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9570" w14:textId="77777777" w:rsidR="00CF613D" w:rsidRPr="00BF5AD7" w:rsidRDefault="00CF613D" w:rsidP="00CF613D">
      <w:pPr>
        <w:jc w:val="center"/>
        <w:rPr>
          <w:rFonts w:ascii="Franklin Gothic Medium Cond" w:hAnsi="Franklin Gothic Medium Cond"/>
          <w:sz w:val="28"/>
          <w:szCs w:val="28"/>
          <w:lang w:eastAsia="en-US"/>
        </w:rPr>
      </w:pPr>
      <w:r w:rsidRPr="00BF5AD7">
        <w:rPr>
          <w:rFonts w:ascii="Franklin Gothic Medium Cond" w:hAnsi="Franklin Gothic Medium Cond"/>
          <w:sz w:val="28"/>
          <w:szCs w:val="28"/>
          <w:lang w:eastAsia="en-US"/>
        </w:rPr>
        <w:t xml:space="preserve">Департамент образования </w:t>
      </w:r>
      <w:r>
        <w:rPr>
          <w:rFonts w:ascii="Franklin Gothic Medium Cond" w:hAnsi="Franklin Gothic Medium Cond"/>
          <w:sz w:val="28"/>
          <w:szCs w:val="28"/>
          <w:lang w:eastAsia="en-US"/>
        </w:rPr>
        <w:t xml:space="preserve">и науки </w:t>
      </w:r>
      <w:r w:rsidRPr="00BF5AD7">
        <w:rPr>
          <w:rFonts w:ascii="Franklin Gothic Medium Cond" w:hAnsi="Franklin Gothic Medium Cond"/>
          <w:sz w:val="28"/>
          <w:szCs w:val="28"/>
          <w:lang w:eastAsia="en-US"/>
        </w:rPr>
        <w:t>Брянской области</w:t>
      </w:r>
    </w:p>
    <w:p w14:paraId="62EAC9F8" w14:textId="77777777" w:rsidR="00CF613D" w:rsidRDefault="00CF613D" w:rsidP="00CF613D">
      <w:pPr>
        <w:jc w:val="center"/>
        <w:rPr>
          <w:rFonts w:ascii="Franklin Gothic Medium Cond" w:hAnsi="Franklin Gothic Medium Cond"/>
          <w:sz w:val="28"/>
          <w:szCs w:val="28"/>
          <w:lang w:eastAsia="en-US"/>
        </w:rPr>
      </w:pPr>
      <w:r>
        <w:rPr>
          <w:rFonts w:ascii="Franklin Gothic Medium Cond" w:hAnsi="Franklin Gothic Medium Cond"/>
          <w:sz w:val="28"/>
          <w:szCs w:val="28"/>
          <w:lang w:eastAsia="en-US"/>
        </w:rPr>
        <w:t>Государственное автономное учреждение</w:t>
      </w:r>
    </w:p>
    <w:p w14:paraId="64531897" w14:textId="6B160103" w:rsidR="00CF613D" w:rsidRPr="00BF5AD7" w:rsidRDefault="00211173" w:rsidP="00CF613D">
      <w:pPr>
        <w:jc w:val="center"/>
        <w:rPr>
          <w:rFonts w:ascii="Franklin Gothic Medium Cond" w:hAnsi="Franklin Gothic Medium Cond"/>
          <w:sz w:val="28"/>
          <w:szCs w:val="28"/>
          <w:lang w:eastAsia="en-US"/>
        </w:rPr>
      </w:pPr>
      <w:r w:rsidRPr="00211173">
        <w:rPr>
          <w:rFonts w:ascii="Franklin Gothic Medium Cond" w:hAnsi="Franklin Gothic Medium Cond"/>
          <w:sz w:val="28"/>
          <w:szCs w:val="28"/>
          <w:lang w:eastAsia="en-US"/>
        </w:rPr>
        <w:t>"</w:t>
      </w:r>
      <w:r w:rsidR="00CF613D" w:rsidRPr="00BF5AD7">
        <w:rPr>
          <w:rFonts w:ascii="Franklin Gothic Medium Cond" w:hAnsi="Franklin Gothic Medium Cond"/>
          <w:sz w:val="28"/>
          <w:szCs w:val="28"/>
          <w:lang w:eastAsia="en-US"/>
        </w:rPr>
        <w:t xml:space="preserve">Брянский </w:t>
      </w:r>
      <w:r w:rsidR="00CF613D">
        <w:rPr>
          <w:rFonts w:ascii="Franklin Gothic Medium Cond" w:hAnsi="Franklin Gothic Medium Cond"/>
          <w:sz w:val="28"/>
          <w:szCs w:val="28"/>
          <w:lang w:eastAsia="en-US"/>
        </w:rPr>
        <w:t>региональный центр обработки информации</w:t>
      </w:r>
      <w:r w:rsidRPr="00211173">
        <w:rPr>
          <w:rFonts w:ascii="Franklin Gothic Medium Cond" w:hAnsi="Franklin Gothic Medium Cond"/>
          <w:sz w:val="28"/>
          <w:szCs w:val="28"/>
          <w:lang w:eastAsia="en-US"/>
        </w:rPr>
        <w:t>"</w:t>
      </w:r>
    </w:p>
    <w:p w14:paraId="62E34F77" w14:textId="77777777" w:rsidR="00CF613D" w:rsidRDefault="00CF613D" w:rsidP="00CF613D">
      <w:pPr>
        <w:spacing w:after="200" w:line="276" w:lineRule="auto"/>
        <w:jc w:val="center"/>
        <w:rPr>
          <w:color w:val="000000"/>
        </w:rPr>
      </w:pPr>
    </w:p>
    <w:p w14:paraId="456C76AD" w14:textId="77777777" w:rsidR="00CF613D" w:rsidRDefault="00CF613D" w:rsidP="00CF613D"/>
    <w:p w14:paraId="6D119AA5" w14:textId="77777777" w:rsidR="00CF613D" w:rsidRDefault="00CF613D" w:rsidP="00CF613D">
      <w:pPr>
        <w:jc w:val="center"/>
        <w:rPr>
          <w:lang w:eastAsia="en-US"/>
        </w:rPr>
      </w:pPr>
    </w:p>
    <w:p w14:paraId="576696F0" w14:textId="77777777" w:rsidR="00CF613D" w:rsidRDefault="00CF613D" w:rsidP="00CF613D">
      <w:pPr>
        <w:jc w:val="center"/>
        <w:rPr>
          <w:lang w:eastAsia="en-US"/>
        </w:rPr>
      </w:pPr>
    </w:p>
    <w:p w14:paraId="15B95DB7" w14:textId="77777777" w:rsidR="00CF613D" w:rsidRDefault="00CF613D" w:rsidP="00CF613D">
      <w:pPr>
        <w:jc w:val="center"/>
        <w:rPr>
          <w:lang w:eastAsia="en-US"/>
        </w:rPr>
      </w:pPr>
    </w:p>
    <w:p w14:paraId="034CF7DF" w14:textId="77777777" w:rsidR="00CF613D" w:rsidRDefault="00CF613D" w:rsidP="00CF613D">
      <w:pPr>
        <w:jc w:val="center"/>
        <w:rPr>
          <w:lang w:eastAsia="en-US"/>
        </w:rPr>
      </w:pPr>
    </w:p>
    <w:p w14:paraId="3ACDD6F1" w14:textId="77777777" w:rsidR="00CF613D" w:rsidRDefault="00CF613D" w:rsidP="00CF613D">
      <w:pPr>
        <w:jc w:val="center"/>
        <w:rPr>
          <w:lang w:eastAsia="en-US"/>
        </w:rPr>
      </w:pPr>
    </w:p>
    <w:p w14:paraId="05BBA67C" w14:textId="77777777" w:rsidR="00CF613D" w:rsidRDefault="00CF613D" w:rsidP="00CF613D">
      <w:pPr>
        <w:jc w:val="center"/>
        <w:rPr>
          <w:lang w:eastAsia="en-US"/>
        </w:rPr>
      </w:pPr>
    </w:p>
    <w:p w14:paraId="0AEE9FBE" w14:textId="77777777" w:rsidR="00CF613D" w:rsidRDefault="00CF613D" w:rsidP="00CF613D">
      <w:pPr>
        <w:jc w:val="center"/>
        <w:rPr>
          <w:lang w:eastAsia="en-US"/>
        </w:rPr>
      </w:pPr>
    </w:p>
    <w:p w14:paraId="7F72F471" w14:textId="77777777" w:rsidR="00CF613D" w:rsidRDefault="00CF613D" w:rsidP="00CF613D">
      <w:pPr>
        <w:jc w:val="center"/>
        <w:rPr>
          <w:lang w:eastAsia="en-US"/>
        </w:rPr>
      </w:pPr>
    </w:p>
    <w:p w14:paraId="78188AA2" w14:textId="77777777" w:rsidR="00CF613D" w:rsidRDefault="00CF613D" w:rsidP="00CF613D">
      <w:pPr>
        <w:jc w:val="center"/>
        <w:rPr>
          <w:lang w:eastAsia="en-US"/>
        </w:rPr>
      </w:pPr>
    </w:p>
    <w:p w14:paraId="608B6528" w14:textId="77777777" w:rsidR="00CF613D" w:rsidRDefault="00CF613D" w:rsidP="00CF613D">
      <w:pPr>
        <w:jc w:val="center"/>
        <w:rPr>
          <w:lang w:eastAsia="en-US"/>
        </w:rPr>
      </w:pPr>
    </w:p>
    <w:p w14:paraId="5EB4968E" w14:textId="77777777" w:rsidR="00CF613D" w:rsidRDefault="00CF613D" w:rsidP="00CF613D">
      <w:pPr>
        <w:jc w:val="center"/>
        <w:rPr>
          <w:lang w:eastAsia="en-US"/>
        </w:rPr>
      </w:pPr>
    </w:p>
    <w:p w14:paraId="5100BC6C" w14:textId="77777777" w:rsidR="00CF613D" w:rsidRDefault="00CF613D" w:rsidP="00CF613D">
      <w:pPr>
        <w:jc w:val="center"/>
        <w:rPr>
          <w:lang w:eastAsia="en-US"/>
        </w:rPr>
      </w:pPr>
    </w:p>
    <w:p w14:paraId="24495839" w14:textId="77777777" w:rsidR="00CF613D" w:rsidRPr="009B5A7D" w:rsidRDefault="00CF613D" w:rsidP="00CF613D">
      <w:pPr>
        <w:jc w:val="center"/>
        <w:rPr>
          <w:rFonts w:ascii="Franklin Gothic Medium Cond" w:hAnsi="Franklin Gothic Medium Cond"/>
          <w:sz w:val="40"/>
          <w:szCs w:val="40"/>
          <w:lang w:eastAsia="en-US"/>
        </w:rPr>
      </w:pPr>
      <w:r w:rsidRPr="009B5A7D">
        <w:rPr>
          <w:rFonts w:ascii="Franklin Gothic Medium Cond" w:hAnsi="Franklin Gothic Medium Cond"/>
          <w:sz w:val="40"/>
          <w:szCs w:val="40"/>
          <w:lang w:eastAsia="en-US"/>
        </w:rPr>
        <w:t xml:space="preserve">Отчёт </w:t>
      </w:r>
    </w:p>
    <w:p w14:paraId="2CCA4625" w14:textId="77777777" w:rsidR="00CF613D" w:rsidRPr="009B5A7D" w:rsidRDefault="00CF613D" w:rsidP="00CF613D">
      <w:pPr>
        <w:jc w:val="center"/>
        <w:rPr>
          <w:rFonts w:ascii="Franklin Gothic Medium Cond" w:hAnsi="Franklin Gothic Medium Cond"/>
          <w:sz w:val="40"/>
          <w:szCs w:val="40"/>
          <w:lang w:eastAsia="en-US"/>
        </w:rPr>
      </w:pPr>
      <w:r w:rsidRPr="009B5A7D">
        <w:rPr>
          <w:rFonts w:ascii="Franklin Gothic Medium Cond" w:hAnsi="Franklin Gothic Medium Cond"/>
          <w:sz w:val="40"/>
          <w:szCs w:val="40"/>
          <w:lang w:eastAsia="en-US"/>
        </w:rPr>
        <w:t xml:space="preserve">о результатах Всероссийских проверочных работ </w:t>
      </w:r>
    </w:p>
    <w:p w14:paraId="66F1BF33" w14:textId="5B1930F9" w:rsidR="00CF613D" w:rsidRPr="009B5A7D" w:rsidRDefault="00CF613D" w:rsidP="00CF613D">
      <w:pPr>
        <w:jc w:val="center"/>
        <w:rPr>
          <w:rFonts w:ascii="Franklin Gothic Medium Cond" w:hAnsi="Franklin Gothic Medium Cond"/>
          <w:sz w:val="40"/>
          <w:szCs w:val="40"/>
          <w:lang w:eastAsia="en-US"/>
        </w:rPr>
      </w:pPr>
      <w:r>
        <w:rPr>
          <w:rFonts w:ascii="Franklin Gothic Medium Cond" w:hAnsi="Franklin Gothic Medium Cond"/>
          <w:sz w:val="40"/>
          <w:szCs w:val="40"/>
          <w:lang w:eastAsia="en-US"/>
        </w:rPr>
        <w:t>учащихся</w:t>
      </w:r>
      <w:r w:rsidR="00E37BD9">
        <w:rPr>
          <w:rFonts w:ascii="Franklin Gothic Medium Cond" w:hAnsi="Franklin Gothic Medium Cond"/>
          <w:sz w:val="40"/>
          <w:szCs w:val="40"/>
          <w:lang w:eastAsia="en-US"/>
        </w:rPr>
        <w:t xml:space="preserve"> </w:t>
      </w:r>
      <w:r>
        <w:rPr>
          <w:rFonts w:ascii="Franklin Gothic Medium Cond" w:hAnsi="Franklin Gothic Medium Cond"/>
          <w:sz w:val="40"/>
          <w:szCs w:val="40"/>
          <w:lang w:eastAsia="en-US"/>
        </w:rPr>
        <w:t xml:space="preserve">4 - </w:t>
      </w:r>
      <w:r w:rsidRPr="009B5A7D">
        <w:rPr>
          <w:rFonts w:ascii="Franklin Gothic Medium Cond" w:hAnsi="Franklin Gothic Medium Cond"/>
          <w:sz w:val="40"/>
          <w:szCs w:val="40"/>
          <w:lang w:eastAsia="en-US"/>
        </w:rPr>
        <w:t xml:space="preserve">11-х классов </w:t>
      </w:r>
      <w:r w:rsidR="00DD7EBE">
        <w:rPr>
          <w:rFonts w:ascii="Franklin Gothic Medium Cond" w:hAnsi="Franklin Gothic Medium Cond"/>
          <w:sz w:val="40"/>
          <w:szCs w:val="40"/>
          <w:lang w:eastAsia="en-US"/>
        </w:rPr>
        <w:t>Брянского</w:t>
      </w:r>
      <w:r w:rsidR="009F6573">
        <w:rPr>
          <w:rFonts w:ascii="Franklin Gothic Medium Cond" w:hAnsi="Franklin Gothic Medium Cond"/>
          <w:sz w:val="40"/>
          <w:szCs w:val="40"/>
          <w:lang w:eastAsia="en-US"/>
        </w:rPr>
        <w:t xml:space="preserve"> </w:t>
      </w:r>
      <w:r>
        <w:rPr>
          <w:rFonts w:ascii="Franklin Gothic Medium Cond" w:hAnsi="Franklin Gothic Medium Cond"/>
          <w:sz w:val="40"/>
          <w:szCs w:val="40"/>
          <w:lang w:eastAsia="en-US"/>
        </w:rPr>
        <w:t xml:space="preserve">района </w:t>
      </w:r>
    </w:p>
    <w:p w14:paraId="6340E57C" w14:textId="77777777" w:rsidR="00CF613D" w:rsidRDefault="00CF613D" w:rsidP="00CF613D">
      <w:pPr>
        <w:jc w:val="center"/>
        <w:rPr>
          <w:rFonts w:ascii="Franklin Gothic Medium Cond" w:hAnsi="Franklin Gothic Medium Cond"/>
          <w:sz w:val="40"/>
          <w:szCs w:val="40"/>
          <w:lang w:eastAsia="en-US"/>
        </w:rPr>
      </w:pPr>
      <w:r>
        <w:rPr>
          <w:rFonts w:ascii="Franklin Gothic Medium Cond" w:hAnsi="Franklin Gothic Medium Cond"/>
          <w:sz w:val="40"/>
          <w:szCs w:val="40"/>
          <w:lang w:eastAsia="en-US"/>
        </w:rPr>
        <w:t>в марте - мае</w:t>
      </w:r>
      <w:r w:rsidRPr="009B5A7D">
        <w:rPr>
          <w:rFonts w:ascii="Franklin Gothic Medium Cond" w:hAnsi="Franklin Gothic Medium Cond"/>
          <w:sz w:val="40"/>
          <w:szCs w:val="40"/>
          <w:lang w:eastAsia="en-US"/>
        </w:rPr>
        <w:t xml:space="preserve"> 20</w:t>
      </w:r>
      <w:r>
        <w:rPr>
          <w:rFonts w:ascii="Franklin Gothic Medium Cond" w:hAnsi="Franklin Gothic Medium Cond"/>
          <w:sz w:val="40"/>
          <w:szCs w:val="40"/>
          <w:lang w:eastAsia="en-US"/>
        </w:rPr>
        <w:t>23</w:t>
      </w:r>
      <w:r w:rsidRPr="009B5A7D">
        <w:rPr>
          <w:rFonts w:ascii="Franklin Gothic Medium Cond" w:hAnsi="Franklin Gothic Medium Cond"/>
          <w:sz w:val="40"/>
          <w:szCs w:val="40"/>
          <w:lang w:eastAsia="en-US"/>
        </w:rPr>
        <w:t xml:space="preserve"> год</w:t>
      </w:r>
      <w:r>
        <w:rPr>
          <w:rFonts w:ascii="Franklin Gothic Medium Cond" w:hAnsi="Franklin Gothic Medium Cond"/>
          <w:sz w:val="40"/>
          <w:szCs w:val="40"/>
          <w:lang w:eastAsia="en-US"/>
        </w:rPr>
        <w:t>а</w:t>
      </w:r>
    </w:p>
    <w:p w14:paraId="4BB0BDB5" w14:textId="77777777" w:rsidR="00CF613D" w:rsidRPr="00BF5AD7" w:rsidRDefault="00CF613D" w:rsidP="00CF613D">
      <w:pPr>
        <w:rPr>
          <w:lang w:eastAsia="en-US"/>
        </w:rPr>
      </w:pPr>
    </w:p>
    <w:p w14:paraId="566AA5AA" w14:textId="77777777" w:rsidR="00CF613D" w:rsidRPr="00BF5AD7" w:rsidRDefault="00CF613D" w:rsidP="00CF613D">
      <w:pPr>
        <w:rPr>
          <w:lang w:eastAsia="en-US"/>
        </w:rPr>
      </w:pPr>
    </w:p>
    <w:p w14:paraId="54624D96" w14:textId="77777777" w:rsidR="00CF613D" w:rsidRPr="00BF5AD7" w:rsidRDefault="00CF613D" w:rsidP="00CF613D">
      <w:pPr>
        <w:rPr>
          <w:lang w:eastAsia="en-US"/>
        </w:rPr>
      </w:pPr>
    </w:p>
    <w:p w14:paraId="5A4763BC" w14:textId="77777777" w:rsidR="00CF613D" w:rsidRPr="00BF5AD7" w:rsidRDefault="00CF613D" w:rsidP="00CF613D">
      <w:pPr>
        <w:rPr>
          <w:lang w:eastAsia="en-US"/>
        </w:rPr>
      </w:pPr>
    </w:p>
    <w:p w14:paraId="7FCA00E1" w14:textId="77777777" w:rsidR="00CF613D" w:rsidRPr="00BF5AD7" w:rsidRDefault="00CF613D" w:rsidP="00CF613D">
      <w:pPr>
        <w:rPr>
          <w:lang w:eastAsia="en-US"/>
        </w:rPr>
      </w:pPr>
    </w:p>
    <w:p w14:paraId="0390B2ED" w14:textId="77777777" w:rsidR="00CF613D" w:rsidRPr="00BF5AD7" w:rsidRDefault="00CF613D" w:rsidP="00CF613D">
      <w:pPr>
        <w:rPr>
          <w:lang w:eastAsia="en-US"/>
        </w:rPr>
      </w:pPr>
    </w:p>
    <w:p w14:paraId="612CD2E3" w14:textId="77777777" w:rsidR="00CF613D" w:rsidRPr="00BF5AD7" w:rsidRDefault="00CF613D" w:rsidP="00CF613D">
      <w:pPr>
        <w:rPr>
          <w:lang w:eastAsia="en-US"/>
        </w:rPr>
      </w:pPr>
    </w:p>
    <w:p w14:paraId="0FA32F6D" w14:textId="77777777" w:rsidR="00CF613D" w:rsidRPr="00BF5AD7" w:rsidRDefault="00CF613D" w:rsidP="00CF613D">
      <w:pPr>
        <w:rPr>
          <w:lang w:eastAsia="en-US"/>
        </w:rPr>
      </w:pPr>
    </w:p>
    <w:p w14:paraId="025F1DBA" w14:textId="77777777" w:rsidR="00CF613D" w:rsidRPr="00BF5AD7" w:rsidRDefault="00CF613D" w:rsidP="00CF613D">
      <w:pPr>
        <w:rPr>
          <w:lang w:eastAsia="en-US"/>
        </w:rPr>
      </w:pPr>
    </w:p>
    <w:p w14:paraId="160413BB" w14:textId="77777777" w:rsidR="00CF613D" w:rsidRPr="00BF5AD7" w:rsidRDefault="00CF613D" w:rsidP="00CF613D">
      <w:pPr>
        <w:rPr>
          <w:lang w:eastAsia="en-US"/>
        </w:rPr>
      </w:pPr>
    </w:p>
    <w:p w14:paraId="3575B864" w14:textId="77777777" w:rsidR="00CF613D" w:rsidRPr="00BF5AD7" w:rsidRDefault="00CF613D" w:rsidP="00CF613D">
      <w:pPr>
        <w:rPr>
          <w:lang w:eastAsia="en-US"/>
        </w:rPr>
      </w:pPr>
    </w:p>
    <w:p w14:paraId="002F9B70" w14:textId="77777777" w:rsidR="00CF613D" w:rsidRPr="00BF5AD7" w:rsidRDefault="00CF613D" w:rsidP="00CF613D">
      <w:pPr>
        <w:rPr>
          <w:lang w:eastAsia="en-US"/>
        </w:rPr>
      </w:pPr>
    </w:p>
    <w:p w14:paraId="3D6AD9A0" w14:textId="77777777" w:rsidR="00CF613D" w:rsidRPr="00BF5AD7" w:rsidRDefault="00CF613D" w:rsidP="00CF613D">
      <w:pPr>
        <w:rPr>
          <w:lang w:eastAsia="en-US"/>
        </w:rPr>
      </w:pPr>
    </w:p>
    <w:p w14:paraId="472BA2F9" w14:textId="77777777" w:rsidR="00CF613D" w:rsidRPr="00BF5AD7" w:rsidRDefault="00CF613D" w:rsidP="00CF613D">
      <w:pPr>
        <w:rPr>
          <w:lang w:eastAsia="en-US"/>
        </w:rPr>
      </w:pPr>
    </w:p>
    <w:p w14:paraId="7017F622" w14:textId="77777777" w:rsidR="00CF613D" w:rsidRPr="00BF5AD7" w:rsidRDefault="00CF613D" w:rsidP="00CF613D">
      <w:pPr>
        <w:rPr>
          <w:lang w:eastAsia="en-US"/>
        </w:rPr>
      </w:pPr>
    </w:p>
    <w:p w14:paraId="624A61B9" w14:textId="77777777" w:rsidR="00CF613D" w:rsidRPr="00BF5AD7" w:rsidRDefault="00CF613D" w:rsidP="00CF613D">
      <w:pPr>
        <w:rPr>
          <w:lang w:eastAsia="en-US"/>
        </w:rPr>
      </w:pPr>
    </w:p>
    <w:p w14:paraId="5A93DB49" w14:textId="77777777" w:rsidR="00CF613D" w:rsidRPr="00BF5AD7" w:rsidRDefault="00CF613D" w:rsidP="00CF613D">
      <w:pPr>
        <w:rPr>
          <w:lang w:eastAsia="en-US"/>
        </w:rPr>
      </w:pPr>
    </w:p>
    <w:p w14:paraId="75505AA1" w14:textId="77777777" w:rsidR="00CF613D" w:rsidRPr="00BF5AD7" w:rsidRDefault="00CF613D" w:rsidP="00CF613D">
      <w:pPr>
        <w:rPr>
          <w:lang w:eastAsia="en-US"/>
        </w:rPr>
      </w:pPr>
    </w:p>
    <w:p w14:paraId="26B1CDE6" w14:textId="77777777" w:rsidR="00CF613D" w:rsidRDefault="00CF613D" w:rsidP="00CF613D">
      <w:pPr>
        <w:rPr>
          <w:lang w:eastAsia="en-US"/>
        </w:rPr>
      </w:pPr>
    </w:p>
    <w:p w14:paraId="0E34AA54" w14:textId="77777777" w:rsidR="00CF613D" w:rsidRPr="00BF5AD7" w:rsidRDefault="00CF613D" w:rsidP="00CF613D">
      <w:pPr>
        <w:rPr>
          <w:lang w:eastAsia="en-US"/>
        </w:rPr>
      </w:pPr>
    </w:p>
    <w:p w14:paraId="15770DB8" w14:textId="77777777" w:rsidR="00CF613D" w:rsidRDefault="00CF613D" w:rsidP="00CF613D">
      <w:pPr>
        <w:jc w:val="center"/>
        <w:rPr>
          <w:lang w:eastAsia="en-US"/>
        </w:rPr>
      </w:pPr>
    </w:p>
    <w:p w14:paraId="1355FDF9" w14:textId="77777777" w:rsidR="00CF613D" w:rsidRDefault="00CF613D" w:rsidP="00CF613D">
      <w:pPr>
        <w:jc w:val="center"/>
        <w:rPr>
          <w:lang w:eastAsia="en-US"/>
        </w:rPr>
      </w:pPr>
    </w:p>
    <w:p w14:paraId="64FD00C9" w14:textId="77777777" w:rsidR="00CF613D" w:rsidRDefault="00CF613D" w:rsidP="00CF613D">
      <w:pPr>
        <w:jc w:val="center"/>
        <w:rPr>
          <w:lang w:eastAsia="en-US"/>
        </w:rPr>
      </w:pPr>
    </w:p>
    <w:p w14:paraId="59141C39" w14:textId="77777777" w:rsidR="00CF613D" w:rsidRPr="00BF5AD7" w:rsidRDefault="00CF613D" w:rsidP="00CF613D">
      <w:pPr>
        <w:jc w:val="center"/>
        <w:rPr>
          <w:rFonts w:ascii="Franklin Gothic Medium Cond" w:hAnsi="Franklin Gothic Medium Cond"/>
          <w:lang w:eastAsia="en-US"/>
        </w:rPr>
      </w:pPr>
      <w:r>
        <w:rPr>
          <w:rFonts w:ascii="Franklin Gothic Medium Cond" w:hAnsi="Franklin Gothic Medium Cond"/>
          <w:lang w:eastAsia="en-US"/>
        </w:rPr>
        <w:t xml:space="preserve">г. </w:t>
      </w:r>
      <w:r w:rsidRPr="00BF5AD7">
        <w:rPr>
          <w:rFonts w:ascii="Franklin Gothic Medium Cond" w:hAnsi="Franklin Gothic Medium Cond"/>
          <w:lang w:eastAsia="en-US"/>
        </w:rPr>
        <w:t>Брянск</w:t>
      </w:r>
    </w:p>
    <w:p w14:paraId="738BA48D" w14:textId="77777777" w:rsidR="00CF613D" w:rsidRPr="00BF5AD7" w:rsidRDefault="00CF613D" w:rsidP="00CF613D">
      <w:pPr>
        <w:jc w:val="center"/>
        <w:rPr>
          <w:rFonts w:ascii="Franklin Gothic Medium Cond" w:hAnsi="Franklin Gothic Medium Cond"/>
          <w:lang w:eastAsia="en-US"/>
        </w:rPr>
      </w:pPr>
      <w:r w:rsidRPr="00BF5AD7">
        <w:rPr>
          <w:rFonts w:ascii="Franklin Gothic Medium Cond" w:hAnsi="Franklin Gothic Medium Cond"/>
          <w:lang w:eastAsia="en-US"/>
        </w:rPr>
        <w:t>20</w:t>
      </w:r>
      <w:r>
        <w:rPr>
          <w:rFonts w:ascii="Franklin Gothic Medium Cond" w:hAnsi="Franklin Gothic Medium Cond"/>
          <w:lang w:eastAsia="en-US"/>
        </w:rPr>
        <w:t>23</w:t>
      </w:r>
      <w:r w:rsidRPr="00BF5AD7">
        <w:rPr>
          <w:rFonts w:ascii="Franklin Gothic Medium Cond" w:hAnsi="Franklin Gothic Medium Cond"/>
          <w:lang w:eastAsia="en-US"/>
        </w:rPr>
        <w:t xml:space="preserve"> г</w:t>
      </w:r>
      <w:r>
        <w:rPr>
          <w:rFonts w:ascii="Franklin Gothic Medium Cond" w:hAnsi="Franklin Gothic Medium Cond"/>
          <w:lang w:eastAsia="en-US"/>
        </w:rPr>
        <w:t>.</w:t>
      </w:r>
    </w:p>
    <w:p w14:paraId="4F349A00" w14:textId="77777777" w:rsidR="00CF613D" w:rsidRDefault="00CF613D" w:rsidP="00CF613D">
      <w:pPr>
        <w:rPr>
          <w:lang w:eastAsia="en-US"/>
        </w:rPr>
      </w:pPr>
    </w:p>
    <w:p w14:paraId="3004D7AE" w14:textId="77777777" w:rsidR="00CF613D" w:rsidRPr="00BF5AD7" w:rsidRDefault="00CF613D" w:rsidP="00CF613D">
      <w:pPr>
        <w:rPr>
          <w:lang w:eastAsia="en-US"/>
        </w:rPr>
        <w:sectPr w:rsidR="00CF613D" w:rsidRPr="00BF5AD7" w:rsidSect="00CF613D">
          <w:footerReference w:type="default" r:id="rId8"/>
          <w:pgSz w:w="11906" w:h="16838"/>
          <w:pgMar w:top="851" w:right="1134" w:bottom="284" w:left="1134" w:header="709" w:footer="709" w:gutter="0"/>
          <w:cols w:space="708"/>
          <w:titlePg/>
          <w:docGrid w:linePitch="360"/>
        </w:sectPr>
      </w:pPr>
    </w:p>
    <w:p w14:paraId="44D2F458" w14:textId="77777777" w:rsidR="00CF613D" w:rsidRPr="00BB4D94" w:rsidRDefault="00CF613D" w:rsidP="00CF613D">
      <w:pPr>
        <w:pStyle w:val="a4"/>
        <w:spacing w:before="0" w:line="240" w:lineRule="auto"/>
        <w:rPr>
          <w:color w:val="2F5496" w:themeColor="accent1" w:themeShade="BF"/>
        </w:rPr>
      </w:pPr>
      <w:r w:rsidRPr="00BB4D94">
        <w:rPr>
          <w:color w:val="2F5496" w:themeColor="accent1" w:themeShade="BF"/>
        </w:rPr>
        <w:lastRenderedPageBreak/>
        <w:t>Оглавление</w:t>
      </w:r>
    </w:p>
    <w:p w14:paraId="3E51821B" w14:textId="62E17506" w:rsidR="00DE6B89" w:rsidRDefault="00A93019">
      <w:pPr>
        <w:pStyle w:val="11"/>
        <w:rPr>
          <w:rFonts w:asciiTheme="minorHAnsi" w:eastAsiaTheme="minorEastAsia" w:hAnsiTheme="minorHAnsi" w:cstheme="minorBidi"/>
          <w:noProof/>
          <w:sz w:val="22"/>
          <w:szCs w:val="22"/>
        </w:rPr>
      </w:pPr>
      <w:r>
        <w:fldChar w:fldCharType="begin"/>
      </w:r>
      <w:r w:rsidR="00CF613D">
        <w:instrText xml:space="preserve"> TOC \o "1-3" \h \z \u </w:instrText>
      </w:r>
      <w:r>
        <w:fldChar w:fldCharType="separate"/>
      </w:r>
      <w:hyperlink w:anchor="_Toc147919807" w:history="1">
        <w:r w:rsidR="00DE6B89" w:rsidRPr="007F606B">
          <w:rPr>
            <w:rStyle w:val="ad"/>
            <w:noProof/>
          </w:rPr>
          <w:t>1.</w:t>
        </w:r>
        <w:r w:rsidR="00DE6B89">
          <w:rPr>
            <w:rFonts w:asciiTheme="minorHAnsi" w:eastAsiaTheme="minorEastAsia" w:hAnsiTheme="minorHAnsi" w:cstheme="minorBidi"/>
            <w:noProof/>
            <w:sz w:val="22"/>
            <w:szCs w:val="22"/>
          </w:rPr>
          <w:tab/>
        </w:r>
        <w:r w:rsidR="00DE6B89" w:rsidRPr="007F606B">
          <w:rPr>
            <w:rStyle w:val="ad"/>
            <w:noProof/>
          </w:rPr>
          <w:t>РЕЗУЛЬТАТЫ ВПР УЧАЩИХСЯ 4-Х КЛАССОВ БРЯНСКОГО РАЙОНА В 2023 ГОДУ</w:t>
        </w:r>
        <w:r w:rsidR="00DE6B89">
          <w:rPr>
            <w:noProof/>
            <w:webHidden/>
          </w:rPr>
          <w:tab/>
        </w:r>
        <w:r w:rsidR="00DE6B89">
          <w:rPr>
            <w:noProof/>
            <w:webHidden/>
          </w:rPr>
          <w:fldChar w:fldCharType="begin"/>
        </w:r>
        <w:r w:rsidR="00DE6B89">
          <w:rPr>
            <w:noProof/>
            <w:webHidden/>
          </w:rPr>
          <w:instrText xml:space="preserve"> PAGEREF _Toc147919807 \h </w:instrText>
        </w:r>
        <w:r w:rsidR="00DE6B89">
          <w:rPr>
            <w:noProof/>
            <w:webHidden/>
          </w:rPr>
        </w:r>
        <w:r w:rsidR="00DE6B89">
          <w:rPr>
            <w:noProof/>
            <w:webHidden/>
          </w:rPr>
          <w:fldChar w:fldCharType="separate"/>
        </w:r>
        <w:r w:rsidR="00DE6B89">
          <w:rPr>
            <w:noProof/>
            <w:webHidden/>
          </w:rPr>
          <w:t>3</w:t>
        </w:r>
        <w:r w:rsidR="00DE6B89">
          <w:rPr>
            <w:noProof/>
            <w:webHidden/>
          </w:rPr>
          <w:fldChar w:fldCharType="end"/>
        </w:r>
      </w:hyperlink>
    </w:p>
    <w:p w14:paraId="57F9292A" w14:textId="00AB366C" w:rsidR="00DE6B89" w:rsidRDefault="00947421">
      <w:pPr>
        <w:pStyle w:val="11"/>
        <w:rPr>
          <w:rFonts w:asciiTheme="minorHAnsi" w:eastAsiaTheme="minorEastAsia" w:hAnsiTheme="minorHAnsi" w:cstheme="minorBidi"/>
          <w:noProof/>
          <w:sz w:val="22"/>
          <w:szCs w:val="22"/>
        </w:rPr>
      </w:pPr>
      <w:hyperlink w:anchor="_Toc147919808" w:history="1">
        <w:r w:rsidR="00DE6B89" w:rsidRPr="007F606B">
          <w:rPr>
            <w:rStyle w:val="ad"/>
            <w:noProof/>
          </w:rPr>
          <w:t>1.1.</w:t>
        </w:r>
        <w:r w:rsidR="00DE6B89">
          <w:rPr>
            <w:rFonts w:asciiTheme="minorHAnsi" w:eastAsiaTheme="minorEastAsia" w:hAnsiTheme="minorHAnsi" w:cstheme="minorBidi"/>
            <w:noProof/>
            <w:sz w:val="22"/>
            <w:szCs w:val="22"/>
          </w:rPr>
          <w:tab/>
        </w:r>
        <w:r w:rsidR="00DE6B89" w:rsidRPr="007F606B">
          <w:rPr>
            <w:rStyle w:val="ad"/>
            <w:noProof/>
          </w:rPr>
          <w:t>РУССКИЙ ЯЗЫК</w:t>
        </w:r>
        <w:r w:rsidR="00DE6B89">
          <w:rPr>
            <w:noProof/>
            <w:webHidden/>
          </w:rPr>
          <w:tab/>
        </w:r>
        <w:r w:rsidR="00DE6B89">
          <w:rPr>
            <w:noProof/>
            <w:webHidden/>
          </w:rPr>
          <w:fldChar w:fldCharType="begin"/>
        </w:r>
        <w:r w:rsidR="00DE6B89">
          <w:rPr>
            <w:noProof/>
            <w:webHidden/>
          </w:rPr>
          <w:instrText xml:space="preserve"> PAGEREF _Toc147919808 \h </w:instrText>
        </w:r>
        <w:r w:rsidR="00DE6B89">
          <w:rPr>
            <w:noProof/>
            <w:webHidden/>
          </w:rPr>
        </w:r>
        <w:r w:rsidR="00DE6B89">
          <w:rPr>
            <w:noProof/>
            <w:webHidden/>
          </w:rPr>
          <w:fldChar w:fldCharType="separate"/>
        </w:r>
        <w:r w:rsidR="00DE6B89">
          <w:rPr>
            <w:noProof/>
            <w:webHidden/>
          </w:rPr>
          <w:t>3</w:t>
        </w:r>
        <w:r w:rsidR="00DE6B89">
          <w:rPr>
            <w:noProof/>
            <w:webHidden/>
          </w:rPr>
          <w:fldChar w:fldCharType="end"/>
        </w:r>
      </w:hyperlink>
    </w:p>
    <w:p w14:paraId="0CAD048E" w14:textId="2FA0A540" w:rsidR="00DE6B89" w:rsidRDefault="00947421">
      <w:pPr>
        <w:pStyle w:val="11"/>
        <w:rPr>
          <w:rFonts w:asciiTheme="minorHAnsi" w:eastAsiaTheme="minorEastAsia" w:hAnsiTheme="minorHAnsi" w:cstheme="minorBidi"/>
          <w:noProof/>
          <w:sz w:val="22"/>
          <w:szCs w:val="22"/>
        </w:rPr>
      </w:pPr>
      <w:hyperlink w:anchor="_Toc147919809" w:history="1">
        <w:r w:rsidR="00DE6B89" w:rsidRPr="007F606B">
          <w:rPr>
            <w:rStyle w:val="ad"/>
            <w:noProof/>
          </w:rPr>
          <w:t>1.2.</w:t>
        </w:r>
        <w:r w:rsidR="00DE6B89">
          <w:rPr>
            <w:rFonts w:asciiTheme="minorHAnsi" w:eastAsiaTheme="minorEastAsia" w:hAnsiTheme="minorHAnsi" w:cstheme="minorBidi"/>
            <w:noProof/>
            <w:sz w:val="22"/>
            <w:szCs w:val="22"/>
          </w:rPr>
          <w:tab/>
        </w:r>
        <w:r w:rsidR="00DE6B89" w:rsidRPr="007F606B">
          <w:rPr>
            <w:rStyle w:val="ad"/>
            <w:noProof/>
          </w:rPr>
          <w:t>МАТЕМАТИКА</w:t>
        </w:r>
        <w:r w:rsidR="00DE6B89">
          <w:rPr>
            <w:noProof/>
            <w:webHidden/>
          </w:rPr>
          <w:tab/>
        </w:r>
        <w:r w:rsidR="00DE6B89">
          <w:rPr>
            <w:noProof/>
            <w:webHidden/>
          </w:rPr>
          <w:fldChar w:fldCharType="begin"/>
        </w:r>
        <w:r w:rsidR="00DE6B89">
          <w:rPr>
            <w:noProof/>
            <w:webHidden/>
          </w:rPr>
          <w:instrText xml:space="preserve"> PAGEREF _Toc147919809 \h </w:instrText>
        </w:r>
        <w:r w:rsidR="00DE6B89">
          <w:rPr>
            <w:noProof/>
            <w:webHidden/>
          </w:rPr>
        </w:r>
        <w:r w:rsidR="00DE6B89">
          <w:rPr>
            <w:noProof/>
            <w:webHidden/>
          </w:rPr>
          <w:fldChar w:fldCharType="separate"/>
        </w:r>
        <w:r w:rsidR="00DE6B89">
          <w:rPr>
            <w:noProof/>
            <w:webHidden/>
          </w:rPr>
          <w:t>9</w:t>
        </w:r>
        <w:r w:rsidR="00DE6B89">
          <w:rPr>
            <w:noProof/>
            <w:webHidden/>
          </w:rPr>
          <w:fldChar w:fldCharType="end"/>
        </w:r>
      </w:hyperlink>
    </w:p>
    <w:p w14:paraId="64947C52" w14:textId="37777B99" w:rsidR="00DE6B89" w:rsidRDefault="00947421">
      <w:pPr>
        <w:pStyle w:val="11"/>
        <w:rPr>
          <w:rFonts w:asciiTheme="minorHAnsi" w:eastAsiaTheme="minorEastAsia" w:hAnsiTheme="minorHAnsi" w:cstheme="minorBidi"/>
          <w:noProof/>
          <w:sz w:val="22"/>
          <w:szCs w:val="22"/>
        </w:rPr>
      </w:pPr>
      <w:hyperlink w:anchor="_Toc147919810" w:history="1">
        <w:r w:rsidR="00DE6B89" w:rsidRPr="007F606B">
          <w:rPr>
            <w:rStyle w:val="ad"/>
            <w:noProof/>
          </w:rPr>
          <w:t>1.3.</w:t>
        </w:r>
        <w:r w:rsidR="00DE6B89">
          <w:rPr>
            <w:rFonts w:asciiTheme="minorHAnsi" w:eastAsiaTheme="minorEastAsia" w:hAnsiTheme="minorHAnsi" w:cstheme="minorBidi"/>
            <w:noProof/>
            <w:sz w:val="22"/>
            <w:szCs w:val="22"/>
          </w:rPr>
          <w:tab/>
        </w:r>
        <w:r w:rsidR="00DE6B89" w:rsidRPr="007F606B">
          <w:rPr>
            <w:rStyle w:val="ad"/>
            <w:noProof/>
          </w:rPr>
          <w:t>ОКРУЖАЮЩИЙ МИР</w:t>
        </w:r>
        <w:r w:rsidR="00DE6B89">
          <w:rPr>
            <w:noProof/>
            <w:webHidden/>
          </w:rPr>
          <w:tab/>
        </w:r>
        <w:r w:rsidR="00DE6B89">
          <w:rPr>
            <w:noProof/>
            <w:webHidden/>
          </w:rPr>
          <w:fldChar w:fldCharType="begin"/>
        </w:r>
        <w:r w:rsidR="00DE6B89">
          <w:rPr>
            <w:noProof/>
            <w:webHidden/>
          </w:rPr>
          <w:instrText xml:space="preserve"> PAGEREF _Toc147919810 \h </w:instrText>
        </w:r>
        <w:r w:rsidR="00DE6B89">
          <w:rPr>
            <w:noProof/>
            <w:webHidden/>
          </w:rPr>
        </w:r>
        <w:r w:rsidR="00DE6B89">
          <w:rPr>
            <w:noProof/>
            <w:webHidden/>
          </w:rPr>
          <w:fldChar w:fldCharType="separate"/>
        </w:r>
        <w:r w:rsidR="00DE6B89">
          <w:rPr>
            <w:noProof/>
            <w:webHidden/>
          </w:rPr>
          <w:t>15</w:t>
        </w:r>
        <w:r w:rsidR="00DE6B89">
          <w:rPr>
            <w:noProof/>
            <w:webHidden/>
          </w:rPr>
          <w:fldChar w:fldCharType="end"/>
        </w:r>
      </w:hyperlink>
    </w:p>
    <w:p w14:paraId="2F725398" w14:textId="4403C652" w:rsidR="00DE6B89" w:rsidRDefault="00947421">
      <w:pPr>
        <w:pStyle w:val="11"/>
        <w:rPr>
          <w:rFonts w:asciiTheme="minorHAnsi" w:eastAsiaTheme="minorEastAsia" w:hAnsiTheme="minorHAnsi" w:cstheme="minorBidi"/>
          <w:noProof/>
          <w:sz w:val="22"/>
          <w:szCs w:val="22"/>
        </w:rPr>
      </w:pPr>
      <w:hyperlink w:anchor="_Toc147919811" w:history="1">
        <w:r w:rsidR="00DE6B89" w:rsidRPr="007F606B">
          <w:rPr>
            <w:rStyle w:val="ad"/>
            <w:noProof/>
          </w:rPr>
          <w:t>2.</w:t>
        </w:r>
        <w:r w:rsidR="00DE6B89">
          <w:rPr>
            <w:rFonts w:asciiTheme="minorHAnsi" w:eastAsiaTheme="minorEastAsia" w:hAnsiTheme="minorHAnsi" w:cstheme="minorBidi"/>
            <w:noProof/>
            <w:sz w:val="22"/>
            <w:szCs w:val="22"/>
          </w:rPr>
          <w:tab/>
        </w:r>
        <w:r w:rsidR="00DE6B89" w:rsidRPr="007F606B">
          <w:rPr>
            <w:rStyle w:val="ad"/>
            <w:noProof/>
          </w:rPr>
          <w:t>РЕЗУЛЬТАТЫ ВПР УЧАЩИХСЯ 5-Х КЛАССОВ БРЯНСКОГО РАЙОНА В 2023 ГОДУ</w:t>
        </w:r>
        <w:r w:rsidR="00DE6B89">
          <w:rPr>
            <w:noProof/>
            <w:webHidden/>
          </w:rPr>
          <w:tab/>
        </w:r>
        <w:r w:rsidR="00DE6B89">
          <w:rPr>
            <w:noProof/>
            <w:webHidden/>
          </w:rPr>
          <w:fldChar w:fldCharType="begin"/>
        </w:r>
        <w:r w:rsidR="00DE6B89">
          <w:rPr>
            <w:noProof/>
            <w:webHidden/>
          </w:rPr>
          <w:instrText xml:space="preserve"> PAGEREF _Toc147919811 \h </w:instrText>
        </w:r>
        <w:r w:rsidR="00DE6B89">
          <w:rPr>
            <w:noProof/>
            <w:webHidden/>
          </w:rPr>
        </w:r>
        <w:r w:rsidR="00DE6B89">
          <w:rPr>
            <w:noProof/>
            <w:webHidden/>
          </w:rPr>
          <w:fldChar w:fldCharType="separate"/>
        </w:r>
        <w:r w:rsidR="00DE6B89">
          <w:rPr>
            <w:noProof/>
            <w:webHidden/>
          </w:rPr>
          <w:t>21</w:t>
        </w:r>
        <w:r w:rsidR="00DE6B89">
          <w:rPr>
            <w:noProof/>
            <w:webHidden/>
          </w:rPr>
          <w:fldChar w:fldCharType="end"/>
        </w:r>
      </w:hyperlink>
    </w:p>
    <w:p w14:paraId="4FFDC715" w14:textId="00D7319A" w:rsidR="00DE6B89" w:rsidRDefault="00947421">
      <w:pPr>
        <w:pStyle w:val="11"/>
        <w:rPr>
          <w:rFonts w:asciiTheme="minorHAnsi" w:eastAsiaTheme="minorEastAsia" w:hAnsiTheme="minorHAnsi" w:cstheme="minorBidi"/>
          <w:noProof/>
          <w:sz w:val="22"/>
          <w:szCs w:val="22"/>
        </w:rPr>
      </w:pPr>
      <w:hyperlink w:anchor="_Toc147919812" w:history="1">
        <w:r w:rsidR="00DE6B89" w:rsidRPr="007F606B">
          <w:rPr>
            <w:rStyle w:val="ad"/>
            <w:noProof/>
          </w:rPr>
          <w:t>2.1.</w:t>
        </w:r>
        <w:r w:rsidR="00DE6B89">
          <w:rPr>
            <w:rFonts w:asciiTheme="minorHAnsi" w:eastAsiaTheme="minorEastAsia" w:hAnsiTheme="minorHAnsi" w:cstheme="minorBidi"/>
            <w:noProof/>
            <w:sz w:val="22"/>
            <w:szCs w:val="22"/>
          </w:rPr>
          <w:tab/>
        </w:r>
        <w:r w:rsidR="00DE6B89" w:rsidRPr="007F606B">
          <w:rPr>
            <w:rStyle w:val="ad"/>
            <w:noProof/>
          </w:rPr>
          <w:t>РУССКИЙ ЯЗЫК</w:t>
        </w:r>
        <w:r w:rsidR="00DE6B89">
          <w:rPr>
            <w:noProof/>
            <w:webHidden/>
          </w:rPr>
          <w:tab/>
        </w:r>
        <w:r w:rsidR="00DE6B89">
          <w:rPr>
            <w:noProof/>
            <w:webHidden/>
          </w:rPr>
          <w:fldChar w:fldCharType="begin"/>
        </w:r>
        <w:r w:rsidR="00DE6B89">
          <w:rPr>
            <w:noProof/>
            <w:webHidden/>
          </w:rPr>
          <w:instrText xml:space="preserve"> PAGEREF _Toc147919812 \h </w:instrText>
        </w:r>
        <w:r w:rsidR="00DE6B89">
          <w:rPr>
            <w:noProof/>
            <w:webHidden/>
          </w:rPr>
        </w:r>
        <w:r w:rsidR="00DE6B89">
          <w:rPr>
            <w:noProof/>
            <w:webHidden/>
          </w:rPr>
          <w:fldChar w:fldCharType="separate"/>
        </w:r>
        <w:r w:rsidR="00DE6B89">
          <w:rPr>
            <w:noProof/>
            <w:webHidden/>
          </w:rPr>
          <w:t>21</w:t>
        </w:r>
        <w:r w:rsidR="00DE6B89">
          <w:rPr>
            <w:noProof/>
            <w:webHidden/>
          </w:rPr>
          <w:fldChar w:fldCharType="end"/>
        </w:r>
      </w:hyperlink>
    </w:p>
    <w:p w14:paraId="55CB5ACD" w14:textId="5128064C" w:rsidR="00DE6B89" w:rsidRDefault="00947421">
      <w:pPr>
        <w:pStyle w:val="11"/>
        <w:rPr>
          <w:rFonts w:asciiTheme="minorHAnsi" w:eastAsiaTheme="minorEastAsia" w:hAnsiTheme="minorHAnsi" w:cstheme="minorBidi"/>
          <w:noProof/>
          <w:sz w:val="22"/>
          <w:szCs w:val="22"/>
        </w:rPr>
      </w:pPr>
      <w:hyperlink w:anchor="_Toc147919813" w:history="1">
        <w:r w:rsidR="00DE6B89" w:rsidRPr="007F606B">
          <w:rPr>
            <w:rStyle w:val="ad"/>
            <w:noProof/>
          </w:rPr>
          <w:t>2.2.</w:t>
        </w:r>
        <w:r w:rsidR="00DE6B89">
          <w:rPr>
            <w:rFonts w:asciiTheme="minorHAnsi" w:eastAsiaTheme="minorEastAsia" w:hAnsiTheme="minorHAnsi" w:cstheme="minorBidi"/>
            <w:noProof/>
            <w:sz w:val="22"/>
            <w:szCs w:val="22"/>
          </w:rPr>
          <w:tab/>
        </w:r>
        <w:r w:rsidR="00DE6B89" w:rsidRPr="007F606B">
          <w:rPr>
            <w:rStyle w:val="ad"/>
            <w:noProof/>
          </w:rPr>
          <w:t>МАТЕМАТИКА</w:t>
        </w:r>
        <w:r w:rsidR="00DE6B89">
          <w:rPr>
            <w:noProof/>
            <w:webHidden/>
          </w:rPr>
          <w:tab/>
        </w:r>
        <w:r w:rsidR="00DE6B89">
          <w:rPr>
            <w:noProof/>
            <w:webHidden/>
          </w:rPr>
          <w:fldChar w:fldCharType="begin"/>
        </w:r>
        <w:r w:rsidR="00DE6B89">
          <w:rPr>
            <w:noProof/>
            <w:webHidden/>
          </w:rPr>
          <w:instrText xml:space="preserve"> PAGEREF _Toc147919813 \h </w:instrText>
        </w:r>
        <w:r w:rsidR="00DE6B89">
          <w:rPr>
            <w:noProof/>
            <w:webHidden/>
          </w:rPr>
        </w:r>
        <w:r w:rsidR="00DE6B89">
          <w:rPr>
            <w:noProof/>
            <w:webHidden/>
          </w:rPr>
          <w:fldChar w:fldCharType="separate"/>
        </w:r>
        <w:r w:rsidR="00DE6B89">
          <w:rPr>
            <w:noProof/>
            <w:webHidden/>
          </w:rPr>
          <w:t>28</w:t>
        </w:r>
        <w:r w:rsidR="00DE6B89">
          <w:rPr>
            <w:noProof/>
            <w:webHidden/>
          </w:rPr>
          <w:fldChar w:fldCharType="end"/>
        </w:r>
      </w:hyperlink>
    </w:p>
    <w:p w14:paraId="75675312" w14:textId="42CED36F" w:rsidR="00DE6B89" w:rsidRDefault="00947421">
      <w:pPr>
        <w:pStyle w:val="11"/>
        <w:rPr>
          <w:rFonts w:asciiTheme="minorHAnsi" w:eastAsiaTheme="minorEastAsia" w:hAnsiTheme="minorHAnsi" w:cstheme="minorBidi"/>
          <w:noProof/>
          <w:sz w:val="22"/>
          <w:szCs w:val="22"/>
        </w:rPr>
      </w:pPr>
      <w:hyperlink w:anchor="_Toc147919814" w:history="1">
        <w:r w:rsidR="00DE6B89" w:rsidRPr="007F606B">
          <w:rPr>
            <w:rStyle w:val="ad"/>
            <w:noProof/>
          </w:rPr>
          <w:t>2.3.</w:t>
        </w:r>
        <w:r w:rsidR="00DE6B89">
          <w:rPr>
            <w:rFonts w:asciiTheme="minorHAnsi" w:eastAsiaTheme="minorEastAsia" w:hAnsiTheme="minorHAnsi" w:cstheme="minorBidi"/>
            <w:noProof/>
            <w:sz w:val="22"/>
            <w:szCs w:val="22"/>
          </w:rPr>
          <w:tab/>
        </w:r>
        <w:r w:rsidR="00DE6B89" w:rsidRPr="007F606B">
          <w:rPr>
            <w:rStyle w:val="ad"/>
            <w:noProof/>
          </w:rPr>
          <w:t>БИОЛОГИЯ</w:t>
        </w:r>
        <w:r w:rsidR="00DE6B89">
          <w:rPr>
            <w:noProof/>
            <w:webHidden/>
          </w:rPr>
          <w:tab/>
        </w:r>
        <w:r w:rsidR="00DE6B89">
          <w:rPr>
            <w:noProof/>
            <w:webHidden/>
          </w:rPr>
          <w:fldChar w:fldCharType="begin"/>
        </w:r>
        <w:r w:rsidR="00DE6B89">
          <w:rPr>
            <w:noProof/>
            <w:webHidden/>
          </w:rPr>
          <w:instrText xml:space="preserve"> PAGEREF _Toc147919814 \h </w:instrText>
        </w:r>
        <w:r w:rsidR="00DE6B89">
          <w:rPr>
            <w:noProof/>
            <w:webHidden/>
          </w:rPr>
        </w:r>
        <w:r w:rsidR="00DE6B89">
          <w:rPr>
            <w:noProof/>
            <w:webHidden/>
          </w:rPr>
          <w:fldChar w:fldCharType="separate"/>
        </w:r>
        <w:r w:rsidR="00DE6B89">
          <w:rPr>
            <w:noProof/>
            <w:webHidden/>
          </w:rPr>
          <w:t>32</w:t>
        </w:r>
        <w:r w:rsidR="00DE6B89">
          <w:rPr>
            <w:noProof/>
            <w:webHidden/>
          </w:rPr>
          <w:fldChar w:fldCharType="end"/>
        </w:r>
      </w:hyperlink>
    </w:p>
    <w:p w14:paraId="17EAC943" w14:textId="65384679" w:rsidR="00DE6B89" w:rsidRDefault="00947421">
      <w:pPr>
        <w:pStyle w:val="11"/>
        <w:rPr>
          <w:rFonts w:asciiTheme="minorHAnsi" w:eastAsiaTheme="minorEastAsia" w:hAnsiTheme="minorHAnsi" w:cstheme="minorBidi"/>
          <w:noProof/>
          <w:sz w:val="22"/>
          <w:szCs w:val="22"/>
        </w:rPr>
      </w:pPr>
      <w:hyperlink w:anchor="_Toc147919815" w:history="1">
        <w:r w:rsidR="00DE6B89" w:rsidRPr="007F606B">
          <w:rPr>
            <w:rStyle w:val="ad"/>
            <w:noProof/>
          </w:rPr>
          <w:t>2.4.</w:t>
        </w:r>
        <w:r w:rsidR="00DE6B89">
          <w:rPr>
            <w:rFonts w:asciiTheme="minorHAnsi" w:eastAsiaTheme="minorEastAsia" w:hAnsiTheme="minorHAnsi" w:cstheme="minorBidi"/>
            <w:noProof/>
            <w:sz w:val="22"/>
            <w:szCs w:val="22"/>
          </w:rPr>
          <w:tab/>
        </w:r>
        <w:r w:rsidR="00DE6B89" w:rsidRPr="007F606B">
          <w:rPr>
            <w:rStyle w:val="ad"/>
            <w:noProof/>
          </w:rPr>
          <w:t>ИСТОРИЯ</w:t>
        </w:r>
        <w:r w:rsidR="00DE6B89">
          <w:rPr>
            <w:noProof/>
            <w:webHidden/>
          </w:rPr>
          <w:tab/>
        </w:r>
        <w:r w:rsidR="00DE6B89">
          <w:rPr>
            <w:noProof/>
            <w:webHidden/>
          </w:rPr>
          <w:fldChar w:fldCharType="begin"/>
        </w:r>
        <w:r w:rsidR="00DE6B89">
          <w:rPr>
            <w:noProof/>
            <w:webHidden/>
          </w:rPr>
          <w:instrText xml:space="preserve"> PAGEREF _Toc147919815 \h </w:instrText>
        </w:r>
        <w:r w:rsidR="00DE6B89">
          <w:rPr>
            <w:noProof/>
            <w:webHidden/>
          </w:rPr>
        </w:r>
        <w:r w:rsidR="00DE6B89">
          <w:rPr>
            <w:noProof/>
            <w:webHidden/>
          </w:rPr>
          <w:fldChar w:fldCharType="separate"/>
        </w:r>
        <w:r w:rsidR="00DE6B89">
          <w:rPr>
            <w:noProof/>
            <w:webHidden/>
          </w:rPr>
          <w:t>37</w:t>
        </w:r>
        <w:r w:rsidR="00DE6B89">
          <w:rPr>
            <w:noProof/>
            <w:webHidden/>
          </w:rPr>
          <w:fldChar w:fldCharType="end"/>
        </w:r>
      </w:hyperlink>
    </w:p>
    <w:p w14:paraId="2537BC39" w14:textId="00BA5A49" w:rsidR="00DE6B89" w:rsidRDefault="00947421">
      <w:pPr>
        <w:pStyle w:val="11"/>
        <w:rPr>
          <w:rFonts w:asciiTheme="minorHAnsi" w:eastAsiaTheme="minorEastAsia" w:hAnsiTheme="minorHAnsi" w:cstheme="minorBidi"/>
          <w:noProof/>
          <w:sz w:val="22"/>
          <w:szCs w:val="22"/>
        </w:rPr>
      </w:pPr>
      <w:hyperlink w:anchor="_Toc147919816" w:history="1">
        <w:r w:rsidR="00DE6B89" w:rsidRPr="007F606B">
          <w:rPr>
            <w:rStyle w:val="ad"/>
            <w:noProof/>
          </w:rPr>
          <w:t>3.</w:t>
        </w:r>
        <w:r w:rsidR="00DE6B89">
          <w:rPr>
            <w:rFonts w:asciiTheme="minorHAnsi" w:eastAsiaTheme="minorEastAsia" w:hAnsiTheme="minorHAnsi" w:cstheme="minorBidi"/>
            <w:noProof/>
            <w:sz w:val="22"/>
            <w:szCs w:val="22"/>
          </w:rPr>
          <w:tab/>
        </w:r>
        <w:r w:rsidR="00DE6B89" w:rsidRPr="007F606B">
          <w:rPr>
            <w:rStyle w:val="ad"/>
            <w:noProof/>
          </w:rPr>
          <w:t>РЕЗУЛЬТАТЫ ВПР УЧАЩИХСЯ 6-Х КЛАССОВ БРЯНСКОГО РАЙОНА В 2023 ГОДУ</w:t>
        </w:r>
        <w:r w:rsidR="00DE6B89">
          <w:rPr>
            <w:noProof/>
            <w:webHidden/>
          </w:rPr>
          <w:tab/>
        </w:r>
        <w:r w:rsidR="00DE6B89">
          <w:rPr>
            <w:noProof/>
            <w:webHidden/>
          </w:rPr>
          <w:fldChar w:fldCharType="begin"/>
        </w:r>
        <w:r w:rsidR="00DE6B89">
          <w:rPr>
            <w:noProof/>
            <w:webHidden/>
          </w:rPr>
          <w:instrText xml:space="preserve"> PAGEREF _Toc147919816 \h </w:instrText>
        </w:r>
        <w:r w:rsidR="00DE6B89">
          <w:rPr>
            <w:noProof/>
            <w:webHidden/>
          </w:rPr>
        </w:r>
        <w:r w:rsidR="00DE6B89">
          <w:rPr>
            <w:noProof/>
            <w:webHidden/>
          </w:rPr>
          <w:fldChar w:fldCharType="separate"/>
        </w:r>
        <w:r w:rsidR="00DE6B89">
          <w:rPr>
            <w:noProof/>
            <w:webHidden/>
          </w:rPr>
          <w:t>41</w:t>
        </w:r>
        <w:r w:rsidR="00DE6B89">
          <w:rPr>
            <w:noProof/>
            <w:webHidden/>
          </w:rPr>
          <w:fldChar w:fldCharType="end"/>
        </w:r>
      </w:hyperlink>
    </w:p>
    <w:p w14:paraId="663CA8FA" w14:textId="65524C56" w:rsidR="00DE6B89" w:rsidRDefault="00947421">
      <w:pPr>
        <w:pStyle w:val="11"/>
        <w:rPr>
          <w:rFonts w:asciiTheme="minorHAnsi" w:eastAsiaTheme="minorEastAsia" w:hAnsiTheme="minorHAnsi" w:cstheme="minorBidi"/>
          <w:noProof/>
          <w:sz w:val="22"/>
          <w:szCs w:val="22"/>
        </w:rPr>
      </w:pPr>
      <w:hyperlink w:anchor="_Toc147919817" w:history="1">
        <w:r w:rsidR="00DE6B89" w:rsidRPr="007F606B">
          <w:rPr>
            <w:rStyle w:val="ad"/>
            <w:noProof/>
          </w:rPr>
          <w:t>3.1.</w:t>
        </w:r>
        <w:r w:rsidR="00DE6B89">
          <w:rPr>
            <w:rFonts w:asciiTheme="minorHAnsi" w:eastAsiaTheme="minorEastAsia" w:hAnsiTheme="minorHAnsi" w:cstheme="minorBidi"/>
            <w:noProof/>
            <w:sz w:val="22"/>
            <w:szCs w:val="22"/>
          </w:rPr>
          <w:tab/>
        </w:r>
        <w:r w:rsidR="00DE6B89" w:rsidRPr="007F606B">
          <w:rPr>
            <w:rStyle w:val="ad"/>
            <w:noProof/>
          </w:rPr>
          <w:t>РУССКИЙ ЯЗЫК</w:t>
        </w:r>
        <w:r w:rsidR="00DE6B89">
          <w:rPr>
            <w:noProof/>
            <w:webHidden/>
          </w:rPr>
          <w:tab/>
        </w:r>
        <w:r w:rsidR="00DE6B89">
          <w:rPr>
            <w:noProof/>
            <w:webHidden/>
          </w:rPr>
          <w:fldChar w:fldCharType="begin"/>
        </w:r>
        <w:r w:rsidR="00DE6B89">
          <w:rPr>
            <w:noProof/>
            <w:webHidden/>
          </w:rPr>
          <w:instrText xml:space="preserve"> PAGEREF _Toc147919817 \h </w:instrText>
        </w:r>
        <w:r w:rsidR="00DE6B89">
          <w:rPr>
            <w:noProof/>
            <w:webHidden/>
          </w:rPr>
        </w:r>
        <w:r w:rsidR="00DE6B89">
          <w:rPr>
            <w:noProof/>
            <w:webHidden/>
          </w:rPr>
          <w:fldChar w:fldCharType="separate"/>
        </w:r>
        <w:r w:rsidR="00DE6B89">
          <w:rPr>
            <w:noProof/>
            <w:webHidden/>
          </w:rPr>
          <w:t>41</w:t>
        </w:r>
        <w:r w:rsidR="00DE6B89">
          <w:rPr>
            <w:noProof/>
            <w:webHidden/>
          </w:rPr>
          <w:fldChar w:fldCharType="end"/>
        </w:r>
      </w:hyperlink>
    </w:p>
    <w:p w14:paraId="402B6998" w14:textId="41146524" w:rsidR="00DE6B89" w:rsidRDefault="00947421">
      <w:pPr>
        <w:pStyle w:val="11"/>
        <w:rPr>
          <w:rFonts w:asciiTheme="minorHAnsi" w:eastAsiaTheme="minorEastAsia" w:hAnsiTheme="minorHAnsi" w:cstheme="minorBidi"/>
          <w:noProof/>
          <w:sz w:val="22"/>
          <w:szCs w:val="22"/>
        </w:rPr>
      </w:pPr>
      <w:hyperlink w:anchor="_Toc147919818" w:history="1">
        <w:r w:rsidR="00DE6B89" w:rsidRPr="007F606B">
          <w:rPr>
            <w:rStyle w:val="ad"/>
            <w:noProof/>
          </w:rPr>
          <w:t>3.2.</w:t>
        </w:r>
        <w:r w:rsidR="00DE6B89">
          <w:rPr>
            <w:rFonts w:asciiTheme="minorHAnsi" w:eastAsiaTheme="minorEastAsia" w:hAnsiTheme="minorHAnsi" w:cstheme="minorBidi"/>
            <w:noProof/>
            <w:sz w:val="22"/>
            <w:szCs w:val="22"/>
          </w:rPr>
          <w:tab/>
        </w:r>
        <w:r w:rsidR="00DE6B89" w:rsidRPr="007F606B">
          <w:rPr>
            <w:rStyle w:val="ad"/>
            <w:noProof/>
          </w:rPr>
          <w:t>МАТЕМАТИКА</w:t>
        </w:r>
        <w:r w:rsidR="00DE6B89">
          <w:rPr>
            <w:noProof/>
            <w:webHidden/>
          </w:rPr>
          <w:tab/>
        </w:r>
        <w:r w:rsidR="00DE6B89">
          <w:rPr>
            <w:noProof/>
            <w:webHidden/>
          </w:rPr>
          <w:fldChar w:fldCharType="begin"/>
        </w:r>
        <w:r w:rsidR="00DE6B89">
          <w:rPr>
            <w:noProof/>
            <w:webHidden/>
          </w:rPr>
          <w:instrText xml:space="preserve"> PAGEREF _Toc147919818 \h </w:instrText>
        </w:r>
        <w:r w:rsidR="00DE6B89">
          <w:rPr>
            <w:noProof/>
            <w:webHidden/>
          </w:rPr>
        </w:r>
        <w:r w:rsidR="00DE6B89">
          <w:rPr>
            <w:noProof/>
            <w:webHidden/>
          </w:rPr>
          <w:fldChar w:fldCharType="separate"/>
        </w:r>
        <w:r w:rsidR="00DE6B89">
          <w:rPr>
            <w:noProof/>
            <w:webHidden/>
          </w:rPr>
          <w:t>49</w:t>
        </w:r>
        <w:r w:rsidR="00DE6B89">
          <w:rPr>
            <w:noProof/>
            <w:webHidden/>
          </w:rPr>
          <w:fldChar w:fldCharType="end"/>
        </w:r>
      </w:hyperlink>
    </w:p>
    <w:p w14:paraId="5C7EBFD6" w14:textId="32D5F3E2" w:rsidR="00DE6B89" w:rsidRDefault="00947421">
      <w:pPr>
        <w:pStyle w:val="11"/>
        <w:rPr>
          <w:rFonts w:asciiTheme="minorHAnsi" w:eastAsiaTheme="minorEastAsia" w:hAnsiTheme="minorHAnsi" w:cstheme="minorBidi"/>
          <w:noProof/>
          <w:sz w:val="22"/>
          <w:szCs w:val="22"/>
        </w:rPr>
      </w:pPr>
      <w:hyperlink w:anchor="_Toc147919819" w:history="1">
        <w:r w:rsidR="00DE6B89" w:rsidRPr="007F606B">
          <w:rPr>
            <w:rStyle w:val="ad"/>
            <w:noProof/>
          </w:rPr>
          <w:t>3.3.</w:t>
        </w:r>
        <w:r w:rsidR="00DE6B89">
          <w:rPr>
            <w:rFonts w:asciiTheme="minorHAnsi" w:eastAsiaTheme="minorEastAsia" w:hAnsiTheme="minorHAnsi" w:cstheme="minorBidi"/>
            <w:noProof/>
            <w:sz w:val="22"/>
            <w:szCs w:val="22"/>
          </w:rPr>
          <w:tab/>
        </w:r>
        <w:r w:rsidR="00DE6B89" w:rsidRPr="007F606B">
          <w:rPr>
            <w:rStyle w:val="ad"/>
            <w:noProof/>
          </w:rPr>
          <w:t>БИОЛОГИЯ (ЛИНЕЙНАЯ ПРОГРАММА)</w:t>
        </w:r>
        <w:r w:rsidR="00DE6B89">
          <w:rPr>
            <w:noProof/>
            <w:webHidden/>
          </w:rPr>
          <w:tab/>
        </w:r>
        <w:r w:rsidR="00DE6B89">
          <w:rPr>
            <w:noProof/>
            <w:webHidden/>
          </w:rPr>
          <w:fldChar w:fldCharType="begin"/>
        </w:r>
        <w:r w:rsidR="00DE6B89">
          <w:rPr>
            <w:noProof/>
            <w:webHidden/>
          </w:rPr>
          <w:instrText xml:space="preserve"> PAGEREF _Toc147919819 \h </w:instrText>
        </w:r>
        <w:r w:rsidR="00DE6B89">
          <w:rPr>
            <w:noProof/>
            <w:webHidden/>
          </w:rPr>
        </w:r>
        <w:r w:rsidR="00DE6B89">
          <w:rPr>
            <w:noProof/>
            <w:webHidden/>
          </w:rPr>
          <w:fldChar w:fldCharType="separate"/>
        </w:r>
        <w:r w:rsidR="00DE6B89">
          <w:rPr>
            <w:noProof/>
            <w:webHidden/>
          </w:rPr>
          <w:t>53</w:t>
        </w:r>
        <w:r w:rsidR="00DE6B89">
          <w:rPr>
            <w:noProof/>
            <w:webHidden/>
          </w:rPr>
          <w:fldChar w:fldCharType="end"/>
        </w:r>
      </w:hyperlink>
    </w:p>
    <w:p w14:paraId="059269DC" w14:textId="282177AB" w:rsidR="00DE6B89" w:rsidRDefault="00947421">
      <w:pPr>
        <w:pStyle w:val="11"/>
        <w:rPr>
          <w:rFonts w:asciiTheme="minorHAnsi" w:eastAsiaTheme="minorEastAsia" w:hAnsiTheme="minorHAnsi" w:cstheme="minorBidi"/>
          <w:noProof/>
          <w:sz w:val="22"/>
          <w:szCs w:val="22"/>
        </w:rPr>
      </w:pPr>
      <w:hyperlink w:anchor="_Toc147919820" w:history="1">
        <w:r w:rsidR="00DE6B89" w:rsidRPr="007F606B">
          <w:rPr>
            <w:rStyle w:val="ad"/>
            <w:noProof/>
          </w:rPr>
          <w:t>3.4.</w:t>
        </w:r>
        <w:r w:rsidR="00DE6B89">
          <w:rPr>
            <w:rFonts w:asciiTheme="minorHAnsi" w:eastAsiaTheme="minorEastAsia" w:hAnsiTheme="minorHAnsi" w:cstheme="minorBidi"/>
            <w:noProof/>
            <w:sz w:val="22"/>
            <w:szCs w:val="22"/>
          </w:rPr>
          <w:tab/>
        </w:r>
        <w:r w:rsidR="00DE6B89" w:rsidRPr="007F606B">
          <w:rPr>
            <w:rStyle w:val="ad"/>
            <w:noProof/>
          </w:rPr>
          <w:t>БИОЛОГИЯ (КОНЦЕНТРИЧЕСКАЯ ПРОГРАММА)</w:t>
        </w:r>
        <w:r w:rsidR="00DE6B89">
          <w:rPr>
            <w:noProof/>
            <w:webHidden/>
          </w:rPr>
          <w:tab/>
        </w:r>
        <w:r w:rsidR="00DE6B89">
          <w:rPr>
            <w:noProof/>
            <w:webHidden/>
          </w:rPr>
          <w:fldChar w:fldCharType="begin"/>
        </w:r>
        <w:r w:rsidR="00DE6B89">
          <w:rPr>
            <w:noProof/>
            <w:webHidden/>
          </w:rPr>
          <w:instrText xml:space="preserve"> PAGEREF _Toc147919820 \h </w:instrText>
        </w:r>
        <w:r w:rsidR="00DE6B89">
          <w:rPr>
            <w:noProof/>
            <w:webHidden/>
          </w:rPr>
        </w:r>
        <w:r w:rsidR="00DE6B89">
          <w:rPr>
            <w:noProof/>
            <w:webHidden/>
          </w:rPr>
          <w:fldChar w:fldCharType="separate"/>
        </w:r>
        <w:r w:rsidR="00DE6B89">
          <w:rPr>
            <w:noProof/>
            <w:webHidden/>
          </w:rPr>
          <w:t>57</w:t>
        </w:r>
        <w:r w:rsidR="00DE6B89">
          <w:rPr>
            <w:noProof/>
            <w:webHidden/>
          </w:rPr>
          <w:fldChar w:fldCharType="end"/>
        </w:r>
      </w:hyperlink>
    </w:p>
    <w:p w14:paraId="5CF3CCBA" w14:textId="4F233E5E" w:rsidR="00DE6B89" w:rsidRDefault="00947421">
      <w:pPr>
        <w:pStyle w:val="11"/>
        <w:rPr>
          <w:rFonts w:asciiTheme="minorHAnsi" w:eastAsiaTheme="minorEastAsia" w:hAnsiTheme="minorHAnsi" w:cstheme="minorBidi"/>
          <w:noProof/>
          <w:sz w:val="22"/>
          <w:szCs w:val="22"/>
        </w:rPr>
      </w:pPr>
      <w:hyperlink w:anchor="_Toc147919821" w:history="1">
        <w:r w:rsidR="00DE6B89" w:rsidRPr="007F606B">
          <w:rPr>
            <w:rStyle w:val="ad"/>
            <w:noProof/>
          </w:rPr>
          <w:t>3.5.</w:t>
        </w:r>
        <w:r w:rsidR="00DE6B89">
          <w:rPr>
            <w:rFonts w:asciiTheme="minorHAnsi" w:eastAsiaTheme="minorEastAsia" w:hAnsiTheme="minorHAnsi" w:cstheme="minorBidi"/>
            <w:noProof/>
            <w:sz w:val="22"/>
            <w:szCs w:val="22"/>
          </w:rPr>
          <w:tab/>
        </w:r>
        <w:r w:rsidR="00DE6B89" w:rsidRPr="007F606B">
          <w:rPr>
            <w:rStyle w:val="ad"/>
            <w:noProof/>
          </w:rPr>
          <w:t>ИСТОРИЯ</w:t>
        </w:r>
        <w:r w:rsidR="00DE6B89">
          <w:rPr>
            <w:noProof/>
            <w:webHidden/>
          </w:rPr>
          <w:tab/>
        </w:r>
        <w:r w:rsidR="00DE6B89">
          <w:rPr>
            <w:noProof/>
            <w:webHidden/>
          </w:rPr>
          <w:fldChar w:fldCharType="begin"/>
        </w:r>
        <w:r w:rsidR="00DE6B89">
          <w:rPr>
            <w:noProof/>
            <w:webHidden/>
          </w:rPr>
          <w:instrText xml:space="preserve"> PAGEREF _Toc147919821 \h </w:instrText>
        </w:r>
        <w:r w:rsidR="00DE6B89">
          <w:rPr>
            <w:noProof/>
            <w:webHidden/>
          </w:rPr>
        </w:r>
        <w:r w:rsidR="00DE6B89">
          <w:rPr>
            <w:noProof/>
            <w:webHidden/>
          </w:rPr>
          <w:fldChar w:fldCharType="separate"/>
        </w:r>
        <w:r w:rsidR="00DE6B89">
          <w:rPr>
            <w:noProof/>
            <w:webHidden/>
          </w:rPr>
          <w:t>61</w:t>
        </w:r>
        <w:r w:rsidR="00DE6B89">
          <w:rPr>
            <w:noProof/>
            <w:webHidden/>
          </w:rPr>
          <w:fldChar w:fldCharType="end"/>
        </w:r>
      </w:hyperlink>
    </w:p>
    <w:p w14:paraId="1001D111" w14:textId="300D9223" w:rsidR="00DE6B89" w:rsidRDefault="00947421">
      <w:pPr>
        <w:pStyle w:val="11"/>
        <w:rPr>
          <w:rFonts w:asciiTheme="minorHAnsi" w:eastAsiaTheme="minorEastAsia" w:hAnsiTheme="minorHAnsi" w:cstheme="minorBidi"/>
          <w:noProof/>
          <w:sz w:val="22"/>
          <w:szCs w:val="22"/>
        </w:rPr>
      </w:pPr>
      <w:hyperlink w:anchor="_Toc147919822" w:history="1">
        <w:r w:rsidR="00DE6B89" w:rsidRPr="007F606B">
          <w:rPr>
            <w:rStyle w:val="ad"/>
            <w:noProof/>
          </w:rPr>
          <w:t>3.6.</w:t>
        </w:r>
        <w:r w:rsidR="00DE6B89">
          <w:rPr>
            <w:rFonts w:asciiTheme="minorHAnsi" w:eastAsiaTheme="minorEastAsia" w:hAnsiTheme="minorHAnsi" w:cstheme="minorBidi"/>
            <w:noProof/>
            <w:sz w:val="22"/>
            <w:szCs w:val="22"/>
          </w:rPr>
          <w:tab/>
        </w:r>
        <w:r w:rsidR="00DE6B89" w:rsidRPr="007F606B">
          <w:rPr>
            <w:rStyle w:val="ad"/>
            <w:noProof/>
          </w:rPr>
          <w:t>ГЕОГРАФИЯ</w:t>
        </w:r>
        <w:r w:rsidR="00DE6B89">
          <w:rPr>
            <w:noProof/>
            <w:webHidden/>
          </w:rPr>
          <w:tab/>
        </w:r>
        <w:r w:rsidR="00DE6B89">
          <w:rPr>
            <w:noProof/>
            <w:webHidden/>
          </w:rPr>
          <w:fldChar w:fldCharType="begin"/>
        </w:r>
        <w:r w:rsidR="00DE6B89">
          <w:rPr>
            <w:noProof/>
            <w:webHidden/>
          </w:rPr>
          <w:instrText xml:space="preserve"> PAGEREF _Toc147919822 \h </w:instrText>
        </w:r>
        <w:r w:rsidR="00DE6B89">
          <w:rPr>
            <w:noProof/>
            <w:webHidden/>
          </w:rPr>
        </w:r>
        <w:r w:rsidR="00DE6B89">
          <w:rPr>
            <w:noProof/>
            <w:webHidden/>
          </w:rPr>
          <w:fldChar w:fldCharType="separate"/>
        </w:r>
        <w:r w:rsidR="00DE6B89">
          <w:rPr>
            <w:noProof/>
            <w:webHidden/>
          </w:rPr>
          <w:t>65</w:t>
        </w:r>
        <w:r w:rsidR="00DE6B89">
          <w:rPr>
            <w:noProof/>
            <w:webHidden/>
          </w:rPr>
          <w:fldChar w:fldCharType="end"/>
        </w:r>
      </w:hyperlink>
    </w:p>
    <w:p w14:paraId="30BE3652" w14:textId="1D3CDBB9" w:rsidR="00DE6B89" w:rsidRDefault="00947421">
      <w:pPr>
        <w:pStyle w:val="11"/>
        <w:rPr>
          <w:rFonts w:asciiTheme="minorHAnsi" w:eastAsiaTheme="minorEastAsia" w:hAnsiTheme="minorHAnsi" w:cstheme="minorBidi"/>
          <w:noProof/>
          <w:sz w:val="22"/>
          <w:szCs w:val="22"/>
        </w:rPr>
      </w:pPr>
      <w:hyperlink w:anchor="_Toc147919823" w:history="1">
        <w:r w:rsidR="00DE6B89" w:rsidRPr="007F606B">
          <w:rPr>
            <w:rStyle w:val="ad"/>
            <w:noProof/>
          </w:rPr>
          <w:t>3.7.</w:t>
        </w:r>
        <w:r w:rsidR="00DE6B89">
          <w:rPr>
            <w:rFonts w:asciiTheme="minorHAnsi" w:eastAsiaTheme="minorEastAsia" w:hAnsiTheme="minorHAnsi" w:cstheme="minorBidi"/>
            <w:noProof/>
            <w:sz w:val="22"/>
            <w:szCs w:val="22"/>
          </w:rPr>
          <w:tab/>
        </w:r>
        <w:r w:rsidR="00DE6B89" w:rsidRPr="007F606B">
          <w:rPr>
            <w:rStyle w:val="ad"/>
            <w:noProof/>
          </w:rPr>
          <w:t>ОБЩЕСТВОЗНАНИЕ</w:t>
        </w:r>
        <w:r w:rsidR="00DE6B89">
          <w:rPr>
            <w:noProof/>
            <w:webHidden/>
          </w:rPr>
          <w:tab/>
        </w:r>
        <w:r w:rsidR="00DE6B89">
          <w:rPr>
            <w:noProof/>
            <w:webHidden/>
          </w:rPr>
          <w:fldChar w:fldCharType="begin"/>
        </w:r>
        <w:r w:rsidR="00DE6B89">
          <w:rPr>
            <w:noProof/>
            <w:webHidden/>
          </w:rPr>
          <w:instrText xml:space="preserve"> PAGEREF _Toc147919823 \h </w:instrText>
        </w:r>
        <w:r w:rsidR="00DE6B89">
          <w:rPr>
            <w:noProof/>
            <w:webHidden/>
          </w:rPr>
        </w:r>
        <w:r w:rsidR="00DE6B89">
          <w:rPr>
            <w:noProof/>
            <w:webHidden/>
          </w:rPr>
          <w:fldChar w:fldCharType="separate"/>
        </w:r>
        <w:r w:rsidR="00DE6B89">
          <w:rPr>
            <w:noProof/>
            <w:webHidden/>
          </w:rPr>
          <w:t>71</w:t>
        </w:r>
        <w:r w:rsidR="00DE6B89">
          <w:rPr>
            <w:noProof/>
            <w:webHidden/>
          </w:rPr>
          <w:fldChar w:fldCharType="end"/>
        </w:r>
      </w:hyperlink>
    </w:p>
    <w:p w14:paraId="0C36A3A9" w14:textId="08ABD458" w:rsidR="00DE6B89" w:rsidRDefault="00947421">
      <w:pPr>
        <w:pStyle w:val="11"/>
        <w:rPr>
          <w:rFonts w:asciiTheme="minorHAnsi" w:eastAsiaTheme="minorEastAsia" w:hAnsiTheme="minorHAnsi" w:cstheme="minorBidi"/>
          <w:noProof/>
          <w:sz w:val="22"/>
          <w:szCs w:val="22"/>
        </w:rPr>
      </w:pPr>
      <w:hyperlink w:anchor="_Toc147919824" w:history="1">
        <w:r w:rsidR="00DE6B89" w:rsidRPr="007F606B">
          <w:rPr>
            <w:rStyle w:val="ad"/>
            <w:noProof/>
          </w:rPr>
          <w:t>4.</w:t>
        </w:r>
        <w:r w:rsidR="00DE6B89">
          <w:rPr>
            <w:rFonts w:asciiTheme="minorHAnsi" w:eastAsiaTheme="minorEastAsia" w:hAnsiTheme="minorHAnsi" w:cstheme="minorBidi"/>
            <w:noProof/>
            <w:sz w:val="22"/>
            <w:szCs w:val="22"/>
          </w:rPr>
          <w:tab/>
        </w:r>
        <w:r w:rsidR="00DE6B89" w:rsidRPr="007F606B">
          <w:rPr>
            <w:rStyle w:val="ad"/>
            <w:noProof/>
          </w:rPr>
          <w:t>РЕЗУЛЬТАТЫ ВПР УЧАЩИХСЯ 7-Х КЛАССОВ БРЯНСКОГО РАЙОНА В 2023 ГОДУ</w:t>
        </w:r>
        <w:r w:rsidR="00DE6B89">
          <w:rPr>
            <w:noProof/>
            <w:webHidden/>
          </w:rPr>
          <w:tab/>
        </w:r>
        <w:r w:rsidR="00DE6B89">
          <w:rPr>
            <w:noProof/>
            <w:webHidden/>
          </w:rPr>
          <w:fldChar w:fldCharType="begin"/>
        </w:r>
        <w:r w:rsidR="00DE6B89">
          <w:rPr>
            <w:noProof/>
            <w:webHidden/>
          </w:rPr>
          <w:instrText xml:space="preserve"> PAGEREF _Toc147919824 \h </w:instrText>
        </w:r>
        <w:r w:rsidR="00DE6B89">
          <w:rPr>
            <w:noProof/>
            <w:webHidden/>
          </w:rPr>
        </w:r>
        <w:r w:rsidR="00DE6B89">
          <w:rPr>
            <w:noProof/>
            <w:webHidden/>
          </w:rPr>
          <w:fldChar w:fldCharType="separate"/>
        </w:r>
        <w:r w:rsidR="00DE6B89">
          <w:rPr>
            <w:noProof/>
            <w:webHidden/>
          </w:rPr>
          <w:t>76</w:t>
        </w:r>
        <w:r w:rsidR="00DE6B89">
          <w:rPr>
            <w:noProof/>
            <w:webHidden/>
          </w:rPr>
          <w:fldChar w:fldCharType="end"/>
        </w:r>
      </w:hyperlink>
    </w:p>
    <w:p w14:paraId="273142E4" w14:textId="24A7412D" w:rsidR="00DE6B89" w:rsidRDefault="00947421">
      <w:pPr>
        <w:pStyle w:val="11"/>
        <w:rPr>
          <w:rFonts w:asciiTheme="minorHAnsi" w:eastAsiaTheme="minorEastAsia" w:hAnsiTheme="minorHAnsi" w:cstheme="minorBidi"/>
          <w:noProof/>
          <w:sz w:val="22"/>
          <w:szCs w:val="22"/>
        </w:rPr>
      </w:pPr>
      <w:hyperlink w:anchor="_Toc147919825" w:history="1">
        <w:r w:rsidR="00DE6B89" w:rsidRPr="007F606B">
          <w:rPr>
            <w:rStyle w:val="ad"/>
            <w:noProof/>
          </w:rPr>
          <w:t>4.1.</w:t>
        </w:r>
        <w:r w:rsidR="00DE6B89">
          <w:rPr>
            <w:rFonts w:asciiTheme="minorHAnsi" w:eastAsiaTheme="minorEastAsia" w:hAnsiTheme="minorHAnsi" w:cstheme="minorBidi"/>
            <w:noProof/>
            <w:sz w:val="22"/>
            <w:szCs w:val="22"/>
          </w:rPr>
          <w:tab/>
        </w:r>
        <w:r w:rsidR="00DE6B89" w:rsidRPr="007F606B">
          <w:rPr>
            <w:rStyle w:val="ad"/>
            <w:noProof/>
          </w:rPr>
          <w:t>РУССКИЙ ЯЗЫК</w:t>
        </w:r>
        <w:r w:rsidR="00DE6B89">
          <w:rPr>
            <w:noProof/>
            <w:webHidden/>
          </w:rPr>
          <w:tab/>
        </w:r>
        <w:r w:rsidR="00DE6B89">
          <w:rPr>
            <w:noProof/>
            <w:webHidden/>
          </w:rPr>
          <w:fldChar w:fldCharType="begin"/>
        </w:r>
        <w:r w:rsidR="00DE6B89">
          <w:rPr>
            <w:noProof/>
            <w:webHidden/>
          </w:rPr>
          <w:instrText xml:space="preserve"> PAGEREF _Toc147919825 \h </w:instrText>
        </w:r>
        <w:r w:rsidR="00DE6B89">
          <w:rPr>
            <w:noProof/>
            <w:webHidden/>
          </w:rPr>
        </w:r>
        <w:r w:rsidR="00DE6B89">
          <w:rPr>
            <w:noProof/>
            <w:webHidden/>
          </w:rPr>
          <w:fldChar w:fldCharType="separate"/>
        </w:r>
        <w:r w:rsidR="00DE6B89">
          <w:rPr>
            <w:noProof/>
            <w:webHidden/>
          </w:rPr>
          <w:t>76</w:t>
        </w:r>
        <w:r w:rsidR="00DE6B89">
          <w:rPr>
            <w:noProof/>
            <w:webHidden/>
          </w:rPr>
          <w:fldChar w:fldCharType="end"/>
        </w:r>
      </w:hyperlink>
    </w:p>
    <w:p w14:paraId="27DFFD05" w14:textId="6A9742FA" w:rsidR="00DE6B89" w:rsidRDefault="00947421">
      <w:pPr>
        <w:pStyle w:val="11"/>
        <w:rPr>
          <w:rFonts w:asciiTheme="minorHAnsi" w:eastAsiaTheme="minorEastAsia" w:hAnsiTheme="minorHAnsi" w:cstheme="minorBidi"/>
          <w:noProof/>
          <w:sz w:val="22"/>
          <w:szCs w:val="22"/>
        </w:rPr>
      </w:pPr>
      <w:hyperlink w:anchor="_Toc147919826" w:history="1">
        <w:r w:rsidR="00DE6B89" w:rsidRPr="007F606B">
          <w:rPr>
            <w:rStyle w:val="ad"/>
            <w:noProof/>
          </w:rPr>
          <w:t>4.2.</w:t>
        </w:r>
        <w:r w:rsidR="00DE6B89">
          <w:rPr>
            <w:rFonts w:asciiTheme="minorHAnsi" w:eastAsiaTheme="minorEastAsia" w:hAnsiTheme="minorHAnsi" w:cstheme="minorBidi"/>
            <w:noProof/>
            <w:sz w:val="22"/>
            <w:szCs w:val="22"/>
          </w:rPr>
          <w:tab/>
        </w:r>
        <w:r w:rsidR="00DE6B89" w:rsidRPr="007F606B">
          <w:rPr>
            <w:rStyle w:val="ad"/>
            <w:noProof/>
          </w:rPr>
          <w:t>МАТЕМАТИКА</w:t>
        </w:r>
        <w:r w:rsidR="00DE6B89">
          <w:rPr>
            <w:noProof/>
            <w:webHidden/>
          </w:rPr>
          <w:tab/>
        </w:r>
        <w:r w:rsidR="00DE6B89">
          <w:rPr>
            <w:noProof/>
            <w:webHidden/>
          </w:rPr>
          <w:fldChar w:fldCharType="begin"/>
        </w:r>
        <w:r w:rsidR="00DE6B89">
          <w:rPr>
            <w:noProof/>
            <w:webHidden/>
          </w:rPr>
          <w:instrText xml:space="preserve"> PAGEREF _Toc147919826 \h </w:instrText>
        </w:r>
        <w:r w:rsidR="00DE6B89">
          <w:rPr>
            <w:noProof/>
            <w:webHidden/>
          </w:rPr>
        </w:r>
        <w:r w:rsidR="00DE6B89">
          <w:rPr>
            <w:noProof/>
            <w:webHidden/>
          </w:rPr>
          <w:fldChar w:fldCharType="separate"/>
        </w:r>
        <w:r w:rsidR="00DE6B89">
          <w:rPr>
            <w:noProof/>
            <w:webHidden/>
          </w:rPr>
          <w:t>82</w:t>
        </w:r>
        <w:r w:rsidR="00DE6B89">
          <w:rPr>
            <w:noProof/>
            <w:webHidden/>
          </w:rPr>
          <w:fldChar w:fldCharType="end"/>
        </w:r>
      </w:hyperlink>
    </w:p>
    <w:p w14:paraId="56FA7AA3" w14:textId="5B1DA89B" w:rsidR="00DE6B89" w:rsidRDefault="00947421">
      <w:pPr>
        <w:pStyle w:val="11"/>
        <w:rPr>
          <w:rFonts w:asciiTheme="minorHAnsi" w:eastAsiaTheme="minorEastAsia" w:hAnsiTheme="minorHAnsi" w:cstheme="minorBidi"/>
          <w:noProof/>
          <w:sz w:val="22"/>
          <w:szCs w:val="22"/>
        </w:rPr>
      </w:pPr>
      <w:hyperlink w:anchor="_Toc147919827" w:history="1">
        <w:r w:rsidR="00DE6B89" w:rsidRPr="007F606B">
          <w:rPr>
            <w:rStyle w:val="ad"/>
            <w:noProof/>
          </w:rPr>
          <w:t>4.3.</w:t>
        </w:r>
        <w:r w:rsidR="00DE6B89">
          <w:rPr>
            <w:rFonts w:asciiTheme="minorHAnsi" w:eastAsiaTheme="minorEastAsia" w:hAnsiTheme="minorHAnsi" w:cstheme="minorBidi"/>
            <w:noProof/>
            <w:sz w:val="22"/>
            <w:szCs w:val="22"/>
          </w:rPr>
          <w:tab/>
        </w:r>
        <w:r w:rsidR="00DE6B89" w:rsidRPr="007F606B">
          <w:rPr>
            <w:rStyle w:val="ad"/>
            <w:noProof/>
          </w:rPr>
          <w:t>ФИЗИКА</w:t>
        </w:r>
        <w:r w:rsidR="00DE6B89">
          <w:rPr>
            <w:noProof/>
            <w:webHidden/>
          </w:rPr>
          <w:tab/>
        </w:r>
        <w:r w:rsidR="00DE6B89">
          <w:rPr>
            <w:noProof/>
            <w:webHidden/>
          </w:rPr>
          <w:fldChar w:fldCharType="begin"/>
        </w:r>
        <w:r w:rsidR="00DE6B89">
          <w:rPr>
            <w:noProof/>
            <w:webHidden/>
          </w:rPr>
          <w:instrText xml:space="preserve"> PAGEREF _Toc147919827 \h </w:instrText>
        </w:r>
        <w:r w:rsidR="00DE6B89">
          <w:rPr>
            <w:noProof/>
            <w:webHidden/>
          </w:rPr>
        </w:r>
        <w:r w:rsidR="00DE6B89">
          <w:rPr>
            <w:noProof/>
            <w:webHidden/>
          </w:rPr>
          <w:fldChar w:fldCharType="separate"/>
        </w:r>
        <w:r w:rsidR="00DE6B89">
          <w:rPr>
            <w:noProof/>
            <w:webHidden/>
          </w:rPr>
          <w:t>87</w:t>
        </w:r>
        <w:r w:rsidR="00DE6B89">
          <w:rPr>
            <w:noProof/>
            <w:webHidden/>
          </w:rPr>
          <w:fldChar w:fldCharType="end"/>
        </w:r>
      </w:hyperlink>
    </w:p>
    <w:p w14:paraId="623FA68A" w14:textId="17A1E4D0" w:rsidR="00DE6B89" w:rsidRDefault="00947421">
      <w:pPr>
        <w:pStyle w:val="11"/>
        <w:rPr>
          <w:rFonts w:asciiTheme="minorHAnsi" w:eastAsiaTheme="minorEastAsia" w:hAnsiTheme="minorHAnsi" w:cstheme="minorBidi"/>
          <w:noProof/>
          <w:sz w:val="22"/>
          <w:szCs w:val="22"/>
        </w:rPr>
      </w:pPr>
      <w:hyperlink w:anchor="_Toc147919828" w:history="1">
        <w:r w:rsidR="00DE6B89" w:rsidRPr="007F606B">
          <w:rPr>
            <w:rStyle w:val="ad"/>
            <w:noProof/>
          </w:rPr>
          <w:t>4.4.</w:t>
        </w:r>
        <w:r w:rsidR="00DE6B89">
          <w:rPr>
            <w:rFonts w:asciiTheme="minorHAnsi" w:eastAsiaTheme="minorEastAsia" w:hAnsiTheme="minorHAnsi" w:cstheme="minorBidi"/>
            <w:noProof/>
            <w:sz w:val="22"/>
            <w:szCs w:val="22"/>
          </w:rPr>
          <w:tab/>
        </w:r>
        <w:r w:rsidR="00DE6B89" w:rsidRPr="007F606B">
          <w:rPr>
            <w:rStyle w:val="ad"/>
            <w:noProof/>
          </w:rPr>
          <w:t>БИОЛОГИЯ</w:t>
        </w:r>
        <w:r w:rsidR="00DE6B89">
          <w:rPr>
            <w:noProof/>
            <w:webHidden/>
          </w:rPr>
          <w:tab/>
        </w:r>
        <w:r w:rsidR="00DE6B89">
          <w:rPr>
            <w:noProof/>
            <w:webHidden/>
          </w:rPr>
          <w:fldChar w:fldCharType="begin"/>
        </w:r>
        <w:r w:rsidR="00DE6B89">
          <w:rPr>
            <w:noProof/>
            <w:webHidden/>
          </w:rPr>
          <w:instrText xml:space="preserve"> PAGEREF _Toc147919828 \h </w:instrText>
        </w:r>
        <w:r w:rsidR="00DE6B89">
          <w:rPr>
            <w:noProof/>
            <w:webHidden/>
          </w:rPr>
        </w:r>
        <w:r w:rsidR="00DE6B89">
          <w:rPr>
            <w:noProof/>
            <w:webHidden/>
          </w:rPr>
          <w:fldChar w:fldCharType="separate"/>
        </w:r>
        <w:r w:rsidR="00DE6B89">
          <w:rPr>
            <w:noProof/>
            <w:webHidden/>
          </w:rPr>
          <w:t>92</w:t>
        </w:r>
        <w:r w:rsidR="00DE6B89">
          <w:rPr>
            <w:noProof/>
            <w:webHidden/>
          </w:rPr>
          <w:fldChar w:fldCharType="end"/>
        </w:r>
      </w:hyperlink>
    </w:p>
    <w:p w14:paraId="3EE4E87B" w14:textId="44AED29B" w:rsidR="00DE6B89" w:rsidRDefault="00947421">
      <w:pPr>
        <w:pStyle w:val="11"/>
        <w:rPr>
          <w:rFonts w:asciiTheme="minorHAnsi" w:eastAsiaTheme="minorEastAsia" w:hAnsiTheme="minorHAnsi" w:cstheme="minorBidi"/>
          <w:noProof/>
          <w:sz w:val="22"/>
          <w:szCs w:val="22"/>
        </w:rPr>
      </w:pPr>
      <w:hyperlink w:anchor="_Toc147919829" w:history="1">
        <w:r w:rsidR="00DE6B89" w:rsidRPr="007F606B">
          <w:rPr>
            <w:rStyle w:val="ad"/>
            <w:noProof/>
          </w:rPr>
          <w:t>4.5.</w:t>
        </w:r>
        <w:r w:rsidR="00DE6B89">
          <w:rPr>
            <w:rFonts w:asciiTheme="minorHAnsi" w:eastAsiaTheme="minorEastAsia" w:hAnsiTheme="minorHAnsi" w:cstheme="minorBidi"/>
            <w:noProof/>
            <w:sz w:val="22"/>
            <w:szCs w:val="22"/>
          </w:rPr>
          <w:tab/>
        </w:r>
        <w:r w:rsidR="00DE6B89" w:rsidRPr="007F606B">
          <w:rPr>
            <w:rStyle w:val="ad"/>
            <w:noProof/>
          </w:rPr>
          <w:t>БИОЛОГИЯ (по программе 8 класса)</w:t>
        </w:r>
        <w:r w:rsidR="00DE6B89">
          <w:rPr>
            <w:noProof/>
            <w:webHidden/>
          </w:rPr>
          <w:tab/>
        </w:r>
        <w:r w:rsidR="00DE6B89">
          <w:rPr>
            <w:noProof/>
            <w:webHidden/>
          </w:rPr>
          <w:fldChar w:fldCharType="begin"/>
        </w:r>
        <w:r w:rsidR="00DE6B89">
          <w:rPr>
            <w:noProof/>
            <w:webHidden/>
          </w:rPr>
          <w:instrText xml:space="preserve"> PAGEREF _Toc147919829 \h </w:instrText>
        </w:r>
        <w:r w:rsidR="00DE6B89">
          <w:rPr>
            <w:noProof/>
            <w:webHidden/>
          </w:rPr>
        </w:r>
        <w:r w:rsidR="00DE6B89">
          <w:rPr>
            <w:noProof/>
            <w:webHidden/>
          </w:rPr>
          <w:fldChar w:fldCharType="separate"/>
        </w:r>
        <w:r w:rsidR="00DE6B89">
          <w:rPr>
            <w:noProof/>
            <w:webHidden/>
          </w:rPr>
          <w:t>96</w:t>
        </w:r>
        <w:r w:rsidR="00DE6B89">
          <w:rPr>
            <w:noProof/>
            <w:webHidden/>
          </w:rPr>
          <w:fldChar w:fldCharType="end"/>
        </w:r>
      </w:hyperlink>
    </w:p>
    <w:p w14:paraId="6EB7832F" w14:textId="01025B7C" w:rsidR="00DE6B89" w:rsidRDefault="00947421">
      <w:pPr>
        <w:pStyle w:val="11"/>
        <w:rPr>
          <w:rFonts w:asciiTheme="minorHAnsi" w:eastAsiaTheme="minorEastAsia" w:hAnsiTheme="minorHAnsi" w:cstheme="minorBidi"/>
          <w:noProof/>
          <w:sz w:val="22"/>
          <w:szCs w:val="22"/>
        </w:rPr>
      </w:pPr>
      <w:hyperlink w:anchor="_Toc147919830" w:history="1">
        <w:r w:rsidR="00DE6B89" w:rsidRPr="007F606B">
          <w:rPr>
            <w:rStyle w:val="ad"/>
            <w:noProof/>
          </w:rPr>
          <w:t>4.6.</w:t>
        </w:r>
        <w:r w:rsidR="00DE6B89">
          <w:rPr>
            <w:rFonts w:asciiTheme="minorHAnsi" w:eastAsiaTheme="minorEastAsia" w:hAnsiTheme="minorHAnsi" w:cstheme="minorBidi"/>
            <w:noProof/>
            <w:sz w:val="22"/>
            <w:szCs w:val="22"/>
          </w:rPr>
          <w:tab/>
        </w:r>
        <w:r w:rsidR="00DE6B89" w:rsidRPr="007F606B">
          <w:rPr>
            <w:rStyle w:val="ad"/>
            <w:noProof/>
          </w:rPr>
          <w:t>ИСТОРИЯ</w:t>
        </w:r>
        <w:r w:rsidR="00DE6B89">
          <w:rPr>
            <w:noProof/>
            <w:webHidden/>
          </w:rPr>
          <w:tab/>
        </w:r>
        <w:r w:rsidR="00DE6B89">
          <w:rPr>
            <w:noProof/>
            <w:webHidden/>
          </w:rPr>
          <w:fldChar w:fldCharType="begin"/>
        </w:r>
        <w:r w:rsidR="00DE6B89">
          <w:rPr>
            <w:noProof/>
            <w:webHidden/>
          </w:rPr>
          <w:instrText xml:space="preserve"> PAGEREF _Toc147919830 \h </w:instrText>
        </w:r>
        <w:r w:rsidR="00DE6B89">
          <w:rPr>
            <w:noProof/>
            <w:webHidden/>
          </w:rPr>
        </w:r>
        <w:r w:rsidR="00DE6B89">
          <w:rPr>
            <w:noProof/>
            <w:webHidden/>
          </w:rPr>
          <w:fldChar w:fldCharType="separate"/>
        </w:r>
        <w:r w:rsidR="00DE6B89">
          <w:rPr>
            <w:noProof/>
            <w:webHidden/>
          </w:rPr>
          <w:t>100</w:t>
        </w:r>
        <w:r w:rsidR="00DE6B89">
          <w:rPr>
            <w:noProof/>
            <w:webHidden/>
          </w:rPr>
          <w:fldChar w:fldCharType="end"/>
        </w:r>
      </w:hyperlink>
    </w:p>
    <w:p w14:paraId="11308D60" w14:textId="07AFBD8A" w:rsidR="00DE6B89" w:rsidRDefault="00947421">
      <w:pPr>
        <w:pStyle w:val="11"/>
        <w:rPr>
          <w:rFonts w:asciiTheme="minorHAnsi" w:eastAsiaTheme="minorEastAsia" w:hAnsiTheme="minorHAnsi" w:cstheme="minorBidi"/>
          <w:noProof/>
          <w:sz w:val="22"/>
          <w:szCs w:val="22"/>
        </w:rPr>
      </w:pPr>
      <w:hyperlink w:anchor="_Toc147919831" w:history="1">
        <w:r w:rsidR="00DE6B89" w:rsidRPr="007F606B">
          <w:rPr>
            <w:rStyle w:val="ad"/>
            <w:noProof/>
          </w:rPr>
          <w:t>4.7.</w:t>
        </w:r>
        <w:r w:rsidR="00DE6B89">
          <w:rPr>
            <w:rFonts w:asciiTheme="minorHAnsi" w:eastAsiaTheme="minorEastAsia" w:hAnsiTheme="minorHAnsi" w:cstheme="minorBidi"/>
            <w:noProof/>
            <w:sz w:val="22"/>
            <w:szCs w:val="22"/>
          </w:rPr>
          <w:tab/>
        </w:r>
        <w:r w:rsidR="00DE6B89" w:rsidRPr="007F606B">
          <w:rPr>
            <w:rStyle w:val="ad"/>
            <w:noProof/>
          </w:rPr>
          <w:t>ГЕОГРАФИЯ</w:t>
        </w:r>
        <w:r w:rsidR="00DE6B89">
          <w:rPr>
            <w:noProof/>
            <w:webHidden/>
          </w:rPr>
          <w:tab/>
        </w:r>
        <w:r w:rsidR="00DE6B89">
          <w:rPr>
            <w:noProof/>
            <w:webHidden/>
          </w:rPr>
          <w:fldChar w:fldCharType="begin"/>
        </w:r>
        <w:r w:rsidR="00DE6B89">
          <w:rPr>
            <w:noProof/>
            <w:webHidden/>
          </w:rPr>
          <w:instrText xml:space="preserve"> PAGEREF _Toc147919831 \h </w:instrText>
        </w:r>
        <w:r w:rsidR="00DE6B89">
          <w:rPr>
            <w:noProof/>
            <w:webHidden/>
          </w:rPr>
        </w:r>
        <w:r w:rsidR="00DE6B89">
          <w:rPr>
            <w:noProof/>
            <w:webHidden/>
          </w:rPr>
          <w:fldChar w:fldCharType="separate"/>
        </w:r>
        <w:r w:rsidR="00DE6B89">
          <w:rPr>
            <w:noProof/>
            <w:webHidden/>
          </w:rPr>
          <w:t>104</w:t>
        </w:r>
        <w:r w:rsidR="00DE6B89">
          <w:rPr>
            <w:noProof/>
            <w:webHidden/>
          </w:rPr>
          <w:fldChar w:fldCharType="end"/>
        </w:r>
      </w:hyperlink>
    </w:p>
    <w:p w14:paraId="0EAC538D" w14:textId="587228FF" w:rsidR="00DE6B89" w:rsidRDefault="00947421">
      <w:pPr>
        <w:pStyle w:val="11"/>
        <w:rPr>
          <w:rFonts w:asciiTheme="minorHAnsi" w:eastAsiaTheme="minorEastAsia" w:hAnsiTheme="minorHAnsi" w:cstheme="minorBidi"/>
          <w:noProof/>
          <w:sz w:val="22"/>
          <w:szCs w:val="22"/>
        </w:rPr>
      </w:pPr>
      <w:hyperlink w:anchor="_Toc147919832" w:history="1">
        <w:r w:rsidR="00DE6B89" w:rsidRPr="007F606B">
          <w:rPr>
            <w:rStyle w:val="ad"/>
            <w:noProof/>
          </w:rPr>
          <w:t>4.8.</w:t>
        </w:r>
        <w:r w:rsidR="00DE6B89">
          <w:rPr>
            <w:rFonts w:asciiTheme="minorHAnsi" w:eastAsiaTheme="minorEastAsia" w:hAnsiTheme="minorHAnsi" w:cstheme="minorBidi"/>
            <w:noProof/>
            <w:sz w:val="22"/>
            <w:szCs w:val="22"/>
          </w:rPr>
          <w:tab/>
        </w:r>
        <w:r w:rsidR="00DE6B89" w:rsidRPr="007F606B">
          <w:rPr>
            <w:rStyle w:val="ad"/>
            <w:noProof/>
          </w:rPr>
          <w:t>ИНОСТРАННЫЕ ЯЗЫКИ</w:t>
        </w:r>
        <w:r w:rsidR="00DE6B89">
          <w:rPr>
            <w:noProof/>
            <w:webHidden/>
          </w:rPr>
          <w:tab/>
        </w:r>
        <w:r w:rsidR="00DE6B89">
          <w:rPr>
            <w:noProof/>
            <w:webHidden/>
          </w:rPr>
          <w:fldChar w:fldCharType="begin"/>
        </w:r>
        <w:r w:rsidR="00DE6B89">
          <w:rPr>
            <w:noProof/>
            <w:webHidden/>
          </w:rPr>
          <w:instrText xml:space="preserve"> PAGEREF _Toc147919832 \h </w:instrText>
        </w:r>
        <w:r w:rsidR="00DE6B89">
          <w:rPr>
            <w:noProof/>
            <w:webHidden/>
          </w:rPr>
        </w:r>
        <w:r w:rsidR="00DE6B89">
          <w:rPr>
            <w:noProof/>
            <w:webHidden/>
          </w:rPr>
          <w:fldChar w:fldCharType="separate"/>
        </w:r>
        <w:r w:rsidR="00DE6B89">
          <w:rPr>
            <w:noProof/>
            <w:webHidden/>
          </w:rPr>
          <w:t>111</w:t>
        </w:r>
        <w:r w:rsidR="00DE6B89">
          <w:rPr>
            <w:noProof/>
            <w:webHidden/>
          </w:rPr>
          <w:fldChar w:fldCharType="end"/>
        </w:r>
      </w:hyperlink>
    </w:p>
    <w:p w14:paraId="040DFA21" w14:textId="558EFCCA" w:rsidR="00DE6B89" w:rsidRDefault="00947421">
      <w:pPr>
        <w:pStyle w:val="33"/>
        <w:rPr>
          <w:rFonts w:asciiTheme="minorHAnsi" w:eastAsiaTheme="minorEastAsia" w:hAnsiTheme="minorHAnsi" w:cstheme="minorBidi"/>
          <w:noProof/>
          <w:sz w:val="22"/>
          <w:szCs w:val="22"/>
        </w:rPr>
      </w:pPr>
      <w:hyperlink w:anchor="_Toc147919833" w:history="1">
        <w:r w:rsidR="00DE6B89" w:rsidRPr="007F606B">
          <w:rPr>
            <w:rStyle w:val="ad"/>
            <w:noProof/>
          </w:rPr>
          <w:t>АНГЛИЙСКИЙ ЯЗЫК</w:t>
        </w:r>
        <w:r w:rsidR="00DE6B89">
          <w:rPr>
            <w:noProof/>
            <w:webHidden/>
          </w:rPr>
          <w:tab/>
        </w:r>
        <w:r w:rsidR="00DE6B89">
          <w:rPr>
            <w:noProof/>
            <w:webHidden/>
          </w:rPr>
          <w:fldChar w:fldCharType="begin"/>
        </w:r>
        <w:r w:rsidR="00DE6B89">
          <w:rPr>
            <w:noProof/>
            <w:webHidden/>
          </w:rPr>
          <w:instrText xml:space="preserve"> PAGEREF _Toc147919833 \h </w:instrText>
        </w:r>
        <w:r w:rsidR="00DE6B89">
          <w:rPr>
            <w:noProof/>
            <w:webHidden/>
          </w:rPr>
        </w:r>
        <w:r w:rsidR="00DE6B89">
          <w:rPr>
            <w:noProof/>
            <w:webHidden/>
          </w:rPr>
          <w:fldChar w:fldCharType="separate"/>
        </w:r>
        <w:r w:rsidR="00DE6B89">
          <w:rPr>
            <w:noProof/>
            <w:webHidden/>
          </w:rPr>
          <w:t>113</w:t>
        </w:r>
        <w:r w:rsidR="00DE6B89">
          <w:rPr>
            <w:noProof/>
            <w:webHidden/>
          </w:rPr>
          <w:fldChar w:fldCharType="end"/>
        </w:r>
      </w:hyperlink>
    </w:p>
    <w:p w14:paraId="2741766B" w14:textId="32C1E3E7" w:rsidR="00DE6B89" w:rsidRDefault="00947421">
      <w:pPr>
        <w:pStyle w:val="33"/>
        <w:rPr>
          <w:rFonts w:asciiTheme="minorHAnsi" w:eastAsiaTheme="minorEastAsia" w:hAnsiTheme="minorHAnsi" w:cstheme="minorBidi"/>
          <w:noProof/>
          <w:sz w:val="22"/>
          <w:szCs w:val="22"/>
        </w:rPr>
      </w:pPr>
      <w:hyperlink w:anchor="_Toc147919834" w:history="1">
        <w:r w:rsidR="00DE6B89" w:rsidRPr="007F606B">
          <w:rPr>
            <w:rStyle w:val="ad"/>
            <w:noProof/>
          </w:rPr>
          <w:t>НЕМЕЦКИЙ ЯЗЫК</w:t>
        </w:r>
        <w:r w:rsidR="00DE6B89">
          <w:rPr>
            <w:noProof/>
            <w:webHidden/>
          </w:rPr>
          <w:tab/>
        </w:r>
        <w:r w:rsidR="00DE6B89">
          <w:rPr>
            <w:noProof/>
            <w:webHidden/>
          </w:rPr>
          <w:fldChar w:fldCharType="begin"/>
        </w:r>
        <w:r w:rsidR="00DE6B89">
          <w:rPr>
            <w:noProof/>
            <w:webHidden/>
          </w:rPr>
          <w:instrText xml:space="preserve"> PAGEREF _Toc147919834 \h </w:instrText>
        </w:r>
        <w:r w:rsidR="00DE6B89">
          <w:rPr>
            <w:noProof/>
            <w:webHidden/>
          </w:rPr>
        </w:r>
        <w:r w:rsidR="00DE6B89">
          <w:rPr>
            <w:noProof/>
            <w:webHidden/>
          </w:rPr>
          <w:fldChar w:fldCharType="separate"/>
        </w:r>
        <w:r w:rsidR="00DE6B89">
          <w:rPr>
            <w:noProof/>
            <w:webHidden/>
          </w:rPr>
          <w:t>115</w:t>
        </w:r>
        <w:r w:rsidR="00DE6B89">
          <w:rPr>
            <w:noProof/>
            <w:webHidden/>
          </w:rPr>
          <w:fldChar w:fldCharType="end"/>
        </w:r>
      </w:hyperlink>
    </w:p>
    <w:p w14:paraId="1568A3B7" w14:textId="5329439C" w:rsidR="00DE6B89" w:rsidRDefault="00947421">
      <w:pPr>
        <w:pStyle w:val="11"/>
        <w:rPr>
          <w:rFonts w:asciiTheme="minorHAnsi" w:eastAsiaTheme="minorEastAsia" w:hAnsiTheme="minorHAnsi" w:cstheme="minorBidi"/>
          <w:noProof/>
          <w:sz w:val="22"/>
          <w:szCs w:val="22"/>
        </w:rPr>
      </w:pPr>
      <w:hyperlink w:anchor="_Toc147919835" w:history="1">
        <w:r w:rsidR="00DE6B89" w:rsidRPr="007F606B">
          <w:rPr>
            <w:rStyle w:val="ad"/>
            <w:noProof/>
          </w:rPr>
          <w:t>4.9.</w:t>
        </w:r>
        <w:r w:rsidR="00DE6B89">
          <w:rPr>
            <w:rFonts w:asciiTheme="minorHAnsi" w:eastAsiaTheme="minorEastAsia" w:hAnsiTheme="minorHAnsi" w:cstheme="minorBidi"/>
            <w:noProof/>
            <w:sz w:val="22"/>
            <w:szCs w:val="22"/>
          </w:rPr>
          <w:tab/>
        </w:r>
        <w:r w:rsidR="00DE6B89" w:rsidRPr="007F606B">
          <w:rPr>
            <w:rStyle w:val="ad"/>
            <w:noProof/>
          </w:rPr>
          <w:t>ОБЩЕСТВОЗНАНИЕ</w:t>
        </w:r>
        <w:r w:rsidR="00DE6B89">
          <w:rPr>
            <w:noProof/>
            <w:webHidden/>
          </w:rPr>
          <w:tab/>
        </w:r>
        <w:r w:rsidR="00DE6B89">
          <w:rPr>
            <w:noProof/>
            <w:webHidden/>
          </w:rPr>
          <w:fldChar w:fldCharType="begin"/>
        </w:r>
        <w:r w:rsidR="00DE6B89">
          <w:rPr>
            <w:noProof/>
            <w:webHidden/>
          </w:rPr>
          <w:instrText xml:space="preserve"> PAGEREF _Toc147919835 \h </w:instrText>
        </w:r>
        <w:r w:rsidR="00DE6B89">
          <w:rPr>
            <w:noProof/>
            <w:webHidden/>
          </w:rPr>
        </w:r>
        <w:r w:rsidR="00DE6B89">
          <w:rPr>
            <w:noProof/>
            <w:webHidden/>
          </w:rPr>
          <w:fldChar w:fldCharType="separate"/>
        </w:r>
        <w:r w:rsidR="00DE6B89">
          <w:rPr>
            <w:noProof/>
            <w:webHidden/>
          </w:rPr>
          <w:t>117</w:t>
        </w:r>
        <w:r w:rsidR="00DE6B89">
          <w:rPr>
            <w:noProof/>
            <w:webHidden/>
          </w:rPr>
          <w:fldChar w:fldCharType="end"/>
        </w:r>
      </w:hyperlink>
    </w:p>
    <w:p w14:paraId="6A5D69D6" w14:textId="6CDEC604" w:rsidR="00DE6B89" w:rsidRDefault="00947421">
      <w:pPr>
        <w:pStyle w:val="11"/>
        <w:rPr>
          <w:rFonts w:asciiTheme="minorHAnsi" w:eastAsiaTheme="minorEastAsia" w:hAnsiTheme="minorHAnsi" w:cstheme="minorBidi"/>
          <w:noProof/>
          <w:sz w:val="22"/>
          <w:szCs w:val="22"/>
        </w:rPr>
      </w:pPr>
      <w:hyperlink w:anchor="_Toc147919836" w:history="1">
        <w:r w:rsidR="00DE6B89" w:rsidRPr="007F606B">
          <w:rPr>
            <w:rStyle w:val="ad"/>
            <w:noProof/>
          </w:rPr>
          <w:t>5.</w:t>
        </w:r>
        <w:r w:rsidR="00DE6B89">
          <w:rPr>
            <w:rFonts w:asciiTheme="minorHAnsi" w:eastAsiaTheme="minorEastAsia" w:hAnsiTheme="minorHAnsi" w:cstheme="minorBidi"/>
            <w:noProof/>
            <w:sz w:val="22"/>
            <w:szCs w:val="22"/>
          </w:rPr>
          <w:tab/>
        </w:r>
        <w:r w:rsidR="00DE6B89" w:rsidRPr="007F606B">
          <w:rPr>
            <w:rStyle w:val="ad"/>
            <w:noProof/>
          </w:rPr>
          <w:t>РЕЗУЛЬТАТЫ ВПР УЧАЩИХСЯ 8-Х КЛАССОВ БРЯНСКОГО РАЙОНА</w:t>
        </w:r>
        <w:r w:rsidR="00DE6B89">
          <w:rPr>
            <w:rStyle w:val="ad"/>
            <w:noProof/>
          </w:rPr>
          <w:t xml:space="preserve"> </w:t>
        </w:r>
        <w:r w:rsidR="00DE6B89" w:rsidRPr="007F606B">
          <w:rPr>
            <w:rStyle w:val="ad"/>
            <w:noProof/>
          </w:rPr>
          <w:t>В 2023 ГОДУ</w:t>
        </w:r>
        <w:r w:rsidR="00DE6B89">
          <w:rPr>
            <w:noProof/>
            <w:webHidden/>
          </w:rPr>
          <w:tab/>
        </w:r>
        <w:r w:rsidR="00DE6B89">
          <w:rPr>
            <w:noProof/>
            <w:webHidden/>
          </w:rPr>
          <w:fldChar w:fldCharType="begin"/>
        </w:r>
        <w:r w:rsidR="00DE6B89">
          <w:rPr>
            <w:noProof/>
            <w:webHidden/>
          </w:rPr>
          <w:instrText xml:space="preserve"> PAGEREF _Toc147919836 \h </w:instrText>
        </w:r>
        <w:r w:rsidR="00DE6B89">
          <w:rPr>
            <w:noProof/>
            <w:webHidden/>
          </w:rPr>
        </w:r>
        <w:r w:rsidR="00DE6B89">
          <w:rPr>
            <w:noProof/>
            <w:webHidden/>
          </w:rPr>
          <w:fldChar w:fldCharType="separate"/>
        </w:r>
        <w:r w:rsidR="00DE6B89">
          <w:rPr>
            <w:noProof/>
            <w:webHidden/>
          </w:rPr>
          <w:t>123</w:t>
        </w:r>
        <w:r w:rsidR="00DE6B89">
          <w:rPr>
            <w:noProof/>
            <w:webHidden/>
          </w:rPr>
          <w:fldChar w:fldCharType="end"/>
        </w:r>
      </w:hyperlink>
    </w:p>
    <w:p w14:paraId="1CB22617" w14:textId="3C53DB0E" w:rsidR="00DE6B89" w:rsidRDefault="00947421">
      <w:pPr>
        <w:pStyle w:val="11"/>
        <w:rPr>
          <w:rFonts w:asciiTheme="minorHAnsi" w:eastAsiaTheme="minorEastAsia" w:hAnsiTheme="minorHAnsi" w:cstheme="minorBidi"/>
          <w:noProof/>
          <w:sz w:val="22"/>
          <w:szCs w:val="22"/>
        </w:rPr>
      </w:pPr>
      <w:hyperlink w:anchor="_Toc147919837" w:history="1">
        <w:r w:rsidR="00DE6B89" w:rsidRPr="007F606B">
          <w:rPr>
            <w:rStyle w:val="ad"/>
            <w:noProof/>
          </w:rPr>
          <w:t>5.1.</w:t>
        </w:r>
        <w:r w:rsidR="00DE6B89">
          <w:rPr>
            <w:rFonts w:asciiTheme="minorHAnsi" w:eastAsiaTheme="minorEastAsia" w:hAnsiTheme="minorHAnsi" w:cstheme="minorBidi"/>
            <w:noProof/>
            <w:sz w:val="22"/>
            <w:szCs w:val="22"/>
          </w:rPr>
          <w:tab/>
        </w:r>
        <w:r w:rsidR="00DE6B89" w:rsidRPr="007F606B">
          <w:rPr>
            <w:rStyle w:val="ad"/>
            <w:noProof/>
          </w:rPr>
          <w:t>РУССКИЙ ЯЗЫК</w:t>
        </w:r>
        <w:r w:rsidR="00DE6B89">
          <w:rPr>
            <w:noProof/>
            <w:webHidden/>
          </w:rPr>
          <w:tab/>
        </w:r>
        <w:r w:rsidR="00DE6B89">
          <w:rPr>
            <w:noProof/>
            <w:webHidden/>
          </w:rPr>
          <w:fldChar w:fldCharType="begin"/>
        </w:r>
        <w:r w:rsidR="00DE6B89">
          <w:rPr>
            <w:noProof/>
            <w:webHidden/>
          </w:rPr>
          <w:instrText xml:space="preserve"> PAGEREF _Toc147919837 \h </w:instrText>
        </w:r>
        <w:r w:rsidR="00DE6B89">
          <w:rPr>
            <w:noProof/>
            <w:webHidden/>
          </w:rPr>
        </w:r>
        <w:r w:rsidR="00DE6B89">
          <w:rPr>
            <w:noProof/>
            <w:webHidden/>
          </w:rPr>
          <w:fldChar w:fldCharType="separate"/>
        </w:r>
        <w:r w:rsidR="00DE6B89">
          <w:rPr>
            <w:noProof/>
            <w:webHidden/>
          </w:rPr>
          <w:t>123</w:t>
        </w:r>
        <w:r w:rsidR="00DE6B89">
          <w:rPr>
            <w:noProof/>
            <w:webHidden/>
          </w:rPr>
          <w:fldChar w:fldCharType="end"/>
        </w:r>
      </w:hyperlink>
    </w:p>
    <w:p w14:paraId="796BF0AE" w14:textId="61C2AEFC" w:rsidR="00DE6B89" w:rsidRDefault="00947421">
      <w:pPr>
        <w:pStyle w:val="11"/>
        <w:rPr>
          <w:rFonts w:asciiTheme="minorHAnsi" w:eastAsiaTheme="minorEastAsia" w:hAnsiTheme="minorHAnsi" w:cstheme="minorBidi"/>
          <w:noProof/>
          <w:sz w:val="22"/>
          <w:szCs w:val="22"/>
        </w:rPr>
      </w:pPr>
      <w:hyperlink w:anchor="_Toc147919838" w:history="1">
        <w:r w:rsidR="00DE6B89" w:rsidRPr="007F606B">
          <w:rPr>
            <w:rStyle w:val="ad"/>
            <w:noProof/>
          </w:rPr>
          <w:t>5.2.</w:t>
        </w:r>
        <w:r w:rsidR="00DE6B89">
          <w:rPr>
            <w:rFonts w:asciiTheme="minorHAnsi" w:eastAsiaTheme="minorEastAsia" w:hAnsiTheme="minorHAnsi" w:cstheme="minorBidi"/>
            <w:noProof/>
            <w:sz w:val="22"/>
            <w:szCs w:val="22"/>
          </w:rPr>
          <w:tab/>
        </w:r>
        <w:r w:rsidR="00DE6B89" w:rsidRPr="007F606B">
          <w:rPr>
            <w:rStyle w:val="ad"/>
            <w:noProof/>
          </w:rPr>
          <w:t>МАТЕМАТИКА</w:t>
        </w:r>
        <w:r w:rsidR="00DE6B89">
          <w:rPr>
            <w:noProof/>
            <w:webHidden/>
          </w:rPr>
          <w:tab/>
        </w:r>
        <w:r w:rsidR="00DE6B89">
          <w:rPr>
            <w:noProof/>
            <w:webHidden/>
          </w:rPr>
          <w:fldChar w:fldCharType="begin"/>
        </w:r>
        <w:r w:rsidR="00DE6B89">
          <w:rPr>
            <w:noProof/>
            <w:webHidden/>
          </w:rPr>
          <w:instrText xml:space="preserve"> PAGEREF _Toc147919838 \h </w:instrText>
        </w:r>
        <w:r w:rsidR="00DE6B89">
          <w:rPr>
            <w:noProof/>
            <w:webHidden/>
          </w:rPr>
        </w:r>
        <w:r w:rsidR="00DE6B89">
          <w:rPr>
            <w:noProof/>
            <w:webHidden/>
          </w:rPr>
          <w:fldChar w:fldCharType="separate"/>
        </w:r>
        <w:r w:rsidR="00DE6B89">
          <w:rPr>
            <w:noProof/>
            <w:webHidden/>
          </w:rPr>
          <w:t>130</w:t>
        </w:r>
        <w:r w:rsidR="00DE6B89">
          <w:rPr>
            <w:noProof/>
            <w:webHidden/>
          </w:rPr>
          <w:fldChar w:fldCharType="end"/>
        </w:r>
      </w:hyperlink>
    </w:p>
    <w:p w14:paraId="3CFD497C" w14:textId="6DF9421C" w:rsidR="00DE6B89" w:rsidRDefault="00947421">
      <w:pPr>
        <w:pStyle w:val="11"/>
        <w:rPr>
          <w:rFonts w:asciiTheme="minorHAnsi" w:eastAsiaTheme="minorEastAsia" w:hAnsiTheme="minorHAnsi" w:cstheme="minorBidi"/>
          <w:noProof/>
          <w:sz w:val="22"/>
          <w:szCs w:val="22"/>
        </w:rPr>
      </w:pPr>
      <w:hyperlink w:anchor="_Toc147919839" w:history="1">
        <w:r w:rsidR="00DE6B89" w:rsidRPr="007F606B">
          <w:rPr>
            <w:rStyle w:val="ad"/>
            <w:noProof/>
          </w:rPr>
          <w:t>5.3.</w:t>
        </w:r>
        <w:r w:rsidR="00DE6B89">
          <w:rPr>
            <w:rFonts w:asciiTheme="minorHAnsi" w:eastAsiaTheme="minorEastAsia" w:hAnsiTheme="minorHAnsi" w:cstheme="minorBidi"/>
            <w:noProof/>
            <w:sz w:val="22"/>
            <w:szCs w:val="22"/>
          </w:rPr>
          <w:tab/>
        </w:r>
        <w:r w:rsidR="00DE6B89" w:rsidRPr="007F606B">
          <w:rPr>
            <w:rStyle w:val="ad"/>
            <w:noProof/>
          </w:rPr>
          <w:t>ФИЗИКА</w:t>
        </w:r>
        <w:r w:rsidR="00DE6B89">
          <w:rPr>
            <w:noProof/>
            <w:webHidden/>
          </w:rPr>
          <w:tab/>
        </w:r>
        <w:r w:rsidR="00DE6B89">
          <w:rPr>
            <w:noProof/>
            <w:webHidden/>
          </w:rPr>
          <w:fldChar w:fldCharType="begin"/>
        </w:r>
        <w:r w:rsidR="00DE6B89">
          <w:rPr>
            <w:noProof/>
            <w:webHidden/>
          </w:rPr>
          <w:instrText xml:space="preserve"> PAGEREF _Toc147919839 \h </w:instrText>
        </w:r>
        <w:r w:rsidR="00DE6B89">
          <w:rPr>
            <w:noProof/>
            <w:webHidden/>
          </w:rPr>
        </w:r>
        <w:r w:rsidR="00DE6B89">
          <w:rPr>
            <w:noProof/>
            <w:webHidden/>
          </w:rPr>
          <w:fldChar w:fldCharType="separate"/>
        </w:r>
        <w:r w:rsidR="00DE6B89">
          <w:rPr>
            <w:noProof/>
            <w:webHidden/>
          </w:rPr>
          <w:t>135</w:t>
        </w:r>
        <w:r w:rsidR="00DE6B89">
          <w:rPr>
            <w:noProof/>
            <w:webHidden/>
          </w:rPr>
          <w:fldChar w:fldCharType="end"/>
        </w:r>
      </w:hyperlink>
    </w:p>
    <w:p w14:paraId="5BF8E0B4" w14:textId="783E304F" w:rsidR="00DE6B89" w:rsidRDefault="00947421">
      <w:pPr>
        <w:pStyle w:val="11"/>
        <w:rPr>
          <w:rFonts w:asciiTheme="minorHAnsi" w:eastAsiaTheme="minorEastAsia" w:hAnsiTheme="minorHAnsi" w:cstheme="minorBidi"/>
          <w:noProof/>
          <w:sz w:val="22"/>
          <w:szCs w:val="22"/>
        </w:rPr>
      </w:pPr>
      <w:hyperlink w:anchor="_Toc147919840" w:history="1">
        <w:r w:rsidR="00DE6B89" w:rsidRPr="007F606B">
          <w:rPr>
            <w:rStyle w:val="ad"/>
            <w:noProof/>
          </w:rPr>
          <w:t>5.4.</w:t>
        </w:r>
        <w:r w:rsidR="00DE6B89">
          <w:rPr>
            <w:rFonts w:asciiTheme="minorHAnsi" w:eastAsiaTheme="minorEastAsia" w:hAnsiTheme="minorHAnsi" w:cstheme="minorBidi"/>
            <w:noProof/>
            <w:sz w:val="22"/>
            <w:szCs w:val="22"/>
          </w:rPr>
          <w:tab/>
        </w:r>
        <w:r w:rsidR="00DE6B89" w:rsidRPr="007F606B">
          <w:rPr>
            <w:rStyle w:val="ad"/>
            <w:noProof/>
          </w:rPr>
          <w:t>ХИМИЯ</w:t>
        </w:r>
        <w:r w:rsidR="00DE6B89">
          <w:rPr>
            <w:noProof/>
            <w:webHidden/>
          </w:rPr>
          <w:tab/>
        </w:r>
        <w:r w:rsidR="00DE6B89">
          <w:rPr>
            <w:noProof/>
            <w:webHidden/>
          </w:rPr>
          <w:fldChar w:fldCharType="begin"/>
        </w:r>
        <w:r w:rsidR="00DE6B89">
          <w:rPr>
            <w:noProof/>
            <w:webHidden/>
          </w:rPr>
          <w:instrText xml:space="preserve"> PAGEREF _Toc147919840 \h </w:instrText>
        </w:r>
        <w:r w:rsidR="00DE6B89">
          <w:rPr>
            <w:noProof/>
            <w:webHidden/>
          </w:rPr>
        </w:r>
        <w:r w:rsidR="00DE6B89">
          <w:rPr>
            <w:noProof/>
            <w:webHidden/>
          </w:rPr>
          <w:fldChar w:fldCharType="separate"/>
        </w:r>
        <w:r w:rsidR="00DE6B89">
          <w:rPr>
            <w:noProof/>
            <w:webHidden/>
          </w:rPr>
          <w:t>141</w:t>
        </w:r>
        <w:r w:rsidR="00DE6B89">
          <w:rPr>
            <w:noProof/>
            <w:webHidden/>
          </w:rPr>
          <w:fldChar w:fldCharType="end"/>
        </w:r>
      </w:hyperlink>
    </w:p>
    <w:p w14:paraId="75D13E3E" w14:textId="09D4FFD7" w:rsidR="00DE6B89" w:rsidRDefault="00947421">
      <w:pPr>
        <w:pStyle w:val="11"/>
        <w:rPr>
          <w:rFonts w:asciiTheme="minorHAnsi" w:eastAsiaTheme="minorEastAsia" w:hAnsiTheme="minorHAnsi" w:cstheme="minorBidi"/>
          <w:noProof/>
          <w:sz w:val="22"/>
          <w:szCs w:val="22"/>
        </w:rPr>
      </w:pPr>
      <w:hyperlink w:anchor="_Toc147919841" w:history="1">
        <w:r w:rsidR="00DE6B89" w:rsidRPr="007F606B">
          <w:rPr>
            <w:rStyle w:val="ad"/>
            <w:noProof/>
          </w:rPr>
          <w:t>5.5.</w:t>
        </w:r>
        <w:r w:rsidR="00DE6B89">
          <w:rPr>
            <w:rFonts w:asciiTheme="minorHAnsi" w:eastAsiaTheme="minorEastAsia" w:hAnsiTheme="minorHAnsi" w:cstheme="minorBidi"/>
            <w:noProof/>
            <w:sz w:val="22"/>
            <w:szCs w:val="22"/>
          </w:rPr>
          <w:tab/>
        </w:r>
        <w:r w:rsidR="00DE6B89" w:rsidRPr="007F606B">
          <w:rPr>
            <w:rStyle w:val="ad"/>
            <w:noProof/>
          </w:rPr>
          <w:t>БИОЛОГИЯ (линейная программа)</w:t>
        </w:r>
        <w:r w:rsidR="00DE6B89">
          <w:rPr>
            <w:noProof/>
            <w:webHidden/>
          </w:rPr>
          <w:tab/>
        </w:r>
        <w:r w:rsidR="00DE6B89">
          <w:rPr>
            <w:noProof/>
            <w:webHidden/>
          </w:rPr>
          <w:fldChar w:fldCharType="begin"/>
        </w:r>
        <w:r w:rsidR="00DE6B89">
          <w:rPr>
            <w:noProof/>
            <w:webHidden/>
          </w:rPr>
          <w:instrText xml:space="preserve"> PAGEREF _Toc147919841 \h </w:instrText>
        </w:r>
        <w:r w:rsidR="00DE6B89">
          <w:rPr>
            <w:noProof/>
            <w:webHidden/>
          </w:rPr>
        </w:r>
        <w:r w:rsidR="00DE6B89">
          <w:rPr>
            <w:noProof/>
            <w:webHidden/>
          </w:rPr>
          <w:fldChar w:fldCharType="separate"/>
        </w:r>
        <w:r w:rsidR="00DE6B89">
          <w:rPr>
            <w:noProof/>
            <w:webHidden/>
          </w:rPr>
          <w:t>147</w:t>
        </w:r>
        <w:r w:rsidR="00DE6B89">
          <w:rPr>
            <w:noProof/>
            <w:webHidden/>
          </w:rPr>
          <w:fldChar w:fldCharType="end"/>
        </w:r>
      </w:hyperlink>
    </w:p>
    <w:p w14:paraId="774DBD17" w14:textId="122116C7" w:rsidR="00DE6B89" w:rsidRDefault="00947421">
      <w:pPr>
        <w:pStyle w:val="11"/>
        <w:rPr>
          <w:rFonts w:asciiTheme="minorHAnsi" w:eastAsiaTheme="minorEastAsia" w:hAnsiTheme="minorHAnsi" w:cstheme="minorBidi"/>
          <w:noProof/>
          <w:sz w:val="22"/>
          <w:szCs w:val="22"/>
        </w:rPr>
      </w:pPr>
      <w:hyperlink w:anchor="_Toc147919842" w:history="1">
        <w:r w:rsidR="00DE6B89" w:rsidRPr="007F606B">
          <w:rPr>
            <w:rStyle w:val="ad"/>
            <w:noProof/>
          </w:rPr>
          <w:t>5.6.</w:t>
        </w:r>
        <w:r w:rsidR="00DE6B89">
          <w:rPr>
            <w:rFonts w:asciiTheme="minorHAnsi" w:eastAsiaTheme="minorEastAsia" w:hAnsiTheme="minorHAnsi" w:cstheme="minorBidi"/>
            <w:noProof/>
            <w:sz w:val="22"/>
            <w:szCs w:val="22"/>
          </w:rPr>
          <w:tab/>
        </w:r>
        <w:r w:rsidR="00DE6B89" w:rsidRPr="007F606B">
          <w:rPr>
            <w:rStyle w:val="ad"/>
            <w:noProof/>
          </w:rPr>
          <w:t>БИОЛОГИЯ (концентрическая программа)</w:t>
        </w:r>
        <w:r w:rsidR="00DE6B89">
          <w:rPr>
            <w:noProof/>
            <w:webHidden/>
          </w:rPr>
          <w:tab/>
        </w:r>
        <w:r w:rsidR="00DE6B89">
          <w:rPr>
            <w:noProof/>
            <w:webHidden/>
          </w:rPr>
          <w:fldChar w:fldCharType="begin"/>
        </w:r>
        <w:r w:rsidR="00DE6B89">
          <w:rPr>
            <w:noProof/>
            <w:webHidden/>
          </w:rPr>
          <w:instrText xml:space="preserve"> PAGEREF _Toc147919842 \h </w:instrText>
        </w:r>
        <w:r w:rsidR="00DE6B89">
          <w:rPr>
            <w:noProof/>
            <w:webHidden/>
          </w:rPr>
        </w:r>
        <w:r w:rsidR="00DE6B89">
          <w:rPr>
            <w:noProof/>
            <w:webHidden/>
          </w:rPr>
          <w:fldChar w:fldCharType="separate"/>
        </w:r>
        <w:r w:rsidR="00DE6B89">
          <w:rPr>
            <w:noProof/>
            <w:webHidden/>
          </w:rPr>
          <w:t>151</w:t>
        </w:r>
        <w:r w:rsidR="00DE6B89">
          <w:rPr>
            <w:noProof/>
            <w:webHidden/>
          </w:rPr>
          <w:fldChar w:fldCharType="end"/>
        </w:r>
      </w:hyperlink>
    </w:p>
    <w:p w14:paraId="7C5C2332" w14:textId="23ACE934" w:rsidR="00DE6B89" w:rsidRDefault="00947421">
      <w:pPr>
        <w:pStyle w:val="11"/>
        <w:rPr>
          <w:rFonts w:asciiTheme="minorHAnsi" w:eastAsiaTheme="minorEastAsia" w:hAnsiTheme="minorHAnsi" w:cstheme="minorBidi"/>
          <w:noProof/>
          <w:sz w:val="22"/>
          <w:szCs w:val="22"/>
        </w:rPr>
      </w:pPr>
      <w:hyperlink w:anchor="_Toc147919843" w:history="1">
        <w:r w:rsidR="00DE6B89" w:rsidRPr="007F606B">
          <w:rPr>
            <w:rStyle w:val="ad"/>
            <w:noProof/>
          </w:rPr>
          <w:t>5.7.</w:t>
        </w:r>
        <w:r w:rsidR="00DE6B89">
          <w:rPr>
            <w:rFonts w:asciiTheme="minorHAnsi" w:eastAsiaTheme="minorEastAsia" w:hAnsiTheme="minorHAnsi" w:cstheme="minorBidi"/>
            <w:noProof/>
            <w:sz w:val="22"/>
            <w:szCs w:val="22"/>
          </w:rPr>
          <w:tab/>
        </w:r>
        <w:r w:rsidR="00DE6B89" w:rsidRPr="007F606B">
          <w:rPr>
            <w:rStyle w:val="ad"/>
            <w:noProof/>
          </w:rPr>
          <w:t>ИСТОРИЯ</w:t>
        </w:r>
        <w:r w:rsidR="00DE6B89">
          <w:rPr>
            <w:noProof/>
            <w:webHidden/>
          </w:rPr>
          <w:tab/>
        </w:r>
        <w:r w:rsidR="00DE6B89">
          <w:rPr>
            <w:noProof/>
            <w:webHidden/>
          </w:rPr>
          <w:fldChar w:fldCharType="begin"/>
        </w:r>
        <w:r w:rsidR="00DE6B89">
          <w:rPr>
            <w:noProof/>
            <w:webHidden/>
          </w:rPr>
          <w:instrText xml:space="preserve"> PAGEREF _Toc147919843 \h </w:instrText>
        </w:r>
        <w:r w:rsidR="00DE6B89">
          <w:rPr>
            <w:noProof/>
            <w:webHidden/>
          </w:rPr>
        </w:r>
        <w:r w:rsidR="00DE6B89">
          <w:rPr>
            <w:noProof/>
            <w:webHidden/>
          </w:rPr>
          <w:fldChar w:fldCharType="separate"/>
        </w:r>
        <w:r w:rsidR="00DE6B89">
          <w:rPr>
            <w:noProof/>
            <w:webHidden/>
          </w:rPr>
          <w:t>155</w:t>
        </w:r>
        <w:r w:rsidR="00DE6B89">
          <w:rPr>
            <w:noProof/>
            <w:webHidden/>
          </w:rPr>
          <w:fldChar w:fldCharType="end"/>
        </w:r>
      </w:hyperlink>
    </w:p>
    <w:p w14:paraId="75BF4180" w14:textId="5BC23211" w:rsidR="00DE6B89" w:rsidRDefault="00947421">
      <w:pPr>
        <w:pStyle w:val="11"/>
        <w:rPr>
          <w:rFonts w:asciiTheme="minorHAnsi" w:eastAsiaTheme="minorEastAsia" w:hAnsiTheme="minorHAnsi" w:cstheme="minorBidi"/>
          <w:noProof/>
          <w:sz w:val="22"/>
          <w:szCs w:val="22"/>
        </w:rPr>
      </w:pPr>
      <w:hyperlink w:anchor="_Toc147919844" w:history="1">
        <w:r w:rsidR="00DE6B89" w:rsidRPr="007F606B">
          <w:rPr>
            <w:rStyle w:val="ad"/>
            <w:noProof/>
          </w:rPr>
          <w:t>5.8.</w:t>
        </w:r>
        <w:r w:rsidR="00DE6B89">
          <w:rPr>
            <w:rFonts w:asciiTheme="minorHAnsi" w:eastAsiaTheme="minorEastAsia" w:hAnsiTheme="minorHAnsi" w:cstheme="minorBidi"/>
            <w:noProof/>
            <w:sz w:val="22"/>
            <w:szCs w:val="22"/>
          </w:rPr>
          <w:tab/>
        </w:r>
        <w:r w:rsidR="00DE6B89" w:rsidRPr="007F606B">
          <w:rPr>
            <w:rStyle w:val="ad"/>
            <w:noProof/>
          </w:rPr>
          <w:t>ГЕОГРАФИЯ</w:t>
        </w:r>
        <w:r w:rsidR="00DE6B89">
          <w:rPr>
            <w:noProof/>
            <w:webHidden/>
          </w:rPr>
          <w:tab/>
        </w:r>
        <w:r w:rsidR="00DE6B89">
          <w:rPr>
            <w:noProof/>
            <w:webHidden/>
          </w:rPr>
          <w:fldChar w:fldCharType="begin"/>
        </w:r>
        <w:r w:rsidR="00DE6B89">
          <w:rPr>
            <w:noProof/>
            <w:webHidden/>
          </w:rPr>
          <w:instrText xml:space="preserve"> PAGEREF _Toc147919844 \h </w:instrText>
        </w:r>
        <w:r w:rsidR="00DE6B89">
          <w:rPr>
            <w:noProof/>
            <w:webHidden/>
          </w:rPr>
        </w:r>
        <w:r w:rsidR="00DE6B89">
          <w:rPr>
            <w:noProof/>
            <w:webHidden/>
          </w:rPr>
          <w:fldChar w:fldCharType="separate"/>
        </w:r>
        <w:r w:rsidR="00DE6B89">
          <w:rPr>
            <w:noProof/>
            <w:webHidden/>
          </w:rPr>
          <w:t>159</w:t>
        </w:r>
        <w:r w:rsidR="00DE6B89">
          <w:rPr>
            <w:noProof/>
            <w:webHidden/>
          </w:rPr>
          <w:fldChar w:fldCharType="end"/>
        </w:r>
      </w:hyperlink>
    </w:p>
    <w:p w14:paraId="4540D3F2" w14:textId="2957148D" w:rsidR="00DE6B89" w:rsidRDefault="00947421">
      <w:pPr>
        <w:pStyle w:val="11"/>
        <w:rPr>
          <w:rFonts w:asciiTheme="minorHAnsi" w:eastAsiaTheme="minorEastAsia" w:hAnsiTheme="minorHAnsi" w:cstheme="minorBidi"/>
          <w:noProof/>
          <w:sz w:val="22"/>
          <w:szCs w:val="22"/>
        </w:rPr>
      </w:pPr>
      <w:hyperlink w:anchor="_Toc147919845" w:history="1">
        <w:r w:rsidR="00DE6B89" w:rsidRPr="007F606B">
          <w:rPr>
            <w:rStyle w:val="ad"/>
            <w:noProof/>
          </w:rPr>
          <w:t>5.9.</w:t>
        </w:r>
        <w:r w:rsidR="00DE6B89">
          <w:rPr>
            <w:rFonts w:asciiTheme="minorHAnsi" w:eastAsiaTheme="minorEastAsia" w:hAnsiTheme="minorHAnsi" w:cstheme="minorBidi"/>
            <w:noProof/>
            <w:sz w:val="22"/>
            <w:szCs w:val="22"/>
          </w:rPr>
          <w:tab/>
        </w:r>
        <w:r w:rsidR="00DE6B89" w:rsidRPr="007F606B">
          <w:rPr>
            <w:rStyle w:val="ad"/>
            <w:noProof/>
          </w:rPr>
          <w:t>ОБЩЕСТВОЗНАНИЕ</w:t>
        </w:r>
        <w:r w:rsidR="00DE6B89">
          <w:rPr>
            <w:noProof/>
            <w:webHidden/>
          </w:rPr>
          <w:tab/>
        </w:r>
        <w:r w:rsidR="00DE6B89">
          <w:rPr>
            <w:noProof/>
            <w:webHidden/>
          </w:rPr>
          <w:fldChar w:fldCharType="begin"/>
        </w:r>
        <w:r w:rsidR="00DE6B89">
          <w:rPr>
            <w:noProof/>
            <w:webHidden/>
          </w:rPr>
          <w:instrText xml:space="preserve"> PAGEREF _Toc147919845 \h </w:instrText>
        </w:r>
        <w:r w:rsidR="00DE6B89">
          <w:rPr>
            <w:noProof/>
            <w:webHidden/>
          </w:rPr>
        </w:r>
        <w:r w:rsidR="00DE6B89">
          <w:rPr>
            <w:noProof/>
            <w:webHidden/>
          </w:rPr>
          <w:fldChar w:fldCharType="separate"/>
        </w:r>
        <w:r w:rsidR="00DE6B89">
          <w:rPr>
            <w:noProof/>
            <w:webHidden/>
          </w:rPr>
          <w:t>166</w:t>
        </w:r>
        <w:r w:rsidR="00DE6B89">
          <w:rPr>
            <w:noProof/>
            <w:webHidden/>
          </w:rPr>
          <w:fldChar w:fldCharType="end"/>
        </w:r>
      </w:hyperlink>
    </w:p>
    <w:p w14:paraId="630FBBE9" w14:textId="6AAA05AB" w:rsidR="00DE6B89" w:rsidRDefault="00947421">
      <w:pPr>
        <w:pStyle w:val="11"/>
        <w:rPr>
          <w:rFonts w:asciiTheme="minorHAnsi" w:eastAsiaTheme="minorEastAsia" w:hAnsiTheme="minorHAnsi" w:cstheme="minorBidi"/>
          <w:noProof/>
          <w:sz w:val="22"/>
          <w:szCs w:val="22"/>
        </w:rPr>
      </w:pPr>
      <w:hyperlink w:anchor="_Toc147919846" w:history="1">
        <w:r w:rsidR="00DE6B89" w:rsidRPr="007F606B">
          <w:rPr>
            <w:rStyle w:val="ad"/>
            <w:noProof/>
          </w:rPr>
          <w:t>6.</w:t>
        </w:r>
        <w:r w:rsidR="00DE6B89">
          <w:rPr>
            <w:rFonts w:asciiTheme="minorHAnsi" w:eastAsiaTheme="minorEastAsia" w:hAnsiTheme="minorHAnsi" w:cstheme="minorBidi"/>
            <w:noProof/>
            <w:sz w:val="22"/>
            <w:szCs w:val="22"/>
          </w:rPr>
          <w:tab/>
        </w:r>
        <w:r w:rsidR="00DE6B89" w:rsidRPr="007F606B">
          <w:rPr>
            <w:rStyle w:val="ad"/>
            <w:noProof/>
          </w:rPr>
          <w:t>РЕЗУЛЬТАТЫ ВПР УЧАЩИХСЯ 11-Х КЛАССОВ БРЯНСКОГО РАЙОНА В 2023 ГОДУ</w:t>
        </w:r>
        <w:r w:rsidR="00DE6B89">
          <w:rPr>
            <w:noProof/>
            <w:webHidden/>
          </w:rPr>
          <w:tab/>
        </w:r>
        <w:r w:rsidR="00DE6B89">
          <w:rPr>
            <w:noProof/>
            <w:webHidden/>
          </w:rPr>
          <w:fldChar w:fldCharType="begin"/>
        </w:r>
        <w:r w:rsidR="00DE6B89">
          <w:rPr>
            <w:noProof/>
            <w:webHidden/>
          </w:rPr>
          <w:instrText xml:space="preserve"> PAGEREF _Toc147919846 \h </w:instrText>
        </w:r>
        <w:r w:rsidR="00DE6B89">
          <w:rPr>
            <w:noProof/>
            <w:webHidden/>
          </w:rPr>
        </w:r>
        <w:r w:rsidR="00DE6B89">
          <w:rPr>
            <w:noProof/>
            <w:webHidden/>
          </w:rPr>
          <w:fldChar w:fldCharType="separate"/>
        </w:r>
        <w:r w:rsidR="00DE6B89">
          <w:rPr>
            <w:noProof/>
            <w:webHidden/>
          </w:rPr>
          <w:t>172</w:t>
        </w:r>
        <w:r w:rsidR="00DE6B89">
          <w:rPr>
            <w:noProof/>
            <w:webHidden/>
          </w:rPr>
          <w:fldChar w:fldCharType="end"/>
        </w:r>
      </w:hyperlink>
    </w:p>
    <w:p w14:paraId="6DA8C10B" w14:textId="2F643E2F" w:rsidR="00DE6B89" w:rsidRDefault="00947421">
      <w:pPr>
        <w:pStyle w:val="11"/>
        <w:rPr>
          <w:rFonts w:asciiTheme="minorHAnsi" w:eastAsiaTheme="minorEastAsia" w:hAnsiTheme="minorHAnsi" w:cstheme="minorBidi"/>
          <w:noProof/>
          <w:sz w:val="22"/>
          <w:szCs w:val="22"/>
        </w:rPr>
      </w:pPr>
      <w:hyperlink w:anchor="_Toc147919847" w:history="1">
        <w:r w:rsidR="00DE6B89" w:rsidRPr="007F606B">
          <w:rPr>
            <w:rStyle w:val="ad"/>
            <w:noProof/>
          </w:rPr>
          <w:t>6.1.</w:t>
        </w:r>
        <w:r w:rsidR="00DE6B89">
          <w:rPr>
            <w:rFonts w:asciiTheme="minorHAnsi" w:eastAsiaTheme="minorEastAsia" w:hAnsiTheme="minorHAnsi" w:cstheme="minorBidi"/>
            <w:noProof/>
            <w:sz w:val="22"/>
            <w:szCs w:val="22"/>
          </w:rPr>
          <w:tab/>
        </w:r>
        <w:r w:rsidR="00DE6B89" w:rsidRPr="007F606B">
          <w:rPr>
            <w:rStyle w:val="ad"/>
            <w:noProof/>
          </w:rPr>
          <w:t>ФИЗИКА</w:t>
        </w:r>
        <w:r w:rsidR="00DE6B89">
          <w:rPr>
            <w:noProof/>
            <w:webHidden/>
          </w:rPr>
          <w:tab/>
        </w:r>
        <w:r w:rsidR="00DE6B89">
          <w:rPr>
            <w:noProof/>
            <w:webHidden/>
          </w:rPr>
          <w:fldChar w:fldCharType="begin"/>
        </w:r>
        <w:r w:rsidR="00DE6B89">
          <w:rPr>
            <w:noProof/>
            <w:webHidden/>
          </w:rPr>
          <w:instrText xml:space="preserve"> PAGEREF _Toc147919847 \h </w:instrText>
        </w:r>
        <w:r w:rsidR="00DE6B89">
          <w:rPr>
            <w:noProof/>
            <w:webHidden/>
          </w:rPr>
        </w:r>
        <w:r w:rsidR="00DE6B89">
          <w:rPr>
            <w:noProof/>
            <w:webHidden/>
          </w:rPr>
          <w:fldChar w:fldCharType="separate"/>
        </w:r>
        <w:r w:rsidR="00DE6B89">
          <w:rPr>
            <w:noProof/>
            <w:webHidden/>
          </w:rPr>
          <w:t>172</w:t>
        </w:r>
        <w:r w:rsidR="00DE6B89">
          <w:rPr>
            <w:noProof/>
            <w:webHidden/>
          </w:rPr>
          <w:fldChar w:fldCharType="end"/>
        </w:r>
      </w:hyperlink>
    </w:p>
    <w:p w14:paraId="7E02B64F" w14:textId="0EA7A153" w:rsidR="00DE6B89" w:rsidRDefault="00947421">
      <w:pPr>
        <w:pStyle w:val="11"/>
        <w:rPr>
          <w:rFonts w:asciiTheme="minorHAnsi" w:eastAsiaTheme="minorEastAsia" w:hAnsiTheme="minorHAnsi" w:cstheme="minorBidi"/>
          <w:noProof/>
          <w:sz w:val="22"/>
          <w:szCs w:val="22"/>
        </w:rPr>
      </w:pPr>
      <w:hyperlink w:anchor="_Toc147919848" w:history="1">
        <w:r w:rsidR="00DE6B89" w:rsidRPr="007F606B">
          <w:rPr>
            <w:rStyle w:val="ad"/>
            <w:noProof/>
          </w:rPr>
          <w:t>6.2.</w:t>
        </w:r>
        <w:r w:rsidR="00DE6B89">
          <w:rPr>
            <w:rFonts w:asciiTheme="minorHAnsi" w:eastAsiaTheme="minorEastAsia" w:hAnsiTheme="minorHAnsi" w:cstheme="minorBidi"/>
            <w:noProof/>
            <w:sz w:val="22"/>
            <w:szCs w:val="22"/>
          </w:rPr>
          <w:tab/>
        </w:r>
        <w:r w:rsidR="00DE6B89" w:rsidRPr="007F606B">
          <w:rPr>
            <w:rStyle w:val="ad"/>
            <w:noProof/>
          </w:rPr>
          <w:t>ХИМИЯ</w:t>
        </w:r>
        <w:r w:rsidR="00DE6B89">
          <w:rPr>
            <w:noProof/>
            <w:webHidden/>
          </w:rPr>
          <w:tab/>
        </w:r>
        <w:r w:rsidR="00DE6B89">
          <w:rPr>
            <w:noProof/>
            <w:webHidden/>
          </w:rPr>
          <w:fldChar w:fldCharType="begin"/>
        </w:r>
        <w:r w:rsidR="00DE6B89">
          <w:rPr>
            <w:noProof/>
            <w:webHidden/>
          </w:rPr>
          <w:instrText xml:space="preserve"> PAGEREF _Toc147919848 \h </w:instrText>
        </w:r>
        <w:r w:rsidR="00DE6B89">
          <w:rPr>
            <w:noProof/>
            <w:webHidden/>
          </w:rPr>
        </w:r>
        <w:r w:rsidR="00DE6B89">
          <w:rPr>
            <w:noProof/>
            <w:webHidden/>
          </w:rPr>
          <w:fldChar w:fldCharType="separate"/>
        </w:r>
        <w:r w:rsidR="00DE6B89">
          <w:rPr>
            <w:noProof/>
            <w:webHidden/>
          </w:rPr>
          <w:t>176</w:t>
        </w:r>
        <w:r w:rsidR="00DE6B89">
          <w:rPr>
            <w:noProof/>
            <w:webHidden/>
          </w:rPr>
          <w:fldChar w:fldCharType="end"/>
        </w:r>
      </w:hyperlink>
    </w:p>
    <w:p w14:paraId="4918E385" w14:textId="30E9971C" w:rsidR="00DE6B89" w:rsidRDefault="00947421">
      <w:pPr>
        <w:pStyle w:val="11"/>
        <w:rPr>
          <w:rFonts w:asciiTheme="minorHAnsi" w:eastAsiaTheme="minorEastAsia" w:hAnsiTheme="minorHAnsi" w:cstheme="minorBidi"/>
          <w:noProof/>
          <w:sz w:val="22"/>
          <w:szCs w:val="22"/>
        </w:rPr>
      </w:pPr>
      <w:hyperlink w:anchor="_Toc147919849" w:history="1">
        <w:r w:rsidR="00DE6B89" w:rsidRPr="007F606B">
          <w:rPr>
            <w:rStyle w:val="ad"/>
            <w:noProof/>
          </w:rPr>
          <w:t>6.3.</w:t>
        </w:r>
        <w:r w:rsidR="00DE6B89">
          <w:rPr>
            <w:rFonts w:asciiTheme="minorHAnsi" w:eastAsiaTheme="minorEastAsia" w:hAnsiTheme="minorHAnsi" w:cstheme="minorBidi"/>
            <w:noProof/>
            <w:sz w:val="22"/>
            <w:szCs w:val="22"/>
          </w:rPr>
          <w:tab/>
        </w:r>
        <w:r w:rsidR="00DE6B89" w:rsidRPr="007F606B">
          <w:rPr>
            <w:rStyle w:val="ad"/>
            <w:noProof/>
          </w:rPr>
          <w:t>БИОЛОГИЯ</w:t>
        </w:r>
        <w:r w:rsidR="00DE6B89">
          <w:rPr>
            <w:noProof/>
            <w:webHidden/>
          </w:rPr>
          <w:tab/>
        </w:r>
        <w:r w:rsidR="00DE6B89">
          <w:rPr>
            <w:noProof/>
            <w:webHidden/>
          </w:rPr>
          <w:fldChar w:fldCharType="begin"/>
        </w:r>
        <w:r w:rsidR="00DE6B89">
          <w:rPr>
            <w:noProof/>
            <w:webHidden/>
          </w:rPr>
          <w:instrText xml:space="preserve"> PAGEREF _Toc147919849 \h </w:instrText>
        </w:r>
        <w:r w:rsidR="00DE6B89">
          <w:rPr>
            <w:noProof/>
            <w:webHidden/>
          </w:rPr>
        </w:r>
        <w:r w:rsidR="00DE6B89">
          <w:rPr>
            <w:noProof/>
            <w:webHidden/>
          </w:rPr>
          <w:fldChar w:fldCharType="separate"/>
        </w:r>
        <w:r w:rsidR="00DE6B89">
          <w:rPr>
            <w:noProof/>
            <w:webHidden/>
          </w:rPr>
          <w:t>180</w:t>
        </w:r>
        <w:r w:rsidR="00DE6B89">
          <w:rPr>
            <w:noProof/>
            <w:webHidden/>
          </w:rPr>
          <w:fldChar w:fldCharType="end"/>
        </w:r>
      </w:hyperlink>
    </w:p>
    <w:p w14:paraId="5ADD31AB" w14:textId="5E6EF0D5" w:rsidR="00DE6B89" w:rsidRDefault="00947421">
      <w:pPr>
        <w:pStyle w:val="11"/>
        <w:rPr>
          <w:rFonts w:asciiTheme="minorHAnsi" w:eastAsiaTheme="minorEastAsia" w:hAnsiTheme="minorHAnsi" w:cstheme="minorBidi"/>
          <w:noProof/>
          <w:sz w:val="22"/>
          <w:szCs w:val="22"/>
        </w:rPr>
      </w:pPr>
      <w:hyperlink w:anchor="_Toc147919850" w:history="1">
        <w:r w:rsidR="00DE6B89" w:rsidRPr="007F606B">
          <w:rPr>
            <w:rStyle w:val="ad"/>
            <w:noProof/>
          </w:rPr>
          <w:t>6.4.</w:t>
        </w:r>
        <w:r w:rsidR="00DE6B89">
          <w:rPr>
            <w:rFonts w:asciiTheme="minorHAnsi" w:eastAsiaTheme="minorEastAsia" w:hAnsiTheme="minorHAnsi" w:cstheme="minorBidi"/>
            <w:noProof/>
            <w:sz w:val="22"/>
            <w:szCs w:val="22"/>
          </w:rPr>
          <w:tab/>
        </w:r>
        <w:r w:rsidR="00DE6B89" w:rsidRPr="007F606B">
          <w:rPr>
            <w:rStyle w:val="ad"/>
            <w:noProof/>
          </w:rPr>
          <w:t>ИСТОРИЯ</w:t>
        </w:r>
        <w:r w:rsidR="00DE6B89">
          <w:rPr>
            <w:noProof/>
            <w:webHidden/>
          </w:rPr>
          <w:tab/>
        </w:r>
        <w:r w:rsidR="00DE6B89">
          <w:rPr>
            <w:noProof/>
            <w:webHidden/>
          </w:rPr>
          <w:fldChar w:fldCharType="begin"/>
        </w:r>
        <w:r w:rsidR="00DE6B89">
          <w:rPr>
            <w:noProof/>
            <w:webHidden/>
          </w:rPr>
          <w:instrText xml:space="preserve"> PAGEREF _Toc147919850 \h </w:instrText>
        </w:r>
        <w:r w:rsidR="00DE6B89">
          <w:rPr>
            <w:noProof/>
            <w:webHidden/>
          </w:rPr>
        </w:r>
        <w:r w:rsidR="00DE6B89">
          <w:rPr>
            <w:noProof/>
            <w:webHidden/>
          </w:rPr>
          <w:fldChar w:fldCharType="separate"/>
        </w:r>
        <w:r w:rsidR="00DE6B89">
          <w:rPr>
            <w:noProof/>
            <w:webHidden/>
          </w:rPr>
          <w:t>185</w:t>
        </w:r>
        <w:r w:rsidR="00DE6B89">
          <w:rPr>
            <w:noProof/>
            <w:webHidden/>
          </w:rPr>
          <w:fldChar w:fldCharType="end"/>
        </w:r>
      </w:hyperlink>
    </w:p>
    <w:p w14:paraId="72C74A7B" w14:textId="4FB08849" w:rsidR="00DE6B89" w:rsidRDefault="00947421">
      <w:pPr>
        <w:pStyle w:val="11"/>
        <w:rPr>
          <w:rFonts w:asciiTheme="minorHAnsi" w:eastAsiaTheme="minorEastAsia" w:hAnsiTheme="minorHAnsi" w:cstheme="minorBidi"/>
          <w:noProof/>
          <w:sz w:val="22"/>
          <w:szCs w:val="22"/>
        </w:rPr>
      </w:pPr>
      <w:hyperlink w:anchor="_Toc147919851" w:history="1">
        <w:r w:rsidR="00DE6B89" w:rsidRPr="007F606B">
          <w:rPr>
            <w:rStyle w:val="ad"/>
            <w:noProof/>
          </w:rPr>
          <w:t>6.5.</w:t>
        </w:r>
        <w:r w:rsidR="00DE6B89">
          <w:rPr>
            <w:rFonts w:asciiTheme="minorHAnsi" w:eastAsiaTheme="minorEastAsia" w:hAnsiTheme="minorHAnsi" w:cstheme="minorBidi"/>
            <w:noProof/>
            <w:sz w:val="22"/>
            <w:szCs w:val="22"/>
          </w:rPr>
          <w:tab/>
        </w:r>
        <w:r w:rsidR="00DE6B89" w:rsidRPr="007F606B">
          <w:rPr>
            <w:rStyle w:val="ad"/>
            <w:noProof/>
          </w:rPr>
          <w:t>ГЕОГРАФИЯ</w:t>
        </w:r>
        <w:r w:rsidR="00DE6B89">
          <w:rPr>
            <w:noProof/>
            <w:webHidden/>
          </w:rPr>
          <w:tab/>
        </w:r>
        <w:r w:rsidR="00DE6B89">
          <w:rPr>
            <w:noProof/>
            <w:webHidden/>
          </w:rPr>
          <w:fldChar w:fldCharType="begin"/>
        </w:r>
        <w:r w:rsidR="00DE6B89">
          <w:rPr>
            <w:noProof/>
            <w:webHidden/>
          </w:rPr>
          <w:instrText xml:space="preserve"> PAGEREF _Toc147919851 \h </w:instrText>
        </w:r>
        <w:r w:rsidR="00DE6B89">
          <w:rPr>
            <w:noProof/>
            <w:webHidden/>
          </w:rPr>
        </w:r>
        <w:r w:rsidR="00DE6B89">
          <w:rPr>
            <w:noProof/>
            <w:webHidden/>
          </w:rPr>
          <w:fldChar w:fldCharType="separate"/>
        </w:r>
        <w:r w:rsidR="00DE6B89">
          <w:rPr>
            <w:noProof/>
            <w:webHidden/>
          </w:rPr>
          <w:t>190</w:t>
        </w:r>
        <w:r w:rsidR="00DE6B89">
          <w:rPr>
            <w:noProof/>
            <w:webHidden/>
          </w:rPr>
          <w:fldChar w:fldCharType="end"/>
        </w:r>
      </w:hyperlink>
    </w:p>
    <w:p w14:paraId="628136F5" w14:textId="2446065E" w:rsidR="00DE6B89" w:rsidRDefault="00947421">
      <w:pPr>
        <w:pStyle w:val="11"/>
        <w:rPr>
          <w:rFonts w:asciiTheme="minorHAnsi" w:eastAsiaTheme="minorEastAsia" w:hAnsiTheme="minorHAnsi" w:cstheme="minorBidi"/>
          <w:noProof/>
          <w:sz w:val="22"/>
          <w:szCs w:val="22"/>
        </w:rPr>
      </w:pPr>
      <w:hyperlink w:anchor="_Toc147919852" w:history="1">
        <w:r w:rsidR="00DE6B89" w:rsidRPr="007F606B">
          <w:rPr>
            <w:rStyle w:val="ad"/>
            <w:noProof/>
          </w:rPr>
          <w:t>6.6.</w:t>
        </w:r>
        <w:r w:rsidR="00DE6B89">
          <w:rPr>
            <w:rFonts w:asciiTheme="minorHAnsi" w:eastAsiaTheme="minorEastAsia" w:hAnsiTheme="minorHAnsi" w:cstheme="minorBidi"/>
            <w:noProof/>
            <w:sz w:val="22"/>
            <w:szCs w:val="22"/>
          </w:rPr>
          <w:tab/>
        </w:r>
        <w:r w:rsidR="00DE6B89" w:rsidRPr="007F606B">
          <w:rPr>
            <w:rStyle w:val="ad"/>
            <w:noProof/>
          </w:rPr>
          <w:t>ИНОСТРАННЫЕ ЯЗЫКИ</w:t>
        </w:r>
        <w:r w:rsidR="00DE6B89">
          <w:rPr>
            <w:noProof/>
            <w:webHidden/>
          </w:rPr>
          <w:tab/>
        </w:r>
        <w:r w:rsidR="00DE6B89">
          <w:rPr>
            <w:noProof/>
            <w:webHidden/>
          </w:rPr>
          <w:fldChar w:fldCharType="begin"/>
        </w:r>
        <w:r w:rsidR="00DE6B89">
          <w:rPr>
            <w:noProof/>
            <w:webHidden/>
          </w:rPr>
          <w:instrText xml:space="preserve"> PAGEREF _Toc147919852 \h </w:instrText>
        </w:r>
        <w:r w:rsidR="00DE6B89">
          <w:rPr>
            <w:noProof/>
            <w:webHidden/>
          </w:rPr>
        </w:r>
        <w:r w:rsidR="00DE6B89">
          <w:rPr>
            <w:noProof/>
            <w:webHidden/>
          </w:rPr>
          <w:fldChar w:fldCharType="separate"/>
        </w:r>
        <w:r w:rsidR="00DE6B89">
          <w:rPr>
            <w:noProof/>
            <w:webHidden/>
          </w:rPr>
          <w:t>195</w:t>
        </w:r>
        <w:r w:rsidR="00DE6B89">
          <w:rPr>
            <w:noProof/>
            <w:webHidden/>
          </w:rPr>
          <w:fldChar w:fldCharType="end"/>
        </w:r>
      </w:hyperlink>
    </w:p>
    <w:p w14:paraId="122652F6" w14:textId="68D7E0CB" w:rsidR="00DE6B89" w:rsidRPr="00DE6B89" w:rsidRDefault="00947421">
      <w:pPr>
        <w:pStyle w:val="33"/>
        <w:rPr>
          <w:rFonts w:asciiTheme="minorHAnsi" w:eastAsiaTheme="minorEastAsia" w:hAnsiTheme="minorHAnsi" w:cstheme="minorBidi"/>
          <w:noProof/>
          <w:sz w:val="22"/>
          <w:szCs w:val="22"/>
        </w:rPr>
      </w:pPr>
      <w:hyperlink w:anchor="_Toc147919853" w:history="1">
        <w:r w:rsidR="00DE6B89" w:rsidRPr="00DE6B89">
          <w:rPr>
            <w:rStyle w:val="ad"/>
            <w:noProof/>
            <w:color w:val="auto"/>
          </w:rPr>
          <w:t>АНГЛИЙСКИЙ ЯЗЫК</w:t>
        </w:r>
        <w:r w:rsidR="00DE6B89" w:rsidRPr="00DE6B89">
          <w:rPr>
            <w:noProof/>
            <w:webHidden/>
          </w:rPr>
          <w:tab/>
        </w:r>
        <w:r w:rsidR="00DE6B89" w:rsidRPr="00DE6B89">
          <w:rPr>
            <w:noProof/>
            <w:webHidden/>
          </w:rPr>
          <w:fldChar w:fldCharType="begin"/>
        </w:r>
        <w:r w:rsidR="00DE6B89" w:rsidRPr="00DE6B89">
          <w:rPr>
            <w:noProof/>
            <w:webHidden/>
          </w:rPr>
          <w:instrText xml:space="preserve"> PAGEREF _Toc147919853 \h </w:instrText>
        </w:r>
        <w:r w:rsidR="00DE6B89" w:rsidRPr="00DE6B89">
          <w:rPr>
            <w:noProof/>
            <w:webHidden/>
          </w:rPr>
        </w:r>
        <w:r w:rsidR="00DE6B89" w:rsidRPr="00DE6B89">
          <w:rPr>
            <w:noProof/>
            <w:webHidden/>
          </w:rPr>
          <w:fldChar w:fldCharType="separate"/>
        </w:r>
        <w:r w:rsidR="00DE6B89" w:rsidRPr="00DE6B89">
          <w:rPr>
            <w:noProof/>
            <w:webHidden/>
          </w:rPr>
          <w:t>196</w:t>
        </w:r>
        <w:r w:rsidR="00DE6B89" w:rsidRPr="00DE6B89">
          <w:rPr>
            <w:noProof/>
            <w:webHidden/>
          </w:rPr>
          <w:fldChar w:fldCharType="end"/>
        </w:r>
      </w:hyperlink>
    </w:p>
    <w:p w14:paraId="634967CE" w14:textId="0FC287A4" w:rsidR="00DE6B89" w:rsidRDefault="00947421">
      <w:pPr>
        <w:pStyle w:val="33"/>
        <w:rPr>
          <w:rFonts w:asciiTheme="minorHAnsi" w:eastAsiaTheme="minorEastAsia" w:hAnsiTheme="minorHAnsi" w:cstheme="minorBidi"/>
          <w:noProof/>
          <w:sz w:val="22"/>
          <w:szCs w:val="22"/>
        </w:rPr>
      </w:pPr>
      <w:hyperlink w:anchor="_Toc147919854" w:history="1">
        <w:r w:rsidR="00DE6B89" w:rsidRPr="00DE6B89">
          <w:rPr>
            <w:rStyle w:val="ad"/>
            <w:noProof/>
            <w:color w:val="auto"/>
          </w:rPr>
          <w:t>НЕМЕЦКИЙ ЯЗЫК</w:t>
        </w:r>
        <w:r w:rsidR="00DE6B89" w:rsidRPr="00DE6B89">
          <w:rPr>
            <w:noProof/>
            <w:webHidden/>
          </w:rPr>
          <w:tab/>
        </w:r>
        <w:r w:rsidR="00DE6B89" w:rsidRPr="00DE6B89">
          <w:rPr>
            <w:noProof/>
            <w:webHidden/>
          </w:rPr>
          <w:fldChar w:fldCharType="begin"/>
        </w:r>
        <w:r w:rsidR="00DE6B89" w:rsidRPr="00DE6B89">
          <w:rPr>
            <w:noProof/>
            <w:webHidden/>
          </w:rPr>
          <w:instrText xml:space="preserve"> PAGEREF _Toc147919854 \h </w:instrText>
        </w:r>
        <w:r w:rsidR="00DE6B89" w:rsidRPr="00DE6B89">
          <w:rPr>
            <w:noProof/>
            <w:webHidden/>
          </w:rPr>
        </w:r>
        <w:r w:rsidR="00DE6B89" w:rsidRPr="00DE6B89">
          <w:rPr>
            <w:noProof/>
            <w:webHidden/>
          </w:rPr>
          <w:fldChar w:fldCharType="separate"/>
        </w:r>
        <w:r w:rsidR="00DE6B89" w:rsidRPr="00DE6B89">
          <w:rPr>
            <w:noProof/>
            <w:webHidden/>
          </w:rPr>
          <w:t>198</w:t>
        </w:r>
        <w:r w:rsidR="00DE6B89" w:rsidRPr="00DE6B89">
          <w:rPr>
            <w:noProof/>
            <w:webHidden/>
          </w:rPr>
          <w:fldChar w:fldCharType="end"/>
        </w:r>
      </w:hyperlink>
    </w:p>
    <w:p w14:paraId="12202BC5" w14:textId="6FEC7C75" w:rsidR="00DE6B89" w:rsidRDefault="00947421">
      <w:pPr>
        <w:pStyle w:val="11"/>
        <w:rPr>
          <w:rFonts w:asciiTheme="minorHAnsi" w:eastAsiaTheme="minorEastAsia" w:hAnsiTheme="minorHAnsi" w:cstheme="minorBidi"/>
          <w:noProof/>
          <w:sz w:val="22"/>
          <w:szCs w:val="22"/>
        </w:rPr>
      </w:pPr>
      <w:hyperlink w:anchor="_Toc147919855" w:history="1">
        <w:r w:rsidR="00DE6B89" w:rsidRPr="007F606B">
          <w:rPr>
            <w:rStyle w:val="ad"/>
            <w:noProof/>
          </w:rPr>
          <w:t>6.7.</w:t>
        </w:r>
        <w:r w:rsidR="00DE6B89">
          <w:rPr>
            <w:rFonts w:asciiTheme="minorHAnsi" w:eastAsiaTheme="minorEastAsia" w:hAnsiTheme="minorHAnsi" w:cstheme="minorBidi"/>
            <w:noProof/>
            <w:sz w:val="22"/>
            <w:szCs w:val="22"/>
          </w:rPr>
          <w:tab/>
        </w:r>
        <w:r w:rsidR="00DE6B89" w:rsidRPr="007F606B">
          <w:rPr>
            <w:rStyle w:val="ad"/>
            <w:noProof/>
          </w:rPr>
          <w:t xml:space="preserve">ГЕОГРАФИЯ </w:t>
        </w:r>
        <w:r w:rsidR="00DE6B89" w:rsidRPr="00DE6B89">
          <w:rPr>
            <w:rStyle w:val="ad"/>
            <w:noProof/>
            <w:color w:val="auto"/>
          </w:rPr>
          <w:t>(10 класс)</w:t>
        </w:r>
        <w:r w:rsidR="00DE6B89">
          <w:rPr>
            <w:noProof/>
            <w:webHidden/>
          </w:rPr>
          <w:tab/>
        </w:r>
        <w:r w:rsidR="00DE6B89">
          <w:rPr>
            <w:noProof/>
            <w:webHidden/>
          </w:rPr>
          <w:fldChar w:fldCharType="begin"/>
        </w:r>
        <w:r w:rsidR="00DE6B89">
          <w:rPr>
            <w:noProof/>
            <w:webHidden/>
          </w:rPr>
          <w:instrText xml:space="preserve"> PAGEREF _Toc147919855 \h </w:instrText>
        </w:r>
        <w:r w:rsidR="00DE6B89">
          <w:rPr>
            <w:noProof/>
            <w:webHidden/>
          </w:rPr>
        </w:r>
        <w:r w:rsidR="00DE6B89">
          <w:rPr>
            <w:noProof/>
            <w:webHidden/>
          </w:rPr>
          <w:fldChar w:fldCharType="separate"/>
        </w:r>
        <w:r w:rsidR="00DE6B89">
          <w:rPr>
            <w:noProof/>
            <w:webHidden/>
          </w:rPr>
          <w:t>200</w:t>
        </w:r>
        <w:r w:rsidR="00DE6B89">
          <w:rPr>
            <w:noProof/>
            <w:webHidden/>
          </w:rPr>
          <w:fldChar w:fldCharType="end"/>
        </w:r>
      </w:hyperlink>
    </w:p>
    <w:p w14:paraId="71B1AAEB" w14:textId="773BE78D" w:rsidR="00CF613D" w:rsidRDefault="00A93019" w:rsidP="00CF613D">
      <w:pPr>
        <w:pStyle w:val="11"/>
        <w:rPr>
          <w:sz w:val="28"/>
          <w:szCs w:val="28"/>
        </w:rPr>
        <w:sectPr w:rsidR="00CF613D" w:rsidSect="00B87DE6">
          <w:pgSz w:w="11906" w:h="16838" w:code="9"/>
          <w:pgMar w:top="567" w:right="851" w:bottom="567" w:left="851" w:header="709" w:footer="709" w:gutter="0"/>
          <w:cols w:space="708"/>
          <w:docGrid w:linePitch="360"/>
        </w:sectPr>
      </w:pPr>
      <w:r>
        <w:fldChar w:fldCharType="end"/>
      </w:r>
    </w:p>
    <w:p w14:paraId="47F6F334" w14:textId="46BF451D" w:rsidR="00CF613D" w:rsidRPr="001E6E30" w:rsidRDefault="00CF613D" w:rsidP="00CF613D">
      <w:pPr>
        <w:pStyle w:val="1"/>
        <w:numPr>
          <w:ilvl w:val="0"/>
          <w:numId w:val="1"/>
        </w:numPr>
        <w:spacing w:before="0"/>
        <w:ind w:left="357" w:hanging="357"/>
      </w:pPr>
      <w:bookmarkStart w:id="0" w:name="_Toc525568430"/>
      <w:bookmarkStart w:id="1" w:name="_Toc147919807"/>
      <w:bookmarkStart w:id="2" w:name="_Toc484088860"/>
      <w:r w:rsidRPr="001E6E30">
        <w:lastRenderedPageBreak/>
        <w:t>РЕЗУЛЬТАТЫ ВПР УЧАЩИХСЯ</w:t>
      </w:r>
      <w:r>
        <w:t xml:space="preserve"> 4</w:t>
      </w:r>
      <w:r w:rsidRPr="001E6E30">
        <w:t>-Х КЛАССОВ</w:t>
      </w:r>
      <w:r w:rsidR="00B87DE6">
        <w:t xml:space="preserve"> </w:t>
      </w:r>
      <w:bookmarkEnd w:id="0"/>
      <w:r w:rsidR="00DD7EBE">
        <w:t>БРЯНСКОГО</w:t>
      </w:r>
      <w:r w:rsidR="007051B1">
        <w:t xml:space="preserve"> РАЙОНА</w:t>
      </w:r>
      <w:r w:rsidR="006B599C">
        <w:t xml:space="preserve"> В 2023 ГОДУ</w:t>
      </w:r>
      <w:bookmarkEnd w:id="1"/>
    </w:p>
    <w:p w14:paraId="67DCF937" w14:textId="77777777" w:rsidR="00CF613D" w:rsidRDefault="00CF613D" w:rsidP="00CF613D">
      <w:pPr>
        <w:pStyle w:val="1"/>
        <w:numPr>
          <w:ilvl w:val="1"/>
          <w:numId w:val="1"/>
        </w:numPr>
        <w:spacing w:before="0"/>
        <w:ind w:left="431" w:hanging="431"/>
      </w:pPr>
      <w:bookmarkStart w:id="3" w:name="_Toc147919808"/>
      <w:r>
        <w:t>РУССКИЙ ЯЗЫК</w:t>
      </w:r>
      <w:bookmarkEnd w:id="2"/>
      <w:bookmarkEnd w:id="3"/>
    </w:p>
    <w:p w14:paraId="23519F54" w14:textId="77777777" w:rsidR="00CF613D" w:rsidRPr="00A22104" w:rsidRDefault="00CF613D" w:rsidP="00CF613D">
      <w:pPr>
        <w:jc w:val="center"/>
        <w:rPr>
          <w:b/>
          <w:bCs/>
          <w:noProof/>
          <w:sz w:val="26"/>
          <w:szCs w:val="26"/>
        </w:rPr>
      </w:pPr>
      <w:bookmarkStart w:id="4" w:name="_Toc484088862"/>
      <w:r w:rsidRPr="00A22104">
        <w:rPr>
          <w:b/>
          <w:bCs/>
          <w:noProof/>
          <w:sz w:val="26"/>
          <w:szCs w:val="26"/>
        </w:rPr>
        <w:t>Статистика отмет</w:t>
      </w:r>
      <w:bookmarkEnd w:id="4"/>
      <w:r w:rsidRPr="00A22104">
        <w:rPr>
          <w:b/>
          <w:bCs/>
          <w:noProof/>
          <w:sz w:val="26"/>
          <w:szCs w:val="26"/>
        </w:rPr>
        <w:t>ок по русскому языку</w:t>
      </w:r>
    </w:p>
    <w:p w14:paraId="0D5A2605" w14:textId="77777777" w:rsidR="00CF613D" w:rsidRDefault="00CF613D" w:rsidP="00CF613D">
      <w:pPr>
        <w:pStyle w:val="af2"/>
        <w:spacing w:after="0"/>
        <w:jc w:val="right"/>
        <w:rPr>
          <w:sz w:val="16"/>
          <w:szCs w:val="16"/>
        </w:rPr>
      </w:pP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CF613D" w:rsidRPr="009F2B29" w14:paraId="2353CEE8" w14:textId="77777777" w:rsidTr="00FA4B93">
        <w:trPr>
          <w:trHeight w:val="20"/>
          <w:jc w:val="center"/>
        </w:trPr>
        <w:tc>
          <w:tcPr>
            <w:tcW w:w="1405" w:type="pct"/>
            <w:vMerge w:val="restart"/>
            <w:tcBorders>
              <w:top w:val="single" w:sz="4" w:space="0" w:color="auto"/>
              <w:left w:val="single" w:sz="4" w:space="0" w:color="auto"/>
              <w:right w:val="single" w:sz="4" w:space="0" w:color="auto"/>
            </w:tcBorders>
            <w:vAlign w:val="center"/>
          </w:tcPr>
          <w:p w14:paraId="567152C0" w14:textId="77777777" w:rsidR="00CF613D" w:rsidRPr="00930C6A" w:rsidRDefault="00CF613D" w:rsidP="00CF613D">
            <w:pPr>
              <w:jc w:val="center"/>
              <w:rPr>
                <w:b/>
                <w:bCs/>
                <w:color w:val="000000"/>
                <w:sz w:val="20"/>
                <w:szCs w:val="20"/>
              </w:rPr>
            </w:pPr>
          </w:p>
        </w:tc>
        <w:tc>
          <w:tcPr>
            <w:tcW w:w="677" w:type="pct"/>
            <w:vMerge w:val="restart"/>
            <w:tcBorders>
              <w:top w:val="single" w:sz="4" w:space="0" w:color="auto"/>
              <w:left w:val="single" w:sz="4" w:space="0" w:color="auto"/>
              <w:right w:val="single" w:sz="4" w:space="0" w:color="auto"/>
            </w:tcBorders>
            <w:vAlign w:val="center"/>
          </w:tcPr>
          <w:p w14:paraId="54806DC9" w14:textId="77777777" w:rsidR="00CF613D" w:rsidRPr="00930C6A" w:rsidRDefault="00CF613D" w:rsidP="00CF613D">
            <w:pPr>
              <w:jc w:val="center"/>
              <w:rPr>
                <w:b/>
                <w:bCs/>
                <w:color w:val="000000"/>
                <w:sz w:val="20"/>
                <w:szCs w:val="20"/>
              </w:rPr>
            </w:pPr>
            <w:r w:rsidRPr="00930C6A">
              <w:rPr>
                <w:b/>
                <w:bCs/>
                <w:color w:val="000000"/>
                <w:sz w:val="20"/>
                <w:szCs w:val="20"/>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tcPr>
          <w:p w14:paraId="5E009049" w14:textId="77777777" w:rsidR="00CF613D" w:rsidRPr="00930C6A" w:rsidRDefault="00CF613D" w:rsidP="00CF613D">
            <w:pPr>
              <w:jc w:val="center"/>
              <w:rPr>
                <w:b/>
                <w:bCs/>
                <w:color w:val="000000"/>
                <w:sz w:val="20"/>
                <w:szCs w:val="20"/>
              </w:rPr>
            </w:pPr>
            <w:r w:rsidRPr="00930C6A">
              <w:rPr>
                <w:b/>
                <w:bCs/>
                <w:color w:val="000000"/>
                <w:sz w:val="20"/>
                <w:szCs w:val="20"/>
              </w:rPr>
              <w:t>Количество участников</w:t>
            </w:r>
          </w:p>
        </w:tc>
        <w:tc>
          <w:tcPr>
            <w:tcW w:w="2049" w:type="pct"/>
            <w:gridSpan w:val="4"/>
            <w:tcBorders>
              <w:top w:val="single" w:sz="4" w:space="0" w:color="auto"/>
              <w:left w:val="nil"/>
              <w:bottom w:val="single" w:sz="4" w:space="0" w:color="auto"/>
              <w:right w:val="single" w:sz="4" w:space="0" w:color="auto"/>
            </w:tcBorders>
            <w:vAlign w:val="center"/>
          </w:tcPr>
          <w:p w14:paraId="56AC194F" w14:textId="77777777" w:rsidR="00CF613D" w:rsidRPr="00930C6A" w:rsidRDefault="00CF613D" w:rsidP="00CF613D">
            <w:pPr>
              <w:jc w:val="center"/>
              <w:rPr>
                <w:b/>
                <w:bCs/>
                <w:color w:val="000000"/>
                <w:sz w:val="20"/>
                <w:szCs w:val="20"/>
              </w:rPr>
            </w:pPr>
            <w:r w:rsidRPr="00930C6A">
              <w:rPr>
                <w:b/>
                <w:bCs/>
                <w:color w:val="000000"/>
                <w:sz w:val="20"/>
                <w:szCs w:val="20"/>
              </w:rPr>
              <w:t xml:space="preserve">Распределение групп баллов в </w:t>
            </w:r>
            <w:r>
              <w:rPr>
                <w:b/>
                <w:bCs/>
                <w:color w:val="000000"/>
                <w:sz w:val="20"/>
                <w:szCs w:val="20"/>
              </w:rPr>
              <w:t>%</w:t>
            </w:r>
          </w:p>
        </w:tc>
      </w:tr>
      <w:tr w:rsidR="00CF613D" w:rsidRPr="009F2B29" w14:paraId="1CBCA4F2" w14:textId="77777777" w:rsidTr="00CF613D">
        <w:trPr>
          <w:trHeight w:val="20"/>
          <w:jc w:val="center"/>
        </w:trPr>
        <w:tc>
          <w:tcPr>
            <w:tcW w:w="1405" w:type="pct"/>
            <w:vMerge/>
            <w:tcBorders>
              <w:left w:val="single" w:sz="4" w:space="0" w:color="auto"/>
              <w:bottom w:val="single" w:sz="4" w:space="0" w:color="auto"/>
              <w:right w:val="single" w:sz="4" w:space="0" w:color="auto"/>
            </w:tcBorders>
            <w:vAlign w:val="center"/>
          </w:tcPr>
          <w:p w14:paraId="613560A3" w14:textId="77777777" w:rsidR="00CF613D" w:rsidRPr="00930C6A" w:rsidRDefault="00CF613D" w:rsidP="00CF613D">
            <w:pPr>
              <w:rPr>
                <w:b/>
                <w:bCs/>
                <w:color w:val="000000"/>
                <w:sz w:val="20"/>
                <w:szCs w:val="20"/>
              </w:rPr>
            </w:pPr>
          </w:p>
        </w:tc>
        <w:tc>
          <w:tcPr>
            <w:tcW w:w="677" w:type="pct"/>
            <w:vMerge/>
            <w:tcBorders>
              <w:left w:val="single" w:sz="4" w:space="0" w:color="auto"/>
              <w:bottom w:val="single" w:sz="4" w:space="0" w:color="auto"/>
              <w:right w:val="single" w:sz="4" w:space="0" w:color="auto"/>
            </w:tcBorders>
          </w:tcPr>
          <w:p w14:paraId="57C93C8F" w14:textId="77777777" w:rsidR="00CF613D" w:rsidRPr="00930C6A" w:rsidRDefault="00CF613D" w:rsidP="00CF613D">
            <w:pPr>
              <w:rPr>
                <w:b/>
                <w:bCs/>
                <w:color w:val="000000"/>
                <w:sz w:val="20"/>
                <w:szCs w:val="20"/>
              </w:rPr>
            </w:pPr>
          </w:p>
        </w:tc>
        <w:tc>
          <w:tcPr>
            <w:tcW w:w="869" w:type="pct"/>
            <w:vMerge/>
            <w:tcBorders>
              <w:top w:val="single" w:sz="4" w:space="0" w:color="auto"/>
              <w:left w:val="single" w:sz="4" w:space="0" w:color="auto"/>
              <w:bottom w:val="single" w:sz="4" w:space="0" w:color="auto"/>
              <w:right w:val="single" w:sz="4" w:space="0" w:color="auto"/>
            </w:tcBorders>
            <w:vAlign w:val="center"/>
          </w:tcPr>
          <w:p w14:paraId="5E2510A4" w14:textId="77777777" w:rsidR="00CF613D" w:rsidRPr="00930C6A" w:rsidRDefault="00CF613D" w:rsidP="00CF613D">
            <w:pPr>
              <w:rPr>
                <w:b/>
                <w:bCs/>
                <w:color w:val="000000"/>
                <w:sz w:val="20"/>
                <w:szCs w:val="20"/>
              </w:rPr>
            </w:pPr>
          </w:p>
        </w:tc>
        <w:tc>
          <w:tcPr>
            <w:tcW w:w="510" w:type="pct"/>
            <w:tcBorders>
              <w:top w:val="nil"/>
              <w:left w:val="nil"/>
              <w:bottom w:val="nil"/>
              <w:right w:val="single" w:sz="4" w:space="0" w:color="auto"/>
            </w:tcBorders>
            <w:vAlign w:val="center"/>
          </w:tcPr>
          <w:p w14:paraId="4EFC437C" w14:textId="77777777" w:rsidR="00CF613D" w:rsidRPr="00930C6A" w:rsidRDefault="00CF613D" w:rsidP="00CF613D">
            <w:pPr>
              <w:jc w:val="center"/>
              <w:rPr>
                <w:b/>
                <w:bCs/>
                <w:color w:val="000000"/>
                <w:sz w:val="20"/>
                <w:szCs w:val="20"/>
              </w:rPr>
            </w:pPr>
            <w:r w:rsidRPr="00930C6A">
              <w:rPr>
                <w:b/>
                <w:bCs/>
                <w:color w:val="000000"/>
                <w:sz w:val="20"/>
                <w:szCs w:val="20"/>
              </w:rPr>
              <w:t>"2"</w:t>
            </w:r>
          </w:p>
        </w:tc>
        <w:tc>
          <w:tcPr>
            <w:tcW w:w="513" w:type="pct"/>
            <w:tcBorders>
              <w:top w:val="nil"/>
              <w:left w:val="nil"/>
              <w:bottom w:val="nil"/>
              <w:right w:val="single" w:sz="4" w:space="0" w:color="auto"/>
            </w:tcBorders>
            <w:vAlign w:val="center"/>
          </w:tcPr>
          <w:p w14:paraId="3EB5D911" w14:textId="77777777" w:rsidR="00CF613D" w:rsidRPr="00930C6A" w:rsidRDefault="00CF613D" w:rsidP="00CF613D">
            <w:pPr>
              <w:jc w:val="center"/>
              <w:rPr>
                <w:b/>
                <w:bCs/>
                <w:color w:val="000000"/>
                <w:sz w:val="20"/>
                <w:szCs w:val="20"/>
              </w:rPr>
            </w:pPr>
            <w:r w:rsidRPr="00930C6A">
              <w:rPr>
                <w:b/>
                <w:bCs/>
                <w:color w:val="000000"/>
                <w:sz w:val="20"/>
                <w:szCs w:val="20"/>
              </w:rPr>
              <w:t>"3"</w:t>
            </w:r>
          </w:p>
        </w:tc>
        <w:tc>
          <w:tcPr>
            <w:tcW w:w="513" w:type="pct"/>
            <w:tcBorders>
              <w:top w:val="nil"/>
              <w:left w:val="nil"/>
              <w:bottom w:val="nil"/>
              <w:right w:val="single" w:sz="4" w:space="0" w:color="auto"/>
            </w:tcBorders>
            <w:vAlign w:val="center"/>
          </w:tcPr>
          <w:p w14:paraId="61554607" w14:textId="77777777" w:rsidR="00CF613D" w:rsidRPr="00930C6A" w:rsidRDefault="00CF613D" w:rsidP="00CF613D">
            <w:pPr>
              <w:jc w:val="center"/>
              <w:rPr>
                <w:b/>
                <w:bCs/>
                <w:color w:val="000000"/>
                <w:sz w:val="20"/>
                <w:szCs w:val="20"/>
              </w:rPr>
            </w:pPr>
            <w:r w:rsidRPr="00930C6A">
              <w:rPr>
                <w:b/>
                <w:bCs/>
                <w:color w:val="000000"/>
                <w:sz w:val="20"/>
                <w:szCs w:val="20"/>
              </w:rPr>
              <w:t>"4"</w:t>
            </w:r>
          </w:p>
        </w:tc>
        <w:tc>
          <w:tcPr>
            <w:tcW w:w="513" w:type="pct"/>
            <w:tcBorders>
              <w:top w:val="nil"/>
              <w:left w:val="nil"/>
              <w:bottom w:val="nil"/>
              <w:right w:val="single" w:sz="4" w:space="0" w:color="auto"/>
            </w:tcBorders>
            <w:vAlign w:val="center"/>
          </w:tcPr>
          <w:p w14:paraId="1F6C671E" w14:textId="77777777" w:rsidR="00CF613D" w:rsidRPr="00930C6A" w:rsidRDefault="00CF613D" w:rsidP="00CF613D">
            <w:pPr>
              <w:jc w:val="center"/>
              <w:rPr>
                <w:b/>
                <w:bCs/>
                <w:color w:val="000000"/>
                <w:sz w:val="20"/>
                <w:szCs w:val="20"/>
              </w:rPr>
            </w:pPr>
            <w:r w:rsidRPr="00930C6A">
              <w:rPr>
                <w:b/>
                <w:bCs/>
                <w:color w:val="000000"/>
                <w:sz w:val="20"/>
                <w:szCs w:val="20"/>
              </w:rPr>
              <w:t>"5"</w:t>
            </w:r>
          </w:p>
        </w:tc>
      </w:tr>
      <w:tr w:rsidR="00892B66" w:rsidRPr="009F2B29" w14:paraId="1F1A3EE7" w14:textId="77777777" w:rsidTr="00CF613D">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0C10907D" w14:textId="77777777" w:rsidR="00892B66" w:rsidRPr="000B0C0D" w:rsidRDefault="00892B66" w:rsidP="00892B66">
            <w:r w:rsidRPr="000B0C0D">
              <w:rPr>
                <w:color w:val="000000"/>
              </w:rPr>
              <w:t>Российская Федерация</w:t>
            </w:r>
          </w:p>
        </w:tc>
        <w:tc>
          <w:tcPr>
            <w:tcW w:w="677" w:type="pct"/>
            <w:tcBorders>
              <w:top w:val="nil"/>
              <w:left w:val="nil"/>
              <w:bottom w:val="single" w:sz="4" w:space="0" w:color="auto"/>
              <w:right w:val="single" w:sz="4" w:space="0" w:color="auto"/>
            </w:tcBorders>
            <w:vAlign w:val="center"/>
          </w:tcPr>
          <w:p w14:paraId="7283C434" w14:textId="77777777" w:rsidR="00892B66" w:rsidRPr="00FA4B93" w:rsidRDefault="00892B66" w:rsidP="00892B66">
            <w:pPr>
              <w:jc w:val="center"/>
              <w:rPr>
                <w:color w:val="000000"/>
              </w:rPr>
            </w:pPr>
            <w:r w:rsidRPr="00FA4B93">
              <w:rPr>
                <w:color w:val="000000"/>
              </w:rPr>
              <w:t>35274</w:t>
            </w:r>
          </w:p>
        </w:tc>
        <w:tc>
          <w:tcPr>
            <w:tcW w:w="869" w:type="pct"/>
            <w:tcBorders>
              <w:top w:val="nil"/>
              <w:left w:val="single" w:sz="4" w:space="0" w:color="auto"/>
              <w:bottom w:val="single" w:sz="4" w:space="0" w:color="auto"/>
              <w:right w:val="nil"/>
            </w:tcBorders>
            <w:vAlign w:val="center"/>
          </w:tcPr>
          <w:p w14:paraId="440AF2F4" w14:textId="77777777" w:rsidR="00892B66" w:rsidRPr="00FA4B93" w:rsidRDefault="00892B66" w:rsidP="00892B66">
            <w:pPr>
              <w:jc w:val="center"/>
              <w:rPr>
                <w:color w:val="000000"/>
              </w:rPr>
            </w:pPr>
            <w:r w:rsidRPr="00FA4B93">
              <w:rPr>
                <w:color w:val="000000"/>
              </w:rPr>
              <w:t>1574320</w:t>
            </w:r>
          </w:p>
        </w:tc>
        <w:tc>
          <w:tcPr>
            <w:tcW w:w="510" w:type="pct"/>
            <w:tcBorders>
              <w:top w:val="single" w:sz="4" w:space="0" w:color="auto"/>
              <w:left w:val="single" w:sz="4" w:space="0" w:color="auto"/>
              <w:bottom w:val="single" w:sz="4" w:space="0" w:color="auto"/>
              <w:right w:val="single" w:sz="4" w:space="0" w:color="auto"/>
            </w:tcBorders>
            <w:vAlign w:val="center"/>
          </w:tcPr>
          <w:p w14:paraId="7317626A" w14:textId="77777777" w:rsidR="00892B66" w:rsidRPr="00FA4B93" w:rsidRDefault="00892B66" w:rsidP="00892B66">
            <w:pPr>
              <w:jc w:val="center"/>
              <w:rPr>
                <w:color w:val="000000"/>
              </w:rPr>
            </w:pPr>
            <w:r w:rsidRPr="00FA4B93">
              <w:rPr>
                <w:color w:val="000000"/>
              </w:rPr>
              <w:t>5,4</w:t>
            </w:r>
          </w:p>
        </w:tc>
        <w:tc>
          <w:tcPr>
            <w:tcW w:w="513" w:type="pct"/>
            <w:tcBorders>
              <w:top w:val="single" w:sz="4" w:space="0" w:color="auto"/>
              <w:left w:val="nil"/>
              <w:bottom w:val="single" w:sz="4" w:space="0" w:color="auto"/>
              <w:right w:val="single" w:sz="4" w:space="0" w:color="auto"/>
            </w:tcBorders>
            <w:vAlign w:val="center"/>
          </w:tcPr>
          <w:p w14:paraId="63276C4D" w14:textId="77777777" w:rsidR="00892B66" w:rsidRPr="00FA4B93" w:rsidRDefault="00892B66" w:rsidP="00892B66">
            <w:pPr>
              <w:jc w:val="center"/>
              <w:rPr>
                <w:color w:val="000000"/>
              </w:rPr>
            </w:pPr>
            <w:r w:rsidRPr="00FA4B93">
              <w:rPr>
                <w:color w:val="000000"/>
              </w:rPr>
              <w:t>30,2</w:t>
            </w:r>
          </w:p>
        </w:tc>
        <w:tc>
          <w:tcPr>
            <w:tcW w:w="513" w:type="pct"/>
            <w:tcBorders>
              <w:top w:val="single" w:sz="4" w:space="0" w:color="auto"/>
              <w:left w:val="nil"/>
              <w:bottom w:val="single" w:sz="4" w:space="0" w:color="auto"/>
              <w:right w:val="single" w:sz="4" w:space="0" w:color="auto"/>
            </w:tcBorders>
            <w:vAlign w:val="center"/>
          </w:tcPr>
          <w:p w14:paraId="7A72A01C" w14:textId="77777777" w:rsidR="00892B66" w:rsidRPr="00FA4B93" w:rsidRDefault="00892B66" w:rsidP="00892B66">
            <w:pPr>
              <w:jc w:val="center"/>
              <w:rPr>
                <w:color w:val="000000"/>
              </w:rPr>
            </w:pPr>
            <w:r w:rsidRPr="00FA4B93">
              <w:rPr>
                <w:color w:val="000000"/>
              </w:rPr>
              <w:t>46,4</w:t>
            </w:r>
          </w:p>
        </w:tc>
        <w:tc>
          <w:tcPr>
            <w:tcW w:w="513" w:type="pct"/>
            <w:tcBorders>
              <w:top w:val="single" w:sz="4" w:space="0" w:color="auto"/>
              <w:left w:val="nil"/>
              <w:bottom w:val="single" w:sz="4" w:space="0" w:color="auto"/>
              <w:right w:val="single" w:sz="4" w:space="0" w:color="auto"/>
            </w:tcBorders>
            <w:vAlign w:val="center"/>
          </w:tcPr>
          <w:p w14:paraId="1A753FB8" w14:textId="77777777" w:rsidR="00892B66" w:rsidRPr="00FA4B93" w:rsidRDefault="00892B66" w:rsidP="00892B66">
            <w:pPr>
              <w:jc w:val="center"/>
              <w:rPr>
                <w:color w:val="000000"/>
              </w:rPr>
            </w:pPr>
            <w:r w:rsidRPr="00FA4B93">
              <w:rPr>
                <w:color w:val="000000"/>
              </w:rPr>
              <w:t>18,1</w:t>
            </w:r>
          </w:p>
        </w:tc>
      </w:tr>
      <w:tr w:rsidR="00892B66" w:rsidRPr="009F2B29" w14:paraId="47ACC6F9" w14:textId="77777777" w:rsidTr="00CF613D">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tcPr>
          <w:p w14:paraId="4CEBDB37" w14:textId="77777777" w:rsidR="00892B66" w:rsidRPr="000B0C0D" w:rsidRDefault="00892B66" w:rsidP="00892B66">
            <w:pPr>
              <w:rPr>
                <w:color w:val="000000"/>
              </w:rPr>
            </w:pPr>
            <w:r w:rsidRPr="000B0C0D">
              <w:rPr>
                <w:color w:val="000000"/>
              </w:rPr>
              <w:t>Брянская область</w:t>
            </w:r>
          </w:p>
        </w:tc>
        <w:tc>
          <w:tcPr>
            <w:tcW w:w="677" w:type="pct"/>
            <w:tcBorders>
              <w:top w:val="nil"/>
              <w:left w:val="nil"/>
              <w:bottom w:val="single" w:sz="4" w:space="0" w:color="auto"/>
              <w:right w:val="single" w:sz="4" w:space="0" w:color="auto"/>
            </w:tcBorders>
            <w:vAlign w:val="center"/>
          </w:tcPr>
          <w:p w14:paraId="0F45A8C5" w14:textId="77777777" w:rsidR="00892B66" w:rsidRPr="00FA4B93" w:rsidRDefault="00892B66" w:rsidP="00892B66">
            <w:pPr>
              <w:jc w:val="center"/>
              <w:rPr>
                <w:color w:val="000000"/>
              </w:rPr>
            </w:pPr>
            <w:r w:rsidRPr="00FA4B93">
              <w:rPr>
                <w:color w:val="000000"/>
              </w:rPr>
              <w:t>411</w:t>
            </w:r>
          </w:p>
        </w:tc>
        <w:tc>
          <w:tcPr>
            <w:tcW w:w="869" w:type="pct"/>
            <w:tcBorders>
              <w:top w:val="nil"/>
              <w:left w:val="single" w:sz="4" w:space="0" w:color="auto"/>
              <w:bottom w:val="single" w:sz="4" w:space="0" w:color="auto"/>
              <w:right w:val="nil"/>
            </w:tcBorders>
            <w:vAlign w:val="center"/>
          </w:tcPr>
          <w:p w14:paraId="7E685498" w14:textId="77777777" w:rsidR="00892B66" w:rsidRPr="00FA4B93" w:rsidRDefault="00892B66" w:rsidP="00892B66">
            <w:pPr>
              <w:jc w:val="center"/>
              <w:rPr>
                <w:color w:val="000000"/>
              </w:rPr>
            </w:pPr>
            <w:r w:rsidRPr="00FA4B93">
              <w:rPr>
                <w:color w:val="000000"/>
              </w:rPr>
              <w:t>12310</w:t>
            </w:r>
          </w:p>
        </w:tc>
        <w:tc>
          <w:tcPr>
            <w:tcW w:w="510" w:type="pct"/>
            <w:tcBorders>
              <w:top w:val="single" w:sz="4" w:space="0" w:color="auto"/>
              <w:left w:val="single" w:sz="4" w:space="0" w:color="auto"/>
              <w:bottom w:val="single" w:sz="4" w:space="0" w:color="auto"/>
              <w:right w:val="single" w:sz="4" w:space="0" w:color="auto"/>
            </w:tcBorders>
            <w:vAlign w:val="center"/>
          </w:tcPr>
          <w:p w14:paraId="038252EB" w14:textId="77777777" w:rsidR="00892B66" w:rsidRPr="00FA4B93" w:rsidRDefault="00892B66" w:rsidP="00892B66">
            <w:pPr>
              <w:jc w:val="center"/>
              <w:rPr>
                <w:color w:val="000000"/>
              </w:rPr>
            </w:pPr>
            <w:r w:rsidRPr="00FA4B93">
              <w:rPr>
                <w:color w:val="000000"/>
              </w:rPr>
              <w:t>2,0</w:t>
            </w:r>
          </w:p>
        </w:tc>
        <w:tc>
          <w:tcPr>
            <w:tcW w:w="513" w:type="pct"/>
            <w:tcBorders>
              <w:top w:val="single" w:sz="4" w:space="0" w:color="auto"/>
              <w:left w:val="nil"/>
              <w:bottom w:val="single" w:sz="4" w:space="0" w:color="auto"/>
              <w:right w:val="single" w:sz="4" w:space="0" w:color="auto"/>
            </w:tcBorders>
            <w:vAlign w:val="center"/>
          </w:tcPr>
          <w:p w14:paraId="39B3B30D" w14:textId="77777777" w:rsidR="00892B66" w:rsidRPr="00FA4B93" w:rsidRDefault="00892B66" w:rsidP="00892B66">
            <w:pPr>
              <w:jc w:val="center"/>
              <w:rPr>
                <w:color w:val="000000"/>
              </w:rPr>
            </w:pPr>
            <w:r w:rsidRPr="00FA4B93">
              <w:rPr>
                <w:color w:val="000000"/>
              </w:rPr>
              <w:t>29,6</w:t>
            </w:r>
          </w:p>
        </w:tc>
        <w:tc>
          <w:tcPr>
            <w:tcW w:w="513" w:type="pct"/>
            <w:tcBorders>
              <w:top w:val="single" w:sz="4" w:space="0" w:color="auto"/>
              <w:left w:val="nil"/>
              <w:bottom w:val="single" w:sz="4" w:space="0" w:color="auto"/>
              <w:right w:val="single" w:sz="4" w:space="0" w:color="auto"/>
            </w:tcBorders>
            <w:vAlign w:val="center"/>
          </w:tcPr>
          <w:p w14:paraId="3DE8BD9C" w14:textId="77777777" w:rsidR="00892B66" w:rsidRPr="00FA4B93" w:rsidRDefault="00892B66" w:rsidP="00892B66">
            <w:pPr>
              <w:jc w:val="center"/>
              <w:rPr>
                <w:color w:val="000000"/>
              </w:rPr>
            </w:pPr>
            <w:r w:rsidRPr="00FA4B93">
              <w:rPr>
                <w:color w:val="000000"/>
              </w:rPr>
              <w:t>47,4</w:t>
            </w:r>
          </w:p>
        </w:tc>
        <w:tc>
          <w:tcPr>
            <w:tcW w:w="513" w:type="pct"/>
            <w:tcBorders>
              <w:top w:val="single" w:sz="4" w:space="0" w:color="auto"/>
              <w:left w:val="nil"/>
              <w:bottom w:val="single" w:sz="4" w:space="0" w:color="auto"/>
              <w:right w:val="single" w:sz="4" w:space="0" w:color="auto"/>
            </w:tcBorders>
            <w:vAlign w:val="center"/>
          </w:tcPr>
          <w:p w14:paraId="24BED2E1" w14:textId="77777777" w:rsidR="00892B66" w:rsidRPr="00FA4B93" w:rsidRDefault="00892B66" w:rsidP="00892B66">
            <w:pPr>
              <w:jc w:val="center"/>
              <w:rPr>
                <w:color w:val="000000"/>
              </w:rPr>
            </w:pPr>
            <w:r w:rsidRPr="00FA4B93">
              <w:rPr>
                <w:color w:val="000000"/>
              </w:rPr>
              <w:t>21,1</w:t>
            </w:r>
          </w:p>
        </w:tc>
      </w:tr>
      <w:tr w:rsidR="00532B64" w:rsidRPr="009F2B29" w14:paraId="784FB977" w14:textId="77777777" w:rsidTr="00283E6C">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4A5A1200" w14:textId="5C0734C3" w:rsidR="00532B64" w:rsidRPr="000B0C0D" w:rsidRDefault="00532B64" w:rsidP="00532B64">
            <w:pPr>
              <w:rPr>
                <w:b/>
                <w:bCs/>
                <w:color w:val="000000"/>
              </w:rPr>
            </w:pPr>
            <w:r>
              <w:rPr>
                <w:b/>
                <w:bCs/>
                <w:lang w:eastAsia="en-US"/>
              </w:rPr>
              <w:t>Брянский район</w:t>
            </w:r>
          </w:p>
        </w:tc>
        <w:tc>
          <w:tcPr>
            <w:tcW w:w="677" w:type="pct"/>
            <w:tcBorders>
              <w:top w:val="nil"/>
              <w:left w:val="nil"/>
              <w:bottom w:val="single" w:sz="4" w:space="0" w:color="000000"/>
              <w:right w:val="single" w:sz="4" w:space="0" w:color="000000"/>
            </w:tcBorders>
            <w:shd w:val="clear" w:color="auto" w:fill="auto"/>
            <w:vAlign w:val="center"/>
          </w:tcPr>
          <w:p w14:paraId="7C717824" w14:textId="67916C19" w:rsidR="00532B64" w:rsidRPr="00532B64" w:rsidRDefault="00532B64" w:rsidP="00532B64">
            <w:pPr>
              <w:jc w:val="center"/>
              <w:rPr>
                <w:b/>
                <w:bCs/>
                <w:color w:val="000000"/>
              </w:rPr>
            </w:pPr>
            <w:r w:rsidRPr="00532B64">
              <w:rPr>
                <w:color w:val="000000"/>
              </w:rPr>
              <w:t>23</w:t>
            </w:r>
          </w:p>
        </w:tc>
        <w:tc>
          <w:tcPr>
            <w:tcW w:w="869" w:type="pct"/>
            <w:tcBorders>
              <w:top w:val="nil"/>
              <w:left w:val="nil"/>
              <w:bottom w:val="single" w:sz="4" w:space="0" w:color="000000"/>
              <w:right w:val="single" w:sz="4" w:space="0" w:color="000000"/>
            </w:tcBorders>
            <w:shd w:val="clear" w:color="auto" w:fill="auto"/>
            <w:vAlign w:val="center"/>
          </w:tcPr>
          <w:p w14:paraId="281AFDBB" w14:textId="50ECDFA3" w:rsidR="00532B64" w:rsidRPr="00532B64" w:rsidRDefault="00532B64" w:rsidP="00532B64">
            <w:pPr>
              <w:jc w:val="center"/>
              <w:rPr>
                <w:b/>
                <w:bCs/>
                <w:color w:val="000000"/>
              </w:rPr>
            </w:pPr>
            <w:r w:rsidRPr="00532B64">
              <w:rPr>
                <w:color w:val="000000"/>
              </w:rPr>
              <w:t>690</w:t>
            </w:r>
          </w:p>
        </w:tc>
        <w:tc>
          <w:tcPr>
            <w:tcW w:w="510" w:type="pct"/>
            <w:tcBorders>
              <w:top w:val="nil"/>
              <w:left w:val="nil"/>
              <w:bottom w:val="single" w:sz="4" w:space="0" w:color="000000"/>
              <w:right w:val="single" w:sz="4" w:space="0" w:color="000000"/>
            </w:tcBorders>
            <w:shd w:val="clear" w:color="auto" w:fill="auto"/>
            <w:vAlign w:val="center"/>
          </w:tcPr>
          <w:p w14:paraId="2E84C421" w14:textId="2A4C40EA" w:rsidR="00532B64" w:rsidRPr="00532B64" w:rsidRDefault="00532B64" w:rsidP="00532B64">
            <w:pPr>
              <w:jc w:val="center"/>
              <w:rPr>
                <w:b/>
                <w:bCs/>
                <w:color w:val="000000"/>
              </w:rPr>
            </w:pPr>
            <w:r w:rsidRPr="00532B64">
              <w:rPr>
                <w:color w:val="000000"/>
              </w:rPr>
              <w:t>4,5</w:t>
            </w:r>
          </w:p>
        </w:tc>
        <w:tc>
          <w:tcPr>
            <w:tcW w:w="513" w:type="pct"/>
            <w:tcBorders>
              <w:top w:val="nil"/>
              <w:left w:val="nil"/>
              <w:bottom w:val="single" w:sz="4" w:space="0" w:color="000000"/>
              <w:right w:val="single" w:sz="4" w:space="0" w:color="000000"/>
            </w:tcBorders>
            <w:shd w:val="clear" w:color="auto" w:fill="auto"/>
            <w:vAlign w:val="center"/>
          </w:tcPr>
          <w:p w14:paraId="3664ED9F" w14:textId="4A631C89" w:rsidR="00532B64" w:rsidRPr="00532B64" w:rsidRDefault="00532B64" w:rsidP="00532B64">
            <w:pPr>
              <w:jc w:val="center"/>
              <w:rPr>
                <w:b/>
                <w:bCs/>
                <w:color w:val="000000"/>
              </w:rPr>
            </w:pPr>
            <w:r w:rsidRPr="00532B64">
              <w:rPr>
                <w:color w:val="000000"/>
              </w:rPr>
              <w:t>31,9</w:t>
            </w:r>
          </w:p>
        </w:tc>
        <w:tc>
          <w:tcPr>
            <w:tcW w:w="513" w:type="pct"/>
            <w:tcBorders>
              <w:top w:val="nil"/>
              <w:left w:val="nil"/>
              <w:bottom w:val="single" w:sz="4" w:space="0" w:color="000000"/>
              <w:right w:val="single" w:sz="4" w:space="0" w:color="000000"/>
            </w:tcBorders>
            <w:shd w:val="clear" w:color="auto" w:fill="auto"/>
            <w:vAlign w:val="center"/>
          </w:tcPr>
          <w:p w14:paraId="58FCB91D" w14:textId="574A9134" w:rsidR="00532B64" w:rsidRPr="00532B64" w:rsidRDefault="00532B64" w:rsidP="00532B64">
            <w:pPr>
              <w:jc w:val="center"/>
              <w:rPr>
                <w:b/>
                <w:bCs/>
                <w:color w:val="000000"/>
              </w:rPr>
            </w:pPr>
            <w:r w:rsidRPr="00532B64">
              <w:rPr>
                <w:color w:val="000000"/>
              </w:rPr>
              <w:t>46,5</w:t>
            </w:r>
          </w:p>
        </w:tc>
        <w:tc>
          <w:tcPr>
            <w:tcW w:w="513" w:type="pct"/>
            <w:tcBorders>
              <w:top w:val="nil"/>
              <w:left w:val="nil"/>
              <w:bottom w:val="single" w:sz="4" w:space="0" w:color="000000"/>
              <w:right w:val="single" w:sz="4" w:space="0" w:color="000000"/>
            </w:tcBorders>
            <w:shd w:val="clear" w:color="auto" w:fill="auto"/>
            <w:vAlign w:val="center"/>
          </w:tcPr>
          <w:p w14:paraId="72566AE5" w14:textId="62B16522" w:rsidR="00532B64" w:rsidRPr="00532B64" w:rsidRDefault="00532B64" w:rsidP="00532B64">
            <w:pPr>
              <w:jc w:val="center"/>
              <w:rPr>
                <w:b/>
                <w:bCs/>
                <w:color w:val="000000"/>
              </w:rPr>
            </w:pPr>
            <w:r w:rsidRPr="00532B64">
              <w:rPr>
                <w:color w:val="000000"/>
              </w:rPr>
              <w:t>17,1</w:t>
            </w:r>
          </w:p>
        </w:tc>
      </w:tr>
    </w:tbl>
    <w:p w14:paraId="258B0830" w14:textId="77777777" w:rsidR="00CF613D" w:rsidRDefault="00CF613D" w:rsidP="00CF613D">
      <w:pPr>
        <w:rPr>
          <w:sz w:val="16"/>
          <w:szCs w:val="16"/>
        </w:rPr>
      </w:pPr>
    </w:p>
    <w:p w14:paraId="7E47282C" w14:textId="77777777" w:rsidR="00CF613D" w:rsidRPr="00650AF4" w:rsidRDefault="00CF613D" w:rsidP="00CF613D">
      <w:pPr>
        <w:jc w:val="center"/>
      </w:pPr>
      <w:r w:rsidRPr="00650AF4">
        <w:rPr>
          <w:b/>
          <w:bCs/>
        </w:rPr>
        <w:t xml:space="preserve">Результаты ВПР по русскому языку уч-ся 4-х классов </w:t>
      </w:r>
    </w:p>
    <w:p w14:paraId="0ADD2B94" w14:textId="360453E9" w:rsidR="00CF613D" w:rsidRPr="00650AF4" w:rsidRDefault="00532B64" w:rsidP="00CF613D">
      <w:pPr>
        <w:jc w:val="center"/>
      </w:pPr>
      <w:r>
        <w:rPr>
          <w:b/>
          <w:bCs/>
        </w:rPr>
        <w:t>Брянского</w:t>
      </w:r>
      <w:r w:rsidR="006015C4" w:rsidRPr="00650AF4">
        <w:rPr>
          <w:b/>
          <w:bCs/>
        </w:rPr>
        <w:t xml:space="preserve"> </w:t>
      </w:r>
      <w:r w:rsidR="00CF613D" w:rsidRPr="00650AF4">
        <w:rPr>
          <w:b/>
          <w:bCs/>
        </w:rPr>
        <w:t>района в 2023 году</w:t>
      </w:r>
    </w:p>
    <w:p w14:paraId="61DD8F86" w14:textId="77777777" w:rsidR="00CF613D" w:rsidRPr="00650AF4" w:rsidRDefault="00CF613D" w:rsidP="00CF613D">
      <w:pPr>
        <w:rPr>
          <w:sz w:val="16"/>
          <w:szCs w:val="16"/>
        </w:rPr>
      </w:pPr>
    </w:p>
    <w:p w14:paraId="0BD801D1" w14:textId="77777777" w:rsidR="00CF613D" w:rsidRPr="00115F5A" w:rsidRDefault="00CF613D" w:rsidP="00CF613D">
      <w:pPr>
        <w:rPr>
          <w:color w:val="FF0000"/>
          <w:sz w:val="16"/>
          <w:szCs w:val="16"/>
        </w:rPr>
      </w:pPr>
    </w:p>
    <w:p w14:paraId="78CA653F" w14:textId="7D6195CD" w:rsidR="00CF613D" w:rsidRDefault="00532B64" w:rsidP="00CF613D">
      <w:pPr>
        <w:tabs>
          <w:tab w:val="left" w:pos="3712"/>
        </w:tabs>
        <w:jc w:val="center"/>
        <w:rPr>
          <w:b/>
          <w:bCs/>
          <w:sz w:val="26"/>
          <w:szCs w:val="26"/>
        </w:rPr>
      </w:pPr>
      <w:r>
        <w:rPr>
          <w:noProof/>
        </w:rPr>
        <w:drawing>
          <wp:inline distT="0" distB="0" distL="0" distR="0" wp14:anchorId="23BCD6D4" wp14:editId="124DE792">
            <wp:extent cx="6515735" cy="2619375"/>
            <wp:effectExtent l="0" t="0" r="0" b="0"/>
            <wp:docPr id="1" name="Диаграмма 1">
              <a:extLst xmlns:a="http://schemas.openxmlformats.org/drawingml/2006/main">
                <a:ext uri="{FF2B5EF4-FFF2-40B4-BE49-F238E27FC236}">
                  <a16:creationId xmlns:a16="http://schemas.microsoft.com/office/drawing/2014/main" id="{AB487621-6939-452F-A257-8B6907A3E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79B162E" w14:textId="77777777" w:rsidR="00CF613D" w:rsidRDefault="00CF613D" w:rsidP="00CF613D">
      <w:pPr>
        <w:tabs>
          <w:tab w:val="left" w:pos="3712"/>
        </w:tabs>
        <w:jc w:val="center"/>
        <w:rPr>
          <w:b/>
          <w:sz w:val="26"/>
          <w:szCs w:val="26"/>
        </w:rPr>
      </w:pPr>
    </w:p>
    <w:tbl>
      <w:tblPr>
        <w:tblW w:w="4990" w:type="pct"/>
        <w:tblLook w:val="00A0" w:firstRow="1" w:lastRow="0" w:firstColumn="1" w:lastColumn="0" w:noHBand="0" w:noVBand="0"/>
      </w:tblPr>
      <w:tblGrid>
        <w:gridCol w:w="515"/>
        <w:gridCol w:w="4307"/>
        <w:gridCol w:w="970"/>
        <w:gridCol w:w="1109"/>
        <w:gridCol w:w="1109"/>
        <w:gridCol w:w="1109"/>
        <w:gridCol w:w="1111"/>
      </w:tblGrid>
      <w:tr w:rsidR="009C4D4A" w:rsidRPr="00CE2605" w14:paraId="1844ACEB" w14:textId="77777777" w:rsidTr="00283E6C">
        <w:trPr>
          <w:trHeight w:val="20"/>
        </w:trPr>
        <w:tc>
          <w:tcPr>
            <w:tcW w:w="252" w:type="pct"/>
            <w:vMerge w:val="restart"/>
            <w:tcBorders>
              <w:top w:val="single" w:sz="4" w:space="0" w:color="auto"/>
              <w:left w:val="single" w:sz="4" w:space="0" w:color="auto"/>
              <w:bottom w:val="single" w:sz="4" w:space="0" w:color="000000"/>
              <w:right w:val="single" w:sz="4" w:space="0" w:color="auto"/>
            </w:tcBorders>
            <w:vAlign w:val="center"/>
          </w:tcPr>
          <w:p w14:paraId="6F3A42E2" w14:textId="77777777" w:rsidR="009C4D4A" w:rsidRPr="00CE2605" w:rsidRDefault="009C4D4A" w:rsidP="00283E6C">
            <w:pPr>
              <w:jc w:val="center"/>
              <w:rPr>
                <w:b/>
                <w:bCs/>
                <w:color w:val="000000"/>
                <w:sz w:val="20"/>
                <w:szCs w:val="20"/>
              </w:rPr>
            </w:pPr>
            <w:r w:rsidRPr="00CE2605">
              <w:rPr>
                <w:b/>
                <w:bCs/>
                <w:color w:val="000000"/>
                <w:sz w:val="20"/>
                <w:szCs w:val="20"/>
              </w:rPr>
              <w:t>№</w:t>
            </w:r>
          </w:p>
        </w:tc>
        <w:tc>
          <w:tcPr>
            <w:tcW w:w="2105" w:type="pct"/>
            <w:vMerge w:val="restart"/>
            <w:tcBorders>
              <w:top w:val="single" w:sz="4" w:space="0" w:color="auto"/>
              <w:left w:val="single" w:sz="4" w:space="0" w:color="auto"/>
              <w:bottom w:val="single" w:sz="4" w:space="0" w:color="000000"/>
              <w:right w:val="single" w:sz="4" w:space="0" w:color="auto"/>
            </w:tcBorders>
            <w:noWrap/>
            <w:vAlign w:val="center"/>
          </w:tcPr>
          <w:p w14:paraId="2924BFE1" w14:textId="77777777" w:rsidR="009C4D4A" w:rsidRPr="00CE2605" w:rsidRDefault="009C4D4A" w:rsidP="00283E6C">
            <w:pPr>
              <w:jc w:val="center"/>
              <w:rPr>
                <w:b/>
                <w:bCs/>
                <w:color w:val="000000"/>
                <w:sz w:val="20"/>
                <w:szCs w:val="20"/>
              </w:rPr>
            </w:pPr>
            <w:r>
              <w:rPr>
                <w:b/>
                <w:bCs/>
                <w:color w:val="000000"/>
                <w:sz w:val="20"/>
                <w:szCs w:val="20"/>
              </w:rPr>
              <w:t>ОО</w:t>
            </w:r>
          </w:p>
        </w:tc>
        <w:tc>
          <w:tcPr>
            <w:tcW w:w="474" w:type="pct"/>
            <w:vMerge w:val="restart"/>
            <w:tcBorders>
              <w:top w:val="single" w:sz="4" w:space="0" w:color="auto"/>
              <w:left w:val="single" w:sz="4" w:space="0" w:color="auto"/>
              <w:bottom w:val="nil"/>
              <w:right w:val="single" w:sz="4" w:space="0" w:color="auto"/>
            </w:tcBorders>
            <w:vAlign w:val="center"/>
          </w:tcPr>
          <w:p w14:paraId="01E1E43F" w14:textId="77777777" w:rsidR="009C4D4A" w:rsidRPr="00CE2605" w:rsidRDefault="009C4D4A" w:rsidP="00283E6C">
            <w:pPr>
              <w:jc w:val="center"/>
              <w:rPr>
                <w:b/>
                <w:bCs/>
                <w:color w:val="000000"/>
                <w:sz w:val="20"/>
                <w:szCs w:val="20"/>
              </w:rPr>
            </w:pPr>
            <w:r>
              <w:rPr>
                <w:b/>
                <w:bCs/>
                <w:color w:val="000000"/>
                <w:sz w:val="20"/>
                <w:szCs w:val="20"/>
              </w:rPr>
              <w:t xml:space="preserve">Кол-во </w:t>
            </w:r>
            <w:proofErr w:type="spellStart"/>
            <w:r>
              <w:rPr>
                <w:b/>
                <w:bCs/>
                <w:color w:val="000000"/>
                <w:sz w:val="20"/>
                <w:szCs w:val="20"/>
              </w:rPr>
              <w:t>уч</w:t>
            </w:r>
            <w:proofErr w:type="spellEnd"/>
            <w:r>
              <w:rPr>
                <w:b/>
                <w:bCs/>
                <w:color w:val="000000"/>
                <w:sz w:val="20"/>
                <w:szCs w:val="20"/>
              </w:rPr>
              <w:t>-</w:t>
            </w:r>
            <w:r w:rsidRPr="007C3A41">
              <w:rPr>
                <w:b/>
                <w:bCs/>
                <w:color w:val="000000"/>
                <w:sz w:val="20"/>
                <w:szCs w:val="20"/>
              </w:rPr>
              <w:t>ков</w:t>
            </w:r>
          </w:p>
        </w:tc>
        <w:tc>
          <w:tcPr>
            <w:tcW w:w="2169" w:type="pct"/>
            <w:gridSpan w:val="4"/>
            <w:tcBorders>
              <w:top w:val="single" w:sz="4" w:space="0" w:color="auto"/>
              <w:left w:val="nil"/>
              <w:bottom w:val="single" w:sz="4" w:space="0" w:color="auto"/>
              <w:right w:val="single" w:sz="4" w:space="0" w:color="auto"/>
            </w:tcBorders>
            <w:vAlign w:val="center"/>
          </w:tcPr>
          <w:p w14:paraId="51FDFFA1" w14:textId="77777777" w:rsidR="009C4D4A" w:rsidRPr="00CE2605" w:rsidRDefault="009C4D4A" w:rsidP="00283E6C">
            <w:pPr>
              <w:jc w:val="center"/>
              <w:rPr>
                <w:b/>
                <w:bCs/>
                <w:color w:val="000000"/>
                <w:sz w:val="20"/>
                <w:szCs w:val="20"/>
              </w:rPr>
            </w:pPr>
            <w:r w:rsidRPr="00CE2605">
              <w:rPr>
                <w:b/>
                <w:bCs/>
                <w:color w:val="000000"/>
                <w:sz w:val="20"/>
                <w:szCs w:val="20"/>
              </w:rPr>
              <w:t>Распределение групп баллов в %</w:t>
            </w:r>
          </w:p>
        </w:tc>
      </w:tr>
      <w:tr w:rsidR="009C4D4A" w:rsidRPr="00CE2605" w14:paraId="4A044C00" w14:textId="77777777" w:rsidTr="00211173">
        <w:trPr>
          <w:trHeight w:val="20"/>
        </w:trPr>
        <w:tc>
          <w:tcPr>
            <w:tcW w:w="252" w:type="pct"/>
            <w:vMerge/>
            <w:tcBorders>
              <w:top w:val="single" w:sz="4" w:space="0" w:color="auto"/>
              <w:left w:val="single" w:sz="4" w:space="0" w:color="auto"/>
              <w:bottom w:val="single" w:sz="4" w:space="0" w:color="000000"/>
              <w:right w:val="single" w:sz="4" w:space="0" w:color="auto"/>
            </w:tcBorders>
            <w:vAlign w:val="center"/>
          </w:tcPr>
          <w:p w14:paraId="1DAA6D4B" w14:textId="77777777" w:rsidR="009C4D4A" w:rsidRPr="00CE2605" w:rsidRDefault="009C4D4A" w:rsidP="00283E6C">
            <w:pPr>
              <w:rPr>
                <w:b/>
                <w:bCs/>
                <w:color w:val="000000"/>
                <w:sz w:val="20"/>
                <w:szCs w:val="20"/>
              </w:rPr>
            </w:pPr>
          </w:p>
        </w:tc>
        <w:tc>
          <w:tcPr>
            <w:tcW w:w="2105" w:type="pct"/>
            <w:vMerge/>
            <w:tcBorders>
              <w:top w:val="single" w:sz="4" w:space="0" w:color="auto"/>
              <w:left w:val="single" w:sz="4" w:space="0" w:color="auto"/>
              <w:bottom w:val="single" w:sz="4" w:space="0" w:color="000000"/>
              <w:right w:val="single" w:sz="4" w:space="0" w:color="auto"/>
            </w:tcBorders>
            <w:vAlign w:val="center"/>
          </w:tcPr>
          <w:p w14:paraId="2E2F9962" w14:textId="77777777" w:rsidR="009C4D4A" w:rsidRPr="00CE2605" w:rsidRDefault="009C4D4A" w:rsidP="00283E6C">
            <w:pPr>
              <w:rPr>
                <w:b/>
                <w:bCs/>
                <w:color w:val="000000"/>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731C14D9" w14:textId="77777777" w:rsidR="009C4D4A" w:rsidRPr="00CE2605" w:rsidRDefault="009C4D4A" w:rsidP="00283E6C">
            <w:pPr>
              <w:rPr>
                <w:b/>
                <w:bCs/>
                <w:color w:val="000000"/>
                <w:sz w:val="20"/>
                <w:szCs w:val="20"/>
              </w:rPr>
            </w:pPr>
          </w:p>
        </w:tc>
        <w:tc>
          <w:tcPr>
            <w:tcW w:w="542" w:type="pct"/>
            <w:tcBorders>
              <w:top w:val="nil"/>
              <w:left w:val="nil"/>
              <w:bottom w:val="single" w:sz="4" w:space="0" w:color="auto"/>
              <w:right w:val="single" w:sz="4" w:space="0" w:color="auto"/>
            </w:tcBorders>
            <w:vAlign w:val="center"/>
          </w:tcPr>
          <w:p w14:paraId="1758B747" w14:textId="77777777" w:rsidR="009C4D4A" w:rsidRPr="0028030C" w:rsidRDefault="009C4D4A" w:rsidP="00283E6C">
            <w:pPr>
              <w:jc w:val="center"/>
              <w:rPr>
                <w:b/>
                <w:bCs/>
                <w:color w:val="000000"/>
                <w:sz w:val="20"/>
              </w:rPr>
            </w:pPr>
            <w:r>
              <w:rPr>
                <w:b/>
                <w:bCs/>
                <w:color w:val="000000"/>
                <w:sz w:val="20"/>
                <w:szCs w:val="22"/>
              </w:rPr>
              <w:t>"</w:t>
            </w:r>
            <w:r w:rsidRPr="0028030C">
              <w:rPr>
                <w:b/>
                <w:bCs/>
                <w:color w:val="000000"/>
                <w:sz w:val="20"/>
                <w:szCs w:val="22"/>
              </w:rPr>
              <w:t>2</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417BEEBE" w14:textId="77777777" w:rsidR="009C4D4A" w:rsidRPr="0028030C" w:rsidRDefault="009C4D4A" w:rsidP="00283E6C">
            <w:pPr>
              <w:jc w:val="center"/>
              <w:rPr>
                <w:b/>
                <w:bCs/>
                <w:color w:val="000000"/>
                <w:sz w:val="20"/>
              </w:rPr>
            </w:pPr>
            <w:r>
              <w:rPr>
                <w:b/>
                <w:bCs/>
                <w:color w:val="000000"/>
                <w:sz w:val="20"/>
                <w:szCs w:val="22"/>
              </w:rPr>
              <w:t>"</w:t>
            </w:r>
            <w:r w:rsidRPr="0028030C">
              <w:rPr>
                <w:b/>
                <w:bCs/>
                <w:color w:val="000000"/>
                <w:sz w:val="20"/>
                <w:szCs w:val="22"/>
              </w:rPr>
              <w:t>3</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4A82C198" w14:textId="77777777" w:rsidR="009C4D4A" w:rsidRPr="0028030C" w:rsidRDefault="009C4D4A" w:rsidP="00283E6C">
            <w:pPr>
              <w:jc w:val="center"/>
              <w:rPr>
                <w:b/>
                <w:bCs/>
                <w:color w:val="000000"/>
                <w:sz w:val="20"/>
              </w:rPr>
            </w:pPr>
            <w:r>
              <w:rPr>
                <w:b/>
                <w:bCs/>
                <w:color w:val="000000"/>
                <w:sz w:val="20"/>
                <w:szCs w:val="22"/>
              </w:rPr>
              <w:t>"</w:t>
            </w:r>
            <w:r w:rsidRPr="0028030C">
              <w:rPr>
                <w:b/>
                <w:bCs/>
                <w:color w:val="000000"/>
                <w:sz w:val="20"/>
                <w:szCs w:val="22"/>
              </w:rPr>
              <w:t>4</w:t>
            </w:r>
            <w:r>
              <w:rPr>
                <w:b/>
                <w:bCs/>
                <w:color w:val="000000"/>
                <w:sz w:val="20"/>
                <w:szCs w:val="22"/>
              </w:rPr>
              <w:t>"</w:t>
            </w:r>
          </w:p>
        </w:tc>
        <w:tc>
          <w:tcPr>
            <w:tcW w:w="543" w:type="pct"/>
            <w:tcBorders>
              <w:top w:val="nil"/>
              <w:left w:val="nil"/>
              <w:bottom w:val="single" w:sz="4" w:space="0" w:color="auto"/>
              <w:right w:val="single" w:sz="4" w:space="0" w:color="auto"/>
            </w:tcBorders>
            <w:vAlign w:val="center"/>
          </w:tcPr>
          <w:p w14:paraId="1549C481" w14:textId="77777777" w:rsidR="009C4D4A" w:rsidRPr="0028030C" w:rsidRDefault="009C4D4A" w:rsidP="00283E6C">
            <w:pPr>
              <w:jc w:val="center"/>
              <w:rPr>
                <w:b/>
                <w:bCs/>
                <w:color w:val="000000"/>
                <w:sz w:val="20"/>
              </w:rPr>
            </w:pPr>
            <w:r>
              <w:rPr>
                <w:b/>
                <w:bCs/>
                <w:color w:val="000000"/>
                <w:sz w:val="20"/>
                <w:szCs w:val="22"/>
              </w:rPr>
              <w:t>"</w:t>
            </w:r>
            <w:r w:rsidRPr="0028030C">
              <w:rPr>
                <w:b/>
                <w:bCs/>
                <w:color w:val="000000"/>
                <w:sz w:val="20"/>
                <w:szCs w:val="22"/>
              </w:rPr>
              <w:t>5</w:t>
            </w:r>
            <w:r>
              <w:rPr>
                <w:b/>
                <w:bCs/>
                <w:color w:val="000000"/>
                <w:sz w:val="20"/>
                <w:szCs w:val="22"/>
              </w:rPr>
              <w:t>"</w:t>
            </w:r>
          </w:p>
        </w:tc>
      </w:tr>
      <w:tr w:rsidR="00211173" w:rsidRPr="00CE2605" w14:paraId="74B4BAE2"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21E46C40" w14:textId="77777777" w:rsidR="00211173" w:rsidRPr="00CE2605" w:rsidRDefault="00211173" w:rsidP="00211173">
            <w:pPr>
              <w:jc w:val="center"/>
              <w:rPr>
                <w:color w:val="000000"/>
                <w:sz w:val="20"/>
                <w:szCs w:val="20"/>
              </w:rPr>
            </w:pPr>
            <w:r w:rsidRPr="00CE2605">
              <w:rPr>
                <w:color w:val="000000"/>
                <w:sz w:val="20"/>
                <w:szCs w:val="20"/>
              </w:rPr>
              <w:t>1</w:t>
            </w:r>
          </w:p>
        </w:tc>
        <w:tc>
          <w:tcPr>
            <w:tcW w:w="2105" w:type="pct"/>
            <w:tcBorders>
              <w:top w:val="nil"/>
              <w:left w:val="nil"/>
              <w:bottom w:val="single" w:sz="4" w:space="0" w:color="auto"/>
              <w:right w:val="single" w:sz="4" w:space="0" w:color="auto"/>
            </w:tcBorders>
            <w:vAlign w:val="center"/>
          </w:tcPr>
          <w:p w14:paraId="53199B55" w14:textId="43145BFD" w:rsidR="00211173" w:rsidRPr="00CE2605" w:rsidRDefault="00211173" w:rsidP="00211173">
            <w:pPr>
              <w:rPr>
                <w:color w:val="000000"/>
                <w:sz w:val="20"/>
                <w:szCs w:val="20"/>
              </w:rPr>
            </w:pPr>
            <w:r w:rsidRPr="00CE2605">
              <w:rPr>
                <w:color w:val="000000"/>
                <w:sz w:val="20"/>
                <w:szCs w:val="20"/>
              </w:rPr>
              <w:t xml:space="preserve">МБОУ "Глинищевская СОШ" </w:t>
            </w:r>
          </w:p>
        </w:tc>
        <w:tc>
          <w:tcPr>
            <w:tcW w:w="474" w:type="pct"/>
            <w:tcBorders>
              <w:top w:val="single" w:sz="4" w:space="0" w:color="auto"/>
              <w:left w:val="nil"/>
              <w:bottom w:val="single" w:sz="4" w:space="0" w:color="auto"/>
              <w:right w:val="single" w:sz="4" w:space="0" w:color="auto"/>
            </w:tcBorders>
            <w:vAlign w:val="center"/>
          </w:tcPr>
          <w:p w14:paraId="1868DBAE" w14:textId="7F19DAB0" w:rsidR="00211173" w:rsidRDefault="00211173" w:rsidP="00211173">
            <w:pPr>
              <w:jc w:val="center"/>
              <w:rPr>
                <w:color w:val="000000"/>
                <w:sz w:val="20"/>
                <w:szCs w:val="20"/>
              </w:rPr>
            </w:pPr>
            <w:r>
              <w:rPr>
                <w:color w:val="000000"/>
                <w:sz w:val="20"/>
                <w:szCs w:val="20"/>
              </w:rPr>
              <w:t>17</w:t>
            </w:r>
          </w:p>
        </w:tc>
        <w:tc>
          <w:tcPr>
            <w:tcW w:w="542" w:type="pct"/>
            <w:tcBorders>
              <w:top w:val="single" w:sz="4" w:space="0" w:color="auto"/>
              <w:left w:val="nil"/>
              <w:bottom w:val="single" w:sz="4" w:space="0" w:color="auto"/>
              <w:right w:val="single" w:sz="4" w:space="0" w:color="auto"/>
            </w:tcBorders>
            <w:vAlign w:val="center"/>
          </w:tcPr>
          <w:p w14:paraId="09C066D9" w14:textId="1DE793B7"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353654FF" w14:textId="581A9E08" w:rsidR="00211173" w:rsidRDefault="00211173" w:rsidP="00211173">
            <w:pPr>
              <w:jc w:val="center"/>
              <w:rPr>
                <w:color w:val="000000"/>
                <w:sz w:val="20"/>
                <w:szCs w:val="20"/>
              </w:rPr>
            </w:pPr>
            <w:r>
              <w:rPr>
                <w:color w:val="000000"/>
                <w:sz w:val="20"/>
                <w:szCs w:val="20"/>
              </w:rPr>
              <w:t>47,1</w:t>
            </w:r>
          </w:p>
        </w:tc>
        <w:tc>
          <w:tcPr>
            <w:tcW w:w="542" w:type="pct"/>
            <w:tcBorders>
              <w:top w:val="single" w:sz="4" w:space="0" w:color="auto"/>
              <w:left w:val="nil"/>
              <w:bottom w:val="single" w:sz="4" w:space="0" w:color="auto"/>
              <w:right w:val="single" w:sz="4" w:space="0" w:color="auto"/>
            </w:tcBorders>
            <w:vAlign w:val="center"/>
          </w:tcPr>
          <w:p w14:paraId="00677D07" w14:textId="102D8ED9" w:rsidR="00211173" w:rsidRDefault="00211173" w:rsidP="00211173">
            <w:pPr>
              <w:jc w:val="center"/>
              <w:rPr>
                <w:color w:val="000000"/>
                <w:sz w:val="20"/>
                <w:szCs w:val="20"/>
              </w:rPr>
            </w:pPr>
            <w:r>
              <w:rPr>
                <w:color w:val="000000"/>
                <w:sz w:val="20"/>
                <w:szCs w:val="20"/>
              </w:rPr>
              <w:t>47,1</w:t>
            </w:r>
          </w:p>
        </w:tc>
        <w:tc>
          <w:tcPr>
            <w:tcW w:w="543" w:type="pct"/>
            <w:tcBorders>
              <w:top w:val="single" w:sz="4" w:space="0" w:color="auto"/>
              <w:left w:val="nil"/>
              <w:bottom w:val="single" w:sz="4" w:space="0" w:color="auto"/>
              <w:right w:val="single" w:sz="4" w:space="0" w:color="auto"/>
            </w:tcBorders>
            <w:vAlign w:val="center"/>
          </w:tcPr>
          <w:p w14:paraId="1D342679" w14:textId="3ECDCA90" w:rsidR="00211173" w:rsidRDefault="00211173" w:rsidP="00211173">
            <w:pPr>
              <w:jc w:val="center"/>
              <w:rPr>
                <w:color w:val="000000"/>
                <w:sz w:val="20"/>
                <w:szCs w:val="20"/>
              </w:rPr>
            </w:pPr>
            <w:r>
              <w:rPr>
                <w:color w:val="000000"/>
                <w:sz w:val="20"/>
                <w:szCs w:val="20"/>
              </w:rPr>
              <w:t>5,9</w:t>
            </w:r>
          </w:p>
        </w:tc>
      </w:tr>
      <w:tr w:rsidR="00211173" w:rsidRPr="00CE2605" w14:paraId="108D9D59"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547270E7" w14:textId="77777777" w:rsidR="00211173" w:rsidRPr="00CE2605" w:rsidRDefault="00211173" w:rsidP="00211173">
            <w:pPr>
              <w:jc w:val="center"/>
              <w:rPr>
                <w:color w:val="000000"/>
                <w:sz w:val="20"/>
                <w:szCs w:val="20"/>
              </w:rPr>
            </w:pPr>
            <w:r w:rsidRPr="00CE2605">
              <w:rPr>
                <w:color w:val="000000"/>
                <w:sz w:val="20"/>
                <w:szCs w:val="20"/>
              </w:rPr>
              <w:t>2</w:t>
            </w:r>
          </w:p>
        </w:tc>
        <w:tc>
          <w:tcPr>
            <w:tcW w:w="2105" w:type="pct"/>
            <w:tcBorders>
              <w:top w:val="nil"/>
              <w:left w:val="nil"/>
              <w:bottom w:val="single" w:sz="4" w:space="0" w:color="auto"/>
              <w:right w:val="single" w:sz="4" w:space="0" w:color="auto"/>
            </w:tcBorders>
            <w:vAlign w:val="center"/>
          </w:tcPr>
          <w:p w14:paraId="4562310C" w14:textId="77E0C4D6" w:rsidR="00211173" w:rsidRPr="00CE2605" w:rsidRDefault="00211173" w:rsidP="00211173">
            <w:pPr>
              <w:rPr>
                <w:color w:val="000000"/>
                <w:sz w:val="20"/>
                <w:szCs w:val="20"/>
              </w:rPr>
            </w:pPr>
            <w:r w:rsidRPr="00CE2605">
              <w:rPr>
                <w:color w:val="000000"/>
                <w:sz w:val="20"/>
                <w:szCs w:val="20"/>
              </w:rPr>
              <w:t>МБОУ "Новосельская СОШ"</w:t>
            </w:r>
          </w:p>
        </w:tc>
        <w:tc>
          <w:tcPr>
            <w:tcW w:w="474" w:type="pct"/>
            <w:tcBorders>
              <w:top w:val="single" w:sz="4" w:space="0" w:color="auto"/>
              <w:left w:val="nil"/>
              <w:bottom w:val="single" w:sz="4" w:space="0" w:color="auto"/>
              <w:right w:val="single" w:sz="4" w:space="0" w:color="auto"/>
            </w:tcBorders>
            <w:vAlign w:val="center"/>
          </w:tcPr>
          <w:p w14:paraId="63007F1C" w14:textId="04EC2D5F" w:rsidR="00211173" w:rsidRDefault="00211173" w:rsidP="00211173">
            <w:pPr>
              <w:jc w:val="center"/>
              <w:rPr>
                <w:color w:val="000000"/>
                <w:sz w:val="20"/>
                <w:szCs w:val="20"/>
              </w:rPr>
            </w:pPr>
            <w:r>
              <w:rPr>
                <w:color w:val="000000"/>
                <w:sz w:val="20"/>
                <w:szCs w:val="20"/>
              </w:rPr>
              <w:t>7</w:t>
            </w:r>
          </w:p>
        </w:tc>
        <w:tc>
          <w:tcPr>
            <w:tcW w:w="542" w:type="pct"/>
            <w:tcBorders>
              <w:top w:val="single" w:sz="4" w:space="0" w:color="auto"/>
              <w:left w:val="nil"/>
              <w:bottom w:val="single" w:sz="4" w:space="0" w:color="auto"/>
              <w:right w:val="single" w:sz="4" w:space="0" w:color="auto"/>
            </w:tcBorders>
            <w:vAlign w:val="center"/>
          </w:tcPr>
          <w:p w14:paraId="251948A3" w14:textId="73955114"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56046B88" w14:textId="4254559D" w:rsidR="00211173" w:rsidRDefault="00211173" w:rsidP="00211173">
            <w:pPr>
              <w:jc w:val="center"/>
              <w:rPr>
                <w:color w:val="000000"/>
                <w:sz w:val="20"/>
                <w:szCs w:val="20"/>
              </w:rPr>
            </w:pPr>
            <w:r>
              <w:rPr>
                <w:color w:val="000000"/>
                <w:sz w:val="20"/>
                <w:szCs w:val="20"/>
              </w:rPr>
              <w:t>42,9</w:t>
            </w:r>
          </w:p>
        </w:tc>
        <w:tc>
          <w:tcPr>
            <w:tcW w:w="542" w:type="pct"/>
            <w:tcBorders>
              <w:top w:val="single" w:sz="4" w:space="0" w:color="auto"/>
              <w:left w:val="nil"/>
              <w:bottom w:val="single" w:sz="4" w:space="0" w:color="auto"/>
              <w:right w:val="single" w:sz="4" w:space="0" w:color="auto"/>
            </w:tcBorders>
            <w:vAlign w:val="center"/>
          </w:tcPr>
          <w:p w14:paraId="029E23D7" w14:textId="386550DC" w:rsidR="00211173" w:rsidRDefault="00211173" w:rsidP="00211173">
            <w:pPr>
              <w:jc w:val="center"/>
              <w:rPr>
                <w:color w:val="000000"/>
                <w:sz w:val="20"/>
                <w:szCs w:val="20"/>
              </w:rPr>
            </w:pPr>
            <w:r>
              <w:rPr>
                <w:color w:val="000000"/>
                <w:sz w:val="20"/>
                <w:szCs w:val="20"/>
              </w:rPr>
              <w:t>14,3</w:t>
            </w:r>
          </w:p>
        </w:tc>
        <w:tc>
          <w:tcPr>
            <w:tcW w:w="543" w:type="pct"/>
            <w:tcBorders>
              <w:top w:val="single" w:sz="4" w:space="0" w:color="auto"/>
              <w:left w:val="nil"/>
              <w:bottom w:val="single" w:sz="4" w:space="0" w:color="auto"/>
              <w:right w:val="single" w:sz="4" w:space="0" w:color="auto"/>
            </w:tcBorders>
            <w:vAlign w:val="center"/>
          </w:tcPr>
          <w:p w14:paraId="07D1A402" w14:textId="21DBE62F" w:rsidR="00211173" w:rsidRDefault="00211173" w:rsidP="00211173">
            <w:pPr>
              <w:jc w:val="center"/>
              <w:rPr>
                <w:color w:val="000000"/>
                <w:sz w:val="20"/>
                <w:szCs w:val="20"/>
              </w:rPr>
            </w:pPr>
            <w:r>
              <w:rPr>
                <w:color w:val="000000"/>
                <w:sz w:val="20"/>
                <w:szCs w:val="20"/>
              </w:rPr>
              <w:t>42,9</w:t>
            </w:r>
          </w:p>
        </w:tc>
      </w:tr>
      <w:tr w:rsidR="00211173" w:rsidRPr="00CE2605" w14:paraId="2E380B4B"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23DA27C8" w14:textId="77777777" w:rsidR="00211173" w:rsidRPr="00CE2605" w:rsidRDefault="00211173" w:rsidP="00211173">
            <w:pPr>
              <w:jc w:val="center"/>
              <w:rPr>
                <w:color w:val="000000"/>
                <w:sz w:val="20"/>
                <w:szCs w:val="20"/>
              </w:rPr>
            </w:pPr>
            <w:r w:rsidRPr="00CE2605">
              <w:rPr>
                <w:color w:val="000000"/>
                <w:sz w:val="20"/>
                <w:szCs w:val="20"/>
              </w:rPr>
              <w:t>3</w:t>
            </w:r>
          </w:p>
        </w:tc>
        <w:tc>
          <w:tcPr>
            <w:tcW w:w="2105" w:type="pct"/>
            <w:tcBorders>
              <w:top w:val="nil"/>
              <w:left w:val="nil"/>
              <w:bottom w:val="single" w:sz="4" w:space="0" w:color="auto"/>
              <w:right w:val="single" w:sz="4" w:space="0" w:color="auto"/>
            </w:tcBorders>
            <w:vAlign w:val="center"/>
          </w:tcPr>
          <w:p w14:paraId="0334E0B0" w14:textId="0C1A5FE3" w:rsidR="00211173" w:rsidRPr="00CE2605" w:rsidRDefault="00211173" w:rsidP="00211173">
            <w:pPr>
              <w:rPr>
                <w:color w:val="000000"/>
                <w:sz w:val="20"/>
                <w:szCs w:val="20"/>
              </w:rPr>
            </w:pPr>
            <w:r w:rsidRPr="00CE2605">
              <w:rPr>
                <w:color w:val="000000"/>
                <w:sz w:val="20"/>
                <w:szCs w:val="20"/>
              </w:rPr>
              <w:t>МБОУ "Мичуринская СОШ"</w:t>
            </w:r>
          </w:p>
        </w:tc>
        <w:tc>
          <w:tcPr>
            <w:tcW w:w="474" w:type="pct"/>
            <w:tcBorders>
              <w:top w:val="single" w:sz="4" w:space="0" w:color="auto"/>
              <w:left w:val="nil"/>
              <w:bottom w:val="single" w:sz="4" w:space="0" w:color="auto"/>
              <w:right w:val="single" w:sz="4" w:space="0" w:color="auto"/>
            </w:tcBorders>
            <w:vAlign w:val="center"/>
          </w:tcPr>
          <w:p w14:paraId="1E9C8489" w14:textId="6ADD2D87" w:rsidR="00211173" w:rsidRDefault="00211173" w:rsidP="00211173">
            <w:pPr>
              <w:jc w:val="center"/>
              <w:rPr>
                <w:color w:val="000000"/>
                <w:sz w:val="20"/>
                <w:szCs w:val="20"/>
              </w:rPr>
            </w:pPr>
            <w:r>
              <w:rPr>
                <w:color w:val="000000"/>
                <w:sz w:val="20"/>
                <w:szCs w:val="20"/>
              </w:rPr>
              <w:t>30</w:t>
            </w:r>
          </w:p>
        </w:tc>
        <w:tc>
          <w:tcPr>
            <w:tcW w:w="542" w:type="pct"/>
            <w:tcBorders>
              <w:top w:val="single" w:sz="4" w:space="0" w:color="auto"/>
              <w:left w:val="nil"/>
              <w:bottom w:val="single" w:sz="4" w:space="0" w:color="auto"/>
              <w:right w:val="single" w:sz="4" w:space="0" w:color="auto"/>
            </w:tcBorders>
            <w:vAlign w:val="center"/>
          </w:tcPr>
          <w:p w14:paraId="75954DA1" w14:textId="4228785F"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7BD0081E" w14:textId="259EB6BF" w:rsidR="00211173" w:rsidRDefault="00211173" w:rsidP="00211173">
            <w:pPr>
              <w:jc w:val="center"/>
              <w:rPr>
                <w:color w:val="000000"/>
                <w:sz w:val="20"/>
                <w:szCs w:val="20"/>
              </w:rPr>
            </w:pPr>
            <w:r>
              <w:rPr>
                <w:color w:val="000000"/>
                <w:sz w:val="20"/>
                <w:szCs w:val="20"/>
              </w:rPr>
              <w:t>46,7</w:t>
            </w:r>
          </w:p>
        </w:tc>
        <w:tc>
          <w:tcPr>
            <w:tcW w:w="542" w:type="pct"/>
            <w:tcBorders>
              <w:top w:val="single" w:sz="4" w:space="0" w:color="auto"/>
              <w:left w:val="nil"/>
              <w:bottom w:val="single" w:sz="4" w:space="0" w:color="auto"/>
              <w:right w:val="single" w:sz="4" w:space="0" w:color="auto"/>
            </w:tcBorders>
            <w:vAlign w:val="center"/>
          </w:tcPr>
          <w:p w14:paraId="76D45B69" w14:textId="54D575E2" w:rsidR="00211173" w:rsidRDefault="00211173" w:rsidP="00211173">
            <w:pPr>
              <w:jc w:val="center"/>
              <w:rPr>
                <w:color w:val="000000"/>
                <w:sz w:val="20"/>
                <w:szCs w:val="20"/>
              </w:rPr>
            </w:pPr>
            <w:r>
              <w:rPr>
                <w:color w:val="000000"/>
                <w:sz w:val="20"/>
                <w:szCs w:val="20"/>
              </w:rPr>
              <w:t>40,0</w:t>
            </w:r>
          </w:p>
        </w:tc>
        <w:tc>
          <w:tcPr>
            <w:tcW w:w="543" w:type="pct"/>
            <w:tcBorders>
              <w:top w:val="single" w:sz="4" w:space="0" w:color="auto"/>
              <w:left w:val="nil"/>
              <w:bottom w:val="single" w:sz="4" w:space="0" w:color="auto"/>
              <w:right w:val="single" w:sz="4" w:space="0" w:color="auto"/>
            </w:tcBorders>
            <w:vAlign w:val="center"/>
          </w:tcPr>
          <w:p w14:paraId="4BC3B65E" w14:textId="1C18374B" w:rsidR="00211173" w:rsidRDefault="00211173" w:rsidP="00211173">
            <w:pPr>
              <w:jc w:val="center"/>
              <w:rPr>
                <w:color w:val="000000"/>
                <w:sz w:val="20"/>
                <w:szCs w:val="20"/>
              </w:rPr>
            </w:pPr>
            <w:r>
              <w:rPr>
                <w:color w:val="000000"/>
                <w:sz w:val="20"/>
                <w:szCs w:val="20"/>
              </w:rPr>
              <w:t>13,3</w:t>
            </w:r>
          </w:p>
        </w:tc>
      </w:tr>
      <w:tr w:rsidR="00211173" w:rsidRPr="00CE2605" w14:paraId="4F9071E9"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3715F93D" w14:textId="77777777" w:rsidR="00211173" w:rsidRPr="00CE2605" w:rsidRDefault="00211173" w:rsidP="00211173">
            <w:pPr>
              <w:jc w:val="center"/>
              <w:rPr>
                <w:color w:val="000000"/>
                <w:sz w:val="20"/>
                <w:szCs w:val="20"/>
              </w:rPr>
            </w:pPr>
            <w:r w:rsidRPr="00CE2605">
              <w:rPr>
                <w:color w:val="000000"/>
                <w:sz w:val="20"/>
                <w:szCs w:val="20"/>
              </w:rPr>
              <w:t>4</w:t>
            </w:r>
          </w:p>
        </w:tc>
        <w:tc>
          <w:tcPr>
            <w:tcW w:w="2105" w:type="pct"/>
            <w:tcBorders>
              <w:top w:val="nil"/>
              <w:left w:val="nil"/>
              <w:bottom w:val="single" w:sz="4" w:space="0" w:color="auto"/>
              <w:right w:val="single" w:sz="4" w:space="0" w:color="auto"/>
            </w:tcBorders>
            <w:vAlign w:val="center"/>
          </w:tcPr>
          <w:p w14:paraId="61076D74" w14:textId="680E0A11" w:rsidR="00211173" w:rsidRPr="00CE2605" w:rsidRDefault="00211173" w:rsidP="00211173">
            <w:pPr>
              <w:rPr>
                <w:color w:val="000000"/>
                <w:sz w:val="20"/>
                <w:szCs w:val="20"/>
              </w:rPr>
            </w:pPr>
            <w:r w:rsidRPr="00CE2605">
              <w:rPr>
                <w:color w:val="000000"/>
                <w:sz w:val="20"/>
                <w:szCs w:val="20"/>
              </w:rPr>
              <w:t>МБОУ "Теменичская СОШ"</w:t>
            </w:r>
          </w:p>
        </w:tc>
        <w:tc>
          <w:tcPr>
            <w:tcW w:w="474" w:type="pct"/>
            <w:tcBorders>
              <w:top w:val="single" w:sz="4" w:space="0" w:color="auto"/>
              <w:left w:val="nil"/>
              <w:bottom w:val="single" w:sz="4" w:space="0" w:color="auto"/>
              <w:right w:val="single" w:sz="4" w:space="0" w:color="auto"/>
            </w:tcBorders>
            <w:vAlign w:val="center"/>
          </w:tcPr>
          <w:p w14:paraId="74FEE23D" w14:textId="7DA51580" w:rsidR="00211173" w:rsidRDefault="00211173" w:rsidP="00211173">
            <w:pPr>
              <w:jc w:val="center"/>
              <w:rPr>
                <w:color w:val="000000"/>
                <w:sz w:val="20"/>
                <w:szCs w:val="20"/>
              </w:rPr>
            </w:pPr>
            <w:r>
              <w:rPr>
                <w:color w:val="000000"/>
                <w:sz w:val="20"/>
                <w:szCs w:val="20"/>
              </w:rPr>
              <w:t>1</w:t>
            </w:r>
          </w:p>
        </w:tc>
        <w:tc>
          <w:tcPr>
            <w:tcW w:w="542" w:type="pct"/>
            <w:tcBorders>
              <w:top w:val="single" w:sz="4" w:space="0" w:color="auto"/>
              <w:left w:val="nil"/>
              <w:bottom w:val="single" w:sz="4" w:space="0" w:color="auto"/>
              <w:right w:val="single" w:sz="4" w:space="0" w:color="auto"/>
            </w:tcBorders>
            <w:vAlign w:val="center"/>
          </w:tcPr>
          <w:p w14:paraId="713A3BF6" w14:textId="4136BBD9"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621B4BAB" w14:textId="6BD1407B" w:rsidR="00211173" w:rsidRDefault="00211173" w:rsidP="00211173">
            <w:pPr>
              <w:jc w:val="center"/>
              <w:rPr>
                <w:color w:val="000000"/>
                <w:sz w:val="20"/>
                <w:szCs w:val="20"/>
              </w:rPr>
            </w:pPr>
            <w:r>
              <w:rPr>
                <w:color w:val="000000"/>
                <w:sz w:val="20"/>
                <w:szCs w:val="20"/>
              </w:rPr>
              <w:t>100</w:t>
            </w:r>
          </w:p>
        </w:tc>
        <w:tc>
          <w:tcPr>
            <w:tcW w:w="542" w:type="pct"/>
            <w:tcBorders>
              <w:top w:val="single" w:sz="4" w:space="0" w:color="auto"/>
              <w:left w:val="nil"/>
              <w:bottom w:val="single" w:sz="4" w:space="0" w:color="auto"/>
              <w:right w:val="single" w:sz="4" w:space="0" w:color="auto"/>
            </w:tcBorders>
            <w:vAlign w:val="center"/>
          </w:tcPr>
          <w:p w14:paraId="4C32D056" w14:textId="55A3A7EB" w:rsidR="00211173" w:rsidRDefault="00211173" w:rsidP="00211173">
            <w:pPr>
              <w:jc w:val="center"/>
              <w:rPr>
                <w:color w:val="000000"/>
                <w:sz w:val="20"/>
                <w:szCs w:val="20"/>
              </w:rPr>
            </w:pPr>
            <w:r>
              <w:rPr>
                <w:color w:val="000000"/>
                <w:sz w:val="20"/>
                <w:szCs w:val="20"/>
              </w:rPr>
              <w:t>0,0</w:t>
            </w:r>
          </w:p>
        </w:tc>
        <w:tc>
          <w:tcPr>
            <w:tcW w:w="543" w:type="pct"/>
            <w:tcBorders>
              <w:top w:val="single" w:sz="4" w:space="0" w:color="auto"/>
              <w:left w:val="nil"/>
              <w:bottom w:val="single" w:sz="4" w:space="0" w:color="auto"/>
              <w:right w:val="single" w:sz="4" w:space="0" w:color="auto"/>
            </w:tcBorders>
            <w:vAlign w:val="center"/>
          </w:tcPr>
          <w:p w14:paraId="546F5EB0" w14:textId="026DB851" w:rsidR="00211173" w:rsidRDefault="00211173" w:rsidP="00211173">
            <w:pPr>
              <w:jc w:val="center"/>
              <w:rPr>
                <w:color w:val="000000"/>
                <w:sz w:val="20"/>
                <w:szCs w:val="20"/>
              </w:rPr>
            </w:pPr>
            <w:r>
              <w:rPr>
                <w:color w:val="000000"/>
                <w:sz w:val="20"/>
                <w:szCs w:val="20"/>
              </w:rPr>
              <w:t>0,0</w:t>
            </w:r>
          </w:p>
        </w:tc>
      </w:tr>
      <w:tr w:rsidR="00211173" w:rsidRPr="00CE2605" w14:paraId="613B11B5"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736EC7AA" w14:textId="77777777" w:rsidR="00211173" w:rsidRPr="00CE2605" w:rsidRDefault="00211173" w:rsidP="00211173">
            <w:pPr>
              <w:jc w:val="center"/>
              <w:rPr>
                <w:color w:val="000000"/>
                <w:sz w:val="20"/>
                <w:szCs w:val="20"/>
              </w:rPr>
            </w:pPr>
            <w:r w:rsidRPr="00CE2605">
              <w:rPr>
                <w:color w:val="000000"/>
                <w:sz w:val="20"/>
                <w:szCs w:val="20"/>
              </w:rPr>
              <w:t>5</w:t>
            </w:r>
          </w:p>
        </w:tc>
        <w:tc>
          <w:tcPr>
            <w:tcW w:w="2105" w:type="pct"/>
            <w:tcBorders>
              <w:top w:val="nil"/>
              <w:left w:val="nil"/>
              <w:bottom w:val="single" w:sz="4" w:space="0" w:color="auto"/>
              <w:right w:val="single" w:sz="4" w:space="0" w:color="auto"/>
            </w:tcBorders>
            <w:vAlign w:val="center"/>
          </w:tcPr>
          <w:p w14:paraId="7BEEC4A8" w14:textId="4644BC04" w:rsidR="00211173" w:rsidRPr="00CE2605" w:rsidRDefault="00211173" w:rsidP="00211173">
            <w:pPr>
              <w:rPr>
                <w:color w:val="000000"/>
                <w:sz w:val="20"/>
                <w:szCs w:val="20"/>
              </w:rPr>
            </w:pPr>
            <w:r w:rsidRPr="00CE2605">
              <w:rPr>
                <w:color w:val="000000"/>
                <w:sz w:val="20"/>
                <w:szCs w:val="20"/>
              </w:rPr>
              <w:t>МБОУ "Смольянская СОШ"</w:t>
            </w:r>
          </w:p>
        </w:tc>
        <w:tc>
          <w:tcPr>
            <w:tcW w:w="474" w:type="pct"/>
            <w:tcBorders>
              <w:top w:val="single" w:sz="4" w:space="0" w:color="auto"/>
              <w:left w:val="nil"/>
              <w:bottom w:val="single" w:sz="4" w:space="0" w:color="auto"/>
              <w:right w:val="single" w:sz="4" w:space="0" w:color="auto"/>
            </w:tcBorders>
            <w:vAlign w:val="center"/>
          </w:tcPr>
          <w:p w14:paraId="11FB63A2" w14:textId="55EDAEF6" w:rsidR="00211173" w:rsidRDefault="00211173" w:rsidP="00211173">
            <w:pPr>
              <w:jc w:val="center"/>
              <w:rPr>
                <w:color w:val="000000"/>
                <w:sz w:val="20"/>
                <w:szCs w:val="20"/>
              </w:rPr>
            </w:pPr>
            <w:r>
              <w:rPr>
                <w:color w:val="000000"/>
                <w:sz w:val="20"/>
                <w:szCs w:val="20"/>
              </w:rPr>
              <w:t>13</w:t>
            </w:r>
          </w:p>
        </w:tc>
        <w:tc>
          <w:tcPr>
            <w:tcW w:w="542" w:type="pct"/>
            <w:tcBorders>
              <w:top w:val="single" w:sz="4" w:space="0" w:color="auto"/>
              <w:left w:val="nil"/>
              <w:bottom w:val="single" w:sz="4" w:space="0" w:color="auto"/>
              <w:right w:val="single" w:sz="4" w:space="0" w:color="auto"/>
            </w:tcBorders>
            <w:vAlign w:val="center"/>
          </w:tcPr>
          <w:p w14:paraId="742A0867" w14:textId="1A5DE51E"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0B914D5C" w14:textId="1F2B69E5" w:rsidR="00211173" w:rsidRDefault="00211173" w:rsidP="00211173">
            <w:pPr>
              <w:jc w:val="center"/>
              <w:rPr>
                <w:color w:val="000000"/>
                <w:sz w:val="20"/>
                <w:szCs w:val="20"/>
              </w:rPr>
            </w:pPr>
            <w:r>
              <w:rPr>
                <w:color w:val="000000"/>
                <w:sz w:val="20"/>
                <w:szCs w:val="20"/>
              </w:rPr>
              <w:t>30,8</w:t>
            </w:r>
          </w:p>
        </w:tc>
        <w:tc>
          <w:tcPr>
            <w:tcW w:w="542" w:type="pct"/>
            <w:tcBorders>
              <w:top w:val="single" w:sz="4" w:space="0" w:color="auto"/>
              <w:left w:val="nil"/>
              <w:bottom w:val="single" w:sz="4" w:space="0" w:color="auto"/>
              <w:right w:val="single" w:sz="4" w:space="0" w:color="auto"/>
            </w:tcBorders>
            <w:vAlign w:val="center"/>
          </w:tcPr>
          <w:p w14:paraId="6051724D" w14:textId="5F8A404B" w:rsidR="00211173" w:rsidRDefault="00211173" w:rsidP="00211173">
            <w:pPr>
              <w:jc w:val="center"/>
              <w:rPr>
                <w:color w:val="000000"/>
                <w:sz w:val="20"/>
                <w:szCs w:val="20"/>
              </w:rPr>
            </w:pPr>
            <w:r>
              <w:rPr>
                <w:color w:val="000000"/>
                <w:sz w:val="20"/>
                <w:szCs w:val="20"/>
              </w:rPr>
              <w:t>46,2</w:t>
            </w:r>
          </w:p>
        </w:tc>
        <w:tc>
          <w:tcPr>
            <w:tcW w:w="543" w:type="pct"/>
            <w:tcBorders>
              <w:top w:val="single" w:sz="4" w:space="0" w:color="auto"/>
              <w:left w:val="nil"/>
              <w:bottom w:val="single" w:sz="4" w:space="0" w:color="auto"/>
              <w:right w:val="single" w:sz="4" w:space="0" w:color="auto"/>
            </w:tcBorders>
            <w:vAlign w:val="center"/>
          </w:tcPr>
          <w:p w14:paraId="2F9AD06F" w14:textId="55D16FBC" w:rsidR="00211173" w:rsidRDefault="00211173" w:rsidP="00211173">
            <w:pPr>
              <w:jc w:val="center"/>
              <w:rPr>
                <w:color w:val="000000"/>
                <w:sz w:val="20"/>
                <w:szCs w:val="20"/>
              </w:rPr>
            </w:pPr>
            <w:r>
              <w:rPr>
                <w:color w:val="000000"/>
                <w:sz w:val="20"/>
                <w:szCs w:val="20"/>
              </w:rPr>
              <w:t>23,1</w:t>
            </w:r>
          </w:p>
        </w:tc>
      </w:tr>
      <w:tr w:rsidR="00211173" w:rsidRPr="00CE2605" w14:paraId="41E547E1"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32232F5C" w14:textId="77777777" w:rsidR="00211173" w:rsidRPr="00CE2605" w:rsidRDefault="00211173" w:rsidP="00211173">
            <w:pPr>
              <w:jc w:val="center"/>
              <w:rPr>
                <w:color w:val="000000"/>
                <w:sz w:val="20"/>
                <w:szCs w:val="20"/>
              </w:rPr>
            </w:pPr>
            <w:r w:rsidRPr="00CE2605">
              <w:rPr>
                <w:color w:val="000000"/>
                <w:sz w:val="20"/>
                <w:szCs w:val="20"/>
              </w:rPr>
              <w:t>6</w:t>
            </w:r>
          </w:p>
        </w:tc>
        <w:tc>
          <w:tcPr>
            <w:tcW w:w="2105" w:type="pct"/>
            <w:tcBorders>
              <w:top w:val="nil"/>
              <w:left w:val="nil"/>
              <w:bottom w:val="single" w:sz="4" w:space="0" w:color="auto"/>
              <w:right w:val="single" w:sz="4" w:space="0" w:color="auto"/>
            </w:tcBorders>
            <w:vAlign w:val="bottom"/>
          </w:tcPr>
          <w:p w14:paraId="0ADCB7C3" w14:textId="5EB86E1D" w:rsidR="00211173" w:rsidRPr="00CE2605" w:rsidRDefault="00211173" w:rsidP="00211173">
            <w:pPr>
              <w:rPr>
                <w:color w:val="000000"/>
                <w:sz w:val="20"/>
                <w:szCs w:val="20"/>
              </w:rPr>
            </w:pPr>
            <w:r w:rsidRPr="008F0970">
              <w:rPr>
                <w:color w:val="000000"/>
                <w:sz w:val="20"/>
                <w:szCs w:val="20"/>
              </w:rPr>
              <w:t xml:space="preserve">МБОУ "Супоневская СОШ №2" </w:t>
            </w:r>
          </w:p>
        </w:tc>
        <w:tc>
          <w:tcPr>
            <w:tcW w:w="474" w:type="pct"/>
            <w:tcBorders>
              <w:top w:val="single" w:sz="4" w:space="0" w:color="auto"/>
              <w:left w:val="nil"/>
              <w:bottom w:val="single" w:sz="4" w:space="0" w:color="auto"/>
              <w:right w:val="single" w:sz="4" w:space="0" w:color="auto"/>
            </w:tcBorders>
            <w:vAlign w:val="center"/>
          </w:tcPr>
          <w:p w14:paraId="5082776D" w14:textId="6465412C" w:rsidR="00211173" w:rsidRDefault="00211173" w:rsidP="00211173">
            <w:pPr>
              <w:jc w:val="center"/>
              <w:rPr>
                <w:color w:val="000000"/>
                <w:sz w:val="20"/>
                <w:szCs w:val="20"/>
              </w:rPr>
            </w:pPr>
            <w:r>
              <w:rPr>
                <w:color w:val="000000"/>
                <w:sz w:val="20"/>
                <w:szCs w:val="20"/>
              </w:rPr>
              <w:t>25</w:t>
            </w:r>
          </w:p>
        </w:tc>
        <w:tc>
          <w:tcPr>
            <w:tcW w:w="542" w:type="pct"/>
            <w:tcBorders>
              <w:top w:val="single" w:sz="4" w:space="0" w:color="auto"/>
              <w:left w:val="nil"/>
              <w:bottom w:val="single" w:sz="4" w:space="0" w:color="auto"/>
              <w:right w:val="single" w:sz="4" w:space="0" w:color="auto"/>
            </w:tcBorders>
            <w:vAlign w:val="center"/>
          </w:tcPr>
          <w:p w14:paraId="382C644B" w14:textId="1B8231BE" w:rsidR="00211173" w:rsidRDefault="00211173" w:rsidP="00211173">
            <w:pPr>
              <w:jc w:val="center"/>
              <w:rPr>
                <w:color w:val="000000"/>
                <w:sz w:val="20"/>
                <w:szCs w:val="20"/>
              </w:rPr>
            </w:pPr>
            <w:r>
              <w:rPr>
                <w:color w:val="000000"/>
                <w:sz w:val="20"/>
                <w:szCs w:val="20"/>
              </w:rPr>
              <w:t>12,0</w:t>
            </w:r>
          </w:p>
        </w:tc>
        <w:tc>
          <w:tcPr>
            <w:tcW w:w="542" w:type="pct"/>
            <w:tcBorders>
              <w:top w:val="single" w:sz="4" w:space="0" w:color="auto"/>
              <w:left w:val="nil"/>
              <w:bottom w:val="single" w:sz="4" w:space="0" w:color="auto"/>
              <w:right w:val="single" w:sz="4" w:space="0" w:color="auto"/>
            </w:tcBorders>
            <w:vAlign w:val="center"/>
          </w:tcPr>
          <w:p w14:paraId="1A1066F7" w14:textId="6CBB0A0E" w:rsidR="00211173" w:rsidRDefault="00211173" w:rsidP="00211173">
            <w:pPr>
              <w:jc w:val="center"/>
              <w:rPr>
                <w:color w:val="000000"/>
                <w:sz w:val="20"/>
                <w:szCs w:val="20"/>
              </w:rPr>
            </w:pPr>
            <w:r>
              <w:rPr>
                <w:color w:val="000000"/>
                <w:sz w:val="20"/>
                <w:szCs w:val="20"/>
              </w:rPr>
              <w:t>32,0</w:t>
            </w:r>
          </w:p>
        </w:tc>
        <w:tc>
          <w:tcPr>
            <w:tcW w:w="542" w:type="pct"/>
            <w:tcBorders>
              <w:top w:val="single" w:sz="4" w:space="0" w:color="auto"/>
              <w:left w:val="nil"/>
              <w:bottom w:val="single" w:sz="4" w:space="0" w:color="auto"/>
              <w:right w:val="single" w:sz="4" w:space="0" w:color="auto"/>
            </w:tcBorders>
            <w:vAlign w:val="center"/>
          </w:tcPr>
          <w:p w14:paraId="024AE3C8" w14:textId="5E7DB897" w:rsidR="00211173" w:rsidRDefault="00211173" w:rsidP="00211173">
            <w:pPr>
              <w:jc w:val="center"/>
              <w:rPr>
                <w:color w:val="000000"/>
                <w:sz w:val="20"/>
                <w:szCs w:val="20"/>
              </w:rPr>
            </w:pPr>
            <w:r>
              <w:rPr>
                <w:color w:val="000000"/>
                <w:sz w:val="20"/>
                <w:szCs w:val="20"/>
              </w:rPr>
              <w:t>44,0</w:t>
            </w:r>
          </w:p>
        </w:tc>
        <w:tc>
          <w:tcPr>
            <w:tcW w:w="543" w:type="pct"/>
            <w:tcBorders>
              <w:top w:val="single" w:sz="4" w:space="0" w:color="auto"/>
              <w:left w:val="nil"/>
              <w:bottom w:val="single" w:sz="4" w:space="0" w:color="auto"/>
              <w:right w:val="single" w:sz="4" w:space="0" w:color="auto"/>
            </w:tcBorders>
            <w:vAlign w:val="center"/>
          </w:tcPr>
          <w:p w14:paraId="0E111F2A" w14:textId="181F5C4A" w:rsidR="00211173" w:rsidRDefault="00211173" w:rsidP="00211173">
            <w:pPr>
              <w:jc w:val="center"/>
              <w:rPr>
                <w:color w:val="000000"/>
                <w:sz w:val="20"/>
                <w:szCs w:val="20"/>
              </w:rPr>
            </w:pPr>
            <w:r>
              <w:rPr>
                <w:color w:val="000000"/>
                <w:sz w:val="20"/>
                <w:szCs w:val="20"/>
              </w:rPr>
              <w:t>12,0</w:t>
            </w:r>
          </w:p>
        </w:tc>
      </w:tr>
      <w:tr w:rsidR="00211173" w:rsidRPr="00CE2605" w14:paraId="2CE0205E"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1403675F" w14:textId="77777777" w:rsidR="00211173" w:rsidRPr="00CE2605" w:rsidRDefault="00211173" w:rsidP="00211173">
            <w:pPr>
              <w:jc w:val="center"/>
              <w:rPr>
                <w:color w:val="000000"/>
                <w:sz w:val="20"/>
                <w:szCs w:val="20"/>
              </w:rPr>
            </w:pPr>
            <w:r w:rsidRPr="00CE2605">
              <w:rPr>
                <w:color w:val="000000"/>
                <w:sz w:val="20"/>
                <w:szCs w:val="20"/>
              </w:rPr>
              <w:t>7</w:t>
            </w:r>
          </w:p>
        </w:tc>
        <w:tc>
          <w:tcPr>
            <w:tcW w:w="2105" w:type="pct"/>
            <w:tcBorders>
              <w:top w:val="nil"/>
              <w:left w:val="nil"/>
              <w:bottom w:val="single" w:sz="4" w:space="0" w:color="auto"/>
              <w:right w:val="single" w:sz="4" w:space="0" w:color="auto"/>
            </w:tcBorders>
            <w:vAlign w:val="bottom"/>
          </w:tcPr>
          <w:p w14:paraId="61A158D0" w14:textId="062437C9" w:rsidR="00211173" w:rsidRPr="00A2206C" w:rsidRDefault="00211173" w:rsidP="00211173">
            <w:pPr>
              <w:rPr>
                <w:color w:val="000000"/>
                <w:sz w:val="20"/>
                <w:szCs w:val="20"/>
              </w:rPr>
            </w:pPr>
            <w:r w:rsidRPr="008F0970">
              <w:rPr>
                <w:color w:val="000000"/>
                <w:sz w:val="20"/>
                <w:szCs w:val="20"/>
              </w:rPr>
              <w:t xml:space="preserve">МБОУ "Новодарковичская СОШ" </w:t>
            </w:r>
          </w:p>
        </w:tc>
        <w:tc>
          <w:tcPr>
            <w:tcW w:w="474" w:type="pct"/>
            <w:tcBorders>
              <w:top w:val="single" w:sz="4" w:space="0" w:color="auto"/>
              <w:left w:val="nil"/>
              <w:bottom w:val="single" w:sz="4" w:space="0" w:color="auto"/>
              <w:right w:val="single" w:sz="4" w:space="0" w:color="auto"/>
            </w:tcBorders>
            <w:vAlign w:val="center"/>
          </w:tcPr>
          <w:p w14:paraId="05D91156" w14:textId="367CD6A3" w:rsidR="00211173" w:rsidRDefault="00211173" w:rsidP="00211173">
            <w:pPr>
              <w:jc w:val="center"/>
              <w:rPr>
                <w:color w:val="000000"/>
                <w:sz w:val="20"/>
                <w:szCs w:val="20"/>
              </w:rPr>
            </w:pPr>
            <w:r>
              <w:rPr>
                <w:color w:val="000000"/>
                <w:sz w:val="20"/>
                <w:szCs w:val="20"/>
              </w:rPr>
              <w:t>49</w:t>
            </w:r>
          </w:p>
        </w:tc>
        <w:tc>
          <w:tcPr>
            <w:tcW w:w="542" w:type="pct"/>
            <w:tcBorders>
              <w:top w:val="single" w:sz="4" w:space="0" w:color="auto"/>
              <w:left w:val="nil"/>
              <w:bottom w:val="single" w:sz="4" w:space="0" w:color="auto"/>
              <w:right w:val="single" w:sz="4" w:space="0" w:color="auto"/>
            </w:tcBorders>
            <w:vAlign w:val="center"/>
          </w:tcPr>
          <w:p w14:paraId="737AC7B0" w14:textId="6E430307" w:rsidR="00211173" w:rsidRDefault="00211173" w:rsidP="00211173">
            <w:pPr>
              <w:jc w:val="center"/>
              <w:rPr>
                <w:color w:val="000000"/>
                <w:sz w:val="20"/>
                <w:szCs w:val="20"/>
              </w:rPr>
            </w:pPr>
            <w:r>
              <w:rPr>
                <w:color w:val="000000"/>
                <w:sz w:val="20"/>
                <w:szCs w:val="20"/>
              </w:rPr>
              <w:t>12,2</w:t>
            </w:r>
          </w:p>
        </w:tc>
        <w:tc>
          <w:tcPr>
            <w:tcW w:w="542" w:type="pct"/>
            <w:tcBorders>
              <w:top w:val="single" w:sz="4" w:space="0" w:color="auto"/>
              <w:left w:val="nil"/>
              <w:bottom w:val="single" w:sz="4" w:space="0" w:color="auto"/>
              <w:right w:val="single" w:sz="4" w:space="0" w:color="auto"/>
            </w:tcBorders>
            <w:vAlign w:val="center"/>
          </w:tcPr>
          <w:p w14:paraId="484B94A9" w14:textId="1BD81F41" w:rsidR="00211173" w:rsidRDefault="00211173" w:rsidP="00211173">
            <w:pPr>
              <w:jc w:val="center"/>
              <w:rPr>
                <w:color w:val="000000"/>
                <w:sz w:val="20"/>
                <w:szCs w:val="20"/>
              </w:rPr>
            </w:pPr>
            <w:r>
              <w:rPr>
                <w:color w:val="000000"/>
                <w:sz w:val="20"/>
                <w:szCs w:val="20"/>
              </w:rPr>
              <w:t>32,7</w:t>
            </w:r>
          </w:p>
        </w:tc>
        <w:tc>
          <w:tcPr>
            <w:tcW w:w="542" w:type="pct"/>
            <w:tcBorders>
              <w:top w:val="single" w:sz="4" w:space="0" w:color="auto"/>
              <w:left w:val="nil"/>
              <w:bottom w:val="single" w:sz="4" w:space="0" w:color="auto"/>
              <w:right w:val="single" w:sz="4" w:space="0" w:color="auto"/>
            </w:tcBorders>
            <w:vAlign w:val="center"/>
          </w:tcPr>
          <w:p w14:paraId="1692FCA0" w14:textId="4D33AFE4" w:rsidR="00211173" w:rsidRDefault="00211173" w:rsidP="00211173">
            <w:pPr>
              <w:jc w:val="center"/>
              <w:rPr>
                <w:color w:val="000000"/>
                <w:sz w:val="20"/>
                <w:szCs w:val="20"/>
              </w:rPr>
            </w:pPr>
            <w:r>
              <w:rPr>
                <w:color w:val="000000"/>
                <w:sz w:val="20"/>
                <w:szCs w:val="20"/>
              </w:rPr>
              <w:t>42,9</w:t>
            </w:r>
          </w:p>
        </w:tc>
        <w:tc>
          <w:tcPr>
            <w:tcW w:w="543" w:type="pct"/>
            <w:tcBorders>
              <w:top w:val="single" w:sz="4" w:space="0" w:color="auto"/>
              <w:left w:val="nil"/>
              <w:bottom w:val="single" w:sz="4" w:space="0" w:color="auto"/>
              <w:right w:val="single" w:sz="4" w:space="0" w:color="auto"/>
            </w:tcBorders>
            <w:vAlign w:val="center"/>
          </w:tcPr>
          <w:p w14:paraId="1FF248D0" w14:textId="52EFAF45" w:rsidR="00211173" w:rsidRDefault="00211173" w:rsidP="00211173">
            <w:pPr>
              <w:jc w:val="center"/>
              <w:rPr>
                <w:color w:val="000000"/>
                <w:sz w:val="20"/>
                <w:szCs w:val="20"/>
              </w:rPr>
            </w:pPr>
            <w:r>
              <w:rPr>
                <w:color w:val="000000"/>
                <w:sz w:val="20"/>
                <w:szCs w:val="20"/>
              </w:rPr>
              <w:t>12,2</w:t>
            </w:r>
          </w:p>
        </w:tc>
      </w:tr>
      <w:tr w:rsidR="00211173" w:rsidRPr="00CE2605" w14:paraId="62CBA185"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2D467098" w14:textId="77777777" w:rsidR="00211173" w:rsidRPr="00CE2605" w:rsidRDefault="00211173" w:rsidP="00211173">
            <w:pPr>
              <w:jc w:val="center"/>
              <w:rPr>
                <w:color w:val="000000"/>
                <w:sz w:val="20"/>
                <w:szCs w:val="20"/>
              </w:rPr>
            </w:pPr>
            <w:r w:rsidRPr="00CE2605">
              <w:rPr>
                <w:color w:val="000000"/>
                <w:sz w:val="20"/>
                <w:szCs w:val="20"/>
              </w:rPr>
              <w:t>8</w:t>
            </w:r>
          </w:p>
        </w:tc>
        <w:tc>
          <w:tcPr>
            <w:tcW w:w="2105" w:type="pct"/>
            <w:tcBorders>
              <w:top w:val="nil"/>
              <w:left w:val="nil"/>
              <w:bottom w:val="single" w:sz="4" w:space="0" w:color="auto"/>
              <w:right w:val="single" w:sz="4" w:space="0" w:color="auto"/>
            </w:tcBorders>
            <w:vAlign w:val="bottom"/>
          </w:tcPr>
          <w:p w14:paraId="025A44C6" w14:textId="5023C40E" w:rsidR="00211173" w:rsidRPr="00A2206C" w:rsidRDefault="00211173" w:rsidP="00211173">
            <w:pPr>
              <w:rPr>
                <w:color w:val="000000"/>
                <w:sz w:val="20"/>
                <w:szCs w:val="20"/>
              </w:rPr>
            </w:pPr>
            <w:r w:rsidRPr="008F0970">
              <w:rPr>
                <w:color w:val="000000"/>
                <w:sz w:val="20"/>
                <w:szCs w:val="20"/>
              </w:rPr>
              <w:t xml:space="preserve">МБОУ "Малополпинская СОШ"  </w:t>
            </w:r>
          </w:p>
        </w:tc>
        <w:tc>
          <w:tcPr>
            <w:tcW w:w="474" w:type="pct"/>
            <w:tcBorders>
              <w:top w:val="single" w:sz="4" w:space="0" w:color="auto"/>
              <w:left w:val="nil"/>
              <w:bottom w:val="single" w:sz="4" w:space="0" w:color="auto"/>
              <w:right w:val="single" w:sz="4" w:space="0" w:color="auto"/>
            </w:tcBorders>
            <w:vAlign w:val="center"/>
          </w:tcPr>
          <w:p w14:paraId="5C0D1354" w14:textId="07252CB3" w:rsidR="00211173" w:rsidRDefault="00211173" w:rsidP="00211173">
            <w:pPr>
              <w:jc w:val="center"/>
              <w:rPr>
                <w:color w:val="000000"/>
                <w:sz w:val="20"/>
                <w:szCs w:val="20"/>
              </w:rPr>
            </w:pPr>
            <w:r>
              <w:rPr>
                <w:color w:val="000000"/>
                <w:sz w:val="20"/>
                <w:szCs w:val="20"/>
              </w:rPr>
              <w:t>7</w:t>
            </w:r>
          </w:p>
        </w:tc>
        <w:tc>
          <w:tcPr>
            <w:tcW w:w="542" w:type="pct"/>
            <w:tcBorders>
              <w:top w:val="single" w:sz="4" w:space="0" w:color="auto"/>
              <w:left w:val="nil"/>
              <w:bottom w:val="single" w:sz="4" w:space="0" w:color="auto"/>
              <w:right w:val="single" w:sz="4" w:space="0" w:color="auto"/>
            </w:tcBorders>
            <w:vAlign w:val="center"/>
          </w:tcPr>
          <w:p w14:paraId="7CAB6E95" w14:textId="383079D0"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57BE3EA4" w14:textId="36BDEF8A" w:rsidR="00211173" w:rsidRDefault="00211173" w:rsidP="00211173">
            <w:pPr>
              <w:jc w:val="center"/>
              <w:rPr>
                <w:color w:val="000000"/>
                <w:sz w:val="20"/>
                <w:szCs w:val="20"/>
              </w:rPr>
            </w:pPr>
            <w:r>
              <w:rPr>
                <w:color w:val="000000"/>
                <w:sz w:val="20"/>
                <w:szCs w:val="20"/>
              </w:rPr>
              <w:t>28,6</w:t>
            </w:r>
          </w:p>
        </w:tc>
        <w:tc>
          <w:tcPr>
            <w:tcW w:w="542" w:type="pct"/>
            <w:tcBorders>
              <w:top w:val="single" w:sz="4" w:space="0" w:color="auto"/>
              <w:left w:val="nil"/>
              <w:bottom w:val="single" w:sz="4" w:space="0" w:color="auto"/>
              <w:right w:val="single" w:sz="4" w:space="0" w:color="auto"/>
            </w:tcBorders>
            <w:vAlign w:val="center"/>
          </w:tcPr>
          <w:p w14:paraId="387604CD" w14:textId="2F9B45D8" w:rsidR="00211173" w:rsidRDefault="00211173" w:rsidP="00211173">
            <w:pPr>
              <w:jc w:val="center"/>
              <w:rPr>
                <w:color w:val="000000"/>
                <w:sz w:val="20"/>
                <w:szCs w:val="20"/>
              </w:rPr>
            </w:pPr>
            <w:r>
              <w:rPr>
                <w:color w:val="000000"/>
                <w:sz w:val="20"/>
                <w:szCs w:val="20"/>
              </w:rPr>
              <w:t>57,1</w:t>
            </w:r>
          </w:p>
        </w:tc>
        <w:tc>
          <w:tcPr>
            <w:tcW w:w="543" w:type="pct"/>
            <w:tcBorders>
              <w:top w:val="single" w:sz="4" w:space="0" w:color="auto"/>
              <w:left w:val="nil"/>
              <w:bottom w:val="single" w:sz="4" w:space="0" w:color="auto"/>
              <w:right w:val="single" w:sz="4" w:space="0" w:color="auto"/>
            </w:tcBorders>
            <w:vAlign w:val="center"/>
          </w:tcPr>
          <w:p w14:paraId="22A3038B" w14:textId="72D33899" w:rsidR="00211173" w:rsidRDefault="00211173" w:rsidP="00211173">
            <w:pPr>
              <w:jc w:val="center"/>
              <w:rPr>
                <w:color w:val="000000"/>
                <w:sz w:val="20"/>
                <w:szCs w:val="20"/>
              </w:rPr>
            </w:pPr>
            <w:r>
              <w:rPr>
                <w:color w:val="000000"/>
                <w:sz w:val="20"/>
                <w:szCs w:val="20"/>
              </w:rPr>
              <w:t>14,3</w:t>
            </w:r>
          </w:p>
        </w:tc>
      </w:tr>
      <w:tr w:rsidR="00211173" w:rsidRPr="00CE2605" w14:paraId="096FAC5B"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390043BC" w14:textId="77777777" w:rsidR="00211173" w:rsidRPr="00CE2605" w:rsidRDefault="00211173" w:rsidP="00211173">
            <w:pPr>
              <w:jc w:val="center"/>
              <w:rPr>
                <w:color w:val="000000"/>
                <w:sz w:val="20"/>
                <w:szCs w:val="20"/>
              </w:rPr>
            </w:pPr>
            <w:r w:rsidRPr="00CE2605">
              <w:rPr>
                <w:color w:val="000000"/>
                <w:sz w:val="20"/>
                <w:szCs w:val="20"/>
              </w:rPr>
              <w:t>9</w:t>
            </w:r>
          </w:p>
        </w:tc>
        <w:tc>
          <w:tcPr>
            <w:tcW w:w="2105" w:type="pct"/>
            <w:tcBorders>
              <w:top w:val="nil"/>
              <w:left w:val="nil"/>
              <w:bottom w:val="single" w:sz="4" w:space="0" w:color="auto"/>
              <w:right w:val="single" w:sz="4" w:space="0" w:color="auto"/>
            </w:tcBorders>
            <w:vAlign w:val="bottom"/>
          </w:tcPr>
          <w:p w14:paraId="5A3343A9" w14:textId="2C2F2A36" w:rsidR="00211173" w:rsidRPr="00CE2605" w:rsidRDefault="00211173" w:rsidP="00211173">
            <w:pPr>
              <w:rPr>
                <w:color w:val="000000"/>
                <w:sz w:val="20"/>
                <w:szCs w:val="20"/>
              </w:rPr>
            </w:pPr>
            <w:r w:rsidRPr="008F0970">
              <w:rPr>
                <w:color w:val="000000"/>
                <w:sz w:val="20"/>
                <w:szCs w:val="20"/>
              </w:rPr>
              <w:t>МБОУ "Гимназия №1 Брянского района"</w:t>
            </w:r>
          </w:p>
        </w:tc>
        <w:tc>
          <w:tcPr>
            <w:tcW w:w="474" w:type="pct"/>
            <w:tcBorders>
              <w:top w:val="single" w:sz="4" w:space="0" w:color="auto"/>
              <w:left w:val="nil"/>
              <w:bottom w:val="single" w:sz="4" w:space="0" w:color="auto"/>
              <w:right w:val="single" w:sz="4" w:space="0" w:color="auto"/>
            </w:tcBorders>
            <w:vAlign w:val="center"/>
          </w:tcPr>
          <w:p w14:paraId="7BB7855B" w14:textId="2873315C" w:rsidR="00211173" w:rsidRDefault="00211173" w:rsidP="00211173">
            <w:pPr>
              <w:jc w:val="center"/>
              <w:rPr>
                <w:color w:val="000000"/>
                <w:sz w:val="20"/>
                <w:szCs w:val="20"/>
              </w:rPr>
            </w:pPr>
            <w:r>
              <w:rPr>
                <w:color w:val="000000"/>
                <w:sz w:val="20"/>
                <w:szCs w:val="20"/>
              </w:rPr>
              <w:t>52</w:t>
            </w:r>
          </w:p>
        </w:tc>
        <w:tc>
          <w:tcPr>
            <w:tcW w:w="542" w:type="pct"/>
            <w:tcBorders>
              <w:top w:val="single" w:sz="4" w:space="0" w:color="auto"/>
              <w:left w:val="nil"/>
              <w:bottom w:val="single" w:sz="4" w:space="0" w:color="auto"/>
              <w:right w:val="single" w:sz="4" w:space="0" w:color="auto"/>
            </w:tcBorders>
            <w:vAlign w:val="center"/>
          </w:tcPr>
          <w:p w14:paraId="4A83E187" w14:textId="663964CB" w:rsidR="00211173" w:rsidRDefault="00211173" w:rsidP="00211173">
            <w:pPr>
              <w:jc w:val="center"/>
              <w:rPr>
                <w:color w:val="000000"/>
                <w:sz w:val="20"/>
                <w:szCs w:val="20"/>
              </w:rPr>
            </w:pPr>
            <w:r>
              <w:rPr>
                <w:color w:val="000000"/>
                <w:sz w:val="20"/>
                <w:szCs w:val="20"/>
              </w:rPr>
              <w:t>7,7</w:t>
            </w:r>
          </w:p>
        </w:tc>
        <w:tc>
          <w:tcPr>
            <w:tcW w:w="542" w:type="pct"/>
            <w:tcBorders>
              <w:top w:val="single" w:sz="4" w:space="0" w:color="auto"/>
              <w:left w:val="nil"/>
              <w:bottom w:val="single" w:sz="4" w:space="0" w:color="auto"/>
              <w:right w:val="single" w:sz="4" w:space="0" w:color="auto"/>
            </w:tcBorders>
            <w:vAlign w:val="center"/>
          </w:tcPr>
          <w:p w14:paraId="406FE06B" w14:textId="42DCBFCC" w:rsidR="00211173" w:rsidRDefault="00211173" w:rsidP="00211173">
            <w:pPr>
              <w:jc w:val="center"/>
              <w:rPr>
                <w:color w:val="000000"/>
                <w:sz w:val="20"/>
                <w:szCs w:val="20"/>
              </w:rPr>
            </w:pPr>
            <w:r>
              <w:rPr>
                <w:color w:val="000000"/>
                <w:sz w:val="20"/>
                <w:szCs w:val="20"/>
              </w:rPr>
              <w:t>30,8</w:t>
            </w:r>
          </w:p>
        </w:tc>
        <w:tc>
          <w:tcPr>
            <w:tcW w:w="542" w:type="pct"/>
            <w:tcBorders>
              <w:top w:val="single" w:sz="4" w:space="0" w:color="auto"/>
              <w:left w:val="nil"/>
              <w:bottom w:val="single" w:sz="4" w:space="0" w:color="auto"/>
              <w:right w:val="single" w:sz="4" w:space="0" w:color="auto"/>
            </w:tcBorders>
            <w:vAlign w:val="center"/>
          </w:tcPr>
          <w:p w14:paraId="1F0143B0" w14:textId="29B6DF36" w:rsidR="00211173" w:rsidRDefault="00211173" w:rsidP="00211173">
            <w:pPr>
              <w:jc w:val="center"/>
              <w:rPr>
                <w:color w:val="000000"/>
                <w:sz w:val="20"/>
                <w:szCs w:val="20"/>
              </w:rPr>
            </w:pPr>
            <w:r>
              <w:rPr>
                <w:color w:val="000000"/>
                <w:sz w:val="20"/>
                <w:szCs w:val="20"/>
              </w:rPr>
              <w:t>36,5</w:t>
            </w:r>
          </w:p>
        </w:tc>
        <w:tc>
          <w:tcPr>
            <w:tcW w:w="543" w:type="pct"/>
            <w:tcBorders>
              <w:top w:val="single" w:sz="4" w:space="0" w:color="auto"/>
              <w:left w:val="nil"/>
              <w:bottom w:val="single" w:sz="4" w:space="0" w:color="auto"/>
              <w:right w:val="single" w:sz="4" w:space="0" w:color="auto"/>
            </w:tcBorders>
            <w:vAlign w:val="center"/>
          </w:tcPr>
          <w:p w14:paraId="0E8E701C" w14:textId="679DD5E2" w:rsidR="00211173" w:rsidRDefault="00211173" w:rsidP="00211173">
            <w:pPr>
              <w:jc w:val="center"/>
              <w:rPr>
                <w:color w:val="000000"/>
                <w:sz w:val="20"/>
                <w:szCs w:val="20"/>
              </w:rPr>
            </w:pPr>
            <w:r>
              <w:rPr>
                <w:color w:val="000000"/>
                <w:sz w:val="20"/>
                <w:szCs w:val="20"/>
              </w:rPr>
              <w:t>25,0</w:t>
            </w:r>
          </w:p>
        </w:tc>
      </w:tr>
      <w:tr w:rsidR="00211173" w:rsidRPr="00CE2605" w14:paraId="7A25EEA3"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1C33CBCB" w14:textId="77777777" w:rsidR="00211173" w:rsidRPr="00CE2605" w:rsidRDefault="00211173" w:rsidP="00211173">
            <w:pPr>
              <w:jc w:val="center"/>
              <w:rPr>
                <w:color w:val="000000"/>
                <w:sz w:val="20"/>
                <w:szCs w:val="20"/>
              </w:rPr>
            </w:pPr>
            <w:r w:rsidRPr="00CE2605">
              <w:rPr>
                <w:color w:val="000000"/>
                <w:sz w:val="20"/>
                <w:szCs w:val="20"/>
              </w:rPr>
              <w:t>10</w:t>
            </w:r>
          </w:p>
        </w:tc>
        <w:tc>
          <w:tcPr>
            <w:tcW w:w="2105" w:type="pct"/>
            <w:tcBorders>
              <w:top w:val="nil"/>
              <w:left w:val="nil"/>
              <w:bottom w:val="single" w:sz="4" w:space="0" w:color="auto"/>
              <w:right w:val="single" w:sz="4" w:space="0" w:color="auto"/>
            </w:tcBorders>
            <w:vAlign w:val="bottom"/>
          </w:tcPr>
          <w:p w14:paraId="0A1DEF16" w14:textId="2D2332F1" w:rsidR="00211173" w:rsidRPr="00CE2605" w:rsidRDefault="00211173" w:rsidP="00211173">
            <w:pPr>
              <w:rPr>
                <w:color w:val="000000"/>
                <w:sz w:val="20"/>
                <w:szCs w:val="20"/>
              </w:rPr>
            </w:pPr>
            <w:r w:rsidRPr="008F0970">
              <w:rPr>
                <w:color w:val="000000"/>
                <w:sz w:val="20"/>
                <w:szCs w:val="20"/>
              </w:rPr>
              <w:t xml:space="preserve">МБОУ "Супоневская СОШ №1 им. Героя Советского Союза Н.И. Чувина" </w:t>
            </w:r>
          </w:p>
        </w:tc>
        <w:tc>
          <w:tcPr>
            <w:tcW w:w="474" w:type="pct"/>
            <w:tcBorders>
              <w:top w:val="single" w:sz="4" w:space="0" w:color="auto"/>
              <w:left w:val="nil"/>
              <w:bottom w:val="single" w:sz="4" w:space="0" w:color="auto"/>
              <w:right w:val="single" w:sz="4" w:space="0" w:color="auto"/>
            </w:tcBorders>
            <w:vAlign w:val="center"/>
          </w:tcPr>
          <w:p w14:paraId="3969C548" w14:textId="3A661A59" w:rsidR="00211173" w:rsidRDefault="00211173" w:rsidP="00211173">
            <w:pPr>
              <w:jc w:val="center"/>
              <w:rPr>
                <w:color w:val="000000"/>
                <w:sz w:val="20"/>
                <w:szCs w:val="20"/>
              </w:rPr>
            </w:pPr>
            <w:r>
              <w:rPr>
                <w:color w:val="000000"/>
                <w:sz w:val="20"/>
                <w:szCs w:val="20"/>
              </w:rPr>
              <w:t>50</w:t>
            </w:r>
          </w:p>
        </w:tc>
        <w:tc>
          <w:tcPr>
            <w:tcW w:w="542" w:type="pct"/>
            <w:tcBorders>
              <w:top w:val="single" w:sz="4" w:space="0" w:color="auto"/>
              <w:left w:val="nil"/>
              <w:bottom w:val="single" w:sz="4" w:space="0" w:color="auto"/>
              <w:right w:val="single" w:sz="4" w:space="0" w:color="auto"/>
            </w:tcBorders>
            <w:vAlign w:val="center"/>
          </w:tcPr>
          <w:p w14:paraId="29C22E07" w14:textId="7A0D9727"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196C9857" w14:textId="766CB6AA" w:rsidR="00211173" w:rsidRDefault="00211173" w:rsidP="00211173">
            <w:pPr>
              <w:jc w:val="center"/>
              <w:rPr>
                <w:color w:val="000000"/>
                <w:sz w:val="20"/>
                <w:szCs w:val="20"/>
              </w:rPr>
            </w:pPr>
            <w:r>
              <w:rPr>
                <w:color w:val="000000"/>
                <w:sz w:val="20"/>
                <w:szCs w:val="20"/>
              </w:rPr>
              <w:t>38,0</w:t>
            </w:r>
          </w:p>
        </w:tc>
        <w:tc>
          <w:tcPr>
            <w:tcW w:w="542" w:type="pct"/>
            <w:tcBorders>
              <w:top w:val="single" w:sz="4" w:space="0" w:color="auto"/>
              <w:left w:val="nil"/>
              <w:bottom w:val="single" w:sz="4" w:space="0" w:color="auto"/>
              <w:right w:val="single" w:sz="4" w:space="0" w:color="auto"/>
            </w:tcBorders>
            <w:vAlign w:val="center"/>
          </w:tcPr>
          <w:p w14:paraId="761CF441" w14:textId="43A88F91" w:rsidR="00211173" w:rsidRDefault="00211173" w:rsidP="00211173">
            <w:pPr>
              <w:jc w:val="center"/>
              <w:rPr>
                <w:color w:val="000000"/>
                <w:sz w:val="20"/>
                <w:szCs w:val="20"/>
              </w:rPr>
            </w:pPr>
            <w:r>
              <w:rPr>
                <w:color w:val="000000"/>
                <w:sz w:val="20"/>
                <w:szCs w:val="20"/>
              </w:rPr>
              <w:t>40,0</w:t>
            </w:r>
          </w:p>
        </w:tc>
        <w:tc>
          <w:tcPr>
            <w:tcW w:w="543" w:type="pct"/>
            <w:tcBorders>
              <w:top w:val="single" w:sz="4" w:space="0" w:color="auto"/>
              <w:left w:val="nil"/>
              <w:bottom w:val="single" w:sz="4" w:space="0" w:color="auto"/>
              <w:right w:val="single" w:sz="4" w:space="0" w:color="auto"/>
            </w:tcBorders>
            <w:vAlign w:val="center"/>
          </w:tcPr>
          <w:p w14:paraId="4FD359B9" w14:textId="34989899" w:rsidR="00211173" w:rsidRDefault="00211173" w:rsidP="00211173">
            <w:pPr>
              <w:jc w:val="center"/>
              <w:rPr>
                <w:color w:val="000000"/>
                <w:sz w:val="20"/>
                <w:szCs w:val="20"/>
              </w:rPr>
            </w:pPr>
            <w:r>
              <w:rPr>
                <w:color w:val="000000"/>
                <w:sz w:val="20"/>
                <w:szCs w:val="20"/>
              </w:rPr>
              <w:t>22,0</w:t>
            </w:r>
          </w:p>
        </w:tc>
      </w:tr>
      <w:tr w:rsidR="00211173" w:rsidRPr="00CE2605" w14:paraId="3F34E119"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1C40DAA7" w14:textId="77777777" w:rsidR="00211173" w:rsidRPr="00CE2605" w:rsidRDefault="00211173" w:rsidP="00211173">
            <w:pPr>
              <w:jc w:val="center"/>
              <w:rPr>
                <w:color w:val="000000"/>
                <w:sz w:val="20"/>
                <w:szCs w:val="20"/>
              </w:rPr>
            </w:pPr>
            <w:r w:rsidRPr="00CE2605">
              <w:rPr>
                <w:color w:val="000000"/>
                <w:sz w:val="20"/>
                <w:szCs w:val="20"/>
              </w:rPr>
              <w:t>1</w:t>
            </w:r>
            <w:r>
              <w:rPr>
                <w:color w:val="000000"/>
                <w:sz w:val="20"/>
                <w:szCs w:val="20"/>
              </w:rPr>
              <w:t>1</w:t>
            </w:r>
          </w:p>
        </w:tc>
        <w:tc>
          <w:tcPr>
            <w:tcW w:w="2105" w:type="pct"/>
            <w:tcBorders>
              <w:top w:val="nil"/>
              <w:left w:val="nil"/>
              <w:bottom w:val="single" w:sz="4" w:space="0" w:color="auto"/>
              <w:right w:val="single" w:sz="4" w:space="0" w:color="auto"/>
            </w:tcBorders>
            <w:vAlign w:val="bottom"/>
          </w:tcPr>
          <w:p w14:paraId="7F1100D2" w14:textId="5D230723" w:rsidR="00211173" w:rsidRPr="00CE2605" w:rsidRDefault="00211173" w:rsidP="00211173">
            <w:pPr>
              <w:rPr>
                <w:color w:val="000000"/>
                <w:sz w:val="20"/>
                <w:szCs w:val="20"/>
              </w:rPr>
            </w:pPr>
            <w:r w:rsidRPr="008F0970">
              <w:rPr>
                <w:color w:val="000000"/>
                <w:sz w:val="20"/>
                <w:szCs w:val="20"/>
              </w:rPr>
              <w:t xml:space="preserve">МБОУ "Домашовская СОШ" </w:t>
            </w:r>
          </w:p>
        </w:tc>
        <w:tc>
          <w:tcPr>
            <w:tcW w:w="474" w:type="pct"/>
            <w:tcBorders>
              <w:top w:val="single" w:sz="4" w:space="0" w:color="auto"/>
              <w:left w:val="nil"/>
              <w:bottom w:val="single" w:sz="4" w:space="0" w:color="auto"/>
              <w:right w:val="single" w:sz="4" w:space="0" w:color="auto"/>
            </w:tcBorders>
            <w:vAlign w:val="center"/>
          </w:tcPr>
          <w:p w14:paraId="4A59756B" w14:textId="23D5B696" w:rsidR="00211173" w:rsidRDefault="00211173" w:rsidP="00211173">
            <w:pPr>
              <w:jc w:val="center"/>
              <w:rPr>
                <w:color w:val="000000"/>
                <w:sz w:val="20"/>
                <w:szCs w:val="20"/>
              </w:rPr>
            </w:pPr>
            <w:r>
              <w:rPr>
                <w:color w:val="000000"/>
                <w:sz w:val="20"/>
                <w:szCs w:val="20"/>
              </w:rPr>
              <w:t>7</w:t>
            </w:r>
          </w:p>
        </w:tc>
        <w:tc>
          <w:tcPr>
            <w:tcW w:w="542" w:type="pct"/>
            <w:tcBorders>
              <w:top w:val="single" w:sz="4" w:space="0" w:color="auto"/>
              <w:left w:val="nil"/>
              <w:bottom w:val="single" w:sz="4" w:space="0" w:color="auto"/>
              <w:right w:val="single" w:sz="4" w:space="0" w:color="auto"/>
            </w:tcBorders>
            <w:vAlign w:val="center"/>
          </w:tcPr>
          <w:p w14:paraId="64FA70E5" w14:textId="58CA6F68"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76C9F806" w14:textId="6920DD98" w:rsidR="00211173" w:rsidRDefault="00211173" w:rsidP="00211173">
            <w:pPr>
              <w:jc w:val="center"/>
              <w:rPr>
                <w:color w:val="000000"/>
                <w:sz w:val="20"/>
                <w:szCs w:val="20"/>
              </w:rPr>
            </w:pPr>
            <w:r>
              <w:rPr>
                <w:color w:val="000000"/>
                <w:sz w:val="20"/>
                <w:szCs w:val="20"/>
              </w:rPr>
              <w:t>57,1</w:t>
            </w:r>
          </w:p>
        </w:tc>
        <w:tc>
          <w:tcPr>
            <w:tcW w:w="542" w:type="pct"/>
            <w:tcBorders>
              <w:top w:val="single" w:sz="4" w:space="0" w:color="auto"/>
              <w:left w:val="nil"/>
              <w:bottom w:val="single" w:sz="4" w:space="0" w:color="auto"/>
              <w:right w:val="single" w:sz="4" w:space="0" w:color="auto"/>
            </w:tcBorders>
            <w:vAlign w:val="center"/>
          </w:tcPr>
          <w:p w14:paraId="3D3D0188" w14:textId="2CE1F0E1" w:rsidR="00211173" w:rsidRDefault="00211173" w:rsidP="00211173">
            <w:pPr>
              <w:jc w:val="center"/>
              <w:rPr>
                <w:color w:val="000000"/>
                <w:sz w:val="20"/>
                <w:szCs w:val="20"/>
              </w:rPr>
            </w:pPr>
            <w:r>
              <w:rPr>
                <w:color w:val="000000"/>
                <w:sz w:val="20"/>
                <w:szCs w:val="20"/>
              </w:rPr>
              <w:t>42,9</w:t>
            </w:r>
          </w:p>
        </w:tc>
        <w:tc>
          <w:tcPr>
            <w:tcW w:w="543" w:type="pct"/>
            <w:tcBorders>
              <w:top w:val="single" w:sz="4" w:space="0" w:color="auto"/>
              <w:left w:val="nil"/>
              <w:bottom w:val="single" w:sz="4" w:space="0" w:color="auto"/>
              <w:right w:val="single" w:sz="4" w:space="0" w:color="auto"/>
            </w:tcBorders>
            <w:vAlign w:val="center"/>
          </w:tcPr>
          <w:p w14:paraId="687081EA" w14:textId="72E2A75A" w:rsidR="00211173" w:rsidRDefault="00211173" w:rsidP="00211173">
            <w:pPr>
              <w:jc w:val="center"/>
              <w:rPr>
                <w:color w:val="000000"/>
                <w:sz w:val="20"/>
                <w:szCs w:val="20"/>
              </w:rPr>
            </w:pPr>
            <w:r>
              <w:rPr>
                <w:color w:val="000000"/>
                <w:sz w:val="20"/>
                <w:szCs w:val="20"/>
              </w:rPr>
              <w:t>0,0</w:t>
            </w:r>
          </w:p>
        </w:tc>
      </w:tr>
      <w:tr w:rsidR="00211173" w:rsidRPr="00CE2605" w14:paraId="1137E54A"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6AAC55EB" w14:textId="77777777" w:rsidR="00211173" w:rsidRPr="00CE2605" w:rsidRDefault="00211173" w:rsidP="00211173">
            <w:pPr>
              <w:jc w:val="center"/>
              <w:rPr>
                <w:color w:val="000000"/>
                <w:sz w:val="20"/>
                <w:szCs w:val="20"/>
              </w:rPr>
            </w:pPr>
            <w:r>
              <w:rPr>
                <w:color w:val="000000"/>
                <w:sz w:val="20"/>
                <w:szCs w:val="20"/>
              </w:rPr>
              <w:t>12</w:t>
            </w:r>
          </w:p>
        </w:tc>
        <w:tc>
          <w:tcPr>
            <w:tcW w:w="2105" w:type="pct"/>
            <w:tcBorders>
              <w:top w:val="nil"/>
              <w:left w:val="nil"/>
              <w:bottom w:val="single" w:sz="4" w:space="0" w:color="auto"/>
              <w:right w:val="single" w:sz="4" w:space="0" w:color="auto"/>
            </w:tcBorders>
            <w:vAlign w:val="bottom"/>
          </w:tcPr>
          <w:p w14:paraId="70691067" w14:textId="7C3B09B3" w:rsidR="00211173" w:rsidRPr="00CE2605" w:rsidRDefault="00211173" w:rsidP="00211173">
            <w:pPr>
              <w:rPr>
                <w:color w:val="000000"/>
                <w:sz w:val="20"/>
                <w:szCs w:val="20"/>
              </w:rPr>
            </w:pPr>
            <w:r w:rsidRPr="008F0970">
              <w:rPr>
                <w:color w:val="000000"/>
                <w:sz w:val="20"/>
                <w:szCs w:val="20"/>
              </w:rPr>
              <w:t xml:space="preserve">МБОУ "Стекляннорадицкая СОШ" </w:t>
            </w:r>
          </w:p>
        </w:tc>
        <w:tc>
          <w:tcPr>
            <w:tcW w:w="474" w:type="pct"/>
            <w:tcBorders>
              <w:top w:val="single" w:sz="4" w:space="0" w:color="auto"/>
              <w:left w:val="nil"/>
              <w:bottom w:val="single" w:sz="4" w:space="0" w:color="auto"/>
              <w:right w:val="single" w:sz="4" w:space="0" w:color="auto"/>
            </w:tcBorders>
            <w:vAlign w:val="center"/>
          </w:tcPr>
          <w:p w14:paraId="09A73F2D" w14:textId="7FF00857" w:rsidR="00211173" w:rsidRDefault="00211173" w:rsidP="00211173">
            <w:pPr>
              <w:jc w:val="center"/>
              <w:rPr>
                <w:color w:val="000000"/>
                <w:sz w:val="20"/>
                <w:szCs w:val="20"/>
              </w:rPr>
            </w:pPr>
            <w:r>
              <w:rPr>
                <w:color w:val="000000"/>
                <w:sz w:val="20"/>
                <w:szCs w:val="20"/>
              </w:rPr>
              <w:t>12</w:t>
            </w:r>
          </w:p>
        </w:tc>
        <w:tc>
          <w:tcPr>
            <w:tcW w:w="542" w:type="pct"/>
            <w:tcBorders>
              <w:top w:val="single" w:sz="4" w:space="0" w:color="auto"/>
              <w:left w:val="nil"/>
              <w:bottom w:val="single" w:sz="4" w:space="0" w:color="auto"/>
              <w:right w:val="single" w:sz="4" w:space="0" w:color="auto"/>
            </w:tcBorders>
            <w:vAlign w:val="center"/>
          </w:tcPr>
          <w:p w14:paraId="702F4948" w14:textId="367CFC99" w:rsidR="00211173" w:rsidRDefault="00211173" w:rsidP="00211173">
            <w:pPr>
              <w:jc w:val="center"/>
              <w:rPr>
                <w:color w:val="000000"/>
                <w:sz w:val="20"/>
                <w:szCs w:val="20"/>
              </w:rPr>
            </w:pPr>
            <w:r>
              <w:rPr>
                <w:color w:val="000000"/>
                <w:sz w:val="20"/>
                <w:szCs w:val="20"/>
              </w:rPr>
              <w:t>8,3</w:t>
            </w:r>
          </w:p>
        </w:tc>
        <w:tc>
          <w:tcPr>
            <w:tcW w:w="542" w:type="pct"/>
            <w:tcBorders>
              <w:top w:val="single" w:sz="4" w:space="0" w:color="auto"/>
              <w:left w:val="nil"/>
              <w:bottom w:val="single" w:sz="4" w:space="0" w:color="auto"/>
              <w:right w:val="single" w:sz="4" w:space="0" w:color="auto"/>
            </w:tcBorders>
            <w:vAlign w:val="center"/>
          </w:tcPr>
          <w:p w14:paraId="611B483D" w14:textId="73F35152" w:rsidR="00211173" w:rsidRDefault="00211173" w:rsidP="00211173">
            <w:pPr>
              <w:jc w:val="center"/>
              <w:rPr>
                <w:color w:val="000000"/>
                <w:sz w:val="20"/>
                <w:szCs w:val="20"/>
              </w:rPr>
            </w:pPr>
            <w:r>
              <w:rPr>
                <w:color w:val="000000"/>
                <w:sz w:val="20"/>
                <w:szCs w:val="20"/>
              </w:rPr>
              <w:t>25,0</w:t>
            </w:r>
          </w:p>
        </w:tc>
        <w:tc>
          <w:tcPr>
            <w:tcW w:w="542" w:type="pct"/>
            <w:tcBorders>
              <w:top w:val="single" w:sz="4" w:space="0" w:color="auto"/>
              <w:left w:val="nil"/>
              <w:bottom w:val="single" w:sz="4" w:space="0" w:color="auto"/>
              <w:right w:val="single" w:sz="4" w:space="0" w:color="auto"/>
            </w:tcBorders>
            <w:vAlign w:val="center"/>
          </w:tcPr>
          <w:p w14:paraId="6EAF3A61" w14:textId="5883AB87" w:rsidR="00211173" w:rsidRDefault="00211173" w:rsidP="00211173">
            <w:pPr>
              <w:jc w:val="center"/>
              <w:rPr>
                <w:color w:val="000000"/>
                <w:sz w:val="20"/>
                <w:szCs w:val="20"/>
              </w:rPr>
            </w:pPr>
            <w:r>
              <w:rPr>
                <w:color w:val="000000"/>
                <w:sz w:val="20"/>
                <w:szCs w:val="20"/>
              </w:rPr>
              <w:t>41,7</w:t>
            </w:r>
          </w:p>
        </w:tc>
        <w:tc>
          <w:tcPr>
            <w:tcW w:w="543" w:type="pct"/>
            <w:tcBorders>
              <w:top w:val="single" w:sz="4" w:space="0" w:color="auto"/>
              <w:left w:val="nil"/>
              <w:bottom w:val="single" w:sz="4" w:space="0" w:color="auto"/>
              <w:right w:val="single" w:sz="4" w:space="0" w:color="auto"/>
            </w:tcBorders>
            <w:vAlign w:val="center"/>
          </w:tcPr>
          <w:p w14:paraId="535F7C7F" w14:textId="4E5833E2" w:rsidR="00211173" w:rsidRDefault="00211173" w:rsidP="00211173">
            <w:pPr>
              <w:jc w:val="center"/>
              <w:rPr>
                <w:color w:val="000000"/>
                <w:sz w:val="20"/>
                <w:szCs w:val="20"/>
              </w:rPr>
            </w:pPr>
            <w:r>
              <w:rPr>
                <w:color w:val="000000"/>
                <w:sz w:val="20"/>
                <w:szCs w:val="20"/>
              </w:rPr>
              <w:t>25,0</w:t>
            </w:r>
          </w:p>
        </w:tc>
      </w:tr>
      <w:tr w:rsidR="00211173" w:rsidRPr="00CE2605" w14:paraId="5A309B8E"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7459F90E" w14:textId="0A469CA5" w:rsidR="00211173" w:rsidRDefault="00211173" w:rsidP="00211173">
            <w:pPr>
              <w:jc w:val="center"/>
              <w:rPr>
                <w:color w:val="000000"/>
                <w:sz w:val="20"/>
                <w:szCs w:val="20"/>
              </w:rPr>
            </w:pPr>
            <w:r>
              <w:rPr>
                <w:color w:val="000000"/>
                <w:sz w:val="20"/>
                <w:szCs w:val="20"/>
              </w:rPr>
              <w:t>13</w:t>
            </w:r>
          </w:p>
        </w:tc>
        <w:tc>
          <w:tcPr>
            <w:tcW w:w="2105" w:type="pct"/>
            <w:tcBorders>
              <w:top w:val="nil"/>
              <w:left w:val="nil"/>
              <w:bottom w:val="single" w:sz="4" w:space="0" w:color="auto"/>
              <w:right w:val="single" w:sz="4" w:space="0" w:color="auto"/>
            </w:tcBorders>
            <w:vAlign w:val="bottom"/>
          </w:tcPr>
          <w:p w14:paraId="3AB474AA" w14:textId="28CB36C6" w:rsidR="00211173" w:rsidRPr="00CE2605" w:rsidRDefault="00211173" w:rsidP="00211173">
            <w:pPr>
              <w:rPr>
                <w:color w:val="000000"/>
                <w:sz w:val="20"/>
                <w:szCs w:val="20"/>
              </w:rPr>
            </w:pPr>
            <w:r w:rsidRPr="008F0970">
              <w:rPr>
                <w:color w:val="000000"/>
                <w:sz w:val="20"/>
                <w:szCs w:val="20"/>
              </w:rPr>
              <w:t xml:space="preserve">МБОУ "Отрадненская СОШ" </w:t>
            </w:r>
          </w:p>
        </w:tc>
        <w:tc>
          <w:tcPr>
            <w:tcW w:w="474" w:type="pct"/>
            <w:tcBorders>
              <w:top w:val="single" w:sz="4" w:space="0" w:color="auto"/>
              <w:left w:val="nil"/>
              <w:bottom w:val="single" w:sz="4" w:space="0" w:color="auto"/>
              <w:right w:val="single" w:sz="4" w:space="0" w:color="auto"/>
            </w:tcBorders>
            <w:vAlign w:val="center"/>
          </w:tcPr>
          <w:p w14:paraId="37EC6ADC" w14:textId="17012352" w:rsidR="00211173" w:rsidRDefault="00211173" w:rsidP="00211173">
            <w:pPr>
              <w:jc w:val="center"/>
              <w:rPr>
                <w:color w:val="000000"/>
                <w:sz w:val="20"/>
                <w:szCs w:val="20"/>
              </w:rPr>
            </w:pPr>
            <w:r>
              <w:rPr>
                <w:color w:val="000000"/>
                <w:sz w:val="20"/>
                <w:szCs w:val="20"/>
              </w:rPr>
              <w:t>27</w:t>
            </w:r>
          </w:p>
        </w:tc>
        <w:tc>
          <w:tcPr>
            <w:tcW w:w="542" w:type="pct"/>
            <w:tcBorders>
              <w:top w:val="single" w:sz="4" w:space="0" w:color="auto"/>
              <w:left w:val="nil"/>
              <w:bottom w:val="single" w:sz="4" w:space="0" w:color="auto"/>
              <w:right w:val="single" w:sz="4" w:space="0" w:color="auto"/>
            </w:tcBorders>
            <w:vAlign w:val="center"/>
          </w:tcPr>
          <w:p w14:paraId="03CC503E" w14:textId="21B4CF04"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502F1797" w14:textId="30769835" w:rsidR="00211173" w:rsidRDefault="00211173" w:rsidP="00211173">
            <w:pPr>
              <w:jc w:val="center"/>
              <w:rPr>
                <w:color w:val="000000"/>
                <w:sz w:val="20"/>
                <w:szCs w:val="20"/>
              </w:rPr>
            </w:pPr>
            <w:r>
              <w:rPr>
                <w:color w:val="000000"/>
                <w:sz w:val="20"/>
                <w:szCs w:val="20"/>
              </w:rPr>
              <w:t>29,6</w:t>
            </w:r>
          </w:p>
        </w:tc>
        <w:tc>
          <w:tcPr>
            <w:tcW w:w="542" w:type="pct"/>
            <w:tcBorders>
              <w:top w:val="single" w:sz="4" w:space="0" w:color="auto"/>
              <w:left w:val="nil"/>
              <w:bottom w:val="single" w:sz="4" w:space="0" w:color="auto"/>
              <w:right w:val="single" w:sz="4" w:space="0" w:color="auto"/>
            </w:tcBorders>
            <w:vAlign w:val="center"/>
          </w:tcPr>
          <w:p w14:paraId="39A8D71E" w14:textId="50B9F53B" w:rsidR="00211173" w:rsidRDefault="00211173" w:rsidP="00211173">
            <w:pPr>
              <w:jc w:val="center"/>
              <w:rPr>
                <w:color w:val="000000"/>
                <w:sz w:val="20"/>
                <w:szCs w:val="20"/>
              </w:rPr>
            </w:pPr>
            <w:r>
              <w:rPr>
                <w:color w:val="000000"/>
                <w:sz w:val="20"/>
                <w:szCs w:val="20"/>
              </w:rPr>
              <w:t>44,4</w:t>
            </w:r>
          </w:p>
        </w:tc>
        <w:tc>
          <w:tcPr>
            <w:tcW w:w="543" w:type="pct"/>
            <w:tcBorders>
              <w:top w:val="single" w:sz="4" w:space="0" w:color="auto"/>
              <w:left w:val="nil"/>
              <w:bottom w:val="single" w:sz="4" w:space="0" w:color="auto"/>
              <w:right w:val="single" w:sz="4" w:space="0" w:color="auto"/>
            </w:tcBorders>
            <w:vAlign w:val="center"/>
          </w:tcPr>
          <w:p w14:paraId="1D517CE2" w14:textId="0901B952" w:rsidR="00211173" w:rsidRDefault="00211173" w:rsidP="00211173">
            <w:pPr>
              <w:jc w:val="center"/>
              <w:rPr>
                <w:color w:val="000000"/>
                <w:sz w:val="20"/>
                <w:szCs w:val="20"/>
              </w:rPr>
            </w:pPr>
            <w:r>
              <w:rPr>
                <w:color w:val="000000"/>
                <w:sz w:val="20"/>
                <w:szCs w:val="20"/>
              </w:rPr>
              <w:t>25,9</w:t>
            </w:r>
          </w:p>
        </w:tc>
      </w:tr>
      <w:tr w:rsidR="00211173" w:rsidRPr="00CE2605" w14:paraId="3C80EBDA"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15CC6BEF" w14:textId="1A130B7B" w:rsidR="00211173" w:rsidRDefault="00211173" w:rsidP="00211173">
            <w:pPr>
              <w:jc w:val="center"/>
              <w:rPr>
                <w:color w:val="000000"/>
                <w:sz w:val="20"/>
                <w:szCs w:val="20"/>
              </w:rPr>
            </w:pPr>
            <w:r>
              <w:rPr>
                <w:color w:val="000000"/>
                <w:sz w:val="20"/>
                <w:szCs w:val="20"/>
              </w:rPr>
              <w:t>14</w:t>
            </w:r>
          </w:p>
        </w:tc>
        <w:tc>
          <w:tcPr>
            <w:tcW w:w="2105" w:type="pct"/>
            <w:tcBorders>
              <w:top w:val="nil"/>
              <w:left w:val="nil"/>
              <w:bottom w:val="single" w:sz="4" w:space="0" w:color="auto"/>
              <w:right w:val="single" w:sz="4" w:space="0" w:color="auto"/>
            </w:tcBorders>
            <w:vAlign w:val="bottom"/>
          </w:tcPr>
          <w:p w14:paraId="5E555F07" w14:textId="222F2CF2" w:rsidR="00211173" w:rsidRPr="00CE2605" w:rsidRDefault="00211173" w:rsidP="00211173">
            <w:pPr>
              <w:rPr>
                <w:color w:val="000000"/>
                <w:sz w:val="20"/>
                <w:szCs w:val="20"/>
              </w:rPr>
            </w:pPr>
            <w:r w:rsidRPr="008F0970">
              <w:rPr>
                <w:color w:val="000000"/>
                <w:sz w:val="20"/>
                <w:szCs w:val="20"/>
              </w:rPr>
              <w:t xml:space="preserve">МБОУ "Снежская гимназия" </w:t>
            </w:r>
          </w:p>
        </w:tc>
        <w:tc>
          <w:tcPr>
            <w:tcW w:w="474" w:type="pct"/>
            <w:tcBorders>
              <w:top w:val="single" w:sz="4" w:space="0" w:color="auto"/>
              <w:left w:val="nil"/>
              <w:bottom w:val="single" w:sz="4" w:space="0" w:color="auto"/>
              <w:right w:val="single" w:sz="4" w:space="0" w:color="auto"/>
            </w:tcBorders>
            <w:vAlign w:val="center"/>
          </w:tcPr>
          <w:p w14:paraId="0C2B7A05" w14:textId="06DC1590" w:rsidR="00211173" w:rsidRDefault="00211173" w:rsidP="00211173">
            <w:pPr>
              <w:jc w:val="center"/>
              <w:rPr>
                <w:color w:val="000000"/>
                <w:sz w:val="20"/>
                <w:szCs w:val="20"/>
              </w:rPr>
            </w:pPr>
            <w:r>
              <w:rPr>
                <w:color w:val="000000"/>
                <w:sz w:val="20"/>
                <w:szCs w:val="20"/>
              </w:rPr>
              <w:t>202</w:t>
            </w:r>
          </w:p>
        </w:tc>
        <w:tc>
          <w:tcPr>
            <w:tcW w:w="542" w:type="pct"/>
            <w:tcBorders>
              <w:top w:val="single" w:sz="4" w:space="0" w:color="auto"/>
              <w:left w:val="nil"/>
              <w:bottom w:val="single" w:sz="4" w:space="0" w:color="auto"/>
              <w:right w:val="single" w:sz="4" w:space="0" w:color="auto"/>
            </w:tcBorders>
            <w:vAlign w:val="center"/>
          </w:tcPr>
          <w:p w14:paraId="7AF4C98F" w14:textId="4433DA07"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1BE5788D" w14:textId="14401889" w:rsidR="00211173" w:rsidRDefault="00211173" w:rsidP="00211173">
            <w:pPr>
              <w:jc w:val="center"/>
              <w:rPr>
                <w:color w:val="000000"/>
                <w:sz w:val="20"/>
                <w:szCs w:val="20"/>
              </w:rPr>
            </w:pPr>
            <w:r>
              <w:rPr>
                <w:color w:val="000000"/>
                <w:sz w:val="20"/>
                <w:szCs w:val="20"/>
              </w:rPr>
              <w:t>21,8</w:t>
            </w:r>
          </w:p>
        </w:tc>
        <w:tc>
          <w:tcPr>
            <w:tcW w:w="542" w:type="pct"/>
            <w:tcBorders>
              <w:top w:val="single" w:sz="4" w:space="0" w:color="auto"/>
              <w:left w:val="nil"/>
              <w:bottom w:val="single" w:sz="4" w:space="0" w:color="auto"/>
              <w:right w:val="single" w:sz="4" w:space="0" w:color="auto"/>
            </w:tcBorders>
            <w:vAlign w:val="center"/>
          </w:tcPr>
          <w:p w14:paraId="4D4E679A" w14:textId="79F9F903" w:rsidR="00211173" w:rsidRDefault="00211173" w:rsidP="00211173">
            <w:pPr>
              <w:jc w:val="center"/>
              <w:rPr>
                <w:color w:val="000000"/>
                <w:sz w:val="20"/>
                <w:szCs w:val="20"/>
              </w:rPr>
            </w:pPr>
            <w:r>
              <w:rPr>
                <w:color w:val="000000"/>
                <w:sz w:val="20"/>
                <w:szCs w:val="20"/>
              </w:rPr>
              <w:t>58,4</w:t>
            </w:r>
          </w:p>
        </w:tc>
        <w:tc>
          <w:tcPr>
            <w:tcW w:w="543" w:type="pct"/>
            <w:tcBorders>
              <w:top w:val="single" w:sz="4" w:space="0" w:color="auto"/>
              <w:left w:val="nil"/>
              <w:bottom w:val="single" w:sz="4" w:space="0" w:color="auto"/>
              <w:right w:val="single" w:sz="4" w:space="0" w:color="auto"/>
            </w:tcBorders>
            <w:vAlign w:val="center"/>
          </w:tcPr>
          <w:p w14:paraId="53E9697E" w14:textId="05D2DF9B" w:rsidR="00211173" w:rsidRDefault="00211173" w:rsidP="00211173">
            <w:pPr>
              <w:jc w:val="center"/>
              <w:rPr>
                <w:color w:val="000000"/>
                <w:sz w:val="20"/>
                <w:szCs w:val="20"/>
              </w:rPr>
            </w:pPr>
            <w:r>
              <w:rPr>
                <w:color w:val="000000"/>
                <w:sz w:val="20"/>
                <w:szCs w:val="20"/>
              </w:rPr>
              <w:t>19,8</w:t>
            </w:r>
          </w:p>
        </w:tc>
      </w:tr>
      <w:tr w:rsidR="00211173" w:rsidRPr="00CE2605" w14:paraId="18A304B6"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38E4E54F" w14:textId="529AA6E4" w:rsidR="00211173" w:rsidRDefault="00211173" w:rsidP="00211173">
            <w:pPr>
              <w:jc w:val="center"/>
              <w:rPr>
                <w:color w:val="000000"/>
                <w:sz w:val="20"/>
                <w:szCs w:val="20"/>
              </w:rPr>
            </w:pPr>
            <w:r>
              <w:rPr>
                <w:color w:val="000000"/>
                <w:sz w:val="20"/>
                <w:szCs w:val="20"/>
              </w:rPr>
              <w:t>15</w:t>
            </w:r>
          </w:p>
        </w:tc>
        <w:tc>
          <w:tcPr>
            <w:tcW w:w="2105" w:type="pct"/>
            <w:tcBorders>
              <w:top w:val="nil"/>
              <w:left w:val="nil"/>
              <w:bottom w:val="single" w:sz="4" w:space="0" w:color="auto"/>
              <w:right w:val="single" w:sz="4" w:space="0" w:color="auto"/>
            </w:tcBorders>
            <w:vAlign w:val="bottom"/>
          </w:tcPr>
          <w:p w14:paraId="403DDCBE" w14:textId="05D8E600" w:rsidR="00211173" w:rsidRPr="00CE2605" w:rsidRDefault="00211173" w:rsidP="00211173">
            <w:pPr>
              <w:rPr>
                <w:color w:val="000000"/>
                <w:sz w:val="20"/>
                <w:szCs w:val="20"/>
              </w:rPr>
            </w:pPr>
            <w:r w:rsidRPr="008F0970">
              <w:rPr>
                <w:color w:val="000000"/>
                <w:sz w:val="20"/>
                <w:szCs w:val="20"/>
              </w:rPr>
              <w:t>МБОУ "Пальцовская СОШ"</w:t>
            </w:r>
          </w:p>
        </w:tc>
        <w:tc>
          <w:tcPr>
            <w:tcW w:w="474" w:type="pct"/>
            <w:tcBorders>
              <w:top w:val="single" w:sz="4" w:space="0" w:color="auto"/>
              <w:left w:val="nil"/>
              <w:bottom w:val="single" w:sz="4" w:space="0" w:color="auto"/>
              <w:right w:val="single" w:sz="4" w:space="0" w:color="auto"/>
            </w:tcBorders>
            <w:vAlign w:val="center"/>
          </w:tcPr>
          <w:p w14:paraId="204A4515" w14:textId="6CFC3350" w:rsidR="00211173" w:rsidRDefault="00211173" w:rsidP="00211173">
            <w:pPr>
              <w:jc w:val="center"/>
              <w:rPr>
                <w:color w:val="000000"/>
                <w:sz w:val="20"/>
                <w:szCs w:val="20"/>
              </w:rPr>
            </w:pPr>
            <w:r>
              <w:rPr>
                <w:color w:val="000000"/>
                <w:sz w:val="20"/>
                <w:szCs w:val="20"/>
              </w:rPr>
              <w:t>4</w:t>
            </w:r>
          </w:p>
        </w:tc>
        <w:tc>
          <w:tcPr>
            <w:tcW w:w="542" w:type="pct"/>
            <w:tcBorders>
              <w:top w:val="single" w:sz="4" w:space="0" w:color="auto"/>
              <w:left w:val="nil"/>
              <w:bottom w:val="single" w:sz="4" w:space="0" w:color="auto"/>
              <w:right w:val="single" w:sz="4" w:space="0" w:color="auto"/>
            </w:tcBorders>
            <w:vAlign w:val="center"/>
          </w:tcPr>
          <w:p w14:paraId="5C490B39" w14:textId="22496F70" w:rsidR="00211173" w:rsidRDefault="00211173" w:rsidP="00211173">
            <w:pPr>
              <w:jc w:val="center"/>
              <w:rPr>
                <w:color w:val="000000"/>
                <w:sz w:val="20"/>
                <w:szCs w:val="20"/>
              </w:rPr>
            </w:pPr>
            <w:r>
              <w:rPr>
                <w:color w:val="000000"/>
                <w:sz w:val="20"/>
                <w:szCs w:val="20"/>
              </w:rPr>
              <w:t>25,0</w:t>
            </w:r>
          </w:p>
        </w:tc>
        <w:tc>
          <w:tcPr>
            <w:tcW w:w="542" w:type="pct"/>
            <w:tcBorders>
              <w:top w:val="single" w:sz="4" w:space="0" w:color="auto"/>
              <w:left w:val="nil"/>
              <w:bottom w:val="single" w:sz="4" w:space="0" w:color="auto"/>
              <w:right w:val="single" w:sz="4" w:space="0" w:color="auto"/>
            </w:tcBorders>
            <w:vAlign w:val="center"/>
          </w:tcPr>
          <w:p w14:paraId="79406651" w14:textId="7644DA66" w:rsidR="00211173" w:rsidRDefault="00211173" w:rsidP="00211173">
            <w:pPr>
              <w:jc w:val="center"/>
              <w:rPr>
                <w:color w:val="000000"/>
                <w:sz w:val="20"/>
                <w:szCs w:val="20"/>
              </w:rPr>
            </w:pPr>
            <w:r>
              <w:rPr>
                <w:color w:val="000000"/>
                <w:sz w:val="20"/>
                <w:szCs w:val="20"/>
              </w:rPr>
              <w:t>25,0</w:t>
            </w:r>
          </w:p>
        </w:tc>
        <w:tc>
          <w:tcPr>
            <w:tcW w:w="542" w:type="pct"/>
            <w:tcBorders>
              <w:top w:val="single" w:sz="4" w:space="0" w:color="auto"/>
              <w:left w:val="nil"/>
              <w:bottom w:val="single" w:sz="4" w:space="0" w:color="auto"/>
              <w:right w:val="single" w:sz="4" w:space="0" w:color="auto"/>
            </w:tcBorders>
            <w:vAlign w:val="center"/>
          </w:tcPr>
          <w:p w14:paraId="36A21EBF" w14:textId="4A7B7C88" w:rsidR="00211173" w:rsidRDefault="00211173" w:rsidP="00211173">
            <w:pPr>
              <w:jc w:val="center"/>
              <w:rPr>
                <w:color w:val="000000"/>
                <w:sz w:val="20"/>
                <w:szCs w:val="20"/>
              </w:rPr>
            </w:pPr>
            <w:r>
              <w:rPr>
                <w:color w:val="000000"/>
                <w:sz w:val="20"/>
                <w:szCs w:val="20"/>
              </w:rPr>
              <w:t>50,0</w:t>
            </w:r>
          </w:p>
        </w:tc>
        <w:tc>
          <w:tcPr>
            <w:tcW w:w="543" w:type="pct"/>
            <w:tcBorders>
              <w:top w:val="single" w:sz="4" w:space="0" w:color="auto"/>
              <w:left w:val="nil"/>
              <w:bottom w:val="single" w:sz="4" w:space="0" w:color="auto"/>
              <w:right w:val="single" w:sz="4" w:space="0" w:color="auto"/>
            </w:tcBorders>
            <w:vAlign w:val="center"/>
          </w:tcPr>
          <w:p w14:paraId="04825FD4" w14:textId="7E654272" w:rsidR="00211173" w:rsidRDefault="00211173" w:rsidP="00211173">
            <w:pPr>
              <w:jc w:val="center"/>
              <w:rPr>
                <w:color w:val="000000"/>
                <w:sz w:val="20"/>
                <w:szCs w:val="20"/>
              </w:rPr>
            </w:pPr>
            <w:r>
              <w:rPr>
                <w:color w:val="000000"/>
                <w:sz w:val="20"/>
                <w:szCs w:val="20"/>
              </w:rPr>
              <w:t>0,0</w:t>
            </w:r>
          </w:p>
        </w:tc>
      </w:tr>
      <w:tr w:rsidR="00211173" w:rsidRPr="00CE2605" w14:paraId="4B0CB218"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40F8728A" w14:textId="5A739D45" w:rsidR="00211173" w:rsidRDefault="00211173" w:rsidP="00211173">
            <w:pPr>
              <w:jc w:val="center"/>
              <w:rPr>
                <w:color w:val="000000"/>
                <w:sz w:val="20"/>
                <w:szCs w:val="20"/>
              </w:rPr>
            </w:pPr>
            <w:r>
              <w:rPr>
                <w:color w:val="000000"/>
                <w:sz w:val="20"/>
                <w:szCs w:val="20"/>
              </w:rPr>
              <w:t>16</w:t>
            </w:r>
          </w:p>
        </w:tc>
        <w:tc>
          <w:tcPr>
            <w:tcW w:w="2105" w:type="pct"/>
            <w:tcBorders>
              <w:top w:val="nil"/>
              <w:left w:val="nil"/>
              <w:bottom w:val="single" w:sz="4" w:space="0" w:color="auto"/>
              <w:right w:val="single" w:sz="4" w:space="0" w:color="auto"/>
            </w:tcBorders>
            <w:vAlign w:val="bottom"/>
          </w:tcPr>
          <w:p w14:paraId="164EE95C" w14:textId="0DB315D7" w:rsidR="00211173" w:rsidRPr="00CE2605" w:rsidRDefault="00211173" w:rsidP="00211173">
            <w:pPr>
              <w:rPr>
                <w:color w:val="000000"/>
                <w:sz w:val="20"/>
                <w:szCs w:val="20"/>
              </w:rPr>
            </w:pPr>
            <w:r w:rsidRPr="008F0970">
              <w:rPr>
                <w:color w:val="000000"/>
                <w:sz w:val="20"/>
                <w:szCs w:val="20"/>
              </w:rPr>
              <w:t>МБОУ "Лицей №1 Брянского района"</w:t>
            </w:r>
          </w:p>
        </w:tc>
        <w:tc>
          <w:tcPr>
            <w:tcW w:w="474" w:type="pct"/>
            <w:tcBorders>
              <w:top w:val="single" w:sz="4" w:space="0" w:color="auto"/>
              <w:left w:val="nil"/>
              <w:bottom w:val="single" w:sz="4" w:space="0" w:color="auto"/>
              <w:right w:val="single" w:sz="4" w:space="0" w:color="auto"/>
            </w:tcBorders>
            <w:vAlign w:val="center"/>
          </w:tcPr>
          <w:p w14:paraId="6C5B1E00" w14:textId="2A59877D" w:rsidR="00211173" w:rsidRDefault="00211173" w:rsidP="00211173">
            <w:pPr>
              <w:jc w:val="center"/>
              <w:rPr>
                <w:color w:val="000000"/>
                <w:sz w:val="20"/>
                <w:szCs w:val="20"/>
              </w:rPr>
            </w:pPr>
            <w:r>
              <w:rPr>
                <w:color w:val="000000"/>
                <w:sz w:val="20"/>
                <w:szCs w:val="20"/>
              </w:rPr>
              <w:t>95</w:t>
            </w:r>
          </w:p>
        </w:tc>
        <w:tc>
          <w:tcPr>
            <w:tcW w:w="542" w:type="pct"/>
            <w:tcBorders>
              <w:top w:val="single" w:sz="4" w:space="0" w:color="auto"/>
              <w:left w:val="nil"/>
              <w:bottom w:val="single" w:sz="4" w:space="0" w:color="auto"/>
              <w:right w:val="single" w:sz="4" w:space="0" w:color="auto"/>
            </w:tcBorders>
            <w:vAlign w:val="center"/>
          </w:tcPr>
          <w:p w14:paraId="7E9ACCF3" w14:textId="47AF8A98" w:rsidR="00211173" w:rsidRDefault="00211173" w:rsidP="00211173">
            <w:pPr>
              <w:jc w:val="center"/>
              <w:rPr>
                <w:color w:val="000000"/>
                <w:sz w:val="20"/>
                <w:szCs w:val="20"/>
              </w:rPr>
            </w:pPr>
            <w:r>
              <w:rPr>
                <w:color w:val="000000"/>
                <w:sz w:val="20"/>
                <w:szCs w:val="20"/>
              </w:rPr>
              <w:t>6,3</w:t>
            </w:r>
          </w:p>
        </w:tc>
        <w:tc>
          <w:tcPr>
            <w:tcW w:w="542" w:type="pct"/>
            <w:tcBorders>
              <w:top w:val="single" w:sz="4" w:space="0" w:color="auto"/>
              <w:left w:val="nil"/>
              <w:bottom w:val="single" w:sz="4" w:space="0" w:color="auto"/>
              <w:right w:val="single" w:sz="4" w:space="0" w:color="auto"/>
            </w:tcBorders>
            <w:vAlign w:val="center"/>
          </w:tcPr>
          <w:p w14:paraId="13B5764C" w14:textId="3464CE4C" w:rsidR="00211173" w:rsidRDefault="00211173" w:rsidP="00211173">
            <w:pPr>
              <w:jc w:val="center"/>
              <w:rPr>
                <w:color w:val="000000"/>
                <w:sz w:val="20"/>
                <w:szCs w:val="20"/>
              </w:rPr>
            </w:pPr>
            <w:r>
              <w:rPr>
                <w:color w:val="000000"/>
                <w:sz w:val="20"/>
                <w:szCs w:val="20"/>
              </w:rPr>
              <w:t>34,7</w:t>
            </w:r>
          </w:p>
        </w:tc>
        <w:tc>
          <w:tcPr>
            <w:tcW w:w="542" w:type="pct"/>
            <w:tcBorders>
              <w:top w:val="single" w:sz="4" w:space="0" w:color="auto"/>
              <w:left w:val="nil"/>
              <w:bottom w:val="single" w:sz="4" w:space="0" w:color="auto"/>
              <w:right w:val="single" w:sz="4" w:space="0" w:color="auto"/>
            </w:tcBorders>
            <w:vAlign w:val="center"/>
          </w:tcPr>
          <w:p w14:paraId="33880A5E" w14:textId="1A4B14BA" w:rsidR="00211173" w:rsidRDefault="00211173" w:rsidP="00211173">
            <w:pPr>
              <w:jc w:val="center"/>
              <w:rPr>
                <w:color w:val="000000"/>
                <w:sz w:val="20"/>
                <w:szCs w:val="20"/>
              </w:rPr>
            </w:pPr>
            <w:r>
              <w:rPr>
                <w:color w:val="000000"/>
                <w:sz w:val="20"/>
                <w:szCs w:val="20"/>
              </w:rPr>
              <w:t>52,6</w:t>
            </w:r>
          </w:p>
        </w:tc>
        <w:tc>
          <w:tcPr>
            <w:tcW w:w="543" w:type="pct"/>
            <w:tcBorders>
              <w:top w:val="single" w:sz="4" w:space="0" w:color="auto"/>
              <w:left w:val="nil"/>
              <w:bottom w:val="single" w:sz="4" w:space="0" w:color="auto"/>
              <w:right w:val="single" w:sz="4" w:space="0" w:color="auto"/>
            </w:tcBorders>
            <w:vAlign w:val="center"/>
          </w:tcPr>
          <w:p w14:paraId="050279F0" w14:textId="4D66D240" w:rsidR="00211173" w:rsidRDefault="00211173" w:rsidP="00211173">
            <w:pPr>
              <w:jc w:val="center"/>
              <w:rPr>
                <w:color w:val="000000"/>
                <w:sz w:val="20"/>
                <w:szCs w:val="20"/>
              </w:rPr>
            </w:pPr>
            <w:r>
              <w:rPr>
                <w:color w:val="000000"/>
                <w:sz w:val="20"/>
                <w:szCs w:val="20"/>
              </w:rPr>
              <w:t>6,3</w:t>
            </w:r>
          </w:p>
        </w:tc>
      </w:tr>
      <w:tr w:rsidR="00211173" w:rsidRPr="00CE2605" w14:paraId="56531F57"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41192E9E" w14:textId="6A1460CA" w:rsidR="00211173" w:rsidRDefault="00211173" w:rsidP="00211173">
            <w:pPr>
              <w:jc w:val="center"/>
              <w:rPr>
                <w:color w:val="000000"/>
                <w:sz w:val="20"/>
                <w:szCs w:val="20"/>
              </w:rPr>
            </w:pPr>
            <w:r>
              <w:rPr>
                <w:color w:val="000000"/>
                <w:sz w:val="20"/>
                <w:szCs w:val="20"/>
              </w:rPr>
              <w:t>17</w:t>
            </w:r>
          </w:p>
        </w:tc>
        <w:tc>
          <w:tcPr>
            <w:tcW w:w="2105" w:type="pct"/>
            <w:tcBorders>
              <w:top w:val="nil"/>
              <w:left w:val="nil"/>
              <w:bottom w:val="single" w:sz="4" w:space="0" w:color="auto"/>
              <w:right w:val="single" w:sz="4" w:space="0" w:color="auto"/>
            </w:tcBorders>
            <w:vAlign w:val="bottom"/>
          </w:tcPr>
          <w:p w14:paraId="7E1E2C73" w14:textId="7C9CC14E" w:rsidR="00211173" w:rsidRPr="00CE2605" w:rsidRDefault="00211173" w:rsidP="00211173">
            <w:pPr>
              <w:rPr>
                <w:color w:val="000000"/>
                <w:sz w:val="20"/>
                <w:szCs w:val="20"/>
              </w:rPr>
            </w:pPr>
            <w:r w:rsidRPr="008F0970">
              <w:rPr>
                <w:color w:val="000000"/>
                <w:sz w:val="20"/>
                <w:szCs w:val="20"/>
              </w:rPr>
              <w:t>МБОУ "Нетьинская СОШ им</w:t>
            </w:r>
            <w:r>
              <w:rPr>
                <w:color w:val="000000"/>
                <w:sz w:val="20"/>
                <w:szCs w:val="20"/>
              </w:rPr>
              <w:t>.</w:t>
            </w:r>
            <w:r w:rsidRPr="008F0970">
              <w:rPr>
                <w:color w:val="000000"/>
                <w:sz w:val="20"/>
                <w:szCs w:val="20"/>
              </w:rPr>
              <w:t xml:space="preserve"> Юрия Лёвкина" </w:t>
            </w:r>
          </w:p>
        </w:tc>
        <w:tc>
          <w:tcPr>
            <w:tcW w:w="474" w:type="pct"/>
            <w:tcBorders>
              <w:top w:val="single" w:sz="4" w:space="0" w:color="auto"/>
              <w:left w:val="nil"/>
              <w:bottom w:val="single" w:sz="4" w:space="0" w:color="auto"/>
              <w:right w:val="single" w:sz="4" w:space="0" w:color="auto"/>
            </w:tcBorders>
            <w:vAlign w:val="center"/>
          </w:tcPr>
          <w:p w14:paraId="669C3BCD" w14:textId="24B0C84C" w:rsidR="00211173" w:rsidRDefault="00211173" w:rsidP="00211173">
            <w:pPr>
              <w:jc w:val="center"/>
              <w:rPr>
                <w:color w:val="000000"/>
                <w:sz w:val="20"/>
                <w:szCs w:val="20"/>
              </w:rPr>
            </w:pPr>
            <w:r>
              <w:rPr>
                <w:color w:val="000000"/>
                <w:sz w:val="20"/>
                <w:szCs w:val="20"/>
              </w:rPr>
              <w:t>31</w:t>
            </w:r>
          </w:p>
        </w:tc>
        <w:tc>
          <w:tcPr>
            <w:tcW w:w="542" w:type="pct"/>
            <w:tcBorders>
              <w:top w:val="single" w:sz="4" w:space="0" w:color="auto"/>
              <w:left w:val="nil"/>
              <w:bottom w:val="single" w:sz="4" w:space="0" w:color="auto"/>
              <w:right w:val="single" w:sz="4" w:space="0" w:color="auto"/>
            </w:tcBorders>
            <w:vAlign w:val="center"/>
          </w:tcPr>
          <w:p w14:paraId="12AF036A" w14:textId="2D00C1EF" w:rsidR="00211173" w:rsidRDefault="00211173" w:rsidP="00211173">
            <w:pPr>
              <w:jc w:val="center"/>
              <w:rPr>
                <w:color w:val="000000"/>
                <w:sz w:val="20"/>
                <w:szCs w:val="20"/>
              </w:rPr>
            </w:pPr>
            <w:r>
              <w:rPr>
                <w:color w:val="000000"/>
                <w:sz w:val="20"/>
                <w:szCs w:val="20"/>
              </w:rPr>
              <w:t>12,9</w:t>
            </w:r>
          </w:p>
        </w:tc>
        <w:tc>
          <w:tcPr>
            <w:tcW w:w="542" w:type="pct"/>
            <w:tcBorders>
              <w:top w:val="single" w:sz="4" w:space="0" w:color="auto"/>
              <w:left w:val="nil"/>
              <w:bottom w:val="single" w:sz="4" w:space="0" w:color="auto"/>
              <w:right w:val="single" w:sz="4" w:space="0" w:color="auto"/>
            </w:tcBorders>
            <w:vAlign w:val="center"/>
          </w:tcPr>
          <w:p w14:paraId="5F22A81D" w14:textId="111CBBC1" w:rsidR="00211173" w:rsidRDefault="00211173" w:rsidP="00211173">
            <w:pPr>
              <w:jc w:val="center"/>
              <w:rPr>
                <w:color w:val="000000"/>
                <w:sz w:val="20"/>
                <w:szCs w:val="20"/>
              </w:rPr>
            </w:pPr>
            <w:r>
              <w:rPr>
                <w:color w:val="000000"/>
                <w:sz w:val="20"/>
                <w:szCs w:val="20"/>
              </w:rPr>
              <w:t>38,7</w:t>
            </w:r>
          </w:p>
        </w:tc>
        <w:tc>
          <w:tcPr>
            <w:tcW w:w="542" w:type="pct"/>
            <w:tcBorders>
              <w:top w:val="single" w:sz="4" w:space="0" w:color="auto"/>
              <w:left w:val="nil"/>
              <w:bottom w:val="single" w:sz="4" w:space="0" w:color="auto"/>
              <w:right w:val="single" w:sz="4" w:space="0" w:color="auto"/>
            </w:tcBorders>
            <w:vAlign w:val="center"/>
          </w:tcPr>
          <w:p w14:paraId="4F9839A0" w14:textId="165B8AFF" w:rsidR="00211173" w:rsidRDefault="00211173" w:rsidP="00211173">
            <w:pPr>
              <w:jc w:val="center"/>
              <w:rPr>
                <w:color w:val="000000"/>
                <w:sz w:val="20"/>
                <w:szCs w:val="20"/>
              </w:rPr>
            </w:pPr>
            <w:r>
              <w:rPr>
                <w:color w:val="000000"/>
                <w:sz w:val="20"/>
                <w:szCs w:val="20"/>
              </w:rPr>
              <w:t>22,6</w:t>
            </w:r>
          </w:p>
        </w:tc>
        <w:tc>
          <w:tcPr>
            <w:tcW w:w="543" w:type="pct"/>
            <w:tcBorders>
              <w:top w:val="single" w:sz="4" w:space="0" w:color="auto"/>
              <w:left w:val="nil"/>
              <w:bottom w:val="single" w:sz="4" w:space="0" w:color="auto"/>
              <w:right w:val="single" w:sz="4" w:space="0" w:color="auto"/>
            </w:tcBorders>
            <w:vAlign w:val="center"/>
          </w:tcPr>
          <w:p w14:paraId="1DE787D8" w14:textId="50F00EBC" w:rsidR="00211173" w:rsidRDefault="00211173" w:rsidP="00211173">
            <w:pPr>
              <w:jc w:val="center"/>
              <w:rPr>
                <w:color w:val="000000"/>
                <w:sz w:val="20"/>
                <w:szCs w:val="20"/>
              </w:rPr>
            </w:pPr>
            <w:r>
              <w:rPr>
                <w:color w:val="000000"/>
                <w:sz w:val="20"/>
                <w:szCs w:val="20"/>
              </w:rPr>
              <w:t>25,8</w:t>
            </w:r>
          </w:p>
        </w:tc>
      </w:tr>
      <w:tr w:rsidR="00211173" w:rsidRPr="00CE2605" w14:paraId="427DC205"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4DE63D72" w14:textId="5ACABF3B" w:rsidR="00211173" w:rsidRDefault="00211173" w:rsidP="00211173">
            <w:pPr>
              <w:jc w:val="center"/>
              <w:rPr>
                <w:color w:val="000000"/>
                <w:sz w:val="20"/>
                <w:szCs w:val="20"/>
              </w:rPr>
            </w:pPr>
            <w:r>
              <w:rPr>
                <w:color w:val="000000"/>
                <w:sz w:val="20"/>
                <w:szCs w:val="20"/>
              </w:rPr>
              <w:t>18</w:t>
            </w:r>
          </w:p>
        </w:tc>
        <w:tc>
          <w:tcPr>
            <w:tcW w:w="2105" w:type="pct"/>
            <w:tcBorders>
              <w:top w:val="nil"/>
              <w:left w:val="nil"/>
              <w:bottom w:val="single" w:sz="4" w:space="0" w:color="auto"/>
              <w:right w:val="single" w:sz="4" w:space="0" w:color="auto"/>
            </w:tcBorders>
            <w:vAlign w:val="bottom"/>
          </w:tcPr>
          <w:p w14:paraId="14D02D63" w14:textId="247221AF" w:rsidR="00211173" w:rsidRPr="00CE2605" w:rsidRDefault="00211173" w:rsidP="00211173">
            <w:pPr>
              <w:rPr>
                <w:color w:val="000000"/>
                <w:sz w:val="20"/>
                <w:szCs w:val="20"/>
              </w:rPr>
            </w:pPr>
            <w:r w:rsidRPr="008F0970">
              <w:rPr>
                <w:color w:val="000000"/>
                <w:sz w:val="20"/>
                <w:szCs w:val="20"/>
              </w:rPr>
              <w:t>МБОУ</w:t>
            </w:r>
            <w:r>
              <w:rPr>
                <w:color w:val="000000"/>
                <w:sz w:val="20"/>
                <w:szCs w:val="20"/>
              </w:rPr>
              <w:t xml:space="preserve"> </w:t>
            </w:r>
            <w:r w:rsidRPr="008F0970">
              <w:rPr>
                <w:color w:val="000000"/>
                <w:sz w:val="20"/>
                <w:szCs w:val="20"/>
              </w:rPr>
              <w:t xml:space="preserve">"Молотинская СОШ" </w:t>
            </w:r>
          </w:p>
        </w:tc>
        <w:tc>
          <w:tcPr>
            <w:tcW w:w="474" w:type="pct"/>
            <w:tcBorders>
              <w:top w:val="single" w:sz="4" w:space="0" w:color="auto"/>
              <w:left w:val="nil"/>
              <w:bottom w:val="single" w:sz="4" w:space="0" w:color="auto"/>
              <w:right w:val="single" w:sz="4" w:space="0" w:color="auto"/>
            </w:tcBorders>
            <w:vAlign w:val="center"/>
          </w:tcPr>
          <w:p w14:paraId="1169E2D2" w14:textId="4982F2D1" w:rsidR="00211173" w:rsidRDefault="00211173" w:rsidP="00211173">
            <w:pPr>
              <w:jc w:val="center"/>
              <w:rPr>
                <w:color w:val="000000"/>
                <w:sz w:val="20"/>
                <w:szCs w:val="20"/>
              </w:rPr>
            </w:pPr>
            <w:r>
              <w:rPr>
                <w:color w:val="000000"/>
                <w:sz w:val="20"/>
                <w:szCs w:val="20"/>
              </w:rPr>
              <w:t>6</w:t>
            </w:r>
          </w:p>
        </w:tc>
        <w:tc>
          <w:tcPr>
            <w:tcW w:w="542" w:type="pct"/>
            <w:tcBorders>
              <w:top w:val="single" w:sz="4" w:space="0" w:color="auto"/>
              <w:left w:val="nil"/>
              <w:bottom w:val="single" w:sz="4" w:space="0" w:color="auto"/>
              <w:right w:val="single" w:sz="4" w:space="0" w:color="auto"/>
            </w:tcBorders>
            <w:vAlign w:val="center"/>
          </w:tcPr>
          <w:p w14:paraId="262F3A14" w14:textId="3FAA1744"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7CD3D60C" w14:textId="7B4B4F49" w:rsidR="00211173" w:rsidRDefault="00211173" w:rsidP="00211173">
            <w:pPr>
              <w:jc w:val="center"/>
              <w:rPr>
                <w:color w:val="000000"/>
                <w:sz w:val="20"/>
                <w:szCs w:val="20"/>
              </w:rPr>
            </w:pPr>
            <w:r>
              <w:rPr>
                <w:color w:val="000000"/>
                <w:sz w:val="20"/>
                <w:szCs w:val="20"/>
              </w:rPr>
              <w:t>50,0</w:t>
            </w:r>
          </w:p>
        </w:tc>
        <w:tc>
          <w:tcPr>
            <w:tcW w:w="542" w:type="pct"/>
            <w:tcBorders>
              <w:top w:val="single" w:sz="4" w:space="0" w:color="auto"/>
              <w:left w:val="nil"/>
              <w:bottom w:val="single" w:sz="4" w:space="0" w:color="auto"/>
              <w:right w:val="single" w:sz="4" w:space="0" w:color="auto"/>
            </w:tcBorders>
            <w:vAlign w:val="center"/>
          </w:tcPr>
          <w:p w14:paraId="65C780D2" w14:textId="132D9D95" w:rsidR="00211173" w:rsidRDefault="00211173" w:rsidP="00211173">
            <w:pPr>
              <w:jc w:val="center"/>
              <w:rPr>
                <w:color w:val="000000"/>
                <w:sz w:val="20"/>
                <w:szCs w:val="20"/>
              </w:rPr>
            </w:pPr>
            <w:r>
              <w:rPr>
                <w:color w:val="000000"/>
                <w:sz w:val="20"/>
                <w:szCs w:val="20"/>
              </w:rPr>
              <w:t>50,0</w:t>
            </w:r>
          </w:p>
        </w:tc>
        <w:tc>
          <w:tcPr>
            <w:tcW w:w="543" w:type="pct"/>
            <w:tcBorders>
              <w:top w:val="single" w:sz="4" w:space="0" w:color="auto"/>
              <w:left w:val="nil"/>
              <w:bottom w:val="single" w:sz="4" w:space="0" w:color="auto"/>
              <w:right w:val="single" w:sz="4" w:space="0" w:color="auto"/>
            </w:tcBorders>
            <w:vAlign w:val="center"/>
          </w:tcPr>
          <w:p w14:paraId="31A5D8DF" w14:textId="58030C8F" w:rsidR="00211173" w:rsidRDefault="00211173" w:rsidP="00211173">
            <w:pPr>
              <w:jc w:val="center"/>
              <w:rPr>
                <w:color w:val="000000"/>
                <w:sz w:val="20"/>
                <w:szCs w:val="20"/>
              </w:rPr>
            </w:pPr>
            <w:r>
              <w:rPr>
                <w:color w:val="000000"/>
                <w:sz w:val="20"/>
                <w:szCs w:val="20"/>
              </w:rPr>
              <w:t>0,0</w:t>
            </w:r>
          </w:p>
        </w:tc>
      </w:tr>
      <w:tr w:rsidR="00211173" w:rsidRPr="00CE2605" w14:paraId="0616EF65"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6D891FF1" w14:textId="2782244A" w:rsidR="00211173" w:rsidRDefault="00211173" w:rsidP="00211173">
            <w:pPr>
              <w:jc w:val="center"/>
              <w:rPr>
                <w:color w:val="000000"/>
                <w:sz w:val="20"/>
                <w:szCs w:val="20"/>
              </w:rPr>
            </w:pPr>
            <w:r>
              <w:rPr>
                <w:color w:val="000000"/>
                <w:sz w:val="20"/>
                <w:szCs w:val="20"/>
              </w:rPr>
              <w:t>19</w:t>
            </w:r>
          </w:p>
        </w:tc>
        <w:tc>
          <w:tcPr>
            <w:tcW w:w="2105" w:type="pct"/>
            <w:tcBorders>
              <w:top w:val="nil"/>
              <w:left w:val="nil"/>
              <w:bottom w:val="single" w:sz="4" w:space="0" w:color="auto"/>
              <w:right w:val="single" w:sz="4" w:space="0" w:color="auto"/>
            </w:tcBorders>
            <w:vAlign w:val="bottom"/>
          </w:tcPr>
          <w:p w14:paraId="409B507E" w14:textId="0805A2F8" w:rsidR="00211173" w:rsidRPr="00CE2605" w:rsidRDefault="00211173" w:rsidP="00211173">
            <w:pPr>
              <w:rPr>
                <w:color w:val="000000"/>
                <w:sz w:val="20"/>
                <w:szCs w:val="20"/>
              </w:rPr>
            </w:pPr>
            <w:r w:rsidRPr="008F0970">
              <w:rPr>
                <w:color w:val="000000"/>
                <w:sz w:val="20"/>
                <w:szCs w:val="20"/>
              </w:rPr>
              <w:t xml:space="preserve">МБОУ "Свенская СОШ №1" </w:t>
            </w:r>
          </w:p>
        </w:tc>
        <w:tc>
          <w:tcPr>
            <w:tcW w:w="474" w:type="pct"/>
            <w:tcBorders>
              <w:top w:val="single" w:sz="4" w:space="0" w:color="auto"/>
              <w:left w:val="nil"/>
              <w:bottom w:val="single" w:sz="4" w:space="0" w:color="auto"/>
              <w:right w:val="single" w:sz="4" w:space="0" w:color="auto"/>
            </w:tcBorders>
            <w:vAlign w:val="center"/>
          </w:tcPr>
          <w:p w14:paraId="216BDA00" w14:textId="5B49AF7A" w:rsidR="00211173" w:rsidRDefault="00211173" w:rsidP="00211173">
            <w:pPr>
              <w:jc w:val="center"/>
              <w:rPr>
                <w:color w:val="000000"/>
                <w:sz w:val="20"/>
                <w:szCs w:val="20"/>
              </w:rPr>
            </w:pPr>
            <w:r>
              <w:rPr>
                <w:color w:val="000000"/>
                <w:sz w:val="20"/>
                <w:szCs w:val="20"/>
              </w:rPr>
              <w:t>40</w:t>
            </w:r>
          </w:p>
        </w:tc>
        <w:tc>
          <w:tcPr>
            <w:tcW w:w="542" w:type="pct"/>
            <w:tcBorders>
              <w:top w:val="single" w:sz="4" w:space="0" w:color="auto"/>
              <w:left w:val="nil"/>
              <w:bottom w:val="single" w:sz="4" w:space="0" w:color="auto"/>
              <w:right w:val="single" w:sz="4" w:space="0" w:color="auto"/>
            </w:tcBorders>
            <w:vAlign w:val="center"/>
          </w:tcPr>
          <w:p w14:paraId="4196FEE0" w14:textId="34DDBBAE" w:rsidR="00211173" w:rsidRDefault="00211173" w:rsidP="00211173">
            <w:pPr>
              <w:jc w:val="center"/>
              <w:rPr>
                <w:color w:val="000000"/>
                <w:sz w:val="20"/>
                <w:szCs w:val="20"/>
              </w:rPr>
            </w:pPr>
            <w:r>
              <w:rPr>
                <w:color w:val="000000"/>
                <w:sz w:val="20"/>
                <w:szCs w:val="20"/>
              </w:rPr>
              <w:t>12,5</w:t>
            </w:r>
          </w:p>
        </w:tc>
        <w:tc>
          <w:tcPr>
            <w:tcW w:w="542" w:type="pct"/>
            <w:tcBorders>
              <w:top w:val="single" w:sz="4" w:space="0" w:color="auto"/>
              <w:left w:val="nil"/>
              <w:bottom w:val="single" w:sz="4" w:space="0" w:color="auto"/>
              <w:right w:val="single" w:sz="4" w:space="0" w:color="auto"/>
            </w:tcBorders>
            <w:vAlign w:val="center"/>
          </w:tcPr>
          <w:p w14:paraId="58BCBF26" w14:textId="3975CC51" w:rsidR="00211173" w:rsidRDefault="00211173" w:rsidP="00211173">
            <w:pPr>
              <w:jc w:val="center"/>
              <w:rPr>
                <w:color w:val="000000"/>
                <w:sz w:val="20"/>
                <w:szCs w:val="20"/>
              </w:rPr>
            </w:pPr>
            <w:r>
              <w:rPr>
                <w:color w:val="000000"/>
                <w:sz w:val="20"/>
                <w:szCs w:val="20"/>
              </w:rPr>
              <w:t>42,5</w:t>
            </w:r>
          </w:p>
        </w:tc>
        <w:tc>
          <w:tcPr>
            <w:tcW w:w="542" w:type="pct"/>
            <w:tcBorders>
              <w:top w:val="single" w:sz="4" w:space="0" w:color="auto"/>
              <w:left w:val="nil"/>
              <w:bottom w:val="single" w:sz="4" w:space="0" w:color="auto"/>
              <w:right w:val="single" w:sz="4" w:space="0" w:color="auto"/>
            </w:tcBorders>
            <w:vAlign w:val="center"/>
          </w:tcPr>
          <w:p w14:paraId="5BFE0499" w14:textId="772C0B8D" w:rsidR="00211173" w:rsidRDefault="00211173" w:rsidP="00211173">
            <w:pPr>
              <w:jc w:val="center"/>
              <w:rPr>
                <w:color w:val="000000"/>
                <w:sz w:val="20"/>
                <w:szCs w:val="20"/>
              </w:rPr>
            </w:pPr>
            <w:r>
              <w:rPr>
                <w:color w:val="000000"/>
                <w:sz w:val="20"/>
                <w:szCs w:val="20"/>
              </w:rPr>
              <w:t>32,5</w:t>
            </w:r>
          </w:p>
        </w:tc>
        <w:tc>
          <w:tcPr>
            <w:tcW w:w="543" w:type="pct"/>
            <w:tcBorders>
              <w:top w:val="single" w:sz="4" w:space="0" w:color="auto"/>
              <w:left w:val="nil"/>
              <w:bottom w:val="single" w:sz="4" w:space="0" w:color="auto"/>
              <w:right w:val="single" w:sz="4" w:space="0" w:color="auto"/>
            </w:tcBorders>
            <w:vAlign w:val="center"/>
          </w:tcPr>
          <w:p w14:paraId="3B033BB9" w14:textId="6FC40F0A" w:rsidR="00211173" w:rsidRDefault="00211173" w:rsidP="00211173">
            <w:pPr>
              <w:jc w:val="center"/>
              <w:rPr>
                <w:color w:val="000000"/>
                <w:sz w:val="20"/>
                <w:szCs w:val="20"/>
              </w:rPr>
            </w:pPr>
            <w:r>
              <w:rPr>
                <w:color w:val="000000"/>
                <w:sz w:val="20"/>
                <w:szCs w:val="20"/>
              </w:rPr>
              <w:t>12,5</w:t>
            </w:r>
          </w:p>
        </w:tc>
      </w:tr>
      <w:tr w:rsidR="00211173" w:rsidRPr="00CE2605" w14:paraId="2AAC0A76"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38EA983C" w14:textId="7112BA5E" w:rsidR="00211173" w:rsidRDefault="00211173" w:rsidP="00211173">
            <w:pPr>
              <w:jc w:val="center"/>
              <w:rPr>
                <w:color w:val="000000"/>
                <w:sz w:val="20"/>
                <w:szCs w:val="20"/>
              </w:rPr>
            </w:pPr>
            <w:r>
              <w:rPr>
                <w:color w:val="000000"/>
                <w:sz w:val="20"/>
                <w:szCs w:val="20"/>
              </w:rPr>
              <w:t>20</w:t>
            </w:r>
          </w:p>
        </w:tc>
        <w:tc>
          <w:tcPr>
            <w:tcW w:w="2105" w:type="pct"/>
            <w:tcBorders>
              <w:top w:val="nil"/>
              <w:left w:val="nil"/>
              <w:bottom w:val="single" w:sz="4" w:space="0" w:color="auto"/>
              <w:right w:val="single" w:sz="4" w:space="0" w:color="auto"/>
            </w:tcBorders>
            <w:vAlign w:val="bottom"/>
          </w:tcPr>
          <w:p w14:paraId="1ADF0586" w14:textId="4F81E559" w:rsidR="00211173" w:rsidRPr="00CE2605" w:rsidRDefault="00211173" w:rsidP="00211173">
            <w:pPr>
              <w:rPr>
                <w:color w:val="000000"/>
                <w:sz w:val="20"/>
                <w:szCs w:val="20"/>
              </w:rPr>
            </w:pPr>
            <w:r w:rsidRPr="00426E61">
              <w:rPr>
                <w:color w:val="000000"/>
                <w:sz w:val="20"/>
                <w:szCs w:val="20"/>
              </w:rPr>
              <w:t xml:space="preserve">МБОУ "Колтовская ООШ" </w:t>
            </w:r>
          </w:p>
        </w:tc>
        <w:tc>
          <w:tcPr>
            <w:tcW w:w="474" w:type="pct"/>
            <w:tcBorders>
              <w:top w:val="single" w:sz="4" w:space="0" w:color="auto"/>
              <w:left w:val="nil"/>
              <w:bottom w:val="single" w:sz="4" w:space="0" w:color="auto"/>
              <w:right w:val="single" w:sz="4" w:space="0" w:color="auto"/>
            </w:tcBorders>
            <w:vAlign w:val="center"/>
          </w:tcPr>
          <w:p w14:paraId="78E3A358" w14:textId="454864C5" w:rsidR="00211173" w:rsidRDefault="00211173" w:rsidP="00211173">
            <w:pPr>
              <w:jc w:val="center"/>
              <w:rPr>
                <w:color w:val="000000"/>
                <w:sz w:val="20"/>
                <w:szCs w:val="20"/>
              </w:rPr>
            </w:pPr>
            <w:r>
              <w:rPr>
                <w:color w:val="000000"/>
                <w:sz w:val="20"/>
                <w:szCs w:val="20"/>
              </w:rPr>
              <w:t>2</w:t>
            </w:r>
          </w:p>
        </w:tc>
        <w:tc>
          <w:tcPr>
            <w:tcW w:w="542" w:type="pct"/>
            <w:tcBorders>
              <w:top w:val="single" w:sz="4" w:space="0" w:color="auto"/>
              <w:left w:val="nil"/>
              <w:bottom w:val="single" w:sz="4" w:space="0" w:color="auto"/>
              <w:right w:val="single" w:sz="4" w:space="0" w:color="auto"/>
            </w:tcBorders>
            <w:vAlign w:val="center"/>
          </w:tcPr>
          <w:p w14:paraId="4FFE539D" w14:textId="054EA074"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6ADA968F" w14:textId="346E2F2C"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5ECED4B3" w14:textId="02148B32" w:rsidR="00211173" w:rsidRDefault="00211173" w:rsidP="00211173">
            <w:pPr>
              <w:jc w:val="center"/>
              <w:rPr>
                <w:color w:val="000000"/>
                <w:sz w:val="20"/>
                <w:szCs w:val="20"/>
              </w:rPr>
            </w:pPr>
            <w:r>
              <w:rPr>
                <w:color w:val="000000"/>
                <w:sz w:val="20"/>
                <w:szCs w:val="20"/>
              </w:rPr>
              <w:t>0,0</w:t>
            </w:r>
          </w:p>
        </w:tc>
        <w:tc>
          <w:tcPr>
            <w:tcW w:w="543" w:type="pct"/>
            <w:tcBorders>
              <w:top w:val="single" w:sz="4" w:space="0" w:color="auto"/>
              <w:left w:val="nil"/>
              <w:bottom w:val="single" w:sz="4" w:space="0" w:color="auto"/>
              <w:right w:val="single" w:sz="4" w:space="0" w:color="auto"/>
            </w:tcBorders>
            <w:vAlign w:val="center"/>
          </w:tcPr>
          <w:p w14:paraId="3FC2AE78" w14:textId="692CB954" w:rsidR="00211173" w:rsidRDefault="00211173" w:rsidP="00211173">
            <w:pPr>
              <w:jc w:val="center"/>
              <w:rPr>
                <w:color w:val="000000"/>
                <w:sz w:val="20"/>
                <w:szCs w:val="20"/>
              </w:rPr>
            </w:pPr>
            <w:r>
              <w:rPr>
                <w:color w:val="000000"/>
                <w:sz w:val="20"/>
                <w:szCs w:val="20"/>
              </w:rPr>
              <w:t>100</w:t>
            </w:r>
          </w:p>
        </w:tc>
      </w:tr>
      <w:tr w:rsidR="00211173" w:rsidRPr="00CE2605" w14:paraId="2266A91A" w14:textId="77777777" w:rsidTr="00211173">
        <w:trPr>
          <w:trHeight w:val="20"/>
        </w:trPr>
        <w:tc>
          <w:tcPr>
            <w:tcW w:w="252" w:type="pct"/>
            <w:tcBorders>
              <w:top w:val="nil"/>
              <w:left w:val="single" w:sz="4" w:space="0" w:color="auto"/>
              <w:bottom w:val="single" w:sz="4" w:space="0" w:color="auto"/>
              <w:right w:val="single" w:sz="4" w:space="0" w:color="auto"/>
            </w:tcBorders>
            <w:vAlign w:val="center"/>
          </w:tcPr>
          <w:p w14:paraId="251A14AE" w14:textId="56CBBE04" w:rsidR="00211173" w:rsidRDefault="00211173" w:rsidP="00211173">
            <w:pPr>
              <w:jc w:val="center"/>
              <w:rPr>
                <w:color w:val="000000"/>
                <w:sz w:val="20"/>
                <w:szCs w:val="20"/>
              </w:rPr>
            </w:pPr>
            <w:r>
              <w:rPr>
                <w:color w:val="000000"/>
                <w:sz w:val="20"/>
                <w:szCs w:val="20"/>
              </w:rPr>
              <w:t>21</w:t>
            </w:r>
          </w:p>
        </w:tc>
        <w:tc>
          <w:tcPr>
            <w:tcW w:w="2105" w:type="pct"/>
            <w:tcBorders>
              <w:top w:val="nil"/>
              <w:left w:val="nil"/>
              <w:bottom w:val="single" w:sz="4" w:space="0" w:color="auto"/>
              <w:right w:val="single" w:sz="4" w:space="0" w:color="auto"/>
            </w:tcBorders>
            <w:vAlign w:val="bottom"/>
          </w:tcPr>
          <w:p w14:paraId="74981972" w14:textId="73CEC63F" w:rsidR="00211173" w:rsidRPr="00CE2605" w:rsidRDefault="00211173" w:rsidP="00211173">
            <w:pPr>
              <w:rPr>
                <w:color w:val="000000"/>
                <w:sz w:val="20"/>
                <w:szCs w:val="20"/>
              </w:rPr>
            </w:pPr>
            <w:r w:rsidRPr="00220DA3">
              <w:rPr>
                <w:color w:val="000000"/>
                <w:sz w:val="20"/>
                <w:szCs w:val="20"/>
              </w:rPr>
              <w:t>МБОУ "Меркульевская начальная школа - детский сад"</w:t>
            </w:r>
          </w:p>
        </w:tc>
        <w:tc>
          <w:tcPr>
            <w:tcW w:w="474" w:type="pct"/>
            <w:tcBorders>
              <w:top w:val="single" w:sz="4" w:space="0" w:color="auto"/>
              <w:left w:val="nil"/>
              <w:bottom w:val="single" w:sz="4" w:space="0" w:color="auto"/>
              <w:right w:val="single" w:sz="4" w:space="0" w:color="auto"/>
            </w:tcBorders>
            <w:vAlign w:val="center"/>
          </w:tcPr>
          <w:p w14:paraId="0A151A23" w14:textId="5E9863F5" w:rsidR="00211173" w:rsidRDefault="00211173" w:rsidP="00211173">
            <w:pPr>
              <w:jc w:val="center"/>
              <w:rPr>
                <w:color w:val="000000"/>
                <w:sz w:val="20"/>
                <w:szCs w:val="20"/>
              </w:rPr>
            </w:pPr>
            <w:r>
              <w:rPr>
                <w:color w:val="000000"/>
                <w:sz w:val="20"/>
                <w:szCs w:val="20"/>
              </w:rPr>
              <w:t>2</w:t>
            </w:r>
          </w:p>
        </w:tc>
        <w:tc>
          <w:tcPr>
            <w:tcW w:w="542" w:type="pct"/>
            <w:tcBorders>
              <w:top w:val="single" w:sz="4" w:space="0" w:color="auto"/>
              <w:left w:val="nil"/>
              <w:bottom w:val="single" w:sz="4" w:space="0" w:color="auto"/>
              <w:right w:val="single" w:sz="4" w:space="0" w:color="auto"/>
            </w:tcBorders>
            <w:vAlign w:val="center"/>
          </w:tcPr>
          <w:p w14:paraId="66985D98" w14:textId="173F9EA0" w:rsidR="00211173" w:rsidRDefault="00211173" w:rsidP="00211173">
            <w:pPr>
              <w:jc w:val="center"/>
              <w:rPr>
                <w:color w:val="000000"/>
                <w:sz w:val="20"/>
                <w:szCs w:val="20"/>
              </w:rPr>
            </w:pPr>
            <w:r>
              <w:rPr>
                <w:color w:val="000000"/>
                <w:sz w:val="20"/>
                <w:szCs w:val="20"/>
              </w:rPr>
              <w:t>50,0</w:t>
            </w:r>
          </w:p>
        </w:tc>
        <w:tc>
          <w:tcPr>
            <w:tcW w:w="542" w:type="pct"/>
            <w:tcBorders>
              <w:top w:val="single" w:sz="4" w:space="0" w:color="auto"/>
              <w:left w:val="nil"/>
              <w:bottom w:val="single" w:sz="4" w:space="0" w:color="auto"/>
              <w:right w:val="single" w:sz="4" w:space="0" w:color="auto"/>
            </w:tcBorders>
            <w:vAlign w:val="center"/>
          </w:tcPr>
          <w:p w14:paraId="7E4B88DA" w14:textId="7EB513D2" w:rsidR="00211173" w:rsidRDefault="00211173" w:rsidP="00211173">
            <w:pPr>
              <w:jc w:val="center"/>
              <w:rPr>
                <w:color w:val="000000"/>
                <w:sz w:val="20"/>
                <w:szCs w:val="20"/>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32CDFDF8" w14:textId="03C66C3C" w:rsidR="00211173" w:rsidRDefault="00211173" w:rsidP="00211173">
            <w:pPr>
              <w:jc w:val="center"/>
              <w:rPr>
                <w:color w:val="000000"/>
                <w:sz w:val="20"/>
                <w:szCs w:val="20"/>
              </w:rPr>
            </w:pPr>
            <w:r>
              <w:rPr>
                <w:color w:val="000000"/>
                <w:sz w:val="20"/>
                <w:szCs w:val="20"/>
              </w:rPr>
              <w:t>50,0</w:t>
            </w:r>
          </w:p>
        </w:tc>
        <w:tc>
          <w:tcPr>
            <w:tcW w:w="543" w:type="pct"/>
            <w:tcBorders>
              <w:top w:val="single" w:sz="4" w:space="0" w:color="auto"/>
              <w:left w:val="nil"/>
              <w:bottom w:val="single" w:sz="4" w:space="0" w:color="auto"/>
              <w:right w:val="single" w:sz="4" w:space="0" w:color="auto"/>
            </w:tcBorders>
            <w:vAlign w:val="center"/>
          </w:tcPr>
          <w:p w14:paraId="2394E6CA" w14:textId="6E32E088" w:rsidR="00211173" w:rsidRDefault="00211173" w:rsidP="00211173">
            <w:pPr>
              <w:jc w:val="center"/>
              <w:rPr>
                <w:color w:val="000000"/>
                <w:sz w:val="20"/>
                <w:szCs w:val="20"/>
              </w:rPr>
            </w:pPr>
            <w:r>
              <w:rPr>
                <w:color w:val="000000"/>
                <w:sz w:val="20"/>
                <w:szCs w:val="20"/>
              </w:rPr>
              <w:t>0,0</w:t>
            </w:r>
          </w:p>
        </w:tc>
      </w:tr>
      <w:tr w:rsidR="00211173" w:rsidRPr="00CE2605" w14:paraId="16A16E78" w14:textId="77777777" w:rsidTr="00283E6C">
        <w:trPr>
          <w:trHeight w:val="20"/>
        </w:trPr>
        <w:tc>
          <w:tcPr>
            <w:tcW w:w="252" w:type="pct"/>
            <w:tcBorders>
              <w:top w:val="nil"/>
              <w:left w:val="single" w:sz="4" w:space="0" w:color="auto"/>
              <w:bottom w:val="single" w:sz="4" w:space="0" w:color="auto"/>
              <w:right w:val="single" w:sz="4" w:space="0" w:color="auto"/>
            </w:tcBorders>
            <w:vAlign w:val="center"/>
          </w:tcPr>
          <w:p w14:paraId="57721C7E" w14:textId="418A4113" w:rsidR="00211173" w:rsidRDefault="00211173" w:rsidP="00211173">
            <w:pPr>
              <w:jc w:val="center"/>
              <w:rPr>
                <w:color w:val="000000"/>
                <w:sz w:val="20"/>
                <w:szCs w:val="20"/>
              </w:rPr>
            </w:pPr>
            <w:r>
              <w:rPr>
                <w:color w:val="000000"/>
                <w:sz w:val="20"/>
                <w:szCs w:val="20"/>
              </w:rPr>
              <w:t>22</w:t>
            </w:r>
          </w:p>
        </w:tc>
        <w:tc>
          <w:tcPr>
            <w:tcW w:w="2105" w:type="pct"/>
            <w:tcBorders>
              <w:top w:val="nil"/>
              <w:left w:val="nil"/>
              <w:bottom w:val="single" w:sz="4" w:space="0" w:color="auto"/>
              <w:right w:val="single" w:sz="4" w:space="0" w:color="auto"/>
            </w:tcBorders>
            <w:vAlign w:val="bottom"/>
          </w:tcPr>
          <w:p w14:paraId="4FBBE3A4" w14:textId="30DCBE17" w:rsidR="00211173" w:rsidRPr="00CE2605" w:rsidRDefault="00211173" w:rsidP="00211173">
            <w:pPr>
              <w:rPr>
                <w:color w:val="000000"/>
                <w:sz w:val="20"/>
                <w:szCs w:val="20"/>
              </w:rPr>
            </w:pPr>
            <w:r w:rsidRPr="00426E61">
              <w:rPr>
                <w:color w:val="000000"/>
                <w:sz w:val="20"/>
                <w:szCs w:val="20"/>
              </w:rPr>
              <w:t xml:space="preserve">МБОУ "Титовская ООШ" </w:t>
            </w:r>
          </w:p>
        </w:tc>
        <w:tc>
          <w:tcPr>
            <w:tcW w:w="474" w:type="pct"/>
            <w:tcBorders>
              <w:top w:val="nil"/>
              <w:left w:val="nil"/>
              <w:bottom w:val="single" w:sz="4" w:space="0" w:color="auto"/>
              <w:right w:val="single" w:sz="4" w:space="0" w:color="auto"/>
            </w:tcBorders>
            <w:vAlign w:val="center"/>
          </w:tcPr>
          <w:p w14:paraId="7618EA8F" w14:textId="1F75356D" w:rsidR="00211173" w:rsidRDefault="00211173" w:rsidP="00211173">
            <w:pPr>
              <w:jc w:val="center"/>
              <w:rPr>
                <w:color w:val="000000"/>
                <w:sz w:val="20"/>
                <w:szCs w:val="20"/>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34EB63F0" w14:textId="6E8F4B7F" w:rsidR="00211173" w:rsidRDefault="00211173" w:rsidP="00211173">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565CEEB" w14:textId="0A502A1F" w:rsidR="00211173" w:rsidRDefault="00211173" w:rsidP="00211173">
            <w:pPr>
              <w:jc w:val="center"/>
              <w:rPr>
                <w:color w:val="000000"/>
                <w:sz w:val="20"/>
                <w:szCs w:val="20"/>
              </w:rPr>
            </w:pPr>
            <w:r>
              <w:rPr>
                <w:color w:val="000000"/>
                <w:sz w:val="20"/>
                <w:szCs w:val="20"/>
              </w:rPr>
              <w:t>37,5</w:t>
            </w:r>
          </w:p>
        </w:tc>
        <w:tc>
          <w:tcPr>
            <w:tcW w:w="542" w:type="pct"/>
            <w:tcBorders>
              <w:top w:val="nil"/>
              <w:left w:val="nil"/>
              <w:bottom w:val="single" w:sz="4" w:space="0" w:color="auto"/>
              <w:right w:val="single" w:sz="4" w:space="0" w:color="auto"/>
            </w:tcBorders>
            <w:vAlign w:val="center"/>
          </w:tcPr>
          <w:p w14:paraId="6DBFFA50" w14:textId="406C98CA" w:rsidR="00211173" w:rsidRDefault="00211173" w:rsidP="00211173">
            <w:pPr>
              <w:jc w:val="center"/>
              <w:rPr>
                <w:color w:val="000000"/>
                <w:sz w:val="20"/>
                <w:szCs w:val="20"/>
              </w:rPr>
            </w:pPr>
            <w:r>
              <w:rPr>
                <w:color w:val="000000"/>
                <w:sz w:val="20"/>
                <w:szCs w:val="20"/>
              </w:rPr>
              <w:t>37,5</w:t>
            </w:r>
          </w:p>
        </w:tc>
        <w:tc>
          <w:tcPr>
            <w:tcW w:w="543" w:type="pct"/>
            <w:tcBorders>
              <w:top w:val="nil"/>
              <w:left w:val="nil"/>
              <w:bottom w:val="single" w:sz="4" w:space="0" w:color="auto"/>
              <w:right w:val="single" w:sz="4" w:space="0" w:color="auto"/>
            </w:tcBorders>
            <w:vAlign w:val="center"/>
          </w:tcPr>
          <w:p w14:paraId="78F2D34F" w14:textId="212E59B2" w:rsidR="00211173" w:rsidRDefault="00211173" w:rsidP="00211173">
            <w:pPr>
              <w:jc w:val="center"/>
              <w:rPr>
                <w:color w:val="000000"/>
                <w:sz w:val="20"/>
                <w:szCs w:val="20"/>
              </w:rPr>
            </w:pPr>
            <w:r>
              <w:rPr>
                <w:color w:val="000000"/>
                <w:sz w:val="20"/>
                <w:szCs w:val="20"/>
              </w:rPr>
              <w:t>25,0</w:t>
            </w:r>
          </w:p>
        </w:tc>
      </w:tr>
      <w:tr w:rsidR="00211173" w:rsidRPr="00CE2605" w14:paraId="6AD43E1A" w14:textId="77777777" w:rsidTr="00283E6C">
        <w:trPr>
          <w:trHeight w:val="20"/>
        </w:trPr>
        <w:tc>
          <w:tcPr>
            <w:tcW w:w="252" w:type="pct"/>
            <w:tcBorders>
              <w:top w:val="nil"/>
              <w:left w:val="single" w:sz="4" w:space="0" w:color="auto"/>
              <w:bottom w:val="single" w:sz="4" w:space="0" w:color="auto"/>
              <w:right w:val="single" w:sz="4" w:space="0" w:color="auto"/>
            </w:tcBorders>
            <w:vAlign w:val="center"/>
          </w:tcPr>
          <w:p w14:paraId="2863F07F" w14:textId="48AB1687" w:rsidR="00211173" w:rsidRPr="00CE2605" w:rsidRDefault="00211173" w:rsidP="00211173">
            <w:pPr>
              <w:jc w:val="center"/>
              <w:rPr>
                <w:color w:val="000000"/>
                <w:sz w:val="20"/>
                <w:szCs w:val="20"/>
              </w:rPr>
            </w:pPr>
            <w:r>
              <w:rPr>
                <w:color w:val="000000"/>
                <w:sz w:val="20"/>
                <w:szCs w:val="20"/>
              </w:rPr>
              <w:t>23</w:t>
            </w:r>
          </w:p>
        </w:tc>
        <w:tc>
          <w:tcPr>
            <w:tcW w:w="2105" w:type="pct"/>
            <w:tcBorders>
              <w:top w:val="nil"/>
              <w:left w:val="nil"/>
              <w:bottom w:val="single" w:sz="4" w:space="0" w:color="auto"/>
              <w:right w:val="single" w:sz="4" w:space="0" w:color="auto"/>
            </w:tcBorders>
            <w:vAlign w:val="bottom"/>
          </w:tcPr>
          <w:p w14:paraId="1D0DFCD9" w14:textId="0A33D31D" w:rsidR="00211173" w:rsidRPr="00CE2605" w:rsidRDefault="00211173" w:rsidP="00211173">
            <w:pPr>
              <w:rPr>
                <w:color w:val="000000"/>
                <w:sz w:val="20"/>
                <w:szCs w:val="20"/>
              </w:rPr>
            </w:pPr>
            <w:r w:rsidRPr="00426E61">
              <w:rPr>
                <w:color w:val="000000"/>
                <w:sz w:val="20"/>
                <w:szCs w:val="20"/>
              </w:rPr>
              <w:t xml:space="preserve">МБОУ "Госомская ООШ" </w:t>
            </w:r>
          </w:p>
        </w:tc>
        <w:tc>
          <w:tcPr>
            <w:tcW w:w="474" w:type="pct"/>
            <w:tcBorders>
              <w:top w:val="nil"/>
              <w:left w:val="nil"/>
              <w:bottom w:val="single" w:sz="4" w:space="0" w:color="auto"/>
              <w:right w:val="single" w:sz="4" w:space="0" w:color="auto"/>
            </w:tcBorders>
            <w:vAlign w:val="center"/>
          </w:tcPr>
          <w:p w14:paraId="3CA9D9F6" w14:textId="0136C406" w:rsidR="00211173" w:rsidRDefault="00211173" w:rsidP="00211173">
            <w:pPr>
              <w:jc w:val="center"/>
              <w:rPr>
                <w:color w:val="000000"/>
                <w:sz w:val="20"/>
                <w:szCs w:val="20"/>
              </w:rPr>
            </w:pPr>
            <w:r>
              <w:rPr>
                <w:color w:val="000000"/>
                <w:sz w:val="20"/>
                <w:szCs w:val="20"/>
              </w:rPr>
              <w:t>3</w:t>
            </w:r>
          </w:p>
        </w:tc>
        <w:tc>
          <w:tcPr>
            <w:tcW w:w="542" w:type="pct"/>
            <w:tcBorders>
              <w:top w:val="nil"/>
              <w:left w:val="nil"/>
              <w:bottom w:val="single" w:sz="4" w:space="0" w:color="auto"/>
              <w:right w:val="single" w:sz="4" w:space="0" w:color="auto"/>
            </w:tcBorders>
            <w:vAlign w:val="center"/>
          </w:tcPr>
          <w:p w14:paraId="5B1B96FF" w14:textId="2D0ACE68" w:rsidR="00211173" w:rsidRDefault="00211173" w:rsidP="00211173">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C7C8C4D" w14:textId="129D366A" w:rsidR="00211173" w:rsidRDefault="00211173" w:rsidP="00211173">
            <w:pPr>
              <w:jc w:val="center"/>
              <w:rPr>
                <w:color w:val="000000"/>
                <w:sz w:val="20"/>
                <w:szCs w:val="20"/>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611F53BE" w14:textId="343D3C30" w:rsidR="00211173" w:rsidRDefault="00211173" w:rsidP="00211173">
            <w:pPr>
              <w:jc w:val="center"/>
              <w:rPr>
                <w:color w:val="000000"/>
                <w:sz w:val="20"/>
                <w:szCs w:val="20"/>
              </w:rPr>
            </w:pPr>
            <w:r>
              <w:rPr>
                <w:color w:val="000000"/>
                <w:sz w:val="20"/>
                <w:szCs w:val="20"/>
              </w:rPr>
              <w:t>66,7</w:t>
            </w:r>
          </w:p>
        </w:tc>
        <w:tc>
          <w:tcPr>
            <w:tcW w:w="543" w:type="pct"/>
            <w:tcBorders>
              <w:top w:val="nil"/>
              <w:left w:val="nil"/>
              <w:bottom w:val="single" w:sz="4" w:space="0" w:color="auto"/>
              <w:right w:val="single" w:sz="4" w:space="0" w:color="auto"/>
            </w:tcBorders>
            <w:vAlign w:val="center"/>
          </w:tcPr>
          <w:p w14:paraId="09DC7DD6" w14:textId="2C3ADE0F" w:rsidR="00211173" w:rsidRDefault="00211173" w:rsidP="00211173">
            <w:pPr>
              <w:jc w:val="center"/>
              <w:rPr>
                <w:color w:val="000000"/>
                <w:sz w:val="20"/>
                <w:szCs w:val="20"/>
              </w:rPr>
            </w:pPr>
            <w:r>
              <w:rPr>
                <w:color w:val="000000"/>
                <w:sz w:val="20"/>
                <w:szCs w:val="20"/>
              </w:rPr>
              <w:t>0,0</w:t>
            </w:r>
          </w:p>
        </w:tc>
      </w:tr>
      <w:tr w:rsidR="00211173" w:rsidRPr="009C70FF" w14:paraId="6C03D0E1" w14:textId="77777777" w:rsidTr="00211173">
        <w:trPr>
          <w:trHeight w:val="20"/>
        </w:trPr>
        <w:tc>
          <w:tcPr>
            <w:tcW w:w="2357" w:type="pct"/>
            <w:gridSpan w:val="2"/>
            <w:tcBorders>
              <w:top w:val="single" w:sz="4" w:space="0" w:color="auto"/>
              <w:left w:val="single" w:sz="4" w:space="0" w:color="auto"/>
              <w:bottom w:val="single" w:sz="4" w:space="0" w:color="auto"/>
              <w:right w:val="single" w:sz="4" w:space="0" w:color="auto"/>
            </w:tcBorders>
            <w:vAlign w:val="center"/>
          </w:tcPr>
          <w:p w14:paraId="6B5F5099" w14:textId="189CF213" w:rsidR="00211173" w:rsidRPr="002017CB" w:rsidRDefault="00211173" w:rsidP="00211173">
            <w:pPr>
              <w:jc w:val="right"/>
              <w:rPr>
                <w:b/>
                <w:bCs/>
                <w:sz w:val="20"/>
                <w:szCs w:val="20"/>
              </w:rPr>
            </w:pPr>
            <w:r>
              <w:rPr>
                <w:b/>
                <w:bCs/>
                <w:sz w:val="20"/>
                <w:szCs w:val="20"/>
              </w:rPr>
              <w:t>Брянский</w:t>
            </w:r>
            <w:r w:rsidRPr="002017CB">
              <w:rPr>
                <w:b/>
                <w:bCs/>
                <w:sz w:val="20"/>
                <w:szCs w:val="20"/>
              </w:rPr>
              <w:t xml:space="preserve"> район</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42A3DFD0" w14:textId="7CD5660A" w:rsidR="00211173" w:rsidRPr="00211173" w:rsidRDefault="00211173" w:rsidP="00211173">
            <w:pPr>
              <w:jc w:val="center"/>
              <w:rPr>
                <w:b/>
                <w:bCs/>
                <w:color w:val="000000"/>
                <w:sz w:val="20"/>
                <w:szCs w:val="20"/>
              </w:rPr>
            </w:pPr>
            <w:r w:rsidRPr="00211173">
              <w:rPr>
                <w:b/>
                <w:bCs/>
                <w:color w:val="000000"/>
                <w:sz w:val="20"/>
                <w:szCs w:val="20"/>
              </w:rPr>
              <w:t>690</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23CE0D80" w14:textId="21B8843F" w:rsidR="00211173" w:rsidRPr="00211173" w:rsidRDefault="00211173" w:rsidP="00211173">
            <w:pPr>
              <w:jc w:val="center"/>
              <w:rPr>
                <w:b/>
                <w:bCs/>
                <w:color w:val="000000"/>
                <w:sz w:val="20"/>
                <w:szCs w:val="20"/>
              </w:rPr>
            </w:pPr>
            <w:r w:rsidRPr="00211173">
              <w:rPr>
                <w:b/>
                <w:bCs/>
                <w:color w:val="000000"/>
                <w:sz w:val="20"/>
                <w:szCs w:val="20"/>
              </w:rPr>
              <w:t>4,5</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32E8A04C" w14:textId="3EB62D0B" w:rsidR="00211173" w:rsidRPr="00211173" w:rsidRDefault="00211173" w:rsidP="00211173">
            <w:pPr>
              <w:jc w:val="center"/>
              <w:rPr>
                <w:b/>
                <w:bCs/>
                <w:color w:val="000000"/>
                <w:sz w:val="20"/>
                <w:szCs w:val="20"/>
              </w:rPr>
            </w:pPr>
            <w:r w:rsidRPr="00211173">
              <w:rPr>
                <w:b/>
                <w:bCs/>
                <w:color w:val="000000"/>
                <w:sz w:val="20"/>
                <w:szCs w:val="20"/>
              </w:rPr>
              <w:t>31,9</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215A5150" w14:textId="6DEAD5C3" w:rsidR="00211173" w:rsidRPr="00211173" w:rsidRDefault="00211173" w:rsidP="00211173">
            <w:pPr>
              <w:jc w:val="center"/>
              <w:rPr>
                <w:b/>
                <w:bCs/>
                <w:color w:val="000000"/>
                <w:sz w:val="20"/>
                <w:szCs w:val="20"/>
              </w:rPr>
            </w:pPr>
            <w:r w:rsidRPr="00211173">
              <w:rPr>
                <w:b/>
                <w:bCs/>
                <w:color w:val="000000"/>
                <w:sz w:val="20"/>
                <w:szCs w:val="20"/>
              </w:rPr>
              <w:t>46,5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0EE2B67" w14:textId="651780B7" w:rsidR="00211173" w:rsidRPr="00211173" w:rsidRDefault="00211173" w:rsidP="00211173">
            <w:pPr>
              <w:jc w:val="center"/>
              <w:rPr>
                <w:b/>
                <w:bCs/>
                <w:color w:val="000000"/>
                <w:sz w:val="20"/>
                <w:szCs w:val="20"/>
              </w:rPr>
            </w:pPr>
            <w:r w:rsidRPr="00211173">
              <w:rPr>
                <w:b/>
                <w:bCs/>
                <w:color w:val="000000"/>
                <w:sz w:val="20"/>
                <w:szCs w:val="20"/>
              </w:rPr>
              <w:t>17,1</w:t>
            </w:r>
          </w:p>
        </w:tc>
      </w:tr>
    </w:tbl>
    <w:p w14:paraId="5F7FD1FD" w14:textId="77777777" w:rsidR="00CF613D" w:rsidRPr="00A22104" w:rsidRDefault="00CF613D" w:rsidP="00CF613D">
      <w:pPr>
        <w:jc w:val="center"/>
        <w:rPr>
          <w:b/>
          <w:bCs/>
          <w:noProof/>
          <w:sz w:val="26"/>
          <w:szCs w:val="26"/>
        </w:rPr>
      </w:pPr>
      <w:r w:rsidRPr="00A22104">
        <w:rPr>
          <w:b/>
          <w:bCs/>
          <w:noProof/>
          <w:sz w:val="26"/>
          <w:szCs w:val="26"/>
        </w:rPr>
        <w:lastRenderedPageBreak/>
        <w:t>Описание проверочной работы по русскому языку</w:t>
      </w:r>
    </w:p>
    <w:p w14:paraId="45A7CC3F" w14:textId="77777777" w:rsidR="00C63B77" w:rsidRPr="00144A78" w:rsidRDefault="00C63B77" w:rsidP="00C63B77">
      <w:pPr>
        <w:jc w:val="center"/>
        <w:rPr>
          <w:b/>
        </w:rPr>
      </w:pPr>
      <w:r w:rsidRPr="00144A78">
        <w:rPr>
          <w:b/>
        </w:rPr>
        <w:t>Структура варианта проверочной работы</w:t>
      </w:r>
    </w:p>
    <w:p w14:paraId="515377F5" w14:textId="77777777" w:rsidR="00C63B77" w:rsidRPr="00491ECD" w:rsidRDefault="00C63B77" w:rsidP="00C63B77">
      <w:pPr>
        <w:pStyle w:val="23"/>
        <w:shd w:val="clear" w:color="auto" w:fill="auto"/>
        <w:spacing w:after="0" w:line="240" w:lineRule="auto"/>
        <w:ind w:firstLine="709"/>
        <w:jc w:val="both"/>
        <w:rPr>
          <w:sz w:val="24"/>
          <w:szCs w:val="24"/>
        </w:rPr>
      </w:pPr>
      <w:r w:rsidRPr="00491ECD">
        <w:rPr>
          <w:sz w:val="24"/>
          <w:szCs w:val="24"/>
        </w:rPr>
        <w:t>Вариант проверочной работы состоит из двух частей, которые выполняются в разные дни и различаются по содержанию и количеству заданий</w:t>
      </w:r>
      <w:r>
        <w:rPr>
          <w:sz w:val="24"/>
          <w:szCs w:val="24"/>
        </w:rPr>
        <w:t>, и включает в себя 15 заданий</w:t>
      </w:r>
      <w:r w:rsidRPr="00491ECD">
        <w:rPr>
          <w:sz w:val="24"/>
          <w:szCs w:val="24"/>
        </w:rPr>
        <w:t>.</w:t>
      </w:r>
    </w:p>
    <w:p w14:paraId="0A2DE180" w14:textId="77777777" w:rsidR="00C63B77" w:rsidRPr="00491ECD" w:rsidRDefault="00C63B77" w:rsidP="00C63B77">
      <w:pPr>
        <w:pStyle w:val="23"/>
        <w:shd w:val="clear" w:color="auto" w:fill="auto"/>
        <w:spacing w:after="0" w:line="240" w:lineRule="auto"/>
        <w:ind w:firstLine="709"/>
        <w:jc w:val="both"/>
        <w:rPr>
          <w:sz w:val="24"/>
          <w:szCs w:val="24"/>
        </w:rPr>
      </w:pPr>
      <w:r w:rsidRPr="00491ECD">
        <w:rPr>
          <w:sz w:val="24"/>
          <w:szCs w:val="24"/>
        </w:rPr>
        <w:t>Часть 1 содержит 3 задания: диктант (задание 1) и 2 задания по написанному тексту.</w:t>
      </w:r>
    </w:p>
    <w:p w14:paraId="1D30A9C5" w14:textId="77777777" w:rsidR="00C63B77" w:rsidRPr="00491ECD" w:rsidRDefault="00C63B77" w:rsidP="00C63B77">
      <w:pPr>
        <w:pStyle w:val="23"/>
        <w:shd w:val="clear" w:color="auto" w:fill="auto"/>
        <w:spacing w:after="0" w:line="240" w:lineRule="auto"/>
        <w:ind w:firstLine="709"/>
        <w:jc w:val="both"/>
        <w:rPr>
          <w:sz w:val="24"/>
          <w:szCs w:val="24"/>
        </w:rPr>
      </w:pPr>
      <w:r w:rsidRPr="00491ECD">
        <w:rPr>
          <w:sz w:val="24"/>
          <w:szCs w:val="24"/>
        </w:rPr>
        <w:t>Часть 2 содержит 12 заданий, в том числе 9 заданий к приведенному в варианте проверочной работы тексту для чтения.</w:t>
      </w:r>
    </w:p>
    <w:p w14:paraId="6EED9BDE" w14:textId="77777777" w:rsidR="00C63B77" w:rsidRPr="00144A78" w:rsidRDefault="00C63B77" w:rsidP="00C63B77">
      <w:pPr>
        <w:jc w:val="center"/>
        <w:rPr>
          <w:b/>
        </w:rPr>
      </w:pPr>
      <w:r w:rsidRPr="00144A78">
        <w:rPr>
          <w:b/>
        </w:rPr>
        <w:t>Типы заданий, сценарии выполнения заданий</w:t>
      </w:r>
    </w:p>
    <w:p w14:paraId="2C81816B" w14:textId="77777777" w:rsidR="00C63B77" w:rsidRPr="00BF4E65" w:rsidRDefault="00C63B77" w:rsidP="00C63B77">
      <w:pPr>
        <w:pStyle w:val="23"/>
        <w:shd w:val="clear" w:color="auto" w:fill="auto"/>
        <w:spacing w:after="0" w:line="240" w:lineRule="auto"/>
        <w:ind w:firstLine="709"/>
        <w:jc w:val="both"/>
        <w:rPr>
          <w:sz w:val="24"/>
          <w:szCs w:val="24"/>
        </w:rPr>
      </w:pPr>
      <w:r w:rsidRPr="00BF4E65">
        <w:rPr>
          <w:sz w:val="24"/>
          <w:szCs w:val="24"/>
        </w:rPr>
        <w:t>Задания части 1 проверочной работы направлены прежде всего на выявление уровня владения обучающимися базовыми предметными правописными и учебно-языковыми синтаксическими и морфологическими умениями, а также логическими, общеучебными универсальными действиями.</w:t>
      </w:r>
    </w:p>
    <w:p w14:paraId="7F4EC3C1" w14:textId="77777777" w:rsidR="00C63B77" w:rsidRPr="00BF4E65" w:rsidRDefault="00C63B77" w:rsidP="00C63B77">
      <w:pPr>
        <w:pStyle w:val="23"/>
        <w:shd w:val="clear" w:color="auto" w:fill="auto"/>
        <w:spacing w:after="0" w:line="240" w:lineRule="auto"/>
        <w:ind w:firstLine="709"/>
        <w:jc w:val="both"/>
        <w:rPr>
          <w:sz w:val="24"/>
          <w:szCs w:val="24"/>
        </w:rPr>
      </w:pPr>
      <w:r w:rsidRPr="00BF4E65">
        <w:rPr>
          <w:sz w:val="24"/>
          <w:szCs w:val="24"/>
        </w:rPr>
        <w:t>Задание 1 проверяет традиционное базовое правописное умение обучающихся правильно писать текст под диктовку, соблюдая при письме изученные орфографические и пунктуационные нормы. Успешное выполнение задания предусматривает сформированный навык аудирования (адекватное восприятие звучащей речи, понимание на слух информации, содержащейся в предъявляемом тексте) как одного из видов речевой деятельности.</w:t>
      </w:r>
    </w:p>
    <w:p w14:paraId="0BB8B3CF" w14:textId="77777777" w:rsidR="00C63B77" w:rsidRPr="00BF4E65" w:rsidRDefault="00C63B77" w:rsidP="00C63B77">
      <w:pPr>
        <w:pStyle w:val="23"/>
        <w:shd w:val="clear" w:color="auto" w:fill="auto"/>
        <w:spacing w:after="0" w:line="240" w:lineRule="auto"/>
        <w:ind w:firstLine="709"/>
        <w:jc w:val="both"/>
        <w:rPr>
          <w:sz w:val="24"/>
          <w:szCs w:val="24"/>
        </w:rPr>
      </w:pPr>
      <w:r w:rsidRPr="00BF4E65">
        <w:rPr>
          <w:sz w:val="24"/>
          <w:szCs w:val="24"/>
        </w:rPr>
        <w:t>Задания 2 и 3 предполагают знание основных языковых единиц. Эти задания нацелены на выявление уровня владения обучающимися базовыми учебно-языковыми опознавательными умениями. Задание 2 проверяет умение распознавать и подчеркивать однородные члены в предложении (учебно</w:t>
      </w:r>
      <w:r>
        <w:rPr>
          <w:sz w:val="24"/>
          <w:szCs w:val="24"/>
        </w:rPr>
        <w:t>-</w:t>
      </w:r>
      <w:r w:rsidRPr="00BF4E65">
        <w:rPr>
          <w:sz w:val="24"/>
          <w:szCs w:val="24"/>
        </w:rPr>
        <w:t>языковое синтаксическое опознавательное умение); задание 3 (п. 1) - умение распознавать и графически обозначать главные члены предложения, задание 3 (п. 2) - умение распознавать изученные части речи в предложении (учебно</w:t>
      </w:r>
      <w:r>
        <w:rPr>
          <w:sz w:val="24"/>
          <w:szCs w:val="24"/>
        </w:rPr>
        <w:t>-</w:t>
      </w:r>
      <w:r w:rsidRPr="00BF4E65">
        <w:rPr>
          <w:sz w:val="24"/>
          <w:szCs w:val="24"/>
        </w:rPr>
        <w:t>языковое морфологическое опознавательное умение).</w:t>
      </w:r>
    </w:p>
    <w:p w14:paraId="47D6C6DE" w14:textId="77777777" w:rsidR="00C63B77" w:rsidRPr="00BF4E65" w:rsidRDefault="00C63B77" w:rsidP="00C63B77">
      <w:pPr>
        <w:pStyle w:val="23"/>
        <w:shd w:val="clear" w:color="auto" w:fill="auto"/>
        <w:tabs>
          <w:tab w:val="left" w:pos="3970"/>
          <w:tab w:val="left" w:pos="6811"/>
        </w:tabs>
        <w:spacing w:after="0" w:line="240" w:lineRule="auto"/>
        <w:ind w:firstLine="709"/>
        <w:jc w:val="both"/>
        <w:rPr>
          <w:sz w:val="24"/>
          <w:szCs w:val="24"/>
        </w:rPr>
      </w:pPr>
      <w:r w:rsidRPr="00BF4E65">
        <w:rPr>
          <w:sz w:val="24"/>
          <w:szCs w:val="24"/>
        </w:rPr>
        <w:t>Задание 4 направлено на проверку умения распознавать правильную орфоэпическую норму, вместе с тем оно способствует проверке коммуникативных универсальных учебных действий; задание 5 проверяет умение классифицировать согласные звуки в результате частичного фонетического анализа (учебно-языковые опознавательные и классификационные умения).</w:t>
      </w:r>
    </w:p>
    <w:p w14:paraId="1598151B" w14:textId="77777777" w:rsidR="00C63B77" w:rsidRPr="00BF4E65" w:rsidRDefault="00C63B77" w:rsidP="00C63B77">
      <w:pPr>
        <w:pStyle w:val="23"/>
        <w:shd w:val="clear" w:color="auto" w:fill="auto"/>
        <w:spacing w:after="0" w:line="240" w:lineRule="auto"/>
        <w:ind w:firstLine="709"/>
        <w:jc w:val="both"/>
        <w:rPr>
          <w:sz w:val="24"/>
          <w:szCs w:val="24"/>
        </w:rPr>
      </w:pPr>
      <w:r w:rsidRPr="00BF4E65">
        <w:rPr>
          <w:sz w:val="24"/>
          <w:szCs w:val="24"/>
        </w:rPr>
        <w:t>В задании 6 на основании адекватного понимания обучающимися письменно предъявляемой текстовой информации и владения изучающим видом чтения (общеучебные и коммуникативные универсальные учебные действия) проверяются предметные коммуникативные умения распознавать и адекватно формулировать основную мысль текста в письменной форме, соблюдая нормы построения предложения и словоупотребления.</w:t>
      </w:r>
    </w:p>
    <w:p w14:paraId="066E7A37" w14:textId="77777777" w:rsidR="00C63B77" w:rsidRPr="00BF4E65" w:rsidRDefault="00C63B77" w:rsidP="00C63B77">
      <w:pPr>
        <w:pStyle w:val="23"/>
        <w:shd w:val="clear" w:color="auto" w:fill="auto"/>
        <w:spacing w:after="0" w:line="240" w:lineRule="auto"/>
        <w:ind w:firstLine="709"/>
        <w:jc w:val="both"/>
        <w:rPr>
          <w:sz w:val="24"/>
          <w:szCs w:val="24"/>
        </w:rPr>
      </w:pPr>
      <w:r w:rsidRPr="00BF4E65">
        <w:rPr>
          <w:sz w:val="24"/>
          <w:szCs w:val="24"/>
        </w:rPr>
        <w:t>Задание 7 проверяет предметное коммуникативное умение составлять план прочитанного текста в письменной форме, соблюдая нормы построения предложения и словоупотребления; вместе с тем задание направлено и на выявление уровня владения общеучебными универсальными учебными действиями: адекватно воспроизводить прочитанный текст с заданной степенью свернутости и соблюдать в плане последовательность содержания текста.</w:t>
      </w:r>
    </w:p>
    <w:p w14:paraId="57533572" w14:textId="77777777" w:rsidR="00C63B77" w:rsidRPr="00BF4E65" w:rsidRDefault="00C63B77" w:rsidP="00C63B77">
      <w:pPr>
        <w:pStyle w:val="23"/>
        <w:shd w:val="clear" w:color="auto" w:fill="auto"/>
        <w:spacing w:after="0" w:line="240" w:lineRule="auto"/>
        <w:ind w:firstLine="709"/>
        <w:jc w:val="both"/>
        <w:rPr>
          <w:sz w:val="24"/>
          <w:szCs w:val="24"/>
        </w:rPr>
      </w:pPr>
      <w:r w:rsidRPr="00BF4E65">
        <w:rPr>
          <w:sz w:val="24"/>
          <w:szCs w:val="24"/>
        </w:rPr>
        <w:t>Задание 8 предполагает адекватное понимание и анализ обучающимися письменно предъявляемой текстовой информации (общеучебные и логические универсальные учебные действия), на основе которых выявляется способность строить речевое высказывание заданной структуры (вопросительное предложение) в письменной форме (правописные умения); одновременно с этим умение задавать вопрос показывает и уровень владения обучающимися коммуникативными универсальными учебными действиями, а умение преобразовывать воспринятую информацию в речевое высказывание - уровень владения общеучебными универсальными действиями.</w:t>
      </w:r>
    </w:p>
    <w:p w14:paraId="2E36295C" w14:textId="77777777" w:rsidR="00C63B77" w:rsidRPr="00BF4E65" w:rsidRDefault="00C63B77" w:rsidP="00C63B77">
      <w:pPr>
        <w:pStyle w:val="23"/>
        <w:shd w:val="clear" w:color="auto" w:fill="auto"/>
        <w:spacing w:after="0" w:line="240" w:lineRule="auto"/>
        <w:ind w:firstLine="709"/>
        <w:jc w:val="both"/>
        <w:rPr>
          <w:sz w:val="24"/>
          <w:szCs w:val="24"/>
        </w:rPr>
      </w:pPr>
      <w:r w:rsidRPr="00BF4E65">
        <w:rPr>
          <w:sz w:val="24"/>
          <w:szCs w:val="24"/>
        </w:rPr>
        <w:t>Задание 9 выявляет и уровень учебно-языкового опознавательного умения обучающихся распознавать значение конкретного слова, используя указанный в задании контекст, и уровень предметного коммуникативного умения адекватно формулировать значение слова в письменной форме, соблюдая нормы построения предложения и словоупотребления.</w:t>
      </w:r>
    </w:p>
    <w:p w14:paraId="6EDD8B2E" w14:textId="77777777" w:rsidR="00C63B77" w:rsidRPr="00BF4E65" w:rsidRDefault="00C63B77" w:rsidP="00C63B77">
      <w:pPr>
        <w:pStyle w:val="23"/>
        <w:shd w:val="clear" w:color="auto" w:fill="auto"/>
        <w:spacing w:after="0" w:line="240" w:lineRule="auto"/>
        <w:ind w:firstLine="709"/>
        <w:jc w:val="both"/>
        <w:rPr>
          <w:sz w:val="24"/>
          <w:szCs w:val="24"/>
        </w:rPr>
      </w:pPr>
      <w:r w:rsidRPr="00BF4E65">
        <w:rPr>
          <w:sz w:val="24"/>
          <w:szCs w:val="24"/>
        </w:rPr>
        <w:t>В задании 10 одновременно проверяется: учебно-языковое умение подбирать к слову близкие по значению слова (синонимы); предметное коммуникативное умение, заключающееся в понимании обучающимися уместного употребления близких по значению слов в собственной речи; коммуникативное универсальное учебное действие, связанное с возможной эквивалентной заменой слов в целях эффективного речевого общения.</w:t>
      </w:r>
    </w:p>
    <w:p w14:paraId="44315EF8" w14:textId="77777777" w:rsidR="00C63B77" w:rsidRPr="00BF4E65" w:rsidRDefault="00C63B77" w:rsidP="00C63B77">
      <w:pPr>
        <w:pStyle w:val="23"/>
        <w:shd w:val="clear" w:color="auto" w:fill="auto"/>
        <w:tabs>
          <w:tab w:val="left" w:pos="4018"/>
          <w:tab w:val="left" w:pos="5928"/>
        </w:tabs>
        <w:spacing w:after="0" w:line="240" w:lineRule="auto"/>
        <w:ind w:firstLine="709"/>
        <w:jc w:val="both"/>
        <w:rPr>
          <w:sz w:val="24"/>
          <w:szCs w:val="24"/>
        </w:rPr>
      </w:pPr>
      <w:r w:rsidRPr="00BF4E65">
        <w:rPr>
          <w:sz w:val="24"/>
          <w:szCs w:val="24"/>
        </w:rPr>
        <w:lastRenderedPageBreak/>
        <w:t>Задания 11-14 проверяют знание обучающимися основных языковых единиц и направлены на выявление уровня владения логическими универсальными учебными действиями: анализ структуры слова; преобразование структурной схемы слова в слово; анализ грамматических признаков имен существительных, имен прилагательных, глаголов; установление причинно-следственных связей при выявлении этих признаков; построение логической цепи рассуждений. Задание 11 позволяет выявить уровень учебно-языкового умения классифицировать слова по составу; задания 12-14 - уровень учебно-языкового умения классифицировать части речи и распознавать их грамматические признаки.</w:t>
      </w:r>
    </w:p>
    <w:p w14:paraId="3515224B" w14:textId="77777777" w:rsidR="00C63B77" w:rsidRPr="00BF4E65" w:rsidRDefault="00C63B77" w:rsidP="00C63B77">
      <w:pPr>
        <w:pStyle w:val="23"/>
        <w:shd w:val="clear" w:color="auto" w:fill="auto"/>
        <w:spacing w:after="0" w:line="240" w:lineRule="auto"/>
        <w:ind w:firstLine="709"/>
        <w:jc w:val="both"/>
        <w:rPr>
          <w:sz w:val="24"/>
          <w:szCs w:val="24"/>
        </w:rPr>
      </w:pPr>
      <w:r w:rsidRPr="00BF4E65">
        <w:rPr>
          <w:sz w:val="24"/>
          <w:szCs w:val="24"/>
        </w:rPr>
        <w:t>Задание 15 предполагает адекватное понимание обучающимися письменно предъявляемой информации (общеучебные и коммуникативные универсальные учебные действия); умение на основе данной информации (содержание пословицы) и собственного жизненного опыта обучающихся определять конкретную жизненную ситуацию для адекватной интерпретации пословицы (предметное коммуникативное умение, логические универсальные учебные действия), способность строить речевое высказывание в письменной форме (правописные умения); задание также нацелено на выявление уровня владения обучающимися национально-культурными нормами речевого поведения (коммуникативные универсальные учебные действия), осознания эстетической функции русского языка (личностные результаты).</w:t>
      </w:r>
    </w:p>
    <w:p w14:paraId="06D154B1" w14:textId="77777777" w:rsidR="00C63B77" w:rsidRPr="00BF4E65" w:rsidRDefault="00C63B77" w:rsidP="00C63B77">
      <w:pPr>
        <w:pStyle w:val="23"/>
        <w:shd w:val="clear" w:color="auto" w:fill="auto"/>
        <w:spacing w:after="0" w:line="240" w:lineRule="auto"/>
        <w:ind w:right="300" w:firstLine="709"/>
        <w:jc w:val="both"/>
        <w:rPr>
          <w:sz w:val="24"/>
          <w:szCs w:val="24"/>
        </w:rPr>
      </w:pPr>
      <w:r>
        <w:rPr>
          <w:sz w:val="24"/>
          <w:szCs w:val="24"/>
        </w:rPr>
        <w:t>П</w:t>
      </w:r>
      <w:r w:rsidRPr="00BF4E65">
        <w:rPr>
          <w:sz w:val="24"/>
          <w:szCs w:val="24"/>
        </w:rPr>
        <w:t>роверяемые в заданиях 4, 6-10 и 15 умения востребованы в жизненных ситуациях межличностного устного и письменного общения.</w:t>
      </w:r>
    </w:p>
    <w:p w14:paraId="27AABBAE" w14:textId="77777777" w:rsidR="00C63B77" w:rsidRPr="00BF4E65" w:rsidRDefault="00C63B77" w:rsidP="00C63B77">
      <w:pPr>
        <w:pStyle w:val="23"/>
        <w:shd w:val="clear" w:color="auto" w:fill="auto"/>
        <w:spacing w:before="240" w:after="0" w:line="240" w:lineRule="auto"/>
        <w:ind w:firstLine="709"/>
        <w:jc w:val="both"/>
        <w:rPr>
          <w:sz w:val="24"/>
          <w:szCs w:val="24"/>
        </w:rPr>
      </w:pPr>
      <w:r w:rsidRPr="00BF4E65">
        <w:rPr>
          <w:sz w:val="24"/>
          <w:szCs w:val="24"/>
        </w:rPr>
        <w:t>На выполнение проверочной работы по русскому языку дается 90 минут. Задания частей 1 и 2 выполняются в разные дни. На выполнение заданий части 1 отводится 45 минут, в конце этого времени ответы на задания части 1 сдаются. На выполнение заданий части 2 отводится также 45 минут.</w:t>
      </w:r>
    </w:p>
    <w:p w14:paraId="5BEED096" w14:textId="77777777" w:rsidR="00C63B77" w:rsidRPr="00144A78" w:rsidRDefault="00C63B77" w:rsidP="00C63B77">
      <w:pPr>
        <w:jc w:val="center"/>
        <w:rPr>
          <w:b/>
          <w:lang w:bidi="ru-RU"/>
        </w:rPr>
      </w:pPr>
      <w:bookmarkStart w:id="5" w:name="bookmark10"/>
      <w:r w:rsidRPr="00144A78">
        <w:rPr>
          <w:b/>
          <w:lang w:bidi="ru-RU"/>
        </w:rPr>
        <w:t>Система оценивания выполнения отдельных заданий и проверочной работы в целом</w:t>
      </w:r>
      <w:bookmarkEnd w:id="5"/>
    </w:p>
    <w:p w14:paraId="73C4E42E" w14:textId="77777777" w:rsidR="00C63B77" w:rsidRPr="00BF4E65" w:rsidRDefault="00C63B77" w:rsidP="00C63B77">
      <w:pPr>
        <w:pStyle w:val="23"/>
        <w:shd w:val="clear" w:color="auto" w:fill="auto"/>
        <w:spacing w:after="0" w:line="240" w:lineRule="auto"/>
        <w:ind w:firstLine="709"/>
        <w:jc w:val="both"/>
        <w:rPr>
          <w:sz w:val="24"/>
        </w:rPr>
      </w:pPr>
      <w:r w:rsidRPr="00BF4E65">
        <w:rPr>
          <w:color w:val="000000"/>
          <w:sz w:val="24"/>
          <w:lang w:bidi="ru-RU"/>
        </w:rPr>
        <w:t>Правильно выполненная работа оценивается 38 баллами.</w:t>
      </w:r>
    </w:p>
    <w:p w14:paraId="6372A2CF" w14:textId="77777777" w:rsidR="00C63B77" w:rsidRDefault="00C63B77" w:rsidP="00C63B77">
      <w:pPr>
        <w:pStyle w:val="23"/>
        <w:shd w:val="clear" w:color="auto" w:fill="auto"/>
        <w:spacing w:after="0" w:line="240" w:lineRule="auto"/>
        <w:ind w:right="300" w:firstLine="709"/>
        <w:jc w:val="both"/>
        <w:rPr>
          <w:color w:val="000000"/>
          <w:sz w:val="24"/>
          <w:lang w:bidi="ru-RU"/>
        </w:rPr>
      </w:pPr>
      <w:r w:rsidRPr="00BF4E65">
        <w:rPr>
          <w:color w:val="000000"/>
          <w:sz w:val="24"/>
          <w:lang w:bidi="ru-RU"/>
        </w:rPr>
        <w:t>Выполнение задания 1 оценивается по критериям от 0 до 7 баллов.</w:t>
      </w:r>
    </w:p>
    <w:p w14:paraId="3FDCC0D5" w14:textId="77777777" w:rsidR="00C63B77" w:rsidRDefault="00C63B77" w:rsidP="00C63B77">
      <w:pPr>
        <w:pStyle w:val="23"/>
        <w:shd w:val="clear" w:color="auto" w:fill="auto"/>
        <w:spacing w:after="0" w:line="240" w:lineRule="auto"/>
        <w:ind w:right="300" w:firstLine="709"/>
        <w:jc w:val="both"/>
        <w:rPr>
          <w:color w:val="000000"/>
          <w:sz w:val="24"/>
          <w:lang w:bidi="ru-RU"/>
        </w:rPr>
      </w:pPr>
      <w:r w:rsidRPr="00BF4E65">
        <w:rPr>
          <w:color w:val="000000"/>
          <w:sz w:val="24"/>
          <w:lang w:bidi="ru-RU"/>
        </w:rPr>
        <w:t xml:space="preserve">Ответ на каждое из заданий 2, 7, 12, 13, 15 оценивается от 0 до 3 баллов. Ответы на задание 3 по пункту 1) оцениваются от 0 до 1 балла, по пункту 2) - от 0 до 3 баллов. Ответ на каждое из заданий 4, 6, 8, 11 оценивается от 0 до 2 баллов. </w:t>
      </w:r>
    </w:p>
    <w:p w14:paraId="12DE78DC" w14:textId="77777777" w:rsidR="00C63B77" w:rsidRPr="00CA44A4" w:rsidRDefault="00C63B77" w:rsidP="00C63B77">
      <w:pPr>
        <w:pStyle w:val="23"/>
        <w:shd w:val="clear" w:color="auto" w:fill="auto"/>
        <w:spacing w:after="0" w:line="240" w:lineRule="auto"/>
        <w:ind w:right="300" w:firstLine="709"/>
        <w:jc w:val="both"/>
        <w:rPr>
          <w:sz w:val="24"/>
        </w:rPr>
      </w:pPr>
      <w:r w:rsidRPr="00BF4E65">
        <w:rPr>
          <w:color w:val="000000"/>
          <w:sz w:val="24"/>
          <w:lang w:bidi="ru-RU"/>
        </w:rPr>
        <w:t>Правильный ответ на каждое из заданий 5, 9, 10, 14 оценивается 1 баллом.</w:t>
      </w:r>
    </w:p>
    <w:p w14:paraId="7BCF3C5A" w14:textId="77777777" w:rsidR="00C63B77" w:rsidRDefault="00C63B77" w:rsidP="00C63B77">
      <w:pPr>
        <w:pStyle w:val="af1"/>
        <w:shd w:val="clear" w:color="auto" w:fill="auto"/>
        <w:spacing w:before="120" w:line="240" w:lineRule="auto"/>
        <w:jc w:val="center"/>
        <w:rPr>
          <w:color w:val="000000"/>
          <w:sz w:val="24"/>
          <w:lang w:bidi="ru-RU"/>
        </w:rPr>
      </w:pPr>
      <w:r w:rsidRPr="00CA44A4">
        <w:rPr>
          <w:color w:val="000000"/>
          <w:sz w:val="24"/>
          <w:lang w:bidi="ru-RU"/>
        </w:rPr>
        <w:t>Рекомендации по переводу первичных баллов в отметки по пятибалльной шкале</w:t>
      </w:r>
    </w:p>
    <w:tbl>
      <w:tblPr>
        <w:tblW w:w="0" w:type="auto"/>
        <w:tblLayout w:type="fixed"/>
        <w:tblCellMar>
          <w:left w:w="10" w:type="dxa"/>
          <w:right w:w="10" w:type="dxa"/>
        </w:tblCellMar>
        <w:tblLook w:val="0000" w:firstRow="0" w:lastRow="0" w:firstColumn="0" w:lastColumn="0" w:noHBand="0" w:noVBand="0"/>
      </w:tblPr>
      <w:tblGrid>
        <w:gridCol w:w="3994"/>
        <w:gridCol w:w="1488"/>
        <w:gridCol w:w="1493"/>
        <w:gridCol w:w="1493"/>
        <w:gridCol w:w="1526"/>
      </w:tblGrid>
      <w:tr w:rsidR="00C63B77" w:rsidRPr="008131D0" w14:paraId="4432EEB0" w14:textId="77777777" w:rsidTr="00D9001F">
        <w:trPr>
          <w:trHeight w:val="20"/>
        </w:trPr>
        <w:tc>
          <w:tcPr>
            <w:tcW w:w="3994" w:type="dxa"/>
            <w:tcBorders>
              <w:top w:val="single" w:sz="4" w:space="0" w:color="auto"/>
              <w:left w:val="single" w:sz="4" w:space="0" w:color="auto"/>
            </w:tcBorders>
            <w:shd w:val="clear" w:color="auto" w:fill="FFFFFF"/>
            <w:vAlign w:val="center"/>
          </w:tcPr>
          <w:p w14:paraId="584B3DE2" w14:textId="77777777" w:rsidR="00C63B77" w:rsidRPr="008131D0" w:rsidRDefault="00C63B77" w:rsidP="00A8028D">
            <w:pPr>
              <w:pStyle w:val="23"/>
              <w:shd w:val="clear" w:color="auto" w:fill="auto"/>
              <w:spacing w:after="0" w:line="322" w:lineRule="exact"/>
              <w:rPr>
                <w:sz w:val="24"/>
                <w:highlight w:val="yellow"/>
              </w:rPr>
            </w:pPr>
            <w:r w:rsidRPr="008131D0">
              <w:rPr>
                <w:rStyle w:val="24"/>
                <w:color w:val="auto"/>
                <w:sz w:val="24"/>
                <w:shd w:val="clear" w:color="auto" w:fill="auto"/>
              </w:rPr>
              <w:t>Отметка по пятибалльной шкале</w:t>
            </w:r>
          </w:p>
        </w:tc>
        <w:tc>
          <w:tcPr>
            <w:tcW w:w="1488" w:type="dxa"/>
            <w:tcBorders>
              <w:top w:val="single" w:sz="4" w:space="0" w:color="auto"/>
              <w:left w:val="single" w:sz="4" w:space="0" w:color="auto"/>
            </w:tcBorders>
            <w:shd w:val="clear" w:color="auto" w:fill="FFFFFF"/>
            <w:vAlign w:val="center"/>
          </w:tcPr>
          <w:p w14:paraId="5991E43C" w14:textId="77777777" w:rsidR="00C63B77" w:rsidRPr="008131D0" w:rsidRDefault="00C63B77" w:rsidP="00A8028D">
            <w:pPr>
              <w:pStyle w:val="23"/>
              <w:shd w:val="clear" w:color="auto" w:fill="auto"/>
              <w:spacing w:after="0" w:line="280" w:lineRule="exact"/>
              <w:rPr>
                <w:sz w:val="24"/>
                <w:highlight w:val="yellow"/>
              </w:rPr>
            </w:pPr>
            <w:r>
              <w:rPr>
                <w:rStyle w:val="24"/>
                <w:color w:val="auto"/>
                <w:sz w:val="24"/>
                <w:shd w:val="clear" w:color="auto" w:fill="auto"/>
              </w:rPr>
              <w:t>"</w:t>
            </w:r>
            <w:r w:rsidRPr="008131D0">
              <w:rPr>
                <w:rStyle w:val="24"/>
                <w:color w:val="auto"/>
                <w:sz w:val="24"/>
                <w:shd w:val="clear" w:color="auto" w:fill="auto"/>
              </w:rPr>
              <w:t>2</w:t>
            </w:r>
            <w:r>
              <w:rPr>
                <w:rStyle w:val="24"/>
                <w:color w:val="auto"/>
                <w:sz w:val="24"/>
                <w:shd w:val="clear" w:color="auto" w:fill="auto"/>
              </w:rPr>
              <w:t>"</w:t>
            </w:r>
          </w:p>
        </w:tc>
        <w:tc>
          <w:tcPr>
            <w:tcW w:w="1493" w:type="dxa"/>
            <w:tcBorders>
              <w:top w:val="single" w:sz="4" w:space="0" w:color="auto"/>
              <w:left w:val="single" w:sz="4" w:space="0" w:color="auto"/>
            </w:tcBorders>
            <w:shd w:val="clear" w:color="auto" w:fill="FFFFFF"/>
            <w:vAlign w:val="center"/>
          </w:tcPr>
          <w:p w14:paraId="4CEDC988" w14:textId="77777777" w:rsidR="00C63B77" w:rsidRPr="008131D0" w:rsidRDefault="00C63B77" w:rsidP="00A8028D">
            <w:pPr>
              <w:pStyle w:val="23"/>
              <w:shd w:val="clear" w:color="auto" w:fill="auto"/>
              <w:spacing w:after="0" w:line="280" w:lineRule="exact"/>
              <w:rPr>
                <w:sz w:val="24"/>
                <w:highlight w:val="yellow"/>
              </w:rPr>
            </w:pPr>
            <w:r>
              <w:rPr>
                <w:rStyle w:val="24"/>
                <w:color w:val="auto"/>
                <w:sz w:val="24"/>
                <w:shd w:val="clear" w:color="auto" w:fill="auto"/>
              </w:rPr>
              <w:t>"</w:t>
            </w:r>
            <w:r w:rsidRPr="008131D0">
              <w:rPr>
                <w:rStyle w:val="24"/>
                <w:color w:val="auto"/>
                <w:sz w:val="24"/>
                <w:shd w:val="clear" w:color="auto" w:fill="auto"/>
              </w:rPr>
              <w:t>3</w:t>
            </w:r>
            <w:r>
              <w:rPr>
                <w:rStyle w:val="24"/>
                <w:color w:val="auto"/>
                <w:sz w:val="24"/>
                <w:shd w:val="clear" w:color="auto" w:fill="auto"/>
              </w:rPr>
              <w:t>"</w:t>
            </w:r>
          </w:p>
        </w:tc>
        <w:tc>
          <w:tcPr>
            <w:tcW w:w="1493" w:type="dxa"/>
            <w:tcBorders>
              <w:top w:val="single" w:sz="4" w:space="0" w:color="auto"/>
              <w:left w:val="single" w:sz="4" w:space="0" w:color="auto"/>
            </w:tcBorders>
            <w:shd w:val="clear" w:color="auto" w:fill="FFFFFF"/>
            <w:vAlign w:val="center"/>
          </w:tcPr>
          <w:p w14:paraId="59594A49" w14:textId="77777777" w:rsidR="00C63B77" w:rsidRPr="008131D0" w:rsidRDefault="00C63B77" w:rsidP="00A8028D">
            <w:pPr>
              <w:pStyle w:val="23"/>
              <w:shd w:val="clear" w:color="auto" w:fill="auto"/>
              <w:spacing w:after="0" w:line="280" w:lineRule="exact"/>
              <w:rPr>
                <w:sz w:val="24"/>
                <w:highlight w:val="yellow"/>
              </w:rPr>
            </w:pPr>
            <w:r>
              <w:rPr>
                <w:rStyle w:val="24"/>
                <w:color w:val="auto"/>
                <w:sz w:val="24"/>
                <w:shd w:val="clear" w:color="auto" w:fill="auto"/>
              </w:rPr>
              <w:t>"</w:t>
            </w:r>
            <w:r w:rsidRPr="008131D0">
              <w:rPr>
                <w:rStyle w:val="24"/>
                <w:color w:val="auto"/>
                <w:sz w:val="24"/>
                <w:shd w:val="clear" w:color="auto" w:fill="auto"/>
              </w:rPr>
              <w:t>4</w:t>
            </w:r>
            <w:r>
              <w:rPr>
                <w:rStyle w:val="24"/>
                <w:color w:val="auto"/>
                <w:sz w:val="24"/>
                <w:shd w:val="clear" w:color="auto" w:fill="auto"/>
              </w:rPr>
              <w:t>"</w:t>
            </w:r>
          </w:p>
        </w:tc>
        <w:tc>
          <w:tcPr>
            <w:tcW w:w="1526" w:type="dxa"/>
            <w:tcBorders>
              <w:top w:val="single" w:sz="4" w:space="0" w:color="auto"/>
              <w:left w:val="single" w:sz="4" w:space="0" w:color="auto"/>
              <w:right w:val="single" w:sz="4" w:space="0" w:color="auto"/>
            </w:tcBorders>
            <w:shd w:val="clear" w:color="auto" w:fill="FFFFFF"/>
            <w:vAlign w:val="center"/>
          </w:tcPr>
          <w:p w14:paraId="5183B13A" w14:textId="77777777" w:rsidR="00C63B77" w:rsidRPr="008131D0" w:rsidRDefault="00C63B77" w:rsidP="00A8028D">
            <w:pPr>
              <w:pStyle w:val="23"/>
              <w:shd w:val="clear" w:color="auto" w:fill="auto"/>
              <w:spacing w:after="0" w:line="280" w:lineRule="exact"/>
              <w:rPr>
                <w:sz w:val="24"/>
                <w:highlight w:val="yellow"/>
              </w:rPr>
            </w:pPr>
            <w:r>
              <w:rPr>
                <w:rStyle w:val="24"/>
                <w:color w:val="auto"/>
                <w:sz w:val="24"/>
                <w:shd w:val="clear" w:color="auto" w:fill="auto"/>
              </w:rPr>
              <w:t>"</w:t>
            </w:r>
            <w:r w:rsidRPr="008131D0">
              <w:rPr>
                <w:rStyle w:val="24"/>
                <w:color w:val="auto"/>
                <w:sz w:val="24"/>
                <w:shd w:val="clear" w:color="auto" w:fill="auto"/>
              </w:rPr>
              <w:t>5</w:t>
            </w:r>
            <w:r>
              <w:rPr>
                <w:rStyle w:val="24"/>
                <w:color w:val="auto"/>
                <w:sz w:val="24"/>
                <w:shd w:val="clear" w:color="auto" w:fill="auto"/>
              </w:rPr>
              <w:t>"</w:t>
            </w:r>
          </w:p>
        </w:tc>
      </w:tr>
      <w:tr w:rsidR="00C63B77" w:rsidRPr="008131D0" w14:paraId="2BA7659B" w14:textId="77777777" w:rsidTr="00D9001F">
        <w:trPr>
          <w:trHeight w:val="20"/>
        </w:trPr>
        <w:tc>
          <w:tcPr>
            <w:tcW w:w="3994" w:type="dxa"/>
            <w:tcBorders>
              <w:top w:val="single" w:sz="4" w:space="0" w:color="auto"/>
              <w:left w:val="single" w:sz="4" w:space="0" w:color="auto"/>
              <w:bottom w:val="single" w:sz="4" w:space="0" w:color="auto"/>
            </w:tcBorders>
            <w:shd w:val="clear" w:color="auto" w:fill="FFFFFF"/>
            <w:vAlign w:val="center"/>
          </w:tcPr>
          <w:p w14:paraId="70FBB000" w14:textId="77777777" w:rsidR="00C63B77" w:rsidRPr="008131D0" w:rsidRDefault="00C63B77" w:rsidP="00A8028D">
            <w:pPr>
              <w:pStyle w:val="23"/>
              <w:shd w:val="clear" w:color="auto" w:fill="auto"/>
              <w:spacing w:after="0" w:line="280" w:lineRule="exact"/>
              <w:rPr>
                <w:sz w:val="24"/>
              </w:rPr>
            </w:pPr>
            <w:r w:rsidRPr="008131D0">
              <w:rPr>
                <w:sz w:val="24"/>
              </w:rPr>
              <w:t>Первичные баллы</w:t>
            </w:r>
          </w:p>
        </w:tc>
        <w:tc>
          <w:tcPr>
            <w:tcW w:w="1488" w:type="dxa"/>
            <w:tcBorders>
              <w:top w:val="single" w:sz="4" w:space="0" w:color="auto"/>
              <w:left w:val="single" w:sz="4" w:space="0" w:color="auto"/>
              <w:bottom w:val="single" w:sz="4" w:space="0" w:color="auto"/>
            </w:tcBorders>
            <w:shd w:val="clear" w:color="auto" w:fill="FFFFFF"/>
            <w:vAlign w:val="center"/>
          </w:tcPr>
          <w:p w14:paraId="029BD695" w14:textId="77777777" w:rsidR="00C63B77" w:rsidRPr="008131D0" w:rsidRDefault="00C63B77" w:rsidP="00A8028D">
            <w:pPr>
              <w:pStyle w:val="23"/>
              <w:shd w:val="clear" w:color="auto" w:fill="auto"/>
              <w:spacing w:after="0" w:line="280" w:lineRule="exact"/>
              <w:rPr>
                <w:sz w:val="24"/>
              </w:rPr>
            </w:pPr>
            <w:r w:rsidRPr="008131D0">
              <w:rPr>
                <w:sz w:val="24"/>
              </w:rPr>
              <w:t>0-13</w:t>
            </w:r>
          </w:p>
        </w:tc>
        <w:tc>
          <w:tcPr>
            <w:tcW w:w="1493" w:type="dxa"/>
            <w:tcBorders>
              <w:top w:val="single" w:sz="4" w:space="0" w:color="auto"/>
              <w:left w:val="single" w:sz="4" w:space="0" w:color="auto"/>
              <w:bottom w:val="single" w:sz="4" w:space="0" w:color="auto"/>
            </w:tcBorders>
            <w:shd w:val="clear" w:color="auto" w:fill="FFFFFF"/>
            <w:vAlign w:val="center"/>
          </w:tcPr>
          <w:p w14:paraId="2F83B8DE" w14:textId="77777777" w:rsidR="00C63B77" w:rsidRPr="008131D0" w:rsidRDefault="00C63B77" w:rsidP="00A8028D">
            <w:pPr>
              <w:pStyle w:val="23"/>
              <w:shd w:val="clear" w:color="auto" w:fill="auto"/>
              <w:spacing w:after="0" w:line="280" w:lineRule="exact"/>
              <w:rPr>
                <w:sz w:val="24"/>
              </w:rPr>
            </w:pPr>
            <w:r w:rsidRPr="008131D0">
              <w:rPr>
                <w:sz w:val="24"/>
              </w:rPr>
              <w:t>14-23</w:t>
            </w:r>
          </w:p>
        </w:tc>
        <w:tc>
          <w:tcPr>
            <w:tcW w:w="1493" w:type="dxa"/>
            <w:tcBorders>
              <w:top w:val="single" w:sz="4" w:space="0" w:color="auto"/>
              <w:left w:val="single" w:sz="4" w:space="0" w:color="auto"/>
              <w:bottom w:val="single" w:sz="4" w:space="0" w:color="auto"/>
            </w:tcBorders>
            <w:shd w:val="clear" w:color="auto" w:fill="FFFFFF"/>
            <w:vAlign w:val="center"/>
          </w:tcPr>
          <w:p w14:paraId="6B57F2F7" w14:textId="77777777" w:rsidR="00C63B77" w:rsidRPr="008131D0" w:rsidRDefault="00C63B77" w:rsidP="00A8028D">
            <w:pPr>
              <w:pStyle w:val="23"/>
              <w:shd w:val="clear" w:color="auto" w:fill="auto"/>
              <w:spacing w:after="0" w:line="280" w:lineRule="exact"/>
              <w:rPr>
                <w:sz w:val="24"/>
              </w:rPr>
            </w:pPr>
            <w:r w:rsidRPr="008131D0">
              <w:rPr>
                <w:sz w:val="24"/>
              </w:rPr>
              <w:t>24-32</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2810E82A" w14:textId="77777777" w:rsidR="00C63B77" w:rsidRPr="008131D0" w:rsidRDefault="00C63B77" w:rsidP="00A8028D">
            <w:pPr>
              <w:pStyle w:val="23"/>
              <w:shd w:val="clear" w:color="auto" w:fill="auto"/>
              <w:spacing w:after="0" w:line="280" w:lineRule="exact"/>
              <w:rPr>
                <w:sz w:val="24"/>
              </w:rPr>
            </w:pPr>
            <w:r w:rsidRPr="008131D0">
              <w:rPr>
                <w:sz w:val="24"/>
              </w:rPr>
              <w:t>33-38</w:t>
            </w:r>
          </w:p>
        </w:tc>
      </w:tr>
    </w:tbl>
    <w:p w14:paraId="4FF1B6B0" w14:textId="77777777" w:rsidR="00CF613D" w:rsidRDefault="00CF613D" w:rsidP="00CF613D">
      <w:pPr>
        <w:pStyle w:val="3"/>
        <w:spacing w:before="120" w:after="120"/>
        <w:jc w:val="center"/>
        <w:rPr>
          <w:noProof/>
          <w:color w:val="4472C4" w:themeColor="accent1"/>
        </w:rPr>
        <w:sectPr w:rsidR="00CF613D" w:rsidSect="00CF613D">
          <w:pgSz w:w="11906" w:h="16838" w:code="9"/>
          <w:pgMar w:top="567" w:right="851" w:bottom="1134" w:left="794" w:header="709" w:footer="709" w:gutter="0"/>
          <w:cols w:space="708"/>
          <w:docGrid w:linePitch="360"/>
        </w:sectPr>
      </w:pPr>
    </w:p>
    <w:p w14:paraId="06FA4D71" w14:textId="77777777" w:rsidR="00CF613D" w:rsidRPr="00A22104" w:rsidRDefault="00CF613D" w:rsidP="00CF613D">
      <w:pPr>
        <w:jc w:val="center"/>
        <w:rPr>
          <w:b/>
          <w:bCs/>
          <w:noProof/>
          <w:sz w:val="26"/>
          <w:szCs w:val="26"/>
        </w:rPr>
      </w:pPr>
      <w:r w:rsidRPr="00A22104">
        <w:rPr>
          <w:b/>
          <w:bCs/>
          <w:noProof/>
          <w:sz w:val="26"/>
          <w:szCs w:val="26"/>
        </w:rPr>
        <w:lastRenderedPageBreak/>
        <w:t>Достижение планируемых результатов  (в %) по русскому языку в соответствии с ПООП НОО и ФГОС</w:t>
      </w:r>
    </w:p>
    <w:tbl>
      <w:tblPr>
        <w:tblW w:w="5000" w:type="pct"/>
        <w:jc w:val="center"/>
        <w:tblLayout w:type="fixed"/>
        <w:tblLook w:val="04A0" w:firstRow="1" w:lastRow="0" w:firstColumn="1" w:lastColumn="0" w:noHBand="0" w:noVBand="1"/>
      </w:tblPr>
      <w:tblGrid>
        <w:gridCol w:w="889"/>
        <w:gridCol w:w="9515"/>
        <w:gridCol w:w="1209"/>
        <w:gridCol w:w="992"/>
        <w:gridCol w:w="1182"/>
        <w:gridCol w:w="1330"/>
      </w:tblGrid>
      <w:tr w:rsidR="00173269" w:rsidRPr="00AC3E5C" w14:paraId="67E5DC1A" w14:textId="77777777" w:rsidTr="00173269">
        <w:trPr>
          <w:trHeight w:val="1118"/>
          <w:tblHeader/>
          <w:jc w:val="center"/>
        </w:trPr>
        <w:tc>
          <w:tcPr>
            <w:tcW w:w="294" w:type="pct"/>
            <w:vMerge w:val="restart"/>
            <w:tcBorders>
              <w:top w:val="single" w:sz="4" w:space="0" w:color="000000"/>
              <w:left w:val="single" w:sz="8" w:space="0" w:color="000000"/>
              <w:right w:val="single" w:sz="4" w:space="0" w:color="000000"/>
            </w:tcBorders>
            <w:shd w:val="clear" w:color="auto" w:fill="auto"/>
            <w:vAlign w:val="center"/>
          </w:tcPr>
          <w:p w14:paraId="4B7990D0" w14:textId="77777777" w:rsidR="00173269" w:rsidRPr="00154A1C" w:rsidRDefault="00173269" w:rsidP="009C348E">
            <w:pPr>
              <w:jc w:val="center"/>
              <w:rPr>
                <w:b/>
                <w:bCs/>
                <w:color w:val="000000"/>
                <w:sz w:val="16"/>
              </w:rPr>
            </w:pPr>
            <w:r w:rsidRPr="00154A1C">
              <w:rPr>
                <w:b/>
                <w:bCs/>
                <w:color w:val="000000"/>
                <w:sz w:val="16"/>
                <w:szCs w:val="22"/>
              </w:rPr>
              <w:t>№</w:t>
            </w:r>
          </w:p>
        </w:tc>
        <w:tc>
          <w:tcPr>
            <w:tcW w:w="3147" w:type="pct"/>
            <w:vMerge w:val="restart"/>
            <w:tcBorders>
              <w:top w:val="single" w:sz="4" w:space="0" w:color="000000"/>
              <w:left w:val="single" w:sz="8" w:space="0" w:color="000000"/>
              <w:right w:val="single" w:sz="4" w:space="0" w:color="000000"/>
            </w:tcBorders>
            <w:shd w:val="clear" w:color="auto" w:fill="auto"/>
            <w:noWrap/>
            <w:vAlign w:val="center"/>
            <w:hideMark/>
          </w:tcPr>
          <w:p w14:paraId="11B54E36" w14:textId="77777777" w:rsidR="00173269" w:rsidRPr="00154A1C" w:rsidRDefault="00173269" w:rsidP="009C348E">
            <w:pPr>
              <w:jc w:val="center"/>
              <w:rPr>
                <w:b/>
                <w:bCs/>
                <w:color w:val="000000"/>
                <w:sz w:val="16"/>
              </w:rPr>
            </w:pPr>
            <w:r w:rsidRPr="00154A1C">
              <w:rPr>
                <w:b/>
                <w:bCs/>
                <w:color w:val="000000"/>
                <w:sz w:val="16"/>
                <w:szCs w:val="22"/>
              </w:rPr>
              <w:t xml:space="preserve">Блоки ПООП обучающийся научится / получит возможность научиться или проверяемые требования (умения) в соответствии с ФГОС </w:t>
            </w:r>
          </w:p>
        </w:tc>
        <w:tc>
          <w:tcPr>
            <w:tcW w:w="400" w:type="pct"/>
            <w:vMerge w:val="restart"/>
            <w:tcBorders>
              <w:top w:val="single" w:sz="4" w:space="0" w:color="000000"/>
              <w:left w:val="nil"/>
              <w:right w:val="single" w:sz="4" w:space="0" w:color="000000"/>
            </w:tcBorders>
            <w:shd w:val="clear" w:color="auto" w:fill="auto"/>
            <w:noWrap/>
            <w:vAlign w:val="center"/>
            <w:hideMark/>
          </w:tcPr>
          <w:p w14:paraId="73862E81" w14:textId="1C2F25B1" w:rsidR="00173269" w:rsidRPr="00154A1C" w:rsidRDefault="00173269" w:rsidP="009C348E">
            <w:pPr>
              <w:ind w:left="113" w:right="113"/>
              <w:jc w:val="center"/>
              <w:rPr>
                <w:b/>
                <w:bCs/>
                <w:color w:val="000000"/>
                <w:sz w:val="16"/>
              </w:rPr>
            </w:pPr>
            <w:r w:rsidRPr="00391D33">
              <w:rPr>
                <w:b/>
                <w:bCs/>
                <w:color w:val="000000"/>
                <w:sz w:val="15"/>
                <w:szCs w:val="15"/>
              </w:rPr>
              <w:t>Макс</w:t>
            </w:r>
            <w:r>
              <w:rPr>
                <w:b/>
                <w:bCs/>
                <w:color w:val="000000"/>
                <w:sz w:val="15"/>
                <w:szCs w:val="15"/>
              </w:rPr>
              <w:t>.</w:t>
            </w:r>
            <w:r w:rsidRPr="00391D33">
              <w:rPr>
                <w:b/>
                <w:bCs/>
                <w:color w:val="000000"/>
                <w:sz w:val="15"/>
                <w:szCs w:val="15"/>
              </w:rPr>
              <w:t xml:space="preserve"> балл</w:t>
            </w:r>
          </w:p>
        </w:tc>
        <w:tc>
          <w:tcPr>
            <w:tcW w:w="328" w:type="pct"/>
            <w:tcBorders>
              <w:top w:val="single" w:sz="4" w:space="0" w:color="000000"/>
              <w:left w:val="nil"/>
              <w:bottom w:val="single" w:sz="4" w:space="0" w:color="auto"/>
              <w:right w:val="single" w:sz="4" w:space="0" w:color="000000"/>
            </w:tcBorders>
            <w:shd w:val="clear" w:color="auto" w:fill="auto"/>
            <w:noWrap/>
            <w:vAlign w:val="center"/>
            <w:hideMark/>
          </w:tcPr>
          <w:p w14:paraId="7DB2F03D" w14:textId="77777777" w:rsidR="00173269" w:rsidRPr="00AC3E5C" w:rsidRDefault="00173269" w:rsidP="009C348E">
            <w:pPr>
              <w:jc w:val="center"/>
              <w:rPr>
                <w:b/>
                <w:color w:val="000000"/>
                <w:sz w:val="16"/>
              </w:rPr>
            </w:pPr>
            <w:r w:rsidRPr="00597FA6">
              <w:rPr>
                <w:b/>
                <w:color w:val="000000"/>
                <w:sz w:val="16"/>
                <w:szCs w:val="22"/>
              </w:rPr>
              <w:t>РФ</w:t>
            </w:r>
          </w:p>
        </w:tc>
        <w:tc>
          <w:tcPr>
            <w:tcW w:w="391" w:type="pct"/>
            <w:tcBorders>
              <w:top w:val="single" w:sz="4" w:space="0" w:color="000000"/>
              <w:left w:val="nil"/>
              <w:bottom w:val="single" w:sz="8" w:space="0" w:color="000000"/>
              <w:right w:val="single" w:sz="8" w:space="0" w:color="000000"/>
            </w:tcBorders>
            <w:shd w:val="clear" w:color="auto" w:fill="auto"/>
            <w:noWrap/>
            <w:vAlign w:val="center"/>
            <w:hideMark/>
          </w:tcPr>
          <w:p w14:paraId="54B74B38" w14:textId="77777777" w:rsidR="00173269" w:rsidRPr="00AC3E5C" w:rsidRDefault="00173269" w:rsidP="009C348E">
            <w:pPr>
              <w:jc w:val="center"/>
              <w:rPr>
                <w:b/>
                <w:color w:val="000000"/>
                <w:sz w:val="16"/>
              </w:rPr>
            </w:pPr>
            <w:r w:rsidRPr="00AC3E5C">
              <w:rPr>
                <w:b/>
                <w:color w:val="000000"/>
                <w:sz w:val="16"/>
                <w:szCs w:val="22"/>
              </w:rPr>
              <w:t>Брянская область</w:t>
            </w:r>
          </w:p>
        </w:tc>
        <w:tc>
          <w:tcPr>
            <w:tcW w:w="440" w:type="pct"/>
            <w:tcBorders>
              <w:top w:val="single" w:sz="4" w:space="0" w:color="000000"/>
              <w:left w:val="nil"/>
              <w:bottom w:val="single" w:sz="8" w:space="0" w:color="000000"/>
              <w:right w:val="single" w:sz="8" w:space="0" w:color="000000"/>
            </w:tcBorders>
            <w:vAlign w:val="center"/>
          </w:tcPr>
          <w:p w14:paraId="16CD9550" w14:textId="6A7A12B8" w:rsidR="00173269" w:rsidRPr="009C348E" w:rsidRDefault="00173269" w:rsidP="009C348E">
            <w:pPr>
              <w:jc w:val="center"/>
              <w:rPr>
                <w:b/>
                <w:bCs/>
                <w:color w:val="000000"/>
                <w:sz w:val="16"/>
                <w:szCs w:val="16"/>
              </w:rPr>
            </w:pPr>
            <w:r>
              <w:rPr>
                <w:b/>
                <w:bCs/>
                <w:sz w:val="16"/>
                <w:szCs w:val="16"/>
              </w:rPr>
              <w:t>Брянский</w:t>
            </w:r>
            <w:r w:rsidRPr="009C348E">
              <w:rPr>
                <w:b/>
                <w:bCs/>
                <w:sz w:val="16"/>
                <w:szCs w:val="16"/>
              </w:rPr>
              <w:t xml:space="preserve"> район</w:t>
            </w:r>
          </w:p>
        </w:tc>
      </w:tr>
      <w:tr w:rsidR="00173269" w:rsidRPr="00F5416C" w14:paraId="27977D6A" w14:textId="77777777" w:rsidTr="00173269">
        <w:trPr>
          <w:trHeight w:val="721"/>
          <w:tblHeader/>
          <w:jc w:val="center"/>
        </w:trPr>
        <w:tc>
          <w:tcPr>
            <w:tcW w:w="294" w:type="pct"/>
            <w:vMerge/>
            <w:tcBorders>
              <w:left w:val="single" w:sz="8" w:space="0" w:color="000000"/>
              <w:bottom w:val="single" w:sz="4" w:space="0" w:color="000000"/>
              <w:right w:val="single" w:sz="8" w:space="0" w:color="000000"/>
            </w:tcBorders>
            <w:shd w:val="clear" w:color="auto" w:fill="auto"/>
          </w:tcPr>
          <w:p w14:paraId="7839BA91" w14:textId="77777777" w:rsidR="00173269" w:rsidRPr="0012619B" w:rsidRDefault="00173269" w:rsidP="00B454DD">
            <w:pPr>
              <w:rPr>
                <w:color w:val="000000"/>
                <w:sz w:val="16"/>
                <w:highlight w:val="yellow"/>
              </w:rPr>
            </w:pPr>
          </w:p>
        </w:tc>
        <w:tc>
          <w:tcPr>
            <w:tcW w:w="3147" w:type="pct"/>
            <w:vMerge/>
            <w:tcBorders>
              <w:left w:val="single" w:sz="8" w:space="0" w:color="000000"/>
              <w:bottom w:val="single" w:sz="4" w:space="0" w:color="000000"/>
              <w:right w:val="single" w:sz="4" w:space="0" w:color="000000"/>
            </w:tcBorders>
            <w:shd w:val="clear" w:color="auto" w:fill="auto"/>
            <w:noWrap/>
            <w:vAlign w:val="bottom"/>
            <w:hideMark/>
          </w:tcPr>
          <w:p w14:paraId="59B746CF" w14:textId="77777777" w:rsidR="00173269" w:rsidRPr="0012619B" w:rsidRDefault="00173269" w:rsidP="00B454DD">
            <w:pPr>
              <w:rPr>
                <w:color w:val="000000"/>
                <w:sz w:val="16"/>
                <w:highlight w:val="yellow"/>
              </w:rPr>
            </w:pPr>
          </w:p>
        </w:tc>
        <w:tc>
          <w:tcPr>
            <w:tcW w:w="400" w:type="pct"/>
            <w:vMerge/>
            <w:tcBorders>
              <w:left w:val="nil"/>
              <w:bottom w:val="single" w:sz="4" w:space="0" w:color="000000"/>
              <w:right w:val="single" w:sz="4" w:space="0" w:color="000000"/>
            </w:tcBorders>
            <w:shd w:val="clear" w:color="auto" w:fill="auto"/>
            <w:noWrap/>
            <w:vAlign w:val="center"/>
            <w:hideMark/>
          </w:tcPr>
          <w:p w14:paraId="771F4521" w14:textId="4E7BB802" w:rsidR="00173269" w:rsidRPr="00063788" w:rsidRDefault="00173269" w:rsidP="00063788">
            <w:pPr>
              <w:spacing w:line="256" w:lineRule="auto"/>
              <w:jc w:val="center"/>
              <w:rPr>
                <w:b/>
                <w:bCs/>
                <w:color w:val="000000"/>
                <w:sz w:val="18"/>
                <w:szCs w:val="18"/>
                <w:lang w:eastAsia="en-US"/>
              </w:rPr>
            </w:pPr>
          </w:p>
        </w:tc>
        <w:tc>
          <w:tcPr>
            <w:tcW w:w="328" w:type="pct"/>
            <w:tcBorders>
              <w:top w:val="single" w:sz="4" w:space="0" w:color="auto"/>
              <w:left w:val="nil"/>
              <w:bottom w:val="single" w:sz="4" w:space="0" w:color="000000"/>
              <w:right w:val="single" w:sz="4" w:space="0" w:color="000000"/>
            </w:tcBorders>
            <w:shd w:val="clear" w:color="auto" w:fill="auto"/>
            <w:noWrap/>
            <w:vAlign w:val="center"/>
          </w:tcPr>
          <w:p w14:paraId="05ABF75B" w14:textId="77777777" w:rsidR="00173269" w:rsidRPr="00063788" w:rsidRDefault="00173269" w:rsidP="00B454DD">
            <w:pPr>
              <w:jc w:val="center"/>
              <w:rPr>
                <w:b/>
                <w:bCs/>
                <w:color w:val="000000"/>
                <w:sz w:val="18"/>
                <w:szCs w:val="18"/>
              </w:rPr>
            </w:pPr>
            <w:r w:rsidRPr="00063788">
              <w:rPr>
                <w:b/>
                <w:bCs/>
                <w:color w:val="000000"/>
                <w:sz w:val="18"/>
                <w:szCs w:val="18"/>
              </w:rPr>
              <w:t>1574320 уч.</w:t>
            </w:r>
          </w:p>
        </w:tc>
        <w:tc>
          <w:tcPr>
            <w:tcW w:w="391" w:type="pct"/>
            <w:tcBorders>
              <w:top w:val="single" w:sz="4" w:space="0" w:color="000000"/>
              <w:left w:val="nil"/>
              <w:bottom w:val="single" w:sz="4" w:space="0" w:color="000000"/>
              <w:right w:val="single" w:sz="4" w:space="0" w:color="000000"/>
            </w:tcBorders>
            <w:shd w:val="clear" w:color="auto" w:fill="auto"/>
            <w:noWrap/>
            <w:vAlign w:val="center"/>
          </w:tcPr>
          <w:p w14:paraId="1977237D" w14:textId="77777777" w:rsidR="00173269" w:rsidRDefault="00173269" w:rsidP="00B454DD">
            <w:pPr>
              <w:jc w:val="center"/>
              <w:rPr>
                <w:b/>
                <w:bCs/>
                <w:color w:val="000000"/>
                <w:sz w:val="18"/>
                <w:szCs w:val="18"/>
              </w:rPr>
            </w:pPr>
            <w:r w:rsidRPr="00063788">
              <w:rPr>
                <w:b/>
                <w:bCs/>
                <w:color w:val="000000"/>
                <w:sz w:val="18"/>
                <w:szCs w:val="18"/>
              </w:rPr>
              <w:t xml:space="preserve">12310 </w:t>
            </w:r>
          </w:p>
          <w:p w14:paraId="313D14FB" w14:textId="21E2EBA7" w:rsidR="00173269" w:rsidRPr="00063788" w:rsidRDefault="00173269" w:rsidP="00B454DD">
            <w:pPr>
              <w:jc w:val="center"/>
              <w:rPr>
                <w:b/>
                <w:bCs/>
                <w:color w:val="000000"/>
                <w:sz w:val="18"/>
                <w:szCs w:val="18"/>
              </w:rPr>
            </w:pPr>
            <w:r w:rsidRPr="00063788">
              <w:rPr>
                <w:b/>
                <w:bCs/>
                <w:color w:val="000000"/>
                <w:sz w:val="18"/>
                <w:szCs w:val="18"/>
              </w:rPr>
              <w:t>уч.</w:t>
            </w:r>
          </w:p>
        </w:tc>
        <w:tc>
          <w:tcPr>
            <w:tcW w:w="440" w:type="pct"/>
            <w:tcBorders>
              <w:top w:val="single" w:sz="4" w:space="0" w:color="000000"/>
              <w:left w:val="nil"/>
              <w:bottom w:val="single" w:sz="4" w:space="0" w:color="000000"/>
              <w:right w:val="single" w:sz="4" w:space="0" w:color="000000"/>
            </w:tcBorders>
            <w:vAlign w:val="center"/>
          </w:tcPr>
          <w:p w14:paraId="2F77B0D6" w14:textId="77777777" w:rsidR="00173269" w:rsidRDefault="00173269" w:rsidP="00B454DD">
            <w:pPr>
              <w:jc w:val="center"/>
              <w:rPr>
                <w:b/>
                <w:bCs/>
                <w:color w:val="000000"/>
                <w:sz w:val="18"/>
                <w:szCs w:val="18"/>
              </w:rPr>
            </w:pPr>
            <w:r>
              <w:rPr>
                <w:b/>
                <w:bCs/>
                <w:color w:val="000000"/>
                <w:sz w:val="18"/>
                <w:szCs w:val="18"/>
              </w:rPr>
              <w:t xml:space="preserve">690 </w:t>
            </w:r>
          </w:p>
          <w:p w14:paraId="0F5AC07F" w14:textId="0A992045" w:rsidR="00173269" w:rsidRPr="00063788" w:rsidRDefault="00173269" w:rsidP="00B454DD">
            <w:pPr>
              <w:jc w:val="center"/>
              <w:rPr>
                <w:b/>
                <w:bCs/>
                <w:color w:val="000000"/>
                <w:sz w:val="18"/>
                <w:szCs w:val="18"/>
              </w:rPr>
            </w:pPr>
            <w:r w:rsidRPr="00063788">
              <w:rPr>
                <w:b/>
                <w:bCs/>
                <w:color w:val="000000"/>
                <w:sz w:val="18"/>
                <w:szCs w:val="18"/>
              </w:rPr>
              <w:t>уч.</w:t>
            </w:r>
          </w:p>
        </w:tc>
      </w:tr>
      <w:tr w:rsidR="008733AD" w:rsidRPr="00F5416C" w14:paraId="5F8E4A1B" w14:textId="77777777" w:rsidTr="00173269">
        <w:trPr>
          <w:trHeight w:val="290"/>
          <w:jc w:val="center"/>
        </w:trPr>
        <w:tc>
          <w:tcPr>
            <w:tcW w:w="294" w:type="pct"/>
            <w:tcBorders>
              <w:top w:val="nil"/>
              <w:left w:val="single" w:sz="4" w:space="0" w:color="000000"/>
              <w:bottom w:val="single" w:sz="4" w:space="0" w:color="000000"/>
              <w:right w:val="single" w:sz="4" w:space="0" w:color="000000"/>
            </w:tcBorders>
            <w:shd w:val="clear" w:color="auto" w:fill="auto"/>
            <w:vAlign w:val="center"/>
          </w:tcPr>
          <w:p w14:paraId="79B3049A" w14:textId="77777777" w:rsidR="008733AD" w:rsidRPr="00597FA6" w:rsidRDefault="008733AD" w:rsidP="008733AD">
            <w:pPr>
              <w:jc w:val="center"/>
              <w:rPr>
                <w:color w:val="000000"/>
              </w:rPr>
            </w:pPr>
            <w:r w:rsidRPr="00597FA6">
              <w:rPr>
                <w:color w:val="000000"/>
                <w:sz w:val="22"/>
                <w:szCs w:val="22"/>
              </w:rPr>
              <w:t>1K1.</w:t>
            </w:r>
          </w:p>
        </w:tc>
        <w:tc>
          <w:tcPr>
            <w:tcW w:w="3147" w:type="pct"/>
            <w:vMerge w:val="restart"/>
            <w:tcBorders>
              <w:top w:val="nil"/>
              <w:left w:val="single" w:sz="4" w:space="0" w:color="000000"/>
              <w:right w:val="single" w:sz="4" w:space="0" w:color="000000"/>
            </w:tcBorders>
            <w:shd w:val="clear" w:color="auto" w:fill="auto"/>
            <w:noWrap/>
            <w:vAlign w:val="center"/>
            <w:hideMark/>
          </w:tcPr>
          <w:p w14:paraId="63C47184" w14:textId="77777777" w:rsidR="008733AD" w:rsidRPr="00B87DE6" w:rsidRDefault="008733AD" w:rsidP="008733AD">
            <w:pPr>
              <w:jc w:val="both"/>
              <w:rPr>
                <w:color w:val="000000"/>
                <w:sz w:val="20"/>
                <w:szCs w:val="20"/>
              </w:rPr>
            </w:pPr>
            <w:r w:rsidRPr="00B87DE6">
              <w:rPr>
                <w:color w:val="000000"/>
                <w:sz w:val="20"/>
                <w:szCs w:val="20"/>
              </w:rPr>
              <w:t>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400" w:type="pct"/>
            <w:tcBorders>
              <w:top w:val="nil"/>
              <w:left w:val="nil"/>
              <w:bottom w:val="single" w:sz="4" w:space="0" w:color="000000"/>
              <w:right w:val="single" w:sz="4" w:space="0" w:color="000000"/>
            </w:tcBorders>
            <w:shd w:val="clear" w:color="auto" w:fill="auto"/>
            <w:noWrap/>
            <w:vAlign w:val="center"/>
            <w:hideMark/>
          </w:tcPr>
          <w:p w14:paraId="0243D29D" w14:textId="77777777" w:rsidR="008733AD" w:rsidRPr="00154A1C" w:rsidRDefault="008733AD" w:rsidP="008733AD">
            <w:pPr>
              <w:jc w:val="center"/>
              <w:rPr>
                <w:color w:val="000000"/>
              </w:rPr>
            </w:pPr>
            <w:r w:rsidRPr="00154A1C">
              <w:rPr>
                <w:color w:val="000000"/>
                <w:sz w:val="22"/>
                <w:szCs w:val="22"/>
              </w:rPr>
              <w:t>4</w:t>
            </w:r>
          </w:p>
        </w:tc>
        <w:tc>
          <w:tcPr>
            <w:tcW w:w="328" w:type="pct"/>
            <w:tcBorders>
              <w:top w:val="nil"/>
              <w:left w:val="nil"/>
              <w:bottom w:val="single" w:sz="4" w:space="0" w:color="000000"/>
              <w:right w:val="single" w:sz="4" w:space="0" w:color="000000"/>
            </w:tcBorders>
            <w:shd w:val="clear" w:color="auto" w:fill="auto"/>
            <w:noWrap/>
            <w:vAlign w:val="center"/>
          </w:tcPr>
          <w:p w14:paraId="7EF37599" w14:textId="77777777" w:rsidR="008733AD" w:rsidRPr="00F5416C" w:rsidRDefault="008733AD" w:rsidP="008733AD">
            <w:pPr>
              <w:jc w:val="center"/>
              <w:rPr>
                <w:color w:val="000000"/>
              </w:rPr>
            </w:pPr>
            <w:r w:rsidRPr="00054626">
              <w:rPr>
                <w:color w:val="000000"/>
                <w:sz w:val="22"/>
                <w:szCs w:val="22"/>
              </w:rPr>
              <w:t>60,9</w:t>
            </w:r>
          </w:p>
        </w:tc>
        <w:tc>
          <w:tcPr>
            <w:tcW w:w="391" w:type="pct"/>
            <w:tcBorders>
              <w:top w:val="nil"/>
              <w:left w:val="nil"/>
              <w:bottom w:val="single" w:sz="4" w:space="0" w:color="000000"/>
              <w:right w:val="single" w:sz="4" w:space="0" w:color="000000"/>
            </w:tcBorders>
            <w:shd w:val="clear" w:color="auto" w:fill="auto"/>
            <w:noWrap/>
            <w:vAlign w:val="center"/>
          </w:tcPr>
          <w:p w14:paraId="5CF36100" w14:textId="77777777" w:rsidR="008733AD" w:rsidRPr="00F5416C" w:rsidRDefault="008733AD" w:rsidP="008733AD">
            <w:pPr>
              <w:jc w:val="center"/>
              <w:rPr>
                <w:color w:val="000000"/>
              </w:rPr>
            </w:pPr>
            <w:r w:rsidRPr="00054626">
              <w:rPr>
                <w:color w:val="000000"/>
                <w:sz w:val="22"/>
                <w:szCs w:val="22"/>
              </w:rPr>
              <w:t>65,3</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FDD157D" w14:textId="1E63613E" w:rsidR="008733AD" w:rsidRPr="008733AD" w:rsidRDefault="008733AD" w:rsidP="008733AD">
            <w:pPr>
              <w:jc w:val="center"/>
              <w:rPr>
                <w:color w:val="000000"/>
              </w:rPr>
            </w:pPr>
            <w:r w:rsidRPr="008733AD">
              <w:rPr>
                <w:color w:val="000000"/>
                <w:sz w:val="22"/>
                <w:szCs w:val="22"/>
              </w:rPr>
              <w:t>60,0</w:t>
            </w:r>
          </w:p>
        </w:tc>
      </w:tr>
      <w:tr w:rsidR="008733AD" w:rsidRPr="00F5416C" w14:paraId="1060E3CD" w14:textId="77777777" w:rsidTr="00173269">
        <w:trPr>
          <w:trHeight w:val="290"/>
          <w:jc w:val="center"/>
        </w:trPr>
        <w:tc>
          <w:tcPr>
            <w:tcW w:w="294" w:type="pct"/>
            <w:tcBorders>
              <w:top w:val="nil"/>
              <w:left w:val="single" w:sz="4" w:space="0" w:color="000000"/>
              <w:bottom w:val="single" w:sz="4" w:space="0" w:color="000000"/>
              <w:right w:val="single" w:sz="4" w:space="0" w:color="000000"/>
            </w:tcBorders>
            <w:shd w:val="clear" w:color="auto" w:fill="auto"/>
            <w:vAlign w:val="center"/>
          </w:tcPr>
          <w:p w14:paraId="70BDC4A6" w14:textId="77777777" w:rsidR="008733AD" w:rsidRPr="00597FA6" w:rsidRDefault="008733AD" w:rsidP="008733AD">
            <w:pPr>
              <w:jc w:val="center"/>
              <w:rPr>
                <w:color w:val="000000"/>
              </w:rPr>
            </w:pPr>
            <w:r w:rsidRPr="00597FA6">
              <w:rPr>
                <w:color w:val="000000"/>
                <w:sz w:val="22"/>
                <w:szCs w:val="22"/>
              </w:rPr>
              <w:t>1K2.</w:t>
            </w:r>
          </w:p>
        </w:tc>
        <w:tc>
          <w:tcPr>
            <w:tcW w:w="3147" w:type="pct"/>
            <w:vMerge/>
            <w:tcBorders>
              <w:left w:val="single" w:sz="4" w:space="0" w:color="000000"/>
              <w:bottom w:val="single" w:sz="4" w:space="0" w:color="000000"/>
              <w:right w:val="single" w:sz="4" w:space="0" w:color="000000"/>
            </w:tcBorders>
            <w:shd w:val="clear" w:color="auto" w:fill="auto"/>
            <w:noWrap/>
            <w:vAlign w:val="center"/>
            <w:hideMark/>
          </w:tcPr>
          <w:p w14:paraId="3B2E0226" w14:textId="77777777" w:rsidR="008733AD" w:rsidRPr="00B87DE6" w:rsidRDefault="008733AD" w:rsidP="008733AD">
            <w:pPr>
              <w:jc w:val="both"/>
              <w:rPr>
                <w:color w:val="000000"/>
                <w:sz w:val="20"/>
                <w:szCs w:val="20"/>
              </w:rPr>
            </w:pPr>
          </w:p>
        </w:tc>
        <w:tc>
          <w:tcPr>
            <w:tcW w:w="400" w:type="pct"/>
            <w:tcBorders>
              <w:top w:val="nil"/>
              <w:left w:val="nil"/>
              <w:bottom w:val="single" w:sz="4" w:space="0" w:color="000000"/>
              <w:right w:val="single" w:sz="4" w:space="0" w:color="000000"/>
            </w:tcBorders>
            <w:shd w:val="clear" w:color="auto" w:fill="auto"/>
            <w:noWrap/>
            <w:vAlign w:val="center"/>
            <w:hideMark/>
          </w:tcPr>
          <w:p w14:paraId="6F1550BB" w14:textId="77777777" w:rsidR="008733AD" w:rsidRPr="00154A1C" w:rsidRDefault="008733AD" w:rsidP="008733AD">
            <w:pPr>
              <w:jc w:val="center"/>
              <w:rPr>
                <w:color w:val="000000"/>
              </w:rPr>
            </w:pPr>
            <w:r w:rsidRPr="00154A1C">
              <w:rPr>
                <w:color w:val="000000"/>
                <w:sz w:val="22"/>
                <w:szCs w:val="22"/>
              </w:rPr>
              <w:t>3</w:t>
            </w:r>
          </w:p>
        </w:tc>
        <w:tc>
          <w:tcPr>
            <w:tcW w:w="328" w:type="pct"/>
            <w:tcBorders>
              <w:top w:val="nil"/>
              <w:left w:val="nil"/>
              <w:bottom w:val="single" w:sz="4" w:space="0" w:color="000000"/>
              <w:right w:val="single" w:sz="4" w:space="0" w:color="000000"/>
            </w:tcBorders>
            <w:shd w:val="clear" w:color="auto" w:fill="auto"/>
            <w:noWrap/>
            <w:vAlign w:val="center"/>
          </w:tcPr>
          <w:p w14:paraId="1FC7097A" w14:textId="77777777" w:rsidR="008733AD" w:rsidRPr="00F5416C" w:rsidRDefault="008733AD" w:rsidP="008733AD">
            <w:pPr>
              <w:jc w:val="center"/>
              <w:rPr>
                <w:color w:val="000000"/>
              </w:rPr>
            </w:pPr>
            <w:r w:rsidRPr="00054626">
              <w:rPr>
                <w:color w:val="000000"/>
                <w:sz w:val="22"/>
                <w:szCs w:val="22"/>
              </w:rPr>
              <w:t>87,4</w:t>
            </w:r>
          </w:p>
        </w:tc>
        <w:tc>
          <w:tcPr>
            <w:tcW w:w="391" w:type="pct"/>
            <w:tcBorders>
              <w:top w:val="nil"/>
              <w:left w:val="nil"/>
              <w:bottom w:val="single" w:sz="4" w:space="0" w:color="000000"/>
              <w:right w:val="single" w:sz="4" w:space="0" w:color="000000"/>
            </w:tcBorders>
            <w:shd w:val="clear" w:color="auto" w:fill="auto"/>
            <w:noWrap/>
            <w:vAlign w:val="center"/>
          </w:tcPr>
          <w:p w14:paraId="31C34465" w14:textId="77777777" w:rsidR="008733AD" w:rsidRPr="00F5416C" w:rsidRDefault="008733AD" w:rsidP="008733AD">
            <w:pPr>
              <w:jc w:val="center"/>
              <w:rPr>
                <w:color w:val="000000"/>
              </w:rPr>
            </w:pPr>
            <w:r w:rsidRPr="00054626">
              <w:rPr>
                <w:color w:val="000000"/>
                <w:sz w:val="22"/>
                <w:szCs w:val="22"/>
              </w:rPr>
              <w:t>89,4</w:t>
            </w:r>
          </w:p>
        </w:tc>
        <w:tc>
          <w:tcPr>
            <w:tcW w:w="440" w:type="pct"/>
            <w:tcBorders>
              <w:top w:val="nil"/>
              <w:left w:val="single" w:sz="4" w:space="0" w:color="auto"/>
              <w:bottom w:val="single" w:sz="4" w:space="0" w:color="auto"/>
              <w:right w:val="single" w:sz="4" w:space="0" w:color="auto"/>
            </w:tcBorders>
            <w:shd w:val="clear" w:color="auto" w:fill="auto"/>
            <w:vAlign w:val="center"/>
          </w:tcPr>
          <w:p w14:paraId="2B239D93" w14:textId="65965705" w:rsidR="008733AD" w:rsidRPr="008733AD" w:rsidRDefault="008733AD" w:rsidP="008733AD">
            <w:pPr>
              <w:jc w:val="center"/>
              <w:rPr>
                <w:color w:val="000000"/>
              </w:rPr>
            </w:pPr>
            <w:r w:rsidRPr="008733AD">
              <w:rPr>
                <w:color w:val="000000"/>
                <w:sz w:val="22"/>
                <w:szCs w:val="22"/>
              </w:rPr>
              <w:t>88,0</w:t>
            </w:r>
          </w:p>
        </w:tc>
      </w:tr>
      <w:tr w:rsidR="008733AD" w:rsidRPr="00F5416C" w14:paraId="768C2657"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700FE951" w14:textId="77777777" w:rsidR="008733AD" w:rsidRPr="00597FA6" w:rsidRDefault="008733AD" w:rsidP="008733AD">
            <w:pPr>
              <w:jc w:val="center"/>
              <w:rPr>
                <w:color w:val="000000"/>
              </w:rPr>
            </w:pPr>
            <w:r w:rsidRPr="00597FA6">
              <w:rPr>
                <w:color w:val="000000"/>
                <w:sz w:val="22"/>
                <w:szCs w:val="22"/>
              </w:rPr>
              <w:t>2.</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2D76AAF5" w14:textId="77777777" w:rsidR="008733AD" w:rsidRPr="00B87DE6" w:rsidRDefault="008733AD" w:rsidP="008733AD">
            <w:pPr>
              <w:jc w:val="both"/>
              <w:rPr>
                <w:color w:val="000000"/>
                <w:sz w:val="20"/>
                <w:szCs w:val="20"/>
              </w:rPr>
            </w:pPr>
            <w:r w:rsidRPr="00B87DE6">
              <w:rPr>
                <w:color w:val="000000"/>
                <w:sz w:val="20"/>
                <w:szCs w:val="20"/>
              </w:rPr>
              <w:t>Умение распознавать однородные члены предложения. Выделять предложения с однородными членами</w:t>
            </w:r>
          </w:p>
        </w:tc>
        <w:tc>
          <w:tcPr>
            <w:tcW w:w="400" w:type="pct"/>
            <w:tcBorders>
              <w:top w:val="nil"/>
              <w:left w:val="nil"/>
              <w:bottom w:val="single" w:sz="4" w:space="0" w:color="000000"/>
              <w:right w:val="single" w:sz="4" w:space="0" w:color="000000"/>
            </w:tcBorders>
            <w:shd w:val="clear" w:color="auto" w:fill="auto"/>
            <w:noWrap/>
            <w:vAlign w:val="center"/>
            <w:hideMark/>
          </w:tcPr>
          <w:p w14:paraId="3C894D73" w14:textId="77777777" w:rsidR="008733AD" w:rsidRPr="00154A1C" w:rsidRDefault="008733AD" w:rsidP="008733AD">
            <w:pPr>
              <w:jc w:val="center"/>
              <w:rPr>
                <w:color w:val="000000"/>
              </w:rPr>
            </w:pPr>
            <w:r w:rsidRPr="00154A1C">
              <w:rPr>
                <w:color w:val="000000"/>
                <w:sz w:val="22"/>
                <w:szCs w:val="22"/>
              </w:rPr>
              <w:t>3</w:t>
            </w:r>
          </w:p>
        </w:tc>
        <w:tc>
          <w:tcPr>
            <w:tcW w:w="328" w:type="pct"/>
            <w:tcBorders>
              <w:top w:val="nil"/>
              <w:left w:val="nil"/>
              <w:bottom w:val="single" w:sz="4" w:space="0" w:color="000000"/>
              <w:right w:val="single" w:sz="4" w:space="0" w:color="000000"/>
            </w:tcBorders>
            <w:shd w:val="clear" w:color="auto" w:fill="auto"/>
            <w:noWrap/>
            <w:vAlign w:val="center"/>
          </w:tcPr>
          <w:p w14:paraId="7A6D0373" w14:textId="77777777" w:rsidR="008733AD" w:rsidRPr="00F5416C" w:rsidRDefault="008733AD" w:rsidP="008733AD">
            <w:pPr>
              <w:jc w:val="center"/>
              <w:rPr>
                <w:color w:val="000000"/>
              </w:rPr>
            </w:pPr>
            <w:r w:rsidRPr="00054626">
              <w:rPr>
                <w:color w:val="000000"/>
                <w:sz w:val="22"/>
                <w:szCs w:val="22"/>
              </w:rPr>
              <w:t>64,9</w:t>
            </w:r>
          </w:p>
        </w:tc>
        <w:tc>
          <w:tcPr>
            <w:tcW w:w="391" w:type="pct"/>
            <w:tcBorders>
              <w:top w:val="nil"/>
              <w:left w:val="nil"/>
              <w:bottom w:val="single" w:sz="4" w:space="0" w:color="000000"/>
              <w:right w:val="single" w:sz="4" w:space="0" w:color="000000"/>
            </w:tcBorders>
            <w:shd w:val="clear" w:color="auto" w:fill="auto"/>
            <w:noWrap/>
            <w:vAlign w:val="center"/>
          </w:tcPr>
          <w:p w14:paraId="432A4857" w14:textId="77777777" w:rsidR="008733AD" w:rsidRPr="00F5416C" w:rsidRDefault="008733AD" w:rsidP="008733AD">
            <w:pPr>
              <w:jc w:val="center"/>
              <w:rPr>
                <w:color w:val="000000"/>
              </w:rPr>
            </w:pPr>
            <w:r w:rsidRPr="00054626">
              <w:rPr>
                <w:color w:val="000000"/>
                <w:sz w:val="22"/>
                <w:szCs w:val="22"/>
              </w:rPr>
              <w:t>69,9</w:t>
            </w:r>
          </w:p>
        </w:tc>
        <w:tc>
          <w:tcPr>
            <w:tcW w:w="440" w:type="pct"/>
            <w:tcBorders>
              <w:top w:val="nil"/>
              <w:left w:val="single" w:sz="4" w:space="0" w:color="auto"/>
              <w:bottom w:val="single" w:sz="4" w:space="0" w:color="auto"/>
              <w:right w:val="single" w:sz="4" w:space="0" w:color="auto"/>
            </w:tcBorders>
            <w:shd w:val="clear" w:color="auto" w:fill="auto"/>
            <w:vAlign w:val="center"/>
          </w:tcPr>
          <w:p w14:paraId="48260B4B" w14:textId="5395504E" w:rsidR="008733AD" w:rsidRPr="008733AD" w:rsidRDefault="008733AD" w:rsidP="008733AD">
            <w:pPr>
              <w:jc w:val="center"/>
              <w:rPr>
                <w:color w:val="000000"/>
              </w:rPr>
            </w:pPr>
            <w:r w:rsidRPr="008733AD">
              <w:rPr>
                <w:color w:val="000000"/>
                <w:sz w:val="22"/>
                <w:szCs w:val="22"/>
              </w:rPr>
              <w:t>64,0</w:t>
            </w:r>
          </w:p>
        </w:tc>
      </w:tr>
      <w:tr w:rsidR="008733AD" w:rsidRPr="00F5416C" w14:paraId="4E8F75CC"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79A7DF99" w14:textId="77777777" w:rsidR="008733AD" w:rsidRPr="00597FA6" w:rsidRDefault="008733AD" w:rsidP="008733AD">
            <w:pPr>
              <w:jc w:val="center"/>
              <w:rPr>
                <w:color w:val="000000"/>
              </w:rPr>
            </w:pPr>
            <w:r w:rsidRPr="00597FA6">
              <w:rPr>
                <w:color w:val="000000"/>
                <w:sz w:val="22"/>
                <w:szCs w:val="22"/>
              </w:rPr>
              <w:t>3.1.</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3839E47F" w14:textId="77777777" w:rsidR="008733AD" w:rsidRPr="00B87DE6" w:rsidRDefault="008733AD" w:rsidP="008733AD">
            <w:pPr>
              <w:jc w:val="both"/>
              <w:rPr>
                <w:color w:val="000000"/>
                <w:sz w:val="20"/>
                <w:szCs w:val="20"/>
              </w:rPr>
            </w:pPr>
            <w:r w:rsidRPr="00B87DE6">
              <w:rPr>
                <w:color w:val="000000"/>
                <w:sz w:val="20"/>
                <w:szCs w:val="20"/>
              </w:rPr>
              <w:t>Умение распознавать главные члены предложения. Находить главные и второстепенные (без деления на виды) члены предложения</w:t>
            </w:r>
          </w:p>
        </w:tc>
        <w:tc>
          <w:tcPr>
            <w:tcW w:w="400" w:type="pct"/>
            <w:tcBorders>
              <w:top w:val="nil"/>
              <w:left w:val="nil"/>
              <w:bottom w:val="single" w:sz="4" w:space="0" w:color="000000"/>
              <w:right w:val="single" w:sz="4" w:space="0" w:color="000000"/>
            </w:tcBorders>
            <w:shd w:val="clear" w:color="auto" w:fill="auto"/>
            <w:noWrap/>
            <w:vAlign w:val="center"/>
            <w:hideMark/>
          </w:tcPr>
          <w:p w14:paraId="1FFFB5FA" w14:textId="77777777" w:rsidR="008733AD" w:rsidRPr="00154A1C" w:rsidRDefault="008733AD" w:rsidP="008733AD">
            <w:pPr>
              <w:jc w:val="center"/>
              <w:rPr>
                <w:color w:val="000000"/>
              </w:rPr>
            </w:pPr>
            <w:r w:rsidRPr="00154A1C">
              <w:rPr>
                <w:color w:val="000000"/>
                <w:sz w:val="22"/>
                <w:szCs w:val="22"/>
              </w:rPr>
              <w:t>1</w:t>
            </w:r>
          </w:p>
        </w:tc>
        <w:tc>
          <w:tcPr>
            <w:tcW w:w="328" w:type="pct"/>
            <w:tcBorders>
              <w:top w:val="nil"/>
              <w:left w:val="nil"/>
              <w:bottom w:val="single" w:sz="4" w:space="0" w:color="000000"/>
              <w:right w:val="single" w:sz="4" w:space="0" w:color="000000"/>
            </w:tcBorders>
            <w:shd w:val="clear" w:color="auto" w:fill="auto"/>
            <w:noWrap/>
            <w:vAlign w:val="center"/>
          </w:tcPr>
          <w:p w14:paraId="2FF5097E" w14:textId="77777777" w:rsidR="008733AD" w:rsidRPr="00F5416C" w:rsidRDefault="008733AD" w:rsidP="008733AD">
            <w:pPr>
              <w:jc w:val="center"/>
              <w:rPr>
                <w:color w:val="000000"/>
              </w:rPr>
            </w:pPr>
            <w:r w:rsidRPr="00054626">
              <w:rPr>
                <w:color w:val="000000"/>
                <w:sz w:val="22"/>
                <w:szCs w:val="22"/>
              </w:rPr>
              <w:t>83,4</w:t>
            </w:r>
          </w:p>
        </w:tc>
        <w:tc>
          <w:tcPr>
            <w:tcW w:w="391" w:type="pct"/>
            <w:tcBorders>
              <w:top w:val="nil"/>
              <w:left w:val="nil"/>
              <w:bottom w:val="single" w:sz="4" w:space="0" w:color="000000"/>
              <w:right w:val="single" w:sz="4" w:space="0" w:color="000000"/>
            </w:tcBorders>
            <w:shd w:val="clear" w:color="auto" w:fill="auto"/>
            <w:noWrap/>
            <w:vAlign w:val="center"/>
          </w:tcPr>
          <w:p w14:paraId="667A0029" w14:textId="77777777" w:rsidR="008733AD" w:rsidRPr="00F5416C" w:rsidRDefault="008733AD" w:rsidP="008733AD">
            <w:pPr>
              <w:jc w:val="center"/>
              <w:rPr>
                <w:color w:val="000000"/>
              </w:rPr>
            </w:pPr>
            <w:r w:rsidRPr="00054626">
              <w:rPr>
                <w:color w:val="000000"/>
                <w:sz w:val="22"/>
                <w:szCs w:val="22"/>
              </w:rPr>
              <w:t>86,9</w:t>
            </w:r>
          </w:p>
        </w:tc>
        <w:tc>
          <w:tcPr>
            <w:tcW w:w="440" w:type="pct"/>
            <w:tcBorders>
              <w:top w:val="nil"/>
              <w:left w:val="single" w:sz="4" w:space="0" w:color="auto"/>
              <w:bottom w:val="single" w:sz="4" w:space="0" w:color="auto"/>
              <w:right w:val="single" w:sz="4" w:space="0" w:color="auto"/>
            </w:tcBorders>
            <w:shd w:val="clear" w:color="auto" w:fill="auto"/>
            <w:vAlign w:val="center"/>
          </w:tcPr>
          <w:p w14:paraId="7165197B" w14:textId="223692FC" w:rsidR="008733AD" w:rsidRPr="008733AD" w:rsidRDefault="008733AD" w:rsidP="008733AD">
            <w:pPr>
              <w:jc w:val="center"/>
              <w:rPr>
                <w:color w:val="000000"/>
              </w:rPr>
            </w:pPr>
            <w:r w:rsidRPr="008733AD">
              <w:rPr>
                <w:color w:val="000000"/>
                <w:sz w:val="22"/>
                <w:szCs w:val="22"/>
              </w:rPr>
              <w:t>88,0</w:t>
            </w:r>
          </w:p>
        </w:tc>
      </w:tr>
      <w:tr w:rsidR="008733AD" w:rsidRPr="00F5416C" w14:paraId="4ABC7D60"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70A70586" w14:textId="77777777" w:rsidR="008733AD" w:rsidRPr="00597FA6" w:rsidRDefault="008733AD" w:rsidP="008733AD">
            <w:pPr>
              <w:jc w:val="center"/>
              <w:rPr>
                <w:color w:val="000000"/>
              </w:rPr>
            </w:pPr>
            <w:r w:rsidRPr="00597FA6">
              <w:rPr>
                <w:color w:val="000000"/>
                <w:sz w:val="22"/>
                <w:szCs w:val="22"/>
              </w:rPr>
              <w:t>3.2.</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528BCD88" w14:textId="77777777" w:rsidR="008733AD" w:rsidRPr="00B87DE6" w:rsidRDefault="008733AD" w:rsidP="008733AD">
            <w:pPr>
              <w:jc w:val="both"/>
              <w:rPr>
                <w:color w:val="000000"/>
                <w:sz w:val="20"/>
                <w:szCs w:val="20"/>
              </w:rPr>
            </w:pPr>
            <w:r w:rsidRPr="00B87DE6">
              <w:rPr>
                <w:color w:val="000000"/>
                <w:sz w:val="20"/>
                <w:szCs w:val="20"/>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400" w:type="pct"/>
            <w:tcBorders>
              <w:top w:val="nil"/>
              <w:left w:val="nil"/>
              <w:bottom w:val="single" w:sz="4" w:space="0" w:color="000000"/>
              <w:right w:val="single" w:sz="4" w:space="0" w:color="000000"/>
            </w:tcBorders>
            <w:shd w:val="clear" w:color="auto" w:fill="auto"/>
            <w:noWrap/>
            <w:vAlign w:val="center"/>
            <w:hideMark/>
          </w:tcPr>
          <w:p w14:paraId="5858AAF4" w14:textId="77777777" w:rsidR="008733AD" w:rsidRPr="00154A1C" w:rsidRDefault="008733AD" w:rsidP="008733AD">
            <w:pPr>
              <w:jc w:val="center"/>
              <w:rPr>
                <w:color w:val="000000"/>
              </w:rPr>
            </w:pPr>
            <w:r w:rsidRPr="00154A1C">
              <w:rPr>
                <w:color w:val="000000"/>
                <w:sz w:val="22"/>
                <w:szCs w:val="22"/>
              </w:rPr>
              <w:t>3</w:t>
            </w:r>
          </w:p>
        </w:tc>
        <w:tc>
          <w:tcPr>
            <w:tcW w:w="328" w:type="pct"/>
            <w:tcBorders>
              <w:top w:val="nil"/>
              <w:left w:val="nil"/>
              <w:bottom w:val="single" w:sz="4" w:space="0" w:color="000000"/>
              <w:right w:val="single" w:sz="4" w:space="0" w:color="000000"/>
            </w:tcBorders>
            <w:shd w:val="clear" w:color="auto" w:fill="auto"/>
            <w:noWrap/>
            <w:vAlign w:val="center"/>
          </w:tcPr>
          <w:p w14:paraId="5CA33698" w14:textId="77777777" w:rsidR="008733AD" w:rsidRPr="00F5416C" w:rsidRDefault="008733AD" w:rsidP="008733AD">
            <w:pPr>
              <w:jc w:val="center"/>
              <w:rPr>
                <w:color w:val="000000"/>
              </w:rPr>
            </w:pPr>
            <w:r w:rsidRPr="00054626">
              <w:rPr>
                <w:color w:val="000000"/>
                <w:sz w:val="22"/>
                <w:szCs w:val="22"/>
              </w:rPr>
              <w:t>75,7</w:t>
            </w:r>
          </w:p>
        </w:tc>
        <w:tc>
          <w:tcPr>
            <w:tcW w:w="391" w:type="pct"/>
            <w:tcBorders>
              <w:top w:val="nil"/>
              <w:left w:val="nil"/>
              <w:bottom w:val="single" w:sz="4" w:space="0" w:color="000000"/>
              <w:right w:val="single" w:sz="4" w:space="0" w:color="000000"/>
            </w:tcBorders>
            <w:shd w:val="clear" w:color="auto" w:fill="auto"/>
            <w:noWrap/>
            <w:vAlign w:val="center"/>
          </w:tcPr>
          <w:p w14:paraId="7C724AE5" w14:textId="77777777" w:rsidR="008733AD" w:rsidRPr="00F5416C" w:rsidRDefault="008733AD" w:rsidP="008733AD">
            <w:pPr>
              <w:jc w:val="center"/>
              <w:rPr>
                <w:color w:val="000000"/>
              </w:rPr>
            </w:pPr>
            <w:r w:rsidRPr="00054626">
              <w:rPr>
                <w:color w:val="000000"/>
                <w:sz w:val="22"/>
                <w:szCs w:val="22"/>
              </w:rPr>
              <w:t>78,8</w:t>
            </w:r>
          </w:p>
        </w:tc>
        <w:tc>
          <w:tcPr>
            <w:tcW w:w="440" w:type="pct"/>
            <w:tcBorders>
              <w:top w:val="nil"/>
              <w:left w:val="single" w:sz="4" w:space="0" w:color="auto"/>
              <w:bottom w:val="single" w:sz="4" w:space="0" w:color="auto"/>
              <w:right w:val="single" w:sz="4" w:space="0" w:color="auto"/>
            </w:tcBorders>
            <w:shd w:val="clear" w:color="auto" w:fill="auto"/>
            <w:vAlign w:val="center"/>
          </w:tcPr>
          <w:p w14:paraId="47B01FB0" w14:textId="22B18E70" w:rsidR="008733AD" w:rsidRPr="008733AD" w:rsidRDefault="008733AD" w:rsidP="008733AD">
            <w:pPr>
              <w:jc w:val="center"/>
              <w:rPr>
                <w:color w:val="000000"/>
                <w:lang w:val="en-US"/>
              </w:rPr>
            </w:pPr>
            <w:r w:rsidRPr="008733AD">
              <w:rPr>
                <w:color w:val="000000"/>
                <w:sz w:val="22"/>
                <w:szCs w:val="22"/>
              </w:rPr>
              <w:t>79,0</w:t>
            </w:r>
          </w:p>
        </w:tc>
      </w:tr>
      <w:tr w:rsidR="008733AD" w:rsidRPr="00F5416C" w14:paraId="40E53A1D"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3C22AEEE" w14:textId="77777777" w:rsidR="008733AD" w:rsidRPr="00597FA6" w:rsidRDefault="008733AD" w:rsidP="008733AD">
            <w:pPr>
              <w:jc w:val="center"/>
              <w:rPr>
                <w:color w:val="000000"/>
              </w:rPr>
            </w:pPr>
            <w:r w:rsidRPr="00597FA6">
              <w:rPr>
                <w:color w:val="000000"/>
                <w:sz w:val="22"/>
                <w:szCs w:val="22"/>
              </w:rPr>
              <w:t>4.</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199DBF3F" w14:textId="77777777" w:rsidR="008733AD" w:rsidRPr="00B87DE6" w:rsidRDefault="008733AD" w:rsidP="008733AD">
            <w:pPr>
              <w:jc w:val="both"/>
              <w:rPr>
                <w:color w:val="000000"/>
                <w:sz w:val="20"/>
                <w:szCs w:val="20"/>
              </w:rPr>
            </w:pPr>
            <w:r w:rsidRPr="00B87DE6">
              <w:rPr>
                <w:color w:val="000000"/>
                <w:sz w:val="20"/>
                <w:szCs w:val="20"/>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400" w:type="pct"/>
            <w:tcBorders>
              <w:top w:val="nil"/>
              <w:left w:val="nil"/>
              <w:bottom w:val="single" w:sz="4" w:space="0" w:color="000000"/>
              <w:right w:val="single" w:sz="4" w:space="0" w:color="000000"/>
            </w:tcBorders>
            <w:shd w:val="clear" w:color="auto" w:fill="auto"/>
            <w:noWrap/>
            <w:vAlign w:val="center"/>
            <w:hideMark/>
          </w:tcPr>
          <w:p w14:paraId="53BEA51C" w14:textId="77777777" w:rsidR="008733AD" w:rsidRPr="00F5416C" w:rsidRDefault="008733AD" w:rsidP="008733AD">
            <w:pPr>
              <w:jc w:val="center"/>
              <w:rPr>
                <w:color w:val="000000"/>
              </w:rPr>
            </w:pPr>
            <w:r w:rsidRPr="00F5416C">
              <w:rPr>
                <w:color w:val="000000"/>
                <w:sz w:val="22"/>
                <w:szCs w:val="22"/>
              </w:rPr>
              <w:t>2</w:t>
            </w:r>
          </w:p>
        </w:tc>
        <w:tc>
          <w:tcPr>
            <w:tcW w:w="328" w:type="pct"/>
            <w:tcBorders>
              <w:top w:val="nil"/>
              <w:left w:val="nil"/>
              <w:bottom w:val="single" w:sz="4" w:space="0" w:color="000000"/>
              <w:right w:val="single" w:sz="4" w:space="0" w:color="000000"/>
            </w:tcBorders>
            <w:shd w:val="clear" w:color="auto" w:fill="auto"/>
            <w:noWrap/>
            <w:vAlign w:val="center"/>
          </w:tcPr>
          <w:p w14:paraId="53D0F91D" w14:textId="77777777" w:rsidR="008733AD" w:rsidRPr="00F5416C" w:rsidRDefault="008733AD" w:rsidP="008733AD">
            <w:pPr>
              <w:jc w:val="center"/>
              <w:rPr>
                <w:color w:val="000000"/>
              </w:rPr>
            </w:pPr>
            <w:r w:rsidRPr="00054626">
              <w:rPr>
                <w:color w:val="000000"/>
                <w:sz w:val="22"/>
                <w:szCs w:val="22"/>
              </w:rPr>
              <w:t>75,6</w:t>
            </w:r>
          </w:p>
        </w:tc>
        <w:tc>
          <w:tcPr>
            <w:tcW w:w="391" w:type="pct"/>
            <w:tcBorders>
              <w:top w:val="nil"/>
              <w:left w:val="nil"/>
              <w:bottom w:val="single" w:sz="4" w:space="0" w:color="000000"/>
              <w:right w:val="single" w:sz="4" w:space="0" w:color="000000"/>
            </w:tcBorders>
            <w:shd w:val="clear" w:color="auto" w:fill="auto"/>
            <w:noWrap/>
            <w:vAlign w:val="center"/>
          </w:tcPr>
          <w:p w14:paraId="12F1B47D" w14:textId="77777777" w:rsidR="008733AD" w:rsidRPr="00F5416C" w:rsidRDefault="008733AD" w:rsidP="008733AD">
            <w:pPr>
              <w:jc w:val="center"/>
              <w:rPr>
                <w:color w:val="000000"/>
              </w:rPr>
            </w:pPr>
            <w:r w:rsidRPr="00054626">
              <w:rPr>
                <w:color w:val="000000"/>
                <w:sz w:val="22"/>
                <w:szCs w:val="22"/>
              </w:rPr>
              <w:t>75,5</w:t>
            </w:r>
          </w:p>
        </w:tc>
        <w:tc>
          <w:tcPr>
            <w:tcW w:w="440" w:type="pct"/>
            <w:tcBorders>
              <w:top w:val="nil"/>
              <w:left w:val="single" w:sz="4" w:space="0" w:color="auto"/>
              <w:bottom w:val="single" w:sz="4" w:space="0" w:color="auto"/>
              <w:right w:val="single" w:sz="4" w:space="0" w:color="auto"/>
            </w:tcBorders>
            <w:shd w:val="clear" w:color="auto" w:fill="auto"/>
            <w:vAlign w:val="center"/>
          </w:tcPr>
          <w:p w14:paraId="5DA5E8EA" w14:textId="10B21DB5" w:rsidR="008733AD" w:rsidRPr="008733AD" w:rsidRDefault="008733AD" w:rsidP="008733AD">
            <w:pPr>
              <w:jc w:val="center"/>
              <w:rPr>
                <w:color w:val="000000"/>
              </w:rPr>
            </w:pPr>
            <w:r w:rsidRPr="008733AD">
              <w:rPr>
                <w:color w:val="000000"/>
                <w:sz w:val="22"/>
                <w:szCs w:val="22"/>
              </w:rPr>
              <w:t>76,0</w:t>
            </w:r>
          </w:p>
        </w:tc>
      </w:tr>
      <w:tr w:rsidR="008733AD" w:rsidRPr="00F5416C" w14:paraId="77746FB5"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34F353F6" w14:textId="77777777" w:rsidR="008733AD" w:rsidRPr="00597FA6" w:rsidRDefault="008733AD" w:rsidP="008733AD">
            <w:pPr>
              <w:jc w:val="center"/>
              <w:rPr>
                <w:color w:val="000000"/>
              </w:rPr>
            </w:pPr>
            <w:r w:rsidRPr="00597FA6">
              <w:rPr>
                <w:color w:val="000000"/>
                <w:sz w:val="22"/>
                <w:szCs w:val="22"/>
              </w:rPr>
              <w:t>5.</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75E8CDA5" w14:textId="77777777" w:rsidR="008733AD" w:rsidRPr="00B87DE6" w:rsidRDefault="008733AD" w:rsidP="008733AD">
            <w:pPr>
              <w:jc w:val="both"/>
              <w:rPr>
                <w:color w:val="000000"/>
                <w:sz w:val="20"/>
                <w:szCs w:val="20"/>
              </w:rPr>
            </w:pPr>
            <w:r w:rsidRPr="00B87DE6">
              <w:rPr>
                <w:color w:val="000000"/>
                <w:sz w:val="20"/>
                <w:szCs w:val="20"/>
              </w:rPr>
              <w:t>Умение классифицировать согласные звуки. Характеризовать звуки русского языка: согласные звонкие/глухие</w:t>
            </w:r>
          </w:p>
        </w:tc>
        <w:tc>
          <w:tcPr>
            <w:tcW w:w="400" w:type="pct"/>
            <w:tcBorders>
              <w:top w:val="nil"/>
              <w:left w:val="nil"/>
              <w:bottom w:val="single" w:sz="4" w:space="0" w:color="000000"/>
              <w:right w:val="single" w:sz="4" w:space="0" w:color="000000"/>
            </w:tcBorders>
            <w:shd w:val="clear" w:color="auto" w:fill="auto"/>
            <w:noWrap/>
            <w:vAlign w:val="center"/>
            <w:hideMark/>
          </w:tcPr>
          <w:p w14:paraId="7F262581" w14:textId="77777777" w:rsidR="008733AD" w:rsidRPr="00F5416C" w:rsidRDefault="008733AD" w:rsidP="008733AD">
            <w:pPr>
              <w:jc w:val="center"/>
              <w:rPr>
                <w:color w:val="000000"/>
              </w:rPr>
            </w:pPr>
            <w:r w:rsidRPr="00F5416C">
              <w:rPr>
                <w:color w:val="000000"/>
                <w:sz w:val="22"/>
                <w:szCs w:val="22"/>
              </w:rPr>
              <w:t>1</w:t>
            </w:r>
          </w:p>
        </w:tc>
        <w:tc>
          <w:tcPr>
            <w:tcW w:w="328" w:type="pct"/>
            <w:tcBorders>
              <w:top w:val="nil"/>
              <w:left w:val="nil"/>
              <w:bottom w:val="single" w:sz="4" w:space="0" w:color="000000"/>
              <w:right w:val="single" w:sz="4" w:space="0" w:color="000000"/>
            </w:tcBorders>
            <w:shd w:val="clear" w:color="auto" w:fill="auto"/>
            <w:noWrap/>
            <w:vAlign w:val="center"/>
          </w:tcPr>
          <w:p w14:paraId="7579BBB9" w14:textId="77777777" w:rsidR="008733AD" w:rsidRPr="00F5416C" w:rsidRDefault="008733AD" w:rsidP="008733AD">
            <w:pPr>
              <w:jc w:val="center"/>
              <w:rPr>
                <w:color w:val="000000"/>
              </w:rPr>
            </w:pPr>
            <w:r w:rsidRPr="00054626">
              <w:rPr>
                <w:color w:val="000000"/>
                <w:sz w:val="22"/>
                <w:szCs w:val="22"/>
              </w:rPr>
              <w:t>79,7</w:t>
            </w:r>
          </w:p>
        </w:tc>
        <w:tc>
          <w:tcPr>
            <w:tcW w:w="391" w:type="pct"/>
            <w:tcBorders>
              <w:top w:val="nil"/>
              <w:left w:val="nil"/>
              <w:bottom w:val="single" w:sz="4" w:space="0" w:color="000000"/>
              <w:right w:val="single" w:sz="4" w:space="0" w:color="000000"/>
            </w:tcBorders>
            <w:shd w:val="clear" w:color="auto" w:fill="auto"/>
            <w:noWrap/>
            <w:vAlign w:val="center"/>
          </w:tcPr>
          <w:p w14:paraId="5A239DC5" w14:textId="77777777" w:rsidR="008733AD" w:rsidRPr="00F5416C" w:rsidRDefault="008733AD" w:rsidP="008733AD">
            <w:pPr>
              <w:jc w:val="center"/>
              <w:rPr>
                <w:color w:val="000000"/>
              </w:rPr>
            </w:pPr>
            <w:r w:rsidRPr="00054626">
              <w:rPr>
                <w:color w:val="000000"/>
                <w:sz w:val="22"/>
                <w:szCs w:val="22"/>
              </w:rPr>
              <w:t>82,2</w:t>
            </w:r>
          </w:p>
        </w:tc>
        <w:tc>
          <w:tcPr>
            <w:tcW w:w="440" w:type="pct"/>
            <w:tcBorders>
              <w:top w:val="nil"/>
              <w:left w:val="single" w:sz="4" w:space="0" w:color="auto"/>
              <w:bottom w:val="single" w:sz="4" w:space="0" w:color="auto"/>
              <w:right w:val="single" w:sz="4" w:space="0" w:color="auto"/>
            </w:tcBorders>
            <w:shd w:val="clear" w:color="auto" w:fill="auto"/>
            <w:vAlign w:val="center"/>
          </w:tcPr>
          <w:p w14:paraId="23686842" w14:textId="1C2A5304" w:rsidR="008733AD" w:rsidRPr="008733AD" w:rsidRDefault="008733AD" w:rsidP="008733AD">
            <w:pPr>
              <w:jc w:val="center"/>
              <w:rPr>
                <w:color w:val="000000"/>
              </w:rPr>
            </w:pPr>
            <w:r w:rsidRPr="008733AD">
              <w:rPr>
                <w:color w:val="000000"/>
                <w:sz w:val="22"/>
                <w:szCs w:val="22"/>
              </w:rPr>
              <w:t>74,0</w:t>
            </w:r>
          </w:p>
        </w:tc>
      </w:tr>
      <w:tr w:rsidR="008733AD" w:rsidRPr="00F5416C" w14:paraId="3B7FAF70"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48EE7AC0" w14:textId="77777777" w:rsidR="008733AD" w:rsidRPr="00597FA6" w:rsidRDefault="008733AD" w:rsidP="008733AD">
            <w:pPr>
              <w:jc w:val="center"/>
              <w:rPr>
                <w:color w:val="000000"/>
              </w:rPr>
            </w:pPr>
            <w:r w:rsidRPr="00597FA6">
              <w:rPr>
                <w:color w:val="000000"/>
                <w:sz w:val="22"/>
                <w:szCs w:val="22"/>
              </w:rPr>
              <w:t>6.</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7FE7E54C" w14:textId="77777777" w:rsidR="008733AD" w:rsidRPr="00B87DE6" w:rsidRDefault="008733AD" w:rsidP="008733AD">
            <w:pPr>
              <w:jc w:val="both"/>
              <w:rPr>
                <w:color w:val="000000"/>
                <w:sz w:val="20"/>
                <w:szCs w:val="20"/>
              </w:rPr>
            </w:pPr>
            <w:r w:rsidRPr="00B87DE6">
              <w:rPr>
                <w:color w:val="000000"/>
                <w:sz w:val="20"/>
                <w:szCs w:val="20"/>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400" w:type="pct"/>
            <w:tcBorders>
              <w:top w:val="nil"/>
              <w:left w:val="nil"/>
              <w:bottom w:val="single" w:sz="4" w:space="0" w:color="000000"/>
              <w:right w:val="single" w:sz="4" w:space="0" w:color="000000"/>
            </w:tcBorders>
            <w:shd w:val="clear" w:color="auto" w:fill="auto"/>
            <w:noWrap/>
            <w:vAlign w:val="center"/>
            <w:hideMark/>
          </w:tcPr>
          <w:p w14:paraId="7E5494BC" w14:textId="77777777" w:rsidR="008733AD" w:rsidRPr="00F5416C" w:rsidRDefault="008733AD" w:rsidP="008733AD">
            <w:pPr>
              <w:jc w:val="center"/>
              <w:rPr>
                <w:color w:val="000000"/>
              </w:rPr>
            </w:pPr>
            <w:r w:rsidRPr="00F5416C">
              <w:rPr>
                <w:color w:val="000000"/>
                <w:sz w:val="22"/>
                <w:szCs w:val="22"/>
              </w:rPr>
              <w:t>2</w:t>
            </w:r>
          </w:p>
        </w:tc>
        <w:tc>
          <w:tcPr>
            <w:tcW w:w="328" w:type="pct"/>
            <w:tcBorders>
              <w:top w:val="nil"/>
              <w:left w:val="nil"/>
              <w:bottom w:val="single" w:sz="4" w:space="0" w:color="000000"/>
              <w:right w:val="single" w:sz="4" w:space="0" w:color="000000"/>
            </w:tcBorders>
            <w:shd w:val="clear" w:color="auto" w:fill="auto"/>
            <w:noWrap/>
            <w:vAlign w:val="center"/>
          </w:tcPr>
          <w:p w14:paraId="0DDAE184" w14:textId="77777777" w:rsidR="008733AD" w:rsidRPr="00F5416C" w:rsidRDefault="008733AD" w:rsidP="008733AD">
            <w:pPr>
              <w:jc w:val="center"/>
              <w:rPr>
                <w:color w:val="000000"/>
              </w:rPr>
            </w:pPr>
            <w:r w:rsidRPr="00054626">
              <w:rPr>
                <w:color w:val="000000"/>
                <w:sz w:val="22"/>
                <w:szCs w:val="22"/>
              </w:rPr>
              <w:t>56,0</w:t>
            </w:r>
          </w:p>
        </w:tc>
        <w:tc>
          <w:tcPr>
            <w:tcW w:w="391" w:type="pct"/>
            <w:tcBorders>
              <w:top w:val="nil"/>
              <w:left w:val="nil"/>
              <w:bottom w:val="single" w:sz="4" w:space="0" w:color="000000"/>
              <w:right w:val="single" w:sz="4" w:space="0" w:color="000000"/>
            </w:tcBorders>
            <w:shd w:val="clear" w:color="auto" w:fill="auto"/>
            <w:noWrap/>
            <w:vAlign w:val="center"/>
          </w:tcPr>
          <w:p w14:paraId="210A4A1D" w14:textId="77777777" w:rsidR="008733AD" w:rsidRPr="00F5416C" w:rsidRDefault="008733AD" w:rsidP="008733AD">
            <w:pPr>
              <w:jc w:val="center"/>
              <w:rPr>
                <w:color w:val="000000"/>
              </w:rPr>
            </w:pPr>
            <w:r w:rsidRPr="00054626">
              <w:rPr>
                <w:color w:val="000000"/>
                <w:sz w:val="22"/>
                <w:szCs w:val="22"/>
              </w:rPr>
              <w:t>58,8</w:t>
            </w:r>
          </w:p>
        </w:tc>
        <w:tc>
          <w:tcPr>
            <w:tcW w:w="440" w:type="pct"/>
            <w:tcBorders>
              <w:top w:val="nil"/>
              <w:left w:val="single" w:sz="4" w:space="0" w:color="auto"/>
              <w:bottom w:val="single" w:sz="4" w:space="0" w:color="auto"/>
              <w:right w:val="single" w:sz="4" w:space="0" w:color="auto"/>
            </w:tcBorders>
            <w:shd w:val="clear" w:color="auto" w:fill="auto"/>
            <w:vAlign w:val="center"/>
          </w:tcPr>
          <w:p w14:paraId="22CA071D" w14:textId="1EBF8504" w:rsidR="008733AD" w:rsidRPr="008733AD" w:rsidRDefault="008733AD" w:rsidP="008733AD">
            <w:pPr>
              <w:jc w:val="center"/>
              <w:rPr>
                <w:color w:val="000000"/>
              </w:rPr>
            </w:pPr>
            <w:r w:rsidRPr="008733AD">
              <w:rPr>
                <w:color w:val="000000"/>
                <w:sz w:val="22"/>
                <w:szCs w:val="22"/>
              </w:rPr>
              <w:t>58,0</w:t>
            </w:r>
          </w:p>
        </w:tc>
      </w:tr>
      <w:tr w:rsidR="008733AD" w:rsidRPr="00F5416C" w14:paraId="1BBE1C7A"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2C7A359A" w14:textId="77777777" w:rsidR="008733AD" w:rsidRPr="00597FA6" w:rsidRDefault="008733AD" w:rsidP="008733AD">
            <w:pPr>
              <w:jc w:val="center"/>
              <w:rPr>
                <w:color w:val="000000"/>
              </w:rPr>
            </w:pPr>
            <w:r w:rsidRPr="00597FA6">
              <w:rPr>
                <w:color w:val="000000"/>
                <w:sz w:val="22"/>
                <w:szCs w:val="22"/>
              </w:rPr>
              <w:t>7.</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67672D95" w14:textId="77777777" w:rsidR="008733AD" w:rsidRPr="00B87DE6" w:rsidRDefault="008733AD" w:rsidP="008733AD">
            <w:pPr>
              <w:jc w:val="both"/>
              <w:rPr>
                <w:color w:val="000000"/>
                <w:sz w:val="20"/>
                <w:szCs w:val="20"/>
              </w:rPr>
            </w:pPr>
            <w:r w:rsidRPr="00B87DE6">
              <w:rPr>
                <w:color w:val="000000"/>
                <w:sz w:val="20"/>
                <w:szCs w:val="20"/>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400" w:type="pct"/>
            <w:tcBorders>
              <w:top w:val="nil"/>
              <w:left w:val="nil"/>
              <w:bottom w:val="single" w:sz="4" w:space="0" w:color="000000"/>
              <w:right w:val="single" w:sz="4" w:space="0" w:color="000000"/>
            </w:tcBorders>
            <w:shd w:val="clear" w:color="auto" w:fill="auto"/>
            <w:noWrap/>
            <w:vAlign w:val="center"/>
            <w:hideMark/>
          </w:tcPr>
          <w:p w14:paraId="7C4CA8C2" w14:textId="77777777" w:rsidR="008733AD" w:rsidRPr="00F5416C" w:rsidRDefault="008733AD" w:rsidP="008733AD">
            <w:pPr>
              <w:jc w:val="center"/>
              <w:rPr>
                <w:color w:val="000000"/>
              </w:rPr>
            </w:pPr>
            <w:r w:rsidRPr="00F5416C">
              <w:rPr>
                <w:color w:val="000000"/>
                <w:sz w:val="22"/>
                <w:szCs w:val="22"/>
              </w:rPr>
              <w:t>3</w:t>
            </w:r>
          </w:p>
        </w:tc>
        <w:tc>
          <w:tcPr>
            <w:tcW w:w="328" w:type="pct"/>
            <w:tcBorders>
              <w:top w:val="nil"/>
              <w:left w:val="nil"/>
              <w:bottom w:val="single" w:sz="4" w:space="0" w:color="000000"/>
              <w:right w:val="single" w:sz="4" w:space="0" w:color="000000"/>
            </w:tcBorders>
            <w:shd w:val="clear" w:color="auto" w:fill="auto"/>
            <w:noWrap/>
            <w:vAlign w:val="center"/>
          </w:tcPr>
          <w:p w14:paraId="23F30F71" w14:textId="77777777" w:rsidR="008733AD" w:rsidRPr="00F5416C" w:rsidRDefault="008733AD" w:rsidP="008733AD">
            <w:pPr>
              <w:jc w:val="center"/>
              <w:rPr>
                <w:color w:val="000000"/>
              </w:rPr>
            </w:pPr>
            <w:r w:rsidRPr="00054626">
              <w:rPr>
                <w:color w:val="000000"/>
                <w:sz w:val="22"/>
                <w:szCs w:val="22"/>
              </w:rPr>
              <w:t>60,5</w:t>
            </w:r>
          </w:p>
        </w:tc>
        <w:tc>
          <w:tcPr>
            <w:tcW w:w="391" w:type="pct"/>
            <w:tcBorders>
              <w:top w:val="nil"/>
              <w:left w:val="nil"/>
              <w:bottom w:val="single" w:sz="4" w:space="0" w:color="000000"/>
              <w:right w:val="single" w:sz="4" w:space="0" w:color="000000"/>
            </w:tcBorders>
            <w:shd w:val="clear" w:color="auto" w:fill="auto"/>
            <w:noWrap/>
            <w:vAlign w:val="center"/>
          </w:tcPr>
          <w:p w14:paraId="3EA42A5B" w14:textId="77777777" w:rsidR="008733AD" w:rsidRPr="00F5416C" w:rsidRDefault="008733AD" w:rsidP="008733AD">
            <w:pPr>
              <w:jc w:val="center"/>
              <w:rPr>
                <w:color w:val="000000"/>
              </w:rPr>
            </w:pPr>
            <w:r w:rsidRPr="00054626">
              <w:rPr>
                <w:color w:val="000000"/>
                <w:sz w:val="22"/>
                <w:szCs w:val="22"/>
              </w:rPr>
              <w:t>63,0</w:t>
            </w:r>
          </w:p>
        </w:tc>
        <w:tc>
          <w:tcPr>
            <w:tcW w:w="440" w:type="pct"/>
            <w:tcBorders>
              <w:top w:val="nil"/>
              <w:left w:val="single" w:sz="4" w:space="0" w:color="auto"/>
              <w:bottom w:val="single" w:sz="4" w:space="0" w:color="auto"/>
              <w:right w:val="single" w:sz="4" w:space="0" w:color="auto"/>
            </w:tcBorders>
            <w:shd w:val="clear" w:color="auto" w:fill="auto"/>
            <w:vAlign w:val="center"/>
          </w:tcPr>
          <w:p w14:paraId="3AF9C9C3" w14:textId="345EA5A6" w:rsidR="008733AD" w:rsidRPr="008733AD" w:rsidRDefault="008733AD" w:rsidP="008733AD">
            <w:pPr>
              <w:jc w:val="center"/>
              <w:rPr>
                <w:color w:val="000000"/>
              </w:rPr>
            </w:pPr>
            <w:r w:rsidRPr="008733AD">
              <w:rPr>
                <w:color w:val="000000"/>
                <w:sz w:val="22"/>
                <w:szCs w:val="22"/>
              </w:rPr>
              <w:t>56,0</w:t>
            </w:r>
          </w:p>
        </w:tc>
      </w:tr>
      <w:tr w:rsidR="008733AD" w:rsidRPr="00F5416C" w14:paraId="42C20BC2"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6757379B" w14:textId="77777777" w:rsidR="008733AD" w:rsidRPr="00597FA6" w:rsidRDefault="008733AD" w:rsidP="008733AD">
            <w:pPr>
              <w:jc w:val="center"/>
              <w:rPr>
                <w:color w:val="000000"/>
              </w:rPr>
            </w:pPr>
            <w:r w:rsidRPr="00597FA6">
              <w:rPr>
                <w:color w:val="000000"/>
                <w:sz w:val="22"/>
                <w:szCs w:val="22"/>
              </w:rPr>
              <w:t>8.</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17FD137F" w14:textId="77777777" w:rsidR="008733AD" w:rsidRPr="00B87DE6" w:rsidRDefault="008733AD" w:rsidP="008733AD">
            <w:pPr>
              <w:jc w:val="both"/>
              <w:rPr>
                <w:color w:val="000000"/>
                <w:sz w:val="20"/>
                <w:szCs w:val="20"/>
              </w:rPr>
            </w:pPr>
            <w:r w:rsidRPr="00B87DE6">
              <w:rPr>
                <w:color w:val="000000"/>
                <w:sz w:val="20"/>
                <w:szCs w:val="20"/>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400" w:type="pct"/>
            <w:tcBorders>
              <w:top w:val="nil"/>
              <w:left w:val="nil"/>
              <w:bottom w:val="single" w:sz="4" w:space="0" w:color="000000"/>
              <w:right w:val="single" w:sz="4" w:space="0" w:color="000000"/>
            </w:tcBorders>
            <w:shd w:val="clear" w:color="auto" w:fill="auto"/>
            <w:noWrap/>
            <w:vAlign w:val="center"/>
            <w:hideMark/>
          </w:tcPr>
          <w:p w14:paraId="62E1AEF9" w14:textId="77777777" w:rsidR="008733AD" w:rsidRPr="00F5416C" w:rsidRDefault="008733AD" w:rsidP="008733AD">
            <w:pPr>
              <w:jc w:val="center"/>
              <w:rPr>
                <w:color w:val="000000"/>
              </w:rPr>
            </w:pPr>
            <w:r w:rsidRPr="00F5416C">
              <w:rPr>
                <w:color w:val="000000"/>
                <w:sz w:val="22"/>
                <w:szCs w:val="22"/>
              </w:rPr>
              <w:t>2</w:t>
            </w:r>
          </w:p>
        </w:tc>
        <w:tc>
          <w:tcPr>
            <w:tcW w:w="328" w:type="pct"/>
            <w:tcBorders>
              <w:top w:val="nil"/>
              <w:left w:val="nil"/>
              <w:bottom w:val="single" w:sz="4" w:space="0" w:color="000000"/>
              <w:right w:val="single" w:sz="4" w:space="0" w:color="000000"/>
            </w:tcBorders>
            <w:shd w:val="clear" w:color="auto" w:fill="auto"/>
            <w:noWrap/>
            <w:vAlign w:val="center"/>
          </w:tcPr>
          <w:p w14:paraId="07027D5F" w14:textId="77777777" w:rsidR="008733AD" w:rsidRPr="00F5416C" w:rsidRDefault="008733AD" w:rsidP="008733AD">
            <w:pPr>
              <w:jc w:val="center"/>
              <w:rPr>
                <w:color w:val="000000"/>
              </w:rPr>
            </w:pPr>
            <w:r w:rsidRPr="00054626">
              <w:rPr>
                <w:color w:val="000000"/>
                <w:sz w:val="22"/>
                <w:szCs w:val="22"/>
              </w:rPr>
              <w:t>67,8</w:t>
            </w:r>
          </w:p>
        </w:tc>
        <w:tc>
          <w:tcPr>
            <w:tcW w:w="391" w:type="pct"/>
            <w:tcBorders>
              <w:top w:val="nil"/>
              <w:left w:val="nil"/>
              <w:bottom w:val="single" w:sz="4" w:space="0" w:color="000000"/>
              <w:right w:val="single" w:sz="4" w:space="0" w:color="000000"/>
            </w:tcBorders>
            <w:shd w:val="clear" w:color="auto" w:fill="auto"/>
            <w:noWrap/>
            <w:vAlign w:val="center"/>
          </w:tcPr>
          <w:p w14:paraId="0590631B" w14:textId="77777777" w:rsidR="008733AD" w:rsidRPr="00F5416C" w:rsidRDefault="008733AD" w:rsidP="008733AD">
            <w:pPr>
              <w:jc w:val="center"/>
              <w:rPr>
                <w:color w:val="000000"/>
              </w:rPr>
            </w:pPr>
            <w:r w:rsidRPr="00054626">
              <w:rPr>
                <w:color w:val="000000"/>
                <w:sz w:val="22"/>
                <w:szCs w:val="22"/>
              </w:rPr>
              <w:t>69,4</w:t>
            </w:r>
          </w:p>
        </w:tc>
        <w:tc>
          <w:tcPr>
            <w:tcW w:w="440" w:type="pct"/>
            <w:tcBorders>
              <w:top w:val="nil"/>
              <w:left w:val="single" w:sz="4" w:space="0" w:color="auto"/>
              <w:bottom w:val="single" w:sz="4" w:space="0" w:color="auto"/>
              <w:right w:val="single" w:sz="4" w:space="0" w:color="auto"/>
            </w:tcBorders>
            <w:shd w:val="clear" w:color="auto" w:fill="auto"/>
            <w:vAlign w:val="center"/>
          </w:tcPr>
          <w:p w14:paraId="0F36C220" w14:textId="2E0597D0" w:rsidR="008733AD" w:rsidRPr="008733AD" w:rsidRDefault="008733AD" w:rsidP="008733AD">
            <w:pPr>
              <w:jc w:val="center"/>
              <w:rPr>
                <w:color w:val="000000"/>
              </w:rPr>
            </w:pPr>
            <w:r w:rsidRPr="008733AD">
              <w:rPr>
                <w:color w:val="000000"/>
                <w:sz w:val="22"/>
                <w:szCs w:val="22"/>
              </w:rPr>
              <w:t>70,0</w:t>
            </w:r>
          </w:p>
        </w:tc>
      </w:tr>
      <w:tr w:rsidR="008733AD" w:rsidRPr="00F5416C" w14:paraId="68F7D48A"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2949EBEB" w14:textId="77777777" w:rsidR="008733AD" w:rsidRPr="00597FA6" w:rsidRDefault="008733AD" w:rsidP="008733AD">
            <w:pPr>
              <w:jc w:val="center"/>
              <w:rPr>
                <w:color w:val="000000"/>
              </w:rPr>
            </w:pPr>
            <w:r w:rsidRPr="00597FA6">
              <w:rPr>
                <w:color w:val="000000"/>
                <w:sz w:val="22"/>
                <w:szCs w:val="22"/>
              </w:rPr>
              <w:t>9.</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13EC5311" w14:textId="77777777" w:rsidR="008733AD" w:rsidRPr="00B87DE6" w:rsidRDefault="008733AD" w:rsidP="008733AD">
            <w:pPr>
              <w:jc w:val="both"/>
              <w:rPr>
                <w:color w:val="000000"/>
                <w:sz w:val="20"/>
                <w:szCs w:val="20"/>
              </w:rPr>
            </w:pPr>
            <w:r w:rsidRPr="00B87DE6">
              <w:rPr>
                <w:color w:val="000000"/>
                <w:sz w:val="20"/>
                <w:szCs w:val="20"/>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400" w:type="pct"/>
            <w:tcBorders>
              <w:top w:val="nil"/>
              <w:left w:val="nil"/>
              <w:bottom w:val="single" w:sz="4" w:space="0" w:color="000000"/>
              <w:right w:val="single" w:sz="4" w:space="0" w:color="000000"/>
            </w:tcBorders>
            <w:shd w:val="clear" w:color="auto" w:fill="auto"/>
            <w:noWrap/>
            <w:vAlign w:val="center"/>
            <w:hideMark/>
          </w:tcPr>
          <w:p w14:paraId="6C3B6B98" w14:textId="77777777" w:rsidR="008733AD" w:rsidRPr="00F5416C" w:rsidRDefault="008733AD" w:rsidP="008733AD">
            <w:pPr>
              <w:jc w:val="center"/>
              <w:rPr>
                <w:color w:val="000000"/>
              </w:rPr>
            </w:pPr>
            <w:r w:rsidRPr="00F5416C">
              <w:rPr>
                <w:color w:val="000000"/>
                <w:sz w:val="22"/>
                <w:szCs w:val="22"/>
              </w:rPr>
              <w:t>1</w:t>
            </w:r>
          </w:p>
        </w:tc>
        <w:tc>
          <w:tcPr>
            <w:tcW w:w="328" w:type="pct"/>
            <w:tcBorders>
              <w:top w:val="nil"/>
              <w:left w:val="nil"/>
              <w:bottom w:val="single" w:sz="4" w:space="0" w:color="000000"/>
              <w:right w:val="single" w:sz="4" w:space="0" w:color="000000"/>
            </w:tcBorders>
            <w:shd w:val="clear" w:color="auto" w:fill="auto"/>
            <w:noWrap/>
            <w:vAlign w:val="center"/>
          </w:tcPr>
          <w:p w14:paraId="3E9B9DCE" w14:textId="77777777" w:rsidR="008733AD" w:rsidRPr="00F5416C" w:rsidRDefault="008733AD" w:rsidP="008733AD">
            <w:pPr>
              <w:jc w:val="center"/>
              <w:rPr>
                <w:color w:val="000000"/>
              </w:rPr>
            </w:pPr>
            <w:r w:rsidRPr="00054626">
              <w:rPr>
                <w:color w:val="000000"/>
                <w:sz w:val="22"/>
                <w:szCs w:val="22"/>
              </w:rPr>
              <w:t>72,1</w:t>
            </w:r>
          </w:p>
        </w:tc>
        <w:tc>
          <w:tcPr>
            <w:tcW w:w="391" w:type="pct"/>
            <w:tcBorders>
              <w:top w:val="nil"/>
              <w:left w:val="nil"/>
              <w:bottom w:val="single" w:sz="4" w:space="0" w:color="000000"/>
              <w:right w:val="single" w:sz="4" w:space="0" w:color="000000"/>
            </w:tcBorders>
            <w:shd w:val="clear" w:color="auto" w:fill="auto"/>
            <w:noWrap/>
            <w:vAlign w:val="center"/>
          </w:tcPr>
          <w:p w14:paraId="7301BDC7" w14:textId="77777777" w:rsidR="008733AD" w:rsidRPr="00F5416C" w:rsidRDefault="008733AD" w:rsidP="008733AD">
            <w:pPr>
              <w:jc w:val="center"/>
              <w:rPr>
                <w:color w:val="000000"/>
              </w:rPr>
            </w:pPr>
            <w:r w:rsidRPr="00054626">
              <w:rPr>
                <w:color w:val="000000"/>
                <w:sz w:val="22"/>
                <w:szCs w:val="22"/>
              </w:rPr>
              <w:t>74,8</w:t>
            </w:r>
          </w:p>
        </w:tc>
        <w:tc>
          <w:tcPr>
            <w:tcW w:w="440" w:type="pct"/>
            <w:tcBorders>
              <w:top w:val="nil"/>
              <w:left w:val="single" w:sz="4" w:space="0" w:color="auto"/>
              <w:bottom w:val="single" w:sz="4" w:space="0" w:color="auto"/>
              <w:right w:val="single" w:sz="4" w:space="0" w:color="auto"/>
            </w:tcBorders>
            <w:shd w:val="clear" w:color="auto" w:fill="auto"/>
            <w:vAlign w:val="center"/>
          </w:tcPr>
          <w:p w14:paraId="24DA623F" w14:textId="279DDD7B" w:rsidR="008733AD" w:rsidRPr="008733AD" w:rsidRDefault="008733AD" w:rsidP="008733AD">
            <w:pPr>
              <w:jc w:val="center"/>
              <w:rPr>
                <w:color w:val="000000"/>
              </w:rPr>
            </w:pPr>
            <w:r w:rsidRPr="008733AD">
              <w:rPr>
                <w:color w:val="000000"/>
                <w:sz w:val="22"/>
                <w:szCs w:val="22"/>
              </w:rPr>
              <w:t>70,0</w:t>
            </w:r>
          </w:p>
        </w:tc>
      </w:tr>
      <w:tr w:rsidR="008733AD" w:rsidRPr="00F5416C" w14:paraId="7F2D7B1C"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06A1A12E" w14:textId="77777777" w:rsidR="008733AD" w:rsidRPr="00597FA6" w:rsidRDefault="008733AD" w:rsidP="008733AD">
            <w:pPr>
              <w:jc w:val="center"/>
              <w:rPr>
                <w:color w:val="000000"/>
              </w:rPr>
            </w:pPr>
            <w:r w:rsidRPr="00597FA6">
              <w:rPr>
                <w:color w:val="000000"/>
                <w:sz w:val="22"/>
                <w:szCs w:val="22"/>
              </w:rPr>
              <w:t>10.</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01B11C89" w14:textId="77777777" w:rsidR="008733AD" w:rsidRPr="00B87DE6" w:rsidRDefault="008733AD" w:rsidP="008733AD">
            <w:pPr>
              <w:rPr>
                <w:color w:val="000000"/>
                <w:sz w:val="20"/>
                <w:szCs w:val="20"/>
              </w:rPr>
            </w:pPr>
            <w:r w:rsidRPr="00B87DE6">
              <w:rPr>
                <w:color w:val="000000"/>
                <w:sz w:val="20"/>
                <w:szCs w:val="20"/>
              </w:rPr>
              <w:t xml:space="preserve">Умение </w:t>
            </w:r>
            <w:proofErr w:type="gramStart"/>
            <w:r w:rsidRPr="00B87DE6">
              <w:rPr>
                <w:color w:val="000000"/>
                <w:sz w:val="20"/>
                <w:szCs w:val="20"/>
              </w:rPr>
              <w:t>подбирать к слову</w:t>
            </w:r>
            <w:proofErr w:type="gramEnd"/>
            <w:r w:rsidRPr="00B87DE6">
              <w:rPr>
                <w:color w:val="000000"/>
                <w:sz w:val="20"/>
                <w:szCs w:val="20"/>
              </w:rPr>
              <w:t xml:space="preserve"> близкие по значению слова. Подбирать синонимы для устранения повторов в тексте</w:t>
            </w:r>
          </w:p>
        </w:tc>
        <w:tc>
          <w:tcPr>
            <w:tcW w:w="400" w:type="pct"/>
            <w:tcBorders>
              <w:top w:val="nil"/>
              <w:left w:val="nil"/>
              <w:bottom w:val="single" w:sz="4" w:space="0" w:color="000000"/>
              <w:right w:val="single" w:sz="4" w:space="0" w:color="000000"/>
            </w:tcBorders>
            <w:shd w:val="clear" w:color="auto" w:fill="auto"/>
            <w:noWrap/>
            <w:vAlign w:val="center"/>
            <w:hideMark/>
          </w:tcPr>
          <w:p w14:paraId="02A05771" w14:textId="77777777" w:rsidR="008733AD" w:rsidRPr="00F5416C" w:rsidRDefault="008733AD" w:rsidP="008733AD">
            <w:pPr>
              <w:jc w:val="center"/>
              <w:rPr>
                <w:color w:val="000000"/>
              </w:rPr>
            </w:pPr>
            <w:r w:rsidRPr="00F5416C">
              <w:rPr>
                <w:color w:val="000000"/>
                <w:sz w:val="22"/>
                <w:szCs w:val="22"/>
              </w:rPr>
              <w:t>1</w:t>
            </w:r>
          </w:p>
        </w:tc>
        <w:tc>
          <w:tcPr>
            <w:tcW w:w="328" w:type="pct"/>
            <w:tcBorders>
              <w:top w:val="nil"/>
              <w:left w:val="nil"/>
              <w:bottom w:val="single" w:sz="4" w:space="0" w:color="000000"/>
              <w:right w:val="single" w:sz="4" w:space="0" w:color="000000"/>
            </w:tcBorders>
            <w:shd w:val="clear" w:color="auto" w:fill="auto"/>
            <w:noWrap/>
            <w:vAlign w:val="center"/>
          </w:tcPr>
          <w:p w14:paraId="5C4728D9" w14:textId="77777777" w:rsidR="008733AD" w:rsidRPr="00F5416C" w:rsidRDefault="008733AD" w:rsidP="008733AD">
            <w:pPr>
              <w:jc w:val="center"/>
              <w:rPr>
                <w:color w:val="000000"/>
              </w:rPr>
            </w:pPr>
            <w:r w:rsidRPr="00054626">
              <w:rPr>
                <w:color w:val="000000"/>
                <w:sz w:val="22"/>
                <w:szCs w:val="22"/>
              </w:rPr>
              <w:t>70,8</w:t>
            </w:r>
          </w:p>
        </w:tc>
        <w:tc>
          <w:tcPr>
            <w:tcW w:w="391" w:type="pct"/>
            <w:tcBorders>
              <w:top w:val="nil"/>
              <w:left w:val="nil"/>
              <w:bottom w:val="single" w:sz="4" w:space="0" w:color="000000"/>
              <w:right w:val="single" w:sz="4" w:space="0" w:color="000000"/>
            </w:tcBorders>
            <w:shd w:val="clear" w:color="auto" w:fill="auto"/>
            <w:noWrap/>
            <w:vAlign w:val="center"/>
          </w:tcPr>
          <w:p w14:paraId="30F6F069" w14:textId="77777777" w:rsidR="008733AD" w:rsidRPr="00F5416C" w:rsidRDefault="008733AD" w:rsidP="008733AD">
            <w:pPr>
              <w:jc w:val="center"/>
              <w:rPr>
                <w:color w:val="000000"/>
              </w:rPr>
            </w:pPr>
            <w:r w:rsidRPr="00054626">
              <w:rPr>
                <w:color w:val="000000"/>
                <w:sz w:val="22"/>
                <w:szCs w:val="22"/>
              </w:rPr>
              <w:t>72,8</w:t>
            </w:r>
          </w:p>
        </w:tc>
        <w:tc>
          <w:tcPr>
            <w:tcW w:w="440" w:type="pct"/>
            <w:tcBorders>
              <w:top w:val="nil"/>
              <w:left w:val="single" w:sz="4" w:space="0" w:color="auto"/>
              <w:bottom w:val="single" w:sz="4" w:space="0" w:color="auto"/>
              <w:right w:val="single" w:sz="4" w:space="0" w:color="auto"/>
            </w:tcBorders>
            <w:shd w:val="clear" w:color="auto" w:fill="auto"/>
            <w:vAlign w:val="center"/>
          </w:tcPr>
          <w:p w14:paraId="0C71A757" w14:textId="6E468622" w:rsidR="008733AD" w:rsidRPr="008733AD" w:rsidRDefault="008733AD" w:rsidP="008733AD">
            <w:pPr>
              <w:jc w:val="center"/>
              <w:rPr>
                <w:color w:val="000000"/>
              </w:rPr>
            </w:pPr>
            <w:r w:rsidRPr="008733AD">
              <w:rPr>
                <w:color w:val="000000"/>
                <w:sz w:val="22"/>
                <w:szCs w:val="22"/>
              </w:rPr>
              <w:t>71,0</w:t>
            </w:r>
          </w:p>
        </w:tc>
      </w:tr>
      <w:tr w:rsidR="008733AD" w:rsidRPr="00F5416C" w14:paraId="2CD5C499" w14:textId="77777777" w:rsidTr="00173269">
        <w:trPr>
          <w:trHeight w:val="1107"/>
          <w:jc w:val="center"/>
        </w:trPr>
        <w:tc>
          <w:tcPr>
            <w:tcW w:w="294" w:type="pct"/>
            <w:tcBorders>
              <w:top w:val="single" w:sz="4" w:space="0" w:color="000000"/>
              <w:left w:val="single" w:sz="4" w:space="0" w:color="000000"/>
              <w:bottom w:val="single" w:sz="4" w:space="0" w:color="auto"/>
              <w:right w:val="single" w:sz="4" w:space="0" w:color="000000"/>
            </w:tcBorders>
            <w:vAlign w:val="center"/>
          </w:tcPr>
          <w:p w14:paraId="0ED8DE75" w14:textId="77777777" w:rsidR="008733AD" w:rsidRPr="00597FA6" w:rsidRDefault="008733AD" w:rsidP="008733AD">
            <w:pPr>
              <w:jc w:val="center"/>
              <w:rPr>
                <w:color w:val="000000"/>
              </w:rPr>
            </w:pPr>
            <w:r w:rsidRPr="00597FA6">
              <w:rPr>
                <w:color w:val="000000"/>
                <w:sz w:val="22"/>
                <w:szCs w:val="22"/>
              </w:rPr>
              <w:lastRenderedPageBreak/>
              <w:t>11.</w:t>
            </w:r>
          </w:p>
        </w:tc>
        <w:tc>
          <w:tcPr>
            <w:tcW w:w="3147" w:type="pct"/>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30DAD698" w14:textId="77777777" w:rsidR="008733AD" w:rsidRPr="00B87DE6" w:rsidRDefault="008733AD" w:rsidP="008733AD">
            <w:pPr>
              <w:rPr>
                <w:color w:val="000000"/>
                <w:sz w:val="20"/>
                <w:szCs w:val="20"/>
              </w:rPr>
            </w:pPr>
            <w:r w:rsidRPr="00B87DE6">
              <w:rPr>
                <w:color w:val="000000"/>
                <w:sz w:val="20"/>
                <w:szCs w:val="20"/>
              </w:rPr>
              <w:t>Умение классифицировать слова по составу. Находить в словах с однозначно выделяемыми морфемами окончание, корень, приставку, суффикс</w:t>
            </w:r>
          </w:p>
        </w:tc>
        <w:tc>
          <w:tcPr>
            <w:tcW w:w="400" w:type="pct"/>
            <w:tcBorders>
              <w:top w:val="single" w:sz="4" w:space="0" w:color="000000"/>
              <w:left w:val="nil"/>
              <w:bottom w:val="single" w:sz="4" w:space="0" w:color="auto"/>
              <w:right w:val="single" w:sz="4" w:space="0" w:color="000000"/>
            </w:tcBorders>
            <w:shd w:val="clear" w:color="auto" w:fill="auto"/>
            <w:noWrap/>
            <w:vAlign w:val="center"/>
            <w:hideMark/>
          </w:tcPr>
          <w:p w14:paraId="56673F83" w14:textId="77777777" w:rsidR="008733AD" w:rsidRPr="00F5416C" w:rsidRDefault="008733AD" w:rsidP="008733AD">
            <w:pPr>
              <w:jc w:val="center"/>
              <w:rPr>
                <w:color w:val="000000"/>
              </w:rPr>
            </w:pPr>
            <w:r w:rsidRPr="00F5416C">
              <w:rPr>
                <w:color w:val="000000"/>
                <w:sz w:val="22"/>
                <w:szCs w:val="22"/>
              </w:rPr>
              <w:t>2</w:t>
            </w:r>
          </w:p>
        </w:tc>
        <w:tc>
          <w:tcPr>
            <w:tcW w:w="328" w:type="pct"/>
            <w:tcBorders>
              <w:top w:val="single" w:sz="4" w:space="0" w:color="000000"/>
              <w:left w:val="nil"/>
              <w:bottom w:val="single" w:sz="4" w:space="0" w:color="auto"/>
              <w:right w:val="single" w:sz="4" w:space="0" w:color="000000"/>
            </w:tcBorders>
            <w:shd w:val="clear" w:color="auto" w:fill="auto"/>
            <w:noWrap/>
            <w:vAlign w:val="center"/>
          </w:tcPr>
          <w:p w14:paraId="51FC6A91" w14:textId="77777777" w:rsidR="008733AD" w:rsidRPr="00F5416C" w:rsidRDefault="008733AD" w:rsidP="008733AD">
            <w:pPr>
              <w:jc w:val="center"/>
              <w:rPr>
                <w:color w:val="000000"/>
              </w:rPr>
            </w:pPr>
            <w:r w:rsidRPr="00054626">
              <w:rPr>
                <w:color w:val="000000"/>
                <w:sz w:val="22"/>
                <w:szCs w:val="22"/>
              </w:rPr>
              <w:t>65,0</w:t>
            </w:r>
          </w:p>
        </w:tc>
        <w:tc>
          <w:tcPr>
            <w:tcW w:w="391" w:type="pct"/>
            <w:tcBorders>
              <w:top w:val="single" w:sz="4" w:space="0" w:color="000000"/>
              <w:left w:val="nil"/>
              <w:bottom w:val="single" w:sz="4" w:space="0" w:color="auto"/>
              <w:right w:val="single" w:sz="4" w:space="0" w:color="000000"/>
            </w:tcBorders>
            <w:shd w:val="clear" w:color="auto" w:fill="auto"/>
            <w:noWrap/>
            <w:vAlign w:val="center"/>
          </w:tcPr>
          <w:p w14:paraId="5B911EAE" w14:textId="77777777" w:rsidR="008733AD" w:rsidRPr="00F5416C" w:rsidRDefault="008733AD" w:rsidP="008733AD">
            <w:pPr>
              <w:jc w:val="center"/>
              <w:rPr>
                <w:color w:val="000000"/>
              </w:rPr>
            </w:pPr>
            <w:r w:rsidRPr="00054626">
              <w:rPr>
                <w:color w:val="000000"/>
                <w:sz w:val="22"/>
                <w:szCs w:val="22"/>
              </w:rPr>
              <w:t>68,1</w:t>
            </w:r>
          </w:p>
        </w:tc>
        <w:tc>
          <w:tcPr>
            <w:tcW w:w="440" w:type="pct"/>
            <w:tcBorders>
              <w:top w:val="nil"/>
              <w:left w:val="single" w:sz="4" w:space="0" w:color="auto"/>
              <w:bottom w:val="single" w:sz="4" w:space="0" w:color="auto"/>
              <w:right w:val="single" w:sz="4" w:space="0" w:color="auto"/>
            </w:tcBorders>
            <w:shd w:val="clear" w:color="auto" w:fill="auto"/>
            <w:vAlign w:val="center"/>
          </w:tcPr>
          <w:p w14:paraId="6952E987" w14:textId="2294A703" w:rsidR="008733AD" w:rsidRPr="008733AD" w:rsidRDefault="008733AD" w:rsidP="008733AD">
            <w:pPr>
              <w:jc w:val="center"/>
              <w:rPr>
                <w:color w:val="000000"/>
              </w:rPr>
            </w:pPr>
            <w:r w:rsidRPr="008733AD">
              <w:rPr>
                <w:color w:val="000000"/>
                <w:sz w:val="22"/>
                <w:szCs w:val="22"/>
              </w:rPr>
              <w:t>66,0</w:t>
            </w:r>
          </w:p>
        </w:tc>
      </w:tr>
      <w:tr w:rsidR="008733AD" w:rsidRPr="00F5416C" w14:paraId="0C96C2F4" w14:textId="77777777" w:rsidTr="00173269">
        <w:trPr>
          <w:trHeight w:val="290"/>
          <w:jc w:val="center"/>
        </w:trPr>
        <w:tc>
          <w:tcPr>
            <w:tcW w:w="294" w:type="pct"/>
            <w:tcBorders>
              <w:top w:val="single" w:sz="4" w:space="0" w:color="auto"/>
              <w:left w:val="single" w:sz="4" w:space="0" w:color="000000"/>
              <w:bottom w:val="single" w:sz="4" w:space="0" w:color="000000"/>
              <w:right w:val="single" w:sz="4" w:space="0" w:color="000000"/>
            </w:tcBorders>
            <w:vAlign w:val="center"/>
          </w:tcPr>
          <w:p w14:paraId="1FE3F248" w14:textId="77777777" w:rsidR="008733AD" w:rsidRPr="00597FA6" w:rsidRDefault="008733AD" w:rsidP="008733AD">
            <w:pPr>
              <w:jc w:val="center"/>
              <w:rPr>
                <w:color w:val="000000"/>
              </w:rPr>
            </w:pPr>
            <w:r w:rsidRPr="00597FA6">
              <w:rPr>
                <w:color w:val="000000"/>
                <w:sz w:val="22"/>
                <w:szCs w:val="22"/>
              </w:rPr>
              <w:t>12.1.</w:t>
            </w:r>
          </w:p>
        </w:tc>
        <w:tc>
          <w:tcPr>
            <w:tcW w:w="3147"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6D27FB0" w14:textId="77777777" w:rsidR="008733AD" w:rsidRPr="00B87DE6" w:rsidRDefault="008733AD" w:rsidP="008733AD">
            <w:pPr>
              <w:jc w:val="both"/>
              <w:rPr>
                <w:color w:val="000000"/>
                <w:sz w:val="20"/>
                <w:szCs w:val="20"/>
              </w:rPr>
            </w:pPr>
            <w:r w:rsidRPr="00B87DE6">
              <w:rPr>
                <w:color w:val="000000"/>
                <w:sz w:val="20"/>
                <w:szCs w:val="20"/>
              </w:rPr>
              <w:t>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400" w:type="pct"/>
            <w:tcBorders>
              <w:top w:val="single" w:sz="4" w:space="0" w:color="auto"/>
              <w:left w:val="nil"/>
              <w:bottom w:val="single" w:sz="4" w:space="0" w:color="000000"/>
              <w:right w:val="single" w:sz="4" w:space="0" w:color="000000"/>
            </w:tcBorders>
            <w:shd w:val="clear" w:color="auto" w:fill="auto"/>
            <w:noWrap/>
            <w:vAlign w:val="center"/>
            <w:hideMark/>
          </w:tcPr>
          <w:p w14:paraId="54793A02" w14:textId="77777777" w:rsidR="008733AD" w:rsidRPr="00F5416C" w:rsidRDefault="008733AD" w:rsidP="008733AD">
            <w:pPr>
              <w:jc w:val="center"/>
              <w:rPr>
                <w:color w:val="000000"/>
              </w:rPr>
            </w:pPr>
            <w:r w:rsidRPr="00F5416C">
              <w:rPr>
                <w:color w:val="000000"/>
                <w:sz w:val="22"/>
                <w:szCs w:val="22"/>
              </w:rPr>
              <w:t>1</w:t>
            </w:r>
          </w:p>
        </w:tc>
        <w:tc>
          <w:tcPr>
            <w:tcW w:w="328" w:type="pct"/>
            <w:tcBorders>
              <w:top w:val="single" w:sz="4" w:space="0" w:color="auto"/>
              <w:left w:val="nil"/>
              <w:bottom w:val="single" w:sz="4" w:space="0" w:color="000000"/>
              <w:right w:val="single" w:sz="4" w:space="0" w:color="000000"/>
            </w:tcBorders>
            <w:shd w:val="clear" w:color="auto" w:fill="auto"/>
            <w:noWrap/>
            <w:vAlign w:val="center"/>
          </w:tcPr>
          <w:p w14:paraId="49B34BF9" w14:textId="77777777" w:rsidR="008733AD" w:rsidRPr="00F5416C" w:rsidRDefault="008733AD" w:rsidP="008733AD">
            <w:pPr>
              <w:jc w:val="center"/>
              <w:rPr>
                <w:color w:val="000000"/>
              </w:rPr>
            </w:pPr>
            <w:r w:rsidRPr="00054626">
              <w:rPr>
                <w:color w:val="000000"/>
                <w:sz w:val="22"/>
                <w:szCs w:val="22"/>
              </w:rPr>
              <w:t>69,2</w:t>
            </w:r>
          </w:p>
        </w:tc>
        <w:tc>
          <w:tcPr>
            <w:tcW w:w="391" w:type="pct"/>
            <w:tcBorders>
              <w:top w:val="single" w:sz="4" w:space="0" w:color="auto"/>
              <w:left w:val="nil"/>
              <w:bottom w:val="single" w:sz="4" w:space="0" w:color="000000"/>
              <w:right w:val="single" w:sz="4" w:space="0" w:color="000000"/>
            </w:tcBorders>
            <w:shd w:val="clear" w:color="auto" w:fill="auto"/>
            <w:noWrap/>
            <w:vAlign w:val="center"/>
          </w:tcPr>
          <w:p w14:paraId="7E7662D9" w14:textId="77777777" w:rsidR="008733AD" w:rsidRPr="00F5416C" w:rsidRDefault="008733AD" w:rsidP="008733AD">
            <w:pPr>
              <w:jc w:val="center"/>
              <w:rPr>
                <w:color w:val="000000"/>
              </w:rPr>
            </w:pPr>
            <w:r w:rsidRPr="00054626">
              <w:rPr>
                <w:color w:val="000000"/>
                <w:sz w:val="22"/>
                <w:szCs w:val="22"/>
              </w:rPr>
              <w:t>73,8</w:t>
            </w:r>
          </w:p>
        </w:tc>
        <w:tc>
          <w:tcPr>
            <w:tcW w:w="440" w:type="pct"/>
            <w:tcBorders>
              <w:top w:val="nil"/>
              <w:left w:val="single" w:sz="4" w:space="0" w:color="auto"/>
              <w:bottom w:val="single" w:sz="4" w:space="0" w:color="auto"/>
              <w:right w:val="single" w:sz="4" w:space="0" w:color="auto"/>
            </w:tcBorders>
            <w:shd w:val="clear" w:color="auto" w:fill="auto"/>
            <w:vAlign w:val="center"/>
          </w:tcPr>
          <w:p w14:paraId="1EBB2568" w14:textId="3BD7DDDB" w:rsidR="008733AD" w:rsidRPr="008733AD" w:rsidRDefault="008733AD" w:rsidP="008733AD">
            <w:pPr>
              <w:jc w:val="center"/>
              <w:rPr>
                <w:color w:val="000000"/>
              </w:rPr>
            </w:pPr>
            <w:r w:rsidRPr="008733AD">
              <w:rPr>
                <w:color w:val="000000"/>
                <w:sz w:val="22"/>
                <w:szCs w:val="22"/>
              </w:rPr>
              <w:t>72,0</w:t>
            </w:r>
          </w:p>
        </w:tc>
      </w:tr>
      <w:tr w:rsidR="008733AD" w:rsidRPr="00F5416C" w14:paraId="0A2897CB"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0EC1B8A6" w14:textId="77777777" w:rsidR="008733AD" w:rsidRPr="00597FA6" w:rsidRDefault="008733AD" w:rsidP="008733AD">
            <w:pPr>
              <w:jc w:val="center"/>
              <w:rPr>
                <w:color w:val="000000"/>
              </w:rPr>
            </w:pPr>
            <w:r w:rsidRPr="00597FA6">
              <w:rPr>
                <w:color w:val="000000"/>
                <w:sz w:val="22"/>
                <w:szCs w:val="22"/>
              </w:rPr>
              <w:t>12.2.</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38D58003" w14:textId="77777777" w:rsidR="008733AD" w:rsidRPr="00B87DE6" w:rsidRDefault="008733AD" w:rsidP="008733AD">
            <w:pPr>
              <w:jc w:val="both"/>
              <w:rPr>
                <w:color w:val="000000"/>
                <w:sz w:val="20"/>
                <w:szCs w:val="20"/>
              </w:rPr>
            </w:pPr>
            <w:r w:rsidRPr="00B87DE6">
              <w:rPr>
                <w:color w:val="000000"/>
                <w:sz w:val="20"/>
                <w:szCs w:val="20"/>
              </w:rPr>
              <w:t>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400" w:type="pct"/>
            <w:tcBorders>
              <w:top w:val="nil"/>
              <w:left w:val="nil"/>
              <w:bottom w:val="single" w:sz="4" w:space="0" w:color="000000"/>
              <w:right w:val="single" w:sz="4" w:space="0" w:color="000000"/>
            </w:tcBorders>
            <w:shd w:val="clear" w:color="auto" w:fill="auto"/>
            <w:noWrap/>
            <w:vAlign w:val="center"/>
            <w:hideMark/>
          </w:tcPr>
          <w:p w14:paraId="719CC668" w14:textId="77777777" w:rsidR="008733AD" w:rsidRPr="00F5416C" w:rsidRDefault="008733AD" w:rsidP="008733AD">
            <w:pPr>
              <w:jc w:val="center"/>
              <w:rPr>
                <w:color w:val="000000"/>
              </w:rPr>
            </w:pPr>
            <w:r w:rsidRPr="00F5416C">
              <w:rPr>
                <w:color w:val="000000"/>
                <w:sz w:val="22"/>
                <w:szCs w:val="22"/>
              </w:rPr>
              <w:t>2</w:t>
            </w:r>
          </w:p>
        </w:tc>
        <w:tc>
          <w:tcPr>
            <w:tcW w:w="328" w:type="pct"/>
            <w:tcBorders>
              <w:top w:val="nil"/>
              <w:left w:val="nil"/>
              <w:bottom w:val="single" w:sz="4" w:space="0" w:color="000000"/>
              <w:right w:val="single" w:sz="4" w:space="0" w:color="000000"/>
            </w:tcBorders>
            <w:shd w:val="clear" w:color="auto" w:fill="auto"/>
            <w:noWrap/>
            <w:vAlign w:val="center"/>
          </w:tcPr>
          <w:p w14:paraId="26748363" w14:textId="77777777" w:rsidR="008733AD" w:rsidRPr="00F5416C" w:rsidRDefault="008733AD" w:rsidP="008733AD">
            <w:pPr>
              <w:jc w:val="center"/>
              <w:rPr>
                <w:color w:val="000000"/>
              </w:rPr>
            </w:pPr>
            <w:r w:rsidRPr="00054626">
              <w:rPr>
                <w:color w:val="000000"/>
                <w:sz w:val="22"/>
                <w:szCs w:val="22"/>
              </w:rPr>
              <w:t>68,5</w:t>
            </w:r>
          </w:p>
        </w:tc>
        <w:tc>
          <w:tcPr>
            <w:tcW w:w="391" w:type="pct"/>
            <w:tcBorders>
              <w:top w:val="nil"/>
              <w:left w:val="nil"/>
              <w:bottom w:val="single" w:sz="4" w:space="0" w:color="000000"/>
              <w:right w:val="single" w:sz="4" w:space="0" w:color="000000"/>
            </w:tcBorders>
            <w:shd w:val="clear" w:color="auto" w:fill="auto"/>
            <w:noWrap/>
            <w:vAlign w:val="center"/>
          </w:tcPr>
          <w:p w14:paraId="5EE12D54" w14:textId="77777777" w:rsidR="008733AD" w:rsidRPr="00F5416C" w:rsidRDefault="008733AD" w:rsidP="008733AD">
            <w:pPr>
              <w:jc w:val="center"/>
              <w:rPr>
                <w:color w:val="000000"/>
              </w:rPr>
            </w:pPr>
            <w:r w:rsidRPr="00054626">
              <w:rPr>
                <w:color w:val="000000"/>
                <w:sz w:val="22"/>
                <w:szCs w:val="22"/>
              </w:rPr>
              <w:t>69,7</w:t>
            </w:r>
          </w:p>
        </w:tc>
        <w:tc>
          <w:tcPr>
            <w:tcW w:w="440" w:type="pct"/>
            <w:tcBorders>
              <w:top w:val="nil"/>
              <w:left w:val="single" w:sz="4" w:space="0" w:color="auto"/>
              <w:bottom w:val="single" w:sz="4" w:space="0" w:color="auto"/>
              <w:right w:val="single" w:sz="4" w:space="0" w:color="auto"/>
            </w:tcBorders>
            <w:shd w:val="clear" w:color="auto" w:fill="auto"/>
            <w:vAlign w:val="center"/>
          </w:tcPr>
          <w:p w14:paraId="7F94CA7A" w14:textId="6366E423" w:rsidR="008733AD" w:rsidRPr="008733AD" w:rsidRDefault="008733AD" w:rsidP="008733AD">
            <w:pPr>
              <w:jc w:val="center"/>
              <w:rPr>
                <w:color w:val="000000"/>
              </w:rPr>
            </w:pPr>
            <w:r w:rsidRPr="008733AD">
              <w:rPr>
                <w:color w:val="000000"/>
                <w:sz w:val="22"/>
                <w:szCs w:val="22"/>
              </w:rPr>
              <w:t>72,0</w:t>
            </w:r>
          </w:p>
        </w:tc>
      </w:tr>
      <w:tr w:rsidR="008733AD" w:rsidRPr="00F5416C" w14:paraId="25FD75B9"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525408C2" w14:textId="77777777" w:rsidR="008733AD" w:rsidRPr="00597FA6" w:rsidRDefault="008733AD" w:rsidP="008733AD">
            <w:pPr>
              <w:jc w:val="center"/>
              <w:rPr>
                <w:color w:val="000000"/>
              </w:rPr>
            </w:pPr>
            <w:r w:rsidRPr="00597FA6">
              <w:rPr>
                <w:color w:val="000000"/>
                <w:sz w:val="22"/>
                <w:szCs w:val="22"/>
              </w:rPr>
              <w:t>13.1.</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7CE0D549" w14:textId="77777777" w:rsidR="008733AD" w:rsidRPr="00B87DE6" w:rsidRDefault="008733AD" w:rsidP="008733AD">
            <w:pPr>
              <w:jc w:val="both"/>
              <w:rPr>
                <w:color w:val="000000"/>
                <w:sz w:val="20"/>
                <w:szCs w:val="20"/>
              </w:rPr>
            </w:pPr>
            <w:r w:rsidRPr="00B87DE6">
              <w:rPr>
                <w:color w:val="000000"/>
                <w:sz w:val="20"/>
                <w:szCs w:val="20"/>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400" w:type="pct"/>
            <w:tcBorders>
              <w:top w:val="nil"/>
              <w:left w:val="nil"/>
              <w:bottom w:val="single" w:sz="4" w:space="0" w:color="000000"/>
              <w:right w:val="single" w:sz="4" w:space="0" w:color="000000"/>
            </w:tcBorders>
            <w:shd w:val="clear" w:color="auto" w:fill="auto"/>
            <w:noWrap/>
            <w:vAlign w:val="center"/>
            <w:hideMark/>
          </w:tcPr>
          <w:p w14:paraId="5863576A" w14:textId="77777777" w:rsidR="008733AD" w:rsidRPr="00F5416C" w:rsidRDefault="008733AD" w:rsidP="008733AD">
            <w:pPr>
              <w:jc w:val="center"/>
              <w:rPr>
                <w:color w:val="000000"/>
              </w:rPr>
            </w:pPr>
            <w:r w:rsidRPr="00F5416C">
              <w:rPr>
                <w:color w:val="000000"/>
                <w:sz w:val="22"/>
                <w:szCs w:val="22"/>
              </w:rPr>
              <w:t>1</w:t>
            </w:r>
          </w:p>
        </w:tc>
        <w:tc>
          <w:tcPr>
            <w:tcW w:w="328" w:type="pct"/>
            <w:tcBorders>
              <w:top w:val="nil"/>
              <w:left w:val="nil"/>
              <w:bottom w:val="single" w:sz="4" w:space="0" w:color="000000"/>
              <w:right w:val="single" w:sz="4" w:space="0" w:color="000000"/>
            </w:tcBorders>
            <w:shd w:val="clear" w:color="auto" w:fill="auto"/>
            <w:noWrap/>
            <w:vAlign w:val="center"/>
          </w:tcPr>
          <w:p w14:paraId="761D6E1F" w14:textId="77777777" w:rsidR="008733AD" w:rsidRPr="00F5416C" w:rsidRDefault="008733AD" w:rsidP="008733AD">
            <w:pPr>
              <w:jc w:val="center"/>
              <w:rPr>
                <w:color w:val="000000"/>
              </w:rPr>
            </w:pPr>
            <w:r w:rsidRPr="00054626">
              <w:rPr>
                <w:color w:val="000000"/>
                <w:sz w:val="22"/>
                <w:szCs w:val="22"/>
              </w:rPr>
              <w:t>68,1</w:t>
            </w:r>
          </w:p>
        </w:tc>
        <w:tc>
          <w:tcPr>
            <w:tcW w:w="391" w:type="pct"/>
            <w:tcBorders>
              <w:top w:val="nil"/>
              <w:left w:val="nil"/>
              <w:bottom w:val="single" w:sz="4" w:space="0" w:color="000000"/>
              <w:right w:val="single" w:sz="4" w:space="0" w:color="000000"/>
            </w:tcBorders>
            <w:shd w:val="clear" w:color="auto" w:fill="auto"/>
            <w:noWrap/>
            <w:vAlign w:val="center"/>
          </w:tcPr>
          <w:p w14:paraId="62169BB0" w14:textId="77777777" w:rsidR="008733AD" w:rsidRPr="00F5416C" w:rsidRDefault="008733AD" w:rsidP="008733AD">
            <w:pPr>
              <w:jc w:val="center"/>
              <w:rPr>
                <w:color w:val="000000"/>
              </w:rPr>
            </w:pPr>
            <w:r w:rsidRPr="00054626">
              <w:rPr>
                <w:color w:val="000000"/>
                <w:sz w:val="22"/>
                <w:szCs w:val="22"/>
              </w:rPr>
              <w:t>71,0</w:t>
            </w:r>
          </w:p>
        </w:tc>
        <w:tc>
          <w:tcPr>
            <w:tcW w:w="440" w:type="pct"/>
            <w:tcBorders>
              <w:top w:val="nil"/>
              <w:left w:val="single" w:sz="4" w:space="0" w:color="auto"/>
              <w:bottom w:val="single" w:sz="4" w:space="0" w:color="auto"/>
              <w:right w:val="single" w:sz="4" w:space="0" w:color="auto"/>
            </w:tcBorders>
            <w:shd w:val="clear" w:color="auto" w:fill="auto"/>
            <w:vAlign w:val="center"/>
          </w:tcPr>
          <w:p w14:paraId="185F95AB" w14:textId="7D4AFAC9" w:rsidR="008733AD" w:rsidRPr="008733AD" w:rsidRDefault="008733AD" w:rsidP="008733AD">
            <w:pPr>
              <w:jc w:val="center"/>
              <w:rPr>
                <w:color w:val="000000"/>
              </w:rPr>
            </w:pPr>
            <w:r w:rsidRPr="008733AD">
              <w:rPr>
                <w:color w:val="000000"/>
                <w:sz w:val="22"/>
                <w:szCs w:val="22"/>
              </w:rPr>
              <w:t>73,0</w:t>
            </w:r>
          </w:p>
        </w:tc>
      </w:tr>
      <w:tr w:rsidR="008733AD" w:rsidRPr="00F5416C" w14:paraId="622116CD"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079A0151" w14:textId="77777777" w:rsidR="008733AD" w:rsidRPr="00597FA6" w:rsidRDefault="008733AD" w:rsidP="008733AD">
            <w:pPr>
              <w:jc w:val="center"/>
              <w:rPr>
                <w:color w:val="000000"/>
              </w:rPr>
            </w:pPr>
            <w:r w:rsidRPr="00597FA6">
              <w:rPr>
                <w:color w:val="000000"/>
                <w:sz w:val="22"/>
                <w:szCs w:val="22"/>
              </w:rPr>
              <w:t>13.2.</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3A31425D" w14:textId="77777777" w:rsidR="008733AD" w:rsidRPr="00B87DE6" w:rsidRDefault="008733AD" w:rsidP="008733AD">
            <w:pPr>
              <w:jc w:val="both"/>
              <w:rPr>
                <w:color w:val="000000"/>
                <w:sz w:val="20"/>
                <w:szCs w:val="20"/>
              </w:rPr>
            </w:pPr>
            <w:r w:rsidRPr="00B87DE6">
              <w:rPr>
                <w:color w:val="000000"/>
                <w:sz w:val="20"/>
                <w:szCs w:val="20"/>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400" w:type="pct"/>
            <w:tcBorders>
              <w:top w:val="nil"/>
              <w:left w:val="nil"/>
              <w:bottom w:val="single" w:sz="4" w:space="0" w:color="000000"/>
              <w:right w:val="single" w:sz="4" w:space="0" w:color="000000"/>
            </w:tcBorders>
            <w:shd w:val="clear" w:color="auto" w:fill="auto"/>
            <w:noWrap/>
            <w:vAlign w:val="center"/>
            <w:hideMark/>
          </w:tcPr>
          <w:p w14:paraId="0ECBBDA2" w14:textId="77777777" w:rsidR="008733AD" w:rsidRPr="00F5416C" w:rsidRDefault="008733AD" w:rsidP="008733AD">
            <w:pPr>
              <w:jc w:val="center"/>
              <w:rPr>
                <w:color w:val="000000"/>
              </w:rPr>
            </w:pPr>
            <w:r w:rsidRPr="00F5416C">
              <w:rPr>
                <w:color w:val="000000"/>
                <w:sz w:val="22"/>
                <w:szCs w:val="22"/>
              </w:rPr>
              <w:t>2</w:t>
            </w:r>
          </w:p>
        </w:tc>
        <w:tc>
          <w:tcPr>
            <w:tcW w:w="328" w:type="pct"/>
            <w:tcBorders>
              <w:top w:val="nil"/>
              <w:left w:val="nil"/>
              <w:bottom w:val="single" w:sz="4" w:space="0" w:color="000000"/>
              <w:right w:val="single" w:sz="4" w:space="0" w:color="000000"/>
            </w:tcBorders>
            <w:shd w:val="clear" w:color="auto" w:fill="auto"/>
            <w:noWrap/>
            <w:vAlign w:val="center"/>
          </w:tcPr>
          <w:p w14:paraId="3936AD25" w14:textId="77777777" w:rsidR="008733AD" w:rsidRPr="00F5416C" w:rsidRDefault="008733AD" w:rsidP="008733AD">
            <w:pPr>
              <w:jc w:val="center"/>
              <w:rPr>
                <w:color w:val="000000"/>
              </w:rPr>
            </w:pPr>
            <w:r w:rsidRPr="00054626">
              <w:rPr>
                <w:color w:val="000000"/>
                <w:sz w:val="22"/>
                <w:szCs w:val="22"/>
              </w:rPr>
              <w:t>60,2</w:t>
            </w:r>
          </w:p>
        </w:tc>
        <w:tc>
          <w:tcPr>
            <w:tcW w:w="391" w:type="pct"/>
            <w:tcBorders>
              <w:top w:val="nil"/>
              <w:left w:val="nil"/>
              <w:bottom w:val="single" w:sz="4" w:space="0" w:color="000000"/>
              <w:right w:val="single" w:sz="4" w:space="0" w:color="000000"/>
            </w:tcBorders>
            <w:shd w:val="clear" w:color="auto" w:fill="auto"/>
            <w:noWrap/>
            <w:vAlign w:val="center"/>
          </w:tcPr>
          <w:p w14:paraId="019D2E40" w14:textId="77777777" w:rsidR="008733AD" w:rsidRPr="00F5416C" w:rsidRDefault="008733AD" w:rsidP="008733AD">
            <w:pPr>
              <w:jc w:val="center"/>
              <w:rPr>
                <w:color w:val="000000"/>
              </w:rPr>
            </w:pPr>
            <w:r w:rsidRPr="00054626">
              <w:rPr>
                <w:color w:val="000000"/>
                <w:sz w:val="22"/>
                <w:szCs w:val="22"/>
              </w:rPr>
              <w:t>62,6</w:t>
            </w:r>
          </w:p>
        </w:tc>
        <w:tc>
          <w:tcPr>
            <w:tcW w:w="440" w:type="pct"/>
            <w:tcBorders>
              <w:top w:val="nil"/>
              <w:left w:val="single" w:sz="4" w:space="0" w:color="auto"/>
              <w:bottom w:val="single" w:sz="4" w:space="0" w:color="auto"/>
              <w:right w:val="single" w:sz="4" w:space="0" w:color="auto"/>
            </w:tcBorders>
            <w:shd w:val="clear" w:color="auto" w:fill="auto"/>
            <w:vAlign w:val="center"/>
          </w:tcPr>
          <w:p w14:paraId="0603FD82" w14:textId="4083FCB0" w:rsidR="008733AD" w:rsidRPr="008733AD" w:rsidRDefault="008733AD" w:rsidP="008733AD">
            <w:pPr>
              <w:jc w:val="center"/>
              <w:rPr>
                <w:color w:val="000000"/>
              </w:rPr>
            </w:pPr>
            <w:r w:rsidRPr="008733AD">
              <w:rPr>
                <w:color w:val="000000"/>
                <w:sz w:val="22"/>
                <w:szCs w:val="22"/>
              </w:rPr>
              <w:t>67,0</w:t>
            </w:r>
          </w:p>
        </w:tc>
      </w:tr>
      <w:tr w:rsidR="008733AD" w:rsidRPr="00F5416C" w14:paraId="121B70B5"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2A74B31D" w14:textId="77777777" w:rsidR="008733AD" w:rsidRPr="00597FA6" w:rsidRDefault="008733AD" w:rsidP="008733AD">
            <w:pPr>
              <w:jc w:val="center"/>
              <w:rPr>
                <w:color w:val="000000"/>
              </w:rPr>
            </w:pPr>
            <w:r w:rsidRPr="00597FA6">
              <w:rPr>
                <w:color w:val="000000"/>
                <w:sz w:val="22"/>
                <w:szCs w:val="22"/>
              </w:rPr>
              <w:t>14.</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5A0824B1" w14:textId="77777777" w:rsidR="008733AD" w:rsidRPr="00B87DE6" w:rsidRDefault="008733AD" w:rsidP="008733AD">
            <w:pPr>
              <w:jc w:val="both"/>
              <w:rPr>
                <w:color w:val="000000"/>
                <w:sz w:val="20"/>
                <w:szCs w:val="20"/>
              </w:rPr>
            </w:pPr>
            <w:r w:rsidRPr="00B87DE6">
              <w:rPr>
                <w:color w:val="000000"/>
                <w:sz w:val="20"/>
                <w:szCs w:val="20"/>
              </w:rPr>
              <w:t>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w:t>
            </w:r>
          </w:p>
        </w:tc>
        <w:tc>
          <w:tcPr>
            <w:tcW w:w="400" w:type="pct"/>
            <w:tcBorders>
              <w:top w:val="nil"/>
              <w:left w:val="nil"/>
              <w:bottom w:val="single" w:sz="4" w:space="0" w:color="000000"/>
              <w:right w:val="single" w:sz="4" w:space="0" w:color="000000"/>
            </w:tcBorders>
            <w:shd w:val="clear" w:color="auto" w:fill="auto"/>
            <w:noWrap/>
            <w:vAlign w:val="center"/>
            <w:hideMark/>
          </w:tcPr>
          <w:p w14:paraId="05748D3F" w14:textId="77777777" w:rsidR="008733AD" w:rsidRPr="00F5416C" w:rsidRDefault="008733AD" w:rsidP="008733AD">
            <w:pPr>
              <w:jc w:val="center"/>
              <w:rPr>
                <w:color w:val="000000"/>
              </w:rPr>
            </w:pPr>
            <w:r w:rsidRPr="00F5416C">
              <w:rPr>
                <w:color w:val="000000"/>
                <w:sz w:val="22"/>
                <w:szCs w:val="22"/>
              </w:rPr>
              <w:t>1</w:t>
            </w:r>
          </w:p>
        </w:tc>
        <w:tc>
          <w:tcPr>
            <w:tcW w:w="328" w:type="pct"/>
            <w:tcBorders>
              <w:top w:val="nil"/>
              <w:left w:val="nil"/>
              <w:bottom w:val="single" w:sz="4" w:space="0" w:color="000000"/>
              <w:right w:val="single" w:sz="4" w:space="0" w:color="000000"/>
            </w:tcBorders>
            <w:shd w:val="clear" w:color="auto" w:fill="auto"/>
            <w:noWrap/>
            <w:vAlign w:val="center"/>
          </w:tcPr>
          <w:p w14:paraId="635B4F6D" w14:textId="77777777" w:rsidR="008733AD" w:rsidRPr="00F5416C" w:rsidRDefault="008733AD" w:rsidP="008733AD">
            <w:pPr>
              <w:jc w:val="center"/>
              <w:rPr>
                <w:color w:val="000000"/>
              </w:rPr>
            </w:pPr>
            <w:r w:rsidRPr="00054626">
              <w:rPr>
                <w:color w:val="000000"/>
                <w:sz w:val="22"/>
                <w:szCs w:val="22"/>
              </w:rPr>
              <w:t>79,6</w:t>
            </w:r>
          </w:p>
        </w:tc>
        <w:tc>
          <w:tcPr>
            <w:tcW w:w="391" w:type="pct"/>
            <w:tcBorders>
              <w:top w:val="nil"/>
              <w:left w:val="nil"/>
              <w:bottom w:val="single" w:sz="4" w:space="0" w:color="000000"/>
              <w:right w:val="single" w:sz="4" w:space="0" w:color="000000"/>
            </w:tcBorders>
            <w:shd w:val="clear" w:color="auto" w:fill="auto"/>
            <w:noWrap/>
            <w:vAlign w:val="center"/>
          </w:tcPr>
          <w:p w14:paraId="4102E283" w14:textId="77777777" w:rsidR="008733AD" w:rsidRPr="00F5416C" w:rsidRDefault="008733AD" w:rsidP="008733AD">
            <w:pPr>
              <w:jc w:val="center"/>
              <w:rPr>
                <w:color w:val="000000"/>
              </w:rPr>
            </w:pPr>
            <w:r w:rsidRPr="00054626">
              <w:rPr>
                <w:color w:val="000000"/>
                <w:sz w:val="22"/>
                <w:szCs w:val="22"/>
              </w:rPr>
              <w:t>83,0</w:t>
            </w:r>
          </w:p>
        </w:tc>
        <w:tc>
          <w:tcPr>
            <w:tcW w:w="440" w:type="pct"/>
            <w:tcBorders>
              <w:top w:val="nil"/>
              <w:left w:val="single" w:sz="4" w:space="0" w:color="auto"/>
              <w:bottom w:val="single" w:sz="4" w:space="0" w:color="auto"/>
              <w:right w:val="single" w:sz="4" w:space="0" w:color="auto"/>
            </w:tcBorders>
            <w:shd w:val="clear" w:color="auto" w:fill="auto"/>
            <w:vAlign w:val="center"/>
          </w:tcPr>
          <w:p w14:paraId="26B8943B" w14:textId="2281B598" w:rsidR="008733AD" w:rsidRPr="008733AD" w:rsidRDefault="008733AD" w:rsidP="008733AD">
            <w:pPr>
              <w:jc w:val="center"/>
              <w:rPr>
                <w:color w:val="000000"/>
              </w:rPr>
            </w:pPr>
            <w:r w:rsidRPr="008733AD">
              <w:rPr>
                <w:color w:val="000000"/>
                <w:sz w:val="22"/>
                <w:szCs w:val="22"/>
              </w:rPr>
              <w:t>82,0</w:t>
            </w:r>
          </w:p>
        </w:tc>
      </w:tr>
      <w:tr w:rsidR="008733AD" w:rsidRPr="00F5416C" w14:paraId="45A531D7"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41BF77FE" w14:textId="77777777" w:rsidR="008733AD" w:rsidRPr="00597FA6" w:rsidRDefault="008733AD" w:rsidP="008733AD">
            <w:pPr>
              <w:jc w:val="center"/>
              <w:rPr>
                <w:color w:val="000000"/>
              </w:rPr>
            </w:pPr>
            <w:r w:rsidRPr="00597FA6">
              <w:rPr>
                <w:color w:val="000000"/>
                <w:sz w:val="22"/>
                <w:szCs w:val="22"/>
              </w:rPr>
              <w:t>15.1.</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696B1381" w14:textId="77777777" w:rsidR="008733AD" w:rsidRPr="00B87DE6" w:rsidRDefault="008733AD" w:rsidP="008733AD">
            <w:pPr>
              <w:jc w:val="both"/>
              <w:rPr>
                <w:color w:val="000000"/>
                <w:sz w:val="20"/>
                <w:szCs w:val="20"/>
              </w:rPr>
            </w:pPr>
            <w:r w:rsidRPr="00B87DE6">
              <w:rPr>
                <w:color w:val="000000"/>
                <w:sz w:val="20"/>
                <w:szCs w:val="20"/>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400" w:type="pct"/>
            <w:tcBorders>
              <w:top w:val="nil"/>
              <w:left w:val="nil"/>
              <w:bottom w:val="single" w:sz="4" w:space="0" w:color="000000"/>
              <w:right w:val="single" w:sz="4" w:space="0" w:color="000000"/>
            </w:tcBorders>
            <w:shd w:val="clear" w:color="auto" w:fill="auto"/>
            <w:noWrap/>
            <w:vAlign w:val="center"/>
            <w:hideMark/>
          </w:tcPr>
          <w:p w14:paraId="4BD81999" w14:textId="77777777" w:rsidR="008733AD" w:rsidRPr="00F5416C" w:rsidRDefault="008733AD" w:rsidP="008733AD">
            <w:pPr>
              <w:jc w:val="center"/>
              <w:rPr>
                <w:color w:val="000000"/>
              </w:rPr>
            </w:pPr>
            <w:r w:rsidRPr="00F5416C">
              <w:rPr>
                <w:color w:val="000000"/>
                <w:sz w:val="22"/>
                <w:szCs w:val="22"/>
              </w:rPr>
              <w:t>2</w:t>
            </w:r>
          </w:p>
        </w:tc>
        <w:tc>
          <w:tcPr>
            <w:tcW w:w="328" w:type="pct"/>
            <w:tcBorders>
              <w:top w:val="nil"/>
              <w:left w:val="nil"/>
              <w:bottom w:val="single" w:sz="4" w:space="0" w:color="000000"/>
              <w:right w:val="single" w:sz="4" w:space="0" w:color="000000"/>
            </w:tcBorders>
            <w:shd w:val="clear" w:color="auto" w:fill="auto"/>
            <w:noWrap/>
            <w:vAlign w:val="center"/>
          </w:tcPr>
          <w:p w14:paraId="3C5AE557" w14:textId="77777777" w:rsidR="008733AD" w:rsidRPr="00F5416C" w:rsidRDefault="008733AD" w:rsidP="008733AD">
            <w:pPr>
              <w:jc w:val="center"/>
              <w:rPr>
                <w:color w:val="000000"/>
              </w:rPr>
            </w:pPr>
            <w:r w:rsidRPr="00054626">
              <w:rPr>
                <w:color w:val="000000"/>
                <w:sz w:val="22"/>
                <w:szCs w:val="22"/>
              </w:rPr>
              <w:t>43,3</w:t>
            </w:r>
          </w:p>
        </w:tc>
        <w:tc>
          <w:tcPr>
            <w:tcW w:w="391" w:type="pct"/>
            <w:tcBorders>
              <w:top w:val="nil"/>
              <w:left w:val="nil"/>
              <w:bottom w:val="single" w:sz="4" w:space="0" w:color="000000"/>
              <w:right w:val="single" w:sz="4" w:space="0" w:color="000000"/>
            </w:tcBorders>
            <w:shd w:val="clear" w:color="auto" w:fill="auto"/>
            <w:noWrap/>
            <w:vAlign w:val="center"/>
          </w:tcPr>
          <w:p w14:paraId="061CFD85" w14:textId="77777777" w:rsidR="008733AD" w:rsidRPr="00F5416C" w:rsidRDefault="008733AD" w:rsidP="008733AD">
            <w:pPr>
              <w:jc w:val="center"/>
              <w:rPr>
                <w:color w:val="000000"/>
              </w:rPr>
            </w:pPr>
            <w:r w:rsidRPr="00054626">
              <w:rPr>
                <w:color w:val="000000"/>
                <w:sz w:val="22"/>
                <w:szCs w:val="22"/>
              </w:rPr>
              <w:t>44,7</w:t>
            </w:r>
          </w:p>
        </w:tc>
        <w:tc>
          <w:tcPr>
            <w:tcW w:w="440" w:type="pct"/>
            <w:tcBorders>
              <w:top w:val="nil"/>
              <w:left w:val="single" w:sz="4" w:space="0" w:color="auto"/>
              <w:bottom w:val="single" w:sz="4" w:space="0" w:color="auto"/>
              <w:right w:val="single" w:sz="4" w:space="0" w:color="auto"/>
            </w:tcBorders>
            <w:shd w:val="clear" w:color="auto" w:fill="auto"/>
            <w:vAlign w:val="center"/>
          </w:tcPr>
          <w:p w14:paraId="213692A9" w14:textId="652050E6" w:rsidR="008733AD" w:rsidRPr="008733AD" w:rsidRDefault="008733AD" w:rsidP="008733AD">
            <w:pPr>
              <w:jc w:val="center"/>
              <w:rPr>
                <w:color w:val="000000"/>
              </w:rPr>
            </w:pPr>
            <w:r w:rsidRPr="008733AD">
              <w:rPr>
                <w:color w:val="000000"/>
                <w:sz w:val="22"/>
                <w:szCs w:val="22"/>
              </w:rPr>
              <w:t>39,0</w:t>
            </w:r>
          </w:p>
        </w:tc>
      </w:tr>
      <w:tr w:rsidR="008733AD" w:rsidRPr="00F5416C" w14:paraId="30C16E3C" w14:textId="77777777" w:rsidTr="00173269">
        <w:trPr>
          <w:trHeight w:val="290"/>
          <w:jc w:val="center"/>
        </w:trPr>
        <w:tc>
          <w:tcPr>
            <w:tcW w:w="294" w:type="pct"/>
            <w:tcBorders>
              <w:top w:val="nil"/>
              <w:left w:val="single" w:sz="4" w:space="0" w:color="000000"/>
              <w:bottom w:val="single" w:sz="4" w:space="0" w:color="000000"/>
              <w:right w:val="single" w:sz="4" w:space="0" w:color="000000"/>
            </w:tcBorders>
            <w:vAlign w:val="center"/>
          </w:tcPr>
          <w:p w14:paraId="6D75D3C7" w14:textId="77777777" w:rsidR="008733AD" w:rsidRPr="00597FA6" w:rsidRDefault="008733AD" w:rsidP="008733AD">
            <w:pPr>
              <w:jc w:val="center"/>
              <w:rPr>
                <w:color w:val="000000"/>
              </w:rPr>
            </w:pPr>
            <w:r w:rsidRPr="00597FA6">
              <w:rPr>
                <w:color w:val="000000"/>
                <w:sz w:val="22"/>
                <w:szCs w:val="22"/>
              </w:rPr>
              <w:t>15.2.</w:t>
            </w:r>
          </w:p>
        </w:tc>
        <w:tc>
          <w:tcPr>
            <w:tcW w:w="3147" w:type="pct"/>
            <w:tcBorders>
              <w:top w:val="nil"/>
              <w:left w:val="single" w:sz="4" w:space="0" w:color="000000"/>
              <w:bottom w:val="single" w:sz="4" w:space="0" w:color="000000"/>
              <w:right w:val="single" w:sz="4" w:space="0" w:color="000000"/>
            </w:tcBorders>
            <w:shd w:val="clear" w:color="auto" w:fill="auto"/>
            <w:noWrap/>
            <w:vAlign w:val="center"/>
            <w:hideMark/>
          </w:tcPr>
          <w:p w14:paraId="5C4A6EDB" w14:textId="77777777" w:rsidR="008733AD" w:rsidRPr="00B87DE6" w:rsidRDefault="008733AD" w:rsidP="008733AD">
            <w:pPr>
              <w:jc w:val="both"/>
              <w:rPr>
                <w:color w:val="000000"/>
                <w:sz w:val="20"/>
                <w:szCs w:val="20"/>
              </w:rPr>
            </w:pPr>
            <w:r w:rsidRPr="00B87DE6">
              <w:rPr>
                <w:color w:val="000000"/>
                <w:sz w:val="20"/>
                <w:szCs w:val="20"/>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400" w:type="pct"/>
            <w:tcBorders>
              <w:top w:val="nil"/>
              <w:left w:val="nil"/>
              <w:bottom w:val="single" w:sz="4" w:space="0" w:color="000000"/>
              <w:right w:val="single" w:sz="4" w:space="0" w:color="000000"/>
            </w:tcBorders>
            <w:shd w:val="clear" w:color="auto" w:fill="auto"/>
            <w:noWrap/>
            <w:vAlign w:val="center"/>
            <w:hideMark/>
          </w:tcPr>
          <w:p w14:paraId="2E8BA140" w14:textId="77777777" w:rsidR="008733AD" w:rsidRPr="00F5416C" w:rsidRDefault="008733AD" w:rsidP="008733AD">
            <w:pPr>
              <w:jc w:val="center"/>
              <w:rPr>
                <w:color w:val="000000"/>
              </w:rPr>
            </w:pPr>
            <w:r w:rsidRPr="00F5416C">
              <w:rPr>
                <w:color w:val="000000"/>
                <w:sz w:val="22"/>
                <w:szCs w:val="22"/>
              </w:rPr>
              <w:t>1</w:t>
            </w:r>
          </w:p>
        </w:tc>
        <w:tc>
          <w:tcPr>
            <w:tcW w:w="328" w:type="pct"/>
            <w:tcBorders>
              <w:top w:val="nil"/>
              <w:left w:val="nil"/>
              <w:bottom w:val="single" w:sz="4" w:space="0" w:color="000000"/>
              <w:right w:val="single" w:sz="4" w:space="0" w:color="000000"/>
            </w:tcBorders>
            <w:shd w:val="clear" w:color="auto" w:fill="auto"/>
            <w:noWrap/>
            <w:vAlign w:val="center"/>
          </w:tcPr>
          <w:p w14:paraId="3DB5D7FC" w14:textId="77777777" w:rsidR="008733AD" w:rsidRPr="00F5416C" w:rsidRDefault="008733AD" w:rsidP="008733AD">
            <w:pPr>
              <w:jc w:val="center"/>
              <w:rPr>
                <w:color w:val="000000"/>
              </w:rPr>
            </w:pPr>
            <w:r w:rsidRPr="00054626">
              <w:rPr>
                <w:color w:val="000000"/>
                <w:sz w:val="22"/>
                <w:szCs w:val="22"/>
              </w:rPr>
              <w:t>39,6</w:t>
            </w:r>
          </w:p>
        </w:tc>
        <w:tc>
          <w:tcPr>
            <w:tcW w:w="391" w:type="pct"/>
            <w:tcBorders>
              <w:top w:val="nil"/>
              <w:left w:val="nil"/>
              <w:bottom w:val="single" w:sz="4" w:space="0" w:color="000000"/>
              <w:right w:val="single" w:sz="4" w:space="0" w:color="000000"/>
            </w:tcBorders>
            <w:shd w:val="clear" w:color="auto" w:fill="auto"/>
            <w:noWrap/>
            <w:vAlign w:val="center"/>
          </w:tcPr>
          <w:p w14:paraId="042BC02F" w14:textId="77777777" w:rsidR="008733AD" w:rsidRPr="00F5416C" w:rsidRDefault="008733AD" w:rsidP="008733AD">
            <w:pPr>
              <w:jc w:val="center"/>
              <w:rPr>
                <w:color w:val="000000"/>
              </w:rPr>
            </w:pPr>
            <w:r w:rsidRPr="00054626">
              <w:rPr>
                <w:color w:val="000000"/>
                <w:sz w:val="22"/>
                <w:szCs w:val="22"/>
              </w:rPr>
              <w:t>43,3</w:t>
            </w:r>
          </w:p>
        </w:tc>
        <w:tc>
          <w:tcPr>
            <w:tcW w:w="440" w:type="pct"/>
            <w:tcBorders>
              <w:top w:val="nil"/>
              <w:left w:val="single" w:sz="4" w:space="0" w:color="auto"/>
              <w:bottom w:val="single" w:sz="4" w:space="0" w:color="auto"/>
              <w:right w:val="single" w:sz="4" w:space="0" w:color="auto"/>
            </w:tcBorders>
            <w:shd w:val="clear" w:color="auto" w:fill="auto"/>
            <w:vAlign w:val="center"/>
          </w:tcPr>
          <w:p w14:paraId="1D787230" w14:textId="23CC68BD" w:rsidR="008733AD" w:rsidRPr="008733AD" w:rsidRDefault="008733AD" w:rsidP="008733AD">
            <w:pPr>
              <w:jc w:val="center"/>
              <w:rPr>
                <w:color w:val="000000"/>
              </w:rPr>
            </w:pPr>
            <w:r w:rsidRPr="008733AD">
              <w:rPr>
                <w:color w:val="000000"/>
                <w:sz w:val="22"/>
                <w:szCs w:val="22"/>
              </w:rPr>
              <w:t>37,0</w:t>
            </w:r>
          </w:p>
        </w:tc>
      </w:tr>
    </w:tbl>
    <w:p w14:paraId="07AEC2A0" w14:textId="77777777" w:rsidR="00CF613D" w:rsidRPr="002403C6" w:rsidRDefault="00CF613D" w:rsidP="00CF613D">
      <w:pPr>
        <w:rPr>
          <w:noProof/>
          <w:lang w:val="en-US"/>
        </w:rPr>
        <w:sectPr w:rsidR="00CF613D" w:rsidRPr="002403C6" w:rsidSect="00CF613D">
          <w:pgSz w:w="16838" w:h="11906" w:orient="landscape" w:code="9"/>
          <w:pgMar w:top="794" w:right="567" w:bottom="851" w:left="1134" w:header="709" w:footer="709" w:gutter="0"/>
          <w:cols w:space="708"/>
          <w:docGrid w:linePitch="360"/>
        </w:sectPr>
      </w:pPr>
    </w:p>
    <w:p w14:paraId="566D2AE6" w14:textId="77777777" w:rsidR="00CF613D" w:rsidRPr="00A22104" w:rsidRDefault="00CF613D" w:rsidP="00CF613D">
      <w:pPr>
        <w:jc w:val="center"/>
        <w:rPr>
          <w:b/>
          <w:bCs/>
          <w:noProof/>
          <w:sz w:val="26"/>
          <w:szCs w:val="26"/>
        </w:rPr>
      </w:pPr>
      <w:r w:rsidRPr="00A22104">
        <w:rPr>
          <w:b/>
          <w:bCs/>
          <w:noProof/>
          <w:sz w:val="26"/>
          <w:szCs w:val="26"/>
        </w:rPr>
        <w:lastRenderedPageBreak/>
        <w:t xml:space="preserve">Выполнение заданий по русскому языку группами учащихся (в % от числа участников) </w:t>
      </w:r>
    </w:p>
    <w:p w14:paraId="35138AEE" w14:textId="77777777" w:rsidR="00CF613D" w:rsidRDefault="00CF613D" w:rsidP="00B454DD">
      <w:pPr>
        <w:jc w:val="center"/>
        <w:rPr>
          <w:b/>
          <w:color w:val="000000"/>
        </w:rPr>
      </w:pPr>
    </w:p>
    <w:p w14:paraId="49C589FA" w14:textId="77777777" w:rsidR="00CF613D" w:rsidRPr="001E6FEE" w:rsidRDefault="00CF613D" w:rsidP="00CF613D">
      <w:pPr>
        <w:rPr>
          <w:b/>
          <w:color w:val="000000"/>
        </w:rPr>
      </w:pPr>
      <w:r w:rsidRPr="001E6FEE">
        <w:rPr>
          <w:b/>
          <w:color w:val="000000"/>
        </w:rPr>
        <w:t>Максимальный первичный балл: 38</w:t>
      </w:r>
    </w:p>
    <w:p w14:paraId="3A4B1A88" w14:textId="77777777" w:rsidR="00CF613D" w:rsidRPr="003A0473" w:rsidRDefault="00CF613D" w:rsidP="00CF613D">
      <w:pPr>
        <w:rPr>
          <w:color w:val="000000"/>
          <w:sz w:val="16"/>
          <w:szCs w:val="16"/>
        </w:rPr>
      </w:pPr>
    </w:p>
    <w:p w14:paraId="6E459DA8" w14:textId="77777777" w:rsidR="00CF613D" w:rsidRDefault="00CF613D" w:rsidP="00CF613D">
      <w:pPr>
        <w:rPr>
          <w:b/>
          <w:sz w:val="20"/>
          <w:szCs w:val="20"/>
        </w:rPr>
      </w:pPr>
    </w:p>
    <w:tbl>
      <w:tblPr>
        <w:tblW w:w="15695" w:type="dxa"/>
        <w:tblInd w:w="-292" w:type="dxa"/>
        <w:tblLook w:val="00A0" w:firstRow="1" w:lastRow="0" w:firstColumn="1" w:lastColumn="0" w:noHBand="0" w:noVBand="0"/>
      </w:tblPr>
      <w:tblGrid>
        <w:gridCol w:w="512"/>
        <w:gridCol w:w="2723"/>
        <w:gridCol w:w="806"/>
        <w:gridCol w:w="722"/>
        <w:gridCol w:w="559"/>
        <w:gridCol w:w="548"/>
        <w:gridCol w:w="548"/>
        <w:gridCol w:w="548"/>
        <w:gridCol w:w="548"/>
        <w:gridCol w:w="548"/>
        <w:gridCol w:w="548"/>
        <w:gridCol w:w="548"/>
        <w:gridCol w:w="548"/>
        <w:gridCol w:w="548"/>
        <w:gridCol w:w="548"/>
        <w:gridCol w:w="548"/>
        <w:gridCol w:w="632"/>
        <w:gridCol w:w="632"/>
        <w:gridCol w:w="632"/>
        <w:gridCol w:w="632"/>
        <w:gridCol w:w="548"/>
        <w:gridCol w:w="632"/>
        <w:gridCol w:w="637"/>
      </w:tblGrid>
      <w:tr w:rsidR="00E61195" w:rsidRPr="00606B9E" w14:paraId="470D2F5C" w14:textId="77777777" w:rsidTr="00283E6C">
        <w:trPr>
          <w:trHeight w:val="196"/>
        </w:trPr>
        <w:tc>
          <w:tcPr>
            <w:tcW w:w="4041" w:type="dxa"/>
            <w:gridSpan w:val="3"/>
            <w:tcBorders>
              <w:top w:val="single" w:sz="4" w:space="0" w:color="auto"/>
              <w:left w:val="single" w:sz="4" w:space="0" w:color="auto"/>
              <w:bottom w:val="single" w:sz="4" w:space="0" w:color="auto"/>
              <w:right w:val="single" w:sz="4" w:space="0" w:color="auto"/>
            </w:tcBorders>
            <w:noWrap/>
            <w:vAlign w:val="center"/>
          </w:tcPr>
          <w:p w14:paraId="7FD9F6A2" w14:textId="77777777" w:rsidR="00E61195" w:rsidRPr="00606B9E" w:rsidRDefault="00E61195" w:rsidP="00283E6C">
            <w:pPr>
              <w:jc w:val="center"/>
              <w:rPr>
                <w:b/>
                <w:bCs/>
                <w:color w:val="000000"/>
                <w:sz w:val="18"/>
                <w:szCs w:val="18"/>
              </w:rPr>
            </w:pPr>
            <w:r w:rsidRPr="00606B9E">
              <w:rPr>
                <w:b/>
                <w:bCs/>
                <w:color w:val="000000"/>
                <w:sz w:val="18"/>
                <w:szCs w:val="18"/>
              </w:rPr>
              <w:t>Номер задания</w:t>
            </w:r>
          </w:p>
        </w:tc>
        <w:tc>
          <w:tcPr>
            <w:tcW w:w="722" w:type="dxa"/>
            <w:tcBorders>
              <w:top w:val="single" w:sz="4" w:space="0" w:color="auto"/>
              <w:left w:val="nil"/>
              <w:bottom w:val="single" w:sz="4" w:space="0" w:color="auto"/>
              <w:right w:val="single" w:sz="4" w:space="0" w:color="auto"/>
            </w:tcBorders>
            <w:vAlign w:val="center"/>
          </w:tcPr>
          <w:p w14:paraId="67D797DD"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1K1</w:t>
            </w:r>
          </w:p>
        </w:tc>
        <w:tc>
          <w:tcPr>
            <w:tcW w:w="559" w:type="dxa"/>
            <w:tcBorders>
              <w:top w:val="single" w:sz="4" w:space="0" w:color="auto"/>
              <w:left w:val="nil"/>
              <w:bottom w:val="single" w:sz="4" w:space="0" w:color="auto"/>
              <w:right w:val="single" w:sz="4" w:space="0" w:color="auto"/>
            </w:tcBorders>
            <w:vAlign w:val="center"/>
          </w:tcPr>
          <w:p w14:paraId="54E9F298"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1K2</w:t>
            </w:r>
          </w:p>
        </w:tc>
        <w:tc>
          <w:tcPr>
            <w:tcW w:w="548" w:type="dxa"/>
            <w:tcBorders>
              <w:top w:val="single" w:sz="4" w:space="0" w:color="auto"/>
              <w:left w:val="nil"/>
              <w:bottom w:val="single" w:sz="4" w:space="0" w:color="auto"/>
              <w:right w:val="single" w:sz="4" w:space="0" w:color="auto"/>
            </w:tcBorders>
            <w:vAlign w:val="center"/>
          </w:tcPr>
          <w:p w14:paraId="2E0C8DFB"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2</w:t>
            </w:r>
          </w:p>
        </w:tc>
        <w:tc>
          <w:tcPr>
            <w:tcW w:w="548" w:type="dxa"/>
            <w:tcBorders>
              <w:top w:val="single" w:sz="4" w:space="0" w:color="auto"/>
              <w:left w:val="nil"/>
              <w:bottom w:val="single" w:sz="4" w:space="0" w:color="auto"/>
              <w:right w:val="single" w:sz="4" w:space="0" w:color="auto"/>
            </w:tcBorders>
            <w:vAlign w:val="center"/>
          </w:tcPr>
          <w:p w14:paraId="32AFAB14"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3(1)</w:t>
            </w:r>
          </w:p>
        </w:tc>
        <w:tc>
          <w:tcPr>
            <w:tcW w:w="548" w:type="dxa"/>
            <w:tcBorders>
              <w:top w:val="single" w:sz="4" w:space="0" w:color="auto"/>
              <w:left w:val="nil"/>
              <w:bottom w:val="single" w:sz="4" w:space="0" w:color="auto"/>
              <w:right w:val="single" w:sz="4" w:space="0" w:color="auto"/>
            </w:tcBorders>
            <w:vAlign w:val="center"/>
          </w:tcPr>
          <w:p w14:paraId="1842F064"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3(2)</w:t>
            </w:r>
          </w:p>
        </w:tc>
        <w:tc>
          <w:tcPr>
            <w:tcW w:w="548" w:type="dxa"/>
            <w:tcBorders>
              <w:top w:val="single" w:sz="4" w:space="0" w:color="auto"/>
              <w:left w:val="nil"/>
              <w:bottom w:val="single" w:sz="4" w:space="0" w:color="auto"/>
              <w:right w:val="single" w:sz="4" w:space="0" w:color="auto"/>
            </w:tcBorders>
            <w:vAlign w:val="center"/>
          </w:tcPr>
          <w:p w14:paraId="5B0CE2CD"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4</w:t>
            </w:r>
          </w:p>
        </w:tc>
        <w:tc>
          <w:tcPr>
            <w:tcW w:w="548" w:type="dxa"/>
            <w:tcBorders>
              <w:top w:val="single" w:sz="4" w:space="0" w:color="auto"/>
              <w:left w:val="nil"/>
              <w:bottom w:val="single" w:sz="4" w:space="0" w:color="auto"/>
              <w:right w:val="single" w:sz="4" w:space="0" w:color="auto"/>
            </w:tcBorders>
            <w:vAlign w:val="center"/>
          </w:tcPr>
          <w:p w14:paraId="1865AE56"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5</w:t>
            </w:r>
          </w:p>
        </w:tc>
        <w:tc>
          <w:tcPr>
            <w:tcW w:w="548" w:type="dxa"/>
            <w:tcBorders>
              <w:top w:val="single" w:sz="4" w:space="0" w:color="auto"/>
              <w:left w:val="nil"/>
              <w:bottom w:val="single" w:sz="4" w:space="0" w:color="auto"/>
              <w:right w:val="single" w:sz="4" w:space="0" w:color="auto"/>
            </w:tcBorders>
            <w:vAlign w:val="center"/>
          </w:tcPr>
          <w:p w14:paraId="0FDDE73F"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6</w:t>
            </w:r>
          </w:p>
        </w:tc>
        <w:tc>
          <w:tcPr>
            <w:tcW w:w="548" w:type="dxa"/>
            <w:tcBorders>
              <w:top w:val="single" w:sz="4" w:space="0" w:color="auto"/>
              <w:left w:val="nil"/>
              <w:bottom w:val="single" w:sz="4" w:space="0" w:color="auto"/>
              <w:right w:val="single" w:sz="4" w:space="0" w:color="auto"/>
            </w:tcBorders>
            <w:vAlign w:val="center"/>
          </w:tcPr>
          <w:p w14:paraId="4EFD12BC"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7</w:t>
            </w:r>
          </w:p>
        </w:tc>
        <w:tc>
          <w:tcPr>
            <w:tcW w:w="548" w:type="dxa"/>
            <w:tcBorders>
              <w:top w:val="single" w:sz="4" w:space="0" w:color="auto"/>
              <w:left w:val="nil"/>
              <w:bottom w:val="single" w:sz="4" w:space="0" w:color="auto"/>
              <w:right w:val="single" w:sz="4" w:space="0" w:color="auto"/>
            </w:tcBorders>
            <w:vAlign w:val="center"/>
          </w:tcPr>
          <w:p w14:paraId="5DC48EA3"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8</w:t>
            </w:r>
          </w:p>
        </w:tc>
        <w:tc>
          <w:tcPr>
            <w:tcW w:w="548" w:type="dxa"/>
            <w:tcBorders>
              <w:top w:val="single" w:sz="4" w:space="0" w:color="auto"/>
              <w:left w:val="nil"/>
              <w:bottom w:val="single" w:sz="4" w:space="0" w:color="auto"/>
              <w:right w:val="single" w:sz="4" w:space="0" w:color="auto"/>
            </w:tcBorders>
            <w:vAlign w:val="center"/>
          </w:tcPr>
          <w:p w14:paraId="58A0E2F9"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9</w:t>
            </w:r>
          </w:p>
        </w:tc>
        <w:tc>
          <w:tcPr>
            <w:tcW w:w="548" w:type="dxa"/>
            <w:tcBorders>
              <w:top w:val="single" w:sz="4" w:space="0" w:color="auto"/>
              <w:left w:val="nil"/>
              <w:bottom w:val="single" w:sz="4" w:space="0" w:color="auto"/>
              <w:right w:val="single" w:sz="4" w:space="0" w:color="auto"/>
            </w:tcBorders>
            <w:vAlign w:val="center"/>
          </w:tcPr>
          <w:p w14:paraId="2F30498B"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10</w:t>
            </w:r>
          </w:p>
        </w:tc>
        <w:tc>
          <w:tcPr>
            <w:tcW w:w="548" w:type="dxa"/>
            <w:tcBorders>
              <w:top w:val="single" w:sz="4" w:space="0" w:color="auto"/>
              <w:left w:val="nil"/>
              <w:bottom w:val="single" w:sz="4" w:space="0" w:color="auto"/>
              <w:right w:val="single" w:sz="4" w:space="0" w:color="auto"/>
            </w:tcBorders>
            <w:vAlign w:val="center"/>
          </w:tcPr>
          <w:p w14:paraId="6A82203A"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11</w:t>
            </w:r>
          </w:p>
        </w:tc>
        <w:tc>
          <w:tcPr>
            <w:tcW w:w="632" w:type="dxa"/>
            <w:tcBorders>
              <w:top w:val="single" w:sz="4" w:space="0" w:color="auto"/>
              <w:left w:val="nil"/>
              <w:bottom w:val="single" w:sz="4" w:space="0" w:color="auto"/>
              <w:right w:val="single" w:sz="4" w:space="0" w:color="auto"/>
            </w:tcBorders>
            <w:vAlign w:val="center"/>
          </w:tcPr>
          <w:p w14:paraId="1D1B3CE5"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12(1)</w:t>
            </w:r>
          </w:p>
        </w:tc>
        <w:tc>
          <w:tcPr>
            <w:tcW w:w="632" w:type="dxa"/>
            <w:tcBorders>
              <w:top w:val="single" w:sz="4" w:space="0" w:color="auto"/>
              <w:left w:val="nil"/>
              <w:bottom w:val="single" w:sz="4" w:space="0" w:color="auto"/>
              <w:right w:val="single" w:sz="4" w:space="0" w:color="auto"/>
            </w:tcBorders>
            <w:vAlign w:val="center"/>
          </w:tcPr>
          <w:p w14:paraId="38FBDF47"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12(2)</w:t>
            </w:r>
          </w:p>
        </w:tc>
        <w:tc>
          <w:tcPr>
            <w:tcW w:w="632" w:type="dxa"/>
            <w:tcBorders>
              <w:top w:val="single" w:sz="4" w:space="0" w:color="auto"/>
              <w:left w:val="nil"/>
              <w:bottom w:val="single" w:sz="4" w:space="0" w:color="auto"/>
              <w:right w:val="single" w:sz="4" w:space="0" w:color="auto"/>
            </w:tcBorders>
            <w:vAlign w:val="center"/>
          </w:tcPr>
          <w:p w14:paraId="31B18893"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13(1)</w:t>
            </w:r>
          </w:p>
        </w:tc>
        <w:tc>
          <w:tcPr>
            <w:tcW w:w="632" w:type="dxa"/>
            <w:tcBorders>
              <w:top w:val="single" w:sz="4" w:space="0" w:color="auto"/>
              <w:left w:val="nil"/>
              <w:bottom w:val="single" w:sz="4" w:space="0" w:color="auto"/>
              <w:right w:val="single" w:sz="4" w:space="0" w:color="auto"/>
            </w:tcBorders>
            <w:vAlign w:val="center"/>
          </w:tcPr>
          <w:p w14:paraId="02D14AD2"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13(2)</w:t>
            </w:r>
          </w:p>
        </w:tc>
        <w:tc>
          <w:tcPr>
            <w:tcW w:w="548" w:type="dxa"/>
            <w:tcBorders>
              <w:top w:val="single" w:sz="4" w:space="0" w:color="auto"/>
              <w:left w:val="nil"/>
              <w:bottom w:val="single" w:sz="4" w:space="0" w:color="auto"/>
              <w:right w:val="single" w:sz="4" w:space="0" w:color="auto"/>
            </w:tcBorders>
            <w:vAlign w:val="center"/>
          </w:tcPr>
          <w:p w14:paraId="322FFE7B"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14</w:t>
            </w:r>
          </w:p>
        </w:tc>
        <w:tc>
          <w:tcPr>
            <w:tcW w:w="632" w:type="dxa"/>
            <w:tcBorders>
              <w:top w:val="single" w:sz="4" w:space="0" w:color="auto"/>
              <w:left w:val="nil"/>
              <w:bottom w:val="single" w:sz="4" w:space="0" w:color="auto"/>
              <w:right w:val="single" w:sz="4" w:space="0" w:color="auto"/>
            </w:tcBorders>
            <w:vAlign w:val="center"/>
          </w:tcPr>
          <w:p w14:paraId="76428442"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15(1)</w:t>
            </w:r>
          </w:p>
        </w:tc>
        <w:tc>
          <w:tcPr>
            <w:tcW w:w="637" w:type="dxa"/>
            <w:tcBorders>
              <w:top w:val="single" w:sz="4" w:space="0" w:color="auto"/>
              <w:left w:val="nil"/>
              <w:bottom w:val="single" w:sz="4" w:space="0" w:color="auto"/>
              <w:right w:val="single" w:sz="4" w:space="0" w:color="auto"/>
            </w:tcBorders>
            <w:vAlign w:val="center"/>
          </w:tcPr>
          <w:p w14:paraId="70D8C512" w14:textId="77777777" w:rsidR="00E61195" w:rsidRPr="00606B9E" w:rsidRDefault="00E61195" w:rsidP="00283E6C">
            <w:pPr>
              <w:widowControl w:val="0"/>
              <w:autoSpaceDE w:val="0"/>
              <w:autoSpaceDN w:val="0"/>
              <w:adjustRightInd w:val="0"/>
              <w:spacing w:before="13" w:line="65" w:lineRule="atLeast"/>
              <w:jc w:val="center"/>
              <w:rPr>
                <w:b/>
                <w:bCs/>
                <w:color w:val="000000"/>
                <w:sz w:val="18"/>
                <w:szCs w:val="18"/>
              </w:rPr>
            </w:pPr>
            <w:r w:rsidRPr="00606B9E">
              <w:rPr>
                <w:b/>
                <w:bCs/>
                <w:color w:val="000000"/>
                <w:sz w:val="18"/>
                <w:szCs w:val="18"/>
              </w:rPr>
              <w:t>15(2)</w:t>
            </w:r>
          </w:p>
        </w:tc>
      </w:tr>
      <w:tr w:rsidR="00E61195" w:rsidRPr="00606B9E" w14:paraId="1C1FFAED" w14:textId="77777777" w:rsidTr="00283E6C">
        <w:trPr>
          <w:trHeight w:val="196"/>
        </w:trPr>
        <w:tc>
          <w:tcPr>
            <w:tcW w:w="4041" w:type="dxa"/>
            <w:gridSpan w:val="3"/>
            <w:tcBorders>
              <w:top w:val="single" w:sz="4" w:space="0" w:color="auto"/>
              <w:left w:val="single" w:sz="4" w:space="0" w:color="auto"/>
              <w:bottom w:val="single" w:sz="4" w:space="0" w:color="auto"/>
              <w:right w:val="single" w:sz="4" w:space="0" w:color="auto"/>
            </w:tcBorders>
            <w:noWrap/>
            <w:vAlign w:val="center"/>
          </w:tcPr>
          <w:p w14:paraId="5FDEC4F2" w14:textId="77777777" w:rsidR="00E61195" w:rsidRPr="00606B9E" w:rsidRDefault="00E61195" w:rsidP="00283E6C">
            <w:pPr>
              <w:jc w:val="center"/>
              <w:rPr>
                <w:b/>
                <w:bCs/>
                <w:color w:val="000000"/>
                <w:sz w:val="18"/>
                <w:szCs w:val="18"/>
              </w:rPr>
            </w:pPr>
            <w:r w:rsidRPr="00606B9E">
              <w:rPr>
                <w:b/>
                <w:bCs/>
                <w:color w:val="000000"/>
                <w:sz w:val="18"/>
                <w:szCs w:val="18"/>
              </w:rPr>
              <w:t>Максимальный балл</w:t>
            </w:r>
          </w:p>
        </w:tc>
        <w:tc>
          <w:tcPr>
            <w:tcW w:w="722" w:type="dxa"/>
            <w:tcBorders>
              <w:top w:val="nil"/>
              <w:left w:val="nil"/>
              <w:bottom w:val="single" w:sz="4" w:space="0" w:color="auto"/>
              <w:right w:val="single" w:sz="4" w:space="0" w:color="auto"/>
            </w:tcBorders>
            <w:vAlign w:val="center"/>
          </w:tcPr>
          <w:p w14:paraId="003660AB"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4</w:t>
            </w:r>
          </w:p>
        </w:tc>
        <w:tc>
          <w:tcPr>
            <w:tcW w:w="559" w:type="dxa"/>
            <w:tcBorders>
              <w:top w:val="nil"/>
              <w:left w:val="nil"/>
              <w:bottom w:val="single" w:sz="4" w:space="0" w:color="auto"/>
              <w:right w:val="single" w:sz="4" w:space="0" w:color="auto"/>
            </w:tcBorders>
            <w:vAlign w:val="center"/>
          </w:tcPr>
          <w:p w14:paraId="4127310D"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3</w:t>
            </w:r>
          </w:p>
        </w:tc>
        <w:tc>
          <w:tcPr>
            <w:tcW w:w="548" w:type="dxa"/>
            <w:tcBorders>
              <w:top w:val="nil"/>
              <w:left w:val="nil"/>
              <w:bottom w:val="single" w:sz="4" w:space="0" w:color="auto"/>
              <w:right w:val="single" w:sz="4" w:space="0" w:color="auto"/>
            </w:tcBorders>
            <w:vAlign w:val="center"/>
          </w:tcPr>
          <w:p w14:paraId="17918AA8"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3</w:t>
            </w:r>
          </w:p>
        </w:tc>
        <w:tc>
          <w:tcPr>
            <w:tcW w:w="548" w:type="dxa"/>
            <w:tcBorders>
              <w:top w:val="nil"/>
              <w:left w:val="nil"/>
              <w:bottom w:val="single" w:sz="4" w:space="0" w:color="auto"/>
              <w:right w:val="single" w:sz="4" w:space="0" w:color="auto"/>
            </w:tcBorders>
            <w:vAlign w:val="center"/>
          </w:tcPr>
          <w:p w14:paraId="4581031B"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1</w:t>
            </w:r>
          </w:p>
        </w:tc>
        <w:tc>
          <w:tcPr>
            <w:tcW w:w="548" w:type="dxa"/>
            <w:tcBorders>
              <w:top w:val="nil"/>
              <w:left w:val="nil"/>
              <w:bottom w:val="single" w:sz="4" w:space="0" w:color="auto"/>
              <w:right w:val="single" w:sz="4" w:space="0" w:color="auto"/>
            </w:tcBorders>
            <w:vAlign w:val="center"/>
          </w:tcPr>
          <w:p w14:paraId="016105DE"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3</w:t>
            </w:r>
          </w:p>
        </w:tc>
        <w:tc>
          <w:tcPr>
            <w:tcW w:w="548" w:type="dxa"/>
            <w:tcBorders>
              <w:top w:val="nil"/>
              <w:left w:val="nil"/>
              <w:bottom w:val="single" w:sz="4" w:space="0" w:color="auto"/>
              <w:right w:val="single" w:sz="4" w:space="0" w:color="auto"/>
            </w:tcBorders>
            <w:vAlign w:val="center"/>
          </w:tcPr>
          <w:p w14:paraId="022ACE13"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2</w:t>
            </w:r>
          </w:p>
        </w:tc>
        <w:tc>
          <w:tcPr>
            <w:tcW w:w="548" w:type="dxa"/>
            <w:tcBorders>
              <w:top w:val="nil"/>
              <w:left w:val="nil"/>
              <w:bottom w:val="single" w:sz="4" w:space="0" w:color="auto"/>
              <w:right w:val="single" w:sz="4" w:space="0" w:color="auto"/>
            </w:tcBorders>
            <w:vAlign w:val="center"/>
          </w:tcPr>
          <w:p w14:paraId="3F3059C3"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1</w:t>
            </w:r>
          </w:p>
        </w:tc>
        <w:tc>
          <w:tcPr>
            <w:tcW w:w="548" w:type="dxa"/>
            <w:tcBorders>
              <w:top w:val="nil"/>
              <w:left w:val="nil"/>
              <w:bottom w:val="single" w:sz="4" w:space="0" w:color="auto"/>
              <w:right w:val="single" w:sz="4" w:space="0" w:color="auto"/>
            </w:tcBorders>
            <w:vAlign w:val="center"/>
          </w:tcPr>
          <w:p w14:paraId="3CF06F48"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2</w:t>
            </w:r>
          </w:p>
        </w:tc>
        <w:tc>
          <w:tcPr>
            <w:tcW w:w="548" w:type="dxa"/>
            <w:tcBorders>
              <w:top w:val="nil"/>
              <w:left w:val="nil"/>
              <w:bottom w:val="single" w:sz="4" w:space="0" w:color="auto"/>
              <w:right w:val="single" w:sz="4" w:space="0" w:color="auto"/>
            </w:tcBorders>
            <w:vAlign w:val="center"/>
          </w:tcPr>
          <w:p w14:paraId="6EE9FBCA"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3</w:t>
            </w:r>
          </w:p>
        </w:tc>
        <w:tc>
          <w:tcPr>
            <w:tcW w:w="548" w:type="dxa"/>
            <w:tcBorders>
              <w:top w:val="nil"/>
              <w:left w:val="nil"/>
              <w:bottom w:val="single" w:sz="4" w:space="0" w:color="auto"/>
              <w:right w:val="single" w:sz="4" w:space="0" w:color="auto"/>
            </w:tcBorders>
            <w:vAlign w:val="center"/>
          </w:tcPr>
          <w:p w14:paraId="216D5E09"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2</w:t>
            </w:r>
          </w:p>
        </w:tc>
        <w:tc>
          <w:tcPr>
            <w:tcW w:w="548" w:type="dxa"/>
            <w:tcBorders>
              <w:top w:val="nil"/>
              <w:left w:val="nil"/>
              <w:bottom w:val="single" w:sz="4" w:space="0" w:color="auto"/>
              <w:right w:val="single" w:sz="4" w:space="0" w:color="auto"/>
            </w:tcBorders>
            <w:vAlign w:val="center"/>
          </w:tcPr>
          <w:p w14:paraId="7BBD373D"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1</w:t>
            </w:r>
          </w:p>
        </w:tc>
        <w:tc>
          <w:tcPr>
            <w:tcW w:w="548" w:type="dxa"/>
            <w:tcBorders>
              <w:top w:val="nil"/>
              <w:left w:val="nil"/>
              <w:bottom w:val="single" w:sz="4" w:space="0" w:color="auto"/>
              <w:right w:val="single" w:sz="4" w:space="0" w:color="auto"/>
            </w:tcBorders>
            <w:vAlign w:val="center"/>
          </w:tcPr>
          <w:p w14:paraId="24FD134D"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1</w:t>
            </w:r>
          </w:p>
        </w:tc>
        <w:tc>
          <w:tcPr>
            <w:tcW w:w="548" w:type="dxa"/>
            <w:tcBorders>
              <w:top w:val="nil"/>
              <w:left w:val="nil"/>
              <w:bottom w:val="single" w:sz="4" w:space="0" w:color="auto"/>
              <w:right w:val="single" w:sz="4" w:space="0" w:color="auto"/>
            </w:tcBorders>
            <w:vAlign w:val="center"/>
          </w:tcPr>
          <w:p w14:paraId="1BDA396E"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2</w:t>
            </w:r>
          </w:p>
        </w:tc>
        <w:tc>
          <w:tcPr>
            <w:tcW w:w="632" w:type="dxa"/>
            <w:tcBorders>
              <w:top w:val="nil"/>
              <w:left w:val="nil"/>
              <w:bottom w:val="single" w:sz="4" w:space="0" w:color="auto"/>
              <w:right w:val="single" w:sz="4" w:space="0" w:color="auto"/>
            </w:tcBorders>
            <w:vAlign w:val="center"/>
          </w:tcPr>
          <w:p w14:paraId="1DD9FD3E"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1</w:t>
            </w:r>
          </w:p>
        </w:tc>
        <w:tc>
          <w:tcPr>
            <w:tcW w:w="632" w:type="dxa"/>
            <w:tcBorders>
              <w:top w:val="nil"/>
              <w:left w:val="nil"/>
              <w:bottom w:val="single" w:sz="4" w:space="0" w:color="auto"/>
              <w:right w:val="single" w:sz="4" w:space="0" w:color="auto"/>
            </w:tcBorders>
            <w:vAlign w:val="center"/>
          </w:tcPr>
          <w:p w14:paraId="4ED4E38D"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2</w:t>
            </w:r>
          </w:p>
        </w:tc>
        <w:tc>
          <w:tcPr>
            <w:tcW w:w="632" w:type="dxa"/>
            <w:tcBorders>
              <w:top w:val="nil"/>
              <w:left w:val="nil"/>
              <w:bottom w:val="single" w:sz="4" w:space="0" w:color="auto"/>
              <w:right w:val="single" w:sz="4" w:space="0" w:color="auto"/>
            </w:tcBorders>
            <w:vAlign w:val="center"/>
          </w:tcPr>
          <w:p w14:paraId="582A829F"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1</w:t>
            </w:r>
          </w:p>
        </w:tc>
        <w:tc>
          <w:tcPr>
            <w:tcW w:w="632" w:type="dxa"/>
            <w:tcBorders>
              <w:top w:val="nil"/>
              <w:left w:val="nil"/>
              <w:bottom w:val="single" w:sz="4" w:space="0" w:color="auto"/>
              <w:right w:val="single" w:sz="4" w:space="0" w:color="auto"/>
            </w:tcBorders>
            <w:vAlign w:val="center"/>
          </w:tcPr>
          <w:p w14:paraId="71E1E4E7"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2</w:t>
            </w:r>
          </w:p>
        </w:tc>
        <w:tc>
          <w:tcPr>
            <w:tcW w:w="548" w:type="dxa"/>
            <w:tcBorders>
              <w:top w:val="nil"/>
              <w:left w:val="nil"/>
              <w:bottom w:val="single" w:sz="4" w:space="0" w:color="auto"/>
              <w:right w:val="single" w:sz="4" w:space="0" w:color="auto"/>
            </w:tcBorders>
            <w:vAlign w:val="center"/>
          </w:tcPr>
          <w:p w14:paraId="02175547"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1</w:t>
            </w:r>
          </w:p>
        </w:tc>
        <w:tc>
          <w:tcPr>
            <w:tcW w:w="632" w:type="dxa"/>
            <w:tcBorders>
              <w:top w:val="nil"/>
              <w:left w:val="nil"/>
              <w:bottom w:val="single" w:sz="4" w:space="0" w:color="auto"/>
              <w:right w:val="single" w:sz="4" w:space="0" w:color="auto"/>
            </w:tcBorders>
            <w:vAlign w:val="center"/>
          </w:tcPr>
          <w:p w14:paraId="542F32DF"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2</w:t>
            </w:r>
          </w:p>
        </w:tc>
        <w:tc>
          <w:tcPr>
            <w:tcW w:w="637" w:type="dxa"/>
            <w:tcBorders>
              <w:top w:val="nil"/>
              <w:left w:val="nil"/>
              <w:bottom w:val="single" w:sz="4" w:space="0" w:color="auto"/>
              <w:right w:val="single" w:sz="4" w:space="0" w:color="auto"/>
            </w:tcBorders>
            <w:vAlign w:val="center"/>
          </w:tcPr>
          <w:p w14:paraId="31BF8A0E"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1</w:t>
            </w:r>
          </w:p>
        </w:tc>
      </w:tr>
      <w:tr w:rsidR="00E61195" w:rsidRPr="00606B9E" w14:paraId="61F62DCB" w14:textId="77777777" w:rsidTr="00E45941">
        <w:trPr>
          <w:trHeight w:val="196"/>
        </w:trPr>
        <w:tc>
          <w:tcPr>
            <w:tcW w:w="512" w:type="dxa"/>
            <w:tcBorders>
              <w:top w:val="single" w:sz="4" w:space="0" w:color="auto"/>
              <w:left w:val="single" w:sz="4" w:space="0" w:color="auto"/>
              <w:bottom w:val="single" w:sz="4" w:space="0" w:color="auto"/>
              <w:right w:val="single" w:sz="4" w:space="0" w:color="auto"/>
            </w:tcBorders>
            <w:noWrap/>
            <w:vAlign w:val="center"/>
          </w:tcPr>
          <w:p w14:paraId="11EA26A6" w14:textId="77777777" w:rsidR="00E61195" w:rsidRPr="00606B9E" w:rsidRDefault="00E61195" w:rsidP="00283E6C">
            <w:pPr>
              <w:jc w:val="center"/>
              <w:rPr>
                <w:b/>
                <w:bCs/>
                <w:color w:val="000000"/>
                <w:sz w:val="18"/>
                <w:szCs w:val="18"/>
              </w:rPr>
            </w:pPr>
            <w:r w:rsidRPr="00606B9E">
              <w:rPr>
                <w:b/>
                <w:bCs/>
                <w:color w:val="000000"/>
                <w:sz w:val="18"/>
                <w:szCs w:val="18"/>
              </w:rPr>
              <w:t>№</w:t>
            </w:r>
          </w:p>
        </w:tc>
        <w:tc>
          <w:tcPr>
            <w:tcW w:w="2723" w:type="dxa"/>
            <w:tcBorders>
              <w:top w:val="single" w:sz="4" w:space="0" w:color="auto"/>
              <w:left w:val="single" w:sz="4" w:space="0" w:color="auto"/>
              <w:bottom w:val="single" w:sz="4" w:space="0" w:color="auto"/>
              <w:right w:val="single" w:sz="4" w:space="0" w:color="auto"/>
            </w:tcBorders>
            <w:vAlign w:val="center"/>
          </w:tcPr>
          <w:p w14:paraId="5ED96BE5" w14:textId="77777777" w:rsidR="00E61195" w:rsidRPr="00606B9E" w:rsidRDefault="00E61195" w:rsidP="00283E6C">
            <w:pPr>
              <w:jc w:val="center"/>
              <w:rPr>
                <w:b/>
                <w:bCs/>
                <w:color w:val="000000"/>
                <w:sz w:val="18"/>
                <w:szCs w:val="18"/>
              </w:rPr>
            </w:pPr>
            <w:r w:rsidRPr="00606B9E">
              <w:rPr>
                <w:b/>
                <w:bCs/>
                <w:color w:val="000000"/>
                <w:sz w:val="18"/>
                <w:szCs w:val="18"/>
              </w:rPr>
              <w:t>ОО</w:t>
            </w:r>
          </w:p>
        </w:tc>
        <w:tc>
          <w:tcPr>
            <w:tcW w:w="806" w:type="dxa"/>
            <w:tcBorders>
              <w:top w:val="single" w:sz="4" w:space="0" w:color="auto"/>
              <w:left w:val="single" w:sz="4" w:space="0" w:color="auto"/>
              <w:bottom w:val="single" w:sz="4" w:space="0" w:color="auto"/>
              <w:right w:val="single" w:sz="4" w:space="0" w:color="auto"/>
            </w:tcBorders>
            <w:vAlign w:val="center"/>
          </w:tcPr>
          <w:p w14:paraId="560D15DE" w14:textId="77777777" w:rsidR="00E61195" w:rsidRPr="00E400E6" w:rsidRDefault="00E61195" w:rsidP="00283E6C">
            <w:pPr>
              <w:jc w:val="center"/>
              <w:rPr>
                <w:b/>
                <w:bCs/>
                <w:color w:val="000000"/>
                <w:sz w:val="18"/>
                <w:szCs w:val="18"/>
              </w:rPr>
            </w:pPr>
            <w:r w:rsidRPr="00E400E6">
              <w:rPr>
                <w:b/>
                <w:bCs/>
                <w:color w:val="000000"/>
                <w:sz w:val="18"/>
                <w:szCs w:val="18"/>
              </w:rPr>
              <w:t xml:space="preserve">Кол-во </w:t>
            </w:r>
          </w:p>
          <w:p w14:paraId="4F0CD225" w14:textId="77777777" w:rsidR="00E61195" w:rsidRPr="00606B9E" w:rsidRDefault="00E61195" w:rsidP="00283E6C">
            <w:pPr>
              <w:jc w:val="center"/>
              <w:rPr>
                <w:b/>
                <w:bCs/>
                <w:color w:val="000000"/>
                <w:sz w:val="18"/>
                <w:szCs w:val="18"/>
              </w:rPr>
            </w:pPr>
            <w:proofErr w:type="spellStart"/>
            <w:r w:rsidRPr="00E400E6">
              <w:rPr>
                <w:b/>
                <w:bCs/>
                <w:color w:val="000000"/>
                <w:sz w:val="18"/>
                <w:szCs w:val="18"/>
              </w:rPr>
              <w:t>уч</w:t>
            </w:r>
            <w:proofErr w:type="spellEnd"/>
            <w:r w:rsidRPr="00E400E6">
              <w:rPr>
                <w:b/>
                <w:bCs/>
                <w:color w:val="000000"/>
                <w:sz w:val="18"/>
                <w:szCs w:val="18"/>
              </w:rPr>
              <w:t>-ков</w:t>
            </w:r>
          </w:p>
        </w:tc>
        <w:tc>
          <w:tcPr>
            <w:tcW w:w="11654" w:type="dxa"/>
            <w:gridSpan w:val="20"/>
            <w:tcBorders>
              <w:top w:val="nil"/>
              <w:left w:val="nil"/>
              <w:bottom w:val="single" w:sz="4" w:space="0" w:color="auto"/>
              <w:right w:val="single" w:sz="4" w:space="0" w:color="auto"/>
            </w:tcBorders>
            <w:vAlign w:val="center"/>
          </w:tcPr>
          <w:p w14:paraId="39E6AFE1" w14:textId="77777777" w:rsidR="00E61195" w:rsidRPr="00606B9E" w:rsidRDefault="00E61195" w:rsidP="00283E6C">
            <w:pPr>
              <w:widowControl w:val="0"/>
              <w:autoSpaceDE w:val="0"/>
              <w:autoSpaceDN w:val="0"/>
              <w:adjustRightInd w:val="0"/>
              <w:spacing w:before="13" w:line="104" w:lineRule="atLeast"/>
              <w:ind w:left="15"/>
              <w:jc w:val="center"/>
              <w:rPr>
                <w:b/>
                <w:bCs/>
                <w:color w:val="000000"/>
                <w:sz w:val="18"/>
                <w:szCs w:val="18"/>
              </w:rPr>
            </w:pPr>
            <w:r w:rsidRPr="00606B9E">
              <w:rPr>
                <w:b/>
                <w:bCs/>
                <w:color w:val="000000"/>
                <w:sz w:val="18"/>
                <w:szCs w:val="18"/>
              </w:rPr>
              <w:t>Выполнение заданий в % (от числа участников)</w:t>
            </w:r>
          </w:p>
        </w:tc>
      </w:tr>
      <w:tr w:rsidR="00E45941" w14:paraId="06E02893" w14:textId="77777777" w:rsidTr="00F44C87">
        <w:trPr>
          <w:trHeight w:val="196"/>
        </w:trPr>
        <w:tc>
          <w:tcPr>
            <w:tcW w:w="512" w:type="dxa"/>
            <w:tcBorders>
              <w:top w:val="nil"/>
              <w:left w:val="single" w:sz="4" w:space="0" w:color="auto"/>
              <w:bottom w:val="single" w:sz="4" w:space="0" w:color="auto"/>
              <w:right w:val="single" w:sz="4" w:space="0" w:color="auto"/>
            </w:tcBorders>
            <w:noWrap/>
            <w:vAlign w:val="center"/>
          </w:tcPr>
          <w:p w14:paraId="3C47A388" w14:textId="4B97E5E1" w:rsidR="00E45941" w:rsidRPr="002602A3" w:rsidRDefault="00E45941" w:rsidP="00E45941">
            <w:pPr>
              <w:jc w:val="center"/>
              <w:rPr>
                <w:color w:val="000000"/>
                <w:sz w:val="18"/>
                <w:szCs w:val="18"/>
              </w:rPr>
            </w:pPr>
            <w:r w:rsidRPr="00CE2605">
              <w:rPr>
                <w:color w:val="000000"/>
                <w:sz w:val="20"/>
                <w:szCs w:val="20"/>
              </w:rPr>
              <w:t>1</w:t>
            </w:r>
          </w:p>
        </w:tc>
        <w:tc>
          <w:tcPr>
            <w:tcW w:w="2723" w:type="dxa"/>
            <w:tcBorders>
              <w:top w:val="nil"/>
              <w:left w:val="nil"/>
              <w:bottom w:val="single" w:sz="4" w:space="0" w:color="auto"/>
              <w:right w:val="single" w:sz="4" w:space="0" w:color="auto"/>
            </w:tcBorders>
            <w:vAlign w:val="center"/>
          </w:tcPr>
          <w:p w14:paraId="38361B6F" w14:textId="1D5ABE9C" w:rsidR="00E45941" w:rsidRPr="00E45941" w:rsidRDefault="00E45941" w:rsidP="00E45941">
            <w:pPr>
              <w:rPr>
                <w:color w:val="000000"/>
                <w:sz w:val="18"/>
                <w:szCs w:val="18"/>
              </w:rPr>
            </w:pPr>
            <w:r w:rsidRPr="00E45941">
              <w:rPr>
                <w:color w:val="000000"/>
                <w:sz w:val="18"/>
                <w:szCs w:val="18"/>
              </w:rPr>
              <w:t xml:space="preserve">МБОУ "Глинищевская СОШ" </w:t>
            </w:r>
          </w:p>
        </w:tc>
        <w:tc>
          <w:tcPr>
            <w:tcW w:w="806" w:type="dxa"/>
            <w:tcBorders>
              <w:top w:val="single" w:sz="4" w:space="0" w:color="auto"/>
              <w:left w:val="nil"/>
              <w:bottom w:val="single" w:sz="4" w:space="0" w:color="auto"/>
              <w:right w:val="single" w:sz="4" w:space="0" w:color="auto"/>
            </w:tcBorders>
            <w:vAlign w:val="center"/>
          </w:tcPr>
          <w:p w14:paraId="0EC731EA" w14:textId="16377EB8" w:rsidR="00E45941" w:rsidRDefault="00E45941" w:rsidP="00E45941">
            <w:pPr>
              <w:jc w:val="center"/>
              <w:rPr>
                <w:color w:val="000000"/>
                <w:sz w:val="18"/>
                <w:szCs w:val="18"/>
              </w:rPr>
            </w:pPr>
            <w:r>
              <w:rPr>
                <w:color w:val="000000"/>
                <w:sz w:val="18"/>
                <w:szCs w:val="18"/>
              </w:rPr>
              <w:t>17</w:t>
            </w:r>
          </w:p>
        </w:tc>
        <w:tc>
          <w:tcPr>
            <w:tcW w:w="722" w:type="dxa"/>
            <w:tcBorders>
              <w:top w:val="single" w:sz="4" w:space="0" w:color="auto"/>
              <w:left w:val="nil"/>
              <w:bottom w:val="single" w:sz="4" w:space="0" w:color="auto"/>
              <w:right w:val="single" w:sz="4" w:space="0" w:color="auto"/>
            </w:tcBorders>
            <w:vAlign w:val="center"/>
          </w:tcPr>
          <w:p w14:paraId="0AD2A784" w14:textId="6A050A72" w:rsidR="00E45941" w:rsidRDefault="00E45941" w:rsidP="00E45941">
            <w:pPr>
              <w:jc w:val="center"/>
              <w:rPr>
                <w:color w:val="000000"/>
                <w:sz w:val="18"/>
                <w:szCs w:val="18"/>
              </w:rPr>
            </w:pPr>
            <w:r>
              <w:rPr>
                <w:color w:val="000000"/>
                <w:sz w:val="18"/>
                <w:szCs w:val="18"/>
              </w:rPr>
              <w:t>53</w:t>
            </w:r>
          </w:p>
        </w:tc>
        <w:tc>
          <w:tcPr>
            <w:tcW w:w="559" w:type="dxa"/>
            <w:tcBorders>
              <w:top w:val="single" w:sz="4" w:space="0" w:color="auto"/>
              <w:left w:val="nil"/>
              <w:bottom w:val="single" w:sz="4" w:space="0" w:color="auto"/>
              <w:right w:val="single" w:sz="4" w:space="0" w:color="auto"/>
            </w:tcBorders>
            <w:vAlign w:val="center"/>
          </w:tcPr>
          <w:p w14:paraId="4E712DB2" w14:textId="5E6E9AB1" w:rsidR="00E45941" w:rsidRDefault="00E45941" w:rsidP="00E45941">
            <w:pPr>
              <w:jc w:val="center"/>
              <w:rPr>
                <w:color w:val="000000"/>
                <w:sz w:val="18"/>
                <w:szCs w:val="18"/>
              </w:rPr>
            </w:pPr>
            <w:r>
              <w:rPr>
                <w:color w:val="000000"/>
                <w:sz w:val="18"/>
                <w:szCs w:val="18"/>
              </w:rPr>
              <w:t>98</w:t>
            </w:r>
          </w:p>
        </w:tc>
        <w:tc>
          <w:tcPr>
            <w:tcW w:w="548" w:type="dxa"/>
            <w:tcBorders>
              <w:top w:val="single" w:sz="4" w:space="0" w:color="auto"/>
              <w:left w:val="nil"/>
              <w:bottom w:val="single" w:sz="4" w:space="0" w:color="auto"/>
              <w:right w:val="single" w:sz="4" w:space="0" w:color="auto"/>
            </w:tcBorders>
            <w:vAlign w:val="center"/>
          </w:tcPr>
          <w:p w14:paraId="66F2EF16" w14:textId="54316BFD" w:rsidR="00E45941" w:rsidRDefault="00E45941" w:rsidP="00E45941">
            <w:pPr>
              <w:jc w:val="center"/>
              <w:rPr>
                <w:color w:val="000000"/>
                <w:sz w:val="18"/>
                <w:szCs w:val="18"/>
              </w:rPr>
            </w:pPr>
            <w:r>
              <w:rPr>
                <w:color w:val="000000"/>
                <w:sz w:val="18"/>
                <w:szCs w:val="18"/>
              </w:rPr>
              <w:t>69</w:t>
            </w:r>
          </w:p>
        </w:tc>
        <w:tc>
          <w:tcPr>
            <w:tcW w:w="548" w:type="dxa"/>
            <w:tcBorders>
              <w:top w:val="single" w:sz="4" w:space="0" w:color="auto"/>
              <w:left w:val="nil"/>
              <w:bottom w:val="single" w:sz="4" w:space="0" w:color="auto"/>
              <w:right w:val="single" w:sz="4" w:space="0" w:color="auto"/>
            </w:tcBorders>
            <w:vAlign w:val="center"/>
          </w:tcPr>
          <w:p w14:paraId="10CB0EA3" w14:textId="0708B423" w:rsidR="00E45941" w:rsidRDefault="00E45941" w:rsidP="00E45941">
            <w:pPr>
              <w:jc w:val="center"/>
              <w:rPr>
                <w:color w:val="000000"/>
                <w:sz w:val="18"/>
                <w:szCs w:val="18"/>
              </w:rPr>
            </w:pPr>
            <w:r>
              <w:rPr>
                <w:color w:val="000000"/>
                <w:sz w:val="18"/>
                <w:szCs w:val="18"/>
              </w:rPr>
              <w:t>88</w:t>
            </w:r>
          </w:p>
        </w:tc>
        <w:tc>
          <w:tcPr>
            <w:tcW w:w="548" w:type="dxa"/>
            <w:tcBorders>
              <w:top w:val="single" w:sz="4" w:space="0" w:color="auto"/>
              <w:left w:val="nil"/>
              <w:bottom w:val="single" w:sz="4" w:space="0" w:color="auto"/>
              <w:right w:val="single" w:sz="4" w:space="0" w:color="auto"/>
            </w:tcBorders>
            <w:vAlign w:val="center"/>
          </w:tcPr>
          <w:p w14:paraId="58FD4F6A" w14:textId="73F3536A" w:rsidR="00E45941" w:rsidRDefault="00E45941" w:rsidP="00E45941">
            <w:pPr>
              <w:jc w:val="center"/>
              <w:rPr>
                <w:color w:val="000000"/>
                <w:sz w:val="18"/>
                <w:szCs w:val="18"/>
              </w:rPr>
            </w:pPr>
            <w:r>
              <w:rPr>
                <w:color w:val="000000"/>
                <w:sz w:val="18"/>
                <w:szCs w:val="18"/>
              </w:rPr>
              <w:t>78</w:t>
            </w:r>
          </w:p>
        </w:tc>
        <w:tc>
          <w:tcPr>
            <w:tcW w:w="548" w:type="dxa"/>
            <w:tcBorders>
              <w:top w:val="single" w:sz="4" w:space="0" w:color="auto"/>
              <w:left w:val="nil"/>
              <w:bottom w:val="single" w:sz="4" w:space="0" w:color="auto"/>
              <w:right w:val="single" w:sz="4" w:space="0" w:color="auto"/>
            </w:tcBorders>
            <w:vAlign w:val="center"/>
          </w:tcPr>
          <w:p w14:paraId="08DC8B4C" w14:textId="58D40C42" w:rsidR="00E45941" w:rsidRDefault="00E45941" w:rsidP="00E45941">
            <w:pPr>
              <w:jc w:val="center"/>
              <w:rPr>
                <w:color w:val="000000"/>
                <w:sz w:val="18"/>
                <w:szCs w:val="18"/>
              </w:rPr>
            </w:pPr>
            <w:r>
              <w:rPr>
                <w:color w:val="000000"/>
                <w:sz w:val="18"/>
                <w:szCs w:val="18"/>
              </w:rPr>
              <w:t>74</w:t>
            </w:r>
          </w:p>
        </w:tc>
        <w:tc>
          <w:tcPr>
            <w:tcW w:w="548" w:type="dxa"/>
            <w:tcBorders>
              <w:top w:val="single" w:sz="4" w:space="0" w:color="auto"/>
              <w:left w:val="nil"/>
              <w:bottom w:val="single" w:sz="4" w:space="0" w:color="auto"/>
              <w:right w:val="single" w:sz="4" w:space="0" w:color="auto"/>
            </w:tcBorders>
            <w:vAlign w:val="center"/>
          </w:tcPr>
          <w:p w14:paraId="0FD8AAC5" w14:textId="59E71877" w:rsidR="00E45941" w:rsidRDefault="00E45941" w:rsidP="00E45941">
            <w:pPr>
              <w:jc w:val="center"/>
              <w:rPr>
                <w:color w:val="000000"/>
                <w:sz w:val="18"/>
                <w:szCs w:val="18"/>
              </w:rPr>
            </w:pPr>
            <w:r>
              <w:rPr>
                <w:color w:val="000000"/>
                <w:sz w:val="18"/>
                <w:szCs w:val="18"/>
              </w:rPr>
              <w:t>88</w:t>
            </w:r>
          </w:p>
        </w:tc>
        <w:tc>
          <w:tcPr>
            <w:tcW w:w="548" w:type="dxa"/>
            <w:tcBorders>
              <w:top w:val="single" w:sz="4" w:space="0" w:color="auto"/>
              <w:left w:val="nil"/>
              <w:bottom w:val="single" w:sz="4" w:space="0" w:color="auto"/>
              <w:right w:val="single" w:sz="4" w:space="0" w:color="auto"/>
            </w:tcBorders>
            <w:vAlign w:val="center"/>
          </w:tcPr>
          <w:p w14:paraId="061BF7F9" w14:textId="11A27AEE" w:rsidR="00E45941" w:rsidRDefault="00E45941" w:rsidP="00E45941">
            <w:pPr>
              <w:jc w:val="center"/>
              <w:rPr>
                <w:color w:val="000000"/>
                <w:sz w:val="18"/>
                <w:szCs w:val="18"/>
              </w:rPr>
            </w:pPr>
            <w:r>
              <w:rPr>
                <w:color w:val="000000"/>
                <w:sz w:val="18"/>
                <w:szCs w:val="18"/>
              </w:rPr>
              <w:t>29</w:t>
            </w:r>
          </w:p>
        </w:tc>
        <w:tc>
          <w:tcPr>
            <w:tcW w:w="548" w:type="dxa"/>
            <w:tcBorders>
              <w:top w:val="single" w:sz="4" w:space="0" w:color="auto"/>
              <w:left w:val="nil"/>
              <w:bottom w:val="single" w:sz="4" w:space="0" w:color="auto"/>
              <w:right w:val="single" w:sz="4" w:space="0" w:color="auto"/>
            </w:tcBorders>
            <w:vAlign w:val="center"/>
          </w:tcPr>
          <w:p w14:paraId="7A04CBF8" w14:textId="2152ACF1" w:rsidR="00E45941" w:rsidRDefault="00E45941" w:rsidP="00E45941">
            <w:pPr>
              <w:jc w:val="center"/>
              <w:rPr>
                <w:color w:val="000000"/>
                <w:sz w:val="18"/>
                <w:szCs w:val="18"/>
              </w:rPr>
            </w:pPr>
            <w:r>
              <w:rPr>
                <w:color w:val="000000"/>
                <w:sz w:val="18"/>
                <w:szCs w:val="18"/>
              </w:rPr>
              <w:t>37</w:t>
            </w:r>
          </w:p>
        </w:tc>
        <w:tc>
          <w:tcPr>
            <w:tcW w:w="548" w:type="dxa"/>
            <w:tcBorders>
              <w:top w:val="single" w:sz="4" w:space="0" w:color="auto"/>
              <w:left w:val="nil"/>
              <w:bottom w:val="single" w:sz="4" w:space="0" w:color="auto"/>
              <w:right w:val="single" w:sz="4" w:space="0" w:color="auto"/>
            </w:tcBorders>
            <w:vAlign w:val="center"/>
          </w:tcPr>
          <w:p w14:paraId="2511D1FF" w14:textId="7BC16107" w:rsidR="00E45941" w:rsidRDefault="00E45941" w:rsidP="00E45941">
            <w:pPr>
              <w:jc w:val="center"/>
              <w:rPr>
                <w:color w:val="000000"/>
                <w:sz w:val="18"/>
                <w:szCs w:val="18"/>
              </w:rPr>
            </w:pPr>
            <w:r>
              <w:rPr>
                <w:color w:val="000000"/>
                <w:sz w:val="18"/>
                <w:szCs w:val="18"/>
              </w:rPr>
              <w:t>74</w:t>
            </w:r>
          </w:p>
        </w:tc>
        <w:tc>
          <w:tcPr>
            <w:tcW w:w="548" w:type="dxa"/>
            <w:tcBorders>
              <w:top w:val="single" w:sz="4" w:space="0" w:color="auto"/>
              <w:left w:val="nil"/>
              <w:bottom w:val="single" w:sz="4" w:space="0" w:color="auto"/>
              <w:right w:val="single" w:sz="4" w:space="0" w:color="auto"/>
            </w:tcBorders>
            <w:vAlign w:val="center"/>
          </w:tcPr>
          <w:p w14:paraId="37B1E281" w14:textId="44B454AF" w:rsidR="00E45941" w:rsidRDefault="00E45941" w:rsidP="00E45941">
            <w:pPr>
              <w:jc w:val="center"/>
              <w:rPr>
                <w:color w:val="000000"/>
                <w:sz w:val="18"/>
                <w:szCs w:val="18"/>
              </w:rPr>
            </w:pPr>
            <w:r>
              <w:rPr>
                <w:color w:val="000000"/>
                <w:sz w:val="18"/>
                <w:szCs w:val="18"/>
              </w:rPr>
              <w:t>76</w:t>
            </w:r>
          </w:p>
        </w:tc>
        <w:tc>
          <w:tcPr>
            <w:tcW w:w="548" w:type="dxa"/>
            <w:tcBorders>
              <w:top w:val="single" w:sz="4" w:space="0" w:color="auto"/>
              <w:left w:val="nil"/>
              <w:bottom w:val="single" w:sz="4" w:space="0" w:color="auto"/>
              <w:right w:val="single" w:sz="4" w:space="0" w:color="auto"/>
            </w:tcBorders>
            <w:vAlign w:val="center"/>
          </w:tcPr>
          <w:p w14:paraId="3E4B318D" w14:textId="5521A340" w:rsidR="00E45941" w:rsidRDefault="00E45941" w:rsidP="00E45941">
            <w:pPr>
              <w:jc w:val="center"/>
              <w:rPr>
                <w:color w:val="000000"/>
                <w:sz w:val="18"/>
                <w:szCs w:val="18"/>
              </w:rPr>
            </w:pPr>
            <w:r>
              <w:rPr>
                <w:color w:val="000000"/>
                <w:sz w:val="18"/>
                <w:szCs w:val="18"/>
              </w:rPr>
              <w:t>94</w:t>
            </w:r>
          </w:p>
        </w:tc>
        <w:tc>
          <w:tcPr>
            <w:tcW w:w="548" w:type="dxa"/>
            <w:tcBorders>
              <w:top w:val="single" w:sz="4" w:space="0" w:color="auto"/>
              <w:left w:val="nil"/>
              <w:bottom w:val="single" w:sz="4" w:space="0" w:color="auto"/>
              <w:right w:val="single" w:sz="4" w:space="0" w:color="auto"/>
            </w:tcBorders>
            <w:vAlign w:val="center"/>
          </w:tcPr>
          <w:p w14:paraId="65B8BB06" w14:textId="0680BAC0" w:rsidR="00E45941" w:rsidRDefault="00E45941" w:rsidP="00E45941">
            <w:pPr>
              <w:jc w:val="center"/>
              <w:rPr>
                <w:color w:val="000000"/>
                <w:sz w:val="18"/>
                <w:szCs w:val="18"/>
              </w:rPr>
            </w:pPr>
            <w:r>
              <w:rPr>
                <w:color w:val="000000"/>
                <w:sz w:val="18"/>
                <w:szCs w:val="18"/>
              </w:rPr>
              <w:t>76</w:t>
            </w:r>
          </w:p>
        </w:tc>
        <w:tc>
          <w:tcPr>
            <w:tcW w:w="632" w:type="dxa"/>
            <w:tcBorders>
              <w:top w:val="single" w:sz="4" w:space="0" w:color="auto"/>
              <w:left w:val="nil"/>
              <w:bottom w:val="single" w:sz="4" w:space="0" w:color="auto"/>
              <w:right w:val="single" w:sz="4" w:space="0" w:color="auto"/>
            </w:tcBorders>
            <w:vAlign w:val="center"/>
          </w:tcPr>
          <w:p w14:paraId="7AEBB5FC" w14:textId="13890BD4" w:rsidR="00E45941" w:rsidRDefault="00E45941" w:rsidP="00E45941">
            <w:pPr>
              <w:jc w:val="center"/>
              <w:rPr>
                <w:color w:val="000000"/>
                <w:sz w:val="18"/>
                <w:szCs w:val="18"/>
              </w:rPr>
            </w:pPr>
            <w:r>
              <w:rPr>
                <w:color w:val="000000"/>
                <w:sz w:val="18"/>
                <w:szCs w:val="18"/>
              </w:rPr>
              <w:t>76</w:t>
            </w:r>
          </w:p>
        </w:tc>
        <w:tc>
          <w:tcPr>
            <w:tcW w:w="632" w:type="dxa"/>
            <w:tcBorders>
              <w:top w:val="single" w:sz="4" w:space="0" w:color="auto"/>
              <w:left w:val="nil"/>
              <w:bottom w:val="single" w:sz="4" w:space="0" w:color="auto"/>
              <w:right w:val="single" w:sz="4" w:space="0" w:color="auto"/>
            </w:tcBorders>
            <w:vAlign w:val="center"/>
          </w:tcPr>
          <w:p w14:paraId="3FB17876" w14:textId="0B9780B6" w:rsidR="00E45941" w:rsidRDefault="00E45941" w:rsidP="00E45941">
            <w:pPr>
              <w:jc w:val="center"/>
              <w:rPr>
                <w:color w:val="000000"/>
                <w:sz w:val="18"/>
                <w:szCs w:val="18"/>
              </w:rPr>
            </w:pPr>
            <w:r>
              <w:rPr>
                <w:color w:val="000000"/>
                <w:sz w:val="18"/>
                <w:szCs w:val="18"/>
              </w:rPr>
              <w:t>47</w:t>
            </w:r>
          </w:p>
        </w:tc>
        <w:tc>
          <w:tcPr>
            <w:tcW w:w="632" w:type="dxa"/>
            <w:tcBorders>
              <w:top w:val="single" w:sz="4" w:space="0" w:color="auto"/>
              <w:left w:val="nil"/>
              <w:bottom w:val="single" w:sz="4" w:space="0" w:color="auto"/>
              <w:right w:val="single" w:sz="4" w:space="0" w:color="auto"/>
            </w:tcBorders>
            <w:vAlign w:val="center"/>
          </w:tcPr>
          <w:p w14:paraId="166720B6" w14:textId="4E317E8A" w:rsidR="00E45941" w:rsidRDefault="00E45941" w:rsidP="00E45941">
            <w:pPr>
              <w:jc w:val="center"/>
              <w:rPr>
                <w:color w:val="000000"/>
                <w:sz w:val="18"/>
                <w:szCs w:val="18"/>
              </w:rPr>
            </w:pPr>
            <w:r>
              <w:rPr>
                <w:color w:val="000000"/>
                <w:sz w:val="18"/>
                <w:szCs w:val="18"/>
              </w:rPr>
              <w:t>41</w:t>
            </w:r>
          </w:p>
        </w:tc>
        <w:tc>
          <w:tcPr>
            <w:tcW w:w="632" w:type="dxa"/>
            <w:tcBorders>
              <w:top w:val="single" w:sz="4" w:space="0" w:color="auto"/>
              <w:left w:val="nil"/>
              <w:bottom w:val="single" w:sz="4" w:space="0" w:color="auto"/>
              <w:right w:val="single" w:sz="4" w:space="0" w:color="auto"/>
            </w:tcBorders>
            <w:vAlign w:val="center"/>
          </w:tcPr>
          <w:p w14:paraId="0D5E916E" w14:textId="5BD0455B" w:rsidR="00E45941" w:rsidRDefault="00E45941" w:rsidP="00E45941">
            <w:pPr>
              <w:jc w:val="center"/>
              <w:rPr>
                <w:color w:val="000000"/>
                <w:sz w:val="18"/>
                <w:szCs w:val="18"/>
              </w:rPr>
            </w:pPr>
            <w:r>
              <w:rPr>
                <w:color w:val="000000"/>
                <w:sz w:val="18"/>
                <w:szCs w:val="18"/>
              </w:rPr>
              <w:t>38</w:t>
            </w:r>
          </w:p>
        </w:tc>
        <w:tc>
          <w:tcPr>
            <w:tcW w:w="548" w:type="dxa"/>
            <w:tcBorders>
              <w:top w:val="single" w:sz="4" w:space="0" w:color="auto"/>
              <w:left w:val="nil"/>
              <w:bottom w:val="single" w:sz="4" w:space="0" w:color="auto"/>
              <w:right w:val="single" w:sz="4" w:space="0" w:color="auto"/>
            </w:tcBorders>
            <w:vAlign w:val="center"/>
          </w:tcPr>
          <w:p w14:paraId="7FFDDBFC" w14:textId="60018A00" w:rsidR="00E45941" w:rsidRDefault="00E45941" w:rsidP="00E45941">
            <w:pPr>
              <w:jc w:val="center"/>
              <w:rPr>
                <w:color w:val="000000"/>
                <w:sz w:val="18"/>
                <w:szCs w:val="18"/>
              </w:rPr>
            </w:pPr>
            <w:r>
              <w:rPr>
                <w:color w:val="000000"/>
                <w:sz w:val="18"/>
                <w:szCs w:val="18"/>
              </w:rPr>
              <w:t>82</w:t>
            </w:r>
          </w:p>
        </w:tc>
        <w:tc>
          <w:tcPr>
            <w:tcW w:w="632" w:type="dxa"/>
            <w:tcBorders>
              <w:top w:val="single" w:sz="4" w:space="0" w:color="auto"/>
              <w:left w:val="nil"/>
              <w:bottom w:val="single" w:sz="4" w:space="0" w:color="auto"/>
              <w:right w:val="single" w:sz="4" w:space="0" w:color="auto"/>
            </w:tcBorders>
            <w:vAlign w:val="center"/>
          </w:tcPr>
          <w:p w14:paraId="48ED4723" w14:textId="361808F4" w:rsidR="00E45941" w:rsidRDefault="00E45941" w:rsidP="00E45941">
            <w:pPr>
              <w:jc w:val="center"/>
              <w:rPr>
                <w:color w:val="000000"/>
                <w:sz w:val="18"/>
                <w:szCs w:val="18"/>
              </w:rPr>
            </w:pPr>
            <w:r>
              <w:rPr>
                <w:color w:val="000000"/>
                <w:sz w:val="18"/>
                <w:szCs w:val="18"/>
              </w:rPr>
              <w:t>38</w:t>
            </w:r>
          </w:p>
        </w:tc>
        <w:tc>
          <w:tcPr>
            <w:tcW w:w="637" w:type="dxa"/>
            <w:tcBorders>
              <w:top w:val="single" w:sz="4" w:space="0" w:color="auto"/>
              <w:left w:val="nil"/>
              <w:bottom w:val="single" w:sz="4" w:space="0" w:color="auto"/>
              <w:right w:val="single" w:sz="4" w:space="0" w:color="auto"/>
            </w:tcBorders>
            <w:vAlign w:val="center"/>
          </w:tcPr>
          <w:p w14:paraId="51CED577" w14:textId="531C4225" w:rsidR="00E45941" w:rsidRDefault="00E45941" w:rsidP="00E45941">
            <w:pPr>
              <w:jc w:val="center"/>
              <w:rPr>
                <w:color w:val="000000"/>
                <w:sz w:val="18"/>
                <w:szCs w:val="18"/>
              </w:rPr>
            </w:pPr>
            <w:r>
              <w:rPr>
                <w:color w:val="000000"/>
                <w:sz w:val="18"/>
                <w:szCs w:val="18"/>
              </w:rPr>
              <w:t>35</w:t>
            </w:r>
          </w:p>
        </w:tc>
      </w:tr>
      <w:tr w:rsidR="00E45941" w14:paraId="3D97D630" w14:textId="77777777" w:rsidTr="00F44C87">
        <w:trPr>
          <w:trHeight w:val="196"/>
        </w:trPr>
        <w:tc>
          <w:tcPr>
            <w:tcW w:w="512" w:type="dxa"/>
            <w:tcBorders>
              <w:top w:val="nil"/>
              <w:left w:val="single" w:sz="4" w:space="0" w:color="auto"/>
              <w:bottom w:val="single" w:sz="4" w:space="0" w:color="auto"/>
              <w:right w:val="single" w:sz="4" w:space="0" w:color="auto"/>
            </w:tcBorders>
            <w:vAlign w:val="center"/>
          </w:tcPr>
          <w:p w14:paraId="608149EB" w14:textId="2309232C" w:rsidR="00E45941" w:rsidRPr="002602A3" w:rsidRDefault="00E45941" w:rsidP="00E45941">
            <w:pPr>
              <w:jc w:val="center"/>
              <w:rPr>
                <w:color w:val="000000"/>
                <w:sz w:val="18"/>
                <w:szCs w:val="18"/>
              </w:rPr>
            </w:pPr>
            <w:r w:rsidRPr="00CE2605">
              <w:rPr>
                <w:color w:val="000000"/>
                <w:sz w:val="20"/>
                <w:szCs w:val="20"/>
              </w:rPr>
              <w:t>2</w:t>
            </w:r>
          </w:p>
        </w:tc>
        <w:tc>
          <w:tcPr>
            <w:tcW w:w="2723" w:type="dxa"/>
            <w:tcBorders>
              <w:top w:val="nil"/>
              <w:left w:val="nil"/>
              <w:bottom w:val="single" w:sz="4" w:space="0" w:color="auto"/>
              <w:right w:val="single" w:sz="4" w:space="0" w:color="auto"/>
            </w:tcBorders>
            <w:vAlign w:val="center"/>
          </w:tcPr>
          <w:p w14:paraId="526C0E41" w14:textId="30970A2E" w:rsidR="00E45941" w:rsidRPr="00E45941" w:rsidRDefault="00E45941" w:rsidP="00E45941">
            <w:pPr>
              <w:rPr>
                <w:color w:val="000000"/>
                <w:sz w:val="18"/>
                <w:szCs w:val="18"/>
              </w:rPr>
            </w:pPr>
            <w:r w:rsidRPr="00E45941">
              <w:rPr>
                <w:color w:val="000000"/>
                <w:sz w:val="18"/>
                <w:szCs w:val="18"/>
              </w:rPr>
              <w:t>МБОУ "Новосельская СОШ"</w:t>
            </w:r>
          </w:p>
        </w:tc>
        <w:tc>
          <w:tcPr>
            <w:tcW w:w="806" w:type="dxa"/>
            <w:tcBorders>
              <w:top w:val="single" w:sz="4" w:space="0" w:color="auto"/>
              <w:left w:val="nil"/>
              <w:bottom w:val="single" w:sz="4" w:space="0" w:color="auto"/>
              <w:right w:val="single" w:sz="4" w:space="0" w:color="auto"/>
            </w:tcBorders>
            <w:vAlign w:val="center"/>
          </w:tcPr>
          <w:p w14:paraId="166BC50F" w14:textId="7E22668C" w:rsidR="00E45941" w:rsidRDefault="00E45941" w:rsidP="00E45941">
            <w:pPr>
              <w:jc w:val="center"/>
              <w:rPr>
                <w:color w:val="000000"/>
                <w:sz w:val="18"/>
                <w:szCs w:val="18"/>
              </w:rPr>
            </w:pPr>
            <w:r>
              <w:rPr>
                <w:color w:val="000000"/>
                <w:sz w:val="18"/>
                <w:szCs w:val="18"/>
              </w:rPr>
              <w:t>7</w:t>
            </w:r>
          </w:p>
        </w:tc>
        <w:tc>
          <w:tcPr>
            <w:tcW w:w="722" w:type="dxa"/>
            <w:tcBorders>
              <w:top w:val="single" w:sz="4" w:space="0" w:color="auto"/>
              <w:left w:val="nil"/>
              <w:bottom w:val="single" w:sz="4" w:space="0" w:color="auto"/>
              <w:right w:val="single" w:sz="4" w:space="0" w:color="auto"/>
            </w:tcBorders>
            <w:vAlign w:val="center"/>
          </w:tcPr>
          <w:p w14:paraId="3F738413" w14:textId="08C4F24A" w:rsidR="00E45941" w:rsidRDefault="00E45941" w:rsidP="00E45941">
            <w:pPr>
              <w:jc w:val="center"/>
              <w:rPr>
                <w:color w:val="000000"/>
                <w:sz w:val="18"/>
                <w:szCs w:val="18"/>
              </w:rPr>
            </w:pPr>
            <w:r>
              <w:rPr>
                <w:color w:val="000000"/>
                <w:sz w:val="18"/>
                <w:szCs w:val="18"/>
              </w:rPr>
              <w:t>68</w:t>
            </w:r>
          </w:p>
        </w:tc>
        <w:tc>
          <w:tcPr>
            <w:tcW w:w="559" w:type="dxa"/>
            <w:tcBorders>
              <w:top w:val="single" w:sz="4" w:space="0" w:color="auto"/>
              <w:left w:val="nil"/>
              <w:bottom w:val="single" w:sz="4" w:space="0" w:color="auto"/>
              <w:right w:val="single" w:sz="4" w:space="0" w:color="auto"/>
            </w:tcBorders>
            <w:vAlign w:val="center"/>
          </w:tcPr>
          <w:p w14:paraId="4D9EAC83" w14:textId="068FA3E1" w:rsidR="00E45941" w:rsidRDefault="00E45941" w:rsidP="00E45941">
            <w:pPr>
              <w:jc w:val="center"/>
              <w:rPr>
                <w:color w:val="000000"/>
                <w:sz w:val="18"/>
                <w:szCs w:val="18"/>
              </w:rPr>
            </w:pPr>
            <w:r>
              <w:rPr>
                <w:color w:val="000000"/>
                <w:sz w:val="18"/>
                <w:szCs w:val="18"/>
              </w:rPr>
              <w:t>95</w:t>
            </w:r>
          </w:p>
        </w:tc>
        <w:tc>
          <w:tcPr>
            <w:tcW w:w="548" w:type="dxa"/>
            <w:tcBorders>
              <w:top w:val="single" w:sz="4" w:space="0" w:color="auto"/>
              <w:left w:val="nil"/>
              <w:bottom w:val="single" w:sz="4" w:space="0" w:color="auto"/>
              <w:right w:val="single" w:sz="4" w:space="0" w:color="auto"/>
            </w:tcBorders>
            <w:vAlign w:val="center"/>
          </w:tcPr>
          <w:p w14:paraId="5B4CEEBC" w14:textId="4F8E9B8B" w:rsidR="00E45941" w:rsidRDefault="00E45941" w:rsidP="00E45941">
            <w:pPr>
              <w:jc w:val="center"/>
              <w:rPr>
                <w:color w:val="000000"/>
                <w:sz w:val="18"/>
                <w:szCs w:val="18"/>
              </w:rPr>
            </w:pPr>
            <w:r>
              <w:rPr>
                <w:color w:val="000000"/>
                <w:sz w:val="18"/>
                <w:szCs w:val="18"/>
              </w:rPr>
              <w:t>86</w:t>
            </w:r>
          </w:p>
        </w:tc>
        <w:tc>
          <w:tcPr>
            <w:tcW w:w="548" w:type="dxa"/>
            <w:tcBorders>
              <w:top w:val="single" w:sz="4" w:space="0" w:color="auto"/>
              <w:left w:val="nil"/>
              <w:bottom w:val="single" w:sz="4" w:space="0" w:color="auto"/>
              <w:right w:val="single" w:sz="4" w:space="0" w:color="auto"/>
            </w:tcBorders>
            <w:vAlign w:val="center"/>
          </w:tcPr>
          <w:p w14:paraId="316F97A3" w14:textId="2CF2152A" w:rsidR="00E45941" w:rsidRDefault="00E45941" w:rsidP="00E45941">
            <w:pPr>
              <w:jc w:val="center"/>
              <w:rPr>
                <w:color w:val="000000"/>
                <w:sz w:val="18"/>
                <w:szCs w:val="18"/>
              </w:rPr>
            </w:pPr>
            <w:r>
              <w:rPr>
                <w:color w:val="000000"/>
                <w:sz w:val="18"/>
                <w:szCs w:val="18"/>
              </w:rPr>
              <w:t>86</w:t>
            </w:r>
          </w:p>
        </w:tc>
        <w:tc>
          <w:tcPr>
            <w:tcW w:w="548" w:type="dxa"/>
            <w:tcBorders>
              <w:top w:val="single" w:sz="4" w:space="0" w:color="auto"/>
              <w:left w:val="nil"/>
              <w:bottom w:val="single" w:sz="4" w:space="0" w:color="auto"/>
              <w:right w:val="single" w:sz="4" w:space="0" w:color="auto"/>
            </w:tcBorders>
            <w:vAlign w:val="center"/>
          </w:tcPr>
          <w:p w14:paraId="21190CED" w14:textId="5E22B4C9" w:rsidR="00E45941" w:rsidRDefault="00E45941" w:rsidP="00E45941">
            <w:pPr>
              <w:jc w:val="center"/>
              <w:rPr>
                <w:color w:val="000000"/>
                <w:sz w:val="18"/>
                <w:szCs w:val="18"/>
              </w:rPr>
            </w:pPr>
            <w:r>
              <w:rPr>
                <w:color w:val="000000"/>
                <w:sz w:val="18"/>
                <w:szCs w:val="18"/>
              </w:rPr>
              <w:t>86</w:t>
            </w:r>
          </w:p>
        </w:tc>
        <w:tc>
          <w:tcPr>
            <w:tcW w:w="548" w:type="dxa"/>
            <w:tcBorders>
              <w:top w:val="single" w:sz="4" w:space="0" w:color="auto"/>
              <w:left w:val="nil"/>
              <w:bottom w:val="single" w:sz="4" w:space="0" w:color="auto"/>
              <w:right w:val="single" w:sz="4" w:space="0" w:color="auto"/>
            </w:tcBorders>
            <w:vAlign w:val="center"/>
          </w:tcPr>
          <w:p w14:paraId="5911A93A" w14:textId="747E7CA0" w:rsidR="00E45941" w:rsidRDefault="00E45941" w:rsidP="00E45941">
            <w:pPr>
              <w:jc w:val="center"/>
              <w:rPr>
                <w:color w:val="000000"/>
                <w:sz w:val="18"/>
                <w:szCs w:val="18"/>
              </w:rPr>
            </w:pPr>
            <w:r>
              <w:rPr>
                <w:color w:val="000000"/>
                <w:sz w:val="18"/>
                <w:szCs w:val="18"/>
              </w:rPr>
              <w:t>57</w:t>
            </w:r>
          </w:p>
        </w:tc>
        <w:tc>
          <w:tcPr>
            <w:tcW w:w="548" w:type="dxa"/>
            <w:tcBorders>
              <w:top w:val="single" w:sz="4" w:space="0" w:color="auto"/>
              <w:left w:val="nil"/>
              <w:bottom w:val="single" w:sz="4" w:space="0" w:color="auto"/>
              <w:right w:val="single" w:sz="4" w:space="0" w:color="auto"/>
            </w:tcBorders>
            <w:vAlign w:val="center"/>
          </w:tcPr>
          <w:p w14:paraId="1595FAB4" w14:textId="337FFEC3" w:rsidR="00E45941" w:rsidRDefault="00E45941" w:rsidP="00E45941">
            <w:pPr>
              <w:jc w:val="center"/>
              <w:rPr>
                <w:color w:val="000000"/>
                <w:sz w:val="18"/>
                <w:szCs w:val="18"/>
              </w:rPr>
            </w:pPr>
            <w:r>
              <w:rPr>
                <w:color w:val="000000"/>
                <w:sz w:val="18"/>
                <w:szCs w:val="18"/>
              </w:rPr>
              <w:t>100</w:t>
            </w:r>
          </w:p>
        </w:tc>
        <w:tc>
          <w:tcPr>
            <w:tcW w:w="548" w:type="dxa"/>
            <w:tcBorders>
              <w:top w:val="single" w:sz="4" w:space="0" w:color="auto"/>
              <w:left w:val="nil"/>
              <w:bottom w:val="single" w:sz="4" w:space="0" w:color="auto"/>
              <w:right w:val="single" w:sz="4" w:space="0" w:color="auto"/>
            </w:tcBorders>
            <w:vAlign w:val="center"/>
          </w:tcPr>
          <w:p w14:paraId="35BF7CB2" w14:textId="505D4366" w:rsidR="00E45941" w:rsidRDefault="00E45941" w:rsidP="00E45941">
            <w:pPr>
              <w:jc w:val="center"/>
              <w:rPr>
                <w:color w:val="000000"/>
                <w:sz w:val="18"/>
                <w:szCs w:val="18"/>
              </w:rPr>
            </w:pPr>
            <w:r>
              <w:rPr>
                <w:color w:val="000000"/>
                <w:sz w:val="18"/>
                <w:szCs w:val="18"/>
              </w:rPr>
              <w:t>64</w:t>
            </w:r>
          </w:p>
        </w:tc>
        <w:tc>
          <w:tcPr>
            <w:tcW w:w="548" w:type="dxa"/>
            <w:tcBorders>
              <w:top w:val="single" w:sz="4" w:space="0" w:color="auto"/>
              <w:left w:val="nil"/>
              <w:bottom w:val="single" w:sz="4" w:space="0" w:color="auto"/>
              <w:right w:val="single" w:sz="4" w:space="0" w:color="auto"/>
            </w:tcBorders>
            <w:vAlign w:val="center"/>
          </w:tcPr>
          <w:p w14:paraId="0E1F8013" w14:textId="24EF819D" w:rsidR="00E45941" w:rsidRDefault="00E45941" w:rsidP="00E45941">
            <w:pPr>
              <w:jc w:val="center"/>
              <w:rPr>
                <w:color w:val="000000"/>
                <w:sz w:val="18"/>
                <w:szCs w:val="18"/>
              </w:rPr>
            </w:pPr>
            <w:r>
              <w:rPr>
                <w:color w:val="000000"/>
                <w:sz w:val="18"/>
                <w:szCs w:val="18"/>
              </w:rPr>
              <w:t>48</w:t>
            </w:r>
          </w:p>
        </w:tc>
        <w:tc>
          <w:tcPr>
            <w:tcW w:w="548" w:type="dxa"/>
            <w:tcBorders>
              <w:top w:val="single" w:sz="4" w:space="0" w:color="auto"/>
              <w:left w:val="nil"/>
              <w:bottom w:val="single" w:sz="4" w:space="0" w:color="auto"/>
              <w:right w:val="single" w:sz="4" w:space="0" w:color="auto"/>
            </w:tcBorders>
            <w:vAlign w:val="center"/>
          </w:tcPr>
          <w:p w14:paraId="69811059" w14:textId="134C2A8C" w:rsidR="00E45941" w:rsidRDefault="00E45941" w:rsidP="00E45941">
            <w:pPr>
              <w:jc w:val="center"/>
              <w:rPr>
                <w:color w:val="000000"/>
                <w:sz w:val="18"/>
                <w:szCs w:val="18"/>
              </w:rPr>
            </w:pPr>
            <w:r>
              <w:rPr>
                <w:color w:val="000000"/>
                <w:sz w:val="18"/>
                <w:szCs w:val="18"/>
              </w:rPr>
              <w:t>57</w:t>
            </w:r>
          </w:p>
        </w:tc>
        <w:tc>
          <w:tcPr>
            <w:tcW w:w="548" w:type="dxa"/>
            <w:tcBorders>
              <w:top w:val="single" w:sz="4" w:space="0" w:color="auto"/>
              <w:left w:val="nil"/>
              <w:bottom w:val="single" w:sz="4" w:space="0" w:color="auto"/>
              <w:right w:val="single" w:sz="4" w:space="0" w:color="auto"/>
            </w:tcBorders>
            <w:vAlign w:val="center"/>
          </w:tcPr>
          <w:p w14:paraId="175D100F" w14:textId="6C08ED69" w:rsidR="00E45941" w:rsidRDefault="00E45941" w:rsidP="00E45941">
            <w:pPr>
              <w:jc w:val="center"/>
              <w:rPr>
                <w:color w:val="000000"/>
                <w:sz w:val="18"/>
                <w:szCs w:val="18"/>
              </w:rPr>
            </w:pPr>
            <w:r>
              <w:rPr>
                <w:color w:val="000000"/>
                <w:sz w:val="18"/>
                <w:szCs w:val="18"/>
              </w:rPr>
              <w:t>86</w:t>
            </w:r>
          </w:p>
        </w:tc>
        <w:tc>
          <w:tcPr>
            <w:tcW w:w="548" w:type="dxa"/>
            <w:tcBorders>
              <w:top w:val="single" w:sz="4" w:space="0" w:color="auto"/>
              <w:left w:val="nil"/>
              <w:bottom w:val="single" w:sz="4" w:space="0" w:color="auto"/>
              <w:right w:val="single" w:sz="4" w:space="0" w:color="auto"/>
            </w:tcBorders>
            <w:vAlign w:val="center"/>
          </w:tcPr>
          <w:p w14:paraId="683DCE3D" w14:textId="2D88C9F6" w:rsidR="00E45941" w:rsidRDefault="00E45941" w:rsidP="00E45941">
            <w:pPr>
              <w:jc w:val="center"/>
              <w:rPr>
                <w:color w:val="000000"/>
                <w:sz w:val="18"/>
                <w:szCs w:val="18"/>
              </w:rPr>
            </w:pPr>
            <w:r>
              <w:rPr>
                <w:color w:val="000000"/>
                <w:sz w:val="18"/>
                <w:szCs w:val="18"/>
              </w:rPr>
              <w:t>57</w:t>
            </w:r>
          </w:p>
        </w:tc>
        <w:tc>
          <w:tcPr>
            <w:tcW w:w="548" w:type="dxa"/>
            <w:tcBorders>
              <w:top w:val="single" w:sz="4" w:space="0" w:color="auto"/>
              <w:left w:val="nil"/>
              <w:bottom w:val="single" w:sz="4" w:space="0" w:color="auto"/>
              <w:right w:val="single" w:sz="4" w:space="0" w:color="auto"/>
            </w:tcBorders>
            <w:vAlign w:val="center"/>
          </w:tcPr>
          <w:p w14:paraId="261DDC3E" w14:textId="73B89CBC" w:rsidR="00E45941" w:rsidRDefault="00E45941" w:rsidP="00E45941">
            <w:pPr>
              <w:jc w:val="center"/>
              <w:rPr>
                <w:color w:val="000000"/>
                <w:sz w:val="18"/>
                <w:szCs w:val="18"/>
              </w:rPr>
            </w:pPr>
            <w:r>
              <w:rPr>
                <w:color w:val="000000"/>
                <w:sz w:val="18"/>
                <w:szCs w:val="18"/>
              </w:rPr>
              <w:t>79</w:t>
            </w:r>
          </w:p>
        </w:tc>
        <w:tc>
          <w:tcPr>
            <w:tcW w:w="632" w:type="dxa"/>
            <w:tcBorders>
              <w:top w:val="single" w:sz="4" w:space="0" w:color="auto"/>
              <w:left w:val="nil"/>
              <w:bottom w:val="single" w:sz="4" w:space="0" w:color="auto"/>
              <w:right w:val="single" w:sz="4" w:space="0" w:color="auto"/>
            </w:tcBorders>
            <w:vAlign w:val="center"/>
          </w:tcPr>
          <w:p w14:paraId="62970772" w14:textId="0C61C53F" w:rsidR="00E45941" w:rsidRDefault="00E45941" w:rsidP="00E45941">
            <w:pPr>
              <w:jc w:val="center"/>
              <w:rPr>
                <w:color w:val="000000"/>
                <w:sz w:val="18"/>
                <w:szCs w:val="18"/>
              </w:rPr>
            </w:pPr>
            <w:r>
              <w:rPr>
                <w:color w:val="000000"/>
                <w:sz w:val="18"/>
                <w:szCs w:val="18"/>
              </w:rPr>
              <w:t>86</w:t>
            </w:r>
          </w:p>
        </w:tc>
        <w:tc>
          <w:tcPr>
            <w:tcW w:w="632" w:type="dxa"/>
            <w:tcBorders>
              <w:top w:val="single" w:sz="4" w:space="0" w:color="auto"/>
              <w:left w:val="nil"/>
              <w:bottom w:val="single" w:sz="4" w:space="0" w:color="auto"/>
              <w:right w:val="single" w:sz="4" w:space="0" w:color="auto"/>
            </w:tcBorders>
            <w:vAlign w:val="center"/>
          </w:tcPr>
          <w:p w14:paraId="570580D8" w14:textId="1DD8B990" w:rsidR="00E45941" w:rsidRDefault="00E45941" w:rsidP="00E45941">
            <w:pPr>
              <w:jc w:val="center"/>
              <w:rPr>
                <w:color w:val="000000"/>
                <w:sz w:val="18"/>
                <w:szCs w:val="18"/>
              </w:rPr>
            </w:pPr>
            <w:r>
              <w:rPr>
                <w:color w:val="000000"/>
                <w:sz w:val="18"/>
                <w:szCs w:val="18"/>
              </w:rPr>
              <w:t>93</w:t>
            </w:r>
          </w:p>
        </w:tc>
        <w:tc>
          <w:tcPr>
            <w:tcW w:w="632" w:type="dxa"/>
            <w:tcBorders>
              <w:top w:val="single" w:sz="4" w:space="0" w:color="auto"/>
              <w:left w:val="nil"/>
              <w:bottom w:val="single" w:sz="4" w:space="0" w:color="auto"/>
              <w:right w:val="single" w:sz="4" w:space="0" w:color="auto"/>
            </w:tcBorders>
            <w:vAlign w:val="center"/>
          </w:tcPr>
          <w:p w14:paraId="092CD5E8" w14:textId="1E537B38" w:rsidR="00E45941" w:rsidRDefault="00E45941" w:rsidP="00E45941">
            <w:pPr>
              <w:jc w:val="center"/>
              <w:rPr>
                <w:color w:val="000000"/>
                <w:sz w:val="18"/>
                <w:szCs w:val="18"/>
              </w:rPr>
            </w:pPr>
            <w:r>
              <w:rPr>
                <w:color w:val="000000"/>
                <w:sz w:val="18"/>
                <w:szCs w:val="18"/>
              </w:rPr>
              <w:t>43</w:t>
            </w:r>
          </w:p>
        </w:tc>
        <w:tc>
          <w:tcPr>
            <w:tcW w:w="632" w:type="dxa"/>
            <w:tcBorders>
              <w:top w:val="single" w:sz="4" w:space="0" w:color="auto"/>
              <w:left w:val="nil"/>
              <w:bottom w:val="single" w:sz="4" w:space="0" w:color="auto"/>
              <w:right w:val="single" w:sz="4" w:space="0" w:color="auto"/>
            </w:tcBorders>
            <w:vAlign w:val="center"/>
          </w:tcPr>
          <w:p w14:paraId="1816ED4A" w14:textId="03AAC5C6" w:rsidR="00E45941" w:rsidRDefault="00E45941" w:rsidP="00E45941">
            <w:pPr>
              <w:jc w:val="center"/>
              <w:rPr>
                <w:color w:val="000000"/>
                <w:sz w:val="18"/>
                <w:szCs w:val="18"/>
              </w:rPr>
            </w:pPr>
            <w:r>
              <w:rPr>
                <w:color w:val="000000"/>
                <w:sz w:val="18"/>
                <w:szCs w:val="18"/>
              </w:rPr>
              <w:t>64</w:t>
            </w:r>
          </w:p>
        </w:tc>
        <w:tc>
          <w:tcPr>
            <w:tcW w:w="548" w:type="dxa"/>
            <w:tcBorders>
              <w:top w:val="single" w:sz="4" w:space="0" w:color="auto"/>
              <w:left w:val="nil"/>
              <w:bottom w:val="single" w:sz="4" w:space="0" w:color="auto"/>
              <w:right w:val="single" w:sz="4" w:space="0" w:color="auto"/>
            </w:tcBorders>
            <w:vAlign w:val="center"/>
          </w:tcPr>
          <w:p w14:paraId="4299F8B7" w14:textId="4971F9C5" w:rsidR="00E45941" w:rsidRDefault="00E45941" w:rsidP="00E45941">
            <w:pPr>
              <w:jc w:val="center"/>
              <w:rPr>
                <w:color w:val="000000"/>
                <w:sz w:val="18"/>
                <w:szCs w:val="18"/>
              </w:rPr>
            </w:pPr>
            <w:r>
              <w:rPr>
                <w:color w:val="000000"/>
                <w:sz w:val="18"/>
                <w:szCs w:val="18"/>
              </w:rPr>
              <w:t>100</w:t>
            </w:r>
          </w:p>
        </w:tc>
        <w:tc>
          <w:tcPr>
            <w:tcW w:w="632" w:type="dxa"/>
            <w:tcBorders>
              <w:top w:val="single" w:sz="4" w:space="0" w:color="auto"/>
              <w:left w:val="nil"/>
              <w:bottom w:val="single" w:sz="4" w:space="0" w:color="auto"/>
              <w:right w:val="single" w:sz="4" w:space="0" w:color="auto"/>
            </w:tcBorders>
            <w:vAlign w:val="center"/>
          </w:tcPr>
          <w:p w14:paraId="27E74D3D" w14:textId="3487E74A" w:rsidR="00E45941" w:rsidRDefault="00E45941" w:rsidP="00E45941">
            <w:pPr>
              <w:jc w:val="center"/>
              <w:rPr>
                <w:color w:val="000000"/>
                <w:sz w:val="18"/>
                <w:szCs w:val="18"/>
              </w:rPr>
            </w:pPr>
            <w:r>
              <w:rPr>
                <w:color w:val="000000"/>
                <w:sz w:val="18"/>
                <w:szCs w:val="18"/>
              </w:rPr>
              <w:t>64</w:t>
            </w:r>
          </w:p>
        </w:tc>
        <w:tc>
          <w:tcPr>
            <w:tcW w:w="637" w:type="dxa"/>
            <w:tcBorders>
              <w:top w:val="single" w:sz="4" w:space="0" w:color="auto"/>
              <w:left w:val="nil"/>
              <w:bottom w:val="single" w:sz="4" w:space="0" w:color="auto"/>
              <w:right w:val="single" w:sz="4" w:space="0" w:color="auto"/>
            </w:tcBorders>
            <w:vAlign w:val="center"/>
          </w:tcPr>
          <w:p w14:paraId="6F8ADEF2" w14:textId="5CC0CADD" w:rsidR="00E45941" w:rsidRDefault="00E45941" w:rsidP="00E45941">
            <w:pPr>
              <w:jc w:val="center"/>
              <w:rPr>
                <w:color w:val="000000"/>
                <w:sz w:val="18"/>
                <w:szCs w:val="18"/>
              </w:rPr>
            </w:pPr>
            <w:r>
              <w:rPr>
                <w:color w:val="000000"/>
                <w:sz w:val="18"/>
                <w:szCs w:val="18"/>
              </w:rPr>
              <w:t>57</w:t>
            </w:r>
          </w:p>
        </w:tc>
      </w:tr>
      <w:tr w:rsidR="00E45941" w14:paraId="0385E526" w14:textId="77777777" w:rsidTr="00E45941">
        <w:trPr>
          <w:trHeight w:val="196"/>
        </w:trPr>
        <w:tc>
          <w:tcPr>
            <w:tcW w:w="512" w:type="dxa"/>
            <w:tcBorders>
              <w:top w:val="nil"/>
              <w:left w:val="single" w:sz="4" w:space="0" w:color="auto"/>
              <w:bottom w:val="single" w:sz="4" w:space="0" w:color="auto"/>
              <w:right w:val="single" w:sz="4" w:space="0" w:color="auto"/>
            </w:tcBorders>
            <w:noWrap/>
            <w:vAlign w:val="center"/>
          </w:tcPr>
          <w:p w14:paraId="0500B50D" w14:textId="7B953442" w:rsidR="00E45941" w:rsidRPr="002602A3" w:rsidRDefault="00E45941" w:rsidP="00E45941">
            <w:pPr>
              <w:jc w:val="center"/>
              <w:rPr>
                <w:color w:val="000000"/>
                <w:sz w:val="18"/>
                <w:szCs w:val="18"/>
              </w:rPr>
            </w:pPr>
            <w:r w:rsidRPr="00CE2605">
              <w:rPr>
                <w:color w:val="000000"/>
                <w:sz w:val="20"/>
                <w:szCs w:val="20"/>
              </w:rPr>
              <w:t>3</w:t>
            </w:r>
          </w:p>
        </w:tc>
        <w:tc>
          <w:tcPr>
            <w:tcW w:w="2723" w:type="dxa"/>
            <w:tcBorders>
              <w:top w:val="nil"/>
              <w:left w:val="nil"/>
              <w:bottom w:val="single" w:sz="4" w:space="0" w:color="auto"/>
              <w:right w:val="single" w:sz="4" w:space="0" w:color="auto"/>
            </w:tcBorders>
            <w:vAlign w:val="center"/>
          </w:tcPr>
          <w:p w14:paraId="18C15225" w14:textId="2602BCCB" w:rsidR="00E45941" w:rsidRPr="00E45941" w:rsidRDefault="00E45941" w:rsidP="00E45941">
            <w:pPr>
              <w:rPr>
                <w:color w:val="000000"/>
                <w:sz w:val="18"/>
                <w:szCs w:val="18"/>
              </w:rPr>
            </w:pPr>
            <w:r w:rsidRPr="00E45941">
              <w:rPr>
                <w:color w:val="000000"/>
                <w:sz w:val="18"/>
                <w:szCs w:val="18"/>
              </w:rPr>
              <w:t>МБОУ "Мичуринская СОШ"</w:t>
            </w:r>
          </w:p>
        </w:tc>
        <w:tc>
          <w:tcPr>
            <w:tcW w:w="806" w:type="dxa"/>
            <w:tcBorders>
              <w:top w:val="nil"/>
              <w:left w:val="nil"/>
              <w:bottom w:val="single" w:sz="4" w:space="0" w:color="auto"/>
              <w:right w:val="single" w:sz="4" w:space="0" w:color="auto"/>
            </w:tcBorders>
            <w:vAlign w:val="center"/>
          </w:tcPr>
          <w:p w14:paraId="4B790B3D" w14:textId="6B3356FA" w:rsidR="00E45941" w:rsidRDefault="00E45941" w:rsidP="00E45941">
            <w:pPr>
              <w:jc w:val="center"/>
              <w:rPr>
                <w:color w:val="000000"/>
                <w:sz w:val="18"/>
                <w:szCs w:val="18"/>
              </w:rPr>
            </w:pPr>
            <w:r>
              <w:rPr>
                <w:color w:val="000000"/>
                <w:sz w:val="18"/>
                <w:szCs w:val="18"/>
              </w:rPr>
              <w:t>30</w:t>
            </w:r>
          </w:p>
        </w:tc>
        <w:tc>
          <w:tcPr>
            <w:tcW w:w="722" w:type="dxa"/>
            <w:tcBorders>
              <w:top w:val="nil"/>
              <w:left w:val="nil"/>
              <w:bottom w:val="single" w:sz="4" w:space="0" w:color="auto"/>
              <w:right w:val="single" w:sz="4" w:space="0" w:color="auto"/>
            </w:tcBorders>
            <w:vAlign w:val="center"/>
          </w:tcPr>
          <w:p w14:paraId="7DB10D08" w14:textId="2B9C94BB" w:rsidR="00E45941" w:rsidRDefault="00E45941" w:rsidP="00E45941">
            <w:pPr>
              <w:jc w:val="center"/>
              <w:rPr>
                <w:color w:val="000000"/>
                <w:sz w:val="18"/>
                <w:szCs w:val="18"/>
              </w:rPr>
            </w:pPr>
            <w:r>
              <w:rPr>
                <w:color w:val="000000"/>
                <w:sz w:val="18"/>
                <w:szCs w:val="18"/>
              </w:rPr>
              <w:t>46</w:t>
            </w:r>
          </w:p>
        </w:tc>
        <w:tc>
          <w:tcPr>
            <w:tcW w:w="559" w:type="dxa"/>
            <w:tcBorders>
              <w:top w:val="nil"/>
              <w:left w:val="nil"/>
              <w:bottom w:val="single" w:sz="4" w:space="0" w:color="auto"/>
              <w:right w:val="single" w:sz="4" w:space="0" w:color="auto"/>
            </w:tcBorders>
            <w:vAlign w:val="center"/>
          </w:tcPr>
          <w:p w14:paraId="0C4DDF00" w14:textId="31029098" w:rsidR="00E45941" w:rsidRDefault="00E45941" w:rsidP="00E45941">
            <w:pPr>
              <w:jc w:val="center"/>
              <w:rPr>
                <w:color w:val="000000"/>
                <w:sz w:val="18"/>
                <w:szCs w:val="18"/>
              </w:rPr>
            </w:pPr>
            <w:r>
              <w:rPr>
                <w:color w:val="000000"/>
                <w:sz w:val="18"/>
                <w:szCs w:val="18"/>
              </w:rPr>
              <w:t>88</w:t>
            </w:r>
          </w:p>
        </w:tc>
        <w:tc>
          <w:tcPr>
            <w:tcW w:w="548" w:type="dxa"/>
            <w:tcBorders>
              <w:top w:val="nil"/>
              <w:left w:val="nil"/>
              <w:bottom w:val="single" w:sz="4" w:space="0" w:color="auto"/>
              <w:right w:val="single" w:sz="4" w:space="0" w:color="auto"/>
            </w:tcBorders>
            <w:vAlign w:val="center"/>
          </w:tcPr>
          <w:p w14:paraId="2270B67A" w14:textId="4A71D5B5" w:rsidR="00E45941" w:rsidRDefault="00E45941" w:rsidP="00E45941">
            <w:pPr>
              <w:jc w:val="center"/>
              <w:rPr>
                <w:color w:val="000000"/>
                <w:sz w:val="18"/>
                <w:szCs w:val="18"/>
              </w:rPr>
            </w:pPr>
            <w:r>
              <w:rPr>
                <w:color w:val="000000"/>
                <w:sz w:val="18"/>
                <w:szCs w:val="18"/>
              </w:rPr>
              <w:t>58</w:t>
            </w:r>
          </w:p>
        </w:tc>
        <w:tc>
          <w:tcPr>
            <w:tcW w:w="548" w:type="dxa"/>
            <w:tcBorders>
              <w:top w:val="nil"/>
              <w:left w:val="nil"/>
              <w:bottom w:val="single" w:sz="4" w:space="0" w:color="auto"/>
              <w:right w:val="single" w:sz="4" w:space="0" w:color="auto"/>
            </w:tcBorders>
            <w:vAlign w:val="center"/>
          </w:tcPr>
          <w:p w14:paraId="591537FE" w14:textId="0C206D54" w:rsidR="00E45941" w:rsidRDefault="00E45941" w:rsidP="00E45941">
            <w:pPr>
              <w:jc w:val="center"/>
              <w:rPr>
                <w:color w:val="000000"/>
                <w:sz w:val="18"/>
                <w:szCs w:val="18"/>
              </w:rPr>
            </w:pPr>
            <w:r>
              <w:rPr>
                <w:color w:val="000000"/>
                <w:sz w:val="18"/>
                <w:szCs w:val="18"/>
              </w:rPr>
              <w:t>83</w:t>
            </w:r>
          </w:p>
        </w:tc>
        <w:tc>
          <w:tcPr>
            <w:tcW w:w="548" w:type="dxa"/>
            <w:tcBorders>
              <w:top w:val="nil"/>
              <w:left w:val="nil"/>
              <w:bottom w:val="single" w:sz="4" w:space="0" w:color="auto"/>
              <w:right w:val="single" w:sz="4" w:space="0" w:color="auto"/>
            </w:tcBorders>
            <w:vAlign w:val="center"/>
          </w:tcPr>
          <w:p w14:paraId="1E11E4AA" w14:textId="530EEA8F" w:rsidR="00E45941" w:rsidRDefault="00E45941" w:rsidP="00E45941">
            <w:pPr>
              <w:jc w:val="center"/>
              <w:rPr>
                <w:color w:val="000000"/>
                <w:sz w:val="18"/>
                <w:szCs w:val="18"/>
              </w:rPr>
            </w:pPr>
            <w:r>
              <w:rPr>
                <w:color w:val="000000"/>
                <w:sz w:val="18"/>
                <w:szCs w:val="18"/>
              </w:rPr>
              <w:t>76</w:t>
            </w:r>
          </w:p>
        </w:tc>
        <w:tc>
          <w:tcPr>
            <w:tcW w:w="548" w:type="dxa"/>
            <w:tcBorders>
              <w:top w:val="nil"/>
              <w:left w:val="nil"/>
              <w:bottom w:val="single" w:sz="4" w:space="0" w:color="auto"/>
              <w:right w:val="single" w:sz="4" w:space="0" w:color="auto"/>
            </w:tcBorders>
            <w:vAlign w:val="center"/>
          </w:tcPr>
          <w:p w14:paraId="2F7E1BFC" w14:textId="7E494EE1" w:rsidR="00E45941" w:rsidRDefault="00E45941" w:rsidP="00E45941">
            <w:pPr>
              <w:jc w:val="center"/>
              <w:rPr>
                <w:color w:val="000000"/>
                <w:sz w:val="18"/>
                <w:szCs w:val="18"/>
              </w:rPr>
            </w:pPr>
            <w:r>
              <w:rPr>
                <w:color w:val="000000"/>
                <w:sz w:val="18"/>
                <w:szCs w:val="18"/>
              </w:rPr>
              <w:t>77</w:t>
            </w:r>
          </w:p>
        </w:tc>
        <w:tc>
          <w:tcPr>
            <w:tcW w:w="548" w:type="dxa"/>
            <w:tcBorders>
              <w:top w:val="nil"/>
              <w:left w:val="nil"/>
              <w:bottom w:val="single" w:sz="4" w:space="0" w:color="auto"/>
              <w:right w:val="single" w:sz="4" w:space="0" w:color="auto"/>
            </w:tcBorders>
            <w:vAlign w:val="center"/>
          </w:tcPr>
          <w:p w14:paraId="14045E4D" w14:textId="5D641342" w:rsidR="00E45941" w:rsidRDefault="00E45941" w:rsidP="00E45941">
            <w:pPr>
              <w:jc w:val="center"/>
              <w:rPr>
                <w:color w:val="000000"/>
                <w:sz w:val="18"/>
                <w:szCs w:val="18"/>
              </w:rPr>
            </w:pPr>
            <w:r>
              <w:rPr>
                <w:color w:val="000000"/>
                <w:sz w:val="18"/>
                <w:szCs w:val="18"/>
              </w:rPr>
              <w:t>90</w:t>
            </w:r>
          </w:p>
        </w:tc>
        <w:tc>
          <w:tcPr>
            <w:tcW w:w="548" w:type="dxa"/>
            <w:tcBorders>
              <w:top w:val="nil"/>
              <w:left w:val="nil"/>
              <w:bottom w:val="single" w:sz="4" w:space="0" w:color="auto"/>
              <w:right w:val="single" w:sz="4" w:space="0" w:color="auto"/>
            </w:tcBorders>
            <w:vAlign w:val="center"/>
          </w:tcPr>
          <w:p w14:paraId="06A27BF4" w14:textId="6343BF30" w:rsidR="00E45941" w:rsidRDefault="00E45941" w:rsidP="00E45941">
            <w:pPr>
              <w:jc w:val="center"/>
              <w:rPr>
                <w:color w:val="000000"/>
                <w:sz w:val="18"/>
                <w:szCs w:val="18"/>
              </w:rPr>
            </w:pPr>
            <w:r>
              <w:rPr>
                <w:color w:val="000000"/>
                <w:sz w:val="18"/>
                <w:szCs w:val="18"/>
              </w:rPr>
              <w:t>33</w:t>
            </w:r>
          </w:p>
        </w:tc>
        <w:tc>
          <w:tcPr>
            <w:tcW w:w="548" w:type="dxa"/>
            <w:tcBorders>
              <w:top w:val="nil"/>
              <w:left w:val="nil"/>
              <w:bottom w:val="single" w:sz="4" w:space="0" w:color="auto"/>
              <w:right w:val="single" w:sz="4" w:space="0" w:color="auto"/>
            </w:tcBorders>
            <w:vAlign w:val="center"/>
          </w:tcPr>
          <w:p w14:paraId="2279FA29" w14:textId="390A8A13" w:rsidR="00E45941" w:rsidRDefault="00E45941" w:rsidP="00E45941">
            <w:pPr>
              <w:jc w:val="center"/>
              <w:rPr>
                <w:color w:val="000000"/>
                <w:sz w:val="18"/>
                <w:szCs w:val="18"/>
              </w:rPr>
            </w:pPr>
            <w:r>
              <w:rPr>
                <w:color w:val="000000"/>
                <w:sz w:val="18"/>
                <w:szCs w:val="18"/>
              </w:rPr>
              <w:t>41</w:t>
            </w:r>
          </w:p>
        </w:tc>
        <w:tc>
          <w:tcPr>
            <w:tcW w:w="548" w:type="dxa"/>
            <w:tcBorders>
              <w:top w:val="nil"/>
              <w:left w:val="nil"/>
              <w:bottom w:val="single" w:sz="4" w:space="0" w:color="auto"/>
              <w:right w:val="single" w:sz="4" w:space="0" w:color="auto"/>
            </w:tcBorders>
            <w:vAlign w:val="center"/>
          </w:tcPr>
          <w:p w14:paraId="3C7ECB6A" w14:textId="645FDB7C" w:rsidR="00E45941" w:rsidRDefault="00E45941" w:rsidP="00E45941">
            <w:pPr>
              <w:jc w:val="center"/>
              <w:rPr>
                <w:color w:val="000000"/>
                <w:sz w:val="18"/>
                <w:szCs w:val="18"/>
              </w:rPr>
            </w:pPr>
            <w:r>
              <w:rPr>
                <w:color w:val="000000"/>
                <w:sz w:val="18"/>
                <w:szCs w:val="18"/>
              </w:rPr>
              <w:t>70</w:t>
            </w:r>
          </w:p>
        </w:tc>
        <w:tc>
          <w:tcPr>
            <w:tcW w:w="548" w:type="dxa"/>
            <w:tcBorders>
              <w:top w:val="nil"/>
              <w:left w:val="nil"/>
              <w:bottom w:val="single" w:sz="4" w:space="0" w:color="auto"/>
              <w:right w:val="single" w:sz="4" w:space="0" w:color="auto"/>
            </w:tcBorders>
            <w:vAlign w:val="center"/>
          </w:tcPr>
          <w:p w14:paraId="674E7726" w14:textId="4C74030E" w:rsidR="00E45941" w:rsidRDefault="00E45941" w:rsidP="00E45941">
            <w:pPr>
              <w:jc w:val="center"/>
              <w:rPr>
                <w:color w:val="000000"/>
                <w:sz w:val="18"/>
                <w:szCs w:val="18"/>
              </w:rPr>
            </w:pPr>
            <w:r>
              <w:rPr>
                <w:color w:val="000000"/>
                <w:sz w:val="18"/>
                <w:szCs w:val="18"/>
              </w:rPr>
              <w:t>73</w:t>
            </w:r>
          </w:p>
        </w:tc>
        <w:tc>
          <w:tcPr>
            <w:tcW w:w="548" w:type="dxa"/>
            <w:tcBorders>
              <w:top w:val="nil"/>
              <w:left w:val="nil"/>
              <w:bottom w:val="single" w:sz="4" w:space="0" w:color="auto"/>
              <w:right w:val="single" w:sz="4" w:space="0" w:color="auto"/>
            </w:tcBorders>
            <w:vAlign w:val="center"/>
          </w:tcPr>
          <w:p w14:paraId="483DDE3F" w14:textId="19A61637" w:rsidR="00E45941" w:rsidRDefault="00E45941" w:rsidP="00E45941">
            <w:pPr>
              <w:jc w:val="center"/>
              <w:rPr>
                <w:color w:val="000000"/>
                <w:sz w:val="18"/>
                <w:szCs w:val="18"/>
              </w:rPr>
            </w:pPr>
            <w:r>
              <w:rPr>
                <w:color w:val="000000"/>
                <w:sz w:val="18"/>
                <w:szCs w:val="18"/>
              </w:rPr>
              <w:t>93</w:t>
            </w:r>
          </w:p>
        </w:tc>
        <w:tc>
          <w:tcPr>
            <w:tcW w:w="548" w:type="dxa"/>
            <w:tcBorders>
              <w:top w:val="nil"/>
              <w:left w:val="nil"/>
              <w:bottom w:val="single" w:sz="4" w:space="0" w:color="auto"/>
              <w:right w:val="single" w:sz="4" w:space="0" w:color="auto"/>
            </w:tcBorders>
            <w:vAlign w:val="center"/>
          </w:tcPr>
          <w:p w14:paraId="0883F0E1" w14:textId="13AF0590" w:rsidR="00E45941" w:rsidRDefault="00E45941" w:rsidP="00E45941">
            <w:pPr>
              <w:jc w:val="center"/>
              <w:rPr>
                <w:color w:val="000000"/>
                <w:sz w:val="18"/>
                <w:szCs w:val="18"/>
              </w:rPr>
            </w:pPr>
            <w:r>
              <w:rPr>
                <w:color w:val="000000"/>
                <w:sz w:val="18"/>
                <w:szCs w:val="18"/>
              </w:rPr>
              <w:t>55</w:t>
            </w:r>
          </w:p>
        </w:tc>
        <w:tc>
          <w:tcPr>
            <w:tcW w:w="632" w:type="dxa"/>
            <w:tcBorders>
              <w:top w:val="nil"/>
              <w:left w:val="nil"/>
              <w:bottom w:val="single" w:sz="4" w:space="0" w:color="auto"/>
              <w:right w:val="single" w:sz="4" w:space="0" w:color="auto"/>
            </w:tcBorders>
            <w:vAlign w:val="center"/>
          </w:tcPr>
          <w:p w14:paraId="48BCA0FC" w14:textId="3C752706" w:rsidR="00E45941" w:rsidRDefault="00E45941" w:rsidP="00E45941">
            <w:pPr>
              <w:jc w:val="center"/>
              <w:rPr>
                <w:color w:val="000000"/>
                <w:sz w:val="18"/>
                <w:szCs w:val="18"/>
              </w:rPr>
            </w:pPr>
            <w:r>
              <w:rPr>
                <w:color w:val="000000"/>
                <w:sz w:val="18"/>
                <w:szCs w:val="18"/>
              </w:rPr>
              <w:t>83</w:t>
            </w:r>
          </w:p>
        </w:tc>
        <w:tc>
          <w:tcPr>
            <w:tcW w:w="632" w:type="dxa"/>
            <w:tcBorders>
              <w:top w:val="nil"/>
              <w:left w:val="nil"/>
              <w:bottom w:val="single" w:sz="4" w:space="0" w:color="auto"/>
              <w:right w:val="single" w:sz="4" w:space="0" w:color="auto"/>
            </w:tcBorders>
            <w:vAlign w:val="center"/>
          </w:tcPr>
          <w:p w14:paraId="0778B4B3" w14:textId="7566F67B" w:rsidR="00E45941" w:rsidRDefault="00E45941" w:rsidP="00E45941">
            <w:pPr>
              <w:jc w:val="center"/>
              <w:rPr>
                <w:color w:val="000000"/>
                <w:sz w:val="18"/>
                <w:szCs w:val="18"/>
              </w:rPr>
            </w:pPr>
            <w:r>
              <w:rPr>
                <w:color w:val="000000"/>
                <w:sz w:val="18"/>
                <w:szCs w:val="18"/>
              </w:rPr>
              <w:t>63</w:t>
            </w:r>
          </w:p>
        </w:tc>
        <w:tc>
          <w:tcPr>
            <w:tcW w:w="632" w:type="dxa"/>
            <w:tcBorders>
              <w:top w:val="nil"/>
              <w:left w:val="nil"/>
              <w:bottom w:val="single" w:sz="4" w:space="0" w:color="auto"/>
              <w:right w:val="single" w:sz="4" w:space="0" w:color="auto"/>
            </w:tcBorders>
            <w:vAlign w:val="center"/>
          </w:tcPr>
          <w:p w14:paraId="3CB8DFA4" w14:textId="0A0ABCB4" w:rsidR="00E45941" w:rsidRDefault="00E45941" w:rsidP="00E45941">
            <w:pPr>
              <w:jc w:val="center"/>
              <w:rPr>
                <w:color w:val="000000"/>
                <w:sz w:val="18"/>
                <w:szCs w:val="18"/>
              </w:rPr>
            </w:pPr>
            <w:r>
              <w:rPr>
                <w:color w:val="000000"/>
                <w:sz w:val="18"/>
                <w:szCs w:val="18"/>
              </w:rPr>
              <w:t>77</w:t>
            </w:r>
          </w:p>
        </w:tc>
        <w:tc>
          <w:tcPr>
            <w:tcW w:w="632" w:type="dxa"/>
            <w:tcBorders>
              <w:top w:val="nil"/>
              <w:left w:val="nil"/>
              <w:bottom w:val="single" w:sz="4" w:space="0" w:color="auto"/>
              <w:right w:val="single" w:sz="4" w:space="0" w:color="auto"/>
            </w:tcBorders>
            <w:vAlign w:val="center"/>
          </w:tcPr>
          <w:p w14:paraId="1B685B4A" w14:textId="58F60E25" w:rsidR="00E45941" w:rsidRDefault="00E45941" w:rsidP="00E45941">
            <w:pPr>
              <w:jc w:val="center"/>
              <w:rPr>
                <w:color w:val="000000"/>
                <w:sz w:val="18"/>
                <w:szCs w:val="18"/>
              </w:rPr>
            </w:pPr>
            <w:r>
              <w:rPr>
                <w:color w:val="000000"/>
                <w:sz w:val="18"/>
                <w:szCs w:val="18"/>
              </w:rPr>
              <w:t>77</w:t>
            </w:r>
          </w:p>
        </w:tc>
        <w:tc>
          <w:tcPr>
            <w:tcW w:w="548" w:type="dxa"/>
            <w:tcBorders>
              <w:top w:val="nil"/>
              <w:left w:val="nil"/>
              <w:bottom w:val="single" w:sz="4" w:space="0" w:color="auto"/>
              <w:right w:val="single" w:sz="4" w:space="0" w:color="auto"/>
            </w:tcBorders>
            <w:vAlign w:val="center"/>
          </w:tcPr>
          <w:p w14:paraId="0D82EF04" w14:textId="72898997" w:rsidR="00E45941" w:rsidRDefault="00E45941" w:rsidP="00E45941">
            <w:pPr>
              <w:jc w:val="center"/>
              <w:rPr>
                <w:color w:val="000000"/>
                <w:sz w:val="18"/>
                <w:szCs w:val="18"/>
              </w:rPr>
            </w:pPr>
            <w:r>
              <w:rPr>
                <w:color w:val="000000"/>
                <w:sz w:val="18"/>
                <w:szCs w:val="18"/>
              </w:rPr>
              <w:t>97</w:t>
            </w:r>
          </w:p>
        </w:tc>
        <w:tc>
          <w:tcPr>
            <w:tcW w:w="632" w:type="dxa"/>
            <w:tcBorders>
              <w:top w:val="nil"/>
              <w:left w:val="nil"/>
              <w:bottom w:val="single" w:sz="4" w:space="0" w:color="auto"/>
              <w:right w:val="single" w:sz="4" w:space="0" w:color="auto"/>
            </w:tcBorders>
            <w:vAlign w:val="center"/>
          </w:tcPr>
          <w:p w14:paraId="73182AB7" w14:textId="21705221" w:rsidR="00E45941" w:rsidRDefault="00E45941" w:rsidP="00E45941">
            <w:pPr>
              <w:jc w:val="center"/>
              <w:rPr>
                <w:color w:val="000000"/>
                <w:sz w:val="18"/>
                <w:szCs w:val="18"/>
              </w:rPr>
            </w:pPr>
            <w:r>
              <w:rPr>
                <w:color w:val="000000"/>
                <w:sz w:val="18"/>
                <w:szCs w:val="18"/>
              </w:rPr>
              <w:t>32</w:t>
            </w:r>
          </w:p>
        </w:tc>
        <w:tc>
          <w:tcPr>
            <w:tcW w:w="637" w:type="dxa"/>
            <w:tcBorders>
              <w:top w:val="nil"/>
              <w:left w:val="nil"/>
              <w:bottom w:val="single" w:sz="4" w:space="0" w:color="auto"/>
              <w:right w:val="single" w:sz="4" w:space="0" w:color="auto"/>
            </w:tcBorders>
            <w:vAlign w:val="center"/>
          </w:tcPr>
          <w:p w14:paraId="012BAC84" w14:textId="6D0B8198" w:rsidR="00E45941" w:rsidRDefault="00E45941" w:rsidP="00E45941">
            <w:pPr>
              <w:jc w:val="center"/>
              <w:rPr>
                <w:color w:val="000000"/>
                <w:sz w:val="18"/>
                <w:szCs w:val="18"/>
              </w:rPr>
            </w:pPr>
            <w:r>
              <w:rPr>
                <w:color w:val="000000"/>
                <w:sz w:val="18"/>
                <w:szCs w:val="18"/>
              </w:rPr>
              <w:t>53</w:t>
            </w:r>
          </w:p>
        </w:tc>
      </w:tr>
      <w:tr w:rsidR="00E45941" w14:paraId="46EEB156" w14:textId="77777777" w:rsidTr="00E45941">
        <w:trPr>
          <w:trHeight w:val="196"/>
        </w:trPr>
        <w:tc>
          <w:tcPr>
            <w:tcW w:w="512" w:type="dxa"/>
            <w:tcBorders>
              <w:top w:val="nil"/>
              <w:left w:val="single" w:sz="4" w:space="0" w:color="auto"/>
              <w:bottom w:val="single" w:sz="4" w:space="0" w:color="auto"/>
              <w:right w:val="single" w:sz="4" w:space="0" w:color="auto"/>
            </w:tcBorders>
            <w:vAlign w:val="center"/>
          </w:tcPr>
          <w:p w14:paraId="42B4A831" w14:textId="0253AF7C" w:rsidR="00E45941" w:rsidRPr="002602A3" w:rsidRDefault="00E45941" w:rsidP="00E45941">
            <w:pPr>
              <w:jc w:val="center"/>
              <w:rPr>
                <w:color w:val="000000"/>
                <w:sz w:val="18"/>
                <w:szCs w:val="18"/>
              </w:rPr>
            </w:pPr>
            <w:r w:rsidRPr="00CE2605">
              <w:rPr>
                <w:color w:val="000000"/>
                <w:sz w:val="20"/>
                <w:szCs w:val="20"/>
              </w:rPr>
              <w:t>4</w:t>
            </w:r>
          </w:p>
        </w:tc>
        <w:tc>
          <w:tcPr>
            <w:tcW w:w="2723" w:type="dxa"/>
            <w:tcBorders>
              <w:top w:val="nil"/>
              <w:left w:val="nil"/>
              <w:bottom w:val="single" w:sz="4" w:space="0" w:color="auto"/>
              <w:right w:val="single" w:sz="4" w:space="0" w:color="auto"/>
            </w:tcBorders>
            <w:vAlign w:val="center"/>
          </w:tcPr>
          <w:p w14:paraId="05BF9D75" w14:textId="5F7FDF91" w:rsidR="00E45941" w:rsidRPr="00E45941" w:rsidRDefault="00E45941" w:rsidP="00E45941">
            <w:pPr>
              <w:rPr>
                <w:color w:val="000000"/>
                <w:sz w:val="18"/>
                <w:szCs w:val="18"/>
              </w:rPr>
            </w:pPr>
            <w:r w:rsidRPr="00E45941">
              <w:rPr>
                <w:color w:val="000000"/>
                <w:sz w:val="18"/>
                <w:szCs w:val="18"/>
              </w:rPr>
              <w:t>МБОУ "Теменичская СОШ"</w:t>
            </w:r>
          </w:p>
        </w:tc>
        <w:tc>
          <w:tcPr>
            <w:tcW w:w="806" w:type="dxa"/>
            <w:tcBorders>
              <w:top w:val="nil"/>
              <w:left w:val="nil"/>
              <w:bottom w:val="single" w:sz="4" w:space="0" w:color="auto"/>
              <w:right w:val="single" w:sz="4" w:space="0" w:color="auto"/>
            </w:tcBorders>
            <w:vAlign w:val="center"/>
          </w:tcPr>
          <w:p w14:paraId="23084907" w14:textId="6D779A9A" w:rsidR="00E45941" w:rsidRDefault="00E45941" w:rsidP="00E45941">
            <w:pPr>
              <w:jc w:val="center"/>
              <w:rPr>
                <w:color w:val="000000"/>
                <w:sz w:val="18"/>
                <w:szCs w:val="18"/>
              </w:rPr>
            </w:pPr>
            <w:r>
              <w:rPr>
                <w:color w:val="000000"/>
                <w:sz w:val="18"/>
                <w:szCs w:val="18"/>
              </w:rPr>
              <w:t>1</w:t>
            </w:r>
          </w:p>
        </w:tc>
        <w:tc>
          <w:tcPr>
            <w:tcW w:w="722" w:type="dxa"/>
            <w:tcBorders>
              <w:top w:val="nil"/>
              <w:left w:val="nil"/>
              <w:bottom w:val="single" w:sz="4" w:space="0" w:color="auto"/>
              <w:right w:val="single" w:sz="4" w:space="0" w:color="auto"/>
            </w:tcBorders>
            <w:vAlign w:val="center"/>
          </w:tcPr>
          <w:p w14:paraId="0FE65BE0" w14:textId="207305DA" w:rsidR="00E45941" w:rsidRDefault="00E45941" w:rsidP="00E45941">
            <w:pPr>
              <w:jc w:val="center"/>
              <w:rPr>
                <w:color w:val="000000"/>
                <w:sz w:val="18"/>
                <w:szCs w:val="18"/>
              </w:rPr>
            </w:pPr>
            <w:r>
              <w:rPr>
                <w:color w:val="000000"/>
                <w:sz w:val="18"/>
                <w:szCs w:val="18"/>
              </w:rPr>
              <w:t>50</w:t>
            </w:r>
          </w:p>
        </w:tc>
        <w:tc>
          <w:tcPr>
            <w:tcW w:w="559" w:type="dxa"/>
            <w:tcBorders>
              <w:top w:val="nil"/>
              <w:left w:val="nil"/>
              <w:bottom w:val="single" w:sz="4" w:space="0" w:color="auto"/>
              <w:right w:val="single" w:sz="4" w:space="0" w:color="auto"/>
            </w:tcBorders>
            <w:vAlign w:val="center"/>
          </w:tcPr>
          <w:p w14:paraId="135F5B0C" w14:textId="77B43211"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C349774" w14:textId="56F1A704" w:rsidR="00E45941" w:rsidRDefault="00E45941" w:rsidP="00E45941">
            <w:pPr>
              <w:jc w:val="center"/>
              <w:rPr>
                <w:color w:val="000000"/>
                <w:sz w:val="18"/>
                <w:szCs w:val="18"/>
              </w:rPr>
            </w:pPr>
            <w:r>
              <w:rPr>
                <w:color w:val="000000"/>
                <w:sz w:val="18"/>
                <w:szCs w:val="18"/>
              </w:rPr>
              <w:t>0</w:t>
            </w:r>
          </w:p>
        </w:tc>
        <w:tc>
          <w:tcPr>
            <w:tcW w:w="548" w:type="dxa"/>
            <w:tcBorders>
              <w:top w:val="nil"/>
              <w:left w:val="nil"/>
              <w:bottom w:val="single" w:sz="4" w:space="0" w:color="auto"/>
              <w:right w:val="single" w:sz="4" w:space="0" w:color="auto"/>
            </w:tcBorders>
            <w:vAlign w:val="center"/>
          </w:tcPr>
          <w:p w14:paraId="18A30A8B" w14:textId="0FA13393"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1D84253" w14:textId="36445031"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20753D1A" w14:textId="75C52DB5"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CB5C4D8" w14:textId="287764A7"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744D675C" w14:textId="075D23BA"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58832CE8" w14:textId="1B304DDF" w:rsidR="00E45941" w:rsidRDefault="00E45941" w:rsidP="00E45941">
            <w:pPr>
              <w:jc w:val="center"/>
              <w:rPr>
                <w:color w:val="000000"/>
                <w:sz w:val="18"/>
                <w:szCs w:val="18"/>
              </w:rPr>
            </w:pPr>
            <w:r>
              <w:rPr>
                <w:color w:val="000000"/>
                <w:sz w:val="18"/>
                <w:szCs w:val="18"/>
              </w:rPr>
              <w:t>33</w:t>
            </w:r>
          </w:p>
        </w:tc>
        <w:tc>
          <w:tcPr>
            <w:tcW w:w="548" w:type="dxa"/>
            <w:tcBorders>
              <w:top w:val="nil"/>
              <w:left w:val="nil"/>
              <w:bottom w:val="single" w:sz="4" w:space="0" w:color="auto"/>
              <w:right w:val="single" w:sz="4" w:space="0" w:color="auto"/>
            </w:tcBorders>
            <w:vAlign w:val="center"/>
          </w:tcPr>
          <w:p w14:paraId="3B5E9D1E" w14:textId="27281970" w:rsidR="00E45941" w:rsidRDefault="00E45941" w:rsidP="00E45941">
            <w:pPr>
              <w:jc w:val="center"/>
              <w:rPr>
                <w:color w:val="000000"/>
                <w:sz w:val="18"/>
                <w:szCs w:val="18"/>
              </w:rPr>
            </w:pPr>
            <w:r>
              <w:rPr>
                <w:color w:val="000000"/>
                <w:sz w:val="18"/>
                <w:szCs w:val="18"/>
              </w:rPr>
              <w:t>0</w:t>
            </w:r>
          </w:p>
        </w:tc>
        <w:tc>
          <w:tcPr>
            <w:tcW w:w="548" w:type="dxa"/>
            <w:tcBorders>
              <w:top w:val="nil"/>
              <w:left w:val="nil"/>
              <w:bottom w:val="single" w:sz="4" w:space="0" w:color="auto"/>
              <w:right w:val="single" w:sz="4" w:space="0" w:color="auto"/>
            </w:tcBorders>
            <w:vAlign w:val="center"/>
          </w:tcPr>
          <w:p w14:paraId="37BE63C3" w14:textId="4864A4B8" w:rsidR="00E45941" w:rsidRDefault="00E45941" w:rsidP="00E45941">
            <w:pPr>
              <w:jc w:val="center"/>
              <w:rPr>
                <w:color w:val="000000"/>
                <w:sz w:val="18"/>
                <w:szCs w:val="18"/>
              </w:rPr>
            </w:pPr>
            <w:r>
              <w:rPr>
                <w:color w:val="000000"/>
                <w:sz w:val="18"/>
                <w:szCs w:val="18"/>
              </w:rPr>
              <w:t>0</w:t>
            </w:r>
          </w:p>
        </w:tc>
        <w:tc>
          <w:tcPr>
            <w:tcW w:w="548" w:type="dxa"/>
            <w:tcBorders>
              <w:top w:val="nil"/>
              <w:left w:val="nil"/>
              <w:bottom w:val="single" w:sz="4" w:space="0" w:color="auto"/>
              <w:right w:val="single" w:sz="4" w:space="0" w:color="auto"/>
            </w:tcBorders>
            <w:vAlign w:val="center"/>
          </w:tcPr>
          <w:p w14:paraId="1E05FDD8" w14:textId="5810082D" w:rsidR="00E45941" w:rsidRDefault="00E45941" w:rsidP="00E45941">
            <w:pPr>
              <w:jc w:val="center"/>
              <w:rPr>
                <w:color w:val="000000"/>
                <w:sz w:val="18"/>
                <w:szCs w:val="18"/>
              </w:rPr>
            </w:pPr>
            <w:r>
              <w:rPr>
                <w:color w:val="000000"/>
                <w:sz w:val="18"/>
                <w:szCs w:val="18"/>
              </w:rPr>
              <w:t>0</w:t>
            </w:r>
          </w:p>
        </w:tc>
        <w:tc>
          <w:tcPr>
            <w:tcW w:w="548" w:type="dxa"/>
            <w:tcBorders>
              <w:top w:val="nil"/>
              <w:left w:val="nil"/>
              <w:bottom w:val="single" w:sz="4" w:space="0" w:color="auto"/>
              <w:right w:val="single" w:sz="4" w:space="0" w:color="auto"/>
            </w:tcBorders>
            <w:vAlign w:val="center"/>
          </w:tcPr>
          <w:p w14:paraId="66E7FE50" w14:textId="7A167E4F"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6D1441C4" w14:textId="4BF8A658" w:rsidR="00E45941" w:rsidRDefault="00E45941" w:rsidP="00E45941">
            <w:pPr>
              <w:jc w:val="center"/>
              <w:rPr>
                <w:color w:val="000000"/>
                <w:sz w:val="18"/>
                <w:szCs w:val="18"/>
              </w:rPr>
            </w:pPr>
            <w:r>
              <w:rPr>
                <w:color w:val="000000"/>
                <w:sz w:val="18"/>
                <w:szCs w:val="18"/>
              </w:rPr>
              <w:t>0</w:t>
            </w:r>
          </w:p>
        </w:tc>
        <w:tc>
          <w:tcPr>
            <w:tcW w:w="632" w:type="dxa"/>
            <w:tcBorders>
              <w:top w:val="nil"/>
              <w:left w:val="nil"/>
              <w:bottom w:val="single" w:sz="4" w:space="0" w:color="auto"/>
              <w:right w:val="single" w:sz="4" w:space="0" w:color="auto"/>
            </w:tcBorders>
            <w:vAlign w:val="center"/>
          </w:tcPr>
          <w:p w14:paraId="3D2BDBF6" w14:textId="1D124B5F" w:rsidR="00E45941" w:rsidRDefault="00E45941" w:rsidP="00E45941">
            <w:pPr>
              <w:jc w:val="center"/>
              <w:rPr>
                <w:color w:val="000000"/>
                <w:sz w:val="18"/>
                <w:szCs w:val="18"/>
              </w:rPr>
            </w:pPr>
            <w:r>
              <w:rPr>
                <w:color w:val="000000"/>
                <w:sz w:val="18"/>
                <w:szCs w:val="18"/>
              </w:rPr>
              <w:t>0</w:t>
            </w:r>
          </w:p>
        </w:tc>
        <w:tc>
          <w:tcPr>
            <w:tcW w:w="632" w:type="dxa"/>
            <w:tcBorders>
              <w:top w:val="nil"/>
              <w:left w:val="nil"/>
              <w:bottom w:val="single" w:sz="4" w:space="0" w:color="auto"/>
              <w:right w:val="single" w:sz="4" w:space="0" w:color="auto"/>
            </w:tcBorders>
            <w:vAlign w:val="center"/>
          </w:tcPr>
          <w:p w14:paraId="56A24B9A" w14:textId="61E24756" w:rsidR="00E45941" w:rsidRDefault="00E45941" w:rsidP="00E45941">
            <w:pPr>
              <w:jc w:val="center"/>
              <w:rPr>
                <w:color w:val="000000"/>
                <w:sz w:val="18"/>
                <w:szCs w:val="18"/>
              </w:rPr>
            </w:pPr>
            <w:r>
              <w:rPr>
                <w:color w:val="000000"/>
                <w:sz w:val="18"/>
                <w:szCs w:val="18"/>
              </w:rPr>
              <w:t>0</w:t>
            </w:r>
          </w:p>
        </w:tc>
        <w:tc>
          <w:tcPr>
            <w:tcW w:w="632" w:type="dxa"/>
            <w:tcBorders>
              <w:top w:val="nil"/>
              <w:left w:val="nil"/>
              <w:bottom w:val="single" w:sz="4" w:space="0" w:color="auto"/>
              <w:right w:val="single" w:sz="4" w:space="0" w:color="auto"/>
            </w:tcBorders>
            <w:vAlign w:val="center"/>
          </w:tcPr>
          <w:p w14:paraId="2B3B279E" w14:textId="40D7A78D" w:rsidR="00E45941" w:rsidRDefault="00E45941" w:rsidP="00E45941">
            <w:pPr>
              <w:jc w:val="center"/>
              <w:rPr>
                <w:color w:val="000000"/>
                <w:sz w:val="18"/>
                <w:szCs w:val="18"/>
              </w:rPr>
            </w:pPr>
            <w:r>
              <w:rPr>
                <w:color w:val="000000"/>
                <w:sz w:val="18"/>
                <w:szCs w:val="18"/>
              </w:rPr>
              <w:t>0</w:t>
            </w:r>
          </w:p>
        </w:tc>
        <w:tc>
          <w:tcPr>
            <w:tcW w:w="548" w:type="dxa"/>
            <w:tcBorders>
              <w:top w:val="nil"/>
              <w:left w:val="nil"/>
              <w:bottom w:val="single" w:sz="4" w:space="0" w:color="auto"/>
              <w:right w:val="single" w:sz="4" w:space="0" w:color="auto"/>
            </w:tcBorders>
            <w:vAlign w:val="center"/>
          </w:tcPr>
          <w:p w14:paraId="176B959E" w14:textId="2C43A8FC"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1557913D" w14:textId="3AB6A071" w:rsidR="00E45941" w:rsidRDefault="00E45941" w:rsidP="00E45941">
            <w:pPr>
              <w:jc w:val="center"/>
              <w:rPr>
                <w:color w:val="000000"/>
                <w:sz w:val="18"/>
                <w:szCs w:val="18"/>
              </w:rPr>
            </w:pPr>
            <w:r>
              <w:rPr>
                <w:color w:val="000000"/>
                <w:sz w:val="18"/>
                <w:szCs w:val="18"/>
              </w:rPr>
              <w:t>0</w:t>
            </w:r>
          </w:p>
        </w:tc>
        <w:tc>
          <w:tcPr>
            <w:tcW w:w="637" w:type="dxa"/>
            <w:tcBorders>
              <w:top w:val="nil"/>
              <w:left w:val="nil"/>
              <w:bottom w:val="single" w:sz="4" w:space="0" w:color="auto"/>
              <w:right w:val="single" w:sz="4" w:space="0" w:color="auto"/>
            </w:tcBorders>
            <w:vAlign w:val="center"/>
          </w:tcPr>
          <w:p w14:paraId="5B6B8589" w14:textId="0B35E12D" w:rsidR="00E45941" w:rsidRDefault="00E45941" w:rsidP="00E45941">
            <w:pPr>
              <w:jc w:val="center"/>
              <w:rPr>
                <w:color w:val="000000"/>
                <w:sz w:val="18"/>
                <w:szCs w:val="18"/>
              </w:rPr>
            </w:pPr>
            <w:r>
              <w:rPr>
                <w:color w:val="000000"/>
                <w:sz w:val="18"/>
                <w:szCs w:val="18"/>
              </w:rPr>
              <w:t>0</w:t>
            </w:r>
          </w:p>
        </w:tc>
      </w:tr>
      <w:tr w:rsidR="00E45941" w14:paraId="3AA314F8" w14:textId="77777777" w:rsidTr="00E45941">
        <w:trPr>
          <w:trHeight w:val="20"/>
        </w:trPr>
        <w:tc>
          <w:tcPr>
            <w:tcW w:w="512" w:type="dxa"/>
            <w:tcBorders>
              <w:top w:val="nil"/>
              <w:left w:val="single" w:sz="4" w:space="0" w:color="auto"/>
              <w:bottom w:val="single" w:sz="4" w:space="0" w:color="auto"/>
              <w:right w:val="single" w:sz="4" w:space="0" w:color="auto"/>
            </w:tcBorders>
            <w:noWrap/>
            <w:vAlign w:val="center"/>
          </w:tcPr>
          <w:p w14:paraId="4E15FE8B" w14:textId="601E442F" w:rsidR="00E45941" w:rsidRPr="002602A3" w:rsidRDefault="00E45941" w:rsidP="00E45941">
            <w:pPr>
              <w:jc w:val="center"/>
              <w:rPr>
                <w:color w:val="000000"/>
                <w:sz w:val="18"/>
                <w:szCs w:val="18"/>
              </w:rPr>
            </w:pPr>
            <w:r w:rsidRPr="00CE2605">
              <w:rPr>
                <w:color w:val="000000"/>
                <w:sz w:val="20"/>
                <w:szCs w:val="20"/>
              </w:rPr>
              <w:t>5</w:t>
            </w:r>
          </w:p>
        </w:tc>
        <w:tc>
          <w:tcPr>
            <w:tcW w:w="2723" w:type="dxa"/>
            <w:tcBorders>
              <w:top w:val="nil"/>
              <w:left w:val="nil"/>
              <w:bottom w:val="single" w:sz="4" w:space="0" w:color="auto"/>
              <w:right w:val="single" w:sz="4" w:space="0" w:color="auto"/>
            </w:tcBorders>
            <w:vAlign w:val="center"/>
          </w:tcPr>
          <w:p w14:paraId="3CD2ED38" w14:textId="042A9878" w:rsidR="00E45941" w:rsidRPr="00E45941" w:rsidRDefault="00E45941" w:rsidP="00E45941">
            <w:pPr>
              <w:rPr>
                <w:color w:val="000000"/>
                <w:sz w:val="18"/>
                <w:szCs w:val="18"/>
              </w:rPr>
            </w:pPr>
            <w:r w:rsidRPr="00E45941">
              <w:rPr>
                <w:color w:val="000000"/>
                <w:sz w:val="18"/>
                <w:szCs w:val="18"/>
              </w:rPr>
              <w:t>МБОУ "Смольянская СОШ"</w:t>
            </w:r>
          </w:p>
        </w:tc>
        <w:tc>
          <w:tcPr>
            <w:tcW w:w="806" w:type="dxa"/>
            <w:tcBorders>
              <w:top w:val="nil"/>
              <w:left w:val="nil"/>
              <w:bottom w:val="single" w:sz="4" w:space="0" w:color="auto"/>
              <w:right w:val="single" w:sz="4" w:space="0" w:color="auto"/>
            </w:tcBorders>
            <w:vAlign w:val="center"/>
          </w:tcPr>
          <w:p w14:paraId="02E34534" w14:textId="2D0C31D2" w:rsidR="00E45941" w:rsidRDefault="00E45941" w:rsidP="00E45941">
            <w:pPr>
              <w:jc w:val="center"/>
              <w:rPr>
                <w:color w:val="000000"/>
                <w:sz w:val="18"/>
                <w:szCs w:val="18"/>
              </w:rPr>
            </w:pPr>
            <w:r>
              <w:rPr>
                <w:color w:val="000000"/>
                <w:sz w:val="18"/>
                <w:szCs w:val="18"/>
              </w:rPr>
              <w:t>13</w:t>
            </w:r>
          </w:p>
        </w:tc>
        <w:tc>
          <w:tcPr>
            <w:tcW w:w="722" w:type="dxa"/>
            <w:tcBorders>
              <w:top w:val="nil"/>
              <w:left w:val="nil"/>
              <w:bottom w:val="single" w:sz="4" w:space="0" w:color="auto"/>
              <w:right w:val="single" w:sz="4" w:space="0" w:color="auto"/>
            </w:tcBorders>
            <w:vAlign w:val="center"/>
          </w:tcPr>
          <w:p w14:paraId="63E296C8" w14:textId="47E02127" w:rsidR="00E45941" w:rsidRDefault="00E45941" w:rsidP="00E45941">
            <w:pPr>
              <w:jc w:val="center"/>
              <w:rPr>
                <w:color w:val="000000"/>
                <w:sz w:val="18"/>
                <w:szCs w:val="18"/>
              </w:rPr>
            </w:pPr>
            <w:r>
              <w:rPr>
                <w:color w:val="000000"/>
                <w:sz w:val="18"/>
                <w:szCs w:val="18"/>
              </w:rPr>
              <w:t>73</w:t>
            </w:r>
          </w:p>
        </w:tc>
        <w:tc>
          <w:tcPr>
            <w:tcW w:w="559" w:type="dxa"/>
            <w:tcBorders>
              <w:top w:val="nil"/>
              <w:left w:val="nil"/>
              <w:bottom w:val="single" w:sz="4" w:space="0" w:color="auto"/>
              <w:right w:val="single" w:sz="4" w:space="0" w:color="auto"/>
            </w:tcBorders>
            <w:vAlign w:val="center"/>
          </w:tcPr>
          <w:p w14:paraId="06BF6E06" w14:textId="7C64A32A" w:rsidR="00E45941" w:rsidRDefault="00E45941" w:rsidP="00E45941">
            <w:pPr>
              <w:jc w:val="center"/>
              <w:rPr>
                <w:color w:val="000000"/>
                <w:sz w:val="18"/>
                <w:szCs w:val="18"/>
              </w:rPr>
            </w:pPr>
            <w:r>
              <w:rPr>
                <w:color w:val="000000"/>
                <w:sz w:val="18"/>
                <w:szCs w:val="18"/>
              </w:rPr>
              <w:t>82</w:t>
            </w:r>
          </w:p>
        </w:tc>
        <w:tc>
          <w:tcPr>
            <w:tcW w:w="548" w:type="dxa"/>
            <w:tcBorders>
              <w:top w:val="nil"/>
              <w:left w:val="nil"/>
              <w:bottom w:val="single" w:sz="4" w:space="0" w:color="auto"/>
              <w:right w:val="single" w:sz="4" w:space="0" w:color="auto"/>
            </w:tcBorders>
            <w:vAlign w:val="center"/>
          </w:tcPr>
          <w:p w14:paraId="78EC8DDB" w14:textId="3BD485D5" w:rsidR="00E45941" w:rsidRDefault="00E45941" w:rsidP="00E45941">
            <w:pPr>
              <w:jc w:val="center"/>
              <w:rPr>
                <w:color w:val="000000"/>
                <w:sz w:val="18"/>
                <w:szCs w:val="18"/>
              </w:rPr>
            </w:pPr>
            <w:r>
              <w:rPr>
                <w:color w:val="000000"/>
                <w:sz w:val="18"/>
                <w:szCs w:val="18"/>
              </w:rPr>
              <w:t>72</w:t>
            </w:r>
          </w:p>
        </w:tc>
        <w:tc>
          <w:tcPr>
            <w:tcW w:w="548" w:type="dxa"/>
            <w:tcBorders>
              <w:top w:val="nil"/>
              <w:left w:val="nil"/>
              <w:bottom w:val="single" w:sz="4" w:space="0" w:color="auto"/>
              <w:right w:val="single" w:sz="4" w:space="0" w:color="auto"/>
            </w:tcBorders>
            <w:vAlign w:val="center"/>
          </w:tcPr>
          <w:p w14:paraId="260AF4CF" w14:textId="631F14B8" w:rsidR="00E45941" w:rsidRDefault="00E45941" w:rsidP="00E45941">
            <w:pPr>
              <w:jc w:val="center"/>
              <w:rPr>
                <w:color w:val="000000"/>
                <w:sz w:val="18"/>
                <w:szCs w:val="18"/>
              </w:rPr>
            </w:pPr>
            <w:r>
              <w:rPr>
                <w:color w:val="000000"/>
                <w:sz w:val="18"/>
                <w:szCs w:val="18"/>
              </w:rPr>
              <w:t>92</w:t>
            </w:r>
          </w:p>
        </w:tc>
        <w:tc>
          <w:tcPr>
            <w:tcW w:w="548" w:type="dxa"/>
            <w:tcBorders>
              <w:top w:val="nil"/>
              <w:left w:val="nil"/>
              <w:bottom w:val="single" w:sz="4" w:space="0" w:color="auto"/>
              <w:right w:val="single" w:sz="4" w:space="0" w:color="auto"/>
            </w:tcBorders>
            <w:vAlign w:val="center"/>
          </w:tcPr>
          <w:p w14:paraId="0D5E728F" w14:textId="3A6AB69A" w:rsidR="00E45941" w:rsidRDefault="00E45941" w:rsidP="00E45941">
            <w:pPr>
              <w:jc w:val="center"/>
              <w:rPr>
                <w:color w:val="000000"/>
                <w:sz w:val="18"/>
                <w:szCs w:val="18"/>
              </w:rPr>
            </w:pPr>
            <w:r>
              <w:rPr>
                <w:color w:val="000000"/>
                <w:sz w:val="18"/>
                <w:szCs w:val="18"/>
              </w:rPr>
              <w:t>77</w:t>
            </w:r>
          </w:p>
        </w:tc>
        <w:tc>
          <w:tcPr>
            <w:tcW w:w="548" w:type="dxa"/>
            <w:tcBorders>
              <w:top w:val="nil"/>
              <w:left w:val="nil"/>
              <w:bottom w:val="single" w:sz="4" w:space="0" w:color="auto"/>
              <w:right w:val="single" w:sz="4" w:space="0" w:color="auto"/>
            </w:tcBorders>
            <w:vAlign w:val="center"/>
          </w:tcPr>
          <w:p w14:paraId="7B5D84C1" w14:textId="2AEC1108" w:rsidR="00E45941" w:rsidRDefault="00E45941" w:rsidP="00E45941">
            <w:pPr>
              <w:jc w:val="center"/>
              <w:rPr>
                <w:color w:val="000000"/>
                <w:sz w:val="18"/>
                <w:szCs w:val="18"/>
              </w:rPr>
            </w:pPr>
            <w:r>
              <w:rPr>
                <w:color w:val="000000"/>
                <w:sz w:val="18"/>
                <w:szCs w:val="18"/>
              </w:rPr>
              <w:t>96</w:t>
            </w:r>
          </w:p>
        </w:tc>
        <w:tc>
          <w:tcPr>
            <w:tcW w:w="548" w:type="dxa"/>
            <w:tcBorders>
              <w:top w:val="nil"/>
              <w:left w:val="nil"/>
              <w:bottom w:val="single" w:sz="4" w:space="0" w:color="auto"/>
              <w:right w:val="single" w:sz="4" w:space="0" w:color="auto"/>
            </w:tcBorders>
            <w:vAlign w:val="center"/>
          </w:tcPr>
          <w:p w14:paraId="4DBAD1C7" w14:textId="3D5626A4" w:rsidR="00E45941" w:rsidRDefault="00E45941" w:rsidP="00E45941">
            <w:pPr>
              <w:jc w:val="center"/>
              <w:rPr>
                <w:color w:val="000000"/>
                <w:sz w:val="18"/>
                <w:szCs w:val="18"/>
              </w:rPr>
            </w:pPr>
            <w:r>
              <w:rPr>
                <w:color w:val="000000"/>
                <w:sz w:val="18"/>
                <w:szCs w:val="18"/>
              </w:rPr>
              <w:t>92</w:t>
            </w:r>
          </w:p>
        </w:tc>
        <w:tc>
          <w:tcPr>
            <w:tcW w:w="548" w:type="dxa"/>
            <w:tcBorders>
              <w:top w:val="nil"/>
              <w:left w:val="nil"/>
              <w:bottom w:val="single" w:sz="4" w:space="0" w:color="auto"/>
              <w:right w:val="single" w:sz="4" w:space="0" w:color="auto"/>
            </w:tcBorders>
            <w:vAlign w:val="center"/>
          </w:tcPr>
          <w:p w14:paraId="130EAE44" w14:textId="2D15270A" w:rsidR="00E45941" w:rsidRDefault="00E45941" w:rsidP="00E45941">
            <w:pPr>
              <w:jc w:val="center"/>
              <w:rPr>
                <w:color w:val="000000"/>
                <w:sz w:val="18"/>
                <w:szCs w:val="18"/>
              </w:rPr>
            </w:pPr>
            <w:r>
              <w:rPr>
                <w:color w:val="000000"/>
                <w:sz w:val="18"/>
                <w:szCs w:val="18"/>
              </w:rPr>
              <w:t>73</w:t>
            </w:r>
          </w:p>
        </w:tc>
        <w:tc>
          <w:tcPr>
            <w:tcW w:w="548" w:type="dxa"/>
            <w:tcBorders>
              <w:top w:val="nil"/>
              <w:left w:val="nil"/>
              <w:bottom w:val="single" w:sz="4" w:space="0" w:color="auto"/>
              <w:right w:val="single" w:sz="4" w:space="0" w:color="auto"/>
            </w:tcBorders>
            <w:vAlign w:val="center"/>
          </w:tcPr>
          <w:p w14:paraId="35401A8E" w14:textId="1F876CB9" w:rsidR="00E45941" w:rsidRDefault="00E45941" w:rsidP="00E45941">
            <w:pPr>
              <w:jc w:val="center"/>
              <w:rPr>
                <w:color w:val="000000"/>
                <w:sz w:val="18"/>
                <w:szCs w:val="18"/>
              </w:rPr>
            </w:pPr>
            <w:r>
              <w:rPr>
                <w:color w:val="000000"/>
                <w:sz w:val="18"/>
                <w:szCs w:val="18"/>
              </w:rPr>
              <w:t>54</w:t>
            </w:r>
          </w:p>
        </w:tc>
        <w:tc>
          <w:tcPr>
            <w:tcW w:w="548" w:type="dxa"/>
            <w:tcBorders>
              <w:top w:val="nil"/>
              <w:left w:val="nil"/>
              <w:bottom w:val="single" w:sz="4" w:space="0" w:color="auto"/>
              <w:right w:val="single" w:sz="4" w:space="0" w:color="auto"/>
            </w:tcBorders>
            <w:vAlign w:val="center"/>
          </w:tcPr>
          <w:p w14:paraId="774787BC" w14:textId="2962B0A0" w:rsidR="00E45941" w:rsidRDefault="00E45941" w:rsidP="00E45941">
            <w:pPr>
              <w:jc w:val="center"/>
              <w:rPr>
                <w:color w:val="000000"/>
                <w:sz w:val="18"/>
                <w:szCs w:val="18"/>
              </w:rPr>
            </w:pPr>
            <w:r>
              <w:rPr>
                <w:color w:val="000000"/>
                <w:sz w:val="18"/>
                <w:szCs w:val="18"/>
              </w:rPr>
              <w:t>69</w:t>
            </w:r>
          </w:p>
        </w:tc>
        <w:tc>
          <w:tcPr>
            <w:tcW w:w="548" w:type="dxa"/>
            <w:tcBorders>
              <w:top w:val="nil"/>
              <w:left w:val="nil"/>
              <w:bottom w:val="single" w:sz="4" w:space="0" w:color="auto"/>
              <w:right w:val="single" w:sz="4" w:space="0" w:color="auto"/>
            </w:tcBorders>
            <w:vAlign w:val="center"/>
          </w:tcPr>
          <w:p w14:paraId="0E2F2273" w14:textId="4A1EC58A"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1493FAA" w14:textId="198D09B0" w:rsidR="00E45941" w:rsidRDefault="00E45941" w:rsidP="00E45941">
            <w:pPr>
              <w:jc w:val="center"/>
              <w:rPr>
                <w:color w:val="000000"/>
                <w:sz w:val="18"/>
                <w:szCs w:val="18"/>
              </w:rPr>
            </w:pPr>
            <w:r>
              <w:rPr>
                <w:color w:val="000000"/>
                <w:sz w:val="18"/>
                <w:szCs w:val="18"/>
              </w:rPr>
              <w:t>85</w:t>
            </w:r>
          </w:p>
        </w:tc>
        <w:tc>
          <w:tcPr>
            <w:tcW w:w="548" w:type="dxa"/>
            <w:tcBorders>
              <w:top w:val="nil"/>
              <w:left w:val="nil"/>
              <w:bottom w:val="single" w:sz="4" w:space="0" w:color="auto"/>
              <w:right w:val="single" w:sz="4" w:space="0" w:color="auto"/>
            </w:tcBorders>
            <w:vAlign w:val="center"/>
          </w:tcPr>
          <w:p w14:paraId="321C24D7" w14:textId="52B97483" w:rsidR="00E45941" w:rsidRDefault="00E45941" w:rsidP="00E45941">
            <w:pPr>
              <w:jc w:val="center"/>
              <w:rPr>
                <w:color w:val="000000"/>
                <w:sz w:val="18"/>
                <w:szCs w:val="18"/>
              </w:rPr>
            </w:pPr>
            <w:r>
              <w:rPr>
                <w:color w:val="000000"/>
                <w:sz w:val="18"/>
                <w:szCs w:val="18"/>
              </w:rPr>
              <w:t>42</w:t>
            </w:r>
          </w:p>
        </w:tc>
        <w:tc>
          <w:tcPr>
            <w:tcW w:w="632" w:type="dxa"/>
            <w:tcBorders>
              <w:top w:val="nil"/>
              <w:left w:val="nil"/>
              <w:bottom w:val="single" w:sz="4" w:space="0" w:color="auto"/>
              <w:right w:val="single" w:sz="4" w:space="0" w:color="auto"/>
            </w:tcBorders>
            <w:vAlign w:val="center"/>
          </w:tcPr>
          <w:p w14:paraId="7CBE1BE7" w14:textId="2FB79BAF" w:rsidR="00E45941" w:rsidRDefault="00E45941" w:rsidP="00E45941">
            <w:pPr>
              <w:jc w:val="center"/>
              <w:rPr>
                <w:color w:val="000000"/>
                <w:sz w:val="18"/>
                <w:szCs w:val="18"/>
              </w:rPr>
            </w:pPr>
            <w:r>
              <w:rPr>
                <w:color w:val="000000"/>
                <w:sz w:val="18"/>
                <w:szCs w:val="18"/>
              </w:rPr>
              <w:t>46</w:t>
            </w:r>
          </w:p>
        </w:tc>
        <w:tc>
          <w:tcPr>
            <w:tcW w:w="632" w:type="dxa"/>
            <w:tcBorders>
              <w:top w:val="nil"/>
              <w:left w:val="nil"/>
              <w:bottom w:val="single" w:sz="4" w:space="0" w:color="auto"/>
              <w:right w:val="single" w:sz="4" w:space="0" w:color="auto"/>
            </w:tcBorders>
            <w:vAlign w:val="center"/>
          </w:tcPr>
          <w:p w14:paraId="244157EB" w14:textId="31DC571A" w:rsidR="00E45941" w:rsidRDefault="00E45941" w:rsidP="00E45941">
            <w:pPr>
              <w:jc w:val="center"/>
              <w:rPr>
                <w:color w:val="000000"/>
                <w:sz w:val="18"/>
                <w:szCs w:val="18"/>
              </w:rPr>
            </w:pPr>
            <w:r>
              <w:rPr>
                <w:color w:val="000000"/>
                <w:sz w:val="18"/>
                <w:szCs w:val="18"/>
              </w:rPr>
              <w:t>92</w:t>
            </w:r>
          </w:p>
        </w:tc>
        <w:tc>
          <w:tcPr>
            <w:tcW w:w="632" w:type="dxa"/>
            <w:tcBorders>
              <w:top w:val="nil"/>
              <w:left w:val="nil"/>
              <w:bottom w:val="single" w:sz="4" w:space="0" w:color="auto"/>
              <w:right w:val="single" w:sz="4" w:space="0" w:color="auto"/>
            </w:tcBorders>
            <w:vAlign w:val="center"/>
          </w:tcPr>
          <w:p w14:paraId="79D69488" w14:textId="6D0641B5" w:rsidR="00E45941" w:rsidRDefault="00E45941" w:rsidP="00E45941">
            <w:pPr>
              <w:jc w:val="center"/>
              <w:rPr>
                <w:color w:val="000000"/>
                <w:sz w:val="18"/>
                <w:szCs w:val="18"/>
              </w:rPr>
            </w:pPr>
            <w:r>
              <w:rPr>
                <w:color w:val="000000"/>
                <w:sz w:val="18"/>
                <w:szCs w:val="18"/>
              </w:rPr>
              <w:t>69</w:t>
            </w:r>
          </w:p>
        </w:tc>
        <w:tc>
          <w:tcPr>
            <w:tcW w:w="632" w:type="dxa"/>
            <w:tcBorders>
              <w:top w:val="nil"/>
              <w:left w:val="nil"/>
              <w:bottom w:val="single" w:sz="4" w:space="0" w:color="auto"/>
              <w:right w:val="single" w:sz="4" w:space="0" w:color="auto"/>
            </w:tcBorders>
            <w:vAlign w:val="center"/>
          </w:tcPr>
          <w:p w14:paraId="380D0E28" w14:textId="24139E9D" w:rsidR="00E45941" w:rsidRDefault="00E45941" w:rsidP="00E45941">
            <w:pPr>
              <w:jc w:val="center"/>
              <w:rPr>
                <w:color w:val="000000"/>
                <w:sz w:val="18"/>
                <w:szCs w:val="18"/>
              </w:rPr>
            </w:pPr>
            <w:r>
              <w:rPr>
                <w:color w:val="000000"/>
                <w:sz w:val="18"/>
                <w:szCs w:val="18"/>
              </w:rPr>
              <w:t>77</w:t>
            </w:r>
          </w:p>
        </w:tc>
        <w:tc>
          <w:tcPr>
            <w:tcW w:w="548" w:type="dxa"/>
            <w:tcBorders>
              <w:top w:val="nil"/>
              <w:left w:val="nil"/>
              <w:bottom w:val="single" w:sz="4" w:space="0" w:color="auto"/>
              <w:right w:val="single" w:sz="4" w:space="0" w:color="auto"/>
            </w:tcBorders>
            <w:vAlign w:val="center"/>
          </w:tcPr>
          <w:p w14:paraId="67E4EBF8" w14:textId="1FB8A934" w:rsidR="00E45941" w:rsidRDefault="00E45941" w:rsidP="00E45941">
            <w:pPr>
              <w:jc w:val="center"/>
              <w:rPr>
                <w:color w:val="000000"/>
                <w:sz w:val="18"/>
                <w:szCs w:val="18"/>
              </w:rPr>
            </w:pPr>
            <w:r>
              <w:rPr>
                <w:color w:val="000000"/>
                <w:sz w:val="18"/>
                <w:szCs w:val="18"/>
              </w:rPr>
              <w:t>92</w:t>
            </w:r>
          </w:p>
        </w:tc>
        <w:tc>
          <w:tcPr>
            <w:tcW w:w="632" w:type="dxa"/>
            <w:tcBorders>
              <w:top w:val="nil"/>
              <w:left w:val="nil"/>
              <w:bottom w:val="single" w:sz="4" w:space="0" w:color="auto"/>
              <w:right w:val="single" w:sz="4" w:space="0" w:color="auto"/>
            </w:tcBorders>
            <w:vAlign w:val="center"/>
          </w:tcPr>
          <w:p w14:paraId="543D8852" w14:textId="0A400443" w:rsidR="00E45941" w:rsidRDefault="00E45941" w:rsidP="00E45941">
            <w:pPr>
              <w:jc w:val="center"/>
              <w:rPr>
                <w:color w:val="000000"/>
                <w:sz w:val="18"/>
                <w:szCs w:val="18"/>
              </w:rPr>
            </w:pPr>
            <w:r>
              <w:rPr>
                <w:color w:val="000000"/>
                <w:sz w:val="18"/>
                <w:szCs w:val="18"/>
              </w:rPr>
              <w:t>46</w:t>
            </w:r>
          </w:p>
        </w:tc>
        <w:tc>
          <w:tcPr>
            <w:tcW w:w="637" w:type="dxa"/>
            <w:tcBorders>
              <w:top w:val="nil"/>
              <w:left w:val="nil"/>
              <w:bottom w:val="single" w:sz="4" w:space="0" w:color="auto"/>
              <w:right w:val="single" w:sz="4" w:space="0" w:color="auto"/>
            </w:tcBorders>
            <w:vAlign w:val="center"/>
          </w:tcPr>
          <w:p w14:paraId="57A39BF6" w14:textId="54F0460C" w:rsidR="00E45941" w:rsidRDefault="00E45941" w:rsidP="00E45941">
            <w:pPr>
              <w:jc w:val="center"/>
              <w:rPr>
                <w:color w:val="000000"/>
                <w:sz w:val="18"/>
                <w:szCs w:val="18"/>
              </w:rPr>
            </w:pPr>
            <w:r>
              <w:rPr>
                <w:color w:val="000000"/>
                <w:sz w:val="18"/>
                <w:szCs w:val="18"/>
              </w:rPr>
              <w:t>46</w:t>
            </w:r>
          </w:p>
        </w:tc>
      </w:tr>
      <w:tr w:rsidR="00E45941" w14:paraId="5FFF0E2E"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1D683773" w14:textId="211AE342" w:rsidR="00E45941" w:rsidRPr="002602A3" w:rsidRDefault="00E45941" w:rsidP="00E45941">
            <w:pPr>
              <w:jc w:val="center"/>
              <w:rPr>
                <w:color w:val="000000"/>
                <w:sz w:val="18"/>
                <w:szCs w:val="18"/>
              </w:rPr>
            </w:pPr>
            <w:r w:rsidRPr="00CE2605">
              <w:rPr>
                <w:color w:val="000000"/>
                <w:sz w:val="20"/>
                <w:szCs w:val="20"/>
              </w:rPr>
              <w:t>6</w:t>
            </w:r>
          </w:p>
        </w:tc>
        <w:tc>
          <w:tcPr>
            <w:tcW w:w="2723" w:type="dxa"/>
            <w:tcBorders>
              <w:top w:val="nil"/>
              <w:left w:val="nil"/>
              <w:bottom w:val="single" w:sz="4" w:space="0" w:color="auto"/>
              <w:right w:val="single" w:sz="4" w:space="0" w:color="auto"/>
            </w:tcBorders>
            <w:vAlign w:val="bottom"/>
          </w:tcPr>
          <w:p w14:paraId="422409F3" w14:textId="1F8D2708" w:rsidR="00E45941" w:rsidRPr="00E45941" w:rsidRDefault="00E45941" w:rsidP="00E45941">
            <w:pPr>
              <w:rPr>
                <w:color w:val="000000"/>
                <w:sz w:val="18"/>
                <w:szCs w:val="18"/>
              </w:rPr>
            </w:pPr>
            <w:r w:rsidRPr="00E45941">
              <w:rPr>
                <w:color w:val="000000"/>
                <w:sz w:val="18"/>
                <w:szCs w:val="18"/>
              </w:rPr>
              <w:t xml:space="preserve">МБОУ "Супоневская СОШ №2" </w:t>
            </w:r>
          </w:p>
        </w:tc>
        <w:tc>
          <w:tcPr>
            <w:tcW w:w="806" w:type="dxa"/>
            <w:tcBorders>
              <w:top w:val="nil"/>
              <w:left w:val="nil"/>
              <w:bottom w:val="single" w:sz="4" w:space="0" w:color="auto"/>
              <w:right w:val="single" w:sz="4" w:space="0" w:color="auto"/>
            </w:tcBorders>
            <w:vAlign w:val="center"/>
          </w:tcPr>
          <w:p w14:paraId="7B9E7A94" w14:textId="20BC0DAF" w:rsidR="00E45941" w:rsidRDefault="00E45941" w:rsidP="00E45941">
            <w:pPr>
              <w:jc w:val="center"/>
              <w:rPr>
                <w:color w:val="000000"/>
                <w:sz w:val="18"/>
                <w:szCs w:val="18"/>
              </w:rPr>
            </w:pPr>
            <w:r>
              <w:rPr>
                <w:color w:val="000000"/>
                <w:sz w:val="18"/>
                <w:szCs w:val="18"/>
              </w:rPr>
              <w:t>25</w:t>
            </w:r>
          </w:p>
        </w:tc>
        <w:tc>
          <w:tcPr>
            <w:tcW w:w="722" w:type="dxa"/>
            <w:tcBorders>
              <w:top w:val="nil"/>
              <w:left w:val="nil"/>
              <w:bottom w:val="single" w:sz="4" w:space="0" w:color="auto"/>
              <w:right w:val="single" w:sz="4" w:space="0" w:color="auto"/>
            </w:tcBorders>
            <w:vAlign w:val="center"/>
          </w:tcPr>
          <w:p w14:paraId="09D16EAA" w14:textId="6965A573" w:rsidR="00E45941" w:rsidRDefault="00E45941" w:rsidP="00E45941">
            <w:pPr>
              <w:jc w:val="center"/>
              <w:rPr>
                <w:color w:val="000000"/>
                <w:sz w:val="18"/>
                <w:szCs w:val="18"/>
              </w:rPr>
            </w:pPr>
            <w:r>
              <w:rPr>
                <w:color w:val="000000"/>
                <w:sz w:val="18"/>
                <w:szCs w:val="18"/>
              </w:rPr>
              <w:t>44</w:t>
            </w:r>
          </w:p>
        </w:tc>
        <w:tc>
          <w:tcPr>
            <w:tcW w:w="559" w:type="dxa"/>
            <w:tcBorders>
              <w:top w:val="nil"/>
              <w:left w:val="nil"/>
              <w:bottom w:val="single" w:sz="4" w:space="0" w:color="auto"/>
              <w:right w:val="single" w:sz="4" w:space="0" w:color="auto"/>
            </w:tcBorders>
            <w:vAlign w:val="center"/>
          </w:tcPr>
          <w:p w14:paraId="428F1CA4" w14:textId="7B89136D" w:rsidR="00E45941" w:rsidRDefault="00E45941" w:rsidP="00E45941">
            <w:pPr>
              <w:jc w:val="center"/>
              <w:rPr>
                <w:color w:val="000000"/>
                <w:sz w:val="18"/>
                <w:szCs w:val="18"/>
              </w:rPr>
            </w:pPr>
            <w:r>
              <w:rPr>
                <w:color w:val="000000"/>
                <w:sz w:val="18"/>
                <w:szCs w:val="18"/>
              </w:rPr>
              <w:t>52</w:t>
            </w:r>
          </w:p>
        </w:tc>
        <w:tc>
          <w:tcPr>
            <w:tcW w:w="548" w:type="dxa"/>
            <w:tcBorders>
              <w:top w:val="nil"/>
              <w:left w:val="nil"/>
              <w:bottom w:val="single" w:sz="4" w:space="0" w:color="auto"/>
              <w:right w:val="single" w:sz="4" w:space="0" w:color="auto"/>
            </w:tcBorders>
            <w:vAlign w:val="center"/>
          </w:tcPr>
          <w:p w14:paraId="074A91DA" w14:textId="54BB36F4" w:rsidR="00E45941" w:rsidRDefault="00E45941" w:rsidP="00E45941">
            <w:pPr>
              <w:jc w:val="center"/>
              <w:rPr>
                <w:color w:val="000000"/>
                <w:sz w:val="18"/>
                <w:szCs w:val="18"/>
              </w:rPr>
            </w:pPr>
            <w:r>
              <w:rPr>
                <w:color w:val="000000"/>
                <w:sz w:val="18"/>
                <w:szCs w:val="18"/>
              </w:rPr>
              <w:t>60</w:t>
            </w:r>
          </w:p>
        </w:tc>
        <w:tc>
          <w:tcPr>
            <w:tcW w:w="548" w:type="dxa"/>
            <w:tcBorders>
              <w:top w:val="nil"/>
              <w:left w:val="nil"/>
              <w:bottom w:val="single" w:sz="4" w:space="0" w:color="auto"/>
              <w:right w:val="single" w:sz="4" w:space="0" w:color="auto"/>
            </w:tcBorders>
            <w:vAlign w:val="center"/>
          </w:tcPr>
          <w:p w14:paraId="52CA1C9B" w14:textId="2D38204F" w:rsidR="00E45941" w:rsidRDefault="00E45941" w:rsidP="00E45941">
            <w:pPr>
              <w:jc w:val="center"/>
              <w:rPr>
                <w:color w:val="000000"/>
                <w:sz w:val="18"/>
                <w:szCs w:val="18"/>
              </w:rPr>
            </w:pPr>
            <w:r>
              <w:rPr>
                <w:color w:val="000000"/>
                <w:sz w:val="18"/>
                <w:szCs w:val="18"/>
              </w:rPr>
              <w:t>76</w:t>
            </w:r>
          </w:p>
        </w:tc>
        <w:tc>
          <w:tcPr>
            <w:tcW w:w="548" w:type="dxa"/>
            <w:tcBorders>
              <w:top w:val="nil"/>
              <w:left w:val="nil"/>
              <w:bottom w:val="single" w:sz="4" w:space="0" w:color="auto"/>
              <w:right w:val="single" w:sz="4" w:space="0" w:color="auto"/>
            </w:tcBorders>
            <w:vAlign w:val="center"/>
          </w:tcPr>
          <w:p w14:paraId="2EB839EE" w14:textId="5D3C3F3A" w:rsidR="00E45941" w:rsidRDefault="00E45941" w:rsidP="00E45941">
            <w:pPr>
              <w:jc w:val="center"/>
              <w:rPr>
                <w:color w:val="000000"/>
                <w:sz w:val="18"/>
                <w:szCs w:val="18"/>
              </w:rPr>
            </w:pPr>
            <w:r>
              <w:rPr>
                <w:color w:val="000000"/>
                <w:sz w:val="18"/>
                <w:szCs w:val="18"/>
              </w:rPr>
              <w:t>57</w:t>
            </w:r>
          </w:p>
        </w:tc>
        <w:tc>
          <w:tcPr>
            <w:tcW w:w="548" w:type="dxa"/>
            <w:tcBorders>
              <w:top w:val="nil"/>
              <w:left w:val="nil"/>
              <w:bottom w:val="single" w:sz="4" w:space="0" w:color="auto"/>
              <w:right w:val="single" w:sz="4" w:space="0" w:color="auto"/>
            </w:tcBorders>
            <w:vAlign w:val="center"/>
          </w:tcPr>
          <w:p w14:paraId="6C932E35" w14:textId="6B528DAD" w:rsidR="00E45941" w:rsidRDefault="00E45941" w:rsidP="00E45941">
            <w:pPr>
              <w:jc w:val="center"/>
              <w:rPr>
                <w:color w:val="000000"/>
                <w:sz w:val="18"/>
                <w:szCs w:val="18"/>
              </w:rPr>
            </w:pPr>
            <w:r>
              <w:rPr>
                <w:color w:val="000000"/>
                <w:sz w:val="18"/>
                <w:szCs w:val="18"/>
              </w:rPr>
              <w:t>66</w:t>
            </w:r>
          </w:p>
        </w:tc>
        <w:tc>
          <w:tcPr>
            <w:tcW w:w="548" w:type="dxa"/>
            <w:tcBorders>
              <w:top w:val="nil"/>
              <w:left w:val="nil"/>
              <w:bottom w:val="single" w:sz="4" w:space="0" w:color="auto"/>
              <w:right w:val="single" w:sz="4" w:space="0" w:color="auto"/>
            </w:tcBorders>
            <w:vAlign w:val="center"/>
          </w:tcPr>
          <w:p w14:paraId="6560A3C8" w14:textId="59121E7B" w:rsidR="00E45941" w:rsidRDefault="00E45941" w:rsidP="00E45941">
            <w:pPr>
              <w:jc w:val="center"/>
              <w:rPr>
                <w:color w:val="000000"/>
                <w:sz w:val="18"/>
                <w:szCs w:val="18"/>
              </w:rPr>
            </w:pPr>
            <w:r>
              <w:rPr>
                <w:color w:val="000000"/>
                <w:sz w:val="18"/>
                <w:szCs w:val="18"/>
              </w:rPr>
              <w:t>88</w:t>
            </w:r>
          </w:p>
        </w:tc>
        <w:tc>
          <w:tcPr>
            <w:tcW w:w="548" w:type="dxa"/>
            <w:tcBorders>
              <w:top w:val="nil"/>
              <w:left w:val="nil"/>
              <w:bottom w:val="single" w:sz="4" w:space="0" w:color="auto"/>
              <w:right w:val="single" w:sz="4" w:space="0" w:color="auto"/>
            </w:tcBorders>
            <w:vAlign w:val="center"/>
          </w:tcPr>
          <w:p w14:paraId="47782BAA" w14:textId="27283F9C" w:rsidR="00E45941" w:rsidRDefault="00E45941" w:rsidP="00E45941">
            <w:pPr>
              <w:jc w:val="center"/>
              <w:rPr>
                <w:color w:val="000000"/>
                <w:sz w:val="18"/>
                <w:szCs w:val="18"/>
              </w:rPr>
            </w:pPr>
            <w:r>
              <w:rPr>
                <w:color w:val="000000"/>
                <w:sz w:val="18"/>
                <w:szCs w:val="18"/>
              </w:rPr>
              <w:t>70</w:t>
            </w:r>
          </w:p>
        </w:tc>
        <w:tc>
          <w:tcPr>
            <w:tcW w:w="548" w:type="dxa"/>
            <w:tcBorders>
              <w:top w:val="nil"/>
              <w:left w:val="nil"/>
              <w:bottom w:val="single" w:sz="4" w:space="0" w:color="auto"/>
              <w:right w:val="single" w:sz="4" w:space="0" w:color="auto"/>
            </w:tcBorders>
            <w:vAlign w:val="center"/>
          </w:tcPr>
          <w:p w14:paraId="682FE3D5" w14:textId="4E1CFEDD" w:rsidR="00E45941" w:rsidRDefault="00E45941" w:rsidP="00E45941">
            <w:pPr>
              <w:jc w:val="center"/>
              <w:rPr>
                <w:color w:val="000000"/>
                <w:sz w:val="18"/>
                <w:szCs w:val="18"/>
              </w:rPr>
            </w:pPr>
            <w:r>
              <w:rPr>
                <w:color w:val="000000"/>
                <w:sz w:val="18"/>
                <w:szCs w:val="18"/>
              </w:rPr>
              <w:t>61</w:t>
            </w:r>
          </w:p>
        </w:tc>
        <w:tc>
          <w:tcPr>
            <w:tcW w:w="548" w:type="dxa"/>
            <w:tcBorders>
              <w:top w:val="nil"/>
              <w:left w:val="nil"/>
              <w:bottom w:val="single" w:sz="4" w:space="0" w:color="auto"/>
              <w:right w:val="single" w:sz="4" w:space="0" w:color="auto"/>
            </w:tcBorders>
            <w:vAlign w:val="center"/>
          </w:tcPr>
          <w:p w14:paraId="104462BC" w14:textId="496A5128" w:rsidR="00E45941" w:rsidRDefault="00E45941" w:rsidP="00E45941">
            <w:pPr>
              <w:jc w:val="center"/>
              <w:rPr>
                <w:color w:val="000000"/>
                <w:sz w:val="18"/>
                <w:szCs w:val="18"/>
              </w:rPr>
            </w:pPr>
            <w:r>
              <w:rPr>
                <w:color w:val="000000"/>
                <w:sz w:val="18"/>
                <w:szCs w:val="18"/>
              </w:rPr>
              <w:t>74</w:t>
            </w:r>
          </w:p>
        </w:tc>
        <w:tc>
          <w:tcPr>
            <w:tcW w:w="548" w:type="dxa"/>
            <w:tcBorders>
              <w:top w:val="nil"/>
              <w:left w:val="nil"/>
              <w:bottom w:val="single" w:sz="4" w:space="0" w:color="auto"/>
              <w:right w:val="single" w:sz="4" w:space="0" w:color="auto"/>
            </w:tcBorders>
            <w:vAlign w:val="center"/>
          </w:tcPr>
          <w:p w14:paraId="2A8C7F8B" w14:textId="0EB84274" w:rsidR="00E45941" w:rsidRDefault="00E45941" w:rsidP="00E45941">
            <w:pPr>
              <w:jc w:val="center"/>
              <w:rPr>
                <w:color w:val="000000"/>
                <w:sz w:val="18"/>
                <w:szCs w:val="18"/>
              </w:rPr>
            </w:pPr>
            <w:r>
              <w:rPr>
                <w:color w:val="000000"/>
                <w:sz w:val="18"/>
                <w:szCs w:val="18"/>
              </w:rPr>
              <w:t>80</w:t>
            </w:r>
          </w:p>
        </w:tc>
        <w:tc>
          <w:tcPr>
            <w:tcW w:w="548" w:type="dxa"/>
            <w:tcBorders>
              <w:top w:val="nil"/>
              <w:left w:val="nil"/>
              <w:bottom w:val="single" w:sz="4" w:space="0" w:color="auto"/>
              <w:right w:val="single" w:sz="4" w:space="0" w:color="auto"/>
            </w:tcBorders>
            <w:vAlign w:val="center"/>
          </w:tcPr>
          <w:p w14:paraId="6B05C8A4" w14:textId="4DDA043A" w:rsidR="00E45941" w:rsidRDefault="00E45941" w:rsidP="00E45941">
            <w:pPr>
              <w:jc w:val="center"/>
              <w:rPr>
                <w:color w:val="000000"/>
                <w:sz w:val="18"/>
                <w:szCs w:val="18"/>
              </w:rPr>
            </w:pPr>
            <w:r>
              <w:rPr>
                <w:color w:val="000000"/>
                <w:sz w:val="18"/>
                <w:szCs w:val="18"/>
              </w:rPr>
              <w:t>80</w:t>
            </w:r>
          </w:p>
        </w:tc>
        <w:tc>
          <w:tcPr>
            <w:tcW w:w="548" w:type="dxa"/>
            <w:tcBorders>
              <w:top w:val="nil"/>
              <w:left w:val="nil"/>
              <w:bottom w:val="single" w:sz="4" w:space="0" w:color="auto"/>
              <w:right w:val="single" w:sz="4" w:space="0" w:color="auto"/>
            </w:tcBorders>
            <w:vAlign w:val="center"/>
          </w:tcPr>
          <w:p w14:paraId="57EF30EA" w14:textId="3FE105BA" w:rsidR="00E45941" w:rsidRDefault="00E45941" w:rsidP="00E45941">
            <w:pPr>
              <w:jc w:val="center"/>
              <w:rPr>
                <w:color w:val="000000"/>
                <w:sz w:val="18"/>
                <w:szCs w:val="18"/>
              </w:rPr>
            </w:pPr>
            <w:r>
              <w:rPr>
                <w:color w:val="000000"/>
                <w:sz w:val="18"/>
                <w:szCs w:val="18"/>
              </w:rPr>
              <w:t>80</w:t>
            </w:r>
          </w:p>
        </w:tc>
        <w:tc>
          <w:tcPr>
            <w:tcW w:w="632" w:type="dxa"/>
            <w:tcBorders>
              <w:top w:val="nil"/>
              <w:left w:val="nil"/>
              <w:bottom w:val="single" w:sz="4" w:space="0" w:color="auto"/>
              <w:right w:val="single" w:sz="4" w:space="0" w:color="auto"/>
            </w:tcBorders>
            <w:vAlign w:val="center"/>
          </w:tcPr>
          <w:p w14:paraId="0E346C3C" w14:textId="36A5968C" w:rsidR="00E45941" w:rsidRDefault="00E45941" w:rsidP="00E45941">
            <w:pPr>
              <w:jc w:val="center"/>
              <w:rPr>
                <w:color w:val="000000"/>
                <w:sz w:val="18"/>
                <w:szCs w:val="18"/>
              </w:rPr>
            </w:pPr>
            <w:r>
              <w:rPr>
                <w:color w:val="000000"/>
                <w:sz w:val="18"/>
                <w:szCs w:val="18"/>
              </w:rPr>
              <w:t>64</w:t>
            </w:r>
          </w:p>
        </w:tc>
        <w:tc>
          <w:tcPr>
            <w:tcW w:w="632" w:type="dxa"/>
            <w:tcBorders>
              <w:top w:val="nil"/>
              <w:left w:val="nil"/>
              <w:bottom w:val="single" w:sz="4" w:space="0" w:color="auto"/>
              <w:right w:val="single" w:sz="4" w:space="0" w:color="auto"/>
            </w:tcBorders>
            <w:vAlign w:val="center"/>
          </w:tcPr>
          <w:p w14:paraId="0C28EA81" w14:textId="098D5ADF" w:rsidR="00E45941" w:rsidRDefault="00E45941" w:rsidP="00E45941">
            <w:pPr>
              <w:jc w:val="center"/>
              <w:rPr>
                <w:color w:val="000000"/>
                <w:sz w:val="18"/>
                <w:szCs w:val="18"/>
              </w:rPr>
            </w:pPr>
            <w:r>
              <w:rPr>
                <w:color w:val="000000"/>
                <w:sz w:val="18"/>
                <w:szCs w:val="18"/>
              </w:rPr>
              <w:t>62</w:t>
            </w:r>
          </w:p>
        </w:tc>
        <w:tc>
          <w:tcPr>
            <w:tcW w:w="632" w:type="dxa"/>
            <w:tcBorders>
              <w:top w:val="nil"/>
              <w:left w:val="nil"/>
              <w:bottom w:val="single" w:sz="4" w:space="0" w:color="auto"/>
              <w:right w:val="single" w:sz="4" w:space="0" w:color="auto"/>
            </w:tcBorders>
            <w:vAlign w:val="center"/>
          </w:tcPr>
          <w:p w14:paraId="18B90CE4" w14:textId="0EE3C09B" w:rsidR="00E45941" w:rsidRDefault="00E45941" w:rsidP="00E45941">
            <w:pPr>
              <w:jc w:val="center"/>
              <w:rPr>
                <w:color w:val="000000"/>
                <w:sz w:val="18"/>
                <w:szCs w:val="18"/>
              </w:rPr>
            </w:pPr>
            <w:r>
              <w:rPr>
                <w:color w:val="000000"/>
                <w:sz w:val="18"/>
                <w:szCs w:val="18"/>
              </w:rPr>
              <w:t>72</w:t>
            </w:r>
          </w:p>
        </w:tc>
        <w:tc>
          <w:tcPr>
            <w:tcW w:w="632" w:type="dxa"/>
            <w:tcBorders>
              <w:top w:val="nil"/>
              <w:left w:val="nil"/>
              <w:bottom w:val="single" w:sz="4" w:space="0" w:color="auto"/>
              <w:right w:val="single" w:sz="4" w:space="0" w:color="auto"/>
            </w:tcBorders>
            <w:vAlign w:val="center"/>
          </w:tcPr>
          <w:p w14:paraId="0E3038E2" w14:textId="5260B880" w:rsidR="00E45941" w:rsidRDefault="00E45941" w:rsidP="00E45941">
            <w:pPr>
              <w:jc w:val="center"/>
              <w:rPr>
                <w:color w:val="000000"/>
                <w:sz w:val="18"/>
                <w:szCs w:val="18"/>
              </w:rPr>
            </w:pPr>
            <w:r>
              <w:rPr>
                <w:color w:val="000000"/>
                <w:sz w:val="18"/>
                <w:szCs w:val="18"/>
              </w:rPr>
              <w:t>56</w:t>
            </w:r>
          </w:p>
        </w:tc>
        <w:tc>
          <w:tcPr>
            <w:tcW w:w="548" w:type="dxa"/>
            <w:tcBorders>
              <w:top w:val="nil"/>
              <w:left w:val="nil"/>
              <w:bottom w:val="single" w:sz="4" w:space="0" w:color="auto"/>
              <w:right w:val="single" w:sz="4" w:space="0" w:color="auto"/>
            </w:tcBorders>
            <w:vAlign w:val="center"/>
          </w:tcPr>
          <w:p w14:paraId="6B02F676" w14:textId="6392D732" w:rsidR="00E45941" w:rsidRDefault="00E45941" w:rsidP="00E45941">
            <w:pPr>
              <w:jc w:val="center"/>
              <w:rPr>
                <w:color w:val="000000"/>
                <w:sz w:val="18"/>
                <w:szCs w:val="18"/>
              </w:rPr>
            </w:pPr>
            <w:r>
              <w:rPr>
                <w:color w:val="000000"/>
                <w:sz w:val="18"/>
                <w:szCs w:val="18"/>
              </w:rPr>
              <w:t>56</w:t>
            </w:r>
          </w:p>
        </w:tc>
        <w:tc>
          <w:tcPr>
            <w:tcW w:w="632" w:type="dxa"/>
            <w:tcBorders>
              <w:top w:val="nil"/>
              <w:left w:val="nil"/>
              <w:bottom w:val="single" w:sz="4" w:space="0" w:color="auto"/>
              <w:right w:val="single" w:sz="4" w:space="0" w:color="auto"/>
            </w:tcBorders>
            <w:vAlign w:val="center"/>
          </w:tcPr>
          <w:p w14:paraId="6BB60E31" w14:textId="13568B0F" w:rsidR="00E45941" w:rsidRDefault="00E45941" w:rsidP="00E45941">
            <w:pPr>
              <w:jc w:val="center"/>
              <w:rPr>
                <w:color w:val="000000"/>
                <w:sz w:val="18"/>
                <w:szCs w:val="18"/>
              </w:rPr>
            </w:pPr>
            <w:r>
              <w:rPr>
                <w:color w:val="000000"/>
                <w:sz w:val="18"/>
                <w:szCs w:val="18"/>
              </w:rPr>
              <w:t>44</w:t>
            </w:r>
          </w:p>
        </w:tc>
        <w:tc>
          <w:tcPr>
            <w:tcW w:w="637" w:type="dxa"/>
            <w:tcBorders>
              <w:top w:val="nil"/>
              <w:left w:val="nil"/>
              <w:bottom w:val="single" w:sz="4" w:space="0" w:color="auto"/>
              <w:right w:val="single" w:sz="4" w:space="0" w:color="auto"/>
            </w:tcBorders>
            <w:vAlign w:val="center"/>
          </w:tcPr>
          <w:p w14:paraId="424B5B6C" w14:textId="7A217585" w:rsidR="00E45941" w:rsidRDefault="00E45941" w:rsidP="00E45941">
            <w:pPr>
              <w:jc w:val="center"/>
              <w:rPr>
                <w:color w:val="000000"/>
                <w:sz w:val="18"/>
                <w:szCs w:val="18"/>
              </w:rPr>
            </w:pPr>
            <w:r>
              <w:rPr>
                <w:color w:val="000000"/>
                <w:sz w:val="18"/>
                <w:szCs w:val="18"/>
              </w:rPr>
              <w:t>40</w:t>
            </w:r>
          </w:p>
        </w:tc>
      </w:tr>
      <w:tr w:rsidR="00E45941" w14:paraId="11286C67" w14:textId="77777777" w:rsidTr="00F44C87">
        <w:trPr>
          <w:trHeight w:val="20"/>
        </w:trPr>
        <w:tc>
          <w:tcPr>
            <w:tcW w:w="512" w:type="dxa"/>
            <w:tcBorders>
              <w:top w:val="nil"/>
              <w:left w:val="single" w:sz="4" w:space="0" w:color="auto"/>
              <w:bottom w:val="single" w:sz="4" w:space="0" w:color="auto"/>
              <w:right w:val="single" w:sz="4" w:space="0" w:color="auto"/>
            </w:tcBorders>
            <w:noWrap/>
            <w:vAlign w:val="center"/>
          </w:tcPr>
          <w:p w14:paraId="56CFF3A5" w14:textId="16043618" w:rsidR="00E45941" w:rsidRPr="002602A3" w:rsidRDefault="00E45941" w:rsidP="00E45941">
            <w:pPr>
              <w:jc w:val="center"/>
              <w:rPr>
                <w:color w:val="000000"/>
                <w:sz w:val="18"/>
                <w:szCs w:val="18"/>
              </w:rPr>
            </w:pPr>
            <w:r w:rsidRPr="00CE2605">
              <w:rPr>
                <w:color w:val="000000"/>
                <w:sz w:val="20"/>
                <w:szCs w:val="20"/>
              </w:rPr>
              <w:t>7</w:t>
            </w:r>
          </w:p>
        </w:tc>
        <w:tc>
          <w:tcPr>
            <w:tcW w:w="2723" w:type="dxa"/>
            <w:tcBorders>
              <w:top w:val="nil"/>
              <w:left w:val="nil"/>
              <w:bottom w:val="single" w:sz="4" w:space="0" w:color="auto"/>
              <w:right w:val="single" w:sz="4" w:space="0" w:color="auto"/>
            </w:tcBorders>
            <w:vAlign w:val="bottom"/>
          </w:tcPr>
          <w:p w14:paraId="09473136" w14:textId="3A9BE660" w:rsidR="00E45941" w:rsidRPr="00E45941" w:rsidRDefault="00E45941" w:rsidP="00E45941">
            <w:pPr>
              <w:rPr>
                <w:color w:val="000000"/>
                <w:sz w:val="18"/>
                <w:szCs w:val="18"/>
              </w:rPr>
            </w:pPr>
            <w:r w:rsidRPr="00E45941">
              <w:rPr>
                <w:color w:val="000000"/>
                <w:sz w:val="18"/>
                <w:szCs w:val="18"/>
              </w:rPr>
              <w:t xml:space="preserve">МБОУ "Новодарковичская СОШ" </w:t>
            </w:r>
          </w:p>
        </w:tc>
        <w:tc>
          <w:tcPr>
            <w:tcW w:w="806" w:type="dxa"/>
            <w:tcBorders>
              <w:top w:val="nil"/>
              <w:left w:val="nil"/>
              <w:bottom w:val="single" w:sz="4" w:space="0" w:color="auto"/>
              <w:right w:val="single" w:sz="4" w:space="0" w:color="auto"/>
            </w:tcBorders>
            <w:vAlign w:val="center"/>
          </w:tcPr>
          <w:p w14:paraId="0B378E82" w14:textId="70A65C8F" w:rsidR="00E45941" w:rsidRDefault="00E45941" w:rsidP="00E45941">
            <w:pPr>
              <w:jc w:val="center"/>
              <w:rPr>
                <w:color w:val="000000"/>
                <w:sz w:val="18"/>
                <w:szCs w:val="18"/>
              </w:rPr>
            </w:pPr>
            <w:r>
              <w:rPr>
                <w:color w:val="000000"/>
                <w:sz w:val="18"/>
                <w:szCs w:val="18"/>
              </w:rPr>
              <w:t>49</w:t>
            </w:r>
          </w:p>
        </w:tc>
        <w:tc>
          <w:tcPr>
            <w:tcW w:w="722" w:type="dxa"/>
            <w:tcBorders>
              <w:top w:val="nil"/>
              <w:left w:val="nil"/>
              <w:bottom w:val="single" w:sz="4" w:space="0" w:color="auto"/>
              <w:right w:val="single" w:sz="4" w:space="0" w:color="auto"/>
            </w:tcBorders>
            <w:vAlign w:val="center"/>
          </w:tcPr>
          <w:p w14:paraId="6D62C9EF" w14:textId="3939D3DC" w:rsidR="00E45941" w:rsidRDefault="00E45941" w:rsidP="00E45941">
            <w:pPr>
              <w:jc w:val="center"/>
              <w:rPr>
                <w:color w:val="000000"/>
                <w:sz w:val="18"/>
                <w:szCs w:val="18"/>
              </w:rPr>
            </w:pPr>
            <w:r>
              <w:rPr>
                <w:color w:val="000000"/>
                <w:sz w:val="18"/>
                <w:szCs w:val="18"/>
              </w:rPr>
              <w:t>56</w:t>
            </w:r>
          </w:p>
        </w:tc>
        <w:tc>
          <w:tcPr>
            <w:tcW w:w="559" w:type="dxa"/>
            <w:tcBorders>
              <w:top w:val="nil"/>
              <w:left w:val="nil"/>
              <w:bottom w:val="single" w:sz="4" w:space="0" w:color="auto"/>
              <w:right w:val="single" w:sz="4" w:space="0" w:color="auto"/>
            </w:tcBorders>
            <w:vAlign w:val="center"/>
          </w:tcPr>
          <w:p w14:paraId="01E9DA08" w14:textId="7A8166C6" w:rsidR="00E45941" w:rsidRDefault="00E45941" w:rsidP="00E45941">
            <w:pPr>
              <w:jc w:val="center"/>
              <w:rPr>
                <w:color w:val="000000"/>
                <w:sz w:val="18"/>
                <w:szCs w:val="18"/>
              </w:rPr>
            </w:pPr>
            <w:r>
              <w:rPr>
                <w:color w:val="000000"/>
                <w:sz w:val="18"/>
                <w:szCs w:val="18"/>
              </w:rPr>
              <w:t>71</w:t>
            </w:r>
          </w:p>
        </w:tc>
        <w:tc>
          <w:tcPr>
            <w:tcW w:w="548" w:type="dxa"/>
            <w:tcBorders>
              <w:top w:val="nil"/>
              <w:left w:val="nil"/>
              <w:bottom w:val="single" w:sz="4" w:space="0" w:color="auto"/>
              <w:right w:val="single" w:sz="4" w:space="0" w:color="auto"/>
            </w:tcBorders>
            <w:vAlign w:val="center"/>
          </w:tcPr>
          <w:p w14:paraId="035E0966" w14:textId="5150C18D" w:rsidR="00E45941" w:rsidRDefault="00E45941" w:rsidP="00E45941">
            <w:pPr>
              <w:jc w:val="center"/>
              <w:rPr>
                <w:color w:val="000000"/>
                <w:sz w:val="18"/>
                <w:szCs w:val="18"/>
              </w:rPr>
            </w:pPr>
            <w:r>
              <w:rPr>
                <w:color w:val="000000"/>
                <w:sz w:val="18"/>
                <w:szCs w:val="18"/>
              </w:rPr>
              <w:t>44</w:t>
            </w:r>
          </w:p>
        </w:tc>
        <w:tc>
          <w:tcPr>
            <w:tcW w:w="548" w:type="dxa"/>
            <w:tcBorders>
              <w:top w:val="nil"/>
              <w:left w:val="nil"/>
              <w:bottom w:val="single" w:sz="4" w:space="0" w:color="auto"/>
              <w:right w:val="single" w:sz="4" w:space="0" w:color="auto"/>
            </w:tcBorders>
            <w:vAlign w:val="center"/>
          </w:tcPr>
          <w:p w14:paraId="499B5324" w14:textId="221E0F5F" w:rsidR="00E45941" w:rsidRDefault="00E45941" w:rsidP="00E45941">
            <w:pPr>
              <w:jc w:val="center"/>
              <w:rPr>
                <w:color w:val="000000"/>
                <w:sz w:val="18"/>
                <w:szCs w:val="18"/>
              </w:rPr>
            </w:pPr>
            <w:r>
              <w:rPr>
                <w:color w:val="000000"/>
                <w:sz w:val="18"/>
                <w:szCs w:val="18"/>
              </w:rPr>
              <w:t>78</w:t>
            </w:r>
          </w:p>
        </w:tc>
        <w:tc>
          <w:tcPr>
            <w:tcW w:w="548" w:type="dxa"/>
            <w:tcBorders>
              <w:top w:val="nil"/>
              <w:left w:val="nil"/>
              <w:bottom w:val="single" w:sz="4" w:space="0" w:color="auto"/>
              <w:right w:val="single" w:sz="4" w:space="0" w:color="auto"/>
            </w:tcBorders>
            <w:vAlign w:val="center"/>
          </w:tcPr>
          <w:p w14:paraId="66D168AE" w14:textId="76407E7C" w:rsidR="00E45941" w:rsidRDefault="00E45941" w:rsidP="00E45941">
            <w:pPr>
              <w:jc w:val="center"/>
              <w:rPr>
                <w:color w:val="000000"/>
                <w:sz w:val="18"/>
                <w:szCs w:val="18"/>
              </w:rPr>
            </w:pPr>
            <w:r>
              <w:rPr>
                <w:color w:val="000000"/>
                <w:sz w:val="18"/>
                <w:szCs w:val="18"/>
              </w:rPr>
              <w:t>60</w:t>
            </w:r>
          </w:p>
        </w:tc>
        <w:tc>
          <w:tcPr>
            <w:tcW w:w="548" w:type="dxa"/>
            <w:tcBorders>
              <w:top w:val="nil"/>
              <w:left w:val="nil"/>
              <w:bottom w:val="single" w:sz="4" w:space="0" w:color="auto"/>
              <w:right w:val="single" w:sz="4" w:space="0" w:color="auto"/>
            </w:tcBorders>
            <w:vAlign w:val="center"/>
          </w:tcPr>
          <w:p w14:paraId="0AA9B940" w14:textId="2341461F" w:rsidR="00E45941" w:rsidRDefault="00E45941" w:rsidP="00E45941">
            <w:pPr>
              <w:jc w:val="center"/>
              <w:rPr>
                <w:color w:val="000000"/>
                <w:sz w:val="18"/>
                <w:szCs w:val="18"/>
              </w:rPr>
            </w:pPr>
            <w:r>
              <w:rPr>
                <w:color w:val="000000"/>
                <w:sz w:val="18"/>
                <w:szCs w:val="18"/>
              </w:rPr>
              <w:t>71</w:t>
            </w:r>
          </w:p>
        </w:tc>
        <w:tc>
          <w:tcPr>
            <w:tcW w:w="548" w:type="dxa"/>
            <w:tcBorders>
              <w:top w:val="nil"/>
              <w:left w:val="nil"/>
              <w:bottom w:val="single" w:sz="4" w:space="0" w:color="auto"/>
              <w:right w:val="single" w:sz="4" w:space="0" w:color="auto"/>
            </w:tcBorders>
            <w:vAlign w:val="center"/>
          </w:tcPr>
          <w:p w14:paraId="2C347E27" w14:textId="1A2BDC78" w:rsidR="00E45941" w:rsidRDefault="00E45941" w:rsidP="00E45941">
            <w:pPr>
              <w:jc w:val="center"/>
              <w:rPr>
                <w:color w:val="000000"/>
                <w:sz w:val="18"/>
                <w:szCs w:val="18"/>
              </w:rPr>
            </w:pPr>
            <w:r>
              <w:rPr>
                <w:color w:val="000000"/>
                <w:sz w:val="18"/>
                <w:szCs w:val="18"/>
              </w:rPr>
              <w:t>82</w:t>
            </w:r>
          </w:p>
        </w:tc>
        <w:tc>
          <w:tcPr>
            <w:tcW w:w="548" w:type="dxa"/>
            <w:tcBorders>
              <w:top w:val="nil"/>
              <w:left w:val="nil"/>
              <w:bottom w:val="single" w:sz="4" w:space="0" w:color="auto"/>
              <w:right w:val="single" w:sz="4" w:space="0" w:color="auto"/>
            </w:tcBorders>
            <w:vAlign w:val="center"/>
          </w:tcPr>
          <w:p w14:paraId="74D876F5" w14:textId="1FB5ACD4" w:rsidR="00E45941" w:rsidRDefault="00E45941" w:rsidP="00E45941">
            <w:pPr>
              <w:jc w:val="center"/>
              <w:rPr>
                <w:color w:val="000000"/>
                <w:sz w:val="18"/>
                <w:szCs w:val="18"/>
              </w:rPr>
            </w:pPr>
            <w:r>
              <w:rPr>
                <w:color w:val="000000"/>
                <w:sz w:val="18"/>
                <w:szCs w:val="18"/>
              </w:rPr>
              <w:t>64</w:t>
            </w:r>
          </w:p>
        </w:tc>
        <w:tc>
          <w:tcPr>
            <w:tcW w:w="548" w:type="dxa"/>
            <w:tcBorders>
              <w:top w:val="nil"/>
              <w:left w:val="nil"/>
              <w:bottom w:val="single" w:sz="4" w:space="0" w:color="auto"/>
              <w:right w:val="single" w:sz="4" w:space="0" w:color="auto"/>
            </w:tcBorders>
            <w:vAlign w:val="center"/>
          </w:tcPr>
          <w:p w14:paraId="2F587836" w14:textId="17B41490" w:rsidR="00E45941" w:rsidRDefault="00E45941" w:rsidP="00E45941">
            <w:pPr>
              <w:jc w:val="center"/>
              <w:rPr>
                <w:color w:val="000000"/>
                <w:sz w:val="18"/>
                <w:szCs w:val="18"/>
              </w:rPr>
            </w:pPr>
            <w:r>
              <w:rPr>
                <w:color w:val="000000"/>
                <w:sz w:val="18"/>
                <w:szCs w:val="18"/>
              </w:rPr>
              <w:t>55</w:t>
            </w:r>
          </w:p>
        </w:tc>
        <w:tc>
          <w:tcPr>
            <w:tcW w:w="548" w:type="dxa"/>
            <w:tcBorders>
              <w:top w:val="nil"/>
              <w:left w:val="nil"/>
              <w:bottom w:val="single" w:sz="4" w:space="0" w:color="auto"/>
              <w:right w:val="single" w:sz="4" w:space="0" w:color="auto"/>
            </w:tcBorders>
            <w:vAlign w:val="center"/>
          </w:tcPr>
          <w:p w14:paraId="700875F9" w14:textId="7285A017" w:rsidR="00E45941" w:rsidRDefault="00E45941" w:rsidP="00E45941">
            <w:pPr>
              <w:jc w:val="center"/>
              <w:rPr>
                <w:color w:val="000000"/>
                <w:sz w:val="18"/>
                <w:szCs w:val="18"/>
              </w:rPr>
            </w:pPr>
            <w:r>
              <w:rPr>
                <w:color w:val="000000"/>
                <w:sz w:val="18"/>
                <w:szCs w:val="18"/>
              </w:rPr>
              <w:t>70</w:t>
            </w:r>
          </w:p>
        </w:tc>
        <w:tc>
          <w:tcPr>
            <w:tcW w:w="548" w:type="dxa"/>
            <w:tcBorders>
              <w:top w:val="nil"/>
              <w:left w:val="nil"/>
              <w:bottom w:val="single" w:sz="4" w:space="0" w:color="auto"/>
              <w:right w:val="single" w:sz="4" w:space="0" w:color="auto"/>
            </w:tcBorders>
            <w:vAlign w:val="center"/>
          </w:tcPr>
          <w:p w14:paraId="0FA2C0CE" w14:textId="0B5B9303" w:rsidR="00E45941" w:rsidRDefault="00E45941" w:rsidP="00E45941">
            <w:pPr>
              <w:jc w:val="center"/>
              <w:rPr>
                <w:color w:val="000000"/>
                <w:sz w:val="18"/>
                <w:szCs w:val="18"/>
              </w:rPr>
            </w:pPr>
            <w:r>
              <w:rPr>
                <w:color w:val="000000"/>
                <w:sz w:val="18"/>
                <w:szCs w:val="18"/>
              </w:rPr>
              <w:t>82</w:t>
            </w:r>
          </w:p>
        </w:tc>
        <w:tc>
          <w:tcPr>
            <w:tcW w:w="548" w:type="dxa"/>
            <w:tcBorders>
              <w:top w:val="nil"/>
              <w:left w:val="nil"/>
              <w:bottom w:val="single" w:sz="4" w:space="0" w:color="auto"/>
              <w:right w:val="single" w:sz="4" w:space="0" w:color="auto"/>
            </w:tcBorders>
            <w:vAlign w:val="center"/>
          </w:tcPr>
          <w:p w14:paraId="71CB4F50" w14:textId="532388EB" w:rsidR="00E45941" w:rsidRDefault="00E45941" w:rsidP="00E45941">
            <w:pPr>
              <w:jc w:val="center"/>
              <w:rPr>
                <w:color w:val="000000"/>
                <w:sz w:val="18"/>
                <w:szCs w:val="18"/>
              </w:rPr>
            </w:pPr>
            <w:r>
              <w:rPr>
                <w:color w:val="000000"/>
                <w:sz w:val="18"/>
                <w:szCs w:val="18"/>
              </w:rPr>
              <w:t>73</w:t>
            </w:r>
          </w:p>
        </w:tc>
        <w:tc>
          <w:tcPr>
            <w:tcW w:w="548" w:type="dxa"/>
            <w:tcBorders>
              <w:top w:val="nil"/>
              <w:left w:val="nil"/>
              <w:bottom w:val="single" w:sz="4" w:space="0" w:color="auto"/>
              <w:right w:val="single" w:sz="4" w:space="0" w:color="auto"/>
            </w:tcBorders>
            <w:vAlign w:val="center"/>
          </w:tcPr>
          <w:p w14:paraId="1FAE9DE9" w14:textId="15488D5E" w:rsidR="00E45941" w:rsidRDefault="00E45941" w:rsidP="00E45941">
            <w:pPr>
              <w:jc w:val="center"/>
              <w:rPr>
                <w:color w:val="000000"/>
                <w:sz w:val="18"/>
                <w:szCs w:val="18"/>
              </w:rPr>
            </w:pPr>
            <w:r>
              <w:rPr>
                <w:color w:val="000000"/>
                <w:sz w:val="18"/>
                <w:szCs w:val="18"/>
              </w:rPr>
              <w:t>57</w:t>
            </w:r>
          </w:p>
        </w:tc>
        <w:tc>
          <w:tcPr>
            <w:tcW w:w="632" w:type="dxa"/>
            <w:tcBorders>
              <w:top w:val="nil"/>
              <w:left w:val="nil"/>
              <w:bottom w:val="single" w:sz="4" w:space="0" w:color="auto"/>
              <w:right w:val="single" w:sz="4" w:space="0" w:color="auto"/>
            </w:tcBorders>
            <w:vAlign w:val="center"/>
          </w:tcPr>
          <w:p w14:paraId="08ECB237" w14:textId="1B641B81" w:rsidR="00E45941" w:rsidRDefault="00E45941" w:rsidP="00E45941">
            <w:pPr>
              <w:jc w:val="center"/>
              <w:rPr>
                <w:color w:val="000000"/>
                <w:sz w:val="18"/>
                <w:szCs w:val="18"/>
              </w:rPr>
            </w:pPr>
            <w:r>
              <w:rPr>
                <w:color w:val="000000"/>
                <w:sz w:val="18"/>
                <w:szCs w:val="18"/>
              </w:rPr>
              <w:t>71</w:t>
            </w:r>
          </w:p>
        </w:tc>
        <w:tc>
          <w:tcPr>
            <w:tcW w:w="632" w:type="dxa"/>
            <w:tcBorders>
              <w:top w:val="nil"/>
              <w:left w:val="nil"/>
              <w:bottom w:val="single" w:sz="4" w:space="0" w:color="auto"/>
              <w:right w:val="single" w:sz="4" w:space="0" w:color="auto"/>
            </w:tcBorders>
            <w:vAlign w:val="center"/>
          </w:tcPr>
          <w:p w14:paraId="7B7D8ECA" w14:textId="6A7FDADC" w:rsidR="00E45941" w:rsidRDefault="00E45941" w:rsidP="00E45941">
            <w:pPr>
              <w:jc w:val="center"/>
              <w:rPr>
                <w:color w:val="000000"/>
                <w:sz w:val="18"/>
                <w:szCs w:val="18"/>
              </w:rPr>
            </w:pPr>
            <w:r>
              <w:rPr>
                <w:color w:val="000000"/>
                <w:sz w:val="18"/>
                <w:szCs w:val="18"/>
              </w:rPr>
              <w:t>64</w:t>
            </w:r>
          </w:p>
        </w:tc>
        <w:tc>
          <w:tcPr>
            <w:tcW w:w="632" w:type="dxa"/>
            <w:tcBorders>
              <w:top w:val="nil"/>
              <w:left w:val="nil"/>
              <w:bottom w:val="single" w:sz="4" w:space="0" w:color="auto"/>
              <w:right w:val="single" w:sz="4" w:space="0" w:color="auto"/>
            </w:tcBorders>
            <w:vAlign w:val="center"/>
          </w:tcPr>
          <w:p w14:paraId="1ADBDF09" w14:textId="45FC1033" w:rsidR="00E45941" w:rsidRDefault="00E45941" w:rsidP="00E45941">
            <w:pPr>
              <w:jc w:val="center"/>
              <w:rPr>
                <w:color w:val="000000"/>
                <w:sz w:val="18"/>
                <w:szCs w:val="18"/>
              </w:rPr>
            </w:pPr>
            <w:r>
              <w:rPr>
                <w:color w:val="000000"/>
                <w:sz w:val="18"/>
                <w:szCs w:val="18"/>
              </w:rPr>
              <w:t>73</w:t>
            </w:r>
          </w:p>
        </w:tc>
        <w:tc>
          <w:tcPr>
            <w:tcW w:w="632" w:type="dxa"/>
            <w:tcBorders>
              <w:top w:val="nil"/>
              <w:left w:val="nil"/>
              <w:bottom w:val="single" w:sz="4" w:space="0" w:color="auto"/>
              <w:right w:val="single" w:sz="4" w:space="0" w:color="auto"/>
            </w:tcBorders>
            <w:vAlign w:val="center"/>
          </w:tcPr>
          <w:p w14:paraId="0008154B" w14:textId="72064C0A" w:rsidR="00E45941" w:rsidRDefault="00E45941" w:rsidP="00E45941">
            <w:pPr>
              <w:jc w:val="center"/>
              <w:rPr>
                <w:color w:val="000000"/>
                <w:sz w:val="18"/>
                <w:szCs w:val="18"/>
              </w:rPr>
            </w:pPr>
            <w:r>
              <w:rPr>
                <w:color w:val="000000"/>
                <w:sz w:val="18"/>
                <w:szCs w:val="18"/>
              </w:rPr>
              <w:t>65</w:t>
            </w:r>
          </w:p>
        </w:tc>
        <w:tc>
          <w:tcPr>
            <w:tcW w:w="548" w:type="dxa"/>
            <w:tcBorders>
              <w:top w:val="nil"/>
              <w:left w:val="nil"/>
              <w:bottom w:val="single" w:sz="4" w:space="0" w:color="auto"/>
              <w:right w:val="single" w:sz="4" w:space="0" w:color="auto"/>
            </w:tcBorders>
            <w:vAlign w:val="center"/>
          </w:tcPr>
          <w:p w14:paraId="51259A7D" w14:textId="76A021D4" w:rsidR="00E45941" w:rsidRDefault="00E45941" w:rsidP="00E45941">
            <w:pPr>
              <w:jc w:val="center"/>
              <w:rPr>
                <w:color w:val="000000"/>
                <w:sz w:val="18"/>
                <w:szCs w:val="18"/>
              </w:rPr>
            </w:pPr>
            <w:r>
              <w:rPr>
                <w:color w:val="000000"/>
                <w:sz w:val="18"/>
                <w:szCs w:val="18"/>
              </w:rPr>
              <w:t>69</w:t>
            </w:r>
          </w:p>
        </w:tc>
        <w:tc>
          <w:tcPr>
            <w:tcW w:w="632" w:type="dxa"/>
            <w:tcBorders>
              <w:top w:val="nil"/>
              <w:left w:val="nil"/>
              <w:bottom w:val="single" w:sz="4" w:space="0" w:color="auto"/>
              <w:right w:val="single" w:sz="4" w:space="0" w:color="auto"/>
            </w:tcBorders>
            <w:vAlign w:val="center"/>
          </w:tcPr>
          <w:p w14:paraId="2AA488C0" w14:textId="783EA824" w:rsidR="00E45941" w:rsidRDefault="00E45941" w:rsidP="00E45941">
            <w:pPr>
              <w:jc w:val="center"/>
              <w:rPr>
                <w:color w:val="000000"/>
                <w:sz w:val="18"/>
                <w:szCs w:val="18"/>
              </w:rPr>
            </w:pPr>
            <w:r>
              <w:rPr>
                <w:color w:val="000000"/>
                <w:sz w:val="18"/>
                <w:szCs w:val="18"/>
              </w:rPr>
              <w:t>46</w:t>
            </w:r>
          </w:p>
        </w:tc>
        <w:tc>
          <w:tcPr>
            <w:tcW w:w="637" w:type="dxa"/>
            <w:tcBorders>
              <w:top w:val="nil"/>
              <w:left w:val="nil"/>
              <w:bottom w:val="single" w:sz="4" w:space="0" w:color="auto"/>
              <w:right w:val="single" w:sz="4" w:space="0" w:color="auto"/>
            </w:tcBorders>
            <w:vAlign w:val="center"/>
          </w:tcPr>
          <w:p w14:paraId="051EFEFA" w14:textId="16C55D19" w:rsidR="00E45941" w:rsidRDefault="00E45941" w:rsidP="00E45941">
            <w:pPr>
              <w:jc w:val="center"/>
              <w:rPr>
                <w:color w:val="000000"/>
                <w:sz w:val="18"/>
                <w:szCs w:val="18"/>
              </w:rPr>
            </w:pPr>
            <w:r>
              <w:rPr>
                <w:color w:val="000000"/>
                <w:sz w:val="18"/>
                <w:szCs w:val="18"/>
              </w:rPr>
              <w:t>22</w:t>
            </w:r>
          </w:p>
        </w:tc>
      </w:tr>
      <w:tr w:rsidR="00E45941" w14:paraId="06BD8CBE" w14:textId="77777777" w:rsidTr="00F44C87">
        <w:trPr>
          <w:trHeight w:val="20"/>
        </w:trPr>
        <w:tc>
          <w:tcPr>
            <w:tcW w:w="512" w:type="dxa"/>
            <w:tcBorders>
              <w:top w:val="nil"/>
              <w:left w:val="single" w:sz="4" w:space="0" w:color="auto"/>
              <w:bottom w:val="single" w:sz="4" w:space="0" w:color="auto"/>
              <w:right w:val="single" w:sz="4" w:space="0" w:color="auto"/>
            </w:tcBorders>
            <w:vAlign w:val="center"/>
          </w:tcPr>
          <w:p w14:paraId="56D36C01" w14:textId="336D3FB5" w:rsidR="00E45941" w:rsidRPr="002602A3" w:rsidRDefault="00E45941" w:rsidP="00E45941">
            <w:pPr>
              <w:jc w:val="center"/>
              <w:rPr>
                <w:color w:val="000000"/>
                <w:sz w:val="18"/>
                <w:szCs w:val="18"/>
              </w:rPr>
            </w:pPr>
            <w:r w:rsidRPr="00CE2605">
              <w:rPr>
                <w:color w:val="000000"/>
                <w:sz w:val="20"/>
                <w:szCs w:val="20"/>
              </w:rPr>
              <w:t>8</w:t>
            </w:r>
          </w:p>
        </w:tc>
        <w:tc>
          <w:tcPr>
            <w:tcW w:w="2723" w:type="dxa"/>
            <w:tcBorders>
              <w:top w:val="nil"/>
              <w:left w:val="nil"/>
              <w:bottom w:val="single" w:sz="4" w:space="0" w:color="auto"/>
              <w:right w:val="single" w:sz="4" w:space="0" w:color="auto"/>
            </w:tcBorders>
            <w:vAlign w:val="bottom"/>
          </w:tcPr>
          <w:p w14:paraId="36D6828B" w14:textId="0131E43D" w:rsidR="00E45941" w:rsidRPr="00E45941" w:rsidRDefault="00E45941" w:rsidP="00E45941">
            <w:pPr>
              <w:rPr>
                <w:color w:val="000000"/>
                <w:sz w:val="18"/>
                <w:szCs w:val="18"/>
              </w:rPr>
            </w:pPr>
            <w:r w:rsidRPr="00E45941">
              <w:rPr>
                <w:color w:val="000000"/>
                <w:sz w:val="18"/>
                <w:szCs w:val="18"/>
              </w:rPr>
              <w:t xml:space="preserve">МБОУ "Малополпинская СОШ"  </w:t>
            </w:r>
          </w:p>
        </w:tc>
        <w:tc>
          <w:tcPr>
            <w:tcW w:w="806" w:type="dxa"/>
            <w:tcBorders>
              <w:top w:val="nil"/>
              <w:left w:val="nil"/>
              <w:bottom w:val="single" w:sz="4" w:space="0" w:color="auto"/>
              <w:right w:val="single" w:sz="4" w:space="0" w:color="auto"/>
            </w:tcBorders>
            <w:vAlign w:val="center"/>
          </w:tcPr>
          <w:p w14:paraId="5E5AD18E" w14:textId="2C9150D7" w:rsidR="00E45941" w:rsidRDefault="00E45941" w:rsidP="00E45941">
            <w:pPr>
              <w:jc w:val="center"/>
              <w:rPr>
                <w:color w:val="000000"/>
                <w:sz w:val="18"/>
                <w:szCs w:val="18"/>
              </w:rPr>
            </w:pPr>
            <w:r>
              <w:rPr>
                <w:color w:val="000000"/>
                <w:sz w:val="18"/>
                <w:szCs w:val="18"/>
              </w:rPr>
              <w:t>7</w:t>
            </w:r>
          </w:p>
        </w:tc>
        <w:tc>
          <w:tcPr>
            <w:tcW w:w="722" w:type="dxa"/>
            <w:tcBorders>
              <w:top w:val="nil"/>
              <w:left w:val="nil"/>
              <w:bottom w:val="single" w:sz="4" w:space="0" w:color="auto"/>
              <w:right w:val="single" w:sz="4" w:space="0" w:color="auto"/>
            </w:tcBorders>
            <w:vAlign w:val="center"/>
          </w:tcPr>
          <w:p w14:paraId="5D26243A" w14:textId="5DD709E4" w:rsidR="00E45941" w:rsidRDefault="00E45941" w:rsidP="00E45941">
            <w:pPr>
              <w:jc w:val="center"/>
              <w:rPr>
                <w:color w:val="000000"/>
                <w:sz w:val="18"/>
                <w:szCs w:val="18"/>
              </w:rPr>
            </w:pPr>
            <w:r>
              <w:rPr>
                <w:color w:val="000000"/>
                <w:sz w:val="18"/>
                <w:szCs w:val="18"/>
              </w:rPr>
              <w:t>50</w:t>
            </w:r>
          </w:p>
        </w:tc>
        <w:tc>
          <w:tcPr>
            <w:tcW w:w="559" w:type="dxa"/>
            <w:tcBorders>
              <w:top w:val="nil"/>
              <w:left w:val="nil"/>
              <w:bottom w:val="single" w:sz="4" w:space="0" w:color="auto"/>
              <w:right w:val="single" w:sz="4" w:space="0" w:color="auto"/>
            </w:tcBorders>
            <w:vAlign w:val="center"/>
          </w:tcPr>
          <w:p w14:paraId="1B48B7A3" w14:textId="1DA35C1A"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FB9B7A3" w14:textId="1F1116FB" w:rsidR="00E45941" w:rsidRDefault="00E45941" w:rsidP="00E45941">
            <w:pPr>
              <w:jc w:val="center"/>
              <w:rPr>
                <w:color w:val="000000"/>
                <w:sz w:val="18"/>
                <w:szCs w:val="18"/>
              </w:rPr>
            </w:pPr>
            <w:r>
              <w:rPr>
                <w:color w:val="000000"/>
                <w:sz w:val="18"/>
                <w:szCs w:val="18"/>
              </w:rPr>
              <w:t>62</w:t>
            </w:r>
          </w:p>
        </w:tc>
        <w:tc>
          <w:tcPr>
            <w:tcW w:w="548" w:type="dxa"/>
            <w:tcBorders>
              <w:top w:val="nil"/>
              <w:left w:val="nil"/>
              <w:bottom w:val="single" w:sz="4" w:space="0" w:color="auto"/>
              <w:right w:val="single" w:sz="4" w:space="0" w:color="auto"/>
            </w:tcBorders>
            <w:vAlign w:val="center"/>
          </w:tcPr>
          <w:p w14:paraId="22C6D6BC" w14:textId="6DAB643C"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128C110" w14:textId="633155D2" w:rsidR="00E45941" w:rsidRDefault="00E45941" w:rsidP="00E45941">
            <w:pPr>
              <w:jc w:val="center"/>
              <w:rPr>
                <w:color w:val="000000"/>
                <w:sz w:val="18"/>
                <w:szCs w:val="18"/>
              </w:rPr>
            </w:pPr>
            <w:r>
              <w:rPr>
                <w:color w:val="000000"/>
                <w:sz w:val="18"/>
                <w:szCs w:val="18"/>
              </w:rPr>
              <w:t>95</w:t>
            </w:r>
          </w:p>
        </w:tc>
        <w:tc>
          <w:tcPr>
            <w:tcW w:w="548" w:type="dxa"/>
            <w:tcBorders>
              <w:top w:val="nil"/>
              <w:left w:val="nil"/>
              <w:bottom w:val="single" w:sz="4" w:space="0" w:color="auto"/>
              <w:right w:val="single" w:sz="4" w:space="0" w:color="auto"/>
            </w:tcBorders>
            <w:vAlign w:val="center"/>
          </w:tcPr>
          <w:p w14:paraId="538369B0" w14:textId="76B63539" w:rsidR="00E45941" w:rsidRDefault="00E45941" w:rsidP="00E45941">
            <w:pPr>
              <w:jc w:val="center"/>
              <w:rPr>
                <w:color w:val="000000"/>
                <w:sz w:val="18"/>
                <w:szCs w:val="18"/>
              </w:rPr>
            </w:pPr>
            <w:r>
              <w:rPr>
                <w:color w:val="000000"/>
                <w:sz w:val="18"/>
                <w:szCs w:val="18"/>
              </w:rPr>
              <w:t>86</w:t>
            </w:r>
          </w:p>
        </w:tc>
        <w:tc>
          <w:tcPr>
            <w:tcW w:w="548" w:type="dxa"/>
            <w:tcBorders>
              <w:top w:val="nil"/>
              <w:left w:val="nil"/>
              <w:bottom w:val="single" w:sz="4" w:space="0" w:color="auto"/>
              <w:right w:val="single" w:sz="4" w:space="0" w:color="auto"/>
            </w:tcBorders>
            <w:vAlign w:val="center"/>
          </w:tcPr>
          <w:p w14:paraId="737A6DD6" w14:textId="4724C70A"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3AD48FF9" w14:textId="68F4A3DF" w:rsidR="00E45941" w:rsidRDefault="00E45941" w:rsidP="00E45941">
            <w:pPr>
              <w:jc w:val="center"/>
              <w:rPr>
                <w:color w:val="000000"/>
                <w:sz w:val="18"/>
                <w:szCs w:val="18"/>
              </w:rPr>
            </w:pPr>
            <w:r>
              <w:rPr>
                <w:color w:val="000000"/>
                <w:sz w:val="18"/>
                <w:szCs w:val="18"/>
              </w:rPr>
              <w:t>43</w:t>
            </w:r>
          </w:p>
        </w:tc>
        <w:tc>
          <w:tcPr>
            <w:tcW w:w="548" w:type="dxa"/>
            <w:tcBorders>
              <w:top w:val="nil"/>
              <w:left w:val="nil"/>
              <w:bottom w:val="single" w:sz="4" w:space="0" w:color="auto"/>
              <w:right w:val="single" w:sz="4" w:space="0" w:color="auto"/>
            </w:tcBorders>
            <w:vAlign w:val="center"/>
          </w:tcPr>
          <w:p w14:paraId="07A40639" w14:textId="0C3F88AB" w:rsidR="00E45941" w:rsidRDefault="00E45941" w:rsidP="00E45941">
            <w:pPr>
              <w:jc w:val="center"/>
              <w:rPr>
                <w:color w:val="000000"/>
                <w:sz w:val="18"/>
                <w:szCs w:val="18"/>
              </w:rPr>
            </w:pPr>
            <w:r>
              <w:rPr>
                <w:color w:val="000000"/>
                <w:sz w:val="18"/>
                <w:szCs w:val="18"/>
              </w:rPr>
              <w:t>38</w:t>
            </w:r>
          </w:p>
        </w:tc>
        <w:tc>
          <w:tcPr>
            <w:tcW w:w="548" w:type="dxa"/>
            <w:tcBorders>
              <w:top w:val="nil"/>
              <w:left w:val="nil"/>
              <w:bottom w:val="single" w:sz="4" w:space="0" w:color="auto"/>
              <w:right w:val="single" w:sz="4" w:space="0" w:color="auto"/>
            </w:tcBorders>
            <w:vAlign w:val="center"/>
          </w:tcPr>
          <w:p w14:paraId="3A8F661D" w14:textId="7C6AB5C0" w:rsidR="00E45941" w:rsidRDefault="00E45941" w:rsidP="00E45941">
            <w:pPr>
              <w:jc w:val="center"/>
              <w:rPr>
                <w:color w:val="000000"/>
                <w:sz w:val="18"/>
                <w:szCs w:val="18"/>
              </w:rPr>
            </w:pPr>
            <w:r>
              <w:rPr>
                <w:color w:val="000000"/>
                <w:sz w:val="18"/>
                <w:szCs w:val="18"/>
              </w:rPr>
              <w:t>57</w:t>
            </w:r>
          </w:p>
        </w:tc>
        <w:tc>
          <w:tcPr>
            <w:tcW w:w="548" w:type="dxa"/>
            <w:tcBorders>
              <w:top w:val="nil"/>
              <w:left w:val="nil"/>
              <w:bottom w:val="single" w:sz="4" w:space="0" w:color="auto"/>
              <w:right w:val="single" w:sz="4" w:space="0" w:color="auto"/>
            </w:tcBorders>
            <w:vAlign w:val="center"/>
          </w:tcPr>
          <w:p w14:paraId="2A4D4339" w14:textId="24CB7858" w:rsidR="00E45941" w:rsidRDefault="00E45941" w:rsidP="00E45941">
            <w:pPr>
              <w:jc w:val="center"/>
              <w:rPr>
                <w:color w:val="000000"/>
                <w:sz w:val="18"/>
                <w:szCs w:val="18"/>
              </w:rPr>
            </w:pPr>
            <w:r>
              <w:rPr>
                <w:color w:val="000000"/>
                <w:sz w:val="18"/>
                <w:szCs w:val="18"/>
              </w:rPr>
              <w:t>86</w:t>
            </w:r>
          </w:p>
        </w:tc>
        <w:tc>
          <w:tcPr>
            <w:tcW w:w="548" w:type="dxa"/>
            <w:tcBorders>
              <w:top w:val="nil"/>
              <w:left w:val="nil"/>
              <w:bottom w:val="single" w:sz="4" w:space="0" w:color="auto"/>
              <w:right w:val="single" w:sz="4" w:space="0" w:color="auto"/>
            </w:tcBorders>
            <w:vAlign w:val="center"/>
          </w:tcPr>
          <w:p w14:paraId="7118AFA1" w14:textId="2CD48988" w:rsidR="00E45941" w:rsidRDefault="00E45941" w:rsidP="00E45941">
            <w:pPr>
              <w:jc w:val="center"/>
              <w:rPr>
                <w:color w:val="000000"/>
                <w:sz w:val="18"/>
                <w:szCs w:val="18"/>
              </w:rPr>
            </w:pPr>
            <w:r>
              <w:rPr>
                <w:color w:val="000000"/>
                <w:sz w:val="18"/>
                <w:szCs w:val="18"/>
              </w:rPr>
              <w:t>86</w:t>
            </w:r>
          </w:p>
        </w:tc>
        <w:tc>
          <w:tcPr>
            <w:tcW w:w="548" w:type="dxa"/>
            <w:tcBorders>
              <w:top w:val="nil"/>
              <w:left w:val="nil"/>
              <w:bottom w:val="single" w:sz="4" w:space="0" w:color="auto"/>
              <w:right w:val="single" w:sz="4" w:space="0" w:color="auto"/>
            </w:tcBorders>
            <w:vAlign w:val="center"/>
          </w:tcPr>
          <w:p w14:paraId="5B16B018" w14:textId="70ACFDC5" w:rsidR="00E45941" w:rsidRDefault="00E45941" w:rsidP="00E45941">
            <w:pPr>
              <w:jc w:val="center"/>
              <w:rPr>
                <w:color w:val="000000"/>
                <w:sz w:val="18"/>
                <w:szCs w:val="18"/>
              </w:rPr>
            </w:pPr>
            <w:r>
              <w:rPr>
                <w:color w:val="000000"/>
                <w:sz w:val="18"/>
                <w:szCs w:val="18"/>
              </w:rPr>
              <w:t>43</w:t>
            </w:r>
          </w:p>
        </w:tc>
        <w:tc>
          <w:tcPr>
            <w:tcW w:w="632" w:type="dxa"/>
            <w:tcBorders>
              <w:top w:val="nil"/>
              <w:left w:val="nil"/>
              <w:bottom w:val="single" w:sz="4" w:space="0" w:color="auto"/>
              <w:right w:val="single" w:sz="4" w:space="0" w:color="auto"/>
            </w:tcBorders>
            <w:vAlign w:val="center"/>
          </w:tcPr>
          <w:p w14:paraId="106E6542" w14:textId="379066D4" w:rsidR="00E45941" w:rsidRDefault="00E45941" w:rsidP="00E45941">
            <w:pPr>
              <w:jc w:val="center"/>
              <w:rPr>
                <w:color w:val="000000"/>
                <w:sz w:val="18"/>
                <w:szCs w:val="18"/>
              </w:rPr>
            </w:pPr>
            <w:r>
              <w:rPr>
                <w:color w:val="000000"/>
                <w:sz w:val="18"/>
                <w:szCs w:val="18"/>
              </w:rPr>
              <w:t>86</w:t>
            </w:r>
          </w:p>
        </w:tc>
        <w:tc>
          <w:tcPr>
            <w:tcW w:w="632" w:type="dxa"/>
            <w:tcBorders>
              <w:top w:val="nil"/>
              <w:left w:val="nil"/>
              <w:bottom w:val="single" w:sz="4" w:space="0" w:color="auto"/>
              <w:right w:val="single" w:sz="4" w:space="0" w:color="auto"/>
            </w:tcBorders>
            <w:vAlign w:val="center"/>
          </w:tcPr>
          <w:p w14:paraId="762F54F6" w14:textId="39C59B06" w:rsidR="00E45941" w:rsidRDefault="00E45941" w:rsidP="00E45941">
            <w:pPr>
              <w:jc w:val="center"/>
              <w:rPr>
                <w:color w:val="000000"/>
                <w:sz w:val="18"/>
                <w:szCs w:val="18"/>
              </w:rPr>
            </w:pPr>
            <w:r>
              <w:rPr>
                <w:color w:val="000000"/>
                <w:sz w:val="18"/>
                <w:szCs w:val="18"/>
              </w:rPr>
              <w:t>50</w:t>
            </w:r>
          </w:p>
        </w:tc>
        <w:tc>
          <w:tcPr>
            <w:tcW w:w="632" w:type="dxa"/>
            <w:tcBorders>
              <w:top w:val="nil"/>
              <w:left w:val="nil"/>
              <w:bottom w:val="single" w:sz="4" w:space="0" w:color="auto"/>
              <w:right w:val="single" w:sz="4" w:space="0" w:color="auto"/>
            </w:tcBorders>
            <w:vAlign w:val="center"/>
          </w:tcPr>
          <w:p w14:paraId="10DB6638" w14:textId="6CD8FE02" w:rsidR="00E45941" w:rsidRDefault="00E45941" w:rsidP="00E45941">
            <w:pPr>
              <w:jc w:val="center"/>
              <w:rPr>
                <w:color w:val="000000"/>
                <w:sz w:val="18"/>
                <w:szCs w:val="18"/>
              </w:rPr>
            </w:pPr>
            <w:r>
              <w:rPr>
                <w:color w:val="000000"/>
                <w:sz w:val="18"/>
                <w:szCs w:val="18"/>
              </w:rPr>
              <w:t>57</w:t>
            </w:r>
          </w:p>
        </w:tc>
        <w:tc>
          <w:tcPr>
            <w:tcW w:w="632" w:type="dxa"/>
            <w:tcBorders>
              <w:top w:val="nil"/>
              <w:left w:val="nil"/>
              <w:bottom w:val="single" w:sz="4" w:space="0" w:color="auto"/>
              <w:right w:val="single" w:sz="4" w:space="0" w:color="auto"/>
            </w:tcBorders>
            <w:vAlign w:val="center"/>
          </w:tcPr>
          <w:p w14:paraId="4BED27C4" w14:textId="5B9581D8" w:rsidR="00E45941" w:rsidRDefault="00E45941" w:rsidP="00E45941">
            <w:pPr>
              <w:jc w:val="center"/>
              <w:rPr>
                <w:color w:val="000000"/>
                <w:sz w:val="18"/>
                <w:szCs w:val="18"/>
              </w:rPr>
            </w:pPr>
            <w:r>
              <w:rPr>
                <w:color w:val="000000"/>
                <w:sz w:val="18"/>
                <w:szCs w:val="18"/>
              </w:rPr>
              <w:t>57</w:t>
            </w:r>
          </w:p>
        </w:tc>
        <w:tc>
          <w:tcPr>
            <w:tcW w:w="548" w:type="dxa"/>
            <w:tcBorders>
              <w:top w:val="nil"/>
              <w:left w:val="nil"/>
              <w:bottom w:val="single" w:sz="4" w:space="0" w:color="auto"/>
              <w:right w:val="single" w:sz="4" w:space="0" w:color="auto"/>
            </w:tcBorders>
            <w:vAlign w:val="center"/>
          </w:tcPr>
          <w:p w14:paraId="641B7799" w14:textId="11A323B2" w:rsidR="00E45941" w:rsidRDefault="00E45941" w:rsidP="00E45941">
            <w:pPr>
              <w:jc w:val="center"/>
              <w:rPr>
                <w:color w:val="000000"/>
                <w:sz w:val="18"/>
                <w:szCs w:val="18"/>
              </w:rPr>
            </w:pPr>
            <w:r>
              <w:rPr>
                <w:color w:val="000000"/>
                <w:sz w:val="18"/>
                <w:szCs w:val="18"/>
              </w:rPr>
              <w:t>86</w:t>
            </w:r>
          </w:p>
        </w:tc>
        <w:tc>
          <w:tcPr>
            <w:tcW w:w="632" w:type="dxa"/>
            <w:tcBorders>
              <w:top w:val="nil"/>
              <w:left w:val="nil"/>
              <w:bottom w:val="single" w:sz="4" w:space="0" w:color="auto"/>
              <w:right w:val="single" w:sz="4" w:space="0" w:color="auto"/>
            </w:tcBorders>
            <w:vAlign w:val="center"/>
          </w:tcPr>
          <w:p w14:paraId="0CC809EB" w14:textId="3A9D308B" w:rsidR="00E45941" w:rsidRDefault="00E45941" w:rsidP="00E45941">
            <w:pPr>
              <w:jc w:val="center"/>
              <w:rPr>
                <w:color w:val="000000"/>
                <w:sz w:val="18"/>
                <w:szCs w:val="18"/>
              </w:rPr>
            </w:pPr>
            <w:r>
              <w:rPr>
                <w:color w:val="000000"/>
                <w:sz w:val="18"/>
                <w:szCs w:val="18"/>
              </w:rPr>
              <w:t>43</w:t>
            </w:r>
          </w:p>
        </w:tc>
        <w:tc>
          <w:tcPr>
            <w:tcW w:w="637" w:type="dxa"/>
            <w:tcBorders>
              <w:top w:val="nil"/>
              <w:left w:val="nil"/>
              <w:bottom w:val="single" w:sz="4" w:space="0" w:color="auto"/>
              <w:right w:val="single" w:sz="4" w:space="0" w:color="auto"/>
            </w:tcBorders>
            <w:vAlign w:val="center"/>
          </w:tcPr>
          <w:p w14:paraId="71312DF9" w14:textId="3B5C05E9" w:rsidR="00E45941" w:rsidRDefault="00E45941" w:rsidP="00E45941">
            <w:pPr>
              <w:jc w:val="center"/>
              <w:rPr>
                <w:color w:val="000000"/>
                <w:sz w:val="18"/>
                <w:szCs w:val="18"/>
              </w:rPr>
            </w:pPr>
            <w:r>
              <w:rPr>
                <w:color w:val="000000"/>
                <w:sz w:val="18"/>
                <w:szCs w:val="18"/>
              </w:rPr>
              <w:t>71</w:t>
            </w:r>
          </w:p>
        </w:tc>
      </w:tr>
      <w:tr w:rsidR="00E45941" w14:paraId="3A78C7DD" w14:textId="77777777" w:rsidTr="00E45941">
        <w:trPr>
          <w:trHeight w:val="20"/>
        </w:trPr>
        <w:tc>
          <w:tcPr>
            <w:tcW w:w="512" w:type="dxa"/>
            <w:tcBorders>
              <w:top w:val="nil"/>
              <w:left w:val="single" w:sz="4" w:space="0" w:color="auto"/>
              <w:bottom w:val="single" w:sz="4" w:space="0" w:color="auto"/>
              <w:right w:val="single" w:sz="4" w:space="0" w:color="auto"/>
            </w:tcBorders>
            <w:noWrap/>
            <w:vAlign w:val="center"/>
          </w:tcPr>
          <w:p w14:paraId="30CCFC10" w14:textId="134D2912" w:rsidR="00E45941" w:rsidRPr="002602A3" w:rsidRDefault="00E45941" w:rsidP="00E45941">
            <w:pPr>
              <w:jc w:val="center"/>
              <w:rPr>
                <w:color w:val="000000"/>
                <w:sz w:val="18"/>
                <w:szCs w:val="18"/>
              </w:rPr>
            </w:pPr>
            <w:r w:rsidRPr="00CE2605">
              <w:rPr>
                <w:color w:val="000000"/>
                <w:sz w:val="20"/>
                <w:szCs w:val="20"/>
              </w:rPr>
              <w:t>9</w:t>
            </w:r>
          </w:p>
        </w:tc>
        <w:tc>
          <w:tcPr>
            <w:tcW w:w="2723" w:type="dxa"/>
            <w:tcBorders>
              <w:top w:val="nil"/>
              <w:left w:val="nil"/>
              <w:bottom w:val="single" w:sz="4" w:space="0" w:color="auto"/>
              <w:right w:val="single" w:sz="4" w:space="0" w:color="auto"/>
            </w:tcBorders>
            <w:vAlign w:val="bottom"/>
          </w:tcPr>
          <w:p w14:paraId="42EEBDA4" w14:textId="122D4ADE" w:rsidR="00E45941" w:rsidRPr="00E45941" w:rsidRDefault="00E45941" w:rsidP="00E45941">
            <w:pPr>
              <w:rPr>
                <w:color w:val="000000"/>
                <w:sz w:val="18"/>
                <w:szCs w:val="18"/>
              </w:rPr>
            </w:pPr>
            <w:r w:rsidRPr="00E45941">
              <w:rPr>
                <w:color w:val="000000"/>
                <w:sz w:val="18"/>
                <w:szCs w:val="18"/>
              </w:rPr>
              <w:t>МБОУ "Гимназия №1 Брянского района"</w:t>
            </w:r>
          </w:p>
        </w:tc>
        <w:tc>
          <w:tcPr>
            <w:tcW w:w="806" w:type="dxa"/>
            <w:tcBorders>
              <w:top w:val="nil"/>
              <w:left w:val="nil"/>
              <w:bottom w:val="single" w:sz="4" w:space="0" w:color="auto"/>
              <w:right w:val="single" w:sz="4" w:space="0" w:color="auto"/>
            </w:tcBorders>
            <w:vAlign w:val="center"/>
          </w:tcPr>
          <w:p w14:paraId="5BEE0F86" w14:textId="545B8513" w:rsidR="00E45941" w:rsidRDefault="00E45941" w:rsidP="00E45941">
            <w:pPr>
              <w:jc w:val="center"/>
              <w:rPr>
                <w:color w:val="000000"/>
                <w:sz w:val="18"/>
                <w:szCs w:val="18"/>
              </w:rPr>
            </w:pPr>
            <w:r>
              <w:rPr>
                <w:color w:val="000000"/>
                <w:sz w:val="18"/>
                <w:szCs w:val="18"/>
              </w:rPr>
              <w:t>52</w:t>
            </w:r>
          </w:p>
        </w:tc>
        <w:tc>
          <w:tcPr>
            <w:tcW w:w="722" w:type="dxa"/>
            <w:tcBorders>
              <w:top w:val="nil"/>
              <w:left w:val="nil"/>
              <w:bottom w:val="single" w:sz="4" w:space="0" w:color="auto"/>
              <w:right w:val="single" w:sz="4" w:space="0" w:color="auto"/>
            </w:tcBorders>
            <w:vAlign w:val="center"/>
          </w:tcPr>
          <w:p w14:paraId="56D66471" w14:textId="560D040A" w:rsidR="00E45941" w:rsidRDefault="00E45941" w:rsidP="00E45941">
            <w:pPr>
              <w:jc w:val="center"/>
              <w:rPr>
                <w:color w:val="000000"/>
                <w:sz w:val="18"/>
                <w:szCs w:val="18"/>
              </w:rPr>
            </w:pPr>
            <w:r>
              <w:rPr>
                <w:color w:val="000000"/>
                <w:sz w:val="18"/>
                <w:szCs w:val="18"/>
              </w:rPr>
              <w:t>51</w:t>
            </w:r>
          </w:p>
        </w:tc>
        <w:tc>
          <w:tcPr>
            <w:tcW w:w="559" w:type="dxa"/>
            <w:tcBorders>
              <w:top w:val="nil"/>
              <w:left w:val="nil"/>
              <w:bottom w:val="single" w:sz="4" w:space="0" w:color="auto"/>
              <w:right w:val="single" w:sz="4" w:space="0" w:color="auto"/>
            </w:tcBorders>
            <w:vAlign w:val="center"/>
          </w:tcPr>
          <w:p w14:paraId="79D817F1" w14:textId="4C60E12D" w:rsidR="00E45941" w:rsidRDefault="00E45941" w:rsidP="00E45941">
            <w:pPr>
              <w:jc w:val="center"/>
              <w:rPr>
                <w:color w:val="000000"/>
                <w:sz w:val="18"/>
                <w:szCs w:val="18"/>
              </w:rPr>
            </w:pPr>
            <w:r>
              <w:rPr>
                <w:color w:val="000000"/>
                <w:sz w:val="18"/>
                <w:szCs w:val="18"/>
              </w:rPr>
              <w:t>99</w:t>
            </w:r>
          </w:p>
        </w:tc>
        <w:tc>
          <w:tcPr>
            <w:tcW w:w="548" w:type="dxa"/>
            <w:tcBorders>
              <w:top w:val="nil"/>
              <w:left w:val="nil"/>
              <w:bottom w:val="single" w:sz="4" w:space="0" w:color="auto"/>
              <w:right w:val="single" w:sz="4" w:space="0" w:color="auto"/>
            </w:tcBorders>
            <w:vAlign w:val="center"/>
          </w:tcPr>
          <w:p w14:paraId="721B7108" w14:textId="3BAB6A9E" w:rsidR="00E45941" w:rsidRDefault="00E45941" w:rsidP="00E45941">
            <w:pPr>
              <w:jc w:val="center"/>
              <w:rPr>
                <w:color w:val="000000"/>
                <w:sz w:val="18"/>
                <w:szCs w:val="18"/>
              </w:rPr>
            </w:pPr>
            <w:r>
              <w:rPr>
                <w:color w:val="000000"/>
                <w:sz w:val="18"/>
                <w:szCs w:val="18"/>
              </w:rPr>
              <w:t>69</w:t>
            </w:r>
          </w:p>
        </w:tc>
        <w:tc>
          <w:tcPr>
            <w:tcW w:w="548" w:type="dxa"/>
            <w:tcBorders>
              <w:top w:val="nil"/>
              <w:left w:val="nil"/>
              <w:bottom w:val="single" w:sz="4" w:space="0" w:color="auto"/>
              <w:right w:val="single" w:sz="4" w:space="0" w:color="auto"/>
            </w:tcBorders>
            <w:vAlign w:val="center"/>
          </w:tcPr>
          <w:p w14:paraId="21CC431C" w14:textId="3A25FF1F" w:rsidR="00E45941" w:rsidRDefault="00E45941" w:rsidP="00E45941">
            <w:pPr>
              <w:jc w:val="center"/>
              <w:rPr>
                <w:color w:val="000000"/>
                <w:sz w:val="18"/>
                <w:szCs w:val="18"/>
              </w:rPr>
            </w:pPr>
            <w:r>
              <w:rPr>
                <w:color w:val="000000"/>
                <w:sz w:val="18"/>
                <w:szCs w:val="18"/>
              </w:rPr>
              <w:t>79</w:t>
            </w:r>
          </w:p>
        </w:tc>
        <w:tc>
          <w:tcPr>
            <w:tcW w:w="548" w:type="dxa"/>
            <w:tcBorders>
              <w:top w:val="nil"/>
              <w:left w:val="nil"/>
              <w:bottom w:val="single" w:sz="4" w:space="0" w:color="auto"/>
              <w:right w:val="single" w:sz="4" w:space="0" w:color="auto"/>
            </w:tcBorders>
            <w:vAlign w:val="center"/>
          </w:tcPr>
          <w:p w14:paraId="34373EBF" w14:textId="5EB92C4A" w:rsidR="00E45941" w:rsidRDefault="00E45941" w:rsidP="00E45941">
            <w:pPr>
              <w:jc w:val="center"/>
              <w:rPr>
                <w:color w:val="000000"/>
                <w:sz w:val="18"/>
                <w:szCs w:val="18"/>
              </w:rPr>
            </w:pPr>
            <w:r>
              <w:rPr>
                <w:color w:val="000000"/>
                <w:sz w:val="18"/>
                <w:szCs w:val="18"/>
              </w:rPr>
              <w:t>80</w:t>
            </w:r>
          </w:p>
        </w:tc>
        <w:tc>
          <w:tcPr>
            <w:tcW w:w="548" w:type="dxa"/>
            <w:tcBorders>
              <w:top w:val="nil"/>
              <w:left w:val="nil"/>
              <w:bottom w:val="single" w:sz="4" w:space="0" w:color="auto"/>
              <w:right w:val="single" w:sz="4" w:space="0" w:color="auto"/>
            </w:tcBorders>
            <w:vAlign w:val="center"/>
          </w:tcPr>
          <w:p w14:paraId="466EFA5B" w14:textId="00E4FF88" w:rsidR="00E45941" w:rsidRDefault="00E45941" w:rsidP="00E45941">
            <w:pPr>
              <w:jc w:val="center"/>
              <w:rPr>
                <w:color w:val="000000"/>
                <w:sz w:val="18"/>
                <w:szCs w:val="18"/>
              </w:rPr>
            </w:pPr>
            <w:r>
              <w:rPr>
                <w:color w:val="000000"/>
                <w:sz w:val="18"/>
                <w:szCs w:val="18"/>
              </w:rPr>
              <w:t>71</w:t>
            </w:r>
          </w:p>
        </w:tc>
        <w:tc>
          <w:tcPr>
            <w:tcW w:w="548" w:type="dxa"/>
            <w:tcBorders>
              <w:top w:val="nil"/>
              <w:left w:val="nil"/>
              <w:bottom w:val="single" w:sz="4" w:space="0" w:color="auto"/>
              <w:right w:val="single" w:sz="4" w:space="0" w:color="auto"/>
            </w:tcBorders>
            <w:vAlign w:val="center"/>
          </w:tcPr>
          <w:p w14:paraId="2A874E26" w14:textId="6C2BC66A" w:rsidR="00E45941" w:rsidRDefault="00E45941" w:rsidP="00E45941">
            <w:pPr>
              <w:jc w:val="center"/>
              <w:rPr>
                <w:color w:val="000000"/>
                <w:sz w:val="18"/>
                <w:szCs w:val="18"/>
              </w:rPr>
            </w:pPr>
            <w:r>
              <w:rPr>
                <w:color w:val="000000"/>
                <w:sz w:val="18"/>
                <w:szCs w:val="18"/>
              </w:rPr>
              <w:t>87</w:t>
            </w:r>
          </w:p>
        </w:tc>
        <w:tc>
          <w:tcPr>
            <w:tcW w:w="548" w:type="dxa"/>
            <w:tcBorders>
              <w:top w:val="nil"/>
              <w:left w:val="nil"/>
              <w:bottom w:val="single" w:sz="4" w:space="0" w:color="auto"/>
              <w:right w:val="single" w:sz="4" w:space="0" w:color="auto"/>
            </w:tcBorders>
            <w:vAlign w:val="center"/>
          </w:tcPr>
          <w:p w14:paraId="23CDE086" w14:textId="6667D1AF" w:rsidR="00E45941" w:rsidRDefault="00E45941" w:rsidP="00E45941">
            <w:pPr>
              <w:jc w:val="center"/>
              <w:rPr>
                <w:color w:val="000000"/>
                <w:sz w:val="18"/>
                <w:szCs w:val="18"/>
              </w:rPr>
            </w:pPr>
            <w:r>
              <w:rPr>
                <w:color w:val="000000"/>
                <w:sz w:val="18"/>
                <w:szCs w:val="18"/>
              </w:rPr>
              <w:t>65</w:t>
            </w:r>
          </w:p>
        </w:tc>
        <w:tc>
          <w:tcPr>
            <w:tcW w:w="548" w:type="dxa"/>
            <w:tcBorders>
              <w:top w:val="nil"/>
              <w:left w:val="nil"/>
              <w:bottom w:val="single" w:sz="4" w:space="0" w:color="auto"/>
              <w:right w:val="single" w:sz="4" w:space="0" w:color="auto"/>
            </w:tcBorders>
            <w:vAlign w:val="center"/>
          </w:tcPr>
          <w:p w14:paraId="2C2B2A8E" w14:textId="37E411A6" w:rsidR="00E45941" w:rsidRDefault="00E45941" w:rsidP="00E45941">
            <w:pPr>
              <w:jc w:val="center"/>
              <w:rPr>
                <w:color w:val="000000"/>
                <w:sz w:val="18"/>
                <w:szCs w:val="18"/>
              </w:rPr>
            </w:pPr>
            <w:r>
              <w:rPr>
                <w:color w:val="000000"/>
                <w:sz w:val="18"/>
                <w:szCs w:val="18"/>
              </w:rPr>
              <w:t>56</w:t>
            </w:r>
          </w:p>
        </w:tc>
        <w:tc>
          <w:tcPr>
            <w:tcW w:w="548" w:type="dxa"/>
            <w:tcBorders>
              <w:top w:val="nil"/>
              <w:left w:val="nil"/>
              <w:bottom w:val="single" w:sz="4" w:space="0" w:color="auto"/>
              <w:right w:val="single" w:sz="4" w:space="0" w:color="auto"/>
            </w:tcBorders>
            <w:vAlign w:val="center"/>
          </w:tcPr>
          <w:p w14:paraId="0F0C5411" w14:textId="4385D66F" w:rsidR="00E45941" w:rsidRDefault="00E45941" w:rsidP="00E45941">
            <w:pPr>
              <w:jc w:val="center"/>
              <w:rPr>
                <w:color w:val="000000"/>
                <w:sz w:val="18"/>
                <w:szCs w:val="18"/>
              </w:rPr>
            </w:pPr>
            <w:r>
              <w:rPr>
                <w:color w:val="000000"/>
                <w:sz w:val="18"/>
                <w:szCs w:val="18"/>
              </w:rPr>
              <w:t>79</w:t>
            </w:r>
          </w:p>
        </w:tc>
        <w:tc>
          <w:tcPr>
            <w:tcW w:w="548" w:type="dxa"/>
            <w:tcBorders>
              <w:top w:val="nil"/>
              <w:left w:val="nil"/>
              <w:bottom w:val="single" w:sz="4" w:space="0" w:color="auto"/>
              <w:right w:val="single" w:sz="4" w:space="0" w:color="auto"/>
            </w:tcBorders>
            <w:vAlign w:val="center"/>
          </w:tcPr>
          <w:p w14:paraId="6701D8C7" w14:textId="008044F5"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4CE64ADF" w14:textId="53E21C4E" w:rsidR="00E45941" w:rsidRDefault="00E45941" w:rsidP="00E45941">
            <w:pPr>
              <w:jc w:val="center"/>
              <w:rPr>
                <w:color w:val="000000"/>
                <w:sz w:val="18"/>
                <w:szCs w:val="18"/>
              </w:rPr>
            </w:pPr>
            <w:r>
              <w:rPr>
                <w:color w:val="000000"/>
                <w:sz w:val="18"/>
                <w:szCs w:val="18"/>
              </w:rPr>
              <w:t>77</w:t>
            </w:r>
          </w:p>
        </w:tc>
        <w:tc>
          <w:tcPr>
            <w:tcW w:w="548" w:type="dxa"/>
            <w:tcBorders>
              <w:top w:val="nil"/>
              <w:left w:val="nil"/>
              <w:bottom w:val="single" w:sz="4" w:space="0" w:color="auto"/>
              <w:right w:val="single" w:sz="4" w:space="0" w:color="auto"/>
            </w:tcBorders>
            <w:vAlign w:val="center"/>
          </w:tcPr>
          <w:p w14:paraId="39D31B2A" w14:textId="2464CA1C" w:rsidR="00E45941" w:rsidRDefault="00E45941" w:rsidP="00E45941">
            <w:pPr>
              <w:jc w:val="center"/>
              <w:rPr>
                <w:color w:val="000000"/>
                <w:sz w:val="18"/>
                <w:szCs w:val="18"/>
              </w:rPr>
            </w:pPr>
            <w:r>
              <w:rPr>
                <w:color w:val="000000"/>
                <w:sz w:val="18"/>
                <w:szCs w:val="18"/>
              </w:rPr>
              <w:t>63</w:t>
            </w:r>
          </w:p>
        </w:tc>
        <w:tc>
          <w:tcPr>
            <w:tcW w:w="632" w:type="dxa"/>
            <w:tcBorders>
              <w:top w:val="nil"/>
              <w:left w:val="nil"/>
              <w:bottom w:val="single" w:sz="4" w:space="0" w:color="auto"/>
              <w:right w:val="single" w:sz="4" w:space="0" w:color="auto"/>
            </w:tcBorders>
            <w:vAlign w:val="center"/>
          </w:tcPr>
          <w:p w14:paraId="72C5DF0A" w14:textId="49AA5715" w:rsidR="00E45941" w:rsidRDefault="00E45941" w:rsidP="00E45941">
            <w:pPr>
              <w:jc w:val="center"/>
              <w:rPr>
                <w:color w:val="000000"/>
                <w:sz w:val="18"/>
                <w:szCs w:val="18"/>
              </w:rPr>
            </w:pPr>
            <w:r>
              <w:rPr>
                <w:color w:val="000000"/>
                <w:sz w:val="18"/>
                <w:szCs w:val="18"/>
              </w:rPr>
              <w:t>54</w:t>
            </w:r>
          </w:p>
        </w:tc>
        <w:tc>
          <w:tcPr>
            <w:tcW w:w="632" w:type="dxa"/>
            <w:tcBorders>
              <w:top w:val="nil"/>
              <w:left w:val="nil"/>
              <w:bottom w:val="single" w:sz="4" w:space="0" w:color="auto"/>
              <w:right w:val="single" w:sz="4" w:space="0" w:color="auto"/>
            </w:tcBorders>
            <w:vAlign w:val="center"/>
          </w:tcPr>
          <w:p w14:paraId="2C0A7919" w14:textId="26DBA256" w:rsidR="00E45941" w:rsidRDefault="00E45941" w:rsidP="00E45941">
            <w:pPr>
              <w:jc w:val="center"/>
              <w:rPr>
                <w:color w:val="000000"/>
                <w:sz w:val="18"/>
                <w:szCs w:val="18"/>
              </w:rPr>
            </w:pPr>
            <w:r>
              <w:rPr>
                <w:color w:val="000000"/>
                <w:sz w:val="18"/>
                <w:szCs w:val="18"/>
              </w:rPr>
              <w:t>84</w:t>
            </w:r>
          </w:p>
        </w:tc>
        <w:tc>
          <w:tcPr>
            <w:tcW w:w="632" w:type="dxa"/>
            <w:tcBorders>
              <w:top w:val="nil"/>
              <w:left w:val="nil"/>
              <w:bottom w:val="single" w:sz="4" w:space="0" w:color="auto"/>
              <w:right w:val="single" w:sz="4" w:space="0" w:color="auto"/>
            </w:tcBorders>
            <w:vAlign w:val="center"/>
          </w:tcPr>
          <w:p w14:paraId="28D46E4E" w14:textId="52EF91AF" w:rsidR="00E45941" w:rsidRDefault="00E45941" w:rsidP="00E45941">
            <w:pPr>
              <w:jc w:val="center"/>
              <w:rPr>
                <w:color w:val="000000"/>
                <w:sz w:val="18"/>
                <w:szCs w:val="18"/>
              </w:rPr>
            </w:pPr>
            <w:r>
              <w:rPr>
                <w:color w:val="000000"/>
                <w:sz w:val="18"/>
                <w:szCs w:val="18"/>
              </w:rPr>
              <w:t>73</w:t>
            </w:r>
          </w:p>
        </w:tc>
        <w:tc>
          <w:tcPr>
            <w:tcW w:w="632" w:type="dxa"/>
            <w:tcBorders>
              <w:top w:val="nil"/>
              <w:left w:val="nil"/>
              <w:bottom w:val="single" w:sz="4" w:space="0" w:color="auto"/>
              <w:right w:val="single" w:sz="4" w:space="0" w:color="auto"/>
            </w:tcBorders>
            <w:vAlign w:val="center"/>
          </w:tcPr>
          <w:p w14:paraId="78985EFB" w14:textId="4BB4DB9D" w:rsidR="00E45941" w:rsidRDefault="00E45941" w:rsidP="00E45941">
            <w:pPr>
              <w:jc w:val="center"/>
              <w:rPr>
                <w:color w:val="000000"/>
                <w:sz w:val="18"/>
                <w:szCs w:val="18"/>
              </w:rPr>
            </w:pPr>
            <w:r>
              <w:rPr>
                <w:color w:val="000000"/>
                <w:sz w:val="18"/>
                <w:szCs w:val="18"/>
              </w:rPr>
              <w:t>63</w:t>
            </w:r>
          </w:p>
        </w:tc>
        <w:tc>
          <w:tcPr>
            <w:tcW w:w="548" w:type="dxa"/>
            <w:tcBorders>
              <w:top w:val="nil"/>
              <w:left w:val="nil"/>
              <w:bottom w:val="single" w:sz="4" w:space="0" w:color="auto"/>
              <w:right w:val="single" w:sz="4" w:space="0" w:color="auto"/>
            </w:tcBorders>
            <w:vAlign w:val="center"/>
          </w:tcPr>
          <w:p w14:paraId="0880A951" w14:textId="7459E53B" w:rsidR="00E45941" w:rsidRDefault="00E45941" w:rsidP="00E45941">
            <w:pPr>
              <w:jc w:val="center"/>
              <w:rPr>
                <w:color w:val="000000"/>
                <w:sz w:val="18"/>
                <w:szCs w:val="18"/>
              </w:rPr>
            </w:pPr>
            <w:r>
              <w:rPr>
                <w:color w:val="000000"/>
                <w:sz w:val="18"/>
                <w:szCs w:val="18"/>
              </w:rPr>
              <w:t>83</w:t>
            </w:r>
          </w:p>
        </w:tc>
        <w:tc>
          <w:tcPr>
            <w:tcW w:w="632" w:type="dxa"/>
            <w:tcBorders>
              <w:top w:val="nil"/>
              <w:left w:val="nil"/>
              <w:bottom w:val="single" w:sz="4" w:space="0" w:color="auto"/>
              <w:right w:val="single" w:sz="4" w:space="0" w:color="auto"/>
            </w:tcBorders>
            <w:vAlign w:val="center"/>
          </w:tcPr>
          <w:p w14:paraId="4AEC2BB7" w14:textId="37BC0869" w:rsidR="00E45941" w:rsidRDefault="00E45941" w:rsidP="00E45941">
            <w:pPr>
              <w:jc w:val="center"/>
              <w:rPr>
                <w:color w:val="000000"/>
                <w:sz w:val="18"/>
                <w:szCs w:val="18"/>
              </w:rPr>
            </w:pPr>
            <w:r>
              <w:rPr>
                <w:color w:val="000000"/>
                <w:sz w:val="18"/>
                <w:szCs w:val="18"/>
              </w:rPr>
              <w:t>31</w:t>
            </w:r>
          </w:p>
        </w:tc>
        <w:tc>
          <w:tcPr>
            <w:tcW w:w="637" w:type="dxa"/>
            <w:tcBorders>
              <w:top w:val="nil"/>
              <w:left w:val="nil"/>
              <w:bottom w:val="single" w:sz="4" w:space="0" w:color="auto"/>
              <w:right w:val="single" w:sz="4" w:space="0" w:color="auto"/>
            </w:tcBorders>
            <w:vAlign w:val="center"/>
          </w:tcPr>
          <w:p w14:paraId="6155FA86" w14:textId="439B8746" w:rsidR="00E45941" w:rsidRDefault="00E45941" w:rsidP="00E45941">
            <w:pPr>
              <w:jc w:val="center"/>
              <w:rPr>
                <w:color w:val="000000"/>
                <w:sz w:val="18"/>
                <w:szCs w:val="18"/>
              </w:rPr>
            </w:pPr>
            <w:r>
              <w:rPr>
                <w:color w:val="000000"/>
                <w:sz w:val="18"/>
                <w:szCs w:val="18"/>
              </w:rPr>
              <w:t>25</w:t>
            </w:r>
          </w:p>
        </w:tc>
      </w:tr>
      <w:tr w:rsidR="00E45941" w14:paraId="5661801B"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46983350" w14:textId="3B35933C" w:rsidR="00E45941" w:rsidRPr="002602A3" w:rsidRDefault="00E45941" w:rsidP="00E45941">
            <w:pPr>
              <w:jc w:val="center"/>
              <w:rPr>
                <w:color w:val="000000"/>
                <w:sz w:val="18"/>
                <w:szCs w:val="18"/>
              </w:rPr>
            </w:pPr>
            <w:r w:rsidRPr="00CE2605">
              <w:rPr>
                <w:color w:val="000000"/>
                <w:sz w:val="20"/>
                <w:szCs w:val="20"/>
              </w:rPr>
              <w:t>10</w:t>
            </w:r>
          </w:p>
        </w:tc>
        <w:tc>
          <w:tcPr>
            <w:tcW w:w="2723" w:type="dxa"/>
            <w:tcBorders>
              <w:top w:val="nil"/>
              <w:left w:val="nil"/>
              <w:bottom w:val="single" w:sz="4" w:space="0" w:color="auto"/>
              <w:right w:val="single" w:sz="4" w:space="0" w:color="auto"/>
            </w:tcBorders>
            <w:vAlign w:val="bottom"/>
          </w:tcPr>
          <w:p w14:paraId="57F56F95" w14:textId="115E325A" w:rsidR="00E45941" w:rsidRPr="00E45941" w:rsidRDefault="00E45941" w:rsidP="00E45941">
            <w:pPr>
              <w:rPr>
                <w:color w:val="000000"/>
                <w:sz w:val="18"/>
                <w:szCs w:val="18"/>
              </w:rPr>
            </w:pPr>
            <w:r w:rsidRPr="00E45941">
              <w:rPr>
                <w:color w:val="000000"/>
                <w:sz w:val="18"/>
                <w:szCs w:val="18"/>
              </w:rPr>
              <w:t xml:space="preserve">МБОУ "Супоневская СОШ №1 им. Героя Советского Союза Н.И. Чувина" </w:t>
            </w:r>
          </w:p>
        </w:tc>
        <w:tc>
          <w:tcPr>
            <w:tcW w:w="806" w:type="dxa"/>
            <w:tcBorders>
              <w:top w:val="nil"/>
              <w:left w:val="nil"/>
              <w:bottom w:val="single" w:sz="4" w:space="0" w:color="auto"/>
              <w:right w:val="single" w:sz="4" w:space="0" w:color="auto"/>
            </w:tcBorders>
            <w:vAlign w:val="center"/>
          </w:tcPr>
          <w:p w14:paraId="7DC69A11" w14:textId="40A16E2F" w:rsidR="00E45941" w:rsidRDefault="00E45941" w:rsidP="00E45941">
            <w:pPr>
              <w:jc w:val="center"/>
              <w:rPr>
                <w:color w:val="000000"/>
                <w:sz w:val="18"/>
                <w:szCs w:val="18"/>
              </w:rPr>
            </w:pPr>
            <w:r>
              <w:rPr>
                <w:color w:val="000000"/>
                <w:sz w:val="18"/>
                <w:szCs w:val="18"/>
              </w:rPr>
              <w:t>50</w:t>
            </w:r>
          </w:p>
        </w:tc>
        <w:tc>
          <w:tcPr>
            <w:tcW w:w="722" w:type="dxa"/>
            <w:tcBorders>
              <w:top w:val="nil"/>
              <w:left w:val="nil"/>
              <w:bottom w:val="single" w:sz="4" w:space="0" w:color="auto"/>
              <w:right w:val="single" w:sz="4" w:space="0" w:color="auto"/>
            </w:tcBorders>
            <w:vAlign w:val="center"/>
          </w:tcPr>
          <w:p w14:paraId="47117071" w14:textId="0C0CCE2E" w:rsidR="00E45941" w:rsidRDefault="00E45941" w:rsidP="00E45941">
            <w:pPr>
              <w:jc w:val="center"/>
              <w:rPr>
                <w:color w:val="000000"/>
                <w:sz w:val="18"/>
                <w:szCs w:val="18"/>
              </w:rPr>
            </w:pPr>
            <w:r>
              <w:rPr>
                <w:color w:val="000000"/>
                <w:sz w:val="18"/>
                <w:szCs w:val="18"/>
              </w:rPr>
              <w:t>65</w:t>
            </w:r>
          </w:p>
        </w:tc>
        <w:tc>
          <w:tcPr>
            <w:tcW w:w="559" w:type="dxa"/>
            <w:tcBorders>
              <w:top w:val="nil"/>
              <w:left w:val="nil"/>
              <w:bottom w:val="single" w:sz="4" w:space="0" w:color="auto"/>
              <w:right w:val="single" w:sz="4" w:space="0" w:color="auto"/>
            </w:tcBorders>
            <w:vAlign w:val="center"/>
          </w:tcPr>
          <w:p w14:paraId="0313790B" w14:textId="624E6AAA" w:rsidR="00E45941" w:rsidRDefault="00E45941" w:rsidP="00E45941">
            <w:pPr>
              <w:jc w:val="center"/>
              <w:rPr>
                <w:color w:val="000000"/>
                <w:sz w:val="18"/>
                <w:szCs w:val="18"/>
              </w:rPr>
            </w:pPr>
            <w:r>
              <w:rPr>
                <w:color w:val="000000"/>
                <w:sz w:val="18"/>
                <w:szCs w:val="18"/>
              </w:rPr>
              <w:t>93</w:t>
            </w:r>
          </w:p>
        </w:tc>
        <w:tc>
          <w:tcPr>
            <w:tcW w:w="548" w:type="dxa"/>
            <w:tcBorders>
              <w:top w:val="nil"/>
              <w:left w:val="nil"/>
              <w:bottom w:val="single" w:sz="4" w:space="0" w:color="auto"/>
              <w:right w:val="single" w:sz="4" w:space="0" w:color="auto"/>
            </w:tcBorders>
            <w:vAlign w:val="center"/>
          </w:tcPr>
          <w:p w14:paraId="1D17543E" w14:textId="755EDF2F" w:rsidR="00E45941" w:rsidRDefault="00E45941" w:rsidP="00E45941">
            <w:pPr>
              <w:jc w:val="center"/>
              <w:rPr>
                <w:color w:val="000000"/>
                <w:sz w:val="18"/>
                <w:szCs w:val="18"/>
              </w:rPr>
            </w:pPr>
            <w:r>
              <w:rPr>
                <w:color w:val="000000"/>
                <w:sz w:val="18"/>
                <w:szCs w:val="18"/>
              </w:rPr>
              <w:t>69</w:t>
            </w:r>
          </w:p>
        </w:tc>
        <w:tc>
          <w:tcPr>
            <w:tcW w:w="548" w:type="dxa"/>
            <w:tcBorders>
              <w:top w:val="nil"/>
              <w:left w:val="nil"/>
              <w:bottom w:val="single" w:sz="4" w:space="0" w:color="auto"/>
              <w:right w:val="single" w:sz="4" w:space="0" w:color="auto"/>
            </w:tcBorders>
            <w:vAlign w:val="center"/>
          </w:tcPr>
          <w:p w14:paraId="23079FAD" w14:textId="53A50FB3" w:rsidR="00E45941" w:rsidRDefault="00E45941" w:rsidP="00E45941">
            <w:pPr>
              <w:jc w:val="center"/>
              <w:rPr>
                <w:color w:val="000000"/>
                <w:sz w:val="18"/>
                <w:szCs w:val="18"/>
              </w:rPr>
            </w:pPr>
            <w:r>
              <w:rPr>
                <w:color w:val="000000"/>
                <w:sz w:val="18"/>
                <w:szCs w:val="18"/>
              </w:rPr>
              <w:t>94</w:t>
            </w:r>
          </w:p>
        </w:tc>
        <w:tc>
          <w:tcPr>
            <w:tcW w:w="548" w:type="dxa"/>
            <w:tcBorders>
              <w:top w:val="nil"/>
              <w:left w:val="nil"/>
              <w:bottom w:val="single" w:sz="4" w:space="0" w:color="auto"/>
              <w:right w:val="single" w:sz="4" w:space="0" w:color="auto"/>
            </w:tcBorders>
            <w:vAlign w:val="center"/>
          </w:tcPr>
          <w:p w14:paraId="76856F75" w14:textId="7E582927" w:rsidR="00E45941" w:rsidRDefault="00E45941" w:rsidP="00E45941">
            <w:pPr>
              <w:jc w:val="center"/>
              <w:rPr>
                <w:color w:val="000000"/>
                <w:sz w:val="18"/>
                <w:szCs w:val="18"/>
              </w:rPr>
            </w:pPr>
            <w:r>
              <w:rPr>
                <w:color w:val="000000"/>
                <w:sz w:val="18"/>
                <w:szCs w:val="18"/>
              </w:rPr>
              <w:t>92</w:t>
            </w:r>
          </w:p>
        </w:tc>
        <w:tc>
          <w:tcPr>
            <w:tcW w:w="548" w:type="dxa"/>
            <w:tcBorders>
              <w:top w:val="nil"/>
              <w:left w:val="nil"/>
              <w:bottom w:val="single" w:sz="4" w:space="0" w:color="auto"/>
              <w:right w:val="single" w:sz="4" w:space="0" w:color="auto"/>
            </w:tcBorders>
            <w:vAlign w:val="center"/>
          </w:tcPr>
          <w:p w14:paraId="7811E3DF" w14:textId="172FC949" w:rsidR="00E45941" w:rsidRDefault="00E45941" w:rsidP="00E45941">
            <w:pPr>
              <w:jc w:val="center"/>
              <w:rPr>
                <w:color w:val="000000"/>
                <w:sz w:val="18"/>
                <w:szCs w:val="18"/>
              </w:rPr>
            </w:pPr>
            <w:r>
              <w:rPr>
                <w:color w:val="000000"/>
                <w:sz w:val="18"/>
                <w:szCs w:val="18"/>
              </w:rPr>
              <w:t>86</w:t>
            </w:r>
          </w:p>
        </w:tc>
        <w:tc>
          <w:tcPr>
            <w:tcW w:w="548" w:type="dxa"/>
            <w:tcBorders>
              <w:top w:val="nil"/>
              <w:left w:val="nil"/>
              <w:bottom w:val="single" w:sz="4" w:space="0" w:color="auto"/>
              <w:right w:val="single" w:sz="4" w:space="0" w:color="auto"/>
            </w:tcBorders>
            <w:vAlign w:val="center"/>
          </w:tcPr>
          <w:p w14:paraId="615FD254" w14:textId="1F49C2C6" w:rsidR="00E45941" w:rsidRDefault="00E45941" w:rsidP="00E45941">
            <w:pPr>
              <w:jc w:val="center"/>
              <w:rPr>
                <w:color w:val="000000"/>
                <w:sz w:val="18"/>
                <w:szCs w:val="18"/>
              </w:rPr>
            </w:pPr>
            <w:r>
              <w:rPr>
                <w:color w:val="000000"/>
                <w:sz w:val="18"/>
                <w:szCs w:val="18"/>
              </w:rPr>
              <w:t>86</w:t>
            </w:r>
          </w:p>
        </w:tc>
        <w:tc>
          <w:tcPr>
            <w:tcW w:w="548" w:type="dxa"/>
            <w:tcBorders>
              <w:top w:val="nil"/>
              <w:left w:val="nil"/>
              <w:bottom w:val="single" w:sz="4" w:space="0" w:color="auto"/>
              <w:right w:val="single" w:sz="4" w:space="0" w:color="auto"/>
            </w:tcBorders>
            <w:vAlign w:val="center"/>
          </w:tcPr>
          <w:p w14:paraId="3414C525" w14:textId="6BC1E3D1" w:rsidR="00E45941" w:rsidRDefault="00E45941" w:rsidP="00E45941">
            <w:pPr>
              <w:jc w:val="center"/>
              <w:rPr>
                <w:color w:val="000000"/>
                <w:sz w:val="18"/>
                <w:szCs w:val="18"/>
              </w:rPr>
            </w:pPr>
            <w:r>
              <w:rPr>
                <w:color w:val="000000"/>
                <w:sz w:val="18"/>
                <w:szCs w:val="18"/>
              </w:rPr>
              <w:t>74</w:t>
            </w:r>
          </w:p>
        </w:tc>
        <w:tc>
          <w:tcPr>
            <w:tcW w:w="548" w:type="dxa"/>
            <w:tcBorders>
              <w:top w:val="nil"/>
              <w:left w:val="nil"/>
              <w:bottom w:val="single" w:sz="4" w:space="0" w:color="auto"/>
              <w:right w:val="single" w:sz="4" w:space="0" w:color="auto"/>
            </w:tcBorders>
            <w:vAlign w:val="center"/>
          </w:tcPr>
          <w:p w14:paraId="1BDBF41C" w14:textId="084DCA7B"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60309D94" w14:textId="2B5D8669"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441A1493" w14:textId="3DFA26B0" w:rsidR="00E45941" w:rsidRDefault="00E45941" w:rsidP="00E45941">
            <w:pPr>
              <w:jc w:val="center"/>
              <w:rPr>
                <w:color w:val="000000"/>
                <w:sz w:val="18"/>
                <w:szCs w:val="18"/>
              </w:rPr>
            </w:pPr>
            <w:r>
              <w:rPr>
                <w:color w:val="000000"/>
                <w:sz w:val="18"/>
                <w:szCs w:val="18"/>
              </w:rPr>
              <w:t>36</w:t>
            </w:r>
          </w:p>
        </w:tc>
        <w:tc>
          <w:tcPr>
            <w:tcW w:w="548" w:type="dxa"/>
            <w:tcBorders>
              <w:top w:val="nil"/>
              <w:left w:val="nil"/>
              <w:bottom w:val="single" w:sz="4" w:space="0" w:color="auto"/>
              <w:right w:val="single" w:sz="4" w:space="0" w:color="auto"/>
            </w:tcBorders>
            <w:vAlign w:val="center"/>
          </w:tcPr>
          <w:p w14:paraId="37943521" w14:textId="40AAFEC9" w:rsidR="00E45941" w:rsidRDefault="00E45941" w:rsidP="00E45941">
            <w:pPr>
              <w:jc w:val="center"/>
              <w:rPr>
                <w:color w:val="000000"/>
                <w:sz w:val="18"/>
                <w:szCs w:val="18"/>
              </w:rPr>
            </w:pPr>
            <w:r>
              <w:rPr>
                <w:color w:val="000000"/>
                <w:sz w:val="18"/>
                <w:szCs w:val="18"/>
              </w:rPr>
              <w:t>62</w:t>
            </w:r>
          </w:p>
        </w:tc>
        <w:tc>
          <w:tcPr>
            <w:tcW w:w="548" w:type="dxa"/>
            <w:tcBorders>
              <w:top w:val="nil"/>
              <w:left w:val="nil"/>
              <w:bottom w:val="single" w:sz="4" w:space="0" w:color="auto"/>
              <w:right w:val="single" w:sz="4" w:space="0" w:color="auto"/>
            </w:tcBorders>
            <w:vAlign w:val="center"/>
          </w:tcPr>
          <w:p w14:paraId="4BC6F1C7" w14:textId="7AFD3E7B" w:rsidR="00E45941" w:rsidRDefault="00E45941" w:rsidP="00E45941">
            <w:pPr>
              <w:jc w:val="center"/>
              <w:rPr>
                <w:color w:val="000000"/>
                <w:sz w:val="18"/>
                <w:szCs w:val="18"/>
              </w:rPr>
            </w:pPr>
            <w:r>
              <w:rPr>
                <w:color w:val="000000"/>
                <w:sz w:val="18"/>
                <w:szCs w:val="18"/>
              </w:rPr>
              <w:t>67</w:t>
            </w:r>
          </w:p>
        </w:tc>
        <w:tc>
          <w:tcPr>
            <w:tcW w:w="632" w:type="dxa"/>
            <w:tcBorders>
              <w:top w:val="nil"/>
              <w:left w:val="nil"/>
              <w:bottom w:val="single" w:sz="4" w:space="0" w:color="auto"/>
              <w:right w:val="single" w:sz="4" w:space="0" w:color="auto"/>
            </w:tcBorders>
            <w:vAlign w:val="center"/>
          </w:tcPr>
          <w:p w14:paraId="2A364160" w14:textId="6052F03D" w:rsidR="00E45941" w:rsidRDefault="00E45941" w:rsidP="00E45941">
            <w:pPr>
              <w:jc w:val="center"/>
              <w:rPr>
                <w:color w:val="000000"/>
                <w:sz w:val="18"/>
                <w:szCs w:val="18"/>
              </w:rPr>
            </w:pPr>
            <w:r>
              <w:rPr>
                <w:color w:val="000000"/>
                <w:sz w:val="18"/>
                <w:szCs w:val="18"/>
              </w:rPr>
              <w:t>76</w:t>
            </w:r>
          </w:p>
        </w:tc>
        <w:tc>
          <w:tcPr>
            <w:tcW w:w="632" w:type="dxa"/>
            <w:tcBorders>
              <w:top w:val="nil"/>
              <w:left w:val="nil"/>
              <w:bottom w:val="single" w:sz="4" w:space="0" w:color="auto"/>
              <w:right w:val="single" w:sz="4" w:space="0" w:color="auto"/>
            </w:tcBorders>
            <w:vAlign w:val="center"/>
          </w:tcPr>
          <w:p w14:paraId="7E76D0CB" w14:textId="68D7423A" w:rsidR="00E45941" w:rsidRDefault="00E45941" w:rsidP="00E45941">
            <w:pPr>
              <w:jc w:val="center"/>
              <w:rPr>
                <w:color w:val="000000"/>
                <w:sz w:val="18"/>
                <w:szCs w:val="18"/>
              </w:rPr>
            </w:pPr>
            <w:r>
              <w:rPr>
                <w:color w:val="000000"/>
                <w:sz w:val="18"/>
                <w:szCs w:val="18"/>
              </w:rPr>
              <w:t>76</w:t>
            </w:r>
          </w:p>
        </w:tc>
        <w:tc>
          <w:tcPr>
            <w:tcW w:w="632" w:type="dxa"/>
            <w:tcBorders>
              <w:top w:val="nil"/>
              <w:left w:val="nil"/>
              <w:bottom w:val="single" w:sz="4" w:space="0" w:color="auto"/>
              <w:right w:val="single" w:sz="4" w:space="0" w:color="auto"/>
            </w:tcBorders>
            <w:vAlign w:val="center"/>
          </w:tcPr>
          <w:p w14:paraId="2F35028B" w14:textId="2514A4C1" w:rsidR="00E45941" w:rsidRDefault="00E45941" w:rsidP="00E45941">
            <w:pPr>
              <w:jc w:val="center"/>
              <w:rPr>
                <w:color w:val="000000"/>
                <w:sz w:val="18"/>
                <w:szCs w:val="18"/>
              </w:rPr>
            </w:pPr>
            <w:r>
              <w:rPr>
                <w:color w:val="000000"/>
                <w:sz w:val="18"/>
                <w:szCs w:val="18"/>
              </w:rPr>
              <w:t>76</w:t>
            </w:r>
          </w:p>
        </w:tc>
        <w:tc>
          <w:tcPr>
            <w:tcW w:w="632" w:type="dxa"/>
            <w:tcBorders>
              <w:top w:val="nil"/>
              <w:left w:val="nil"/>
              <w:bottom w:val="single" w:sz="4" w:space="0" w:color="auto"/>
              <w:right w:val="single" w:sz="4" w:space="0" w:color="auto"/>
            </w:tcBorders>
            <w:vAlign w:val="center"/>
          </w:tcPr>
          <w:p w14:paraId="1FAF5FA5" w14:textId="2401595B"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25F50BEB" w14:textId="62CDB858" w:rsidR="00E45941" w:rsidRDefault="00E45941" w:rsidP="00E45941">
            <w:pPr>
              <w:jc w:val="center"/>
              <w:rPr>
                <w:color w:val="000000"/>
                <w:sz w:val="18"/>
                <w:szCs w:val="18"/>
              </w:rPr>
            </w:pPr>
            <w:r>
              <w:rPr>
                <w:color w:val="000000"/>
                <w:sz w:val="18"/>
                <w:szCs w:val="18"/>
              </w:rPr>
              <w:t>68</w:t>
            </w:r>
          </w:p>
        </w:tc>
        <w:tc>
          <w:tcPr>
            <w:tcW w:w="632" w:type="dxa"/>
            <w:tcBorders>
              <w:top w:val="nil"/>
              <w:left w:val="nil"/>
              <w:bottom w:val="single" w:sz="4" w:space="0" w:color="auto"/>
              <w:right w:val="single" w:sz="4" w:space="0" w:color="auto"/>
            </w:tcBorders>
            <w:vAlign w:val="center"/>
          </w:tcPr>
          <w:p w14:paraId="44D6FB15" w14:textId="09260255" w:rsidR="00E45941" w:rsidRDefault="00E45941" w:rsidP="00E45941">
            <w:pPr>
              <w:jc w:val="center"/>
              <w:rPr>
                <w:color w:val="000000"/>
                <w:sz w:val="18"/>
                <w:szCs w:val="18"/>
              </w:rPr>
            </w:pPr>
            <w:r>
              <w:rPr>
                <w:color w:val="000000"/>
                <w:sz w:val="18"/>
                <w:szCs w:val="18"/>
              </w:rPr>
              <w:t>39</w:t>
            </w:r>
          </w:p>
        </w:tc>
        <w:tc>
          <w:tcPr>
            <w:tcW w:w="637" w:type="dxa"/>
            <w:tcBorders>
              <w:top w:val="nil"/>
              <w:left w:val="nil"/>
              <w:bottom w:val="single" w:sz="4" w:space="0" w:color="auto"/>
              <w:right w:val="single" w:sz="4" w:space="0" w:color="auto"/>
            </w:tcBorders>
            <w:vAlign w:val="center"/>
          </w:tcPr>
          <w:p w14:paraId="066B1DC3" w14:textId="12341BBF" w:rsidR="00E45941" w:rsidRDefault="00E45941" w:rsidP="00E45941">
            <w:pPr>
              <w:jc w:val="center"/>
              <w:rPr>
                <w:color w:val="000000"/>
                <w:sz w:val="18"/>
                <w:szCs w:val="18"/>
              </w:rPr>
            </w:pPr>
            <w:r>
              <w:rPr>
                <w:color w:val="000000"/>
                <w:sz w:val="18"/>
                <w:szCs w:val="18"/>
              </w:rPr>
              <w:t>42</w:t>
            </w:r>
          </w:p>
        </w:tc>
      </w:tr>
      <w:tr w:rsidR="00E45941" w14:paraId="373EC6A5"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757C6379" w14:textId="52933BC9" w:rsidR="00E45941" w:rsidRPr="002602A3" w:rsidRDefault="00E45941" w:rsidP="00E45941">
            <w:pPr>
              <w:jc w:val="center"/>
              <w:rPr>
                <w:color w:val="000000"/>
                <w:sz w:val="18"/>
                <w:szCs w:val="18"/>
              </w:rPr>
            </w:pPr>
            <w:r w:rsidRPr="00CE2605">
              <w:rPr>
                <w:color w:val="000000"/>
                <w:sz w:val="20"/>
                <w:szCs w:val="20"/>
              </w:rPr>
              <w:t>1</w:t>
            </w:r>
            <w:r>
              <w:rPr>
                <w:color w:val="000000"/>
                <w:sz w:val="20"/>
                <w:szCs w:val="20"/>
              </w:rPr>
              <w:t>1</w:t>
            </w:r>
          </w:p>
        </w:tc>
        <w:tc>
          <w:tcPr>
            <w:tcW w:w="2723" w:type="dxa"/>
            <w:tcBorders>
              <w:top w:val="nil"/>
              <w:left w:val="nil"/>
              <w:bottom w:val="single" w:sz="4" w:space="0" w:color="auto"/>
              <w:right w:val="single" w:sz="4" w:space="0" w:color="auto"/>
            </w:tcBorders>
            <w:vAlign w:val="bottom"/>
          </w:tcPr>
          <w:p w14:paraId="400106BA" w14:textId="75696B87" w:rsidR="00E45941" w:rsidRPr="00E45941" w:rsidRDefault="00E45941" w:rsidP="00E45941">
            <w:pPr>
              <w:rPr>
                <w:color w:val="000000"/>
                <w:sz w:val="18"/>
                <w:szCs w:val="18"/>
              </w:rPr>
            </w:pPr>
            <w:r w:rsidRPr="00E45941">
              <w:rPr>
                <w:color w:val="000000"/>
                <w:sz w:val="18"/>
                <w:szCs w:val="18"/>
              </w:rPr>
              <w:t xml:space="preserve">МБОУ "Домашовская СОШ" </w:t>
            </w:r>
          </w:p>
        </w:tc>
        <w:tc>
          <w:tcPr>
            <w:tcW w:w="806" w:type="dxa"/>
            <w:tcBorders>
              <w:top w:val="nil"/>
              <w:left w:val="nil"/>
              <w:bottom w:val="single" w:sz="4" w:space="0" w:color="auto"/>
              <w:right w:val="single" w:sz="4" w:space="0" w:color="auto"/>
            </w:tcBorders>
            <w:vAlign w:val="center"/>
          </w:tcPr>
          <w:p w14:paraId="026BEB76" w14:textId="74192FF2" w:rsidR="00E45941" w:rsidRDefault="00E45941" w:rsidP="00E45941">
            <w:pPr>
              <w:jc w:val="center"/>
              <w:rPr>
                <w:color w:val="000000"/>
                <w:sz w:val="18"/>
                <w:szCs w:val="18"/>
              </w:rPr>
            </w:pPr>
            <w:r>
              <w:rPr>
                <w:color w:val="000000"/>
                <w:sz w:val="18"/>
                <w:szCs w:val="18"/>
              </w:rPr>
              <w:t>7</w:t>
            </w:r>
          </w:p>
        </w:tc>
        <w:tc>
          <w:tcPr>
            <w:tcW w:w="722" w:type="dxa"/>
            <w:tcBorders>
              <w:top w:val="nil"/>
              <w:left w:val="nil"/>
              <w:bottom w:val="single" w:sz="4" w:space="0" w:color="auto"/>
              <w:right w:val="single" w:sz="4" w:space="0" w:color="auto"/>
            </w:tcBorders>
            <w:vAlign w:val="center"/>
          </w:tcPr>
          <w:p w14:paraId="0134B1D6" w14:textId="055154A6" w:rsidR="00E45941" w:rsidRDefault="00E45941" w:rsidP="00E45941">
            <w:pPr>
              <w:jc w:val="center"/>
              <w:rPr>
                <w:color w:val="000000"/>
                <w:sz w:val="18"/>
                <w:szCs w:val="18"/>
              </w:rPr>
            </w:pPr>
            <w:r>
              <w:rPr>
                <w:color w:val="000000"/>
                <w:sz w:val="18"/>
                <w:szCs w:val="18"/>
              </w:rPr>
              <w:t>57</w:t>
            </w:r>
          </w:p>
        </w:tc>
        <w:tc>
          <w:tcPr>
            <w:tcW w:w="559" w:type="dxa"/>
            <w:tcBorders>
              <w:top w:val="nil"/>
              <w:left w:val="nil"/>
              <w:bottom w:val="single" w:sz="4" w:space="0" w:color="auto"/>
              <w:right w:val="single" w:sz="4" w:space="0" w:color="auto"/>
            </w:tcBorders>
            <w:vAlign w:val="center"/>
          </w:tcPr>
          <w:p w14:paraId="5D971969" w14:textId="1C290FFE"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08B6CA9A" w14:textId="6E5732C7" w:rsidR="00E45941" w:rsidRDefault="00E45941" w:rsidP="00E45941">
            <w:pPr>
              <w:jc w:val="center"/>
              <w:rPr>
                <w:color w:val="000000"/>
                <w:sz w:val="18"/>
                <w:szCs w:val="18"/>
              </w:rPr>
            </w:pPr>
            <w:r>
              <w:rPr>
                <w:color w:val="000000"/>
                <w:sz w:val="18"/>
                <w:szCs w:val="18"/>
              </w:rPr>
              <w:t>76</w:t>
            </w:r>
          </w:p>
        </w:tc>
        <w:tc>
          <w:tcPr>
            <w:tcW w:w="548" w:type="dxa"/>
            <w:tcBorders>
              <w:top w:val="nil"/>
              <w:left w:val="nil"/>
              <w:bottom w:val="single" w:sz="4" w:space="0" w:color="auto"/>
              <w:right w:val="single" w:sz="4" w:space="0" w:color="auto"/>
            </w:tcBorders>
            <w:vAlign w:val="center"/>
          </w:tcPr>
          <w:p w14:paraId="6787272C" w14:textId="2243DC47" w:rsidR="00E45941" w:rsidRDefault="00E45941" w:rsidP="00E45941">
            <w:pPr>
              <w:jc w:val="center"/>
              <w:rPr>
                <w:color w:val="000000"/>
                <w:sz w:val="18"/>
                <w:szCs w:val="18"/>
              </w:rPr>
            </w:pPr>
            <w:r>
              <w:rPr>
                <w:color w:val="000000"/>
                <w:sz w:val="18"/>
                <w:szCs w:val="18"/>
              </w:rPr>
              <w:t>71</w:t>
            </w:r>
          </w:p>
        </w:tc>
        <w:tc>
          <w:tcPr>
            <w:tcW w:w="548" w:type="dxa"/>
            <w:tcBorders>
              <w:top w:val="nil"/>
              <w:left w:val="nil"/>
              <w:bottom w:val="single" w:sz="4" w:space="0" w:color="auto"/>
              <w:right w:val="single" w:sz="4" w:space="0" w:color="auto"/>
            </w:tcBorders>
            <w:vAlign w:val="center"/>
          </w:tcPr>
          <w:p w14:paraId="46F6A9C9" w14:textId="20665D7F" w:rsidR="00E45941" w:rsidRDefault="00E45941" w:rsidP="00E45941">
            <w:pPr>
              <w:jc w:val="center"/>
              <w:rPr>
                <w:color w:val="000000"/>
                <w:sz w:val="18"/>
                <w:szCs w:val="18"/>
              </w:rPr>
            </w:pPr>
            <w:r>
              <w:rPr>
                <w:color w:val="000000"/>
                <w:sz w:val="18"/>
                <w:szCs w:val="18"/>
              </w:rPr>
              <w:t>24</w:t>
            </w:r>
          </w:p>
        </w:tc>
        <w:tc>
          <w:tcPr>
            <w:tcW w:w="548" w:type="dxa"/>
            <w:tcBorders>
              <w:top w:val="nil"/>
              <w:left w:val="nil"/>
              <w:bottom w:val="single" w:sz="4" w:space="0" w:color="auto"/>
              <w:right w:val="single" w:sz="4" w:space="0" w:color="auto"/>
            </w:tcBorders>
            <w:vAlign w:val="center"/>
          </w:tcPr>
          <w:p w14:paraId="7FDC65F2" w14:textId="121D927A" w:rsidR="00E45941" w:rsidRDefault="00E45941" w:rsidP="00E45941">
            <w:pPr>
              <w:jc w:val="center"/>
              <w:rPr>
                <w:color w:val="000000"/>
                <w:sz w:val="18"/>
                <w:szCs w:val="18"/>
              </w:rPr>
            </w:pPr>
            <w:r>
              <w:rPr>
                <w:color w:val="000000"/>
                <w:sz w:val="18"/>
                <w:szCs w:val="18"/>
              </w:rPr>
              <w:t>79</w:t>
            </w:r>
          </w:p>
        </w:tc>
        <w:tc>
          <w:tcPr>
            <w:tcW w:w="548" w:type="dxa"/>
            <w:tcBorders>
              <w:top w:val="nil"/>
              <w:left w:val="nil"/>
              <w:bottom w:val="single" w:sz="4" w:space="0" w:color="auto"/>
              <w:right w:val="single" w:sz="4" w:space="0" w:color="auto"/>
            </w:tcBorders>
            <w:vAlign w:val="center"/>
          </w:tcPr>
          <w:p w14:paraId="454004A0" w14:textId="138914C9" w:rsidR="00E45941" w:rsidRDefault="00E45941" w:rsidP="00E45941">
            <w:pPr>
              <w:jc w:val="center"/>
              <w:rPr>
                <w:color w:val="000000"/>
                <w:sz w:val="18"/>
                <w:szCs w:val="18"/>
              </w:rPr>
            </w:pPr>
            <w:r>
              <w:rPr>
                <w:color w:val="000000"/>
                <w:sz w:val="18"/>
                <w:szCs w:val="18"/>
              </w:rPr>
              <w:t>86</w:t>
            </w:r>
          </w:p>
        </w:tc>
        <w:tc>
          <w:tcPr>
            <w:tcW w:w="548" w:type="dxa"/>
            <w:tcBorders>
              <w:top w:val="nil"/>
              <w:left w:val="nil"/>
              <w:bottom w:val="single" w:sz="4" w:space="0" w:color="auto"/>
              <w:right w:val="single" w:sz="4" w:space="0" w:color="auto"/>
            </w:tcBorders>
            <w:vAlign w:val="center"/>
          </w:tcPr>
          <w:p w14:paraId="43FE56F3" w14:textId="0CEF1AEB" w:rsidR="00E45941" w:rsidRDefault="00E45941" w:rsidP="00E45941">
            <w:pPr>
              <w:jc w:val="center"/>
              <w:rPr>
                <w:color w:val="000000"/>
                <w:sz w:val="18"/>
                <w:szCs w:val="18"/>
              </w:rPr>
            </w:pPr>
            <w:r>
              <w:rPr>
                <w:color w:val="000000"/>
                <w:sz w:val="18"/>
                <w:szCs w:val="18"/>
              </w:rPr>
              <w:t>93</w:t>
            </w:r>
          </w:p>
        </w:tc>
        <w:tc>
          <w:tcPr>
            <w:tcW w:w="548" w:type="dxa"/>
            <w:tcBorders>
              <w:top w:val="nil"/>
              <w:left w:val="nil"/>
              <w:bottom w:val="single" w:sz="4" w:space="0" w:color="auto"/>
              <w:right w:val="single" w:sz="4" w:space="0" w:color="auto"/>
            </w:tcBorders>
            <w:vAlign w:val="center"/>
          </w:tcPr>
          <w:p w14:paraId="0F5A868A" w14:textId="4BE8702E" w:rsidR="00E45941" w:rsidRDefault="00E45941" w:rsidP="00E45941">
            <w:pPr>
              <w:jc w:val="center"/>
              <w:rPr>
                <w:color w:val="000000"/>
                <w:sz w:val="18"/>
                <w:szCs w:val="18"/>
              </w:rPr>
            </w:pPr>
            <w:r>
              <w:rPr>
                <w:color w:val="000000"/>
                <w:sz w:val="18"/>
                <w:szCs w:val="18"/>
              </w:rPr>
              <w:t>38</w:t>
            </w:r>
          </w:p>
        </w:tc>
        <w:tc>
          <w:tcPr>
            <w:tcW w:w="548" w:type="dxa"/>
            <w:tcBorders>
              <w:top w:val="nil"/>
              <w:left w:val="nil"/>
              <w:bottom w:val="single" w:sz="4" w:space="0" w:color="auto"/>
              <w:right w:val="single" w:sz="4" w:space="0" w:color="auto"/>
            </w:tcBorders>
            <w:vAlign w:val="center"/>
          </w:tcPr>
          <w:p w14:paraId="1EE822F1" w14:textId="2F246124" w:rsidR="00E45941" w:rsidRDefault="00E45941" w:rsidP="00E45941">
            <w:pPr>
              <w:jc w:val="center"/>
              <w:rPr>
                <w:color w:val="000000"/>
                <w:sz w:val="18"/>
                <w:szCs w:val="18"/>
              </w:rPr>
            </w:pPr>
            <w:r>
              <w:rPr>
                <w:color w:val="000000"/>
                <w:sz w:val="18"/>
                <w:szCs w:val="18"/>
              </w:rPr>
              <w:t>7</w:t>
            </w:r>
          </w:p>
        </w:tc>
        <w:tc>
          <w:tcPr>
            <w:tcW w:w="548" w:type="dxa"/>
            <w:tcBorders>
              <w:top w:val="nil"/>
              <w:left w:val="nil"/>
              <w:bottom w:val="single" w:sz="4" w:space="0" w:color="auto"/>
              <w:right w:val="single" w:sz="4" w:space="0" w:color="auto"/>
            </w:tcBorders>
            <w:vAlign w:val="center"/>
          </w:tcPr>
          <w:p w14:paraId="4A9143FA" w14:textId="21AF600C"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1E9B226" w14:textId="60046827"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3D643DF6" w14:textId="241C7810" w:rsidR="00E45941" w:rsidRDefault="00E45941" w:rsidP="00E45941">
            <w:pPr>
              <w:jc w:val="center"/>
              <w:rPr>
                <w:color w:val="000000"/>
                <w:sz w:val="18"/>
                <w:szCs w:val="18"/>
              </w:rPr>
            </w:pPr>
            <w:r>
              <w:rPr>
                <w:color w:val="000000"/>
                <w:sz w:val="18"/>
                <w:szCs w:val="18"/>
              </w:rPr>
              <w:t>86</w:t>
            </w:r>
          </w:p>
        </w:tc>
        <w:tc>
          <w:tcPr>
            <w:tcW w:w="632" w:type="dxa"/>
            <w:tcBorders>
              <w:top w:val="nil"/>
              <w:left w:val="nil"/>
              <w:bottom w:val="single" w:sz="4" w:space="0" w:color="auto"/>
              <w:right w:val="single" w:sz="4" w:space="0" w:color="auto"/>
            </w:tcBorders>
            <w:vAlign w:val="center"/>
          </w:tcPr>
          <w:p w14:paraId="49A9DE42" w14:textId="7336B3C2" w:rsidR="00E45941" w:rsidRDefault="00E45941" w:rsidP="00E45941">
            <w:pPr>
              <w:jc w:val="center"/>
              <w:rPr>
                <w:color w:val="000000"/>
                <w:sz w:val="18"/>
                <w:szCs w:val="18"/>
              </w:rPr>
            </w:pPr>
            <w:r>
              <w:rPr>
                <w:color w:val="000000"/>
                <w:sz w:val="18"/>
                <w:szCs w:val="18"/>
              </w:rPr>
              <w:t>86</w:t>
            </w:r>
          </w:p>
        </w:tc>
        <w:tc>
          <w:tcPr>
            <w:tcW w:w="632" w:type="dxa"/>
            <w:tcBorders>
              <w:top w:val="nil"/>
              <w:left w:val="nil"/>
              <w:bottom w:val="single" w:sz="4" w:space="0" w:color="auto"/>
              <w:right w:val="single" w:sz="4" w:space="0" w:color="auto"/>
            </w:tcBorders>
            <w:vAlign w:val="center"/>
          </w:tcPr>
          <w:p w14:paraId="14C0664B" w14:textId="149B114A" w:rsidR="00E45941" w:rsidRDefault="00E45941" w:rsidP="00E45941">
            <w:pPr>
              <w:jc w:val="center"/>
              <w:rPr>
                <w:color w:val="000000"/>
                <w:sz w:val="18"/>
                <w:szCs w:val="18"/>
              </w:rPr>
            </w:pPr>
            <w:r>
              <w:rPr>
                <w:color w:val="000000"/>
                <w:sz w:val="18"/>
                <w:szCs w:val="18"/>
              </w:rPr>
              <w:t>71</w:t>
            </w:r>
          </w:p>
        </w:tc>
        <w:tc>
          <w:tcPr>
            <w:tcW w:w="632" w:type="dxa"/>
            <w:tcBorders>
              <w:top w:val="nil"/>
              <w:left w:val="nil"/>
              <w:bottom w:val="single" w:sz="4" w:space="0" w:color="auto"/>
              <w:right w:val="single" w:sz="4" w:space="0" w:color="auto"/>
            </w:tcBorders>
            <w:vAlign w:val="center"/>
          </w:tcPr>
          <w:p w14:paraId="3420F655" w14:textId="1BF30872" w:rsidR="00E45941" w:rsidRDefault="00E45941" w:rsidP="00E45941">
            <w:pPr>
              <w:jc w:val="center"/>
              <w:rPr>
                <w:color w:val="000000"/>
                <w:sz w:val="18"/>
                <w:szCs w:val="18"/>
              </w:rPr>
            </w:pPr>
            <w:r>
              <w:rPr>
                <w:color w:val="000000"/>
                <w:sz w:val="18"/>
                <w:szCs w:val="18"/>
              </w:rPr>
              <w:t>57</w:t>
            </w:r>
          </w:p>
        </w:tc>
        <w:tc>
          <w:tcPr>
            <w:tcW w:w="632" w:type="dxa"/>
            <w:tcBorders>
              <w:top w:val="nil"/>
              <w:left w:val="nil"/>
              <w:bottom w:val="single" w:sz="4" w:space="0" w:color="auto"/>
              <w:right w:val="single" w:sz="4" w:space="0" w:color="auto"/>
            </w:tcBorders>
            <w:vAlign w:val="center"/>
          </w:tcPr>
          <w:p w14:paraId="6F96DF5C" w14:textId="5597B89B" w:rsidR="00E45941" w:rsidRDefault="00E45941" w:rsidP="00E45941">
            <w:pPr>
              <w:jc w:val="center"/>
              <w:rPr>
                <w:color w:val="000000"/>
                <w:sz w:val="18"/>
                <w:szCs w:val="18"/>
              </w:rPr>
            </w:pPr>
            <w:r>
              <w:rPr>
                <w:color w:val="000000"/>
                <w:sz w:val="18"/>
                <w:szCs w:val="18"/>
              </w:rPr>
              <w:t>29</w:t>
            </w:r>
          </w:p>
        </w:tc>
        <w:tc>
          <w:tcPr>
            <w:tcW w:w="548" w:type="dxa"/>
            <w:tcBorders>
              <w:top w:val="nil"/>
              <w:left w:val="nil"/>
              <w:bottom w:val="single" w:sz="4" w:space="0" w:color="auto"/>
              <w:right w:val="single" w:sz="4" w:space="0" w:color="auto"/>
            </w:tcBorders>
            <w:vAlign w:val="center"/>
          </w:tcPr>
          <w:p w14:paraId="0A03CD61" w14:textId="3891FF2E" w:rsidR="00E45941" w:rsidRDefault="00E45941" w:rsidP="00E45941">
            <w:pPr>
              <w:jc w:val="center"/>
              <w:rPr>
                <w:color w:val="000000"/>
                <w:sz w:val="18"/>
                <w:szCs w:val="18"/>
              </w:rPr>
            </w:pPr>
            <w:r>
              <w:rPr>
                <w:color w:val="000000"/>
                <w:sz w:val="18"/>
                <w:szCs w:val="18"/>
              </w:rPr>
              <w:t>71</w:t>
            </w:r>
          </w:p>
        </w:tc>
        <w:tc>
          <w:tcPr>
            <w:tcW w:w="632" w:type="dxa"/>
            <w:tcBorders>
              <w:top w:val="nil"/>
              <w:left w:val="nil"/>
              <w:bottom w:val="single" w:sz="4" w:space="0" w:color="auto"/>
              <w:right w:val="single" w:sz="4" w:space="0" w:color="auto"/>
            </w:tcBorders>
            <w:vAlign w:val="center"/>
          </w:tcPr>
          <w:p w14:paraId="4EEAA694" w14:textId="53F75EA0" w:rsidR="00E45941" w:rsidRDefault="00E45941" w:rsidP="00E45941">
            <w:pPr>
              <w:jc w:val="center"/>
              <w:rPr>
                <w:color w:val="000000"/>
                <w:sz w:val="18"/>
                <w:szCs w:val="18"/>
              </w:rPr>
            </w:pPr>
            <w:r>
              <w:rPr>
                <w:color w:val="000000"/>
                <w:sz w:val="18"/>
                <w:szCs w:val="18"/>
              </w:rPr>
              <w:t>0</w:t>
            </w:r>
          </w:p>
        </w:tc>
        <w:tc>
          <w:tcPr>
            <w:tcW w:w="637" w:type="dxa"/>
            <w:tcBorders>
              <w:top w:val="nil"/>
              <w:left w:val="nil"/>
              <w:bottom w:val="single" w:sz="4" w:space="0" w:color="auto"/>
              <w:right w:val="single" w:sz="4" w:space="0" w:color="auto"/>
            </w:tcBorders>
            <w:vAlign w:val="center"/>
          </w:tcPr>
          <w:p w14:paraId="1B055947" w14:textId="53F614F0" w:rsidR="00E45941" w:rsidRDefault="00E45941" w:rsidP="00E45941">
            <w:pPr>
              <w:jc w:val="center"/>
              <w:rPr>
                <w:color w:val="000000"/>
                <w:sz w:val="18"/>
                <w:szCs w:val="18"/>
              </w:rPr>
            </w:pPr>
            <w:r>
              <w:rPr>
                <w:color w:val="000000"/>
                <w:sz w:val="18"/>
                <w:szCs w:val="18"/>
              </w:rPr>
              <w:t>0</w:t>
            </w:r>
          </w:p>
        </w:tc>
      </w:tr>
      <w:tr w:rsidR="00E45941" w14:paraId="6C5AA803"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4126A82F" w14:textId="684F0E41" w:rsidR="00E45941" w:rsidRPr="002602A3" w:rsidRDefault="00E45941" w:rsidP="00E45941">
            <w:pPr>
              <w:jc w:val="center"/>
              <w:rPr>
                <w:color w:val="000000"/>
                <w:sz w:val="18"/>
                <w:szCs w:val="18"/>
              </w:rPr>
            </w:pPr>
            <w:r>
              <w:rPr>
                <w:color w:val="000000"/>
                <w:sz w:val="20"/>
                <w:szCs w:val="20"/>
              </w:rPr>
              <w:t>12</w:t>
            </w:r>
          </w:p>
        </w:tc>
        <w:tc>
          <w:tcPr>
            <w:tcW w:w="2723" w:type="dxa"/>
            <w:tcBorders>
              <w:top w:val="nil"/>
              <w:left w:val="nil"/>
              <w:bottom w:val="single" w:sz="4" w:space="0" w:color="auto"/>
              <w:right w:val="single" w:sz="4" w:space="0" w:color="auto"/>
            </w:tcBorders>
            <w:vAlign w:val="bottom"/>
          </w:tcPr>
          <w:p w14:paraId="030EEBA5" w14:textId="3BE2C954" w:rsidR="00E45941" w:rsidRPr="00E45941" w:rsidRDefault="00E45941" w:rsidP="00E45941">
            <w:pPr>
              <w:rPr>
                <w:color w:val="000000"/>
                <w:sz w:val="18"/>
                <w:szCs w:val="18"/>
              </w:rPr>
            </w:pPr>
            <w:r w:rsidRPr="00E45941">
              <w:rPr>
                <w:color w:val="000000"/>
                <w:sz w:val="18"/>
                <w:szCs w:val="18"/>
              </w:rPr>
              <w:t xml:space="preserve">МБОУ "Стекляннорадицкая СОШ" </w:t>
            </w:r>
          </w:p>
        </w:tc>
        <w:tc>
          <w:tcPr>
            <w:tcW w:w="806" w:type="dxa"/>
            <w:tcBorders>
              <w:top w:val="nil"/>
              <w:left w:val="nil"/>
              <w:bottom w:val="single" w:sz="4" w:space="0" w:color="auto"/>
              <w:right w:val="single" w:sz="4" w:space="0" w:color="auto"/>
            </w:tcBorders>
            <w:vAlign w:val="center"/>
          </w:tcPr>
          <w:p w14:paraId="6E72C0E0" w14:textId="228E1BD9" w:rsidR="00E45941" w:rsidRDefault="00E45941" w:rsidP="00E45941">
            <w:pPr>
              <w:jc w:val="center"/>
              <w:rPr>
                <w:color w:val="000000"/>
                <w:sz w:val="18"/>
                <w:szCs w:val="18"/>
              </w:rPr>
            </w:pPr>
            <w:r>
              <w:rPr>
                <w:color w:val="000000"/>
                <w:sz w:val="18"/>
                <w:szCs w:val="18"/>
              </w:rPr>
              <w:t>12</w:t>
            </w:r>
          </w:p>
        </w:tc>
        <w:tc>
          <w:tcPr>
            <w:tcW w:w="722" w:type="dxa"/>
            <w:tcBorders>
              <w:top w:val="nil"/>
              <w:left w:val="nil"/>
              <w:bottom w:val="single" w:sz="4" w:space="0" w:color="auto"/>
              <w:right w:val="single" w:sz="4" w:space="0" w:color="auto"/>
            </w:tcBorders>
            <w:vAlign w:val="center"/>
          </w:tcPr>
          <w:p w14:paraId="435E4A76" w14:textId="40CF1372" w:rsidR="00E45941" w:rsidRDefault="00E45941" w:rsidP="00E45941">
            <w:pPr>
              <w:jc w:val="center"/>
              <w:rPr>
                <w:color w:val="000000"/>
                <w:sz w:val="18"/>
                <w:szCs w:val="18"/>
              </w:rPr>
            </w:pPr>
            <w:r>
              <w:rPr>
                <w:color w:val="000000"/>
                <w:sz w:val="18"/>
                <w:szCs w:val="18"/>
              </w:rPr>
              <w:t>65</w:t>
            </w:r>
          </w:p>
        </w:tc>
        <w:tc>
          <w:tcPr>
            <w:tcW w:w="559" w:type="dxa"/>
            <w:tcBorders>
              <w:top w:val="nil"/>
              <w:left w:val="nil"/>
              <w:bottom w:val="single" w:sz="4" w:space="0" w:color="auto"/>
              <w:right w:val="single" w:sz="4" w:space="0" w:color="auto"/>
            </w:tcBorders>
            <w:vAlign w:val="center"/>
          </w:tcPr>
          <w:p w14:paraId="135B6FCE" w14:textId="6329DE6B" w:rsidR="00E45941" w:rsidRDefault="00E45941" w:rsidP="00E45941">
            <w:pPr>
              <w:jc w:val="center"/>
              <w:rPr>
                <w:color w:val="000000"/>
                <w:sz w:val="18"/>
                <w:szCs w:val="18"/>
              </w:rPr>
            </w:pPr>
            <w:r>
              <w:rPr>
                <w:color w:val="000000"/>
                <w:sz w:val="18"/>
                <w:szCs w:val="18"/>
              </w:rPr>
              <w:t>61</w:t>
            </w:r>
          </w:p>
        </w:tc>
        <w:tc>
          <w:tcPr>
            <w:tcW w:w="548" w:type="dxa"/>
            <w:tcBorders>
              <w:top w:val="nil"/>
              <w:left w:val="nil"/>
              <w:bottom w:val="single" w:sz="4" w:space="0" w:color="auto"/>
              <w:right w:val="single" w:sz="4" w:space="0" w:color="auto"/>
            </w:tcBorders>
            <w:vAlign w:val="center"/>
          </w:tcPr>
          <w:p w14:paraId="35DCEAA2" w14:textId="58469F30"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7722168D" w14:textId="2855D8FE" w:rsidR="00E45941" w:rsidRDefault="00E45941" w:rsidP="00E45941">
            <w:pPr>
              <w:jc w:val="center"/>
              <w:rPr>
                <w:color w:val="000000"/>
                <w:sz w:val="18"/>
                <w:szCs w:val="18"/>
              </w:rPr>
            </w:pPr>
            <w:r>
              <w:rPr>
                <w:color w:val="000000"/>
                <w:sz w:val="18"/>
                <w:szCs w:val="18"/>
              </w:rPr>
              <w:t>83</w:t>
            </w:r>
          </w:p>
        </w:tc>
        <w:tc>
          <w:tcPr>
            <w:tcW w:w="548" w:type="dxa"/>
            <w:tcBorders>
              <w:top w:val="nil"/>
              <w:left w:val="nil"/>
              <w:bottom w:val="single" w:sz="4" w:space="0" w:color="auto"/>
              <w:right w:val="single" w:sz="4" w:space="0" w:color="auto"/>
            </w:tcBorders>
            <w:vAlign w:val="center"/>
          </w:tcPr>
          <w:p w14:paraId="71C806EC" w14:textId="007258FA" w:rsidR="00E45941" w:rsidRDefault="00E45941" w:rsidP="00E45941">
            <w:pPr>
              <w:jc w:val="center"/>
              <w:rPr>
                <w:color w:val="000000"/>
                <w:sz w:val="18"/>
                <w:szCs w:val="18"/>
              </w:rPr>
            </w:pPr>
            <w:r>
              <w:rPr>
                <w:color w:val="000000"/>
                <w:sz w:val="18"/>
                <w:szCs w:val="18"/>
              </w:rPr>
              <w:t>64</w:t>
            </w:r>
          </w:p>
        </w:tc>
        <w:tc>
          <w:tcPr>
            <w:tcW w:w="548" w:type="dxa"/>
            <w:tcBorders>
              <w:top w:val="nil"/>
              <w:left w:val="nil"/>
              <w:bottom w:val="single" w:sz="4" w:space="0" w:color="auto"/>
              <w:right w:val="single" w:sz="4" w:space="0" w:color="auto"/>
            </w:tcBorders>
            <w:vAlign w:val="center"/>
          </w:tcPr>
          <w:p w14:paraId="21BE7490" w14:textId="3DCC13FC" w:rsidR="00E45941" w:rsidRDefault="00E45941" w:rsidP="00E45941">
            <w:pPr>
              <w:jc w:val="center"/>
              <w:rPr>
                <w:color w:val="000000"/>
                <w:sz w:val="18"/>
                <w:szCs w:val="18"/>
              </w:rPr>
            </w:pPr>
            <w:r>
              <w:rPr>
                <w:color w:val="000000"/>
                <w:sz w:val="18"/>
                <w:szCs w:val="18"/>
              </w:rPr>
              <w:t>79</w:t>
            </w:r>
          </w:p>
        </w:tc>
        <w:tc>
          <w:tcPr>
            <w:tcW w:w="548" w:type="dxa"/>
            <w:tcBorders>
              <w:top w:val="nil"/>
              <w:left w:val="nil"/>
              <w:bottom w:val="single" w:sz="4" w:space="0" w:color="auto"/>
              <w:right w:val="single" w:sz="4" w:space="0" w:color="auto"/>
            </w:tcBorders>
            <w:vAlign w:val="center"/>
          </w:tcPr>
          <w:p w14:paraId="228A7049" w14:textId="592787FB"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34026E4C" w14:textId="5C98A0E4"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5C4E21EA" w14:textId="66613C91" w:rsidR="00E45941" w:rsidRDefault="00E45941" w:rsidP="00E45941">
            <w:pPr>
              <w:jc w:val="center"/>
              <w:rPr>
                <w:color w:val="000000"/>
                <w:sz w:val="18"/>
                <w:szCs w:val="18"/>
              </w:rPr>
            </w:pPr>
            <w:r>
              <w:rPr>
                <w:color w:val="000000"/>
                <w:sz w:val="18"/>
                <w:szCs w:val="18"/>
              </w:rPr>
              <w:t>69</w:t>
            </w:r>
          </w:p>
        </w:tc>
        <w:tc>
          <w:tcPr>
            <w:tcW w:w="548" w:type="dxa"/>
            <w:tcBorders>
              <w:top w:val="nil"/>
              <w:left w:val="nil"/>
              <w:bottom w:val="single" w:sz="4" w:space="0" w:color="auto"/>
              <w:right w:val="single" w:sz="4" w:space="0" w:color="auto"/>
            </w:tcBorders>
            <w:vAlign w:val="center"/>
          </w:tcPr>
          <w:p w14:paraId="3C77F2B6" w14:textId="3B5D7C8A" w:rsidR="00E45941" w:rsidRDefault="00E45941" w:rsidP="00E45941">
            <w:pPr>
              <w:jc w:val="center"/>
              <w:rPr>
                <w:color w:val="000000"/>
                <w:sz w:val="18"/>
                <w:szCs w:val="18"/>
              </w:rPr>
            </w:pPr>
            <w:r>
              <w:rPr>
                <w:color w:val="000000"/>
                <w:sz w:val="18"/>
                <w:szCs w:val="18"/>
              </w:rPr>
              <w:t>71</w:t>
            </w:r>
          </w:p>
        </w:tc>
        <w:tc>
          <w:tcPr>
            <w:tcW w:w="548" w:type="dxa"/>
            <w:tcBorders>
              <w:top w:val="nil"/>
              <w:left w:val="nil"/>
              <w:bottom w:val="single" w:sz="4" w:space="0" w:color="auto"/>
              <w:right w:val="single" w:sz="4" w:space="0" w:color="auto"/>
            </w:tcBorders>
            <w:vAlign w:val="center"/>
          </w:tcPr>
          <w:p w14:paraId="60A70EC0" w14:textId="0C7F8943"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03EDC567" w14:textId="13C17BA0"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53BAB83D" w14:textId="00B06A04" w:rsidR="00E45941" w:rsidRDefault="00E45941" w:rsidP="00E45941">
            <w:pPr>
              <w:jc w:val="center"/>
              <w:rPr>
                <w:color w:val="000000"/>
                <w:sz w:val="18"/>
                <w:szCs w:val="18"/>
              </w:rPr>
            </w:pPr>
            <w:r>
              <w:rPr>
                <w:color w:val="000000"/>
                <w:sz w:val="18"/>
                <w:szCs w:val="18"/>
              </w:rPr>
              <w:t>79</w:t>
            </w:r>
          </w:p>
        </w:tc>
        <w:tc>
          <w:tcPr>
            <w:tcW w:w="632" w:type="dxa"/>
            <w:tcBorders>
              <w:top w:val="nil"/>
              <w:left w:val="nil"/>
              <w:bottom w:val="single" w:sz="4" w:space="0" w:color="auto"/>
              <w:right w:val="single" w:sz="4" w:space="0" w:color="auto"/>
            </w:tcBorders>
            <w:vAlign w:val="center"/>
          </w:tcPr>
          <w:p w14:paraId="3D3AE25D" w14:textId="0ADFDA79" w:rsidR="00E45941" w:rsidRDefault="00E45941" w:rsidP="00E45941">
            <w:pPr>
              <w:jc w:val="center"/>
              <w:rPr>
                <w:color w:val="000000"/>
                <w:sz w:val="18"/>
                <w:szCs w:val="18"/>
              </w:rPr>
            </w:pPr>
            <w:r>
              <w:rPr>
                <w:color w:val="000000"/>
                <w:sz w:val="18"/>
                <w:szCs w:val="18"/>
              </w:rPr>
              <w:t>75</w:t>
            </w:r>
          </w:p>
        </w:tc>
        <w:tc>
          <w:tcPr>
            <w:tcW w:w="632" w:type="dxa"/>
            <w:tcBorders>
              <w:top w:val="nil"/>
              <w:left w:val="nil"/>
              <w:bottom w:val="single" w:sz="4" w:space="0" w:color="auto"/>
              <w:right w:val="single" w:sz="4" w:space="0" w:color="auto"/>
            </w:tcBorders>
            <w:vAlign w:val="center"/>
          </w:tcPr>
          <w:p w14:paraId="170ADA56" w14:textId="48CCFE38" w:rsidR="00E45941" w:rsidRDefault="00E45941" w:rsidP="00E45941">
            <w:pPr>
              <w:jc w:val="center"/>
              <w:rPr>
                <w:color w:val="000000"/>
                <w:sz w:val="18"/>
                <w:szCs w:val="18"/>
              </w:rPr>
            </w:pPr>
            <w:r>
              <w:rPr>
                <w:color w:val="000000"/>
                <w:sz w:val="18"/>
                <w:szCs w:val="18"/>
              </w:rPr>
              <w:t>71</w:t>
            </w:r>
          </w:p>
        </w:tc>
        <w:tc>
          <w:tcPr>
            <w:tcW w:w="632" w:type="dxa"/>
            <w:tcBorders>
              <w:top w:val="nil"/>
              <w:left w:val="nil"/>
              <w:bottom w:val="single" w:sz="4" w:space="0" w:color="auto"/>
              <w:right w:val="single" w:sz="4" w:space="0" w:color="auto"/>
            </w:tcBorders>
            <w:vAlign w:val="center"/>
          </w:tcPr>
          <w:p w14:paraId="1666D2D6" w14:textId="7B417A67" w:rsidR="00E45941" w:rsidRDefault="00E45941" w:rsidP="00E45941">
            <w:pPr>
              <w:jc w:val="center"/>
              <w:rPr>
                <w:color w:val="000000"/>
                <w:sz w:val="18"/>
                <w:szCs w:val="18"/>
              </w:rPr>
            </w:pPr>
            <w:r>
              <w:rPr>
                <w:color w:val="000000"/>
                <w:sz w:val="18"/>
                <w:szCs w:val="18"/>
              </w:rPr>
              <w:t>83</w:t>
            </w:r>
          </w:p>
        </w:tc>
        <w:tc>
          <w:tcPr>
            <w:tcW w:w="632" w:type="dxa"/>
            <w:tcBorders>
              <w:top w:val="nil"/>
              <w:left w:val="nil"/>
              <w:bottom w:val="single" w:sz="4" w:space="0" w:color="auto"/>
              <w:right w:val="single" w:sz="4" w:space="0" w:color="auto"/>
            </w:tcBorders>
            <w:vAlign w:val="center"/>
          </w:tcPr>
          <w:p w14:paraId="01B31B10" w14:textId="1A01B1AA" w:rsidR="00E45941" w:rsidRDefault="00E45941" w:rsidP="00E45941">
            <w:pPr>
              <w:jc w:val="center"/>
              <w:rPr>
                <w:color w:val="000000"/>
                <w:sz w:val="18"/>
                <w:szCs w:val="18"/>
              </w:rPr>
            </w:pPr>
            <w:r>
              <w:rPr>
                <w:color w:val="000000"/>
                <w:sz w:val="18"/>
                <w:szCs w:val="18"/>
              </w:rPr>
              <w:t>63</w:t>
            </w:r>
          </w:p>
        </w:tc>
        <w:tc>
          <w:tcPr>
            <w:tcW w:w="548" w:type="dxa"/>
            <w:tcBorders>
              <w:top w:val="nil"/>
              <w:left w:val="nil"/>
              <w:bottom w:val="single" w:sz="4" w:space="0" w:color="auto"/>
              <w:right w:val="single" w:sz="4" w:space="0" w:color="auto"/>
            </w:tcBorders>
            <w:vAlign w:val="center"/>
          </w:tcPr>
          <w:p w14:paraId="4F21D495" w14:textId="4E097E21" w:rsidR="00E45941" w:rsidRDefault="00E45941" w:rsidP="00E45941">
            <w:pPr>
              <w:jc w:val="center"/>
              <w:rPr>
                <w:color w:val="000000"/>
                <w:sz w:val="18"/>
                <w:szCs w:val="18"/>
              </w:rPr>
            </w:pPr>
            <w:r>
              <w:rPr>
                <w:color w:val="000000"/>
                <w:sz w:val="18"/>
                <w:szCs w:val="18"/>
              </w:rPr>
              <w:t>83</w:t>
            </w:r>
          </w:p>
        </w:tc>
        <w:tc>
          <w:tcPr>
            <w:tcW w:w="632" w:type="dxa"/>
            <w:tcBorders>
              <w:top w:val="nil"/>
              <w:left w:val="nil"/>
              <w:bottom w:val="single" w:sz="4" w:space="0" w:color="auto"/>
              <w:right w:val="single" w:sz="4" w:space="0" w:color="auto"/>
            </w:tcBorders>
            <w:vAlign w:val="center"/>
          </w:tcPr>
          <w:p w14:paraId="5FE53291" w14:textId="5D389ABE" w:rsidR="00E45941" w:rsidRDefault="00E45941" w:rsidP="00E45941">
            <w:pPr>
              <w:jc w:val="center"/>
              <w:rPr>
                <w:color w:val="000000"/>
                <w:sz w:val="18"/>
                <w:szCs w:val="18"/>
              </w:rPr>
            </w:pPr>
            <w:r>
              <w:rPr>
                <w:color w:val="000000"/>
                <w:sz w:val="18"/>
                <w:szCs w:val="18"/>
              </w:rPr>
              <w:t>50</w:t>
            </w:r>
          </w:p>
        </w:tc>
        <w:tc>
          <w:tcPr>
            <w:tcW w:w="637" w:type="dxa"/>
            <w:tcBorders>
              <w:top w:val="nil"/>
              <w:left w:val="nil"/>
              <w:bottom w:val="single" w:sz="4" w:space="0" w:color="auto"/>
              <w:right w:val="single" w:sz="4" w:space="0" w:color="auto"/>
            </w:tcBorders>
            <w:vAlign w:val="center"/>
          </w:tcPr>
          <w:p w14:paraId="76D1DEBB" w14:textId="5F95544C" w:rsidR="00E45941" w:rsidRDefault="00E45941" w:rsidP="00E45941">
            <w:pPr>
              <w:jc w:val="center"/>
              <w:rPr>
                <w:color w:val="000000"/>
                <w:sz w:val="18"/>
                <w:szCs w:val="18"/>
              </w:rPr>
            </w:pPr>
            <w:r>
              <w:rPr>
                <w:color w:val="000000"/>
                <w:sz w:val="18"/>
                <w:szCs w:val="18"/>
              </w:rPr>
              <w:t>25</w:t>
            </w:r>
          </w:p>
        </w:tc>
      </w:tr>
      <w:tr w:rsidR="00E45941" w14:paraId="5B9A4650"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6CEC737F" w14:textId="06525CB5" w:rsidR="00E45941" w:rsidRPr="002602A3" w:rsidRDefault="00E45941" w:rsidP="00E45941">
            <w:pPr>
              <w:jc w:val="center"/>
              <w:rPr>
                <w:color w:val="000000"/>
                <w:sz w:val="18"/>
                <w:szCs w:val="18"/>
              </w:rPr>
            </w:pPr>
            <w:r>
              <w:rPr>
                <w:color w:val="000000"/>
                <w:sz w:val="20"/>
                <w:szCs w:val="20"/>
              </w:rPr>
              <w:t>13</w:t>
            </w:r>
          </w:p>
        </w:tc>
        <w:tc>
          <w:tcPr>
            <w:tcW w:w="2723" w:type="dxa"/>
            <w:tcBorders>
              <w:top w:val="nil"/>
              <w:left w:val="nil"/>
              <w:bottom w:val="single" w:sz="4" w:space="0" w:color="auto"/>
              <w:right w:val="single" w:sz="4" w:space="0" w:color="auto"/>
            </w:tcBorders>
            <w:vAlign w:val="bottom"/>
          </w:tcPr>
          <w:p w14:paraId="4617CB71" w14:textId="20BB4048" w:rsidR="00E45941" w:rsidRPr="00E45941" w:rsidRDefault="00E45941" w:rsidP="00E45941">
            <w:pPr>
              <w:rPr>
                <w:color w:val="000000"/>
                <w:sz w:val="18"/>
                <w:szCs w:val="18"/>
              </w:rPr>
            </w:pPr>
            <w:r w:rsidRPr="00E45941">
              <w:rPr>
                <w:color w:val="000000"/>
                <w:sz w:val="18"/>
                <w:szCs w:val="18"/>
              </w:rPr>
              <w:t xml:space="preserve">МБОУ "Отрадненская СОШ" </w:t>
            </w:r>
          </w:p>
        </w:tc>
        <w:tc>
          <w:tcPr>
            <w:tcW w:w="806" w:type="dxa"/>
            <w:tcBorders>
              <w:top w:val="nil"/>
              <w:left w:val="nil"/>
              <w:bottom w:val="single" w:sz="4" w:space="0" w:color="auto"/>
              <w:right w:val="single" w:sz="4" w:space="0" w:color="auto"/>
            </w:tcBorders>
            <w:vAlign w:val="center"/>
          </w:tcPr>
          <w:p w14:paraId="19E49514" w14:textId="7ECFC950" w:rsidR="00E45941" w:rsidRDefault="00E45941" w:rsidP="00E45941">
            <w:pPr>
              <w:jc w:val="center"/>
              <w:rPr>
                <w:color w:val="000000"/>
                <w:sz w:val="18"/>
                <w:szCs w:val="18"/>
              </w:rPr>
            </w:pPr>
            <w:r>
              <w:rPr>
                <w:color w:val="000000"/>
                <w:sz w:val="18"/>
                <w:szCs w:val="18"/>
              </w:rPr>
              <w:t>27</w:t>
            </w:r>
          </w:p>
        </w:tc>
        <w:tc>
          <w:tcPr>
            <w:tcW w:w="722" w:type="dxa"/>
            <w:tcBorders>
              <w:top w:val="nil"/>
              <w:left w:val="nil"/>
              <w:bottom w:val="single" w:sz="4" w:space="0" w:color="auto"/>
              <w:right w:val="single" w:sz="4" w:space="0" w:color="auto"/>
            </w:tcBorders>
            <w:vAlign w:val="center"/>
          </w:tcPr>
          <w:p w14:paraId="7137F0BC" w14:textId="046AFCE0" w:rsidR="00E45941" w:rsidRDefault="00E45941" w:rsidP="00E45941">
            <w:pPr>
              <w:jc w:val="center"/>
              <w:rPr>
                <w:color w:val="000000"/>
                <w:sz w:val="18"/>
                <w:szCs w:val="18"/>
              </w:rPr>
            </w:pPr>
            <w:r>
              <w:rPr>
                <w:color w:val="000000"/>
                <w:sz w:val="18"/>
                <w:szCs w:val="18"/>
              </w:rPr>
              <w:t>74</w:t>
            </w:r>
          </w:p>
        </w:tc>
        <w:tc>
          <w:tcPr>
            <w:tcW w:w="559" w:type="dxa"/>
            <w:tcBorders>
              <w:top w:val="nil"/>
              <w:left w:val="nil"/>
              <w:bottom w:val="single" w:sz="4" w:space="0" w:color="auto"/>
              <w:right w:val="single" w:sz="4" w:space="0" w:color="auto"/>
            </w:tcBorders>
            <w:vAlign w:val="center"/>
          </w:tcPr>
          <w:p w14:paraId="0A1B5FA6" w14:textId="1773C5C4"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573126D0" w14:textId="4F76A002" w:rsidR="00E45941" w:rsidRDefault="00E45941" w:rsidP="00E45941">
            <w:pPr>
              <w:jc w:val="center"/>
              <w:rPr>
                <w:color w:val="000000"/>
                <w:sz w:val="18"/>
                <w:szCs w:val="18"/>
              </w:rPr>
            </w:pPr>
            <w:r>
              <w:rPr>
                <w:color w:val="000000"/>
                <w:sz w:val="18"/>
                <w:szCs w:val="18"/>
              </w:rPr>
              <w:t>51</w:t>
            </w:r>
          </w:p>
        </w:tc>
        <w:tc>
          <w:tcPr>
            <w:tcW w:w="548" w:type="dxa"/>
            <w:tcBorders>
              <w:top w:val="nil"/>
              <w:left w:val="nil"/>
              <w:bottom w:val="single" w:sz="4" w:space="0" w:color="auto"/>
              <w:right w:val="single" w:sz="4" w:space="0" w:color="auto"/>
            </w:tcBorders>
            <w:vAlign w:val="center"/>
          </w:tcPr>
          <w:p w14:paraId="13AAECA8" w14:textId="14E54239" w:rsidR="00E45941" w:rsidRDefault="00E45941" w:rsidP="00E45941">
            <w:pPr>
              <w:jc w:val="center"/>
              <w:rPr>
                <w:color w:val="000000"/>
                <w:sz w:val="18"/>
                <w:szCs w:val="18"/>
              </w:rPr>
            </w:pPr>
            <w:r>
              <w:rPr>
                <w:color w:val="000000"/>
                <w:sz w:val="18"/>
                <w:szCs w:val="18"/>
              </w:rPr>
              <w:t>96</w:t>
            </w:r>
          </w:p>
        </w:tc>
        <w:tc>
          <w:tcPr>
            <w:tcW w:w="548" w:type="dxa"/>
            <w:tcBorders>
              <w:top w:val="nil"/>
              <w:left w:val="nil"/>
              <w:bottom w:val="single" w:sz="4" w:space="0" w:color="auto"/>
              <w:right w:val="single" w:sz="4" w:space="0" w:color="auto"/>
            </w:tcBorders>
            <w:vAlign w:val="center"/>
          </w:tcPr>
          <w:p w14:paraId="1F459C82" w14:textId="3A2A41D9" w:rsidR="00E45941" w:rsidRDefault="00E45941" w:rsidP="00E45941">
            <w:pPr>
              <w:jc w:val="center"/>
              <w:rPr>
                <w:color w:val="000000"/>
                <w:sz w:val="18"/>
                <w:szCs w:val="18"/>
              </w:rPr>
            </w:pPr>
            <w:r>
              <w:rPr>
                <w:color w:val="000000"/>
                <w:sz w:val="18"/>
                <w:szCs w:val="18"/>
              </w:rPr>
              <w:t>63</w:t>
            </w:r>
          </w:p>
        </w:tc>
        <w:tc>
          <w:tcPr>
            <w:tcW w:w="548" w:type="dxa"/>
            <w:tcBorders>
              <w:top w:val="nil"/>
              <w:left w:val="nil"/>
              <w:bottom w:val="single" w:sz="4" w:space="0" w:color="auto"/>
              <w:right w:val="single" w:sz="4" w:space="0" w:color="auto"/>
            </w:tcBorders>
            <w:vAlign w:val="center"/>
          </w:tcPr>
          <w:p w14:paraId="4C91F8E6" w14:textId="022D0411" w:rsidR="00E45941" w:rsidRDefault="00E45941" w:rsidP="00E45941">
            <w:pPr>
              <w:jc w:val="center"/>
              <w:rPr>
                <w:color w:val="000000"/>
                <w:sz w:val="18"/>
                <w:szCs w:val="18"/>
              </w:rPr>
            </w:pPr>
            <w:r>
              <w:rPr>
                <w:color w:val="000000"/>
                <w:sz w:val="18"/>
                <w:szCs w:val="18"/>
              </w:rPr>
              <w:t>70</w:t>
            </w:r>
          </w:p>
        </w:tc>
        <w:tc>
          <w:tcPr>
            <w:tcW w:w="548" w:type="dxa"/>
            <w:tcBorders>
              <w:top w:val="nil"/>
              <w:left w:val="nil"/>
              <w:bottom w:val="single" w:sz="4" w:space="0" w:color="auto"/>
              <w:right w:val="single" w:sz="4" w:space="0" w:color="auto"/>
            </w:tcBorders>
            <w:vAlign w:val="center"/>
          </w:tcPr>
          <w:p w14:paraId="170668F2" w14:textId="1401B8AD" w:rsidR="00E45941" w:rsidRDefault="00E45941" w:rsidP="00E45941">
            <w:pPr>
              <w:jc w:val="center"/>
              <w:rPr>
                <w:color w:val="000000"/>
                <w:sz w:val="18"/>
                <w:szCs w:val="18"/>
              </w:rPr>
            </w:pPr>
            <w:r>
              <w:rPr>
                <w:color w:val="000000"/>
                <w:sz w:val="18"/>
                <w:szCs w:val="18"/>
              </w:rPr>
              <w:t>37</w:t>
            </w:r>
          </w:p>
        </w:tc>
        <w:tc>
          <w:tcPr>
            <w:tcW w:w="548" w:type="dxa"/>
            <w:tcBorders>
              <w:top w:val="nil"/>
              <w:left w:val="nil"/>
              <w:bottom w:val="single" w:sz="4" w:space="0" w:color="auto"/>
              <w:right w:val="single" w:sz="4" w:space="0" w:color="auto"/>
            </w:tcBorders>
            <w:vAlign w:val="center"/>
          </w:tcPr>
          <w:p w14:paraId="6BF4DA23" w14:textId="211676AE" w:rsidR="00E45941" w:rsidRDefault="00E45941" w:rsidP="00E45941">
            <w:pPr>
              <w:jc w:val="center"/>
              <w:rPr>
                <w:color w:val="000000"/>
                <w:sz w:val="18"/>
                <w:szCs w:val="18"/>
              </w:rPr>
            </w:pPr>
            <w:r>
              <w:rPr>
                <w:color w:val="000000"/>
                <w:sz w:val="18"/>
                <w:szCs w:val="18"/>
              </w:rPr>
              <w:t>94</w:t>
            </w:r>
          </w:p>
        </w:tc>
        <w:tc>
          <w:tcPr>
            <w:tcW w:w="548" w:type="dxa"/>
            <w:tcBorders>
              <w:top w:val="nil"/>
              <w:left w:val="nil"/>
              <w:bottom w:val="single" w:sz="4" w:space="0" w:color="auto"/>
              <w:right w:val="single" w:sz="4" w:space="0" w:color="auto"/>
            </w:tcBorders>
            <w:vAlign w:val="center"/>
          </w:tcPr>
          <w:p w14:paraId="2B6162D5" w14:textId="75D3B3AB" w:rsidR="00E45941" w:rsidRDefault="00E45941" w:rsidP="00E45941">
            <w:pPr>
              <w:jc w:val="center"/>
              <w:rPr>
                <w:color w:val="000000"/>
                <w:sz w:val="18"/>
                <w:szCs w:val="18"/>
              </w:rPr>
            </w:pPr>
            <w:r>
              <w:rPr>
                <w:color w:val="000000"/>
                <w:sz w:val="18"/>
                <w:szCs w:val="18"/>
              </w:rPr>
              <w:t>65</w:t>
            </w:r>
          </w:p>
        </w:tc>
        <w:tc>
          <w:tcPr>
            <w:tcW w:w="548" w:type="dxa"/>
            <w:tcBorders>
              <w:top w:val="nil"/>
              <w:left w:val="nil"/>
              <w:bottom w:val="single" w:sz="4" w:space="0" w:color="auto"/>
              <w:right w:val="single" w:sz="4" w:space="0" w:color="auto"/>
            </w:tcBorders>
            <w:vAlign w:val="center"/>
          </w:tcPr>
          <w:p w14:paraId="5219516E" w14:textId="55A0ABBE" w:rsidR="00E45941" w:rsidRDefault="00E45941" w:rsidP="00E45941">
            <w:pPr>
              <w:jc w:val="center"/>
              <w:rPr>
                <w:color w:val="000000"/>
                <w:sz w:val="18"/>
                <w:szCs w:val="18"/>
              </w:rPr>
            </w:pPr>
            <w:r>
              <w:rPr>
                <w:color w:val="000000"/>
                <w:sz w:val="18"/>
                <w:szCs w:val="18"/>
              </w:rPr>
              <w:t>83</w:t>
            </w:r>
          </w:p>
        </w:tc>
        <w:tc>
          <w:tcPr>
            <w:tcW w:w="548" w:type="dxa"/>
            <w:tcBorders>
              <w:top w:val="nil"/>
              <w:left w:val="nil"/>
              <w:bottom w:val="single" w:sz="4" w:space="0" w:color="auto"/>
              <w:right w:val="single" w:sz="4" w:space="0" w:color="auto"/>
            </w:tcBorders>
            <w:vAlign w:val="center"/>
          </w:tcPr>
          <w:p w14:paraId="3055D0D0" w14:textId="0FE98559" w:rsidR="00E45941" w:rsidRDefault="00E45941" w:rsidP="00E45941">
            <w:pPr>
              <w:jc w:val="center"/>
              <w:rPr>
                <w:color w:val="000000"/>
                <w:sz w:val="18"/>
                <w:szCs w:val="18"/>
              </w:rPr>
            </w:pPr>
            <w:r>
              <w:rPr>
                <w:color w:val="000000"/>
                <w:sz w:val="18"/>
                <w:szCs w:val="18"/>
              </w:rPr>
              <w:t>78</w:t>
            </w:r>
          </w:p>
        </w:tc>
        <w:tc>
          <w:tcPr>
            <w:tcW w:w="548" w:type="dxa"/>
            <w:tcBorders>
              <w:top w:val="nil"/>
              <w:left w:val="nil"/>
              <w:bottom w:val="single" w:sz="4" w:space="0" w:color="auto"/>
              <w:right w:val="single" w:sz="4" w:space="0" w:color="auto"/>
            </w:tcBorders>
            <w:vAlign w:val="center"/>
          </w:tcPr>
          <w:p w14:paraId="67388BF5" w14:textId="0CAD5B56" w:rsidR="00E45941" w:rsidRDefault="00E45941" w:rsidP="00E45941">
            <w:pPr>
              <w:jc w:val="center"/>
              <w:rPr>
                <w:color w:val="000000"/>
                <w:sz w:val="18"/>
                <w:szCs w:val="18"/>
              </w:rPr>
            </w:pPr>
            <w:r>
              <w:rPr>
                <w:color w:val="000000"/>
                <w:sz w:val="18"/>
                <w:szCs w:val="18"/>
              </w:rPr>
              <w:t>56</w:t>
            </w:r>
          </w:p>
        </w:tc>
        <w:tc>
          <w:tcPr>
            <w:tcW w:w="548" w:type="dxa"/>
            <w:tcBorders>
              <w:top w:val="nil"/>
              <w:left w:val="nil"/>
              <w:bottom w:val="single" w:sz="4" w:space="0" w:color="auto"/>
              <w:right w:val="single" w:sz="4" w:space="0" w:color="auto"/>
            </w:tcBorders>
            <w:vAlign w:val="center"/>
          </w:tcPr>
          <w:p w14:paraId="7F5E3262" w14:textId="7195A7F7" w:rsidR="00E45941" w:rsidRDefault="00E45941" w:rsidP="00E45941">
            <w:pPr>
              <w:jc w:val="center"/>
              <w:rPr>
                <w:color w:val="000000"/>
                <w:sz w:val="18"/>
                <w:szCs w:val="18"/>
              </w:rPr>
            </w:pPr>
            <w:r>
              <w:rPr>
                <w:color w:val="000000"/>
                <w:sz w:val="18"/>
                <w:szCs w:val="18"/>
              </w:rPr>
              <w:t>37</w:t>
            </w:r>
          </w:p>
        </w:tc>
        <w:tc>
          <w:tcPr>
            <w:tcW w:w="632" w:type="dxa"/>
            <w:tcBorders>
              <w:top w:val="nil"/>
              <w:left w:val="nil"/>
              <w:bottom w:val="single" w:sz="4" w:space="0" w:color="auto"/>
              <w:right w:val="single" w:sz="4" w:space="0" w:color="auto"/>
            </w:tcBorders>
            <w:vAlign w:val="center"/>
          </w:tcPr>
          <w:p w14:paraId="5BBFC785" w14:textId="155991A4"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67562523" w14:textId="2834EB10" w:rsidR="00E45941" w:rsidRDefault="00E45941" w:rsidP="00E45941">
            <w:pPr>
              <w:jc w:val="center"/>
              <w:rPr>
                <w:color w:val="000000"/>
                <w:sz w:val="18"/>
                <w:szCs w:val="18"/>
              </w:rPr>
            </w:pPr>
            <w:r>
              <w:rPr>
                <w:color w:val="000000"/>
                <w:sz w:val="18"/>
                <w:szCs w:val="18"/>
              </w:rPr>
              <w:t>74</w:t>
            </w:r>
          </w:p>
        </w:tc>
        <w:tc>
          <w:tcPr>
            <w:tcW w:w="632" w:type="dxa"/>
            <w:tcBorders>
              <w:top w:val="nil"/>
              <w:left w:val="nil"/>
              <w:bottom w:val="single" w:sz="4" w:space="0" w:color="auto"/>
              <w:right w:val="single" w:sz="4" w:space="0" w:color="auto"/>
            </w:tcBorders>
            <w:vAlign w:val="center"/>
          </w:tcPr>
          <w:p w14:paraId="6EDB982A" w14:textId="112A9E48" w:rsidR="00E45941" w:rsidRDefault="00E45941" w:rsidP="00E45941">
            <w:pPr>
              <w:jc w:val="center"/>
              <w:rPr>
                <w:color w:val="000000"/>
                <w:sz w:val="18"/>
                <w:szCs w:val="18"/>
              </w:rPr>
            </w:pPr>
            <w:r>
              <w:rPr>
                <w:color w:val="000000"/>
                <w:sz w:val="18"/>
                <w:szCs w:val="18"/>
              </w:rPr>
              <w:t>85</w:t>
            </w:r>
          </w:p>
        </w:tc>
        <w:tc>
          <w:tcPr>
            <w:tcW w:w="632" w:type="dxa"/>
            <w:tcBorders>
              <w:top w:val="nil"/>
              <w:left w:val="nil"/>
              <w:bottom w:val="single" w:sz="4" w:space="0" w:color="auto"/>
              <w:right w:val="single" w:sz="4" w:space="0" w:color="auto"/>
            </w:tcBorders>
            <w:vAlign w:val="center"/>
          </w:tcPr>
          <w:p w14:paraId="79696509" w14:textId="2B06DEFD" w:rsidR="00E45941" w:rsidRDefault="00E45941" w:rsidP="00E45941">
            <w:pPr>
              <w:jc w:val="center"/>
              <w:rPr>
                <w:color w:val="000000"/>
                <w:sz w:val="18"/>
                <w:szCs w:val="18"/>
              </w:rPr>
            </w:pPr>
            <w:r>
              <w:rPr>
                <w:color w:val="000000"/>
                <w:sz w:val="18"/>
                <w:szCs w:val="18"/>
              </w:rPr>
              <w:t>65</w:t>
            </w:r>
          </w:p>
        </w:tc>
        <w:tc>
          <w:tcPr>
            <w:tcW w:w="548" w:type="dxa"/>
            <w:tcBorders>
              <w:top w:val="nil"/>
              <w:left w:val="nil"/>
              <w:bottom w:val="single" w:sz="4" w:space="0" w:color="auto"/>
              <w:right w:val="single" w:sz="4" w:space="0" w:color="auto"/>
            </w:tcBorders>
            <w:vAlign w:val="center"/>
          </w:tcPr>
          <w:p w14:paraId="5B560C1E" w14:textId="41A5578B" w:rsidR="00E45941" w:rsidRDefault="00E45941" w:rsidP="00E45941">
            <w:pPr>
              <w:jc w:val="center"/>
              <w:rPr>
                <w:color w:val="000000"/>
                <w:sz w:val="18"/>
                <w:szCs w:val="18"/>
              </w:rPr>
            </w:pPr>
            <w:r>
              <w:rPr>
                <w:color w:val="000000"/>
                <w:sz w:val="18"/>
                <w:szCs w:val="18"/>
              </w:rPr>
              <w:t>89</w:t>
            </w:r>
          </w:p>
        </w:tc>
        <w:tc>
          <w:tcPr>
            <w:tcW w:w="632" w:type="dxa"/>
            <w:tcBorders>
              <w:top w:val="nil"/>
              <w:left w:val="nil"/>
              <w:bottom w:val="single" w:sz="4" w:space="0" w:color="auto"/>
              <w:right w:val="single" w:sz="4" w:space="0" w:color="auto"/>
            </w:tcBorders>
            <w:vAlign w:val="center"/>
          </w:tcPr>
          <w:p w14:paraId="0F1BD2DD" w14:textId="7F1C3BD8" w:rsidR="00E45941" w:rsidRDefault="00E45941" w:rsidP="00E45941">
            <w:pPr>
              <w:jc w:val="center"/>
              <w:rPr>
                <w:color w:val="000000"/>
                <w:sz w:val="18"/>
                <w:szCs w:val="18"/>
              </w:rPr>
            </w:pPr>
            <w:r>
              <w:rPr>
                <w:color w:val="000000"/>
                <w:sz w:val="18"/>
                <w:szCs w:val="18"/>
              </w:rPr>
              <w:t>67</w:t>
            </w:r>
          </w:p>
        </w:tc>
        <w:tc>
          <w:tcPr>
            <w:tcW w:w="637" w:type="dxa"/>
            <w:tcBorders>
              <w:top w:val="nil"/>
              <w:left w:val="nil"/>
              <w:bottom w:val="single" w:sz="4" w:space="0" w:color="auto"/>
              <w:right w:val="single" w:sz="4" w:space="0" w:color="auto"/>
            </w:tcBorders>
            <w:vAlign w:val="center"/>
          </w:tcPr>
          <w:p w14:paraId="39751458" w14:textId="7930D131" w:rsidR="00E45941" w:rsidRDefault="00E45941" w:rsidP="00E45941">
            <w:pPr>
              <w:jc w:val="center"/>
              <w:rPr>
                <w:color w:val="000000"/>
                <w:sz w:val="18"/>
                <w:szCs w:val="18"/>
              </w:rPr>
            </w:pPr>
            <w:r>
              <w:rPr>
                <w:color w:val="000000"/>
                <w:sz w:val="18"/>
                <w:szCs w:val="18"/>
              </w:rPr>
              <w:t>67</w:t>
            </w:r>
          </w:p>
        </w:tc>
      </w:tr>
      <w:tr w:rsidR="00E45941" w14:paraId="7E1A4FE8"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48885CCE" w14:textId="4A9DCA4B" w:rsidR="00E45941" w:rsidRPr="002602A3" w:rsidRDefault="00E45941" w:rsidP="00E45941">
            <w:pPr>
              <w:jc w:val="center"/>
              <w:rPr>
                <w:color w:val="000000"/>
                <w:sz w:val="18"/>
                <w:szCs w:val="18"/>
              </w:rPr>
            </w:pPr>
            <w:r>
              <w:rPr>
                <w:color w:val="000000"/>
                <w:sz w:val="20"/>
                <w:szCs w:val="20"/>
              </w:rPr>
              <w:t>14</w:t>
            </w:r>
          </w:p>
        </w:tc>
        <w:tc>
          <w:tcPr>
            <w:tcW w:w="2723" w:type="dxa"/>
            <w:tcBorders>
              <w:top w:val="nil"/>
              <w:left w:val="nil"/>
              <w:bottom w:val="single" w:sz="4" w:space="0" w:color="auto"/>
              <w:right w:val="single" w:sz="4" w:space="0" w:color="auto"/>
            </w:tcBorders>
            <w:vAlign w:val="bottom"/>
          </w:tcPr>
          <w:p w14:paraId="325D1A56" w14:textId="22668BAB" w:rsidR="00E45941" w:rsidRPr="00E45941" w:rsidRDefault="00E45941" w:rsidP="00E45941">
            <w:pPr>
              <w:rPr>
                <w:color w:val="000000"/>
                <w:sz w:val="18"/>
                <w:szCs w:val="18"/>
              </w:rPr>
            </w:pPr>
            <w:r w:rsidRPr="00E45941">
              <w:rPr>
                <w:color w:val="000000"/>
                <w:sz w:val="18"/>
                <w:szCs w:val="18"/>
              </w:rPr>
              <w:t xml:space="preserve">МБОУ "Снежская гимназия" </w:t>
            </w:r>
          </w:p>
        </w:tc>
        <w:tc>
          <w:tcPr>
            <w:tcW w:w="806" w:type="dxa"/>
            <w:tcBorders>
              <w:top w:val="nil"/>
              <w:left w:val="nil"/>
              <w:bottom w:val="single" w:sz="4" w:space="0" w:color="auto"/>
              <w:right w:val="single" w:sz="4" w:space="0" w:color="auto"/>
            </w:tcBorders>
            <w:vAlign w:val="center"/>
          </w:tcPr>
          <w:p w14:paraId="38C8245E" w14:textId="60D62B3A" w:rsidR="00E45941" w:rsidRDefault="00E45941" w:rsidP="00E45941">
            <w:pPr>
              <w:jc w:val="center"/>
              <w:rPr>
                <w:color w:val="000000"/>
                <w:sz w:val="18"/>
                <w:szCs w:val="18"/>
              </w:rPr>
            </w:pPr>
            <w:r>
              <w:rPr>
                <w:color w:val="000000"/>
                <w:sz w:val="18"/>
                <w:szCs w:val="18"/>
              </w:rPr>
              <w:t>202</w:t>
            </w:r>
          </w:p>
        </w:tc>
        <w:tc>
          <w:tcPr>
            <w:tcW w:w="722" w:type="dxa"/>
            <w:tcBorders>
              <w:top w:val="nil"/>
              <w:left w:val="nil"/>
              <w:bottom w:val="single" w:sz="4" w:space="0" w:color="auto"/>
              <w:right w:val="single" w:sz="4" w:space="0" w:color="auto"/>
            </w:tcBorders>
            <w:vAlign w:val="center"/>
          </w:tcPr>
          <w:p w14:paraId="7127FCCB" w14:textId="1345359A" w:rsidR="00E45941" w:rsidRDefault="00E45941" w:rsidP="00E45941">
            <w:pPr>
              <w:jc w:val="center"/>
              <w:rPr>
                <w:color w:val="000000"/>
                <w:sz w:val="18"/>
                <w:szCs w:val="18"/>
              </w:rPr>
            </w:pPr>
            <w:r>
              <w:rPr>
                <w:color w:val="000000"/>
                <w:sz w:val="18"/>
                <w:szCs w:val="18"/>
              </w:rPr>
              <w:t>67</w:t>
            </w:r>
          </w:p>
        </w:tc>
        <w:tc>
          <w:tcPr>
            <w:tcW w:w="559" w:type="dxa"/>
            <w:tcBorders>
              <w:top w:val="nil"/>
              <w:left w:val="nil"/>
              <w:bottom w:val="single" w:sz="4" w:space="0" w:color="auto"/>
              <w:right w:val="single" w:sz="4" w:space="0" w:color="auto"/>
            </w:tcBorders>
            <w:vAlign w:val="center"/>
          </w:tcPr>
          <w:p w14:paraId="2619DF00" w14:textId="61260D24" w:rsidR="00E45941" w:rsidRDefault="00E45941" w:rsidP="00E45941">
            <w:pPr>
              <w:jc w:val="center"/>
              <w:rPr>
                <w:color w:val="000000"/>
                <w:sz w:val="18"/>
                <w:szCs w:val="18"/>
              </w:rPr>
            </w:pPr>
            <w:r>
              <w:rPr>
                <w:color w:val="000000"/>
                <w:sz w:val="18"/>
                <w:szCs w:val="18"/>
              </w:rPr>
              <w:t>92</w:t>
            </w:r>
          </w:p>
        </w:tc>
        <w:tc>
          <w:tcPr>
            <w:tcW w:w="548" w:type="dxa"/>
            <w:tcBorders>
              <w:top w:val="nil"/>
              <w:left w:val="nil"/>
              <w:bottom w:val="single" w:sz="4" w:space="0" w:color="auto"/>
              <w:right w:val="single" w:sz="4" w:space="0" w:color="auto"/>
            </w:tcBorders>
            <w:vAlign w:val="center"/>
          </w:tcPr>
          <w:p w14:paraId="498CC22A" w14:textId="0BD300C3" w:rsidR="00E45941" w:rsidRDefault="00E45941" w:rsidP="00E45941">
            <w:pPr>
              <w:jc w:val="center"/>
              <w:rPr>
                <w:color w:val="000000"/>
                <w:sz w:val="18"/>
                <w:szCs w:val="18"/>
              </w:rPr>
            </w:pPr>
            <w:r>
              <w:rPr>
                <w:color w:val="000000"/>
                <w:sz w:val="18"/>
                <w:szCs w:val="18"/>
              </w:rPr>
              <w:t>74</w:t>
            </w:r>
          </w:p>
        </w:tc>
        <w:tc>
          <w:tcPr>
            <w:tcW w:w="548" w:type="dxa"/>
            <w:tcBorders>
              <w:top w:val="nil"/>
              <w:left w:val="nil"/>
              <w:bottom w:val="single" w:sz="4" w:space="0" w:color="auto"/>
              <w:right w:val="single" w:sz="4" w:space="0" w:color="auto"/>
            </w:tcBorders>
            <w:vAlign w:val="center"/>
          </w:tcPr>
          <w:p w14:paraId="3801A3D1" w14:textId="38D0F4C9" w:rsidR="00E45941" w:rsidRDefault="00E45941" w:rsidP="00E45941">
            <w:pPr>
              <w:jc w:val="center"/>
              <w:rPr>
                <w:color w:val="000000"/>
                <w:sz w:val="18"/>
                <w:szCs w:val="18"/>
              </w:rPr>
            </w:pPr>
            <w:r>
              <w:rPr>
                <w:color w:val="000000"/>
                <w:sz w:val="18"/>
                <w:szCs w:val="18"/>
              </w:rPr>
              <w:t>92</w:t>
            </w:r>
          </w:p>
        </w:tc>
        <w:tc>
          <w:tcPr>
            <w:tcW w:w="548" w:type="dxa"/>
            <w:tcBorders>
              <w:top w:val="nil"/>
              <w:left w:val="nil"/>
              <w:bottom w:val="single" w:sz="4" w:space="0" w:color="auto"/>
              <w:right w:val="single" w:sz="4" w:space="0" w:color="auto"/>
            </w:tcBorders>
            <w:vAlign w:val="center"/>
          </w:tcPr>
          <w:p w14:paraId="31F66B9C" w14:textId="434B827C" w:rsidR="00E45941" w:rsidRDefault="00E45941" w:rsidP="00E45941">
            <w:pPr>
              <w:jc w:val="center"/>
              <w:rPr>
                <w:color w:val="000000"/>
                <w:sz w:val="18"/>
                <w:szCs w:val="18"/>
              </w:rPr>
            </w:pPr>
            <w:r>
              <w:rPr>
                <w:color w:val="000000"/>
                <w:sz w:val="18"/>
                <w:szCs w:val="18"/>
              </w:rPr>
              <w:t>89</w:t>
            </w:r>
          </w:p>
        </w:tc>
        <w:tc>
          <w:tcPr>
            <w:tcW w:w="548" w:type="dxa"/>
            <w:tcBorders>
              <w:top w:val="nil"/>
              <w:left w:val="nil"/>
              <w:bottom w:val="single" w:sz="4" w:space="0" w:color="auto"/>
              <w:right w:val="single" w:sz="4" w:space="0" w:color="auto"/>
            </w:tcBorders>
            <w:vAlign w:val="center"/>
          </w:tcPr>
          <w:p w14:paraId="558AFB9D" w14:textId="42D9A31E" w:rsidR="00E45941" w:rsidRDefault="00E45941" w:rsidP="00E45941">
            <w:pPr>
              <w:jc w:val="center"/>
              <w:rPr>
                <w:color w:val="000000"/>
                <w:sz w:val="18"/>
                <w:szCs w:val="18"/>
              </w:rPr>
            </w:pPr>
            <w:r>
              <w:rPr>
                <w:color w:val="000000"/>
                <w:sz w:val="18"/>
                <w:szCs w:val="18"/>
              </w:rPr>
              <w:t>82</w:t>
            </w:r>
          </w:p>
        </w:tc>
        <w:tc>
          <w:tcPr>
            <w:tcW w:w="548" w:type="dxa"/>
            <w:tcBorders>
              <w:top w:val="nil"/>
              <w:left w:val="nil"/>
              <w:bottom w:val="single" w:sz="4" w:space="0" w:color="auto"/>
              <w:right w:val="single" w:sz="4" w:space="0" w:color="auto"/>
            </w:tcBorders>
            <w:vAlign w:val="center"/>
          </w:tcPr>
          <w:p w14:paraId="4FE39BDD" w14:textId="32538819" w:rsidR="00E45941" w:rsidRDefault="00E45941" w:rsidP="00E45941">
            <w:pPr>
              <w:jc w:val="center"/>
              <w:rPr>
                <w:color w:val="000000"/>
                <w:sz w:val="18"/>
                <w:szCs w:val="18"/>
              </w:rPr>
            </w:pPr>
            <w:r>
              <w:rPr>
                <w:color w:val="000000"/>
                <w:sz w:val="18"/>
                <w:szCs w:val="18"/>
              </w:rPr>
              <w:t>63</w:t>
            </w:r>
          </w:p>
        </w:tc>
        <w:tc>
          <w:tcPr>
            <w:tcW w:w="548" w:type="dxa"/>
            <w:tcBorders>
              <w:top w:val="nil"/>
              <w:left w:val="nil"/>
              <w:bottom w:val="single" w:sz="4" w:space="0" w:color="auto"/>
              <w:right w:val="single" w:sz="4" w:space="0" w:color="auto"/>
            </w:tcBorders>
            <w:vAlign w:val="center"/>
          </w:tcPr>
          <w:p w14:paraId="69DF415A" w14:textId="4998E486" w:rsidR="00E45941" w:rsidRDefault="00E45941" w:rsidP="00E45941">
            <w:pPr>
              <w:jc w:val="center"/>
              <w:rPr>
                <w:color w:val="000000"/>
                <w:sz w:val="18"/>
                <w:szCs w:val="18"/>
              </w:rPr>
            </w:pPr>
            <w:r>
              <w:rPr>
                <w:color w:val="000000"/>
                <w:sz w:val="18"/>
                <w:szCs w:val="18"/>
              </w:rPr>
              <w:t>49</w:t>
            </w:r>
          </w:p>
        </w:tc>
        <w:tc>
          <w:tcPr>
            <w:tcW w:w="548" w:type="dxa"/>
            <w:tcBorders>
              <w:top w:val="nil"/>
              <w:left w:val="nil"/>
              <w:bottom w:val="single" w:sz="4" w:space="0" w:color="auto"/>
              <w:right w:val="single" w:sz="4" w:space="0" w:color="auto"/>
            </w:tcBorders>
            <w:vAlign w:val="center"/>
          </w:tcPr>
          <w:p w14:paraId="34DB1242" w14:textId="0983C06D" w:rsidR="00E45941" w:rsidRDefault="00E45941" w:rsidP="00E45941">
            <w:pPr>
              <w:jc w:val="center"/>
              <w:rPr>
                <w:color w:val="000000"/>
                <w:sz w:val="18"/>
                <w:szCs w:val="18"/>
              </w:rPr>
            </w:pPr>
            <w:r>
              <w:rPr>
                <w:color w:val="000000"/>
                <w:sz w:val="18"/>
                <w:szCs w:val="18"/>
              </w:rPr>
              <w:t>64</w:t>
            </w:r>
          </w:p>
        </w:tc>
        <w:tc>
          <w:tcPr>
            <w:tcW w:w="548" w:type="dxa"/>
            <w:tcBorders>
              <w:top w:val="nil"/>
              <w:left w:val="nil"/>
              <w:bottom w:val="single" w:sz="4" w:space="0" w:color="auto"/>
              <w:right w:val="single" w:sz="4" w:space="0" w:color="auto"/>
            </w:tcBorders>
            <w:vAlign w:val="center"/>
          </w:tcPr>
          <w:p w14:paraId="53582B6B" w14:textId="1E79BD9D" w:rsidR="00E45941" w:rsidRDefault="00E45941" w:rsidP="00E45941">
            <w:pPr>
              <w:jc w:val="center"/>
              <w:rPr>
                <w:color w:val="000000"/>
                <w:sz w:val="18"/>
                <w:szCs w:val="18"/>
              </w:rPr>
            </w:pPr>
            <w:r>
              <w:rPr>
                <w:color w:val="000000"/>
                <w:sz w:val="18"/>
                <w:szCs w:val="18"/>
              </w:rPr>
              <w:t>68</w:t>
            </w:r>
          </w:p>
        </w:tc>
        <w:tc>
          <w:tcPr>
            <w:tcW w:w="548" w:type="dxa"/>
            <w:tcBorders>
              <w:top w:val="nil"/>
              <w:left w:val="nil"/>
              <w:bottom w:val="single" w:sz="4" w:space="0" w:color="auto"/>
              <w:right w:val="single" w:sz="4" w:space="0" w:color="auto"/>
            </w:tcBorders>
            <w:vAlign w:val="center"/>
          </w:tcPr>
          <w:p w14:paraId="78867F9C" w14:textId="3F6BE35D" w:rsidR="00E45941" w:rsidRDefault="00E45941" w:rsidP="00E45941">
            <w:pPr>
              <w:jc w:val="center"/>
              <w:rPr>
                <w:color w:val="000000"/>
                <w:sz w:val="18"/>
                <w:szCs w:val="18"/>
              </w:rPr>
            </w:pPr>
            <w:r>
              <w:rPr>
                <w:color w:val="000000"/>
                <w:sz w:val="18"/>
                <w:szCs w:val="18"/>
              </w:rPr>
              <w:t>69</w:t>
            </w:r>
          </w:p>
        </w:tc>
        <w:tc>
          <w:tcPr>
            <w:tcW w:w="548" w:type="dxa"/>
            <w:tcBorders>
              <w:top w:val="nil"/>
              <w:left w:val="nil"/>
              <w:bottom w:val="single" w:sz="4" w:space="0" w:color="auto"/>
              <w:right w:val="single" w:sz="4" w:space="0" w:color="auto"/>
            </w:tcBorders>
            <w:vAlign w:val="center"/>
          </w:tcPr>
          <w:p w14:paraId="5ADA7869" w14:textId="28FE2A86" w:rsidR="00E45941" w:rsidRDefault="00E45941" w:rsidP="00E45941">
            <w:pPr>
              <w:jc w:val="center"/>
              <w:rPr>
                <w:color w:val="000000"/>
                <w:sz w:val="18"/>
                <w:szCs w:val="18"/>
              </w:rPr>
            </w:pPr>
            <w:r>
              <w:rPr>
                <w:color w:val="000000"/>
                <w:sz w:val="18"/>
                <w:szCs w:val="18"/>
              </w:rPr>
              <w:t>74</w:t>
            </w:r>
          </w:p>
        </w:tc>
        <w:tc>
          <w:tcPr>
            <w:tcW w:w="548" w:type="dxa"/>
            <w:tcBorders>
              <w:top w:val="nil"/>
              <w:left w:val="nil"/>
              <w:bottom w:val="single" w:sz="4" w:space="0" w:color="auto"/>
              <w:right w:val="single" w:sz="4" w:space="0" w:color="auto"/>
            </w:tcBorders>
            <w:vAlign w:val="center"/>
          </w:tcPr>
          <w:p w14:paraId="0A4A2DFD" w14:textId="39B211F3" w:rsidR="00E45941" w:rsidRDefault="00E45941" w:rsidP="00E45941">
            <w:pPr>
              <w:jc w:val="center"/>
              <w:rPr>
                <w:color w:val="000000"/>
                <w:sz w:val="18"/>
                <w:szCs w:val="18"/>
              </w:rPr>
            </w:pPr>
            <w:r>
              <w:rPr>
                <w:color w:val="000000"/>
                <w:sz w:val="18"/>
                <w:szCs w:val="18"/>
              </w:rPr>
              <w:t>85</w:t>
            </w:r>
          </w:p>
        </w:tc>
        <w:tc>
          <w:tcPr>
            <w:tcW w:w="632" w:type="dxa"/>
            <w:tcBorders>
              <w:top w:val="nil"/>
              <w:left w:val="nil"/>
              <w:bottom w:val="single" w:sz="4" w:space="0" w:color="auto"/>
              <w:right w:val="single" w:sz="4" w:space="0" w:color="auto"/>
            </w:tcBorders>
            <w:vAlign w:val="center"/>
          </w:tcPr>
          <w:p w14:paraId="5AD2EE38" w14:textId="7F6764C0" w:rsidR="00E45941" w:rsidRDefault="00E45941" w:rsidP="00E45941">
            <w:pPr>
              <w:jc w:val="center"/>
              <w:rPr>
                <w:color w:val="000000"/>
                <w:sz w:val="18"/>
                <w:szCs w:val="18"/>
              </w:rPr>
            </w:pPr>
            <w:r>
              <w:rPr>
                <w:color w:val="000000"/>
                <w:sz w:val="18"/>
                <w:szCs w:val="18"/>
              </w:rPr>
              <w:t>77</w:t>
            </w:r>
          </w:p>
        </w:tc>
        <w:tc>
          <w:tcPr>
            <w:tcW w:w="632" w:type="dxa"/>
            <w:tcBorders>
              <w:top w:val="nil"/>
              <w:left w:val="nil"/>
              <w:bottom w:val="single" w:sz="4" w:space="0" w:color="auto"/>
              <w:right w:val="single" w:sz="4" w:space="0" w:color="auto"/>
            </w:tcBorders>
            <w:vAlign w:val="center"/>
          </w:tcPr>
          <w:p w14:paraId="6909B3BB" w14:textId="3C9112E9" w:rsidR="00E45941" w:rsidRDefault="00E45941" w:rsidP="00E45941">
            <w:pPr>
              <w:jc w:val="center"/>
              <w:rPr>
                <w:color w:val="000000"/>
                <w:sz w:val="18"/>
                <w:szCs w:val="18"/>
              </w:rPr>
            </w:pPr>
            <w:r>
              <w:rPr>
                <w:color w:val="000000"/>
                <w:sz w:val="18"/>
                <w:szCs w:val="18"/>
              </w:rPr>
              <w:t>78</w:t>
            </w:r>
          </w:p>
        </w:tc>
        <w:tc>
          <w:tcPr>
            <w:tcW w:w="632" w:type="dxa"/>
            <w:tcBorders>
              <w:top w:val="nil"/>
              <w:left w:val="nil"/>
              <w:bottom w:val="single" w:sz="4" w:space="0" w:color="auto"/>
              <w:right w:val="single" w:sz="4" w:space="0" w:color="auto"/>
            </w:tcBorders>
            <w:vAlign w:val="center"/>
          </w:tcPr>
          <w:p w14:paraId="34410186" w14:textId="248F438C" w:rsidR="00E45941" w:rsidRDefault="00E45941" w:rsidP="00E45941">
            <w:pPr>
              <w:jc w:val="center"/>
              <w:rPr>
                <w:color w:val="000000"/>
                <w:sz w:val="18"/>
                <w:szCs w:val="18"/>
              </w:rPr>
            </w:pPr>
            <w:r>
              <w:rPr>
                <w:color w:val="000000"/>
                <w:sz w:val="18"/>
                <w:szCs w:val="18"/>
              </w:rPr>
              <w:t>74</w:t>
            </w:r>
          </w:p>
        </w:tc>
        <w:tc>
          <w:tcPr>
            <w:tcW w:w="632" w:type="dxa"/>
            <w:tcBorders>
              <w:top w:val="nil"/>
              <w:left w:val="nil"/>
              <w:bottom w:val="single" w:sz="4" w:space="0" w:color="auto"/>
              <w:right w:val="single" w:sz="4" w:space="0" w:color="auto"/>
            </w:tcBorders>
            <w:vAlign w:val="center"/>
          </w:tcPr>
          <w:p w14:paraId="3CE43D6F" w14:textId="271F0F9A" w:rsidR="00E45941" w:rsidRDefault="00E45941" w:rsidP="00E45941">
            <w:pPr>
              <w:jc w:val="center"/>
              <w:rPr>
                <w:color w:val="000000"/>
                <w:sz w:val="18"/>
                <w:szCs w:val="18"/>
              </w:rPr>
            </w:pPr>
            <w:r>
              <w:rPr>
                <w:color w:val="000000"/>
                <w:sz w:val="18"/>
                <w:szCs w:val="18"/>
              </w:rPr>
              <w:t>81</w:t>
            </w:r>
          </w:p>
        </w:tc>
        <w:tc>
          <w:tcPr>
            <w:tcW w:w="548" w:type="dxa"/>
            <w:tcBorders>
              <w:top w:val="nil"/>
              <w:left w:val="nil"/>
              <w:bottom w:val="single" w:sz="4" w:space="0" w:color="auto"/>
              <w:right w:val="single" w:sz="4" w:space="0" w:color="auto"/>
            </w:tcBorders>
            <w:vAlign w:val="center"/>
          </w:tcPr>
          <w:p w14:paraId="1B15974E" w14:textId="6DA65432" w:rsidR="00E45941" w:rsidRDefault="00E45941" w:rsidP="00E45941">
            <w:pPr>
              <w:jc w:val="center"/>
              <w:rPr>
                <w:color w:val="000000"/>
                <w:sz w:val="18"/>
                <w:szCs w:val="18"/>
              </w:rPr>
            </w:pPr>
            <w:r>
              <w:rPr>
                <w:color w:val="000000"/>
                <w:sz w:val="18"/>
                <w:szCs w:val="18"/>
              </w:rPr>
              <w:t>88</w:t>
            </w:r>
          </w:p>
        </w:tc>
        <w:tc>
          <w:tcPr>
            <w:tcW w:w="632" w:type="dxa"/>
            <w:tcBorders>
              <w:top w:val="nil"/>
              <w:left w:val="nil"/>
              <w:bottom w:val="single" w:sz="4" w:space="0" w:color="auto"/>
              <w:right w:val="single" w:sz="4" w:space="0" w:color="auto"/>
            </w:tcBorders>
            <w:vAlign w:val="center"/>
          </w:tcPr>
          <w:p w14:paraId="265A45DB" w14:textId="20F8E66C" w:rsidR="00E45941" w:rsidRDefault="00E45941" w:rsidP="00E45941">
            <w:pPr>
              <w:jc w:val="center"/>
              <w:rPr>
                <w:color w:val="000000"/>
                <w:sz w:val="18"/>
                <w:szCs w:val="18"/>
              </w:rPr>
            </w:pPr>
            <w:r>
              <w:rPr>
                <w:color w:val="000000"/>
                <w:sz w:val="18"/>
                <w:szCs w:val="18"/>
              </w:rPr>
              <w:t>49</w:t>
            </w:r>
          </w:p>
        </w:tc>
        <w:tc>
          <w:tcPr>
            <w:tcW w:w="637" w:type="dxa"/>
            <w:tcBorders>
              <w:top w:val="nil"/>
              <w:left w:val="nil"/>
              <w:bottom w:val="single" w:sz="4" w:space="0" w:color="auto"/>
              <w:right w:val="single" w:sz="4" w:space="0" w:color="auto"/>
            </w:tcBorders>
            <w:vAlign w:val="center"/>
          </w:tcPr>
          <w:p w14:paraId="7036B713" w14:textId="07AC7236" w:rsidR="00E45941" w:rsidRDefault="00E45941" w:rsidP="00E45941">
            <w:pPr>
              <w:jc w:val="center"/>
              <w:rPr>
                <w:color w:val="000000"/>
                <w:sz w:val="18"/>
                <w:szCs w:val="18"/>
              </w:rPr>
            </w:pPr>
            <w:r>
              <w:rPr>
                <w:color w:val="000000"/>
                <w:sz w:val="18"/>
                <w:szCs w:val="18"/>
              </w:rPr>
              <w:t>40</w:t>
            </w:r>
          </w:p>
        </w:tc>
      </w:tr>
      <w:tr w:rsidR="00E45941" w14:paraId="6B85F907"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527868CC" w14:textId="5308F297" w:rsidR="00E45941" w:rsidRPr="002602A3" w:rsidRDefault="00E45941" w:rsidP="00E45941">
            <w:pPr>
              <w:jc w:val="center"/>
              <w:rPr>
                <w:color w:val="000000"/>
                <w:sz w:val="18"/>
                <w:szCs w:val="18"/>
              </w:rPr>
            </w:pPr>
            <w:r>
              <w:rPr>
                <w:color w:val="000000"/>
                <w:sz w:val="20"/>
                <w:szCs w:val="20"/>
              </w:rPr>
              <w:t>15</w:t>
            </w:r>
          </w:p>
        </w:tc>
        <w:tc>
          <w:tcPr>
            <w:tcW w:w="2723" w:type="dxa"/>
            <w:tcBorders>
              <w:top w:val="nil"/>
              <w:left w:val="nil"/>
              <w:bottom w:val="single" w:sz="4" w:space="0" w:color="auto"/>
              <w:right w:val="single" w:sz="4" w:space="0" w:color="auto"/>
            </w:tcBorders>
            <w:vAlign w:val="bottom"/>
          </w:tcPr>
          <w:p w14:paraId="70593B24" w14:textId="194F7209" w:rsidR="00E45941" w:rsidRPr="00E45941" w:rsidRDefault="00E45941" w:rsidP="00E45941">
            <w:pPr>
              <w:rPr>
                <w:color w:val="000000"/>
                <w:sz w:val="18"/>
                <w:szCs w:val="18"/>
              </w:rPr>
            </w:pPr>
            <w:r w:rsidRPr="00E45941">
              <w:rPr>
                <w:color w:val="000000"/>
                <w:sz w:val="18"/>
                <w:szCs w:val="18"/>
              </w:rPr>
              <w:t>МБОУ "Пальцовская СОШ"</w:t>
            </w:r>
          </w:p>
        </w:tc>
        <w:tc>
          <w:tcPr>
            <w:tcW w:w="806" w:type="dxa"/>
            <w:tcBorders>
              <w:top w:val="nil"/>
              <w:left w:val="nil"/>
              <w:bottom w:val="single" w:sz="4" w:space="0" w:color="auto"/>
              <w:right w:val="single" w:sz="4" w:space="0" w:color="auto"/>
            </w:tcBorders>
            <w:vAlign w:val="center"/>
          </w:tcPr>
          <w:p w14:paraId="2A3EB689" w14:textId="7DA64533" w:rsidR="00E45941" w:rsidRDefault="00E45941" w:rsidP="00E45941">
            <w:pPr>
              <w:jc w:val="center"/>
              <w:rPr>
                <w:color w:val="000000"/>
                <w:sz w:val="18"/>
                <w:szCs w:val="18"/>
              </w:rPr>
            </w:pPr>
            <w:r>
              <w:rPr>
                <w:color w:val="000000"/>
                <w:sz w:val="18"/>
                <w:szCs w:val="18"/>
              </w:rPr>
              <w:t>4</w:t>
            </w:r>
          </w:p>
        </w:tc>
        <w:tc>
          <w:tcPr>
            <w:tcW w:w="722" w:type="dxa"/>
            <w:tcBorders>
              <w:top w:val="nil"/>
              <w:left w:val="nil"/>
              <w:bottom w:val="single" w:sz="4" w:space="0" w:color="auto"/>
              <w:right w:val="single" w:sz="4" w:space="0" w:color="auto"/>
            </w:tcBorders>
            <w:vAlign w:val="center"/>
          </w:tcPr>
          <w:p w14:paraId="42ED7352" w14:textId="6EB9AF95" w:rsidR="00E45941" w:rsidRDefault="00E45941" w:rsidP="00E45941">
            <w:pPr>
              <w:jc w:val="center"/>
              <w:rPr>
                <w:color w:val="000000"/>
                <w:sz w:val="18"/>
                <w:szCs w:val="18"/>
              </w:rPr>
            </w:pPr>
            <w:r>
              <w:rPr>
                <w:color w:val="000000"/>
                <w:sz w:val="18"/>
                <w:szCs w:val="18"/>
              </w:rPr>
              <w:t>31</w:t>
            </w:r>
          </w:p>
        </w:tc>
        <w:tc>
          <w:tcPr>
            <w:tcW w:w="559" w:type="dxa"/>
            <w:tcBorders>
              <w:top w:val="nil"/>
              <w:left w:val="nil"/>
              <w:bottom w:val="single" w:sz="4" w:space="0" w:color="auto"/>
              <w:right w:val="single" w:sz="4" w:space="0" w:color="auto"/>
            </w:tcBorders>
            <w:vAlign w:val="center"/>
          </w:tcPr>
          <w:p w14:paraId="2A6DEA8E" w14:textId="6491E348" w:rsidR="00E45941" w:rsidRDefault="00E45941" w:rsidP="00E45941">
            <w:pPr>
              <w:jc w:val="center"/>
              <w:rPr>
                <w:color w:val="000000"/>
                <w:sz w:val="18"/>
                <w:szCs w:val="18"/>
              </w:rPr>
            </w:pPr>
            <w:r>
              <w:rPr>
                <w:color w:val="000000"/>
                <w:sz w:val="18"/>
                <w:szCs w:val="18"/>
              </w:rPr>
              <w:t>92</w:t>
            </w:r>
          </w:p>
        </w:tc>
        <w:tc>
          <w:tcPr>
            <w:tcW w:w="548" w:type="dxa"/>
            <w:tcBorders>
              <w:top w:val="nil"/>
              <w:left w:val="nil"/>
              <w:bottom w:val="single" w:sz="4" w:space="0" w:color="auto"/>
              <w:right w:val="single" w:sz="4" w:space="0" w:color="auto"/>
            </w:tcBorders>
            <w:vAlign w:val="center"/>
          </w:tcPr>
          <w:p w14:paraId="55CC144A" w14:textId="4BC9409C"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11333866" w14:textId="02C07964"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7507488A" w14:textId="2CFDA734"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3376CBC5" w14:textId="1A044060" w:rsidR="00E45941" w:rsidRDefault="00E45941" w:rsidP="00E45941">
            <w:pPr>
              <w:jc w:val="center"/>
              <w:rPr>
                <w:color w:val="000000"/>
                <w:sz w:val="18"/>
                <w:szCs w:val="18"/>
              </w:rPr>
            </w:pPr>
            <w:r>
              <w:rPr>
                <w:color w:val="000000"/>
                <w:sz w:val="18"/>
                <w:szCs w:val="18"/>
              </w:rPr>
              <w:t>63</w:t>
            </w:r>
          </w:p>
        </w:tc>
        <w:tc>
          <w:tcPr>
            <w:tcW w:w="548" w:type="dxa"/>
            <w:tcBorders>
              <w:top w:val="nil"/>
              <w:left w:val="nil"/>
              <w:bottom w:val="single" w:sz="4" w:space="0" w:color="auto"/>
              <w:right w:val="single" w:sz="4" w:space="0" w:color="auto"/>
            </w:tcBorders>
            <w:vAlign w:val="center"/>
          </w:tcPr>
          <w:p w14:paraId="6F74254C" w14:textId="30265C1F"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55C7C18E" w14:textId="4AA8E269"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6B59429E" w14:textId="4C02A51E" w:rsidR="00E45941" w:rsidRDefault="00E45941" w:rsidP="00E45941">
            <w:pPr>
              <w:jc w:val="center"/>
              <w:rPr>
                <w:color w:val="000000"/>
                <w:sz w:val="18"/>
                <w:szCs w:val="18"/>
              </w:rPr>
            </w:pPr>
            <w:r>
              <w:rPr>
                <w:color w:val="000000"/>
                <w:sz w:val="18"/>
                <w:szCs w:val="18"/>
              </w:rPr>
              <w:t>0</w:t>
            </w:r>
          </w:p>
        </w:tc>
        <w:tc>
          <w:tcPr>
            <w:tcW w:w="548" w:type="dxa"/>
            <w:tcBorders>
              <w:top w:val="nil"/>
              <w:left w:val="nil"/>
              <w:bottom w:val="single" w:sz="4" w:space="0" w:color="auto"/>
              <w:right w:val="single" w:sz="4" w:space="0" w:color="auto"/>
            </w:tcBorders>
            <w:vAlign w:val="center"/>
          </w:tcPr>
          <w:p w14:paraId="5A5DA607" w14:textId="1C855AF9"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55B7337B" w14:textId="42FFCB96"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703EE6D3" w14:textId="6A321E1E" w:rsidR="00E45941" w:rsidRDefault="00E45941" w:rsidP="00E45941">
            <w:pPr>
              <w:jc w:val="center"/>
              <w:rPr>
                <w:color w:val="000000"/>
                <w:sz w:val="18"/>
                <w:szCs w:val="18"/>
              </w:rPr>
            </w:pPr>
            <w:r>
              <w:rPr>
                <w:color w:val="000000"/>
                <w:sz w:val="18"/>
                <w:szCs w:val="18"/>
              </w:rPr>
              <w:t>25</w:t>
            </w:r>
          </w:p>
        </w:tc>
        <w:tc>
          <w:tcPr>
            <w:tcW w:w="548" w:type="dxa"/>
            <w:tcBorders>
              <w:top w:val="nil"/>
              <w:left w:val="nil"/>
              <w:bottom w:val="single" w:sz="4" w:space="0" w:color="auto"/>
              <w:right w:val="single" w:sz="4" w:space="0" w:color="auto"/>
            </w:tcBorders>
            <w:vAlign w:val="center"/>
          </w:tcPr>
          <w:p w14:paraId="382A1122" w14:textId="1FBA62EE" w:rsidR="00E45941" w:rsidRDefault="00E45941" w:rsidP="00E45941">
            <w:pPr>
              <w:jc w:val="center"/>
              <w:rPr>
                <w:color w:val="000000"/>
                <w:sz w:val="18"/>
                <w:szCs w:val="18"/>
              </w:rPr>
            </w:pPr>
            <w:r>
              <w:rPr>
                <w:color w:val="000000"/>
                <w:sz w:val="18"/>
                <w:szCs w:val="18"/>
              </w:rPr>
              <w:t>75</w:t>
            </w:r>
          </w:p>
        </w:tc>
        <w:tc>
          <w:tcPr>
            <w:tcW w:w="632" w:type="dxa"/>
            <w:tcBorders>
              <w:top w:val="nil"/>
              <w:left w:val="nil"/>
              <w:bottom w:val="single" w:sz="4" w:space="0" w:color="auto"/>
              <w:right w:val="single" w:sz="4" w:space="0" w:color="auto"/>
            </w:tcBorders>
            <w:vAlign w:val="center"/>
          </w:tcPr>
          <w:p w14:paraId="40E00F28" w14:textId="4C720BDE" w:rsidR="00E45941" w:rsidRDefault="00E45941" w:rsidP="00E45941">
            <w:pPr>
              <w:jc w:val="center"/>
              <w:rPr>
                <w:color w:val="000000"/>
                <w:sz w:val="18"/>
                <w:szCs w:val="18"/>
              </w:rPr>
            </w:pPr>
            <w:r>
              <w:rPr>
                <w:color w:val="000000"/>
                <w:sz w:val="18"/>
                <w:szCs w:val="18"/>
              </w:rPr>
              <w:t>25</w:t>
            </w:r>
          </w:p>
        </w:tc>
        <w:tc>
          <w:tcPr>
            <w:tcW w:w="632" w:type="dxa"/>
            <w:tcBorders>
              <w:top w:val="nil"/>
              <w:left w:val="nil"/>
              <w:bottom w:val="single" w:sz="4" w:space="0" w:color="auto"/>
              <w:right w:val="single" w:sz="4" w:space="0" w:color="auto"/>
            </w:tcBorders>
            <w:vAlign w:val="center"/>
          </w:tcPr>
          <w:p w14:paraId="6EB24825" w14:textId="4E3E2175" w:rsidR="00E45941" w:rsidRDefault="00E45941" w:rsidP="00E45941">
            <w:pPr>
              <w:jc w:val="center"/>
              <w:rPr>
                <w:color w:val="000000"/>
                <w:sz w:val="18"/>
                <w:szCs w:val="18"/>
              </w:rPr>
            </w:pPr>
            <w:r>
              <w:rPr>
                <w:color w:val="000000"/>
                <w:sz w:val="18"/>
                <w:szCs w:val="18"/>
              </w:rPr>
              <w:t>75</w:t>
            </w:r>
          </w:p>
        </w:tc>
        <w:tc>
          <w:tcPr>
            <w:tcW w:w="632" w:type="dxa"/>
            <w:tcBorders>
              <w:top w:val="nil"/>
              <w:left w:val="nil"/>
              <w:bottom w:val="single" w:sz="4" w:space="0" w:color="auto"/>
              <w:right w:val="single" w:sz="4" w:space="0" w:color="auto"/>
            </w:tcBorders>
            <w:vAlign w:val="center"/>
          </w:tcPr>
          <w:p w14:paraId="4886B2BF" w14:textId="40966F3A"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7284143D" w14:textId="6635E939" w:rsidR="00E45941" w:rsidRDefault="00E45941" w:rsidP="00E45941">
            <w:pPr>
              <w:jc w:val="center"/>
              <w:rPr>
                <w:color w:val="000000"/>
                <w:sz w:val="18"/>
                <w:szCs w:val="18"/>
              </w:rPr>
            </w:pPr>
            <w:r>
              <w:rPr>
                <w:color w:val="000000"/>
                <w:sz w:val="18"/>
                <w:szCs w:val="18"/>
              </w:rPr>
              <w:t>38</w:t>
            </w:r>
          </w:p>
        </w:tc>
        <w:tc>
          <w:tcPr>
            <w:tcW w:w="548" w:type="dxa"/>
            <w:tcBorders>
              <w:top w:val="nil"/>
              <w:left w:val="nil"/>
              <w:bottom w:val="single" w:sz="4" w:space="0" w:color="auto"/>
              <w:right w:val="single" w:sz="4" w:space="0" w:color="auto"/>
            </w:tcBorders>
            <w:vAlign w:val="center"/>
          </w:tcPr>
          <w:p w14:paraId="5009539B" w14:textId="3D4111CA"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10D94D6F" w14:textId="0454434F" w:rsidR="00E45941" w:rsidRDefault="00E45941" w:rsidP="00E45941">
            <w:pPr>
              <w:jc w:val="center"/>
              <w:rPr>
                <w:color w:val="000000"/>
                <w:sz w:val="18"/>
                <w:szCs w:val="18"/>
              </w:rPr>
            </w:pPr>
            <w:r>
              <w:rPr>
                <w:color w:val="000000"/>
                <w:sz w:val="18"/>
                <w:szCs w:val="18"/>
              </w:rPr>
              <w:t>25</w:t>
            </w:r>
          </w:p>
        </w:tc>
        <w:tc>
          <w:tcPr>
            <w:tcW w:w="637" w:type="dxa"/>
            <w:tcBorders>
              <w:top w:val="nil"/>
              <w:left w:val="nil"/>
              <w:bottom w:val="single" w:sz="4" w:space="0" w:color="auto"/>
              <w:right w:val="single" w:sz="4" w:space="0" w:color="auto"/>
            </w:tcBorders>
            <w:vAlign w:val="center"/>
          </w:tcPr>
          <w:p w14:paraId="7B7C52EB" w14:textId="2FA6E7C5" w:rsidR="00E45941" w:rsidRDefault="00E45941" w:rsidP="00E45941">
            <w:pPr>
              <w:jc w:val="center"/>
              <w:rPr>
                <w:color w:val="000000"/>
                <w:sz w:val="18"/>
                <w:szCs w:val="18"/>
              </w:rPr>
            </w:pPr>
            <w:r>
              <w:rPr>
                <w:color w:val="000000"/>
                <w:sz w:val="18"/>
                <w:szCs w:val="18"/>
              </w:rPr>
              <w:t>50</w:t>
            </w:r>
          </w:p>
        </w:tc>
      </w:tr>
      <w:tr w:rsidR="00E45941" w14:paraId="0669C095"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0DAF84E5" w14:textId="17D67B52" w:rsidR="00E45941" w:rsidRPr="002602A3" w:rsidRDefault="00E45941" w:rsidP="00E45941">
            <w:pPr>
              <w:jc w:val="center"/>
              <w:rPr>
                <w:color w:val="000000"/>
                <w:sz w:val="18"/>
                <w:szCs w:val="18"/>
              </w:rPr>
            </w:pPr>
            <w:r>
              <w:rPr>
                <w:color w:val="000000"/>
                <w:sz w:val="20"/>
                <w:szCs w:val="20"/>
              </w:rPr>
              <w:t>16</w:t>
            </w:r>
          </w:p>
        </w:tc>
        <w:tc>
          <w:tcPr>
            <w:tcW w:w="2723" w:type="dxa"/>
            <w:tcBorders>
              <w:top w:val="nil"/>
              <w:left w:val="nil"/>
              <w:bottom w:val="single" w:sz="4" w:space="0" w:color="auto"/>
              <w:right w:val="single" w:sz="4" w:space="0" w:color="auto"/>
            </w:tcBorders>
            <w:vAlign w:val="bottom"/>
          </w:tcPr>
          <w:p w14:paraId="218A08B4" w14:textId="1A45A72C" w:rsidR="00E45941" w:rsidRPr="00E45941" w:rsidRDefault="00E45941" w:rsidP="00E45941">
            <w:pPr>
              <w:rPr>
                <w:color w:val="000000"/>
                <w:sz w:val="18"/>
                <w:szCs w:val="18"/>
              </w:rPr>
            </w:pPr>
            <w:r w:rsidRPr="00E45941">
              <w:rPr>
                <w:color w:val="000000"/>
                <w:sz w:val="18"/>
                <w:szCs w:val="18"/>
              </w:rPr>
              <w:t>МБОУ "Лицей №1 Брянского района"</w:t>
            </w:r>
          </w:p>
        </w:tc>
        <w:tc>
          <w:tcPr>
            <w:tcW w:w="806" w:type="dxa"/>
            <w:tcBorders>
              <w:top w:val="nil"/>
              <w:left w:val="nil"/>
              <w:bottom w:val="single" w:sz="4" w:space="0" w:color="auto"/>
              <w:right w:val="single" w:sz="4" w:space="0" w:color="auto"/>
            </w:tcBorders>
            <w:vAlign w:val="center"/>
          </w:tcPr>
          <w:p w14:paraId="477CAE1E" w14:textId="311641A4" w:rsidR="00E45941" w:rsidRDefault="00E45941" w:rsidP="00E45941">
            <w:pPr>
              <w:jc w:val="center"/>
              <w:rPr>
                <w:color w:val="000000"/>
                <w:sz w:val="18"/>
                <w:szCs w:val="18"/>
              </w:rPr>
            </w:pPr>
            <w:r>
              <w:rPr>
                <w:color w:val="000000"/>
                <w:sz w:val="18"/>
                <w:szCs w:val="18"/>
              </w:rPr>
              <w:t>95</w:t>
            </w:r>
          </w:p>
        </w:tc>
        <w:tc>
          <w:tcPr>
            <w:tcW w:w="722" w:type="dxa"/>
            <w:tcBorders>
              <w:top w:val="nil"/>
              <w:left w:val="nil"/>
              <w:bottom w:val="single" w:sz="4" w:space="0" w:color="auto"/>
              <w:right w:val="single" w:sz="4" w:space="0" w:color="auto"/>
            </w:tcBorders>
            <w:vAlign w:val="center"/>
          </w:tcPr>
          <w:p w14:paraId="15308EBE" w14:textId="3DE0F896" w:rsidR="00E45941" w:rsidRDefault="00E45941" w:rsidP="00E45941">
            <w:pPr>
              <w:jc w:val="center"/>
              <w:rPr>
                <w:color w:val="000000"/>
                <w:sz w:val="18"/>
                <w:szCs w:val="18"/>
              </w:rPr>
            </w:pPr>
            <w:r>
              <w:rPr>
                <w:color w:val="000000"/>
                <w:sz w:val="18"/>
                <w:szCs w:val="18"/>
              </w:rPr>
              <w:t>60</w:t>
            </w:r>
          </w:p>
        </w:tc>
        <w:tc>
          <w:tcPr>
            <w:tcW w:w="559" w:type="dxa"/>
            <w:tcBorders>
              <w:top w:val="nil"/>
              <w:left w:val="nil"/>
              <w:bottom w:val="single" w:sz="4" w:space="0" w:color="auto"/>
              <w:right w:val="single" w:sz="4" w:space="0" w:color="auto"/>
            </w:tcBorders>
            <w:vAlign w:val="center"/>
          </w:tcPr>
          <w:p w14:paraId="02E0BA56" w14:textId="7AAD5B52" w:rsidR="00E45941" w:rsidRDefault="00E45941" w:rsidP="00E45941">
            <w:pPr>
              <w:jc w:val="center"/>
              <w:rPr>
                <w:color w:val="000000"/>
                <w:sz w:val="18"/>
                <w:szCs w:val="18"/>
              </w:rPr>
            </w:pPr>
            <w:r>
              <w:rPr>
                <w:color w:val="000000"/>
                <w:sz w:val="18"/>
                <w:szCs w:val="18"/>
              </w:rPr>
              <w:t>85</w:t>
            </w:r>
          </w:p>
        </w:tc>
        <w:tc>
          <w:tcPr>
            <w:tcW w:w="548" w:type="dxa"/>
            <w:tcBorders>
              <w:top w:val="nil"/>
              <w:left w:val="nil"/>
              <w:bottom w:val="single" w:sz="4" w:space="0" w:color="auto"/>
              <w:right w:val="single" w:sz="4" w:space="0" w:color="auto"/>
            </w:tcBorders>
            <w:vAlign w:val="center"/>
          </w:tcPr>
          <w:p w14:paraId="02592846" w14:textId="679547E8" w:rsidR="00E45941" w:rsidRDefault="00E45941" w:rsidP="00E45941">
            <w:pPr>
              <w:jc w:val="center"/>
              <w:rPr>
                <w:color w:val="000000"/>
                <w:sz w:val="18"/>
                <w:szCs w:val="18"/>
              </w:rPr>
            </w:pPr>
            <w:r>
              <w:rPr>
                <w:color w:val="000000"/>
                <w:sz w:val="18"/>
                <w:szCs w:val="18"/>
              </w:rPr>
              <w:t>64</w:t>
            </w:r>
          </w:p>
        </w:tc>
        <w:tc>
          <w:tcPr>
            <w:tcW w:w="548" w:type="dxa"/>
            <w:tcBorders>
              <w:top w:val="nil"/>
              <w:left w:val="nil"/>
              <w:bottom w:val="single" w:sz="4" w:space="0" w:color="auto"/>
              <w:right w:val="single" w:sz="4" w:space="0" w:color="auto"/>
            </w:tcBorders>
            <w:vAlign w:val="center"/>
          </w:tcPr>
          <w:p w14:paraId="316AAD4C" w14:textId="64F47781" w:rsidR="00E45941" w:rsidRDefault="00E45941" w:rsidP="00E45941">
            <w:pPr>
              <w:jc w:val="center"/>
              <w:rPr>
                <w:color w:val="000000"/>
                <w:sz w:val="18"/>
                <w:szCs w:val="18"/>
              </w:rPr>
            </w:pPr>
            <w:r>
              <w:rPr>
                <w:color w:val="000000"/>
                <w:sz w:val="18"/>
                <w:szCs w:val="18"/>
              </w:rPr>
              <w:t>96</w:t>
            </w:r>
          </w:p>
        </w:tc>
        <w:tc>
          <w:tcPr>
            <w:tcW w:w="548" w:type="dxa"/>
            <w:tcBorders>
              <w:top w:val="nil"/>
              <w:left w:val="nil"/>
              <w:bottom w:val="single" w:sz="4" w:space="0" w:color="auto"/>
              <w:right w:val="single" w:sz="4" w:space="0" w:color="auto"/>
            </w:tcBorders>
            <w:vAlign w:val="center"/>
          </w:tcPr>
          <w:p w14:paraId="6486F8FF" w14:textId="1199831B" w:rsidR="00E45941" w:rsidRDefault="00E45941" w:rsidP="00E45941">
            <w:pPr>
              <w:jc w:val="center"/>
              <w:rPr>
                <w:color w:val="000000"/>
                <w:sz w:val="18"/>
                <w:szCs w:val="18"/>
              </w:rPr>
            </w:pPr>
            <w:r>
              <w:rPr>
                <w:color w:val="000000"/>
                <w:sz w:val="18"/>
                <w:szCs w:val="18"/>
              </w:rPr>
              <w:t>86</w:t>
            </w:r>
          </w:p>
        </w:tc>
        <w:tc>
          <w:tcPr>
            <w:tcW w:w="548" w:type="dxa"/>
            <w:tcBorders>
              <w:top w:val="nil"/>
              <w:left w:val="nil"/>
              <w:bottom w:val="single" w:sz="4" w:space="0" w:color="auto"/>
              <w:right w:val="single" w:sz="4" w:space="0" w:color="auto"/>
            </w:tcBorders>
            <w:vAlign w:val="center"/>
          </w:tcPr>
          <w:p w14:paraId="290B3045" w14:textId="49476439"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2D47948B" w14:textId="52DCA823" w:rsidR="00E45941" w:rsidRDefault="00E45941" w:rsidP="00E45941">
            <w:pPr>
              <w:jc w:val="center"/>
              <w:rPr>
                <w:color w:val="000000"/>
                <w:sz w:val="18"/>
                <w:szCs w:val="18"/>
              </w:rPr>
            </w:pPr>
            <w:r>
              <w:rPr>
                <w:color w:val="000000"/>
                <w:sz w:val="18"/>
                <w:szCs w:val="18"/>
              </w:rPr>
              <w:t>77</w:t>
            </w:r>
          </w:p>
        </w:tc>
        <w:tc>
          <w:tcPr>
            <w:tcW w:w="548" w:type="dxa"/>
            <w:tcBorders>
              <w:top w:val="nil"/>
              <w:left w:val="nil"/>
              <w:bottom w:val="single" w:sz="4" w:space="0" w:color="auto"/>
              <w:right w:val="single" w:sz="4" w:space="0" w:color="auto"/>
            </w:tcBorders>
            <w:vAlign w:val="center"/>
          </w:tcPr>
          <w:p w14:paraId="2E1A6B4B" w14:textId="762B20DA" w:rsidR="00E45941" w:rsidRDefault="00E45941" w:rsidP="00E45941">
            <w:pPr>
              <w:jc w:val="center"/>
              <w:rPr>
                <w:color w:val="000000"/>
                <w:sz w:val="18"/>
                <w:szCs w:val="18"/>
              </w:rPr>
            </w:pPr>
            <w:r>
              <w:rPr>
                <w:color w:val="000000"/>
                <w:sz w:val="18"/>
                <w:szCs w:val="18"/>
              </w:rPr>
              <w:t>57</w:t>
            </w:r>
          </w:p>
        </w:tc>
        <w:tc>
          <w:tcPr>
            <w:tcW w:w="548" w:type="dxa"/>
            <w:tcBorders>
              <w:top w:val="nil"/>
              <w:left w:val="nil"/>
              <w:bottom w:val="single" w:sz="4" w:space="0" w:color="auto"/>
              <w:right w:val="single" w:sz="4" w:space="0" w:color="auto"/>
            </w:tcBorders>
            <w:vAlign w:val="center"/>
          </w:tcPr>
          <w:p w14:paraId="4692EB12" w14:textId="6F9838BD" w:rsidR="00E45941" w:rsidRDefault="00E45941" w:rsidP="00E45941">
            <w:pPr>
              <w:jc w:val="center"/>
              <w:rPr>
                <w:color w:val="000000"/>
                <w:sz w:val="18"/>
                <w:szCs w:val="18"/>
              </w:rPr>
            </w:pPr>
            <w:r>
              <w:rPr>
                <w:color w:val="000000"/>
                <w:sz w:val="18"/>
                <w:szCs w:val="18"/>
              </w:rPr>
              <w:t>44</w:t>
            </w:r>
          </w:p>
        </w:tc>
        <w:tc>
          <w:tcPr>
            <w:tcW w:w="548" w:type="dxa"/>
            <w:tcBorders>
              <w:top w:val="nil"/>
              <w:left w:val="nil"/>
              <w:bottom w:val="single" w:sz="4" w:space="0" w:color="auto"/>
              <w:right w:val="single" w:sz="4" w:space="0" w:color="auto"/>
            </w:tcBorders>
            <w:vAlign w:val="center"/>
          </w:tcPr>
          <w:p w14:paraId="0D50EEAE" w14:textId="3DC59A14" w:rsidR="00E45941" w:rsidRDefault="00E45941" w:rsidP="00E45941">
            <w:pPr>
              <w:jc w:val="center"/>
              <w:rPr>
                <w:color w:val="000000"/>
                <w:sz w:val="18"/>
                <w:szCs w:val="18"/>
              </w:rPr>
            </w:pPr>
            <w:r>
              <w:rPr>
                <w:color w:val="000000"/>
                <w:sz w:val="18"/>
                <w:szCs w:val="18"/>
              </w:rPr>
              <w:t>72</w:t>
            </w:r>
          </w:p>
        </w:tc>
        <w:tc>
          <w:tcPr>
            <w:tcW w:w="548" w:type="dxa"/>
            <w:tcBorders>
              <w:top w:val="nil"/>
              <w:left w:val="nil"/>
              <w:bottom w:val="single" w:sz="4" w:space="0" w:color="auto"/>
              <w:right w:val="single" w:sz="4" w:space="0" w:color="auto"/>
            </w:tcBorders>
            <w:vAlign w:val="center"/>
          </w:tcPr>
          <w:p w14:paraId="74E13438" w14:textId="60B4CF00" w:rsidR="00E45941" w:rsidRDefault="00E45941" w:rsidP="00E45941">
            <w:pPr>
              <w:jc w:val="center"/>
              <w:rPr>
                <w:color w:val="000000"/>
                <w:sz w:val="18"/>
                <w:szCs w:val="18"/>
              </w:rPr>
            </w:pPr>
            <w:r>
              <w:rPr>
                <w:color w:val="000000"/>
                <w:sz w:val="18"/>
                <w:szCs w:val="18"/>
              </w:rPr>
              <w:t>55</w:t>
            </w:r>
          </w:p>
        </w:tc>
        <w:tc>
          <w:tcPr>
            <w:tcW w:w="548" w:type="dxa"/>
            <w:tcBorders>
              <w:top w:val="nil"/>
              <w:left w:val="nil"/>
              <w:bottom w:val="single" w:sz="4" w:space="0" w:color="auto"/>
              <w:right w:val="single" w:sz="4" w:space="0" w:color="auto"/>
            </w:tcBorders>
            <w:vAlign w:val="center"/>
          </w:tcPr>
          <w:p w14:paraId="7E9D2C38" w14:textId="137615C2" w:rsidR="00E45941" w:rsidRDefault="00E45941" w:rsidP="00E45941">
            <w:pPr>
              <w:jc w:val="center"/>
              <w:rPr>
                <w:color w:val="000000"/>
                <w:sz w:val="18"/>
                <w:szCs w:val="18"/>
              </w:rPr>
            </w:pPr>
            <w:r>
              <w:rPr>
                <w:color w:val="000000"/>
                <w:sz w:val="18"/>
                <w:szCs w:val="18"/>
              </w:rPr>
              <w:t>43</w:t>
            </w:r>
          </w:p>
        </w:tc>
        <w:tc>
          <w:tcPr>
            <w:tcW w:w="548" w:type="dxa"/>
            <w:tcBorders>
              <w:top w:val="nil"/>
              <w:left w:val="nil"/>
              <w:bottom w:val="single" w:sz="4" w:space="0" w:color="auto"/>
              <w:right w:val="single" w:sz="4" w:space="0" w:color="auto"/>
            </w:tcBorders>
            <w:vAlign w:val="center"/>
          </w:tcPr>
          <w:p w14:paraId="6EB6657D" w14:textId="342D7663" w:rsidR="00E45941" w:rsidRDefault="00E45941" w:rsidP="00E45941">
            <w:pPr>
              <w:jc w:val="center"/>
              <w:rPr>
                <w:color w:val="000000"/>
                <w:sz w:val="18"/>
                <w:szCs w:val="18"/>
              </w:rPr>
            </w:pPr>
            <w:r>
              <w:rPr>
                <w:color w:val="000000"/>
                <w:sz w:val="18"/>
                <w:szCs w:val="18"/>
              </w:rPr>
              <w:t>49</w:t>
            </w:r>
          </w:p>
        </w:tc>
        <w:tc>
          <w:tcPr>
            <w:tcW w:w="632" w:type="dxa"/>
            <w:tcBorders>
              <w:top w:val="nil"/>
              <w:left w:val="nil"/>
              <w:bottom w:val="single" w:sz="4" w:space="0" w:color="auto"/>
              <w:right w:val="single" w:sz="4" w:space="0" w:color="auto"/>
            </w:tcBorders>
            <w:vAlign w:val="center"/>
          </w:tcPr>
          <w:p w14:paraId="66606412" w14:textId="4F2395AC" w:rsidR="00E45941" w:rsidRDefault="00E45941" w:rsidP="00E45941">
            <w:pPr>
              <w:jc w:val="center"/>
              <w:rPr>
                <w:color w:val="000000"/>
                <w:sz w:val="18"/>
                <w:szCs w:val="18"/>
              </w:rPr>
            </w:pPr>
            <w:r>
              <w:rPr>
                <w:color w:val="000000"/>
                <w:sz w:val="18"/>
                <w:szCs w:val="18"/>
              </w:rPr>
              <w:t>72</w:t>
            </w:r>
          </w:p>
        </w:tc>
        <w:tc>
          <w:tcPr>
            <w:tcW w:w="632" w:type="dxa"/>
            <w:tcBorders>
              <w:top w:val="nil"/>
              <w:left w:val="nil"/>
              <w:bottom w:val="single" w:sz="4" w:space="0" w:color="auto"/>
              <w:right w:val="single" w:sz="4" w:space="0" w:color="auto"/>
            </w:tcBorders>
            <w:vAlign w:val="center"/>
          </w:tcPr>
          <w:p w14:paraId="1AEBE387" w14:textId="2331BBEE" w:rsidR="00E45941" w:rsidRDefault="00E45941" w:rsidP="00E45941">
            <w:pPr>
              <w:jc w:val="center"/>
              <w:rPr>
                <w:color w:val="000000"/>
                <w:sz w:val="18"/>
                <w:szCs w:val="18"/>
              </w:rPr>
            </w:pPr>
            <w:r>
              <w:rPr>
                <w:color w:val="000000"/>
                <w:sz w:val="18"/>
                <w:szCs w:val="18"/>
              </w:rPr>
              <w:t>74</w:t>
            </w:r>
          </w:p>
        </w:tc>
        <w:tc>
          <w:tcPr>
            <w:tcW w:w="632" w:type="dxa"/>
            <w:tcBorders>
              <w:top w:val="nil"/>
              <w:left w:val="nil"/>
              <w:bottom w:val="single" w:sz="4" w:space="0" w:color="auto"/>
              <w:right w:val="single" w:sz="4" w:space="0" w:color="auto"/>
            </w:tcBorders>
            <w:vAlign w:val="center"/>
          </w:tcPr>
          <w:p w14:paraId="6684757A" w14:textId="46036823" w:rsidR="00E45941" w:rsidRDefault="00E45941" w:rsidP="00E45941">
            <w:pPr>
              <w:jc w:val="center"/>
              <w:rPr>
                <w:color w:val="000000"/>
                <w:sz w:val="18"/>
                <w:szCs w:val="18"/>
              </w:rPr>
            </w:pPr>
            <w:r>
              <w:rPr>
                <w:color w:val="000000"/>
                <w:sz w:val="18"/>
                <w:szCs w:val="18"/>
              </w:rPr>
              <w:t>78</w:t>
            </w:r>
          </w:p>
        </w:tc>
        <w:tc>
          <w:tcPr>
            <w:tcW w:w="632" w:type="dxa"/>
            <w:tcBorders>
              <w:top w:val="nil"/>
              <w:left w:val="nil"/>
              <w:bottom w:val="single" w:sz="4" w:space="0" w:color="auto"/>
              <w:right w:val="single" w:sz="4" w:space="0" w:color="auto"/>
            </w:tcBorders>
            <w:vAlign w:val="center"/>
          </w:tcPr>
          <w:p w14:paraId="029BB572" w14:textId="0BBED5EB"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2A8C8E03" w14:textId="33214BA0" w:rsidR="00E45941" w:rsidRDefault="00E45941" w:rsidP="00E45941">
            <w:pPr>
              <w:jc w:val="center"/>
              <w:rPr>
                <w:color w:val="000000"/>
                <w:sz w:val="18"/>
                <w:szCs w:val="18"/>
              </w:rPr>
            </w:pPr>
            <w:r>
              <w:rPr>
                <w:color w:val="000000"/>
                <w:sz w:val="18"/>
                <w:szCs w:val="18"/>
              </w:rPr>
              <w:t>89</w:t>
            </w:r>
          </w:p>
        </w:tc>
        <w:tc>
          <w:tcPr>
            <w:tcW w:w="632" w:type="dxa"/>
            <w:tcBorders>
              <w:top w:val="nil"/>
              <w:left w:val="nil"/>
              <w:bottom w:val="single" w:sz="4" w:space="0" w:color="auto"/>
              <w:right w:val="single" w:sz="4" w:space="0" w:color="auto"/>
            </w:tcBorders>
            <w:vAlign w:val="center"/>
          </w:tcPr>
          <w:p w14:paraId="6D30DA63" w14:textId="1F5EF5E5" w:rsidR="00E45941" w:rsidRDefault="00E45941" w:rsidP="00E45941">
            <w:pPr>
              <w:jc w:val="center"/>
              <w:rPr>
                <w:color w:val="000000"/>
                <w:sz w:val="18"/>
                <w:szCs w:val="18"/>
              </w:rPr>
            </w:pPr>
            <w:r>
              <w:rPr>
                <w:color w:val="000000"/>
                <w:sz w:val="18"/>
                <w:szCs w:val="18"/>
              </w:rPr>
              <w:t>13</w:t>
            </w:r>
          </w:p>
        </w:tc>
        <w:tc>
          <w:tcPr>
            <w:tcW w:w="637" w:type="dxa"/>
            <w:tcBorders>
              <w:top w:val="nil"/>
              <w:left w:val="nil"/>
              <w:bottom w:val="single" w:sz="4" w:space="0" w:color="auto"/>
              <w:right w:val="single" w:sz="4" w:space="0" w:color="auto"/>
            </w:tcBorders>
            <w:vAlign w:val="center"/>
          </w:tcPr>
          <w:p w14:paraId="0636FBE2" w14:textId="190C1195" w:rsidR="00E45941" w:rsidRDefault="00E45941" w:rsidP="00E45941">
            <w:pPr>
              <w:jc w:val="center"/>
              <w:rPr>
                <w:color w:val="000000"/>
                <w:sz w:val="18"/>
                <w:szCs w:val="18"/>
              </w:rPr>
            </w:pPr>
            <w:r>
              <w:rPr>
                <w:color w:val="000000"/>
                <w:sz w:val="18"/>
                <w:szCs w:val="18"/>
              </w:rPr>
              <w:t>26</w:t>
            </w:r>
          </w:p>
        </w:tc>
      </w:tr>
      <w:tr w:rsidR="00E45941" w14:paraId="686FCA87"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220DBF71" w14:textId="7D2B072A" w:rsidR="00E45941" w:rsidRPr="002602A3" w:rsidRDefault="00E45941" w:rsidP="00E45941">
            <w:pPr>
              <w:jc w:val="center"/>
              <w:rPr>
                <w:color w:val="000000"/>
                <w:sz w:val="18"/>
                <w:szCs w:val="18"/>
              </w:rPr>
            </w:pPr>
            <w:r>
              <w:rPr>
                <w:color w:val="000000"/>
                <w:sz w:val="20"/>
                <w:szCs w:val="20"/>
              </w:rPr>
              <w:t>17</w:t>
            </w:r>
          </w:p>
        </w:tc>
        <w:tc>
          <w:tcPr>
            <w:tcW w:w="2723" w:type="dxa"/>
            <w:tcBorders>
              <w:top w:val="nil"/>
              <w:left w:val="nil"/>
              <w:bottom w:val="single" w:sz="4" w:space="0" w:color="auto"/>
              <w:right w:val="single" w:sz="4" w:space="0" w:color="auto"/>
            </w:tcBorders>
            <w:vAlign w:val="bottom"/>
          </w:tcPr>
          <w:p w14:paraId="20AABC38" w14:textId="77777777" w:rsidR="00E45941" w:rsidRDefault="00E45941" w:rsidP="00E45941">
            <w:pPr>
              <w:rPr>
                <w:color w:val="000000"/>
                <w:sz w:val="18"/>
                <w:szCs w:val="18"/>
              </w:rPr>
            </w:pPr>
            <w:r w:rsidRPr="00E45941">
              <w:rPr>
                <w:color w:val="000000"/>
                <w:sz w:val="18"/>
                <w:szCs w:val="18"/>
              </w:rPr>
              <w:t xml:space="preserve">МБОУ "Нетьинская СОШ </w:t>
            </w:r>
          </w:p>
          <w:p w14:paraId="04760515" w14:textId="77DE27D3" w:rsidR="00E45941" w:rsidRPr="00E45941" w:rsidRDefault="00E45941" w:rsidP="00E45941">
            <w:pPr>
              <w:rPr>
                <w:color w:val="000000"/>
                <w:sz w:val="18"/>
                <w:szCs w:val="18"/>
              </w:rPr>
            </w:pPr>
            <w:r w:rsidRPr="00E45941">
              <w:rPr>
                <w:color w:val="000000"/>
                <w:sz w:val="18"/>
                <w:szCs w:val="18"/>
              </w:rPr>
              <w:t xml:space="preserve">им. Юрия Лёвкина" </w:t>
            </w:r>
          </w:p>
        </w:tc>
        <w:tc>
          <w:tcPr>
            <w:tcW w:w="806" w:type="dxa"/>
            <w:tcBorders>
              <w:top w:val="nil"/>
              <w:left w:val="nil"/>
              <w:bottom w:val="single" w:sz="4" w:space="0" w:color="auto"/>
              <w:right w:val="single" w:sz="4" w:space="0" w:color="auto"/>
            </w:tcBorders>
            <w:vAlign w:val="center"/>
          </w:tcPr>
          <w:p w14:paraId="3EAD9E7E" w14:textId="7F0B4E3A" w:rsidR="00E45941" w:rsidRDefault="00E45941" w:rsidP="00E45941">
            <w:pPr>
              <w:jc w:val="center"/>
              <w:rPr>
                <w:color w:val="000000"/>
                <w:sz w:val="18"/>
                <w:szCs w:val="18"/>
              </w:rPr>
            </w:pPr>
            <w:r>
              <w:rPr>
                <w:color w:val="000000"/>
                <w:sz w:val="18"/>
                <w:szCs w:val="18"/>
              </w:rPr>
              <w:t>31</w:t>
            </w:r>
          </w:p>
        </w:tc>
        <w:tc>
          <w:tcPr>
            <w:tcW w:w="722" w:type="dxa"/>
            <w:tcBorders>
              <w:top w:val="nil"/>
              <w:left w:val="nil"/>
              <w:bottom w:val="single" w:sz="4" w:space="0" w:color="auto"/>
              <w:right w:val="single" w:sz="4" w:space="0" w:color="auto"/>
            </w:tcBorders>
            <w:vAlign w:val="center"/>
          </w:tcPr>
          <w:p w14:paraId="25A61387" w14:textId="6FC503C0" w:rsidR="00E45941" w:rsidRDefault="00E45941" w:rsidP="00E45941">
            <w:pPr>
              <w:jc w:val="center"/>
              <w:rPr>
                <w:color w:val="000000"/>
                <w:sz w:val="18"/>
                <w:szCs w:val="18"/>
              </w:rPr>
            </w:pPr>
            <w:r>
              <w:rPr>
                <w:color w:val="000000"/>
                <w:sz w:val="18"/>
                <w:szCs w:val="18"/>
              </w:rPr>
              <w:t>52</w:t>
            </w:r>
          </w:p>
        </w:tc>
        <w:tc>
          <w:tcPr>
            <w:tcW w:w="559" w:type="dxa"/>
            <w:tcBorders>
              <w:top w:val="nil"/>
              <w:left w:val="nil"/>
              <w:bottom w:val="single" w:sz="4" w:space="0" w:color="auto"/>
              <w:right w:val="single" w:sz="4" w:space="0" w:color="auto"/>
            </w:tcBorders>
            <w:vAlign w:val="center"/>
          </w:tcPr>
          <w:p w14:paraId="6F47EE05" w14:textId="742DC02D" w:rsidR="00E45941" w:rsidRDefault="00E45941" w:rsidP="00E45941">
            <w:pPr>
              <w:jc w:val="center"/>
              <w:rPr>
                <w:color w:val="000000"/>
                <w:sz w:val="18"/>
                <w:szCs w:val="18"/>
              </w:rPr>
            </w:pPr>
            <w:r>
              <w:rPr>
                <w:color w:val="000000"/>
                <w:sz w:val="18"/>
                <w:szCs w:val="18"/>
              </w:rPr>
              <w:t>74</w:t>
            </w:r>
          </w:p>
        </w:tc>
        <w:tc>
          <w:tcPr>
            <w:tcW w:w="548" w:type="dxa"/>
            <w:tcBorders>
              <w:top w:val="nil"/>
              <w:left w:val="nil"/>
              <w:bottom w:val="single" w:sz="4" w:space="0" w:color="auto"/>
              <w:right w:val="single" w:sz="4" w:space="0" w:color="auto"/>
            </w:tcBorders>
            <w:vAlign w:val="center"/>
          </w:tcPr>
          <w:p w14:paraId="358316B3" w14:textId="1A32800D" w:rsidR="00E45941" w:rsidRDefault="00E45941" w:rsidP="00E45941">
            <w:pPr>
              <w:jc w:val="center"/>
              <w:rPr>
                <w:color w:val="000000"/>
                <w:sz w:val="18"/>
                <w:szCs w:val="18"/>
              </w:rPr>
            </w:pPr>
            <w:r>
              <w:rPr>
                <w:color w:val="000000"/>
                <w:sz w:val="18"/>
                <w:szCs w:val="18"/>
              </w:rPr>
              <w:t>62</w:t>
            </w:r>
          </w:p>
        </w:tc>
        <w:tc>
          <w:tcPr>
            <w:tcW w:w="548" w:type="dxa"/>
            <w:tcBorders>
              <w:top w:val="nil"/>
              <w:left w:val="nil"/>
              <w:bottom w:val="single" w:sz="4" w:space="0" w:color="auto"/>
              <w:right w:val="single" w:sz="4" w:space="0" w:color="auto"/>
            </w:tcBorders>
            <w:vAlign w:val="center"/>
          </w:tcPr>
          <w:p w14:paraId="010AA5A0" w14:textId="1E673663" w:rsidR="00E45941" w:rsidRDefault="00E45941" w:rsidP="00E45941">
            <w:pPr>
              <w:jc w:val="center"/>
              <w:rPr>
                <w:color w:val="000000"/>
                <w:sz w:val="18"/>
                <w:szCs w:val="18"/>
              </w:rPr>
            </w:pPr>
            <w:r>
              <w:rPr>
                <w:color w:val="000000"/>
                <w:sz w:val="18"/>
                <w:szCs w:val="18"/>
              </w:rPr>
              <w:t>77</w:t>
            </w:r>
          </w:p>
        </w:tc>
        <w:tc>
          <w:tcPr>
            <w:tcW w:w="548" w:type="dxa"/>
            <w:tcBorders>
              <w:top w:val="nil"/>
              <w:left w:val="nil"/>
              <w:bottom w:val="single" w:sz="4" w:space="0" w:color="auto"/>
              <w:right w:val="single" w:sz="4" w:space="0" w:color="auto"/>
            </w:tcBorders>
            <w:vAlign w:val="center"/>
          </w:tcPr>
          <w:p w14:paraId="1080A160" w14:textId="789E2843" w:rsidR="00E45941" w:rsidRDefault="00E45941" w:rsidP="00E45941">
            <w:pPr>
              <w:jc w:val="center"/>
              <w:rPr>
                <w:color w:val="000000"/>
                <w:sz w:val="18"/>
                <w:szCs w:val="18"/>
              </w:rPr>
            </w:pPr>
            <w:r>
              <w:rPr>
                <w:color w:val="000000"/>
                <w:sz w:val="18"/>
                <w:szCs w:val="18"/>
              </w:rPr>
              <w:t>60</w:t>
            </w:r>
          </w:p>
        </w:tc>
        <w:tc>
          <w:tcPr>
            <w:tcW w:w="548" w:type="dxa"/>
            <w:tcBorders>
              <w:top w:val="nil"/>
              <w:left w:val="nil"/>
              <w:bottom w:val="single" w:sz="4" w:space="0" w:color="auto"/>
              <w:right w:val="single" w:sz="4" w:space="0" w:color="auto"/>
            </w:tcBorders>
            <w:vAlign w:val="center"/>
          </w:tcPr>
          <w:p w14:paraId="31BBA6D6" w14:textId="667B8A4C" w:rsidR="00E45941" w:rsidRDefault="00E45941" w:rsidP="00E45941">
            <w:pPr>
              <w:jc w:val="center"/>
              <w:rPr>
                <w:color w:val="000000"/>
                <w:sz w:val="18"/>
                <w:szCs w:val="18"/>
              </w:rPr>
            </w:pPr>
            <w:r>
              <w:rPr>
                <w:color w:val="000000"/>
                <w:sz w:val="18"/>
                <w:szCs w:val="18"/>
              </w:rPr>
              <w:t>73</w:t>
            </w:r>
          </w:p>
        </w:tc>
        <w:tc>
          <w:tcPr>
            <w:tcW w:w="548" w:type="dxa"/>
            <w:tcBorders>
              <w:top w:val="nil"/>
              <w:left w:val="nil"/>
              <w:bottom w:val="single" w:sz="4" w:space="0" w:color="auto"/>
              <w:right w:val="single" w:sz="4" w:space="0" w:color="auto"/>
            </w:tcBorders>
            <w:vAlign w:val="center"/>
          </w:tcPr>
          <w:p w14:paraId="06FC1F3F" w14:textId="2C757E78" w:rsidR="00E45941" w:rsidRDefault="00E45941" w:rsidP="00E45941">
            <w:pPr>
              <w:jc w:val="center"/>
              <w:rPr>
                <w:color w:val="000000"/>
                <w:sz w:val="18"/>
                <w:szCs w:val="18"/>
              </w:rPr>
            </w:pPr>
            <w:r>
              <w:rPr>
                <w:color w:val="000000"/>
                <w:sz w:val="18"/>
                <w:szCs w:val="18"/>
              </w:rPr>
              <w:t>58</w:t>
            </w:r>
          </w:p>
        </w:tc>
        <w:tc>
          <w:tcPr>
            <w:tcW w:w="548" w:type="dxa"/>
            <w:tcBorders>
              <w:top w:val="nil"/>
              <w:left w:val="nil"/>
              <w:bottom w:val="single" w:sz="4" w:space="0" w:color="auto"/>
              <w:right w:val="single" w:sz="4" w:space="0" w:color="auto"/>
            </w:tcBorders>
            <w:vAlign w:val="center"/>
          </w:tcPr>
          <w:p w14:paraId="11477843" w14:textId="32819AE9" w:rsidR="00E45941" w:rsidRDefault="00E45941" w:rsidP="00E45941">
            <w:pPr>
              <w:jc w:val="center"/>
              <w:rPr>
                <w:color w:val="000000"/>
                <w:sz w:val="18"/>
                <w:szCs w:val="18"/>
              </w:rPr>
            </w:pPr>
            <w:r>
              <w:rPr>
                <w:color w:val="000000"/>
                <w:sz w:val="18"/>
                <w:szCs w:val="18"/>
              </w:rPr>
              <w:t>73</w:t>
            </w:r>
          </w:p>
        </w:tc>
        <w:tc>
          <w:tcPr>
            <w:tcW w:w="548" w:type="dxa"/>
            <w:tcBorders>
              <w:top w:val="nil"/>
              <w:left w:val="nil"/>
              <w:bottom w:val="single" w:sz="4" w:space="0" w:color="auto"/>
              <w:right w:val="single" w:sz="4" w:space="0" w:color="auto"/>
            </w:tcBorders>
            <w:vAlign w:val="center"/>
          </w:tcPr>
          <w:p w14:paraId="7DDD5F4A" w14:textId="3120A3E7" w:rsidR="00E45941" w:rsidRDefault="00E45941" w:rsidP="00E45941">
            <w:pPr>
              <w:jc w:val="center"/>
              <w:rPr>
                <w:color w:val="000000"/>
                <w:sz w:val="18"/>
                <w:szCs w:val="18"/>
              </w:rPr>
            </w:pPr>
            <w:r>
              <w:rPr>
                <w:color w:val="000000"/>
                <w:sz w:val="18"/>
                <w:szCs w:val="18"/>
              </w:rPr>
              <w:t>56</w:t>
            </w:r>
          </w:p>
        </w:tc>
        <w:tc>
          <w:tcPr>
            <w:tcW w:w="548" w:type="dxa"/>
            <w:tcBorders>
              <w:top w:val="nil"/>
              <w:left w:val="nil"/>
              <w:bottom w:val="single" w:sz="4" w:space="0" w:color="auto"/>
              <w:right w:val="single" w:sz="4" w:space="0" w:color="auto"/>
            </w:tcBorders>
            <w:vAlign w:val="center"/>
          </w:tcPr>
          <w:p w14:paraId="309DA43D" w14:textId="4C3CA4CB" w:rsidR="00E45941" w:rsidRDefault="00E45941" w:rsidP="00E45941">
            <w:pPr>
              <w:jc w:val="center"/>
              <w:rPr>
                <w:color w:val="000000"/>
                <w:sz w:val="18"/>
                <w:szCs w:val="18"/>
              </w:rPr>
            </w:pPr>
            <w:r>
              <w:rPr>
                <w:color w:val="000000"/>
                <w:sz w:val="18"/>
                <w:szCs w:val="18"/>
              </w:rPr>
              <w:t>74</w:t>
            </w:r>
          </w:p>
        </w:tc>
        <w:tc>
          <w:tcPr>
            <w:tcW w:w="548" w:type="dxa"/>
            <w:tcBorders>
              <w:top w:val="nil"/>
              <w:left w:val="nil"/>
              <w:bottom w:val="single" w:sz="4" w:space="0" w:color="auto"/>
              <w:right w:val="single" w:sz="4" w:space="0" w:color="auto"/>
            </w:tcBorders>
            <w:vAlign w:val="center"/>
          </w:tcPr>
          <w:p w14:paraId="2AB28E41" w14:textId="4D8ACB59" w:rsidR="00E45941" w:rsidRDefault="00E45941" w:rsidP="00E45941">
            <w:pPr>
              <w:jc w:val="center"/>
              <w:rPr>
                <w:color w:val="000000"/>
                <w:sz w:val="18"/>
                <w:szCs w:val="18"/>
              </w:rPr>
            </w:pPr>
            <w:r>
              <w:rPr>
                <w:color w:val="000000"/>
                <w:sz w:val="18"/>
                <w:szCs w:val="18"/>
              </w:rPr>
              <w:t>84</w:t>
            </w:r>
          </w:p>
        </w:tc>
        <w:tc>
          <w:tcPr>
            <w:tcW w:w="548" w:type="dxa"/>
            <w:tcBorders>
              <w:top w:val="nil"/>
              <w:left w:val="nil"/>
              <w:bottom w:val="single" w:sz="4" w:space="0" w:color="auto"/>
              <w:right w:val="single" w:sz="4" w:space="0" w:color="auto"/>
            </w:tcBorders>
            <w:vAlign w:val="center"/>
          </w:tcPr>
          <w:p w14:paraId="1F082224" w14:textId="60A7F9BC" w:rsidR="00E45941" w:rsidRDefault="00E45941" w:rsidP="00E45941">
            <w:pPr>
              <w:jc w:val="center"/>
              <w:rPr>
                <w:color w:val="000000"/>
                <w:sz w:val="18"/>
                <w:szCs w:val="18"/>
              </w:rPr>
            </w:pPr>
            <w:r>
              <w:rPr>
                <w:color w:val="000000"/>
                <w:sz w:val="18"/>
                <w:szCs w:val="18"/>
              </w:rPr>
              <w:t>94</w:t>
            </w:r>
          </w:p>
        </w:tc>
        <w:tc>
          <w:tcPr>
            <w:tcW w:w="548" w:type="dxa"/>
            <w:tcBorders>
              <w:top w:val="nil"/>
              <w:left w:val="nil"/>
              <w:bottom w:val="single" w:sz="4" w:space="0" w:color="auto"/>
              <w:right w:val="single" w:sz="4" w:space="0" w:color="auto"/>
            </w:tcBorders>
            <w:vAlign w:val="center"/>
          </w:tcPr>
          <w:p w14:paraId="16128058" w14:textId="27248A6C" w:rsidR="00E45941" w:rsidRDefault="00E45941" w:rsidP="00E45941">
            <w:pPr>
              <w:jc w:val="center"/>
              <w:rPr>
                <w:color w:val="000000"/>
                <w:sz w:val="18"/>
                <w:szCs w:val="18"/>
              </w:rPr>
            </w:pPr>
            <w:r>
              <w:rPr>
                <w:color w:val="000000"/>
                <w:sz w:val="18"/>
                <w:szCs w:val="18"/>
              </w:rPr>
              <w:t>69</w:t>
            </w:r>
          </w:p>
        </w:tc>
        <w:tc>
          <w:tcPr>
            <w:tcW w:w="632" w:type="dxa"/>
            <w:tcBorders>
              <w:top w:val="nil"/>
              <w:left w:val="nil"/>
              <w:bottom w:val="single" w:sz="4" w:space="0" w:color="auto"/>
              <w:right w:val="single" w:sz="4" w:space="0" w:color="auto"/>
            </w:tcBorders>
            <w:vAlign w:val="center"/>
          </w:tcPr>
          <w:p w14:paraId="5ED26B76" w14:textId="3FDF2501" w:rsidR="00E45941" w:rsidRDefault="00E45941" w:rsidP="00E45941">
            <w:pPr>
              <w:jc w:val="center"/>
              <w:rPr>
                <w:color w:val="000000"/>
                <w:sz w:val="18"/>
                <w:szCs w:val="18"/>
              </w:rPr>
            </w:pPr>
            <w:r>
              <w:rPr>
                <w:color w:val="000000"/>
                <w:sz w:val="18"/>
                <w:szCs w:val="18"/>
              </w:rPr>
              <w:t>68</w:t>
            </w:r>
          </w:p>
        </w:tc>
        <w:tc>
          <w:tcPr>
            <w:tcW w:w="632" w:type="dxa"/>
            <w:tcBorders>
              <w:top w:val="nil"/>
              <w:left w:val="nil"/>
              <w:bottom w:val="single" w:sz="4" w:space="0" w:color="auto"/>
              <w:right w:val="single" w:sz="4" w:space="0" w:color="auto"/>
            </w:tcBorders>
            <w:vAlign w:val="center"/>
          </w:tcPr>
          <w:p w14:paraId="4971703F" w14:textId="6E9B740C" w:rsidR="00E45941" w:rsidRDefault="00E45941" w:rsidP="00E45941">
            <w:pPr>
              <w:jc w:val="center"/>
              <w:rPr>
                <w:color w:val="000000"/>
                <w:sz w:val="18"/>
                <w:szCs w:val="18"/>
              </w:rPr>
            </w:pPr>
            <w:r>
              <w:rPr>
                <w:color w:val="000000"/>
                <w:sz w:val="18"/>
                <w:szCs w:val="18"/>
              </w:rPr>
              <w:t>66</w:t>
            </w:r>
          </w:p>
        </w:tc>
        <w:tc>
          <w:tcPr>
            <w:tcW w:w="632" w:type="dxa"/>
            <w:tcBorders>
              <w:top w:val="nil"/>
              <w:left w:val="nil"/>
              <w:bottom w:val="single" w:sz="4" w:space="0" w:color="auto"/>
              <w:right w:val="single" w:sz="4" w:space="0" w:color="auto"/>
            </w:tcBorders>
            <w:vAlign w:val="center"/>
          </w:tcPr>
          <w:p w14:paraId="1FEC0DAF" w14:textId="5CBFE4A6" w:rsidR="00E45941" w:rsidRDefault="00E45941" w:rsidP="00E45941">
            <w:pPr>
              <w:jc w:val="center"/>
              <w:rPr>
                <w:color w:val="000000"/>
                <w:sz w:val="18"/>
                <w:szCs w:val="18"/>
              </w:rPr>
            </w:pPr>
            <w:r>
              <w:rPr>
                <w:color w:val="000000"/>
                <w:sz w:val="18"/>
                <w:szCs w:val="18"/>
              </w:rPr>
              <w:t>74</w:t>
            </w:r>
          </w:p>
        </w:tc>
        <w:tc>
          <w:tcPr>
            <w:tcW w:w="632" w:type="dxa"/>
            <w:tcBorders>
              <w:top w:val="nil"/>
              <w:left w:val="nil"/>
              <w:bottom w:val="single" w:sz="4" w:space="0" w:color="auto"/>
              <w:right w:val="single" w:sz="4" w:space="0" w:color="auto"/>
            </w:tcBorders>
            <w:vAlign w:val="center"/>
          </w:tcPr>
          <w:p w14:paraId="3DD5C286" w14:textId="48B38A8C"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4C946140" w14:textId="2AD6F953" w:rsidR="00E45941" w:rsidRDefault="00E45941" w:rsidP="00E45941">
            <w:pPr>
              <w:jc w:val="center"/>
              <w:rPr>
                <w:color w:val="000000"/>
                <w:sz w:val="18"/>
                <w:szCs w:val="18"/>
              </w:rPr>
            </w:pPr>
            <w:r>
              <w:rPr>
                <w:color w:val="000000"/>
                <w:sz w:val="18"/>
                <w:szCs w:val="18"/>
              </w:rPr>
              <w:t>68</w:t>
            </w:r>
          </w:p>
        </w:tc>
        <w:tc>
          <w:tcPr>
            <w:tcW w:w="632" w:type="dxa"/>
            <w:tcBorders>
              <w:top w:val="nil"/>
              <w:left w:val="nil"/>
              <w:bottom w:val="single" w:sz="4" w:space="0" w:color="auto"/>
              <w:right w:val="single" w:sz="4" w:space="0" w:color="auto"/>
            </w:tcBorders>
            <w:vAlign w:val="center"/>
          </w:tcPr>
          <w:p w14:paraId="7363B488" w14:textId="14279E2D" w:rsidR="00E45941" w:rsidRDefault="00E45941" w:rsidP="00E45941">
            <w:pPr>
              <w:jc w:val="center"/>
              <w:rPr>
                <w:color w:val="000000"/>
                <w:sz w:val="18"/>
                <w:szCs w:val="18"/>
              </w:rPr>
            </w:pPr>
            <w:r>
              <w:rPr>
                <w:color w:val="000000"/>
                <w:sz w:val="18"/>
                <w:szCs w:val="18"/>
              </w:rPr>
              <w:t>44</w:t>
            </w:r>
          </w:p>
        </w:tc>
        <w:tc>
          <w:tcPr>
            <w:tcW w:w="637" w:type="dxa"/>
            <w:tcBorders>
              <w:top w:val="nil"/>
              <w:left w:val="nil"/>
              <w:bottom w:val="single" w:sz="4" w:space="0" w:color="auto"/>
              <w:right w:val="single" w:sz="4" w:space="0" w:color="auto"/>
            </w:tcBorders>
            <w:vAlign w:val="center"/>
          </w:tcPr>
          <w:p w14:paraId="5311AEE8" w14:textId="4EEBE097" w:rsidR="00E45941" w:rsidRDefault="00E45941" w:rsidP="00E45941">
            <w:pPr>
              <w:jc w:val="center"/>
              <w:rPr>
                <w:color w:val="000000"/>
                <w:sz w:val="18"/>
                <w:szCs w:val="18"/>
              </w:rPr>
            </w:pPr>
            <w:r>
              <w:rPr>
                <w:color w:val="000000"/>
                <w:sz w:val="18"/>
                <w:szCs w:val="18"/>
              </w:rPr>
              <w:t>48</w:t>
            </w:r>
          </w:p>
        </w:tc>
      </w:tr>
      <w:tr w:rsidR="00E45941" w14:paraId="7EBA0605"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23B98B7D" w14:textId="13E56B38" w:rsidR="00E45941" w:rsidRPr="002602A3" w:rsidRDefault="00E45941" w:rsidP="00E45941">
            <w:pPr>
              <w:jc w:val="center"/>
              <w:rPr>
                <w:color w:val="000000"/>
                <w:sz w:val="18"/>
                <w:szCs w:val="18"/>
              </w:rPr>
            </w:pPr>
            <w:r>
              <w:rPr>
                <w:color w:val="000000"/>
                <w:sz w:val="20"/>
                <w:szCs w:val="20"/>
              </w:rPr>
              <w:t>18</w:t>
            </w:r>
          </w:p>
        </w:tc>
        <w:tc>
          <w:tcPr>
            <w:tcW w:w="2723" w:type="dxa"/>
            <w:tcBorders>
              <w:top w:val="nil"/>
              <w:left w:val="nil"/>
              <w:bottom w:val="single" w:sz="4" w:space="0" w:color="auto"/>
              <w:right w:val="single" w:sz="4" w:space="0" w:color="auto"/>
            </w:tcBorders>
            <w:vAlign w:val="bottom"/>
          </w:tcPr>
          <w:p w14:paraId="20290A36" w14:textId="634EF911" w:rsidR="00E45941" w:rsidRPr="00E45941" w:rsidRDefault="00E45941" w:rsidP="00E45941">
            <w:pPr>
              <w:rPr>
                <w:color w:val="000000"/>
                <w:sz w:val="18"/>
                <w:szCs w:val="18"/>
              </w:rPr>
            </w:pPr>
            <w:r w:rsidRPr="00E45941">
              <w:rPr>
                <w:color w:val="000000"/>
                <w:sz w:val="18"/>
                <w:szCs w:val="18"/>
              </w:rPr>
              <w:t xml:space="preserve">МБОУ "Молотинская СОШ" </w:t>
            </w:r>
          </w:p>
        </w:tc>
        <w:tc>
          <w:tcPr>
            <w:tcW w:w="806" w:type="dxa"/>
            <w:tcBorders>
              <w:top w:val="nil"/>
              <w:left w:val="nil"/>
              <w:bottom w:val="single" w:sz="4" w:space="0" w:color="auto"/>
              <w:right w:val="single" w:sz="4" w:space="0" w:color="auto"/>
            </w:tcBorders>
            <w:vAlign w:val="center"/>
          </w:tcPr>
          <w:p w14:paraId="61797E40" w14:textId="4A13DC31" w:rsidR="00E45941" w:rsidRDefault="00E45941" w:rsidP="00E45941">
            <w:pPr>
              <w:jc w:val="center"/>
              <w:rPr>
                <w:color w:val="000000"/>
                <w:sz w:val="18"/>
                <w:szCs w:val="18"/>
              </w:rPr>
            </w:pPr>
            <w:r>
              <w:rPr>
                <w:color w:val="000000"/>
                <w:sz w:val="18"/>
                <w:szCs w:val="18"/>
              </w:rPr>
              <w:t>6</w:t>
            </w:r>
          </w:p>
        </w:tc>
        <w:tc>
          <w:tcPr>
            <w:tcW w:w="722" w:type="dxa"/>
            <w:tcBorders>
              <w:top w:val="nil"/>
              <w:left w:val="nil"/>
              <w:bottom w:val="single" w:sz="4" w:space="0" w:color="auto"/>
              <w:right w:val="single" w:sz="4" w:space="0" w:color="auto"/>
            </w:tcBorders>
            <w:vAlign w:val="center"/>
          </w:tcPr>
          <w:p w14:paraId="0CED45C7" w14:textId="76F32DBF" w:rsidR="00E45941" w:rsidRDefault="00E45941" w:rsidP="00E45941">
            <w:pPr>
              <w:jc w:val="center"/>
              <w:rPr>
                <w:color w:val="000000"/>
                <w:sz w:val="18"/>
                <w:szCs w:val="18"/>
              </w:rPr>
            </w:pPr>
            <w:r>
              <w:rPr>
                <w:color w:val="000000"/>
                <w:sz w:val="18"/>
                <w:szCs w:val="18"/>
              </w:rPr>
              <w:t>33</w:t>
            </w:r>
          </w:p>
        </w:tc>
        <w:tc>
          <w:tcPr>
            <w:tcW w:w="559" w:type="dxa"/>
            <w:tcBorders>
              <w:top w:val="nil"/>
              <w:left w:val="nil"/>
              <w:bottom w:val="single" w:sz="4" w:space="0" w:color="auto"/>
              <w:right w:val="single" w:sz="4" w:space="0" w:color="auto"/>
            </w:tcBorders>
            <w:vAlign w:val="center"/>
          </w:tcPr>
          <w:p w14:paraId="059AA5AF" w14:textId="6A2EF271" w:rsidR="00E45941" w:rsidRDefault="00E45941" w:rsidP="00E45941">
            <w:pPr>
              <w:jc w:val="center"/>
              <w:rPr>
                <w:color w:val="000000"/>
                <w:sz w:val="18"/>
                <w:szCs w:val="18"/>
              </w:rPr>
            </w:pPr>
            <w:r>
              <w:rPr>
                <w:color w:val="000000"/>
                <w:sz w:val="18"/>
                <w:szCs w:val="18"/>
              </w:rPr>
              <w:t>89</w:t>
            </w:r>
          </w:p>
        </w:tc>
        <w:tc>
          <w:tcPr>
            <w:tcW w:w="548" w:type="dxa"/>
            <w:tcBorders>
              <w:top w:val="nil"/>
              <w:left w:val="nil"/>
              <w:bottom w:val="single" w:sz="4" w:space="0" w:color="auto"/>
              <w:right w:val="single" w:sz="4" w:space="0" w:color="auto"/>
            </w:tcBorders>
            <w:vAlign w:val="center"/>
          </w:tcPr>
          <w:p w14:paraId="18D2DB81" w14:textId="2617D535" w:rsidR="00E45941" w:rsidRDefault="00E45941" w:rsidP="00E45941">
            <w:pPr>
              <w:jc w:val="center"/>
              <w:rPr>
                <w:color w:val="000000"/>
                <w:sz w:val="18"/>
                <w:szCs w:val="18"/>
              </w:rPr>
            </w:pPr>
            <w:r>
              <w:rPr>
                <w:color w:val="000000"/>
                <w:sz w:val="18"/>
                <w:szCs w:val="18"/>
              </w:rPr>
              <w:t>72</w:t>
            </w:r>
          </w:p>
        </w:tc>
        <w:tc>
          <w:tcPr>
            <w:tcW w:w="548" w:type="dxa"/>
            <w:tcBorders>
              <w:top w:val="nil"/>
              <w:left w:val="nil"/>
              <w:bottom w:val="single" w:sz="4" w:space="0" w:color="auto"/>
              <w:right w:val="single" w:sz="4" w:space="0" w:color="auto"/>
            </w:tcBorders>
            <w:vAlign w:val="center"/>
          </w:tcPr>
          <w:p w14:paraId="6C3BAECA" w14:textId="7B5B2B44"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8AD6DCC" w14:textId="7397C7CF" w:rsidR="00E45941" w:rsidRDefault="00E45941" w:rsidP="00E45941">
            <w:pPr>
              <w:jc w:val="center"/>
              <w:rPr>
                <w:color w:val="000000"/>
                <w:sz w:val="18"/>
                <w:szCs w:val="18"/>
              </w:rPr>
            </w:pPr>
            <w:r>
              <w:rPr>
                <w:color w:val="000000"/>
                <w:sz w:val="18"/>
                <w:szCs w:val="18"/>
              </w:rPr>
              <w:t>94</w:t>
            </w:r>
          </w:p>
        </w:tc>
        <w:tc>
          <w:tcPr>
            <w:tcW w:w="548" w:type="dxa"/>
            <w:tcBorders>
              <w:top w:val="nil"/>
              <w:left w:val="nil"/>
              <w:bottom w:val="single" w:sz="4" w:space="0" w:color="auto"/>
              <w:right w:val="single" w:sz="4" w:space="0" w:color="auto"/>
            </w:tcBorders>
            <w:vAlign w:val="center"/>
          </w:tcPr>
          <w:p w14:paraId="405A1309" w14:textId="20D956FF" w:rsidR="00E45941" w:rsidRDefault="00E45941" w:rsidP="00E45941">
            <w:pPr>
              <w:jc w:val="center"/>
              <w:rPr>
                <w:color w:val="000000"/>
                <w:sz w:val="18"/>
                <w:szCs w:val="18"/>
              </w:rPr>
            </w:pPr>
            <w:r>
              <w:rPr>
                <w:color w:val="000000"/>
                <w:sz w:val="18"/>
                <w:szCs w:val="18"/>
              </w:rPr>
              <w:t>58</w:t>
            </w:r>
          </w:p>
        </w:tc>
        <w:tc>
          <w:tcPr>
            <w:tcW w:w="548" w:type="dxa"/>
            <w:tcBorders>
              <w:top w:val="nil"/>
              <w:left w:val="nil"/>
              <w:bottom w:val="single" w:sz="4" w:space="0" w:color="auto"/>
              <w:right w:val="single" w:sz="4" w:space="0" w:color="auto"/>
            </w:tcBorders>
            <w:vAlign w:val="center"/>
          </w:tcPr>
          <w:p w14:paraId="5A9917A2" w14:textId="4CEB45C9" w:rsidR="00E45941" w:rsidRDefault="00E45941" w:rsidP="00E45941">
            <w:pPr>
              <w:jc w:val="center"/>
              <w:rPr>
                <w:color w:val="000000"/>
                <w:sz w:val="18"/>
                <w:szCs w:val="18"/>
              </w:rPr>
            </w:pPr>
            <w:r>
              <w:rPr>
                <w:color w:val="000000"/>
                <w:sz w:val="18"/>
                <w:szCs w:val="18"/>
              </w:rPr>
              <w:t>83</w:t>
            </w:r>
          </w:p>
        </w:tc>
        <w:tc>
          <w:tcPr>
            <w:tcW w:w="548" w:type="dxa"/>
            <w:tcBorders>
              <w:top w:val="nil"/>
              <w:left w:val="nil"/>
              <w:bottom w:val="single" w:sz="4" w:space="0" w:color="auto"/>
              <w:right w:val="single" w:sz="4" w:space="0" w:color="auto"/>
            </w:tcBorders>
            <w:vAlign w:val="center"/>
          </w:tcPr>
          <w:p w14:paraId="3E2C9A1D" w14:textId="78E0FEFE" w:rsidR="00E45941" w:rsidRDefault="00E45941" w:rsidP="00E45941">
            <w:pPr>
              <w:jc w:val="center"/>
              <w:rPr>
                <w:color w:val="000000"/>
                <w:sz w:val="18"/>
                <w:szCs w:val="18"/>
              </w:rPr>
            </w:pPr>
            <w:r>
              <w:rPr>
                <w:color w:val="000000"/>
                <w:sz w:val="18"/>
                <w:szCs w:val="18"/>
              </w:rPr>
              <w:t>33</w:t>
            </w:r>
          </w:p>
        </w:tc>
        <w:tc>
          <w:tcPr>
            <w:tcW w:w="548" w:type="dxa"/>
            <w:tcBorders>
              <w:top w:val="nil"/>
              <w:left w:val="nil"/>
              <w:bottom w:val="single" w:sz="4" w:space="0" w:color="auto"/>
              <w:right w:val="single" w:sz="4" w:space="0" w:color="auto"/>
            </w:tcBorders>
            <w:vAlign w:val="center"/>
          </w:tcPr>
          <w:p w14:paraId="50211277" w14:textId="6AA34158" w:rsidR="00E45941" w:rsidRDefault="00E45941" w:rsidP="00E45941">
            <w:pPr>
              <w:jc w:val="center"/>
              <w:rPr>
                <w:color w:val="000000"/>
                <w:sz w:val="18"/>
                <w:szCs w:val="18"/>
              </w:rPr>
            </w:pPr>
            <w:r>
              <w:rPr>
                <w:color w:val="000000"/>
                <w:sz w:val="18"/>
                <w:szCs w:val="18"/>
              </w:rPr>
              <w:t>39</w:t>
            </w:r>
          </w:p>
        </w:tc>
        <w:tc>
          <w:tcPr>
            <w:tcW w:w="548" w:type="dxa"/>
            <w:tcBorders>
              <w:top w:val="nil"/>
              <w:left w:val="nil"/>
              <w:bottom w:val="single" w:sz="4" w:space="0" w:color="auto"/>
              <w:right w:val="single" w:sz="4" w:space="0" w:color="auto"/>
            </w:tcBorders>
            <w:vAlign w:val="center"/>
          </w:tcPr>
          <w:p w14:paraId="1FCE4775" w14:textId="140EBC8A" w:rsidR="00E45941" w:rsidRDefault="00E45941" w:rsidP="00E45941">
            <w:pPr>
              <w:jc w:val="center"/>
              <w:rPr>
                <w:color w:val="000000"/>
                <w:sz w:val="18"/>
                <w:szCs w:val="18"/>
              </w:rPr>
            </w:pPr>
            <w:r>
              <w:rPr>
                <w:color w:val="000000"/>
                <w:sz w:val="18"/>
                <w:szCs w:val="18"/>
              </w:rPr>
              <w:t>42</w:t>
            </w:r>
          </w:p>
        </w:tc>
        <w:tc>
          <w:tcPr>
            <w:tcW w:w="548" w:type="dxa"/>
            <w:tcBorders>
              <w:top w:val="nil"/>
              <w:left w:val="nil"/>
              <w:bottom w:val="single" w:sz="4" w:space="0" w:color="auto"/>
              <w:right w:val="single" w:sz="4" w:space="0" w:color="auto"/>
            </w:tcBorders>
            <w:vAlign w:val="center"/>
          </w:tcPr>
          <w:p w14:paraId="47982061" w14:textId="1463BF5F"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321F1104" w14:textId="51B14CB1" w:rsidR="00E45941" w:rsidRDefault="00E45941" w:rsidP="00E45941">
            <w:pPr>
              <w:jc w:val="center"/>
              <w:rPr>
                <w:color w:val="000000"/>
                <w:sz w:val="18"/>
                <w:szCs w:val="18"/>
              </w:rPr>
            </w:pPr>
            <w:r>
              <w:rPr>
                <w:color w:val="000000"/>
                <w:sz w:val="18"/>
                <w:szCs w:val="18"/>
              </w:rPr>
              <w:t>33</w:t>
            </w:r>
          </w:p>
        </w:tc>
        <w:tc>
          <w:tcPr>
            <w:tcW w:w="548" w:type="dxa"/>
            <w:tcBorders>
              <w:top w:val="nil"/>
              <w:left w:val="nil"/>
              <w:bottom w:val="single" w:sz="4" w:space="0" w:color="auto"/>
              <w:right w:val="single" w:sz="4" w:space="0" w:color="auto"/>
            </w:tcBorders>
            <w:vAlign w:val="center"/>
          </w:tcPr>
          <w:p w14:paraId="6CDC8FE1" w14:textId="19D81073"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6488AB3D" w14:textId="10FBBFB5" w:rsidR="00E45941" w:rsidRDefault="00E45941" w:rsidP="00E45941">
            <w:pPr>
              <w:jc w:val="center"/>
              <w:rPr>
                <w:color w:val="000000"/>
                <w:sz w:val="18"/>
                <w:szCs w:val="18"/>
              </w:rPr>
            </w:pPr>
            <w:r>
              <w:rPr>
                <w:color w:val="000000"/>
                <w:sz w:val="18"/>
                <w:szCs w:val="18"/>
              </w:rPr>
              <w:t>50</w:t>
            </w:r>
          </w:p>
        </w:tc>
        <w:tc>
          <w:tcPr>
            <w:tcW w:w="632" w:type="dxa"/>
            <w:tcBorders>
              <w:top w:val="nil"/>
              <w:left w:val="nil"/>
              <w:bottom w:val="single" w:sz="4" w:space="0" w:color="auto"/>
              <w:right w:val="single" w:sz="4" w:space="0" w:color="auto"/>
            </w:tcBorders>
            <w:vAlign w:val="center"/>
          </w:tcPr>
          <w:p w14:paraId="6A1E30C7" w14:textId="24F63183" w:rsidR="00E45941" w:rsidRDefault="00E45941" w:rsidP="00E45941">
            <w:pPr>
              <w:jc w:val="center"/>
              <w:rPr>
                <w:color w:val="000000"/>
                <w:sz w:val="18"/>
                <w:szCs w:val="18"/>
              </w:rPr>
            </w:pPr>
            <w:r>
              <w:rPr>
                <w:color w:val="000000"/>
                <w:sz w:val="18"/>
                <w:szCs w:val="18"/>
              </w:rPr>
              <w:t>75</w:t>
            </w:r>
          </w:p>
        </w:tc>
        <w:tc>
          <w:tcPr>
            <w:tcW w:w="632" w:type="dxa"/>
            <w:tcBorders>
              <w:top w:val="nil"/>
              <w:left w:val="nil"/>
              <w:bottom w:val="single" w:sz="4" w:space="0" w:color="auto"/>
              <w:right w:val="single" w:sz="4" w:space="0" w:color="auto"/>
            </w:tcBorders>
            <w:vAlign w:val="center"/>
          </w:tcPr>
          <w:p w14:paraId="23423888" w14:textId="13D62F42" w:rsidR="00E45941" w:rsidRDefault="00E45941" w:rsidP="00E45941">
            <w:pPr>
              <w:jc w:val="center"/>
              <w:rPr>
                <w:color w:val="000000"/>
                <w:sz w:val="18"/>
                <w:szCs w:val="18"/>
              </w:rPr>
            </w:pPr>
            <w:r>
              <w:rPr>
                <w:color w:val="000000"/>
                <w:sz w:val="18"/>
                <w:szCs w:val="18"/>
              </w:rPr>
              <w:t>67</w:t>
            </w:r>
          </w:p>
        </w:tc>
        <w:tc>
          <w:tcPr>
            <w:tcW w:w="632" w:type="dxa"/>
            <w:tcBorders>
              <w:top w:val="nil"/>
              <w:left w:val="nil"/>
              <w:bottom w:val="single" w:sz="4" w:space="0" w:color="auto"/>
              <w:right w:val="single" w:sz="4" w:space="0" w:color="auto"/>
            </w:tcBorders>
            <w:vAlign w:val="center"/>
          </w:tcPr>
          <w:p w14:paraId="3E7F8502" w14:textId="1ADFA117"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3D1E8222" w14:textId="1033A5FB" w:rsidR="00E45941" w:rsidRDefault="00E45941" w:rsidP="00E45941">
            <w:pPr>
              <w:jc w:val="center"/>
              <w:rPr>
                <w:color w:val="000000"/>
                <w:sz w:val="18"/>
                <w:szCs w:val="18"/>
              </w:rPr>
            </w:pPr>
            <w:r>
              <w:rPr>
                <w:color w:val="000000"/>
                <w:sz w:val="18"/>
                <w:szCs w:val="18"/>
              </w:rPr>
              <w:t>83</w:t>
            </w:r>
          </w:p>
        </w:tc>
        <w:tc>
          <w:tcPr>
            <w:tcW w:w="632" w:type="dxa"/>
            <w:tcBorders>
              <w:top w:val="nil"/>
              <w:left w:val="nil"/>
              <w:bottom w:val="single" w:sz="4" w:space="0" w:color="auto"/>
              <w:right w:val="single" w:sz="4" w:space="0" w:color="auto"/>
            </w:tcBorders>
            <w:vAlign w:val="center"/>
          </w:tcPr>
          <w:p w14:paraId="5673151D" w14:textId="2873519F" w:rsidR="00E45941" w:rsidRDefault="00E45941" w:rsidP="00E45941">
            <w:pPr>
              <w:jc w:val="center"/>
              <w:rPr>
                <w:color w:val="000000"/>
                <w:sz w:val="18"/>
                <w:szCs w:val="18"/>
              </w:rPr>
            </w:pPr>
            <w:r>
              <w:rPr>
                <w:color w:val="000000"/>
                <w:sz w:val="18"/>
                <w:szCs w:val="18"/>
              </w:rPr>
              <w:t>25</w:t>
            </w:r>
          </w:p>
        </w:tc>
        <w:tc>
          <w:tcPr>
            <w:tcW w:w="637" w:type="dxa"/>
            <w:tcBorders>
              <w:top w:val="nil"/>
              <w:left w:val="nil"/>
              <w:bottom w:val="single" w:sz="4" w:space="0" w:color="auto"/>
              <w:right w:val="single" w:sz="4" w:space="0" w:color="auto"/>
            </w:tcBorders>
            <w:vAlign w:val="center"/>
          </w:tcPr>
          <w:p w14:paraId="17FDCD4F" w14:textId="6B0F0685" w:rsidR="00E45941" w:rsidRDefault="00E45941" w:rsidP="00E45941">
            <w:pPr>
              <w:jc w:val="center"/>
              <w:rPr>
                <w:color w:val="000000"/>
                <w:sz w:val="18"/>
                <w:szCs w:val="18"/>
              </w:rPr>
            </w:pPr>
            <w:r>
              <w:rPr>
                <w:color w:val="000000"/>
                <w:sz w:val="18"/>
                <w:szCs w:val="18"/>
              </w:rPr>
              <w:t>0</w:t>
            </w:r>
          </w:p>
        </w:tc>
      </w:tr>
      <w:tr w:rsidR="00E45941" w14:paraId="08CCDB8B"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4185E21B" w14:textId="67B5E414" w:rsidR="00E45941" w:rsidRPr="002602A3" w:rsidRDefault="00E45941" w:rsidP="00E45941">
            <w:pPr>
              <w:jc w:val="center"/>
              <w:rPr>
                <w:color w:val="000000"/>
                <w:sz w:val="18"/>
                <w:szCs w:val="18"/>
              </w:rPr>
            </w:pPr>
            <w:r>
              <w:rPr>
                <w:color w:val="000000"/>
                <w:sz w:val="20"/>
                <w:szCs w:val="20"/>
              </w:rPr>
              <w:t>19</w:t>
            </w:r>
          </w:p>
        </w:tc>
        <w:tc>
          <w:tcPr>
            <w:tcW w:w="2723" w:type="dxa"/>
            <w:tcBorders>
              <w:top w:val="nil"/>
              <w:left w:val="nil"/>
              <w:bottom w:val="single" w:sz="4" w:space="0" w:color="auto"/>
              <w:right w:val="single" w:sz="4" w:space="0" w:color="auto"/>
            </w:tcBorders>
            <w:vAlign w:val="bottom"/>
          </w:tcPr>
          <w:p w14:paraId="483FFC0D" w14:textId="47FBCA7A" w:rsidR="00E45941" w:rsidRPr="00E45941" w:rsidRDefault="00E45941" w:rsidP="00E45941">
            <w:pPr>
              <w:rPr>
                <w:color w:val="000000"/>
                <w:sz w:val="18"/>
                <w:szCs w:val="18"/>
              </w:rPr>
            </w:pPr>
            <w:r w:rsidRPr="00E45941">
              <w:rPr>
                <w:color w:val="000000"/>
                <w:sz w:val="18"/>
                <w:szCs w:val="18"/>
              </w:rPr>
              <w:t xml:space="preserve">МБОУ "Свенская СОШ №1" </w:t>
            </w:r>
          </w:p>
        </w:tc>
        <w:tc>
          <w:tcPr>
            <w:tcW w:w="806" w:type="dxa"/>
            <w:tcBorders>
              <w:top w:val="nil"/>
              <w:left w:val="nil"/>
              <w:bottom w:val="single" w:sz="4" w:space="0" w:color="auto"/>
              <w:right w:val="single" w:sz="4" w:space="0" w:color="auto"/>
            </w:tcBorders>
            <w:vAlign w:val="center"/>
          </w:tcPr>
          <w:p w14:paraId="59B55B2F" w14:textId="3A79FA47" w:rsidR="00E45941" w:rsidRDefault="00E45941" w:rsidP="00E45941">
            <w:pPr>
              <w:jc w:val="center"/>
              <w:rPr>
                <w:color w:val="000000"/>
                <w:sz w:val="18"/>
                <w:szCs w:val="18"/>
              </w:rPr>
            </w:pPr>
            <w:r>
              <w:rPr>
                <w:color w:val="000000"/>
                <w:sz w:val="18"/>
                <w:szCs w:val="18"/>
              </w:rPr>
              <w:t>40</w:t>
            </w:r>
          </w:p>
        </w:tc>
        <w:tc>
          <w:tcPr>
            <w:tcW w:w="722" w:type="dxa"/>
            <w:tcBorders>
              <w:top w:val="nil"/>
              <w:left w:val="nil"/>
              <w:bottom w:val="single" w:sz="4" w:space="0" w:color="auto"/>
              <w:right w:val="single" w:sz="4" w:space="0" w:color="auto"/>
            </w:tcBorders>
            <w:vAlign w:val="center"/>
          </w:tcPr>
          <w:p w14:paraId="1D77F976" w14:textId="7483473D" w:rsidR="00E45941" w:rsidRDefault="00E45941" w:rsidP="00E45941">
            <w:pPr>
              <w:jc w:val="center"/>
              <w:rPr>
                <w:color w:val="000000"/>
                <w:sz w:val="18"/>
                <w:szCs w:val="18"/>
              </w:rPr>
            </w:pPr>
            <w:r>
              <w:rPr>
                <w:color w:val="000000"/>
                <w:sz w:val="18"/>
                <w:szCs w:val="18"/>
              </w:rPr>
              <w:t>54</w:t>
            </w:r>
          </w:p>
        </w:tc>
        <w:tc>
          <w:tcPr>
            <w:tcW w:w="559" w:type="dxa"/>
            <w:tcBorders>
              <w:top w:val="nil"/>
              <w:left w:val="nil"/>
              <w:bottom w:val="single" w:sz="4" w:space="0" w:color="auto"/>
              <w:right w:val="single" w:sz="4" w:space="0" w:color="auto"/>
            </w:tcBorders>
            <w:vAlign w:val="center"/>
          </w:tcPr>
          <w:p w14:paraId="1EA9E01D" w14:textId="6B50DA01" w:rsidR="00E45941" w:rsidRDefault="00E45941" w:rsidP="00E45941">
            <w:pPr>
              <w:jc w:val="center"/>
              <w:rPr>
                <w:color w:val="000000"/>
                <w:sz w:val="18"/>
                <w:szCs w:val="18"/>
              </w:rPr>
            </w:pPr>
            <w:r>
              <w:rPr>
                <w:color w:val="000000"/>
                <w:sz w:val="18"/>
                <w:szCs w:val="18"/>
              </w:rPr>
              <w:t>93</w:t>
            </w:r>
          </w:p>
        </w:tc>
        <w:tc>
          <w:tcPr>
            <w:tcW w:w="548" w:type="dxa"/>
            <w:tcBorders>
              <w:top w:val="nil"/>
              <w:left w:val="nil"/>
              <w:bottom w:val="single" w:sz="4" w:space="0" w:color="auto"/>
              <w:right w:val="single" w:sz="4" w:space="0" w:color="auto"/>
            </w:tcBorders>
            <w:vAlign w:val="center"/>
          </w:tcPr>
          <w:p w14:paraId="76076D82" w14:textId="17C85978" w:rsidR="00E45941" w:rsidRDefault="00E45941" w:rsidP="00E45941">
            <w:pPr>
              <w:jc w:val="center"/>
              <w:rPr>
                <w:color w:val="000000"/>
                <w:sz w:val="18"/>
                <w:szCs w:val="18"/>
              </w:rPr>
            </w:pPr>
            <w:r>
              <w:rPr>
                <w:color w:val="000000"/>
                <w:sz w:val="18"/>
                <w:szCs w:val="18"/>
              </w:rPr>
              <w:t>52</w:t>
            </w:r>
          </w:p>
        </w:tc>
        <w:tc>
          <w:tcPr>
            <w:tcW w:w="548" w:type="dxa"/>
            <w:tcBorders>
              <w:top w:val="nil"/>
              <w:left w:val="nil"/>
              <w:bottom w:val="single" w:sz="4" w:space="0" w:color="auto"/>
              <w:right w:val="single" w:sz="4" w:space="0" w:color="auto"/>
            </w:tcBorders>
            <w:vAlign w:val="center"/>
          </w:tcPr>
          <w:p w14:paraId="1600FE2E" w14:textId="7C1D02DE" w:rsidR="00E45941" w:rsidRDefault="00E45941" w:rsidP="00E45941">
            <w:pPr>
              <w:jc w:val="center"/>
              <w:rPr>
                <w:color w:val="000000"/>
                <w:sz w:val="18"/>
                <w:szCs w:val="18"/>
              </w:rPr>
            </w:pPr>
            <w:r>
              <w:rPr>
                <w:color w:val="000000"/>
                <w:sz w:val="18"/>
                <w:szCs w:val="18"/>
              </w:rPr>
              <w:t>85</w:t>
            </w:r>
          </w:p>
        </w:tc>
        <w:tc>
          <w:tcPr>
            <w:tcW w:w="548" w:type="dxa"/>
            <w:tcBorders>
              <w:top w:val="nil"/>
              <w:left w:val="nil"/>
              <w:bottom w:val="single" w:sz="4" w:space="0" w:color="auto"/>
              <w:right w:val="single" w:sz="4" w:space="0" w:color="auto"/>
            </w:tcBorders>
            <w:vAlign w:val="center"/>
          </w:tcPr>
          <w:p w14:paraId="3F23D831" w14:textId="0003FA49" w:rsidR="00E45941" w:rsidRDefault="00E45941" w:rsidP="00E45941">
            <w:pPr>
              <w:jc w:val="center"/>
              <w:rPr>
                <w:color w:val="000000"/>
                <w:sz w:val="18"/>
                <w:szCs w:val="18"/>
              </w:rPr>
            </w:pPr>
            <w:r>
              <w:rPr>
                <w:color w:val="000000"/>
                <w:sz w:val="18"/>
                <w:szCs w:val="18"/>
              </w:rPr>
              <w:t>73</w:t>
            </w:r>
          </w:p>
        </w:tc>
        <w:tc>
          <w:tcPr>
            <w:tcW w:w="548" w:type="dxa"/>
            <w:tcBorders>
              <w:top w:val="nil"/>
              <w:left w:val="nil"/>
              <w:bottom w:val="single" w:sz="4" w:space="0" w:color="auto"/>
              <w:right w:val="single" w:sz="4" w:space="0" w:color="auto"/>
            </w:tcBorders>
            <w:vAlign w:val="center"/>
          </w:tcPr>
          <w:p w14:paraId="5D29B374" w14:textId="33A56AE8" w:rsidR="00E45941" w:rsidRDefault="00E45941" w:rsidP="00E45941">
            <w:pPr>
              <w:jc w:val="center"/>
              <w:rPr>
                <w:color w:val="000000"/>
                <w:sz w:val="18"/>
                <w:szCs w:val="18"/>
              </w:rPr>
            </w:pPr>
            <w:r>
              <w:rPr>
                <w:color w:val="000000"/>
                <w:sz w:val="18"/>
                <w:szCs w:val="18"/>
              </w:rPr>
              <w:t>70</w:t>
            </w:r>
          </w:p>
        </w:tc>
        <w:tc>
          <w:tcPr>
            <w:tcW w:w="548" w:type="dxa"/>
            <w:tcBorders>
              <w:top w:val="nil"/>
              <w:left w:val="nil"/>
              <w:bottom w:val="single" w:sz="4" w:space="0" w:color="auto"/>
              <w:right w:val="single" w:sz="4" w:space="0" w:color="auto"/>
            </w:tcBorders>
            <w:vAlign w:val="center"/>
          </w:tcPr>
          <w:p w14:paraId="23D6594F" w14:textId="6C031C73" w:rsidR="00E45941" w:rsidRDefault="00E45941" w:rsidP="00E45941">
            <w:pPr>
              <w:jc w:val="center"/>
              <w:rPr>
                <w:color w:val="000000"/>
                <w:sz w:val="18"/>
                <w:szCs w:val="18"/>
              </w:rPr>
            </w:pPr>
            <w:r>
              <w:rPr>
                <w:color w:val="000000"/>
                <w:sz w:val="18"/>
                <w:szCs w:val="18"/>
              </w:rPr>
              <w:t>63</w:t>
            </w:r>
          </w:p>
        </w:tc>
        <w:tc>
          <w:tcPr>
            <w:tcW w:w="548" w:type="dxa"/>
            <w:tcBorders>
              <w:top w:val="nil"/>
              <w:left w:val="nil"/>
              <w:bottom w:val="single" w:sz="4" w:space="0" w:color="auto"/>
              <w:right w:val="single" w:sz="4" w:space="0" w:color="auto"/>
            </w:tcBorders>
            <w:vAlign w:val="center"/>
          </w:tcPr>
          <w:p w14:paraId="712D0250" w14:textId="4E674B18" w:rsidR="00E45941" w:rsidRDefault="00E45941" w:rsidP="00E45941">
            <w:pPr>
              <w:jc w:val="center"/>
              <w:rPr>
                <w:color w:val="000000"/>
                <w:sz w:val="18"/>
                <w:szCs w:val="18"/>
              </w:rPr>
            </w:pPr>
            <w:r>
              <w:rPr>
                <w:color w:val="000000"/>
                <w:sz w:val="18"/>
                <w:szCs w:val="18"/>
              </w:rPr>
              <w:t>49</w:t>
            </w:r>
          </w:p>
        </w:tc>
        <w:tc>
          <w:tcPr>
            <w:tcW w:w="548" w:type="dxa"/>
            <w:tcBorders>
              <w:top w:val="nil"/>
              <w:left w:val="nil"/>
              <w:bottom w:val="single" w:sz="4" w:space="0" w:color="auto"/>
              <w:right w:val="single" w:sz="4" w:space="0" w:color="auto"/>
            </w:tcBorders>
            <w:vAlign w:val="center"/>
          </w:tcPr>
          <w:p w14:paraId="66BEB65D" w14:textId="6BB8BBBF" w:rsidR="00E45941" w:rsidRDefault="00E45941" w:rsidP="00E45941">
            <w:pPr>
              <w:jc w:val="center"/>
              <w:rPr>
                <w:color w:val="000000"/>
                <w:sz w:val="18"/>
                <w:szCs w:val="18"/>
              </w:rPr>
            </w:pPr>
            <w:r>
              <w:rPr>
                <w:color w:val="000000"/>
                <w:sz w:val="18"/>
                <w:szCs w:val="18"/>
              </w:rPr>
              <w:t>48</w:t>
            </w:r>
          </w:p>
        </w:tc>
        <w:tc>
          <w:tcPr>
            <w:tcW w:w="548" w:type="dxa"/>
            <w:tcBorders>
              <w:top w:val="nil"/>
              <w:left w:val="nil"/>
              <w:bottom w:val="single" w:sz="4" w:space="0" w:color="auto"/>
              <w:right w:val="single" w:sz="4" w:space="0" w:color="auto"/>
            </w:tcBorders>
            <w:vAlign w:val="center"/>
          </w:tcPr>
          <w:p w14:paraId="3D66FF01" w14:textId="29077B09" w:rsidR="00E45941" w:rsidRDefault="00E45941" w:rsidP="00E45941">
            <w:pPr>
              <w:jc w:val="center"/>
              <w:rPr>
                <w:color w:val="000000"/>
                <w:sz w:val="18"/>
                <w:szCs w:val="18"/>
              </w:rPr>
            </w:pPr>
            <w:r>
              <w:rPr>
                <w:color w:val="000000"/>
                <w:sz w:val="18"/>
                <w:szCs w:val="18"/>
              </w:rPr>
              <w:t>55</w:t>
            </w:r>
          </w:p>
        </w:tc>
        <w:tc>
          <w:tcPr>
            <w:tcW w:w="548" w:type="dxa"/>
            <w:tcBorders>
              <w:top w:val="nil"/>
              <w:left w:val="nil"/>
              <w:bottom w:val="single" w:sz="4" w:space="0" w:color="auto"/>
              <w:right w:val="single" w:sz="4" w:space="0" w:color="auto"/>
            </w:tcBorders>
            <w:vAlign w:val="center"/>
          </w:tcPr>
          <w:p w14:paraId="33518E73" w14:textId="1F07CA6F" w:rsidR="00E45941" w:rsidRDefault="00E45941" w:rsidP="00E45941">
            <w:pPr>
              <w:jc w:val="center"/>
              <w:rPr>
                <w:color w:val="000000"/>
                <w:sz w:val="18"/>
                <w:szCs w:val="18"/>
              </w:rPr>
            </w:pPr>
            <w:r>
              <w:rPr>
                <w:color w:val="000000"/>
                <w:sz w:val="18"/>
                <w:szCs w:val="18"/>
              </w:rPr>
              <w:t>73</w:t>
            </w:r>
          </w:p>
        </w:tc>
        <w:tc>
          <w:tcPr>
            <w:tcW w:w="548" w:type="dxa"/>
            <w:tcBorders>
              <w:top w:val="nil"/>
              <w:left w:val="nil"/>
              <w:bottom w:val="single" w:sz="4" w:space="0" w:color="auto"/>
              <w:right w:val="single" w:sz="4" w:space="0" w:color="auto"/>
            </w:tcBorders>
            <w:vAlign w:val="center"/>
          </w:tcPr>
          <w:p w14:paraId="5AD29762" w14:textId="08EDC6B7" w:rsidR="00E45941" w:rsidRDefault="00E45941" w:rsidP="00E45941">
            <w:pPr>
              <w:jc w:val="center"/>
              <w:rPr>
                <w:color w:val="000000"/>
                <w:sz w:val="18"/>
                <w:szCs w:val="18"/>
              </w:rPr>
            </w:pPr>
            <w:r>
              <w:rPr>
                <w:color w:val="000000"/>
                <w:sz w:val="18"/>
                <w:szCs w:val="18"/>
              </w:rPr>
              <w:t>78</w:t>
            </w:r>
          </w:p>
        </w:tc>
        <w:tc>
          <w:tcPr>
            <w:tcW w:w="548" w:type="dxa"/>
            <w:tcBorders>
              <w:top w:val="nil"/>
              <w:left w:val="nil"/>
              <w:bottom w:val="single" w:sz="4" w:space="0" w:color="auto"/>
              <w:right w:val="single" w:sz="4" w:space="0" w:color="auto"/>
            </w:tcBorders>
            <w:vAlign w:val="center"/>
          </w:tcPr>
          <w:p w14:paraId="5C0680FD" w14:textId="24ED0B69" w:rsidR="00E45941" w:rsidRDefault="00E45941" w:rsidP="00E45941">
            <w:pPr>
              <w:jc w:val="center"/>
              <w:rPr>
                <w:color w:val="000000"/>
                <w:sz w:val="18"/>
                <w:szCs w:val="18"/>
              </w:rPr>
            </w:pPr>
            <w:r>
              <w:rPr>
                <w:color w:val="000000"/>
                <w:sz w:val="18"/>
                <w:szCs w:val="18"/>
              </w:rPr>
              <w:t>41</w:t>
            </w:r>
          </w:p>
        </w:tc>
        <w:tc>
          <w:tcPr>
            <w:tcW w:w="632" w:type="dxa"/>
            <w:tcBorders>
              <w:top w:val="nil"/>
              <w:left w:val="nil"/>
              <w:bottom w:val="single" w:sz="4" w:space="0" w:color="auto"/>
              <w:right w:val="single" w:sz="4" w:space="0" w:color="auto"/>
            </w:tcBorders>
            <w:vAlign w:val="center"/>
          </w:tcPr>
          <w:p w14:paraId="008F4374" w14:textId="34DB8613" w:rsidR="00E45941" w:rsidRDefault="00E45941" w:rsidP="00E45941">
            <w:pPr>
              <w:jc w:val="center"/>
              <w:rPr>
                <w:color w:val="000000"/>
                <w:sz w:val="18"/>
                <w:szCs w:val="18"/>
              </w:rPr>
            </w:pPr>
            <w:r>
              <w:rPr>
                <w:color w:val="000000"/>
                <w:sz w:val="18"/>
                <w:szCs w:val="18"/>
              </w:rPr>
              <w:t>55</w:t>
            </w:r>
          </w:p>
        </w:tc>
        <w:tc>
          <w:tcPr>
            <w:tcW w:w="632" w:type="dxa"/>
            <w:tcBorders>
              <w:top w:val="nil"/>
              <w:left w:val="nil"/>
              <w:bottom w:val="single" w:sz="4" w:space="0" w:color="auto"/>
              <w:right w:val="single" w:sz="4" w:space="0" w:color="auto"/>
            </w:tcBorders>
            <w:vAlign w:val="center"/>
          </w:tcPr>
          <w:p w14:paraId="131B6EF1" w14:textId="64B352F4" w:rsidR="00E45941" w:rsidRDefault="00E45941" w:rsidP="00E45941">
            <w:pPr>
              <w:jc w:val="center"/>
              <w:rPr>
                <w:color w:val="000000"/>
                <w:sz w:val="18"/>
                <w:szCs w:val="18"/>
              </w:rPr>
            </w:pPr>
            <w:r>
              <w:rPr>
                <w:color w:val="000000"/>
                <w:sz w:val="18"/>
                <w:szCs w:val="18"/>
              </w:rPr>
              <w:t>46</w:t>
            </w:r>
          </w:p>
        </w:tc>
        <w:tc>
          <w:tcPr>
            <w:tcW w:w="632" w:type="dxa"/>
            <w:tcBorders>
              <w:top w:val="nil"/>
              <w:left w:val="nil"/>
              <w:bottom w:val="single" w:sz="4" w:space="0" w:color="auto"/>
              <w:right w:val="single" w:sz="4" w:space="0" w:color="auto"/>
            </w:tcBorders>
            <w:vAlign w:val="center"/>
          </w:tcPr>
          <w:p w14:paraId="1E7BD711" w14:textId="4E82427E" w:rsidR="00E45941" w:rsidRDefault="00E45941" w:rsidP="00E45941">
            <w:pPr>
              <w:jc w:val="center"/>
              <w:rPr>
                <w:color w:val="000000"/>
                <w:sz w:val="18"/>
                <w:szCs w:val="18"/>
              </w:rPr>
            </w:pPr>
            <w:r>
              <w:rPr>
                <w:color w:val="000000"/>
                <w:sz w:val="18"/>
                <w:szCs w:val="18"/>
              </w:rPr>
              <w:t>55</w:t>
            </w:r>
          </w:p>
        </w:tc>
        <w:tc>
          <w:tcPr>
            <w:tcW w:w="632" w:type="dxa"/>
            <w:tcBorders>
              <w:top w:val="nil"/>
              <w:left w:val="nil"/>
              <w:bottom w:val="single" w:sz="4" w:space="0" w:color="auto"/>
              <w:right w:val="single" w:sz="4" w:space="0" w:color="auto"/>
            </w:tcBorders>
            <w:vAlign w:val="center"/>
          </w:tcPr>
          <w:p w14:paraId="0FF6590B" w14:textId="763DAC2B" w:rsidR="00E45941" w:rsidRDefault="00E45941" w:rsidP="00E45941">
            <w:pPr>
              <w:jc w:val="center"/>
              <w:rPr>
                <w:color w:val="000000"/>
                <w:sz w:val="18"/>
                <w:szCs w:val="18"/>
              </w:rPr>
            </w:pPr>
            <w:r>
              <w:rPr>
                <w:color w:val="000000"/>
                <w:sz w:val="18"/>
                <w:szCs w:val="18"/>
              </w:rPr>
              <w:t>38</w:t>
            </w:r>
          </w:p>
        </w:tc>
        <w:tc>
          <w:tcPr>
            <w:tcW w:w="548" w:type="dxa"/>
            <w:tcBorders>
              <w:top w:val="nil"/>
              <w:left w:val="nil"/>
              <w:bottom w:val="single" w:sz="4" w:space="0" w:color="auto"/>
              <w:right w:val="single" w:sz="4" w:space="0" w:color="auto"/>
            </w:tcBorders>
            <w:vAlign w:val="center"/>
          </w:tcPr>
          <w:p w14:paraId="78C2BD1E" w14:textId="3702EA01" w:rsidR="00E45941" w:rsidRDefault="00E45941" w:rsidP="00E45941">
            <w:pPr>
              <w:jc w:val="center"/>
              <w:rPr>
                <w:color w:val="000000"/>
                <w:sz w:val="18"/>
                <w:szCs w:val="18"/>
              </w:rPr>
            </w:pPr>
            <w:r>
              <w:rPr>
                <w:color w:val="000000"/>
                <w:sz w:val="18"/>
                <w:szCs w:val="18"/>
              </w:rPr>
              <w:t>70</w:t>
            </w:r>
          </w:p>
        </w:tc>
        <w:tc>
          <w:tcPr>
            <w:tcW w:w="632" w:type="dxa"/>
            <w:tcBorders>
              <w:top w:val="nil"/>
              <w:left w:val="nil"/>
              <w:bottom w:val="single" w:sz="4" w:space="0" w:color="auto"/>
              <w:right w:val="single" w:sz="4" w:space="0" w:color="auto"/>
            </w:tcBorders>
            <w:vAlign w:val="center"/>
          </w:tcPr>
          <w:p w14:paraId="61DE2058" w14:textId="05D7EFEC" w:rsidR="00E45941" w:rsidRDefault="00E45941" w:rsidP="00E45941">
            <w:pPr>
              <w:jc w:val="center"/>
              <w:rPr>
                <w:color w:val="000000"/>
                <w:sz w:val="18"/>
                <w:szCs w:val="18"/>
              </w:rPr>
            </w:pPr>
            <w:r>
              <w:rPr>
                <w:color w:val="000000"/>
                <w:sz w:val="18"/>
                <w:szCs w:val="18"/>
              </w:rPr>
              <w:t>33</w:t>
            </w:r>
          </w:p>
        </w:tc>
        <w:tc>
          <w:tcPr>
            <w:tcW w:w="637" w:type="dxa"/>
            <w:tcBorders>
              <w:top w:val="nil"/>
              <w:left w:val="nil"/>
              <w:bottom w:val="single" w:sz="4" w:space="0" w:color="auto"/>
              <w:right w:val="single" w:sz="4" w:space="0" w:color="auto"/>
            </w:tcBorders>
            <w:vAlign w:val="center"/>
          </w:tcPr>
          <w:p w14:paraId="218BBC8B" w14:textId="481BF61E" w:rsidR="00E45941" w:rsidRDefault="00E45941" w:rsidP="00E45941">
            <w:pPr>
              <w:jc w:val="center"/>
              <w:rPr>
                <w:color w:val="000000"/>
                <w:sz w:val="18"/>
                <w:szCs w:val="18"/>
              </w:rPr>
            </w:pPr>
            <w:r>
              <w:rPr>
                <w:color w:val="000000"/>
                <w:sz w:val="18"/>
                <w:szCs w:val="18"/>
              </w:rPr>
              <w:t>43</w:t>
            </w:r>
          </w:p>
        </w:tc>
      </w:tr>
      <w:tr w:rsidR="00E45941" w14:paraId="0B84AC6C"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360F1C11" w14:textId="219383C9" w:rsidR="00E45941" w:rsidRPr="002602A3" w:rsidRDefault="00E45941" w:rsidP="00E45941">
            <w:pPr>
              <w:jc w:val="center"/>
              <w:rPr>
                <w:color w:val="000000"/>
                <w:sz w:val="18"/>
                <w:szCs w:val="18"/>
              </w:rPr>
            </w:pPr>
            <w:r>
              <w:rPr>
                <w:color w:val="000000"/>
                <w:sz w:val="20"/>
                <w:szCs w:val="20"/>
              </w:rPr>
              <w:t>20</w:t>
            </w:r>
          </w:p>
        </w:tc>
        <w:tc>
          <w:tcPr>
            <w:tcW w:w="2723" w:type="dxa"/>
            <w:tcBorders>
              <w:top w:val="nil"/>
              <w:left w:val="nil"/>
              <w:bottom w:val="single" w:sz="4" w:space="0" w:color="auto"/>
              <w:right w:val="single" w:sz="4" w:space="0" w:color="auto"/>
            </w:tcBorders>
            <w:vAlign w:val="bottom"/>
          </w:tcPr>
          <w:p w14:paraId="7CB49755" w14:textId="33338B37" w:rsidR="00E45941" w:rsidRPr="00E45941" w:rsidRDefault="00E45941" w:rsidP="00E45941">
            <w:pPr>
              <w:rPr>
                <w:color w:val="000000"/>
                <w:sz w:val="18"/>
                <w:szCs w:val="18"/>
              </w:rPr>
            </w:pPr>
            <w:r w:rsidRPr="00E45941">
              <w:rPr>
                <w:color w:val="000000"/>
                <w:sz w:val="18"/>
                <w:szCs w:val="18"/>
              </w:rPr>
              <w:t xml:space="preserve">МБОУ "Колтовская ООШ" </w:t>
            </w:r>
          </w:p>
        </w:tc>
        <w:tc>
          <w:tcPr>
            <w:tcW w:w="806" w:type="dxa"/>
            <w:tcBorders>
              <w:top w:val="nil"/>
              <w:left w:val="nil"/>
              <w:bottom w:val="single" w:sz="4" w:space="0" w:color="auto"/>
              <w:right w:val="single" w:sz="4" w:space="0" w:color="auto"/>
            </w:tcBorders>
            <w:vAlign w:val="center"/>
          </w:tcPr>
          <w:p w14:paraId="371E8BF2" w14:textId="73BDBE61" w:rsidR="00E45941" w:rsidRDefault="00E45941" w:rsidP="00E45941">
            <w:pPr>
              <w:jc w:val="center"/>
              <w:rPr>
                <w:color w:val="000000"/>
                <w:sz w:val="18"/>
                <w:szCs w:val="18"/>
              </w:rPr>
            </w:pPr>
            <w:r>
              <w:rPr>
                <w:color w:val="000000"/>
                <w:sz w:val="18"/>
                <w:szCs w:val="18"/>
              </w:rPr>
              <w:t>2</w:t>
            </w:r>
          </w:p>
        </w:tc>
        <w:tc>
          <w:tcPr>
            <w:tcW w:w="722" w:type="dxa"/>
            <w:tcBorders>
              <w:top w:val="nil"/>
              <w:left w:val="nil"/>
              <w:bottom w:val="single" w:sz="4" w:space="0" w:color="auto"/>
              <w:right w:val="single" w:sz="4" w:space="0" w:color="auto"/>
            </w:tcBorders>
            <w:vAlign w:val="center"/>
          </w:tcPr>
          <w:p w14:paraId="29EB8454" w14:textId="513D7524" w:rsidR="00E45941" w:rsidRDefault="00E45941" w:rsidP="00E45941">
            <w:pPr>
              <w:jc w:val="center"/>
              <w:rPr>
                <w:color w:val="000000"/>
                <w:sz w:val="18"/>
                <w:szCs w:val="18"/>
              </w:rPr>
            </w:pPr>
            <w:r>
              <w:rPr>
                <w:color w:val="000000"/>
                <w:sz w:val="18"/>
                <w:szCs w:val="18"/>
              </w:rPr>
              <w:t>75</w:t>
            </w:r>
          </w:p>
        </w:tc>
        <w:tc>
          <w:tcPr>
            <w:tcW w:w="559" w:type="dxa"/>
            <w:tcBorders>
              <w:top w:val="nil"/>
              <w:left w:val="nil"/>
              <w:bottom w:val="single" w:sz="4" w:space="0" w:color="auto"/>
              <w:right w:val="single" w:sz="4" w:space="0" w:color="auto"/>
            </w:tcBorders>
            <w:vAlign w:val="center"/>
          </w:tcPr>
          <w:p w14:paraId="4B4053F2" w14:textId="3DC3C11E"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7DE1450D" w14:textId="19D469FA"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622F145" w14:textId="04F259A4"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58EAD1F" w14:textId="6065966F"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0D945BED" w14:textId="34490075"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0F974886" w14:textId="6FA36410"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39C603B6" w14:textId="6A42B8AA"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7C893E72" w14:textId="1CB33F88"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382D99BE" w14:textId="2398FBDB"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486FF174" w14:textId="3F02C3EB"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098ECA68" w14:textId="6822F386"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45F7B466" w14:textId="1FE53DC3" w:rsidR="00E45941" w:rsidRDefault="00E45941" w:rsidP="00E45941">
            <w:pPr>
              <w:jc w:val="center"/>
              <w:rPr>
                <w:color w:val="000000"/>
                <w:sz w:val="18"/>
                <w:szCs w:val="18"/>
              </w:rPr>
            </w:pPr>
            <w:r>
              <w:rPr>
                <w:color w:val="000000"/>
                <w:sz w:val="18"/>
                <w:szCs w:val="18"/>
              </w:rPr>
              <w:t>25</w:t>
            </w:r>
          </w:p>
        </w:tc>
        <w:tc>
          <w:tcPr>
            <w:tcW w:w="632" w:type="dxa"/>
            <w:tcBorders>
              <w:top w:val="nil"/>
              <w:left w:val="nil"/>
              <w:bottom w:val="single" w:sz="4" w:space="0" w:color="auto"/>
              <w:right w:val="single" w:sz="4" w:space="0" w:color="auto"/>
            </w:tcBorders>
            <w:vAlign w:val="center"/>
          </w:tcPr>
          <w:p w14:paraId="4AD084DF" w14:textId="387F32C3"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3C86345B" w14:textId="02CB4347"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03935CA1" w14:textId="4AE0A580"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47555099" w14:textId="273A0DE0"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2F01DBB1" w14:textId="793303D8"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7555F488" w14:textId="35275B86" w:rsidR="00E45941" w:rsidRDefault="00E45941" w:rsidP="00E45941">
            <w:pPr>
              <w:jc w:val="center"/>
              <w:rPr>
                <w:color w:val="000000"/>
                <w:sz w:val="18"/>
                <w:szCs w:val="18"/>
              </w:rPr>
            </w:pPr>
            <w:r>
              <w:rPr>
                <w:color w:val="000000"/>
                <w:sz w:val="18"/>
                <w:szCs w:val="18"/>
              </w:rPr>
              <w:t>75</w:t>
            </w:r>
          </w:p>
        </w:tc>
        <w:tc>
          <w:tcPr>
            <w:tcW w:w="637" w:type="dxa"/>
            <w:tcBorders>
              <w:top w:val="nil"/>
              <w:left w:val="nil"/>
              <w:bottom w:val="single" w:sz="4" w:space="0" w:color="auto"/>
              <w:right w:val="single" w:sz="4" w:space="0" w:color="auto"/>
            </w:tcBorders>
            <w:vAlign w:val="center"/>
          </w:tcPr>
          <w:p w14:paraId="7D93006F" w14:textId="41EEE671" w:rsidR="00E45941" w:rsidRDefault="00E45941" w:rsidP="00E45941">
            <w:pPr>
              <w:jc w:val="center"/>
              <w:rPr>
                <w:color w:val="000000"/>
                <w:sz w:val="18"/>
                <w:szCs w:val="18"/>
              </w:rPr>
            </w:pPr>
            <w:r>
              <w:rPr>
                <w:color w:val="000000"/>
                <w:sz w:val="18"/>
                <w:szCs w:val="18"/>
              </w:rPr>
              <w:t>0</w:t>
            </w:r>
          </w:p>
        </w:tc>
      </w:tr>
      <w:tr w:rsidR="00E45941" w14:paraId="02AE50EF"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7BD755B7" w14:textId="5B70849C" w:rsidR="00E45941" w:rsidRPr="002602A3" w:rsidRDefault="00E45941" w:rsidP="00E45941">
            <w:pPr>
              <w:jc w:val="center"/>
              <w:rPr>
                <w:color w:val="000000"/>
                <w:sz w:val="18"/>
                <w:szCs w:val="18"/>
              </w:rPr>
            </w:pPr>
            <w:r>
              <w:rPr>
                <w:color w:val="000000"/>
                <w:sz w:val="20"/>
                <w:szCs w:val="20"/>
              </w:rPr>
              <w:t>21</w:t>
            </w:r>
          </w:p>
        </w:tc>
        <w:tc>
          <w:tcPr>
            <w:tcW w:w="2723" w:type="dxa"/>
            <w:tcBorders>
              <w:top w:val="nil"/>
              <w:left w:val="nil"/>
              <w:bottom w:val="single" w:sz="4" w:space="0" w:color="auto"/>
              <w:right w:val="single" w:sz="4" w:space="0" w:color="auto"/>
            </w:tcBorders>
            <w:vAlign w:val="bottom"/>
          </w:tcPr>
          <w:p w14:paraId="0F004D50" w14:textId="069C4764" w:rsidR="00E45941" w:rsidRPr="00E45941" w:rsidRDefault="00E45941" w:rsidP="00E45941">
            <w:pPr>
              <w:rPr>
                <w:color w:val="000000"/>
                <w:sz w:val="18"/>
                <w:szCs w:val="18"/>
              </w:rPr>
            </w:pPr>
            <w:r w:rsidRPr="00E45941">
              <w:rPr>
                <w:color w:val="000000"/>
                <w:sz w:val="18"/>
                <w:szCs w:val="18"/>
              </w:rPr>
              <w:t>МБОУ "Меркульевская начальная школа - детский сад"</w:t>
            </w:r>
          </w:p>
        </w:tc>
        <w:tc>
          <w:tcPr>
            <w:tcW w:w="806" w:type="dxa"/>
            <w:tcBorders>
              <w:top w:val="nil"/>
              <w:left w:val="nil"/>
              <w:bottom w:val="single" w:sz="4" w:space="0" w:color="auto"/>
              <w:right w:val="single" w:sz="4" w:space="0" w:color="auto"/>
            </w:tcBorders>
            <w:vAlign w:val="center"/>
          </w:tcPr>
          <w:p w14:paraId="19A2A50C" w14:textId="050B50D3" w:rsidR="00E45941" w:rsidRDefault="00E45941" w:rsidP="00E45941">
            <w:pPr>
              <w:jc w:val="center"/>
              <w:rPr>
                <w:color w:val="000000"/>
                <w:sz w:val="18"/>
                <w:szCs w:val="18"/>
              </w:rPr>
            </w:pPr>
            <w:r>
              <w:rPr>
                <w:color w:val="000000"/>
                <w:sz w:val="18"/>
                <w:szCs w:val="18"/>
              </w:rPr>
              <w:t>2</w:t>
            </w:r>
          </w:p>
        </w:tc>
        <w:tc>
          <w:tcPr>
            <w:tcW w:w="722" w:type="dxa"/>
            <w:tcBorders>
              <w:top w:val="nil"/>
              <w:left w:val="nil"/>
              <w:bottom w:val="single" w:sz="4" w:space="0" w:color="auto"/>
              <w:right w:val="single" w:sz="4" w:space="0" w:color="auto"/>
            </w:tcBorders>
            <w:vAlign w:val="center"/>
          </w:tcPr>
          <w:p w14:paraId="0FA26C91" w14:textId="1E2864FA" w:rsidR="00E45941" w:rsidRDefault="00E45941" w:rsidP="00E45941">
            <w:pPr>
              <w:jc w:val="center"/>
              <w:rPr>
                <w:color w:val="000000"/>
                <w:sz w:val="18"/>
                <w:szCs w:val="18"/>
              </w:rPr>
            </w:pPr>
            <w:r>
              <w:rPr>
                <w:color w:val="000000"/>
                <w:sz w:val="18"/>
                <w:szCs w:val="18"/>
              </w:rPr>
              <w:t>38</w:t>
            </w:r>
          </w:p>
        </w:tc>
        <w:tc>
          <w:tcPr>
            <w:tcW w:w="559" w:type="dxa"/>
            <w:tcBorders>
              <w:top w:val="nil"/>
              <w:left w:val="nil"/>
              <w:bottom w:val="single" w:sz="4" w:space="0" w:color="auto"/>
              <w:right w:val="single" w:sz="4" w:space="0" w:color="auto"/>
            </w:tcBorders>
            <w:vAlign w:val="center"/>
          </w:tcPr>
          <w:p w14:paraId="652BBAC9" w14:textId="0EB698C0" w:rsidR="00E45941" w:rsidRDefault="00E45941" w:rsidP="00E45941">
            <w:pPr>
              <w:jc w:val="center"/>
              <w:rPr>
                <w:color w:val="000000"/>
                <w:sz w:val="18"/>
                <w:szCs w:val="18"/>
              </w:rPr>
            </w:pPr>
            <w:r>
              <w:rPr>
                <w:color w:val="000000"/>
                <w:sz w:val="18"/>
                <w:szCs w:val="18"/>
              </w:rPr>
              <w:t>83</w:t>
            </w:r>
          </w:p>
        </w:tc>
        <w:tc>
          <w:tcPr>
            <w:tcW w:w="548" w:type="dxa"/>
            <w:tcBorders>
              <w:top w:val="nil"/>
              <w:left w:val="nil"/>
              <w:bottom w:val="single" w:sz="4" w:space="0" w:color="auto"/>
              <w:right w:val="single" w:sz="4" w:space="0" w:color="auto"/>
            </w:tcBorders>
            <w:vAlign w:val="center"/>
          </w:tcPr>
          <w:p w14:paraId="59A98F21" w14:textId="0E0EADA2"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58E4C439" w14:textId="6427D5F3"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5B489360" w14:textId="6747AAA9" w:rsidR="00E45941" w:rsidRDefault="00E45941" w:rsidP="00E45941">
            <w:pPr>
              <w:jc w:val="center"/>
              <w:rPr>
                <w:color w:val="000000"/>
                <w:sz w:val="18"/>
                <w:szCs w:val="18"/>
              </w:rPr>
            </w:pPr>
            <w:r>
              <w:rPr>
                <w:color w:val="000000"/>
                <w:sz w:val="18"/>
                <w:szCs w:val="18"/>
              </w:rPr>
              <w:t>33</w:t>
            </w:r>
          </w:p>
        </w:tc>
        <w:tc>
          <w:tcPr>
            <w:tcW w:w="548" w:type="dxa"/>
            <w:tcBorders>
              <w:top w:val="nil"/>
              <w:left w:val="nil"/>
              <w:bottom w:val="single" w:sz="4" w:space="0" w:color="auto"/>
              <w:right w:val="single" w:sz="4" w:space="0" w:color="auto"/>
            </w:tcBorders>
            <w:vAlign w:val="center"/>
          </w:tcPr>
          <w:p w14:paraId="0A4AAD75" w14:textId="436AF800"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6DED2456" w14:textId="79B8F356"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3D97F858" w14:textId="475C1431"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0A1F209D" w14:textId="327F6FA6"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6732D5F0" w14:textId="5DEAF098"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24464D27" w14:textId="191CE764"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380A9966" w14:textId="04E59796"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09ABBBCB" w14:textId="76F50811" w:rsidR="00E45941" w:rsidRDefault="00E45941" w:rsidP="00E45941">
            <w:pPr>
              <w:jc w:val="center"/>
              <w:rPr>
                <w:color w:val="000000"/>
                <w:sz w:val="18"/>
                <w:szCs w:val="18"/>
              </w:rPr>
            </w:pPr>
            <w:r>
              <w:rPr>
                <w:color w:val="000000"/>
                <w:sz w:val="18"/>
                <w:szCs w:val="18"/>
              </w:rPr>
              <w:t>25</w:t>
            </w:r>
          </w:p>
        </w:tc>
        <w:tc>
          <w:tcPr>
            <w:tcW w:w="632" w:type="dxa"/>
            <w:tcBorders>
              <w:top w:val="nil"/>
              <w:left w:val="nil"/>
              <w:bottom w:val="single" w:sz="4" w:space="0" w:color="auto"/>
              <w:right w:val="single" w:sz="4" w:space="0" w:color="auto"/>
            </w:tcBorders>
            <w:vAlign w:val="center"/>
          </w:tcPr>
          <w:p w14:paraId="1C501724" w14:textId="31436552"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479482FD" w14:textId="0192B90F" w:rsidR="00E45941" w:rsidRDefault="00E45941" w:rsidP="00E45941">
            <w:pPr>
              <w:jc w:val="center"/>
              <w:rPr>
                <w:color w:val="000000"/>
                <w:sz w:val="18"/>
                <w:szCs w:val="18"/>
              </w:rPr>
            </w:pPr>
            <w:r>
              <w:rPr>
                <w:color w:val="000000"/>
                <w:sz w:val="18"/>
                <w:szCs w:val="18"/>
              </w:rPr>
              <w:t>75</w:t>
            </w:r>
          </w:p>
        </w:tc>
        <w:tc>
          <w:tcPr>
            <w:tcW w:w="632" w:type="dxa"/>
            <w:tcBorders>
              <w:top w:val="nil"/>
              <w:left w:val="nil"/>
              <w:bottom w:val="single" w:sz="4" w:space="0" w:color="auto"/>
              <w:right w:val="single" w:sz="4" w:space="0" w:color="auto"/>
            </w:tcBorders>
            <w:vAlign w:val="center"/>
          </w:tcPr>
          <w:p w14:paraId="2772059E" w14:textId="74D225C0" w:rsidR="00E45941" w:rsidRDefault="00E45941" w:rsidP="00E45941">
            <w:pPr>
              <w:jc w:val="center"/>
              <w:rPr>
                <w:color w:val="000000"/>
                <w:sz w:val="18"/>
                <w:szCs w:val="18"/>
              </w:rPr>
            </w:pPr>
            <w:r>
              <w:rPr>
                <w:color w:val="000000"/>
                <w:sz w:val="18"/>
                <w:szCs w:val="18"/>
              </w:rPr>
              <w:t>50</w:t>
            </w:r>
          </w:p>
        </w:tc>
        <w:tc>
          <w:tcPr>
            <w:tcW w:w="632" w:type="dxa"/>
            <w:tcBorders>
              <w:top w:val="nil"/>
              <w:left w:val="nil"/>
              <w:bottom w:val="single" w:sz="4" w:space="0" w:color="auto"/>
              <w:right w:val="single" w:sz="4" w:space="0" w:color="auto"/>
            </w:tcBorders>
            <w:vAlign w:val="center"/>
          </w:tcPr>
          <w:p w14:paraId="5C4E52D7" w14:textId="3CFF2486"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43CCF725" w14:textId="2328EBBE" w:rsidR="00E45941" w:rsidRDefault="00E45941" w:rsidP="00E45941">
            <w:pPr>
              <w:jc w:val="center"/>
              <w:rPr>
                <w:color w:val="000000"/>
                <w:sz w:val="18"/>
                <w:szCs w:val="18"/>
              </w:rPr>
            </w:pPr>
            <w:r>
              <w:rPr>
                <w:color w:val="000000"/>
                <w:sz w:val="18"/>
                <w:szCs w:val="18"/>
              </w:rPr>
              <w:t>50</w:t>
            </w:r>
          </w:p>
        </w:tc>
        <w:tc>
          <w:tcPr>
            <w:tcW w:w="632" w:type="dxa"/>
            <w:tcBorders>
              <w:top w:val="nil"/>
              <w:left w:val="nil"/>
              <w:bottom w:val="single" w:sz="4" w:space="0" w:color="auto"/>
              <w:right w:val="single" w:sz="4" w:space="0" w:color="auto"/>
            </w:tcBorders>
            <w:vAlign w:val="center"/>
          </w:tcPr>
          <w:p w14:paraId="293215A4" w14:textId="73E8A14D" w:rsidR="00E45941" w:rsidRDefault="00E45941" w:rsidP="00E45941">
            <w:pPr>
              <w:jc w:val="center"/>
              <w:rPr>
                <w:color w:val="000000"/>
                <w:sz w:val="18"/>
                <w:szCs w:val="18"/>
              </w:rPr>
            </w:pPr>
            <w:r>
              <w:rPr>
                <w:color w:val="000000"/>
                <w:sz w:val="18"/>
                <w:szCs w:val="18"/>
              </w:rPr>
              <w:t>0</w:t>
            </w:r>
          </w:p>
        </w:tc>
        <w:tc>
          <w:tcPr>
            <w:tcW w:w="637" w:type="dxa"/>
            <w:tcBorders>
              <w:top w:val="nil"/>
              <w:left w:val="nil"/>
              <w:bottom w:val="single" w:sz="4" w:space="0" w:color="auto"/>
              <w:right w:val="single" w:sz="4" w:space="0" w:color="auto"/>
            </w:tcBorders>
            <w:vAlign w:val="center"/>
          </w:tcPr>
          <w:p w14:paraId="01750E32" w14:textId="3E80F98A" w:rsidR="00E45941" w:rsidRDefault="00E45941" w:rsidP="00E45941">
            <w:pPr>
              <w:jc w:val="center"/>
              <w:rPr>
                <w:color w:val="000000"/>
                <w:sz w:val="18"/>
                <w:szCs w:val="18"/>
              </w:rPr>
            </w:pPr>
            <w:r>
              <w:rPr>
                <w:color w:val="000000"/>
                <w:sz w:val="18"/>
                <w:szCs w:val="18"/>
              </w:rPr>
              <w:t>0</w:t>
            </w:r>
          </w:p>
        </w:tc>
      </w:tr>
      <w:tr w:rsidR="00E45941" w14:paraId="4C2B7ECE" w14:textId="77777777" w:rsidTr="00E45941">
        <w:trPr>
          <w:trHeight w:val="20"/>
        </w:trPr>
        <w:tc>
          <w:tcPr>
            <w:tcW w:w="512" w:type="dxa"/>
            <w:tcBorders>
              <w:top w:val="nil"/>
              <w:left w:val="single" w:sz="4" w:space="0" w:color="auto"/>
              <w:bottom w:val="single" w:sz="4" w:space="0" w:color="auto"/>
              <w:right w:val="single" w:sz="4" w:space="0" w:color="auto"/>
            </w:tcBorders>
            <w:noWrap/>
            <w:vAlign w:val="center"/>
          </w:tcPr>
          <w:p w14:paraId="7E577736" w14:textId="1ADA1C6F" w:rsidR="00E45941" w:rsidRPr="002602A3" w:rsidRDefault="00E45941" w:rsidP="00E45941">
            <w:pPr>
              <w:jc w:val="center"/>
              <w:rPr>
                <w:color w:val="000000"/>
                <w:sz w:val="18"/>
                <w:szCs w:val="18"/>
              </w:rPr>
            </w:pPr>
            <w:r>
              <w:rPr>
                <w:color w:val="000000"/>
                <w:sz w:val="20"/>
                <w:szCs w:val="20"/>
              </w:rPr>
              <w:t>22</w:t>
            </w:r>
          </w:p>
        </w:tc>
        <w:tc>
          <w:tcPr>
            <w:tcW w:w="2723" w:type="dxa"/>
            <w:tcBorders>
              <w:top w:val="nil"/>
              <w:left w:val="nil"/>
              <w:bottom w:val="single" w:sz="4" w:space="0" w:color="auto"/>
              <w:right w:val="single" w:sz="4" w:space="0" w:color="auto"/>
            </w:tcBorders>
            <w:vAlign w:val="bottom"/>
          </w:tcPr>
          <w:p w14:paraId="7C85598F" w14:textId="3C817F7A" w:rsidR="00E45941" w:rsidRPr="00E45941" w:rsidRDefault="00E45941" w:rsidP="00E45941">
            <w:pPr>
              <w:rPr>
                <w:color w:val="000000"/>
                <w:sz w:val="18"/>
                <w:szCs w:val="18"/>
              </w:rPr>
            </w:pPr>
            <w:r w:rsidRPr="00E45941">
              <w:rPr>
                <w:color w:val="000000"/>
                <w:sz w:val="18"/>
                <w:szCs w:val="18"/>
              </w:rPr>
              <w:t xml:space="preserve">МБОУ "Титовская ООШ" </w:t>
            </w:r>
          </w:p>
        </w:tc>
        <w:tc>
          <w:tcPr>
            <w:tcW w:w="806" w:type="dxa"/>
            <w:tcBorders>
              <w:top w:val="nil"/>
              <w:left w:val="nil"/>
              <w:bottom w:val="single" w:sz="4" w:space="0" w:color="auto"/>
              <w:right w:val="single" w:sz="4" w:space="0" w:color="auto"/>
            </w:tcBorders>
            <w:vAlign w:val="center"/>
          </w:tcPr>
          <w:p w14:paraId="22C9C866" w14:textId="74F1F2A1" w:rsidR="00E45941" w:rsidRDefault="00E45941" w:rsidP="00E45941">
            <w:pPr>
              <w:jc w:val="center"/>
              <w:rPr>
                <w:color w:val="000000"/>
                <w:sz w:val="18"/>
                <w:szCs w:val="18"/>
              </w:rPr>
            </w:pPr>
            <w:r>
              <w:rPr>
                <w:color w:val="000000"/>
                <w:sz w:val="18"/>
                <w:szCs w:val="18"/>
              </w:rPr>
              <w:t>8</w:t>
            </w:r>
          </w:p>
        </w:tc>
        <w:tc>
          <w:tcPr>
            <w:tcW w:w="722" w:type="dxa"/>
            <w:tcBorders>
              <w:top w:val="nil"/>
              <w:left w:val="nil"/>
              <w:bottom w:val="single" w:sz="4" w:space="0" w:color="auto"/>
              <w:right w:val="single" w:sz="4" w:space="0" w:color="auto"/>
            </w:tcBorders>
            <w:vAlign w:val="center"/>
          </w:tcPr>
          <w:p w14:paraId="3219B7DD" w14:textId="00F5FFFB" w:rsidR="00E45941" w:rsidRDefault="00E45941" w:rsidP="00E45941">
            <w:pPr>
              <w:jc w:val="center"/>
              <w:rPr>
                <w:color w:val="000000"/>
                <w:sz w:val="18"/>
                <w:szCs w:val="18"/>
              </w:rPr>
            </w:pPr>
            <w:r>
              <w:rPr>
                <w:color w:val="000000"/>
                <w:sz w:val="18"/>
                <w:szCs w:val="18"/>
              </w:rPr>
              <w:t>72</w:t>
            </w:r>
          </w:p>
        </w:tc>
        <w:tc>
          <w:tcPr>
            <w:tcW w:w="559" w:type="dxa"/>
            <w:tcBorders>
              <w:top w:val="nil"/>
              <w:left w:val="nil"/>
              <w:bottom w:val="single" w:sz="4" w:space="0" w:color="auto"/>
              <w:right w:val="single" w:sz="4" w:space="0" w:color="auto"/>
            </w:tcBorders>
            <w:vAlign w:val="center"/>
          </w:tcPr>
          <w:p w14:paraId="1FAF65B7" w14:textId="7869EC77"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26DDDB73" w14:textId="12A1787C" w:rsidR="00E45941" w:rsidRDefault="00E45941" w:rsidP="00E45941">
            <w:pPr>
              <w:jc w:val="center"/>
              <w:rPr>
                <w:color w:val="000000"/>
                <w:sz w:val="18"/>
                <w:szCs w:val="18"/>
              </w:rPr>
            </w:pPr>
            <w:r>
              <w:rPr>
                <w:color w:val="000000"/>
                <w:sz w:val="18"/>
                <w:szCs w:val="18"/>
              </w:rPr>
              <w:t>38</w:t>
            </w:r>
          </w:p>
        </w:tc>
        <w:tc>
          <w:tcPr>
            <w:tcW w:w="548" w:type="dxa"/>
            <w:tcBorders>
              <w:top w:val="nil"/>
              <w:left w:val="nil"/>
              <w:bottom w:val="single" w:sz="4" w:space="0" w:color="auto"/>
              <w:right w:val="single" w:sz="4" w:space="0" w:color="auto"/>
            </w:tcBorders>
            <w:vAlign w:val="center"/>
          </w:tcPr>
          <w:p w14:paraId="28388692" w14:textId="5797F799"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1B8F66EF" w14:textId="7C029E84"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676C94C5" w14:textId="0B882A6A" w:rsidR="00E45941" w:rsidRDefault="00E45941" w:rsidP="00E45941">
            <w:pPr>
              <w:jc w:val="center"/>
              <w:rPr>
                <w:color w:val="000000"/>
                <w:sz w:val="18"/>
                <w:szCs w:val="18"/>
              </w:rPr>
            </w:pPr>
            <w:r>
              <w:rPr>
                <w:color w:val="000000"/>
                <w:sz w:val="18"/>
                <w:szCs w:val="18"/>
              </w:rPr>
              <w:t>81</w:t>
            </w:r>
          </w:p>
        </w:tc>
        <w:tc>
          <w:tcPr>
            <w:tcW w:w="548" w:type="dxa"/>
            <w:tcBorders>
              <w:top w:val="nil"/>
              <w:left w:val="nil"/>
              <w:bottom w:val="single" w:sz="4" w:space="0" w:color="auto"/>
              <w:right w:val="single" w:sz="4" w:space="0" w:color="auto"/>
            </w:tcBorders>
            <w:vAlign w:val="center"/>
          </w:tcPr>
          <w:p w14:paraId="4B944160" w14:textId="01CFCCC0" w:rsidR="00E45941" w:rsidRDefault="00E45941" w:rsidP="00E45941">
            <w:pPr>
              <w:jc w:val="center"/>
              <w:rPr>
                <w:color w:val="000000"/>
                <w:sz w:val="18"/>
                <w:szCs w:val="18"/>
              </w:rPr>
            </w:pPr>
            <w:r>
              <w:rPr>
                <w:color w:val="000000"/>
                <w:sz w:val="18"/>
                <w:szCs w:val="18"/>
              </w:rPr>
              <w:t>63</w:t>
            </w:r>
          </w:p>
        </w:tc>
        <w:tc>
          <w:tcPr>
            <w:tcW w:w="548" w:type="dxa"/>
            <w:tcBorders>
              <w:top w:val="nil"/>
              <w:left w:val="nil"/>
              <w:bottom w:val="single" w:sz="4" w:space="0" w:color="auto"/>
              <w:right w:val="single" w:sz="4" w:space="0" w:color="auto"/>
            </w:tcBorders>
            <w:vAlign w:val="center"/>
          </w:tcPr>
          <w:p w14:paraId="119CEABA" w14:textId="1BEE839F" w:rsidR="00E45941" w:rsidRDefault="00E45941" w:rsidP="00E45941">
            <w:pPr>
              <w:jc w:val="center"/>
              <w:rPr>
                <w:color w:val="000000"/>
                <w:sz w:val="18"/>
                <w:szCs w:val="18"/>
              </w:rPr>
            </w:pPr>
            <w:r>
              <w:rPr>
                <w:color w:val="000000"/>
                <w:sz w:val="18"/>
                <w:szCs w:val="18"/>
              </w:rPr>
              <w:t>81</w:t>
            </w:r>
          </w:p>
        </w:tc>
        <w:tc>
          <w:tcPr>
            <w:tcW w:w="548" w:type="dxa"/>
            <w:tcBorders>
              <w:top w:val="nil"/>
              <w:left w:val="nil"/>
              <w:bottom w:val="single" w:sz="4" w:space="0" w:color="auto"/>
              <w:right w:val="single" w:sz="4" w:space="0" w:color="auto"/>
            </w:tcBorders>
            <w:vAlign w:val="center"/>
          </w:tcPr>
          <w:p w14:paraId="4BE595CC" w14:textId="283C2223"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41B07DBD" w14:textId="25F66C1D" w:rsidR="00E45941" w:rsidRDefault="00E45941" w:rsidP="00E45941">
            <w:pPr>
              <w:jc w:val="center"/>
              <w:rPr>
                <w:color w:val="000000"/>
                <w:sz w:val="18"/>
                <w:szCs w:val="18"/>
              </w:rPr>
            </w:pPr>
            <w:r>
              <w:rPr>
                <w:color w:val="000000"/>
                <w:sz w:val="18"/>
                <w:szCs w:val="18"/>
              </w:rPr>
              <w:t>88</w:t>
            </w:r>
          </w:p>
        </w:tc>
        <w:tc>
          <w:tcPr>
            <w:tcW w:w="548" w:type="dxa"/>
            <w:tcBorders>
              <w:top w:val="nil"/>
              <w:left w:val="nil"/>
              <w:bottom w:val="single" w:sz="4" w:space="0" w:color="auto"/>
              <w:right w:val="single" w:sz="4" w:space="0" w:color="auto"/>
            </w:tcBorders>
            <w:vAlign w:val="center"/>
          </w:tcPr>
          <w:p w14:paraId="2AD49234" w14:textId="799E4E60"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37F9A6DD" w14:textId="4931C1C5"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7F833B2E" w14:textId="14E37703" w:rsidR="00E45941" w:rsidRDefault="00E45941" w:rsidP="00E45941">
            <w:pPr>
              <w:jc w:val="center"/>
              <w:rPr>
                <w:color w:val="000000"/>
                <w:sz w:val="18"/>
                <w:szCs w:val="18"/>
              </w:rPr>
            </w:pPr>
            <w:r>
              <w:rPr>
                <w:color w:val="000000"/>
                <w:sz w:val="18"/>
                <w:szCs w:val="18"/>
              </w:rPr>
              <w:t>25</w:t>
            </w:r>
          </w:p>
        </w:tc>
        <w:tc>
          <w:tcPr>
            <w:tcW w:w="632" w:type="dxa"/>
            <w:tcBorders>
              <w:top w:val="nil"/>
              <w:left w:val="nil"/>
              <w:bottom w:val="single" w:sz="4" w:space="0" w:color="auto"/>
              <w:right w:val="single" w:sz="4" w:space="0" w:color="auto"/>
            </w:tcBorders>
            <w:vAlign w:val="center"/>
          </w:tcPr>
          <w:p w14:paraId="68825E2D" w14:textId="75597CC3" w:rsidR="00E45941" w:rsidRDefault="00E45941" w:rsidP="00E45941">
            <w:pPr>
              <w:jc w:val="center"/>
              <w:rPr>
                <w:color w:val="000000"/>
                <w:sz w:val="18"/>
                <w:szCs w:val="18"/>
              </w:rPr>
            </w:pPr>
            <w:r>
              <w:rPr>
                <w:color w:val="000000"/>
                <w:sz w:val="18"/>
                <w:szCs w:val="18"/>
              </w:rPr>
              <w:t>38</w:t>
            </w:r>
          </w:p>
        </w:tc>
        <w:tc>
          <w:tcPr>
            <w:tcW w:w="632" w:type="dxa"/>
            <w:tcBorders>
              <w:top w:val="nil"/>
              <w:left w:val="nil"/>
              <w:bottom w:val="single" w:sz="4" w:space="0" w:color="auto"/>
              <w:right w:val="single" w:sz="4" w:space="0" w:color="auto"/>
            </w:tcBorders>
            <w:vAlign w:val="center"/>
          </w:tcPr>
          <w:p w14:paraId="6C63D7F6" w14:textId="05143A68" w:rsidR="00E45941" w:rsidRDefault="00E45941" w:rsidP="00E45941">
            <w:pPr>
              <w:jc w:val="center"/>
              <w:rPr>
                <w:color w:val="000000"/>
                <w:sz w:val="18"/>
                <w:szCs w:val="18"/>
              </w:rPr>
            </w:pPr>
            <w:r>
              <w:rPr>
                <w:color w:val="000000"/>
                <w:sz w:val="18"/>
                <w:szCs w:val="18"/>
              </w:rPr>
              <w:t>75</w:t>
            </w:r>
          </w:p>
        </w:tc>
        <w:tc>
          <w:tcPr>
            <w:tcW w:w="632" w:type="dxa"/>
            <w:tcBorders>
              <w:top w:val="nil"/>
              <w:left w:val="nil"/>
              <w:bottom w:val="single" w:sz="4" w:space="0" w:color="auto"/>
              <w:right w:val="single" w:sz="4" w:space="0" w:color="auto"/>
            </w:tcBorders>
            <w:vAlign w:val="center"/>
          </w:tcPr>
          <w:p w14:paraId="4D60DC9F" w14:textId="74115B1B" w:rsidR="00E45941" w:rsidRDefault="00E45941" w:rsidP="00E45941">
            <w:pPr>
              <w:jc w:val="center"/>
              <w:rPr>
                <w:color w:val="000000"/>
                <w:sz w:val="18"/>
                <w:szCs w:val="18"/>
              </w:rPr>
            </w:pPr>
            <w:r>
              <w:rPr>
                <w:color w:val="000000"/>
                <w:sz w:val="18"/>
                <w:szCs w:val="18"/>
              </w:rPr>
              <w:t>75</w:t>
            </w:r>
          </w:p>
        </w:tc>
        <w:tc>
          <w:tcPr>
            <w:tcW w:w="632" w:type="dxa"/>
            <w:tcBorders>
              <w:top w:val="nil"/>
              <w:left w:val="nil"/>
              <w:bottom w:val="single" w:sz="4" w:space="0" w:color="auto"/>
              <w:right w:val="single" w:sz="4" w:space="0" w:color="auto"/>
            </w:tcBorders>
            <w:vAlign w:val="center"/>
          </w:tcPr>
          <w:p w14:paraId="17FC9B1A" w14:textId="58E104E8" w:rsidR="00E45941" w:rsidRDefault="00E45941" w:rsidP="00E45941">
            <w:pPr>
              <w:jc w:val="center"/>
              <w:rPr>
                <w:color w:val="000000"/>
                <w:sz w:val="18"/>
                <w:szCs w:val="18"/>
              </w:rPr>
            </w:pPr>
            <w:r>
              <w:rPr>
                <w:color w:val="000000"/>
                <w:sz w:val="18"/>
                <w:szCs w:val="18"/>
              </w:rPr>
              <w:t>75</w:t>
            </w:r>
          </w:p>
        </w:tc>
        <w:tc>
          <w:tcPr>
            <w:tcW w:w="548" w:type="dxa"/>
            <w:tcBorders>
              <w:top w:val="nil"/>
              <w:left w:val="nil"/>
              <w:bottom w:val="single" w:sz="4" w:space="0" w:color="auto"/>
              <w:right w:val="single" w:sz="4" w:space="0" w:color="auto"/>
            </w:tcBorders>
            <w:vAlign w:val="center"/>
          </w:tcPr>
          <w:p w14:paraId="50D6F808" w14:textId="4B8619EA" w:rsidR="00E45941" w:rsidRDefault="00E45941" w:rsidP="00E45941">
            <w:pPr>
              <w:jc w:val="center"/>
              <w:rPr>
                <w:color w:val="000000"/>
                <w:sz w:val="18"/>
                <w:szCs w:val="18"/>
              </w:rPr>
            </w:pPr>
            <w:r>
              <w:rPr>
                <w:color w:val="000000"/>
                <w:sz w:val="18"/>
                <w:szCs w:val="18"/>
              </w:rPr>
              <w:t>63</w:t>
            </w:r>
          </w:p>
        </w:tc>
        <w:tc>
          <w:tcPr>
            <w:tcW w:w="632" w:type="dxa"/>
            <w:tcBorders>
              <w:top w:val="nil"/>
              <w:left w:val="nil"/>
              <w:bottom w:val="single" w:sz="4" w:space="0" w:color="auto"/>
              <w:right w:val="single" w:sz="4" w:space="0" w:color="auto"/>
            </w:tcBorders>
            <w:vAlign w:val="center"/>
          </w:tcPr>
          <w:p w14:paraId="61F61E99" w14:textId="729CF37B" w:rsidR="00E45941" w:rsidRDefault="00E45941" w:rsidP="00E45941">
            <w:pPr>
              <w:jc w:val="center"/>
              <w:rPr>
                <w:color w:val="000000"/>
                <w:sz w:val="18"/>
                <w:szCs w:val="18"/>
              </w:rPr>
            </w:pPr>
            <w:r>
              <w:rPr>
                <w:color w:val="000000"/>
                <w:sz w:val="18"/>
                <w:szCs w:val="18"/>
              </w:rPr>
              <w:t>38</w:t>
            </w:r>
          </w:p>
        </w:tc>
        <w:tc>
          <w:tcPr>
            <w:tcW w:w="637" w:type="dxa"/>
            <w:tcBorders>
              <w:top w:val="nil"/>
              <w:left w:val="nil"/>
              <w:bottom w:val="single" w:sz="4" w:space="0" w:color="auto"/>
              <w:right w:val="single" w:sz="4" w:space="0" w:color="auto"/>
            </w:tcBorders>
            <w:vAlign w:val="center"/>
          </w:tcPr>
          <w:p w14:paraId="3A00CFAA" w14:textId="0A35AED9" w:rsidR="00E45941" w:rsidRDefault="00E45941" w:rsidP="00E45941">
            <w:pPr>
              <w:jc w:val="center"/>
              <w:rPr>
                <w:color w:val="000000"/>
                <w:sz w:val="18"/>
                <w:szCs w:val="18"/>
              </w:rPr>
            </w:pPr>
            <w:r>
              <w:rPr>
                <w:color w:val="000000"/>
                <w:sz w:val="18"/>
                <w:szCs w:val="18"/>
              </w:rPr>
              <w:t>38</w:t>
            </w:r>
          </w:p>
        </w:tc>
      </w:tr>
      <w:tr w:rsidR="00E45941" w14:paraId="10A5B500" w14:textId="77777777" w:rsidTr="00E45941">
        <w:trPr>
          <w:trHeight w:val="20"/>
        </w:trPr>
        <w:tc>
          <w:tcPr>
            <w:tcW w:w="512" w:type="dxa"/>
            <w:tcBorders>
              <w:top w:val="nil"/>
              <w:left w:val="single" w:sz="4" w:space="0" w:color="auto"/>
              <w:bottom w:val="single" w:sz="4" w:space="0" w:color="auto"/>
              <w:right w:val="single" w:sz="4" w:space="0" w:color="auto"/>
            </w:tcBorders>
            <w:vAlign w:val="center"/>
          </w:tcPr>
          <w:p w14:paraId="3BAC7AB4" w14:textId="72C3FD38" w:rsidR="00E45941" w:rsidRPr="002602A3" w:rsidRDefault="00E45941" w:rsidP="00E45941">
            <w:pPr>
              <w:jc w:val="center"/>
              <w:rPr>
                <w:color w:val="000000"/>
                <w:sz w:val="18"/>
                <w:szCs w:val="18"/>
              </w:rPr>
            </w:pPr>
            <w:r>
              <w:rPr>
                <w:color w:val="000000"/>
                <w:sz w:val="20"/>
                <w:szCs w:val="20"/>
              </w:rPr>
              <w:t>23</w:t>
            </w:r>
          </w:p>
        </w:tc>
        <w:tc>
          <w:tcPr>
            <w:tcW w:w="2723" w:type="dxa"/>
            <w:tcBorders>
              <w:top w:val="nil"/>
              <w:left w:val="nil"/>
              <w:bottom w:val="single" w:sz="4" w:space="0" w:color="auto"/>
              <w:right w:val="single" w:sz="4" w:space="0" w:color="auto"/>
            </w:tcBorders>
            <w:vAlign w:val="bottom"/>
          </w:tcPr>
          <w:p w14:paraId="62EC2B5F" w14:textId="63D63651" w:rsidR="00E45941" w:rsidRPr="00E45941" w:rsidRDefault="00E45941" w:rsidP="00E45941">
            <w:pPr>
              <w:rPr>
                <w:color w:val="000000"/>
                <w:sz w:val="18"/>
                <w:szCs w:val="18"/>
              </w:rPr>
            </w:pPr>
            <w:r w:rsidRPr="00E45941">
              <w:rPr>
                <w:color w:val="000000"/>
                <w:sz w:val="18"/>
                <w:szCs w:val="18"/>
              </w:rPr>
              <w:t xml:space="preserve">МБОУ "Госомская ООШ" </w:t>
            </w:r>
          </w:p>
        </w:tc>
        <w:tc>
          <w:tcPr>
            <w:tcW w:w="806" w:type="dxa"/>
            <w:tcBorders>
              <w:top w:val="nil"/>
              <w:left w:val="nil"/>
              <w:bottom w:val="single" w:sz="4" w:space="0" w:color="auto"/>
              <w:right w:val="single" w:sz="4" w:space="0" w:color="auto"/>
            </w:tcBorders>
            <w:vAlign w:val="center"/>
          </w:tcPr>
          <w:p w14:paraId="1948CF81" w14:textId="4881635E" w:rsidR="00E45941" w:rsidRDefault="00E45941" w:rsidP="00E45941">
            <w:pPr>
              <w:jc w:val="center"/>
              <w:rPr>
                <w:color w:val="000000"/>
                <w:sz w:val="18"/>
                <w:szCs w:val="18"/>
              </w:rPr>
            </w:pPr>
            <w:r>
              <w:rPr>
                <w:color w:val="000000"/>
                <w:sz w:val="18"/>
                <w:szCs w:val="18"/>
              </w:rPr>
              <w:t>3</w:t>
            </w:r>
          </w:p>
        </w:tc>
        <w:tc>
          <w:tcPr>
            <w:tcW w:w="722" w:type="dxa"/>
            <w:tcBorders>
              <w:top w:val="nil"/>
              <w:left w:val="nil"/>
              <w:bottom w:val="single" w:sz="4" w:space="0" w:color="auto"/>
              <w:right w:val="single" w:sz="4" w:space="0" w:color="auto"/>
            </w:tcBorders>
            <w:vAlign w:val="center"/>
          </w:tcPr>
          <w:p w14:paraId="194D423C" w14:textId="26CDF141" w:rsidR="00E45941" w:rsidRDefault="00E45941" w:rsidP="00E45941">
            <w:pPr>
              <w:jc w:val="center"/>
              <w:rPr>
                <w:color w:val="000000"/>
                <w:sz w:val="18"/>
                <w:szCs w:val="18"/>
              </w:rPr>
            </w:pPr>
            <w:r>
              <w:rPr>
                <w:color w:val="000000"/>
                <w:sz w:val="18"/>
                <w:szCs w:val="18"/>
              </w:rPr>
              <w:t>67</w:t>
            </w:r>
          </w:p>
        </w:tc>
        <w:tc>
          <w:tcPr>
            <w:tcW w:w="559" w:type="dxa"/>
            <w:tcBorders>
              <w:top w:val="nil"/>
              <w:left w:val="nil"/>
              <w:bottom w:val="single" w:sz="4" w:space="0" w:color="auto"/>
              <w:right w:val="single" w:sz="4" w:space="0" w:color="auto"/>
            </w:tcBorders>
            <w:vAlign w:val="center"/>
          </w:tcPr>
          <w:p w14:paraId="43F2BE61" w14:textId="45AD17DD" w:rsidR="00E45941" w:rsidRDefault="00E45941" w:rsidP="00E45941">
            <w:pPr>
              <w:jc w:val="center"/>
              <w:rPr>
                <w:color w:val="000000"/>
                <w:sz w:val="18"/>
                <w:szCs w:val="18"/>
              </w:rPr>
            </w:pPr>
            <w:r>
              <w:rPr>
                <w:color w:val="000000"/>
                <w:sz w:val="18"/>
                <w:szCs w:val="18"/>
              </w:rPr>
              <w:t>89</w:t>
            </w:r>
          </w:p>
        </w:tc>
        <w:tc>
          <w:tcPr>
            <w:tcW w:w="548" w:type="dxa"/>
            <w:tcBorders>
              <w:top w:val="nil"/>
              <w:left w:val="nil"/>
              <w:bottom w:val="single" w:sz="4" w:space="0" w:color="auto"/>
              <w:right w:val="single" w:sz="4" w:space="0" w:color="auto"/>
            </w:tcBorders>
            <w:vAlign w:val="center"/>
          </w:tcPr>
          <w:p w14:paraId="527E6D1F" w14:textId="1C795D8B" w:rsidR="00E45941" w:rsidRDefault="00E45941" w:rsidP="00E45941">
            <w:pPr>
              <w:jc w:val="center"/>
              <w:rPr>
                <w:color w:val="000000"/>
                <w:sz w:val="18"/>
                <w:szCs w:val="18"/>
              </w:rPr>
            </w:pPr>
            <w:r>
              <w:rPr>
                <w:color w:val="000000"/>
                <w:sz w:val="18"/>
                <w:szCs w:val="18"/>
              </w:rPr>
              <w:t>0</w:t>
            </w:r>
          </w:p>
        </w:tc>
        <w:tc>
          <w:tcPr>
            <w:tcW w:w="548" w:type="dxa"/>
            <w:tcBorders>
              <w:top w:val="nil"/>
              <w:left w:val="nil"/>
              <w:bottom w:val="single" w:sz="4" w:space="0" w:color="auto"/>
              <w:right w:val="single" w:sz="4" w:space="0" w:color="auto"/>
            </w:tcBorders>
            <w:vAlign w:val="center"/>
          </w:tcPr>
          <w:p w14:paraId="572D2EF4" w14:textId="77065251"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7B6F27AB" w14:textId="4890EFCD"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7251D3F0" w14:textId="7B4C6768" w:rsidR="00E45941" w:rsidRDefault="00E45941" w:rsidP="00E45941">
            <w:pPr>
              <w:jc w:val="center"/>
              <w:rPr>
                <w:color w:val="000000"/>
                <w:sz w:val="18"/>
                <w:szCs w:val="18"/>
              </w:rPr>
            </w:pPr>
            <w:r>
              <w:rPr>
                <w:color w:val="000000"/>
                <w:sz w:val="18"/>
                <w:szCs w:val="18"/>
              </w:rPr>
              <w:t>50</w:t>
            </w:r>
          </w:p>
        </w:tc>
        <w:tc>
          <w:tcPr>
            <w:tcW w:w="548" w:type="dxa"/>
            <w:tcBorders>
              <w:top w:val="nil"/>
              <w:left w:val="nil"/>
              <w:bottom w:val="single" w:sz="4" w:space="0" w:color="auto"/>
              <w:right w:val="single" w:sz="4" w:space="0" w:color="auto"/>
            </w:tcBorders>
            <w:vAlign w:val="center"/>
          </w:tcPr>
          <w:p w14:paraId="483C921A" w14:textId="3D27FC1D"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56BDC949" w14:textId="41FFBDC6" w:rsidR="00E45941" w:rsidRDefault="00E45941" w:rsidP="00E45941">
            <w:pPr>
              <w:jc w:val="center"/>
              <w:rPr>
                <w:color w:val="000000"/>
                <w:sz w:val="18"/>
                <w:szCs w:val="18"/>
              </w:rPr>
            </w:pPr>
            <w:r>
              <w:rPr>
                <w:color w:val="000000"/>
                <w:sz w:val="18"/>
                <w:szCs w:val="18"/>
              </w:rPr>
              <w:t>33</w:t>
            </w:r>
          </w:p>
        </w:tc>
        <w:tc>
          <w:tcPr>
            <w:tcW w:w="548" w:type="dxa"/>
            <w:tcBorders>
              <w:top w:val="nil"/>
              <w:left w:val="nil"/>
              <w:bottom w:val="single" w:sz="4" w:space="0" w:color="auto"/>
              <w:right w:val="single" w:sz="4" w:space="0" w:color="auto"/>
            </w:tcBorders>
            <w:vAlign w:val="center"/>
          </w:tcPr>
          <w:p w14:paraId="49DFC731" w14:textId="0B203B96" w:rsidR="00E45941" w:rsidRDefault="00E45941" w:rsidP="00E45941">
            <w:pPr>
              <w:jc w:val="center"/>
              <w:rPr>
                <w:color w:val="000000"/>
                <w:sz w:val="18"/>
                <w:szCs w:val="18"/>
              </w:rPr>
            </w:pPr>
            <w:r>
              <w:rPr>
                <w:color w:val="000000"/>
                <w:sz w:val="18"/>
                <w:szCs w:val="18"/>
              </w:rPr>
              <w:t>44</w:t>
            </w:r>
          </w:p>
        </w:tc>
        <w:tc>
          <w:tcPr>
            <w:tcW w:w="548" w:type="dxa"/>
            <w:tcBorders>
              <w:top w:val="nil"/>
              <w:left w:val="nil"/>
              <w:bottom w:val="single" w:sz="4" w:space="0" w:color="auto"/>
              <w:right w:val="single" w:sz="4" w:space="0" w:color="auto"/>
            </w:tcBorders>
            <w:vAlign w:val="center"/>
          </w:tcPr>
          <w:p w14:paraId="28E97C31" w14:textId="6E9A971F"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204E3207" w14:textId="3BA471DB" w:rsidR="00E45941" w:rsidRDefault="00E45941" w:rsidP="00E45941">
            <w:pPr>
              <w:jc w:val="center"/>
              <w:rPr>
                <w:color w:val="000000"/>
                <w:sz w:val="18"/>
                <w:szCs w:val="18"/>
              </w:rPr>
            </w:pPr>
            <w:r>
              <w:rPr>
                <w:color w:val="000000"/>
                <w:sz w:val="18"/>
                <w:szCs w:val="18"/>
              </w:rPr>
              <w:t>67</w:t>
            </w:r>
          </w:p>
        </w:tc>
        <w:tc>
          <w:tcPr>
            <w:tcW w:w="548" w:type="dxa"/>
            <w:tcBorders>
              <w:top w:val="nil"/>
              <w:left w:val="nil"/>
              <w:bottom w:val="single" w:sz="4" w:space="0" w:color="auto"/>
              <w:right w:val="single" w:sz="4" w:space="0" w:color="auto"/>
            </w:tcBorders>
            <w:vAlign w:val="center"/>
          </w:tcPr>
          <w:p w14:paraId="72E2024B" w14:textId="2EB0A01F" w:rsidR="00E45941" w:rsidRDefault="00E45941" w:rsidP="00E45941">
            <w:pPr>
              <w:jc w:val="center"/>
              <w:rPr>
                <w:color w:val="000000"/>
                <w:sz w:val="18"/>
                <w:szCs w:val="18"/>
              </w:rPr>
            </w:pPr>
            <w:r>
              <w:rPr>
                <w:color w:val="000000"/>
                <w:sz w:val="18"/>
                <w:szCs w:val="18"/>
              </w:rPr>
              <w:t>100</w:t>
            </w:r>
          </w:p>
        </w:tc>
        <w:tc>
          <w:tcPr>
            <w:tcW w:w="548" w:type="dxa"/>
            <w:tcBorders>
              <w:top w:val="nil"/>
              <w:left w:val="nil"/>
              <w:bottom w:val="single" w:sz="4" w:space="0" w:color="auto"/>
              <w:right w:val="single" w:sz="4" w:space="0" w:color="auto"/>
            </w:tcBorders>
            <w:vAlign w:val="center"/>
          </w:tcPr>
          <w:p w14:paraId="637EE996" w14:textId="48FB9CA1"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16D40087" w14:textId="77B49E62"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5E24F722" w14:textId="672D03E5" w:rsidR="00E45941" w:rsidRDefault="00E45941" w:rsidP="00E45941">
            <w:pPr>
              <w:jc w:val="center"/>
              <w:rPr>
                <w:color w:val="000000"/>
                <w:sz w:val="18"/>
                <w:szCs w:val="18"/>
              </w:rPr>
            </w:pPr>
            <w:r>
              <w:rPr>
                <w:color w:val="000000"/>
                <w:sz w:val="18"/>
                <w:szCs w:val="18"/>
              </w:rPr>
              <w:t>83</w:t>
            </w:r>
          </w:p>
        </w:tc>
        <w:tc>
          <w:tcPr>
            <w:tcW w:w="632" w:type="dxa"/>
            <w:tcBorders>
              <w:top w:val="nil"/>
              <w:left w:val="nil"/>
              <w:bottom w:val="single" w:sz="4" w:space="0" w:color="auto"/>
              <w:right w:val="single" w:sz="4" w:space="0" w:color="auto"/>
            </w:tcBorders>
            <w:vAlign w:val="center"/>
          </w:tcPr>
          <w:p w14:paraId="4B29C71E" w14:textId="44FB506B"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1CC895BA" w14:textId="7848E5BF" w:rsidR="00E45941" w:rsidRDefault="00E45941" w:rsidP="00E45941">
            <w:pPr>
              <w:jc w:val="center"/>
              <w:rPr>
                <w:color w:val="000000"/>
                <w:sz w:val="18"/>
                <w:szCs w:val="18"/>
              </w:rPr>
            </w:pPr>
            <w:r>
              <w:rPr>
                <w:color w:val="000000"/>
                <w:sz w:val="18"/>
                <w:szCs w:val="18"/>
              </w:rPr>
              <w:t>83</w:t>
            </w:r>
          </w:p>
        </w:tc>
        <w:tc>
          <w:tcPr>
            <w:tcW w:w="548" w:type="dxa"/>
            <w:tcBorders>
              <w:top w:val="nil"/>
              <w:left w:val="nil"/>
              <w:bottom w:val="single" w:sz="4" w:space="0" w:color="auto"/>
              <w:right w:val="single" w:sz="4" w:space="0" w:color="auto"/>
            </w:tcBorders>
            <w:vAlign w:val="center"/>
          </w:tcPr>
          <w:p w14:paraId="5624D384" w14:textId="1FA2B82A" w:rsidR="00E45941" w:rsidRDefault="00E45941" w:rsidP="00E45941">
            <w:pPr>
              <w:jc w:val="center"/>
              <w:rPr>
                <w:color w:val="000000"/>
                <w:sz w:val="18"/>
                <w:szCs w:val="18"/>
              </w:rPr>
            </w:pPr>
            <w:r>
              <w:rPr>
                <w:color w:val="000000"/>
                <w:sz w:val="18"/>
                <w:szCs w:val="18"/>
              </w:rPr>
              <w:t>100</w:t>
            </w:r>
          </w:p>
        </w:tc>
        <w:tc>
          <w:tcPr>
            <w:tcW w:w="632" w:type="dxa"/>
            <w:tcBorders>
              <w:top w:val="nil"/>
              <w:left w:val="nil"/>
              <w:bottom w:val="single" w:sz="4" w:space="0" w:color="auto"/>
              <w:right w:val="single" w:sz="4" w:space="0" w:color="auto"/>
            </w:tcBorders>
            <w:vAlign w:val="center"/>
          </w:tcPr>
          <w:p w14:paraId="5DD34BB6" w14:textId="407FECC3" w:rsidR="00E45941" w:rsidRDefault="00E45941" w:rsidP="00E45941">
            <w:pPr>
              <w:jc w:val="center"/>
              <w:rPr>
                <w:color w:val="000000"/>
                <w:sz w:val="18"/>
                <w:szCs w:val="18"/>
              </w:rPr>
            </w:pPr>
            <w:r>
              <w:rPr>
                <w:color w:val="000000"/>
                <w:sz w:val="18"/>
                <w:szCs w:val="18"/>
              </w:rPr>
              <w:t>17</w:t>
            </w:r>
          </w:p>
        </w:tc>
        <w:tc>
          <w:tcPr>
            <w:tcW w:w="637" w:type="dxa"/>
            <w:tcBorders>
              <w:top w:val="nil"/>
              <w:left w:val="nil"/>
              <w:bottom w:val="single" w:sz="4" w:space="0" w:color="auto"/>
              <w:right w:val="single" w:sz="4" w:space="0" w:color="auto"/>
            </w:tcBorders>
            <w:vAlign w:val="center"/>
          </w:tcPr>
          <w:p w14:paraId="0E0C8061" w14:textId="06AAD5F3" w:rsidR="00E45941" w:rsidRDefault="00E45941" w:rsidP="00E45941">
            <w:pPr>
              <w:jc w:val="center"/>
              <w:rPr>
                <w:color w:val="000000"/>
                <w:sz w:val="18"/>
                <w:szCs w:val="18"/>
              </w:rPr>
            </w:pPr>
            <w:r>
              <w:rPr>
                <w:color w:val="000000"/>
                <w:sz w:val="18"/>
                <w:szCs w:val="18"/>
              </w:rPr>
              <w:t>33</w:t>
            </w:r>
          </w:p>
        </w:tc>
      </w:tr>
      <w:tr w:rsidR="00E45941" w:rsidRPr="00B268D6" w14:paraId="75D985AD" w14:textId="77777777" w:rsidTr="00E45941">
        <w:trPr>
          <w:trHeight w:val="70"/>
        </w:trPr>
        <w:tc>
          <w:tcPr>
            <w:tcW w:w="3235" w:type="dxa"/>
            <w:gridSpan w:val="2"/>
            <w:tcBorders>
              <w:top w:val="nil"/>
              <w:left w:val="single" w:sz="4" w:space="0" w:color="auto"/>
              <w:bottom w:val="single" w:sz="4" w:space="0" w:color="auto"/>
              <w:right w:val="single" w:sz="4" w:space="0" w:color="auto"/>
            </w:tcBorders>
            <w:noWrap/>
            <w:vAlign w:val="center"/>
          </w:tcPr>
          <w:p w14:paraId="401D7779" w14:textId="24B1F331" w:rsidR="00E45941" w:rsidRPr="00926CEA" w:rsidRDefault="00E45941" w:rsidP="00E45941">
            <w:pPr>
              <w:jc w:val="right"/>
              <w:rPr>
                <w:b/>
                <w:bCs/>
                <w:sz w:val="18"/>
                <w:szCs w:val="18"/>
              </w:rPr>
            </w:pPr>
            <w:r>
              <w:rPr>
                <w:b/>
                <w:bCs/>
                <w:sz w:val="18"/>
                <w:szCs w:val="18"/>
              </w:rPr>
              <w:t>Брянский</w:t>
            </w:r>
            <w:r w:rsidRPr="00926CEA">
              <w:rPr>
                <w:b/>
                <w:bCs/>
                <w:sz w:val="18"/>
                <w:szCs w:val="18"/>
              </w:rPr>
              <w:t xml:space="preserve"> район</w:t>
            </w:r>
          </w:p>
        </w:tc>
        <w:tc>
          <w:tcPr>
            <w:tcW w:w="806" w:type="dxa"/>
            <w:tcBorders>
              <w:top w:val="nil"/>
              <w:left w:val="nil"/>
              <w:bottom w:val="single" w:sz="4" w:space="0" w:color="auto"/>
              <w:right w:val="single" w:sz="4" w:space="0" w:color="auto"/>
            </w:tcBorders>
            <w:vAlign w:val="center"/>
          </w:tcPr>
          <w:p w14:paraId="457D38D2" w14:textId="26C72767" w:rsidR="00E45941" w:rsidRPr="00E45941" w:rsidRDefault="00E45941" w:rsidP="00E45941">
            <w:pPr>
              <w:jc w:val="center"/>
              <w:rPr>
                <w:b/>
                <w:bCs/>
                <w:color w:val="000000"/>
                <w:sz w:val="18"/>
                <w:szCs w:val="18"/>
              </w:rPr>
            </w:pPr>
            <w:r w:rsidRPr="00E45941">
              <w:rPr>
                <w:b/>
                <w:bCs/>
                <w:color w:val="000000"/>
                <w:sz w:val="18"/>
                <w:szCs w:val="18"/>
              </w:rPr>
              <w:t>690</w:t>
            </w:r>
          </w:p>
        </w:tc>
        <w:tc>
          <w:tcPr>
            <w:tcW w:w="722" w:type="dxa"/>
            <w:tcBorders>
              <w:top w:val="nil"/>
              <w:left w:val="nil"/>
              <w:bottom w:val="single" w:sz="4" w:space="0" w:color="auto"/>
              <w:right w:val="single" w:sz="4" w:space="0" w:color="auto"/>
            </w:tcBorders>
            <w:vAlign w:val="center"/>
          </w:tcPr>
          <w:p w14:paraId="6FF99E49" w14:textId="413F546A" w:rsidR="00E45941" w:rsidRPr="00E45941" w:rsidRDefault="00E45941" w:rsidP="00E45941">
            <w:pPr>
              <w:jc w:val="center"/>
              <w:rPr>
                <w:b/>
                <w:bCs/>
                <w:color w:val="000000"/>
                <w:sz w:val="18"/>
                <w:szCs w:val="18"/>
              </w:rPr>
            </w:pPr>
            <w:r w:rsidRPr="00E45941">
              <w:rPr>
                <w:b/>
                <w:bCs/>
                <w:color w:val="000000"/>
                <w:sz w:val="18"/>
                <w:szCs w:val="18"/>
              </w:rPr>
              <w:t>60</w:t>
            </w:r>
          </w:p>
        </w:tc>
        <w:tc>
          <w:tcPr>
            <w:tcW w:w="559" w:type="dxa"/>
            <w:tcBorders>
              <w:top w:val="nil"/>
              <w:left w:val="nil"/>
              <w:bottom w:val="single" w:sz="4" w:space="0" w:color="auto"/>
              <w:right w:val="single" w:sz="4" w:space="0" w:color="auto"/>
            </w:tcBorders>
            <w:vAlign w:val="center"/>
          </w:tcPr>
          <w:p w14:paraId="563A5A18" w14:textId="3596479E" w:rsidR="00E45941" w:rsidRPr="00E45941" w:rsidRDefault="00E45941" w:rsidP="00E45941">
            <w:pPr>
              <w:jc w:val="center"/>
              <w:rPr>
                <w:b/>
                <w:bCs/>
                <w:color w:val="000000"/>
                <w:sz w:val="18"/>
                <w:szCs w:val="18"/>
              </w:rPr>
            </w:pPr>
            <w:r w:rsidRPr="00E45941">
              <w:rPr>
                <w:b/>
                <w:bCs/>
                <w:color w:val="000000"/>
                <w:sz w:val="18"/>
                <w:szCs w:val="18"/>
              </w:rPr>
              <w:t>88</w:t>
            </w:r>
          </w:p>
        </w:tc>
        <w:tc>
          <w:tcPr>
            <w:tcW w:w="548" w:type="dxa"/>
            <w:tcBorders>
              <w:top w:val="nil"/>
              <w:left w:val="nil"/>
              <w:bottom w:val="single" w:sz="4" w:space="0" w:color="auto"/>
              <w:right w:val="single" w:sz="4" w:space="0" w:color="auto"/>
            </w:tcBorders>
            <w:vAlign w:val="center"/>
          </w:tcPr>
          <w:p w14:paraId="179F2310" w14:textId="61463B75" w:rsidR="00E45941" w:rsidRPr="00E45941" w:rsidRDefault="00E45941" w:rsidP="00E45941">
            <w:pPr>
              <w:jc w:val="center"/>
              <w:rPr>
                <w:b/>
                <w:bCs/>
                <w:color w:val="000000"/>
                <w:sz w:val="18"/>
                <w:szCs w:val="18"/>
              </w:rPr>
            </w:pPr>
            <w:r w:rsidRPr="00E45941">
              <w:rPr>
                <w:b/>
                <w:bCs/>
                <w:color w:val="000000"/>
                <w:sz w:val="18"/>
                <w:szCs w:val="18"/>
              </w:rPr>
              <w:t>64</w:t>
            </w:r>
          </w:p>
        </w:tc>
        <w:tc>
          <w:tcPr>
            <w:tcW w:w="548" w:type="dxa"/>
            <w:tcBorders>
              <w:top w:val="nil"/>
              <w:left w:val="nil"/>
              <w:bottom w:val="single" w:sz="4" w:space="0" w:color="auto"/>
              <w:right w:val="single" w:sz="4" w:space="0" w:color="auto"/>
            </w:tcBorders>
            <w:vAlign w:val="center"/>
          </w:tcPr>
          <w:p w14:paraId="4F10D635" w14:textId="5E63E725" w:rsidR="00E45941" w:rsidRPr="00E45941" w:rsidRDefault="00E45941" w:rsidP="00E45941">
            <w:pPr>
              <w:jc w:val="center"/>
              <w:rPr>
                <w:b/>
                <w:bCs/>
                <w:color w:val="000000"/>
                <w:sz w:val="18"/>
                <w:szCs w:val="18"/>
              </w:rPr>
            </w:pPr>
            <w:r w:rsidRPr="00E45941">
              <w:rPr>
                <w:b/>
                <w:bCs/>
                <w:color w:val="000000"/>
                <w:sz w:val="18"/>
                <w:szCs w:val="18"/>
              </w:rPr>
              <w:t>88</w:t>
            </w:r>
          </w:p>
        </w:tc>
        <w:tc>
          <w:tcPr>
            <w:tcW w:w="548" w:type="dxa"/>
            <w:tcBorders>
              <w:top w:val="nil"/>
              <w:left w:val="nil"/>
              <w:bottom w:val="single" w:sz="4" w:space="0" w:color="auto"/>
              <w:right w:val="single" w:sz="4" w:space="0" w:color="auto"/>
            </w:tcBorders>
            <w:vAlign w:val="center"/>
          </w:tcPr>
          <w:p w14:paraId="53F68E56" w14:textId="39A76902" w:rsidR="00E45941" w:rsidRPr="00E45941" w:rsidRDefault="00E45941" w:rsidP="00E45941">
            <w:pPr>
              <w:jc w:val="center"/>
              <w:rPr>
                <w:b/>
                <w:bCs/>
                <w:color w:val="000000"/>
                <w:sz w:val="18"/>
                <w:szCs w:val="18"/>
              </w:rPr>
            </w:pPr>
            <w:r w:rsidRPr="00E45941">
              <w:rPr>
                <w:b/>
                <w:bCs/>
                <w:color w:val="000000"/>
                <w:sz w:val="18"/>
                <w:szCs w:val="18"/>
              </w:rPr>
              <w:t>79</w:t>
            </w:r>
          </w:p>
        </w:tc>
        <w:tc>
          <w:tcPr>
            <w:tcW w:w="548" w:type="dxa"/>
            <w:tcBorders>
              <w:top w:val="nil"/>
              <w:left w:val="nil"/>
              <w:bottom w:val="single" w:sz="4" w:space="0" w:color="auto"/>
              <w:right w:val="single" w:sz="4" w:space="0" w:color="auto"/>
            </w:tcBorders>
            <w:vAlign w:val="center"/>
          </w:tcPr>
          <w:p w14:paraId="34BF6657" w14:textId="66744126" w:rsidR="00E45941" w:rsidRPr="00E45941" w:rsidRDefault="00E45941" w:rsidP="00E45941">
            <w:pPr>
              <w:jc w:val="center"/>
              <w:rPr>
                <w:b/>
                <w:bCs/>
                <w:color w:val="000000"/>
                <w:sz w:val="18"/>
                <w:szCs w:val="18"/>
              </w:rPr>
            </w:pPr>
            <w:r w:rsidRPr="00E45941">
              <w:rPr>
                <w:b/>
                <w:bCs/>
                <w:color w:val="000000"/>
                <w:sz w:val="18"/>
                <w:szCs w:val="18"/>
              </w:rPr>
              <w:t>76</w:t>
            </w:r>
          </w:p>
        </w:tc>
        <w:tc>
          <w:tcPr>
            <w:tcW w:w="548" w:type="dxa"/>
            <w:tcBorders>
              <w:top w:val="nil"/>
              <w:left w:val="nil"/>
              <w:bottom w:val="single" w:sz="4" w:space="0" w:color="auto"/>
              <w:right w:val="single" w:sz="4" w:space="0" w:color="auto"/>
            </w:tcBorders>
            <w:vAlign w:val="center"/>
          </w:tcPr>
          <w:p w14:paraId="2DC5DD11" w14:textId="14F43D54" w:rsidR="00E45941" w:rsidRPr="00E45941" w:rsidRDefault="00E45941" w:rsidP="00E45941">
            <w:pPr>
              <w:jc w:val="center"/>
              <w:rPr>
                <w:b/>
                <w:bCs/>
                <w:color w:val="000000"/>
                <w:sz w:val="18"/>
                <w:szCs w:val="18"/>
              </w:rPr>
            </w:pPr>
            <w:r w:rsidRPr="00E45941">
              <w:rPr>
                <w:b/>
                <w:bCs/>
                <w:color w:val="000000"/>
                <w:sz w:val="18"/>
                <w:szCs w:val="18"/>
              </w:rPr>
              <w:t>74</w:t>
            </w:r>
          </w:p>
        </w:tc>
        <w:tc>
          <w:tcPr>
            <w:tcW w:w="548" w:type="dxa"/>
            <w:tcBorders>
              <w:top w:val="nil"/>
              <w:left w:val="nil"/>
              <w:bottom w:val="single" w:sz="4" w:space="0" w:color="auto"/>
              <w:right w:val="single" w:sz="4" w:space="0" w:color="auto"/>
            </w:tcBorders>
            <w:vAlign w:val="center"/>
          </w:tcPr>
          <w:p w14:paraId="1ABE9744" w14:textId="78E16FEB" w:rsidR="00E45941" w:rsidRPr="00E45941" w:rsidRDefault="00E45941" w:rsidP="00E45941">
            <w:pPr>
              <w:jc w:val="center"/>
              <w:rPr>
                <w:b/>
                <w:bCs/>
                <w:color w:val="000000"/>
                <w:sz w:val="18"/>
                <w:szCs w:val="18"/>
              </w:rPr>
            </w:pPr>
            <w:r w:rsidRPr="00E45941">
              <w:rPr>
                <w:b/>
                <w:bCs/>
                <w:color w:val="000000"/>
                <w:sz w:val="18"/>
                <w:szCs w:val="18"/>
              </w:rPr>
              <w:t>58</w:t>
            </w:r>
          </w:p>
        </w:tc>
        <w:tc>
          <w:tcPr>
            <w:tcW w:w="548" w:type="dxa"/>
            <w:tcBorders>
              <w:top w:val="nil"/>
              <w:left w:val="nil"/>
              <w:bottom w:val="single" w:sz="4" w:space="0" w:color="auto"/>
              <w:right w:val="single" w:sz="4" w:space="0" w:color="auto"/>
            </w:tcBorders>
            <w:vAlign w:val="center"/>
          </w:tcPr>
          <w:p w14:paraId="1CBDC720" w14:textId="7B8F713F" w:rsidR="00E45941" w:rsidRPr="00E45941" w:rsidRDefault="00E45941" w:rsidP="00E45941">
            <w:pPr>
              <w:jc w:val="center"/>
              <w:rPr>
                <w:b/>
                <w:bCs/>
                <w:color w:val="000000"/>
                <w:sz w:val="18"/>
                <w:szCs w:val="18"/>
              </w:rPr>
            </w:pPr>
            <w:r w:rsidRPr="00E45941">
              <w:rPr>
                <w:b/>
                <w:bCs/>
                <w:color w:val="000000"/>
                <w:sz w:val="18"/>
                <w:szCs w:val="18"/>
              </w:rPr>
              <w:t>56</w:t>
            </w:r>
          </w:p>
        </w:tc>
        <w:tc>
          <w:tcPr>
            <w:tcW w:w="548" w:type="dxa"/>
            <w:tcBorders>
              <w:top w:val="nil"/>
              <w:left w:val="nil"/>
              <w:bottom w:val="single" w:sz="4" w:space="0" w:color="auto"/>
              <w:right w:val="single" w:sz="4" w:space="0" w:color="auto"/>
            </w:tcBorders>
            <w:vAlign w:val="center"/>
          </w:tcPr>
          <w:p w14:paraId="378CCBAD" w14:textId="48F866DC" w:rsidR="00E45941" w:rsidRPr="00E45941" w:rsidRDefault="00E45941" w:rsidP="00E45941">
            <w:pPr>
              <w:jc w:val="center"/>
              <w:rPr>
                <w:b/>
                <w:bCs/>
                <w:color w:val="000000"/>
                <w:sz w:val="18"/>
                <w:szCs w:val="18"/>
              </w:rPr>
            </w:pPr>
            <w:r w:rsidRPr="00E45941">
              <w:rPr>
                <w:b/>
                <w:bCs/>
                <w:color w:val="000000"/>
                <w:sz w:val="18"/>
                <w:szCs w:val="18"/>
              </w:rPr>
              <w:t>70</w:t>
            </w:r>
          </w:p>
        </w:tc>
        <w:tc>
          <w:tcPr>
            <w:tcW w:w="548" w:type="dxa"/>
            <w:tcBorders>
              <w:top w:val="nil"/>
              <w:left w:val="nil"/>
              <w:bottom w:val="single" w:sz="4" w:space="0" w:color="auto"/>
              <w:right w:val="single" w:sz="4" w:space="0" w:color="auto"/>
            </w:tcBorders>
            <w:vAlign w:val="center"/>
          </w:tcPr>
          <w:p w14:paraId="2F6E7667" w14:textId="7C8EF231" w:rsidR="00E45941" w:rsidRPr="00E45941" w:rsidRDefault="00E45941" w:rsidP="00E45941">
            <w:pPr>
              <w:jc w:val="center"/>
              <w:rPr>
                <w:b/>
                <w:bCs/>
                <w:color w:val="000000"/>
                <w:sz w:val="18"/>
                <w:szCs w:val="18"/>
              </w:rPr>
            </w:pPr>
            <w:r w:rsidRPr="00E45941">
              <w:rPr>
                <w:b/>
                <w:bCs/>
                <w:color w:val="000000"/>
                <w:sz w:val="18"/>
                <w:szCs w:val="18"/>
              </w:rPr>
              <w:t>70</w:t>
            </w:r>
          </w:p>
        </w:tc>
        <w:tc>
          <w:tcPr>
            <w:tcW w:w="548" w:type="dxa"/>
            <w:tcBorders>
              <w:top w:val="nil"/>
              <w:left w:val="nil"/>
              <w:bottom w:val="single" w:sz="4" w:space="0" w:color="auto"/>
              <w:right w:val="single" w:sz="4" w:space="0" w:color="auto"/>
            </w:tcBorders>
            <w:vAlign w:val="center"/>
          </w:tcPr>
          <w:p w14:paraId="3BC11CFE" w14:textId="12EE2DB3" w:rsidR="00E45941" w:rsidRPr="00E45941" w:rsidRDefault="00E45941" w:rsidP="00E45941">
            <w:pPr>
              <w:jc w:val="center"/>
              <w:rPr>
                <w:b/>
                <w:bCs/>
                <w:color w:val="000000"/>
                <w:sz w:val="18"/>
                <w:szCs w:val="18"/>
              </w:rPr>
            </w:pPr>
            <w:r w:rsidRPr="00E45941">
              <w:rPr>
                <w:b/>
                <w:bCs/>
                <w:color w:val="000000"/>
                <w:sz w:val="18"/>
                <w:szCs w:val="18"/>
              </w:rPr>
              <w:t>71</w:t>
            </w:r>
          </w:p>
        </w:tc>
        <w:tc>
          <w:tcPr>
            <w:tcW w:w="548" w:type="dxa"/>
            <w:tcBorders>
              <w:top w:val="nil"/>
              <w:left w:val="nil"/>
              <w:bottom w:val="single" w:sz="4" w:space="0" w:color="auto"/>
              <w:right w:val="single" w:sz="4" w:space="0" w:color="auto"/>
            </w:tcBorders>
            <w:vAlign w:val="center"/>
          </w:tcPr>
          <w:p w14:paraId="7A82125D" w14:textId="565BF515" w:rsidR="00E45941" w:rsidRPr="00E45941" w:rsidRDefault="00E45941" w:rsidP="00E45941">
            <w:pPr>
              <w:jc w:val="center"/>
              <w:rPr>
                <w:b/>
                <w:bCs/>
                <w:color w:val="000000"/>
                <w:sz w:val="18"/>
                <w:szCs w:val="18"/>
              </w:rPr>
            </w:pPr>
            <w:r w:rsidRPr="00E45941">
              <w:rPr>
                <w:b/>
                <w:bCs/>
                <w:color w:val="000000"/>
                <w:sz w:val="18"/>
                <w:szCs w:val="18"/>
              </w:rPr>
              <w:t>66</w:t>
            </w:r>
          </w:p>
        </w:tc>
        <w:tc>
          <w:tcPr>
            <w:tcW w:w="632" w:type="dxa"/>
            <w:tcBorders>
              <w:top w:val="nil"/>
              <w:left w:val="nil"/>
              <w:bottom w:val="single" w:sz="4" w:space="0" w:color="auto"/>
              <w:right w:val="single" w:sz="4" w:space="0" w:color="auto"/>
            </w:tcBorders>
            <w:vAlign w:val="center"/>
          </w:tcPr>
          <w:p w14:paraId="6B076EAC" w14:textId="20D6044B" w:rsidR="00E45941" w:rsidRPr="00E45941" w:rsidRDefault="00E45941" w:rsidP="00E45941">
            <w:pPr>
              <w:jc w:val="center"/>
              <w:rPr>
                <w:b/>
                <w:bCs/>
                <w:color w:val="000000"/>
                <w:sz w:val="18"/>
                <w:szCs w:val="18"/>
              </w:rPr>
            </w:pPr>
            <w:r w:rsidRPr="00E45941">
              <w:rPr>
                <w:b/>
                <w:bCs/>
                <w:color w:val="000000"/>
                <w:sz w:val="18"/>
                <w:szCs w:val="18"/>
              </w:rPr>
              <w:t>72</w:t>
            </w:r>
          </w:p>
        </w:tc>
        <w:tc>
          <w:tcPr>
            <w:tcW w:w="632" w:type="dxa"/>
            <w:tcBorders>
              <w:top w:val="nil"/>
              <w:left w:val="nil"/>
              <w:bottom w:val="single" w:sz="4" w:space="0" w:color="auto"/>
              <w:right w:val="single" w:sz="4" w:space="0" w:color="auto"/>
            </w:tcBorders>
            <w:vAlign w:val="center"/>
          </w:tcPr>
          <w:p w14:paraId="172DA41D" w14:textId="4D6F66AB" w:rsidR="00E45941" w:rsidRPr="00E45941" w:rsidRDefault="00E45941" w:rsidP="00E45941">
            <w:pPr>
              <w:jc w:val="center"/>
              <w:rPr>
                <w:b/>
                <w:bCs/>
                <w:color w:val="000000"/>
                <w:sz w:val="18"/>
                <w:szCs w:val="18"/>
              </w:rPr>
            </w:pPr>
            <w:r w:rsidRPr="00E45941">
              <w:rPr>
                <w:b/>
                <w:bCs/>
                <w:color w:val="000000"/>
                <w:sz w:val="18"/>
                <w:szCs w:val="18"/>
              </w:rPr>
              <w:t>72</w:t>
            </w:r>
          </w:p>
        </w:tc>
        <w:tc>
          <w:tcPr>
            <w:tcW w:w="632" w:type="dxa"/>
            <w:tcBorders>
              <w:top w:val="nil"/>
              <w:left w:val="nil"/>
              <w:bottom w:val="single" w:sz="4" w:space="0" w:color="auto"/>
              <w:right w:val="single" w:sz="4" w:space="0" w:color="auto"/>
            </w:tcBorders>
            <w:vAlign w:val="center"/>
          </w:tcPr>
          <w:p w14:paraId="4CFDA81A" w14:textId="45C29B84" w:rsidR="00E45941" w:rsidRPr="00E45941" w:rsidRDefault="00E45941" w:rsidP="00E45941">
            <w:pPr>
              <w:jc w:val="center"/>
              <w:rPr>
                <w:b/>
                <w:bCs/>
                <w:color w:val="000000"/>
                <w:sz w:val="18"/>
                <w:szCs w:val="18"/>
              </w:rPr>
            </w:pPr>
            <w:r w:rsidRPr="00E45941">
              <w:rPr>
                <w:b/>
                <w:bCs/>
                <w:color w:val="000000"/>
                <w:sz w:val="18"/>
                <w:szCs w:val="18"/>
              </w:rPr>
              <w:t>73</w:t>
            </w:r>
          </w:p>
        </w:tc>
        <w:tc>
          <w:tcPr>
            <w:tcW w:w="632" w:type="dxa"/>
            <w:tcBorders>
              <w:top w:val="nil"/>
              <w:left w:val="nil"/>
              <w:bottom w:val="single" w:sz="4" w:space="0" w:color="auto"/>
              <w:right w:val="single" w:sz="4" w:space="0" w:color="auto"/>
            </w:tcBorders>
            <w:vAlign w:val="center"/>
          </w:tcPr>
          <w:p w14:paraId="3A26D6CC" w14:textId="55D4F849" w:rsidR="00E45941" w:rsidRPr="00E45941" w:rsidRDefault="00E45941" w:rsidP="00E45941">
            <w:pPr>
              <w:jc w:val="center"/>
              <w:rPr>
                <w:b/>
                <w:bCs/>
                <w:color w:val="000000"/>
                <w:sz w:val="18"/>
                <w:szCs w:val="18"/>
              </w:rPr>
            </w:pPr>
            <w:r w:rsidRPr="00E45941">
              <w:rPr>
                <w:b/>
                <w:bCs/>
                <w:color w:val="000000"/>
                <w:sz w:val="18"/>
                <w:szCs w:val="18"/>
              </w:rPr>
              <w:t>67</w:t>
            </w:r>
          </w:p>
        </w:tc>
        <w:tc>
          <w:tcPr>
            <w:tcW w:w="548" w:type="dxa"/>
            <w:tcBorders>
              <w:top w:val="nil"/>
              <w:left w:val="nil"/>
              <w:bottom w:val="single" w:sz="4" w:space="0" w:color="auto"/>
              <w:right w:val="single" w:sz="4" w:space="0" w:color="auto"/>
            </w:tcBorders>
            <w:vAlign w:val="center"/>
          </w:tcPr>
          <w:p w14:paraId="7F0B126B" w14:textId="6645E07C" w:rsidR="00E45941" w:rsidRPr="00E45941" w:rsidRDefault="00E45941" w:rsidP="00E45941">
            <w:pPr>
              <w:jc w:val="center"/>
              <w:rPr>
                <w:b/>
                <w:bCs/>
                <w:color w:val="000000"/>
                <w:sz w:val="18"/>
                <w:szCs w:val="18"/>
              </w:rPr>
            </w:pPr>
            <w:r w:rsidRPr="00E45941">
              <w:rPr>
                <w:b/>
                <w:bCs/>
                <w:color w:val="000000"/>
                <w:sz w:val="18"/>
                <w:szCs w:val="18"/>
              </w:rPr>
              <w:t>82</w:t>
            </w:r>
          </w:p>
        </w:tc>
        <w:tc>
          <w:tcPr>
            <w:tcW w:w="632" w:type="dxa"/>
            <w:tcBorders>
              <w:top w:val="nil"/>
              <w:left w:val="nil"/>
              <w:bottom w:val="single" w:sz="4" w:space="0" w:color="auto"/>
              <w:right w:val="single" w:sz="4" w:space="0" w:color="auto"/>
            </w:tcBorders>
            <w:vAlign w:val="center"/>
          </w:tcPr>
          <w:p w14:paraId="66CE898E" w14:textId="21C1D854" w:rsidR="00E45941" w:rsidRPr="00E45941" w:rsidRDefault="00E45941" w:rsidP="00E45941">
            <w:pPr>
              <w:jc w:val="center"/>
              <w:rPr>
                <w:b/>
                <w:bCs/>
                <w:color w:val="000000"/>
                <w:sz w:val="18"/>
                <w:szCs w:val="18"/>
              </w:rPr>
            </w:pPr>
            <w:r w:rsidRPr="00E45941">
              <w:rPr>
                <w:b/>
                <w:bCs/>
                <w:color w:val="000000"/>
                <w:sz w:val="18"/>
                <w:szCs w:val="18"/>
              </w:rPr>
              <w:t>39</w:t>
            </w:r>
          </w:p>
        </w:tc>
        <w:tc>
          <w:tcPr>
            <w:tcW w:w="637" w:type="dxa"/>
            <w:tcBorders>
              <w:top w:val="nil"/>
              <w:left w:val="nil"/>
              <w:bottom w:val="single" w:sz="4" w:space="0" w:color="auto"/>
              <w:right w:val="single" w:sz="4" w:space="0" w:color="auto"/>
            </w:tcBorders>
            <w:vAlign w:val="center"/>
          </w:tcPr>
          <w:p w14:paraId="1C800200" w14:textId="2494DBD8" w:rsidR="00E45941" w:rsidRPr="00E45941" w:rsidRDefault="00E45941" w:rsidP="00E45941">
            <w:pPr>
              <w:jc w:val="center"/>
              <w:rPr>
                <w:b/>
                <w:bCs/>
                <w:color w:val="000000"/>
                <w:sz w:val="18"/>
                <w:szCs w:val="18"/>
              </w:rPr>
            </w:pPr>
            <w:r w:rsidRPr="00E45941">
              <w:rPr>
                <w:b/>
                <w:bCs/>
                <w:color w:val="000000"/>
                <w:sz w:val="18"/>
                <w:szCs w:val="18"/>
              </w:rPr>
              <w:t>37</w:t>
            </w:r>
          </w:p>
        </w:tc>
      </w:tr>
    </w:tbl>
    <w:p w14:paraId="4A87E417" w14:textId="77777777" w:rsidR="00CF613D" w:rsidRDefault="00CF613D" w:rsidP="00CF613D">
      <w:pPr>
        <w:pStyle w:val="1"/>
        <w:spacing w:before="0"/>
        <w:sectPr w:rsidR="00CF613D" w:rsidSect="00CF613D">
          <w:pgSz w:w="16838" w:h="11906" w:orient="landscape" w:code="9"/>
          <w:pgMar w:top="794" w:right="1134" w:bottom="851" w:left="1134" w:header="709" w:footer="709" w:gutter="0"/>
          <w:cols w:space="708"/>
          <w:docGrid w:linePitch="360"/>
        </w:sectPr>
      </w:pPr>
    </w:p>
    <w:p w14:paraId="5A462FB4" w14:textId="77777777" w:rsidR="00CF613D" w:rsidRPr="005065FC" w:rsidRDefault="00CF613D" w:rsidP="00CF613D">
      <w:pPr>
        <w:pStyle w:val="1"/>
        <w:numPr>
          <w:ilvl w:val="1"/>
          <w:numId w:val="1"/>
        </w:numPr>
        <w:spacing w:before="0"/>
        <w:ind w:left="431" w:hanging="431"/>
      </w:pPr>
      <w:bookmarkStart w:id="6" w:name="_Toc147919809"/>
      <w:r w:rsidRPr="005065FC">
        <w:lastRenderedPageBreak/>
        <w:t>МАТЕМАТИКА</w:t>
      </w:r>
      <w:bookmarkEnd w:id="6"/>
    </w:p>
    <w:p w14:paraId="51A0F511" w14:textId="77777777" w:rsidR="00CF613D" w:rsidRPr="00B90C36" w:rsidRDefault="00CF613D" w:rsidP="00CF613D">
      <w:pPr>
        <w:pStyle w:val="3"/>
        <w:spacing w:before="0" w:after="0"/>
        <w:jc w:val="center"/>
        <w:rPr>
          <w:color w:val="4472C4" w:themeColor="accent1"/>
          <w:sz w:val="16"/>
          <w:szCs w:val="16"/>
          <w:highlight w:val="green"/>
        </w:rPr>
      </w:pPr>
    </w:p>
    <w:p w14:paraId="26E65D80" w14:textId="77777777" w:rsidR="00CF613D" w:rsidRPr="00A22104" w:rsidRDefault="00CF613D" w:rsidP="00CF613D">
      <w:pPr>
        <w:jc w:val="center"/>
        <w:rPr>
          <w:b/>
          <w:bCs/>
          <w:noProof/>
          <w:sz w:val="26"/>
          <w:szCs w:val="26"/>
        </w:rPr>
      </w:pPr>
      <w:r w:rsidRPr="00A22104">
        <w:rPr>
          <w:b/>
          <w:bCs/>
          <w:noProof/>
          <w:sz w:val="26"/>
          <w:szCs w:val="26"/>
        </w:rPr>
        <w:t>Статистика отметок по математике</w:t>
      </w:r>
    </w:p>
    <w:p w14:paraId="6E9DC68C" w14:textId="77777777" w:rsidR="00CF613D" w:rsidRPr="00E70C51" w:rsidRDefault="00CF613D" w:rsidP="00CF613D">
      <w:pPr>
        <w:rPr>
          <w:sz w:val="16"/>
          <w:szCs w:val="16"/>
          <w:highlight w:val="gree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387"/>
        <w:gridCol w:w="1782"/>
        <w:gridCol w:w="1046"/>
        <w:gridCol w:w="1052"/>
        <w:gridCol w:w="1052"/>
        <w:gridCol w:w="1052"/>
      </w:tblGrid>
      <w:tr w:rsidR="00CF613D" w:rsidRPr="00930C6A" w14:paraId="5867A46D" w14:textId="77777777" w:rsidTr="00173269">
        <w:trPr>
          <w:trHeight w:val="20"/>
          <w:jc w:val="center"/>
        </w:trPr>
        <w:tc>
          <w:tcPr>
            <w:tcW w:w="1405" w:type="pct"/>
            <w:vMerge w:val="restart"/>
            <w:vAlign w:val="center"/>
          </w:tcPr>
          <w:p w14:paraId="35D6DAE7" w14:textId="77777777" w:rsidR="00CF613D" w:rsidRPr="00930C6A" w:rsidRDefault="00CF613D" w:rsidP="00CF613D">
            <w:pPr>
              <w:jc w:val="center"/>
              <w:rPr>
                <w:b/>
                <w:bCs/>
                <w:color w:val="000000"/>
                <w:sz w:val="20"/>
                <w:szCs w:val="20"/>
              </w:rPr>
            </w:pPr>
          </w:p>
        </w:tc>
        <w:tc>
          <w:tcPr>
            <w:tcW w:w="677" w:type="pct"/>
            <w:vMerge w:val="restart"/>
            <w:vAlign w:val="center"/>
          </w:tcPr>
          <w:p w14:paraId="0E989515" w14:textId="77777777" w:rsidR="00CF613D" w:rsidRPr="00930C6A" w:rsidRDefault="00CF613D" w:rsidP="00CF613D">
            <w:pPr>
              <w:jc w:val="center"/>
              <w:rPr>
                <w:b/>
                <w:bCs/>
                <w:color w:val="000000"/>
                <w:sz w:val="20"/>
                <w:szCs w:val="20"/>
              </w:rPr>
            </w:pPr>
            <w:r w:rsidRPr="00930C6A">
              <w:rPr>
                <w:b/>
                <w:bCs/>
                <w:color w:val="000000"/>
                <w:sz w:val="20"/>
                <w:szCs w:val="20"/>
              </w:rPr>
              <w:t>Количество ОО</w:t>
            </w:r>
          </w:p>
        </w:tc>
        <w:tc>
          <w:tcPr>
            <w:tcW w:w="869" w:type="pct"/>
            <w:vMerge w:val="restart"/>
            <w:vAlign w:val="center"/>
          </w:tcPr>
          <w:p w14:paraId="0E9BECD8" w14:textId="77777777" w:rsidR="00CF613D" w:rsidRPr="00930C6A" w:rsidRDefault="00CF613D" w:rsidP="00CF613D">
            <w:pPr>
              <w:jc w:val="center"/>
              <w:rPr>
                <w:b/>
                <w:bCs/>
                <w:color w:val="000000"/>
                <w:sz w:val="20"/>
                <w:szCs w:val="20"/>
              </w:rPr>
            </w:pPr>
            <w:r w:rsidRPr="00930C6A">
              <w:rPr>
                <w:b/>
                <w:bCs/>
                <w:color w:val="000000"/>
                <w:sz w:val="20"/>
                <w:szCs w:val="20"/>
              </w:rPr>
              <w:t>Количество участников</w:t>
            </w:r>
          </w:p>
        </w:tc>
        <w:tc>
          <w:tcPr>
            <w:tcW w:w="2050" w:type="pct"/>
            <w:gridSpan w:val="4"/>
            <w:vAlign w:val="center"/>
          </w:tcPr>
          <w:p w14:paraId="0ED9E660" w14:textId="77777777" w:rsidR="00CF613D" w:rsidRPr="00930C6A" w:rsidRDefault="00CF613D" w:rsidP="00CF613D">
            <w:pPr>
              <w:jc w:val="center"/>
              <w:rPr>
                <w:b/>
                <w:bCs/>
                <w:color w:val="000000"/>
                <w:sz w:val="20"/>
                <w:szCs w:val="20"/>
              </w:rPr>
            </w:pPr>
            <w:r w:rsidRPr="00930C6A">
              <w:rPr>
                <w:b/>
                <w:bCs/>
                <w:color w:val="000000"/>
                <w:sz w:val="20"/>
                <w:szCs w:val="20"/>
              </w:rPr>
              <w:t xml:space="preserve">Распределение групп баллов в </w:t>
            </w:r>
            <w:r>
              <w:rPr>
                <w:b/>
                <w:bCs/>
                <w:color w:val="000000"/>
                <w:sz w:val="20"/>
                <w:szCs w:val="20"/>
              </w:rPr>
              <w:t>%</w:t>
            </w:r>
          </w:p>
        </w:tc>
      </w:tr>
      <w:tr w:rsidR="00CF613D" w:rsidRPr="00930C6A" w14:paraId="1B8BF6D4" w14:textId="77777777" w:rsidTr="00266FEA">
        <w:trPr>
          <w:trHeight w:val="20"/>
          <w:jc w:val="center"/>
        </w:trPr>
        <w:tc>
          <w:tcPr>
            <w:tcW w:w="1405" w:type="pct"/>
            <w:vMerge/>
            <w:vAlign w:val="center"/>
          </w:tcPr>
          <w:p w14:paraId="1B1BC23E" w14:textId="77777777" w:rsidR="00CF613D" w:rsidRPr="00930C6A" w:rsidRDefault="00CF613D" w:rsidP="00CF613D">
            <w:pPr>
              <w:rPr>
                <w:b/>
                <w:bCs/>
                <w:color w:val="000000"/>
                <w:sz w:val="20"/>
                <w:szCs w:val="20"/>
              </w:rPr>
            </w:pPr>
          </w:p>
        </w:tc>
        <w:tc>
          <w:tcPr>
            <w:tcW w:w="677" w:type="pct"/>
            <w:vMerge/>
          </w:tcPr>
          <w:p w14:paraId="12F7736E" w14:textId="77777777" w:rsidR="00CF613D" w:rsidRPr="00930C6A" w:rsidRDefault="00CF613D" w:rsidP="00CF613D">
            <w:pPr>
              <w:rPr>
                <w:b/>
                <w:bCs/>
                <w:color w:val="000000"/>
                <w:sz w:val="20"/>
                <w:szCs w:val="20"/>
              </w:rPr>
            </w:pPr>
          </w:p>
        </w:tc>
        <w:tc>
          <w:tcPr>
            <w:tcW w:w="869" w:type="pct"/>
            <w:vMerge/>
            <w:vAlign w:val="center"/>
          </w:tcPr>
          <w:p w14:paraId="3A141190" w14:textId="77777777" w:rsidR="00CF613D" w:rsidRPr="00930C6A" w:rsidRDefault="00CF613D" w:rsidP="00CF613D">
            <w:pPr>
              <w:rPr>
                <w:b/>
                <w:bCs/>
                <w:color w:val="000000"/>
                <w:sz w:val="20"/>
                <w:szCs w:val="20"/>
              </w:rPr>
            </w:pPr>
          </w:p>
        </w:tc>
        <w:tc>
          <w:tcPr>
            <w:tcW w:w="510" w:type="pct"/>
            <w:vAlign w:val="center"/>
          </w:tcPr>
          <w:p w14:paraId="2EF2898B" w14:textId="77777777" w:rsidR="00CF613D" w:rsidRPr="00930C6A" w:rsidRDefault="00CF613D" w:rsidP="00CF613D">
            <w:pPr>
              <w:jc w:val="center"/>
              <w:rPr>
                <w:b/>
                <w:bCs/>
                <w:color w:val="000000"/>
                <w:sz w:val="20"/>
                <w:szCs w:val="20"/>
              </w:rPr>
            </w:pPr>
            <w:r w:rsidRPr="00930C6A">
              <w:rPr>
                <w:b/>
                <w:bCs/>
                <w:color w:val="000000"/>
                <w:sz w:val="20"/>
                <w:szCs w:val="20"/>
              </w:rPr>
              <w:t>"2"</w:t>
            </w:r>
          </w:p>
        </w:tc>
        <w:tc>
          <w:tcPr>
            <w:tcW w:w="513" w:type="pct"/>
            <w:vAlign w:val="center"/>
          </w:tcPr>
          <w:p w14:paraId="2993773C" w14:textId="77777777" w:rsidR="00CF613D" w:rsidRPr="00930C6A" w:rsidRDefault="00CF613D" w:rsidP="00CF613D">
            <w:pPr>
              <w:jc w:val="center"/>
              <w:rPr>
                <w:b/>
                <w:bCs/>
                <w:color w:val="000000"/>
                <w:sz w:val="20"/>
                <w:szCs w:val="20"/>
              </w:rPr>
            </w:pPr>
            <w:r w:rsidRPr="00930C6A">
              <w:rPr>
                <w:b/>
                <w:bCs/>
                <w:color w:val="000000"/>
                <w:sz w:val="20"/>
                <w:szCs w:val="20"/>
              </w:rPr>
              <w:t>"3"</w:t>
            </w:r>
          </w:p>
        </w:tc>
        <w:tc>
          <w:tcPr>
            <w:tcW w:w="513" w:type="pct"/>
            <w:vAlign w:val="center"/>
          </w:tcPr>
          <w:p w14:paraId="1951F531" w14:textId="77777777" w:rsidR="00CF613D" w:rsidRPr="00930C6A" w:rsidRDefault="00CF613D" w:rsidP="00CF613D">
            <w:pPr>
              <w:jc w:val="center"/>
              <w:rPr>
                <w:b/>
                <w:bCs/>
                <w:color w:val="000000"/>
                <w:sz w:val="20"/>
                <w:szCs w:val="20"/>
              </w:rPr>
            </w:pPr>
            <w:r w:rsidRPr="00930C6A">
              <w:rPr>
                <w:b/>
                <w:bCs/>
                <w:color w:val="000000"/>
                <w:sz w:val="20"/>
                <w:szCs w:val="20"/>
              </w:rPr>
              <w:t>"4"</w:t>
            </w:r>
          </w:p>
        </w:tc>
        <w:tc>
          <w:tcPr>
            <w:tcW w:w="513" w:type="pct"/>
            <w:vAlign w:val="center"/>
          </w:tcPr>
          <w:p w14:paraId="78381BB5" w14:textId="77777777" w:rsidR="00CF613D" w:rsidRPr="00930C6A" w:rsidRDefault="00CF613D" w:rsidP="00CF613D">
            <w:pPr>
              <w:jc w:val="center"/>
              <w:rPr>
                <w:b/>
                <w:bCs/>
                <w:color w:val="000000"/>
                <w:sz w:val="20"/>
                <w:szCs w:val="20"/>
              </w:rPr>
            </w:pPr>
            <w:r w:rsidRPr="00930C6A">
              <w:rPr>
                <w:b/>
                <w:bCs/>
                <w:color w:val="000000"/>
                <w:sz w:val="20"/>
                <w:szCs w:val="20"/>
              </w:rPr>
              <w:t>"5"</w:t>
            </w:r>
          </w:p>
        </w:tc>
      </w:tr>
      <w:tr w:rsidR="00173269" w:rsidRPr="00DB18A7" w14:paraId="7D3B4F1C" w14:textId="77777777" w:rsidTr="00266FEA">
        <w:trPr>
          <w:trHeight w:val="20"/>
          <w:jc w:val="center"/>
        </w:trPr>
        <w:tc>
          <w:tcPr>
            <w:tcW w:w="1405" w:type="pct"/>
          </w:tcPr>
          <w:p w14:paraId="6388D118" w14:textId="77777777" w:rsidR="00173269" w:rsidRPr="00D954CC" w:rsidRDefault="00173269" w:rsidP="00173269">
            <w:r w:rsidRPr="00D954CC">
              <w:rPr>
                <w:color w:val="000000"/>
              </w:rPr>
              <w:t>Российская Федерация</w:t>
            </w:r>
          </w:p>
        </w:tc>
        <w:tc>
          <w:tcPr>
            <w:tcW w:w="677" w:type="pct"/>
            <w:vAlign w:val="center"/>
          </w:tcPr>
          <w:p w14:paraId="12CA7AC3" w14:textId="039A83DD" w:rsidR="00173269" w:rsidRPr="00D954CC" w:rsidRDefault="00173269" w:rsidP="00173269">
            <w:pPr>
              <w:jc w:val="center"/>
              <w:rPr>
                <w:color w:val="000000"/>
              </w:rPr>
            </w:pPr>
            <w:r w:rsidRPr="00D954CC">
              <w:rPr>
                <w:color w:val="000000"/>
              </w:rPr>
              <w:t>35291</w:t>
            </w:r>
          </w:p>
        </w:tc>
        <w:tc>
          <w:tcPr>
            <w:tcW w:w="869" w:type="pct"/>
            <w:vAlign w:val="center"/>
          </w:tcPr>
          <w:p w14:paraId="7CD433AC" w14:textId="59C16ABF" w:rsidR="00173269" w:rsidRPr="00D954CC" w:rsidRDefault="00173269" w:rsidP="00173269">
            <w:pPr>
              <w:jc w:val="center"/>
              <w:rPr>
                <w:color w:val="000000"/>
              </w:rPr>
            </w:pPr>
            <w:r w:rsidRPr="00D954CC">
              <w:rPr>
                <w:color w:val="000000"/>
              </w:rPr>
              <w:t>1593498</w:t>
            </w:r>
          </w:p>
        </w:tc>
        <w:tc>
          <w:tcPr>
            <w:tcW w:w="510" w:type="pct"/>
            <w:vAlign w:val="center"/>
          </w:tcPr>
          <w:p w14:paraId="73CF4D76" w14:textId="6C28FF15" w:rsidR="00173269" w:rsidRPr="00D954CC" w:rsidRDefault="00173269" w:rsidP="00173269">
            <w:pPr>
              <w:jc w:val="center"/>
              <w:rPr>
                <w:color w:val="000000"/>
              </w:rPr>
            </w:pPr>
            <w:r w:rsidRPr="00D954CC">
              <w:rPr>
                <w:color w:val="000000"/>
              </w:rPr>
              <w:t>2,9</w:t>
            </w:r>
          </w:p>
        </w:tc>
        <w:tc>
          <w:tcPr>
            <w:tcW w:w="513" w:type="pct"/>
            <w:vAlign w:val="center"/>
          </w:tcPr>
          <w:p w14:paraId="72DB8AFF" w14:textId="7BCEBB1E" w:rsidR="00173269" w:rsidRPr="00D954CC" w:rsidRDefault="00173269" w:rsidP="00173269">
            <w:pPr>
              <w:jc w:val="center"/>
              <w:rPr>
                <w:color w:val="000000"/>
              </w:rPr>
            </w:pPr>
            <w:r w:rsidRPr="00D954CC">
              <w:rPr>
                <w:color w:val="000000"/>
              </w:rPr>
              <w:t>21,9</w:t>
            </w:r>
          </w:p>
        </w:tc>
        <w:tc>
          <w:tcPr>
            <w:tcW w:w="513" w:type="pct"/>
            <w:vAlign w:val="center"/>
          </w:tcPr>
          <w:p w14:paraId="6B703E76" w14:textId="44ED5CB8" w:rsidR="00173269" w:rsidRPr="00D954CC" w:rsidRDefault="00173269" w:rsidP="00173269">
            <w:pPr>
              <w:jc w:val="center"/>
              <w:rPr>
                <w:color w:val="000000"/>
              </w:rPr>
            </w:pPr>
            <w:r w:rsidRPr="00D954CC">
              <w:rPr>
                <w:color w:val="000000"/>
              </w:rPr>
              <w:t>44,6</w:t>
            </w:r>
          </w:p>
        </w:tc>
        <w:tc>
          <w:tcPr>
            <w:tcW w:w="513" w:type="pct"/>
            <w:vAlign w:val="center"/>
          </w:tcPr>
          <w:p w14:paraId="4C192F60" w14:textId="610ACB32" w:rsidR="00173269" w:rsidRPr="00D954CC" w:rsidRDefault="00173269" w:rsidP="00173269">
            <w:pPr>
              <w:jc w:val="center"/>
              <w:rPr>
                <w:color w:val="000000"/>
              </w:rPr>
            </w:pPr>
            <w:r w:rsidRPr="00D954CC">
              <w:rPr>
                <w:color w:val="000000"/>
              </w:rPr>
              <w:t>30,7</w:t>
            </w:r>
          </w:p>
        </w:tc>
      </w:tr>
      <w:tr w:rsidR="00173269" w:rsidRPr="00DB18A7" w14:paraId="4E7BA071" w14:textId="77777777" w:rsidTr="00266FEA">
        <w:trPr>
          <w:trHeight w:val="20"/>
          <w:jc w:val="center"/>
        </w:trPr>
        <w:tc>
          <w:tcPr>
            <w:tcW w:w="1405" w:type="pct"/>
            <w:vAlign w:val="center"/>
          </w:tcPr>
          <w:p w14:paraId="6756F22F" w14:textId="77777777" w:rsidR="00173269" w:rsidRPr="00D954CC" w:rsidRDefault="00173269" w:rsidP="00173269">
            <w:pPr>
              <w:rPr>
                <w:color w:val="000000"/>
              </w:rPr>
            </w:pPr>
            <w:r w:rsidRPr="00D954CC">
              <w:rPr>
                <w:color w:val="000000"/>
              </w:rPr>
              <w:t>Брянская область</w:t>
            </w:r>
          </w:p>
        </w:tc>
        <w:tc>
          <w:tcPr>
            <w:tcW w:w="677" w:type="pct"/>
            <w:vAlign w:val="center"/>
          </w:tcPr>
          <w:p w14:paraId="0D95EF96" w14:textId="0ED124E6" w:rsidR="00173269" w:rsidRPr="00D954CC" w:rsidRDefault="00173269" w:rsidP="00173269">
            <w:pPr>
              <w:jc w:val="center"/>
              <w:rPr>
                <w:color w:val="000000"/>
              </w:rPr>
            </w:pPr>
            <w:r w:rsidRPr="00D954CC">
              <w:rPr>
                <w:color w:val="000000"/>
              </w:rPr>
              <w:t>412</w:t>
            </w:r>
          </w:p>
        </w:tc>
        <w:tc>
          <w:tcPr>
            <w:tcW w:w="869" w:type="pct"/>
            <w:vAlign w:val="center"/>
          </w:tcPr>
          <w:p w14:paraId="4C15004B" w14:textId="08813239" w:rsidR="00173269" w:rsidRPr="00D954CC" w:rsidRDefault="00173269" w:rsidP="00173269">
            <w:pPr>
              <w:jc w:val="center"/>
              <w:rPr>
                <w:color w:val="000000"/>
              </w:rPr>
            </w:pPr>
            <w:r w:rsidRPr="00D954CC">
              <w:rPr>
                <w:color w:val="000000"/>
              </w:rPr>
              <w:t>12401</w:t>
            </w:r>
          </w:p>
        </w:tc>
        <w:tc>
          <w:tcPr>
            <w:tcW w:w="510" w:type="pct"/>
            <w:vAlign w:val="center"/>
          </w:tcPr>
          <w:p w14:paraId="5CB91CEE" w14:textId="5F705DB1" w:rsidR="00173269" w:rsidRPr="00D954CC" w:rsidRDefault="00173269" w:rsidP="00173269">
            <w:pPr>
              <w:jc w:val="center"/>
              <w:rPr>
                <w:color w:val="000000"/>
              </w:rPr>
            </w:pPr>
            <w:r w:rsidRPr="00D954CC">
              <w:rPr>
                <w:color w:val="000000"/>
              </w:rPr>
              <w:t>0,9</w:t>
            </w:r>
          </w:p>
        </w:tc>
        <w:tc>
          <w:tcPr>
            <w:tcW w:w="513" w:type="pct"/>
            <w:vAlign w:val="center"/>
          </w:tcPr>
          <w:p w14:paraId="4497AE94" w14:textId="74C736D9" w:rsidR="00173269" w:rsidRPr="00D954CC" w:rsidRDefault="00173269" w:rsidP="00173269">
            <w:pPr>
              <w:jc w:val="center"/>
              <w:rPr>
                <w:color w:val="000000"/>
              </w:rPr>
            </w:pPr>
            <w:r w:rsidRPr="00D954CC">
              <w:rPr>
                <w:color w:val="000000"/>
              </w:rPr>
              <w:t>22,4</w:t>
            </w:r>
          </w:p>
        </w:tc>
        <w:tc>
          <w:tcPr>
            <w:tcW w:w="513" w:type="pct"/>
            <w:vAlign w:val="center"/>
          </w:tcPr>
          <w:p w14:paraId="0A112E9F" w14:textId="19902416" w:rsidR="00173269" w:rsidRPr="00D954CC" w:rsidRDefault="00173269" w:rsidP="00173269">
            <w:pPr>
              <w:jc w:val="center"/>
              <w:rPr>
                <w:color w:val="000000"/>
              </w:rPr>
            </w:pPr>
            <w:r w:rsidRPr="00D954CC">
              <w:rPr>
                <w:color w:val="000000"/>
              </w:rPr>
              <w:t>45,5</w:t>
            </w:r>
          </w:p>
        </w:tc>
        <w:tc>
          <w:tcPr>
            <w:tcW w:w="513" w:type="pct"/>
            <w:vAlign w:val="center"/>
          </w:tcPr>
          <w:p w14:paraId="50364ED8" w14:textId="49C52035" w:rsidR="00173269" w:rsidRPr="00D954CC" w:rsidRDefault="00173269" w:rsidP="00173269">
            <w:pPr>
              <w:jc w:val="center"/>
              <w:rPr>
                <w:color w:val="000000"/>
              </w:rPr>
            </w:pPr>
            <w:r w:rsidRPr="00D954CC">
              <w:rPr>
                <w:color w:val="000000"/>
              </w:rPr>
              <w:t>31,2</w:t>
            </w:r>
          </w:p>
        </w:tc>
      </w:tr>
      <w:tr w:rsidR="00173269" w14:paraId="1527857D" w14:textId="77777777" w:rsidTr="00266FEA">
        <w:trPr>
          <w:trHeight w:val="20"/>
          <w:jc w:val="center"/>
        </w:trPr>
        <w:tc>
          <w:tcPr>
            <w:tcW w:w="1405" w:type="pct"/>
          </w:tcPr>
          <w:p w14:paraId="77C6DF12" w14:textId="689EB9C6" w:rsidR="00173269" w:rsidRPr="00D954CC" w:rsidRDefault="00173269" w:rsidP="00173269">
            <w:pPr>
              <w:rPr>
                <w:b/>
                <w:bCs/>
                <w:color w:val="000000"/>
              </w:rPr>
            </w:pPr>
            <w:r>
              <w:rPr>
                <w:b/>
                <w:bCs/>
              </w:rPr>
              <w:t>Брянский</w:t>
            </w:r>
            <w:r w:rsidRPr="00D954CC">
              <w:rPr>
                <w:b/>
                <w:bCs/>
              </w:rPr>
              <w:t xml:space="preserve"> район</w:t>
            </w:r>
          </w:p>
        </w:tc>
        <w:tc>
          <w:tcPr>
            <w:tcW w:w="677" w:type="pct"/>
            <w:shd w:val="clear" w:color="auto" w:fill="auto"/>
            <w:vAlign w:val="center"/>
          </w:tcPr>
          <w:p w14:paraId="2368B572" w14:textId="06B3B758" w:rsidR="00173269" w:rsidRPr="00F44C87" w:rsidRDefault="00173269" w:rsidP="00173269">
            <w:pPr>
              <w:jc w:val="center"/>
              <w:rPr>
                <w:b/>
                <w:bCs/>
                <w:color w:val="000000"/>
              </w:rPr>
            </w:pPr>
            <w:r w:rsidRPr="00F44C87">
              <w:rPr>
                <w:color w:val="000000"/>
              </w:rPr>
              <w:t>23</w:t>
            </w:r>
          </w:p>
        </w:tc>
        <w:tc>
          <w:tcPr>
            <w:tcW w:w="869" w:type="pct"/>
            <w:shd w:val="clear" w:color="auto" w:fill="auto"/>
            <w:vAlign w:val="center"/>
          </w:tcPr>
          <w:p w14:paraId="03058C4B" w14:textId="378D69AF" w:rsidR="00173269" w:rsidRPr="00F44C87" w:rsidRDefault="00173269" w:rsidP="00173269">
            <w:pPr>
              <w:jc w:val="center"/>
              <w:rPr>
                <w:b/>
                <w:bCs/>
                <w:color w:val="000000"/>
              </w:rPr>
            </w:pPr>
            <w:r w:rsidRPr="00F44C87">
              <w:rPr>
                <w:color w:val="000000"/>
              </w:rPr>
              <w:t>683</w:t>
            </w:r>
          </w:p>
        </w:tc>
        <w:tc>
          <w:tcPr>
            <w:tcW w:w="510" w:type="pct"/>
            <w:shd w:val="clear" w:color="auto" w:fill="auto"/>
            <w:vAlign w:val="center"/>
          </w:tcPr>
          <w:p w14:paraId="06E3BD5E" w14:textId="471C39B0" w:rsidR="00173269" w:rsidRPr="00F44C87" w:rsidRDefault="00173269" w:rsidP="00173269">
            <w:pPr>
              <w:jc w:val="center"/>
              <w:rPr>
                <w:b/>
                <w:bCs/>
                <w:color w:val="000000"/>
              </w:rPr>
            </w:pPr>
            <w:r w:rsidRPr="00F44C87">
              <w:rPr>
                <w:color w:val="000000"/>
              </w:rPr>
              <w:t>2,1</w:t>
            </w:r>
          </w:p>
        </w:tc>
        <w:tc>
          <w:tcPr>
            <w:tcW w:w="513" w:type="pct"/>
            <w:shd w:val="clear" w:color="auto" w:fill="auto"/>
            <w:vAlign w:val="center"/>
          </w:tcPr>
          <w:p w14:paraId="69E46164" w14:textId="20DDE9FC" w:rsidR="00173269" w:rsidRPr="00F44C87" w:rsidRDefault="00173269" w:rsidP="00173269">
            <w:pPr>
              <w:jc w:val="center"/>
              <w:rPr>
                <w:b/>
                <w:bCs/>
                <w:color w:val="000000"/>
              </w:rPr>
            </w:pPr>
            <w:r w:rsidRPr="00F44C87">
              <w:rPr>
                <w:color w:val="000000"/>
              </w:rPr>
              <w:t>23,4</w:t>
            </w:r>
          </w:p>
        </w:tc>
        <w:tc>
          <w:tcPr>
            <w:tcW w:w="513" w:type="pct"/>
            <w:shd w:val="clear" w:color="auto" w:fill="auto"/>
            <w:vAlign w:val="center"/>
          </w:tcPr>
          <w:p w14:paraId="79792A88" w14:textId="7C66223D" w:rsidR="00173269" w:rsidRPr="00F44C87" w:rsidRDefault="00173269" w:rsidP="00173269">
            <w:pPr>
              <w:jc w:val="center"/>
              <w:rPr>
                <w:b/>
                <w:bCs/>
                <w:color w:val="000000"/>
              </w:rPr>
            </w:pPr>
            <w:r w:rsidRPr="00F44C87">
              <w:rPr>
                <w:color w:val="000000"/>
              </w:rPr>
              <w:t>46,4</w:t>
            </w:r>
          </w:p>
        </w:tc>
        <w:tc>
          <w:tcPr>
            <w:tcW w:w="513" w:type="pct"/>
            <w:shd w:val="clear" w:color="auto" w:fill="auto"/>
            <w:vAlign w:val="center"/>
          </w:tcPr>
          <w:p w14:paraId="3861A5EF" w14:textId="753C791D" w:rsidR="00173269" w:rsidRPr="00F44C87" w:rsidRDefault="00173269" w:rsidP="00173269">
            <w:pPr>
              <w:jc w:val="center"/>
              <w:rPr>
                <w:b/>
                <w:bCs/>
                <w:color w:val="000000"/>
              </w:rPr>
            </w:pPr>
            <w:r w:rsidRPr="00F44C87">
              <w:rPr>
                <w:color w:val="000000"/>
              </w:rPr>
              <w:t>28,1</w:t>
            </w:r>
          </w:p>
        </w:tc>
      </w:tr>
    </w:tbl>
    <w:p w14:paraId="2838C0B6" w14:textId="77777777" w:rsidR="00CF613D" w:rsidRDefault="00CF613D" w:rsidP="00CF613D">
      <w:pPr>
        <w:jc w:val="center"/>
        <w:rPr>
          <w:b/>
          <w:bCs/>
        </w:rPr>
      </w:pPr>
    </w:p>
    <w:p w14:paraId="7365E0DD" w14:textId="77777777" w:rsidR="00B87DE6" w:rsidRPr="00617508" w:rsidRDefault="00CF613D" w:rsidP="00CF613D">
      <w:pPr>
        <w:jc w:val="center"/>
        <w:rPr>
          <w:b/>
          <w:bCs/>
        </w:rPr>
      </w:pPr>
      <w:r w:rsidRPr="00617508">
        <w:rPr>
          <w:b/>
          <w:bCs/>
        </w:rPr>
        <w:t>Результаты ВПР по математике уч-ся 4-х классов</w:t>
      </w:r>
    </w:p>
    <w:p w14:paraId="267159E7" w14:textId="4325563E" w:rsidR="00CF613D" w:rsidRPr="00617508" w:rsidRDefault="00CF613D" w:rsidP="00B87DE6">
      <w:pPr>
        <w:jc w:val="center"/>
      </w:pPr>
      <w:r w:rsidRPr="00617508">
        <w:rPr>
          <w:b/>
          <w:bCs/>
        </w:rPr>
        <w:t xml:space="preserve"> </w:t>
      </w:r>
      <w:r w:rsidR="00F44C87">
        <w:rPr>
          <w:b/>
          <w:bCs/>
        </w:rPr>
        <w:t>Брянского</w:t>
      </w:r>
      <w:r w:rsidR="00B87DE6" w:rsidRPr="00617508">
        <w:t xml:space="preserve"> </w:t>
      </w:r>
      <w:r w:rsidR="00A8028D" w:rsidRPr="00617508">
        <w:rPr>
          <w:b/>
          <w:bCs/>
        </w:rPr>
        <w:t>района</w:t>
      </w:r>
      <w:r w:rsidRPr="00617508">
        <w:rPr>
          <w:b/>
          <w:bCs/>
        </w:rPr>
        <w:t xml:space="preserve"> в 202</w:t>
      </w:r>
      <w:r w:rsidR="00A8028D" w:rsidRPr="00617508">
        <w:rPr>
          <w:b/>
          <w:bCs/>
        </w:rPr>
        <w:t>3</w:t>
      </w:r>
      <w:r w:rsidRPr="00617508">
        <w:rPr>
          <w:b/>
          <w:bCs/>
        </w:rPr>
        <w:t xml:space="preserve"> году</w:t>
      </w:r>
    </w:p>
    <w:p w14:paraId="6592C543" w14:textId="77777777" w:rsidR="00CF613D" w:rsidRPr="00E61195" w:rsidRDefault="00CF613D" w:rsidP="00CF613D">
      <w:pPr>
        <w:rPr>
          <w:color w:val="FF0000"/>
          <w:sz w:val="16"/>
          <w:szCs w:val="16"/>
        </w:rPr>
      </w:pPr>
    </w:p>
    <w:p w14:paraId="4AA68D15" w14:textId="1D448EDF" w:rsidR="00A8028D" w:rsidRDefault="00173269" w:rsidP="00A8028D">
      <w:pPr>
        <w:jc w:val="center"/>
        <w:rPr>
          <w:b/>
          <w:bCs/>
          <w:sz w:val="26"/>
          <w:szCs w:val="26"/>
        </w:rPr>
      </w:pPr>
      <w:r>
        <w:rPr>
          <w:noProof/>
        </w:rPr>
        <w:drawing>
          <wp:inline distT="0" distB="0" distL="0" distR="0" wp14:anchorId="6A29D468" wp14:editId="6A343300">
            <wp:extent cx="6515735" cy="2390775"/>
            <wp:effectExtent l="0" t="0" r="0" b="0"/>
            <wp:docPr id="4" name="Диаграмма 4">
              <a:extLst xmlns:a="http://schemas.openxmlformats.org/drawingml/2006/main">
                <a:ext uri="{FF2B5EF4-FFF2-40B4-BE49-F238E27FC236}">
                  <a16:creationId xmlns:a16="http://schemas.microsoft.com/office/drawing/2014/main" id="{D9A4E917-D30A-ED22-FE1B-0B56B45F3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5F199C" w14:textId="77777777" w:rsidR="00CD79D6" w:rsidRDefault="00CD79D6" w:rsidP="00A8028D">
      <w:pPr>
        <w:jc w:val="center"/>
        <w:rPr>
          <w:b/>
          <w:bCs/>
          <w:sz w:val="26"/>
          <w:szCs w:val="26"/>
        </w:rPr>
      </w:pPr>
    </w:p>
    <w:p w14:paraId="74999A8C" w14:textId="77777777" w:rsidR="00CD79D6" w:rsidRDefault="00CD79D6" w:rsidP="00A8028D">
      <w:pPr>
        <w:jc w:val="center"/>
        <w:rPr>
          <w:b/>
          <w:bCs/>
          <w:sz w:val="26"/>
          <w:szCs w:val="26"/>
        </w:rPr>
      </w:pPr>
    </w:p>
    <w:tbl>
      <w:tblPr>
        <w:tblW w:w="4990" w:type="pct"/>
        <w:tblLook w:val="00A0" w:firstRow="1" w:lastRow="0" w:firstColumn="1" w:lastColumn="0" w:noHBand="0" w:noVBand="0"/>
      </w:tblPr>
      <w:tblGrid>
        <w:gridCol w:w="515"/>
        <w:gridCol w:w="4307"/>
        <w:gridCol w:w="970"/>
        <w:gridCol w:w="1109"/>
        <w:gridCol w:w="1109"/>
        <w:gridCol w:w="1109"/>
        <w:gridCol w:w="1111"/>
      </w:tblGrid>
      <w:tr w:rsidR="00C032FA" w:rsidRPr="00CE2605" w14:paraId="463C1E8F" w14:textId="77777777" w:rsidTr="003D4399">
        <w:trPr>
          <w:trHeight w:val="20"/>
        </w:trPr>
        <w:tc>
          <w:tcPr>
            <w:tcW w:w="252" w:type="pct"/>
            <w:vMerge w:val="restart"/>
            <w:tcBorders>
              <w:top w:val="single" w:sz="4" w:space="0" w:color="auto"/>
              <w:left w:val="single" w:sz="4" w:space="0" w:color="auto"/>
              <w:bottom w:val="single" w:sz="4" w:space="0" w:color="000000"/>
              <w:right w:val="single" w:sz="4" w:space="0" w:color="auto"/>
            </w:tcBorders>
            <w:vAlign w:val="center"/>
          </w:tcPr>
          <w:p w14:paraId="2E41283E" w14:textId="77777777" w:rsidR="00C032FA" w:rsidRPr="00CE2605" w:rsidRDefault="00C032FA" w:rsidP="003D4399">
            <w:pPr>
              <w:jc w:val="center"/>
              <w:rPr>
                <w:b/>
                <w:bCs/>
                <w:color w:val="000000"/>
                <w:sz w:val="20"/>
                <w:szCs w:val="20"/>
              </w:rPr>
            </w:pPr>
            <w:bookmarkStart w:id="7" w:name="_Hlk147823375"/>
            <w:r w:rsidRPr="00CE2605">
              <w:rPr>
                <w:b/>
                <w:bCs/>
                <w:color w:val="000000"/>
                <w:sz w:val="20"/>
                <w:szCs w:val="20"/>
              </w:rPr>
              <w:t>№</w:t>
            </w:r>
          </w:p>
        </w:tc>
        <w:tc>
          <w:tcPr>
            <w:tcW w:w="2105" w:type="pct"/>
            <w:vMerge w:val="restart"/>
            <w:tcBorders>
              <w:top w:val="single" w:sz="4" w:space="0" w:color="auto"/>
              <w:left w:val="single" w:sz="4" w:space="0" w:color="auto"/>
              <w:bottom w:val="single" w:sz="4" w:space="0" w:color="000000"/>
              <w:right w:val="single" w:sz="4" w:space="0" w:color="auto"/>
            </w:tcBorders>
            <w:noWrap/>
            <w:vAlign w:val="center"/>
          </w:tcPr>
          <w:p w14:paraId="14B1A566" w14:textId="77777777" w:rsidR="00C032FA" w:rsidRPr="00CE2605" w:rsidRDefault="00C032FA" w:rsidP="003D4399">
            <w:pPr>
              <w:jc w:val="center"/>
              <w:rPr>
                <w:b/>
                <w:bCs/>
                <w:color w:val="000000"/>
                <w:sz w:val="20"/>
                <w:szCs w:val="20"/>
              </w:rPr>
            </w:pPr>
            <w:r>
              <w:rPr>
                <w:b/>
                <w:bCs/>
                <w:color w:val="000000"/>
                <w:sz w:val="20"/>
                <w:szCs w:val="20"/>
              </w:rPr>
              <w:t>ОО</w:t>
            </w:r>
          </w:p>
        </w:tc>
        <w:tc>
          <w:tcPr>
            <w:tcW w:w="474" w:type="pct"/>
            <w:vMerge w:val="restart"/>
            <w:tcBorders>
              <w:top w:val="single" w:sz="4" w:space="0" w:color="auto"/>
              <w:left w:val="single" w:sz="4" w:space="0" w:color="auto"/>
              <w:bottom w:val="nil"/>
              <w:right w:val="single" w:sz="4" w:space="0" w:color="auto"/>
            </w:tcBorders>
            <w:vAlign w:val="center"/>
          </w:tcPr>
          <w:p w14:paraId="7E22E97B" w14:textId="77777777" w:rsidR="00C032FA" w:rsidRPr="00CE2605" w:rsidRDefault="00C032FA" w:rsidP="003D4399">
            <w:pPr>
              <w:jc w:val="center"/>
              <w:rPr>
                <w:b/>
                <w:bCs/>
                <w:color w:val="000000"/>
                <w:sz w:val="20"/>
                <w:szCs w:val="20"/>
              </w:rPr>
            </w:pPr>
            <w:r>
              <w:rPr>
                <w:b/>
                <w:bCs/>
                <w:color w:val="000000"/>
                <w:sz w:val="20"/>
                <w:szCs w:val="20"/>
              </w:rPr>
              <w:t xml:space="preserve">Кол-во </w:t>
            </w:r>
            <w:proofErr w:type="spellStart"/>
            <w:r>
              <w:rPr>
                <w:b/>
                <w:bCs/>
                <w:color w:val="000000"/>
                <w:sz w:val="20"/>
                <w:szCs w:val="20"/>
              </w:rPr>
              <w:t>уч</w:t>
            </w:r>
            <w:proofErr w:type="spellEnd"/>
            <w:r>
              <w:rPr>
                <w:b/>
                <w:bCs/>
                <w:color w:val="000000"/>
                <w:sz w:val="20"/>
                <w:szCs w:val="20"/>
              </w:rPr>
              <w:t>-</w:t>
            </w:r>
            <w:r w:rsidRPr="007C3A41">
              <w:rPr>
                <w:b/>
                <w:bCs/>
                <w:color w:val="000000"/>
                <w:sz w:val="20"/>
                <w:szCs w:val="20"/>
              </w:rPr>
              <w:t>ков</w:t>
            </w:r>
          </w:p>
        </w:tc>
        <w:tc>
          <w:tcPr>
            <w:tcW w:w="2169" w:type="pct"/>
            <w:gridSpan w:val="4"/>
            <w:tcBorders>
              <w:top w:val="single" w:sz="4" w:space="0" w:color="auto"/>
              <w:left w:val="nil"/>
              <w:bottom w:val="single" w:sz="4" w:space="0" w:color="auto"/>
              <w:right w:val="single" w:sz="4" w:space="0" w:color="auto"/>
            </w:tcBorders>
            <w:vAlign w:val="center"/>
          </w:tcPr>
          <w:p w14:paraId="1C641310" w14:textId="77777777" w:rsidR="00C032FA" w:rsidRPr="00CE2605" w:rsidRDefault="00C032FA" w:rsidP="003D4399">
            <w:pPr>
              <w:jc w:val="center"/>
              <w:rPr>
                <w:b/>
                <w:bCs/>
                <w:color w:val="000000"/>
                <w:sz w:val="20"/>
                <w:szCs w:val="20"/>
              </w:rPr>
            </w:pPr>
            <w:r w:rsidRPr="00CE2605">
              <w:rPr>
                <w:b/>
                <w:bCs/>
                <w:color w:val="000000"/>
                <w:sz w:val="20"/>
                <w:szCs w:val="20"/>
              </w:rPr>
              <w:t>Распределение групп баллов в %</w:t>
            </w:r>
          </w:p>
        </w:tc>
      </w:tr>
      <w:tr w:rsidR="00C032FA" w:rsidRPr="0028030C" w14:paraId="3FA6597D" w14:textId="77777777" w:rsidTr="003D4399">
        <w:trPr>
          <w:trHeight w:val="20"/>
        </w:trPr>
        <w:tc>
          <w:tcPr>
            <w:tcW w:w="252" w:type="pct"/>
            <w:vMerge/>
            <w:tcBorders>
              <w:top w:val="single" w:sz="4" w:space="0" w:color="auto"/>
              <w:left w:val="single" w:sz="4" w:space="0" w:color="auto"/>
              <w:bottom w:val="single" w:sz="4" w:space="0" w:color="000000"/>
              <w:right w:val="single" w:sz="4" w:space="0" w:color="auto"/>
            </w:tcBorders>
            <w:vAlign w:val="center"/>
          </w:tcPr>
          <w:p w14:paraId="0B6D344F" w14:textId="77777777" w:rsidR="00C032FA" w:rsidRPr="00CE2605" w:rsidRDefault="00C032FA" w:rsidP="003D4399">
            <w:pPr>
              <w:rPr>
                <w:b/>
                <w:bCs/>
                <w:color w:val="000000"/>
                <w:sz w:val="20"/>
                <w:szCs w:val="20"/>
              </w:rPr>
            </w:pPr>
          </w:p>
        </w:tc>
        <w:tc>
          <w:tcPr>
            <w:tcW w:w="2105" w:type="pct"/>
            <w:vMerge/>
            <w:tcBorders>
              <w:top w:val="single" w:sz="4" w:space="0" w:color="auto"/>
              <w:left w:val="single" w:sz="4" w:space="0" w:color="auto"/>
              <w:bottom w:val="single" w:sz="4" w:space="0" w:color="000000"/>
              <w:right w:val="single" w:sz="4" w:space="0" w:color="auto"/>
            </w:tcBorders>
            <w:vAlign w:val="center"/>
          </w:tcPr>
          <w:p w14:paraId="777C84CD" w14:textId="77777777" w:rsidR="00C032FA" w:rsidRPr="00CE2605" w:rsidRDefault="00C032FA" w:rsidP="003D4399">
            <w:pPr>
              <w:rPr>
                <w:b/>
                <w:bCs/>
                <w:color w:val="000000"/>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7EFF9EF6" w14:textId="77777777" w:rsidR="00C032FA" w:rsidRPr="00CE2605" w:rsidRDefault="00C032FA" w:rsidP="003D4399">
            <w:pPr>
              <w:rPr>
                <w:b/>
                <w:bCs/>
                <w:color w:val="000000"/>
                <w:sz w:val="20"/>
                <w:szCs w:val="20"/>
              </w:rPr>
            </w:pPr>
          </w:p>
        </w:tc>
        <w:tc>
          <w:tcPr>
            <w:tcW w:w="542" w:type="pct"/>
            <w:tcBorders>
              <w:top w:val="nil"/>
              <w:left w:val="nil"/>
              <w:bottom w:val="single" w:sz="4" w:space="0" w:color="auto"/>
              <w:right w:val="single" w:sz="4" w:space="0" w:color="auto"/>
            </w:tcBorders>
            <w:vAlign w:val="center"/>
          </w:tcPr>
          <w:p w14:paraId="2F823230" w14:textId="77777777" w:rsidR="00C032FA" w:rsidRPr="0028030C" w:rsidRDefault="00C032FA" w:rsidP="003D4399">
            <w:pPr>
              <w:jc w:val="center"/>
              <w:rPr>
                <w:b/>
                <w:bCs/>
                <w:color w:val="000000"/>
                <w:sz w:val="20"/>
              </w:rPr>
            </w:pPr>
            <w:r>
              <w:rPr>
                <w:b/>
                <w:bCs/>
                <w:color w:val="000000"/>
                <w:sz w:val="20"/>
                <w:szCs w:val="22"/>
              </w:rPr>
              <w:t>"</w:t>
            </w:r>
            <w:r w:rsidRPr="0028030C">
              <w:rPr>
                <w:b/>
                <w:bCs/>
                <w:color w:val="000000"/>
                <w:sz w:val="20"/>
                <w:szCs w:val="22"/>
              </w:rPr>
              <w:t>2</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30CC27CA" w14:textId="77777777" w:rsidR="00C032FA" w:rsidRPr="0028030C" w:rsidRDefault="00C032FA" w:rsidP="003D4399">
            <w:pPr>
              <w:jc w:val="center"/>
              <w:rPr>
                <w:b/>
                <w:bCs/>
                <w:color w:val="000000"/>
                <w:sz w:val="20"/>
              </w:rPr>
            </w:pPr>
            <w:r>
              <w:rPr>
                <w:b/>
                <w:bCs/>
                <w:color w:val="000000"/>
                <w:sz w:val="20"/>
                <w:szCs w:val="22"/>
              </w:rPr>
              <w:t>"</w:t>
            </w:r>
            <w:r w:rsidRPr="0028030C">
              <w:rPr>
                <w:b/>
                <w:bCs/>
                <w:color w:val="000000"/>
                <w:sz w:val="20"/>
                <w:szCs w:val="22"/>
              </w:rPr>
              <w:t>3</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231F4DBF" w14:textId="77777777" w:rsidR="00C032FA" w:rsidRPr="0028030C" w:rsidRDefault="00C032FA" w:rsidP="003D4399">
            <w:pPr>
              <w:jc w:val="center"/>
              <w:rPr>
                <w:b/>
                <w:bCs/>
                <w:color w:val="000000"/>
                <w:sz w:val="20"/>
              </w:rPr>
            </w:pPr>
            <w:r>
              <w:rPr>
                <w:b/>
                <w:bCs/>
                <w:color w:val="000000"/>
                <w:sz w:val="20"/>
                <w:szCs w:val="22"/>
              </w:rPr>
              <w:t>"</w:t>
            </w:r>
            <w:r w:rsidRPr="0028030C">
              <w:rPr>
                <w:b/>
                <w:bCs/>
                <w:color w:val="000000"/>
                <w:sz w:val="20"/>
                <w:szCs w:val="22"/>
              </w:rPr>
              <w:t>4</w:t>
            </w:r>
            <w:r>
              <w:rPr>
                <w:b/>
                <w:bCs/>
                <w:color w:val="000000"/>
                <w:sz w:val="20"/>
                <w:szCs w:val="22"/>
              </w:rPr>
              <w:t>"</w:t>
            </w:r>
          </w:p>
        </w:tc>
        <w:tc>
          <w:tcPr>
            <w:tcW w:w="543" w:type="pct"/>
            <w:tcBorders>
              <w:top w:val="nil"/>
              <w:left w:val="nil"/>
              <w:bottom w:val="single" w:sz="4" w:space="0" w:color="auto"/>
              <w:right w:val="single" w:sz="4" w:space="0" w:color="auto"/>
            </w:tcBorders>
            <w:vAlign w:val="center"/>
          </w:tcPr>
          <w:p w14:paraId="02F6584E" w14:textId="77777777" w:rsidR="00C032FA" w:rsidRPr="0028030C" w:rsidRDefault="00C032FA" w:rsidP="003D4399">
            <w:pPr>
              <w:jc w:val="center"/>
              <w:rPr>
                <w:b/>
                <w:bCs/>
                <w:color w:val="000000"/>
                <w:sz w:val="20"/>
              </w:rPr>
            </w:pPr>
            <w:r>
              <w:rPr>
                <w:b/>
                <w:bCs/>
                <w:color w:val="000000"/>
                <w:sz w:val="20"/>
                <w:szCs w:val="22"/>
              </w:rPr>
              <w:t>"</w:t>
            </w:r>
            <w:r w:rsidRPr="0028030C">
              <w:rPr>
                <w:b/>
                <w:bCs/>
                <w:color w:val="000000"/>
                <w:sz w:val="20"/>
                <w:szCs w:val="22"/>
              </w:rPr>
              <w:t>5</w:t>
            </w:r>
            <w:r>
              <w:rPr>
                <w:b/>
                <w:bCs/>
                <w:color w:val="000000"/>
                <w:sz w:val="20"/>
                <w:szCs w:val="22"/>
              </w:rPr>
              <w:t>"</w:t>
            </w:r>
          </w:p>
        </w:tc>
      </w:tr>
      <w:tr w:rsidR="006B51EE" w14:paraId="5D7AE0D4"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6BC3F03E" w14:textId="77777777" w:rsidR="006B51EE" w:rsidRPr="00CE2605" w:rsidRDefault="006B51EE" w:rsidP="006B51EE">
            <w:pPr>
              <w:jc w:val="center"/>
              <w:rPr>
                <w:color w:val="000000"/>
                <w:sz w:val="20"/>
                <w:szCs w:val="20"/>
              </w:rPr>
            </w:pPr>
            <w:r w:rsidRPr="00CE2605">
              <w:rPr>
                <w:color w:val="000000"/>
                <w:sz w:val="20"/>
                <w:szCs w:val="20"/>
              </w:rPr>
              <w:t>1</w:t>
            </w:r>
          </w:p>
        </w:tc>
        <w:tc>
          <w:tcPr>
            <w:tcW w:w="2105" w:type="pct"/>
            <w:tcBorders>
              <w:top w:val="nil"/>
              <w:left w:val="nil"/>
              <w:bottom w:val="single" w:sz="4" w:space="0" w:color="auto"/>
              <w:right w:val="single" w:sz="4" w:space="0" w:color="auto"/>
            </w:tcBorders>
            <w:vAlign w:val="center"/>
          </w:tcPr>
          <w:p w14:paraId="56E47794" w14:textId="77777777" w:rsidR="006B51EE" w:rsidRPr="00CE2605" w:rsidRDefault="006B51EE" w:rsidP="006B51EE">
            <w:pPr>
              <w:rPr>
                <w:color w:val="000000"/>
                <w:sz w:val="20"/>
                <w:szCs w:val="20"/>
              </w:rPr>
            </w:pPr>
            <w:r w:rsidRPr="00CE2605">
              <w:rPr>
                <w:color w:val="000000"/>
                <w:sz w:val="20"/>
                <w:szCs w:val="20"/>
              </w:rPr>
              <w:t xml:space="preserve">МБОУ "Глинищевская СОШ" </w:t>
            </w:r>
          </w:p>
        </w:tc>
        <w:tc>
          <w:tcPr>
            <w:tcW w:w="474" w:type="pct"/>
            <w:tcBorders>
              <w:top w:val="nil"/>
              <w:left w:val="nil"/>
              <w:bottom w:val="single" w:sz="4" w:space="0" w:color="auto"/>
              <w:right w:val="single" w:sz="4" w:space="0" w:color="auto"/>
            </w:tcBorders>
            <w:vAlign w:val="center"/>
          </w:tcPr>
          <w:p w14:paraId="15CC48C0" w14:textId="67DE14F1" w:rsidR="006B51EE" w:rsidRDefault="006B51EE" w:rsidP="006B51EE">
            <w:pPr>
              <w:jc w:val="center"/>
              <w:rPr>
                <w:color w:val="000000"/>
                <w:sz w:val="20"/>
                <w:szCs w:val="20"/>
              </w:rPr>
            </w:pPr>
            <w:r>
              <w:rPr>
                <w:color w:val="000000"/>
                <w:sz w:val="20"/>
                <w:szCs w:val="20"/>
              </w:rPr>
              <w:t>18</w:t>
            </w:r>
          </w:p>
        </w:tc>
        <w:tc>
          <w:tcPr>
            <w:tcW w:w="542" w:type="pct"/>
            <w:tcBorders>
              <w:top w:val="nil"/>
              <w:left w:val="nil"/>
              <w:bottom w:val="single" w:sz="4" w:space="0" w:color="auto"/>
              <w:right w:val="single" w:sz="4" w:space="0" w:color="auto"/>
            </w:tcBorders>
            <w:vAlign w:val="center"/>
          </w:tcPr>
          <w:p w14:paraId="590FBB60" w14:textId="4DD6595C"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B94329B" w14:textId="332F0945" w:rsidR="006B51EE" w:rsidRDefault="006B51EE" w:rsidP="006B51EE">
            <w:pPr>
              <w:jc w:val="center"/>
              <w:rPr>
                <w:color w:val="000000"/>
                <w:sz w:val="20"/>
                <w:szCs w:val="20"/>
              </w:rPr>
            </w:pPr>
            <w:r>
              <w:rPr>
                <w:color w:val="000000"/>
                <w:sz w:val="20"/>
                <w:szCs w:val="20"/>
              </w:rPr>
              <w:t>44,4</w:t>
            </w:r>
          </w:p>
        </w:tc>
        <w:tc>
          <w:tcPr>
            <w:tcW w:w="542" w:type="pct"/>
            <w:tcBorders>
              <w:top w:val="nil"/>
              <w:left w:val="nil"/>
              <w:bottom w:val="single" w:sz="4" w:space="0" w:color="auto"/>
              <w:right w:val="single" w:sz="4" w:space="0" w:color="auto"/>
            </w:tcBorders>
            <w:vAlign w:val="center"/>
          </w:tcPr>
          <w:p w14:paraId="0F665142" w14:textId="2E8376A8" w:rsidR="006B51EE" w:rsidRDefault="006B51EE" w:rsidP="006B51EE">
            <w:pPr>
              <w:jc w:val="center"/>
              <w:rPr>
                <w:color w:val="000000"/>
                <w:sz w:val="20"/>
                <w:szCs w:val="20"/>
              </w:rPr>
            </w:pPr>
            <w:r>
              <w:rPr>
                <w:color w:val="000000"/>
                <w:sz w:val="20"/>
                <w:szCs w:val="20"/>
              </w:rPr>
              <w:t>55,6</w:t>
            </w:r>
          </w:p>
        </w:tc>
        <w:tc>
          <w:tcPr>
            <w:tcW w:w="543" w:type="pct"/>
            <w:tcBorders>
              <w:top w:val="nil"/>
              <w:left w:val="nil"/>
              <w:bottom w:val="single" w:sz="4" w:space="0" w:color="auto"/>
              <w:right w:val="single" w:sz="4" w:space="0" w:color="auto"/>
            </w:tcBorders>
            <w:vAlign w:val="center"/>
          </w:tcPr>
          <w:p w14:paraId="6348087F" w14:textId="046BD5AA" w:rsidR="006B51EE" w:rsidRDefault="006B51EE" w:rsidP="006B51EE">
            <w:pPr>
              <w:jc w:val="center"/>
              <w:rPr>
                <w:color w:val="000000"/>
                <w:sz w:val="20"/>
                <w:szCs w:val="20"/>
              </w:rPr>
            </w:pPr>
            <w:r>
              <w:rPr>
                <w:color w:val="000000"/>
                <w:sz w:val="20"/>
                <w:szCs w:val="20"/>
              </w:rPr>
              <w:t>0,0</w:t>
            </w:r>
          </w:p>
        </w:tc>
      </w:tr>
      <w:tr w:rsidR="006B51EE" w14:paraId="574682FD"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4E10060C" w14:textId="77777777" w:rsidR="006B51EE" w:rsidRPr="00CE2605" w:rsidRDefault="006B51EE" w:rsidP="006B51EE">
            <w:pPr>
              <w:jc w:val="center"/>
              <w:rPr>
                <w:color w:val="000000"/>
                <w:sz w:val="20"/>
                <w:szCs w:val="20"/>
              </w:rPr>
            </w:pPr>
            <w:r w:rsidRPr="00CE2605">
              <w:rPr>
                <w:color w:val="000000"/>
                <w:sz w:val="20"/>
                <w:szCs w:val="20"/>
              </w:rPr>
              <w:t>2</w:t>
            </w:r>
          </w:p>
        </w:tc>
        <w:tc>
          <w:tcPr>
            <w:tcW w:w="2105" w:type="pct"/>
            <w:tcBorders>
              <w:top w:val="nil"/>
              <w:left w:val="nil"/>
              <w:bottom w:val="single" w:sz="4" w:space="0" w:color="auto"/>
              <w:right w:val="single" w:sz="4" w:space="0" w:color="auto"/>
            </w:tcBorders>
            <w:vAlign w:val="center"/>
          </w:tcPr>
          <w:p w14:paraId="57C4DCD0" w14:textId="77777777" w:rsidR="006B51EE" w:rsidRPr="00CE2605" w:rsidRDefault="006B51EE" w:rsidP="006B51EE">
            <w:pPr>
              <w:rPr>
                <w:color w:val="000000"/>
                <w:sz w:val="20"/>
                <w:szCs w:val="20"/>
              </w:rPr>
            </w:pPr>
            <w:r w:rsidRPr="00CE2605">
              <w:rPr>
                <w:color w:val="000000"/>
                <w:sz w:val="20"/>
                <w:szCs w:val="20"/>
              </w:rPr>
              <w:t>МБОУ "Новосельская СОШ"</w:t>
            </w:r>
          </w:p>
        </w:tc>
        <w:tc>
          <w:tcPr>
            <w:tcW w:w="474" w:type="pct"/>
            <w:tcBorders>
              <w:top w:val="nil"/>
              <w:left w:val="nil"/>
              <w:bottom w:val="single" w:sz="4" w:space="0" w:color="auto"/>
              <w:right w:val="single" w:sz="4" w:space="0" w:color="auto"/>
            </w:tcBorders>
            <w:vAlign w:val="center"/>
          </w:tcPr>
          <w:p w14:paraId="36580B54" w14:textId="37F08AF0" w:rsidR="006B51EE" w:rsidRDefault="006B51EE" w:rsidP="006B51EE">
            <w:pPr>
              <w:jc w:val="center"/>
              <w:rPr>
                <w:color w:val="000000"/>
                <w:sz w:val="20"/>
                <w:szCs w:val="20"/>
              </w:rPr>
            </w:pPr>
            <w:r>
              <w:rPr>
                <w:color w:val="000000"/>
                <w:sz w:val="20"/>
                <w:szCs w:val="20"/>
              </w:rPr>
              <w:t>7</w:t>
            </w:r>
          </w:p>
        </w:tc>
        <w:tc>
          <w:tcPr>
            <w:tcW w:w="542" w:type="pct"/>
            <w:tcBorders>
              <w:top w:val="nil"/>
              <w:left w:val="nil"/>
              <w:bottom w:val="single" w:sz="4" w:space="0" w:color="auto"/>
              <w:right w:val="single" w:sz="4" w:space="0" w:color="auto"/>
            </w:tcBorders>
            <w:vAlign w:val="center"/>
          </w:tcPr>
          <w:p w14:paraId="6AB76157" w14:textId="220EEB29"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81E3FEB" w14:textId="316052CC" w:rsidR="006B51EE" w:rsidRDefault="006B51EE" w:rsidP="006B51EE">
            <w:pPr>
              <w:jc w:val="center"/>
              <w:rPr>
                <w:color w:val="000000"/>
                <w:sz w:val="20"/>
                <w:szCs w:val="20"/>
              </w:rPr>
            </w:pPr>
            <w:r>
              <w:rPr>
                <w:color w:val="000000"/>
                <w:sz w:val="20"/>
                <w:szCs w:val="20"/>
              </w:rPr>
              <w:t>42,9</w:t>
            </w:r>
          </w:p>
        </w:tc>
        <w:tc>
          <w:tcPr>
            <w:tcW w:w="542" w:type="pct"/>
            <w:tcBorders>
              <w:top w:val="nil"/>
              <w:left w:val="nil"/>
              <w:bottom w:val="single" w:sz="4" w:space="0" w:color="auto"/>
              <w:right w:val="single" w:sz="4" w:space="0" w:color="auto"/>
            </w:tcBorders>
            <w:vAlign w:val="center"/>
          </w:tcPr>
          <w:p w14:paraId="5B86D0C5" w14:textId="575519D9" w:rsidR="006B51EE" w:rsidRDefault="006B51EE" w:rsidP="006B51EE">
            <w:pPr>
              <w:jc w:val="center"/>
              <w:rPr>
                <w:color w:val="000000"/>
                <w:sz w:val="20"/>
                <w:szCs w:val="20"/>
              </w:rPr>
            </w:pPr>
            <w:r>
              <w:rPr>
                <w:color w:val="000000"/>
                <w:sz w:val="20"/>
                <w:szCs w:val="20"/>
              </w:rPr>
              <w:t>28,6</w:t>
            </w:r>
          </w:p>
        </w:tc>
        <w:tc>
          <w:tcPr>
            <w:tcW w:w="543" w:type="pct"/>
            <w:tcBorders>
              <w:top w:val="nil"/>
              <w:left w:val="nil"/>
              <w:bottom w:val="single" w:sz="4" w:space="0" w:color="auto"/>
              <w:right w:val="single" w:sz="4" w:space="0" w:color="auto"/>
            </w:tcBorders>
            <w:vAlign w:val="center"/>
          </w:tcPr>
          <w:p w14:paraId="5E03EA75" w14:textId="76CD8D72" w:rsidR="006B51EE" w:rsidRDefault="006B51EE" w:rsidP="006B51EE">
            <w:pPr>
              <w:jc w:val="center"/>
              <w:rPr>
                <w:color w:val="000000"/>
                <w:sz w:val="20"/>
                <w:szCs w:val="20"/>
              </w:rPr>
            </w:pPr>
            <w:r>
              <w:rPr>
                <w:color w:val="000000"/>
                <w:sz w:val="20"/>
                <w:szCs w:val="20"/>
              </w:rPr>
              <w:t>28,6</w:t>
            </w:r>
          </w:p>
        </w:tc>
      </w:tr>
      <w:tr w:rsidR="006B51EE" w14:paraId="2CFD4315"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471C00BF" w14:textId="77777777" w:rsidR="006B51EE" w:rsidRPr="00CE2605" w:rsidRDefault="006B51EE" w:rsidP="006B51EE">
            <w:pPr>
              <w:jc w:val="center"/>
              <w:rPr>
                <w:color w:val="000000"/>
                <w:sz w:val="20"/>
                <w:szCs w:val="20"/>
              </w:rPr>
            </w:pPr>
            <w:r w:rsidRPr="00CE2605">
              <w:rPr>
                <w:color w:val="000000"/>
                <w:sz w:val="20"/>
                <w:szCs w:val="20"/>
              </w:rPr>
              <w:t>3</w:t>
            </w:r>
          </w:p>
        </w:tc>
        <w:tc>
          <w:tcPr>
            <w:tcW w:w="2105" w:type="pct"/>
            <w:tcBorders>
              <w:top w:val="nil"/>
              <w:left w:val="nil"/>
              <w:bottom w:val="single" w:sz="4" w:space="0" w:color="auto"/>
              <w:right w:val="single" w:sz="4" w:space="0" w:color="auto"/>
            </w:tcBorders>
            <w:vAlign w:val="center"/>
          </w:tcPr>
          <w:p w14:paraId="18557B40" w14:textId="77777777" w:rsidR="006B51EE" w:rsidRPr="00CE2605" w:rsidRDefault="006B51EE" w:rsidP="006B51EE">
            <w:pPr>
              <w:rPr>
                <w:color w:val="000000"/>
                <w:sz w:val="20"/>
                <w:szCs w:val="20"/>
              </w:rPr>
            </w:pPr>
            <w:r w:rsidRPr="00CE2605">
              <w:rPr>
                <w:color w:val="000000"/>
                <w:sz w:val="20"/>
                <w:szCs w:val="20"/>
              </w:rPr>
              <w:t>МБОУ "Мичуринская СОШ"</w:t>
            </w:r>
          </w:p>
        </w:tc>
        <w:tc>
          <w:tcPr>
            <w:tcW w:w="474" w:type="pct"/>
            <w:tcBorders>
              <w:top w:val="nil"/>
              <w:left w:val="nil"/>
              <w:bottom w:val="single" w:sz="4" w:space="0" w:color="auto"/>
              <w:right w:val="single" w:sz="4" w:space="0" w:color="auto"/>
            </w:tcBorders>
            <w:vAlign w:val="center"/>
          </w:tcPr>
          <w:p w14:paraId="22661441" w14:textId="46B832AB" w:rsidR="006B51EE" w:rsidRDefault="006B51EE" w:rsidP="006B51EE">
            <w:pPr>
              <w:jc w:val="center"/>
              <w:rPr>
                <w:color w:val="000000"/>
                <w:sz w:val="20"/>
                <w:szCs w:val="20"/>
              </w:rPr>
            </w:pPr>
            <w:r>
              <w:rPr>
                <w:color w:val="000000"/>
                <w:sz w:val="20"/>
                <w:szCs w:val="20"/>
              </w:rPr>
              <w:t>30</w:t>
            </w:r>
          </w:p>
        </w:tc>
        <w:tc>
          <w:tcPr>
            <w:tcW w:w="542" w:type="pct"/>
            <w:tcBorders>
              <w:top w:val="nil"/>
              <w:left w:val="nil"/>
              <w:bottom w:val="single" w:sz="4" w:space="0" w:color="auto"/>
              <w:right w:val="single" w:sz="4" w:space="0" w:color="auto"/>
            </w:tcBorders>
            <w:vAlign w:val="center"/>
          </w:tcPr>
          <w:p w14:paraId="4123B876" w14:textId="237CA576"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2685F36" w14:textId="7FE46373" w:rsidR="006B51EE" w:rsidRDefault="006B51EE" w:rsidP="006B51EE">
            <w:pPr>
              <w:jc w:val="center"/>
              <w:rPr>
                <w:color w:val="000000"/>
                <w:sz w:val="20"/>
                <w:szCs w:val="20"/>
              </w:rPr>
            </w:pPr>
            <w:r>
              <w:rPr>
                <w:color w:val="000000"/>
                <w:sz w:val="20"/>
                <w:szCs w:val="20"/>
              </w:rPr>
              <w:t>56,7</w:t>
            </w:r>
          </w:p>
        </w:tc>
        <w:tc>
          <w:tcPr>
            <w:tcW w:w="542" w:type="pct"/>
            <w:tcBorders>
              <w:top w:val="nil"/>
              <w:left w:val="nil"/>
              <w:bottom w:val="single" w:sz="4" w:space="0" w:color="auto"/>
              <w:right w:val="single" w:sz="4" w:space="0" w:color="auto"/>
            </w:tcBorders>
            <w:vAlign w:val="center"/>
          </w:tcPr>
          <w:p w14:paraId="49195403" w14:textId="77C82CD5" w:rsidR="006B51EE" w:rsidRDefault="006B51EE" w:rsidP="006B51EE">
            <w:pPr>
              <w:jc w:val="center"/>
              <w:rPr>
                <w:color w:val="000000"/>
                <w:sz w:val="20"/>
                <w:szCs w:val="20"/>
              </w:rPr>
            </w:pPr>
            <w:r>
              <w:rPr>
                <w:color w:val="000000"/>
                <w:sz w:val="20"/>
                <w:szCs w:val="20"/>
              </w:rPr>
              <w:t>26,7</w:t>
            </w:r>
          </w:p>
        </w:tc>
        <w:tc>
          <w:tcPr>
            <w:tcW w:w="543" w:type="pct"/>
            <w:tcBorders>
              <w:top w:val="nil"/>
              <w:left w:val="nil"/>
              <w:bottom w:val="single" w:sz="4" w:space="0" w:color="auto"/>
              <w:right w:val="single" w:sz="4" w:space="0" w:color="auto"/>
            </w:tcBorders>
            <w:vAlign w:val="center"/>
          </w:tcPr>
          <w:p w14:paraId="6BB8D62C" w14:textId="556CE389" w:rsidR="006B51EE" w:rsidRDefault="006B51EE" w:rsidP="006B51EE">
            <w:pPr>
              <w:jc w:val="center"/>
              <w:rPr>
                <w:color w:val="000000"/>
                <w:sz w:val="20"/>
                <w:szCs w:val="20"/>
              </w:rPr>
            </w:pPr>
            <w:r>
              <w:rPr>
                <w:color w:val="000000"/>
                <w:sz w:val="20"/>
                <w:szCs w:val="20"/>
              </w:rPr>
              <w:t>16,7</w:t>
            </w:r>
          </w:p>
        </w:tc>
      </w:tr>
      <w:tr w:rsidR="006B51EE" w14:paraId="7C3D922A"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0B034217" w14:textId="77777777" w:rsidR="006B51EE" w:rsidRPr="00CE2605" w:rsidRDefault="006B51EE" w:rsidP="006B51EE">
            <w:pPr>
              <w:jc w:val="center"/>
              <w:rPr>
                <w:color w:val="000000"/>
                <w:sz w:val="20"/>
                <w:szCs w:val="20"/>
              </w:rPr>
            </w:pPr>
            <w:r w:rsidRPr="00CE2605">
              <w:rPr>
                <w:color w:val="000000"/>
                <w:sz w:val="20"/>
                <w:szCs w:val="20"/>
              </w:rPr>
              <w:t>4</w:t>
            </w:r>
          </w:p>
        </w:tc>
        <w:tc>
          <w:tcPr>
            <w:tcW w:w="2105" w:type="pct"/>
            <w:tcBorders>
              <w:top w:val="nil"/>
              <w:left w:val="nil"/>
              <w:bottom w:val="single" w:sz="4" w:space="0" w:color="auto"/>
              <w:right w:val="single" w:sz="4" w:space="0" w:color="auto"/>
            </w:tcBorders>
            <w:vAlign w:val="center"/>
          </w:tcPr>
          <w:p w14:paraId="170B2E72" w14:textId="77777777" w:rsidR="006B51EE" w:rsidRPr="00CE2605" w:rsidRDefault="006B51EE" w:rsidP="006B51EE">
            <w:pPr>
              <w:rPr>
                <w:color w:val="000000"/>
                <w:sz w:val="20"/>
                <w:szCs w:val="20"/>
              </w:rPr>
            </w:pPr>
            <w:r w:rsidRPr="00CE2605">
              <w:rPr>
                <w:color w:val="000000"/>
                <w:sz w:val="20"/>
                <w:szCs w:val="20"/>
              </w:rPr>
              <w:t>МБОУ "Теменичская СОШ"</w:t>
            </w:r>
          </w:p>
        </w:tc>
        <w:tc>
          <w:tcPr>
            <w:tcW w:w="474" w:type="pct"/>
            <w:tcBorders>
              <w:top w:val="nil"/>
              <w:left w:val="nil"/>
              <w:bottom w:val="single" w:sz="4" w:space="0" w:color="auto"/>
              <w:right w:val="single" w:sz="4" w:space="0" w:color="auto"/>
            </w:tcBorders>
            <w:vAlign w:val="center"/>
          </w:tcPr>
          <w:p w14:paraId="230186D6" w14:textId="4D61D7DC" w:rsidR="006B51EE" w:rsidRDefault="006B51EE" w:rsidP="006B51EE">
            <w:pPr>
              <w:jc w:val="center"/>
              <w:rPr>
                <w:color w:val="000000"/>
                <w:sz w:val="20"/>
                <w:szCs w:val="20"/>
              </w:rPr>
            </w:pPr>
            <w:r>
              <w:rPr>
                <w:color w:val="000000"/>
                <w:sz w:val="20"/>
                <w:szCs w:val="20"/>
              </w:rPr>
              <w:t>1</w:t>
            </w:r>
          </w:p>
        </w:tc>
        <w:tc>
          <w:tcPr>
            <w:tcW w:w="542" w:type="pct"/>
            <w:tcBorders>
              <w:top w:val="nil"/>
              <w:left w:val="nil"/>
              <w:bottom w:val="single" w:sz="4" w:space="0" w:color="auto"/>
              <w:right w:val="single" w:sz="4" w:space="0" w:color="auto"/>
            </w:tcBorders>
            <w:vAlign w:val="center"/>
          </w:tcPr>
          <w:p w14:paraId="0C9E74CB" w14:textId="3DA2EBA3"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5F35A4D" w14:textId="2E36A874" w:rsidR="006B51EE" w:rsidRDefault="006B51EE" w:rsidP="006B51EE">
            <w:pPr>
              <w:jc w:val="center"/>
              <w:rPr>
                <w:color w:val="000000"/>
                <w:sz w:val="20"/>
                <w:szCs w:val="20"/>
              </w:rPr>
            </w:pPr>
            <w:r>
              <w:rPr>
                <w:color w:val="000000"/>
                <w:sz w:val="20"/>
                <w:szCs w:val="20"/>
              </w:rPr>
              <w:t>100</w:t>
            </w:r>
          </w:p>
        </w:tc>
        <w:tc>
          <w:tcPr>
            <w:tcW w:w="542" w:type="pct"/>
            <w:tcBorders>
              <w:top w:val="nil"/>
              <w:left w:val="nil"/>
              <w:bottom w:val="single" w:sz="4" w:space="0" w:color="auto"/>
              <w:right w:val="single" w:sz="4" w:space="0" w:color="auto"/>
            </w:tcBorders>
            <w:vAlign w:val="center"/>
          </w:tcPr>
          <w:p w14:paraId="53DC0B8C" w14:textId="01E934A0" w:rsidR="006B51EE" w:rsidRDefault="006B51EE" w:rsidP="006B51EE">
            <w:pPr>
              <w:jc w:val="center"/>
              <w:rPr>
                <w:color w:val="000000"/>
                <w:sz w:val="20"/>
                <w:szCs w:val="20"/>
              </w:rPr>
            </w:pPr>
            <w:r>
              <w:rPr>
                <w:color w:val="000000"/>
                <w:sz w:val="20"/>
                <w:szCs w:val="20"/>
              </w:rPr>
              <w:t>0,0</w:t>
            </w:r>
          </w:p>
        </w:tc>
        <w:tc>
          <w:tcPr>
            <w:tcW w:w="543" w:type="pct"/>
            <w:tcBorders>
              <w:top w:val="nil"/>
              <w:left w:val="nil"/>
              <w:bottom w:val="single" w:sz="4" w:space="0" w:color="auto"/>
              <w:right w:val="single" w:sz="4" w:space="0" w:color="auto"/>
            </w:tcBorders>
            <w:vAlign w:val="center"/>
          </w:tcPr>
          <w:p w14:paraId="3BB3CFF4" w14:textId="6A94805D" w:rsidR="006B51EE" w:rsidRDefault="006B51EE" w:rsidP="006B51EE">
            <w:pPr>
              <w:jc w:val="center"/>
              <w:rPr>
                <w:color w:val="000000"/>
                <w:sz w:val="20"/>
                <w:szCs w:val="20"/>
              </w:rPr>
            </w:pPr>
            <w:r>
              <w:rPr>
                <w:color w:val="000000"/>
                <w:sz w:val="20"/>
                <w:szCs w:val="20"/>
              </w:rPr>
              <w:t>0,0</w:t>
            </w:r>
          </w:p>
        </w:tc>
      </w:tr>
      <w:tr w:rsidR="006B51EE" w14:paraId="4EB6CB76"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611D3CE2" w14:textId="77777777" w:rsidR="006B51EE" w:rsidRPr="00CE2605" w:rsidRDefault="006B51EE" w:rsidP="006B51EE">
            <w:pPr>
              <w:jc w:val="center"/>
              <w:rPr>
                <w:color w:val="000000"/>
                <w:sz w:val="20"/>
                <w:szCs w:val="20"/>
              </w:rPr>
            </w:pPr>
            <w:r w:rsidRPr="00CE2605">
              <w:rPr>
                <w:color w:val="000000"/>
                <w:sz w:val="20"/>
                <w:szCs w:val="20"/>
              </w:rPr>
              <w:t>5</w:t>
            </w:r>
          </w:p>
        </w:tc>
        <w:tc>
          <w:tcPr>
            <w:tcW w:w="2105" w:type="pct"/>
            <w:tcBorders>
              <w:top w:val="nil"/>
              <w:left w:val="nil"/>
              <w:bottom w:val="single" w:sz="4" w:space="0" w:color="auto"/>
              <w:right w:val="single" w:sz="4" w:space="0" w:color="auto"/>
            </w:tcBorders>
            <w:vAlign w:val="center"/>
          </w:tcPr>
          <w:p w14:paraId="39B58C09" w14:textId="77777777" w:rsidR="006B51EE" w:rsidRPr="00CE2605" w:rsidRDefault="006B51EE" w:rsidP="006B51EE">
            <w:pPr>
              <w:rPr>
                <w:color w:val="000000"/>
                <w:sz w:val="20"/>
                <w:szCs w:val="20"/>
              </w:rPr>
            </w:pPr>
            <w:r w:rsidRPr="00CE2605">
              <w:rPr>
                <w:color w:val="000000"/>
                <w:sz w:val="20"/>
                <w:szCs w:val="20"/>
              </w:rPr>
              <w:t>МБОУ "Смольянская СОШ"</w:t>
            </w:r>
          </w:p>
        </w:tc>
        <w:tc>
          <w:tcPr>
            <w:tcW w:w="474" w:type="pct"/>
            <w:tcBorders>
              <w:top w:val="nil"/>
              <w:left w:val="nil"/>
              <w:bottom w:val="single" w:sz="4" w:space="0" w:color="auto"/>
              <w:right w:val="single" w:sz="4" w:space="0" w:color="auto"/>
            </w:tcBorders>
            <w:vAlign w:val="center"/>
          </w:tcPr>
          <w:p w14:paraId="04C9F842" w14:textId="5E0D705D" w:rsidR="006B51EE" w:rsidRDefault="006B51EE" w:rsidP="006B51EE">
            <w:pPr>
              <w:jc w:val="center"/>
              <w:rPr>
                <w:color w:val="000000"/>
                <w:sz w:val="20"/>
                <w:szCs w:val="20"/>
              </w:rPr>
            </w:pPr>
            <w:r>
              <w:rPr>
                <w:color w:val="000000"/>
                <w:sz w:val="20"/>
                <w:szCs w:val="20"/>
              </w:rPr>
              <w:t>10</w:t>
            </w:r>
          </w:p>
        </w:tc>
        <w:tc>
          <w:tcPr>
            <w:tcW w:w="542" w:type="pct"/>
            <w:tcBorders>
              <w:top w:val="nil"/>
              <w:left w:val="nil"/>
              <w:bottom w:val="single" w:sz="4" w:space="0" w:color="auto"/>
              <w:right w:val="single" w:sz="4" w:space="0" w:color="auto"/>
            </w:tcBorders>
            <w:vAlign w:val="center"/>
          </w:tcPr>
          <w:p w14:paraId="5345BE4A" w14:textId="449C84F0"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5A1ED35" w14:textId="43A4CD45" w:rsidR="006B51EE" w:rsidRDefault="006B51EE" w:rsidP="006B51EE">
            <w:pPr>
              <w:jc w:val="center"/>
              <w:rPr>
                <w:color w:val="000000"/>
                <w:sz w:val="20"/>
                <w:szCs w:val="20"/>
              </w:rPr>
            </w:pPr>
            <w:r>
              <w:rPr>
                <w:color w:val="000000"/>
                <w:sz w:val="20"/>
                <w:szCs w:val="20"/>
              </w:rPr>
              <w:t>30,0</w:t>
            </w:r>
          </w:p>
        </w:tc>
        <w:tc>
          <w:tcPr>
            <w:tcW w:w="542" w:type="pct"/>
            <w:tcBorders>
              <w:top w:val="nil"/>
              <w:left w:val="nil"/>
              <w:bottom w:val="single" w:sz="4" w:space="0" w:color="auto"/>
              <w:right w:val="single" w:sz="4" w:space="0" w:color="auto"/>
            </w:tcBorders>
            <w:vAlign w:val="center"/>
          </w:tcPr>
          <w:p w14:paraId="2015D94E" w14:textId="2463A0FE" w:rsidR="006B51EE" w:rsidRDefault="006B51EE" w:rsidP="006B51EE">
            <w:pPr>
              <w:jc w:val="center"/>
              <w:rPr>
                <w:color w:val="000000"/>
                <w:sz w:val="20"/>
                <w:szCs w:val="20"/>
              </w:rPr>
            </w:pPr>
            <w:r>
              <w:rPr>
                <w:color w:val="000000"/>
                <w:sz w:val="20"/>
                <w:szCs w:val="20"/>
              </w:rPr>
              <w:t>60,0</w:t>
            </w:r>
          </w:p>
        </w:tc>
        <w:tc>
          <w:tcPr>
            <w:tcW w:w="543" w:type="pct"/>
            <w:tcBorders>
              <w:top w:val="nil"/>
              <w:left w:val="nil"/>
              <w:bottom w:val="single" w:sz="4" w:space="0" w:color="auto"/>
              <w:right w:val="single" w:sz="4" w:space="0" w:color="auto"/>
            </w:tcBorders>
            <w:vAlign w:val="center"/>
          </w:tcPr>
          <w:p w14:paraId="013E5105" w14:textId="1D23EA58" w:rsidR="006B51EE" w:rsidRDefault="006B51EE" w:rsidP="006B51EE">
            <w:pPr>
              <w:jc w:val="center"/>
              <w:rPr>
                <w:color w:val="000000"/>
                <w:sz w:val="20"/>
                <w:szCs w:val="20"/>
              </w:rPr>
            </w:pPr>
            <w:r>
              <w:rPr>
                <w:color w:val="000000"/>
                <w:sz w:val="20"/>
                <w:szCs w:val="20"/>
              </w:rPr>
              <w:t>10,0</w:t>
            </w:r>
          </w:p>
        </w:tc>
      </w:tr>
      <w:tr w:rsidR="006B51EE" w14:paraId="65E5676D"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55A852DF" w14:textId="77777777" w:rsidR="006B51EE" w:rsidRPr="00CE2605" w:rsidRDefault="006B51EE" w:rsidP="006B51EE">
            <w:pPr>
              <w:jc w:val="center"/>
              <w:rPr>
                <w:color w:val="000000"/>
                <w:sz w:val="20"/>
                <w:szCs w:val="20"/>
              </w:rPr>
            </w:pPr>
            <w:r w:rsidRPr="00CE2605">
              <w:rPr>
                <w:color w:val="000000"/>
                <w:sz w:val="20"/>
                <w:szCs w:val="20"/>
              </w:rPr>
              <w:t>6</w:t>
            </w:r>
          </w:p>
        </w:tc>
        <w:tc>
          <w:tcPr>
            <w:tcW w:w="2105" w:type="pct"/>
            <w:tcBorders>
              <w:top w:val="nil"/>
              <w:left w:val="nil"/>
              <w:bottom w:val="single" w:sz="4" w:space="0" w:color="auto"/>
              <w:right w:val="single" w:sz="4" w:space="0" w:color="auto"/>
            </w:tcBorders>
            <w:vAlign w:val="bottom"/>
          </w:tcPr>
          <w:p w14:paraId="3580149F" w14:textId="77777777" w:rsidR="006B51EE" w:rsidRPr="00CE2605" w:rsidRDefault="006B51EE" w:rsidP="006B51EE">
            <w:pPr>
              <w:rPr>
                <w:color w:val="000000"/>
                <w:sz w:val="20"/>
                <w:szCs w:val="20"/>
              </w:rPr>
            </w:pPr>
            <w:r w:rsidRPr="008F0970">
              <w:rPr>
                <w:color w:val="000000"/>
                <w:sz w:val="20"/>
                <w:szCs w:val="20"/>
              </w:rPr>
              <w:t xml:space="preserve">МБОУ "Супоневская СОШ №2" </w:t>
            </w:r>
          </w:p>
        </w:tc>
        <w:tc>
          <w:tcPr>
            <w:tcW w:w="474" w:type="pct"/>
            <w:tcBorders>
              <w:top w:val="nil"/>
              <w:left w:val="nil"/>
              <w:bottom w:val="single" w:sz="4" w:space="0" w:color="auto"/>
              <w:right w:val="single" w:sz="4" w:space="0" w:color="auto"/>
            </w:tcBorders>
            <w:vAlign w:val="center"/>
          </w:tcPr>
          <w:p w14:paraId="0DA3E8EA" w14:textId="05E2030C" w:rsidR="006B51EE" w:rsidRDefault="006B51EE" w:rsidP="006B51EE">
            <w:pPr>
              <w:jc w:val="center"/>
              <w:rPr>
                <w:color w:val="000000"/>
                <w:sz w:val="20"/>
                <w:szCs w:val="20"/>
              </w:rPr>
            </w:pPr>
            <w:r>
              <w:rPr>
                <w:color w:val="000000"/>
                <w:sz w:val="20"/>
                <w:szCs w:val="20"/>
              </w:rPr>
              <w:t>25</w:t>
            </w:r>
          </w:p>
        </w:tc>
        <w:tc>
          <w:tcPr>
            <w:tcW w:w="542" w:type="pct"/>
            <w:tcBorders>
              <w:top w:val="nil"/>
              <w:left w:val="nil"/>
              <w:bottom w:val="single" w:sz="4" w:space="0" w:color="auto"/>
              <w:right w:val="single" w:sz="4" w:space="0" w:color="auto"/>
            </w:tcBorders>
            <w:vAlign w:val="center"/>
          </w:tcPr>
          <w:p w14:paraId="642B019E" w14:textId="4A9B8500" w:rsidR="006B51EE" w:rsidRDefault="006B51EE" w:rsidP="006B51EE">
            <w:pPr>
              <w:jc w:val="center"/>
              <w:rPr>
                <w:color w:val="000000"/>
                <w:sz w:val="20"/>
                <w:szCs w:val="20"/>
              </w:rPr>
            </w:pPr>
            <w:r>
              <w:rPr>
                <w:color w:val="000000"/>
                <w:sz w:val="20"/>
                <w:szCs w:val="20"/>
              </w:rPr>
              <w:t>8,0</w:t>
            </w:r>
          </w:p>
        </w:tc>
        <w:tc>
          <w:tcPr>
            <w:tcW w:w="542" w:type="pct"/>
            <w:tcBorders>
              <w:top w:val="nil"/>
              <w:left w:val="nil"/>
              <w:bottom w:val="single" w:sz="4" w:space="0" w:color="auto"/>
              <w:right w:val="single" w:sz="4" w:space="0" w:color="auto"/>
            </w:tcBorders>
            <w:vAlign w:val="center"/>
          </w:tcPr>
          <w:p w14:paraId="60E9F578" w14:textId="4B4A4031" w:rsidR="006B51EE" w:rsidRDefault="006B51EE" w:rsidP="006B51EE">
            <w:pPr>
              <w:jc w:val="center"/>
              <w:rPr>
                <w:color w:val="000000"/>
                <w:sz w:val="20"/>
                <w:szCs w:val="20"/>
              </w:rPr>
            </w:pPr>
            <w:r>
              <w:rPr>
                <w:color w:val="000000"/>
                <w:sz w:val="20"/>
                <w:szCs w:val="20"/>
              </w:rPr>
              <w:t>24,0</w:t>
            </w:r>
          </w:p>
        </w:tc>
        <w:tc>
          <w:tcPr>
            <w:tcW w:w="542" w:type="pct"/>
            <w:tcBorders>
              <w:top w:val="nil"/>
              <w:left w:val="nil"/>
              <w:bottom w:val="single" w:sz="4" w:space="0" w:color="auto"/>
              <w:right w:val="single" w:sz="4" w:space="0" w:color="auto"/>
            </w:tcBorders>
            <w:vAlign w:val="center"/>
          </w:tcPr>
          <w:p w14:paraId="0A7AEC17" w14:textId="7A8D86EB" w:rsidR="006B51EE" w:rsidRDefault="006B51EE" w:rsidP="006B51EE">
            <w:pPr>
              <w:jc w:val="center"/>
              <w:rPr>
                <w:color w:val="000000"/>
                <w:sz w:val="20"/>
                <w:szCs w:val="20"/>
              </w:rPr>
            </w:pPr>
            <w:r>
              <w:rPr>
                <w:color w:val="000000"/>
                <w:sz w:val="20"/>
                <w:szCs w:val="20"/>
              </w:rPr>
              <w:t>44,0</w:t>
            </w:r>
          </w:p>
        </w:tc>
        <w:tc>
          <w:tcPr>
            <w:tcW w:w="543" w:type="pct"/>
            <w:tcBorders>
              <w:top w:val="nil"/>
              <w:left w:val="nil"/>
              <w:bottom w:val="single" w:sz="4" w:space="0" w:color="auto"/>
              <w:right w:val="single" w:sz="4" w:space="0" w:color="auto"/>
            </w:tcBorders>
            <w:vAlign w:val="center"/>
          </w:tcPr>
          <w:p w14:paraId="28BFEC9F" w14:textId="227DCD86" w:rsidR="006B51EE" w:rsidRDefault="006B51EE" w:rsidP="006B51EE">
            <w:pPr>
              <w:jc w:val="center"/>
              <w:rPr>
                <w:color w:val="000000"/>
                <w:sz w:val="20"/>
                <w:szCs w:val="20"/>
              </w:rPr>
            </w:pPr>
            <w:r>
              <w:rPr>
                <w:color w:val="000000"/>
                <w:sz w:val="20"/>
                <w:szCs w:val="20"/>
              </w:rPr>
              <w:t>24,0</w:t>
            </w:r>
          </w:p>
        </w:tc>
      </w:tr>
      <w:tr w:rsidR="006B51EE" w14:paraId="3508B68C"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2CBDAE5E" w14:textId="77777777" w:rsidR="006B51EE" w:rsidRPr="00CE2605" w:rsidRDefault="006B51EE" w:rsidP="006B51EE">
            <w:pPr>
              <w:jc w:val="center"/>
              <w:rPr>
                <w:color w:val="000000"/>
                <w:sz w:val="20"/>
                <w:szCs w:val="20"/>
              </w:rPr>
            </w:pPr>
            <w:r w:rsidRPr="00CE2605">
              <w:rPr>
                <w:color w:val="000000"/>
                <w:sz w:val="20"/>
                <w:szCs w:val="20"/>
              </w:rPr>
              <w:t>7</w:t>
            </w:r>
          </w:p>
        </w:tc>
        <w:tc>
          <w:tcPr>
            <w:tcW w:w="2105" w:type="pct"/>
            <w:tcBorders>
              <w:top w:val="nil"/>
              <w:left w:val="nil"/>
              <w:bottom w:val="single" w:sz="4" w:space="0" w:color="auto"/>
              <w:right w:val="single" w:sz="4" w:space="0" w:color="auto"/>
            </w:tcBorders>
            <w:vAlign w:val="bottom"/>
          </w:tcPr>
          <w:p w14:paraId="03D729F6" w14:textId="77777777" w:rsidR="006B51EE" w:rsidRPr="00A2206C" w:rsidRDefault="006B51EE" w:rsidP="006B51EE">
            <w:pPr>
              <w:rPr>
                <w:color w:val="000000"/>
                <w:sz w:val="20"/>
                <w:szCs w:val="20"/>
              </w:rPr>
            </w:pPr>
            <w:r w:rsidRPr="008F0970">
              <w:rPr>
                <w:color w:val="000000"/>
                <w:sz w:val="20"/>
                <w:szCs w:val="20"/>
              </w:rPr>
              <w:t xml:space="preserve">МБОУ "Новодарковичская СОШ" </w:t>
            </w:r>
          </w:p>
        </w:tc>
        <w:tc>
          <w:tcPr>
            <w:tcW w:w="474" w:type="pct"/>
            <w:tcBorders>
              <w:top w:val="nil"/>
              <w:left w:val="nil"/>
              <w:bottom w:val="single" w:sz="4" w:space="0" w:color="auto"/>
              <w:right w:val="single" w:sz="4" w:space="0" w:color="auto"/>
            </w:tcBorders>
            <w:vAlign w:val="center"/>
          </w:tcPr>
          <w:p w14:paraId="707185BA" w14:textId="4F4253BD" w:rsidR="006B51EE" w:rsidRDefault="006B51EE" w:rsidP="006B51EE">
            <w:pPr>
              <w:jc w:val="center"/>
              <w:rPr>
                <w:color w:val="000000"/>
                <w:sz w:val="20"/>
                <w:szCs w:val="20"/>
              </w:rPr>
            </w:pPr>
            <w:r>
              <w:rPr>
                <w:color w:val="000000"/>
                <w:sz w:val="20"/>
                <w:szCs w:val="20"/>
              </w:rPr>
              <w:t>53</w:t>
            </w:r>
          </w:p>
        </w:tc>
        <w:tc>
          <w:tcPr>
            <w:tcW w:w="542" w:type="pct"/>
            <w:tcBorders>
              <w:top w:val="nil"/>
              <w:left w:val="nil"/>
              <w:bottom w:val="single" w:sz="4" w:space="0" w:color="auto"/>
              <w:right w:val="single" w:sz="4" w:space="0" w:color="auto"/>
            </w:tcBorders>
            <w:vAlign w:val="center"/>
          </w:tcPr>
          <w:p w14:paraId="4E2415B9" w14:textId="3E934D21" w:rsidR="006B51EE" w:rsidRDefault="006B51EE" w:rsidP="006B51EE">
            <w:pPr>
              <w:jc w:val="center"/>
              <w:rPr>
                <w:color w:val="000000"/>
                <w:sz w:val="20"/>
                <w:szCs w:val="20"/>
              </w:rPr>
            </w:pPr>
            <w:r>
              <w:rPr>
                <w:color w:val="000000"/>
                <w:sz w:val="20"/>
                <w:szCs w:val="20"/>
              </w:rPr>
              <w:t>1,9</w:t>
            </w:r>
          </w:p>
        </w:tc>
        <w:tc>
          <w:tcPr>
            <w:tcW w:w="542" w:type="pct"/>
            <w:tcBorders>
              <w:top w:val="nil"/>
              <w:left w:val="nil"/>
              <w:bottom w:val="single" w:sz="4" w:space="0" w:color="auto"/>
              <w:right w:val="single" w:sz="4" w:space="0" w:color="auto"/>
            </w:tcBorders>
            <w:vAlign w:val="center"/>
          </w:tcPr>
          <w:p w14:paraId="59623C70" w14:textId="3402D22A" w:rsidR="006B51EE" w:rsidRDefault="006B51EE" w:rsidP="006B51EE">
            <w:pPr>
              <w:jc w:val="center"/>
              <w:rPr>
                <w:color w:val="000000"/>
                <w:sz w:val="20"/>
                <w:szCs w:val="20"/>
              </w:rPr>
            </w:pPr>
            <w:r>
              <w:rPr>
                <w:color w:val="000000"/>
                <w:sz w:val="20"/>
                <w:szCs w:val="20"/>
              </w:rPr>
              <w:t>20,8</w:t>
            </w:r>
          </w:p>
        </w:tc>
        <w:tc>
          <w:tcPr>
            <w:tcW w:w="542" w:type="pct"/>
            <w:tcBorders>
              <w:top w:val="nil"/>
              <w:left w:val="nil"/>
              <w:bottom w:val="single" w:sz="4" w:space="0" w:color="auto"/>
              <w:right w:val="single" w:sz="4" w:space="0" w:color="auto"/>
            </w:tcBorders>
            <w:vAlign w:val="center"/>
          </w:tcPr>
          <w:p w14:paraId="28B5738C" w14:textId="6B4573AA" w:rsidR="006B51EE" w:rsidRDefault="006B51EE" w:rsidP="006B51EE">
            <w:pPr>
              <w:jc w:val="center"/>
              <w:rPr>
                <w:color w:val="000000"/>
                <w:sz w:val="20"/>
                <w:szCs w:val="20"/>
              </w:rPr>
            </w:pPr>
            <w:r>
              <w:rPr>
                <w:color w:val="000000"/>
                <w:sz w:val="20"/>
                <w:szCs w:val="20"/>
              </w:rPr>
              <w:t>39,6</w:t>
            </w:r>
          </w:p>
        </w:tc>
        <w:tc>
          <w:tcPr>
            <w:tcW w:w="543" w:type="pct"/>
            <w:tcBorders>
              <w:top w:val="nil"/>
              <w:left w:val="nil"/>
              <w:bottom w:val="single" w:sz="4" w:space="0" w:color="auto"/>
              <w:right w:val="single" w:sz="4" w:space="0" w:color="auto"/>
            </w:tcBorders>
            <w:vAlign w:val="center"/>
          </w:tcPr>
          <w:p w14:paraId="541E9A0D" w14:textId="62733BDD" w:rsidR="006B51EE" w:rsidRDefault="006B51EE" w:rsidP="006B51EE">
            <w:pPr>
              <w:jc w:val="center"/>
              <w:rPr>
                <w:color w:val="000000"/>
                <w:sz w:val="20"/>
                <w:szCs w:val="20"/>
              </w:rPr>
            </w:pPr>
            <w:r>
              <w:rPr>
                <w:color w:val="000000"/>
                <w:sz w:val="20"/>
                <w:szCs w:val="20"/>
              </w:rPr>
              <w:t>37,7</w:t>
            </w:r>
          </w:p>
        </w:tc>
      </w:tr>
      <w:tr w:rsidR="006B51EE" w14:paraId="2A90109F"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2A4FD9D3" w14:textId="77777777" w:rsidR="006B51EE" w:rsidRPr="00CE2605" w:rsidRDefault="006B51EE" w:rsidP="006B51EE">
            <w:pPr>
              <w:jc w:val="center"/>
              <w:rPr>
                <w:color w:val="000000"/>
                <w:sz w:val="20"/>
                <w:szCs w:val="20"/>
              </w:rPr>
            </w:pPr>
            <w:r w:rsidRPr="00CE2605">
              <w:rPr>
                <w:color w:val="000000"/>
                <w:sz w:val="20"/>
                <w:szCs w:val="20"/>
              </w:rPr>
              <w:t>8</w:t>
            </w:r>
          </w:p>
        </w:tc>
        <w:tc>
          <w:tcPr>
            <w:tcW w:w="2105" w:type="pct"/>
            <w:tcBorders>
              <w:top w:val="nil"/>
              <w:left w:val="nil"/>
              <w:bottom w:val="single" w:sz="4" w:space="0" w:color="auto"/>
              <w:right w:val="single" w:sz="4" w:space="0" w:color="auto"/>
            </w:tcBorders>
            <w:vAlign w:val="bottom"/>
          </w:tcPr>
          <w:p w14:paraId="546439A2" w14:textId="77777777" w:rsidR="006B51EE" w:rsidRPr="00A2206C" w:rsidRDefault="006B51EE" w:rsidP="006B51EE">
            <w:pPr>
              <w:rPr>
                <w:color w:val="000000"/>
                <w:sz w:val="20"/>
                <w:szCs w:val="20"/>
              </w:rPr>
            </w:pPr>
            <w:r w:rsidRPr="008F0970">
              <w:rPr>
                <w:color w:val="000000"/>
                <w:sz w:val="20"/>
                <w:szCs w:val="20"/>
              </w:rPr>
              <w:t xml:space="preserve">МБОУ "Малополпинская СОШ"  </w:t>
            </w:r>
          </w:p>
        </w:tc>
        <w:tc>
          <w:tcPr>
            <w:tcW w:w="474" w:type="pct"/>
            <w:tcBorders>
              <w:top w:val="nil"/>
              <w:left w:val="nil"/>
              <w:bottom w:val="single" w:sz="4" w:space="0" w:color="auto"/>
              <w:right w:val="single" w:sz="4" w:space="0" w:color="auto"/>
            </w:tcBorders>
            <w:vAlign w:val="center"/>
          </w:tcPr>
          <w:p w14:paraId="2403EEB8" w14:textId="79CC77E8" w:rsidR="006B51EE" w:rsidRDefault="006B51EE" w:rsidP="006B51EE">
            <w:pPr>
              <w:jc w:val="center"/>
              <w:rPr>
                <w:color w:val="000000"/>
                <w:sz w:val="20"/>
                <w:szCs w:val="20"/>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45E9CDC7" w14:textId="3420EB54"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5882954" w14:textId="6DF0CCA8" w:rsidR="006B51EE" w:rsidRDefault="006B51EE" w:rsidP="006B51EE">
            <w:pPr>
              <w:jc w:val="center"/>
              <w:rPr>
                <w:color w:val="000000"/>
                <w:sz w:val="20"/>
                <w:szCs w:val="20"/>
              </w:rPr>
            </w:pPr>
            <w:r>
              <w:rPr>
                <w:color w:val="000000"/>
                <w:sz w:val="20"/>
                <w:szCs w:val="20"/>
              </w:rPr>
              <w:t>12,5</w:t>
            </w:r>
          </w:p>
        </w:tc>
        <w:tc>
          <w:tcPr>
            <w:tcW w:w="542" w:type="pct"/>
            <w:tcBorders>
              <w:top w:val="nil"/>
              <w:left w:val="nil"/>
              <w:bottom w:val="single" w:sz="4" w:space="0" w:color="auto"/>
              <w:right w:val="single" w:sz="4" w:space="0" w:color="auto"/>
            </w:tcBorders>
            <w:vAlign w:val="center"/>
          </w:tcPr>
          <w:p w14:paraId="43A653C8" w14:textId="49E82C63" w:rsidR="006B51EE" w:rsidRDefault="006B51EE" w:rsidP="006B51EE">
            <w:pPr>
              <w:jc w:val="center"/>
              <w:rPr>
                <w:color w:val="000000"/>
                <w:sz w:val="20"/>
                <w:szCs w:val="20"/>
              </w:rPr>
            </w:pPr>
            <w:r>
              <w:rPr>
                <w:color w:val="000000"/>
                <w:sz w:val="20"/>
                <w:szCs w:val="20"/>
              </w:rPr>
              <w:t>75,0</w:t>
            </w:r>
          </w:p>
        </w:tc>
        <w:tc>
          <w:tcPr>
            <w:tcW w:w="543" w:type="pct"/>
            <w:tcBorders>
              <w:top w:val="nil"/>
              <w:left w:val="nil"/>
              <w:bottom w:val="single" w:sz="4" w:space="0" w:color="auto"/>
              <w:right w:val="single" w:sz="4" w:space="0" w:color="auto"/>
            </w:tcBorders>
            <w:vAlign w:val="center"/>
          </w:tcPr>
          <w:p w14:paraId="5EE8F872" w14:textId="6AFBA668" w:rsidR="006B51EE" w:rsidRDefault="006B51EE" w:rsidP="006B51EE">
            <w:pPr>
              <w:jc w:val="center"/>
              <w:rPr>
                <w:color w:val="000000"/>
                <w:sz w:val="20"/>
                <w:szCs w:val="20"/>
              </w:rPr>
            </w:pPr>
            <w:r>
              <w:rPr>
                <w:color w:val="000000"/>
                <w:sz w:val="20"/>
                <w:szCs w:val="20"/>
              </w:rPr>
              <w:t>12,5</w:t>
            </w:r>
          </w:p>
        </w:tc>
      </w:tr>
      <w:tr w:rsidR="006B51EE" w14:paraId="137FE6D9"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73DA6A1E" w14:textId="77777777" w:rsidR="006B51EE" w:rsidRPr="00CE2605" w:rsidRDefault="006B51EE" w:rsidP="006B51EE">
            <w:pPr>
              <w:jc w:val="center"/>
              <w:rPr>
                <w:color w:val="000000"/>
                <w:sz w:val="20"/>
                <w:szCs w:val="20"/>
              </w:rPr>
            </w:pPr>
            <w:r w:rsidRPr="00CE2605">
              <w:rPr>
                <w:color w:val="000000"/>
                <w:sz w:val="20"/>
                <w:szCs w:val="20"/>
              </w:rPr>
              <w:t>9</w:t>
            </w:r>
          </w:p>
        </w:tc>
        <w:tc>
          <w:tcPr>
            <w:tcW w:w="2105" w:type="pct"/>
            <w:tcBorders>
              <w:top w:val="nil"/>
              <w:left w:val="nil"/>
              <w:bottom w:val="single" w:sz="4" w:space="0" w:color="auto"/>
              <w:right w:val="single" w:sz="4" w:space="0" w:color="auto"/>
            </w:tcBorders>
            <w:vAlign w:val="bottom"/>
          </w:tcPr>
          <w:p w14:paraId="1D25F03F" w14:textId="77777777" w:rsidR="006B51EE" w:rsidRPr="00CE2605" w:rsidRDefault="006B51EE" w:rsidP="006B51EE">
            <w:pPr>
              <w:rPr>
                <w:color w:val="000000"/>
                <w:sz w:val="20"/>
                <w:szCs w:val="20"/>
              </w:rPr>
            </w:pPr>
            <w:r w:rsidRPr="008F0970">
              <w:rPr>
                <w:color w:val="000000"/>
                <w:sz w:val="20"/>
                <w:szCs w:val="20"/>
              </w:rPr>
              <w:t>МБОУ "Гимназия №1 Брянского района"</w:t>
            </w:r>
          </w:p>
        </w:tc>
        <w:tc>
          <w:tcPr>
            <w:tcW w:w="474" w:type="pct"/>
            <w:tcBorders>
              <w:top w:val="nil"/>
              <w:left w:val="nil"/>
              <w:bottom w:val="single" w:sz="4" w:space="0" w:color="auto"/>
              <w:right w:val="single" w:sz="4" w:space="0" w:color="auto"/>
            </w:tcBorders>
            <w:vAlign w:val="center"/>
          </w:tcPr>
          <w:p w14:paraId="537E515D" w14:textId="532BD8D2" w:rsidR="006B51EE" w:rsidRDefault="006B51EE" w:rsidP="006B51EE">
            <w:pPr>
              <w:jc w:val="center"/>
              <w:rPr>
                <w:color w:val="000000"/>
                <w:sz w:val="20"/>
                <w:szCs w:val="20"/>
              </w:rPr>
            </w:pPr>
            <w:r>
              <w:rPr>
                <w:color w:val="000000"/>
                <w:sz w:val="20"/>
                <w:szCs w:val="20"/>
              </w:rPr>
              <w:t>50</w:t>
            </w:r>
          </w:p>
        </w:tc>
        <w:tc>
          <w:tcPr>
            <w:tcW w:w="542" w:type="pct"/>
            <w:tcBorders>
              <w:top w:val="nil"/>
              <w:left w:val="nil"/>
              <w:bottom w:val="single" w:sz="4" w:space="0" w:color="auto"/>
              <w:right w:val="single" w:sz="4" w:space="0" w:color="auto"/>
            </w:tcBorders>
            <w:vAlign w:val="center"/>
          </w:tcPr>
          <w:p w14:paraId="30044AA2" w14:textId="5429BFA3" w:rsidR="006B51EE" w:rsidRDefault="006B51EE" w:rsidP="006B51EE">
            <w:pPr>
              <w:jc w:val="center"/>
              <w:rPr>
                <w:color w:val="000000"/>
                <w:sz w:val="20"/>
                <w:szCs w:val="20"/>
              </w:rPr>
            </w:pPr>
            <w:r>
              <w:rPr>
                <w:color w:val="000000"/>
                <w:sz w:val="20"/>
                <w:szCs w:val="20"/>
              </w:rPr>
              <w:t>10,0</w:t>
            </w:r>
          </w:p>
        </w:tc>
        <w:tc>
          <w:tcPr>
            <w:tcW w:w="542" w:type="pct"/>
            <w:tcBorders>
              <w:top w:val="nil"/>
              <w:left w:val="nil"/>
              <w:bottom w:val="single" w:sz="4" w:space="0" w:color="auto"/>
              <w:right w:val="single" w:sz="4" w:space="0" w:color="auto"/>
            </w:tcBorders>
            <w:vAlign w:val="center"/>
          </w:tcPr>
          <w:p w14:paraId="2FAFE745" w14:textId="60A9B7C4" w:rsidR="006B51EE" w:rsidRDefault="006B51EE" w:rsidP="006B51EE">
            <w:pPr>
              <w:jc w:val="center"/>
              <w:rPr>
                <w:color w:val="000000"/>
                <w:sz w:val="20"/>
                <w:szCs w:val="20"/>
              </w:rPr>
            </w:pPr>
            <w:r>
              <w:rPr>
                <w:color w:val="000000"/>
                <w:sz w:val="20"/>
                <w:szCs w:val="20"/>
              </w:rPr>
              <w:t>18,0</w:t>
            </w:r>
          </w:p>
        </w:tc>
        <w:tc>
          <w:tcPr>
            <w:tcW w:w="542" w:type="pct"/>
            <w:tcBorders>
              <w:top w:val="nil"/>
              <w:left w:val="nil"/>
              <w:bottom w:val="single" w:sz="4" w:space="0" w:color="auto"/>
              <w:right w:val="single" w:sz="4" w:space="0" w:color="auto"/>
            </w:tcBorders>
            <w:vAlign w:val="center"/>
          </w:tcPr>
          <w:p w14:paraId="0A48014F" w14:textId="69FBB517" w:rsidR="006B51EE" w:rsidRDefault="006B51EE" w:rsidP="006B51EE">
            <w:pPr>
              <w:jc w:val="center"/>
              <w:rPr>
                <w:color w:val="000000"/>
                <w:sz w:val="20"/>
                <w:szCs w:val="20"/>
              </w:rPr>
            </w:pPr>
            <w:r>
              <w:rPr>
                <w:color w:val="000000"/>
                <w:sz w:val="20"/>
                <w:szCs w:val="20"/>
              </w:rPr>
              <w:t>40,0</w:t>
            </w:r>
          </w:p>
        </w:tc>
        <w:tc>
          <w:tcPr>
            <w:tcW w:w="543" w:type="pct"/>
            <w:tcBorders>
              <w:top w:val="nil"/>
              <w:left w:val="nil"/>
              <w:bottom w:val="single" w:sz="4" w:space="0" w:color="auto"/>
              <w:right w:val="single" w:sz="4" w:space="0" w:color="auto"/>
            </w:tcBorders>
            <w:vAlign w:val="center"/>
          </w:tcPr>
          <w:p w14:paraId="0766F2DE" w14:textId="785F19DB" w:rsidR="006B51EE" w:rsidRDefault="006B51EE" w:rsidP="006B51EE">
            <w:pPr>
              <w:jc w:val="center"/>
              <w:rPr>
                <w:color w:val="000000"/>
                <w:sz w:val="20"/>
                <w:szCs w:val="20"/>
              </w:rPr>
            </w:pPr>
            <w:r>
              <w:rPr>
                <w:color w:val="000000"/>
                <w:sz w:val="20"/>
                <w:szCs w:val="20"/>
              </w:rPr>
              <w:t>32,0</w:t>
            </w:r>
          </w:p>
        </w:tc>
      </w:tr>
      <w:tr w:rsidR="006B51EE" w14:paraId="0288D194"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2CC7CF27" w14:textId="77777777" w:rsidR="006B51EE" w:rsidRPr="00CE2605" w:rsidRDefault="006B51EE" w:rsidP="006B51EE">
            <w:pPr>
              <w:jc w:val="center"/>
              <w:rPr>
                <w:color w:val="000000"/>
                <w:sz w:val="20"/>
                <w:szCs w:val="20"/>
              </w:rPr>
            </w:pPr>
            <w:r w:rsidRPr="00CE2605">
              <w:rPr>
                <w:color w:val="000000"/>
                <w:sz w:val="20"/>
                <w:szCs w:val="20"/>
              </w:rPr>
              <w:t>10</w:t>
            </w:r>
          </w:p>
        </w:tc>
        <w:tc>
          <w:tcPr>
            <w:tcW w:w="2105" w:type="pct"/>
            <w:tcBorders>
              <w:top w:val="nil"/>
              <w:left w:val="nil"/>
              <w:bottom w:val="single" w:sz="4" w:space="0" w:color="auto"/>
              <w:right w:val="single" w:sz="4" w:space="0" w:color="auto"/>
            </w:tcBorders>
            <w:vAlign w:val="bottom"/>
          </w:tcPr>
          <w:p w14:paraId="0862C71D" w14:textId="77777777" w:rsidR="006B51EE" w:rsidRPr="00CE2605" w:rsidRDefault="006B51EE" w:rsidP="006B51EE">
            <w:pPr>
              <w:rPr>
                <w:color w:val="000000"/>
                <w:sz w:val="20"/>
                <w:szCs w:val="20"/>
              </w:rPr>
            </w:pPr>
            <w:r w:rsidRPr="008F0970">
              <w:rPr>
                <w:color w:val="000000"/>
                <w:sz w:val="20"/>
                <w:szCs w:val="20"/>
              </w:rPr>
              <w:t xml:space="preserve">МБОУ "Супоневская СОШ №1 им. Героя Советского Союза Н.И. Чувина" </w:t>
            </w:r>
          </w:p>
        </w:tc>
        <w:tc>
          <w:tcPr>
            <w:tcW w:w="474" w:type="pct"/>
            <w:tcBorders>
              <w:top w:val="nil"/>
              <w:left w:val="nil"/>
              <w:bottom w:val="single" w:sz="4" w:space="0" w:color="auto"/>
              <w:right w:val="single" w:sz="4" w:space="0" w:color="auto"/>
            </w:tcBorders>
            <w:vAlign w:val="center"/>
          </w:tcPr>
          <w:p w14:paraId="507D6300" w14:textId="736FD2FA" w:rsidR="006B51EE" w:rsidRDefault="006B51EE" w:rsidP="006B51EE">
            <w:pPr>
              <w:jc w:val="center"/>
              <w:rPr>
                <w:color w:val="000000"/>
                <w:sz w:val="20"/>
                <w:szCs w:val="20"/>
              </w:rPr>
            </w:pPr>
            <w:r>
              <w:rPr>
                <w:color w:val="000000"/>
                <w:sz w:val="20"/>
                <w:szCs w:val="20"/>
              </w:rPr>
              <w:t>51</w:t>
            </w:r>
          </w:p>
        </w:tc>
        <w:tc>
          <w:tcPr>
            <w:tcW w:w="542" w:type="pct"/>
            <w:tcBorders>
              <w:top w:val="nil"/>
              <w:left w:val="nil"/>
              <w:bottom w:val="single" w:sz="4" w:space="0" w:color="auto"/>
              <w:right w:val="single" w:sz="4" w:space="0" w:color="auto"/>
            </w:tcBorders>
            <w:vAlign w:val="center"/>
          </w:tcPr>
          <w:p w14:paraId="754BCB11" w14:textId="23FDBABB"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7BA43BB" w14:textId="57F15FCA" w:rsidR="006B51EE" w:rsidRDefault="006B51EE" w:rsidP="006B51EE">
            <w:pPr>
              <w:jc w:val="center"/>
              <w:rPr>
                <w:color w:val="000000"/>
                <w:sz w:val="20"/>
                <w:szCs w:val="20"/>
              </w:rPr>
            </w:pPr>
            <w:r>
              <w:rPr>
                <w:color w:val="000000"/>
                <w:sz w:val="20"/>
                <w:szCs w:val="20"/>
              </w:rPr>
              <w:t>19,6</w:t>
            </w:r>
          </w:p>
        </w:tc>
        <w:tc>
          <w:tcPr>
            <w:tcW w:w="542" w:type="pct"/>
            <w:tcBorders>
              <w:top w:val="nil"/>
              <w:left w:val="nil"/>
              <w:bottom w:val="single" w:sz="4" w:space="0" w:color="auto"/>
              <w:right w:val="single" w:sz="4" w:space="0" w:color="auto"/>
            </w:tcBorders>
            <w:vAlign w:val="center"/>
          </w:tcPr>
          <w:p w14:paraId="3FC5672D" w14:textId="61F4A9A3" w:rsidR="006B51EE" w:rsidRDefault="006B51EE" w:rsidP="006B51EE">
            <w:pPr>
              <w:jc w:val="center"/>
              <w:rPr>
                <w:color w:val="000000"/>
                <w:sz w:val="20"/>
                <w:szCs w:val="20"/>
              </w:rPr>
            </w:pPr>
            <w:r>
              <w:rPr>
                <w:color w:val="000000"/>
                <w:sz w:val="20"/>
                <w:szCs w:val="20"/>
              </w:rPr>
              <w:t>45,1</w:t>
            </w:r>
          </w:p>
        </w:tc>
        <w:tc>
          <w:tcPr>
            <w:tcW w:w="543" w:type="pct"/>
            <w:tcBorders>
              <w:top w:val="nil"/>
              <w:left w:val="nil"/>
              <w:bottom w:val="single" w:sz="4" w:space="0" w:color="auto"/>
              <w:right w:val="single" w:sz="4" w:space="0" w:color="auto"/>
            </w:tcBorders>
            <w:vAlign w:val="center"/>
          </w:tcPr>
          <w:p w14:paraId="13140823" w14:textId="021CC994" w:rsidR="006B51EE" w:rsidRDefault="006B51EE" w:rsidP="006B51EE">
            <w:pPr>
              <w:jc w:val="center"/>
              <w:rPr>
                <w:color w:val="000000"/>
                <w:sz w:val="20"/>
                <w:szCs w:val="20"/>
              </w:rPr>
            </w:pPr>
            <w:r>
              <w:rPr>
                <w:color w:val="000000"/>
                <w:sz w:val="20"/>
                <w:szCs w:val="20"/>
              </w:rPr>
              <w:t>35,3</w:t>
            </w:r>
          </w:p>
        </w:tc>
      </w:tr>
      <w:tr w:rsidR="006B51EE" w14:paraId="2C71A6F9"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55DCCA58" w14:textId="77777777" w:rsidR="006B51EE" w:rsidRPr="00CE2605" w:rsidRDefault="006B51EE" w:rsidP="006B51EE">
            <w:pPr>
              <w:jc w:val="center"/>
              <w:rPr>
                <w:color w:val="000000"/>
                <w:sz w:val="20"/>
                <w:szCs w:val="20"/>
              </w:rPr>
            </w:pPr>
            <w:r w:rsidRPr="00CE2605">
              <w:rPr>
                <w:color w:val="000000"/>
                <w:sz w:val="20"/>
                <w:szCs w:val="20"/>
              </w:rPr>
              <w:t>1</w:t>
            </w:r>
            <w:r>
              <w:rPr>
                <w:color w:val="000000"/>
                <w:sz w:val="20"/>
                <w:szCs w:val="20"/>
              </w:rPr>
              <w:t>1</w:t>
            </w:r>
          </w:p>
        </w:tc>
        <w:tc>
          <w:tcPr>
            <w:tcW w:w="2105" w:type="pct"/>
            <w:tcBorders>
              <w:top w:val="nil"/>
              <w:left w:val="nil"/>
              <w:bottom w:val="single" w:sz="4" w:space="0" w:color="auto"/>
              <w:right w:val="single" w:sz="4" w:space="0" w:color="auto"/>
            </w:tcBorders>
            <w:vAlign w:val="bottom"/>
          </w:tcPr>
          <w:p w14:paraId="124B78ED" w14:textId="77777777" w:rsidR="006B51EE" w:rsidRPr="00CE2605" w:rsidRDefault="006B51EE" w:rsidP="006B51EE">
            <w:pPr>
              <w:rPr>
                <w:color w:val="000000"/>
                <w:sz w:val="20"/>
                <w:szCs w:val="20"/>
              </w:rPr>
            </w:pPr>
            <w:r w:rsidRPr="008F0970">
              <w:rPr>
                <w:color w:val="000000"/>
                <w:sz w:val="20"/>
                <w:szCs w:val="20"/>
              </w:rPr>
              <w:t xml:space="preserve">МБОУ "Домашовская СОШ" </w:t>
            </w:r>
          </w:p>
        </w:tc>
        <w:tc>
          <w:tcPr>
            <w:tcW w:w="474" w:type="pct"/>
            <w:tcBorders>
              <w:top w:val="nil"/>
              <w:left w:val="nil"/>
              <w:bottom w:val="single" w:sz="4" w:space="0" w:color="auto"/>
              <w:right w:val="single" w:sz="4" w:space="0" w:color="auto"/>
            </w:tcBorders>
            <w:vAlign w:val="center"/>
          </w:tcPr>
          <w:p w14:paraId="746AD63D" w14:textId="256DF3CE" w:rsidR="006B51EE" w:rsidRDefault="006B51EE" w:rsidP="006B51EE">
            <w:pPr>
              <w:jc w:val="center"/>
              <w:rPr>
                <w:color w:val="000000"/>
                <w:sz w:val="20"/>
                <w:szCs w:val="20"/>
              </w:rPr>
            </w:pPr>
            <w:r>
              <w:rPr>
                <w:color w:val="000000"/>
                <w:sz w:val="20"/>
                <w:szCs w:val="20"/>
              </w:rPr>
              <w:t>7</w:t>
            </w:r>
          </w:p>
        </w:tc>
        <w:tc>
          <w:tcPr>
            <w:tcW w:w="542" w:type="pct"/>
            <w:tcBorders>
              <w:top w:val="nil"/>
              <w:left w:val="nil"/>
              <w:bottom w:val="single" w:sz="4" w:space="0" w:color="auto"/>
              <w:right w:val="single" w:sz="4" w:space="0" w:color="auto"/>
            </w:tcBorders>
            <w:vAlign w:val="center"/>
          </w:tcPr>
          <w:p w14:paraId="41A9E090" w14:textId="062EF2CB"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D18DEA3" w14:textId="52250EC4" w:rsidR="006B51EE" w:rsidRDefault="006B51EE" w:rsidP="006B51EE">
            <w:pPr>
              <w:jc w:val="center"/>
              <w:rPr>
                <w:color w:val="000000"/>
                <w:sz w:val="20"/>
                <w:szCs w:val="20"/>
              </w:rPr>
            </w:pPr>
            <w:r>
              <w:rPr>
                <w:color w:val="000000"/>
                <w:sz w:val="20"/>
                <w:szCs w:val="20"/>
              </w:rPr>
              <w:t>42,9</w:t>
            </w:r>
          </w:p>
        </w:tc>
        <w:tc>
          <w:tcPr>
            <w:tcW w:w="542" w:type="pct"/>
            <w:tcBorders>
              <w:top w:val="nil"/>
              <w:left w:val="nil"/>
              <w:bottom w:val="single" w:sz="4" w:space="0" w:color="auto"/>
              <w:right w:val="single" w:sz="4" w:space="0" w:color="auto"/>
            </w:tcBorders>
            <w:vAlign w:val="center"/>
          </w:tcPr>
          <w:p w14:paraId="2E21E364" w14:textId="72B457CE" w:rsidR="006B51EE" w:rsidRDefault="006B51EE" w:rsidP="006B51EE">
            <w:pPr>
              <w:jc w:val="center"/>
              <w:rPr>
                <w:color w:val="000000"/>
                <w:sz w:val="20"/>
                <w:szCs w:val="20"/>
              </w:rPr>
            </w:pPr>
            <w:r>
              <w:rPr>
                <w:color w:val="000000"/>
                <w:sz w:val="20"/>
                <w:szCs w:val="20"/>
              </w:rPr>
              <w:t>57,1</w:t>
            </w:r>
          </w:p>
        </w:tc>
        <w:tc>
          <w:tcPr>
            <w:tcW w:w="543" w:type="pct"/>
            <w:tcBorders>
              <w:top w:val="nil"/>
              <w:left w:val="nil"/>
              <w:bottom w:val="single" w:sz="4" w:space="0" w:color="auto"/>
              <w:right w:val="single" w:sz="4" w:space="0" w:color="auto"/>
            </w:tcBorders>
            <w:vAlign w:val="center"/>
          </w:tcPr>
          <w:p w14:paraId="651D3470" w14:textId="0B997B8A" w:rsidR="006B51EE" w:rsidRDefault="006B51EE" w:rsidP="006B51EE">
            <w:pPr>
              <w:jc w:val="center"/>
              <w:rPr>
                <w:color w:val="000000"/>
                <w:sz w:val="20"/>
                <w:szCs w:val="20"/>
              </w:rPr>
            </w:pPr>
            <w:r>
              <w:rPr>
                <w:color w:val="000000"/>
                <w:sz w:val="20"/>
                <w:szCs w:val="20"/>
              </w:rPr>
              <w:t>0,0</w:t>
            </w:r>
          </w:p>
        </w:tc>
      </w:tr>
      <w:tr w:rsidR="006B51EE" w14:paraId="7E01F5C8"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1F1F62B8" w14:textId="77777777" w:rsidR="006B51EE" w:rsidRPr="00CE2605" w:rsidRDefault="006B51EE" w:rsidP="006B51EE">
            <w:pPr>
              <w:jc w:val="center"/>
              <w:rPr>
                <w:color w:val="000000"/>
                <w:sz w:val="20"/>
                <w:szCs w:val="20"/>
              </w:rPr>
            </w:pPr>
            <w:r>
              <w:rPr>
                <w:color w:val="000000"/>
                <w:sz w:val="20"/>
                <w:szCs w:val="20"/>
              </w:rPr>
              <w:t>12</w:t>
            </w:r>
          </w:p>
        </w:tc>
        <w:tc>
          <w:tcPr>
            <w:tcW w:w="2105" w:type="pct"/>
            <w:tcBorders>
              <w:top w:val="nil"/>
              <w:left w:val="nil"/>
              <w:bottom w:val="single" w:sz="4" w:space="0" w:color="auto"/>
              <w:right w:val="single" w:sz="4" w:space="0" w:color="auto"/>
            </w:tcBorders>
            <w:vAlign w:val="bottom"/>
          </w:tcPr>
          <w:p w14:paraId="121AF288" w14:textId="77777777" w:rsidR="006B51EE" w:rsidRPr="00CE2605" w:rsidRDefault="006B51EE" w:rsidP="006B51EE">
            <w:pPr>
              <w:rPr>
                <w:color w:val="000000"/>
                <w:sz w:val="20"/>
                <w:szCs w:val="20"/>
              </w:rPr>
            </w:pPr>
            <w:r w:rsidRPr="008F0970">
              <w:rPr>
                <w:color w:val="000000"/>
                <w:sz w:val="20"/>
                <w:szCs w:val="20"/>
              </w:rPr>
              <w:t xml:space="preserve">МБОУ "Стекляннорадицкая СОШ" </w:t>
            </w:r>
          </w:p>
        </w:tc>
        <w:tc>
          <w:tcPr>
            <w:tcW w:w="474" w:type="pct"/>
            <w:tcBorders>
              <w:top w:val="nil"/>
              <w:left w:val="nil"/>
              <w:bottom w:val="single" w:sz="4" w:space="0" w:color="auto"/>
              <w:right w:val="single" w:sz="4" w:space="0" w:color="auto"/>
            </w:tcBorders>
            <w:vAlign w:val="center"/>
          </w:tcPr>
          <w:p w14:paraId="2ED6FC09" w14:textId="1A2520CC" w:rsidR="006B51EE" w:rsidRDefault="006B51EE" w:rsidP="006B51EE">
            <w:pPr>
              <w:jc w:val="center"/>
              <w:rPr>
                <w:color w:val="000000"/>
                <w:sz w:val="20"/>
                <w:szCs w:val="20"/>
              </w:rPr>
            </w:pPr>
            <w:r>
              <w:rPr>
                <w:color w:val="000000"/>
                <w:sz w:val="20"/>
                <w:szCs w:val="20"/>
              </w:rPr>
              <w:t>12</w:t>
            </w:r>
          </w:p>
        </w:tc>
        <w:tc>
          <w:tcPr>
            <w:tcW w:w="542" w:type="pct"/>
            <w:tcBorders>
              <w:top w:val="nil"/>
              <w:left w:val="nil"/>
              <w:bottom w:val="single" w:sz="4" w:space="0" w:color="auto"/>
              <w:right w:val="single" w:sz="4" w:space="0" w:color="auto"/>
            </w:tcBorders>
            <w:vAlign w:val="center"/>
          </w:tcPr>
          <w:p w14:paraId="088FBAB1" w14:textId="1D67E669"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CF9CE7A" w14:textId="35FF1BBE" w:rsidR="006B51EE" w:rsidRDefault="006B51EE" w:rsidP="006B51EE">
            <w:pPr>
              <w:jc w:val="center"/>
              <w:rPr>
                <w:color w:val="000000"/>
                <w:sz w:val="20"/>
                <w:szCs w:val="20"/>
              </w:rPr>
            </w:pPr>
            <w:r>
              <w:rPr>
                <w:color w:val="000000"/>
                <w:sz w:val="20"/>
                <w:szCs w:val="20"/>
              </w:rPr>
              <w:t>25,0</w:t>
            </w:r>
          </w:p>
        </w:tc>
        <w:tc>
          <w:tcPr>
            <w:tcW w:w="542" w:type="pct"/>
            <w:tcBorders>
              <w:top w:val="nil"/>
              <w:left w:val="nil"/>
              <w:bottom w:val="single" w:sz="4" w:space="0" w:color="auto"/>
              <w:right w:val="single" w:sz="4" w:space="0" w:color="auto"/>
            </w:tcBorders>
            <w:vAlign w:val="center"/>
          </w:tcPr>
          <w:p w14:paraId="6672DE4F" w14:textId="16D81A73" w:rsidR="006B51EE" w:rsidRDefault="006B51EE" w:rsidP="006B51EE">
            <w:pPr>
              <w:jc w:val="center"/>
              <w:rPr>
                <w:color w:val="000000"/>
                <w:sz w:val="20"/>
                <w:szCs w:val="20"/>
              </w:rPr>
            </w:pPr>
            <w:r>
              <w:rPr>
                <w:color w:val="000000"/>
                <w:sz w:val="20"/>
                <w:szCs w:val="20"/>
              </w:rPr>
              <w:t>41,7</w:t>
            </w:r>
          </w:p>
        </w:tc>
        <w:tc>
          <w:tcPr>
            <w:tcW w:w="543" w:type="pct"/>
            <w:tcBorders>
              <w:top w:val="nil"/>
              <w:left w:val="nil"/>
              <w:bottom w:val="single" w:sz="4" w:space="0" w:color="auto"/>
              <w:right w:val="single" w:sz="4" w:space="0" w:color="auto"/>
            </w:tcBorders>
            <w:vAlign w:val="center"/>
          </w:tcPr>
          <w:p w14:paraId="5FC75B2F" w14:textId="7B7B59C2" w:rsidR="006B51EE" w:rsidRDefault="006B51EE" w:rsidP="006B51EE">
            <w:pPr>
              <w:jc w:val="center"/>
              <w:rPr>
                <w:color w:val="000000"/>
                <w:sz w:val="20"/>
                <w:szCs w:val="20"/>
              </w:rPr>
            </w:pPr>
            <w:r>
              <w:rPr>
                <w:color w:val="000000"/>
                <w:sz w:val="20"/>
                <w:szCs w:val="20"/>
              </w:rPr>
              <w:t>33,3</w:t>
            </w:r>
          </w:p>
        </w:tc>
      </w:tr>
      <w:tr w:rsidR="006B51EE" w14:paraId="5193CBB0"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2C3F0673" w14:textId="77777777" w:rsidR="006B51EE" w:rsidRDefault="006B51EE" w:rsidP="006B51EE">
            <w:pPr>
              <w:jc w:val="center"/>
              <w:rPr>
                <w:color w:val="000000"/>
                <w:sz w:val="20"/>
                <w:szCs w:val="20"/>
              </w:rPr>
            </w:pPr>
            <w:r>
              <w:rPr>
                <w:color w:val="000000"/>
                <w:sz w:val="20"/>
                <w:szCs w:val="20"/>
              </w:rPr>
              <w:t>13</w:t>
            </w:r>
          </w:p>
        </w:tc>
        <w:tc>
          <w:tcPr>
            <w:tcW w:w="2105" w:type="pct"/>
            <w:tcBorders>
              <w:top w:val="nil"/>
              <w:left w:val="nil"/>
              <w:bottom w:val="single" w:sz="4" w:space="0" w:color="auto"/>
              <w:right w:val="single" w:sz="4" w:space="0" w:color="auto"/>
            </w:tcBorders>
            <w:vAlign w:val="bottom"/>
          </w:tcPr>
          <w:p w14:paraId="08E728F2" w14:textId="77777777" w:rsidR="006B51EE" w:rsidRPr="00CE2605" w:rsidRDefault="006B51EE" w:rsidP="006B51EE">
            <w:pPr>
              <w:rPr>
                <w:color w:val="000000"/>
                <w:sz w:val="20"/>
                <w:szCs w:val="20"/>
              </w:rPr>
            </w:pPr>
            <w:r w:rsidRPr="008F0970">
              <w:rPr>
                <w:color w:val="000000"/>
                <w:sz w:val="20"/>
                <w:szCs w:val="20"/>
              </w:rPr>
              <w:t xml:space="preserve">МБОУ "Отрадненская СОШ" </w:t>
            </w:r>
          </w:p>
        </w:tc>
        <w:tc>
          <w:tcPr>
            <w:tcW w:w="474" w:type="pct"/>
            <w:tcBorders>
              <w:top w:val="nil"/>
              <w:left w:val="nil"/>
              <w:bottom w:val="single" w:sz="4" w:space="0" w:color="auto"/>
              <w:right w:val="single" w:sz="4" w:space="0" w:color="auto"/>
            </w:tcBorders>
            <w:vAlign w:val="center"/>
          </w:tcPr>
          <w:p w14:paraId="271A841D" w14:textId="462F5938" w:rsidR="006B51EE" w:rsidRDefault="006B51EE" w:rsidP="006B51EE">
            <w:pPr>
              <w:jc w:val="center"/>
              <w:rPr>
                <w:color w:val="000000"/>
                <w:sz w:val="20"/>
                <w:szCs w:val="20"/>
              </w:rPr>
            </w:pPr>
            <w:r>
              <w:rPr>
                <w:color w:val="000000"/>
                <w:sz w:val="20"/>
                <w:szCs w:val="20"/>
              </w:rPr>
              <w:t>24</w:t>
            </w:r>
          </w:p>
        </w:tc>
        <w:tc>
          <w:tcPr>
            <w:tcW w:w="542" w:type="pct"/>
            <w:tcBorders>
              <w:top w:val="nil"/>
              <w:left w:val="nil"/>
              <w:bottom w:val="single" w:sz="4" w:space="0" w:color="auto"/>
              <w:right w:val="single" w:sz="4" w:space="0" w:color="auto"/>
            </w:tcBorders>
            <w:vAlign w:val="center"/>
          </w:tcPr>
          <w:p w14:paraId="3F4B08DA" w14:textId="217E88FF"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C9F7580" w14:textId="0E5A5556" w:rsidR="006B51EE" w:rsidRDefault="006B51EE" w:rsidP="006B51EE">
            <w:pPr>
              <w:jc w:val="center"/>
              <w:rPr>
                <w:color w:val="000000"/>
                <w:sz w:val="20"/>
                <w:szCs w:val="20"/>
              </w:rPr>
            </w:pPr>
            <w:r>
              <w:rPr>
                <w:color w:val="000000"/>
                <w:sz w:val="20"/>
                <w:szCs w:val="20"/>
              </w:rPr>
              <w:t>20,8</w:t>
            </w:r>
          </w:p>
        </w:tc>
        <w:tc>
          <w:tcPr>
            <w:tcW w:w="542" w:type="pct"/>
            <w:tcBorders>
              <w:top w:val="nil"/>
              <w:left w:val="nil"/>
              <w:bottom w:val="single" w:sz="4" w:space="0" w:color="auto"/>
              <w:right w:val="single" w:sz="4" w:space="0" w:color="auto"/>
            </w:tcBorders>
            <w:vAlign w:val="center"/>
          </w:tcPr>
          <w:p w14:paraId="4C6B9554" w14:textId="3A888EA6" w:rsidR="006B51EE" w:rsidRDefault="006B51EE" w:rsidP="006B51EE">
            <w:pPr>
              <w:jc w:val="center"/>
              <w:rPr>
                <w:color w:val="000000"/>
                <w:sz w:val="20"/>
                <w:szCs w:val="20"/>
              </w:rPr>
            </w:pPr>
            <w:r>
              <w:rPr>
                <w:color w:val="000000"/>
                <w:sz w:val="20"/>
                <w:szCs w:val="20"/>
              </w:rPr>
              <w:t>41,7</w:t>
            </w:r>
          </w:p>
        </w:tc>
        <w:tc>
          <w:tcPr>
            <w:tcW w:w="543" w:type="pct"/>
            <w:tcBorders>
              <w:top w:val="nil"/>
              <w:left w:val="nil"/>
              <w:bottom w:val="single" w:sz="4" w:space="0" w:color="auto"/>
              <w:right w:val="single" w:sz="4" w:space="0" w:color="auto"/>
            </w:tcBorders>
            <w:vAlign w:val="center"/>
          </w:tcPr>
          <w:p w14:paraId="564C8B96" w14:textId="23D537F2" w:rsidR="006B51EE" w:rsidRDefault="006B51EE" w:rsidP="006B51EE">
            <w:pPr>
              <w:jc w:val="center"/>
              <w:rPr>
                <w:color w:val="000000"/>
                <w:sz w:val="20"/>
                <w:szCs w:val="20"/>
              </w:rPr>
            </w:pPr>
            <w:r>
              <w:rPr>
                <w:color w:val="000000"/>
                <w:sz w:val="20"/>
                <w:szCs w:val="20"/>
              </w:rPr>
              <w:t>37,5</w:t>
            </w:r>
          </w:p>
        </w:tc>
      </w:tr>
      <w:tr w:rsidR="006B51EE" w14:paraId="121D843E"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2DFA02BE" w14:textId="77777777" w:rsidR="006B51EE" w:rsidRDefault="006B51EE" w:rsidP="006B51EE">
            <w:pPr>
              <w:jc w:val="center"/>
              <w:rPr>
                <w:color w:val="000000"/>
                <w:sz w:val="20"/>
                <w:szCs w:val="20"/>
              </w:rPr>
            </w:pPr>
            <w:r>
              <w:rPr>
                <w:color w:val="000000"/>
                <w:sz w:val="20"/>
                <w:szCs w:val="20"/>
              </w:rPr>
              <w:t>14</w:t>
            </w:r>
          </w:p>
        </w:tc>
        <w:tc>
          <w:tcPr>
            <w:tcW w:w="2105" w:type="pct"/>
            <w:tcBorders>
              <w:top w:val="nil"/>
              <w:left w:val="nil"/>
              <w:bottom w:val="single" w:sz="4" w:space="0" w:color="auto"/>
              <w:right w:val="single" w:sz="4" w:space="0" w:color="auto"/>
            </w:tcBorders>
            <w:vAlign w:val="bottom"/>
          </w:tcPr>
          <w:p w14:paraId="6B480AC3" w14:textId="77777777" w:rsidR="006B51EE" w:rsidRPr="00CE2605" w:rsidRDefault="006B51EE" w:rsidP="006B51EE">
            <w:pPr>
              <w:rPr>
                <w:color w:val="000000"/>
                <w:sz w:val="20"/>
                <w:szCs w:val="20"/>
              </w:rPr>
            </w:pPr>
            <w:r w:rsidRPr="008F0970">
              <w:rPr>
                <w:color w:val="000000"/>
                <w:sz w:val="20"/>
                <w:szCs w:val="20"/>
              </w:rPr>
              <w:t xml:space="preserve">МБОУ "Снежская гимназия" </w:t>
            </w:r>
          </w:p>
        </w:tc>
        <w:tc>
          <w:tcPr>
            <w:tcW w:w="474" w:type="pct"/>
            <w:tcBorders>
              <w:top w:val="nil"/>
              <w:left w:val="nil"/>
              <w:bottom w:val="single" w:sz="4" w:space="0" w:color="auto"/>
              <w:right w:val="single" w:sz="4" w:space="0" w:color="auto"/>
            </w:tcBorders>
            <w:vAlign w:val="center"/>
          </w:tcPr>
          <w:p w14:paraId="45D1CF94" w14:textId="45CFF6E3" w:rsidR="006B51EE" w:rsidRDefault="006B51EE" w:rsidP="006B51EE">
            <w:pPr>
              <w:jc w:val="center"/>
              <w:rPr>
                <w:color w:val="000000"/>
                <w:sz w:val="20"/>
                <w:szCs w:val="20"/>
              </w:rPr>
            </w:pPr>
            <w:r>
              <w:rPr>
                <w:color w:val="000000"/>
                <w:sz w:val="20"/>
                <w:szCs w:val="20"/>
              </w:rPr>
              <w:t>195</w:t>
            </w:r>
          </w:p>
        </w:tc>
        <w:tc>
          <w:tcPr>
            <w:tcW w:w="542" w:type="pct"/>
            <w:tcBorders>
              <w:top w:val="nil"/>
              <w:left w:val="nil"/>
              <w:bottom w:val="single" w:sz="4" w:space="0" w:color="auto"/>
              <w:right w:val="single" w:sz="4" w:space="0" w:color="auto"/>
            </w:tcBorders>
            <w:vAlign w:val="center"/>
          </w:tcPr>
          <w:p w14:paraId="1D153A9B" w14:textId="563F303D"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2761DFB" w14:textId="512A82D4" w:rsidR="006B51EE" w:rsidRDefault="006B51EE" w:rsidP="006B51EE">
            <w:pPr>
              <w:jc w:val="center"/>
              <w:rPr>
                <w:color w:val="000000"/>
                <w:sz w:val="20"/>
                <w:szCs w:val="20"/>
              </w:rPr>
            </w:pPr>
            <w:r>
              <w:rPr>
                <w:color w:val="000000"/>
                <w:sz w:val="20"/>
                <w:szCs w:val="20"/>
              </w:rPr>
              <w:t>14,4</w:t>
            </w:r>
          </w:p>
        </w:tc>
        <w:tc>
          <w:tcPr>
            <w:tcW w:w="542" w:type="pct"/>
            <w:tcBorders>
              <w:top w:val="nil"/>
              <w:left w:val="nil"/>
              <w:bottom w:val="single" w:sz="4" w:space="0" w:color="auto"/>
              <w:right w:val="single" w:sz="4" w:space="0" w:color="auto"/>
            </w:tcBorders>
            <w:vAlign w:val="center"/>
          </w:tcPr>
          <w:p w14:paraId="1868FF93" w14:textId="66E9E3B8" w:rsidR="006B51EE" w:rsidRDefault="006B51EE" w:rsidP="006B51EE">
            <w:pPr>
              <w:jc w:val="center"/>
              <w:rPr>
                <w:color w:val="000000"/>
                <w:sz w:val="20"/>
                <w:szCs w:val="20"/>
              </w:rPr>
            </w:pPr>
            <w:r>
              <w:rPr>
                <w:color w:val="000000"/>
                <w:sz w:val="20"/>
                <w:szCs w:val="20"/>
              </w:rPr>
              <w:t>54,4</w:t>
            </w:r>
          </w:p>
        </w:tc>
        <w:tc>
          <w:tcPr>
            <w:tcW w:w="543" w:type="pct"/>
            <w:tcBorders>
              <w:top w:val="nil"/>
              <w:left w:val="nil"/>
              <w:bottom w:val="single" w:sz="4" w:space="0" w:color="auto"/>
              <w:right w:val="single" w:sz="4" w:space="0" w:color="auto"/>
            </w:tcBorders>
            <w:vAlign w:val="center"/>
          </w:tcPr>
          <w:p w14:paraId="0F2178A1" w14:textId="35D1E87B" w:rsidR="006B51EE" w:rsidRDefault="006B51EE" w:rsidP="006B51EE">
            <w:pPr>
              <w:jc w:val="center"/>
              <w:rPr>
                <w:color w:val="000000"/>
                <w:sz w:val="20"/>
                <w:szCs w:val="20"/>
              </w:rPr>
            </w:pPr>
            <w:r>
              <w:rPr>
                <w:color w:val="000000"/>
                <w:sz w:val="20"/>
                <w:szCs w:val="20"/>
              </w:rPr>
              <w:t>31,3</w:t>
            </w:r>
          </w:p>
        </w:tc>
      </w:tr>
      <w:tr w:rsidR="006B51EE" w14:paraId="6D18C921"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11670A81" w14:textId="77777777" w:rsidR="006B51EE" w:rsidRDefault="006B51EE" w:rsidP="006B51EE">
            <w:pPr>
              <w:jc w:val="center"/>
              <w:rPr>
                <w:color w:val="000000"/>
                <w:sz w:val="20"/>
                <w:szCs w:val="20"/>
              </w:rPr>
            </w:pPr>
            <w:r>
              <w:rPr>
                <w:color w:val="000000"/>
                <w:sz w:val="20"/>
                <w:szCs w:val="20"/>
              </w:rPr>
              <w:t>15</w:t>
            </w:r>
          </w:p>
        </w:tc>
        <w:tc>
          <w:tcPr>
            <w:tcW w:w="2105" w:type="pct"/>
            <w:tcBorders>
              <w:top w:val="nil"/>
              <w:left w:val="nil"/>
              <w:bottom w:val="single" w:sz="4" w:space="0" w:color="auto"/>
              <w:right w:val="single" w:sz="4" w:space="0" w:color="auto"/>
            </w:tcBorders>
            <w:vAlign w:val="bottom"/>
          </w:tcPr>
          <w:p w14:paraId="390AB162" w14:textId="77777777" w:rsidR="006B51EE" w:rsidRPr="00CE2605" w:rsidRDefault="006B51EE" w:rsidP="006B51EE">
            <w:pPr>
              <w:rPr>
                <w:color w:val="000000"/>
                <w:sz w:val="20"/>
                <w:szCs w:val="20"/>
              </w:rPr>
            </w:pPr>
            <w:r w:rsidRPr="008F0970">
              <w:rPr>
                <w:color w:val="000000"/>
                <w:sz w:val="20"/>
                <w:szCs w:val="20"/>
              </w:rPr>
              <w:t>МБОУ "Пальцовская СОШ"</w:t>
            </w:r>
          </w:p>
        </w:tc>
        <w:tc>
          <w:tcPr>
            <w:tcW w:w="474" w:type="pct"/>
            <w:tcBorders>
              <w:top w:val="nil"/>
              <w:left w:val="nil"/>
              <w:bottom w:val="single" w:sz="4" w:space="0" w:color="auto"/>
              <w:right w:val="single" w:sz="4" w:space="0" w:color="auto"/>
            </w:tcBorders>
            <w:vAlign w:val="center"/>
          </w:tcPr>
          <w:p w14:paraId="6A43D11E" w14:textId="50D079F8" w:rsidR="006B51EE" w:rsidRDefault="006B51EE" w:rsidP="006B51EE">
            <w:pPr>
              <w:jc w:val="center"/>
              <w:rPr>
                <w:color w:val="000000"/>
                <w:sz w:val="20"/>
                <w:szCs w:val="20"/>
              </w:rPr>
            </w:pPr>
            <w:r>
              <w:rPr>
                <w:color w:val="000000"/>
                <w:sz w:val="20"/>
                <w:szCs w:val="20"/>
              </w:rPr>
              <w:t>5</w:t>
            </w:r>
          </w:p>
        </w:tc>
        <w:tc>
          <w:tcPr>
            <w:tcW w:w="542" w:type="pct"/>
            <w:tcBorders>
              <w:top w:val="nil"/>
              <w:left w:val="nil"/>
              <w:bottom w:val="single" w:sz="4" w:space="0" w:color="auto"/>
              <w:right w:val="single" w:sz="4" w:space="0" w:color="auto"/>
            </w:tcBorders>
            <w:vAlign w:val="center"/>
          </w:tcPr>
          <w:p w14:paraId="46BA67E8" w14:textId="68E3FD47"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830FA5B" w14:textId="0D787300" w:rsidR="006B51EE" w:rsidRDefault="006B51EE" w:rsidP="006B51EE">
            <w:pPr>
              <w:jc w:val="center"/>
              <w:rPr>
                <w:color w:val="000000"/>
                <w:sz w:val="20"/>
                <w:szCs w:val="20"/>
              </w:rPr>
            </w:pPr>
            <w:r>
              <w:rPr>
                <w:color w:val="000000"/>
                <w:sz w:val="20"/>
                <w:szCs w:val="20"/>
              </w:rPr>
              <w:t>60,0</w:t>
            </w:r>
          </w:p>
        </w:tc>
        <w:tc>
          <w:tcPr>
            <w:tcW w:w="542" w:type="pct"/>
            <w:tcBorders>
              <w:top w:val="nil"/>
              <w:left w:val="nil"/>
              <w:bottom w:val="single" w:sz="4" w:space="0" w:color="auto"/>
              <w:right w:val="single" w:sz="4" w:space="0" w:color="auto"/>
            </w:tcBorders>
            <w:vAlign w:val="center"/>
          </w:tcPr>
          <w:p w14:paraId="0A01756A" w14:textId="60E0712F" w:rsidR="006B51EE" w:rsidRDefault="006B51EE" w:rsidP="006B51EE">
            <w:pPr>
              <w:jc w:val="center"/>
              <w:rPr>
                <w:color w:val="000000"/>
                <w:sz w:val="20"/>
                <w:szCs w:val="20"/>
              </w:rPr>
            </w:pPr>
            <w:r>
              <w:rPr>
                <w:color w:val="000000"/>
                <w:sz w:val="20"/>
                <w:szCs w:val="20"/>
              </w:rPr>
              <w:t>40,0</w:t>
            </w:r>
          </w:p>
        </w:tc>
        <w:tc>
          <w:tcPr>
            <w:tcW w:w="543" w:type="pct"/>
            <w:tcBorders>
              <w:top w:val="nil"/>
              <w:left w:val="nil"/>
              <w:bottom w:val="single" w:sz="4" w:space="0" w:color="auto"/>
              <w:right w:val="single" w:sz="4" w:space="0" w:color="auto"/>
            </w:tcBorders>
            <w:vAlign w:val="center"/>
          </w:tcPr>
          <w:p w14:paraId="75021CD3" w14:textId="1D62FC08" w:rsidR="006B51EE" w:rsidRDefault="006B51EE" w:rsidP="006B51EE">
            <w:pPr>
              <w:jc w:val="center"/>
              <w:rPr>
                <w:color w:val="000000"/>
                <w:sz w:val="20"/>
                <w:szCs w:val="20"/>
              </w:rPr>
            </w:pPr>
            <w:r>
              <w:rPr>
                <w:color w:val="000000"/>
                <w:sz w:val="20"/>
                <w:szCs w:val="20"/>
              </w:rPr>
              <w:t>0,0</w:t>
            </w:r>
          </w:p>
        </w:tc>
      </w:tr>
      <w:tr w:rsidR="006B51EE" w14:paraId="7C28A701"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6AE8E834" w14:textId="77777777" w:rsidR="006B51EE" w:rsidRDefault="006B51EE" w:rsidP="006B51EE">
            <w:pPr>
              <w:jc w:val="center"/>
              <w:rPr>
                <w:color w:val="000000"/>
                <w:sz w:val="20"/>
                <w:szCs w:val="20"/>
              </w:rPr>
            </w:pPr>
            <w:r>
              <w:rPr>
                <w:color w:val="000000"/>
                <w:sz w:val="20"/>
                <w:szCs w:val="20"/>
              </w:rPr>
              <w:t>16</w:t>
            </w:r>
          </w:p>
        </w:tc>
        <w:tc>
          <w:tcPr>
            <w:tcW w:w="2105" w:type="pct"/>
            <w:tcBorders>
              <w:top w:val="nil"/>
              <w:left w:val="nil"/>
              <w:bottom w:val="single" w:sz="4" w:space="0" w:color="auto"/>
              <w:right w:val="single" w:sz="4" w:space="0" w:color="auto"/>
            </w:tcBorders>
            <w:vAlign w:val="bottom"/>
          </w:tcPr>
          <w:p w14:paraId="0420FE6B" w14:textId="77777777" w:rsidR="006B51EE" w:rsidRPr="00CE2605" w:rsidRDefault="006B51EE" w:rsidP="006B51EE">
            <w:pPr>
              <w:rPr>
                <w:color w:val="000000"/>
                <w:sz w:val="20"/>
                <w:szCs w:val="20"/>
              </w:rPr>
            </w:pPr>
            <w:r w:rsidRPr="008F0970">
              <w:rPr>
                <w:color w:val="000000"/>
                <w:sz w:val="20"/>
                <w:szCs w:val="20"/>
              </w:rPr>
              <w:t>МБОУ "Лицей №1 Брянского района"</w:t>
            </w:r>
          </w:p>
        </w:tc>
        <w:tc>
          <w:tcPr>
            <w:tcW w:w="474" w:type="pct"/>
            <w:tcBorders>
              <w:top w:val="nil"/>
              <w:left w:val="nil"/>
              <w:bottom w:val="single" w:sz="4" w:space="0" w:color="auto"/>
              <w:right w:val="single" w:sz="4" w:space="0" w:color="auto"/>
            </w:tcBorders>
            <w:vAlign w:val="center"/>
          </w:tcPr>
          <w:p w14:paraId="00CCF52A" w14:textId="796B7E38" w:rsidR="006B51EE" w:rsidRDefault="006B51EE" w:rsidP="006B51EE">
            <w:pPr>
              <w:jc w:val="center"/>
              <w:rPr>
                <w:color w:val="000000"/>
                <w:sz w:val="20"/>
                <w:szCs w:val="20"/>
              </w:rPr>
            </w:pPr>
            <w:r>
              <w:rPr>
                <w:color w:val="000000"/>
                <w:sz w:val="20"/>
                <w:szCs w:val="20"/>
              </w:rPr>
              <w:t>94</w:t>
            </w:r>
          </w:p>
        </w:tc>
        <w:tc>
          <w:tcPr>
            <w:tcW w:w="542" w:type="pct"/>
            <w:tcBorders>
              <w:top w:val="nil"/>
              <w:left w:val="nil"/>
              <w:bottom w:val="single" w:sz="4" w:space="0" w:color="auto"/>
              <w:right w:val="single" w:sz="4" w:space="0" w:color="auto"/>
            </w:tcBorders>
            <w:vAlign w:val="center"/>
          </w:tcPr>
          <w:p w14:paraId="51E5F8C4" w14:textId="2BD616D7" w:rsidR="006B51EE" w:rsidRDefault="006B51EE" w:rsidP="006B51EE">
            <w:pPr>
              <w:jc w:val="center"/>
              <w:rPr>
                <w:color w:val="000000"/>
                <w:sz w:val="20"/>
                <w:szCs w:val="20"/>
              </w:rPr>
            </w:pPr>
            <w:r>
              <w:rPr>
                <w:color w:val="000000"/>
                <w:sz w:val="20"/>
                <w:szCs w:val="20"/>
              </w:rPr>
              <w:t>4,3</w:t>
            </w:r>
          </w:p>
        </w:tc>
        <w:tc>
          <w:tcPr>
            <w:tcW w:w="542" w:type="pct"/>
            <w:tcBorders>
              <w:top w:val="nil"/>
              <w:left w:val="nil"/>
              <w:bottom w:val="single" w:sz="4" w:space="0" w:color="auto"/>
              <w:right w:val="single" w:sz="4" w:space="0" w:color="auto"/>
            </w:tcBorders>
            <w:vAlign w:val="center"/>
          </w:tcPr>
          <w:p w14:paraId="7E854CFE" w14:textId="4F37108B" w:rsidR="006B51EE" w:rsidRDefault="006B51EE" w:rsidP="006B51EE">
            <w:pPr>
              <w:jc w:val="center"/>
              <w:rPr>
                <w:color w:val="000000"/>
                <w:sz w:val="20"/>
                <w:szCs w:val="20"/>
              </w:rPr>
            </w:pPr>
            <w:r>
              <w:rPr>
                <w:color w:val="000000"/>
                <w:sz w:val="20"/>
                <w:szCs w:val="20"/>
              </w:rPr>
              <w:t>24,5</w:t>
            </w:r>
          </w:p>
        </w:tc>
        <w:tc>
          <w:tcPr>
            <w:tcW w:w="542" w:type="pct"/>
            <w:tcBorders>
              <w:top w:val="nil"/>
              <w:left w:val="nil"/>
              <w:bottom w:val="single" w:sz="4" w:space="0" w:color="auto"/>
              <w:right w:val="single" w:sz="4" w:space="0" w:color="auto"/>
            </w:tcBorders>
            <w:vAlign w:val="center"/>
          </w:tcPr>
          <w:p w14:paraId="5AE7B71D" w14:textId="0E82878E" w:rsidR="006B51EE" w:rsidRDefault="006B51EE" w:rsidP="006B51EE">
            <w:pPr>
              <w:jc w:val="center"/>
              <w:rPr>
                <w:color w:val="000000"/>
                <w:sz w:val="20"/>
                <w:szCs w:val="20"/>
              </w:rPr>
            </w:pPr>
            <w:r>
              <w:rPr>
                <w:color w:val="000000"/>
                <w:sz w:val="20"/>
                <w:szCs w:val="20"/>
              </w:rPr>
              <w:t>42,6</w:t>
            </w:r>
          </w:p>
        </w:tc>
        <w:tc>
          <w:tcPr>
            <w:tcW w:w="543" w:type="pct"/>
            <w:tcBorders>
              <w:top w:val="nil"/>
              <w:left w:val="nil"/>
              <w:bottom w:val="single" w:sz="4" w:space="0" w:color="auto"/>
              <w:right w:val="single" w:sz="4" w:space="0" w:color="auto"/>
            </w:tcBorders>
            <w:vAlign w:val="center"/>
          </w:tcPr>
          <w:p w14:paraId="0668C3B5" w14:textId="40970B02" w:rsidR="006B51EE" w:rsidRDefault="006B51EE" w:rsidP="006B51EE">
            <w:pPr>
              <w:jc w:val="center"/>
              <w:rPr>
                <w:color w:val="000000"/>
                <w:sz w:val="20"/>
                <w:szCs w:val="20"/>
              </w:rPr>
            </w:pPr>
            <w:r>
              <w:rPr>
                <w:color w:val="000000"/>
                <w:sz w:val="20"/>
                <w:szCs w:val="20"/>
              </w:rPr>
              <w:t>28,7</w:t>
            </w:r>
          </w:p>
        </w:tc>
      </w:tr>
      <w:tr w:rsidR="006B51EE" w14:paraId="177E711F"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3E9BD0AB" w14:textId="77777777" w:rsidR="006B51EE" w:rsidRDefault="006B51EE" w:rsidP="006B51EE">
            <w:pPr>
              <w:jc w:val="center"/>
              <w:rPr>
                <w:color w:val="000000"/>
                <w:sz w:val="20"/>
                <w:szCs w:val="20"/>
              </w:rPr>
            </w:pPr>
            <w:r>
              <w:rPr>
                <w:color w:val="000000"/>
                <w:sz w:val="20"/>
                <w:szCs w:val="20"/>
              </w:rPr>
              <w:t>17</w:t>
            </w:r>
          </w:p>
        </w:tc>
        <w:tc>
          <w:tcPr>
            <w:tcW w:w="2105" w:type="pct"/>
            <w:tcBorders>
              <w:top w:val="nil"/>
              <w:left w:val="nil"/>
              <w:bottom w:val="single" w:sz="4" w:space="0" w:color="auto"/>
              <w:right w:val="single" w:sz="4" w:space="0" w:color="auto"/>
            </w:tcBorders>
            <w:vAlign w:val="bottom"/>
          </w:tcPr>
          <w:p w14:paraId="7AA0FAF9" w14:textId="77777777" w:rsidR="006B51EE" w:rsidRPr="00CE2605" w:rsidRDefault="006B51EE" w:rsidP="006B51EE">
            <w:pPr>
              <w:rPr>
                <w:color w:val="000000"/>
                <w:sz w:val="20"/>
                <w:szCs w:val="20"/>
              </w:rPr>
            </w:pPr>
            <w:r w:rsidRPr="008F0970">
              <w:rPr>
                <w:color w:val="000000"/>
                <w:sz w:val="20"/>
                <w:szCs w:val="20"/>
              </w:rPr>
              <w:t>МБОУ "Нетьинская СОШ им</w:t>
            </w:r>
            <w:r>
              <w:rPr>
                <w:color w:val="000000"/>
                <w:sz w:val="20"/>
                <w:szCs w:val="20"/>
              </w:rPr>
              <w:t>.</w:t>
            </w:r>
            <w:r w:rsidRPr="008F0970">
              <w:rPr>
                <w:color w:val="000000"/>
                <w:sz w:val="20"/>
                <w:szCs w:val="20"/>
              </w:rPr>
              <w:t xml:space="preserve"> Юрия Лёвкина" </w:t>
            </w:r>
          </w:p>
        </w:tc>
        <w:tc>
          <w:tcPr>
            <w:tcW w:w="474" w:type="pct"/>
            <w:tcBorders>
              <w:top w:val="nil"/>
              <w:left w:val="nil"/>
              <w:bottom w:val="single" w:sz="4" w:space="0" w:color="auto"/>
              <w:right w:val="single" w:sz="4" w:space="0" w:color="auto"/>
            </w:tcBorders>
            <w:vAlign w:val="center"/>
          </w:tcPr>
          <w:p w14:paraId="0CC90DE8" w14:textId="7D8E1CF2" w:rsidR="006B51EE" w:rsidRDefault="006B51EE" w:rsidP="006B51EE">
            <w:pPr>
              <w:jc w:val="center"/>
              <w:rPr>
                <w:color w:val="000000"/>
                <w:sz w:val="20"/>
                <w:szCs w:val="20"/>
              </w:rPr>
            </w:pPr>
            <w:r>
              <w:rPr>
                <w:color w:val="000000"/>
                <w:sz w:val="20"/>
                <w:szCs w:val="20"/>
              </w:rPr>
              <w:t>31</w:t>
            </w:r>
          </w:p>
        </w:tc>
        <w:tc>
          <w:tcPr>
            <w:tcW w:w="542" w:type="pct"/>
            <w:tcBorders>
              <w:top w:val="nil"/>
              <w:left w:val="nil"/>
              <w:bottom w:val="single" w:sz="4" w:space="0" w:color="auto"/>
              <w:right w:val="single" w:sz="4" w:space="0" w:color="auto"/>
            </w:tcBorders>
            <w:vAlign w:val="center"/>
          </w:tcPr>
          <w:p w14:paraId="1827430B" w14:textId="4FF96C38" w:rsidR="006B51EE" w:rsidRDefault="006B51EE" w:rsidP="006B51EE">
            <w:pPr>
              <w:jc w:val="center"/>
              <w:rPr>
                <w:color w:val="000000"/>
                <w:sz w:val="20"/>
                <w:szCs w:val="20"/>
              </w:rPr>
            </w:pPr>
            <w:r>
              <w:rPr>
                <w:color w:val="000000"/>
                <w:sz w:val="20"/>
                <w:szCs w:val="20"/>
              </w:rPr>
              <w:t>3,2</w:t>
            </w:r>
          </w:p>
        </w:tc>
        <w:tc>
          <w:tcPr>
            <w:tcW w:w="542" w:type="pct"/>
            <w:tcBorders>
              <w:top w:val="nil"/>
              <w:left w:val="nil"/>
              <w:bottom w:val="single" w:sz="4" w:space="0" w:color="auto"/>
              <w:right w:val="single" w:sz="4" w:space="0" w:color="auto"/>
            </w:tcBorders>
            <w:vAlign w:val="center"/>
          </w:tcPr>
          <w:p w14:paraId="3543B498" w14:textId="2EB9875F" w:rsidR="006B51EE" w:rsidRDefault="006B51EE" w:rsidP="006B51EE">
            <w:pPr>
              <w:jc w:val="center"/>
              <w:rPr>
                <w:color w:val="000000"/>
                <w:sz w:val="20"/>
                <w:szCs w:val="20"/>
              </w:rPr>
            </w:pPr>
            <w:r>
              <w:rPr>
                <w:color w:val="000000"/>
                <w:sz w:val="20"/>
                <w:szCs w:val="20"/>
              </w:rPr>
              <w:t>38,7</w:t>
            </w:r>
          </w:p>
        </w:tc>
        <w:tc>
          <w:tcPr>
            <w:tcW w:w="542" w:type="pct"/>
            <w:tcBorders>
              <w:top w:val="nil"/>
              <w:left w:val="nil"/>
              <w:bottom w:val="single" w:sz="4" w:space="0" w:color="auto"/>
              <w:right w:val="single" w:sz="4" w:space="0" w:color="auto"/>
            </w:tcBorders>
            <w:vAlign w:val="center"/>
          </w:tcPr>
          <w:p w14:paraId="0173FC85" w14:textId="1E8B17FD" w:rsidR="006B51EE" w:rsidRDefault="006B51EE" w:rsidP="006B51EE">
            <w:pPr>
              <w:jc w:val="center"/>
              <w:rPr>
                <w:color w:val="000000"/>
                <w:sz w:val="20"/>
                <w:szCs w:val="20"/>
              </w:rPr>
            </w:pPr>
            <w:r>
              <w:rPr>
                <w:color w:val="000000"/>
                <w:sz w:val="20"/>
                <w:szCs w:val="20"/>
              </w:rPr>
              <w:t>41,9</w:t>
            </w:r>
          </w:p>
        </w:tc>
        <w:tc>
          <w:tcPr>
            <w:tcW w:w="543" w:type="pct"/>
            <w:tcBorders>
              <w:top w:val="nil"/>
              <w:left w:val="nil"/>
              <w:bottom w:val="single" w:sz="4" w:space="0" w:color="auto"/>
              <w:right w:val="single" w:sz="4" w:space="0" w:color="auto"/>
            </w:tcBorders>
            <w:vAlign w:val="center"/>
          </w:tcPr>
          <w:p w14:paraId="59AB30DD" w14:textId="5923FB88" w:rsidR="006B51EE" w:rsidRDefault="006B51EE" w:rsidP="006B51EE">
            <w:pPr>
              <w:jc w:val="center"/>
              <w:rPr>
                <w:color w:val="000000"/>
                <w:sz w:val="20"/>
                <w:szCs w:val="20"/>
              </w:rPr>
            </w:pPr>
            <w:r>
              <w:rPr>
                <w:color w:val="000000"/>
                <w:sz w:val="20"/>
                <w:szCs w:val="20"/>
              </w:rPr>
              <w:t>16,1</w:t>
            </w:r>
          </w:p>
        </w:tc>
      </w:tr>
      <w:tr w:rsidR="006B51EE" w14:paraId="376F5186"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68C6613D" w14:textId="77777777" w:rsidR="006B51EE" w:rsidRDefault="006B51EE" w:rsidP="006B51EE">
            <w:pPr>
              <w:jc w:val="center"/>
              <w:rPr>
                <w:color w:val="000000"/>
                <w:sz w:val="20"/>
                <w:szCs w:val="20"/>
              </w:rPr>
            </w:pPr>
            <w:r>
              <w:rPr>
                <w:color w:val="000000"/>
                <w:sz w:val="20"/>
                <w:szCs w:val="20"/>
              </w:rPr>
              <w:t>18</w:t>
            </w:r>
          </w:p>
        </w:tc>
        <w:tc>
          <w:tcPr>
            <w:tcW w:w="2105" w:type="pct"/>
            <w:tcBorders>
              <w:top w:val="nil"/>
              <w:left w:val="nil"/>
              <w:bottom w:val="single" w:sz="4" w:space="0" w:color="auto"/>
              <w:right w:val="single" w:sz="4" w:space="0" w:color="auto"/>
            </w:tcBorders>
            <w:vAlign w:val="bottom"/>
          </w:tcPr>
          <w:p w14:paraId="1D8D5D18" w14:textId="77777777" w:rsidR="006B51EE" w:rsidRPr="00CE2605" w:rsidRDefault="006B51EE" w:rsidP="006B51EE">
            <w:pPr>
              <w:rPr>
                <w:color w:val="000000"/>
                <w:sz w:val="20"/>
                <w:szCs w:val="20"/>
              </w:rPr>
            </w:pPr>
            <w:r w:rsidRPr="008F0970">
              <w:rPr>
                <w:color w:val="000000"/>
                <w:sz w:val="20"/>
                <w:szCs w:val="20"/>
              </w:rPr>
              <w:t>МБОУ</w:t>
            </w:r>
            <w:r>
              <w:rPr>
                <w:color w:val="000000"/>
                <w:sz w:val="20"/>
                <w:szCs w:val="20"/>
              </w:rPr>
              <w:t xml:space="preserve"> </w:t>
            </w:r>
            <w:r w:rsidRPr="008F0970">
              <w:rPr>
                <w:color w:val="000000"/>
                <w:sz w:val="20"/>
                <w:szCs w:val="20"/>
              </w:rPr>
              <w:t xml:space="preserve">"Молотинская СОШ" </w:t>
            </w:r>
          </w:p>
        </w:tc>
        <w:tc>
          <w:tcPr>
            <w:tcW w:w="474" w:type="pct"/>
            <w:tcBorders>
              <w:top w:val="nil"/>
              <w:left w:val="nil"/>
              <w:bottom w:val="single" w:sz="4" w:space="0" w:color="auto"/>
              <w:right w:val="single" w:sz="4" w:space="0" w:color="auto"/>
            </w:tcBorders>
            <w:vAlign w:val="center"/>
          </w:tcPr>
          <w:p w14:paraId="533925D4" w14:textId="54757A34" w:rsidR="006B51EE" w:rsidRDefault="006B51EE" w:rsidP="006B51EE">
            <w:pPr>
              <w:jc w:val="center"/>
              <w:rPr>
                <w:color w:val="000000"/>
                <w:sz w:val="20"/>
                <w:szCs w:val="20"/>
              </w:rPr>
            </w:pPr>
            <w:r>
              <w:rPr>
                <w:color w:val="000000"/>
                <w:sz w:val="20"/>
                <w:szCs w:val="20"/>
              </w:rPr>
              <w:t>6</w:t>
            </w:r>
          </w:p>
        </w:tc>
        <w:tc>
          <w:tcPr>
            <w:tcW w:w="542" w:type="pct"/>
            <w:tcBorders>
              <w:top w:val="nil"/>
              <w:left w:val="nil"/>
              <w:bottom w:val="single" w:sz="4" w:space="0" w:color="auto"/>
              <w:right w:val="single" w:sz="4" w:space="0" w:color="auto"/>
            </w:tcBorders>
            <w:vAlign w:val="center"/>
          </w:tcPr>
          <w:p w14:paraId="526D1420" w14:textId="39DE0903"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DA9EEDC" w14:textId="160C960E" w:rsidR="006B51EE" w:rsidRDefault="006B51EE" w:rsidP="006B51EE">
            <w:pPr>
              <w:jc w:val="center"/>
              <w:rPr>
                <w:color w:val="000000"/>
                <w:sz w:val="20"/>
                <w:szCs w:val="20"/>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3B3D4297" w14:textId="7BE54204" w:rsidR="006B51EE" w:rsidRDefault="006B51EE" w:rsidP="006B51EE">
            <w:pPr>
              <w:jc w:val="center"/>
              <w:rPr>
                <w:color w:val="000000"/>
                <w:sz w:val="20"/>
                <w:szCs w:val="20"/>
              </w:rPr>
            </w:pPr>
            <w:r>
              <w:rPr>
                <w:color w:val="000000"/>
                <w:sz w:val="20"/>
                <w:szCs w:val="20"/>
              </w:rPr>
              <w:t>50,0</w:t>
            </w:r>
          </w:p>
        </w:tc>
        <w:tc>
          <w:tcPr>
            <w:tcW w:w="543" w:type="pct"/>
            <w:tcBorders>
              <w:top w:val="nil"/>
              <w:left w:val="nil"/>
              <w:bottom w:val="single" w:sz="4" w:space="0" w:color="auto"/>
              <w:right w:val="single" w:sz="4" w:space="0" w:color="auto"/>
            </w:tcBorders>
            <w:vAlign w:val="center"/>
          </w:tcPr>
          <w:p w14:paraId="38307E70" w14:textId="252296BB" w:rsidR="006B51EE" w:rsidRDefault="006B51EE" w:rsidP="006B51EE">
            <w:pPr>
              <w:jc w:val="center"/>
              <w:rPr>
                <w:color w:val="000000"/>
                <w:sz w:val="20"/>
                <w:szCs w:val="20"/>
              </w:rPr>
            </w:pPr>
            <w:r>
              <w:rPr>
                <w:color w:val="000000"/>
                <w:sz w:val="20"/>
                <w:szCs w:val="20"/>
              </w:rPr>
              <w:t>16,7</w:t>
            </w:r>
          </w:p>
        </w:tc>
      </w:tr>
      <w:tr w:rsidR="006B51EE" w14:paraId="4DC20B5A"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44975C6B" w14:textId="77777777" w:rsidR="006B51EE" w:rsidRDefault="006B51EE" w:rsidP="006B51EE">
            <w:pPr>
              <w:jc w:val="center"/>
              <w:rPr>
                <w:color w:val="000000"/>
                <w:sz w:val="20"/>
                <w:szCs w:val="20"/>
              </w:rPr>
            </w:pPr>
            <w:r>
              <w:rPr>
                <w:color w:val="000000"/>
                <w:sz w:val="20"/>
                <w:szCs w:val="20"/>
              </w:rPr>
              <w:t>19</w:t>
            </w:r>
          </w:p>
        </w:tc>
        <w:tc>
          <w:tcPr>
            <w:tcW w:w="2105" w:type="pct"/>
            <w:tcBorders>
              <w:top w:val="nil"/>
              <w:left w:val="nil"/>
              <w:bottom w:val="single" w:sz="4" w:space="0" w:color="auto"/>
              <w:right w:val="single" w:sz="4" w:space="0" w:color="auto"/>
            </w:tcBorders>
            <w:vAlign w:val="bottom"/>
          </w:tcPr>
          <w:p w14:paraId="7DC14D6F" w14:textId="77777777" w:rsidR="006B51EE" w:rsidRPr="00CE2605" w:rsidRDefault="006B51EE" w:rsidP="006B51EE">
            <w:pPr>
              <w:rPr>
                <w:color w:val="000000"/>
                <w:sz w:val="20"/>
                <w:szCs w:val="20"/>
              </w:rPr>
            </w:pPr>
            <w:r w:rsidRPr="008F0970">
              <w:rPr>
                <w:color w:val="000000"/>
                <w:sz w:val="20"/>
                <w:szCs w:val="20"/>
              </w:rPr>
              <w:t xml:space="preserve">МБОУ "Свенская СОШ №1" </w:t>
            </w:r>
          </w:p>
        </w:tc>
        <w:tc>
          <w:tcPr>
            <w:tcW w:w="474" w:type="pct"/>
            <w:tcBorders>
              <w:top w:val="nil"/>
              <w:left w:val="nil"/>
              <w:bottom w:val="single" w:sz="4" w:space="0" w:color="auto"/>
              <w:right w:val="single" w:sz="4" w:space="0" w:color="auto"/>
            </w:tcBorders>
            <w:vAlign w:val="center"/>
          </w:tcPr>
          <w:p w14:paraId="7BC48FFC" w14:textId="3AFD4067" w:rsidR="006B51EE" w:rsidRDefault="006B51EE" w:rsidP="006B51EE">
            <w:pPr>
              <w:jc w:val="center"/>
              <w:rPr>
                <w:color w:val="000000"/>
                <w:sz w:val="20"/>
                <w:szCs w:val="20"/>
              </w:rPr>
            </w:pPr>
            <w:r>
              <w:rPr>
                <w:color w:val="000000"/>
                <w:sz w:val="20"/>
                <w:szCs w:val="20"/>
              </w:rPr>
              <w:t>41</w:t>
            </w:r>
          </w:p>
        </w:tc>
        <w:tc>
          <w:tcPr>
            <w:tcW w:w="542" w:type="pct"/>
            <w:tcBorders>
              <w:top w:val="nil"/>
              <w:left w:val="nil"/>
              <w:bottom w:val="single" w:sz="4" w:space="0" w:color="auto"/>
              <w:right w:val="single" w:sz="4" w:space="0" w:color="auto"/>
            </w:tcBorders>
            <w:vAlign w:val="center"/>
          </w:tcPr>
          <w:p w14:paraId="3ED4AFB5" w14:textId="209C794D" w:rsidR="006B51EE" w:rsidRDefault="006B51EE" w:rsidP="006B51EE">
            <w:pPr>
              <w:jc w:val="center"/>
              <w:rPr>
                <w:color w:val="000000"/>
                <w:sz w:val="20"/>
                <w:szCs w:val="20"/>
              </w:rPr>
            </w:pPr>
            <w:r>
              <w:rPr>
                <w:color w:val="000000"/>
                <w:sz w:val="20"/>
                <w:szCs w:val="20"/>
              </w:rPr>
              <w:t>2,4</w:t>
            </w:r>
          </w:p>
        </w:tc>
        <w:tc>
          <w:tcPr>
            <w:tcW w:w="542" w:type="pct"/>
            <w:tcBorders>
              <w:top w:val="nil"/>
              <w:left w:val="nil"/>
              <w:bottom w:val="single" w:sz="4" w:space="0" w:color="auto"/>
              <w:right w:val="single" w:sz="4" w:space="0" w:color="auto"/>
            </w:tcBorders>
            <w:vAlign w:val="center"/>
          </w:tcPr>
          <w:p w14:paraId="006581A8" w14:textId="2DE63632" w:rsidR="006B51EE" w:rsidRDefault="006B51EE" w:rsidP="006B51EE">
            <w:pPr>
              <w:jc w:val="center"/>
              <w:rPr>
                <w:color w:val="000000"/>
                <w:sz w:val="20"/>
                <w:szCs w:val="20"/>
              </w:rPr>
            </w:pPr>
            <w:r>
              <w:rPr>
                <w:color w:val="000000"/>
                <w:sz w:val="20"/>
                <w:szCs w:val="20"/>
              </w:rPr>
              <w:t>19,5</w:t>
            </w:r>
          </w:p>
        </w:tc>
        <w:tc>
          <w:tcPr>
            <w:tcW w:w="542" w:type="pct"/>
            <w:tcBorders>
              <w:top w:val="nil"/>
              <w:left w:val="nil"/>
              <w:bottom w:val="single" w:sz="4" w:space="0" w:color="auto"/>
              <w:right w:val="single" w:sz="4" w:space="0" w:color="auto"/>
            </w:tcBorders>
            <w:vAlign w:val="center"/>
          </w:tcPr>
          <w:p w14:paraId="512BC7C5" w14:textId="73B9F0FB" w:rsidR="006B51EE" w:rsidRDefault="006B51EE" w:rsidP="006B51EE">
            <w:pPr>
              <w:jc w:val="center"/>
              <w:rPr>
                <w:color w:val="000000"/>
                <w:sz w:val="20"/>
                <w:szCs w:val="20"/>
              </w:rPr>
            </w:pPr>
            <w:r>
              <w:rPr>
                <w:color w:val="000000"/>
                <w:sz w:val="20"/>
                <w:szCs w:val="20"/>
              </w:rPr>
              <w:t>51,2</w:t>
            </w:r>
          </w:p>
        </w:tc>
        <w:tc>
          <w:tcPr>
            <w:tcW w:w="543" w:type="pct"/>
            <w:tcBorders>
              <w:top w:val="nil"/>
              <w:left w:val="nil"/>
              <w:bottom w:val="single" w:sz="4" w:space="0" w:color="auto"/>
              <w:right w:val="single" w:sz="4" w:space="0" w:color="auto"/>
            </w:tcBorders>
            <w:vAlign w:val="center"/>
          </w:tcPr>
          <w:p w14:paraId="179BC42F" w14:textId="3F5EBEB3" w:rsidR="006B51EE" w:rsidRDefault="006B51EE" w:rsidP="006B51EE">
            <w:pPr>
              <w:jc w:val="center"/>
              <w:rPr>
                <w:color w:val="000000"/>
                <w:sz w:val="20"/>
                <w:szCs w:val="20"/>
              </w:rPr>
            </w:pPr>
            <w:r>
              <w:rPr>
                <w:color w:val="000000"/>
                <w:sz w:val="20"/>
                <w:szCs w:val="20"/>
              </w:rPr>
              <w:t>26,8</w:t>
            </w:r>
          </w:p>
        </w:tc>
      </w:tr>
      <w:tr w:rsidR="006B51EE" w14:paraId="5FCD662E"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283A5217" w14:textId="77777777" w:rsidR="006B51EE" w:rsidRDefault="006B51EE" w:rsidP="006B51EE">
            <w:pPr>
              <w:jc w:val="center"/>
              <w:rPr>
                <w:color w:val="000000"/>
                <w:sz w:val="20"/>
                <w:szCs w:val="20"/>
              </w:rPr>
            </w:pPr>
            <w:r>
              <w:rPr>
                <w:color w:val="000000"/>
                <w:sz w:val="20"/>
                <w:szCs w:val="20"/>
              </w:rPr>
              <w:t>20</w:t>
            </w:r>
          </w:p>
        </w:tc>
        <w:tc>
          <w:tcPr>
            <w:tcW w:w="2105" w:type="pct"/>
            <w:tcBorders>
              <w:top w:val="nil"/>
              <w:left w:val="nil"/>
              <w:bottom w:val="single" w:sz="4" w:space="0" w:color="auto"/>
              <w:right w:val="single" w:sz="4" w:space="0" w:color="auto"/>
            </w:tcBorders>
            <w:vAlign w:val="bottom"/>
          </w:tcPr>
          <w:p w14:paraId="606C0064" w14:textId="77777777" w:rsidR="006B51EE" w:rsidRPr="00CE2605" w:rsidRDefault="006B51EE" w:rsidP="006B51EE">
            <w:pPr>
              <w:rPr>
                <w:color w:val="000000"/>
                <w:sz w:val="20"/>
                <w:szCs w:val="20"/>
              </w:rPr>
            </w:pPr>
            <w:r w:rsidRPr="00426E61">
              <w:rPr>
                <w:color w:val="000000"/>
                <w:sz w:val="20"/>
                <w:szCs w:val="20"/>
              </w:rPr>
              <w:t xml:space="preserve">МБОУ "Колтовская ООШ" </w:t>
            </w:r>
          </w:p>
        </w:tc>
        <w:tc>
          <w:tcPr>
            <w:tcW w:w="474" w:type="pct"/>
            <w:tcBorders>
              <w:top w:val="nil"/>
              <w:left w:val="nil"/>
              <w:bottom w:val="single" w:sz="4" w:space="0" w:color="auto"/>
              <w:right w:val="single" w:sz="4" w:space="0" w:color="auto"/>
            </w:tcBorders>
            <w:vAlign w:val="center"/>
          </w:tcPr>
          <w:p w14:paraId="2A57D379" w14:textId="30C6BA10" w:rsidR="006B51EE" w:rsidRDefault="006B51EE" w:rsidP="006B51EE">
            <w:pPr>
              <w:jc w:val="center"/>
              <w:rPr>
                <w:color w:val="000000"/>
                <w:sz w:val="20"/>
                <w:szCs w:val="20"/>
              </w:rPr>
            </w:pPr>
            <w:r>
              <w:rPr>
                <w:color w:val="000000"/>
                <w:sz w:val="20"/>
                <w:szCs w:val="20"/>
              </w:rPr>
              <w:t>2</w:t>
            </w:r>
          </w:p>
        </w:tc>
        <w:tc>
          <w:tcPr>
            <w:tcW w:w="542" w:type="pct"/>
            <w:tcBorders>
              <w:top w:val="nil"/>
              <w:left w:val="nil"/>
              <w:bottom w:val="single" w:sz="4" w:space="0" w:color="auto"/>
              <w:right w:val="single" w:sz="4" w:space="0" w:color="auto"/>
            </w:tcBorders>
            <w:vAlign w:val="center"/>
          </w:tcPr>
          <w:p w14:paraId="065885F4" w14:textId="52DCB3E7"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D178F93" w14:textId="77EE98AE"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BEBBB24" w14:textId="17643D68" w:rsidR="006B51EE" w:rsidRDefault="006B51EE" w:rsidP="006B51EE">
            <w:pPr>
              <w:jc w:val="center"/>
              <w:rPr>
                <w:color w:val="000000"/>
                <w:sz w:val="20"/>
                <w:szCs w:val="20"/>
              </w:rPr>
            </w:pPr>
            <w:r>
              <w:rPr>
                <w:color w:val="000000"/>
                <w:sz w:val="20"/>
                <w:szCs w:val="20"/>
              </w:rPr>
              <w:t>0,0</w:t>
            </w:r>
          </w:p>
        </w:tc>
        <w:tc>
          <w:tcPr>
            <w:tcW w:w="543" w:type="pct"/>
            <w:tcBorders>
              <w:top w:val="nil"/>
              <w:left w:val="nil"/>
              <w:bottom w:val="single" w:sz="4" w:space="0" w:color="auto"/>
              <w:right w:val="single" w:sz="4" w:space="0" w:color="auto"/>
            </w:tcBorders>
            <w:vAlign w:val="center"/>
          </w:tcPr>
          <w:p w14:paraId="7D772B84" w14:textId="7B946B5C" w:rsidR="006B51EE" w:rsidRDefault="006B51EE" w:rsidP="006B51EE">
            <w:pPr>
              <w:jc w:val="center"/>
              <w:rPr>
                <w:color w:val="000000"/>
                <w:sz w:val="20"/>
                <w:szCs w:val="20"/>
              </w:rPr>
            </w:pPr>
            <w:r>
              <w:rPr>
                <w:color w:val="000000"/>
                <w:sz w:val="20"/>
                <w:szCs w:val="20"/>
              </w:rPr>
              <w:t>100</w:t>
            </w:r>
          </w:p>
        </w:tc>
      </w:tr>
      <w:tr w:rsidR="006B51EE" w14:paraId="0B92130F"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65D5DD08" w14:textId="77777777" w:rsidR="006B51EE" w:rsidRDefault="006B51EE" w:rsidP="006B51EE">
            <w:pPr>
              <w:jc w:val="center"/>
              <w:rPr>
                <w:color w:val="000000"/>
                <w:sz w:val="20"/>
                <w:szCs w:val="20"/>
              </w:rPr>
            </w:pPr>
            <w:r>
              <w:rPr>
                <w:color w:val="000000"/>
                <w:sz w:val="20"/>
                <w:szCs w:val="20"/>
              </w:rPr>
              <w:t>21</w:t>
            </w:r>
          </w:p>
        </w:tc>
        <w:tc>
          <w:tcPr>
            <w:tcW w:w="2105" w:type="pct"/>
            <w:tcBorders>
              <w:top w:val="nil"/>
              <w:left w:val="nil"/>
              <w:bottom w:val="single" w:sz="4" w:space="0" w:color="auto"/>
              <w:right w:val="single" w:sz="4" w:space="0" w:color="auto"/>
            </w:tcBorders>
            <w:vAlign w:val="bottom"/>
          </w:tcPr>
          <w:p w14:paraId="588D7271" w14:textId="77777777" w:rsidR="006B51EE" w:rsidRPr="00CE2605" w:rsidRDefault="006B51EE" w:rsidP="006B51EE">
            <w:pPr>
              <w:rPr>
                <w:color w:val="000000"/>
                <w:sz w:val="20"/>
                <w:szCs w:val="20"/>
              </w:rPr>
            </w:pPr>
            <w:r w:rsidRPr="00220DA3">
              <w:rPr>
                <w:color w:val="000000"/>
                <w:sz w:val="20"/>
                <w:szCs w:val="20"/>
              </w:rPr>
              <w:t>МБОУ "Меркульевская начальная школа - детский сад"</w:t>
            </w:r>
          </w:p>
        </w:tc>
        <w:tc>
          <w:tcPr>
            <w:tcW w:w="474" w:type="pct"/>
            <w:tcBorders>
              <w:top w:val="nil"/>
              <w:left w:val="nil"/>
              <w:bottom w:val="single" w:sz="4" w:space="0" w:color="auto"/>
              <w:right w:val="single" w:sz="4" w:space="0" w:color="auto"/>
            </w:tcBorders>
            <w:vAlign w:val="center"/>
          </w:tcPr>
          <w:p w14:paraId="456C4087" w14:textId="07E7AB8D" w:rsidR="006B51EE" w:rsidRDefault="006B51EE" w:rsidP="006B51EE">
            <w:pPr>
              <w:jc w:val="center"/>
              <w:rPr>
                <w:color w:val="000000"/>
                <w:sz w:val="20"/>
                <w:szCs w:val="20"/>
              </w:rPr>
            </w:pPr>
            <w:r>
              <w:rPr>
                <w:color w:val="000000"/>
                <w:sz w:val="20"/>
                <w:szCs w:val="20"/>
              </w:rPr>
              <w:t>3</w:t>
            </w:r>
          </w:p>
        </w:tc>
        <w:tc>
          <w:tcPr>
            <w:tcW w:w="542" w:type="pct"/>
            <w:tcBorders>
              <w:top w:val="nil"/>
              <w:left w:val="nil"/>
              <w:bottom w:val="single" w:sz="4" w:space="0" w:color="auto"/>
              <w:right w:val="single" w:sz="4" w:space="0" w:color="auto"/>
            </w:tcBorders>
            <w:vAlign w:val="center"/>
          </w:tcPr>
          <w:p w14:paraId="64F44EF6" w14:textId="5DACEEE7"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B861DFE" w14:textId="4E55F3FA" w:rsidR="006B51EE" w:rsidRDefault="006B51EE" w:rsidP="006B51EE">
            <w:pPr>
              <w:jc w:val="center"/>
              <w:rPr>
                <w:color w:val="000000"/>
                <w:sz w:val="20"/>
                <w:szCs w:val="20"/>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33395EF5" w14:textId="527D926A" w:rsidR="006B51EE" w:rsidRDefault="006B51EE" w:rsidP="006B51EE">
            <w:pPr>
              <w:jc w:val="center"/>
              <w:rPr>
                <w:color w:val="000000"/>
                <w:sz w:val="20"/>
                <w:szCs w:val="20"/>
              </w:rPr>
            </w:pPr>
            <w:r>
              <w:rPr>
                <w:color w:val="000000"/>
                <w:sz w:val="20"/>
                <w:szCs w:val="20"/>
              </w:rPr>
              <w:t>33,3</w:t>
            </w:r>
          </w:p>
        </w:tc>
        <w:tc>
          <w:tcPr>
            <w:tcW w:w="543" w:type="pct"/>
            <w:tcBorders>
              <w:top w:val="nil"/>
              <w:left w:val="nil"/>
              <w:bottom w:val="single" w:sz="4" w:space="0" w:color="auto"/>
              <w:right w:val="single" w:sz="4" w:space="0" w:color="auto"/>
            </w:tcBorders>
            <w:vAlign w:val="center"/>
          </w:tcPr>
          <w:p w14:paraId="3AFCB3FF" w14:textId="3666C91F" w:rsidR="006B51EE" w:rsidRDefault="006B51EE" w:rsidP="006B51EE">
            <w:pPr>
              <w:jc w:val="center"/>
              <w:rPr>
                <w:color w:val="000000"/>
                <w:sz w:val="20"/>
                <w:szCs w:val="20"/>
              </w:rPr>
            </w:pPr>
            <w:r>
              <w:rPr>
                <w:color w:val="000000"/>
                <w:sz w:val="20"/>
                <w:szCs w:val="20"/>
              </w:rPr>
              <w:t>33,3</w:t>
            </w:r>
          </w:p>
        </w:tc>
      </w:tr>
      <w:tr w:rsidR="006B51EE" w14:paraId="202D04D1"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7DF1DC9E" w14:textId="77777777" w:rsidR="006B51EE" w:rsidRDefault="006B51EE" w:rsidP="006B51EE">
            <w:pPr>
              <w:jc w:val="center"/>
              <w:rPr>
                <w:color w:val="000000"/>
                <w:sz w:val="20"/>
                <w:szCs w:val="20"/>
              </w:rPr>
            </w:pPr>
            <w:r>
              <w:rPr>
                <w:color w:val="000000"/>
                <w:sz w:val="20"/>
                <w:szCs w:val="20"/>
              </w:rPr>
              <w:t>22</w:t>
            </w:r>
          </w:p>
        </w:tc>
        <w:tc>
          <w:tcPr>
            <w:tcW w:w="2105" w:type="pct"/>
            <w:tcBorders>
              <w:top w:val="nil"/>
              <w:left w:val="nil"/>
              <w:bottom w:val="single" w:sz="4" w:space="0" w:color="auto"/>
              <w:right w:val="single" w:sz="4" w:space="0" w:color="auto"/>
            </w:tcBorders>
            <w:vAlign w:val="bottom"/>
          </w:tcPr>
          <w:p w14:paraId="42A9A61D" w14:textId="77777777" w:rsidR="006B51EE" w:rsidRPr="00CE2605" w:rsidRDefault="006B51EE" w:rsidP="006B51EE">
            <w:pPr>
              <w:rPr>
                <w:color w:val="000000"/>
                <w:sz w:val="20"/>
                <w:szCs w:val="20"/>
              </w:rPr>
            </w:pPr>
            <w:r w:rsidRPr="00426E61">
              <w:rPr>
                <w:color w:val="000000"/>
                <w:sz w:val="20"/>
                <w:szCs w:val="20"/>
              </w:rPr>
              <w:t xml:space="preserve">МБОУ "Титовская ООШ" </w:t>
            </w:r>
          </w:p>
        </w:tc>
        <w:tc>
          <w:tcPr>
            <w:tcW w:w="474" w:type="pct"/>
            <w:tcBorders>
              <w:top w:val="nil"/>
              <w:left w:val="nil"/>
              <w:bottom w:val="single" w:sz="4" w:space="0" w:color="auto"/>
              <w:right w:val="single" w:sz="4" w:space="0" w:color="auto"/>
            </w:tcBorders>
            <w:vAlign w:val="center"/>
          </w:tcPr>
          <w:p w14:paraId="0156852C" w14:textId="203E7139" w:rsidR="006B51EE" w:rsidRDefault="006B51EE" w:rsidP="006B51EE">
            <w:pPr>
              <w:jc w:val="center"/>
              <w:rPr>
                <w:color w:val="000000"/>
                <w:sz w:val="20"/>
                <w:szCs w:val="20"/>
              </w:rPr>
            </w:pPr>
            <w:r>
              <w:rPr>
                <w:color w:val="000000"/>
                <w:sz w:val="20"/>
                <w:szCs w:val="20"/>
              </w:rPr>
              <w:t>7</w:t>
            </w:r>
          </w:p>
        </w:tc>
        <w:tc>
          <w:tcPr>
            <w:tcW w:w="542" w:type="pct"/>
            <w:tcBorders>
              <w:top w:val="nil"/>
              <w:left w:val="nil"/>
              <w:bottom w:val="single" w:sz="4" w:space="0" w:color="auto"/>
              <w:right w:val="single" w:sz="4" w:space="0" w:color="auto"/>
            </w:tcBorders>
            <w:vAlign w:val="center"/>
          </w:tcPr>
          <w:p w14:paraId="6F3FAC44" w14:textId="168A4BB6"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8C0B140" w14:textId="52873AD7" w:rsidR="006B51EE" w:rsidRDefault="006B51EE" w:rsidP="006B51EE">
            <w:pPr>
              <w:jc w:val="center"/>
              <w:rPr>
                <w:color w:val="000000"/>
                <w:sz w:val="20"/>
                <w:szCs w:val="20"/>
              </w:rPr>
            </w:pPr>
            <w:r>
              <w:rPr>
                <w:color w:val="000000"/>
                <w:sz w:val="20"/>
                <w:szCs w:val="20"/>
              </w:rPr>
              <w:t>28,6</w:t>
            </w:r>
          </w:p>
        </w:tc>
        <w:tc>
          <w:tcPr>
            <w:tcW w:w="542" w:type="pct"/>
            <w:tcBorders>
              <w:top w:val="nil"/>
              <w:left w:val="nil"/>
              <w:bottom w:val="single" w:sz="4" w:space="0" w:color="auto"/>
              <w:right w:val="single" w:sz="4" w:space="0" w:color="auto"/>
            </w:tcBorders>
            <w:vAlign w:val="center"/>
          </w:tcPr>
          <w:p w14:paraId="135CD612" w14:textId="28E92D03" w:rsidR="006B51EE" w:rsidRDefault="006B51EE" w:rsidP="006B51EE">
            <w:pPr>
              <w:jc w:val="center"/>
              <w:rPr>
                <w:color w:val="000000"/>
                <w:sz w:val="20"/>
                <w:szCs w:val="20"/>
              </w:rPr>
            </w:pPr>
            <w:r>
              <w:rPr>
                <w:color w:val="000000"/>
                <w:sz w:val="20"/>
                <w:szCs w:val="20"/>
              </w:rPr>
              <w:t>57,1</w:t>
            </w:r>
          </w:p>
        </w:tc>
        <w:tc>
          <w:tcPr>
            <w:tcW w:w="543" w:type="pct"/>
            <w:tcBorders>
              <w:top w:val="nil"/>
              <w:left w:val="nil"/>
              <w:bottom w:val="single" w:sz="4" w:space="0" w:color="auto"/>
              <w:right w:val="single" w:sz="4" w:space="0" w:color="auto"/>
            </w:tcBorders>
            <w:vAlign w:val="center"/>
          </w:tcPr>
          <w:p w14:paraId="6B8D20B7" w14:textId="14709CF1" w:rsidR="006B51EE" w:rsidRDefault="006B51EE" w:rsidP="006B51EE">
            <w:pPr>
              <w:jc w:val="center"/>
              <w:rPr>
                <w:color w:val="000000"/>
                <w:sz w:val="20"/>
                <w:szCs w:val="20"/>
              </w:rPr>
            </w:pPr>
            <w:r>
              <w:rPr>
                <w:color w:val="000000"/>
                <w:sz w:val="20"/>
                <w:szCs w:val="20"/>
              </w:rPr>
              <w:t>14,3</w:t>
            </w:r>
          </w:p>
        </w:tc>
      </w:tr>
      <w:tr w:rsidR="006B51EE" w14:paraId="64404A9F"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7A1E94F9" w14:textId="77777777" w:rsidR="006B51EE" w:rsidRPr="00CE2605" w:rsidRDefault="006B51EE" w:rsidP="006B51EE">
            <w:pPr>
              <w:jc w:val="center"/>
              <w:rPr>
                <w:color w:val="000000"/>
                <w:sz w:val="20"/>
                <w:szCs w:val="20"/>
              </w:rPr>
            </w:pPr>
            <w:r>
              <w:rPr>
                <w:color w:val="000000"/>
                <w:sz w:val="20"/>
                <w:szCs w:val="20"/>
              </w:rPr>
              <w:t>23</w:t>
            </w:r>
          </w:p>
        </w:tc>
        <w:tc>
          <w:tcPr>
            <w:tcW w:w="2105" w:type="pct"/>
            <w:tcBorders>
              <w:top w:val="nil"/>
              <w:left w:val="nil"/>
              <w:bottom w:val="single" w:sz="4" w:space="0" w:color="auto"/>
              <w:right w:val="single" w:sz="4" w:space="0" w:color="auto"/>
            </w:tcBorders>
            <w:vAlign w:val="bottom"/>
          </w:tcPr>
          <w:p w14:paraId="02460681" w14:textId="77777777" w:rsidR="006B51EE" w:rsidRPr="00CE2605" w:rsidRDefault="006B51EE" w:rsidP="006B51EE">
            <w:pPr>
              <w:rPr>
                <w:color w:val="000000"/>
                <w:sz w:val="20"/>
                <w:szCs w:val="20"/>
              </w:rPr>
            </w:pPr>
            <w:r w:rsidRPr="00426E61">
              <w:rPr>
                <w:color w:val="000000"/>
                <w:sz w:val="20"/>
                <w:szCs w:val="20"/>
              </w:rPr>
              <w:t xml:space="preserve">МБОУ "Госомская ООШ" </w:t>
            </w:r>
          </w:p>
        </w:tc>
        <w:tc>
          <w:tcPr>
            <w:tcW w:w="474" w:type="pct"/>
            <w:tcBorders>
              <w:top w:val="nil"/>
              <w:left w:val="nil"/>
              <w:bottom w:val="single" w:sz="4" w:space="0" w:color="auto"/>
              <w:right w:val="single" w:sz="4" w:space="0" w:color="auto"/>
            </w:tcBorders>
            <w:vAlign w:val="center"/>
          </w:tcPr>
          <w:p w14:paraId="537421A8" w14:textId="3F417CA7" w:rsidR="006B51EE" w:rsidRDefault="006B51EE" w:rsidP="006B51EE">
            <w:pPr>
              <w:jc w:val="center"/>
              <w:rPr>
                <w:color w:val="000000"/>
                <w:sz w:val="20"/>
                <w:szCs w:val="20"/>
              </w:rPr>
            </w:pPr>
            <w:r>
              <w:rPr>
                <w:color w:val="000000"/>
                <w:sz w:val="20"/>
                <w:szCs w:val="20"/>
              </w:rPr>
              <w:t>3</w:t>
            </w:r>
          </w:p>
        </w:tc>
        <w:tc>
          <w:tcPr>
            <w:tcW w:w="542" w:type="pct"/>
            <w:tcBorders>
              <w:top w:val="nil"/>
              <w:left w:val="nil"/>
              <w:bottom w:val="single" w:sz="4" w:space="0" w:color="auto"/>
              <w:right w:val="single" w:sz="4" w:space="0" w:color="auto"/>
            </w:tcBorders>
            <w:vAlign w:val="center"/>
          </w:tcPr>
          <w:p w14:paraId="293C1CFA" w14:textId="4E57E7DC" w:rsidR="006B51EE" w:rsidRDefault="006B51EE" w:rsidP="006B51EE">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2305F5E" w14:textId="1D66D0EB" w:rsidR="006B51EE" w:rsidRDefault="006B51EE" w:rsidP="006B51EE">
            <w:pPr>
              <w:jc w:val="center"/>
              <w:rPr>
                <w:color w:val="000000"/>
                <w:sz w:val="20"/>
                <w:szCs w:val="20"/>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14C743A3" w14:textId="0C6993BA" w:rsidR="006B51EE" w:rsidRDefault="006B51EE" w:rsidP="006B51EE">
            <w:pPr>
              <w:jc w:val="center"/>
              <w:rPr>
                <w:color w:val="000000"/>
                <w:sz w:val="20"/>
                <w:szCs w:val="20"/>
              </w:rPr>
            </w:pPr>
            <w:r>
              <w:rPr>
                <w:color w:val="000000"/>
                <w:sz w:val="20"/>
                <w:szCs w:val="20"/>
              </w:rPr>
              <w:t>33,3</w:t>
            </w:r>
          </w:p>
        </w:tc>
        <w:tc>
          <w:tcPr>
            <w:tcW w:w="543" w:type="pct"/>
            <w:tcBorders>
              <w:top w:val="nil"/>
              <w:left w:val="nil"/>
              <w:bottom w:val="single" w:sz="4" w:space="0" w:color="auto"/>
              <w:right w:val="single" w:sz="4" w:space="0" w:color="auto"/>
            </w:tcBorders>
            <w:vAlign w:val="center"/>
          </w:tcPr>
          <w:p w14:paraId="3B7A7752" w14:textId="4954FD91" w:rsidR="006B51EE" w:rsidRDefault="006B51EE" w:rsidP="006B51EE">
            <w:pPr>
              <w:jc w:val="center"/>
              <w:rPr>
                <w:color w:val="000000"/>
                <w:sz w:val="20"/>
                <w:szCs w:val="20"/>
              </w:rPr>
            </w:pPr>
            <w:r>
              <w:rPr>
                <w:color w:val="000000"/>
                <w:sz w:val="20"/>
                <w:szCs w:val="20"/>
              </w:rPr>
              <w:t>33,3</w:t>
            </w:r>
          </w:p>
        </w:tc>
      </w:tr>
      <w:tr w:rsidR="006B51EE" w:rsidRPr="00211173" w14:paraId="40924525" w14:textId="77777777" w:rsidTr="003D4399">
        <w:trPr>
          <w:trHeight w:val="20"/>
        </w:trPr>
        <w:tc>
          <w:tcPr>
            <w:tcW w:w="2357" w:type="pct"/>
            <w:gridSpan w:val="2"/>
            <w:tcBorders>
              <w:top w:val="single" w:sz="4" w:space="0" w:color="auto"/>
              <w:left w:val="single" w:sz="4" w:space="0" w:color="auto"/>
              <w:bottom w:val="single" w:sz="4" w:space="0" w:color="auto"/>
              <w:right w:val="single" w:sz="4" w:space="0" w:color="auto"/>
            </w:tcBorders>
            <w:vAlign w:val="center"/>
          </w:tcPr>
          <w:p w14:paraId="117B9AB1" w14:textId="77777777" w:rsidR="006B51EE" w:rsidRPr="002017CB" w:rsidRDefault="006B51EE" w:rsidP="006B51EE">
            <w:pPr>
              <w:jc w:val="right"/>
              <w:rPr>
                <w:b/>
                <w:bCs/>
                <w:sz w:val="20"/>
                <w:szCs w:val="20"/>
              </w:rPr>
            </w:pPr>
            <w:r>
              <w:rPr>
                <w:b/>
                <w:bCs/>
                <w:sz w:val="20"/>
                <w:szCs w:val="20"/>
              </w:rPr>
              <w:t>Брянский</w:t>
            </w:r>
            <w:r w:rsidRPr="002017CB">
              <w:rPr>
                <w:b/>
                <w:bCs/>
                <w:sz w:val="20"/>
                <w:szCs w:val="20"/>
              </w:rPr>
              <w:t xml:space="preserve"> район</w:t>
            </w:r>
          </w:p>
        </w:tc>
        <w:tc>
          <w:tcPr>
            <w:tcW w:w="474" w:type="pct"/>
            <w:tcBorders>
              <w:top w:val="nil"/>
              <w:left w:val="nil"/>
              <w:bottom w:val="single" w:sz="4" w:space="0" w:color="auto"/>
              <w:right w:val="single" w:sz="4" w:space="0" w:color="auto"/>
            </w:tcBorders>
            <w:vAlign w:val="center"/>
          </w:tcPr>
          <w:p w14:paraId="4DEA457A" w14:textId="487B2F6A" w:rsidR="006B51EE" w:rsidRPr="00211173" w:rsidRDefault="006B51EE" w:rsidP="006B51EE">
            <w:pPr>
              <w:jc w:val="center"/>
              <w:rPr>
                <w:b/>
                <w:bCs/>
                <w:color w:val="000000"/>
                <w:sz w:val="20"/>
                <w:szCs w:val="20"/>
              </w:rPr>
            </w:pPr>
            <w:r w:rsidRPr="004D75B9">
              <w:rPr>
                <w:b/>
                <w:bCs/>
                <w:color w:val="000000"/>
                <w:sz w:val="20"/>
                <w:szCs w:val="20"/>
              </w:rPr>
              <w:t>683</w:t>
            </w:r>
          </w:p>
        </w:tc>
        <w:tc>
          <w:tcPr>
            <w:tcW w:w="542" w:type="pct"/>
            <w:tcBorders>
              <w:top w:val="nil"/>
              <w:left w:val="nil"/>
              <w:bottom w:val="single" w:sz="4" w:space="0" w:color="auto"/>
              <w:right w:val="single" w:sz="4" w:space="0" w:color="auto"/>
            </w:tcBorders>
            <w:vAlign w:val="center"/>
          </w:tcPr>
          <w:p w14:paraId="2F78369B" w14:textId="38D6CFB9" w:rsidR="006B51EE" w:rsidRPr="00211173" w:rsidRDefault="006B51EE" w:rsidP="006B51EE">
            <w:pPr>
              <w:jc w:val="center"/>
              <w:rPr>
                <w:b/>
                <w:bCs/>
                <w:color w:val="000000"/>
                <w:sz w:val="20"/>
                <w:szCs w:val="20"/>
              </w:rPr>
            </w:pPr>
            <w:r w:rsidRPr="004D75B9">
              <w:rPr>
                <w:b/>
                <w:bCs/>
                <w:color w:val="000000"/>
                <w:sz w:val="20"/>
                <w:szCs w:val="20"/>
              </w:rPr>
              <w:t>2,1</w:t>
            </w:r>
          </w:p>
        </w:tc>
        <w:tc>
          <w:tcPr>
            <w:tcW w:w="542" w:type="pct"/>
            <w:tcBorders>
              <w:top w:val="nil"/>
              <w:left w:val="nil"/>
              <w:bottom w:val="single" w:sz="4" w:space="0" w:color="auto"/>
              <w:right w:val="single" w:sz="4" w:space="0" w:color="auto"/>
            </w:tcBorders>
            <w:vAlign w:val="center"/>
          </w:tcPr>
          <w:p w14:paraId="31D3B79E" w14:textId="23EBBA5C" w:rsidR="006B51EE" w:rsidRPr="00211173" w:rsidRDefault="006B51EE" w:rsidP="006B51EE">
            <w:pPr>
              <w:jc w:val="center"/>
              <w:rPr>
                <w:b/>
                <w:bCs/>
                <w:color w:val="000000"/>
                <w:sz w:val="20"/>
                <w:szCs w:val="20"/>
              </w:rPr>
            </w:pPr>
            <w:r w:rsidRPr="004D75B9">
              <w:rPr>
                <w:b/>
                <w:bCs/>
                <w:color w:val="000000"/>
                <w:sz w:val="20"/>
                <w:szCs w:val="20"/>
              </w:rPr>
              <w:t>23,4</w:t>
            </w:r>
          </w:p>
        </w:tc>
        <w:tc>
          <w:tcPr>
            <w:tcW w:w="542" w:type="pct"/>
            <w:tcBorders>
              <w:top w:val="nil"/>
              <w:left w:val="nil"/>
              <w:bottom w:val="single" w:sz="4" w:space="0" w:color="auto"/>
              <w:right w:val="single" w:sz="4" w:space="0" w:color="auto"/>
            </w:tcBorders>
            <w:vAlign w:val="center"/>
          </w:tcPr>
          <w:p w14:paraId="2238040A" w14:textId="25592035" w:rsidR="006B51EE" w:rsidRPr="00211173" w:rsidRDefault="006B51EE" w:rsidP="006B51EE">
            <w:pPr>
              <w:jc w:val="center"/>
              <w:rPr>
                <w:b/>
                <w:bCs/>
                <w:color w:val="000000"/>
                <w:sz w:val="20"/>
                <w:szCs w:val="20"/>
              </w:rPr>
            </w:pPr>
            <w:r w:rsidRPr="004D75B9">
              <w:rPr>
                <w:b/>
                <w:bCs/>
                <w:color w:val="000000"/>
                <w:sz w:val="20"/>
                <w:szCs w:val="20"/>
              </w:rPr>
              <w:t>46,4</w:t>
            </w:r>
          </w:p>
        </w:tc>
        <w:tc>
          <w:tcPr>
            <w:tcW w:w="543" w:type="pct"/>
            <w:tcBorders>
              <w:top w:val="nil"/>
              <w:left w:val="nil"/>
              <w:bottom w:val="single" w:sz="4" w:space="0" w:color="auto"/>
              <w:right w:val="single" w:sz="4" w:space="0" w:color="auto"/>
            </w:tcBorders>
            <w:vAlign w:val="center"/>
          </w:tcPr>
          <w:p w14:paraId="59FFACBA" w14:textId="6735615A" w:rsidR="006B51EE" w:rsidRPr="00211173" w:rsidRDefault="006B51EE" w:rsidP="006B51EE">
            <w:pPr>
              <w:jc w:val="center"/>
              <w:rPr>
                <w:b/>
                <w:bCs/>
                <w:color w:val="000000"/>
                <w:sz w:val="20"/>
                <w:szCs w:val="20"/>
              </w:rPr>
            </w:pPr>
            <w:r w:rsidRPr="004D75B9">
              <w:rPr>
                <w:b/>
                <w:bCs/>
                <w:color w:val="000000"/>
                <w:sz w:val="20"/>
                <w:szCs w:val="20"/>
              </w:rPr>
              <w:t>28,1</w:t>
            </w:r>
          </w:p>
        </w:tc>
      </w:tr>
    </w:tbl>
    <w:bookmarkEnd w:id="7"/>
    <w:p w14:paraId="65C52509" w14:textId="77777777" w:rsidR="00CF613D" w:rsidRPr="00A22104" w:rsidRDefault="00CF613D" w:rsidP="00CF613D">
      <w:pPr>
        <w:jc w:val="center"/>
        <w:rPr>
          <w:b/>
          <w:bCs/>
          <w:noProof/>
          <w:sz w:val="26"/>
          <w:szCs w:val="26"/>
        </w:rPr>
      </w:pPr>
      <w:r w:rsidRPr="00A22104">
        <w:rPr>
          <w:b/>
          <w:bCs/>
          <w:noProof/>
          <w:sz w:val="26"/>
          <w:szCs w:val="26"/>
        </w:rPr>
        <w:lastRenderedPageBreak/>
        <w:t>Описание проверочной работы по математике</w:t>
      </w:r>
    </w:p>
    <w:p w14:paraId="572AB4E4" w14:textId="77777777" w:rsidR="00A8028D" w:rsidRPr="00CB56FD" w:rsidRDefault="00A8028D" w:rsidP="00A8028D">
      <w:pPr>
        <w:jc w:val="center"/>
        <w:rPr>
          <w:b/>
        </w:rPr>
      </w:pPr>
      <w:r w:rsidRPr="00CB56FD">
        <w:rPr>
          <w:b/>
        </w:rPr>
        <w:t>Структура варианта проверочной работы</w:t>
      </w:r>
    </w:p>
    <w:p w14:paraId="08725D30" w14:textId="77777777" w:rsidR="00266FEA" w:rsidRDefault="00266FEA" w:rsidP="00A8028D">
      <w:pPr>
        <w:pStyle w:val="23"/>
        <w:shd w:val="clear" w:color="auto" w:fill="auto"/>
        <w:spacing w:after="0" w:line="240" w:lineRule="auto"/>
        <w:ind w:firstLine="709"/>
        <w:jc w:val="both"/>
        <w:rPr>
          <w:sz w:val="24"/>
          <w:szCs w:val="24"/>
        </w:rPr>
      </w:pPr>
    </w:p>
    <w:p w14:paraId="1C6A7AE1" w14:textId="321FC918" w:rsidR="00A8028D" w:rsidRPr="008B38D3" w:rsidRDefault="00A8028D" w:rsidP="00A8028D">
      <w:pPr>
        <w:pStyle w:val="23"/>
        <w:shd w:val="clear" w:color="auto" w:fill="auto"/>
        <w:spacing w:after="0" w:line="240" w:lineRule="auto"/>
        <w:ind w:firstLine="709"/>
        <w:jc w:val="both"/>
        <w:rPr>
          <w:sz w:val="24"/>
          <w:szCs w:val="24"/>
        </w:rPr>
      </w:pPr>
      <w:r w:rsidRPr="008B38D3">
        <w:rPr>
          <w:sz w:val="24"/>
          <w:szCs w:val="24"/>
        </w:rPr>
        <w:t>Работа содержит 12 заданий.</w:t>
      </w:r>
    </w:p>
    <w:p w14:paraId="3BF8BA5E"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sz w:val="24"/>
          <w:szCs w:val="24"/>
        </w:rPr>
        <w:t>В заданиях 1, 2, 4, 5 (пункт 1), 6 (пункты 1 и 2), 7, 9 (пункты 1 и 2) необходимо записать только ответ.</w:t>
      </w:r>
    </w:p>
    <w:p w14:paraId="50127D91"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sz w:val="24"/>
          <w:szCs w:val="24"/>
        </w:rPr>
        <w:t>В заданиях 5 (пункт 2) и 11 нужно изобразить требуемые элементы рисунка.</w:t>
      </w:r>
    </w:p>
    <w:p w14:paraId="70680036"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sz w:val="24"/>
          <w:szCs w:val="24"/>
        </w:rPr>
        <w:t>В задании 10 необходимо заполнить схему.</w:t>
      </w:r>
    </w:p>
    <w:p w14:paraId="60DCFDF8"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sz w:val="24"/>
          <w:szCs w:val="24"/>
        </w:rPr>
        <w:t>В заданиях 3, 8, 12 требуется записать решение и ответ.</w:t>
      </w:r>
    </w:p>
    <w:p w14:paraId="1907F1BB" w14:textId="77777777" w:rsidR="00A8028D" w:rsidRPr="008B38D3" w:rsidRDefault="00A8028D" w:rsidP="00A8028D">
      <w:pPr>
        <w:pStyle w:val="32"/>
        <w:shd w:val="clear" w:color="auto" w:fill="auto"/>
        <w:tabs>
          <w:tab w:val="left" w:pos="332"/>
        </w:tabs>
        <w:spacing w:before="0" w:after="56" w:line="317" w:lineRule="exact"/>
        <w:jc w:val="center"/>
        <w:rPr>
          <w:color w:val="000000"/>
          <w:sz w:val="16"/>
          <w:szCs w:val="16"/>
          <w:lang w:bidi="ru-RU"/>
        </w:rPr>
      </w:pPr>
      <w:bookmarkStart w:id="8" w:name="bookmark7"/>
    </w:p>
    <w:p w14:paraId="60D15638" w14:textId="77777777" w:rsidR="00A8028D" w:rsidRPr="00CB56FD" w:rsidRDefault="00A8028D" w:rsidP="00A8028D">
      <w:pPr>
        <w:jc w:val="center"/>
        <w:rPr>
          <w:b/>
          <w:lang w:bidi="ru-RU"/>
        </w:rPr>
      </w:pPr>
      <w:r w:rsidRPr="00CB56FD">
        <w:rPr>
          <w:b/>
          <w:lang w:bidi="ru-RU"/>
        </w:rPr>
        <w:t>Распределение заданий варианта проверочной работы по содержанию, проверяемым умениям и видам деятельности</w:t>
      </w:r>
      <w:bookmarkEnd w:id="8"/>
    </w:p>
    <w:p w14:paraId="59E58087" w14:textId="77777777" w:rsidR="00A8028D" w:rsidRPr="008B38D3" w:rsidRDefault="00A8028D" w:rsidP="00A8028D">
      <w:pPr>
        <w:pStyle w:val="32"/>
        <w:shd w:val="clear" w:color="auto" w:fill="auto"/>
        <w:tabs>
          <w:tab w:val="left" w:pos="332"/>
        </w:tabs>
        <w:spacing w:before="0" w:after="0" w:line="240" w:lineRule="auto"/>
        <w:ind w:firstLine="335"/>
        <w:jc w:val="center"/>
        <w:rPr>
          <w:sz w:val="16"/>
          <w:szCs w:val="16"/>
        </w:rPr>
      </w:pPr>
    </w:p>
    <w:p w14:paraId="5480A13F"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color w:val="000000"/>
          <w:sz w:val="24"/>
          <w:szCs w:val="24"/>
          <w:lang w:bidi="ru-RU"/>
        </w:rPr>
        <w:t>В заданиях 1, 2, 7 проверяется умение выполнять арифметические действия с числами и числовыми выражениями. В частности, задание 1 проверяет умение выполнять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Задание 2 проверяет умение вычислять значение числового выражения, соблюдая при этом порядок действий. Заданием 7 контролируется умение выполнять письменно действия с многозначными числами (сложение, вычитание, умножение и деление на однозначное, двузначное числа в пределах 10 000).</w:t>
      </w:r>
    </w:p>
    <w:p w14:paraId="65B6BE6F"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color w:val="000000"/>
          <w:sz w:val="24"/>
          <w:szCs w:val="24"/>
          <w:lang w:bidi="ru-RU"/>
        </w:rPr>
        <w:t>Выполнение заданий 3 и 8 предполагает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Так, задания 3 и 8 поверяют умение решать арифметическим способом (в одно-два действия) учебные задачи и задачи, связанные с повседневной жизнью.</w:t>
      </w:r>
    </w:p>
    <w:p w14:paraId="2EB48C48"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color w:val="000000"/>
          <w:sz w:val="24"/>
          <w:szCs w:val="24"/>
          <w:lang w:bidi="ru-RU"/>
        </w:rPr>
        <w:t>Задание 4 выявляет умение читать, записывать и сравнивать величины (время), используя основные единицы измерения величин и соотношения между ними.</w:t>
      </w:r>
    </w:p>
    <w:p w14:paraId="5F766578"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color w:val="000000"/>
          <w:sz w:val="24"/>
          <w:szCs w:val="24"/>
          <w:lang w:bidi="ru-RU"/>
        </w:rPr>
        <w:t>Умение решать текстовые задачи в три-четыре действия проверяется заданием 8. При этом в задании 8 необходимо выполнить действия, связанные с использованием основных единиц измерения величин (длина, вес).</w:t>
      </w:r>
    </w:p>
    <w:p w14:paraId="5C1F9917"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color w:val="000000"/>
          <w:sz w:val="24"/>
          <w:szCs w:val="24"/>
          <w:lang w:bidi="ru-RU"/>
        </w:rPr>
        <w:t>Умение исследовать, распознавать и изображать геометрические фигуры проверяется заданием 5. Пункт 1 задания предполагает вычисление периметра прямоугольника и квадрата, площади прямоугольника и квадрата. Пункт 2 задания связан с построением геометрических фигур с заданными измерениями (отрезок, квадрат, прямоугольник) с помощью линейки, угольника.</w:t>
      </w:r>
    </w:p>
    <w:p w14:paraId="4340E1CB" w14:textId="77777777" w:rsidR="00A8028D" w:rsidRPr="008B38D3" w:rsidRDefault="00A8028D" w:rsidP="00A8028D">
      <w:pPr>
        <w:pStyle w:val="23"/>
        <w:shd w:val="clear" w:color="auto" w:fill="auto"/>
        <w:spacing w:after="0" w:line="240" w:lineRule="auto"/>
        <w:ind w:firstLine="709"/>
        <w:jc w:val="both"/>
        <w:rPr>
          <w:sz w:val="24"/>
          <w:szCs w:val="24"/>
        </w:rPr>
      </w:pPr>
      <w:r w:rsidRPr="008B38D3">
        <w:rPr>
          <w:color w:val="000000"/>
          <w:sz w:val="24"/>
          <w:szCs w:val="24"/>
          <w:lang w:bidi="ru-RU"/>
        </w:rPr>
        <w:t>В задании 6 проверяется умение работать с таблицами, схемами, графиками, диаграммами, анализировать и интерпретировать данные. Задание предполагает чтение и анализ несложных готовых таблиц.</w:t>
      </w:r>
    </w:p>
    <w:p w14:paraId="2B230BCE" w14:textId="77777777" w:rsidR="00A8028D" w:rsidRPr="00FA2841" w:rsidRDefault="00A8028D" w:rsidP="00A8028D">
      <w:pPr>
        <w:pStyle w:val="23"/>
        <w:shd w:val="clear" w:color="auto" w:fill="auto"/>
        <w:spacing w:after="0" w:line="240" w:lineRule="auto"/>
        <w:ind w:firstLine="709"/>
        <w:jc w:val="both"/>
        <w:rPr>
          <w:sz w:val="24"/>
          <w:szCs w:val="24"/>
        </w:rPr>
      </w:pPr>
      <w:r w:rsidRPr="00FA2841">
        <w:rPr>
          <w:color w:val="000000"/>
          <w:sz w:val="24"/>
          <w:szCs w:val="24"/>
          <w:lang w:bidi="ru-RU"/>
        </w:rPr>
        <w:t>Овладение основами логического и алгоритмического мышления контролируется заданиями 9 и 12. Задание 9 связано с интерпретацией информации (объяснять, сравнивать и обобщать данные, делать выводы и прогнозы). Задание 12 требует умения решать текстовые задачи в три-четыре действия.</w:t>
      </w:r>
    </w:p>
    <w:p w14:paraId="7A889641" w14:textId="77777777" w:rsidR="00A8028D" w:rsidRDefault="00A8028D" w:rsidP="00A8028D">
      <w:pPr>
        <w:pStyle w:val="23"/>
        <w:shd w:val="clear" w:color="auto" w:fill="auto"/>
        <w:spacing w:after="0" w:line="240" w:lineRule="auto"/>
        <w:ind w:firstLine="709"/>
        <w:jc w:val="both"/>
        <w:rPr>
          <w:color w:val="000000"/>
          <w:sz w:val="24"/>
          <w:szCs w:val="24"/>
          <w:lang w:bidi="ru-RU"/>
        </w:rPr>
      </w:pPr>
      <w:r>
        <w:rPr>
          <w:color w:val="000000"/>
          <w:sz w:val="24"/>
          <w:szCs w:val="24"/>
          <w:lang w:bidi="ru-RU"/>
        </w:rPr>
        <w:t>Задание 10 проверяет умение извлекать и интерпретировать информацию, представленную в виде текста, строить связи между объектами.</w:t>
      </w:r>
    </w:p>
    <w:p w14:paraId="64F93332" w14:textId="77777777" w:rsidR="00A8028D" w:rsidRPr="00FA2841" w:rsidRDefault="00A8028D" w:rsidP="00A8028D">
      <w:pPr>
        <w:pStyle w:val="23"/>
        <w:shd w:val="clear" w:color="auto" w:fill="auto"/>
        <w:spacing w:after="0" w:line="240" w:lineRule="auto"/>
        <w:ind w:firstLine="709"/>
        <w:jc w:val="both"/>
        <w:rPr>
          <w:sz w:val="24"/>
          <w:szCs w:val="24"/>
        </w:rPr>
      </w:pPr>
      <w:r w:rsidRPr="00FA2841">
        <w:rPr>
          <w:color w:val="000000"/>
          <w:sz w:val="24"/>
          <w:szCs w:val="24"/>
          <w:lang w:bidi="ru-RU"/>
        </w:rPr>
        <w:t>Овладение основами пространственного воображения выявляется заданием 11. Оно предполагает описание взаимного расположения предметов в пространстве и на плоскости.</w:t>
      </w:r>
    </w:p>
    <w:p w14:paraId="472E0178" w14:textId="77777777" w:rsidR="00A8028D" w:rsidRPr="00FA2841" w:rsidRDefault="00A8028D" w:rsidP="00A8028D">
      <w:pPr>
        <w:pStyle w:val="23"/>
        <w:shd w:val="clear" w:color="auto" w:fill="auto"/>
        <w:spacing w:after="0" w:line="240" w:lineRule="auto"/>
        <w:ind w:firstLine="709"/>
        <w:jc w:val="both"/>
        <w:rPr>
          <w:sz w:val="24"/>
          <w:szCs w:val="24"/>
        </w:rPr>
      </w:pPr>
      <w:r w:rsidRPr="00FA2841">
        <w:rPr>
          <w:color w:val="000000"/>
          <w:sz w:val="24"/>
          <w:szCs w:val="24"/>
          <w:lang w:bidi="ru-RU"/>
        </w:rPr>
        <w:t>Успешное выполнение обучающимися заданий 10-12 в совокупности с высокими результатами по остальным заданиям говорит о целесообразности построения для них индивидуальных образовательных траекторий в целях развития их математических способностей.</w:t>
      </w:r>
    </w:p>
    <w:p w14:paraId="4AFB3F8B" w14:textId="77777777" w:rsidR="00A8028D" w:rsidRDefault="00A8028D" w:rsidP="00A8028D">
      <w:pPr>
        <w:pStyle w:val="23"/>
        <w:shd w:val="clear" w:color="auto" w:fill="auto"/>
        <w:spacing w:after="0" w:line="240" w:lineRule="auto"/>
        <w:ind w:firstLine="709"/>
        <w:jc w:val="both"/>
        <w:rPr>
          <w:sz w:val="24"/>
          <w:szCs w:val="24"/>
        </w:rPr>
      </w:pPr>
      <w:r w:rsidRPr="00FA2841">
        <w:rPr>
          <w:sz w:val="24"/>
          <w:szCs w:val="24"/>
        </w:rPr>
        <w:t>На выполнение проверочной работы по математике дается 45 минут.</w:t>
      </w:r>
    </w:p>
    <w:p w14:paraId="23C1A75E" w14:textId="77777777" w:rsidR="00A8028D" w:rsidRPr="00FA2841" w:rsidRDefault="00A8028D" w:rsidP="00A8028D">
      <w:pPr>
        <w:pStyle w:val="23"/>
        <w:shd w:val="clear" w:color="auto" w:fill="auto"/>
        <w:spacing w:after="0" w:line="240" w:lineRule="auto"/>
        <w:ind w:firstLine="709"/>
        <w:jc w:val="both"/>
        <w:rPr>
          <w:sz w:val="24"/>
          <w:szCs w:val="24"/>
        </w:rPr>
      </w:pPr>
      <w:r>
        <w:rPr>
          <w:sz w:val="24"/>
          <w:szCs w:val="24"/>
        </w:rPr>
        <w:t xml:space="preserve"> Дополнительные материалы и оборудование не используются.</w:t>
      </w:r>
    </w:p>
    <w:p w14:paraId="573E7BE4" w14:textId="77777777" w:rsidR="00A8028D" w:rsidRDefault="00A8028D" w:rsidP="00A8028D">
      <w:pPr>
        <w:pStyle w:val="32"/>
        <w:shd w:val="clear" w:color="auto" w:fill="auto"/>
        <w:tabs>
          <w:tab w:val="left" w:pos="337"/>
        </w:tabs>
        <w:spacing w:before="0" w:after="0" w:line="240" w:lineRule="auto"/>
        <w:ind w:firstLine="709"/>
        <w:jc w:val="center"/>
        <w:rPr>
          <w:sz w:val="24"/>
          <w:szCs w:val="24"/>
        </w:rPr>
      </w:pPr>
    </w:p>
    <w:p w14:paraId="64D9BB7E" w14:textId="77777777" w:rsidR="000445C4" w:rsidRDefault="000445C4" w:rsidP="00A8028D">
      <w:pPr>
        <w:jc w:val="center"/>
        <w:rPr>
          <w:b/>
        </w:rPr>
      </w:pPr>
    </w:p>
    <w:p w14:paraId="1323C341" w14:textId="0FFAC6F0" w:rsidR="00A8028D" w:rsidRPr="00CB56FD" w:rsidRDefault="00A8028D" w:rsidP="00A8028D">
      <w:pPr>
        <w:jc w:val="center"/>
        <w:rPr>
          <w:b/>
        </w:rPr>
      </w:pPr>
      <w:r w:rsidRPr="00CB56FD">
        <w:rPr>
          <w:b/>
        </w:rPr>
        <w:lastRenderedPageBreak/>
        <w:t>Система оценивания выполнения отдельных заданий и проверочной работы в целом</w:t>
      </w:r>
    </w:p>
    <w:p w14:paraId="5E065DE4" w14:textId="77777777" w:rsidR="00A8028D" w:rsidRPr="00FA2841" w:rsidRDefault="00A8028D" w:rsidP="00A8028D">
      <w:pPr>
        <w:pStyle w:val="32"/>
        <w:shd w:val="clear" w:color="auto" w:fill="auto"/>
        <w:tabs>
          <w:tab w:val="left" w:pos="337"/>
        </w:tabs>
        <w:spacing w:before="0" w:after="0" w:line="240" w:lineRule="auto"/>
        <w:ind w:firstLine="709"/>
        <w:jc w:val="center"/>
        <w:rPr>
          <w:sz w:val="24"/>
          <w:szCs w:val="24"/>
        </w:rPr>
      </w:pPr>
    </w:p>
    <w:p w14:paraId="354CE665" w14:textId="77777777" w:rsidR="00A8028D" w:rsidRPr="00FA2841" w:rsidRDefault="00A8028D" w:rsidP="00A8028D">
      <w:pPr>
        <w:pStyle w:val="23"/>
        <w:shd w:val="clear" w:color="auto" w:fill="auto"/>
        <w:spacing w:after="0" w:line="240" w:lineRule="auto"/>
        <w:ind w:firstLine="709"/>
        <w:jc w:val="both"/>
        <w:rPr>
          <w:sz w:val="24"/>
          <w:szCs w:val="24"/>
        </w:rPr>
      </w:pPr>
      <w:r w:rsidRPr="00FA2841">
        <w:rPr>
          <w:sz w:val="24"/>
          <w:szCs w:val="24"/>
        </w:rPr>
        <w:t xml:space="preserve">Каждое верно выполненное задание 1, 2, 4, 5 (пункт </w:t>
      </w:r>
      <w:r w:rsidRPr="00FA2841">
        <w:rPr>
          <w:rStyle w:val="22pt"/>
          <w:sz w:val="24"/>
          <w:szCs w:val="24"/>
        </w:rPr>
        <w:t>1),5</w:t>
      </w:r>
      <w:r w:rsidRPr="00FA2841">
        <w:rPr>
          <w:sz w:val="24"/>
          <w:szCs w:val="24"/>
        </w:rPr>
        <w:t xml:space="preserve"> (пункт 2), 6 (пункт 1), 6 (пункт 2), 7, 9 (пункт 1), 9 (пункт 2)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w:t>
      </w:r>
    </w:p>
    <w:p w14:paraId="622F801D" w14:textId="77777777" w:rsidR="00A8028D" w:rsidRPr="005A5720" w:rsidRDefault="00A8028D" w:rsidP="00A8028D">
      <w:pPr>
        <w:pStyle w:val="af1"/>
        <w:shd w:val="clear" w:color="auto" w:fill="auto"/>
        <w:spacing w:line="240" w:lineRule="auto"/>
        <w:ind w:firstLine="709"/>
        <w:jc w:val="both"/>
        <w:rPr>
          <w:i w:val="0"/>
          <w:sz w:val="24"/>
          <w:szCs w:val="24"/>
        </w:rPr>
      </w:pPr>
      <w:r w:rsidRPr="00FA2841">
        <w:rPr>
          <w:i w:val="0"/>
          <w:sz w:val="24"/>
          <w:szCs w:val="24"/>
        </w:rPr>
        <w:t>Выполнение заданий 3, 8, 10-12 оценивается от 0 до 2 баллов.</w:t>
      </w:r>
    </w:p>
    <w:p w14:paraId="5352C70E" w14:textId="77777777" w:rsidR="00A8028D" w:rsidRPr="005A5720" w:rsidRDefault="00A8028D" w:rsidP="00A8028D">
      <w:pPr>
        <w:pStyle w:val="af1"/>
        <w:shd w:val="clear" w:color="auto" w:fill="auto"/>
        <w:spacing w:line="280" w:lineRule="exact"/>
        <w:rPr>
          <w:color w:val="000000"/>
          <w:lang w:bidi="ru-RU"/>
        </w:rPr>
      </w:pPr>
    </w:p>
    <w:p w14:paraId="29AB3ADB" w14:textId="77777777" w:rsidR="00A8028D" w:rsidRPr="005A5720" w:rsidRDefault="00A8028D" w:rsidP="00A8028D">
      <w:pPr>
        <w:pStyle w:val="af1"/>
        <w:shd w:val="clear" w:color="auto" w:fill="auto"/>
        <w:spacing w:line="280" w:lineRule="exact"/>
        <w:jc w:val="center"/>
        <w:rPr>
          <w:color w:val="000000"/>
          <w:sz w:val="24"/>
          <w:lang w:bidi="ru-RU"/>
        </w:rPr>
      </w:pPr>
      <w:r w:rsidRPr="005A5720">
        <w:rPr>
          <w:color w:val="000000"/>
          <w:sz w:val="24"/>
          <w:lang w:bidi="ru-RU"/>
        </w:rPr>
        <w:t>Рекомендац</w:t>
      </w:r>
      <w:r>
        <w:rPr>
          <w:color w:val="000000"/>
          <w:sz w:val="24"/>
          <w:lang w:bidi="ru-RU"/>
        </w:rPr>
        <w:t>ии по переводу первичных баллов</w:t>
      </w:r>
      <w:r w:rsidRPr="005A5720">
        <w:rPr>
          <w:color w:val="000000"/>
          <w:sz w:val="24"/>
          <w:lang w:bidi="ru-RU"/>
        </w:rPr>
        <w:t xml:space="preserve"> отметки по пятибалльной шкале</w:t>
      </w:r>
    </w:p>
    <w:p w14:paraId="28FDA413" w14:textId="77777777" w:rsidR="00A8028D" w:rsidRPr="005A5720" w:rsidRDefault="00A8028D" w:rsidP="00A8028D">
      <w:pPr>
        <w:pStyle w:val="af1"/>
        <w:shd w:val="clear" w:color="auto" w:fill="auto"/>
        <w:spacing w:line="280" w:lineRule="exact"/>
        <w:jc w:val="center"/>
        <w:rPr>
          <w:sz w:val="24"/>
        </w:rPr>
      </w:pPr>
    </w:p>
    <w:tbl>
      <w:tblPr>
        <w:tblW w:w="5000" w:type="pct"/>
        <w:tblCellMar>
          <w:left w:w="10" w:type="dxa"/>
          <w:right w:w="10" w:type="dxa"/>
        </w:tblCellMar>
        <w:tblLook w:val="04A0" w:firstRow="1" w:lastRow="0" w:firstColumn="1" w:lastColumn="0" w:noHBand="0" w:noVBand="1"/>
      </w:tblPr>
      <w:tblGrid>
        <w:gridCol w:w="5363"/>
        <w:gridCol w:w="1218"/>
        <w:gridCol w:w="1224"/>
        <w:gridCol w:w="1218"/>
        <w:gridCol w:w="1228"/>
      </w:tblGrid>
      <w:tr w:rsidR="00A8028D" w14:paraId="0315B301" w14:textId="77777777" w:rsidTr="00A8028D">
        <w:trPr>
          <w:trHeight w:hRule="exact" w:val="283"/>
        </w:trPr>
        <w:tc>
          <w:tcPr>
            <w:tcW w:w="2616" w:type="pct"/>
            <w:tcBorders>
              <w:top w:val="single" w:sz="4" w:space="0" w:color="auto"/>
              <w:left w:val="single" w:sz="4" w:space="0" w:color="auto"/>
              <w:bottom w:val="nil"/>
              <w:right w:val="nil"/>
            </w:tcBorders>
            <w:shd w:val="clear" w:color="auto" w:fill="FFFFFF"/>
            <w:vAlign w:val="center"/>
            <w:hideMark/>
          </w:tcPr>
          <w:p w14:paraId="258C2F71" w14:textId="77777777" w:rsidR="00A8028D" w:rsidRDefault="00A8028D">
            <w:pPr>
              <w:pStyle w:val="23"/>
              <w:shd w:val="clear" w:color="auto" w:fill="auto"/>
              <w:spacing w:after="0" w:line="240" w:lineRule="auto"/>
              <w:rPr>
                <w:sz w:val="24"/>
              </w:rPr>
            </w:pPr>
            <w:r>
              <w:rPr>
                <w:rStyle w:val="24"/>
                <w:rFonts w:eastAsiaTheme="majorEastAsia"/>
              </w:rPr>
              <w:t>Отметка по пятибалльной шкале</w:t>
            </w:r>
          </w:p>
        </w:tc>
        <w:tc>
          <w:tcPr>
            <w:tcW w:w="594" w:type="pct"/>
            <w:tcBorders>
              <w:top w:val="single" w:sz="4" w:space="0" w:color="auto"/>
              <w:left w:val="single" w:sz="4" w:space="0" w:color="auto"/>
              <w:bottom w:val="nil"/>
              <w:right w:val="nil"/>
            </w:tcBorders>
            <w:shd w:val="clear" w:color="auto" w:fill="FFFFFF"/>
            <w:vAlign w:val="center"/>
            <w:hideMark/>
          </w:tcPr>
          <w:p w14:paraId="0E04C0EB" w14:textId="77777777" w:rsidR="00A8028D" w:rsidRDefault="00A8028D">
            <w:pPr>
              <w:pStyle w:val="23"/>
              <w:shd w:val="clear" w:color="auto" w:fill="auto"/>
              <w:spacing w:after="0" w:line="240" w:lineRule="auto"/>
              <w:rPr>
                <w:sz w:val="24"/>
              </w:rPr>
            </w:pPr>
            <w:r>
              <w:rPr>
                <w:rStyle w:val="24"/>
                <w:rFonts w:eastAsiaTheme="majorEastAsia"/>
              </w:rPr>
              <w:t>"2"</w:t>
            </w:r>
          </w:p>
        </w:tc>
        <w:tc>
          <w:tcPr>
            <w:tcW w:w="597" w:type="pct"/>
            <w:tcBorders>
              <w:top w:val="single" w:sz="4" w:space="0" w:color="auto"/>
              <w:left w:val="single" w:sz="4" w:space="0" w:color="auto"/>
              <w:bottom w:val="nil"/>
              <w:right w:val="nil"/>
            </w:tcBorders>
            <w:shd w:val="clear" w:color="auto" w:fill="FFFFFF"/>
            <w:vAlign w:val="center"/>
            <w:hideMark/>
          </w:tcPr>
          <w:p w14:paraId="6769BA0E" w14:textId="77777777" w:rsidR="00A8028D" w:rsidRDefault="00A8028D">
            <w:pPr>
              <w:pStyle w:val="23"/>
              <w:shd w:val="clear" w:color="auto" w:fill="auto"/>
              <w:spacing w:after="0" w:line="240" w:lineRule="auto"/>
              <w:rPr>
                <w:sz w:val="24"/>
              </w:rPr>
            </w:pPr>
            <w:r>
              <w:rPr>
                <w:rStyle w:val="24"/>
                <w:rFonts w:eastAsiaTheme="majorEastAsia"/>
              </w:rPr>
              <w:t>"3"</w:t>
            </w:r>
          </w:p>
        </w:tc>
        <w:tc>
          <w:tcPr>
            <w:tcW w:w="594" w:type="pct"/>
            <w:tcBorders>
              <w:top w:val="single" w:sz="4" w:space="0" w:color="auto"/>
              <w:left w:val="single" w:sz="4" w:space="0" w:color="auto"/>
              <w:bottom w:val="nil"/>
              <w:right w:val="nil"/>
            </w:tcBorders>
            <w:shd w:val="clear" w:color="auto" w:fill="FFFFFF"/>
            <w:vAlign w:val="center"/>
            <w:hideMark/>
          </w:tcPr>
          <w:p w14:paraId="5E139E40" w14:textId="77777777" w:rsidR="00A8028D" w:rsidRDefault="00A8028D">
            <w:pPr>
              <w:pStyle w:val="23"/>
              <w:shd w:val="clear" w:color="auto" w:fill="auto"/>
              <w:spacing w:after="0" w:line="240" w:lineRule="auto"/>
              <w:rPr>
                <w:sz w:val="24"/>
              </w:rPr>
            </w:pPr>
            <w:r>
              <w:rPr>
                <w:rStyle w:val="24"/>
                <w:rFonts w:eastAsiaTheme="majorEastAsia"/>
              </w:rPr>
              <w:t>"4"</w:t>
            </w:r>
          </w:p>
        </w:tc>
        <w:tc>
          <w:tcPr>
            <w:tcW w:w="599" w:type="pct"/>
            <w:tcBorders>
              <w:top w:val="single" w:sz="4" w:space="0" w:color="auto"/>
              <w:left w:val="single" w:sz="4" w:space="0" w:color="auto"/>
              <w:bottom w:val="nil"/>
              <w:right w:val="single" w:sz="4" w:space="0" w:color="auto"/>
            </w:tcBorders>
            <w:shd w:val="clear" w:color="auto" w:fill="FFFFFF"/>
            <w:vAlign w:val="center"/>
            <w:hideMark/>
          </w:tcPr>
          <w:p w14:paraId="31AADE0F" w14:textId="77777777" w:rsidR="00A8028D" w:rsidRDefault="00A8028D">
            <w:pPr>
              <w:pStyle w:val="23"/>
              <w:shd w:val="clear" w:color="auto" w:fill="auto"/>
              <w:spacing w:after="0" w:line="240" w:lineRule="auto"/>
              <w:rPr>
                <w:sz w:val="24"/>
              </w:rPr>
            </w:pPr>
            <w:r>
              <w:rPr>
                <w:rStyle w:val="24"/>
                <w:rFonts w:eastAsiaTheme="majorEastAsia"/>
              </w:rPr>
              <w:t>"5"</w:t>
            </w:r>
          </w:p>
        </w:tc>
      </w:tr>
      <w:tr w:rsidR="00A8028D" w14:paraId="1909EB65" w14:textId="77777777" w:rsidTr="00A8028D">
        <w:trPr>
          <w:trHeight w:hRule="exact" w:val="283"/>
        </w:trPr>
        <w:tc>
          <w:tcPr>
            <w:tcW w:w="2616" w:type="pct"/>
            <w:tcBorders>
              <w:top w:val="single" w:sz="4" w:space="0" w:color="auto"/>
              <w:left w:val="single" w:sz="4" w:space="0" w:color="auto"/>
              <w:bottom w:val="single" w:sz="4" w:space="0" w:color="auto"/>
              <w:right w:val="nil"/>
            </w:tcBorders>
            <w:shd w:val="clear" w:color="auto" w:fill="FFFFFF"/>
            <w:vAlign w:val="center"/>
            <w:hideMark/>
          </w:tcPr>
          <w:p w14:paraId="7280E0C3" w14:textId="77777777" w:rsidR="00A8028D" w:rsidRDefault="00A8028D">
            <w:pPr>
              <w:pStyle w:val="23"/>
              <w:shd w:val="clear" w:color="auto" w:fill="auto"/>
              <w:spacing w:after="0" w:line="240" w:lineRule="auto"/>
              <w:rPr>
                <w:sz w:val="24"/>
              </w:rPr>
            </w:pPr>
            <w:r>
              <w:rPr>
                <w:sz w:val="24"/>
              </w:rPr>
              <w:t>Первичные баллы</w:t>
            </w:r>
          </w:p>
        </w:tc>
        <w:tc>
          <w:tcPr>
            <w:tcW w:w="594" w:type="pct"/>
            <w:tcBorders>
              <w:top w:val="single" w:sz="4" w:space="0" w:color="auto"/>
              <w:left w:val="single" w:sz="4" w:space="0" w:color="auto"/>
              <w:bottom w:val="single" w:sz="4" w:space="0" w:color="auto"/>
              <w:right w:val="nil"/>
            </w:tcBorders>
            <w:shd w:val="clear" w:color="auto" w:fill="FFFFFF"/>
            <w:vAlign w:val="center"/>
            <w:hideMark/>
          </w:tcPr>
          <w:p w14:paraId="553B89E8" w14:textId="77777777" w:rsidR="00A8028D" w:rsidRDefault="00A8028D">
            <w:pPr>
              <w:pStyle w:val="23"/>
              <w:shd w:val="clear" w:color="auto" w:fill="auto"/>
              <w:spacing w:after="0" w:line="240" w:lineRule="auto"/>
              <w:rPr>
                <w:sz w:val="24"/>
              </w:rPr>
            </w:pPr>
            <w:r>
              <w:rPr>
                <w:sz w:val="24"/>
              </w:rPr>
              <w:t>0-5</w:t>
            </w:r>
          </w:p>
        </w:tc>
        <w:tc>
          <w:tcPr>
            <w:tcW w:w="597" w:type="pct"/>
            <w:tcBorders>
              <w:top w:val="single" w:sz="4" w:space="0" w:color="auto"/>
              <w:left w:val="single" w:sz="4" w:space="0" w:color="auto"/>
              <w:bottom w:val="single" w:sz="4" w:space="0" w:color="auto"/>
              <w:right w:val="nil"/>
            </w:tcBorders>
            <w:shd w:val="clear" w:color="auto" w:fill="FFFFFF"/>
            <w:vAlign w:val="center"/>
            <w:hideMark/>
          </w:tcPr>
          <w:p w14:paraId="68267DCB" w14:textId="77777777" w:rsidR="00A8028D" w:rsidRDefault="00A8028D">
            <w:pPr>
              <w:pStyle w:val="23"/>
              <w:shd w:val="clear" w:color="auto" w:fill="auto"/>
              <w:spacing w:after="0" w:line="240" w:lineRule="auto"/>
              <w:rPr>
                <w:sz w:val="24"/>
              </w:rPr>
            </w:pPr>
            <w:r>
              <w:rPr>
                <w:sz w:val="24"/>
              </w:rPr>
              <w:t>6-9</w:t>
            </w:r>
          </w:p>
        </w:tc>
        <w:tc>
          <w:tcPr>
            <w:tcW w:w="594" w:type="pct"/>
            <w:tcBorders>
              <w:top w:val="single" w:sz="4" w:space="0" w:color="auto"/>
              <w:left w:val="single" w:sz="4" w:space="0" w:color="auto"/>
              <w:bottom w:val="single" w:sz="4" w:space="0" w:color="auto"/>
              <w:right w:val="nil"/>
            </w:tcBorders>
            <w:shd w:val="clear" w:color="auto" w:fill="FFFFFF"/>
            <w:vAlign w:val="center"/>
            <w:hideMark/>
          </w:tcPr>
          <w:p w14:paraId="27B4BFE5" w14:textId="77777777" w:rsidR="00A8028D" w:rsidRDefault="00A8028D">
            <w:pPr>
              <w:pStyle w:val="23"/>
              <w:shd w:val="clear" w:color="auto" w:fill="auto"/>
              <w:spacing w:after="0" w:line="240" w:lineRule="auto"/>
              <w:rPr>
                <w:sz w:val="24"/>
              </w:rPr>
            </w:pPr>
            <w:r>
              <w:rPr>
                <w:sz w:val="24"/>
              </w:rPr>
              <w:t>10-14</w:t>
            </w:r>
          </w:p>
        </w:tc>
        <w:tc>
          <w:tcPr>
            <w:tcW w:w="59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32844A" w14:textId="77777777" w:rsidR="00A8028D" w:rsidRDefault="00A8028D">
            <w:pPr>
              <w:pStyle w:val="23"/>
              <w:shd w:val="clear" w:color="auto" w:fill="auto"/>
              <w:spacing w:after="0" w:line="240" w:lineRule="auto"/>
              <w:rPr>
                <w:sz w:val="24"/>
              </w:rPr>
            </w:pPr>
            <w:r>
              <w:rPr>
                <w:sz w:val="24"/>
              </w:rPr>
              <w:t>15-20</w:t>
            </w:r>
          </w:p>
        </w:tc>
      </w:tr>
    </w:tbl>
    <w:p w14:paraId="2C98335F" w14:textId="77777777" w:rsidR="00CF613D" w:rsidRDefault="00CF613D" w:rsidP="00A8028D">
      <w:pPr>
        <w:rPr>
          <w:noProof/>
        </w:rPr>
      </w:pPr>
    </w:p>
    <w:p w14:paraId="65F78765" w14:textId="77777777" w:rsidR="00A8028D" w:rsidRDefault="00A8028D" w:rsidP="00A8028D"/>
    <w:p w14:paraId="64121D42" w14:textId="77777777" w:rsidR="00A8028D" w:rsidRDefault="00A8028D" w:rsidP="00A8028D"/>
    <w:p w14:paraId="25F95893" w14:textId="77777777" w:rsidR="00A8028D" w:rsidRDefault="00A8028D" w:rsidP="00A8028D"/>
    <w:p w14:paraId="69C7D2F2" w14:textId="77777777" w:rsidR="00A8028D" w:rsidRDefault="00A8028D" w:rsidP="00A8028D"/>
    <w:p w14:paraId="31F47C0F" w14:textId="77777777" w:rsidR="00A8028D" w:rsidRPr="00A8028D" w:rsidRDefault="00A8028D" w:rsidP="00A8028D">
      <w:pPr>
        <w:sectPr w:rsidR="00A8028D" w:rsidRPr="00A8028D" w:rsidSect="00CF613D">
          <w:pgSz w:w="11906" w:h="16838" w:code="9"/>
          <w:pgMar w:top="1134" w:right="851" w:bottom="1134" w:left="794" w:header="709" w:footer="709" w:gutter="0"/>
          <w:cols w:space="708"/>
          <w:docGrid w:linePitch="360"/>
        </w:sectPr>
      </w:pPr>
    </w:p>
    <w:p w14:paraId="0B4825BE" w14:textId="77777777" w:rsidR="00CF613D" w:rsidRPr="00A22104" w:rsidRDefault="00CF613D" w:rsidP="00CF613D">
      <w:pPr>
        <w:jc w:val="center"/>
        <w:rPr>
          <w:b/>
          <w:bCs/>
          <w:noProof/>
          <w:sz w:val="26"/>
          <w:szCs w:val="26"/>
        </w:rPr>
      </w:pPr>
      <w:r w:rsidRPr="00A22104">
        <w:rPr>
          <w:b/>
          <w:bCs/>
          <w:noProof/>
          <w:sz w:val="26"/>
          <w:szCs w:val="26"/>
        </w:rPr>
        <w:lastRenderedPageBreak/>
        <w:t>Достижение планируемых результатов по математике в соответствии с ПООП НОО и ФГОС (в %)</w:t>
      </w:r>
    </w:p>
    <w:tbl>
      <w:tblPr>
        <w:tblW w:w="0" w:type="auto"/>
        <w:tblLook w:val="04A0" w:firstRow="1" w:lastRow="0" w:firstColumn="1" w:lastColumn="0" w:noHBand="0" w:noVBand="1"/>
      </w:tblPr>
      <w:tblGrid>
        <w:gridCol w:w="510"/>
        <w:gridCol w:w="9517"/>
        <w:gridCol w:w="1303"/>
        <w:gridCol w:w="993"/>
        <w:gridCol w:w="992"/>
        <w:gridCol w:w="1235"/>
      </w:tblGrid>
      <w:tr w:rsidR="008F47A9" w:rsidRPr="001F47F0" w14:paraId="4BBB2004" w14:textId="77777777" w:rsidTr="00A450C6">
        <w:trPr>
          <w:trHeight w:val="113"/>
          <w:tblHeader/>
        </w:trPr>
        <w:tc>
          <w:tcPr>
            <w:tcW w:w="510" w:type="dxa"/>
            <w:vMerge w:val="restart"/>
            <w:tcBorders>
              <w:top w:val="single" w:sz="4" w:space="0" w:color="000000"/>
              <w:left w:val="single" w:sz="8" w:space="0" w:color="000000"/>
              <w:right w:val="single" w:sz="4" w:space="0" w:color="000000"/>
            </w:tcBorders>
            <w:vAlign w:val="center"/>
          </w:tcPr>
          <w:p w14:paraId="69DC98C7" w14:textId="77777777" w:rsidR="008F47A9" w:rsidRPr="005F79EE" w:rsidRDefault="008F47A9" w:rsidP="00CF613D">
            <w:pPr>
              <w:jc w:val="center"/>
              <w:rPr>
                <w:b/>
                <w:bCs/>
                <w:color w:val="000000"/>
                <w:sz w:val="20"/>
                <w:szCs w:val="20"/>
              </w:rPr>
            </w:pPr>
            <w:r w:rsidRPr="005F79EE">
              <w:rPr>
                <w:b/>
                <w:bCs/>
                <w:color w:val="000000"/>
                <w:sz w:val="20"/>
                <w:szCs w:val="20"/>
              </w:rPr>
              <w:t>№</w:t>
            </w:r>
          </w:p>
        </w:tc>
        <w:tc>
          <w:tcPr>
            <w:tcW w:w="9517" w:type="dxa"/>
            <w:vMerge w:val="restart"/>
            <w:tcBorders>
              <w:top w:val="single" w:sz="4" w:space="0" w:color="000000"/>
              <w:left w:val="single" w:sz="8" w:space="0" w:color="000000"/>
              <w:right w:val="single" w:sz="4" w:space="0" w:color="000000"/>
            </w:tcBorders>
            <w:shd w:val="clear" w:color="auto" w:fill="auto"/>
            <w:noWrap/>
            <w:vAlign w:val="center"/>
          </w:tcPr>
          <w:p w14:paraId="4EDDF152" w14:textId="77777777" w:rsidR="008F47A9" w:rsidRPr="005F79EE" w:rsidRDefault="008F47A9" w:rsidP="00CF613D">
            <w:pPr>
              <w:jc w:val="center"/>
              <w:rPr>
                <w:b/>
                <w:bCs/>
                <w:color w:val="000000"/>
                <w:sz w:val="20"/>
                <w:szCs w:val="20"/>
              </w:rPr>
            </w:pPr>
            <w:r w:rsidRPr="005F79EE">
              <w:rPr>
                <w:b/>
                <w:bCs/>
                <w:color w:val="000000"/>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1303" w:type="dxa"/>
            <w:vMerge w:val="restart"/>
            <w:tcBorders>
              <w:top w:val="single" w:sz="4" w:space="0" w:color="000000"/>
              <w:left w:val="nil"/>
              <w:right w:val="single" w:sz="4" w:space="0" w:color="000000"/>
            </w:tcBorders>
            <w:shd w:val="clear" w:color="auto" w:fill="auto"/>
            <w:noWrap/>
            <w:vAlign w:val="center"/>
          </w:tcPr>
          <w:p w14:paraId="337FA743" w14:textId="77777777" w:rsidR="008F47A9" w:rsidRPr="00391D33" w:rsidRDefault="008F47A9" w:rsidP="00A450C6">
            <w:pPr>
              <w:jc w:val="center"/>
              <w:rPr>
                <w:b/>
                <w:bCs/>
                <w:color w:val="000000"/>
                <w:sz w:val="15"/>
                <w:szCs w:val="15"/>
              </w:rPr>
            </w:pPr>
            <w:r w:rsidRPr="00391D33">
              <w:rPr>
                <w:b/>
                <w:bCs/>
                <w:color w:val="000000"/>
                <w:sz w:val="15"/>
                <w:szCs w:val="15"/>
              </w:rPr>
              <w:t>Максимальный балл</w:t>
            </w:r>
          </w:p>
        </w:tc>
        <w:tc>
          <w:tcPr>
            <w:tcW w:w="993" w:type="dxa"/>
            <w:tcBorders>
              <w:top w:val="single" w:sz="4" w:space="0" w:color="000000"/>
              <w:left w:val="nil"/>
              <w:right w:val="single" w:sz="8" w:space="0" w:color="000000"/>
            </w:tcBorders>
            <w:shd w:val="clear" w:color="auto" w:fill="auto"/>
            <w:noWrap/>
            <w:vAlign w:val="center"/>
          </w:tcPr>
          <w:p w14:paraId="43409253" w14:textId="77777777" w:rsidR="008F47A9" w:rsidRPr="00456F86" w:rsidRDefault="008F47A9" w:rsidP="00CF613D">
            <w:pPr>
              <w:jc w:val="center"/>
              <w:rPr>
                <w:b/>
                <w:sz w:val="18"/>
                <w:szCs w:val="18"/>
              </w:rPr>
            </w:pPr>
            <w:r w:rsidRPr="00456F86">
              <w:rPr>
                <w:b/>
                <w:sz w:val="16"/>
                <w:szCs w:val="16"/>
              </w:rPr>
              <w:t>РФ</w:t>
            </w:r>
          </w:p>
        </w:tc>
        <w:tc>
          <w:tcPr>
            <w:tcW w:w="992" w:type="dxa"/>
            <w:tcBorders>
              <w:top w:val="single" w:sz="4" w:space="0" w:color="000000"/>
              <w:left w:val="nil"/>
              <w:right w:val="single" w:sz="8" w:space="0" w:color="000000"/>
            </w:tcBorders>
            <w:shd w:val="clear" w:color="auto" w:fill="auto"/>
            <w:vAlign w:val="center"/>
          </w:tcPr>
          <w:p w14:paraId="1F3A63F4" w14:textId="77777777" w:rsidR="008F47A9" w:rsidRPr="00456F86" w:rsidRDefault="008F47A9" w:rsidP="00CF613D">
            <w:pPr>
              <w:jc w:val="center"/>
              <w:rPr>
                <w:b/>
                <w:sz w:val="18"/>
                <w:szCs w:val="18"/>
              </w:rPr>
            </w:pPr>
            <w:r w:rsidRPr="00456F86">
              <w:rPr>
                <w:b/>
                <w:sz w:val="16"/>
                <w:szCs w:val="16"/>
              </w:rPr>
              <w:t>Брянская область</w:t>
            </w:r>
          </w:p>
        </w:tc>
        <w:tc>
          <w:tcPr>
            <w:tcW w:w="1235" w:type="dxa"/>
            <w:tcBorders>
              <w:top w:val="single" w:sz="4" w:space="0" w:color="000000"/>
              <w:left w:val="nil"/>
              <w:right w:val="single" w:sz="8" w:space="0" w:color="000000"/>
            </w:tcBorders>
            <w:shd w:val="clear" w:color="auto" w:fill="auto"/>
            <w:vAlign w:val="center"/>
          </w:tcPr>
          <w:p w14:paraId="1E194D67" w14:textId="33D8C49F" w:rsidR="008F47A9" w:rsidRPr="00456F86" w:rsidRDefault="008F47A9" w:rsidP="00CF613D">
            <w:pPr>
              <w:jc w:val="center"/>
              <w:rPr>
                <w:b/>
                <w:sz w:val="18"/>
                <w:szCs w:val="18"/>
              </w:rPr>
            </w:pPr>
            <w:r>
              <w:rPr>
                <w:b/>
                <w:bCs/>
                <w:sz w:val="16"/>
                <w:szCs w:val="16"/>
              </w:rPr>
              <w:t>Брянский район</w:t>
            </w:r>
          </w:p>
        </w:tc>
      </w:tr>
      <w:tr w:rsidR="008F47A9" w:rsidRPr="007718F9" w14:paraId="6A501CBE" w14:textId="77777777" w:rsidTr="0049546E">
        <w:trPr>
          <w:trHeight w:val="290"/>
        </w:trPr>
        <w:tc>
          <w:tcPr>
            <w:tcW w:w="510" w:type="dxa"/>
            <w:vMerge/>
            <w:tcBorders>
              <w:left w:val="single" w:sz="8" w:space="0" w:color="000000"/>
              <w:bottom w:val="single" w:sz="4" w:space="0" w:color="000000"/>
              <w:right w:val="single" w:sz="8" w:space="0" w:color="000000"/>
            </w:tcBorders>
          </w:tcPr>
          <w:p w14:paraId="64C80AC0" w14:textId="77777777" w:rsidR="008F47A9" w:rsidRPr="005F79EE" w:rsidRDefault="008F47A9" w:rsidP="00D11479">
            <w:pPr>
              <w:rPr>
                <w:color w:val="000000"/>
                <w:sz w:val="20"/>
                <w:szCs w:val="20"/>
              </w:rPr>
            </w:pPr>
          </w:p>
        </w:tc>
        <w:tc>
          <w:tcPr>
            <w:tcW w:w="9517" w:type="dxa"/>
            <w:vMerge/>
            <w:tcBorders>
              <w:left w:val="single" w:sz="8" w:space="0" w:color="000000"/>
              <w:bottom w:val="single" w:sz="4" w:space="0" w:color="000000"/>
              <w:right w:val="single" w:sz="4" w:space="0" w:color="000000"/>
            </w:tcBorders>
            <w:shd w:val="clear" w:color="auto" w:fill="auto"/>
            <w:noWrap/>
            <w:vAlign w:val="bottom"/>
            <w:hideMark/>
          </w:tcPr>
          <w:p w14:paraId="695144A9" w14:textId="77777777" w:rsidR="008F47A9" w:rsidRPr="005F79EE" w:rsidRDefault="008F47A9" w:rsidP="00D11479">
            <w:pPr>
              <w:rPr>
                <w:color w:val="000000"/>
                <w:sz w:val="20"/>
                <w:szCs w:val="20"/>
              </w:rPr>
            </w:pPr>
          </w:p>
        </w:tc>
        <w:tc>
          <w:tcPr>
            <w:tcW w:w="1303" w:type="dxa"/>
            <w:vMerge/>
            <w:tcBorders>
              <w:left w:val="nil"/>
              <w:bottom w:val="single" w:sz="4" w:space="0" w:color="000000"/>
              <w:right w:val="single" w:sz="4" w:space="0" w:color="000000"/>
            </w:tcBorders>
            <w:shd w:val="clear" w:color="auto" w:fill="auto"/>
            <w:noWrap/>
            <w:vAlign w:val="center"/>
            <w:hideMark/>
          </w:tcPr>
          <w:p w14:paraId="6DC3EA39" w14:textId="5AD6DC95" w:rsidR="008F47A9" w:rsidRPr="001F47F0" w:rsidRDefault="008F47A9" w:rsidP="00D11479">
            <w:pPr>
              <w:jc w:val="center"/>
              <w:rPr>
                <w:b/>
                <w:bCs/>
                <w:color w:val="000000"/>
                <w:sz w:val="18"/>
                <w:szCs w:val="18"/>
              </w:rPr>
            </w:pP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FFD7CF4" w14:textId="77777777" w:rsidR="008F47A9" w:rsidRPr="001F47F0" w:rsidRDefault="008F47A9" w:rsidP="00D11479">
            <w:pPr>
              <w:jc w:val="center"/>
              <w:rPr>
                <w:b/>
                <w:bCs/>
                <w:color w:val="000000"/>
                <w:sz w:val="18"/>
                <w:szCs w:val="18"/>
              </w:rPr>
            </w:pPr>
            <w:r w:rsidRPr="001F47F0">
              <w:rPr>
                <w:b/>
                <w:bCs/>
                <w:color w:val="000000"/>
                <w:sz w:val="18"/>
                <w:szCs w:val="18"/>
              </w:rPr>
              <w:t>1593498 уч.</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57D865A3" w14:textId="77777777" w:rsidR="008F47A9" w:rsidRDefault="008F47A9" w:rsidP="00D11479">
            <w:pPr>
              <w:jc w:val="center"/>
              <w:rPr>
                <w:b/>
                <w:bCs/>
                <w:color w:val="000000"/>
                <w:sz w:val="18"/>
                <w:szCs w:val="18"/>
              </w:rPr>
            </w:pPr>
            <w:r w:rsidRPr="001F47F0">
              <w:rPr>
                <w:b/>
                <w:bCs/>
                <w:color w:val="000000"/>
                <w:sz w:val="18"/>
                <w:szCs w:val="18"/>
              </w:rPr>
              <w:t xml:space="preserve">12401 </w:t>
            </w:r>
          </w:p>
          <w:p w14:paraId="0AAF5404" w14:textId="266DA825" w:rsidR="008F47A9" w:rsidRPr="001F47F0" w:rsidRDefault="008F47A9" w:rsidP="00D11479">
            <w:pPr>
              <w:jc w:val="center"/>
              <w:rPr>
                <w:b/>
                <w:bCs/>
                <w:color w:val="000000"/>
                <w:sz w:val="18"/>
                <w:szCs w:val="18"/>
              </w:rPr>
            </w:pPr>
            <w:r w:rsidRPr="001F47F0">
              <w:rPr>
                <w:b/>
                <w:bCs/>
                <w:color w:val="000000"/>
                <w:sz w:val="18"/>
                <w:szCs w:val="18"/>
              </w:rPr>
              <w:t>уч.</w:t>
            </w:r>
          </w:p>
        </w:tc>
        <w:tc>
          <w:tcPr>
            <w:tcW w:w="1235" w:type="dxa"/>
            <w:tcBorders>
              <w:top w:val="single" w:sz="4" w:space="0" w:color="000000"/>
              <w:left w:val="nil"/>
              <w:bottom w:val="single" w:sz="4" w:space="0" w:color="000000"/>
              <w:right w:val="single" w:sz="4" w:space="0" w:color="000000"/>
            </w:tcBorders>
            <w:vAlign w:val="center"/>
          </w:tcPr>
          <w:p w14:paraId="181A518F" w14:textId="77777777" w:rsidR="008F47A9" w:rsidRDefault="008F47A9" w:rsidP="00D11479">
            <w:pPr>
              <w:jc w:val="center"/>
              <w:rPr>
                <w:b/>
                <w:bCs/>
                <w:color w:val="000000"/>
                <w:sz w:val="18"/>
                <w:szCs w:val="18"/>
              </w:rPr>
            </w:pPr>
            <w:r>
              <w:rPr>
                <w:b/>
                <w:bCs/>
                <w:color w:val="000000"/>
                <w:sz w:val="18"/>
                <w:szCs w:val="18"/>
              </w:rPr>
              <w:t xml:space="preserve">683 </w:t>
            </w:r>
          </w:p>
          <w:p w14:paraId="0336D9D9" w14:textId="23C00205" w:rsidR="008F47A9" w:rsidRPr="001F47F0" w:rsidRDefault="008F47A9" w:rsidP="00D11479">
            <w:pPr>
              <w:jc w:val="center"/>
              <w:rPr>
                <w:b/>
                <w:bCs/>
                <w:color w:val="000000"/>
                <w:sz w:val="18"/>
                <w:szCs w:val="18"/>
              </w:rPr>
            </w:pPr>
            <w:r w:rsidRPr="001F47F0">
              <w:rPr>
                <w:b/>
                <w:bCs/>
                <w:color w:val="000000"/>
                <w:sz w:val="18"/>
                <w:szCs w:val="18"/>
              </w:rPr>
              <w:t>уч.</w:t>
            </w:r>
          </w:p>
        </w:tc>
      </w:tr>
      <w:tr w:rsidR="006B51EE" w:rsidRPr="00BE224E" w14:paraId="4E5EE831" w14:textId="77777777" w:rsidTr="003D4399">
        <w:trPr>
          <w:trHeight w:val="20"/>
        </w:trPr>
        <w:tc>
          <w:tcPr>
            <w:tcW w:w="510" w:type="dxa"/>
            <w:tcBorders>
              <w:top w:val="nil"/>
              <w:left w:val="single" w:sz="4" w:space="0" w:color="000000"/>
              <w:bottom w:val="single" w:sz="4" w:space="0" w:color="000000"/>
              <w:right w:val="single" w:sz="4" w:space="0" w:color="000000"/>
            </w:tcBorders>
            <w:vAlign w:val="center"/>
          </w:tcPr>
          <w:p w14:paraId="1E6B86BC" w14:textId="77777777" w:rsidR="006B51EE" w:rsidRPr="00BE224E" w:rsidRDefault="006B51EE" w:rsidP="006B51EE">
            <w:pPr>
              <w:jc w:val="center"/>
              <w:rPr>
                <w:color w:val="000000"/>
                <w:sz w:val="23"/>
                <w:szCs w:val="23"/>
              </w:rPr>
            </w:pPr>
            <w:r w:rsidRPr="00BE224E">
              <w:rPr>
                <w:color w:val="000000"/>
                <w:sz w:val="23"/>
                <w:szCs w:val="23"/>
              </w:rPr>
              <w:t>1</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1E1C9F62" w14:textId="77777777" w:rsidR="006B51EE" w:rsidRPr="00BE224E" w:rsidRDefault="006B51EE" w:rsidP="006B51EE">
            <w:pPr>
              <w:rPr>
                <w:color w:val="000000"/>
                <w:sz w:val="23"/>
                <w:szCs w:val="23"/>
              </w:rPr>
            </w:pPr>
            <w:r w:rsidRPr="00BE224E">
              <w:rPr>
                <w:color w:val="000000"/>
                <w:sz w:val="23"/>
                <w:szCs w:val="23"/>
              </w:rPr>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1303" w:type="dxa"/>
            <w:tcBorders>
              <w:top w:val="nil"/>
              <w:left w:val="nil"/>
              <w:bottom w:val="single" w:sz="4" w:space="0" w:color="000000"/>
              <w:right w:val="single" w:sz="4" w:space="0" w:color="000000"/>
            </w:tcBorders>
            <w:shd w:val="clear" w:color="auto" w:fill="auto"/>
            <w:noWrap/>
            <w:vAlign w:val="center"/>
            <w:hideMark/>
          </w:tcPr>
          <w:p w14:paraId="4B1B3836" w14:textId="77777777" w:rsidR="006B51EE" w:rsidRPr="00BE224E" w:rsidRDefault="006B51EE" w:rsidP="006B51EE">
            <w:pPr>
              <w:jc w:val="center"/>
              <w:rPr>
                <w:color w:val="000000"/>
              </w:rPr>
            </w:pPr>
            <w:r w:rsidRPr="00BE224E">
              <w:rPr>
                <w:color w:val="000000"/>
              </w:rPr>
              <w:t>1</w:t>
            </w:r>
          </w:p>
        </w:tc>
        <w:tc>
          <w:tcPr>
            <w:tcW w:w="993" w:type="dxa"/>
            <w:tcBorders>
              <w:top w:val="nil"/>
              <w:left w:val="nil"/>
              <w:bottom w:val="single" w:sz="4" w:space="0" w:color="000000"/>
              <w:right w:val="single" w:sz="4" w:space="0" w:color="000000"/>
            </w:tcBorders>
            <w:shd w:val="clear" w:color="auto" w:fill="auto"/>
            <w:noWrap/>
            <w:vAlign w:val="center"/>
          </w:tcPr>
          <w:p w14:paraId="6E483FA3" w14:textId="77777777" w:rsidR="006B51EE" w:rsidRPr="00BE224E" w:rsidRDefault="006B51EE" w:rsidP="006B51EE">
            <w:pPr>
              <w:jc w:val="center"/>
              <w:rPr>
                <w:color w:val="000000"/>
              </w:rPr>
            </w:pPr>
            <w:r w:rsidRPr="00BE224E">
              <w:rPr>
                <w:color w:val="000000"/>
              </w:rPr>
              <w:t>92,6</w:t>
            </w:r>
          </w:p>
        </w:tc>
        <w:tc>
          <w:tcPr>
            <w:tcW w:w="992" w:type="dxa"/>
            <w:tcBorders>
              <w:top w:val="nil"/>
              <w:left w:val="nil"/>
              <w:bottom w:val="single" w:sz="4" w:space="0" w:color="000000"/>
              <w:right w:val="single" w:sz="4" w:space="0" w:color="000000"/>
            </w:tcBorders>
            <w:shd w:val="clear" w:color="auto" w:fill="auto"/>
            <w:noWrap/>
            <w:vAlign w:val="center"/>
          </w:tcPr>
          <w:p w14:paraId="64BE501E" w14:textId="77777777" w:rsidR="006B51EE" w:rsidRPr="00BE224E" w:rsidRDefault="006B51EE" w:rsidP="006B51EE">
            <w:pPr>
              <w:jc w:val="center"/>
              <w:rPr>
                <w:color w:val="000000"/>
              </w:rPr>
            </w:pPr>
            <w:r w:rsidRPr="00BE224E">
              <w:rPr>
                <w:color w:val="000000"/>
              </w:rPr>
              <w:t>94,4</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74146B22" w14:textId="41178279" w:rsidR="006B51EE" w:rsidRPr="006B51EE" w:rsidRDefault="006B51EE" w:rsidP="006B51EE">
            <w:pPr>
              <w:jc w:val="center"/>
              <w:rPr>
                <w:color w:val="000000"/>
              </w:rPr>
            </w:pPr>
            <w:r w:rsidRPr="006B51EE">
              <w:rPr>
                <w:color w:val="000000"/>
              </w:rPr>
              <w:t>94,0</w:t>
            </w:r>
          </w:p>
        </w:tc>
      </w:tr>
      <w:tr w:rsidR="006B51EE" w:rsidRPr="00BE224E" w14:paraId="75BB5520" w14:textId="77777777" w:rsidTr="003D4399">
        <w:trPr>
          <w:trHeight w:val="20"/>
        </w:trPr>
        <w:tc>
          <w:tcPr>
            <w:tcW w:w="510" w:type="dxa"/>
            <w:tcBorders>
              <w:top w:val="nil"/>
              <w:left w:val="single" w:sz="4" w:space="0" w:color="000000"/>
              <w:bottom w:val="single" w:sz="4" w:space="0" w:color="000000"/>
              <w:right w:val="single" w:sz="4" w:space="0" w:color="000000"/>
            </w:tcBorders>
            <w:vAlign w:val="center"/>
          </w:tcPr>
          <w:p w14:paraId="29FE8EEC" w14:textId="77777777" w:rsidR="006B51EE" w:rsidRPr="00BE224E" w:rsidRDefault="006B51EE" w:rsidP="006B51EE">
            <w:pPr>
              <w:jc w:val="center"/>
              <w:rPr>
                <w:color w:val="000000"/>
                <w:sz w:val="23"/>
                <w:szCs w:val="23"/>
              </w:rPr>
            </w:pPr>
            <w:r w:rsidRPr="00BE224E">
              <w:rPr>
                <w:color w:val="000000"/>
                <w:sz w:val="23"/>
                <w:szCs w:val="23"/>
              </w:rPr>
              <w:t>2</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25BDB586" w14:textId="77777777" w:rsidR="006B51EE" w:rsidRPr="00BE224E" w:rsidRDefault="006B51EE" w:rsidP="006B51EE">
            <w:pPr>
              <w:rPr>
                <w:color w:val="000000"/>
                <w:sz w:val="23"/>
                <w:szCs w:val="23"/>
              </w:rPr>
            </w:pPr>
            <w:r w:rsidRPr="00BE224E">
              <w:rPr>
                <w:color w:val="000000"/>
                <w:sz w:val="23"/>
                <w:szCs w:val="23"/>
              </w:rPr>
              <w:t>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1303" w:type="dxa"/>
            <w:tcBorders>
              <w:top w:val="nil"/>
              <w:left w:val="nil"/>
              <w:bottom w:val="single" w:sz="4" w:space="0" w:color="000000"/>
              <w:right w:val="single" w:sz="4" w:space="0" w:color="000000"/>
            </w:tcBorders>
            <w:shd w:val="clear" w:color="auto" w:fill="auto"/>
            <w:noWrap/>
            <w:vAlign w:val="center"/>
            <w:hideMark/>
          </w:tcPr>
          <w:p w14:paraId="79E99B96" w14:textId="77777777" w:rsidR="006B51EE" w:rsidRPr="00BE224E" w:rsidRDefault="006B51EE" w:rsidP="006B51EE">
            <w:pPr>
              <w:jc w:val="center"/>
              <w:rPr>
                <w:color w:val="000000"/>
              </w:rPr>
            </w:pPr>
            <w:r w:rsidRPr="00BE224E">
              <w:rPr>
                <w:color w:val="000000"/>
              </w:rPr>
              <w:t>1</w:t>
            </w:r>
          </w:p>
        </w:tc>
        <w:tc>
          <w:tcPr>
            <w:tcW w:w="993" w:type="dxa"/>
            <w:tcBorders>
              <w:top w:val="nil"/>
              <w:left w:val="nil"/>
              <w:bottom w:val="single" w:sz="4" w:space="0" w:color="000000"/>
              <w:right w:val="single" w:sz="4" w:space="0" w:color="000000"/>
            </w:tcBorders>
            <w:shd w:val="clear" w:color="auto" w:fill="auto"/>
            <w:noWrap/>
            <w:vAlign w:val="center"/>
          </w:tcPr>
          <w:p w14:paraId="1202B564" w14:textId="77777777" w:rsidR="006B51EE" w:rsidRPr="00BE224E" w:rsidRDefault="006B51EE" w:rsidP="006B51EE">
            <w:pPr>
              <w:jc w:val="center"/>
              <w:rPr>
                <w:color w:val="000000"/>
              </w:rPr>
            </w:pPr>
            <w:r w:rsidRPr="00BE224E">
              <w:rPr>
                <w:color w:val="000000"/>
              </w:rPr>
              <w:t>83,9</w:t>
            </w:r>
          </w:p>
        </w:tc>
        <w:tc>
          <w:tcPr>
            <w:tcW w:w="992" w:type="dxa"/>
            <w:tcBorders>
              <w:top w:val="nil"/>
              <w:left w:val="nil"/>
              <w:bottom w:val="single" w:sz="4" w:space="0" w:color="000000"/>
              <w:right w:val="single" w:sz="4" w:space="0" w:color="000000"/>
            </w:tcBorders>
            <w:shd w:val="clear" w:color="auto" w:fill="auto"/>
            <w:noWrap/>
            <w:vAlign w:val="center"/>
          </w:tcPr>
          <w:p w14:paraId="0CF58663" w14:textId="77777777" w:rsidR="006B51EE" w:rsidRPr="00BE224E" w:rsidRDefault="006B51EE" w:rsidP="006B51EE">
            <w:pPr>
              <w:jc w:val="center"/>
              <w:rPr>
                <w:color w:val="000000"/>
              </w:rPr>
            </w:pPr>
            <w:r w:rsidRPr="00BE224E">
              <w:rPr>
                <w:color w:val="000000"/>
              </w:rPr>
              <w:t>87,1</w:t>
            </w:r>
          </w:p>
        </w:tc>
        <w:tc>
          <w:tcPr>
            <w:tcW w:w="1235" w:type="dxa"/>
            <w:tcBorders>
              <w:top w:val="nil"/>
              <w:left w:val="single" w:sz="4" w:space="0" w:color="auto"/>
              <w:bottom w:val="single" w:sz="4" w:space="0" w:color="auto"/>
              <w:right w:val="single" w:sz="4" w:space="0" w:color="auto"/>
            </w:tcBorders>
            <w:shd w:val="clear" w:color="auto" w:fill="auto"/>
            <w:vAlign w:val="center"/>
          </w:tcPr>
          <w:p w14:paraId="42313B43" w14:textId="3DF52B4E" w:rsidR="006B51EE" w:rsidRPr="006B51EE" w:rsidRDefault="006B51EE" w:rsidP="006B51EE">
            <w:pPr>
              <w:jc w:val="center"/>
              <w:rPr>
                <w:color w:val="000000"/>
              </w:rPr>
            </w:pPr>
            <w:r w:rsidRPr="006B51EE">
              <w:rPr>
                <w:color w:val="000000"/>
              </w:rPr>
              <w:t>85,0</w:t>
            </w:r>
          </w:p>
        </w:tc>
      </w:tr>
      <w:tr w:rsidR="006B51EE" w:rsidRPr="00BE224E" w14:paraId="6590C241" w14:textId="77777777" w:rsidTr="003D4399">
        <w:trPr>
          <w:trHeight w:val="20"/>
        </w:trPr>
        <w:tc>
          <w:tcPr>
            <w:tcW w:w="510" w:type="dxa"/>
            <w:tcBorders>
              <w:top w:val="nil"/>
              <w:left w:val="single" w:sz="4" w:space="0" w:color="000000"/>
              <w:bottom w:val="single" w:sz="4" w:space="0" w:color="000000"/>
              <w:right w:val="single" w:sz="4" w:space="0" w:color="000000"/>
            </w:tcBorders>
            <w:vAlign w:val="center"/>
          </w:tcPr>
          <w:p w14:paraId="2EBD9A06" w14:textId="77777777" w:rsidR="006B51EE" w:rsidRPr="00BE224E" w:rsidRDefault="006B51EE" w:rsidP="006B51EE">
            <w:pPr>
              <w:jc w:val="center"/>
              <w:rPr>
                <w:color w:val="000000"/>
                <w:sz w:val="23"/>
                <w:szCs w:val="23"/>
              </w:rPr>
            </w:pPr>
            <w:r w:rsidRPr="00BE224E">
              <w:rPr>
                <w:color w:val="000000"/>
                <w:sz w:val="23"/>
                <w:szCs w:val="23"/>
              </w:rPr>
              <w:t>3</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3ACA9326" w14:textId="77777777" w:rsidR="006B51EE" w:rsidRPr="00BE224E" w:rsidRDefault="006B51EE" w:rsidP="006B51EE">
            <w:pPr>
              <w:rPr>
                <w:color w:val="000000"/>
                <w:sz w:val="23"/>
                <w:szCs w:val="23"/>
              </w:rPr>
            </w:pPr>
            <w:r w:rsidRPr="00BE224E">
              <w:rPr>
                <w:color w:val="000000"/>
                <w:sz w:val="23"/>
                <w:szCs w:val="23"/>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1303" w:type="dxa"/>
            <w:tcBorders>
              <w:top w:val="nil"/>
              <w:left w:val="nil"/>
              <w:bottom w:val="single" w:sz="4" w:space="0" w:color="000000"/>
              <w:right w:val="single" w:sz="4" w:space="0" w:color="000000"/>
            </w:tcBorders>
            <w:shd w:val="clear" w:color="auto" w:fill="auto"/>
            <w:noWrap/>
            <w:vAlign w:val="center"/>
            <w:hideMark/>
          </w:tcPr>
          <w:p w14:paraId="087BF0C6" w14:textId="77777777" w:rsidR="006B51EE" w:rsidRPr="00BE224E" w:rsidRDefault="006B51EE" w:rsidP="006B51EE">
            <w:pPr>
              <w:jc w:val="center"/>
              <w:rPr>
                <w:color w:val="000000"/>
              </w:rPr>
            </w:pPr>
            <w:r w:rsidRPr="00BE224E">
              <w:rPr>
                <w:color w:val="000000"/>
              </w:rPr>
              <w:t>2</w:t>
            </w:r>
          </w:p>
        </w:tc>
        <w:tc>
          <w:tcPr>
            <w:tcW w:w="993" w:type="dxa"/>
            <w:tcBorders>
              <w:top w:val="nil"/>
              <w:left w:val="nil"/>
              <w:bottom w:val="single" w:sz="4" w:space="0" w:color="000000"/>
              <w:right w:val="single" w:sz="4" w:space="0" w:color="000000"/>
            </w:tcBorders>
            <w:shd w:val="clear" w:color="auto" w:fill="auto"/>
            <w:noWrap/>
            <w:vAlign w:val="center"/>
          </w:tcPr>
          <w:p w14:paraId="15D098D9" w14:textId="77777777" w:rsidR="006B51EE" w:rsidRPr="00BE224E" w:rsidRDefault="006B51EE" w:rsidP="006B51EE">
            <w:pPr>
              <w:jc w:val="center"/>
              <w:rPr>
                <w:color w:val="000000"/>
              </w:rPr>
            </w:pPr>
            <w:r w:rsidRPr="00BE224E">
              <w:rPr>
                <w:color w:val="000000"/>
              </w:rPr>
              <w:t>84,1</w:t>
            </w:r>
          </w:p>
        </w:tc>
        <w:tc>
          <w:tcPr>
            <w:tcW w:w="992" w:type="dxa"/>
            <w:tcBorders>
              <w:top w:val="nil"/>
              <w:left w:val="nil"/>
              <w:bottom w:val="single" w:sz="4" w:space="0" w:color="000000"/>
              <w:right w:val="single" w:sz="4" w:space="0" w:color="000000"/>
            </w:tcBorders>
            <w:shd w:val="clear" w:color="auto" w:fill="auto"/>
            <w:noWrap/>
            <w:vAlign w:val="center"/>
          </w:tcPr>
          <w:p w14:paraId="7E848A28" w14:textId="77777777" w:rsidR="006B51EE" w:rsidRPr="00BE224E" w:rsidRDefault="006B51EE" w:rsidP="006B51EE">
            <w:pPr>
              <w:jc w:val="center"/>
              <w:rPr>
                <w:color w:val="000000"/>
              </w:rPr>
            </w:pPr>
            <w:r w:rsidRPr="00BE224E">
              <w:rPr>
                <w:color w:val="000000"/>
              </w:rPr>
              <w:t>85,5</w:t>
            </w:r>
          </w:p>
        </w:tc>
        <w:tc>
          <w:tcPr>
            <w:tcW w:w="1235" w:type="dxa"/>
            <w:tcBorders>
              <w:top w:val="nil"/>
              <w:left w:val="single" w:sz="4" w:space="0" w:color="auto"/>
              <w:bottom w:val="single" w:sz="4" w:space="0" w:color="auto"/>
              <w:right w:val="single" w:sz="4" w:space="0" w:color="auto"/>
            </w:tcBorders>
            <w:shd w:val="clear" w:color="auto" w:fill="auto"/>
            <w:vAlign w:val="center"/>
          </w:tcPr>
          <w:p w14:paraId="3DB50BC1" w14:textId="018B36E4" w:rsidR="006B51EE" w:rsidRPr="006B51EE" w:rsidRDefault="006B51EE" w:rsidP="006B51EE">
            <w:pPr>
              <w:jc w:val="center"/>
              <w:rPr>
                <w:color w:val="000000"/>
              </w:rPr>
            </w:pPr>
            <w:r w:rsidRPr="006B51EE">
              <w:rPr>
                <w:color w:val="000000"/>
              </w:rPr>
              <w:t>84,0</w:t>
            </w:r>
          </w:p>
        </w:tc>
      </w:tr>
      <w:tr w:rsidR="006B51EE" w:rsidRPr="00BE224E" w14:paraId="6204278F" w14:textId="77777777" w:rsidTr="003D4399">
        <w:trPr>
          <w:trHeight w:val="20"/>
        </w:trPr>
        <w:tc>
          <w:tcPr>
            <w:tcW w:w="510" w:type="dxa"/>
            <w:tcBorders>
              <w:top w:val="nil"/>
              <w:left w:val="single" w:sz="4" w:space="0" w:color="000000"/>
              <w:bottom w:val="single" w:sz="4" w:space="0" w:color="000000"/>
              <w:right w:val="single" w:sz="4" w:space="0" w:color="000000"/>
            </w:tcBorders>
            <w:vAlign w:val="center"/>
          </w:tcPr>
          <w:p w14:paraId="7D791AF7" w14:textId="77777777" w:rsidR="006B51EE" w:rsidRPr="00BE224E" w:rsidRDefault="006B51EE" w:rsidP="006B51EE">
            <w:pPr>
              <w:jc w:val="center"/>
              <w:rPr>
                <w:color w:val="000000"/>
                <w:sz w:val="23"/>
                <w:szCs w:val="23"/>
              </w:rPr>
            </w:pPr>
            <w:r w:rsidRPr="00BE224E">
              <w:rPr>
                <w:color w:val="000000"/>
                <w:sz w:val="23"/>
                <w:szCs w:val="23"/>
              </w:rPr>
              <w:t>4</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2A0C7064" w14:textId="77777777" w:rsidR="006B51EE" w:rsidRPr="00BE224E" w:rsidRDefault="006B51EE" w:rsidP="006B51EE">
            <w:pPr>
              <w:rPr>
                <w:color w:val="000000"/>
                <w:sz w:val="23"/>
                <w:szCs w:val="23"/>
              </w:rPr>
            </w:pPr>
            <w:r w:rsidRPr="00BE224E">
              <w:rPr>
                <w:color w:val="000000"/>
                <w:sz w:val="23"/>
                <w:szCs w:val="23"/>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c>
          <w:tcPr>
            <w:tcW w:w="1303" w:type="dxa"/>
            <w:tcBorders>
              <w:top w:val="nil"/>
              <w:left w:val="nil"/>
              <w:bottom w:val="single" w:sz="4" w:space="0" w:color="000000"/>
              <w:right w:val="single" w:sz="4" w:space="0" w:color="000000"/>
            </w:tcBorders>
            <w:shd w:val="clear" w:color="auto" w:fill="auto"/>
            <w:noWrap/>
            <w:vAlign w:val="center"/>
            <w:hideMark/>
          </w:tcPr>
          <w:p w14:paraId="3A406D24" w14:textId="77777777" w:rsidR="006B51EE" w:rsidRPr="00BE224E" w:rsidRDefault="006B51EE" w:rsidP="006B51EE">
            <w:pPr>
              <w:jc w:val="center"/>
              <w:rPr>
                <w:color w:val="000000"/>
              </w:rPr>
            </w:pPr>
            <w:r w:rsidRPr="00BE224E">
              <w:rPr>
                <w:color w:val="000000"/>
              </w:rPr>
              <w:t>1</w:t>
            </w:r>
          </w:p>
        </w:tc>
        <w:tc>
          <w:tcPr>
            <w:tcW w:w="993" w:type="dxa"/>
            <w:tcBorders>
              <w:top w:val="nil"/>
              <w:left w:val="nil"/>
              <w:bottom w:val="single" w:sz="4" w:space="0" w:color="000000"/>
              <w:right w:val="single" w:sz="4" w:space="0" w:color="000000"/>
            </w:tcBorders>
            <w:shd w:val="clear" w:color="auto" w:fill="auto"/>
            <w:noWrap/>
            <w:vAlign w:val="center"/>
          </w:tcPr>
          <w:p w14:paraId="54A7DC7D" w14:textId="77777777" w:rsidR="006B51EE" w:rsidRPr="00BE224E" w:rsidRDefault="006B51EE" w:rsidP="006B51EE">
            <w:pPr>
              <w:jc w:val="center"/>
              <w:rPr>
                <w:color w:val="000000"/>
              </w:rPr>
            </w:pPr>
            <w:r w:rsidRPr="00BE224E">
              <w:rPr>
                <w:color w:val="000000"/>
              </w:rPr>
              <w:t>61,2</w:t>
            </w:r>
          </w:p>
        </w:tc>
        <w:tc>
          <w:tcPr>
            <w:tcW w:w="992" w:type="dxa"/>
            <w:tcBorders>
              <w:top w:val="nil"/>
              <w:left w:val="nil"/>
              <w:bottom w:val="single" w:sz="4" w:space="0" w:color="000000"/>
              <w:right w:val="single" w:sz="4" w:space="0" w:color="000000"/>
            </w:tcBorders>
            <w:shd w:val="clear" w:color="auto" w:fill="auto"/>
            <w:noWrap/>
            <w:vAlign w:val="center"/>
          </w:tcPr>
          <w:p w14:paraId="46C27C27" w14:textId="77777777" w:rsidR="006B51EE" w:rsidRPr="00BE224E" w:rsidRDefault="006B51EE" w:rsidP="006B51EE">
            <w:pPr>
              <w:jc w:val="center"/>
              <w:rPr>
                <w:color w:val="000000"/>
              </w:rPr>
            </w:pPr>
            <w:r w:rsidRPr="00BE224E">
              <w:rPr>
                <w:color w:val="000000"/>
              </w:rPr>
              <w:t>63,6</w:t>
            </w:r>
          </w:p>
        </w:tc>
        <w:tc>
          <w:tcPr>
            <w:tcW w:w="1235" w:type="dxa"/>
            <w:tcBorders>
              <w:top w:val="nil"/>
              <w:left w:val="single" w:sz="4" w:space="0" w:color="auto"/>
              <w:bottom w:val="single" w:sz="4" w:space="0" w:color="auto"/>
              <w:right w:val="single" w:sz="4" w:space="0" w:color="auto"/>
            </w:tcBorders>
            <w:shd w:val="clear" w:color="auto" w:fill="auto"/>
            <w:vAlign w:val="center"/>
          </w:tcPr>
          <w:p w14:paraId="2E21CEB8" w14:textId="54C57D5A" w:rsidR="006B51EE" w:rsidRPr="006B51EE" w:rsidRDefault="006B51EE" w:rsidP="006B51EE">
            <w:pPr>
              <w:jc w:val="center"/>
              <w:rPr>
                <w:color w:val="000000"/>
              </w:rPr>
            </w:pPr>
            <w:r w:rsidRPr="006B51EE">
              <w:rPr>
                <w:color w:val="000000"/>
              </w:rPr>
              <w:t>64,0</w:t>
            </w:r>
          </w:p>
        </w:tc>
      </w:tr>
      <w:tr w:rsidR="006B51EE" w:rsidRPr="00BE224E" w14:paraId="6F332098" w14:textId="77777777" w:rsidTr="006B51EE">
        <w:trPr>
          <w:trHeight w:val="680"/>
        </w:trPr>
        <w:tc>
          <w:tcPr>
            <w:tcW w:w="510" w:type="dxa"/>
            <w:tcBorders>
              <w:top w:val="nil"/>
              <w:left w:val="single" w:sz="4" w:space="0" w:color="000000"/>
              <w:bottom w:val="single" w:sz="4" w:space="0" w:color="000000"/>
              <w:right w:val="single" w:sz="4" w:space="0" w:color="000000"/>
            </w:tcBorders>
            <w:vAlign w:val="center"/>
          </w:tcPr>
          <w:p w14:paraId="546E7410" w14:textId="77777777" w:rsidR="006B51EE" w:rsidRPr="00BE224E" w:rsidRDefault="006B51EE" w:rsidP="006B51EE">
            <w:pPr>
              <w:jc w:val="center"/>
              <w:rPr>
                <w:color w:val="000000"/>
                <w:sz w:val="23"/>
                <w:szCs w:val="23"/>
              </w:rPr>
            </w:pPr>
            <w:r w:rsidRPr="00BE224E">
              <w:rPr>
                <w:color w:val="000000"/>
                <w:sz w:val="23"/>
                <w:szCs w:val="23"/>
              </w:rPr>
              <w:t>5.1</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2C675EDC" w14:textId="77777777" w:rsidR="006B51EE" w:rsidRPr="00BE224E" w:rsidRDefault="006B51EE" w:rsidP="006B51EE">
            <w:pPr>
              <w:rPr>
                <w:color w:val="000000"/>
                <w:sz w:val="23"/>
                <w:szCs w:val="23"/>
              </w:rPr>
            </w:pPr>
            <w:r w:rsidRPr="00BE224E">
              <w:rPr>
                <w:color w:val="000000"/>
                <w:sz w:val="23"/>
                <w:szCs w:val="23"/>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1303" w:type="dxa"/>
            <w:tcBorders>
              <w:top w:val="nil"/>
              <w:left w:val="nil"/>
              <w:bottom w:val="single" w:sz="4" w:space="0" w:color="000000"/>
              <w:right w:val="single" w:sz="4" w:space="0" w:color="000000"/>
            </w:tcBorders>
            <w:shd w:val="clear" w:color="auto" w:fill="auto"/>
            <w:noWrap/>
            <w:vAlign w:val="center"/>
            <w:hideMark/>
          </w:tcPr>
          <w:p w14:paraId="14AED79F" w14:textId="77777777" w:rsidR="006B51EE" w:rsidRPr="00BE224E" w:rsidRDefault="006B51EE" w:rsidP="006B51EE">
            <w:pPr>
              <w:jc w:val="center"/>
              <w:rPr>
                <w:color w:val="000000"/>
              </w:rPr>
            </w:pPr>
            <w:r w:rsidRPr="00BE224E">
              <w:rPr>
                <w:color w:val="000000"/>
              </w:rPr>
              <w:t>1</w:t>
            </w:r>
          </w:p>
        </w:tc>
        <w:tc>
          <w:tcPr>
            <w:tcW w:w="993" w:type="dxa"/>
            <w:tcBorders>
              <w:top w:val="nil"/>
              <w:left w:val="nil"/>
              <w:bottom w:val="single" w:sz="4" w:space="0" w:color="000000"/>
              <w:right w:val="single" w:sz="4" w:space="0" w:color="000000"/>
            </w:tcBorders>
            <w:shd w:val="clear" w:color="auto" w:fill="auto"/>
            <w:noWrap/>
            <w:vAlign w:val="center"/>
          </w:tcPr>
          <w:p w14:paraId="12929CFF" w14:textId="77777777" w:rsidR="006B51EE" w:rsidRPr="00BE224E" w:rsidRDefault="006B51EE" w:rsidP="006B51EE">
            <w:pPr>
              <w:jc w:val="center"/>
              <w:rPr>
                <w:color w:val="000000"/>
              </w:rPr>
            </w:pPr>
            <w:r w:rsidRPr="00BE224E">
              <w:rPr>
                <w:color w:val="000000"/>
              </w:rPr>
              <w:t>67,8</w:t>
            </w:r>
          </w:p>
        </w:tc>
        <w:tc>
          <w:tcPr>
            <w:tcW w:w="992" w:type="dxa"/>
            <w:tcBorders>
              <w:top w:val="nil"/>
              <w:left w:val="nil"/>
              <w:bottom w:val="single" w:sz="4" w:space="0" w:color="000000"/>
              <w:right w:val="single" w:sz="4" w:space="0" w:color="000000"/>
            </w:tcBorders>
            <w:shd w:val="clear" w:color="auto" w:fill="auto"/>
            <w:noWrap/>
            <w:vAlign w:val="center"/>
          </w:tcPr>
          <w:p w14:paraId="1D9D98E3" w14:textId="77777777" w:rsidR="006B51EE" w:rsidRPr="00BE224E" w:rsidRDefault="006B51EE" w:rsidP="006B51EE">
            <w:pPr>
              <w:jc w:val="center"/>
              <w:rPr>
                <w:color w:val="000000"/>
              </w:rPr>
            </w:pPr>
            <w:r w:rsidRPr="00BE224E">
              <w:rPr>
                <w:color w:val="000000"/>
              </w:rPr>
              <w:t>68,9</w:t>
            </w:r>
          </w:p>
        </w:tc>
        <w:tc>
          <w:tcPr>
            <w:tcW w:w="1235" w:type="dxa"/>
            <w:tcBorders>
              <w:top w:val="nil"/>
              <w:left w:val="single" w:sz="4" w:space="0" w:color="auto"/>
              <w:bottom w:val="single" w:sz="4" w:space="0" w:color="auto"/>
              <w:right w:val="single" w:sz="4" w:space="0" w:color="auto"/>
            </w:tcBorders>
            <w:shd w:val="clear" w:color="auto" w:fill="auto"/>
            <w:vAlign w:val="center"/>
          </w:tcPr>
          <w:p w14:paraId="41FF036C" w14:textId="3766CC33" w:rsidR="006B51EE" w:rsidRPr="006B51EE" w:rsidRDefault="006B51EE" w:rsidP="006B51EE">
            <w:pPr>
              <w:jc w:val="center"/>
              <w:rPr>
                <w:color w:val="000000"/>
              </w:rPr>
            </w:pPr>
            <w:r w:rsidRPr="006B51EE">
              <w:rPr>
                <w:color w:val="000000"/>
              </w:rPr>
              <w:t>61,0</w:t>
            </w:r>
          </w:p>
        </w:tc>
      </w:tr>
      <w:tr w:rsidR="006B51EE" w:rsidRPr="00BE224E" w14:paraId="2A616927" w14:textId="77777777" w:rsidTr="006B51EE">
        <w:trPr>
          <w:trHeight w:val="680"/>
        </w:trPr>
        <w:tc>
          <w:tcPr>
            <w:tcW w:w="510" w:type="dxa"/>
            <w:tcBorders>
              <w:top w:val="nil"/>
              <w:left w:val="single" w:sz="4" w:space="0" w:color="000000"/>
              <w:bottom w:val="single" w:sz="4" w:space="0" w:color="000000"/>
              <w:right w:val="single" w:sz="4" w:space="0" w:color="000000"/>
            </w:tcBorders>
            <w:vAlign w:val="center"/>
          </w:tcPr>
          <w:p w14:paraId="177669AC" w14:textId="77777777" w:rsidR="006B51EE" w:rsidRPr="00BE224E" w:rsidRDefault="006B51EE" w:rsidP="006B51EE">
            <w:pPr>
              <w:jc w:val="center"/>
              <w:rPr>
                <w:color w:val="000000"/>
                <w:sz w:val="23"/>
                <w:szCs w:val="23"/>
              </w:rPr>
            </w:pPr>
            <w:r w:rsidRPr="00BE224E">
              <w:rPr>
                <w:color w:val="000000"/>
                <w:sz w:val="23"/>
                <w:szCs w:val="23"/>
              </w:rPr>
              <w:t>5.1</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34C0A81A" w14:textId="77777777" w:rsidR="006B51EE" w:rsidRPr="00BE224E" w:rsidRDefault="006B51EE" w:rsidP="006B51EE">
            <w:pPr>
              <w:rPr>
                <w:color w:val="000000"/>
                <w:sz w:val="23"/>
                <w:szCs w:val="23"/>
              </w:rPr>
            </w:pPr>
            <w:r w:rsidRPr="00BE224E">
              <w:rPr>
                <w:color w:val="000000"/>
                <w:sz w:val="23"/>
                <w:szCs w:val="23"/>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1303" w:type="dxa"/>
            <w:tcBorders>
              <w:top w:val="nil"/>
              <w:left w:val="nil"/>
              <w:bottom w:val="single" w:sz="4" w:space="0" w:color="000000"/>
              <w:right w:val="single" w:sz="4" w:space="0" w:color="000000"/>
            </w:tcBorders>
            <w:shd w:val="clear" w:color="auto" w:fill="auto"/>
            <w:noWrap/>
            <w:vAlign w:val="center"/>
            <w:hideMark/>
          </w:tcPr>
          <w:p w14:paraId="5DFDC543" w14:textId="77777777" w:rsidR="006B51EE" w:rsidRPr="00BE224E" w:rsidRDefault="006B51EE" w:rsidP="006B51EE">
            <w:pPr>
              <w:jc w:val="center"/>
              <w:rPr>
                <w:color w:val="000000"/>
              </w:rPr>
            </w:pPr>
            <w:r w:rsidRPr="00BE224E">
              <w:rPr>
                <w:color w:val="000000"/>
              </w:rPr>
              <w:t>1</w:t>
            </w:r>
          </w:p>
        </w:tc>
        <w:tc>
          <w:tcPr>
            <w:tcW w:w="993" w:type="dxa"/>
            <w:tcBorders>
              <w:top w:val="nil"/>
              <w:left w:val="nil"/>
              <w:bottom w:val="single" w:sz="4" w:space="0" w:color="000000"/>
              <w:right w:val="single" w:sz="4" w:space="0" w:color="000000"/>
            </w:tcBorders>
            <w:shd w:val="clear" w:color="auto" w:fill="auto"/>
            <w:noWrap/>
            <w:vAlign w:val="center"/>
          </w:tcPr>
          <w:p w14:paraId="6B8570AE" w14:textId="77777777" w:rsidR="006B51EE" w:rsidRPr="00BE224E" w:rsidRDefault="006B51EE" w:rsidP="006B51EE">
            <w:pPr>
              <w:jc w:val="center"/>
              <w:rPr>
                <w:color w:val="000000"/>
              </w:rPr>
            </w:pPr>
            <w:r w:rsidRPr="00BE224E">
              <w:rPr>
                <w:color w:val="000000"/>
              </w:rPr>
              <w:t>54,7</w:t>
            </w:r>
          </w:p>
        </w:tc>
        <w:tc>
          <w:tcPr>
            <w:tcW w:w="992" w:type="dxa"/>
            <w:tcBorders>
              <w:top w:val="nil"/>
              <w:left w:val="nil"/>
              <w:bottom w:val="single" w:sz="4" w:space="0" w:color="000000"/>
              <w:right w:val="single" w:sz="4" w:space="0" w:color="000000"/>
            </w:tcBorders>
            <w:shd w:val="clear" w:color="auto" w:fill="auto"/>
            <w:noWrap/>
            <w:vAlign w:val="center"/>
          </w:tcPr>
          <w:p w14:paraId="7940BF24" w14:textId="77777777" w:rsidR="006B51EE" w:rsidRPr="00BE224E" w:rsidRDefault="006B51EE" w:rsidP="006B51EE">
            <w:pPr>
              <w:jc w:val="center"/>
              <w:rPr>
                <w:color w:val="000000"/>
              </w:rPr>
            </w:pPr>
            <w:r w:rsidRPr="00BE224E">
              <w:rPr>
                <w:color w:val="000000"/>
              </w:rPr>
              <w:t>56,6</w:t>
            </w:r>
          </w:p>
        </w:tc>
        <w:tc>
          <w:tcPr>
            <w:tcW w:w="1235" w:type="dxa"/>
            <w:tcBorders>
              <w:top w:val="nil"/>
              <w:left w:val="single" w:sz="4" w:space="0" w:color="auto"/>
              <w:bottom w:val="single" w:sz="4" w:space="0" w:color="auto"/>
              <w:right w:val="single" w:sz="4" w:space="0" w:color="auto"/>
            </w:tcBorders>
            <w:shd w:val="clear" w:color="auto" w:fill="auto"/>
            <w:vAlign w:val="center"/>
          </w:tcPr>
          <w:p w14:paraId="43F1B2B4" w14:textId="7DB4920C" w:rsidR="006B51EE" w:rsidRPr="006B51EE" w:rsidRDefault="006B51EE" w:rsidP="006B51EE">
            <w:pPr>
              <w:jc w:val="center"/>
              <w:rPr>
                <w:color w:val="000000"/>
              </w:rPr>
            </w:pPr>
            <w:r w:rsidRPr="006B51EE">
              <w:rPr>
                <w:color w:val="000000"/>
              </w:rPr>
              <w:t>46,0</w:t>
            </w:r>
          </w:p>
        </w:tc>
      </w:tr>
      <w:tr w:rsidR="006B51EE" w:rsidRPr="00BE224E" w14:paraId="6C4C785F" w14:textId="77777777" w:rsidTr="006B51EE">
        <w:trPr>
          <w:trHeight w:val="680"/>
        </w:trPr>
        <w:tc>
          <w:tcPr>
            <w:tcW w:w="510" w:type="dxa"/>
            <w:tcBorders>
              <w:top w:val="nil"/>
              <w:left w:val="single" w:sz="4" w:space="0" w:color="000000"/>
              <w:bottom w:val="single" w:sz="4" w:space="0" w:color="000000"/>
              <w:right w:val="single" w:sz="4" w:space="0" w:color="000000"/>
            </w:tcBorders>
            <w:vAlign w:val="center"/>
          </w:tcPr>
          <w:p w14:paraId="760BB4C3" w14:textId="77777777" w:rsidR="006B51EE" w:rsidRPr="00BE224E" w:rsidRDefault="006B51EE" w:rsidP="006B51EE">
            <w:pPr>
              <w:jc w:val="center"/>
              <w:rPr>
                <w:color w:val="000000"/>
                <w:sz w:val="23"/>
                <w:szCs w:val="23"/>
              </w:rPr>
            </w:pPr>
            <w:r w:rsidRPr="00BE224E">
              <w:rPr>
                <w:color w:val="000000"/>
                <w:sz w:val="23"/>
                <w:szCs w:val="23"/>
              </w:rPr>
              <w:t>6.1</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3A229480" w14:textId="77777777" w:rsidR="006B51EE" w:rsidRPr="00BE224E" w:rsidRDefault="006B51EE" w:rsidP="006B51EE">
            <w:pPr>
              <w:rPr>
                <w:color w:val="000000"/>
                <w:sz w:val="23"/>
                <w:szCs w:val="23"/>
              </w:rPr>
            </w:pPr>
            <w:r w:rsidRPr="00BE224E">
              <w:rPr>
                <w:color w:val="000000"/>
                <w:sz w:val="23"/>
                <w:szCs w:val="23"/>
              </w:rPr>
              <w:t>Умение работать с таблицами, схемами, графиками диаграммами. Читать несложные готовые таблицы.</w:t>
            </w:r>
          </w:p>
        </w:tc>
        <w:tc>
          <w:tcPr>
            <w:tcW w:w="1303" w:type="dxa"/>
            <w:tcBorders>
              <w:top w:val="nil"/>
              <w:left w:val="nil"/>
              <w:bottom w:val="single" w:sz="4" w:space="0" w:color="000000"/>
              <w:right w:val="single" w:sz="4" w:space="0" w:color="000000"/>
            </w:tcBorders>
            <w:shd w:val="clear" w:color="auto" w:fill="auto"/>
            <w:noWrap/>
            <w:vAlign w:val="center"/>
            <w:hideMark/>
          </w:tcPr>
          <w:p w14:paraId="5BA7CF7C" w14:textId="77777777" w:rsidR="006B51EE" w:rsidRPr="00BE224E" w:rsidRDefault="006B51EE" w:rsidP="006B51EE">
            <w:pPr>
              <w:jc w:val="center"/>
              <w:rPr>
                <w:color w:val="000000"/>
              </w:rPr>
            </w:pPr>
            <w:r w:rsidRPr="00BE224E">
              <w:rPr>
                <w:color w:val="000000"/>
              </w:rPr>
              <w:t>1</w:t>
            </w:r>
          </w:p>
        </w:tc>
        <w:tc>
          <w:tcPr>
            <w:tcW w:w="993" w:type="dxa"/>
            <w:tcBorders>
              <w:top w:val="nil"/>
              <w:left w:val="nil"/>
              <w:bottom w:val="single" w:sz="4" w:space="0" w:color="000000"/>
              <w:right w:val="single" w:sz="4" w:space="0" w:color="000000"/>
            </w:tcBorders>
            <w:shd w:val="clear" w:color="auto" w:fill="auto"/>
            <w:noWrap/>
            <w:vAlign w:val="center"/>
          </w:tcPr>
          <w:p w14:paraId="4FCFB1D8" w14:textId="77777777" w:rsidR="006B51EE" w:rsidRPr="00BE224E" w:rsidRDefault="006B51EE" w:rsidP="006B51EE">
            <w:pPr>
              <w:jc w:val="center"/>
              <w:rPr>
                <w:color w:val="000000"/>
              </w:rPr>
            </w:pPr>
            <w:r w:rsidRPr="00BE224E">
              <w:rPr>
                <w:color w:val="000000"/>
              </w:rPr>
              <w:t>93,2</w:t>
            </w:r>
          </w:p>
        </w:tc>
        <w:tc>
          <w:tcPr>
            <w:tcW w:w="992" w:type="dxa"/>
            <w:tcBorders>
              <w:top w:val="nil"/>
              <w:left w:val="nil"/>
              <w:bottom w:val="single" w:sz="4" w:space="0" w:color="000000"/>
              <w:right w:val="single" w:sz="4" w:space="0" w:color="000000"/>
            </w:tcBorders>
            <w:shd w:val="clear" w:color="auto" w:fill="auto"/>
            <w:noWrap/>
            <w:vAlign w:val="center"/>
          </w:tcPr>
          <w:p w14:paraId="6DE69796" w14:textId="77777777" w:rsidR="006B51EE" w:rsidRPr="00BE224E" w:rsidRDefault="006B51EE" w:rsidP="006B51EE">
            <w:pPr>
              <w:jc w:val="center"/>
              <w:rPr>
                <w:color w:val="000000"/>
              </w:rPr>
            </w:pPr>
            <w:r w:rsidRPr="00BE224E">
              <w:rPr>
                <w:color w:val="000000"/>
              </w:rPr>
              <w:t>93,8</w:t>
            </w:r>
          </w:p>
        </w:tc>
        <w:tc>
          <w:tcPr>
            <w:tcW w:w="1235" w:type="dxa"/>
            <w:tcBorders>
              <w:top w:val="nil"/>
              <w:left w:val="single" w:sz="4" w:space="0" w:color="auto"/>
              <w:bottom w:val="single" w:sz="4" w:space="0" w:color="auto"/>
              <w:right w:val="single" w:sz="4" w:space="0" w:color="auto"/>
            </w:tcBorders>
            <w:shd w:val="clear" w:color="auto" w:fill="auto"/>
            <w:vAlign w:val="center"/>
          </w:tcPr>
          <w:p w14:paraId="425259D1" w14:textId="1353C82E" w:rsidR="006B51EE" w:rsidRPr="006B51EE" w:rsidRDefault="006B51EE" w:rsidP="006B51EE">
            <w:pPr>
              <w:jc w:val="center"/>
              <w:rPr>
                <w:color w:val="000000"/>
              </w:rPr>
            </w:pPr>
            <w:r w:rsidRPr="006B51EE">
              <w:rPr>
                <w:color w:val="000000"/>
              </w:rPr>
              <w:t>92,0</w:t>
            </w:r>
          </w:p>
        </w:tc>
      </w:tr>
      <w:tr w:rsidR="006B51EE" w:rsidRPr="00BE224E" w14:paraId="7122A069" w14:textId="77777777" w:rsidTr="003D4399">
        <w:trPr>
          <w:trHeight w:val="20"/>
        </w:trPr>
        <w:tc>
          <w:tcPr>
            <w:tcW w:w="510" w:type="dxa"/>
            <w:tcBorders>
              <w:top w:val="nil"/>
              <w:left w:val="single" w:sz="4" w:space="0" w:color="000000"/>
              <w:bottom w:val="single" w:sz="4" w:space="0" w:color="000000"/>
              <w:right w:val="single" w:sz="4" w:space="0" w:color="000000"/>
            </w:tcBorders>
            <w:vAlign w:val="center"/>
          </w:tcPr>
          <w:p w14:paraId="4CB2BF5C" w14:textId="77777777" w:rsidR="006B51EE" w:rsidRPr="00BE224E" w:rsidRDefault="006B51EE" w:rsidP="006B51EE">
            <w:pPr>
              <w:jc w:val="center"/>
              <w:rPr>
                <w:color w:val="000000"/>
                <w:sz w:val="23"/>
                <w:szCs w:val="23"/>
              </w:rPr>
            </w:pPr>
            <w:r w:rsidRPr="00BE224E">
              <w:rPr>
                <w:color w:val="000000"/>
                <w:sz w:val="23"/>
                <w:szCs w:val="23"/>
              </w:rPr>
              <w:t>6.2</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0064072A" w14:textId="77777777" w:rsidR="006B51EE" w:rsidRPr="00BE224E" w:rsidRDefault="006B51EE" w:rsidP="006B51EE">
            <w:pPr>
              <w:rPr>
                <w:color w:val="000000"/>
                <w:sz w:val="23"/>
                <w:szCs w:val="23"/>
              </w:rPr>
            </w:pPr>
            <w:r w:rsidRPr="00BE224E">
              <w:rPr>
                <w:color w:val="000000"/>
                <w:sz w:val="23"/>
                <w:szCs w:val="23"/>
              </w:rPr>
              <w:t>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1303" w:type="dxa"/>
            <w:tcBorders>
              <w:top w:val="nil"/>
              <w:left w:val="nil"/>
              <w:bottom w:val="single" w:sz="4" w:space="0" w:color="000000"/>
              <w:right w:val="single" w:sz="4" w:space="0" w:color="000000"/>
            </w:tcBorders>
            <w:shd w:val="clear" w:color="auto" w:fill="auto"/>
            <w:noWrap/>
            <w:vAlign w:val="center"/>
            <w:hideMark/>
          </w:tcPr>
          <w:p w14:paraId="18738876" w14:textId="77777777" w:rsidR="006B51EE" w:rsidRPr="00BE224E" w:rsidRDefault="006B51EE" w:rsidP="006B51EE">
            <w:pPr>
              <w:jc w:val="center"/>
              <w:rPr>
                <w:color w:val="000000"/>
              </w:rPr>
            </w:pPr>
            <w:r w:rsidRPr="00BE224E">
              <w:rPr>
                <w:color w:val="000000"/>
              </w:rPr>
              <w:t>1</w:t>
            </w:r>
          </w:p>
        </w:tc>
        <w:tc>
          <w:tcPr>
            <w:tcW w:w="993" w:type="dxa"/>
            <w:tcBorders>
              <w:top w:val="nil"/>
              <w:left w:val="nil"/>
              <w:bottom w:val="single" w:sz="4" w:space="0" w:color="000000"/>
              <w:right w:val="single" w:sz="4" w:space="0" w:color="000000"/>
            </w:tcBorders>
            <w:shd w:val="clear" w:color="auto" w:fill="auto"/>
            <w:noWrap/>
            <w:vAlign w:val="center"/>
          </w:tcPr>
          <w:p w14:paraId="2346E52C" w14:textId="77777777" w:rsidR="006B51EE" w:rsidRPr="00BE224E" w:rsidRDefault="006B51EE" w:rsidP="006B51EE">
            <w:pPr>
              <w:jc w:val="center"/>
              <w:rPr>
                <w:color w:val="000000"/>
              </w:rPr>
            </w:pPr>
            <w:r w:rsidRPr="00BE224E">
              <w:rPr>
                <w:color w:val="000000"/>
              </w:rPr>
              <w:t>84,0</w:t>
            </w:r>
          </w:p>
        </w:tc>
        <w:tc>
          <w:tcPr>
            <w:tcW w:w="992" w:type="dxa"/>
            <w:tcBorders>
              <w:top w:val="nil"/>
              <w:left w:val="nil"/>
              <w:bottom w:val="single" w:sz="4" w:space="0" w:color="000000"/>
              <w:right w:val="single" w:sz="4" w:space="0" w:color="000000"/>
            </w:tcBorders>
            <w:shd w:val="clear" w:color="auto" w:fill="auto"/>
            <w:noWrap/>
            <w:vAlign w:val="center"/>
          </w:tcPr>
          <w:p w14:paraId="71D283B5" w14:textId="77777777" w:rsidR="006B51EE" w:rsidRPr="00BE224E" w:rsidRDefault="006B51EE" w:rsidP="006B51EE">
            <w:pPr>
              <w:jc w:val="center"/>
              <w:rPr>
                <w:color w:val="000000"/>
              </w:rPr>
            </w:pPr>
            <w:r w:rsidRPr="00BE224E">
              <w:rPr>
                <w:color w:val="000000"/>
              </w:rPr>
              <w:t>84,8</w:t>
            </w:r>
          </w:p>
        </w:tc>
        <w:tc>
          <w:tcPr>
            <w:tcW w:w="1235" w:type="dxa"/>
            <w:tcBorders>
              <w:top w:val="nil"/>
              <w:left w:val="single" w:sz="4" w:space="0" w:color="auto"/>
              <w:bottom w:val="single" w:sz="4" w:space="0" w:color="auto"/>
              <w:right w:val="single" w:sz="4" w:space="0" w:color="auto"/>
            </w:tcBorders>
            <w:shd w:val="clear" w:color="auto" w:fill="auto"/>
            <w:vAlign w:val="center"/>
          </w:tcPr>
          <w:p w14:paraId="3413A80C" w14:textId="10333CE5" w:rsidR="006B51EE" w:rsidRPr="006B51EE" w:rsidRDefault="006B51EE" w:rsidP="006B51EE">
            <w:pPr>
              <w:jc w:val="center"/>
              <w:rPr>
                <w:color w:val="000000"/>
              </w:rPr>
            </w:pPr>
            <w:r w:rsidRPr="006B51EE">
              <w:rPr>
                <w:color w:val="000000"/>
              </w:rPr>
              <w:t>81,0</w:t>
            </w:r>
          </w:p>
        </w:tc>
      </w:tr>
      <w:tr w:rsidR="006B51EE" w:rsidRPr="00BE224E" w14:paraId="3E2B10F5" w14:textId="77777777" w:rsidTr="006B51EE">
        <w:trPr>
          <w:trHeight w:val="20"/>
        </w:trPr>
        <w:tc>
          <w:tcPr>
            <w:tcW w:w="510" w:type="dxa"/>
            <w:tcBorders>
              <w:top w:val="nil"/>
              <w:left w:val="single" w:sz="4" w:space="0" w:color="000000"/>
              <w:bottom w:val="single" w:sz="4" w:space="0" w:color="auto"/>
              <w:right w:val="single" w:sz="4" w:space="0" w:color="000000"/>
            </w:tcBorders>
            <w:vAlign w:val="center"/>
          </w:tcPr>
          <w:p w14:paraId="5870C3FE" w14:textId="77777777" w:rsidR="006B51EE" w:rsidRPr="00BE224E" w:rsidRDefault="006B51EE" w:rsidP="006B51EE">
            <w:pPr>
              <w:jc w:val="center"/>
              <w:rPr>
                <w:color w:val="000000"/>
                <w:sz w:val="23"/>
                <w:szCs w:val="23"/>
              </w:rPr>
            </w:pPr>
            <w:r w:rsidRPr="00BE224E">
              <w:rPr>
                <w:color w:val="000000"/>
                <w:sz w:val="23"/>
                <w:szCs w:val="23"/>
              </w:rPr>
              <w:t>7</w:t>
            </w:r>
          </w:p>
        </w:tc>
        <w:tc>
          <w:tcPr>
            <w:tcW w:w="9517" w:type="dxa"/>
            <w:tcBorders>
              <w:top w:val="nil"/>
              <w:left w:val="single" w:sz="4" w:space="0" w:color="000000"/>
              <w:bottom w:val="single" w:sz="4" w:space="0" w:color="auto"/>
              <w:right w:val="single" w:sz="4" w:space="0" w:color="000000"/>
            </w:tcBorders>
            <w:shd w:val="clear" w:color="auto" w:fill="auto"/>
            <w:noWrap/>
            <w:vAlign w:val="center"/>
            <w:hideMark/>
          </w:tcPr>
          <w:p w14:paraId="791BDE2E" w14:textId="77777777" w:rsidR="006B51EE" w:rsidRPr="00BE224E" w:rsidRDefault="006B51EE" w:rsidP="006B51EE">
            <w:pPr>
              <w:rPr>
                <w:color w:val="000000"/>
                <w:sz w:val="23"/>
                <w:szCs w:val="23"/>
              </w:rPr>
            </w:pPr>
            <w:r w:rsidRPr="00BE224E">
              <w:rPr>
                <w:color w:val="000000"/>
                <w:sz w:val="23"/>
                <w:szCs w:val="23"/>
              </w:rPr>
              <w:t>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1303" w:type="dxa"/>
            <w:tcBorders>
              <w:top w:val="nil"/>
              <w:left w:val="nil"/>
              <w:bottom w:val="single" w:sz="4" w:space="0" w:color="auto"/>
              <w:right w:val="single" w:sz="4" w:space="0" w:color="000000"/>
            </w:tcBorders>
            <w:shd w:val="clear" w:color="auto" w:fill="auto"/>
            <w:noWrap/>
            <w:vAlign w:val="center"/>
            <w:hideMark/>
          </w:tcPr>
          <w:p w14:paraId="3D279507" w14:textId="77777777" w:rsidR="006B51EE" w:rsidRPr="00BE224E" w:rsidRDefault="006B51EE" w:rsidP="006B51EE">
            <w:pPr>
              <w:jc w:val="center"/>
              <w:rPr>
                <w:color w:val="000000"/>
              </w:rPr>
            </w:pPr>
            <w:r w:rsidRPr="00BE224E">
              <w:rPr>
                <w:color w:val="000000"/>
              </w:rPr>
              <w:t>1</w:t>
            </w:r>
          </w:p>
        </w:tc>
        <w:tc>
          <w:tcPr>
            <w:tcW w:w="993" w:type="dxa"/>
            <w:tcBorders>
              <w:top w:val="nil"/>
              <w:left w:val="nil"/>
              <w:bottom w:val="single" w:sz="4" w:space="0" w:color="auto"/>
              <w:right w:val="single" w:sz="4" w:space="0" w:color="000000"/>
            </w:tcBorders>
            <w:shd w:val="clear" w:color="auto" w:fill="auto"/>
            <w:noWrap/>
            <w:vAlign w:val="center"/>
          </w:tcPr>
          <w:p w14:paraId="328D135F" w14:textId="77777777" w:rsidR="006B51EE" w:rsidRPr="00BE224E" w:rsidRDefault="006B51EE" w:rsidP="006B51EE">
            <w:pPr>
              <w:jc w:val="center"/>
              <w:rPr>
                <w:color w:val="000000"/>
              </w:rPr>
            </w:pPr>
            <w:r w:rsidRPr="00BE224E">
              <w:rPr>
                <w:color w:val="000000"/>
              </w:rPr>
              <w:t>63,3</w:t>
            </w:r>
          </w:p>
        </w:tc>
        <w:tc>
          <w:tcPr>
            <w:tcW w:w="992" w:type="dxa"/>
            <w:tcBorders>
              <w:top w:val="nil"/>
              <w:left w:val="nil"/>
              <w:bottom w:val="single" w:sz="4" w:space="0" w:color="auto"/>
              <w:right w:val="single" w:sz="4" w:space="0" w:color="000000"/>
            </w:tcBorders>
            <w:shd w:val="clear" w:color="auto" w:fill="auto"/>
            <w:noWrap/>
            <w:vAlign w:val="center"/>
          </w:tcPr>
          <w:p w14:paraId="692CF794" w14:textId="77777777" w:rsidR="006B51EE" w:rsidRPr="00BE224E" w:rsidRDefault="006B51EE" w:rsidP="006B51EE">
            <w:pPr>
              <w:jc w:val="center"/>
              <w:rPr>
                <w:color w:val="000000"/>
              </w:rPr>
            </w:pPr>
            <w:r w:rsidRPr="00BE224E">
              <w:rPr>
                <w:color w:val="000000"/>
              </w:rPr>
              <w:t>67,1</w:t>
            </w:r>
          </w:p>
        </w:tc>
        <w:tc>
          <w:tcPr>
            <w:tcW w:w="1235" w:type="dxa"/>
            <w:tcBorders>
              <w:top w:val="nil"/>
              <w:left w:val="single" w:sz="4" w:space="0" w:color="auto"/>
              <w:bottom w:val="single" w:sz="4" w:space="0" w:color="auto"/>
              <w:right w:val="single" w:sz="4" w:space="0" w:color="auto"/>
            </w:tcBorders>
            <w:shd w:val="clear" w:color="auto" w:fill="auto"/>
            <w:vAlign w:val="center"/>
          </w:tcPr>
          <w:p w14:paraId="7D22E152" w14:textId="18B3C8CD" w:rsidR="006B51EE" w:rsidRPr="006B51EE" w:rsidRDefault="006B51EE" w:rsidP="006B51EE">
            <w:pPr>
              <w:jc w:val="center"/>
              <w:rPr>
                <w:color w:val="000000"/>
              </w:rPr>
            </w:pPr>
            <w:r w:rsidRPr="006B51EE">
              <w:rPr>
                <w:color w:val="000000"/>
              </w:rPr>
              <w:t>62,0</w:t>
            </w:r>
          </w:p>
        </w:tc>
      </w:tr>
      <w:tr w:rsidR="006B51EE" w:rsidRPr="00BE224E" w14:paraId="66C4F903" w14:textId="77777777" w:rsidTr="006B51EE">
        <w:trPr>
          <w:trHeight w:val="20"/>
        </w:trPr>
        <w:tc>
          <w:tcPr>
            <w:tcW w:w="510" w:type="dxa"/>
            <w:tcBorders>
              <w:top w:val="single" w:sz="4" w:space="0" w:color="auto"/>
              <w:left w:val="single" w:sz="4" w:space="0" w:color="auto"/>
              <w:bottom w:val="single" w:sz="4" w:space="0" w:color="auto"/>
              <w:right w:val="single" w:sz="4" w:space="0" w:color="auto"/>
            </w:tcBorders>
            <w:vAlign w:val="center"/>
          </w:tcPr>
          <w:p w14:paraId="15365EBF" w14:textId="77777777" w:rsidR="006B51EE" w:rsidRPr="00BE224E" w:rsidRDefault="006B51EE" w:rsidP="006B51EE">
            <w:pPr>
              <w:jc w:val="center"/>
              <w:rPr>
                <w:color w:val="000000"/>
                <w:sz w:val="23"/>
                <w:szCs w:val="23"/>
              </w:rPr>
            </w:pPr>
            <w:r w:rsidRPr="00BE224E">
              <w:rPr>
                <w:color w:val="000000"/>
                <w:sz w:val="23"/>
                <w:szCs w:val="23"/>
              </w:rPr>
              <w:lastRenderedPageBreak/>
              <w:t>8</w:t>
            </w:r>
          </w:p>
        </w:tc>
        <w:tc>
          <w:tcPr>
            <w:tcW w:w="9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D93C3" w14:textId="77777777" w:rsidR="006B51EE" w:rsidRPr="00BE224E" w:rsidRDefault="006B51EE" w:rsidP="006B51EE">
            <w:pPr>
              <w:rPr>
                <w:color w:val="000000"/>
                <w:sz w:val="23"/>
                <w:szCs w:val="23"/>
              </w:rPr>
            </w:pPr>
            <w:r w:rsidRPr="00BE224E">
              <w:rPr>
                <w:color w:val="000000"/>
                <w:sz w:val="23"/>
                <w:szCs w:val="23"/>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решать задачи в 3–4 действия</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A7988" w14:textId="77777777" w:rsidR="006B51EE" w:rsidRPr="00BE224E" w:rsidRDefault="006B51EE" w:rsidP="006B51EE">
            <w:pPr>
              <w:jc w:val="center"/>
              <w:rPr>
                <w:color w:val="000000"/>
              </w:rPr>
            </w:pPr>
            <w:r w:rsidRPr="00BE224E">
              <w:rPr>
                <w:color w:val="000000"/>
              </w:rPr>
              <w:t>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51A24" w14:textId="77777777" w:rsidR="006B51EE" w:rsidRPr="00BE224E" w:rsidRDefault="006B51EE" w:rsidP="006B51EE">
            <w:pPr>
              <w:jc w:val="center"/>
              <w:rPr>
                <w:color w:val="000000"/>
              </w:rPr>
            </w:pPr>
            <w:r w:rsidRPr="00BE224E">
              <w:rPr>
                <w:color w:val="000000"/>
              </w:rPr>
              <w:t>46,6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8B8B5" w14:textId="77777777" w:rsidR="006B51EE" w:rsidRPr="00BE224E" w:rsidRDefault="006B51EE" w:rsidP="006B51EE">
            <w:pPr>
              <w:jc w:val="center"/>
              <w:rPr>
                <w:color w:val="000000"/>
              </w:rPr>
            </w:pPr>
            <w:r w:rsidRPr="00BE224E">
              <w:rPr>
                <w:color w:val="000000"/>
              </w:rPr>
              <w:t>48,8</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2F72EB98" w14:textId="442B2F5F" w:rsidR="006B51EE" w:rsidRPr="006B51EE" w:rsidRDefault="006B51EE" w:rsidP="006B51EE">
            <w:pPr>
              <w:jc w:val="center"/>
              <w:rPr>
                <w:color w:val="000000"/>
              </w:rPr>
            </w:pPr>
            <w:r w:rsidRPr="006B51EE">
              <w:rPr>
                <w:color w:val="000000"/>
              </w:rPr>
              <w:t>45,0</w:t>
            </w:r>
          </w:p>
        </w:tc>
      </w:tr>
      <w:tr w:rsidR="006B51EE" w:rsidRPr="00BE224E" w14:paraId="71DC50F0" w14:textId="77777777" w:rsidTr="006B51EE">
        <w:trPr>
          <w:trHeight w:val="20"/>
        </w:trPr>
        <w:tc>
          <w:tcPr>
            <w:tcW w:w="510" w:type="dxa"/>
            <w:tcBorders>
              <w:top w:val="single" w:sz="4" w:space="0" w:color="auto"/>
              <w:left w:val="single" w:sz="4" w:space="0" w:color="000000"/>
              <w:bottom w:val="single" w:sz="4" w:space="0" w:color="000000"/>
              <w:right w:val="single" w:sz="4" w:space="0" w:color="000000"/>
            </w:tcBorders>
            <w:vAlign w:val="center"/>
          </w:tcPr>
          <w:p w14:paraId="2D91DD47" w14:textId="77777777" w:rsidR="006B51EE" w:rsidRPr="00BE224E" w:rsidRDefault="006B51EE" w:rsidP="006B51EE">
            <w:pPr>
              <w:jc w:val="center"/>
              <w:rPr>
                <w:color w:val="000000"/>
                <w:sz w:val="23"/>
                <w:szCs w:val="23"/>
              </w:rPr>
            </w:pPr>
            <w:r w:rsidRPr="00BE224E">
              <w:rPr>
                <w:color w:val="000000"/>
                <w:sz w:val="23"/>
                <w:szCs w:val="23"/>
              </w:rPr>
              <w:t>9.1</w:t>
            </w:r>
          </w:p>
        </w:tc>
        <w:tc>
          <w:tcPr>
            <w:tcW w:w="951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FE2C9EE" w14:textId="77777777" w:rsidR="006B51EE" w:rsidRPr="00BE224E" w:rsidRDefault="006B51EE" w:rsidP="006B51EE">
            <w:pPr>
              <w:rPr>
                <w:color w:val="000000"/>
                <w:sz w:val="23"/>
                <w:szCs w:val="23"/>
              </w:rPr>
            </w:pPr>
            <w:r w:rsidRPr="00BE224E">
              <w:rPr>
                <w:color w:val="000000"/>
                <w:sz w:val="23"/>
                <w:szCs w:val="23"/>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303" w:type="dxa"/>
            <w:tcBorders>
              <w:top w:val="single" w:sz="4" w:space="0" w:color="auto"/>
              <w:left w:val="nil"/>
              <w:bottom w:val="single" w:sz="4" w:space="0" w:color="000000"/>
              <w:right w:val="single" w:sz="4" w:space="0" w:color="000000"/>
            </w:tcBorders>
            <w:shd w:val="clear" w:color="auto" w:fill="auto"/>
            <w:noWrap/>
            <w:vAlign w:val="center"/>
            <w:hideMark/>
          </w:tcPr>
          <w:p w14:paraId="4A6980D5" w14:textId="77777777" w:rsidR="006B51EE" w:rsidRPr="00BE224E" w:rsidRDefault="006B51EE" w:rsidP="006B51EE">
            <w:pPr>
              <w:jc w:val="center"/>
              <w:rPr>
                <w:color w:val="000000"/>
              </w:rPr>
            </w:pPr>
            <w:r w:rsidRPr="00BE224E">
              <w:rPr>
                <w:color w:val="000000"/>
              </w:rPr>
              <w:t>1</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4C804F42" w14:textId="77777777" w:rsidR="006B51EE" w:rsidRPr="00BE224E" w:rsidRDefault="006B51EE" w:rsidP="006B51EE">
            <w:pPr>
              <w:jc w:val="center"/>
              <w:rPr>
                <w:color w:val="000000"/>
              </w:rPr>
            </w:pPr>
            <w:r w:rsidRPr="00BE224E">
              <w:rPr>
                <w:color w:val="000000"/>
              </w:rPr>
              <w:t>54,4</w:t>
            </w:r>
          </w:p>
        </w:tc>
        <w:tc>
          <w:tcPr>
            <w:tcW w:w="992" w:type="dxa"/>
            <w:tcBorders>
              <w:top w:val="single" w:sz="4" w:space="0" w:color="auto"/>
              <w:left w:val="nil"/>
              <w:bottom w:val="single" w:sz="4" w:space="0" w:color="000000"/>
              <w:right w:val="single" w:sz="4" w:space="0" w:color="000000"/>
            </w:tcBorders>
            <w:shd w:val="clear" w:color="auto" w:fill="auto"/>
            <w:noWrap/>
            <w:vAlign w:val="center"/>
          </w:tcPr>
          <w:p w14:paraId="716D75AF" w14:textId="77777777" w:rsidR="006B51EE" w:rsidRPr="00BE224E" w:rsidRDefault="006B51EE" w:rsidP="006B51EE">
            <w:pPr>
              <w:jc w:val="center"/>
              <w:rPr>
                <w:color w:val="000000"/>
              </w:rPr>
            </w:pPr>
            <w:r w:rsidRPr="00BE224E">
              <w:rPr>
                <w:color w:val="000000"/>
              </w:rPr>
              <w:t>52,8</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0F48AB32" w14:textId="47C5339E" w:rsidR="006B51EE" w:rsidRPr="006B51EE" w:rsidRDefault="006B51EE" w:rsidP="006B51EE">
            <w:pPr>
              <w:jc w:val="center"/>
              <w:rPr>
                <w:color w:val="000000"/>
              </w:rPr>
            </w:pPr>
            <w:r w:rsidRPr="006B51EE">
              <w:rPr>
                <w:color w:val="000000"/>
              </w:rPr>
              <w:t>59,0</w:t>
            </w:r>
          </w:p>
        </w:tc>
      </w:tr>
      <w:tr w:rsidR="006B51EE" w:rsidRPr="00BE224E" w14:paraId="078F0084" w14:textId="77777777" w:rsidTr="003D4399">
        <w:trPr>
          <w:trHeight w:val="20"/>
        </w:trPr>
        <w:tc>
          <w:tcPr>
            <w:tcW w:w="510" w:type="dxa"/>
            <w:tcBorders>
              <w:top w:val="nil"/>
              <w:left w:val="single" w:sz="4" w:space="0" w:color="000000"/>
              <w:bottom w:val="single" w:sz="4" w:space="0" w:color="000000"/>
              <w:right w:val="single" w:sz="4" w:space="0" w:color="000000"/>
            </w:tcBorders>
            <w:vAlign w:val="center"/>
          </w:tcPr>
          <w:p w14:paraId="2C19F4BC" w14:textId="77777777" w:rsidR="006B51EE" w:rsidRPr="00BE224E" w:rsidRDefault="006B51EE" w:rsidP="006B51EE">
            <w:pPr>
              <w:jc w:val="center"/>
              <w:rPr>
                <w:color w:val="000000"/>
                <w:sz w:val="23"/>
                <w:szCs w:val="23"/>
              </w:rPr>
            </w:pPr>
            <w:r w:rsidRPr="00BE224E">
              <w:rPr>
                <w:color w:val="000000"/>
                <w:sz w:val="23"/>
                <w:szCs w:val="23"/>
              </w:rPr>
              <w:t>9.2</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7ACE9959" w14:textId="77777777" w:rsidR="006B51EE" w:rsidRPr="00BE224E" w:rsidRDefault="006B51EE" w:rsidP="006B51EE">
            <w:pPr>
              <w:rPr>
                <w:color w:val="000000"/>
                <w:sz w:val="23"/>
                <w:szCs w:val="23"/>
              </w:rPr>
            </w:pPr>
            <w:r w:rsidRPr="00BE224E">
              <w:rPr>
                <w:color w:val="000000"/>
                <w:sz w:val="23"/>
                <w:szCs w:val="23"/>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303" w:type="dxa"/>
            <w:tcBorders>
              <w:top w:val="nil"/>
              <w:left w:val="nil"/>
              <w:bottom w:val="single" w:sz="4" w:space="0" w:color="000000"/>
              <w:right w:val="single" w:sz="4" w:space="0" w:color="000000"/>
            </w:tcBorders>
            <w:shd w:val="clear" w:color="auto" w:fill="auto"/>
            <w:noWrap/>
            <w:vAlign w:val="center"/>
            <w:hideMark/>
          </w:tcPr>
          <w:p w14:paraId="62DDEF5B" w14:textId="77777777" w:rsidR="006B51EE" w:rsidRPr="00BE224E" w:rsidRDefault="006B51EE" w:rsidP="006B51EE">
            <w:pPr>
              <w:jc w:val="center"/>
              <w:rPr>
                <w:color w:val="000000"/>
              </w:rPr>
            </w:pPr>
            <w:r w:rsidRPr="00BE224E">
              <w:rPr>
                <w:color w:val="000000"/>
              </w:rPr>
              <w:t>1</w:t>
            </w:r>
          </w:p>
        </w:tc>
        <w:tc>
          <w:tcPr>
            <w:tcW w:w="993" w:type="dxa"/>
            <w:tcBorders>
              <w:top w:val="nil"/>
              <w:left w:val="nil"/>
              <w:bottom w:val="single" w:sz="4" w:space="0" w:color="000000"/>
              <w:right w:val="single" w:sz="4" w:space="0" w:color="000000"/>
            </w:tcBorders>
            <w:shd w:val="clear" w:color="auto" w:fill="auto"/>
            <w:noWrap/>
            <w:vAlign w:val="center"/>
          </w:tcPr>
          <w:p w14:paraId="773451FE" w14:textId="77777777" w:rsidR="006B51EE" w:rsidRPr="00BE224E" w:rsidRDefault="006B51EE" w:rsidP="006B51EE">
            <w:pPr>
              <w:jc w:val="center"/>
              <w:rPr>
                <w:color w:val="000000"/>
              </w:rPr>
            </w:pPr>
            <w:r w:rsidRPr="00BE224E">
              <w:rPr>
                <w:color w:val="000000"/>
              </w:rPr>
              <w:t>44,2</w:t>
            </w:r>
          </w:p>
        </w:tc>
        <w:tc>
          <w:tcPr>
            <w:tcW w:w="992" w:type="dxa"/>
            <w:tcBorders>
              <w:top w:val="nil"/>
              <w:left w:val="nil"/>
              <w:bottom w:val="single" w:sz="4" w:space="0" w:color="000000"/>
              <w:right w:val="single" w:sz="4" w:space="0" w:color="000000"/>
            </w:tcBorders>
            <w:shd w:val="clear" w:color="auto" w:fill="auto"/>
            <w:noWrap/>
            <w:vAlign w:val="center"/>
          </w:tcPr>
          <w:p w14:paraId="2D3A789B" w14:textId="77777777" w:rsidR="006B51EE" w:rsidRPr="00BE224E" w:rsidRDefault="006B51EE" w:rsidP="006B51EE">
            <w:pPr>
              <w:jc w:val="center"/>
              <w:rPr>
                <w:color w:val="000000"/>
              </w:rPr>
            </w:pPr>
            <w:r w:rsidRPr="00BE224E">
              <w:rPr>
                <w:color w:val="000000"/>
              </w:rPr>
              <w:t>43,8</w:t>
            </w:r>
          </w:p>
        </w:tc>
        <w:tc>
          <w:tcPr>
            <w:tcW w:w="1235" w:type="dxa"/>
            <w:tcBorders>
              <w:top w:val="nil"/>
              <w:left w:val="single" w:sz="4" w:space="0" w:color="auto"/>
              <w:bottom w:val="single" w:sz="4" w:space="0" w:color="auto"/>
              <w:right w:val="single" w:sz="4" w:space="0" w:color="auto"/>
            </w:tcBorders>
            <w:shd w:val="clear" w:color="auto" w:fill="auto"/>
            <w:vAlign w:val="center"/>
          </w:tcPr>
          <w:p w14:paraId="3731AB8D" w14:textId="735A01A6" w:rsidR="006B51EE" w:rsidRPr="006B51EE" w:rsidRDefault="006B51EE" w:rsidP="006B51EE">
            <w:pPr>
              <w:jc w:val="center"/>
              <w:rPr>
                <w:color w:val="000000"/>
              </w:rPr>
            </w:pPr>
            <w:r w:rsidRPr="006B51EE">
              <w:rPr>
                <w:color w:val="000000"/>
              </w:rPr>
              <w:t>50,0</w:t>
            </w:r>
          </w:p>
        </w:tc>
      </w:tr>
      <w:tr w:rsidR="006B51EE" w:rsidRPr="00BE224E" w14:paraId="3DD6E9F1" w14:textId="77777777" w:rsidTr="003D4399">
        <w:trPr>
          <w:trHeight w:val="20"/>
        </w:trPr>
        <w:tc>
          <w:tcPr>
            <w:tcW w:w="510" w:type="dxa"/>
            <w:tcBorders>
              <w:top w:val="nil"/>
              <w:left w:val="single" w:sz="4" w:space="0" w:color="000000"/>
              <w:bottom w:val="single" w:sz="4" w:space="0" w:color="000000"/>
              <w:right w:val="single" w:sz="4" w:space="0" w:color="000000"/>
            </w:tcBorders>
            <w:vAlign w:val="center"/>
          </w:tcPr>
          <w:p w14:paraId="14137596" w14:textId="77777777" w:rsidR="006B51EE" w:rsidRPr="00BE224E" w:rsidRDefault="006B51EE" w:rsidP="006B51EE">
            <w:pPr>
              <w:jc w:val="center"/>
              <w:rPr>
                <w:color w:val="000000"/>
                <w:sz w:val="23"/>
                <w:szCs w:val="23"/>
              </w:rPr>
            </w:pPr>
            <w:r w:rsidRPr="00BE224E">
              <w:rPr>
                <w:color w:val="000000"/>
                <w:sz w:val="23"/>
                <w:szCs w:val="23"/>
              </w:rPr>
              <w:t>10</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4992C6B8" w14:textId="77777777" w:rsidR="006B51EE" w:rsidRPr="00BE224E" w:rsidRDefault="006B51EE" w:rsidP="006B51EE">
            <w:pPr>
              <w:rPr>
                <w:color w:val="000000"/>
                <w:sz w:val="23"/>
                <w:szCs w:val="23"/>
              </w:rPr>
            </w:pPr>
            <w:r w:rsidRPr="00BE224E">
              <w:rPr>
                <w:color w:val="000000"/>
                <w:sz w:val="23"/>
                <w:szCs w:val="23"/>
              </w:rPr>
              <w:t>Овладение основами логического и алгоритмического мышления. Собирать, представлять, интерпретировать информацию</w:t>
            </w:r>
          </w:p>
        </w:tc>
        <w:tc>
          <w:tcPr>
            <w:tcW w:w="1303" w:type="dxa"/>
            <w:tcBorders>
              <w:top w:val="nil"/>
              <w:left w:val="nil"/>
              <w:bottom w:val="single" w:sz="4" w:space="0" w:color="000000"/>
              <w:right w:val="single" w:sz="4" w:space="0" w:color="000000"/>
            </w:tcBorders>
            <w:shd w:val="clear" w:color="auto" w:fill="auto"/>
            <w:noWrap/>
            <w:vAlign w:val="center"/>
            <w:hideMark/>
          </w:tcPr>
          <w:p w14:paraId="1EDE68C6" w14:textId="77777777" w:rsidR="006B51EE" w:rsidRPr="00BE224E" w:rsidRDefault="006B51EE" w:rsidP="006B51EE">
            <w:pPr>
              <w:jc w:val="center"/>
              <w:rPr>
                <w:color w:val="000000"/>
              </w:rPr>
            </w:pPr>
            <w:r w:rsidRPr="00BE224E">
              <w:rPr>
                <w:color w:val="000000"/>
              </w:rPr>
              <w:t>2</w:t>
            </w:r>
          </w:p>
        </w:tc>
        <w:tc>
          <w:tcPr>
            <w:tcW w:w="993" w:type="dxa"/>
            <w:tcBorders>
              <w:top w:val="nil"/>
              <w:left w:val="nil"/>
              <w:bottom w:val="single" w:sz="4" w:space="0" w:color="000000"/>
              <w:right w:val="single" w:sz="4" w:space="0" w:color="000000"/>
            </w:tcBorders>
            <w:shd w:val="clear" w:color="auto" w:fill="auto"/>
            <w:noWrap/>
            <w:vAlign w:val="center"/>
          </w:tcPr>
          <w:p w14:paraId="556624EF" w14:textId="77777777" w:rsidR="006B51EE" w:rsidRPr="00BE224E" w:rsidRDefault="006B51EE" w:rsidP="006B51EE">
            <w:pPr>
              <w:jc w:val="center"/>
              <w:rPr>
                <w:color w:val="000000"/>
              </w:rPr>
            </w:pPr>
            <w:r w:rsidRPr="00BE224E">
              <w:rPr>
                <w:color w:val="000000"/>
              </w:rPr>
              <w:t>58,0</w:t>
            </w:r>
          </w:p>
        </w:tc>
        <w:tc>
          <w:tcPr>
            <w:tcW w:w="992" w:type="dxa"/>
            <w:tcBorders>
              <w:top w:val="nil"/>
              <w:left w:val="nil"/>
              <w:bottom w:val="single" w:sz="4" w:space="0" w:color="000000"/>
              <w:right w:val="single" w:sz="4" w:space="0" w:color="000000"/>
            </w:tcBorders>
            <w:shd w:val="clear" w:color="auto" w:fill="auto"/>
            <w:noWrap/>
            <w:vAlign w:val="center"/>
          </w:tcPr>
          <w:p w14:paraId="4AA3B6B8" w14:textId="77777777" w:rsidR="006B51EE" w:rsidRPr="00BE224E" w:rsidRDefault="006B51EE" w:rsidP="006B51EE">
            <w:pPr>
              <w:jc w:val="center"/>
              <w:rPr>
                <w:color w:val="000000"/>
              </w:rPr>
            </w:pPr>
            <w:r w:rsidRPr="00BE224E">
              <w:rPr>
                <w:color w:val="000000"/>
              </w:rPr>
              <w:t>59,3</w:t>
            </w:r>
          </w:p>
        </w:tc>
        <w:tc>
          <w:tcPr>
            <w:tcW w:w="1235" w:type="dxa"/>
            <w:tcBorders>
              <w:top w:val="nil"/>
              <w:left w:val="single" w:sz="4" w:space="0" w:color="auto"/>
              <w:bottom w:val="single" w:sz="4" w:space="0" w:color="auto"/>
              <w:right w:val="single" w:sz="4" w:space="0" w:color="auto"/>
            </w:tcBorders>
            <w:shd w:val="clear" w:color="auto" w:fill="auto"/>
            <w:vAlign w:val="center"/>
          </w:tcPr>
          <w:p w14:paraId="05A59F24" w14:textId="5EFE218F" w:rsidR="006B51EE" w:rsidRPr="006B51EE" w:rsidRDefault="006B51EE" w:rsidP="006B51EE">
            <w:pPr>
              <w:jc w:val="center"/>
              <w:rPr>
                <w:color w:val="000000"/>
              </w:rPr>
            </w:pPr>
            <w:r w:rsidRPr="006B51EE">
              <w:rPr>
                <w:color w:val="000000"/>
              </w:rPr>
              <w:t>61,0</w:t>
            </w:r>
          </w:p>
        </w:tc>
      </w:tr>
      <w:tr w:rsidR="006B51EE" w:rsidRPr="00BE224E" w14:paraId="11B38AAA" w14:textId="77777777" w:rsidTr="003D4399">
        <w:trPr>
          <w:trHeight w:val="20"/>
        </w:trPr>
        <w:tc>
          <w:tcPr>
            <w:tcW w:w="510" w:type="dxa"/>
            <w:tcBorders>
              <w:top w:val="nil"/>
              <w:left w:val="single" w:sz="4" w:space="0" w:color="000000"/>
              <w:bottom w:val="single" w:sz="4" w:space="0" w:color="000000"/>
              <w:right w:val="single" w:sz="4" w:space="0" w:color="000000"/>
            </w:tcBorders>
            <w:vAlign w:val="center"/>
          </w:tcPr>
          <w:p w14:paraId="78D98F6D" w14:textId="77777777" w:rsidR="006B51EE" w:rsidRPr="00BE224E" w:rsidRDefault="006B51EE" w:rsidP="006B51EE">
            <w:pPr>
              <w:jc w:val="center"/>
              <w:rPr>
                <w:color w:val="000000"/>
                <w:sz w:val="23"/>
                <w:szCs w:val="23"/>
              </w:rPr>
            </w:pPr>
            <w:r w:rsidRPr="00BE224E">
              <w:rPr>
                <w:color w:val="000000"/>
                <w:sz w:val="23"/>
                <w:szCs w:val="23"/>
              </w:rPr>
              <w:t>11</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4D60305F" w14:textId="77777777" w:rsidR="006B51EE" w:rsidRPr="00BE224E" w:rsidRDefault="006B51EE" w:rsidP="006B51EE">
            <w:pPr>
              <w:rPr>
                <w:color w:val="000000"/>
                <w:sz w:val="23"/>
                <w:szCs w:val="23"/>
              </w:rPr>
            </w:pPr>
            <w:r w:rsidRPr="00BE224E">
              <w:rPr>
                <w:color w:val="000000"/>
                <w:sz w:val="23"/>
                <w:szCs w:val="23"/>
              </w:rPr>
              <w:t>Овладение основами пространственного воображения. Описывать взаимное расположение предметов в пространстве и на плоскости.</w:t>
            </w:r>
          </w:p>
        </w:tc>
        <w:tc>
          <w:tcPr>
            <w:tcW w:w="1303" w:type="dxa"/>
            <w:tcBorders>
              <w:top w:val="nil"/>
              <w:left w:val="nil"/>
              <w:bottom w:val="single" w:sz="4" w:space="0" w:color="000000"/>
              <w:right w:val="single" w:sz="4" w:space="0" w:color="000000"/>
            </w:tcBorders>
            <w:shd w:val="clear" w:color="auto" w:fill="auto"/>
            <w:noWrap/>
            <w:vAlign w:val="center"/>
            <w:hideMark/>
          </w:tcPr>
          <w:p w14:paraId="7E2C9C60" w14:textId="77777777" w:rsidR="006B51EE" w:rsidRPr="00BE224E" w:rsidRDefault="006B51EE" w:rsidP="006B51EE">
            <w:pPr>
              <w:jc w:val="center"/>
              <w:rPr>
                <w:color w:val="000000"/>
              </w:rPr>
            </w:pPr>
            <w:r w:rsidRPr="00BE224E">
              <w:rPr>
                <w:color w:val="000000"/>
              </w:rPr>
              <w:t>2</w:t>
            </w:r>
          </w:p>
        </w:tc>
        <w:tc>
          <w:tcPr>
            <w:tcW w:w="993" w:type="dxa"/>
            <w:tcBorders>
              <w:top w:val="nil"/>
              <w:left w:val="nil"/>
              <w:bottom w:val="single" w:sz="4" w:space="0" w:color="000000"/>
              <w:right w:val="single" w:sz="4" w:space="0" w:color="000000"/>
            </w:tcBorders>
            <w:shd w:val="clear" w:color="auto" w:fill="auto"/>
            <w:noWrap/>
            <w:vAlign w:val="center"/>
          </w:tcPr>
          <w:p w14:paraId="10781659" w14:textId="77777777" w:rsidR="006B51EE" w:rsidRPr="00BE224E" w:rsidRDefault="006B51EE" w:rsidP="006B51EE">
            <w:pPr>
              <w:jc w:val="center"/>
              <w:rPr>
                <w:color w:val="000000"/>
              </w:rPr>
            </w:pPr>
            <w:r w:rsidRPr="00BE224E">
              <w:rPr>
                <w:color w:val="000000"/>
              </w:rPr>
              <w:t>66,9</w:t>
            </w:r>
          </w:p>
        </w:tc>
        <w:tc>
          <w:tcPr>
            <w:tcW w:w="992" w:type="dxa"/>
            <w:tcBorders>
              <w:top w:val="nil"/>
              <w:left w:val="nil"/>
              <w:bottom w:val="single" w:sz="4" w:space="0" w:color="000000"/>
              <w:right w:val="single" w:sz="4" w:space="0" w:color="000000"/>
            </w:tcBorders>
            <w:shd w:val="clear" w:color="auto" w:fill="auto"/>
            <w:noWrap/>
            <w:vAlign w:val="center"/>
          </w:tcPr>
          <w:p w14:paraId="69FE1764" w14:textId="77777777" w:rsidR="006B51EE" w:rsidRPr="00BE224E" w:rsidRDefault="006B51EE" w:rsidP="006B51EE">
            <w:pPr>
              <w:jc w:val="center"/>
              <w:rPr>
                <w:color w:val="000000"/>
              </w:rPr>
            </w:pPr>
            <w:r w:rsidRPr="00BE224E">
              <w:rPr>
                <w:color w:val="000000"/>
              </w:rPr>
              <w:t>68,4</w:t>
            </w:r>
          </w:p>
        </w:tc>
        <w:tc>
          <w:tcPr>
            <w:tcW w:w="1235" w:type="dxa"/>
            <w:tcBorders>
              <w:top w:val="nil"/>
              <w:left w:val="single" w:sz="4" w:space="0" w:color="auto"/>
              <w:bottom w:val="single" w:sz="4" w:space="0" w:color="auto"/>
              <w:right w:val="single" w:sz="4" w:space="0" w:color="auto"/>
            </w:tcBorders>
            <w:shd w:val="clear" w:color="auto" w:fill="auto"/>
            <w:vAlign w:val="center"/>
          </w:tcPr>
          <w:p w14:paraId="53D446F8" w14:textId="565A4649" w:rsidR="006B51EE" w:rsidRPr="006B51EE" w:rsidRDefault="006B51EE" w:rsidP="006B51EE">
            <w:pPr>
              <w:jc w:val="center"/>
              <w:rPr>
                <w:color w:val="000000"/>
              </w:rPr>
            </w:pPr>
            <w:r w:rsidRPr="006B51EE">
              <w:rPr>
                <w:color w:val="000000"/>
              </w:rPr>
              <w:t>71,0</w:t>
            </w:r>
          </w:p>
        </w:tc>
      </w:tr>
      <w:tr w:rsidR="006B51EE" w:rsidRPr="00BE224E" w14:paraId="2E862FB6" w14:textId="77777777" w:rsidTr="003D4399">
        <w:trPr>
          <w:trHeight w:val="20"/>
        </w:trPr>
        <w:tc>
          <w:tcPr>
            <w:tcW w:w="510" w:type="dxa"/>
            <w:tcBorders>
              <w:top w:val="nil"/>
              <w:left w:val="single" w:sz="4" w:space="0" w:color="000000"/>
              <w:bottom w:val="single" w:sz="4" w:space="0" w:color="000000"/>
              <w:right w:val="single" w:sz="4" w:space="0" w:color="000000"/>
            </w:tcBorders>
            <w:vAlign w:val="center"/>
          </w:tcPr>
          <w:p w14:paraId="2FDB44D2" w14:textId="77777777" w:rsidR="006B51EE" w:rsidRPr="00BE224E" w:rsidRDefault="006B51EE" w:rsidP="006B51EE">
            <w:pPr>
              <w:jc w:val="center"/>
              <w:rPr>
                <w:color w:val="000000"/>
                <w:sz w:val="23"/>
                <w:szCs w:val="23"/>
              </w:rPr>
            </w:pPr>
            <w:r w:rsidRPr="00BE224E">
              <w:rPr>
                <w:color w:val="000000"/>
                <w:sz w:val="23"/>
                <w:szCs w:val="23"/>
              </w:rPr>
              <w:t>12</w:t>
            </w:r>
          </w:p>
        </w:tc>
        <w:tc>
          <w:tcPr>
            <w:tcW w:w="9517" w:type="dxa"/>
            <w:tcBorders>
              <w:top w:val="nil"/>
              <w:left w:val="single" w:sz="4" w:space="0" w:color="000000"/>
              <w:bottom w:val="single" w:sz="4" w:space="0" w:color="000000"/>
              <w:right w:val="single" w:sz="4" w:space="0" w:color="000000"/>
            </w:tcBorders>
            <w:shd w:val="clear" w:color="auto" w:fill="auto"/>
            <w:noWrap/>
            <w:vAlign w:val="center"/>
            <w:hideMark/>
          </w:tcPr>
          <w:p w14:paraId="09EBF473" w14:textId="77777777" w:rsidR="006B51EE" w:rsidRPr="00BE224E" w:rsidRDefault="006B51EE" w:rsidP="006B51EE">
            <w:pPr>
              <w:rPr>
                <w:color w:val="000000"/>
                <w:sz w:val="23"/>
                <w:szCs w:val="23"/>
              </w:rPr>
            </w:pPr>
            <w:r w:rsidRPr="00BE224E">
              <w:rPr>
                <w:color w:val="000000"/>
                <w:sz w:val="23"/>
                <w:szCs w:val="23"/>
              </w:rPr>
              <w:t>Овладение основами логического и алгоритмического мышления. Решать задачи в 3–4 действия.</w:t>
            </w:r>
          </w:p>
        </w:tc>
        <w:tc>
          <w:tcPr>
            <w:tcW w:w="1303" w:type="dxa"/>
            <w:tcBorders>
              <w:top w:val="nil"/>
              <w:left w:val="nil"/>
              <w:bottom w:val="single" w:sz="4" w:space="0" w:color="000000"/>
              <w:right w:val="single" w:sz="4" w:space="0" w:color="000000"/>
            </w:tcBorders>
            <w:shd w:val="clear" w:color="auto" w:fill="auto"/>
            <w:noWrap/>
            <w:vAlign w:val="center"/>
            <w:hideMark/>
          </w:tcPr>
          <w:p w14:paraId="3C0D902E" w14:textId="77777777" w:rsidR="006B51EE" w:rsidRPr="00BE224E" w:rsidRDefault="006B51EE" w:rsidP="006B51EE">
            <w:pPr>
              <w:jc w:val="center"/>
              <w:rPr>
                <w:color w:val="000000"/>
              </w:rPr>
            </w:pPr>
            <w:r w:rsidRPr="00BE224E">
              <w:rPr>
                <w:color w:val="000000"/>
              </w:rPr>
              <w:t>2</w:t>
            </w:r>
          </w:p>
        </w:tc>
        <w:tc>
          <w:tcPr>
            <w:tcW w:w="993" w:type="dxa"/>
            <w:tcBorders>
              <w:top w:val="nil"/>
              <w:left w:val="nil"/>
              <w:bottom w:val="single" w:sz="4" w:space="0" w:color="000000"/>
              <w:right w:val="single" w:sz="4" w:space="0" w:color="000000"/>
            </w:tcBorders>
            <w:shd w:val="clear" w:color="auto" w:fill="auto"/>
            <w:noWrap/>
            <w:vAlign w:val="center"/>
          </w:tcPr>
          <w:p w14:paraId="6F611B96" w14:textId="77777777" w:rsidR="006B51EE" w:rsidRPr="00BE224E" w:rsidRDefault="006B51EE" w:rsidP="006B51EE">
            <w:pPr>
              <w:jc w:val="center"/>
              <w:rPr>
                <w:color w:val="000000"/>
              </w:rPr>
            </w:pPr>
            <w:r w:rsidRPr="00BE224E">
              <w:rPr>
                <w:color w:val="000000"/>
              </w:rPr>
              <w:t>16,0</w:t>
            </w:r>
          </w:p>
        </w:tc>
        <w:tc>
          <w:tcPr>
            <w:tcW w:w="992" w:type="dxa"/>
            <w:tcBorders>
              <w:top w:val="nil"/>
              <w:left w:val="nil"/>
              <w:bottom w:val="single" w:sz="4" w:space="0" w:color="000000"/>
              <w:right w:val="single" w:sz="4" w:space="0" w:color="000000"/>
            </w:tcBorders>
            <w:shd w:val="clear" w:color="auto" w:fill="auto"/>
            <w:noWrap/>
            <w:vAlign w:val="center"/>
          </w:tcPr>
          <w:p w14:paraId="7B6C3263" w14:textId="77777777" w:rsidR="006B51EE" w:rsidRPr="00BE224E" w:rsidRDefault="006B51EE" w:rsidP="006B51EE">
            <w:pPr>
              <w:jc w:val="center"/>
              <w:rPr>
                <w:color w:val="000000"/>
                <w:lang w:val="en-US"/>
              </w:rPr>
            </w:pPr>
            <w:r w:rsidRPr="00BE224E">
              <w:rPr>
                <w:color w:val="000000"/>
              </w:rPr>
              <w:t>15,8</w:t>
            </w:r>
          </w:p>
        </w:tc>
        <w:tc>
          <w:tcPr>
            <w:tcW w:w="1235" w:type="dxa"/>
            <w:tcBorders>
              <w:top w:val="nil"/>
              <w:left w:val="single" w:sz="4" w:space="0" w:color="auto"/>
              <w:bottom w:val="single" w:sz="4" w:space="0" w:color="auto"/>
              <w:right w:val="single" w:sz="4" w:space="0" w:color="auto"/>
            </w:tcBorders>
            <w:shd w:val="clear" w:color="auto" w:fill="auto"/>
            <w:vAlign w:val="center"/>
          </w:tcPr>
          <w:p w14:paraId="00D60B8F" w14:textId="60474877" w:rsidR="006B51EE" w:rsidRPr="006B51EE" w:rsidRDefault="006B51EE" w:rsidP="006B51EE">
            <w:pPr>
              <w:jc w:val="center"/>
              <w:rPr>
                <w:color w:val="000000"/>
              </w:rPr>
            </w:pPr>
            <w:r w:rsidRPr="006B51EE">
              <w:rPr>
                <w:color w:val="000000"/>
              </w:rPr>
              <w:t>14,0</w:t>
            </w:r>
          </w:p>
        </w:tc>
      </w:tr>
    </w:tbl>
    <w:p w14:paraId="54E7AED7" w14:textId="77777777" w:rsidR="00266FEA" w:rsidRDefault="00266FEA" w:rsidP="00446AF1">
      <w:pPr>
        <w:jc w:val="center"/>
        <w:rPr>
          <w:b/>
          <w:bCs/>
          <w:noProof/>
          <w:sz w:val="26"/>
          <w:szCs w:val="26"/>
        </w:rPr>
      </w:pPr>
    </w:p>
    <w:p w14:paraId="1583E8A8" w14:textId="44B7A953" w:rsidR="00CF613D" w:rsidRPr="00FE4ED2" w:rsidRDefault="00CF613D" w:rsidP="00446AF1">
      <w:pPr>
        <w:jc w:val="center"/>
        <w:rPr>
          <w:b/>
          <w:bCs/>
          <w:noProof/>
          <w:sz w:val="26"/>
          <w:szCs w:val="26"/>
        </w:rPr>
      </w:pPr>
      <w:r w:rsidRPr="00A22104">
        <w:rPr>
          <w:b/>
          <w:bCs/>
          <w:noProof/>
          <w:sz w:val="26"/>
          <w:szCs w:val="26"/>
        </w:rPr>
        <w:t>Выполнение заданий по математике гру</w:t>
      </w:r>
      <w:r w:rsidR="00446AF1">
        <w:rPr>
          <w:b/>
          <w:bCs/>
          <w:noProof/>
          <w:sz w:val="26"/>
          <w:szCs w:val="26"/>
        </w:rPr>
        <w:t>п</w:t>
      </w:r>
      <w:r w:rsidRPr="00A22104">
        <w:rPr>
          <w:b/>
          <w:bCs/>
          <w:noProof/>
          <w:sz w:val="26"/>
          <w:szCs w:val="26"/>
        </w:rPr>
        <w:t>пами учащихся (в % от числа участников)</w:t>
      </w:r>
    </w:p>
    <w:p w14:paraId="00812B5C" w14:textId="77777777" w:rsidR="00CF613D" w:rsidRDefault="00CF613D" w:rsidP="00CF613D">
      <w:pPr>
        <w:rPr>
          <w:b/>
          <w:color w:val="000000"/>
        </w:rPr>
      </w:pPr>
      <w:r>
        <w:rPr>
          <w:b/>
          <w:color w:val="000000"/>
        </w:rPr>
        <w:t>Максимальный первичный балл: 20</w:t>
      </w:r>
    </w:p>
    <w:p w14:paraId="37970CCB" w14:textId="77777777" w:rsidR="00A8028D" w:rsidRDefault="00A8028D" w:rsidP="00CF613D">
      <w:pPr>
        <w:rPr>
          <w:b/>
          <w:color w:val="000000"/>
        </w:rPr>
      </w:pPr>
    </w:p>
    <w:tbl>
      <w:tblPr>
        <w:tblW w:w="5000" w:type="pct"/>
        <w:tblLook w:val="00A0" w:firstRow="1" w:lastRow="0" w:firstColumn="1" w:lastColumn="0" w:noHBand="0" w:noVBand="0"/>
      </w:tblPr>
      <w:tblGrid>
        <w:gridCol w:w="546"/>
        <w:gridCol w:w="3188"/>
        <w:gridCol w:w="841"/>
        <w:gridCol w:w="672"/>
        <w:gridCol w:w="676"/>
        <w:gridCol w:w="673"/>
        <w:gridCol w:w="812"/>
        <w:gridCol w:w="673"/>
        <w:gridCol w:w="676"/>
        <w:gridCol w:w="676"/>
        <w:gridCol w:w="810"/>
        <w:gridCol w:w="676"/>
        <w:gridCol w:w="539"/>
        <w:gridCol w:w="676"/>
        <w:gridCol w:w="676"/>
        <w:gridCol w:w="673"/>
        <w:gridCol w:w="591"/>
        <w:gridCol w:w="486"/>
      </w:tblGrid>
      <w:tr w:rsidR="00DC5296" w:rsidRPr="002E683E" w14:paraId="22507BDD" w14:textId="77777777" w:rsidTr="007C094F">
        <w:trPr>
          <w:trHeight w:val="20"/>
          <w:tblHeader/>
        </w:trPr>
        <w:tc>
          <w:tcPr>
            <w:tcW w:w="1571" w:type="pct"/>
            <w:gridSpan w:val="3"/>
            <w:tcBorders>
              <w:top w:val="single" w:sz="4" w:space="0" w:color="auto"/>
              <w:left w:val="single" w:sz="4" w:space="0" w:color="auto"/>
              <w:bottom w:val="single" w:sz="4" w:space="0" w:color="auto"/>
              <w:right w:val="single" w:sz="4" w:space="0" w:color="auto"/>
            </w:tcBorders>
            <w:noWrap/>
            <w:vAlign w:val="center"/>
          </w:tcPr>
          <w:p w14:paraId="08990F97" w14:textId="77777777" w:rsidR="00DC5296" w:rsidRPr="002E683E" w:rsidRDefault="00DC5296" w:rsidP="00283E6C">
            <w:pPr>
              <w:jc w:val="center"/>
              <w:rPr>
                <w:b/>
                <w:bCs/>
                <w:color w:val="000000"/>
                <w:sz w:val="18"/>
                <w:szCs w:val="18"/>
              </w:rPr>
            </w:pPr>
            <w:r w:rsidRPr="002E683E">
              <w:rPr>
                <w:b/>
                <w:bCs/>
                <w:color w:val="000000"/>
                <w:sz w:val="18"/>
                <w:szCs w:val="18"/>
              </w:rPr>
              <w:t>Номер задания</w:t>
            </w:r>
          </w:p>
        </w:tc>
        <w:tc>
          <w:tcPr>
            <w:tcW w:w="231" w:type="pct"/>
            <w:tcBorders>
              <w:top w:val="single" w:sz="4" w:space="0" w:color="auto"/>
              <w:left w:val="single" w:sz="4" w:space="0" w:color="auto"/>
              <w:bottom w:val="single" w:sz="4" w:space="0" w:color="auto"/>
              <w:right w:val="single" w:sz="4" w:space="0" w:color="auto"/>
            </w:tcBorders>
            <w:vAlign w:val="center"/>
          </w:tcPr>
          <w:p w14:paraId="72F7D318"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32" w:type="pct"/>
            <w:tcBorders>
              <w:top w:val="single" w:sz="4" w:space="0" w:color="auto"/>
              <w:left w:val="nil"/>
              <w:bottom w:val="single" w:sz="4" w:space="0" w:color="auto"/>
              <w:right w:val="single" w:sz="4" w:space="0" w:color="auto"/>
            </w:tcBorders>
            <w:vAlign w:val="center"/>
          </w:tcPr>
          <w:p w14:paraId="286A2540" w14:textId="77777777" w:rsidR="00DC5296" w:rsidRPr="002E683E" w:rsidRDefault="00DC5296" w:rsidP="00283E6C">
            <w:pPr>
              <w:jc w:val="center"/>
              <w:rPr>
                <w:b/>
                <w:bCs/>
                <w:color w:val="000000"/>
                <w:sz w:val="18"/>
                <w:szCs w:val="18"/>
              </w:rPr>
            </w:pPr>
            <w:r w:rsidRPr="002E683E">
              <w:rPr>
                <w:b/>
                <w:bCs/>
                <w:color w:val="000000"/>
                <w:sz w:val="18"/>
                <w:szCs w:val="18"/>
              </w:rPr>
              <w:t>2</w:t>
            </w:r>
          </w:p>
        </w:tc>
        <w:tc>
          <w:tcPr>
            <w:tcW w:w="231" w:type="pct"/>
            <w:tcBorders>
              <w:top w:val="single" w:sz="4" w:space="0" w:color="auto"/>
              <w:left w:val="nil"/>
              <w:bottom w:val="single" w:sz="4" w:space="0" w:color="auto"/>
              <w:right w:val="single" w:sz="4" w:space="0" w:color="auto"/>
            </w:tcBorders>
            <w:vAlign w:val="center"/>
          </w:tcPr>
          <w:p w14:paraId="0B23C086" w14:textId="77777777" w:rsidR="00DC5296" w:rsidRPr="002E683E" w:rsidRDefault="00DC5296" w:rsidP="00283E6C">
            <w:pPr>
              <w:jc w:val="center"/>
              <w:rPr>
                <w:b/>
                <w:bCs/>
                <w:color w:val="000000"/>
                <w:sz w:val="18"/>
                <w:szCs w:val="18"/>
              </w:rPr>
            </w:pPr>
            <w:r w:rsidRPr="002E683E">
              <w:rPr>
                <w:b/>
                <w:bCs/>
                <w:color w:val="000000"/>
                <w:sz w:val="18"/>
                <w:szCs w:val="18"/>
              </w:rPr>
              <w:t>3</w:t>
            </w:r>
          </w:p>
        </w:tc>
        <w:tc>
          <w:tcPr>
            <w:tcW w:w="279" w:type="pct"/>
            <w:tcBorders>
              <w:top w:val="single" w:sz="4" w:space="0" w:color="auto"/>
              <w:left w:val="nil"/>
              <w:bottom w:val="single" w:sz="4" w:space="0" w:color="auto"/>
              <w:right w:val="single" w:sz="4" w:space="0" w:color="auto"/>
            </w:tcBorders>
            <w:vAlign w:val="center"/>
          </w:tcPr>
          <w:p w14:paraId="759D97F6" w14:textId="77777777" w:rsidR="00DC5296" w:rsidRPr="002E683E" w:rsidRDefault="00DC5296" w:rsidP="00283E6C">
            <w:pPr>
              <w:jc w:val="center"/>
              <w:rPr>
                <w:b/>
                <w:bCs/>
                <w:color w:val="000000"/>
                <w:sz w:val="18"/>
                <w:szCs w:val="18"/>
              </w:rPr>
            </w:pPr>
            <w:r w:rsidRPr="002E683E">
              <w:rPr>
                <w:b/>
                <w:bCs/>
                <w:color w:val="000000"/>
                <w:sz w:val="18"/>
                <w:szCs w:val="18"/>
              </w:rPr>
              <w:t>4</w:t>
            </w:r>
          </w:p>
        </w:tc>
        <w:tc>
          <w:tcPr>
            <w:tcW w:w="231" w:type="pct"/>
            <w:tcBorders>
              <w:top w:val="single" w:sz="4" w:space="0" w:color="auto"/>
              <w:left w:val="nil"/>
              <w:bottom w:val="single" w:sz="4" w:space="0" w:color="auto"/>
              <w:right w:val="single" w:sz="4" w:space="0" w:color="auto"/>
            </w:tcBorders>
            <w:vAlign w:val="center"/>
          </w:tcPr>
          <w:p w14:paraId="39DBBCEB" w14:textId="77777777" w:rsidR="00DC5296" w:rsidRPr="002E683E" w:rsidRDefault="00DC5296" w:rsidP="00283E6C">
            <w:pPr>
              <w:jc w:val="center"/>
              <w:rPr>
                <w:b/>
                <w:bCs/>
                <w:color w:val="000000"/>
                <w:sz w:val="18"/>
                <w:szCs w:val="18"/>
              </w:rPr>
            </w:pPr>
            <w:r w:rsidRPr="002E683E">
              <w:rPr>
                <w:b/>
                <w:bCs/>
                <w:color w:val="000000"/>
                <w:sz w:val="18"/>
                <w:szCs w:val="18"/>
              </w:rPr>
              <w:t>5(1)</w:t>
            </w:r>
          </w:p>
        </w:tc>
        <w:tc>
          <w:tcPr>
            <w:tcW w:w="232" w:type="pct"/>
            <w:tcBorders>
              <w:top w:val="single" w:sz="4" w:space="0" w:color="auto"/>
              <w:left w:val="nil"/>
              <w:bottom w:val="single" w:sz="4" w:space="0" w:color="auto"/>
              <w:right w:val="single" w:sz="4" w:space="0" w:color="auto"/>
            </w:tcBorders>
            <w:vAlign w:val="center"/>
          </w:tcPr>
          <w:p w14:paraId="3DEB4349" w14:textId="77777777" w:rsidR="00DC5296" w:rsidRPr="002E683E" w:rsidRDefault="00DC5296" w:rsidP="00283E6C">
            <w:pPr>
              <w:jc w:val="center"/>
              <w:rPr>
                <w:b/>
                <w:bCs/>
                <w:color w:val="000000"/>
                <w:sz w:val="18"/>
                <w:szCs w:val="18"/>
              </w:rPr>
            </w:pPr>
            <w:r w:rsidRPr="002E683E">
              <w:rPr>
                <w:b/>
                <w:bCs/>
                <w:color w:val="000000"/>
                <w:sz w:val="18"/>
                <w:szCs w:val="18"/>
              </w:rPr>
              <w:t>5(2)</w:t>
            </w:r>
          </w:p>
        </w:tc>
        <w:tc>
          <w:tcPr>
            <w:tcW w:w="232" w:type="pct"/>
            <w:tcBorders>
              <w:top w:val="single" w:sz="4" w:space="0" w:color="auto"/>
              <w:left w:val="nil"/>
              <w:bottom w:val="single" w:sz="4" w:space="0" w:color="auto"/>
              <w:right w:val="single" w:sz="4" w:space="0" w:color="auto"/>
            </w:tcBorders>
            <w:vAlign w:val="center"/>
          </w:tcPr>
          <w:p w14:paraId="05811F0A" w14:textId="77777777" w:rsidR="00DC5296" w:rsidRPr="002E683E" w:rsidRDefault="00DC5296" w:rsidP="00283E6C">
            <w:pPr>
              <w:jc w:val="center"/>
              <w:rPr>
                <w:b/>
                <w:bCs/>
                <w:color w:val="000000"/>
                <w:sz w:val="18"/>
                <w:szCs w:val="18"/>
              </w:rPr>
            </w:pPr>
            <w:r w:rsidRPr="002E683E">
              <w:rPr>
                <w:b/>
                <w:bCs/>
                <w:color w:val="000000"/>
                <w:sz w:val="18"/>
                <w:szCs w:val="18"/>
              </w:rPr>
              <w:t>6(1)</w:t>
            </w:r>
          </w:p>
        </w:tc>
        <w:tc>
          <w:tcPr>
            <w:tcW w:w="278" w:type="pct"/>
            <w:tcBorders>
              <w:top w:val="single" w:sz="4" w:space="0" w:color="auto"/>
              <w:left w:val="nil"/>
              <w:bottom w:val="single" w:sz="4" w:space="0" w:color="auto"/>
              <w:right w:val="single" w:sz="4" w:space="0" w:color="auto"/>
            </w:tcBorders>
            <w:vAlign w:val="center"/>
          </w:tcPr>
          <w:p w14:paraId="45907C1A" w14:textId="77777777" w:rsidR="00DC5296" w:rsidRPr="002E683E" w:rsidRDefault="00DC5296" w:rsidP="00283E6C">
            <w:pPr>
              <w:jc w:val="center"/>
              <w:rPr>
                <w:b/>
                <w:bCs/>
                <w:color w:val="000000"/>
                <w:sz w:val="18"/>
                <w:szCs w:val="18"/>
              </w:rPr>
            </w:pPr>
            <w:r w:rsidRPr="002E683E">
              <w:rPr>
                <w:b/>
                <w:bCs/>
                <w:color w:val="000000"/>
                <w:sz w:val="18"/>
                <w:szCs w:val="18"/>
              </w:rPr>
              <w:t>6(2)</w:t>
            </w:r>
          </w:p>
        </w:tc>
        <w:tc>
          <w:tcPr>
            <w:tcW w:w="232" w:type="pct"/>
            <w:tcBorders>
              <w:top w:val="single" w:sz="4" w:space="0" w:color="auto"/>
              <w:left w:val="nil"/>
              <w:bottom w:val="single" w:sz="4" w:space="0" w:color="auto"/>
              <w:right w:val="single" w:sz="4" w:space="0" w:color="auto"/>
            </w:tcBorders>
            <w:vAlign w:val="center"/>
          </w:tcPr>
          <w:p w14:paraId="52F5D77F" w14:textId="77777777" w:rsidR="00DC5296" w:rsidRPr="002E683E" w:rsidRDefault="00DC5296" w:rsidP="00283E6C">
            <w:pPr>
              <w:jc w:val="center"/>
              <w:rPr>
                <w:b/>
                <w:bCs/>
                <w:color w:val="000000"/>
                <w:sz w:val="18"/>
                <w:szCs w:val="18"/>
              </w:rPr>
            </w:pPr>
            <w:r w:rsidRPr="002E683E">
              <w:rPr>
                <w:b/>
                <w:bCs/>
                <w:color w:val="000000"/>
                <w:sz w:val="18"/>
                <w:szCs w:val="18"/>
              </w:rPr>
              <w:t>7</w:t>
            </w:r>
          </w:p>
        </w:tc>
        <w:tc>
          <w:tcPr>
            <w:tcW w:w="185" w:type="pct"/>
            <w:tcBorders>
              <w:top w:val="single" w:sz="4" w:space="0" w:color="auto"/>
              <w:left w:val="nil"/>
              <w:bottom w:val="single" w:sz="4" w:space="0" w:color="auto"/>
              <w:right w:val="single" w:sz="4" w:space="0" w:color="auto"/>
            </w:tcBorders>
            <w:vAlign w:val="center"/>
          </w:tcPr>
          <w:p w14:paraId="3C590C1D" w14:textId="77777777" w:rsidR="00DC5296" w:rsidRPr="002E683E" w:rsidRDefault="00DC5296" w:rsidP="00283E6C">
            <w:pPr>
              <w:jc w:val="center"/>
              <w:rPr>
                <w:b/>
                <w:bCs/>
                <w:color w:val="000000"/>
                <w:sz w:val="18"/>
                <w:szCs w:val="18"/>
              </w:rPr>
            </w:pPr>
            <w:r w:rsidRPr="002E683E">
              <w:rPr>
                <w:b/>
                <w:bCs/>
                <w:color w:val="000000"/>
                <w:sz w:val="18"/>
                <w:szCs w:val="18"/>
              </w:rPr>
              <w:t>8</w:t>
            </w:r>
          </w:p>
        </w:tc>
        <w:tc>
          <w:tcPr>
            <w:tcW w:w="232" w:type="pct"/>
            <w:tcBorders>
              <w:top w:val="single" w:sz="4" w:space="0" w:color="auto"/>
              <w:left w:val="nil"/>
              <w:bottom w:val="single" w:sz="4" w:space="0" w:color="auto"/>
              <w:right w:val="single" w:sz="4" w:space="0" w:color="auto"/>
            </w:tcBorders>
            <w:vAlign w:val="center"/>
          </w:tcPr>
          <w:p w14:paraId="3F327A5E" w14:textId="77777777" w:rsidR="00DC5296" w:rsidRPr="002E683E" w:rsidRDefault="00DC5296" w:rsidP="00283E6C">
            <w:pPr>
              <w:jc w:val="center"/>
              <w:rPr>
                <w:b/>
                <w:bCs/>
                <w:color w:val="000000"/>
                <w:sz w:val="18"/>
                <w:szCs w:val="18"/>
              </w:rPr>
            </w:pPr>
            <w:r w:rsidRPr="002E683E">
              <w:rPr>
                <w:b/>
                <w:bCs/>
                <w:color w:val="000000"/>
                <w:sz w:val="18"/>
                <w:szCs w:val="18"/>
              </w:rPr>
              <w:t>9(1)</w:t>
            </w:r>
          </w:p>
        </w:tc>
        <w:tc>
          <w:tcPr>
            <w:tcW w:w="232" w:type="pct"/>
            <w:tcBorders>
              <w:top w:val="single" w:sz="4" w:space="0" w:color="auto"/>
              <w:left w:val="nil"/>
              <w:bottom w:val="single" w:sz="4" w:space="0" w:color="auto"/>
              <w:right w:val="single" w:sz="4" w:space="0" w:color="auto"/>
            </w:tcBorders>
            <w:vAlign w:val="center"/>
          </w:tcPr>
          <w:p w14:paraId="0E8D4D15" w14:textId="77777777" w:rsidR="00DC5296" w:rsidRPr="002E683E" w:rsidRDefault="00DC5296" w:rsidP="00283E6C">
            <w:pPr>
              <w:jc w:val="center"/>
              <w:rPr>
                <w:b/>
                <w:bCs/>
                <w:color w:val="000000"/>
                <w:sz w:val="18"/>
                <w:szCs w:val="18"/>
              </w:rPr>
            </w:pPr>
            <w:r w:rsidRPr="002E683E">
              <w:rPr>
                <w:b/>
                <w:bCs/>
                <w:color w:val="000000"/>
                <w:sz w:val="18"/>
                <w:szCs w:val="18"/>
              </w:rPr>
              <w:t>9(2)</w:t>
            </w:r>
          </w:p>
        </w:tc>
        <w:tc>
          <w:tcPr>
            <w:tcW w:w="231" w:type="pct"/>
            <w:tcBorders>
              <w:top w:val="single" w:sz="4" w:space="0" w:color="auto"/>
              <w:left w:val="nil"/>
              <w:bottom w:val="single" w:sz="4" w:space="0" w:color="auto"/>
              <w:right w:val="single" w:sz="4" w:space="0" w:color="auto"/>
            </w:tcBorders>
            <w:vAlign w:val="center"/>
          </w:tcPr>
          <w:p w14:paraId="5DD2C571" w14:textId="77777777" w:rsidR="00DC5296" w:rsidRPr="002E683E" w:rsidRDefault="00DC5296" w:rsidP="00283E6C">
            <w:pPr>
              <w:jc w:val="center"/>
              <w:rPr>
                <w:b/>
                <w:bCs/>
                <w:color w:val="000000"/>
                <w:sz w:val="18"/>
                <w:szCs w:val="18"/>
              </w:rPr>
            </w:pPr>
            <w:r w:rsidRPr="002E683E">
              <w:rPr>
                <w:b/>
                <w:bCs/>
                <w:color w:val="000000"/>
                <w:sz w:val="18"/>
                <w:szCs w:val="18"/>
              </w:rPr>
              <w:t>10</w:t>
            </w:r>
          </w:p>
        </w:tc>
        <w:tc>
          <w:tcPr>
            <w:tcW w:w="203" w:type="pct"/>
            <w:tcBorders>
              <w:top w:val="single" w:sz="4" w:space="0" w:color="auto"/>
              <w:left w:val="nil"/>
              <w:bottom w:val="single" w:sz="4" w:space="0" w:color="auto"/>
              <w:right w:val="single" w:sz="4" w:space="0" w:color="auto"/>
            </w:tcBorders>
            <w:vAlign w:val="center"/>
          </w:tcPr>
          <w:p w14:paraId="79ED5D55" w14:textId="77777777" w:rsidR="00DC5296" w:rsidRPr="002E683E" w:rsidRDefault="00DC5296" w:rsidP="00283E6C">
            <w:pPr>
              <w:jc w:val="center"/>
              <w:rPr>
                <w:b/>
                <w:bCs/>
                <w:color w:val="000000"/>
                <w:sz w:val="18"/>
                <w:szCs w:val="18"/>
              </w:rPr>
            </w:pPr>
            <w:r w:rsidRPr="002E683E">
              <w:rPr>
                <w:b/>
                <w:bCs/>
                <w:color w:val="000000"/>
                <w:sz w:val="18"/>
                <w:szCs w:val="18"/>
              </w:rPr>
              <w:t>11</w:t>
            </w:r>
          </w:p>
        </w:tc>
        <w:tc>
          <w:tcPr>
            <w:tcW w:w="167" w:type="pct"/>
            <w:tcBorders>
              <w:top w:val="single" w:sz="4" w:space="0" w:color="auto"/>
              <w:left w:val="nil"/>
              <w:bottom w:val="single" w:sz="4" w:space="0" w:color="auto"/>
              <w:right w:val="single" w:sz="4" w:space="0" w:color="auto"/>
            </w:tcBorders>
          </w:tcPr>
          <w:p w14:paraId="22228B8E" w14:textId="77777777" w:rsidR="00DC5296" w:rsidRPr="002E683E" w:rsidRDefault="00DC5296" w:rsidP="00283E6C">
            <w:pPr>
              <w:jc w:val="center"/>
              <w:rPr>
                <w:b/>
                <w:bCs/>
                <w:color w:val="000000"/>
                <w:sz w:val="18"/>
                <w:szCs w:val="18"/>
              </w:rPr>
            </w:pPr>
            <w:r>
              <w:rPr>
                <w:b/>
                <w:bCs/>
                <w:color w:val="000000"/>
                <w:sz w:val="18"/>
                <w:szCs w:val="18"/>
              </w:rPr>
              <w:t>12</w:t>
            </w:r>
          </w:p>
        </w:tc>
      </w:tr>
      <w:tr w:rsidR="00DC5296" w:rsidRPr="002E683E" w14:paraId="5C5C709F" w14:textId="77777777" w:rsidTr="007C094F">
        <w:trPr>
          <w:trHeight w:val="20"/>
          <w:tblHeader/>
        </w:trPr>
        <w:tc>
          <w:tcPr>
            <w:tcW w:w="1571" w:type="pct"/>
            <w:gridSpan w:val="3"/>
            <w:tcBorders>
              <w:top w:val="single" w:sz="4" w:space="0" w:color="auto"/>
              <w:left w:val="single" w:sz="4" w:space="0" w:color="auto"/>
              <w:bottom w:val="single" w:sz="4" w:space="0" w:color="auto"/>
              <w:right w:val="single" w:sz="4" w:space="0" w:color="auto"/>
            </w:tcBorders>
            <w:noWrap/>
            <w:vAlign w:val="center"/>
          </w:tcPr>
          <w:p w14:paraId="04AC8662" w14:textId="77777777" w:rsidR="00DC5296" w:rsidRPr="002E683E" w:rsidRDefault="00DC5296" w:rsidP="00283E6C">
            <w:pPr>
              <w:jc w:val="center"/>
              <w:rPr>
                <w:b/>
                <w:bCs/>
                <w:color w:val="000000"/>
                <w:sz w:val="18"/>
                <w:szCs w:val="18"/>
              </w:rPr>
            </w:pPr>
            <w:r w:rsidRPr="002E683E">
              <w:rPr>
                <w:b/>
                <w:bCs/>
                <w:color w:val="000000"/>
                <w:sz w:val="18"/>
                <w:szCs w:val="18"/>
              </w:rPr>
              <w:t>Максимальный балл</w:t>
            </w:r>
          </w:p>
        </w:tc>
        <w:tc>
          <w:tcPr>
            <w:tcW w:w="231" w:type="pct"/>
            <w:tcBorders>
              <w:top w:val="nil"/>
              <w:left w:val="single" w:sz="4" w:space="0" w:color="auto"/>
              <w:bottom w:val="single" w:sz="4" w:space="0" w:color="auto"/>
              <w:right w:val="single" w:sz="4" w:space="0" w:color="auto"/>
            </w:tcBorders>
            <w:vAlign w:val="center"/>
          </w:tcPr>
          <w:p w14:paraId="69AC20CF"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32" w:type="pct"/>
            <w:tcBorders>
              <w:top w:val="nil"/>
              <w:left w:val="nil"/>
              <w:bottom w:val="single" w:sz="4" w:space="0" w:color="auto"/>
              <w:right w:val="single" w:sz="4" w:space="0" w:color="auto"/>
            </w:tcBorders>
            <w:vAlign w:val="center"/>
          </w:tcPr>
          <w:p w14:paraId="0B73A2C8"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31" w:type="pct"/>
            <w:tcBorders>
              <w:top w:val="nil"/>
              <w:left w:val="nil"/>
              <w:bottom w:val="single" w:sz="4" w:space="0" w:color="auto"/>
              <w:right w:val="single" w:sz="4" w:space="0" w:color="auto"/>
            </w:tcBorders>
            <w:vAlign w:val="center"/>
          </w:tcPr>
          <w:p w14:paraId="6E38969D" w14:textId="77777777" w:rsidR="00DC5296" w:rsidRPr="002E683E" w:rsidRDefault="00DC5296" w:rsidP="00283E6C">
            <w:pPr>
              <w:jc w:val="center"/>
              <w:rPr>
                <w:b/>
                <w:bCs/>
                <w:color w:val="000000"/>
                <w:sz w:val="18"/>
                <w:szCs w:val="18"/>
              </w:rPr>
            </w:pPr>
            <w:r w:rsidRPr="002E683E">
              <w:rPr>
                <w:b/>
                <w:bCs/>
                <w:color w:val="000000"/>
                <w:sz w:val="18"/>
                <w:szCs w:val="18"/>
              </w:rPr>
              <w:t>2</w:t>
            </w:r>
          </w:p>
        </w:tc>
        <w:tc>
          <w:tcPr>
            <w:tcW w:w="279" w:type="pct"/>
            <w:tcBorders>
              <w:top w:val="nil"/>
              <w:left w:val="nil"/>
              <w:bottom w:val="single" w:sz="4" w:space="0" w:color="auto"/>
              <w:right w:val="single" w:sz="4" w:space="0" w:color="auto"/>
            </w:tcBorders>
            <w:vAlign w:val="center"/>
          </w:tcPr>
          <w:p w14:paraId="0BF6FB93"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31" w:type="pct"/>
            <w:tcBorders>
              <w:top w:val="nil"/>
              <w:left w:val="nil"/>
              <w:bottom w:val="single" w:sz="4" w:space="0" w:color="auto"/>
              <w:right w:val="single" w:sz="4" w:space="0" w:color="auto"/>
            </w:tcBorders>
            <w:vAlign w:val="center"/>
          </w:tcPr>
          <w:p w14:paraId="1D1DF7AB"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32" w:type="pct"/>
            <w:tcBorders>
              <w:top w:val="nil"/>
              <w:left w:val="nil"/>
              <w:bottom w:val="single" w:sz="4" w:space="0" w:color="auto"/>
              <w:right w:val="single" w:sz="4" w:space="0" w:color="auto"/>
            </w:tcBorders>
            <w:vAlign w:val="center"/>
          </w:tcPr>
          <w:p w14:paraId="21B3169E"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32" w:type="pct"/>
            <w:tcBorders>
              <w:top w:val="nil"/>
              <w:left w:val="nil"/>
              <w:bottom w:val="single" w:sz="4" w:space="0" w:color="auto"/>
              <w:right w:val="single" w:sz="4" w:space="0" w:color="auto"/>
            </w:tcBorders>
            <w:vAlign w:val="center"/>
          </w:tcPr>
          <w:p w14:paraId="6E77676A"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78" w:type="pct"/>
            <w:tcBorders>
              <w:top w:val="nil"/>
              <w:left w:val="nil"/>
              <w:bottom w:val="single" w:sz="4" w:space="0" w:color="auto"/>
              <w:right w:val="single" w:sz="4" w:space="0" w:color="auto"/>
            </w:tcBorders>
            <w:vAlign w:val="center"/>
          </w:tcPr>
          <w:p w14:paraId="75C73A4D"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32" w:type="pct"/>
            <w:tcBorders>
              <w:top w:val="nil"/>
              <w:left w:val="nil"/>
              <w:bottom w:val="single" w:sz="4" w:space="0" w:color="auto"/>
              <w:right w:val="single" w:sz="4" w:space="0" w:color="auto"/>
            </w:tcBorders>
            <w:vAlign w:val="center"/>
          </w:tcPr>
          <w:p w14:paraId="77149248"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185" w:type="pct"/>
            <w:tcBorders>
              <w:top w:val="nil"/>
              <w:left w:val="nil"/>
              <w:bottom w:val="single" w:sz="4" w:space="0" w:color="auto"/>
              <w:right w:val="single" w:sz="4" w:space="0" w:color="auto"/>
            </w:tcBorders>
            <w:vAlign w:val="center"/>
          </w:tcPr>
          <w:p w14:paraId="6B3CCD2A" w14:textId="77777777" w:rsidR="00DC5296" w:rsidRPr="002E683E" w:rsidRDefault="00DC5296" w:rsidP="00283E6C">
            <w:pPr>
              <w:jc w:val="center"/>
              <w:rPr>
                <w:b/>
                <w:bCs/>
                <w:color w:val="000000"/>
                <w:sz w:val="18"/>
                <w:szCs w:val="18"/>
              </w:rPr>
            </w:pPr>
            <w:r w:rsidRPr="002E683E">
              <w:rPr>
                <w:b/>
                <w:bCs/>
                <w:color w:val="000000"/>
                <w:sz w:val="18"/>
                <w:szCs w:val="18"/>
              </w:rPr>
              <w:t>2</w:t>
            </w:r>
          </w:p>
        </w:tc>
        <w:tc>
          <w:tcPr>
            <w:tcW w:w="232" w:type="pct"/>
            <w:tcBorders>
              <w:top w:val="nil"/>
              <w:left w:val="nil"/>
              <w:bottom w:val="single" w:sz="4" w:space="0" w:color="auto"/>
              <w:right w:val="single" w:sz="4" w:space="0" w:color="auto"/>
            </w:tcBorders>
            <w:vAlign w:val="center"/>
          </w:tcPr>
          <w:p w14:paraId="1697AB96"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32" w:type="pct"/>
            <w:tcBorders>
              <w:top w:val="nil"/>
              <w:left w:val="nil"/>
              <w:bottom w:val="single" w:sz="4" w:space="0" w:color="auto"/>
              <w:right w:val="single" w:sz="4" w:space="0" w:color="auto"/>
            </w:tcBorders>
            <w:vAlign w:val="center"/>
          </w:tcPr>
          <w:p w14:paraId="539E5F8D" w14:textId="77777777" w:rsidR="00DC5296" w:rsidRPr="002E683E" w:rsidRDefault="00DC5296" w:rsidP="00283E6C">
            <w:pPr>
              <w:jc w:val="center"/>
              <w:rPr>
                <w:b/>
                <w:bCs/>
                <w:color w:val="000000"/>
                <w:sz w:val="18"/>
                <w:szCs w:val="18"/>
              </w:rPr>
            </w:pPr>
            <w:r w:rsidRPr="002E683E">
              <w:rPr>
                <w:b/>
                <w:bCs/>
                <w:color w:val="000000"/>
                <w:sz w:val="18"/>
                <w:szCs w:val="18"/>
              </w:rPr>
              <w:t>1</w:t>
            </w:r>
          </w:p>
        </w:tc>
        <w:tc>
          <w:tcPr>
            <w:tcW w:w="231" w:type="pct"/>
            <w:tcBorders>
              <w:top w:val="nil"/>
              <w:left w:val="nil"/>
              <w:bottom w:val="single" w:sz="4" w:space="0" w:color="auto"/>
              <w:right w:val="single" w:sz="4" w:space="0" w:color="auto"/>
            </w:tcBorders>
            <w:vAlign w:val="center"/>
          </w:tcPr>
          <w:p w14:paraId="7DC477B0" w14:textId="77777777" w:rsidR="00DC5296" w:rsidRPr="002E683E" w:rsidRDefault="00DC5296" w:rsidP="00283E6C">
            <w:pPr>
              <w:jc w:val="center"/>
              <w:rPr>
                <w:b/>
                <w:bCs/>
                <w:color w:val="000000"/>
                <w:sz w:val="18"/>
                <w:szCs w:val="18"/>
              </w:rPr>
            </w:pPr>
            <w:r w:rsidRPr="002E683E">
              <w:rPr>
                <w:b/>
                <w:bCs/>
                <w:color w:val="000000"/>
                <w:sz w:val="18"/>
                <w:szCs w:val="18"/>
              </w:rPr>
              <w:t>2</w:t>
            </w:r>
          </w:p>
        </w:tc>
        <w:tc>
          <w:tcPr>
            <w:tcW w:w="203" w:type="pct"/>
            <w:tcBorders>
              <w:top w:val="nil"/>
              <w:left w:val="nil"/>
              <w:bottom w:val="single" w:sz="4" w:space="0" w:color="auto"/>
              <w:right w:val="single" w:sz="4" w:space="0" w:color="auto"/>
            </w:tcBorders>
            <w:vAlign w:val="center"/>
          </w:tcPr>
          <w:p w14:paraId="7530A879" w14:textId="77777777" w:rsidR="00DC5296" w:rsidRPr="002E683E" w:rsidRDefault="00DC5296" w:rsidP="00283E6C">
            <w:pPr>
              <w:jc w:val="center"/>
              <w:rPr>
                <w:b/>
                <w:bCs/>
                <w:color w:val="000000"/>
                <w:sz w:val="18"/>
                <w:szCs w:val="18"/>
              </w:rPr>
            </w:pPr>
            <w:r w:rsidRPr="002E683E">
              <w:rPr>
                <w:b/>
                <w:bCs/>
                <w:color w:val="000000"/>
                <w:sz w:val="18"/>
                <w:szCs w:val="18"/>
              </w:rPr>
              <w:t>2</w:t>
            </w:r>
          </w:p>
        </w:tc>
        <w:tc>
          <w:tcPr>
            <w:tcW w:w="167" w:type="pct"/>
            <w:tcBorders>
              <w:top w:val="nil"/>
              <w:left w:val="nil"/>
              <w:bottom w:val="single" w:sz="4" w:space="0" w:color="auto"/>
              <w:right w:val="single" w:sz="4" w:space="0" w:color="auto"/>
            </w:tcBorders>
          </w:tcPr>
          <w:p w14:paraId="66BC2ECE" w14:textId="77777777" w:rsidR="00DC5296" w:rsidRPr="002E683E" w:rsidRDefault="00DC5296" w:rsidP="00283E6C">
            <w:pPr>
              <w:jc w:val="center"/>
              <w:rPr>
                <w:b/>
                <w:bCs/>
                <w:color w:val="000000"/>
                <w:sz w:val="18"/>
                <w:szCs w:val="18"/>
              </w:rPr>
            </w:pPr>
            <w:r>
              <w:rPr>
                <w:b/>
                <w:bCs/>
                <w:color w:val="000000"/>
                <w:sz w:val="18"/>
                <w:szCs w:val="18"/>
              </w:rPr>
              <w:t>2</w:t>
            </w:r>
          </w:p>
        </w:tc>
      </w:tr>
      <w:tr w:rsidR="00DC5296" w:rsidRPr="002E683E" w14:paraId="412E42BC" w14:textId="77777777" w:rsidTr="007C094F">
        <w:trPr>
          <w:trHeight w:val="20"/>
          <w:tblHeader/>
        </w:trPr>
        <w:tc>
          <w:tcPr>
            <w:tcW w:w="188" w:type="pct"/>
            <w:tcBorders>
              <w:top w:val="nil"/>
              <w:left w:val="single" w:sz="4" w:space="0" w:color="auto"/>
              <w:bottom w:val="single" w:sz="4" w:space="0" w:color="auto"/>
              <w:right w:val="single" w:sz="4" w:space="0" w:color="auto"/>
            </w:tcBorders>
            <w:vAlign w:val="center"/>
          </w:tcPr>
          <w:p w14:paraId="61597128" w14:textId="77777777" w:rsidR="00DC5296" w:rsidRPr="002E683E" w:rsidRDefault="00DC5296" w:rsidP="00283E6C">
            <w:pPr>
              <w:jc w:val="center"/>
              <w:rPr>
                <w:b/>
                <w:bCs/>
                <w:color w:val="000000"/>
                <w:sz w:val="18"/>
                <w:szCs w:val="18"/>
              </w:rPr>
            </w:pPr>
            <w:r w:rsidRPr="002E683E">
              <w:rPr>
                <w:b/>
                <w:bCs/>
                <w:color w:val="000000"/>
                <w:sz w:val="18"/>
                <w:szCs w:val="18"/>
              </w:rPr>
              <w:t>№</w:t>
            </w:r>
          </w:p>
        </w:tc>
        <w:tc>
          <w:tcPr>
            <w:tcW w:w="1095" w:type="pct"/>
            <w:tcBorders>
              <w:top w:val="nil"/>
              <w:left w:val="nil"/>
              <w:bottom w:val="single" w:sz="4" w:space="0" w:color="auto"/>
              <w:right w:val="single" w:sz="4" w:space="0" w:color="auto"/>
            </w:tcBorders>
            <w:noWrap/>
            <w:vAlign w:val="center"/>
          </w:tcPr>
          <w:p w14:paraId="3F56ECDD" w14:textId="77777777" w:rsidR="00DC5296" w:rsidRPr="002E683E" w:rsidRDefault="00DC5296" w:rsidP="00283E6C">
            <w:pPr>
              <w:jc w:val="center"/>
              <w:rPr>
                <w:b/>
                <w:bCs/>
                <w:color w:val="000000"/>
                <w:sz w:val="18"/>
                <w:szCs w:val="18"/>
              </w:rPr>
            </w:pPr>
            <w:r w:rsidRPr="002E683E">
              <w:rPr>
                <w:b/>
                <w:bCs/>
                <w:color w:val="000000"/>
                <w:sz w:val="18"/>
                <w:szCs w:val="18"/>
              </w:rPr>
              <w:t>ОО</w:t>
            </w:r>
          </w:p>
        </w:tc>
        <w:tc>
          <w:tcPr>
            <w:tcW w:w="289" w:type="pct"/>
            <w:tcBorders>
              <w:top w:val="nil"/>
              <w:left w:val="nil"/>
              <w:bottom w:val="nil"/>
              <w:right w:val="single" w:sz="4" w:space="0" w:color="auto"/>
            </w:tcBorders>
            <w:vAlign w:val="center"/>
          </w:tcPr>
          <w:p w14:paraId="04C9B241" w14:textId="77777777" w:rsidR="00DC5296" w:rsidRPr="002E683E" w:rsidRDefault="00DC5296" w:rsidP="00283E6C">
            <w:pPr>
              <w:jc w:val="center"/>
              <w:rPr>
                <w:b/>
                <w:bCs/>
                <w:color w:val="000000"/>
                <w:sz w:val="18"/>
                <w:szCs w:val="18"/>
              </w:rPr>
            </w:pPr>
            <w:r w:rsidRPr="00E45123">
              <w:rPr>
                <w:b/>
                <w:bCs/>
                <w:color w:val="000000"/>
                <w:sz w:val="16"/>
                <w:szCs w:val="18"/>
              </w:rPr>
              <w:t xml:space="preserve">Кол-во </w:t>
            </w:r>
            <w:proofErr w:type="spellStart"/>
            <w:r w:rsidRPr="00E45123">
              <w:rPr>
                <w:b/>
                <w:bCs/>
                <w:color w:val="000000"/>
                <w:sz w:val="16"/>
                <w:szCs w:val="18"/>
              </w:rPr>
              <w:t>уч</w:t>
            </w:r>
            <w:proofErr w:type="spellEnd"/>
            <w:r w:rsidRPr="00E45123">
              <w:rPr>
                <w:b/>
                <w:bCs/>
                <w:color w:val="000000"/>
                <w:sz w:val="16"/>
                <w:szCs w:val="18"/>
              </w:rPr>
              <w:t>-ков</w:t>
            </w:r>
          </w:p>
        </w:tc>
        <w:tc>
          <w:tcPr>
            <w:tcW w:w="3429" w:type="pct"/>
            <w:gridSpan w:val="15"/>
            <w:tcBorders>
              <w:top w:val="nil"/>
              <w:left w:val="nil"/>
              <w:bottom w:val="nil"/>
              <w:right w:val="single" w:sz="4" w:space="0" w:color="auto"/>
            </w:tcBorders>
            <w:vAlign w:val="center"/>
          </w:tcPr>
          <w:p w14:paraId="48C82488" w14:textId="77777777" w:rsidR="00DC5296" w:rsidRPr="002E683E" w:rsidRDefault="00DC5296" w:rsidP="00283E6C">
            <w:pPr>
              <w:jc w:val="center"/>
              <w:rPr>
                <w:b/>
                <w:bCs/>
                <w:color w:val="000000"/>
                <w:sz w:val="18"/>
                <w:szCs w:val="18"/>
              </w:rPr>
            </w:pPr>
            <w:r w:rsidRPr="002E683E">
              <w:rPr>
                <w:b/>
                <w:bCs/>
                <w:color w:val="000000"/>
                <w:sz w:val="18"/>
                <w:szCs w:val="18"/>
              </w:rPr>
              <w:t>Выполнение заданий в % (от числа участников)</w:t>
            </w:r>
          </w:p>
        </w:tc>
      </w:tr>
      <w:tr w:rsidR="007C094F" w:rsidRPr="002E683E" w14:paraId="31C7C10B"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26C2EB28" w14:textId="77777777" w:rsidR="007C094F" w:rsidRPr="00AE5482" w:rsidRDefault="007C094F" w:rsidP="007C094F">
            <w:pPr>
              <w:jc w:val="center"/>
              <w:rPr>
                <w:color w:val="000000"/>
                <w:sz w:val="18"/>
                <w:szCs w:val="18"/>
              </w:rPr>
            </w:pPr>
            <w:r w:rsidRPr="00AE5482">
              <w:rPr>
                <w:color w:val="000000"/>
                <w:sz w:val="18"/>
                <w:szCs w:val="18"/>
              </w:rPr>
              <w:t>1</w:t>
            </w:r>
          </w:p>
        </w:tc>
        <w:tc>
          <w:tcPr>
            <w:tcW w:w="1095" w:type="pct"/>
            <w:tcBorders>
              <w:top w:val="nil"/>
              <w:left w:val="nil"/>
              <w:bottom w:val="single" w:sz="4" w:space="0" w:color="auto"/>
              <w:right w:val="nil"/>
            </w:tcBorders>
            <w:vAlign w:val="center"/>
          </w:tcPr>
          <w:p w14:paraId="1EC4349A" w14:textId="4251FCD2" w:rsidR="007C094F" w:rsidRPr="00C319F5" w:rsidRDefault="007C094F" w:rsidP="00266FEA">
            <w:pPr>
              <w:rPr>
                <w:color w:val="000000"/>
                <w:sz w:val="18"/>
                <w:szCs w:val="20"/>
              </w:rPr>
            </w:pPr>
            <w:r w:rsidRPr="00E609D7">
              <w:rPr>
                <w:color w:val="000000"/>
                <w:sz w:val="18"/>
                <w:szCs w:val="20"/>
              </w:rPr>
              <w:t xml:space="preserve">МБОУ "Глинищевская СОШ" </w:t>
            </w:r>
          </w:p>
        </w:tc>
        <w:tc>
          <w:tcPr>
            <w:tcW w:w="289" w:type="pct"/>
            <w:tcBorders>
              <w:top w:val="single" w:sz="4" w:space="0" w:color="auto"/>
              <w:left w:val="single" w:sz="4" w:space="0" w:color="auto"/>
              <w:bottom w:val="single" w:sz="4" w:space="0" w:color="auto"/>
              <w:right w:val="single" w:sz="4" w:space="0" w:color="auto"/>
            </w:tcBorders>
            <w:vAlign w:val="center"/>
          </w:tcPr>
          <w:p w14:paraId="6822ADF7" w14:textId="5E5CCCE5" w:rsidR="007C094F" w:rsidRDefault="007C094F" w:rsidP="007C094F">
            <w:pPr>
              <w:jc w:val="center"/>
              <w:rPr>
                <w:color w:val="000000"/>
                <w:sz w:val="18"/>
                <w:szCs w:val="18"/>
              </w:rPr>
            </w:pPr>
            <w:r>
              <w:rPr>
                <w:color w:val="000000"/>
                <w:sz w:val="18"/>
                <w:szCs w:val="18"/>
              </w:rPr>
              <w:t>18</w:t>
            </w:r>
          </w:p>
        </w:tc>
        <w:tc>
          <w:tcPr>
            <w:tcW w:w="231" w:type="pct"/>
            <w:tcBorders>
              <w:top w:val="single" w:sz="4" w:space="0" w:color="auto"/>
              <w:left w:val="nil"/>
              <w:bottom w:val="single" w:sz="4" w:space="0" w:color="auto"/>
              <w:right w:val="single" w:sz="4" w:space="0" w:color="auto"/>
            </w:tcBorders>
            <w:vAlign w:val="center"/>
          </w:tcPr>
          <w:p w14:paraId="1578DB83" w14:textId="292D4768"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5889F0F4" w14:textId="49192EEE" w:rsidR="007C094F" w:rsidRDefault="007C094F" w:rsidP="007C094F">
            <w:pPr>
              <w:jc w:val="center"/>
              <w:rPr>
                <w:color w:val="000000"/>
                <w:sz w:val="18"/>
                <w:szCs w:val="18"/>
              </w:rPr>
            </w:pPr>
            <w:r>
              <w:rPr>
                <w:color w:val="000000"/>
                <w:sz w:val="18"/>
                <w:szCs w:val="18"/>
              </w:rPr>
              <w:t>78</w:t>
            </w:r>
          </w:p>
        </w:tc>
        <w:tc>
          <w:tcPr>
            <w:tcW w:w="231" w:type="pct"/>
            <w:tcBorders>
              <w:top w:val="single" w:sz="4" w:space="0" w:color="auto"/>
              <w:left w:val="nil"/>
              <w:bottom w:val="single" w:sz="4" w:space="0" w:color="auto"/>
              <w:right w:val="single" w:sz="4" w:space="0" w:color="auto"/>
            </w:tcBorders>
            <w:vAlign w:val="center"/>
          </w:tcPr>
          <w:p w14:paraId="3EED9B9B" w14:textId="662A4B9B" w:rsidR="007C094F" w:rsidRDefault="007C094F" w:rsidP="007C094F">
            <w:pPr>
              <w:jc w:val="center"/>
              <w:rPr>
                <w:color w:val="000000"/>
                <w:sz w:val="18"/>
                <w:szCs w:val="18"/>
              </w:rPr>
            </w:pPr>
            <w:r>
              <w:rPr>
                <w:color w:val="000000"/>
                <w:sz w:val="18"/>
                <w:szCs w:val="18"/>
              </w:rPr>
              <w:t>61</w:t>
            </w:r>
          </w:p>
        </w:tc>
        <w:tc>
          <w:tcPr>
            <w:tcW w:w="279" w:type="pct"/>
            <w:tcBorders>
              <w:top w:val="single" w:sz="4" w:space="0" w:color="auto"/>
              <w:left w:val="nil"/>
              <w:bottom w:val="single" w:sz="4" w:space="0" w:color="auto"/>
              <w:right w:val="single" w:sz="4" w:space="0" w:color="auto"/>
            </w:tcBorders>
            <w:vAlign w:val="center"/>
          </w:tcPr>
          <w:p w14:paraId="3C77506B" w14:textId="7FA36FC4" w:rsidR="007C094F" w:rsidRDefault="007C094F" w:rsidP="007C094F">
            <w:pPr>
              <w:jc w:val="center"/>
              <w:rPr>
                <w:color w:val="000000"/>
                <w:sz w:val="18"/>
                <w:szCs w:val="18"/>
              </w:rPr>
            </w:pPr>
            <w:r>
              <w:rPr>
                <w:color w:val="000000"/>
                <w:sz w:val="18"/>
                <w:szCs w:val="18"/>
              </w:rPr>
              <w:t>61</w:t>
            </w:r>
          </w:p>
        </w:tc>
        <w:tc>
          <w:tcPr>
            <w:tcW w:w="231" w:type="pct"/>
            <w:tcBorders>
              <w:top w:val="single" w:sz="4" w:space="0" w:color="auto"/>
              <w:left w:val="nil"/>
              <w:bottom w:val="single" w:sz="4" w:space="0" w:color="auto"/>
              <w:right w:val="single" w:sz="4" w:space="0" w:color="auto"/>
            </w:tcBorders>
            <w:vAlign w:val="center"/>
          </w:tcPr>
          <w:p w14:paraId="4854DACF" w14:textId="3C03B913" w:rsidR="007C094F" w:rsidRDefault="007C094F" w:rsidP="007C094F">
            <w:pPr>
              <w:jc w:val="center"/>
              <w:rPr>
                <w:color w:val="000000"/>
                <w:sz w:val="18"/>
                <w:szCs w:val="18"/>
              </w:rPr>
            </w:pPr>
            <w:r>
              <w:rPr>
                <w:color w:val="000000"/>
                <w:sz w:val="18"/>
                <w:szCs w:val="18"/>
              </w:rPr>
              <w:t>6</w:t>
            </w:r>
          </w:p>
        </w:tc>
        <w:tc>
          <w:tcPr>
            <w:tcW w:w="232" w:type="pct"/>
            <w:tcBorders>
              <w:top w:val="single" w:sz="4" w:space="0" w:color="auto"/>
              <w:left w:val="nil"/>
              <w:bottom w:val="single" w:sz="4" w:space="0" w:color="auto"/>
              <w:right w:val="single" w:sz="4" w:space="0" w:color="auto"/>
            </w:tcBorders>
            <w:vAlign w:val="center"/>
          </w:tcPr>
          <w:p w14:paraId="7A5B0B0A" w14:textId="75DFE5F1" w:rsidR="007C094F" w:rsidRDefault="007C094F" w:rsidP="007C094F">
            <w:pPr>
              <w:jc w:val="center"/>
              <w:rPr>
                <w:color w:val="000000"/>
                <w:sz w:val="18"/>
                <w:szCs w:val="18"/>
              </w:rPr>
            </w:pPr>
            <w:r>
              <w:rPr>
                <w:color w:val="000000"/>
                <w:sz w:val="18"/>
                <w:szCs w:val="18"/>
              </w:rPr>
              <w:t>17</w:t>
            </w:r>
          </w:p>
        </w:tc>
        <w:tc>
          <w:tcPr>
            <w:tcW w:w="232" w:type="pct"/>
            <w:tcBorders>
              <w:top w:val="single" w:sz="4" w:space="0" w:color="auto"/>
              <w:left w:val="nil"/>
              <w:bottom w:val="single" w:sz="4" w:space="0" w:color="auto"/>
              <w:right w:val="single" w:sz="4" w:space="0" w:color="auto"/>
            </w:tcBorders>
            <w:vAlign w:val="center"/>
          </w:tcPr>
          <w:p w14:paraId="11C388A7" w14:textId="298538CD" w:rsidR="007C094F" w:rsidRDefault="007C094F" w:rsidP="007C094F">
            <w:pPr>
              <w:jc w:val="center"/>
              <w:rPr>
                <w:color w:val="000000"/>
                <w:sz w:val="18"/>
                <w:szCs w:val="18"/>
              </w:rPr>
            </w:pPr>
            <w:r>
              <w:rPr>
                <w:color w:val="000000"/>
                <w:sz w:val="18"/>
                <w:szCs w:val="18"/>
              </w:rPr>
              <w:t>89</w:t>
            </w:r>
          </w:p>
        </w:tc>
        <w:tc>
          <w:tcPr>
            <w:tcW w:w="278" w:type="pct"/>
            <w:tcBorders>
              <w:top w:val="single" w:sz="4" w:space="0" w:color="auto"/>
              <w:left w:val="nil"/>
              <w:bottom w:val="single" w:sz="4" w:space="0" w:color="auto"/>
              <w:right w:val="single" w:sz="4" w:space="0" w:color="auto"/>
            </w:tcBorders>
            <w:vAlign w:val="center"/>
          </w:tcPr>
          <w:p w14:paraId="155E38A0" w14:textId="76E0D9D3" w:rsidR="007C094F" w:rsidRDefault="007C094F" w:rsidP="007C094F">
            <w:pPr>
              <w:jc w:val="center"/>
              <w:rPr>
                <w:color w:val="000000"/>
                <w:sz w:val="18"/>
                <w:szCs w:val="18"/>
              </w:rPr>
            </w:pPr>
            <w:r>
              <w:rPr>
                <w:color w:val="000000"/>
                <w:sz w:val="18"/>
                <w:szCs w:val="18"/>
              </w:rPr>
              <w:t>67</w:t>
            </w:r>
          </w:p>
        </w:tc>
        <w:tc>
          <w:tcPr>
            <w:tcW w:w="232" w:type="pct"/>
            <w:tcBorders>
              <w:top w:val="single" w:sz="4" w:space="0" w:color="auto"/>
              <w:left w:val="nil"/>
              <w:bottom w:val="single" w:sz="4" w:space="0" w:color="auto"/>
              <w:right w:val="single" w:sz="4" w:space="0" w:color="auto"/>
            </w:tcBorders>
            <w:vAlign w:val="center"/>
          </w:tcPr>
          <w:p w14:paraId="5AAF1050" w14:textId="2B116D30" w:rsidR="007C094F" w:rsidRDefault="007C094F" w:rsidP="007C094F">
            <w:pPr>
              <w:jc w:val="center"/>
              <w:rPr>
                <w:color w:val="000000"/>
                <w:sz w:val="18"/>
                <w:szCs w:val="18"/>
              </w:rPr>
            </w:pPr>
            <w:r>
              <w:rPr>
                <w:color w:val="000000"/>
                <w:sz w:val="18"/>
                <w:szCs w:val="18"/>
              </w:rPr>
              <w:t>50</w:t>
            </w:r>
          </w:p>
        </w:tc>
        <w:tc>
          <w:tcPr>
            <w:tcW w:w="185" w:type="pct"/>
            <w:tcBorders>
              <w:top w:val="single" w:sz="4" w:space="0" w:color="auto"/>
              <w:left w:val="nil"/>
              <w:bottom w:val="single" w:sz="4" w:space="0" w:color="auto"/>
              <w:right w:val="single" w:sz="4" w:space="0" w:color="auto"/>
            </w:tcBorders>
            <w:vAlign w:val="center"/>
          </w:tcPr>
          <w:p w14:paraId="0911C421" w14:textId="569695E4" w:rsidR="007C094F" w:rsidRDefault="007C094F" w:rsidP="007C094F">
            <w:pPr>
              <w:jc w:val="center"/>
              <w:rPr>
                <w:color w:val="000000"/>
                <w:sz w:val="18"/>
                <w:szCs w:val="18"/>
              </w:rPr>
            </w:pPr>
            <w:r>
              <w:rPr>
                <w:color w:val="000000"/>
                <w:sz w:val="18"/>
                <w:szCs w:val="18"/>
              </w:rPr>
              <w:t>17</w:t>
            </w:r>
          </w:p>
        </w:tc>
        <w:tc>
          <w:tcPr>
            <w:tcW w:w="232" w:type="pct"/>
            <w:tcBorders>
              <w:top w:val="single" w:sz="4" w:space="0" w:color="auto"/>
              <w:left w:val="nil"/>
              <w:bottom w:val="single" w:sz="4" w:space="0" w:color="auto"/>
              <w:right w:val="single" w:sz="4" w:space="0" w:color="auto"/>
            </w:tcBorders>
            <w:vAlign w:val="center"/>
          </w:tcPr>
          <w:p w14:paraId="099DCB28" w14:textId="6A01224B" w:rsidR="007C094F" w:rsidRDefault="007C094F" w:rsidP="007C094F">
            <w:pPr>
              <w:jc w:val="center"/>
              <w:rPr>
                <w:color w:val="000000"/>
                <w:sz w:val="18"/>
                <w:szCs w:val="18"/>
              </w:rPr>
            </w:pPr>
            <w:r>
              <w:rPr>
                <w:color w:val="000000"/>
                <w:sz w:val="18"/>
                <w:szCs w:val="18"/>
              </w:rPr>
              <w:t>56</w:t>
            </w:r>
          </w:p>
        </w:tc>
        <w:tc>
          <w:tcPr>
            <w:tcW w:w="232" w:type="pct"/>
            <w:tcBorders>
              <w:top w:val="single" w:sz="4" w:space="0" w:color="auto"/>
              <w:left w:val="nil"/>
              <w:bottom w:val="single" w:sz="4" w:space="0" w:color="auto"/>
              <w:right w:val="single" w:sz="4" w:space="0" w:color="auto"/>
            </w:tcBorders>
            <w:vAlign w:val="center"/>
          </w:tcPr>
          <w:p w14:paraId="0587749C" w14:textId="488D889D" w:rsidR="007C094F" w:rsidRDefault="007C094F" w:rsidP="007C094F">
            <w:pPr>
              <w:jc w:val="center"/>
              <w:rPr>
                <w:color w:val="000000"/>
                <w:sz w:val="18"/>
                <w:szCs w:val="18"/>
              </w:rPr>
            </w:pPr>
            <w:r>
              <w:rPr>
                <w:color w:val="000000"/>
                <w:sz w:val="18"/>
                <w:szCs w:val="18"/>
              </w:rPr>
              <w:t>50</w:t>
            </w:r>
          </w:p>
        </w:tc>
        <w:tc>
          <w:tcPr>
            <w:tcW w:w="231" w:type="pct"/>
            <w:tcBorders>
              <w:top w:val="single" w:sz="4" w:space="0" w:color="auto"/>
              <w:left w:val="nil"/>
              <w:bottom w:val="single" w:sz="4" w:space="0" w:color="auto"/>
              <w:right w:val="single" w:sz="4" w:space="0" w:color="auto"/>
            </w:tcBorders>
            <w:vAlign w:val="center"/>
          </w:tcPr>
          <w:p w14:paraId="38912531" w14:textId="78BEC20D" w:rsidR="007C094F" w:rsidRDefault="007C094F" w:rsidP="007C094F">
            <w:pPr>
              <w:jc w:val="center"/>
              <w:rPr>
                <w:color w:val="000000"/>
                <w:sz w:val="18"/>
                <w:szCs w:val="18"/>
              </w:rPr>
            </w:pPr>
            <w:r>
              <w:rPr>
                <w:color w:val="000000"/>
                <w:sz w:val="18"/>
                <w:szCs w:val="18"/>
              </w:rPr>
              <w:t>67</w:t>
            </w:r>
          </w:p>
        </w:tc>
        <w:tc>
          <w:tcPr>
            <w:tcW w:w="203" w:type="pct"/>
            <w:tcBorders>
              <w:top w:val="single" w:sz="4" w:space="0" w:color="auto"/>
              <w:left w:val="nil"/>
              <w:bottom w:val="single" w:sz="4" w:space="0" w:color="auto"/>
              <w:right w:val="single" w:sz="4" w:space="0" w:color="auto"/>
            </w:tcBorders>
            <w:vAlign w:val="center"/>
          </w:tcPr>
          <w:p w14:paraId="334C9C32" w14:textId="492776D1" w:rsidR="007C094F" w:rsidRDefault="007C094F" w:rsidP="007C094F">
            <w:pPr>
              <w:jc w:val="center"/>
              <w:rPr>
                <w:color w:val="000000"/>
                <w:sz w:val="18"/>
                <w:szCs w:val="18"/>
              </w:rPr>
            </w:pPr>
            <w:r>
              <w:rPr>
                <w:color w:val="000000"/>
                <w:sz w:val="18"/>
                <w:szCs w:val="18"/>
              </w:rPr>
              <w:t>58</w:t>
            </w:r>
          </w:p>
        </w:tc>
        <w:tc>
          <w:tcPr>
            <w:tcW w:w="167" w:type="pct"/>
            <w:tcBorders>
              <w:top w:val="single" w:sz="4" w:space="0" w:color="auto"/>
              <w:left w:val="nil"/>
              <w:bottom w:val="single" w:sz="4" w:space="0" w:color="auto"/>
              <w:right w:val="single" w:sz="4" w:space="0" w:color="auto"/>
            </w:tcBorders>
            <w:vAlign w:val="center"/>
          </w:tcPr>
          <w:p w14:paraId="1D110A60" w14:textId="0A0600C7" w:rsidR="007C094F" w:rsidRDefault="007C094F" w:rsidP="007C094F">
            <w:pPr>
              <w:jc w:val="center"/>
              <w:rPr>
                <w:color w:val="000000"/>
                <w:sz w:val="18"/>
                <w:szCs w:val="18"/>
              </w:rPr>
            </w:pPr>
            <w:r>
              <w:rPr>
                <w:color w:val="000000"/>
                <w:sz w:val="18"/>
                <w:szCs w:val="18"/>
              </w:rPr>
              <w:t>14</w:t>
            </w:r>
          </w:p>
        </w:tc>
      </w:tr>
      <w:tr w:rsidR="007C094F" w:rsidRPr="002E683E" w14:paraId="514E634A"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5745975D" w14:textId="77777777" w:rsidR="007C094F" w:rsidRPr="00AE5482" w:rsidRDefault="007C094F" w:rsidP="007C094F">
            <w:pPr>
              <w:jc w:val="center"/>
              <w:rPr>
                <w:color w:val="000000"/>
                <w:sz w:val="18"/>
                <w:szCs w:val="18"/>
              </w:rPr>
            </w:pPr>
            <w:r w:rsidRPr="00AE5482">
              <w:rPr>
                <w:color w:val="000000"/>
                <w:sz w:val="18"/>
                <w:szCs w:val="18"/>
              </w:rPr>
              <w:t>2</w:t>
            </w:r>
          </w:p>
        </w:tc>
        <w:tc>
          <w:tcPr>
            <w:tcW w:w="1095" w:type="pct"/>
            <w:tcBorders>
              <w:top w:val="nil"/>
              <w:left w:val="nil"/>
              <w:bottom w:val="single" w:sz="4" w:space="0" w:color="auto"/>
              <w:right w:val="nil"/>
            </w:tcBorders>
            <w:vAlign w:val="center"/>
          </w:tcPr>
          <w:p w14:paraId="23CCB8DB" w14:textId="23588565" w:rsidR="007C094F" w:rsidRPr="00C319F5" w:rsidRDefault="007C094F" w:rsidP="00266FEA">
            <w:pPr>
              <w:rPr>
                <w:color w:val="000000"/>
                <w:sz w:val="18"/>
                <w:szCs w:val="20"/>
              </w:rPr>
            </w:pPr>
            <w:r w:rsidRPr="00E609D7">
              <w:rPr>
                <w:color w:val="000000"/>
                <w:sz w:val="18"/>
                <w:szCs w:val="20"/>
              </w:rPr>
              <w:t>МБОУ "Новосельская СОШ"</w:t>
            </w:r>
          </w:p>
        </w:tc>
        <w:tc>
          <w:tcPr>
            <w:tcW w:w="289" w:type="pct"/>
            <w:tcBorders>
              <w:top w:val="single" w:sz="4" w:space="0" w:color="auto"/>
              <w:left w:val="single" w:sz="4" w:space="0" w:color="auto"/>
              <w:bottom w:val="single" w:sz="4" w:space="0" w:color="auto"/>
              <w:right w:val="single" w:sz="4" w:space="0" w:color="auto"/>
            </w:tcBorders>
            <w:vAlign w:val="center"/>
          </w:tcPr>
          <w:p w14:paraId="7FDC7CE0" w14:textId="160248E3" w:rsidR="007C094F" w:rsidRDefault="007C094F" w:rsidP="007C094F">
            <w:pPr>
              <w:jc w:val="center"/>
              <w:rPr>
                <w:color w:val="000000"/>
                <w:sz w:val="18"/>
                <w:szCs w:val="18"/>
              </w:rPr>
            </w:pPr>
            <w:r>
              <w:rPr>
                <w:color w:val="000000"/>
                <w:sz w:val="18"/>
                <w:szCs w:val="18"/>
              </w:rPr>
              <w:t>7</w:t>
            </w:r>
          </w:p>
        </w:tc>
        <w:tc>
          <w:tcPr>
            <w:tcW w:w="231" w:type="pct"/>
            <w:tcBorders>
              <w:top w:val="single" w:sz="4" w:space="0" w:color="auto"/>
              <w:left w:val="nil"/>
              <w:bottom w:val="single" w:sz="4" w:space="0" w:color="auto"/>
              <w:right w:val="single" w:sz="4" w:space="0" w:color="auto"/>
            </w:tcBorders>
            <w:vAlign w:val="center"/>
          </w:tcPr>
          <w:p w14:paraId="48AF9CFA" w14:textId="70B2F418"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1426098D" w14:textId="1C4B2F70" w:rsidR="007C094F" w:rsidRDefault="007C094F" w:rsidP="007C094F">
            <w:pPr>
              <w:jc w:val="center"/>
              <w:rPr>
                <w:color w:val="000000"/>
                <w:sz w:val="18"/>
                <w:szCs w:val="18"/>
              </w:rPr>
            </w:pPr>
            <w:r>
              <w:rPr>
                <w:color w:val="000000"/>
                <w:sz w:val="18"/>
                <w:szCs w:val="18"/>
              </w:rPr>
              <w:t>86</w:t>
            </w:r>
          </w:p>
        </w:tc>
        <w:tc>
          <w:tcPr>
            <w:tcW w:w="231" w:type="pct"/>
            <w:tcBorders>
              <w:top w:val="single" w:sz="4" w:space="0" w:color="auto"/>
              <w:left w:val="nil"/>
              <w:bottom w:val="single" w:sz="4" w:space="0" w:color="auto"/>
              <w:right w:val="single" w:sz="4" w:space="0" w:color="auto"/>
            </w:tcBorders>
            <w:vAlign w:val="center"/>
          </w:tcPr>
          <w:p w14:paraId="12491AD3" w14:textId="0B6792C3" w:rsidR="007C094F" w:rsidRDefault="007C094F" w:rsidP="007C094F">
            <w:pPr>
              <w:jc w:val="center"/>
              <w:rPr>
                <w:color w:val="000000"/>
                <w:sz w:val="18"/>
                <w:szCs w:val="18"/>
              </w:rPr>
            </w:pPr>
            <w:r>
              <w:rPr>
                <w:color w:val="000000"/>
                <w:sz w:val="18"/>
                <w:szCs w:val="18"/>
              </w:rPr>
              <w:t>93</w:t>
            </w:r>
          </w:p>
        </w:tc>
        <w:tc>
          <w:tcPr>
            <w:tcW w:w="279" w:type="pct"/>
            <w:tcBorders>
              <w:top w:val="single" w:sz="4" w:space="0" w:color="auto"/>
              <w:left w:val="nil"/>
              <w:bottom w:val="single" w:sz="4" w:space="0" w:color="auto"/>
              <w:right w:val="single" w:sz="4" w:space="0" w:color="auto"/>
            </w:tcBorders>
            <w:vAlign w:val="center"/>
          </w:tcPr>
          <w:p w14:paraId="1996D7C3" w14:textId="1F7609B9" w:rsidR="007C094F" w:rsidRDefault="007C094F" w:rsidP="007C094F">
            <w:pPr>
              <w:jc w:val="center"/>
              <w:rPr>
                <w:color w:val="000000"/>
                <w:sz w:val="18"/>
                <w:szCs w:val="18"/>
              </w:rPr>
            </w:pPr>
            <w:r>
              <w:rPr>
                <w:color w:val="000000"/>
                <w:sz w:val="18"/>
                <w:szCs w:val="18"/>
              </w:rPr>
              <w:t>86</w:t>
            </w:r>
          </w:p>
        </w:tc>
        <w:tc>
          <w:tcPr>
            <w:tcW w:w="231" w:type="pct"/>
            <w:tcBorders>
              <w:top w:val="single" w:sz="4" w:space="0" w:color="auto"/>
              <w:left w:val="nil"/>
              <w:bottom w:val="single" w:sz="4" w:space="0" w:color="auto"/>
              <w:right w:val="single" w:sz="4" w:space="0" w:color="auto"/>
            </w:tcBorders>
            <w:vAlign w:val="center"/>
          </w:tcPr>
          <w:p w14:paraId="4AE015C7" w14:textId="0E5FD19B" w:rsidR="007C094F" w:rsidRDefault="007C094F" w:rsidP="007C094F">
            <w:pPr>
              <w:jc w:val="center"/>
              <w:rPr>
                <w:color w:val="000000"/>
                <w:sz w:val="18"/>
                <w:szCs w:val="18"/>
              </w:rPr>
            </w:pPr>
            <w:r>
              <w:rPr>
                <w:color w:val="000000"/>
                <w:sz w:val="18"/>
                <w:szCs w:val="18"/>
              </w:rPr>
              <w:t>71</w:t>
            </w:r>
          </w:p>
        </w:tc>
        <w:tc>
          <w:tcPr>
            <w:tcW w:w="232" w:type="pct"/>
            <w:tcBorders>
              <w:top w:val="single" w:sz="4" w:space="0" w:color="auto"/>
              <w:left w:val="nil"/>
              <w:bottom w:val="single" w:sz="4" w:space="0" w:color="auto"/>
              <w:right w:val="single" w:sz="4" w:space="0" w:color="auto"/>
            </w:tcBorders>
            <w:vAlign w:val="center"/>
          </w:tcPr>
          <w:p w14:paraId="11B04724" w14:textId="0CF8E128" w:rsidR="007C094F" w:rsidRDefault="007C094F" w:rsidP="007C094F">
            <w:pPr>
              <w:jc w:val="center"/>
              <w:rPr>
                <w:color w:val="000000"/>
                <w:sz w:val="18"/>
                <w:szCs w:val="18"/>
              </w:rPr>
            </w:pPr>
            <w:r>
              <w:rPr>
                <w:color w:val="000000"/>
                <w:sz w:val="18"/>
                <w:szCs w:val="18"/>
              </w:rPr>
              <w:t>57</w:t>
            </w:r>
          </w:p>
        </w:tc>
        <w:tc>
          <w:tcPr>
            <w:tcW w:w="232" w:type="pct"/>
            <w:tcBorders>
              <w:top w:val="single" w:sz="4" w:space="0" w:color="auto"/>
              <w:left w:val="nil"/>
              <w:bottom w:val="single" w:sz="4" w:space="0" w:color="auto"/>
              <w:right w:val="single" w:sz="4" w:space="0" w:color="auto"/>
            </w:tcBorders>
            <w:vAlign w:val="center"/>
          </w:tcPr>
          <w:p w14:paraId="32A5ED5F" w14:textId="42E277B3"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22901F51" w14:textId="0516E267" w:rsidR="007C094F" w:rsidRDefault="007C094F" w:rsidP="007C094F">
            <w:pPr>
              <w:jc w:val="center"/>
              <w:rPr>
                <w:color w:val="000000"/>
                <w:sz w:val="18"/>
                <w:szCs w:val="18"/>
              </w:rPr>
            </w:pPr>
            <w:r>
              <w:rPr>
                <w:color w:val="000000"/>
                <w:sz w:val="18"/>
                <w:szCs w:val="18"/>
              </w:rPr>
              <w:t>86</w:t>
            </w:r>
          </w:p>
        </w:tc>
        <w:tc>
          <w:tcPr>
            <w:tcW w:w="232" w:type="pct"/>
            <w:tcBorders>
              <w:top w:val="single" w:sz="4" w:space="0" w:color="auto"/>
              <w:left w:val="nil"/>
              <w:bottom w:val="single" w:sz="4" w:space="0" w:color="auto"/>
              <w:right w:val="single" w:sz="4" w:space="0" w:color="auto"/>
            </w:tcBorders>
            <w:vAlign w:val="center"/>
          </w:tcPr>
          <w:p w14:paraId="0E0E3D0C" w14:textId="59F82AC3" w:rsidR="007C094F" w:rsidRDefault="007C094F" w:rsidP="007C094F">
            <w:pPr>
              <w:jc w:val="center"/>
              <w:rPr>
                <w:color w:val="000000"/>
                <w:sz w:val="18"/>
                <w:szCs w:val="18"/>
              </w:rPr>
            </w:pPr>
            <w:r>
              <w:rPr>
                <w:color w:val="000000"/>
                <w:sz w:val="18"/>
                <w:szCs w:val="18"/>
              </w:rPr>
              <w:t>71</w:t>
            </w:r>
          </w:p>
        </w:tc>
        <w:tc>
          <w:tcPr>
            <w:tcW w:w="185" w:type="pct"/>
            <w:tcBorders>
              <w:top w:val="single" w:sz="4" w:space="0" w:color="auto"/>
              <w:left w:val="nil"/>
              <w:bottom w:val="single" w:sz="4" w:space="0" w:color="auto"/>
              <w:right w:val="single" w:sz="4" w:space="0" w:color="auto"/>
            </w:tcBorders>
            <w:vAlign w:val="center"/>
          </w:tcPr>
          <w:p w14:paraId="5348A7EF" w14:textId="208D4E2A" w:rsidR="007C094F" w:rsidRDefault="007C094F" w:rsidP="007C094F">
            <w:pPr>
              <w:jc w:val="center"/>
              <w:rPr>
                <w:color w:val="000000"/>
                <w:sz w:val="18"/>
                <w:szCs w:val="18"/>
              </w:rPr>
            </w:pPr>
            <w:r>
              <w:rPr>
                <w:color w:val="000000"/>
                <w:sz w:val="18"/>
                <w:szCs w:val="18"/>
              </w:rPr>
              <w:t>57</w:t>
            </w:r>
          </w:p>
        </w:tc>
        <w:tc>
          <w:tcPr>
            <w:tcW w:w="232" w:type="pct"/>
            <w:tcBorders>
              <w:top w:val="single" w:sz="4" w:space="0" w:color="auto"/>
              <w:left w:val="nil"/>
              <w:bottom w:val="single" w:sz="4" w:space="0" w:color="auto"/>
              <w:right w:val="single" w:sz="4" w:space="0" w:color="auto"/>
            </w:tcBorders>
            <w:vAlign w:val="center"/>
          </w:tcPr>
          <w:p w14:paraId="255F6CF8" w14:textId="67FC5422" w:rsidR="007C094F" w:rsidRDefault="007C094F" w:rsidP="007C094F">
            <w:pPr>
              <w:jc w:val="center"/>
              <w:rPr>
                <w:color w:val="000000"/>
                <w:sz w:val="18"/>
                <w:szCs w:val="18"/>
              </w:rPr>
            </w:pPr>
            <w:r>
              <w:rPr>
                <w:color w:val="000000"/>
                <w:sz w:val="18"/>
                <w:szCs w:val="18"/>
              </w:rPr>
              <w:t>57</w:t>
            </w:r>
          </w:p>
        </w:tc>
        <w:tc>
          <w:tcPr>
            <w:tcW w:w="232" w:type="pct"/>
            <w:tcBorders>
              <w:top w:val="single" w:sz="4" w:space="0" w:color="auto"/>
              <w:left w:val="nil"/>
              <w:bottom w:val="single" w:sz="4" w:space="0" w:color="auto"/>
              <w:right w:val="single" w:sz="4" w:space="0" w:color="auto"/>
            </w:tcBorders>
            <w:vAlign w:val="center"/>
          </w:tcPr>
          <w:p w14:paraId="58E42435" w14:textId="56348301" w:rsidR="007C094F" w:rsidRDefault="007C094F" w:rsidP="007C094F">
            <w:pPr>
              <w:jc w:val="center"/>
              <w:rPr>
                <w:color w:val="000000"/>
                <w:sz w:val="18"/>
                <w:szCs w:val="18"/>
              </w:rPr>
            </w:pPr>
            <w:r>
              <w:rPr>
                <w:color w:val="000000"/>
                <w:sz w:val="18"/>
                <w:szCs w:val="18"/>
              </w:rPr>
              <w:t>71</w:t>
            </w:r>
          </w:p>
        </w:tc>
        <w:tc>
          <w:tcPr>
            <w:tcW w:w="231" w:type="pct"/>
            <w:tcBorders>
              <w:top w:val="single" w:sz="4" w:space="0" w:color="auto"/>
              <w:left w:val="nil"/>
              <w:bottom w:val="single" w:sz="4" w:space="0" w:color="auto"/>
              <w:right w:val="single" w:sz="4" w:space="0" w:color="auto"/>
            </w:tcBorders>
            <w:vAlign w:val="center"/>
          </w:tcPr>
          <w:p w14:paraId="434DF559" w14:textId="3792915C" w:rsidR="007C094F" w:rsidRDefault="007C094F" w:rsidP="007C094F">
            <w:pPr>
              <w:jc w:val="center"/>
              <w:rPr>
                <w:color w:val="000000"/>
                <w:sz w:val="18"/>
                <w:szCs w:val="18"/>
              </w:rPr>
            </w:pPr>
            <w:r>
              <w:rPr>
                <w:color w:val="000000"/>
                <w:sz w:val="18"/>
                <w:szCs w:val="18"/>
              </w:rPr>
              <w:t>29</w:t>
            </w:r>
          </w:p>
        </w:tc>
        <w:tc>
          <w:tcPr>
            <w:tcW w:w="203" w:type="pct"/>
            <w:tcBorders>
              <w:top w:val="single" w:sz="4" w:space="0" w:color="auto"/>
              <w:left w:val="nil"/>
              <w:bottom w:val="single" w:sz="4" w:space="0" w:color="auto"/>
              <w:right w:val="single" w:sz="4" w:space="0" w:color="auto"/>
            </w:tcBorders>
            <w:vAlign w:val="center"/>
          </w:tcPr>
          <w:p w14:paraId="20CA26FC" w14:textId="0CDF41A7" w:rsidR="007C094F" w:rsidRDefault="007C094F" w:rsidP="007C094F">
            <w:pPr>
              <w:jc w:val="center"/>
              <w:rPr>
                <w:color w:val="000000"/>
                <w:sz w:val="18"/>
                <w:szCs w:val="18"/>
              </w:rPr>
            </w:pPr>
            <w:r>
              <w:rPr>
                <w:color w:val="000000"/>
                <w:sz w:val="18"/>
                <w:szCs w:val="18"/>
              </w:rPr>
              <w:t>36</w:t>
            </w:r>
          </w:p>
        </w:tc>
        <w:tc>
          <w:tcPr>
            <w:tcW w:w="167" w:type="pct"/>
            <w:tcBorders>
              <w:top w:val="single" w:sz="4" w:space="0" w:color="auto"/>
              <w:left w:val="nil"/>
              <w:bottom w:val="single" w:sz="4" w:space="0" w:color="auto"/>
              <w:right w:val="single" w:sz="4" w:space="0" w:color="auto"/>
            </w:tcBorders>
            <w:vAlign w:val="center"/>
          </w:tcPr>
          <w:p w14:paraId="06464840" w14:textId="6BE6653A" w:rsidR="007C094F" w:rsidRDefault="007C094F" w:rsidP="007C094F">
            <w:pPr>
              <w:jc w:val="center"/>
              <w:rPr>
                <w:color w:val="000000"/>
                <w:sz w:val="18"/>
                <w:szCs w:val="18"/>
              </w:rPr>
            </w:pPr>
            <w:r>
              <w:rPr>
                <w:color w:val="000000"/>
                <w:sz w:val="18"/>
                <w:szCs w:val="18"/>
              </w:rPr>
              <w:t>36</w:t>
            </w:r>
          </w:p>
        </w:tc>
      </w:tr>
      <w:tr w:rsidR="007C094F" w:rsidRPr="002E683E" w14:paraId="3985ADAE"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4743F5E2" w14:textId="77777777" w:rsidR="007C094F" w:rsidRPr="00AE5482" w:rsidRDefault="007C094F" w:rsidP="007C094F">
            <w:pPr>
              <w:jc w:val="center"/>
              <w:rPr>
                <w:color w:val="000000"/>
                <w:sz w:val="18"/>
                <w:szCs w:val="18"/>
              </w:rPr>
            </w:pPr>
            <w:r w:rsidRPr="00AE5482">
              <w:rPr>
                <w:color w:val="000000"/>
                <w:sz w:val="18"/>
                <w:szCs w:val="18"/>
              </w:rPr>
              <w:t>3</w:t>
            </w:r>
          </w:p>
        </w:tc>
        <w:tc>
          <w:tcPr>
            <w:tcW w:w="1095" w:type="pct"/>
            <w:tcBorders>
              <w:top w:val="nil"/>
              <w:left w:val="nil"/>
              <w:bottom w:val="single" w:sz="4" w:space="0" w:color="auto"/>
              <w:right w:val="nil"/>
            </w:tcBorders>
            <w:vAlign w:val="center"/>
          </w:tcPr>
          <w:p w14:paraId="153CBD70" w14:textId="00C65FCE" w:rsidR="007C094F" w:rsidRPr="00C319F5" w:rsidRDefault="007C094F" w:rsidP="00266FEA">
            <w:pPr>
              <w:rPr>
                <w:color w:val="000000"/>
                <w:sz w:val="18"/>
                <w:szCs w:val="20"/>
              </w:rPr>
            </w:pPr>
            <w:r w:rsidRPr="00E609D7">
              <w:rPr>
                <w:color w:val="000000"/>
                <w:sz w:val="18"/>
                <w:szCs w:val="20"/>
              </w:rPr>
              <w:t>МБОУ "Мичуринская СОШ"</w:t>
            </w:r>
          </w:p>
        </w:tc>
        <w:tc>
          <w:tcPr>
            <w:tcW w:w="289" w:type="pct"/>
            <w:tcBorders>
              <w:top w:val="single" w:sz="4" w:space="0" w:color="auto"/>
              <w:left w:val="single" w:sz="4" w:space="0" w:color="auto"/>
              <w:bottom w:val="single" w:sz="4" w:space="0" w:color="auto"/>
              <w:right w:val="single" w:sz="4" w:space="0" w:color="auto"/>
            </w:tcBorders>
            <w:vAlign w:val="center"/>
          </w:tcPr>
          <w:p w14:paraId="563C3F76" w14:textId="55560D85" w:rsidR="007C094F" w:rsidRDefault="007C094F" w:rsidP="007C094F">
            <w:pPr>
              <w:jc w:val="center"/>
              <w:rPr>
                <w:color w:val="000000"/>
                <w:sz w:val="18"/>
                <w:szCs w:val="18"/>
              </w:rPr>
            </w:pPr>
            <w:r>
              <w:rPr>
                <w:color w:val="000000"/>
                <w:sz w:val="18"/>
                <w:szCs w:val="18"/>
              </w:rPr>
              <w:t>30</w:t>
            </w:r>
          </w:p>
        </w:tc>
        <w:tc>
          <w:tcPr>
            <w:tcW w:w="231" w:type="pct"/>
            <w:tcBorders>
              <w:top w:val="single" w:sz="4" w:space="0" w:color="auto"/>
              <w:left w:val="nil"/>
              <w:bottom w:val="single" w:sz="4" w:space="0" w:color="auto"/>
              <w:right w:val="single" w:sz="4" w:space="0" w:color="auto"/>
            </w:tcBorders>
            <w:vAlign w:val="center"/>
          </w:tcPr>
          <w:p w14:paraId="605B8089" w14:textId="61517D2F" w:rsidR="007C094F" w:rsidRDefault="007C094F" w:rsidP="007C094F">
            <w:pPr>
              <w:jc w:val="center"/>
              <w:rPr>
                <w:color w:val="000000"/>
                <w:sz w:val="18"/>
                <w:szCs w:val="18"/>
              </w:rPr>
            </w:pPr>
            <w:r>
              <w:rPr>
                <w:color w:val="000000"/>
                <w:sz w:val="18"/>
                <w:szCs w:val="18"/>
              </w:rPr>
              <w:t>73</w:t>
            </w:r>
          </w:p>
        </w:tc>
        <w:tc>
          <w:tcPr>
            <w:tcW w:w="232" w:type="pct"/>
            <w:tcBorders>
              <w:top w:val="single" w:sz="4" w:space="0" w:color="auto"/>
              <w:left w:val="nil"/>
              <w:bottom w:val="single" w:sz="4" w:space="0" w:color="auto"/>
              <w:right w:val="single" w:sz="4" w:space="0" w:color="auto"/>
            </w:tcBorders>
            <w:vAlign w:val="center"/>
          </w:tcPr>
          <w:p w14:paraId="315EEC79" w14:textId="0E3C5F86" w:rsidR="007C094F" w:rsidRDefault="007C094F" w:rsidP="007C094F">
            <w:pPr>
              <w:jc w:val="center"/>
              <w:rPr>
                <w:color w:val="000000"/>
                <w:sz w:val="18"/>
                <w:szCs w:val="18"/>
              </w:rPr>
            </w:pPr>
            <w:r>
              <w:rPr>
                <w:color w:val="000000"/>
                <w:sz w:val="18"/>
                <w:szCs w:val="18"/>
              </w:rPr>
              <w:t>53</w:t>
            </w:r>
          </w:p>
        </w:tc>
        <w:tc>
          <w:tcPr>
            <w:tcW w:w="231" w:type="pct"/>
            <w:tcBorders>
              <w:top w:val="single" w:sz="4" w:space="0" w:color="auto"/>
              <w:left w:val="nil"/>
              <w:bottom w:val="single" w:sz="4" w:space="0" w:color="auto"/>
              <w:right w:val="single" w:sz="4" w:space="0" w:color="auto"/>
            </w:tcBorders>
            <w:vAlign w:val="center"/>
          </w:tcPr>
          <w:p w14:paraId="21A2BC98" w14:textId="3D295D4A" w:rsidR="007C094F" w:rsidRDefault="007C094F" w:rsidP="007C094F">
            <w:pPr>
              <w:jc w:val="center"/>
              <w:rPr>
                <w:color w:val="000000"/>
                <w:sz w:val="18"/>
                <w:szCs w:val="18"/>
              </w:rPr>
            </w:pPr>
            <w:r>
              <w:rPr>
                <w:color w:val="000000"/>
                <w:sz w:val="18"/>
                <w:szCs w:val="18"/>
              </w:rPr>
              <w:t>72</w:t>
            </w:r>
          </w:p>
        </w:tc>
        <w:tc>
          <w:tcPr>
            <w:tcW w:w="279" w:type="pct"/>
            <w:tcBorders>
              <w:top w:val="single" w:sz="4" w:space="0" w:color="auto"/>
              <w:left w:val="nil"/>
              <w:bottom w:val="single" w:sz="4" w:space="0" w:color="auto"/>
              <w:right w:val="single" w:sz="4" w:space="0" w:color="auto"/>
            </w:tcBorders>
            <w:vAlign w:val="center"/>
          </w:tcPr>
          <w:p w14:paraId="7B29D680" w14:textId="76ECAFE7" w:rsidR="007C094F" w:rsidRDefault="007C094F" w:rsidP="007C094F">
            <w:pPr>
              <w:jc w:val="center"/>
              <w:rPr>
                <w:color w:val="000000"/>
                <w:sz w:val="18"/>
                <w:szCs w:val="18"/>
              </w:rPr>
            </w:pPr>
            <w:r>
              <w:rPr>
                <w:color w:val="000000"/>
                <w:sz w:val="18"/>
                <w:szCs w:val="18"/>
              </w:rPr>
              <w:t>60</w:t>
            </w:r>
          </w:p>
        </w:tc>
        <w:tc>
          <w:tcPr>
            <w:tcW w:w="231" w:type="pct"/>
            <w:tcBorders>
              <w:top w:val="single" w:sz="4" w:space="0" w:color="auto"/>
              <w:left w:val="nil"/>
              <w:bottom w:val="single" w:sz="4" w:space="0" w:color="auto"/>
              <w:right w:val="single" w:sz="4" w:space="0" w:color="auto"/>
            </w:tcBorders>
            <w:vAlign w:val="center"/>
          </w:tcPr>
          <w:p w14:paraId="0F16F10D" w14:textId="712530D1" w:rsidR="007C094F" w:rsidRDefault="007C094F" w:rsidP="007C094F">
            <w:pPr>
              <w:jc w:val="center"/>
              <w:rPr>
                <w:color w:val="000000"/>
                <w:sz w:val="18"/>
                <w:szCs w:val="18"/>
              </w:rPr>
            </w:pPr>
            <w:r>
              <w:rPr>
                <w:color w:val="000000"/>
                <w:sz w:val="18"/>
                <w:szCs w:val="18"/>
              </w:rPr>
              <w:t>63</w:t>
            </w:r>
          </w:p>
        </w:tc>
        <w:tc>
          <w:tcPr>
            <w:tcW w:w="232" w:type="pct"/>
            <w:tcBorders>
              <w:top w:val="single" w:sz="4" w:space="0" w:color="auto"/>
              <w:left w:val="nil"/>
              <w:bottom w:val="single" w:sz="4" w:space="0" w:color="auto"/>
              <w:right w:val="single" w:sz="4" w:space="0" w:color="auto"/>
            </w:tcBorders>
            <w:vAlign w:val="center"/>
          </w:tcPr>
          <w:p w14:paraId="7E2A3FA2" w14:textId="3ACEC487" w:rsidR="007C094F" w:rsidRDefault="007C094F" w:rsidP="007C094F">
            <w:pPr>
              <w:jc w:val="center"/>
              <w:rPr>
                <w:color w:val="000000"/>
                <w:sz w:val="18"/>
                <w:szCs w:val="18"/>
              </w:rPr>
            </w:pPr>
            <w:r>
              <w:rPr>
                <w:color w:val="000000"/>
                <w:sz w:val="18"/>
                <w:szCs w:val="18"/>
              </w:rPr>
              <w:t>27</w:t>
            </w:r>
          </w:p>
        </w:tc>
        <w:tc>
          <w:tcPr>
            <w:tcW w:w="232" w:type="pct"/>
            <w:tcBorders>
              <w:top w:val="single" w:sz="4" w:space="0" w:color="auto"/>
              <w:left w:val="nil"/>
              <w:bottom w:val="single" w:sz="4" w:space="0" w:color="auto"/>
              <w:right w:val="single" w:sz="4" w:space="0" w:color="auto"/>
            </w:tcBorders>
            <w:vAlign w:val="center"/>
          </w:tcPr>
          <w:p w14:paraId="35D827BB" w14:textId="29563999" w:rsidR="007C094F" w:rsidRDefault="007C094F" w:rsidP="007C094F">
            <w:pPr>
              <w:jc w:val="center"/>
              <w:rPr>
                <w:color w:val="000000"/>
                <w:sz w:val="18"/>
                <w:szCs w:val="18"/>
              </w:rPr>
            </w:pPr>
            <w:r>
              <w:rPr>
                <w:color w:val="000000"/>
                <w:sz w:val="18"/>
                <w:szCs w:val="18"/>
              </w:rPr>
              <w:t>90</w:t>
            </w:r>
          </w:p>
        </w:tc>
        <w:tc>
          <w:tcPr>
            <w:tcW w:w="278" w:type="pct"/>
            <w:tcBorders>
              <w:top w:val="single" w:sz="4" w:space="0" w:color="auto"/>
              <w:left w:val="nil"/>
              <w:bottom w:val="single" w:sz="4" w:space="0" w:color="auto"/>
              <w:right w:val="single" w:sz="4" w:space="0" w:color="auto"/>
            </w:tcBorders>
            <w:vAlign w:val="center"/>
          </w:tcPr>
          <w:p w14:paraId="407910C4" w14:textId="6BEC7227" w:rsidR="007C094F" w:rsidRDefault="007C094F" w:rsidP="007C094F">
            <w:pPr>
              <w:jc w:val="center"/>
              <w:rPr>
                <w:color w:val="000000"/>
                <w:sz w:val="18"/>
                <w:szCs w:val="18"/>
              </w:rPr>
            </w:pPr>
            <w:r>
              <w:rPr>
                <w:color w:val="000000"/>
                <w:sz w:val="18"/>
                <w:szCs w:val="18"/>
              </w:rPr>
              <w:t>83</w:t>
            </w:r>
          </w:p>
        </w:tc>
        <w:tc>
          <w:tcPr>
            <w:tcW w:w="232" w:type="pct"/>
            <w:tcBorders>
              <w:top w:val="single" w:sz="4" w:space="0" w:color="auto"/>
              <w:left w:val="nil"/>
              <w:bottom w:val="single" w:sz="4" w:space="0" w:color="auto"/>
              <w:right w:val="single" w:sz="4" w:space="0" w:color="auto"/>
            </w:tcBorders>
            <w:vAlign w:val="center"/>
          </w:tcPr>
          <w:p w14:paraId="7F851540" w14:textId="68E43E9F" w:rsidR="007C094F" w:rsidRDefault="007C094F" w:rsidP="007C094F">
            <w:pPr>
              <w:jc w:val="center"/>
              <w:rPr>
                <w:color w:val="000000"/>
                <w:sz w:val="18"/>
                <w:szCs w:val="18"/>
              </w:rPr>
            </w:pPr>
            <w:r>
              <w:rPr>
                <w:color w:val="000000"/>
                <w:sz w:val="18"/>
                <w:szCs w:val="18"/>
              </w:rPr>
              <w:t>43</w:t>
            </w:r>
          </w:p>
        </w:tc>
        <w:tc>
          <w:tcPr>
            <w:tcW w:w="185" w:type="pct"/>
            <w:tcBorders>
              <w:top w:val="single" w:sz="4" w:space="0" w:color="auto"/>
              <w:left w:val="nil"/>
              <w:bottom w:val="single" w:sz="4" w:space="0" w:color="auto"/>
              <w:right w:val="single" w:sz="4" w:space="0" w:color="auto"/>
            </w:tcBorders>
            <w:vAlign w:val="center"/>
          </w:tcPr>
          <w:p w14:paraId="2F8D4797" w14:textId="17434EBA" w:rsidR="007C094F" w:rsidRDefault="007C094F" w:rsidP="007C094F">
            <w:pPr>
              <w:jc w:val="center"/>
              <w:rPr>
                <w:color w:val="000000"/>
                <w:sz w:val="18"/>
                <w:szCs w:val="18"/>
              </w:rPr>
            </w:pPr>
            <w:r>
              <w:rPr>
                <w:color w:val="000000"/>
                <w:sz w:val="18"/>
                <w:szCs w:val="18"/>
              </w:rPr>
              <w:t>58</w:t>
            </w:r>
          </w:p>
        </w:tc>
        <w:tc>
          <w:tcPr>
            <w:tcW w:w="232" w:type="pct"/>
            <w:tcBorders>
              <w:top w:val="single" w:sz="4" w:space="0" w:color="auto"/>
              <w:left w:val="nil"/>
              <w:bottom w:val="single" w:sz="4" w:space="0" w:color="auto"/>
              <w:right w:val="single" w:sz="4" w:space="0" w:color="auto"/>
            </w:tcBorders>
            <w:vAlign w:val="center"/>
          </w:tcPr>
          <w:p w14:paraId="5A0031C3" w14:textId="0C2FFDCE" w:rsidR="007C094F" w:rsidRDefault="007C094F" w:rsidP="007C094F">
            <w:pPr>
              <w:jc w:val="center"/>
              <w:rPr>
                <w:color w:val="000000"/>
                <w:sz w:val="18"/>
                <w:szCs w:val="18"/>
              </w:rPr>
            </w:pPr>
            <w:r>
              <w:rPr>
                <w:color w:val="000000"/>
                <w:sz w:val="18"/>
                <w:szCs w:val="18"/>
              </w:rPr>
              <w:t>60</w:t>
            </w:r>
          </w:p>
        </w:tc>
        <w:tc>
          <w:tcPr>
            <w:tcW w:w="232" w:type="pct"/>
            <w:tcBorders>
              <w:top w:val="single" w:sz="4" w:space="0" w:color="auto"/>
              <w:left w:val="nil"/>
              <w:bottom w:val="single" w:sz="4" w:space="0" w:color="auto"/>
              <w:right w:val="single" w:sz="4" w:space="0" w:color="auto"/>
            </w:tcBorders>
            <w:vAlign w:val="center"/>
          </w:tcPr>
          <w:p w14:paraId="5481F1BC" w14:textId="28287F36" w:rsidR="007C094F" w:rsidRDefault="007C094F" w:rsidP="007C094F">
            <w:pPr>
              <w:jc w:val="center"/>
              <w:rPr>
                <w:color w:val="000000"/>
                <w:sz w:val="18"/>
                <w:szCs w:val="18"/>
              </w:rPr>
            </w:pPr>
            <w:r>
              <w:rPr>
                <w:color w:val="000000"/>
                <w:sz w:val="18"/>
                <w:szCs w:val="18"/>
              </w:rPr>
              <w:t>37</w:t>
            </w:r>
          </w:p>
        </w:tc>
        <w:tc>
          <w:tcPr>
            <w:tcW w:w="231" w:type="pct"/>
            <w:tcBorders>
              <w:top w:val="single" w:sz="4" w:space="0" w:color="auto"/>
              <w:left w:val="nil"/>
              <w:bottom w:val="single" w:sz="4" w:space="0" w:color="auto"/>
              <w:right w:val="single" w:sz="4" w:space="0" w:color="auto"/>
            </w:tcBorders>
            <w:vAlign w:val="center"/>
          </w:tcPr>
          <w:p w14:paraId="1823A8B8" w14:textId="34A4F703" w:rsidR="007C094F" w:rsidRDefault="007C094F" w:rsidP="007C094F">
            <w:pPr>
              <w:jc w:val="center"/>
              <w:rPr>
                <w:color w:val="000000"/>
                <w:sz w:val="18"/>
                <w:szCs w:val="18"/>
              </w:rPr>
            </w:pPr>
            <w:r>
              <w:rPr>
                <w:color w:val="000000"/>
                <w:sz w:val="18"/>
                <w:szCs w:val="18"/>
              </w:rPr>
              <w:t>53</w:t>
            </w:r>
          </w:p>
        </w:tc>
        <w:tc>
          <w:tcPr>
            <w:tcW w:w="203" w:type="pct"/>
            <w:tcBorders>
              <w:top w:val="single" w:sz="4" w:space="0" w:color="auto"/>
              <w:left w:val="nil"/>
              <w:bottom w:val="single" w:sz="4" w:space="0" w:color="auto"/>
              <w:right w:val="single" w:sz="4" w:space="0" w:color="auto"/>
            </w:tcBorders>
            <w:vAlign w:val="center"/>
          </w:tcPr>
          <w:p w14:paraId="2B0C5224" w14:textId="37A4F100" w:rsidR="007C094F" w:rsidRDefault="007C094F" w:rsidP="007C094F">
            <w:pPr>
              <w:jc w:val="center"/>
              <w:rPr>
                <w:color w:val="000000"/>
                <w:sz w:val="18"/>
                <w:szCs w:val="18"/>
              </w:rPr>
            </w:pPr>
            <w:r>
              <w:rPr>
                <w:color w:val="000000"/>
                <w:sz w:val="18"/>
                <w:szCs w:val="18"/>
              </w:rPr>
              <w:t>82</w:t>
            </w:r>
          </w:p>
        </w:tc>
        <w:tc>
          <w:tcPr>
            <w:tcW w:w="167" w:type="pct"/>
            <w:tcBorders>
              <w:top w:val="single" w:sz="4" w:space="0" w:color="auto"/>
              <w:left w:val="nil"/>
              <w:bottom w:val="single" w:sz="4" w:space="0" w:color="auto"/>
              <w:right w:val="single" w:sz="4" w:space="0" w:color="auto"/>
            </w:tcBorders>
            <w:vAlign w:val="center"/>
          </w:tcPr>
          <w:p w14:paraId="12B80ADE" w14:textId="4DBE6EB5" w:rsidR="007C094F" w:rsidRDefault="007C094F" w:rsidP="007C094F">
            <w:pPr>
              <w:jc w:val="center"/>
              <w:rPr>
                <w:color w:val="000000"/>
                <w:sz w:val="18"/>
                <w:szCs w:val="18"/>
              </w:rPr>
            </w:pPr>
            <w:r>
              <w:rPr>
                <w:color w:val="000000"/>
                <w:sz w:val="18"/>
                <w:szCs w:val="18"/>
              </w:rPr>
              <w:t>12</w:t>
            </w:r>
          </w:p>
        </w:tc>
      </w:tr>
      <w:tr w:rsidR="007C094F" w:rsidRPr="002E683E" w14:paraId="79335DE4"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5864CD8B" w14:textId="77777777" w:rsidR="007C094F" w:rsidRPr="00AE5482" w:rsidRDefault="007C094F" w:rsidP="007C094F">
            <w:pPr>
              <w:jc w:val="center"/>
              <w:rPr>
                <w:color w:val="000000"/>
                <w:sz w:val="18"/>
                <w:szCs w:val="18"/>
              </w:rPr>
            </w:pPr>
            <w:r w:rsidRPr="00AE5482">
              <w:rPr>
                <w:color w:val="000000"/>
                <w:sz w:val="18"/>
                <w:szCs w:val="18"/>
              </w:rPr>
              <w:t>4</w:t>
            </w:r>
          </w:p>
        </w:tc>
        <w:tc>
          <w:tcPr>
            <w:tcW w:w="1095" w:type="pct"/>
            <w:tcBorders>
              <w:top w:val="nil"/>
              <w:left w:val="nil"/>
              <w:bottom w:val="single" w:sz="4" w:space="0" w:color="auto"/>
              <w:right w:val="nil"/>
            </w:tcBorders>
            <w:vAlign w:val="center"/>
          </w:tcPr>
          <w:p w14:paraId="3B600326" w14:textId="1DA9EA33" w:rsidR="007C094F" w:rsidRPr="00C319F5" w:rsidRDefault="007C094F" w:rsidP="00266FEA">
            <w:pPr>
              <w:rPr>
                <w:color w:val="000000"/>
                <w:sz w:val="18"/>
                <w:szCs w:val="20"/>
              </w:rPr>
            </w:pPr>
            <w:r w:rsidRPr="00E609D7">
              <w:rPr>
                <w:color w:val="000000"/>
                <w:sz w:val="18"/>
                <w:szCs w:val="20"/>
              </w:rPr>
              <w:t>МБОУ "Теменичская СОШ"</w:t>
            </w:r>
          </w:p>
        </w:tc>
        <w:tc>
          <w:tcPr>
            <w:tcW w:w="289" w:type="pct"/>
            <w:tcBorders>
              <w:top w:val="single" w:sz="4" w:space="0" w:color="auto"/>
              <w:left w:val="single" w:sz="4" w:space="0" w:color="auto"/>
              <w:bottom w:val="single" w:sz="4" w:space="0" w:color="auto"/>
              <w:right w:val="single" w:sz="4" w:space="0" w:color="auto"/>
            </w:tcBorders>
            <w:vAlign w:val="center"/>
          </w:tcPr>
          <w:p w14:paraId="6D659621" w14:textId="1A8A7534" w:rsidR="007C094F" w:rsidRDefault="007C094F" w:rsidP="007C094F">
            <w:pPr>
              <w:jc w:val="center"/>
              <w:rPr>
                <w:color w:val="000000"/>
                <w:sz w:val="18"/>
                <w:szCs w:val="18"/>
              </w:rPr>
            </w:pPr>
            <w:r>
              <w:rPr>
                <w:color w:val="000000"/>
                <w:sz w:val="18"/>
                <w:szCs w:val="18"/>
              </w:rPr>
              <w:t>1</w:t>
            </w:r>
          </w:p>
        </w:tc>
        <w:tc>
          <w:tcPr>
            <w:tcW w:w="231" w:type="pct"/>
            <w:tcBorders>
              <w:top w:val="single" w:sz="4" w:space="0" w:color="auto"/>
              <w:left w:val="nil"/>
              <w:bottom w:val="single" w:sz="4" w:space="0" w:color="auto"/>
              <w:right w:val="single" w:sz="4" w:space="0" w:color="auto"/>
            </w:tcBorders>
            <w:vAlign w:val="center"/>
          </w:tcPr>
          <w:p w14:paraId="6D3D5B35" w14:textId="4CBF1B17" w:rsidR="007C094F" w:rsidRDefault="007C094F" w:rsidP="007C094F">
            <w:pPr>
              <w:jc w:val="center"/>
              <w:rPr>
                <w:color w:val="000000"/>
                <w:sz w:val="18"/>
                <w:szCs w:val="18"/>
              </w:rPr>
            </w:pPr>
            <w:r>
              <w:rPr>
                <w:color w:val="000000"/>
                <w:sz w:val="18"/>
                <w:szCs w:val="18"/>
              </w:rPr>
              <w:t>0</w:t>
            </w:r>
          </w:p>
        </w:tc>
        <w:tc>
          <w:tcPr>
            <w:tcW w:w="232" w:type="pct"/>
            <w:tcBorders>
              <w:top w:val="single" w:sz="4" w:space="0" w:color="auto"/>
              <w:left w:val="nil"/>
              <w:bottom w:val="single" w:sz="4" w:space="0" w:color="auto"/>
              <w:right w:val="single" w:sz="4" w:space="0" w:color="auto"/>
            </w:tcBorders>
            <w:vAlign w:val="center"/>
          </w:tcPr>
          <w:p w14:paraId="65E0FDC2" w14:textId="5A7F1AF8"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0373DEE9" w14:textId="593A7F39" w:rsidR="007C094F" w:rsidRDefault="007C094F" w:rsidP="007C094F">
            <w:pPr>
              <w:jc w:val="center"/>
              <w:rPr>
                <w:color w:val="000000"/>
                <w:sz w:val="18"/>
                <w:szCs w:val="18"/>
              </w:rPr>
            </w:pPr>
            <w:r>
              <w:rPr>
                <w:color w:val="000000"/>
                <w:sz w:val="18"/>
                <w:szCs w:val="18"/>
              </w:rPr>
              <w:t>0</w:t>
            </w:r>
          </w:p>
        </w:tc>
        <w:tc>
          <w:tcPr>
            <w:tcW w:w="279" w:type="pct"/>
            <w:tcBorders>
              <w:top w:val="single" w:sz="4" w:space="0" w:color="auto"/>
              <w:left w:val="nil"/>
              <w:bottom w:val="single" w:sz="4" w:space="0" w:color="auto"/>
              <w:right w:val="single" w:sz="4" w:space="0" w:color="auto"/>
            </w:tcBorders>
            <w:vAlign w:val="center"/>
          </w:tcPr>
          <w:p w14:paraId="0F3B458C" w14:textId="342F9376"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6FE7C879" w14:textId="2038E2F8"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2A02C823" w14:textId="41681A69" w:rsidR="007C094F" w:rsidRDefault="007C094F" w:rsidP="007C094F">
            <w:pPr>
              <w:jc w:val="center"/>
              <w:rPr>
                <w:color w:val="000000"/>
                <w:sz w:val="18"/>
                <w:szCs w:val="18"/>
              </w:rPr>
            </w:pPr>
            <w:r>
              <w:rPr>
                <w:color w:val="000000"/>
                <w:sz w:val="18"/>
                <w:szCs w:val="18"/>
              </w:rPr>
              <w:t>0</w:t>
            </w:r>
          </w:p>
        </w:tc>
        <w:tc>
          <w:tcPr>
            <w:tcW w:w="232" w:type="pct"/>
            <w:tcBorders>
              <w:top w:val="single" w:sz="4" w:space="0" w:color="auto"/>
              <w:left w:val="nil"/>
              <w:bottom w:val="single" w:sz="4" w:space="0" w:color="auto"/>
              <w:right w:val="single" w:sz="4" w:space="0" w:color="auto"/>
            </w:tcBorders>
            <w:vAlign w:val="center"/>
          </w:tcPr>
          <w:p w14:paraId="47C4BC0F" w14:textId="51CA1193"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616F6104" w14:textId="50110FAA" w:rsidR="007C094F" w:rsidRDefault="007C094F" w:rsidP="007C094F">
            <w:pPr>
              <w:jc w:val="center"/>
              <w:rPr>
                <w:color w:val="000000"/>
                <w:sz w:val="18"/>
                <w:szCs w:val="18"/>
              </w:rPr>
            </w:pPr>
            <w:r>
              <w:rPr>
                <w:color w:val="000000"/>
                <w:sz w:val="18"/>
                <w:szCs w:val="18"/>
              </w:rPr>
              <w:t>0</w:t>
            </w:r>
          </w:p>
        </w:tc>
        <w:tc>
          <w:tcPr>
            <w:tcW w:w="232" w:type="pct"/>
            <w:tcBorders>
              <w:top w:val="single" w:sz="4" w:space="0" w:color="auto"/>
              <w:left w:val="nil"/>
              <w:bottom w:val="single" w:sz="4" w:space="0" w:color="auto"/>
              <w:right w:val="single" w:sz="4" w:space="0" w:color="auto"/>
            </w:tcBorders>
            <w:vAlign w:val="center"/>
          </w:tcPr>
          <w:p w14:paraId="08E9C0EE" w14:textId="3992CFBD" w:rsidR="007C094F" w:rsidRDefault="007C094F" w:rsidP="007C094F">
            <w:pPr>
              <w:jc w:val="center"/>
              <w:rPr>
                <w:color w:val="000000"/>
                <w:sz w:val="18"/>
                <w:szCs w:val="18"/>
              </w:rPr>
            </w:pPr>
            <w:r>
              <w:rPr>
                <w:color w:val="000000"/>
                <w:sz w:val="18"/>
                <w:szCs w:val="18"/>
              </w:rPr>
              <w:t>100</w:t>
            </w:r>
          </w:p>
        </w:tc>
        <w:tc>
          <w:tcPr>
            <w:tcW w:w="185" w:type="pct"/>
            <w:tcBorders>
              <w:top w:val="single" w:sz="4" w:space="0" w:color="auto"/>
              <w:left w:val="nil"/>
              <w:bottom w:val="single" w:sz="4" w:space="0" w:color="auto"/>
              <w:right w:val="single" w:sz="4" w:space="0" w:color="auto"/>
            </w:tcBorders>
            <w:vAlign w:val="center"/>
          </w:tcPr>
          <w:p w14:paraId="0A9B2236" w14:textId="50385D7A" w:rsidR="007C094F" w:rsidRDefault="007C094F" w:rsidP="007C094F">
            <w:pPr>
              <w:jc w:val="center"/>
              <w:rPr>
                <w:color w:val="000000"/>
                <w:sz w:val="18"/>
                <w:szCs w:val="18"/>
              </w:rPr>
            </w:pPr>
            <w:r>
              <w:rPr>
                <w:color w:val="000000"/>
                <w:sz w:val="18"/>
                <w:szCs w:val="18"/>
              </w:rPr>
              <w:t>0</w:t>
            </w:r>
          </w:p>
        </w:tc>
        <w:tc>
          <w:tcPr>
            <w:tcW w:w="232" w:type="pct"/>
            <w:tcBorders>
              <w:top w:val="single" w:sz="4" w:space="0" w:color="auto"/>
              <w:left w:val="nil"/>
              <w:bottom w:val="single" w:sz="4" w:space="0" w:color="auto"/>
              <w:right w:val="single" w:sz="4" w:space="0" w:color="auto"/>
            </w:tcBorders>
            <w:vAlign w:val="center"/>
          </w:tcPr>
          <w:p w14:paraId="7C7C2A7C" w14:textId="1D66E6AB"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4276D214" w14:textId="0FABDD54" w:rsidR="007C094F" w:rsidRDefault="007C094F" w:rsidP="007C094F">
            <w:pPr>
              <w:jc w:val="center"/>
              <w:rPr>
                <w:color w:val="000000"/>
                <w:sz w:val="18"/>
                <w:szCs w:val="18"/>
              </w:rPr>
            </w:pPr>
            <w:r>
              <w:rPr>
                <w:color w:val="000000"/>
                <w:sz w:val="18"/>
                <w:szCs w:val="18"/>
              </w:rPr>
              <w:t>0</w:t>
            </w:r>
          </w:p>
        </w:tc>
        <w:tc>
          <w:tcPr>
            <w:tcW w:w="231" w:type="pct"/>
            <w:tcBorders>
              <w:top w:val="single" w:sz="4" w:space="0" w:color="auto"/>
              <w:left w:val="nil"/>
              <w:bottom w:val="single" w:sz="4" w:space="0" w:color="auto"/>
              <w:right w:val="single" w:sz="4" w:space="0" w:color="auto"/>
            </w:tcBorders>
            <w:vAlign w:val="center"/>
          </w:tcPr>
          <w:p w14:paraId="63662CFE" w14:textId="4F56A3A0" w:rsidR="007C094F" w:rsidRDefault="007C094F" w:rsidP="007C094F">
            <w:pPr>
              <w:jc w:val="center"/>
              <w:rPr>
                <w:color w:val="000000"/>
                <w:sz w:val="18"/>
                <w:szCs w:val="18"/>
              </w:rPr>
            </w:pPr>
            <w:r>
              <w:rPr>
                <w:color w:val="000000"/>
                <w:sz w:val="18"/>
                <w:szCs w:val="18"/>
              </w:rPr>
              <w:t>0</w:t>
            </w:r>
          </w:p>
        </w:tc>
        <w:tc>
          <w:tcPr>
            <w:tcW w:w="203" w:type="pct"/>
            <w:tcBorders>
              <w:top w:val="single" w:sz="4" w:space="0" w:color="auto"/>
              <w:left w:val="nil"/>
              <w:bottom w:val="single" w:sz="4" w:space="0" w:color="auto"/>
              <w:right w:val="single" w:sz="4" w:space="0" w:color="auto"/>
            </w:tcBorders>
            <w:vAlign w:val="center"/>
          </w:tcPr>
          <w:p w14:paraId="61D90368" w14:textId="49D00F3C" w:rsidR="007C094F" w:rsidRDefault="007C094F" w:rsidP="007C094F">
            <w:pPr>
              <w:jc w:val="center"/>
              <w:rPr>
                <w:color w:val="000000"/>
                <w:sz w:val="18"/>
                <w:szCs w:val="18"/>
              </w:rPr>
            </w:pPr>
            <w:r>
              <w:rPr>
                <w:color w:val="000000"/>
                <w:sz w:val="18"/>
                <w:szCs w:val="18"/>
              </w:rPr>
              <w:t>0</w:t>
            </w:r>
          </w:p>
        </w:tc>
        <w:tc>
          <w:tcPr>
            <w:tcW w:w="167" w:type="pct"/>
            <w:tcBorders>
              <w:top w:val="single" w:sz="4" w:space="0" w:color="auto"/>
              <w:left w:val="nil"/>
              <w:bottom w:val="single" w:sz="4" w:space="0" w:color="auto"/>
              <w:right w:val="single" w:sz="4" w:space="0" w:color="auto"/>
            </w:tcBorders>
            <w:vAlign w:val="center"/>
          </w:tcPr>
          <w:p w14:paraId="5D64A5A4" w14:textId="4DE55008" w:rsidR="007C094F" w:rsidRDefault="007C094F" w:rsidP="007C094F">
            <w:pPr>
              <w:jc w:val="center"/>
              <w:rPr>
                <w:color w:val="000000"/>
                <w:sz w:val="18"/>
                <w:szCs w:val="18"/>
              </w:rPr>
            </w:pPr>
            <w:r>
              <w:rPr>
                <w:color w:val="000000"/>
                <w:sz w:val="18"/>
                <w:szCs w:val="18"/>
              </w:rPr>
              <w:t>0</w:t>
            </w:r>
          </w:p>
        </w:tc>
      </w:tr>
      <w:tr w:rsidR="007C094F" w:rsidRPr="002E683E" w14:paraId="2ADE37F4"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42A5E173" w14:textId="77777777" w:rsidR="007C094F" w:rsidRPr="00AE5482" w:rsidRDefault="007C094F" w:rsidP="007C094F">
            <w:pPr>
              <w:jc w:val="center"/>
              <w:rPr>
                <w:color w:val="000000"/>
                <w:sz w:val="18"/>
                <w:szCs w:val="18"/>
              </w:rPr>
            </w:pPr>
            <w:r w:rsidRPr="00AE5482">
              <w:rPr>
                <w:color w:val="000000"/>
                <w:sz w:val="18"/>
                <w:szCs w:val="18"/>
              </w:rPr>
              <w:t>5</w:t>
            </w:r>
          </w:p>
        </w:tc>
        <w:tc>
          <w:tcPr>
            <w:tcW w:w="1095" w:type="pct"/>
            <w:tcBorders>
              <w:top w:val="nil"/>
              <w:left w:val="nil"/>
              <w:bottom w:val="single" w:sz="4" w:space="0" w:color="auto"/>
              <w:right w:val="nil"/>
            </w:tcBorders>
            <w:vAlign w:val="center"/>
          </w:tcPr>
          <w:p w14:paraId="70C6C8B9" w14:textId="713C1793" w:rsidR="007C094F" w:rsidRPr="00C319F5" w:rsidRDefault="007C094F" w:rsidP="00266FEA">
            <w:pPr>
              <w:rPr>
                <w:color w:val="000000"/>
                <w:sz w:val="18"/>
                <w:szCs w:val="20"/>
              </w:rPr>
            </w:pPr>
            <w:r w:rsidRPr="00E609D7">
              <w:rPr>
                <w:color w:val="000000"/>
                <w:sz w:val="18"/>
                <w:szCs w:val="20"/>
              </w:rPr>
              <w:t>МБОУ "Смольянская СОШ"</w:t>
            </w:r>
          </w:p>
        </w:tc>
        <w:tc>
          <w:tcPr>
            <w:tcW w:w="289" w:type="pct"/>
            <w:tcBorders>
              <w:top w:val="single" w:sz="4" w:space="0" w:color="auto"/>
              <w:left w:val="single" w:sz="4" w:space="0" w:color="auto"/>
              <w:bottom w:val="single" w:sz="4" w:space="0" w:color="auto"/>
              <w:right w:val="single" w:sz="4" w:space="0" w:color="auto"/>
            </w:tcBorders>
            <w:vAlign w:val="center"/>
          </w:tcPr>
          <w:p w14:paraId="150F5A25" w14:textId="296145FC" w:rsidR="007C094F" w:rsidRDefault="007C094F" w:rsidP="007C094F">
            <w:pPr>
              <w:jc w:val="center"/>
              <w:rPr>
                <w:color w:val="000000"/>
                <w:sz w:val="18"/>
                <w:szCs w:val="18"/>
              </w:rPr>
            </w:pPr>
            <w:r>
              <w:rPr>
                <w:color w:val="000000"/>
                <w:sz w:val="18"/>
                <w:szCs w:val="18"/>
              </w:rPr>
              <w:t>10</w:t>
            </w:r>
          </w:p>
        </w:tc>
        <w:tc>
          <w:tcPr>
            <w:tcW w:w="231" w:type="pct"/>
            <w:tcBorders>
              <w:top w:val="single" w:sz="4" w:space="0" w:color="auto"/>
              <w:left w:val="nil"/>
              <w:bottom w:val="single" w:sz="4" w:space="0" w:color="auto"/>
              <w:right w:val="single" w:sz="4" w:space="0" w:color="auto"/>
            </w:tcBorders>
            <w:vAlign w:val="center"/>
          </w:tcPr>
          <w:p w14:paraId="0901F784" w14:textId="13C69776"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2B812DAA" w14:textId="44AD4536" w:rsidR="007C094F" w:rsidRDefault="007C094F" w:rsidP="007C094F">
            <w:pPr>
              <w:jc w:val="center"/>
              <w:rPr>
                <w:color w:val="000000"/>
                <w:sz w:val="18"/>
                <w:szCs w:val="18"/>
              </w:rPr>
            </w:pPr>
            <w:r>
              <w:rPr>
                <w:color w:val="000000"/>
                <w:sz w:val="18"/>
                <w:szCs w:val="18"/>
              </w:rPr>
              <w:t>80</w:t>
            </w:r>
          </w:p>
        </w:tc>
        <w:tc>
          <w:tcPr>
            <w:tcW w:w="231" w:type="pct"/>
            <w:tcBorders>
              <w:top w:val="single" w:sz="4" w:space="0" w:color="auto"/>
              <w:left w:val="nil"/>
              <w:bottom w:val="single" w:sz="4" w:space="0" w:color="auto"/>
              <w:right w:val="single" w:sz="4" w:space="0" w:color="auto"/>
            </w:tcBorders>
            <w:vAlign w:val="center"/>
          </w:tcPr>
          <w:p w14:paraId="15C19AC4" w14:textId="4644FD10" w:rsidR="007C094F" w:rsidRDefault="007C094F" w:rsidP="007C094F">
            <w:pPr>
              <w:jc w:val="center"/>
              <w:rPr>
                <w:color w:val="000000"/>
                <w:sz w:val="18"/>
                <w:szCs w:val="18"/>
              </w:rPr>
            </w:pPr>
            <w:r>
              <w:rPr>
                <w:color w:val="000000"/>
                <w:sz w:val="18"/>
                <w:szCs w:val="18"/>
              </w:rPr>
              <w:t>80</w:t>
            </w:r>
          </w:p>
        </w:tc>
        <w:tc>
          <w:tcPr>
            <w:tcW w:w="279" w:type="pct"/>
            <w:tcBorders>
              <w:top w:val="single" w:sz="4" w:space="0" w:color="auto"/>
              <w:left w:val="nil"/>
              <w:bottom w:val="single" w:sz="4" w:space="0" w:color="auto"/>
              <w:right w:val="single" w:sz="4" w:space="0" w:color="auto"/>
            </w:tcBorders>
            <w:vAlign w:val="center"/>
          </w:tcPr>
          <w:p w14:paraId="3F5B1A09" w14:textId="5FAD1D7C" w:rsidR="007C094F" w:rsidRDefault="007C094F" w:rsidP="007C094F">
            <w:pPr>
              <w:jc w:val="center"/>
              <w:rPr>
                <w:color w:val="000000"/>
                <w:sz w:val="18"/>
                <w:szCs w:val="18"/>
              </w:rPr>
            </w:pPr>
            <w:r>
              <w:rPr>
                <w:color w:val="000000"/>
                <w:sz w:val="18"/>
                <w:szCs w:val="18"/>
              </w:rPr>
              <w:t>60</w:t>
            </w:r>
          </w:p>
        </w:tc>
        <w:tc>
          <w:tcPr>
            <w:tcW w:w="231" w:type="pct"/>
            <w:tcBorders>
              <w:top w:val="single" w:sz="4" w:space="0" w:color="auto"/>
              <w:left w:val="nil"/>
              <w:bottom w:val="single" w:sz="4" w:space="0" w:color="auto"/>
              <w:right w:val="single" w:sz="4" w:space="0" w:color="auto"/>
            </w:tcBorders>
            <w:vAlign w:val="center"/>
          </w:tcPr>
          <w:p w14:paraId="25029407" w14:textId="0F51139D" w:rsidR="007C094F" w:rsidRDefault="007C094F" w:rsidP="007C094F">
            <w:pPr>
              <w:jc w:val="center"/>
              <w:rPr>
                <w:color w:val="000000"/>
                <w:sz w:val="18"/>
                <w:szCs w:val="18"/>
              </w:rPr>
            </w:pPr>
            <w:r>
              <w:rPr>
                <w:color w:val="000000"/>
                <w:sz w:val="18"/>
                <w:szCs w:val="18"/>
              </w:rPr>
              <w:t>60</w:t>
            </w:r>
          </w:p>
        </w:tc>
        <w:tc>
          <w:tcPr>
            <w:tcW w:w="232" w:type="pct"/>
            <w:tcBorders>
              <w:top w:val="single" w:sz="4" w:space="0" w:color="auto"/>
              <w:left w:val="nil"/>
              <w:bottom w:val="single" w:sz="4" w:space="0" w:color="auto"/>
              <w:right w:val="single" w:sz="4" w:space="0" w:color="auto"/>
            </w:tcBorders>
            <w:vAlign w:val="center"/>
          </w:tcPr>
          <w:p w14:paraId="6EF59254" w14:textId="346A214A" w:rsidR="007C094F" w:rsidRDefault="007C094F" w:rsidP="007C094F">
            <w:pPr>
              <w:jc w:val="center"/>
              <w:rPr>
                <w:color w:val="000000"/>
                <w:sz w:val="18"/>
                <w:szCs w:val="18"/>
              </w:rPr>
            </w:pPr>
            <w:r>
              <w:rPr>
                <w:color w:val="000000"/>
                <w:sz w:val="18"/>
                <w:szCs w:val="18"/>
              </w:rPr>
              <w:t>70</w:t>
            </w:r>
          </w:p>
        </w:tc>
        <w:tc>
          <w:tcPr>
            <w:tcW w:w="232" w:type="pct"/>
            <w:tcBorders>
              <w:top w:val="single" w:sz="4" w:space="0" w:color="auto"/>
              <w:left w:val="nil"/>
              <w:bottom w:val="single" w:sz="4" w:space="0" w:color="auto"/>
              <w:right w:val="single" w:sz="4" w:space="0" w:color="auto"/>
            </w:tcBorders>
            <w:vAlign w:val="center"/>
          </w:tcPr>
          <w:p w14:paraId="5DFB8CC9" w14:textId="668BD0A6"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1654E6FE" w14:textId="1CD0560F" w:rsidR="007C094F" w:rsidRDefault="007C094F" w:rsidP="007C094F">
            <w:pPr>
              <w:jc w:val="center"/>
              <w:rPr>
                <w:color w:val="000000"/>
                <w:sz w:val="18"/>
                <w:szCs w:val="18"/>
              </w:rPr>
            </w:pPr>
            <w:r>
              <w:rPr>
                <w:color w:val="000000"/>
                <w:sz w:val="18"/>
                <w:szCs w:val="18"/>
              </w:rPr>
              <w:t>70</w:t>
            </w:r>
          </w:p>
        </w:tc>
        <w:tc>
          <w:tcPr>
            <w:tcW w:w="232" w:type="pct"/>
            <w:tcBorders>
              <w:top w:val="single" w:sz="4" w:space="0" w:color="auto"/>
              <w:left w:val="nil"/>
              <w:bottom w:val="single" w:sz="4" w:space="0" w:color="auto"/>
              <w:right w:val="single" w:sz="4" w:space="0" w:color="auto"/>
            </w:tcBorders>
            <w:vAlign w:val="center"/>
          </w:tcPr>
          <w:p w14:paraId="522E6E4C" w14:textId="7F824A8C" w:rsidR="007C094F" w:rsidRDefault="007C094F" w:rsidP="007C094F">
            <w:pPr>
              <w:jc w:val="center"/>
              <w:rPr>
                <w:color w:val="000000"/>
                <w:sz w:val="18"/>
                <w:szCs w:val="18"/>
              </w:rPr>
            </w:pPr>
            <w:r>
              <w:rPr>
                <w:color w:val="000000"/>
                <w:sz w:val="18"/>
                <w:szCs w:val="18"/>
              </w:rPr>
              <w:t>40</w:t>
            </w:r>
          </w:p>
        </w:tc>
        <w:tc>
          <w:tcPr>
            <w:tcW w:w="185" w:type="pct"/>
            <w:tcBorders>
              <w:top w:val="single" w:sz="4" w:space="0" w:color="auto"/>
              <w:left w:val="nil"/>
              <w:bottom w:val="single" w:sz="4" w:space="0" w:color="auto"/>
              <w:right w:val="single" w:sz="4" w:space="0" w:color="auto"/>
            </w:tcBorders>
            <w:vAlign w:val="center"/>
          </w:tcPr>
          <w:p w14:paraId="5A4A3326" w14:textId="4472D98A" w:rsidR="007C094F" w:rsidRDefault="007C094F" w:rsidP="007C094F">
            <w:pPr>
              <w:jc w:val="center"/>
              <w:rPr>
                <w:color w:val="000000"/>
                <w:sz w:val="18"/>
                <w:szCs w:val="18"/>
              </w:rPr>
            </w:pPr>
            <w:r>
              <w:rPr>
                <w:color w:val="000000"/>
                <w:sz w:val="18"/>
                <w:szCs w:val="18"/>
              </w:rPr>
              <w:t>50</w:t>
            </w:r>
          </w:p>
        </w:tc>
        <w:tc>
          <w:tcPr>
            <w:tcW w:w="232" w:type="pct"/>
            <w:tcBorders>
              <w:top w:val="single" w:sz="4" w:space="0" w:color="auto"/>
              <w:left w:val="nil"/>
              <w:bottom w:val="single" w:sz="4" w:space="0" w:color="auto"/>
              <w:right w:val="single" w:sz="4" w:space="0" w:color="auto"/>
            </w:tcBorders>
            <w:vAlign w:val="center"/>
          </w:tcPr>
          <w:p w14:paraId="6B9914F7" w14:textId="05106691" w:rsidR="007C094F" w:rsidRDefault="007C094F" w:rsidP="007C094F">
            <w:pPr>
              <w:jc w:val="center"/>
              <w:rPr>
                <w:color w:val="000000"/>
                <w:sz w:val="18"/>
                <w:szCs w:val="18"/>
              </w:rPr>
            </w:pPr>
            <w:r>
              <w:rPr>
                <w:color w:val="000000"/>
                <w:sz w:val="18"/>
                <w:szCs w:val="18"/>
              </w:rPr>
              <w:t>60</w:t>
            </w:r>
          </w:p>
        </w:tc>
        <w:tc>
          <w:tcPr>
            <w:tcW w:w="232" w:type="pct"/>
            <w:tcBorders>
              <w:top w:val="single" w:sz="4" w:space="0" w:color="auto"/>
              <w:left w:val="nil"/>
              <w:bottom w:val="single" w:sz="4" w:space="0" w:color="auto"/>
              <w:right w:val="single" w:sz="4" w:space="0" w:color="auto"/>
            </w:tcBorders>
            <w:vAlign w:val="center"/>
          </w:tcPr>
          <w:p w14:paraId="6AC6319A" w14:textId="613B7D93" w:rsidR="007C094F" w:rsidRDefault="007C094F" w:rsidP="007C094F">
            <w:pPr>
              <w:jc w:val="center"/>
              <w:rPr>
                <w:color w:val="000000"/>
                <w:sz w:val="18"/>
                <w:szCs w:val="18"/>
              </w:rPr>
            </w:pPr>
            <w:r>
              <w:rPr>
                <w:color w:val="000000"/>
                <w:sz w:val="18"/>
                <w:szCs w:val="18"/>
              </w:rPr>
              <w:t>60</w:t>
            </w:r>
          </w:p>
        </w:tc>
        <w:tc>
          <w:tcPr>
            <w:tcW w:w="231" w:type="pct"/>
            <w:tcBorders>
              <w:top w:val="single" w:sz="4" w:space="0" w:color="auto"/>
              <w:left w:val="nil"/>
              <w:bottom w:val="single" w:sz="4" w:space="0" w:color="auto"/>
              <w:right w:val="single" w:sz="4" w:space="0" w:color="auto"/>
            </w:tcBorders>
            <w:vAlign w:val="center"/>
          </w:tcPr>
          <w:p w14:paraId="5069D41C" w14:textId="424D5362" w:rsidR="007C094F" w:rsidRDefault="007C094F" w:rsidP="007C094F">
            <w:pPr>
              <w:jc w:val="center"/>
              <w:rPr>
                <w:color w:val="000000"/>
                <w:sz w:val="18"/>
                <w:szCs w:val="18"/>
              </w:rPr>
            </w:pPr>
            <w:r>
              <w:rPr>
                <w:color w:val="000000"/>
                <w:sz w:val="18"/>
                <w:szCs w:val="18"/>
              </w:rPr>
              <w:t>45</w:t>
            </w:r>
          </w:p>
        </w:tc>
        <w:tc>
          <w:tcPr>
            <w:tcW w:w="203" w:type="pct"/>
            <w:tcBorders>
              <w:top w:val="single" w:sz="4" w:space="0" w:color="auto"/>
              <w:left w:val="nil"/>
              <w:bottom w:val="single" w:sz="4" w:space="0" w:color="auto"/>
              <w:right w:val="single" w:sz="4" w:space="0" w:color="auto"/>
            </w:tcBorders>
            <w:vAlign w:val="center"/>
          </w:tcPr>
          <w:p w14:paraId="06FB170F" w14:textId="2B84AE6B" w:rsidR="007C094F" w:rsidRDefault="007C094F" w:rsidP="007C094F">
            <w:pPr>
              <w:jc w:val="center"/>
              <w:rPr>
                <w:color w:val="000000"/>
                <w:sz w:val="18"/>
                <w:szCs w:val="18"/>
              </w:rPr>
            </w:pPr>
            <w:r>
              <w:rPr>
                <w:color w:val="000000"/>
                <w:sz w:val="18"/>
                <w:szCs w:val="18"/>
              </w:rPr>
              <w:t>50</w:t>
            </w:r>
          </w:p>
        </w:tc>
        <w:tc>
          <w:tcPr>
            <w:tcW w:w="167" w:type="pct"/>
            <w:tcBorders>
              <w:top w:val="single" w:sz="4" w:space="0" w:color="auto"/>
              <w:left w:val="nil"/>
              <w:bottom w:val="single" w:sz="4" w:space="0" w:color="auto"/>
              <w:right w:val="single" w:sz="4" w:space="0" w:color="auto"/>
            </w:tcBorders>
            <w:vAlign w:val="center"/>
          </w:tcPr>
          <w:p w14:paraId="69B0489A" w14:textId="1C241438" w:rsidR="007C094F" w:rsidRDefault="007C094F" w:rsidP="007C094F">
            <w:pPr>
              <w:jc w:val="center"/>
              <w:rPr>
                <w:color w:val="000000"/>
                <w:sz w:val="18"/>
                <w:szCs w:val="18"/>
              </w:rPr>
            </w:pPr>
            <w:r>
              <w:rPr>
                <w:color w:val="000000"/>
                <w:sz w:val="18"/>
                <w:szCs w:val="18"/>
              </w:rPr>
              <w:t>15</w:t>
            </w:r>
          </w:p>
        </w:tc>
      </w:tr>
      <w:tr w:rsidR="007C094F" w:rsidRPr="002E683E" w14:paraId="3783CE3A"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2A1556B8" w14:textId="77777777" w:rsidR="007C094F" w:rsidRPr="00AE5482" w:rsidRDefault="007C094F" w:rsidP="007C094F">
            <w:pPr>
              <w:jc w:val="center"/>
              <w:rPr>
                <w:color w:val="000000"/>
                <w:sz w:val="18"/>
                <w:szCs w:val="18"/>
              </w:rPr>
            </w:pPr>
            <w:r w:rsidRPr="00AE5482">
              <w:rPr>
                <w:color w:val="000000"/>
                <w:sz w:val="18"/>
                <w:szCs w:val="18"/>
              </w:rPr>
              <w:t>6</w:t>
            </w:r>
          </w:p>
        </w:tc>
        <w:tc>
          <w:tcPr>
            <w:tcW w:w="1095" w:type="pct"/>
            <w:tcBorders>
              <w:top w:val="nil"/>
              <w:left w:val="nil"/>
              <w:bottom w:val="single" w:sz="4" w:space="0" w:color="auto"/>
              <w:right w:val="nil"/>
            </w:tcBorders>
            <w:vAlign w:val="center"/>
          </w:tcPr>
          <w:p w14:paraId="0FACAAD6" w14:textId="2F28578D" w:rsidR="007C094F" w:rsidRPr="00C319F5" w:rsidRDefault="007C094F" w:rsidP="00266FEA">
            <w:pPr>
              <w:rPr>
                <w:color w:val="000000"/>
                <w:sz w:val="18"/>
                <w:szCs w:val="20"/>
              </w:rPr>
            </w:pPr>
            <w:r w:rsidRPr="00E609D7">
              <w:rPr>
                <w:color w:val="000000"/>
                <w:sz w:val="18"/>
                <w:szCs w:val="20"/>
              </w:rPr>
              <w:t xml:space="preserve">МБОУ "Супоневская СОШ №2" </w:t>
            </w:r>
          </w:p>
        </w:tc>
        <w:tc>
          <w:tcPr>
            <w:tcW w:w="289" w:type="pct"/>
            <w:tcBorders>
              <w:top w:val="single" w:sz="4" w:space="0" w:color="auto"/>
              <w:left w:val="single" w:sz="4" w:space="0" w:color="auto"/>
              <w:bottom w:val="single" w:sz="4" w:space="0" w:color="auto"/>
              <w:right w:val="single" w:sz="4" w:space="0" w:color="auto"/>
            </w:tcBorders>
            <w:vAlign w:val="center"/>
          </w:tcPr>
          <w:p w14:paraId="6E228CFC" w14:textId="39B38055" w:rsidR="007C094F" w:rsidRDefault="007C094F" w:rsidP="007C094F">
            <w:pPr>
              <w:jc w:val="center"/>
              <w:rPr>
                <w:color w:val="000000"/>
                <w:sz w:val="18"/>
                <w:szCs w:val="18"/>
              </w:rPr>
            </w:pPr>
            <w:r>
              <w:rPr>
                <w:color w:val="000000"/>
                <w:sz w:val="18"/>
                <w:szCs w:val="18"/>
              </w:rPr>
              <w:t>25</w:t>
            </w:r>
          </w:p>
        </w:tc>
        <w:tc>
          <w:tcPr>
            <w:tcW w:w="231" w:type="pct"/>
            <w:tcBorders>
              <w:top w:val="single" w:sz="4" w:space="0" w:color="auto"/>
              <w:left w:val="nil"/>
              <w:bottom w:val="single" w:sz="4" w:space="0" w:color="auto"/>
              <w:right w:val="single" w:sz="4" w:space="0" w:color="auto"/>
            </w:tcBorders>
            <w:vAlign w:val="center"/>
          </w:tcPr>
          <w:p w14:paraId="3E87970F" w14:textId="364F1AFD" w:rsidR="007C094F" w:rsidRDefault="007C094F" w:rsidP="007C094F">
            <w:pPr>
              <w:jc w:val="center"/>
              <w:rPr>
                <w:color w:val="000000"/>
                <w:sz w:val="18"/>
                <w:szCs w:val="18"/>
              </w:rPr>
            </w:pPr>
            <w:r>
              <w:rPr>
                <w:color w:val="000000"/>
                <w:sz w:val="18"/>
                <w:szCs w:val="18"/>
              </w:rPr>
              <w:t>96</w:t>
            </w:r>
          </w:p>
        </w:tc>
        <w:tc>
          <w:tcPr>
            <w:tcW w:w="232" w:type="pct"/>
            <w:tcBorders>
              <w:top w:val="single" w:sz="4" w:space="0" w:color="auto"/>
              <w:left w:val="nil"/>
              <w:bottom w:val="single" w:sz="4" w:space="0" w:color="auto"/>
              <w:right w:val="single" w:sz="4" w:space="0" w:color="auto"/>
            </w:tcBorders>
            <w:vAlign w:val="center"/>
          </w:tcPr>
          <w:p w14:paraId="72BAE97F" w14:textId="13CB3B26" w:rsidR="007C094F" w:rsidRDefault="007C094F" w:rsidP="007C094F">
            <w:pPr>
              <w:jc w:val="center"/>
              <w:rPr>
                <w:color w:val="000000"/>
                <w:sz w:val="18"/>
                <w:szCs w:val="18"/>
              </w:rPr>
            </w:pPr>
            <w:r>
              <w:rPr>
                <w:color w:val="000000"/>
                <w:sz w:val="18"/>
                <w:szCs w:val="18"/>
              </w:rPr>
              <w:t>88</w:t>
            </w:r>
          </w:p>
        </w:tc>
        <w:tc>
          <w:tcPr>
            <w:tcW w:w="231" w:type="pct"/>
            <w:tcBorders>
              <w:top w:val="single" w:sz="4" w:space="0" w:color="auto"/>
              <w:left w:val="nil"/>
              <w:bottom w:val="single" w:sz="4" w:space="0" w:color="auto"/>
              <w:right w:val="single" w:sz="4" w:space="0" w:color="auto"/>
            </w:tcBorders>
            <w:vAlign w:val="center"/>
          </w:tcPr>
          <w:p w14:paraId="079C9F2E" w14:textId="76A8CF1B" w:rsidR="007C094F" w:rsidRDefault="007C094F" w:rsidP="007C094F">
            <w:pPr>
              <w:jc w:val="center"/>
              <w:rPr>
                <w:color w:val="000000"/>
                <w:sz w:val="18"/>
                <w:szCs w:val="18"/>
              </w:rPr>
            </w:pPr>
            <w:r>
              <w:rPr>
                <w:color w:val="000000"/>
                <w:sz w:val="18"/>
                <w:szCs w:val="18"/>
              </w:rPr>
              <w:t>78</w:t>
            </w:r>
          </w:p>
        </w:tc>
        <w:tc>
          <w:tcPr>
            <w:tcW w:w="279" w:type="pct"/>
            <w:tcBorders>
              <w:top w:val="single" w:sz="4" w:space="0" w:color="auto"/>
              <w:left w:val="nil"/>
              <w:bottom w:val="single" w:sz="4" w:space="0" w:color="auto"/>
              <w:right w:val="single" w:sz="4" w:space="0" w:color="auto"/>
            </w:tcBorders>
            <w:vAlign w:val="center"/>
          </w:tcPr>
          <w:p w14:paraId="1E936CDF" w14:textId="451E48C0" w:rsidR="007C094F" w:rsidRDefault="007C094F" w:rsidP="007C094F">
            <w:pPr>
              <w:jc w:val="center"/>
              <w:rPr>
                <w:color w:val="000000"/>
                <w:sz w:val="18"/>
                <w:szCs w:val="18"/>
              </w:rPr>
            </w:pPr>
            <w:r>
              <w:rPr>
                <w:color w:val="000000"/>
                <w:sz w:val="18"/>
                <w:szCs w:val="18"/>
              </w:rPr>
              <w:t>80</w:t>
            </w:r>
          </w:p>
        </w:tc>
        <w:tc>
          <w:tcPr>
            <w:tcW w:w="231" w:type="pct"/>
            <w:tcBorders>
              <w:top w:val="single" w:sz="4" w:space="0" w:color="auto"/>
              <w:left w:val="nil"/>
              <w:bottom w:val="single" w:sz="4" w:space="0" w:color="auto"/>
              <w:right w:val="single" w:sz="4" w:space="0" w:color="auto"/>
            </w:tcBorders>
            <w:vAlign w:val="center"/>
          </w:tcPr>
          <w:p w14:paraId="18C47397" w14:textId="35D9D706" w:rsidR="007C094F" w:rsidRDefault="007C094F" w:rsidP="007C094F">
            <w:pPr>
              <w:jc w:val="center"/>
              <w:rPr>
                <w:color w:val="000000"/>
                <w:sz w:val="18"/>
                <w:szCs w:val="18"/>
              </w:rPr>
            </w:pPr>
            <w:r>
              <w:rPr>
                <w:color w:val="000000"/>
                <w:sz w:val="18"/>
                <w:szCs w:val="18"/>
              </w:rPr>
              <w:t>72</w:t>
            </w:r>
          </w:p>
        </w:tc>
        <w:tc>
          <w:tcPr>
            <w:tcW w:w="232" w:type="pct"/>
            <w:tcBorders>
              <w:top w:val="single" w:sz="4" w:space="0" w:color="auto"/>
              <w:left w:val="nil"/>
              <w:bottom w:val="single" w:sz="4" w:space="0" w:color="auto"/>
              <w:right w:val="single" w:sz="4" w:space="0" w:color="auto"/>
            </w:tcBorders>
            <w:vAlign w:val="center"/>
          </w:tcPr>
          <w:p w14:paraId="439333C2" w14:textId="011AE2E4" w:rsidR="007C094F" w:rsidRDefault="007C094F" w:rsidP="007C094F">
            <w:pPr>
              <w:jc w:val="center"/>
              <w:rPr>
                <w:color w:val="000000"/>
                <w:sz w:val="18"/>
                <w:szCs w:val="18"/>
              </w:rPr>
            </w:pPr>
            <w:r>
              <w:rPr>
                <w:color w:val="000000"/>
                <w:sz w:val="18"/>
                <w:szCs w:val="18"/>
              </w:rPr>
              <w:t>68</w:t>
            </w:r>
          </w:p>
        </w:tc>
        <w:tc>
          <w:tcPr>
            <w:tcW w:w="232" w:type="pct"/>
            <w:tcBorders>
              <w:top w:val="single" w:sz="4" w:space="0" w:color="auto"/>
              <w:left w:val="nil"/>
              <w:bottom w:val="single" w:sz="4" w:space="0" w:color="auto"/>
              <w:right w:val="single" w:sz="4" w:space="0" w:color="auto"/>
            </w:tcBorders>
            <w:vAlign w:val="center"/>
          </w:tcPr>
          <w:p w14:paraId="01357365" w14:textId="7F7EF2E8" w:rsidR="007C094F" w:rsidRDefault="007C094F" w:rsidP="007C094F">
            <w:pPr>
              <w:jc w:val="center"/>
              <w:rPr>
                <w:color w:val="000000"/>
                <w:sz w:val="18"/>
                <w:szCs w:val="18"/>
              </w:rPr>
            </w:pPr>
            <w:r>
              <w:rPr>
                <w:color w:val="000000"/>
                <w:sz w:val="18"/>
                <w:szCs w:val="18"/>
              </w:rPr>
              <w:t>84</w:t>
            </w:r>
          </w:p>
        </w:tc>
        <w:tc>
          <w:tcPr>
            <w:tcW w:w="278" w:type="pct"/>
            <w:tcBorders>
              <w:top w:val="single" w:sz="4" w:space="0" w:color="auto"/>
              <w:left w:val="nil"/>
              <w:bottom w:val="single" w:sz="4" w:space="0" w:color="auto"/>
              <w:right w:val="single" w:sz="4" w:space="0" w:color="auto"/>
            </w:tcBorders>
            <w:vAlign w:val="center"/>
          </w:tcPr>
          <w:p w14:paraId="7A989BF7" w14:textId="4439A352" w:rsidR="007C094F" w:rsidRDefault="007C094F" w:rsidP="007C094F">
            <w:pPr>
              <w:jc w:val="center"/>
              <w:rPr>
                <w:color w:val="000000"/>
                <w:sz w:val="18"/>
                <w:szCs w:val="18"/>
              </w:rPr>
            </w:pPr>
            <w:r>
              <w:rPr>
                <w:color w:val="000000"/>
                <w:sz w:val="18"/>
                <w:szCs w:val="18"/>
              </w:rPr>
              <w:t>76</w:t>
            </w:r>
          </w:p>
        </w:tc>
        <w:tc>
          <w:tcPr>
            <w:tcW w:w="232" w:type="pct"/>
            <w:tcBorders>
              <w:top w:val="single" w:sz="4" w:space="0" w:color="auto"/>
              <w:left w:val="nil"/>
              <w:bottom w:val="single" w:sz="4" w:space="0" w:color="auto"/>
              <w:right w:val="single" w:sz="4" w:space="0" w:color="auto"/>
            </w:tcBorders>
            <w:vAlign w:val="center"/>
          </w:tcPr>
          <w:p w14:paraId="4BA44E5D" w14:textId="723B5B86" w:rsidR="007C094F" w:rsidRDefault="007C094F" w:rsidP="007C094F">
            <w:pPr>
              <w:jc w:val="center"/>
              <w:rPr>
                <w:color w:val="000000"/>
                <w:sz w:val="18"/>
                <w:szCs w:val="18"/>
              </w:rPr>
            </w:pPr>
            <w:r>
              <w:rPr>
                <w:color w:val="000000"/>
                <w:sz w:val="18"/>
                <w:szCs w:val="18"/>
              </w:rPr>
              <w:t>80</w:t>
            </w:r>
          </w:p>
        </w:tc>
        <w:tc>
          <w:tcPr>
            <w:tcW w:w="185" w:type="pct"/>
            <w:tcBorders>
              <w:top w:val="single" w:sz="4" w:space="0" w:color="auto"/>
              <w:left w:val="nil"/>
              <w:bottom w:val="single" w:sz="4" w:space="0" w:color="auto"/>
              <w:right w:val="single" w:sz="4" w:space="0" w:color="auto"/>
            </w:tcBorders>
            <w:vAlign w:val="center"/>
          </w:tcPr>
          <w:p w14:paraId="795F1FEC" w14:textId="6A33229B" w:rsidR="007C094F" w:rsidRDefault="007C094F" w:rsidP="007C094F">
            <w:pPr>
              <w:jc w:val="center"/>
              <w:rPr>
                <w:color w:val="000000"/>
                <w:sz w:val="18"/>
                <w:szCs w:val="18"/>
              </w:rPr>
            </w:pPr>
            <w:r>
              <w:rPr>
                <w:color w:val="000000"/>
                <w:sz w:val="18"/>
                <w:szCs w:val="18"/>
              </w:rPr>
              <w:t>40</w:t>
            </w:r>
          </w:p>
        </w:tc>
        <w:tc>
          <w:tcPr>
            <w:tcW w:w="232" w:type="pct"/>
            <w:tcBorders>
              <w:top w:val="single" w:sz="4" w:space="0" w:color="auto"/>
              <w:left w:val="nil"/>
              <w:bottom w:val="single" w:sz="4" w:space="0" w:color="auto"/>
              <w:right w:val="single" w:sz="4" w:space="0" w:color="auto"/>
            </w:tcBorders>
            <w:vAlign w:val="center"/>
          </w:tcPr>
          <w:p w14:paraId="51588E47" w14:textId="46C3891F" w:rsidR="007C094F" w:rsidRDefault="007C094F" w:rsidP="007C094F">
            <w:pPr>
              <w:jc w:val="center"/>
              <w:rPr>
                <w:color w:val="000000"/>
                <w:sz w:val="18"/>
                <w:szCs w:val="18"/>
              </w:rPr>
            </w:pPr>
            <w:r>
              <w:rPr>
                <w:color w:val="000000"/>
                <w:sz w:val="18"/>
                <w:szCs w:val="18"/>
              </w:rPr>
              <w:t>52</w:t>
            </w:r>
          </w:p>
        </w:tc>
        <w:tc>
          <w:tcPr>
            <w:tcW w:w="232" w:type="pct"/>
            <w:tcBorders>
              <w:top w:val="single" w:sz="4" w:space="0" w:color="auto"/>
              <w:left w:val="nil"/>
              <w:bottom w:val="single" w:sz="4" w:space="0" w:color="auto"/>
              <w:right w:val="single" w:sz="4" w:space="0" w:color="auto"/>
            </w:tcBorders>
            <w:vAlign w:val="center"/>
          </w:tcPr>
          <w:p w14:paraId="4D572936" w14:textId="56704AEB" w:rsidR="007C094F" w:rsidRDefault="007C094F" w:rsidP="007C094F">
            <w:pPr>
              <w:jc w:val="center"/>
              <w:rPr>
                <w:color w:val="000000"/>
                <w:sz w:val="18"/>
                <w:szCs w:val="18"/>
              </w:rPr>
            </w:pPr>
            <w:r>
              <w:rPr>
                <w:color w:val="000000"/>
                <w:sz w:val="18"/>
                <w:szCs w:val="18"/>
              </w:rPr>
              <w:t>60</w:t>
            </w:r>
          </w:p>
        </w:tc>
        <w:tc>
          <w:tcPr>
            <w:tcW w:w="231" w:type="pct"/>
            <w:tcBorders>
              <w:top w:val="single" w:sz="4" w:space="0" w:color="auto"/>
              <w:left w:val="nil"/>
              <w:bottom w:val="single" w:sz="4" w:space="0" w:color="auto"/>
              <w:right w:val="single" w:sz="4" w:space="0" w:color="auto"/>
            </w:tcBorders>
            <w:vAlign w:val="center"/>
          </w:tcPr>
          <w:p w14:paraId="23D4DA48" w14:textId="2CF6FF5A" w:rsidR="007C094F" w:rsidRDefault="007C094F" w:rsidP="007C094F">
            <w:pPr>
              <w:jc w:val="center"/>
              <w:rPr>
                <w:color w:val="000000"/>
                <w:sz w:val="18"/>
                <w:szCs w:val="18"/>
              </w:rPr>
            </w:pPr>
            <w:r>
              <w:rPr>
                <w:color w:val="000000"/>
                <w:sz w:val="18"/>
                <w:szCs w:val="18"/>
              </w:rPr>
              <w:t>36</w:t>
            </w:r>
          </w:p>
        </w:tc>
        <w:tc>
          <w:tcPr>
            <w:tcW w:w="203" w:type="pct"/>
            <w:tcBorders>
              <w:top w:val="single" w:sz="4" w:space="0" w:color="auto"/>
              <w:left w:val="nil"/>
              <w:bottom w:val="single" w:sz="4" w:space="0" w:color="auto"/>
              <w:right w:val="single" w:sz="4" w:space="0" w:color="auto"/>
            </w:tcBorders>
            <w:vAlign w:val="center"/>
          </w:tcPr>
          <w:p w14:paraId="37C6B195" w14:textId="1AAEDB57" w:rsidR="007C094F" w:rsidRDefault="007C094F" w:rsidP="007C094F">
            <w:pPr>
              <w:jc w:val="center"/>
              <w:rPr>
                <w:color w:val="000000"/>
                <w:sz w:val="18"/>
                <w:szCs w:val="18"/>
              </w:rPr>
            </w:pPr>
            <w:r>
              <w:rPr>
                <w:color w:val="000000"/>
                <w:sz w:val="18"/>
                <w:szCs w:val="18"/>
              </w:rPr>
              <w:t>38</w:t>
            </w:r>
          </w:p>
        </w:tc>
        <w:tc>
          <w:tcPr>
            <w:tcW w:w="167" w:type="pct"/>
            <w:tcBorders>
              <w:top w:val="single" w:sz="4" w:space="0" w:color="auto"/>
              <w:left w:val="nil"/>
              <w:bottom w:val="single" w:sz="4" w:space="0" w:color="auto"/>
              <w:right w:val="single" w:sz="4" w:space="0" w:color="auto"/>
            </w:tcBorders>
            <w:vAlign w:val="center"/>
          </w:tcPr>
          <w:p w14:paraId="5C976829" w14:textId="4121628F" w:rsidR="007C094F" w:rsidRDefault="007C094F" w:rsidP="007C094F">
            <w:pPr>
              <w:jc w:val="center"/>
              <w:rPr>
                <w:color w:val="000000"/>
                <w:sz w:val="18"/>
                <w:szCs w:val="18"/>
              </w:rPr>
            </w:pPr>
            <w:r>
              <w:rPr>
                <w:color w:val="000000"/>
                <w:sz w:val="18"/>
                <w:szCs w:val="18"/>
              </w:rPr>
              <w:t>14</w:t>
            </w:r>
          </w:p>
        </w:tc>
      </w:tr>
      <w:tr w:rsidR="007C094F" w:rsidRPr="002E683E" w14:paraId="12964F56"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568B5F09" w14:textId="77777777" w:rsidR="007C094F" w:rsidRPr="00AE5482" w:rsidRDefault="007C094F" w:rsidP="007C094F">
            <w:pPr>
              <w:jc w:val="center"/>
              <w:rPr>
                <w:color w:val="000000"/>
                <w:sz w:val="18"/>
                <w:szCs w:val="18"/>
              </w:rPr>
            </w:pPr>
            <w:r w:rsidRPr="00AE5482">
              <w:rPr>
                <w:color w:val="000000"/>
                <w:sz w:val="18"/>
                <w:szCs w:val="18"/>
              </w:rPr>
              <w:t>7</w:t>
            </w:r>
          </w:p>
        </w:tc>
        <w:tc>
          <w:tcPr>
            <w:tcW w:w="1095" w:type="pct"/>
            <w:tcBorders>
              <w:top w:val="nil"/>
              <w:left w:val="nil"/>
              <w:bottom w:val="single" w:sz="4" w:space="0" w:color="auto"/>
              <w:right w:val="nil"/>
            </w:tcBorders>
            <w:vAlign w:val="center"/>
          </w:tcPr>
          <w:p w14:paraId="45C6518C" w14:textId="38CEEC81" w:rsidR="007C094F" w:rsidRPr="00C319F5" w:rsidRDefault="007C094F" w:rsidP="00266FEA">
            <w:pPr>
              <w:rPr>
                <w:color w:val="000000"/>
                <w:sz w:val="18"/>
                <w:szCs w:val="20"/>
              </w:rPr>
            </w:pPr>
            <w:r w:rsidRPr="00E609D7">
              <w:rPr>
                <w:color w:val="000000"/>
                <w:sz w:val="18"/>
                <w:szCs w:val="20"/>
              </w:rPr>
              <w:t xml:space="preserve">МБОУ "Новодарковичская СОШ" </w:t>
            </w:r>
          </w:p>
        </w:tc>
        <w:tc>
          <w:tcPr>
            <w:tcW w:w="289" w:type="pct"/>
            <w:tcBorders>
              <w:top w:val="single" w:sz="4" w:space="0" w:color="auto"/>
              <w:left w:val="single" w:sz="4" w:space="0" w:color="auto"/>
              <w:bottom w:val="single" w:sz="4" w:space="0" w:color="auto"/>
              <w:right w:val="single" w:sz="4" w:space="0" w:color="auto"/>
            </w:tcBorders>
            <w:vAlign w:val="center"/>
          </w:tcPr>
          <w:p w14:paraId="64335314" w14:textId="7553E18F" w:rsidR="007C094F" w:rsidRDefault="007C094F" w:rsidP="007C094F">
            <w:pPr>
              <w:jc w:val="center"/>
              <w:rPr>
                <w:color w:val="000000"/>
                <w:sz w:val="18"/>
                <w:szCs w:val="18"/>
              </w:rPr>
            </w:pPr>
            <w:r>
              <w:rPr>
                <w:color w:val="000000"/>
                <w:sz w:val="18"/>
                <w:szCs w:val="18"/>
              </w:rPr>
              <w:t>53</w:t>
            </w:r>
          </w:p>
        </w:tc>
        <w:tc>
          <w:tcPr>
            <w:tcW w:w="231" w:type="pct"/>
            <w:tcBorders>
              <w:top w:val="single" w:sz="4" w:space="0" w:color="auto"/>
              <w:left w:val="nil"/>
              <w:bottom w:val="single" w:sz="4" w:space="0" w:color="auto"/>
              <w:right w:val="single" w:sz="4" w:space="0" w:color="auto"/>
            </w:tcBorders>
            <w:vAlign w:val="center"/>
          </w:tcPr>
          <w:p w14:paraId="200723B3" w14:textId="2E011CD7" w:rsidR="007C094F" w:rsidRDefault="007C094F" w:rsidP="007C094F">
            <w:pPr>
              <w:jc w:val="center"/>
              <w:rPr>
                <w:color w:val="000000"/>
                <w:sz w:val="18"/>
                <w:szCs w:val="18"/>
              </w:rPr>
            </w:pPr>
            <w:r>
              <w:rPr>
                <w:color w:val="000000"/>
                <w:sz w:val="18"/>
                <w:szCs w:val="18"/>
              </w:rPr>
              <w:t>94</w:t>
            </w:r>
          </w:p>
        </w:tc>
        <w:tc>
          <w:tcPr>
            <w:tcW w:w="232" w:type="pct"/>
            <w:tcBorders>
              <w:top w:val="single" w:sz="4" w:space="0" w:color="auto"/>
              <w:left w:val="nil"/>
              <w:bottom w:val="single" w:sz="4" w:space="0" w:color="auto"/>
              <w:right w:val="single" w:sz="4" w:space="0" w:color="auto"/>
            </w:tcBorders>
            <w:vAlign w:val="center"/>
          </w:tcPr>
          <w:p w14:paraId="4CF1400D" w14:textId="7BBC418A" w:rsidR="007C094F" w:rsidRDefault="007C094F" w:rsidP="007C094F">
            <w:pPr>
              <w:jc w:val="center"/>
              <w:rPr>
                <w:color w:val="000000"/>
                <w:sz w:val="18"/>
                <w:szCs w:val="18"/>
              </w:rPr>
            </w:pPr>
            <w:r>
              <w:rPr>
                <w:color w:val="000000"/>
                <w:sz w:val="18"/>
                <w:szCs w:val="18"/>
              </w:rPr>
              <w:t>87</w:t>
            </w:r>
          </w:p>
        </w:tc>
        <w:tc>
          <w:tcPr>
            <w:tcW w:w="231" w:type="pct"/>
            <w:tcBorders>
              <w:top w:val="single" w:sz="4" w:space="0" w:color="auto"/>
              <w:left w:val="nil"/>
              <w:bottom w:val="single" w:sz="4" w:space="0" w:color="auto"/>
              <w:right w:val="single" w:sz="4" w:space="0" w:color="auto"/>
            </w:tcBorders>
            <w:vAlign w:val="center"/>
          </w:tcPr>
          <w:p w14:paraId="5E330B23" w14:textId="002B3862" w:rsidR="007C094F" w:rsidRDefault="007C094F" w:rsidP="007C094F">
            <w:pPr>
              <w:jc w:val="center"/>
              <w:rPr>
                <w:color w:val="000000"/>
                <w:sz w:val="18"/>
                <w:szCs w:val="18"/>
              </w:rPr>
            </w:pPr>
            <w:r>
              <w:rPr>
                <w:color w:val="000000"/>
                <w:sz w:val="18"/>
                <w:szCs w:val="18"/>
              </w:rPr>
              <w:t>90</w:t>
            </w:r>
          </w:p>
        </w:tc>
        <w:tc>
          <w:tcPr>
            <w:tcW w:w="279" w:type="pct"/>
            <w:tcBorders>
              <w:top w:val="single" w:sz="4" w:space="0" w:color="auto"/>
              <w:left w:val="nil"/>
              <w:bottom w:val="single" w:sz="4" w:space="0" w:color="auto"/>
              <w:right w:val="single" w:sz="4" w:space="0" w:color="auto"/>
            </w:tcBorders>
            <w:vAlign w:val="center"/>
          </w:tcPr>
          <w:p w14:paraId="673F2471" w14:textId="151EB4C9" w:rsidR="007C094F" w:rsidRDefault="007C094F" w:rsidP="007C094F">
            <w:pPr>
              <w:jc w:val="center"/>
              <w:rPr>
                <w:color w:val="000000"/>
                <w:sz w:val="18"/>
                <w:szCs w:val="18"/>
              </w:rPr>
            </w:pPr>
            <w:r>
              <w:rPr>
                <w:color w:val="000000"/>
                <w:sz w:val="18"/>
                <w:szCs w:val="18"/>
              </w:rPr>
              <w:t>75</w:t>
            </w:r>
          </w:p>
        </w:tc>
        <w:tc>
          <w:tcPr>
            <w:tcW w:w="231" w:type="pct"/>
            <w:tcBorders>
              <w:top w:val="single" w:sz="4" w:space="0" w:color="auto"/>
              <w:left w:val="nil"/>
              <w:bottom w:val="single" w:sz="4" w:space="0" w:color="auto"/>
              <w:right w:val="single" w:sz="4" w:space="0" w:color="auto"/>
            </w:tcBorders>
            <w:vAlign w:val="center"/>
          </w:tcPr>
          <w:p w14:paraId="7C65DE03" w14:textId="560A4ACD" w:rsidR="007C094F" w:rsidRDefault="007C094F" w:rsidP="007C094F">
            <w:pPr>
              <w:jc w:val="center"/>
              <w:rPr>
                <w:color w:val="000000"/>
                <w:sz w:val="18"/>
                <w:szCs w:val="18"/>
              </w:rPr>
            </w:pPr>
            <w:r>
              <w:rPr>
                <w:color w:val="000000"/>
                <w:sz w:val="18"/>
                <w:szCs w:val="18"/>
              </w:rPr>
              <w:t>51</w:t>
            </w:r>
          </w:p>
        </w:tc>
        <w:tc>
          <w:tcPr>
            <w:tcW w:w="232" w:type="pct"/>
            <w:tcBorders>
              <w:top w:val="single" w:sz="4" w:space="0" w:color="auto"/>
              <w:left w:val="nil"/>
              <w:bottom w:val="single" w:sz="4" w:space="0" w:color="auto"/>
              <w:right w:val="single" w:sz="4" w:space="0" w:color="auto"/>
            </w:tcBorders>
            <w:vAlign w:val="center"/>
          </w:tcPr>
          <w:p w14:paraId="6B03068F" w14:textId="63E48320" w:rsidR="007C094F" w:rsidRDefault="007C094F" w:rsidP="007C094F">
            <w:pPr>
              <w:jc w:val="center"/>
              <w:rPr>
                <w:color w:val="000000"/>
                <w:sz w:val="18"/>
                <w:szCs w:val="18"/>
              </w:rPr>
            </w:pPr>
            <w:r>
              <w:rPr>
                <w:color w:val="000000"/>
                <w:sz w:val="18"/>
                <w:szCs w:val="18"/>
              </w:rPr>
              <w:t>36</w:t>
            </w:r>
          </w:p>
        </w:tc>
        <w:tc>
          <w:tcPr>
            <w:tcW w:w="232" w:type="pct"/>
            <w:tcBorders>
              <w:top w:val="single" w:sz="4" w:space="0" w:color="auto"/>
              <w:left w:val="nil"/>
              <w:bottom w:val="single" w:sz="4" w:space="0" w:color="auto"/>
              <w:right w:val="single" w:sz="4" w:space="0" w:color="auto"/>
            </w:tcBorders>
            <w:vAlign w:val="center"/>
          </w:tcPr>
          <w:p w14:paraId="6E1F8452" w14:textId="5087612E" w:rsidR="007C094F" w:rsidRDefault="007C094F" w:rsidP="007C094F">
            <w:pPr>
              <w:jc w:val="center"/>
              <w:rPr>
                <w:color w:val="000000"/>
                <w:sz w:val="18"/>
                <w:szCs w:val="18"/>
              </w:rPr>
            </w:pPr>
            <w:r>
              <w:rPr>
                <w:color w:val="000000"/>
                <w:sz w:val="18"/>
                <w:szCs w:val="18"/>
              </w:rPr>
              <w:t>92</w:t>
            </w:r>
          </w:p>
        </w:tc>
        <w:tc>
          <w:tcPr>
            <w:tcW w:w="278" w:type="pct"/>
            <w:tcBorders>
              <w:top w:val="single" w:sz="4" w:space="0" w:color="auto"/>
              <w:left w:val="nil"/>
              <w:bottom w:val="single" w:sz="4" w:space="0" w:color="auto"/>
              <w:right w:val="single" w:sz="4" w:space="0" w:color="auto"/>
            </w:tcBorders>
            <w:vAlign w:val="center"/>
          </w:tcPr>
          <w:p w14:paraId="4A243F0A" w14:textId="74A7F388" w:rsidR="007C094F" w:rsidRDefault="007C094F" w:rsidP="007C094F">
            <w:pPr>
              <w:jc w:val="center"/>
              <w:rPr>
                <w:color w:val="000000"/>
                <w:sz w:val="18"/>
                <w:szCs w:val="18"/>
              </w:rPr>
            </w:pPr>
            <w:r>
              <w:rPr>
                <w:color w:val="000000"/>
                <w:sz w:val="18"/>
                <w:szCs w:val="18"/>
              </w:rPr>
              <w:t>79</w:t>
            </w:r>
          </w:p>
        </w:tc>
        <w:tc>
          <w:tcPr>
            <w:tcW w:w="232" w:type="pct"/>
            <w:tcBorders>
              <w:top w:val="single" w:sz="4" w:space="0" w:color="auto"/>
              <w:left w:val="nil"/>
              <w:bottom w:val="single" w:sz="4" w:space="0" w:color="auto"/>
              <w:right w:val="single" w:sz="4" w:space="0" w:color="auto"/>
            </w:tcBorders>
            <w:vAlign w:val="center"/>
          </w:tcPr>
          <w:p w14:paraId="6B934935" w14:textId="6A368FBB" w:rsidR="007C094F" w:rsidRDefault="007C094F" w:rsidP="007C094F">
            <w:pPr>
              <w:jc w:val="center"/>
              <w:rPr>
                <w:color w:val="000000"/>
                <w:sz w:val="18"/>
                <w:szCs w:val="18"/>
              </w:rPr>
            </w:pPr>
            <w:r>
              <w:rPr>
                <w:color w:val="000000"/>
                <w:sz w:val="18"/>
                <w:szCs w:val="18"/>
              </w:rPr>
              <w:t>60</w:t>
            </w:r>
          </w:p>
        </w:tc>
        <w:tc>
          <w:tcPr>
            <w:tcW w:w="185" w:type="pct"/>
            <w:tcBorders>
              <w:top w:val="single" w:sz="4" w:space="0" w:color="auto"/>
              <w:left w:val="nil"/>
              <w:bottom w:val="single" w:sz="4" w:space="0" w:color="auto"/>
              <w:right w:val="single" w:sz="4" w:space="0" w:color="auto"/>
            </w:tcBorders>
            <w:vAlign w:val="center"/>
          </w:tcPr>
          <w:p w14:paraId="0C6C69A6" w14:textId="4A34E55B" w:rsidR="007C094F" w:rsidRDefault="007C094F" w:rsidP="007C094F">
            <w:pPr>
              <w:jc w:val="center"/>
              <w:rPr>
                <w:color w:val="000000"/>
                <w:sz w:val="18"/>
                <w:szCs w:val="18"/>
              </w:rPr>
            </w:pPr>
            <w:r>
              <w:rPr>
                <w:color w:val="000000"/>
                <w:sz w:val="18"/>
                <w:szCs w:val="18"/>
              </w:rPr>
              <w:t>47</w:t>
            </w:r>
          </w:p>
        </w:tc>
        <w:tc>
          <w:tcPr>
            <w:tcW w:w="232" w:type="pct"/>
            <w:tcBorders>
              <w:top w:val="single" w:sz="4" w:space="0" w:color="auto"/>
              <w:left w:val="nil"/>
              <w:bottom w:val="single" w:sz="4" w:space="0" w:color="auto"/>
              <w:right w:val="single" w:sz="4" w:space="0" w:color="auto"/>
            </w:tcBorders>
            <w:vAlign w:val="center"/>
          </w:tcPr>
          <w:p w14:paraId="361DAE4B" w14:textId="6A4FA787" w:rsidR="007C094F" w:rsidRDefault="007C094F" w:rsidP="007C094F">
            <w:pPr>
              <w:jc w:val="center"/>
              <w:rPr>
                <w:color w:val="000000"/>
                <w:sz w:val="18"/>
                <w:szCs w:val="18"/>
              </w:rPr>
            </w:pPr>
            <w:r>
              <w:rPr>
                <w:color w:val="000000"/>
                <w:sz w:val="18"/>
                <w:szCs w:val="18"/>
              </w:rPr>
              <w:t>57</w:t>
            </w:r>
          </w:p>
        </w:tc>
        <w:tc>
          <w:tcPr>
            <w:tcW w:w="232" w:type="pct"/>
            <w:tcBorders>
              <w:top w:val="single" w:sz="4" w:space="0" w:color="auto"/>
              <w:left w:val="nil"/>
              <w:bottom w:val="single" w:sz="4" w:space="0" w:color="auto"/>
              <w:right w:val="single" w:sz="4" w:space="0" w:color="auto"/>
            </w:tcBorders>
            <w:vAlign w:val="center"/>
          </w:tcPr>
          <w:p w14:paraId="2BB4346F" w14:textId="0CDACD39" w:rsidR="007C094F" w:rsidRDefault="007C094F" w:rsidP="007C094F">
            <w:pPr>
              <w:jc w:val="center"/>
              <w:rPr>
                <w:color w:val="000000"/>
                <w:sz w:val="18"/>
                <w:szCs w:val="18"/>
              </w:rPr>
            </w:pPr>
            <w:r>
              <w:rPr>
                <w:color w:val="000000"/>
                <w:sz w:val="18"/>
                <w:szCs w:val="18"/>
              </w:rPr>
              <w:t>51</w:t>
            </w:r>
          </w:p>
        </w:tc>
        <w:tc>
          <w:tcPr>
            <w:tcW w:w="231" w:type="pct"/>
            <w:tcBorders>
              <w:top w:val="single" w:sz="4" w:space="0" w:color="auto"/>
              <w:left w:val="nil"/>
              <w:bottom w:val="single" w:sz="4" w:space="0" w:color="auto"/>
              <w:right w:val="single" w:sz="4" w:space="0" w:color="auto"/>
            </w:tcBorders>
            <w:vAlign w:val="center"/>
          </w:tcPr>
          <w:p w14:paraId="3B4C6136" w14:textId="40FFBBC1" w:rsidR="007C094F" w:rsidRDefault="007C094F" w:rsidP="007C094F">
            <w:pPr>
              <w:jc w:val="center"/>
              <w:rPr>
                <w:color w:val="000000"/>
                <w:sz w:val="18"/>
                <w:szCs w:val="18"/>
              </w:rPr>
            </w:pPr>
            <w:r>
              <w:rPr>
                <w:color w:val="000000"/>
                <w:sz w:val="18"/>
                <w:szCs w:val="18"/>
              </w:rPr>
              <w:t>57</w:t>
            </w:r>
          </w:p>
        </w:tc>
        <w:tc>
          <w:tcPr>
            <w:tcW w:w="203" w:type="pct"/>
            <w:tcBorders>
              <w:top w:val="single" w:sz="4" w:space="0" w:color="auto"/>
              <w:left w:val="nil"/>
              <w:bottom w:val="single" w:sz="4" w:space="0" w:color="auto"/>
              <w:right w:val="single" w:sz="4" w:space="0" w:color="auto"/>
            </w:tcBorders>
            <w:vAlign w:val="center"/>
          </w:tcPr>
          <w:p w14:paraId="7C3A3B1E" w14:textId="2DD2AFDC" w:rsidR="007C094F" w:rsidRDefault="007C094F" w:rsidP="007C094F">
            <w:pPr>
              <w:jc w:val="center"/>
              <w:rPr>
                <w:color w:val="000000"/>
                <w:sz w:val="18"/>
                <w:szCs w:val="18"/>
              </w:rPr>
            </w:pPr>
            <w:r>
              <w:rPr>
                <w:color w:val="000000"/>
                <w:sz w:val="18"/>
                <w:szCs w:val="18"/>
              </w:rPr>
              <w:t>88</w:t>
            </w:r>
          </w:p>
        </w:tc>
        <w:tc>
          <w:tcPr>
            <w:tcW w:w="167" w:type="pct"/>
            <w:tcBorders>
              <w:top w:val="single" w:sz="4" w:space="0" w:color="auto"/>
              <w:left w:val="nil"/>
              <w:bottom w:val="single" w:sz="4" w:space="0" w:color="auto"/>
              <w:right w:val="single" w:sz="4" w:space="0" w:color="auto"/>
            </w:tcBorders>
            <w:vAlign w:val="center"/>
          </w:tcPr>
          <w:p w14:paraId="60FADA51" w14:textId="06B14F1C" w:rsidR="007C094F" w:rsidRDefault="007C094F" w:rsidP="007C094F">
            <w:pPr>
              <w:jc w:val="center"/>
              <w:rPr>
                <w:color w:val="000000"/>
                <w:sz w:val="18"/>
                <w:szCs w:val="18"/>
              </w:rPr>
            </w:pPr>
            <w:r>
              <w:rPr>
                <w:color w:val="000000"/>
                <w:sz w:val="18"/>
                <w:szCs w:val="18"/>
              </w:rPr>
              <w:t>10</w:t>
            </w:r>
          </w:p>
        </w:tc>
      </w:tr>
      <w:tr w:rsidR="007C094F" w:rsidRPr="002E683E" w14:paraId="533544C1"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2B6E5E06" w14:textId="77777777" w:rsidR="007C094F" w:rsidRPr="00AE5482" w:rsidRDefault="007C094F" w:rsidP="007C094F">
            <w:pPr>
              <w:jc w:val="center"/>
              <w:rPr>
                <w:color w:val="000000"/>
                <w:sz w:val="18"/>
                <w:szCs w:val="18"/>
              </w:rPr>
            </w:pPr>
            <w:r w:rsidRPr="00AE5482">
              <w:rPr>
                <w:color w:val="000000"/>
                <w:sz w:val="18"/>
                <w:szCs w:val="18"/>
              </w:rPr>
              <w:lastRenderedPageBreak/>
              <w:t>8</w:t>
            </w:r>
          </w:p>
        </w:tc>
        <w:tc>
          <w:tcPr>
            <w:tcW w:w="1095" w:type="pct"/>
            <w:tcBorders>
              <w:top w:val="nil"/>
              <w:left w:val="nil"/>
              <w:bottom w:val="single" w:sz="4" w:space="0" w:color="auto"/>
              <w:right w:val="nil"/>
            </w:tcBorders>
            <w:vAlign w:val="center"/>
          </w:tcPr>
          <w:p w14:paraId="30AB5EB7" w14:textId="5B34A3E3" w:rsidR="007C094F" w:rsidRPr="00C319F5" w:rsidRDefault="007C094F" w:rsidP="00266FEA">
            <w:pPr>
              <w:rPr>
                <w:color w:val="000000"/>
                <w:sz w:val="18"/>
                <w:szCs w:val="20"/>
              </w:rPr>
            </w:pPr>
            <w:r w:rsidRPr="00E609D7">
              <w:rPr>
                <w:color w:val="000000"/>
                <w:sz w:val="18"/>
                <w:szCs w:val="20"/>
              </w:rPr>
              <w:t xml:space="preserve">МБОУ "Малополпинская СОШ"  </w:t>
            </w:r>
          </w:p>
        </w:tc>
        <w:tc>
          <w:tcPr>
            <w:tcW w:w="289" w:type="pct"/>
            <w:tcBorders>
              <w:top w:val="single" w:sz="4" w:space="0" w:color="auto"/>
              <w:left w:val="single" w:sz="4" w:space="0" w:color="auto"/>
              <w:bottom w:val="single" w:sz="4" w:space="0" w:color="auto"/>
              <w:right w:val="single" w:sz="4" w:space="0" w:color="auto"/>
            </w:tcBorders>
            <w:vAlign w:val="center"/>
          </w:tcPr>
          <w:p w14:paraId="395D5325" w14:textId="0D801695" w:rsidR="007C094F" w:rsidRDefault="007C094F" w:rsidP="007C094F">
            <w:pPr>
              <w:jc w:val="center"/>
              <w:rPr>
                <w:color w:val="000000"/>
                <w:sz w:val="18"/>
                <w:szCs w:val="18"/>
              </w:rPr>
            </w:pPr>
            <w:r>
              <w:rPr>
                <w:color w:val="000000"/>
                <w:sz w:val="18"/>
                <w:szCs w:val="18"/>
              </w:rPr>
              <w:t>8</w:t>
            </w:r>
          </w:p>
        </w:tc>
        <w:tc>
          <w:tcPr>
            <w:tcW w:w="231" w:type="pct"/>
            <w:tcBorders>
              <w:top w:val="single" w:sz="4" w:space="0" w:color="auto"/>
              <w:left w:val="nil"/>
              <w:bottom w:val="single" w:sz="4" w:space="0" w:color="auto"/>
              <w:right w:val="single" w:sz="4" w:space="0" w:color="auto"/>
            </w:tcBorders>
            <w:vAlign w:val="center"/>
          </w:tcPr>
          <w:p w14:paraId="4C4B82EA" w14:textId="05EF00D0" w:rsidR="007C094F" w:rsidRDefault="007C094F" w:rsidP="007C094F">
            <w:pPr>
              <w:jc w:val="center"/>
              <w:rPr>
                <w:color w:val="000000"/>
                <w:sz w:val="18"/>
                <w:szCs w:val="18"/>
              </w:rPr>
            </w:pPr>
            <w:r>
              <w:rPr>
                <w:color w:val="000000"/>
                <w:sz w:val="18"/>
                <w:szCs w:val="18"/>
              </w:rPr>
              <w:t>88</w:t>
            </w:r>
          </w:p>
        </w:tc>
        <w:tc>
          <w:tcPr>
            <w:tcW w:w="232" w:type="pct"/>
            <w:tcBorders>
              <w:top w:val="single" w:sz="4" w:space="0" w:color="auto"/>
              <w:left w:val="nil"/>
              <w:bottom w:val="single" w:sz="4" w:space="0" w:color="auto"/>
              <w:right w:val="single" w:sz="4" w:space="0" w:color="auto"/>
            </w:tcBorders>
            <w:vAlign w:val="center"/>
          </w:tcPr>
          <w:p w14:paraId="07EA27FF" w14:textId="3CFEE542"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3D0D2513" w14:textId="19ADE993" w:rsidR="007C094F" w:rsidRDefault="007C094F" w:rsidP="007C094F">
            <w:pPr>
              <w:jc w:val="center"/>
              <w:rPr>
                <w:color w:val="000000"/>
                <w:sz w:val="18"/>
                <w:szCs w:val="18"/>
              </w:rPr>
            </w:pPr>
            <w:r>
              <w:rPr>
                <w:color w:val="000000"/>
                <w:sz w:val="18"/>
                <w:szCs w:val="18"/>
              </w:rPr>
              <w:t>94</w:t>
            </w:r>
          </w:p>
        </w:tc>
        <w:tc>
          <w:tcPr>
            <w:tcW w:w="279" w:type="pct"/>
            <w:tcBorders>
              <w:top w:val="single" w:sz="4" w:space="0" w:color="auto"/>
              <w:left w:val="nil"/>
              <w:bottom w:val="single" w:sz="4" w:space="0" w:color="auto"/>
              <w:right w:val="single" w:sz="4" w:space="0" w:color="auto"/>
            </w:tcBorders>
            <w:vAlign w:val="center"/>
          </w:tcPr>
          <w:p w14:paraId="3C540FA9" w14:textId="3FE662A7"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7FE9A45A" w14:textId="046367A1" w:rsidR="007C094F" w:rsidRDefault="007C094F" w:rsidP="007C094F">
            <w:pPr>
              <w:jc w:val="center"/>
              <w:rPr>
                <w:color w:val="000000"/>
                <w:sz w:val="18"/>
                <w:szCs w:val="18"/>
              </w:rPr>
            </w:pPr>
            <w:r>
              <w:rPr>
                <w:color w:val="000000"/>
                <w:sz w:val="18"/>
                <w:szCs w:val="18"/>
              </w:rPr>
              <w:t>63</w:t>
            </w:r>
          </w:p>
        </w:tc>
        <w:tc>
          <w:tcPr>
            <w:tcW w:w="232" w:type="pct"/>
            <w:tcBorders>
              <w:top w:val="single" w:sz="4" w:space="0" w:color="auto"/>
              <w:left w:val="nil"/>
              <w:bottom w:val="single" w:sz="4" w:space="0" w:color="auto"/>
              <w:right w:val="single" w:sz="4" w:space="0" w:color="auto"/>
            </w:tcBorders>
            <w:vAlign w:val="center"/>
          </w:tcPr>
          <w:p w14:paraId="4153085B" w14:textId="748B3F7C" w:rsidR="007C094F" w:rsidRDefault="007C094F" w:rsidP="007C094F">
            <w:pPr>
              <w:jc w:val="center"/>
              <w:rPr>
                <w:color w:val="000000"/>
                <w:sz w:val="18"/>
                <w:szCs w:val="18"/>
              </w:rPr>
            </w:pPr>
            <w:r>
              <w:rPr>
                <w:color w:val="000000"/>
                <w:sz w:val="18"/>
                <w:szCs w:val="18"/>
              </w:rPr>
              <w:t>50</w:t>
            </w:r>
          </w:p>
        </w:tc>
        <w:tc>
          <w:tcPr>
            <w:tcW w:w="232" w:type="pct"/>
            <w:tcBorders>
              <w:top w:val="single" w:sz="4" w:space="0" w:color="auto"/>
              <w:left w:val="nil"/>
              <w:bottom w:val="single" w:sz="4" w:space="0" w:color="auto"/>
              <w:right w:val="single" w:sz="4" w:space="0" w:color="auto"/>
            </w:tcBorders>
            <w:vAlign w:val="center"/>
          </w:tcPr>
          <w:p w14:paraId="2974680C" w14:textId="1D0F7A80"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71C857CB" w14:textId="75DB3D1D" w:rsidR="007C094F" w:rsidRDefault="007C094F" w:rsidP="007C094F">
            <w:pPr>
              <w:jc w:val="center"/>
              <w:rPr>
                <w:color w:val="000000"/>
                <w:sz w:val="18"/>
                <w:szCs w:val="18"/>
              </w:rPr>
            </w:pPr>
            <w:r>
              <w:rPr>
                <w:color w:val="000000"/>
                <w:sz w:val="18"/>
                <w:szCs w:val="18"/>
              </w:rPr>
              <w:t>88</w:t>
            </w:r>
          </w:p>
        </w:tc>
        <w:tc>
          <w:tcPr>
            <w:tcW w:w="232" w:type="pct"/>
            <w:tcBorders>
              <w:top w:val="single" w:sz="4" w:space="0" w:color="auto"/>
              <w:left w:val="nil"/>
              <w:bottom w:val="single" w:sz="4" w:space="0" w:color="auto"/>
              <w:right w:val="single" w:sz="4" w:space="0" w:color="auto"/>
            </w:tcBorders>
            <w:vAlign w:val="center"/>
          </w:tcPr>
          <w:p w14:paraId="2DDCF2DE" w14:textId="76C47FB6" w:rsidR="007C094F" w:rsidRDefault="007C094F" w:rsidP="007C094F">
            <w:pPr>
              <w:jc w:val="center"/>
              <w:rPr>
                <w:color w:val="000000"/>
                <w:sz w:val="18"/>
                <w:szCs w:val="18"/>
              </w:rPr>
            </w:pPr>
            <w:r>
              <w:rPr>
                <w:color w:val="000000"/>
                <w:sz w:val="18"/>
                <w:szCs w:val="18"/>
              </w:rPr>
              <w:t>75</w:t>
            </w:r>
          </w:p>
        </w:tc>
        <w:tc>
          <w:tcPr>
            <w:tcW w:w="185" w:type="pct"/>
            <w:tcBorders>
              <w:top w:val="single" w:sz="4" w:space="0" w:color="auto"/>
              <w:left w:val="nil"/>
              <w:bottom w:val="single" w:sz="4" w:space="0" w:color="auto"/>
              <w:right w:val="single" w:sz="4" w:space="0" w:color="auto"/>
            </w:tcBorders>
            <w:vAlign w:val="center"/>
          </w:tcPr>
          <w:p w14:paraId="105E0CB0" w14:textId="6B6464D2" w:rsidR="007C094F" w:rsidRDefault="007C094F" w:rsidP="007C094F">
            <w:pPr>
              <w:jc w:val="center"/>
              <w:rPr>
                <w:color w:val="000000"/>
                <w:sz w:val="18"/>
                <w:szCs w:val="18"/>
              </w:rPr>
            </w:pPr>
            <w:r>
              <w:rPr>
                <w:color w:val="000000"/>
                <w:sz w:val="18"/>
                <w:szCs w:val="18"/>
              </w:rPr>
              <w:t>25</w:t>
            </w:r>
          </w:p>
        </w:tc>
        <w:tc>
          <w:tcPr>
            <w:tcW w:w="232" w:type="pct"/>
            <w:tcBorders>
              <w:top w:val="single" w:sz="4" w:space="0" w:color="auto"/>
              <w:left w:val="nil"/>
              <w:bottom w:val="single" w:sz="4" w:space="0" w:color="auto"/>
              <w:right w:val="single" w:sz="4" w:space="0" w:color="auto"/>
            </w:tcBorders>
            <w:vAlign w:val="center"/>
          </w:tcPr>
          <w:p w14:paraId="03196DD8" w14:textId="057CC84D" w:rsidR="007C094F" w:rsidRDefault="007C094F" w:rsidP="007C094F">
            <w:pPr>
              <w:jc w:val="center"/>
              <w:rPr>
                <w:color w:val="000000"/>
                <w:sz w:val="18"/>
                <w:szCs w:val="18"/>
              </w:rPr>
            </w:pPr>
            <w:r>
              <w:rPr>
                <w:color w:val="000000"/>
                <w:sz w:val="18"/>
                <w:szCs w:val="18"/>
              </w:rPr>
              <w:t>38</w:t>
            </w:r>
          </w:p>
        </w:tc>
        <w:tc>
          <w:tcPr>
            <w:tcW w:w="232" w:type="pct"/>
            <w:tcBorders>
              <w:top w:val="single" w:sz="4" w:space="0" w:color="auto"/>
              <w:left w:val="nil"/>
              <w:bottom w:val="single" w:sz="4" w:space="0" w:color="auto"/>
              <w:right w:val="single" w:sz="4" w:space="0" w:color="auto"/>
            </w:tcBorders>
            <w:vAlign w:val="center"/>
          </w:tcPr>
          <w:p w14:paraId="0197A9E6" w14:textId="1F1CD6C4" w:rsidR="007C094F" w:rsidRDefault="007C094F" w:rsidP="007C094F">
            <w:pPr>
              <w:jc w:val="center"/>
              <w:rPr>
                <w:color w:val="000000"/>
                <w:sz w:val="18"/>
                <w:szCs w:val="18"/>
              </w:rPr>
            </w:pPr>
            <w:r>
              <w:rPr>
                <w:color w:val="000000"/>
                <w:sz w:val="18"/>
                <w:szCs w:val="18"/>
              </w:rPr>
              <w:t>38</w:t>
            </w:r>
          </w:p>
        </w:tc>
        <w:tc>
          <w:tcPr>
            <w:tcW w:w="231" w:type="pct"/>
            <w:tcBorders>
              <w:top w:val="single" w:sz="4" w:space="0" w:color="auto"/>
              <w:left w:val="nil"/>
              <w:bottom w:val="single" w:sz="4" w:space="0" w:color="auto"/>
              <w:right w:val="single" w:sz="4" w:space="0" w:color="auto"/>
            </w:tcBorders>
            <w:vAlign w:val="center"/>
          </w:tcPr>
          <w:p w14:paraId="325D9966" w14:textId="3067D7CC" w:rsidR="007C094F" w:rsidRDefault="007C094F" w:rsidP="007C094F">
            <w:pPr>
              <w:jc w:val="center"/>
              <w:rPr>
                <w:color w:val="000000"/>
                <w:sz w:val="18"/>
                <w:szCs w:val="18"/>
              </w:rPr>
            </w:pPr>
            <w:r>
              <w:rPr>
                <w:color w:val="000000"/>
                <w:sz w:val="18"/>
                <w:szCs w:val="18"/>
              </w:rPr>
              <w:t>31</w:t>
            </w:r>
          </w:p>
        </w:tc>
        <w:tc>
          <w:tcPr>
            <w:tcW w:w="203" w:type="pct"/>
            <w:tcBorders>
              <w:top w:val="single" w:sz="4" w:space="0" w:color="auto"/>
              <w:left w:val="nil"/>
              <w:bottom w:val="single" w:sz="4" w:space="0" w:color="auto"/>
              <w:right w:val="single" w:sz="4" w:space="0" w:color="auto"/>
            </w:tcBorders>
            <w:vAlign w:val="center"/>
          </w:tcPr>
          <w:p w14:paraId="4BD2BB69" w14:textId="1ACE8899" w:rsidR="007C094F" w:rsidRDefault="007C094F" w:rsidP="007C094F">
            <w:pPr>
              <w:jc w:val="center"/>
              <w:rPr>
                <w:color w:val="000000"/>
                <w:sz w:val="18"/>
                <w:szCs w:val="18"/>
              </w:rPr>
            </w:pPr>
            <w:r>
              <w:rPr>
                <w:color w:val="000000"/>
                <w:sz w:val="18"/>
                <w:szCs w:val="18"/>
              </w:rPr>
              <w:t>81</w:t>
            </w:r>
          </w:p>
        </w:tc>
        <w:tc>
          <w:tcPr>
            <w:tcW w:w="167" w:type="pct"/>
            <w:tcBorders>
              <w:top w:val="single" w:sz="4" w:space="0" w:color="auto"/>
              <w:left w:val="nil"/>
              <w:bottom w:val="single" w:sz="4" w:space="0" w:color="auto"/>
              <w:right w:val="single" w:sz="4" w:space="0" w:color="auto"/>
            </w:tcBorders>
            <w:vAlign w:val="center"/>
          </w:tcPr>
          <w:p w14:paraId="6E6C7E46" w14:textId="005B271C" w:rsidR="007C094F" w:rsidRDefault="007C094F" w:rsidP="007C094F">
            <w:pPr>
              <w:jc w:val="center"/>
              <w:rPr>
                <w:color w:val="000000"/>
                <w:sz w:val="18"/>
                <w:szCs w:val="18"/>
              </w:rPr>
            </w:pPr>
            <w:r>
              <w:rPr>
                <w:color w:val="000000"/>
                <w:sz w:val="18"/>
                <w:szCs w:val="18"/>
              </w:rPr>
              <w:t>25</w:t>
            </w:r>
          </w:p>
        </w:tc>
      </w:tr>
      <w:tr w:rsidR="007C094F" w:rsidRPr="002E683E" w14:paraId="66329F36"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3D9B8DBC" w14:textId="77777777" w:rsidR="007C094F" w:rsidRPr="00AE5482" w:rsidRDefault="007C094F" w:rsidP="007C094F">
            <w:pPr>
              <w:jc w:val="center"/>
              <w:rPr>
                <w:color w:val="000000"/>
                <w:sz w:val="18"/>
                <w:szCs w:val="18"/>
              </w:rPr>
            </w:pPr>
            <w:r w:rsidRPr="00AE5482">
              <w:rPr>
                <w:color w:val="000000"/>
                <w:sz w:val="18"/>
                <w:szCs w:val="18"/>
              </w:rPr>
              <w:t>9</w:t>
            </w:r>
          </w:p>
        </w:tc>
        <w:tc>
          <w:tcPr>
            <w:tcW w:w="1095" w:type="pct"/>
            <w:tcBorders>
              <w:top w:val="single" w:sz="4" w:space="0" w:color="auto"/>
              <w:left w:val="nil"/>
              <w:bottom w:val="single" w:sz="4" w:space="0" w:color="auto"/>
              <w:right w:val="nil"/>
            </w:tcBorders>
            <w:vAlign w:val="center"/>
          </w:tcPr>
          <w:p w14:paraId="1399352C" w14:textId="43F80243" w:rsidR="007C094F" w:rsidRPr="00C319F5" w:rsidRDefault="007C094F" w:rsidP="00266FEA">
            <w:pPr>
              <w:rPr>
                <w:color w:val="000000"/>
                <w:sz w:val="18"/>
                <w:szCs w:val="20"/>
              </w:rPr>
            </w:pPr>
            <w:r w:rsidRPr="00E609D7">
              <w:rPr>
                <w:color w:val="000000"/>
                <w:sz w:val="18"/>
                <w:szCs w:val="20"/>
              </w:rPr>
              <w:t>МБОУ "Гимназия №1 Брянского района"</w:t>
            </w:r>
          </w:p>
        </w:tc>
        <w:tc>
          <w:tcPr>
            <w:tcW w:w="289" w:type="pct"/>
            <w:tcBorders>
              <w:top w:val="single" w:sz="4" w:space="0" w:color="auto"/>
              <w:left w:val="single" w:sz="4" w:space="0" w:color="auto"/>
              <w:bottom w:val="single" w:sz="4" w:space="0" w:color="auto"/>
              <w:right w:val="single" w:sz="4" w:space="0" w:color="auto"/>
            </w:tcBorders>
            <w:vAlign w:val="center"/>
          </w:tcPr>
          <w:p w14:paraId="7799A495" w14:textId="1C7B9AD0" w:rsidR="007C094F" w:rsidRDefault="007C094F" w:rsidP="007C094F">
            <w:pPr>
              <w:jc w:val="center"/>
              <w:rPr>
                <w:color w:val="000000"/>
                <w:sz w:val="18"/>
                <w:szCs w:val="18"/>
              </w:rPr>
            </w:pPr>
            <w:r>
              <w:rPr>
                <w:color w:val="000000"/>
                <w:sz w:val="18"/>
                <w:szCs w:val="18"/>
              </w:rPr>
              <w:t>50</w:t>
            </w:r>
          </w:p>
        </w:tc>
        <w:tc>
          <w:tcPr>
            <w:tcW w:w="231" w:type="pct"/>
            <w:tcBorders>
              <w:top w:val="single" w:sz="4" w:space="0" w:color="auto"/>
              <w:left w:val="nil"/>
              <w:bottom w:val="single" w:sz="4" w:space="0" w:color="auto"/>
              <w:right w:val="single" w:sz="4" w:space="0" w:color="auto"/>
            </w:tcBorders>
            <w:vAlign w:val="center"/>
          </w:tcPr>
          <w:p w14:paraId="5C4BF2E5" w14:textId="4CEED097" w:rsidR="007C094F" w:rsidRDefault="007C094F" w:rsidP="007C094F">
            <w:pPr>
              <w:jc w:val="center"/>
              <w:rPr>
                <w:color w:val="000000"/>
                <w:sz w:val="18"/>
                <w:szCs w:val="18"/>
              </w:rPr>
            </w:pPr>
            <w:r>
              <w:rPr>
                <w:color w:val="000000"/>
                <w:sz w:val="18"/>
                <w:szCs w:val="18"/>
              </w:rPr>
              <w:t>90</w:t>
            </w:r>
          </w:p>
        </w:tc>
        <w:tc>
          <w:tcPr>
            <w:tcW w:w="232" w:type="pct"/>
            <w:tcBorders>
              <w:top w:val="single" w:sz="4" w:space="0" w:color="auto"/>
              <w:left w:val="nil"/>
              <w:bottom w:val="single" w:sz="4" w:space="0" w:color="auto"/>
              <w:right w:val="single" w:sz="4" w:space="0" w:color="auto"/>
            </w:tcBorders>
            <w:vAlign w:val="center"/>
          </w:tcPr>
          <w:p w14:paraId="68B22450" w14:textId="00C4FF16" w:rsidR="007C094F" w:rsidRDefault="007C094F" w:rsidP="007C094F">
            <w:pPr>
              <w:jc w:val="center"/>
              <w:rPr>
                <w:color w:val="000000"/>
                <w:sz w:val="18"/>
                <w:szCs w:val="18"/>
              </w:rPr>
            </w:pPr>
            <w:r>
              <w:rPr>
                <w:color w:val="000000"/>
                <w:sz w:val="18"/>
                <w:szCs w:val="18"/>
              </w:rPr>
              <w:t>82</w:t>
            </w:r>
          </w:p>
        </w:tc>
        <w:tc>
          <w:tcPr>
            <w:tcW w:w="231" w:type="pct"/>
            <w:tcBorders>
              <w:top w:val="single" w:sz="4" w:space="0" w:color="auto"/>
              <w:left w:val="nil"/>
              <w:bottom w:val="single" w:sz="4" w:space="0" w:color="auto"/>
              <w:right w:val="single" w:sz="4" w:space="0" w:color="auto"/>
            </w:tcBorders>
            <w:vAlign w:val="center"/>
          </w:tcPr>
          <w:p w14:paraId="15280B33" w14:textId="207A9462" w:rsidR="007C094F" w:rsidRDefault="007C094F" w:rsidP="007C094F">
            <w:pPr>
              <w:jc w:val="center"/>
              <w:rPr>
                <w:color w:val="000000"/>
                <w:sz w:val="18"/>
                <w:szCs w:val="18"/>
              </w:rPr>
            </w:pPr>
            <w:r>
              <w:rPr>
                <w:color w:val="000000"/>
                <w:sz w:val="18"/>
                <w:szCs w:val="18"/>
              </w:rPr>
              <w:t>84</w:t>
            </w:r>
          </w:p>
        </w:tc>
        <w:tc>
          <w:tcPr>
            <w:tcW w:w="279" w:type="pct"/>
            <w:tcBorders>
              <w:top w:val="single" w:sz="4" w:space="0" w:color="auto"/>
              <w:left w:val="nil"/>
              <w:bottom w:val="single" w:sz="4" w:space="0" w:color="auto"/>
              <w:right w:val="single" w:sz="4" w:space="0" w:color="auto"/>
            </w:tcBorders>
            <w:vAlign w:val="center"/>
          </w:tcPr>
          <w:p w14:paraId="3C4259DA" w14:textId="199B3F95" w:rsidR="007C094F" w:rsidRDefault="007C094F" w:rsidP="007C094F">
            <w:pPr>
              <w:jc w:val="center"/>
              <w:rPr>
                <w:color w:val="000000"/>
                <w:sz w:val="18"/>
                <w:szCs w:val="18"/>
              </w:rPr>
            </w:pPr>
            <w:r>
              <w:rPr>
                <w:color w:val="000000"/>
                <w:sz w:val="18"/>
                <w:szCs w:val="18"/>
              </w:rPr>
              <w:t>44</w:t>
            </w:r>
          </w:p>
        </w:tc>
        <w:tc>
          <w:tcPr>
            <w:tcW w:w="231" w:type="pct"/>
            <w:tcBorders>
              <w:top w:val="single" w:sz="4" w:space="0" w:color="auto"/>
              <w:left w:val="nil"/>
              <w:bottom w:val="single" w:sz="4" w:space="0" w:color="auto"/>
              <w:right w:val="single" w:sz="4" w:space="0" w:color="auto"/>
            </w:tcBorders>
            <w:vAlign w:val="center"/>
          </w:tcPr>
          <w:p w14:paraId="587DCE1F" w14:textId="73E2FD26" w:rsidR="007C094F" w:rsidRDefault="007C094F" w:rsidP="007C094F">
            <w:pPr>
              <w:jc w:val="center"/>
              <w:rPr>
                <w:color w:val="000000"/>
                <w:sz w:val="18"/>
                <w:szCs w:val="18"/>
              </w:rPr>
            </w:pPr>
            <w:r>
              <w:rPr>
                <w:color w:val="000000"/>
                <w:sz w:val="18"/>
                <w:szCs w:val="18"/>
              </w:rPr>
              <w:t>92</w:t>
            </w:r>
          </w:p>
        </w:tc>
        <w:tc>
          <w:tcPr>
            <w:tcW w:w="232" w:type="pct"/>
            <w:tcBorders>
              <w:top w:val="single" w:sz="4" w:space="0" w:color="auto"/>
              <w:left w:val="nil"/>
              <w:bottom w:val="single" w:sz="4" w:space="0" w:color="auto"/>
              <w:right w:val="single" w:sz="4" w:space="0" w:color="auto"/>
            </w:tcBorders>
            <w:vAlign w:val="center"/>
          </w:tcPr>
          <w:p w14:paraId="6D595180" w14:textId="66167DF8" w:rsidR="007C094F" w:rsidRDefault="007C094F" w:rsidP="007C094F">
            <w:pPr>
              <w:jc w:val="center"/>
              <w:rPr>
                <w:color w:val="000000"/>
                <w:sz w:val="18"/>
                <w:szCs w:val="18"/>
              </w:rPr>
            </w:pPr>
            <w:r>
              <w:rPr>
                <w:color w:val="000000"/>
                <w:sz w:val="18"/>
                <w:szCs w:val="18"/>
              </w:rPr>
              <w:t>60</w:t>
            </w:r>
          </w:p>
        </w:tc>
        <w:tc>
          <w:tcPr>
            <w:tcW w:w="232" w:type="pct"/>
            <w:tcBorders>
              <w:top w:val="single" w:sz="4" w:space="0" w:color="auto"/>
              <w:left w:val="nil"/>
              <w:bottom w:val="single" w:sz="4" w:space="0" w:color="auto"/>
              <w:right w:val="single" w:sz="4" w:space="0" w:color="auto"/>
            </w:tcBorders>
            <w:vAlign w:val="center"/>
          </w:tcPr>
          <w:p w14:paraId="16989E54" w14:textId="07EB8F8E" w:rsidR="007C094F" w:rsidRDefault="007C094F" w:rsidP="007C094F">
            <w:pPr>
              <w:jc w:val="center"/>
              <w:rPr>
                <w:color w:val="000000"/>
                <w:sz w:val="18"/>
                <w:szCs w:val="18"/>
              </w:rPr>
            </w:pPr>
            <w:r>
              <w:rPr>
                <w:color w:val="000000"/>
                <w:sz w:val="18"/>
                <w:szCs w:val="18"/>
              </w:rPr>
              <w:t>96</w:t>
            </w:r>
          </w:p>
        </w:tc>
        <w:tc>
          <w:tcPr>
            <w:tcW w:w="278" w:type="pct"/>
            <w:tcBorders>
              <w:top w:val="single" w:sz="4" w:space="0" w:color="auto"/>
              <w:left w:val="nil"/>
              <w:bottom w:val="single" w:sz="4" w:space="0" w:color="auto"/>
              <w:right w:val="single" w:sz="4" w:space="0" w:color="auto"/>
            </w:tcBorders>
            <w:vAlign w:val="center"/>
          </w:tcPr>
          <w:p w14:paraId="77FEB5AF" w14:textId="72EEE2BF" w:rsidR="007C094F" w:rsidRDefault="007C094F" w:rsidP="007C094F">
            <w:pPr>
              <w:jc w:val="center"/>
              <w:rPr>
                <w:color w:val="000000"/>
                <w:sz w:val="18"/>
                <w:szCs w:val="18"/>
              </w:rPr>
            </w:pPr>
            <w:r>
              <w:rPr>
                <w:color w:val="000000"/>
                <w:sz w:val="18"/>
                <w:szCs w:val="18"/>
              </w:rPr>
              <w:t>82</w:t>
            </w:r>
          </w:p>
        </w:tc>
        <w:tc>
          <w:tcPr>
            <w:tcW w:w="232" w:type="pct"/>
            <w:tcBorders>
              <w:top w:val="single" w:sz="4" w:space="0" w:color="auto"/>
              <w:left w:val="nil"/>
              <w:bottom w:val="single" w:sz="4" w:space="0" w:color="auto"/>
              <w:right w:val="single" w:sz="4" w:space="0" w:color="auto"/>
            </w:tcBorders>
            <w:vAlign w:val="center"/>
          </w:tcPr>
          <w:p w14:paraId="018CEB1F" w14:textId="517DA103" w:rsidR="007C094F" w:rsidRDefault="007C094F" w:rsidP="007C094F">
            <w:pPr>
              <w:jc w:val="center"/>
              <w:rPr>
                <w:color w:val="000000"/>
                <w:sz w:val="18"/>
                <w:szCs w:val="18"/>
              </w:rPr>
            </w:pPr>
            <w:r>
              <w:rPr>
                <w:color w:val="000000"/>
                <w:sz w:val="18"/>
                <w:szCs w:val="18"/>
              </w:rPr>
              <w:t>64</w:t>
            </w:r>
          </w:p>
        </w:tc>
        <w:tc>
          <w:tcPr>
            <w:tcW w:w="185" w:type="pct"/>
            <w:tcBorders>
              <w:top w:val="single" w:sz="4" w:space="0" w:color="auto"/>
              <w:left w:val="nil"/>
              <w:bottom w:val="single" w:sz="4" w:space="0" w:color="auto"/>
              <w:right w:val="single" w:sz="4" w:space="0" w:color="auto"/>
            </w:tcBorders>
            <w:vAlign w:val="center"/>
          </w:tcPr>
          <w:p w14:paraId="1624B126" w14:textId="5B96D205" w:rsidR="007C094F" w:rsidRDefault="007C094F" w:rsidP="007C094F">
            <w:pPr>
              <w:jc w:val="center"/>
              <w:rPr>
                <w:color w:val="000000"/>
                <w:sz w:val="18"/>
                <w:szCs w:val="18"/>
              </w:rPr>
            </w:pPr>
            <w:r>
              <w:rPr>
                <w:color w:val="000000"/>
                <w:sz w:val="18"/>
                <w:szCs w:val="18"/>
              </w:rPr>
              <w:t>38</w:t>
            </w:r>
          </w:p>
        </w:tc>
        <w:tc>
          <w:tcPr>
            <w:tcW w:w="232" w:type="pct"/>
            <w:tcBorders>
              <w:top w:val="single" w:sz="4" w:space="0" w:color="auto"/>
              <w:left w:val="nil"/>
              <w:bottom w:val="single" w:sz="4" w:space="0" w:color="auto"/>
              <w:right w:val="single" w:sz="4" w:space="0" w:color="auto"/>
            </w:tcBorders>
            <w:vAlign w:val="center"/>
          </w:tcPr>
          <w:p w14:paraId="18ACAAB7" w14:textId="4403F32A" w:rsidR="007C094F" w:rsidRDefault="007C094F" w:rsidP="007C094F">
            <w:pPr>
              <w:jc w:val="center"/>
              <w:rPr>
                <w:color w:val="000000"/>
                <w:sz w:val="18"/>
                <w:szCs w:val="18"/>
              </w:rPr>
            </w:pPr>
            <w:r>
              <w:rPr>
                <w:color w:val="000000"/>
                <w:sz w:val="18"/>
                <w:szCs w:val="18"/>
              </w:rPr>
              <w:t>20</w:t>
            </w:r>
          </w:p>
        </w:tc>
        <w:tc>
          <w:tcPr>
            <w:tcW w:w="232" w:type="pct"/>
            <w:tcBorders>
              <w:top w:val="single" w:sz="4" w:space="0" w:color="auto"/>
              <w:left w:val="nil"/>
              <w:bottom w:val="single" w:sz="4" w:space="0" w:color="auto"/>
              <w:right w:val="single" w:sz="4" w:space="0" w:color="auto"/>
            </w:tcBorders>
            <w:vAlign w:val="center"/>
          </w:tcPr>
          <w:p w14:paraId="331DFE65" w14:textId="66947AEE" w:rsidR="007C094F" w:rsidRDefault="007C094F" w:rsidP="007C094F">
            <w:pPr>
              <w:jc w:val="center"/>
              <w:rPr>
                <w:color w:val="000000"/>
                <w:sz w:val="18"/>
                <w:szCs w:val="18"/>
              </w:rPr>
            </w:pPr>
            <w:r>
              <w:rPr>
                <w:color w:val="000000"/>
                <w:sz w:val="18"/>
                <w:szCs w:val="18"/>
              </w:rPr>
              <w:t>28</w:t>
            </w:r>
          </w:p>
        </w:tc>
        <w:tc>
          <w:tcPr>
            <w:tcW w:w="231" w:type="pct"/>
            <w:tcBorders>
              <w:top w:val="single" w:sz="4" w:space="0" w:color="auto"/>
              <w:left w:val="nil"/>
              <w:bottom w:val="single" w:sz="4" w:space="0" w:color="auto"/>
              <w:right w:val="single" w:sz="4" w:space="0" w:color="auto"/>
            </w:tcBorders>
            <w:vAlign w:val="center"/>
          </w:tcPr>
          <w:p w14:paraId="20B52499" w14:textId="693CF325" w:rsidR="007C094F" w:rsidRDefault="007C094F" w:rsidP="007C094F">
            <w:pPr>
              <w:jc w:val="center"/>
              <w:rPr>
                <w:color w:val="000000"/>
                <w:sz w:val="18"/>
                <w:szCs w:val="18"/>
              </w:rPr>
            </w:pPr>
            <w:r>
              <w:rPr>
                <w:color w:val="000000"/>
                <w:sz w:val="18"/>
                <w:szCs w:val="18"/>
              </w:rPr>
              <w:t>73</w:t>
            </w:r>
          </w:p>
        </w:tc>
        <w:tc>
          <w:tcPr>
            <w:tcW w:w="203" w:type="pct"/>
            <w:tcBorders>
              <w:top w:val="single" w:sz="4" w:space="0" w:color="auto"/>
              <w:left w:val="nil"/>
              <w:bottom w:val="single" w:sz="4" w:space="0" w:color="auto"/>
              <w:right w:val="single" w:sz="4" w:space="0" w:color="auto"/>
            </w:tcBorders>
            <w:vAlign w:val="center"/>
          </w:tcPr>
          <w:p w14:paraId="6049D0BE" w14:textId="6248C7DA" w:rsidR="007C094F" w:rsidRDefault="007C094F" w:rsidP="007C094F">
            <w:pPr>
              <w:jc w:val="center"/>
              <w:rPr>
                <w:color w:val="000000"/>
                <w:sz w:val="18"/>
                <w:szCs w:val="18"/>
              </w:rPr>
            </w:pPr>
            <w:r>
              <w:rPr>
                <w:color w:val="000000"/>
                <w:sz w:val="18"/>
                <w:szCs w:val="18"/>
              </w:rPr>
              <w:t>76</w:t>
            </w:r>
          </w:p>
        </w:tc>
        <w:tc>
          <w:tcPr>
            <w:tcW w:w="167" w:type="pct"/>
            <w:tcBorders>
              <w:top w:val="single" w:sz="4" w:space="0" w:color="auto"/>
              <w:left w:val="nil"/>
              <w:bottom w:val="single" w:sz="4" w:space="0" w:color="auto"/>
              <w:right w:val="single" w:sz="4" w:space="0" w:color="auto"/>
            </w:tcBorders>
            <w:vAlign w:val="center"/>
          </w:tcPr>
          <w:p w14:paraId="0AD9F257" w14:textId="1D27E83D" w:rsidR="007C094F" w:rsidRDefault="007C094F" w:rsidP="007C094F">
            <w:pPr>
              <w:jc w:val="center"/>
              <w:rPr>
                <w:color w:val="000000"/>
                <w:sz w:val="18"/>
                <w:szCs w:val="18"/>
              </w:rPr>
            </w:pPr>
            <w:r>
              <w:rPr>
                <w:color w:val="000000"/>
                <w:sz w:val="18"/>
                <w:szCs w:val="18"/>
              </w:rPr>
              <w:t>14</w:t>
            </w:r>
          </w:p>
        </w:tc>
      </w:tr>
      <w:tr w:rsidR="007C094F" w:rsidRPr="002E683E" w14:paraId="0E59BCB2"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3F12CFE1" w14:textId="77777777" w:rsidR="007C094F" w:rsidRPr="00AE5482" w:rsidRDefault="007C094F" w:rsidP="007C094F">
            <w:pPr>
              <w:jc w:val="center"/>
              <w:rPr>
                <w:color w:val="000000"/>
                <w:sz w:val="18"/>
                <w:szCs w:val="18"/>
              </w:rPr>
            </w:pPr>
            <w:r w:rsidRPr="00AE5482">
              <w:rPr>
                <w:color w:val="000000"/>
                <w:sz w:val="18"/>
                <w:szCs w:val="18"/>
              </w:rPr>
              <w:t>10</w:t>
            </w:r>
          </w:p>
        </w:tc>
        <w:tc>
          <w:tcPr>
            <w:tcW w:w="1095" w:type="pct"/>
            <w:tcBorders>
              <w:top w:val="single" w:sz="4" w:space="0" w:color="auto"/>
              <w:left w:val="nil"/>
              <w:bottom w:val="single" w:sz="4" w:space="0" w:color="auto"/>
              <w:right w:val="nil"/>
            </w:tcBorders>
            <w:vAlign w:val="center"/>
          </w:tcPr>
          <w:p w14:paraId="171CA402" w14:textId="77777777" w:rsidR="007C094F" w:rsidRDefault="007C094F" w:rsidP="00266FEA">
            <w:pPr>
              <w:rPr>
                <w:color w:val="000000"/>
                <w:sz w:val="18"/>
                <w:szCs w:val="20"/>
              </w:rPr>
            </w:pPr>
            <w:r w:rsidRPr="00E609D7">
              <w:rPr>
                <w:color w:val="000000"/>
                <w:sz w:val="18"/>
                <w:szCs w:val="20"/>
              </w:rPr>
              <w:t xml:space="preserve">МБОУ "Супоневская СОШ №1 </w:t>
            </w:r>
          </w:p>
          <w:p w14:paraId="04DCAF5E" w14:textId="77777777" w:rsidR="007C094F" w:rsidRDefault="007C094F" w:rsidP="00266FEA">
            <w:pPr>
              <w:rPr>
                <w:color w:val="000000"/>
                <w:sz w:val="18"/>
                <w:szCs w:val="20"/>
              </w:rPr>
            </w:pPr>
            <w:r w:rsidRPr="00E609D7">
              <w:rPr>
                <w:color w:val="000000"/>
                <w:sz w:val="18"/>
                <w:szCs w:val="20"/>
              </w:rPr>
              <w:t xml:space="preserve">им. Героя Советского Союза </w:t>
            </w:r>
          </w:p>
          <w:p w14:paraId="4FBDCED8" w14:textId="40CC9E2B" w:rsidR="007C094F" w:rsidRPr="00C319F5" w:rsidRDefault="007C094F" w:rsidP="00266FEA">
            <w:pPr>
              <w:rPr>
                <w:color w:val="000000"/>
                <w:sz w:val="18"/>
                <w:szCs w:val="20"/>
              </w:rPr>
            </w:pPr>
            <w:r w:rsidRPr="00E609D7">
              <w:rPr>
                <w:color w:val="000000"/>
                <w:sz w:val="18"/>
                <w:szCs w:val="20"/>
              </w:rPr>
              <w:t xml:space="preserve">Н.И. Чувина" </w:t>
            </w:r>
          </w:p>
        </w:tc>
        <w:tc>
          <w:tcPr>
            <w:tcW w:w="289" w:type="pct"/>
            <w:tcBorders>
              <w:top w:val="single" w:sz="4" w:space="0" w:color="auto"/>
              <w:left w:val="single" w:sz="4" w:space="0" w:color="auto"/>
              <w:bottom w:val="single" w:sz="4" w:space="0" w:color="auto"/>
              <w:right w:val="single" w:sz="4" w:space="0" w:color="auto"/>
            </w:tcBorders>
            <w:vAlign w:val="center"/>
          </w:tcPr>
          <w:p w14:paraId="3FB501B8" w14:textId="253C23A0" w:rsidR="007C094F" w:rsidRDefault="007C094F" w:rsidP="007C094F">
            <w:pPr>
              <w:jc w:val="center"/>
              <w:rPr>
                <w:color w:val="000000"/>
                <w:sz w:val="18"/>
                <w:szCs w:val="18"/>
              </w:rPr>
            </w:pPr>
            <w:r>
              <w:rPr>
                <w:color w:val="000000"/>
                <w:sz w:val="18"/>
                <w:szCs w:val="18"/>
              </w:rPr>
              <w:t>51</w:t>
            </w:r>
          </w:p>
        </w:tc>
        <w:tc>
          <w:tcPr>
            <w:tcW w:w="231" w:type="pct"/>
            <w:tcBorders>
              <w:top w:val="single" w:sz="4" w:space="0" w:color="auto"/>
              <w:left w:val="nil"/>
              <w:bottom w:val="single" w:sz="4" w:space="0" w:color="auto"/>
              <w:right w:val="single" w:sz="4" w:space="0" w:color="auto"/>
            </w:tcBorders>
            <w:vAlign w:val="center"/>
          </w:tcPr>
          <w:p w14:paraId="1E0FD41A" w14:textId="0F2F8546" w:rsidR="007C094F" w:rsidRDefault="007C094F" w:rsidP="007C094F">
            <w:pPr>
              <w:jc w:val="center"/>
              <w:rPr>
                <w:color w:val="000000"/>
                <w:sz w:val="18"/>
                <w:szCs w:val="18"/>
              </w:rPr>
            </w:pPr>
            <w:r>
              <w:rPr>
                <w:color w:val="000000"/>
                <w:sz w:val="18"/>
                <w:szCs w:val="18"/>
              </w:rPr>
              <w:t>92</w:t>
            </w:r>
          </w:p>
        </w:tc>
        <w:tc>
          <w:tcPr>
            <w:tcW w:w="232" w:type="pct"/>
            <w:tcBorders>
              <w:top w:val="single" w:sz="4" w:space="0" w:color="auto"/>
              <w:left w:val="nil"/>
              <w:bottom w:val="single" w:sz="4" w:space="0" w:color="auto"/>
              <w:right w:val="single" w:sz="4" w:space="0" w:color="auto"/>
            </w:tcBorders>
            <w:vAlign w:val="center"/>
          </w:tcPr>
          <w:p w14:paraId="60489E45" w14:textId="2D18813C" w:rsidR="007C094F" w:rsidRDefault="007C094F" w:rsidP="007C094F">
            <w:pPr>
              <w:jc w:val="center"/>
              <w:rPr>
                <w:color w:val="000000"/>
                <w:sz w:val="18"/>
                <w:szCs w:val="18"/>
              </w:rPr>
            </w:pPr>
            <w:r>
              <w:rPr>
                <w:color w:val="000000"/>
                <w:sz w:val="18"/>
                <w:szCs w:val="18"/>
              </w:rPr>
              <w:t>86</w:t>
            </w:r>
          </w:p>
        </w:tc>
        <w:tc>
          <w:tcPr>
            <w:tcW w:w="231" w:type="pct"/>
            <w:tcBorders>
              <w:top w:val="single" w:sz="4" w:space="0" w:color="auto"/>
              <w:left w:val="nil"/>
              <w:bottom w:val="single" w:sz="4" w:space="0" w:color="auto"/>
              <w:right w:val="single" w:sz="4" w:space="0" w:color="auto"/>
            </w:tcBorders>
            <w:vAlign w:val="center"/>
          </w:tcPr>
          <w:p w14:paraId="5CEC9914" w14:textId="2022941F" w:rsidR="007C094F" w:rsidRDefault="007C094F" w:rsidP="007C094F">
            <w:pPr>
              <w:jc w:val="center"/>
              <w:rPr>
                <w:color w:val="000000"/>
                <w:sz w:val="18"/>
                <w:szCs w:val="18"/>
              </w:rPr>
            </w:pPr>
            <w:r>
              <w:rPr>
                <w:color w:val="000000"/>
                <w:sz w:val="18"/>
                <w:szCs w:val="18"/>
              </w:rPr>
              <w:t>92</w:t>
            </w:r>
          </w:p>
        </w:tc>
        <w:tc>
          <w:tcPr>
            <w:tcW w:w="279" w:type="pct"/>
            <w:tcBorders>
              <w:top w:val="single" w:sz="4" w:space="0" w:color="auto"/>
              <w:left w:val="nil"/>
              <w:bottom w:val="single" w:sz="4" w:space="0" w:color="auto"/>
              <w:right w:val="single" w:sz="4" w:space="0" w:color="auto"/>
            </w:tcBorders>
            <w:vAlign w:val="center"/>
          </w:tcPr>
          <w:p w14:paraId="7BB97033" w14:textId="69991B03" w:rsidR="007C094F" w:rsidRDefault="007C094F" w:rsidP="007C094F">
            <w:pPr>
              <w:jc w:val="center"/>
              <w:rPr>
                <w:color w:val="000000"/>
                <w:sz w:val="18"/>
                <w:szCs w:val="18"/>
              </w:rPr>
            </w:pPr>
            <w:r>
              <w:rPr>
                <w:color w:val="000000"/>
                <w:sz w:val="18"/>
                <w:szCs w:val="18"/>
              </w:rPr>
              <w:t>76</w:t>
            </w:r>
          </w:p>
        </w:tc>
        <w:tc>
          <w:tcPr>
            <w:tcW w:w="231" w:type="pct"/>
            <w:tcBorders>
              <w:top w:val="single" w:sz="4" w:space="0" w:color="auto"/>
              <w:left w:val="nil"/>
              <w:bottom w:val="single" w:sz="4" w:space="0" w:color="auto"/>
              <w:right w:val="single" w:sz="4" w:space="0" w:color="auto"/>
            </w:tcBorders>
            <w:vAlign w:val="center"/>
          </w:tcPr>
          <w:p w14:paraId="14124FDD" w14:textId="31AE334F" w:rsidR="007C094F" w:rsidRDefault="007C094F" w:rsidP="007C094F">
            <w:pPr>
              <w:jc w:val="center"/>
              <w:rPr>
                <w:color w:val="000000"/>
                <w:sz w:val="18"/>
                <w:szCs w:val="18"/>
              </w:rPr>
            </w:pPr>
            <w:r>
              <w:rPr>
                <w:color w:val="000000"/>
                <w:sz w:val="18"/>
                <w:szCs w:val="18"/>
              </w:rPr>
              <w:t>61</w:t>
            </w:r>
          </w:p>
        </w:tc>
        <w:tc>
          <w:tcPr>
            <w:tcW w:w="232" w:type="pct"/>
            <w:tcBorders>
              <w:top w:val="single" w:sz="4" w:space="0" w:color="auto"/>
              <w:left w:val="nil"/>
              <w:bottom w:val="single" w:sz="4" w:space="0" w:color="auto"/>
              <w:right w:val="single" w:sz="4" w:space="0" w:color="auto"/>
            </w:tcBorders>
            <w:vAlign w:val="center"/>
          </w:tcPr>
          <w:p w14:paraId="1D8E842A" w14:textId="02F322CA" w:rsidR="007C094F" w:rsidRDefault="007C094F" w:rsidP="007C094F">
            <w:pPr>
              <w:jc w:val="center"/>
              <w:rPr>
                <w:color w:val="000000"/>
                <w:sz w:val="18"/>
                <w:szCs w:val="18"/>
              </w:rPr>
            </w:pPr>
            <w:r>
              <w:rPr>
                <w:color w:val="000000"/>
                <w:sz w:val="18"/>
                <w:szCs w:val="18"/>
              </w:rPr>
              <w:t>61</w:t>
            </w:r>
          </w:p>
        </w:tc>
        <w:tc>
          <w:tcPr>
            <w:tcW w:w="232" w:type="pct"/>
            <w:tcBorders>
              <w:top w:val="single" w:sz="4" w:space="0" w:color="auto"/>
              <w:left w:val="nil"/>
              <w:bottom w:val="single" w:sz="4" w:space="0" w:color="auto"/>
              <w:right w:val="single" w:sz="4" w:space="0" w:color="auto"/>
            </w:tcBorders>
            <w:vAlign w:val="center"/>
          </w:tcPr>
          <w:p w14:paraId="7F70FF8B" w14:textId="448A3EA1" w:rsidR="007C094F" w:rsidRDefault="007C094F" w:rsidP="007C094F">
            <w:pPr>
              <w:jc w:val="center"/>
              <w:rPr>
                <w:color w:val="000000"/>
                <w:sz w:val="18"/>
                <w:szCs w:val="18"/>
              </w:rPr>
            </w:pPr>
            <w:r>
              <w:rPr>
                <w:color w:val="000000"/>
                <w:sz w:val="18"/>
                <w:szCs w:val="18"/>
              </w:rPr>
              <w:t>94</w:t>
            </w:r>
          </w:p>
        </w:tc>
        <w:tc>
          <w:tcPr>
            <w:tcW w:w="278" w:type="pct"/>
            <w:tcBorders>
              <w:top w:val="single" w:sz="4" w:space="0" w:color="auto"/>
              <w:left w:val="nil"/>
              <w:bottom w:val="single" w:sz="4" w:space="0" w:color="auto"/>
              <w:right w:val="single" w:sz="4" w:space="0" w:color="auto"/>
            </w:tcBorders>
            <w:vAlign w:val="center"/>
          </w:tcPr>
          <w:p w14:paraId="2D0871DB" w14:textId="06917685" w:rsidR="007C094F" w:rsidRDefault="007C094F" w:rsidP="007C094F">
            <w:pPr>
              <w:jc w:val="center"/>
              <w:rPr>
                <w:color w:val="000000"/>
                <w:sz w:val="18"/>
                <w:szCs w:val="18"/>
              </w:rPr>
            </w:pPr>
            <w:r>
              <w:rPr>
                <w:color w:val="000000"/>
                <w:sz w:val="18"/>
                <w:szCs w:val="18"/>
              </w:rPr>
              <w:t>84</w:t>
            </w:r>
          </w:p>
        </w:tc>
        <w:tc>
          <w:tcPr>
            <w:tcW w:w="232" w:type="pct"/>
            <w:tcBorders>
              <w:top w:val="single" w:sz="4" w:space="0" w:color="auto"/>
              <w:left w:val="nil"/>
              <w:bottom w:val="single" w:sz="4" w:space="0" w:color="auto"/>
              <w:right w:val="single" w:sz="4" w:space="0" w:color="auto"/>
            </w:tcBorders>
            <w:vAlign w:val="center"/>
          </w:tcPr>
          <w:p w14:paraId="3804A9DD" w14:textId="157C7023" w:rsidR="007C094F" w:rsidRDefault="007C094F" w:rsidP="007C094F">
            <w:pPr>
              <w:jc w:val="center"/>
              <w:rPr>
                <w:color w:val="000000"/>
                <w:sz w:val="18"/>
                <w:szCs w:val="18"/>
              </w:rPr>
            </w:pPr>
            <w:r>
              <w:rPr>
                <w:color w:val="000000"/>
                <w:sz w:val="18"/>
                <w:szCs w:val="18"/>
              </w:rPr>
              <w:t>61</w:t>
            </w:r>
          </w:p>
        </w:tc>
        <w:tc>
          <w:tcPr>
            <w:tcW w:w="185" w:type="pct"/>
            <w:tcBorders>
              <w:top w:val="single" w:sz="4" w:space="0" w:color="auto"/>
              <w:left w:val="nil"/>
              <w:bottom w:val="single" w:sz="4" w:space="0" w:color="auto"/>
              <w:right w:val="single" w:sz="4" w:space="0" w:color="auto"/>
            </w:tcBorders>
            <w:vAlign w:val="center"/>
          </w:tcPr>
          <w:p w14:paraId="25F54BD1" w14:textId="61E69B72" w:rsidR="007C094F" w:rsidRDefault="007C094F" w:rsidP="007C094F">
            <w:pPr>
              <w:jc w:val="center"/>
              <w:rPr>
                <w:color w:val="000000"/>
                <w:sz w:val="18"/>
                <w:szCs w:val="18"/>
              </w:rPr>
            </w:pPr>
            <w:r>
              <w:rPr>
                <w:color w:val="000000"/>
                <w:sz w:val="18"/>
                <w:szCs w:val="18"/>
              </w:rPr>
              <w:t>64</w:t>
            </w:r>
          </w:p>
        </w:tc>
        <w:tc>
          <w:tcPr>
            <w:tcW w:w="232" w:type="pct"/>
            <w:tcBorders>
              <w:top w:val="single" w:sz="4" w:space="0" w:color="auto"/>
              <w:left w:val="nil"/>
              <w:bottom w:val="single" w:sz="4" w:space="0" w:color="auto"/>
              <w:right w:val="single" w:sz="4" w:space="0" w:color="auto"/>
            </w:tcBorders>
            <w:vAlign w:val="center"/>
          </w:tcPr>
          <w:p w14:paraId="4E6A642C" w14:textId="66E64F1C" w:rsidR="007C094F" w:rsidRDefault="007C094F" w:rsidP="007C094F">
            <w:pPr>
              <w:jc w:val="center"/>
              <w:rPr>
                <w:color w:val="000000"/>
                <w:sz w:val="18"/>
                <w:szCs w:val="18"/>
              </w:rPr>
            </w:pPr>
            <w:r>
              <w:rPr>
                <w:color w:val="000000"/>
                <w:sz w:val="18"/>
                <w:szCs w:val="18"/>
              </w:rPr>
              <w:t>43</w:t>
            </w:r>
          </w:p>
        </w:tc>
        <w:tc>
          <w:tcPr>
            <w:tcW w:w="232" w:type="pct"/>
            <w:tcBorders>
              <w:top w:val="single" w:sz="4" w:space="0" w:color="auto"/>
              <w:left w:val="nil"/>
              <w:bottom w:val="single" w:sz="4" w:space="0" w:color="auto"/>
              <w:right w:val="single" w:sz="4" w:space="0" w:color="auto"/>
            </w:tcBorders>
            <w:vAlign w:val="center"/>
          </w:tcPr>
          <w:p w14:paraId="6291BE41" w14:textId="2C75D830" w:rsidR="007C094F" w:rsidRDefault="007C094F" w:rsidP="007C094F">
            <w:pPr>
              <w:jc w:val="center"/>
              <w:rPr>
                <w:color w:val="000000"/>
                <w:sz w:val="18"/>
                <w:szCs w:val="18"/>
              </w:rPr>
            </w:pPr>
            <w:r>
              <w:rPr>
                <w:color w:val="000000"/>
                <w:sz w:val="18"/>
                <w:szCs w:val="18"/>
              </w:rPr>
              <w:t>57</w:t>
            </w:r>
          </w:p>
        </w:tc>
        <w:tc>
          <w:tcPr>
            <w:tcW w:w="231" w:type="pct"/>
            <w:tcBorders>
              <w:top w:val="single" w:sz="4" w:space="0" w:color="auto"/>
              <w:left w:val="nil"/>
              <w:bottom w:val="single" w:sz="4" w:space="0" w:color="auto"/>
              <w:right w:val="single" w:sz="4" w:space="0" w:color="auto"/>
            </w:tcBorders>
            <w:vAlign w:val="center"/>
          </w:tcPr>
          <w:p w14:paraId="0C3CAE64" w14:textId="3FF37C4F" w:rsidR="007C094F" w:rsidRDefault="007C094F" w:rsidP="007C094F">
            <w:pPr>
              <w:jc w:val="center"/>
              <w:rPr>
                <w:color w:val="000000"/>
                <w:sz w:val="18"/>
                <w:szCs w:val="18"/>
              </w:rPr>
            </w:pPr>
            <w:r>
              <w:rPr>
                <w:color w:val="000000"/>
                <w:sz w:val="18"/>
                <w:szCs w:val="18"/>
              </w:rPr>
              <w:t>69</w:t>
            </w:r>
          </w:p>
        </w:tc>
        <w:tc>
          <w:tcPr>
            <w:tcW w:w="203" w:type="pct"/>
            <w:tcBorders>
              <w:top w:val="single" w:sz="4" w:space="0" w:color="auto"/>
              <w:left w:val="nil"/>
              <w:bottom w:val="single" w:sz="4" w:space="0" w:color="auto"/>
              <w:right w:val="single" w:sz="4" w:space="0" w:color="auto"/>
            </w:tcBorders>
            <w:vAlign w:val="center"/>
          </w:tcPr>
          <w:p w14:paraId="0EFADF97" w14:textId="7AF4B87D" w:rsidR="007C094F" w:rsidRDefault="007C094F" w:rsidP="007C094F">
            <w:pPr>
              <w:jc w:val="center"/>
              <w:rPr>
                <w:color w:val="000000"/>
                <w:sz w:val="18"/>
                <w:szCs w:val="18"/>
              </w:rPr>
            </w:pPr>
            <w:r>
              <w:rPr>
                <w:color w:val="000000"/>
                <w:sz w:val="18"/>
                <w:szCs w:val="18"/>
              </w:rPr>
              <w:t>76</w:t>
            </w:r>
          </w:p>
        </w:tc>
        <w:tc>
          <w:tcPr>
            <w:tcW w:w="167" w:type="pct"/>
            <w:tcBorders>
              <w:top w:val="single" w:sz="4" w:space="0" w:color="auto"/>
              <w:left w:val="nil"/>
              <w:bottom w:val="single" w:sz="4" w:space="0" w:color="auto"/>
              <w:right w:val="single" w:sz="4" w:space="0" w:color="auto"/>
            </w:tcBorders>
            <w:vAlign w:val="center"/>
          </w:tcPr>
          <w:p w14:paraId="49604C3E" w14:textId="195692CA" w:rsidR="007C094F" w:rsidRDefault="007C094F" w:rsidP="007C094F">
            <w:pPr>
              <w:jc w:val="center"/>
              <w:rPr>
                <w:color w:val="000000"/>
                <w:sz w:val="18"/>
                <w:szCs w:val="18"/>
              </w:rPr>
            </w:pPr>
            <w:r>
              <w:rPr>
                <w:color w:val="000000"/>
                <w:sz w:val="18"/>
                <w:szCs w:val="18"/>
              </w:rPr>
              <w:t>17</w:t>
            </w:r>
          </w:p>
        </w:tc>
      </w:tr>
      <w:tr w:rsidR="007C094F" w:rsidRPr="002E683E" w14:paraId="767304E7"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23A8A7CC" w14:textId="77777777" w:rsidR="007C094F" w:rsidRPr="00AE5482" w:rsidRDefault="007C094F" w:rsidP="007C094F">
            <w:pPr>
              <w:jc w:val="center"/>
              <w:rPr>
                <w:color w:val="000000"/>
                <w:sz w:val="18"/>
                <w:szCs w:val="18"/>
              </w:rPr>
            </w:pPr>
            <w:r w:rsidRPr="00AE5482">
              <w:rPr>
                <w:color w:val="000000"/>
                <w:sz w:val="18"/>
                <w:szCs w:val="18"/>
              </w:rPr>
              <w:t>11</w:t>
            </w:r>
          </w:p>
        </w:tc>
        <w:tc>
          <w:tcPr>
            <w:tcW w:w="1095" w:type="pct"/>
            <w:tcBorders>
              <w:top w:val="single" w:sz="4" w:space="0" w:color="auto"/>
              <w:left w:val="nil"/>
              <w:bottom w:val="single" w:sz="4" w:space="0" w:color="auto"/>
              <w:right w:val="nil"/>
            </w:tcBorders>
            <w:vAlign w:val="center"/>
          </w:tcPr>
          <w:p w14:paraId="1839FA41" w14:textId="294A2122" w:rsidR="007C094F" w:rsidRPr="00C319F5" w:rsidRDefault="007C094F" w:rsidP="00266FEA">
            <w:pPr>
              <w:rPr>
                <w:color w:val="000000"/>
                <w:sz w:val="18"/>
                <w:szCs w:val="20"/>
              </w:rPr>
            </w:pPr>
            <w:r w:rsidRPr="00E609D7">
              <w:rPr>
                <w:color w:val="000000"/>
                <w:sz w:val="18"/>
                <w:szCs w:val="20"/>
              </w:rPr>
              <w:t xml:space="preserve">МБОУ "Домашовская СОШ" </w:t>
            </w:r>
          </w:p>
        </w:tc>
        <w:tc>
          <w:tcPr>
            <w:tcW w:w="289" w:type="pct"/>
            <w:tcBorders>
              <w:top w:val="single" w:sz="4" w:space="0" w:color="auto"/>
              <w:left w:val="single" w:sz="4" w:space="0" w:color="auto"/>
              <w:bottom w:val="single" w:sz="4" w:space="0" w:color="auto"/>
              <w:right w:val="single" w:sz="4" w:space="0" w:color="auto"/>
            </w:tcBorders>
            <w:vAlign w:val="center"/>
          </w:tcPr>
          <w:p w14:paraId="03424B7C" w14:textId="1BE5CF59" w:rsidR="007C094F" w:rsidRDefault="007C094F" w:rsidP="007C094F">
            <w:pPr>
              <w:jc w:val="center"/>
              <w:rPr>
                <w:color w:val="000000"/>
                <w:sz w:val="18"/>
                <w:szCs w:val="18"/>
              </w:rPr>
            </w:pPr>
            <w:r>
              <w:rPr>
                <w:color w:val="000000"/>
                <w:sz w:val="18"/>
                <w:szCs w:val="18"/>
              </w:rPr>
              <w:t>7</w:t>
            </w:r>
          </w:p>
        </w:tc>
        <w:tc>
          <w:tcPr>
            <w:tcW w:w="231" w:type="pct"/>
            <w:tcBorders>
              <w:top w:val="single" w:sz="4" w:space="0" w:color="auto"/>
              <w:left w:val="nil"/>
              <w:bottom w:val="single" w:sz="4" w:space="0" w:color="auto"/>
              <w:right w:val="single" w:sz="4" w:space="0" w:color="auto"/>
            </w:tcBorders>
            <w:vAlign w:val="center"/>
          </w:tcPr>
          <w:p w14:paraId="21568C8C" w14:textId="5A50536F"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105A88B1" w14:textId="569DBBD0"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7C3AB0C2" w14:textId="7C3B0961" w:rsidR="007C094F" w:rsidRDefault="007C094F" w:rsidP="007C094F">
            <w:pPr>
              <w:jc w:val="center"/>
              <w:rPr>
                <w:color w:val="000000"/>
                <w:sz w:val="18"/>
                <w:szCs w:val="18"/>
              </w:rPr>
            </w:pPr>
            <w:r>
              <w:rPr>
                <w:color w:val="000000"/>
                <w:sz w:val="18"/>
                <w:szCs w:val="18"/>
              </w:rPr>
              <w:t>100</w:t>
            </w:r>
          </w:p>
        </w:tc>
        <w:tc>
          <w:tcPr>
            <w:tcW w:w="279" w:type="pct"/>
            <w:tcBorders>
              <w:top w:val="single" w:sz="4" w:space="0" w:color="auto"/>
              <w:left w:val="nil"/>
              <w:bottom w:val="single" w:sz="4" w:space="0" w:color="auto"/>
              <w:right w:val="single" w:sz="4" w:space="0" w:color="auto"/>
            </w:tcBorders>
            <w:vAlign w:val="center"/>
          </w:tcPr>
          <w:p w14:paraId="729C0719" w14:textId="7FE3C0E0" w:rsidR="007C094F" w:rsidRDefault="007C094F" w:rsidP="007C094F">
            <w:pPr>
              <w:jc w:val="center"/>
              <w:rPr>
                <w:color w:val="000000"/>
                <w:sz w:val="18"/>
                <w:szCs w:val="18"/>
              </w:rPr>
            </w:pPr>
            <w:r>
              <w:rPr>
                <w:color w:val="000000"/>
                <w:sz w:val="18"/>
                <w:szCs w:val="18"/>
              </w:rPr>
              <w:t>57</w:t>
            </w:r>
          </w:p>
        </w:tc>
        <w:tc>
          <w:tcPr>
            <w:tcW w:w="231" w:type="pct"/>
            <w:tcBorders>
              <w:top w:val="single" w:sz="4" w:space="0" w:color="auto"/>
              <w:left w:val="nil"/>
              <w:bottom w:val="single" w:sz="4" w:space="0" w:color="auto"/>
              <w:right w:val="single" w:sz="4" w:space="0" w:color="auto"/>
            </w:tcBorders>
            <w:vAlign w:val="center"/>
          </w:tcPr>
          <w:p w14:paraId="66C93766" w14:textId="5F6B4E47" w:rsidR="007C094F" w:rsidRDefault="007C094F" w:rsidP="007C094F">
            <w:pPr>
              <w:jc w:val="center"/>
              <w:rPr>
                <w:color w:val="000000"/>
                <w:sz w:val="18"/>
                <w:szCs w:val="18"/>
              </w:rPr>
            </w:pPr>
            <w:r>
              <w:rPr>
                <w:color w:val="000000"/>
                <w:sz w:val="18"/>
                <w:szCs w:val="18"/>
              </w:rPr>
              <w:t>71</w:t>
            </w:r>
          </w:p>
        </w:tc>
        <w:tc>
          <w:tcPr>
            <w:tcW w:w="232" w:type="pct"/>
            <w:tcBorders>
              <w:top w:val="single" w:sz="4" w:space="0" w:color="auto"/>
              <w:left w:val="nil"/>
              <w:bottom w:val="single" w:sz="4" w:space="0" w:color="auto"/>
              <w:right w:val="single" w:sz="4" w:space="0" w:color="auto"/>
            </w:tcBorders>
            <w:vAlign w:val="center"/>
          </w:tcPr>
          <w:p w14:paraId="505F44DB" w14:textId="32A6F234" w:rsidR="007C094F" w:rsidRDefault="007C094F" w:rsidP="007C094F">
            <w:pPr>
              <w:jc w:val="center"/>
              <w:rPr>
                <w:color w:val="000000"/>
                <w:sz w:val="18"/>
                <w:szCs w:val="18"/>
              </w:rPr>
            </w:pPr>
            <w:r>
              <w:rPr>
                <w:color w:val="000000"/>
                <w:sz w:val="18"/>
                <w:szCs w:val="18"/>
              </w:rPr>
              <w:t>29</w:t>
            </w:r>
          </w:p>
        </w:tc>
        <w:tc>
          <w:tcPr>
            <w:tcW w:w="232" w:type="pct"/>
            <w:tcBorders>
              <w:top w:val="single" w:sz="4" w:space="0" w:color="auto"/>
              <w:left w:val="nil"/>
              <w:bottom w:val="single" w:sz="4" w:space="0" w:color="auto"/>
              <w:right w:val="single" w:sz="4" w:space="0" w:color="auto"/>
            </w:tcBorders>
            <w:vAlign w:val="center"/>
          </w:tcPr>
          <w:p w14:paraId="71E1689C" w14:textId="49A68AC2" w:rsidR="007C094F" w:rsidRDefault="007C094F" w:rsidP="007C094F">
            <w:pPr>
              <w:jc w:val="center"/>
              <w:rPr>
                <w:color w:val="000000"/>
                <w:sz w:val="18"/>
                <w:szCs w:val="18"/>
              </w:rPr>
            </w:pPr>
            <w:r>
              <w:rPr>
                <w:color w:val="000000"/>
                <w:sz w:val="18"/>
                <w:szCs w:val="18"/>
              </w:rPr>
              <w:t>86</w:t>
            </w:r>
          </w:p>
        </w:tc>
        <w:tc>
          <w:tcPr>
            <w:tcW w:w="278" w:type="pct"/>
            <w:tcBorders>
              <w:top w:val="single" w:sz="4" w:space="0" w:color="auto"/>
              <w:left w:val="nil"/>
              <w:bottom w:val="single" w:sz="4" w:space="0" w:color="auto"/>
              <w:right w:val="single" w:sz="4" w:space="0" w:color="auto"/>
            </w:tcBorders>
            <w:vAlign w:val="center"/>
          </w:tcPr>
          <w:p w14:paraId="6F772DD1" w14:textId="15261476" w:rsidR="007C094F" w:rsidRDefault="007C094F" w:rsidP="007C094F">
            <w:pPr>
              <w:jc w:val="center"/>
              <w:rPr>
                <w:color w:val="000000"/>
                <w:sz w:val="18"/>
                <w:szCs w:val="18"/>
              </w:rPr>
            </w:pPr>
            <w:r>
              <w:rPr>
                <w:color w:val="000000"/>
                <w:sz w:val="18"/>
                <w:szCs w:val="18"/>
              </w:rPr>
              <w:t>86</w:t>
            </w:r>
          </w:p>
        </w:tc>
        <w:tc>
          <w:tcPr>
            <w:tcW w:w="232" w:type="pct"/>
            <w:tcBorders>
              <w:top w:val="single" w:sz="4" w:space="0" w:color="auto"/>
              <w:left w:val="nil"/>
              <w:bottom w:val="single" w:sz="4" w:space="0" w:color="auto"/>
              <w:right w:val="single" w:sz="4" w:space="0" w:color="auto"/>
            </w:tcBorders>
            <w:vAlign w:val="center"/>
          </w:tcPr>
          <w:p w14:paraId="4A25A296" w14:textId="70EBC07E" w:rsidR="007C094F" w:rsidRDefault="007C094F" w:rsidP="007C094F">
            <w:pPr>
              <w:jc w:val="center"/>
              <w:rPr>
                <w:color w:val="000000"/>
                <w:sz w:val="18"/>
                <w:szCs w:val="18"/>
              </w:rPr>
            </w:pPr>
            <w:r>
              <w:rPr>
                <w:color w:val="000000"/>
                <w:sz w:val="18"/>
                <w:szCs w:val="18"/>
              </w:rPr>
              <w:t>29</w:t>
            </w:r>
          </w:p>
        </w:tc>
        <w:tc>
          <w:tcPr>
            <w:tcW w:w="185" w:type="pct"/>
            <w:tcBorders>
              <w:top w:val="single" w:sz="4" w:space="0" w:color="auto"/>
              <w:left w:val="nil"/>
              <w:bottom w:val="single" w:sz="4" w:space="0" w:color="auto"/>
              <w:right w:val="single" w:sz="4" w:space="0" w:color="auto"/>
            </w:tcBorders>
            <w:vAlign w:val="center"/>
          </w:tcPr>
          <w:p w14:paraId="20DB317B" w14:textId="1F448282" w:rsidR="007C094F" w:rsidRDefault="007C094F" w:rsidP="007C094F">
            <w:pPr>
              <w:jc w:val="center"/>
              <w:rPr>
                <w:color w:val="000000"/>
                <w:sz w:val="18"/>
                <w:szCs w:val="18"/>
              </w:rPr>
            </w:pPr>
            <w:r>
              <w:rPr>
                <w:color w:val="000000"/>
                <w:sz w:val="18"/>
                <w:szCs w:val="18"/>
              </w:rPr>
              <w:t>29</w:t>
            </w:r>
          </w:p>
        </w:tc>
        <w:tc>
          <w:tcPr>
            <w:tcW w:w="232" w:type="pct"/>
            <w:tcBorders>
              <w:top w:val="single" w:sz="4" w:space="0" w:color="auto"/>
              <w:left w:val="nil"/>
              <w:bottom w:val="single" w:sz="4" w:space="0" w:color="auto"/>
              <w:right w:val="single" w:sz="4" w:space="0" w:color="auto"/>
            </w:tcBorders>
            <w:vAlign w:val="center"/>
          </w:tcPr>
          <w:p w14:paraId="1405FF1F" w14:textId="224F7BE3" w:rsidR="007C094F" w:rsidRDefault="007C094F" w:rsidP="007C094F">
            <w:pPr>
              <w:jc w:val="center"/>
              <w:rPr>
                <w:color w:val="000000"/>
                <w:sz w:val="18"/>
                <w:szCs w:val="18"/>
              </w:rPr>
            </w:pPr>
            <w:r>
              <w:rPr>
                <w:color w:val="000000"/>
                <w:sz w:val="18"/>
                <w:szCs w:val="18"/>
              </w:rPr>
              <w:t>43</w:t>
            </w:r>
          </w:p>
        </w:tc>
        <w:tc>
          <w:tcPr>
            <w:tcW w:w="232" w:type="pct"/>
            <w:tcBorders>
              <w:top w:val="single" w:sz="4" w:space="0" w:color="auto"/>
              <w:left w:val="nil"/>
              <w:bottom w:val="single" w:sz="4" w:space="0" w:color="auto"/>
              <w:right w:val="single" w:sz="4" w:space="0" w:color="auto"/>
            </w:tcBorders>
            <w:vAlign w:val="center"/>
          </w:tcPr>
          <w:p w14:paraId="45190E05" w14:textId="5E5071F4" w:rsidR="007C094F" w:rsidRDefault="007C094F" w:rsidP="007C094F">
            <w:pPr>
              <w:jc w:val="center"/>
              <w:rPr>
                <w:color w:val="000000"/>
                <w:sz w:val="18"/>
                <w:szCs w:val="18"/>
              </w:rPr>
            </w:pPr>
            <w:r>
              <w:rPr>
                <w:color w:val="000000"/>
                <w:sz w:val="18"/>
                <w:szCs w:val="18"/>
              </w:rPr>
              <w:t>14</w:t>
            </w:r>
          </w:p>
        </w:tc>
        <w:tc>
          <w:tcPr>
            <w:tcW w:w="231" w:type="pct"/>
            <w:tcBorders>
              <w:top w:val="single" w:sz="4" w:space="0" w:color="auto"/>
              <w:left w:val="nil"/>
              <w:bottom w:val="single" w:sz="4" w:space="0" w:color="auto"/>
              <w:right w:val="single" w:sz="4" w:space="0" w:color="auto"/>
            </w:tcBorders>
            <w:vAlign w:val="center"/>
          </w:tcPr>
          <w:p w14:paraId="6D3BB3C6" w14:textId="4F308A36" w:rsidR="007C094F" w:rsidRDefault="007C094F" w:rsidP="007C094F">
            <w:pPr>
              <w:jc w:val="center"/>
              <w:rPr>
                <w:color w:val="000000"/>
                <w:sz w:val="18"/>
                <w:szCs w:val="18"/>
              </w:rPr>
            </w:pPr>
            <w:r>
              <w:rPr>
                <w:color w:val="000000"/>
                <w:sz w:val="18"/>
                <w:szCs w:val="18"/>
              </w:rPr>
              <w:t>0</w:t>
            </w:r>
          </w:p>
        </w:tc>
        <w:tc>
          <w:tcPr>
            <w:tcW w:w="203" w:type="pct"/>
            <w:tcBorders>
              <w:top w:val="single" w:sz="4" w:space="0" w:color="auto"/>
              <w:left w:val="nil"/>
              <w:bottom w:val="single" w:sz="4" w:space="0" w:color="auto"/>
              <w:right w:val="single" w:sz="4" w:space="0" w:color="auto"/>
            </w:tcBorders>
            <w:vAlign w:val="center"/>
          </w:tcPr>
          <w:p w14:paraId="266CAA98" w14:textId="14331B07" w:rsidR="007C094F" w:rsidRDefault="007C094F" w:rsidP="007C094F">
            <w:pPr>
              <w:jc w:val="center"/>
              <w:rPr>
                <w:color w:val="000000"/>
                <w:sz w:val="18"/>
                <w:szCs w:val="18"/>
              </w:rPr>
            </w:pPr>
            <w:r>
              <w:rPr>
                <w:color w:val="000000"/>
                <w:sz w:val="18"/>
                <w:szCs w:val="18"/>
              </w:rPr>
              <w:t>43</w:t>
            </w:r>
          </w:p>
        </w:tc>
        <w:tc>
          <w:tcPr>
            <w:tcW w:w="167" w:type="pct"/>
            <w:tcBorders>
              <w:top w:val="single" w:sz="4" w:space="0" w:color="auto"/>
              <w:left w:val="nil"/>
              <w:bottom w:val="single" w:sz="4" w:space="0" w:color="auto"/>
              <w:right w:val="single" w:sz="4" w:space="0" w:color="auto"/>
            </w:tcBorders>
            <w:vAlign w:val="center"/>
          </w:tcPr>
          <w:p w14:paraId="31D93FD8" w14:textId="07A0941E" w:rsidR="007C094F" w:rsidRDefault="007C094F" w:rsidP="007C094F">
            <w:pPr>
              <w:jc w:val="center"/>
              <w:rPr>
                <w:color w:val="000000"/>
                <w:sz w:val="18"/>
                <w:szCs w:val="18"/>
              </w:rPr>
            </w:pPr>
            <w:r>
              <w:rPr>
                <w:color w:val="000000"/>
                <w:sz w:val="18"/>
                <w:szCs w:val="18"/>
              </w:rPr>
              <w:t>0</w:t>
            </w:r>
          </w:p>
        </w:tc>
      </w:tr>
      <w:tr w:rsidR="007C094F" w:rsidRPr="002E683E" w14:paraId="049FC0A8"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5BA95455" w14:textId="5C6962F9" w:rsidR="007C094F" w:rsidRPr="00AE5482" w:rsidRDefault="007C094F" w:rsidP="007C094F">
            <w:pPr>
              <w:jc w:val="center"/>
              <w:rPr>
                <w:color w:val="000000"/>
                <w:sz w:val="18"/>
                <w:szCs w:val="18"/>
              </w:rPr>
            </w:pPr>
            <w:r>
              <w:rPr>
                <w:color w:val="000000"/>
                <w:sz w:val="18"/>
                <w:szCs w:val="18"/>
              </w:rPr>
              <w:t>12</w:t>
            </w:r>
          </w:p>
        </w:tc>
        <w:tc>
          <w:tcPr>
            <w:tcW w:w="1095" w:type="pct"/>
            <w:tcBorders>
              <w:top w:val="single" w:sz="4" w:space="0" w:color="auto"/>
              <w:left w:val="nil"/>
              <w:bottom w:val="single" w:sz="4" w:space="0" w:color="auto"/>
              <w:right w:val="nil"/>
            </w:tcBorders>
            <w:vAlign w:val="center"/>
          </w:tcPr>
          <w:p w14:paraId="0A15206B" w14:textId="365EFBB2" w:rsidR="007C094F" w:rsidRPr="00C319F5" w:rsidRDefault="007C094F" w:rsidP="00266FEA">
            <w:pPr>
              <w:rPr>
                <w:color w:val="000000"/>
                <w:sz w:val="18"/>
                <w:szCs w:val="20"/>
              </w:rPr>
            </w:pPr>
            <w:r w:rsidRPr="00E609D7">
              <w:rPr>
                <w:color w:val="000000"/>
                <w:sz w:val="18"/>
                <w:szCs w:val="20"/>
              </w:rPr>
              <w:t xml:space="preserve">МБОУ "Стекляннорадицкая СОШ" </w:t>
            </w:r>
          </w:p>
        </w:tc>
        <w:tc>
          <w:tcPr>
            <w:tcW w:w="289" w:type="pct"/>
            <w:tcBorders>
              <w:top w:val="single" w:sz="4" w:space="0" w:color="auto"/>
              <w:left w:val="single" w:sz="4" w:space="0" w:color="auto"/>
              <w:bottom w:val="single" w:sz="4" w:space="0" w:color="auto"/>
              <w:right w:val="single" w:sz="4" w:space="0" w:color="auto"/>
            </w:tcBorders>
            <w:vAlign w:val="center"/>
          </w:tcPr>
          <w:p w14:paraId="67894CAF" w14:textId="74EAA95D" w:rsidR="007C094F" w:rsidRDefault="007C094F" w:rsidP="007C094F">
            <w:pPr>
              <w:jc w:val="center"/>
              <w:rPr>
                <w:color w:val="000000"/>
                <w:sz w:val="18"/>
                <w:szCs w:val="18"/>
              </w:rPr>
            </w:pPr>
            <w:r>
              <w:rPr>
                <w:color w:val="000000"/>
                <w:sz w:val="18"/>
                <w:szCs w:val="18"/>
              </w:rPr>
              <w:t>12</w:t>
            </w:r>
          </w:p>
        </w:tc>
        <w:tc>
          <w:tcPr>
            <w:tcW w:w="231" w:type="pct"/>
            <w:tcBorders>
              <w:top w:val="single" w:sz="4" w:space="0" w:color="auto"/>
              <w:left w:val="nil"/>
              <w:bottom w:val="single" w:sz="4" w:space="0" w:color="auto"/>
              <w:right w:val="single" w:sz="4" w:space="0" w:color="auto"/>
            </w:tcBorders>
            <w:vAlign w:val="center"/>
          </w:tcPr>
          <w:p w14:paraId="194FCF09" w14:textId="69703C7C"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25C6509B" w14:textId="11CD49E0" w:rsidR="007C094F" w:rsidRDefault="007C094F" w:rsidP="007C094F">
            <w:pPr>
              <w:jc w:val="center"/>
              <w:rPr>
                <w:color w:val="000000"/>
                <w:sz w:val="18"/>
                <w:szCs w:val="18"/>
              </w:rPr>
            </w:pPr>
            <w:r>
              <w:rPr>
                <w:color w:val="000000"/>
                <w:sz w:val="18"/>
                <w:szCs w:val="18"/>
              </w:rPr>
              <w:t>83</w:t>
            </w:r>
          </w:p>
        </w:tc>
        <w:tc>
          <w:tcPr>
            <w:tcW w:w="231" w:type="pct"/>
            <w:tcBorders>
              <w:top w:val="single" w:sz="4" w:space="0" w:color="auto"/>
              <w:left w:val="nil"/>
              <w:bottom w:val="single" w:sz="4" w:space="0" w:color="auto"/>
              <w:right w:val="single" w:sz="4" w:space="0" w:color="auto"/>
            </w:tcBorders>
            <w:vAlign w:val="center"/>
          </w:tcPr>
          <w:p w14:paraId="440F16F6" w14:textId="0B97CE46" w:rsidR="007C094F" w:rsidRDefault="007C094F" w:rsidP="007C094F">
            <w:pPr>
              <w:jc w:val="center"/>
              <w:rPr>
                <w:color w:val="000000"/>
                <w:sz w:val="18"/>
                <w:szCs w:val="18"/>
              </w:rPr>
            </w:pPr>
            <w:r>
              <w:rPr>
                <w:color w:val="000000"/>
                <w:sz w:val="18"/>
                <w:szCs w:val="18"/>
              </w:rPr>
              <w:t>88</w:t>
            </w:r>
          </w:p>
        </w:tc>
        <w:tc>
          <w:tcPr>
            <w:tcW w:w="279" w:type="pct"/>
            <w:tcBorders>
              <w:top w:val="single" w:sz="4" w:space="0" w:color="auto"/>
              <w:left w:val="nil"/>
              <w:bottom w:val="single" w:sz="4" w:space="0" w:color="auto"/>
              <w:right w:val="single" w:sz="4" w:space="0" w:color="auto"/>
            </w:tcBorders>
            <w:vAlign w:val="center"/>
          </w:tcPr>
          <w:p w14:paraId="11F0AE3E" w14:textId="59D11A3C" w:rsidR="007C094F" w:rsidRDefault="007C094F" w:rsidP="007C094F">
            <w:pPr>
              <w:jc w:val="center"/>
              <w:rPr>
                <w:color w:val="000000"/>
                <w:sz w:val="18"/>
                <w:szCs w:val="18"/>
              </w:rPr>
            </w:pPr>
            <w:r>
              <w:rPr>
                <w:color w:val="000000"/>
                <w:sz w:val="18"/>
                <w:szCs w:val="18"/>
              </w:rPr>
              <w:t>67</w:t>
            </w:r>
          </w:p>
        </w:tc>
        <w:tc>
          <w:tcPr>
            <w:tcW w:w="231" w:type="pct"/>
            <w:tcBorders>
              <w:top w:val="single" w:sz="4" w:space="0" w:color="auto"/>
              <w:left w:val="nil"/>
              <w:bottom w:val="single" w:sz="4" w:space="0" w:color="auto"/>
              <w:right w:val="single" w:sz="4" w:space="0" w:color="auto"/>
            </w:tcBorders>
            <w:vAlign w:val="center"/>
          </w:tcPr>
          <w:p w14:paraId="59592FF4" w14:textId="45E86296" w:rsidR="007C094F" w:rsidRDefault="007C094F" w:rsidP="007C094F">
            <w:pPr>
              <w:jc w:val="center"/>
              <w:rPr>
                <w:color w:val="000000"/>
                <w:sz w:val="18"/>
                <w:szCs w:val="18"/>
              </w:rPr>
            </w:pPr>
            <w:r>
              <w:rPr>
                <w:color w:val="000000"/>
                <w:sz w:val="18"/>
                <w:szCs w:val="18"/>
              </w:rPr>
              <w:t>33</w:t>
            </w:r>
          </w:p>
        </w:tc>
        <w:tc>
          <w:tcPr>
            <w:tcW w:w="232" w:type="pct"/>
            <w:tcBorders>
              <w:top w:val="single" w:sz="4" w:space="0" w:color="auto"/>
              <w:left w:val="nil"/>
              <w:bottom w:val="single" w:sz="4" w:space="0" w:color="auto"/>
              <w:right w:val="single" w:sz="4" w:space="0" w:color="auto"/>
            </w:tcBorders>
            <w:vAlign w:val="center"/>
          </w:tcPr>
          <w:p w14:paraId="4D917CA8" w14:textId="7F1AF8D1" w:rsidR="007C094F" w:rsidRDefault="007C094F" w:rsidP="007C094F">
            <w:pPr>
              <w:jc w:val="center"/>
              <w:rPr>
                <w:color w:val="000000"/>
                <w:sz w:val="18"/>
                <w:szCs w:val="18"/>
              </w:rPr>
            </w:pPr>
            <w:r>
              <w:rPr>
                <w:color w:val="000000"/>
                <w:sz w:val="18"/>
                <w:szCs w:val="18"/>
              </w:rPr>
              <w:t>25</w:t>
            </w:r>
          </w:p>
        </w:tc>
        <w:tc>
          <w:tcPr>
            <w:tcW w:w="232" w:type="pct"/>
            <w:tcBorders>
              <w:top w:val="single" w:sz="4" w:space="0" w:color="auto"/>
              <w:left w:val="nil"/>
              <w:bottom w:val="single" w:sz="4" w:space="0" w:color="auto"/>
              <w:right w:val="single" w:sz="4" w:space="0" w:color="auto"/>
            </w:tcBorders>
            <w:vAlign w:val="center"/>
          </w:tcPr>
          <w:p w14:paraId="61680AC7" w14:textId="48C87272"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6F7254A6" w14:textId="4CDB5774"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102654C6" w14:textId="15B6E764" w:rsidR="007C094F" w:rsidRDefault="007C094F" w:rsidP="007C094F">
            <w:pPr>
              <w:jc w:val="center"/>
              <w:rPr>
                <w:color w:val="000000"/>
                <w:sz w:val="18"/>
                <w:szCs w:val="18"/>
              </w:rPr>
            </w:pPr>
            <w:r>
              <w:rPr>
                <w:color w:val="000000"/>
                <w:sz w:val="18"/>
                <w:szCs w:val="18"/>
              </w:rPr>
              <w:t>100</w:t>
            </w:r>
          </w:p>
        </w:tc>
        <w:tc>
          <w:tcPr>
            <w:tcW w:w="185" w:type="pct"/>
            <w:tcBorders>
              <w:top w:val="single" w:sz="4" w:space="0" w:color="auto"/>
              <w:left w:val="nil"/>
              <w:bottom w:val="single" w:sz="4" w:space="0" w:color="auto"/>
              <w:right w:val="single" w:sz="4" w:space="0" w:color="auto"/>
            </w:tcBorders>
            <w:vAlign w:val="center"/>
          </w:tcPr>
          <w:p w14:paraId="298EFC22" w14:textId="24D7B089" w:rsidR="007C094F" w:rsidRDefault="007C094F" w:rsidP="007C094F">
            <w:pPr>
              <w:jc w:val="center"/>
              <w:rPr>
                <w:color w:val="000000"/>
                <w:sz w:val="18"/>
                <w:szCs w:val="18"/>
              </w:rPr>
            </w:pPr>
            <w:r>
              <w:rPr>
                <w:color w:val="000000"/>
                <w:sz w:val="18"/>
                <w:szCs w:val="18"/>
              </w:rPr>
              <w:t>25</w:t>
            </w:r>
          </w:p>
        </w:tc>
        <w:tc>
          <w:tcPr>
            <w:tcW w:w="232" w:type="pct"/>
            <w:tcBorders>
              <w:top w:val="single" w:sz="4" w:space="0" w:color="auto"/>
              <w:left w:val="nil"/>
              <w:bottom w:val="single" w:sz="4" w:space="0" w:color="auto"/>
              <w:right w:val="single" w:sz="4" w:space="0" w:color="auto"/>
            </w:tcBorders>
            <w:vAlign w:val="center"/>
          </w:tcPr>
          <w:p w14:paraId="6D6B73C6" w14:textId="019C3D02" w:rsidR="007C094F" w:rsidRDefault="007C094F" w:rsidP="007C094F">
            <w:pPr>
              <w:jc w:val="center"/>
              <w:rPr>
                <w:color w:val="000000"/>
                <w:sz w:val="18"/>
                <w:szCs w:val="18"/>
              </w:rPr>
            </w:pPr>
            <w:r>
              <w:rPr>
                <w:color w:val="000000"/>
                <w:sz w:val="18"/>
                <w:szCs w:val="18"/>
              </w:rPr>
              <w:t>75</w:t>
            </w:r>
          </w:p>
        </w:tc>
        <w:tc>
          <w:tcPr>
            <w:tcW w:w="232" w:type="pct"/>
            <w:tcBorders>
              <w:top w:val="single" w:sz="4" w:space="0" w:color="auto"/>
              <w:left w:val="nil"/>
              <w:bottom w:val="single" w:sz="4" w:space="0" w:color="auto"/>
              <w:right w:val="single" w:sz="4" w:space="0" w:color="auto"/>
            </w:tcBorders>
            <w:vAlign w:val="center"/>
          </w:tcPr>
          <w:p w14:paraId="4E456173" w14:textId="61DD22E8" w:rsidR="007C094F" w:rsidRDefault="007C094F" w:rsidP="007C094F">
            <w:pPr>
              <w:jc w:val="center"/>
              <w:rPr>
                <w:color w:val="000000"/>
                <w:sz w:val="18"/>
                <w:szCs w:val="18"/>
              </w:rPr>
            </w:pPr>
            <w:r>
              <w:rPr>
                <w:color w:val="000000"/>
                <w:sz w:val="18"/>
                <w:szCs w:val="18"/>
              </w:rPr>
              <w:t>58</w:t>
            </w:r>
          </w:p>
        </w:tc>
        <w:tc>
          <w:tcPr>
            <w:tcW w:w="231" w:type="pct"/>
            <w:tcBorders>
              <w:top w:val="single" w:sz="4" w:space="0" w:color="auto"/>
              <w:left w:val="nil"/>
              <w:bottom w:val="single" w:sz="4" w:space="0" w:color="auto"/>
              <w:right w:val="single" w:sz="4" w:space="0" w:color="auto"/>
            </w:tcBorders>
            <w:vAlign w:val="center"/>
          </w:tcPr>
          <w:p w14:paraId="56B84F9E" w14:textId="7B910C6C" w:rsidR="007C094F" w:rsidRDefault="007C094F" w:rsidP="007C094F">
            <w:pPr>
              <w:jc w:val="center"/>
              <w:rPr>
                <w:color w:val="000000"/>
                <w:sz w:val="18"/>
                <w:szCs w:val="18"/>
              </w:rPr>
            </w:pPr>
            <w:r>
              <w:rPr>
                <w:color w:val="000000"/>
                <w:sz w:val="18"/>
                <w:szCs w:val="18"/>
              </w:rPr>
              <w:t>67</w:t>
            </w:r>
          </w:p>
        </w:tc>
        <w:tc>
          <w:tcPr>
            <w:tcW w:w="203" w:type="pct"/>
            <w:tcBorders>
              <w:top w:val="single" w:sz="4" w:space="0" w:color="auto"/>
              <w:left w:val="nil"/>
              <w:bottom w:val="single" w:sz="4" w:space="0" w:color="auto"/>
              <w:right w:val="single" w:sz="4" w:space="0" w:color="auto"/>
            </w:tcBorders>
            <w:vAlign w:val="center"/>
          </w:tcPr>
          <w:p w14:paraId="77D34E3D" w14:textId="0696975B" w:rsidR="007C094F" w:rsidRDefault="007C094F" w:rsidP="007C094F">
            <w:pPr>
              <w:jc w:val="center"/>
              <w:rPr>
                <w:color w:val="000000"/>
                <w:sz w:val="18"/>
                <w:szCs w:val="18"/>
              </w:rPr>
            </w:pPr>
            <w:r>
              <w:rPr>
                <w:color w:val="000000"/>
                <w:sz w:val="18"/>
                <w:szCs w:val="18"/>
              </w:rPr>
              <w:t>46</w:t>
            </w:r>
          </w:p>
        </w:tc>
        <w:tc>
          <w:tcPr>
            <w:tcW w:w="167" w:type="pct"/>
            <w:tcBorders>
              <w:top w:val="single" w:sz="4" w:space="0" w:color="auto"/>
              <w:left w:val="nil"/>
              <w:bottom w:val="single" w:sz="4" w:space="0" w:color="auto"/>
              <w:right w:val="single" w:sz="4" w:space="0" w:color="auto"/>
            </w:tcBorders>
            <w:vAlign w:val="center"/>
          </w:tcPr>
          <w:p w14:paraId="006D854E" w14:textId="5A3924F2" w:rsidR="007C094F" w:rsidRDefault="007C094F" w:rsidP="007C094F">
            <w:pPr>
              <w:jc w:val="center"/>
              <w:rPr>
                <w:color w:val="000000"/>
                <w:sz w:val="18"/>
                <w:szCs w:val="18"/>
              </w:rPr>
            </w:pPr>
            <w:r>
              <w:rPr>
                <w:color w:val="000000"/>
                <w:sz w:val="18"/>
                <w:szCs w:val="18"/>
              </w:rPr>
              <w:t>17</w:t>
            </w:r>
          </w:p>
        </w:tc>
      </w:tr>
      <w:tr w:rsidR="007C094F" w:rsidRPr="002E683E" w14:paraId="1C2FBFAD"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7FAE8CCC" w14:textId="6A9F5285" w:rsidR="007C094F" w:rsidRPr="00AE5482" w:rsidRDefault="007C094F" w:rsidP="007C094F">
            <w:pPr>
              <w:jc w:val="center"/>
              <w:rPr>
                <w:color w:val="000000"/>
                <w:sz w:val="18"/>
                <w:szCs w:val="18"/>
              </w:rPr>
            </w:pPr>
            <w:r>
              <w:rPr>
                <w:color w:val="000000"/>
                <w:sz w:val="18"/>
                <w:szCs w:val="18"/>
              </w:rPr>
              <w:t>13</w:t>
            </w:r>
          </w:p>
        </w:tc>
        <w:tc>
          <w:tcPr>
            <w:tcW w:w="1095" w:type="pct"/>
            <w:tcBorders>
              <w:top w:val="single" w:sz="4" w:space="0" w:color="auto"/>
              <w:left w:val="nil"/>
              <w:bottom w:val="single" w:sz="4" w:space="0" w:color="auto"/>
              <w:right w:val="nil"/>
            </w:tcBorders>
            <w:vAlign w:val="center"/>
          </w:tcPr>
          <w:p w14:paraId="665C7A68" w14:textId="5D4B3C2B" w:rsidR="007C094F" w:rsidRPr="00C319F5" w:rsidRDefault="007C094F" w:rsidP="00266FEA">
            <w:pPr>
              <w:rPr>
                <w:color w:val="000000"/>
                <w:sz w:val="18"/>
                <w:szCs w:val="20"/>
              </w:rPr>
            </w:pPr>
            <w:r w:rsidRPr="00E609D7">
              <w:rPr>
                <w:color w:val="000000"/>
                <w:sz w:val="18"/>
                <w:szCs w:val="20"/>
              </w:rPr>
              <w:t xml:space="preserve">МБОУ "Отрадненская СОШ" </w:t>
            </w:r>
          </w:p>
        </w:tc>
        <w:tc>
          <w:tcPr>
            <w:tcW w:w="289" w:type="pct"/>
            <w:tcBorders>
              <w:top w:val="single" w:sz="4" w:space="0" w:color="auto"/>
              <w:left w:val="single" w:sz="4" w:space="0" w:color="auto"/>
              <w:bottom w:val="single" w:sz="4" w:space="0" w:color="auto"/>
              <w:right w:val="single" w:sz="4" w:space="0" w:color="auto"/>
            </w:tcBorders>
            <w:vAlign w:val="center"/>
          </w:tcPr>
          <w:p w14:paraId="04D0D1F5" w14:textId="2A5018CF" w:rsidR="007C094F" w:rsidRDefault="007C094F" w:rsidP="007C094F">
            <w:pPr>
              <w:jc w:val="center"/>
              <w:rPr>
                <w:color w:val="000000"/>
                <w:sz w:val="18"/>
                <w:szCs w:val="18"/>
              </w:rPr>
            </w:pPr>
            <w:r>
              <w:rPr>
                <w:color w:val="000000"/>
                <w:sz w:val="18"/>
                <w:szCs w:val="18"/>
              </w:rPr>
              <w:t>24</w:t>
            </w:r>
          </w:p>
        </w:tc>
        <w:tc>
          <w:tcPr>
            <w:tcW w:w="231" w:type="pct"/>
            <w:tcBorders>
              <w:top w:val="single" w:sz="4" w:space="0" w:color="auto"/>
              <w:left w:val="nil"/>
              <w:bottom w:val="single" w:sz="4" w:space="0" w:color="auto"/>
              <w:right w:val="single" w:sz="4" w:space="0" w:color="auto"/>
            </w:tcBorders>
            <w:vAlign w:val="center"/>
          </w:tcPr>
          <w:p w14:paraId="5A13663D" w14:textId="5DD49936"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354621E1" w14:textId="4006888E" w:rsidR="007C094F" w:rsidRDefault="007C094F" w:rsidP="007C094F">
            <w:pPr>
              <w:jc w:val="center"/>
              <w:rPr>
                <w:color w:val="000000"/>
                <w:sz w:val="18"/>
                <w:szCs w:val="18"/>
              </w:rPr>
            </w:pPr>
            <w:r>
              <w:rPr>
                <w:color w:val="000000"/>
                <w:sz w:val="18"/>
                <w:szCs w:val="18"/>
              </w:rPr>
              <w:t>58</w:t>
            </w:r>
          </w:p>
        </w:tc>
        <w:tc>
          <w:tcPr>
            <w:tcW w:w="231" w:type="pct"/>
            <w:tcBorders>
              <w:top w:val="single" w:sz="4" w:space="0" w:color="auto"/>
              <w:left w:val="nil"/>
              <w:bottom w:val="single" w:sz="4" w:space="0" w:color="auto"/>
              <w:right w:val="single" w:sz="4" w:space="0" w:color="auto"/>
            </w:tcBorders>
            <w:vAlign w:val="center"/>
          </w:tcPr>
          <w:p w14:paraId="5E8E87E8" w14:textId="55B1848E" w:rsidR="007C094F" w:rsidRDefault="007C094F" w:rsidP="007C094F">
            <w:pPr>
              <w:jc w:val="center"/>
              <w:rPr>
                <w:color w:val="000000"/>
                <w:sz w:val="18"/>
                <w:szCs w:val="18"/>
              </w:rPr>
            </w:pPr>
            <w:r>
              <w:rPr>
                <w:color w:val="000000"/>
                <w:sz w:val="18"/>
                <w:szCs w:val="18"/>
              </w:rPr>
              <w:t>81</w:t>
            </w:r>
          </w:p>
        </w:tc>
        <w:tc>
          <w:tcPr>
            <w:tcW w:w="279" w:type="pct"/>
            <w:tcBorders>
              <w:top w:val="single" w:sz="4" w:space="0" w:color="auto"/>
              <w:left w:val="nil"/>
              <w:bottom w:val="single" w:sz="4" w:space="0" w:color="auto"/>
              <w:right w:val="single" w:sz="4" w:space="0" w:color="auto"/>
            </w:tcBorders>
            <w:vAlign w:val="center"/>
          </w:tcPr>
          <w:p w14:paraId="1D00C0F3" w14:textId="163714AE" w:rsidR="007C094F" w:rsidRDefault="007C094F" w:rsidP="007C094F">
            <w:pPr>
              <w:jc w:val="center"/>
              <w:rPr>
                <w:color w:val="000000"/>
                <w:sz w:val="18"/>
                <w:szCs w:val="18"/>
              </w:rPr>
            </w:pPr>
            <w:r>
              <w:rPr>
                <w:color w:val="000000"/>
                <w:sz w:val="18"/>
                <w:szCs w:val="18"/>
              </w:rPr>
              <w:t>63</w:t>
            </w:r>
          </w:p>
        </w:tc>
        <w:tc>
          <w:tcPr>
            <w:tcW w:w="231" w:type="pct"/>
            <w:tcBorders>
              <w:top w:val="single" w:sz="4" w:space="0" w:color="auto"/>
              <w:left w:val="nil"/>
              <w:bottom w:val="single" w:sz="4" w:space="0" w:color="auto"/>
              <w:right w:val="single" w:sz="4" w:space="0" w:color="auto"/>
            </w:tcBorders>
            <w:vAlign w:val="center"/>
          </w:tcPr>
          <w:p w14:paraId="40F6F2CF" w14:textId="5A210990" w:rsidR="007C094F" w:rsidRDefault="007C094F" w:rsidP="007C094F">
            <w:pPr>
              <w:jc w:val="center"/>
              <w:rPr>
                <w:color w:val="000000"/>
                <w:sz w:val="18"/>
                <w:szCs w:val="18"/>
              </w:rPr>
            </w:pPr>
            <w:r>
              <w:rPr>
                <w:color w:val="000000"/>
                <w:sz w:val="18"/>
                <w:szCs w:val="18"/>
              </w:rPr>
              <w:t>88</w:t>
            </w:r>
          </w:p>
        </w:tc>
        <w:tc>
          <w:tcPr>
            <w:tcW w:w="232" w:type="pct"/>
            <w:tcBorders>
              <w:top w:val="single" w:sz="4" w:space="0" w:color="auto"/>
              <w:left w:val="nil"/>
              <w:bottom w:val="single" w:sz="4" w:space="0" w:color="auto"/>
              <w:right w:val="single" w:sz="4" w:space="0" w:color="auto"/>
            </w:tcBorders>
            <w:vAlign w:val="center"/>
          </w:tcPr>
          <w:p w14:paraId="5CCDC271" w14:textId="4078B58D" w:rsidR="007C094F" w:rsidRDefault="007C094F" w:rsidP="007C094F">
            <w:pPr>
              <w:jc w:val="center"/>
              <w:rPr>
                <w:color w:val="000000"/>
                <w:sz w:val="18"/>
                <w:szCs w:val="18"/>
              </w:rPr>
            </w:pPr>
            <w:r>
              <w:rPr>
                <w:color w:val="000000"/>
                <w:sz w:val="18"/>
                <w:szCs w:val="18"/>
              </w:rPr>
              <w:t>79</w:t>
            </w:r>
          </w:p>
        </w:tc>
        <w:tc>
          <w:tcPr>
            <w:tcW w:w="232" w:type="pct"/>
            <w:tcBorders>
              <w:top w:val="single" w:sz="4" w:space="0" w:color="auto"/>
              <w:left w:val="nil"/>
              <w:bottom w:val="single" w:sz="4" w:space="0" w:color="auto"/>
              <w:right w:val="single" w:sz="4" w:space="0" w:color="auto"/>
            </w:tcBorders>
            <w:vAlign w:val="center"/>
          </w:tcPr>
          <w:p w14:paraId="5CA961AF" w14:textId="71D9ACB3" w:rsidR="007C094F" w:rsidRDefault="007C094F" w:rsidP="007C094F">
            <w:pPr>
              <w:jc w:val="center"/>
              <w:rPr>
                <w:color w:val="000000"/>
                <w:sz w:val="18"/>
                <w:szCs w:val="18"/>
              </w:rPr>
            </w:pPr>
            <w:r>
              <w:rPr>
                <w:color w:val="000000"/>
                <w:sz w:val="18"/>
                <w:szCs w:val="18"/>
              </w:rPr>
              <w:t>96</w:t>
            </w:r>
          </w:p>
        </w:tc>
        <w:tc>
          <w:tcPr>
            <w:tcW w:w="278" w:type="pct"/>
            <w:tcBorders>
              <w:top w:val="single" w:sz="4" w:space="0" w:color="auto"/>
              <w:left w:val="nil"/>
              <w:bottom w:val="single" w:sz="4" w:space="0" w:color="auto"/>
              <w:right w:val="single" w:sz="4" w:space="0" w:color="auto"/>
            </w:tcBorders>
            <w:vAlign w:val="center"/>
          </w:tcPr>
          <w:p w14:paraId="69156158" w14:textId="46C33DFF" w:rsidR="007C094F" w:rsidRDefault="007C094F" w:rsidP="007C094F">
            <w:pPr>
              <w:jc w:val="center"/>
              <w:rPr>
                <w:color w:val="000000"/>
                <w:sz w:val="18"/>
                <w:szCs w:val="18"/>
              </w:rPr>
            </w:pPr>
            <w:r>
              <w:rPr>
                <w:color w:val="000000"/>
                <w:sz w:val="18"/>
                <w:szCs w:val="18"/>
              </w:rPr>
              <w:t>96</w:t>
            </w:r>
          </w:p>
        </w:tc>
        <w:tc>
          <w:tcPr>
            <w:tcW w:w="232" w:type="pct"/>
            <w:tcBorders>
              <w:top w:val="single" w:sz="4" w:space="0" w:color="auto"/>
              <w:left w:val="nil"/>
              <w:bottom w:val="single" w:sz="4" w:space="0" w:color="auto"/>
              <w:right w:val="single" w:sz="4" w:space="0" w:color="auto"/>
            </w:tcBorders>
            <w:vAlign w:val="center"/>
          </w:tcPr>
          <w:p w14:paraId="744466F3" w14:textId="4B2E39ED" w:rsidR="007C094F" w:rsidRDefault="007C094F" w:rsidP="007C094F">
            <w:pPr>
              <w:jc w:val="center"/>
              <w:rPr>
                <w:color w:val="000000"/>
                <w:sz w:val="18"/>
                <w:szCs w:val="18"/>
              </w:rPr>
            </w:pPr>
            <w:r>
              <w:rPr>
                <w:color w:val="000000"/>
                <w:sz w:val="18"/>
                <w:szCs w:val="18"/>
              </w:rPr>
              <w:t>42</w:t>
            </w:r>
          </w:p>
        </w:tc>
        <w:tc>
          <w:tcPr>
            <w:tcW w:w="185" w:type="pct"/>
            <w:tcBorders>
              <w:top w:val="single" w:sz="4" w:space="0" w:color="auto"/>
              <w:left w:val="nil"/>
              <w:bottom w:val="single" w:sz="4" w:space="0" w:color="auto"/>
              <w:right w:val="single" w:sz="4" w:space="0" w:color="auto"/>
            </w:tcBorders>
            <w:vAlign w:val="center"/>
          </w:tcPr>
          <w:p w14:paraId="7F2E6D63" w14:textId="47710E37" w:rsidR="007C094F" w:rsidRDefault="007C094F" w:rsidP="007C094F">
            <w:pPr>
              <w:jc w:val="center"/>
              <w:rPr>
                <w:color w:val="000000"/>
                <w:sz w:val="18"/>
                <w:szCs w:val="18"/>
              </w:rPr>
            </w:pPr>
            <w:r>
              <w:rPr>
                <w:color w:val="000000"/>
                <w:sz w:val="18"/>
                <w:szCs w:val="18"/>
              </w:rPr>
              <w:t>44</w:t>
            </w:r>
          </w:p>
        </w:tc>
        <w:tc>
          <w:tcPr>
            <w:tcW w:w="232" w:type="pct"/>
            <w:tcBorders>
              <w:top w:val="single" w:sz="4" w:space="0" w:color="auto"/>
              <w:left w:val="nil"/>
              <w:bottom w:val="single" w:sz="4" w:space="0" w:color="auto"/>
              <w:right w:val="single" w:sz="4" w:space="0" w:color="auto"/>
            </w:tcBorders>
            <w:vAlign w:val="center"/>
          </w:tcPr>
          <w:p w14:paraId="33276B92" w14:textId="573B3B01" w:rsidR="007C094F" w:rsidRDefault="007C094F" w:rsidP="007C094F">
            <w:pPr>
              <w:jc w:val="center"/>
              <w:rPr>
                <w:color w:val="000000"/>
                <w:sz w:val="18"/>
                <w:szCs w:val="18"/>
              </w:rPr>
            </w:pPr>
            <w:r>
              <w:rPr>
                <w:color w:val="000000"/>
                <w:sz w:val="18"/>
                <w:szCs w:val="18"/>
              </w:rPr>
              <w:t>46</w:t>
            </w:r>
          </w:p>
        </w:tc>
        <w:tc>
          <w:tcPr>
            <w:tcW w:w="232" w:type="pct"/>
            <w:tcBorders>
              <w:top w:val="single" w:sz="4" w:space="0" w:color="auto"/>
              <w:left w:val="nil"/>
              <w:bottom w:val="single" w:sz="4" w:space="0" w:color="auto"/>
              <w:right w:val="single" w:sz="4" w:space="0" w:color="auto"/>
            </w:tcBorders>
            <w:vAlign w:val="center"/>
          </w:tcPr>
          <w:p w14:paraId="0A569C94" w14:textId="16538C34" w:rsidR="007C094F" w:rsidRDefault="007C094F" w:rsidP="007C094F">
            <w:pPr>
              <w:jc w:val="center"/>
              <w:rPr>
                <w:color w:val="000000"/>
                <w:sz w:val="18"/>
                <w:szCs w:val="18"/>
              </w:rPr>
            </w:pPr>
            <w:r>
              <w:rPr>
                <w:color w:val="000000"/>
                <w:sz w:val="18"/>
                <w:szCs w:val="18"/>
              </w:rPr>
              <w:t>38</w:t>
            </w:r>
          </w:p>
        </w:tc>
        <w:tc>
          <w:tcPr>
            <w:tcW w:w="231" w:type="pct"/>
            <w:tcBorders>
              <w:top w:val="single" w:sz="4" w:space="0" w:color="auto"/>
              <w:left w:val="nil"/>
              <w:bottom w:val="single" w:sz="4" w:space="0" w:color="auto"/>
              <w:right w:val="single" w:sz="4" w:space="0" w:color="auto"/>
            </w:tcBorders>
            <w:vAlign w:val="center"/>
          </w:tcPr>
          <w:p w14:paraId="37C199C1" w14:textId="1E365D84" w:rsidR="007C094F" w:rsidRDefault="007C094F" w:rsidP="007C094F">
            <w:pPr>
              <w:jc w:val="center"/>
              <w:rPr>
                <w:color w:val="000000"/>
                <w:sz w:val="18"/>
                <w:szCs w:val="18"/>
              </w:rPr>
            </w:pPr>
            <w:r>
              <w:rPr>
                <w:color w:val="000000"/>
                <w:sz w:val="18"/>
                <w:szCs w:val="18"/>
              </w:rPr>
              <w:t>46</w:t>
            </w:r>
          </w:p>
        </w:tc>
        <w:tc>
          <w:tcPr>
            <w:tcW w:w="203" w:type="pct"/>
            <w:tcBorders>
              <w:top w:val="single" w:sz="4" w:space="0" w:color="auto"/>
              <w:left w:val="nil"/>
              <w:bottom w:val="single" w:sz="4" w:space="0" w:color="auto"/>
              <w:right w:val="single" w:sz="4" w:space="0" w:color="auto"/>
            </w:tcBorders>
            <w:vAlign w:val="center"/>
          </w:tcPr>
          <w:p w14:paraId="19345F9A" w14:textId="26AE5464" w:rsidR="007C094F" w:rsidRDefault="007C094F" w:rsidP="007C094F">
            <w:pPr>
              <w:jc w:val="center"/>
              <w:rPr>
                <w:color w:val="000000"/>
                <w:sz w:val="18"/>
                <w:szCs w:val="18"/>
              </w:rPr>
            </w:pPr>
            <w:r>
              <w:rPr>
                <w:color w:val="000000"/>
                <w:sz w:val="18"/>
                <w:szCs w:val="18"/>
              </w:rPr>
              <w:t>81</w:t>
            </w:r>
          </w:p>
        </w:tc>
        <w:tc>
          <w:tcPr>
            <w:tcW w:w="167" w:type="pct"/>
            <w:tcBorders>
              <w:top w:val="single" w:sz="4" w:space="0" w:color="auto"/>
              <w:left w:val="nil"/>
              <w:bottom w:val="single" w:sz="4" w:space="0" w:color="auto"/>
              <w:right w:val="single" w:sz="4" w:space="0" w:color="auto"/>
            </w:tcBorders>
            <w:vAlign w:val="center"/>
          </w:tcPr>
          <w:p w14:paraId="09444C4C" w14:textId="08E84617" w:rsidR="007C094F" w:rsidRDefault="007C094F" w:rsidP="007C094F">
            <w:pPr>
              <w:jc w:val="center"/>
              <w:rPr>
                <w:color w:val="000000"/>
                <w:sz w:val="18"/>
                <w:szCs w:val="18"/>
              </w:rPr>
            </w:pPr>
            <w:r>
              <w:rPr>
                <w:color w:val="000000"/>
                <w:sz w:val="18"/>
                <w:szCs w:val="18"/>
              </w:rPr>
              <w:t>25</w:t>
            </w:r>
          </w:p>
        </w:tc>
      </w:tr>
      <w:tr w:rsidR="007C094F" w:rsidRPr="002E683E" w14:paraId="367635AE"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6ED90EEF" w14:textId="58C594C5" w:rsidR="007C094F" w:rsidRPr="00AE5482" w:rsidRDefault="007C094F" w:rsidP="007C094F">
            <w:pPr>
              <w:jc w:val="center"/>
              <w:rPr>
                <w:color w:val="000000"/>
                <w:sz w:val="18"/>
                <w:szCs w:val="18"/>
              </w:rPr>
            </w:pPr>
            <w:r>
              <w:rPr>
                <w:color w:val="000000"/>
                <w:sz w:val="18"/>
                <w:szCs w:val="18"/>
              </w:rPr>
              <w:t>14</w:t>
            </w:r>
          </w:p>
        </w:tc>
        <w:tc>
          <w:tcPr>
            <w:tcW w:w="1095" w:type="pct"/>
            <w:tcBorders>
              <w:top w:val="single" w:sz="4" w:space="0" w:color="auto"/>
              <w:left w:val="nil"/>
              <w:bottom w:val="single" w:sz="4" w:space="0" w:color="auto"/>
              <w:right w:val="nil"/>
            </w:tcBorders>
            <w:vAlign w:val="center"/>
          </w:tcPr>
          <w:p w14:paraId="181EE4C8" w14:textId="51D597F4" w:rsidR="007C094F" w:rsidRPr="00C319F5" w:rsidRDefault="007C094F" w:rsidP="00266FEA">
            <w:pPr>
              <w:rPr>
                <w:color w:val="000000"/>
                <w:sz w:val="18"/>
                <w:szCs w:val="20"/>
              </w:rPr>
            </w:pPr>
            <w:r w:rsidRPr="00E609D7">
              <w:rPr>
                <w:color w:val="000000"/>
                <w:sz w:val="18"/>
                <w:szCs w:val="20"/>
              </w:rPr>
              <w:t xml:space="preserve">МБОУ "Снежская гимназия" </w:t>
            </w:r>
          </w:p>
        </w:tc>
        <w:tc>
          <w:tcPr>
            <w:tcW w:w="289" w:type="pct"/>
            <w:tcBorders>
              <w:top w:val="single" w:sz="4" w:space="0" w:color="auto"/>
              <w:left w:val="single" w:sz="4" w:space="0" w:color="auto"/>
              <w:bottom w:val="single" w:sz="4" w:space="0" w:color="auto"/>
              <w:right w:val="single" w:sz="4" w:space="0" w:color="auto"/>
            </w:tcBorders>
            <w:vAlign w:val="center"/>
          </w:tcPr>
          <w:p w14:paraId="743B8D2B" w14:textId="0A333CF1" w:rsidR="007C094F" w:rsidRDefault="007C094F" w:rsidP="007C094F">
            <w:pPr>
              <w:jc w:val="center"/>
              <w:rPr>
                <w:color w:val="000000"/>
                <w:sz w:val="18"/>
                <w:szCs w:val="18"/>
              </w:rPr>
            </w:pPr>
            <w:r>
              <w:rPr>
                <w:color w:val="000000"/>
                <w:sz w:val="18"/>
                <w:szCs w:val="18"/>
              </w:rPr>
              <w:t>195</w:t>
            </w:r>
          </w:p>
        </w:tc>
        <w:tc>
          <w:tcPr>
            <w:tcW w:w="231" w:type="pct"/>
            <w:tcBorders>
              <w:top w:val="single" w:sz="4" w:space="0" w:color="auto"/>
              <w:left w:val="nil"/>
              <w:bottom w:val="single" w:sz="4" w:space="0" w:color="auto"/>
              <w:right w:val="single" w:sz="4" w:space="0" w:color="auto"/>
            </w:tcBorders>
            <w:vAlign w:val="center"/>
          </w:tcPr>
          <w:p w14:paraId="2BA39386" w14:textId="6AB5A019" w:rsidR="007C094F" w:rsidRDefault="007C094F" w:rsidP="007C094F">
            <w:pPr>
              <w:jc w:val="center"/>
              <w:rPr>
                <w:color w:val="000000"/>
                <w:sz w:val="18"/>
                <w:szCs w:val="18"/>
              </w:rPr>
            </w:pPr>
            <w:r>
              <w:rPr>
                <w:color w:val="000000"/>
                <w:sz w:val="18"/>
                <w:szCs w:val="18"/>
              </w:rPr>
              <w:t>96</w:t>
            </w:r>
          </w:p>
        </w:tc>
        <w:tc>
          <w:tcPr>
            <w:tcW w:w="232" w:type="pct"/>
            <w:tcBorders>
              <w:top w:val="single" w:sz="4" w:space="0" w:color="auto"/>
              <w:left w:val="nil"/>
              <w:bottom w:val="single" w:sz="4" w:space="0" w:color="auto"/>
              <w:right w:val="single" w:sz="4" w:space="0" w:color="auto"/>
            </w:tcBorders>
            <w:vAlign w:val="center"/>
          </w:tcPr>
          <w:p w14:paraId="3D5F3A8C" w14:textId="54CBC1E9" w:rsidR="007C094F" w:rsidRDefault="007C094F" w:rsidP="007C094F">
            <w:pPr>
              <w:jc w:val="center"/>
              <w:rPr>
                <w:color w:val="000000"/>
                <w:sz w:val="18"/>
                <w:szCs w:val="18"/>
              </w:rPr>
            </w:pPr>
            <w:r>
              <w:rPr>
                <w:color w:val="000000"/>
                <w:sz w:val="18"/>
                <w:szCs w:val="18"/>
              </w:rPr>
              <w:t>91</w:t>
            </w:r>
          </w:p>
        </w:tc>
        <w:tc>
          <w:tcPr>
            <w:tcW w:w="231" w:type="pct"/>
            <w:tcBorders>
              <w:top w:val="single" w:sz="4" w:space="0" w:color="auto"/>
              <w:left w:val="nil"/>
              <w:bottom w:val="single" w:sz="4" w:space="0" w:color="auto"/>
              <w:right w:val="single" w:sz="4" w:space="0" w:color="auto"/>
            </w:tcBorders>
            <w:vAlign w:val="center"/>
          </w:tcPr>
          <w:p w14:paraId="0955CF8D" w14:textId="27DAF7E4" w:rsidR="007C094F" w:rsidRDefault="007C094F" w:rsidP="007C094F">
            <w:pPr>
              <w:jc w:val="center"/>
              <w:rPr>
                <w:color w:val="000000"/>
                <w:sz w:val="18"/>
                <w:szCs w:val="18"/>
              </w:rPr>
            </w:pPr>
            <w:r>
              <w:rPr>
                <w:color w:val="000000"/>
                <w:sz w:val="18"/>
                <w:szCs w:val="18"/>
              </w:rPr>
              <w:t>85</w:t>
            </w:r>
          </w:p>
        </w:tc>
        <w:tc>
          <w:tcPr>
            <w:tcW w:w="279" w:type="pct"/>
            <w:tcBorders>
              <w:top w:val="single" w:sz="4" w:space="0" w:color="auto"/>
              <w:left w:val="nil"/>
              <w:bottom w:val="single" w:sz="4" w:space="0" w:color="auto"/>
              <w:right w:val="single" w:sz="4" w:space="0" w:color="auto"/>
            </w:tcBorders>
            <w:vAlign w:val="center"/>
          </w:tcPr>
          <w:p w14:paraId="3C07FAA9" w14:textId="16649D0E" w:rsidR="007C094F" w:rsidRDefault="007C094F" w:rsidP="007C094F">
            <w:pPr>
              <w:jc w:val="center"/>
              <w:rPr>
                <w:color w:val="000000"/>
                <w:sz w:val="18"/>
                <w:szCs w:val="18"/>
              </w:rPr>
            </w:pPr>
            <w:r>
              <w:rPr>
                <w:color w:val="000000"/>
                <w:sz w:val="18"/>
                <w:szCs w:val="18"/>
              </w:rPr>
              <w:t>59</w:t>
            </w:r>
          </w:p>
        </w:tc>
        <w:tc>
          <w:tcPr>
            <w:tcW w:w="231" w:type="pct"/>
            <w:tcBorders>
              <w:top w:val="single" w:sz="4" w:space="0" w:color="auto"/>
              <w:left w:val="nil"/>
              <w:bottom w:val="single" w:sz="4" w:space="0" w:color="auto"/>
              <w:right w:val="single" w:sz="4" w:space="0" w:color="auto"/>
            </w:tcBorders>
            <w:vAlign w:val="center"/>
          </w:tcPr>
          <w:p w14:paraId="19280634" w14:textId="2CE9D08B" w:rsidR="007C094F" w:rsidRDefault="007C094F" w:rsidP="007C094F">
            <w:pPr>
              <w:jc w:val="center"/>
              <w:rPr>
                <w:color w:val="000000"/>
                <w:sz w:val="18"/>
                <w:szCs w:val="18"/>
              </w:rPr>
            </w:pPr>
            <w:r>
              <w:rPr>
                <w:color w:val="000000"/>
                <w:sz w:val="18"/>
                <w:szCs w:val="18"/>
              </w:rPr>
              <w:t>64</w:t>
            </w:r>
          </w:p>
        </w:tc>
        <w:tc>
          <w:tcPr>
            <w:tcW w:w="232" w:type="pct"/>
            <w:tcBorders>
              <w:top w:val="single" w:sz="4" w:space="0" w:color="auto"/>
              <w:left w:val="nil"/>
              <w:bottom w:val="single" w:sz="4" w:space="0" w:color="auto"/>
              <w:right w:val="single" w:sz="4" w:space="0" w:color="auto"/>
            </w:tcBorders>
            <w:vAlign w:val="center"/>
          </w:tcPr>
          <w:p w14:paraId="2F82C671" w14:textId="20F22FA7" w:rsidR="007C094F" w:rsidRDefault="007C094F" w:rsidP="007C094F">
            <w:pPr>
              <w:jc w:val="center"/>
              <w:rPr>
                <w:color w:val="000000"/>
                <w:sz w:val="18"/>
                <w:szCs w:val="18"/>
              </w:rPr>
            </w:pPr>
            <w:r>
              <w:rPr>
                <w:color w:val="000000"/>
                <w:sz w:val="18"/>
                <w:szCs w:val="18"/>
              </w:rPr>
              <w:t>46</w:t>
            </w:r>
          </w:p>
        </w:tc>
        <w:tc>
          <w:tcPr>
            <w:tcW w:w="232" w:type="pct"/>
            <w:tcBorders>
              <w:top w:val="single" w:sz="4" w:space="0" w:color="auto"/>
              <w:left w:val="nil"/>
              <w:bottom w:val="single" w:sz="4" w:space="0" w:color="auto"/>
              <w:right w:val="single" w:sz="4" w:space="0" w:color="auto"/>
            </w:tcBorders>
            <w:vAlign w:val="center"/>
          </w:tcPr>
          <w:p w14:paraId="4703B6D1" w14:textId="061AD444" w:rsidR="007C094F" w:rsidRDefault="007C094F" w:rsidP="007C094F">
            <w:pPr>
              <w:jc w:val="center"/>
              <w:rPr>
                <w:color w:val="000000"/>
                <w:sz w:val="18"/>
                <w:szCs w:val="18"/>
              </w:rPr>
            </w:pPr>
            <w:r>
              <w:rPr>
                <w:color w:val="000000"/>
                <w:sz w:val="18"/>
                <w:szCs w:val="18"/>
              </w:rPr>
              <w:t>87</w:t>
            </w:r>
          </w:p>
        </w:tc>
        <w:tc>
          <w:tcPr>
            <w:tcW w:w="278" w:type="pct"/>
            <w:tcBorders>
              <w:top w:val="single" w:sz="4" w:space="0" w:color="auto"/>
              <w:left w:val="nil"/>
              <w:bottom w:val="single" w:sz="4" w:space="0" w:color="auto"/>
              <w:right w:val="single" w:sz="4" w:space="0" w:color="auto"/>
            </w:tcBorders>
            <w:vAlign w:val="center"/>
          </w:tcPr>
          <w:p w14:paraId="74893AA0" w14:textId="4E4DE9D4" w:rsidR="007C094F" w:rsidRDefault="007C094F" w:rsidP="007C094F">
            <w:pPr>
              <w:jc w:val="center"/>
              <w:rPr>
                <w:color w:val="000000"/>
                <w:sz w:val="18"/>
                <w:szCs w:val="18"/>
              </w:rPr>
            </w:pPr>
            <w:r>
              <w:rPr>
                <w:color w:val="000000"/>
                <w:sz w:val="18"/>
                <w:szCs w:val="18"/>
              </w:rPr>
              <w:t>75</w:t>
            </w:r>
          </w:p>
        </w:tc>
        <w:tc>
          <w:tcPr>
            <w:tcW w:w="232" w:type="pct"/>
            <w:tcBorders>
              <w:top w:val="single" w:sz="4" w:space="0" w:color="auto"/>
              <w:left w:val="nil"/>
              <w:bottom w:val="single" w:sz="4" w:space="0" w:color="auto"/>
              <w:right w:val="single" w:sz="4" w:space="0" w:color="auto"/>
            </w:tcBorders>
            <w:vAlign w:val="center"/>
          </w:tcPr>
          <w:p w14:paraId="4F9B1000" w14:textId="1E103B8A" w:rsidR="007C094F" w:rsidRDefault="007C094F" w:rsidP="007C094F">
            <w:pPr>
              <w:jc w:val="center"/>
              <w:rPr>
                <w:color w:val="000000"/>
                <w:sz w:val="18"/>
                <w:szCs w:val="18"/>
              </w:rPr>
            </w:pPr>
            <w:r>
              <w:rPr>
                <w:color w:val="000000"/>
                <w:sz w:val="18"/>
                <w:szCs w:val="18"/>
              </w:rPr>
              <w:t>69</w:t>
            </w:r>
          </w:p>
        </w:tc>
        <w:tc>
          <w:tcPr>
            <w:tcW w:w="185" w:type="pct"/>
            <w:tcBorders>
              <w:top w:val="single" w:sz="4" w:space="0" w:color="auto"/>
              <w:left w:val="nil"/>
              <w:bottom w:val="single" w:sz="4" w:space="0" w:color="auto"/>
              <w:right w:val="single" w:sz="4" w:space="0" w:color="auto"/>
            </w:tcBorders>
            <w:vAlign w:val="center"/>
          </w:tcPr>
          <w:p w14:paraId="0AC19DDB" w14:textId="6FC8E895" w:rsidR="007C094F" w:rsidRDefault="007C094F" w:rsidP="007C094F">
            <w:pPr>
              <w:jc w:val="center"/>
              <w:rPr>
                <w:color w:val="000000"/>
                <w:sz w:val="18"/>
                <w:szCs w:val="18"/>
              </w:rPr>
            </w:pPr>
            <w:r>
              <w:rPr>
                <w:color w:val="000000"/>
                <w:sz w:val="18"/>
                <w:szCs w:val="18"/>
              </w:rPr>
              <w:t>50</w:t>
            </w:r>
          </w:p>
        </w:tc>
        <w:tc>
          <w:tcPr>
            <w:tcW w:w="232" w:type="pct"/>
            <w:tcBorders>
              <w:top w:val="single" w:sz="4" w:space="0" w:color="auto"/>
              <w:left w:val="nil"/>
              <w:bottom w:val="single" w:sz="4" w:space="0" w:color="auto"/>
              <w:right w:val="single" w:sz="4" w:space="0" w:color="auto"/>
            </w:tcBorders>
            <w:vAlign w:val="center"/>
          </w:tcPr>
          <w:p w14:paraId="40D18378" w14:textId="098F98F7" w:rsidR="007C094F" w:rsidRDefault="007C094F" w:rsidP="007C094F">
            <w:pPr>
              <w:jc w:val="center"/>
              <w:rPr>
                <w:color w:val="000000"/>
                <w:sz w:val="18"/>
                <w:szCs w:val="18"/>
              </w:rPr>
            </w:pPr>
            <w:r>
              <w:rPr>
                <w:color w:val="000000"/>
                <w:sz w:val="18"/>
                <w:szCs w:val="18"/>
              </w:rPr>
              <w:t>79</w:t>
            </w:r>
          </w:p>
        </w:tc>
        <w:tc>
          <w:tcPr>
            <w:tcW w:w="232" w:type="pct"/>
            <w:tcBorders>
              <w:top w:val="single" w:sz="4" w:space="0" w:color="auto"/>
              <w:left w:val="nil"/>
              <w:bottom w:val="single" w:sz="4" w:space="0" w:color="auto"/>
              <w:right w:val="single" w:sz="4" w:space="0" w:color="auto"/>
            </w:tcBorders>
            <w:vAlign w:val="center"/>
          </w:tcPr>
          <w:p w14:paraId="40AD732D" w14:textId="64EBE085" w:rsidR="007C094F" w:rsidRDefault="007C094F" w:rsidP="007C094F">
            <w:pPr>
              <w:jc w:val="center"/>
              <w:rPr>
                <w:color w:val="000000"/>
                <w:sz w:val="18"/>
                <w:szCs w:val="18"/>
              </w:rPr>
            </w:pPr>
            <w:r>
              <w:rPr>
                <w:color w:val="000000"/>
                <w:sz w:val="18"/>
                <w:szCs w:val="18"/>
              </w:rPr>
              <w:t>68</w:t>
            </w:r>
          </w:p>
        </w:tc>
        <w:tc>
          <w:tcPr>
            <w:tcW w:w="231" w:type="pct"/>
            <w:tcBorders>
              <w:top w:val="single" w:sz="4" w:space="0" w:color="auto"/>
              <w:left w:val="nil"/>
              <w:bottom w:val="single" w:sz="4" w:space="0" w:color="auto"/>
              <w:right w:val="single" w:sz="4" w:space="0" w:color="auto"/>
            </w:tcBorders>
            <w:vAlign w:val="center"/>
          </w:tcPr>
          <w:p w14:paraId="5928645B" w14:textId="48112F46" w:rsidR="007C094F" w:rsidRDefault="007C094F" w:rsidP="007C094F">
            <w:pPr>
              <w:jc w:val="center"/>
              <w:rPr>
                <w:color w:val="000000"/>
                <w:sz w:val="18"/>
                <w:szCs w:val="18"/>
              </w:rPr>
            </w:pPr>
            <w:r>
              <w:rPr>
                <w:color w:val="000000"/>
                <w:sz w:val="18"/>
                <w:szCs w:val="18"/>
              </w:rPr>
              <w:t>66</w:t>
            </w:r>
          </w:p>
        </w:tc>
        <w:tc>
          <w:tcPr>
            <w:tcW w:w="203" w:type="pct"/>
            <w:tcBorders>
              <w:top w:val="single" w:sz="4" w:space="0" w:color="auto"/>
              <w:left w:val="nil"/>
              <w:bottom w:val="single" w:sz="4" w:space="0" w:color="auto"/>
              <w:right w:val="single" w:sz="4" w:space="0" w:color="auto"/>
            </w:tcBorders>
            <w:vAlign w:val="center"/>
          </w:tcPr>
          <w:p w14:paraId="7D9EDD2F" w14:textId="564F6BEB" w:rsidR="007C094F" w:rsidRDefault="007C094F" w:rsidP="007C094F">
            <w:pPr>
              <w:jc w:val="center"/>
              <w:rPr>
                <w:color w:val="000000"/>
                <w:sz w:val="18"/>
                <w:szCs w:val="18"/>
              </w:rPr>
            </w:pPr>
            <w:r>
              <w:rPr>
                <w:color w:val="000000"/>
                <w:sz w:val="18"/>
                <w:szCs w:val="18"/>
              </w:rPr>
              <w:t>82</w:t>
            </w:r>
          </w:p>
        </w:tc>
        <w:tc>
          <w:tcPr>
            <w:tcW w:w="167" w:type="pct"/>
            <w:tcBorders>
              <w:top w:val="single" w:sz="4" w:space="0" w:color="auto"/>
              <w:bottom w:val="single" w:sz="4" w:space="0" w:color="auto"/>
              <w:right w:val="single" w:sz="4" w:space="0" w:color="auto"/>
            </w:tcBorders>
            <w:vAlign w:val="center"/>
          </w:tcPr>
          <w:p w14:paraId="52984404" w14:textId="3FEBE7E5" w:rsidR="007C094F" w:rsidRDefault="007C094F" w:rsidP="007C094F">
            <w:pPr>
              <w:jc w:val="center"/>
              <w:rPr>
                <w:color w:val="000000"/>
                <w:sz w:val="18"/>
                <w:szCs w:val="18"/>
              </w:rPr>
            </w:pPr>
            <w:r>
              <w:rPr>
                <w:color w:val="000000"/>
                <w:sz w:val="18"/>
                <w:szCs w:val="18"/>
              </w:rPr>
              <w:t>15</w:t>
            </w:r>
          </w:p>
        </w:tc>
      </w:tr>
      <w:tr w:rsidR="007C094F" w:rsidRPr="002E683E" w14:paraId="51D4531A"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6FF62116" w14:textId="43BD7EE6" w:rsidR="007C094F" w:rsidRPr="00AE5482" w:rsidRDefault="007C094F" w:rsidP="007C094F">
            <w:pPr>
              <w:jc w:val="center"/>
              <w:rPr>
                <w:color w:val="000000"/>
                <w:sz w:val="18"/>
                <w:szCs w:val="18"/>
              </w:rPr>
            </w:pPr>
            <w:r>
              <w:rPr>
                <w:color w:val="000000"/>
                <w:sz w:val="18"/>
                <w:szCs w:val="18"/>
              </w:rPr>
              <w:t>15</w:t>
            </w:r>
          </w:p>
        </w:tc>
        <w:tc>
          <w:tcPr>
            <w:tcW w:w="1095" w:type="pct"/>
            <w:tcBorders>
              <w:top w:val="single" w:sz="4" w:space="0" w:color="auto"/>
              <w:left w:val="nil"/>
              <w:bottom w:val="single" w:sz="4" w:space="0" w:color="auto"/>
              <w:right w:val="nil"/>
            </w:tcBorders>
            <w:vAlign w:val="center"/>
          </w:tcPr>
          <w:p w14:paraId="506030C4" w14:textId="582C07A5" w:rsidR="007C094F" w:rsidRPr="00C319F5" w:rsidRDefault="007C094F" w:rsidP="00266FEA">
            <w:pPr>
              <w:rPr>
                <w:color w:val="000000"/>
                <w:sz w:val="18"/>
                <w:szCs w:val="20"/>
              </w:rPr>
            </w:pPr>
            <w:r w:rsidRPr="00E609D7">
              <w:rPr>
                <w:color w:val="000000"/>
                <w:sz w:val="18"/>
                <w:szCs w:val="20"/>
              </w:rPr>
              <w:t>МБОУ "Пальцовская СОШ"</w:t>
            </w:r>
          </w:p>
        </w:tc>
        <w:tc>
          <w:tcPr>
            <w:tcW w:w="289" w:type="pct"/>
            <w:tcBorders>
              <w:top w:val="single" w:sz="4" w:space="0" w:color="auto"/>
              <w:left w:val="single" w:sz="4" w:space="0" w:color="auto"/>
              <w:bottom w:val="single" w:sz="4" w:space="0" w:color="auto"/>
              <w:right w:val="single" w:sz="4" w:space="0" w:color="auto"/>
            </w:tcBorders>
            <w:vAlign w:val="center"/>
          </w:tcPr>
          <w:p w14:paraId="153BBF13" w14:textId="2C2E1B69" w:rsidR="007C094F" w:rsidRDefault="007C094F" w:rsidP="007C094F">
            <w:pPr>
              <w:jc w:val="center"/>
              <w:rPr>
                <w:color w:val="000000"/>
                <w:sz w:val="18"/>
                <w:szCs w:val="18"/>
              </w:rPr>
            </w:pPr>
            <w:r>
              <w:rPr>
                <w:color w:val="000000"/>
                <w:sz w:val="18"/>
                <w:szCs w:val="18"/>
              </w:rPr>
              <w:t>5</w:t>
            </w:r>
          </w:p>
        </w:tc>
        <w:tc>
          <w:tcPr>
            <w:tcW w:w="231" w:type="pct"/>
            <w:tcBorders>
              <w:top w:val="single" w:sz="4" w:space="0" w:color="auto"/>
              <w:left w:val="nil"/>
              <w:bottom w:val="single" w:sz="4" w:space="0" w:color="auto"/>
              <w:right w:val="single" w:sz="4" w:space="0" w:color="auto"/>
            </w:tcBorders>
            <w:vAlign w:val="center"/>
          </w:tcPr>
          <w:p w14:paraId="301DF6A6" w14:textId="7FDE5625" w:rsidR="007C094F" w:rsidRDefault="007C094F" w:rsidP="007C094F">
            <w:pPr>
              <w:jc w:val="center"/>
              <w:rPr>
                <w:color w:val="000000"/>
                <w:sz w:val="18"/>
                <w:szCs w:val="18"/>
              </w:rPr>
            </w:pPr>
            <w:r>
              <w:rPr>
                <w:color w:val="000000"/>
                <w:sz w:val="18"/>
                <w:szCs w:val="18"/>
              </w:rPr>
              <w:t>80</w:t>
            </w:r>
          </w:p>
        </w:tc>
        <w:tc>
          <w:tcPr>
            <w:tcW w:w="232" w:type="pct"/>
            <w:tcBorders>
              <w:top w:val="single" w:sz="4" w:space="0" w:color="auto"/>
              <w:left w:val="nil"/>
              <w:bottom w:val="single" w:sz="4" w:space="0" w:color="auto"/>
              <w:right w:val="single" w:sz="4" w:space="0" w:color="auto"/>
            </w:tcBorders>
            <w:vAlign w:val="center"/>
          </w:tcPr>
          <w:p w14:paraId="088C015F" w14:textId="0F9BC2D4" w:rsidR="007C094F" w:rsidRDefault="007C094F" w:rsidP="007C094F">
            <w:pPr>
              <w:jc w:val="center"/>
              <w:rPr>
                <w:color w:val="000000"/>
                <w:sz w:val="18"/>
                <w:szCs w:val="18"/>
              </w:rPr>
            </w:pPr>
            <w:r>
              <w:rPr>
                <w:color w:val="000000"/>
                <w:sz w:val="18"/>
                <w:szCs w:val="18"/>
              </w:rPr>
              <w:t>60</w:t>
            </w:r>
          </w:p>
        </w:tc>
        <w:tc>
          <w:tcPr>
            <w:tcW w:w="231" w:type="pct"/>
            <w:tcBorders>
              <w:top w:val="single" w:sz="4" w:space="0" w:color="auto"/>
              <w:left w:val="nil"/>
              <w:bottom w:val="single" w:sz="4" w:space="0" w:color="auto"/>
              <w:right w:val="single" w:sz="4" w:space="0" w:color="auto"/>
            </w:tcBorders>
            <w:vAlign w:val="center"/>
          </w:tcPr>
          <w:p w14:paraId="7E1D3C6D" w14:textId="658DFC61" w:rsidR="007C094F" w:rsidRDefault="007C094F" w:rsidP="007C094F">
            <w:pPr>
              <w:jc w:val="center"/>
              <w:rPr>
                <w:color w:val="000000"/>
                <w:sz w:val="18"/>
                <w:szCs w:val="18"/>
              </w:rPr>
            </w:pPr>
            <w:r>
              <w:rPr>
                <w:color w:val="000000"/>
                <w:sz w:val="18"/>
                <w:szCs w:val="18"/>
              </w:rPr>
              <w:t>90</w:t>
            </w:r>
          </w:p>
        </w:tc>
        <w:tc>
          <w:tcPr>
            <w:tcW w:w="279" w:type="pct"/>
            <w:tcBorders>
              <w:top w:val="single" w:sz="4" w:space="0" w:color="auto"/>
              <w:left w:val="nil"/>
              <w:bottom w:val="single" w:sz="4" w:space="0" w:color="auto"/>
              <w:right w:val="single" w:sz="4" w:space="0" w:color="auto"/>
            </w:tcBorders>
            <w:vAlign w:val="center"/>
          </w:tcPr>
          <w:p w14:paraId="42A4142A" w14:textId="13180C61" w:rsidR="007C094F" w:rsidRDefault="007C094F" w:rsidP="007C094F">
            <w:pPr>
              <w:jc w:val="center"/>
              <w:rPr>
                <w:color w:val="000000"/>
                <w:sz w:val="18"/>
                <w:szCs w:val="18"/>
              </w:rPr>
            </w:pPr>
            <w:r>
              <w:rPr>
                <w:color w:val="000000"/>
                <w:sz w:val="18"/>
                <w:szCs w:val="18"/>
              </w:rPr>
              <w:t>0</w:t>
            </w:r>
          </w:p>
        </w:tc>
        <w:tc>
          <w:tcPr>
            <w:tcW w:w="231" w:type="pct"/>
            <w:tcBorders>
              <w:top w:val="single" w:sz="4" w:space="0" w:color="auto"/>
              <w:left w:val="nil"/>
              <w:bottom w:val="single" w:sz="4" w:space="0" w:color="auto"/>
              <w:right w:val="single" w:sz="4" w:space="0" w:color="auto"/>
            </w:tcBorders>
            <w:vAlign w:val="center"/>
          </w:tcPr>
          <w:p w14:paraId="2BA65EC2" w14:textId="1C9F9160" w:rsidR="007C094F" w:rsidRDefault="007C094F" w:rsidP="007C094F">
            <w:pPr>
              <w:jc w:val="center"/>
              <w:rPr>
                <w:color w:val="000000"/>
                <w:sz w:val="18"/>
                <w:szCs w:val="18"/>
              </w:rPr>
            </w:pPr>
            <w:r>
              <w:rPr>
                <w:color w:val="000000"/>
                <w:sz w:val="18"/>
                <w:szCs w:val="18"/>
              </w:rPr>
              <w:t>60</w:t>
            </w:r>
          </w:p>
        </w:tc>
        <w:tc>
          <w:tcPr>
            <w:tcW w:w="232" w:type="pct"/>
            <w:tcBorders>
              <w:top w:val="single" w:sz="4" w:space="0" w:color="auto"/>
              <w:left w:val="nil"/>
              <w:bottom w:val="single" w:sz="4" w:space="0" w:color="auto"/>
              <w:right w:val="single" w:sz="4" w:space="0" w:color="auto"/>
            </w:tcBorders>
            <w:vAlign w:val="center"/>
          </w:tcPr>
          <w:p w14:paraId="288E079A" w14:textId="3098C2D4" w:rsidR="007C094F" w:rsidRDefault="007C094F" w:rsidP="007C094F">
            <w:pPr>
              <w:jc w:val="center"/>
              <w:rPr>
                <w:color w:val="000000"/>
                <w:sz w:val="18"/>
                <w:szCs w:val="18"/>
              </w:rPr>
            </w:pPr>
            <w:r>
              <w:rPr>
                <w:color w:val="000000"/>
                <w:sz w:val="18"/>
                <w:szCs w:val="18"/>
              </w:rPr>
              <w:t>20</w:t>
            </w:r>
          </w:p>
        </w:tc>
        <w:tc>
          <w:tcPr>
            <w:tcW w:w="232" w:type="pct"/>
            <w:tcBorders>
              <w:top w:val="single" w:sz="4" w:space="0" w:color="auto"/>
              <w:left w:val="nil"/>
              <w:bottom w:val="single" w:sz="4" w:space="0" w:color="auto"/>
              <w:right w:val="single" w:sz="4" w:space="0" w:color="auto"/>
            </w:tcBorders>
            <w:vAlign w:val="center"/>
          </w:tcPr>
          <w:p w14:paraId="6BC67197" w14:textId="6F770645"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3700951C" w14:textId="44387B4E" w:rsidR="007C094F" w:rsidRDefault="007C094F" w:rsidP="007C094F">
            <w:pPr>
              <w:jc w:val="center"/>
              <w:rPr>
                <w:color w:val="000000"/>
                <w:sz w:val="18"/>
                <w:szCs w:val="18"/>
              </w:rPr>
            </w:pPr>
            <w:r>
              <w:rPr>
                <w:color w:val="000000"/>
                <w:sz w:val="18"/>
                <w:szCs w:val="18"/>
              </w:rPr>
              <w:t>80</w:t>
            </w:r>
          </w:p>
        </w:tc>
        <w:tc>
          <w:tcPr>
            <w:tcW w:w="232" w:type="pct"/>
            <w:tcBorders>
              <w:top w:val="single" w:sz="4" w:space="0" w:color="auto"/>
              <w:left w:val="nil"/>
              <w:bottom w:val="single" w:sz="4" w:space="0" w:color="auto"/>
              <w:right w:val="single" w:sz="4" w:space="0" w:color="auto"/>
            </w:tcBorders>
            <w:vAlign w:val="center"/>
          </w:tcPr>
          <w:p w14:paraId="2C651257" w14:textId="45DF2B17" w:rsidR="007C094F" w:rsidRDefault="007C094F" w:rsidP="007C094F">
            <w:pPr>
              <w:jc w:val="center"/>
              <w:rPr>
                <w:color w:val="000000"/>
                <w:sz w:val="18"/>
                <w:szCs w:val="18"/>
              </w:rPr>
            </w:pPr>
            <w:r>
              <w:rPr>
                <w:color w:val="000000"/>
                <w:sz w:val="18"/>
                <w:szCs w:val="18"/>
              </w:rPr>
              <w:t>60</w:t>
            </w:r>
          </w:p>
        </w:tc>
        <w:tc>
          <w:tcPr>
            <w:tcW w:w="185" w:type="pct"/>
            <w:tcBorders>
              <w:top w:val="single" w:sz="4" w:space="0" w:color="auto"/>
              <w:left w:val="nil"/>
              <w:bottom w:val="single" w:sz="4" w:space="0" w:color="auto"/>
              <w:right w:val="single" w:sz="4" w:space="0" w:color="auto"/>
            </w:tcBorders>
            <w:vAlign w:val="center"/>
          </w:tcPr>
          <w:p w14:paraId="3C7D4BCD" w14:textId="1D84DD56" w:rsidR="007C094F" w:rsidRDefault="007C094F" w:rsidP="007C094F">
            <w:pPr>
              <w:jc w:val="center"/>
              <w:rPr>
                <w:color w:val="000000"/>
                <w:sz w:val="18"/>
                <w:szCs w:val="18"/>
              </w:rPr>
            </w:pPr>
            <w:r>
              <w:rPr>
                <w:color w:val="000000"/>
                <w:sz w:val="18"/>
                <w:szCs w:val="18"/>
              </w:rPr>
              <w:t>0</w:t>
            </w:r>
          </w:p>
        </w:tc>
        <w:tc>
          <w:tcPr>
            <w:tcW w:w="232" w:type="pct"/>
            <w:tcBorders>
              <w:top w:val="single" w:sz="4" w:space="0" w:color="auto"/>
              <w:left w:val="nil"/>
              <w:bottom w:val="single" w:sz="4" w:space="0" w:color="auto"/>
              <w:right w:val="single" w:sz="4" w:space="0" w:color="auto"/>
            </w:tcBorders>
            <w:vAlign w:val="center"/>
          </w:tcPr>
          <w:p w14:paraId="2DD1DA28" w14:textId="0D2BE6C4" w:rsidR="007C094F" w:rsidRDefault="007C094F" w:rsidP="007C094F">
            <w:pPr>
              <w:jc w:val="center"/>
              <w:rPr>
                <w:color w:val="000000"/>
                <w:sz w:val="18"/>
                <w:szCs w:val="18"/>
              </w:rPr>
            </w:pPr>
            <w:r>
              <w:rPr>
                <w:color w:val="000000"/>
                <w:sz w:val="18"/>
                <w:szCs w:val="18"/>
              </w:rPr>
              <w:t>40</w:t>
            </w:r>
          </w:p>
        </w:tc>
        <w:tc>
          <w:tcPr>
            <w:tcW w:w="232" w:type="pct"/>
            <w:tcBorders>
              <w:top w:val="single" w:sz="4" w:space="0" w:color="auto"/>
              <w:left w:val="nil"/>
              <w:bottom w:val="single" w:sz="4" w:space="0" w:color="auto"/>
              <w:right w:val="single" w:sz="4" w:space="0" w:color="auto"/>
            </w:tcBorders>
            <w:vAlign w:val="center"/>
          </w:tcPr>
          <w:p w14:paraId="66AAEC79" w14:textId="68409B5B" w:rsidR="007C094F" w:rsidRDefault="007C094F" w:rsidP="007C094F">
            <w:pPr>
              <w:jc w:val="center"/>
              <w:rPr>
                <w:color w:val="000000"/>
                <w:sz w:val="18"/>
                <w:szCs w:val="18"/>
              </w:rPr>
            </w:pPr>
            <w:r>
              <w:rPr>
                <w:color w:val="000000"/>
                <w:sz w:val="18"/>
                <w:szCs w:val="18"/>
              </w:rPr>
              <w:t>40</w:t>
            </w:r>
          </w:p>
        </w:tc>
        <w:tc>
          <w:tcPr>
            <w:tcW w:w="231" w:type="pct"/>
            <w:tcBorders>
              <w:top w:val="single" w:sz="4" w:space="0" w:color="auto"/>
              <w:left w:val="nil"/>
              <w:bottom w:val="single" w:sz="4" w:space="0" w:color="auto"/>
              <w:right w:val="single" w:sz="4" w:space="0" w:color="auto"/>
            </w:tcBorders>
            <w:vAlign w:val="center"/>
          </w:tcPr>
          <w:p w14:paraId="463EC3C9" w14:textId="1194EE11" w:rsidR="007C094F" w:rsidRDefault="007C094F" w:rsidP="007C094F">
            <w:pPr>
              <w:jc w:val="center"/>
              <w:rPr>
                <w:color w:val="000000"/>
                <w:sz w:val="18"/>
                <w:szCs w:val="18"/>
              </w:rPr>
            </w:pPr>
            <w:r>
              <w:rPr>
                <w:color w:val="000000"/>
                <w:sz w:val="18"/>
                <w:szCs w:val="18"/>
              </w:rPr>
              <w:t>0</w:t>
            </w:r>
          </w:p>
        </w:tc>
        <w:tc>
          <w:tcPr>
            <w:tcW w:w="203" w:type="pct"/>
            <w:tcBorders>
              <w:top w:val="single" w:sz="4" w:space="0" w:color="auto"/>
              <w:left w:val="nil"/>
              <w:bottom w:val="single" w:sz="4" w:space="0" w:color="auto"/>
              <w:right w:val="single" w:sz="4" w:space="0" w:color="auto"/>
            </w:tcBorders>
            <w:vAlign w:val="center"/>
          </w:tcPr>
          <w:p w14:paraId="70E9CA16" w14:textId="197DCD42" w:rsidR="007C094F" w:rsidRDefault="007C094F" w:rsidP="007C094F">
            <w:pPr>
              <w:jc w:val="center"/>
              <w:rPr>
                <w:color w:val="000000"/>
                <w:sz w:val="18"/>
                <w:szCs w:val="18"/>
              </w:rPr>
            </w:pPr>
            <w:r>
              <w:rPr>
                <w:color w:val="000000"/>
                <w:sz w:val="18"/>
                <w:szCs w:val="18"/>
              </w:rPr>
              <w:t>60</w:t>
            </w:r>
          </w:p>
        </w:tc>
        <w:tc>
          <w:tcPr>
            <w:tcW w:w="167" w:type="pct"/>
            <w:tcBorders>
              <w:top w:val="single" w:sz="4" w:space="0" w:color="auto"/>
              <w:left w:val="nil"/>
              <w:bottom w:val="single" w:sz="4" w:space="0" w:color="auto"/>
              <w:right w:val="single" w:sz="4" w:space="0" w:color="auto"/>
            </w:tcBorders>
            <w:vAlign w:val="center"/>
          </w:tcPr>
          <w:p w14:paraId="53FAA68D" w14:textId="0A38109B" w:rsidR="007C094F" w:rsidRDefault="007C094F" w:rsidP="007C094F">
            <w:pPr>
              <w:jc w:val="center"/>
              <w:rPr>
                <w:color w:val="000000"/>
                <w:sz w:val="18"/>
                <w:szCs w:val="18"/>
              </w:rPr>
            </w:pPr>
            <w:r>
              <w:rPr>
                <w:color w:val="000000"/>
                <w:sz w:val="18"/>
                <w:szCs w:val="18"/>
              </w:rPr>
              <w:t>0</w:t>
            </w:r>
          </w:p>
        </w:tc>
      </w:tr>
      <w:tr w:rsidR="007C094F" w:rsidRPr="002E683E" w14:paraId="2938B1AB"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5984EB27" w14:textId="17D89E1C" w:rsidR="007C094F" w:rsidRPr="00AE5482" w:rsidRDefault="007C094F" w:rsidP="007C094F">
            <w:pPr>
              <w:jc w:val="center"/>
              <w:rPr>
                <w:color w:val="000000"/>
                <w:sz w:val="18"/>
                <w:szCs w:val="18"/>
              </w:rPr>
            </w:pPr>
            <w:r>
              <w:rPr>
                <w:color w:val="000000"/>
                <w:sz w:val="18"/>
                <w:szCs w:val="18"/>
              </w:rPr>
              <w:t>16</w:t>
            </w:r>
          </w:p>
        </w:tc>
        <w:tc>
          <w:tcPr>
            <w:tcW w:w="1095" w:type="pct"/>
            <w:tcBorders>
              <w:top w:val="single" w:sz="4" w:space="0" w:color="auto"/>
              <w:left w:val="nil"/>
              <w:bottom w:val="single" w:sz="4" w:space="0" w:color="auto"/>
              <w:right w:val="nil"/>
            </w:tcBorders>
            <w:vAlign w:val="center"/>
          </w:tcPr>
          <w:p w14:paraId="5B3E27C9" w14:textId="23E1C38E" w:rsidR="007C094F" w:rsidRPr="00C319F5" w:rsidRDefault="007C094F" w:rsidP="00266FEA">
            <w:pPr>
              <w:rPr>
                <w:color w:val="000000"/>
                <w:sz w:val="18"/>
                <w:szCs w:val="20"/>
              </w:rPr>
            </w:pPr>
            <w:r w:rsidRPr="00E609D7">
              <w:rPr>
                <w:color w:val="000000"/>
                <w:sz w:val="18"/>
                <w:szCs w:val="20"/>
              </w:rPr>
              <w:t>МБОУ "Лицей №1 Брянского района"</w:t>
            </w:r>
          </w:p>
        </w:tc>
        <w:tc>
          <w:tcPr>
            <w:tcW w:w="289" w:type="pct"/>
            <w:tcBorders>
              <w:top w:val="single" w:sz="4" w:space="0" w:color="auto"/>
              <w:left w:val="single" w:sz="4" w:space="0" w:color="auto"/>
              <w:bottom w:val="single" w:sz="4" w:space="0" w:color="auto"/>
              <w:right w:val="single" w:sz="4" w:space="0" w:color="auto"/>
            </w:tcBorders>
            <w:vAlign w:val="center"/>
          </w:tcPr>
          <w:p w14:paraId="7A892415" w14:textId="2717EFBC" w:rsidR="007C094F" w:rsidRDefault="007C094F" w:rsidP="007C094F">
            <w:pPr>
              <w:jc w:val="center"/>
              <w:rPr>
                <w:color w:val="000000"/>
                <w:sz w:val="18"/>
                <w:szCs w:val="18"/>
              </w:rPr>
            </w:pPr>
            <w:r>
              <w:rPr>
                <w:color w:val="000000"/>
                <w:sz w:val="18"/>
                <w:szCs w:val="18"/>
              </w:rPr>
              <w:t>94</w:t>
            </w:r>
          </w:p>
        </w:tc>
        <w:tc>
          <w:tcPr>
            <w:tcW w:w="231" w:type="pct"/>
            <w:tcBorders>
              <w:top w:val="single" w:sz="4" w:space="0" w:color="auto"/>
              <w:left w:val="nil"/>
              <w:bottom w:val="single" w:sz="4" w:space="0" w:color="auto"/>
              <w:right w:val="single" w:sz="4" w:space="0" w:color="auto"/>
            </w:tcBorders>
            <w:vAlign w:val="center"/>
          </w:tcPr>
          <w:p w14:paraId="7A3A2034" w14:textId="5C54CE45" w:rsidR="007C094F" w:rsidRDefault="007C094F" w:rsidP="007C094F">
            <w:pPr>
              <w:jc w:val="center"/>
              <w:rPr>
                <w:color w:val="000000"/>
                <w:sz w:val="18"/>
                <w:szCs w:val="18"/>
              </w:rPr>
            </w:pPr>
            <w:r>
              <w:rPr>
                <w:color w:val="000000"/>
                <w:sz w:val="18"/>
                <w:szCs w:val="18"/>
              </w:rPr>
              <w:t>91</w:t>
            </w:r>
          </w:p>
        </w:tc>
        <w:tc>
          <w:tcPr>
            <w:tcW w:w="232" w:type="pct"/>
            <w:tcBorders>
              <w:top w:val="single" w:sz="4" w:space="0" w:color="auto"/>
              <w:left w:val="nil"/>
              <w:bottom w:val="single" w:sz="4" w:space="0" w:color="auto"/>
              <w:right w:val="single" w:sz="4" w:space="0" w:color="auto"/>
            </w:tcBorders>
            <w:vAlign w:val="center"/>
          </w:tcPr>
          <w:p w14:paraId="22F25E5B" w14:textId="3C7A1824" w:rsidR="007C094F" w:rsidRDefault="007C094F" w:rsidP="007C094F">
            <w:pPr>
              <w:jc w:val="center"/>
              <w:rPr>
                <w:color w:val="000000"/>
                <w:sz w:val="18"/>
                <w:szCs w:val="18"/>
              </w:rPr>
            </w:pPr>
            <w:r>
              <w:rPr>
                <w:color w:val="000000"/>
                <w:sz w:val="18"/>
                <w:szCs w:val="18"/>
              </w:rPr>
              <w:t>91</w:t>
            </w:r>
          </w:p>
        </w:tc>
        <w:tc>
          <w:tcPr>
            <w:tcW w:w="231" w:type="pct"/>
            <w:tcBorders>
              <w:top w:val="single" w:sz="4" w:space="0" w:color="auto"/>
              <w:left w:val="nil"/>
              <w:bottom w:val="single" w:sz="4" w:space="0" w:color="auto"/>
              <w:right w:val="single" w:sz="4" w:space="0" w:color="auto"/>
            </w:tcBorders>
            <w:vAlign w:val="center"/>
          </w:tcPr>
          <w:p w14:paraId="471A9F73" w14:textId="32FCE636" w:rsidR="007C094F" w:rsidRDefault="007C094F" w:rsidP="007C094F">
            <w:pPr>
              <w:jc w:val="center"/>
              <w:rPr>
                <w:color w:val="000000"/>
                <w:sz w:val="18"/>
                <w:szCs w:val="18"/>
              </w:rPr>
            </w:pPr>
            <w:r>
              <w:rPr>
                <w:color w:val="000000"/>
                <w:sz w:val="18"/>
                <w:szCs w:val="18"/>
              </w:rPr>
              <w:t>89</w:t>
            </w:r>
          </w:p>
        </w:tc>
        <w:tc>
          <w:tcPr>
            <w:tcW w:w="279" w:type="pct"/>
            <w:tcBorders>
              <w:top w:val="single" w:sz="4" w:space="0" w:color="auto"/>
              <w:left w:val="nil"/>
              <w:bottom w:val="single" w:sz="4" w:space="0" w:color="auto"/>
              <w:right w:val="single" w:sz="4" w:space="0" w:color="auto"/>
            </w:tcBorders>
            <w:vAlign w:val="center"/>
          </w:tcPr>
          <w:p w14:paraId="6363E92C" w14:textId="2B1863E2" w:rsidR="007C094F" w:rsidRDefault="007C094F" w:rsidP="007C094F">
            <w:pPr>
              <w:jc w:val="center"/>
              <w:rPr>
                <w:color w:val="000000"/>
                <w:sz w:val="18"/>
                <w:szCs w:val="18"/>
              </w:rPr>
            </w:pPr>
            <w:r>
              <w:rPr>
                <w:color w:val="000000"/>
                <w:sz w:val="18"/>
                <w:szCs w:val="18"/>
              </w:rPr>
              <w:t>70</w:t>
            </w:r>
          </w:p>
        </w:tc>
        <w:tc>
          <w:tcPr>
            <w:tcW w:w="231" w:type="pct"/>
            <w:tcBorders>
              <w:top w:val="single" w:sz="4" w:space="0" w:color="auto"/>
              <w:left w:val="nil"/>
              <w:bottom w:val="single" w:sz="4" w:space="0" w:color="auto"/>
              <w:right w:val="single" w:sz="4" w:space="0" w:color="auto"/>
            </w:tcBorders>
            <w:vAlign w:val="center"/>
          </w:tcPr>
          <w:p w14:paraId="0AF53A7E" w14:textId="61BCACC4" w:rsidR="007C094F" w:rsidRDefault="007C094F" w:rsidP="007C094F">
            <w:pPr>
              <w:jc w:val="center"/>
              <w:rPr>
                <w:color w:val="000000"/>
                <w:sz w:val="18"/>
                <w:szCs w:val="18"/>
              </w:rPr>
            </w:pPr>
            <w:r>
              <w:rPr>
                <w:color w:val="000000"/>
                <w:sz w:val="18"/>
                <w:szCs w:val="18"/>
              </w:rPr>
              <w:t>49</w:t>
            </w:r>
          </w:p>
        </w:tc>
        <w:tc>
          <w:tcPr>
            <w:tcW w:w="232" w:type="pct"/>
            <w:tcBorders>
              <w:top w:val="single" w:sz="4" w:space="0" w:color="auto"/>
              <w:left w:val="nil"/>
              <w:bottom w:val="single" w:sz="4" w:space="0" w:color="auto"/>
              <w:right w:val="single" w:sz="4" w:space="0" w:color="auto"/>
            </w:tcBorders>
            <w:vAlign w:val="center"/>
          </w:tcPr>
          <w:p w14:paraId="7CD1B0C3" w14:textId="1E3CC8FA" w:rsidR="007C094F" w:rsidRDefault="007C094F" w:rsidP="007C094F">
            <w:pPr>
              <w:jc w:val="center"/>
              <w:rPr>
                <w:color w:val="000000"/>
                <w:sz w:val="18"/>
                <w:szCs w:val="18"/>
              </w:rPr>
            </w:pPr>
            <w:r>
              <w:rPr>
                <w:color w:val="000000"/>
                <w:sz w:val="18"/>
                <w:szCs w:val="18"/>
              </w:rPr>
              <w:t>40</w:t>
            </w:r>
          </w:p>
        </w:tc>
        <w:tc>
          <w:tcPr>
            <w:tcW w:w="232" w:type="pct"/>
            <w:tcBorders>
              <w:top w:val="single" w:sz="4" w:space="0" w:color="auto"/>
              <w:left w:val="nil"/>
              <w:bottom w:val="single" w:sz="4" w:space="0" w:color="auto"/>
              <w:right w:val="single" w:sz="4" w:space="0" w:color="auto"/>
            </w:tcBorders>
            <w:vAlign w:val="center"/>
          </w:tcPr>
          <w:p w14:paraId="13772380" w14:textId="1CF6D645" w:rsidR="007C094F" w:rsidRDefault="007C094F" w:rsidP="007C094F">
            <w:pPr>
              <w:jc w:val="center"/>
              <w:rPr>
                <w:color w:val="000000"/>
                <w:sz w:val="18"/>
                <w:szCs w:val="18"/>
              </w:rPr>
            </w:pPr>
            <w:r>
              <w:rPr>
                <w:color w:val="000000"/>
                <w:sz w:val="18"/>
                <w:szCs w:val="18"/>
              </w:rPr>
              <w:t>95</w:t>
            </w:r>
          </w:p>
        </w:tc>
        <w:tc>
          <w:tcPr>
            <w:tcW w:w="278" w:type="pct"/>
            <w:tcBorders>
              <w:top w:val="single" w:sz="4" w:space="0" w:color="auto"/>
              <w:left w:val="nil"/>
              <w:bottom w:val="single" w:sz="4" w:space="0" w:color="auto"/>
              <w:right w:val="single" w:sz="4" w:space="0" w:color="auto"/>
            </w:tcBorders>
            <w:vAlign w:val="center"/>
          </w:tcPr>
          <w:p w14:paraId="5C99A650" w14:textId="4486D86D" w:rsidR="007C094F" w:rsidRDefault="007C094F" w:rsidP="007C094F">
            <w:pPr>
              <w:jc w:val="center"/>
              <w:rPr>
                <w:color w:val="000000"/>
                <w:sz w:val="18"/>
                <w:szCs w:val="18"/>
              </w:rPr>
            </w:pPr>
            <w:r>
              <w:rPr>
                <w:color w:val="000000"/>
                <w:sz w:val="18"/>
                <w:szCs w:val="18"/>
              </w:rPr>
              <w:t>83</w:t>
            </w:r>
          </w:p>
        </w:tc>
        <w:tc>
          <w:tcPr>
            <w:tcW w:w="232" w:type="pct"/>
            <w:tcBorders>
              <w:top w:val="single" w:sz="4" w:space="0" w:color="auto"/>
              <w:left w:val="nil"/>
              <w:bottom w:val="single" w:sz="4" w:space="0" w:color="auto"/>
              <w:right w:val="single" w:sz="4" w:space="0" w:color="auto"/>
            </w:tcBorders>
            <w:vAlign w:val="center"/>
          </w:tcPr>
          <w:p w14:paraId="0D8E297A" w14:textId="0429B2C1" w:rsidR="007C094F" w:rsidRDefault="007C094F" w:rsidP="007C094F">
            <w:pPr>
              <w:jc w:val="center"/>
              <w:rPr>
                <w:color w:val="000000"/>
                <w:sz w:val="18"/>
                <w:szCs w:val="18"/>
              </w:rPr>
            </w:pPr>
            <w:r>
              <w:rPr>
                <w:color w:val="000000"/>
                <w:sz w:val="18"/>
                <w:szCs w:val="18"/>
              </w:rPr>
              <w:t>59</w:t>
            </w:r>
          </w:p>
        </w:tc>
        <w:tc>
          <w:tcPr>
            <w:tcW w:w="185" w:type="pct"/>
            <w:tcBorders>
              <w:top w:val="single" w:sz="4" w:space="0" w:color="auto"/>
              <w:left w:val="nil"/>
              <w:bottom w:val="single" w:sz="4" w:space="0" w:color="auto"/>
              <w:right w:val="single" w:sz="4" w:space="0" w:color="auto"/>
            </w:tcBorders>
            <w:vAlign w:val="center"/>
          </w:tcPr>
          <w:p w14:paraId="21D9DBB4" w14:textId="4EBB51D5" w:rsidR="007C094F" w:rsidRDefault="007C094F" w:rsidP="007C094F">
            <w:pPr>
              <w:jc w:val="center"/>
              <w:rPr>
                <w:color w:val="000000"/>
                <w:sz w:val="18"/>
                <w:szCs w:val="18"/>
              </w:rPr>
            </w:pPr>
            <w:r>
              <w:rPr>
                <w:color w:val="000000"/>
                <w:sz w:val="18"/>
                <w:szCs w:val="18"/>
              </w:rPr>
              <w:t>51</w:t>
            </w:r>
          </w:p>
        </w:tc>
        <w:tc>
          <w:tcPr>
            <w:tcW w:w="232" w:type="pct"/>
            <w:tcBorders>
              <w:top w:val="single" w:sz="4" w:space="0" w:color="auto"/>
              <w:left w:val="nil"/>
              <w:bottom w:val="single" w:sz="4" w:space="0" w:color="auto"/>
              <w:right w:val="single" w:sz="4" w:space="0" w:color="auto"/>
            </w:tcBorders>
            <w:vAlign w:val="center"/>
          </w:tcPr>
          <w:p w14:paraId="3DCE4C93" w14:textId="033F294E" w:rsidR="007C094F" w:rsidRDefault="007C094F" w:rsidP="007C094F">
            <w:pPr>
              <w:jc w:val="center"/>
              <w:rPr>
                <w:color w:val="000000"/>
                <w:sz w:val="18"/>
                <w:szCs w:val="18"/>
              </w:rPr>
            </w:pPr>
            <w:r>
              <w:rPr>
                <w:color w:val="000000"/>
                <w:sz w:val="18"/>
                <w:szCs w:val="18"/>
              </w:rPr>
              <w:t>64</w:t>
            </w:r>
          </w:p>
        </w:tc>
        <w:tc>
          <w:tcPr>
            <w:tcW w:w="232" w:type="pct"/>
            <w:tcBorders>
              <w:top w:val="single" w:sz="4" w:space="0" w:color="auto"/>
              <w:left w:val="nil"/>
              <w:bottom w:val="single" w:sz="4" w:space="0" w:color="auto"/>
              <w:right w:val="single" w:sz="4" w:space="0" w:color="auto"/>
            </w:tcBorders>
            <w:vAlign w:val="center"/>
          </w:tcPr>
          <w:p w14:paraId="2E5C887B" w14:textId="29204F68" w:rsidR="007C094F" w:rsidRDefault="007C094F" w:rsidP="007C094F">
            <w:pPr>
              <w:jc w:val="center"/>
              <w:rPr>
                <w:color w:val="000000"/>
                <w:sz w:val="18"/>
                <w:szCs w:val="18"/>
              </w:rPr>
            </w:pPr>
            <w:r>
              <w:rPr>
                <w:color w:val="000000"/>
                <w:sz w:val="18"/>
                <w:szCs w:val="18"/>
              </w:rPr>
              <w:t>41</w:t>
            </w:r>
          </w:p>
        </w:tc>
        <w:tc>
          <w:tcPr>
            <w:tcW w:w="231" w:type="pct"/>
            <w:tcBorders>
              <w:top w:val="single" w:sz="4" w:space="0" w:color="auto"/>
              <w:left w:val="nil"/>
              <w:bottom w:val="single" w:sz="4" w:space="0" w:color="auto"/>
              <w:right w:val="single" w:sz="4" w:space="0" w:color="auto"/>
            </w:tcBorders>
            <w:vAlign w:val="center"/>
          </w:tcPr>
          <w:p w14:paraId="2EECB1CC" w14:textId="579319DB" w:rsidR="007C094F" w:rsidRDefault="007C094F" w:rsidP="007C094F">
            <w:pPr>
              <w:jc w:val="center"/>
              <w:rPr>
                <w:color w:val="000000"/>
                <w:sz w:val="18"/>
                <w:szCs w:val="18"/>
              </w:rPr>
            </w:pPr>
            <w:r>
              <w:rPr>
                <w:color w:val="000000"/>
                <w:sz w:val="18"/>
                <w:szCs w:val="18"/>
              </w:rPr>
              <w:t>66</w:t>
            </w:r>
          </w:p>
        </w:tc>
        <w:tc>
          <w:tcPr>
            <w:tcW w:w="203" w:type="pct"/>
            <w:tcBorders>
              <w:top w:val="single" w:sz="4" w:space="0" w:color="auto"/>
              <w:left w:val="nil"/>
              <w:bottom w:val="single" w:sz="4" w:space="0" w:color="auto"/>
              <w:right w:val="single" w:sz="4" w:space="0" w:color="auto"/>
            </w:tcBorders>
            <w:vAlign w:val="center"/>
          </w:tcPr>
          <w:p w14:paraId="496DB427" w14:textId="4153C591" w:rsidR="007C094F" w:rsidRDefault="007C094F" w:rsidP="007C094F">
            <w:pPr>
              <w:jc w:val="center"/>
              <w:rPr>
                <w:color w:val="000000"/>
                <w:sz w:val="18"/>
                <w:szCs w:val="18"/>
              </w:rPr>
            </w:pPr>
            <w:r>
              <w:rPr>
                <w:color w:val="000000"/>
                <w:sz w:val="18"/>
                <w:szCs w:val="18"/>
              </w:rPr>
              <w:t>55</w:t>
            </w:r>
          </w:p>
        </w:tc>
        <w:tc>
          <w:tcPr>
            <w:tcW w:w="167" w:type="pct"/>
            <w:tcBorders>
              <w:top w:val="single" w:sz="4" w:space="0" w:color="auto"/>
              <w:left w:val="nil"/>
              <w:bottom w:val="single" w:sz="4" w:space="0" w:color="auto"/>
              <w:right w:val="single" w:sz="4" w:space="0" w:color="auto"/>
            </w:tcBorders>
            <w:vAlign w:val="center"/>
          </w:tcPr>
          <w:p w14:paraId="10A51C3B" w14:textId="45CF31CE" w:rsidR="007C094F" w:rsidRDefault="007C094F" w:rsidP="007C094F">
            <w:pPr>
              <w:jc w:val="center"/>
              <w:rPr>
                <w:color w:val="000000"/>
                <w:sz w:val="18"/>
                <w:szCs w:val="18"/>
              </w:rPr>
            </w:pPr>
            <w:r>
              <w:rPr>
                <w:color w:val="000000"/>
                <w:sz w:val="18"/>
                <w:szCs w:val="18"/>
              </w:rPr>
              <w:t>4</w:t>
            </w:r>
          </w:p>
        </w:tc>
      </w:tr>
      <w:tr w:rsidR="007C094F" w:rsidRPr="002E683E" w14:paraId="35B0666A"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7F04A35E" w14:textId="7B59E174" w:rsidR="007C094F" w:rsidRPr="00AE5482" w:rsidRDefault="007C094F" w:rsidP="007C094F">
            <w:pPr>
              <w:jc w:val="center"/>
              <w:rPr>
                <w:color w:val="000000"/>
                <w:sz w:val="18"/>
                <w:szCs w:val="18"/>
              </w:rPr>
            </w:pPr>
            <w:r>
              <w:rPr>
                <w:color w:val="000000"/>
                <w:sz w:val="18"/>
                <w:szCs w:val="18"/>
              </w:rPr>
              <w:t>17</w:t>
            </w:r>
          </w:p>
        </w:tc>
        <w:tc>
          <w:tcPr>
            <w:tcW w:w="1095" w:type="pct"/>
            <w:tcBorders>
              <w:top w:val="single" w:sz="4" w:space="0" w:color="auto"/>
              <w:left w:val="nil"/>
              <w:bottom w:val="single" w:sz="4" w:space="0" w:color="auto"/>
              <w:right w:val="nil"/>
            </w:tcBorders>
            <w:vAlign w:val="center"/>
          </w:tcPr>
          <w:p w14:paraId="5331A34F" w14:textId="77777777" w:rsidR="00266FEA" w:rsidRDefault="00266FEA" w:rsidP="00266FEA">
            <w:pPr>
              <w:rPr>
                <w:color w:val="000000"/>
                <w:sz w:val="18"/>
                <w:szCs w:val="20"/>
              </w:rPr>
            </w:pPr>
            <w:r w:rsidRPr="00266FEA">
              <w:rPr>
                <w:color w:val="000000"/>
                <w:sz w:val="18"/>
                <w:szCs w:val="20"/>
              </w:rPr>
              <w:t xml:space="preserve">МБОУ "Нетьинская СОШ </w:t>
            </w:r>
          </w:p>
          <w:p w14:paraId="6FFC3A77" w14:textId="13B64995" w:rsidR="007C094F" w:rsidRPr="00C319F5" w:rsidRDefault="00266FEA" w:rsidP="00266FEA">
            <w:pPr>
              <w:rPr>
                <w:color w:val="000000"/>
                <w:sz w:val="18"/>
                <w:szCs w:val="20"/>
              </w:rPr>
            </w:pPr>
            <w:r w:rsidRPr="00266FEA">
              <w:rPr>
                <w:color w:val="000000"/>
                <w:sz w:val="18"/>
                <w:szCs w:val="20"/>
              </w:rPr>
              <w:t>им. Юрия Лёвкина"</w:t>
            </w:r>
          </w:p>
        </w:tc>
        <w:tc>
          <w:tcPr>
            <w:tcW w:w="289" w:type="pct"/>
            <w:tcBorders>
              <w:top w:val="single" w:sz="4" w:space="0" w:color="auto"/>
              <w:left w:val="single" w:sz="4" w:space="0" w:color="auto"/>
              <w:bottom w:val="single" w:sz="4" w:space="0" w:color="auto"/>
              <w:right w:val="single" w:sz="4" w:space="0" w:color="auto"/>
            </w:tcBorders>
            <w:vAlign w:val="center"/>
          </w:tcPr>
          <w:p w14:paraId="3A5BE808" w14:textId="4AC34B95" w:rsidR="007C094F" w:rsidRDefault="007C094F" w:rsidP="007C094F">
            <w:pPr>
              <w:jc w:val="center"/>
              <w:rPr>
                <w:color w:val="000000"/>
                <w:sz w:val="18"/>
                <w:szCs w:val="18"/>
              </w:rPr>
            </w:pPr>
            <w:r>
              <w:rPr>
                <w:color w:val="000000"/>
                <w:sz w:val="18"/>
                <w:szCs w:val="18"/>
              </w:rPr>
              <w:t>31</w:t>
            </w:r>
          </w:p>
        </w:tc>
        <w:tc>
          <w:tcPr>
            <w:tcW w:w="231" w:type="pct"/>
            <w:tcBorders>
              <w:top w:val="single" w:sz="4" w:space="0" w:color="auto"/>
              <w:left w:val="nil"/>
              <w:bottom w:val="single" w:sz="4" w:space="0" w:color="auto"/>
              <w:right w:val="single" w:sz="4" w:space="0" w:color="auto"/>
            </w:tcBorders>
            <w:vAlign w:val="center"/>
          </w:tcPr>
          <w:p w14:paraId="72E15E09" w14:textId="4137786F" w:rsidR="007C094F" w:rsidRDefault="007C094F" w:rsidP="007C094F">
            <w:pPr>
              <w:jc w:val="center"/>
              <w:rPr>
                <w:color w:val="000000"/>
                <w:sz w:val="18"/>
                <w:szCs w:val="18"/>
              </w:rPr>
            </w:pPr>
            <w:r>
              <w:rPr>
                <w:color w:val="000000"/>
                <w:sz w:val="18"/>
                <w:szCs w:val="18"/>
              </w:rPr>
              <w:t>94</w:t>
            </w:r>
          </w:p>
        </w:tc>
        <w:tc>
          <w:tcPr>
            <w:tcW w:w="232" w:type="pct"/>
            <w:tcBorders>
              <w:top w:val="single" w:sz="4" w:space="0" w:color="auto"/>
              <w:left w:val="nil"/>
              <w:bottom w:val="single" w:sz="4" w:space="0" w:color="auto"/>
              <w:right w:val="single" w:sz="4" w:space="0" w:color="auto"/>
            </w:tcBorders>
            <w:vAlign w:val="center"/>
          </w:tcPr>
          <w:p w14:paraId="4AE16506" w14:textId="081403FC" w:rsidR="007C094F" w:rsidRDefault="007C094F" w:rsidP="007C094F">
            <w:pPr>
              <w:jc w:val="center"/>
              <w:rPr>
                <w:color w:val="000000"/>
                <w:sz w:val="18"/>
                <w:szCs w:val="18"/>
              </w:rPr>
            </w:pPr>
            <w:r>
              <w:rPr>
                <w:color w:val="000000"/>
                <w:sz w:val="18"/>
                <w:szCs w:val="18"/>
              </w:rPr>
              <w:t>87</w:t>
            </w:r>
          </w:p>
        </w:tc>
        <w:tc>
          <w:tcPr>
            <w:tcW w:w="231" w:type="pct"/>
            <w:tcBorders>
              <w:top w:val="single" w:sz="4" w:space="0" w:color="auto"/>
              <w:left w:val="nil"/>
              <w:bottom w:val="single" w:sz="4" w:space="0" w:color="auto"/>
              <w:right w:val="single" w:sz="4" w:space="0" w:color="auto"/>
            </w:tcBorders>
            <w:vAlign w:val="center"/>
          </w:tcPr>
          <w:p w14:paraId="43ED646E" w14:textId="02E97CDE" w:rsidR="007C094F" w:rsidRDefault="007C094F" w:rsidP="007C094F">
            <w:pPr>
              <w:jc w:val="center"/>
              <w:rPr>
                <w:color w:val="000000"/>
                <w:sz w:val="18"/>
                <w:szCs w:val="18"/>
              </w:rPr>
            </w:pPr>
            <w:r>
              <w:rPr>
                <w:color w:val="000000"/>
                <w:sz w:val="18"/>
                <w:szCs w:val="18"/>
              </w:rPr>
              <w:t>87</w:t>
            </w:r>
          </w:p>
        </w:tc>
        <w:tc>
          <w:tcPr>
            <w:tcW w:w="279" w:type="pct"/>
            <w:tcBorders>
              <w:top w:val="single" w:sz="4" w:space="0" w:color="auto"/>
              <w:left w:val="nil"/>
              <w:bottom w:val="single" w:sz="4" w:space="0" w:color="auto"/>
              <w:right w:val="single" w:sz="4" w:space="0" w:color="auto"/>
            </w:tcBorders>
            <w:vAlign w:val="center"/>
          </w:tcPr>
          <w:p w14:paraId="0532B438" w14:textId="52680B77" w:rsidR="007C094F" w:rsidRDefault="007C094F" w:rsidP="007C094F">
            <w:pPr>
              <w:jc w:val="center"/>
              <w:rPr>
                <w:color w:val="000000"/>
                <w:sz w:val="18"/>
                <w:szCs w:val="18"/>
              </w:rPr>
            </w:pPr>
            <w:r>
              <w:rPr>
                <w:color w:val="000000"/>
                <w:sz w:val="18"/>
                <w:szCs w:val="18"/>
              </w:rPr>
              <w:t>65</w:t>
            </w:r>
          </w:p>
        </w:tc>
        <w:tc>
          <w:tcPr>
            <w:tcW w:w="231" w:type="pct"/>
            <w:tcBorders>
              <w:top w:val="single" w:sz="4" w:space="0" w:color="auto"/>
              <w:left w:val="nil"/>
              <w:bottom w:val="single" w:sz="4" w:space="0" w:color="auto"/>
              <w:right w:val="single" w:sz="4" w:space="0" w:color="auto"/>
            </w:tcBorders>
            <w:vAlign w:val="center"/>
          </w:tcPr>
          <w:p w14:paraId="05387D2C" w14:textId="7C8CC49F" w:rsidR="007C094F" w:rsidRDefault="007C094F" w:rsidP="007C094F">
            <w:pPr>
              <w:jc w:val="center"/>
              <w:rPr>
                <w:color w:val="000000"/>
                <w:sz w:val="18"/>
                <w:szCs w:val="18"/>
              </w:rPr>
            </w:pPr>
            <w:r>
              <w:rPr>
                <w:color w:val="000000"/>
                <w:sz w:val="18"/>
                <w:szCs w:val="18"/>
              </w:rPr>
              <w:t>77</w:t>
            </w:r>
          </w:p>
        </w:tc>
        <w:tc>
          <w:tcPr>
            <w:tcW w:w="232" w:type="pct"/>
            <w:tcBorders>
              <w:top w:val="single" w:sz="4" w:space="0" w:color="auto"/>
              <w:left w:val="nil"/>
              <w:bottom w:val="single" w:sz="4" w:space="0" w:color="auto"/>
              <w:right w:val="single" w:sz="4" w:space="0" w:color="auto"/>
            </w:tcBorders>
            <w:vAlign w:val="center"/>
          </w:tcPr>
          <w:p w14:paraId="6326B6A2" w14:textId="3F600A4A" w:rsidR="007C094F" w:rsidRDefault="007C094F" w:rsidP="007C094F">
            <w:pPr>
              <w:jc w:val="center"/>
              <w:rPr>
                <w:color w:val="000000"/>
                <w:sz w:val="18"/>
                <w:szCs w:val="18"/>
              </w:rPr>
            </w:pPr>
            <w:r>
              <w:rPr>
                <w:color w:val="000000"/>
                <w:sz w:val="18"/>
                <w:szCs w:val="18"/>
              </w:rPr>
              <w:t>29</w:t>
            </w:r>
          </w:p>
        </w:tc>
        <w:tc>
          <w:tcPr>
            <w:tcW w:w="232" w:type="pct"/>
            <w:tcBorders>
              <w:top w:val="single" w:sz="4" w:space="0" w:color="auto"/>
              <w:left w:val="nil"/>
              <w:bottom w:val="single" w:sz="4" w:space="0" w:color="auto"/>
              <w:right w:val="single" w:sz="4" w:space="0" w:color="auto"/>
            </w:tcBorders>
            <w:vAlign w:val="center"/>
          </w:tcPr>
          <w:p w14:paraId="5F3940C9" w14:textId="62777C8B"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32775A5A" w14:textId="1CF1BB29" w:rsidR="007C094F" w:rsidRDefault="007C094F" w:rsidP="007C094F">
            <w:pPr>
              <w:jc w:val="center"/>
              <w:rPr>
                <w:color w:val="000000"/>
                <w:sz w:val="18"/>
                <w:szCs w:val="18"/>
              </w:rPr>
            </w:pPr>
            <w:r>
              <w:rPr>
                <w:color w:val="000000"/>
                <w:sz w:val="18"/>
                <w:szCs w:val="18"/>
              </w:rPr>
              <w:t>94</w:t>
            </w:r>
          </w:p>
        </w:tc>
        <w:tc>
          <w:tcPr>
            <w:tcW w:w="232" w:type="pct"/>
            <w:tcBorders>
              <w:top w:val="single" w:sz="4" w:space="0" w:color="auto"/>
              <w:left w:val="nil"/>
              <w:bottom w:val="single" w:sz="4" w:space="0" w:color="auto"/>
              <w:right w:val="single" w:sz="4" w:space="0" w:color="auto"/>
            </w:tcBorders>
            <w:vAlign w:val="center"/>
          </w:tcPr>
          <w:p w14:paraId="27D207C9" w14:textId="00A5E57F" w:rsidR="007C094F" w:rsidRDefault="007C094F" w:rsidP="007C094F">
            <w:pPr>
              <w:jc w:val="center"/>
              <w:rPr>
                <w:color w:val="000000"/>
                <w:sz w:val="18"/>
                <w:szCs w:val="18"/>
              </w:rPr>
            </w:pPr>
            <w:r>
              <w:rPr>
                <w:color w:val="000000"/>
                <w:sz w:val="18"/>
                <w:szCs w:val="18"/>
              </w:rPr>
              <w:t>58</w:t>
            </w:r>
          </w:p>
        </w:tc>
        <w:tc>
          <w:tcPr>
            <w:tcW w:w="185" w:type="pct"/>
            <w:tcBorders>
              <w:top w:val="single" w:sz="4" w:space="0" w:color="auto"/>
              <w:left w:val="nil"/>
              <w:bottom w:val="single" w:sz="4" w:space="0" w:color="auto"/>
              <w:right w:val="single" w:sz="4" w:space="0" w:color="auto"/>
            </w:tcBorders>
            <w:vAlign w:val="center"/>
          </w:tcPr>
          <w:p w14:paraId="3F8182BC" w14:textId="7761E531" w:rsidR="007C094F" w:rsidRDefault="007C094F" w:rsidP="007C094F">
            <w:pPr>
              <w:jc w:val="center"/>
              <w:rPr>
                <w:color w:val="000000"/>
                <w:sz w:val="18"/>
                <w:szCs w:val="18"/>
              </w:rPr>
            </w:pPr>
            <w:r>
              <w:rPr>
                <w:color w:val="000000"/>
                <w:sz w:val="18"/>
                <w:szCs w:val="18"/>
              </w:rPr>
              <w:t>34</w:t>
            </w:r>
          </w:p>
        </w:tc>
        <w:tc>
          <w:tcPr>
            <w:tcW w:w="232" w:type="pct"/>
            <w:tcBorders>
              <w:top w:val="single" w:sz="4" w:space="0" w:color="auto"/>
              <w:left w:val="nil"/>
              <w:bottom w:val="single" w:sz="4" w:space="0" w:color="auto"/>
              <w:right w:val="single" w:sz="4" w:space="0" w:color="auto"/>
            </w:tcBorders>
            <w:vAlign w:val="center"/>
          </w:tcPr>
          <w:p w14:paraId="66814288" w14:textId="01A28184" w:rsidR="007C094F" w:rsidRDefault="007C094F" w:rsidP="007C094F">
            <w:pPr>
              <w:jc w:val="center"/>
              <w:rPr>
                <w:color w:val="000000"/>
                <w:sz w:val="18"/>
                <w:szCs w:val="18"/>
              </w:rPr>
            </w:pPr>
            <w:r>
              <w:rPr>
                <w:color w:val="000000"/>
                <w:sz w:val="18"/>
                <w:szCs w:val="18"/>
              </w:rPr>
              <w:t>26</w:t>
            </w:r>
          </w:p>
        </w:tc>
        <w:tc>
          <w:tcPr>
            <w:tcW w:w="232" w:type="pct"/>
            <w:tcBorders>
              <w:top w:val="single" w:sz="4" w:space="0" w:color="auto"/>
              <w:left w:val="nil"/>
              <w:bottom w:val="single" w:sz="4" w:space="0" w:color="auto"/>
              <w:right w:val="single" w:sz="4" w:space="0" w:color="auto"/>
            </w:tcBorders>
            <w:vAlign w:val="center"/>
          </w:tcPr>
          <w:p w14:paraId="07E24C41" w14:textId="524F5595" w:rsidR="007C094F" w:rsidRDefault="007C094F" w:rsidP="007C094F">
            <w:pPr>
              <w:jc w:val="center"/>
              <w:rPr>
                <w:color w:val="000000"/>
                <w:sz w:val="18"/>
                <w:szCs w:val="18"/>
              </w:rPr>
            </w:pPr>
            <w:r>
              <w:rPr>
                <w:color w:val="000000"/>
                <w:sz w:val="18"/>
                <w:szCs w:val="18"/>
              </w:rPr>
              <w:t>13</w:t>
            </w:r>
          </w:p>
        </w:tc>
        <w:tc>
          <w:tcPr>
            <w:tcW w:w="231" w:type="pct"/>
            <w:tcBorders>
              <w:top w:val="single" w:sz="4" w:space="0" w:color="auto"/>
              <w:left w:val="nil"/>
              <w:bottom w:val="single" w:sz="4" w:space="0" w:color="auto"/>
              <w:right w:val="single" w:sz="4" w:space="0" w:color="auto"/>
            </w:tcBorders>
            <w:vAlign w:val="center"/>
          </w:tcPr>
          <w:p w14:paraId="0F93FBDC" w14:textId="48930A8C" w:rsidR="007C094F" w:rsidRDefault="007C094F" w:rsidP="007C094F">
            <w:pPr>
              <w:jc w:val="center"/>
              <w:rPr>
                <w:color w:val="000000"/>
                <w:sz w:val="18"/>
                <w:szCs w:val="18"/>
              </w:rPr>
            </w:pPr>
            <w:r>
              <w:rPr>
                <w:color w:val="000000"/>
                <w:sz w:val="18"/>
                <w:szCs w:val="18"/>
              </w:rPr>
              <w:t>34</w:t>
            </w:r>
          </w:p>
        </w:tc>
        <w:tc>
          <w:tcPr>
            <w:tcW w:w="203" w:type="pct"/>
            <w:tcBorders>
              <w:top w:val="single" w:sz="4" w:space="0" w:color="auto"/>
              <w:left w:val="nil"/>
              <w:bottom w:val="single" w:sz="4" w:space="0" w:color="auto"/>
              <w:right w:val="single" w:sz="4" w:space="0" w:color="auto"/>
            </w:tcBorders>
            <w:vAlign w:val="center"/>
          </w:tcPr>
          <w:p w14:paraId="3B31DAC6" w14:textId="4C0884DC" w:rsidR="007C094F" w:rsidRDefault="007C094F" w:rsidP="007C094F">
            <w:pPr>
              <w:jc w:val="center"/>
              <w:rPr>
                <w:color w:val="000000"/>
                <w:sz w:val="18"/>
                <w:szCs w:val="18"/>
              </w:rPr>
            </w:pPr>
            <w:r>
              <w:rPr>
                <w:color w:val="000000"/>
                <w:sz w:val="18"/>
                <w:szCs w:val="18"/>
              </w:rPr>
              <w:t>65</w:t>
            </w:r>
          </w:p>
        </w:tc>
        <w:tc>
          <w:tcPr>
            <w:tcW w:w="167" w:type="pct"/>
            <w:tcBorders>
              <w:top w:val="single" w:sz="4" w:space="0" w:color="auto"/>
              <w:left w:val="nil"/>
              <w:bottom w:val="single" w:sz="4" w:space="0" w:color="auto"/>
              <w:right w:val="single" w:sz="4" w:space="0" w:color="auto"/>
            </w:tcBorders>
            <w:vAlign w:val="center"/>
          </w:tcPr>
          <w:p w14:paraId="02A2AC15" w14:textId="7DDDCA41" w:rsidR="007C094F" w:rsidRDefault="007C094F" w:rsidP="007C094F">
            <w:pPr>
              <w:jc w:val="center"/>
              <w:rPr>
                <w:color w:val="000000"/>
                <w:sz w:val="18"/>
                <w:szCs w:val="18"/>
              </w:rPr>
            </w:pPr>
            <w:r>
              <w:rPr>
                <w:color w:val="000000"/>
                <w:sz w:val="18"/>
                <w:szCs w:val="18"/>
              </w:rPr>
              <w:t>15</w:t>
            </w:r>
          </w:p>
        </w:tc>
      </w:tr>
      <w:tr w:rsidR="007C094F" w:rsidRPr="002E683E" w14:paraId="7D6D6A69"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4B55C09C" w14:textId="0BF3BDFE" w:rsidR="007C094F" w:rsidRPr="00AE5482" w:rsidRDefault="007C094F" w:rsidP="007C094F">
            <w:pPr>
              <w:jc w:val="center"/>
              <w:rPr>
                <w:color w:val="000000"/>
                <w:sz w:val="18"/>
                <w:szCs w:val="18"/>
              </w:rPr>
            </w:pPr>
            <w:r>
              <w:rPr>
                <w:color w:val="000000"/>
                <w:sz w:val="18"/>
                <w:szCs w:val="18"/>
              </w:rPr>
              <w:t>18</w:t>
            </w:r>
          </w:p>
        </w:tc>
        <w:tc>
          <w:tcPr>
            <w:tcW w:w="1095" w:type="pct"/>
            <w:tcBorders>
              <w:top w:val="single" w:sz="4" w:space="0" w:color="auto"/>
              <w:left w:val="nil"/>
              <w:bottom w:val="single" w:sz="4" w:space="0" w:color="auto"/>
              <w:right w:val="nil"/>
            </w:tcBorders>
            <w:vAlign w:val="center"/>
          </w:tcPr>
          <w:p w14:paraId="33CAF1D2" w14:textId="40A513C1" w:rsidR="007C094F" w:rsidRPr="00C319F5" w:rsidRDefault="007C094F" w:rsidP="00266FEA">
            <w:pPr>
              <w:rPr>
                <w:color w:val="000000"/>
                <w:sz w:val="18"/>
                <w:szCs w:val="20"/>
              </w:rPr>
            </w:pPr>
            <w:r w:rsidRPr="00E609D7">
              <w:rPr>
                <w:color w:val="000000"/>
                <w:sz w:val="18"/>
                <w:szCs w:val="20"/>
              </w:rPr>
              <w:t xml:space="preserve">МБОУ "Молотинская СОШ" </w:t>
            </w:r>
          </w:p>
        </w:tc>
        <w:tc>
          <w:tcPr>
            <w:tcW w:w="289" w:type="pct"/>
            <w:tcBorders>
              <w:top w:val="single" w:sz="4" w:space="0" w:color="auto"/>
              <w:left w:val="single" w:sz="4" w:space="0" w:color="auto"/>
              <w:bottom w:val="single" w:sz="4" w:space="0" w:color="auto"/>
              <w:right w:val="single" w:sz="4" w:space="0" w:color="auto"/>
            </w:tcBorders>
            <w:vAlign w:val="center"/>
          </w:tcPr>
          <w:p w14:paraId="0BABD444" w14:textId="17F39B92" w:rsidR="007C094F" w:rsidRDefault="007C094F" w:rsidP="007C094F">
            <w:pPr>
              <w:jc w:val="center"/>
              <w:rPr>
                <w:color w:val="000000"/>
                <w:sz w:val="18"/>
                <w:szCs w:val="18"/>
              </w:rPr>
            </w:pPr>
            <w:r>
              <w:rPr>
                <w:color w:val="000000"/>
                <w:sz w:val="18"/>
                <w:szCs w:val="18"/>
              </w:rPr>
              <w:t>6</w:t>
            </w:r>
          </w:p>
        </w:tc>
        <w:tc>
          <w:tcPr>
            <w:tcW w:w="231" w:type="pct"/>
            <w:tcBorders>
              <w:top w:val="single" w:sz="4" w:space="0" w:color="auto"/>
              <w:left w:val="nil"/>
              <w:bottom w:val="single" w:sz="4" w:space="0" w:color="auto"/>
              <w:right w:val="single" w:sz="4" w:space="0" w:color="auto"/>
            </w:tcBorders>
            <w:vAlign w:val="center"/>
          </w:tcPr>
          <w:p w14:paraId="59FAF969" w14:textId="77A3FC50"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0C3F20A4" w14:textId="691385D1"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6CD3F1D7" w14:textId="2D018D66" w:rsidR="007C094F" w:rsidRDefault="007C094F" w:rsidP="007C094F">
            <w:pPr>
              <w:jc w:val="center"/>
              <w:rPr>
                <w:color w:val="000000"/>
                <w:sz w:val="18"/>
                <w:szCs w:val="18"/>
              </w:rPr>
            </w:pPr>
            <w:r>
              <w:rPr>
                <w:color w:val="000000"/>
                <w:sz w:val="18"/>
                <w:szCs w:val="18"/>
              </w:rPr>
              <w:t>67</w:t>
            </w:r>
          </w:p>
        </w:tc>
        <w:tc>
          <w:tcPr>
            <w:tcW w:w="279" w:type="pct"/>
            <w:tcBorders>
              <w:top w:val="single" w:sz="4" w:space="0" w:color="auto"/>
              <w:left w:val="nil"/>
              <w:bottom w:val="single" w:sz="4" w:space="0" w:color="auto"/>
              <w:right w:val="single" w:sz="4" w:space="0" w:color="auto"/>
            </w:tcBorders>
            <w:vAlign w:val="center"/>
          </w:tcPr>
          <w:p w14:paraId="19F1C323" w14:textId="2F9A602A" w:rsidR="007C094F" w:rsidRDefault="007C094F" w:rsidP="007C094F">
            <w:pPr>
              <w:jc w:val="center"/>
              <w:rPr>
                <w:color w:val="000000"/>
                <w:sz w:val="18"/>
                <w:szCs w:val="18"/>
              </w:rPr>
            </w:pPr>
            <w:r>
              <w:rPr>
                <w:color w:val="000000"/>
                <w:sz w:val="18"/>
                <w:szCs w:val="18"/>
              </w:rPr>
              <w:t>33</w:t>
            </w:r>
          </w:p>
        </w:tc>
        <w:tc>
          <w:tcPr>
            <w:tcW w:w="231" w:type="pct"/>
            <w:tcBorders>
              <w:top w:val="single" w:sz="4" w:space="0" w:color="auto"/>
              <w:left w:val="nil"/>
              <w:bottom w:val="single" w:sz="4" w:space="0" w:color="auto"/>
              <w:right w:val="single" w:sz="4" w:space="0" w:color="auto"/>
            </w:tcBorders>
            <w:vAlign w:val="center"/>
          </w:tcPr>
          <w:p w14:paraId="6AD7DD45" w14:textId="50680A7E"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76508BCF" w14:textId="42675871" w:rsidR="007C094F" w:rsidRDefault="007C094F" w:rsidP="007C094F">
            <w:pPr>
              <w:jc w:val="center"/>
              <w:rPr>
                <w:color w:val="000000"/>
                <w:sz w:val="18"/>
                <w:szCs w:val="18"/>
              </w:rPr>
            </w:pPr>
            <w:r>
              <w:rPr>
                <w:color w:val="000000"/>
                <w:sz w:val="18"/>
                <w:szCs w:val="18"/>
              </w:rPr>
              <w:t>83</w:t>
            </w:r>
          </w:p>
        </w:tc>
        <w:tc>
          <w:tcPr>
            <w:tcW w:w="232" w:type="pct"/>
            <w:tcBorders>
              <w:top w:val="single" w:sz="4" w:space="0" w:color="auto"/>
              <w:left w:val="nil"/>
              <w:bottom w:val="single" w:sz="4" w:space="0" w:color="auto"/>
              <w:right w:val="single" w:sz="4" w:space="0" w:color="auto"/>
            </w:tcBorders>
            <w:vAlign w:val="center"/>
          </w:tcPr>
          <w:p w14:paraId="0B108C33" w14:textId="11B8CAA2"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14DF27B8" w14:textId="79426BAF" w:rsidR="007C094F" w:rsidRDefault="007C094F" w:rsidP="007C094F">
            <w:pPr>
              <w:jc w:val="center"/>
              <w:rPr>
                <w:color w:val="000000"/>
                <w:sz w:val="18"/>
                <w:szCs w:val="18"/>
              </w:rPr>
            </w:pPr>
            <w:r>
              <w:rPr>
                <w:color w:val="000000"/>
                <w:sz w:val="18"/>
                <w:szCs w:val="18"/>
              </w:rPr>
              <w:t>50</w:t>
            </w:r>
          </w:p>
        </w:tc>
        <w:tc>
          <w:tcPr>
            <w:tcW w:w="232" w:type="pct"/>
            <w:tcBorders>
              <w:top w:val="single" w:sz="4" w:space="0" w:color="auto"/>
              <w:left w:val="nil"/>
              <w:bottom w:val="single" w:sz="4" w:space="0" w:color="auto"/>
              <w:right w:val="single" w:sz="4" w:space="0" w:color="auto"/>
            </w:tcBorders>
            <w:vAlign w:val="center"/>
          </w:tcPr>
          <w:p w14:paraId="5003713E" w14:textId="042A19AE" w:rsidR="007C094F" w:rsidRDefault="007C094F" w:rsidP="007C094F">
            <w:pPr>
              <w:jc w:val="center"/>
              <w:rPr>
                <w:color w:val="000000"/>
                <w:sz w:val="18"/>
                <w:szCs w:val="18"/>
              </w:rPr>
            </w:pPr>
            <w:r>
              <w:rPr>
                <w:color w:val="000000"/>
                <w:sz w:val="18"/>
                <w:szCs w:val="18"/>
              </w:rPr>
              <w:t>83</w:t>
            </w:r>
          </w:p>
        </w:tc>
        <w:tc>
          <w:tcPr>
            <w:tcW w:w="185" w:type="pct"/>
            <w:tcBorders>
              <w:top w:val="single" w:sz="4" w:space="0" w:color="auto"/>
              <w:left w:val="nil"/>
              <w:bottom w:val="single" w:sz="4" w:space="0" w:color="auto"/>
              <w:right w:val="single" w:sz="4" w:space="0" w:color="auto"/>
            </w:tcBorders>
            <w:vAlign w:val="center"/>
          </w:tcPr>
          <w:p w14:paraId="2F1C4897" w14:textId="5E27DA7C" w:rsidR="007C094F" w:rsidRDefault="007C094F" w:rsidP="007C094F">
            <w:pPr>
              <w:jc w:val="center"/>
              <w:rPr>
                <w:color w:val="000000"/>
                <w:sz w:val="18"/>
                <w:szCs w:val="18"/>
              </w:rPr>
            </w:pPr>
            <w:r>
              <w:rPr>
                <w:color w:val="000000"/>
                <w:sz w:val="18"/>
                <w:szCs w:val="18"/>
              </w:rPr>
              <w:t>17</w:t>
            </w:r>
          </w:p>
        </w:tc>
        <w:tc>
          <w:tcPr>
            <w:tcW w:w="232" w:type="pct"/>
            <w:tcBorders>
              <w:top w:val="single" w:sz="4" w:space="0" w:color="auto"/>
              <w:left w:val="nil"/>
              <w:bottom w:val="single" w:sz="4" w:space="0" w:color="auto"/>
              <w:right w:val="single" w:sz="4" w:space="0" w:color="auto"/>
            </w:tcBorders>
            <w:vAlign w:val="center"/>
          </w:tcPr>
          <w:p w14:paraId="6B19A65D" w14:textId="39F5C2AE" w:rsidR="007C094F" w:rsidRDefault="007C094F" w:rsidP="007C094F">
            <w:pPr>
              <w:jc w:val="center"/>
              <w:rPr>
                <w:color w:val="000000"/>
                <w:sz w:val="18"/>
                <w:szCs w:val="18"/>
              </w:rPr>
            </w:pPr>
            <w:r>
              <w:rPr>
                <w:color w:val="000000"/>
                <w:sz w:val="18"/>
                <w:szCs w:val="18"/>
              </w:rPr>
              <w:t>50</w:t>
            </w:r>
          </w:p>
        </w:tc>
        <w:tc>
          <w:tcPr>
            <w:tcW w:w="232" w:type="pct"/>
            <w:tcBorders>
              <w:top w:val="single" w:sz="4" w:space="0" w:color="auto"/>
              <w:left w:val="nil"/>
              <w:bottom w:val="single" w:sz="4" w:space="0" w:color="auto"/>
              <w:right w:val="single" w:sz="4" w:space="0" w:color="auto"/>
            </w:tcBorders>
            <w:vAlign w:val="center"/>
          </w:tcPr>
          <w:p w14:paraId="52103200" w14:textId="243A5BD0" w:rsidR="007C094F" w:rsidRDefault="007C094F" w:rsidP="007C094F">
            <w:pPr>
              <w:jc w:val="center"/>
              <w:rPr>
                <w:color w:val="000000"/>
                <w:sz w:val="18"/>
                <w:szCs w:val="18"/>
              </w:rPr>
            </w:pPr>
            <w:r>
              <w:rPr>
                <w:color w:val="000000"/>
                <w:sz w:val="18"/>
                <w:szCs w:val="18"/>
              </w:rPr>
              <w:t>33</w:t>
            </w:r>
          </w:p>
        </w:tc>
        <w:tc>
          <w:tcPr>
            <w:tcW w:w="231" w:type="pct"/>
            <w:tcBorders>
              <w:top w:val="single" w:sz="4" w:space="0" w:color="auto"/>
              <w:left w:val="nil"/>
              <w:bottom w:val="single" w:sz="4" w:space="0" w:color="auto"/>
              <w:right w:val="single" w:sz="4" w:space="0" w:color="auto"/>
            </w:tcBorders>
            <w:vAlign w:val="center"/>
          </w:tcPr>
          <w:p w14:paraId="525AF959" w14:textId="6DE102CA" w:rsidR="007C094F" w:rsidRDefault="007C094F" w:rsidP="007C094F">
            <w:pPr>
              <w:jc w:val="center"/>
              <w:rPr>
                <w:color w:val="000000"/>
                <w:sz w:val="18"/>
                <w:szCs w:val="18"/>
              </w:rPr>
            </w:pPr>
            <w:r>
              <w:rPr>
                <w:color w:val="000000"/>
                <w:sz w:val="18"/>
                <w:szCs w:val="18"/>
              </w:rPr>
              <w:t>67</w:t>
            </w:r>
          </w:p>
        </w:tc>
        <w:tc>
          <w:tcPr>
            <w:tcW w:w="203" w:type="pct"/>
            <w:tcBorders>
              <w:top w:val="single" w:sz="4" w:space="0" w:color="auto"/>
              <w:left w:val="nil"/>
              <w:bottom w:val="single" w:sz="4" w:space="0" w:color="auto"/>
              <w:right w:val="single" w:sz="4" w:space="0" w:color="auto"/>
            </w:tcBorders>
            <w:vAlign w:val="center"/>
          </w:tcPr>
          <w:p w14:paraId="071CB2E3" w14:textId="6C35037B" w:rsidR="007C094F" w:rsidRDefault="007C094F" w:rsidP="007C094F">
            <w:pPr>
              <w:jc w:val="center"/>
              <w:rPr>
                <w:color w:val="000000"/>
                <w:sz w:val="18"/>
                <w:szCs w:val="18"/>
              </w:rPr>
            </w:pPr>
            <w:r>
              <w:rPr>
                <w:color w:val="000000"/>
                <w:sz w:val="18"/>
                <w:szCs w:val="18"/>
              </w:rPr>
              <w:t>92</w:t>
            </w:r>
          </w:p>
        </w:tc>
        <w:tc>
          <w:tcPr>
            <w:tcW w:w="167" w:type="pct"/>
            <w:tcBorders>
              <w:top w:val="single" w:sz="4" w:space="0" w:color="auto"/>
              <w:left w:val="nil"/>
              <w:bottom w:val="single" w:sz="4" w:space="0" w:color="auto"/>
              <w:right w:val="single" w:sz="4" w:space="0" w:color="auto"/>
            </w:tcBorders>
            <w:vAlign w:val="center"/>
          </w:tcPr>
          <w:p w14:paraId="730762FD" w14:textId="48D36884" w:rsidR="007C094F" w:rsidRDefault="007C094F" w:rsidP="007C094F">
            <w:pPr>
              <w:jc w:val="center"/>
              <w:rPr>
                <w:color w:val="000000"/>
                <w:sz w:val="18"/>
                <w:szCs w:val="18"/>
              </w:rPr>
            </w:pPr>
            <w:r>
              <w:rPr>
                <w:color w:val="000000"/>
                <w:sz w:val="18"/>
                <w:szCs w:val="18"/>
              </w:rPr>
              <w:t>0</w:t>
            </w:r>
          </w:p>
        </w:tc>
      </w:tr>
      <w:tr w:rsidR="007C094F" w:rsidRPr="002E683E" w14:paraId="29866C91"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69982A90" w14:textId="60D04CC0" w:rsidR="007C094F" w:rsidRPr="00AE5482" w:rsidRDefault="007C094F" w:rsidP="007C094F">
            <w:pPr>
              <w:jc w:val="center"/>
              <w:rPr>
                <w:color w:val="000000"/>
                <w:sz w:val="18"/>
                <w:szCs w:val="18"/>
              </w:rPr>
            </w:pPr>
            <w:r>
              <w:rPr>
                <w:color w:val="000000"/>
                <w:sz w:val="18"/>
                <w:szCs w:val="18"/>
              </w:rPr>
              <w:t>19</w:t>
            </w:r>
          </w:p>
        </w:tc>
        <w:tc>
          <w:tcPr>
            <w:tcW w:w="1095" w:type="pct"/>
            <w:tcBorders>
              <w:top w:val="single" w:sz="4" w:space="0" w:color="auto"/>
              <w:left w:val="nil"/>
              <w:bottom w:val="single" w:sz="4" w:space="0" w:color="auto"/>
              <w:right w:val="nil"/>
            </w:tcBorders>
            <w:vAlign w:val="center"/>
          </w:tcPr>
          <w:p w14:paraId="0DA5D039" w14:textId="715D59E8" w:rsidR="007C094F" w:rsidRPr="00C319F5" w:rsidRDefault="007C094F" w:rsidP="00266FEA">
            <w:pPr>
              <w:rPr>
                <w:color w:val="000000"/>
                <w:sz w:val="18"/>
                <w:szCs w:val="20"/>
              </w:rPr>
            </w:pPr>
            <w:r w:rsidRPr="00E609D7">
              <w:rPr>
                <w:color w:val="000000"/>
                <w:sz w:val="18"/>
                <w:szCs w:val="20"/>
              </w:rPr>
              <w:t xml:space="preserve">МБОУ "Свенская СОШ №1" </w:t>
            </w:r>
          </w:p>
        </w:tc>
        <w:tc>
          <w:tcPr>
            <w:tcW w:w="289" w:type="pct"/>
            <w:tcBorders>
              <w:top w:val="single" w:sz="4" w:space="0" w:color="auto"/>
              <w:left w:val="single" w:sz="4" w:space="0" w:color="auto"/>
              <w:bottom w:val="single" w:sz="4" w:space="0" w:color="auto"/>
              <w:right w:val="single" w:sz="4" w:space="0" w:color="auto"/>
            </w:tcBorders>
            <w:vAlign w:val="center"/>
          </w:tcPr>
          <w:p w14:paraId="2D31E27D" w14:textId="254EFDD6" w:rsidR="007C094F" w:rsidRDefault="007C094F" w:rsidP="007C094F">
            <w:pPr>
              <w:jc w:val="center"/>
              <w:rPr>
                <w:color w:val="000000"/>
                <w:sz w:val="18"/>
                <w:szCs w:val="18"/>
              </w:rPr>
            </w:pPr>
            <w:r>
              <w:rPr>
                <w:color w:val="000000"/>
                <w:sz w:val="18"/>
                <w:szCs w:val="18"/>
              </w:rPr>
              <w:t>41</w:t>
            </w:r>
          </w:p>
        </w:tc>
        <w:tc>
          <w:tcPr>
            <w:tcW w:w="231" w:type="pct"/>
            <w:tcBorders>
              <w:top w:val="single" w:sz="4" w:space="0" w:color="auto"/>
              <w:left w:val="nil"/>
              <w:bottom w:val="single" w:sz="4" w:space="0" w:color="auto"/>
              <w:right w:val="single" w:sz="4" w:space="0" w:color="auto"/>
            </w:tcBorders>
            <w:vAlign w:val="center"/>
          </w:tcPr>
          <w:p w14:paraId="6DCAAFB2" w14:textId="626CCB97" w:rsidR="007C094F" w:rsidRDefault="007C094F" w:rsidP="007C094F">
            <w:pPr>
              <w:jc w:val="center"/>
              <w:rPr>
                <w:color w:val="000000"/>
                <w:sz w:val="18"/>
                <w:szCs w:val="18"/>
              </w:rPr>
            </w:pPr>
            <w:r>
              <w:rPr>
                <w:color w:val="000000"/>
                <w:sz w:val="18"/>
                <w:szCs w:val="18"/>
              </w:rPr>
              <w:t>98</w:t>
            </w:r>
          </w:p>
        </w:tc>
        <w:tc>
          <w:tcPr>
            <w:tcW w:w="232" w:type="pct"/>
            <w:tcBorders>
              <w:top w:val="single" w:sz="4" w:space="0" w:color="auto"/>
              <w:left w:val="nil"/>
              <w:bottom w:val="single" w:sz="4" w:space="0" w:color="auto"/>
              <w:right w:val="single" w:sz="4" w:space="0" w:color="auto"/>
            </w:tcBorders>
            <w:vAlign w:val="center"/>
          </w:tcPr>
          <w:p w14:paraId="13C33B26" w14:textId="02CB3953" w:rsidR="007C094F" w:rsidRDefault="007C094F" w:rsidP="007C094F">
            <w:pPr>
              <w:jc w:val="center"/>
              <w:rPr>
                <w:color w:val="000000"/>
                <w:sz w:val="18"/>
                <w:szCs w:val="18"/>
              </w:rPr>
            </w:pPr>
            <w:r>
              <w:rPr>
                <w:color w:val="000000"/>
                <w:sz w:val="18"/>
                <w:szCs w:val="18"/>
              </w:rPr>
              <w:t>83</w:t>
            </w:r>
          </w:p>
        </w:tc>
        <w:tc>
          <w:tcPr>
            <w:tcW w:w="231" w:type="pct"/>
            <w:tcBorders>
              <w:top w:val="single" w:sz="4" w:space="0" w:color="auto"/>
              <w:left w:val="nil"/>
              <w:bottom w:val="single" w:sz="4" w:space="0" w:color="auto"/>
              <w:right w:val="single" w:sz="4" w:space="0" w:color="auto"/>
            </w:tcBorders>
            <w:vAlign w:val="center"/>
          </w:tcPr>
          <w:p w14:paraId="43C0E178" w14:textId="4962D3FB" w:rsidR="007C094F" w:rsidRDefault="007C094F" w:rsidP="007C094F">
            <w:pPr>
              <w:jc w:val="center"/>
              <w:rPr>
                <w:color w:val="000000"/>
                <w:sz w:val="18"/>
                <w:szCs w:val="18"/>
              </w:rPr>
            </w:pPr>
            <w:r>
              <w:rPr>
                <w:color w:val="000000"/>
                <w:sz w:val="18"/>
                <w:szCs w:val="18"/>
              </w:rPr>
              <w:t>79</w:t>
            </w:r>
          </w:p>
        </w:tc>
        <w:tc>
          <w:tcPr>
            <w:tcW w:w="279" w:type="pct"/>
            <w:tcBorders>
              <w:top w:val="single" w:sz="4" w:space="0" w:color="auto"/>
              <w:left w:val="nil"/>
              <w:bottom w:val="single" w:sz="4" w:space="0" w:color="auto"/>
              <w:right w:val="single" w:sz="4" w:space="0" w:color="auto"/>
            </w:tcBorders>
            <w:vAlign w:val="center"/>
          </w:tcPr>
          <w:p w14:paraId="59968911" w14:textId="6F6B322E" w:rsidR="007C094F" w:rsidRDefault="007C094F" w:rsidP="007C094F">
            <w:pPr>
              <w:jc w:val="center"/>
              <w:rPr>
                <w:color w:val="000000"/>
                <w:sz w:val="18"/>
                <w:szCs w:val="18"/>
              </w:rPr>
            </w:pPr>
            <w:r>
              <w:rPr>
                <w:color w:val="000000"/>
                <w:sz w:val="18"/>
                <w:szCs w:val="18"/>
              </w:rPr>
              <w:t>61</w:t>
            </w:r>
          </w:p>
        </w:tc>
        <w:tc>
          <w:tcPr>
            <w:tcW w:w="231" w:type="pct"/>
            <w:tcBorders>
              <w:top w:val="single" w:sz="4" w:space="0" w:color="auto"/>
              <w:left w:val="nil"/>
              <w:bottom w:val="single" w:sz="4" w:space="0" w:color="auto"/>
              <w:right w:val="single" w:sz="4" w:space="0" w:color="auto"/>
            </w:tcBorders>
            <w:vAlign w:val="center"/>
          </w:tcPr>
          <w:p w14:paraId="7F152E29" w14:textId="7E70F210" w:rsidR="007C094F" w:rsidRDefault="007C094F" w:rsidP="007C094F">
            <w:pPr>
              <w:jc w:val="center"/>
              <w:rPr>
                <w:color w:val="000000"/>
                <w:sz w:val="18"/>
                <w:szCs w:val="18"/>
              </w:rPr>
            </w:pPr>
            <w:r>
              <w:rPr>
                <w:color w:val="000000"/>
                <w:sz w:val="18"/>
                <w:szCs w:val="18"/>
              </w:rPr>
              <w:t>34</w:t>
            </w:r>
          </w:p>
        </w:tc>
        <w:tc>
          <w:tcPr>
            <w:tcW w:w="232" w:type="pct"/>
            <w:tcBorders>
              <w:top w:val="single" w:sz="4" w:space="0" w:color="auto"/>
              <w:left w:val="nil"/>
              <w:bottom w:val="single" w:sz="4" w:space="0" w:color="auto"/>
              <w:right w:val="single" w:sz="4" w:space="0" w:color="auto"/>
            </w:tcBorders>
            <w:vAlign w:val="center"/>
          </w:tcPr>
          <w:p w14:paraId="6A98C4B1" w14:textId="4E034A9F" w:rsidR="007C094F" w:rsidRDefault="007C094F" w:rsidP="007C094F">
            <w:pPr>
              <w:jc w:val="center"/>
              <w:rPr>
                <w:color w:val="000000"/>
                <w:sz w:val="18"/>
                <w:szCs w:val="18"/>
              </w:rPr>
            </w:pPr>
            <w:r>
              <w:rPr>
                <w:color w:val="000000"/>
                <w:sz w:val="18"/>
                <w:szCs w:val="18"/>
              </w:rPr>
              <w:t>41</w:t>
            </w:r>
          </w:p>
        </w:tc>
        <w:tc>
          <w:tcPr>
            <w:tcW w:w="232" w:type="pct"/>
            <w:tcBorders>
              <w:top w:val="single" w:sz="4" w:space="0" w:color="auto"/>
              <w:left w:val="nil"/>
              <w:bottom w:val="single" w:sz="4" w:space="0" w:color="auto"/>
              <w:right w:val="single" w:sz="4" w:space="0" w:color="auto"/>
            </w:tcBorders>
            <w:vAlign w:val="center"/>
          </w:tcPr>
          <w:p w14:paraId="01BEA66D" w14:textId="6F528482" w:rsidR="007C094F" w:rsidRDefault="007C094F" w:rsidP="007C094F">
            <w:pPr>
              <w:jc w:val="center"/>
              <w:rPr>
                <w:color w:val="000000"/>
                <w:sz w:val="18"/>
                <w:szCs w:val="18"/>
              </w:rPr>
            </w:pPr>
            <w:r>
              <w:rPr>
                <w:color w:val="000000"/>
                <w:sz w:val="18"/>
                <w:szCs w:val="18"/>
              </w:rPr>
              <w:t>88</w:t>
            </w:r>
          </w:p>
        </w:tc>
        <w:tc>
          <w:tcPr>
            <w:tcW w:w="278" w:type="pct"/>
            <w:tcBorders>
              <w:top w:val="single" w:sz="4" w:space="0" w:color="auto"/>
              <w:left w:val="nil"/>
              <w:bottom w:val="single" w:sz="4" w:space="0" w:color="auto"/>
              <w:right w:val="single" w:sz="4" w:space="0" w:color="auto"/>
            </w:tcBorders>
            <w:vAlign w:val="center"/>
          </w:tcPr>
          <w:p w14:paraId="0A035B33" w14:textId="4BB26BC2" w:rsidR="007C094F" w:rsidRDefault="007C094F" w:rsidP="007C094F">
            <w:pPr>
              <w:jc w:val="center"/>
              <w:rPr>
                <w:color w:val="000000"/>
                <w:sz w:val="18"/>
                <w:szCs w:val="18"/>
              </w:rPr>
            </w:pPr>
            <w:r>
              <w:rPr>
                <w:color w:val="000000"/>
                <w:sz w:val="18"/>
                <w:szCs w:val="18"/>
              </w:rPr>
              <w:t>90</w:t>
            </w:r>
          </w:p>
        </w:tc>
        <w:tc>
          <w:tcPr>
            <w:tcW w:w="232" w:type="pct"/>
            <w:tcBorders>
              <w:top w:val="single" w:sz="4" w:space="0" w:color="auto"/>
              <w:left w:val="nil"/>
              <w:bottom w:val="single" w:sz="4" w:space="0" w:color="auto"/>
              <w:right w:val="single" w:sz="4" w:space="0" w:color="auto"/>
            </w:tcBorders>
            <w:vAlign w:val="center"/>
          </w:tcPr>
          <w:p w14:paraId="3DCE5E77" w14:textId="16DCC71F" w:rsidR="007C094F" w:rsidRDefault="007C094F" w:rsidP="007C094F">
            <w:pPr>
              <w:jc w:val="center"/>
              <w:rPr>
                <w:color w:val="000000"/>
                <w:sz w:val="18"/>
                <w:szCs w:val="18"/>
              </w:rPr>
            </w:pPr>
            <w:r>
              <w:rPr>
                <w:color w:val="000000"/>
                <w:sz w:val="18"/>
                <w:szCs w:val="18"/>
              </w:rPr>
              <w:t>49</w:t>
            </w:r>
          </w:p>
        </w:tc>
        <w:tc>
          <w:tcPr>
            <w:tcW w:w="185" w:type="pct"/>
            <w:tcBorders>
              <w:top w:val="single" w:sz="4" w:space="0" w:color="auto"/>
              <w:left w:val="nil"/>
              <w:bottom w:val="single" w:sz="4" w:space="0" w:color="auto"/>
              <w:right w:val="single" w:sz="4" w:space="0" w:color="auto"/>
            </w:tcBorders>
            <w:vAlign w:val="center"/>
          </w:tcPr>
          <w:p w14:paraId="310AC8C6" w14:textId="2ECFBB57" w:rsidR="007C094F" w:rsidRDefault="007C094F" w:rsidP="007C094F">
            <w:pPr>
              <w:jc w:val="center"/>
              <w:rPr>
                <w:color w:val="000000"/>
                <w:sz w:val="18"/>
                <w:szCs w:val="18"/>
              </w:rPr>
            </w:pPr>
            <w:r>
              <w:rPr>
                <w:color w:val="000000"/>
                <w:sz w:val="18"/>
                <w:szCs w:val="18"/>
              </w:rPr>
              <w:t>35</w:t>
            </w:r>
          </w:p>
        </w:tc>
        <w:tc>
          <w:tcPr>
            <w:tcW w:w="232" w:type="pct"/>
            <w:tcBorders>
              <w:top w:val="single" w:sz="4" w:space="0" w:color="auto"/>
              <w:left w:val="nil"/>
              <w:bottom w:val="single" w:sz="4" w:space="0" w:color="auto"/>
              <w:right w:val="single" w:sz="4" w:space="0" w:color="auto"/>
            </w:tcBorders>
            <w:vAlign w:val="center"/>
          </w:tcPr>
          <w:p w14:paraId="05C51E6A" w14:textId="7252D297" w:rsidR="007C094F" w:rsidRDefault="007C094F" w:rsidP="007C094F">
            <w:pPr>
              <w:jc w:val="center"/>
              <w:rPr>
                <w:color w:val="000000"/>
                <w:sz w:val="18"/>
                <w:szCs w:val="18"/>
              </w:rPr>
            </w:pPr>
            <w:r>
              <w:rPr>
                <w:color w:val="000000"/>
                <w:sz w:val="18"/>
                <w:szCs w:val="18"/>
              </w:rPr>
              <w:t>61</w:t>
            </w:r>
          </w:p>
        </w:tc>
        <w:tc>
          <w:tcPr>
            <w:tcW w:w="232" w:type="pct"/>
            <w:tcBorders>
              <w:top w:val="single" w:sz="4" w:space="0" w:color="auto"/>
              <w:left w:val="nil"/>
              <w:bottom w:val="single" w:sz="4" w:space="0" w:color="auto"/>
              <w:right w:val="single" w:sz="4" w:space="0" w:color="auto"/>
            </w:tcBorders>
            <w:vAlign w:val="center"/>
          </w:tcPr>
          <w:p w14:paraId="762C6ABF" w14:textId="6E65F0D3" w:rsidR="007C094F" w:rsidRDefault="007C094F" w:rsidP="007C094F">
            <w:pPr>
              <w:jc w:val="center"/>
              <w:rPr>
                <w:color w:val="000000"/>
                <w:sz w:val="18"/>
                <w:szCs w:val="18"/>
              </w:rPr>
            </w:pPr>
            <w:r>
              <w:rPr>
                <w:color w:val="000000"/>
                <w:sz w:val="18"/>
                <w:szCs w:val="18"/>
              </w:rPr>
              <w:t>59</w:t>
            </w:r>
          </w:p>
        </w:tc>
        <w:tc>
          <w:tcPr>
            <w:tcW w:w="231" w:type="pct"/>
            <w:tcBorders>
              <w:top w:val="single" w:sz="4" w:space="0" w:color="auto"/>
              <w:left w:val="nil"/>
              <w:bottom w:val="single" w:sz="4" w:space="0" w:color="auto"/>
              <w:right w:val="single" w:sz="4" w:space="0" w:color="auto"/>
            </w:tcBorders>
            <w:vAlign w:val="center"/>
          </w:tcPr>
          <w:p w14:paraId="210821F7" w14:textId="57D4C629" w:rsidR="007C094F" w:rsidRDefault="007C094F" w:rsidP="007C094F">
            <w:pPr>
              <w:jc w:val="center"/>
              <w:rPr>
                <w:color w:val="000000"/>
                <w:sz w:val="18"/>
                <w:szCs w:val="18"/>
              </w:rPr>
            </w:pPr>
            <w:r>
              <w:rPr>
                <w:color w:val="000000"/>
                <w:sz w:val="18"/>
                <w:szCs w:val="18"/>
              </w:rPr>
              <w:t>74</w:t>
            </w:r>
          </w:p>
        </w:tc>
        <w:tc>
          <w:tcPr>
            <w:tcW w:w="203" w:type="pct"/>
            <w:tcBorders>
              <w:top w:val="single" w:sz="4" w:space="0" w:color="auto"/>
              <w:left w:val="nil"/>
              <w:bottom w:val="single" w:sz="4" w:space="0" w:color="auto"/>
              <w:right w:val="single" w:sz="4" w:space="0" w:color="auto"/>
            </w:tcBorders>
            <w:vAlign w:val="center"/>
          </w:tcPr>
          <w:p w14:paraId="500BCEE1" w14:textId="18C3084F" w:rsidR="007C094F" w:rsidRDefault="007C094F" w:rsidP="007C094F">
            <w:pPr>
              <w:jc w:val="center"/>
              <w:rPr>
                <w:color w:val="000000"/>
                <w:sz w:val="18"/>
                <w:szCs w:val="18"/>
              </w:rPr>
            </w:pPr>
            <w:r>
              <w:rPr>
                <w:color w:val="000000"/>
                <w:sz w:val="18"/>
                <w:szCs w:val="18"/>
              </w:rPr>
              <w:t>63</w:t>
            </w:r>
          </w:p>
        </w:tc>
        <w:tc>
          <w:tcPr>
            <w:tcW w:w="167" w:type="pct"/>
            <w:tcBorders>
              <w:top w:val="single" w:sz="4" w:space="0" w:color="auto"/>
              <w:left w:val="nil"/>
              <w:bottom w:val="single" w:sz="4" w:space="0" w:color="auto"/>
              <w:right w:val="single" w:sz="4" w:space="0" w:color="auto"/>
            </w:tcBorders>
            <w:vAlign w:val="center"/>
          </w:tcPr>
          <w:p w14:paraId="700C78E2" w14:textId="0D228A61" w:rsidR="007C094F" w:rsidRDefault="007C094F" w:rsidP="007C094F">
            <w:pPr>
              <w:jc w:val="center"/>
              <w:rPr>
                <w:color w:val="000000"/>
                <w:sz w:val="18"/>
                <w:szCs w:val="18"/>
              </w:rPr>
            </w:pPr>
            <w:r>
              <w:rPr>
                <w:color w:val="000000"/>
                <w:sz w:val="18"/>
                <w:szCs w:val="18"/>
              </w:rPr>
              <w:t>28</w:t>
            </w:r>
          </w:p>
        </w:tc>
      </w:tr>
      <w:tr w:rsidR="007C094F" w:rsidRPr="002E683E" w14:paraId="1FB77F9B"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24FFB0E6" w14:textId="2B8307FB" w:rsidR="007C094F" w:rsidRPr="00AE5482" w:rsidRDefault="007C094F" w:rsidP="007C094F">
            <w:pPr>
              <w:jc w:val="center"/>
              <w:rPr>
                <w:color w:val="000000"/>
                <w:sz w:val="18"/>
                <w:szCs w:val="18"/>
              </w:rPr>
            </w:pPr>
            <w:r>
              <w:rPr>
                <w:color w:val="000000"/>
                <w:sz w:val="18"/>
                <w:szCs w:val="18"/>
              </w:rPr>
              <w:t>20</w:t>
            </w:r>
          </w:p>
        </w:tc>
        <w:tc>
          <w:tcPr>
            <w:tcW w:w="1095" w:type="pct"/>
            <w:tcBorders>
              <w:top w:val="single" w:sz="4" w:space="0" w:color="auto"/>
              <w:left w:val="nil"/>
              <w:bottom w:val="single" w:sz="4" w:space="0" w:color="auto"/>
              <w:right w:val="nil"/>
            </w:tcBorders>
            <w:vAlign w:val="center"/>
          </w:tcPr>
          <w:p w14:paraId="00322034" w14:textId="01237040" w:rsidR="007C094F" w:rsidRPr="00C319F5" w:rsidRDefault="007C094F" w:rsidP="00266FEA">
            <w:pPr>
              <w:rPr>
                <w:color w:val="000000"/>
                <w:sz w:val="18"/>
                <w:szCs w:val="20"/>
              </w:rPr>
            </w:pPr>
            <w:r w:rsidRPr="00E609D7">
              <w:rPr>
                <w:color w:val="000000"/>
                <w:sz w:val="18"/>
                <w:szCs w:val="20"/>
              </w:rPr>
              <w:t xml:space="preserve">МБОУ "Колтовская ООШ" </w:t>
            </w:r>
          </w:p>
        </w:tc>
        <w:tc>
          <w:tcPr>
            <w:tcW w:w="289" w:type="pct"/>
            <w:tcBorders>
              <w:top w:val="single" w:sz="4" w:space="0" w:color="auto"/>
              <w:left w:val="single" w:sz="4" w:space="0" w:color="auto"/>
              <w:bottom w:val="single" w:sz="4" w:space="0" w:color="auto"/>
              <w:right w:val="single" w:sz="4" w:space="0" w:color="auto"/>
            </w:tcBorders>
            <w:vAlign w:val="center"/>
          </w:tcPr>
          <w:p w14:paraId="1E0A2AA8" w14:textId="479605E4" w:rsidR="007C094F" w:rsidRDefault="007C094F" w:rsidP="007C094F">
            <w:pPr>
              <w:jc w:val="center"/>
              <w:rPr>
                <w:color w:val="000000"/>
                <w:sz w:val="18"/>
                <w:szCs w:val="18"/>
              </w:rPr>
            </w:pPr>
            <w:r>
              <w:rPr>
                <w:color w:val="000000"/>
                <w:sz w:val="18"/>
                <w:szCs w:val="18"/>
              </w:rPr>
              <w:t>2</w:t>
            </w:r>
          </w:p>
        </w:tc>
        <w:tc>
          <w:tcPr>
            <w:tcW w:w="231" w:type="pct"/>
            <w:tcBorders>
              <w:top w:val="single" w:sz="4" w:space="0" w:color="auto"/>
              <w:left w:val="nil"/>
              <w:bottom w:val="single" w:sz="4" w:space="0" w:color="auto"/>
              <w:right w:val="single" w:sz="4" w:space="0" w:color="auto"/>
            </w:tcBorders>
            <w:vAlign w:val="center"/>
          </w:tcPr>
          <w:p w14:paraId="0713389E" w14:textId="616CCFF9"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076FAF23" w14:textId="26736816"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629E8BDB" w14:textId="346CEBA9" w:rsidR="007C094F" w:rsidRDefault="007C094F" w:rsidP="007C094F">
            <w:pPr>
              <w:jc w:val="center"/>
              <w:rPr>
                <w:color w:val="000000"/>
                <w:sz w:val="18"/>
                <w:szCs w:val="18"/>
              </w:rPr>
            </w:pPr>
            <w:r>
              <w:rPr>
                <w:color w:val="000000"/>
                <w:sz w:val="18"/>
                <w:szCs w:val="18"/>
              </w:rPr>
              <w:t>50</w:t>
            </w:r>
          </w:p>
        </w:tc>
        <w:tc>
          <w:tcPr>
            <w:tcW w:w="279" w:type="pct"/>
            <w:tcBorders>
              <w:top w:val="single" w:sz="4" w:space="0" w:color="auto"/>
              <w:left w:val="nil"/>
              <w:bottom w:val="single" w:sz="4" w:space="0" w:color="auto"/>
              <w:right w:val="single" w:sz="4" w:space="0" w:color="auto"/>
            </w:tcBorders>
            <w:vAlign w:val="center"/>
          </w:tcPr>
          <w:p w14:paraId="77684EF6" w14:textId="519979CD"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77AA1D9D" w14:textId="07E28B49"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543EFFC1" w14:textId="190632E2"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0FE6625D" w14:textId="1DDAC6E5"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145835B2" w14:textId="6D0CFAE8"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1710B214" w14:textId="26028D92" w:rsidR="007C094F" w:rsidRDefault="007C094F" w:rsidP="007C094F">
            <w:pPr>
              <w:jc w:val="center"/>
              <w:rPr>
                <w:color w:val="000000"/>
                <w:sz w:val="18"/>
                <w:szCs w:val="18"/>
              </w:rPr>
            </w:pPr>
            <w:r>
              <w:rPr>
                <w:color w:val="000000"/>
                <w:sz w:val="18"/>
                <w:szCs w:val="18"/>
              </w:rPr>
              <w:t>100</w:t>
            </w:r>
          </w:p>
        </w:tc>
        <w:tc>
          <w:tcPr>
            <w:tcW w:w="185" w:type="pct"/>
            <w:tcBorders>
              <w:top w:val="single" w:sz="4" w:space="0" w:color="auto"/>
              <w:left w:val="nil"/>
              <w:bottom w:val="single" w:sz="4" w:space="0" w:color="auto"/>
              <w:right w:val="single" w:sz="4" w:space="0" w:color="auto"/>
            </w:tcBorders>
            <w:vAlign w:val="center"/>
          </w:tcPr>
          <w:p w14:paraId="768C5685" w14:textId="4AFDD41C"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00E0216F" w14:textId="06BF0740"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316F4F34" w14:textId="6985C3E4"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163E5A5B" w14:textId="4BB8F105" w:rsidR="007C094F" w:rsidRDefault="007C094F" w:rsidP="007C094F">
            <w:pPr>
              <w:jc w:val="center"/>
              <w:rPr>
                <w:color w:val="000000"/>
                <w:sz w:val="18"/>
                <w:szCs w:val="18"/>
              </w:rPr>
            </w:pPr>
            <w:r>
              <w:rPr>
                <w:color w:val="000000"/>
                <w:sz w:val="18"/>
                <w:szCs w:val="18"/>
              </w:rPr>
              <w:t>50</w:t>
            </w:r>
          </w:p>
        </w:tc>
        <w:tc>
          <w:tcPr>
            <w:tcW w:w="203" w:type="pct"/>
            <w:tcBorders>
              <w:top w:val="single" w:sz="4" w:space="0" w:color="auto"/>
              <w:left w:val="nil"/>
              <w:bottom w:val="single" w:sz="4" w:space="0" w:color="auto"/>
              <w:right w:val="single" w:sz="4" w:space="0" w:color="auto"/>
            </w:tcBorders>
            <w:vAlign w:val="center"/>
          </w:tcPr>
          <w:p w14:paraId="711D1994" w14:textId="11033BF0" w:rsidR="007C094F" w:rsidRDefault="007C094F" w:rsidP="007C094F">
            <w:pPr>
              <w:jc w:val="center"/>
              <w:rPr>
                <w:color w:val="000000"/>
                <w:sz w:val="18"/>
                <w:szCs w:val="18"/>
              </w:rPr>
            </w:pPr>
            <w:r>
              <w:rPr>
                <w:color w:val="000000"/>
                <w:sz w:val="18"/>
                <w:szCs w:val="18"/>
              </w:rPr>
              <w:t>100</w:t>
            </w:r>
          </w:p>
        </w:tc>
        <w:tc>
          <w:tcPr>
            <w:tcW w:w="167" w:type="pct"/>
            <w:tcBorders>
              <w:top w:val="single" w:sz="4" w:space="0" w:color="auto"/>
              <w:left w:val="nil"/>
              <w:bottom w:val="single" w:sz="4" w:space="0" w:color="auto"/>
              <w:right w:val="single" w:sz="4" w:space="0" w:color="auto"/>
            </w:tcBorders>
            <w:vAlign w:val="center"/>
          </w:tcPr>
          <w:p w14:paraId="046B3406" w14:textId="441F27FA" w:rsidR="007C094F" w:rsidRDefault="007C094F" w:rsidP="007C094F">
            <w:pPr>
              <w:jc w:val="center"/>
              <w:rPr>
                <w:color w:val="000000"/>
                <w:sz w:val="18"/>
                <w:szCs w:val="18"/>
              </w:rPr>
            </w:pPr>
            <w:r>
              <w:rPr>
                <w:color w:val="000000"/>
                <w:sz w:val="18"/>
                <w:szCs w:val="18"/>
              </w:rPr>
              <w:t>75</w:t>
            </w:r>
          </w:p>
        </w:tc>
      </w:tr>
      <w:tr w:rsidR="007C094F" w:rsidRPr="002E683E" w14:paraId="07FA25B2"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5DA72457" w14:textId="1469C7C9" w:rsidR="007C094F" w:rsidRPr="00AE5482" w:rsidRDefault="007C094F" w:rsidP="007C094F">
            <w:pPr>
              <w:jc w:val="center"/>
              <w:rPr>
                <w:color w:val="000000"/>
                <w:sz w:val="18"/>
                <w:szCs w:val="18"/>
              </w:rPr>
            </w:pPr>
            <w:r>
              <w:rPr>
                <w:color w:val="000000"/>
                <w:sz w:val="18"/>
                <w:szCs w:val="18"/>
              </w:rPr>
              <w:t>21</w:t>
            </w:r>
          </w:p>
        </w:tc>
        <w:tc>
          <w:tcPr>
            <w:tcW w:w="1095" w:type="pct"/>
            <w:tcBorders>
              <w:top w:val="single" w:sz="4" w:space="0" w:color="auto"/>
              <w:left w:val="nil"/>
              <w:bottom w:val="single" w:sz="4" w:space="0" w:color="auto"/>
              <w:right w:val="nil"/>
            </w:tcBorders>
            <w:vAlign w:val="center"/>
          </w:tcPr>
          <w:p w14:paraId="7029FEEF" w14:textId="7A4D67BA" w:rsidR="007C094F" w:rsidRPr="00C319F5" w:rsidRDefault="007C094F" w:rsidP="00266FEA">
            <w:pPr>
              <w:rPr>
                <w:color w:val="000000"/>
                <w:sz w:val="18"/>
                <w:szCs w:val="20"/>
              </w:rPr>
            </w:pPr>
            <w:r w:rsidRPr="00E609D7">
              <w:rPr>
                <w:color w:val="000000"/>
                <w:sz w:val="18"/>
                <w:szCs w:val="20"/>
              </w:rPr>
              <w:t xml:space="preserve">МБОУ "Титовская ООШ" </w:t>
            </w:r>
          </w:p>
        </w:tc>
        <w:tc>
          <w:tcPr>
            <w:tcW w:w="289" w:type="pct"/>
            <w:tcBorders>
              <w:top w:val="single" w:sz="4" w:space="0" w:color="auto"/>
              <w:left w:val="single" w:sz="4" w:space="0" w:color="auto"/>
              <w:bottom w:val="single" w:sz="4" w:space="0" w:color="auto"/>
              <w:right w:val="single" w:sz="4" w:space="0" w:color="auto"/>
            </w:tcBorders>
            <w:vAlign w:val="center"/>
          </w:tcPr>
          <w:p w14:paraId="16261528" w14:textId="06913679" w:rsidR="007C094F" w:rsidRDefault="007C094F" w:rsidP="007C094F">
            <w:pPr>
              <w:jc w:val="center"/>
              <w:rPr>
                <w:color w:val="000000"/>
                <w:sz w:val="18"/>
                <w:szCs w:val="18"/>
              </w:rPr>
            </w:pPr>
            <w:r>
              <w:rPr>
                <w:color w:val="000000"/>
                <w:sz w:val="18"/>
                <w:szCs w:val="18"/>
              </w:rPr>
              <w:t>3</w:t>
            </w:r>
          </w:p>
        </w:tc>
        <w:tc>
          <w:tcPr>
            <w:tcW w:w="231" w:type="pct"/>
            <w:tcBorders>
              <w:top w:val="single" w:sz="4" w:space="0" w:color="auto"/>
              <w:left w:val="nil"/>
              <w:bottom w:val="single" w:sz="4" w:space="0" w:color="auto"/>
              <w:right w:val="single" w:sz="4" w:space="0" w:color="auto"/>
            </w:tcBorders>
            <w:vAlign w:val="center"/>
          </w:tcPr>
          <w:p w14:paraId="4E065C99" w14:textId="0BE362A7"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651B34D8" w14:textId="2D4C57F7" w:rsidR="007C094F" w:rsidRDefault="007C094F" w:rsidP="007C094F">
            <w:pPr>
              <w:jc w:val="center"/>
              <w:rPr>
                <w:color w:val="000000"/>
                <w:sz w:val="18"/>
                <w:szCs w:val="18"/>
              </w:rPr>
            </w:pPr>
            <w:r>
              <w:rPr>
                <w:color w:val="000000"/>
                <w:sz w:val="18"/>
                <w:szCs w:val="18"/>
              </w:rPr>
              <w:t>100</w:t>
            </w:r>
          </w:p>
        </w:tc>
        <w:tc>
          <w:tcPr>
            <w:tcW w:w="231" w:type="pct"/>
            <w:tcBorders>
              <w:top w:val="single" w:sz="4" w:space="0" w:color="auto"/>
              <w:left w:val="nil"/>
              <w:bottom w:val="single" w:sz="4" w:space="0" w:color="auto"/>
              <w:right w:val="single" w:sz="4" w:space="0" w:color="auto"/>
            </w:tcBorders>
            <w:vAlign w:val="center"/>
          </w:tcPr>
          <w:p w14:paraId="5FC72573" w14:textId="64D77A84" w:rsidR="007C094F" w:rsidRDefault="007C094F" w:rsidP="007C094F">
            <w:pPr>
              <w:jc w:val="center"/>
              <w:rPr>
                <w:color w:val="000000"/>
                <w:sz w:val="18"/>
                <w:szCs w:val="18"/>
              </w:rPr>
            </w:pPr>
            <w:r>
              <w:rPr>
                <w:color w:val="000000"/>
                <w:sz w:val="18"/>
                <w:szCs w:val="18"/>
              </w:rPr>
              <w:t>67</w:t>
            </w:r>
          </w:p>
        </w:tc>
        <w:tc>
          <w:tcPr>
            <w:tcW w:w="279" w:type="pct"/>
            <w:tcBorders>
              <w:top w:val="single" w:sz="4" w:space="0" w:color="auto"/>
              <w:left w:val="nil"/>
              <w:bottom w:val="single" w:sz="4" w:space="0" w:color="auto"/>
              <w:right w:val="single" w:sz="4" w:space="0" w:color="auto"/>
            </w:tcBorders>
            <w:vAlign w:val="center"/>
          </w:tcPr>
          <w:p w14:paraId="75F48497" w14:textId="39840759" w:rsidR="007C094F" w:rsidRDefault="007C094F" w:rsidP="007C094F">
            <w:pPr>
              <w:jc w:val="center"/>
              <w:rPr>
                <w:color w:val="000000"/>
                <w:sz w:val="18"/>
                <w:szCs w:val="18"/>
              </w:rPr>
            </w:pPr>
            <w:r>
              <w:rPr>
                <w:color w:val="000000"/>
                <w:sz w:val="18"/>
                <w:szCs w:val="18"/>
              </w:rPr>
              <w:t>33</w:t>
            </w:r>
          </w:p>
        </w:tc>
        <w:tc>
          <w:tcPr>
            <w:tcW w:w="231" w:type="pct"/>
            <w:tcBorders>
              <w:top w:val="single" w:sz="4" w:space="0" w:color="auto"/>
              <w:left w:val="nil"/>
              <w:bottom w:val="single" w:sz="4" w:space="0" w:color="auto"/>
              <w:right w:val="single" w:sz="4" w:space="0" w:color="auto"/>
            </w:tcBorders>
            <w:vAlign w:val="center"/>
          </w:tcPr>
          <w:p w14:paraId="408F9090" w14:textId="191AC2AB"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5EA9B9F4" w14:textId="32AACBBA" w:rsidR="007C094F" w:rsidRDefault="007C094F" w:rsidP="007C094F">
            <w:pPr>
              <w:jc w:val="center"/>
              <w:rPr>
                <w:color w:val="000000"/>
                <w:sz w:val="18"/>
                <w:szCs w:val="18"/>
              </w:rPr>
            </w:pPr>
            <w:r>
              <w:rPr>
                <w:color w:val="000000"/>
                <w:sz w:val="18"/>
                <w:szCs w:val="18"/>
              </w:rPr>
              <w:t>0</w:t>
            </w:r>
          </w:p>
        </w:tc>
        <w:tc>
          <w:tcPr>
            <w:tcW w:w="232" w:type="pct"/>
            <w:tcBorders>
              <w:top w:val="single" w:sz="4" w:space="0" w:color="auto"/>
              <w:left w:val="nil"/>
              <w:bottom w:val="single" w:sz="4" w:space="0" w:color="auto"/>
              <w:right w:val="single" w:sz="4" w:space="0" w:color="auto"/>
            </w:tcBorders>
            <w:vAlign w:val="center"/>
          </w:tcPr>
          <w:p w14:paraId="304FB715" w14:textId="5D565B7C"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7D2F7A9D" w14:textId="550097BC"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217FDF02" w14:textId="12C9F286" w:rsidR="007C094F" w:rsidRDefault="007C094F" w:rsidP="007C094F">
            <w:pPr>
              <w:jc w:val="center"/>
              <w:rPr>
                <w:color w:val="000000"/>
                <w:sz w:val="18"/>
                <w:szCs w:val="18"/>
              </w:rPr>
            </w:pPr>
            <w:r>
              <w:rPr>
                <w:color w:val="000000"/>
                <w:sz w:val="18"/>
                <w:szCs w:val="18"/>
              </w:rPr>
              <w:t>100</w:t>
            </w:r>
          </w:p>
        </w:tc>
        <w:tc>
          <w:tcPr>
            <w:tcW w:w="185" w:type="pct"/>
            <w:tcBorders>
              <w:top w:val="single" w:sz="4" w:space="0" w:color="auto"/>
              <w:left w:val="nil"/>
              <w:bottom w:val="single" w:sz="4" w:space="0" w:color="auto"/>
              <w:right w:val="single" w:sz="4" w:space="0" w:color="auto"/>
            </w:tcBorders>
            <w:vAlign w:val="center"/>
          </w:tcPr>
          <w:p w14:paraId="419B20E0" w14:textId="6869AF62" w:rsidR="007C094F" w:rsidRDefault="007C094F" w:rsidP="007C094F">
            <w:pPr>
              <w:jc w:val="center"/>
              <w:rPr>
                <w:color w:val="000000"/>
                <w:sz w:val="18"/>
                <w:szCs w:val="18"/>
              </w:rPr>
            </w:pPr>
            <w:r>
              <w:rPr>
                <w:color w:val="000000"/>
                <w:sz w:val="18"/>
                <w:szCs w:val="18"/>
              </w:rPr>
              <w:t>33</w:t>
            </w:r>
          </w:p>
        </w:tc>
        <w:tc>
          <w:tcPr>
            <w:tcW w:w="232" w:type="pct"/>
            <w:tcBorders>
              <w:top w:val="single" w:sz="4" w:space="0" w:color="auto"/>
              <w:left w:val="nil"/>
              <w:bottom w:val="single" w:sz="4" w:space="0" w:color="auto"/>
              <w:right w:val="single" w:sz="4" w:space="0" w:color="auto"/>
            </w:tcBorders>
            <w:vAlign w:val="center"/>
          </w:tcPr>
          <w:p w14:paraId="77490059" w14:textId="397A1EFD" w:rsidR="007C094F" w:rsidRDefault="007C094F" w:rsidP="007C094F">
            <w:pPr>
              <w:jc w:val="center"/>
              <w:rPr>
                <w:color w:val="000000"/>
                <w:sz w:val="18"/>
                <w:szCs w:val="18"/>
              </w:rPr>
            </w:pPr>
            <w:r>
              <w:rPr>
                <w:color w:val="000000"/>
                <w:sz w:val="18"/>
                <w:szCs w:val="18"/>
              </w:rPr>
              <w:t>67</w:t>
            </w:r>
          </w:p>
        </w:tc>
        <w:tc>
          <w:tcPr>
            <w:tcW w:w="232" w:type="pct"/>
            <w:tcBorders>
              <w:top w:val="single" w:sz="4" w:space="0" w:color="auto"/>
              <w:left w:val="nil"/>
              <w:bottom w:val="single" w:sz="4" w:space="0" w:color="auto"/>
              <w:right w:val="single" w:sz="4" w:space="0" w:color="auto"/>
            </w:tcBorders>
            <w:vAlign w:val="center"/>
          </w:tcPr>
          <w:p w14:paraId="469F4168" w14:textId="1D03A854" w:rsidR="007C094F" w:rsidRDefault="007C094F" w:rsidP="007C094F">
            <w:pPr>
              <w:jc w:val="center"/>
              <w:rPr>
                <w:color w:val="000000"/>
                <w:sz w:val="18"/>
                <w:szCs w:val="18"/>
              </w:rPr>
            </w:pPr>
            <w:r>
              <w:rPr>
                <w:color w:val="000000"/>
                <w:sz w:val="18"/>
                <w:szCs w:val="18"/>
              </w:rPr>
              <w:t>33</w:t>
            </w:r>
          </w:p>
        </w:tc>
        <w:tc>
          <w:tcPr>
            <w:tcW w:w="231" w:type="pct"/>
            <w:tcBorders>
              <w:top w:val="single" w:sz="4" w:space="0" w:color="auto"/>
              <w:left w:val="nil"/>
              <w:bottom w:val="single" w:sz="4" w:space="0" w:color="auto"/>
              <w:right w:val="single" w:sz="4" w:space="0" w:color="auto"/>
            </w:tcBorders>
            <w:vAlign w:val="center"/>
          </w:tcPr>
          <w:p w14:paraId="669CFBFC" w14:textId="305D5EE1" w:rsidR="007C094F" w:rsidRDefault="007C094F" w:rsidP="007C094F">
            <w:pPr>
              <w:jc w:val="center"/>
              <w:rPr>
                <w:color w:val="000000"/>
                <w:sz w:val="18"/>
                <w:szCs w:val="18"/>
              </w:rPr>
            </w:pPr>
            <w:r>
              <w:rPr>
                <w:color w:val="000000"/>
                <w:sz w:val="18"/>
                <w:szCs w:val="18"/>
              </w:rPr>
              <w:t>67</w:t>
            </w:r>
          </w:p>
        </w:tc>
        <w:tc>
          <w:tcPr>
            <w:tcW w:w="203" w:type="pct"/>
            <w:tcBorders>
              <w:top w:val="single" w:sz="4" w:space="0" w:color="auto"/>
              <w:left w:val="nil"/>
              <w:bottom w:val="single" w:sz="4" w:space="0" w:color="auto"/>
              <w:right w:val="single" w:sz="4" w:space="0" w:color="auto"/>
            </w:tcBorders>
            <w:vAlign w:val="center"/>
          </w:tcPr>
          <w:p w14:paraId="2F7BDE25" w14:textId="090DB8B4" w:rsidR="007C094F" w:rsidRDefault="007C094F" w:rsidP="007C094F">
            <w:pPr>
              <w:jc w:val="center"/>
              <w:rPr>
                <w:color w:val="000000"/>
                <w:sz w:val="18"/>
                <w:szCs w:val="18"/>
              </w:rPr>
            </w:pPr>
            <w:r>
              <w:rPr>
                <w:color w:val="000000"/>
                <w:sz w:val="18"/>
                <w:szCs w:val="18"/>
              </w:rPr>
              <w:t>50</w:t>
            </w:r>
          </w:p>
        </w:tc>
        <w:tc>
          <w:tcPr>
            <w:tcW w:w="167" w:type="pct"/>
            <w:tcBorders>
              <w:top w:val="single" w:sz="4" w:space="0" w:color="auto"/>
              <w:left w:val="nil"/>
              <w:bottom w:val="single" w:sz="4" w:space="0" w:color="auto"/>
              <w:right w:val="single" w:sz="4" w:space="0" w:color="auto"/>
            </w:tcBorders>
            <w:vAlign w:val="center"/>
          </w:tcPr>
          <w:p w14:paraId="3E0604FD" w14:textId="6E73987F" w:rsidR="007C094F" w:rsidRDefault="007C094F" w:rsidP="007C094F">
            <w:pPr>
              <w:jc w:val="center"/>
              <w:rPr>
                <w:color w:val="000000"/>
                <w:sz w:val="18"/>
                <w:szCs w:val="18"/>
              </w:rPr>
            </w:pPr>
            <w:r>
              <w:rPr>
                <w:color w:val="000000"/>
                <w:sz w:val="18"/>
                <w:szCs w:val="18"/>
              </w:rPr>
              <w:t>0</w:t>
            </w:r>
          </w:p>
        </w:tc>
      </w:tr>
      <w:tr w:rsidR="007C094F" w:rsidRPr="002E683E" w14:paraId="164D090F"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358FFE0A" w14:textId="707940B9" w:rsidR="007C094F" w:rsidRPr="006B51EE" w:rsidRDefault="007C094F" w:rsidP="007C094F">
            <w:pPr>
              <w:jc w:val="center"/>
              <w:rPr>
                <w:color w:val="000000"/>
                <w:sz w:val="18"/>
                <w:szCs w:val="18"/>
              </w:rPr>
            </w:pPr>
            <w:r>
              <w:rPr>
                <w:color w:val="000000"/>
                <w:sz w:val="18"/>
                <w:szCs w:val="18"/>
              </w:rPr>
              <w:t>22</w:t>
            </w:r>
          </w:p>
        </w:tc>
        <w:tc>
          <w:tcPr>
            <w:tcW w:w="1095" w:type="pct"/>
            <w:tcBorders>
              <w:top w:val="single" w:sz="4" w:space="0" w:color="auto"/>
              <w:left w:val="nil"/>
              <w:bottom w:val="single" w:sz="4" w:space="0" w:color="auto"/>
              <w:right w:val="nil"/>
            </w:tcBorders>
            <w:vAlign w:val="center"/>
          </w:tcPr>
          <w:p w14:paraId="7011A3AA" w14:textId="63AE286F" w:rsidR="007C094F" w:rsidRPr="00C319F5" w:rsidRDefault="007C094F" w:rsidP="00266FEA">
            <w:pPr>
              <w:rPr>
                <w:color w:val="000000"/>
                <w:sz w:val="18"/>
                <w:szCs w:val="20"/>
              </w:rPr>
            </w:pPr>
            <w:r>
              <w:rPr>
                <w:color w:val="000000"/>
                <w:sz w:val="18"/>
                <w:szCs w:val="20"/>
              </w:rPr>
              <w:t>МБОУ Меркульевская НШ- детский сад</w:t>
            </w:r>
          </w:p>
        </w:tc>
        <w:tc>
          <w:tcPr>
            <w:tcW w:w="289" w:type="pct"/>
            <w:tcBorders>
              <w:top w:val="single" w:sz="4" w:space="0" w:color="auto"/>
              <w:left w:val="single" w:sz="4" w:space="0" w:color="auto"/>
              <w:bottom w:val="single" w:sz="4" w:space="0" w:color="auto"/>
              <w:right w:val="single" w:sz="4" w:space="0" w:color="auto"/>
            </w:tcBorders>
            <w:vAlign w:val="center"/>
          </w:tcPr>
          <w:p w14:paraId="6FC0AF62" w14:textId="2B522489" w:rsidR="007C094F" w:rsidRDefault="007C094F" w:rsidP="007C094F">
            <w:pPr>
              <w:jc w:val="center"/>
              <w:rPr>
                <w:color w:val="000000"/>
                <w:sz w:val="18"/>
                <w:szCs w:val="18"/>
              </w:rPr>
            </w:pPr>
            <w:r>
              <w:rPr>
                <w:color w:val="000000"/>
                <w:sz w:val="18"/>
                <w:szCs w:val="18"/>
              </w:rPr>
              <w:t>7</w:t>
            </w:r>
          </w:p>
        </w:tc>
        <w:tc>
          <w:tcPr>
            <w:tcW w:w="231" w:type="pct"/>
            <w:tcBorders>
              <w:top w:val="single" w:sz="4" w:space="0" w:color="auto"/>
              <w:left w:val="nil"/>
              <w:bottom w:val="single" w:sz="4" w:space="0" w:color="auto"/>
              <w:right w:val="single" w:sz="4" w:space="0" w:color="auto"/>
            </w:tcBorders>
            <w:vAlign w:val="center"/>
          </w:tcPr>
          <w:p w14:paraId="4E1541E7" w14:textId="09505911" w:rsidR="007C094F" w:rsidRDefault="007C094F" w:rsidP="007C094F">
            <w:pPr>
              <w:jc w:val="center"/>
              <w:rPr>
                <w:color w:val="000000"/>
                <w:sz w:val="18"/>
                <w:szCs w:val="18"/>
              </w:rPr>
            </w:pPr>
            <w:r>
              <w:rPr>
                <w:color w:val="000000"/>
                <w:sz w:val="18"/>
                <w:szCs w:val="18"/>
              </w:rPr>
              <w:t>86</w:t>
            </w:r>
          </w:p>
        </w:tc>
        <w:tc>
          <w:tcPr>
            <w:tcW w:w="232" w:type="pct"/>
            <w:tcBorders>
              <w:top w:val="single" w:sz="4" w:space="0" w:color="auto"/>
              <w:left w:val="nil"/>
              <w:bottom w:val="single" w:sz="4" w:space="0" w:color="auto"/>
              <w:right w:val="single" w:sz="4" w:space="0" w:color="auto"/>
            </w:tcBorders>
            <w:vAlign w:val="center"/>
          </w:tcPr>
          <w:p w14:paraId="208E2C23" w14:textId="6A75849D" w:rsidR="007C094F" w:rsidRDefault="007C094F" w:rsidP="007C094F">
            <w:pPr>
              <w:jc w:val="center"/>
              <w:rPr>
                <w:color w:val="000000"/>
                <w:sz w:val="18"/>
                <w:szCs w:val="18"/>
              </w:rPr>
            </w:pPr>
            <w:r>
              <w:rPr>
                <w:color w:val="000000"/>
                <w:sz w:val="18"/>
                <w:szCs w:val="18"/>
              </w:rPr>
              <w:t>71</w:t>
            </w:r>
          </w:p>
        </w:tc>
        <w:tc>
          <w:tcPr>
            <w:tcW w:w="231" w:type="pct"/>
            <w:tcBorders>
              <w:top w:val="single" w:sz="4" w:space="0" w:color="auto"/>
              <w:left w:val="nil"/>
              <w:bottom w:val="single" w:sz="4" w:space="0" w:color="auto"/>
              <w:right w:val="single" w:sz="4" w:space="0" w:color="auto"/>
            </w:tcBorders>
            <w:vAlign w:val="center"/>
          </w:tcPr>
          <w:p w14:paraId="093FFFCD" w14:textId="396D7804" w:rsidR="007C094F" w:rsidRDefault="007C094F" w:rsidP="007C094F">
            <w:pPr>
              <w:jc w:val="center"/>
              <w:rPr>
                <w:color w:val="000000"/>
                <w:sz w:val="18"/>
                <w:szCs w:val="18"/>
              </w:rPr>
            </w:pPr>
            <w:r>
              <w:rPr>
                <w:color w:val="000000"/>
                <w:sz w:val="18"/>
                <w:szCs w:val="18"/>
              </w:rPr>
              <w:t>86</w:t>
            </w:r>
          </w:p>
        </w:tc>
        <w:tc>
          <w:tcPr>
            <w:tcW w:w="279" w:type="pct"/>
            <w:tcBorders>
              <w:top w:val="single" w:sz="4" w:space="0" w:color="auto"/>
              <w:left w:val="nil"/>
              <w:bottom w:val="single" w:sz="4" w:space="0" w:color="auto"/>
              <w:right w:val="single" w:sz="4" w:space="0" w:color="auto"/>
            </w:tcBorders>
            <w:vAlign w:val="center"/>
          </w:tcPr>
          <w:p w14:paraId="77452114" w14:textId="37A20A65" w:rsidR="007C094F" w:rsidRDefault="007C094F" w:rsidP="007C094F">
            <w:pPr>
              <w:jc w:val="center"/>
              <w:rPr>
                <w:color w:val="000000"/>
                <w:sz w:val="18"/>
                <w:szCs w:val="18"/>
              </w:rPr>
            </w:pPr>
            <w:r>
              <w:rPr>
                <w:color w:val="000000"/>
                <w:sz w:val="18"/>
                <w:szCs w:val="18"/>
              </w:rPr>
              <w:t>71</w:t>
            </w:r>
          </w:p>
        </w:tc>
        <w:tc>
          <w:tcPr>
            <w:tcW w:w="231" w:type="pct"/>
            <w:tcBorders>
              <w:top w:val="single" w:sz="4" w:space="0" w:color="auto"/>
              <w:left w:val="nil"/>
              <w:bottom w:val="single" w:sz="4" w:space="0" w:color="auto"/>
              <w:right w:val="single" w:sz="4" w:space="0" w:color="auto"/>
            </w:tcBorders>
            <w:vAlign w:val="center"/>
          </w:tcPr>
          <w:p w14:paraId="3212F2A7" w14:textId="5E758F78" w:rsidR="007C094F" w:rsidRDefault="007C094F" w:rsidP="007C094F">
            <w:pPr>
              <w:jc w:val="center"/>
              <w:rPr>
                <w:color w:val="000000"/>
                <w:sz w:val="18"/>
                <w:szCs w:val="18"/>
              </w:rPr>
            </w:pPr>
            <w:r>
              <w:rPr>
                <w:color w:val="000000"/>
                <w:sz w:val="18"/>
                <w:szCs w:val="18"/>
              </w:rPr>
              <w:t>57</w:t>
            </w:r>
          </w:p>
        </w:tc>
        <w:tc>
          <w:tcPr>
            <w:tcW w:w="232" w:type="pct"/>
            <w:tcBorders>
              <w:top w:val="single" w:sz="4" w:space="0" w:color="auto"/>
              <w:left w:val="nil"/>
              <w:bottom w:val="single" w:sz="4" w:space="0" w:color="auto"/>
              <w:right w:val="single" w:sz="4" w:space="0" w:color="auto"/>
            </w:tcBorders>
            <w:vAlign w:val="center"/>
          </w:tcPr>
          <w:p w14:paraId="1BF3CA36" w14:textId="5F0DD312" w:rsidR="007C094F" w:rsidRDefault="007C094F" w:rsidP="007C094F">
            <w:pPr>
              <w:jc w:val="center"/>
              <w:rPr>
                <w:color w:val="000000"/>
                <w:sz w:val="18"/>
                <w:szCs w:val="18"/>
              </w:rPr>
            </w:pPr>
            <w:r>
              <w:rPr>
                <w:color w:val="000000"/>
                <w:sz w:val="18"/>
                <w:szCs w:val="18"/>
              </w:rPr>
              <w:t>71</w:t>
            </w:r>
          </w:p>
        </w:tc>
        <w:tc>
          <w:tcPr>
            <w:tcW w:w="232" w:type="pct"/>
            <w:tcBorders>
              <w:top w:val="single" w:sz="4" w:space="0" w:color="auto"/>
              <w:left w:val="nil"/>
              <w:bottom w:val="single" w:sz="4" w:space="0" w:color="auto"/>
              <w:right w:val="single" w:sz="4" w:space="0" w:color="auto"/>
            </w:tcBorders>
            <w:vAlign w:val="center"/>
          </w:tcPr>
          <w:p w14:paraId="72A12F6A" w14:textId="306749A2" w:rsidR="007C094F" w:rsidRDefault="007C094F" w:rsidP="007C094F">
            <w:pPr>
              <w:jc w:val="center"/>
              <w:rPr>
                <w:color w:val="000000"/>
                <w:sz w:val="18"/>
                <w:szCs w:val="18"/>
              </w:rPr>
            </w:pPr>
            <w:r>
              <w:rPr>
                <w:color w:val="000000"/>
                <w:sz w:val="18"/>
                <w:szCs w:val="18"/>
              </w:rPr>
              <w:t>71</w:t>
            </w:r>
          </w:p>
        </w:tc>
        <w:tc>
          <w:tcPr>
            <w:tcW w:w="278" w:type="pct"/>
            <w:tcBorders>
              <w:top w:val="single" w:sz="4" w:space="0" w:color="auto"/>
              <w:left w:val="nil"/>
              <w:bottom w:val="single" w:sz="4" w:space="0" w:color="auto"/>
              <w:right w:val="single" w:sz="4" w:space="0" w:color="auto"/>
            </w:tcBorders>
            <w:vAlign w:val="center"/>
          </w:tcPr>
          <w:p w14:paraId="2CA4DF62" w14:textId="05809B81"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4C1A7F67" w14:textId="31DA5A90" w:rsidR="007C094F" w:rsidRDefault="007C094F" w:rsidP="007C094F">
            <w:pPr>
              <w:jc w:val="center"/>
              <w:rPr>
                <w:color w:val="000000"/>
                <w:sz w:val="18"/>
                <w:szCs w:val="18"/>
              </w:rPr>
            </w:pPr>
            <w:r>
              <w:rPr>
                <w:color w:val="000000"/>
                <w:sz w:val="18"/>
                <w:szCs w:val="18"/>
              </w:rPr>
              <w:t>57</w:t>
            </w:r>
          </w:p>
        </w:tc>
        <w:tc>
          <w:tcPr>
            <w:tcW w:w="185" w:type="pct"/>
            <w:tcBorders>
              <w:top w:val="single" w:sz="4" w:space="0" w:color="auto"/>
              <w:left w:val="nil"/>
              <w:bottom w:val="single" w:sz="4" w:space="0" w:color="auto"/>
              <w:right w:val="single" w:sz="4" w:space="0" w:color="auto"/>
            </w:tcBorders>
            <w:vAlign w:val="center"/>
          </w:tcPr>
          <w:p w14:paraId="2F96733A" w14:textId="20D110B8" w:rsidR="007C094F" w:rsidRDefault="007C094F" w:rsidP="007C094F">
            <w:pPr>
              <w:jc w:val="center"/>
              <w:rPr>
                <w:color w:val="000000"/>
                <w:sz w:val="18"/>
                <w:szCs w:val="18"/>
              </w:rPr>
            </w:pPr>
            <w:r>
              <w:rPr>
                <w:color w:val="000000"/>
                <w:sz w:val="18"/>
                <w:szCs w:val="18"/>
              </w:rPr>
              <w:t>0</w:t>
            </w:r>
          </w:p>
        </w:tc>
        <w:tc>
          <w:tcPr>
            <w:tcW w:w="232" w:type="pct"/>
            <w:tcBorders>
              <w:top w:val="single" w:sz="4" w:space="0" w:color="auto"/>
              <w:left w:val="nil"/>
              <w:bottom w:val="single" w:sz="4" w:space="0" w:color="auto"/>
              <w:right w:val="single" w:sz="4" w:space="0" w:color="auto"/>
            </w:tcBorders>
            <w:vAlign w:val="center"/>
          </w:tcPr>
          <w:p w14:paraId="39CF459F" w14:textId="0F7B247C" w:rsidR="007C094F" w:rsidRDefault="007C094F" w:rsidP="007C094F">
            <w:pPr>
              <w:jc w:val="center"/>
              <w:rPr>
                <w:color w:val="000000"/>
                <w:sz w:val="18"/>
                <w:szCs w:val="18"/>
              </w:rPr>
            </w:pPr>
            <w:r>
              <w:rPr>
                <w:color w:val="000000"/>
                <w:sz w:val="18"/>
                <w:szCs w:val="18"/>
              </w:rPr>
              <w:t>43</w:t>
            </w:r>
          </w:p>
        </w:tc>
        <w:tc>
          <w:tcPr>
            <w:tcW w:w="232" w:type="pct"/>
            <w:tcBorders>
              <w:top w:val="single" w:sz="4" w:space="0" w:color="auto"/>
              <w:left w:val="nil"/>
              <w:bottom w:val="single" w:sz="4" w:space="0" w:color="auto"/>
              <w:right w:val="single" w:sz="4" w:space="0" w:color="auto"/>
            </w:tcBorders>
            <w:vAlign w:val="center"/>
          </w:tcPr>
          <w:p w14:paraId="5FAEBE86" w14:textId="02336106" w:rsidR="007C094F" w:rsidRDefault="007C094F" w:rsidP="007C094F">
            <w:pPr>
              <w:jc w:val="center"/>
              <w:rPr>
                <w:color w:val="000000"/>
                <w:sz w:val="18"/>
                <w:szCs w:val="18"/>
              </w:rPr>
            </w:pPr>
            <w:r>
              <w:rPr>
                <w:color w:val="000000"/>
                <w:sz w:val="18"/>
                <w:szCs w:val="18"/>
              </w:rPr>
              <w:t>0</w:t>
            </w:r>
          </w:p>
        </w:tc>
        <w:tc>
          <w:tcPr>
            <w:tcW w:w="231" w:type="pct"/>
            <w:tcBorders>
              <w:top w:val="single" w:sz="4" w:space="0" w:color="auto"/>
              <w:left w:val="nil"/>
              <w:bottom w:val="single" w:sz="4" w:space="0" w:color="auto"/>
              <w:right w:val="single" w:sz="4" w:space="0" w:color="auto"/>
            </w:tcBorders>
            <w:vAlign w:val="center"/>
          </w:tcPr>
          <w:p w14:paraId="4DD00BBF" w14:textId="081DCA99" w:rsidR="007C094F" w:rsidRDefault="007C094F" w:rsidP="007C094F">
            <w:pPr>
              <w:jc w:val="center"/>
              <w:rPr>
                <w:color w:val="000000"/>
                <w:sz w:val="18"/>
                <w:szCs w:val="18"/>
              </w:rPr>
            </w:pPr>
            <w:r>
              <w:rPr>
                <w:color w:val="000000"/>
                <w:sz w:val="18"/>
                <w:szCs w:val="18"/>
              </w:rPr>
              <w:t>71</w:t>
            </w:r>
          </w:p>
        </w:tc>
        <w:tc>
          <w:tcPr>
            <w:tcW w:w="203" w:type="pct"/>
            <w:tcBorders>
              <w:top w:val="single" w:sz="4" w:space="0" w:color="auto"/>
              <w:left w:val="nil"/>
              <w:bottom w:val="single" w:sz="4" w:space="0" w:color="auto"/>
              <w:right w:val="single" w:sz="4" w:space="0" w:color="auto"/>
            </w:tcBorders>
            <w:vAlign w:val="center"/>
          </w:tcPr>
          <w:p w14:paraId="415F7BE6" w14:textId="79F1F186" w:rsidR="007C094F" w:rsidRDefault="007C094F" w:rsidP="007C094F">
            <w:pPr>
              <w:jc w:val="center"/>
              <w:rPr>
                <w:color w:val="000000"/>
                <w:sz w:val="18"/>
                <w:szCs w:val="18"/>
              </w:rPr>
            </w:pPr>
            <w:r>
              <w:rPr>
                <w:color w:val="000000"/>
                <w:sz w:val="18"/>
                <w:szCs w:val="18"/>
              </w:rPr>
              <w:t>57</w:t>
            </w:r>
          </w:p>
        </w:tc>
        <w:tc>
          <w:tcPr>
            <w:tcW w:w="167" w:type="pct"/>
            <w:tcBorders>
              <w:top w:val="single" w:sz="4" w:space="0" w:color="auto"/>
              <w:left w:val="nil"/>
              <w:bottom w:val="single" w:sz="4" w:space="0" w:color="auto"/>
              <w:right w:val="single" w:sz="4" w:space="0" w:color="auto"/>
            </w:tcBorders>
            <w:vAlign w:val="center"/>
          </w:tcPr>
          <w:p w14:paraId="0720F469" w14:textId="51CB9D60" w:rsidR="007C094F" w:rsidRDefault="007C094F" w:rsidP="007C094F">
            <w:pPr>
              <w:jc w:val="center"/>
              <w:rPr>
                <w:color w:val="000000"/>
                <w:sz w:val="18"/>
                <w:szCs w:val="18"/>
              </w:rPr>
            </w:pPr>
            <w:r>
              <w:rPr>
                <w:color w:val="000000"/>
                <w:sz w:val="18"/>
                <w:szCs w:val="18"/>
              </w:rPr>
              <w:t>43</w:t>
            </w:r>
          </w:p>
        </w:tc>
      </w:tr>
      <w:tr w:rsidR="007C094F" w:rsidRPr="002E683E" w14:paraId="38CBAA0E" w14:textId="77777777" w:rsidTr="00266FEA">
        <w:trPr>
          <w:trHeight w:val="340"/>
        </w:trPr>
        <w:tc>
          <w:tcPr>
            <w:tcW w:w="188" w:type="pct"/>
            <w:tcBorders>
              <w:top w:val="nil"/>
              <w:left w:val="single" w:sz="4" w:space="0" w:color="auto"/>
              <w:bottom w:val="single" w:sz="4" w:space="0" w:color="auto"/>
              <w:right w:val="single" w:sz="4" w:space="0" w:color="auto"/>
            </w:tcBorders>
            <w:vAlign w:val="center"/>
          </w:tcPr>
          <w:p w14:paraId="24613EAC" w14:textId="055C31C1" w:rsidR="007C094F" w:rsidRPr="006B51EE" w:rsidRDefault="007C094F" w:rsidP="007C094F">
            <w:pPr>
              <w:jc w:val="center"/>
              <w:rPr>
                <w:color w:val="000000"/>
                <w:sz w:val="18"/>
                <w:szCs w:val="18"/>
              </w:rPr>
            </w:pPr>
            <w:r>
              <w:rPr>
                <w:color w:val="000000"/>
                <w:sz w:val="18"/>
                <w:szCs w:val="18"/>
              </w:rPr>
              <w:t>23</w:t>
            </w:r>
          </w:p>
        </w:tc>
        <w:tc>
          <w:tcPr>
            <w:tcW w:w="1095" w:type="pct"/>
            <w:tcBorders>
              <w:top w:val="single" w:sz="4" w:space="0" w:color="auto"/>
              <w:left w:val="nil"/>
              <w:bottom w:val="single" w:sz="4" w:space="0" w:color="auto"/>
              <w:right w:val="nil"/>
            </w:tcBorders>
            <w:vAlign w:val="center"/>
          </w:tcPr>
          <w:p w14:paraId="41AE0521" w14:textId="0B615899" w:rsidR="007C094F" w:rsidRPr="00C319F5" w:rsidRDefault="007C094F" w:rsidP="00266FEA">
            <w:pPr>
              <w:rPr>
                <w:color w:val="000000"/>
                <w:sz w:val="18"/>
                <w:szCs w:val="20"/>
              </w:rPr>
            </w:pPr>
            <w:r w:rsidRPr="00E609D7">
              <w:rPr>
                <w:color w:val="000000"/>
                <w:sz w:val="18"/>
                <w:szCs w:val="20"/>
              </w:rPr>
              <w:t xml:space="preserve">МБОУ "Госомская ООШ" </w:t>
            </w:r>
          </w:p>
        </w:tc>
        <w:tc>
          <w:tcPr>
            <w:tcW w:w="289" w:type="pct"/>
            <w:tcBorders>
              <w:top w:val="single" w:sz="4" w:space="0" w:color="auto"/>
              <w:left w:val="single" w:sz="4" w:space="0" w:color="auto"/>
              <w:bottom w:val="single" w:sz="4" w:space="0" w:color="auto"/>
              <w:right w:val="single" w:sz="4" w:space="0" w:color="auto"/>
            </w:tcBorders>
            <w:vAlign w:val="center"/>
          </w:tcPr>
          <w:p w14:paraId="4C07A91D" w14:textId="3090AE90" w:rsidR="007C094F" w:rsidRDefault="007C094F" w:rsidP="007C094F">
            <w:pPr>
              <w:jc w:val="center"/>
              <w:rPr>
                <w:color w:val="000000"/>
                <w:sz w:val="18"/>
                <w:szCs w:val="18"/>
              </w:rPr>
            </w:pPr>
            <w:r>
              <w:rPr>
                <w:color w:val="000000"/>
                <w:sz w:val="18"/>
                <w:szCs w:val="18"/>
              </w:rPr>
              <w:t>3</w:t>
            </w:r>
          </w:p>
        </w:tc>
        <w:tc>
          <w:tcPr>
            <w:tcW w:w="231" w:type="pct"/>
            <w:tcBorders>
              <w:top w:val="single" w:sz="4" w:space="0" w:color="auto"/>
              <w:left w:val="nil"/>
              <w:bottom w:val="single" w:sz="4" w:space="0" w:color="auto"/>
              <w:right w:val="single" w:sz="4" w:space="0" w:color="auto"/>
            </w:tcBorders>
            <w:vAlign w:val="center"/>
          </w:tcPr>
          <w:p w14:paraId="5CEFAD7A" w14:textId="3985A101"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71DF0965" w14:textId="567E8345" w:rsidR="007C094F" w:rsidRDefault="007C094F" w:rsidP="007C094F">
            <w:pPr>
              <w:jc w:val="center"/>
              <w:rPr>
                <w:color w:val="000000"/>
                <w:sz w:val="18"/>
                <w:szCs w:val="18"/>
              </w:rPr>
            </w:pPr>
            <w:r>
              <w:rPr>
                <w:color w:val="000000"/>
                <w:sz w:val="18"/>
                <w:szCs w:val="18"/>
              </w:rPr>
              <w:t>33</w:t>
            </w:r>
          </w:p>
        </w:tc>
        <w:tc>
          <w:tcPr>
            <w:tcW w:w="231" w:type="pct"/>
            <w:tcBorders>
              <w:top w:val="single" w:sz="4" w:space="0" w:color="auto"/>
              <w:left w:val="nil"/>
              <w:bottom w:val="single" w:sz="4" w:space="0" w:color="auto"/>
              <w:right w:val="single" w:sz="4" w:space="0" w:color="auto"/>
            </w:tcBorders>
            <w:vAlign w:val="center"/>
          </w:tcPr>
          <w:p w14:paraId="14784CFF" w14:textId="4E7EDB16" w:rsidR="007C094F" w:rsidRDefault="007C094F" w:rsidP="007C094F">
            <w:pPr>
              <w:jc w:val="center"/>
              <w:rPr>
                <w:color w:val="000000"/>
                <w:sz w:val="18"/>
                <w:szCs w:val="18"/>
              </w:rPr>
            </w:pPr>
            <w:r>
              <w:rPr>
                <w:color w:val="000000"/>
                <w:sz w:val="18"/>
                <w:szCs w:val="18"/>
              </w:rPr>
              <w:t>100</w:t>
            </w:r>
          </w:p>
        </w:tc>
        <w:tc>
          <w:tcPr>
            <w:tcW w:w="279" w:type="pct"/>
            <w:tcBorders>
              <w:top w:val="single" w:sz="4" w:space="0" w:color="auto"/>
              <w:left w:val="nil"/>
              <w:bottom w:val="single" w:sz="4" w:space="0" w:color="auto"/>
              <w:right w:val="single" w:sz="4" w:space="0" w:color="auto"/>
            </w:tcBorders>
            <w:vAlign w:val="center"/>
          </w:tcPr>
          <w:p w14:paraId="662E9C4A" w14:textId="73A7BFD8" w:rsidR="007C094F" w:rsidRDefault="007C094F" w:rsidP="007C094F">
            <w:pPr>
              <w:jc w:val="center"/>
              <w:rPr>
                <w:color w:val="000000"/>
                <w:sz w:val="18"/>
                <w:szCs w:val="18"/>
              </w:rPr>
            </w:pPr>
            <w:r>
              <w:rPr>
                <w:color w:val="000000"/>
                <w:sz w:val="18"/>
                <w:szCs w:val="18"/>
              </w:rPr>
              <w:t>67</w:t>
            </w:r>
          </w:p>
        </w:tc>
        <w:tc>
          <w:tcPr>
            <w:tcW w:w="231" w:type="pct"/>
            <w:tcBorders>
              <w:top w:val="single" w:sz="4" w:space="0" w:color="auto"/>
              <w:left w:val="nil"/>
              <w:bottom w:val="single" w:sz="4" w:space="0" w:color="auto"/>
              <w:right w:val="single" w:sz="4" w:space="0" w:color="auto"/>
            </w:tcBorders>
            <w:vAlign w:val="center"/>
          </w:tcPr>
          <w:p w14:paraId="252EB1EE" w14:textId="0577AE0B"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0B6CB248" w14:textId="5B5C971D" w:rsidR="007C094F" w:rsidRDefault="007C094F" w:rsidP="007C094F">
            <w:pPr>
              <w:jc w:val="center"/>
              <w:rPr>
                <w:color w:val="000000"/>
                <w:sz w:val="18"/>
                <w:szCs w:val="18"/>
              </w:rPr>
            </w:pPr>
            <w:r>
              <w:rPr>
                <w:color w:val="000000"/>
                <w:sz w:val="18"/>
                <w:szCs w:val="18"/>
              </w:rPr>
              <w:t>33</w:t>
            </w:r>
          </w:p>
        </w:tc>
        <w:tc>
          <w:tcPr>
            <w:tcW w:w="232" w:type="pct"/>
            <w:tcBorders>
              <w:top w:val="single" w:sz="4" w:space="0" w:color="auto"/>
              <w:left w:val="nil"/>
              <w:bottom w:val="single" w:sz="4" w:space="0" w:color="auto"/>
              <w:right w:val="single" w:sz="4" w:space="0" w:color="auto"/>
            </w:tcBorders>
            <w:vAlign w:val="center"/>
          </w:tcPr>
          <w:p w14:paraId="64003E2F" w14:textId="0A1E1971" w:rsidR="007C094F" w:rsidRDefault="007C094F" w:rsidP="007C094F">
            <w:pPr>
              <w:jc w:val="center"/>
              <w:rPr>
                <w:color w:val="000000"/>
                <w:sz w:val="18"/>
                <w:szCs w:val="18"/>
              </w:rPr>
            </w:pPr>
            <w:r>
              <w:rPr>
                <w:color w:val="000000"/>
                <w:sz w:val="18"/>
                <w:szCs w:val="18"/>
              </w:rPr>
              <w:t>100</w:t>
            </w:r>
          </w:p>
        </w:tc>
        <w:tc>
          <w:tcPr>
            <w:tcW w:w="278" w:type="pct"/>
            <w:tcBorders>
              <w:top w:val="single" w:sz="4" w:space="0" w:color="auto"/>
              <w:left w:val="nil"/>
              <w:bottom w:val="single" w:sz="4" w:space="0" w:color="auto"/>
              <w:right w:val="single" w:sz="4" w:space="0" w:color="auto"/>
            </w:tcBorders>
            <w:vAlign w:val="center"/>
          </w:tcPr>
          <w:p w14:paraId="785E7C98" w14:textId="3FC2B8BA" w:rsidR="007C094F" w:rsidRDefault="007C094F" w:rsidP="007C094F">
            <w:pPr>
              <w:jc w:val="center"/>
              <w:rPr>
                <w:color w:val="000000"/>
                <w:sz w:val="18"/>
                <w:szCs w:val="18"/>
              </w:rPr>
            </w:pPr>
            <w:r>
              <w:rPr>
                <w:color w:val="000000"/>
                <w:sz w:val="18"/>
                <w:szCs w:val="18"/>
              </w:rPr>
              <w:t>100</w:t>
            </w:r>
          </w:p>
        </w:tc>
        <w:tc>
          <w:tcPr>
            <w:tcW w:w="232" w:type="pct"/>
            <w:tcBorders>
              <w:top w:val="single" w:sz="4" w:space="0" w:color="auto"/>
              <w:left w:val="nil"/>
              <w:bottom w:val="single" w:sz="4" w:space="0" w:color="auto"/>
              <w:right w:val="single" w:sz="4" w:space="0" w:color="auto"/>
            </w:tcBorders>
            <w:vAlign w:val="center"/>
          </w:tcPr>
          <w:p w14:paraId="5BDEC628" w14:textId="2C3585A6" w:rsidR="007C094F" w:rsidRDefault="007C094F" w:rsidP="007C094F">
            <w:pPr>
              <w:jc w:val="center"/>
              <w:rPr>
                <w:color w:val="000000"/>
                <w:sz w:val="18"/>
                <w:szCs w:val="18"/>
              </w:rPr>
            </w:pPr>
            <w:r>
              <w:rPr>
                <w:color w:val="000000"/>
                <w:sz w:val="18"/>
                <w:szCs w:val="18"/>
              </w:rPr>
              <w:t>67</w:t>
            </w:r>
          </w:p>
        </w:tc>
        <w:tc>
          <w:tcPr>
            <w:tcW w:w="185" w:type="pct"/>
            <w:tcBorders>
              <w:top w:val="single" w:sz="4" w:space="0" w:color="auto"/>
              <w:left w:val="nil"/>
              <w:bottom w:val="single" w:sz="4" w:space="0" w:color="auto"/>
              <w:right w:val="single" w:sz="4" w:space="0" w:color="auto"/>
            </w:tcBorders>
            <w:vAlign w:val="center"/>
          </w:tcPr>
          <w:p w14:paraId="0C64DEF3" w14:textId="1C54EF1F" w:rsidR="007C094F" w:rsidRDefault="007C094F" w:rsidP="007C094F">
            <w:pPr>
              <w:jc w:val="center"/>
              <w:rPr>
                <w:color w:val="000000"/>
                <w:sz w:val="18"/>
                <w:szCs w:val="18"/>
              </w:rPr>
            </w:pPr>
            <w:r>
              <w:rPr>
                <w:color w:val="000000"/>
                <w:sz w:val="18"/>
                <w:szCs w:val="18"/>
              </w:rPr>
              <w:t>33</w:t>
            </w:r>
          </w:p>
        </w:tc>
        <w:tc>
          <w:tcPr>
            <w:tcW w:w="232" w:type="pct"/>
            <w:tcBorders>
              <w:top w:val="single" w:sz="4" w:space="0" w:color="auto"/>
              <w:left w:val="nil"/>
              <w:bottom w:val="single" w:sz="4" w:space="0" w:color="auto"/>
              <w:right w:val="single" w:sz="4" w:space="0" w:color="auto"/>
            </w:tcBorders>
            <w:vAlign w:val="center"/>
          </w:tcPr>
          <w:p w14:paraId="14C9D1C5" w14:textId="01664C7C" w:rsidR="007C094F" w:rsidRDefault="007C094F" w:rsidP="007C094F">
            <w:pPr>
              <w:jc w:val="center"/>
              <w:rPr>
                <w:color w:val="000000"/>
                <w:sz w:val="18"/>
                <w:szCs w:val="18"/>
              </w:rPr>
            </w:pPr>
            <w:r>
              <w:rPr>
                <w:color w:val="000000"/>
                <w:sz w:val="18"/>
                <w:szCs w:val="18"/>
              </w:rPr>
              <w:t>67</w:t>
            </w:r>
          </w:p>
        </w:tc>
        <w:tc>
          <w:tcPr>
            <w:tcW w:w="232" w:type="pct"/>
            <w:tcBorders>
              <w:top w:val="single" w:sz="4" w:space="0" w:color="auto"/>
              <w:left w:val="nil"/>
              <w:bottom w:val="single" w:sz="4" w:space="0" w:color="auto"/>
              <w:right w:val="single" w:sz="4" w:space="0" w:color="auto"/>
            </w:tcBorders>
            <w:vAlign w:val="center"/>
          </w:tcPr>
          <w:p w14:paraId="1D811C9B" w14:textId="4C90EAD1" w:rsidR="007C094F" w:rsidRDefault="007C094F" w:rsidP="007C094F">
            <w:pPr>
              <w:jc w:val="center"/>
              <w:rPr>
                <w:color w:val="000000"/>
                <w:sz w:val="18"/>
                <w:szCs w:val="18"/>
              </w:rPr>
            </w:pPr>
            <w:r>
              <w:rPr>
                <w:color w:val="000000"/>
                <w:sz w:val="18"/>
                <w:szCs w:val="18"/>
              </w:rPr>
              <w:t>67</w:t>
            </w:r>
          </w:p>
        </w:tc>
        <w:tc>
          <w:tcPr>
            <w:tcW w:w="231" w:type="pct"/>
            <w:tcBorders>
              <w:top w:val="single" w:sz="4" w:space="0" w:color="auto"/>
              <w:left w:val="nil"/>
              <w:bottom w:val="single" w:sz="4" w:space="0" w:color="auto"/>
              <w:right w:val="single" w:sz="4" w:space="0" w:color="auto"/>
            </w:tcBorders>
            <w:vAlign w:val="center"/>
          </w:tcPr>
          <w:p w14:paraId="7D3315F6" w14:textId="6E8D2F7D" w:rsidR="007C094F" w:rsidRDefault="007C094F" w:rsidP="007C094F">
            <w:pPr>
              <w:jc w:val="center"/>
              <w:rPr>
                <w:color w:val="000000"/>
                <w:sz w:val="18"/>
                <w:szCs w:val="18"/>
              </w:rPr>
            </w:pPr>
            <w:r>
              <w:rPr>
                <w:color w:val="000000"/>
                <w:sz w:val="18"/>
                <w:szCs w:val="18"/>
              </w:rPr>
              <w:t>67</w:t>
            </w:r>
          </w:p>
        </w:tc>
        <w:tc>
          <w:tcPr>
            <w:tcW w:w="203" w:type="pct"/>
            <w:tcBorders>
              <w:top w:val="single" w:sz="4" w:space="0" w:color="auto"/>
              <w:left w:val="nil"/>
              <w:bottom w:val="single" w:sz="4" w:space="0" w:color="auto"/>
              <w:right w:val="single" w:sz="4" w:space="0" w:color="auto"/>
            </w:tcBorders>
            <w:vAlign w:val="center"/>
          </w:tcPr>
          <w:p w14:paraId="2BDE6C4A" w14:textId="3963B25E" w:rsidR="007C094F" w:rsidRDefault="007C094F" w:rsidP="007C094F">
            <w:pPr>
              <w:jc w:val="center"/>
              <w:rPr>
                <w:color w:val="000000"/>
                <w:sz w:val="18"/>
                <w:szCs w:val="18"/>
              </w:rPr>
            </w:pPr>
            <w:r>
              <w:rPr>
                <w:color w:val="000000"/>
                <w:sz w:val="18"/>
                <w:szCs w:val="18"/>
              </w:rPr>
              <w:t>100</w:t>
            </w:r>
          </w:p>
        </w:tc>
        <w:tc>
          <w:tcPr>
            <w:tcW w:w="167" w:type="pct"/>
            <w:tcBorders>
              <w:top w:val="single" w:sz="4" w:space="0" w:color="auto"/>
              <w:left w:val="nil"/>
              <w:bottom w:val="single" w:sz="4" w:space="0" w:color="auto"/>
              <w:right w:val="single" w:sz="4" w:space="0" w:color="auto"/>
            </w:tcBorders>
            <w:vAlign w:val="center"/>
          </w:tcPr>
          <w:p w14:paraId="0EED1858" w14:textId="40BE7F9D" w:rsidR="007C094F" w:rsidRDefault="007C094F" w:rsidP="007C094F">
            <w:pPr>
              <w:jc w:val="center"/>
              <w:rPr>
                <w:color w:val="000000"/>
                <w:sz w:val="18"/>
                <w:szCs w:val="18"/>
              </w:rPr>
            </w:pPr>
            <w:r>
              <w:rPr>
                <w:color w:val="000000"/>
                <w:sz w:val="18"/>
                <w:szCs w:val="18"/>
              </w:rPr>
              <w:t>0</w:t>
            </w:r>
          </w:p>
        </w:tc>
      </w:tr>
      <w:tr w:rsidR="007C094F" w:rsidRPr="009A475B" w14:paraId="0BEF898F" w14:textId="77777777" w:rsidTr="00266FEA">
        <w:trPr>
          <w:trHeight w:val="340"/>
        </w:trPr>
        <w:tc>
          <w:tcPr>
            <w:tcW w:w="1282" w:type="pct"/>
            <w:gridSpan w:val="2"/>
            <w:tcBorders>
              <w:top w:val="single" w:sz="4" w:space="0" w:color="auto"/>
              <w:left w:val="single" w:sz="4" w:space="0" w:color="auto"/>
              <w:bottom w:val="single" w:sz="4" w:space="0" w:color="auto"/>
              <w:right w:val="single" w:sz="4" w:space="0" w:color="auto"/>
            </w:tcBorders>
            <w:vAlign w:val="center"/>
          </w:tcPr>
          <w:p w14:paraId="7847BCDD" w14:textId="5F394E96" w:rsidR="007C094F" w:rsidRPr="009A475B" w:rsidRDefault="007C094F" w:rsidP="007C094F">
            <w:pPr>
              <w:jc w:val="right"/>
              <w:rPr>
                <w:b/>
                <w:bCs/>
                <w:sz w:val="18"/>
                <w:szCs w:val="18"/>
              </w:rPr>
            </w:pPr>
            <w:r>
              <w:rPr>
                <w:b/>
                <w:bCs/>
                <w:sz w:val="18"/>
                <w:szCs w:val="18"/>
              </w:rPr>
              <w:t>Брянский</w:t>
            </w:r>
            <w:r w:rsidRPr="009A475B">
              <w:rPr>
                <w:b/>
                <w:bCs/>
                <w:sz w:val="18"/>
                <w:szCs w:val="18"/>
              </w:rPr>
              <w:t xml:space="preserve"> район</w:t>
            </w:r>
          </w:p>
        </w:tc>
        <w:tc>
          <w:tcPr>
            <w:tcW w:w="289" w:type="pct"/>
            <w:tcBorders>
              <w:top w:val="single" w:sz="4" w:space="0" w:color="auto"/>
              <w:left w:val="single" w:sz="4" w:space="0" w:color="auto"/>
              <w:bottom w:val="single" w:sz="4" w:space="0" w:color="auto"/>
              <w:right w:val="single" w:sz="4" w:space="0" w:color="auto"/>
            </w:tcBorders>
            <w:vAlign w:val="center"/>
          </w:tcPr>
          <w:p w14:paraId="73256C0F" w14:textId="67A11671" w:rsidR="007C094F" w:rsidRPr="007C094F" w:rsidRDefault="007C094F" w:rsidP="007C094F">
            <w:pPr>
              <w:jc w:val="center"/>
              <w:rPr>
                <w:b/>
                <w:bCs/>
                <w:color w:val="000000"/>
                <w:sz w:val="18"/>
                <w:szCs w:val="18"/>
              </w:rPr>
            </w:pPr>
            <w:r w:rsidRPr="007C094F">
              <w:rPr>
                <w:b/>
                <w:bCs/>
                <w:color w:val="000000"/>
                <w:sz w:val="18"/>
                <w:szCs w:val="18"/>
              </w:rPr>
              <w:t>683</w:t>
            </w:r>
          </w:p>
        </w:tc>
        <w:tc>
          <w:tcPr>
            <w:tcW w:w="231" w:type="pct"/>
            <w:tcBorders>
              <w:top w:val="single" w:sz="4" w:space="0" w:color="auto"/>
              <w:left w:val="single" w:sz="4" w:space="0" w:color="auto"/>
              <w:bottom w:val="single" w:sz="4" w:space="0" w:color="auto"/>
              <w:right w:val="single" w:sz="4" w:space="0" w:color="auto"/>
            </w:tcBorders>
            <w:vAlign w:val="center"/>
          </w:tcPr>
          <w:p w14:paraId="7DAF6C5D" w14:textId="29E6DF65" w:rsidR="007C094F" w:rsidRPr="007C094F" w:rsidRDefault="007C094F" w:rsidP="007C094F">
            <w:pPr>
              <w:jc w:val="center"/>
              <w:rPr>
                <w:b/>
                <w:bCs/>
                <w:color w:val="000000"/>
                <w:sz w:val="18"/>
                <w:szCs w:val="18"/>
              </w:rPr>
            </w:pPr>
            <w:r w:rsidRPr="007C094F">
              <w:rPr>
                <w:b/>
                <w:bCs/>
                <w:color w:val="000000"/>
                <w:sz w:val="18"/>
                <w:szCs w:val="18"/>
              </w:rPr>
              <w:t>94</w:t>
            </w:r>
          </w:p>
        </w:tc>
        <w:tc>
          <w:tcPr>
            <w:tcW w:w="232" w:type="pct"/>
            <w:tcBorders>
              <w:top w:val="single" w:sz="4" w:space="0" w:color="auto"/>
              <w:left w:val="single" w:sz="4" w:space="0" w:color="auto"/>
              <w:bottom w:val="single" w:sz="4" w:space="0" w:color="auto"/>
              <w:right w:val="single" w:sz="4" w:space="0" w:color="auto"/>
            </w:tcBorders>
            <w:vAlign w:val="center"/>
          </w:tcPr>
          <w:p w14:paraId="4DDD21CC" w14:textId="1914E037" w:rsidR="007C094F" w:rsidRPr="007C094F" w:rsidRDefault="007C094F" w:rsidP="007C094F">
            <w:pPr>
              <w:jc w:val="center"/>
              <w:rPr>
                <w:b/>
                <w:bCs/>
                <w:color w:val="000000"/>
                <w:sz w:val="18"/>
                <w:szCs w:val="18"/>
                <w:lang w:val="en-US"/>
              </w:rPr>
            </w:pPr>
            <w:r w:rsidRPr="007C094F">
              <w:rPr>
                <w:b/>
                <w:bCs/>
                <w:color w:val="000000"/>
                <w:sz w:val="18"/>
                <w:szCs w:val="18"/>
              </w:rPr>
              <w:t>85</w:t>
            </w:r>
          </w:p>
        </w:tc>
        <w:tc>
          <w:tcPr>
            <w:tcW w:w="231" w:type="pct"/>
            <w:tcBorders>
              <w:top w:val="single" w:sz="4" w:space="0" w:color="auto"/>
              <w:left w:val="single" w:sz="4" w:space="0" w:color="auto"/>
              <w:bottom w:val="single" w:sz="4" w:space="0" w:color="auto"/>
              <w:right w:val="single" w:sz="4" w:space="0" w:color="auto"/>
            </w:tcBorders>
            <w:vAlign w:val="center"/>
          </w:tcPr>
          <w:p w14:paraId="37666C3F" w14:textId="50EA4C23" w:rsidR="007C094F" w:rsidRPr="007C094F" w:rsidRDefault="007C094F" w:rsidP="007C094F">
            <w:pPr>
              <w:jc w:val="center"/>
              <w:rPr>
                <w:b/>
                <w:bCs/>
                <w:color w:val="000000"/>
                <w:sz w:val="18"/>
                <w:szCs w:val="18"/>
              </w:rPr>
            </w:pPr>
            <w:r w:rsidRPr="007C094F">
              <w:rPr>
                <w:b/>
                <w:bCs/>
                <w:color w:val="000000"/>
                <w:sz w:val="18"/>
                <w:szCs w:val="18"/>
              </w:rPr>
              <w:t>84</w:t>
            </w:r>
          </w:p>
        </w:tc>
        <w:tc>
          <w:tcPr>
            <w:tcW w:w="279" w:type="pct"/>
            <w:tcBorders>
              <w:top w:val="single" w:sz="4" w:space="0" w:color="auto"/>
              <w:left w:val="single" w:sz="4" w:space="0" w:color="auto"/>
              <w:bottom w:val="single" w:sz="4" w:space="0" w:color="auto"/>
              <w:right w:val="single" w:sz="4" w:space="0" w:color="auto"/>
            </w:tcBorders>
            <w:vAlign w:val="center"/>
          </w:tcPr>
          <w:p w14:paraId="6F537E42" w14:textId="4777B05C" w:rsidR="007C094F" w:rsidRPr="007C094F" w:rsidRDefault="007C094F" w:rsidP="007C094F">
            <w:pPr>
              <w:jc w:val="center"/>
              <w:rPr>
                <w:b/>
                <w:bCs/>
                <w:color w:val="000000"/>
                <w:sz w:val="18"/>
                <w:szCs w:val="18"/>
              </w:rPr>
            </w:pPr>
            <w:r w:rsidRPr="007C094F">
              <w:rPr>
                <w:b/>
                <w:bCs/>
                <w:color w:val="000000"/>
                <w:sz w:val="18"/>
                <w:szCs w:val="18"/>
              </w:rPr>
              <w:t>64</w:t>
            </w:r>
          </w:p>
        </w:tc>
        <w:tc>
          <w:tcPr>
            <w:tcW w:w="231" w:type="pct"/>
            <w:tcBorders>
              <w:top w:val="single" w:sz="4" w:space="0" w:color="auto"/>
              <w:left w:val="single" w:sz="4" w:space="0" w:color="auto"/>
              <w:bottom w:val="single" w:sz="4" w:space="0" w:color="auto"/>
              <w:right w:val="single" w:sz="4" w:space="0" w:color="auto"/>
            </w:tcBorders>
            <w:vAlign w:val="center"/>
          </w:tcPr>
          <w:p w14:paraId="711F8DDA" w14:textId="55B58480" w:rsidR="007C094F" w:rsidRPr="007C094F" w:rsidRDefault="007C094F" w:rsidP="007C094F">
            <w:pPr>
              <w:jc w:val="center"/>
              <w:rPr>
                <w:b/>
                <w:bCs/>
                <w:color w:val="000000"/>
                <w:sz w:val="18"/>
                <w:szCs w:val="18"/>
              </w:rPr>
            </w:pPr>
            <w:r w:rsidRPr="007C094F">
              <w:rPr>
                <w:b/>
                <w:bCs/>
                <w:color w:val="000000"/>
                <w:sz w:val="18"/>
                <w:szCs w:val="18"/>
              </w:rPr>
              <w:t>61</w:t>
            </w:r>
          </w:p>
        </w:tc>
        <w:tc>
          <w:tcPr>
            <w:tcW w:w="232" w:type="pct"/>
            <w:tcBorders>
              <w:top w:val="single" w:sz="4" w:space="0" w:color="auto"/>
              <w:left w:val="single" w:sz="4" w:space="0" w:color="auto"/>
              <w:bottom w:val="single" w:sz="4" w:space="0" w:color="auto"/>
              <w:right w:val="single" w:sz="4" w:space="0" w:color="auto"/>
            </w:tcBorders>
            <w:vAlign w:val="center"/>
          </w:tcPr>
          <w:p w14:paraId="6291E957" w14:textId="2FA8FC7D" w:rsidR="007C094F" w:rsidRPr="007C094F" w:rsidRDefault="007C094F" w:rsidP="007C094F">
            <w:pPr>
              <w:jc w:val="center"/>
              <w:rPr>
                <w:b/>
                <w:bCs/>
                <w:color w:val="000000"/>
                <w:sz w:val="18"/>
                <w:szCs w:val="18"/>
              </w:rPr>
            </w:pPr>
            <w:r w:rsidRPr="007C094F">
              <w:rPr>
                <w:b/>
                <w:bCs/>
                <w:color w:val="000000"/>
                <w:sz w:val="18"/>
                <w:szCs w:val="18"/>
              </w:rPr>
              <w:t>46</w:t>
            </w:r>
          </w:p>
        </w:tc>
        <w:tc>
          <w:tcPr>
            <w:tcW w:w="232" w:type="pct"/>
            <w:tcBorders>
              <w:top w:val="single" w:sz="4" w:space="0" w:color="auto"/>
              <w:left w:val="single" w:sz="4" w:space="0" w:color="auto"/>
              <w:bottom w:val="single" w:sz="4" w:space="0" w:color="auto"/>
              <w:right w:val="single" w:sz="4" w:space="0" w:color="auto"/>
            </w:tcBorders>
            <w:vAlign w:val="center"/>
          </w:tcPr>
          <w:p w14:paraId="12B1A645" w14:textId="00EB2706" w:rsidR="007C094F" w:rsidRPr="007C094F" w:rsidRDefault="007C094F" w:rsidP="007C094F">
            <w:pPr>
              <w:jc w:val="center"/>
              <w:rPr>
                <w:b/>
                <w:bCs/>
                <w:color w:val="000000"/>
                <w:sz w:val="18"/>
                <w:szCs w:val="18"/>
              </w:rPr>
            </w:pPr>
            <w:r w:rsidRPr="007C094F">
              <w:rPr>
                <w:b/>
                <w:bCs/>
                <w:color w:val="000000"/>
                <w:sz w:val="18"/>
                <w:szCs w:val="18"/>
              </w:rPr>
              <w:t>92</w:t>
            </w:r>
          </w:p>
        </w:tc>
        <w:tc>
          <w:tcPr>
            <w:tcW w:w="278" w:type="pct"/>
            <w:tcBorders>
              <w:top w:val="single" w:sz="4" w:space="0" w:color="auto"/>
              <w:left w:val="single" w:sz="4" w:space="0" w:color="auto"/>
              <w:bottom w:val="single" w:sz="4" w:space="0" w:color="auto"/>
              <w:right w:val="single" w:sz="4" w:space="0" w:color="auto"/>
            </w:tcBorders>
            <w:vAlign w:val="center"/>
          </w:tcPr>
          <w:p w14:paraId="44445B9D" w14:textId="5844BBF6" w:rsidR="007C094F" w:rsidRPr="007C094F" w:rsidRDefault="007C094F" w:rsidP="007C094F">
            <w:pPr>
              <w:jc w:val="center"/>
              <w:rPr>
                <w:b/>
                <w:bCs/>
                <w:color w:val="000000"/>
                <w:sz w:val="18"/>
                <w:szCs w:val="18"/>
              </w:rPr>
            </w:pPr>
            <w:r w:rsidRPr="007C094F">
              <w:rPr>
                <w:b/>
                <w:bCs/>
                <w:color w:val="000000"/>
                <w:sz w:val="18"/>
                <w:szCs w:val="18"/>
              </w:rPr>
              <w:t>81</w:t>
            </w:r>
          </w:p>
        </w:tc>
        <w:tc>
          <w:tcPr>
            <w:tcW w:w="232" w:type="pct"/>
            <w:tcBorders>
              <w:top w:val="single" w:sz="4" w:space="0" w:color="auto"/>
              <w:left w:val="single" w:sz="4" w:space="0" w:color="auto"/>
              <w:bottom w:val="single" w:sz="4" w:space="0" w:color="auto"/>
              <w:right w:val="single" w:sz="4" w:space="0" w:color="auto"/>
            </w:tcBorders>
            <w:vAlign w:val="center"/>
          </w:tcPr>
          <w:p w14:paraId="0D7B78DE" w14:textId="5FEBC1B4" w:rsidR="007C094F" w:rsidRPr="007C094F" w:rsidRDefault="007C094F" w:rsidP="007C094F">
            <w:pPr>
              <w:jc w:val="center"/>
              <w:rPr>
                <w:b/>
                <w:bCs/>
                <w:color w:val="000000"/>
                <w:sz w:val="18"/>
                <w:szCs w:val="18"/>
              </w:rPr>
            </w:pPr>
            <w:r w:rsidRPr="007C094F">
              <w:rPr>
                <w:b/>
                <w:bCs/>
                <w:color w:val="000000"/>
                <w:sz w:val="18"/>
                <w:szCs w:val="18"/>
              </w:rPr>
              <w:t>62</w:t>
            </w:r>
          </w:p>
        </w:tc>
        <w:tc>
          <w:tcPr>
            <w:tcW w:w="185" w:type="pct"/>
            <w:tcBorders>
              <w:top w:val="single" w:sz="4" w:space="0" w:color="auto"/>
              <w:left w:val="single" w:sz="4" w:space="0" w:color="auto"/>
              <w:bottom w:val="single" w:sz="4" w:space="0" w:color="auto"/>
              <w:right w:val="single" w:sz="4" w:space="0" w:color="auto"/>
            </w:tcBorders>
            <w:vAlign w:val="center"/>
          </w:tcPr>
          <w:p w14:paraId="54D8A687" w14:textId="72730CED" w:rsidR="007C094F" w:rsidRPr="007C094F" w:rsidRDefault="007C094F" w:rsidP="007C094F">
            <w:pPr>
              <w:jc w:val="center"/>
              <w:rPr>
                <w:b/>
                <w:bCs/>
                <w:color w:val="000000"/>
                <w:sz w:val="18"/>
                <w:szCs w:val="18"/>
              </w:rPr>
            </w:pPr>
            <w:r w:rsidRPr="007C094F">
              <w:rPr>
                <w:b/>
                <w:bCs/>
                <w:color w:val="000000"/>
                <w:sz w:val="18"/>
                <w:szCs w:val="18"/>
              </w:rPr>
              <w:t>45</w:t>
            </w:r>
          </w:p>
        </w:tc>
        <w:tc>
          <w:tcPr>
            <w:tcW w:w="232" w:type="pct"/>
            <w:tcBorders>
              <w:top w:val="single" w:sz="4" w:space="0" w:color="auto"/>
              <w:left w:val="single" w:sz="4" w:space="0" w:color="auto"/>
              <w:bottom w:val="single" w:sz="4" w:space="0" w:color="auto"/>
              <w:right w:val="single" w:sz="4" w:space="0" w:color="auto"/>
            </w:tcBorders>
            <w:vAlign w:val="center"/>
          </w:tcPr>
          <w:p w14:paraId="167966A2" w14:textId="42C3C793" w:rsidR="007C094F" w:rsidRPr="007C094F" w:rsidRDefault="007C094F" w:rsidP="007C094F">
            <w:pPr>
              <w:jc w:val="center"/>
              <w:rPr>
                <w:b/>
                <w:bCs/>
                <w:color w:val="000000"/>
                <w:sz w:val="18"/>
                <w:szCs w:val="18"/>
              </w:rPr>
            </w:pPr>
            <w:r w:rsidRPr="007C094F">
              <w:rPr>
                <w:b/>
                <w:bCs/>
                <w:color w:val="000000"/>
                <w:sz w:val="18"/>
                <w:szCs w:val="18"/>
              </w:rPr>
              <w:t>59</w:t>
            </w:r>
          </w:p>
        </w:tc>
        <w:tc>
          <w:tcPr>
            <w:tcW w:w="232" w:type="pct"/>
            <w:tcBorders>
              <w:top w:val="single" w:sz="4" w:space="0" w:color="auto"/>
              <w:left w:val="single" w:sz="4" w:space="0" w:color="auto"/>
              <w:bottom w:val="single" w:sz="4" w:space="0" w:color="auto"/>
              <w:right w:val="single" w:sz="4" w:space="0" w:color="auto"/>
            </w:tcBorders>
            <w:vAlign w:val="center"/>
          </w:tcPr>
          <w:p w14:paraId="4A63034F" w14:textId="6BCC2665" w:rsidR="007C094F" w:rsidRPr="007C094F" w:rsidRDefault="007C094F" w:rsidP="007C094F">
            <w:pPr>
              <w:jc w:val="center"/>
              <w:rPr>
                <w:b/>
                <w:bCs/>
                <w:color w:val="000000"/>
                <w:sz w:val="18"/>
                <w:szCs w:val="18"/>
              </w:rPr>
            </w:pPr>
            <w:r w:rsidRPr="007C094F">
              <w:rPr>
                <w:b/>
                <w:bCs/>
                <w:color w:val="000000"/>
                <w:sz w:val="18"/>
                <w:szCs w:val="18"/>
              </w:rPr>
              <w:t>50</w:t>
            </w:r>
          </w:p>
        </w:tc>
        <w:tc>
          <w:tcPr>
            <w:tcW w:w="231" w:type="pct"/>
            <w:tcBorders>
              <w:top w:val="single" w:sz="4" w:space="0" w:color="auto"/>
              <w:left w:val="single" w:sz="4" w:space="0" w:color="auto"/>
              <w:bottom w:val="single" w:sz="4" w:space="0" w:color="auto"/>
              <w:right w:val="single" w:sz="4" w:space="0" w:color="auto"/>
            </w:tcBorders>
            <w:vAlign w:val="center"/>
          </w:tcPr>
          <w:p w14:paraId="5382B8DA" w14:textId="11E9E249" w:rsidR="007C094F" w:rsidRPr="007C094F" w:rsidRDefault="007C094F" w:rsidP="007C094F">
            <w:pPr>
              <w:jc w:val="center"/>
              <w:rPr>
                <w:b/>
                <w:bCs/>
                <w:color w:val="000000"/>
                <w:sz w:val="18"/>
                <w:szCs w:val="18"/>
              </w:rPr>
            </w:pPr>
            <w:r w:rsidRPr="007C094F">
              <w:rPr>
                <w:b/>
                <w:bCs/>
                <w:color w:val="000000"/>
                <w:sz w:val="18"/>
                <w:szCs w:val="18"/>
              </w:rPr>
              <w:t>61</w:t>
            </w:r>
          </w:p>
        </w:tc>
        <w:tc>
          <w:tcPr>
            <w:tcW w:w="203" w:type="pct"/>
            <w:tcBorders>
              <w:top w:val="single" w:sz="4" w:space="0" w:color="auto"/>
              <w:left w:val="single" w:sz="4" w:space="0" w:color="auto"/>
              <w:bottom w:val="single" w:sz="4" w:space="0" w:color="auto"/>
              <w:right w:val="single" w:sz="4" w:space="0" w:color="auto"/>
            </w:tcBorders>
            <w:vAlign w:val="center"/>
          </w:tcPr>
          <w:p w14:paraId="58FA6427" w14:textId="549ACC15" w:rsidR="007C094F" w:rsidRPr="007C094F" w:rsidRDefault="007C094F" w:rsidP="007C094F">
            <w:pPr>
              <w:jc w:val="center"/>
              <w:rPr>
                <w:b/>
                <w:bCs/>
                <w:color w:val="000000"/>
                <w:sz w:val="18"/>
                <w:szCs w:val="18"/>
              </w:rPr>
            </w:pPr>
            <w:r w:rsidRPr="007C094F">
              <w:rPr>
                <w:b/>
                <w:bCs/>
                <w:color w:val="000000"/>
                <w:sz w:val="18"/>
                <w:szCs w:val="18"/>
              </w:rPr>
              <w:t>71</w:t>
            </w:r>
          </w:p>
        </w:tc>
        <w:tc>
          <w:tcPr>
            <w:tcW w:w="167" w:type="pct"/>
            <w:tcBorders>
              <w:top w:val="single" w:sz="4" w:space="0" w:color="auto"/>
              <w:left w:val="single" w:sz="4" w:space="0" w:color="auto"/>
              <w:bottom w:val="single" w:sz="4" w:space="0" w:color="auto"/>
              <w:right w:val="single" w:sz="4" w:space="0" w:color="auto"/>
            </w:tcBorders>
            <w:vAlign w:val="center"/>
          </w:tcPr>
          <w:p w14:paraId="18E107A8" w14:textId="519418FF" w:rsidR="007C094F" w:rsidRPr="007C094F" w:rsidRDefault="007C094F" w:rsidP="007C094F">
            <w:pPr>
              <w:jc w:val="center"/>
              <w:rPr>
                <w:b/>
                <w:bCs/>
                <w:color w:val="000000"/>
                <w:sz w:val="18"/>
                <w:szCs w:val="18"/>
              </w:rPr>
            </w:pPr>
            <w:r w:rsidRPr="007C094F">
              <w:rPr>
                <w:b/>
                <w:bCs/>
                <w:color w:val="000000"/>
                <w:sz w:val="18"/>
                <w:szCs w:val="18"/>
              </w:rPr>
              <w:t>14</w:t>
            </w:r>
          </w:p>
        </w:tc>
      </w:tr>
    </w:tbl>
    <w:p w14:paraId="3ADD3091" w14:textId="77777777" w:rsidR="00CF613D" w:rsidRDefault="00CF613D" w:rsidP="00CF613D">
      <w:pPr>
        <w:rPr>
          <w:sz w:val="16"/>
          <w:szCs w:val="16"/>
        </w:rPr>
        <w:sectPr w:rsidR="00CF613D" w:rsidSect="00CF613D">
          <w:pgSz w:w="16838" w:h="11906" w:orient="landscape" w:code="9"/>
          <w:pgMar w:top="794" w:right="1134" w:bottom="851" w:left="1134" w:header="709" w:footer="709" w:gutter="0"/>
          <w:cols w:space="708"/>
          <w:docGrid w:linePitch="360"/>
        </w:sectPr>
      </w:pPr>
    </w:p>
    <w:p w14:paraId="529D062A" w14:textId="77777777" w:rsidR="00CF613D" w:rsidRPr="00F76A86" w:rsidRDefault="00CF613D" w:rsidP="00CF613D">
      <w:pPr>
        <w:pStyle w:val="1"/>
        <w:numPr>
          <w:ilvl w:val="1"/>
          <w:numId w:val="1"/>
        </w:numPr>
        <w:spacing w:before="0"/>
        <w:ind w:left="431" w:hanging="431"/>
      </w:pPr>
      <w:bookmarkStart w:id="9" w:name="_Toc147919810"/>
      <w:r w:rsidRPr="00F76A86">
        <w:lastRenderedPageBreak/>
        <w:t>ОКРУЖАЮЩИЙ МИР</w:t>
      </w:r>
      <w:bookmarkEnd w:id="9"/>
    </w:p>
    <w:p w14:paraId="6D024AC7" w14:textId="77777777" w:rsidR="00CF613D" w:rsidRPr="00A21BAA" w:rsidRDefault="00CF613D" w:rsidP="00CF613D">
      <w:pPr>
        <w:jc w:val="center"/>
        <w:rPr>
          <w:sz w:val="18"/>
          <w:szCs w:val="18"/>
          <w:highlight w:val="yellow"/>
          <w:u w:val="single"/>
        </w:rPr>
      </w:pPr>
    </w:p>
    <w:p w14:paraId="0BFBA61D" w14:textId="77777777" w:rsidR="00CF613D" w:rsidRPr="00A22104" w:rsidRDefault="00CF613D" w:rsidP="00CF613D">
      <w:pPr>
        <w:jc w:val="center"/>
        <w:rPr>
          <w:b/>
          <w:bCs/>
          <w:noProof/>
          <w:sz w:val="26"/>
          <w:szCs w:val="26"/>
        </w:rPr>
      </w:pPr>
      <w:r w:rsidRPr="00A22104">
        <w:rPr>
          <w:b/>
          <w:bCs/>
          <w:noProof/>
          <w:sz w:val="26"/>
          <w:szCs w:val="26"/>
        </w:rPr>
        <w:t>Статистика отметок по окружающему миру</w:t>
      </w:r>
    </w:p>
    <w:p w14:paraId="502056B7" w14:textId="77777777" w:rsidR="00CF613D" w:rsidRPr="00A22104" w:rsidRDefault="00CF613D" w:rsidP="00CF613D">
      <w:pPr>
        <w:jc w:val="center"/>
        <w:rPr>
          <w:b/>
          <w:bCs/>
          <w:noProof/>
          <w:sz w:val="26"/>
          <w:szCs w:val="26"/>
        </w:rPr>
      </w:pP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653A7C" w14:paraId="4CDFFDF9" w14:textId="77777777" w:rsidTr="00AC4C12">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03AB7C75" w14:textId="77777777" w:rsidR="00653A7C" w:rsidRDefault="00653A7C">
            <w:pPr>
              <w:spacing w:line="256"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64D23D0A" w14:textId="77777777" w:rsidR="00653A7C" w:rsidRDefault="00653A7C">
            <w:pPr>
              <w:spacing w:line="256"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707C8CBC" w14:textId="77777777" w:rsidR="00653A7C" w:rsidRDefault="00653A7C">
            <w:pPr>
              <w:spacing w:line="256"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752FFBE9" w14:textId="77777777" w:rsidR="00653A7C" w:rsidRDefault="00653A7C">
            <w:pPr>
              <w:spacing w:line="256"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653A7C" w14:paraId="0AEDB58D" w14:textId="77777777" w:rsidTr="00653A7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F1BB0" w14:textId="77777777" w:rsidR="00653A7C" w:rsidRDefault="00653A7C">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60DCB" w14:textId="77777777" w:rsidR="00653A7C" w:rsidRDefault="00653A7C">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C234E" w14:textId="77777777" w:rsidR="00653A7C" w:rsidRDefault="00653A7C">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6EE312DE" w14:textId="77777777" w:rsidR="00653A7C" w:rsidRDefault="00653A7C">
            <w:pPr>
              <w:spacing w:line="256"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1857BCF2" w14:textId="77777777" w:rsidR="00653A7C" w:rsidRDefault="00653A7C">
            <w:pPr>
              <w:spacing w:line="256"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78F851C6" w14:textId="77777777" w:rsidR="00653A7C" w:rsidRDefault="00653A7C">
            <w:pPr>
              <w:spacing w:line="256"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69660C2B" w14:textId="77777777" w:rsidR="00653A7C" w:rsidRDefault="00653A7C">
            <w:pPr>
              <w:spacing w:line="256" w:lineRule="auto"/>
              <w:jc w:val="center"/>
              <w:rPr>
                <w:b/>
                <w:bCs/>
                <w:color w:val="000000"/>
                <w:sz w:val="20"/>
                <w:szCs w:val="20"/>
                <w:lang w:eastAsia="en-US"/>
              </w:rPr>
            </w:pPr>
            <w:r>
              <w:rPr>
                <w:b/>
                <w:bCs/>
                <w:color w:val="000000"/>
                <w:sz w:val="20"/>
                <w:szCs w:val="20"/>
                <w:lang w:eastAsia="en-US"/>
              </w:rPr>
              <w:t>"5"</w:t>
            </w:r>
          </w:p>
        </w:tc>
      </w:tr>
      <w:tr w:rsidR="00C1583B" w14:paraId="390E4780" w14:textId="77777777" w:rsidTr="00653A7C">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5C5A9339" w14:textId="77777777" w:rsidR="00C1583B" w:rsidRPr="00106CF7" w:rsidRDefault="00C1583B" w:rsidP="00C1583B">
            <w:pPr>
              <w:spacing w:line="256" w:lineRule="auto"/>
              <w:rPr>
                <w:lang w:eastAsia="en-US"/>
              </w:rPr>
            </w:pPr>
            <w:r w:rsidRPr="00106CF7">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19CEE9F8" w14:textId="77777777" w:rsidR="00C1583B" w:rsidRPr="00106CF7" w:rsidRDefault="00C1583B" w:rsidP="00C1583B">
            <w:pPr>
              <w:spacing w:line="256" w:lineRule="auto"/>
              <w:jc w:val="center"/>
              <w:rPr>
                <w:color w:val="000000"/>
                <w:lang w:eastAsia="en-US"/>
              </w:rPr>
            </w:pPr>
            <w:r w:rsidRPr="00106CF7">
              <w:rPr>
                <w:color w:val="000000"/>
              </w:rPr>
              <w:t>35268</w:t>
            </w:r>
          </w:p>
        </w:tc>
        <w:tc>
          <w:tcPr>
            <w:tcW w:w="869" w:type="pct"/>
            <w:tcBorders>
              <w:top w:val="nil"/>
              <w:left w:val="single" w:sz="4" w:space="0" w:color="auto"/>
              <w:bottom w:val="single" w:sz="4" w:space="0" w:color="auto"/>
              <w:right w:val="nil"/>
            </w:tcBorders>
            <w:vAlign w:val="center"/>
          </w:tcPr>
          <w:p w14:paraId="31F29707" w14:textId="77777777" w:rsidR="00C1583B" w:rsidRPr="00106CF7" w:rsidRDefault="00C1583B" w:rsidP="00C1583B">
            <w:pPr>
              <w:spacing w:line="256" w:lineRule="auto"/>
              <w:jc w:val="center"/>
              <w:rPr>
                <w:color w:val="000000"/>
                <w:lang w:eastAsia="en-US"/>
              </w:rPr>
            </w:pPr>
            <w:r w:rsidRPr="00106CF7">
              <w:rPr>
                <w:color w:val="000000"/>
              </w:rPr>
              <w:t>1581147</w:t>
            </w:r>
          </w:p>
        </w:tc>
        <w:tc>
          <w:tcPr>
            <w:tcW w:w="510" w:type="pct"/>
            <w:tcBorders>
              <w:top w:val="single" w:sz="4" w:space="0" w:color="auto"/>
              <w:left w:val="single" w:sz="4" w:space="0" w:color="auto"/>
              <w:bottom w:val="single" w:sz="4" w:space="0" w:color="auto"/>
              <w:right w:val="single" w:sz="4" w:space="0" w:color="auto"/>
            </w:tcBorders>
            <w:vAlign w:val="center"/>
          </w:tcPr>
          <w:p w14:paraId="4298A968" w14:textId="77777777" w:rsidR="00C1583B" w:rsidRPr="00106CF7" w:rsidRDefault="00C1583B" w:rsidP="00C1583B">
            <w:pPr>
              <w:spacing w:line="256" w:lineRule="auto"/>
              <w:jc w:val="center"/>
              <w:rPr>
                <w:color w:val="000000"/>
                <w:lang w:eastAsia="en-US"/>
              </w:rPr>
            </w:pPr>
            <w:r w:rsidRPr="00106CF7">
              <w:rPr>
                <w:color w:val="000000"/>
              </w:rPr>
              <w:t>1,2</w:t>
            </w:r>
          </w:p>
        </w:tc>
        <w:tc>
          <w:tcPr>
            <w:tcW w:w="513" w:type="pct"/>
            <w:tcBorders>
              <w:top w:val="single" w:sz="4" w:space="0" w:color="auto"/>
              <w:left w:val="nil"/>
              <w:bottom w:val="single" w:sz="4" w:space="0" w:color="auto"/>
              <w:right w:val="single" w:sz="4" w:space="0" w:color="auto"/>
            </w:tcBorders>
            <w:vAlign w:val="center"/>
          </w:tcPr>
          <w:p w14:paraId="75A7C7A8" w14:textId="77777777" w:rsidR="00C1583B" w:rsidRPr="00106CF7" w:rsidRDefault="00C1583B" w:rsidP="00C1583B">
            <w:pPr>
              <w:spacing w:line="256" w:lineRule="auto"/>
              <w:jc w:val="center"/>
              <w:rPr>
                <w:color w:val="000000"/>
                <w:lang w:eastAsia="en-US"/>
              </w:rPr>
            </w:pPr>
            <w:r w:rsidRPr="00106CF7">
              <w:rPr>
                <w:color w:val="000000"/>
              </w:rPr>
              <w:t>19,1</w:t>
            </w:r>
          </w:p>
        </w:tc>
        <w:tc>
          <w:tcPr>
            <w:tcW w:w="513" w:type="pct"/>
            <w:tcBorders>
              <w:top w:val="single" w:sz="4" w:space="0" w:color="auto"/>
              <w:left w:val="nil"/>
              <w:bottom w:val="single" w:sz="4" w:space="0" w:color="auto"/>
              <w:right w:val="single" w:sz="4" w:space="0" w:color="auto"/>
            </w:tcBorders>
            <w:vAlign w:val="center"/>
          </w:tcPr>
          <w:p w14:paraId="40A35FCF" w14:textId="77777777" w:rsidR="00C1583B" w:rsidRPr="00106CF7" w:rsidRDefault="00C1583B" w:rsidP="00C1583B">
            <w:pPr>
              <w:spacing w:line="256" w:lineRule="auto"/>
              <w:jc w:val="center"/>
              <w:rPr>
                <w:color w:val="000000"/>
                <w:lang w:eastAsia="en-US"/>
              </w:rPr>
            </w:pPr>
            <w:r w:rsidRPr="00106CF7">
              <w:rPr>
                <w:color w:val="000000"/>
              </w:rPr>
              <w:t>55,3</w:t>
            </w:r>
          </w:p>
        </w:tc>
        <w:tc>
          <w:tcPr>
            <w:tcW w:w="513" w:type="pct"/>
            <w:tcBorders>
              <w:top w:val="single" w:sz="4" w:space="0" w:color="auto"/>
              <w:left w:val="nil"/>
              <w:bottom w:val="single" w:sz="4" w:space="0" w:color="auto"/>
              <w:right w:val="single" w:sz="4" w:space="0" w:color="auto"/>
            </w:tcBorders>
            <w:vAlign w:val="center"/>
          </w:tcPr>
          <w:p w14:paraId="569F51B4" w14:textId="77777777" w:rsidR="00C1583B" w:rsidRPr="00106CF7" w:rsidRDefault="00C1583B" w:rsidP="00C1583B">
            <w:pPr>
              <w:spacing w:line="256" w:lineRule="auto"/>
              <w:jc w:val="center"/>
              <w:rPr>
                <w:color w:val="000000"/>
                <w:lang w:eastAsia="en-US"/>
              </w:rPr>
            </w:pPr>
            <w:r w:rsidRPr="00106CF7">
              <w:rPr>
                <w:color w:val="000000"/>
              </w:rPr>
              <w:t>24,4</w:t>
            </w:r>
          </w:p>
        </w:tc>
      </w:tr>
      <w:tr w:rsidR="00C1583B" w14:paraId="4D98FB3B" w14:textId="77777777" w:rsidTr="00653A7C">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73D9BC8F" w14:textId="77777777" w:rsidR="00C1583B" w:rsidRPr="00106CF7" w:rsidRDefault="00C1583B" w:rsidP="00C1583B">
            <w:pPr>
              <w:spacing w:line="256" w:lineRule="auto"/>
              <w:rPr>
                <w:color w:val="000000"/>
                <w:lang w:eastAsia="en-US"/>
              </w:rPr>
            </w:pPr>
            <w:r w:rsidRPr="00106CF7">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0323A999" w14:textId="77777777" w:rsidR="00C1583B" w:rsidRPr="00106CF7" w:rsidRDefault="00C1583B" w:rsidP="00C1583B">
            <w:pPr>
              <w:spacing w:line="256" w:lineRule="auto"/>
              <w:jc w:val="center"/>
              <w:rPr>
                <w:color w:val="000000"/>
                <w:lang w:eastAsia="en-US"/>
              </w:rPr>
            </w:pPr>
            <w:r w:rsidRPr="00106CF7">
              <w:rPr>
                <w:color w:val="000000"/>
              </w:rPr>
              <w:t>412</w:t>
            </w:r>
          </w:p>
        </w:tc>
        <w:tc>
          <w:tcPr>
            <w:tcW w:w="869" w:type="pct"/>
            <w:tcBorders>
              <w:top w:val="nil"/>
              <w:left w:val="single" w:sz="4" w:space="0" w:color="auto"/>
              <w:bottom w:val="single" w:sz="4" w:space="0" w:color="auto"/>
              <w:right w:val="nil"/>
            </w:tcBorders>
            <w:vAlign w:val="center"/>
          </w:tcPr>
          <w:p w14:paraId="0A2DF893" w14:textId="77777777" w:rsidR="00C1583B" w:rsidRPr="00106CF7" w:rsidRDefault="00C1583B" w:rsidP="00C1583B">
            <w:pPr>
              <w:spacing w:line="256" w:lineRule="auto"/>
              <w:jc w:val="center"/>
              <w:rPr>
                <w:color w:val="000000"/>
                <w:lang w:eastAsia="en-US"/>
              </w:rPr>
            </w:pPr>
            <w:r w:rsidRPr="00106CF7">
              <w:rPr>
                <w:color w:val="000000"/>
              </w:rPr>
              <w:t>12251</w:t>
            </w:r>
          </w:p>
        </w:tc>
        <w:tc>
          <w:tcPr>
            <w:tcW w:w="510" w:type="pct"/>
            <w:tcBorders>
              <w:top w:val="single" w:sz="4" w:space="0" w:color="auto"/>
              <w:left w:val="single" w:sz="4" w:space="0" w:color="auto"/>
              <w:bottom w:val="single" w:sz="4" w:space="0" w:color="auto"/>
              <w:right w:val="single" w:sz="4" w:space="0" w:color="auto"/>
            </w:tcBorders>
            <w:vAlign w:val="center"/>
          </w:tcPr>
          <w:p w14:paraId="20A5D667" w14:textId="77777777" w:rsidR="00C1583B" w:rsidRPr="00106CF7" w:rsidRDefault="00C1583B" w:rsidP="00C1583B">
            <w:pPr>
              <w:spacing w:line="256" w:lineRule="auto"/>
              <w:jc w:val="center"/>
              <w:rPr>
                <w:color w:val="000000"/>
                <w:lang w:eastAsia="en-US"/>
              </w:rPr>
            </w:pPr>
            <w:r w:rsidRPr="00106CF7">
              <w:rPr>
                <w:color w:val="000000"/>
              </w:rPr>
              <w:t>0,3</w:t>
            </w:r>
          </w:p>
        </w:tc>
        <w:tc>
          <w:tcPr>
            <w:tcW w:w="513" w:type="pct"/>
            <w:tcBorders>
              <w:top w:val="single" w:sz="4" w:space="0" w:color="auto"/>
              <w:left w:val="nil"/>
              <w:bottom w:val="single" w:sz="4" w:space="0" w:color="auto"/>
              <w:right w:val="single" w:sz="4" w:space="0" w:color="auto"/>
            </w:tcBorders>
            <w:vAlign w:val="center"/>
          </w:tcPr>
          <w:p w14:paraId="151F0454" w14:textId="77777777" w:rsidR="00C1583B" w:rsidRPr="00106CF7" w:rsidRDefault="00C1583B" w:rsidP="00C1583B">
            <w:pPr>
              <w:spacing w:line="256" w:lineRule="auto"/>
              <w:jc w:val="center"/>
              <w:rPr>
                <w:color w:val="000000"/>
                <w:lang w:eastAsia="en-US"/>
              </w:rPr>
            </w:pPr>
            <w:r w:rsidRPr="00106CF7">
              <w:rPr>
                <w:color w:val="000000"/>
              </w:rPr>
              <w:t>18,5</w:t>
            </w:r>
          </w:p>
        </w:tc>
        <w:tc>
          <w:tcPr>
            <w:tcW w:w="513" w:type="pct"/>
            <w:tcBorders>
              <w:top w:val="single" w:sz="4" w:space="0" w:color="auto"/>
              <w:left w:val="nil"/>
              <w:bottom w:val="single" w:sz="4" w:space="0" w:color="auto"/>
              <w:right w:val="single" w:sz="4" w:space="0" w:color="auto"/>
            </w:tcBorders>
            <w:vAlign w:val="center"/>
          </w:tcPr>
          <w:p w14:paraId="61F5C9B7" w14:textId="77777777" w:rsidR="00C1583B" w:rsidRPr="00106CF7" w:rsidRDefault="00C1583B" w:rsidP="00C1583B">
            <w:pPr>
              <w:spacing w:line="256" w:lineRule="auto"/>
              <w:jc w:val="center"/>
              <w:rPr>
                <w:color w:val="000000"/>
                <w:lang w:eastAsia="en-US"/>
              </w:rPr>
            </w:pPr>
            <w:r w:rsidRPr="00106CF7">
              <w:rPr>
                <w:color w:val="000000"/>
              </w:rPr>
              <w:t>54,2</w:t>
            </w:r>
          </w:p>
        </w:tc>
        <w:tc>
          <w:tcPr>
            <w:tcW w:w="513" w:type="pct"/>
            <w:tcBorders>
              <w:top w:val="single" w:sz="4" w:space="0" w:color="auto"/>
              <w:left w:val="nil"/>
              <w:bottom w:val="single" w:sz="4" w:space="0" w:color="auto"/>
              <w:right w:val="single" w:sz="4" w:space="0" w:color="auto"/>
            </w:tcBorders>
            <w:vAlign w:val="center"/>
          </w:tcPr>
          <w:p w14:paraId="2D4866B5" w14:textId="77777777" w:rsidR="00C1583B" w:rsidRPr="00106CF7" w:rsidRDefault="00C1583B" w:rsidP="00C1583B">
            <w:pPr>
              <w:spacing w:line="256" w:lineRule="auto"/>
              <w:jc w:val="center"/>
              <w:rPr>
                <w:color w:val="000000"/>
                <w:lang w:eastAsia="en-US"/>
              </w:rPr>
            </w:pPr>
            <w:r w:rsidRPr="00106CF7">
              <w:rPr>
                <w:color w:val="000000"/>
              </w:rPr>
              <w:t>26,9</w:t>
            </w:r>
          </w:p>
        </w:tc>
      </w:tr>
      <w:tr w:rsidR="00AC4C12" w14:paraId="27C965D6" w14:textId="77777777" w:rsidTr="003D4399">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00EAD93C" w14:textId="7CEC6EAA" w:rsidR="00AC4C12" w:rsidRPr="00106CF7" w:rsidRDefault="00AC4C12" w:rsidP="00AC4C12">
            <w:pPr>
              <w:spacing w:line="256" w:lineRule="auto"/>
              <w:rPr>
                <w:b/>
                <w:bCs/>
                <w:color w:val="000000"/>
                <w:lang w:eastAsia="en-US"/>
              </w:rPr>
            </w:pPr>
            <w:r>
              <w:rPr>
                <w:b/>
                <w:bCs/>
                <w:lang w:eastAsia="en-US"/>
              </w:rPr>
              <w:t>Брянский район</w:t>
            </w:r>
          </w:p>
        </w:tc>
        <w:tc>
          <w:tcPr>
            <w:tcW w:w="677" w:type="pct"/>
            <w:tcBorders>
              <w:top w:val="nil"/>
              <w:left w:val="nil"/>
              <w:bottom w:val="single" w:sz="4" w:space="0" w:color="000000"/>
              <w:right w:val="single" w:sz="4" w:space="0" w:color="000000"/>
            </w:tcBorders>
            <w:shd w:val="clear" w:color="auto" w:fill="auto"/>
            <w:vAlign w:val="center"/>
          </w:tcPr>
          <w:p w14:paraId="4C9C7B42" w14:textId="71E70B4E" w:rsidR="00AC4C12" w:rsidRPr="00AC4C12" w:rsidRDefault="00AC4C12" w:rsidP="00AC4C12">
            <w:pPr>
              <w:spacing w:line="256" w:lineRule="auto"/>
              <w:jc w:val="center"/>
              <w:rPr>
                <w:b/>
                <w:bCs/>
                <w:color w:val="000000"/>
                <w:lang w:eastAsia="en-US"/>
              </w:rPr>
            </w:pPr>
            <w:r w:rsidRPr="00AC4C12">
              <w:rPr>
                <w:color w:val="000000"/>
              </w:rPr>
              <w:t>23</w:t>
            </w:r>
          </w:p>
        </w:tc>
        <w:tc>
          <w:tcPr>
            <w:tcW w:w="869" w:type="pct"/>
            <w:tcBorders>
              <w:top w:val="nil"/>
              <w:left w:val="nil"/>
              <w:bottom w:val="single" w:sz="4" w:space="0" w:color="000000"/>
              <w:right w:val="single" w:sz="4" w:space="0" w:color="000000"/>
            </w:tcBorders>
            <w:shd w:val="clear" w:color="auto" w:fill="auto"/>
            <w:vAlign w:val="center"/>
          </w:tcPr>
          <w:p w14:paraId="2A31701E" w14:textId="47A9A02E" w:rsidR="00AC4C12" w:rsidRPr="00AC4C12" w:rsidRDefault="00AC4C12" w:rsidP="00AC4C12">
            <w:pPr>
              <w:spacing w:line="256" w:lineRule="auto"/>
              <w:jc w:val="center"/>
              <w:rPr>
                <w:b/>
                <w:bCs/>
                <w:color w:val="000000"/>
                <w:lang w:eastAsia="en-US"/>
              </w:rPr>
            </w:pPr>
            <w:r w:rsidRPr="00AC4C12">
              <w:rPr>
                <w:color w:val="000000"/>
              </w:rPr>
              <w:t>679</w:t>
            </w:r>
          </w:p>
        </w:tc>
        <w:tc>
          <w:tcPr>
            <w:tcW w:w="510" w:type="pct"/>
            <w:tcBorders>
              <w:top w:val="nil"/>
              <w:left w:val="nil"/>
              <w:bottom w:val="single" w:sz="4" w:space="0" w:color="000000"/>
              <w:right w:val="single" w:sz="4" w:space="0" w:color="000000"/>
            </w:tcBorders>
            <w:shd w:val="clear" w:color="auto" w:fill="auto"/>
            <w:vAlign w:val="center"/>
          </w:tcPr>
          <w:p w14:paraId="45A6E55F" w14:textId="5172CD77" w:rsidR="00AC4C12" w:rsidRPr="00AC4C12" w:rsidRDefault="00AC4C12" w:rsidP="00AC4C12">
            <w:pPr>
              <w:spacing w:line="256" w:lineRule="auto"/>
              <w:jc w:val="center"/>
              <w:rPr>
                <w:b/>
                <w:bCs/>
                <w:color w:val="000000"/>
                <w:lang w:eastAsia="en-US"/>
              </w:rPr>
            </w:pPr>
            <w:r w:rsidRPr="00AC4C12">
              <w:rPr>
                <w:color w:val="000000"/>
              </w:rPr>
              <w:t>0,3</w:t>
            </w:r>
          </w:p>
        </w:tc>
        <w:tc>
          <w:tcPr>
            <w:tcW w:w="513" w:type="pct"/>
            <w:tcBorders>
              <w:top w:val="nil"/>
              <w:left w:val="nil"/>
              <w:bottom w:val="single" w:sz="4" w:space="0" w:color="000000"/>
              <w:right w:val="single" w:sz="4" w:space="0" w:color="000000"/>
            </w:tcBorders>
            <w:shd w:val="clear" w:color="auto" w:fill="auto"/>
            <w:vAlign w:val="center"/>
          </w:tcPr>
          <w:p w14:paraId="2EBA4960" w14:textId="3C413662" w:rsidR="00AC4C12" w:rsidRPr="00AC4C12" w:rsidRDefault="00AC4C12" w:rsidP="00AC4C12">
            <w:pPr>
              <w:spacing w:line="256" w:lineRule="auto"/>
              <w:jc w:val="center"/>
              <w:rPr>
                <w:b/>
                <w:bCs/>
                <w:color w:val="000000"/>
                <w:lang w:eastAsia="en-US"/>
              </w:rPr>
            </w:pPr>
            <w:r w:rsidRPr="00AC4C12">
              <w:rPr>
                <w:color w:val="000000"/>
              </w:rPr>
              <w:t>20,0</w:t>
            </w:r>
          </w:p>
        </w:tc>
        <w:tc>
          <w:tcPr>
            <w:tcW w:w="513" w:type="pct"/>
            <w:tcBorders>
              <w:top w:val="nil"/>
              <w:left w:val="nil"/>
              <w:bottom w:val="single" w:sz="4" w:space="0" w:color="000000"/>
              <w:right w:val="single" w:sz="4" w:space="0" w:color="000000"/>
            </w:tcBorders>
            <w:shd w:val="clear" w:color="auto" w:fill="auto"/>
            <w:vAlign w:val="center"/>
          </w:tcPr>
          <w:p w14:paraId="3B9DB5E0" w14:textId="2CD01383" w:rsidR="00AC4C12" w:rsidRPr="00AC4C12" w:rsidRDefault="00AC4C12" w:rsidP="00AC4C12">
            <w:pPr>
              <w:spacing w:line="256" w:lineRule="auto"/>
              <w:jc w:val="center"/>
              <w:rPr>
                <w:b/>
                <w:bCs/>
                <w:color w:val="000000"/>
                <w:lang w:eastAsia="en-US"/>
              </w:rPr>
            </w:pPr>
            <w:r w:rsidRPr="00AC4C12">
              <w:rPr>
                <w:color w:val="000000"/>
              </w:rPr>
              <w:t>60,8</w:t>
            </w:r>
          </w:p>
        </w:tc>
        <w:tc>
          <w:tcPr>
            <w:tcW w:w="513" w:type="pct"/>
            <w:tcBorders>
              <w:top w:val="nil"/>
              <w:left w:val="nil"/>
              <w:bottom w:val="single" w:sz="4" w:space="0" w:color="000000"/>
              <w:right w:val="single" w:sz="4" w:space="0" w:color="000000"/>
            </w:tcBorders>
            <w:shd w:val="clear" w:color="auto" w:fill="auto"/>
            <w:vAlign w:val="center"/>
          </w:tcPr>
          <w:p w14:paraId="2C572F96" w14:textId="45894E20" w:rsidR="00AC4C12" w:rsidRPr="00AC4C12" w:rsidRDefault="00AC4C12" w:rsidP="00AC4C12">
            <w:pPr>
              <w:spacing w:line="256" w:lineRule="auto"/>
              <w:jc w:val="center"/>
              <w:rPr>
                <w:b/>
                <w:bCs/>
                <w:color w:val="000000"/>
                <w:lang w:eastAsia="en-US"/>
              </w:rPr>
            </w:pPr>
            <w:r w:rsidRPr="00AC4C12">
              <w:rPr>
                <w:color w:val="000000"/>
              </w:rPr>
              <w:t>18,9</w:t>
            </w:r>
          </w:p>
        </w:tc>
      </w:tr>
    </w:tbl>
    <w:p w14:paraId="74547C22" w14:textId="77777777" w:rsidR="00CF613D" w:rsidRDefault="00CF613D" w:rsidP="00CF613D">
      <w:pPr>
        <w:shd w:val="clear" w:color="auto" w:fill="FFFFFF" w:themeFill="background1"/>
        <w:jc w:val="center"/>
        <w:rPr>
          <w:b/>
          <w:sz w:val="16"/>
          <w:szCs w:val="16"/>
        </w:rPr>
      </w:pPr>
    </w:p>
    <w:p w14:paraId="50978301" w14:textId="77777777" w:rsidR="00A6357D" w:rsidRDefault="00A6357D" w:rsidP="00CF613D">
      <w:pPr>
        <w:jc w:val="center"/>
        <w:rPr>
          <w:b/>
          <w:bCs/>
        </w:rPr>
      </w:pPr>
    </w:p>
    <w:p w14:paraId="25A0B5E8" w14:textId="5F89ACEE" w:rsidR="00B87DE6" w:rsidRPr="00DE1F69" w:rsidRDefault="00CF613D" w:rsidP="00CF613D">
      <w:pPr>
        <w:jc w:val="center"/>
        <w:rPr>
          <w:b/>
          <w:bCs/>
        </w:rPr>
      </w:pPr>
      <w:r w:rsidRPr="00DE1F69">
        <w:rPr>
          <w:b/>
          <w:bCs/>
        </w:rPr>
        <w:t>Результаты ВПР по окружающему миру уч-ся 4-х классов</w:t>
      </w:r>
    </w:p>
    <w:p w14:paraId="5AEF6447" w14:textId="3EE329A3" w:rsidR="00CF613D" w:rsidRPr="00DE1F69" w:rsidRDefault="00CF613D" w:rsidP="00B87DE6">
      <w:pPr>
        <w:jc w:val="center"/>
      </w:pPr>
      <w:r w:rsidRPr="00DE1F69">
        <w:rPr>
          <w:b/>
          <w:bCs/>
        </w:rPr>
        <w:t xml:space="preserve"> </w:t>
      </w:r>
      <w:r w:rsidR="00AC4C12">
        <w:rPr>
          <w:b/>
          <w:bCs/>
        </w:rPr>
        <w:t>Брянского</w:t>
      </w:r>
      <w:r w:rsidR="00B87DE6" w:rsidRPr="00DE1F69">
        <w:t xml:space="preserve"> </w:t>
      </w:r>
      <w:r w:rsidR="00653A7C" w:rsidRPr="00DE1F69">
        <w:rPr>
          <w:b/>
          <w:bCs/>
        </w:rPr>
        <w:t xml:space="preserve">района </w:t>
      </w:r>
      <w:r w:rsidRPr="00DE1F69">
        <w:rPr>
          <w:b/>
          <w:bCs/>
        </w:rPr>
        <w:t>в 202</w:t>
      </w:r>
      <w:r w:rsidR="00653A7C" w:rsidRPr="00DE1F69">
        <w:rPr>
          <w:b/>
          <w:bCs/>
        </w:rPr>
        <w:t>3</w:t>
      </w:r>
      <w:r w:rsidRPr="00DE1F69">
        <w:rPr>
          <w:b/>
          <w:bCs/>
        </w:rPr>
        <w:t xml:space="preserve"> году</w:t>
      </w:r>
    </w:p>
    <w:p w14:paraId="2CE6EA96" w14:textId="77777777" w:rsidR="00CF613D" w:rsidRPr="00DE1F69" w:rsidRDefault="00CF613D" w:rsidP="00CF613D">
      <w:pPr>
        <w:rPr>
          <w:sz w:val="16"/>
          <w:szCs w:val="16"/>
        </w:rPr>
      </w:pPr>
    </w:p>
    <w:p w14:paraId="31C23A76" w14:textId="526F2C8B" w:rsidR="00CF613D" w:rsidRDefault="00AC4C12" w:rsidP="00CF613D">
      <w:pPr>
        <w:jc w:val="center"/>
        <w:rPr>
          <w:b/>
          <w:sz w:val="26"/>
          <w:szCs w:val="26"/>
        </w:rPr>
      </w:pPr>
      <w:r>
        <w:rPr>
          <w:noProof/>
        </w:rPr>
        <w:drawing>
          <wp:inline distT="0" distB="0" distL="0" distR="0" wp14:anchorId="0E0CBE6B" wp14:editId="6830A409">
            <wp:extent cx="6486525" cy="2400300"/>
            <wp:effectExtent l="0" t="0" r="0" b="0"/>
            <wp:docPr id="3" name="Диаграмма 3">
              <a:extLst xmlns:a="http://schemas.openxmlformats.org/drawingml/2006/main">
                <a:ext uri="{FF2B5EF4-FFF2-40B4-BE49-F238E27FC236}">
                  <a16:creationId xmlns:a16="http://schemas.microsoft.com/office/drawing/2014/main" id="{C4716E1F-025A-7032-8BCC-42B0EFE3E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4CAA6A" w14:textId="77777777" w:rsidR="00A6357D" w:rsidRDefault="00A6357D" w:rsidP="00CF613D">
      <w:pPr>
        <w:jc w:val="center"/>
        <w:rPr>
          <w:b/>
          <w:sz w:val="26"/>
          <w:szCs w:val="26"/>
        </w:rPr>
      </w:pPr>
    </w:p>
    <w:tbl>
      <w:tblPr>
        <w:tblW w:w="4990" w:type="pct"/>
        <w:tblLook w:val="00A0" w:firstRow="1" w:lastRow="0" w:firstColumn="1" w:lastColumn="0" w:noHBand="0" w:noVBand="0"/>
      </w:tblPr>
      <w:tblGrid>
        <w:gridCol w:w="515"/>
        <w:gridCol w:w="4307"/>
        <w:gridCol w:w="970"/>
        <w:gridCol w:w="1109"/>
        <w:gridCol w:w="1109"/>
        <w:gridCol w:w="1109"/>
        <w:gridCol w:w="1111"/>
      </w:tblGrid>
      <w:tr w:rsidR="00AC4C12" w:rsidRPr="00CE2605" w14:paraId="0BCF4A1A" w14:textId="77777777" w:rsidTr="003D4399">
        <w:trPr>
          <w:trHeight w:val="20"/>
        </w:trPr>
        <w:tc>
          <w:tcPr>
            <w:tcW w:w="252" w:type="pct"/>
            <w:vMerge w:val="restart"/>
            <w:tcBorders>
              <w:top w:val="single" w:sz="4" w:space="0" w:color="auto"/>
              <w:left w:val="single" w:sz="4" w:space="0" w:color="auto"/>
              <w:bottom w:val="single" w:sz="4" w:space="0" w:color="000000"/>
              <w:right w:val="single" w:sz="4" w:space="0" w:color="auto"/>
            </w:tcBorders>
            <w:vAlign w:val="center"/>
          </w:tcPr>
          <w:p w14:paraId="0FD850C6" w14:textId="77777777" w:rsidR="00AC4C12" w:rsidRPr="00CE2605" w:rsidRDefault="00AC4C12" w:rsidP="003D4399">
            <w:pPr>
              <w:jc w:val="center"/>
              <w:rPr>
                <w:b/>
                <w:bCs/>
                <w:color w:val="000000"/>
                <w:sz w:val="20"/>
                <w:szCs w:val="20"/>
              </w:rPr>
            </w:pPr>
            <w:r w:rsidRPr="00CE2605">
              <w:rPr>
                <w:b/>
                <w:bCs/>
                <w:color w:val="000000"/>
                <w:sz w:val="20"/>
                <w:szCs w:val="20"/>
              </w:rPr>
              <w:t>№</w:t>
            </w:r>
          </w:p>
        </w:tc>
        <w:tc>
          <w:tcPr>
            <w:tcW w:w="2105" w:type="pct"/>
            <w:vMerge w:val="restart"/>
            <w:tcBorders>
              <w:top w:val="single" w:sz="4" w:space="0" w:color="auto"/>
              <w:left w:val="single" w:sz="4" w:space="0" w:color="auto"/>
              <w:bottom w:val="single" w:sz="4" w:space="0" w:color="000000"/>
              <w:right w:val="single" w:sz="4" w:space="0" w:color="auto"/>
            </w:tcBorders>
            <w:noWrap/>
            <w:vAlign w:val="center"/>
          </w:tcPr>
          <w:p w14:paraId="789F7746" w14:textId="77777777" w:rsidR="00AC4C12" w:rsidRPr="00CE2605" w:rsidRDefault="00AC4C12" w:rsidP="003D4399">
            <w:pPr>
              <w:jc w:val="center"/>
              <w:rPr>
                <w:b/>
                <w:bCs/>
                <w:color w:val="000000"/>
                <w:sz w:val="20"/>
                <w:szCs w:val="20"/>
              </w:rPr>
            </w:pPr>
            <w:r>
              <w:rPr>
                <w:b/>
                <w:bCs/>
                <w:color w:val="000000"/>
                <w:sz w:val="20"/>
                <w:szCs w:val="20"/>
              </w:rPr>
              <w:t>ОО</w:t>
            </w:r>
          </w:p>
        </w:tc>
        <w:tc>
          <w:tcPr>
            <w:tcW w:w="474" w:type="pct"/>
            <w:vMerge w:val="restart"/>
            <w:tcBorders>
              <w:top w:val="single" w:sz="4" w:space="0" w:color="auto"/>
              <w:left w:val="single" w:sz="4" w:space="0" w:color="auto"/>
              <w:bottom w:val="nil"/>
              <w:right w:val="single" w:sz="4" w:space="0" w:color="auto"/>
            </w:tcBorders>
            <w:vAlign w:val="center"/>
          </w:tcPr>
          <w:p w14:paraId="18AFA3E1" w14:textId="77777777" w:rsidR="00AC4C12" w:rsidRPr="00CE2605" w:rsidRDefault="00AC4C12" w:rsidP="003D4399">
            <w:pPr>
              <w:jc w:val="center"/>
              <w:rPr>
                <w:b/>
                <w:bCs/>
                <w:color w:val="000000"/>
                <w:sz w:val="20"/>
                <w:szCs w:val="20"/>
              </w:rPr>
            </w:pPr>
            <w:r>
              <w:rPr>
                <w:b/>
                <w:bCs/>
                <w:color w:val="000000"/>
                <w:sz w:val="20"/>
                <w:szCs w:val="20"/>
              </w:rPr>
              <w:t xml:space="preserve">Кол-во </w:t>
            </w:r>
            <w:proofErr w:type="spellStart"/>
            <w:r>
              <w:rPr>
                <w:b/>
                <w:bCs/>
                <w:color w:val="000000"/>
                <w:sz w:val="20"/>
                <w:szCs w:val="20"/>
              </w:rPr>
              <w:t>уч</w:t>
            </w:r>
            <w:proofErr w:type="spellEnd"/>
            <w:r>
              <w:rPr>
                <w:b/>
                <w:bCs/>
                <w:color w:val="000000"/>
                <w:sz w:val="20"/>
                <w:szCs w:val="20"/>
              </w:rPr>
              <w:t>-</w:t>
            </w:r>
            <w:r w:rsidRPr="007C3A41">
              <w:rPr>
                <w:b/>
                <w:bCs/>
                <w:color w:val="000000"/>
                <w:sz w:val="20"/>
                <w:szCs w:val="20"/>
              </w:rPr>
              <w:t>ков</w:t>
            </w:r>
          </w:p>
        </w:tc>
        <w:tc>
          <w:tcPr>
            <w:tcW w:w="2169" w:type="pct"/>
            <w:gridSpan w:val="4"/>
            <w:tcBorders>
              <w:top w:val="single" w:sz="4" w:space="0" w:color="auto"/>
              <w:left w:val="nil"/>
              <w:bottom w:val="single" w:sz="4" w:space="0" w:color="auto"/>
              <w:right w:val="single" w:sz="4" w:space="0" w:color="auto"/>
            </w:tcBorders>
            <w:vAlign w:val="center"/>
          </w:tcPr>
          <w:p w14:paraId="252EB480" w14:textId="77777777" w:rsidR="00AC4C12" w:rsidRPr="00CE2605" w:rsidRDefault="00AC4C12" w:rsidP="003D4399">
            <w:pPr>
              <w:jc w:val="center"/>
              <w:rPr>
                <w:b/>
                <w:bCs/>
                <w:color w:val="000000"/>
                <w:sz w:val="20"/>
                <w:szCs w:val="20"/>
              </w:rPr>
            </w:pPr>
            <w:r w:rsidRPr="00CE2605">
              <w:rPr>
                <w:b/>
                <w:bCs/>
                <w:color w:val="000000"/>
                <w:sz w:val="20"/>
                <w:szCs w:val="20"/>
              </w:rPr>
              <w:t>Распределение групп баллов в %</w:t>
            </w:r>
          </w:p>
        </w:tc>
      </w:tr>
      <w:tr w:rsidR="00AC4C12" w:rsidRPr="0028030C" w14:paraId="1AF0ECE7" w14:textId="77777777" w:rsidTr="003D4399">
        <w:trPr>
          <w:trHeight w:val="20"/>
        </w:trPr>
        <w:tc>
          <w:tcPr>
            <w:tcW w:w="252" w:type="pct"/>
            <w:vMerge/>
            <w:tcBorders>
              <w:top w:val="single" w:sz="4" w:space="0" w:color="auto"/>
              <w:left w:val="single" w:sz="4" w:space="0" w:color="auto"/>
              <w:bottom w:val="single" w:sz="4" w:space="0" w:color="000000"/>
              <w:right w:val="single" w:sz="4" w:space="0" w:color="auto"/>
            </w:tcBorders>
            <w:vAlign w:val="center"/>
          </w:tcPr>
          <w:p w14:paraId="2A5A7262" w14:textId="77777777" w:rsidR="00AC4C12" w:rsidRPr="00CE2605" w:rsidRDefault="00AC4C12" w:rsidP="003D4399">
            <w:pPr>
              <w:rPr>
                <w:b/>
                <w:bCs/>
                <w:color w:val="000000"/>
                <w:sz w:val="20"/>
                <w:szCs w:val="20"/>
              </w:rPr>
            </w:pPr>
          </w:p>
        </w:tc>
        <w:tc>
          <w:tcPr>
            <w:tcW w:w="2105" w:type="pct"/>
            <w:vMerge/>
            <w:tcBorders>
              <w:top w:val="single" w:sz="4" w:space="0" w:color="auto"/>
              <w:left w:val="single" w:sz="4" w:space="0" w:color="auto"/>
              <w:bottom w:val="single" w:sz="4" w:space="0" w:color="000000"/>
              <w:right w:val="single" w:sz="4" w:space="0" w:color="auto"/>
            </w:tcBorders>
            <w:vAlign w:val="center"/>
          </w:tcPr>
          <w:p w14:paraId="6AE2D026" w14:textId="77777777" w:rsidR="00AC4C12" w:rsidRPr="00CE2605" w:rsidRDefault="00AC4C12" w:rsidP="003D4399">
            <w:pPr>
              <w:rPr>
                <w:b/>
                <w:bCs/>
                <w:color w:val="000000"/>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1A5824A3" w14:textId="77777777" w:rsidR="00AC4C12" w:rsidRPr="00CE2605" w:rsidRDefault="00AC4C12" w:rsidP="003D4399">
            <w:pPr>
              <w:rPr>
                <w:b/>
                <w:bCs/>
                <w:color w:val="000000"/>
                <w:sz w:val="20"/>
                <w:szCs w:val="20"/>
              </w:rPr>
            </w:pPr>
          </w:p>
        </w:tc>
        <w:tc>
          <w:tcPr>
            <w:tcW w:w="542" w:type="pct"/>
            <w:tcBorders>
              <w:top w:val="nil"/>
              <w:left w:val="nil"/>
              <w:bottom w:val="single" w:sz="4" w:space="0" w:color="auto"/>
              <w:right w:val="single" w:sz="4" w:space="0" w:color="auto"/>
            </w:tcBorders>
            <w:vAlign w:val="center"/>
          </w:tcPr>
          <w:p w14:paraId="42824B2B" w14:textId="77777777" w:rsidR="00AC4C12" w:rsidRPr="0028030C" w:rsidRDefault="00AC4C12" w:rsidP="003D4399">
            <w:pPr>
              <w:jc w:val="center"/>
              <w:rPr>
                <w:b/>
                <w:bCs/>
                <w:color w:val="000000"/>
                <w:sz w:val="20"/>
              </w:rPr>
            </w:pPr>
            <w:r>
              <w:rPr>
                <w:b/>
                <w:bCs/>
                <w:color w:val="000000"/>
                <w:sz w:val="20"/>
                <w:szCs w:val="22"/>
              </w:rPr>
              <w:t>"</w:t>
            </w:r>
            <w:r w:rsidRPr="0028030C">
              <w:rPr>
                <w:b/>
                <w:bCs/>
                <w:color w:val="000000"/>
                <w:sz w:val="20"/>
                <w:szCs w:val="22"/>
              </w:rPr>
              <w:t>2</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1B8A952D" w14:textId="77777777" w:rsidR="00AC4C12" w:rsidRPr="0028030C" w:rsidRDefault="00AC4C12" w:rsidP="003D4399">
            <w:pPr>
              <w:jc w:val="center"/>
              <w:rPr>
                <w:b/>
                <w:bCs/>
                <w:color w:val="000000"/>
                <w:sz w:val="20"/>
              </w:rPr>
            </w:pPr>
            <w:r>
              <w:rPr>
                <w:b/>
                <w:bCs/>
                <w:color w:val="000000"/>
                <w:sz w:val="20"/>
                <w:szCs w:val="22"/>
              </w:rPr>
              <w:t>"</w:t>
            </w:r>
            <w:r w:rsidRPr="0028030C">
              <w:rPr>
                <w:b/>
                <w:bCs/>
                <w:color w:val="000000"/>
                <w:sz w:val="20"/>
                <w:szCs w:val="22"/>
              </w:rPr>
              <w:t>3</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2E89B00C" w14:textId="77777777" w:rsidR="00AC4C12" w:rsidRPr="0028030C" w:rsidRDefault="00AC4C12" w:rsidP="003D4399">
            <w:pPr>
              <w:jc w:val="center"/>
              <w:rPr>
                <w:b/>
                <w:bCs/>
                <w:color w:val="000000"/>
                <w:sz w:val="20"/>
              </w:rPr>
            </w:pPr>
            <w:r>
              <w:rPr>
                <w:b/>
                <w:bCs/>
                <w:color w:val="000000"/>
                <w:sz w:val="20"/>
                <w:szCs w:val="22"/>
              </w:rPr>
              <w:t>"</w:t>
            </w:r>
            <w:r w:rsidRPr="0028030C">
              <w:rPr>
                <w:b/>
                <w:bCs/>
                <w:color w:val="000000"/>
                <w:sz w:val="20"/>
                <w:szCs w:val="22"/>
              </w:rPr>
              <w:t>4</w:t>
            </w:r>
            <w:r>
              <w:rPr>
                <w:b/>
                <w:bCs/>
                <w:color w:val="000000"/>
                <w:sz w:val="20"/>
                <w:szCs w:val="22"/>
              </w:rPr>
              <w:t>"</w:t>
            </w:r>
          </w:p>
        </w:tc>
        <w:tc>
          <w:tcPr>
            <w:tcW w:w="543" w:type="pct"/>
            <w:tcBorders>
              <w:top w:val="nil"/>
              <w:left w:val="nil"/>
              <w:bottom w:val="single" w:sz="4" w:space="0" w:color="auto"/>
              <w:right w:val="single" w:sz="4" w:space="0" w:color="auto"/>
            </w:tcBorders>
            <w:vAlign w:val="center"/>
          </w:tcPr>
          <w:p w14:paraId="733387E2" w14:textId="77777777" w:rsidR="00AC4C12" w:rsidRPr="0028030C" w:rsidRDefault="00AC4C12" w:rsidP="003D4399">
            <w:pPr>
              <w:jc w:val="center"/>
              <w:rPr>
                <w:b/>
                <w:bCs/>
                <w:color w:val="000000"/>
                <w:sz w:val="20"/>
              </w:rPr>
            </w:pPr>
            <w:r>
              <w:rPr>
                <w:b/>
                <w:bCs/>
                <w:color w:val="000000"/>
                <w:sz w:val="20"/>
                <w:szCs w:val="22"/>
              </w:rPr>
              <w:t>"</w:t>
            </w:r>
            <w:r w:rsidRPr="0028030C">
              <w:rPr>
                <w:b/>
                <w:bCs/>
                <w:color w:val="000000"/>
                <w:sz w:val="20"/>
                <w:szCs w:val="22"/>
              </w:rPr>
              <w:t>5</w:t>
            </w:r>
            <w:r>
              <w:rPr>
                <w:b/>
                <w:bCs/>
                <w:color w:val="000000"/>
                <w:sz w:val="20"/>
                <w:szCs w:val="22"/>
              </w:rPr>
              <w:t>"</w:t>
            </w:r>
          </w:p>
        </w:tc>
      </w:tr>
      <w:tr w:rsidR="00AC4C12" w14:paraId="7D467B96"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27BD20E0" w14:textId="77777777" w:rsidR="00AC4C12" w:rsidRPr="00CE2605" w:rsidRDefault="00AC4C12" w:rsidP="00AC4C12">
            <w:pPr>
              <w:jc w:val="center"/>
              <w:rPr>
                <w:color w:val="000000"/>
                <w:sz w:val="20"/>
                <w:szCs w:val="20"/>
              </w:rPr>
            </w:pPr>
            <w:r w:rsidRPr="00CE2605">
              <w:rPr>
                <w:color w:val="000000"/>
                <w:sz w:val="20"/>
                <w:szCs w:val="20"/>
              </w:rPr>
              <w:t>1</w:t>
            </w:r>
          </w:p>
        </w:tc>
        <w:tc>
          <w:tcPr>
            <w:tcW w:w="2105" w:type="pct"/>
            <w:tcBorders>
              <w:top w:val="nil"/>
              <w:left w:val="nil"/>
              <w:bottom w:val="single" w:sz="4" w:space="0" w:color="auto"/>
              <w:right w:val="single" w:sz="4" w:space="0" w:color="auto"/>
            </w:tcBorders>
            <w:vAlign w:val="center"/>
          </w:tcPr>
          <w:p w14:paraId="1DA30BBE" w14:textId="77777777" w:rsidR="00AC4C12" w:rsidRPr="00CE2605" w:rsidRDefault="00AC4C12" w:rsidP="00AC4C12">
            <w:pPr>
              <w:rPr>
                <w:color w:val="000000"/>
                <w:sz w:val="20"/>
                <w:szCs w:val="20"/>
              </w:rPr>
            </w:pPr>
            <w:r w:rsidRPr="00CE2605">
              <w:rPr>
                <w:color w:val="000000"/>
                <w:sz w:val="20"/>
                <w:szCs w:val="20"/>
              </w:rPr>
              <w:t xml:space="preserve">МБОУ "Глинищевская СОШ" </w:t>
            </w:r>
          </w:p>
        </w:tc>
        <w:tc>
          <w:tcPr>
            <w:tcW w:w="474" w:type="pct"/>
            <w:tcBorders>
              <w:top w:val="nil"/>
              <w:left w:val="nil"/>
              <w:bottom w:val="single" w:sz="4" w:space="0" w:color="auto"/>
              <w:right w:val="single" w:sz="4" w:space="0" w:color="auto"/>
            </w:tcBorders>
            <w:vAlign w:val="center"/>
          </w:tcPr>
          <w:p w14:paraId="13062DC0" w14:textId="12270031" w:rsidR="00AC4C12" w:rsidRDefault="00AC4C12" w:rsidP="00AC4C12">
            <w:pPr>
              <w:jc w:val="center"/>
              <w:rPr>
                <w:color w:val="000000"/>
                <w:sz w:val="20"/>
                <w:szCs w:val="20"/>
              </w:rPr>
            </w:pPr>
            <w:r>
              <w:rPr>
                <w:color w:val="000000"/>
                <w:sz w:val="20"/>
                <w:szCs w:val="20"/>
              </w:rPr>
              <w:t>18</w:t>
            </w:r>
          </w:p>
        </w:tc>
        <w:tc>
          <w:tcPr>
            <w:tcW w:w="542" w:type="pct"/>
            <w:tcBorders>
              <w:top w:val="nil"/>
              <w:left w:val="nil"/>
              <w:bottom w:val="single" w:sz="4" w:space="0" w:color="auto"/>
              <w:right w:val="single" w:sz="4" w:space="0" w:color="auto"/>
            </w:tcBorders>
            <w:vAlign w:val="center"/>
          </w:tcPr>
          <w:p w14:paraId="6F15DB4A" w14:textId="7D3F2426"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48A9D18" w14:textId="7A5AC987" w:rsidR="00AC4C12" w:rsidRDefault="00AC4C12" w:rsidP="00AC4C12">
            <w:pPr>
              <w:jc w:val="center"/>
              <w:rPr>
                <w:color w:val="000000"/>
                <w:sz w:val="20"/>
                <w:szCs w:val="20"/>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44B97B42" w14:textId="07F22679" w:rsidR="00AC4C12" w:rsidRDefault="00AC4C12" w:rsidP="00AC4C12">
            <w:pPr>
              <w:jc w:val="center"/>
              <w:rPr>
                <w:color w:val="000000"/>
                <w:sz w:val="20"/>
                <w:szCs w:val="20"/>
              </w:rPr>
            </w:pPr>
            <w:r>
              <w:rPr>
                <w:color w:val="000000"/>
                <w:sz w:val="20"/>
                <w:szCs w:val="20"/>
              </w:rPr>
              <w:t>50,0</w:t>
            </w:r>
          </w:p>
        </w:tc>
        <w:tc>
          <w:tcPr>
            <w:tcW w:w="543" w:type="pct"/>
            <w:tcBorders>
              <w:top w:val="nil"/>
              <w:left w:val="nil"/>
              <w:bottom w:val="single" w:sz="4" w:space="0" w:color="auto"/>
              <w:right w:val="single" w:sz="4" w:space="0" w:color="auto"/>
            </w:tcBorders>
            <w:vAlign w:val="center"/>
          </w:tcPr>
          <w:p w14:paraId="1ABA6F24" w14:textId="6FBAAF1E" w:rsidR="00AC4C12" w:rsidRDefault="00AC4C12" w:rsidP="00AC4C12">
            <w:pPr>
              <w:jc w:val="center"/>
              <w:rPr>
                <w:color w:val="000000"/>
                <w:sz w:val="20"/>
                <w:szCs w:val="20"/>
              </w:rPr>
            </w:pPr>
            <w:r>
              <w:rPr>
                <w:color w:val="000000"/>
                <w:sz w:val="20"/>
                <w:szCs w:val="20"/>
              </w:rPr>
              <w:t>16,7</w:t>
            </w:r>
          </w:p>
        </w:tc>
      </w:tr>
      <w:tr w:rsidR="00AC4C12" w14:paraId="161A5178"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14001C96" w14:textId="77777777" w:rsidR="00AC4C12" w:rsidRPr="00CE2605" w:rsidRDefault="00AC4C12" w:rsidP="00AC4C12">
            <w:pPr>
              <w:jc w:val="center"/>
              <w:rPr>
                <w:color w:val="000000"/>
                <w:sz w:val="20"/>
                <w:szCs w:val="20"/>
              </w:rPr>
            </w:pPr>
            <w:r w:rsidRPr="00CE2605">
              <w:rPr>
                <w:color w:val="000000"/>
                <w:sz w:val="20"/>
                <w:szCs w:val="20"/>
              </w:rPr>
              <w:t>2</w:t>
            </w:r>
          </w:p>
        </w:tc>
        <w:tc>
          <w:tcPr>
            <w:tcW w:w="2105" w:type="pct"/>
            <w:tcBorders>
              <w:top w:val="nil"/>
              <w:left w:val="nil"/>
              <w:bottom w:val="single" w:sz="4" w:space="0" w:color="auto"/>
              <w:right w:val="single" w:sz="4" w:space="0" w:color="auto"/>
            </w:tcBorders>
            <w:vAlign w:val="center"/>
          </w:tcPr>
          <w:p w14:paraId="635559F7" w14:textId="77777777" w:rsidR="00AC4C12" w:rsidRPr="00CE2605" w:rsidRDefault="00AC4C12" w:rsidP="00AC4C12">
            <w:pPr>
              <w:rPr>
                <w:color w:val="000000"/>
                <w:sz w:val="20"/>
                <w:szCs w:val="20"/>
              </w:rPr>
            </w:pPr>
            <w:r w:rsidRPr="00CE2605">
              <w:rPr>
                <w:color w:val="000000"/>
                <w:sz w:val="20"/>
                <w:szCs w:val="20"/>
              </w:rPr>
              <w:t>МБОУ "Новосельская СОШ"</w:t>
            </w:r>
          </w:p>
        </w:tc>
        <w:tc>
          <w:tcPr>
            <w:tcW w:w="474" w:type="pct"/>
            <w:tcBorders>
              <w:top w:val="nil"/>
              <w:left w:val="nil"/>
              <w:bottom w:val="single" w:sz="4" w:space="0" w:color="auto"/>
              <w:right w:val="single" w:sz="4" w:space="0" w:color="auto"/>
            </w:tcBorders>
            <w:vAlign w:val="center"/>
          </w:tcPr>
          <w:p w14:paraId="5C6950C4" w14:textId="67DD16D2" w:rsidR="00AC4C12" w:rsidRDefault="00AC4C12" w:rsidP="00AC4C12">
            <w:pPr>
              <w:jc w:val="center"/>
              <w:rPr>
                <w:color w:val="000000"/>
                <w:sz w:val="20"/>
                <w:szCs w:val="20"/>
              </w:rPr>
            </w:pPr>
            <w:r>
              <w:rPr>
                <w:color w:val="000000"/>
                <w:sz w:val="20"/>
                <w:szCs w:val="20"/>
              </w:rPr>
              <w:t>7</w:t>
            </w:r>
          </w:p>
        </w:tc>
        <w:tc>
          <w:tcPr>
            <w:tcW w:w="542" w:type="pct"/>
            <w:tcBorders>
              <w:top w:val="nil"/>
              <w:left w:val="nil"/>
              <w:bottom w:val="single" w:sz="4" w:space="0" w:color="auto"/>
              <w:right w:val="single" w:sz="4" w:space="0" w:color="auto"/>
            </w:tcBorders>
            <w:vAlign w:val="center"/>
          </w:tcPr>
          <w:p w14:paraId="4F4C4898" w14:textId="27C1591F"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C89BD72" w14:textId="3F84C424"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B358A2C" w14:textId="636576A9" w:rsidR="00AC4C12" w:rsidRDefault="00AC4C12" w:rsidP="00AC4C12">
            <w:pPr>
              <w:jc w:val="center"/>
              <w:rPr>
                <w:color w:val="000000"/>
                <w:sz w:val="20"/>
                <w:szCs w:val="20"/>
              </w:rPr>
            </w:pPr>
            <w:r>
              <w:rPr>
                <w:color w:val="000000"/>
                <w:sz w:val="20"/>
                <w:szCs w:val="20"/>
              </w:rPr>
              <w:t>71,4</w:t>
            </w:r>
          </w:p>
        </w:tc>
        <w:tc>
          <w:tcPr>
            <w:tcW w:w="543" w:type="pct"/>
            <w:tcBorders>
              <w:top w:val="nil"/>
              <w:left w:val="nil"/>
              <w:bottom w:val="single" w:sz="4" w:space="0" w:color="auto"/>
              <w:right w:val="single" w:sz="4" w:space="0" w:color="auto"/>
            </w:tcBorders>
            <w:vAlign w:val="center"/>
          </w:tcPr>
          <w:p w14:paraId="20025F9A" w14:textId="46862C94" w:rsidR="00AC4C12" w:rsidRDefault="00AC4C12" w:rsidP="00AC4C12">
            <w:pPr>
              <w:jc w:val="center"/>
              <w:rPr>
                <w:color w:val="000000"/>
                <w:sz w:val="20"/>
                <w:szCs w:val="20"/>
              </w:rPr>
            </w:pPr>
            <w:r>
              <w:rPr>
                <w:color w:val="000000"/>
                <w:sz w:val="20"/>
                <w:szCs w:val="20"/>
              </w:rPr>
              <w:t>28,6</w:t>
            </w:r>
          </w:p>
        </w:tc>
      </w:tr>
      <w:tr w:rsidR="00AC4C12" w14:paraId="6C53638B"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0AB416C1" w14:textId="77777777" w:rsidR="00AC4C12" w:rsidRPr="00CE2605" w:rsidRDefault="00AC4C12" w:rsidP="00AC4C12">
            <w:pPr>
              <w:jc w:val="center"/>
              <w:rPr>
                <w:color w:val="000000"/>
                <w:sz w:val="20"/>
                <w:szCs w:val="20"/>
              </w:rPr>
            </w:pPr>
            <w:r w:rsidRPr="00CE2605">
              <w:rPr>
                <w:color w:val="000000"/>
                <w:sz w:val="20"/>
                <w:szCs w:val="20"/>
              </w:rPr>
              <w:t>3</w:t>
            </w:r>
          </w:p>
        </w:tc>
        <w:tc>
          <w:tcPr>
            <w:tcW w:w="2105" w:type="pct"/>
            <w:tcBorders>
              <w:top w:val="nil"/>
              <w:left w:val="nil"/>
              <w:bottom w:val="single" w:sz="4" w:space="0" w:color="auto"/>
              <w:right w:val="single" w:sz="4" w:space="0" w:color="auto"/>
            </w:tcBorders>
            <w:vAlign w:val="center"/>
          </w:tcPr>
          <w:p w14:paraId="39D99965" w14:textId="77777777" w:rsidR="00AC4C12" w:rsidRPr="00CE2605" w:rsidRDefault="00AC4C12" w:rsidP="00AC4C12">
            <w:pPr>
              <w:rPr>
                <w:color w:val="000000"/>
                <w:sz w:val="20"/>
                <w:szCs w:val="20"/>
              </w:rPr>
            </w:pPr>
            <w:r w:rsidRPr="00CE2605">
              <w:rPr>
                <w:color w:val="000000"/>
                <w:sz w:val="20"/>
                <w:szCs w:val="20"/>
              </w:rPr>
              <w:t>МБОУ "Мичуринская СОШ"</w:t>
            </w:r>
          </w:p>
        </w:tc>
        <w:tc>
          <w:tcPr>
            <w:tcW w:w="474" w:type="pct"/>
            <w:tcBorders>
              <w:top w:val="nil"/>
              <w:left w:val="nil"/>
              <w:bottom w:val="single" w:sz="4" w:space="0" w:color="auto"/>
              <w:right w:val="single" w:sz="4" w:space="0" w:color="auto"/>
            </w:tcBorders>
            <w:vAlign w:val="center"/>
          </w:tcPr>
          <w:p w14:paraId="6BDE82C4" w14:textId="2468F4EC" w:rsidR="00AC4C12" w:rsidRDefault="00AC4C12" w:rsidP="00AC4C12">
            <w:pPr>
              <w:jc w:val="center"/>
              <w:rPr>
                <w:color w:val="000000"/>
                <w:sz w:val="20"/>
                <w:szCs w:val="20"/>
              </w:rPr>
            </w:pPr>
            <w:r>
              <w:rPr>
                <w:color w:val="000000"/>
                <w:sz w:val="20"/>
                <w:szCs w:val="20"/>
              </w:rPr>
              <w:t>30</w:t>
            </w:r>
          </w:p>
        </w:tc>
        <w:tc>
          <w:tcPr>
            <w:tcW w:w="542" w:type="pct"/>
            <w:tcBorders>
              <w:top w:val="nil"/>
              <w:left w:val="nil"/>
              <w:bottom w:val="single" w:sz="4" w:space="0" w:color="auto"/>
              <w:right w:val="single" w:sz="4" w:space="0" w:color="auto"/>
            </w:tcBorders>
            <w:vAlign w:val="center"/>
          </w:tcPr>
          <w:p w14:paraId="524B998E" w14:textId="6988BC53"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94EBC45" w14:textId="3DADBE01" w:rsidR="00AC4C12" w:rsidRDefault="00AC4C12" w:rsidP="00AC4C12">
            <w:pPr>
              <w:jc w:val="center"/>
              <w:rPr>
                <w:color w:val="000000"/>
                <w:sz w:val="20"/>
                <w:szCs w:val="20"/>
              </w:rPr>
            </w:pPr>
            <w:r>
              <w:rPr>
                <w:color w:val="000000"/>
                <w:sz w:val="20"/>
                <w:szCs w:val="20"/>
              </w:rPr>
              <w:t>13,3</w:t>
            </w:r>
          </w:p>
        </w:tc>
        <w:tc>
          <w:tcPr>
            <w:tcW w:w="542" w:type="pct"/>
            <w:tcBorders>
              <w:top w:val="nil"/>
              <w:left w:val="nil"/>
              <w:bottom w:val="single" w:sz="4" w:space="0" w:color="auto"/>
              <w:right w:val="single" w:sz="4" w:space="0" w:color="auto"/>
            </w:tcBorders>
            <w:vAlign w:val="center"/>
          </w:tcPr>
          <w:p w14:paraId="1C997B2F" w14:textId="4D5EFDE3" w:rsidR="00AC4C12" w:rsidRDefault="00AC4C12" w:rsidP="00AC4C12">
            <w:pPr>
              <w:jc w:val="center"/>
              <w:rPr>
                <w:color w:val="000000"/>
                <w:sz w:val="20"/>
                <w:szCs w:val="20"/>
              </w:rPr>
            </w:pPr>
            <w:r>
              <w:rPr>
                <w:color w:val="000000"/>
                <w:sz w:val="20"/>
                <w:szCs w:val="20"/>
              </w:rPr>
              <w:t>63,3</w:t>
            </w:r>
          </w:p>
        </w:tc>
        <w:tc>
          <w:tcPr>
            <w:tcW w:w="543" w:type="pct"/>
            <w:tcBorders>
              <w:top w:val="nil"/>
              <w:left w:val="nil"/>
              <w:bottom w:val="single" w:sz="4" w:space="0" w:color="auto"/>
              <w:right w:val="single" w:sz="4" w:space="0" w:color="auto"/>
            </w:tcBorders>
            <w:vAlign w:val="center"/>
          </w:tcPr>
          <w:p w14:paraId="471784ED" w14:textId="503EB8EB" w:rsidR="00AC4C12" w:rsidRDefault="00AC4C12" w:rsidP="00AC4C12">
            <w:pPr>
              <w:jc w:val="center"/>
              <w:rPr>
                <w:color w:val="000000"/>
                <w:sz w:val="20"/>
                <w:szCs w:val="20"/>
              </w:rPr>
            </w:pPr>
            <w:r>
              <w:rPr>
                <w:color w:val="000000"/>
                <w:sz w:val="20"/>
                <w:szCs w:val="20"/>
              </w:rPr>
              <w:t>23,3</w:t>
            </w:r>
          </w:p>
        </w:tc>
      </w:tr>
      <w:tr w:rsidR="00AC4C12" w14:paraId="40625EE1"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561EB777" w14:textId="77777777" w:rsidR="00AC4C12" w:rsidRPr="00CE2605" w:rsidRDefault="00AC4C12" w:rsidP="00AC4C12">
            <w:pPr>
              <w:jc w:val="center"/>
              <w:rPr>
                <w:color w:val="000000"/>
                <w:sz w:val="20"/>
                <w:szCs w:val="20"/>
              </w:rPr>
            </w:pPr>
            <w:r w:rsidRPr="00CE2605">
              <w:rPr>
                <w:color w:val="000000"/>
                <w:sz w:val="20"/>
                <w:szCs w:val="20"/>
              </w:rPr>
              <w:t>4</w:t>
            </w:r>
          </w:p>
        </w:tc>
        <w:tc>
          <w:tcPr>
            <w:tcW w:w="2105" w:type="pct"/>
            <w:tcBorders>
              <w:top w:val="nil"/>
              <w:left w:val="nil"/>
              <w:bottom w:val="single" w:sz="4" w:space="0" w:color="auto"/>
              <w:right w:val="single" w:sz="4" w:space="0" w:color="auto"/>
            </w:tcBorders>
            <w:vAlign w:val="center"/>
          </w:tcPr>
          <w:p w14:paraId="737146B0" w14:textId="77777777" w:rsidR="00AC4C12" w:rsidRPr="00CE2605" w:rsidRDefault="00AC4C12" w:rsidP="00AC4C12">
            <w:pPr>
              <w:rPr>
                <w:color w:val="000000"/>
                <w:sz w:val="20"/>
                <w:szCs w:val="20"/>
              </w:rPr>
            </w:pPr>
            <w:r w:rsidRPr="00CE2605">
              <w:rPr>
                <w:color w:val="000000"/>
                <w:sz w:val="20"/>
                <w:szCs w:val="20"/>
              </w:rPr>
              <w:t>МБОУ "Теменичская СОШ"</w:t>
            </w:r>
          </w:p>
        </w:tc>
        <w:tc>
          <w:tcPr>
            <w:tcW w:w="474" w:type="pct"/>
            <w:tcBorders>
              <w:top w:val="nil"/>
              <w:left w:val="nil"/>
              <w:bottom w:val="single" w:sz="4" w:space="0" w:color="auto"/>
              <w:right w:val="single" w:sz="4" w:space="0" w:color="auto"/>
            </w:tcBorders>
            <w:vAlign w:val="center"/>
          </w:tcPr>
          <w:p w14:paraId="5BB1D4CF" w14:textId="1148E5D7" w:rsidR="00AC4C12" w:rsidRDefault="00AC4C12" w:rsidP="00AC4C12">
            <w:pPr>
              <w:jc w:val="center"/>
              <w:rPr>
                <w:color w:val="000000"/>
                <w:sz w:val="20"/>
                <w:szCs w:val="20"/>
              </w:rPr>
            </w:pPr>
            <w:r>
              <w:rPr>
                <w:color w:val="000000"/>
                <w:sz w:val="20"/>
                <w:szCs w:val="20"/>
              </w:rPr>
              <w:t>1</w:t>
            </w:r>
          </w:p>
        </w:tc>
        <w:tc>
          <w:tcPr>
            <w:tcW w:w="542" w:type="pct"/>
            <w:tcBorders>
              <w:top w:val="nil"/>
              <w:left w:val="nil"/>
              <w:bottom w:val="single" w:sz="4" w:space="0" w:color="auto"/>
              <w:right w:val="single" w:sz="4" w:space="0" w:color="auto"/>
            </w:tcBorders>
            <w:vAlign w:val="center"/>
          </w:tcPr>
          <w:p w14:paraId="503DE13D" w14:textId="34A6341C"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0F6CB68" w14:textId="6729E931" w:rsidR="00AC4C12" w:rsidRDefault="00AC4C12" w:rsidP="00AC4C12">
            <w:pPr>
              <w:jc w:val="center"/>
              <w:rPr>
                <w:color w:val="000000"/>
                <w:sz w:val="20"/>
                <w:szCs w:val="20"/>
              </w:rPr>
            </w:pPr>
            <w:r>
              <w:rPr>
                <w:color w:val="000000"/>
                <w:sz w:val="20"/>
                <w:szCs w:val="20"/>
              </w:rPr>
              <w:t>100</w:t>
            </w:r>
          </w:p>
        </w:tc>
        <w:tc>
          <w:tcPr>
            <w:tcW w:w="542" w:type="pct"/>
            <w:tcBorders>
              <w:top w:val="nil"/>
              <w:left w:val="nil"/>
              <w:bottom w:val="single" w:sz="4" w:space="0" w:color="auto"/>
              <w:right w:val="single" w:sz="4" w:space="0" w:color="auto"/>
            </w:tcBorders>
            <w:vAlign w:val="center"/>
          </w:tcPr>
          <w:p w14:paraId="46E64459" w14:textId="4DE3E088" w:rsidR="00AC4C12" w:rsidRDefault="00AC4C12" w:rsidP="00AC4C12">
            <w:pPr>
              <w:jc w:val="center"/>
              <w:rPr>
                <w:color w:val="000000"/>
                <w:sz w:val="20"/>
                <w:szCs w:val="20"/>
              </w:rPr>
            </w:pPr>
            <w:r>
              <w:rPr>
                <w:color w:val="000000"/>
                <w:sz w:val="20"/>
                <w:szCs w:val="20"/>
              </w:rPr>
              <w:t>0,0</w:t>
            </w:r>
          </w:p>
        </w:tc>
        <w:tc>
          <w:tcPr>
            <w:tcW w:w="543" w:type="pct"/>
            <w:tcBorders>
              <w:top w:val="nil"/>
              <w:left w:val="nil"/>
              <w:bottom w:val="single" w:sz="4" w:space="0" w:color="auto"/>
              <w:right w:val="single" w:sz="4" w:space="0" w:color="auto"/>
            </w:tcBorders>
            <w:vAlign w:val="center"/>
          </w:tcPr>
          <w:p w14:paraId="0AD8F602" w14:textId="3A29922E" w:rsidR="00AC4C12" w:rsidRDefault="00AC4C12" w:rsidP="00AC4C12">
            <w:pPr>
              <w:jc w:val="center"/>
              <w:rPr>
                <w:color w:val="000000"/>
                <w:sz w:val="20"/>
                <w:szCs w:val="20"/>
              </w:rPr>
            </w:pPr>
            <w:r>
              <w:rPr>
                <w:color w:val="000000"/>
                <w:sz w:val="20"/>
                <w:szCs w:val="20"/>
              </w:rPr>
              <w:t>0,0</w:t>
            </w:r>
          </w:p>
        </w:tc>
      </w:tr>
      <w:tr w:rsidR="00AC4C12" w14:paraId="52C1B70C"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18DEA167" w14:textId="77777777" w:rsidR="00AC4C12" w:rsidRPr="00CE2605" w:rsidRDefault="00AC4C12" w:rsidP="00AC4C12">
            <w:pPr>
              <w:jc w:val="center"/>
              <w:rPr>
                <w:color w:val="000000"/>
                <w:sz w:val="20"/>
                <w:szCs w:val="20"/>
              </w:rPr>
            </w:pPr>
            <w:r w:rsidRPr="00CE2605">
              <w:rPr>
                <w:color w:val="000000"/>
                <w:sz w:val="20"/>
                <w:szCs w:val="20"/>
              </w:rPr>
              <w:t>5</w:t>
            </w:r>
          </w:p>
        </w:tc>
        <w:tc>
          <w:tcPr>
            <w:tcW w:w="2105" w:type="pct"/>
            <w:tcBorders>
              <w:top w:val="nil"/>
              <w:left w:val="nil"/>
              <w:bottom w:val="single" w:sz="4" w:space="0" w:color="auto"/>
              <w:right w:val="single" w:sz="4" w:space="0" w:color="auto"/>
            </w:tcBorders>
            <w:vAlign w:val="center"/>
          </w:tcPr>
          <w:p w14:paraId="2FE2A0B8" w14:textId="77777777" w:rsidR="00AC4C12" w:rsidRPr="00CE2605" w:rsidRDefault="00AC4C12" w:rsidP="00AC4C12">
            <w:pPr>
              <w:rPr>
                <w:color w:val="000000"/>
                <w:sz w:val="20"/>
                <w:szCs w:val="20"/>
              </w:rPr>
            </w:pPr>
            <w:r w:rsidRPr="00CE2605">
              <w:rPr>
                <w:color w:val="000000"/>
                <w:sz w:val="20"/>
                <w:szCs w:val="20"/>
              </w:rPr>
              <w:t>МБОУ "Смольянская СОШ"</w:t>
            </w:r>
          </w:p>
        </w:tc>
        <w:tc>
          <w:tcPr>
            <w:tcW w:w="474" w:type="pct"/>
            <w:tcBorders>
              <w:top w:val="nil"/>
              <w:left w:val="nil"/>
              <w:bottom w:val="single" w:sz="4" w:space="0" w:color="auto"/>
              <w:right w:val="single" w:sz="4" w:space="0" w:color="auto"/>
            </w:tcBorders>
            <w:vAlign w:val="center"/>
          </w:tcPr>
          <w:p w14:paraId="243C8471" w14:textId="67D9C134" w:rsidR="00AC4C12" w:rsidRDefault="00AC4C12" w:rsidP="00AC4C12">
            <w:pPr>
              <w:jc w:val="center"/>
              <w:rPr>
                <w:color w:val="000000"/>
                <w:sz w:val="20"/>
                <w:szCs w:val="20"/>
              </w:rPr>
            </w:pPr>
            <w:r>
              <w:rPr>
                <w:color w:val="000000"/>
                <w:sz w:val="20"/>
                <w:szCs w:val="20"/>
              </w:rPr>
              <w:t>11</w:t>
            </w:r>
          </w:p>
        </w:tc>
        <w:tc>
          <w:tcPr>
            <w:tcW w:w="542" w:type="pct"/>
            <w:tcBorders>
              <w:top w:val="nil"/>
              <w:left w:val="nil"/>
              <w:bottom w:val="single" w:sz="4" w:space="0" w:color="auto"/>
              <w:right w:val="single" w:sz="4" w:space="0" w:color="auto"/>
            </w:tcBorders>
            <w:vAlign w:val="center"/>
          </w:tcPr>
          <w:p w14:paraId="40B1B579" w14:textId="27D5E792"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C8BB54D" w14:textId="5421934C" w:rsidR="00AC4C12" w:rsidRDefault="00AC4C12" w:rsidP="00AC4C12">
            <w:pPr>
              <w:jc w:val="center"/>
              <w:rPr>
                <w:color w:val="000000"/>
                <w:sz w:val="20"/>
                <w:szCs w:val="20"/>
              </w:rPr>
            </w:pPr>
            <w:r>
              <w:rPr>
                <w:color w:val="000000"/>
                <w:sz w:val="20"/>
                <w:szCs w:val="20"/>
              </w:rPr>
              <w:t>18,2</w:t>
            </w:r>
          </w:p>
        </w:tc>
        <w:tc>
          <w:tcPr>
            <w:tcW w:w="542" w:type="pct"/>
            <w:tcBorders>
              <w:top w:val="nil"/>
              <w:left w:val="nil"/>
              <w:bottom w:val="single" w:sz="4" w:space="0" w:color="auto"/>
              <w:right w:val="single" w:sz="4" w:space="0" w:color="auto"/>
            </w:tcBorders>
            <w:vAlign w:val="center"/>
          </w:tcPr>
          <w:p w14:paraId="16B73CB7" w14:textId="271C9A7C" w:rsidR="00AC4C12" w:rsidRDefault="00AC4C12" w:rsidP="00AC4C12">
            <w:pPr>
              <w:jc w:val="center"/>
              <w:rPr>
                <w:color w:val="000000"/>
                <w:sz w:val="20"/>
                <w:szCs w:val="20"/>
              </w:rPr>
            </w:pPr>
            <w:r>
              <w:rPr>
                <w:color w:val="000000"/>
                <w:sz w:val="20"/>
                <w:szCs w:val="20"/>
              </w:rPr>
              <w:t>45,5</w:t>
            </w:r>
          </w:p>
        </w:tc>
        <w:tc>
          <w:tcPr>
            <w:tcW w:w="543" w:type="pct"/>
            <w:tcBorders>
              <w:top w:val="nil"/>
              <w:left w:val="nil"/>
              <w:bottom w:val="single" w:sz="4" w:space="0" w:color="auto"/>
              <w:right w:val="single" w:sz="4" w:space="0" w:color="auto"/>
            </w:tcBorders>
            <w:vAlign w:val="center"/>
          </w:tcPr>
          <w:p w14:paraId="0EA10822" w14:textId="0F5F52A7" w:rsidR="00AC4C12" w:rsidRDefault="00AC4C12" w:rsidP="00AC4C12">
            <w:pPr>
              <w:jc w:val="center"/>
              <w:rPr>
                <w:color w:val="000000"/>
                <w:sz w:val="20"/>
                <w:szCs w:val="20"/>
              </w:rPr>
            </w:pPr>
            <w:r>
              <w:rPr>
                <w:color w:val="000000"/>
                <w:sz w:val="20"/>
                <w:szCs w:val="20"/>
              </w:rPr>
              <w:t>36,4</w:t>
            </w:r>
          </w:p>
        </w:tc>
      </w:tr>
      <w:tr w:rsidR="00AC4C12" w14:paraId="3A39A28D"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6C983820" w14:textId="77777777" w:rsidR="00AC4C12" w:rsidRPr="00CE2605" w:rsidRDefault="00AC4C12" w:rsidP="00AC4C12">
            <w:pPr>
              <w:jc w:val="center"/>
              <w:rPr>
                <w:color w:val="000000"/>
                <w:sz w:val="20"/>
                <w:szCs w:val="20"/>
              </w:rPr>
            </w:pPr>
            <w:r w:rsidRPr="00CE2605">
              <w:rPr>
                <w:color w:val="000000"/>
                <w:sz w:val="20"/>
                <w:szCs w:val="20"/>
              </w:rPr>
              <w:t>6</w:t>
            </w:r>
          </w:p>
        </w:tc>
        <w:tc>
          <w:tcPr>
            <w:tcW w:w="2105" w:type="pct"/>
            <w:tcBorders>
              <w:top w:val="nil"/>
              <w:left w:val="nil"/>
              <w:bottom w:val="single" w:sz="4" w:space="0" w:color="auto"/>
              <w:right w:val="single" w:sz="4" w:space="0" w:color="auto"/>
            </w:tcBorders>
            <w:vAlign w:val="bottom"/>
          </w:tcPr>
          <w:p w14:paraId="26AE0BA1" w14:textId="77777777" w:rsidR="00AC4C12" w:rsidRPr="00CE2605" w:rsidRDefault="00AC4C12" w:rsidP="00AC4C12">
            <w:pPr>
              <w:rPr>
                <w:color w:val="000000"/>
                <w:sz w:val="20"/>
                <w:szCs w:val="20"/>
              </w:rPr>
            </w:pPr>
            <w:r w:rsidRPr="008F0970">
              <w:rPr>
                <w:color w:val="000000"/>
                <w:sz w:val="20"/>
                <w:szCs w:val="20"/>
              </w:rPr>
              <w:t xml:space="preserve">МБОУ "Супоневская СОШ №2" </w:t>
            </w:r>
          </w:p>
        </w:tc>
        <w:tc>
          <w:tcPr>
            <w:tcW w:w="474" w:type="pct"/>
            <w:tcBorders>
              <w:top w:val="nil"/>
              <w:left w:val="nil"/>
              <w:bottom w:val="single" w:sz="4" w:space="0" w:color="auto"/>
              <w:right w:val="single" w:sz="4" w:space="0" w:color="auto"/>
            </w:tcBorders>
            <w:vAlign w:val="center"/>
          </w:tcPr>
          <w:p w14:paraId="7E00D775" w14:textId="56F28EB5" w:rsidR="00AC4C12" w:rsidRDefault="00AC4C12" w:rsidP="00AC4C12">
            <w:pPr>
              <w:jc w:val="center"/>
              <w:rPr>
                <w:color w:val="000000"/>
                <w:sz w:val="20"/>
                <w:szCs w:val="20"/>
              </w:rPr>
            </w:pPr>
            <w:r>
              <w:rPr>
                <w:color w:val="000000"/>
                <w:sz w:val="20"/>
                <w:szCs w:val="20"/>
              </w:rPr>
              <w:t>27</w:t>
            </w:r>
          </w:p>
        </w:tc>
        <w:tc>
          <w:tcPr>
            <w:tcW w:w="542" w:type="pct"/>
            <w:tcBorders>
              <w:top w:val="nil"/>
              <w:left w:val="nil"/>
              <w:bottom w:val="single" w:sz="4" w:space="0" w:color="auto"/>
              <w:right w:val="single" w:sz="4" w:space="0" w:color="auto"/>
            </w:tcBorders>
            <w:vAlign w:val="center"/>
          </w:tcPr>
          <w:p w14:paraId="015697A6" w14:textId="32599EE1"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2045D65" w14:textId="3330F182" w:rsidR="00AC4C12" w:rsidRDefault="00AC4C12" w:rsidP="00AC4C12">
            <w:pPr>
              <w:jc w:val="center"/>
              <w:rPr>
                <w:color w:val="000000"/>
                <w:sz w:val="20"/>
                <w:szCs w:val="20"/>
              </w:rPr>
            </w:pPr>
            <w:r>
              <w:rPr>
                <w:color w:val="000000"/>
                <w:sz w:val="20"/>
                <w:szCs w:val="20"/>
              </w:rPr>
              <w:t>25,9</w:t>
            </w:r>
          </w:p>
        </w:tc>
        <w:tc>
          <w:tcPr>
            <w:tcW w:w="542" w:type="pct"/>
            <w:tcBorders>
              <w:top w:val="nil"/>
              <w:left w:val="nil"/>
              <w:bottom w:val="single" w:sz="4" w:space="0" w:color="auto"/>
              <w:right w:val="single" w:sz="4" w:space="0" w:color="auto"/>
            </w:tcBorders>
            <w:vAlign w:val="center"/>
          </w:tcPr>
          <w:p w14:paraId="2C7FDE56" w14:textId="77ADE4E9" w:rsidR="00AC4C12" w:rsidRDefault="00AC4C12" w:rsidP="00AC4C12">
            <w:pPr>
              <w:jc w:val="center"/>
              <w:rPr>
                <w:color w:val="000000"/>
                <w:sz w:val="20"/>
                <w:szCs w:val="20"/>
              </w:rPr>
            </w:pPr>
            <w:r>
              <w:rPr>
                <w:color w:val="000000"/>
                <w:sz w:val="20"/>
                <w:szCs w:val="20"/>
              </w:rPr>
              <w:t>51,9</w:t>
            </w:r>
          </w:p>
        </w:tc>
        <w:tc>
          <w:tcPr>
            <w:tcW w:w="543" w:type="pct"/>
            <w:tcBorders>
              <w:top w:val="nil"/>
              <w:left w:val="nil"/>
              <w:bottom w:val="single" w:sz="4" w:space="0" w:color="auto"/>
              <w:right w:val="single" w:sz="4" w:space="0" w:color="auto"/>
            </w:tcBorders>
            <w:vAlign w:val="center"/>
          </w:tcPr>
          <w:p w14:paraId="408144CF" w14:textId="6533B2EE" w:rsidR="00AC4C12" w:rsidRDefault="00AC4C12" w:rsidP="00AC4C12">
            <w:pPr>
              <w:jc w:val="center"/>
              <w:rPr>
                <w:color w:val="000000"/>
                <w:sz w:val="20"/>
                <w:szCs w:val="20"/>
              </w:rPr>
            </w:pPr>
            <w:r>
              <w:rPr>
                <w:color w:val="000000"/>
                <w:sz w:val="20"/>
                <w:szCs w:val="20"/>
              </w:rPr>
              <w:t>22,2</w:t>
            </w:r>
          </w:p>
        </w:tc>
      </w:tr>
      <w:tr w:rsidR="00AC4C12" w14:paraId="27E87DDE"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501DBD89" w14:textId="77777777" w:rsidR="00AC4C12" w:rsidRPr="00CE2605" w:rsidRDefault="00AC4C12" w:rsidP="00AC4C12">
            <w:pPr>
              <w:jc w:val="center"/>
              <w:rPr>
                <w:color w:val="000000"/>
                <w:sz w:val="20"/>
                <w:szCs w:val="20"/>
              </w:rPr>
            </w:pPr>
            <w:r w:rsidRPr="00CE2605">
              <w:rPr>
                <w:color w:val="000000"/>
                <w:sz w:val="20"/>
                <w:szCs w:val="20"/>
              </w:rPr>
              <w:t>7</w:t>
            </w:r>
          </w:p>
        </w:tc>
        <w:tc>
          <w:tcPr>
            <w:tcW w:w="2105" w:type="pct"/>
            <w:tcBorders>
              <w:top w:val="nil"/>
              <w:left w:val="nil"/>
              <w:bottom w:val="single" w:sz="4" w:space="0" w:color="auto"/>
              <w:right w:val="single" w:sz="4" w:space="0" w:color="auto"/>
            </w:tcBorders>
            <w:vAlign w:val="bottom"/>
          </w:tcPr>
          <w:p w14:paraId="1FFD0118" w14:textId="77777777" w:rsidR="00AC4C12" w:rsidRPr="00A2206C" w:rsidRDefault="00AC4C12" w:rsidP="00AC4C12">
            <w:pPr>
              <w:rPr>
                <w:color w:val="000000"/>
                <w:sz w:val="20"/>
                <w:szCs w:val="20"/>
              </w:rPr>
            </w:pPr>
            <w:r w:rsidRPr="008F0970">
              <w:rPr>
                <w:color w:val="000000"/>
                <w:sz w:val="20"/>
                <w:szCs w:val="20"/>
              </w:rPr>
              <w:t xml:space="preserve">МБОУ "Новодарковичская СОШ" </w:t>
            </w:r>
          </w:p>
        </w:tc>
        <w:tc>
          <w:tcPr>
            <w:tcW w:w="474" w:type="pct"/>
            <w:tcBorders>
              <w:top w:val="nil"/>
              <w:left w:val="nil"/>
              <w:bottom w:val="single" w:sz="4" w:space="0" w:color="auto"/>
              <w:right w:val="single" w:sz="4" w:space="0" w:color="auto"/>
            </w:tcBorders>
            <w:vAlign w:val="center"/>
          </w:tcPr>
          <w:p w14:paraId="481FC4C5" w14:textId="0B645112" w:rsidR="00AC4C12" w:rsidRDefault="00AC4C12" w:rsidP="00AC4C12">
            <w:pPr>
              <w:jc w:val="center"/>
              <w:rPr>
                <w:color w:val="000000"/>
                <w:sz w:val="20"/>
                <w:szCs w:val="20"/>
              </w:rPr>
            </w:pPr>
            <w:r>
              <w:rPr>
                <w:color w:val="000000"/>
                <w:sz w:val="20"/>
                <w:szCs w:val="20"/>
              </w:rPr>
              <w:t>50</w:t>
            </w:r>
          </w:p>
        </w:tc>
        <w:tc>
          <w:tcPr>
            <w:tcW w:w="542" w:type="pct"/>
            <w:tcBorders>
              <w:top w:val="nil"/>
              <w:left w:val="nil"/>
              <w:bottom w:val="single" w:sz="4" w:space="0" w:color="auto"/>
              <w:right w:val="single" w:sz="4" w:space="0" w:color="auto"/>
            </w:tcBorders>
            <w:vAlign w:val="center"/>
          </w:tcPr>
          <w:p w14:paraId="05CC853F" w14:textId="2286D5A4" w:rsidR="00AC4C12" w:rsidRDefault="00AC4C12" w:rsidP="00AC4C12">
            <w:pPr>
              <w:jc w:val="center"/>
              <w:rPr>
                <w:color w:val="000000"/>
                <w:sz w:val="20"/>
                <w:szCs w:val="20"/>
              </w:rPr>
            </w:pPr>
            <w:r>
              <w:rPr>
                <w:color w:val="000000"/>
                <w:sz w:val="20"/>
                <w:szCs w:val="20"/>
              </w:rPr>
              <w:t>2,0</w:t>
            </w:r>
          </w:p>
        </w:tc>
        <w:tc>
          <w:tcPr>
            <w:tcW w:w="542" w:type="pct"/>
            <w:tcBorders>
              <w:top w:val="nil"/>
              <w:left w:val="nil"/>
              <w:bottom w:val="single" w:sz="4" w:space="0" w:color="auto"/>
              <w:right w:val="single" w:sz="4" w:space="0" w:color="auto"/>
            </w:tcBorders>
            <w:vAlign w:val="center"/>
          </w:tcPr>
          <w:p w14:paraId="122086E6" w14:textId="29BEAD9A" w:rsidR="00AC4C12" w:rsidRDefault="00AC4C12" w:rsidP="00AC4C12">
            <w:pPr>
              <w:jc w:val="center"/>
              <w:rPr>
                <w:color w:val="000000"/>
                <w:sz w:val="20"/>
                <w:szCs w:val="20"/>
              </w:rPr>
            </w:pPr>
            <w:r>
              <w:rPr>
                <w:color w:val="000000"/>
                <w:sz w:val="20"/>
                <w:szCs w:val="20"/>
              </w:rPr>
              <w:t>30,0</w:t>
            </w:r>
          </w:p>
        </w:tc>
        <w:tc>
          <w:tcPr>
            <w:tcW w:w="542" w:type="pct"/>
            <w:tcBorders>
              <w:top w:val="nil"/>
              <w:left w:val="nil"/>
              <w:bottom w:val="single" w:sz="4" w:space="0" w:color="auto"/>
              <w:right w:val="single" w:sz="4" w:space="0" w:color="auto"/>
            </w:tcBorders>
            <w:vAlign w:val="center"/>
          </w:tcPr>
          <w:p w14:paraId="04E3E433" w14:textId="1316A931" w:rsidR="00AC4C12" w:rsidRDefault="00AC4C12" w:rsidP="00AC4C12">
            <w:pPr>
              <w:jc w:val="center"/>
              <w:rPr>
                <w:color w:val="000000"/>
                <w:sz w:val="20"/>
                <w:szCs w:val="20"/>
              </w:rPr>
            </w:pPr>
            <w:r>
              <w:rPr>
                <w:color w:val="000000"/>
                <w:sz w:val="20"/>
                <w:szCs w:val="20"/>
              </w:rPr>
              <w:t>46,0</w:t>
            </w:r>
          </w:p>
        </w:tc>
        <w:tc>
          <w:tcPr>
            <w:tcW w:w="543" w:type="pct"/>
            <w:tcBorders>
              <w:top w:val="nil"/>
              <w:left w:val="nil"/>
              <w:bottom w:val="single" w:sz="4" w:space="0" w:color="auto"/>
              <w:right w:val="single" w:sz="4" w:space="0" w:color="auto"/>
            </w:tcBorders>
            <w:vAlign w:val="center"/>
          </w:tcPr>
          <w:p w14:paraId="35B6264F" w14:textId="676571C6" w:rsidR="00AC4C12" w:rsidRDefault="00AC4C12" w:rsidP="00AC4C12">
            <w:pPr>
              <w:jc w:val="center"/>
              <w:rPr>
                <w:color w:val="000000"/>
                <w:sz w:val="20"/>
                <w:szCs w:val="20"/>
              </w:rPr>
            </w:pPr>
            <w:r>
              <w:rPr>
                <w:color w:val="000000"/>
                <w:sz w:val="20"/>
                <w:szCs w:val="20"/>
              </w:rPr>
              <w:t>22,0</w:t>
            </w:r>
          </w:p>
        </w:tc>
      </w:tr>
      <w:tr w:rsidR="00AC4C12" w14:paraId="0ABCB509"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1D3166F9" w14:textId="77777777" w:rsidR="00AC4C12" w:rsidRPr="00CE2605" w:rsidRDefault="00AC4C12" w:rsidP="00AC4C12">
            <w:pPr>
              <w:jc w:val="center"/>
              <w:rPr>
                <w:color w:val="000000"/>
                <w:sz w:val="20"/>
                <w:szCs w:val="20"/>
              </w:rPr>
            </w:pPr>
            <w:r w:rsidRPr="00CE2605">
              <w:rPr>
                <w:color w:val="000000"/>
                <w:sz w:val="20"/>
                <w:szCs w:val="20"/>
              </w:rPr>
              <w:t>8</w:t>
            </w:r>
          </w:p>
        </w:tc>
        <w:tc>
          <w:tcPr>
            <w:tcW w:w="2105" w:type="pct"/>
            <w:tcBorders>
              <w:top w:val="nil"/>
              <w:left w:val="nil"/>
              <w:bottom w:val="single" w:sz="4" w:space="0" w:color="auto"/>
              <w:right w:val="single" w:sz="4" w:space="0" w:color="auto"/>
            </w:tcBorders>
            <w:vAlign w:val="bottom"/>
          </w:tcPr>
          <w:p w14:paraId="0B481037" w14:textId="77777777" w:rsidR="00AC4C12" w:rsidRPr="00A2206C" w:rsidRDefault="00AC4C12" w:rsidP="00AC4C12">
            <w:pPr>
              <w:rPr>
                <w:color w:val="000000"/>
                <w:sz w:val="20"/>
                <w:szCs w:val="20"/>
              </w:rPr>
            </w:pPr>
            <w:r w:rsidRPr="008F0970">
              <w:rPr>
                <w:color w:val="000000"/>
                <w:sz w:val="20"/>
                <w:szCs w:val="20"/>
              </w:rPr>
              <w:t xml:space="preserve">МБОУ "Малополпинская СОШ"  </w:t>
            </w:r>
          </w:p>
        </w:tc>
        <w:tc>
          <w:tcPr>
            <w:tcW w:w="474" w:type="pct"/>
            <w:tcBorders>
              <w:top w:val="nil"/>
              <w:left w:val="nil"/>
              <w:bottom w:val="single" w:sz="4" w:space="0" w:color="auto"/>
              <w:right w:val="single" w:sz="4" w:space="0" w:color="auto"/>
            </w:tcBorders>
            <w:vAlign w:val="center"/>
          </w:tcPr>
          <w:p w14:paraId="66A2B278" w14:textId="39CAA2E1" w:rsidR="00AC4C12" w:rsidRDefault="00AC4C12" w:rsidP="00AC4C12">
            <w:pPr>
              <w:jc w:val="center"/>
              <w:rPr>
                <w:color w:val="000000"/>
                <w:sz w:val="20"/>
                <w:szCs w:val="20"/>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0AA5910B" w14:textId="2DD7656F"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CBA189C" w14:textId="3B5B290B" w:rsidR="00AC4C12" w:rsidRDefault="00AC4C12" w:rsidP="00AC4C12">
            <w:pPr>
              <w:jc w:val="center"/>
              <w:rPr>
                <w:color w:val="000000"/>
                <w:sz w:val="20"/>
                <w:szCs w:val="20"/>
              </w:rPr>
            </w:pPr>
            <w:r>
              <w:rPr>
                <w:color w:val="000000"/>
                <w:sz w:val="20"/>
                <w:szCs w:val="20"/>
              </w:rPr>
              <w:t>37,5</w:t>
            </w:r>
          </w:p>
        </w:tc>
        <w:tc>
          <w:tcPr>
            <w:tcW w:w="542" w:type="pct"/>
            <w:tcBorders>
              <w:top w:val="nil"/>
              <w:left w:val="nil"/>
              <w:bottom w:val="single" w:sz="4" w:space="0" w:color="auto"/>
              <w:right w:val="single" w:sz="4" w:space="0" w:color="auto"/>
            </w:tcBorders>
            <w:vAlign w:val="center"/>
          </w:tcPr>
          <w:p w14:paraId="5A4EC255" w14:textId="33425D0B" w:rsidR="00AC4C12" w:rsidRDefault="00AC4C12" w:rsidP="00AC4C12">
            <w:pPr>
              <w:jc w:val="center"/>
              <w:rPr>
                <w:color w:val="000000"/>
                <w:sz w:val="20"/>
                <w:szCs w:val="20"/>
              </w:rPr>
            </w:pPr>
            <w:r>
              <w:rPr>
                <w:color w:val="000000"/>
                <w:sz w:val="20"/>
                <w:szCs w:val="20"/>
              </w:rPr>
              <w:t>62,5</w:t>
            </w:r>
          </w:p>
        </w:tc>
        <w:tc>
          <w:tcPr>
            <w:tcW w:w="543" w:type="pct"/>
            <w:tcBorders>
              <w:top w:val="nil"/>
              <w:left w:val="nil"/>
              <w:bottom w:val="single" w:sz="4" w:space="0" w:color="auto"/>
              <w:right w:val="single" w:sz="4" w:space="0" w:color="auto"/>
            </w:tcBorders>
            <w:vAlign w:val="center"/>
          </w:tcPr>
          <w:p w14:paraId="1A82106C" w14:textId="13F844DE" w:rsidR="00AC4C12" w:rsidRDefault="00AC4C12" w:rsidP="00AC4C12">
            <w:pPr>
              <w:jc w:val="center"/>
              <w:rPr>
                <w:color w:val="000000"/>
                <w:sz w:val="20"/>
                <w:szCs w:val="20"/>
              </w:rPr>
            </w:pPr>
            <w:r>
              <w:rPr>
                <w:color w:val="000000"/>
                <w:sz w:val="20"/>
                <w:szCs w:val="20"/>
              </w:rPr>
              <w:t>0,0</w:t>
            </w:r>
          </w:p>
        </w:tc>
      </w:tr>
      <w:tr w:rsidR="00AC4C12" w14:paraId="04068C9F"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0479DDC9" w14:textId="77777777" w:rsidR="00AC4C12" w:rsidRPr="00CE2605" w:rsidRDefault="00AC4C12" w:rsidP="00AC4C12">
            <w:pPr>
              <w:jc w:val="center"/>
              <w:rPr>
                <w:color w:val="000000"/>
                <w:sz w:val="20"/>
                <w:szCs w:val="20"/>
              </w:rPr>
            </w:pPr>
            <w:r w:rsidRPr="00CE2605">
              <w:rPr>
                <w:color w:val="000000"/>
                <w:sz w:val="20"/>
                <w:szCs w:val="20"/>
              </w:rPr>
              <w:t>9</w:t>
            </w:r>
          </w:p>
        </w:tc>
        <w:tc>
          <w:tcPr>
            <w:tcW w:w="2105" w:type="pct"/>
            <w:tcBorders>
              <w:top w:val="nil"/>
              <w:left w:val="nil"/>
              <w:bottom w:val="single" w:sz="4" w:space="0" w:color="auto"/>
              <w:right w:val="single" w:sz="4" w:space="0" w:color="auto"/>
            </w:tcBorders>
            <w:vAlign w:val="bottom"/>
          </w:tcPr>
          <w:p w14:paraId="523E0E62" w14:textId="77777777" w:rsidR="00AC4C12" w:rsidRPr="00CE2605" w:rsidRDefault="00AC4C12" w:rsidP="00AC4C12">
            <w:pPr>
              <w:rPr>
                <w:color w:val="000000"/>
                <w:sz w:val="20"/>
                <w:szCs w:val="20"/>
              </w:rPr>
            </w:pPr>
            <w:r w:rsidRPr="008F0970">
              <w:rPr>
                <w:color w:val="000000"/>
                <w:sz w:val="20"/>
                <w:szCs w:val="20"/>
              </w:rPr>
              <w:t>МБОУ "Гимназия №1 Брянского района"</w:t>
            </w:r>
          </w:p>
        </w:tc>
        <w:tc>
          <w:tcPr>
            <w:tcW w:w="474" w:type="pct"/>
            <w:tcBorders>
              <w:top w:val="nil"/>
              <w:left w:val="nil"/>
              <w:bottom w:val="single" w:sz="4" w:space="0" w:color="auto"/>
              <w:right w:val="single" w:sz="4" w:space="0" w:color="auto"/>
            </w:tcBorders>
            <w:vAlign w:val="center"/>
          </w:tcPr>
          <w:p w14:paraId="31BA9F71" w14:textId="3676B245" w:rsidR="00AC4C12" w:rsidRDefault="00AC4C12" w:rsidP="00AC4C12">
            <w:pPr>
              <w:jc w:val="center"/>
              <w:rPr>
                <w:color w:val="000000"/>
                <w:sz w:val="20"/>
                <w:szCs w:val="20"/>
              </w:rPr>
            </w:pPr>
            <w:r>
              <w:rPr>
                <w:color w:val="000000"/>
                <w:sz w:val="20"/>
                <w:szCs w:val="20"/>
              </w:rPr>
              <w:t>51</w:t>
            </w:r>
          </w:p>
        </w:tc>
        <w:tc>
          <w:tcPr>
            <w:tcW w:w="542" w:type="pct"/>
            <w:tcBorders>
              <w:top w:val="nil"/>
              <w:left w:val="nil"/>
              <w:bottom w:val="single" w:sz="4" w:space="0" w:color="auto"/>
              <w:right w:val="single" w:sz="4" w:space="0" w:color="auto"/>
            </w:tcBorders>
            <w:vAlign w:val="center"/>
          </w:tcPr>
          <w:p w14:paraId="5F8383B9" w14:textId="02A1CEB2"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3612998" w14:textId="14833D09" w:rsidR="00AC4C12" w:rsidRDefault="00AC4C12" w:rsidP="00AC4C12">
            <w:pPr>
              <w:jc w:val="center"/>
              <w:rPr>
                <w:color w:val="000000"/>
                <w:sz w:val="20"/>
                <w:szCs w:val="20"/>
              </w:rPr>
            </w:pPr>
            <w:r>
              <w:rPr>
                <w:color w:val="000000"/>
                <w:sz w:val="20"/>
                <w:szCs w:val="20"/>
              </w:rPr>
              <w:t>19,6</w:t>
            </w:r>
          </w:p>
        </w:tc>
        <w:tc>
          <w:tcPr>
            <w:tcW w:w="542" w:type="pct"/>
            <w:tcBorders>
              <w:top w:val="nil"/>
              <w:left w:val="nil"/>
              <w:bottom w:val="single" w:sz="4" w:space="0" w:color="auto"/>
              <w:right w:val="single" w:sz="4" w:space="0" w:color="auto"/>
            </w:tcBorders>
            <w:vAlign w:val="center"/>
          </w:tcPr>
          <w:p w14:paraId="5185A0CE" w14:textId="09C948DC" w:rsidR="00AC4C12" w:rsidRDefault="00AC4C12" w:rsidP="00AC4C12">
            <w:pPr>
              <w:jc w:val="center"/>
              <w:rPr>
                <w:color w:val="000000"/>
                <w:sz w:val="20"/>
                <w:szCs w:val="20"/>
              </w:rPr>
            </w:pPr>
            <w:r>
              <w:rPr>
                <w:color w:val="000000"/>
                <w:sz w:val="20"/>
                <w:szCs w:val="20"/>
              </w:rPr>
              <w:t>60,8</w:t>
            </w:r>
          </w:p>
        </w:tc>
        <w:tc>
          <w:tcPr>
            <w:tcW w:w="543" w:type="pct"/>
            <w:tcBorders>
              <w:top w:val="nil"/>
              <w:left w:val="nil"/>
              <w:bottom w:val="single" w:sz="4" w:space="0" w:color="auto"/>
              <w:right w:val="single" w:sz="4" w:space="0" w:color="auto"/>
            </w:tcBorders>
            <w:vAlign w:val="center"/>
          </w:tcPr>
          <w:p w14:paraId="0E76F0F4" w14:textId="09FCC816" w:rsidR="00AC4C12" w:rsidRDefault="00AC4C12" w:rsidP="00AC4C12">
            <w:pPr>
              <w:jc w:val="center"/>
              <w:rPr>
                <w:color w:val="000000"/>
                <w:sz w:val="20"/>
                <w:szCs w:val="20"/>
              </w:rPr>
            </w:pPr>
            <w:r>
              <w:rPr>
                <w:color w:val="000000"/>
                <w:sz w:val="20"/>
                <w:szCs w:val="20"/>
              </w:rPr>
              <w:t>19,6</w:t>
            </w:r>
          </w:p>
        </w:tc>
      </w:tr>
      <w:tr w:rsidR="00AC4C12" w14:paraId="072AA32F"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0A4D6A49" w14:textId="77777777" w:rsidR="00AC4C12" w:rsidRPr="00CE2605" w:rsidRDefault="00AC4C12" w:rsidP="00AC4C12">
            <w:pPr>
              <w:jc w:val="center"/>
              <w:rPr>
                <w:color w:val="000000"/>
                <w:sz w:val="20"/>
                <w:szCs w:val="20"/>
              </w:rPr>
            </w:pPr>
            <w:r w:rsidRPr="00CE2605">
              <w:rPr>
                <w:color w:val="000000"/>
                <w:sz w:val="20"/>
                <w:szCs w:val="20"/>
              </w:rPr>
              <w:t>10</w:t>
            </w:r>
          </w:p>
        </w:tc>
        <w:tc>
          <w:tcPr>
            <w:tcW w:w="2105" w:type="pct"/>
            <w:tcBorders>
              <w:top w:val="nil"/>
              <w:left w:val="nil"/>
              <w:bottom w:val="single" w:sz="4" w:space="0" w:color="auto"/>
              <w:right w:val="single" w:sz="4" w:space="0" w:color="auto"/>
            </w:tcBorders>
            <w:vAlign w:val="bottom"/>
          </w:tcPr>
          <w:p w14:paraId="56F320AD" w14:textId="77777777" w:rsidR="00AC4C12" w:rsidRPr="00CE2605" w:rsidRDefault="00AC4C12" w:rsidP="00AC4C12">
            <w:pPr>
              <w:rPr>
                <w:color w:val="000000"/>
                <w:sz w:val="20"/>
                <w:szCs w:val="20"/>
              </w:rPr>
            </w:pPr>
            <w:r w:rsidRPr="008F0970">
              <w:rPr>
                <w:color w:val="000000"/>
                <w:sz w:val="20"/>
                <w:szCs w:val="20"/>
              </w:rPr>
              <w:t xml:space="preserve">МБОУ "Супоневская СОШ №1 им. Героя Советского Союза Н.И. Чувина" </w:t>
            </w:r>
          </w:p>
        </w:tc>
        <w:tc>
          <w:tcPr>
            <w:tcW w:w="474" w:type="pct"/>
            <w:tcBorders>
              <w:top w:val="nil"/>
              <w:left w:val="nil"/>
              <w:bottom w:val="single" w:sz="4" w:space="0" w:color="auto"/>
              <w:right w:val="single" w:sz="4" w:space="0" w:color="auto"/>
            </w:tcBorders>
            <w:vAlign w:val="center"/>
          </w:tcPr>
          <w:p w14:paraId="4839627E" w14:textId="4194B541" w:rsidR="00AC4C12" w:rsidRDefault="00AC4C12" w:rsidP="00AC4C12">
            <w:pPr>
              <w:jc w:val="center"/>
              <w:rPr>
                <w:color w:val="000000"/>
                <w:sz w:val="20"/>
                <w:szCs w:val="20"/>
              </w:rPr>
            </w:pPr>
            <w:r>
              <w:rPr>
                <w:color w:val="000000"/>
                <w:sz w:val="20"/>
                <w:szCs w:val="20"/>
              </w:rPr>
              <w:t>50</w:t>
            </w:r>
          </w:p>
        </w:tc>
        <w:tc>
          <w:tcPr>
            <w:tcW w:w="542" w:type="pct"/>
            <w:tcBorders>
              <w:top w:val="nil"/>
              <w:left w:val="nil"/>
              <w:bottom w:val="single" w:sz="4" w:space="0" w:color="auto"/>
              <w:right w:val="single" w:sz="4" w:space="0" w:color="auto"/>
            </w:tcBorders>
            <w:vAlign w:val="center"/>
          </w:tcPr>
          <w:p w14:paraId="5C8446DA" w14:textId="00FA6079"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99EF32F" w14:textId="2053BDFA" w:rsidR="00AC4C12" w:rsidRDefault="00AC4C12" w:rsidP="00AC4C12">
            <w:pPr>
              <w:jc w:val="center"/>
              <w:rPr>
                <w:color w:val="000000"/>
                <w:sz w:val="20"/>
                <w:szCs w:val="20"/>
              </w:rPr>
            </w:pPr>
            <w:r>
              <w:rPr>
                <w:color w:val="000000"/>
                <w:sz w:val="20"/>
                <w:szCs w:val="20"/>
              </w:rPr>
              <w:t>14,0</w:t>
            </w:r>
          </w:p>
        </w:tc>
        <w:tc>
          <w:tcPr>
            <w:tcW w:w="542" w:type="pct"/>
            <w:tcBorders>
              <w:top w:val="nil"/>
              <w:left w:val="nil"/>
              <w:bottom w:val="single" w:sz="4" w:space="0" w:color="auto"/>
              <w:right w:val="single" w:sz="4" w:space="0" w:color="auto"/>
            </w:tcBorders>
            <w:vAlign w:val="center"/>
          </w:tcPr>
          <w:p w14:paraId="41E431AF" w14:textId="47ABE641" w:rsidR="00AC4C12" w:rsidRDefault="00AC4C12" w:rsidP="00AC4C12">
            <w:pPr>
              <w:jc w:val="center"/>
              <w:rPr>
                <w:color w:val="000000"/>
                <w:sz w:val="20"/>
                <w:szCs w:val="20"/>
              </w:rPr>
            </w:pPr>
            <w:r>
              <w:rPr>
                <w:color w:val="000000"/>
                <w:sz w:val="20"/>
                <w:szCs w:val="20"/>
              </w:rPr>
              <w:t>62,0</w:t>
            </w:r>
          </w:p>
        </w:tc>
        <w:tc>
          <w:tcPr>
            <w:tcW w:w="543" w:type="pct"/>
            <w:tcBorders>
              <w:top w:val="nil"/>
              <w:left w:val="nil"/>
              <w:bottom w:val="single" w:sz="4" w:space="0" w:color="auto"/>
              <w:right w:val="single" w:sz="4" w:space="0" w:color="auto"/>
            </w:tcBorders>
            <w:vAlign w:val="center"/>
          </w:tcPr>
          <w:p w14:paraId="6A52D7B8" w14:textId="28AD2711" w:rsidR="00AC4C12" w:rsidRDefault="00AC4C12" w:rsidP="00AC4C12">
            <w:pPr>
              <w:jc w:val="center"/>
              <w:rPr>
                <w:color w:val="000000"/>
                <w:sz w:val="20"/>
                <w:szCs w:val="20"/>
              </w:rPr>
            </w:pPr>
            <w:r>
              <w:rPr>
                <w:color w:val="000000"/>
                <w:sz w:val="20"/>
                <w:szCs w:val="20"/>
              </w:rPr>
              <w:t>24,0</w:t>
            </w:r>
          </w:p>
        </w:tc>
      </w:tr>
      <w:tr w:rsidR="00AC4C12" w14:paraId="22E2D1B2"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09C306C9" w14:textId="77777777" w:rsidR="00AC4C12" w:rsidRPr="00CE2605" w:rsidRDefault="00AC4C12" w:rsidP="00AC4C12">
            <w:pPr>
              <w:jc w:val="center"/>
              <w:rPr>
                <w:color w:val="000000"/>
                <w:sz w:val="20"/>
                <w:szCs w:val="20"/>
              </w:rPr>
            </w:pPr>
            <w:r w:rsidRPr="00CE2605">
              <w:rPr>
                <w:color w:val="000000"/>
                <w:sz w:val="20"/>
                <w:szCs w:val="20"/>
              </w:rPr>
              <w:t>1</w:t>
            </w:r>
            <w:r>
              <w:rPr>
                <w:color w:val="000000"/>
                <w:sz w:val="20"/>
                <w:szCs w:val="20"/>
              </w:rPr>
              <w:t>1</w:t>
            </w:r>
          </w:p>
        </w:tc>
        <w:tc>
          <w:tcPr>
            <w:tcW w:w="2105" w:type="pct"/>
            <w:tcBorders>
              <w:top w:val="nil"/>
              <w:left w:val="nil"/>
              <w:bottom w:val="single" w:sz="4" w:space="0" w:color="auto"/>
              <w:right w:val="single" w:sz="4" w:space="0" w:color="auto"/>
            </w:tcBorders>
            <w:vAlign w:val="bottom"/>
          </w:tcPr>
          <w:p w14:paraId="19E81627" w14:textId="77777777" w:rsidR="00AC4C12" w:rsidRPr="00CE2605" w:rsidRDefault="00AC4C12" w:rsidP="00AC4C12">
            <w:pPr>
              <w:rPr>
                <w:color w:val="000000"/>
                <w:sz w:val="20"/>
                <w:szCs w:val="20"/>
              </w:rPr>
            </w:pPr>
            <w:r w:rsidRPr="008F0970">
              <w:rPr>
                <w:color w:val="000000"/>
                <w:sz w:val="20"/>
                <w:szCs w:val="20"/>
              </w:rPr>
              <w:t xml:space="preserve">МБОУ "Домашовская СОШ" </w:t>
            </w:r>
          </w:p>
        </w:tc>
        <w:tc>
          <w:tcPr>
            <w:tcW w:w="474" w:type="pct"/>
            <w:tcBorders>
              <w:top w:val="nil"/>
              <w:left w:val="nil"/>
              <w:bottom w:val="single" w:sz="4" w:space="0" w:color="auto"/>
              <w:right w:val="single" w:sz="4" w:space="0" w:color="auto"/>
            </w:tcBorders>
            <w:vAlign w:val="center"/>
          </w:tcPr>
          <w:p w14:paraId="77A6946E" w14:textId="15C07213" w:rsidR="00AC4C12" w:rsidRDefault="00AC4C12" w:rsidP="00AC4C12">
            <w:pPr>
              <w:jc w:val="center"/>
              <w:rPr>
                <w:color w:val="000000"/>
                <w:sz w:val="20"/>
                <w:szCs w:val="20"/>
              </w:rPr>
            </w:pPr>
            <w:r>
              <w:rPr>
                <w:color w:val="000000"/>
                <w:sz w:val="20"/>
                <w:szCs w:val="20"/>
              </w:rPr>
              <w:t>7</w:t>
            </w:r>
          </w:p>
        </w:tc>
        <w:tc>
          <w:tcPr>
            <w:tcW w:w="542" w:type="pct"/>
            <w:tcBorders>
              <w:top w:val="nil"/>
              <w:left w:val="nil"/>
              <w:bottom w:val="single" w:sz="4" w:space="0" w:color="auto"/>
              <w:right w:val="single" w:sz="4" w:space="0" w:color="auto"/>
            </w:tcBorders>
            <w:vAlign w:val="center"/>
          </w:tcPr>
          <w:p w14:paraId="4C993DFD" w14:textId="12E4ED8A"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DEC00D5" w14:textId="7379882B" w:rsidR="00AC4C12" w:rsidRDefault="00AC4C12" w:rsidP="00AC4C12">
            <w:pPr>
              <w:jc w:val="center"/>
              <w:rPr>
                <w:color w:val="000000"/>
                <w:sz w:val="20"/>
                <w:szCs w:val="20"/>
              </w:rPr>
            </w:pPr>
            <w:r>
              <w:rPr>
                <w:color w:val="000000"/>
                <w:sz w:val="20"/>
                <w:szCs w:val="20"/>
              </w:rPr>
              <w:t>14,3</w:t>
            </w:r>
          </w:p>
        </w:tc>
        <w:tc>
          <w:tcPr>
            <w:tcW w:w="542" w:type="pct"/>
            <w:tcBorders>
              <w:top w:val="nil"/>
              <w:left w:val="nil"/>
              <w:bottom w:val="single" w:sz="4" w:space="0" w:color="auto"/>
              <w:right w:val="single" w:sz="4" w:space="0" w:color="auto"/>
            </w:tcBorders>
            <w:vAlign w:val="center"/>
          </w:tcPr>
          <w:p w14:paraId="51E8B0C3" w14:textId="1869CCF0" w:rsidR="00AC4C12" w:rsidRDefault="00AC4C12" w:rsidP="00AC4C12">
            <w:pPr>
              <w:jc w:val="center"/>
              <w:rPr>
                <w:color w:val="000000"/>
                <w:sz w:val="20"/>
                <w:szCs w:val="20"/>
              </w:rPr>
            </w:pPr>
            <w:r>
              <w:rPr>
                <w:color w:val="000000"/>
                <w:sz w:val="20"/>
                <w:szCs w:val="20"/>
              </w:rPr>
              <w:t>57,1</w:t>
            </w:r>
          </w:p>
        </w:tc>
        <w:tc>
          <w:tcPr>
            <w:tcW w:w="543" w:type="pct"/>
            <w:tcBorders>
              <w:top w:val="nil"/>
              <w:left w:val="nil"/>
              <w:bottom w:val="single" w:sz="4" w:space="0" w:color="auto"/>
              <w:right w:val="single" w:sz="4" w:space="0" w:color="auto"/>
            </w:tcBorders>
            <w:vAlign w:val="center"/>
          </w:tcPr>
          <w:p w14:paraId="66D20A52" w14:textId="2DE7DBA5" w:rsidR="00AC4C12" w:rsidRDefault="00AC4C12" w:rsidP="00AC4C12">
            <w:pPr>
              <w:jc w:val="center"/>
              <w:rPr>
                <w:color w:val="000000"/>
                <w:sz w:val="20"/>
                <w:szCs w:val="20"/>
              </w:rPr>
            </w:pPr>
            <w:r>
              <w:rPr>
                <w:color w:val="000000"/>
                <w:sz w:val="20"/>
                <w:szCs w:val="20"/>
              </w:rPr>
              <w:t>28,6</w:t>
            </w:r>
          </w:p>
        </w:tc>
      </w:tr>
      <w:tr w:rsidR="00AC4C12" w14:paraId="4C9AF1F1"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72934E56" w14:textId="77777777" w:rsidR="00AC4C12" w:rsidRPr="00CE2605" w:rsidRDefault="00AC4C12" w:rsidP="00AC4C12">
            <w:pPr>
              <w:jc w:val="center"/>
              <w:rPr>
                <w:color w:val="000000"/>
                <w:sz w:val="20"/>
                <w:szCs w:val="20"/>
              </w:rPr>
            </w:pPr>
            <w:r>
              <w:rPr>
                <w:color w:val="000000"/>
                <w:sz w:val="20"/>
                <w:szCs w:val="20"/>
              </w:rPr>
              <w:t>12</w:t>
            </w:r>
          </w:p>
        </w:tc>
        <w:tc>
          <w:tcPr>
            <w:tcW w:w="2105" w:type="pct"/>
            <w:tcBorders>
              <w:top w:val="nil"/>
              <w:left w:val="nil"/>
              <w:bottom w:val="single" w:sz="4" w:space="0" w:color="auto"/>
              <w:right w:val="single" w:sz="4" w:space="0" w:color="auto"/>
            </w:tcBorders>
            <w:vAlign w:val="bottom"/>
          </w:tcPr>
          <w:p w14:paraId="18312DAF" w14:textId="77777777" w:rsidR="00AC4C12" w:rsidRPr="00CE2605" w:rsidRDefault="00AC4C12" w:rsidP="00AC4C12">
            <w:pPr>
              <w:rPr>
                <w:color w:val="000000"/>
                <w:sz w:val="20"/>
                <w:szCs w:val="20"/>
              </w:rPr>
            </w:pPr>
            <w:r w:rsidRPr="008F0970">
              <w:rPr>
                <w:color w:val="000000"/>
                <w:sz w:val="20"/>
                <w:szCs w:val="20"/>
              </w:rPr>
              <w:t xml:space="preserve">МБОУ "Стекляннорадицкая СОШ" </w:t>
            </w:r>
          </w:p>
        </w:tc>
        <w:tc>
          <w:tcPr>
            <w:tcW w:w="474" w:type="pct"/>
            <w:tcBorders>
              <w:top w:val="nil"/>
              <w:left w:val="nil"/>
              <w:bottom w:val="single" w:sz="4" w:space="0" w:color="auto"/>
              <w:right w:val="single" w:sz="4" w:space="0" w:color="auto"/>
            </w:tcBorders>
            <w:vAlign w:val="center"/>
          </w:tcPr>
          <w:p w14:paraId="31B2508B" w14:textId="32E21538" w:rsidR="00AC4C12" w:rsidRDefault="00AC4C12" w:rsidP="00AC4C12">
            <w:pPr>
              <w:jc w:val="center"/>
              <w:rPr>
                <w:color w:val="000000"/>
                <w:sz w:val="20"/>
                <w:szCs w:val="20"/>
              </w:rPr>
            </w:pPr>
            <w:r>
              <w:rPr>
                <w:color w:val="000000"/>
                <w:sz w:val="20"/>
                <w:szCs w:val="20"/>
              </w:rPr>
              <w:t>12</w:t>
            </w:r>
          </w:p>
        </w:tc>
        <w:tc>
          <w:tcPr>
            <w:tcW w:w="542" w:type="pct"/>
            <w:tcBorders>
              <w:top w:val="nil"/>
              <w:left w:val="nil"/>
              <w:bottom w:val="single" w:sz="4" w:space="0" w:color="auto"/>
              <w:right w:val="single" w:sz="4" w:space="0" w:color="auto"/>
            </w:tcBorders>
            <w:vAlign w:val="center"/>
          </w:tcPr>
          <w:p w14:paraId="20C8A04B" w14:textId="2654DBBD"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BBA0EC6" w14:textId="207EA5B3" w:rsidR="00AC4C12" w:rsidRDefault="00AC4C12" w:rsidP="00AC4C12">
            <w:pPr>
              <w:jc w:val="center"/>
              <w:rPr>
                <w:color w:val="000000"/>
                <w:sz w:val="20"/>
                <w:szCs w:val="20"/>
              </w:rPr>
            </w:pPr>
            <w:r>
              <w:rPr>
                <w:color w:val="000000"/>
                <w:sz w:val="20"/>
                <w:szCs w:val="20"/>
              </w:rPr>
              <w:t>25,0</w:t>
            </w:r>
          </w:p>
        </w:tc>
        <w:tc>
          <w:tcPr>
            <w:tcW w:w="542" w:type="pct"/>
            <w:tcBorders>
              <w:top w:val="nil"/>
              <w:left w:val="nil"/>
              <w:bottom w:val="single" w:sz="4" w:space="0" w:color="auto"/>
              <w:right w:val="single" w:sz="4" w:space="0" w:color="auto"/>
            </w:tcBorders>
            <w:vAlign w:val="center"/>
          </w:tcPr>
          <w:p w14:paraId="3BD59E3E" w14:textId="35A774CE" w:rsidR="00AC4C12" w:rsidRDefault="00AC4C12" w:rsidP="00AC4C12">
            <w:pPr>
              <w:jc w:val="center"/>
              <w:rPr>
                <w:color w:val="000000"/>
                <w:sz w:val="20"/>
                <w:szCs w:val="20"/>
              </w:rPr>
            </w:pPr>
            <w:r>
              <w:rPr>
                <w:color w:val="000000"/>
                <w:sz w:val="20"/>
                <w:szCs w:val="20"/>
              </w:rPr>
              <w:t>16,7</w:t>
            </w:r>
          </w:p>
        </w:tc>
        <w:tc>
          <w:tcPr>
            <w:tcW w:w="543" w:type="pct"/>
            <w:tcBorders>
              <w:top w:val="nil"/>
              <w:left w:val="nil"/>
              <w:bottom w:val="single" w:sz="4" w:space="0" w:color="auto"/>
              <w:right w:val="single" w:sz="4" w:space="0" w:color="auto"/>
            </w:tcBorders>
            <w:vAlign w:val="center"/>
          </w:tcPr>
          <w:p w14:paraId="0D2481F9" w14:textId="7438E630" w:rsidR="00AC4C12" w:rsidRDefault="00AC4C12" w:rsidP="00AC4C12">
            <w:pPr>
              <w:jc w:val="center"/>
              <w:rPr>
                <w:color w:val="000000"/>
                <w:sz w:val="20"/>
                <w:szCs w:val="20"/>
              </w:rPr>
            </w:pPr>
            <w:r>
              <w:rPr>
                <w:color w:val="000000"/>
                <w:sz w:val="20"/>
                <w:szCs w:val="20"/>
              </w:rPr>
              <w:t>58,3</w:t>
            </w:r>
          </w:p>
        </w:tc>
      </w:tr>
      <w:tr w:rsidR="00AC4C12" w14:paraId="07B2A6EB"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6F408523" w14:textId="77777777" w:rsidR="00AC4C12" w:rsidRDefault="00AC4C12" w:rsidP="00AC4C12">
            <w:pPr>
              <w:jc w:val="center"/>
              <w:rPr>
                <w:color w:val="000000"/>
                <w:sz w:val="20"/>
                <w:szCs w:val="20"/>
              </w:rPr>
            </w:pPr>
            <w:r>
              <w:rPr>
                <w:color w:val="000000"/>
                <w:sz w:val="20"/>
                <w:szCs w:val="20"/>
              </w:rPr>
              <w:t>13</w:t>
            </w:r>
          </w:p>
        </w:tc>
        <w:tc>
          <w:tcPr>
            <w:tcW w:w="2105" w:type="pct"/>
            <w:tcBorders>
              <w:top w:val="nil"/>
              <w:left w:val="nil"/>
              <w:bottom w:val="single" w:sz="4" w:space="0" w:color="auto"/>
              <w:right w:val="single" w:sz="4" w:space="0" w:color="auto"/>
            </w:tcBorders>
            <w:vAlign w:val="bottom"/>
          </w:tcPr>
          <w:p w14:paraId="194080B6" w14:textId="77777777" w:rsidR="00AC4C12" w:rsidRPr="00CE2605" w:rsidRDefault="00AC4C12" w:rsidP="00AC4C12">
            <w:pPr>
              <w:rPr>
                <w:color w:val="000000"/>
                <w:sz w:val="20"/>
                <w:szCs w:val="20"/>
              </w:rPr>
            </w:pPr>
            <w:r w:rsidRPr="008F0970">
              <w:rPr>
                <w:color w:val="000000"/>
                <w:sz w:val="20"/>
                <w:szCs w:val="20"/>
              </w:rPr>
              <w:t xml:space="preserve">МБОУ "Отрадненская СОШ" </w:t>
            </w:r>
          </w:p>
        </w:tc>
        <w:tc>
          <w:tcPr>
            <w:tcW w:w="474" w:type="pct"/>
            <w:tcBorders>
              <w:top w:val="nil"/>
              <w:left w:val="nil"/>
              <w:bottom w:val="single" w:sz="4" w:space="0" w:color="auto"/>
              <w:right w:val="single" w:sz="4" w:space="0" w:color="auto"/>
            </w:tcBorders>
            <w:vAlign w:val="center"/>
          </w:tcPr>
          <w:p w14:paraId="5A96764B" w14:textId="45E3BA18" w:rsidR="00AC4C12" w:rsidRDefault="00AC4C12" w:rsidP="00AC4C12">
            <w:pPr>
              <w:jc w:val="center"/>
              <w:rPr>
                <w:color w:val="000000"/>
                <w:sz w:val="20"/>
                <w:szCs w:val="20"/>
              </w:rPr>
            </w:pPr>
            <w:r>
              <w:rPr>
                <w:color w:val="000000"/>
                <w:sz w:val="20"/>
                <w:szCs w:val="20"/>
              </w:rPr>
              <w:t>27</w:t>
            </w:r>
          </w:p>
        </w:tc>
        <w:tc>
          <w:tcPr>
            <w:tcW w:w="542" w:type="pct"/>
            <w:tcBorders>
              <w:top w:val="nil"/>
              <w:left w:val="nil"/>
              <w:bottom w:val="single" w:sz="4" w:space="0" w:color="auto"/>
              <w:right w:val="single" w:sz="4" w:space="0" w:color="auto"/>
            </w:tcBorders>
            <w:vAlign w:val="center"/>
          </w:tcPr>
          <w:p w14:paraId="59451394" w14:textId="4C6711E5"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A0D0A07" w14:textId="29265C9A" w:rsidR="00AC4C12" w:rsidRDefault="00AC4C12" w:rsidP="00AC4C12">
            <w:pPr>
              <w:jc w:val="center"/>
              <w:rPr>
                <w:color w:val="000000"/>
                <w:sz w:val="20"/>
                <w:szCs w:val="20"/>
              </w:rPr>
            </w:pPr>
            <w:r>
              <w:rPr>
                <w:color w:val="000000"/>
                <w:sz w:val="20"/>
                <w:szCs w:val="20"/>
              </w:rPr>
              <w:t>3,7</w:t>
            </w:r>
          </w:p>
        </w:tc>
        <w:tc>
          <w:tcPr>
            <w:tcW w:w="542" w:type="pct"/>
            <w:tcBorders>
              <w:top w:val="nil"/>
              <w:left w:val="nil"/>
              <w:bottom w:val="single" w:sz="4" w:space="0" w:color="auto"/>
              <w:right w:val="single" w:sz="4" w:space="0" w:color="auto"/>
            </w:tcBorders>
            <w:vAlign w:val="center"/>
          </w:tcPr>
          <w:p w14:paraId="714692A5" w14:textId="3FBB54B1" w:rsidR="00AC4C12" w:rsidRDefault="00AC4C12" w:rsidP="00AC4C12">
            <w:pPr>
              <w:jc w:val="center"/>
              <w:rPr>
                <w:color w:val="000000"/>
                <w:sz w:val="20"/>
                <w:szCs w:val="20"/>
              </w:rPr>
            </w:pPr>
            <w:r>
              <w:rPr>
                <w:color w:val="000000"/>
                <w:sz w:val="20"/>
                <w:szCs w:val="20"/>
              </w:rPr>
              <w:t>55,6</w:t>
            </w:r>
          </w:p>
        </w:tc>
        <w:tc>
          <w:tcPr>
            <w:tcW w:w="543" w:type="pct"/>
            <w:tcBorders>
              <w:top w:val="nil"/>
              <w:left w:val="nil"/>
              <w:bottom w:val="single" w:sz="4" w:space="0" w:color="auto"/>
              <w:right w:val="single" w:sz="4" w:space="0" w:color="auto"/>
            </w:tcBorders>
            <w:vAlign w:val="center"/>
          </w:tcPr>
          <w:p w14:paraId="3B74B78E" w14:textId="10ACCE7D" w:rsidR="00AC4C12" w:rsidRDefault="00AC4C12" w:rsidP="00AC4C12">
            <w:pPr>
              <w:jc w:val="center"/>
              <w:rPr>
                <w:color w:val="000000"/>
                <w:sz w:val="20"/>
                <w:szCs w:val="20"/>
              </w:rPr>
            </w:pPr>
            <w:r>
              <w:rPr>
                <w:color w:val="000000"/>
                <w:sz w:val="20"/>
                <w:szCs w:val="20"/>
              </w:rPr>
              <w:t>40,7</w:t>
            </w:r>
          </w:p>
        </w:tc>
      </w:tr>
      <w:tr w:rsidR="00AC4C12" w14:paraId="29740BA7"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6BBA4129" w14:textId="77777777" w:rsidR="00AC4C12" w:rsidRDefault="00AC4C12" w:rsidP="00AC4C12">
            <w:pPr>
              <w:jc w:val="center"/>
              <w:rPr>
                <w:color w:val="000000"/>
                <w:sz w:val="20"/>
                <w:szCs w:val="20"/>
              </w:rPr>
            </w:pPr>
            <w:r>
              <w:rPr>
                <w:color w:val="000000"/>
                <w:sz w:val="20"/>
                <w:szCs w:val="20"/>
              </w:rPr>
              <w:t>14</w:t>
            </w:r>
          </w:p>
        </w:tc>
        <w:tc>
          <w:tcPr>
            <w:tcW w:w="2105" w:type="pct"/>
            <w:tcBorders>
              <w:top w:val="nil"/>
              <w:left w:val="nil"/>
              <w:bottom w:val="single" w:sz="4" w:space="0" w:color="auto"/>
              <w:right w:val="single" w:sz="4" w:space="0" w:color="auto"/>
            </w:tcBorders>
            <w:vAlign w:val="bottom"/>
          </w:tcPr>
          <w:p w14:paraId="6362C026" w14:textId="77777777" w:rsidR="00AC4C12" w:rsidRPr="00CE2605" w:rsidRDefault="00AC4C12" w:rsidP="00AC4C12">
            <w:pPr>
              <w:rPr>
                <w:color w:val="000000"/>
                <w:sz w:val="20"/>
                <w:szCs w:val="20"/>
              </w:rPr>
            </w:pPr>
            <w:r w:rsidRPr="008F0970">
              <w:rPr>
                <w:color w:val="000000"/>
                <w:sz w:val="20"/>
                <w:szCs w:val="20"/>
              </w:rPr>
              <w:t xml:space="preserve">МБОУ "Снежская гимназия" </w:t>
            </w:r>
          </w:p>
        </w:tc>
        <w:tc>
          <w:tcPr>
            <w:tcW w:w="474" w:type="pct"/>
            <w:tcBorders>
              <w:top w:val="nil"/>
              <w:left w:val="nil"/>
              <w:bottom w:val="single" w:sz="4" w:space="0" w:color="auto"/>
              <w:right w:val="single" w:sz="4" w:space="0" w:color="auto"/>
            </w:tcBorders>
            <w:vAlign w:val="center"/>
          </w:tcPr>
          <w:p w14:paraId="5E724E31" w14:textId="507A5020" w:rsidR="00AC4C12" w:rsidRDefault="00AC4C12" w:rsidP="00AC4C12">
            <w:pPr>
              <w:jc w:val="center"/>
              <w:rPr>
                <w:color w:val="000000"/>
                <w:sz w:val="20"/>
                <w:szCs w:val="20"/>
              </w:rPr>
            </w:pPr>
            <w:r>
              <w:rPr>
                <w:color w:val="000000"/>
                <w:sz w:val="20"/>
                <w:szCs w:val="20"/>
              </w:rPr>
              <w:t>195</w:t>
            </w:r>
          </w:p>
        </w:tc>
        <w:tc>
          <w:tcPr>
            <w:tcW w:w="542" w:type="pct"/>
            <w:tcBorders>
              <w:top w:val="nil"/>
              <w:left w:val="nil"/>
              <w:bottom w:val="single" w:sz="4" w:space="0" w:color="auto"/>
              <w:right w:val="single" w:sz="4" w:space="0" w:color="auto"/>
            </w:tcBorders>
            <w:vAlign w:val="center"/>
          </w:tcPr>
          <w:p w14:paraId="622E8637" w14:textId="7F60B6BC"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DDFD2B5" w14:textId="3C4F45B4" w:rsidR="00AC4C12" w:rsidRDefault="00AC4C12" w:rsidP="00AC4C12">
            <w:pPr>
              <w:jc w:val="center"/>
              <w:rPr>
                <w:color w:val="000000"/>
                <w:sz w:val="20"/>
                <w:szCs w:val="20"/>
              </w:rPr>
            </w:pPr>
            <w:r>
              <w:rPr>
                <w:color w:val="000000"/>
                <w:sz w:val="20"/>
                <w:szCs w:val="20"/>
              </w:rPr>
              <w:t>11,8</w:t>
            </w:r>
          </w:p>
        </w:tc>
        <w:tc>
          <w:tcPr>
            <w:tcW w:w="542" w:type="pct"/>
            <w:tcBorders>
              <w:top w:val="nil"/>
              <w:left w:val="nil"/>
              <w:bottom w:val="single" w:sz="4" w:space="0" w:color="auto"/>
              <w:right w:val="single" w:sz="4" w:space="0" w:color="auto"/>
            </w:tcBorders>
            <w:vAlign w:val="center"/>
          </w:tcPr>
          <w:p w14:paraId="7EA344B7" w14:textId="4831EA86" w:rsidR="00AC4C12" w:rsidRDefault="00AC4C12" w:rsidP="00AC4C12">
            <w:pPr>
              <w:jc w:val="center"/>
              <w:rPr>
                <w:color w:val="000000"/>
                <w:sz w:val="20"/>
                <w:szCs w:val="20"/>
              </w:rPr>
            </w:pPr>
            <w:r>
              <w:rPr>
                <w:color w:val="000000"/>
                <w:sz w:val="20"/>
                <w:szCs w:val="20"/>
              </w:rPr>
              <w:t>73,9</w:t>
            </w:r>
          </w:p>
        </w:tc>
        <w:tc>
          <w:tcPr>
            <w:tcW w:w="543" w:type="pct"/>
            <w:tcBorders>
              <w:top w:val="nil"/>
              <w:left w:val="nil"/>
              <w:bottom w:val="single" w:sz="4" w:space="0" w:color="auto"/>
              <w:right w:val="single" w:sz="4" w:space="0" w:color="auto"/>
            </w:tcBorders>
            <w:vAlign w:val="center"/>
          </w:tcPr>
          <w:p w14:paraId="58900DF3" w14:textId="3DFEF23E" w:rsidR="00AC4C12" w:rsidRDefault="00AC4C12" w:rsidP="00AC4C12">
            <w:pPr>
              <w:jc w:val="center"/>
              <w:rPr>
                <w:color w:val="000000"/>
                <w:sz w:val="20"/>
                <w:szCs w:val="20"/>
              </w:rPr>
            </w:pPr>
            <w:r>
              <w:rPr>
                <w:color w:val="000000"/>
                <w:sz w:val="20"/>
                <w:szCs w:val="20"/>
              </w:rPr>
              <w:t>14,4</w:t>
            </w:r>
          </w:p>
        </w:tc>
      </w:tr>
      <w:tr w:rsidR="00AC4C12" w14:paraId="756548F0"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63EFE07B" w14:textId="77777777" w:rsidR="00AC4C12" w:rsidRDefault="00AC4C12" w:rsidP="00AC4C12">
            <w:pPr>
              <w:jc w:val="center"/>
              <w:rPr>
                <w:color w:val="000000"/>
                <w:sz w:val="20"/>
                <w:szCs w:val="20"/>
              </w:rPr>
            </w:pPr>
            <w:r>
              <w:rPr>
                <w:color w:val="000000"/>
                <w:sz w:val="20"/>
                <w:szCs w:val="20"/>
              </w:rPr>
              <w:t>15</w:t>
            </w:r>
          </w:p>
        </w:tc>
        <w:tc>
          <w:tcPr>
            <w:tcW w:w="2105" w:type="pct"/>
            <w:tcBorders>
              <w:top w:val="nil"/>
              <w:left w:val="nil"/>
              <w:bottom w:val="single" w:sz="4" w:space="0" w:color="auto"/>
              <w:right w:val="single" w:sz="4" w:space="0" w:color="auto"/>
            </w:tcBorders>
            <w:vAlign w:val="bottom"/>
          </w:tcPr>
          <w:p w14:paraId="0483AE39" w14:textId="77777777" w:rsidR="00AC4C12" w:rsidRPr="00CE2605" w:rsidRDefault="00AC4C12" w:rsidP="00AC4C12">
            <w:pPr>
              <w:rPr>
                <w:color w:val="000000"/>
                <w:sz w:val="20"/>
                <w:szCs w:val="20"/>
              </w:rPr>
            </w:pPr>
            <w:r w:rsidRPr="008F0970">
              <w:rPr>
                <w:color w:val="000000"/>
                <w:sz w:val="20"/>
                <w:szCs w:val="20"/>
              </w:rPr>
              <w:t>МБОУ "Пальцовская СОШ"</w:t>
            </w:r>
          </w:p>
        </w:tc>
        <w:tc>
          <w:tcPr>
            <w:tcW w:w="474" w:type="pct"/>
            <w:tcBorders>
              <w:top w:val="nil"/>
              <w:left w:val="nil"/>
              <w:bottom w:val="single" w:sz="4" w:space="0" w:color="auto"/>
              <w:right w:val="single" w:sz="4" w:space="0" w:color="auto"/>
            </w:tcBorders>
            <w:vAlign w:val="center"/>
          </w:tcPr>
          <w:p w14:paraId="4ABF6486" w14:textId="78A00D03" w:rsidR="00AC4C12" w:rsidRDefault="00AC4C12" w:rsidP="00AC4C12">
            <w:pPr>
              <w:jc w:val="center"/>
              <w:rPr>
                <w:color w:val="000000"/>
                <w:sz w:val="20"/>
                <w:szCs w:val="20"/>
              </w:rPr>
            </w:pPr>
            <w:r>
              <w:rPr>
                <w:color w:val="000000"/>
                <w:sz w:val="20"/>
                <w:szCs w:val="20"/>
              </w:rPr>
              <w:t>5</w:t>
            </w:r>
          </w:p>
        </w:tc>
        <w:tc>
          <w:tcPr>
            <w:tcW w:w="542" w:type="pct"/>
            <w:tcBorders>
              <w:top w:val="nil"/>
              <w:left w:val="nil"/>
              <w:bottom w:val="single" w:sz="4" w:space="0" w:color="auto"/>
              <w:right w:val="single" w:sz="4" w:space="0" w:color="auto"/>
            </w:tcBorders>
            <w:vAlign w:val="center"/>
          </w:tcPr>
          <w:p w14:paraId="2B803BC7" w14:textId="2F2019C9"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18205A0" w14:textId="7D8A0ADC" w:rsidR="00AC4C12" w:rsidRDefault="00AC4C12" w:rsidP="00AC4C12">
            <w:pPr>
              <w:jc w:val="center"/>
              <w:rPr>
                <w:color w:val="000000"/>
                <w:sz w:val="20"/>
                <w:szCs w:val="20"/>
              </w:rPr>
            </w:pPr>
            <w:r>
              <w:rPr>
                <w:color w:val="000000"/>
                <w:sz w:val="20"/>
                <w:szCs w:val="20"/>
              </w:rPr>
              <w:t>20,0</w:t>
            </w:r>
          </w:p>
        </w:tc>
        <w:tc>
          <w:tcPr>
            <w:tcW w:w="542" w:type="pct"/>
            <w:tcBorders>
              <w:top w:val="nil"/>
              <w:left w:val="nil"/>
              <w:bottom w:val="single" w:sz="4" w:space="0" w:color="auto"/>
              <w:right w:val="single" w:sz="4" w:space="0" w:color="auto"/>
            </w:tcBorders>
            <w:vAlign w:val="center"/>
          </w:tcPr>
          <w:p w14:paraId="241EBE24" w14:textId="33CF87C5" w:rsidR="00AC4C12" w:rsidRDefault="00AC4C12" w:rsidP="00AC4C12">
            <w:pPr>
              <w:jc w:val="center"/>
              <w:rPr>
                <w:color w:val="000000"/>
                <w:sz w:val="20"/>
                <w:szCs w:val="20"/>
              </w:rPr>
            </w:pPr>
            <w:r>
              <w:rPr>
                <w:color w:val="000000"/>
                <w:sz w:val="20"/>
                <w:szCs w:val="20"/>
              </w:rPr>
              <w:t>80,0</w:t>
            </w:r>
          </w:p>
        </w:tc>
        <w:tc>
          <w:tcPr>
            <w:tcW w:w="543" w:type="pct"/>
            <w:tcBorders>
              <w:top w:val="nil"/>
              <w:left w:val="nil"/>
              <w:bottom w:val="single" w:sz="4" w:space="0" w:color="auto"/>
              <w:right w:val="single" w:sz="4" w:space="0" w:color="auto"/>
            </w:tcBorders>
            <w:vAlign w:val="center"/>
          </w:tcPr>
          <w:p w14:paraId="4A713E06" w14:textId="3B984F22" w:rsidR="00AC4C12" w:rsidRDefault="00AC4C12" w:rsidP="00AC4C12">
            <w:pPr>
              <w:jc w:val="center"/>
              <w:rPr>
                <w:color w:val="000000"/>
                <w:sz w:val="20"/>
                <w:szCs w:val="20"/>
              </w:rPr>
            </w:pPr>
            <w:r>
              <w:rPr>
                <w:color w:val="000000"/>
                <w:sz w:val="20"/>
                <w:szCs w:val="20"/>
              </w:rPr>
              <w:t>0,0</w:t>
            </w:r>
          </w:p>
        </w:tc>
      </w:tr>
      <w:tr w:rsidR="00AC4C12" w14:paraId="59C8C7D6"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49AC1A72" w14:textId="77777777" w:rsidR="00AC4C12" w:rsidRDefault="00AC4C12" w:rsidP="00AC4C12">
            <w:pPr>
              <w:jc w:val="center"/>
              <w:rPr>
                <w:color w:val="000000"/>
                <w:sz w:val="20"/>
                <w:szCs w:val="20"/>
              </w:rPr>
            </w:pPr>
            <w:r>
              <w:rPr>
                <w:color w:val="000000"/>
                <w:sz w:val="20"/>
                <w:szCs w:val="20"/>
              </w:rPr>
              <w:t>16</w:t>
            </w:r>
          </w:p>
        </w:tc>
        <w:tc>
          <w:tcPr>
            <w:tcW w:w="2105" w:type="pct"/>
            <w:tcBorders>
              <w:top w:val="nil"/>
              <w:left w:val="nil"/>
              <w:bottom w:val="single" w:sz="4" w:space="0" w:color="auto"/>
              <w:right w:val="single" w:sz="4" w:space="0" w:color="auto"/>
            </w:tcBorders>
            <w:vAlign w:val="bottom"/>
          </w:tcPr>
          <w:p w14:paraId="6A7F599C" w14:textId="77777777" w:rsidR="00AC4C12" w:rsidRPr="00CE2605" w:rsidRDefault="00AC4C12" w:rsidP="00AC4C12">
            <w:pPr>
              <w:rPr>
                <w:color w:val="000000"/>
                <w:sz w:val="20"/>
                <w:szCs w:val="20"/>
              </w:rPr>
            </w:pPr>
            <w:r w:rsidRPr="008F0970">
              <w:rPr>
                <w:color w:val="000000"/>
                <w:sz w:val="20"/>
                <w:szCs w:val="20"/>
              </w:rPr>
              <w:t>МБОУ "Лицей №1 Брянского района"</w:t>
            </w:r>
          </w:p>
        </w:tc>
        <w:tc>
          <w:tcPr>
            <w:tcW w:w="474" w:type="pct"/>
            <w:tcBorders>
              <w:top w:val="nil"/>
              <w:left w:val="nil"/>
              <w:bottom w:val="single" w:sz="4" w:space="0" w:color="auto"/>
              <w:right w:val="single" w:sz="4" w:space="0" w:color="auto"/>
            </w:tcBorders>
            <w:vAlign w:val="center"/>
          </w:tcPr>
          <w:p w14:paraId="329D997A" w14:textId="5D209887" w:rsidR="00AC4C12" w:rsidRDefault="00AC4C12" w:rsidP="00AC4C12">
            <w:pPr>
              <w:jc w:val="center"/>
              <w:rPr>
                <w:color w:val="000000"/>
                <w:sz w:val="20"/>
                <w:szCs w:val="20"/>
              </w:rPr>
            </w:pPr>
            <w:r>
              <w:rPr>
                <w:color w:val="000000"/>
                <w:sz w:val="20"/>
                <w:szCs w:val="20"/>
              </w:rPr>
              <w:t>87</w:t>
            </w:r>
          </w:p>
        </w:tc>
        <w:tc>
          <w:tcPr>
            <w:tcW w:w="542" w:type="pct"/>
            <w:tcBorders>
              <w:top w:val="nil"/>
              <w:left w:val="nil"/>
              <w:bottom w:val="single" w:sz="4" w:space="0" w:color="auto"/>
              <w:right w:val="single" w:sz="4" w:space="0" w:color="auto"/>
            </w:tcBorders>
            <w:vAlign w:val="center"/>
          </w:tcPr>
          <w:p w14:paraId="6315B50F" w14:textId="46885054" w:rsidR="00AC4C12" w:rsidRDefault="00AC4C12" w:rsidP="00AC4C12">
            <w:pPr>
              <w:jc w:val="center"/>
              <w:rPr>
                <w:color w:val="000000"/>
                <w:sz w:val="20"/>
                <w:szCs w:val="20"/>
              </w:rPr>
            </w:pPr>
            <w:r>
              <w:rPr>
                <w:color w:val="000000"/>
                <w:sz w:val="20"/>
                <w:szCs w:val="20"/>
              </w:rPr>
              <w:t>1,2</w:t>
            </w:r>
          </w:p>
        </w:tc>
        <w:tc>
          <w:tcPr>
            <w:tcW w:w="542" w:type="pct"/>
            <w:tcBorders>
              <w:top w:val="nil"/>
              <w:left w:val="nil"/>
              <w:bottom w:val="single" w:sz="4" w:space="0" w:color="auto"/>
              <w:right w:val="single" w:sz="4" w:space="0" w:color="auto"/>
            </w:tcBorders>
            <w:vAlign w:val="center"/>
          </w:tcPr>
          <w:p w14:paraId="52CFF530" w14:textId="767E85D2" w:rsidR="00AC4C12" w:rsidRDefault="00AC4C12" w:rsidP="00AC4C12">
            <w:pPr>
              <w:jc w:val="center"/>
              <w:rPr>
                <w:color w:val="000000"/>
                <w:sz w:val="20"/>
                <w:szCs w:val="20"/>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0EFE0C21" w14:textId="6EE0CB4A" w:rsidR="00AC4C12" w:rsidRDefault="00AC4C12" w:rsidP="00AC4C12">
            <w:pPr>
              <w:jc w:val="center"/>
              <w:rPr>
                <w:color w:val="000000"/>
                <w:sz w:val="20"/>
                <w:szCs w:val="20"/>
              </w:rPr>
            </w:pPr>
            <w:r>
              <w:rPr>
                <w:color w:val="000000"/>
                <w:sz w:val="20"/>
                <w:szCs w:val="20"/>
              </w:rPr>
              <w:t>59,8</w:t>
            </w:r>
          </w:p>
        </w:tc>
        <w:tc>
          <w:tcPr>
            <w:tcW w:w="543" w:type="pct"/>
            <w:tcBorders>
              <w:top w:val="nil"/>
              <w:left w:val="nil"/>
              <w:bottom w:val="single" w:sz="4" w:space="0" w:color="auto"/>
              <w:right w:val="single" w:sz="4" w:space="0" w:color="auto"/>
            </w:tcBorders>
            <w:vAlign w:val="center"/>
          </w:tcPr>
          <w:p w14:paraId="432411B9" w14:textId="40E3B56B" w:rsidR="00AC4C12" w:rsidRDefault="00AC4C12" w:rsidP="00AC4C12">
            <w:pPr>
              <w:jc w:val="center"/>
              <w:rPr>
                <w:color w:val="000000"/>
                <w:sz w:val="20"/>
                <w:szCs w:val="20"/>
              </w:rPr>
            </w:pPr>
            <w:r>
              <w:rPr>
                <w:color w:val="000000"/>
                <w:sz w:val="20"/>
                <w:szCs w:val="20"/>
              </w:rPr>
              <w:t>5,8</w:t>
            </w:r>
          </w:p>
        </w:tc>
      </w:tr>
      <w:tr w:rsidR="00AC4C12" w14:paraId="653F06F2"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06A75096" w14:textId="77777777" w:rsidR="00AC4C12" w:rsidRDefault="00AC4C12" w:rsidP="00AC4C12">
            <w:pPr>
              <w:jc w:val="center"/>
              <w:rPr>
                <w:color w:val="000000"/>
                <w:sz w:val="20"/>
                <w:szCs w:val="20"/>
              </w:rPr>
            </w:pPr>
            <w:r>
              <w:rPr>
                <w:color w:val="000000"/>
                <w:sz w:val="20"/>
                <w:szCs w:val="20"/>
              </w:rPr>
              <w:t>17</w:t>
            </w:r>
          </w:p>
        </w:tc>
        <w:tc>
          <w:tcPr>
            <w:tcW w:w="2105" w:type="pct"/>
            <w:tcBorders>
              <w:top w:val="nil"/>
              <w:left w:val="nil"/>
              <w:bottom w:val="single" w:sz="4" w:space="0" w:color="auto"/>
              <w:right w:val="single" w:sz="4" w:space="0" w:color="auto"/>
            </w:tcBorders>
            <w:vAlign w:val="bottom"/>
          </w:tcPr>
          <w:p w14:paraId="5BCB36EC" w14:textId="77777777" w:rsidR="00AC4C12" w:rsidRPr="00CE2605" w:rsidRDefault="00AC4C12" w:rsidP="00AC4C12">
            <w:pPr>
              <w:rPr>
                <w:color w:val="000000"/>
                <w:sz w:val="20"/>
                <w:szCs w:val="20"/>
              </w:rPr>
            </w:pPr>
            <w:r w:rsidRPr="008F0970">
              <w:rPr>
                <w:color w:val="000000"/>
                <w:sz w:val="20"/>
                <w:szCs w:val="20"/>
              </w:rPr>
              <w:t>МБОУ "Нетьинская СОШ им</w:t>
            </w:r>
            <w:r>
              <w:rPr>
                <w:color w:val="000000"/>
                <w:sz w:val="20"/>
                <w:szCs w:val="20"/>
              </w:rPr>
              <w:t>.</w:t>
            </w:r>
            <w:r w:rsidRPr="008F0970">
              <w:rPr>
                <w:color w:val="000000"/>
                <w:sz w:val="20"/>
                <w:szCs w:val="20"/>
              </w:rPr>
              <w:t xml:space="preserve"> Юрия Лёвкина" </w:t>
            </w:r>
          </w:p>
        </w:tc>
        <w:tc>
          <w:tcPr>
            <w:tcW w:w="474" w:type="pct"/>
            <w:tcBorders>
              <w:top w:val="nil"/>
              <w:left w:val="nil"/>
              <w:bottom w:val="single" w:sz="4" w:space="0" w:color="auto"/>
              <w:right w:val="single" w:sz="4" w:space="0" w:color="auto"/>
            </w:tcBorders>
            <w:vAlign w:val="center"/>
          </w:tcPr>
          <w:p w14:paraId="1E06F0ED" w14:textId="7AB3941F" w:rsidR="00AC4C12" w:rsidRDefault="00AC4C12" w:rsidP="00AC4C12">
            <w:pPr>
              <w:jc w:val="center"/>
              <w:rPr>
                <w:color w:val="000000"/>
                <w:sz w:val="20"/>
                <w:szCs w:val="20"/>
              </w:rPr>
            </w:pPr>
            <w:r>
              <w:rPr>
                <w:color w:val="000000"/>
                <w:sz w:val="20"/>
                <w:szCs w:val="20"/>
              </w:rPr>
              <w:t>31</w:t>
            </w:r>
          </w:p>
        </w:tc>
        <w:tc>
          <w:tcPr>
            <w:tcW w:w="542" w:type="pct"/>
            <w:tcBorders>
              <w:top w:val="nil"/>
              <w:left w:val="nil"/>
              <w:bottom w:val="single" w:sz="4" w:space="0" w:color="auto"/>
              <w:right w:val="single" w:sz="4" w:space="0" w:color="auto"/>
            </w:tcBorders>
            <w:vAlign w:val="center"/>
          </w:tcPr>
          <w:p w14:paraId="0B556AE0" w14:textId="564669B0"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66F1BE62" w14:textId="66516BAA" w:rsidR="00AC4C12" w:rsidRDefault="00AC4C12" w:rsidP="00AC4C12">
            <w:pPr>
              <w:jc w:val="center"/>
              <w:rPr>
                <w:color w:val="000000"/>
                <w:sz w:val="20"/>
                <w:szCs w:val="20"/>
              </w:rPr>
            </w:pPr>
            <w:r>
              <w:rPr>
                <w:color w:val="000000"/>
                <w:sz w:val="20"/>
                <w:szCs w:val="20"/>
              </w:rPr>
              <w:t>29,0</w:t>
            </w:r>
          </w:p>
        </w:tc>
        <w:tc>
          <w:tcPr>
            <w:tcW w:w="542" w:type="pct"/>
            <w:tcBorders>
              <w:top w:val="nil"/>
              <w:left w:val="nil"/>
              <w:bottom w:val="single" w:sz="4" w:space="0" w:color="auto"/>
              <w:right w:val="single" w:sz="4" w:space="0" w:color="auto"/>
            </w:tcBorders>
            <w:vAlign w:val="center"/>
          </w:tcPr>
          <w:p w14:paraId="6321997B" w14:textId="5C9C33B8" w:rsidR="00AC4C12" w:rsidRDefault="00AC4C12" w:rsidP="00AC4C12">
            <w:pPr>
              <w:jc w:val="center"/>
              <w:rPr>
                <w:color w:val="000000"/>
                <w:sz w:val="20"/>
                <w:szCs w:val="20"/>
              </w:rPr>
            </w:pPr>
            <w:r>
              <w:rPr>
                <w:color w:val="000000"/>
                <w:sz w:val="20"/>
                <w:szCs w:val="20"/>
              </w:rPr>
              <w:t>45,2</w:t>
            </w:r>
          </w:p>
        </w:tc>
        <w:tc>
          <w:tcPr>
            <w:tcW w:w="543" w:type="pct"/>
            <w:tcBorders>
              <w:top w:val="nil"/>
              <w:left w:val="nil"/>
              <w:bottom w:val="single" w:sz="4" w:space="0" w:color="auto"/>
              <w:right w:val="single" w:sz="4" w:space="0" w:color="auto"/>
            </w:tcBorders>
            <w:vAlign w:val="center"/>
          </w:tcPr>
          <w:p w14:paraId="1B09E265" w14:textId="6F790750" w:rsidR="00AC4C12" w:rsidRDefault="00AC4C12" w:rsidP="00AC4C12">
            <w:pPr>
              <w:jc w:val="center"/>
              <w:rPr>
                <w:color w:val="000000"/>
                <w:sz w:val="20"/>
                <w:szCs w:val="20"/>
              </w:rPr>
            </w:pPr>
            <w:r>
              <w:rPr>
                <w:color w:val="000000"/>
                <w:sz w:val="20"/>
                <w:szCs w:val="20"/>
              </w:rPr>
              <w:t>25,8</w:t>
            </w:r>
          </w:p>
        </w:tc>
      </w:tr>
      <w:tr w:rsidR="00AC4C12" w14:paraId="578AD9E0"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3DFA4BFA" w14:textId="77777777" w:rsidR="00AC4C12" w:rsidRDefault="00AC4C12" w:rsidP="00AC4C12">
            <w:pPr>
              <w:jc w:val="center"/>
              <w:rPr>
                <w:color w:val="000000"/>
                <w:sz w:val="20"/>
                <w:szCs w:val="20"/>
              </w:rPr>
            </w:pPr>
            <w:r>
              <w:rPr>
                <w:color w:val="000000"/>
                <w:sz w:val="20"/>
                <w:szCs w:val="20"/>
              </w:rPr>
              <w:t>18</w:t>
            </w:r>
          </w:p>
        </w:tc>
        <w:tc>
          <w:tcPr>
            <w:tcW w:w="2105" w:type="pct"/>
            <w:tcBorders>
              <w:top w:val="nil"/>
              <w:left w:val="nil"/>
              <w:bottom w:val="single" w:sz="4" w:space="0" w:color="auto"/>
              <w:right w:val="single" w:sz="4" w:space="0" w:color="auto"/>
            </w:tcBorders>
            <w:vAlign w:val="bottom"/>
          </w:tcPr>
          <w:p w14:paraId="46419C66" w14:textId="77777777" w:rsidR="00AC4C12" w:rsidRPr="00CE2605" w:rsidRDefault="00AC4C12" w:rsidP="00AC4C12">
            <w:pPr>
              <w:rPr>
                <w:color w:val="000000"/>
                <w:sz w:val="20"/>
                <w:szCs w:val="20"/>
              </w:rPr>
            </w:pPr>
            <w:r w:rsidRPr="008F0970">
              <w:rPr>
                <w:color w:val="000000"/>
                <w:sz w:val="20"/>
                <w:szCs w:val="20"/>
              </w:rPr>
              <w:t>МБОУ</w:t>
            </w:r>
            <w:r>
              <w:rPr>
                <w:color w:val="000000"/>
                <w:sz w:val="20"/>
                <w:szCs w:val="20"/>
              </w:rPr>
              <w:t xml:space="preserve"> </w:t>
            </w:r>
            <w:r w:rsidRPr="008F0970">
              <w:rPr>
                <w:color w:val="000000"/>
                <w:sz w:val="20"/>
                <w:szCs w:val="20"/>
              </w:rPr>
              <w:t xml:space="preserve">"Молотинская СОШ" </w:t>
            </w:r>
          </w:p>
        </w:tc>
        <w:tc>
          <w:tcPr>
            <w:tcW w:w="474" w:type="pct"/>
            <w:tcBorders>
              <w:top w:val="nil"/>
              <w:left w:val="nil"/>
              <w:bottom w:val="single" w:sz="4" w:space="0" w:color="auto"/>
              <w:right w:val="single" w:sz="4" w:space="0" w:color="auto"/>
            </w:tcBorders>
            <w:vAlign w:val="center"/>
          </w:tcPr>
          <w:p w14:paraId="5E19C214" w14:textId="111A705E" w:rsidR="00AC4C12" w:rsidRDefault="00AC4C12" w:rsidP="00AC4C12">
            <w:pPr>
              <w:jc w:val="center"/>
              <w:rPr>
                <w:color w:val="000000"/>
                <w:sz w:val="20"/>
                <w:szCs w:val="20"/>
              </w:rPr>
            </w:pPr>
            <w:r>
              <w:rPr>
                <w:color w:val="000000"/>
                <w:sz w:val="20"/>
                <w:szCs w:val="20"/>
              </w:rPr>
              <w:t>6</w:t>
            </w:r>
          </w:p>
        </w:tc>
        <w:tc>
          <w:tcPr>
            <w:tcW w:w="542" w:type="pct"/>
            <w:tcBorders>
              <w:top w:val="nil"/>
              <w:left w:val="nil"/>
              <w:bottom w:val="single" w:sz="4" w:space="0" w:color="auto"/>
              <w:right w:val="single" w:sz="4" w:space="0" w:color="auto"/>
            </w:tcBorders>
            <w:vAlign w:val="center"/>
          </w:tcPr>
          <w:p w14:paraId="1D376EFB" w14:textId="3E5573A1"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2A9545E" w14:textId="6F41CB24" w:rsidR="00AC4C12" w:rsidRDefault="00AC4C12" w:rsidP="00AC4C12">
            <w:pPr>
              <w:jc w:val="center"/>
              <w:rPr>
                <w:color w:val="000000"/>
                <w:sz w:val="20"/>
                <w:szCs w:val="20"/>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65169B66" w14:textId="4A1B143F" w:rsidR="00AC4C12" w:rsidRDefault="00AC4C12" w:rsidP="00AC4C12">
            <w:pPr>
              <w:jc w:val="center"/>
              <w:rPr>
                <w:color w:val="000000"/>
                <w:sz w:val="20"/>
                <w:szCs w:val="20"/>
              </w:rPr>
            </w:pPr>
            <w:r>
              <w:rPr>
                <w:color w:val="000000"/>
                <w:sz w:val="20"/>
                <w:szCs w:val="20"/>
              </w:rPr>
              <w:t>66,7</w:t>
            </w:r>
          </w:p>
        </w:tc>
        <w:tc>
          <w:tcPr>
            <w:tcW w:w="543" w:type="pct"/>
            <w:tcBorders>
              <w:top w:val="nil"/>
              <w:left w:val="nil"/>
              <w:bottom w:val="single" w:sz="4" w:space="0" w:color="auto"/>
              <w:right w:val="single" w:sz="4" w:space="0" w:color="auto"/>
            </w:tcBorders>
            <w:vAlign w:val="center"/>
          </w:tcPr>
          <w:p w14:paraId="2F547EA2" w14:textId="0BE48B95" w:rsidR="00AC4C12" w:rsidRDefault="00AC4C12" w:rsidP="00AC4C12">
            <w:pPr>
              <w:jc w:val="center"/>
              <w:rPr>
                <w:color w:val="000000"/>
                <w:sz w:val="20"/>
                <w:szCs w:val="20"/>
              </w:rPr>
            </w:pPr>
            <w:r>
              <w:rPr>
                <w:color w:val="000000"/>
                <w:sz w:val="20"/>
                <w:szCs w:val="20"/>
              </w:rPr>
              <w:t>0,0</w:t>
            </w:r>
          </w:p>
        </w:tc>
      </w:tr>
      <w:tr w:rsidR="00AC4C12" w14:paraId="0B86B251"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04D55C17" w14:textId="77777777" w:rsidR="00AC4C12" w:rsidRDefault="00AC4C12" w:rsidP="00AC4C12">
            <w:pPr>
              <w:jc w:val="center"/>
              <w:rPr>
                <w:color w:val="000000"/>
                <w:sz w:val="20"/>
                <w:szCs w:val="20"/>
              </w:rPr>
            </w:pPr>
            <w:r>
              <w:rPr>
                <w:color w:val="000000"/>
                <w:sz w:val="20"/>
                <w:szCs w:val="20"/>
              </w:rPr>
              <w:t>19</w:t>
            </w:r>
          </w:p>
        </w:tc>
        <w:tc>
          <w:tcPr>
            <w:tcW w:w="2105" w:type="pct"/>
            <w:tcBorders>
              <w:top w:val="nil"/>
              <w:left w:val="nil"/>
              <w:bottom w:val="single" w:sz="4" w:space="0" w:color="auto"/>
              <w:right w:val="single" w:sz="4" w:space="0" w:color="auto"/>
            </w:tcBorders>
            <w:vAlign w:val="bottom"/>
          </w:tcPr>
          <w:p w14:paraId="083A9F8C" w14:textId="77777777" w:rsidR="00AC4C12" w:rsidRPr="00CE2605" w:rsidRDefault="00AC4C12" w:rsidP="00AC4C12">
            <w:pPr>
              <w:rPr>
                <w:color w:val="000000"/>
                <w:sz w:val="20"/>
                <w:szCs w:val="20"/>
              </w:rPr>
            </w:pPr>
            <w:r w:rsidRPr="008F0970">
              <w:rPr>
                <w:color w:val="000000"/>
                <w:sz w:val="20"/>
                <w:szCs w:val="20"/>
              </w:rPr>
              <w:t xml:space="preserve">МБОУ "Свенская СОШ №1" </w:t>
            </w:r>
          </w:p>
        </w:tc>
        <w:tc>
          <w:tcPr>
            <w:tcW w:w="474" w:type="pct"/>
            <w:tcBorders>
              <w:top w:val="nil"/>
              <w:left w:val="nil"/>
              <w:bottom w:val="single" w:sz="4" w:space="0" w:color="auto"/>
              <w:right w:val="single" w:sz="4" w:space="0" w:color="auto"/>
            </w:tcBorders>
            <w:vAlign w:val="center"/>
          </w:tcPr>
          <w:p w14:paraId="4C077262" w14:textId="59CB8CAC" w:rsidR="00AC4C12" w:rsidRDefault="00AC4C12" w:rsidP="00AC4C12">
            <w:pPr>
              <w:jc w:val="center"/>
              <w:rPr>
                <w:color w:val="000000"/>
                <w:sz w:val="20"/>
                <w:szCs w:val="20"/>
              </w:rPr>
            </w:pPr>
            <w:r>
              <w:rPr>
                <w:color w:val="000000"/>
                <w:sz w:val="20"/>
                <w:szCs w:val="20"/>
              </w:rPr>
              <w:t>41</w:t>
            </w:r>
          </w:p>
        </w:tc>
        <w:tc>
          <w:tcPr>
            <w:tcW w:w="542" w:type="pct"/>
            <w:tcBorders>
              <w:top w:val="nil"/>
              <w:left w:val="nil"/>
              <w:bottom w:val="single" w:sz="4" w:space="0" w:color="auto"/>
              <w:right w:val="single" w:sz="4" w:space="0" w:color="auto"/>
            </w:tcBorders>
            <w:vAlign w:val="center"/>
          </w:tcPr>
          <w:p w14:paraId="54BC001A" w14:textId="70E08F81"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B5CD1DE" w14:textId="71EE2CB7" w:rsidR="00AC4C12" w:rsidRDefault="00AC4C12" w:rsidP="00AC4C12">
            <w:pPr>
              <w:jc w:val="center"/>
              <w:rPr>
                <w:color w:val="000000"/>
                <w:sz w:val="20"/>
                <w:szCs w:val="20"/>
              </w:rPr>
            </w:pPr>
            <w:r>
              <w:rPr>
                <w:color w:val="000000"/>
                <w:sz w:val="20"/>
                <w:szCs w:val="20"/>
              </w:rPr>
              <w:t>22,0</w:t>
            </w:r>
          </w:p>
        </w:tc>
        <w:tc>
          <w:tcPr>
            <w:tcW w:w="542" w:type="pct"/>
            <w:tcBorders>
              <w:top w:val="nil"/>
              <w:left w:val="nil"/>
              <w:bottom w:val="single" w:sz="4" w:space="0" w:color="auto"/>
              <w:right w:val="single" w:sz="4" w:space="0" w:color="auto"/>
            </w:tcBorders>
            <w:vAlign w:val="center"/>
          </w:tcPr>
          <w:p w14:paraId="42EC051E" w14:textId="59365533" w:rsidR="00AC4C12" w:rsidRDefault="00AC4C12" w:rsidP="00AC4C12">
            <w:pPr>
              <w:jc w:val="center"/>
              <w:rPr>
                <w:color w:val="000000"/>
                <w:sz w:val="20"/>
                <w:szCs w:val="20"/>
              </w:rPr>
            </w:pPr>
            <w:r>
              <w:rPr>
                <w:color w:val="000000"/>
                <w:sz w:val="20"/>
                <w:szCs w:val="20"/>
              </w:rPr>
              <w:t>58,5</w:t>
            </w:r>
          </w:p>
        </w:tc>
        <w:tc>
          <w:tcPr>
            <w:tcW w:w="543" w:type="pct"/>
            <w:tcBorders>
              <w:top w:val="nil"/>
              <w:left w:val="nil"/>
              <w:bottom w:val="single" w:sz="4" w:space="0" w:color="auto"/>
              <w:right w:val="single" w:sz="4" w:space="0" w:color="auto"/>
            </w:tcBorders>
            <w:vAlign w:val="center"/>
          </w:tcPr>
          <w:p w14:paraId="738D3712" w14:textId="146F74F3" w:rsidR="00AC4C12" w:rsidRDefault="00AC4C12" w:rsidP="00AC4C12">
            <w:pPr>
              <w:jc w:val="center"/>
              <w:rPr>
                <w:color w:val="000000"/>
                <w:sz w:val="20"/>
                <w:szCs w:val="20"/>
              </w:rPr>
            </w:pPr>
            <w:r>
              <w:rPr>
                <w:color w:val="000000"/>
                <w:sz w:val="20"/>
                <w:szCs w:val="20"/>
              </w:rPr>
              <w:t>19,5</w:t>
            </w:r>
          </w:p>
        </w:tc>
      </w:tr>
      <w:tr w:rsidR="00AC4C12" w14:paraId="0E27F1F5"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49737BCE" w14:textId="77777777" w:rsidR="00AC4C12" w:rsidRDefault="00AC4C12" w:rsidP="00AC4C12">
            <w:pPr>
              <w:jc w:val="center"/>
              <w:rPr>
                <w:color w:val="000000"/>
                <w:sz w:val="20"/>
                <w:szCs w:val="20"/>
              </w:rPr>
            </w:pPr>
            <w:r>
              <w:rPr>
                <w:color w:val="000000"/>
                <w:sz w:val="20"/>
                <w:szCs w:val="20"/>
              </w:rPr>
              <w:t>20</w:t>
            </w:r>
          </w:p>
        </w:tc>
        <w:tc>
          <w:tcPr>
            <w:tcW w:w="2105" w:type="pct"/>
            <w:tcBorders>
              <w:top w:val="nil"/>
              <w:left w:val="nil"/>
              <w:bottom w:val="single" w:sz="4" w:space="0" w:color="auto"/>
              <w:right w:val="single" w:sz="4" w:space="0" w:color="auto"/>
            </w:tcBorders>
            <w:vAlign w:val="bottom"/>
          </w:tcPr>
          <w:p w14:paraId="6E617862" w14:textId="77777777" w:rsidR="00AC4C12" w:rsidRPr="00CE2605" w:rsidRDefault="00AC4C12" w:rsidP="00AC4C12">
            <w:pPr>
              <w:rPr>
                <w:color w:val="000000"/>
                <w:sz w:val="20"/>
                <w:szCs w:val="20"/>
              </w:rPr>
            </w:pPr>
            <w:r w:rsidRPr="00426E61">
              <w:rPr>
                <w:color w:val="000000"/>
                <w:sz w:val="20"/>
                <w:szCs w:val="20"/>
              </w:rPr>
              <w:t xml:space="preserve">МБОУ "Колтовская ООШ" </w:t>
            </w:r>
          </w:p>
        </w:tc>
        <w:tc>
          <w:tcPr>
            <w:tcW w:w="474" w:type="pct"/>
            <w:tcBorders>
              <w:top w:val="nil"/>
              <w:left w:val="nil"/>
              <w:bottom w:val="single" w:sz="4" w:space="0" w:color="auto"/>
              <w:right w:val="single" w:sz="4" w:space="0" w:color="auto"/>
            </w:tcBorders>
            <w:vAlign w:val="center"/>
          </w:tcPr>
          <w:p w14:paraId="2C542CAE" w14:textId="12E64594" w:rsidR="00AC4C12" w:rsidRDefault="00AC4C12" w:rsidP="00AC4C12">
            <w:pPr>
              <w:jc w:val="center"/>
              <w:rPr>
                <w:color w:val="000000"/>
                <w:sz w:val="20"/>
                <w:szCs w:val="20"/>
              </w:rPr>
            </w:pPr>
            <w:r>
              <w:rPr>
                <w:color w:val="000000"/>
                <w:sz w:val="20"/>
                <w:szCs w:val="20"/>
              </w:rPr>
              <w:t>2</w:t>
            </w:r>
          </w:p>
        </w:tc>
        <w:tc>
          <w:tcPr>
            <w:tcW w:w="542" w:type="pct"/>
            <w:tcBorders>
              <w:top w:val="nil"/>
              <w:left w:val="nil"/>
              <w:bottom w:val="single" w:sz="4" w:space="0" w:color="auto"/>
              <w:right w:val="single" w:sz="4" w:space="0" w:color="auto"/>
            </w:tcBorders>
            <w:vAlign w:val="center"/>
          </w:tcPr>
          <w:p w14:paraId="3442EA66" w14:textId="2707F431"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6272712" w14:textId="772FC2D4"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712931D" w14:textId="7E5246B5" w:rsidR="00AC4C12" w:rsidRDefault="00AC4C12" w:rsidP="00AC4C12">
            <w:pPr>
              <w:jc w:val="center"/>
              <w:rPr>
                <w:color w:val="000000"/>
                <w:sz w:val="20"/>
                <w:szCs w:val="20"/>
              </w:rPr>
            </w:pPr>
            <w:r>
              <w:rPr>
                <w:color w:val="000000"/>
                <w:sz w:val="20"/>
                <w:szCs w:val="20"/>
              </w:rPr>
              <w:t>0,0</w:t>
            </w:r>
          </w:p>
        </w:tc>
        <w:tc>
          <w:tcPr>
            <w:tcW w:w="543" w:type="pct"/>
            <w:tcBorders>
              <w:top w:val="nil"/>
              <w:left w:val="nil"/>
              <w:bottom w:val="single" w:sz="4" w:space="0" w:color="auto"/>
              <w:right w:val="single" w:sz="4" w:space="0" w:color="auto"/>
            </w:tcBorders>
            <w:vAlign w:val="center"/>
          </w:tcPr>
          <w:p w14:paraId="0EA29482" w14:textId="356F8C29" w:rsidR="00AC4C12" w:rsidRDefault="00AC4C12" w:rsidP="00AC4C12">
            <w:pPr>
              <w:jc w:val="center"/>
              <w:rPr>
                <w:color w:val="000000"/>
                <w:sz w:val="20"/>
                <w:szCs w:val="20"/>
              </w:rPr>
            </w:pPr>
            <w:r>
              <w:rPr>
                <w:color w:val="000000"/>
                <w:sz w:val="20"/>
                <w:szCs w:val="20"/>
              </w:rPr>
              <w:t>100</w:t>
            </w:r>
          </w:p>
        </w:tc>
      </w:tr>
      <w:tr w:rsidR="00AC4C12" w14:paraId="42E54DA6"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2D79F65B" w14:textId="77777777" w:rsidR="00AC4C12" w:rsidRDefault="00AC4C12" w:rsidP="00AC4C12">
            <w:pPr>
              <w:jc w:val="center"/>
              <w:rPr>
                <w:color w:val="000000"/>
                <w:sz w:val="20"/>
                <w:szCs w:val="20"/>
              </w:rPr>
            </w:pPr>
            <w:r>
              <w:rPr>
                <w:color w:val="000000"/>
                <w:sz w:val="20"/>
                <w:szCs w:val="20"/>
              </w:rPr>
              <w:t>21</w:t>
            </w:r>
          </w:p>
        </w:tc>
        <w:tc>
          <w:tcPr>
            <w:tcW w:w="2105" w:type="pct"/>
            <w:tcBorders>
              <w:top w:val="nil"/>
              <w:left w:val="nil"/>
              <w:bottom w:val="single" w:sz="4" w:space="0" w:color="auto"/>
              <w:right w:val="single" w:sz="4" w:space="0" w:color="auto"/>
            </w:tcBorders>
            <w:vAlign w:val="bottom"/>
          </w:tcPr>
          <w:p w14:paraId="3AECDD4C" w14:textId="77777777" w:rsidR="00AC4C12" w:rsidRPr="00CE2605" w:rsidRDefault="00AC4C12" w:rsidP="00AC4C12">
            <w:pPr>
              <w:rPr>
                <w:color w:val="000000"/>
                <w:sz w:val="20"/>
                <w:szCs w:val="20"/>
              </w:rPr>
            </w:pPr>
            <w:r w:rsidRPr="00220DA3">
              <w:rPr>
                <w:color w:val="000000"/>
                <w:sz w:val="20"/>
                <w:szCs w:val="20"/>
              </w:rPr>
              <w:t>МБОУ "Меркульевская начальная школа - детский сад"</w:t>
            </w:r>
          </w:p>
        </w:tc>
        <w:tc>
          <w:tcPr>
            <w:tcW w:w="474" w:type="pct"/>
            <w:tcBorders>
              <w:top w:val="nil"/>
              <w:left w:val="nil"/>
              <w:bottom w:val="single" w:sz="4" w:space="0" w:color="auto"/>
              <w:right w:val="single" w:sz="4" w:space="0" w:color="auto"/>
            </w:tcBorders>
            <w:vAlign w:val="center"/>
          </w:tcPr>
          <w:p w14:paraId="2BF27717" w14:textId="1360C4DC" w:rsidR="00AC4C12" w:rsidRDefault="00AC4C12" w:rsidP="00AC4C12">
            <w:pPr>
              <w:jc w:val="center"/>
              <w:rPr>
                <w:color w:val="000000"/>
                <w:sz w:val="20"/>
                <w:szCs w:val="20"/>
              </w:rPr>
            </w:pPr>
            <w:r>
              <w:rPr>
                <w:color w:val="000000"/>
                <w:sz w:val="20"/>
                <w:szCs w:val="20"/>
              </w:rPr>
              <w:t>2</w:t>
            </w:r>
          </w:p>
        </w:tc>
        <w:tc>
          <w:tcPr>
            <w:tcW w:w="542" w:type="pct"/>
            <w:tcBorders>
              <w:top w:val="nil"/>
              <w:left w:val="nil"/>
              <w:bottom w:val="single" w:sz="4" w:space="0" w:color="auto"/>
              <w:right w:val="single" w:sz="4" w:space="0" w:color="auto"/>
            </w:tcBorders>
            <w:vAlign w:val="center"/>
          </w:tcPr>
          <w:p w14:paraId="0FCF75F7" w14:textId="026CD5BC"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4ED3895" w14:textId="24504E69" w:rsidR="00AC4C12" w:rsidRDefault="00AC4C12" w:rsidP="00AC4C12">
            <w:pPr>
              <w:jc w:val="center"/>
              <w:rPr>
                <w:color w:val="000000"/>
                <w:sz w:val="20"/>
                <w:szCs w:val="20"/>
              </w:rPr>
            </w:pPr>
            <w:r>
              <w:rPr>
                <w:color w:val="000000"/>
                <w:sz w:val="20"/>
                <w:szCs w:val="20"/>
              </w:rPr>
              <w:t>50,0</w:t>
            </w:r>
          </w:p>
        </w:tc>
        <w:tc>
          <w:tcPr>
            <w:tcW w:w="542" w:type="pct"/>
            <w:tcBorders>
              <w:top w:val="nil"/>
              <w:left w:val="nil"/>
              <w:bottom w:val="single" w:sz="4" w:space="0" w:color="auto"/>
              <w:right w:val="single" w:sz="4" w:space="0" w:color="auto"/>
            </w:tcBorders>
            <w:vAlign w:val="center"/>
          </w:tcPr>
          <w:p w14:paraId="3BA07A48" w14:textId="37DCE611" w:rsidR="00AC4C12" w:rsidRDefault="00AC4C12" w:rsidP="00AC4C12">
            <w:pPr>
              <w:jc w:val="center"/>
              <w:rPr>
                <w:color w:val="000000"/>
                <w:sz w:val="20"/>
                <w:szCs w:val="20"/>
              </w:rPr>
            </w:pPr>
            <w:r>
              <w:rPr>
                <w:color w:val="000000"/>
                <w:sz w:val="20"/>
                <w:szCs w:val="20"/>
              </w:rPr>
              <w:t>50,0</w:t>
            </w:r>
          </w:p>
        </w:tc>
        <w:tc>
          <w:tcPr>
            <w:tcW w:w="543" w:type="pct"/>
            <w:tcBorders>
              <w:top w:val="nil"/>
              <w:left w:val="nil"/>
              <w:bottom w:val="single" w:sz="4" w:space="0" w:color="auto"/>
              <w:right w:val="single" w:sz="4" w:space="0" w:color="auto"/>
            </w:tcBorders>
            <w:vAlign w:val="center"/>
          </w:tcPr>
          <w:p w14:paraId="167FE0F1" w14:textId="3072F571" w:rsidR="00AC4C12" w:rsidRDefault="00AC4C12" w:rsidP="00AC4C12">
            <w:pPr>
              <w:jc w:val="center"/>
              <w:rPr>
                <w:color w:val="000000"/>
                <w:sz w:val="20"/>
                <w:szCs w:val="20"/>
              </w:rPr>
            </w:pPr>
            <w:r>
              <w:rPr>
                <w:color w:val="000000"/>
                <w:sz w:val="20"/>
                <w:szCs w:val="20"/>
              </w:rPr>
              <w:t>0,0</w:t>
            </w:r>
          </w:p>
        </w:tc>
      </w:tr>
      <w:tr w:rsidR="00AC4C12" w14:paraId="6900AB80"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71E0B9CF" w14:textId="77777777" w:rsidR="00AC4C12" w:rsidRDefault="00AC4C12" w:rsidP="00AC4C12">
            <w:pPr>
              <w:jc w:val="center"/>
              <w:rPr>
                <w:color w:val="000000"/>
                <w:sz w:val="20"/>
                <w:szCs w:val="20"/>
              </w:rPr>
            </w:pPr>
            <w:r>
              <w:rPr>
                <w:color w:val="000000"/>
                <w:sz w:val="20"/>
                <w:szCs w:val="20"/>
              </w:rPr>
              <w:t>22</w:t>
            </w:r>
          </w:p>
        </w:tc>
        <w:tc>
          <w:tcPr>
            <w:tcW w:w="2105" w:type="pct"/>
            <w:tcBorders>
              <w:top w:val="nil"/>
              <w:left w:val="nil"/>
              <w:bottom w:val="single" w:sz="4" w:space="0" w:color="auto"/>
              <w:right w:val="single" w:sz="4" w:space="0" w:color="auto"/>
            </w:tcBorders>
            <w:vAlign w:val="bottom"/>
          </w:tcPr>
          <w:p w14:paraId="5545389A" w14:textId="77777777" w:rsidR="00AC4C12" w:rsidRPr="00CE2605" w:rsidRDefault="00AC4C12" w:rsidP="00AC4C12">
            <w:pPr>
              <w:rPr>
                <w:color w:val="000000"/>
                <w:sz w:val="20"/>
                <w:szCs w:val="20"/>
              </w:rPr>
            </w:pPr>
            <w:r w:rsidRPr="00426E61">
              <w:rPr>
                <w:color w:val="000000"/>
                <w:sz w:val="20"/>
                <w:szCs w:val="20"/>
              </w:rPr>
              <w:t xml:space="preserve">МБОУ "Титовская ООШ" </w:t>
            </w:r>
          </w:p>
        </w:tc>
        <w:tc>
          <w:tcPr>
            <w:tcW w:w="474" w:type="pct"/>
            <w:tcBorders>
              <w:top w:val="nil"/>
              <w:left w:val="nil"/>
              <w:bottom w:val="single" w:sz="4" w:space="0" w:color="auto"/>
              <w:right w:val="single" w:sz="4" w:space="0" w:color="auto"/>
            </w:tcBorders>
            <w:vAlign w:val="center"/>
          </w:tcPr>
          <w:p w14:paraId="5B995644" w14:textId="453EACAB" w:rsidR="00AC4C12" w:rsidRDefault="00AC4C12" w:rsidP="00AC4C12">
            <w:pPr>
              <w:jc w:val="center"/>
              <w:rPr>
                <w:color w:val="000000"/>
                <w:sz w:val="20"/>
                <w:szCs w:val="20"/>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248F653E" w14:textId="1072F3F1"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C2BBCA3" w14:textId="25051388" w:rsidR="00AC4C12" w:rsidRDefault="00AC4C12" w:rsidP="00AC4C12">
            <w:pPr>
              <w:jc w:val="center"/>
              <w:rPr>
                <w:color w:val="000000"/>
                <w:sz w:val="20"/>
                <w:szCs w:val="20"/>
              </w:rPr>
            </w:pPr>
            <w:r>
              <w:rPr>
                <w:color w:val="000000"/>
                <w:sz w:val="20"/>
                <w:szCs w:val="20"/>
              </w:rPr>
              <w:t>12,5</w:t>
            </w:r>
          </w:p>
        </w:tc>
        <w:tc>
          <w:tcPr>
            <w:tcW w:w="542" w:type="pct"/>
            <w:tcBorders>
              <w:top w:val="nil"/>
              <w:left w:val="nil"/>
              <w:bottom w:val="single" w:sz="4" w:space="0" w:color="auto"/>
              <w:right w:val="single" w:sz="4" w:space="0" w:color="auto"/>
            </w:tcBorders>
            <w:vAlign w:val="center"/>
          </w:tcPr>
          <w:p w14:paraId="24F08D23" w14:textId="4ECB1DF9" w:rsidR="00AC4C12" w:rsidRDefault="00AC4C12" w:rsidP="00AC4C12">
            <w:pPr>
              <w:jc w:val="center"/>
              <w:rPr>
                <w:color w:val="000000"/>
                <w:sz w:val="20"/>
                <w:szCs w:val="20"/>
              </w:rPr>
            </w:pPr>
            <w:r>
              <w:rPr>
                <w:color w:val="000000"/>
                <w:sz w:val="20"/>
                <w:szCs w:val="20"/>
              </w:rPr>
              <w:t>75,0</w:t>
            </w:r>
          </w:p>
        </w:tc>
        <w:tc>
          <w:tcPr>
            <w:tcW w:w="543" w:type="pct"/>
            <w:tcBorders>
              <w:top w:val="nil"/>
              <w:left w:val="nil"/>
              <w:bottom w:val="single" w:sz="4" w:space="0" w:color="auto"/>
              <w:right w:val="single" w:sz="4" w:space="0" w:color="auto"/>
            </w:tcBorders>
            <w:vAlign w:val="center"/>
          </w:tcPr>
          <w:p w14:paraId="3B633BFA" w14:textId="6149C3EE" w:rsidR="00AC4C12" w:rsidRDefault="00AC4C12" w:rsidP="00AC4C12">
            <w:pPr>
              <w:jc w:val="center"/>
              <w:rPr>
                <w:color w:val="000000"/>
                <w:sz w:val="20"/>
                <w:szCs w:val="20"/>
              </w:rPr>
            </w:pPr>
            <w:r>
              <w:rPr>
                <w:color w:val="000000"/>
                <w:sz w:val="20"/>
                <w:szCs w:val="20"/>
              </w:rPr>
              <w:t>12,5</w:t>
            </w:r>
          </w:p>
        </w:tc>
      </w:tr>
      <w:tr w:rsidR="00AC4C12" w14:paraId="185D6E2C" w14:textId="77777777" w:rsidTr="003D4399">
        <w:trPr>
          <w:trHeight w:val="20"/>
        </w:trPr>
        <w:tc>
          <w:tcPr>
            <w:tcW w:w="252" w:type="pct"/>
            <w:tcBorders>
              <w:top w:val="nil"/>
              <w:left w:val="single" w:sz="4" w:space="0" w:color="auto"/>
              <w:bottom w:val="single" w:sz="4" w:space="0" w:color="auto"/>
              <w:right w:val="single" w:sz="4" w:space="0" w:color="auto"/>
            </w:tcBorders>
            <w:vAlign w:val="center"/>
          </w:tcPr>
          <w:p w14:paraId="59C04ADB" w14:textId="77777777" w:rsidR="00AC4C12" w:rsidRPr="00CE2605" w:rsidRDefault="00AC4C12" w:rsidP="00AC4C12">
            <w:pPr>
              <w:jc w:val="center"/>
              <w:rPr>
                <w:color w:val="000000"/>
                <w:sz w:val="20"/>
                <w:szCs w:val="20"/>
              </w:rPr>
            </w:pPr>
            <w:r>
              <w:rPr>
                <w:color w:val="000000"/>
                <w:sz w:val="20"/>
                <w:szCs w:val="20"/>
              </w:rPr>
              <w:t>23</w:t>
            </w:r>
          </w:p>
        </w:tc>
        <w:tc>
          <w:tcPr>
            <w:tcW w:w="2105" w:type="pct"/>
            <w:tcBorders>
              <w:top w:val="nil"/>
              <w:left w:val="nil"/>
              <w:bottom w:val="single" w:sz="4" w:space="0" w:color="auto"/>
              <w:right w:val="single" w:sz="4" w:space="0" w:color="auto"/>
            </w:tcBorders>
            <w:vAlign w:val="bottom"/>
          </w:tcPr>
          <w:p w14:paraId="410488FA" w14:textId="77777777" w:rsidR="00AC4C12" w:rsidRPr="00CE2605" w:rsidRDefault="00AC4C12" w:rsidP="00AC4C12">
            <w:pPr>
              <w:rPr>
                <w:color w:val="000000"/>
                <w:sz w:val="20"/>
                <w:szCs w:val="20"/>
              </w:rPr>
            </w:pPr>
            <w:r w:rsidRPr="00426E61">
              <w:rPr>
                <w:color w:val="000000"/>
                <w:sz w:val="20"/>
                <w:szCs w:val="20"/>
              </w:rPr>
              <w:t xml:space="preserve">МБОУ "Госомская ООШ" </w:t>
            </w:r>
          </w:p>
        </w:tc>
        <w:tc>
          <w:tcPr>
            <w:tcW w:w="474" w:type="pct"/>
            <w:tcBorders>
              <w:top w:val="nil"/>
              <w:left w:val="nil"/>
              <w:bottom w:val="single" w:sz="4" w:space="0" w:color="auto"/>
              <w:right w:val="single" w:sz="4" w:space="0" w:color="auto"/>
            </w:tcBorders>
            <w:vAlign w:val="center"/>
          </w:tcPr>
          <w:p w14:paraId="6607BB5B" w14:textId="65EE5F92" w:rsidR="00AC4C12" w:rsidRDefault="00AC4C12" w:rsidP="00AC4C12">
            <w:pPr>
              <w:jc w:val="center"/>
              <w:rPr>
                <w:color w:val="000000"/>
                <w:sz w:val="20"/>
                <w:szCs w:val="20"/>
              </w:rPr>
            </w:pPr>
            <w:r>
              <w:rPr>
                <w:color w:val="000000"/>
                <w:sz w:val="20"/>
                <w:szCs w:val="20"/>
              </w:rPr>
              <w:t>3</w:t>
            </w:r>
          </w:p>
        </w:tc>
        <w:tc>
          <w:tcPr>
            <w:tcW w:w="542" w:type="pct"/>
            <w:tcBorders>
              <w:top w:val="nil"/>
              <w:left w:val="nil"/>
              <w:bottom w:val="single" w:sz="4" w:space="0" w:color="auto"/>
              <w:right w:val="single" w:sz="4" w:space="0" w:color="auto"/>
            </w:tcBorders>
            <w:vAlign w:val="center"/>
          </w:tcPr>
          <w:p w14:paraId="51AB7869" w14:textId="04D54347" w:rsidR="00AC4C12" w:rsidRDefault="00AC4C12" w:rsidP="00AC4C12">
            <w:pPr>
              <w:jc w:val="center"/>
              <w:rPr>
                <w:color w:val="000000"/>
                <w:sz w:val="20"/>
                <w:szCs w:val="20"/>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A3732A1" w14:textId="0482A91A" w:rsidR="00AC4C12" w:rsidRDefault="00AC4C12" w:rsidP="00AC4C12">
            <w:pPr>
              <w:jc w:val="center"/>
              <w:rPr>
                <w:color w:val="000000"/>
                <w:sz w:val="20"/>
                <w:szCs w:val="20"/>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729E2633" w14:textId="239E07AA" w:rsidR="00AC4C12" w:rsidRDefault="00AC4C12" w:rsidP="00AC4C12">
            <w:pPr>
              <w:jc w:val="center"/>
              <w:rPr>
                <w:color w:val="000000"/>
                <w:sz w:val="20"/>
                <w:szCs w:val="20"/>
              </w:rPr>
            </w:pPr>
            <w:r>
              <w:rPr>
                <w:color w:val="000000"/>
                <w:sz w:val="20"/>
                <w:szCs w:val="20"/>
              </w:rPr>
              <w:t>33,3</w:t>
            </w:r>
          </w:p>
        </w:tc>
        <w:tc>
          <w:tcPr>
            <w:tcW w:w="543" w:type="pct"/>
            <w:tcBorders>
              <w:top w:val="nil"/>
              <w:left w:val="nil"/>
              <w:bottom w:val="single" w:sz="4" w:space="0" w:color="auto"/>
              <w:right w:val="single" w:sz="4" w:space="0" w:color="auto"/>
            </w:tcBorders>
            <w:vAlign w:val="center"/>
          </w:tcPr>
          <w:p w14:paraId="382C58F5" w14:textId="0098C799" w:rsidR="00AC4C12" w:rsidRDefault="00AC4C12" w:rsidP="00AC4C12">
            <w:pPr>
              <w:jc w:val="center"/>
              <w:rPr>
                <w:color w:val="000000"/>
                <w:sz w:val="20"/>
                <w:szCs w:val="20"/>
              </w:rPr>
            </w:pPr>
            <w:r>
              <w:rPr>
                <w:color w:val="000000"/>
                <w:sz w:val="20"/>
                <w:szCs w:val="20"/>
              </w:rPr>
              <w:t>33,3</w:t>
            </w:r>
          </w:p>
        </w:tc>
      </w:tr>
      <w:tr w:rsidR="00AC4C12" w:rsidRPr="00211173" w14:paraId="590A9680" w14:textId="77777777" w:rsidTr="003D4399">
        <w:trPr>
          <w:trHeight w:val="20"/>
        </w:trPr>
        <w:tc>
          <w:tcPr>
            <w:tcW w:w="2357" w:type="pct"/>
            <w:gridSpan w:val="2"/>
            <w:tcBorders>
              <w:top w:val="single" w:sz="4" w:space="0" w:color="auto"/>
              <w:left w:val="single" w:sz="4" w:space="0" w:color="auto"/>
              <w:bottom w:val="single" w:sz="4" w:space="0" w:color="auto"/>
              <w:right w:val="single" w:sz="4" w:space="0" w:color="auto"/>
            </w:tcBorders>
            <w:vAlign w:val="center"/>
          </w:tcPr>
          <w:p w14:paraId="5358462E" w14:textId="77777777" w:rsidR="00AC4C12" w:rsidRPr="002017CB" w:rsidRDefault="00AC4C12" w:rsidP="00AC4C12">
            <w:pPr>
              <w:jc w:val="right"/>
              <w:rPr>
                <w:b/>
                <w:bCs/>
                <w:sz w:val="20"/>
                <w:szCs w:val="20"/>
              </w:rPr>
            </w:pPr>
            <w:r>
              <w:rPr>
                <w:b/>
                <w:bCs/>
                <w:sz w:val="20"/>
                <w:szCs w:val="20"/>
              </w:rPr>
              <w:t>Брянский</w:t>
            </w:r>
            <w:r w:rsidRPr="002017CB">
              <w:rPr>
                <w:b/>
                <w:bCs/>
                <w:sz w:val="20"/>
                <w:szCs w:val="20"/>
              </w:rPr>
              <w:t xml:space="preserve"> район</w:t>
            </w:r>
          </w:p>
        </w:tc>
        <w:tc>
          <w:tcPr>
            <w:tcW w:w="474" w:type="pct"/>
            <w:tcBorders>
              <w:top w:val="nil"/>
              <w:left w:val="nil"/>
              <w:bottom w:val="single" w:sz="4" w:space="0" w:color="auto"/>
              <w:right w:val="single" w:sz="4" w:space="0" w:color="auto"/>
            </w:tcBorders>
            <w:vAlign w:val="center"/>
          </w:tcPr>
          <w:p w14:paraId="7C893563" w14:textId="0B3F88E1" w:rsidR="00AC4C12" w:rsidRPr="00211173" w:rsidRDefault="00AC4C12" w:rsidP="00AC4C12">
            <w:pPr>
              <w:jc w:val="center"/>
              <w:rPr>
                <w:b/>
                <w:bCs/>
                <w:color w:val="000000"/>
                <w:sz w:val="20"/>
                <w:szCs w:val="20"/>
              </w:rPr>
            </w:pPr>
            <w:r w:rsidRPr="008C6E67">
              <w:rPr>
                <w:b/>
                <w:color w:val="000000"/>
                <w:sz w:val="20"/>
                <w:szCs w:val="20"/>
              </w:rPr>
              <w:t>679</w:t>
            </w:r>
          </w:p>
        </w:tc>
        <w:tc>
          <w:tcPr>
            <w:tcW w:w="542" w:type="pct"/>
            <w:tcBorders>
              <w:top w:val="nil"/>
              <w:left w:val="nil"/>
              <w:bottom w:val="single" w:sz="4" w:space="0" w:color="auto"/>
              <w:right w:val="single" w:sz="4" w:space="0" w:color="auto"/>
            </w:tcBorders>
            <w:vAlign w:val="center"/>
          </w:tcPr>
          <w:p w14:paraId="36D21FA3" w14:textId="1F72E1AD" w:rsidR="00AC4C12" w:rsidRPr="00211173" w:rsidRDefault="00AC4C12" w:rsidP="00AC4C12">
            <w:pPr>
              <w:jc w:val="center"/>
              <w:rPr>
                <w:b/>
                <w:bCs/>
                <w:color w:val="000000"/>
                <w:sz w:val="20"/>
                <w:szCs w:val="20"/>
              </w:rPr>
            </w:pPr>
            <w:r w:rsidRPr="008C6E67">
              <w:rPr>
                <w:b/>
                <w:color w:val="000000"/>
                <w:sz w:val="20"/>
                <w:szCs w:val="20"/>
              </w:rPr>
              <w:t>0,3</w:t>
            </w:r>
          </w:p>
        </w:tc>
        <w:tc>
          <w:tcPr>
            <w:tcW w:w="542" w:type="pct"/>
            <w:tcBorders>
              <w:top w:val="nil"/>
              <w:left w:val="nil"/>
              <w:bottom w:val="single" w:sz="4" w:space="0" w:color="auto"/>
              <w:right w:val="single" w:sz="4" w:space="0" w:color="auto"/>
            </w:tcBorders>
            <w:vAlign w:val="center"/>
          </w:tcPr>
          <w:p w14:paraId="36146FAE" w14:textId="15487DB2" w:rsidR="00AC4C12" w:rsidRPr="00211173" w:rsidRDefault="00AC4C12" w:rsidP="00AC4C12">
            <w:pPr>
              <w:jc w:val="center"/>
              <w:rPr>
                <w:b/>
                <w:bCs/>
                <w:color w:val="000000"/>
                <w:sz w:val="20"/>
                <w:szCs w:val="20"/>
              </w:rPr>
            </w:pPr>
            <w:r w:rsidRPr="008C6E67">
              <w:rPr>
                <w:b/>
                <w:color w:val="000000"/>
                <w:sz w:val="20"/>
                <w:szCs w:val="20"/>
              </w:rPr>
              <w:t>20,0</w:t>
            </w:r>
          </w:p>
        </w:tc>
        <w:tc>
          <w:tcPr>
            <w:tcW w:w="542" w:type="pct"/>
            <w:tcBorders>
              <w:top w:val="nil"/>
              <w:left w:val="nil"/>
              <w:bottom w:val="single" w:sz="4" w:space="0" w:color="auto"/>
              <w:right w:val="single" w:sz="4" w:space="0" w:color="auto"/>
            </w:tcBorders>
            <w:vAlign w:val="center"/>
          </w:tcPr>
          <w:p w14:paraId="490D3A48" w14:textId="190AD2F5" w:rsidR="00AC4C12" w:rsidRPr="00211173" w:rsidRDefault="00AC4C12" w:rsidP="00AC4C12">
            <w:pPr>
              <w:jc w:val="center"/>
              <w:rPr>
                <w:b/>
                <w:bCs/>
                <w:color w:val="000000"/>
                <w:sz w:val="20"/>
                <w:szCs w:val="20"/>
              </w:rPr>
            </w:pPr>
            <w:r w:rsidRPr="008C6E67">
              <w:rPr>
                <w:b/>
                <w:color w:val="000000"/>
                <w:sz w:val="20"/>
                <w:szCs w:val="20"/>
              </w:rPr>
              <w:t>60,8</w:t>
            </w:r>
          </w:p>
        </w:tc>
        <w:tc>
          <w:tcPr>
            <w:tcW w:w="543" w:type="pct"/>
            <w:tcBorders>
              <w:top w:val="nil"/>
              <w:left w:val="nil"/>
              <w:bottom w:val="single" w:sz="4" w:space="0" w:color="auto"/>
              <w:right w:val="single" w:sz="4" w:space="0" w:color="auto"/>
            </w:tcBorders>
            <w:vAlign w:val="center"/>
          </w:tcPr>
          <w:p w14:paraId="1B81AE5B" w14:textId="4F4BCACF" w:rsidR="00AC4C12" w:rsidRPr="00211173" w:rsidRDefault="00AC4C12" w:rsidP="00AC4C12">
            <w:pPr>
              <w:jc w:val="center"/>
              <w:rPr>
                <w:b/>
                <w:bCs/>
                <w:color w:val="000000"/>
                <w:sz w:val="20"/>
                <w:szCs w:val="20"/>
              </w:rPr>
            </w:pPr>
            <w:r w:rsidRPr="008C6E67">
              <w:rPr>
                <w:b/>
                <w:color w:val="000000"/>
                <w:sz w:val="20"/>
                <w:szCs w:val="20"/>
              </w:rPr>
              <w:t>18,9</w:t>
            </w:r>
          </w:p>
        </w:tc>
      </w:tr>
    </w:tbl>
    <w:p w14:paraId="0351CE7C" w14:textId="77777777" w:rsidR="00CF613D" w:rsidRPr="00A22104" w:rsidRDefault="00CF613D" w:rsidP="00A6357D">
      <w:pPr>
        <w:jc w:val="center"/>
        <w:rPr>
          <w:b/>
          <w:bCs/>
          <w:noProof/>
          <w:sz w:val="26"/>
          <w:szCs w:val="26"/>
        </w:rPr>
      </w:pPr>
      <w:bookmarkStart w:id="10" w:name="bookmark6"/>
      <w:r w:rsidRPr="00A22104">
        <w:rPr>
          <w:b/>
          <w:bCs/>
          <w:noProof/>
          <w:sz w:val="26"/>
          <w:szCs w:val="26"/>
        </w:rPr>
        <w:lastRenderedPageBreak/>
        <w:t>Описание проверочной работы по окружающему миру</w:t>
      </w:r>
    </w:p>
    <w:bookmarkEnd w:id="10"/>
    <w:p w14:paraId="06ACF3DC" w14:textId="77777777" w:rsidR="004B6134" w:rsidRDefault="004B6134" w:rsidP="00653A7C">
      <w:pPr>
        <w:jc w:val="center"/>
        <w:rPr>
          <w:b/>
        </w:rPr>
      </w:pPr>
    </w:p>
    <w:p w14:paraId="746B1933" w14:textId="4C3775BF" w:rsidR="00653A7C" w:rsidRPr="00CB56FD" w:rsidRDefault="00653A7C" w:rsidP="00653A7C">
      <w:pPr>
        <w:jc w:val="center"/>
        <w:rPr>
          <w:b/>
        </w:rPr>
      </w:pPr>
      <w:r w:rsidRPr="00CB56FD">
        <w:rPr>
          <w:b/>
        </w:rPr>
        <w:t>Структура варианта проверочной работы</w:t>
      </w:r>
    </w:p>
    <w:p w14:paraId="4BB2B589" w14:textId="77777777" w:rsidR="00653A7C" w:rsidRPr="00A5388F" w:rsidRDefault="00653A7C" w:rsidP="00653A7C">
      <w:pPr>
        <w:pStyle w:val="23"/>
        <w:shd w:val="clear" w:color="auto" w:fill="FFFFFF" w:themeFill="background1"/>
        <w:spacing w:after="0" w:line="240" w:lineRule="auto"/>
        <w:ind w:right="160" w:firstLine="709"/>
        <w:jc w:val="both"/>
        <w:rPr>
          <w:sz w:val="24"/>
          <w:szCs w:val="24"/>
        </w:rPr>
      </w:pPr>
      <w:r w:rsidRPr="00A5388F">
        <w:rPr>
          <w:sz w:val="24"/>
          <w:szCs w:val="24"/>
        </w:rPr>
        <w:t>Вариант проверочной работы состоит из двух частей, которые различаются по содержанию и количеству заданий</w:t>
      </w:r>
      <w:r>
        <w:rPr>
          <w:sz w:val="24"/>
          <w:szCs w:val="24"/>
        </w:rPr>
        <w:t>, и включает в себя 10 заданий</w:t>
      </w:r>
      <w:r w:rsidRPr="00A5388F">
        <w:rPr>
          <w:sz w:val="24"/>
          <w:szCs w:val="24"/>
        </w:rPr>
        <w:t>.</w:t>
      </w:r>
    </w:p>
    <w:p w14:paraId="21EB2ADA" w14:textId="77777777" w:rsidR="00653A7C" w:rsidRPr="00A5388F" w:rsidRDefault="00653A7C" w:rsidP="00653A7C">
      <w:pPr>
        <w:pStyle w:val="23"/>
        <w:shd w:val="clear" w:color="auto" w:fill="FFFFFF" w:themeFill="background1"/>
        <w:spacing w:after="0" w:line="240" w:lineRule="auto"/>
        <w:ind w:right="160" w:firstLine="709"/>
        <w:jc w:val="both"/>
        <w:rPr>
          <w:sz w:val="24"/>
          <w:szCs w:val="24"/>
        </w:rPr>
      </w:pPr>
      <w:r w:rsidRPr="00A5388F">
        <w:rPr>
          <w:sz w:val="24"/>
          <w:szCs w:val="24"/>
        </w:rPr>
        <w:t>Часть 1 содержит 6 заданий: 2 задания, предполагающие выделение определенных элементов на приведенных изображениях; 3 задания с кратким ответом (в виде набора цифр, слова или сочетания слов) и 1 задание с развернутым ответом.</w:t>
      </w:r>
    </w:p>
    <w:p w14:paraId="55D7BE1E" w14:textId="77777777" w:rsidR="00653A7C" w:rsidRPr="00A5388F" w:rsidRDefault="00653A7C" w:rsidP="00653A7C">
      <w:pPr>
        <w:pStyle w:val="23"/>
        <w:shd w:val="clear" w:color="auto" w:fill="FFFFFF" w:themeFill="background1"/>
        <w:spacing w:after="0" w:line="240" w:lineRule="auto"/>
        <w:ind w:firstLine="709"/>
        <w:jc w:val="both"/>
        <w:rPr>
          <w:sz w:val="24"/>
          <w:szCs w:val="24"/>
        </w:rPr>
      </w:pPr>
      <w:r w:rsidRPr="00A5388F">
        <w:rPr>
          <w:sz w:val="24"/>
          <w:szCs w:val="24"/>
        </w:rPr>
        <w:t>Часть 2 содержит 4 задания с развернутым ответом.</w:t>
      </w:r>
    </w:p>
    <w:p w14:paraId="50A56555" w14:textId="77777777" w:rsidR="00653A7C" w:rsidRPr="00A5388F" w:rsidRDefault="00653A7C" w:rsidP="00653A7C">
      <w:pPr>
        <w:pStyle w:val="32"/>
        <w:shd w:val="clear" w:color="auto" w:fill="FFFFFF" w:themeFill="background1"/>
        <w:tabs>
          <w:tab w:val="left" w:pos="322"/>
        </w:tabs>
        <w:spacing w:before="0" w:after="0" w:line="240" w:lineRule="auto"/>
        <w:ind w:firstLine="709"/>
        <w:jc w:val="center"/>
        <w:rPr>
          <w:sz w:val="24"/>
          <w:szCs w:val="24"/>
        </w:rPr>
      </w:pPr>
      <w:bookmarkStart w:id="11" w:name="bookmark8"/>
    </w:p>
    <w:p w14:paraId="742D3EF3" w14:textId="77777777" w:rsidR="00653A7C" w:rsidRPr="00CB56FD" w:rsidRDefault="00653A7C" w:rsidP="00653A7C">
      <w:pPr>
        <w:jc w:val="center"/>
        <w:rPr>
          <w:b/>
        </w:rPr>
      </w:pPr>
      <w:r w:rsidRPr="00CB56FD">
        <w:rPr>
          <w:b/>
        </w:rPr>
        <w:t>Типы заданий, сценарии выполнения заданий</w:t>
      </w:r>
      <w:bookmarkEnd w:id="11"/>
    </w:p>
    <w:p w14:paraId="06D4DEA7" w14:textId="77777777" w:rsidR="00653A7C" w:rsidRPr="00A5388F" w:rsidRDefault="00653A7C" w:rsidP="00653A7C">
      <w:pPr>
        <w:pStyle w:val="23"/>
        <w:shd w:val="clear" w:color="auto" w:fill="FFFFFF" w:themeFill="background1"/>
        <w:spacing w:after="0" w:line="240" w:lineRule="auto"/>
        <w:ind w:right="160" w:firstLine="709"/>
        <w:jc w:val="both"/>
        <w:rPr>
          <w:sz w:val="24"/>
          <w:szCs w:val="24"/>
        </w:rPr>
      </w:pPr>
      <w:r w:rsidRPr="00A5388F">
        <w:rPr>
          <w:sz w:val="24"/>
          <w:szCs w:val="24"/>
        </w:rPr>
        <w:t xml:space="preserve">Задания части 1 проверочной работы направлены прежде всего на выявление уровня владения обучающимися начальными сведениями о сущности и особенностях природных объектов, процессов и явлений, об элементарных нормах </w:t>
      </w:r>
      <w:proofErr w:type="spellStart"/>
      <w:r w:rsidRPr="00A5388F">
        <w:rPr>
          <w:sz w:val="24"/>
          <w:szCs w:val="24"/>
        </w:rPr>
        <w:t>здоровьесберегающего</w:t>
      </w:r>
      <w:proofErr w:type="spellEnd"/>
      <w:r w:rsidRPr="00A5388F">
        <w:rPr>
          <w:sz w:val="24"/>
          <w:szCs w:val="24"/>
        </w:rPr>
        <w:t xml:space="preserve"> поведения в природной и социальной среде, а также на освоение умений анализировать информацию, представленную в разных формах.</w:t>
      </w:r>
    </w:p>
    <w:p w14:paraId="2F6E4F36" w14:textId="77777777" w:rsidR="00653A7C" w:rsidRPr="00A5388F" w:rsidRDefault="00653A7C" w:rsidP="00653A7C">
      <w:pPr>
        <w:pStyle w:val="23"/>
        <w:shd w:val="clear" w:color="auto" w:fill="FFFFFF" w:themeFill="background1"/>
        <w:spacing w:after="0" w:line="240" w:lineRule="auto"/>
        <w:ind w:right="160" w:firstLine="709"/>
        <w:jc w:val="both"/>
        <w:rPr>
          <w:sz w:val="24"/>
          <w:szCs w:val="24"/>
        </w:rPr>
      </w:pPr>
      <w:r w:rsidRPr="00A5388F">
        <w:rPr>
          <w:sz w:val="24"/>
          <w:szCs w:val="24"/>
        </w:rPr>
        <w:t>Задание 1 проверяет умение анализировать изображение и узнавать объекты, с которыми обучающиеся встречались в повседневной жизни или при изучении учебных предметов, выявлять их существенные свойства.</w:t>
      </w:r>
    </w:p>
    <w:p w14:paraId="35E19A58" w14:textId="77777777" w:rsidR="00653A7C" w:rsidRPr="00A5388F" w:rsidRDefault="00653A7C" w:rsidP="00653A7C">
      <w:pPr>
        <w:pStyle w:val="23"/>
        <w:shd w:val="clear" w:color="auto" w:fill="FFFFFF" w:themeFill="background1"/>
        <w:spacing w:after="0" w:line="240" w:lineRule="auto"/>
        <w:ind w:right="160" w:firstLine="709"/>
        <w:jc w:val="both"/>
        <w:rPr>
          <w:sz w:val="24"/>
          <w:szCs w:val="24"/>
        </w:rPr>
      </w:pPr>
      <w:r w:rsidRPr="00A5388F">
        <w:rPr>
          <w:sz w:val="24"/>
          <w:szCs w:val="24"/>
        </w:rPr>
        <w:t>Основой задания 2 является таблица с прогнозом погоды на 3 дня, содержащая часто употребляемые на информационных ресурсах и в СМИ условные обозначения. Задание 2 проверяет умение понимать информацию, представленную разными способами (словесно, знаково-символическими средствами и т.п.).</w:t>
      </w:r>
    </w:p>
    <w:p w14:paraId="2AEADFA3" w14:textId="7ED568CD" w:rsidR="00653A7C" w:rsidRPr="00A5388F" w:rsidRDefault="00653A7C" w:rsidP="00653A7C">
      <w:pPr>
        <w:autoSpaceDE w:val="0"/>
        <w:autoSpaceDN w:val="0"/>
        <w:adjustRightInd w:val="0"/>
        <w:ind w:firstLine="709"/>
        <w:jc w:val="both"/>
      </w:pPr>
      <w:r w:rsidRPr="00A5388F">
        <w:t>Основой задания 3 является карта материков Земли/карта природных зон России и изображения животных и растений. Требуется назвать отмеченные буквами материки</w:t>
      </w:r>
      <w:r>
        <w:t>/</w:t>
      </w:r>
      <w:r w:rsidRPr="00A6005C">
        <w:t>природные зоны</w:t>
      </w:r>
      <w:r w:rsidRPr="00A5388F">
        <w:t xml:space="preserve"> и определить, какие из приведенных в задании животных и растений обитают в естественной среде </w:t>
      </w:r>
      <w:r w:rsidRPr="00A6005C">
        <w:t>на территории каждого</w:t>
      </w:r>
      <w:r w:rsidR="00C23B6C">
        <w:t xml:space="preserve"> </w:t>
      </w:r>
      <w:r>
        <w:t>из этих материков</w:t>
      </w:r>
      <w:r w:rsidRPr="00A6005C">
        <w:t>/ каждой из этих природных зон</w:t>
      </w:r>
      <w:r>
        <w:t xml:space="preserve">. </w:t>
      </w:r>
      <w:r w:rsidRPr="00A6005C">
        <w:t>Задание поверяет сформированность пе</w:t>
      </w:r>
      <w:r>
        <w:t xml:space="preserve">рвичного навыка чтения карты и </w:t>
      </w:r>
      <w:r w:rsidRPr="00A6005C">
        <w:t>овладение логическими универсальными действиями.</w:t>
      </w:r>
    </w:p>
    <w:p w14:paraId="0F923680" w14:textId="1914DC77" w:rsidR="00653A7C" w:rsidRDefault="00653A7C" w:rsidP="00653A7C">
      <w:pPr>
        <w:autoSpaceDE w:val="0"/>
        <w:autoSpaceDN w:val="0"/>
        <w:adjustRightInd w:val="0"/>
        <w:ind w:firstLine="709"/>
        <w:jc w:val="both"/>
      </w:pPr>
      <w:r w:rsidRPr="00A6005C">
        <w:t>В задании 4 на основе</w:t>
      </w:r>
      <w:r w:rsidR="00C23B6C">
        <w:t xml:space="preserve"> </w:t>
      </w:r>
      <w:r w:rsidRPr="00A6005C">
        <w:t>предложенной для анализа модели проверяется овладение начальными сведениями о строении</w:t>
      </w:r>
      <w:r w:rsidR="00C23B6C">
        <w:t xml:space="preserve"> </w:t>
      </w:r>
      <w:r w:rsidRPr="00A6005C">
        <w:t>тела человека (умение распознать конкретные части тела и органы)</w:t>
      </w:r>
      <w:r>
        <w:t>.</w:t>
      </w:r>
    </w:p>
    <w:p w14:paraId="77418E82" w14:textId="77777777" w:rsidR="00653A7C" w:rsidRPr="00300892" w:rsidRDefault="00653A7C" w:rsidP="00653A7C">
      <w:pPr>
        <w:pStyle w:val="23"/>
        <w:shd w:val="clear" w:color="auto" w:fill="FFFFFF" w:themeFill="background1"/>
        <w:spacing w:after="0" w:line="240" w:lineRule="auto"/>
        <w:ind w:right="160" w:firstLine="709"/>
        <w:jc w:val="both"/>
        <w:rPr>
          <w:sz w:val="24"/>
          <w:szCs w:val="24"/>
        </w:rPr>
      </w:pPr>
      <w:r>
        <w:rPr>
          <w:sz w:val="24"/>
          <w:szCs w:val="24"/>
        </w:rPr>
        <w:t>Задание</w:t>
      </w:r>
      <w:r w:rsidRPr="00300892">
        <w:rPr>
          <w:sz w:val="24"/>
          <w:szCs w:val="24"/>
        </w:rPr>
        <w:t xml:space="preserve"> 5 направлено на проверку освоения элементарных норм </w:t>
      </w:r>
      <w:proofErr w:type="spellStart"/>
      <w:r w:rsidRPr="00300892">
        <w:rPr>
          <w:sz w:val="24"/>
          <w:szCs w:val="24"/>
        </w:rPr>
        <w:t>здоровьесберегающего</w:t>
      </w:r>
      <w:proofErr w:type="spellEnd"/>
      <w:r w:rsidRPr="00300892">
        <w:rPr>
          <w:sz w:val="24"/>
          <w:szCs w:val="24"/>
        </w:rPr>
        <w:t xml:space="preserve"> поведения в природной и социальной среде.</w:t>
      </w:r>
    </w:p>
    <w:p w14:paraId="29051268" w14:textId="77777777" w:rsidR="00653A7C" w:rsidRPr="00300892" w:rsidRDefault="00653A7C" w:rsidP="00653A7C">
      <w:pPr>
        <w:pStyle w:val="23"/>
        <w:shd w:val="clear" w:color="auto" w:fill="FFFFFF" w:themeFill="background1"/>
        <w:tabs>
          <w:tab w:val="left" w:pos="1478"/>
        </w:tabs>
        <w:spacing w:after="0" w:line="240" w:lineRule="auto"/>
        <w:ind w:firstLine="709"/>
        <w:jc w:val="both"/>
        <w:rPr>
          <w:sz w:val="24"/>
          <w:szCs w:val="24"/>
        </w:rPr>
      </w:pPr>
      <w:r w:rsidRPr="00300892">
        <w:rPr>
          <w:sz w:val="24"/>
          <w:szCs w:val="24"/>
        </w:rPr>
        <w:t xml:space="preserve">Задание 6 связано с элементарными способами изучения природы - его основой является описание реального эксперимента. Первая часть задания проверяет умение обучающихся </w:t>
      </w:r>
      <w:r>
        <w:rPr>
          <w:sz w:val="24"/>
          <w:szCs w:val="24"/>
        </w:rPr>
        <w:t xml:space="preserve">работать с текстом: </w:t>
      </w:r>
      <w:r w:rsidRPr="00300892">
        <w:rPr>
          <w:sz w:val="24"/>
          <w:szCs w:val="24"/>
        </w:rPr>
        <w:t xml:space="preserve">вычленять из текста описания информацию, представленную в явном виде, сравнивать описанные в тексте объекты, процессы. </w:t>
      </w:r>
      <w:r>
        <w:rPr>
          <w:sz w:val="24"/>
          <w:szCs w:val="24"/>
        </w:rPr>
        <w:t>Во второй части</w:t>
      </w:r>
      <w:r w:rsidRPr="00300892">
        <w:rPr>
          <w:sz w:val="24"/>
          <w:szCs w:val="24"/>
        </w:rPr>
        <w:t xml:space="preserve"> задания требует</w:t>
      </w:r>
      <w:r>
        <w:rPr>
          <w:sz w:val="24"/>
          <w:szCs w:val="24"/>
        </w:rPr>
        <w:t>ся</w:t>
      </w:r>
      <w:r w:rsidRPr="00300892">
        <w:rPr>
          <w:sz w:val="24"/>
          <w:szCs w:val="24"/>
        </w:rPr>
        <w:t xml:space="preserve"> сделать вывод на основе проведенного </w:t>
      </w:r>
      <w:r>
        <w:rPr>
          <w:sz w:val="24"/>
          <w:szCs w:val="24"/>
        </w:rPr>
        <w:t xml:space="preserve">(описанного) </w:t>
      </w:r>
      <w:r w:rsidRPr="00300892">
        <w:rPr>
          <w:sz w:val="24"/>
          <w:szCs w:val="24"/>
        </w:rPr>
        <w:t>опыта. Третья часть задания проверяет умение проводить аналогии строить рассуждения. Вторая и третья части задания предполагают развернутый ответ обучающегося.</w:t>
      </w:r>
    </w:p>
    <w:p w14:paraId="429FD8F4" w14:textId="16BB6D49" w:rsidR="00653A7C" w:rsidRPr="00300892" w:rsidRDefault="00653A7C" w:rsidP="00653A7C">
      <w:pPr>
        <w:pStyle w:val="23"/>
        <w:shd w:val="clear" w:color="auto" w:fill="FFFFFF" w:themeFill="background1"/>
        <w:spacing w:after="0" w:line="240" w:lineRule="auto"/>
        <w:ind w:right="300" w:firstLine="709"/>
        <w:jc w:val="both"/>
        <w:rPr>
          <w:sz w:val="24"/>
          <w:szCs w:val="24"/>
        </w:rPr>
      </w:pPr>
      <w:r w:rsidRPr="00300892">
        <w:rPr>
          <w:sz w:val="24"/>
          <w:szCs w:val="24"/>
        </w:rPr>
        <w:t>Задания части 2 направлены</w:t>
      </w:r>
      <w:r>
        <w:rPr>
          <w:sz w:val="24"/>
          <w:szCs w:val="24"/>
        </w:rPr>
        <w:t>,</w:t>
      </w:r>
      <w:r w:rsidRPr="00300892">
        <w:rPr>
          <w:sz w:val="24"/>
          <w:szCs w:val="24"/>
        </w:rPr>
        <w:t xml:space="preserve"> прежде всего</w:t>
      </w:r>
      <w:r>
        <w:rPr>
          <w:sz w:val="24"/>
          <w:szCs w:val="24"/>
        </w:rPr>
        <w:t>,</w:t>
      </w:r>
      <w:r w:rsidRPr="00300892">
        <w:rPr>
          <w:sz w:val="24"/>
          <w:szCs w:val="24"/>
        </w:rPr>
        <w:t xml:space="preserve"> на выявление уровня владения обучающимися начальными сведениями о сущности и особенностях социальных объектов, процессов и явлений, об элементарных нормах нравственного, </w:t>
      </w:r>
      <w:proofErr w:type="spellStart"/>
      <w:r w:rsidRPr="00300892">
        <w:rPr>
          <w:sz w:val="24"/>
          <w:szCs w:val="24"/>
        </w:rPr>
        <w:t>здоровьесберегающего</w:t>
      </w:r>
      <w:proofErr w:type="spellEnd"/>
      <w:r w:rsidRPr="00300892">
        <w:rPr>
          <w:sz w:val="24"/>
          <w:szCs w:val="24"/>
        </w:rPr>
        <w:t xml:space="preserve"> поведения в природной и социальной среде, а также на освоение умения осознанно строить </w:t>
      </w:r>
      <w:proofErr w:type="spellStart"/>
      <w:r w:rsidRPr="00300892">
        <w:rPr>
          <w:sz w:val="24"/>
          <w:szCs w:val="24"/>
        </w:rPr>
        <w:t>рече</w:t>
      </w:r>
      <w:proofErr w:type="spellEnd"/>
      <w:r w:rsidR="00E32BF2" w:rsidRPr="00E32BF2">
        <w:rPr>
          <w:sz w:val="24"/>
          <w:szCs w:val="24"/>
        </w:rPr>
        <w:t xml:space="preserve"> </w:t>
      </w:r>
      <w:r w:rsidRPr="00300892">
        <w:rPr>
          <w:sz w:val="24"/>
          <w:szCs w:val="24"/>
        </w:rPr>
        <w:t>высказывание в соответствии с коммуникативной задачей. Все задания этой части требуют развернутого ответа.</w:t>
      </w:r>
    </w:p>
    <w:p w14:paraId="0952D2D3" w14:textId="505A7F0C" w:rsidR="00653A7C" w:rsidRPr="00300892" w:rsidRDefault="00653A7C" w:rsidP="00653A7C">
      <w:pPr>
        <w:pStyle w:val="23"/>
        <w:shd w:val="clear" w:color="auto" w:fill="FFFFFF" w:themeFill="background1"/>
        <w:spacing w:after="0" w:line="240" w:lineRule="auto"/>
        <w:ind w:right="300" w:firstLine="709"/>
        <w:jc w:val="both"/>
        <w:rPr>
          <w:sz w:val="24"/>
          <w:szCs w:val="24"/>
        </w:rPr>
      </w:pPr>
      <w:r w:rsidRPr="00300892">
        <w:rPr>
          <w:sz w:val="24"/>
          <w:szCs w:val="24"/>
        </w:rPr>
        <w:t>Задание 7 проверяет способность на основе приведенных знаково-символических из</w:t>
      </w:r>
      <w:r>
        <w:rPr>
          <w:sz w:val="24"/>
          <w:szCs w:val="24"/>
        </w:rPr>
        <w:t>ображений формулировать правила</w:t>
      </w:r>
      <w:r w:rsidR="00C23B6C">
        <w:rPr>
          <w:sz w:val="24"/>
          <w:szCs w:val="24"/>
        </w:rPr>
        <w:t xml:space="preserve"> </w:t>
      </w:r>
      <w:r>
        <w:rPr>
          <w:sz w:val="24"/>
          <w:szCs w:val="24"/>
        </w:rPr>
        <w:t xml:space="preserve">безопасного и социально ориентированного </w:t>
      </w:r>
      <w:r w:rsidRPr="00300892">
        <w:rPr>
          <w:sz w:val="24"/>
          <w:szCs w:val="24"/>
        </w:rPr>
        <w:t>поведения.</w:t>
      </w:r>
    </w:p>
    <w:p w14:paraId="496E9562" w14:textId="77777777" w:rsidR="00653A7C" w:rsidRPr="00300892" w:rsidRDefault="00653A7C" w:rsidP="00653A7C">
      <w:pPr>
        <w:pStyle w:val="23"/>
        <w:shd w:val="clear" w:color="auto" w:fill="auto"/>
        <w:spacing w:after="0" w:line="240" w:lineRule="auto"/>
        <w:ind w:right="300" w:firstLine="709"/>
        <w:jc w:val="both"/>
        <w:rPr>
          <w:sz w:val="24"/>
          <w:szCs w:val="24"/>
        </w:rPr>
      </w:pPr>
      <w:r w:rsidRPr="00300892">
        <w:rPr>
          <w:sz w:val="24"/>
          <w:szCs w:val="24"/>
        </w:rPr>
        <w:t>Задание 8 выявляет сформированност</w:t>
      </w:r>
      <w:r>
        <w:rPr>
          <w:sz w:val="24"/>
          <w:szCs w:val="24"/>
        </w:rPr>
        <w:t>ь элементарных</w:t>
      </w:r>
      <w:r w:rsidRPr="00300892">
        <w:rPr>
          <w:sz w:val="24"/>
          <w:szCs w:val="24"/>
        </w:rPr>
        <w:t xml:space="preserve"> представлений обучающихся о массовых профессиях, понимание социальной значимости труда представителей каждой из них. Задание построено на основе изображений </w:t>
      </w:r>
      <w:r>
        <w:rPr>
          <w:sz w:val="24"/>
          <w:szCs w:val="24"/>
        </w:rPr>
        <w:t>предметов/</w:t>
      </w:r>
      <w:r w:rsidRPr="00300892">
        <w:rPr>
          <w:sz w:val="24"/>
          <w:szCs w:val="24"/>
        </w:rPr>
        <w:t>объектов, с которыми работают представители различных профессий, или изображений труда людей определенных профессий.</w:t>
      </w:r>
    </w:p>
    <w:p w14:paraId="3265BB4D" w14:textId="77777777" w:rsidR="00653A7C" w:rsidRPr="00300892" w:rsidRDefault="00653A7C" w:rsidP="00653A7C">
      <w:pPr>
        <w:pStyle w:val="23"/>
        <w:shd w:val="clear" w:color="auto" w:fill="auto"/>
        <w:spacing w:after="0" w:line="240" w:lineRule="auto"/>
        <w:ind w:right="300" w:firstLine="709"/>
        <w:jc w:val="both"/>
        <w:rPr>
          <w:sz w:val="24"/>
          <w:szCs w:val="24"/>
        </w:rPr>
      </w:pPr>
      <w:r w:rsidRPr="00300892">
        <w:rPr>
          <w:sz w:val="24"/>
          <w:szCs w:val="24"/>
        </w:rPr>
        <w:t xml:space="preserve">Задание 9 выявляет понимание обучающимися значимости семьи и семейных отношений, </w:t>
      </w:r>
      <w:r w:rsidRPr="00300892">
        <w:rPr>
          <w:sz w:val="24"/>
          <w:szCs w:val="24"/>
        </w:rPr>
        <w:lastRenderedPageBreak/>
        <w:t>образования, государства и его институтов, а также институтов духовной культуры. Задание также предполагает проверку умения обучающихся анализировать информацию и переводить ее из текстовой в цифровую форму</w:t>
      </w:r>
      <w:r>
        <w:rPr>
          <w:sz w:val="24"/>
          <w:szCs w:val="24"/>
        </w:rPr>
        <w:t xml:space="preserve"> на примере использования календаря.</w:t>
      </w:r>
    </w:p>
    <w:p w14:paraId="03CF45A1" w14:textId="4303E4E6" w:rsidR="00653A7C" w:rsidRPr="00300892" w:rsidRDefault="00653A7C" w:rsidP="00653A7C">
      <w:pPr>
        <w:autoSpaceDE w:val="0"/>
        <w:autoSpaceDN w:val="0"/>
        <w:adjustRightInd w:val="0"/>
        <w:ind w:firstLine="709"/>
        <w:jc w:val="both"/>
      </w:pPr>
      <w:r w:rsidRPr="00300892">
        <w:t>В задании 10 проверяются знания обучающихся о родном крае: его главном городе, достопримечат</w:t>
      </w:r>
      <w:r>
        <w:t xml:space="preserve">ельностях, особенностях природы, </w:t>
      </w:r>
      <w:r w:rsidRPr="00047F1D">
        <w:t>жизни и</w:t>
      </w:r>
      <w:r w:rsidR="00C23B6C">
        <w:t xml:space="preserve"> </w:t>
      </w:r>
      <w:r w:rsidRPr="00047F1D">
        <w:t>хозяйственной деятельности людей, умение презентовать информацию о</w:t>
      </w:r>
      <w:r w:rsidR="00C23B6C">
        <w:t xml:space="preserve"> </w:t>
      </w:r>
      <w:r w:rsidRPr="00047F1D">
        <w:t>родном крае в форме краткого рассказа.</w:t>
      </w:r>
    </w:p>
    <w:p w14:paraId="41AEDDFF" w14:textId="77777777" w:rsidR="00653A7C" w:rsidRPr="00300892" w:rsidRDefault="00653A7C" w:rsidP="00653A7C">
      <w:pPr>
        <w:pStyle w:val="23"/>
        <w:shd w:val="clear" w:color="auto" w:fill="auto"/>
        <w:spacing w:after="0" w:line="240" w:lineRule="auto"/>
        <w:ind w:right="300" w:firstLine="709"/>
        <w:jc w:val="both"/>
        <w:rPr>
          <w:sz w:val="24"/>
          <w:szCs w:val="24"/>
        </w:rPr>
      </w:pPr>
      <w:r>
        <w:rPr>
          <w:sz w:val="24"/>
          <w:szCs w:val="24"/>
        </w:rPr>
        <w:t>П</w:t>
      </w:r>
      <w:r w:rsidRPr="00300892">
        <w:rPr>
          <w:sz w:val="24"/>
          <w:szCs w:val="24"/>
        </w:rPr>
        <w:t>онимание социальных объектов, явлений и процессов, проверяемое заданиями части 2, является основой социализации обучающихся, освоения ими свойственных возрасту базовых социальных ролей, формирования основ гражданской идентичности.</w:t>
      </w:r>
    </w:p>
    <w:p w14:paraId="6C87556D" w14:textId="77777777" w:rsidR="00653A7C" w:rsidRPr="00300892" w:rsidRDefault="00653A7C" w:rsidP="00653A7C">
      <w:pPr>
        <w:pStyle w:val="23"/>
        <w:shd w:val="clear" w:color="auto" w:fill="auto"/>
        <w:spacing w:after="0" w:line="240" w:lineRule="auto"/>
        <w:ind w:right="300" w:firstLine="709"/>
        <w:jc w:val="both"/>
        <w:rPr>
          <w:sz w:val="24"/>
          <w:szCs w:val="24"/>
        </w:rPr>
      </w:pPr>
      <w:r w:rsidRPr="00300892">
        <w:rPr>
          <w:sz w:val="24"/>
          <w:szCs w:val="24"/>
        </w:rPr>
        <w:t>На выполнение проверочной работы по предмету "Окружающий мир" дается 45 минут.</w:t>
      </w:r>
    </w:p>
    <w:p w14:paraId="1EE535FA" w14:textId="77777777" w:rsidR="00653A7C" w:rsidRPr="00F24B8E" w:rsidRDefault="00653A7C" w:rsidP="00653A7C">
      <w:pPr>
        <w:pStyle w:val="23"/>
        <w:shd w:val="clear" w:color="auto" w:fill="auto"/>
        <w:tabs>
          <w:tab w:val="left" w:pos="905"/>
        </w:tabs>
        <w:spacing w:after="0" w:line="240" w:lineRule="auto"/>
        <w:ind w:firstLine="709"/>
        <w:rPr>
          <w:b/>
          <w:color w:val="000000"/>
          <w:sz w:val="24"/>
          <w:lang w:bidi="ru-RU"/>
        </w:rPr>
      </w:pPr>
    </w:p>
    <w:p w14:paraId="5A548991" w14:textId="77777777" w:rsidR="00653A7C" w:rsidRPr="00CB56FD" w:rsidRDefault="00653A7C" w:rsidP="00653A7C">
      <w:pPr>
        <w:jc w:val="center"/>
        <w:rPr>
          <w:b/>
          <w:lang w:bidi="ru-RU"/>
        </w:rPr>
      </w:pPr>
      <w:r w:rsidRPr="00CB56FD">
        <w:rPr>
          <w:b/>
          <w:lang w:bidi="ru-RU"/>
        </w:rPr>
        <w:t>Система оценивания выполнения отдельных заданий и проверочной работы в целом</w:t>
      </w:r>
    </w:p>
    <w:p w14:paraId="782E6008" w14:textId="77777777" w:rsidR="00653A7C" w:rsidRPr="00F24B8E" w:rsidRDefault="00653A7C" w:rsidP="00653A7C">
      <w:pPr>
        <w:pStyle w:val="23"/>
        <w:shd w:val="clear" w:color="auto" w:fill="auto"/>
        <w:spacing w:after="0" w:line="240" w:lineRule="auto"/>
        <w:ind w:firstLine="709"/>
        <w:jc w:val="both"/>
        <w:rPr>
          <w:sz w:val="24"/>
        </w:rPr>
      </w:pPr>
      <w:r w:rsidRPr="00F24B8E">
        <w:rPr>
          <w:color w:val="000000"/>
          <w:sz w:val="24"/>
          <w:lang w:bidi="ru-RU"/>
        </w:rPr>
        <w:t>Правильный ответ на каждое из заданий 3.</w:t>
      </w:r>
      <w:r>
        <w:rPr>
          <w:color w:val="000000"/>
          <w:sz w:val="24"/>
          <w:lang w:bidi="ru-RU"/>
        </w:rPr>
        <w:t>1</w:t>
      </w:r>
      <w:r w:rsidRPr="00F24B8E">
        <w:rPr>
          <w:color w:val="000000"/>
          <w:sz w:val="24"/>
          <w:lang w:bidi="ru-RU"/>
        </w:rPr>
        <w:t>, 5, 6.1 и 6.2 оценивается 1 баллом.</w:t>
      </w:r>
    </w:p>
    <w:p w14:paraId="26270360" w14:textId="77777777" w:rsidR="00653A7C" w:rsidRPr="00120AB9" w:rsidRDefault="00653A7C" w:rsidP="00653A7C">
      <w:pPr>
        <w:autoSpaceDE w:val="0"/>
        <w:autoSpaceDN w:val="0"/>
        <w:adjustRightInd w:val="0"/>
        <w:ind w:firstLine="709"/>
        <w:jc w:val="both"/>
        <w:rPr>
          <w:color w:val="000000"/>
          <w:lang w:bidi="ru-RU"/>
        </w:rPr>
      </w:pPr>
      <w:r w:rsidRPr="00F24B8E">
        <w:rPr>
          <w:color w:val="000000"/>
          <w:lang w:bidi="ru-RU"/>
        </w:rPr>
        <w:t>Полный правильный ответ на каждое из заданий 2, 3.</w:t>
      </w:r>
      <w:r>
        <w:rPr>
          <w:color w:val="000000"/>
          <w:lang w:bidi="ru-RU"/>
        </w:rPr>
        <w:t>2</w:t>
      </w:r>
      <w:r w:rsidRPr="00F24B8E">
        <w:rPr>
          <w:color w:val="000000"/>
          <w:lang w:bidi="ru-RU"/>
        </w:rPr>
        <w:t xml:space="preserve"> оценивается 2 баллами. Если в ответе допущена одна ошибка (в том </w:t>
      </w:r>
      <w:r>
        <w:rPr>
          <w:color w:val="000000"/>
          <w:lang w:bidi="ru-RU"/>
        </w:rPr>
        <w:t>числе написана лишняя цифра/</w:t>
      </w:r>
      <w:r w:rsidRPr="00F24B8E">
        <w:rPr>
          <w:color w:val="000000"/>
          <w:lang w:bidi="ru-RU"/>
        </w:rPr>
        <w:t xml:space="preserve">не написана одна необходимая </w:t>
      </w:r>
      <w:proofErr w:type="spellStart"/>
      <w:r w:rsidRPr="00F24B8E">
        <w:rPr>
          <w:color w:val="000000"/>
          <w:lang w:bidi="ru-RU"/>
        </w:rPr>
        <w:t>цифра</w:t>
      </w:r>
      <w:r w:rsidRPr="00120AB9">
        <w:rPr>
          <w:color w:val="000000"/>
          <w:lang w:bidi="ru-RU"/>
        </w:rPr>
        <w:t>или</w:t>
      </w:r>
      <w:proofErr w:type="spellEnd"/>
      <w:r w:rsidRPr="00120AB9">
        <w:rPr>
          <w:color w:val="000000"/>
          <w:lang w:bidi="ru-RU"/>
        </w:rPr>
        <w:t xml:space="preserve"> не подписана одна</w:t>
      </w:r>
      <w:r>
        <w:rPr>
          <w:color w:val="000000"/>
          <w:lang w:bidi="ru-RU"/>
        </w:rPr>
        <w:t xml:space="preserve"> из фотографий</w:t>
      </w:r>
      <w:r w:rsidRPr="00120AB9">
        <w:rPr>
          <w:color w:val="000000"/>
          <w:lang w:bidi="ru-RU"/>
        </w:rPr>
        <w:t>), выставляется 1 балл</w:t>
      </w:r>
      <w:r w:rsidRPr="00F24B8E">
        <w:rPr>
          <w:color w:val="000000"/>
          <w:lang w:bidi="ru-RU"/>
        </w:rPr>
        <w:t>; если допущено две или более ошибки - 0 баллов.</w:t>
      </w:r>
    </w:p>
    <w:p w14:paraId="41B94614" w14:textId="77777777" w:rsidR="00653A7C" w:rsidRPr="00F24B8E" w:rsidRDefault="00653A7C" w:rsidP="00653A7C">
      <w:pPr>
        <w:pStyle w:val="23"/>
        <w:shd w:val="clear" w:color="auto" w:fill="auto"/>
        <w:spacing w:after="0" w:line="240" w:lineRule="auto"/>
        <w:ind w:firstLine="709"/>
        <w:jc w:val="both"/>
        <w:rPr>
          <w:sz w:val="24"/>
        </w:rPr>
      </w:pPr>
      <w:r w:rsidRPr="00F24B8E">
        <w:rPr>
          <w:color w:val="000000"/>
          <w:sz w:val="24"/>
          <w:lang w:bidi="ru-RU"/>
        </w:rPr>
        <w:t>Полный правильный ответ на задание 3.3 оценивается 3 баллами. Если в ответе допущена одна ошибка (в том числе написана лишняя цифра или не написана одна необходимая цифра), выставляется 2 балла; если допущено две ошибки - 1 балл, более двух ошибок - 0 баллов.</w:t>
      </w:r>
    </w:p>
    <w:p w14:paraId="7BC23CB0" w14:textId="77777777" w:rsidR="00653A7C" w:rsidRPr="00F24B8E" w:rsidRDefault="00653A7C" w:rsidP="00653A7C">
      <w:pPr>
        <w:pStyle w:val="23"/>
        <w:shd w:val="clear" w:color="auto" w:fill="auto"/>
        <w:spacing w:after="0" w:line="240" w:lineRule="auto"/>
        <w:ind w:firstLine="709"/>
        <w:jc w:val="both"/>
        <w:rPr>
          <w:sz w:val="24"/>
        </w:rPr>
      </w:pPr>
      <w:r w:rsidRPr="00F24B8E">
        <w:rPr>
          <w:color w:val="000000"/>
          <w:sz w:val="24"/>
          <w:lang w:bidi="ru-RU"/>
        </w:rPr>
        <w:t xml:space="preserve">Ответы на задания 1, 4, 6.3-10 оцениваются по критериям. Полный правильный ответ на каждое из заданий 1, </w:t>
      </w:r>
      <w:r>
        <w:rPr>
          <w:color w:val="000000"/>
          <w:sz w:val="24"/>
          <w:lang w:bidi="ru-RU"/>
        </w:rPr>
        <w:t>4</w:t>
      </w:r>
      <w:r w:rsidRPr="00F24B8E">
        <w:rPr>
          <w:color w:val="000000"/>
          <w:sz w:val="24"/>
          <w:lang w:bidi="ru-RU"/>
        </w:rPr>
        <w:t>, 6.3 оценивается 2 баллами, на задания 7-9 - 3 баллами, на задание 10 - 6 баллами.</w:t>
      </w:r>
    </w:p>
    <w:p w14:paraId="659F1A74" w14:textId="77777777" w:rsidR="00653A7C" w:rsidRDefault="00653A7C" w:rsidP="00653A7C">
      <w:pPr>
        <w:pStyle w:val="af1"/>
        <w:shd w:val="clear" w:color="auto" w:fill="auto"/>
        <w:spacing w:line="280" w:lineRule="exact"/>
        <w:jc w:val="center"/>
        <w:rPr>
          <w:color w:val="000000"/>
          <w:sz w:val="24"/>
          <w:lang w:bidi="ru-RU"/>
        </w:rPr>
      </w:pPr>
      <w:r w:rsidRPr="00F24B8E">
        <w:rPr>
          <w:color w:val="000000"/>
          <w:sz w:val="24"/>
          <w:lang w:bidi="ru-RU"/>
        </w:rPr>
        <w:t>Рекомендации по переводу первичных</w:t>
      </w:r>
      <w:r w:rsidRPr="00BA034D">
        <w:rPr>
          <w:color w:val="000000"/>
          <w:sz w:val="24"/>
          <w:lang w:bidi="ru-RU"/>
        </w:rPr>
        <w:t xml:space="preserve"> баллов в отметки по пятибалльной шкале</w:t>
      </w:r>
    </w:p>
    <w:p w14:paraId="23C6D159" w14:textId="77777777" w:rsidR="00653A7C" w:rsidRPr="00BA034D" w:rsidRDefault="00653A7C" w:rsidP="00653A7C">
      <w:pPr>
        <w:pStyle w:val="af1"/>
        <w:shd w:val="clear" w:color="auto" w:fill="auto"/>
        <w:spacing w:line="280" w:lineRule="exact"/>
        <w:jc w:val="center"/>
        <w:rPr>
          <w:sz w:val="24"/>
        </w:rPr>
      </w:pPr>
    </w:p>
    <w:tbl>
      <w:tblPr>
        <w:tblW w:w="0" w:type="auto"/>
        <w:tblLayout w:type="fixed"/>
        <w:tblCellMar>
          <w:left w:w="10" w:type="dxa"/>
          <w:right w:w="10" w:type="dxa"/>
        </w:tblCellMar>
        <w:tblLook w:val="0000" w:firstRow="0" w:lastRow="0" w:firstColumn="0" w:lastColumn="0" w:noHBand="0" w:noVBand="0"/>
      </w:tblPr>
      <w:tblGrid>
        <w:gridCol w:w="3994"/>
        <w:gridCol w:w="1488"/>
        <w:gridCol w:w="1493"/>
        <w:gridCol w:w="1493"/>
        <w:gridCol w:w="1526"/>
      </w:tblGrid>
      <w:tr w:rsidR="00653A7C" w:rsidRPr="00BA034D" w14:paraId="6D421E87" w14:textId="77777777" w:rsidTr="00787089">
        <w:trPr>
          <w:trHeight w:val="20"/>
        </w:trPr>
        <w:tc>
          <w:tcPr>
            <w:tcW w:w="3994" w:type="dxa"/>
            <w:tcBorders>
              <w:top w:val="single" w:sz="4" w:space="0" w:color="auto"/>
              <w:left w:val="single" w:sz="4" w:space="0" w:color="auto"/>
            </w:tcBorders>
            <w:shd w:val="clear" w:color="auto" w:fill="FFFFFF"/>
            <w:vAlign w:val="center"/>
          </w:tcPr>
          <w:p w14:paraId="1D5A0AD1" w14:textId="77777777" w:rsidR="00653A7C" w:rsidRPr="00BA034D" w:rsidRDefault="00653A7C" w:rsidP="00787089">
            <w:pPr>
              <w:pStyle w:val="23"/>
              <w:shd w:val="clear" w:color="auto" w:fill="auto"/>
              <w:spacing w:after="0" w:line="240" w:lineRule="auto"/>
              <w:rPr>
                <w:sz w:val="24"/>
                <w:szCs w:val="24"/>
              </w:rPr>
            </w:pPr>
            <w:r w:rsidRPr="00BA034D">
              <w:rPr>
                <w:rStyle w:val="24"/>
                <w:sz w:val="24"/>
                <w:szCs w:val="24"/>
              </w:rPr>
              <w:t>Отметка по пятибалльной шкале</w:t>
            </w:r>
          </w:p>
        </w:tc>
        <w:tc>
          <w:tcPr>
            <w:tcW w:w="1488" w:type="dxa"/>
            <w:tcBorders>
              <w:top w:val="single" w:sz="4" w:space="0" w:color="auto"/>
              <w:left w:val="single" w:sz="4" w:space="0" w:color="auto"/>
            </w:tcBorders>
            <w:shd w:val="clear" w:color="auto" w:fill="FFFFFF"/>
            <w:vAlign w:val="center"/>
          </w:tcPr>
          <w:p w14:paraId="225DB258" w14:textId="77777777" w:rsidR="00653A7C" w:rsidRPr="00BA034D" w:rsidRDefault="00653A7C" w:rsidP="00787089">
            <w:pPr>
              <w:pStyle w:val="23"/>
              <w:shd w:val="clear" w:color="auto" w:fill="auto"/>
              <w:spacing w:after="0" w:line="240" w:lineRule="auto"/>
              <w:rPr>
                <w:sz w:val="24"/>
                <w:szCs w:val="24"/>
              </w:rPr>
            </w:pPr>
            <w:r>
              <w:rPr>
                <w:rStyle w:val="24"/>
                <w:sz w:val="24"/>
                <w:szCs w:val="24"/>
              </w:rPr>
              <w:t>"</w:t>
            </w:r>
            <w:r w:rsidRPr="00BA034D">
              <w:rPr>
                <w:rStyle w:val="24"/>
                <w:sz w:val="24"/>
                <w:szCs w:val="24"/>
              </w:rPr>
              <w:t>2</w:t>
            </w:r>
            <w:r>
              <w:rPr>
                <w:rStyle w:val="24"/>
                <w:sz w:val="24"/>
                <w:szCs w:val="24"/>
              </w:rPr>
              <w:t>"</w:t>
            </w:r>
          </w:p>
        </w:tc>
        <w:tc>
          <w:tcPr>
            <w:tcW w:w="1493" w:type="dxa"/>
            <w:tcBorders>
              <w:top w:val="single" w:sz="4" w:space="0" w:color="auto"/>
              <w:left w:val="single" w:sz="4" w:space="0" w:color="auto"/>
            </w:tcBorders>
            <w:shd w:val="clear" w:color="auto" w:fill="FFFFFF"/>
            <w:vAlign w:val="center"/>
          </w:tcPr>
          <w:p w14:paraId="7F8F9934" w14:textId="77777777" w:rsidR="00653A7C" w:rsidRPr="00BA034D" w:rsidRDefault="00653A7C" w:rsidP="00787089">
            <w:pPr>
              <w:pStyle w:val="23"/>
              <w:shd w:val="clear" w:color="auto" w:fill="auto"/>
              <w:spacing w:after="0" w:line="240" w:lineRule="auto"/>
              <w:rPr>
                <w:sz w:val="24"/>
                <w:szCs w:val="24"/>
              </w:rPr>
            </w:pPr>
            <w:r>
              <w:rPr>
                <w:rStyle w:val="24"/>
                <w:sz w:val="24"/>
                <w:szCs w:val="24"/>
              </w:rPr>
              <w:t>"</w:t>
            </w:r>
            <w:r w:rsidRPr="00BA034D">
              <w:rPr>
                <w:rStyle w:val="24"/>
                <w:sz w:val="24"/>
                <w:szCs w:val="24"/>
              </w:rPr>
              <w:t>3</w:t>
            </w:r>
            <w:r>
              <w:rPr>
                <w:rStyle w:val="24"/>
                <w:sz w:val="24"/>
                <w:szCs w:val="24"/>
              </w:rPr>
              <w:t>"</w:t>
            </w:r>
          </w:p>
        </w:tc>
        <w:tc>
          <w:tcPr>
            <w:tcW w:w="1493" w:type="dxa"/>
            <w:tcBorders>
              <w:top w:val="single" w:sz="4" w:space="0" w:color="auto"/>
              <w:left w:val="single" w:sz="4" w:space="0" w:color="auto"/>
            </w:tcBorders>
            <w:shd w:val="clear" w:color="auto" w:fill="FFFFFF"/>
            <w:vAlign w:val="center"/>
          </w:tcPr>
          <w:p w14:paraId="42F56BC8" w14:textId="77777777" w:rsidR="00653A7C" w:rsidRPr="00BA034D" w:rsidRDefault="00653A7C" w:rsidP="00787089">
            <w:pPr>
              <w:pStyle w:val="23"/>
              <w:shd w:val="clear" w:color="auto" w:fill="auto"/>
              <w:spacing w:after="0" w:line="240" w:lineRule="auto"/>
              <w:rPr>
                <w:sz w:val="24"/>
                <w:szCs w:val="24"/>
              </w:rPr>
            </w:pPr>
            <w:r>
              <w:rPr>
                <w:rStyle w:val="24"/>
                <w:sz w:val="24"/>
                <w:szCs w:val="24"/>
              </w:rPr>
              <w:t>"</w:t>
            </w:r>
            <w:r w:rsidRPr="00BA034D">
              <w:rPr>
                <w:rStyle w:val="24"/>
                <w:sz w:val="24"/>
                <w:szCs w:val="24"/>
              </w:rPr>
              <w:t>4</w:t>
            </w:r>
            <w:r>
              <w:rPr>
                <w:rStyle w:val="24"/>
                <w:sz w:val="24"/>
                <w:szCs w:val="24"/>
              </w:rPr>
              <w:t>"</w:t>
            </w:r>
          </w:p>
        </w:tc>
        <w:tc>
          <w:tcPr>
            <w:tcW w:w="1526" w:type="dxa"/>
            <w:tcBorders>
              <w:top w:val="single" w:sz="4" w:space="0" w:color="auto"/>
              <w:left w:val="single" w:sz="4" w:space="0" w:color="auto"/>
              <w:right w:val="single" w:sz="4" w:space="0" w:color="auto"/>
            </w:tcBorders>
            <w:shd w:val="clear" w:color="auto" w:fill="FFFFFF"/>
            <w:vAlign w:val="center"/>
          </w:tcPr>
          <w:p w14:paraId="5C34B64A" w14:textId="77777777" w:rsidR="00653A7C" w:rsidRPr="00BA034D" w:rsidRDefault="00653A7C" w:rsidP="00787089">
            <w:pPr>
              <w:pStyle w:val="23"/>
              <w:shd w:val="clear" w:color="auto" w:fill="auto"/>
              <w:spacing w:after="0" w:line="240" w:lineRule="auto"/>
              <w:rPr>
                <w:sz w:val="24"/>
                <w:szCs w:val="24"/>
              </w:rPr>
            </w:pPr>
            <w:r>
              <w:rPr>
                <w:rStyle w:val="24"/>
                <w:sz w:val="24"/>
                <w:szCs w:val="24"/>
              </w:rPr>
              <w:t>"</w:t>
            </w:r>
            <w:r w:rsidRPr="00BA034D">
              <w:rPr>
                <w:rStyle w:val="24"/>
                <w:sz w:val="24"/>
                <w:szCs w:val="24"/>
              </w:rPr>
              <w:t>5</w:t>
            </w:r>
            <w:r>
              <w:rPr>
                <w:rStyle w:val="24"/>
                <w:sz w:val="24"/>
                <w:szCs w:val="24"/>
              </w:rPr>
              <w:t>"</w:t>
            </w:r>
          </w:p>
        </w:tc>
      </w:tr>
      <w:tr w:rsidR="00653A7C" w:rsidRPr="00BA034D" w14:paraId="0E150046" w14:textId="77777777" w:rsidTr="00787089">
        <w:trPr>
          <w:trHeight w:val="20"/>
        </w:trPr>
        <w:tc>
          <w:tcPr>
            <w:tcW w:w="3994" w:type="dxa"/>
            <w:tcBorders>
              <w:top w:val="single" w:sz="4" w:space="0" w:color="auto"/>
              <w:left w:val="single" w:sz="4" w:space="0" w:color="auto"/>
              <w:bottom w:val="single" w:sz="4" w:space="0" w:color="auto"/>
            </w:tcBorders>
            <w:shd w:val="clear" w:color="auto" w:fill="FFFFFF"/>
            <w:vAlign w:val="center"/>
          </w:tcPr>
          <w:p w14:paraId="1C9A2598" w14:textId="77777777" w:rsidR="00653A7C" w:rsidRPr="00BA034D" w:rsidRDefault="00653A7C" w:rsidP="00787089">
            <w:pPr>
              <w:pStyle w:val="23"/>
              <w:shd w:val="clear" w:color="auto" w:fill="auto"/>
              <w:spacing w:after="0" w:line="240" w:lineRule="auto"/>
              <w:rPr>
                <w:sz w:val="24"/>
                <w:szCs w:val="24"/>
              </w:rPr>
            </w:pPr>
            <w:r w:rsidRPr="00BA034D">
              <w:rPr>
                <w:sz w:val="24"/>
                <w:szCs w:val="24"/>
              </w:rPr>
              <w:t>Первичные баллы</w:t>
            </w:r>
          </w:p>
        </w:tc>
        <w:tc>
          <w:tcPr>
            <w:tcW w:w="1488" w:type="dxa"/>
            <w:tcBorders>
              <w:top w:val="single" w:sz="4" w:space="0" w:color="auto"/>
              <w:left w:val="single" w:sz="4" w:space="0" w:color="auto"/>
              <w:bottom w:val="single" w:sz="4" w:space="0" w:color="auto"/>
            </w:tcBorders>
            <w:shd w:val="clear" w:color="auto" w:fill="FFFFFF"/>
            <w:vAlign w:val="center"/>
          </w:tcPr>
          <w:p w14:paraId="60A0F822" w14:textId="77777777" w:rsidR="00653A7C" w:rsidRPr="00BA034D" w:rsidRDefault="00653A7C" w:rsidP="00787089">
            <w:pPr>
              <w:pStyle w:val="23"/>
              <w:shd w:val="clear" w:color="auto" w:fill="auto"/>
              <w:spacing w:after="0" w:line="240" w:lineRule="auto"/>
              <w:rPr>
                <w:sz w:val="24"/>
                <w:szCs w:val="24"/>
              </w:rPr>
            </w:pPr>
            <w:r w:rsidRPr="00BA034D">
              <w:rPr>
                <w:sz w:val="24"/>
                <w:szCs w:val="24"/>
              </w:rPr>
              <w:t>0-7</w:t>
            </w:r>
          </w:p>
        </w:tc>
        <w:tc>
          <w:tcPr>
            <w:tcW w:w="1493" w:type="dxa"/>
            <w:tcBorders>
              <w:top w:val="single" w:sz="4" w:space="0" w:color="auto"/>
              <w:left w:val="single" w:sz="4" w:space="0" w:color="auto"/>
              <w:bottom w:val="single" w:sz="4" w:space="0" w:color="auto"/>
            </w:tcBorders>
            <w:shd w:val="clear" w:color="auto" w:fill="FFFFFF"/>
            <w:vAlign w:val="center"/>
          </w:tcPr>
          <w:p w14:paraId="1A5C07DF" w14:textId="77777777" w:rsidR="00653A7C" w:rsidRPr="00BA034D" w:rsidRDefault="00653A7C" w:rsidP="00787089">
            <w:pPr>
              <w:pStyle w:val="23"/>
              <w:shd w:val="clear" w:color="auto" w:fill="auto"/>
              <w:spacing w:after="0" w:line="240" w:lineRule="auto"/>
              <w:rPr>
                <w:sz w:val="24"/>
                <w:szCs w:val="24"/>
              </w:rPr>
            </w:pPr>
            <w:r w:rsidRPr="00BA034D">
              <w:rPr>
                <w:sz w:val="24"/>
                <w:szCs w:val="24"/>
              </w:rPr>
              <w:t>8-17</w:t>
            </w:r>
          </w:p>
        </w:tc>
        <w:tc>
          <w:tcPr>
            <w:tcW w:w="1493" w:type="dxa"/>
            <w:tcBorders>
              <w:top w:val="single" w:sz="4" w:space="0" w:color="auto"/>
              <w:left w:val="single" w:sz="4" w:space="0" w:color="auto"/>
              <w:bottom w:val="single" w:sz="4" w:space="0" w:color="auto"/>
            </w:tcBorders>
            <w:shd w:val="clear" w:color="auto" w:fill="FFFFFF"/>
            <w:vAlign w:val="center"/>
          </w:tcPr>
          <w:p w14:paraId="57A6AF7B" w14:textId="77777777" w:rsidR="00653A7C" w:rsidRPr="00BA034D" w:rsidRDefault="00653A7C" w:rsidP="00787089">
            <w:pPr>
              <w:pStyle w:val="23"/>
              <w:shd w:val="clear" w:color="auto" w:fill="auto"/>
              <w:spacing w:after="0" w:line="240" w:lineRule="auto"/>
              <w:rPr>
                <w:sz w:val="24"/>
                <w:szCs w:val="24"/>
              </w:rPr>
            </w:pPr>
            <w:r w:rsidRPr="00BA034D">
              <w:rPr>
                <w:sz w:val="24"/>
                <w:szCs w:val="24"/>
              </w:rPr>
              <w:t>18-2</w:t>
            </w:r>
            <w:r>
              <w:rPr>
                <w:sz w:val="24"/>
                <w:szCs w:val="24"/>
              </w:rPr>
              <w:t>6</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14:paraId="30A6E7BD" w14:textId="77777777" w:rsidR="00653A7C" w:rsidRPr="00BA034D" w:rsidRDefault="00653A7C" w:rsidP="00787089">
            <w:pPr>
              <w:pStyle w:val="23"/>
              <w:shd w:val="clear" w:color="auto" w:fill="auto"/>
              <w:spacing w:after="0" w:line="240" w:lineRule="auto"/>
              <w:rPr>
                <w:sz w:val="24"/>
                <w:szCs w:val="24"/>
              </w:rPr>
            </w:pPr>
            <w:r>
              <w:rPr>
                <w:sz w:val="24"/>
                <w:szCs w:val="24"/>
              </w:rPr>
              <w:t>27</w:t>
            </w:r>
            <w:r w:rsidRPr="00BA034D">
              <w:rPr>
                <w:sz w:val="24"/>
                <w:szCs w:val="24"/>
              </w:rPr>
              <w:t>-3</w:t>
            </w:r>
            <w:r>
              <w:rPr>
                <w:sz w:val="24"/>
                <w:szCs w:val="24"/>
              </w:rPr>
              <w:t>2</w:t>
            </w:r>
          </w:p>
        </w:tc>
      </w:tr>
    </w:tbl>
    <w:p w14:paraId="56B84343" w14:textId="77777777" w:rsidR="00653A7C" w:rsidRDefault="00653A7C" w:rsidP="00653A7C"/>
    <w:p w14:paraId="75F94644" w14:textId="77777777" w:rsidR="00CF613D" w:rsidRDefault="00CF613D" w:rsidP="00CF613D">
      <w:pPr>
        <w:pStyle w:val="3"/>
        <w:spacing w:before="0" w:after="360"/>
        <w:ind w:left="431"/>
        <w:contextualSpacing/>
        <w:jc w:val="center"/>
        <w:rPr>
          <w:color w:val="4472C4" w:themeColor="accent1"/>
        </w:rPr>
        <w:sectPr w:rsidR="00CF613D" w:rsidSect="00CF613D">
          <w:pgSz w:w="11906" w:h="16838" w:code="9"/>
          <w:pgMar w:top="1134" w:right="851" w:bottom="1134" w:left="794" w:header="709" w:footer="709" w:gutter="0"/>
          <w:cols w:space="708"/>
          <w:docGrid w:linePitch="360"/>
        </w:sectPr>
      </w:pPr>
    </w:p>
    <w:p w14:paraId="7709923D" w14:textId="77777777" w:rsidR="00CF613D" w:rsidRPr="00A22104" w:rsidRDefault="00CF613D" w:rsidP="00CF613D">
      <w:pPr>
        <w:spacing w:after="120"/>
        <w:jc w:val="center"/>
        <w:rPr>
          <w:b/>
          <w:bCs/>
          <w:noProof/>
          <w:sz w:val="26"/>
          <w:szCs w:val="26"/>
        </w:rPr>
      </w:pPr>
      <w:r w:rsidRPr="00A22104">
        <w:rPr>
          <w:b/>
          <w:bCs/>
          <w:noProof/>
          <w:sz w:val="26"/>
          <w:szCs w:val="26"/>
        </w:rPr>
        <w:lastRenderedPageBreak/>
        <w:t>Достижение планируемых результатов  (в %) по окружающему миру в соответствии с ПООП НОО и ФГОС</w:t>
      </w:r>
    </w:p>
    <w:tbl>
      <w:tblPr>
        <w:tblW w:w="0" w:type="auto"/>
        <w:tblLook w:val="04A0" w:firstRow="1" w:lastRow="0" w:firstColumn="1" w:lastColumn="0" w:noHBand="0" w:noVBand="1"/>
      </w:tblPr>
      <w:tblGrid>
        <w:gridCol w:w="694"/>
        <w:gridCol w:w="9048"/>
        <w:gridCol w:w="1571"/>
        <w:gridCol w:w="1108"/>
        <w:gridCol w:w="920"/>
        <w:gridCol w:w="1214"/>
      </w:tblGrid>
      <w:tr w:rsidR="008F47A9" w:rsidRPr="00DE2D49" w14:paraId="62FA69A5" w14:textId="77777777" w:rsidTr="00EE64B8">
        <w:trPr>
          <w:trHeight w:val="20"/>
          <w:tblHeader/>
        </w:trPr>
        <w:tc>
          <w:tcPr>
            <w:tcW w:w="694" w:type="dxa"/>
            <w:vMerge w:val="restart"/>
            <w:tcBorders>
              <w:top w:val="single" w:sz="4" w:space="0" w:color="000000"/>
              <w:left w:val="single" w:sz="8" w:space="0" w:color="000000"/>
              <w:right w:val="single" w:sz="4" w:space="0" w:color="000000"/>
            </w:tcBorders>
            <w:vAlign w:val="center"/>
          </w:tcPr>
          <w:p w14:paraId="453C31F6" w14:textId="77777777" w:rsidR="008F47A9" w:rsidRPr="00DE2D49" w:rsidRDefault="008F47A9" w:rsidP="00CF613D">
            <w:pPr>
              <w:jc w:val="center"/>
              <w:rPr>
                <w:b/>
                <w:bCs/>
                <w:color w:val="000000"/>
                <w:sz w:val="18"/>
                <w:szCs w:val="18"/>
              </w:rPr>
            </w:pPr>
            <w:bookmarkStart w:id="12" w:name="_GoBack" w:colFirst="1" w:colLast="1"/>
            <w:r w:rsidRPr="00DE2D49">
              <w:rPr>
                <w:b/>
                <w:bCs/>
                <w:color w:val="000000"/>
                <w:sz w:val="18"/>
                <w:szCs w:val="18"/>
              </w:rPr>
              <w:t>№</w:t>
            </w:r>
          </w:p>
        </w:tc>
        <w:tc>
          <w:tcPr>
            <w:tcW w:w="9048" w:type="dxa"/>
            <w:vMerge w:val="restart"/>
            <w:tcBorders>
              <w:top w:val="single" w:sz="4" w:space="0" w:color="000000"/>
              <w:left w:val="single" w:sz="8" w:space="0" w:color="000000"/>
              <w:right w:val="single" w:sz="4" w:space="0" w:color="000000"/>
            </w:tcBorders>
            <w:shd w:val="clear" w:color="auto" w:fill="auto"/>
            <w:noWrap/>
            <w:vAlign w:val="center"/>
          </w:tcPr>
          <w:p w14:paraId="31557153" w14:textId="77777777" w:rsidR="008F47A9" w:rsidRPr="00DE2D49" w:rsidRDefault="008F47A9" w:rsidP="00CF613D">
            <w:pPr>
              <w:jc w:val="center"/>
              <w:rPr>
                <w:b/>
                <w:bCs/>
                <w:color w:val="000000"/>
                <w:sz w:val="18"/>
                <w:szCs w:val="18"/>
              </w:rPr>
            </w:pPr>
            <w:r w:rsidRPr="00DE2D49">
              <w:rPr>
                <w:b/>
                <w:bCs/>
                <w:color w:val="000000"/>
                <w:sz w:val="18"/>
                <w:szCs w:val="18"/>
              </w:rPr>
              <w:t xml:space="preserve">Блоки ПООП обучающийся научится / получит возможность научиться или проверяемые требования (умения) в соответствии с ФГОС </w:t>
            </w:r>
          </w:p>
        </w:tc>
        <w:tc>
          <w:tcPr>
            <w:tcW w:w="1571" w:type="dxa"/>
            <w:vMerge w:val="restart"/>
            <w:tcBorders>
              <w:top w:val="single" w:sz="4" w:space="0" w:color="000000"/>
              <w:left w:val="nil"/>
              <w:right w:val="single" w:sz="4" w:space="0" w:color="auto"/>
            </w:tcBorders>
            <w:shd w:val="clear" w:color="auto" w:fill="auto"/>
            <w:noWrap/>
            <w:vAlign w:val="center"/>
          </w:tcPr>
          <w:p w14:paraId="35E95784" w14:textId="77777777" w:rsidR="008F47A9" w:rsidRPr="00F81C84" w:rsidRDefault="008F47A9" w:rsidP="00A450C6">
            <w:pPr>
              <w:jc w:val="center"/>
              <w:rPr>
                <w:b/>
                <w:bCs/>
                <w:color w:val="000000"/>
                <w:sz w:val="16"/>
                <w:szCs w:val="16"/>
              </w:rPr>
            </w:pPr>
            <w:r w:rsidRPr="00F81C84">
              <w:rPr>
                <w:b/>
                <w:bCs/>
                <w:color w:val="000000"/>
                <w:sz w:val="16"/>
                <w:szCs w:val="16"/>
              </w:rPr>
              <w:t>Максимальный балл</w:t>
            </w:r>
          </w:p>
        </w:tc>
        <w:tc>
          <w:tcPr>
            <w:tcW w:w="1108" w:type="dxa"/>
            <w:tcBorders>
              <w:top w:val="single" w:sz="4" w:space="0" w:color="auto"/>
              <w:left w:val="single" w:sz="4" w:space="0" w:color="auto"/>
              <w:right w:val="single" w:sz="4" w:space="0" w:color="auto"/>
            </w:tcBorders>
            <w:shd w:val="clear" w:color="auto" w:fill="auto"/>
            <w:noWrap/>
            <w:vAlign w:val="center"/>
          </w:tcPr>
          <w:p w14:paraId="53CF3F0A" w14:textId="77777777" w:rsidR="008F47A9" w:rsidRPr="00F81C84" w:rsidRDefault="008F47A9" w:rsidP="00CF613D">
            <w:pPr>
              <w:jc w:val="center"/>
              <w:rPr>
                <w:b/>
                <w:bCs/>
                <w:sz w:val="16"/>
                <w:szCs w:val="16"/>
              </w:rPr>
            </w:pPr>
            <w:r w:rsidRPr="00F81C84">
              <w:rPr>
                <w:b/>
                <w:bCs/>
                <w:sz w:val="16"/>
                <w:szCs w:val="16"/>
              </w:rPr>
              <w:t>РФ</w:t>
            </w:r>
          </w:p>
        </w:tc>
        <w:tc>
          <w:tcPr>
            <w:tcW w:w="920" w:type="dxa"/>
            <w:tcBorders>
              <w:top w:val="single" w:sz="4" w:space="0" w:color="auto"/>
              <w:left w:val="single" w:sz="4" w:space="0" w:color="auto"/>
              <w:right w:val="single" w:sz="4" w:space="0" w:color="auto"/>
            </w:tcBorders>
            <w:shd w:val="clear" w:color="auto" w:fill="auto"/>
            <w:vAlign w:val="center"/>
          </w:tcPr>
          <w:p w14:paraId="50B2458A" w14:textId="77777777" w:rsidR="008F47A9" w:rsidRPr="00F81C84" w:rsidRDefault="008F47A9" w:rsidP="00CF613D">
            <w:pPr>
              <w:jc w:val="center"/>
              <w:rPr>
                <w:b/>
                <w:bCs/>
                <w:sz w:val="16"/>
                <w:szCs w:val="16"/>
              </w:rPr>
            </w:pPr>
            <w:r w:rsidRPr="00F81C84">
              <w:rPr>
                <w:b/>
                <w:bCs/>
                <w:sz w:val="16"/>
                <w:szCs w:val="16"/>
              </w:rPr>
              <w:t>Брянская область</w:t>
            </w:r>
          </w:p>
        </w:tc>
        <w:tc>
          <w:tcPr>
            <w:tcW w:w="1214" w:type="dxa"/>
            <w:tcBorders>
              <w:top w:val="single" w:sz="4" w:space="0" w:color="auto"/>
              <w:left w:val="single" w:sz="4" w:space="0" w:color="auto"/>
              <w:right w:val="single" w:sz="4" w:space="0" w:color="auto"/>
            </w:tcBorders>
            <w:shd w:val="clear" w:color="auto" w:fill="auto"/>
            <w:vAlign w:val="center"/>
          </w:tcPr>
          <w:p w14:paraId="62228FFB" w14:textId="3EACF513" w:rsidR="008F47A9" w:rsidRPr="00F81C84" w:rsidRDefault="008F47A9" w:rsidP="00CF613D">
            <w:pPr>
              <w:jc w:val="center"/>
              <w:rPr>
                <w:b/>
                <w:bCs/>
                <w:sz w:val="16"/>
                <w:szCs w:val="16"/>
              </w:rPr>
            </w:pPr>
            <w:r>
              <w:rPr>
                <w:b/>
                <w:bCs/>
                <w:sz w:val="16"/>
                <w:szCs w:val="16"/>
                <w:lang w:eastAsia="en-US"/>
              </w:rPr>
              <w:t>Брянский</w:t>
            </w:r>
            <w:r w:rsidRPr="00F81C84">
              <w:rPr>
                <w:b/>
                <w:bCs/>
                <w:sz w:val="16"/>
                <w:szCs w:val="16"/>
                <w:lang w:eastAsia="en-US"/>
              </w:rPr>
              <w:t xml:space="preserve"> район</w:t>
            </w:r>
          </w:p>
        </w:tc>
      </w:tr>
      <w:bookmarkEnd w:id="12"/>
      <w:tr w:rsidR="008F47A9" w:rsidRPr="007C1A5B" w14:paraId="5853D903" w14:textId="77777777" w:rsidTr="00E66D8C">
        <w:trPr>
          <w:trHeight w:val="20"/>
        </w:trPr>
        <w:tc>
          <w:tcPr>
            <w:tcW w:w="694" w:type="dxa"/>
            <w:vMerge/>
            <w:tcBorders>
              <w:left w:val="single" w:sz="8" w:space="0" w:color="000000"/>
              <w:bottom w:val="single" w:sz="4" w:space="0" w:color="000000"/>
              <w:right w:val="single" w:sz="8" w:space="0" w:color="000000"/>
            </w:tcBorders>
          </w:tcPr>
          <w:p w14:paraId="3BB3DA80" w14:textId="77777777" w:rsidR="008F47A9" w:rsidRPr="00DE2D49" w:rsidRDefault="008F47A9" w:rsidP="00183C4B">
            <w:pPr>
              <w:rPr>
                <w:color w:val="000000"/>
                <w:sz w:val="18"/>
                <w:szCs w:val="18"/>
              </w:rPr>
            </w:pPr>
          </w:p>
        </w:tc>
        <w:tc>
          <w:tcPr>
            <w:tcW w:w="9048" w:type="dxa"/>
            <w:vMerge/>
            <w:tcBorders>
              <w:left w:val="single" w:sz="8" w:space="0" w:color="000000"/>
              <w:bottom w:val="single" w:sz="4" w:space="0" w:color="000000"/>
              <w:right w:val="single" w:sz="4" w:space="0" w:color="000000"/>
            </w:tcBorders>
            <w:shd w:val="clear" w:color="auto" w:fill="auto"/>
            <w:noWrap/>
            <w:vAlign w:val="bottom"/>
            <w:hideMark/>
          </w:tcPr>
          <w:p w14:paraId="7DD22821" w14:textId="77777777" w:rsidR="008F47A9" w:rsidRPr="00DE2D49" w:rsidRDefault="008F47A9" w:rsidP="00183C4B">
            <w:pPr>
              <w:rPr>
                <w:color w:val="000000"/>
                <w:sz w:val="18"/>
                <w:szCs w:val="18"/>
              </w:rPr>
            </w:pPr>
          </w:p>
        </w:tc>
        <w:tc>
          <w:tcPr>
            <w:tcW w:w="1571" w:type="dxa"/>
            <w:vMerge/>
            <w:tcBorders>
              <w:left w:val="nil"/>
              <w:bottom w:val="single" w:sz="4" w:space="0" w:color="000000"/>
              <w:right w:val="single" w:sz="4" w:space="0" w:color="auto"/>
            </w:tcBorders>
            <w:shd w:val="clear" w:color="auto" w:fill="auto"/>
            <w:noWrap/>
            <w:vAlign w:val="center"/>
            <w:hideMark/>
          </w:tcPr>
          <w:p w14:paraId="620912D3" w14:textId="3F0510C3" w:rsidR="008F47A9" w:rsidRPr="00994B81" w:rsidRDefault="008F47A9" w:rsidP="00183C4B">
            <w:pPr>
              <w:jc w:val="center"/>
              <w:rPr>
                <w:color w:val="000000"/>
                <w:sz w:val="18"/>
                <w:szCs w:val="18"/>
              </w:rPr>
            </w:pP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415E7" w14:textId="77777777" w:rsidR="008F47A9" w:rsidRPr="00DB0083" w:rsidRDefault="008F47A9" w:rsidP="00183C4B">
            <w:pPr>
              <w:jc w:val="center"/>
              <w:rPr>
                <w:b/>
                <w:bCs/>
                <w:color w:val="000000"/>
                <w:sz w:val="18"/>
                <w:szCs w:val="18"/>
              </w:rPr>
            </w:pPr>
            <w:r w:rsidRPr="00DB0083">
              <w:rPr>
                <w:b/>
                <w:bCs/>
                <w:color w:val="000000"/>
                <w:sz w:val="18"/>
                <w:szCs w:val="18"/>
              </w:rPr>
              <w:t>1581147 уч.</w:t>
            </w:r>
          </w:p>
        </w:tc>
        <w:tc>
          <w:tcPr>
            <w:tcW w:w="920" w:type="dxa"/>
            <w:tcBorders>
              <w:top w:val="single" w:sz="4" w:space="0" w:color="auto"/>
              <w:left w:val="single" w:sz="4" w:space="0" w:color="auto"/>
              <w:bottom w:val="single" w:sz="4" w:space="0" w:color="auto"/>
              <w:right w:val="single" w:sz="4" w:space="0" w:color="auto"/>
            </w:tcBorders>
            <w:vAlign w:val="center"/>
          </w:tcPr>
          <w:p w14:paraId="306902F4" w14:textId="77777777" w:rsidR="008F47A9" w:rsidRPr="00DB0083" w:rsidRDefault="008F47A9" w:rsidP="00183C4B">
            <w:pPr>
              <w:jc w:val="center"/>
              <w:rPr>
                <w:b/>
                <w:bCs/>
                <w:color w:val="000000"/>
                <w:sz w:val="18"/>
                <w:szCs w:val="18"/>
              </w:rPr>
            </w:pPr>
            <w:r w:rsidRPr="00DB0083">
              <w:rPr>
                <w:b/>
                <w:bCs/>
                <w:color w:val="000000"/>
                <w:sz w:val="18"/>
                <w:szCs w:val="18"/>
              </w:rPr>
              <w:t>12251 уч.</w:t>
            </w:r>
          </w:p>
        </w:tc>
        <w:tc>
          <w:tcPr>
            <w:tcW w:w="1214" w:type="dxa"/>
            <w:tcBorders>
              <w:top w:val="single" w:sz="4" w:space="0" w:color="auto"/>
              <w:left w:val="single" w:sz="4" w:space="0" w:color="auto"/>
              <w:bottom w:val="single" w:sz="4" w:space="0" w:color="auto"/>
              <w:right w:val="single" w:sz="4" w:space="0" w:color="auto"/>
            </w:tcBorders>
            <w:vAlign w:val="center"/>
          </w:tcPr>
          <w:p w14:paraId="7E46ADB4" w14:textId="77777777" w:rsidR="008F47A9" w:rsidRDefault="008F47A9" w:rsidP="00183C4B">
            <w:pPr>
              <w:jc w:val="center"/>
              <w:rPr>
                <w:b/>
                <w:bCs/>
                <w:color w:val="000000"/>
                <w:sz w:val="18"/>
                <w:szCs w:val="18"/>
                <w:lang w:val="en-US"/>
              </w:rPr>
            </w:pPr>
            <w:r>
              <w:rPr>
                <w:b/>
                <w:bCs/>
                <w:color w:val="000000"/>
                <w:sz w:val="18"/>
                <w:szCs w:val="18"/>
              </w:rPr>
              <w:t>679</w:t>
            </w:r>
            <w:r>
              <w:rPr>
                <w:b/>
                <w:bCs/>
                <w:color w:val="000000"/>
                <w:sz w:val="18"/>
                <w:szCs w:val="18"/>
                <w:lang w:val="en-US"/>
              </w:rPr>
              <w:t xml:space="preserve"> </w:t>
            </w:r>
          </w:p>
          <w:p w14:paraId="47A321C8" w14:textId="3413FFBC" w:rsidR="008F47A9" w:rsidRPr="00DB0083" w:rsidRDefault="008F47A9" w:rsidP="00183C4B">
            <w:pPr>
              <w:jc w:val="center"/>
              <w:rPr>
                <w:b/>
                <w:bCs/>
                <w:color w:val="000000"/>
                <w:sz w:val="18"/>
                <w:szCs w:val="18"/>
              </w:rPr>
            </w:pPr>
            <w:r w:rsidRPr="00DB0083">
              <w:rPr>
                <w:b/>
                <w:bCs/>
                <w:color w:val="000000"/>
                <w:sz w:val="18"/>
                <w:szCs w:val="18"/>
              </w:rPr>
              <w:t>уч.</w:t>
            </w:r>
          </w:p>
        </w:tc>
      </w:tr>
      <w:tr w:rsidR="00EE64B8" w:rsidRPr="007C1A5B" w14:paraId="491F2D0F"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23B91C63" w14:textId="77777777" w:rsidR="00EE64B8" w:rsidRPr="004E1F9C" w:rsidRDefault="00EE64B8" w:rsidP="00EE64B8">
            <w:pPr>
              <w:jc w:val="center"/>
              <w:rPr>
                <w:color w:val="000000"/>
                <w:sz w:val="18"/>
                <w:szCs w:val="18"/>
              </w:rPr>
            </w:pPr>
            <w:r w:rsidRPr="004E1F9C">
              <w:rPr>
                <w:color w:val="000000"/>
                <w:sz w:val="18"/>
                <w:szCs w:val="18"/>
              </w:rPr>
              <w:t>1</w:t>
            </w:r>
          </w:p>
        </w:tc>
        <w:tc>
          <w:tcPr>
            <w:tcW w:w="9048" w:type="dxa"/>
            <w:tcBorders>
              <w:top w:val="nil"/>
              <w:left w:val="single" w:sz="4" w:space="0" w:color="000000"/>
              <w:bottom w:val="single" w:sz="4" w:space="0" w:color="000000"/>
              <w:right w:val="single" w:sz="4" w:space="0" w:color="000000"/>
            </w:tcBorders>
            <w:shd w:val="clear" w:color="auto" w:fill="auto"/>
            <w:noWrap/>
            <w:vAlign w:val="bottom"/>
            <w:hideMark/>
          </w:tcPr>
          <w:p w14:paraId="0F82C2B5" w14:textId="77777777" w:rsidR="00EE64B8" w:rsidRPr="00B87DE6" w:rsidRDefault="00EE64B8" w:rsidP="00EE64B8">
            <w:pPr>
              <w:rPr>
                <w:color w:val="000000"/>
                <w:sz w:val="21"/>
                <w:szCs w:val="21"/>
              </w:rPr>
            </w:pPr>
            <w:r w:rsidRPr="00B87DE6">
              <w:rPr>
                <w:color w:val="000000"/>
                <w:sz w:val="21"/>
                <w:szCs w:val="21"/>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знаково-символические средства для решения задач. </w:t>
            </w:r>
          </w:p>
        </w:tc>
        <w:tc>
          <w:tcPr>
            <w:tcW w:w="1571" w:type="dxa"/>
            <w:tcBorders>
              <w:top w:val="nil"/>
              <w:left w:val="nil"/>
              <w:bottom w:val="single" w:sz="4" w:space="0" w:color="000000"/>
              <w:right w:val="single" w:sz="4" w:space="0" w:color="auto"/>
            </w:tcBorders>
            <w:shd w:val="clear" w:color="auto" w:fill="auto"/>
            <w:noWrap/>
            <w:vAlign w:val="center"/>
            <w:hideMark/>
          </w:tcPr>
          <w:p w14:paraId="26744AD5" w14:textId="77777777" w:rsidR="00EE64B8" w:rsidRPr="007C1A5B" w:rsidRDefault="00EE64B8" w:rsidP="00EE64B8">
            <w:pPr>
              <w:jc w:val="center"/>
              <w:rPr>
                <w:color w:val="000000"/>
                <w:sz w:val="20"/>
                <w:szCs w:val="20"/>
              </w:rPr>
            </w:pPr>
            <w:r w:rsidRPr="007C1A5B">
              <w:rPr>
                <w:color w:val="000000"/>
                <w:sz w:val="20"/>
                <w:szCs w:val="20"/>
              </w:rPr>
              <w:t>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7A63E" w14:textId="77777777" w:rsidR="00EE64B8" w:rsidRPr="00B430D6" w:rsidRDefault="00EE64B8" w:rsidP="00EE64B8">
            <w:pPr>
              <w:jc w:val="center"/>
              <w:rPr>
                <w:color w:val="000000"/>
                <w:sz w:val="20"/>
                <w:szCs w:val="20"/>
              </w:rPr>
            </w:pPr>
            <w:r>
              <w:rPr>
                <w:color w:val="000000"/>
                <w:sz w:val="22"/>
                <w:szCs w:val="22"/>
              </w:rPr>
              <w:t>90,9</w:t>
            </w:r>
          </w:p>
        </w:tc>
        <w:tc>
          <w:tcPr>
            <w:tcW w:w="920" w:type="dxa"/>
            <w:tcBorders>
              <w:top w:val="single" w:sz="4" w:space="0" w:color="auto"/>
              <w:left w:val="single" w:sz="4" w:space="0" w:color="auto"/>
              <w:bottom w:val="single" w:sz="4" w:space="0" w:color="auto"/>
              <w:right w:val="single" w:sz="4" w:space="0" w:color="auto"/>
            </w:tcBorders>
            <w:vAlign w:val="center"/>
          </w:tcPr>
          <w:p w14:paraId="616182B2" w14:textId="77777777" w:rsidR="00EE64B8" w:rsidRDefault="00EE64B8" w:rsidP="00EE64B8">
            <w:pPr>
              <w:jc w:val="center"/>
              <w:rPr>
                <w:color w:val="000000"/>
                <w:sz w:val="20"/>
                <w:szCs w:val="20"/>
              </w:rPr>
            </w:pPr>
            <w:r>
              <w:rPr>
                <w:color w:val="000000"/>
                <w:sz w:val="22"/>
                <w:szCs w:val="22"/>
              </w:rPr>
              <w:t>90,8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74DFCF43" w14:textId="55C7C36B" w:rsidR="00EE64B8" w:rsidRDefault="00EE64B8" w:rsidP="00EE64B8">
            <w:pPr>
              <w:jc w:val="center"/>
              <w:rPr>
                <w:color w:val="000000"/>
                <w:sz w:val="20"/>
                <w:szCs w:val="20"/>
              </w:rPr>
            </w:pPr>
            <w:r>
              <w:rPr>
                <w:color w:val="000000"/>
                <w:sz w:val="22"/>
                <w:szCs w:val="22"/>
              </w:rPr>
              <w:t>88,0</w:t>
            </w:r>
          </w:p>
        </w:tc>
      </w:tr>
      <w:tr w:rsidR="00EE64B8" w:rsidRPr="007C1A5B" w14:paraId="030CBC41"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4C106BB2" w14:textId="77777777" w:rsidR="00EE64B8" w:rsidRPr="004E1F9C" w:rsidRDefault="00EE64B8" w:rsidP="00EE64B8">
            <w:pPr>
              <w:jc w:val="center"/>
              <w:rPr>
                <w:color w:val="000000"/>
                <w:sz w:val="18"/>
                <w:szCs w:val="18"/>
              </w:rPr>
            </w:pPr>
            <w:r w:rsidRPr="004E1F9C">
              <w:rPr>
                <w:color w:val="000000"/>
                <w:sz w:val="18"/>
                <w:szCs w:val="18"/>
              </w:rPr>
              <w:t>2</w:t>
            </w:r>
          </w:p>
        </w:tc>
        <w:tc>
          <w:tcPr>
            <w:tcW w:w="9048" w:type="dxa"/>
            <w:tcBorders>
              <w:top w:val="nil"/>
              <w:left w:val="single" w:sz="4" w:space="0" w:color="000000"/>
              <w:bottom w:val="single" w:sz="4" w:space="0" w:color="auto"/>
              <w:right w:val="single" w:sz="4" w:space="0" w:color="000000"/>
            </w:tcBorders>
            <w:shd w:val="clear" w:color="auto" w:fill="auto"/>
            <w:noWrap/>
            <w:vAlign w:val="bottom"/>
            <w:hideMark/>
          </w:tcPr>
          <w:p w14:paraId="2D005DF0" w14:textId="77777777" w:rsidR="00EE64B8" w:rsidRPr="00B87DE6" w:rsidRDefault="00EE64B8" w:rsidP="00EE64B8">
            <w:pPr>
              <w:rPr>
                <w:color w:val="000000"/>
                <w:sz w:val="21"/>
                <w:szCs w:val="21"/>
              </w:rPr>
            </w:pPr>
            <w:r w:rsidRPr="00B87DE6">
              <w:rPr>
                <w:color w:val="000000"/>
                <w:sz w:val="21"/>
                <w:szCs w:val="21"/>
              </w:rPr>
              <w:t xml:space="preserve">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w:t>
            </w:r>
            <w:r w:rsidRPr="00B87DE6">
              <w:rPr>
                <w:color w:val="000000"/>
                <w:sz w:val="21"/>
                <w:szCs w:val="21"/>
              </w:rPr>
              <w:br/>
              <w:t>Использовать знаково-символические средства для решения задач; понимать информацию, представленную разными способами: словесно, в виде таблицы, схемы.</w:t>
            </w:r>
          </w:p>
        </w:tc>
        <w:tc>
          <w:tcPr>
            <w:tcW w:w="1571" w:type="dxa"/>
            <w:tcBorders>
              <w:top w:val="nil"/>
              <w:left w:val="nil"/>
              <w:bottom w:val="single" w:sz="4" w:space="0" w:color="000000"/>
              <w:right w:val="single" w:sz="4" w:space="0" w:color="auto"/>
            </w:tcBorders>
            <w:shd w:val="clear" w:color="auto" w:fill="auto"/>
            <w:noWrap/>
            <w:vAlign w:val="center"/>
            <w:hideMark/>
          </w:tcPr>
          <w:p w14:paraId="0220849A" w14:textId="77777777" w:rsidR="00EE64B8" w:rsidRPr="007C1A5B" w:rsidRDefault="00EE64B8" w:rsidP="00EE64B8">
            <w:pPr>
              <w:jc w:val="center"/>
              <w:rPr>
                <w:color w:val="000000"/>
                <w:sz w:val="20"/>
                <w:szCs w:val="20"/>
              </w:rPr>
            </w:pPr>
            <w:r w:rsidRPr="007C1A5B">
              <w:rPr>
                <w:color w:val="000000"/>
                <w:sz w:val="20"/>
                <w:szCs w:val="20"/>
              </w:rPr>
              <w:t>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BB534" w14:textId="77777777" w:rsidR="00EE64B8" w:rsidRPr="00B430D6" w:rsidRDefault="00EE64B8" w:rsidP="00EE64B8">
            <w:pPr>
              <w:jc w:val="center"/>
              <w:rPr>
                <w:color w:val="000000"/>
                <w:sz w:val="20"/>
                <w:szCs w:val="20"/>
              </w:rPr>
            </w:pPr>
            <w:r>
              <w:rPr>
                <w:color w:val="000000"/>
                <w:sz w:val="22"/>
                <w:szCs w:val="22"/>
              </w:rPr>
              <w:t>77,3</w:t>
            </w:r>
          </w:p>
        </w:tc>
        <w:tc>
          <w:tcPr>
            <w:tcW w:w="920" w:type="dxa"/>
            <w:tcBorders>
              <w:top w:val="single" w:sz="4" w:space="0" w:color="auto"/>
              <w:left w:val="single" w:sz="4" w:space="0" w:color="auto"/>
              <w:bottom w:val="single" w:sz="4" w:space="0" w:color="auto"/>
              <w:right w:val="single" w:sz="4" w:space="0" w:color="auto"/>
            </w:tcBorders>
            <w:vAlign w:val="center"/>
          </w:tcPr>
          <w:p w14:paraId="6EB35AA4" w14:textId="77777777" w:rsidR="00EE64B8" w:rsidRDefault="00EE64B8" w:rsidP="00EE64B8">
            <w:pPr>
              <w:jc w:val="center"/>
              <w:rPr>
                <w:color w:val="000000"/>
                <w:sz w:val="20"/>
                <w:szCs w:val="20"/>
              </w:rPr>
            </w:pPr>
            <w:r>
              <w:rPr>
                <w:color w:val="000000"/>
                <w:sz w:val="22"/>
                <w:szCs w:val="22"/>
              </w:rPr>
              <w:t>77,6</w:t>
            </w:r>
          </w:p>
        </w:tc>
        <w:tc>
          <w:tcPr>
            <w:tcW w:w="1214" w:type="dxa"/>
            <w:tcBorders>
              <w:top w:val="nil"/>
              <w:left w:val="single" w:sz="4" w:space="0" w:color="auto"/>
              <w:bottom w:val="single" w:sz="4" w:space="0" w:color="auto"/>
              <w:right w:val="single" w:sz="4" w:space="0" w:color="auto"/>
            </w:tcBorders>
            <w:shd w:val="clear" w:color="auto" w:fill="auto"/>
            <w:vAlign w:val="center"/>
          </w:tcPr>
          <w:p w14:paraId="71A932BF" w14:textId="6BA0BD28" w:rsidR="00EE64B8" w:rsidRDefault="00EE64B8" w:rsidP="00EE64B8">
            <w:pPr>
              <w:jc w:val="center"/>
              <w:rPr>
                <w:color w:val="000000"/>
                <w:sz w:val="20"/>
                <w:szCs w:val="20"/>
              </w:rPr>
            </w:pPr>
            <w:r>
              <w:rPr>
                <w:color w:val="000000"/>
                <w:sz w:val="22"/>
                <w:szCs w:val="22"/>
              </w:rPr>
              <w:t>76,0</w:t>
            </w:r>
          </w:p>
        </w:tc>
      </w:tr>
      <w:tr w:rsidR="00EE64B8" w:rsidRPr="007C1A5B" w14:paraId="2EC61594"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1A9ECEA0" w14:textId="77777777" w:rsidR="00EE64B8" w:rsidRPr="004E1F9C" w:rsidRDefault="00EE64B8" w:rsidP="00EE64B8">
            <w:pPr>
              <w:jc w:val="center"/>
              <w:rPr>
                <w:color w:val="000000"/>
                <w:sz w:val="18"/>
                <w:szCs w:val="18"/>
              </w:rPr>
            </w:pPr>
            <w:r w:rsidRPr="004E1F9C">
              <w:rPr>
                <w:color w:val="000000"/>
                <w:sz w:val="18"/>
                <w:szCs w:val="18"/>
              </w:rPr>
              <w:t>3.1</w:t>
            </w:r>
          </w:p>
        </w:tc>
        <w:tc>
          <w:tcPr>
            <w:tcW w:w="9048"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9698EC4" w14:textId="77777777" w:rsidR="00EE64B8" w:rsidRPr="00B87DE6" w:rsidRDefault="00EE64B8" w:rsidP="00EE64B8">
            <w:pPr>
              <w:rPr>
                <w:color w:val="000000"/>
                <w:sz w:val="21"/>
                <w:szCs w:val="21"/>
              </w:rPr>
            </w:pPr>
            <w:r w:rsidRPr="00B87DE6">
              <w:rPr>
                <w:color w:val="000000"/>
                <w:sz w:val="21"/>
                <w:szCs w:val="21"/>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p>
          <w:p w14:paraId="4196E05A" w14:textId="77777777" w:rsidR="00EE64B8" w:rsidRPr="00B87DE6" w:rsidRDefault="00EE64B8" w:rsidP="00EE64B8">
            <w:pPr>
              <w:rPr>
                <w:color w:val="000000"/>
                <w:sz w:val="21"/>
                <w:szCs w:val="21"/>
              </w:rPr>
            </w:pPr>
            <w:r w:rsidRPr="00B87DE6">
              <w:rPr>
                <w:color w:val="000000"/>
                <w:sz w:val="21"/>
                <w:szCs w:val="21"/>
              </w:rP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1571" w:type="dxa"/>
            <w:tcBorders>
              <w:top w:val="nil"/>
              <w:left w:val="nil"/>
              <w:bottom w:val="single" w:sz="4" w:space="0" w:color="000000"/>
              <w:right w:val="single" w:sz="4" w:space="0" w:color="auto"/>
            </w:tcBorders>
            <w:shd w:val="clear" w:color="auto" w:fill="auto"/>
            <w:noWrap/>
            <w:vAlign w:val="center"/>
            <w:hideMark/>
          </w:tcPr>
          <w:p w14:paraId="5429ACCB"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6C841" w14:textId="77777777" w:rsidR="00EE64B8" w:rsidRPr="00B430D6" w:rsidRDefault="00EE64B8" w:rsidP="00EE64B8">
            <w:pPr>
              <w:jc w:val="center"/>
              <w:rPr>
                <w:color w:val="000000"/>
                <w:sz w:val="20"/>
                <w:szCs w:val="20"/>
              </w:rPr>
            </w:pPr>
            <w:r>
              <w:rPr>
                <w:color w:val="000000"/>
                <w:sz w:val="22"/>
                <w:szCs w:val="22"/>
              </w:rPr>
              <w:t>60,9</w:t>
            </w:r>
          </w:p>
        </w:tc>
        <w:tc>
          <w:tcPr>
            <w:tcW w:w="920" w:type="dxa"/>
            <w:tcBorders>
              <w:top w:val="single" w:sz="4" w:space="0" w:color="auto"/>
              <w:left w:val="single" w:sz="4" w:space="0" w:color="auto"/>
              <w:bottom w:val="single" w:sz="4" w:space="0" w:color="auto"/>
              <w:right w:val="single" w:sz="4" w:space="0" w:color="auto"/>
            </w:tcBorders>
            <w:vAlign w:val="center"/>
          </w:tcPr>
          <w:p w14:paraId="13CD3DA8" w14:textId="77777777" w:rsidR="00EE64B8" w:rsidRDefault="00EE64B8" w:rsidP="00EE64B8">
            <w:pPr>
              <w:jc w:val="center"/>
              <w:rPr>
                <w:color w:val="000000"/>
                <w:sz w:val="20"/>
                <w:szCs w:val="20"/>
              </w:rPr>
            </w:pPr>
            <w:r>
              <w:rPr>
                <w:color w:val="000000"/>
                <w:sz w:val="22"/>
                <w:szCs w:val="22"/>
              </w:rPr>
              <w:t>65,4</w:t>
            </w:r>
          </w:p>
        </w:tc>
        <w:tc>
          <w:tcPr>
            <w:tcW w:w="1214" w:type="dxa"/>
            <w:tcBorders>
              <w:top w:val="nil"/>
              <w:left w:val="single" w:sz="4" w:space="0" w:color="auto"/>
              <w:bottom w:val="single" w:sz="4" w:space="0" w:color="auto"/>
              <w:right w:val="single" w:sz="4" w:space="0" w:color="auto"/>
            </w:tcBorders>
            <w:shd w:val="clear" w:color="auto" w:fill="auto"/>
            <w:vAlign w:val="center"/>
          </w:tcPr>
          <w:p w14:paraId="43C319EB" w14:textId="108586D8" w:rsidR="00EE64B8" w:rsidRDefault="00EE64B8" w:rsidP="00EE64B8">
            <w:pPr>
              <w:jc w:val="center"/>
              <w:rPr>
                <w:color w:val="000000"/>
                <w:sz w:val="20"/>
                <w:szCs w:val="20"/>
              </w:rPr>
            </w:pPr>
            <w:r>
              <w:rPr>
                <w:color w:val="000000"/>
                <w:sz w:val="22"/>
                <w:szCs w:val="22"/>
              </w:rPr>
              <w:t>59,0</w:t>
            </w:r>
          </w:p>
        </w:tc>
      </w:tr>
      <w:tr w:rsidR="00EE64B8" w:rsidRPr="007C1A5B" w14:paraId="78A02BD6"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00369401" w14:textId="77777777" w:rsidR="00EE64B8" w:rsidRPr="004E1F9C" w:rsidRDefault="00EE64B8" w:rsidP="00EE64B8">
            <w:pPr>
              <w:jc w:val="center"/>
              <w:rPr>
                <w:color w:val="000000"/>
                <w:sz w:val="18"/>
                <w:szCs w:val="18"/>
              </w:rPr>
            </w:pPr>
            <w:r w:rsidRPr="004E1F9C">
              <w:rPr>
                <w:color w:val="000000"/>
                <w:sz w:val="18"/>
                <w:szCs w:val="18"/>
              </w:rPr>
              <w:t>3.2</w:t>
            </w:r>
          </w:p>
        </w:tc>
        <w:tc>
          <w:tcPr>
            <w:tcW w:w="9048"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8D8978B" w14:textId="77777777" w:rsidR="00EE64B8" w:rsidRPr="00B87DE6" w:rsidRDefault="00EE64B8" w:rsidP="00EE64B8">
            <w:pPr>
              <w:rPr>
                <w:color w:val="000000"/>
                <w:sz w:val="21"/>
                <w:szCs w:val="21"/>
              </w:rPr>
            </w:pPr>
            <w:r w:rsidRPr="00B87DE6">
              <w:rPr>
                <w:color w:val="000000"/>
                <w:sz w:val="21"/>
                <w:szCs w:val="21"/>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B87DE6">
              <w:rPr>
                <w:color w:val="000000"/>
                <w:sz w:val="21"/>
                <w:szCs w:val="21"/>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1571" w:type="dxa"/>
            <w:tcBorders>
              <w:top w:val="nil"/>
              <w:left w:val="nil"/>
              <w:bottom w:val="single" w:sz="4" w:space="0" w:color="000000"/>
              <w:right w:val="single" w:sz="4" w:space="0" w:color="auto"/>
            </w:tcBorders>
            <w:shd w:val="clear" w:color="auto" w:fill="auto"/>
            <w:noWrap/>
            <w:vAlign w:val="center"/>
            <w:hideMark/>
          </w:tcPr>
          <w:p w14:paraId="383A9DA5" w14:textId="77777777" w:rsidR="00EE64B8" w:rsidRPr="007C1A5B" w:rsidRDefault="00EE64B8" w:rsidP="00EE64B8">
            <w:pPr>
              <w:jc w:val="center"/>
              <w:rPr>
                <w:color w:val="000000"/>
                <w:sz w:val="20"/>
                <w:szCs w:val="20"/>
              </w:rPr>
            </w:pPr>
            <w:r w:rsidRPr="007C1A5B">
              <w:rPr>
                <w:color w:val="000000"/>
                <w:sz w:val="20"/>
                <w:szCs w:val="20"/>
              </w:rPr>
              <w:t>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E8541" w14:textId="77777777" w:rsidR="00EE64B8" w:rsidRPr="00B430D6" w:rsidRDefault="00EE64B8" w:rsidP="00EE64B8">
            <w:pPr>
              <w:jc w:val="center"/>
              <w:rPr>
                <w:color w:val="000000"/>
                <w:sz w:val="20"/>
                <w:szCs w:val="20"/>
              </w:rPr>
            </w:pPr>
            <w:r>
              <w:rPr>
                <w:color w:val="000000"/>
                <w:sz w:val="22"/>
                <w:szCs w:val="22"/>
              </w:rPr>
              <w:t>85,2</w:t>
            </w:r>
          </w:p>
        </w:tc>
        <w:tc>
          <w:tcPr>
            <w:tcW w:w="920" w:type="dxa"/>
            <w:tcBorders>
              <w:top w:val="single" w:sz="4" w:space="0" w:color="auto"/>
              <w:left w:val="single" w:sz="4" w:space="0" w:color="auto"/>
              <w:bottom w:val="single" w:sz="4" w:space="0" w:color="auto"/>
              <w:right w:val="single" w:sz="4" w:space="0" w:color="auto"/>
            </w:tcBorders>
            <w:vAlign w:val="center"/>
          </w:tcPr>
          <w:p w14:paraId="170ADEF0" w14:textId="77777777" w:rsidR="00EE64B8" w:rsidRDefault="00EE64B8" w:rsidP="00EE64B8">
            <w:pPr>
              <w:jc w:val="center"/>
              <w:rPr>
                <w:color w:val="000000"/>
                <w:sz w:val="20"/>
                <w:szCs w:val="20"/>
              </w:rPr>
            </w:pPr>
            <w:r>
              <w:rPr>
                <w:color w:val="000000"/>
                <w:sz w:val="22"/>
                <w:szCs w:val="22"/>
              </w:rPr>
              <w:t>86,2</w:t>
            </w:r>
          </w:p>
        </w:tc>
        <w:tc>
          <w:tcPr>
            <w:tcW w:w="1214" w:type="dxa"/>
            <w:tcBorders>
              <w:top w:val="nil"/>
              <w:left w:val="single" w:sz="4" w:space="0" w:color="auto"/>
              <w:bottom w:val="single" w:sz="4" w:space="0" w:color="auto"/>
              <w:right w:val="single" w:sz="4" w:space="0" w:color="auto"/>
            </w:tcBorders>
            <w:shd w:val="clear" w:color="auto" w:fill="auto"/>
            <w:vAlign w:val="center"/>
          </w:tcPr>
          <w:p w14:paraId="17176C3D" w14:textId="6D92C1BE" w:rsidR="00EE64B8" w:rsidRDefault="00EE64B8" w:rsidP="00EE64B8">
            <w:pPr>
              <w:jc w:val="center"/>
              <w:rPr>
                <w:color w:val="000000"/>
                <w:sz w:val="20"/>
                <w:szCs w:val="20"/>
              </w:rPr>
            </w:pPr>
            <w:r>
              <w:rPr>
                <w:color w:val="000000"/>
                <w:sz w:val="22"/>
                <w:szCs w:val="22"/>
              </w:rPr>
              <w:t>84,0</w:t>
            </w:r>
          </w:p>
        </w:tc>
      </w:tr>
      <w:tr w:rsidR="00EE64B8" w:rsidRPr="007C1A5B" w14:paraId="0ECE87D9"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33BE9C1E" w14:textId="77777777" w:rsidR="00EE64B8" w:rsidRPr="004E1F9C" w:rsidRDefault="00EE64B8" w:rsidP="00EE64B8">
            <w:pPr>
              <w:jc w:val="center"/>
              <w:rPr>
                <w:color w:val="000000"/>
                <w:sz w:val="18"/>
                <w:szCs w:val="18"/>
              </w:rPr>
            </w:pPr>
            <w:r w:rsidRPr="004E1F9C">
              <w:rPr>
                <w:color w:val="000000"/>
                <w:sz w:val="18"/>
                <w:szCs w:val="18"/>
              </w:rPr>
              <w:t>3.3</w:t>
            </w:r>
          </w:p>
        </w:tc>
        <w:tc>
          <w:tcPr>
            <w:tcW w:w="904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277E99D" w14:textId="77777777" w:rsidR="00EE64B8" w:rsidRPr="00B87DE6" w:rsidRDefault="00EE64B8" w:rsidP="00EE64B8">
            <w:pPr>
              <w:rPr>
                <w:color w:val="000000"/>
                <w:sz w:val="21"/>
                <w:szCs w:val="21"/>
              </w:rPr>
            </w:pPr>
            <w:r w:rsidRPr="00B87DE6">
              <w:rPr>
                <w:color w:val="000000"/>
                <w:sz w:val="21"/>
                <w:szCs w:val="21"/>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B87DE6">
              <w:rPr>
                <w:color w:val="000000"/>
                <w:sz w:val="21"/>
                <w:szCs w:val="21"/>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1571" w:type="dxa"/>
            <w:tcBorders>
              <w:top w:val="nil"/>
              <w:left w:val="nil"/>
              <w:bottom w:val="single" w:sz="4" w:space="0" w:color="000000"/>
              <w:right w:val="single" w:sz="4" w:space="0" w:color="auto"/>
            </w:tcBorders>
            <w:shd w:val="clear" w:color="auto" w:fill="auto"/>
            <w:noWrap/>
            <w:vAlign w:val="center"/>
            <w:hideMark/>
          </w:tcPr>
          <w:p w14:paraId="3D4A0726" w14:textId="77777777" w:rsidR="00EE64B8" w:rsidRPr="007C1A5B" w:rsidRDefault="00EE64B8" w:rsidP="00EE64B8">
            <w:pPr>
              <w:jc w:val="center"/>
              <w:rPr>
                <w:color w:val="000000"/>
                <w:sz w:val="20"/>
                <w:szCs w:val="20"/>
              </w:rPr>
            </w:pPr>
            <w:r w:rsidRPr="007C1A5B">
              <w:rPr>
                <w:color w:val="000000"/>
                <w:sz w:val="20"/>
                <w:szCs w:val="20"/>
              </w:rPr>
              <w:t>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111D9" w14:textId="77777777" w:rsidR="00EE64B8" w:rsidRPr="00B430D6" w:rsidRDefault="00EE64B8" w:rsidP="00EE64B8">
            <w:pPr>
              <w:jc w:val="center"/>
              <w:rPr>
                <w:color w:val="000000"/>
                <w:sz w:val="20"/>
                <w:szCs w:val="20"/>
              </w:rPr>
            </w:pPr>
            <w:r>
              <w:rPr>
                <w:color w:val="000000"/>
                <w:sz w:val="22"/>
                <w:szCs w:val="22"/>
              </w:rPr>
              <w:t>60,1</w:t>
            </w:r>
          </w:p>
        </w:tc>
        <w:tc>
          <w:tcPr>
            <w:tcW w:w="920" w:type="dxa"/>
            <w:tcBorders>
              <w:top w:val="single" w:sz="4" w:space="0" w:color="auto"/>
              <w:left w:val="single" w:sz="4" w:space="0" w:color="auto"/>
              <w:bottom w:val="single" w:sz="4" w:space="0" w:color="auto"/>
              <w:right w:val="single" w:sz="4" w:space="0" w:color="auto"/>
            </w:tcBorders>
            <w:vAlign w:val="center"/>
          </w:tcPr>
          <w:p w14:paraId="301691E4" w14:textId="77777777" w:rsidR="00EE64B8" w:rsidRDefault="00EE64B8" w:rsidP="00EE64B8">
            <w:pPr>
              <w:jc w:val="center"/>
              <w:rPr>
                <w:color w:val="000000"/>
                <w:sz w:val="20"/>
                <w:szCs w:val="20"/>
              </w:rPr>
            </w:pPr>
            <w:r>
              <w:rPr>
                <w:color w:val="000000"/>
                <w:sz w:val="22"/>
                <w:szCs w:val="22"/>
              </w:rPr>
              <w:t>60,9</w:t>
            </w:r>
          </w:p>
        </w:tc>
        <w:tc>
          <w:tcPr>
            <w:tcW w:w="1214" w:type="dxa"/>
            <w:tcBorders>
              <w:top w:val="nil"/>
              <w:left w:val="single" w:sz="4" w:space="0" w:color="auto"/>
              <w:bottom w:val="single" w:sz="4" w:space="0" w:color="auto"/>
              <w:right w:val="single" w:sz="4" w:space="0" w:color="auto"/>
            </w:tcBorders>
            <w:shd w:val="clear" w:color="auto" w:fill="auto"/>
            <w:vAlign w:val="center"/>
          </w:tcPr>
          <w:p w14:paraId="6CE7AC6B" w14:textId="321F757C" w:rsidR="00EE64B8" w:rsidRDefault="00EE64B8" w:rsidP="00EE64B8">
            <w:pPr>
              <w:jc w:val="center"/>
              <w:rPr>
                <w:color w:val="000000"/>
                <w:sz w:val="20"/>
                <w:szCs w:val="20"/>
              </w:rPr>
            </w:pPr>
            <w:r>
              <w:rPr>
                <w:color w:val="000000"/>
                <w:sz w:val="22"/>
                <w:szCs w:val="22"/>
              </w:rPr>
              <w:t>63,0</w:t>
            </w:r>
          </w:p>
        </w:tc>
      </w:tr>
      <w:tr w:rsidR="00EE64B8" w:rsidRPr="007C1A5B" w14:paraId="39B5F345"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243E56CB" w14:textId="77777777" w:rsidR="00EE64B8" w:rsidRPr="004E1F9C" w:rsidRDefault="00EE64B8" w:rsidP="00EE64B8">
            <w:pPr>
              <w:jc w:val="center"/>
              <w:rPr>
                <w:color w:val="000000"/>
                <w:sz w:val="18"/>
                <w:szCs w:val="18"/>
              </w:rPr>
            </w:pPr>
            <w:r w:rsidRPr="004E1F9C">
              <w:rPr>
                <w:color w:val="000000"/>
                <w:sz w:val="18"/>
                <w:szCs w:val="18"/>
              </w:rPr>
              <w:t>4</w:t>
            </w:r>
          </w:p>
        </w:tc>
        <w:tc>
          <w:tcPr>
            <w:tcW w:w="9048" w:type="dxa"/>
            <w:tcBorders>
              <w:top w:val="nil"/>
              <w:left w:val="single" w:sz="4" w:space="0" w:color="000000"/>
              <w:bottom w:val="single" w:sz="4" w:space="0" w:color="000000"/>
              <w:right w:val="single" w:sz="4" w:space="0" w:color="000000"/>
            </w:tcBorders>
            <w:shd w:val="clear" w:color="auto" w:fill="auto"/>
            <w:noWrap/>
            <w:vAlign w:val="bottom"/>
            <w:hideMark/>
          </w:tcPr>
          <w:p w14:paraId="06945DC0" w14:textId="77777777" w:rsidR="00EE64B8" w:rsidRPr="00B87DE6" w:rsidRDefault="00EE64B8" w:rsidP="00EE64B8">
            <w:pPr>
              <w:rPr>
                <w:color w:val="000000"/>
                <w:sz w:val="21"/>
                <w:szCs w:val="21"/>
              </w:rPr>
            </w:pPr>
            <w:r w:rsidRPr="00B87DE6">
              <w:rPr>
                <w:color w:val="000000"/>
                <w:sz w:val="21"/>
                <w:szCs w:val="21"/>
              </w:rPr>
              <w:t xml:space="preserve">Овладение начальными сведениями о сущности и особенностях объектов, процессов и явлений действительности; умение анализировать изображения. </w:t>
            </w:r>
            <w:r w:rsidRPr="00B87DE6">
              <w:rPr>
                <w:color w:val="000000"/>
                <w:sz w:val="21"/>
                <w:szCs w:val="21"/>
              </w:rPr>
              <w:br/>
              <w:t>Узнавать изученные объекты и явления живой и неживой природы; использовать знаково-символические средства, в том числе модели, для решения задач.</w:t>
            </w:r>
          </w:p>
        </w:tc>
        <w:tc>
          <w:tcPr>
            <w:tcW w:w="1571" w:type="dxa"/>
            <w:tcBorders>
              <w:top w:val="nil"/>
              <w:left w:val="nil"/>
              <w:bottom w:val="single" w:sz="4" w:space="0" w:color="000000"/>
              <w:right w:val="single" w:sz="4" w:space="0" w:color="auto"/>
            </w:tcBorders>
            <w:shd w:val="clear" w:color="auto" w:fill="auto"/>
            <w:noWrap/>
            <w:vAlign w:val="center"/>
            <w:hideMark/>
          </w:tcPr>
          <w:p w14:paraId="04DD447A" w14:textId="77777777" w:rsidR="00EE64B8" w:rsidRPr="007C1A5B" w:rsidRDefault="00EE64B8" w:rsidP="00EE64B8">
            <w:pPr>
              <w:jc w:val="center"/>
              <w:rPr>
                <w:color w:val="000000"/>
                <w:sz w:val="20"/>
                <w:szCs w:val="20"/>
              </w:rPr>
            </w:pPr>
            <w:r w:rsidRPr="007C1A5B">
              <w:rPr>
                <w:color w:val="000000"/>
                <w:sz w:val="20"/>
                <w:szCs w:val="20"/>
              </w:rPr>
              <w:t>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8B8DD" w14:textId="77777777" w:rsidR="00EE64B8" w:rsidRPr="00B430D6" w:rsidRDefault="00EE64B8" w:rsidP="00EE64B8">
            <w:pPr>
              <w:jc w:val="center"/>
              <w:rPr>
                <w:color w:val="000000"/>
                <w:sz w:val="20"/>
                <w:szCs w:val="20"/>
              </w:rPr>
            </w:pPr>
            <w:r>
              <w:rPr>
                <w:color w:val="000000"/>
                <w:sz w:val="22"/>
                <w:szCs w:val="22"/>
              </w:rPr>
              <w:t>75,1</w:t>
            </w:r>
          </w:p>
        </w:tc>
        <w:tc>
          <w:tcPr>
            <w:tcW w:w="920" w:type="dxa"/>
            <w:tcBorders>
              <w:top w:val="single" w:sz="4" w:space="0" w:color="auto"/>
              <w:left w:val="single" w:sz="4" w:space="0" w:color="auto"/>
              <w:bottom w:val="single" w:sz="4" w:space="0" w:color="auto"/>
              <w:right w:val="single" w:sz="4" w:space="0" w:color="auto"/>
            </w:tcBorders>
            <w:vAlign w:val="center"/>
          </w:tcPr>
          <w:p w14:paraId="78F8C721" w14:textId="77777777" w:rsidR="00EE64B8" w:rsidRDefault="00EE64B8" w:rsidP="00EE64B8">
            <w:pPr>
              <w:jc w:val="center"/>
              <w:rPr>
                <w:color w:val="000000"/>
                <w:sz w:val="20"/>
                <w:szCs w:val="20"/>
              </w:rPr>
            </w:pPr>
            <w:r>
              <w:rPr>
                <w:color w:val="000000"/>
                <w:sz w:val="22"/>
                <w:szCs w:val="22"/>
              </w:rPr>
              <w:t>75,8</w:t>
            </w:r>
          </w:p>
        </w:tc>
        <w:tc>
          <w:tcPr>
            <w:tcW w:w="1214" w:type="dxa"/>
            <w:tcBorders>
              <w:top w:val="nil"/>
              <w:left w:val="single" w:sz="4" w:space="0" w:color="auto"/>
              <w:bottom w:val="single" w:sz="4" w:space="0" w:color="auto"/>
              <w:right w:val="single" w:sz="4" w:space="0" w:color="auto"/>
            </w:tcBorders>
            <w:shd w:val="clear" w:color="auto" w:fill="auto"/>
            <w:vAlign w:val="center"/>
          </w:tcPr>
          <w:p w14:paraId="7AFC3CD0" w14:textId="7BEAD967" w:rsidR="00EE64B8" w:rsidRDefault="00EE64B8" w:rsidP="00EE64B8">
            <w:pPr>
              <w:jc w:val="center"/>
              <w:rPr>
                <w:color w:val="000000"/>
                <w:sz w:val="20"/>
                <w:szCs w:val="20"/>
              </w:rPr>
            </w:pPr>
            <w:r>
              <w:rPr>
                <w:color w:val="000000"/>
                <w:sz w:val="22"/>
                <w:szCs w:val="22"/>
              </w:rPr>
              <w:t>73,0</w:t>
            </w:r>
          </w:p>
        </w:tc>
      </w:tr>
      <w:tr w:rsidR="00EE64B8" w:rsidRPr="007C1A5B" w14:paraId="66BB3540"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144273B6" w14:textId="77777777" w:rsidR="00EE64B8" w:rsidRPr="004E1F9C" w:rsidRDefault="00EE64B8" w:rsidP="00EE64B8">
            <w:pPr>
              <w:jc w:val="center"/>
              <w:rPr>
                <w:color w:val="000000"/>
                <w:sz w:val="18"/>
                <w:szCs w:val="18"/>
              </w:rPr>
            </w:pPr>
            <w:r w:rsidRPr="004E1F9C">
              <w:rPr>
                <w:color w:val="000000"/>
                <w:sz w:val="18"/>
                <w:szCs w:val="18"/>
              </w:rPr>
              <w:lastRenderedPageBreak/>
              <w:t>5</w:t>
            </w:r>
          </w:p>
        </w:tc>
        <w:tc>
          <w:tcPr>
            <w:tcW w:w="9048" w:type="dxa"/>
            <w:tcBorders>
              <w:top w:val="nil"/>
              <w:left w:val="single" w:sz="4" w:space="0" w:color="000000"/>
              <w:bottom w:val="single" w:sz="4" w:space="0" w:color="000000"/>
              <w:right w:val="single" w:sz="4" w:space="0" w:color="000000"/>
            </w:tcBorders>
            <w:shd w:val="clear" w:color="auto" w:fill="auto"/>
            <w:noWrap/>
            <w:vAlign w:val="bottom"/>
            <w:hideMark/>
          </w:tcPr>
          <w:p w14:paraId="545DD832" w14:textId="77777777" w:rsidR="00EE64B8" w:rsidRPr="00B87DE6" w:rsidRDefault="00EE64B8" w:rsidP="00EE64B8">
            <w:pPr>
              <w:rPr>
                <w:color w:val="000000"/>
                <w:sz w:val="21"/>
                <w:szCs w:val="21"/>
              </w:rPr>
            </w:pPr>
            <w:r w:rsidRPr="00B87DE6">
              <w:rPr>
                <w:color w:val="000000"/>
                <w:sz w:val="21"/>
                <w:szCs w:val="21"/>
              </w:rPr>
              <w:t xml:space="preserve">Освоение элементарных норм </w:t>
            </w:r>
            <w:proofErr w:type="spellStart"/>
            <w:r w:rsidRPr="00B87DE6">
              <w:rPr>
                <w:color w:val="000000"/>
                <w:sz w:val="21"/>
                <w:szCs w:val="21"/>
              </w:rPr>
              <w:t>здоровьесберегающего</w:t>
            </w:r>
            <w:proofErr w:type="spellEnd"/>
            <w:r w:rsidRPr="00B87DE6">
              <w:rPr>
                <w:color w:val="000000"/>
                <w:sz w:val="21"/>
                <w:szCs w:val="21"/>
              </w:rPr>
              <w:t xml:space="preserve"> поведения в природной и социальной среде. </w:t>
            </w:r>
            <w:r w:rsidRPr="00B87DE6">
              <w:rPr>
                <w:color w:val="000000"/>
                <w:sz w:val="21"/>
                <w:szCs w:val="21"/>
              </w:rPr>
              <w:b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1571" w:type="dxa"/>
            <w:tcBorders>
              <w:top w:val="nil"/>
              <w:left w:val="nil"/>
              <w:bottom w:val="single" w:sz="4" w:space="0" w:color="000000"/>
              <w:right w:val="single" w:sz="4" w:space="0" w:color="auto"/>
            </w:tcBorders>
            <w:shd w:val="clear" w:color="auto" w:fill="auto"/>
            <w:noWrap/>
            <w:vAlign w:val="center"/>
            <w:hideMark/>
          </w:tcPr>
          <w:p w14:paraId="2F3BD027"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D47C7" w14:textId="77777777" w:rsidR="00EE64B8" w:rsidRPr="00B430D6" w:rsidRDefault="00EE64B8" w:rsidP="00EE64B8">
            <w:pPr>
              <w:jc w:val="center"/>
              <w:rPr>
                <w:color w:val="000000"/>
                <w:sz w:val="20"/>
                <w:szCs w:val="20"/>
              </w:rPr>
            </w:pPr>
            <w:r>
              <w:rPr>
                <w:color w:val="000000"/>
                <w:sz w:val="22"/>
                <w:szCs w:val="22"/>
              </w:rPr>
              <w:t>85,8</w:t>
            </w:r>
          </w:p>
        </w:tc>
        <w:tc>
          <w:tcPr>
            <w:tcW w:w="920" w:type="dxa"/>
            <w:tcBorders>
              <w:top w:val="single" w:sz="4" w:space="0" w:color="auto"/>
              <w:left w:val="single" w:sz="4" w:space="0" w:color="auto"/>
              <w:bottom w:val="single" w:sz="4" w:space="0" w:color="auto"/>
              <w:right w:val="single" w:sz="4" w:space="0" w:color="auto"/>
            </w:tcBorders>
            <w:vAlign w:val="center"/>
          </w:tcPr>
          <w:p w14:paraId="26A76E71" w14:textId="77777777" w:rsidR="00EE64B8" w:rsidRDefault="00EE64B8" w:rsidP="00EE64B8">
            <w:pPr>
              <w:jc w:val="center"/>
              <w:rPr>
                <w:color w:val="000000"/>
                <w:sz w:val="20"/>
                <w:szCs w:val="20"/>
              </w:rPr>
            </w:pPr>
            <w:r>
              <w:rPr>
                <w:color w:val="000000"/>
                <w:sz w:val="22"/>
                <w:szCs w:val="22"/>
              </w:rPr>
              <w:t>88,3</w:t>
            </w:r>
          </w:p>
        </w:tc>
        <w:tc>
          <w:tcPr>
            <w:tcW w:w="1214" w:type="dxa"/>
            <w:tcBorders>
              <w:top w:val="nil"/>
              <w:left w:val="single" w:sz="4" w:space="0" w:color="auto"/>
              <w:bottom w:val="single" w:sz="4" w:space="0" w:color="auto"/>
              <w:right w:val="single" w:sz="4" w:space="0" w:color="auto"/>
            </w:tcBorders>
            <w:shd w:val="clear" w:color="auto" w:fill="auto"/>
            <w:vAlign w:val="center"/>
          </w:tcPr>
          <w:p w14:paraId="0044B408" w14:textId="7BA34FEE" w:rsidR="00EE64B8" w:rsidRDefault="00EE64B8" w:rsidP="00EE64B8">
            <w:pPr>
              <w:jc w:val="center"/>
              <w:rPr>
                <w:color w:val="000000"/>
                <w:sz w:val="20"/>
                <w:szCs w:val="20"/>
              </w:rPr>
            </w:pPr>
            <w:r>
              <w:rPr>
                <w:color w:val="000000"/>
                <w:sz w:val="22"/>
                <w:szCs w:val="22"/>
              </w:rPr>
              <w:t>85,0</w:t>
            </w:r>
          </w:p>
        </w:tc>
      </w:tr>
      <w:tr w:rsidR="00EE64B8" w:rsidRPr="007C1A5B" w14:paraId="01F880EF"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36F6C7BF" w14:textId="77777777" w:rsidR="00EE64B8" w:rsidRPr="004E1F9C" w:rsidRDefault="00EE64B8" w:rsidP="00EE64B8">
            <w:pPr>
              <w:jc w:val="center"/>
              <w:rPr>
                <w:color w:val="000000"/>
                <w:sz w:val="18"/>
                <w:szCs w:val="18"/>
              </w:rPr>
            </w:pPr>
            <w:r w:rsidRPr="004E1F9C">
              <w:rPr>
                <w:color w:val="000000"/>
                <w:sz w:val="18"/>
                <w:szCs w:val="18"/>
              </w:rPr>
              <w:t>6.1</w:t>
            </w:r>
          </w:p>
        </w:tc>
        <w:tc>
          <w:tcPr>
            <w:tcW w:w="9048" w:type="dxa"/>
            <w:vMerge w:val="restart"/>
            <w:tcBorders>
              <w:top w:val="nil"/>
              <w:left w:val="single" w:sz="4" w:space="0" w:color="000000"/>
              <w:right w:val="single" w:sz="4" w:space="0" w:color="000000"/>
            </w:tcBorders>
            <w:shd w:val="clear" w:color="auto" w:fill="auto"/>
            <w:noWrap/>
            <w:vAlign w:val="bottom"/>
            <w:hideMark/>
          </w:tcPr>
          <w:p w14:paraId="3459B70A" w14:textId="77777777" w:rsidR="00EE64B8" w:rsidRPr="00B87DE6" w:rsidRDefault="00EE64B8" w:rsidP="00EE64B8">
            <w:pPr>
              <w:rPr>
                <w:color w:val="000000"/>
                <w:sz w:val="21"/>
                <w:szCs w:val="21"/>
              </w:rPr>
            </w:pPr>
            <w:r w:rsidRPr="00B87DE6">
              <w:rPr>
                <w:color w:val="000000"/>
                <w:sz w:val="21"/>
                <w:szCs w:val="21"/>
              </w:rPr>
              <w:t xml:space="preserve">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B87DE6">
              <w:rPr>
                <w:color w:val="000000"/>
                <w:sz w:val="21"/>
                <w:szCs w:val="21"/>
              </w:rPr>
              <w:br/>
              <w:t xml:space="preserve">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 </w:t>
            </w:r>
          </w:p>
        </w:tc>
        <w:tc>
          <w:tcPr>
            <w:tcW w:w="1571" w:type="dxa"/>
            <w:tcBorders>
              <w:top w:val="nil"/>
              <w:left w:val="nil"/>
              <w:bottom w:val="single" w:sz="4" w:space="0" w:color="auto"/>
              <w:right w:val="single" w:sz="4" w:space="0" w:color="auto"/>
            </w:tcBorders>
            <w:shd w:val="clear" w:color="auto" w:fill="auto"/>
            <w:noWrap/>
            <w:vAlign w:val="center"/>
            <w:hideMark/>
          </w:tcPr>
          <w:p w14:paraId="70CFCD80"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BA3A7" w14:textId="77777777" w:rsidR="00EE64B8" w:rsidRPr="00B430D6" w:rsidRDefault="00EE64B8" w:rsidP="00EE64B8">
            <w:pPr>
              <w:jc w:val="center"/>
              <w:rPr>
                <w:color w:val="000000"/>
                <w:sz w:val="20"/>
                <w:szCs w:val="20"/>
              </w:rPr>
            </w:pPr>
            <w:r>
              <w:rPr>
                <w:color w:val="000000"/>
                <w:sz w:val="22"/>
                <w:szCs w:val="22"/>
              </w:rPr>
              <w:t>78,0</w:t>
            </w:r>
          </w:p>
        </w:tc>
        <w:tc>
          <w:tcPr>
            <w:tcW w:w="920" w:type="dxa"/>
            <w:tcBorders>
              <w:top w:val="single" w:sz="4" w:space="0" w:color="auto"/>
              <w:left w:val="single" w:sz="4" w:space="0" w:color="auto"/>
              <w:bottom w:val="single" w:sz="4" w:space="0" w:color="auto"/>
              <w:right w:val="single" w:sz="4" w:space="0" w:color="auto"/>
            </w:tcBorders>
            <w:vAlign w:val="center"/>
          </w:tcPr>
          <w:p w14:paraId="2C923D1F" w14:textId="77777777" w:rsidR="00EE64B8" w:rsidRDefault="00EE64B8" w:rsidP="00EE64B8">
            <w:pPr>
              <w:jc w:val="center"/>
              <w:rPr>
                <w:color w:val="000000"/>
                <w:sz w:val="20"/>
                <w:szCs w:val="20"/>
              </w:rPr>
            </w:pPr>
            <w:r>
              <w:rPr>
                <w:color w:val="000000"/>
                <w:sz w:val="22"/>
                <w:szCs w:val="22"/>
              </w:rPr>
              <w:t>79,2</w:t>
            </w:r>
          </w:p>
        </w:tc>
        <w:tc>
          <w:tcPr>
            <w:tcW w:w="1214" w:type="dxa"/>
            <w:tcBorders>
              <w:top w:val="nil"/>
              <w:left w:val="single" w:sz="4" w:space="0" w:color="auto"/>
              <w:bottom w:val="single" w:sz="4" w:space="0" w:color="auto"/>
              <w:right w:val="single" w:sz="4" w:space="0" w:color="auto"/>
            </w:tcBorders>
            <w:shd w:val="clear" w:color="auto" w:fill="auto"/>
            <w:vAlign w:val="center"/>
          </w:tcPr>
          <w:p w14:paraId="013FA70E" w14:textId="433E660E" w:rsidR="00EE64B8" w:rsidRDefault="00EE64B8" w:rsidP="00EE64B8">
            <w:pPr>
              <w:jc w:val="center"/>
              <w:rPr>
                <w:color w:val="000000"/>
                <w:sz w:val="20"/>
                <w:szCs w:val="20"/>
              </w:rPr>
            </w:pPr>
            <w:r>
              <w:rPr>
                <w:color w:val="000000"/>
                <w:sz w:val="22"/>
                <w:szCs w:val="22"/>
              </w:rPr>
              <w:t>80,0</w:t>
            </w:r>
          </w:p>
        </w:tc>
      </w:tr>
      <w:tr w:rsidR="00EE64B8" w:rsidRPr="007C1A5B" w14:paraId="289E1F26"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3576F0D2" w14:textId="77777777" w:rsidR="00EE64B8" w:rsidRPr="004E1F9C" w:rsidRDefault="00EE64B8" w:rsidP="00EE64B8">
            <w:pPr>
              <w:jc w:val="center"/>
              <w:rPr>
                <w:color w:val="000000"/>
                <w:sz w:val="18"/>
                <w:szCs w:val="18"/>
              </w:rPr>
            </w:pPr>
            <w:r w:rsidRPr="004E1F9C">
              <w:rPr>
                <w:color w:val="000000"/>
                <w:sz w:val="18"/>
                <w:szCs w:val="18"/>
              </w:rPr>
              <w:t>6.2</w:t>
            </w:r>
          </w:p>
        </w:tc>
        <w:tc>
          <w:tcPr>
            <w:tcW w:w="9048" w:type="dxa"/>
            <w:vMerge/>
            <w:tcBorders>
              <w:left w:val="single" w:sz="4" w:space="0" w:color="000000"/>
              <w:right w:val="single" w:sz="4" w:space="0" w:color="000000"/>
            </w:tcBorders>
            <w:shd w:val="clear" w:color="auto" w:fill="auto"/>
            <w:noWrap/>
            <w:vAlign w:val="bottom"/>
            <w:hideMark/>
          </w:tcPr>
          <w:p w14:paraId="2F017CC5" w14:textId="77777777" w:rsidR="00EE64B8" w:rsidRPr="00B87DE6" w:rsidRDefault="00EE64B8" w:rsidP="00EE64B8">
            <w:pPr>
              <w:rPr>
                <w:color w:val="000000"/>
                <w:sz w:val="21"/>
                <w:szCs w:val="21"/>
              </w:rPr>
            </w:pP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671C5FF0"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97A3D" w14:textId="77777777" w:rsidR="00EE64B8" w:rsidRPr="00B430D6" w:rsidRDefault="00EE64B8" w:rsidP="00EE64B8">
            <w:pPr>
              <w:jc w:val="center"/>
              <w:rPr>
                <w:color w:val="000000"/>
                <w:sz w:val="20"/>
                <w:szCs w:val="20"/>
              </w:rPr>
            </w:pPr>
            <w:r>
              <w:rPr>
                <w:color w:val="000000"/>
                <w:sz w:val="22"/>
                <w:szCs w:val="22"/>
              </w:rPr>
              <w:t>45,1</w:t>
            </w:r>
          </w:p>
        </w:tc>
        <w:tc>
          <w:tcPr>
            <w:tcW w:w="920" w:type="dxa"/>
            <w:tcBorders>
              <w:top w:val="single" w:sz="4" w:space="0" w:color="auto"/>
              <w:left w:val="single" w:sz="4" w:space="0" w:color="auto"/>
              <w:bottom w:val="single" w:sz="4" w:space="0" w:color="auto"/>
              <w:right w:val="single" w:sz="4" w:space="0" w:color="auto"/>
            </w:tcBorders>
            <w:vAlign w:val="center"/>
          </w:tcPr>
          <w:p w14:paraId="08F36043" w14:textId="77777777" w:rsidR="00EE64B8" w:rsidRDefault="00EE64B8" w:rsidP="00EE64B8">
            <w:pPr>
              <w:jc w:val="center"/>
              <w:rPr>
                <w:color w:val="000000"/>
                <w:sz w:val="20"/>
                <w:szCs w:val="20"/>
              </w:rPr>
            </w:pPr>
            <w:r>
              <w:rPr>
                <w:color w:val="000000"/>
                <w:sz w:val="22"/>
                <w:szCs w:val="22"/>
              </w:rPr>
              <w:t>48,6</w:t>
            </w:r>
          </w:p>
        </w:tc>
        <w:tc>
          <w:tcPr>
            <w:tcW w:w="1214" w:type="dxa"/>
            <w:tcBorders>
              <w:top w:val="nil"/>
              <w:left w:val="single" w:sz="4" w:space="0" w:color="auto"/>
              <w:bottom w:val="single" w:sz="4" w:space="0" w:color="auto"/>
              <w:right w:val="single" w:sz="4" w:space="0" w:color="auto"/>
            </w:tcBorders>
            <w:shd w:val="clear" w:color="auto" w:fill="auto"/>
            <w:vAlign w:val="center"/>
          </w:tcPr>
          <w:p w14:paraId="7BC0A59B" w14:textId="4BDE0605" w:rsidR="00EE64B8" w:rsidRDefault="00EE64B8" w:rsidP="00EE64B8">
            <w:pPr>
              <w:jc w:val="center"/>
              <w:rPr>
                <w:color w:val="000000"/>
                <w:sz w:val="20"/>
                <w:szCs w:val="20"/>
              </w:rPr>
            </w:pPr>
            <w:r>
              <w:rPr>
                <w:color w:val="000000"/>
                <w:sz w:val="22"/>
                <w:szCs w:val="22"/>
              </w:rPr>
              <w:t>58,0</w:t>
            </w:r>
          </w:p>
        </w:tc>
      </w:tr>
      <w:tr w:rsidR="00EE64B8" w:rsidRPr="007C1A5B" w14:paraId="4178F23E" w14:textId="77777777" w:rsidTr="00EE64B8">
        <w:trPr>
          <w:trHeight w:val="20"/>
        </w:trPr>
        <w:tc>
          <w:tcPr>
            <w:tcW w:w="694" w:type="dxa"/>
            <w:tcBorders>
              <w:top w:val="single" w:sz="4" w:space="0" w:color="auto"/>
              <w:left w:val="single" w:sz="4" w:space="0" w:color="000000"/>
              <w:bottom w:val="single" w:sz="4" w:space="0" w:color="000000"/>
              <w:right w:val="single" w:sz="4" w:space="0" w:color="000000"/>
            </w:tcBorders>
            <w:vAlign w:val="center"/>
          </w:tcPr>
          <w:p w14:paraId="551DC7C0" w14:textId="77777777" w:rsidR="00EE64B8" w:rsidRPr="004E1F9C" w:rsidRDefault="00EE64B8" w:rsidP="00EE64B8">
            <w:pPr>
              <w:jc w:val="center"/>
              <w:rPr>
                <w:color w:val="000000"/>
                <w:sz w:val="18"/>
                <w:szCs w:val="18"/>
              </w:rPr>
            </w:pPr>
            <w:r w:rsidRPr="004E1F9C">
              <w:rPr>
                <w:color w:val="000000"/>
                <w:sz w:val="18"/>
                <w:szCs w:val="18"/>
              </w:rPr>
              <w:t>6.3</w:t>
            </w:r>
          </w:p>
        </w:tc>
        <w:tc>
          <w:tcPr>
            <w:tcW w:w="9048" w:type="dxa"/>
            <w:vMerge/>
            <w:tcBorders>
              <w:left w:val="single" w:sz="4" w:space="0" w:color="000000"/>
              <w:bottom w:val="single" w:sz="4" w:space="0" w:color="000000"/>
              <w:right w:val="single" w:sz="4" w:space="0" w:color="000000"/>
            </w:tcBorders>
            <w:shd w:val="clear" w:color="auto" w:fill="auto"/>
            <w:noWrap/>
            <w:vAlign w:val="bottom"/>
            <w:hideMark/>
          </w:tcPr>
          <w:p w14:paraId="7284ED82" w14:textId="77777777" w:rsidR="00EE64B8" w:rsidRPr="00B87DE6" w:rsidRDefault="00EE64B8" w:rsidP="00EE64B8">
            <w:pPr>
              <w:rPr>
                <w:color w:val="000000"/>
                <w:sz w:val="21"/>
                <w:szCs w:val="21"/>
              </w:rPr>
            </w:pPr>
          </w:p>
        </w:tc>
        <w:tc>
          <w:tcPr>
            <w:tcW w:w="1571" w:type="dxa"/>
            <w:tcBorders>
              <w:top w:val="single" w:sz="4" w:space="0" w:color="auto"/>
              <w:left w:val="nil"/>
              <w:bottom w:val="single" w:sz="4" w:space="0" w:color="000000"/>
              <w:right w:val="single" w:sz="4" w:space="0" w:color="auto"/>
            </w:tcBorders>
            <w:shd w:val="clear" w:color="auto" w:fill="auto"/>
            <w:noWrap/>
            <w:vAlign w:val="center"/>
            <w:hideMark/>
          </w:tcPr>
          <w:p w14:paraId="70988F7B" w14:textId="77777777" w:rsidR="00EE64B8" w:rsidRPr="007C1A5B" w:rsidRDefault="00EE64B8" w:rsidP="00EE64B8">
            <w:pPr>
              <w:jc w:val="center"/>
              <w:rPr>
                <w:color w:val="000000"/>
                <w:sz w:val="20"/>
                <w:szCs w:val="20"/>
              </w:rPr>
            </w:pPr>
            <w:r w:rsidRPr="007C1A5B">
              <w:rPr>
                <w:color w:val="000000"/>
                <w:sz w:val="20"/>
                <w:szCs w:val="20"/>
              </w:rPr>
              <w:t>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55A3F" w14:textId="77777777" w:rsidR="00EE64B8" w:rsidRPr="00B430D6" w:rsidRDefault="00EE64B8" w:rsidP="00EE64B8">
            <w:pPr>
              <w:jc w:val="center"/>
              <w:rPr>
                <w:color w:val="000000"/>
                <w:sz w:val="20"/>
                <w:szCs w:val="20"/>
              </w:rPr>
            </w:pPr>
            <w:r>
              <w:rPr>
                <w:color w:val="000000"/>
                <w:sz w:val="22"/>
                <w:szCs w:val="22"/>
              </w:rPr>
              <w:t>33,6</w:t>
            </w:r>
          </w:p>
        </w:tc>
        <w:tc>
          <w:tcPr>
            <w:tcW w:w="920" w:type="dxa"/>
            <w:tcBorders>
              <w:top w:val="single" w:sz="4" w:space="0" w:color="auto"/>
              <w:left w:val="single" w:sz="4" w:space="0" w:color="auto"/>
              <w:bottom w:val="single" w:sz="4" w:space="0" w:color="auto"/>
              <w:right w:val="single" w:sz="4" w:space="0" w:color="auto"/>
            </w:tcBorders>
            <w:vAlign w:val="center"/>
          </w:tcPr>
          <w:p w14:paraId="5923E067" w14:textId="77777777" w:rsidR="00EE64B8" w:rsidRDefault="00EE64B8" w:rsidP="00EE64B8">
            <w:pPr>
              <w:jc w:val="center"/>
              <w:rPr>
                <w:color w:val="000000"/>
                <w:sz w:val="20"/>
                <w:szCs w:val="20"/>
              </w:rPr>
            </w:pPr>
            <w:r>
              <w:rPr>
                <w:color w:val="000000"/>
                <w:sz w:val="22"/>
                <w:szCs w:val="22"/>
              </w:rPr>
              <w:t>32,5</w:t>
            </w:r>
          </w:p>
        </w:tc>
        <w:tc>
          <w:tcPr>
            <w:tcW w:w="1214" w:type="dxa"/>
            <w:tcBorders>
              <w:top w:val="nil"/>
              <w:left w:val="single" w:sz="4" w:space="0" w:color="auto"/>
              <w:bottom w:val="single" w:sz="4" w:space="0" w:color="auto"/>
              <w:right w:val="single" w:sz="4" w:space="0" w:color="auto"/>
            </w:tcBorders>
            <w:shd w:val="clear" w:color="auto" w:fill="auto"/>
            <w:vAlign w:val="center"/>
          </w:tcPr>
          <w:p w14:paraId="5064AE20" w14:textId="1F99CCFA" w:rsidR="00EE64B8" w:rsidRDefault="00EE64B8" w:rsidP="00EE64B8">
            <w:pPr>
              <w:jc w:val="center"/>
              <w:rPr>
                <w:color w:val="000000"/>
                <w:sz w:val="20"/>
                <w:szCs w:val="20"/>
              </w:rPr>
            </w:pPr>
            <w:r>
              <w:rPr>
                <w:color w:val="000000"/>
                <w:sz w:val="22"/>
                <w:szCs w:val="22"/>
              </w:rPr>
              <w:t>29,0</w:t>
            </w:r>
          </w:p>
        </w:tc>
      </w:tr>
      <w:tr w:rsidR="00EE64B8" w:rsidRPr="007C1A5B" w14:paraId="71B13FCA"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57F20E96" w14:textId="77777777" w:rsidR="00EE64B8" w:rsidRPr="004E1F9C" w:rsidRDefault="00EE64B8" w:rsidP="00EE64B8">
            <w:pPr>
              <w:jc w:val="center"/>
              <w:rPr>
                <w:color w:val="000000"/>
                <w:sz w:val="18"/>
                <w:szCs w:val="18"/>
              </w:rPr>
            </w:pPr>
            <w:r w:rsidRPr="004E1F9C">
              <w:rPr>
                <w:color w:val="000000"/>
                <w:sz w:val="18"/>
                <w:szCs w:val="18"/>
              </w:rPr>
              <w:t>7.1</w:t>
            </w:r>
          </w:p>
        </w:tc>
        <w:tc>
          <w:tcPr>
            <w:tcW w:w="9048" w:type="dxa"/>
            <w:vMerge w:val="restart"/>
            <w:tcBorders>
              <w:top w:val="nil"/>
              <w:left w:val="single" w:sz="4" w:space="0" w:color="000000"/>
              <w:right w:val="single" w:sz="4" w:space="0" w:color="000000"/>
            </w:tcBorders>
            <w:shd w:val="clear" w:color="auto" w:fill="auto"/>
            <w:noWrap/>
            <w:vAlign w:val="bottom"/>
            <w:hideMark/>
          </w:tcPr>
          <w:p w14:paraId="7C267711" w14:textId="77777777" w:rsidR="00EE64B8" w:rsidRPr="00B87DE6" w:rsidRDefault="00EE64B8" w:rsidP="00EE64B8">
            <w:pPr>
              <w:rPr>
                <w:color w:val="000000"/>
                <w:sz w:val="21"/>
                <w:szCs w:val="21"/>
              </w:rPr>
            </w:pPr>
            <w:r w:rsidRPr="00B87DE6">
              <w:rPr>
                <w:color w:val="000000"/>
                <w:sz w:val="21"/>
                <w:szCs w:val="21"/>
              </w:rPr>
              <w:t xml:space="preserve">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w:t>
            </w:r>
            <w:r w:rsidRPr="00B87DE6">
              <w:rPr>
                <w:color w:val="000000"/>
                <w:sz w:val="21"/>
                <w:szCs w:val="21"/>
              </w:rPr>
              <w:br/>
              <w:t>Использовать знаково-символические средства, в том числе модели, для решения задач / выполнять правила безопасного поведения в доме, на улице, природной среде</w:t>
            </w:r>
          </w:p>
        </w:tc>
        <w:tc>
          <w:tcPr>
            <w:tcW w:w="1571" w:type="dxa"/>
            <w:tcBorders>
              <w:top w:val="nil"/>
              <w:left w:val="nil"/>
              <w:bottom w:val="single" w:sz="4" w:space="0" w:color="auto"/>
              <w:right w:val="single" w:sz="4" w:space="0" w:color="auto"/>
            </w:tcBorders>
            <w:shd w:val="clear" w:color="auto" w:fill="auto"/>
            <w:noWrap/>
            <w:vAlign w:val="center"/>
            <w:hideMark/>
          </w:tcPr>
          <w:p w14:paraId="6AB2BA90"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C1C06" w14:textId="77777777" w:rsidR="00EE64B8" w:rsidRPr="00B430D6" w:rsidRDefault="00EE64B8" w:rsidP="00EE64B8">
            <w:pPr>
              <w:jc w:val="center"/>
              <w:rPr>
                <w:color w:val="000000"/>
                <w:sz w:val="20"/>
                <w:szCs w:val="20"/>
              </w:rPr>
            </w:pPr>
            <w:r>
              <w:rPr>
                <w:color w:val="000000"/>
                <w:sz w:val="22"/>
                <w:szCs w:val="22"/>
              </w:rPr>
              <w:t>74,0</w:t>
            </w:r>
          </w:p>
        </w:tc>
        <w:tc>
          <w:tcPr>
            <w:tcW w:w="920" w:type="dxa"/>
            <w:tcBorders>
              <w:top w:val="single" w:sz="4" w:space="0" w:color="auto"/>
              <w:left w:val="single" w:sz="4" w:space="0" w:color="auto"/>
              <w:bottom w:val="single" w:sz="4" w:space="0" w:color="auto"/>
              <w:right w:val="single" w:sz="4" w:space="0" w:color="auto"/>
            </w:tcBorders>
            <w:vAlign w:val="center"/>
          </w:tcPr>
          <w:p w14:paraId="16BBF9BC" w14:textId="77777777" w:rsidR="00EE64B8" w:rsidRDefault="00EE64B8" w:rsidP="00EE64B8">
            <w:pPr>
              <w:jc w:val="center"/>
              <w:rPr>
                <w:color w:val="000000"/>
                <w:sz w:val="20"/>
                <w:szCs w:val="20"/>
              </w:rPr>
            </w:pPr>
            <w:r>
              <w:rPr>
                <w:color w:val="000000"/>
                <w:sz w:val="22"/>
                <w:szCs w:val="22"/>
              </w:rPr>
              <w:t>77,7</w:t>
            </w:r>
          </w:p>
        </w:tc>
        <w:tc>
          <w:tcPr>
            <w:tcW w:w="1214" w:type="dxa"/>
            <w:tcBorders>
              <w:top w:val="nil"/>
              <w:left w:val="single" w:sz="4" w:space="0" w:color="auto"/>
              <w:bottom w:val="single" w:sz="4" w:space="0" w:color="auto"/>
              <w:right w:val="single" w:sz="4" w:space="0" w:color="auto"/>
            </w:tcBorders>
            <w:shd w:val="clear" w:color="auto" w:fill="auto"/>
            <w:vAlign w:val="center"/>
          </w:tcPr>
          <w:p w14:paraId="446855D2" w14:textId="6A596085" w:rsidR="00EE64B8" w:rsidRDefault="00EE64B8" w:rsidP="00EE64B8">
            <w:pPr>
              <w:jc w:val="center"/>
              <w:rPr>
                <w:color w:val="000000"/>
                <w:sz w:val="20"/>
                <w:szCs w:val="20"/>
              </w:rPr>
            </w:pPr>
            <w:r>
              <w:rPr>
                <w:color w:val="000000"/>
                <w:sz w:val="22"/>
                <w:szCs w:val="22"/>
              </w:rPr>
              <w:t>67,0</w:t>
            </w:r>
          </w:p>
        </w:tc>
      </w:tr>
      <w:tr w:rsidR="00EE64B8" w:rsidRPr="007C1A5B" w14:paraId="0B7FF907"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37E914CE" w14:textId="77777777" w:rsidR="00EE64B8" w:rsidRPr="004E1F9C" w:rsidRDefault="00EE64B8" w:rsidP="00EE64B8">
            <w:pPr>
              <w:jc w:val="center"/>
              <w:rPr>
                <w:color w:val="000000"/>
                <w:sz w:val="18"/>
                <w:szCs w:val="18"/>
              </w:rPr>
            </w:pPr>
            <w:r w:rsidRPr="004E1F9C">
              <w:rPr>
                <w:color w:val="000000"/>
                <w:sz w:val="18"/>
                <w:szCs w:val="18"/>
              </w:rPr>
              <w:t>7.2</w:t>
            </w:r>
          </w:p>
        </w:tc>
        <w:tc>
          <w:tcPr>
            <w:tcW w:w="9048" w:type="dxa"/>
            <w:vMerge/>
            <w:tcBorders>
              <w:left w:val="single" w:sz="4" w:space="0" w:color="000000"/>
              <w:bottom w:val="single" w:sz="4" w:space="0" w:color="000000"/>
              <w:right w:val="single" w:sz="4" w:space="0" w:color="000000"/>
            </w:tcBorders>
            <w:shd w:val="clear" w:color="auto" w:fill="auto"/>
            <w:noWrap/>
            <w:vAlign w:val="bottom"/>
            <w:hideMark/>
          </w:tcPr>
          <w:p w14:paraId="03CFF663" w14:textId="77777777" w:rsidR="00EE64B8" w:rsidRPr="00B87DE6" w:rsidRDefault="00EE64B8" w:rsidP="00EE64B8">
            <w:pPr>
              <w:rPr>
                <w:color w:val="000000"/>
                <w:sz w:val="21"/>
                <w:szCs w:val="21"/>
              </w:rPr>
            </w:pPr>
          </w:p>
        </w:tc>
        <w:tc>
          <w:tcPr>
            <w:tcW w:w="1571" w:type="dxa"/>
            <w:tcBorders>
              <w:top w:val="single" w:sz="4" w:space="0" w:color="auto"/>
              <w:left w:val="nil"/>
              <w:bottom w:val="single" w:sz="4" w:space="0" w:color="000000"/>
              <w:right w:val="single" w:sz="4" w:space="0" w:color="auto"/>
            </w:tcBorders>
            <w:shd w:val="clear" w:color="auto" w:fill="auto"/>
            <w:noWrap/>
            <w:vAlign w:val="center"/>
            <w:hideMark/>
          </w:tcPr>
          <w:p w14:paraId="5C2BD562" w14:textId="77777777" w:rsidR="00EE64B8" w:rsidRPr="007C1A5B" w:rsidRDefault="00EE64B8" w:rsidP="00EE64B8">
            <w:pPr>
              <w:jc w:val="center"/>
              <w:rPr>
                <w:color w:val="000000"/>
                <w:sz w:val="20"/>
                <w:szCs w:val="20"/>
              </w:rPr>
            </w:pPr>
            <w:r w:rsidRPr="007C1A5B">
              <w:rPr>
                <w:color w:val="000000"/>
                <w:sz w:val="20"/>
                <w:szCs w:val="20"/>
              </w:rPr>
              <w:t>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5EAE5" w14:textId="77777777" w:rsidR="00EE64B8" w:rsidRPr="00B430D6" w:rsidRDefault="00EE64B8" w:rsidP="00EE64B8">
            <w:pPr>
              <w:jc w:val="center"/>
              <w:rPr>
                <w:color w:val="000000"/>
                <w:sz w:val="20"/>
                <w:szCs w:val="20"/>
              </w:rPr>
            </w:pPr>
            <w:r>
              <w:rPr>
                <w:color w:val="000000"/>
                <w:sz w:val="22"/>
                <w:szCs w:val="22"/>
              </w:rPr>
              <w:t>69,3</w:t>
            </w:r>
          </w:p>
        </w:tc>
        <w:tc>
          <w:tcPr>
            <w:tcW w:w="920" w:type="dxa"/>
            <w:tcBorders>
              <w:top w:val="single" w:sz="4" w:space="0" w:color="auto"/>
              <w:left w:val="single" w:sz="4" w:space="0" w:color="auto"/>
              <w:bottom w:val="single" w:sz="4" w:space="0" w:color="auto"/>
              <w:right w:val="single" w:sz="4" w:space="0" w:color="auto"/>
            </w:tcBorders>
            <w:vAlign w:val="center"/>
          </w:tcPr>
          <w:p w14:paraId="303101F3" w14:textId="77777777" w:rsidR="00EE64B8" w:rsidRDefault="00EE64B8" w:rsidP="00EE64B8">
            <w:pPr>
              <w:jc w:val="center"/>
              <w:rPr>
                <w:color w:val="000000"/>
                <w:sz w:val="20"/>
                <w:szCs w:val="20"/>
              </w:rPr>
            </w:pPr>
            <w:r>
              <w:rPr>
                <w:color w:val="000000"/>
                <w:sz w:val="22"/>
                <w:szCs w:val="22"/>
              </w:rPr>
              <w:t>71,9</w:t>
            </w:r>
          </w:p>
        </w:tc>
        <w:tc>
          <w:tcPr>
            <w:tcW w:w="1214" w:type="dxa"/>
            <w:tcBorders>
              <w:top w:val="nil"/>
              <w:left w:val="single" w:sz="4" w:space="0" w:color="auto"/>
              <w:bottom w:val="single" w:sz="4" w:space="0" w:color="auto"/>
              <w:right w:val="single" w:sz="4" w:space="0" w:color="auto"/>
            </w:tcBorders>
            <w:shd w:val="clear" w:color="auto" w:fill="auto"/>
            <w:vAlign w:val="center"/>
          </w:tcPr>
          <w:p w14:paraId="632487F0" w14:textId="01D8B605" w:rsidR="00EE64B8" w:rsidRDefault="00EE64B8" w:rsidP="00EE64B8">
            <w:pPr>
              <w:jc w:val="center"/>
              <w:rPr>
                <w:color w:val="000000"/>
                <w:sz w:val="20"/>
                <w:szCs w:val="20"/>
              </w:rPr>
            </w:pPr>
            <w:r>
              <w:rPr>
                <w:color w:val="000000"/>
                <w:sz w:val="22"/>
                <w:szCs w:val="22"/>
              </w:rPr>
              <w:t>67,0</w:t>
            </w:r>
          </w:p>
        </w:tc>
      </w:tr>
      <w:tr w:rsidR="00EE64B8" w:rsidRPr="007C1A5B" w14:paraId="5B85CC38"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4781382A" w14:textId="77777777" w:rsidR="00EE64B8" w:rsidRPr="004E1F9C" w:rsidRDefault="00EE64B8" w:rsidP="00EE64B8">
            <w:pPr>
              <w:jc w:val="center"/>
              <w:rPr>
                <w:color w:val="000000"/>
                <w:sz w:val="18"/>
                <w:szCs w:val="18"/>
              </w:rPr>
            </w:pPr>
            <w:r w:rsidRPr="004E1F9C">
              <w:rPr>
                <w:color w:val="000000"/>
                <w:sz w:val="18"/>
                <w:szCs w:val="18"/>
              </w:rPr>
              <w:t>8К1</w:t>
            </w:r>
          </w:p>
        </w:tc>
        <w:tc>
          <w:tcPr>
            <w:tcW w:w="9048" w:type="dxa"/>
            <w:vMerge w:val="restart"/>
            <w:tcBorders>
              <w:top w:val="nil"/>
              <w:left w:val="single" w:sz="4" w:space="0" w:color="000000"/>
              <w:right w:val="single" w:sz="4" w:space="0" w:color="000000"/>
            </w:tcBorders>
            <w:shd w:val="clear" w:color="auto" w:fill="auto"/>
            <w:noWrap/>
            <w:vAlign w:val="bottom"/>
            <w:hideMark/>
          </w:tcPr>
          <w:p w14:paraId="43548D0F" w14:textId="77777777" w:rsidR="00EE64B8" w:rsidRPr="00B87DE6" w:rsidRDefault="00EE64B8" w:rsidP="00EE64B8">
            <w:pPr>
              <w:rPr>
                <w:color w:val="000000"/>
                <w:sz w:val="21"/>
                <w:szCs w:val="21"/>
              </w:rPr>
            </w:pPr>
            <w:r w:rsidRPr="00B87DE6">
              <w:rPr>
                <w:color w:val="000000"/>
                <w:sz w:val="21"/>
                <w:szCs w:val="21"/>
              </w:rPr>
              <w:t xml:space="preserve">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B87DE6">
              <w:rPr>
                <w:color w:val="000000"/>
                <w:sz w:val="21"/>
                <w:szCs w:val="21"/>
              </w:rPr>
              <w:br/>
              <w:t>Оценивать характер взаимоотношений людей в различных социальных группах.</w:t>
            </w:r>
          </w:p>
        </w:tc>
        <w:tc>
          <w:tcPr>
            <w:tcW w:w="1571" w:type="dxa"/>
            <w:tcBorders>
              <w:top w:val="nil"/>
              <w:left w:val="nil"/>
              <w:bottom w:val="single" w:sz="4" w:space="0" w:color="000000"/>
              <w:right w:val="single" w:sz="4" w:space="0" w:color="auto"/>
            </w:tcBorders>
            <w:shd w:val="clear" w:color="auto" w:fill="auto"/>
            <w:noWrap/>
            <w:vAlign w:val="center"/>
            <w:hideMark/>
          </w:tcPr>
          <w:p w14:paraId="1DB43E36"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35537" w14:textId="77777777" w:rsidR="00EE64B8" w:rsidRPr="00B430D6" w:rsidRDefault="00EE64B8" w:rsidP="00EE64B8">
            <w:pPr>
              <w:jc w:val="center"/>
              <w:rPr>
                <w:color w:val="000000"/>
                <w:sz w:val="20"/>
                <w:szCs w:val="20"/>
              </w:rPr>
            </w:pPr>
            <w:r>
              <w:rPr>
                <w:color w:val="000000"/>
                <w:sz w:val="22"/>
                <w:szCs w:val="22"/>
              </w:rPr>
              <w:t>86,5</w:t>
            </w:r>
          </w:p>
        </w:tc>
        <w:tc>
          <w:tcPr>
            <w:tcW w:w="920" w:type="dxa"/>
            <w:tcBorders>
              <w:top w:val="single" w:sz="4" w:space="0" w:color="auto"/>
              <w:left w:val="single" w:sz="4" w:space="0" w:color="auto"/>
              <w:bottom w:val="single" w:sz="4" w:space="0" w:color="auto"/>
              <w:right w:val="single" w:sz="4" w:space="0" w:color="auto"/>
            </w:tcBorders>
            <w:vAlign w:val="center"/>
          </w:tcPr>
          <w:p w14:paraId="2EA8F047" w14:textId="77777777" w:rsidR="00EE64B8" w:rsidRDefault="00EE64B8" w:rsidP="00EE64B8">
            <w:pPr>
              <w:jc w:val="center"/>
              <w:rPr>
                <w:color w:val="000000"/>
                <w:sz w:val="20"/>
                <w:szCs w:val="20"/>
              </w:rPr>
            </w:pPr>
            <w:r>
              <w:rPr>
                <w:color w:val="000000"/>
                <w:sz w:val="22"/>
                <w:szCs w:val="22"/>
              </w:rPr>
              <w:t>88,0</w:t>
            </w:r>
          </w:p>
        </w:tc>
        <w:tc>
          <w:tcPr>
            <w:tcW w:w="1214" w:type="dxa"/>
            <w:tcBorders>
              <w:top w:val="nil"/>
              <w:left w:val="single" w:sz="4" w:space="0" w:color="auto"/>
              <w:bottom w:val="single" w:sz="4" w:space="0" w:color="auto"/>
              <w:right w:val="single" w:sz="4" w:space="0" w:color="auto"/>
            </w:tcBorders>
            <w:shd w:val="clear" w:color="auto" w:fill="auto"/>
            <w:vAlign w:val="center"/>
          </w:tcPr>
          <w:p w14:paraId="2216B0B5" w14:textId="71CBA046" w:rsidR="00EE64B8" w:rsidRDefault="00EE64B8" w:rsidP="00EE64B8">
            <w:pPr>
              <w:jc w:val="center"/>
              <w:rPr>
                <w:color w:val="000000"/>
                <w:sz w:val="20"/>
                <w:szCs w:val="20"/>
              </w:rPr>
            </w:pPr>
            <w:r>
              <w:rPr>
                <w:color w:val="000000"/>
                <w:sz w:val="22"/>
                <w:szCs w:val="22"/>
              </w:rPr>
              <w:t>83,0</w:t>
            </w:r>
          </w:p>
        </w:tc>
      </w:tr>
      <w:tr w:rsidR="00EE64B8" w:rsidRPr="007C1A5B" w14:paraId="63017517"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36F87096" w14:textId="77777777" w:rsidR="00EE64B8" w:rsidRPr="004E1F9C" w:rsidRDefault="00EE64B8" w:rsidP="00EE64B8">
            <w:pPr>
              <w:jc w:val="center"/>
              <w:rPr>
                <w:color w:val="000000"/>
                <w:sz w:val="18"/>
                <w:szCs w:val="18"/>
              </w:rPr>
            </w:pPr>
            <w:r w:rsidRPr="004E1F9C">
              <w:rPr>
                <w:color w:val="000000"/>
                <w:sz w:val="18"/>
                <w:szCs w:val="18"/>
              </w:rPr>
              <w:t>8К2</w:t>
            </w:r>
          </w:p>
        </w:tc>
        <w:tc>
          <w:tcPr>
            <w:tcW w:w="9048" w:type="dxa"/>
            <w:vMerge/>
            <w:tcBorders>
              <w:left w:val="single" w:sz="4" w:space="0" w:color="000000"/>
              <w:right w:val="single" w:sz="4" w:space="0" w:color="000000"/>
            </w:tcBorders>
            <w:shd w:val="clear" w:color="auto" w:fill="auto"/>
            <w:noWrap/>
            <w:vAlign w:val="bottom"/>
          </w:tcPr>
          <w:p w14:paraId="74040813" w14:textId="77777777" w:rsidR="00EE64B8" w:rsidRPr="00B87DE6" w:rsidRDefault="00EE64B8" w:rsidP="00EE64B8">
            <w:pPr>
              <w:rPr>
                <w:color w:val="000000"/>
                <w:sz w:val="21"/>
                <w:szCs w:val="21"/>
              </w:rPr>
            </w:pPr>
          </w:p>
        </w:tc>
        <w:tc>
          <w:tcPr>
            <w:tcW w:w="1571" w:type="dxa"/>
            <w:tcBorders>
              <w:top w:val="nil"/>
              <w:left w:val="nil"/>
              <w:bottom w:val="single" w:sz="4" w:space="0" w:color="000000"/>
              <w:right w:val="single" w:sz="4" w:space="0" w:color="auto"/>
            </w:tcBorders>
            <w:shd w:val="clear" w:color="auto" w:fill="auto"/>
            <w:noWrap/>
            <w:vAlign w:val="center"/>
            <w:hideMark/>
          </w:tcPr>
          <w:p w14:paraId="59B6BC15"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A6325" w14:textId="77777777" w:rsidR="00EE64B8" w:rsidRPr="00B430D6" w:rsidRDefault="00EE64B8" w:rsidP="00EE64B8">
            <w:pPr>
              <w:jc w:val="center"/>
              <w:rPr>
                <w:color w:val="000000"/>
                <w:sz w:val="20"/>
                <w:szCs w:val="20"/>
              </w:rPr>
            </w:pPr>
            <w:r>
              <w:rPr>
                <w:color w:val="000000"/>
                <w:sz w:val="22"/>
                <w:szCs w:val="22"/>
              </w:rPr>
              <w:t>72,7</w:t>
            </w:r>
          </w:p>
        </w:tc>
        <w:tc>
          <w:tcPr>
            <w:tcW w:w="920" w:type="dxa"/>
            <w:tcBorders>
              <w:top w:val="single" w:sz="4" w:space="0" w:color="auto"/>
              <w:left w:val="single" w:sz="4" w:space="0" w:color="auto"/>
              <w:bottom w:val="single" w:sz="4" w:space="0" w:color="auto"/>
              <w:right w:val="single" w:sz="4" w:space="0" w:color="auto"/>
            </w:tcBorders>
            <w:vAlign w:val="center"/>
          </w:tcPr>
          <w:p w14:paraId="709A6365" w14:textId="77777777" w:rsidR="00EE64B8" w:rsidRDefault="00EE64B8" w:rsidP="00EE64B8">
            <w:pPr>
              <w:jc w:val="center"/>
              <w:rPr>
                <w:color w:val="000000"/>
                <w:sz w:val="20"/>
                <w:szCs w:val="20"/>
              </w:rPr>
            </w:pPr>
            <w:r>
              <w:rPr>
                <w:color w:val="000000"/>
                <w:sz w:val="22"/>
                <w:szCs w:val="22"/>
              </w:rPr>
              <w:t>72,9</w:t>
            </w:r>
          </w:p>
        </w:tc>
        <w:tc>
          <w:tcPr>
            <w:tcW w:w="1214" w:type="dxa"/>
            <w:tcBorders>
              <w:top w:val="nil"/>
              <w:left w:val="single" w:sz="4" w:space="0" w:color="auto"/>
              <w:bottom w:val="single" w:sz="4" w:space="0" w:color="auto"/>
              <w:right w:val="single" w:sz="4" w:space="0" w:color="auto"/>
            </w:tcBorders>
            <w:shd w:val="clear" w:color="auto" w:fill="auto"/>
            <w:vAlign w:val="center"/>
          </w:tcPr>
          <w:p w14:paraId="6DE41B8A" w14:textId="2BD0A20F" w:rsidR="00EE64B8" w:rsidRDefault="00EE64B8" w:rsidP="00EE64B8">
            <w:pPr>
              <w:jc w:val="center"/>
              <w:rPr>
                <w:color w:val="000000"/>
                <w:sz w:val="20"/>
                <w:szCs w:val="20"/>
              </w:rPr>
            </w:pPr>
            <w:r>
              <w:rPr>
                <w:color w:val="000000"/>
                <w:sz w:val="22"/>
                <w:szCs w:val="22"/>
              </w:rPr>
              <w:t>70,0</w:t>
            </w:r>
          </w:p>
        </w:tc>
      </w:tr>
      <w:tr w:rsidR="00EE64B8" w:rsidRPr="007C1A5B" w14:paraId="1D61C247"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49F5EC37" w14:textId="77777777" w:rsidR="00EE64B8" w:rsidRPr="004E1F9C" w:rsidRDefault="00EE64B8" w:rsidP="00EE64B8">
            <w:pPr>
              <w:jc w:val="center"/>
              <w:rPr>
                <w:color w:val="000000"/>
                <w:sz w:val="18"/>
                <w:szCs w:val="18"/>
              </w:rPr>
            </w:pPr>
            <w:r w:rsidRPr="004E1F9C">
              <w:rPr>
                <w:color w:val="000000"/>
                <w:sz w:val="18"/>
                <w:szCs w:val="18"/>
              </w:rPr>
              <w:t>8К3</w:t>
            </w:r>
          </w:p>
        </w:tc>
        <w:tc>
          <w:tcPr>
            <w:tcW w:w="9048" w:type="dxa"/>
            <w:vMerge/>
            <w:tcBorders>
              <w:left w:val="single" w:sz="4" w:space="0" w:color="000000"/>
              <w:bottom w:val="single" w:sz="4" w:space="0" w:color="000000"/>
              <w:right w:val="single" w:sz="4" w:space="0" w:color="000000"/>
            </w:tcBorders>
            <w:shd w:val="clear" w:color="auto" w:fill="auto"/>
            <w:noWrap/>
            <w:vAlign w:val="bottom"/>
          </w:tcPr>
          <w:p w14:paraId="7A73D34B" w14:textId="77777777" w:rsidR="00EE64B8" w:rsidRPr="00B87DE6" w:rsidRDefault="00EE64B8" w:rsidP="00EE64B8">
            <w:pPr>
              <w:rPr>
                <w:color w:val="000000"/>
                <w:sz w:val="21"/>
                <w:szCs w:val="21"/>
              </w:rPr>
            </w:pPr>
          </w:p>
        </w:tc>
        <w:tc>
          <w:tcPr>
            <w:tcW w:w="1571" w:type="dxa"/>
            <w:tcBorders>
              <w:top w:val="nil"/>
              <w:left w:val="nil"/>
              <w:bottom w:val="single" w:sz="4" w:space="0" w:color="000000"/>
              <w:right w:val="single" w:sz="4" w:space="0" w:color="auto"/>
            </w:tcBorders>
            <w:shd w:val="clear" w:color="auto" w:fill="auto"/>
            <w:noWrap/>
            <w:vAlign w:val="center"/>
            <w:hideMark/>
          </w:tcPr>
          <w:p w14:paraId="487DD1DE"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90199" w14:textId="77777777" w:rsidR="00EE64B8" w:rsidRPr="00B430D6" w:rsidRDefault="00EE64B8" w:rsidP="00EE64B8">
            <w:pPr>
              <w:jc w:val="center"/>
              <w:rPr>
                <w:color w:val="000000"/>
                <w:sz w:val="20"/>
                <w:szCs w:val="20"/>
              </w:rPr>
            </w:pPr>
            <w:r>
              <w:rPr>
                <w:color w:val="000000"/>
                <w:sz w:val="22"/>
                <w:szCs w:val="22"/>
              </w:rPr>
              <w:t>52,0</w:t>
            </w:r>
          </w:p>
        </w:tc>
        <w:tc>
          <w:tcPr>
            <w:tcW w:w="920" w:type="dxa"/>
            <w:tcBorders>
              <w:top w:val="single" w:sz="4" w:space="0" w:color="auto"/>
              <w:left w:val="single" w:sz="4" w:space="0" w:color="auto"/>
              <w:bottom w:val="single" w:sz="4" w:space="0" w:color="auto"/>
              <w:right w:val="single" w:sz="4" w:space="0" w:color="auto"/>
            </w:tcBorders>
            <w:vAlign w:val="center"/>
          </w:tcPr>
          <w:p w14:paraId="0EEF1D28" w14:textId="77777777" w:rsidR="00EE64B8" w:rsidRDefault="00EE64B8" w:rsidP="00EE64B8">
            <w:pPr>
              <w:jc w:val="center"/>
              <w:rPr>
                <w:color w:val="000000"/>
                <w:sz w:val="20"/>
                <w:szCs w:val="20"/>
              </w:rPr>
            </w:pPr>
            <w:r>
              <w:rPr>
                <w:color w:val="000000"/>
                <w:sz w:val="22"/>
                <w:szCs w:val="22"/>
              </w:rPr>
              <w:t>52,0</w:t>
            </w:r>
          </w:p>
        </w:tc>
        <w:tc>
          <w:tcPr>
            <w:tcW w:w="1214" w:type="dxa"/>
            <w:tcBorders>
              <w:top w:val="nil"/>
              <w:left w:val="single" w:sz="4" w:space="0" w:color="auto"/>
              <w:bottom w:val="single" w:sz="4" w:space="0" w:color="auto"/>
              <w:right w:val="single" w:sz="4" w:space="0" w:color="auto"/>
            </w:tcBorders>
            <w:shd w:val="clear" w:color="auto" w:fill="auto"/>
            <w:vAlign w:val="center"/>
          </w:tcPr>
          <w:p w14:paraId="063E4174" w14:textId="7DE5D0F8" w:rsidR="00EE64B8" w:rsidRDefault="00EE64B8" w:rsidP="00EE64B8">
            <w:pPr>
              <w:jc w:val="center"/>
              <w:rPr>
                <w:color w:val="000000"/>
                <w:sz w:val="20"/>
                <w:szCs w:val="20"/>
              </w:rPr>
            </w:pPr>
            <w:r>
              <w:rPr>
                <w:color w:val="000000"/>
                <w:sz w:val="22"/>
                <w:szCs w:val="22"/>
              </w:rPr>
              <w:t>51,0</w:t>
            </w:r>
          </w:p>
        </w:tc>
      </w:tr>
      <w:tr w:rsidR="00EE64B8" w:rsidRPr="007C1A5B" w14:paraId="4DDEC372"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4A66EE0A" w14:textId="77777777" w:rsidR="00EE64B8" w:rsidRPr="004E1F9C" w:rsidRDefault="00EE64B8" w:rsidP="00EE64B8">
            <w:pPr>
              <w:jc w:val="center"/>
              <w:rPr>
                <w:color w:val="000000"/>
                <w:sz w:val="18"/>
                <w:szCs w:val="18"/>
              </w:rPr>
            </w:pPr>
            <w:r w:rsidRPr="004E1F9C">
              <w:rPr>
                <w:color w:val="000000"/>
                <w:sz w:val="18"/>
                <w:szCs w:val="18"/>
              </w:rPr>
              <w:t>9.1</w:t>
            </w:r>
          </w:p>
        </w:tc>
        <w:tc>
          <w:tcPr>
            <w:tcW w:w="9048" w:type="dxa"/>
            <w:vMerge w:val="restart"/>
            <w:tcBorders>
              <w:top w:val="nil"/>
              <w:left w:val="single" w:sz="4" w:space="0" w:color="000000"/>
              <w:right w:val="single" w:sz="4" w:space="0" w:color="000000"/>
            </w:tcBorders>
            <w:shd w:val="clear" w:color="auto" w:fill="auto"/>
            <w:noWrap/>
            <w:vAlign w:val="bottom"/>
            <w:hideMark/>
          </w:tcPr>
          <w:p w14:paraId="69C6E413" w14:textId="64BE840E" w:rsidR="00EE64B8" w:rsidRPr="00B87DE6" w:rsidRDefault="00EE64B8" w:rsidP="00EE64B8">
            <w:pPr>
              <w:rPr>
                <w:color w:val="000000"/>
                <w:sz w:val="21"/>
                <w:szCs w:val="21"/>
              </w:rPr>
            </w:pPr>
            <w:r w:rsidRPr="00B87DE6">
              <w:rPr>
                <w:color w:val="000000"/>
                <w:sz w:val="21"/>
                <w:szCs w:val="21"/>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r w:rsidRPr="00B87DE6">
              <w:rPr>
                <w:color w:val="000000"/>
                <w:sz w:val="21"/>
                <w:szCs w:val="21"/>
              </w:rPr>
              <w:br/>
              <w:t xml:space="preserve">[Будут сформированы] основы гражданской идентичности, своей этнической принадлежности в форме осознания </w:t>
            </w:r>
            <w:r w:rsidR="00171D3F">
              <w:rPr>
                <w:color w:val="000000"/>
                <w:sz w:val="21"/>
                <w:szCs w:val="21"/>
              </w:rPr>
              <w:t>«</w:t>
            </w:r>
            <w:r w:rsidRPr="00B87DE6">
              <w:rPr>
                <w:color w:val="000000"/>
                <w:sz w:val="21"/>
                <w:szCs w:val="21"/>
              </w:rPr>
              <w:t>Я» как члена семьи, представителя народа, гражданина России;</w:t>
            </w:r>
            <w:r w:rsidRPr="00B87DE6">
              <w:rPr>
                <w:color w:val="000000"/>
                <w:sz w:val="21"/>
                <w:szCs w:val="21"/>
              </w:rPr>
              <w:br/>
              <w:t xml:space="preserve"> осознавать свою неразрывную связь с разнообразными окружающими социальными группами</w:t>
            </w:r>
          </w:p>
        </w:tc>
        <w:tc>
          <w:tcPr>
            <w:tcW w:w="1571" w:type="dxa"/>
            <w:tcBorders>
              <w:top w:val="nil"/>
              <w:left w:val="nil"/>
              <w:bottom w:val="single" w:sz="4" w:space="0" w:color="000000"/>
              <w:right w:val="single" w:sz="4" w:space="0" w:color="auto"/>
            </w:tcBorders>
            <w:shd w:val="clear" w:color="auto" w:fill="auto"/>
            <w:noWrap/>
            <w:vAlign w:val="center"/>
            <w:hideMark/>
          </w:tcPr>
          <w:p w14:paraId="0E28A311"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487CF" w14:textId="77777777" w:rsidR="00EE64B8" w:rsidRPr="00B430D6" w:rsidRDefault="00EE64B8" w:rsidP="00EE64B8">
            <w:pPr>
              <w:jc w:val="center"/>
              <w:rPr>
                <w:color w:val="000000"/>
                <w:sz w:val="20"/>
                <w:szCs w:val="20"/>
              </w:rPr>
            </w:pPr>
            <w:r>
              <w:rPr>
                <w:color w:val="000000"/>
                <w:sz w:val="22"/>
                <w:szCs w:val="22"/>
              </w:rPr>
              <w:t>92,4</w:t>
            </w:r>
          </w:p>
        </w:tc>
        <w:tc>
          <w:tcPr>
            <w:tcW w:w="920" w:type="dxa"/>
            <w:tcBorders>
              <w:top w:val="single" w:sz="4" w:space="0" w:color="auto"/>
              <w:left w:val="single" w:sz="4" w:space="0" w:color="auto"/>
              <w:bottom w:val="single" w:sz="4" w:space="0" w:color="auto"/>
              <w:right w:val="single" w:sz="4" w:space="0" w:color="auto"/>
            </w:tcBorders>
            <w:vAlign w:val="center"/>
          </w:tcPr>
          <w:p w14:paraId="70DAF8B9" w14:textId="77777777" w:rsidR="00EE64B8" w:rsidRDefault="00EE64B8" w:rsidP="00EE64B8">
            <w:pPr>
              <w:jc w:val="center"/>
              <w:rPr>
                <w:color w:val="000000"/>
                <w:sz w:val="20"/>
                <w:szCs w:val="20"/>
              </w:rPr>
            </w:pPr>
            <w:r>
              <w:rPr>
                <w:color w:val="000000"/>
                <w:sz w:val="22"/>
                <w:szCs w:val="22"/>
              </w:rPr>
              <w:t>93,6</w:t>
            </w:r>
          </w:p>
        </w:tc>
        <w:tc>
          <w:tcPr>
            <w:tcW w:w="1214" w:type="dxa"/>
            <w:tcBorders>
              <w:top w:val="nil"/>
              <w:left w:val="single" w:sz="4" w:space="0" w:color="auto"/>
              <w:bottom w:val="single" w:sz="4" w:space="0" w:color="auto"/>
              <w:right w:val="single" w:sz="4" w:space="0" w:color="auto"/>
            </w:tcBorders>
            <w:shd w:val="clear" w:color="auto" w:fill="auto"/>
            <w:vAlign w:val="center"/>
          </w:tcPr>
          <w:p w14:paraId="1B84B9F6" w14:textId="748EAAC8" w:rsidR="00EE64B8" w:rsidRDefault="00EE64B8" w:rsidP="00EE64B8">
            <w:pPr>
              <w:jc w:val="center"/>
              <w:rPr>
                <w:color w:val="000000"/>
                <w:sz w:val="20"/>
                <w:szCs w:val="20"/>
              </w:rPr>
            </w:pPr>
            <w:r>
              <w:rPr>
                <w:color w:val="000000"/>
                <w:sz w:val="22"/>
                <w:szCs w:val="22"/>
              </w:rPr>
              <w:t>95,0</w:t>
            </w:r>
          </w:p>
        </w:tc>
      </w:tr>
      <w:tr w:rsidR="00EE64B8" w:rsidRPr="007C1A5B" w14:paraId="283B9A29"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75FCC547" w14:textId="77777777" w:rsidR="00EE64B8" w:rsidRPr="004E1F9C" w:rsidRDefault="00EE64B8" w:rsidP="00EE64B8">
            <w:pPr>
              <w:jc w:val="center"/>
              <w:rPr>
                <w:color w:val="000000"/>
                <w:sz w:val="18"/>
                <w:szCs w:val="18"/>
              </w:rPr>
            </w:pPr>
            <w:r w:rsidRPr="004E1F9C">
              <w:rPr>
                <w:color w:val="000000"/>
                <w:sz w:val="18"/>
                <w:szCs w:val="18"/>
              </w:rPr>
              <w:t>9.2</w:t>
            </w:r>
          </w:p>
        </w:tc>
        <w:tc>
          <w:tcPr>
            <w:tcW w:w="9048" w:type="dxa"/>
            <w:vMerge/>
            <w:tcBorders>
              <w:left w:val="single" w:sz="4" w:space="0" w:color="000000"/>
              <w:right w:val="single" w:sz="4" w:space="0" w:color="000000"/>
            </w:tcBorders>
            <w:shd w:val="clear" w:color="auto" w:fill="auto"/>
            <w:noWrap/>
            <w:vAlign w:val="bottom"/>
          </w:tcPr>
          <w:p w14:paraId="7D291EF7" w14:textId="77777777" w:rsidR="00EE64B8" w:rsidRPr="00B87DE6" w:rsidRDefault="00EE64B8" w:rsidP="00EE64B8">
            <w:pPr>
              <w:rPr>
                <w:color w:val="000000"/>
                <w:sz w:val="21"/>
                <w:szCs w:val="21"/>
              </w:rPr>
            </w:pPr>
          </w:p>
        </w:tc>
        <w:tc>
          <w:tcPr>
            <w:tcW w:w="1571" w:type="dxa"/>
            <w:tcBorders>
              <w:top w:val="nil"/>
              <w:left w:val="nil"/>
              <w:bottom w:val="single" w:sz="4" w:space="0" w:color="000000"/>
              <w:right w:val="single" w:sz="4" w:space="0" w:color="auto"/>
            </w:tcBorders>
            <w:shd w:val="clear" w:color="auto" w:fill="auto"/>
            <w:noWrap/>
            <w:vAlign w:val="center"/>
            <w:hideMark/>
          </w:tcPr>
          <w:p w14:paraId="2D95D268"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5B02D" w14:textId="77777777" w:rsidR="00EE64B8" w:rsidRPr="00B430D6" w:rsidRDefault="00EE64B8" w:rsidP="00EE64B8">
            <w:pPr>
              <w:jc w:val="center"/>
              <w:rPr>
                <w:color w:val="000000"/>
                <w:sz w:val="20"/>
                <w:szCs w:val="20"/>
              </w:rPr>
            </w:pPr>
            <w:r>
              <w:rPr>
                <w:color w:val="000000"/>
                <w:sz w:val="22"/>
                <w:szCs w:val="22"/>
              </w:rPr>
              <w:t>86,9</w:t>
            </w:r>
          </w:p>
        </w:tc>
        <w:tc>
          <w:tcPr>
            <w:tcW w:w="920" w:type="dxa"/>
            <w:tcBorders>
              <w:top w:val="single" w:sz="4" w:space="0" w:color="auto"/>
              <w:left w:val="single" w:sz="4" w:space="0" w:color="auto"/>
              <w:bottom w:val="single" w:sz="4" w:space="0" w:color="auto"/>
              <w:right w:val="single" w:sz="4" w:space="0" w:color="auto"/>
            </w:tcBorders>
            <w:vAlign w:val="center"/>
          </w:tcPr>
          <w:p w14:paraId="4034AABB" w14:textId="77777777" w:rsidR="00EE64B8" w:rsidRDefault="00EE64B8" w:rsidP="00EE64B8">
            <w:pPr>
              <w:jc w:val="center"/>
              <w:rPr>
                <w:color w:val="000000"/>
                <w:sz w:val="20"/>
                <w:szCs w:val="20"/>
              </w:rPr>
            </w:pPr>
            <w:r>
              <w:rPr>
                <w:color w:val="000000"/>
                <w:sz w:val="22"/>
                <w:szCs w:val="22"/>
              </w:rPr>
              <w:t>88,7</w:t>
            </w:r>
          </w:p>
        </w:tc>
        <w:tc>
          <w:tcPr>
            <w:tcW w:w="1214" w:type="dxa"/>
            <w:tcBorders>
              <w:top w:val="nil"/>
              <w:left w:val="single" w:sz="4" w:space="0" w:color="auto"/>
              <w:bottom w:val="single" w:sz="4" w:space="0" w:color="auto"/>
              <w:right w:val="single" w:sz="4" w:space="0" w:color="auto"/>
            </w:tcBorders>
            <w:shd w:val="clear" w:color="auto" w:fill="auto"/>
            <w:vAlign w:val="center"/>
          </w:tcPr>
          <w:p w14:paraId="3F868F7E" w14:textId="203AC20E" w:rsidR="00EE64B8" w:rsidRDefault="00EE64B8" w:rsidP="00EE64B8">
            <w:pPr>
              <w:jc w:val="center"/>
              <w:rPr>
                <w:color w:val="000000"/>
                <w:sz w:val="20"/>
                <w:szCs w:val="20"/>
              </w:rPr>
            </w:pPr>
            <w:r>
              <w:rPr>
                <w:color w:val="000000"/>
                <w:sz w:val="22"/>
                <w:szCs w:val="22"/>
              </w:rPr>
              <w:t>89,0</w:t>
            </w:r>
          </w:p>
        </w:tc>
      </w:tr>
      <w:tr w:rsidR="00EE64B8" w:rsidRPr="007C1A5B" w14:paraId="7CF30392"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1195D204" w14:textId="77777777" w:rsidR="00EE64B8" w:rsidRPr="004E1F9C" w:rsidRDefault="00EE64B8" w:rsidP="00EE64B8">
            <w:pPr>
              <w:jc w:val="center"/>
              <w:rPr>
                <w:color w:val="000000"/>
                <w:sz w:val="18"/>
                <w:szCs w:val="18"/>
              </w:rPr>
            </w:pPr>
            <w:r w:rsidRPr="004E1F9C">
              <w:rPr>
                <w:color w:val="000000"/>
                <w:sz w:val="18"/>
                <w:szCs w:val="18"/>
              </w:rPr>
              <w:t>9.3</w:t>
            </w:r>
          </w:p>
        </w:tc>
        <w:tc>
          <w:tcPr>
            <w:tcW w:w="9048" w:type="dxa"/>
            <w:vMerge/>
            <w:tcBorders>
              <w:left w:val="single" w:sz="4" w:space="0" w:color="000000"/>
              <w:bottom w:val="single" w:sz="4" w:space="0" w:color="auto"/>
              <w:right w:val="single" w:sz="4" w:space="0" w:color="000000"/>
            </w:tcBorders>
            <w:shd w:val="clear" w:color="auto" w:fill="auto"/>
            <w:noWrap/>
            <w:vAlign w:val="bottom"/>
          </w:tcPr>
          <w:p w14:paraId="3BA6A2FE" w14:textId="77777777" w:rsidR="00EE64B8" w:rsidRPr="00B87DE6" w:rsidRDefault="00EE64B8" w:rsidP="00EE64B8">
            <w:pPr>
              <w:rPr>
                <w:color w:val="000000"/>
                <w:sz w:val="21"/>
                <w:szCs w:val="21"/>
              </w:rPr>
            </w:pPr>
          </w:p>
        </w:tc>
        <w:tc>
          <w:tcPr>
            <w:tcW w:w="1571" w:type="dxa"/>
            <w:tcBorders>
              <w:top w:val="nil"/>
              <w:left w:val="nil"/>
              <w:bottom w:val="single" w:sz="4" w:space="0" w:color="000000"/>
              <w:right w:val="single" w:sz="4" w:space="0" w:color="auto"/>
            </w:tcBorders>
            <w:shd w:val="clear" w:color="auto" w:fill="auto"/>
            <w:noWrap/>
            <w:vAlign w:val="center"/>
            <w:hideMark/>
          </w:tcPr>
          <w:p w14:paraId="02C7C551"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95C23" w14:textId="77777777" w:rsidR="00EE64B8" w:rsidRPr="00B430D6" w:rsidRDefault="00EE64B8" w:rsidP="00EE64B8">
            <w:pPr>
              <w:jc w:val="center"/>
              <w:rPr>
                <w:color w:val="000000"/>
                <w:sz w:val="20"/>
                <w:szCs w:val="20"/>
              </w:rPr>
            </w:pPr>
            <w:r>
              <w:rPr>
                <w:color w:val="000000"/>
                <w:sz w:val="22"/>
                <w:szCs w:val="22"/>
              </w:rPr>
              <w:t>60,1</w:t>
            </w:r>
          </w:p>
        </w:tc>
        <w:tc>
          <w:tcPr>
            <w:tcW w:w="920" w:type="dxa"/>
            <w:tcBorders>
              <w:top w:val="single" w:sz="4" w:space="0" w:color="auto"/>
              <w:left w:val="single" w:sz="4" w:space="0" w:color="auto"/>
              <w:bottom w:val="single" w:sz="4" w:space="0" w:color="auto"/>
              <w:right w:val="single" w:sz="4" w:space="0" w:color="auto"/>
            </w:tcBorders>
            <w:vAlign w:val="center"/>
          </w:tcPr>
          <w:p w14:paraId="47808EE5" w14:textId="77777777" w:rsidR="00EE64B8" w:rsidRDefault="00EE64B8" w:rsidP="00EE64B8">
            <w:pPr>
              <w:jc w:val="center"/>
              <w:rPr>
                <w:color w:val="000000"/>
                <w:sz w:val="20"/>
                <w:szCs w:val="20"/>
              </w:rPr>
            </w:pPr>
            <w:r>
              <w:rPr>
                <w:color w:val="000000"/>
                <w:sz w:val="22"/>
                <w:szCs w:val="22"/>
              </w:rPr>
              <w:t>62,6</w:t>
            </w:r>
          </w:p>
        </w:tc>
        <w:tc>
          <w:tcPr>
            <w:tcW w:w="1214" w:type="dxa"/>
            <w:tcBorders>
              <w:top w:val="nil"/>
              <w:left w:val="single" w:sz="4" w:space="0" w:color="auto"/>
              <w:bottom w:val="single" w:sz="4" w:space="0" w:color="auto"/>
              <w:right w:val="single" w:sz="4" w:space="0" w:color="auto"/>
            </w:tcBorders>
            <w:shd w:val="clear" w:color="auto" w:fill="auto"/>
            <w:vAlign w:val="center"/>
          </w:tcPr>
          <w:p w14:paraId="29F6D26A" w14:textId="09334F42" w:rsidR="00EE64B8" w:rsidRDefault="00EE64B8" w:rsidP="00EE64B8">
            <w:pPr>
              <w:jc w:val="center"/>
              <w:rPr>
                <w:color w:val="000000"/>
                <w:sz w:val="20"/>
                <w:szCs w:val="20"/>
              </w:rPr>
            </w:pPr>
            <w:r>
              <w:rPr>
                <w:color w:val="000000"/>
                <w:sz w:val="22"/>
                <w:szCs w:val="22"/>
              </w:rPr>
              <w:t>61,0</w:t>
            </w:r>
          </w:p>
        </w:tc>
      </w:tr>
      <w:tr w:rsidR="00EE64B8" w:rsidRPr="007C1A5B" w14:paraId="75776E88" w14:textId="77777777" w:rsidTr="00EE64B8">
        <w:trPr>
          <w:trHeight w:val="20"/>
        </w:trPr>
        <w:tc>
          <w:tcPr>
            <w:tcW w:w="694" w:type="dxa"/>
            <w:tcBorders>
              <w:top w:val="nil"/>
              <w:left w:val="single" w:sz="4" w:space="0" w:color="000000"/>
              <w:bottom w:val="single" w:sz="4" w:space="0" w:color="000000"/>
              <w:right w:val="single" w:sz="4" w:space="0" w:color="000000"/>
            </w:tcBorders>
            <w:vAlign w:val="center"/>
          </w:tcPr>
          <w:p w14:paraId="11DCFACB" w14:textId="77777777" w:rsidR="00EE64B8" w:rsidRPr="004E1F9C" w:rsidRDefault="00EE64B8" w:rsidP="00EE64B8">
            <w:pPr>
              <w:jc w:val="center"/>
              <w:rPr>
                <w:color w:val="000000"/>
                <w:sz w:val="18"/>
                <w:szCs w:val="18"/>
              </w:rPr>
            </w:pPr>
            <w:r w:rsidRPr="004E1F9C">
              <w:rPr>
                <w:color w:val="000000"/>
                <w:sz w:val="18"/>
                <w:szCs w:val="18"/>
              </w:rPr>
              <w:t>10.1</w:t>
            </w:r>
          </w:p>
        </w:tc>
        <w:tc>
          <w:tcPr>
            <w:tcW w:w="9048" w:type="dxa"/>
            <w:vMerge w:val="restart"/>
            <w:tcBorders>
              <w:top w:val="single" w:sz="4" w:space="0" w:color="auto"/>
              <w:left w:val="single" w:sz="4" w:space="0" w:color="000000"/>
              <w:right w:val="single" w:sz="4" w:space="0" w:color="000000"/>
            </w:tcBorders>
            <w:shd w:val="clear" w:color="auto" w:fill="auto"/>
            <w:noWrap/>
            <w:vAlign w:val="bottom"/>
            <w:hideMark/>
          </w:tcPr>
          <w:p w14:paraId="658DEFDF" w14:textId="669F0C3B" w:rsidR="00EE64B8" w:rsidRPr="00B87DE6" w:rsidRDefault="00EE64B8" w:rsidP="00EE64B8">
            <w:pPr>
              <w:rPr>
                <w:color w:val="000000"/>
                <w:sz w:val="21"/>
                <w:szCs w:val="21"/>
              </w:rPr>
            </w:pPr>
            <w:r w:rsidRPr="00B87DE6">
              <w:rPr>
                <w:color w:val="000000"/>
                <w:sz w:val="21"/>
                <w:szCs w:val="21"/>
              </w:rPr>
              <w:t xml:space="preserve">Сформированность уважительного отношения к родному краю; осознанно строить речевое высказывание в соответствии с задачами коммуникации. </w:t>
            </w:r>
            <w:r w:rsidRPr="00B87DE6">
              <w:rPr>
                <w:color w:val="000000"/>
                <w:sz w:val="21"/>
                <w:szCs w:val="21"/>
              </w:rPr>
              <w:br/>
              <w:t xml:space="preserve">[Будут сформированы] основы гражданской идентичности, своей этнической принадлежности в форме осознания </w:t>
            </w:r>
            <w:r w:rsidR="00171D3F">
              <w:rPr>
                <w:color w:val="000000"/>
                <w:sz w:val="21"/>
                <w:szCs w:val="21"/>
              </w:rPr>
              <w:t>«</w:t>
            </w:r>
            <w:r w:rsidRPr="00B87DE6">
              <w:rPr>
                <w:color w:val="000000"/>
                <w:sz w:val="21"/>
                <w:szCs w:val="21"/>
              </w:rPr>
              <w:t>Я» как члена семьи, представителя народа, гражданина России; описывать достопримечательности столицы и родного края.</w:t>
            </w:r>
          </w:p>
        </w:tc>
        <w:tc>
          <w:tcPr>
            <w:tcW w:w="1571" w:type="dxa"/>
            <w:tcBorders>
              <w:top w:val="nil"/>
              <w:left w:val="nil"/>
              <w:bottom w:val="single" w:sz="4" w:space="0" w:color="000000"/>
              <w:right w:val="single" w:sz="4" w:space="0" w:color="auto"/>
            </w:tcBorders>
            <w:shd w:val="clear" w:color="auto" w:fill="auto"/>
            <w:noWrap/>
            <w:vAlign w:val="center"/>
            <w:hideMark/>
          </w:tcPr>
          <w:p w14:paraId="11382BB6" w14:textId="77777777" w:rsidR="00EE64B8" w:rsidRPr="007C1A5B" w:rsidRDefault="00EE64B8" w:rsidP="00EE64B8">
            <w:pPr>
              <w:jc w:val="center"/>
              <w:rPr>
                <w:color w:val="000000"/>
                <w:sz w:val="20"/>
                <w:szCs w:val="20"/>
              </w:rPr>
            </w:pPr>
            <w:r w:rsidRPr="007C1A5B">
              <w:rPr>
                <w:color w:val="000000"/>
                <w:sz w:val="20"/>
                <w:szCs w:val="20"/>
              </w:rPr>
              <w:t>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19599" w14:textId="77777777" w:rsidR="00EE64B8" w:rsidRPr="00B430D6" w:rsidRDefault="00EE64B8" w:rsidP="00EE64B8">
            <w:pPr>
              <w:jc w:val="center"/>
              <w:rPr>
                <w:color w:val="000000"/>
                <w:sz w:val="20"/>
                <w:szCs w:val="20"/>
              </w:rPr>
            </w:pPr>
            <w:r>
              <w:rPr>
                <w:color w:val="000000"/>
                <w:sz w:val="22"/>
                <w:szCs w:val="22"/>
              </w:rPr>
              <w:t>81,9</w:t>
            </w:r>
          </w:p>
        </w:tc>
        <w:tc>
          <w:tcPr>
            <w:tcW w:w="920" w:type="dxa"/>
            <w:tcBorders>
              <w:top w:val="single" w:sz="4" w:space="0" w:color="auto"/>
              <w:left w:val="single" w:sz="4" w:space="0" w:color="auto"/>
              <w:bottom w:val="single" w:sz="4" w:space="0" w:color="auto"/>
              <w:right w:val="single" w:sz="4" w:space="0" w:color="auto"/>
            </w:tcBorders>
            <w:vAlign w:val="center"/>
          </w:tcPr>
          <w:p w14:paraId="7904D60F" w14:textId="77777777" w:rsidR="00EE64B8" w:rsidRDefault="00EE64B8" w:rsidP="00EE64B8">
            <w:pPr>
              <w:jc w:val="center"/>
              <w:rPr>
                <w:color w:val="000000"/>
                <w:sz w:val="20"/>
                <w:szCs w:val="20"/>
              </w:rPr>
            </w:pPr>
            <w:r>
              <w:rPr>
                <w:color w:val="000000"/>
                <w:sz w:val="22"/>
                <w:szCs w:val="22"/>
              </w:rPr>
              <w:t>81,2</w:t>
            </w:r>
          </w:p>
        </w:tc>
        <w:tc>
          <w:tcPr>
            <w:tcW w:w="1214" w:type="dxa"/>
            <w:tcBorders>
              <w:top w:val="nil"/>
              <w:left w:val="single" w:sz="4" w:space="0" w:color="auto"/>
              <w:bottom w:val="single" w:sz="4" w:space="0" w:color="auto"/>
              <w:right w:val="single" w:sz="4" w:space="0" w:color="auto"/>
            </w:tcBorders>
            <w:shd w:val="clear" w:color="auto" w:fill="auto"/>
            <w:vAlign w:val="center"/>
          </w:tcPr>
          <w:p w14:paraId="49950897" w14:textId="107444FC" w:rsidR="00EE64B8" w:rsidRDefault="00EE64B8" w:rsidP="00EE64B8">
            <w:pPr>
              <w:jc w:val="center"/>
              <w:rPr>
                <w:color w:val="000000"/>
                <w:sz w:val="20"/>
                <w:szCs w:val="20"/>
              </w:rPr>
            </w:pPr>
            <w:r>
              <w:rPr>
                <w:color w:val="000000"/>
                <w:sz w:val="22"/>
                <w:szCs w:val="22"/>
              </w:rPr>
              <w:t>86,0</w:t>
            </w:r>
          </w:p>
        </w:tc>
      </w:tr>
      <w:tr w:rsidR="00EE64B8" w:rsidRPr="007C1A5B" w14:paraId="638020C8" w14:textId="77777777" w:rsidTr="00EE64B8">
        <w:trPr>
          <w:trHeight w:val="20"/>
        </w:trPr>
        <w:tc>
          <w:tcPr>
            <w:tcW w:w="694" w:type="dxa"/>
            <w:tcBorders>
              <w:top w:val="nil"/>
              <w:left w:val="single" w:sz="4" w:space="0" w:color="000000"/>
              <w:bottom w:val="single" w:sz="4" w:space="0" w:color="auto"/>
              <w:right w:val="single" w:sz="4" w:space="0" w:color="000000"/>
            </w:tcBorders>
            <w:vAlign w:val="center"/>
          </w:tcPr>
          <w:p w14:paraId="01D843E8" w14:textId="77777777" w:rsidR="00EE64B8" w:rsidRPr="004E1F9C" w:rsidRDefault="00EE64B8" w:rsidP="00EE64B8">
            <w:pPr>
              <w:jc w:val="center"/>
              <w:rPr>
                <w:color w:val="000000"/>
                <w:sz w:val="18"/>
                <w:szCs w:val="18"/>
              </w:rPr>
            </w:pPr>
            <w:r w:rsidRPr="004E1F9C">
              <w:rPr>
                <w:color w:val="000000"/>
                <w:sz w:val="18"/>
                <w:szCs w:val="18"/>
              </w:rPr>
              <w:t>10.2</w:t>
            </w:r>
          </w:p>
          <w:p w14:paraId="60B1CF5B" w14:textId="77777777" w:rsidR="00EE64B8" w:rsidRPr="004E1F9C" w:rsidRDefault="00EE64B8" w:rsidP="00EE64B8">
            <w:pPr>
              <w:jc w:val="center"/>
              <w:rPr>
                <w:color w:val="000000"/>
                <w:sz w:val="18"/>
                <w:szCs w:val="18"/>
              </w:rPr>
            </w:pPr>
            <w:r w:rsidRPr="004E1F9C">
              <w:rPr>
                <w:color w:val="000000"/>
                <w:sz w:val="18"/>
                <w:szCs w:val="18"/>
              </w:rPr>
              <w:t>К1</w:t>
            </w:r>
          </w:p>
        </w:tc>
        <w:tc>
          <w:tcPr>
            <w:tcW w:w="9048" w:type="dxa"/>
            <w:vMerge/>
            <w:tcBorders>
              <w:left w:val="single" w:sz="4" w:space="0" w:color="000000"/>
              <w:right w:val="single" w:sz="4" w:space="0" w:color="000000"/>
            </w:tcBorders>
            <w:shd w:val="clear" w:color="auto" w:fill="auto"/>
            <w:noWrap/>
            <w:vAlign w:val="bottom"/>
            <w:hideMark/>
          </w:tcPr>
          <w:p w14:paraId="206CB91E" w14:textId="77777777" w:rsidR="00EE64B8" w:rsidRPr="00B87DE6" w:rsidRDefault="00EE64B8" w:rsidP="00EE64B8">
            <w:pPr>
              <w:rPr>
                <w:color w:val="000000"/>
                <w:sz w:val="21"/>
                <w:szCs w:val="21"/>
              </w:rPr>
            </w:pPr>
          </w:p>
        </w:tc>
        <w:tc>
          <w:tcPr>
            <w:tcW w:w="1571" w:type="dxa"/>
            <w:tcBorders>
              <w:top w:val="nil"/>
              <w:left w:val="nil"/>
              <w:bottom w:val="single" w:sz="4" w:space="0" w:color="auto"/>
              <w:right w:val="single" w:sz="4" w:space="0" w:color="auto"/>
            </w:tcBorders>
            <w:shd w:val="clear" w:color="auto" w:fill="auto"/>
            <w:noWrap/>
            <w:vAlign w:val="center"/>
            <w:hideMark/>
          </w:tcPr>
          <w:p w14:paraId="06068354"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8CF4F" w14:textId="77777777" w:rsidR="00EE64B8" w:rsidRPr="00B430D6" w:rsidRDefault="00EE64B8" w:rsidP="00EE64B8">
            <w:pPr>
              <w:jc w:val="center"/>
              <w:rPr>
                <w:color w:val="000000"/>
                <w:sz w:val="20"/>
                <w:szCs w:val="20"/>
              </w:rPr>
            </w:pPr>
            <w:r>
              <w:rPr>
                <w:color w:val="000000"/>
                <w:sz w:val="22"/>
                <w:szCs w:val="22"/>
              </w:rPr>
              <w:t>67,1</w:t>
            </w:r>
          </w:p>
        </w:tc>
        <w:tc>
          <w:tcPr>
            <w:tcW w:w="920" w:type="dxa"/>
            <w:tcBorders>
              <w:top w:val="single" w:sz="4" w:space="0" w:color="auto"/>
              <w:left w:val="single" w:sz="4" w:space="0" w:color="auto"/>
              <w:bottom w:val="single" w:sz="4" w:space="0" w:color="auto"/>
              <w:right w:val="single" w:sz="4" w:space="0" w:color="auto"/>
            </w:tcBorders>
            <w:vAlign w:val="center"/>
          </w:tcPr>
          <w:p w14:paraId="7865E077" w14:textId="77777777" w:rsidR="00EE64B8" w:rsidRDefault="00EE64B8" w:rsidP="00EE64B8">
            <w:pPr>
              <w:jc w:val="center"/>
              <w:rPr>
                <w:color w:val="000000"/>
                <w:sz w:val="20"/>
                <w:szCs w:val="20"/>
              </w:rPr>
            </w:pPr>
            <w:r>
              <w:rPr>
                <w:color w:val="000000"/>
                <w:sz w:val="22"/>
                <w:szCs w:val="22"/>
              </w:rPr>
              <w:t>66,7</w:t>
            </w:r>
          </w:p>
        </w:tc>
        <w:tc>
          <w:tcPr>
            <w:tcW w:w="1214" w:type="dxa"/>
            <w:tcBorders>
              <w:top w:val="nil"/>
              <w:left w:val="single" w:sz="4" w:space="0" w:color="auto"/>
              <w:bottom w:val="single" w:sz="4" w:space="0" w:color="auto"/>
              <w:right w:val="single" w:sz="4" w:space="0" w:color="auto"/>
            </w:tcBorders>
            <w:shd w:val="clear" w:color="auto" w:fill="auto"/>
            <w:vAlign w:val="center"/>
          </w:tcPr>
          <w:p w14:paraId="77611C1B" w14:textId="57873F41" w:rsidR="00EE64B8" w:rsidRDefault="00EE64B8" w:rsidP="00EE64B8">
            <w:pPr>
              <w:jc w:val="center"/>
              <w:rPr>
                <w:color w:val="000000"/>
                <w:sz w:val="20"/>
                <w:szCs w:val="20"/>
              </w:rPr>
            </w:pPr>
            <w:r>
              <w:rPr>
                <w:color w:val="000000"/>
                <w:sz w:val="22"/>
                <w:szCs w:val="22"/>
              </w:rPr>
              <w:t>63,0</w:t>
            </w:r>
          </w:p>
        </w:tc>
      </w:tr>
      <w:tr w:rsidR="00EE64B8" w:rsidRPr="007C1A5B" w14:paraId="582DC546" w14:textId="77777777" w:rsidTr="00EE64B8">
        <w:trPr>
          <w:trHeight w:val="20"/>
        </w:trPr>
        <w:tc>
          <w:tcPr>
            <w:tcW w:w="694" w:type="dxa"/>
            <w:tcBorders>
              <w:top w:val="single" w:sz="4" w:space="0" w:color="auto"/>
              <w:left w:val="single" w:sz="4" w:space="0" w:color="auto"/>
              <w:bottom w:val="single" w:sz="4" w:space="0" w:color="auto"/>
              <w:right w:val="single" w:sz="4" w:space="0" w:color="000000"/>
            </w:tcBorders>
            <w:vAlign w:val="center"/>
          </w:tcPr>
          <w:p w14:paraId="457684ED" w14:textId="77777777" w:rsidR="00EE64B8" w:rsidRPr="004E1F9C" w:rsidRDefault="00EE64B8" w:rsidP="00EE64B8">
            <w:pPr>
              <w:jc w:val="center"/>
              <w:rPr>
                <w:color w:val="000000"/>
                <w:sz w:val="18"/>
                <w:szCs w:val="18"/>
              </w:rPr>
            </w:pPr>
            <w:r w:rsidRPr="004E1F9C">
              <w:rPr>
                <w:color w:val="000000"/>
                <w:sz w:val="18"/>
                <w:szCs w:val="18"/>
              </w:rPr>
              <w:t>10.2</w:t>
            </w:r>
          </w:p>
          <w:p w14:paraId="6ED663FE" w14:textId="77777777" w:rsidR="00EE64B8" w:rsidRPr="004E1F9C" w:rsidRDefault="00EE64B8" w:rsidP="00EE64B8">
            <w:pPr>
              <w:jc w:val="center"/>
              <w:rPr>
                <w:color w:val="000000"/>
                <w:sz w:val="18"/>
                <w:szCs w:val="18"/>
              </w:rPr>
            </w:pPr>
            <w:r w:rsidRPr="004E1F9C">
              <w:rPr>
                <w:color w:val="000000"/>
                <w:sz w:val="18"/>
                <w:szCs w:val="18"/>
              </w:rPr>
              <w:t>К2</w:t>
            </w:r>
          </w:p>
        </w:tc>
        <w:tc>
          <w:tcPr>
            <w:tcW w:w="9048" w:type="dxa"/>
            <w:vMerge/>
            <w:tcBorders>
              <w:left w:val="single" w:sz="4" w:space="0" w:color="000000"/>
              <w:bottom w:val="single" w:sz="4" w:space="0" w:color="auto"/>
              <w:right w:val="single" w:sz="4" w:space="0" w:color="000000"/>
            </w:tcBorders>
            <w:shd w:val="clear" w:color="auto" w:fill="auto"/>
            <w:noWrap/>
            <w:vAlign w:val="bottom"/>
            <w:hideMark/>
          </w:tcPr>
          <w:p w14:paraId="31C6F6B1" w14:textId="77777777" w:rsidR="00EE64B8" w:rsidRPr="00B87DE6" w:rsidRDefault="00EE64B8" w:rsidP="00EE64B8">
            <w:pPr>
              <w:rPr>
                <w:color w:val="000000"/>
                <w:sz w:val="21"/>
                <w:szCs w:val="21"/>
              </w:rPr>
            </w:pPr>
          </w:p>
        </w:tc>
        <w:tc>
          <w:tcPr>
            <w:tcW w:w="1571"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38F2C209" w14:textId="77777777" w:rsidR="00EE64B8" w:rsidRPr="007C1A5B" w:rsidRDefault="00EE64B8" w:rsidP="00EE64B8">
            <w:pPr>
              <w:jc w:val="center"/>
              <w:rPr>
                <w:color w:val="000000"/>
                <w:sz w:val="20"/>
                <w:szCs w:val="20"/>
              </w:rPr>
            </w:pPr>
            <w:r w:rsidRPr="007C1A5B">
              <w:rPr>
                <w:color w:val="000000"/>
                <w:sz w:val="20"/>
                <w:szCs w:val="20"/>
              </w:rPr>
              <w:t>1</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AB606" w14:textId="77777777" w:rsidR="00EE64B8" w:rsidRPr="00B430D6" w:rsidRDefault="00EE64B8" w:rsidP="00EE64B8">
            <w:pPr>
              <w:jc w:val="center"/>
              <w:rPr>
                <w:color w:val="000000"/>
                <w:sz w:val="20"/>
                <w:szCs w:val="20"/>
              </w:rPr>
            </w:pPr>
            <w:r>
              <w:rPr>
                <w:color w:val="000000"/>
                <w:sz w:val="22"/>
                <w:szCs w:val="22"/>
              </w:rPr>
              <w:t>64,5</w:t>
            </w:r>
          </w:p>
        </w:tc>
        <w:tc>
          <w:tcPr>
            <w:tcW w:w="920" w:type="dxa"/>
            <w:tcBorders>
              <w:top w:val="single" w:sz="4" w:space="0" w:color="auto"/>
              <w:left w:val="single" w:sz="4" w:space="0" w:color="auto"/>
              <w:bottom w:val="single" w:sz="4" w:space="0" w:color="auto"/>
              <w:right w:val="single" w:sz="4" w:space="0" w:color="auto"/>
            </w:tcBorders>
            <w:vAlign w:val="center"/>
          </w:tcPr>
          <w:p w14:paraId="39F5ED74" w14:textId="77777777" w:rsidR="00EE64B8" w:rsidRDefault="00EE64B8" w:rsidP="00EE64B8">
            <w:pPr>
              <w:jc w:val="center"/>
              <w:rPr>
                <w:color w:val="000000"/>
                <w:sz w:val="20"/>
                <w:szCs w:val="20"/>
              </w:rPr>
            </w:pPr>
            <w:r>
              <w:rPr>
                <w:color w:val="000000"/>
                <w:sz w:val="22"/>
                <w:szCs w:val="22"/>
              </w:rPr>
              <w:t>67,7</w:t>
            </w:r>
          </w:p>
        </w:tc>
        <w:tc>
          <w:tcPr>
            <w:tcW w:w="1214" w:type="dxa"/>
            <w:tcBorders>
              <w:top w:val="nil"/>
              <w:left w:val="single" w:sz="4" w:space="0" w:color="auto"/>
              <w:bottom w:val="single" w:sz="4" w:space="0" w:color="auto"/>
              <w:right w:val="single" w:sz="4" w:space="0" w:color="auto"/>
            </w:tcBorders>
            <w:shd w:val="clear" w:color="auto" w:fill="auto"/>
            <w:vAlign w:val="center"/>
          </w:tcPr>
          <w:p w14:paraId="2AA35CD9" w14:textId="7A9273EE" w:rsidR="00EE64B8" w:rsidRDefault="00EE64B8" w:rsidP="00EE64B8">
            <w:pPr>
              <w:jc w:val="center"/>
              <w:rPr>
                <w:color w:val="000000"/>
                <w:sz w:val="20"/>
                <w:szCs w:val="20"/>
              </w:rPr>
            </w:pPr>
            <w:r>
              <w:rPr>
                <w:color w:val="000000"/>
                <w:sz w:val="22"/>
                <w:szCs w:val="22"/>
              </w:rPr>
              <w:t>60,0</w:t>
            </w:r>
          </w:p>
        </w:tc>
      </w:tr>
      <w:tr w:rsidR="00EE64B8" w:rsidRPr="007C1A5B" w14:paraId="448AD36E" w14:textId="77777777" w:rsidTr="00EE64B8">
        <w:trPr>
          <w:trHeight w:val="481"/>
        </w:trPr>
        <w:tc>
          <w:tcPr>
            <w:tcW w:w="694" w:type="dxa"/>
            <w:tcBorders>
              <w:top w:val="single" w:sz="4" w:space="0" w:color="auto"/>
              <w:left w:val="single" w:sz="4" w:space="0" w:color="auto"/>
              <w:bottom w:val="single" w:sz="4" w:space="0" w:color="auto"/>
              <w:right w:val="single" w:sz="4" w:space="0" w:color="auto"/>
            </w:tcBorders>
            <w:vAlign w:val="center"/>
          </w:tcPr>
          <w:p w14:paraId="6EF60377" w14:textId="77777777" w:rsidR="00EE64B8" w:rsidRPr="004E1F9C" w:rsidRDefault="00EE64B8" w:rsidP="00EE64B8">
            <w:pPr>
              <w:jc w:val="center"/>
              <w:rPr>
                <w:color w:val="000000"/>
                <w:sz w:val="18"/>
                <w:szCs w:val="18"/>
              </w:rPr>
            </w:pPr>
            <w:r w:rsidRPr="004E1F9C">
              <w:rPr>
                <w:color w:val="000000"/>
                <w:sz w:val="18"/>
                <w:szCs w:val="18"/>
              </w:rPr>
              <w:t>10.2</w:t>
            </w:r>
          </w:p>
          <w:p w14:paraId="6EEFE1CA" w14:textId="77777777" w:rsidR="00EE64B8" w:rsidRPr="004E1F9C" w:rsidRDefault="00EE64B8" w:rsidP="00EE64B8">
            <w:pPr>
              <w:jc w:val="center"/>
              <w:rPr>
                <w:color w:val="000000"/>
                <w:sz w:val="18"/>
                <w:szCs w:val="18"/>
              </w:rPr>
            </w:pPr>
            <w:r w:rsidRPr="004E1F9C">
              <w:rPr>
                <w:color w:val="000000"/>
                <w:sz w:val="18"/>
                <w:szCs w:val="18"/>
              </w:rPr>
              <w:t>К3</w:t>
            </w:r>
          </w:p>
        </w:tc>
        <w:tc>
          <w:tcPr>
            <w:tcW w:w="9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60270" w14:textId="77777777" w:rsidR="00EE64B8" w:rsidRPr="00B87DE6" w:rsidRDefault="00EE64B8" w:rsidP="00EE64B8">
            <w:pPr>
              <w:rPr>
                <w:color w:val="000000"/>
                <w:sz w:val="21"/>
                <w:szCs w:val="21"/>
              </w:rPr>
            </w:pPr>
            <w:r w:rsidRPr="00B87DE6">
              <w:rPr>
                <w:color w:val="000000"/>
                <w:sz w:val="21"/>
                <w:szCs w:val="21"/>
              </w:rPr>
              <w:t xml:space="preserve">Сформированность уважительного отношения к родному краю; осознанно строить речевое высказывание в соответствии с задачами коммуникации. </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8467F" w14:textId="77777777" w:rsidR="00EE64B8" w:rsidRPr="007C1A5B" w:rsidRDefault="00EE64B8" w:rsidP="00EE64B8">
            <w:pPr>
              <w:jc w:val="center"/>
              <w:rPr>
                <w:color w:val="000000"/>
                <w:sz w:val="20"/>
                <w:szCs w:val="20"/>
              </w:rPr>
            </w:pPr>
            <w:r w:rsidRPr="007C1A5B">
              <w:rPr>
                <w:color w:val="000000"/>
                <w:sz w:val="20"/>
                <w:szCs w:val="20"/>
              </w:rPr>
              <w:t>2</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55EBD" w14:textId="77777777" w:rsidR="00EE64B8" w:rsidRPr="00B430D6" w:rsidRDefault="00EE64B8" w:rsidP="00EE64B8">
            <w:pPr>
              <w:jc w:val="center"/>
              <w:rPr>
                <w:color w:val="000000"/>
                <w:sz w:val="20"/>
                <w:szCs w:val="20"/>
              </w:rPr>
            </w:pPr>
            <w:r>
              <w:rPr>
                <w:color w:val="000000"/>
                <w:sz w:val="22"/>
                <w:szCs w:val="22"/>
              </w:rPr>
              <w:t>38,1</w:t>
            </w:r>
          </w:p>
        </w:tc>
        <w:tc>
          <w:tcPr>
            <w:tcW w:w="920" w:type="dxa"/>
            <w:tcBorders>
              <w:top w:val="single" w:sz="4" w:space="0" w:color="auto"/>
              <w:left w:val="single" w:sz="4" w:space="0" w:color="auto"/>
              <w:bottom w:val="single" w:sz="4" w:space="0" w:color="auto"/>
              <w:right w:val="single" w:sz="4" w:space="0" w:color="auto"/>
            </w:tcBorders>
            <w:vAlign w:val="center"/>
          </w:tcPr>
          <w:p w14:paraId="2C104204" w14:textId="77777777" w:rsidR="00EE64B8" w:rsidRDefault="00EE64B8" w:rsidP="00EE64B8">
            <w:pPr>
              <w:jc w:val="center"/>
              <w:rPr>
                <w:color w:val="000000"/>
                <w:sz w:val="20"/>
                <w:szCs w:val="20"/>
              </w:rPr>
            </w:pPr>
            <w:r>
              <w:rPr>
                <w:color w:val="000000"/>
                <w:sz w:val="22"/>
                <w:szCs w:val="22"/>
              </w:rPr>
              <w:t>39,1</w:t>
            </w:r>
          </w:p>
        </w:tc>
        <w:tc>
          <w:tcPr>
            <w:tcW w:w="1214" w:type="dxa"/>
            <w:tcBorders>
              <w:top w:val="nil"/>
              <w:left w:val="single" w:sz="4" w:space="0" w:color="auto"/>
              <w:bottom w:val="single" w:sz="4" w:space="0" w:color="auto"/>
              <w:right w:val="single" w:sz="4" w:space="0" w:color="auto"/>
            </w:tcBorders>
            <w:shd w:val="clear" w:color="auto" w:fill="auto"/>
            <w:vAlign w:val="center"/>
          </w:tcPr>
          <w:p w14:paraId="06C166A1" w14:textId="5F767110" w:rsidR="00EE64B8" w:rsidRDefault="00EE64B8" w:rsidP="00EE64B8">
            <w:pPr>
              <w:jc w:val="center"/>
              <w:rPr>
                <w:color w:val="000000"/>
                <w:sz w:val="20"/>
                <w:szCs w:val="20"/>
              </w:rPr>
            </w:pPr>
            <w:r>
              <w:rPr>
                <w:color w:val="000000"/>
                <w:sz w:val="22"/>
                <w:szCs w:val="22"/>
              </w:rPr>
              <w:t>33,0</w:t>
            </w:r>
          </w:p>
        </w:tc>
      </w:tr>
    </w:tbl>
    <w:p w14:paraId="7A070CC6" w14:textId="77777777" w:rsidR="00B87DE6" w:rsidRDefault="00B87DE6" w:rsidP="00CF613D">
      <w:pPr>
        <w:spacing w:after="120"/>
        <w:jc w:val="center"/>
        <w:rPr>
          <w:b/>
          <w:bCs/>
          <w:noProof/>
          <w:sz w:val="26"/>
          <w:szCs w:val="26"/>
        </w:rPr>
      </w:pPr>
    </w:p>
    <w:p w14:paraId="450C02DB" w14:textId="77777777" w:rsidR="00B87DE6" w:rsidRDefault="00B87DE6" w:rsidP="00CF613D">
      <w:pPr>
        <w:spacing w:after="120"/>
        <w:jc w:val="center"/>
        <w:rPr>
          <w:b/>
          <w:bCs/>
          <w:noProof/>
          <w:sz w:val="26"/>
          <w:szCs w:val="26"/>
        </w:rPr>
      </w:pPr>
    </w:p>
    <w:p w14:paraId="1CDDEB7E" w14:textId="102C4ED7" w:rsidR="00CF613D" w:rsidRPr="00A22104" w:rsidRDefault="00CF613D" w:rsidP="00CF613D">
      <w:pPr>
        <w:spacing w:after="120"/>
        <w:jc w:val="center"/>
        <w:rPr>
          <w:b/>
          <w:bCs/>
          <w:noProof/>
          <w:sz w:val="26"/>
          <w:szCs w:val="26"/>
        </w:rPr>
      </w:pPr>
      <w:r w:rsidRPr="00A22104">
        <w:rPr>
          <w:b/>
          <w:bCs/>
          <w:noProof/>
          <w:sz w:val="26"/>
          <w:szCs w:val="26"/>
        </w:rPr>
        <w:t>Выполнение заданий по окружающему миру группами учащихся (в % от числа участников)</w:t>
      </w:r>
    </w:p>
    <w:p w14:paraId="08A01406" w14:textId="77777777" w:rsidR="00CF613D" w:rsidRDefault="00CF613D" w:rsidP="00CF613D">
      <w:pPr>
        <w:pStyle w:val="a7"/>
        <w:spacing w:after="120"/>
        <w:ind w:left="357"/>
        <w:rPr>
          <w:b/>
        </w:rPr>
      </w:pPr>
      <w:r w:rsidRPr="0034762E">
        <w:rPr>
          <w:b/>
        </w:rPr>
        <w:t>Максимальный первичный балл: 32</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2295"/>
        <w:gridCol w:w="565"/>
        <w:gridCol w:w="508"/>
        <w:gridCol w:w="10"/>
        <w:gridCol w:w="508"/>
        <w:gridCol w:w="9"/>
        <w:gridCol w:w="507"/>
        <w:gridCol w:w="9"/>
        <w:gridCol w:w="507"/>
        <w:gridCol w:w="9"/>
        <w:gridCol w:w="507"/>
        <w:gridCol w:w="9"/>
        <w:gridCol w:w="507"/>
        <w:gridCol w:w="9"/>
        <w:gridCol w:w="507"/>
        <w:gridCol w:w="9"/>
        <w:gridCol w:w="507"/>
        <w:gridCol w:w="9"/>
        <w:gridCol w:w="507"/>
        <w:gridCol w:w="9"/>
        <w:gridCol w:w="408"/>
        <w:gridCol w:w="9"/>
        <w:gridCol w:w="507"/>
        <w:gridCol w:w="9"/>
        <w:gridCol w:w="408"/>
        <w:gridCol w:w="9"/>
        <w:gridCol w:w="507"/>
        <w:gridCol w:w="9"/>
        <w:gridCol w:w="507"/>
        <w:gridCol w:w="9"/>
        <w:gridCol w:w="507"/>
        <w:gridCol w:w="9"/>
        <w:gridCol w:w="525"/>
        <w:gridCol w:w="9"/>
        <w:gridCol w:w="525"/>
        <w:gridCol w:w="9"/>
        <w:gridCol w:w="525"/>
        <w:gridCol w:w="9"/>
        <w:gridCol w:w="507"/>
        <w:gridCol w:w="9"/>
        <w:gridCol w:w="691"/>
        <w:gridCol w:w="9"/>
        <w:gridCol w:w="691"/>
        <w:gridCol w:w="9"/>
        <w:gridCol w:w="691"/>
      </w:tblGrid>
      <w:tr w:rsidR="007C1F93" w:rsidRPr="006D476C" w14:paraId="07600990" w14:textId="77777777" w:rsidTr="000652B7">
        <w:trPr>
          <w:trHeight w:val="141"/>
          <w:tblHeader/>
        </w:trPr>
        <w:tc>
          <w:tcPr>
            <w:tcW w:w="1084" w:type="pct"/>
            <w:gridSpan w:val="3"/>
            <w:shd w:val="clear" w:color="auto" w:fill="auto"/>
            <w:noWrap/>
            <w:vAlign w:val="center"/>
            <w:hideMark/>
          </w:tcPr>
          <w:p w14:paraId="7FF92814" w14:textId="77777777" w:rsidR="007C1F93" w:rsidRPr="006D476C" w:rsidRDefault="007C1F93" w:rsidP="000652B7">
            <w:pPr>
              <w:jc w:val="center"/>
              <w:rPr>
                <w:b/>
                <w:bCs/>
                <w:color w:val="000000"/>
                <w:sz w:val="16"/>
                <w:szCs w:val="16"/>
              </w:rPr>
            </w:pPr>
            <w:r w:rsidRPr="006D476C">
              <w:rPr>
                <w:b/>
                <w:bCs/>
                <w:color w:val="000000"/>
                <w:sz w:val="16"/>
                <w:szCs w:val="16"/>
              </w:rPr>
              <w:t>Номер задания</w:t>
            </w:r>
          </w:p>
        </w:tc>
        <w:tc>
          <w:tcPr>
            <w:tcW w:w="172" w:type="pct"/>
            <w:gridSpan w:val="2"/>
            <w:shd w:val="clear" w:color="auto" w:fill="auto"/>
            <w:vAlign w:val="center"/>
            <w:hideMark/>
          </w:tcPr>
          <w:p w14:paraId="14838F7D" w14:textId="77777777" w:rsidR="007C1F93" w:rsidRDefault="007C1F93" w:rsidP="00283E6C">
            <w:pPr>
              <w:jc w:val="center"/>
              <w:rPr>
                <w:b/>
                <w:color w:val="000000"/>
                <w:sz w:val="16"/>
                <w:szCs w:val="18"/>
              </w:rPr>
            </w:pPr>
            <w:r>
              <w:rPr>
                <w:b/>
                <w:color w:val="000000"/>
                <w:sz w:val="16"/>
                <w:szCs w:val="18"/>
              </w:rPr>
              <w:t>1</w:t>
            </w:r>
          </w:p>
        </w:tc>
        <w:tc>
          <w:tcPr>
            <w:tcW w:w="172" w:type="pct"/>
            <w:gridSpan w:val="2"/>
            <w:shd w:val="clear" w:color="auto" w:fill="auto"/>
            <w:vAlign w:val="center"/>
            <w:hideMark/>
          </w:tcPr>
          <w:p w14:paraId="16246A95" w14:textId="77777777" w:rsidR="007C1F93" w:rsidRDefault="007C1F93" w:rsidP="00283E6C">
            <w:pPr>
              <w:jc w:val="center"/>
              <w:rPr>
                <w:b/>
                <w:color w:val="000000"/>
                <w:sz w:val="16"/>
                <w:szCs w:val="18"/>
              </w:rPr>
            </w:pPr>
            <w:r>
              <w:rPr>
                <w:b/>
                <w:color w:val="000000"/>
                <w:sz w:val="16"/>
                <w:szCs w:val="18"/>
              </w:rPr>
              <w:t>2</w:t>
            </w:r>
          </w:p>
        </w:tc>
        <w:tc>
          <w:tcPr>
            <w:tcW w:w="172" w:type="pct"/>
            <w:gridSpan w:val="2"/>
            <w:shd w:val="clear" w:color="auto" w:fill="auto"/>
            <w:vAlign w:val="center"/>
            <w:hideMark/>
          </w:tcPr>
          <w:p w14:paraId="0E198423" w14:textId="77777777" w:rsidR="007C1F93" w:rsidRDefault="007C1F93" w:rsidP="00283E6C">
            <w:pPr>
              <w:jc w:val="center"/>
              <w:rPr>
                <w:b/>
                <w:color w:val="000000"/>
                <w:sz w:val="16"/>
                <w:szCs w:val="18"/>
              </w:rPr>
            </w:pPr>
            <w:r>
              <w:rPr>
                <w:b/>
                <w:color w:val="000000"/>
                <w:sz w:val="16"/>
                <w:szCs w:val="18"/>
              </w:rPr>
              <w:t>3.1</w:t>
            </w:r>
          </w:p>
        </w:tc>
        <w:tc>
          <w:tcPr>
            <w:tcW w:w="172" w:type="pct"/>
            <w:gridSpan w:val="2"/>
            <w:shd w:val="clear" w:color="auto" w:fill="auto"/>
            <w:vAlign w:val="center"/>
            <w:hideMark/>
          </w:tcPr>
          <w:p w14:paraId="03EEFA6D" w14:textId="77777777" w:rsidR="007C1F93" w:rsidRDefault="007C1F93" w:rsidP="00283E6C">
            <w:pPr>
              <w:jc w:val="center"/>
              <w:rPr>
                <w:b/>
                <w:color w:val="000000"/>
                <w:sz w:val="16"/>
                <w:szCs w:val="18"/>
              </w:rPr>
            </w:pPr>
            <w:r>
              <w:rPr>
                <w:b/>
                <w:color w:val="000000"/>
                <w:sz w:val="16"/>
                <w:szCs w:val="18"/>
              </w:rPr>
              <w:t>3.2</w:t>
            </w:r>
          </w:p>
        </w:tc>
        <w:tc>
          <w:tcPr>
            <w:tcW w:w="172" w:type="pct"/>
            <w:gridSpan w:val="2"/>
            <w:shd w:val="clear" w:color="auto" w:fill="auto"/>
            <w:vAlign w:val="center"/>
            <w:hideMark/>
          </w:tcPr>
          <w:p w14:paraId="0209D48F" w14:textId="77777777" w:rsidR="007C1F93" w:rsidRDefault="007C1F93" w:rsidP="00283E6C">
            <w:pPr>
              <w:jc w:val="center"/>
              <w:rPr>
                <w:b/>
                <w:color w:val="000000"/>
                <w:sz w:val="16"/>
                <w:szCs w:val="18"/>
              </w:rPr>
            </w:pPr>
            <w:r>
              <w:rPr>
                <w:b/>
                <w:color w:val="000000"/>
                <w:sz w:val="16"/>
                <w:szCs w:val="18"/>
              </w:rPr>
              <w:t>3.3</w:t>
            </w:r>
          </w:p>
        </w:tc>
        <w:tc>
          <w:tcPr>
            <w:tcW w:w="172" w:type="pct"/>
            <w:gridSpan w:val="2"/>
            <w:shd w:val="clear" w:color="auto" w:fill="auto"/>
            <w:vAlign w:val="center"/>
            <w:hideMark/>
          </w:tcPr>
          <w:p w14:paraId="4E2C24D3" w14:textId="77777777" w:rsidR="007C1F93" w:rsidRDefault="007C1F93" w:rsidP="00283E6C">
            <w:pPr>
              <w:jc w:val="center"/>
              <w:rPr>
                <w:b/>
                <w:color w:val="000000"/>
                <w:sz w:val="16"/>
                <w:szCs w:val="18"/>
              </w:rPr>
            </w:pPr>
            <w:r>
              <w:rPr>
                <w:b/>
                <w:color w:val="000000"/>
                <w:sz w:val="16"/>
                <w:szCs w:val="18"/>
              </w:rPr>
              <w:t>4</w:t>
            </w:r>
          </w:p>
        </w:tc>
        <w:tc>
          <w:tcPr>
            <w:tcW w:w="172" w:type="pct"/>
            <w:gridSpan w:val="2"/>
            <w:shd w:val="clear" w:color="auto" w:fill="auto"/>
            <w:vAlign w:val="center"/>
            <w:hideMark/>
          </w:tcPr>
          <w:p w14:paraId="0E8D994F" w14:textId="77777777" w:rsidR="007C1F93" w:rsidRDefault="007C1F93" w:rsidP="00283E6C">
            <w:pPr>
              <w:jc w:val="center"/>
              <w:rPr>
                <w:b/>
                <w:color w:val="000000"/>
                <w:sz w:val="16"/>
                <w:szCs w:val="18"/>
              </w:rPr>
            </w:pPr>
            <w:r>
              <w:rPr>
                <w:b/>
                <w:color w:val="000000"/>
                <w:sz w:val="16"/>
                <w:szCs w:val="18"/>
              </w:rPr>
              <w:t>5</w:t>
            </w:r>
          </w:p>
        </w:tc>
        <w:tc>
          <w:tcPr>
            <w:tcW w:w="172" w:type="pct"/>
            <w:gridSpan w:val="2"/>
            <w:shd w:val="clear" w:color="auto" w:fill="auto"/>
            <w:vAlign w:val="center"/>
            <w:hideMark/>
          </w:tcPr>
          <w:p w14:paraId="693F3055" w14:textId="77777777" w:rsidR="007C1F93" w:rsidRDefault="007C1F93" w:rsidP="00283E6C">
            <w:pPr>
              <w:jc w:val="center"/>
              <w:rPr>
                <w:b/>
                <w:color w:val="000000"/>
                <w:sz w:val="16"/>
                <w:szCs w:val="18"/>
              </w:rPr>
            </w:pPr>
            <w:r>
              <w:rPr>
                <w:b/>
                <w:color w:val="000000"/>
                <w:sz w:val="16"/>
                <w:szCs w:val="18"/>
              </w:rPr>
              <w:t>6.1</w:t>
            </w:r>
          </w:p>
        </w:tc>
        <w:tc>
          <w:tcPr>
            <w:tcW w:w="172" w:type="pct"/>
            <w:gridSpan w:val="2"/>
            <w:shd w:val="clear" w:color="auto" w:fill="auto"/>
            <w:vAlign w:val="center"/>
            <w:hideMark/>
          </w:tcPr>
          <w:p w14:paraId="382E1568" w14:textId="77777777" w:rsidR="007C1F93" w:rsidRDefault="007C1F93" w:rsidP="00283E6C">
            <w:pPr>
              <w:jc w:val="center"/>
              <w:rPr>
                <w:b/>
                <w:color w:val="000000"/>
                <w:sz w:val="16"/>
                <w:szCs w:val="18"/>
              </w:rPr>
            </w:pPr>
            <w:r>
              <w:rPr>
                <w:b/>
                <w:color w:val="000000"/>
                <w:sz w:val="16"/>
                <w:szCs w:val="18"/>
              </w:rPr>
              <w:t>6.2</w:t>
            </w:r>
          </w:p>
        </w:tc>
        <w:tc>
          <w:tcPr>
            <w:tcW w:w="139" w:type="pct"/>
            <w:gridSpan w:val="2"/>
            <w:shd w:val="clear" w:color="auto" w:fill="auto"/>
            <w:vAlign w:val="center"/>
            <w:hideMark/>
          </w:tcPr>
          <w:p w14:paraId="5AF7F92B" w14:textId="77777777" w:rsidR="007C1F93" w:rsidRDefault="007C1F93" w:rsidP="00283E6C">
            <w:pPr>
              <w:jc w:val="center"/>
              <w:rPr>
                <w:b/>
                <w:color w:val="000000"/>
                <w:sz w:val="16"/>
                <w:szCs w:val="18"/>
              </w:rPr>
            </w:pPr>
            <w:r>
              <w:rPr>
                <w:b/>
                <w:color w:val="000000"/>
                <w:sz w:val="16"/>
                <w:szCs w:val="18"/>
              </w:rPr>
              <w:t>6.3</w:t>
            </w:r>
          </w:p>
        </w:tc>
        <w:tc>
          <w:tcPr>
            <w:tcW w:w="172" w:type="pct"/>
            <w:gridSpan w:val="2"/>
            <w:shd w:val="clear" w:color="auto" w:fill="auto"/>
            <w:vAlign w:val="center"/>
            <w:hideMark/>
          </w:tcPr>
          <w:p w14:paraId="761EBDE9" w14:textId="77777777" w:rsidR="007C1F93" w:rsidRDefault="007C1F93" w:rsidP="00283E6C">
            <w:pPr>
              <w:jc w:val="center"/>
              <w:rPr>
                <w:b/>
                <w:color w:val="000000"/>
                <w:sz w:val="16"/>
                <w:szCs w:val="18"/>
              </w:rPr>
            </w:pPr>
            <w:r>
              <w:rPr>
                <w:b/>
                <w:color w:val="000000"/>
                <w:sz w:val="16"/>
                <w:szCs w:val="18"/>
              </w:rPr>
              <w:t>7.1</w:t>
            </w:r>
          </w:p>
        </w:tc>
        <w:tc>
          <w:tcPr>
            <w:tcW w:w="139" w:type="pct"/>
            <w:gridSpan w:val="2"/>
            <w:shd w:val="clear" w:color="auto" w:fill="auto"/>
            <w:vAlign w:val="center"/>
            <w:hideMark/>
          </w:tcPr>
          <w:p w14:paraId="146884F0" w14:textId="77777777" w:rsidR="007C1F93" w:rsidRDefault="007C1F93" w:rsidP="00283E6C">
            <w:pPr>
              <w:jc w:val="center"/>
              <w:rPr>
                <w:b/>
                <w:color w:val="000000"/>
                <w:sz w:val="16"/>
                <w:szCs w:val="18"/>
              </w:rPr>
            </w:pPr>
            <w:r>
              <w:rPr>
                <w:b/>
                <w:color w:val="000000"/>
                <w:sz w:val="16"/>
                <w:szCs w:val="18"/>
              </w:rPr>
              <w:t>7.2</w:t>
            </w:r>
          </w:p>
        </w:tc>
        <w:tc>
          <w:tcPr>
            <w:tcW w:w="172" w:type="pct"/>
            <w:gridSpan w:val="2"/>
            <w:shd w:val="clear" w:color="auto" w:fill="auto"/>
            <w:vAlign w:val="center"/>
            <w:hideMark/>
          </w:tcPr>
          <w:p w14:paraId="08C0B73E" w14:textId="77777777" w:rsidR="007C1F93" w:rsidRDefault="007C1F93" w:rsidP="00283E6C">
            <w:pPr>
              <w:jc w:val="center"/>
              <w:rPr>
                <w:b/>
                <w:color w:val="000000"/>
                <w:sz w:val="16"/>
                <w:szCs w:val="18"/>
              </w:rPr>
            </w:pPr>
            <w:r>
              <w:rPr>
                <w:b/>
                <w:color w:val="000000"/>
                <w:sz w:val="16"/>
                <w:szCs w:val="18"/>
              </w:rPr>
              <w:t>8K1</w:t>
            </w:r>
          </w:p>
        </w:tc>
        <w:tc>
          <w:tcPr>
            <w:tcW w:w="172" w:type="pct"/>
            <w:gridSpan w:val="2"/>
            <w:shd w:val="clear" w:color="auto" w:fill="auto"/>
            <w:vAlign w:val="center"/>
            <w:hideMark/>
          </w:tcPr>
          <w:p w14:paraId="64428702" w14:textId="77777777" w:rsidR="007C1F93" w:rsidRDefault="007C1F93" w:rsidP="00283E6C">
            <w:pPr>
              <w:jc w:val="center"/>
              <w:rPr>
                <w:b/>
                <w:color w:val="000000"/>
                <w:sz w:val="16"/>
                <w:szCs w:val="18"/>
              </w:rPr>
            </w:pPr>
            <w:r>
              <w:rPr>
                <w:b/>
                <w:color w:val="000000"/>
                <w:sz w:val="16"/>
                <w:szCs w:val="18"/>
              </w:rPr>
              <w:t>8K2</w:t>
            </w:r>
          </w:p>
        </w:tc>
        <w:tc>
          <w:tcPr>
            <w:tcW w:w="172" w:type="pct"/>
            <w:gridSpan w:val="2"/>
            <w:shd w:val="clear" w:color="auto" w:fill="auto"/>
            <w:noWrap/>
            <w:vAlign w:val="center"/>
            <w:hideMark/>
          </w:tcPr>
          <w:p w14:paraId="67424E7C" w14:textId="77777777" w:rsidR="007C1F93" w:rsidRDefault="007C1F93" w:rsidP="00283E6C">
            <w:pPr>
              <w:jc w:val="center"/>
              <w:rPr>
                <w:b/>
                <w:color w:val="000000"/>
                <w:sz w:val="16"/>
                <w:szCs w:val="18"/>
              </w:rPr>
            </w:pPr>
            <w:r>
              <w:rPr>
                <w:b/>
                <w:color w:val="000000"/>
                <w:sz w:val="16"/>
                <w:szCs w:val="18"/>
              </w:rPr>
              <w:t>8K3</w:t>
            </w:r>
          </w:p>
        </w:tc>
        <w:tc>
          <w:tcPr>
            <w:tcW w:w="178" w:type="pct"/>
            <w:gridSpan w:val="2"/>
            <w:shd w:val="clear" w:color="auto" w:fill="auto"/>
            <w:noWrap/>
            <w:vAlign w:val="center"/>
            <w:hideMark/>
          </w:tcPr>
          <w:p w14:paraId="75C9E76D" w14:textId="77777777" w:rsidR="007C1F93" w:rsidRDefault="007C1F93" w:rsidP="00283E6C">
            <w:pPr>
              <w:jc w:val="center"/>
              <w:rPr>
                <w:b/>
                <w:color w:val="000000"/>
                <w:sz w:val="16"/>
                <w:szCs w:val="18"/>
              </w:rPr>
            </w:pPr>
            <w:r>
              <w:rPr>
                <w:b/>
                <w:color w:val="000000"/>
                <w:sz w:val="16"/>
                <w:szCs w:val="18"/>
              </w:rPr>
              <w:t>9.К1</w:t>
            </w:r>
          </w:p>
        </w:tc>
        <w:tc>
          <w:tcPr>
            <w:tcW w:w="178" w:type="pct"/>
            <w:gridSpan w:val="2"/>
            <w:vAlign w:val="center"/>
          </w:tcPr>
          <w:p w14:paraId="5DC02E84" w14:textId="77777777" w:rsidR="007C1F93" w:rsidRDefault="007C1F93" w:rsidP="00283E6C">
            <w:pPr>
              <w:jc w:val="center"/>
              <w:rPr>
                <w:b/>
                <w:color w:val="000000"/>
                <w:sz w:val="16"/>
                <w:szCs w:val="18"/>
              </w:rPr>
            </w:pPr>
            <w:r>
              <w:rPr>
                <w:b/>
                <w:color w:val="000000"/>
                <w:sz w:val="16"/>
                <w:szCs w:val="18"/>
              </w:rPr>
              <w:t>9.К2</w:t>
            </w:r>
          </w:p>
        </w:tc>
        <w:tc>
          <w:tcPr>
            <w:tcW w:w="178" w:type="pct"/>
            <w:gridSpan w:val="2"/>
            <w:vAlign w:val="center"/>
          </w:tcPr>
          <w:p w14:paraId="30C569C7" w14:textId="77777777" w:rsidR="007C1F93" w:rsidRDefault="007C1F93" w:rsidP="00283E6C">
            <w:pPr>
              <w:jc w:val="center"/>
              <w:rPr>
                <w:b/>
                <w:color w:val="000000"/>
                <w:sz w:val="16"/>
                <w:szCs w:val="18"/>
              </w:rPr>
            </w:pPr>
            <w:r>
              <w:rPr>
                <w:b/>
                <w:color w:val="000000"/>
                <w:sz w:val="16"/>
                <w:szCs w:val="18"/>
              </w:rPr>
              <w:t>9.К3</w:t>
            </w:r>
          </w:p>
        </w:tc>
        <w:tc>
          <w:tcPr>
            <w:tcW w:w="172" w:type="pct"/>
            <w:gridSpan w:val="2"/>
            <w:shd w:val="clear" w:color="auto" w:fill="auto"/>
            <w:noWrap/>
            <w:vAlign w:val="center"/>
            <w:hideMark/>
          </w:tcPr>
          <w:p w14:paraId="2077B962" w14:textId="77777777" w:rsidR="007C1F93" w:rsidRDefault="007C1F93" w:rsidP="00283E6C">
            <w:pPr>
              <w:jc w:val="center"/>
              <w:rPr>
                <w:b/>
                <w:color w:val="000000"/>
                <w:sz w:val="16"/>
                <w:szCs w:val="18"/>
              </w:rPr>
            </w:pPr>
            <w:r>
              <w:rPr>
                <w:b/>
                <w:color w:val="000000"/>
                <w:sz w:val="16"/>
                <w:szCs w:val="18"/>
              </w:rPr>
              <w:t>10.1</w:t>
            </w:r>
          </w:p>
        </w:tc>
        <w:tc>
          <w:tcPr>
            <w:tcW w:w="233" w:type="pct"/>
            <w:gridSpan w:val="2"/>
            <w:shd w:val="clear" w:color="auto" w:fill="auto"/>
            <w:vAlign w:val="center"/>
          </w:tcPr>
          <w:p w14:paraId="2C0FA005" w14:textId="77777777" w:rsidR="007C1F93" w:rsidRDefault="007C1F93" w:rsidP="00283E6C">
            <w:pPr>
              <w:jc w:val="center"/>
              <w:rPr>
                <w:b/>
                <w:color w:val="000000"/>
                <w:sz w:val="16"/>
                <w:szCs w:val="18"/>
              </w:rPr>
            </w:pPr>
            <w:r>
              <w:rPr>
                <w:b/>
                <w:color w:val="000000"/>
                <w:sz w:val="16"/>
                <w:szCs w:val="18"/>
              </w:rPr>
              <w:t>10.2K1</w:t>
            </w:r>
          </w:p>
        </w:tc>
        <w:tc>
          <w:tcPr>
            <w:tcW w:w="233" w:type="pct"/>
            <w:gridSpan w:val="2"/>
            <w:shd w:val="clear" w:color="auto" w:fill="auto"/>
            <w:noWrap/>
            <w:vAlign w:val="center"/>
            <w:hideMark/>
          </w:tcPr>
          <w:p w14:paraId="6E7ABB3A" w14:textId="77777777" w:rsidR="007C1F93" w:rsidRDefault="007C1F93" w:rsidP="00283E6C">
            <w:pPr>
              <w:jc w:val="center"/>
              <w:rPr>
                <w:b/>
                <w:color w:val="000000"/>
                <w:sz w:val="16"/>
                <w:szCs w:val="18"/>
              </w:rPr>
            </w:pPr>
            <w:r>
              <w:rPr>
                <w:b/>
                <w:color w:val="000000"/>
                <w:sz w:val="16"/>
                <w:szCs w:val="18"/>
              </w:rPr>
              <w:t>10.2K2</w:t>
            </w:r>
          </w:p>
        </w:tc>
        <w:tc>
          <w:tcPr>
            <w:tcW w:w="233" w:type="pct"/>
            <w:shd w:val="clear" w:color="auto" w:fill="auto"/>
            <w:vAlign w:val="center"/>
          </w:tcPr>
          <w:p w14:paraId="756D90FC" w14:textId="77777777" w:rsidR="007C1F93" w:rsidRDefault="007C1F93" w:rsidP="00283E6C">
            <w:pPr>
              <w:jc w:val="center"/>
              <w:rPr>
                <w:b/>
                <w:color w:val="000000"/>
                <w:sz w:val="16"/>
                <w:szCs w:val="18"/>
              </w:rPr>
            </w:pPr>
            <w:r>
              <w:rPr>
                <w:b/>
                <w:color w:val="000000"/>
                <w:sz w:val="16"/>
                <w:szCs w:val="18"/>
              </w:rPr>
              <w:t>10.2K3</w:t>
            </w:r>
          </w:p>
        </w:tc>
      </w:tr>
      <w:tr w:rsidR="007C1F93" w:rsidRPr="006D476C" w14:paraId="510F4601" w14:textId="77777777" w:rsidTr="000652B7">
        <w:trPr>
          <w:trHeight w:val="141"/>
          <w:tblHeader/>
        </w:trPr>
        <w:tc>
          <w:tcPr>
            <w:tcW w:w="1084" w:type="pct"/>
            <w:gridSpan w:val="3"/>
            <w:shd w:val="clear" w:color="auto" w:fill="auto"/>
            <w:noWrap/>
            <w:vAlign w:val="center"/>
            <w:hideMark/>
          </w:tcPr>
          <w:p w14:paraId="0A5B9017" w14:textId="77777777" w:rsidR="007C1F93" w:rsidRPr="006D476C" w:rsidRDefault="007C1F93" w:rsidP="000652B7">
            <w:pPr>
              <w:jc w:val="center"/>
              <w:rPr>
                <w:b/>
                <w:bCs/>
                <w:color w:val="000000"/>
                <w:sz w:val="16"/>
                <w:szCs w:val="16"/>
              </w:rPr>
            </w:pPr>
            <w:r w:rsidRPr="006D476C">
              <w:rPr>
                <w:b/>
                <w:bCs/>
                <w:color w:val="000000"/>
                <w:sz w:val="16"/>
                <w:szCs w:val="16"/>
              </w:rPr>
              <w:t>Максимальный балл</w:t>
            </w:r>
          </w:p>
        </w:tc>
        <w:tc>
          <w:tcPr>
            <w:tcW w:w="172" w:type="pct"/>
            <w:gridSpan w:val="2"/>
            <w:shd w:val="clear" w:color="auto" w:fill="auto"/>
            <w:vAlign w:val="center"/>
            <w:hideMark/>
          </w:tcPr>
          <w:p w14:paraId="75B36D5D" w14:textId="77777777" w:rsidR="007C1F93" w:rsidRPr="00E4499E" w:rsidRDefault="007C1F93" w:rsidP="00283E6C">
            <w:pPr>
              <w:jc w:val="center"/>
              <w:rPr>
                <w:b/>
                <w:color w:val="000000"/>
                <w:sz w:val="16"/>
                <w:szCs w:val="18"/>
              </w:rPr>
            </w:pPr>
            <w:r w:rsidRPr="00E4499E">
              <w:rPr>
                <w:b/>
                <w:color w:val="000000"/>
                <w:sz w:val="16"/>
                <w:szCs w:val="18"/>
              </w:rPr>
              <w:t>2</w:t>
            </w:r>
          </w:p>
        </w:tc>
        <w:tc>
          <w:tcPr>
            <w:tcW w:w="172" w:type="pct"/>
            <w:gridSpan w:val="2"/>
            <w:shd w:val="clear" w:color="auto" w:fill="auto"/>
            <w:vAlign w:val="center"/>
            <w:hideMark/>
          </w:tcPr>
          <w:p w14:paraId="7F776CA9" w14:textId="77777777" w:rsidR="007C1F93" w:rsidRPr="00E4499E" w:rsidRDefault="007C1F93" w:rsidP="00283E6C">
            <w:pPr>
              <w:jc w:val="center"/>
              <w:rPr>
                <w:b/>
                <w:color w:val="000000"/>
                <w:sz w:val="16"/>
                <w:szCs w:val="18"/>
              </w:rPr>
            </w:pPr>
            <w:r w:rsidRPr="00E4499E">
              <w:rPr>
                <w:b/>
                <w:color w:val="000000"/>
                <w:sz w:val="16"/>
                <w:szCs w:val="18"/>
              </w:rPr>
              <w:t>2</w:t>
            </w:r>
          </w:p>
        </w:tc>
        <w:tc>
          <w:tcPr>
            <w:tcW w:w="172" w:type="pct"/>
            <w:gridSpan w:val="2"/>
            <w:shd w:val="clear" w:color="auto" w:fill="auto"/>
            <w:vAlign w:val="center"/>
            <w:hideMark/>
          </w:tcPr>
          <w:p w14:paraId="2390948B" w14:textId="77777777" w:rsidR="007C1F93" w:rsidRPr="00E4499E" w:rsidRDefault="007C1F93" w:rsidP="00283E6C">
            <w:pPr>
              <w:jc w:val="center"/>
              <w:rPr>
                <w:b/>
                <w:color w:val="000000"/>
                <w:sz w:val="16"/>
                <w:szCs w:val="18"/>
              </w:rPr>
            </w:pPr>
            <w:r w:rsidRPr="00E4499E">
              <w:rPr>
                <w:b/>
                <w:color w:val="000000"/>
                <w:sz w:val="16"/>
                <w:szCs w:val="18"/>
              </w:rPr>
              <w:t>1</w:t>
            </w:r>
          </w:p>
        </w:tc>
        <w:tc>
          <w:tcPr>
            <w:tcW w:w="172" w:type="pct"/>
            <w:gridSpan w:val="2"/>
            <w:shd w:val="clear" w:color="auto" w:fill="auto"/>
            <w:vAlign w:val="center"/>
            <w:hideMark/>
          </w:tcPr>
          <w:p w14:paraId="7C9F69CA" w14:textId="77777777" w:rsidR="007C1F93" w:rsidRPr="00E4499E" w:rsidRDefault="007C1F93" w:rsidP="00283E6C">
            <w:pPr>
              <w:jc w:val="center"/>
              <w:rPr>
                <w:b/>
                <w:color w:val="000000"/>
                <w:sz w:val="16"/>
                <w:szCs w:val="18"/>
              </w:rPr>
            </w:pPr>
            <w:r w:rsidRPr="00E4499E">
              <w:rPr>
                <w:b/>
                <w:color w:val="000000"/>
                <w:sz w:val="16"/>
                <w:szCs w:val="18"/>
              </w:rPr>
              <w:t>2</w:t>
            </w:r>
          </w:p>
        </w:tc>
        <w:tc>
          <w:tcPr>
            <w:tcW w:w="172" w:type="pct"/>
            <w:gridSpan w:val="2"/>
            <w:shd w:val="clear" w:color="auto" w:fill="auto"/>
            <w:vAlign w:val="center"/>
            <w:hideMark/>
          </w:tcPr>
          <w:p w14:paraId="0AAA6DA9" w14:textId="77777777" w:rsidR="007C1F93" w:rsidRPr="00E4499E" w:rsidRDefault="007C1F93" w:rsidP="00283E6C">
            <w:pPr>
              <w:jc w:val="center"/>
              <w:rPr>
                <w:b/>
                <w:color w:val="000000"/>
                <w:sz w:val="16"/>
                <w:szCs w:val="18"/>
              </w:rPr>
            </w:pPr>
            <w:r w:rsidRPr="00E4499E">
              <w:rPr>
                <w:b/>
                <w:color w:val="000000"/>
                <w:sz w:val="16"/>
                <w:szCs w:val="18"/>
              </w:rPr>
              <w:t>3</w:t>
            </w:r>
          </w:p>
        </w:tc>
        <w:tc>
          <w:tcPr>
            <w:tcW w:w="172" w:type="pct"/>
            <w:gridSpan w:val="2"/>
            <w:shd w:val="clear" w:color="auto" w:fill="auto"/>
            <w:vAlign w:val="center"/>
            <w:hideMark/>
          </w:tcPr>
          <w:p w14:paraId="473DA8DD" w14:textId="77777777" w:rsidR="007C1F93" w:rsidRPr="00E4499E" w:rsidRDefault="007C1F93" w:rsidP="00283E6C">
            <w:pPr>
              <w:jc w:val="center"/>
              <w:rPr>
                <w:b/>
                <w:color w:val="000000"/>
                <w:sz w:val="16"/>
                <w:szCs w:val="18"/>
              </w:rPr>
            </w:pPr>
            <w:r w:rsidRPr="00E4499E">
              <w:rPr>
                <w:b/>
                <w:color w:val="000000"/>
                <w:sz w:val="16"/>
                <w:szCs w:val="18"/>
              </w:rPr>
              <w:t>2</w:t>
            </w:r>
          </w:p>
        </w:tc>
        <w:tc>
          <w:tcPr>
            <w:tcW w:w="172" w:type="pct"/>
            <w:gridSpan w:val="2"/>
            <w:shd w:val="clear" w:color="auto" w:fill="auto"/>
            <w:vAlign w:val="center"/>
            <w:hideMark/>
          </w:tcPr>
          <w:p w14:paraId="2383F02B" w14:textId="77777777" w:rsidR="007C1F93" w:rsidRPr="00E4499E" w:rsidRDefault="007C1F93" w:rsidP="00283E6C">
            <w:pPr>
              <w:jc w:val="center"/>
              <w:rPr>
                <w:b/>
                <w:color w:val="000000"/>
                <w:sz w:val="16"/>
                <w:szCs w:val="18"/>
              </w:rPr>
            </w:pPr>
            <w:r w:rsidRPr="00E4499E">
              <w:rPr>
                <w:b/>
                <w:color w:val="000000"/>
                <w:sz w:val="16"/>
                <w:szCs w:val="18"/>
              </w:rPr>
              <w:t>1</w:t>
            </w:r>
          </w:p>
        </w:tc>
        <w:tc>
          <w:tcPr>
            <w:tcW w:w="172" w:type="pct"/>
            <w:gridSpan w:val="2"/>
            <w:shd w:val="clear" w:color="auto" w:fill="auto"/>
            <w:vAlign w:val="center"/>
            <w:hideMark/>
          </w:tcPr>
          <w:p w14:paraId="17A158D9" w14:textId="77777777" w:rsidR="007C1F93" w:rsidRPr="00E4499E" w:rsidRDefault="007C1F93" w:rsidP="00283E6C">
            <w:pPr>
              <w:jc w:val="center"/>
              <w:rPr>
                <w:b/>
                <w:color w:val="000000"/>
                <w:sz w:val="16"/>
                <w:szCs w:val="18"/>
              </w:rPr>
            </w:pPr>
            <w:r w:rsidRPr="00E4499E">
              <w:rPr>
                <w:b/>
                <w:color w:val="000000"/>
                <w:sz w:val="16"/>
                <w:szCs w:val="18"/>
              </w:rPr>
              <w:t>1</w:t>
            </w:r>
          </w:p>
        </w:tc>
        <w:tc>
          <w:tcPr>
            <w:tcW w:w="172" w:type="pct"/>
            <w:gridSpan w:val="2"/>
            <w:shd w:val="clear" w:color="auto" w:fill="auto"/>
            <w:vAlign w:val="center"/>
            <w:hideMark/>
          </w:tcPr>
          <w:p w14:paraId="23DA2B4A" w14:textId="77777777" w:rsidR="007C1F93" w:rsidRPr="00E4499E" w:rsidRDefault="007C1F93" w:rsidP="00283E6C">
            <w:pPr>
              <w:jc w:val="center"/>
              <w:rPr>
                <w:b/>
                <w:color w:val="000000"/>
                <w:sz w:val="16"/>
                <w:szCs w:val="18"/>
              </w:rPr>
            </w:pPr>
            <w:r w:rsidRPr="00E4499E">
              <w:rPr>
                <w:b/>
                <w:color w:val="000000"/>
                <w:sz w:val="16"/>
                <w:szCs w:val="18"/>
              </w:rPr>
              <w:t>1</w:t>
            </w:r>
          </w:p>
        </w:tc>
        <w:tc>
          <w:tcPr>
            <w:tcW w:w="139" w:type="pct"/>
            <w:gridSpan w:val="2"/>
            <w:shd w:val="clear" w:color="auto" w:fill="auto"/>
            <w:vAlign w:val="center"/>
            <w:hideMark/>
          </w:tcPr>
          <w:p w14:paraId="03BB810A" w14:textId="77777777" w:rsidR="007C1F93" w:rsidRPr="00E4499E" w:rsidRDefault="007C1F93" w:rsidP="00283E6C">
            <w:pPr>
              <w:jc w:val="center"/>
              <w:rPr>
                <w:b/>
                <w:color w:val="000000"/>
                <w:sz w:val="16"/>
                <w:szCs w:val="18"/>
              </w:rPr>
            </w:pPr>
            <w:r w:rsidRPr="00E4499E">
              <w:rPr>
                <w:b/>
                <w:color w:val="000000"/>
                <w:sz w:val="16"/>
                <w:szCs w:val="18"/>
              </w:rPr>
              <w:t>2</w:t>
            </w:r>
          </w:p>
        </w:tc>
        <w:tc>
          <w:tcPr>
            <w:tcW w:w="172" w:type="pct"/>
            <w:gridSpan w:val="2"/>
            <w:shd w:val="clear" w:color="auto" w:fill="auto"/>
            <w:vAlign w:val="center"/>
            <w:hideMark/>
          </w:tcPr>
          <w:p w14:paraId="4B52173A" w14:textId="77777777" w:rsidR="007C1F93" w:rsidRPr="00E4499E" w:rsidRDefault="007C1F93" w:rsidP="00283E6C">
            <w:pPr>
              <w:jc w:val="center"/>
              <w:rPr>
                <w:b/>
                <w:color w:val="000000"/>
                <w:sz w:val="16"/>
                <w:szCs w:val="18"/>
              </w:rPr>
            </w:pPr>
            <w:r w:rsidRPr="00E4499E">
              <w:rPr>
                <w:b/>
                <w:color w:val="000000"/>
                <w:sz w:val="16"/>
                <w:szCs w:val="18"/>
              </w:rPr>
              <w:t>1</w:t>
            </w:r>
          </w:p>
        </w:tc>
        <w:tc>
          <w:tcPr>
            <w:tcW w:w="139" w:type="pct"/>
            <w:gridSpan w:val="2"/>
            <w:shd w:val="clear" w:color="auto" w:fill="auto"/>
            <w:vAlign w:val="center"/>
            <w:hideMark/>
          </w:tcPr>
          <w:p w14:paraId="2751E78F" w14:textId="77777777" w:rsidR="007C1F93" w:rsidRPr="00E4499E" w:rsidRDefault="007C1F93" w:rsidP="00283E6C">
            <w:pPr>
              <w:jc w:val="center"/>
              <w:rPr>
                <w:b/>
                <w:color w:val="000000"/>
                <w:sz w:val="16"/>
                <w:szCs w:val="18"/>
              </w:rPr>
            </w:pPr>
            <w:r w:rsidRPr="00E4499E">
              <w:rPr>
                <w:b/>
                <w:color w:val="000000"/>
                <w:sz w:val="16"/>
                <w:szCs w:val="18"/>
              </w:rPr>
              <w:t>2</w:t>
            </w:r>
          </w:p>
        </w:tc>
        <w:tc>
          <w:tcPr>
            <w:tcW w:w="172" w:type="pct"/>
            <w:gridSpan w:val="2"/>
            <w:shd w:val="clear" w:color="auto" w:fill="auto"/>
            <w:vAlign w:val="center"/>
            <w:hideMark/>
          </w:tcPr>
          <w:p w14:paraId="0C2D2A7A" w14:textId="77777777" w:rsidR="007C1F93" w:rsidRPr="00E4499E" w:rsidRDefault="007C1F93" w:rsidP="00283E6C">
            <w:pPr>
              <w:jc w:val="center"/>
              <w:rPr>
                <w:b/>
                <w:color w:val="000000"/>
                <w:sz w:val="16"/>
                <w:szCs w:val="18"/>
              </w:rPr>
            </w:pPr>
            <w:r w:rsidRPr="00E4499E">
              <w:rPr>
                <w:b/>
                <w:color w:val="000000"/>
                <w:sz w:val="16"/>
                <w:szCs w:val="18"/>
              </w:rPr>
              <w:t>1</w:t>
            </w:r>
          </w:p>
        </w:tc>
        <w:tc>
          <w:tcPr>
            <w:tcW w:w="172" w:type="pct"/>
            <w:gridSpan w:val="2"/>
            <w:shd w:val="clear" w:color="auto" w:fill="auto"/>
            <w:vAlign w:val="center"/>
            <w:hideMark/>
          </w:tcPr>
          <w:p w14:paraId="3BC32F69" w14:textId="77777777" w:rsidR="007C1F93" w:rsidRPr="00E4499E" w:rsidRDefault="007C1F93" w:rsidP="00283E6C">
            <w:pPr>
              <w:jc w:val="center"/>
              <w:rPr>
                <w:b/>
                <w:color w:val="000000"/>
                <w:sz w:val="16"/>
                <w:szCs w:val="18"/>
              </w:rPr>
            </w:pPr>
            <w:r w:rsidRPr="00E4499E">
              <w:rPr>
                <w:b/>
                <w:color w:val="000000"/>
                <w:sz w:val="16"/>
                <w:szCs w:val="18"/>
              </w:rPr>
              <w:t>1</w:t>
            </w:r>
          </w:p>
        </w:tc>
        <w:tc>
          <w:tcPr>
            <w:tcW w:w="172" w:type="pct"/>
            <w:gridSpan w:val="2"/>
            <w:shd w:val="clear" w:color="auto" w:fill="auto"/>
            <w:vAlign w:val="center"/>
            <w:hideMark/>
          </w:tcPr>
          <w:p w14:paraId="49FEA59D" w14:textId="77777777" w:rsidR="007C1F93" w:rsidRPr="00E4499E" w:rsidRDefault="007C1F93" w:rsidP="00283E6C">
            <w:pPr>
              <w:jc w:val="center"/>
              <w:rPr>
                <w:b/>
                <w:color w:val="000000"/>
                <w:sz w:val="16"/>
                <w:szCs w:val="18"/>
              </w:rPr>
            </w:pPr>
            <w:r w:rsidRPr="00E4499E">
              <w:rPr>
                <w:b/>
                <w:color w:val="000000"/>
                <w:sz w:val="16"/>
                <w:szCs w:val="18"/>
              </w:rPr>
              <w:t>1</w:t>
            </w:r>
          </w:p>
        </w:tc>
        <w:tc>
          <w:tcPr>
            <w:tcW w:w="178" w:type="pct"/>
            <w:gridSpan w:val="2"/>
            <w:shd w:val="clear" w:color="auto" w:fill="auto"/>
            <w:vAlign w:val="center"/>
            <w:hideMark/>
          </w:tcPr>
          <w:p w14:paraId="4924430A" w14:textId="77777777" w:rsidR="007C1F93" w:rsidRPr="00E4499E" w:rsidRDefault="007C1F93" w:rsidP="00283E6C">
            <w:pPr>
              <w:jc w:val="center"/>
              <w:rPr>
                <w:b/>
                <w:color w:val="000000"/>
                <w:sz w:val="16"/>
                <w:szCs w:val="18"/>
              </w:rPr>
            </w:pPr>
            <w:r w:rsidRPr="00E4499E">
              <w:rPr>
                <w:b/>
                <w:color w:val="000000"/>
                <w:sz w:val="16"/>
                <w:szCs w:val="18"/>
              </w:rPr>
              <w:t>1</w:t>
            </w:r>
          </w:p>
        </w:tc>
        <w:tc>
          <w:tcPr>
            <w:tcW w:w="178" w:type="pct"/>
            <w:gridSpan w:val="2"/>
            <w:vAlign w:val="center"/>
          </w:tcPr>
          <w:p w14:paraId="0F2CA9A8" w14:textId="77777777" w:rsidR="007C1F93" w:rsidRPr="00E4499E" w:rsidRDefault="007C1F93" w:rsidP="00283E6C">
            <w:pPr>
              <w:jc w:val="center"/>
              <w:rPr>
                <w:b/>
                <w:color w:val="000000"/>
                <w:sz w:val="16"/>
                <w:szCs w:val="18"/>
              </w:rPr>
            </w:pPr>
            <w:r w:rsidRPr="00E4499E">
              <w:rPr>
                <w:b/>
                <w:color w:val="000000"/>
                <w:sz w:val="16"/>
                <w:szCs w:val="18"/>
              </w:rPr>
              <w:t>1</w:t>
            </w:r>
          </w:p>
        </w:tc>
        <w:tc>
          <w:tcPr>
            <w:tcW w:w="178" w:type="pct"/>
            <w:gridSpan w:val="2"/>
            <w:vAlign w:val="center"/>
          </w:tcPr>
          <w:p w14:paraId="3F754F66" w14:textId="77777777" w:rsidR="007C1F93" w:rsidRPr="00E4499E" w:rsidRDefault="007C1F93" w:rsidP="00283E6C">
            <w:pPr>
              <w:jc w:val="center"/>
              <w:rPr>
                <w:b/>
                <w:color w:val="000000"/>
                <w:sz w:val="16"/>
                <w:szCs w:val="18"/>
              </w:rPr>
            </w:pPr>
            <w:r w:rsidRPr="00E4499E">
              <w:rPr>
                <w:b/>
                <w:color w:val="000000"/>
                <w:sz w:val="16"/>
                <w:szCs w:val="18"/>
              </w:rPr>
              <w:t>1</w:t>
            </w:r>
          </w:p>
        </w:tc>
        <w:tc>
          <w:tcPr>
            <w:tcW w:w="172" w:type="pct"/>
            <w:gridSpan w:val="2"/>
            <w:shd w:val="clear" w:color="auto" w:fill="auto"/>
            <w:vAlign w:val="center"/>
            <w:hideMark/>
          </w:tcPr>
          <w:p w14:paraId="1273CCD5" w14:textId="77777777" w:rsidR="007C1F93" w:rsidRPr="00E4499E" w:rsidRDefault="007C1F93" w:rsidP="00283E6C">
            <w:pPr>
              <w:jc w:val="center"/>
              <w:rPr>
                <w:b/>
                <w:color w:val="000000"/>
                <w:sz w:val="16"/>
                <w:szCs w:val="18"/>
              </w:rPr>
            </w:pPr>
            <w:r w:rsidRPr="00E4499E">
              <w:rPr>
                <w:b/>
                <w:color w:val="000000"/>
                <w:sz w:val="16"/>
                <w:szCs w:val="18"/>
              </w:rPr>
              <w:t>2</w:t>
            </w:r>
          </w:p>
        </w:tc>
        <w:tc>
          <w:tcPr>
            <w:tcW w:w="233" w:type="pct"/>
            <w:gridSpan w:val="2"/>
            <w:shd w:val="clear" w:color="auto" w:fill="auto"/>
            <w:vAlign w:val="center"/>
          </w:tcPr>
          <w:p w14:paraId="7F85B382" w14:textId="77777777" w:rsidR="007C1F93" w:rsidRPr="00E4499E" w:rsidRDefault="007C1F93" w:rsidP="00283E6C">
            <w:pPr>
              <w:jc w:val="center"/>
              <w:rPr>
                <w:b/>
                <w:color w:val="000000"/>
                <w:sz w:val="16"/>
                <w:szCs w:val="18"/>
              </w:rPr>
            </w:pPr>
            <w:r w:rsidRPr="00E4499E">
              <w:rPr>
                <w:b/>
                <w:color w:val="000000"/>
                <w:sz w:val="16"/>
                <w:szCs w:val="18"/>
              </w:rPr>
              <w:t>1</w:t>
            </w:r>
          </w:p>
        </w:tc>
        <w:tc>
          <w:tcPr>
            <w:tcW w:w="233" w:type="pct"/>
            <w:gridSpan w:val="2"/>
            <w:shd w:val="clear" w:color="auto" w:fill="auto"/>
            <w:vAlign w:val="center"/>
            <w:hideMark/>
          </w:tcPr>
          <w:p w14:paraId="474481E7" w14:textId="77777777" w:rsidR="007C1F93" w:rsidRPr="00E4499E" w:rsidRDefault="007C1F93" w:rsidP="00283E6C">
            <w:pPr>
              <w:jc w:val="center"/>
              <w:rPr>
                <w:b/>
                <w:color w:val="000000"/>
                <w:sz w:val="16"/>
                <w:szCs w:val="18"/>
              </w:rPr>
            </w:pPr>
            <w:r w:rsidRPr="00E4499E">
              <w:rPr>
                <w:b/>
                <w:color w:val="000000"/>
                <w:sz w:val="16"/>
                <w:szCs w:val="18"/>
              </w:rPr>
              <w:t>1</w:t>
            </w:r>
          </w:p>
        </w:tc>
        <w:tc>
          <w:tcPr>
            <w:tcW w:w="233" w:type="pct"/>
            <w:shd w:val="clear" w:color="auto" w:fill="auto"/>
            <w:vAlign w:val="center"/>
          </w:tcPr>
          <w:p w14:paraId="2A38688A" w14:textId="77777777" w:rsidR="007C1F93" w:rsidRPr="00E4499E" w:rsidRDefault="007C1F93" w:rsidP="00283E6C">
            <w:pPr>
              <w:jc w:val="center"/>
              <w:rPr>
                <w:b/>
                <w:color w:val="000000"/>
                <w:sz w:val="16"/>
                <w:szCs w:val="18"/>
              </w:rPr>
            </w:pPr>
            <w:r w:rsidRPr="00E4499E">
              <w:rPr>
                <w:b/>
                <w:color w:val="000000"/>
                <w:sz w:val="16"/>
                <w:szCs w:val="18"/>
              </w:rPr>
              <w:t>2</w:t>
            </w:r>
          </w:p>
        </w:tc>
      </w:tr>
      <w:tr w:rsidR="007C1F93" w:rsidRPr="006D476C" w14:paraId="1E6117F8" w14:textId="77777777" w:rsidTr="00EE64B8">
        <w:trPr>
          <w:trHeight w:val="141"/>
          <w:tblHeader/>
        </w:trPr>
        <w:tc>
          <w:tcPr>
            <w:tcW w:w="132" w:type="pct"/>
            <w:shd w:val="clear" w:color="auto" w:fill="auto"/>
            <w:noWrap/>
            <w:vAlign w:val="center"/>
            <w:hideMark/>
          </w:tcPr>
          <w:p w14:paraId="51FD8654" w14:textId="77777777" w:rsidR="007C1F93" w:rsidRPr="006D476C" w:rsidRDefault="007C1F93" w:rsidP="00283E6C">
            <w:pPr>
              <w:jc w:val="center"/>
              <w:rPr>
                <w:b/>
                <w:bCs/>
                <w:color w:val="000000"/>
                <w:sz w:val="16"/>
                <w:szCs w:val="16"/>
              </w:rPr>
            </w:pPr>
            <w:r w:rsidRPr="006D476C">
              <w:rPr>
                <w:b/>
                <w:bCs/>
                <w:color w:val="000000"/>
                <w:sz w:val="16"/>
                <w:szCs w:val="16"/>
              </w:rPr>
              <w:t xml:space="preserve">№ </w:t>
            </w:r>
          </w:p>
        </w:tc>
        <w:tc>
          <w:tcPr>
            <w:tcW w:w="764" w:type="pct"/>
            <w:shd w:val="clear" w:color="auto" w:fill="auto"/>
            <w:vAlign w:val="center"/>
            <w:hideMark/>
          </w:tcPr>
          <w:p w14:paraId="061728EC" w14:textId="77777777" w:rsidR="007C1F93" w:rsidRPr="006D476C" w:rsidRDefault="007C1F93" w:rsidP="00283E6C">
            <w:pPr>
              <w:jc w:val="center"/>
              <w:rPr>
                <w:b/>
                <w:bCs/>
                <w:color w:val="000000"/>
                <w:sz w:val="16"/>
                <w:szCs w:val="16"/>
              </w:rPr>
            </w:pPr>
            <w:r w:rsidRPr="006D476C">
              <w:rPr>
                <w:b/>
                <w:bCs/>
                <w:color w:val="000000"/>
                <w:sz w:val="16"/>
                <w:szCs w:val="16"/>
              </w:rPr>
              <w:t>ОО</w:t>
            </w:r>
          </w:p>
        </w:tc>
        <w:tc>
          <w:tcPr>
            <w:tcW w:w="188" w:type="pct"/>
            <w:shd w:val="clear" w:color="auto" w:fill="auto"/>
            <w:vAlign w:val="center"/>
            <w:hideMark/>
          </w:tcPr>
          <w:p w14:paraId="4189A87F" w14:textId="77777777" w:rsidR="007C1F93" w:rsidRPr="006D476C" w:rsidRDefault="007C1F93" w:rsidP="00283E6C">
            <w:pPr>
              <w:jc w:val="center"/>
              <w:rPr>
                <w:b/>
                <w:bCs/>
                <w:color w:val="000000"/>
                <w:sz w:val="16"/>
                <w:szCs w:val="16"/>
              </w:rPr>
            </w:pPr>
            <w:r w:rsidRPr="006D476C">
              <w:rPr>
                <w:b/>
                <w:bCs/>
                <w:color w:val="000000"/>
                <w:sz w:val="16"/>
                <w:szCs w:val="16"/>
              </w:rPr>
              <w:t xml:space="preserve">Кол-во </w:t>
            </w:r>
            <w:proofErr w:type="spellStart"/>
            <w:r w:rsidRPr="006D476C">
              <w:rPr>
                <w:b/>
                <w:bCs/>
                <w:color w:val="000000"/>
                <w:sz w:val="16"/>
                <w:szCs w:val="16"/>
              </w:rPr>
              <w:t>уч</w:t>
            </w:r>
            <w:proofErr w:type="spellEnd"/>
            <w:r w:rsidRPr="006D476C">
              <w:rPr>
                <w:b/>
                <w:bCs/>
                <w:color w:val="000000"/>
                <w:sz w:val="16"/>
                <w:szCs w:val="16"/>
              </w:rPr>
              <w:t>-ков</w:t>
            </w:r>
          </w:p>
        </w:tc>
        <w:tc>
          <w:tcPr>
            <w:tcW w:w="3913" w:type="pct"/>
            <w:gridSpan w:val="43"/>
            <w:vAlign w:val="center"/>
          </w:tcPr>
          <w:p w14:paraId="5911E3E8" w14:textId="77777777" w:rsidR="007C1F93" w:rsidRPr="006D476C" w:rsidRDefault="007C1F93" w:rsidP="00283E6C">
            <w:pPr>
              <w:jc w:val="center"/>
              <w:rPr>
                <w:b/>
                <w:bCs/>
                <w:color w:val="000000"/>
                <w:sz w:val="16"/>
                <w:szCs w:val="16"/>
              </w:rPr>
            </w:pPr>
            <w:r w:rsidRPr="006D476C">
              <w:rPr>
                <w:b/>
                <w:bCs/>
                <w:color w:val="000000"/>
                <w:sz w:val="16"/>
                <w:szCs w:val="16"/>
              </w:rPr>
              <w:t>Выполнение заданий в % (от числа участников)</w:t>
            </w:r>
          </w:p>
        </w:tc>
      </w:tr>
      <w:tr w:rsidR="00EE64B8" w:rsidRPr="006D476C" w14:paraId="43D73EE9" w14:textId="77777777" w:rsidTr="000652B7">
        <w:trPr>
          <w:trHeight w:val="141"/>
        </w:trPr>
        <w:tc>
          <w:tcPr>
            <w:tcW w:w="132" w:type="pct"/>
            <w:shd w:val="clear" w:color="auto" w:fill="auto"/>
            <w:noWrap/>
            <w:vAlign w:val="center"/>
            <w:hideMark/>
          </w:tcPr>
          <w:p w14:paraId="0DE15306" w14:textId="77777777" w:rsidR="00EE64B8" w:rsidRPr="007C6EB0" w:rsidRDefault="00EE64B8" w:rsidP="00EE64B8">
            <w:pPr>
              <w:jc w:val="center"/>
              <w:rPr>
                <w:color w:val="000000"/>
                <w:sz w:val="18"/>
                <w:szCs w:val="18"/>
              </w:rPr>
            </w:pPr>
            <w:r w:rsidRPr="007C6EB0">
              <w:rPr>
                <w:color w:val="000000"/>
                <w:sz w:val="18"/>
                <w:szCs w:val="18"/>
              </w:rPr>
              <w:t>1</w:t>
            </w:r>
          </w:p>
        </w:tc>
        <w:tc>
          <w:tcPr>
            <w:tcW w:w="764" w:type="pct"/>
            <w:shd w:val="clear" w:color="auto" w:fill="auto"/>
            <w:vAlign w:val="center"/>
          </w:tcPr>
          <w:p w14:paraId="2073C4EA" w14:textId="7B1E26C4" w:rsidR="00EE64B8" w:rsidRPr="00EE64B8" w:rsidRDefault="00EE64B8" w:rsidP="000652B7">
            <w:pPr>
              <w:rPr>
                <w:color w:val="000000"/>
                <w:sz w:val="16"/>
                <w:szCs w:val="16"/>
              </w:rPr>
            </w:pPr>
            <w:r w:rsidRPr="00EE64B8">
              <w:rPr>
                <w:color w:val="000000"/>
                <w:sz w:val="16"/>
                <w:szCs w:val="16"/>
              </w:rPr>
              <w:t>МБОУ "Глинищевская СОШ"</w:t>
            </w:r>
          </w:p>
        </w:tc>
        <w:tc>
          <w:tcPr>
            <w:tcW w:w="188" w:type="pct"/>
            <w:shd w:val="clear" w:color="auto" w:fill="auto"/>
            <w:vAlign w:val="center"/>
          </w:tcPr>
          <w:p w14:paraId="1455FE08" w14:textId="1800EB84" w:rsidR="00EE64B8" w:rsidRPr="00EE64B8" w:rsidRDefault="00EE64B8" w:rsidP="00EE64B8">
            <w:pPr>
              <w:jc w:val="center"/>
              <w:rPr>
                <w:color w:val="000000"/>
                <w:sz w:val="16"/>
                <w:szCs w:val="16"/>
              </w:rPr>
            </w:pPr>
            <w:r w:rsidRPr="00EE64B8">
              <w:rPr>
                <w:color w:val="000000"/>
                <w:sz w:val="16"/>
                <w:szCs w:val="16"/>
              </w:rPr>
              <w:t>18</w:t>
            </w:r>
          </w:p>
        </w:tc>
        <w:tc>
          <w:tcPr>
            <w:tcW w:w="169" w:type="pct"/>
            <w:shd w:val="clear" w:color="auto" w:fill="auto"/>
            <w:vAlign w:val="center"/>
          </w:tcPr>
          <w:p w14:paraId="41FF3526" w14:textId="7657E6B7" w:rsidR="00EE64B8" w:rsidRPr="00EE64B8" w:rsidRDefault="00EE64B8" w:rsidP="00EE64B8">
            <w:pPr>
              <w:jc w:val="center"/>
              <w:rPr>
                <w:color w:val="000000"/>
                <w:sz w:val="16"/>
                <w:szCs w:val="16"/>
              </w:rPr>
            </w:pPr>
            <w:r w:rsidRPr="00EE64B8">
              <w:rPr>
                <w:color w:val="000000"/>
                <w:sz w:val="16"/>
                <w:szCs w:val="16"/>
              </w:rPr>
              <w:t>53</w:t>
            </w:r>
          </w:p>
        </w:tc>
        <w:tc>
          <w:tcPr>
            <w:tcW w:w="172" w:type="pct"/>
            <w:gridSpan w:val="2"/>
            <w:shd w:val="clear" w:color="auto" w:fill="auto"/>
            <w:vAlign w:val="center"/>
          </w:tcPr>
          <w:p w14:paraId="76A6CE24" w14:textId="253AEA6D" w:rsidR="00EE64B8" w:rsidRPr="00EE64B8" w:rsidRDefault="00EE64B8" w:rsidP="00EE64B8">
            <w:pPr>
              <w:jc w:val="center"/>
              <w:rPr>
                <w:color w:val="000000"/>
                <w:sz w:val="16"/>
                <w:szCs w:val="16"/>
              </w:rPr>
            </w:pPr>
            <w:r w:rsidRPr="00EE64B8">
              <w:rPr>
                <w:color w:val="000000"/>
                <w:sz w:val="16"/>
                <w:szCs w:val="16"/>
              </w:rPr>
              <w:t>56</w:t>
            </w:r>
          </w:p>
        </w:tc>
        <w:tc>
          <w:tcPr>
            <w:tcW w:w="172" w:type="pct"/>
            <w:gridSpan w:val="2"/>
            <w:shd w:val="clear" w:color="auto" w:fill="auto"/>
            <w:vAlign w:val="center"/>
          </w:tcPr>
          <w:p w14:paraId="783F2506" w14:textId="60401975" w:rsidR="00EE64B8" w:rsidRPr="00EE64B8" w:rsidRDefault="00EE64B8" w:rsidP="00EE64B8">
            <w:pPr>
              <w:jc w:val="center"/>
              <w:rPr>
                <w:color w:val="000000"/>
                <w:sz w:val="16"/>
                <w:szCs w:val="16"/>
              </w:rPr>
            </w:pPr>
            <w:r w:rsidRPr="00EE64B8">
              <w:rPr>
                <w:color w:val="000000"/>
                <w:sz w:val="16"/>
                <w:szCs w:val="16"/>
              </w:rPr>
              <w:t>28</w:t>
            </w:r>
          </w:p>
        </w:tc>
        <w:tc>
          <w:tcPr>
            <w:tcW w:w="172" w:type="pct"/>
            <w:gridSpan w:val="2"/>
            <w:shd w:val="clear" w:color="auto" w:fill="auto"/>
            <w:vAlign w:val="center"/>
          </w:tcPr>
          <w:p w14:paraId="297C5164" w14:textId="161D90BF"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214B26B2" w14:textId="0746B0CE" w:rsidR="00EE64B8" w:rsidRPr="00EE64B8" w:rsidRDefault="00EE64B8" w:rsidP="00EE64B8">
            <w:pPr>
              <w:jc w:val="center"/>
              <w:rPr>
                <w:color w:val="000000"/>
                <w:sz w:val="16"/>
                <w:szCs w:val="16"/>
              </w:rPr>
            </w:pPr>
            <w:r w:rsidRPr="00EE64B8">
              <w:rPr>
                <w:color w:val="000000"/>
                <w:sz w:val="16"/>
                <w:szCs w:val="16"/>
              </w:rPr>
              <w:t>43</w:t>
            </w:r>
          </w:p>
        </w:tc>
        <w:tc>
          <w:tcPr>
            <w:tcW w:w="172" w:type="pct"/>
            <w:gridSpan w:val="2"/>
            <w:shd w:val="clear" w:color="auto" w:fill="auto"/>
            <w:vAlign w:val="center"/>
          </w:tcPr>
          <w:p w14:paraId="5B184B6F" w14:textId="3DF971E7"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4E12DA2F" w14:textId="2593850F" w:rsidR="00EE64B8" w:rsidRPr="00EE64B8" w:rsidRDefault="00EE64B8" w:rsidP="00EE64B8">
            <w:pPr>
              <w:jc w:val="center"/>
              <w:rPr>
                <w:color w:val="000000"/>
                <w:sz w:val="16"/>
                <w:szCs w:val="16"/>
              </w:rPr>
            </w:pPr>
            <w:r w:rsidRPr="00EE64B8">
              <w:rPr>
                <w:color w:val="000000"/>
                <w:sz w:val="16"/>
                <w:szCs w:val="16"/>
              </w:rPr>
              <w:t>94</w:t>
            </w:r>
          </w:p>
        </w:tc>
        <w:tc>
          <w:tcPr>
            <w:tcW w:w="172" w:type="pct"/>
            <w:gridSpan w:val="2"/>
            <w:shd w:val="clear" w:color="auto" w:fill="auto"/>
            <w:vAlign w:val="center"/>
          </w:tcPr>
          <w:p w14:paraId="44491664" w14:textId="276457A2" w:rsidR="00EE64B8" w:rsidRPr="00EE64B8" w:rsidRDefault="00EE64B8" w:rsidP="00EE64B8">
            <w:pPr>
              <w:jc w:val="center"/>
              <w:rPr>
                <w:color w:val="000000"/>
                <w:sz w:val="16"/>
                <w:szCs w:val="16"/>
              </w:rPr>
            </w:pPr>
            <w:r w:rsidRPr="00EE64B8">
              <w:rPr>
                <w:color w:val="000000"/>
                <w:sz w:val="16"/>
                <w:szCs w:val="16"/>
              </w:rPr>
              <w:t>78</w:t>
            </w:r>
          </w:p>
        </w:tc>
        <w:tc>
          <w:tcPr>
            <w:tcW w:w="172" w:type="pct"/>
            <w:gridSpan w:val="2"/>
            <w:shd w:val="clear" w:color="auto" w:fill="auto"/>
            <w:vAlign w:val="center"/>
          </w:tcPr>
          <w:p w14:paraId="42ECC196" w14:textId="4F82AAC2" w:rsidR="00EE64B8" w:rsidRPr="00EE64B8" w:rsidRDefault="00EE64B8" w:rsidP="00EE64B8">
            <w:pPr>
              <w:jc w:val="center"/>
              <w:rPr>
                <w:color w:val="000000"/>
                <w:sz w:val="16"/>
                <w:szCs w:val="16"/>
              </w:rPr>
            </w:pPr>
            <w:r w:rsidRPr="00EE64B8">
              <w:rPr>
                <w:color w:val="000000"/>
                <w:sz w:val="16"/>
                <w:szCs w:val="16"/>
              </w:rPr>
              <w:t>78</w:t>
            </w:r>
          </w:p>
        </w:tc>
        <w:tc>
          <w:tcPr>
            <w:tcW w:w="139" w:type="pct"/>
            <w:gridSpan w:val="2"/>
            <w:shd w:val="clear" w:color="auto" w:fill="auto"/>
            <w:vAlign w:val="center"/>
          </w:tcPr>
          <w:p w14:paraId="0FCB675E" w14:textId="62DDA433" w:rsidR="00EE64B8" w:rsidRPr="00EE64B8" w:rsidRDefault="00EE64B8" w:rsidP="00EE64B8">
            <w:pPr>
              <w:jc w:val="center"/>
              <w:rPr>
                <w:color w:val="000000"/>
                <w:sz w:val="16"/>
                <w:szCs w:val="16"/>
              </w:rPr>
            </w:pPr>
            <w:r w:rsidRPr="00EE64B8">
              <w:rPr>
                <w:color w:val="000000"/>
                <w:sz w:val="16"/>
                <w:szCs w:val="16"/>
              </w:rPr>
              <w:t>42</w:t>
            </w:r>
          </w:p>
        </w:tc>
        <w:tc>
          <w:tcPr>
            <w:tcW w:w="172" w:type="pct"/>
            <w:gridSpan w:val="2"/>
            <w:shd w:val="clear" w:color="auto" w:fill="auto"/>
            <w:vAlign w:val="center"/>
          </w:tcPr>
          <w:p w14:paraId="09494CC1" w14:textId="6BF11C8E" w:rsidR="00EE64B8" w:rsidRPr="00EE64B8" w:rsidRDefault="00EE64B8" w:rsidP="00EE64B8">
            <w:pPr>
              <w:jc w:val="center"/>
              <w:rPr>
                <w:color w:val="000000"/>
                <w:sz w:val="16"/>
                <w:szCs w:val="16"/>
              </w:rPr>
            </w:pPr>
            <w:r w:rsidRPr="00EE64B8">
              <w:rPr>
                <w:color w:val="000000"/>
                <w:sz w:val="16"/>
                <w:szCs w:val="16"/>
              </w:rPr>
              <w:t>39</w:t>
            </w:r>
          </w:p>
        </w:tc>
        <w:tc>
          <w:tcPr>
            <w:tcW w:w="139" w:type="pct"/>
            <w:gridSpan w:val="2"/>
            <w:shd w:val="clear" w:color="auto" w:fill="auto"/>
            <w:vAlign w:val="center"/>
          </w:tcPr>
          <w:p w14:paraId="5C124627" w14:textId="1BE1603C" w:rsidR="00EE64B8" w:rsidRPr="00EE64B8" w:rsidRDefault="00EE64B8" w:rsidP="00EE64B8">
            <w:pPr>
              <w:jc w:val="center"/>
              <w:rPr>
                <w:color w:val="000000"/>
                <w:sz w:val="16"/>
                <w:szCs w:val="16"/>
              </w:rPr>
            </w:pPr>
            <w:r w:rsidRPr="00EE64B8">
              <w:rPr>
                <w:color w:val="000000"/>
                <w:sz w:val="16"/>
                <w:szCs w:val="16"/>
              </w:rPr>
              <w:t>56</w:t>
            </w:r>
          </w:p>
        </w:tc>
        <w:tc>
          <w:tcPr>
            <w:tcW w:w="172" w:type="pct"/>
            <w:gridSpan w:val="2"/>
            <w:shd w:val="clear" w:color="auto" w:fill="auto"/>
            <w:vAlign w:val="center"/>
          </w:tcPr>
          <w:p w14:paraId="441A2F4B" w14:textId="30359FF6"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3B952404" w14:textId="144662C2"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63938A23" w14:textId="6B475D67" w:rsidR="00EE64B8" w:rsidRPr="00EE64B8" w:rsidRDefault="00EE64B8" w:rsidP="00EE64B8">
            <w:pPr>
              <w:jc w:val="center"/>
              <w:rPr>
                <w:color w:val="000000"/>
                <w:sz w:val="16"/>
                <w:szCs w:val="16"/>
              </w:rPr>
            </w:pPr>
            <w:r w:rsidRPr="00EE64B8">
              <w:rPr>
                <w:color w:val="000000"/>
                <w:sz w:val="16"/>
                <w:szCs w:val="16"/>
              </w:rPr>
              <w:t>50</w:t>
            </w:r>
          </w:p>
        </w:tc>
        <w:tc>
          <w:tcPr>
            <w:tcW w:w="178" w:type="pct"/>
            <w:gridSpan w:val="2"/>
            <w:shd w:val="clear" w:color="auto" w:fill="auto"/>
            <w:vAlign w:val="center"/>
          </w:tcPr>
          <w:p w14:paraId="2E275501" w14:textId="2BD729B6" w:rsidR="00EE64B8" w:rsidRPr="00EE64B8" w:rsidRDefault="00EE64B8" w:rsidP="00EE64B8">
            <w:pPr>
              <w:jc w:val="center"/>
              <w:rPr>
                <w:color w:val="000000"/>
                <w:sz w:val="16"/>
                <w:szCs w:val="16"/>
              </w:rPr>
            </w:pPr>
            <w:r w:rsidRPr="00EE64B8">
              <w:rPr>
                <w:color w:val="000000"/>
                <w:sz w:val="16"/>
                <w:szCs w:val="16"/>
              </w:rPr>
              <w:t>94</w:t>
            </w:r>
          </w:p>
        </w:tc>
        <w:tc>
          <w:tcPr>
            <w:tcW w:w="178" w:type="pct"/>
            <w:gridSpan w:val="2"/>
            <w:vAlign w:val="center"/>
          </w:tcPr>
          <w:p w14:paraId="35F4DD9B" w14:textId="7867F72B" w:rsidR="00EE64B8" w:rsidRPr="00EE64B8" w:rsidRDefault="00EE64B8" w:rsidP="00EE64B8">
            <w:pPr>
              <w:jc w:val="center"/>
              <w:rPr>
                <w:color w:val="000000"/>
                <w:sz w:val="16"/>
                <w:szCs w:val="16"/>
              </w:rPr>
            </w:pPr>
            <w:r w:rsidRPr="00EE64B8">
              <w:rPr>
                <w:color w:val="000000"/>
                <w:sz w:val="16"/>
                <w:szCs w:val="16"/>
              </w:rPr>
              <w:t>89</w:t>
            </w:r>
          </w:p>
        </w:tc>
        <w:tc>
          <w:tcPr>
            <w:tcW w:w="178" w:type="pct"/>
            <w:gridSpan w:val="2"/>
            <w:vAlign w:val="center"/>
          </w:tcPr>
          <w:p w14:paraId="0DE65FC6" w14:textId="47821479"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59F4E7F3" w14:textId="64583681" w:rsidR="00EE64B8" w:rsidRPr="00EE64B8" w:rsidRDefault="00EE64B8" w:rsidP="00EE64B8">
            <w:pPr>
              <w:jc w:val="center"/>
              <w:rPr>
                <w:color w:val="000000"/>
                <w:sz w:val="16"/>
                <w:szCs w:val="16"/>
              </w:rPr>
            </w:pPr>
            <w:r w:rsidRPr="00EE64B8">
              <w:rPr>
                <w:color w:val="000000"/>
                <w:sz w:val="16"/>
                <w:szCs w:val="16"/>
              </w:rPr>
              <w:t>89</w:t>
            </w:r>
          </w:p>
        </w:tc>
        <w:tc>
          <w:tcPr>
            <w:tcW w:w="233" w:type="pct"/>
            <w:gridSpan w:val="2"/>
            <w:shd w:val="clear" w:color="auto" w:fill="auto"/>
            <w:vAlign w:val="center"/>
          </w:tcPr>
          <w:p w14:paraId="237337E3" w14:textId="272FD6D2" w:rsidR="00EE64B8" w:rsidRPr="00EE64B8" w:rsidRDefault="00EE64B8" w:rsidP="00EE64B8">
            <w:pPr>
              <w:jc w:val="center"/>
              <w:rPr>
                <w:color w:val="000000"/>
                <w:sz w:val="16"/>
                <w:szCs w:val="16"/>
              </w:rPr>
            </w:pPr>
            <w:r w:rsidRPr="00EE64B8">
              <w:rPr>
                <w:color w:val="000000"/>
                <w:sz w:val="16"/>
                <w:szCs w:val="16"/>
              </w:rPr>
              <w:t>50</w:t>
            </w:r>
          </w:p>
        </w:tc>
        <w:tc>
          <w:tcPr>
            <w:tcW w:w="233" w:type="pct"/>
            <w:gridSpan w:val="2"/>
            <w:shd w:val="clear" w:color="auto" w:fill="auto"/>
            <w:vAlign w:val="center"/>
          </w:tcPr>
          <w:p w14:paraId="1633B471" w14:textId="7150F59A" w:rsidR="00EE64B8" w:rsidRPr="00EE64B8" w:rsidRDefault="00EE64B8" w:rsidP="00EE64B8">
            <w:pPr>
              <w:jc w:val="center"/>
              <w:rPr>
                <w:color w:val="000000"/>
                <w:sz w:val="16"/>
                <w:szCs w:val="16"/>
              </w:rPr>
            </w:pPr>
            <w:r w:rsidRPr="00EE64B8">
              <w:rPr>
                <w:color w:val="000000"/>
                <w:sz w:val="16"/>
                <w:szCs w:val="16"/>
              </w:rPr>
              <w:t>67</w:t>
            </w:r>
          </w:p>
        </w:tc>
        <w:tc>
          <w:tcPr>
            <w:tcW w:w="233" w:type="pct"/>
            <w:gridSpan w:val="2"/>
            <w:shd w:val="clear" w:color="auto" w:fill="auto"/>
            <w:vAlign w:val="center"/>
          </w:tcPr>
          <w:p w14:paraId="589E16A3" w14:textId="49EB0171" w:rsidR="00EE64B8" w:rsidRPr="00EE64B8" w:rsidRDefault="00EE64B8" w:rsidP="00EE64B8">
            <w:pPr>
              <w:jc w:val="center"/>
              <w:rPr>
                <w:color w:val="000000"/>
                <w:sz w:val="16"/>
                <w:szCs w:val="16"/>
              </w:rPr>
            </w:pPr>
            <w:r w:rsidRPr="00EE64B8">
              <w:rPr>
                <w:color w:val="000000"/>
                <w:sz w:val="16"/>
                <w:szCs w:val="16"/>
              </w:rPr>
              <w:t>22</w:t>
            </w:r>
          </w:p>
        </w:tc>
      </w:tr>
      <w:tr w:rsidR="00EE64B8" w:rsidRPr="006D476C" w14:paraId="7A2DC7FF" w14:textId="77777777" w:rsidTr="000652B7">
        <w:trPr>
          <w:trHeight w:val="141"/>
        </w:trPr>
        <w:tc>
          <w:tcPr>
            <w:tcW w:w="132" w:type="pct"/>
            <w:shd w:val="clear" w:color="auto" w:fill="auto"/>
            <w:noWrap/>
            <w:vAlign w:val="center"/>
            <w:hideMark/>
          </w:tcPr>
          <w:p w14:paraId="3395465D" w14:textId="77777777" w:rsidR="00EE64B8" w:rsidRPr="007C6EB0" w:rsidRDefault="00EE64B8" w:rsidP="00EE64B8">
            <w:pPr>
              <w:jc w:val="center"/>
              <w:rPr>
                <w:color w:val="000000"/>
                <w:sz w:val="18"/>
                <w:szCs w:val="18"/>
              </w:rPr>
            </w:pPr>
            <w:r w:rsidRPr="007C6EB0">
              <w:rPr>
                <w:color w:val="000000"/>
                <w:sz w:val="18"/>
                <w:szCs w:val="18"/>
              </w:rPr>
              <w:t>2</w:t>
            </w:r>
          </w:p>
        </w:tc>
        <w:tc>
          <w:tcPr>
            <w:tcW w:w="764" w:type="pct"/>
            <w:shd w:val="clear" w:color="auto" w:fill="auto"/>
            <w:vAlign w:val="center"/>
          </w:tcPr>
          <w:p w14:paraId="5B6CD43F" w14:textId="57A3267D" w:rsidR="00EE64B8" w:rsidRPr="00EE64B8" w:rsidRDefault="00EE64B8" w:rsidP="000652B7">
            <w:pPr>
              <w:rPr>
                <w:color w:val="000000"/>
                <w:sz w:val="16"/>
                <w:szCs w:val="16"/>
              </w:rPr>
            </w:pPr>
            <w:r w:rsidRPr="00EE64B8">
              <w:rPr>
                <w:color w:val="000000"/>
                <w:sz w:val="16"/>
                <w:szCs w:val="16"/>
              </w:rPr>
              <w:t>МБОУ "Новосельская СОШ"</w:t>
            </w:r>
          </w:p>
        </w:tc>
        <w:tc>
          <w:tcPr>
            <w:tcW w:w="188" w:type="pct"/>
            <w:shd w:val="clear" w:color="auto" w:fill="auto"/>
            <w:vAlign w:val="center"/>
          </w:tcPr>
          <w:p w14:paraId="791754DE" w14:textId="29086C78" w:rsidR="00EE64B8" w:rsidRPr="00EE64B8" w:rsidRDefault="00EE64B8" w:rsidP="00EE64B8">
            <w:pPr>
              <w:jc w:val="center"/>
              <w:rPr>
                <w:color w:val="000000"/>
                <w:sz w:val="16"/>
                <w:szCs w:val="16"/>
              </w:rPr>
            </w:pPr>
            <w:r w:rsidRPr="00EE64B8">
              <w:rPr>
                <w:color w:val="000000"/>
                <w:sz w:val="16"/>
                <w:szCs w:val="16"/>
              </w:rPr>
              <w:t>7</w:t>
            </w:r>
          </w:p>
        </w:tc>
        <w:tc>
          <w:tcPr>
            <w:tcW w:w="169" w:type="pct"/>
            <w:shd w:val="clear" w:color="auto" w:fill="auto"/>
            <w:vAlign w:val="center"/>
          </w:tcPr>
          <w:p w14:paraId="0F1FC81B" w14:textId="4335F004"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514C663C" w14:textId="07459AAE"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7AFAEF00" w14:textId="144BB4CB" w:rsidR="00EE64B8" w:rsidRPr="00EE64B8" w:rsidRDefault="00EE64B8" w:rsidP="00EE64B8">
            <w:pPr>
              <w:jc w:val="center"/>
              <w:rPr>
                <w:color w:val="000000"/>
                <w:sz w:val="16"/>
                <w:szCs w:val="16"/>
              </w:rPr>
            </w:pPr>
            <w:r w:rsidRPr="00EE64B8">
              <w:rPr>
                <w:color w:val="000000"/>
                <w:sz w:val="16"/>
                <w:szCs w:val="16"/>
              </w:rPr>
              <w:t>43</w:t>
            </w:r>
          </w:p>
        </w:tc>
        <w:tc>
          <w:tcPr>
            <w:tcW w:w="172" w:type="pct"/>
            <w:gridSpan w:val="2"/>
            <w:shd w:val="clear" w:color="auto" w:fill="auto"/>
            <w:vAlign w:val="center"/>
          </w:tcPr>
          <w:p w14:paraId="07AFBFBA" w14:textId="37639056"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7C5AE542" w14:textId="01A4FCC0"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461A1900" w14:textId="31810C7F" w:rsidR="00EE64B8" w:rsidRPr="00EE64B8" w:rsidRDefault="00EE64B8" w:rsidP="00EE64B8">
            <w:pPr>
              <w:jc w:val="center"/>
              <w:rPr>
                <w:color w:val="000000"/>
                <w:sz w:val="16"/>
                <w:szCs w:val="16"/>
              </w:rPr>
            </w:pPr>
            <w:r w:rsidRPr="00EE64B8">
              <w:rPr>
                <w:color w:val="000000"/>
                <w:sz w:val="16"/>
                <w:szCs w:val="16"/>
              </w:rPr>
              <w:t>93</w:t>
            </w:r>
          </w:p>
        </w:tc>
        <w:tc>
          <w:tcPr>
            <w:tcW w:w="172" w:type="pct"/>
            <w:gridSpan w:val="2"/>
            <w:shd w:val="clear" w:color="auto" w:fill="auto"/>
            <w:vAlign w:val="center"/>
          </w:tcPr>
          <w:p w14:paraId="723DF0EF" w14:textId="3EC92733" w:rsidR="00EE64B8" w:rsidRPr="00EE64B8" w:rsidRDefault="00EE64B8" w:rsidP="00EE64B8">
            <w:pPr>
              <w:jc w:val="center"/>
              <w:rPr>
                <w:color w:val="000000"/>
                <w:sz w:val="16"/>
                <w:szCs w:val="16"/>
              </w:rPr>
            </w:pPr>
            <w:r w:rsidRPr="00EE64B8">
              <w:rPr>
                <w:color w:val="000000"/>
                <w:sz w:val="16"/>
                <w:szCs w:val="16"/>
              </w:rPr>
              <w:t>71</w:t>
            </w:r>
          </w:p>
        </w:tc>
        <w:tc>
          <w:tcPr>
            <w:tcW w:w="172" w:type="pct"/>
            <w:gridSpan w:val="2"/>
            <w:shd w:val="clear" w:color="auto" w:fill="auto"/>
            <w:vAlign w:val="center"/>
          </w:tcPr>
          <w:p w14:paraId="4D50FC28" w14:textId="45F1A44F"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36E663C6" w14:textId="62394583" w:rsidR="00EE64B8" w:rsidRPr="00EE64B8" w:rsidRDefault="00EE64B8" w:rsidP="00EE64B8">
            <w:pPr>
              <w:jc w:val="center"/>
              <w:rPr>
                <w:color w:val="000000"/>
                <w:sz w:val="16"/>
                <w:szCs w:val="16"/>
              </w:rPr>
            </w:pPr>
            <w:r w:rsidRPr="00EE64B8">
              <w:rPr>
                <w:color w:val="000000"/>
                <w:sz w:val="16"/>
                <w:szCs w:val="16"/>
              </w:rPr>
              <w:t>29</w:t>
            </w:r>
          </w:p>
        </w:tc>
        <w:tc>
          <w:tcPr>
            <w:tcW w:w="139" w:type="pct"/>
            <w:gridSpan w:val="2"/>
            <w:shd w:val="clear" w:color="auto" w:fill="auto"/>
            <w:vAlign w:val="center"/>
          </w:tcPr>
          <w:p w14:paraId="3F8E6338" w14:textId="4A2C9220" w:rsidR="00EE64B8" w:rsidRPr="00EE64B8" w:rsidRDefault="00EE64B8" w:rsidP="00EE64B8">
            <w:pPr>
              <w:jc w:val="center"/>
              <w:rPr>
                <w:color w:val="000000"/>
                <w:sz w:val="16"/>
                <w:szCs w:val="16"/>
              </w:rPr>
            </w:pPr>
            <w:r w:rsidRPr="00EE64B8">
              <w:rPr>
                <w:color w:val="000000"/>
                <w:sz w:val="16"/>
                <w:szCs w:val="16"/>
              </w:rPr>
              <w:t>29</w:t>
            </w:r>
          </w:p>
        </w:tc>
        <w:tc>
          <w:tcPr>
            <w:tcW w:w="172" w:type="pct"/>
            <w:gridSpan w:val="2"/>
            <w:shd w:val="clear" w:color="auto" w:fill="auto"/>
            <w:vAlign w:val="center"/>
          </w:tcPr>
          <w:p w14:paraId="54812F56" w14:textId="2AEE9FCE" w:rsidR="00EE64B8" w:rsidRPr="00EE64B8" w:rsidRDefault="00EE64B8" w:rsidP="00EE64B8">
            <w:pPr>
              <w:jc w:val="center"/>
              <w:rPr>
                <w:color w:val="000000"/>
                <w:sz w:val="16"/>
                <w:szCs w:val="16"/>
              </w:rPr>
            </w:pPr>
            <w:r w:rsidRPr="00EE64B8">
              <w:rPr>
                <w:color w:val="000000"/>
                <w:sz w:val="16"/>
                <w:szCs w:val="16"/>
              </w:rPr>
              <w:t>86</w:t>
            </w:r>
          </w:p>
        </w:tc>
        <w:tc>
          <w:tcPr>
            <w:tcW w:w="139" w:type="pct"/>
            <w:gridSpan w:val="2"/>
            <w:shd w:val="clear" w:color="auto" w:fill="auto"/>
            <w:vAlign w:val="center"/>
          </w:tcPr>
          <w:p w14:paraId="7B01E7D5" w14:textId="1F7574EF" w:rsidR="00EE64B8" w:rsidRPr="00EE64B8" w:rsidRDefault="00EE64B8" w:rsidP="00EE64B8">
            <w:pPr>
              <w:jc w:val="center"/>
              <w:rPr>
                <w:color w:val="000000"/>
                <w:sz w:val="16"/>
                <w:szCs w:val="16"/>
              </w:rPr>
            </w:pPr>
            <w:r w:rsidRPr="00EE64B8">
              <w:rPr>
                <w:color w:val="000000"/>
                <w:sz w:val="16"/>
                <w:szCs w:val="16"/>
              </w:rPr>
              <w:t>43</w:t>
            </w:r>
          </w:p>
        </w:tc>
        <w:tc>
          <w:tcPr>
            <w:tcW w:w="172" w:type="pct"/>
            <w:gridSpan w:val="2"/>
            <w:shd w:val="clear" w:color="auto" w:fill="auto"/>
            <w:vAlign w:val="center"/>
          </w:tcPr>
          <w:p w14:paraId="1327BE4F" w14:textId="7813B928"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76BC8DC6" w14:textId="27B3268C"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3A97E429" w14:textId="1EDA9BCF" w:rsidR="00EE64B8" w:rsidRPr="00EE64B8" w:rsidRDefault="00EE64B8" w:rsidP="00EE64B8">
            <w:pPr>
              <w:jc w:val="center"/>
              <w:rPr>
                <w:color w:val="000000"/>
                <w:sz w:val="16"/>
                <w:szCs w:val="16"/>
              </w:rPr>
            </w:pPr>
            <w:r w:rsidRPr="00EE64B8">
              <w:rPr>
                <w:color w:val="000000"/>
                <w:sz w:val="16"/>
                <w:szCs w:val="16"/>
              </w:rPr>
              <w:t>71</w:t>
            </w:r>
          </w:p>
        </w:tc>
        <w:tc>
          <w:tcPr>
            <w:tcW w:w="178" w:type="pct"/>
            <w:gridSpan w:val="2"/>
            <w:shd w:val="clear" w:color="auto" w:fill="auto"/>
            <w:vAlign w:val="center"/>
          </w:tcPr>
          <w:p w14:paraId="7018BCDA" w14:textId="43980A99"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0011EDBC" w14:textId="3ADB647A"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4ADA068F" w14:textId="0DAA6E72" w:rsidR="00EE64B8" w:rsidRPr="00EE64B8" w:rsidRDefault="00EE64B8" w:rsidP="00EE64B8">
            <w:pPr>
              <w:jc w:val="center"/>
              <w:rPr>
                <w:color w:val="000000"/>
                <w:sz w:val="16"/>
                <w:szCs w:val="16"/>
              </w:rPr>
            </w:pPr>
            <w:r w:rsidRPr="00EE64B8">
              <w:rPr>
                <w:color w:val="000000"/>
                <w:sz w:val="16"/>
                <w:szCs w:val="16"/>
              </w:rPr>
              <w:t>71</w:t>
            </w:r>
          </w:p>
        </w:tc>
        <w:tc>
          <w:tcPr>
            <w:tcW w:w="172" w:type="pct"/>
            <w:gridSpan w:val="2"/>
            <w:shd w:val="clear" w:color="auto" w:fill="auto"/>
            <w:vAlign w:val="center"/>
          </w:tcPr>
          <w:p w14:paraId="293A7DCF" w14:textId="5E5BC1E3" w:rsidR="00EE64B8" w:rsidRPr="00EE64B8" w:rsidRDefault="00EE64B8" w:rsidP="00EE64B8">
            <w:pPr>
              <w:jc w:val="center"/>
              <w:rPr>
                <w:color w:val="000000"/>
                <w:sz w:val="16"/>
                <w:szCs w:val="16"/>
              </w:rPr>
            </w:pPr>
            <w:r w:rsidRPr="00EE64B8">
              <w:rPr>
                <w:color w:val="000000"/>
                <w:sz w:val="16"/>
                <w:szCs w:val="16"/>
              </w:rPr>
              <w:t>86</w:t>
            </w:r>
          </w:p>
        </w:tc>
        <w:tc>
          <w:tcPr>
            <w:tcW w:w="233" w:type="pct"/>
            <w:gridSpan w:val="2"/>
            <w:shd w:val="clear" w:color="auto" w:fill="auto"/>
            <w:vAlign w:val="center"/>
          </w:tcPr>
          <w:p w14:paraId="43F937DB" w14:textId="0129FD55" w:rsidR="00EE64B8" w:rsidRPr="00EE64B8" w:rsidRDefault="00EE64B8" w:rsidP="00EE64B8">
            <w:pPr>
              <w:jc w:val="center"/>
              <w:rPr>
                <w:color w:val="000000"/>
                <w:sz w:val="16"/>
                <w:szCs w:val="16"/>
              </w:rPr>
            </w:pPr>
            <w:r w:rsidRPr="00EE64B8">
              <w:rPr>
                <w:color w:val="000000"/>
                <w:sz w:val="16"/>
                <w:szCs w:val="16"/>
              </w:rPr>
              <w:t>100</w:t>
            </w:r>
          </w:p>
        </w:tc>
        <w:tc>
          <w:tcPr>
            <w:tcW w:w="233" w:type="pct"/>
            <w:gridSpan w:val="2"/>
            <w:shd w:val="clear" w:color="auto" w:fill="auto"/>
            <w:vAlign w:val="center"/>
          </w:tcPr>
          <w:p w14:paraId="4AE0953D" w14:textId="42E84D84" w:rsidR="00EE64B8" w:rsidRPr="00EE64B8" w:rsidRDefault="00EE64B8" w:rsidP="00EE64B8">
            <w:pPr>
              <w:jc w:val="center"/>
              <w:rPr>
                <w:color w:val="000000"/>
                <w:sz w:val="16"/>
                <w:szCs w:val="16"/>
              </w:rPr>
            </w:pPr>
            <w:r w:rsidRPr="00EE64B8">
              <w:rPr>
                <w:color w:val="000000"/>
                <w:sz w:val="16"/>
                <w:szCs w:val="16"/>
              </w:rPr>
              <w:t>100</w:t>
            </w:r>
          </w:p>
        </w:tc>
        <w:tc>
          <w:tcPr>
            <w:tcW w:w="233" w:type="pct"/>
            <w:gridSpan w:val="2"/>
            <w:shd w:val="clear" w:color="auto" w:fill="auto"/>
            <w:vAlign w:val="center"/>
          </w:tcPr>
          <w:p w14:paraId="24CA2658" w14:textId="64F29E2A" w:rsidR="00EE64B8" w:rsidRPr="00EE64B8" w:rsidRDefault="00EE64B8" w:rsidP="00EE64B8">
            <w:pPr>
              <w:jc w:val="center"/>
              <w:rPr>
                <w:color w:val="000000"/>
                <w:sz w:val="16"/>
                <w:szCs w:val="16"/>
              </w:rPr>
            </w:pPr>
            <w:r w:rsidRPr="00EE64B8">
              <w:rPr>
                <w:color w:val="000000"/>
                <w:sz w:val="16"/>
                <w:szCs w:val="16"/>
              </w:rPr>
              <w:t>57</w:t>
            </w:r>
          </w:p>
        </w:tc>
      </w:tr>
      <w:tr w:rsidR="00EE64B8" w:rsidRPr="006D476C" w14:paraId="37EEC355" w14:textId="77777777" w:rsidTr="000652B7">
        <w:trPr>
          <w:trHeight w:val="141"/>
        </w:trPr>
        <w:tc>
          <w:tcPr>
            <w:tcW w:w="132" w:type="pct"/>
            <w:shd w:val="clear" w:color="auto" w:fill="auto"/>
            <w:vAlign w:val="center"/>
            <w:hideMark/>
          </w:tcPr>
          <w:p w14:paraId="495E6D29" w14:textId="77777777" w:rsidR="00EE64B8" w:rsidRPr="007C6EB0" w:rsidRDefault="00EE64B8" w:rsidP="00EE64B8">
            <w:pPr>
              <w:jc w:val="center"/>
              <w:rPr>
                <w:color w:val="000000"/>
                <w:sz w:val="18"/>
                <w:szCs w:val="18"/>
              </w:rPr>
            </w:pPr>
            <w:r w:rsidRPr="007C6EB0">
              <w:rPr>
                <w:color w:val="000000"/>
                <w:sz w:val="18"/>
                <w:szCs w:val="18"/>
              </w:rPr>
              <w:t>3</w:t>
            </w:r>
          </w:p>
        </w:tc>
        <w:tc>
          <w:tcPr>
            <w:tcW w:w="764" w:type="pct"/>
            <w:shd w:val="clear" w:color="auto" w:fill="auto"/>
            <w:vAlign w:val="center"/>
          </w:tcPr>
          <w:p w14:paraId="6565EFBA" w14:textId="4AAA9510" w:rsidR="00EE64B8" w:rsidRPr="00EE64B8" w:rsidRDefault="00EE64B8" w:rsidP="000652B7">
            <w:pPr>
              <w:rPr>
                <w:color w:val="000000"/>
                <w:sz w:val="16"/>
                <w:szCs w:val="16"/>
              </w:rPr>
            </w:pPr>
            <w:r w:rsidRPr="00EE64B8">
              <w:rPr>
                <w:color w:val="000000"/>
                <w:sz w:val="16"/>
                <w:szCs w:val="16"/>
              </w:rPr>
              <w:t>МБОУ "Мичуринская СОШ"</w:t>
            </w:r>
          </w:p>
        </w:tc>
        <w:tc>
          <w:tcPr>
            <w:tcW w:w="188" w:type="pct"/>
            <w:shd w:val="clear" w:color="auto" w:fill="auto"/>
            <w:vAlign w:val="center"/>
          </w:tcPr>
          <w:p w14:paraId="12AAAEBB" w14:textId="0D255E8F" w:rsidR="00EE64B8" w:rsidRPr="00EE64B8" w:rsidRDefault="00EE64B8" w:rsidP="00EE64B8">
            <w:pPr>
              <w:jc w:val="center"/>
              <w:rPr>
                <w:color w:val="000000"/>
                <w:sz w:val="16"/>
                <w:szCs w:val="16"/>
              </w:rPr>
            </w:pPr>
            <w:r w:rsidRPr="00EE64B8">
              <w:rPr>
                <w:color w:val="000000"/>
                <w:sz w:val="16"/>
                <w:szCs w:val="16"/>
              </w:rPr>
              <w:t>30</w:t>
            </w:r>
          </w:p>
        </w:tc>
        <w:tc>
          <w:tcPr>
            <w:tcW w:w="169" w:type="pct"/>
            <w:shd w:val="clear" w:color="auto" w:fill="auto"/>
            <w:vAlign w:val="center"/>
          </w:tcPr>
          <w:p w14:paraId="38FDEE96" w14:textId="6DA93BF5" w:rsidR="00EE64B8" w:rsidRPr="00EE64B8" w:rsidRDefault="00EE64B8" w:rsidP="00EE64B8">
            <w:pPr>
              <w:jc w:val="center"/>
              <w:rPr>
                <w:color w:val="000000"/>
                <w:sz w:val="16"/>
                <w:szCs w:val="16"/>
              </w:rPr>
            </w:pPr>
            <w:r w:rsidRPr="00EE64B8">
              <w:rPr>
                <w:color w:val="000000"/>
                <w:sz w:val="16"/>
                <w:szCs w:val="16"/>
              </w:rPr>
              <w:t>87</w:t>
            </w:r>
          </w:p>
        </w:tc>
        <w:tc>
          <w:tcPr>
            <w:tcW w:w="172" w:type="pct"/>
            <w:gridSpan w:val="2"/>
            <w:shd w:val="clear" w:color="auto" w:fill="auto"/>
            <w:vAlign w:val="center"/>
          </w:tcPr>
          <w:p w14:paraId="00B6C23E" w14:textId="106E260F" w:rsidR="00EE64B8" w:rsidRPr="00EE64B8" w:rsidRDefault="00EE64B8" w:rsidP="00EE64B8">
            <w:pPr>
              <w:jc w:val="center"/>
              <w:rPr>
                <w:color w:val="000000"/>
                <w:sz w:val="16"/>
                <w:szCs w:val="16"/>
              </w:rPr>
            </w:pPr>
            <w:r w:rsidRPr="00EE64B8">
              <w:rPr>
                <w:color w:val="000000"/>
                <w:sz w:val="16"/>
                <w:szCs w:val="16"/>
              </w:rPr>
              <w:t>85</w:t>
            </w:r>
          </w:p>
        </w:tc>
        <w:tc>
          <w:tcPr>
            <w:tcW w:w="172" w:type="pct"/>
            <w:gridSpan w:val="2"/>
            <w:shd w:val="clear" w:color="auto" w:fill="auto"/>
            <w:vAlign w:val="center"/>
          </w:tcPr>
          <w:p w14:paraId="7E467E84" w14:textId="6CB6D142" w:rsidR="00EE64B8" w:rsidRPr="00EE64B8" w:rsidRDefault="00EE64B8" w:rsidP="00EE64B8">
            <w:pPr>
              <w:jc w:val="center"/>
              <w:rPr>
                <w:color w:val="000000"/>
                <w:sz w:val="16"/>
                <w:szCs w:val="16"/>
              </w:rPr>
            </w:pPr>
            <w:r w:rsidRPr="00EE64B8">
              <w:rPr>
                <w:color w:val="000000"/>
                <w:sz w:val="16"/>
                <w:szCs w:val="16"/>
              </w:rPr>
              <w:t>73</w:t>
            </w:r>
          </w:p>
        </w:tc>
        <w:tc>
          <w:tcPr>
            <w:tcW w:w="172" w:type="pct"/>
            <w:gridSpan w:val="2"/>
            <w:shd w:val="clear" w:color="auto" w:fill="auto"/>
            <w:vAlign w:val="center"/>
          </w:tcPr>
          <w:p w14:paraId="71707E6B" w14:textId="3C86B994" w:rsidR="00EE64B8" w:rsidRPr="00EE64B8" w:rsidRDefault="00EE64B8" w:rsidP="00EE64B8">
            <w:pPr>
              <w:jc w:val="center"/>
              <w:rPr>
                <w:color w:val="000000"/>
                <w:sz w:val="16"/>
                <w:szCs w:val="16"/>
              </w:rPr>
            </w:pPr>
            <w:r w:rsidRPr="00EE64B8">
              <w:rPr>
                <w:color w:val="000000"/>
                <w:sz w:val="16"/>
                <w:szCs w:val="16"/>
              </w:rPr>
              <w:t>92</w:t>
            </w:r>
          </w:p>
        </w:tc>
        <w:tc>
          <w:tcPr>
            <w:tcW w:w="172" w:type="pct"/>
            <w:gridSpan w:val="2"/>
            <w:shd w:val="clear" w:color="auto" w:fill="auto"/>
            <w:vAlign w:val="center"/>
          </w:tcPr>
          <w:p w14:paraId="03AECCFB" w14:textId="178A2C20" w:rsidR="00EE64B8" w:rsidRPr="00EE64B8" w:rsidRDefault="00EE64B8" w:rsidP="00EE64B8">
            <w:pPr>
              <w:jc w:val="center"/>
              <w:rPr>
                <w:color w:val="000000"/>
                <w:sz w:val="16"/>
                <w:szCs w:val="16"/>
              </w:rPr>
            </w:pPr>
            <w:r w:rsidRPr="00EE64B8">
              <w:rPr>
                <w:color w:val="000000"/>
                <w:sz w:val="16"/>
                <w:szCs w:val="16"/>
              </w:rPr>
              <w:t>57</w:t>
            </w:r>
          </w:p>
        </w:tc>
        <w:tc>
          <w:tcPr>
            <w:tcW w:w="172" w:type="pct"/>
            <w:gridSpan w:val="2"/>
            <w:shd w:val="clear" w:color="auto" w:fill="auto"/>
            <w:vAlign w:val="center"/>
          </w:tcPr>
          <w:p w14:paraId="63FA6145" w14:textId="2ACB746F"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177274BA" w14:textId="5A3E91A0"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1CF4C330" w14:textId="2D659605" w:rsidR="00EE64B8" w:rsidRPr="00EE64B8" w:rsidRDefault="00EE64B8" w:rsidP="00EE64B8">
            <w:pPr>
              <w:jc w:val="center"/>
              <w:rPr>
                <w:color w:val="000000"/>
                <w:sz w:val="16"/>
                <w:szCs w:val="16"/>
              </w:rPr>
            </w:pPr>
            <w:r w:rsidRPr="00EE64B8">
              <w:rPr>
                <w:color w:val="000000"/>
                <w:sz w:val="16"/>
                <w:szCs w:val="16"/>
              </w:rPr>
              <w:t>77</w:t>
            </w:r>
          </w:p>
        </w:tc>
        <w:tc>
          <w:tcPr>
            <w:tcW w:w="172" w:type="pct"/>
            <w:gridSpan w:val="2"/>
            <w:shd w:val="clear" w:color="auto" w:fill="auto"/>
            <w:vAlign w:val="center"/>
          </w:tcPr>
          <w:p w14:paraId="74F0C414" w14:textId="2D391110" w:rsidR="00EE64B8" w:rsidRPr="00EE64B8" w:rsidRDefault="00EE64B8" w:rsidP="00EE64B8">
            <w:pPr>
              <w:jc w:val="center"/>
              <w:rPr>
                <w:color w:val="000000"/>
                <w:sz w:val="16"/>
                <w:szCs w:val="16"/>
              </w:rPr>
            </w:pPr>
            <w:r w:rsidRPr="00EE64B8">
              <w:rPr>
                <w:color w:val="000000"/>
                <w:sz w:val="16"/>
                <w:szCs w:val="16"/>
              </w:rPr>
              <w:t>73</w:t>
            </w:r>
          </w:p>
        </w:tc>
        <w:tc>
          <w:tcPr>
            <w:tcW w:w="139" w:type="pct"/>
            <w:gridSpan w:val="2"/>
            <w:shd w:val="clear" w:color="auto" w:fill="auto"/>
            <w:vAlign w:val="center"/>
          </w:tcPr>
          <w:p w14:paraId="539F2395" w14:textId="01506517" w:rsidR="00EE64B8" w:rsidRPr="00EE64B8" w:rsidRDefault="00EE64B8" w:rsidP="00EE64B8">
            <w:pPr>
              <w:jc w:val="center"/>
              <w:rPr>
                <w:color w:val="000000"/>
                <w:sz w:val="16"/>
                <w:szCs w:val="16"/>
              </w:rPr>
            </w:pPr>
            <w:r w:rsidRPr="00EE64B8">
              <w:rPr>
                <w:color w:val="000000"/>
                <w:sz w:val="16"/>
                <w:szCs w:val="16"/>
              </w:rPr>
              <w:t>32</w:t>
            </w:r>
          </w:p>
        </w:tc>
        <w:tc>
          <w:tcPr>
            <w:tcW w:w="172" w:type="pct"/>
            <w:gridSpan w:val="2"/>
            <w:shd w:val="clear" w:color="auto" w:fill="auto"/>
            <w:vAlign w:val="center"/>
          </w:tcPr>
          <w:p w14:paraId="1B24EFC3" w14:textId="0442C168" w:rsidR="00EE64B8" w:rsidRPr="00EE64B8" w:rsidRDefault="00EE64B8" w:rsidP="00EE64B8">
            <w:pPr>
              <w:jc w:val="center"/>
              <w:rPr>
                <w:color w:val="000000"/>
                <w:sz w:val="16"/>
                <w:szCs w:val="16"/>
              </w:rPr>
            </w:pPr>
            <w:r w:rsidRPr="00EE64B8">
              <w:rPr>
                <w:color w:val="000000"/>
                <w:sz w:val="16"/>
                <w:szCs w:val="16"/>
              </w:rPr>
              <w:t>70</w:t>
            </w:r>
          </w:p>
        </w:tc>
        <w:tc>
          <w:tcPr>
            <w:tcW w:w="139" w:type="pct"/>
            <w:gridSpan w:val="2"/>
            <w:shd w:val="clear" w:color="auto" w:fill="auto"/>
            <w:vAlign w:val="center"/>
          </w:tcPr>
          <w:p w14:paraId="730EBD24" w14:textId="1002600B" w:rsidR="00EE64B8" w:rsidRPr="00EE64B8" w:rsidRDefault="00EE64B8" w:rsidP="00EE64B8">
            <w:pPr>
              <w:jc w:val="center"/>
              <w:rPr>
                <w:color w:val="000000"/>
                <w:sz w:val="16"/>
                <w:szCs w:val="16"/>
              </w:rPr>
            </w:pPr>
            <w:r w:rsidRPr="00EE64B8">
              <w:rPr>
                <w:color w:val="000000"/>
                <w:sz w:val="16"/>
                <w:szCs w:val="16"/>
              </w:rPr>
              <w:t>53</w:t>
            </w:r>
          </w:p>
        </w:tc>
        <w:tc>
          <w:tcPr>
            <w:tcW w:w="172" w:type="pct"/>
            <w:gridSpan w:val="2"/>
            <w:shd w:val="clear" w:color="auto" w:fill="auto"/>
            <w:vAlign w:val="center"/>
          </w:tcPr>
          <w:p w14:paraId="177AFBDA" w14:textId="462B39E1" w:rsidR="00EE64B8" w:rsidRPr="00EE64B8" w:rsidRDefault="00EE64B8" w:rsidP="00EE64B8">
            <w:pPr>
              <w:jc w:val="center"/>
              <w:rPr>
                <w:color w:val="000000"/>
                <w:sz w:val="16"/>
                <w:szCs w:val="16"/>
              </w:rPr>
            </w:pPr>
            <w:r w:rsidRPr="00EE64B8">
              <w:rPr>
                <w:color w:val="000000"/>
                <w:sz w:val="16"/>
                <w:szCs w:val="16"/>
              </w:rPr>
              <w:t>93</w:t>
            </w:r>
          </w:p>
        </w:tc>
        <w:tc>
          <w:tcPr>
            <w:tcW w:w="172" w:type="pct"/>
            <w:gridSpan w:val="2"/>
            <w:shd w:val="clear" w:color="auto" w:fill="auto"/>
            <w:vAlign w:val="center"/>
          </w:tcPr>
          <w:p w14:paraId="641C91B7" w14:textId="035849EF" w:rsidR="00EE64B8" w:rsidRPr="00EE64B8" w:rsidRDefault="00EE64B8" w:rsidP="00EE64B8">
            <w:pPr>
              <w:jc w:val="center"/>
              <w:rPr>
                <w:color w:val="000000"/>
                <w:sz w:val="16"/>
                <w:szCs w:val="16"/>
              </w:rPr>
            </w:pPr>
            <w:r w:rsidRPr="00EE64B8">
              <w:rPr>
                <w:color w:val="000000"/>
                <w:sz w:val="16"/>
                <w:szCs w:val="16"/>
              </w:rPr>
              <w:t>77</w:t>
            </w:r>
          </w:p>
        </w:tc>
        <w:tc>
          <w:tcPr>
            <w:tcW w:w="172" w:type="pct"/>
            <w:gridSpan w:val="2"/>
            <w:shd w:val="clear" w:color="auto" w:fill="auto"/>
            <w:vAlign w:val="center"/>
          </w:tcPr>
          <w:p w14:paraId="370F0A2C" w14:textId="6D190FAB" w:rsidR="00EE64B8" w:rsidRPr="00EE64B8" w:rsidRDefault="00EE64B8" w:rsidP="00EE64B8">
            <w:pPr>
              <w:jc w:val="center"/>
              <w:rPr>
                <w:color w:val="000000"/>
                <w:sz w:val="16"/>
                <w:szCs w:val="16"/>
              </w:rPr>
            </w:pPr>
            <w:r w:rsidRPr="00EE64B8">
              <w:rPr>
                <w:color w:val="000000"/>
                <w:sz w:val="16"/>
                <w:szCs w:val="16"/>
              </w:rPr>
              <w:t>67</w:t>
            </w:r>
          </w:p>
        </w:tc>
        <w:tc>
          <w:tcPr>
            <w:tcW w:w="178" w:type="pct"/>
            <w:gridSpan w:val="2"/>
            <w:shd w:val="clear" w:color="auto" w:fill="auto"/>
            <w:vAlign w:val="center"/>
          </w:tcPr>
          <w:p w14:paraId="57061B04" w14:textId="757AF5A6"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20474AE9" w14:textId="092EDC1E" w:rsidR="00EE64B8" w:rsidRPr="00EE64B8" w:rsidRDefault="00EE64B8" w:rsidP="00EE64B8">
            <w:pPr>
              <w:jc w:val="center"/>
              <w:rPr>
                <w:color w:val="000000"/>
                <w:sz w:val="16"/>
                <w:szCs w:val="16"/>
              </w:rPr>
            </w:pPr>
            <w:r w:rsidRPr="00EE64B8">
              <w:rPr>
                <w:color w:val="000000"/>
                <w:sz w:val="16"/>
                <w:szCs w:val="16"/>
              </w:rPr>
              <w:t>93</w:t>
            </w:r>
          </w:p>
        </w:tc>
        <w:tc>
          <w:tcPr>
            <w:tcW w:w="178" w:type="pct"/>
            <w:gridSpan w:val="2"/>
            <w:vAlign w:val="center"/>
          </w:tcPr>
          <w:p w14:paraId="6A119A0B" w14:textId="65BF1348"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404F8A30" w14:textId="6E53ADAF" w:rsidR="00EE64B8" w:rsidRPr="00EE64B8" w:rsidRDefault="00EE64B8" w:rsidP="00EE64B8">
            <w:pPr>
              <w:jc w:val="center"/>
              <w:rPr>
                <w:color w:val="000000"/>
                <w:sz w:val="16"/>
                <w:szCs w:val="16"/>
              </w:rPr>
            </w:pPr>
            <w:r w:rsidRPr="00EE64B8">
              <w:rPr>
                <w:color w:val="000000"/>
                <w:sz w:val="16"/>
                <w:szCs w:val="16"/>
              </w:rPr>
              <w:t>82</w:t>
            </w:r>
          </w:p>
        </w:tc>
        <w:tc>
          <w:tcPr>
            <w:tcW w:w="233" w:type="pct"/>
            <w:gridSpan w:val="2"/>
            <w:shd w:val="clear" w:color="auto" w:fill="auto"/>
            <w:vAlign w:val="center"/>
          </w:tcPr>
          <w:p w14:paraId="46752662" w14:textId="1B3B0E6F" w:rsidR="00EE64B8" w:rsidRPr="00EE64B8" w:rsidRDefault="00EE64B8" w:rsidP="00EE64B8">
            <w:pPr>
              <w:jc w:val="center"/>
              <w:rPr>
                <w:color w:val="000000"/>
                <w:sz w:val="16"/>
                <w:szCs w:val="16"/>
              </w:rPr>
            </w:pPr>
            <w:r w:rsidRPr="00EE64B8">
              <w:rPr>
                <w:color w:val="000000"/>
                <w:sz w:val="16"/>
                <w:szCs w:val="16"/>
              </w:rPr>
              <w:t>83</w:t>
            </w:r>
          </w:p>
        </w:tc>
        <w:tc>
          <w:tcPr>
            <w:tcW w:w="233" w:type="pct"/>
            <w:gridSpan w:val="2"/>
            <w:shd w:val="clear" w:color="auto" w:fill="auto"/>
            <w:vAlign w:val="center"/>
          </w:tcPr>
          <w:p w14:paraId="174E5A5E" w14:textId="43A5758A" w:rsidR="00EE64B8" w:rsidRPr="00EE64B8" w:rsidRDefault="00EE64B8" w:rsidP="00EE64B8">
            <w:pPr>
              <w:jc w:val="center"/>
              <w:rPr>
                <w:color w:val="000000"/>
                <w:sz w:val="16"/>
                <w:szCs w:val="16"/>
              </w:rPr>
            </w:pPr>
            <w:r w:rsidRPr="00EE64B8">
              <w:rPr>
                <w:color w:val="000000"/>
                <w:sz w:val="16"/>
                <w:szCs w:val="16"/>
              </w:rPr>
              <w:t>73</w:t>
            </w:r>
          </w:p>
        </w:tc>
        <w:tc>
          <w:tcPr>
            <w:tcW w:w="233" w:type="pct"/>
            <w:gridSpan w:val="2"/>
            <w:shd w:val="clear" w:color="auto" w:fill="auto"/>
            <w:vAlign w:val="center"/>
          </w:tcPr>
          <w:p w14:paraId="33ED76AE" w14:textId="3D9B1855" w:rsidR="00EE64B8" w:rsidRPr="00EE64B8" w:rsidRDefault="00EE64B8" w:rsidP="00EE64B8">
            <w:pPr>
              <w:jc w:val="center"/>
              <w:rPr>
                <w:color w:val="000000"/>
                <w:sz w:val="16"/>
                <w:szCs w:val="16"/>
              </w:rPr>
            </w:pPr>
            <w:r w:rsidRPr="00EE64B8">
              <w:rPr>
                <w:color w:val="000000"/>
                <w:sz w:val="16"/>
                <w:szCs w:val="16"/>
              </w:rPr>
              <w:t>30</w:t>
            </w:r>
          </w:p>
        </w:tc>
      </w:tr>
      <w:tr w:rsidR="00EE64B8" w:rsidRPr="006D476C" w14:paraId="10E3BC51" w14:textId="77777777" w:rsidTr="000652B7">
        <w:trPr>
          <w:trHeight w:val="141"/>
        </w:trPr>
        <w:tc>
          <w:tcPr>
            <w:tcW w:w="132" w:type="pct"/>
            <w:shd w:val="clear" w:color="auto" w:fill="auto"/>
            <w:noWrap/>
            <w:vAlign w:val="center"/>
            <w:hideMark/>
          </w:tcPr>
          <w:p w14:paraId="5DC870B7" w14:textId="77777777" w:rsidR="00EE64B8" w:rsidRPr="007C6EB0" w:rsidRDefault="00EE64B8" w:rsidP="00EE64B8">
            <w:pPr>
              <w:jc w:val="center"/>
              <w:rPr>
                <w:color w:val="000000"/>
                <w:sz w:val="18"/>
                <w:szCs w:val="18"/>
              </w:rPr>
            </w:pPr>
            <w:r w:rsidRPr="007C6EB0">
              <w:rPr>
                <w:color w:val="000000"/>
                <w:sz w:val="18"/>
                <w:szCs w:val="18"/>
              </w:rPr>
              <w:t>4</w:t>
            </w:r>
          </w:p>
        </w:tc>
        <w:tc>
          <w:tcPr>
            <w:tcW w:w="764" w:type="pct"/>
            <w:shd w:val="clear" w:color="auto" w:fill="auto"/>
            <w:vAlign w:val="center"/>
          </w:tcPr>
          <w:p w14:paraId="207C15F9" w14:textId="02014F9F" w:rsidR="00EE64B8" w:rsidRPr="00EE64B8" w:rsidRDefault="00EE64B8" w:rsidP="000652B7">
            <w:pPr>
              <w:rPr>
                <w:color w:val="000000"/>
                <w:sz w:val="16"/>
                <w:szCs w:val="16"/>
              </w:rPr>
            </w:pPr>
            <w:r w:rsidRPr="00EE64B8">
              <w:rPr>
                <w:color w:val="000000"/>
                <w:sz w:val="16"/>
                <w:szCs w:val="16"/>
              </w:rPr>
              <w:t>МБОУ "Теменичская СОШ"</w:t>
            </w:r>
          </w:p>
        </w:tc>
        <w:tc>
          <w:tcPr>
            <w:tcW w:w="188" w:type="pct"/>
            <w:shd w:val="clear" w:color="auto" w:fill="auto"/>
            <w:vAlign w:val="center"/>
          </w:tcPr>
          <w:p w14:paraId="5363A861" w14:textId="075838F8" w:rsidR="00EE64B8" w:rsidRPr="00EE64B8" w:rsidRDefault="00EE64B8" w:rsidP="00EE64B8">
            <w:pPr>
              <w:jc w:val="center"/>
              <w:rPr>
                <w:color w:val="000000"/>
                <w:sz w:val="16"/>
                <w:szCs w:val="16"/>
              </w:rPr>
            </w:pPr>
            <w:r w:rsidRPr="00EE64B8">
              <w:rPr>
                <w:color w:val="000000"/>
                <w:sz w:val="16"/>
                <w:szCs w:val="16"/>
              </w:rPr>
              <w:t>1</w:t>
            </w:r>
          </w:p>
        </w:tc>
        <w:tc>
          <w:tcPr>
            <w:tcW w:w="169" w:type="pct"/>
            <w:shd w:val="clear" w:color="auto" w:fill="auto"/>
            <w:vAlign w:val="center"/>
          </w:tcPr>
          <w:p w14:paraId="313F708C" w14:textId="5E8E2A08"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69CD867F" w14:textId="0EEF5EA0"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0CAD9599" w14:textId="100DCFA2" w:rsidR="00EE64B8" w:rsidRPr="00EE64B8" w:rsidRDefault="00EE64B8" w:rsidP="00EE64B8">
            <w:pPr>
              <w:jc w:val="center"/>
              <w:rPr>
                <w:color w:val="000000"/>
                <w:sz w:val="16"/>
                <w:szCs w:val="16"/>
              </w:rPr>
            </w:pPr>
            <w:r w:rsidRPr="00EE64B8">
              <w:rPr>
                <w:color w:val="000000"/>
                <w:sz w:val="16"/>
                <w:szCs w:val="16"/>
              </w:rPr>
              <w:t>0</w:t>
            </w:r>
          </w:p>
        </w:tc>
        <w:tc>
          <w:tcPr>
            <w:tcW w:w="172" w:type="pct"/>
            <w:gridSpan w:val="2"/>
            <w:shd w:val="clear" w:color="auto" w:fill="auto"/>
            <w:vAlign w:val="center"/>
          </w:tcPr>
          <w:p w14:paraId="7A50D1CA" w14:textId="7CE33378"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098D2FF7" w14:textId="333A7695" w:rsidR="00EE64B8" w:rsidRPr="00EE64B8" w:rsidRDefault="00EE64B8" w:rsidP="00EE64B8">
            <w:pPr>
              <w:jc w:val="center"/>
              <w:rPr>
                <w:color w:val="000000"/>
                <w:sz w:val="16"/>
                <w:szCs w:val="16"/>
              </w:rPr>
            </w:pPr>
            <w:r w:rsidRPr="00EE64B8">
              <w:rPr>
                <w:color w:val="000000"/>
                <w:sz w:val="16"/>
                <w:szCs w:val="16"/>
              </w:rPr>
              <w:t>0</w:t>
            </w:r>
          </w:p>
        </w:tc>
        <w:tc>
          <w:tcPr>
            <w:tcW w:w="172" w:type="pct"/>
            <w:gridSpan w:val="2"/>
            <w:shd w:val="clear" w:color="auto" w:fill="auto"/>
            <w:vAlign w:val="center"/>
          </w:tcPr>
          <w:p w14:paraId="0875DAB2" w14:textId="64E412DC"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2C53887A" w14:textId="1CB46EDF"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1BA7716F" w14:textId="510E1888" w:rsidR="00EE64B8" w:rsidRPr="00EE64B8" w:rsidRDefault="00EE64B8" w:rsidP="00EE64B8">
            <w:pPr>
              <w:jc w:val="center"/>
              <w:rPr>
                <w:color w:val="000000"/>
                <w:sz w:val="16"/>
                <w:szCs w:val="16"/>
              </w:rPr>
            </w:pPr>
            <w:r w:rsidRPr="00EE64B8">
              <w:rPr>
                <w:color w:val="000000"/>
                <w:sz w:val="16"/>
                <w:szCs w:val="16"/>
              </w:rPr>
              <w:t>0</w:t>
            </w:r>
          </w:p>
        </w:tc>
        <w:tc>
          <w:tcPr>
            <w:tcW w:w="172" w:type="pct"/>
            <w:gridSpan w:val="2"/>
            <w:shd w:val="clear" w:color="auto" w:fill="auto"/>
            <w:vAlign w:val="center"/>
          </w:tcPr>
          <w:p w14:paraId="01B7833F" w14:textId="24D00A1A" w:rsidR="00EE64B8" w:rsidRPr="00EE64B8" w:rsidRDefault="00EE64B8" w:rsidP="00EE64B8">
            <w:pPr>
              <w:jc w:val="center"/>
              <w:rPr>
                <w:color w:val="000000"/>
                <w:sz w:val="16"/>
                <w:szCs w:val="16"/>
              </w:rPr>
            </w:pPr>
            <w:r w:rsidRPr="00EE64B8">
              <w:rPr>
                <w:color w:val="000000"/>
                <w:sz w:val="16"/>
                <w:szCs w:val="16"/>
              </w:rPr>
              <w:t>0</w:t>
            </w:r>
          </w:p>
        </w:tc>
        <w:tc>
          <w:tcPr>
            <w:tcW w:w="139" w:type="pct"/>
            <w:gridSpan w:val="2"/>
            <w:shd w:val="clear" w:color="auto" w:fill="auto"/>
            <w:vAlign w:val="center"/>
          </w:tcPr>
          <w:p w14:paraId="7832CC25" w14:textId="5C20421D" w:rsidR="00EE64B8" w:rsidRPr="00EE64B8" w:rsidRDefault="00EE64B8" w:rsidP="00EE64B8">
            <w:pPr>
              <w:jc w:val="center"/>
              <w:rPr>
                <w:color w:val="000000"/>
                <w:sz w:val="16"/>
                <w:szCs w:val="16"/>
              </w:rPr>
            </w:pPr>
            <w:r w:rsidRPr="00EE64B8">
              <w:rPr>
                <w:color w:val="000000"/>
                <w:sz w:val="16"/>
                <w:szCs w:val="16"/>
              </w:rPr>
              <w:t>0</w:t>
            </w:r>
          </w:p>
        </w:tc>
        <w:tc>
          <w:tcPr>
            <w:tcW w:w="172" w:type="pct"/>
            <w:gridSpan w:val="2"/>
            <w:shd w:val="clear" w:color="auto" w:fill="auto"/>
            <w:vAlign w:val="center"/>
          </w:tcPr>
          <w:p w14:paraId="4FCE937D" w14:textId="5C9534FD" w:rsidR="00EE64B8" w:rsidRPr="00EE64B8" w:rsidRDefault="00EE64B8" w:rsidP="00EE64B8">
            <w:pPr>
              <w:jc w:val="center"/>
              <w:rPr>
                <w:color w:val="000000"/>
                <w:sz w:val="16"/>
                <w:szCs w:val="16"/>
              </w:rPr>
            </w:pPr>
            <w:r w:rsidRPr="00EE64B8">
              <w:rPr>
                <w:color w:val="000000"/>
                <w:sz w:val="16"/>
                <w:szCs w:val="16"/>
              </w:rPr>
              <w:t>100</w:t>
            </w:r>
          </w:p>
        </w:tc>
        <w:tc>
          <w:tcPr>
            <w:tcW w:w="139" w:type="pct"/>
            <w:gridSpan w:val="2"/>
            <w:shd w:val="clear" w:color="auto" w:fill="auto"/>
            <w:vAlign w:val="center"/>
          </w:tcPr>
          <w:p w14:paraId="42FD107B" w14:textId="631EC1AC"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016E1202" w14:textId="2DF8D5AD"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76B5899A" w14:textId="3E2A20CB"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2D6CBF9A" w14:textId="7138E881" w:rsidR="00EE64B8" w:rsidRPr="00EE64B8" w:rsidRDefault="00EE64B8" w:rsidP="00EE64B8">
            <w:pPr>
              <w:jc w:val="center"/>
              <w:rPr>
                <w:color w:val="000000"/>
                <w:sz w:val="16"/>
                <w:szCs w:val="16"/>
              </w:rPr>
            </w:pPr>
            <w:r w:rsidRPr="00EE64B8">
              <w:rPr>
                <w:color w:val="000000"/>
                <w:sz w:val="16"/>
                <w:szCs w:val="16"/>
              </w:rPr>
              <w:t>0</w:t>
            </w:r>
          </w:p>
        </w:tc>
        <w:tc>
          <w:tcPr>
            <w:tcW w:w="178" w:type="pct"/>
            <w:gridSpan w:val="2"/>
            <w:shd w:val="clear" w:color="auto" w:fill="auto"/>
            <w:vAlign w:val="center"/>
          </w:tcPr>
          <w:p w14:paraId="3FFF301E" w14:textId="2F3C981F"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3BE5B914" w14:textId="42A4AF75"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76FA075C" w14:textId="42EBFF4F" w:rsidR="00EE64B8" w:rsidRPr="00EE64B8" w:rsidRDefault="00EE64B8" w:rsidP="00EE64B8">
            <w:pPr>
              <w:jc w:val="center"/>
              <w:rPr>
                <w:color w:val="000000"/>
                <w:sz w:val="16"/>
                <w:szCs w:val="16"/>
              </w:rPr>
            </w:pPr>
            <w:r w:rsidRPr="00EE64B8">
              <w:rPr>
                <w:color w:val="000000"/>
                <w:sz w:val="16"/>
                <w:szCs w:val="16"/>
              </w:rPr>
              <w:t>0</w:t>
            </w:r>
          </w:p>
        </w:tc>
        <w:tc>
          <w:tcPr>
            <w:tcW w:w="172" w:type="pct"/>
            <w:gridSpan w:val="2"/>
            <w:shd w:val="clear" w:color="auto" w:fill="auto"/>
            <w:vAlign w:val="center"/>
          </w:tcPr>
          <w:p w14:paraId="70F93F1E" w14:textId="72AE5170" w:rsidR="00EE64B8" w:rsidRPr="00EE64B8" w:rsidRDefault="00EE64B8" w:rsidP="00EE64B8">
            <w:pPr>
              <w:jc w:val="center"/>
              <w:rPr>
                <w:color w:val="000000"/>
                <w:sz w:val="16"/>
                <w:szCs w:val="16"/>
              </w:rPr>
            </w:pPr>
            <w:r w:rsidRPr="00EE64B8">
              <w:rPr>
                <w:color w:val="000000"/>
                <w:sz w:val="16"/>
                <w:szCs w:val="16"/>
              </w:rPr>
              <w:t>50</w:t>
            </w:r>
          </w:p>
        </w:tc>
        <w:tc>
          <w:tcPr>
            <w:tcW w:w="233" w:type="pct"/>
            <w:gridSpan w:val="2"/>
            <w:shd w:val="clear" w:color="auto" w:fill="auto"/>
            <w:vAlign w:val="center"/>
          </w:tcPr>
          <w:p w14:paraId="24F754EA" w14:textId="24772A6E" w:rsidR="00EE64B8" w:rsidRPr="00EE64B8" w:rsidRDefault="00EE64B8" w:rsidP="00EE64B8">
            <w:pPr>
              <w:jc w:val="center"/>
              <w:rPr>
                <w:color w:val="000000"/>
                <w:sz w:val="16"/>
                <w:szCs w:val="16"/>
              </w:rPr>
            </w:pPr>
            <w:r w:rsidRPr="00EE64B8">
              <w:rPr>
                <w:color w:val="000000"/>
                <w:sz w:val="16"/>
                <w:szCs w:val="16"/>
              </w:rPr>
              <w:t>0</w:t>
            </w:r>
          </w:p>
        </w:tc>
        <w:tc>
          <w:tcPr>
            <w:tcW w:w="233" w:type="pct"/>
            <w:gridSpan w:val="2"/>
            <w:shd w:val="clear" w:color="auto" w:fill="auto"/>
            <w:vAlign w:val="center"/>
          </w:tcPr>
          <w:p w14:paraId="3F8167F4" w14:textId="0AA37171" w:rsidR="00EE64B8" w:rsidRPr="00EE64B8" w:rsidRDefault="00EE64B8" w:rsidP="00EE64B8">
            <w:pPr>
              <w:jc w:val="center"/>
              <w:rPr>
                <w:color w:val="000000"/>
                <w:sz w:val="16"/>
                <w:szCs w:val="16"/>
              </w:rPr>
            </w:pPr>
            <w:r w:rsidRPr="00EE64B8">
              <w:rPr>
                <w:color w:val="000000"/>
                <w:sz w:val="16"/>
                <w:szCs w:val="16"/>
              </w:rPr>
              <w:t>100</w:t>
            </w:r>
          </w:p>
        </w:tc>
        <w:tc>
          <w:tcPr>
            <w:tcW w:w="233" w:type="pct"/>
            <w:gridSpan w:val="2"/>
            <w:shd w:val="clear" w:color="auto" w:fill="auto"/>
            <w:vAlign w:val="center"/>
          </w:tcPr>
          <w:p w14:paraId="627DD866" w14:textId="3B43A75C" w:rsidR="00EE64B8" w:rsidRPr="00EE64B8" w:rsidRDefault="00EE64B8" w:rsidP="00EE64B8">
            <w:pPr>
              <w:jc w:val="center"/>
              <w:rPr>
                <w:color w:val="000000"/>
                <w:sz w:val="16"/>
                <w:szCs w:val="16"/>
              </w:rPr>
            </w:pPr>
            <w:r w:rsidRPr="00EE64B8">
              <w:rPr>
                <w:color w:val="000000"/>
                <w:sz w:val="16"/>
                <w:szCs w:val="16"/>
              </w:rPr>
              <w:t>0</w:t>
            </w:r>
          </w:p>
        </w:tc>
      </w:tr>
      <w:tr w:rsidR="00EE64B8" w:rsidRPr="006D476C" w14:paraId="0F44F079" w14:textId="77777777" w:rsidTr="000652B7">
        <w:trPr>
          <w:trHeight w:val="141"/>
        </w:trPr>
        <w:tc>
          <w:tcPr>
            <w:tcW w:w="132" w:type="pct"/>
            <w:shd w:val="clear" w:color="auto" w:fill="auto"/>
            <w:vAlign w:val="center"/>
            <w:hideMark/>
          </w:tcPr>
          <w:p w14:paraId="0BBC1B30" w14:textId="77777777" w:rsidR="00EE64B8" w:rsidRPr="007C6EB0" w:rsidRDefault="00EE64B8" w:rsidP="00EE64B8">
            <w:pPr>
              <w:jc w:val="center"/>
              <w:rPr>
                <w:color w:val="000000"/>
                <w:sz w:val="18"/>
                <w:szCs w:val="18"/>
              </w:rPr>
            </w:pPr>
            <w:r w:rsidRPr="007C6EB0">
              <w:rPr>
                <w:color w:val="000000"/>
                <w:sz w:val="18"/>
                <w:szCs w:val="18"/>
              </w:rPr>
              <w:t>5</w:t>
            </w:r>
          </w:p>
        </w:tc>
        <w:tc>
          <w:tcPr>
            <w:tcW w:w="764" w:type="pct"/>
            <w:shd w:val="clear" w:color="auto" w:fill="auto"/>
            <w:vAlign w:val="center"/>
          </w:tcPr>
          <w:p w14:paraId="4A6BB6E9" w14:textId="2D784DD0" w:rsidR="00EE64B8" w:rsidRPr="00EE64B8" w:rsidRDefault="00EE64B8" w:rsidP="000652B7">
            <w:pPr>
              <w:rPr>
                <w:color w:val="000000"/>
                <w:sz w:val="16"/>
                <w:szCs w:val="16"/>
              </w:rPr>
            </w:pPr>
            <w:r w:rsidRPr="00EE64B8">
              <w:rPr>
                <w:color w:val="000000"/>
                <w:sz w:val="16"/>
                <w:szCs w:val="16"/>
              </w:rPr>
              <w:t>МБОУ "Смольянская СОШ"</w:t>
            </w:r>
          </w:p>
        </w:tc>
        <w:tc>
          <w:tcPr>
            <w:tcW w:w="188" w:type="pct"/>
            <w:shd w:val="clear" w:color="auto" w:fill="auto"/>
            <w:vAlign w:val="center"/>
          </w:tcPr>
          <w:p w14:paraId="2154E482" w14:textId="7B4DF2C9" w:rsidR="00EE64B8" w:rsidRPr="00EE64B8" w:rsidRDefault="00EE64B8" w:rsidP="00EE64B8">
            <w:pPr>
              <w:jc w:val="center"/>
              <w:rPr>
                <w:color w:val="000000"/>
                <w:sz w:val="16"/>
                <w:szCs w:val="16"/>
              </w:rPr>
            </w:pPr>
            <w:r w:rsidRPr="00EE64B8">
              <w:rPr>
                <w:color w:val="000000"/>
                <w:sz w:val="16"/>
                <w:szCs w:val="16"/>
              </w:rPr>
              <w:t>11</w:t>
            </w:r>
          </w:p>
        </w:tc>
        <w:tc>
          <w:tcPr>
            <w:tcW w:w="169" w:type="pct"/>
            <w:shd w:val="clear" w:color="auto" w:fill="auto"/>
            <w:vAlign w:val="center"/>
          </w:tcPr>
          <w:p w14:paraId="50CF1D3A" w14:textId="7867FB22"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34A11748" w14:textId="481A39C4" w:rsidR="00EE64B8" w:rsidRPr="00EE64B8" w:rsidRDefault="00EE64B8" w:rsidP="00EE64B8">
            <w:pPr>
              <w:jc w:val="center"/>
              <w:rPr>
                <w:color w:val="000000"/>
                <w:sz w:val="16"/>
                <w:szCs w:val="16"/>
              </w:rPr>
            </w:pPr>
            <w:r w:rsidRPr="00EE64B8">
              <w:rPr>
                <w:color w:val="000000"/>
                <w:sz w:val="16"/>
                <w:szCs w:val="16"/>
              </w:rPr>
              <w:t>91</w:t>
            </w:r>
          </w:p>
        </w:tc>
        <w:tc>
          <w:tcPr>
            <w:tcW w:w="172" w:type="pct"/>
            <w:gridSpan w:val="2"/>
            <w:shd w:val="clear" w:color="auto" w:fill="auto"/>
            <w:vAlign w:val="center"/>
          </w:tcPr>
          <w:p w14:paraId="2306FD80" w14:textId="3126FC21" w:rsidR="00EE64B8" w:rsidRPr="00EE64B8" w:rsidRDefault="00EE64B8" w:rsidP="00EE64B8">
            <w:pPr>
              <w:jc w:val="center"/>
              <w:rPr>
                <w:color w:val="000000"/>
                <w:sz w:val="16"/>
                <w:szCs w:val="16"/>
              </w:rPr>
            </w:pPr>
            <w:r w:rsidRPr="00EE64B8">
              <w:rPr>
                <w:color w:val="000000"/>
                <w:sz w:val="16"/>
                <w:szCs w:val="16"/>
              </w:rPr>
              <w:t>73</w:t>
            </w:r>
          </w:p>
        </w:tc>
        <w:tc>
          <w:tcPr>
            <w:tcW w:w="172" w:type="pct"/>
            <w:gridSpan w:val="2"/>
            <w:shd w:val="clear" w:color="auto" w:fill="auto"/>
            <w:vAlign w:val="center"/>
          </w:tcPr>
          <w:p w14:paraId="5E37D0E5" w14:textId="3FA3555B"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1E55C047" w14:textId="780E55F4" w:rsidR="00EE64B8" w:rsidRPr="00EE64B8" w:rsidRDefault="00EE64B8" w:rsidP="00EE64B8">
            <w:pPr>
              <w:jc w:val="center"/>
              <w:rPr>
                <w:color w:val="000000"/>
                <w:sz w:val="16"/>
                <w:szCs w:val="16"/>
              </w:rPr>
            </w:pPr>
            <w:r w:rsidRPr="00EE64B8">
              <w:rPr>
                <w:color w:val="000000"/>
                <w:sz w:val="16"/>
                <w:szCs w:val="16"/>
              </w:rPr>
              <w:t>64</w:t>
            </w:r>
          </w:p>
        </w:tc>
        <w:tc>
          <w:tcPr>
            <w:tcW w:w="172" w:type="pct"/>
            <w:gridSpan w:val="2"/>
            <w:shd w:val="clear" w:color="auto" w:fill="auto"/>
            <w:vAlign w:val="center"/>
          </w:tcPr>
          <w:p w14:paraId="5ABE2A86" w14:textId="59045FEF"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4C724280" w14:textId="17E13C0D" w:rsidR="00EE64B8" w:rsidRPr="00EE64B8" w:rsidRDefault="00EE64B8" w:rsidP="00EE64B8">
            <w:pPr>
              <w:jc w:val="center"/>
              <w:rPr>
                <w:color w:val="000000"/>
                <w:sz w:val="16"/>
                <w:szCs w:val="16"/>
              </w:rPr>
            </w:pPr>
            <w:r w:rsidRPr="00EE64B8">
              <w:rPr>
                <w:color w:val="000000"/>
                <w:sz w:val="16"/>
                <w:szCs w:val="16"/>
              </w:rPr>
              <w:t>82</w:t>
            </w:r>
          </w:p>
        </w:tc>
        <w:tc>
          <w:tcPr>
            <w:tcW w:w="172" w:type="pct"/>
            <w:gridSpan w:val="2"/>
            <w:shd w:val="clear" w:color="auto" w:fill="auto"/>
            <w:vAlign w:val="center"/>
          </w:tcPr>
          <w:p w14:paraId="566E10F3" w14:textId="36C98B9A" w:rsidR="00EE64B8" w:rsidRPr="00EE64B8" w:rsidRDefault="00EE64B8" w:rsidP="00EE64B8">
            <w:pPr>
              <w:jc w:val="center"/>
              <w:rPr>
                <w:color w:val="000000"/>
                <w:sz w:val="16"/>
                <w:szCs w:val="16"/>
              </w:rPr>
            </w:pPr>
            <w:r w:rsidRPr="00EE64B8">
              <w:rPr>
                <w:color w:val="000000"/>
                <w:sz w:val="16"/>
                <w:szCs w:val="16"/>
              </w:rPr>
              <w:t>73</w:t>
            </w:r>
          </w:p>
        </w:tc>
        <w:tc>
          <w:tcPr>
            <w:tcW w:w="172" w:type="pct"/>
            <w:gridSpan w:val="2"/>
            <w:shd w:val="clear" w:color="auto" w:fill="auto"/>
            <w:vAlign w:val="center"/>
          </w:tcPr>
          <w:p w14:paraId="578D1C0F" w14:textId="6CFD545B" w:rsidR="00EE64B8" w:rsidRPr="00EE64B8" w:rsidRDefault="00EE64B8" w:rsidP="00EE64B8">
            <w:pPr>
              <w:jc w:val="center"/>
              <w:rPr>
                <w:color w:val="000000"/>
                <w:sz w:val="16"/>
                <w:szCs w:val="16"/>
              </w:rPr>
            </w:pPr>
            <w:r w:rsidRPr="00EE64B8">
              <w:rPr>
                <w:color w:val="000000"/>
                <w:sz w:val="16"/>
                <w:szCs w:val="16"/>
              </w:rPr>
              <w:t>64</w:t>
            </w:r>
          </w:p>
        </w:tc>
        <w:tc>
          <w:tcPr>
            <w:tcW w:w="139" w:type="pct"/>
            <w:gridSpan w:val="2"/>
            <w:shd w:val="clear" w:color="auto" w:fill="auto"/>
            <w:vAlign w:val="center"/>
          </w:tcPr>
          <w:p w14:paraId="5B7A46DC" w14:textId="4D9A16DA" w:rsidR="00EE64B8" w:rsidRPr="00EE64B8" w:rsidRDefault="00EE64B8" w:rsidP="00EE64B8">
            <w:pPr>
              <w:jc w:val="center"/>
              <w:rPr>
                <w:color w:val="000000"/>
                <w:sz w:val="16"/>
                <w:szCs w:val="16"/>
              </w:rPr>
            </w:pPr>
            <w:r w:rsidRPr="00EE64B8">
              <w:rPr>
                <w:color w:val="000000"/>
                <w:sz w:val="16"/>
                <w:szCs w:val="16"/>
              </w:rPr>
              <w:t>18</w:t>
            </w:r>
          </w:p>
        </w:tc>
        <w:tc>
          <w:tcPr>
            <w:tcW w:w="172" w:type="pct"/>
            <w:gridSpan w:val="2"/>
            <w:shd w:val="clear" w:color="auto" w:fill="auto"/>
            <w:vAlign w:val="center"/>
          </w:tcPr>
          <w:p w14:paraId="7CFD56D6" w14:textId="2B6B8356" w:rsidR="00EE64B8" w:rsidRPr="00EE64B8" w:rsidRDefault="00EE64B8" w:rsidP="00EE64B8">
            <w:pPr>
              <w:jc w:val="center"/>
              <w:rPr>
                <w:color w:val="000000"/>
                <w:sz w:val="16"/>
                <w:szCs w:val="16"/>
              </w:rPr>
            </w:pPr>
            <w:r w:rsidRPr="00EE64B8">
              <w:rPr>
                <w:color w:val="000000"/>
                <w:sz w:val="16"/>
                <w:szCs w:val="16"/>
              </w:rPr>
              <w:t>91</w:t>
            </w:r>
          </w:p>
        </w:tc>
        <w:tc>
          <w:tcPr>
            <w:tcW w:w="139" w:type="pct"/>
            <w:gridSpan w:val="2"/>
            <w:shd w:val="clear" w:color="auto" w:fill="auto"/>
            <w:vAlign w:val="center"/>
          </w:tcPr>
          <w:p w14:paraId="1DF945AF" w14:textId="569A416C" w:rsidR="00EE64B8" w:rsidRPr="00EE64B8" w:rsidRDefault="00EE64B8" w:rsidP="00EE64B8">
            <w:pPr>
              <w:jc w:val="center"/>
              <w:rPr>
                <w:color w:val="000000"/>
                <w:sz w:val="16"/>
                <w:szCs w:val="16"/>
              </w:rPr>
            </w:pPr>
            <w:r w:rsidRPr="00EE64B8">
              <w:rPr>
                <w:color w:val="000000"/>
                <w:sz w:val="16"/>
                <w:szCs w:val="16"/>
              </w:rPr>
              <w:t>59</w:t>
            </w:r>
          </w:p>
        </w:tc>
        <w:tc>
          <w:tcPr>
            <w:tcW w:w="172" w:type="pct"/>
            <w:gridSpan w:val="2"/>
            <w:shd w:val="clear" w:color="auto" w:fill="auto"/>
            <w:vAlign w:val="center"/>
          </w:tcPr>
          <w:p w14:paraId="7EF2FA73" w14:textId="76CCBB80"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4A7F109A" w14:textId="27421397" w:rsidR="00EE64B8" w:rsidRPr="00EE64B8" w:rsidRDefault="00EE64B8" w:rsidP="00EE64B8">
            <w:pPr>
              <w:jc w:val="center"/>
              <w:rPr>
                <w:color w:val="000000"/>
                <w:sz w:val="16"/>
                <w:szCs w:val="16"/>
              </w:rPr>
            </w:pPr>
            <w:r w:rsidRPr="00EE64B8">
              <w:rPr>
                <w:color w:val="000000"/>
                <w:sz w:val="16"/>
                <w:szCs w:val="16"/>
              </w:rPr>
              <w:t>91</w:t>
            </w:r>
          </w:p>
        </w:tc>
        <w:tc>
          <w:tcPr>
            <w:tcW w:w="172" w:type="pct"/>
            <w:gridSpan w:val="2"/>
            <w:shd w:val="clear" w:color="auto" w:fill="auto"/>
            <w:vAlign w:val="center"/>
          </w:tcPr>
          <w:p w14:paraId="07ACC37C" w14:textId="2CF64586" w:rsidR="00EE64B8" w:rsidRPr="00EE64B8" w:rsidRDefault="00EE64B8" w:rsidP="00EE64B8">
            <w:pPr>
              <w:jc w:val="center"/>
              <w:rPr>
                <w:color w:val="000000"/>
                <w:sz w:val="16"/>
                <w:szCs w:val="16"/>
              </w:rPr>
            </w:pPr>
            <w:r w:rsidRPr="00EE64B8">
              <w:rPr>
                <w:color w:val="000000"/>
                <w:sz w:val="16"/>
                <w:szCs w:val="16"/>
              </w:rPr>
              <w:t>27</w:t>
            </w:r>
          </w:p>
        </w:tc>
        <w:tc>
          <w:tcPr>
            <w:tcW w:w="178" w:type="pct"/>
            <w:gridSpan w:val="2"/>
            <w:shd w:val="clear" w:color="auto" w:fill="auto"/>
            <w:vAlign w:val="center"/>
          </w:tcPr>
          <w:p w14:paraId="09D40FDE" w14:textId="7ED5EBF5" w:rsidR="00EE64B8" w:rsidRPr="00EE64B8" w:rsidRDefault="00EE64B8" w:rsidP="00EE64B8">
            <w:pPr>
              <w:jc w:val="center"/>
              <w:rPr>
                <w:color w:val="000000"/>
                <w:sz w:val="16"/>
                <w:szCs w:val="16"/>
              </w:rPr>
            </w:pPr>
            <w:r w:rsidRPr="00EE64B8">
              <w:rPr>
                <w:color w:val="000000"/>
                <w:sz w:val="16"/>
                <w:szCs w:val="16"/>
              </w:rPr>
              <w:t>91</w:t>
            </w:r>
          </w:p>
        </w:tc>
        <w:tc>
          <w:tcPr>
            <w:tcW w:w="178" w:type="pct"/>
            <w:gridSpan w:val="2"/>
            <w:vAlign w:val="center"/>
          </w:tcPr>
          <w:p w14:paraId="27716462" w14:textId="6FCA24BD" w:rsidR="00EE64B8" w:rsidRPr="00EE64B8" w:rsidRDefault="00EE64B8" w:rsidP="00EE64B8">
            <w:pPr>
              <w:jc w:val="center"/>
              <w:rPr>
                <w:color w:val="000000"/>
                <w:sz w:val="16"/>
                <w:szCs w:val="16"/>
              </w:rPr>
            </w:pPr>
            <w:r w:rsidRPr="00EE64B8">
              <w:rPr>
                <w:color w:val="000000"/>
                <w:sz w:val="16"/>
                <w:szCs w:val="16"/>
              </w:rPr>
              <w:t>91</w:t>
            </w:r>
          </w:p>
        </w:tc>
        <w:tc>
          <w:tcPr>
            <w:tcW w:w="178" w:type="pct"/>
            <w:gridSpan w:val="2"/>
            <w:vAlign w:val="center"/>
          </w:tcPr>
          <w:p w14:paraId="4424C7F0" w14:textId="38F067EA" w:rsidR="00EE64B8" w:rsidRPr="00EE64B8" w:rsidRDefault="00EE64B8" w:rsidP="00EE64B8">
            <w:pPr>
              <w:jc w:val="center"/>
              <w:rPr>
                <w:color w:val="000000"/>
                <w:sz w:val="16"/>
                <w:szCs w:val="16"/>
              </w:rPr>
            </w:pPr>
            <w:r w:rsidRPr="00EE64B8">
              <w:rPr>
                <w:color w:val="000000"/>
                <w:sz w:val="16"/>
                <w:szCs w:val="16"/>
              </w:rPr>
              <w:t>45</w:t>
            </w:r>
          </w:p>
        </w:tc>
        <w:tc>
          <w:tcPr>
            <w:tcW w:w="172" w:type="pct"/>
            <w:gridSpan w:val="2"/>
            <w:shd w:val="clear" w:color="auto" w:fill="auto"/>
            <w:vAlign w:val="center"/>
          </w:tcPr>
          <w:p w14:paraId="52170ED7" w14:textId="79CF3C38" w:rsidR="00EE64B8" w:rsidRPr="00EE64B8" w:rsidRDefault="00EE64B8" w:rsidP="00EE64B8">
            <w:pPr>
              <w:jc w:val="center"/>
              <w:rPr>
                <w:color w:val="000000"/>
                <w:sz w:val="16"/>
                <w:szCs w:val="16"/>
              </w:rPr>
            </w:pPr>
            <w:r w:rsidRPr="00EE64B8">
              <w:rPr>
                <w:color w:val="000000"/>
                <w:sz w:val="16"/>
                <w:szCs w:val="16"/>
              </w:rPr>
              <w:t>95</w:t>
            </w:r>
          </w:p>
        </w:tc>
        <w:tc>
          <w:tcPr>
            <w:tcW w:w="233" w:type="pct"/>
            <w:gridSpan w:val="2"/>
            <w:shd w:val="clear" w:color="auto" w:fill="auto"/>
            <w:vAlign w:val="center"/>
          </w:tcPr>
          <w:p w14:paraId="59A120FA" w14:textId="1E4623BC" w:rsidR="00EE64B8" w:rsidRPr="00EE64B8" w:rsidRDefault="00EE64B8" w:rsidP="00EE64B8">
            <w:pPr>
              <w:jc w:val="center"/>
              <w:rPr>
                <w:color w:val="000000"/>
                <w:sz w:val="16"/>
                <w:szCs w:val="16"/>
              </w:rPr>
            </w:pPr>
            <w:r w:rsidRPr="00EE64B8">
              <w:rPr>
                <w:color w:val="000000"/>
                <w:sz w:val="16"/>
                <w:szCs w:val="16"/>
              </w:rPr>
              <w:t>82</w:t>
            </w:r>
          </w:p>
        </w:tc>
        <w:tc>
          <w:tcPr>
            <w:tcW w:w="233" w:type="pct"/>
            <w:gridSpan w:val="2"/>
            <w:shd w:val="clear" w:color="auto" w:fill="auto"/>
            <w:vAlign w:val="center"/>
          </w:tcPr>
          <w:p w14:paraId="157AEC9E" w14:textId="03D5B2A6" w:rsidR="00EE64B8" w:rsidRPr="00EE64B8" w:rsidRDefault="00EE64B8" w:rsidP="00EE64B8">
            <w:pPr>
              <w:jc w:val="center"/>
              <w:rPr>
                <w:color w:val="000000"/>
                <w:sz w:val="16"/>
                <w:szCs w:val="16"/>
              </w:rPr>
            </w:pPr>
            <w:r w:rsidRPr="00EE64B8">
              <w:rPr>
                <w:color w:val="000000"/>
                <w:sz w:val="16"/>
                <w:szCs w:val="16"/>
              </w:rPr>
              <w:t>64</w:t>
            </w:r>
          </w:p>
        </w:tc>
        <w:tc>
          <w:tcPr>
            <w:tcW w:w="233" w:type="pct"/>
            <w:gridSpan w:val="2"/>
            <w:shd w:val="clear" w:color="auto" w:fill="auto"/>
            <w:vAlign w:val="center"/>
          </w:tcPr>
          <w:p w14:paraId="27D41C0D" w14:textId="38334B7E" w:rsidR="00EE64B8" w:rsidRPr="00EE64B8" w:rsidRDefault="00EE64B8" w:rsidP="00EE64B8">
            <w:pPr>
              <w:jc w:val="center"/>
              <w:rPr>
                <w:color w:val="000000"/>
                <w:sz w:val="16"/>
                <w:szCs w:val="16"/>
              </w:rPr>
            </w:pPr>
            <w:r w:rsidRPr="00EE64B8">
              <w:rPr>
                <w:color w:val="000000"/>
                <w:sz w:val="16"/>
                <w:szCs w:val="16"/>
              </w:rPr>
              <w:t>36</w:t>
            </w:r>
          </w:p>
        </w:tc>
      </w:tr>
      <w:tr w:rsidR="00EE64B8" w:rsidRPr="006D476C" w14:paraId="66EF39CB" w14:textId="77777777" w:rsidTr="000652B7">
        <w:trPr>
          <w:trHeight w:val="141"/>
        </w:trPr>
        <w:tc>
          <w:tcPr>
            <w:tcW w:w="132" w:type="pct"/>
            <w:shd w:val="clear" w:color="auto" w:fill="auto"/>
            <w:noWrap/>
            <w:vAlign w:val="center"/>
            <w:hideMark/>
          </w:tcPr>
          <w:p w14:paraId="62CA0BF3" w14:textId="77777777" w:rsidR="00EE64B8" w:rsidRPr="007C6EB0" w:rsidRDefault="00EE64B8" w:rsidP="00EE64B8">
            <w:pPr>
              <w:jc w:val="center"/>
              <w:rPr>
                <w:color w:val="000000"/>
                <w:sz w:val="18"/>
                <w:szCs w:val="18"/>
              </w:rPr>
            </w:pPr>
            <w:r w:rsidRPr="007C6EB0">
              <w:rPr>
                <w:color w:val="000000"/>
                <w:sz w:val="18"/>
                <w:szCs w:val="18"/>
              </w:rPr>
              <w:t>6</w:t>
            </w:r>
          </w:p>
        </w:tc>
        <w:tc>
          <w:tcPr>
            <w:tcW w:w="764" w:type="pct"/>
            <w:shd w:val="clear" w:color="auto" w:fill="auto"/>
            <w:vAlign w:val="center"/>
          </w:tcPr>
          <w:p w14:paraId="7C3959BE" w14:textId="4EC227C9" w:rsidR="00EE64B8" w:rsidRPr="00EE64B8" w:rsidRDefault="00EE64B8" w:rsidP="000652B7">
            <w:pPr>
              <w:rPr>
                <w:color w:val="000000"/>
                <w:sz w:val="16"/>
                <w:szCs w:val="16"/>
              </w:rPr>
            </w:pPr>
            <w:r w:rsidRPr="00EE64B8">
              <w:rPr>
                <w:color w:val="000000"/>
                <w:sz w:val="16"/>
                <w:szCs w:val="16"/>
              </w:rPr>
              <w:t>МБОУ "Супоневская СОШ №2"</w:t>
            </w:r>
          </w:p>
        </w:tc>
        <w:tc>
          <w:tcPr>
            <w:tcW w:w="188" w:type="pct"/>
            <w:shd w:val="clear" w:color="auto" w:fill="auto"/>
            <w:vAlign w:val="center"/>
          </w:tcPr>
          <w:p w14:paraId="3F34C084" w14:textId="1F3A68E6" w:rsidR="00EE64B8" w:rsidRPr="00EE64B8" w:rsidRDefault="00EE64B8" w:rsidP="00EE64B8">
            <w:pPr>
              <w:jc w:val="center"/>
              <w:rPr>
                <w:color w:val="000000"/>
                <w:sz w:val="16"/>
                <w:szCs w:val="16"/>
              </w:rPr>
            </w:pPr>
            <w:r w:rsidRPr="00EE64B8">
              <w:rPr>
                <w:color w:val="000000"/>
                <w:sz w:val="16"/>
                <w:szCs w:val="16"/>
              </w:rPr>
              <w:t>27</w:t>
            </w:r>
          </w:p>
        </w:tc>
        <w:tc>
          <w:tcPr>
            <w:tcW w:w="169" w:type="pct"/>
            <w:shd w:val="clear" w:color="auto" w:fill="auto"/>
            <w:vAlign w:val="center"/>
          </w:tcPr>
          <w:p w14:paraId="65CA5068" w14:textId="1ED7059D" w:rsidR="00EE64B8" w:rsidRPr="00EE64B8" w:rsidRDefault="00EE64B8" w:rsidP="00EE64B8">
            <w:pPr>
              <w:jc w:val="center"/>
              <w:rPr>
                <w:color w:val="000000"/>
                <w:sz w:val="16"/>
                <w:szCs w:val="16"/>
              </w:rPr>
            </w:pPr>
            <w:r w:rsidRPr="00EE64B8">
              <w:rPr>
                <w:color w:val="000000"/>
                <w:sz w:val="16"/>
                <w:szCs w:val="16"/>
              </w:rPr>
              <w:t>91</w:t>
            </w:r>
          </w:p>
        </w:tc>
        <w:tc>
          <w:tcPr>
            <w:tcW w:w="172" w:type="pct"/>
            <w:gridSpan w:val="2"/>
            <w:shd w:val="clear" w:color="auto" w:fill="auto"/>
            <w:vAlign w:val="center"/>
          </w:tcPr>
          <w:p w14:paraId="1D7B986D" w14:textId="39FF2B82" w:rsidR="00EE64B8" w:rsidRPr="00EE64B8" w:rsidRDefault="00EE64B8" w:rsidP="00EE64B8">
            <w:pPr>
              <w:jc w:val="center"/>
              <w:rPr>
                <w:color w:val="000000"/>
                <w:sz w:val="16"/>
                <w:szCs w:val="16"/>
              </w:rPr>
            </w:pPr>
            <w:r w:rsidRPr="00EE64B8">
              <w:rPr>
                <w:color w:val="000000"/>
                <w:sz w:val="16"/>
                <w:szCs w:val="16"/>
              </w:rPr>
              <w:t>80</w:t>
            </w:r>
          </w:p>
        </w:tc>
        <w:tc>
          <w:tcPr>
            <w:tcW w:w="172" w:type="pct"/>
            <w:gridSpan w:val="2"/>
            <w:shd w:val="clear" w:color="auto" w:fill="auto"/>
            <w:vAlign w:val="center"/>
          </w:tcPr>
          <w:p w14:paraId="29933DA1" w14:textId="0D34DB0B" w:rsidR="00EE64B8" w:rsidRPr="00EE64B8" w:rsidRDefault="00EE64B8" w:rsidP="00EE64B8">
            <w:pPr>
              <w:jc w:val="center"/>
              <w:rPr>
                <w:color w:val="000000"/>
                <w:sz w:val="16"/>
                <w:szCs w:val="16"/>
              </w:rPr>
            </w:pPr>
            <w:r w:rsidRPr="00EE64B8">
              <w:rPr>
                <w:color w:val="000000"/>
                <w:sz w:val="16"/>
                <w:szCs w:val="16"/>
              </w:rPr>
              <w:t>89</w:t>
            </w:r>
          </w:p>
        </w:tc>
        <w:tc>
          <w:tcPr>
            <w:tcW w:w="172" w:type="pct"/>
            <w:gridSpan w:val="2"/>
            <w:shd w:val="clear" w:color="auto" w:fill="auto"/>
            <w:vAlign w:val="center"/>
          </w:tcPr>
          <w:p w14:paraId="10B00D87" w14:textId="3FC3ED0B"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4D03A4D2" w14:textId="5A6993BD" w:rsidR="00EE64B8" w:rsidRPr="00EE64B8" w:rsidRDefault="00EE64B8" w:rsidP="00EE64B8">
            <w:pPr>
              <w:jc w:val="center"/>
              <w:rPr>
                <w:color w:val="000000"/>
                <w:sz w:val="16"/>
                <w:szCs w:val="16"/>
              </w:rPr>
            </w:pPr>
            <w:r w:rsidRPr="00EE64B8">
              <w:rPr>
                <w:color w:val="000000"/>
                <w:sz w:val="16"/>
                <w:szCs w:val="16"/>
              </w:rPr>
              <w:t>84</w:t>
            </w:r>
          </w:p>
        </w:tc>
        <w:tc>
          <w:tcPr>
            <w:tcW w:w="172" w:type="pct"/>
            <w:gridSpan w:val="2"/>
            <w:shd w:val="clear" w:color="auto" w:fill="auto"/>
            <w:vAlign w:val="center"/>
          </w:tcPr>
          <w:p w14:paraId="1FD6EFA5" w14:textId="1F55A436"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13B4613D" w14:textId="33896A55" w:rsidR="00EE64B8" w:rsidRPr="00EE64B8" w:rsidRDefault="00EE64B8" w:rsidP="00EE64B8">
            <w:pPr>
              <w:jc w:val="center"/>
              <w:rPr>
                <w:color w:val="000000"/>
                <w:sz w:val="16"/>
                <w:szCs w:val="16"/>
              </w:rPr>
            </w:pPr>
            <w:r w:rsidRPr="00EE64B8">
              <w:rPr>
                <w:color w:val="000000"/>
                <w:sz w:val="16"/>
                <w:szCs w:val="16"/>
              </w:rPr>
              <w:t>85</w:t>
            </w:r>
          </w:p>
        </w:tc>
        <w:tc>
          <w:tcPr>
            <w:tcW w:w="172" w:type="pct"/>
            <w:gridSpan w:val="2"/>
            <w:shd w:val="clear" w:color="auto" w:fill="auto"/>
            <w:vAlign w:val="center"/>
          </w:tcPr>
          <w:p w14:paraId="0A0321E7" w14:textId="39C119FE" w:rsidR="00EE64B8" w:rsidRPr="00EE64B8" w:rsidRDefault="00EE64B8" w:rsidP="00EE64B8">
            <w:pPr>
              <w:jc w:val="center"/>
              <w:rPr>
                <w:color w:val="000000"/>
                <w:sz w:val="16"/>
                <w:szCs w:val="16"/>
              </w:rPr>
            </w:pPr>
            <w:r w:rsidRPr="00EE64B8">
              <w:rPr>
                <w:color w:val="000000"/>
                <w:sz w:val="16"/>
                <w:szCs w:val="16"/>
              </w:rPr>
              <w:t>81</w:t>
            </w:r>
          </w:p>
        </w:tc>
        <w:tc>
          <w:tcPr>
            <w:tcW w:w="172" w:type="pct"/>
            <w:gridSpan w:val="2"/>
            <w:shd w:val="clear" w:color="auto" w:fill="auto"/>
            <w:vAlign w:val="center"/>
          </w:tcPr>
          <w:p w14:paraId="35384BFF" w14:textId="400EFA51" w:rsidR="00EE64B8" w:rsidRPr="00EE64B8" w:rsidRDefault="00EE64B8" w:rsidP="00EE64B8">
            <w:pPr>
              <w:jc w:val="center"/>
              <w:rPr>
                <w:color w:val="000000"/>
                <w:sz w:val="16"/>
                <w:szCs w:val="16"/>
              </w:rPr>
            </w:pPr>
            <w:r w:rsidRPr="00EE64B8">
              <w:rPr>
                <w:color w:val="000000"/>
                <w:sz w:val="16"/>
                <w:szCs w:val="16"/>
              </w:rPr>
              <w:t>63</w:t>
            </w:r>
          </w:p>
        </w:tc>
        <w:tc>
          <w:tcPr>
            <w:tcW w:w="139" w:type="pct"/>
            <w:gridSpan w:val="2"/>
            <w:shd w:val="clear" w:color="auto" w:fill="auto"/>
            <w:vAlign w:val="center"/>
          </w:tcPr>
          <w:p w14:paraId="4BC84E80" w14:textId="19A5D57D" w:rsidR="00EE64B8" w:rsidRPr="00EE64B8" w:rsidRDefault="00EE64B8" w:rsidP="00EE64B8">
            <w:pPr>
              <w:jc w:val="center"/>
              <w:rPr>
                <w:color w:val="000000"/>
                <w:sz w:val="16"/>
                <w:szCs w:val="16"/>
              </w:rPr>
            </w:pPr>
            <w:r w:rsidRPr="00EE64B8">
              <w:rPr>
                <w:color w:val="000000"/>
                <w:sz w:val="16"/>
                <w:szCs w:val="16"/>
              </w:rPr>
              <w:t>69</w:t>
            </w:r>
          </w:p>
        </w:tc>
        <w:tc>
          <w:tcPr>
            <w:tcW w:w="172" w:type="pct"/>
            <w:gridSpan w:val="2"/>
            <w:shd w:val="clear" w:color="auto" w:fill="auto"/>
            <w:vAlign w:val="center"/>
          </w:tcPr>
          <w:p w14:paraId="5E786EAC" w14:textId="09FBCAA5" w:rsidR="00EE64B8" w:rsidRPr="00EE64B8" w:rsidRDefault="00EE64B8" w:rsidP="00EE64B8">
            <w:pPr>
              <w:jc w:val="center"/>
              <w:rPr>
                <w:color w:val="000000"/>
                <w:sz w:val="16"/>
                <w:szCs w:val="16"/>
              </w:rPr>
            </w:pPr>
            <w:r w:rsidRPr="00EE64B8">
              <w:rPr>
                <w:color w:val="000000"/>
                <w:sz w:val="16"/>
                <w:szCs w:val="16"/>
              </w:rPr>
              <w:t>56</w:t>
            </w:r>
          </w:p>
        </w:tc>
        <w:tc>
          <w:tcPr>
            <w:tcW w:w="139" w:type="pct"/>
            <w:gridSpan w:val="2"/>
            <w:shd w:val="clear" w:color="auto" w:fill="auto"/>
            <w:vAlign w:val="center"/>
          </w:tcPr>
          <w:p w14:paraId="4D3AA515" w14:textId="1B99D231"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5DDC0658" w14:textId="772168C1" w:rsidR="00EE64B8" w:rsidRPr="00EE64B8" w:rsidRDefault="00EE64B8" w:rsidP="00EE64B8">
            <w:pPr>
              <w:jc w:val="center"/>
              <w:rPr>
                <w:color w:val="000000"/>
                <w:sz w:val="16"/>
                <w:szCs w:val="16"/>
              </w:rPr>
            </w:pPr>
            <w:r w:rsidRPr="00EE64B8">
              <w:rPr>
                <w:color w:val="000000"/>
                <w:sz w:val="16"/>
                <w:szCs w:val="16"/>
              </w:rPr>
              <w:t>63</w:t>
            </w:r>
          </w:p>
        </w:tc>
        <w:tc>
          <w:tcPr>
            <w:tcW w:w="172" w:type="pct"/>
            <w:gridSpan w:val="2"/>
            <w:shd w:val="clear" w:color="auto" w:fill="auto"/>
            <w:vAlign w:val="center"/>
          </w:tcPr>
          <w:p w14:paraId="5CEC5780" w14:textId="57BCB4D7" w:rsidR="00EE64B8" w:rsidRPr="00EE64B8" w:rsidRDefault="00EE64B8" w:rsidP="00EE64B8">
            <w:pPr>
              <w:jc w:val="center"/>
              <w:rPr>
                <w:color w:val="000000"/>
                <w:sz w:val="16"/>
                <w:szCs w:val="16"/>
              </w:rPr>
            </w:pPr>
            <w:r w:rsidRPr="00EE64B8">
              <w:rPr>
                <w:color w:val="000000"/>
                <w:sz w:val="16"/>
                <w:szCs w:val="16"/>
              </w:rPr>
              <w:t>56</w:t>
            </w:r>
          </w:p>
        </w:tc>
        <w:tc>
          <w:tcPr>
            <w:tcW w:w="172" w:type="pct"/>
            <w:gridSpan w:val="2"/>
            <w:shd w:val="clear" w:color="auto" w:fill="auto"/>
            <w:vAlign w:val="center"/>
          </w:tcPr>
          <w:p w14:paraId="71E5BB2A" w14:textId="7D727857" w:rsidR="00EE64B8" w:rsidRPr="00EE64B8" w:rsidRDefault="00EE64B8" w:rsidP="00EE64B8">
            <w:pPr>
              <w:jc w:val="center"/>
              <w:rPr>
                <w:color w:val="000000"/>
                <w:sz w:val="16"/>
                <w:szCs w:val="16"/>
              </w:rPr>
            </w:pPr>
            <w:r w:rsidRPr="00EE64B8">
              <w:rPr>
                <w:color w:val="000000"/>
                <w:sz w:val="16"/>
                <w:szCs w:val="16"/>
              </w:rPr>
              <w:t>56</w:t>
            </w:r>
          </w:p>
        </w:tc>
        <w:tc>
          <w:tcPr>
            <w:tcW w:w="178" w:type="pct"/>
            <w:gridSpan w:val="2"/>
            <w:shd w:val="clear" w:color="auto" w:fill="auto"/>
            <w:vAlign w:val="center"/>
          </w:tcPr>
          <w:p w14:paraId="154A2928" w14:textId="2B7F9273" w:rsidR="00EE64B8" w:rsidRPr="00EE64B8" w:rsidRDefault="00EE64B8" w:rsidP="00EE64B8">
            <w:pPr>
              <w:jc w:val="center"/>
              <w:rPr>
                <w:color w:val="000000"/>
                <w:sz w:val="16"/>
                <w:szCs w:val="16"/>
              </w:rPr>
            </w:pPr>
            <w:r w:rsidRPr="00EE64B8">
              <w:rPr>
                <w:color w:val="000000"/>
                <w:sz w:val="16"/>
                <w:szCs w:val="16"/>
              </w:rPr>
              <w:t>78</w:t>
            </w:r>
          </w:p>
        </w:tc>
        <w:tc>
          <w:tcPr>
            <w:tcW w:w="178" w:type="pct"/>
            <w:gridSpan w:val="2"/>
            <w:vAlign w:val="center"/>
          </w:tcPr>
          <w:p w14:paraId="59199069" w14:textId="58220E88" w:rsidR="00EE64B8" w:rsidRPr="00EE64B8" w:rsidRDefault="00EE64B8" w:rsidP="00EE64B8">
            <w:pPr>
              <w:jc w:val="center"/>
              <w:rPr>
                <w:color w:val="000000"/>
                <w:sz w:val="16"/>
                <w:szCs w:val="16"/>
              </w:rPr>
            </w:pPr>
            <w:r w:rsidRPr="00EE64B8">
              <w:rPr>
                <w:color w:val="000000"/>
                <w:sz w:val="16"/>
                <w:szCs w:val="16"/>
              </w:rPr>
              <w:t>74</w:t>
            </w:r>
          </w:p>
        </w:tc>
        <w:tc>
          <w:tcPr>
            <w:tcW w:w="178" w:type="pct"/>
            <w:gridSpan w:val="2"/>
            <w:vAlign w:val="center"/>
          </w:tcPr>
          <w:p w14:paraId="44C604C7" w14:textId="2D945F8F" w:rsidR="00EE64B8" w:rsidRPr="00EE64B8" w:rsidRDefault="00EE64B8" w:rsidP="00EE64B8">
            <w:pPr>
              <w:jc w:val="center"/>
              <w:rPr>
                <w:color w:val="000000"/>
                <w:sz w:val="16"/>
                <w:szCs w:val="16"/>
              </w:rPr>
            </w:pPr>
            <w:r w:rsidRPr="00EE64B8">
              <w:rPr>
                <w:color w:val="000000"/>
                <w:sz w:val="16"/>
                <w:szCs w:val="16"/>
              </w:rPr>
              <w:t>70</w:t>
            </w:r>
          </w:p>
        </w:tc>
        <w:tc>
          <w:tcPr>
            <w:tcW w:w="172" w:type="pct"/>
            <w:gridSpan w:val="2"/>
            <w:shd w:val="clear" w:color="auto" w:fill="auto"/>
            <w:vAlign w:val="center"/>
          </w:tcPr>
          <w:p w14:paraId="7BB23110" w14:textId="3022B6DC" w:rsidR="00EE64B8" w:rsidRPr="00EE64B8" w:rsidRDefault="00EE64B8" w:rsidP="00EE64B8">
            <w:pPr>
              <w:jc w:val="center"/>
              <w:rPr>
                <w:color w:val="000000"/>
                <w:sz w:val="16"/>
                <w:szCs w:val="16"/>
              </w:rPr>
            </w:pPr>
            <w:r w:rsidRPr="00EE64B8">
              <w:rPr>
                <w:color w:val="000000"/>
                <w:sz w:val="16"/>
                <w:szCs w:val="16"/>
              </w:rPr>
              <w:t>65</w:t>
            </w:r>
          </w:p>
        </w:tc>
        <w:tc>
          <w:tcPr>
            <w:tcW w:w="233" w:type="pct"/>
            <w:gridSpan w:val="2"/>
            <w:shd w:val="clear" w:color="auto" w:fill="auto"/>
            <w:vAlign w:val="center"/>
          </w:tcPr>
          <w:p w14:paraId="7E112CCB" w14:textId="3ECDDB75" w:rsidR="00EE64B8" w:rsidRPr="00EE64B8" w:rsidRDefault="00EE64B8" w:rsidP="00EE64B8">
            <w:pPr>
              <w:jc w:val="center"/>
              <w:rPr>
                <w:color w:val="000000"/>
                <w:sz w:val="16"/>
                <w:szCs w:val="16"/>
              </w:rPr>
            </w:pPr>
            <w:r w:rsidRPr="00EE64B8">
              <w:rPr>
                <w:color w:val="000000"/>
                <w:sz w:val="16"/>
                <w:szCs w:val="16"/>
              </w:rPr>
              <w:t>52</w:t>
            </w:r>
          </w:p>
        </w:tc>
        <w:tc>
          <w:tcPr>
            <w:tcW w:w="233" w:type="pct"/>
            <w:gridSpan w:val="2"/>
            <w:shd w:val="clear" w:color="auto" w:fill="auto"/>
            <w:vAlign w:val="center"/>
          </w:tcPr>
          <w:p w14:paraId="73F05CDB" w14:textId="7A68E08E" w:rsidR="00EE64B8" w:rsidRPr="00EE64B8" w:rsidRDefault="00EE64B8" w:rsidP="00EE64B8">
            <w:pPr>
              <w:jc w:val="center"/>
              <w:rPr>
                <w:color w:val="000000"/>
                <w:sz w:val="16"/>
                <w:szCs w:val="16"/>
              </w:rPr>
            </w:pPr>
            <w:r w:rsidRPr="00EE64B8">
              <w:rPr>
                <w:color w:val="000000"/>
                <w:sz w:val="16"/>
                <w:szCs w:val="16"/>
              </w:rPr>
              <w:t>41</w:t>
            </w:r>
          </w:p>
        </w:tc>
        <w:tc>
          <w:tcPr>
            <w:tcW w:w="233" w:type="pct"/>
            <w:gridSpan w:val="2"/>
            <w:shd w:val="clear" w:color="auto" w:fill="auto"/>
            <w:vAlign w:val="center"/>
          </w:tcPr>
          <w:p w14:paraId="67273A2A" w14:textId="247BAB9D" w:rsidR="00EE64B8" w:rsidRPr="00EE64B8" w:rsidRDefault="00EE64B8" w:rsidP="00EE64B8">
            <w:pPr>
              <w:jc w:val="center"/>
              <w:rPr>
                <w:color w:val="000000"/>
                <w:sz w:val="16"/>
                <w:szCs w:val="16"/>
              </w:rPr>
            </w:pPr>
            <w:r w:rsidRPr="00EE64B8">
              <w:rPr>
                <w:color w:val="000000"/>
                <w:sz w:val="16"/>
                <w:szCs w:val="16"/>
              </w:rPr>
              <w:t>37</w:t>
            </w:r>
          </w:p>
        </w:tc>
      </w:tr>
      <w:tr w:rsidR="00EE64B8" w:rsidRPr="006D476C" w14:paraId="2CC6AA6E" w14:textId="77777777" w:rsidTr="000652B7">
        <w:trPr>
          <w:trHeight w:val="141"/>
        </w:trPr>
        <w:tc>
          <w:tcPr>
            <w:tcW w:w="132" w:type="pct"/>
            <w:shd w:val="clear" w:color="auto" w:fill="auto"/>
            <w:vAlign w:val="center"/>
            <w:hideMark/>
          </w:tcPr>
          <w:p w14:paraId="0289071A" w14:textId="77777777" w:rsidR="00EE64B8" w:rsidRPr="007C6EB0" w:rsidRDefault="00EE64B8" w:rsidP="00EE64B8">
            <w:pPr>
              <w:jc w:val="center"/>
              <w:rPr>
                <w:color w:val="000000"/>
                <w:sz w:val="18"/>
                <w:szCs w:val="18"/>
              </w:rPr>
            </w:pPr>
            <w:r w:rsidRPr="007C6EB0">
              <w:rPr>
                <w:color w:val="000000"/>
                <w:sz w:val="18"/>
                <w:szCs w:val="18"/>
              </w:rPr>
              <w:t>7</w:t>
            </w:r>
          </w:p>
        </w:tc>
        <w:tc>
          <w:tcPr>
            <w:tcW w:w="764" w:type="pct"/>
            <w:shd w:val="clear" w:color="auto" w:fill="auto"/>
            <w:vAlign w:val="center"/>
          </w:tcPr>
          <w:p w14:paraId="5DE22891" w14:textId="097D2A28" w:rsidR="00EE64B8" w:rsidRPr="00EE64B8" w:rsidRDefault="00EE64B8" w:rsidP="000652B7">
            <w:pPr>
              <w:rPr>
                <w:color w:val="000000"/>
                <w:sz w:val="16"/>
                <w:szCs w:val="16"/>
              </w:rPr>
            </w:pPr>
            <w:r w:rsidRPr="00EE64B8">
              <w:rPr>
                <w:color w:val="000000"/>
                <w:sz w:val="16"/>
                <w:szCs w:val="16"/>
              </w:rPr>
              <w:t>МБОУ "Новодарковичская СОШ"</w:t>
            </w:r>
          </w:p>
        </w:tc>
        <w:tc>
          <w:tcPr>
            <w:tcW w:w="188" w:type="pct"/>
            <w:shd w:val="clear" w:color="auto" w:fill="auto"/>
            <w:vAlign w:val="center"/>
          </w:tcPr>
          <w:p w14:paraId="483B1E64" w14:textId="5F8E44A4" w:rsidR="00EE64B8" w:rsidRPr="00EE64B8" w:rsidRDefault="00EE64B8" w:rsidP="00EE64B8">
            <w:pPr>
              <w:jc w:val="center"/>
              <w:rPr>
                <w:color w:val="000000"/>
                <w:sz w:val="16"/>
                <w:szCs w:val="16"/>
              </w:rPr>
            </w:pPr>
            <w:r w:rsidRPr="00EE64B8">
              <w:rPr>
                <w:color w:val="000000"/>
                <w:sz w:val="16"/>
                <w:szCs w:val="16"/>
              </w:rPr>
              <w:t>50</w:t>
            </w:r>
          </w:p>
        </w:tc>
        <w:tc>
          <w:tcPr>
            <w:tcW w:w="169" w:type="pct"/>
            <w:shd w:val="clear" w:color="auto" w:fill="auto"/>
            <w:vAlign w:val="center"/>
          </w:tcPr>
          <w:p w14:paraId="1F09B966" w14:textId="6FEC20AA" w:rsidR="00EE64B8" w:rsidRPr="00EE64B8" w:rsidRDefault="00EE64B8" w:rsidP="00EE64B8">
            <w:pPr>
              <w:jc w:val="center"/>
              <w:rPr>
                <w:color w:val="000000"/>
                <w:sz w:val="16"/>
                <w:szCs w:val="16"/>
              </w:rPr>
            </w:pPr>
            <w:r w:rsidRPr="00EE64B8">
              <w:rPr>
                <w:color w:val="000000"/>
                <w:sz w:val="16"/>
                <w:szCs w:val="16"/>
              </w:rPr>
              <w:t>82</w:t>
            </w:r>
          </w:p>
        </w:tc>
        <w:tc>
          <w:tcPr>
            <w:tcW w:w="172" w:type="pct"/>
            <w:gridSpan w:val="2"/>
            <w:shd w:val="clear" w:color="auto" w:fill="auto"/>
            <w:vAlign w:val="center"/>
          </w:tcPr>
          <w:p w14:paraId="531A3414" w14:textId="50AE18D6" w:rsidR="00EE64B8" w:rsidRPr="00EE64B8" w:rsidRDefault="00EE64B8" w:rsidP="00EE64B8">
            <w:pPr>
              <w:jc w:val="center"/>
              <w:rPr>
                <w:color w:val="000000"/>
                <w:sz w:val="16"/>
                <w:szCs w:val="16"/>
              </w:rPr>
            </w:pPr>
            <w:r w:rsidRPr="00EE64B8">
              <w:rPr>
                <w:color w:val="000000"/>
                <w:sz w:val="16"/>
                <w:szCs w:val="16"/>
              </w:rPr>
              <w:t>60</w:t>
            </w:r>
          </w:p>
        </w:tc>
        <w:tc>
          <w:tcPr>
            <w:tcW w:w="172" w:type="pct"/>
            <w:gridSpan w:val="2"/>
            <w:shd w:val="clear" w:color="auto" w:fill="auto"/>
            <w:vAlign w:val="center"/>
          </w:tcPr>
          <w:p w14:paraId="2F4CBBAF" w14:textId="41FBA5FB" w:rsidR="00EE64B8" w:rsidRPr="00EE64B8" w:rsidRDefault="00EE64B8" w:rsidP="00EE64B8">
            <w:pPr>
              <w:jc w:val="center"/>
              <w:rPr>
                <w:color w:val="000000"/>
                <w:sz w:val="16"/>
                <w:szCs w:val="16"/>
              </w:rPr>
            </w:pPr>
            <w:r w:rsidRPr="00EE64B8">
              <w:rPr>
                <w:color w:val="000000"/>
                <w:sz w:val="16"/>
                <w:szCs w:val="16"/>
              </w:rPr>
              <w:t>44</w:t>
            </w:r>
          </w:p>
        </w:tc>
        <w:tc>
          <w:tcPr>
            <w:tcW w:w="172" w:type="pct"/>
            <w:gridSpan w:val="2"/>
            <w:shd w:val="clear" w:color="auto" w:fill="auto"/>
            <w:vAlign w:val="center"/>
          </w:tcPr>
          <w:p w14:paraId="2DC8E8F0" w14:textId="6E1B58A9" w:rsidR="00EE64B8" w:rsidRPr="00EE64B8" w:rsidRDefault="00EE64B8" w:rsidP="00EE64B8">
            <w:pPr>
              <w:jc w:val="center"/>
              <w:rPr>
                <w:color w:val="000000"/>
                <w:sz w:val="16"/>
                <w:szCs w:val="16"/>
              </w:rPr>
            </w:pPr>
            <w:r w:rsidRPr="00EE64B8">
              <w:rPr>
                <w:color w:val="000000"/>
                <w:sz w:val="16"/>
                <w:szCs w:val="16"/>
              </w:rPr>
              <w:t>77</w:t>
            </w:r>
          </w:p>
        </w:tc>
        <w:tc>
          <w:tcPr>
            <w:tcW w:w="172" w:type="pct"/>
            <w:gridSpan w:val="2"/>
            <w:shd w:val="clear" w:color="auto" w:fill="auto"/>
            <w:vAlign w:val="center"/>
          </w:tcPr>
          <w:p w14:paraId="0F9D1A27" w14:textId="2A253A5D" w:rsidR="00EE64B8" w:rsidRPr="00EE64B8" w:rsidRDefault="00EE64B8" w:rsidP="00EE64B8">
            <w:pPr>
              <w:jc w:val="center"/>
              <w:rPr>
                <w:color w:val="000000"/>
                <w:sz w:val="16"/>
                <w:szCs w:val="16"/>
              </w:rPr>
            </w:pPr>
            <w:r w:rsidRPr="00EE64B8">
              <w:rPr>
                <w:color w:val="000000"/>
                <w:sz w:val="16"/>
                <w:szCs w:val="16"/>
              </w:rPr>
              <w:t>53</w:t>
            </w:r>
          </w:p>
        </w:tc>
        <w:tc>
          <w:tcPr>
            <w:tcW w:w="172" w:type="pct"/>
            <w:gridSpan w:val="2"/>
            <w:shd w:val="clear" w:color="auto" w:fill="auto"/>
            <w:vAlign w:val="center"/>
          </w:tcPr>
          <w:p w14:paraId="19011147" w14:textId="713CDC12" w:rsidR="00EE64B8" w:rsidRPr="00EE64B8" w:rsidRDefault="00EE64B8" w:rsidP="00EE64B8">
            <w:pPr>
              <w:jc w:val="center"/>
              <w:rPr>
                <w:color w:val="000000"/>
                <w:sz w:val="16"/>
                <w:szCs w:val="16"/>
              </w:rPr>
            </w:pPr>
            <w:r w:rsidRPr="00EE64B8">
              <w:rPr>
                <w:color w:val="000000"/>
                <w:sz w:val="16"/>
                <w:szCs w:val="16"/>
              </w:rPr>
              <w:t>70</w:t>
            </w:r>
          </w:p>
        </w:tc>
        <w:tc>
          <w:tcPr>
            <w:tcW w:w="172" w:type="pct"/>
            <w:gridSpan w:val="2"/>
            <w:shd w:val="clear" w:color="auto" w:fill="auto"/>
            <w:vAlign w:val="center"/>
          </w:tcPr>
          <w:p w14:paraId="590092BB" w14:textId="46D39A05"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0609E3C8" w14:textId="3EC898D8" w:rsidR="00EE64B8" w:rsidRPr="00EE64B8" w:rsidRDefault="00EE64B8" w:rsidP="00EE64B8">
            <w:pPr>
              <w:jc w:val="center"/>
              <w:rPr>
                <w:color w:val="000000"/>
                <w:sz w:val="16"/>
                <w:szCs w:val="16"/>
              </w:rPr>
            </w:pPr>
            <w:r w:rsidRPr="00EE64B8">
              <w:rPr>
                <w:color w:val="000000"/>
                <w:sz w:val="16"/>
                <w:szCs w:val="16"/>
              </w:rPr>
              <w:t>64</w:t>
            </w:r>
          </w:p>
        </w:tc>
        <w:tc>
          <w:tcPr>
            <w:tcW w:w="172" w:type="pct"/>
            <w:gridSpan w:val="2"/>
            <w:shd w:val="clear" w:color="auto" w:fill="auto"/>
            <w:vAlign w:val="center"/>
          </w:tcPr>
          <w:p w14:paraId="44742CF3" w14:textId="309C66F1" w:rsidR="00EE64B8" w:rsidRPr="00EE64B8" w:rsidRDefault="00EE64B8" w:rsidP="00EE64B8">
            <w:pPr>
              <w:jc w:val="center"/>
              <w:rPr>
                <w:color w:val="000000"/>
                <w:sz w:val="16"/>
                <w:szCs w:val="16"/>
              </w:rPr>
            </w:pPr>
            <w:r w:rsidRPr="00EE64B8">
              <w:rPr>
                <w:color w:val="000000"/>
                <w:sz w:val="16"/>
                <w:szCs w:val="16"/>
              </w:rPr>
              <w:t>54</w:t>
            </w:r>
          </w:p>
        </w:tc>
        <w:tc>
          <w:tcPr>
            <w:tcW w:w="139" w:type="pct"/>
            <w:gridSpan w:val="2"/>
            <w:shd w:val="clear" w:color="auto" w:fill="auto"/>
            <w:vAlign w:val="center"/>
          </w:tcPr>
          <w:p w14:paraId="37ED3015" w14:textId="7B260889" w:rsidR="00EE64B8" w:rsidRPr="00EE64B8" w:rsidRDefault="00EE64B8" w:rsidP="00EE64B8">
            <w:pPr>
              <w:jc w:val="center"/>
              <w:rPr>
                <w:color w:val="000000"/>
                <w:sz w:val="16"/>
                <w:szCs w:val="16"/>
              </w:rPr>
            </w:pPr>
            <w:r w:rsidRPr="00EE64B8">
              <w:rPr>
                <w:color w:val="000000"/>
                <w:sz w:val="16"/>
                <w:szCs w:val="16"/>
              </w:rPr>
              <w:t>21</w:t>
            </w:r>
          </w:p>
        </w:tc>
        <w:tc>
          <w:tcPr>
            <w:tcW w:w="172" w:type="pct"/>
            <w:gridSpan w:val="2"/>
            <w:shd w:val="clear" w:color="auto" w:fill="auto"/>
            <w:vAlign w:val="center"/>
          </w:tcPr>
          <w:p w14:paraId="215A6C40" w14:textId="7D225991" w:rsidR="00EE64B8" w:rsidRPr="00EE64B8" w:rsidRDefault="00EE64B8" w:rsidP="00EE64B8">
            <w:pPr>
              <w:jc w:val="center"/>
              <w:rPr>
                <w:color w:val="000000"/>
                <w:sz w:val="16"/>
                <w:szCs w:val="16"/>
              </w:rPr>
            </w:pPr>
            <w:r w:rsidRPr="00EE64B8">
              <w:rPr>
                <w:color w:val="000000"/>
                <w:sz w:val="16"/>
                <w:szCs w:val="16"/>
              </w:rPr>
              <w:t>88</w:t>
            </w:r>
          </w:p>
        </w:tc>
        <w:tc>
          <w:tcPr>
            <w:tcW w:w="139" w:type="pct"/>
            <w:gridSpan w:val="2"/>
            <w:shd w:val="clear" w:color="auto" w:fill="auto"/>
            <w:vAlign w:val="center"/>
          </w:tcPr>
          <w:p w14:paraId="24F785D4" w14:textId="29D2FBCD" w:rsidR="00EE64B8" w:rsidRPr="00EE64B8" w:rsidRDefault="00EE64B8" w:rsidP="00EE64B8">
            <w:pPr>
              <w:jc w:val="center"/>
              <w:rPr>
                <w:color w:val="000000"/>
                <w:sz w:val="16"/>
                <w:szCs w:val="16"/>
              </w:rPr>
            </w:pPr>
            <w:r w:rsidRPr="00EE64B8">
              <w:rPr>
                <w:color w:val="000000"/>
                <w:sz w:val="16"/>
                <w:szCs w:val="16"/>
              </w:rPr>
              <w:t>82</w:t>
            </w:r>
          </w:p>
        </w:tc>
        <w:tc>
          <w:tcPr>
            <w:tcW w:w="172" w:type="pct"/>
            <w:gridSpan w:val="2"/>
            <w:shd w:val="clear" w:color="auto" w:fill="auto"/>
            <w:vAlign w:val="center"/>
          </w:tcPr>
          <w:p w14:paraId="46D5E0CB" w14:textId="1E129F26" w:rsidR="00EE64B8" w:rsidRPr="00EE64B8" w:rsidRDefault="00EE64B8" w:rsidP="00EE64B8">
            <w:pPr>
              <w:jc w:val="center"/>
              <w:rPr>
                <w:color w:val="000000"/>
                <w:sz w:val="16"/>
                <w:szCs w:val="16"/>
              </w:rPr>
            </w:pPr>
            <w:r w:rsidRPr="00EE64B8">
              <w:rPr>
                <w:color w:val="000000"/>
                <w:sz w:val="16"/>
                <w:szCs w:val="16"/>
              </w:rPr>
              <w:t>66</w:t>
            </w:r>
          </w:p>
        </w:tc>
        <w:tc>
          <w:tcPr>
            <w:tcW w:w="172" w:type="pct"/>
            <w:gridSpan w:val="2"/>
            <w:shd w:val="clear" w:color="auto" w:fill="auto"/>
            <w:vAlign w:val="center"/>
          </w:tcPr>
          <w:p w14:paraId="161DB03A" w14:textId="4B7026B5" w:rsidR="00EE64B8" w:rsidRPr="00EE64B8" w:rsidRDefault="00EE64B8" w:rsidP="00EE64B8">
            <w:pPr>
              <w:jc w:val="center"/>
              <w:rPr>
                <w:color w:val="000000"/>
                <w:sz w:val="16"/>
                <w:szCs w:val="16"/>
              </w:rPr>
            </w:pPr>
            <w:r w:rsidRPr="00EE64B8">
              <w:rPr>
                <w:color w:val="000000"/>
                <w:sz w:val="16"/>
                <w:szCs w:val="16"/>
              </w:rPr>
              <w:t>64</w:t>
            </w:r>
          </w:p>
        </w:tc>
        <w:tc>
          <w:tcPr>
            <w:tcW w:w="172" w:type="pct"/>
            <w:gridSpan w:val="2"/>
            <w:shd w:val="clear" w:color="auto" w:fill="auto"/>
            <w:vAlign w:val="center"/>
          </w:tcPr>
          <w:p w14:paraId="0BFE6ACE" w14:textId="2889C68C" w:rsidR="00EE64B8" w:rsidRPr="00EE64B8" w:rsidRDefault="00EE64B8" w:rsidP="00EE64B8">
            <w:pPr>
              <w:jc w:val="center"/>
              <w:rPr>
                <w:color w:val="000000"/>
                <w:sz w:val="16"/>
                <w:szCs w:val="16"/>
              </w:rPr>
            </w:pPr>
            <w:r w:rsidRPr="00EE64B8">
              <w:rPr>
                <w:color w:val="000000"/>
                <w:sz w:val="16"/>
                <w:szCs w:val="16"/>
              </w:rPr>
              <w:t>42</w:t>
            </w:r>
          </w:p>
        </w:tc>
        <w:tc>
          <w:tcPr>
            <w:tcW w:w="178" w:type="pct"/>
            <w:gridSpan w:val="2"/>
            <w:shd w:val="clear" w:color="auto" w:fill="auto"/>
            <w:vAlign w:val="center"/>
          </w:tcPr>
          <w:p w14:paraId="3A540A1F" w14:textId="4892A5B3" w:rsidR="00EE64B8" w:rsidRPr="00EE64B8" w:rsidRDefault="00EE64B8" w:rsidP="00EE64B8">
            <w:pPr>
              <w:jc w:val="center"/>
              <w:rPr>
                <w:color w:val="000000"/>
                <w:sz w:val="16"/>
                <w:szCs w:val="16"/>
              </w:rPr>
            </w:pPr>
            <w:r w:rsidRPr="00EE64B8">
              <w:rPr>
                <w:color w:val="000000"/>
                <w:sz w:val="16"/>
                <w:szCs w:val="16"/>
              </w:rPr>
              <w:t>94</w:t>
            </w:r>
          </w:p>
        </w:tc>
        <w:tc>
          <w:tcPr>
            <w:tcW w:w="178" w:type="pct"/>
            <w:gridSpan w:val="2"/>
            <w:vAlign w:val="center"/>
          </w:tcPr>
          <w:p w14:paraId="45152453" w14:textId="3CEBB0C0" w:rsidR="00EE64B8" w:rsidRPr="00EE64B8" w:rsidRDefault="00EE64B8" w:rsidP="00EE64B8">
            <w:pPr>
              <w:jc w:val="center"/>
              <w:rPr>
                <w:color w:val="000000"/>
                <w:sz w:val="16"/>
                <w:szCs w:val="16"/>
              </w:rPr>
            </w:pPr>
            <w:r w:rsidRPr="00EE64B8">
              <w:rPr>
                <w:color w:val="000000"/>
                <w:sz w:val="16"/>
                <w:szCs w:val="16"/>
              </w:rPr>
              <w:t>84</w:t>
            </w:r>
          </w:p>
        </w:tc>
        <w:tc>
          <w:tcPr>
            <w:tcW w:w="178" w:type="pct"/>
            <w:gridSpan w:val="2"/>
            <w:vAlign w:val="center"/>
          </w:tcPr>
          <w:p w14:paraId="571F4E8E" w14:textId="38E87EBB" w:rsidR="00EE64B8" w:rsidRPr="00EE64B8" w:rsidRDefault="00EE64B8" w:rsidP="00EE64B8">
            <w:pPr>
              <w:jc w:val="center"/>
              <w:rPr>
                <w:color w:val="000000"/>
                <w:sz w:val="16"/>
                <w:szCs w:val="16"/>
              </w:rPr>
            </w:pPr>
            <w:r w:rsidRPr="00EE64B8">
              <w:rPr>
                <w:color w:val="000000"/>
                <w:sz w:val="16"/>
                <w:szCs w:val="16"/>
              </w:rPr>
              <w:t>68</w:t>
            </w:r>
          </w:p>
        </w:tc>
        <w:tc>
          <w:tcPr>
            <w:tcW w:w="172" w:type="pct"/>
            <w:gridSpan w:val="2"/>
            <w:shd w:val="clear" w:color="auto" w:fill="auto"/>
            <w:vAlign w:val="center"/>
          </w:tcPr>
          <w:p w14:paraId="67158596" w14:textId="4A52A2A0" w:rsidR="00EE64B8" w:rsidRPr="00EE64B8" w:rsidRDefault="00EE64B8" w:rsidP="00EE64B8">
            <w:pPr>
              <w:jc w:val="center"/>
              <w:rPr>
                <w:color w:val="000000"/>
                <w:sz w:val="16"/>
                <w:szCs w:val="16"/>
              </w:rPr>
            </w:pPr>
            <w:r w:rsidRPr="00EE64B8">
              <w:rPr>
                <w:color w:val="000000"/>
                <w:sz w:val="16"/>
                <w:szCs w:val="16"/>
              </w:rPr>
              <w:t>86</w:t>
            </w:r>
          </w:p>
        </w:tc>
        <w:tc>
          <w:tcPr>
            <w:tcW w:w="233" w:type="pct"/>
            <w:gridSpan w:val="2"/>
            <w:shd w:val="clear" w:color="auto" w:fill="auto"/>
            <w:vAlign w:val="center"/>
          </w:tcPr>
          <w:p w14:paraId="3FB2A9D4" w14:textId="5F35B408" w:rsidR="00EE64B8" w:rsidRPr="00EE64B8" w:rsidRDefault="00EE64B8" w:rsidP="00EE64B8">
            <w:pPr>
              <w:jc w:val="center"/>
              <w:rPr>
                <w:color w:val="000000"/>
                <w:sz w:val="16"/>
                <w:szCs w:val="16"/>
              </w:rPr>
            </w:pPr>
            <w:r w:rsidRPr="00EE64B8">
              <w:rPr>
                <w:color w:val="000000"/>
                <w:sz w:val="16"/>
                <w:szCs w:val="16"/>
              </w:rPr>
              <w:t>40</w:t>
            </w:r>
          </w:p>
        </w:tc>
        <w:tc>
          <w:tcPr>
            <w:tcW w:w="233" w:type="pct"/>
            <w:gridSpan w:val="2"/>
            <w:shd w:val="clear" w:color="auto" w:fill="auto"/>
            <w:vAlign w:val="center"/>
          </w:tcPr>
          <w:p w14:paraId="4429F7CB" w14:textId="2A4883EE" w:rsidR="00EE64B8" w:rsidRPr="00EE64B8" w:rsidRDefault="00EE64B8" w:rsidP="00EE64B8">
            <w:pPr>
              <w:jc w:val="center"/>
              <w:rPr>
                <w:color w:val="000000"/>
                <w:sz w:val="16"/>
                <w:szCs w:val="16"/>
              </w:rPr>
            </w:pPr>
            <w:r w:rsidRPr="00EE64B8">
              <w:rPr>
                <w:color w:val="000000"/>
                <w:sz w:val="16"/>
                <w:szCs w:val="16"/>
              </w:rPr>
              <w:t>64</w:t>
            </w:r>
          </w:p>
        </w:tc>
        <w:tc>
          <w:tcPr>
            <w:tcW w:w="233" w:type="pct"/>
            <w:gridSpan w:val="2"/>
            <w:shd w:val="clear" w:color="auto" w:fill="auto"/>
            <w:vAlign w:val="center"/>
          </w:tcPr>
          <w:p w14:paraId="1913EF0E" w14:textId="3AF9FFF4" w:rsidR="00EE64B8" w:rsidRPr="00EE64B8" w:rsidRDefault="00EE64B8" w:rsidP="00EE64B8">
            <w:pPr>
              <w:jc w:val="center"/>
              <w:rPr>
                <w:color w:val="000000"/>
                <w:sz w:val="16"/>
                <w:szCs w:val="16"/>
              </w:rPr>
            </w:pPr>
            <w:r w:rsidRPr="00EE64B8">
              <w:rPr>
                <w:color w:val="000000"/>
                <w:sz w:val="16"/>
                <w:szCs w:val="16"/>
              </w:rPr>
              <w:t>33</w:t>
            </w:r>
          </w:p>
        </w:tc>
      </w:tr>
      <w:tr w:rsidR="00EE64B8" w:rsidRPr="006D476C" w14:paraId="2149C988" w14:textId="77777777" w:rsidTr="000652B7">
        <w:trPr>
          <w:trHeight w:val="141"/>
        </w:trPr>
        <w:tc>
          <w:tcPr>
            <w:tcW w:w="132" w:type="pct"/>
            <w:shd w:val="clear" w:color="auto" w:fill="auto"/>
            <w:noWrap/>
            <w:vAlign w:val="center"/>
            <w:hideMark/>
          </w:tcPr>
          <w:p w14:paraId="5C84F63B" w14:textId="77777777" w:rsidR="00EE64B8" w:rsidRPr="007C6EB0" w:rsidRDefault="00EE64B8" w:rsidP="00EE64B8">
            <w:pPr>
              <w:jc w:val="center"/>
              <w:rPr>
                <w:color w:val="000000"/>
                <w:sz w:val="18"/>
                <w:szCs w:val="18"/>
              </w:rPr>
            </w:pPr>
            <w:r w:rsidRPr="007C6EB0">
              <w:rPr>
                <w:color w:val="000000"/>
                <w:sz w:val="18"/>
                <w:szCs w:val="18"/>
              </w:rPr>
              <w:t>8</w:t>
            </w:r>
          </w:p>
        </w:tc>
        <w:tc>
          <w:tcPr>
            <w:tcW w:w="764" w:type="pct"/>
            <w:shd w:val="clear" w:color="auto" w:fill="auto"/>
            <w:vAlign w:val="center"/>
          </w:tcPr>
          <w:p w14:paraId="04A046D1" w14:textId="21C6F5BC" w:rsidR="00EE64B8" w:rsidRPr="00EE64B8" w:rsidRDefault="00EE64B8" w:rsidP="000652B7">
            <w:pPr>
              <w:rPr>
                <w:color w:val="000000"/>
                <w:sz w:val="16"/>
                <w:szCs w:val="16"/>
              </w:rPr>
            </w:pPr>
            <w:r w:rsidRPr="00EE64B8">
              <w:rPr>
                <w:color w:val="000000"/>
                <w:sz w:val="16"/>
                <w:szCs w:val="16"/>
              </w:rPr>
              <w:t>МБОУ "Малополпинская СОШ"</w:t>
            </w:r>
          </w:p>
        </w:tc>
        <w:tc>
          <w:tcPr>
            <w:tcW w:w="188" w:type="pct"/>
            <w:shd w:val="clear" w:color="auto" w:fill="auto"/>
            <w:vAlign w:val="center"/>
          </w:tcPr>
          <w:p w14:paraId="13C97FD8" w14:textId="6F69DB3C" w:rsidR="00EE64B8" w:rsidRPr="00EE64B8" w:rsidRDefault="00EE64B8" w:rsidP="00EE64B8">
            <w:pPr>
              <w:jc w:val="center"/>
              <w:rPr>
                <w:color w:val="000000"/>
                <w:sz w:val="16"/>
                <w:szCs w:val="16"/>
              </w:rPr>
            </w:pPr>
            <w:r w:rsidRPr="00EE64B8">
              <w:rPr>
                <w:color w:val="000000"/>
                <w:sz w:val="16"/>
                <w:szCs w:val="16"/>
              </w:rPr>
              <w:t>8</w:t>
            </w:r>
          </w:p>
        </w:tc>
        <w:tc>
          <w:tcPr>
            <w:tcW w:w="169" w:type="pct"/>
            <w:shd w:val="clear" w:color="auto" w:fill="auto"/>
            <w:vAlign w:val="center"/>
          </w:tcPr>
          <w:p w14:paraId="343A329F" w14:textId="4B0C9218" w:rsidR="00EE64B8" w:rsidRPr="00EE64B8" w:rsidRDefault="00EE64B8" w:rsidP="00EE64B8">
            <w:pPr>
              <w:jc w:val="center"/>
              <w:rPr>
                <w:color w:val="000000"/>
                <w:sz w:val="16"/>
                <w:szCs w:val="16"/>
              </w:rPr>
            </w:pPr>
            <w:r w:rsidRPr="00EE64B8">
              <w:rPr>
                <w:color w:val="000000"/>
                <w:sz w:val="16"/>
                <w:szCs w:val="16"/>
              </w:rPr>
              <w:t>75</w:t>
            </w:r>
          </w:p>
        </w:tc>
        <w:tc>
          <w:tcPr>
            <w:tcW w:w="172" w:type="pct"/>
            <w:gridSpan w:val="2"/>
            <w:shd w:val="clear" w:color="auto" w:fill="auto"/>
            <w:vAlign w:val="center"/>
          </w:tcPr>
          <w:p w14:paraId="37B4DD99" w14:textId="3C4D81F4" w:rsidR="00EE64B8" w:rsidRPr="00EE64B8" w:rsidRDefault="00EE64B8" w:rsidP="00EE64B8">
            <w:pPr>
              <w:jc w:val="center"/>
              <w:rPr>
                <w:color w:val="000000"/>
                <w:sz w:val="16"/>
                <w:szCs w:val="16"/>
              </w:rPr>
            </w:pPr>
            <w:r w:rsidRPr="00EE64B8">
              <w:rPr>
                <w:color w:val="000000"/>
                <w:sz w:val="16"/>
                <w:szCs w:val="16"/>
              </w:rPr>
              <w:t>63</w:t>
            </w:r>
          </w:p>
        </w:tc>
        <w:tc>
          <w:tcPr>
            <w:tcW w:w="172" w:type="pct"/>
            <w:gridSpan w:val="2"/>
            <w:shd w:val="clear" w:color="auto" w:fill="auto"/>
            <w:vAlign w:val="center"/>
          </w:tcPr>
          <w:p w14:paraId="30A5F646" w14:textId="047F4250"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69E59E0A" w14:textId="211FB448" w:rsidR="00EE64B8" w:rsidRPr="00EE64B8" w:rsidRDefault="00EE64B8" w:rsidP="00EE64B8">
            <w:pPr>
              <w:jc w:val="center"/>
              <w:rPr>
                <w:color w:val="000000"/>
                <w:sz w:val="16"/>
                <w:szCs w:val="16"/>
              </w:rPr>
            </w:pPr>
            <w:r w:rsidRPr="00EE64B8">
              <w:rPr>
                <w:color w:val="000000"/>
                <w:sz w:val="16"/>
                <w:szCs w:val="16"/>
              </w:rPr>
              <w:t>63</w:t>
            </w:r>
          </w:p>
        </w:tc>
        <w:tc>
          <w:tcPr>
            <w:tcW w:w="172" w:type="pct"/>
            <w:gridSpan w:val="2"/>
            <w:shd w:val="clear" w:color="auto" w:fill="auto"/>
            <w:vAlign w:val="center"/>
          </w:tcPr>
          <w:p w14:paraId="28ECD1D5" w14:textId="5853F0FE" w:rsidR="00EE64B8" w:rsidRPr="00EE64B8" w:rsidRDefault="00EE64B8" w:rsidP="00EE64B8">
            <w:pPr>
              <w:jc w:val="center"/>
              <w:rPr>
                <w:color w:val="000000"/>
                <w:sz w:val="16"/>
                <w:szCs w:val="16"/>
              </w:rPr>
            </w:pPr>
            <w:r w:rsidRPr="00EE64B8">
              <w:rPr>
                <w:color w:val="000000"/>
                <w:sz w:val="16"/>
                <w:szCs w:val="16"/>
              </w:rPr>
              <w:t>25</w:t>
            </w:r>
          </w:p>
        </w:tc>
        <w:tc>
          <w:tcPr>
            <w:tcW w:w="172" w:type="pct"/>
            <w:gridSpan w:val="2"/>
            <w:shd w:val="clear" w:color="auto" w:fill="auto"/>
            <w:vAlign w:val="center"/>
          </w:tcPr>
          <w:p w14:paraId="203A96F2" w14:textId="27511B03"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02BD8F18" w14:textId="6D861AA7"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3D2742A4" w14:textId="4CB96D55"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26346CE4" w14:textId="00A428AE" w:rsidR="00EE64B8" w:rsidRPr="00EE64B8" w:rsidRDefault="00EE64B8" w:rsidP="00EE64B8">
            <w:pPr>
              <w:jc w:val="center"/>
              <w:rPr>
                <w:color w:val="000000"/>
                <w:sz w:val="16"/>
                <w:szCs w:val="16"/>
              </w:rPr>
            </w:pPr>
            <w:r w:rsidRPr="00EE64B8">
              <w:rPr>
                <w:color w:val="000000"/>
                <w:sz w:val="16"/>
                <w:szCs w:val="16"/>
              </w:rPr>
              <w:t>88</w:t>
            </w:r>
          </w:p>
        </w:tc>
        <w:tc>
          <w:tcPr>
            <w:tcW w:w="139" w:type="pct"/>
            <w:gridSpan w:val="2"/>
            <w:shd w:val="clear" w:color="auto" w:fill="auto"/>
            <w:vAlign w:val="center"/>
          </w:tcPr>
          <w:p w14:paraId="4442331B" w14:textId="34B943AC" w:rsidR="00EE64B8" w:rsidRPr="00EE64B8" w:rsidRDefault="00EE64B8" w:rsidP="00EE64B8">
            <w:pPr>
              <w:jc w:val="center"/>
              <w:rPr>
                <w:color w:val="000000"/>
                <w:sz w:val="16"/>
                <w:szCs w:val="16"/>
              </w:rPr>
            </w:pPr>
            <w:r w:rsidRPr="00EE64B8">
              <w:rPr>
                <w:color w:val="000000"/>
                <w:sz w:val="16"/>
                <w:szCs w:val="16"/>
              </w:rPr>
              <w:t>19</w:t>
            </w:r>
          </w:p>
        </w:tc>
        <w:tc>
          <w:tcPr>
            <w:tcW w:w="172" w:type="pct"/>
            <w:gridSpan w:val="2"/>
            <w:shd w:val="clear" w:color="auto" w:fill="auto"/>
            <w:vAlign w:val="center"/>
          </w:tcPr>
          <w:p w14:paraId="3AAF6934" w14:textId="4265FA9F" w:rsidR="00EE64B8" w:rsidRPr="00EE64B8" w:rsidRDefault="00EE64B8" w:rsidP="00EE64B8">
            <w:pPr>
              <w:jc w:val="center"/>
              <w:rPr>
                <w:color w:val="000000"/>
                <w:sz w:val="16"/>
                <w:szCs w:val="16"/>
              </w:rPr>
            </w:pPr>
            <w:r w:rsidRPr="00EE64B8">
              <w:rPr>
                <w:color w:val="000000"/>
                <w:sz w:val="16"/>
                <w:szCs w:val="16"/>
              </w:rPr>
              <w:t>75</w:t>
            </w:r>
          </w:p>
        </w:tc>
        <w:tc>
          <w:tcPr>
            <w:tcW w:w="139" w:type="pct"/>
            <w:gridSpan w:val="2"/>
            <w:shd w:val="clear" w:color="auto" w:fill="auto"/>
            <w:vAlign w:val="center"/>
          </w:tcPr>
          <w:p w14:paraId="7663B3EC" w14:textId="5D4C82A2" w:rsidR="00EE64B8" w:rsidRPr="00EE64B8" w:rsidRDefault="00EE64B8" w:rsidP="00EE64B8">
            <w:pPr>
              <w:jc w:val="center"/>
              <w:rPr>
                <w:color w:val="000000"/>
                <w:sz w:val="16"/>
                <w:szCs w:val="16"/>
              </w:rPr>
            </w:pPr>
            <w:r w:rsidRPr="00EE64B8">
              <w:rPr>
                <w:color w:val="000000"/>
                <w:sz w:val="16"/>
                <w:szCs w:val="16"/>
              </w:rPr>
              <w:t>81</w:t>
            </w:r>
          </w:p>
        </w:tc>
        <w:tc>
          <w:tcPr>
            <w:tcW w:w="172" w:type="pct"/>
            <w:gridSpan w:val="2"/>
            <w:shd w:val="clear" w:color="auto" w:fill="auto"/>
            <w:vAlign w:val="center"/>
          </w:tcPr>
          <w:p w14:paraId="69FA623D" w14:textId="5B3C7357"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4597A197" w14:textId="3921BF6D" w:rsidR="00EE64B8" w:rsidRPr="00EE64B8" w:rsidRDefault="00EE64B8" w:rsidP="00EE64B8">
            <w:pPr>
              <w:jc w:val="center"/>
              <w:rPr>
                <w:color w:val="000000"/>
                <w:sz w:val="16"/>
                <w:szCs w:val="16"/>
              </w:rPr>
            </w:pPr>
            <w:r w:rsidRPr="00EE64B8">
              <w:rPr>
                <w:color w:val="000000"/>
                <w:sz w:val="16"/>
                <w:szCs w:val="16"/>
              </w:rPr>
              <w:t>63</w:t>
            </w:r>
          </w:p>
        </w:tc>
        <w:tc>
          <w:tcPr>
            <w:tcW w:w="172" w:type="pct"/>
            <w:gridSpan w:val="2"/>
            <w:shd w:val="clear" w:color="auto" w:fill="auto"/>
            <w:vAlign w:val="center"/>
          </w:tcPr>
          <w:p w14:paraId="651EF91E" w14:textId="5EB984E0" w:rsidR="00EE64B8" w:rsidRPr="00EE64B8" w:rsidRDefault="00EE64B8" w:rsidP="00EE64B8">
            <w:pPr>
              <w:jc w:val="center"/>
              <w:rPr>
                <w:color w:val="000000"/>
                <w:sz w:val="16"/>
                <w:szCs w:val="16"/>
              </w:rPr>
            </w:pPr>
            <w:r w:rsidRPr="00EE64B8">
              <w:rPr>
                <w:color w:val="000000"/>
                <w:sz w:val="16"/>
                <w:szCs w:val="16"/>
              </w:rPr>
              <w:t>50</w:t>
            </w:r>
          </w:p>
        </w:tc>
        <w:tc>
          <w:tcPr>
            <w:tcW w:w="178" w:type="pct"/>
            <w:gridSpan w:val="2"/>
            <w:shd w:val="clear" w:color="auto" w:fill="auto"/>
            <w:vAlign w:val="center"/>
          </w:tcPr>
          <w:p w14:paraId="7047D6E0" w14:textId="0E2B5BC5"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0F0B4D8F" w14:textId="306C589A"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3FAB15EE" w14:textId="478FE316" w:rsidR="00EE64B8" w:rsidRPr="00EE64B8" w:rsidRDefault="00EE64B8" w:rsidP="00EE64B8">
            <w:pPr>
              <w:jc w:val="center"/>
              <w:rPr>
                <w:color w:val="000000"/>
                <w:sz w:val="16"/>
                <w:szCs w:val="16"/>
              </w:rPr>
            </w:pPr>
            <w:r w:rsidRPr="00EE64B8">
              <w:rPr>
                <w:color w:val="000000"/>
                <w:sz w:val="16"/>
                <w:szCs w:val="16"/>
              </w:rPr>
              <w:t>13</w:t>
            </w:r>
          </w:p>
        </w:tc>
        <w:tc>
          <w:tcPr>
            <w:tcW w:w="172" w:type="pct"/>
            <w:gridSpan w:val="2"/>
            <w:shd w:val="clear" w:color="auto" w:fill="auto"/>
            <w:vAlign w:val="center"/>
          </w:tcPr>
          <w:p w14:paraId="21752108" w14:textId="7607A658" w:rsidR="00EE64B8" w:rsidRPr="00EE64B8" w:rsidRDefault="00EE64B8" w:rsidP="00EE64B8">
            <w:pPr>
              <w:jc w:val="center"/>
              <w:rPr>
                <w:color w:val="000000"/>
                <w:sz w:val="16"/>
                <w:szCs w:val="16"/>
              </w:rPr>
            </w:pPr>
            <w:r w:rsidRPr="00EE64B8">
              <w:rPr>
                <w:color w:val="000000"/>
                <w:sz w:val="16"/>
                <w:szCs w:val="16"/>
              </w:rPr>
              <w:t>63</w:t>
            </w:r>
          </w:p>
        </w:tc>
        <w:tc>
          <w:tcPr>
            <w:tcW w:w="233" w:type="pct"/>
            <w:gridSpan w:val="2"/>
            <w:shd w:val="clear" w:color="auto" w:fill="auto"/>
            <w:vAlign w:val="center"/>
          </w:tcPr>
          <w:p w14:paraId="2580F405" w14:textId="1E8578A1" w:rsidR="00EE64B8" w:rsidRPr="00EE64B8" w:rsidRDefault="00EE64B8" w:rsidP="00EE64B8">
            <w:pPr>
              <w:jc w:val="center"/>
              <w:rPr>
                <w:color w:val="000000"/>
                <w:sz w:val="16"/>
                <w:szCs w:val="16"/>
              </w:rPr>
            </w:pPr>
            <w:r w:rsidRPr="00EE64B8">
              <w:rPr>
                <w:color w:val="000000"/>
                <w:sz w:val="16"/>
                <w:szCs w:val="16"/>
              </w:rPr>
              <w:t>38</w:t>
            </w:r>
          </w:p>
        </w:tc>
        <w:tc>
          <w:tcPr>
            <w:tcW w:w="233" w:type="pct"/>
            <w:gridSpan w:val="2"/>
            <w:shd w:val="clear" w:color="auto" w:fill="auto"/>
            <w:vAlign w:val="center"/>
          </w:tcPr>
          <w:p w14:paraId="5F1E1B90" w14:textId="0171794E" w:rsidR="00EE64B8" w:rsidRPr="00EE64B8" w:rsidRDefault="00EE64B8" w:rsidP="00EE64B8">
            <w:pPr>
              <w:jc w:val="center"/>
              <w:rPr>
                <w:color w:val="000000"/>
                <w:sz w:val="16"/>
                <w:szCs w:val="16"/>
              </w:rPr>
            </w:pPr>
            <w:r w:rsidRPr="00EE64B8">
              <w:rPr>
                <w:color w:val="000000"/>
                <w:sz w:val="16"/>
                <w:szCs w:val="16"/>
              </w:rPr>
              <w:t>50</w:t>
            </w:r>
          </w:p>
        </w:tc>
        <w:tc>
          <w:tcPr>
            <w:tcW w:w="233" w:type="pct"/>
            <w:gridSpan w:val="2"/>
            <w:shd w:val="clear" w:color="auto" w:fill="auto"/>
            <w:vAlign w:val="center"/>
          </w:tcPr>
          <w:p w14:paraId="2114428C" w14:textId="79475D61" w:rsidR="00EE64B8" w:rsidRPr="00EE64B8" w:rsidRDefault="00EE64B8" w:rsidP="00EE64B8">
            <w:pPr>
              <w:jc w:val="center"/>
              <w:rPr>
                <w:color w:val="000000"/>
                <w:sz w:val="16"/>
                <w:szCs w:val="16"/>
              </w:rPr>
            </w:pPr>
            <w:r w:rsidRPr="00EE64B8">
              <w:rPr>
                <w:color w:val="000000"/>
                <w:sz w:val="16"/>
                <w:szCs w:val="16"/>
              </w:rPr>
              <w:t>0</w:t>
            </w:r>
          </w:p>
        </w:tc>
      </w:tr>
      <w:tr w:rsidR="00EE64B8" w:rsidRPr="006D476C" w14:paraId="792277E6" w14:textId="77777777" w:rsidTr="000652B7">
        <w:trPr>
          <w:trHeight w:val="141"/>
        </w:trPr>
        <w:tc>
          <w:tcPr>
            <w:tcW w:w="132" w:type="pct"/>
            <w:shd w:val="clear" w:color="auto" w:fill="auto"/>
            <w:vAlign w:val="center"/>
            <w:hideMark/>
          </w:tcPr>
          <w:p w14:paraId="26C523A0" w14:textId="77777777" w:rsidR="00EE64B8" w:rsidRPr="007C6EB0" w:rsidRDefault="00EE64B8" w:rsidP="00EE64B8">
            <w:pPr>
              <w:jc w:val="center"/>
              <w:rPr>
                <w:color w:val="000000"/>
                <w:sz w:val="18"/>
                <w:szCs w:val="18"/>
              </w:rPr>
            </w:pPr>
            <w:r w:rsidRPr="007C6EB0">
              <w:rPr>
                <w:color w:val="000000"/>
                <w:sz w:val="18"/>
                <w:szCs w:val="18"/>
              </w:rPr>
              <w:t>9</w:t>
            </w:r>
          </w:p>
        </w:tc>
        <w:tc>
          <w:tcPr>
            <w:tcW w:w="764" w:type="pct"/>
            <w:shd w:val="clear" w:color="auto" w:fill="auto"/>
            <w:vAlign w:val="center"/>
          </w:tcPr>
          <w:p w14:paraId="73F473F5" w14:textId="41D64D59" w:rsidR="00EE64B8" w:rsidRPr="00EE64B8" w:rsidRDefault="00EE64B8" w:rsidP="000652B7">
            <w:pPr>
              <w:rPr>
                <w:color w:val="000000"/>
                <w:sz w:val="16"/>
                <w:szCs w:val="16"/>
              </w:rPr>
            </w:pPr>
            <w:r w:rsidRPr="00EE64B8">
              <w:rPr>
                <w:color w:val="000000"/>
                <w:sz w:val="16"/>
                <w:szCs w:val="16"/>
              </w:rPr>
              <w:t>МБОУ "Гимназия №1 Брянского района"</w:t>
            </w:r>
          </w:p>
        </w:tc>
        <w:tc>
          <w:tcPr>
            <w:tcW w:w="188" w:type="pct"/>
            <w:shd w:val="clear" w:color="auto" w:fill="auto"/>
            <w:vAlign w:val="center"/>
          </w:tcPr>
          <w:p w14:paraId="04117F1C" w14:textId="55621F21" w:rsidR="00EE64B8" w:rsidRPr="00EE64B8" w:rsidRDefault="00EE64B8" w:rsidP="00EE64B8">
            <w:pPr>
              <w:jc w:val="center"/>
              <w:rPr>
                <w:color w:val="000000"/>
                <w:sz w:val="16"/>
                <w:szCs w:val="16"/>
              </w:rPr>
            </w:pPr>
            <w:r w:rsidRPr="00EE64B8">
              <w:rPr>
                <w:color w:val="000000"/>
                <w:sz w:val="16"/>
                <w:szCs w:val="16"/>
              </w:rPr>
              <w:t>51</w:t>
            </w:r>
          </w:p>
        </w:tc>
        <w:tc>
          <w:tcPr>
            <w:tcW w:w="169" w:type="pct"/>
            <w:shd w:val="clear" w:color="auto" w:fill="auto"/>
            <w:vAlign w:val="center"/>
          </w:tcPr>
          <w:p w14:paraId="2E460773" w14:textId="30511FFD" w:rsidR="00EE64B8" w:rsidRPr="00EE64B8" w:rsidRDefault="00EE64B8" w:rsidP="00EE64B8">
            <w:pPr>
              <w:jc w:val="center"/>
              <w:rPr>
                <w:color w:val="000000"/>
                <w:sz w:val="16"/>
                <w:szCs w:val="16"/>
              </w:rPr>
            </w:pPr>
            <w:r w:rsidRPr="00EE64B8">
              <w:rPr>
                <w:color w:val="000000"/>
                <w:sz w:val="16"/>
                <w:szCs w:val="16"/>
              </w:rPr>
              <w:t>97</w:t>
            </w:r>
          </w:p>
        </w:tc>
        <w:tc>
          <w:tcPr>
            <w:tcW w:w="172" w:type="pct"/>
            <w:gridSpan w:val="2"/>
            <w:shd w:val="clear" w:color="auto" w:fill="auto"/>
            <w:vAlign w:val="center"/>
          </w:tcPr>
          <w:p w14:paraId="4F989C0C" w14:textId="3344EF13" w:rsidR="00EE64B8" w:rsidRPr="00EE64B8" w:rsidRDefault="00EE64B8" w:rsidP="00EE64B8">
            <w:pPr>
              <w:jc w:val="center"/>
              <w:rPr>
                <w:color w:val="000000"/>
                <w:sz w:val="16"/>
                <w:szCs w:val="16"/>
              </w:rPr>
            </w:pPr>
            <w:r w:rsidRPr="00EE64B8">
              <w:rPr>
                <w:color w:val="000000"/>
                <w:sz w:val="16"/>
                <w:szCs w:val="16"/>
              </w:rPr>
              <w:t>85</w:t>
            </w:r>
          </w:p>
        </w:tc>
        <w:tc>
          <w:tcPr>
            <w:tcW w:w="172" w:type="pct"/>
            <w:gridSpan w:val="2"/>
            <w:shd w:val="clear" w:color="auto" w:fill="auto"/>
            <w:vAlign w:val="center"/>
          </w:tcPr>
          <w:p w14:paraId="2CA746F6" w14:textId="76946E49" w:rsidR="00EE64B8" w:rsidRPr="00EE64B8" w:rsidRDefault="00EE64B8" w:rsidP="00EE64B8">
            <w:pPr>
              <w:jc w:val="center"/>
              <w:rPr>
                <w:color w:val="000000"/>
                <w:sz w:val="16"/>
                <w:szCs w:val="16"/>
              </w:rPr>
            </w:pPr>
            <w:r w:rsidRPr="00EE64B8">
              <w:rPr>
                <w:color w:val="000000"/>
                <w:sz w:val="16"/>
                <w:szCs w:val="16"/>
              </w:rPr>
              <w:t>82</w:t>
            </w:r>
          </w:p>
        </w:tc>
        <w:tc>
          <w:tcPr>
            <w:tcW w:w="172" w:type="pct"/>
            <w:gridSpan w:val="2"/>
            <w:shd w:val="clear" w:color="auto" w:fill="auto"/>
            <w:vAlign w:val="center"/>
          </w:tcPr>
          <w:p w14:paraId="285A139A" w14:textId="3757E42D" w:rsidR="00EE64B8" w:rsidRPr="00EE64B8" w:rsidRDefault="00EE64B8" w:rsidP="00EE64B8">
            <w:pPr>
              <w:jc w:val="center"/>
              <w:rPr>
                <w:color w:val="000000"/>
                <w:sz w:val="16"/>
                <w:szCs w:val="16"/>
              </w:rPr>
            </w:pPr>
            <w:r w:rsidRPr="00EE64B8">
              <w:rPr>
                <w:color w:val="000000"/>
                <w:sz w:val="16"/>
                <w:szCs w:val="16"/>
              </w:rPr>
              <w:t>82</w:t>
            </w:r>
          </w:p>
        </w:tc>
        <w:tc>
          <w:tcPr>
            <w:tcW w:w="172" w:type="pct"/>
            <w:gridSpan w:val="2"/>
            <w:shd w:val="clear" w:color="auto" w:fill="auto"/>
            <w:vAlign w:val="center"/>
          </w:tcPr>
          <w:p w14:paraId="22AEB252" w14:textId="41D95D5A" w:rsidR="00EE64B8" w:rsidRPr="00EE64B8" w:rsidRDefault="00EE64B8" w:rsidP="00EE64B8">
            <w:pPr>
              <w:jc w:val="center"/>
              <w:rPr>
                <w:color w:val="000000"/>
                <w:sz w:val="16"/>
                <w:szCs w:val="16"/>
              </w:rPr>
            </w:pPr>
            <w:r w:rsidRPr="00EE64B8">
              <w:rPr>
                <w:color w:val="000000"/>
                <w:sz w:val="16"/>
                <w:szCs w:val="16"/>
              </w:rPr>
              <w:t>56</w:t>
            </w:r>
          </w:p>
        </w:tc>
        <w:tc>
          <w:tcPr>
            <w:tcW w:w="172" w:type="pct"/>
            <w:gridSpan w:val="2"/>
            <w:shd w:val="clear" w:color="auto" w:fill="auto"/>
            <w:vAlign w:val="center"/>
          </w:tcPr>
          <w:p w14:paraId="22FBB02F" w14:textId="4ADF18B7" w:rsidR="00EE64B8" w:rsidRPr="00EE64B8" w:rsidRDefault="00EE64B8" w:rsidP="00EE64B8">
            <w:pPr>
              <w:jc w:val="center"/>
              <w:rPr>
                <w:color w:val="000000"/>
                <w:sz w:val="16"/>
                <w:szCs w:val="16"/>
              </w:rPr>
            </w:pPr>
            <w:r w:rsidRPr="00EE64B8">
              <w:rPr>
                <w:color w:val="000000"/>
                <w:sz w:val="16"/>
                <w:szCs w:val="16"/>
              </w:rPr>
              <w:t>66</w:t>
            </w:r>
          </w:p>
        </w:tc>
        <w:tc>
          <w:tcPr>
            <w:tcW w:w="172" w:type="pct"/>
            <w:gridSpan w:val="2"/>
            <w:shd w:val="clear" w:color="auto" w:fill="auto"/>
            <w:vAlign w:val="center"/>
          </w:tcPr>
          <w:p w14:paraId="2CA2BDFD" w14:textId="6BC40835" w:rsidR="00EE64B8" w:rsidRPr="00EE64B8" w:rsidRDefault="00EE64B8" w:rsidP="00EE64B8">
            <w:pPr>
              <w:jc w:val="center"/>
              <w:rPr>
                <w:color w:val="000000"/>
                <w:sz w:val="16"/>
                <w:szCs w:val="16"/>
              </w:rPr>
            </w:pPr>
            <w:r w:rsidRPr="00EE64B8">
              <w:rPr>
                <w:color w:val="000000"/>
                <w:sz w:val="16"/>
                <w:szCs w:val="16"/>
              </w:rPr>
              <w:t>84</w:t>
            </w:r>
          </w:p>
        </w:tc>
        <w:tc>
          <w:tcPr>
            <w:tcW w:w="172" w:type="pct"/>
            <w:gridSpan w:val="2"/>
            <w:shd w:val="clear" w:color="auto" w:fill="auto"/>
            <w:vAlign w:val="center"/>
          </w:tcPr>
          <w:p w14:paraId="7A5F4E40" w14:textId="5A7BD063" w:rsidR="00EE64B8" w:rsidRPr="00EE64B8" w:rsidRDefault="00EE64B8" w:rsidP="00EE64B8">
            <w:pPr>
              <w:jc w:val="center"/>
              <w:rPr>
                <w:color w:val="000000"/>
                <w:sz w:val="16"/>
                <w:szCs w:val="16"/>
              </w:rPr>
            </w:pPr>
            <w:r w:rsidRPr="00EE64B8">
              <w:rPr>
                <w:color w:val="000000"/>
                <w:sz w:val="16"/>
                <w:szCs w:val="16"/>
              </w:rPr>
              <w:t>92</w:t>
            </w:r>
          </w:p>
        </w:tc>
        <w:tc>
          <w:tcPr>
            <w:tcW w:w="172" w:type="pct"/>
            <w:gridSpan w:val="2"/>
            <w:shd w:val="clear" w:color="auto" w:fill="auto"/>
            <w:vAlign w:val="center"/>
          </w:tcPr>
          <w:p w14:paraId="3549E80F" w14:textId="5AF65EF9" w:rsidR="00EE64B8" w:rsidRPr="00EE64B8" w:rsidRDefault="00EE64B8" w:rsidP="00EE64B8">
            <w:pPr>
              <w:jc w:val="center"/>
              <w:rPr>
                <w:color w:val="000000"/>
                <w:sz w:val="16"/>
                <w:szCs w:val="16"/>
              </w:rPr>
            </w:pPr>
            <w:r w:rsidRPr="00EE64B8">
              <w:rPr>
                <w:color w:val="000000"/>
                <w:sz w:val="16"/>
                <w:szCs w:val="16"/>
              </w:rPr>
              <w:t>24</w:t>
            </w:r>
          </w:p>
        </w:tc>
        <w:tc>
          <w:tcPr>
            <w:tcW w:w="139" w:type="pct"/>
            <w:gridSpan w:val="2"/>
            <w:shd w:val="clear" w:color="auto" w:fill="auto"/>
            <w:vAlign w:val="center"/>
          </w:tcPr>
          <w:p w14:paraId="6F585632" w14:textId="38A65DB6" w:rsidR="00EE64B8" w:rsidRPr="00EE64B8" w:rsidRDefault="00EE64B8" w:rsidP="00EE64B8">
            <w:pPr>
              <w:jc w:val="center"/>
              <w:rPr>
                <w:color w:val="000000"/>
                <w:sz w:val="16"/>
                <w:szCs w:val="16"/>
              </w:rPr>
            </w:pPr>
            <w:r w:rsidRPr="00EE64B8">
              <w:rPr>
                <w:color w:val="000000"/>
                <w:sz w:val="16"/>
                <w:szCs w:val="16"/>
              </w:rPr>
              <w:t>42</w:t>
            </w:r>
          </w:p>
        </w:tc>
        <w:tc>
          <w:tcPr>
            <w:tcW w:w="172" w:type="pct"/>
            <w:gridSpan w:val="2"/>
            <w:shd w:val="clear" w:color="auto" w:fill="auto"/>
            <w:vAlign w:val="center"/>
          </w:tcPr>
          <w:p w14:paraId="2AEFB8B2" w14:textId="6165CE21" w:rsidR="00EE64B8" w:rsidRPr="00EE64B8" w:rsidRDefault="00EE64B8" w:rsidP="00EE64B8">
            <w:pPr>
              <w:jc w:val="center"/>
              <w:rPr>
                <w:color w:val="000000"/>
                <w:sz w:val="16"/>
                <w:szCs w:val="16"/>
              </w:rPr>
            </w:pPr>
            <w:r w:rsidRPr="00EE64B8">
              <w:rPr>
                <w:color w:val="000000"/>
                <w:sz w:val="16"/>
                <w:szCs w:val="16"/>
              </w:rPr>
              <w:t>80</w:t>
            </w:r>
          </w:p>
        </w:tc>
        <w:tc>
          <w:tcPr>
            <w:tcW w:w="139" w:type="pct"/>
            <w:gridSpan w:val="2"/>
            <w:shd w:val="clear" w:color="auto" w:fill="auto"/>
            <w:vAlign w:val="center"/>
          </w:tcPr>
          <w:p w14:paraId="498D5A4F" w14:textId="19A1BEFA" w:rsidR="00EE64B8" w:rsidRPr="00EE64B8" w:rsidRDefault="00EE64B8" w:rsidP="00EE64B8">
            <w:pPr>
              <w:jc w:val="center"/>
              <w:rPr>
                <w:color w:val="000000"/>
                <w:sz w:val="16"/>
                <w:szCs w:val="16"/>
              </w:rPr>
            </w:pPr>
            <w:r w:rsidRPr="00EE64B8">
              <w:rPr>
                <w:color w:val="000000"/>
                <w:sz w:val="16"/>
                <w:szCs w:val="16"/>
              </w:rPr>
              <w:t>78</w:t>
            </w:r>
          </w:p>
        </w:tc>
        <w:tc>
          <w:tcPr>
            <w:tcW w:w="172" w:type="pct"/>
            <w:gridSpan w:val="2"/>
            <w:shd w:val="clear" w:color="auto" w:fill="auto"/>
            <w:vAlign w:val="center"/>
          </w:tcPr>
          <w:p w14:paraId="4ECE53C7" w14:textId="6D284161" w:rsidR="00EE64B8" w:rsidRPr="00EE64B8" w:rsidRDefault="00EE64B8" w:rsidP="00EE64B8">
            <w:pPr>
              <w:jc w:val="center"/>
              <w:rPr>
                <w:color w:val="000000"/>
                <w:sz w:val="16"/>
                <w:szCs w:val="16"/>
              </w:rPr>
            </w:pPr>
            <w:r w:rsidRPr="00EE64B8">
              <w:rPr>
                <w:color w:val="000000"/>
                <w:sz w:val="16"/>
                <w:szCs w:val="16"/>
              </w:rPr>
              <w:t>92</w:t>
            </w:r>
          </w:p>
        </w:tc>
        <w:tc>
          <w:tcPr>
            <w:tcW w:w="172" w:type="pct"/>
            <w:gridSpan w:val="2"/>
            <w:shd w:val="clear" w:color="auto" w:fill="auto"/>
            <w:vAlign w:val="center"/>
          </w:tcPr>
          <w:p w14:paraId="5C70D348" w14:textId="3C6107CC"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6F6650C3" w14:textId="7174E3C4" w:rsidR="00EE64B8" w:rsidRPr="00EE64B8" w:rsidRDefault="00EE64B8" w:rsidP="00EE64B8">
            <w:pPr>
              <w:jc w:val="center"/>
              <w:rPr>
                <w:color w:val="000000"/>
                <w:sz w:val="16"/>
                <w:szCs w:val="16"/>
              </w:rPr>
            </w:pPr>
            <w:r w:rsidRPr="00EE64B8">
              <w:rPr>
                <w:color w:val="000000"/>
                <w:sz w:val="16"/>
                <w:szCs w:val="16"/>
              </w:rPr>
              <w:t>76</w:t>
            </w:r>
          </w:p>
        </w:tc>
        <w:tc>
          <w:tcPr>
            <w:tcW w:w="178" w:type="pct"/>
            <w:gridSpan w:val="2"/>
            <w:shd w:val="clear" w:color="auto" w:fill="auto"/>
            <w:vAlign w:val="center"/>
          </w:tcPr>
          <w:p w14:paraId="4335405A" w14:textId="2C52BB0F" w:rsidR="00EE64B8" w:rsidRPr="00EE64B8" w:rsidRDefault="00EE64B8" w:rsidP="00EE64B8">
            <w:pPr>
              <w:jc w:val="center"/>
              <w:rPr>
                <w:color w:val="000000"/>
                <w:sz w:val="16"/>
                <w:szCs w:val="16"/>
              </w:rPr>
            </w:pPr>
            <w:r w:rsidRPr="00EE64B8">
              <w:rPr>
                <w:color w:val="000000"/>
                <w:sz w:val="16"/>
                <w:szCs w:val="16"/>
              </w:rPr>
              <w:t>94</w:t>
            </w:r>
          </w:p>
        </w:tc>
        <w:tc>
          <w:tcPr>
            <w:tcW w:w="178" w:type="pct"/>
            <w:gridSpan w:val="2"/>
            <w:vAlign w:val="center"/>
          </w:tcPr>
          <w:p w14:paraId="6CF28BBE" w14:textId="7CDEF4CE" w:rsidR="00EE64B8" w:rsidRPr="00EE64B8" w:rsidRDefault="00EE64B8" w:rsidP="00EE64B8">
            <w:pPr>
              <w:jc w:val="center"/>
              <w:rPr>
                <w:color w:val="000000"/>
                <w:sz w:val="16"/>
                <w:szCs w:val="16"/>
              </w:rPr>
            </w:pPr>
            <w:r w:rsidRPr="00EE64B8">
              <w:rPr>
                <w:color w:val="000000"/>
                <w:sz w:val="16"/>
                <w:szCs w:val="16"/>
              </w:rPr>
              <w:t>84</w:t>
            </w:r>
          </w:p>
        </w:tc>
        <w:tc>
          <w:tcPr>
            <w:tcW w:w="178" w:type="pct"/>
            <w:gridSpan w:val="2"/>
            <w:vAlign w:val="center"/>
          </w:tcPr>
          <w:p w14:paraId="2FE7EA11" w14:textId="1062722F" w:rsidR="00EE64B8" w:rsidRPr="00EE64B8" w:rsidRDefault="00EE64B8" w:rsidP="00EE64B8">
            <w:pPr>
              <w:jc w:val="center"/>
              <w:rPr>
                <w:color w:val="000000"/>
                <w:sz w:val="16"/>
                <w:szCs w:val="16"/>
              </w:rPr>
            </w:pPr>
            <w:r w:rsidRPr="00EE64B8">
              <w:rPr>
                <w:color w:val="000000"/>
                <w:sz w:val="16"/>
                <w:szCs w:val="16"/>
              </w:rPr>
              <w:t>57</w:t>
            </w:r>
          </w:p>
        </w:tc>
        <w:tc>
          <w:tcPr>
            <w:tcW w:w="172" w:type="pct"/>
            <w:gridSpan w:val="2"/>
            <w:shd w:val="clear" w:color="auto" w:fill="auto"/>
            <w:vAlign w:val="center"/>
          </w:tcPr>
          <w:p w14:paraId="6F0B5355" w14:textId="2BC3258E" w:rsidR="00EE64B8" w:rsidRPr="00EE64B8" w:rsidRDefault="00EE64B8" w:rsidP="00EE64B8">
            <w:pPr>
              <w:jc w:val="center"/>
              <w:rPr>
                <w:color w:val="000000"/>
                <w:sz w:val="16"/>
                <w:szCs w:val="16"/>
              </w:rPr>
            </w:pPr>
            <w:r w:rsidRPr="00EE64B8">
              <w:rPr>
                <w:color w:val="000000"/>
                <w:sz w:val="16"/>
                <w:szCs w:val="16"/>
              </w:rPr>
              <w:t>87</w:t>
            </w:r>
          </w:p>
        </w:tc>
        <w:tc>
          <w:tcPr>
            <w:tcW w:w="233" w:type="pct"/>
            <w:gridSpan w:val="2"/>
            <w:shd w:val="clear" w:color="auto" w:fill="auto"/>
            <w:vAlign w:val="center"/>
          </w:tcPr>
          <w:p w14:paraId="2088D6D2" w14:textId="78848010" w:rsidR="00EE64B8" w:rsidRPr="00EE64B8" w:rsidRDefault="00EE64B8" w:rsidP="00EE64B8">
            <w:pPr>
              <w:jc w:val="center"/>
              <w:rPr>
                <w:color w:val="000000"/>
                <w:sz w:val="16"/>
                <w:szCs w:val="16"/>
              </w:rPr>
            </w:pPr>
            <w:r w:rsidRPr="00EE64B8">
              <w:rPr>
                <w:color w:val="000000"/>
                <w:sz w:val="16"/>
                <w:szCs w:val="16"/>
              </w:rPr>
              <w:t>59</w:t>
            </w:r>
          </w:p>
        </w:tc>
        <w:tc>
          <w:tcPr>
            <w:tcW w:w="233" w:type="pct"/>
            <w:gridSpan w:val="2"/>
            <w:shd w:val="clear" w:color="auto" w:fill="auto"/>
            <w:vAlign w:val="center"/>
          </w:tcPr>
          <w:p w14:paraId="3CA60258" w14:textId="0E31F0F5" w:rsidR="00EE64B8" w:rsidRPr="00EE64B8" w:rsidRDefault="00EE64B8" w:rsidP="00EE64B8">
            <w:pPr>
              <w:jc w:val="center"/>
              <w:rPr>
                <w:color w:val="000000"/>
                <w:sz w:val="16"/>
                <w:szCs w:val="16"/>
              </w:rPr>
            </w:pPr>
            <w:r w:rsidRPr="00EE64B8">
              <w:rPr>
                <w:color w:val="000000"/>
                <w:sz w:val="16"/>
                <w:szCs w:val="16"/>
              </w:rPr>
              <w:t>31</w:t>
            </w:r>
          </w:p>
        </w:tc>
        <w:tc>
          <w:tcPr>
            <w:tcW w:w="233" w:type="pct"/>
            <w:gridSpan w:val="2"/>
            <w:shd w:val="clear" w:color="auto" w:fill="auto"/>
            <w:vAlign w:val="center"/>
          </w:tcPr>
          <w:p w14:paraId="47B4AB75" w14:textId="2CF5A652" w:rsidR="00EE64B8" w:rsidRPr="00EE64B8" w:rsidRDefault="00EE64B8" w:rsidP="00EE64B8">
            <w:pPr>
              <w:jc w:val="center"/>
              <w:rPr>
                <w:color w:val="000000"/>
                <w:sz w:val="16"/>
                <w:szCs w:val="16"/>
              </w:rPr>
            </w:pPr>
            <w:r w:rsidRPr="00EE64B8">
              <w:rPr>
                <w:color w:val="000000"/>
                <w:sz w:val="16"/>
                <w:szCs w:val="16"/>
              </w:rPr>
              <w:t>14</w:t>
            </w:r>
          </w:p>
        </w:tc>
      </w:tr>
      <w:tr w:rsidR="00EE64B8" w:rsidRPr="006D476C" w14:paraId="1AD2CCC8" w14:textId="77777777" w:rsidTr="000652B7">
        <w:trPr>
          <w:trHeight w:val="141"/>
        </w:trPr>
        <w:tc>
          <w:tcPr>
            <w:tcW w:w="132" w:type="pct"/>
            <w:shd w:val="clear" w:color="auto" w:fill="auto"/>
            <w:noWrap/>
            <w:vAlign w:val="center"/>
            <w:hideMark/>
          </w:tcPr>
          <w:p w14:paraId="3A5EAEF0" w14:textId="77777777" w:rsidR="00EE64B8" w:rsidRPr="007C6EB0" w:rsidRDefault="00EE64B8" w:rsidP="00EE64B8">
            <w:pPr>
              <w:jc w:val="center"/>
              <w:rPr>
                <w:color w:val="000000"/>
                <w:sz w:val="18"/>
                <w:szCs w:val="18"/>
              </w:rPr>
            </w:pPr>
            <w:r w:rsidRPr="007C6EB0">
              <w:rPr>
                <w:color w:val="000000"/>
                <w:sz w:val="18"/>
                <w:szCs w:val="18"/>
              </w:rPr>
              <w:t>10</w:t>
            </w:r>
          </w:p>
        </w:tc>
        <w:tc>
          <w:tcPr>
            <w:tcW w:w="764" w:type="pct"/>
            <w:shd w:val="clear" w:color="auto" w:fill="auto"/>
            <w:vAlign w:val="center"/>
          </w:tcPr>
          <w:p w14:paraId="5D69F4BE" w14:textId="68CDDF6C" w:rsidR="00EE64B8" w:rsidRPr="00EE64B8" w:rsidRDefault="00EE64B8" w:rsidP="000652B7">
            <w:pPr>
              <w:rPr>
                <w:color w:val="000000"/>
                <w:sz w:val="16"/>
                <w:szCs w:val="16"/>
              </w:rPr>
            </w:pPr>
            <w:r w:rsidRPr="00EE64B8">
              <w:rPr>
                <w:color w:val="000000"/>
                <w:sz w:val="16"/>
                <w:szCs w:val="16"/>
              </w:rPr>
              <w:t>МБОУ "Супоневская СОШ №1 им. Героя Советского Союза Н.И. Чувина"</w:t>
            </w:r>
          </w:p>
        </w:tc>
        <w:tc>
          <w:tcPr>
            <w:tcW w:w="188" w:type="pct"/>
            <w:shd w:val="clear" w:color="auto" w:fill="auto"/>
            <w:vAlign w:val="center"/>
          </w:tcPr>
          <w:p w14:paraId="44DF08C5" w14:textId="2DF2012D" w:rsidR="00EE64B8" w:rsidRPr="00EE64B8" w:rsidRDefault="00EE64B8" w:rsidP="00EE64B8">
            <w:pPr>
              <w:jc w:val="center"/>
              <w:rPr>
                <w:color w:val="000000"/>
                <w:sz w:val="16"/>
                <w:szCs w:val="16"/>
              </w:rPr>
            </w:pPr>
            <w:r w:rsidRPr="00EE64B8">
              <w:rPr>
                <w:color w:val="000000"/>
                <w:sz w:val="16"/>
                <w:szCs w:val="16"/>
              </w:rPr>
              <w:t>50</w:t>
            </w:r>
          </w:p>
        </w:tc>
        <w:tc>
          <w:tcPr>
            <w:tcW w:w="169" w:type="pct"/>
            <w:shd w:val="clear" w:color="auto" w:fill="auto"/>
            <w:vAlign w:val="center"/>
          </w:tcPr>
          <w:p w14:paraId="3B604F0C" w14:textId="3823D80A" w:rsidR="00EE64B8" w:rsidRPr="00EE64B8" w:rsidRDefault="00EE64B8" w:rsidP="00EE64B8">
            <w:pPr>
              <w:jc w:val="center"/>
              <w:rPr>
                <w:color w:val="000000"/>
                <w:sz w:val="16"/>
                <w:szCs w:val="16"/>
              </w:rPr>
            </w:pPr>
            <w:r w:rsidRPr="00EE64B8">
              <w:rPr>
                <w:color w:val="000000"/>
                <w:sz w:val="16"/>
                <w:szCs w:val="16"/>
              </w:rPr>
              <w:t>92</w:t>
            </w:r>
          </w:p>
        </w:tc>
        <w:tc>
          <w:tcPr>
            <w:tcW w:w="172" w:type="pct"/>
            <w:gridSpan w:val="2"/>
            <w:shd w:val="clear" w:color="auto" w:fill="auto"/>
            <w:vAlign w:val="center"/>
          </w:tcPr>
          <w:p w14:paraId="78C56542" w14:textId="5223D66B" w:rsidR="00EE64B8" w:rsidRPr="00EE64B8" w:rsidRDefault="00EE64B8" w:rsidP="00EE64B8">
            <w:pPr>
              <w:jc w:val="center"/>
              <w:rPr>
                <w:color w:val="000000"/>
                <w:sz w:val="16"/>
                <w:szCs w:val="16"/>
              </w:rPr>
            </w:pPr>
            <w:r w:rsidRPr="00EE64B8">
              <w:rPr>
                <w:color w:val="000000"/>
                <w:sz w:val="16"/>
                <w:szCs w:val="16"/>
              </w:rPr>
              <w:t>72</w:t>
            </w:r>
          </w:p>
        </w:tc>
        <w:tc>
          <w:tcPr>
            <w:tcW w:w="172" w:type="pct"/>
            <w:gridSpan w:val="2"/>
            <w:shd w:val="clear" w:color="auto" w:fill="auto"/>
            <w:vAlign w:val="center"/>
          </w:tcPr>
          <w:p w14:paraId="47CA9661" w14:textId="43E59818" w:rsidR="00EE64B8" w:rsidRPr="00EE64B8" w:rsidRDefault="00EE64B8" w:rsidP="00EE64B8">
            <w:pPr>
              <w:jc w:val="center"/>
              <w:rPr>
                <w:color w:val="000000"/>
                <w:sz w:val="16"/>
                <w:szCs w:val="16"/>
              </w:rPr>
            </w:pPr>
            <w:r w:rsidRPr="00EE64B8">
              <w:rPr>
                <w:color w:val="000000"/>
                <w:sz w:val="16"/>
                <w:szCs w:val="16"/>
              </w:rPr>
              <w:t>60</w:t>
            </w:r>
          </w:p>
        </w:tc>
        <w:tc>
          <w:tcPr>
            <w:tcW w:w="172" w:type="pct"/>
            <w:gridSpan w:val="2"/>
            <w:shd w:val="clear" w:color="auto" w:fill="auto"/>
            <w:vAlign w:val="center"/>
          </w:tcPr>
          <w:p w14:paraId="41F7D564" w14:textId="5A08A6A9" w:rsidR="00EE64B8" w:rsidRPr="00EE64B8" w:rsidRDefault="00EE64B8" w:rsidP="00EE64B8">
            <w:pPr>
              <w:jc w:val="center"/>
              <w:rPr>
                <w:color w:val="000000"/>
                <w:sz w:val="16"/>
                <w:szCs w:val="16"/>
              </w:rPr>
            </w:pPr>
            <w:r w:rsidRPr="00EE64B8">
              <w:rPr>
                <w:color w:val="000000"/>
                <w:sz w:val="16"/>
                <w:szCs w:val="16"/>
              </w:rPr>
              <w:t>85</w:t>
            </w:r>
          </w:p>
        </w:tc>
        <w:tc>
          <w:tcPr>
            <w:tcW w:w="172" w:type="pct"/>
            <w:gridSpan w:val="2"/>
            <w:shd w:val="clear" w:color="auto" w:fill="auto"/>
            <w:vAlign w:val="center"/>
          </w:tcPr>
          <w:p w14:paraId="5BC2221C" w14:textId="18EE8859"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41A382A2" w14:textId="11F187D7" w:rsidR="00EE64B8" w:rsidRPr="00EE64B8" w:rsidRDefault="00EE64B8" w:rsidP="00EE64B8">
            <w:pPr>
              <w:jc w:val="center"/>
              <w:rPr>
                <w:color w:val="000000"/>
                <w:sz w:val="16"/>
                <w:szCs w:val="16"/>
              </w:rPr>
            </w:pPr>
            <w:r w:rsidRPr="00EE64B8">
              <w:rPr>
                <w:color w:val="000000"/>
                <w:sz w:val="16"/>
                <w:szCs w:val="16"/>
              </w:rPr>
              <w:t>87</w:t>
            </w:r>
          </w:p>
        </w:tc>
        <w:tc>
          <w:tcPr>
            <w:tcW w:w="172" w:type="pct"/>
            <w:gridSpan w:val="2"/>
            <w:shd w:val="clear" w:color="auto" w:fill="auto"/>
            <w:vAlign w:val="center"/>
          </w:tcPr>
          <w:p w14:paraId="38D7615C" w14:textId="79F4FDD9" w:rsidR="00EE64B8" w:rsidRPr="00EE64B8" w:rsidRDefault="00EE64B8" w:rsidP="00EE64B8">
            <w:pPr>
              <w:jc w:val="center"/>
              <w:rPr>
                <w:color w:val="000000"/>
                <w:sz w:val="16"/>
                <w:szCs w:val="16"/>
              </w:rPr>
            </w:pPr>
            <w:r w:rsidRPr="00EE64B8">
              <w:rPr>
                <w:color w:val="000000"/>
                <w:sz w:val="16"/>
                <w:szCs w:val="16"/>
              </w:rPr>
              <w:t>66</w:t>
            </w:r>
          </w:p>
        </w:tc>
        <w:tc>
          <w:tcPr>
            <w:tcW w:w="172" w:type="pct"/>
            <w:gridSpan w:val="2"/>
            <w:shd w:val="clear" w:color="auto" w:fill="auto"/>
            <w:vAlign w:val="center"/>
          </w:tcPr>
          <w:p w14:paraId="39BEDE77" w14:textId="46BB5742" w:rsidR="00EE64B8" w:rsidRPr="00EE64B8" w:rsidRDefault="00EE64B8" w:rsidP="00EE64B8">
            <w:pPr>
              <w:jc w:val="center"/>
              <w:rPr>
                <w:color w:val="000000"/>
                <w:sz w:val="16"/>
                <w:szCs w:val="16"/>
              </w:rPr>
            </w:pPr>
            <w:r w:rsidRPr="00EE64B8">
              <w:rPr>
                <w:color w:val="000000"/>
                <w:sz w:val="16"/>
                <w:szCs w:val="16"/>
              </w:rPr>
              <w:t>72</w:t>
            </w:r>
          </w:p>
        </w:tc>
        <w:tc>
          <w:tcPr>
            <w:tcW w:w="172" w:type="pct"/>
            <w:gridSpan w:val="2"/>
            <w:shd w:val="clear" w:color="auto" w:fill="auto"/>
            <w:vAlign w:val="center"/>
          </w:tcPr>
          <w:p w14:paraId="6A693F1D" w14:textId="1C0F4855" w:rsidR="00EE64B8" w:rsidRPr="00EE64B8" w:rsidRDefault="00EE64B8" w:rsidP="00EE64B8">
            <w:pPr>
              <w:jc w:val="center"/>
              <w:rPr>
                <w:color w:val="000000"/>
                <w:sz w:val="16"/>
                <w:szCs w:val="16"/>
              </w:rPr>
            </w:pPr>
            <w:r w:rsidRPr="00EE64B8">
              <w:rPr>
                <w:color w:val="000000"/>
                <w:sz w:val="16"/>
                <w:szCs w:val="16"/>
              </w:rPr>
              <w:t>66</w:t>
            </w:r>
          </w:p>
        </w:tc>
        <w:tc>
          <w:tcPr>
            <w:tcW w:w="139" w:type="pct"/>
            <w:gridSpan w:val="2"/>
            <w:shd w:val="clear" w:color="auto" w:fill="auto"/>
            <w:vAlign w:val="center"/>
          </w:tcPr>
          <w:p w14:paraId="62A72B1A" w14:textId="1156B80D" w:rsidR="00EE64B8" w:rsidRPr="00EE64B8" w:rsidRDefault="00EE64B8" w:rsidP="00EE64B8">
            <w:pPr>
              <w:jc w:val="center"/>
              <w:rPr>
                <w:color w:val="000000"/>
                <w:sz w:val="16"/>
                <w:szCs w:val="16"/>
              </w:rPr>
            </w:pPr>
            <w:r w:rsidRPr="00EE64B8">
              <w:rPr>
                <w:color w:val="000000"/>
                <w:sz w:val="16"/>
                <w:szCs w:val="16"/>
              </w:rPr>
              <w:t>28</w:t>
            </w:r>
          </w:p>
        </w:tc>
        <w:tc>
          <w:tcPr>
            <w:tcW w:w="172" w:type="pct"/>
            <w:gridSpan w:val="2"/>
            <w:shd w:val="clear" w:color="auto" w:fill="auto"/>
            <w:vAlign w:val="center"/>
          </w:tcPr>
          <w:p w14:paraId="422D700B" w14:textId="46DF9607" w:rsidR="00EE64B8" w:rsidRPr="00EE64B8" w:rsidRDefault="00EE64B8" w:rsidP="00EE64B8">
            <w:pPr>
              <w:jc w:val="center"/>
              <w:rPr>
                <w:color w:val="000000"/>
                <w:sz w:val="16"/>
                <w:szCs w:val="16"/>
              </w:rPr>
            </w:pPr>
            <w:r w:rsidRPr="00EE64B8">
              <w:rPr>
                <w:color w:val="000000"/>
                <w:sz w:val="16"/>
                <w:szCs w:val="16"/>
              </w:rPr>
              <w:t>82</w:t>
            </w:r>
          </w:p>
        </w:tc>
        <w:tc>
          <w:tcPr>
            <w:tcW w:w="139" w:type="pct"/>
            <w:gridSpan w:val="2"/>
            <w:shd w:val="clear" w:color="auto" w:fill="auto"/>
            <w:vAlign w:val="center"/>
          </w:tcPr>
          <w:p w14:paraId="6430298A" w14:textId="0A8B5314" w:rsidR="00EE64B8" w:rsidRPr="00EE64B8" w:rsidRDefault="00EE64B8" w:rsidP="00EE64B8">
            <w:pPr>
              <w:jc w:val="center"/>
              <w:rPr>
                <w:color w:val="000000"/>
                <w:sz w:val="16"/>
                <w:szCs w:val="16"/>
              </w:rPr>
            </w:pPr>
            <w:r w:rsidRPr="00EE64B8">
              <w:rPr>
                <w:color w:val="000000"/>
                <w:sz w:val="16"/>
                <w:szCs w:val="16"/>
              </w:rPr>
              <w:t>76</w:t>
            </w:r>
          </w:p>
        </w:tc>
        <w:tc>
          <w:tcPr>
            <w:tcW w:w="172" w:type="pct"/>
            <w:gridSpan w:val="2"/>
            <w:shd w:val="clear" w:color="auto" w:fill="auto"/>
            <w:vAlign w:val="center"/>
          </w:tcPr>
          <w:p w14:paraId="26B68147" w14:textId="1DFED326" w:rsidR="00EE64B8" w:rsidRPr="00EE64B8" w:rsidRDefault="00EE64B8" w:rsidP="00EE64B8">
            <w:pPr>
              <w:jc w:val="center"/>
              <w:rPr>
                <w:color w:val="000000"/>
                <w:sz w:val="16"/>
                <w:szCs w:val="16"/>
              </w:rPr>
            </w:pPr>
            <w:r w:rsidRPr="00EE64B8">
              <w:rPr>
                <w:color w:val="000000"/>
                <w:sz w:val="16"/>
                <w:szCs w:val="16"/>
              </w:rPr>
              <w:t>92</w:t>
            </w:r>
          </w:p>
        </w:tc>
        <w:tc>
          <w:tcPr>
            <w:tcW w:w="172" w:type="pct"/>
            <w:gridSpan w:val="2"/>
            <w:shd w:val="clear" w:color="auto" w:fill="auto"/>
            <w:vAlign w:val="center"/>
          </w:tcPr>
          <w:p w14:paraId="428A5B15" w14:textId="53F72B13" w:rsidR="00EE64B8" w:rsidRPr="00EE64B8" w:rsidRDefault="00EE64B8" w:rsidP="00EE64B8">
            <w:pPr>
              <w:jc w:val="center"/>
              <w:rPr>
                <w:color w:val="000000"/>
                <w:sz w:val="16"/>
                <w:szCs w:val="16"/>
              </w:rPr>
            </w:pPr>
            <w:r w:rsidRPr="00EE64B8">
              <w:rPr>
                <w:color w:val="000000"/>
                <w:sz w:val="16"/>
                <w:szCs w:val="16"/>
              </w:rPr>
              <w:t>74</w:t>
            </w:r>
          </w:p>
        </w:tc>
        <w:tc>
          <w:tcPr>
            <w:tcW w:w="172" w:type="pct"/>
            <w:gridSpan w:val="2"/>
            <w:shd w:val="clear" w:color="auto" w:fill="auto"/>
            <w:vAlign w:val="center"/>
          </w:tcPr>
          <w:p w14:paraId="50D509BF" w14:textId="4C3C62AD" w:rsidR="00EE64B8" w:rsidRPr="00EE64B8" w:rsidRDefault="00EE64B8" w:rsidP="00EE64B8">
            <w:pPr>
              <w:jc w:val="center"/>
              <w:rPr>
                <w:color w:val="000000"/>
                <w:sz w:val="16"/>
                <w:szCs w:val="16"/>
              </w:rPr>
            </w:pPr>
            <w:r w:rsidRPr="00EE64B8">
              <w:rPr>
                <w:color w:val="000000"/>
                <w:sz w:val="16"/>
                <w:szCs w:val="16"/>
              </w:rPr>
              <w:t>58</w:t>
            </w:r>
          </w:p>
        </w:tc>
        <w:tc>
          <w:tcPr>
            <w:tcW w:w="178" w:type="pct"/>
            <w:gridSpan w:val="2"/>
            <w:shd w:val="clear" w:color="auto" w:fill="auto"/>
            <w:vAlign w:val="center"/>
          </w:tcPr>
          <w:p w14:paraId="17E3CB6A" w14:textId="43A25A78" w:rsidR="00EE64B8" w:rsidRPr="00EE64B8" w:rsidRDefault="00EE64B8" w:rsidP="00EE64B8">
            <w:pPr>
              <w:jc w:val="center"/>
              <w:rPr>
                <w:color w:val="000000"/>
                <w:sz w:val="16"/>
                <w:szCs w:val="16"/>
              </w:rPr>
            </w:pPr>
            <w:r w:rsidRPr="00EE64B8">
              <w:rPr>
                <w:color w:val="000000"/>
                <w:sz w:val="16"/>
                <w:szCs w:val="16"/>
              </w:rPr>
              <w:t>96</w:t>
            </w:r>
          </w:p>
        </w:tc>
        <w:tc>
          <w:tcPr>
            <w:tcW w:w="178" w:type="pct"/>
            <w:gridSpan w:val="2"/>
            <w:vAlign w:val="center"/>
          </w:tcPr>
          <w:p w14:paraId="18FF71FC" w14:textId="46757C58" w:rsidR="00EE64B8" w:rsidRPr="00EE64B8" w:rsidRDefault="00EE64B8" w:rsidP="00EE64B8">
            <w:pPr>
              <w:jc w:val="center"/>
              <w:rPr>
                <w:color w:val="000000"/>
                <w:sz w:val="16"/>
                <w:szCs w:val="16"/>
              </w:rPr>
            </w:pPr>
            <w:r w:rsidRPr="00EE64B8">
              <w:rPr>
                <w:color w:val="000000"/>
                <w:sz w:val="16"/>
                <w:szCs w:val="16"/>
              </w:rPr>
              <w:t>92</w:t>
            </w:r>
          </w:p>
        </w:tc>
        <w:tc>
          <w:tcPr>
            <w:tcW w:w="178" w:type="pct"/>
            <w:gridSpan w:val="2"/>
            <w:vAlign w:val="center"/>
          </w:tcPr>
          <w:p w14:paraId="1AC4872C" w14:textId="24301223" w:rsidR="00EE64B8" w:rsidRPr="00EE64B8" w:rsidRDefault="00EE64B8" w:rsidP="00EE64B8">
            <w:pPr>
              <w:jc w:val="center"/>
              <w:rPr>
                <w:color w:val="000000"/>
                <w:sz w:val="16"/>
                <w:szCs w:val="16"/>
              </w:rPr>
            </w:pPr>
            <w:r w:rsidRPr="00EE64B8">
              <w:rPr>
                <w:color w:val="000000"/>
                <w:sz w:val="16"/>
                <w:szCs w:val="16"/>
              </w:rPr>
              <w:t>64</w:t>
            </w:r>
          </w:p>
        </w:tc>
        <w:tc>
          <w:tcPr>
            <w:tcW w:w="172" w:type="pct"/>
            <w:gridSpan w:val="2"/>
            <w:shd w:val="clear" w:color="auto" w:fill="auto"/>
            <w:vAlign w:val="center"/>
          </w:tcPr>
          <w:p w14:paraId="0082666D" w14:textId="63349E35" w:rsidR="00EE64B8" w:rsidRPr="00EE64B8" w:rsidRDefault="00EE64B8" w:rsidP="00EE64B8">
            <w:pPr>
              <w:jc w:val="center"/>
              <w:rPr>
                <w:color w:val="000000"/>
                <w:sz w:val="16"/>
                <w:szCs w:val="16"/>
              </w:rPr>
            </w:pPr>
            <w:r w:rsidRPr="00EE64B8">
              <w:rPr>
                <w:color w:val="000000"/>
                <w:sz w:val="16"/>
                <w:szCs w:val="16"/>
              </w:rPr>
              <w:t>84</w:t>
            </w:r>
          </w:p>
        </w:tc>
        <w:tc>
          <w:tcPr>
            <w:tcW w:w="233" w:type="pct"/>
            <w:gridSpan w:val="2"/>
            <w:shd w:val="clear" w:color="auto" w:fill="auto"/>
            <w:vAlign w:val="center"/>
          </w:tcPr>
          <w:p w14:paraId="25A002FF" w14:textId="74A63AC1" w:rsidR="00EE64B8" w:rsidRPr="00EE64B8" w:rsidRDefault="00EE64B8" w:rsidP="00EE64B8">
            <w:pPr>
              <w:jc w:val="center"/>
              <w:rPr>
                <w:color w:val="000000"/>
                <w:sz w:val="16"/>
                <w:szCs w:val="16"/>
              </w:rPr>
            </w:pPr>
            <w:r w:rsidRPr="00EE64B8">
              <w:rPr>
                <w:color w:val="000000"/>
                <w:sz w:val="16"/>
                <w:szCs w:val="16"/>
              </w:rPr>
              <w:t>78</w:t>
            </w:r>
          </w:p>
        </w:tc>
        <w:tc>
          <w:tcPr>
            <w:tcW w:w="233" w:type="pct"/>
            <w:gridSpan w:val="2"/>
            <w:shd w:val="clear" w:color="auto" w:fill="auto"/>
            <w:vAlign w:val="center"/>
          </w:tcPr>
          <w:p w14:paraId="069FA83D" w14:textId="282906B6" w:rsidR="00EE64B8" w:rsidRPr="00EE64B8" w:rsidRDefault="00EE64B8" w:rsidP="00EE64B8">
            <w:pPr>
              <w:jc w:val="center"/>
              <w:rPr>
                <w:color w:val="000000"/>
                <w:sz w:val="16"/>
                <w:szCs w:val="16"/>
              </w:rPr>
            </w:pPr>
            <w:r w:rsidRPr="00EE64B8">
              <w:rPr>
                <w:color w:val="000000"/>
                <w:sz w:val="16"/>
                <w:szCs w:val="16"/>
              </w:rPr>
              <w:t>82</w:t>
            </w:r>
          </w:p>
        </w:tc>
        <w:tc>
          <w:tcPr>
            <w:tcW w:w="233" w:type="pct"/>
            <w:gridSpan w:val="2"/>
            <w:shd w:val="clear" w:color="auto" w:fill="auto"/>
            <w:vAlign w:val="center"/>
          </w:tcPr>
          <w:p w14:paraId="3605E299" w14:textId="48F32CB0" w:rsidR="00EE64B8" w:rsidRPr="00EE64B8" w:rsidRDefault="00EE64B8" w:rsidP="00EE64B8">
            <w:pPr>
              <w:jc w:val="center"/>
              <w:rPr>
                <w:color w:val="000000"/>
                <w:sz w:val="16"/>
                <w:szCs w:val="16"/>
              </w:rPr>
            </w:pPr>
            <w:r w:rsidRPr="00EE64B8">
              <w:rPr>
                <w:color w:val="000000"/>
                <w:sz w:val="16"/>
                <w:szCs w:val="16"/>
              </w:rPr>
              <w:t>49</w:t>
            </w:r>
          </w:p>
        </w:tc>
      </w:tr>
      <w:tr w:rsidR="00EE64B8" w:rsidRPr="006D476C" w14:paraId="5263D113" w14:textId="77777777" w:rsidTr="000652B7">
        <w:trPr>
          <w:trHeight w:val="141"/>
        </w:trPr>
        <w:tc>
          <w:tcPr>
            <w:tcW w:w="132" w:type="pct"/>
            <w:shd w:val="clear" w:color="auto" w:fill="auto"/>
            <w:noWrap/>
            <w:vAlign w:val="center"/>
          </w:tcPr>
          <w:p w14:paraId="2406D180" w14:textId="77777777" w:rsidR="00EE64B8" w:rsidRPr="007C6EB0" w:rsidRDefault="00EE64B8" w:rsidP="00EE64B8">
            <w:pPr>
              <w:jc w:val="center"/>
              <w:rPr>
                <w:color w:val="000000"/>
                <w:sz w:val="18"/>
                <w:szCs w:val="18"/>
              </w:rPr>
            </w:pPr>
            <w:r w:rsidRPr="007C6EB0">
              <w:rPr>
                <w:color w:val="000000"/>
                <w:sz w:val="18"/>
                <w:szCs w:val="18"/>
              </w:rPr>
              <w:t>11</w:t>
            </w:r>
          </w:p>
        </w:tc>
        <w:tc>
          <w:tcPr>
            <w:tcW w:w="764" w:type="pct"/>
            <w:shd w:val="clear" w:color="auto" w:fill="auto"/>
            <w:vAlign w:val="center"/>
          </w:tcPr>
          <w:p w14:paraId="349FE1DC" w14:textId="3D011FEE" w:rsidR="00EE64B8" w:rsidRPr="00EE64B8" w:rsidRDefault="00EE64B8" w:rsidP="000652B7">
            <w:pPr>
              <w:rPr>
                <w:color w:val="000000"/>
                <w:sz w:val="16"/>
                <w:szCs w:val="16"/>
              </w:rPr>
            </w:pPr>
            <w:r w:rsidRPr="00EE64B8">
              <w:rPr>
                <w:color w:val="000000"/>
                <w:sz w:val="16"/>
                <w:szCs w:val="16"/>
              </w:rPr>
              <w:t>МБОУ "Домашовская СОШ"</w:t>
            </w:r>
          </w:p>
        </w:tc>
        <w:tc>
          <w:tcPr>
            <w:tcW w:w="188" w:type="pct"/>
            <w:shd w:val="clear" w:color="auto" w:fill="auto"/>
            <w:vAlign w:val="center"/>
          </w:tcPr>
          <w:p w14:paraId="74A87DE6" w14:textId="6E15FBC8" w:rsidR="00EE64B8" w:rsidRPr="00EE64B8" w:rsidRDefault="00EE64B8" w:rsidP="00EE64B8">
            <w:pPr>
              <w:jc w:val="center"/>
              <w:rPr>
                <w:color w:val="000000"/>
                <w:sz w:val="16"/>
                <w:szCs w:val="16"/>
              </w:rPr>
            </w:pPr>
            <w:r w:rsidRPr="00EE64B8">
              <w:rPr>
                <w:color w:val="000000"/>
                <w:sz w:val="16"/>
                <w:szCs w:val="16"/>
              </w:rPr>
              <w:t>7</w:t>
            </w:r>
          </w:p>
        </w:tc>
        <w:tc>
          <w:tcPr>
            <w:tcW w:w="169" w:type="pct"/>
            <w:shd w:val="clear" w:color="auto" w:fill="auto"/>
            <w:vAlign w:val="center"/>
          </w:tcPr>
          <w:p w14:paraId="7EF2DD9B" w14:textId="5C690F5B" w:rsidR="00EE64B8" w:rsidRPr="00EE64B8" w:rsidRDefault="00EE64B8" w:rsidP="00EE64B8">
            <w:pPr>
              <w:jc w:val="center"/>
              <w:rPr>
                <w:color w:val="000000"/>
                <w:sz w:val="16"/>
                <w:szCs w:val="16"/>
              </w:rPr>
            </w:pPr>
            <w:r w:rsidRPr="00EE64B8">
              <w:rPr>
                <w:color w:val="000000"/>
                <w:sz w:val="16"/>
                <w:szCs w:val="16"/>
              </w:rPr>
              <w:t>93</w:t>
            </w:r>
          </w:p>
        </w:tc>
        <w:tc>
          <w:tcPr>
            <w:tcW w:w="172" w:type="pct"/>
            <w:gridSpan w:val="2"/>
            <w:shd w:val="clear" w:color="auto" w:fill="auto"/>
            <w:vAlign w:val="center"/>
          </w:tcPr>
          <w:p w14:paraId="462C89A8" w14:textId="457EFEE2"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35A9BFBC" w14:textId="3405025D"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4C2D50A2" w14:textId="3F387098" w:rsidR="00EE64B8" w:rsidRPr="00EE64B8" w:rsidRDefault="00EE64B8" w:rsidP="00EE64B8">
            <w:pPr>
              <w:jc w:val="center"/>
              <w:rPr>
                <w:color w:val="000000"/>
                <w:sz w:val="16"/>
                <w:szCs w:val="16"/>
              </w:rPr>
            </w:pPr>
            <w:r w:rsidRPr="00EE64B8">
              <w:rPr>
                <w:color w:val="000000"/>
                <w:sz w:val="16"/>
                <w:szCs w:val="16"/>
              </w:rPr>
              <w:t>93</w:t>
            </w:r>
          </w:p>
        </w:tc>
        <w:tc>
          <w:tcPr>
            <w:tcW w:w="172" w:type="pct"/>
            <w:gridSpan w:val="2"/>
            <w:shd w:val="clear" w:color="auto" w:fill="auto"/>
            <w:vAlign w:val="center"/>
          </w:tcPr>
          <w:p w14:paraId="017B3FAE" w14:textId="734443A5"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7046AE1B" w14:textId="1CE3F546"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62922EFA" w14:textId="70453A4B"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1D212B3A" w14:textId="2ADA5478" w:rsidR="00EE64B8" w:rsidRPr="00EE64B8" w:rsidRDefault="00EE64B8" w:rsidP="00EE64B8">
            <w:pPr>
              <w:jc w:val="center"/>
              <w:rPr>
                <w:color w:val="000000"/>
                <w:sz w:val="16"/>
                <w:szCs w:val="16"/>
              </w:rPr>
            </w:pPr>
            <w:r w:rsidRPr="00EE64B8">
              <w:rPr>
                <w:color w:val="000000"/>
                <w:sz w:val="16"/>
                <w:szCs w:val="16"/>
              </w:rPr>
              <w:t>71</w:t>
            </w:r>
          </w:p>
        </w:tc>
        <w:tc>
          <w:tcPr>
            <w:tcW w:w="172" w:type="pct"/>
            <w:gridSpan w:val="2"/>
            <w:shd w:val="clear" w:color="auto" w:fill="auto"/>
            <w:vAlign w:val="center"/>
          </w:tcPr>
          <w:p w14:paraId="1C8413F5" w14:textId="14E757F0" w:rsidR="00EE64B8" w:rsidRPr="00EE64B8" w:rsidRDefault="00EE64B8" w:rsidP="00EE64B8">
            <w:pPr>
              <w:jc w:val="center"/>
              <w:rPr>
                <w:color w:val="000000"/>
                <w:sz w:val="16"/>
                <w:szCs w:val="16"/>
              </w:rPr>
            </w:pPr>
            <w:r w:rsidRPr="00EE64B8">
              <w:rPr>
                <w:color w:val="000000"/>
                <w:sz w:val="16"/>
                <w:szCs w:val="16"/>
              </w:rPr>
              <w:t>14</w:t>
            </w:r>
          </w:p>
        </w:tc>
        <w:tc>
          <w:tcPr>
            <w:tcW w:w="139" w:type="pct"/>
            <w:gridSpan w:val="2"/>
            <w:shd w:val="clear" w:color="auto" w:fill="auto"/>
            <w:vAlign w:val="center"/>
          </w:tcPr>
          <w:p w14:paraId="11FE6736" w14:textId="0A254B96" w:rsidR="00EE64B8" w:rsidRPr="00EE64B8" w:rsidRDefault="00EE64B8" w:rsidP="00EE64B8">
            <w:pPr>
              <w:jc w:val="center"/>
              <w:rPr>
                <w:color w:val="000000"/>
                <w:sz w:val="16"/>
                <w:szCs w:val="16"/>
              </w:rPr>
            </w:pPr>
            <w:r w:rsidRPr="00EE64B8">
              <w:rPr>
                <w:color w:val="000000"/>
                <w:sz w:val="16"/>
                <w:szCs w:val="16"/>
              </w:rPr>
              <w:t>7</w:t>
            </w:r>
          </w:p>
        </w:tc>
        <w:tc>
          <w:tcPr>
            <w:tcW w:w="172" w:type="pct"/>
            <w:gridSpan w:val="2"/>
            <w:shd w:val="clear" w:color="auto" w:fill="auto"/>
            <w:vAlign w:val="center"/>
          </w:tcPr>
          <w:p w14:paraId="67CA47D9" w14:textId="53D17236" w:rsidR="00EE64B8" w:rsidRPr="00EE64B8" w:rsidRDefault="00EE64B8" w:rsidP="00EE64B8">
            <w:pPr>
              <w:jc w:val="center"/>
              <w:rPr>
                <w:color w:val="000000"/>
                <w:sz w:val="16"/>
                <w:szCs w:val="16"/>
              </w:rPr>
            </w:pPr>
            <w:r w:rsidRPr="00EE64B8">
              <w:rPr>
                <w:color w:val="000000"/>
                <w:sz w:val="16"/>
                <w:szCs w:val="16"/>
              </w:rPr>
              <w:t>86</w:t>
            </w:r>
          </w:p>
        </w:tc>
        <w:tc>
          <w:tcPr>
            <w:tcW w:w="139" w:type="pct"/>
            <w:gridSpan w:val="2"/>
            <w:shd w:val="clear" w:color="auto" w:fill="auto"/>
            <w:vAlign w:val="center"/>
          </w:tcPr>
          <w:p w14:paraId="563349BD" w14:textId="25176EB7" w:rsidR="00EE64B8" w:rsidRPr="00EE64B8" w:rsidRDefault="00EE64B8" w:rsidP="00EE64B8">
            <w:pPr>
              <w:jc w:val="center"/>
              <w:rPr>
                <w:color w:val="000000"/>
                <w:sz w:val="16"/>
                <w:szCs w:val="16"/>
              </w:rPr>
            </w:pPr>
            <w:r w:rsidRPr="00EE64B8">
              <w:rPr>
                <w:color w:val="000000"/>
                <w:sz w:val="16"/>
                <w:szCs w:val="16"/>
              </w:rPr>
              <w:t>64</w:t>
            </w:r>
          </w:p>
        </w:tc>
        <w:tc>
          <w:tcPr>
            <w:tcW w:w="172" w:type="pct"/>
            <w:gridSpan w:val="2"/>
            <w:shd w:val="clear" w:color="auto" w:fill="auto"/>
            <w:vAlign w:val="center"/>
          </w:tcPr>
          <w:p w14:paraId="08A0C5CF" w14:textId="0EFF27F1" w:rsidR="00EE64B8" w:rsidRPr="00EE64B8" w:rsidRDefault="00EE64B8" w:rsidP="00EE64B8">
            <w:pPr>
              <w:jc w:val="center"/>
              <w:rPr>
                <w:color w:val="000000"/>
                <w:sz w:val="16"/>
                <w:szCs w:val="16"/>
              </w:rPr>
            </w:pPr>
            <w:r w:rsidRPr="00EE64B8">
              <w:rPr>
                <w:color w:val="000000"/>
                <w:sz w:val="16"/>
                <w:szCs w:val="16"/>
              </w:rPr>
              <w:t>86</w:t>
            </w:r>
          </w:p>
        </w:tc>
        <w:tc>
          <w:tcPr>
            <w:tcW w:w="172" w:type="pct"/>
            <w:gridSpan w:val="2"/>
            <w:shd w:val="clear" w:color="auto" w:fill="auto"/>
            <w:vAlign w:val="center"/>
          </w:tcPr>
          <w:p w14:paraId="1AD14A21" w14:textId="6DAC0AA3" w:rsidR="00EE64B8" w:rsidRPr="00EE64B8" w:rsidRDefault="00EE64B8" w:rsidP="00EE64B8">
            <w:pPr>
              <w:jc w:val="center"/>
              <w:rPr>
                <w:color w:val="000000"/>
                <w:sz w:val="16"/>
                <w:szCs w:val="16"/>
              </w:rPr>
            </w:pPr>
            <w:r w:rsidRPr="00EE64B8">
              <w:rPr>
                <w:color w:val="000000"/>
                <w:sz w:val="16"/>
                <w:szCs w:val="16"/>
              </w:rPr>
              <w:t>43</w:t>
            </w:r>
          </w:p>
        </w:tc>
        <w:tc>
          <w:tcPr>
            <w:tcW w:w="172" w:type="pct"/>
            <w:gridSpan w:val="2"/>
            <w:shd w:val="clear" w:color="auto" w:fill="auto"/>
            <w:vAlign w:val="center"/>
          </w:tcPr>
          <w:p w14:paraId="6A1582BE" w14:textId="7C20F0FE" w:rsidR="00EE64B8" w:rsidRPr="00EE64B8" w:rsidRDefault="00EE64B8" w:rsidP="00EE64B8">
            <w:pPr>
              <w:jc w:val="center"/>
              <w:rPr>
                <w:color w:val="000000"/>
                <w:sz w:val="16"/>
                <w:szCs w:val="16"/>
              </w:rPr>
            </w:pPr>
            <w:r w:rsidRPr="00EE64B8">
              <w:rPr>
                <w:color w:val="000000"/>
                <w:sz w:val="16"/>
                <w:szCs w:val="16"/>
              </w:rPr>
              <w:t>29</w:t>
            </w:r>
          </w:p>
        </w:tc>
        <w:tc>
          <w:tcPr>
            <w:tcW w:w="178" w:type="pct"/>
            <w:gridSpan w:val="2"/>
            <w:shd w:val="clear" w:color="auto" w:fill="auto"/>
            <w:vAlign w:val="center"/>
          </w:tcPr>
          <w:p w14:paraId="56459A0C" w14:textId="16CA4221" w:rsidR="00EE64B8" w:rsidRPr="00EE64B8" w:rsidRDefault="00EE64B8" w:rsidP="00EE64B8">
            <w:pPr>
              <w:jc w:val="center"/>
              <w:rPr>
                <w:color w:val="000000"/>
                <w:sz w:val="16"/>
                <w:szCs w:val="16"/>
              </w:rPr>
            </w:pPr>
            <w:r w:rsidRPr="00EE64B8">
              <w:rPr>
                <w:color w:val="000000"/>
                <w:sz w:val="16"/>
                <w:szCs w:val="16"/>
              </w:rPr>
              <w:t>86</w:t>
            </w:r>
          </w:p>
        </w:tc>
        <w:tc>
          <w:tcPr>
            <w:tcW w:w="178" w:type="pct"/>
            <w:gridSpan w:val="2"/>
            <w:vAlign w:val="center"/>
          </w:tcPr>
          <w:p w14:paraId="4733B532" w14:textId="68579738"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25BB1C27" w14:textId="03513822" w:rsidR="00EE64B8" w:rsidRPr="00EE64B8" w:rsidRDefault="00EE64B8" w:rsidP="00EE64B8">
            <w:pPr>
              <w:jc w:val="center"/>
              <w:rPr>
                <w:color w:val="000000"/>
                <w:sz w:val="16"/>
                <w:szCs w:val="16"/>
              </w:rPr>
            </w:pPr>
            <w:r w:rsidRPr="00EE64B8">
              <w:rPr>
                <w:color w:val="000000"/>
                <w:sz w:val="16"/>
                <w:szCs w:val="16"/>
              </w:rPr>
              <w:t>43</w:t>
            </w:r>
          </w:p>
        </w:tc>
        <w:tc>
          <w:tcPr>
            <w:tcW w:w="172" w:type="pct"/>
            <w:gridSpan w:val="2"/>
            <w:shd w:val="clear" w:color="auto" w:fill="auto"/>
            <w:vAlign w:val="center"/>
          </w:tcPr>
          <w:p w14:paraId="1633C79B" w14:textId="5DE31C55" w:rsidR="00EE64B8" w:rsidRPr="00EE64B8" w:rsidRDefault="00EE64B8" w:rsidP="00EE64B8">
            <w:pPr>
              <w:jc w:val="center"/>
              <w:rPr>
                <w:color w:val="000000"/>
                <w:sz w:val="16"/>
                <w:szCs w:val="16"/>
              </w:rPr>
            </w:pPr>
            <w:r w:rsidRPr="00EE64B8">
              <w:rPr>
                <w:color w:val="000000"/>
                <w:sz w:val="16"/>
                <w:szCs w:val="16"/>
              </w:rPr>
              <w:t>100</w:t>
            </w:r>
          </w:p>
        </w:tc>
        <w:tc>
          <w:tcPr>
            <w:tcW w:w="233" w:type="pct"/>
            <w:gridSpan w:val="2"/>
            <w:shd w:val="clear" w:color="auto" w:fill="auto"/>
            <w:vAlign w:val="center"/>
          </w:tcPr>
          <w:p w14:paraId="5B7D4B11" w14:textId="6CC2DA9F" w:rsidR="00EE64B8" w:rsidRPr="00EE64B8" w:rsidRDefault="00EE64B8" w:rsidP="00EE64B8">
            <w:pPr>
              <w:jc w:val="center"/>
              <w:rPr>
                <w:color w:val="000000"/>
                <w:sz w:val="16"/>
                <w:szCs w:val="16"/>
              </w:rPr>
            </w:pPr>
            <w:r w:rsidRPr="00EE64B8">
              <w:rPr>
                <w:color w:val="000000"/>
                <w:sz w:val="16"/>
                <w:szCs w:val="16"/>
              </w:rPr>
              <w:t>43</w:t>
            </w:r>
          </w:p>
        </w:tc>
        <w:tc>
          <w:tcPr>
            <w:tcW w:w="233" w:type="pct"/>
            <w:gridSpan w:val="2"/>
            <w:shd w:val="clear" w:color="auto" w:fill="auto"/>
            <w:vAlign w:val="center"/>
          </w:tcPr>
          <w:p w14:paraId="70B5A922" w14:textId="0A49EC44" w:rsidR="00EE64B8" w:rsidRPr="00EE64B8" w:rsidRDefault="00EE64B8" w:rsidP="00EE64B8">
            <w:pPr>
              <w:jc w:val="center"/>
              <w:rPr>
                <w:color w:val="000000"/>
                <w:sz w:val="16"/>
                <w:szCs w:val="16"/>
              </w:rPr>
            </w:pPr>
            <w:r w:rsidRPr="00EE64B8">
              <w:rPr>
                <w:color w:val="000000"/>
                <w:sz w:val="16"/>
                <w:szCs w:val="16"/>
              </w:rPr>
              <w:t>14</w:t>
            </w:r>
          </w:p>
        </w:tc>
        <w:tc>
          <w:tcPr>
            <w:tcW w:w="233" w:type="pct"/>
            <w:gridSpan w:val="2"/>
            <w:shd w:val="clear" w:color="auto" w:fill="auto"/>
            <w:vAlign w:val="center"/>
          </w:tcPr>
          <w:p w14:paraId="04267504" w14:textId="50F9B2C3" w:rsidR="00EE64B8" w:rsidRPr="00EE64B8" w:rsidRDefault="00EE64B8" w:rsidP="00EE64B8">
            <w:pPr>
              <w:jc w:val="center"/>
              <w:rPr>
                <w:color w:val="000000"/>
                <w:sz w:val="16"/>
                <w:szCs w:val="16"/>
              </w:rPr>
            </w:pPr>
            <w:r w:rsidRPr="00EE64B8">
              <w:rPr>
                <w:color w:val="000000"/>
                <w:sz w:val="16"/>
                <w:szCs w:val="16"/>
              </w:rPr>
              <w:t>7</w:t>
            </w:r>
          </w:p>
        </w:tc>
      </w:tr>
      <w:tr w:rsidR="000652B7" w:rsidRPr="006D476C" w14:paraId="7F381B0E" w14:textId="77777777" w:rsidTr="000652B7">
        <w:trPr>
          <w:trHeight w:val="141"/>
        </w:trPr>
        <w:tc>
          <w:tcPr>
            <w:tcW w:w="132" w:type="pct"/>
            <w:shd w:val="clear" w:color="auto" w:fill="auto"/>
            <w:noWrap/>
            <w:vAlign w:val="center"/>
          </w:tcPr>
          <w:p w14:paraId="0ECC8E26" w14:textId="68B6E56D" w:rsidR="00EE64B8" w:rsidRPr="007C6EB0" w:rsidRDefault="00EE64B8" w:rsidP="00EE64B8">
            <w:pPr>
              <w:jc w:val="center"/>
              <w:rPr>
                <w:color w:val="000000"/>
                <w:sz w:val="18"/>
                <w:szCs w:val="18"/>
              </w:rPr>
            </w:pPr>
            <w:r>
              <w:rPr>
                <w:color w:val="000000"/>
                <w:sz w:val="18"/>
                <w:szCs w:val="18"/>
              </w:rPr>
              <w:t>12</w:t>
            </w:r>
          </w:p>
        </w:tc>
        <w:tc>
          <w:tcPr>
            <w:tcW w:w="764" w:type="pct"/>
            <w:shd w:val="clear" w:color="auto" w:fill="auto"/>
            <w:vAlign w:val="center"/>
          </w:tcPr>
          <w:p w14:paraId="58760E3C" w14:textId="6F32C44D" w:rsidR="00EE64B8" w:rsidRPr="00EE64B8" w:rsidRDefault="00EE64B8" w:rsidP="000652B7">
            <w:pPr>
              <w:rPr>
                <w:color w:val="000000"/>
                <w:sz w:val="16"/>
                <w:szCs w:val="16"/>
              </w:rPr>
            </w:pPr>
            <w:r w:rsidRPr="00EE64B8">
              <w:rPr>
                <w:color w:val="000000"/>
                <w:sz w:val="16"/>
                <w:szCs w:val="16"/>
              </w:rPr>
              <w:t>МБОУ "Стекляннорадицкая СОШ"</w:t>
            </w:r>
          </w:p>
        </w:tc>
        <w:tc>
          <w:tcPr>
            <w:tcW w:w="188" w:type="pct"/>
            <w:shd w:val="clear" w:color="auto" w:fill="auto"/>
            <w:vAlign w:val="center"/>
          </w:tcPr>
          <w:p w14:paraId="440D0A1C" w14:textId="719DDBDF" w:rsidR="00EE64B8" w:rsidRPr="00EE64B8" w:rsidRDefault="00EE64B8" w:rsidP="00EE64B8">
            <w:pPr>
              <w:jc w:val="center"/>
              <w:rPr>
                <w:color w:val="000000"/>
                <w:sz w:val="16"/>
                <w:szCs w:val="16"/>
              </w:rPr>
            </w:pPr>
            <w:r w:rsidRPr="00EE64B8">
              <w:rPr>
                <w:color w:val="000000"/>
                <w:sz w:val="16"/>
                <w:szCs w:val="16"/>
              </w:rPr>
              <w:t>12</w:t>
            </w:r>
          </w:p>
        </w:tc>
        <w:tc>
          <w:tcPr>
            <w:tcW w:w="169" w:type="pct"/>
            <w:shd w:val="clear" w:color="auto" w:fill="auto"/>
            <w:vAlign w:val="center"/>
          </w:tcPr>
          <w:p w14:paraId="4349A6BE" w14:textId="5008FEC9"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7B8EA74E" w14:textId="042339C4"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2AB544D6" w14:textId="566BD863"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071E95FF" w14:textId="0259330C"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3B6CF95B" w14:textId="3308081C" w:rsidR="00EE64B8" w:rsidRPr="00EE64B8" w:rsidRDefault="00EE64B8" w:rsidP="00EE64B8">
            <w:pPr>
              <w:jc w:val="center"/>
              <w:rPr>
                <w:color w:val="000000"/>
                <w:sz w:val="16"/>
                <w:szCs w:val="16"/>
              </w:rPr>
            </w:pPr>
            <w:r w:rsidRPr="00EE64B8">
              <w:rPr>
                <w:color w:val="000000"/>
                <w:sz w:val="16"/>
                <w:szCs w:val="16"/>
              </w:rPr>
              <w:t>61</w:t>
            </w:r>
          </w:p>
        </w:tc>
        <w:tc>
          <w:tcPr>
            <w:tcW w:w="172" w:type="pct"/>
            <w:gridSpan w:val="2"/>
            <w:shd w:val="clear" w:color="auto" w:fill="auto"/>
            <w:vAlign w:val="center"/>
          </w:tcPr>
          <w:p w14:paraId="5EA6E7DB" w14:textId="562BEF38"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4419A78E" w14:textId="6E85080A"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273DDB1D" w14:textId="00925987"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0B0BA9ED" w14:textId="0981471E" w:rsidR="00EE64B8" w:rsidRPr="00EE64B8" w:rsidRDefault="00EE64B8" w:rsidP="00EE64B8">
            <w:pPr>
              <w:jc w:val="center"/>
              <w:rPr>
                <w:color w:val="000000"/>
                <w:sz w:val="16"/>
                <w:szCs w:val="16"/>
              </w:rPr>
            </w:pPr>
            <w:r w:rsidRPr="00EE64B8">
              <w:rPr>
                <w:color w:val="000000"/>
                <w:sz w:val="16"/>
                <w:szCs w:val="16"/>
              </w:rPr>
              <w:t>58</w:t>
            </w:r>
          </w:p>
        </w:tc>
        <w:tc>
          <w:tcPr>
            <w:tcW w:w="139" w:type="pct"/>
            <w:gridSpan w:val="2"/>
            <w:shd w:val="clear" w:color="auto" w:fill="auto"/>
            <w:vAlign w:val="center"/>
          </w:tcPr>
          <w:p w14:paraId="59829A06" w14:textId="3F9210C8" w:rsidR="00EE64B8" w:rsidRPr="00EE64B8" w:rsidRDefault="00EE64B8" w:rsidP="00EE64B8">
            <w:pPr>
              <w:jc w:val="center"/>
              <w:rPr>
                <w:color w:val="000000"/>
                <w:sz w:val="16"/>
                <w:szCs w:val="16"/>
              </w:rPr>
            </w:pPr>
            <w:r w:rsidRPr="00EE64B8">
              <w:rPr>
                <w:color w:val="000000"/>
                <w:sz w:val="16"/>
                <w:szCs w:val="16"/>
              </w:rPr>
              <w:t>38</w:t>
            </w:r>
          </w:p>
        </w:tc>
        <w:tc>
          <w:tcPr>
            <w:tcW w:w="172" w:type="pct"/>
            <w:gridSpan w:val="2"/>
            <w:shd w:val="clear" w:color="auto" w:fill="auto"/>
            <w:vAlign w:val="center"/>
          </w:tcPr>
          <w:p w14:paraId="025BC97A" w14:textId="619AA78D" w:rsidR="00EE64B8" w:rsidRPr="00EE64B8" w:rsidRDefault="00EE64B8" w:rsidP="00EE64B8">
            <w:pPr>
              <w:jc w:val="center"/>
              <w:rPr>
                <w:color w:val="000000"/>
                <w:sz w:val="16"/>
                <w:szCs w:val="16"/>
              </w:rPr>
            </w:pPr>
            <w:r w:rsidRPr="00EE64B8">
              <w:rPr>
                <w:color w:val="000000"/>
                <w:sz w:val="16"/>
                <w:szCs w:val="16"/>
              </w:rPr>
              <w:t>75</w:t>
            </w:r>
          </w:p>
        </w:tc>
        <w:tc>
          <w:tcPr>
            <w:tcW w:w="139" w:type="pct"/>
            <w:gridSpan w:val="2"/>
            <w:shd w:val="clear" w:color="auto" w:fill="auto"/>
            <w:vAlign w:val="center"/>
          </w:tcPr>
          <w:p w14:paraId="164CF303" w14:textId="051ABB1F" w:rsidR="00EE64B8" w:rsidRPr="00EE64B8" w:rsidRDefault="00EE64B8" w:rsidP="00EE64B8">
            <w:pPr>
              <w:jc w:val="center"/>
              <w:rPr>
                <w:color w:val="000000"/>
                <w:sz w:val="16"/>
                <w:szCs w:val="16"/>
              </w:rPr>
            </w:pPr>
            <w:r w:rsidRPr="00EE64B8">
              <w:rPr>
                <w:color w:val="000000"/>
                <w:sz w:val="16"/>
                <w:szCs w:val="16"/>
              </w:rPr>
              <w:t>71</w:t>
            </w:r>
          </w:p>
        </w:tc>
        <w:tc>
          <w:tcPr>
            <w:tcW w:w="172" w:type="pct"/>
            <w:gridSpan w:val="2"/>
            <w:shd w:val="clear" w:color="auto" w:fill="auto"/>
            <w:vAlign w:val="center"/>
          </w:tcPr>
          <w:p w14:paraId="21137B95" w14:textId="6D894124"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0378C42C" w14:textId="4594FAB6" w:rsidR="00EE64B8" w:rsidRPr="00EE64B8" w:rsidRDefault="00EE64B8" w:rsidP="00EE64B8">
            <w:pPr>
              <w:jc w:val="center"/>
              <w:rPr>
                <w:color w:val="000000"/>
                <w:sz w:val="16"/>
                <w:szCs w:val="16"/>
              </w:rPr>
            </w:pPr>
            <w:r w:rsidRPr="00EE64B8">
              <w:rPr>
                <w:color w:val="000000"/>
                <w:sz w:val="16"/>
                <w:szCs w:val="16"/>
              </w:rPr>
              <w:t>75</w:t>
            </w:r>
          </w:p>
        </w:tc>
        <w:tc>
          <w:tcPr>
            <w:tcW w:w="172" w:type="pct"/>
            <w:gridSpan w:val="2"/>
            <w:shd w:val="clear" w:color="auto" w:fill="auto"/>
            <w:vAlign w:val="center"/>
          </w:tcPr>
          <w:p w14:paraId="4B0A7292" w14:textId="7F630309" w:rsidR="00EE64B8" w:rsidRPr="00EE64B8" w:rsidRDefault="00EE64B8" w:rsidP="00EE64B8">
            <w:pPr>
              <w:jc w:val="center"/>
              <w:rPr>
                <w:color w:val="000000"/>
                <w:sz w:val="16"/>
                <w:szCs w:val="16"/>
              </w:rPr>
            </w:pPr>
            <w:r w:rsidRPr="00EE64B8">
              <w:rPr>
                <w:color w:val="000000"/>
                <w:sz w:val="16"/>
                <w:szCs w:val="16"/>
              </w:rPr>
              <w:t>58</w:t>
            </w:r>
          </w:p>
        </w:tc>
        <w:tc>
          <w:tcPr>
            <w:tcW w:w="178" w:type="pct"/>
            <w:gridSpan w:val="2"/>
            <w:shd w:val="clear" w:color="auto" w:fill="auto"/>
            <w:vAlign w:val="center"/>
          </w:tcPr>
          <w:p w14:paraId="6ADA39C8" w14:textId="14787831" w:rsidR="00EE64B8" w:rsidRPr="00EE64B8" w:rsidRDefault="00EE64B8" w:rsidP="00EE64B8">
            <w:pPr>
              <w:jc w:val="center"/>
              <w:rPr>
                <w:color w:val="000000"/>
                <w:sz w:val="16"/>
                <w:szCs w:val="16"/>
              </w:rPr>
            </w:pPr>
            <w:r w:rsidRPr="00EE64B8">
              <w:rPr>
                <w:color w:val="000000"/>
                <w:sz w:val="16"/>
                <w:szCs w:val="16"/>
              </w:rPr>
              <w:t>83</w:t>
            </w:r>
          </w:p>
        </w:tc>
        <w:tc>
          <w:tcPr>
            <w:tcW w:w="178" w:type="pct"/>
            <w:gridSpan w:val="2"/>
            <w:vAlign w:val="center"/>
          </w:tcPr>
          <w:p w14:paraId="50E79954" w14:textId="6CA7B675" w:rsidR="00EE64B8" w:rsidRPr="00EE64B8" w:rsidRDefault="00EE64B8" w:rsidP="00EE64B8">
            <w:pPr>
              <w:jc w:val="center"/>
              <w:rPr>
                <w:color w:val="000000"/>
                <w:sz w:val="16"/>
                <w:szCs w:val="16"/>
              </w:rPr>
            </w:pPr>
            <w:r w:rsidRPr="00EE64B8">
              <w:rPr>
                <w:color w:val="000000"/>
                <w:sz w:val="16"/>
                <w:szCs w:val="16"/>
              </w:rPr>
              <w:t>75</w:t>
            </w:r>
          </w:p>
        </w:tc>
        <w:tc>
          <w:tcPr>
            <w:tcW w:w="178" w:type="pct"/>
            <w:gridSpan w:val="2"/>
            <w:vAlign w:val="center"/>
          </w:tcPr>
          <w:p w14:paraId="5FF2061A" w14:textId="790F8B5B" w:rsidR="00EE64B8" w:rsidRPr="00EE64B8" w:rsidRDefault="00EE64B8" w:rsidP="00EE64B8">
            <w:pPr>
              <w:jc w:val="center"/>
              <w:rPr>
                <w:color w:val="000000"/>
                <w:sz w:val="16"/>
                <w:szCs w:val="16"/>
              </w:rPr>
            </w:pPr>
            <w:r w:rsidRPr="00EE64B8">
              <w:rPr>
                <w:color w:val="000000"/>
                <w:sz w:val="16"/>
                <w:szCs w:val="16"/>
              </w:rPr>
              <w:t>75</w:t>
            </w:r>
          </w:p>
        </w:tc>
        <w:tc>
          <w:tcPr>
            <w:tcW w:w="172" w:type="pct"/>
            <w:gridSpan w:val="2"/>
            <w:shd w:val="clear" w:color="auto" w:fill="auto"/>
            <w:vAlign w:val="center"/>
          </w:tcPr>
          <w:p w14:paraId="62E1046F" w14:textId="64620EC7" w:rsidR="00EE64B8" w:rsidRPr="00EE64B8" w:rsidRDefault="00EE64B8" w:rsidP="00EE64B8">
            <w:pPr>
              <w:jc w:val="center"/>
              <w:rPr>
                <w:color w:val="000000"/>
                <w:sz w:val="16"/>
                <w:szCs w:val="16"/>
              </w:rPr>
            </w:pPr>
            <w:r w:rsidRPr="00EE64B8">
              <w:rPr>
                <w:color w:val="000000"/>
                <w:sz w:val="16"/>
                <w:szCs w:val="16"/>
              </w:rPr>
              <w:t>83</w:t>
            </w:r>
          </w:p>
        </w:tc>
        <w:tc>
          <w:tcPr>
            <w:tcW w:w="233" w:type="pct"/>
            <w:gridSpan w:val="2"/>
            <w:shd w:val="clear" w:color="auto" w:fill="auto"/>
            <w:vAlign w:val="center"/>
          </w:tcPr>
          <w:p w14:paraId="6D74133A" w14:textId="20DDD7B7" w:rsidR="00EE64B8" w:rsidRPr="00EE64B8" w:rsidRDefault="00EE64B8" w:rsidP="00EE64B8">
            <w:pPr>
              <w:jc w:val="center"/>
              <w:rPr>
                <w:color w:val="000000"/>
                <w:sz w:val="16"/>
                <w:szCs w:val="16"/>
              </w:rPr>
            </w:pPr>
            <w:r w:rsidRPr="00EE64B8">
              <w:rPr>
                <w:color w:val="000000"/>
                <w:sz w:val="16"/>
                <w:szCs w:val="16"/>
              </w:rPr>
              <w:t>92</w:t>
            </w:r>
          </w:p>
        </w:tc>
        <w:tc>
          <w:tcPr>
            <w:tcW w:w="233" w:type="pct"/>
            <w:gridSpan w:val="2"/>
            <w:shd w:val="clear" w:color="auto" w:fill="auto"/>
            <w:vAlign w:val="center"/>
          </w:tcPr>
          <w:p w14:paraId="19129068" w14:textId="79A93EC6" w:rsidR="00EE64B8" w:rsidRPr="00EE64B8" w:rsidRDefault="00EE64B8" w:rsidP="00EE64B8">
            <w:pPr>
              <w:jc w:val="center"/>
              <w:rPr>
                <w:color w:val="000000"/>
                <w:sz w:val="16"/>
                <w:szCs w:val="16"/>
              </w:rPr>
            </w:pPr>
            <w:r w:rsidRPr="00EE64B8">
              <w:rPr>
                <w:color w:val="000000"/>
                <w:sz w:val="16"/>
                <w:szCs w:val="16"/>
              </w:rPr>
              <w:t>100</w:t>
            </w:r>
          </w:p>
        </w:tc>
        <w:tc>
          <w:tcPr>
            <w:tcW w:w="233" w:type="pct"/>
            <w:gridSpan w:val="2"/>
            <w:shd w:val="clear" w:color="auto" w:fill="auto"/>
            <w:vAlign w:val="center"/>
          </w:tcPr>
          <w:p w14:paraId="783AB4D4" w14:textId="6CDA3414" w:rsidR="00EE64B8" w:rsidRPr="00EE64B8" w:rsidRDefault="00EE64B8" w:rsidP="00EE64B8">
            <w:pPr>
              <w:jc w:val="center"/>
              <w:rPr>
                <w:color w:val="000000"/>
                <w:sz w:val="16"/>
                <w:szCs w:val="16"/>
              </w:rPr>
            </w:pPr>
            <w:r w:rsidRPr="00EE64B8">
              <w:rPr>
                <w:color w:val="000000"/>
                <w:sz w:val="16"/>
                <w:szCs w:val="16"/>
              </w:rPr>
              <w:t>63</w:t>
            </w:r>
          </w:p>
        </w:tc>
      </w:tr>
      <w:tr w:rsidR="000652B7" w:rsidRPr="006D476C" w14:paraId="0A6ECB65" w14:textId="77777777" w:rsidTr="000652B7">
        <w:trPr>
          <w:trHeight w:val="141"/>
        </w:trPr>
        <w:tc>
          <w:tcPr>
            <w:tcW w:w="132" w:type="pct"/>
            <w:shd w:val="clear" w:color="auto" w:fill="auto"/>
            <w:noWrap/>
            <w:vAlign w:val="center"/>
          </w:tcPr>
          <w:p w14:paraId="2672D39C" w14:textId="64AFAB19" w:rsidR="00EE64B8" w:rsidRPr="007C6EB0" w:rsidRDefault="00EE64B8" w:rsidP="00EE64B8">
            <w:pPr>
              <w:jc w:val="center"/>
              <w:rPr>
                <w:color w:val="000000"/>
                <w:sz w:val="18"/>
                <w:szCs w:val="18"/>
              </w:rPr>
            </w:pPr>
            <w:r>
              <w:rPr>
                <w:color w:val="000000"/>
                <w:sz w:val="18"/>
                <w:szCs w:val="18"/>
              </w:rPr>
              <w:t>13</w:t>
            </w:r>
          </w:p>
        </w:tc>
        <w:tc>
          <w:tcPr>
            <w:tcW w:w="764" w:type="pct"/>
            <w:shd w:val="clear" w:color="auto" w:fill="auto"/>
            <w:vAlign w:val="center"/>
          </w:tcPr>
          <w:p w14:paraId="1E2CD453" w14:textId="09A1ABD2" w:rsidR="00EE64B8" w:rsidRPr="00EE64B8" w:rsidRDefault="00EE64B8" w:rsidP="000652B7">
            <w:pPr>
              <w:rPr>
                <w:color w:val="000000"/>
                <w:sz w:val="16"/>
                <w:szCs w:val="16"/>
              </w:rPr>
            </w:pPr>
            <w:r w:rsidRPr="00EE64B8">
              <w:rPr>
                <w:color w:val="000000"/>
                <w:sz w:val="16"/>
                <w:szCs w:val="16"/>
              </w:rPr>
              <w:t>МБОУ "Отрадненская СОШ"</w:t>
            </w:r>
          </w:p>
        </w:tc>
        <w:tc>
          <w:tcPr>
            <w:tcW w:w="188" w:type="pct"/>
            <w:shd w:val="clear" w:color="auto" w:fill="auto"/>
            <w:vAlign w:val="center"/>
          </w:tcPr>
          <w:p w14:paraId="38DA4706" w14:textId="28B0A4AC" w:rsidR="00EE64B8" w:rsidRPr="00EE64B8" w:rsidRDefault="00EE64B8" w:rsidP="00EE64B8">
            <w:pPr>
              <w:jc w:val="center"/>
              <w:rPr>
                <w:color w:val="000000"/>
                <w:sz w:val="16"/>
                <w:szCs w:val="16"/>
              </w:rPr>
            </w:pPr>
            <w:r w:rsidRPr="00EE64B8">
              <w:rPr>
                <w:color w:val="000000"/>
                <w:sz w:val="16"/>
                <w:szCs w:val="16"/>
              </w:rPr>
              <w:t>27</w:t>
            </w:r>
          </w:p>
        </w:tc>
        <w:tc>
          <w:tcPr>
            <w:tcW w:w="169" w:type="pct"/>
            <w:shd w:val="clear" w:color="auto" w:fill="auto"/>
            <w:vAlign w:val="center"/>
          </w:tcPr>
          <w:p w14:paraId="28E386F9" w14:textId="1BAA354D" w:rsidR="00EE64B8" w:rsidRPr="00EE64B8" w:rsidRDefault="00EE64B8" w:rsidP="00EE64B8">
            <w:pPr>
              <w:jc w:val="center"/>
              <w:rPr>
                <w:color w:val="000000"/>
                <w:sz w:val="16"/>
                <w:szCs w:val="16"/>
              </w:rPr>
            </w:pPr>
            <w:r w:rsidRPr="00EE64B8">
              <w:rPr>
                <w:color w:val="000000"/>
                <w:sz w:val="16"/>
                <w:szCs w:val="16"/>
              </w:rPr>
              <w:t>98</w:t>
            </w:r>
          </w:p>
        </w:tc>
        <w:tc>
          <w:tcPr>
            <w:tcW w:w="172" w:type="pct"/>
            <w:gridSpan w:val="2"/>
            <w:shd w:val="clear" w:color="auto" w:fill="auto"/>
            <w:vAlign w:val="center"/>
          </w:tcPr>
          <w:p w14:paraId="3BBDD779" w14:textId="6BCB8424" w:rsidR="00EE64B8" w:rsidRPr="00EE64B8" w:rsidRDefault="00EE64B8" w:rsidP="00EE64B8">
            <w:pPr>
              <w:jc w:val="center"/>
              <w:rPr>
                <w:color w:val="000000"/>
                <w:sz w:val="16"/>
                <w:szCs w:val="16"/>
              </w:rPr>
            </w:pPr>
            <w:r w:rsidRPr="00EE64B8">
              <w:rPr>
                <w:color w:val="000000"/>
                <w:sz w:val="16"/>
                <w:szCs w:val="16"/>
              </w:rPr>
              <w:t>80</w:t>
            </w:r>
          </w:p>
        </w:tc>
        <w:tc>
          <w:tcPr>
            <w:tcW w:w="172" w:type="pct"/>
            <w:gridSpan w:val="2"/>
            <w:shd w:val="clear" w:color="auto" w:fill="auto"/>
            <w:vAlign w:val="center"/>
          </w:tcPr>
          <w:p w14:paraId="7D000EB3" w14:textId="7999499E"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0640EFC1" w14:textId="08AA2C03" w:rsidR="00EE64B8" w:rsidRPr="00EE64B8" w:rsidRDefault="00EE64B8" w:rsidP="00EE64B8">
            <w:pPr>
              <w:jc w:val="center"/>
              <w:rPr>
                <w:color w:val="000000"/>
                <w:sz w:val="16"/>
                <w:szCs w:val="16"/>
              </w:rPr>
            </w:pPr>
            <w:r w:rsidRPr="00EE64B8">
              <w:rPr>
                <w:color w:val="000000"/>
                <w:sz w:val="16"/>
                <w:szCs w:val="16"/>
              </w:rPr>
              <w:t>96</w:t>
            </w:r>
          </w:p>
        </w:tc>
        <w:tc>
          <w:tcPr>
            <w:tcW w:w="172" w:type="pct"/>
            <w:gridSpan w:val="2"/>
            <w:shd w:val="clear" w:color="auto" w:fill="auto"/>
            <w:vAlign w:val="center"/>
          </w:tcPr>
          <w:p w14:paraId="043A6302" w14:textId="03671B14" w:rsidR="00EE64B8" w:rsidRPr="00EE64B8" w:rsidRDefault="00EE64B8" w:rsidP="00EE64B8">
            <w:pPr>
              <w:jc w:val="center"/>
              <w:rPr>
                <w:color w:val="000000"/>
                <w:sz w:val="16"/>
                <w:szCs w:val="16"/>
              </w:rPr>
            </w:pPr>
            <w:r w:rsidRPr="00EE64B8">
              <w:rPr>
                <w:color w:val="000000"/>
                <w:sz w:val="16"/>
                <w:szCs w:val="16"/>
              </w:rPr>
              <w:t>98</w:t>
            </w:r>
          </w:p>
        </w:tc>
        <w:tc>
          <w:tcPr>
            <w:tcW w:w="172" w:type="pct"/>
            <w:gridSpan w:val="2"/>
            <w:shd w:val="clear" w:color="auto" w:fill="auto"/>
            <w:vAlign w:val="center"/>
          </w:tcPr>
          <w:p w14:paraId="4EF4F76D" w14:textId="25867348" w:rsidR="00EE64B8" w:rsidRPr="00EE64B8" w:rsidRDefault="00EE64B8" w:rsidP="00EE64B8">
            <w:pPr>
              <w:jc w:val="center"/>
              <w:rPr>
                <w:color w:val="000000"/>
                <w:sz w:val="16"/>
                <w:szCs w:val="16"/>
              </w:rPr>
            </w:pPr>
            <w:r w:rsidRPr="00EE64B8">
              <w:rPr>
                <w:color w:val="000000"/>
                <w:sz w:val="16"/>
                <w:szCs w:val="16"/>
              </w:rPr>
              <w:t>96</w:t>
            </w:r>
          </w:p>
        </w:tc>
        <w:tc>
          <w:tcPr>
            <w:tcW w:w="172" w:type="pct"/>
            <w:gridSpan w:val="2"/>
            <w:shd w:val="clear" w:color="auto" w:fill="auto"/>
            <w:vAlign w:val="center"/>
          </w:tcPr>
          <w:p w14:paraId="26C4F72D" w14:textId="320160A8" w:rsidR="00EE64B8" w:rsidRPr="00EE64B8" w:rsidRDefault="00EE64B8" w:rsidP="00EE64B8">
            <w:pPr>
              <w:jc w:val="center"/>
              <w:rPr>
                <w:color w:val="000000"/>
                <w:sz w:val="16"/>
                <w:szCs w:val="16"/>
              </w:rPr>
            </w:pPr>
            <w:r w:rsidRPr="00EE64B8">
              <w:rPr>
                <w:color w:val="000000"/>
                <w:sz w:val="16"/>
                <w:szCs w:val="16"/>
              </w:rPr>
              <w:t>96</w:t>
            </w:r>
          </w:p>
        </w:tc>
        <w:tc>
          <w:tcPr>
            <w:tcW w:w="172" w:type="pct"/>
            <w:gridSpan w:val="2"/>
            <w:shd w:val="clear" w:color="auto" w:fill="auto"/>
            <w:vAlign w:val="center"/>
          </w:tcPr>
          <w:p w14:paraId="6D4B465F" w14:textId="79E5DC27" w:rsidR="00EE64B8" w:rsidRPr="00EE64B8" w:rsidRDefault="00EE64B8" w:rsidP="00EE64B8">
            <w:pPr>
              <w:jc w:val="center"/>
              <w:rPr>
                <w:color w:val="000000"/>
                <w:sz w:val="16"/>
                <w:szCs w:val="16"/>
              </w:rPr>
            </w:pPr>
            <w:r w:rsidRPr="00EE64B8">
              <w:rPr>
                <w:color w:val="000000"/>
                <w:sz w:val="16"/>
                <w:szCs w:val="16"/>
              </w:rPr>
              <w:t>96</w:t>
            </w:r>
          </w:p>
        </w:tc>
        <w:tc>
          <w:tcPr>
            <w:tcW w:w="172" w:type="pct"/>
            <w:gridSpan w:val="2"/>
            <w:shd w:val="clear" w:color="auto" w:fill="auto"/>
            <w:vAlign w:val="center"/>
          </w:tcPr>
          <w:p w14:paraId="7BD7A039" w14:textId="023BBD2E" w:rsidR="00EE64B8" w:rsidRPr="00EE64B8" w:rsidRDefault="00EE64B8" w:rsidP="00EE64B8">
            <w:pPr>
              <w:jc w:val="center"/>
              <w:rPr>
                <w:color w:val="000000"/>
                <w:sz w:val="16"/>
                <w:szCs w:val="16"/>
              </w:rPr>
            </w:pPr>
            <w:r w:rsidRPr="00EE64B8">
              <w:rPr>
                <w:color w:val="000000"/>
                <w:sz w:val="16"/>
                <w:szCs w:val="16"/>
              </w:rPr>
              <w:t>85</w:t>
            </w:r>
          </w:p>
        </w:tc>
        <w:tc>
          <w:tcPr>
            <w:tcW w:w="139" w:type="pct"/>
            <w:gridSpan w:val="2"/>
            <w:shd w:val="clear" w:color="auto" w:fill="auto"/>
            <w:vAlign w:val="center"/>
          </w:tcPr>
          <w:p w14:paraId="1A2A9256" w14:textId="48D54EAC" w:rsidR="00EE64B8" w:rsidRPr="00EE64B8" w:rsidRDefault="00EE64B8" w:rsidP="00EE64B8">
            <w:pPr>
              <w:jc w:val="center"/>
              <w:rPr>
                <w:color w:val="000000"/>
                <w:sz w:val="16"/>
                <w:szCs w:val="16"/>
              </w:rPr>
            </w:pPr>
            <w:r w:rsidRPr="00EE64B8">
              <w:rPr>
                <w:color w:val="000000"/>
                <w:sz w:val="16"/>
                <w:szCs w:val="16"/>
              </w:rPr>
              <w:t>35</w:t>
            </w:r>
          </w:p>
        </w:tc>
        <w:tc>
          <w:tcPr>
            <w:tcW w:w="172" w:type="pct"/>
            <w:gridSpan w:val="2"/>
            <w:shd w:val="clear" w:color="auto" w:fill="auto"/>
            <w:vAlign w:val="center"/>
          </w:tcPr>
          <w:p w14:paraId="6E3CA8CF" w14:textId="3A3808D5" w:rsidR="00EE64B8" w:rsidRPr="00EE64B8" w:rsidRDefault="00EE64B8" w:rsidP="00EE64B8">
            <w:pPr>
              <w:jc w:val="center"/>
              <w:rPr>
                <w:color w:val="000000"/>
                <w:sz w:val="16"/>
                <w:szCs w:val="16"/>
              </w:rPr>
            </w:pPr>
            <w:r w:rsidRPr="00EE64B8">
              <w:rPr>
                <w:color w:val="000000"/>
                <w:sz w:val="16"/>
                <w:szCs w:val="16"/>
              </w:rPr>
              <w:t>89</w:t>
            </w:r>
          </w:p>
        </w:tc>
        <w:tc>
          <w:tcPr>
            <w:tcW w:w="139" w:type="pct"/>
            <w:gridSpan w:val="2"/>
            <w:shd w:val="clear" w:color="auto" w:fill="auto"/>
            <w:vAlign w:val="center"/>
          </w:tcPr>
          <w:p w14:paraId="2824F68D" w14:textId="12B7B6E3" w:rsidR="00EE64B8" w:rsidRPr="00EE64B8" w:rsidRDefault="00EE64B8" w:rsidP="00EE64B8">
            <w:pPr>
              <w:jc w:val="center"/>
              <w:rPr>
                <w:color w:val="000000"/>
                <w:sz w:val="16"/>
                <w:szCs w:val="16"/>
              </w:rPr>
            </w:pPr>
            <w:r w:rsidRPr="00EE64B8">
              <w:rPr>
                <w:color w:val="000000"/>
                <w:sz w:val="16"/>
                <w:szCs w:val="16"/>
              </w:rPr>
              <w:t>93</w:t>
            </w:r>
          </w:p>
        </w:tc>
        <w:tc>
          <w:tcPr>
            <w:tcW w:w="172" w:type="pct"/>
            <w:gridSpan w:val="2"/>
            <w:shd w:val="clear" w:color="auto" w:fill="auto"/>
            <w:vAlign w:val="center"/>
          </w:tcPr>
          <w:p w14:paraId="2D1341AF" w14:textId="2CEFDE56" w:rsidR="00EE64B8" w:rsidRPr="00EE64B8" w:rsidRDefault="00EE64B8" w:rsidP="00EE64B8">
            <w:pPr>
              <w:jc w:val="center"/>
              <w:rPr>
                <w:color w:val="000000"/>
                <w:sz w:val="16"/>
                <w:szCs w:val="16"/>
              </w:rPr>
            </w:pPr>
            <w:r w:rsidRPr="00EE64B8">
              <w:rPr>
                <w:color w:val="000000"/>
                <w:sz w:val="16"/>
                <w:szCs w:val="16"/>
              </w:rPr>
              <w:t>93</w:t>
            </w:r>
          </w:p>
        </w:tc>
        <w:tc>
          <w:tcPr>
            <w:tcW w:w="172" w:type="pct"/>
            <w:gridSpan w:val="2"/>
            <w:shd w:val="clear" w:color="auto" w:fill="auto"/>
            <w:vAlign w:val="center"/>
          </w:tcPr>
          <w:p w14:paraId="56CBB4D5" w14:textId="093141BE" w:rsidR="00EE64B8" w:rsidRPr="00EE64B8" w:rsidRDefault="00EE64B8" w:rsidP="00EE64B8">
            <w:pPr>
              <w:jc w:val="center"/>
              <w:rPr>
                <w:color w:val="000000"/>
                <w:sz w:val="16"/>
                <w:szCs w:val="16"/>
              </w:rPr>
            </w:pPr>
            <w:r w:rsidRPr="00EE64B8">
              <w:rPr>
                <w:color w:val="000000"/>
                <w:sz w:val="16"/>
                <w:szCs w:val="16"/>
              </w:rPr>
              <w:t>78</w:t>
            </w:r>
          </w:p>
        </w:tc>
        <w:tc>
          <w:tcPr>
            <w:tcW w:w="172" w:type="pct"/>
            <w:gridSpan w:val="2"/>
            <w:shd w:val="clear" w:color="auto" w:fill="auto"/>
            <w:vAlign w:val="center"/>
          </w:tcPr>
          <w:p w14:paraId="5FE53C8C" w14:textId="41B3C7DA" w:rsidR="00EE64B8" w:rsidRPr="00EE64B8" w:rsidRDefault="00EE64B8" w:rsidP="00EE64B8">
            <w:pPr>
              <w:jc w:val="center"/>
              <w:rPr>
                <w:color w:val="000000"/>
                <w:sz w:val="16"/>
                <w:szCs w:val="16"/>
              </w:rPr>
            </w:pPr>
            <w:r w:rsidRPr="00EE64B8">
              <w:rPr>
                <w:color w:val="000000"/>
                <w:sz w:val="16"/>
                <w:szCs w:val="16"/>
              </w:rPr>
              <w:t>78</w:t>
            </w:r>
          </w:p>
        </w:tc>
        <w:tc>
          <w:tcPr>
            <w:tcW w:w="178" w:type="pct"/>
            <w:gridSpan w:val="2"/>
            <w:shd w:val="clear" w:color="auto" w:fill="auto"/>
            <w:vAlign w:val="center"/>
          </w:tcPr>
          <w:p w14:paraId="7850B9A5" w14:textId="2906C805"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4BEEF9A2" w14:textId="043428C9" w:rsidR="00EE64B8" w:rsidRPr="00EE64B8" w:rsidRDefault="00EE64B8" w:rsidP="00EE64B8">
            <w:pPr>
              <w:jc w:val="center"/>
              <w:rPr>
                <w:color w:val="000000"/>
                <w:sz w:val="16"/>
                <w:szCs w:val="16"/>
              </w:rPr>
            </w:pPr>
            <w:r w:rsidRPr="00EE64B8">
              <w:rPr>
                <w:color w:val="000000"/>
                <w:sz w:val="16"/>
                <w:szCs w:val="16"/>
              </w:rPr>
              <w:t>96</w:t>
            </w:r>
          </w:p>
        </w:tc>
        <w:tc>
          <w:tcPr>
            <w:tcW w:w="178" w:type="pct"/>
            <w:gridSpan w:val="2"/>
            <w:vAlign w:val="center"/>
          </w:tcPr>
          <w:p w14:paraId="29EB9E16" w14:textId="600D46A3" w:rsidR="00EE64B8" w:rsidRPr="00EE64B8" w:rsidRDefault="00EE64B8" w:rsidP="00EE64B8">
            <w:pPr>
              <w:jc w:val="center"/>
              <w:rPr>
                <w:color w:val="000000"/>
                <w:sz w:val="16"/>
                <w:szCs w:val="16"/>
              </w:rPr>
            </w:pPr>
            <w:r w:rsidRPr="00EE64B8">
              <w:rPr>
                <w:color w:val="000000"/>
                <w:sz w:val="16"/>
                <w:szCs w:val="16"/>
              </w:rPr>
              <w:t>44</w:t>
            </w:r>
          </w:p>
        </w:tc>
        <w:tc>
          <w:tcPr>
            <w:tcW w:w="172" w:type="pct"/>
            <w:gridSpan w:val="2"/>
            <w:shd w:val="clear" w:color="auto" w:fill="auto"/>
            <w:vAlign w:val="center"/>
          </w:tcPr>
          <w:p w14:paraId="4F1C6A7D" w14:textId="785BCE14" w:rsidR="00EE64B8" w:rsidRPr="00EE64B8" w:rsidRDefault="00EE64B8" w:rsidP="00EE64B8">
            <w:pPr>
              <w:jc w:val="center"/>
              <w:rPr>
                <w:color w:val="000000"/>
                <w:sz w:val="16"/>
                <w:szCs w:val="16"/>
              </w:rPr>
            </w:pPr>
            <w:r w:rsidRPr="00EE64B8">
              <w:rPr>
                <w:color w:val="000000"/>
                <w:sz w:val="16"/>
                <w:szCs w:val="16"/>
              </w:rPr>
              <w:t>76</w:t>
            </w:r>
          </w:p>
        </w:tc>
        <w:tc>
          <w:tcPr>
            <w:tcW w:w="233" w:type="pct"/>
            <w:gridSpan w:val="2"/>
            <w:shd w:val="clear" w:color="auto" w:fill="auto"/>
            <w:vAlign w:val="center"/>
          </w:tcPr>
          <w:p w14:paraId="102E159B" w14:textId="74FDC08F" w:rsidR="00EE64B8" w:rsidRPr="00EE64B8" w:rsidRDefault="00EE64B8" w:rsidP="00EE64B8">
            <w:pPr>
              <w:jc w:val="center"/>
              <w:rPr>
                <w:color w:val="000000"/>
                <w:sz w:val="16"/>
                <w:szCs w:val="16"/>
              </w:rPr>
            </w:pPr>
            <w:r w:rsidRPr="00EE64B8">
              <w:rPr>
                <w:color w:val="000000"/>
                <w:sz w:val="16"/>
                <w:szCs w:val="16"/>
              </w:rPr>
              <w:t>30</w:t>
            </w:r>
          </w:p>
        </w:tc>
        <w:tc>
          <w:tcPr>
            <w:tcW w:w="233" w:type="pct"/>
            <w:gridSpan w:val="2"/>
            <w:shd w:val="clear" w:color="auto" w:fill="auto"/>
            <w:vAlign w:val="center"/>
          </w:tcPr>
          <w:p w14:paraId="52FF86C4" w14:textId="45D13259" w:rsidR="00EE64B8" w:rsidRPr="00EE64B8" w:rsidRDefault="00EE64B8" w:rsidP="00EE64B8">
            <w:pPr>
              <w:jc w:val="center"/>
              <w:rPr>
                <w:color w:val="000000"/>
                <w:sz w:val="16"/>
                <w:szCs w:val="16"/>
              </w:rPr>
            </w:pPr>
            <w:r w:rsidRPr="00EE64B8">
              <w:rPr>
                <w:color w:val="000000"/>
                <w:sz w:val="16"/>
                <w:szCs w:val="16"/>
              </w:rPr>
              <w:t>78</w:t>
            </w:r>
          </w:p>
        </w:tc>
        <w:tc>
          <w:tcPr>
            <w:tcW w:w="233" w:type="pct"/>
            <w:gridSpan w:val="2"/>
            <w:shd w:val="clear" w:color="auto" w:fill="auto"/>
            <w:vAlign w:val="center"/>
          </w:tcPr>
          <w:p w14:paraId="2FE1F488" w14:textId="058558AD" w:rsidR="00EE64B8" w:rsidRPr="00EE64B8" w:rsidRDefault="00EE64B8" w:rsidP="00EE64B8">
            <w:pPr>
              <w:jc w:val="center"/>
              <w:rPr>
                <w:color w:val="000000"/>
                <w:sz w:val="16"/>
                <w:szCs w:val="16"/>
              </w:rPr>
            </w:pPr>
            <w:r w:rsidRPr="00EE64B8">
              <w:rPr>
                <w:color w:val="000000"/>
                <w:sz w:val="16"/>
                <w:szCs w:val="16"/>
              </w:rPr>
              <w:t>33</w:t>
            </w:r>
          </w:p>
        </w:tc>
      </w:tr>
      <w:tr w:rsidR="000652B7" w:rsidRPr="006D476C" w14:paraId="77EFE4CC" w14:textId="77777777" w:rsidTr="000652B7">
        <w:trPr>
          <w:trHeight w:val="141"/>
        </w:trPr>
        <w:tc>
          <w:tcPr>
            <w:tcW w:w="132" w:type="pct"/>
            <w:shd w:val="clear" w:color="auto" w:fill="auto"/>
            <w:noWrap/>
            <w:vAlign w:val="center"/>
          </w:tcPr>
          <w:p w14:paraId="577D87D4" w14:textId="3CBF95B7" w:rsidR="00EE64B8" w:rsidRPr="007C6EB0" w:rsidRDefault="00EE64B8" w:rsidP="00EE64B8">
            <w:pPr>
              <w:jc w:val="center"/>
              <w:rPr>
                <w:color w:val="000000"/>
                <w:sz w:val="18"/>
                <w:szCs w:val="18"/>
              </w:rPr>
            </w:pPr>
            <w:r>
              <w:rPr>
                <w:color w:val="000000"/>
                <w:sz w:val="18"/>
                <w:szCs w:val="18"/>
              </w:rPr>
              <w:t>14</w:t>
            </w:r>
          </w:p>
        </w:tc>
        <w:tc>
          <w:tcPr>
            <w:tcW w:w="764" w:type="pct"/>
            <w:shd w:val="clear" w:color="auto" w:fill="auto"/>
            <w:vAlign w:val="center"/>
          </w:tcPr>
          <w:p w14:paraId="05D0BB51" w14:textId="1A4955DB" w:rsidR="00EE64B8" w:rsidRPr="00EE64B8" w:rsidRDefault="00EE64B8" w:rsidP="000652B7">
            <w:pPr>
              <w:rPr>
                <w:color w:val="000000"/>
                <w:sz w:val="16"/>
                <w:szCs w:val="16"/>
              </w:rPr>
            </w:pPr>
            <w:r w:rsidRPr="00EE64B8">
              <w:rPr>
                <w:color w:val="000000"/>
                <w:sz w:val="16"/>
                <w:szCs w:val="16"/>
              </w:rPr>
              <w:t>МБОУ "Снежская гимназия"</w:t>
            </w:r>
          </w:p>
        </w:tc>
        <w:tc>
          <w:tcPr>
            <w:tcW w:w="188" w:type="pct"/>
            <w:shd w:val="clear" w:color="auto" w:fill="auto"/>
            <w:vAlign w:val="center"/>
          </w:tcPr>
          <w:p w14:paraId="33AECA19" w14:textId="246E8F9C" w:rsidR="00EE64B8" w:rsidRPr="00EE64B8" w:rsidRDefault="00EE64B8" w:rsidP="00EE64B8">
            <w:pPr>
              <w:jc w:val="center"/>
              <w:rPr>
                <w:color w:val="000000"/>
                <w:sz w:val="16"/>
                <w:szCs w:val="16"/>
              </w:rPr>
            </w:pPr>
            <w:r w:rsidRPr="00EE64B8">
              <w:rPr>
                <w:color w:val="000000"/>
                <w:sz w:val="16"/>
                <w:szCs w:val="16"/>
              </w:rPr>
              <w:t>195</w:t>
            </w:r>
          </w:p>
        </w:tc>
        <w:tc>
          <w:tcPr>
            <w:tcW w:w="169" w:type="pct"/>
            <w:shd w:val="clear" w:color="auto" w:fill="auto"/>
            <w:vAlign w:val="center"/>
          </w:tcPr>
          <w:p w14:paraId="538BF959" w14:textId="40881A68"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3BE9A41F" w14:textId="4069CD3D" w:rsidR="00EE64B8" w:rsidRPr="00EE64B8" w:rsidRDefault="00EE64B8" w:rsidP="00EE64B8">
            <w:pPr>
              <w:jc w:val="center"/>
              <w:rPr>
                <w:color w:val="000000"/>
                <w:sz w:val="16"/>
                <w:szCs w:val="16"/>
              </w:rPr>
            </w:pPr>
            <w:r w:rsidRPr="00EE64B8">
              <w:rPr>
                <w:color w:val="000000"/>
                <w:sz w:val="16"/>
                <w:szCs w:val="16"/>
              </w:rPr>
              <w:t>79</w:t>
            </w:r>
          </w:p>
        </w:tc>
        <w:tc>
          <w:tcPr>
            <w:tcW w:w="172" w:type="pct"/>
            <w:gridSpan w:val="2"/>
            <w:shd w:val="clear" w:color="auto" w:fill="auto"/>
            <w:vAlign w:val="center"/>
          </w:tcPr>
          <w:p w14:paraId="0D4A1C78" w14:textId="35F3859C" w:rsidR="00EE64B8" w:rsidRPr="00EE64B8" w:rsidRDefault="00EE64B8" w:rsidP="00EE64B8">
            <w:pPr>
              <w:jc w:val="center"/>
              <w:rPr>
                <w:color w:val="000000"/>
                <w:sz w:val="16"/>
                <w:szCs w:val="16"/>
              </w:rPr>
            </w:pPr>
            <w:r w:rsidRPr="00EE64B8">
              <w:rPr>
                <w:color w:val="000000"/>
                <w:sz w:val="16"/>
                <w:szCs w:val="16"/>
              </w:rPr>
              <w:t>51</w:t>
            </w:r>
          </w:p>
        </w:tc>
        <w:tc>
          <w:tcPr>
            <w:tcW w:w="172" w:type="pct"/>
            <w:gridSpan w:val="2"/>
            <w:shd w:val="clear" w:color="auto" w:fill="auto"/>
            <w:vAlign w:val="center"/>
          </w:tcPr>
          <w:p w14:paraId="6F32EDF3" w14:textId="5A599374"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0FDF72A0" w14:textId="397AA48E"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0A3D149B" w14:textId="3107A624"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644C45CA" w14:textId="0D7D82A8" w:rsidR="00EE64B8" w:rsidRPr="00EE64B8" w:rsidRDefault="00EE64B8" w:rsidP="00EE64B8">
            <w:pPr>
              <w:jc w:val="center"/>
              <w:rPr>
                <w:color w:val="000000"/>
                <w:sz w:val="16"/>
                <w:szCs w:val="16"/>
              </w:rPr>
            </w:pPr>
            <w:r w:rsidRPr="00EE64B8">
              <w:rPr>
                <w:color w:val="000000"/>
                <w:sz w:val="16"/>
                <w:szCs w:val="16"/>
              </w:rPr>
              <w:t>79</w:t>
            </w:r>
          </w:p>
        </w:tc>
        <w:tc>
          <w:tcPr>
            <w:tcW w:w="172" w:type="pct"/>
            <w:gridSpan w:val="2"/>
            <w:shd w:val="clear" w:color="auto" w:fill="auto"/>
            <w:vAlign w:val="center"/>
          </w:tcPr>
          <w:p w14:paraId="5D1E3B29" w14:textId="230A16C3" w:rsidR="00EE64B8" w:rsidRPr="00EE64B8" w:rsidRDefault="00EE64B8" w:rsidP="00EE64B8">
            <w:pPr>
              <w:jc w:val="center"/>
              <w:rPr>
                <w:color w:val="000000"/>
                <w:sz w:val="16"/>
                <w:szCs w:val="16"/>
              </w:rPr>
            </w:pPr>
            <w:r w:rsidRPr="00EE64B8">
              <w:rPr>
                <w:color w:val="000000"/>
                <w:sz w:val="16"/>
                <w:szCs w:val="16"/>
              </w:rPr>
              <w:t>82</w:t>
            </w:r>
          </w:p>
        </w:tc>
        <w:tc>
          <w:tcPr>
            <w:tcW w:w="172" w:type="pct"/>
            <w:gridSpan w:val="2"/>
            <w:shd w:val="clear" w:color="auto" w:fill="auto"/>
            <w:vAlign w:val="center"/>
          </w:tcPr>
          <w:p w14:paraId="6BD0797F" w14:textId="5518055D" w:rsidR="00EE64B8" w:rsidRPr="00EE64B8" w:rsidRDefault="00EE64B8" w:rsidP="00EE64B8">
            <w:pPr>
              <w:jc w:val="center"/>
              <w:rPr>
                <w:color w:val="000000"/>
                <w:sz w:val="16"/>
                <w:szCs w:val="16"/>
              </w:rPr>
            </w:pPr>
            <w:r w:rsidRPr="00EE64B8">
              <w:rPr>
                <w:color w:val="000000"/>
                <w:sz w:val="16"/>
                <w:szCs w:val="16"/>
              </w:rPr>
              <w:t>74</w:t>
            </w:r>
          </w:p>
        </w:tc>
        <w:tc>
          <w:tcPr>
            <w:tcW w:w="139" w:type="pct"/>
            <w:gridSpan w:val="2"/>
            <w:shd w:val="clear" w:color="auto" w:fill="auto"/>
            <w:vAlign w:val="center"/>
          </w:tcPr>
          <w:p w14:paraId="37D1E2AA" w14:textId="1592A86A" w:rsidR="00EE64B8" w:rsidRPr="00EE64B8" w:rsidRDefault="00EE64B8" w:rsidP="00EE64B8">
            <w:pPr>
              <w:jc w:val="center"/>
              <w:rPr>
                <w:color w:val="000000"/>
                <w:sz w:val="16"/>
                <w:szCs w:val="16"/>
              </w:rPr>
            </w:pPr>
            <w:r w:rsidRPr="00EE64B8">
              <w:rPr>
                <w:color w:val="000000"/>
                <w:sz w:val="16"/>
                <w:szCs w:val="16"/>
              </w:rPr>
              <w:t>32</w:t>
            </w:r>
          </w:p>
        </w:tc>
        <w:tc>
          <w:tcPr>
            <w:tcW w:w="172" w:type="pct"/>
            <w:gridSpan w:val="2"/>
            <w:shd w:val="clear" w:color="auto" w:fill="auto"/>
            <w:vAlign w:val="center"/>
          </w:tcPr>
          <w:p w14:paraId="09F17265" w14:textId="3653A600" w:rsidR="00EE64B8" w:rsidRPr="00EE64B8" w:rsidRDefault="00EE64B8" w:rsidP="00EE64B8">
            <w:pPr>
              <w:jc w:val="center"/>
              <w:rPr>
                <w:color w:val="000000"/>
                <w:sz w:val="16"/>
                <w:szCs w:val="16"/>
              </w:rPr>
            </w:pPr>
            <w:r w:rsidRPr="00EE64B8">
              <w:rPr>
                <w:color w:val="000000"/>
                <w:sz w:val="16"/>
                <w:szCs w:val="16"/>
              </w:rPr>
              <w:t>60</w:t>
            </w:r>
          </w:p>
        </w:tc>
        <w:tc>
          <w:tcPr>
            <w:tcW w:w="139" w:type="pct"/>
            <w:gridSpan w:val="2"/>
            <w:shd w:val="clear" w:color="auto" w:fill="auto"/>
            <w:vAlign w:val="center"/>
          </w:tcPr>
          <w:p w14:paraId="0EBE4FFB" w14:textId="42143062" w:rsidR="00EE64B8" w:rsidRPr="00EE64B8" w:rsidRDefault="00EE64B8" w:rsidP="00EE64B8">
            <w:pPr>
              <w:jc w:val="center"/>
              <w:rPr>
                <w:color w:val="000000"/>
                <w:sz w:val="16"/>
                <w:szCs w:val="16"/>
              </w:rPr>
            </w:pPr>
            <w:r w:rsidRPr="00EE64B8">
              <w:rPr>
                <w:color w:val="000000"/>
                <w:sz w:val="16"/>
                <w:szCs w:val="16"/>
              </w:rPr>
              <w:t>63</w:t>
            </w:r>
          </w:p>
        </w:tc>
        <w:tc>
          <w:tcPr>
            <w:tcW w:w="172" w:type="pct"/>
            <w:gridSpan w:val="2"/>
            <w:shd w:val="clear" w:color="auto" w:fill="auto"/>
            <w:vAlign w:val="center"/>
          </w:tcPr>
          <w:p w14:paraId="360F0802" w14:textId="1B90E609" w:rsidR="00EE64B8" w:rsidRPr="00EE64B8" w:rsidRDefault="00EE64B8" w:rsidP="00EE64B8">
            <w:pPr>
              <w:jc w:val="center"/>
              <w:rPr>
                <w:color w:val="000000"/>
                <w:sz w:val="16"/>
                <w:szCs w:val="16"/>
              </w:rPr>
            </w:pPr>
            <w:r w:rsidRPr="00EE64B8">
              <w:rPr>
                <w:color w:val="000000"/>
                <w:sz w:val="16"/>
                <w:szCs w:val="16"/>
              </w:rPr>
              <w:t>89</w:t>
            </w:r>
          </w:p>
        </w:tc>
        <w:tc>
          <w:tcPr>
            <w:tcW w:w="172" w:type="pct"/>
            <w:gridSpan w:val="2"/>
            <w:shd w:val="clear" w:color="auto" w:fill="auto"/>
            <w:vAlign w:val="center"/>
          </w:tcPr>
          <w:p w14:paraId="79B2F490" w14:textId="20D5B738" w:rsidR="00EE64B8" w:rsidRPr="00EE64B8" w:rsidRDefault="00EE64B8" w:rsidP="00EE64B8">
            <w:pPr>
              <w:jc w:val="center"/>
              <w:rPr>
                <w:color w:val="000000"/>
                <w:sz w:val="16"/>
                <w:szCs w:val="16"/>
              </w:rPr>
            </w:pPr>
            <w:r w:rsidRPr="00EE64B8">
              <w:rPr>
                <w:color w:val="000000"/>
                <w:sz w:val="16"/>
                <w:szCs w:val="16"/>
              </w:rPr>
              <w:t>74</w:t>
            </w:r>
          </w:p>
        </w:tc>
        <w:tc>
          <w:tcPr>
            <w:tcW w:w="172" w:type="pct"/>
            <w:gridSpan w:val="2"/>
            <w:shd w:val="clear" w:color="auto" w:fill="auto"/>
            <w:vAlign w:val="center"/>
          </w:tcPr>
          <w:p w14:paraId="615D2F39" w14:textId="41E2B1EA" w:rsidR="00EE64B8" w:rsidRPr="00EE64B8" w:rsidRDefault="00EE64B8" w:rsidP="00EE64B8">
            <w:pPr>
              <w:jc w:val="center"/>
              <w:rPr>
                <w:color w:val="000000"/>
                <w:sz w:val="16"/>
                <w:szCs w:val="16"/>
              </w:rPr>
            </w:pPr>
            <w:r w:rsidRPr="00EE64B8">
              <w:rPr>
                <w:color w:val="000000"/>
                <w:sz w:val="16"/>
                <w:szCs w:val="16"/>
              </w:rPr>
              <w:t>52</w:t>
            </w:r>
          </w:p>
        </w:tc>
        <w:tc>
          <w:tcPr>
            <w:tcW w:w="178" w:type="pct"/>
            <w:gridSpan w:val="2"/>
            <w:shd w:val="clear" w:color="auto" w:fill="auto"/>
            <w:vAlign w:val="center"/>
          </w:tcPr>
          <w:p w14:paraId="4EE981BC" w14:textId="30D03E4B" w:rsidR="00EE64B8" w:rsidRPr="00EE64B8" w:rsidRDefault="00EE64B8" w:rsidP="00EE64B8">
            <w:pPr>
              <w:jc w:val="center"/>
              <w:rPr>
                <w:color w:val="000000"/>
                <w:sz w:val="16"/>
                <w:szCs w:val="16"/>
              </w:rPr>
            </w:pPr>
            <w:r w:rsidRPr="00EE64B8">
              <w:rPr>
                <w:color w:val="000000"/>
                <w:sz w:val="16"/>
                <w:szCs w:val="16"/>
              </w:rPr>
              <w:t>96</w:t>
            </w:r>
          </w:p>
        </w:tc>
        <w:tc>
          <w:tcPr>
            <w:tcW w:w="178" w:type="pct"/>
            <w:gridSpan w:val="2"/>
            <w:vAlign w:val="center"/>
          </w:tcPr>
          <w:p w14:paraId="6F22F5F1" w14:textId="3FF28662" w:rsidR="00EE64B8" w:rsidRPr="00EE64B8" w:rsidRDefault="00EE64B8" w:rsidP="00EE64B8">
            <w:pPr>
              <w:jc w:val="center"/>
              <w:rPr>
                <w:color w:val="000000"/>
                <w:sz w:val="16"/>
                <w:szCs w:val="16"/>
              </w:rPr>
            </w:pPr>
            <w:r w:rsidRPr="00EE64B8">
              <w:rPr>
                <w:color w:val="000000"/>
                <w:sz w:val="16"/>
                <w:szCs w:val="16"/>
              </w:rPr>
              <w:t>90</w:t>
            </w:r>
          </w:p>
        </w:tc>
        <w:tc>
          <w:tcPr>
            <w:tcW w:w="178" w:type="pct"/>
            <w:gridSpan w:val="2"/>
            <w:vAlign w:val="center"/>
          </w:tcPr>
          <w:p w14:paraId="2B4206ED" w14:textId="561A2DD9" w:rsidR="00EE64B8" w:rsidRPr="00EE64B8" w:rsidRDefault="00EE64B8" w:rsidP="00EE64B8">
            <w:pPr>
              <w:jc w:val="center"/>
              <w:rPr>
                <w:color w:val="000000"/>
                <w:sz w:val="16"/>
                <w:szCs w:val="16"/>
              </w:rPr>
            </w:pPr>
            <w:r w:rsidRPr="00EE64B8">
              <w:rPr>
                <w:color w:val="000000"/>
                <w:sz w:val="16"/>
                <w:szCs w:val="16"/>
              </w:rPr>
              <w:t>66</w:t>
            </w:r>
          </w:p>
        </w:tc>
        <w:tc>
          <w:tcPr>
            <w:tcW w:w="172" w:type="pct"/>
            <w:gridSpan w:val="2"/>
            <w:shd w:val="clear" w:color="auto" w:fill="auto"/>
            <w:vAlign w:val="center"/>
          </w:tcPr>
          <w:p w14:paraId="1F108CFD" w14:textId="455DCC47" w:rsidR="00EE64B8" w:rsidRPr="00EE64B8" w:rsidRDefault="00EE64B8" w:rsidP="00EE64B8">
            <w:pPr>
              <w:jc w:val="center"/>
              <w:rPr>
                <w:color w:val="000000"/>
                <w:sz w:val="16"/>
                <w:szCs w:val="16"/>
              </w:rPr>
            </w:pPr>
            <w:r w:rsidRPr="00EE64B8">
              <w:rPr>
                <w:color w:val="000000"/>
                <w:sz w:val="16"/>
                <w:szCs w:val="16"/>
              </w:rPr>
              <w:t>93</w:t>
            </w:r>
          </w:p>
        </w:tc>
        <w:tc>
          <w:tcPr>
            <w:tcW w:w="233" w:type="pct"/>
            <w:gridSpan w:val="2"/>
            <w:shd w:val="clear" w:color="auto" w:fill="auto"/>
            <w:vAlign w:val="center"/>
          </w:tcPr>
          <w:p w14:paraId="58FD860C" w14:textId="3A728F98" w:rsidR="00EE64B8" w:rsidRPr="00EE64B8" w:rsidRDefault="00EE64B8" w:rsidP="00EE64B8">
            <w:pPr>
              <w:jc w:val="center"/>
              <w:rPr>
                <w:color w:val="000000"/>
                <w:sz w:val="16"/>
                <w:szCs w:val="16"/>
              </w:rPr>
            </w:pPr>
            <w:r w:rsidRPr="00EE64B8">
              <w:rPr>
                <w:color w:val="000000"/>
                <w:sz w:val="16"/>
                <w:szCs w:val="16"/>
              </w:rPr>
              <w:t>75</w:t>
            </w:r>
          </w:p>
        </w:tc>
        <w:tc>
          <w:tcPr>
            <w:tcW w:w="233" w:type="pct"/>
            <w:gridSpan w:val="2"/>
            <w:shd w:val="clear" w:color="auto" w:fill="auto"/>
            <w:vAlign w:val="center"/>
          </w:tcPr>
          <w:p w14:paraId="110C66C9" w14:textId="57FB7EDA" w:rsidR="00EE64B8" w:rsidRPr="00EE64B8" w:rsidRDefault="00EE64B8" w:rsidP="00EE64B8">
            <w:pPr>
              <w:jc w:val="center"/>
              <w:rPr>
                <w:color w:val="000000"/>
                <w:sz w:val="16"/>
                <w:szCs w:val="16"/>
              </w:rPr>
            </w:pPr>
            <w:r w:rsidRPr="00EE64B8">
              <w:rPr>
                <w:color w:val="000000"/>
                <w:sz w:val="16"/>
                <w:szCs w:val="16"/>
              </w:rPr>
              <w:t>62</w:t>
            </w:r>
          </w:p>
        </w:tc>
        <w:tc>
          <w:tcPr>
            <w:tcW w:w="233" w:type="pct"/>
            <w:gridSpan w:val="2"/>
            <w:shd w:val="clear" w:color="auto" w:fill="auto"/>
            <w:vAlign w:val="center"/>
          </w:tcPr>
          <w:p w14:paraId="23CFDA21" w14:textId="663E59B8" w:rsidR="00EE64B8" w:rsidRPr="00EE64B8" w:rsidRDefault="00EE64B8" w:rsidP="00EE64B8">
            <w:pPr>
              <w:jc w:val="center"/>
              <w:rPr>
                <w:color w:val="000000"/>
                <w:sz w:val="16"/>
                <w:szCs w:val="16"/>
              </w:rPr>
            </w:pPr>
            <w:r w:rsidRPr="00EE64B8">
              <w:rPr>
                <w:color w:val="000000"/>
                <w:sz w:val="16"/>
                <w:szCs w:val="16"/>
              </w:rPr>
              <w:t>38</w:t>
            </w:r>
          </w:p>
        </w:tc>
      </w:tr>
      <w:tr w:rsidR="000652B7" w:rsidRPr="006D476C" w14:paraId="34480DA5" w14:textId="77777777" w:rsidTr="000652B7">
        <w:trPr>
          <w:trHeight w:val="141"/>
        </w:trPr>
        <w:tc>
          <w:tcPr>
            <w:tcW w:w="132" w:type="pct"/>
            <w:shd w:val="clear" w:color="auto" w:fill="auto"/>
            <w:noWrap/>
            <w:vAlign w:val="center"/>
          </w:tcPr>
          <w:p w14:paraId="49296AE2" w14:textId="406653A7" w:rsidR="00EE64B8" w:rsidRPr="007C6EB0" w:rsidRDefault="00EE64B8" w:rsidP="00EE64B8">
            <w:pPr>
              <w:jc w:val="center"/>
              <w:rPr>
                <w:color w:val="000000"/>
                <w:sz w:val="18"/>
                <w:szCs w:val="18"/>
              </w:rPr>
            </w:pPr>
            <w:r>
              <w:rPr>
                <w:color w:val="000000"/>
                <w:sz w:val="18"/>
                <w:szCs w:val="18"/>
              </w:rPr>
              <w:t>15</w:t>
            </w:r>
          </w:p>
        </w:tc>
        <w:tc>
          <w:tcPr>
            <w:tcW w:w="764" w:type="pct"/>
            <w:shd w:val="clear" w:color="auto" w:fill="auto"/>
            <w:vAlign w:val="center"/>
          </w:tcPr>
          <w:p w14:paraId="54F634D8" w14:textId="0104D099" w:rsidR="00EE64B8" w:rsidRPr="00EE64B8" w:rsidRDefault="00EE64B8" w:rsidP="000652B7">
            <w:pPr>
              <w:rPr>
                <w:color w:val="000000"/>
                <w:sz w:val="16"/>
                <w:szCs w:val="16"/>
              </w:rPr>
            </w:pPr>
            <w:r w:rsidRPr="00EE64B8">
              <w:rPr>
                <w:color w:val="000000"/>
                <w:sz w:val="16"/>
                <w:szCs w:val="16"/>
              </w:rPr>
              <w:t>МБОУ "Пальцовская СОШ"</w:t>
            </w:r>
          </w:p>
        </w:tc>
        <w:tc>
          <w:tcPr>
            <w:tcW w:w="188" w:type="pct"/>
            <w:shd w:val="clear" w:color="auto" w:fill="auto"/>
            <w:vAlign w:val="center"/>
          </w:tcPr>
          <w:p w14:paraId="04562D05" w14:textId="30C32E83" w:rsidR="00EE64B8" w:rsidRPr="00EE64B8" w:rsidRDefault="00EE64B8" w:rsidP="00EE64B8">
            <w:pPr>
              <w:jc w:val="center"/>
              <w:rPr>
                <w:color w:val="000000"/>
                <w:sz w:val="16"/>
                <w:szCs w:val="16"/>
              </w:rPr>
            </w:pPr>
            <w:r w:rsidRPr="00EE64B8">
              <w:rPr>
                <w:color w:val="000000"/>
                <w:sz w:val="16"/>
                <w:szCs w:val="16"/>
              </w:rPr>
              <w:t>5</w:t>
            </w:r>
          </w:p>
        </w:tc>
        <w:tc>
          <w:tcPr>
            <w:tcW w:w="169" w:type="pct"/>
            <w:shd w:val="clear" w:color="auto" w:fill="auto"/>
            <w:vAlign w:val="center"/>
          </w:tcPr>
          <w:p w14:paraId="7909D787" w14:textId="4ADC2285" w:rsidR="00EE64B8" w:rsidRPr="00EE64B8" w:rsidRDefault="00EE64B8" w:rsidP="00EE64B8">
            <w:pPr>
              <w:jc w:val="center"/>
              <w:rPr>
                <w:color w:val="000000"/>
                <w:sz w:val="16"/>
                <w:szCs w:val="16"/>
              </w:rPr>
            </w:pPr>
            <w:r w:rsidRPr="00EE64B8">
              <w:rPr>
                <w:color w:val="000000"/>
                <w:sz w:val="16"/>
                <w:szCs w:val="16"/>
              </w:rPr>
              <w:t>80</w:t>
            </w:r>
          </w:p>
        </w:tc>
        <w:tc>
          <w:tcPr>
            <w:tcW w:w="172" w:type="pct"/>
            <w:gridSpan w:val="2"/>
            <w:shd w:val="clear" w:color="auto" w:fill="auto"/>
            <w:vAlign w:val="center"/>
          </w:tcPr>
          <w:p w14:paraId="099E5786" w14:textId="7A251FDE" w:rsidR="00EE64B8" w:rsidRPr="00EE64B8" w:rsidRDefault="00EE64B8" w:rsidP="00EE64B8">
            <w:pPr>
              <w:jc w:val="center"/>
              <w:rPr>
                <w:color w:val="000000"/>
                <w:sz w:val="16"/>
                <w:szCs w:val="16"/>
              </w:rPr>
            </w:pPr>
            <w:r w:rsidRPr="00EE64B8">
              <w:rPr>
                <w:color w:val="000000"/>
                <w:sz w:val="16"/>
                <w:szCs w:val="16"/>
              </w:rPr>
              <w:t>80</w:t>
            </w:r>
          </w:p>
        </w:tc>
        <w:tc>
          <w:tcPr>
            <w:tcW w:w="172" w:type="pct"/>
            <w:gridSpan w:val="2"/>
            <w:shd w:val="clear" w:color="auto" w:fill="auto"/>
            <w:vAlign w:val="center"/>
          </w:tcPr>
          <w:p w14:paraId="1A905E5D" w14:textId="7D447E2E" w:rsidR="00EE64B8" w:rsidRPr="00EE64B8" w:rsidRDefault="00EE64B8" w:rsidP="00EE64B8">
            <w:pPr>
              <w:jc w:val="center"/>
              <w:rPr>
                <w:color w:val="000000"/>
                <w:sz w:val="16"/>
                <w:szCs w:val="16"/>
              </w:rPr>
            </w:pPr>
            <w:r w:rsidRPr="00EE64B8">
              <w:rPr>
                <w:color w:val="000000"/>
                <w:sz w:val="16"/>
                <w:szCs w:val="16"/>
              </w:rPr>
              <w:t>40</w:t>
            </w:r>
          </w:p>
        </w:tc>
        <w:tc>
          <w:tcPr>
            <w:tcW w:w="172" w:type="pct"/>
            <w:gridSpan w:val="2"/>
            <w:shd w:val="clear" w:color="auto" w:fill="auto"/>
            <w:vAlign w:val="center"/>
          </w:tcPr>
          <w:p w14:paraId="2F80CF7B" w14:textId="47A9B8B3"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7BA47646" w14:textId="551F8CF5" w:rsidR="00EE64B8" w:rsidRPr="00EE64B8" w:rsidRDefault="00EE64B8" w:rsidP="00EE64B8">
            <w:pPr>
              <w:jc w:val="center"/>
              <w:rPr>
                <w:color w:val="000000"/>
                <w:sz w:val="16"/>
                <w:szCs w:val="16"/>
              </w:rPr>
            </w:pPr>
            <w:r w:rsidRPr="00EE64B8">
              <w:rPr>
                <w:color w:val="000000"/>
                <w:sz w:val="16"/>
                <w:szCs w:val="16"/>
              </w:rPr>
              <w:t>40</w:t>
            </w:r>
          </w:p>
        </w:tc>
        <w:tc>
          <w:tcPr>
            <w:tcW w:w="172" w:type="pct"/>
            <w:gridSpan w:val="2"/>
            <w:shd w:val="clear" w:color="auto" w:fill="auto"/>
            <w:vAlign w:val="center"/>
          </w:tcPr>
          <w:p w14:paraId="6F5A5E67" w14:textId="366F7C5B" w:rsidR="00EE64B8" w:rsidRPr="00EE64B8" w:rsidRDefault="00EE64B8" w:rsidP="00EE64B8">
            <w:pPr>
              <w:jc w:val="center"/>
              <w:rPr>
                <w:color w:val="000000"/>
                <w:sz w:val="16"/>
                <w:szCs w:val="16"/>
              </w:rPr>
            </w:pPr>
            <w:r w:rsidRPr="00EE64B8">
              <w:rPr>
                <w:color w:val="000000"/>
                <w:sz w:val="16"/>
                <w:szCs w:val="16"/>
              </w:rPr>
              <w:t>60</w:t>
            </w:r>
          </w:p>
        </w:tc>
        <w:tc>
          <w:tcPr>
            <w:tcW w:w="172" w:type="pct"/>
            <w:gridSpan w:val="2"/>
            <w:shd w:val="clear" w:color="auto" w:fill="auto"/>
            <w:vAlign w:val="center"/>
          </w:tcPr>
          <w:p w14:paraId="78E482BC" w14:textId="6E02715E"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71786719" w14:textId="6EC419D5" w:rsidR="00EE64B8" w:rsidRPr="00EE64B8" w:rsidRDefault="00EE64B8" w:rsidP="00EE64B8">
            <w:pPr>
              <w:jc w:val="center"/>
              <w:rPr>
                <w:color w:val="000000"/>
                <w:sz w:val="16"/>
                <w:szCs w:val="16"/>
              </w:rPr>
            </w:pPr>
            <w:r w:rsidRPr="00EE64B8">
              <w:rPr>
                <w:color w:val="000000"/>
                <w:sz w:val="16"/>
                <w:szCs w:val="16"/>
              </w:rPr>
              <w:t>40</w:t>
            </w:r>
          </w:p>
        </w:tc>
        <w:tc>
          <w:tcPr>
            <w:tcW w:w="172" w:type="pct"/>
            <w:gridSpan w:val="2"/>
            <w:shd w:val="clear" w:color="auto" w:fill="auto"/>
            <w:vAlign w:val="center"/>
          </w:tcPr>
          <w:p w14:paraId="33180D37" w14:textId="741FF5CA" w:rsidR="00EE64B8" w:rsidRPr="00EE64B8" w:rsidRDefault="00EE64B8" w:rsidP="00EE64B8">
            <w:pPr>
              <w:jc w:val="center"/>
              <w:rPr>
                <w:color w:val="000000"/>
                <w:sz w:val="16"/>
                <w:szCs w:val="16"/>
              </w:rPr>
            </w:pPr>
            <w:r w:rsidRPr="00EE64B8">
              <w:rPr>
                <w:color w:val="000000"/>
                <w:sz w:val="16"/>
                <w:szCs w:val="16"/>
              </w:rPr>
              <w:t>20</w:t>
            </w:r>
          </w:p>
        </w:tc>
        <w:tc>
          <w:tcPr>
            <w:tcW w:w="139" w:type="pct"/>
            <w:gridSpan w:val="2"/>
            <w:shd w:val="clear" w:color="auto" w:fill="auto"/>
            <w:vAlign w:val="center"/>
          </w:tcPr>
          <w:p w14:paraId="3CBFB672" w14:textId="09253881" w:rsidR="00EE64B8" w:rsidRPr="00EE64B8" w:rsidRDefault="00EE64B8" w:rsidP="00EE64B8">
            <w:pPr>
              <w:jc w:val="center"/>
              <w:rPr>
                <w:color w:val="000000"/>
                <w:sz w:val="16"/>
                <w:szCs w:val="16"/>
              </w:rPr>
            </w:pPr>
            <w:r w:rsidRPr="00EE64B8">
              <w:rPr>
                <w:color w:val="000000"/>
                <w:sz w:val="16"/>
                <w:szCs w:val="16"/>
              </w:rPr>
              <w:t>10</w:t>
            </w:r>
          </w:p>
        </w:tc>
        <w:tc>
          <w:tcPr>
            <w:tcW w:w="172" w:type="pct"/>
            <w:gridSpan w:val="2"/>
            <w:shd w:val="clear" w:color="auto" w:fill="auto"/>
            <w:vAlign w:val="center"/>
          </w:tcPr>
          <w:p w14:paraId="21C7077C" w14:textId="73F5528D" w:rsidR="00EE64B8" w:rsidRPr="00EE64B8" w:rsidRDefault="00EE64B8" w:rsidP="00EE64B8">
            <w:pPr>
              <w:jc w:val="center"/>
              <w:rPr>
                <w:color w:val="000000"/>
                <w:sz w:val="16"/>
                <w:szCs w:val="16"/>
              </w:rPr>
            </w:pPr>
            <w:r w:rsidRPr="00EE64B8">
              <w:rPr>
                <w:color w:val="000000"/>
                <w:sz w:val="16"/>
                <w:szCs w:val="16"/>
              </w:rPr>
              <w:t>40</w:t>
            </w:r>
          </w:p>
        </w:tc>
        <w:tc>
          <w:tcPr>
            <w:tcW w:w="139" w:type="pct"/>
            <w:gridSpan w:val="2"/>
            <w:shd w:val="clear" w:color="auto" w:fill="auto"/>
            <w:vAlign w:val="center"/>
          </w:tcPr>
          <w:p w14:paraId="6B76F23E" w14:textId="256CD313" w:rsidR="00EE64B8" w:rsidRPr="00EE64B8" w:rsidRDefault="00EE64B8" w:rsidP="00EE64B8">
            <w:pPr>
              <w:jc w:val="center"/>
              <w:rPr>
                <w:color w:val="000000"/>
                <w:sz w:val="16"/>
                <w:szCs w:val="16"/>
              </w:rPr>
            </w:pPr>
            <w:r w:rsidRPr="00EE64B8">
              <w:rPr>
                <w:color w:val="000000"/>
                <w:sz w:val="16"/>
                <w:szCs w:val="16"/>
              </w:rPr>
              <w:t>40</w:t>
            </w:r>
          </w:p>
        </w:tc>
        <w:tc>
          <w:tcPr>
            <w:tcW w:w="172" w:type="pct"/>
            <w:gridSpan w:val="2"/>
            <w:shd w:val="clear" w:color="auto" w:fill="auto"/>
            <w:vAlign w:val="center"/>
          </w:tcPr>
          <w:p w14:paraId="4D381854" w14:textId="5AEA5073"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7C0A2641" w14:textId="6A1D2FBB" w:rsidR="00EE64B8" w:rsidRPr="00EE64B8" w:rsidRDefault="00EE64B8" w:rsidP="00EE64B8">
            <w:pPr>
              <w:jc w:val="center"/>
              <w:rPr>
                <w:color w:val="000000"/>
                <w:sz w:val="16"/>
                <w:szCs w:val="16"/>
              </w:rPr>
            </w:pPr>
            <w:r w:rsidRPr="00EE64B8">
              <w:rPr>
                <w:color w:val="000000"/>
                <w:sz w:val="16"/>
                <w:szCs w:val="16"/>
              </w:rPr>
              <w:t>60</w:t>
            </w:r>
          </w:p>
        </w:tc>
        <w:tc>
          <w:tcPr>
            <w:tcW w:w="172" w:type="pct"/>
            <w:gridSpan w:val="2"/>
            <w:shd w:val="clear" w:color="auto" w:fill="auto"/>
            <w:vAlign w:val="center"/>
          </w:tcPr>
          <w:p w14:paraId="2C6A805A" w14:textId="7CBCFE9C" w:rsidR="00EE64B8" w:rsidRPr="00EE64B8" w:rsidRDefault="00EE64B8" w:rsidP="00EE64B8">
            <w:pPr>
              <w:jc w:val="center"/>
              <w:rPr>
                <w:color w:val="000000"/>
                <w:sz w:val="16"/>
                <w:szCs w:val="16"/>
              </w:rPr>
            </w:pPr>
            <w:r w:rsidRPr="00EE64B8">
              <w:rPr>
                <w:color w:val="000000"/>
                <w:sz w:val="16"/>
                <w:szCs w:val="16"/>
              </w:rPr>
              <w:t>20</w:t>
            </w:r>
          </w:p>
        </w:tc>
        <w:tc>
          <w:tcPr>
            <w:tcW w:w="178" w:type="pct"/>
            <w:gridSpan w:val="2"/>
            <w:shd w:val="clear" w:color="auto" w:fill="auto"/>
            <w:vAlign w:val="center"/>
          </w:tcPr>
          <w:p w14:paraId="0CCAD68A" w14:textId="7980932A"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5C951771" w14:textId="549AB30F" w:rsidR="00EE64B8" w:rsidRPr="00EE64B8" w:rsidRDefault="00EE64B8" w:rsidP="00EE64B8">
            <w:pPr>
              <w:jc w:val="center"/>
              <w:rPr>
                <w:color w:val="000000"/>
                <w:sz w:val="16"/>
                <w:szCs w:val="16"/>
              </w:rPr>
            </w:pPr>
            <w:r w:rsidRPr="00EE64B8">
              <w:rPr>
                <w:color w:val="000000"/>
                <w:sz w:val="16"/>
                <w:szCs w:val="16"/>
              </w:rPr>
              <w:t>80</w:t>
            </w:r>
          </w:p>
        </w:tc>
        <w:tc>
          <w:tcPr>
            <w:tcW w:w="178" w:type="pct"/>
            <w:gridSpan w:val="2"/>
            <w:vAlign w:val="center"/>
          </w:tcPr>
          <w:p w14:paraId="5EB12370" w14:textId="4DD42994" w:rsidR="00EE64B8" w:rsidRPr="00EE64B8" w:rsidRDefault="00EE64B8" w:rsidP="00EE64B8">
            <w:pPr>
              <w:jc w:val="center"/>
              <w:rPr>
                <w:color w:val="000000"/>
                <w:sz w:val="16"/>
                <w:szCs w:val="16"/>
              </w:rPr>
            </w:pPr>
            <w:r w:rsidRPr="00EE64B8">
              <w:rPr>
                <w:color w:val="000000"/>
                <w:sz w:val="16"/>
                <w:szCs w:val="16"/>
              </w:rPr>
              <w:t>0</w:t>
            </w:r>
          </w:p>
        </w:tc>
        <w:tc>
          <w:tcPr>
            <w:tcW w:w="172" w:type="pct"/>
            <w:gridSpan w:val="2"/>
            <w:shd w:val="clear" w:color="auto" w:fill="auto"/>
            <w:vAlign w:val="center"/>
          </w:tcPr>
          <w:p w14:paraId="4CA97447" w14:textId="5F4BF884" w:rsidR="00EE64B8" w:rsidRPr="00EE64B8" w:rsidRDefault="00EE64B8" w:rsidP="00EE64B8">
            <w:pPr>
              <w:jc w:val="center"/>
              <w:rPr>
                <w:color w:val="000000"/>
                <w:sz w:val="16"/>
                <w:szCs w:val="16"/>
              </w:rPr>
            </w:pPr>
            <w:r w:rsidRPr="00EE64B8">
              <w:rPr>
                <w:color w:val="000000"/>
                <w:sz w:val="16"/>
                <w:szCs w:val="16"/>
              </w:rPr>
              <w:t>80</w:t>
            </w:r>
          </w:p>
        </w:tc>
        <w:tc>
          <w:tcPr>
            <w:tcW w:w="233" w:type="pct"/>
            <w:gridSpan w:val="2"/>
            <w:shd w:val="clear" w:color="auto" w:fill="auto"/>
            <w:vAlign w:val="center"/>
          </w:tcPr>
          <w:p w14:paraId="1BDE938C" w14:textId="0089D36C" w:rsidR="00EE64B8" w:rsidRPr="00EE64B8" w:rsidRDefault="00EE64B8" w:rsidP="00EE64B8">
            <w:pPr>
              <w:jc w:val="center"/>
              <w:rPr>
                <w:color w:val="000000"/>
                <w:sz w:val="16"/>
                <w:szCs w:val="16"/>
              </w:rPr>
            </w:pPr>
            <w:r w:rsidRPr="00EE64B8">
              <w:rPr>
                <w:color w:val="000000"/>
                <w:sz w:val="16"/>
                <w:szCs w:val="16"/>
              </w:rPr>
              <w:t>40</w:t>
            </w:r>
          </w:p>
        </w:tc>
        <w:tc>
          <w:tcPr>
            <w:tcW w:w="233" w:type="pct"/>
            <w:gridSpan w:val="2"/>
            <w:shd w:val="clear" w:color="auto" w:fill="auto"/>
            <w:vAlign w:val="center"/>
          </w:tcPr>
          <w:p w14:paraId="44CF2DD6" w14:textId="42808630" w:rsidR="00EE64B8" w:rsidRPr="00EE64B8" w:rsidRDefault="00EE64B8" w:rsidP="00EE64B8">
            <w:pPr>
              <w:jc w:val="center"/>
              <w:rPr>
                <w:color w:val="000000"/>
                <w:sz w:val="16"/>
                <w:szCs w:val="16"/>
              </w:rPr>
            </w:pPr>
            <w:r w:rsidRPr="00EE64B8">
              <w:rPr>
                <w:color w:val="000000"/>
                <w:sz w:val="16"/>
                <w:szCs w:val="16"/>
              </w:rPr>
              <w:t>60</w:t>
            </w:r>
          </w:p>
        </w:tc>
        <w:tc>
          <w:tcPr>
            <w:tcW w:w="233" w:type="pct"/>
            <w:gridSpan w:val="2"/>
            <w:shd w:val="clear" w:color="auto" w:fill="auto"/>
            <w:vAlign w:val="center"/>
          </w:tcPr>
          <w:p w14:paraId="5B1E4BA0" w14:textId="57A8C2DE" w:rsidR="00EE64B8" w:rsidRPr="00EE64B8" w:rsidRDefault="00EE64B8" w:rsidP="00EE64B8">
            <w:pPr>
              <w:jc w:val="center"/>
              <w:rPr>
                <w:color w:val="000000"/>
                <w:sz w:val="16"/>
                <w:szCs w:val="16"/>
              </w:rPr>
            </w:pPr>
            <w:r w:rsidRPr="00EE64B8">
              <w:rPr>
                <w:color w:val="000000"/>
                <w:sz w:val="16"/>
                <w:szCs w:val="16"/>
              </w:rPr>
              <w:t>50</w:t>
            </w:r>
          </w:p>
        </w:tc>
      </w:tr>
      <w:tr w:rsidR="000652B7" w:rsidRPr="006D476C" w14:paraId="68097F0D" w14:textId="77777777" w:rsidTr="000652B7">
        <w:trPr>
          <w:trHeight w:val="141"/>
        </w:trPr>
        <w:tc>
          <w:tcPr>
            <w:tcW w:w="132" w:type="pct"/>
            <w:shd w:val="clear" w:color="auto" w:fill="auto"/>
            <w:noWrap/>
            <w:vAlign w:val="center"/>
          </w:tcPr>
          <w:p w14:paraId="4B404896" w14:textId="1F705B86" w:rsidR="00EE64B8" w:rsidRPr="007C6EB0" w:rsidRDefault="00EE64B8" w:rsidP="00EE64B8">
            <w:pPr>
              <w:jc w:val="center"/>
              <w:rPr>
                <w:color w:val="000000"/>
                <w:sz w:val="18"/>
                <w:szCs w:val="18"/>
              </w:rPr>
            </w:pPr>
            <w:r>
              <w:rPr>
                <w:color w:val="000000"/>
                <w:sz w:val="18"/>
                <w:szCs w:val="18"/>
              </w:rPr>
              <w:t>16</w:t>
            </w:r>
          </w:p>
        </w:tc>
        <w:tc>
          <w:tcPr>
            <w:tcW w:w="764" w:type="pct"/>
            <w:shd w:val="clear" w:color="auto" w:fill="auto"/>
            <w:vAlign w:val="center"/>
          </w:tcPr>
          <w:p w14:paraId="7C2D6D91" w14:textId="0048A561" w:rsidR="00EE64B8" w:rsidRPr="00EE64B8" w:rsidRDefault="00EE64B8" w:rsidP="000652B7">
            <w:pPr>
              <w:rPr>
                <w:color w:val="000000"/>
                <w:sz w:val="16"/>
                <w:szCs w:val="16"/>
              </w:rPr>
            </w:pPr>
            <w:r w:rsidRPr="00EE64B8">
              <w:rPr>
                <w:color w:val="000000"/>
                <w:sz w:val="16"/>
                <w:szCs w:val="16"/>
              </w:rPr>
              <w:t>МБОУ "Лицей №1 Брянского района"</w:t>
            </w:r>
          </w:p>
        </w:tc>
        <w:tc>
          <w:tcPr>
            <w:tcW w:w="188" w:type="pct"/>
            <w:shd w:val="clear" w:color="auto" w:fill="auto"/>
            <w:vAlign w:val="center"/>
          </w:tcPr>
          <w:p w14:paraId="75D15406" w14:textId="7DFD2ED6" w:rsidR="00EE64B8" w:rsidRPr="00EE64B8" w:rsidRDefault="00EE64B8" w:rsidP="00EE64B8">
            <w:pPr>
              <w:jc w:val="center"/>
              <w:rPr>
                <w:color w:val="000000"/>
                <w:sz w:val="16"/>
                <w:szCs w:val="16"/>
              </w:rPr>
            </w:pPr>
            <w:r w:rsidRPr="00EE64B8">
              <w:rPr>
                <w:color w:val="000000"/>
                <w:sz w:val="16"/>
                <w:szCs w:val="16"/>
              </w:rPr>
              <w:t>87</w:t>
            </w:r>
          </w:p>
        </w:tc>
        <w:tc>
          <w:tcPr>
            <w:tcW w:w="169" w:type="pct"/>
            <w:shd w:val="clear" w:color="auto" w:fill="auto"/>
            <w:vAlign w:val="center"/>
          </w:tcPr>
          <w:p w14:paraId="7A917039" w14:textId="74FAB536" w:rsidR="00EE64B8" w:rsidRPr="00EE64B8" w:rsidRDefault="00EE64B8" w:rsidP="00EE64B8">
            <w:pPr>
              <w:jc w:val="center"/>
              <w:rPr>
                <w:color w:val="000000"/>
                <w:sz w:val="16"/>
                <w:szCs w:val="16"/>
              </w:rPr>
            </w:pPr>
            <w:r w:rsidRPr="00EE64B8">
              <w:rPr>
                <w:color w:val="000000"/>
                <w:sz w:val="16"/>
                <w:szCs w:val="16"/>
              </w:rPr>
              <w:t>87</w:t>
            </w:r>
          </w:p>
        </w:tc>
        <w:tc>
          <w:tcPr>
            <w:tcW w:w="172" w:type="pct"/>
            <w:gridSpan w:val="2"/>
            <w:shd w:val="clear" w:color="auto" w:fill="auto"/>
            <w:vAlign w:val="center"/>
          </w:tcPr>
          <w:p w14:paraId="388B3943" w14:textId="5106CF61" w:rsidR="00EE64B8" w:rsidRPr="00EE64B8" w:rsidRDefault="00EE64B8" w:rsidP="00EE64B8">
            <w:pPr>
              <w:jc w:val="center"/>
              <w:rPr>
                <w:color w:val="000000"/>
                <w:sz w:val="16"/>
                <w:szCs w:val="16"/>
              </w:rPr>
            </w:pPr>
            <w:r w:rsidRPr="00EE64B8">
              <w:rPr>
                <w:color w:val="000000"/>
                <w:sz w:val="16"/>
                <w:szCs w:val="16"/>
              </w:rPr>
              <w:t>68</w:t>
            </w:r>
          </w:p>
        </w:tc>
        <w:tc>
          <w:tcPr>
            <w:tcW w:w="172" w:type="pct"/>
            <w:gridSpan w:val="2"/>
            <w:shd w:val="clear" w:color="auto" w:fill="auto"/>
            <w:vAlign w:val="center"/>
          </w:tcPr>
          <w:p w14:paraId="5020913C" w14:textId="0D4E9256" w:rsidR="00EE64B8" w:rsidRPr="00EE64B8" w:rsidRDefault="00EE64B8" w:rsidP="00EE64B8">
            <w:pPr>
              <w:jc w:val="center"/>
              <w:rPr>
                <w:color w:val="000000"/>
                <w:sz w:val="16"/>
                <w:szCs w:val="16"/>
              </w:rPr>
            </w:pPr>
            <w:r w:rsidRPr="00EE64B8">
              <w:rPr>
                <w:color w:val="000000"/>
                <w:sz w:val="16"/>
                <w:szCs w:val="16"/>
              </w:rPr>
              <w:t>44</w:t>
            </w:r>
          </w:p>
        </w:tc>
        <w:tc>
          <w:tcPr>
            <w:tcW w:w="172" w:type="pct"/>
            <w:gridSpan w:val="2"/>
            <w:shd w:val="clear" w:color="auto" w:fill="auto"/>
            <w:vAlign w:val="center"/>
          </w:tcPr>
          <w:p w14:paraId="0C709918" w14:textId="1A509568" w:rsidR="00EE64B8" w:rsidRPr="00EE64B8" w:rsidRDefault="00EE64B8" w:rsidP="00EE64B8">
            <w:pPr>
              <w:jc w:val="center"/>
              <w:rPr>
                <w:color w:val="000000"/>
                <w:sz w:val="16"/>
                <w:szCs w:val="16"/>
              </w:rPr>
            </w:pPr>
            <w:r w:rsidRPr="00EE64B8">
              <w:rPr>
                <w:color w:val="000000"/>
                <w:sz w:val="16"/>
                <w:szCs w:val="16"/>
              </w:rPr>
              <w:t>91</w:t>
            </w:r>
          </w:p>
        </w:tc>
        <w:tc>
          <w:tcPr>
            <w:tcW w:w="172" w:type="pct"/>
            <w:gridSpan w:val="2"/>
            <w:shd w:val="clear" w:color="auto" w:fill="auto"/>
            <w:vAlign w:val="center"/>
          </w:tcPr>
          <w:p w14:paraId="56ADEF94" w14:textId="2080780C" w:rsidR="00EE64B8" w:rsidRPr="00EE64B8" w:rsidRDefault="00EE64B8" w:rsidP="00EE64B8">
            <w:pPr>
              <w:jc w:val="center"/>
              <w:rPr>
                <w:color w:val="000000"/>
                <w:sz w:val="16"/>
                <w:szCs w:val="16"/>
              </w:rPr>
            </w:pPr>
            <w:r w:rsidRPr="00EE64B8">
              <w:rPr>
                <w:color w:val="000000"/>
                <w:sz w:val="16"/>
                <w:szCs w:val="16"/>
              </w:rPr>
              <w:t>56</w:t>
            </w:r>
          </w:p>
        </w:tc>
        <w:tc>
          <w:tcPr>
            <w:tcW w:w="172" w:type="pct"/>
            <w:gridSpan w:val="2"/>
            <w:shd w:val="clear" w:color="auto" w:fill="auto"/>
            <w:vAlign w:val="center"/>
          </w:tcPr>
          <w:p w14:paraId="69CCF401" w14:textId="7B8A1FD9"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76B9B223" w14:textId="7CF4D093" w:rsidR="00EE64B8" w:rsidRPr="00EE64B8" w:rsidRDefault="00EE64B8" w:rsidP="00EE64B8">
            <w:pPr>
              <w:jc w:val="center"/>
              <w:rPr>
                <w:color w:val="000000"/>
                <w:sz w:val="16"/>
                <w:szCs w:val="16"/>
              </w:rPr>
            </w:pPr>
            <w:r w:rsidRPr="00EE64B8">
              <w:rPr>
                <w:color w:val="000000"/>
                <w:sz w:val="16"/>
                <w:szCs w:val="16"/>
              </w:rPr>
              <w:t>92</w:t>
            </w:r>
          </w:p>
        </w:tc>
        <w:tc>
          <w:tcPr>
            <w:tcW w:w="172" w:type="pct"/>
            <w:gridSpan w:val="2"/>
            <w:shd w:val="clear" w:color="auto" w:fill="auto"/>
            <w:vAlign w:val="center"/>
          </w:tcPr>
          <w:p w14:paraId="4CF3D882" w14:textId="56F28446" w:rsidR="00EE64B8" w:rsidRPr="00EE64B8" w:rsidRDefault="00EE64B8" w:rsidP="00EE64B8">
            <w:pPr>
              <w:jc w:val="center"/>
              <w:rPr>
                <w:color w:val="000000"/>
                <w:sz w:val="16"/>
                <w:szCs w:val="16"/>
              </w:rPr>
            </w:pPr>
            <w:r w:rsidRPr="00EE64B8">
              <w:rPr>
                <w:color w:val="000000"/>
                <w:sz w:val="16"/>
                <w:szCs w:val="16"/>
              </w:rPr>
              <w:t>82</w:t>
            </w:r>
          </w:p>
        </w:tc>
        <w:tc>
          <w:tcPr>
            <w:tcW w:w="172" w:type="pct"/>
            <w:gridSpan w:val="2"/>
            <w:shd w:val="clear" w:color="auto" w:fill="auto"/>
            <w:vAlign w:val="center"/>
          </w:tcPr>
          <w:p w14:paraId="41C5CD5E" w14:textId="30C9486C" w:rsidR="00EE64B8" w:rsidRPr="00EE64B8" w:rsidRDefault="00EE64B8" w:rsidP="00EE64B8">
            <w:pPr>
              <w:jc w:val="center"/>
              <w:rPr>
                <w:color w:val="000000"/>
                <w:sz w:val="16"/>
                <w:szCs w:val="16"/>
              </w:rPr>
            </w:pPr>
            <w:r w:rsidRPr="00EE64B8">
              <w:rPr>
                <w:color w:val="000000"/>
                <w:sz w:val="16"/>
                <w:szCs w:val="16"/>
              </w:rPr>
              <w:t>33</w:t>
            </w:r>
          </w:p>
        </w:tc>
        <w:tc>
          <w:tcPr>
            <w:tcW w:w="139" w:type="pct"/>
            <w:gridSpan w:val="2"/>
            <w:shd w:val="clear" w:color="auto" w:fill="auto"/>
            <w:vAlign w:val="center"/>
          </w:tcPr>
          <w:p w14:paraId="5C645654" w14:textId="34EC2CA7" w:rsidR="00EE64B8" w:rsidRPr="00EE64B8" w:rsidRDefault="00EE64B8" w:rsidP="00EE64B8">
            <w:pPr>
              <w:jc w:val="center"/>
              <w:rPr>
                <w:color w:val="000000"/>
                <w:sz w:val="16"/>
                <w:szCs w:val="16"/>
              </w:rPr>
            </w:pPr>
            <w:r w:rsidRPr="00EE64B8">
              <w:rPr>
                <w:color w:val="000000"/>
                <w:sz w:val="16"/>
                <w:szCs w:val="16"/>
              </w:rPr>
              <w:t>9</w:t>
            </w:r>
          </w:p>
        </w:tc>
        <w:tc>
          <w:tcPr>
            <w:tcW w:w="172" w:type="pct"/>
            <w:gridSpan w:val="2"/>
            <w:shd w:val="clear" w:color="auto" w:fill="auto"/>
            <w:vAlign w:val="center"/>
          </w:tcPr>
          <w:p w14:paraId="1050C3CA" w14:textId="6379DF34" w:rsidR="00EE64B8" w:rsidRPr="00EE64B8" w:rsidRDefault="00EE64B8" w:rsidP="00EE64B8">
            <w:pPr>
              <w:jc w:val="center"/>
              <w:rPr>
                <w:color w:val="000000"/>
                <w:sz w:val="16"/>
                <w:szCs w:val="16"/>
              </w:rPr>
            </w:pPr>
            <w:r w:rsidRPr="00EE64B8">
              <w:rPr>
                <w:color w:val="000000"/>
                <w:sz w:val="16"/>
                <w:szCs w:val="16"/>
              </w:rPr>
              <w:t>30</w:t>
            </w:r>
          </w:p>
        </w:tc>
        <w:tc>
          <w:tcPr>
            <w:tcW w:w="139" w:type="pct"/>
            <w:gridSpan w:val="2"/>
            <w:shd w:val="clear" w:color="auto" w:fill="auto"/>
            <w:vAlign w:val="center"/>
          </w:tcPr>
          <w:p w14:paraId="0573C5BF" w14:textId="5574B43E" w:rsidR="00EE64B8" w:rsidRPr="00EE64B8" w:rsidRDefault="00EE64B8" w:rsidP="00EE64B8">
            <w:pPr>
              <w:jc w:val="center"/>
              <w:rPr>
                <w:color w:val="000000"/>
                <w:sz w:val="16"/>
                <w:szCs w:val="16"/>
              </w:rPr>
            </w:pPr>
            <w:r w:rsidRPr="00EE64B8">
              <w:rPr>
                <w:color w:val="000000"/>
                <w:sz w:val="16"/>
                <w:szCs w:val="16"/>
              </w:rPr>
              <w:t>56</w:t>
            </w:r>
          </w:p>
        </w:tc>
        <w:tc>
          <w:tcPr>
            <w:tcW w:w="172" w:type="pct"/>
            <w:gridSpan w:val="2"/>
            <w:shd w:val="clear" w:color="auto" w:fill="auto"/>
            <w:vAlign w:val="center"/>
          </w:tcPr>
          <w:p w14:paraId="4575EE0D" w14:textId="79338D01" w:rsidR="00EE64B8" w:rsidRPr="00EE64B8" w:rsidRDefault="00EE64B8" w:rsidP="00EE64B8">
            <w:pPr>
              <w:jc w:val="center"/>
              <w:rPr>
                <w:color w:val="000000"/>
                <w:sz w:val="16"/>
                <w:szCs w:val="16"/>
              </w:rPr>
            </w:pPr>
            <w:r w:rsidRPr="00EE64B8">
              <w:rPr>
                <w:color w:val="000000"/>
                <w:sz w:val="16"/>
                <w:szCs w:val="16"/>
              </w:rPr>
              <w:t>60</w:t>
            </w:r>
          </w:p>
        </w:tc>
        <w:tc>
          <w:tcPr>
            <w:tcW w:w="172" w:type="pct"/>
            <w:gridSpan w:val="2"/>
            <w:shd w:val="clear" w:color="auto" w:fill="auto"/>
            <w:vAlign w:val="center"/>
          </w:tcPr>
          <w:p w14:paraId="583A555E" w14:textId="49B56170" w:rsidR="00EE64B8" w:rsidRPr="00EE64B8" w:rsidRDefault="00EE64B8" w:rsidP="00EE64B8">
            <w:pPr>
              <w:jc w:val="center"/>
              <w:rPr>
                <w:color w:val="000000"/>
                <w:sz w:val="16"/>
                <w:szCs w:val="16"/>
              </w:rPr>
            </w:pPr>
            <w:r w:rsidRPr="00EE64B8">
              <w:rPr>
                <w:color w:val="000000"/>
                <w:sz w:val="16"/>
                <w:szCs w:val="16"/>
              </w:rPr>
              <w:t>55</w:t>
            </w:r>
          </w:p>
        </w:tc>
        <w:tc>
          <w:tcPr>
            <w:tcW w:w="172" w:type="pct"/>
            <w:gridSpan w:val="2"/>
            <w:shd w:val="clear" w:color="auto" w:fill="auto"/>
            <w:vAlign w:val="center"/>
          </w:tcPr>
          <w:p w14:paraId="50E9DF86" w14:textId="4E67EC1D" w:rsidR="00EE64B8" w:rsidRPr="00EE64B8" w:rsidRDefault="00EE64B8" w:rsidP="00EE64B8">
            <w:pPr>
              <w:jc w:val="center"/>
              <w:rPr>
                <w:color w:val="000000"/>
                <w:sz w:val="16"/>
                <w:szCs w:val="16"/>
              </w:rPr>
            </w:pPr>
            <w:r w:rsidRPr="00EE64B8">
              <w:rPr>
                <w:color w:val="000000"/>
                <w:sz w:val="16"/>
                <w:szCs w:val="16"/>
              </w:rPr>
              <w:t>34</w:t>
            </w:r>
          </w:p>
        </w:tc>
        <w:tc>
          <w:tcPr>
            <w:tcW w:w="178" w:type="pct"/>
            <w:gridSpan w:val="2"/>
            <w:shd w:val="clear" w:color="auto" w:fill="auto"/>
            <w:vAlign w:val="center"/>
          </w:tcPr>
          <w:p w14:paraId="3730F27E" w14:textId="03D9F9FE" w:rsidR="00EE64B8" w:rsidRPr="00EE64B8" w:rsidRDefault="00EE64B8" w:rsidP="00EE64B8">
            <w:pPr>
              <w:jc w:val="center"/>
              <w:rPr>
                <w:color w:val="000000"/>
                <w:sz w:val="16"/>
                <w:szCs w:val="16"/>
              </w:rPr>
            </w:pPr>
            <w:r w:rsidRPr="00EE64B8">
              <w:rPr>
                <w:color w:val="000000"/>
                <w:sz w:val="16"/>
                <w:szCs w:val="16"/>
              </w:rPr>
              <w:t>98</w:t>
            </w:r>
          </w:p>
        </w:tc>
        <w:tc>
          <w:tcPr>
            <w:tcW w:w="178" w:type="pct"/>
            <w:gridSpan w:val="2"/>
            <w:vAlign w:val="center"/>
          </w:tcPr>
          <w:p w14:paraId="6BD3AB4E" w14:textId="5C583680" w:rsidR="00EE64B8" w:rsidRPr="00EE64B8" w:rsidRDefault="00EE64B8" w:rsidP="00EE64B8">
            <w:pPr>
              <w:jc w:val="center"/>
              <w:rPr>
                <w:color w:val="000000"/>
                <w:sz w:val="16"/>
                <w:szCs w:val="16"/>
              </w:rPr>
            </w:pPr>
            <w:r w:rsidRPr="00EE64B8">
              <w:rPr>
                <w:color w:val="000000"/>
                <w:sz w:val="16"/>
                <w:szCs w:val="16"/>
              </w:rPr>
              <w:t>89</w:t>
            </w:r>
          </w:p>
        </w:tc>
        <w:tc>
          <w:tcPr>
            <w:tcW w:w="178" w:type="pct"/>
            <w:gridSpan w:val="2"/>
            <w:vAlign w:val="center"/>
          </w:tcPr>
          <w:p w14:paraId="325FBFE1" w14:textId="3F2FB34D" w:rsidR="00EE64B8" w:rsidRPr="00EE64B8" w:rsidRDefault="00EE64B8" w:rsidP="00EE64B8">
            <w:pPr>
              <w:jc w:val="center"/>
              <w:rPr>
                <w:color w:val="000000"/>
                <w:sz w:val="16"/>
                <w:szCs w:val="16"/>
              </w:rPr>
            </w:pPr>
            <w:r w:rsidRPr="00EE64B8">
              <w:rPr>
                <w:color w:val="000000"/>
                <w:sz w:val="16"/>
                <w:szCs w:val="16"/>
              </w:rPr>
              <w:t>59</w:t>
            </w:r>
          </w:p>
        </w:tc>
        <w:tc>
          <w:tcPr>
            <w:tcW w:w="172" w:type="pct"/>
            <w:gridSpan w:val="2"/>
            <w:shd w:val="clear" w:color="auto" w:fill="auto"/>
            <w:vAlign w:val="center"/>
          </w:tcPr>
          <w:p w14:paraId="1E50EDFC" w14:textId="23FE72E8" w:rsidR="00EE64B8" w:rsidRPr="00EE64B8" w:rsidRDefault="00EE64B8" w:rsidP="00EE64B8">
            <w:pPr>
              <w:jc w:val="center"/>
              <w:rPr>
                <w:color w:val="000000"/>
                <w:sz w:val="16"/>
                <w:szCs w:val="16"/>
              </w:rPr>
            </w:pPr>
            <w:r w:rsidRPr="00EE64B8">
              <w:rPr>
                <w:color w:val="000000"/>
                <w:sz w:val="16"/>
                <w:szCs w:val="16"/>
              </w:rPr>
              <w:t>89</w:t>
            </w:r>
          </w:p>
        </w:tc>
        <w:tc>
          <w:tcPr>
            <w:tcW w:w="233" w:type="pct"/>
            <w:gridSpan w:val="2"/>
            <w:shd w:val="clear" w:color="auto" w:fill="auto"/>
            <w:vAlign w:val="center"/>
          </w:tcPr>
          <w:p w14:paraId="21C6AED2" w14:textId="738AF144" w:rsidR="00EE64B8" w:rsidRPr="00EE64B8" w:rsidRDefault="00EE64B8" w:rsidP="00EE64B8">
            <w:pPr>
              <w:jc w:val="center"/>
              <w:rPr>
                <w:color w:val="000000"/>
                <w:sz w:val="16"/>
                <w:szCs w:val="16"/>
              </w:rPr>
            </w:pPr>
            <w:r w:rsidRPr="00EE64B8">
              <w:rPr>
                <w:color w:val="000000"/>
                <w:sz w:val="16"/>
                <w:szCs w:val="16"/>
              </w:rPr>
              <w:t>52</w:t>
            </w:r>
          </w:p>
        </w:tc>
        <w:tc>
          <w:tcPr>
            <w:tcW w:w="233" w:type="pct"/>
            <w:gridSpan w:val="2"/>
            <w:shd w:val="clear" w:color="auto" w:fill="auto"/>
            <w:vAlign w:val="center"/>
          </w:tcPr>
          <w:p w14:paraId="5E2D72B2" w14:textId="3456A661" w:rsidR="00EE64B8" w:rsidRPr="00EE64B8" w:rsidRDefault="00EE64B8" w:rsidP="00EE64B8">
            <w:pPr>
              <w:jc w:val="center"/>
              <w:rPr>
                <w:color w:val="000000"/>
                <w:sz w:val="16"/>
                <w:szCs w:val="16"/>
              </w:rPr>
            </w:pPr>
            <w:r w:rsidRPr="00EE64B8">
              <w:rPr>
                <w:color w:val="000000"/>
                <w:sz w:val="16"/>
                <w:szCs w:val="16"/>
              </w:rPr>
              <w:t>51</w:t>
            </w:r>
          </w:p>
        </w:tc>
        <w:tc>
          <w:tcPr>
            <w:tcW w:w="233" w:type="pct"/>
            <w:gridSpan w:val="2"/>
            <w:shd w:val="clear" w:color="auto" w:fill="auto"/>
            <w:vAlign w:val="center"/>
          </w:tcPr>
          <w:p w14:paraId="109610A7" w14:textId="7B39A7A2" w:rsidR="00EE64B8" w:rsidRPr="00EE64B8" w:rsidRDefault="00EE64B8" w:rsidP="00EE64B8">
            <w:pPr>
              <w:jc w:val="center"/>
              <w:rPr>
                <w:color w:val="000000"/>
                <w:sz w:val="16"/>
                <w:szCs w:val="16"/>
              </w:rPr>
            </w:pPr>
            <w:r w:rsidRPr="00EE64B8">
              <w:rPr>
                <w:color w:val="000000"/>
                <w:sz w:val="16"/>
                <w:szCs w:val="16"/>
              </w:rPr>
              <w:t>27</w:t>
            </w:r>
          </w:p>
        </w:tc>
      </w:tr>
      <w:tr w:rsidR="000652B7" w:rsidRPr="006D476C" w14:paraId="3696AADB" w14:textId="77777777" w:rsidTr="000652B7">
        <w:trPr>
          <w:trHeight w:val="141"/>
        </w:trPr>
        <w:tc>
          <w:tcPr>
            <w:tcW w:w="132" w:type="pct"/>
            <w:shd w:val="clear" w:color="auto" w:fill="auto"/>
            <w:noWrap/>
            <w:vAlign w:val="center"/>
          </w:tcPr>
          <w:p w14:paraId="4F5C1241" w14:textId="5B0C2B76" w:rsidR="00EE64B8" w:rsidRPr="007C6EB0" w:rsidRDefault="00EE64B8" w:rsidP="00EE64B8">
            <w:pPr>
              <w:jc w:val="center"/>
              <w:rPr>
                <w:color w:val="000000"/>
                <w:sz w:val="18"/>
                <w:szCs w:val="18"/>
              </w:rPr>
            </w:pPr>
            <w:r>
              <w:rPr>
                <w:color w:val="000000"/>
                <w:sz w:val="18"/>
                <w:szCs w:val="18"/>
              </w:rPr>
              <w:t>17</w:t>
            </w:r>
          </w:p>
        </w:tc>
        <w:tc>
          <w:tcPr>
            <w:tcW w:w="764" w:type="pct"/>
            <w:shd w:val="clear" w:color="auto" w:fill="auto"/>
            <w:vAlign w:val="center"/>
          </w:tcPr>
          <w:p w14:paraId="6DE0EE3B" w14:textId="0A6F7FBD" w:rsidR="00EE64B8" w:rsidRPr="00EE64B8" w:rsidRDefault="00EE64B8" w:rsidP="000652B7">
            <w:pPr>
              <w:rPr>
                <w:color w:val="000000"/>
                <w:sz w:val="16"/>
                <w:szCs w:val="16"/>
              </w:rPr>
            </w:pPr>
            <w:r w:rsidRPr="00EE64B8">
              <w:rPr>
                <w:color w:val="000000"/>
                <w:sz w:val="16"/>
                <w:szCs w:val="16"/>
              </w:rPr>
              <w:t>МБОУ "Нетьинская СОШ</w:t>
            </w:r>
          </w:p>
          <w:p w14:paraId="1A351D1C" w14:textId="72842C94" w:rsidR="00EE64B8" w:rsidRPr="00EE64B8" w:rsidRDefault="00EE64B8" w:rsidP="000652B7">
            <w:pPr>
              <w:rPr>
                <w:color w:val="000000"/>
                <w:sz w:val="16"/>
                <w:szCs w:val="16"/>
              </w:rPr>
            </w:pPr>
            <w:r w:rsidRPr="00EE64B8">
              <w:rPr>
                <w:color w:val="000000"/>
                <w:sz w:val="16"/>
                <w:szCs w:val="16"/>
              </w:rPr>
              <w:t>имени Юрия Лёвкина"</w:t>
            </w:r>
          </w:p>
        </w:tc>
        <w:tc>
          <w:tcPr>
            <w:tcW w:w="188" w:type="pct"/>
            <w:shd w:val="clear" w:color="auto" w:fill="auto"/>
            <w:vAlign w:val="center"/>
          </w:tcPr>
          <w:p w14:paraId="02AA7851" w14:textId="1491D785" w:rsidR="00EE64B8" w:rsidRPr="00EE64B8" w:rsidRDefault="00EE64B8" w:rsidP="00EE64B8">
            <w:pPr>
              <w:jc w:val="center"/>
              <w:rPr>
                <w:color w:val="000000"/>
                <w:sz w:val="16"/>
                <w:szCs w:val="16"/>
              </w:rPr>
            </w:pPr>
            <w:r w:rsidRPr="00EE64B8">
              <w:rPr>
                <w:color w:val="000000"/>
                <w:sz w:val="16"/>
                <w:szCs w:val="16"/>
              </w:rPr>
              <w:t>31</w:t>
            </w:r>
          </w:p>
        </w:tc>
        <w:tc>
          <w:tcPr>
            <w:tcW w:w="169" w:type="pct"/>
            <w:shd w:val="clear" w:color="auto" w:fill="auto"/>
            <w:vAlign w:val="center"/>
          </w:tcPr>
          <w:p w14:paraId="60D6774B" w14:textId="3A05CB67" w:rsidR="00EE64B8" w:rsidRPr="00EE64B8" w:rsidRDefault="00EE64B8" w:rsidP="00EE64B8">
            <w:pPr>
              <w:jc w:val="center"/>
              <w:rPr>
                <w:color w:val="000000"/>
                <w:sz w:val="16"/>
                <w:szCs w:val="16"/>
              </w:rPr>
            </w:pPr>
            <w:r w:rsidRPr="00EE64B8">
              <w:rPr>
                <w:color w:val="000000"/>
                <w:sz w:val="16"/>
                <w:szCs w:val="16"/>
              </w:rPr>
              <w:t>87</w:t>
            </w:r>
          </w:p>
        </w:tc>
        <w:tc>
          <w:tcPr>
            <w:tcW w:w="172" w:type="pct"/>
            <w:gridSpan w:val="2"/>
            <w:shd w:val="clear" w:color="auto" w:fill="auto"/>
            <w:vAlign w:val="center"/>
          </w:tcPr>
          <w:p w14:paraId="1EAB571C" w14:textId="0B591034" w:rsidR="00EE64B8" w:rsidRPr="00EE64B8" w:rsidRDefault="00EE64B8" w:rsidP="00EE64B8">
            <w:pPr>
              <w:jc w:val="center"/>
              <w:rPr>
                <w:color w:val="000000"/>
                <w:sz w:val="16"/>
                <w:szCs w:val="16"/>
              </w:rPr>
            </w:pPr>
            <w:r w:rsidRPr="00EE64B8">
              <w:rPr>
                <w:color w:val="000000"/>
                <w:sz w:val="16"/>
                <w:szCs w:val="16"/>
              </w:rPr>
              <w:t>82</w:t>
            </w:r>
          </w:p>
        </w:tc>
        <w:tc>
          <w:tcPr>
            <w:tcW w:w="172" w:type="pct"/>
            <w:gridSpan w:val="2"/>
            <w:shd w:val="clear" w:color="auto" w:fill="auto"/>
            <w:vAlign w:val="center"/>
          </w:tcPr>
          <w:p w14:paraId="2E399601" w14:textId="72CF4FF0" w:rsidR="00EE64B8" w:rsidRPr="00EE64B8" w:rsidRDefault="00EE64B8" w:rsidP="00EE64B8">
            <w:pPr>
              <w:jc w:val="center"/>
              <w:rPr>
                <w:color w:val="000000"/>
                <w:sz w:val="16"/>
                <w:szCs w:val="16"/>
              </w:rPr>
            </w:pPr>
            <w:r w:rsidRPr="00EE64B8">
              <w:rPr>
                <w:color w:val="000000"/>
                <w:sz w:val="16"/>
                <w:szCs w:val="16"/>
              </w:rPr>
              <w:t>97</w:t>
            </w:r>
          </w:p>
        </w:tc>
        <w:tc>
          <w:tcPr>
            <w:tcW w:w="172" w:type="pct"/>
            <w:gridSpan w:val="2"/>
            <w:shd w:val="clear" w:color="auto" w:fill="auto"/>
            <w:vAlign w:val="center"/>
          </w:tcPr>
          <w:p w14:paraId="723C6D1E" w14:textId="163A9B1B" w:rsidR="00EE64B8" w:rsidRPr="00EE64B8" w:rsidRDefault="00EE64B8" w:rsidP="00EE64B8">
            <w:pPr>
              <w:jc w:val="center"/>
              <w:rPr>
                <w:color w:val="000000"/>
                <w:sz w:val="16"/>
                <w:szCs w:val="16"/>
              </w:rPr>
            </w:pPr>
            <w:r w:rsidRPr="00EE64B8">
              <w:rPr>
                <w:color w:val="000000"/>
                <w:sz w:val="16"/>
                <w:szCs w:val="16"/>
              </w:rPr>
              <w:t>74</w:t>
            </w:r>
          </w:p>
        </w:tc>
        <w:tc>
          <w:tcPr>
            <w:tcW w:w="172" w:type="pct"/>
            <w:gridSpan w:val="2"/>
            <w:shd w:val="clear" w:color="auto" w:fill="auto"/>
            <w:vAlign w:val="center"/>
          </w:tcPr>
          <w:p w14:paraId="1333000D" w14:textId="615D2A75" w:rsidR="00EE64B8" w:rsidRPr="00EE64B8" w:rsidRDefault="00EE64B8" w:rsidP="00EE64B8">
            <w:pPr>
              <w:jc w:val="center"/>
              <w:rPr>
                <w:color w:val="000000"/>
                <w:sz w:val="16"/>
                <w:szCs w:val="16"/>
              </w:rPr>
            </w:pPr>
            <w:r w:rsidRPr="00EE64B8">
              <w:rPr>
                <w:color w:val="000000"/>
                <w:sz w:val="16"/>
                <w:szCs w:val="16"/>
              </w:rPr>
              <w:t>46</w:t>
            </w:r>
          </w:p>
        </w:tc>
        <w:tc>
          <w:tcPr>
            <w:tcW w:w="172" w:type="pct"/>
            <w:gridSpan w:val="2"/>
            <w:shd w:val="clear" w:color="auto" w:fill="auto"/>
            <w:vAlign w:val="center"/>
          </w:tcPr>
          <w:p w14:paraId="2695B8C8" w14:textId="4E32A790" w:rsidR="00EE64B8" w:rsidRPr="00EE64B8" w:rsidRDefault="00EE64B8" w:rsidP="00EE64B8">
            <w:pPr>
              <w:jc w:val="center"/>
              <w:rPr>
                <w:color w:val="000000"/>
                <w:sz w:val="16"/>
                <w:szCs w:val="16"/>
              </w:rPr>
            </w:pPr>
            <w:r w:rsidRPr="00EE64B8">
              <w:rPr>
                <w:color w:val="000000"/>
                <w:sz w:val="16"/>
                <w:szCs w:val="16"/>
              </w:rPr>
              <w:t>97</w:t>
            </w:r>
          </w:p>
        </w:tc>
        <w:tc>
          <w:tcPr>
            <w:tcW w:w="172" w:type="pct"/>
            <w:gridSpan w:val="2"/>
            <w:shd w:val="clear" w:color="auto" w:fill="auto"/>
            <w:vAlign w:val="center"/>
          </w:tcPr>
          <w:p w14:paraId="58DEA420" w14:textId="08533015" w:rsidR="00EE64B8" w:rsidRPr="00EE64B8" w:rsidRDefault="00EE64B8" w:rsidP="00EE64B8">
            <w:pPr>
              <w:jc w:val="center"/>
              <w:rPr>
                <w:color w:val="000000"/>
                <w:sz w:val="16"/>
                <w:szCs w:val="16"/>
              </w:rPr>
            </w:pPr>
            <w:r w:rsidRPr="00EE64B8">
              <w:rPr>
                <w:color w:val="000000"/>
                <w:sz w:val="16"/>
                <w:szCs w:val="16"/>
              </w:rPr>
              <w:t>84</w:t>
            </w:r>
          </w:p>
        </w:tc>
        <w:tc>
          <w:tcPr>
            <w:tcW w:w="172" w:type="pct"/>
            <w:gridSpan w:val="2"/>
            <w:shd w:val="clear" w:color="auto" w:fill="auto"/>
            <w:vAlign w:val="center"/>
          </w:tcPr>
          <w:p w14:paraId="704B46CC" w14:textId="7A685743" w:rsidR="00EE64B8" w:rsidRPr="00EE64B8" w:rsidRDefault="00EE64B8" w:rsidP="00EE64B8">
            <w:pPr>
              <w:jc w:val="center"/>
              <w:rPr>
                <w:color w:val="000000"/>
                <w:sz w:val="16"/>
                <w:szCs w:val="16"/>
              </w:rPr>
            </w:pPr>
            <w:r w:rsidRPr="00EE64B8">
              <w:rPr>
                <w:color w:val="000000"/>
                <w:sz w:val="16"/>
                <w:szCs w:val="16"/>
              </w:rPr>
              <w:t>77</w:t>
            </w:r>
          </w:p>
        </w:tc>
        <w:tc>
          <w:tcPr>
            <w:tcW w:w="172" w:type="pct"/>
            <w:gridSpan w:val="2"/>
            <w:shd w:val="clear" w:color="auto" w:fill="auto"/>
            <w:vAlign w:val="center"/>
          </w:tcPr>
          <w:p w14:paraId="12E804E3" w14:textId="0FE8AA0B" w:rsidR="00EE64B8" w:rsidRPr="00EE64B8" w:rsidRDefault="00EE64B8" w:rsidP="00EE64B8">
            <w:pPr>
              <w:jc w:val="center"/>
              <w:rPr>
                <w:color w:val="000000"/>
                <w:sz w:val="16"/>
                <w:szCs w:val="16"/>
              </w:rPr>
            </w:pPr>
            <w:r w:rsidRPr="00EE64B8">
              <w:rPr>
                <w:color w:val="000000"/>
                <w:sz w:val="16"/>
                <w:szCs w:val="16"/>
              </w:rPr>
              <w:t>55</w:t>
            </w:r>
          </w:p>
        </w:tc>
        <w:tc>
          <w:tcPr>
            <w:tcW w:w="139" w:type="pct"/>
            <w:gridSpan w:val="2"/>
            <w:shd w:val="clear" w:color="auto" w:fill="auto"/>
            <w:vAlign w:val="center"/>
          </w:tcPr>
          <w:p w14:paraId="6A1026D8" w14:textId="6BD00F7B" w:rsidR="00EE64B8" w:rsidRPr="00EE64B8" w:rsidRDefault="00EE64B8" w:rsidP="00EE64B8">
            <w:pPr>
              <w:jc w:val="center"/>
              <w:rPr>
                <w:color w:val="000000"/>
                <w:sz w:val="16"/>
                <w:szCs w:val="16"/>
              </w:rPr>
            </w:pPr>
            <w:r w:rsidRPr="00EE64B8">
              <w:rPr>
                <w:color w:val="000000"/>
                <w:sz w:val="16"/>
                <w:szCs w:val="16"/>
              </w:rPr>
              <w:t>31</w:t>
            </w:r>
          </w:p>
        </w:tc>
        <w:tc>
          <w:tcPr>
            <w:tcW w:w="172" w:type="pct"/>
            <w:gridSpan w:val="2"/>
            <w:shd w:val="clear" w:color="auto" w:fill="auto"/>
            <w:vAlign w:val="center"/>
          </w:tcPr>
          <w:p w14:paraId="08AF1705" w14:textId="27EED753" w:rsidR="00EE64B8" w:rsidRPr="00EE64B8" w:rsidRDefault="00EE64B8" w:rsidP="00EE64B8">
            <w:pPr>
              <w:jc w:val="center"/>
              <w:rPr>
                <w:color w:val="000000"/>
                <w:sz w:val="16"/>
                <w:szCs w:val="16"/>
              </w:rPr>
            </w:pPr>
            <w:r w:rsidRPr="00EE64B8">
              <w:rPr>
                <w:color w:val="000000"/>
                <w:sz w:val="16"/>
                <w:szCs w:val="16"/>
              </w:rPr>
              <w:t>90</w:t>
            </w:r>
          </w:p>
        </w:tc>
        <w:tc>
          <w:tcPr>
            <w:tcW w:w="139" w:type="pct"/>
            <w:gridSpan w:val="2"/>
            <w:shd w:val="clear" w:color="auto" w:fill="auto"/>
            <w:vAlign w:val="center"/>
          </w:tcPr>
          <w:p w14:paraId="4012D988" w14:textId="10C74586" w:rsidR="00EE64B8" w:rsidRPr="00EE64B8" w:rsidRDefault="00EE64B8" w:rsidP="00EE64B8">
            <w:pPr>
              <w:jc w:val="center"/>
              <w:rPr>
                <w:color w:val="000000"/>
                <w:sz w:val="16"/>
                <w:szCs w:val="16"/>
              </w:rPr>
            </w:pPr>
            <w:r w:rsidRPr="00EE64B8">
              <w:rPr>
                <w:color w:val="000000"/>
                <w:sz w:val="16"/>
                <w:szCs w:val="16"/>
              </w:rPr>
              <w:t>68</w:t>
            </w:r>
          </w:p>
        </w:tc>
        <w:tc>
          <w:tcPr>
            <w:tcW w:w="172" w:type="pct"/>
            <w:gridSpan w:val="2"/>
            <w:shd w:val="clear" w:color="auto" w:fill="auto"/>
            <w:vAlign w:val="center"/>
          </w:tcPr>
          <w:p w14:paraId="2E301185" w14:textId="47C2EC43" w:rsidR="00EE64B8" w:rsidRPr="00EE64B8" w:rsidRDefault="00EE64B8" w:rsidP="00EE64B8">
            <w:pPr>
              <w:jc w:val="center"/>
              <w:rPr>
                <w:color w:val="000000"/>
                <w:sz w:val="16"/>
                <w:szCs w:val="16"/>
              </w:rPr>
            </w:pPr>
            <w:r w:rsidRPr="00EE64B8">
              <w:rPr>
                <w:color w:val="000000"/>
                <w:sz w:val="16"/>
                <w:szCs w:val="16"/>
              </w:rPr>
              <w:t>87</w:t>
            </w:r>
          </w:p>
        </w:tc>
        <w:tc>
          <w:tcPr>
            <w:tcW w:w="172" w:type="pct"/>
            <w:gridSpan w:val="2"/>
            <w:shd w:val="clear" w:color="auto" w:fill="auto"/>
            <w:vAlign w:val="center"/>
          </w:tcPr>
          <w:p w14:paraId="051CF05D" w14:textId="1BEEA43A" w:rsidR="00EE64B8" w:rsidRPr="00EE64B8" w:rsidRDefault="00EE64B8" w:rsidP="00EE64B8">
            <w:pPr>
              <w:jc w:val="center"/>
              <w:rPr>
                <w:color w:val="000000"/>
                <w:sz w:val="16"/>
                <w:szCs w:val="16"/>
              </w:rPr>
            </w:pPr>
            <w:r w:rsidRPr="00EE64B8">
              <w:rPr>
                <w:color w:val="000000"/>
                <w:sz w:val="16"/>
                <w:szCs w:val="16"/>
              </w:rPr>
              <w:t>71</w:t>
            </w:r>
          </w:p>
        </w:tc>
        <w:tc>
          <w:tcPr>
            <w:tcW w:w="172" w:type="pct"/>
            <w:gridSpan w:val="2"/>
            <w:shd w:val="clear" w:color="auto" w:fill="auto"/>
            <w:vAlign w:val="center"/>
          </w:tcPr>
          <w:p w14:paraId="423DD97B" w14:textId="2D1F0F67" w:rsidR="00EE64B8" w:rsidRPr="00EE64B8" w:rsidRDefault="00EE64B8" w:rsidP="00EE64B8">
            <w:pPr>
              <w:jc w:val="center"/>
              <w:rPr>
                <w:color w:val="000000"/>
                <w:sz w:val="16"/>
                <w:szCs w:val="16"/>
              </w:rPr>
            </w:pPr>
            <w:r w:rsidRPr="00EE64B8">
              <w:rPr>
                <w:color w:val="000000"/>
                <w:sz w:val="16"/>
                <w:szCs w:val="16"/>
              </w:rPr>
              <w:t>48</w:t>
            </w:r>
          </w:p>
        </w:tc>
        <w:tc>
          <w:tcPr>
            <w:tcW w:w="178" w:type="pct"/>
            <w:gridSpan w:val="2"/>
            <w:shd w:val="clear" w:color="auto" w:fill="auto"/>
            <w:vAlign w:val="center"/>
          </w:tcPr>
          <w:p w14:paraId="59CD1847" w14:textId="1B9E9D17" w:rsidR="00EE64B8" w:rsidRPr="00EE64B8" w:rsidRDefault="00EE64B8" w:rsidP="00EE64B8">
            <w:pPr>
              <w:jc w:val="center"/>
              <w:rPr>
                <w:color w:val="000000"/>
                <w:sz w:val="16"/>
                <w:szCs w:val="16"/>
              </w:rPr>
            </w:pPr>
            <w:r w:rsidRPr="00EE64B8">
              <w:rPr>
                <w:color w:val="000000"/>
                <w:sz w:val="16"/>
                <w:szCs w:val="16"/>
              </w:rPr>
              <w:t>87</w:t>
            </w:r>
          </w:p>
        </w:tc>
        <w:tc>
          <w:tcPr>
            <w:tcW w:w="178" w:type="pct"/>
            <w:gridSpan w:val="2"/>
            <w:vAlign w:val="center"/>
          </w:tcPr>
          <w:p w14:paraId="2C293868" w14:textId="2EFD3773" w:rsidR="00EE64B8" w:rsidRPr="00EE64B8" w:rsidRDefault="00EE64B8" w:rsidP="00EE64B8">
            <w:pPr>
              <w:jc w:val="center"/>
              <w:rPr>
                <w:color w:val="000000"/>
                <w:sz w:val="16"/>
                <w:szCs w:val="16"/>
              </w:rPr>
            </w:pPr>
            <w:r w:rsidRPr="00EE64B8">
              <w:rPr>
                <w:color w:val="000000"/>
                <w:sz w:val="16"/>
                <w:szCs w:val="16"/>
              </w:rPr>
              <w:t>84</w:t>
            </w:r>
          </w:p>
        </w:tc>
        <w:tc>
          <w:tcPr>
            <w:tcW w:w="178" w:type="pct"/>
            <w:gridSpan w:val="2"/>
            <w:vAlign w:val="center"/>
          </w:tcPr>
          <w:p w14:paraId="4465B4BD" w14:textId="4345042E" w:rsidR="00EE64B8" w:rsidRPr="00EE64B8" w:rsidRDefault="00EE64B8" w:rsidP="00EE64B8">
            <w:pPr>
              <w:jc w:val="center"/>
              <w:rPr>
                <w:color w:val="000000"/>
                <w:sz w:val="16"/>
                <w:szCs w:val="16"/>
              </w:rPr>
            </w:pPr>
            <w:r w:rsidRPr="00EE64B8">
              <w:rPr>
                <w:color w:val="000000"/>
                <w:sz w:val="16"/>
                <w:szCs w:val="16"/>
              </w:rPr>
              <w:t>48</w:t>
            </w:r>
          </w:p>
        </w:tc>
        <w:tc>
          <w:tcPr>
            <w:tcW w:w="172" w:type="pct"/>
            <w:gridSpan w:val="2"/>
            <w:shd w:val="clear" w:color="auto" w:fill="auto"/>
            <w:vAlign w:val="center"/>
          </w:tcPr>
          <w:p w14:paraId="0CD39107" w14:textId="49BE248A" w:rsidR="00EE64B8" w:rsidRPr="00EE64B8" w:rsidRDefault="00EE64B8" w:rsidP="00EE64B8">
            <w:pPr>
              <w:jc w:val="center"/>
              <w:rPr>
                <w:color w:val="000000"/>
                <w:sz w:val="16"/>
                <w:szCs w:val="16"/>
              </w:rPr>
            </w:pPr>
            <w:r w:rsidRPr="00EE64B8">
              <w:rPr>
                <w:color w:val="000000"/>
                <w:sz w:val="16"/>
                <w:szCs w:val="16"/>
              </w:rPr>
              <w:t>79</w:t>
            </w:r>
          </w:p>
        </w:tc>
        <w:tc>
          <w:tcPr>
            <w:tcW w:w="233" w:type="pct"/>
            <w:gridSpan w:val="2"/>
            <w:shd w:val="clear" w:color="auto" w:fill="auto"/>
            <w:vAlign w:val="center"/>
          </w:tcPr>
          <w:p w14:paraId="2B6F6F45" w14:textId="1E8C9515" w:rsidR="00EE64B8" w:rsidRPr="00EE64B8" w:rsidRDefault="00EE64B8" w:rsidP="00EE64B8">
            <w:pPr>
              <w:jc w:val="center"/>
              <w:rPr>
                <w:color w:val="000000"/>
                <w:sz w:val="16"/>
                <w:szCs w:val="16"/>
              </w:rPr>
            </w:pPr>
            <w:r w:rsidRPr="00EE64B8">
              <w:rPr>
                <w:color w:val="000000"/>
                <w:sz w:val="16"/>
                <w:szCs w:val="16"/>
              </w:rPr>
              <w:t>71</w:t>
            </w:r>
          </w:p>
        </w:tc>
        <w:tc>
          <w:tcPr>
            <w:tcW w:w="233" w:type="pct"/>
            <w:gridSpan w:val="2"/>
            <w:shd w:val="clear" w:color="auto" w:fill="auto"/>
            <w:vAlign w:val="center"/>
          </w:tcPr>
          <w:p w14:paraId="6D0C669B" w14:textId="123FFD08" w:rsidR="00EE64B8" w:rsidRPr="00EE64B8" w:rsidRDefault="00EE64B8" w:rsidP="00EE64B8">
            <w:pPr>
              <w:jc w:val="center"/>
              <w:rPr>
                <w:color w:val="000000"/>
                <w:sz w:val="16"/>
                <w:szCs w:val="16"/>
              </w:rPr>
            </w:pPr>
            <w:r w:rsidRPr="00EE64B8">
              <w:rPr>
                <w:color w:val="000000"/>
                <w:sz w:val="16"/>
                <w:szCs w:val="16"/>
              </w:rPr>
              <w:t>68</w:t>
            </w:r>
          </w:p>
        </w:tc>
        <w:tc>
          <w:tcPr>
            <w:tcW w:w="233" w:type="pct"/>
            <w:gridSpan w:val="2"/>
            <w:shd w:val="clear" w:color="auto" w:fill="auto"/>
            <w:vAlign w:val="center"/>
          </w:tcPr>
          <w:p w14:paraId="0FC93F86" w14:textId="3BDACA70" w:rsidR="00EE64B8" w:rsidRPr="00EE64B8" w:rsidRDefault="00EE64B8" w:rsidP="00EE64B8">
            <w:pPr>
              <w:jc w:val="center"/>
              <w:rPr>
                <w:color w:val="000000"/>
                <w:sz w:val="16"/>
                <w:szCs w:val="16"/>
              </w:rPr>
            </w:pPr>
            <w:r w:rsidRPr="00EE64B8">
              <w:rPr>
                <w:color w:val="000000"/>
                <w:sz w:val="16"/>
                <w:szCs w:val="16"/>
              </w:rPr>
              <w:t>44</w:t>
            </w:r>
          </w:p>
        </w:tc>
      </w:tr>
      <w:tr w:rsidR="000652B7" w:rsidRPr="006D476C" w14:paraId="605D98C6" w14:textId="77777777" w:rsidTr="000652B7">
        <w:trPr>
          <w:trHeight w:val="141"/>
        </w:trPr>
        <w:tc>
          <w:tcPr>
            <w:tcW w:w="132" w:type="pct"/>
            <w:shd w:val="clear" w:color="auto" w:fill="auto"/>
            <w:noWrap/>
            <w:vAlign w:val="center"/>
          </w:tcPr>
          <w:p w14:paraId="4D256FB8" w14:textId="0BE70EFB" w:rsidR="00EE64B8" w:rsidRPr="007C6EB0" w:rsidRDefault="00EE64B8" w:rsidP="00EE64B8">
            <w:pPr>
              <w:jc w:val="center"/>
              <w:rPr>
                <w:color w:val="000000"/>
                <w:sz w:val="18"/>
                <w:szCs w:val="18"/>
              </w:rPr>
            </w:pPr>
            <w:r>
              <w:rPr>
                <w:color w:val="000000"/>
                <w:sz w:val="18"/>
                <w:szCs w:val="18"/>
              </w:rPr>
              <w:t>18</w:t>
            </w:r>
          </w:p>
        </w:tc>
        <w:tc>
          <w:tcPr>
            <w:tcW w:w="764" w:type="pct"/>
            <w:shd w:val="clear" w:color="auto" w:fill="auto"/>
            <w:vAlign w:val="center"/>
          </w:tcPr>
          <w:p w14:paraId="303BCFB8" w14:textId="53AF2F70" w:rsidR="00EE64B8" w:rsidRPr="00EE64B8" w:rsidRDefault="00EE64B8" w:rsidP="000652B7">
            <w:pPr>
              <w:rPr>
                <w:color w:val="000000"/>
                <w:sz w:val="16"/>
                <w:szCs w:val="16"/>
              </w:rPr>
            </w:pPr>
            <w:r w:rsidRPr="00EE64B8">
              <w:rPr>
                <w:color w:val="000000"/>
                <w:sz w:val="16"/>
                <w:szCs w:val="16"/>
              </w:rPr>
              <w:t>МБОУ "Молотинская СОШ"</w:t>
            </w:r>
          </w:p>
        </w:tc>
        <w:tc>
          <w:tcPr>
            <w:tcW w:w="188" w:type="pct"/>
            <w:shd w:val="clear" w:color="auto" w:fill="auto"/>
            <w:vAlign w:val="center"/>
          </w:tcPr>
          <w:p w14:paraId="019C9293" w14:textId="15B36E0A" w:rsidR="00EE64B8" w:rsidRPr="00EE64B8" w:rsidRDefault="00EE64B8" w:rsidP="00EE64B8">
            <w:pPr>
              <w:jc w:val="center"/>
              <w:rPr>
                <w:color w:val="000000"/>
                <w:sz w:val="16"/>
                <w:szCs w:val="16"/>
              </w:rPr>
            </w:pPr>
            <w:r w:rsidRPr="00EE64B8">
              <w:rPr>
                <w:color w:val="000000"/>
                <w:sz w:val="16"/>
                <w:szCs w:val="16"/>
              </w:rPr>
              <w:t>6</w:t>
            </w:r>
          </w:p>
        </w:tc>
        <w:tc>
          <w:tcPr>
            <w:tcW w:w="169" w:type="pct"/>
            <w:shd w:val="clear" w:color="auto" w:fill="auto"/>
            <w:vAlign w:val="center"/>
          </w:tcPr>
          <w:p w14:paraId="6EAFC4E0" w14:textId="1F912B22"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6820BD69" w14:textId="1F30855B"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4B0F4A13" w14:textId="2378AAE8"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24998815" w14:textId="67415E9F" w:rsidR="00EE64B8" w:rsidRPr="00EE64B8" w:rsidRDefault="00EE64B8" w:rsidP="00EE64B8">
            <w:pPr>
              <w:jc w:val="center"/>
              <w:rPr>
                <w:color w:val="000000"/>
                <w:sz w:val="16"/>
                <w:szCs w:val="16"/>
              </w:rPr>
            </w:pPr>
            <w:r w:rsidRPr="00EE64B8">
              <w:rPr>
                <w:color w:val="000000"/>
                <w:sz w:val="16"/>
                <w:szCs w:val="16"/>
              </w:rPr>
              <w:t>92</w:t>
            </w:r>
          </w:p>
        </w:tc>
        <w:tc>
          <w:tcPr>
            <w:tcW w:w="172" w:type="pct"/>
            <w:gridSpan w:val="2"/>
            <w:shd w:val="clear" w:color="auto" w:fill="auto"/>
            <w:vAlign w:val="center"/>
          </w:tcPr>
          <w:p w14:paraId="3106448D" w14:textId="51D7D985" w:rsidR="00EE64B8" w:rsidRPr="00EE64B8" w:rsidRDefault="00EE64B8" w:rsidP="00EE64B8">
            <w:pPr>
              <w:jc w:val="center"/>
              <w:rPr>
                <w:color w:val="000000"/>
                <w:sz w:val="16"/>
                <w:szCs w:val="16"/>
              </w:rPr>
            </w:pPr>
            <w:r w:rsidRPr="00EE64B8">
              <w:rPr>
                <w:color w:val="000000"/>
                <w:sz w:val="16"/>
                <w:szCs w:val="16"/>
              </w:rPr>
              <w:t>72</w:t>
            </w:r>
          </w:p>
        </w:tc>
        <w:tc>
          <w:tcPr>
            <w:tcW w:w="172" w:type="pct"/>
            <w:gridSpan w:val="2"/>
            <w:shd w:val="clear" w:color="auto" w:fill="auto"/>
            <w:vAlign w:val="center"/>
          </w:tcPr>
          <w:p w14:paraId="5880B488" w14:textId="60C0A266"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5C9AA10B" w14:textId="59231026"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33210275" w14:textId="312F6DA1"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146805B8" w14:textId="038D7B94" w:rsidR="00EE64B8" w:rsidRPr="00EE64B8" w:rsidRDefault="00EE64B8" w:rsidP="00EE64B8">
            <w:pPr>
              <w:jc w:val="center"/>
              <w:rPr>
                <w:color w:val="000000"/>
                <w:sz w:val="16"/>
                <w:szCs w:val="16"/>
              </w:rPr>
            </w:pPr>
            <w:r w:rsidRPr="00EE64B8">
              <w:rPr>
                <w:color w:val="000000"/>
                <w:sz w:val="16"/>
                <w:szCs w:val="16"/>
              </w:rPr>
              <w:t>33</w:t>
            </w:r>
          </w:p>
        </w:tc>
        <w:tc>
          <w:tcPr>
            <w:tcW w:w="139" w:type="pct"/>
            <w:gridSpan w:val="2"/>
            <w:shd w:val="clear" w:color="auto" w:fill="auto"/>
            <w:vAlign w:val="center"/>
          </w:tcPr>
          <w:p w14:paraId="75B014B2" w14:textId="65CA982F" w:rsidR="00EE64B8" w:rsidRPr="00EE64B8" w:rsidRDefault="00EE64B8" w:rsidP="00EE64B8">
            <w:pPr>
              <w:jc w:val="center"/>
              <w:rPr>
                <w:color w:val="000000"/>
                <w:sz w:val="16"/>
                <w:szCs w:val="16"/>
              </w:rPr>
            </w:pPr>
            <w:r w:rsidRPr="00EE64B8">
              <w:rPr>
                <w:color w:val="000000"/>
                <w:sz w:val="16"/>
                <w:szCs w:val="16"/>
              </w:rPr>
              <w:t>0</w:t>
            </w:r>
          </w:p>
        </w:tc>
        <w:tc>
          <w:tcPr>
            <w:tcW w:w="172" w:type="pct"/>
            <w:gridSpan w:val="2"/>
            <w:shd w:val="clear" w:color="auto" w:fill="auto"/>
            <w:vAlign w:val="center"/>
          </w:tcPr>
          <w:p w14:paraId="7F16DAFC" w14:textId="283D1E7D" w:rsidR="00EE64B8" w:rsidRPr="00EE64B8" w:rsidRDefault="00EE64B8" w:rsidP="00EE64B8">
            <w:pPr>
              <w:jc w:val="center"/>
              <w:rPr>
                <w:color w:val="000000"/>
                <w:sz w:val="16"/>
                <w:szCs w:val="16"/>
              </w:rPr>
            </w:pPr>
            <w:r w:rsidRPr="00EE64B8">
              <w:rPr>
                <w:color w:val="000000"/>
                <w:sz w:val="16"/>
                <w:szCs w:val="16"/>
              </w:rPr>
              <w:t>83</w:t>
            </w:r>
          </w:p>
        </w:tc>
        <w:tc>
          <w:tcPr>
            <w:tcW w:w="139" w:type="pct"/>
            <w:gridSpan w:val="2"/>
            <w:shd w:val="clear" w:color="auto" w:fill="auto"/>
            <w:vAlign w:val="center"/>
          </w:tcPr>
          <w:p w14:paraId="2ADBEC29" w14:textId="4BC76BF7" w:rsidR="00EE64B8" w:rsidRPr="00EE64B8" w:rsidRDefault="00EE64B8" w:rsidP="00EE64B8">
            <w:pPr>
              <w:jc w:val="center"/>
              <w:rPr>
                <w:color w:val="000000"/>
                <w:sz w:val="16"/>
                <w:szCs w:val="16"/>
              </w:rPr>
            </w:pPr>
            <w:r w:rsidRPr="00EE64B8">
              <w:rPr>
                <w:color w:val="000000"/>
                <w:sz w:val="16"/>
                <w:szCs w:val="16"/>
              </w:rPr>
              <w:t>75</w:t>
            </w:r>
          </w:p>
        </w:tc>
        <w:tc>
          <w:tcPr>
            <w:tcW w:w="172" w:type="pct"/>
            <w:gridSpan w:val="2"/>
            <w:shd w:val="clear" w:color="auto" w:fill="auto"/>
            <w:vAlign w:val="center"/>
          </w:tcPr>
          <w:p w14:paraId="51FFA90D" w14:textId="3C85B24E"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58052E7D" w14:textId="7016306D"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59D55849" w14:textId="1E4CBA7D" w:rsidR="00EE64B8" w:rsidRPr="00EE64B8" w:rsidRDefault="00EE64B8" w:rsidP="00EE64B8">
            <w:pPr>
              <w:jc w:val="center"/>
              <w:rPr>
                <w:color w:val="000000"/>
                <w:sz w:val="16"/>
                <w:szCs w:val="16"/>
              </w:rPr>
            </w:pPr>
            <w:r w:rsidRPr="00EE64B8">
              <w:rPr>
                <w:color w:val="000000"/>
                <w:sz w:val="16"/>
                <w:szCs w:val="16"/>
              </w:rPr>
              <w:t>50</w:t>
            </w:r>
          </w:p>
        </w:tc>
        <w:tc>
          <w:tcPr>
            <w:tcW w:w="178" w:type="pct"/>
            <w:gridSpan w:val="2"/>
            <w:shd w:val="clear" w:color="auto" w:fill="auto"/>
            <w:vAlign w:val="center"/>
          </w:tcPr>
          <w:p w14:paraId="68A8D16B" w14:textId="009B0EAD" w:rsidR="00EE64B8" w:rsidRPr="00EE64B8" w:rsidRDefault="00EE64B8" w:rsidP="00EE64B8">
            <w:pPr>
              <w:jc w:val="center"/>
              <w:rPr>
                <w:color w:val="000000"/>
                <w:sz w:val="16"/>
                <w:szCs w:val="16"/>
              </w:rPr>
            </w:pPr>
            <w:r w:rsidRPr="00EE64B8">
              <w:rPr>
                <w:color w:val="000000"/>
                <w:sz w:val="16"/>
                <w:szCs w:val="16"/>
              </w:rPr>
              <w:t>83</w:t>
            </w:r>
          </w:p>
        </w:tc>
        <w:tc>
          <w:tcPr>
            <w:tcW w:w="178" w:type="pct"/>
            <w:gridSpan w:val="2"/>
            <w:vAlign w:val="center"/>
          </w:tcPr>
          <w:p w14:paraId="2F76DB1A" w14:textId="578EBE57" w:rsidR="00EE64B8" w:rsidRPr="00EE64B8" w:rsidRDefault="00EE64B8" w:rsidP="00EE64B8">
            <w:pPr>
              <w:jc w:val="center"/>
              <w:rPr>
                <w:color w:val="000000"/>
                <w:sz w:val="16"/>
                <w:szCs w:val="16"/>
              </w:rPr>
            </w:pPr>
            <w:r w:rsidRPr="00EE64B8">
              <w:rPr>
                <w:color w:val="000000"/>
                <w:sz w:val="16"/>
                <w:szCs w:val="16"/>
              </w:rPr>
              <w:t>83</w:t>
            </w:r>
          </w:p>
        </w:tc>
        <w:tc>
          <w:tcPr>
            <w:tcW w:w="178" w:type="pct"/>
            <w:gridSpan w:val="2"/>
            <w:vAlign w:val="center"/>
          </w:tcPr>
          <w:p w14:paraId="7DC03721" w14:textId="1A28F1FD" w:rsidR="00EE64B8" w:rsidRPr="00EE64B8" w:rsidRDefault="00EE64B8" w:rsidP="00EE64B8">
            <w:pPr>
              <w:jc w:val="center"/>
              <w:rPr>
                <w:color w:val="000000"/>
                <w:sz w:val="16"/>
                <w:szCs w:val="16"/>
              </w:rPr>
            </w:pPr>
            <w:r w:rsidRPr="00EE64B8">
              <w:rPr>
                <w:color w:val="000000"/>
                <w:sz w:val="16"/>
                <w:szCs w:val="16"/>
              </w:rPr>
              <w:t>33</w:t>
            </w:r>
          </w:p>
        </w:tc>
        <w:tc>
          <w:tcPr>
            <w:tcW w:w="172" w:type="pct"/>
            <w:gridSpan w:val="2"/>
            <w:shd w:val="clear" w:color="auto" w:fill="auto"/>
            <w:vAlign w:val="center"/>
          </w:tcPr>
          <w:p w14:paraId="520FE027" w14:textId="2FD848CF" w:rsidR="00EE64B8" w:rsidRPr="00EE64B8" w:rsidRDefault="00EE64B8" w:rsidP="00EE64B8">
            <w:pPr>
              <w:jc w:val="center"/>
              <w:rPr>
                <w:color w:val="000000"/>
                <w:sz w:val="16"/>
                <w:szCs w:val="16"/>
              </w:rPr>
            </w:pPr>
            <w:r w:rsidRPr="00EE64B8">
              <w:rPr>
                <w:color w:val="000000"/>
                <w:sz w:val="16"/>
                <w:szCs w:val="16"/>
              </w:rPr>
              <w:t>83</w:t>
            </w:r>
          </w:p>
        </w:tc>
        <w:tc>
          <w:tcPr>
            <w:tcW w:w="233" w:type="pct"/>
            <w:gridSpan w:val="2"/>
            <w:shd w:val="clear" w:color="auto" w:fill="auto"/>
            <w:vAlign w:val="center"/>
          </w:tcPr>
          <w:p w14:paraId="4617190D" w14:textId="176DF522" w:rsidR="00EE64B8" w:rsidRPr="00EE64B8" w:rsidRDefault="00EE64B8" w:rsidP="00EE64B8">
            <w:pPr>
              <w:jc w:val="center"/>
              <w:rPr>
                <w:color w:val="000000"/>
                <w:sz w:val="16"/>
                <w:szCs w:val="16"/>
              </w:rPr>
            </w:pPr>
            <w:r w:rsidRPr="00EE64B8">
              <w:rPr>
                <w:color w:val="000000"/>
                <w:sz w:val="16"/>
                <w:szCs w:val="16"/>
              </w:rPr>
              <w:t>50</w:t>
            </w:r>
          </w:p>
        </w:tc>
        <w:tc>
          <w:tcPr>
            <w:tcW w:w="233" w:type="pct"/>
            <w:gridSpan w:val="2"/>
            <w:shd w:val="clear" w:color="auto" w:fill="auto"/>
            <w:vAlign w:val="center"/>
          </w:tcPr>
          <w:p w14:paraId="7F28DC3D" w14:textId="7061DB36" w:rsidR="00EE64B8" w:rsidRPr="00EE64B8" w:rsidRDefault="00EE64B8" w:rsidP="00EE64B8">
            <w:pPr>
              <w:jc w:val="center"/>
              <w:rPr>
                <w:color w:val="000000"/>
                <w:sz w:val="16"/>
                <w:szCs w:val="16"/>
              </w:rPr>
            </w:pPr>
            <w:r w:rsidRPr="00EE64B8">
              <w:rPr>
                <w:color w:val="000000"/>
                <w:sz w:val="16"/>
                <w:szCs w:val="16"/>
              </w:rPr>
              <w:t>50</w:t>
            </w:r>
          </w:p>
        </w:tc>
        <w:tc>
          <w:tcPr>
            <w:tcW w:w="233" w:type="pct"/>
            <w:gridSpan w:val="2"/>
            <w:shd w:val="clear" w:color="auto" w:fill="auto"/>
            <w:vAlign w:val="center"/>
          </w:tcPr>
          <w:p w14:paraId="5D960C2A" w14:textId="752399DB" w:rsidR="00EE64B8" w:rsidRPr="00EE64B8" w:rsidRDefault="00EE64B8" w:rsidP="00EE64B8">
            <w:pPr>
              <w:jc w:val="center"/>
              <w:rPr>
                <w:color w:val="000000"/>
                <w:sz w:val="16"/>
                <w:szCs w:val="16"/>
              </w:rPr>
            </w:pPr>
            <w:r w:rsidRPr="00EE64B8">
              <w:rPr>
                <w:color w:val="000000"/>
                <w:sz w:val="16"/>
                <w:szCs w:val="16"/>
              </w:rPr>
              <w:t>42</w:t>
            </w:r>
          </w:p>
        </w:tc>
      </w:tr>
      <w:tr w:rsidR="000652B7" w:rsidRPr="006D476C" w14:paraId="1A6AAB5A" w14:textId="77777777" w:rsidTr="000652B7">
        <w:trPr>
          <w:trHeight w:val="141"/>
        </w:trPr>
        <w:tc>
          <w:tcPr>
            <w:tcW w:w="132" w:type="pct"/>
            <w:shd w:val="clear" w:color="auto" w:fill="auto"/>
            <w:noWrap/>
            <w:vAlign w:val="center"/>
          </w:tcPr>
          <w:p w14:paraId="01BAC4E4" w14:textId="5304BEF7" w:rsidR="00EE64B8" w:rsidRPr="007C6EB0" w:rsidRDefault="00EE64B8" w:rsidP="00EE64B8">
            <w:pPr>
              <w:jc w:val="center"/>
              <w:rPr>
                <w:color w:val="000000"/>
                <w:sz w:val="18"/>
                <w:szCs w:val="18"/>
              </w:rPr>
            </w:pPr>
            <w:r>
              <w:rPr>
                <w:color w:val="000000"/>
                <w:sz w:val="18"/>
                <w:szCs w:val="18"/>
              </w:rPr>
              <w:t>19</w:t>
            </w:r>
          </w:p>
        </w:tc>
        <w:tc>
          <w:tcPr>
            <w:tcW w:w="764" w:type="pct"/>
            <w:shd w:val="clear" w:color="auto" w:fill="auto"/>
            <w:vAlign w:val="center"/>
          </w:tcPr>
          <w:p w14:paraId="752013F3" w14:textId="02BBB754" w:rsidR="00EE64B8" w:rsidRPr="00EE64B8" w:rsidRDefault="00EE64B8" w:rsidP="000652B7">
            <w:pPr>
              <w:rPr>
                <w:color w:val="000000"/>
                <w:sz w:val="16"/>
                <w:szCs w:val="16"/>
              </w:rPr>
            </w:pPr>
            <w:r w:rsidRPr="00EE64B8">
              <w:rPr>
                <w:color w:val="000000"/>
                <w:sz w:val="16"/>
                <w:szCs w:val="16"/>
              </w:rPr>
              <w:t>МБОУ "Свенская СОШ №1"</w:t>
            </w:r>
          </w:p>
        </w:tc>
        <w:tc>
          <w:tcPr>
            <w:tcW w:w="188" w:type="pct"/>
            <w:shd w:val="clear" w:color="auto" w:fill="auto"/>
            <w:vAlign w:val="center"/>
          </w:tcPr>
          <w:p w14:paraId="6AAA492A" w14:textId="2C19C27D" w:rsidR="00EE64B8" w:rsidRPr="00EE64B8" w:rsidRDefault="00EE64B8" w:rsidP="00EE64B8">
            <w:pPr>
              <w:jc w:val="center"/>
              <w:rPr>
                <w:color w:val="000000"/>
                <w:sz w:val="16"/>
                <w:szCs w:val="16"/>
              </w:rPr>
            </w:pPr>
            <w:r w:rsidRPr="00EE64B8">
              <w:rPr>
                <w:color w:val="000000"/>
                <w:sz w:val="16"/>
                <w:szCs w:val="16"/>
              </w:rPr>
              <w:t>41</w:t>
            </w:r>
          </w:p>
        </w:tc>
        <w:tc>
          <w:tcPr>
            <w:tcW w:w="169" w:type="pct"/>
            <w:shd w:val="clear" w:color="auto" w:fill="auto"/>
            <w:vAlign w:val="center"/>
          </w:tcPr>
          <w:p w14:paraId="21C5B2CA" w14:textId="73470E59" w:rsidR="00EE64B8" w:rsidRPr="00EE64B8" w:rsidRDefault="00EE64B8" w:rsidP="00EE64B8">
            <w:pPr>
              <w:jc w:val="center"/>
              <w:rPr>
                <w:color w:val="000000"/>
                <w:sz w:val="16"/>
                <w:szCs w:val="16"/>
              </w:rPr>
            </w:pPr>
            <w:r w:rsidRPr="00EE64B8">
              <w:rPr>
                <w:color w:val="000000"/>
                <w:sz w:val="16"/>
                <w:szCs w:val="16"/>
              </w:rPr>
              <w:t>79</w:t>
            </w:r>
          </w:p>
        </w:tc>
        <w:tc>
          <w:tcPr>
            <w:tcW w:w="172" w:type="pct"/>
            <w:gridSpan w:val="2"/>
            <w:shd w:val="clear" w:color="auto" w:fill="auto"/>
            <w:vAlign w:val="center"/>
          </w:tcPr>
          <w:p w14:paraId="3868C3C1" w14:textId="07FE5D7A" w:rsidR="00EE64B8" w:rsidRPr="00EE64B8" w:rsidRDefault="00EE64B8" w:rsidP="00EE64B8">
            <w:pPr>
              <w:jc w:val="center"/>
              <w:rPr>
                <w:color w:val="000000"/>
                <w:sz w:val="16"/>
                <w:szCs w:val="16"/>
              </w:rPr>
            </w:pPr>
            <w:r w:rsidRPr="00EE64B8">
              <w:rPr>
                <w:color w:val="000000"/>
                <w:sz w:val="16"/>
                <w:szCs w:val="16"/>
              </w:rPr>
              <w:t>77</w:t>
            </w:r>
          </w:p>
        </w:tc>
        <w:tc>
          <w:tcPr>
            <w:tcW w:w="172" w:type="pct"/>
            <w:gridSpan w:val="2"/>
            <w:shd w:val="clear" w:color="auto" w:fill="auto"/>
            <w:vAlign w:val="center"/>
          </w:tcPr>
          <w:p w14:paraId="262A8AD2" w14:textId="4454CF96" w:rsidR="00EE64B8" w:rsidRPr="00EE64B8" w:rsidRDefault="00EE64B8" w:rsidP="00EE64B8">
            <w:pPr>
              <w:jc w:val="center"/>
              <w:rPr>
                <w:color w:val="000000"/>
                <w:sz w:val="16"/>
                <w:szCs w:val="16"/>
              </w:rPr>
            </w:pPr>
            <w:r w:rsidRPr="00EE64B8">
              <w:rPr>
                <w:color w:val="000000"/>
                <w:sz w:val="16"/>
                <w:szCs w:val="16"/>
              </w:rPr>
              <w:t>66</w:t>
            </w:r>
          </w:p>
        </w:tc>
        <w:tc>
          <w:tcPr>
            <w:tcW w:w="172" w:type="pct"/>
            <w:gridSpan w:val="2"/>
            <w:shd w:val="clear" w:color="auto" w:fill="auto"/>
            <w:vAlign w:val="center"/>
          </w:tcPr>
          <w:p w14:paraId="491C6D9C" w14:textId="04AC852A" w:rsidR="00EE64B8" w:rsidRPr="00EE64B8" w:rsidRDefault="00EE64B8" w:rsidP="00EE64B8">
            <w:pPr>
              <w:jc w:val="center"/>
              <w:rPr>
                <w:color w:val="000000"/>
                <w:sz w:val="16"/>
                <w:szCs w:val="16"/>
              </w:rPr>
            </w:pPr>
            <w:r w:rsidRPr="00EE64B8">
              <w:rPr>
                <w:color w:val="000000"/>
                <w:sz w:val="16"/>
                <w:szCs w:val="16"/>
              </w:rPr>
              <w:t>87</w:t>
            </w:r>
          </w:p>
        </w:tc>
        <w:tc>
          <w:tcPr>
            <w:tcW w:w="172" w:type="pct"/>
            <w:gridSpan w:val="2"/>
            <w:shd w:val="clear" w:color="auto" w:fill="auto"/>
            <w:vAlign w:val="center"/>
          </w:tcPr>
          <w:p w14:paraId="62A5D2E9" w14:textId="697D3D4D" w:rsidR="00EE64B8" w:rsidRPr="00EE64B8" w:rsidRDefault="00EE64B8" w:rsidP="00EE64B8">
            <w:pPr>
              <w:jc w:val="center"/>
              <w:rPr>
                <w:color w:val="000000"/>
                <w:sz w:val="16"/>
                <w:szCs w:val="16"/>
              </w:rPr>
            </w:pPr>
            <w:r w:rsidRPr="00EE64B8">
              <w:rPr>
                <w:color w:val="000000"/>
                <w:sz w:val="16"/>
                <w:szCs w:val="16"/>
              </w:rPr>
              <w:t>62</w:t>
            </w:r>
          </w:p>
        </w:tc>
        <w:tc>
          <w:tcPr>
            <w:tcW w:w="172" w:type="pct"/>
            <w:gridSpan w:val="2"/>
            <w:shd w:val="clear" w:color="auto" w:fill="auto"/>
            <w:vAlign w:val="center"/>
          </w:tcPr>
          <w:p w14:paraId="0E991B4D" w14:textId="04A590C9" w:rsidR="00EE64B8" w:rsidRPr="00EE64B8" w:rsidRDefault="00EE64B8" w:rsidP="00EE64B8">
            <w:pPr>
              <w:jc w:val="center"/>
              <w:rPr>
                <w:color w:val="000000"/>
                <w:sz w:val="16"/>
                <w:szCs w:val="16"/>
              </w:rPr>
            </w:pPr>
            <w:r w:rsidRPr="00EE64B8">
              <w:rPr>
                <w:color w:val="000000"/>
                <w:sz w:val="16"/>
                <w:szCs w:val="16"/>
              </w:rPr>
              <w:t>73</w:t>
            </w:r>
          </w:p>
        </w:tc>
        <w:tc>
          <w:tcPr>
            <w:tcW w:w="172" w:type="pct"/>
            <w:gridSpan w:val="2"/>
            <w:shd w:val="clear" w:color="auto" w:fill="auto"/>
            <w:vAlign w:val="center"/>
          </w:tcPr>
          <w:p w14:paraId="22B9069B" w14:textId="5EB03261" w:rsidR="00EE64B8" w:rsidRPr="00EE64B8" w:rsidRDefault="00EE64B8" w:rsidP="00EE64B8">
            <w:pPr>
              <w:jc w:val="center"/>
              <w:rPr>
                <w:color w:val="000000"/>
                <w:sz w:val="16"/>
                <w:szCs w:val="16"/>
              </w:rPr>
            </w:pPr>
            <w:r w:rsidRPr="00EE64B8">
              <w:rPr>
                <w:color w:val="000000"/>
                <w:sz w:val="16"/>
                <w:szCs w:val="16"/>
              </w:rPr>
              <w:t>95</w:t>
            </w:r>
          </w:p>
        </w:tc>
        <w:tc>
          <w:tcPr>
            <w:tcW w:w="172" w:type="pct"/>
            <w:gridSpan w:val="2"/>
            <w:shd w:val="clear" w:color="auto" w:fill="auto"/>
            <w:vAlign w:val="center"/>
          </w:tcPr>
          <w:p w14:paraId="2F3F338A" w14:textId="28899865" w:rsidR="00EE64B8" w:rsidRPr="00EE64B8" w:rsidRDefault="00EE64B8" w:rsidP="00EE64B8">
            <w:pPr>
              <w:jc w:val="center"/>
              <w:rPr>
                <w:color w:val="000000"/>
                <w:sz w:val="16"/>
                <w:szCs w:val="16"/>
              </w:rPr>
            </w:pPr>
            <w:r w:rsidRPr="00EE64B8">
              <w:rPr>
                <w:color w:val="000000"/>
                <w:sz w:val="16"/>
                <w:szCs w:val="16"/>
              </w:rPr>
              <w:t>76</w:t>
            </w:r>
          </w:p>
        </w:tc>
        <w:tc>
          <w:tcPr>
            <w:tcW w:w="172" w:type="pct"/>
            <w:gridSpan w:val="2"/>
            <w:shd w:val="clear" w:color="auto" w:fill="auto"/>
            <w:vAlign w:val="center"/>
          </w:tcPr>
          <w:p w14:paraId="26A8F6B2" w14:textId="41A81669" w:rsidR="00EE64B8" w:rsidRPr="00EE64B8" w:rsidRDefault="00EE64B8" w:rsidP="00EE64B8">
            <w:pPr>
              <w:jc w:val="center"/>
              <w:rPr>
                <w:color w:val="000000"/>
                <w:sz w:val="16"/>
                <w:szCs w:val="16"/>
              </w:rPr>
            </w:pPr>
            <w:r w:rsidRPr="00EE64B8">
              <w:rPr>
                <w:color w:val="000000"/>
                <w:sz w:val="16"/>
                <w:szCs w:val="16"/>
              </w:rPr>
              <w:t>51</w:t>
            </w:r>
          </w:p>
        </w:tc>
        <w:tc>
          <w:tcPr>
            <w:tcW w:w="139" w:type="pct"/>
            <w:gridSpan w:val="2"/>
            <w:shd w:val="clear" w:color="auto" w:fill="auto"/>
            <w:vAlign w:val="center"/>
          </w:tcPr>
          <w:p w14:paraId="3B0CE208" w14:textId="68708B11" w:rsidR="00EE64B8" w:rsidRPr="00EE64B8" w:rsidRDefault="00EE64B8" w:rsidP="00EE64B8">
            <w:pPr>
              <w:jc w:val="center"/>
              <w:rPr>
                <w:color w:val="000000"/>
                <w:sz w:val="16"/>
                <w:szCs w:val="16"/>
              </w:rPr>
            </w:pPr>
            <w:r w:rsidRPr="00EE64B8">
              <w:rPr>
                <w:color w:val="000000"/>
                <w:sz w:val="16"/>
                <w:szCs w:val="16"/>
              </w:rPr>
              <w:t>32</w:t>
            </w:r>
          </w:p>
        </w:tc>
        <w:tc>
          <w:tcPr>
            <w:tcW w:w="172" w:type="pct"/>
            <w:gridSpan w:val="2"/>
            <w:shd w:val="clear" w:color="auto" w:fill="auto"/>
            <w:vAlign w:val="center"/>
          </w:tcPr>
          <w:p w14:paraId="78481ECD" w14:textId="4093EB9C" w:rsidR="00EE64B8" w:rsidRPr="00EE64B8" w:rsidRDefault="00EE64B8" w:rsidP="00EE64B8">
            <w:pPr>
              <w:jc w:val="center"/>
              <w:rPr>
                <w:color w:val="000000"/>
                <w:sz w:val="16"/>
                <w:szCs w:val="16"/>
              </w:rPr>
            </w:pPr>
            <w:r w:rsidRPr="00EE64B8">
              <w:rPr>
                <w:color w:val="000000"/>
                <w:sz w:val="16"/>
                <w:szCs w:val="16"/>
              </w:rPr>
              <w:t>85</w:t>
            </w:r>
          </w:p>
        </w:tc>
        <w:tc>
          <w:tcPr>
            <w:tcW w:w="139" w:type="pct"/>
            <w:gridSpan w:val="2"/>
            <w:shd w:val="clear" w:color="auto" w:fill="auto"/>
            <w:vAlign w:val="center"/>
          </w:tcPr>
          <w:p w14:paraId="01D28CC5" w14:textId="05C290C0" w:rsidR="00EE64B8" w:rsidRPr="00EE64B8" w:rsidRDefault="00EE64B8" w:rsidP="00EE64B8">
            <w:pPr>
              <w:jc w:val="center"/>
              <w:rPr>
                <w:color w:val="000000"/>
                <w:sz w:val="16"/>
                <w:szCs w:val="16"/>
              </w:rPr>
            </w:pPr>
            <w:r w:rsidRPr="00EE64B8">
              <w:rPr>
                <w:color w:val="000000"/>
                <w:sz w:val="16"/>
                <w:szCs w:val="16"/>
              </w:rPr>
              <w:t>66</w:t>
            </w:r>
          </w:p>
        </w:tc>
        <w:tc>
          <w:tcPr>
            <w:tcW w:w="172" w:type="pct"/>
            <w:gridSpan w:val="2"/>
            <w:shd w:val="clear" w:color="auto" w:fill="auto"/>
            <w:vAlign w:val="center"/>
          </w:tcPr>
          <w:p w14:paraId="056F236F" w14:textId="1437B765" w:rsidR="00EE64B8" w:rsidRPr="00EE64B8" w:rsidRDefault="00EE64B8" w:rsidP="00EE64B8">
            <w:pPr>
              <w:jc w:val="center"/>
              <w:rPr>
                <w:color w:val="000000"/>
                <w:sz w:val="16"/>
                <w:szCs w:val="16"/>
              </w:rPr>
            </w:pPr>
            <w:r w:rsidRPr="00EE64B8">
              <w:rPr>
                <w:color w:val="000000"/>
                <w:sz w:val="16"/>
                <w:szCs w:val="16"/>
              </w:rPr>
              <w:t>76</w:t>
            </w:r>
          </w:p>
        </w:tc>
        <w:tc>
          <w:tcPr>
            <w:tcW w:w="172" w:type="pct"/>
            <w:gridSpan w:val="2"/>
            <w:shd w:val="clear" w:color="auto" w:fill="auto"/>
            <w:vAlign w:val="center"/>
          </w:tcPr>
          <w:p w14:paraId="13AEFFD8" w14:textId="38836686" w:rsidR="00EE64B8" w:rsidRPr="00EE64B8" w:rsidRDefault="00EE64B8" w:rsidP="00EE64B8">
            <w:pPr>
              <w:jc w:val="center"/>
              <w:rPr>
                <w:color w:val="000000"/>
                <w:sz w:val="16"/>
                <w:szCs w:val="16"/>
              </w:rPr>
            </w:pPr>
            <w:r w:rsidRPr="00EE64B8">
              <w:rPr>
                <w:color w:val="000000"/>
                <w:sz w:val="16"/>
                <w:szCs w:val="16"/>
              </w:rPr>
              <w:t>59</w:t>
            </w:r>
          </w:p>
        </w:tc>
        <w:tc>
          <w:tcPr>
            <w:tcW w:w="172" w:type="pct"/>
            <w:gridSpan w:val="2"/>
            <w:shd w:val="clear" w:color="auto" w:fill="auto"/>
            <w:vAlign w:val="center"/>
          </w:tcPr>
          <w:p w14:paraId="3B99B383" w14:textId="2400EB70" w:rsidR="00EE64B8" w:rsidRPr="00EE64B8" w:rsidRDefault="00EE64B8" w:rsidP="00EE64B8">
            <w:pPr>
              <w:jc w:val="center"/>
              <w:rPr>
                <w:color w:val="000000"/>
                <w:sz w:val="16"/>
                <w:szCs w:val="16"/>
              </w:rPr>
            </w:pPr>
            <w:r w:rsidRPr="00EE64B8">
              <w:rPr>
                <w:color w:val="000000"/>
                <w:sz w:val="16"/>
                <w:szCs w:val="16"/>
              </w:rPr>
              <w:t>32</w:t>
            </w:r>
          </w:p>
        </w:tc>
        <w:tc>
          <w:tcPr>
            <w:tcW w:w="178" w:type="pct"/>
            <w:gridSpan w:val="2"/>
            <w:shd w:val="clear" w:color="auto" w:fill="auto"/>
            <w:vAlign w:val="center"/>
          </w:tcPr>
          <w:p w14:paraId="12888012" w14:textId="5254E979"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19A5FBAC" w14:textId="1E8DB33B" w:rsidR="00EE64B8" w:rsidRPr="00EE64B8" w:rsidRDefault="00EE64B8" w:rsidP="00EE64B8">
            <w:pPr>
              <w:jc w:val="center"/>
              <w:rPr>
                <w:color w:val="000000"/>
                <w:sz w:val="16"/>
                <w:szCs w:val="16"/>
              </w:rPr>
            </w:pPr>
            <w:r w:rsidRPr="00EE64B8">
              <w:rPr>
                <w:color w:val="000000"/>
                <w:sz w:val="16"/>
                <w:szCs w:val="16"/>
              </w:rPr>
              <w:t>95</w:t>
            </w:r>
          </w:p>
        </w:tc>
        <w:tc>
          <w:tcPr>
            <w:tcW w:w="178" w:type="pct"/>
            <w:gridSpan w:val="2"/>
            <w:vAlign w:val="center"/>
          </w:tcPr>
          <w:p w14:paraId="0FB4B3C1" w14:textId="3D21A3F8" w:rsidR="00EE64B8" w:rsidRPr="00EE64B8" w:rsidRDefault="00EE64B8" w:rsidP="00EE64B8">
            <w:pPr>
              <w:jc w:val="center"/>
              <w:rPr>
                <w:color w:val="000000"/>
                <w:sz w:val="16"/>
                <w:szCs w:val="16"/>
              </w:rPr>
            </w:pPr>
            <w:r w:rsidRPr="00EE64B8">
              <w:rPr>
                <w:color w:val="000000"/>
                <w:sz w:val="16"/>
                <w:szCs w:val="16"/>
              </w:rPr>
              <w:t>59</w:t>
            </w:r>
          </w:p>
        </w:tc>
        <w:tc>
          <w:tcPr>
            <w:tcW w:w="172" w:type="pct"/>
            <w:gridSpan w:val="2"/>
            <w:shd w:val="clear" w:color="auto" w:fill="auto"/>
            <w:vAlign w:val="center"/>
          </w:tcPr>
          <w:p w14:paraId="2260A46B" w14:textId="4E9C2A26" w:rsidR="00EE64B8" w:rsidRPr="00EE64B8" w:rsidRDefault="00EE64B8" w:rsidP="00EE64B8">
            <w:pPr>
              <w:jc w:val="center"/>
              <w:rPr>
                <w:color w:val="000000"/>
                <w:sz w:val="16"/>
                <w:szCs w:val="16"/>
              </w:rPr>
            </w:pPr>
            <w:r w:rsidRPr="00EE64B8">
              <w:rPr>
                <w:color w:val="000000"/>
                <w:sz w:val="16"/>
                <w:szCs w:val="16"/>
              </w:rPr>
              <w:t>82</w:t>
            </w:r>
          </w:p>
        </w:tc>
        <w:tc>
          <w:tcPr>
            <w:tcW w:w="233" w:type="pct"/>
            <w:gridSpan w:val="2"/>
            <w:shd w:val="clear" w:color="auto" w:fill="auto"/>
            <w:vAlign w:val="center"/>
          </w:tcPr>
          <w:p w14:paraId="70906446" w14:textId="5809D177" w:rsidR="00EE64B8" w:rsidRPr="00EE64B8" w:rsidRDefault="00EE64B8" w:rsidP="00EE64B8">
            <w:pPr>
              <w:jc w:val="center"/>
              <w:rPr>
                <w:color w:val="000000"/>
                <w:sz w:val="16"/>
                <w:szCs w:val="16"/>
              </w:rPr>
            </w:pPr>
            <w:r w:rsidRPr="00EE64B8">
              <w:rPr>
                <w:color w:val="000000"/>
                <w:sz w:val="16"/>
                <w:szCs w:val="16"/>
              </w:rPr>
              <w:t>59</w:t>
            </w:r>
          </w:p>
        </w:tc>
        <w:tc>
          <w:tcPr>
            <w:tcW w:w="233" w:type="pct"/>
            <w:gridSpan w:val="2"/>
            <w:shd w:val="clear" w:color="auto" w:fill="auto"/>
            <w:vAlign w:val="center"/>
          </w:tcPr>
          <w:p w14:paraId="6E63D59A" w14:textId="0BB59E05" w:rsidR="00EE64B8" w:rsidRPr="00EE64B8" w:rsidRDefault="00EE64B8" w:rsidP="00EE64B8">
            <w:pPr>
              <w:jc w:val="center"/>
              <w:rPr>
                <w:color w:val="000000"/>
                <w:sz w:val="16"/>
                <w:szCs w:val="16"/>
              </w:rPr>
            </w:pPr>
            <w:r w:rsidRPr="00EE64B8">
              <w:rPr>
                <w:color w:val="000000"/>
                <w:sz w:val="16"/>
                <w:szCs w:val="16"/>
              </w:rPr>
              <w:t>56</w:t>
            </w:r>
          </w:p>
        </w:tc>
        <w:tc>
          <w:tcPr>
            <w:tcW w:w="233" w:type="pct"/>
            <w:gridSpan w:val="2"/>
            <w:shd w:val="clear" w:color="auto" w:fill="auto"/>
            <w:vAlign w:val="center"/>
          </w:tcPr>
          <w:p w14:paraId="07065EAC" w14:textId="517BECD9" w:rsidR="00EE64B8" w:rsidRPr="00EE64B8" w:rsidRDefault="00EE64B8" w:rsidP="00EE64B8">
            <w:pPr>
              <w:jc w:val="center"/>
              <w:rPr>
                <w:color w:val="000000"/>
                <w:sz w:val="16"/>
                <w:szCs w:val="16"/>
              </w:rPr>
            </w:pPr>
            <w:r w:rsidRPr="00EE64B8">
              <w:rPr>
                <w:color w:val="000000"/>
                <w:sz w:val="16"/>
                <w:szCs w:val="16"/>
              </w:rPr>
              <w:t>17</w:t>
            </w:r>
          </w:p>
        </w:tc>
      </w:tr>
      <w:tr w:rsidR="000652B7" w:rsidRPr="006D476C" w14:paraId="518A9957" w14:textId="77777777" w:rsidTr="000652B7">
        <w:trPr>
          <w:trHeight w:val="141"/>
        </w:trPr>
        <w:tc>
          <w:tcPr>
            <w:tcW w:w="132" w:type="pct"/>
            <w:shd w:val="clear" w:color="auto" w:fill="auto"/>
            <w:noWrap/>
            <w:vAlign w:val="center"/>
          </w:tcPr>
          <w:p w14:paraId="093C5E63" w14:textId="534F723F" w:rsidR="00EE64B8" w:rsidRPr="007C6EB0" w:rsidRDefault="00EE64B8" w:rsidP="00EE64B8">
            <w:pPr>
              <w:jc w:val="center"/>
              <w:rPr>
                <w:color w:val="000000"/>
                <w:sz w:val="18"/>
                <w:szCs w:val="18"/>
              </w:rPr>
            </w:pPr>
            <w:r>
              <w:rPr>
                <w:color w:val="000000"/>
                <w:sz w:val="18"/>
                <w:szCs w:val="18"/>
              </w:rPr>
              <w:t>20</w:t>
            </w:r>
          </w:p>
        </w:tc>
        <w:tc>
          <w:tcPr>
            <w:tcW w:w="764" w:type="pct"/>
            <w:shd w:val="clear" w:color="auto" w:fill="auto"/>
            <w:vAlign w:val="center"/>
          </w:tcPr>
          <w:p w14:paraId="6BFDA267" w14:textId="7674CA9C" w:rsidR="00EE64B8" w:rsidRPr="00EE64B8" w:rsidRDefault="00EE64B8" w:rsidP="000652B7">
            <w:pPr>
              <w:rPr>
                <w:color w:val="000000"/>
                <w:sz w:val="16"/>
                <w:szCs w:val="16"/>
              </w:rPr>
            </w:pPr>
            <w:r w:rsidRPr="00EE64B8">
              <w:rPr>
                <w:color w:val="000000"/>
                <w:sz w:val="16"/>
                <w:szCs w:val="16"/>
              </w:rPr>
              <w:t>МБОУ "Колтовская ООШ"</w:t>
            </w:r>
          </w:p>
        </w:tc>
        <w:tc>
          <w:tcPr>
            <w:tcW w:w="188" w:type="pct"/>
            <w:shd w:val="clear" w:color="auto" w:fill="auto"/>
            <w:vAlign w:val="center"/>
          </w:tcPr>
          <w:p w14:paraId="7C4C2A39" w14:textId="433D7D39" w:rsidR="00EE64B8" w:rsidRPr="00EE64B8" w:rsidRDefault="00EE64B8" w:rsidP="00EE64B8">
            <w:pPr>
              <w:jc w:val="center"/>
              <w:rPr>
                <w:color w:val="000000"/>
                <w:sz w:val="16"/>
                <w:szCs w:val="16"/>
              </w:rPr>
            </w:pPr>
            <w:r w:rsidRPr="00EE64B8">
              <w:rPr>
                <w:color w:val="000000"/>
                <w:sz w:val="16"/>
                <w:szCs w:val="16"/>
              </w:rPr>
              <w:t>2</w:t>
            </w:r>
          </w:p>
        </w:tc>
        <w:tc>
          <w:tcPr>
            <w:tcW w:w="169" w:type="pct"/>
            <w:shd w:val="clear" w:color="auto" w:fill="auto"/>
            <w:vAlign w:val="center"/>
          </w:tcPr>
          <w:p w14:paraId="10FCC0A0" w14:textId="28F9D6FD"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4B766D9A" w14:textId="13B9753D" w:rsidR="00EE64B8" w:rsidRPr="00EE64B8" w:rsidRDefault="00EE64B8" w:rsidP="00EE64B8">
            <w:pPr>
              <w:jc w:val="center"/>
              <w:rPr>
                <w:color w:val="000000"/>
                <w:sz w:val="16"/>
                <w:szCs w:val="16"/>
              </w:rPr>
            </w:pPr>
            <w:r w:rsidRPr="00EE64B8">
              <w:rPr>
                <w:color w:val="000000"/>
                <w:sz w:val="16"/>
                <w:szCs w:val="16"/>
              </w:rPr>
              <w:t>75</w:t>
            </w:r>
          </w:p>
        </w:tc>
        <w:tc>
          <w:tcPr>
            <w:tcW w:w="172" w:type="pct"/>
            <w:gridSpan w:val="2"/>
            <w:shd w:val="clear" w:color="auto" w:fill="auto"/>
            <w:vAlign w:val="center"/>
          </w:tcPr>
          <w:p w14:paraId="19577E9F" w14:textId="4CD36A05"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4CA14CCA" w14:textId="659718E2"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630BAF9B" w14:textId="70A2727C"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525CBF6C" w14:textId="230EFDD4"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4B288493" w14:textId="112C6E62"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6C72DC48" w14:textId="70935A33"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0D79B10B" w14:textId="5FF843FF" w:rsidR="00EE64B8" w:rsidRPr="00EE64B8" w:rsidRDefault="00EE64B8" w:rsidP="00EE64B8">
            <w:pPr>
              <w:jc w:val="center"/>
              <w:rPr>
                <w:color w:val="000000"/>
                <w:sz w:val="16"/>
                <w:szCs w:val="16"/>
              </w:rPr>
            </w:pPr>
            <w:r w:rsidRPr="00EE64B8">
              <w:rPr>
                <w:color w:val="000000"/>
                <w:sz w:val="16"/>
                <w:szCs w:val="16"/>
              </w:rPr>
              <w:t>100</w:t>
            </w:r>
          </w:p>
        </w:tc>
        <w:tc>
          <w:tcPr>
            <w:tcW w:w="139" w:type="pct"/>
            <w:gridSpan w:val="2"/>
            <w:shd w:val="clear" w:color="auto" w:fill="auto"/>
            <w:vAlign w:val="center"/>
          </w:tcPr>
          <w:p w14:paraId="1089A247" w14:textId="52557603"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0B2348E0" w14:textId="339D2BE7" w:rsidR="00EE64B8" w:rsidRPr="00EE64B8" w:rsidRDefault="00EE64B8" w:rsidP="00EE64B8">
            <w:pPr>
              <w:jc w:val="center"/>
              <w:rPr>
                <w:color w:val="000000"/>
                <w:sz w:val="16"/>
                <w:szCs w:val="16"/>
              </w:rPr>
            </w:pPr>
            <w:r w:rsidRPr="00EE64B8">
              <w:rPr>
                <w:color w:val="000000"/>
                <w:sz w:val="16"/>
                <w:szCs w:val="16"/>
              </w:rPr>
              <w:t>100</w:t>
            </w:r>
          </w:p>
        </w:tc>
        <w:tc>
          <w:tcPr>
            <w:tcW w:w="139" w:type="pct"/>
            <w:gridSpan w:val="2"/>
            <w:shd w:val="clear" w:color="auto" w:fill="auto"/>
            <w:vAlign w:val="center"/>
          </w:tcPr>
          <w:p w14:paraId="63AF6D00" w14:textId="2FAA1C74" w:rsidR="00EE64B8" w:rsidRPr="00EE64B8" w:rsidRDefault="00EE64B8" w:rsidP="00EE64B8">
            <w:pPr>
              <w:jc w:val="center"/>
              <w:rPr>
                <w:color w:val="000000"/>
                <w:sz w:val="16"/>
                <w:szCs w:val="16"/>
              </w:rPr>
            </w:pPr>
            <w:r w:rsidRPr="00EE64B8">
              <w:rPr>
                <w:color w:val="000000"/>
                <w:sz w:val="16"/>
                <w:szCs w:val="16"/>
              </w:rPr>
              <w:t>75</w:t>
            </w:r>
          </w:p>
        </w:tc>
        <w:tc>
          <w:tcPr>
            <w:tcW w:w="172" w:type="pct"/>
            <w:gridSpan w:val="2"/>
            <w:shd w:val="clear" w:color="auto" w:fill="auto"/>
            <w:vAlign w:val="center"/>
          </w:tcPr>
          <w:p w14:paraId="5BF5789B" w14:textId="2C125852"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7320C9D1" w14:textId="56D314E2"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4BEB4C43" w14:textId="7AD50CCC"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shd w:val="clear" w:color="auto" w:fill="auto"/>
            <w:vAlign w:val="center"/>
          </w:tcPr>
          <w:p w14:paraId="1CD99191" w14:textId="5A58E11F"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61B21861" w14:textId="1EC15B93"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085E1DA1" w14:textId="7AE2CCCC"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1DA35B8B" w14:textId="69D7A95D" w:rsidR="00EE64B8" w:rsidRPr="00EE64B8" w:rsidRDefault="00EE64B8" w:rsidP="00EE64B8">
            <w:pPr>
              <w:jc w:val="center"/>
              <w:rPr>
                <w:color w:val="000000"/>
                <w:sz w:val="16"/>
                <w:szCs w:val="16"/>
              </w:rPr>
            </w:pPr>
            <w:r w:rsidRPr="00EE64B8">
              <w:rPr>
                <w:color w:val="000000"/>
                <w:sz w:val="16"/>
                <w:szCs w:val="16"/>
              </w:rPr>
              <w:t>100</w:t>
            </w:r>
          </w:p>
        </w:tc>
        <w:tc>
          <w:tcPr>
            <w:tcW w:w="233" w:type="pct"/>
            <w:gridSpan w:val="2"/>
            <w:shd w:val="clear" w:color="auto" w:fill="auto"/>
            <w:vAlign w:val="center"/>
          </w:tcPr>
          <w:p w14:paraId="1EFBA3DD" w14:textId="11894D59" w:rsidR="00EE64B8" w:rsidRPr="00EE64B8" w:rsidRDefault="00EE64B8" w:rsidP="00EE64B8">
            <w:pPr>
              <w:jc w:val="center"/>
              <w:rPr>
                <w:color w:val="000000"/>
                <w:sz w:val="16"/>
                <w:szCs w:val="16"/>
              </w:rPr>
            </w:pPr>
            <w:r w:rsidRPr="00EE64B8">
              <w:rPr>
                <w:color w:val="000000"/>
                <w:sz w:val="16"/>
                <w:szCs w:val="16"/>
              </w:rPr>
              <w:t>100</w:t>
            </w:r>
          </w:p>
        </w:tc>
        <w:tc>
          <w:tcPr>
            <w:tcW w:w="233" w:type="pct"/>
            <w:gridSpan w:val="2"/>
            <w:shd w:val="clear" w:color="auto" w:fill="auto"/>
            <w:vAlign w:val="center"/>
          </w:tcPr>
          <w:p w14:paraId="36CA09E3" w14:textId="5B690CC6" w:rsidR="00EE64B8" w:rsidRPr="00EE64B8" w:rsidRDefault="00EE64B8" w:rsidP="00EE64B8">
            <w:pPr>
              <w:jc w:val="center"/>
              <w:rPr>
                <w:color w:val="000000"/>
                <w:sz w:val="16"/>
                <w:szCs w:val="16"/>
              </w:rPr>
            </w:pPr>
            <w:r w:rsidRPr="00EE64B8">
              <w:rPr>
                <w:color w:val="000000"/>
                <w:sz w:val="16"/>
                <w:szCs w:val="16"/>
              </w:rPr>
              <w:t>100</w:t>
            </w:r>
          </w:p>
        </w:tc>
        <w:tc>
          <w:tcPr>
            <w:tcW w:w="233" w:type="pct"/>
            <w:gridSpan w:val="2"/>
            <w:shd w:val="clear" w:color="auto" w:fill="auto"/>
            <w:vAlign w:val="center"/>
          </w:tcPr>
          <w:p w14:paraId="7FEA1091" w14:textId="681BDFAB" w:rsidR="00EE64B8" w:rsidRPr="00EE64B8" w:rsidRDefault="00EE64B8" w:rsidP="00EE64B8">
            <w:pPr>
              <w:jc w:val="center"/>
              <w:rPr>
                <w:color w:val="000000"/>
                <w:sz w:val="16"/>
                <w:szCs w:val="16"/>
              </w:rPr>
            </w:pPr>
            <w:r w:rsidRPr="00EE64B8">
              <w:rPr>
                <w:color w:val="000000"/>
                <w:sz w:val="16"/>
                <w:szCs w:val="16"/>
              </w:rPr>
              <w:t>50</w:t>
            </w:r>
          </w:p>
        </w:tc>
      </w:tr>
      <w:tr w:rsidR="000652B7" w:rsidRPr="006D476C" w14:paraId="3219B1BC" w14:textId="77777777" w:rsidTr="000652B7">
        <w:trPr>
          <w:trHeight w:val="141"/>
        </w:trPr>
        <w:tc>
          <w:tcPr>
            <w:tcW w:w="132" w:type="pct"/>
            <w:shd w:val="clear" w:color="auto" w:fill="auto"/>
            <w:noWrap/>
            <w:vAlign w:val="center"/>
          </w:tcPr>
          <w:p w14:paraId="4D297273" w14:textId="603B1011" w:rsidR="00EE64B8" w:rsidRPr="007C6EB0" w:rsidRDefault="00EE64B8" w:rsidP="00EE64B8">
            <w:pPr>
              <w:jc w:val="center"/>
              <w:rPr>
                <w:color w:val="000000"/>
                <w:sz w:val="18"/>
                <w:szCs w:val="18"/>
              </w:rPr>
            </w:pPr>
            <w:r>
              <w:rPr>
                <w:color w:val="000000"/>
                <w:sz w:val="18"/>
                <w:szCs w:val="18"/>
              </w:rPr>
              <w:t>21</w:t>
            </w:r>
          </w:p>
        </w:tc>
        <w:tc>
          <w:tcPr>
            <w:tcW w:w="764" w:type="pct"/>
            <w:shd w:val="clear" w:color="auto" w:fill="auto"/>
            <w:vAlign w:val="center"/>
          </w:tcPr>
          <w:p w14:paraId="4A18896F" w14:textId="106097DD" w:rsidR="00EE64B8" w:rsidRPr="00EE64B8" w:rsidRDefault="00EE64B8" w:rsidP="000652B7">
            <w:pPr>
              <w:rPr>
                <w:color w:val="000000"/>
                <w:sz w:val="16"/>
                <w:szCs w:val="16"/>
              </w:rPr>
            </w:pPr>
            <w:r w:rsidRPr="00EE64B8">
              <w:rPr>
                <w:color w:val="000000"/>
                <w:sz w:val="16"/>
                <w:szCs w:val="16"/>
              </w:rPr>
              <w:t>МБОУ "Меркульевская начальная школа - сад"</w:t>
            </w:r>
          </w:p>
        </w:tc>
        <w:tc>
          <w:tcPr>
            <w:tcW w:w="188" w:type="pct"/>
            <w:shd w:val="clear" w:color="auto" w:fill="auto"/>
            <w:vAlign w:val="center"/>
          </w:tcPr>
          <w:p w14:paraId="2A5D3121" w14:textId="64AEAC9C" w:rsidR="00EE64B8" w:rsidRPr="00EE64B8" w:rsidRDefault="00EE64B8" w:rsidP="00EE64B8">
            <w:pPr>
              <w:jc w:val="center"/>
              <w:rPr>
                <w:color w:val="000000"/>
                <w:sz w:val="16"/>
                <w:szCs w:val="16"/>
              </w:rPr>
            </w:pPr>
            <w:r w:rsidRPr="00EE64B8">
              <w:rPr>
                <w:color w:val="000000"/>
                <w:sz w:val="16"/>
                <w:szCs w:val="16"/>
              </w:rPr>
              <w:t>2</w:t>
            </w:r>
          </w:p>
        </w:tc>
        <w:tc>
          <w:tcPr>
            <w:tcW w:w="169" w:type="pct"/>
            <w:shd w:val="clear" w:color="auto" w:fill="auto"/>
            <w:vAlign w:val="center"/>
          </w:tcPr>
          <w:p w14:paraId="5432959B" w14:textId="1C20C6C6"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33A23440" w14:textId="30765533"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70BB4607" w14:textId="46AF5301" w:rsidR="00EE64B8" w:rsidRPr="00EE64B8" w:rsidRDefault="00EE64B8" w:rsidP="00EE64B8">
            <w:pPr>
              <w:jc w:val="center"/>
              <w:rPr>
                <w:color w:val="000000"/>
                <w:sz w:val="16"/>
                <w:szCs w:val="16"/>
              </w:rPr>
            </w:pPr>
            <w:r w:rsidRPr="00EE64B8">
              <w:rPr>
                <w:color w:val="000000"/>
                <w:sz w:val="16"/>
                <w:szCs w:val="16"/>
              </w:rPr>
              <w:t>0</w:t>
            </w:r>
          </w:p>
        </w:tc>
        <w:tc>
          <w:tcPr>
            <w:tcW w:w="172" w:type="pct"/>
            <w:gridSpan w:val="2"/>
            <w:shd w:val="clear" w:color="auto" w:fill="auto"/>
            <w:vAlign w:val="center"/>
          </w:tcPr>
          <w:p w14:paraId="5B7A5F05" w14:textId="4F102029"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009C32FD" w14:textId="38AE93B8" w:rsidR="00EE64B8" w:rsidRPr="00EE64B8" w:rsidRDefault="00EE64B8" w:rsidP="00EE64B8">
            <w:pPr>
              <w:jc w:val="center"/>
              <w:rPr>
                <w:color w:val="000000"/>
                <w:sz w:val="16"/>
                <w:szCs w:val="16"/>
              </w:rPr>
            </w:pPr>
            <w:r w:rsidRPr="00EE64B8">
              <w:rPr>
                <w:color w:val="000000"/>
                <w:sz w:val="16"/>
                <w:szCs w:val="16"/>
              </w:rPr>
              <w:t>17</w:t>
            </w:r>
          </w:p>
        </w:tc>
        <w:tc>
          <w:tcPr>
            <w:tcW w:w="172" w:type="pct"/>
            <w:gridSpan w:val="2"/>
            <w:shd w:val="clear" w:color="auto" w:fill="auto"/>
            <w:vAlign w:val="center"/>
          </w:tcPr>
          <w:p w14:paraId="035CC42B" w14:textId="1C65D6FB" w:rsidR="00EE64B8" w:rsidRPr="00EE64B8" w:rsidRDefault="00EE64B8" w:rsidP="00EE64B8">
            <w:pPr>
              <w:jc w:val="center"/>
              <w:rPr>
                <w:color w:val="000000"/>
                <w:sz w:val="16"/>
                <w:szCs w:val="16"/>
              </w:rPr>
            </w:pPr>
            <w:r w:rsidRPr="00EE64B8">
              <w:rPr>
                <w:color w:val="000000"/>
                <w:sz w:val="16"/>
                <w:szCs w:val="16"/>
              </w:rPr>
              <w:t>25</w:t>
            </w:r>
          </w:p>
        </w:tc>
        <w:tc>
          <w:tcPr>
            <w:tcW w:w="172" w:type="pct"/>
            <w:gridSpan w:val="2"/>
            <w:shd w:val="clear" w:color="auto" w:fill="auto"/>
            <w:vAlign w:val="center"/>
          </w:tcPr>
          <w:p w14:paraId="18DE5834" w14:textId="09F52C8F"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24EA72CE" w14:textId="1DBB2778"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51430DFA" w14:textId="2FE5DEF1" w:rsidR="00EE64B8" w:rsidRPr="00EE64B8" w:rsidRDefault="00EE64B8" w:rsidP="00EE64B8">
            <w:pPr>
              <w:jc w:val="center"/>
              <w:rPr>
                <w:color w:val="000000"/>
                <w:sz w:val="16"/>
                <w:szCs w:val="16"/>
              </w:rPr>
            </w:pPr>
            <w:r w:rsidRPr="00EE64B8">
              <w:rPr>
                <w:color w:val="000000"/>
                <w:sz w:val="16"/>
                <w:szCs w:val="16"/>
              </w:rPr>
              <w:t>50</w:t>
            </w:r>
          </w:p>
        </w:tc>
        <w:tc>
          <w:tcPr>
            <w:tcW w:w="139" w:type="pct"/>
            <w:gridSpan w:val="2"/>
            <w:shd w:val="clear" w:color="auto" w:fill="auto"/>
            <w:vAlign w:val="center"/>
          </w:tcPr>
          <w:p w14:paraId="147C0444" w14:textId="20A68DCF" w:rsidR="00EE64B8" w:rsidRPr="00EE64B8" w:rsidRDefault="00EE64B8" w:rsidP="00EE64B8">
            <w:pPr>
              <w:jc w:val="center"/>
              <w:rPr>
                <w:color w:val="000000"/>
                <w:sz w:val="16"/>
                <w:szCs w:val="16"/>
              </w:rPr>
            </w:pPr>
            <w:r w:rsidRPr="00EE64B8">
              <w:rPr>
                <w:color w:val="000000"/>
                <w:sz w:val="16"/>
                <w:szCs w:val="16"/>
              </w:rPr>
              <w:t>25</w:t>
            </w:r>
          </w:p>
        </w:tc>
        <w:tc>
          <w:tcPr>
            <w:tcW w:w="172" w:type="pct"/>
            <w:gridSpan w:val="2"/>
            <w:shd w:val="clear" w:color="auto" w:fill="auto"/>
            <w:vAlign w:val="center"/>
          </w:tcPr>
          <w:p w14:paraId="74BC7360" w14:textId="309AF1E7" w:rsidR="00EE64B8" w:rsidRPr="00EE64B8" w:rsidRDefault="00EE64B8" w:rsidP="00EE64B8">
            <w:pPr>
              <w:jc w:val="center"/>
              <w:rPr>
                <w:color w:val="000000"/>
                <w:sz w:val="16"/>
                <w:szCs w:val="16"/>
              </w:rPr>
            </w:pPr>
            <w:r w:rsidRPr="00EE64B8">
              <w:rPr>
                <w:color w:val="000000"/>
                <w:sz w:val="16"/>
                <w:szCs w:val="16"/>
              </w:rPr>
              <w:t>0</w:t>
            </w:r>
          </w:p>
        </w:tc>
        <w:tc>
          <w:tcPr>
            <w:tcW w:w="139" w:type="pct"/>
            <w:gridSpan w:val="2"/>
            <w:shd w:val="clear" w:color="auto" w:fill="auto"/>
            <w:vAlign w:val="center"/>
          </w:tcPr>
          <w:p w14:paraId="7CA31F6F" w14:textId="433EEB22"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18F9E561" w14:textId="5FCF4460"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45E17E0C" w14:textId="2D7F0C97"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76AD7AF5" w14:textId="7E12BE0A" w:rsidR="00EE64B8" w:rsidRPr="00EE64B8" w:rsidRDefault="00EE64B8" w:rsidP="00EE64B8">
            <w:pPr>
              <w:jc w:val="center"/>
              <w:rPr>
                <w:color w:val="000000"/>
                <w:sz w:val="16"/>
                <w:szCs w:val="16"/>
              </w:rPr>
            </w:pPr>
            <w:r w:rsidRPr="00EE64B8">
              <w:rPr>
                <w:color w:val="000000"/>
                <w:sz w:val="16"/>
                <w:szCs w:val="16"/>
              </w:rPr>
              <w:t>0</w:t>
            </w:r>
          </w:p>
        </w:tc>
        <w:tc>
          <w:tcPr>
            <w:tcW w:w="178" w:type="pct"/>
            <w:gridSpan w:val="2"/>
            <w:shd w:val="clear" w:color="auto" w:fill="auto"/>
            <w:vAlign w:val="center"/>
          </w:tcPr>
          <w:p w14:paraId="7852F8B8" w14:textId="301186E3"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221CA474" w14:textId="2B7072AE" w:rsidR="00EE64B8" w:rsidRPr="00EE64B8" w:rsidRDefault="00EE64B8" w:rsidP="00EE64B8">
            <w:pPr>
              <w:jc w:val="center"/>
              <w:rPr>
                <w:color w:val="000000"/>
                <w:sz w:val="16"/>
                <w:szCs w:val="16"/>
              </w:rPr>
            </w:pPr>
            <w:r w:rsidRPr="00EE64B8">
              <w:rPr>
                <w:color w:val="000000"/>
                <w:sz w:val="16"/>
                <w:szCs w:val="16"/>
              </w:rPr>
              <w:t>50</w:t>
            </w:r>
          </w:p>
        </w:tc>
        <w:tc>
          <w:tcPr>
            <w:tcW w:w="178" w:type="pct"/>
            <w:gridSpan w:val="2"/>
            <w:vAlign w:val="center"/>
          </w:tcPr>
          <w:p w14:paraId="3FDDC87D" w14:textId="13EC4A3E"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3A612ECA" w14:textId="6AE8D582" w:rsidR="00EE64B8" w:rsidRPr="00EE64B8" w:rsidRDefault="00EE64B8" w:rsidP="00EE64B8">
            <w:pPr>
              <w:jc w:val="center"/>
              <w:rPr>
                <w:color w:val="000000"/>
                <w:sz w:val="16"/>
                <w:szCs w:val="16"/>
              </w:rPr>
            </w:pPr>
            <w:r w:rsidRPr="00EE64B8">
              <w:rPr>
                <w:color w:val="000000"/>
                <w:sz w:val="16"/>
                <w:szCs w:val="16"/>
              </w:rPr>
              <w:t>25</w:t>
            </w:r>
          </w:p>
        </w:tc>
        <w:tc>
          <w:tcPr>
            <w:tcW w:w="233" w:type="pct"/>
            <w:gridSpan w:val="2"/>
            <w:shd w:val="clear" w:color="auto" w:fill="auto"/>
            <w:vAlign w:val="center"/>
          </w:tcPr>
          <w:p w14:paraId="3D4CCAE2" w14:textId="0153C3C8" w:rsidR="00EE64B8" w:rsidRPr="00EE64B8" w:rsidRDefault="00EE64B8" w:rsidP="00EE64B8">
            <w:pPr>
              <w:jc w:val="center"/>
              <w:rPr>
                <w:color w:val="000000"/>
                <w:sz w:val="16"/>
                <w:szCs w:val="16"/>
              </w:rPr>
            </w:pPr>
            <w:r w:rsidRPr="00EE64B8">
              <w:rPr>
                <w:color w:val="000000"/>
                <w:sz w:val="16"/>
                <w:szCs w:val="16"/>
              </w:rPr>
              <w:t>0</w:t>
            </w:r>
          </w:p>
        </w:tc>
        <w:tc>
          <w:tcPr>
            <w:tcW w:w="233" w:type="pct"/>
            <w:gridSpan w:val="2"/>
            <w:shd w:val="clear" w:color="auto" w:fill="auto"/>
            <w:vAlign w:val="center"/>
          </w:tcPr>
          <w:p w14:paraId="46100F3A" w14:textId="058A8456" w:rsidR="00EE64B8" w:rsidRPr="00EE64B8" w:rsidRDefault="00EE64B8" w:rsidP="00EE64B8">
            <w:pPr>
              <w:jc w:val="center"/>
              <w:rPr>
                <w:color w:val="000000"/>
                <w:sz w:val="16"/>
                <w:szCs w:val="16"/>
              </w:rPr>
            </w:pPr>
            <w:r w:rsidRPr="00EE64B8">
              <w:rPr>
                <w:color w:val="000000"/>
                <w:sz w:val="16"/>
                <w:szCs w:val="16"/>
              </w:rPr>
              <w:t>50</w:t>
            </w:r>
          </w:p>
        </w:tc>
        <w:tc>
          <w:tcPr>
            <w:tcW w:w="233" w:type="pct"/>
            <w:gridSpan w:val="2"/>
            <w:shd w:val="clear" w:color="auto" w:fill="auto"/>
            <w:vAlign w:val="center"/>
          </w:tcPr>
          <w:p w14:paraId="7124F6B7" w14:textId="2E037EF5" w:rsidR="00EE64B8" w:rsidRPr="00EE64B8" w:rsidRDefault="00EE64B8" w:rsidP="00EE64B8">
            <w:pPr>
              <w:jc w:val="center"/>
              <w:rPr>
                <w:color w:val="000000"/>
                <w:sz w:val="16"/>
                <w:szCs w:val="16"/>
              </w:rPr>
            </w:pPr>
            <w:r w:rsidRPr="00EE64B8">
              <w:rPr>
                <w:color w:val="000000"/>
                <w:sz w:val="16"/>
                <w:szCs w:val="16"/>
              </w:rPr>
              <w:t>25</w:t>
            </w:r>
          </w:p>
        </w:tc>
      </w:tr>
      <w:tr w:rsidR="00EE64B8" w:rsidRPr="006D476C" w14:paraId="77937657" w14:textId="77777777" w:rsidTr="000652B7">
        <w:trPr>
          <w:trHeight w:val="141"/>
        </w:trPr>
        <w:tc>
          <w:tcPr>
            <w:tcW w:w="132" w:type="pct"/>
            <w:shd w:val="clear" w:color="auto" w:fill="auto"/>
            <w:vAlign w:val="center"/>
          </w:tcPr>
          <w:p w14:paraId="5A58AFB3" w14:textId="0DA85176" w:rsidR="00EE64B8" w:rsidRPr="007C6EB0" w:rsidRDefault="00EE64B8" w:rsidP="00EE64B8">
            <w:pPr>
              <w:jc w:val="center"/>
              <w:rPr>
                <w:color w:val="000000"/>
                <w:sz w:val="18"/>
                <w:szCs w:val="18"/>
              </w:rPr>
            </w:pPr>
            <w:r>
              <w:rPr>
                <w:color w:val="000000"/>
                <w:sz w:val="18"/>
                <w:szCs w:val="18"/>
              </w:rPr>
              <w:t>22</w:t>
            </w:r>
          </w:p>
        </w:tc>
        <w:tc>
          <w:tcPr>
            <w:tcW w:w="764" w:type="pct"/>
            <w:shd w:val="clear" w:color="auto" w:fill="auto"/>
            <w:vAlign w:val="center"/>
          </w:tcPr>
          <w:p w14:paraId="17595227" w14:textId="798DAC3F" w:rsidR="00EE64B8" w:rsidRPr="00EE64B8" w:rsidRDefault="00EE64B8" w:rsidP="000652B7">
            <w:pPr>
              <w:rPr>
                <w:color w:val="000000"/>
                <w:sz w:val="16"/>
                <w:szCs w:val="16"/>
              </w:rPr>
            </w:pPr>
            <w:r w:rsidRPr="00EE64B8">
              <w:rPr>
                <w:color w:val="000000"/>
                <w:sz w:val="16"/>
                <w:szCs w:val="16"/>
              </w:rPr>
              <w:t>МБОУ "Титовская ООШ"</w:t>
            </w:r>
          </w:p>
        </w:tc>
        <w:tc>
          <w:tcPr>
            <w:tcW w:w="188" w:type="pct"/>
            <w:shd w:val="clear" w:color="auto" w:fill="auto"/>
            <w:vAlign w:val="center"/>
          </w:tcPr>
          <w:p w14:paraId="58B159C3" w14:textId="0BD86CA8" w:rsidR="00EE64B8" w:rsidRPr="00EE64B8" w:rsidRDefault="00EE64B8" w:rsidP="00EE64B8">
            <w:pPr>
              <w:jc w:val="center"/>
              <w:rPr>
                <w:color w:val="000000"/>
                <w:sz w:val="16"/>
                <w:szCs w:val="16"/>
              </w:rPr>
            </w:pPr>
            <w:r w:rsidRPr="00EE64B8">
              <w:rPr>
                <w:color w:val="000000"/>
                <w:sz w:val="16"/>
                <w:szCs w:val="16"/>
              </w:rPr>
              <w:t>8</w:t>
            </w:r>
          </w:p>
        </w:tc>
        <w:tc>
          <w:tcPr>
            <w:tcW w:w="169" w:type="pct"/>
            <w:shd w:val="clear" w:color="auto" w:fill="auto"/>
            <w:vAlign w:val="center"/>
          </w:tcPr>
          <w:p w14:paraId="26CD8581" w14:textId="08CD0EF3"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35875C69" w14:textId="3DC3304F" w:rsidR="00EE64B8" w:rsidRPr="00EE64B8" w:rsidRDefault="00EE64B8" w:rsidP="00EE64B8">
            <w:pPr>
              <w:jc w:val="center"/>
              <w:rPr>
                <w:color w:val="000000"/>
                <w:sz w:val="16"/>
                <w:szCs w:val="16"/>
              </w:rPr>
            </w:pPr>
            <w:r w:rsidRPr="00EE64B8">
              <w:rPr>
                <w:color w:val="000000"/>
                <w:sz w:val="16"/>
                <w:szCs w:val="16"/>
              </w:rPr>
              <w:t>44</w:t>
            </w:r>
          </w:p>
        </w:tc>
        <w:tc>
          <w:tcPr>
            <w:tcW w:w="172" w:type="pct"/>
            <w:gridSpan w:val="2"/>
            <w:shd w:val="clear" w:color="auto" w:fill="auto"/>
            <w:vAlign w:val="center"/>
          </w:tcPr>
          <w:p w14:paraId="24F10AFA" w14:textId="04210ABD"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4E3EE2B3" w14:textId="02A5A571"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5D8BCA9C" w14:textId="27C89D0B" w:rsidR="00EE64B8" w:rsidRPr="00EE64B8" w:rsidRDefault="00EE64B8" w:rsidP="00EE64B8">
            <w:pPr>
              <w:jc w:val="center"/>
              <w:rPr>
                <w:color w:val="000000"/>
                <w:sz w:val="16"/>
                <w:szCs w:val="16"/>
              </w:rPr>
            </w:pPr>
            <w:r w:rsidRPr="00EE64B8">
              <w:rPr>
                <w:color w:val="000000"/>
                <w:sz w:val="16"/>
                <w:szCs w:val="16"/>
              </w:rPr>
              <w:t>58</w:t>
            </w:r>
          </w:p>
        </w:tc>
        <w:tc>
          <w:tcPr>
            <w:tcW w:w="172" w:type="pct"/>
            <w:gridSpan w:val="2"/>
            <w:shd w:val="clear" w:color="auto" w:fill="auto"/>
            <w:vAlign w:val="center"/>
          </w:tcPr>
          <w:p w14:paraId="56E8BDDA" w14:textId="563D834B"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39C845B6" w14:textId="10E2ABFE"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53273813" w14:textId="62ECD749"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229F0C64" w14:textId="330BE536" w:rsidR="00EE64B8" w:rsidRPr="00EE64B8" w:rsidRDefault="00EE64B8" w:rsidP="00EE64B8">
            <w:pPr>
              <w:jc w:val="center"/>
              <w:rPr>
                <w:color w:val="000000"/>
                <w:sz w:val="16"/>
                <w:szCs w:val="16"/>
              </w:rPr>
            </w:pPr>
            <w:r w:rsidRPr="00EE64B8">
              <w:rPr>
                <w:color w:val="000000"/>
                <w:sz w:val="16"/>
                <w:szCs w:val="16"/>
              </w:rPr>
              <w:t>13</w:t>
            </w:r>
          </w:p>
        </w:tc>
        <w:tc>
          <w:tcPr>
            <w:tcW w:w="139" w:type="pct"/>
            <w:gridSpan w:val="2"/>
            <w:shd w:val="clear" w:color="auto" w:fill="auto"/>
            <w:vAlign w:val="center"/>
          </w:tcPr>
          <w:p w14:paraId="4AAB29DA" w14:textId="6A650C5A" w:rsidR="00EE64B8" w:rsidRPr="00EE64B8" w:rsidRDefault="00EE64B8" w:rsidP="00EE64B8">
            <w:pPr>
              <w:jc w:val="center"/>
              <w:rPr>
                <w:color w:val="000000"/>
                <w:sz w:val="16"/>
                <w:szCs w:val="16"/>
              </w:rPr>
            </w:pPr>
            <w:r w:rsidRPr="00EE64B8">
              <w:rPr>
                <w:color w:val="000000"/>
                <w:sz w:val="16"/>
                <w:szCs w:val="16"/>
              </w:rPr>
              <w:t>38</w:t>
            </w:r>
          </w:p>
        </w:tc>
        <w:tc>
          <w:tcPr>
            <w:tcW w:w="172" w:type="pct"/>
            <w:gridSpan w:val="2"/>
            <w:shd w:val="clear" w:color="auto" w:fill="auto"/>
            <w:vAlign w:val="center"/>
          </w:tcPr>
          <w:p w14:paraId="23715BA6" w14:textId="4197BA54" w:rsidR="00EE64B8" w:rsidRPr="00EE64B8" w:rsidRDefault="00EE64B8" w:rsidP="00EE64B8">
            <w:pPr>
              <w:jc w:val="center"/>
              <w:rPr>
                <w:color w:val="000000"/>
                <w:sz w:val="16"/>
                <w:szCs w:val="16"/>
              </w:rPr>
            </w:pPr>
            <w:r w:rsidRPr="00EE64B8">
              <w:rPr>
                <w:color w:val="000000"/>
                <w:sz w:val="16"/>
                <w:szCs w:val="16"/>
              </w:rPr>
              <w:t>75</w:t>
            </w:r>
          </w:p>
        </w:tc>
        <w:tc>
          <w:tcPr>
            <w:tcW w:w="139" w:type="pct"/>
            <w:gridSpan w:val="2"/>
            <w:shd w:val="clear" w:color="auto" w:fill="auto"/>
            <w:vAlign w:val="center"/>
          </w:tcPr>
          <w:p w14:paraId="4ED5C5C5" w14:textId="74D3F5FD" w:rsidR="00EE64B8" w:rsidRPr="00EE64B8" w:rsidRDefault="00EE64B8" w:rsidP="00EE64B8">
            <w:pPr>
              <w:jc w:val="center"/>
              <w:rPr>
                <w:color w:val="000000"/>
                <w:sz w:val="16"/>
                <w:szCs w:val="16"/>
              </w:rPr>
            </w:pPr>
            <w:r w:rsidRPr="00EE64B8">
              <w:rPr>
                <w:color w:val="000000"/>
                <w:sz w:val="16"/>
                <w:szCs w:val="16"/>
              </w:rPr>
              <w:t>63</w:t>
            </w:r>
          </w:p>
        </w:tc>
        <w:tc>
          <w:tcPr>
            <w:tcW w:w="172" w:type="pct"/>
            <w:gridSpan w:val="2"/>
            <w:shd w:val="clear" w:color="auto" w:fill="auto"/>
            <w:vAlign w:val="center"/>
          </w:tcPr>
          <w:p w14:paraId="7A1107EE" w14:textId="0290E413"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7A6A2ED7" w14:textId="0B8A5571" w:rsidR="00EE64B8" w:rsidRPr="00EE64B8" w:rsidRDefault="00EE64B8" w:rsidP="00EE64B8">
            <w:pPr>
              <w:jc w:val="center"/>
              <w:rPr>
                <w:color w:val="000000"/>
                <w:sz w:val="16"/>
                <w:szCs w:val="16"/>
              </w:rPr>
            </w:pPr>
            <w:r w:rsidRPr="00EE64B8">
              <w:rPr>
                <w:color w:val="000000"/>
                <w:sz w:val="16"/>
                <w:szCs w:val="16"/>
              </w:rPr>
              <w:t>88</w:t>
            </w:r>
          </w:p>
        </w:tc>
        <w:tc>
          <w:tcPr>
            <w:tcW w:w="172" w:type="pct"/>
            <w:gridSpan w:val="2"/>
            <w:shd w:val="clear" w:color="auto" w:fill="auto"/>
            <w:vAlign w:val="center"/>
          </w:tcPr>
          <w:p w14:paraId="5693F832" w14:textId="54FC8DCB" w:rsidR="00EE64B8" w:rsidRPr="00EE64B8" w:rsidRDefault="00EE64B8" w:rsidP="00EE64B8">
            <w:pPr>
              <w:jc w:val="center"/>
              <w:rPr>
                <w:color w:val="000000"/>
                <w:sz w:val="16"/>
                <w:szCs w:val="16"/>
              </w:rPr>
            </w:pPr>
            <w:r w:rsidRPr="00EE64B8">
              <w:rPr>
                <w:color w:val="000000"/>
                <w:sz w:val="16"/>
                <w:szCs w:val="16"/>
              </w:rPr>
              <w:t>50</w:t>
            </w:r>
          </w:p>
        </w:tc>
        <w:tc>
          <w:tcPr>
            <w:tcW w:w="178" w:type="pct"/>
            <w:gridSpan w:val="2"/>
            <w:shd w:val="clear" w:color="auto" w:fill="auto"/>
            <w:vAlign w:val="center"/>
          </w:tcPr>
          <w:p w14:paraId="05A58D61" w14:textId="77D888FD"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3B2D7557" w14:textId="490C442D" w:rsidR="00EE64B8" w:rsidRPr="00EE64B8" w:rsidRDefault="00EE64B8" w:rsidP="00EE64B8">
            <w:pPr>
              <w:jc w:val="center"/>
              <w:rPr>
                <w:color w:val="000000"/>
                <w:sz w:val="16"/>
                <w:szCs w:val="16"/>
              </w:rPr>
            </w:pPr>
            <w:r w:rsidRPr="00EE64B8">
              <w:rPr>
                <w:color w:val="000000"/>
                <w:sz w:val="16"/>
                <w:szCs w:val="16"/>
              </w:rPr>
              <w:t>75</w:t>
            </w:r>
          </w:p>
        </w:tc>
        <w:tc>
          <w:tcPr>
            <w:tcW w:w="178" w:type="pct"/>
            <w:gridSpan w:val="2"/>
            <w:vAlign w:val="center"/>
          </w:tcPr>
          <w:p w14:paraId="59FB5FCC" w14:textId="76A04C55" w:rsidR="00EE64B8" w:rsidRPr="00EE64B8" w:rsidRDefault="00EE64B8" w:rsidP="00EE64B8">
            <w:pPr>
              <w:jc w:val="center"/>
              <w:rPr>
                <w:color w:val="000000"/>
                <w:sz w:val="16"/>
                <w:szCs w:val="16"/>
              </w:rPr>
            </w:pPr>
            <w:r w:rsidRPr="00EE64B8">
              <w:rPr>
                <w:color w:val="000000"/>
                <w:sz w:val="16"/>
                <w:szCs w:val="16"/>
              </w:rPr>
              <w:t>50</w:t>
            </w:r>
          </w:p>
        </w:tc>
        <w:tc>
          <w:tcPr>
            <w:tcW w:w="172" w:type="pct"/>
            <w:gridSpan w:val="2"/>
            <w:shd w:val="clear" w:color="auto" w:fill="auto"/>
            <w:vAlign w:val="center"/>
          </w:tcPr>
          <w:p w14:paraId="1B97031B" w14:textId="7E9D5ED9" w:rsidR="00EE64B8" w:rsidRPr="00EE64B8" w:rsidRDefault="00EE64B8" w:rsidP="00EE64B8">
            <w:pPr>
              <w:jc w:val="center"/>
              <w:rPr>
                <w:color w:val="000000"/>
                <w:sz w:val="16"/>
                <w:szCs w:val="16"/>
              </w:rPr>
            </w:pPr>
            <w:r w:rsidRPr="00EE64B8">
              <w:rPr>
                <w:color w:val="000000"/>
                <w:sz w:val="16"/>
                <w:szCs w:val="16"/>
              </w:rPr>
              <w:t>94</w:t>
            </w:r>
          </w:p>
        </w:tc>
        <w:tc>
          <w:tcPr>
            <w:tcW w:w="233" w:type="pct"/>
            <w:gridSpan w:val="2"/>
            <w:shd w:val="clear" w:color="auto" w:fill="auto"/>
            <w:vAlign w:val="center"/>
          </w:tcPr>
          <w:p w14:paraId="0B5EEF2A" w14:textId="764CA257" w:rsidR="00EE64B8" w:rsidRPr="00EE64B8" w:rsidRDefault="00EE64B8" w:rsidP="00EE64B8">
            <w:pPr>
              <w:jc w:val="center"/>
              <w:rPr>
                <w:color w:val="000000"/>
                <w:sz w:val="16"/>
                <w:szCs w:val="16"/>
              </w:rPr>
            </w:pPr>
            <w:r w:rsidRPr="00EE64B8">
              <w:rPr>
                <w:color w:val="000000"/>
                <w:sz w:val="16"/>
                <w:szCs w:val="16"/>
              </w:rPr>
              <w:t>50</w:t>
            </w:r>
          </w:p>
        </w:tc>
        <w:tc>
          <w:tcPr>
            <w:tcW w:w="233" w:type="pct"/>
            <w:gridSpan w:val="2"/>
            <w:shd w:val="clear" w:color="auto" w:fill="auto"/>
            <w:vAlign w:val="center"/>
          </w:tcPr>
          <w:p w14:paraId="5409D541" w14:textId="74FCD904" w:rsidR="00EE64B8" w:rsidRPr="00EE64B8" w:rsidRDefault="00EE64B8" w:rsidP="00EE64B8">
            <w:pPr>
              <w:jc w:val="center"/>
              <w:rPr>
                <w:color w:val="000000"/>
                <w:sz w:val="16"/>
                <w:szCs w:val="16"/>
              </w:rPr>
            </w:pPr>
            <w:r w:rsidRPr="00EE64B8">
              <w:rPr>
                <w:color w:val="000000"/>
                <w:sz w:val="16"/>
                <w:szCs w:val="16"/>
              </w:rPr>
              <w:t>38</w:t>
            </w:r>
          </w:p>
        </w:tc>
        <w:tc>
          <w:tcPr>
            <w:tcW w:w="233" w:type="pct"/>
            <w:gridSpan w:val="2"/>
            <w:shd w:val="clear" w:color="auto" w:fill="auto"/>
            <w:vAlign w:val="center"/>
          </w:tcPr>
          <w:p w14:paraId="184704E5" w14:textId="231E6092" w:rsidR="00EE64B8" w:rsidRPr="00EE64B8" w:rsidRDefault="00EE64B8" w:rsidP="00EE64B8">
            <w:pPr>
              <w:jc w:val="center"/>
              <w:rPr>
                <w:color w:val="000000"/>
                <w:sz w:val="16"/>
                <w:szCs w:val="16"/>
              </w:rPr>
            </w:pPr>
            <w:r w:rsidRPr="00EE64B8">
              <w:rPr>
                <w:color w:val="000000"/>
                <w:sz w:val="16"/>
                <w:szCs w:val="16"/>
              </w:rPr>
              <w:t>31</w:t>
            </w:r>
          </w:p>
        </w:tc>
      </w:tr>
      <w:tr w:rsidR="00EE64B8" w:rsidRPr="006D476C" w14:paraId="1699A0AB" w14:textId="77777777" w:rsidTr="000652B7">
        <w:trPr>
          <w:trHeight w:val="141"/>
        </w:trPr>
        <w:tc>
          <w:tcPr>
            <w:tcW w:w="132" w:type="pct"/>
            <w:shd w:val="clear" w:color="auto" w:fill="auto"/>
            <w:vAlign w:val="center"/>
          </w:tcPr>
          <w:p w14:paraId="6F2FEDCD" w14:textId="2F00F684" w:rsidR="00EE64B8" w:rsidRPr="007C6EB0" w:rsidRDefault="00EE64B8" w:rsidP="00EE64B8">
            <w:pPr>
              <w:jc w:val="center"/>
              <w:rPr>
                <w:color w:val="000000"/>
                <w:sz w:val="18"/>
                <w:szCs w:val="18"/>
              </w:rPr>
            </w:pPr>
            <w:r>
              <w:rPr>
                <w:color w:val="000000"/>
                <w:sz w:val="18"/>
                <w:szCs w:val="18"/>
              </w:rPr>
              <w:t>23</w:t>
            </w:r>
          </w:p>
        </w:tc>
        <w:tc>
          <w:tcPr>
            <w:tcW w:w="764" w:type="pct"/>
            <w:shd w:val="clear" w:color="auto" w:fill="auto"/>
            <w:vAlign w:val="center"/>
          </w:tcPr>
          <w:p w14:paraId="1CC2B79A" w14:textId="4B15DB1B" w:rsidR="00EE64B8" w:rsidRPr="00EE64B8" w:rsidRDefault="00EE64B8" w:rsidP="000652B7">
            <w:pPr>
              <w:rPr>
                <w:color w:val="000000"/>
                <w:sz w:val="16"/>
                <w:szCs w:val="16"/>
              </w:rPr>
            </w:pPr>
            <w:r w:rsidRPr="00EE64B8">
              <w:rPr>
                <w:color w:val="000000"/>
                <w:sz w:val="16"/>
                <w:szCs w:val="16"/>
              </w:rPr>
              <w:t>МБОУ "Госомская ООШ"</w:t>
            </w:r>
          </w:p>
        </w:tc>
        <w:tc>
          <w:tcPr>
            <w:tcW w:w="188" w:type="pct"/>
            <w:shd w:val="clear" w:color="auto" w:fill="auto"/>
            <w:vAlign w:val="center"/>
          </w:tcPr>
          <w:p w14:paraId="750A5899" w14:textId="3C109335" w:rsidR="00EE64B8" w:rsidRPr="00EE64B8" w:rsidRDefault="00EE64B8" w:rsidP="00EE64B8">
            <w:pPr>
              <w:jc w:val="center"/>
              <w:rPr>
                <w:color w:val="000000"/>
                <w:sz w:val="16"/>
                <w:szCs w:val="16"/>
              </w:rPr>
            </w:pPr>
            <w:r w:rsidRPr="00EE64B8">
              <w:rPr>
                <w:color w:val="000000"/>
                <w:sz w:val="16"/>
                <w:szCs w:val="16"/>
              </w:rPr>
              <w:t>3</w:t>
            </w:r>
          </w:p>
        </w:tc>
        <w:tc>
          <w:tcPr>
            <w:tcW w:w="169" w:type="pct"/>
            <w:shd w:val="clear" w:color="auto" w:fill="auto"/>
            <w:vAlign w:val="center"/>
          </w:tcPr>
          <w:p w14:paraId="28F5D4A1" w14:textId="62EC28A6"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79EADF74" w14:textId="18E064B0"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428B6378" w14:textId="73837B7E" w:rsidR="00EE64B8" w:rsidRPr="00EE64B8" w:rsidRDefault="00EE64B8" w:rsidP="00EE64B8">
            <w:pPr>
              <w:jc w:val="center"/>
              <w:rPr>
                <w:color w:val="000000"/>
                <w:sz w:val="16"/>
                <w:szCs w:val="16"/>
              </w:rPr>
            </w:pPr>
            <w:r w:rsidRPr="00EE64B8">
              <w:rPr>
                <w:color w:val="000000"/>
                <w:sz w:val="16"/>
                <w:szCs w:val="16"/>
              </w:rPr>
              <w:t>33</w:t>
            </w:r>
          </w:p>
        </w:tc>
        <w:tc>
          <w:tcPr>
            <w:tcW w:w="172" w:type="pct"/>
            <w:gridSpan w:val="2"/>
            <w:shd w:val="clear" w:color="auto" w:fill="auto"/>
            <w:vAlign w:val="center"/>
          </w:tcPr>
          <w:p w14:paraId="7873D605" w14:textId="16257C86" w:rsidR="00EE64B8" w:rsidRPr="00EE64B8" w:rsidRDefault="00EE64B8" w:rsidP="00EE64B8">
            <w:pPr>
              <w:jc w:val="center"/>
              <w:rPr>
                <w:color w:val="000000"/>
                <w:sz w:val="16"/>
                <w:szCs w:val="16"/>
              </w:rPr>
            </w:pPr>
            <w:r w:rsidRPr="00EE64B8">
              <w:rPr>
                <w:color w:val="000000"/>
                <w:sz w:val="16"/>
                <w:szCs w:val="16"/>
              </w:rPr>
              <w:t>83</w:t>
            </w:r>
          </w:p>
        </w:tc>
        <w:tc>
          <w:tcPr>
            <w:tcW w:w="172" w:type="pct"/>
            <w:gridSpan w:val="2"/>
            <w:shd w:val="clear" w:color="auto" w:fill="auto"/>
            <w:vAlign w:val="center"/>
          </w:tcPr>
          <w:p w14:paraId="0EE67F72" w14:textId="3726DBF3" w:rsidR="00EE64B8" w:rsidRPr="00EE64B8" w:rsidRDefault="00EE64B8" w:rsidP="00EE64B8">
            <w:pPr>
              <w:jc w:val="center"/>
              <w:rPr>
                <w:color w:val="000000"/>
                <w:sz w:val="16"/>
                <w:szCs w:val="16"/>
              </w:rPr>
            </w:pPr>
            <w:r w:rsidRPr="00EE64B8">
              <w:rPr>
                <w:color w:val="000000"/>
                <w:sz w:val="16"/>
                <w:szCs w:val="16"/>
              </w:rPr>
              <w:t>89</w:t>
            </w:r>
          </w:p>
        </w:tc>
        <w:tc>
          <w:tcPr>
            <w:tcW w:w="172" w:type="pct"/>
            <w:gridSpan w:val="2"/>
            <w:shd w:val="clear" w:color="auto" w:fill="auto"/>
            <w:vAlign w:val="center"/>
          </w:tcPr>
          <w:p w14:paraId="3BB3F52E" w14:textId="68D0C6C0"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01D1CB78" w14:textId="2C65ACE9" w:rsidR="00EE64B8" w:rsidRPr="00EE64B8" w:rsidRDefault="00EE64B8" w:rsidP="00EE64B8">
            <w:pPr>
              <w:jc w:val="center"/>
              <w:rPr>
                <w:color w:val="000000"/>
                <w:sz w:val="16"/>
                <w:szCs w:val="16"/>
              </w:rPr>
            </w:pPr>
            <w:r w:rsidRPr="00EE64B8">
              <w:rPr>
                <w:color w:val="000000"/>
                <w:sz w:val="16"/>
                <w:szCs w:val="16"/>
              </w:rPr>
              <w:t>100</w:t>
            </w:r>
          </w:p>
        </w:tc>
        <w:tc>
          <w:tcPr>
            <w:tcW w:w="172" w:type="pct"/>
            <w:gridSpan w:val="2"/>
            <w:shd w:val="clear" w:color="auto" w:fill="auto"/>
            <w:vAlign w:val="center"/>
          </w:tcPr>
          <w:p w14:paraId="68776154" w14:textId="53A73578"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46DDD033" w14:textId="50BB19BB" w:rsidR="00EE64B8" w:rsidRPr="00EE64B8" w:rsidRDefault="00EE64B8" w:rsidP="00EE64B8">
            <w:pPr>
              <w:jc w:val="center"/>
              <w:rPr>
                <w:color w:val="000000"/>
                <w:sz w:val="16"/>
                <w:szCs w:val="16"/>
              </w:rPr>
            </w:pPr>
            <w:r w:rsidRPr="00EE64B8">
              <w:rPr>
                <w:color w:val="000000"/>
                <w:sz w:val="16"/>
                <w:szCs w:val="16"/>
              </w:rPr>
              <w:t>33</w:t>
            </w:r>
          </w:p>
        </w:tc>
        <w:tc>
          <w:tcPr>
            <w:tcW w:w="139" w:type="pct"/>
            <w:gridSpan w:val="2"/>
            <w:shd w:val="clear" w:color="auto" w:fill="auto"/>
            <w:vAlign w:val="center"/>
          </w:tcPr>
          <w:p w14:paraId="46890899" w14:textId="34D6EC4F" w:rsidR="00EE64B8" w:rsidRPr="00EE64B8" w:rsidRDefault="00EE64B8" w:rsidP="00EE64B8">
            <w:pPr>
              <w:jc w:val="center"/>
              <w:rPr>
                <w:color w:val="000000"/>
                <w:sz w:val="16"/>
                <w:szCs w:val="16"/>
              </w:rPr>
            </w:pPr>
            <w:r w:rsidRPr="00EE64B8">
              <w:rPr>
                <w:color w:val="000000"/>
                <w:sz w:val="16"/>
                <w:szCs w:val="16"/>
              </w:rPr>
              <w:t>33</w:t>
            </w:r>
          </w:p>
        </w:tc>
        <w:tc>
          <w:tcPr>
            <w:tcW w:w="172" w:type="pct"/>
            <w:gridSpan w:val="2"/>
            <w:shd w:val="clear" w:color="auto" w:fill="auto"/>
            <w:vAlign w:val="center"/>
          </w:tcPr>
          <w:p w14:paraId="121BA7C8" w14:textId="34345037" w:rsidR="00EE64B8" w:rsidRPr="00EE64B8" w:rsidRDefault="00EE64B8" w:rsidP="00EE64B8">
            <w:pPr>
              <w:jc w:val="center"/>
              <w:rPr>
                <w:color w:val="000000"/>
                <w:sz w:val="16"/>
                <w:szCs w:val="16"/>
              </w:rPr>
            </w:pPr>
            <w:r w:rsidRPr="00EE64B8">
              <w:rPr>
                <w:color w:val="000000"/>
                <w:sz w:val="16"/>
                <w:szCs w:val="16"/>
              </w:rPr>
              <w:t>100</w:t>
            </w:r>
          </w:p>
        </w:tc>
        <w:tc>
          <w:tcPr>
            <w:tcW w:w="139" w:type="pct"/>
            <w:gridSpan w:val="2"/>
            <w:shd w:val="clear" w:color="auto" w:fill="auto"/>
            <w:vAlign w:val="center"/>
          </w:tcPr>
          <w:p w14:paraId="4A006119" w14:textId="55F62CB0"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0B99D3D4" w14:textId="601D4C8E"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27601407" w14:textId="5F0EBDA6"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2BED2A3C" w14:textId="538E6FE1" w:rsidR="00EE64B8" w:rsidRPr="00EE64B8" w:rsidRDefault="00EE64B8" w:rsidP="00EE64B8">
            <w:pPr>
              <w:jc w:val="center"/>
              <w:rPr>
                <w:color w:val="000000"/>
                <w:sz w:val="16"/>
                <w:szCs w:val="16"/>
              </w:rPr>
            </w:pPr>
            <w:r w:rsidRPr="00EE64B8">
              <w:rPr>
                <w:color w:val="000000"/>
                <w:sz w:val="16"/>
                <w:szCs w:val="16"/>
              </w:rPr>
              <w:t>67</w:t>
            </w:r>
          </w:p>
        </w:tc>
        <w:tc>
          <w:tcPr>
            <w:tcW w:w="178" w:type="pct"/>
            <w:gridSpan w:val="2"/>
            <w:shd w:val="clear" w:color="auto" w:fill="auto"/>
            <w:vAlign w:val="center"/>
          </w:tcPr>
          <w:p w14:paraId="447A0388" w14:textId="1A66FE21"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17E65A0A" w14:textId="7C300756" w:rsidR="00EE64B8" w:rsidRPr="00EE64B8" w:rsidRDefault="00EE64B8" w:rsidP="00EE64B8">
            <w:pPr>
              <w:jc w:val="center"/>
              <w:rPr>
                <w:color w:val="000000"/>
                <w:sz w:val="16"/>
                <w:szCs w:val="16"/>
              </w:rPr>
            </w:pPr>
            <w:r w:rsidRPr="00EE64B8">
              <w:rPr>
                <w:color w:val="000000"/>
                <w:sz w:val="16"/>
                <w:szCs w:val="16"/>
              </w:rPr>
              <w:t>100</w:t>
            </w:r>
          </w:p>
        </w:tc>
        <w:tc>
          <w:tcPr>
            <w:tcW w:w="178" w:type="pct"/>
            <w:gridSpan w:val="2"/>
            <w:vAlign w:val="center"/>
          </w:tcPr>
          <w:p w14:paraId="7B18FF1B" w14:textId="599655CB" w:rsidR="00EE64B8" w:rsidRPr="00EE64B8" w:rsidRDefault="00EE64B8" w:rsidP="00EE64B8">
            <w:pPr>
              <w:jc w:val="center"/>
              <w:rPr>
                <w:color w:val="000000"/>
                <w:sz w:val="16"/>
                <w:szCs w:val="16"/>
              </w:rPr>
            </w:pPr>
            <w:r w:rsidRPr="00EE64B8">
              <w:rPr>
                <w:color w:val="000000"/>
                <w:sz w:val="16"/>
                <w:szCs w:val="16"/>
              </w:rPr>
              <w:t>67</w:t>
            </w:r>
          </w:p>
        </w:tc>
        <w:tc>
          <w:tcPr>
            <w:tcW w:w="172" w:type="pct"/>
            <w:gridSpan w:val="2"/>
            <w:shd w:val="clear" w:color="auto" w:fill="auto"/>
            <w:vAlign w:val="center"/>
          </w:tcPr>
          <w:p w14:paraId="08FFA7F9" w14:textId="776627C8" w:rsidR="00EE64B8" w:rsidRPr="00EE64B8" w:rsidRDefault="00EE64B8" w:rsidP="00EE64B8">
            <w:pPr>
              <w:jc w:val="center"/>
              <w:rPr>
                <w:color w:val="000000"/>
                <w:sz w:val="16"/>
                <w:szCs w:val="16"/>
              </w:rPr>
            </w:pPr>
            <w:r w:rsidRPr="00EE64B8">
              <w:rPr>
                <w:color w:val="000000"/>
                <w:sz w:val="16"/>
                <w:szCs w:val="16"/>
              </w:rPr>
              <w:t>67</w:t>
            </w:r>
          </w:p>
        </w:tc>
        <w:tc>
          <w:tcPr>
            <w:tcW w:w="233" w:type="pct"/>
            <w:gridSpan w:val="2"/>
            <w:shd w:val="clear" w:color="auto" w:fill="auto"/>
            <w:vAlign w:val="center"/>
          </w:tcPr>
          <w:p w14:paraId="52DBA3FE" w14:textId="25111819" w:rsidR="00EE64B8" w:rsidRPr="00EE64B8" w:rsidRDefault="00EE64B8" w:rsidP="00EE64B8">
            <w:pPr>
              <w:jc w:val="center"/>
              <w:rPr>
                <w:color w:val="000000"/>
                <w:sz w:val="16"/>
                <w:szCs w:val="16"/>
              </w:rPr>
            </w:pPr>
            <w:r w:rsidRPr="00EE64B8">
              <w:rPr>
                <w:color w:val="000000"/>
                <w:sz w:val="16"/>
                <w:szCs w:val="16"/>
              </w:rPr>
              <w:t>67</w:t>
            </w:r>
          </w:p>
        </w:tc>
        <w:tc>
          <w:tcPr>
            <w:tcW w:w="233" w:type="pct"/>
            <w:gridSpan w:val="2"/>
            <w:shd w:val="clear" w:color="auto" w:fill="auto"/>
            <w:vAlign w:val="center"/>
          </w:tcPr>
          <w:p w14:paraId="4F2F2B61" w14:textId="1BD6350D" w:rsidR="00EE64B8" w:rsidRPr="00EE64B8" w:rsidRDefault="00EE64B8" w:rsidP="00EE64B8">
            <w:pPr>
              <w:jc w:val="center"/>
              <w:rPr>
                <w:color w:val="000000"/>
                <w:sz w:val="16"/>
                <w:szCs w:val="16"/>
              </w:rPr>
            </w:pPr>
            <w:r w:rsidRPr="00EE64B8">
              <w:rPr>
                <w:color w:val="000000"/>
                <w:sz w:val="16"/>
                <w:szCs w:val="16"/>
              </w:rPr>
              <w:t>67</w:t>
            </w:r>
          </w:p>
        </w:tc>
        <w:tc>
          <w:tcPr>
            <w:tcW w:w="233" w:type="pct"/>
            <w:gridSpan w:val="2"/>
            <w:shd w:val="clear" w:color="auto" w:fill="auto"/>
            <w:vAlign w:val="center"/>
          </w:tcPr>
          <w:p w14:paraId="5F9FF57D" w14:textId="03BDEF85" w:rsidR="00EE64B8" w:rsidRPr="00EE64B8" w:rsidRDefault="00EE64B8" w:rsidP="00EE64B8">
            <w:pPr>
              <w:jc w:val="center"/>
              <w:rPr>
                <w:color w:val="000000"/>
                <w:sz w:val="16"/>
                <w:szCs w:val="16"/>
              </w:rPr>
            </w:pPr>
            <w:r w:rsidRPr="00EE64B8">
              <w:rPr>
                <w:color w:val="000000"/>
                <w:sz w:val="16"/>
                <w:szCs w:val="16"/>
              </w:rPr>
              <w:t>33</w:t>
            </w:r>
          </w:p>
        </w:tc>
      </w:tr>
      <w:tr w:rsidR="00EE64B8" w:rsidRPr="006D476C" w14:paraId="02C53720" w14:textId="77777777" w:rsidTr="00EE64B8">
        <w:trPr>
          <w:trHeight w:val="237"/>
        </w:trPr>
        <w:tc>
          <w:tcPr>
            <w:tcW w:w="896" w:type="pct"/>
            <w:gridSpan w:val="2"/>
            <w:shd w:val="clear" w:color="auto" w:fill="auto"/>
            <w:noWrap/>
            <w:vAlign w:val="center"/>
            <w:hideMark/>
          </w:tcPr>
          <w:p w14:paraId="1EB574F3" w14:textId="75E23299" w:rsidR="00EE64B8" w:rsidRPr="007602D9" w:rsidRDefault="00EE64B8" w:rsidP="00EE64B8">
            <w:pPr>
              <w:jc w:val="right"/>
              <w:rPr>
                <w:b/>
                <w:bCs/>
                <w:sz w:val="18"/>
                <w:szCs w:val="18"/>
              </w:rPr>
            </w:pPr>
            <w:r>
              <w:rPr>
                <w:b/>
                <w:bCs/>
                <w:sz w:val="18"/>
                <w:szCs w:val="18"/>
              </w:rPr>
              <w:t>Брянский</w:t>
            </w:r>
            <w:r w:rsidRPr="007602D9">
              <w:rPr>
                <w:b/>
                <w:bCs/>
                <w:sz w:val="18"/>
                <w:szCs w:val="18"/>
              </w:rPr>
              <w:t xml:space="preserve"> район</w:t>
            </w:r>
          </w:p>
        </w:tc>
        <w:tc>
          <w:tcPr>
            <w:tcW w:w="188" w:type="pct"/>
            <w:shd w:val="clear" w:color="auto" w:fill="auto"/>
            <w:vAlign w:val="center"/>
          </w:tcPr>
          <w:p w14:paraId="325443ED" w14:textId="0855F067" w:rsidR="00EE64B8" w:rsidRPr="00EE64B8" w:rsidRDefault="00EE64B8" w:rsidP="00EE64B8">
            <w:pPr>
              <w:jc w:val="center"/>
              <w:rPr>
                <w:b/>
                <w:bCs/>
                <w:color w:val="000000"/>
                <w:sz w:val="18"/>
                <w:szCs w:val="18"/>
              </w:rPr>
            </w:pPr>
            <w:r w:rsidRPr="00EE64B8">
              <w:rPr>
                <w:b/>
                <w:bCs/>
                <w:color w:val="000000"/>
                <w:sz w:val="18"/>
                <w:szCs w:val="18"/>
              </w:rPr>
              <w:t>679</w:t>
            </w:r>
          </w:p>
        </w:tc>
        <w:tc>
          <w:tcPr>
            <w:tcW w:w="169" w:type="pct"/>
            <w:shd w:val="clear" w:color="auto" w:fill="auto"/>
            <w:vAlign w:val="center"/>
          </w:tcPr>
          <w:p w14:paraId="65BEB708" w14:textId="63F45C08" w:rsidR="00EE64B8" w:rsidRPr="00EE64B8" w:rsidRDefault="00EE64B8" w:rsidP="00EE64B8">
            <w:pPr>
              <w:jc w:val="center"/>
              <w:rPr>
                <w:b/>
                <w:bCs/>
                <w:color w:val="000000"/>
                <w:sz w:val="18"/>
                <w:szCs w:val="18"/>
              </w:rPr>
            </w:pPr>
            <w:r w:rsidRPr="00EE64B8">
              <w:rPr>
                <w:b/>
                <w:bCs/>
                <w:color w:val="000000"/>
                <w:sz w:val="18"/>
                <w:szCs w:val="18"/>
              </w:rPr>
              <w:t>88</w:t>
            </w:r>
          </w:p>
        </w:tc>
        <w:tc>
          <w:tcPr>
            <w:tcW w:w="172" w:type="pct"/>
            <w:gridSpan w:val="2"/>
            <w:shd w:val="clear" w:color="auto" w:fill="auto"/>
            <w:vAlign w:val="center"/>
          </w:tcPr>
          <w:p w14:paraId="6080A93D" w14:textId="307B9D16" w:rsidR="00EE64B8" w:rsidRPr="00EE64B8" w:rsidRDefault="00EE64B8" w:rsidP="00EE64B8">
            <w:pPr>
              <w:jc w:val="center"/>
              <w:rPr>
                <w:b/>
                <w:bCs/>
                <w:color w:val="000000"/>
                <w:sz w:val="18"/>
                <w:szCs w:val="18"/>
              </w:rPr>
            </w:pPr>
            <w:r w:rsidRPr="00EE64B8">
              <w:rPr>
                <w:b/>
                <w:bCs/>
                <w:color w:val="000000"/>
                <w:sz w:val="18"/>
                <w:szCs w:val="18"/>
              </w:rPr>
              <w:t>76</w:t>
            </w:r>
          </w:p>
        </w:tc>
        <w:tc>
          <w:tcPr>
            <w:tcW w:w="172" w:type="pct"/>
            <w:gridSpan w:val="2"/>
            <w:shd w:val="clear" w:color="auto" w:fill="auto"/>
            <w:vAlign w:val="center"/>
          </w:tcPr>
          <w:p w14:paraId="42E96240" w14:textId="11462A57" w:rsidR="00EE64B8" w:rsidRPr="00EE64B8" w:rsidRDefault="00EE64B8" w:rsidP="00EE64B8">
            <w:pPr>
              <w:jc w:val="center"/>
              <w:rPr>
                <w:b/>
                <w:bCs/>
                <w:color w:val="000000"/>
                <w:sz w:val="18"/>
                <w:szCs w:val="18"/>
              </w:rPr>
            </w:pPr>
            <w:r w:rsidRPr="00EE64B8">
              <w:rPr>
                <w:b/>
                <w:bCs/>
                <w:color w:val="000000"/>
                <w:sz w:val="18"/>
                <w:szCs w:val="18"/>
              </w:rPr>
              <w:t>59</w:t>
            </w:r>
          </w:p>
        </w:tc>
        <w:tc>
          <w:tcPr>
            <w:tcW w:w="172" w:type="pct"/>
            <w:gridSpan w:val="2"/>
            <w:shd w:val="clear" w:color="auto" w:fill="auto"/>
            <w:vAlign w:val="center"/>
          </w:tcPr>
          <w:p w14:paraId="0E6B09F8" w14:textId="4BD2FACF" w:rsidR="00EE64B8" w:rsidRPr="00EE64B8" w:rsidRDefault="00EE64B8" w:rsidP="00EE64B8">
            <w:pPr>
              <w:jc w:val="center"/>
              <w:rPr>
                <w:b/>
                <w:bCs/>
                <w:color w:val="000000"/>
                <w:sz w:val="18"/>
                <w:szCs w:val="18"/>
              </w:rPr>
            </w:pPr>
            <w:r w:rsidRPr="00EE64B8">
              <w:rPr>
                <w:b/>
                <w:bCs/>
                <w:color w:val="000000"/>
                <w:sz w:val="18"/>
                <w:szCs w:val="18"/>
              </w:rPr>
              <w:t>84</w:t>
            </w:r>
          </w:p>
        </w:tc>
        <w:tc>
          <w:tcPr>
            <w:tcW w:w="172" w:type="pct"/>
            <w:gridSpan w:val="2"/>
            <w:shd w:val="clear" w:color="auto" w:fill="auto"/>
            <w:vAlign w:val="center"/>
          </w:tcPr>
          <w:p w14:paraId="3B6A24F8" w14:textId="77ECC1AB" w:rsidR="00EE64B8" w:rsidRPr="00EE64B8" w:rsidRDefault="00EE64B8" w:rsidP="00EE64B8">
            <w:pPr>
              <w:jc w:val="center"/>
              <w:rPr>
                <w:b/>
                <w:bCs/>
                <w:color w:val="000000"/>
                <w:sz w:val="18"/>
                <w:szCs w:val="18"/>
              </w:rPr>
            </w:pPr>
            <w:r w:rsidRPr="00EE64B8">
              <w:rPr>
                <w:b/>
                <w:bCs/>
                <w:color w:val="000000"/>
                <w:sz w:val="18"/>
                <w:szCs w:val="18"/>
              </w:rPr>
              <w:t>63</w:t>
            </w:r>
          </w:p>
        </w:tc>
        <w:tc>
          <w:tcPr>
            <w:tcW w:w="172" w:type="pct"/>
            <w:gridSpan w:val="2"/>
            <w:shd w:val="clear" w:color="auto" w:fill="auto"/>
            <w:vAlign w:val="center"/>
          </w:tcPr>
          <w:p w14:paraId="72190892" w14:textId="50CEC198" w:rsidR="00EE64B8" w:rsidRPr="00EE64B8" w:rsidRDefault="00EE64B8" w:rsidP="00EE64B8">
            <w:pPr>
              <w:jc w:val="center"/>
              <w:rPr>
                <w:b/>
                <w:bCs/>
                <w:color w:val="000000"/>
                <w:sz w:val="18"/>
                <w:szCs w:val="18"/>
              </w:rPr>
            </w:pPr>
            <w:r w:rsidRPr="00EE64B8">
              <w:rPr>
                <w:b/>
                <w:bCs/>
                <w:color w:val="000000"/>
                <w:sz w:val="18"/>
                <w:szCs w:val="18"/>
              </w:rPr>
              <w:t>73</w:t>
            </w:r>
          </w:p>
        </w:tc>
        <w:tc>
          <w:tcPr>
            <w:tcW w:w="172" w:type="pct"/>
            <w:gridSpan w:val="2"/>
            <w:shd w:val="clear" w:color="auto" w:fill="auto"/>
            <w:vAlign w:val="center"/>
          </w:tcPr>
          <w:p w14:paraId="456AB802" w14:textId="26E5C374" w:rsidR="00EE64B8" w:rsidRPr="00EE64B8" w:rsidRDefault="00EE64B8" w:rsidP="00EE64B8">
            <w:pPr>
              <w:jc w:val="center"/>
              <w:rPr>
                <w:b/>
                <w:bCs/>
                <w:color w:val="000000"/>
                <w:sz w:val="18"/>
                <w:szCs w:val="18"/>
              </w:rPr>
            </w:pPr>
            <w:r w:rsidRPr="00EE64B8">
              <w:rPr>
                <w:b/>
                <w:bCs/>
                <w:color w:val="000000"/>
                <w:sz w:val="18"/>
                <w:szCs w:val="18"/>
              </w:rPr>
              <w:t>85</w:t>
            </w:r>
          </w:p>
        </w:tc>
        <w:tc>
          <w:tcPr>
            <w:tcW w:w="172" w:type="pct"/>
            <w:gridSpan w:val="2"/>
            <w:shd w:val="clear" w:color="auto" w:fill="auto"/>
            <w:vAlign w:val="center"/>
          </w:tcPr>
          <w:p w14:paraId="2A21FF04" w14:textId="57880DCF" w:rsidR="00EE64B8" w:rsidRPr="00EE64B8" w:rsidRDefault="00EE64B8" w:rsidP="00EE64B8">
            <w:pPr>
              <w:jc w:val="center"/>
              <w:rPr>
                <w:b/>
                <w:bCs/>
                <w:color w:val="000000"/>
                <w:sz w:val="18"/>
                <w:szCs w:val="18"/>
              </w:rPr>
            </w:pPr>
            <w:r w:rsidRPr="00EE64B8">
              <w:rPr>
                <w:b/>
                <w:bCs/>
                <w:color w:val="000000"/>
                <w:sz w:val="18"/>
                <w:szCs w:val="18"/>
              </w:rPr>
              <w:t>80</w:t>
            </w:r>
          </w:p>
        </w:tc>
        <w:tc>
          <w:tcPr>
            <w:tcW w:w="172" w:type="pct"/>
            <w:gridSpan w:val="2"/>
            <w:shd w:val="clear" w:color="auto" w:fill="auto"/>
            <w:vAlign w:val="center"/>
          </w:tcPr>
          <w:p w14:paraId="75411192" w14:textId="1986A1C8" w:rsidR="00EE64B8" w:rsidRPr="00EE64B8" w:rsidRDefault="00EE64B8" w:rsidP="00EE64B8">
            <w:pPr>
              <w:jc w:val="center"/>
              <w:rPr>
                <w:b/>
                <w:bCs/>
                <w:color w:val="000000"/>
                <w:sz w:val="18"/>
                <w:szCs w:val="18"/>
              </w:rPr>
            </w:pPr>
            <w:r w:rsidRPr="00EE64B8">
              <w:rPr>
                <w:b/>
                <w:bCs/>
                <w:color w:val="000000"/>
                <w:sz w:val="18"/>
                <w:szCs w:val="18"/>
              </w:rPr>
              <w:t>58</w:t>
            </w:r>
          </w:p>
        </w:tc>
        <w:tc>
          <w:tcPr>
            <w:tcW w:w="139" w:type="pct"/>
            <w:gridSpan w:val="2"/>
            <w:shd w:val="clear" w:color="auto" w:fill="auto"/>
            <w:vAlign w:val="center"/>
          </w:tcPr>
          <w:p w14:paraId="5C4BF510" w14:textId="5CF9387E" w:rsidR="00EE64B8" w:rsidRPr="00EE64B8" w:rsidRDefault="00EE64B8" w:rsidP="00EE64B8">
            <w:pPr>
              <w:jc w:val="center"/>
              <w:rPr>
                <w:b/>
                <w:bCs/>
                <w:color w:val="000000"/>
                <w:sz w:val="18"/>
                <w:szCs w:val="18"/>
              </w:rPr>
            </w:pPr>
            <w:r w:rsidRPr="00EE64B8">
              <w:rPr>
                <w:b/>
                <w:bCs/>
                <w:color w:val="000000"/>
                <w:sz w:val="18"/>
                <w:szCs w:val="18"/>
              </w:rPr>
              <w:t>29</w:t>
            </w:r>
          </w:p>
        </w:tc>
        <w:tc>
          <w:tcPr>
            <w:tcW w:w="172" w:type="pct"/>
            <w:gridSpan w:val="2"/>
            <w:shd w:val="clear" w:color="auto" w:fill="auto"/>
            <w:vAlign w:val="center"/>
          </w:tcPr>
          <w:p w14:paraId="69055DB9" w14:textId="5FF91483" w:rsidR="00EE64B8" w:rsidRPr="00EE64B8" w:rsidRDefault="00EE64B8" w:rsidP="00EE64B8">
            <w:pPr>
              <w:jc w:val="center"/>
              <w:rPr>
                <w:b/>
                <w:bCs/>
                <w:color w:val="000000"/>
                <w:sz w:val="18"/>
                <w:szCs w:val="18"/>
              </w:rPr>
            </w:pPr>
            <w:r w:rsidRPr="00EE64B8">
              <w:rPr>
                <w:b/>
                <w:bCs/>
                <w:color w:val="000000"/>
                <w:sz w:val="18"/>
                <w:szCs w:val="18"/>
              </w:rPr>
              <w:t>67</w:t>
            </w:r>
          </w:p>
        </w:tc>
        <w:tc>
          <w:tcPr>
            <w:tcW w:w="139" w:type="pct"/>
            <w:gridSpan w:val="2"/>
            <w:shd w:val="clear" w:color="auto" w:fill="auto"/>
            <w:vAlign w:val="center"/>
          </w:tcPr>
          <w:p w14:paraId="0DE9662A" w14:textId="7194BE27" w:rsidR="00EE64B8" w:rsidRPr="00EE64B8" w:rsidRDefault="00EE64B8" w:rsidP="00EE64B8">
            <w:pPr>
              <w:jc w:val="center"/>
              <w:rPr>
                <w:b/>
                <w:bCs/>
                <w:color w:val="000000"/>
                <w:sz w:val="18"/>
                <w:szCs w:val="18"/>
              </w:rPr>
            </w:pPr>
            <w:r w:rsidRPr="00EE64B8">
              <w:rPr>
                <w:b/>
                <w:bCs/>
                <w:color w:val="000000"/>
                <w:sz w:val="18"/>
                <w:szCs w:val="18"/>
              </w:rPr>
              <w:t>67</w:t>
            </w:r>
          </w:p>
        </w:tc>
        <w:tc>
          <w:tcPr>
            <w:tcW w:w="172" w:type="pct"/>
            <w:gridSpan w:val="2"/>
            <w:shd w:val="clear" w:color="auto" w:fill="auto"/>
            <w:vAlign w:val="center"/>
          </w:tcPr>
          <w:p w14:paraId="4E011892" w14:textId="724FD2D4" w:rsidR="00EE64B8" w:rsidRPr="00EE64B8" w:rsidRDefault="00EE64B8" w:rsidP="00EE64B8">
            <w:pPr>
              <w:jc w:val="center"/>
              <w:rPr>
                <w:b/>
                <w:bCs/>
                <w:color w:val="000000"/>
                <w:sz w:val="18"/>
                <w:szCs w:val="18"/>
              </w:rPr>
            </w:pPr>
            <w:r w:rsidRPr="00EE64B8">
              <w:rPr>
                <w:b/>
                <w:bCs/>
                <w:color w:val="000000"/>
                <w:sz w:val="18"/>
                <w:szCs w:val="18"/>
              </w:rPr>
              <w:t>83</w:t>
            </w:r>
          </w:p>
        </w:tc>
        <w:tc>
          <w:tcPr>
            <w:tcW w:w="172" w:type="pct"/>
            <w:gridSpan w:val="2"/>
            <w:shd w:val="clear" w:color="auto" w:fill="auto"/>
            <w:vAlign w:val="center"/>
          </w:tcPr>
          <w:p w14:paraId="1B18858A" w14:textId="7B58082C" w:rsidR="00EE64B8" w:rsidRPr="00EE64B8" w:rsidRDefault="00EE64B8" w:rsidP="00EE64B8">
            <w:pPr>
              <w:jc w:val="center"/>
              <w:rPr>
                <w:b/>
                <w:bCs/>
                <w:color w:val="000000"/>
                <w:sz w:val="18"/>
                <w:szCs w:val="18"/>
              </w:rPr>
            </w:pPr>
            <w:r w:rsidRPr="00EE64B8">
              <w:rPr>
                <w:b/>
                <w:bCs/>
                <w:color w:val="000000"/>
                <w:sz w:val="18"/>
                <w:szCs w:val="18"/>
              </w:rPr>
              <w:t>70</w:t>
            </w:r>
          </w:p>
        </w:tc>
        <w:tc>
          <w:tcPr>
            <w:tcW w:w="172" w:type="pct"/>
            <w:gridSpan w:val="2"/>
            <w:shd w:val="clear" w:color="auto" w:fill="auto"/>
            <w:vAlign w:val="center"/>
          </w:tcPr>
          <w:p w14:paraId="16C7B336" w14:textId="7B3E753E" w:rsidR="00EE64B8" w:rsidRPr="00EE64B8" w:rsidRDefault="00EE64B8" w:rsidP="00EE64B8">
            <w:pPr>
              <w:jc w:val="center"/>
              <w:rPr>
                <w:b/>
                <w:bCs/>
                <w:color w:val="000000"/>
                <w:sz w:val="18"/>
                <w:szCs w:val="18"/>
              </w:rPr>
            </w:pPr>
            <w:r w:rsidRPr="00EE64B8">
              <w:rPr>
                <w:b/>
                <w:bCs/>
                <w:color w:val="000000"/>
                <w:sz w:val="18"/>
                <w:szCs w:val="18"/>
              </w:rPr>
              <w:t>51</w:t>
            </w:r>
          </w:p>
        </w:tc>
        <w:tc>
          <w:tcPr>
            <w:tcW w:w="178" w:type="pct"/>
            <w:gridSpan w:val="2"/>
            <w:shd w:val="clear" w:color="auto" w:fill="auto"/>
            <w:vAlign w:val="center"/>
          </w:tcPr>
          <w:p w14:paraId="0632DB50" w14:textId="2624D611" w:rsidR="00EE64B8" w:rsidRPr="00EE64B8" w:rsidRDefault="00EE64B8" w:rsidP="00EE64B8">
            <w:pPr>
              <w:jc w:val="center"/>
              <w:rPr>
                <w:b/>
                <w:bCs/>
                <w:color w:val="000000"/>
                <w:sz w:val="18"/>
                <w:szCs w:val="18"/>
              </w:rPr>
            </w:pPr>
            <w:r w:rsidRPr="00EE64B8">
              <w:rPr>
                <w:b/>
                <w:bCs/>
                <w:color w:val="000000"/>
                <w:sz w:val="18"/>
                <w:szCs w:val="18"/>
              </w:rPr>
              <w:t>95</w:t>
            </w:r>
          </w:p>
        </w:tc>
        <w:tc>
          <w:tcPr>
            <w:tcW w:w="178" w:type="pct"/>
            <w:gridSpan w:val="2"/>
            <w:vAlign w:val="center"/>
          </w:tcPr>
          <w:p w14:paraId="6814447B" w14:textId="6E351E78" w:rsidR="00EE64B8" w:rsidRPr="00EE64B8" w:rsidRDefault="00EE64B8" w:rsidP="00EE64B8">
            <w:pPr>
              <w:jc w:val="center"/>
              <w:rPr>
                <w:b/>
                <w:bCs/>
                <w:color w:val="000000"/>
                <w:sz w:val="18"/>
                <w:szCs w:val="18"/>
              </w:rPr>
            </w:pPr>
            <w:r w:rsidRPr="00EE64B8">
              <w:rPr>
                <w:b/>
                <w:bCs/>
                <w:color w:val="000000"/>
                <w:sz w:val="18"/>
                <w:szCs w:val="18"/>
              </w:rPr>
              <w:t>89</w:t>
            </w:r>
          </w:p>
        </w:tc>
        <w:tc>
          <w:tcPr>
            <w:tcW w:w="178" w:type="pct"/>
            <w:gridSpan w:val="2"/>
            <w:vAlign w:val="center"/>
          </w:tcPr>
          <w:p w14:paraId="6C941A44" w14:textId="06DEC8B3" w:rsidR="00EE64B8" w:rsidRPr="00EE64B8" w:rsidRDefault="00EE64B8" w:rsidP="00EE64B8">
            <w:pPr>
              <w:jc w:val="center"/>
              <w:rPr>
                <w:b/>
                <w:bCs/>
                <w:color w:val="000000"/>
                <w:sz w:val="18"/>
                <w:szCs w:val="18"/>
              </w:rPr>
            </w:pPr>
            <w:r w:rsidRPr="00EE64B8">
              <w:rPr>
                <w:b/>
                <w:bCs/>
                <w:color w:val="000000"/>
                <w:sz w:val="18"/>
                <w:szCs w:val="18"/>
              </w:rPr>
              <w:t>61</w:t>
            </w:r>
          </w:p>
        </w:tc>
        <w:tc>
          <w:tcPr>
            <w:tcW w:w="172" w:type="pct"/>
            <w:gridSpan w:val="2"/>
            <w:shd w:val="clear" w:color="auto" w:fill="auto"/>
            <w:vAlign w:val="center"/>
          </w:tcPr>
          <w:p w14:paraId="08C09F03" w14:textId="2BC62C1B" w:rsidR="00EE64B8" w:rsidRPr="00EE64B8" w:rsidRDefault="00EE64B8" w:rsidP="00EE64B8">
            <w:pPr>
              <w:jc w:val="center"/>
              <w:rPr>
                <w:b/>
                <w:bCs/>
                <w:color w:val="000000"/>
                <w:sz w:val="18"/>
                <w:szCs w:val="18"/>
              </w:rPr>
            </w:pPr>
            <w:r w:rsidRPr="00EE64B8">
              <w:rPr>
                <w:b/>
                <w:bCs/>
                <w:color w:val="000000"/>
                <w:sz w:val="18"/>
                <w:szCs w:val="18"/>
              </w:rPr>
              <w:t>86</w:t>
            </w:r>
          </w:p>
        </w:tc>
        <w:tc>
          <w:tcPr>
            <w:tcW w:w="233" w:type="pct"/>
            <w:gridSpan w:val="2"/>
            <w:shd w:val="clear" w:color="auto" w:fill="auto"/>
            <w:vAlign w:val="center"/>
          </w:tcPr>
          <w:p w14:paraId="60A0F6C0" w14:textId="6C96E0AC" w:rsidR="00EE64B8" w:rsidRPr="00EE64B8" w:rsidRDefault="00EE64B8" w:rsidP="00EE64B8">
            <w:pPr>
              <w:jc w:val="center"/>
              <w:rPr>
                <w:b/>
                <w:bCs/>
                <w:color w:val="000000"/>
                <w:sz w:val="18"/>
                <w:szCs w:val="18"/>
              </w:rPr>
            </w:pPr>
            <w:r w:rsidRPr="00EE64B8">
              <w:rPr>
                <w:b/>
                <w:bCs/>
                <w:color w:val="000000"/>
                <w:sz w:val="18"/>
                <w:szCs w:val="18"/>
              </w:rPr>
              <w:t>63</w:t>
            </w:r>
          </w:p>
        </w:tc>
        <w:tc>
          <w:tcPr>
            <w:tcW w:w="233" w:type="pct"/>
            <w:gridSpan w:val="2"/>
            <w:shd w:val="clear" w:color="auto" w:fill="auto"/>
            <w:vAlign w:val="center"/>
          </w:tcPr>
          <w:p w14:paraId="1A271A97" w14:textId="733610A8" w:rsidR="00EE64B8" w:rsidRPr="00EE64B8" w:rsidRDefault="00EE64B8" w:rsidP="00EE64B8">
            <w:pPr>
              <w:jc w:val="center"/>
              <w:rPr>
                <w:b/>
                <w:bCs/>
                <w:color w:val="000000"/>
                <w:sz w:val="18"/>
                <w:szCs w:val="18"/>
              </w:rPr>
            </w:pPr>
            <w:r w:rsidRPr="00EE64B8">
              <w:rPr>
                <w:b/>
                <w:bCs/>
                <w:color w:val="000000"/>
                <w:sz w:val="18"/>
                <w:szCs w:val="18"/>
              </w:rPr>
              <w:t>60</w:t>
            </w:r>
          </w:p>
        </w:tc>
        <w:tc>
          <w:tcPr>
            <w:tcW w:w="233" w:type="pct"/>
            <w:gridSpan w:val="2"/>
            <w:shd w:val="clear" w:color="auto" w:fill="auto"/>
            <w:vAlign w:val="center"/>
          </w:tcPr>
          <w:p w14:paraId="6933C97A" w14:textId="7C29E5B4" w:rsidR="00EE64B8" w:rsidRPr="00EE64B8" w:rsidRDefault="00EE64B8" w:rsidP="00EE64B8">
            <w:pPr>
              <w:jc w:val="center"/>
              <w:rPr>
                <w:b/>
                <w:bCs/>
                <w:color w:val="000000"/>
                <w:sz w:val="18"/>
                <w:szCs w:val="18"/>
              </w:rPr>
            </w:pPr>
            <w:r w:rsidRPr="00EE64B8">
              <w:rPr>
                <w:b/>
                <w:bCs/>
                <w:color w:val="000000"/>
                <w:sz w:val="18"/>
                <w:szCs w:val="18"/>
              </w:rPr>
              <w:t>33</w:t>
            </w:r>
          </w:p>
        </w:tc>
      </w:tr>
    </w:tbl>
    <w:p w14:paraId="0E23F71E" w14:textId="77777777" w:rsidR="00CF613D" w:rsidRDefault="00CF613D" w:rsidP="00CF613D">
      <w:pPr>
        <w:rPr>
          <w:b/>
        </w:rPr>
        <w:sectPr w:rsidR="00CF613D" w:rsidSect="00CF613D">
          <w:pgSz w:w="16838" w:h="11906" w:orient="landscape" w:code="9"/>
          <w:pgMar w:top="794" w:right="1134" w:bottom="851" w:left="1134" w:header="709" w:footer="709" w:gutter="0"/>
          <w:cols w:space="708"/>
          <w:docGrid w:linePitch="360"/>
        </w:sectPr>
      </w:pPr>
    </w:p>
    <w:p w14:paraId="14CBF46C" w14:textId="54B9CDD3" w:rsidR="00CF613D" w:rsidRPr="001E6E30" w:rsidRDefault="00CF613D" w:rsidP="00CF613D">
      <w:pPr>
        <w:pStyle w:val="1"/>
        <w:numPr>
          <w:ilvl w:val="0"/>
          <w:numId w:val="1"/>
        </w:numPr>
        <w:spacing w:before="0"/>
        <w:ind w:left="357" w:hanging="357"/>
        <w:jc w:val="center"/>
      </w:pPr>
      <w:bookmarkStart w:id="13" w:name="_Toc147919811"/>
      <w:bookmarkStart w:id="14" w:name="_Toc18326712"/>
      <w:r w:rsidRPr="001E6E30">
        <w:lastRenderedPageBreak/>
        <w:t>РЕЗУЛЬТАТЫ ВПР УЧАЩИХСЯ</w:t>
      </w:r>
      <w:r>
        <w:t xml:space="preserve"> 5</w:t>
      </w:r>
      <w:r w:rsidRPr="001E6E30">
        <w:t>-Х КЛАССОВ</w:t>
      </w:r>
      <w:r w:rsidR="00B87DE6">
        <w:t xml:space="preserve"> </w:t>
      </w:r>
      <w:r w:rsidR="003D4399">
        <w:t>БРЯНСКОГО</w:t>
      </w:r>
      <w:r w:rsidR="00616CAD">
        <w:t xml:space="preserve"> </w:t>
      </w:r>
      <w:r w:rsidR="00A12BEC">
        <w:t xml:space="preserve">РАЙОНА </w:t>
      </w:r>
      <w:r w:rsidR="00A12BEC" w:rsidRPr="001E6E30">
        <w:t xml:space="preserve">В </w:t>
      </w:r>
      <w:r w:rsidR="00A12BEC">
        <w:t>2023</w:t>
      </w:r>
      <w:r w:rsidR="00A12BEC" w:rsidRPr="001E6E30">
        <w:t xml:space="preserve"> ГОДУ</w:t>
      </w:r>
      <w:bookmarkEnd w:id="13"/>
    </w:p>
    <w:p w14:paraId="6F6C8163" w14:textId="77777777" w:rsidR="00CF613D" w:rsidRDefault="00CF613D" w:rsidP="00CF613D">
      <w:pPr>
        <w:pStyle w:val="1"/>
        <w:numPr>
          <w:ilvl w:val="1"/>
          <w:numId w:val="1"/>
        </w:numPr>
        <w:spacing w:before="0"/>
        <w:ind w:left="431" w:hanging="431"/>
        <w:jc w:val="both"/>
      </w:pPr>
      <w:bookmarkStart w:id="15" w:name="_Toc147919812"/>
      <w:r>
        <w:t>РУССКИЙ ЯЗЫК</w:t>
      </w:r>
      <w:bookmarkEnd w:id="14"/>
      <w:bookmarkEnd w:id="15"/>
    </w:p>
    <w:p w14:paraId="30ACAEF9" w14:textId="77777777" w:rsidR="00CF613D" w:rsidRDefault="00CF613D" w:rsidP="00CF613D">
      <w:pPr>
        <w:jc w:val="center"/>
      </w:pPr>
    </w:p>
    <w:p w14:paraId="6BC1519C" w14:textId="77777777" w:rsidR="00CF613D" w:rsidRDefault="00CF613D" w:rsidP="00CF613D">
      <w:pPr>
        <w:spacing w:after="120"/>
        <w:jc w:val="center"/>
        <w:rPr>
          <w:b/>
          <w:bCs/>
          <w:noProof/>
          <w:sz w:val="26"/>
          <w:szCs w:val="26"/>
        </w:rPr>
      </w:pPr>
      <w:bookmarkStart w:id="16" w:name="_Toc18326714"/>
      <w:r w:rsidRPr="00A22104">
        <w:rPr>
          <w:b/>
          <w:bCs/>
          <w:noProof/>
          <w:sz w:val="26"/>
          <w:szCs w:val="26"/>
        </w:rPr>
        <w:t>Статистика отметок по русскому языку</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2"/>
        <w:gridCol w:w="1361"/>
        <w:gridCol w:w="1747"/>
        <w:gridCol w:w="1025"/>
        <w:gridCol w:w="1031"/>
        <w:gridCol w:w="1031"/>
        <w:gridCol w:w="1015"/>
      </w:tblGrid>
      <w:tr w:rsidR="00A12BEC" w14:paraId="6855BC25" w14:textId="77777777" w:rsidTr="00895B91">
        <w:trPr>
          <w:trHeight w:val="20"/>
          <w:jc w:val="center"/>
        </w:trPr>
        <w:tc>
          <w:tcPr>
            <w:tcW w:w="1413" w:type="pct"/>
            <w:vMerge w:val="restart"/>
            <w:vAlign w:val="center"/>
          </w:tcPr>
          <w:p w14:paraId="7264AEA0" w14:textId="77777777" w:rsidR="00A12BEC" w:rsidRDefault="00A12BEC">
            <w:pPr>
              <w:spacing w:line="256" w:lineRule="auto"/>
              <w:jc w:val="center"/>
              <w:rPr>
                <w:b/>
                <w:bCs/>
                <w:color w:val="000000"/>
                <w:sz w:val="20"/>
                <w:szCs w:val="20"/>
                <w:lang w:eastAsia="en-US"/>
              </w:rPr>
            </w:pPr>
          </w:p>
        </w:tc>
        <w:tc>
          <w:tcPr>
            <w:tcW w:w="677" w:type="pct"/>
            <w:vMerge w:val="restart"/>
            <w:vAlign w:val="center"/>
            <w:hideMark/>
          </w:tcPr>
          <w:p w14:paraId="1B8C3221" w14:textId="77777777" w:rsidR="00A12BEC" w:rsidRDefault="00A12BEC">
            <w:pPr>
              <w:spacing w:line="256"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vAlign w:val="center"/>
            <w:hideMark/>
          </w:tcPr>
          <w:p w14:paraId="6C6BD528" w14:textId="77777777" w:rsidR="00A12BEC" w:rsidRDefault="00A12BEC">
            <w:pPr>
              <w:spacing w:line="256" w:lineRule="auto"/>
              <w:jc w:val="center"/>
              <w:rPr>
                <w:b/>
                <w:bCs/>
                <w:color w:val="000000"/>
                <w:sz w:val="20"/>
                <w:szCs w:val="20"/>
                <w:lang w:eastAsia="en-US"/>
              </w:rPr>
            </w:pPr>
            <w:r>
              <w:rPr>
                <w:b/>
                <w:bCs/>
                <w:color w:val="000000"/>
                <w:sz w:val="20"/>
                <w:szCs w:val="20"/>
                <w:lang w:eastAsia="en-US"/>
              </w:rPr>
              <w:t>Количество участников</w:t>
            </w:r>
          </w:p>
        </w:tc>
        <w:tc>
          <w:tcPr>
            <w:tcW w:w="2041" w:type="pct"/>
            <w:gridSpan w:val="4"/>
            <w:vAlign w:val="center"/>
            <w:hideMark/>
          </w:tcPr>
          <w:p w14:paraId="7FDD5012" w14:textId="77777777" w:rsidR="00A12BEC" w:rsidRDefault="00A12BEC">
            <w:pPr>
              <w:spacing w:line="256"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A12BEC" w14:paraId="09793CA2" w14:textId="77777777" w:rsidTr="00895B91">
        <w:trPr>
          <w:trHeight w:val="20"/>
          <w:jc w:val="center"/>
        </w:trPr>
        <w:tc>
          <w:tcPr>
            <w:tcW w:w="0" w:type="auto"/>
            <w:vMerge/>
            <w:vAlign w:val="center"/>
            <w:hideMark/>
          </w:tcPr>
          <w:p w14:paraId="3C1FD027" w14:textId="77777777" w:rsidR="00A12BEC" w:rsidRDefault="00A12BEC">
            <w:pPr>
              <w:spacing w:line="256" w:lineRule="auto"/>
              <w:rPr>
                <w:b/>
                <w:bCs/>
                <w:color w:val="000000"/>
                <w:sz w:val="20"/>
                <w:szCs w:val="20"/>
                <w:lang w:eastAsia="en-US"/>
              </w:rPr>
            </w:pPr>
          </w:p>
        </w:tc>
        <w:tc>
          <w:tcPr>
            <w:tcW w:w="0" w:type="auto"/>
            <w:vMerge/>
            <w:vAlign w:val="center"/>
            <w:hideMark/>
          </w:tcPr>
          <w:p w14:paraId="2B81338C" w14:textId="77777777" w:rsidR="00A12BEC" w:rsidRDefault="00A12BEC">
            <w:pPr>
              <w:spacing w:line="256" w:lineRule="auto"/>
              <w:rPr>
                <w:b/>
                <w:bCs/>
                <w:color w:val="000000"/>
                <w:sz w:val="20"/>
                <w:szCs w:val="20"/>
                <w:lang w:eastAsia="en-US"/>
              </w:rPr>
            </w:pPr>
          </w:p>
        </w:tc>
        <w:tc>
          <w:tcPr>
            <w:tcW w:w="0" w:type="auto"/>
            <w:vMerge/>
            <w:vAlign w:val="center"/>
            <w:hideMark/>
          </w:tcPr>
          <w:p w14:paraId="16A3515C" w14:textId="77777777" w:rsidR="00A12BEC" w:rsidRDefault="00A12BEC">
            <w:pPr>
              <w:spacing w:line="256" w:lineRule="auto"/>
              <w:rPr>
                <w:b/>
                <w:bCs/>
                <w:color w:val="000000"/>
                <w:sz w:val="20"/>
                <w:szCs w:val="20"/>
                <w:lang w:eastAsia="en-US"/>
              </w:rPr>
            </w:pPr>
          </w:p>
        </w:tc>
        <w:tc>
          <w:tcPr>
            <w:tcW w:w="510" w:type="pct"/>
            <w:vAlign w:val="center"/>
            <w:hideMark/>
          </w:tcPr>
          <w:p w14:paraId="1275058D" w14:textId="77777777" w:rsidR="00A12BEC" w:rsidRDefault="00A12BEC">
            <w:pPr>
              <w:spacing w:line="256" w:lineRule="auto"/>
              <w:jc w:val="center"/>
              <w:rPr>
                <w:b/>
                <w:bCs/>
                <w:color w:val="000000"/>
                <w:sz w:val="20"/>
                <w:szCs w:val="20"/>
                <w:lang w:eastAsia="en-US"/>
              </w:rPr>
            </w:pPr>
            <w:r>
              <w:rPr>
                <w:b/>
                <w:bCs/>
                <w:color w:val="000000"/>
                <w:sz w:val="20"/>
                <w:szCs w:val="20"/>
                <w:lang w:eastAsia="en-US"/>
              </w:rPr>
              <w:t>"2"</w:t>
            </w:r>
          </w:p>
        </w:tc>
        <w:tc>
          <w:tcPr>
            <w:tcW w:w="513" w:type="pct"/>
            <w:vAlign w:val="center"/>
            <w:hideMark/>
          </w:tcPr>
          <w:p w14:paraId="2E629E82" w14:textId="77777777" w:rsidR="00A12BEC" w:rsidRDefault="00A12BEC">
            <w:pPr>
              <w:spacing w:line="256" w:lineRule="auto"/>
              <w:jc w:val="center"/>
              <w:rPr>
                <w:b/>
                <w:bCs/>
                <w:color w:val="000000"/>
                <w:sz w:val="20"/>
                <w:szCs w:val="20"/>
                <w:lang w:eastAsia="en-US"/>
              </w:rPr>
            </w:pPr>
            <w:r>
              <w:rPr>
                <w:b/>
                <w:bCs/>
                <w:color w:val="000000"/>
                <w:sz w:val="20"/>
                <w:szCs w:val="20"/>
                <w:lang w:eastAsia="en-US"/>
              </w:rPr>
              <w:t>"3"</w:t>
            </w:r>
          </w:p>
        </w:tc>
        <w:tc>
          <w:tcPr>
            <w:tcW w:w="513" w:type="pct"/>
            <w:vAlign w:val="center"/>
            <w:hideMark/>
          </w:tcPr>
          <w:p w14:paraId="1867A21E" w14:textId="77777777" w:rsidR="00A12BEC" w:rsidRDefault="00A12BEC">
            <w:pPr>
              <w:spacing w:line="256" w:lineRule="auto"/>
              <w:jc w:val="center"/>
              <w:rPr>
                <w:b/>
                <w:bCs/>
                <w:color w:val="000000"/>
                <w:sz w:val="20"/>
                <w:szCs w:val="20"/>
                <w:lang w:eastAsia="en-US"/>
              </w:rPr>
            </w:pPr>
            <w:r>
              <w:rPr>
                <w:b/>
                <w:bCs/>
                <w:color w:val="000000"/>
                <w:sz w:val="20"/>
                <w:szCs w:val="20"/>
                <w:lang w:eastAsia="en-US"/>
              </w:rPr>
              <w:t>"4"</w:t>
            </w:r>
          </w:p>
        </w:tc>
        <w:tc>
          <w:tcPr>
            <w:tcW w:w="506" w:type="pct"/>
            <w:vAlign w:val="center"/>
            <w:hideMark/>
          </w:tcPr>
          <w:p w14:paraId="5AC317E9" w14:textId="77777777" w:rsidR="00A12BEC" w:rsidRDefault="00A12BEC">
            <w:pPr>
              <w:spacing w:line="256" w:lineRule="auto"/>
              <w:jc w:val="center"/>
              <w:rPr>
                <w:b/>
                <w:bCs/>
                <w:color w:val="000000"/>
                <w:sz w:val="20"/>
                <w:szCs w:val="20"/>
                <w:lang w:eastAsia="en-US"/>
              </w:rPr>
            </w:pPr>
            <w:r>
              <w:rPr>
                <w:b/>
                <w:bCs/>
                <w:color w:val="000000"/>
                <w:sz w:val="20"/>
                <w:szCs w:val="20"/>
                <w:lang w:eastAsia="en-US"/>
              </w:rPr>
              <w:t>"5"</w:t>
            </w:r>
          </w:p>
        </w:tc>
      </w:tr>
      <w:tr w:rsidR="00895B91" w14:paraId="7F56AA86" w14:textId="77777777" w:rsidTr="00895B91">
        <w:trPr>
          <w:trHeight w:val="20"/>
          <w:jc w:val="center"/>
        </w:trPr>
        <w:tc>
          <w:tcPr>
            <w:tcW w:w="1413" w:type="pct"/>
            <w:hideMark/>
          </w:tcPr>
          <w:p w14:paraId="0B17D76A" w14:textId="77777777" w:rsidR="00895B91" w:rsidRPr="00616CAD" w:rsidRDefault="00895B91" w:rsidP="00895B91">
            <w:pPr>
              <w:spacing w:line="256" w:lineRule="auto"/>
              <w:rPr>
                <w:lang w:eastAsia="en-US"/>
              </w:rPr>
            </w:pPr>
            <w:r w:rsidRPr="00616CAD">
              <w:rPr>
                <w:color w:val="000000"/>
                <w:lang w:eastAsia="en-US"/>
              </w:rPr>
              <w:t>Российская Федерация</w:t>
            </w:r>
          </w:p>
        </w:tc>
        <w:tc>
          <w:tcPr>
            <w:tcW w:w="677" w:type="pct"/>
            <w:vAlign w:val="center"/>
          </w:tcPr>
          <w:p w14:paraId="2CAFB8B4" w14:textId="77777777" w:rsidR="00895B91" w:rsidRPr="003D4399" w:rsidRDefault="00895B91" w:rsidP="00895B91">
            <w:pPr>
              <w:spacing w:line="256" w:lineRule="auto"/>
              <w:jc w:val="center"/>
              <w:rPr>
                <w:color w:val="000000"/>
                <w:lang w:eastAsia="en-US"/>
              </w:rPr>
            </w:pPr>
            <w:r w:rsidRPr="003D4399">
              <w:rPr>
                <w:color w:val="000000"/>
                <w:lang w:eastAsia="en-US"/>
              </w:rPr>
              <w:t>34487</w:t>
            </w:r>
          </w:p>
        </w:tc>
        <w:tc>
          <w:tcPr>
            <w:tcW w:w="869" w:type="pct"/>
          </w:tcPr>
          <w:p w14:paraId="6C4D97E5" w14:textId="0E0CDA82" w:rsidR="00895B91" w:rsidRPr="003D4399" w:rsidRDefault="00895B91" w:rsidP="00895B91">
            <w:pPr>
              <w:spacing w:line="256" w:lineRule="auto"/>
              <w:jc w:val="center"/>
              <w:rPr>
                <w:color w:val="000000"/>
                <w:lang w:eastAsia="en-US"/>
              </w:rPr>
            </w:pPr>
            <w:r w:rsidRPr="003D4399">
              <w:rPr>
                <w:color w:val="000000"/>
              </w:rPr>
              <w:t>1460129</w:t>
            </w:r>
          </w:p>
        </w:tc>
        <w:tc>
          <w:tcPr>
            <w:tcW w:w="510" w:type="pct"/>
          </w:tcPr>
          <w:p w14:paraId="77C92978" w14:textId="21979925" w:rsidR="00895B91" w:rsidRPr="003D4399" w:rsidRDefault="00895B91" w:rsidP="00895B91">
            <w:pPr>
              <w:spacing w:line="256" w:lineRule="auto"/>
              <w:jc w:val="center"/>
              <w:rPr>
                <w:color w:val="000000"/>
                <w:lang w:eastAsia="en-US"/>
              </w:rPr>
            </w:pPr>
            <w:r w:rsidRPr="003D4399">
              <w:rPr>
                <w:color w:val="000000"/>
              </w:rPr>
              <w:t>11,7</w:t>
            </w:r>
          </w:p>
        </w:tc>
        <w:tc>
          <w:tcPr>
            <w:tcW w:w="513" w:type="pct"/>
          </w:tcPr>
          <w:p w14:paraId="7B48D567" w14:textId="4FDAD27F" w:rsidR="00895B91" w:rsidRPr="003D4399" w:rsidRDefault="00895B91" w:rsidP="00895B91">
            <w:pPr>
              <w:spacing w:line="256" w:lineRule="auto"/>
              <w:jc w:val="center"/>
              <w:rPr>
                <w:color w:val="000000"/>
                <w:lang w:eastAsia="en-US"/>
              </w:rPr>
            </w:pPr>
            <w:r w:rsidRPr="003D4399">
              <w:rPr>
                <w:color w:val="000000"/>
              </w:rPr>
              <w:t>39,5</w:t>
            </w:r>
          </w:p>
        </w:tc>
        <w:tc>
          <w:tcPr>
            <w:tcW w:w="513" w:type="pct"/>
          </w:tcPr>
          <w:p w14:paraId="342FD784" w14:textId="18CA20E4" w:rsidR="00895B91" w:rsidRPr="003D4399" w:rsidRDefault="00895B91" w:rsidP="00895B91">
            <w:pPr>
              <w:spacing w:line="256" w:lineRule="auto"/>
              <w:jc w:val="center"/>
              <w:rPr>
                <w:color w:val="000000"/>
                <w:lang w:eastAsia="en-US"/>
              </w:rPr>
            </w:pPr>
            <w:r w:rsidRPr="003D4399">
              <w:rPr>
                <w:color w:val="000000"/>
              </w:rPr>
              <w:t>35,8</w:t>
            </w:r>
          </w:p>
        </w:tc>
        <w:tc>
          <w:tcPr>
            <w:tcW w:w="506" w:type="pct"/>
          </w:tcPr>
          <w:p w14:paraId="2A6BA99D" w14:textId="1D5C7AA3" w:rsidR="00895B91" w:rsidRPr="003D4399" w:rsidRDefault="00895B91" w:rsidP="00895B91">
            <w:pPr>
              <w:spacing w:line="256" w:lineRule="auto"/>
              <w:jc w:val="center"/>
              <w:rPr>
                <w:color w:val="000000"/>
                <w:lang w:eastAsia="en-US"/>
              </w:rPr>
            </w:pPr>
            <w:r w:rsidRPr="003D4399">
              <w:rPr>
                <w:color w:val="000000"/>
              </w:rPr>
              <w:t>13,0</w:t>
            </w:r>
          </w:p>
        </w:tc>
      </w:tr>
      <w:tr w:rsidR="00895B91" w14:paraId="034BD081" w14:textId="77777777" w:rsidTr="00895B91">
        <w:trPr>
          <w:trHeight w:val="20"/>
          <w:jc w:val="center"/>
        </w:trPr>
        <w:tc>
          <w:tcPr>
            <w:tcW w:w="1413" w:type="pct"/>
            <w:vAlign w:val="center"/>
            <w:hideMark/>
          </w:tcPr>
          <w:p w14:paraId="3AD8C340" w14:textId="77777777" w:rsidR="00895B91" w:rsidRPr="00616CAD" w:rsidRDefault="00895B91" w:rsidP="00895B91">
            <w:pPr>
              <w:spacing w:line="256" w:lineRule="auto"/>
              <w:rPr>
                <w:color w:val="000000"/>
                <w:lang w:eastAsia="en-US"/>
              </w:rPr>
            </w:pPr>
            <w:r w:rsidRPr="00616CAD">
              <w:rPr>
                <w:color w:val="000000"/>
                <w:lang w:eastAsia="en-US"/>
              </w:rPr>
              <w:t>Брянская область</w:t>
            </w:r>
          </w:p>
        </w:tc>
        <w:tc>
          <w:tcPr>
            <w:tcW w:w="677" w:type="pct"/>
            <w:vAlign w:val="center"/>
          </w:tcPr>
          <w:p w14:paraId="28C74FBC" w14:textId="77777777" w:rsidR="00895B91" w:rsidRPr="003D4399" w:rsidRDefault="00895B91" w:rsidP="00895B91">
            <w:pPr>
              <w:spacing w:line="256" w:lineRule="auto"/>
              <w:jc w:val="center"/>
              <w:rPr>
                <w:color w:val="000000"/>
                <w:lang w:eastAsia="en-US"/>
              </w:rPr>
            </w:pPr>
            <w:r w:rsidRPr="003D4399">
              <w:rPr>
                <w:color w:val="000000"/>
                <w:lang w:eastAsia="en-US"/>
              </w:rPr>
              <w:t>406</w:t>
            </w:r>
          </w:p>
        </w:tc>
        <w:tc>
          <w:tcPr>
            <w:tcW w:w="869" w:type="pct"/>
          </w:tcPr>
          <w:p w14:paraId="014A9ED7" w14:textId="1000E98F" w:rsidR="00895B91" w:rsidRPr="003D4399" w:rsidRDefault="00895B91" w:rsidP="00895B91">
            <w:pPr>
              <w:spacing w:line="256" w:lineRule="auto"/>
              <w:jc w:val="center"/>
              <w:rPr>
                <w:color w:val="000000"/>
                <w:lang w:eastAsia="en-US"/>
              </w:rPr>
            </w:pPr>
            <w:r w:rsidRPr="00845D89">
              <w:t>11706</w:t>
            </w:r>
          </w:p>
        </w:tc>
        <w:tc>
          <w:tcPr>
            <w:tcW w:w="510" w:type="pct"/>
          </w:tcPr>
          <w:p w14:paraId="26BC52C8" w14:textId="06889153" w:rsidR="00895B91" w:rsidRPr="003D4399" w:rsidRDefault="00895B91" w:rsidP="00895B91">
            <w:pPr>
              <w:spacing w:line="256" w:lineRule="auto"/>
              <w:jc w:val="center"/>
              <w:rPr>
                <w:color w:val="000000"/>
                <w:lang w:eastAsia="en-US"/>
              </w:rPr>
            </w:pPr>
            <w:r w:rsidRPr="003D4399">
              <w:rPr>
                <w:color w:val="000000"/>
              </w:rPr>
              <w:t>4,1</w:t>
            </w:r>
          </w:p>
        </w:tc>
        <w:tc>
          <w:tcPr>
            <w:tcW w:w="513" w:type="pct"/>
          </w:tcPr>
          <w:p w14:paraId="21C090BC" w14:textId="403BC6AA" w:rsidR="00895B91" w:rsidRPr="003D4399" w:rsidRDefault="00895B91" w:rsidP="00895B91">
            <w:pPr>
              <w:spacing w:line="256" w:lineRule="auto"/>
              <w:jc w:val="center"/>
              <w:rPr>
                <w:color w:val="000000"/>
                <w:lang w:eastAsia="en-US"/>
              </w:rPr>
            </w:pPr>
            <w:r w:rsidRPr="003D4399">
              <w:rPr>
                <w:color w:val="000000"/>
              </w:rPr>
              <w:t>39,0</w:t>
            </w:r>
          </w:p>
        </w:tc>
        <w:tc>
          <w:tcPr>
            <w:tcW w:w="513" w:type="pct"/>
          </w:tcPr>
          <w:p w14:paraId="737D459D" w14:textId="50414A5A" w:rsidR="00895B91" w:rsidRPr="003D4399" w:rsidRDefault="00895B91" w:rsidP="00895B91">
            <w:pPr>
              <w:spacing w:line="256" w:lineRule="auto"/>
              <w:jc w:val="center"/>
              <w:rPr>
                <w:color w:val="000000"/>
                <w:lang w:eastAsia="en-US"/>
              </w:rPr>
            </w:pPr>
            <w:r w:rsidRPr="003D4399">
              <w:rPr>
                <w:color w:val="000000"/>
              </w:rPr>
              <w:t>39,8</w:t>
            </w:r>
          </w:p>
        </w:tc>
        <w:tc>
          <w:tcPr>
            <w:tcW w:w="506" w:type="pct"/>
          </w:tcPr>
          <w:p w14:paraId="27E47AE8" w14:textId="73CE511C" w:rsidR="00895B91" w:rsidRPr="003D4399" w:rsidRDefault="00895B91" w:rsidP="00895B91">
            <w:pPr>
              <w:spacing w:line="256" w:lineRule="auto"/>
              <w:jc w:val="center"/>
              <w:rPr>
                <w:color w:val="000000"/>
                <w:lang w:eastAsia="en-US"/>
              </w:rPr>
            </w:pPr>
            <w:r w:rsidRPr="003D4399">
              <w:rPr>
                <w:color w:val="000000"/>
              </w:rPr>
              <w:t>17,2</w:t>
            </w:r>
          </w:p>
        </w:tc>
      </w:tr>
      <w:tr w:rsidR="00895B91" w14:paraId="7F4E34E1" w14:textId="77777777" w:rsidTr="00895B91">
        <w:trPr>
          <w:trHeight w:val="20"/>
          <w:jc w:val="center"/>
        </w:trPr>
        <w:tc>
          <w:tcPr>
            <w:tcW w:w="1413" w:type="pct"/>
            <w:vAlign w:val="center"/>
          </w:tcPr>
          <w:p w14:paraId="0E8A9D83" w14:textId="266AFD0B" w:rsidR="00895B91" w:rsidRPr="00AB6D25" w:rsidRDefault="00895B91" w:rsidP="00895B91">
            <w:pPr>
              <w:spacing w:line="256" w:lineRule="auto"/>
              <w:rPr>
                <w:b/>
                <w:bCs/>
                <w:color w:val="000000"/>
                <w:lang w:eastAsia="en-US"/>
              </w:rPr>
            </w:pPr>
            <w:r>
              <w:rPr>
                <w:b/>
                <w:bCs/>
                <w:lang w:eastAsia="en-US"/>
              </w:rPr>
              <w:t>Брянский</w:t>
            </w:r>
            <w:r w:rsidRPr="00AB6D25">
              <w:rPr>
                <w:b/>
                <w:bCs/>
                <w:lang w:eastAsia="en-US"/>
              </w:rPr>
              <w:t xml:space="preserve"> район</w:t>
            </w:r>
          </w:p>
        </w:tc>
        <w:tc>
          <w:tcPr>
            <w:tcW w:w="677" w:type="pct"/>
            <w:shd w:val="clear" w:color="auto" w:fill="auto"/>
            <w:vAlign w:val="center"/>
          </w:tcPr>
          <w:p w14:paraId="76C96A5A" w14:textId="4441338D" w:rsidR="00895B91" w:rsidRPr="003D4399" w:rsidRDefault="00895B91" w:rsidP="00895B91">
            <w:pPr>
              <w:spacing w:line="256" w:lineRule="auto"/>
              <w:jc w:val="center"/>
              <w:rPr>
                <w:b/>
                <w:bCs/>
                <w:color w:val="000000"/>
                <w:lang w:eastAsia="en-US"/>
              </w:rPr>
            </w:pPr>
            <w:r w:rsidRPr="003D4399">
              <w:rPr>
                <w:color w:val="000000"/>
              </w:rPr>
              <w:t>22</w:t>
            </w:r>
          </w:p>
        </w:tc>
        <w:tc>
          <w:tcPr>
            <w:tcW w:w="869" w:type="pct"/>
            <w:shd w:val="clear" w:color="auto" w:fill="auto"/>
            <w:vAlign w:val="center"/>
          </w:tcPr>
          <w:p w14:paraId="280205A5" w14:textId="14639146" w:rsidR="00895B91" w:rsidRPr="003D4399" w:rsidRDefault="00895B91" w:rsidP="00895B91">
            <w:pPr>
              <w:spacing w:line="256" w:lineRule="auto"/>
              <w:jc w:val="center"/>
              <w:rPr>
                <w:b/>
                <w:bCs/>
                <w:color w:val="000000"/>
                <w:lang w:eastAsia="en-US"/>
              </w:rPr>
            </w:pPr>
            <w:r w:rsidRPr="003D4399">
              <w:rPr>
                <w:color w:val="000000"/>
              </w:rPr>
              <w:t>675</w:t>
            </w:r>
          </w:p>
        </w:tc>
        <w:tc>
          <w:tcPr>
            <w:tcW w:w="510" w:type="pct"/>
            <w:shd w:val="clear" w:color="auto" w:fill="auto"/>
            <w:vAlign w:val="center"/>
          </w:tcPr>
          <w:p w14:paraId="709F43A9" w14:textId="4AC8F73B" w:rsidR="00895B91" w:rsidRPr="003D4399" w:rsidRDefault="00895B91" w:rsidP="00895B91">
            <w:pPr>
              <w:spacing w:line="256" w:lineRule="auto"/>
              <w:jc w:val="center"/>
              <w:rPr>
                <w:b/>
                <w:bCs/>
                <w:color w:val="000000"/>
                <w:lang w:eastAsia="en-US"/>
              </w:rPr>
            </w:pPr>
            <w:r w:rsidRPr="003D4399">
              <w:rPr>
                <w:color w:val="000000"/>
              </w:rPr>
              <w:t>7,2</w:t>
            </w:r>
          </w:p>
        </w:tc>
        <w:tc>
          <w:tcPr>
            <w:tcW w:w="513" w:type="pct"/>
            <w:shd w:val="clear" w:color="auto" w:fill="auto"/>
            <w:vAlign w:val="center"/>
          </w:tcPr>
          <w:p w14:paraId="28F3977E" w14:textId="1AC1733E" w:rsidR="00895B91" w:rsidRPr="003D4399" w:rsidRDefault="00895B91" w:rsidP="00895B91">
            <w:pPr>
              <w:spacing w:line="256" w:lineRule="auto"/>
              <w:jc w:val="center"/>
              <w:rPr>
                <w:b/>
                <w:bCs/>
                <w:color w:val="000000"/>
                <w:lang w:eastAsia="en-US"/>
              </w:rPr>
            </w:pPr>
            <w:r w:rsidRPr="003D4399">
              <w:rPr>
                <w:color w:val="000000"/>
              </w:rPr>
              <w:t>34,2</w:t>
            </w:r>
          </w:p>
        </w:tc>
        <w:tc>
          <w:tcPr>
            <w:tcW w:w="513" w:type="pct"/>
            <w:shd w:val="clear" w:color="auto" w:fill="auto"/>
            <w:vAlign w:val="center"/>
          </w:tcPr>
          <w:p w14:paraId="2407823C" w14:textId="0A6EDF14" w:rsidR="00895B91" w:rsidRPr="003D4399" w:rsidRDefault="00895B91" w:rsidP="00895B91">
            <w:pPr>
              <w:spacing w:line="256" w:lineRule="auto"/>
              <w:jc w:val="center"/>
              <w:rPr>
                <w:b/>
                <w:bCs/>
                <w:color w:val="000000"/>
                <w:lang w:eastAsia="en-US"/>
              </w:rPr>
            </w:pPr>
            <w:r w:rsidRPr="003D4399">
              <w:rPr>
                <w:color w:val="000000"/>
              </w:rPr>
              <w:t>39,7</w:t>
            </w:r>
          </w:p>
        </w:tc>
        <w:tc>
          <w:tcPr>
            <w:tcW w:w="506" w:type="pct"/>
            <w:shd w:val="clear" w:color="auto" w:fill="auto"/>
            <w:vAlign w:val="center"/>
          </w:tcPr>
          <w:p w14:paraId="4F1BF9E2" w14:textId="5A70B5AA" w:rsidR="00895B91" w:rsidRPr="003D4399" w:rsidRDefault="00895B91" w:rsidP="00895B91">
            <w:pPr>
              <w:spacing w:line="256" w:lineRule="auto"/>
              <w:jc w:val="center"/>
              <w:rPr>
                <w:b/>
                <w:bCs/>
                <w:color w:val="000000"/>
                <w:lang w:eastAsia="en-US"/>
              </w:rPr>
            </w:pPr>
            <w:r w:rsidRPr="003D4399">
              <w:rPr>
                <w:color w:val="000000"/>
              </w:rPr>
              <w:t>18,9</w:t>
            </w:r>
          </w:p>
        </w:tc>
      </w:tr>
    </w:tbl>
    <w:p w14:paraId="764F9D83" w14:textId="77777777" w:rsidR="00CF613D" w:rsidRDefault="00CF613D" w:rsidP="00CF613D">
      <w:pPr>
        <w:rPr>
          <w:sz w:val="16"/>
          <w:szCs w:val="16"/>
        </w:rPr>
      </w:pPr>
    </w:p>
    <w:p w14:paraId="023D5BF7" w14:textId="77777777" w:rsidR="00A946F9" w:rsidRDefault="00A946F9" w:rsidP="00CF613D">
      <w:pPr>
        <w:jc w:val="center"/>
        <w:rPr>
          <w:b/>
          <w:bCs/>
        </w:rPr>
      </w:pPr>
    </w:p>
    <w:p w14:paraId="5FF44A8B" w14:textId="77777777" w:rsidR="003D4399" w:rsidRDefault="00CF613D" w:rsidP="00CF613D">
      <w:pPr>
        <w:jc w:val="center"/>
        <w:rPr>
          <w:b/>
          <w:bCs/>
        </w:rPr>
      </w:pPr>
      <w:r w:rsidRPr="000B7768">
        <w:rPr>
          <w:b/>
          <w:bCs/>
        </w:rPr>
        <w:t xml:space="preserve">Результаты ВПР по русскому языку уч-ся 5-х классов </w:t>
      </w:r>
    </w:p>
    <w:p w14:paraId="1A0C99E1" w14:textId="5F493183" w:rsidR="00CF613D" w:rsidRPr="003D4399" w:rsidRDefault="003D4399" w:rsidP="003D4399">
      <w:pPr>
        <w:jc w:val="center"/>
      </w:pPr>
      <w:r>
        <w:rPr>
          <w:b/>
          <w:bCs/>
        </w:rPr>
        <w:t>Брянского</w:t>
      </w:r>
      <w:r>
        <w:t xml:space="preserve"> </w:t>
      </w:r>
      <w:r w:rsidR="00A12BEC" w:rsidRPr="000B7768">
        <w:rPr>
          <w:b/>
          <w:bCs/>
        </w:rPr>
        <w:t xml:space="preserve">района </w:t>
      </w:r>
      <w:r w:rsidR="00CF613D" w:rsidRPr="000B7768">
        <w:rPr>
          <w:b/>
          <w:bCs/>
        </w:rPr>
        <w:t>в 202</w:t>
      </w:r>
      <w:r w:rsidR="00A12BEC" w:rsidRPr="000B7768">
        <w:rPr>
          <w:b/>
          <w:bCs/>
        </w:rPr>
        <w:t>3</w:t>
      </w:r>
      <w:r w:rsidR="00CF613D" w:rsidRPr="000B7768">
        <w:rPr>
          <w:b/>
          <w:bCs/>
        </w:rPr>
        <w:t xml:space="preserve"> году</w:t>
      </w:r>
    </w:p>
    <w:p w14:paraId="6701191F" w14:textId="77777777" w:rsidR="00A946F9" w:rsidRPr="000B7768" w:rsidRDefault="00A946F9" w:rsidP="00CF613D">
      <w:pPr>
        <w:jc w:val="center"/>
      </w:pPr>
    </w:p>
    <w:p w14:paraId="7078036F" w14:textId="5D8859C5" w:rsidR="00CF613D" w:rsidRDefault="00895B91" w:rsidP="00CF613D">
      <w:pPr>
        <w:rPr>
          <w:sz w:val="16"/>
          <w:szCs w:val="16"/>
        </w:rPr>
      </w:pPr>
      <w:r>
        <w:rPr>
          <w:noProof/>
        </w:rPr>
        <w:drawing>
          <wp:inline distT="0" distB="0" distL="0" distR="0" wp14:anchorId="52E8CD35" wp14:editId="302F29CF">
            <wp:extent cx="6389370" cy="2276475"/>
            <wp:effectExtent l="0" t="0" r="0" b="0"/>
            <wp:docPr id="13" name="Диаграмма 13">
              <a:extLst xmlns:a="http://schemas.openxmlformats.org/drawingml/2006/main">
                <a:ext uri="{FF2B5EF4-FFF2-40B4-BE49-F238E27FC236}">
                  <a16:creationId xmlns:a16="http://schemas.microsoft.com/office/drawing/2014/main" id="{C183D0E4-4D8F-4969-A85F-004BF3B28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28AA17" w14:textId="77777777" w:rsidR="00CF613D" w:rsidRDefault="00CF613D" w:rsidP="00DB0083">
      <w:pPr>
        <w:rPr>
          <w:noProof/>
        </w:rPr>
      </w:pPr>
    </w:p>
    <w:tbl>
      <w:tblPr>
        <w:tblW w:w="4990" w:type="pct"/>
        <w:tblLook w:val="00A0" w:firstRow="1" w:lastRow="0" w:firstColumn="1" w:lastColumn="0" w:noHBand="0" w:noVBand="0"/>
      </w:tblPr>
      <w:tblGrid>
        <w:gridCol w:w="517"/>
        <w:gridCol w:w="4224"/>
        <w:gridCol w:w="951"/>
        <w:gridCol w:w="1087"/>
        <w:gridCol w:w="1087"/>
        <w:gridCol w:w="1087"/>
        <w:gridCol w:w="1079"/>
      </w:tblGrid>
      <w:tr w:rsidR="003D4399" w:rsidRPr="00CE2605" w14:paraId="7FC78B78" w14:textId="77777777" w:rsidTr="004851D0">
        <w:trPr>
          <w:trHeight w:val="20"/>
        </w:trPr>
        <w:tc>
          <w:tcPr>
            <w:tcW w:w="257" w:type="pct"/>
            <w:vMerge w:val="restart"/>
            <w:tcBorders>
              <w:top w:val="single" w:sz="4" w:space="0" w:color="auto"/>
              <w:left w:val="single" w:sz="4" w:space="0" w:color="auto"/>
              <w:bottom w:val="single" w:sz="4" w:space="0" w:color="000000"/>
              <w:right w:val="single" w:sz="4" w:space="0" w:color="auto"/>
            </w:tcBorders>
            <w:vAlign w:val="center"/>
          </w:tcPr>
          <w:p w14:paraId="2FA07C1B" w14:textId="77777777" w:rsidR="003D4399" w:rsidRPr="00CE2605" w:rsidRDefault="003D4399" w:rsidP="003D4399">
            <w:pPr>
              <w:jc w:val="center"/>
              <w:rPr>
                <w:b/>
                <w:bCs/>
                <w:color w:val="000000"/>
                <w:sz w:val="20"/>
                <w:szCs w:val="20"/>
              </w:rPr>
            </w:pPr>
            <w:bookmarkStart w:id="17" w:name="_Hlk147824649"/>
            <w:bookmarkStart w:id="18" w:name="_Toc18326717"/>
            <w:r w:rsidRPr="00CE2605">
              <w:rPr>
                <w:b/>
                <w:bCs/>
                <w:color w:val="000000"/>
                <w:sz w:val="20"/>
                <w:szCs w:val="20"/>
              </w:rPr>
              <w:t>№</w:t>
            </w:r>
          </w:p>
        </w:tc>
        <w:tc>
          <w:tcPr>
            <w:tcW w:w="2105" w:type="pct"/>
            <w:vMerge w:val="restart"/>
            <w:tcBorders>
              <w:top w:val="single" w:sz="4" w:space="0" w:color="auto"/>
              <w:left w:val="single" w:sz="4" w:space="0" w:color="auto"/>
              <w:bottom w:val="single" w:sz="4" w:space="0" w:color="000000"/>
              <w:right w:val="single" w:sz="4" w:space="0" w:color="auto"/>
            </w:tcBorders>
            <w:noWrap/>
            <w:vAlign w:val="center"/>
          </w:tcPr>
          <w:p w14:paraId="3AC5DCD1" w14:textId="77777777" w:rsidR="003D4399" w:rsidRPr="00CE2605" w:rsidRDefault="003D4399" w:rsidP="003D4399">
            <w:pPr>
              <w:jc w:val="center"/>
              <w:rPr>
                <w:b/>
                <w:bCs/>
                <w:color w:val="000000"/>
                <w:sz w:val="20"/>
                <w:szCs w:val="20"/>
              </w:rPr>
            </w:pPr>
            <w:r>
              <w:rPr>
                <w:b/>
                <w:bCs/>
                <w:color w:val="000000"/>
                <w:sz w:val="20"/>
                <w:szCs w:val="20"/>
              </w:rPr>
              <w:t>ОО</w:t>
            </w:r>
          </w:p>
        </w:tc>
        <w:tc>
          <w:tcPr>
            <w:tcW w:w="474" w:type="pct"/>
            <w:vMerge w:val="restart"/>
            <w:tcBorders>
              <w:top w:val="single" w:sz="4" w:space="0" w:color="auto"/>
              <w:left w:val="single" w:sz="4" w:space="0" w:color="auto"/>
              <w:bottom w:val="nil"/>
              <w:right w:val="single" w:sz="4" w:space="0" w:color="auto"/>
            </w:tcBorders>
            <w:vAlign w:val="center"/>
          </w:tcPr>
          <w:p w14:paraId="53B522EE" w14:textId="77777777" w:rsidR="003D4399" w:rsidRPr="00CE2605" w:rsidRDefault="003D4399" w:rsidP="003D4399">
            <w:pPr>
              <w:jc w:val="center"/>
              <w:rPr>
                <w:b/>
                <w:bCs/>
                <w:color w:val="000000"/>
                <w:sz w:val="20"/>
                <w:szCs w:val="20"/>
              </w:rPr>
            </w:pPr>
            <w:r>
              <w:rPr>
                <w:b/>
                <w:bCs/>
                <w:color w:val="000000"/>
                <w:sz w:val="20"/>
                <w:szCs w:val="20"/>
              </w:rPr>
              <w:t xml:space="preserve">Кол-во </w:t>
            </w:r>
            <w:proofErr w:type="spellStart"/>
            <w:r>
              <w:rPr>
                <w:b/>
                <w:bCs/>
                <w:color w:val="000000"/>
                <w:sz w:val="20"/>
                <w:szCs w:val="20"/>
              </w:rPr>
              <w:t>уч</w:t>
            </w:r>
            <w:proofErr w:type="spellEnd"/>
            <w:r>
              <w:rPr>
                <w:b/>
                <w:bCs/>
                <w:color w:val="000000"/>
                <w:sz w:val="20"/>
                <w:szCs w:val="20"/>
              </w:rPr>
              <w:t>-</w:t>
            </w:r>
            <w:r w:rsidRPr="007C3A41">
              <w:rPr>
                <w:b/>
                <w:bCs/>
                <w:color w:val="000000"/>
                <w:sz w:val="20"/>
                <w:szCs w:val="20"/>
              </w:rPr>
              <w:t>ков</w:t>
            </w:r>
          </w:p>
        </w:tc>
        <w:tc>
          <w:tcPr>
            <w:tcW w:w="2164" w:type="pct"/>
            <w:gridSpan w:val="4"/>
            <w:tcBorders>
              <w:top w:val="single" w:sz="4" w:space="0" w:color="auto"/>
              <w:left w:val="nil"/>
              <w:bottom w:val="single" w:sz="4" w:space="0" w:color="auto"/>
              <w:right w:val="single" w:sz="4" w:space="0" w:color="auto"/>
            </w:tcBorders>
            <w:vAlign w:val="center"/>
          </w:tcPr>
          <w:p w14:paraId="6709D89A" w14:textId="77777777" w:rsidR="003D4399" w:rsidRPr="00CE2605" w:rsidRDefault="003D4399" w:rsidP="003D4399">
            <w:pPr>
              <w:jc w:val="center"/>
              <w:rPr>
                <w:b/>
                <w:bCs/>
                <w:color w:val="000000"/>
                <w:sz w:val="20"/>
                <w:szCs w:val="20"/>
              </w:rPr>
            </w:pPr>
            <w:r w:rsidRPr="00CE2605">
              <w:rPr>
                <w:b/>
                <w:bCs/>
                <w:color w:val="000000"/>
                <w:sz w:val="20"/>
                <w:szCs w:val="20"/>
              </w:rPr>
              <w:t>Распределение групп баллов в %</w:t>
            </w:r>
          </w:p>
        </w:tc>
      </w:tr>
      <w:tr w:rsidR="003D4399" w:rsidRPr="0028030C" w14:paraId="1BD0A44D" w14:textId="77777777" w:rsidTr="004851D0">
        <w:trPr>
          <w:trHeight w:val="20"/>
        </w:trPr>
        <w:tc>
          <w:tcPr>
            <w:tcW w:w="257" w:type="pct"/>
            <w:vMerge/>
            <w:tcBorders>
              <w:top w:val="single" w:sz="4" w:space="0" w:color="auto"/>
              <w:left w:val="single" w:sz="4" w:space="0" w:color="auto"/>
              <w:bottom w:val="single" w:sz="4" w:space="0" w:color="000000"/>
              <w:right w:val="single" w:sz="4" w:space="0" w:color="auto"/>
            </w:tcBorders>
            <w:vAlign w:val="center"/>
          </w:tcPr>
          <w:p w14:paraId="253E80A4" w14:textId="77777777" w:rsidR="003D4399" w:rsidRPr="00CE2605" w:rsidRDefault="003D4399" w:rsidP="003D4399">
            <w:pPr>
              <w:rPr>
                <w:b/>
                <w:bCs/>
                <w:color w:val="000000"/>
                <w:sz w:val="20"/>
                <w:szCs w:val="20"/>
              </w:rPr>
            </w:pPr>
          </w:p>
        </w:tc>
        <w:tc>
          <w:tcPr>
            <w:tcW w:w="2105" w:type="pct"/>
            <w:vMerge/>
            <w:tcBorders>
              <w:top w:val="single" w:sz="4" w:space="0" w:color="auto"/>
              <w:left w:val="single" w:sz="4" w:space="0" w:color="auto"/>
              <w:bottom w:val="single" w:sz="4" w:space="0" w:color="000000"/>
              <w:right w:val="single" w:sz="4" w:space="0" w:color="auto"/>
            </w:tcBorders>
            <w:vAlign w:val="center"/>
          </w:tcPr>
          <w:p w14:paraId="69D9EBC4" w14:textId="77777777" w:rsidR="003D4399" w:rsidRPr="00CE2605" w:rsidRDefault="003D4399" w:rsidP="003D4399">
            <w:pPr>
              <w:rPr>
                <w:b/>
                <w:bCs/>
                <w:color w:val="000000"/>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6836B663" w14:textId="77777777" w:rsidR="003D4399" w:rsidRPr="00CE2605" w:rsidRDefault="003D4399" w:rsidP="003D4399">
            <w:pPr>
              <w:rPr>
                <w:b/>
                <w:bCs/>
                <w:color w:val="000000"/>
                <w:sz w:val="20"/>
                <w:szCs w:val="20"/>
              </w:rPr>
            </w:pPr>
          </w:p>
        </w:tc>
        <w:tc>
          <w:tcPr>
            <w:tcW w:w="542" w:type="pct"/>
            <w:tcBorders>
              <w:top w:val="nil"/>
              <w:left w:val="nil"/>
              <w:bottom w:val="single" w:sz="4" w:space="0" w:color="auto"/>
              <w:right w:val="single" w:sz="4" w:space="0" w:color="auto"/>
            </w:tcBorders>
            <w:vAlign w:val="center"/>
          </w:tcPr>
          <w:p w14:paraId="15FFDB4B" w14:textId="77777777" w:rsidR="003D4399" w:rsidRPr="0028030C" w:rsidRDefault="003D4399" w:rsidP="003D4399">
            <w:pPr>
              <w:jc w:val="center"/>
              <w:rPr>
                <w:b/>
                <w:bCs/>
                <w:color w:val="000000"/>
                <w:sz w:val="20"/>
              </w:rPr>
            </w:pPr>
            <w:r>
              <w:rPr>
                <w:b/>
                <w:bCs/>
                <w:color w:val="000000"/>
                <w:sz w:val="20"/>
                <w:szCs w:val="22"/>
              </w:rPr>
              <w:t>"</w:t>
            </w:r>
            <w:r w:rsidRPr="0028030C">
              <w:rPr>
                <w:b/>
                <w:bCs/>
                <w:color w:val="000000"/>
                <w:sz w:val="20"/>
                <w:szCs w:val="22"/>
              </w:rPr>
              <w:t>2</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138C923B" w14:textId="77777777" w:rsidR="003D4399" w:rsidRPr="0028030C" w:rsidRDefault="003D4399" w:rsidP="003D4399">
            <w:pPr>
              <w:jc w:val="center"/>
              <w:rPr>
                <w:b/>
                <w:bCs/>
                <w:color w:val="000000"/>
                <w:sz w:val="20"/>
              </w:rPr>
            </w:pPr>
            <w:r>
              <w:rPr>
                <w:b/>
                <w:bCs/>
                <w:color w:val="000000"/>
                <w:sz w:val="20"/>
                <w:szCs w:val="22"/>
              </w:rPr>
              <w:t>"</w:t>
            </w:r>
            <w:r w:rsidRPr="0028030C">
              <w:rPr>
                <w:b/>
                <w:bCs/>
                <w:color w:val="000000"/>
                <w:sz w:val="20"/>
                <w:szCs w:val="22"/>
              </w:rPr>
              <w:t>3</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12D2ADF0" w14:textId="77777777" w:rsidR="003D4399" w:rsidRPr="0028030C" w:rsidRDefault="003D4399" w:rsidP="003D4399">
            <w:pPr>
              <w:jc w:val="center"/>
              <w:rPr>
                <w:b/>
                <w:bCs/>
                <w:color w:val="000000"/>
                <w:sz w:val="20"/>
              </w:rPr>
            </w:pPr>
            <w:r>
              <w:rPr>
                <w:b/>
                <w:bCs/>
                <w:color w:val="000000"/>
                <w:sz w:val="20"/>
                <w:szCs w:val="22"/>
              </w:rPr>
              <w:t>"</w:t>
            </w:r>
            <w:r w:rsidRPr="0028030C">
              <w:rPr>
                <w:b/>
                <w:bCs/>
                <w:color w:val="000000"/>
                <w:sz w:val="20"/>
                <w:szCs w:val="22"/>
              </w:rPr>
              <w:t>4</w:t>
            </w:r>
            <w:r>
              <w:rPr>
                <w:b/>
                <w:bCs/>
                <w:color w:val="000000"/>
                <w:sz w:val="20"/>
                <w:szCs w:val="22"/>
              </w:rPr>
              <w:t>"</w:t>
            </w:r>
          </w:p>
        </w:tc>
        <w:tc>
          <w:tcPr>
            <w:tcW w:w="539" w:type="pct"/>
            <w:tcBorders>
              <w:top w:val="nil"/>
              <w:left w:val="nil"/>
              <w:bottom w:val="single" w:sz="4" w:space="0" w:color="auto"/>
              <w:right w:val="single" w:sz="4" w:space="0" w:color="auto"/>
            </w:tcBorders>
            <w:vAlign w:val="center"/>
          </w:tcPr>
          <w:p w14:paraId="3767951F" w14:textId="77777777" w:rsidR="003D4399" w:rsidRPr="0028030C" w:rsidRDefault="003D4399" w:rsidP="003D4399">
            <w:pPr>
              <w:jc w:val="center"/>
              <w:rPr>
                <w:b/>
                <w:bCs/>
                <w:color w:val="000000"/>
                <w:sz w:val="20"/>
              </w:rPr>
            </w:pPr>
            <w:r>
              <w:rPr>
                <w:b/>
                <w:bCs/>
                <w:color w:val="000000"/>
                <w:sz w:val="20"/>
                <w:szCs w:val="22"/>
              </w:rPr>
              <w:t>"</w:t>
            </w:r>
            <w:r w:rsidRPr="0028030C">
              <w:rPr>
                <w:b/>
                <w:bCs/>
                <w:color w:val="000000"/>
                <w:sz w:val="20"/>
                <w:szCs w:val="22"/>
              </w:rPr>
              <w:t>5</w:t>
            </w:r>
            <w:r>
              <w:rPr>
                <w:b/>
                <w:bCs/>
                <w:color w:val="000000"/>
                <w:sz w:val="20"/>
                <w:szCs w:val="22"/>
              </w:rPr>
              <w:t>"</w:t>
            </w:r>
          </w:p>
        </w:tc>
      </w:tr>
      <w:tr w:rsidR="004851D0" w14:paraId="16B1A975"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2E3BCFE0" w14:textId="77777777" w:rsidR="004851D0" w:rsidRPr="00CE2605" w:rsidRDefault="004851D0" w:rsidP="004851D0">
            <w:pPr>
              <w:jc w:val="center"/>
              <w:rPr>
                <w:color w:val="000000"/>
                <w:sz w:val="20"/>
                <w:szCs w:val="20"/>
              </w:rPr>
            </w:pPr>
            <w:r w:rsidRPr="00CE2605">
              <w:rPr>
                <w:color w:val="000000"/>
                <w:sz w:val="20"/>
                <w:szCs w:val="20"/>
              </w:rPr>
              <w:t>1</w:t>
            </w:r>
          </w:p>
        </w:tc>
        <w:tc>
          <w:tcPr>
            <w:tcW w:w="2105" w:type="pct"/>
            <w:tcBorders>
              <w:top w:val="nil"/>
              <w:left w:val="nil"/>
              <w:bottom w:val="single" w:sz="4" w:space="0" w:color="auto"/>
              <w:right w:val="single" w:sz="4" w:space="0" w:color="auto"/>
            </w:tcBorders>
            <w:vAlign w:val="center"/>
          </w:tcPr>
          <w:p w14:paraId="47A29D2A" w14:textId="2750BF76" w:rsidR="004851D0" w:rsidRPr="00CE2605" w:rsidRDefault="004851D0" w:rsidP="004851D0">
            <w:pPr>
              <w:rPr>
                <w:color w:val="000000"/>
                <w:sz w:val="20"/>
                <w:szCs w:val="20"/>
              </w:rPr>
            </w:pPr>
            <w:r w:rsidRPr="005259EA">
              <w:rPr>
                <w:color w:val="000000"/>
                <w:sz w:val="20"/>
                <w:szCs w:val="20"/>
              </w:rPr>
              <w:t xml:space="preserve">МБОУ "Глинищевская СОШ" </w:t>
            </w:r>
          </w:p>
        </w:tc>
        <w:tc>
          <w:tcPr>
            <w:tcW w:w="474" w:type="pct"/>
            <w:tcBorders>
              <w:top w:val="nil"/>
              <w:left w:val="nil"/>
              <w:bottom w:val="single" w:sz="4" w:space="0" w:color="auto"/>
              <w:right w:val="single" w:sz="4" w:space="0" w:color="auto"/>
            </w:tcBorders>
            <w:vAlign w:val="bottom"/>
          </w:tcPr>
          <w:p w14:paraId="44743777" w14:textId="5FCDD36E" w:rsidR="004851D0" w:rsidRPr="004851D0" w:rsidRDefault="004851D0" w:rsidP="004851D0">
            <w:pPr>
              <w:jc w:val="center"/>
              <w:rPr>
                <w:color w:val="000000"/>
                <w:sz w:val="18"/>
                <w:szCs w:val="18"/>
              </w:rPr>
            </w:pPr>
            <w:r>
              <w:rPr>
                <w:color w:val="000000"/>
                <w:sz w:val="22"/>
                <w:szCs w:val="22"/>
              </w:rPr>
              <w:t>27</w:t>
            </w:r>
          </w:p>
        </w:tc>
        <w:tc>
          <w:tcPr>
            <w:tcW w:w="542" w:type="pct"/>
            <w:tcBorders>
              <w:top w:val="nil"/>
              <w:left w:val="nil"/>
              <w:bottom w:val="single" w:sz="4" w:space="0" w:color="auto"/>
              <w:right w:val="single" w:sz="4" w:space="0" w:color="auto"/>
            </w:tcBorders>
            <w:vAlign w:val="bottom"/>
          </w:tcPr>
          <w:p w14:paraId="39809697" w14:textId="7634FA53"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151DE7D7" w14:textId="69743A69" w:rsidR="004851D0" w:rsidRPr="004851D0" w:rsidRDefault="004851D0" w:rsidP="004851D0">
            <w:pPr>
              <w:jc w:val="center"/>
              <w:rPr>
                <w:color w:val="000000"/>
                <w:sz w:val="18"/>
                <w:szCs w:val="18"/>
              </w:rPr>
            </w:pPr>
            <w:r>
              <w:rPr>
                <w:color w:val="000000"/>
                <w:sz w:val="22"/>
                <w:szCs w:val="22"/>
              </w:rPr>
              <w:t>44,4</w:t>
            </w:r>
          </w:p>
        </w:tc>
        <w:tc>
          <w:tcPr>
            <w:tcW w:w="542" w:type="pct"/>
            <w:tcBorders>
              <w:top w:val="nil"/>
              <w:left w:val="nil"/>
              <w:bottom w:val="single" w:sz="4" w:space="0" w:color="auto"/>
              <w:right w:val="single" w:sz="4" w:space="0" w:color="auto"/>
            </w:tcBorders>
            <w:vAlign w:val="bottom"/>
          </w:tcPr>
          <w:p w14:paraId="3753D36F" w14:textId="2AF1BC84" w:rsidR="004851D0" w:rsidRPr="004851D0" w:rsidRDefault="004851D0" w:rsidP="004851D0">
            <w:pPr>
              <w:jc w:val="center"/>
              <w:rPr>
                <w:color w:val="000000"/>
                <w:sz w:val="18"/>
                <w:szCs w:val="18"/>
              </w:rPr>
            </w:pPr>
            <w:r>
              <w:rPr>
                <w:color w:val="000000"/>
                <w:sz w:val="22"/>
                <w:szCs w:val="22"/>
              </w:rPr>
              <w:t>25,9</w:t>
            </w:r>
          </w:p>
        </w:tc>
        <w:tc>
          <w:tcPr>
            <w:tcW w:w="539" w:type="pct"/>
            <w:tcBorders>
              <w:top w:val="nil"/>
              <w:left w:val="nil"/>
              <w:bottom w:val="single" w:sz="4" w:space="0" w:color="auto"/>
              <w:right w:val="single" w:sz="4" w:space="0" w:color="auto"/>
            </w:tcBorders>
            <w:vAlign w:val="bottom"/>
          </w:tcPr>
          <w:p w14:paraId="25E3293C" w14:textId="16D9DCC9" w:rsidR="004851D0" w:rsidRPr="004851D0" w:rsidRDefault="004851D0" w:rsidP="004851D0">
            <w:pPr>
              <w:jc w:val="center"/>
              <w:rPr>
                <w:color w:val="000000"/>
                <w:sz w:val="18"/>
                <w:szCs w:val="18"/>
              </w:rPr>
            </w:pPr>
            <w:r>
              <w:rPr>
                <w:color w:val="000000"/>
                <w:sz w:val="22"/>
                <w:szCs w:val="22"/>
              </w:rPr>
              <w:t>29,6</w:t>
            </w:r>
          </w:p>
        </w:tc>
      </w:tr>
      <w:tr w:rsidR="004851D0" w14:paraId="230D72E6"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38BEABFF" w14:textId="77777777" w:rsidR="004851D0" w:rsidRPr="00CE2605" w:rsidRDefault="004851D0" w:rsidP="004851D0">
            <w:pPr>
              <w:jc w:val="center"/>
              <w:rPr>
                <w:color w:val="000000"/>
                <w:sz w:val="20"/>
                <w:szCs w:val="20"/>
              </w:rPr>
            </w:pPr>
            <w:r w:rsidRPr="00CE2605">
              <w:rPr>
                <w:color w:val="000000"/>
                <w:sz w:val="20"/>
                <w:szCs w:val="20"/>
              </w:rPr>
              <w:t>2</w:t>
            </w:r>
          </w:p>
        </w:tc>
        <w:tc>
          <w:tcPr>
            <w:tcW w:w="2105" w:type="pct"/>
            <w:tcBorders>
              <w:top w:val="nil"/>
              <w:left w:val="nil"/>
              <w:bottom w:val="single" w:sz="4" w:space="0" w:color="auto"/>
              <w:right w:val="single" w:sz="4" w:space="0" w:color="auto"/>
            </w:tcBorders>
            <w:vAlign w:val="center"/>
          </w:tcPr>
          <w:p w14:paraId="05D91BD9" w14:textId="3EF7D3C6" w:rsidR="004851D0" w:rsidRPr="00CE2605" w:rsidRDefault="004851D0" w:rsidP="004851D0">
            <w:pPr>
              <w:rPr>
                <w:color w:val="000000"/>
                <w:sz w:val="20"/>
                <w:szCs w:val="20"/>
              </w:rPr>
            </w:pPr>
            <w:r w:rsidRPr="005259EA">
              <w:rPr>
                <w:color w:val="000000"/>
                <w:sz w:val="20"/>
                <w:szCs w:val="20"/>
              </w:rPr>
              <w:t>МБОУ "Новосельская СОШ"</w:t>
            </w:r>
          </w:p>
        </w:tc>
        <w:tc>
          <w:tcPr>
            <w:tcW w:w="474" w:type="pct"/>
            <w:tcBorders>
              <w:top w:val="nil"/>
              <w:left w:val="nil"/>
              <w:bottom w:val="single" w:sz="4" w:space="0" w:color="auto"/>
              <w:right w:val="single" w:sz="4" w:space="0" w:color="auto"/>
            </w:tcBorders>
            <w:vAlign w:val="bottom"/>
          </w:tcPr>
          <w:p w14:paraId="750E0EDF" w14:textId="44843B14" w:rsidR="004851D0" w:rsidRPr="004851D0" w:rsidRDefault="004851D0" w:rsidP="004851D0">
            <w:pPr>
              <w:jc w:val="center"/>
              <w:rPr>
                <w:color w:val="000000"/>
                <w:sz w:val="18"/>
                <w:szCs w:val="18"/>
              </w:rPr>
            </w:pPr>
            <w:r>
              <w:rPr>
                <w:color w:val="000000"/>
                <w:sz w:val="22"/>
                <w:szCs w:val="22"/>
              </w:rPr>
              <w:t>12</w:t>
            </w:r>
          </w:p>
        </w:tc>
        <w:tc>
          <w:tcPr>
            <w:tcW w:w="542" w:type="pct"/>
            <w:tcBorders>
              <w:top w:val="nil"/>
              <w:left w:val="nil"/>
              <w:bottom w:val="single" w:sz="4" w:space="0" w:color="auto"/>
              <w:right w:val="single" w:sz="4" w:space="0" w:color="auto"/>
            </w:tcBorders>
            <w:vAlign w:val="bottom"/>
          </w:tcPr>
          <w:p w14:paraId="375D864F" w14:textId="1FDB5A8A" w:rsidR="004851D0" w:rsidRPr="004851D0" w:rsidRDefault="004851D0" w:rsidP="004851D0">
            <w:pPr>
              <w:jc w:val="center"/>
              <w:rPr>
                <w:color w:val="000000"/>
                <w:sz w:val="18"/>
                <w:szCs w:val="18"/>
              </w:rPr>
            </w:pPr>
            <w:r>
              <w:rPr>
                <w:color w:val="000000"/>
                <w:sz w:val="22"/>
                <w:szCs w:val="22"/>
              </w:rPr>
              <w:t>16,7</w:t>
            </w:r>
          </w:p>
        </w:tc>
        <w:tc>
          <w:tcPr>
            <w:tcW w:w="542" w:type="pct"/>
            <w:tcBorders>
              <w:top w:val="nil"/>
              <w:left w:val="nil"/>
              <w:bottom w:val="single" w:sz="4" w:space="0" w:color="auto"/>
              <w:right w:val="single" w:sz="4" w:space="0" w:color="auto"/>
            </w:tcBorders>
            <w:vAlign w:val="bottom"/>
          </w:tcPr>
          <w:p w14:paraId="19F663F0" w14:textId="3D2D25AB" w:rsidR="004851D0" w:rsidRPr="004851D0" w:rsidRDefault="004851D0" w:rsidP="004851D0">
            <w:pPr>
              <w:jc w:val="center"/>
              <w:rPr>
                <w:color w:val="000000"/>
                <w:sz w:val="18"/>
                <w:szCs w:val="18"/>
              </w:rPr>
            </w:pPr>
            <w:r>
              <w:rPr>
                <w:color w:val="000000"/>
                <w:sz w:val="22"/>
                <w:szCs w:val="22"/>
              </w:rPr>
              <w:t>66,7</w:t>
            </w:r>
          </w:p>
        </w:tc>
        <w:tc>
          <w:tcPr>
            <w:tcW w:w="542" w:type="pct"/>
            <w:tcBorders>
              <w:top w:val="nil"/>
              <w:left w:val="nil"/>
              <w:bottom w:val="single" w:sz="4" w:space="0" w:color="auto"/>
              <w:right w:val="single" w:sz="4" w:space="0" w:color="auto"/>
            </w:tcBorders>
            <w:vAlign w:val="bottom"/>
          </w:tcPr>
          <w:p w14:paraId="1C649C7F" w14:textId="080ADA2E" w:rsidR="004851D0" w:rsidRPr="004851D0" w:rsidRDefault="004851D0" w:rsidP="004851D0">
            <w:pPr>
              <w:jc w:val="center"/>
              <w:rPr>
                <w:color w:val="000000"/>
                <w:sz w:val="18"/>
                <w:szCs w:val="18"/>
              </w:rPr>
            </w:pPr>
            <w:r>
              <w:rPr>
                <w:color w:val="000000"/>
                <w:sz w:val="22"/>
                <w:szCs w:val="22"/>
              </w:rPr>
              <w:t>16,7</w:t>
            </w:r>
          </w:p>
        </w:tc>
        <w:tc>
          <w:tcPr>
            <w:tcW w:w="539" w:type="pct"/>
            <w:tcBorders>
              <w:top w:val="nil"/>
              <w:left w:val="nil"/>
              <w:bottom w:val="single" w:sz="4" w:space="0" w:color="auto"/>
              <w:right w:val="single" w:sz="4" w:space="0" w:color="auto"/>
            </w:tcBorders>
            <w:vAlign w:val="bottom"/>
          </w:tcPr>
          <w:p w14:paraId="5AD4715A" w14:textId="2360CE03" w:rsidR="004851D0" w:rsidRPr="004851D0" w:rsidRDefault="004851D0" w:rsidP="004851D0">
            <w:pPr>
              <w:jc w:val="center"/>
              <w:rPr>
                <w:color w:val="000000"/>
                <w:sz w:val="18"/>
                <w:szCs w:val="18"/>
              </w:rPr>
            </w:pPr>
            <w:r>
              <w:rPr>
                <w:color w:val="000000"/>
                <w:sz w:val="22"/>
                <w:szCs w:val="22"/>
              </w:rPr>
              <w:t>0,0</w:t>
            </w:r>
          </w:p>
        </w:tc>
      </w:tr>
      <w:tr w:rsidR="004851D0" w14:paraId="0017D183"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55FD95EE" w14:textId="77777777" w:rsidR="004851D0" w:rsidRPr="00CE2605" w:rsidRDefault="004851D0" w:rsidP="004851D0">
            <w:pPr>
              <w:jc w:val="center"/>
              <w:rPr>
                <w:color w:val="000000"/>
                <w:sz w:val="20"/>
                <w:szCs w:val="20"/>
              </w:rPr>
            </w:pPr>
            <w:r w:rsidRPr="00CE2605">
              <w:rPr>
                <w:color w:val="000000"/>
                <w:sz w:val="20"/>
                <w:szCs w:val="20"/>
              </w:rPr>
              <w:t>3</w:t>
            </w:r>
          </w:p>
        </w:tc>
        <w:tc>
          <w:tcPr>
            <w:tcW w:w="2105" w:type="pct"/>
            <w:tcBorders>
              <w:top w:val="nil"/>
              <w:left w:val="nil"/>
              <w:bottom w:val="single" w:sz="4" w:space="0" w:color="auto"/>
              <w:right w:val="single" w:sz="4" w:space="0" w:color="auto"/>
            </w:tcBorders>
            <w:vAlign w:val="center"/>
          </w:tcPr>
          <w:p w14:paraId="7C6DA406" w14:textId="53CBFE83" w:rsidR="004851D0" w:rsidRPr="00CE2605" w:rsidRDefault="004851D0" w:rsidP="004851D0">
            <w:pPr>
              <w:rPr>
                <w:color w:val="000000"/>
                <w:sz w:val="20"/>
                <w:szCs w:val="20"/>
              </w:rPr>
            </w:pPr>
            <w:r w:rsidRPr="005259EA">
              <w:rPr>
                <w:color w:val="000000"/>
                <w:sz w:val="20"/>
                <w:szCs w:val="20"/>
              </w:rPr>
              <w:t>МБОУ "Мичуринская СОШ"</w:t>
            </w:r>
          </w:p>
        </w:tc>
        <w:tc>
          <w:tcPr>
            <w:tcW w:w="474" w:type="pct"/>
            <w:tcBorders>
              <w:top w:val="nil"/>
              <w:left w:val="nil"/>
              <w:bottom w:val="single" w:sz="4" w:space="0" w:color="auto"/>
              <w:right w:val="single" w:sz="4" w:space="0" w:color="auto"/>
            </w:tcBorders>
            <w:vAlign w:val="bottom"/>
          </w:tcPr>
          <w:p w14:paraId="153A6ED9" w14:textId="53EFD4FC" w:rsidR="004851D0" w:rsidRPr="004851D0" w:rsidRDefault="004851D0" w:rsidP="004851D0">
            <w:pPr>
              <w:jc w:val="center"/>
              <w:rPr>
                <w:color w:val="000000"/>
                <w:sz w:val="18"/>
                <w:szCs w:val="18"/>
              </w:rPr>
            </w:pPr>
            <w:r>
              <w:rPr>
                <w:color w:val="000000"/>
                <w:sz w:val="22"/>
                <w:szCs w:val="22"/>
              </w:rPr>
              <w:t>43</w:t>
            </w:r>
          </w:p>
        </w:tc>
        <w:tc>
          <w:tcPr>
            <w:tcW w:w="542" w:type="pct"/>
            <w:tcBorders>
              <w:top w:val="nil"/>
              <w:left w:val="nil"/>
              <w:bottom w:val="single" w:sz="4" w:space="0" w:color="auto"/>
              <w:right w:val="single" w:sz="4" w:space="0" w:color="auto"/>
            </w:tcBorders>
            <w:vAlign w:val="bottom"/>
          </w:tcPr>
          <w:p w14:paraId="7DBB2743" w14:textId="32CAA8E1"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0FDE2A88" w14:textId="23BD97B5" w:rsidR="004851D0" w:rsidRPr="004851D0" w:rsidRDefault="004851D0" w:rsidP="004851D0">
            <w:pPr>
              <w:jc w:val="center"/>
              <w:rPr>
                <w:color w:val="000000"/>
                <w:sz w:val="18"/>
                <w:szCs w:val="18"/>
              </w:rPr>
            </w:pPr>
            <w:r>
              <w:rPr>
                <w:color w:val="000000"/>
                <w:sz w:val="22"/>
                <w:szCs w:val="22"/>
              </w:rPr>
              <w:t>46,5</w:t>
            </w:r>
          </w:p>
        </w:tc>
        <w:tc>
          <w:tcPr>
            <w:tcW w:w="542" w:type="pct"/>
            <w:tcBorders>
              <w:top w:val="nil"/>
              <w:left w:val="nil"/>
              <w:bottom w:val="single" w:sz="4" w:space="0" w:color="auto"/>
              <w:right w:val="single" w:sz="4" w:space="0" w:color="auto"/>
            </w:tcBorders>
            <w:vAlign w:val="bottom"/>
          </w:tcPr>
          <w:p w14:paraId="59125A2D" w14:textId="3B71B7AC" w:rsidR="004851D0" w:rsidRPr="004851D0" w:rsidRDefault="004851D0" w:rsidP="004851D0">
            <w:pPr>
              <w:jc w:val="center"/>
              <w:rPr>
                <w:color w:val="000000"/>
                <w:sz w:val="18"/>
                <w:szCs w:val="18"/>
              </w:rPr>
            </w:pPr>
            <w:r>
              <w:rPr>
                <w:color w:val="000000"/>
                <w:sz w:val="22"/>
                <w:szCs w:val="22"/>
              </w:rPr>
              <w:t>46,5</w:t>
            </w:r>
          </w:p>
        </w:tc>
        <w:tc>
          <w:tcPr>
            <w:tcW w:w="539" w:type="pct"/>
            <w:tcBorders>
              <w:top w:val="nil"/>
              <w:left w:val="nil"/>
              <w:bottom w:val="single" w:sz="4" w:space="0" w:color="auto"/>
              <w:right w:val="single" w:sz="4" w:space="0" w:color="auto"/>
            </w:tcBorders>
            <w:vAlign w:val="bottom"/>
          </w:tcPr>
          <w:p w14:paraId="301A6816" w14:textId="14A00ED0" w:rsidR="004851D0" w:rsidRPr="004851D0" w:rsidRDefault="004851D0" w:rsidP="004851D0">
            <w:pPr>
              <w:jc w:val="center"/>
              <w:rPr>
                <w:color w:val="000000"/>
                <w:sz w:val="18"/>
                <w:szCs w:val="18"/>
              </w:rPr>
            </w:pPr>
            <w:r>
              <w:rPr>
                <w:color w:val="000000"/>
                <w:sz w:val="22"/>
                <w:szCs w:val="22"/>
              </w:rPr>
              <w:t>7,0</w:t>
            </w:r>
          </w:p>
        </w:tc>
      </w:tr>
      <w:tr w:rsidR="004851D0" w14:paraId="275850C7"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2CCD46F0" w14:textId="77777777" w:rsidR="004851D0" w:rsidRPr="00CE2605" w:rsidRDefault="004851D0" w:rsidP="004851D0">
            <w:pPr>
              <w:jc w:val="center"/>
              <w:rPr>
                <w:color w:val="000000"/>
                <w:sz w:val="20"/>
                <w:szCs w:val="20"/>
              </w:rPr>
            </w:pPr>
            <w:r w:rsidRPr="00CE2605">
              <w:rPr>
                <w:color w:val="000000"/>
                <w:sz w:val="20"/>
                <w:szCs w:val="20"/>
              </w:rPr>
              <w:t>4</w:t>
            </w:r>
          </w:p>
        </w:tc>
        <w:tc>
          <w:tcPr>
            <w:tcW w:w="2105" w:type="pct"/>
            <w:tcBorders>
              <w:top w:val="nil"/>
              <w:left w:val="nil"/>
              <w:bottom w:val="single" w:sz="4" w:space="0" w:color="auto"/>
              <w:right w:val="single" w:sz="4" w:space="0" w:color="auto"/>
            </w:tcBorders>
            <w:vAlign w:val="center"/>
          </w:tcPr>
          <w:p w14:paraId="5A272F71" w14:textId="5B65066C" w:rsidR="004851D0" w:rsidRPr="00CE2605" w:rsidRDefault="004851D0" w:rsidP="004851D0">
            <w:pPr>
              <w:rPr>
                <w:color w:val="000000"/>
                <w:sz w:val="20"/>
                <w:szCs w:val="20"/>
              </w:rPr>
            </w:pPr>
            <w:r w:rsidRPr="005259EA">
              <w:rPr>
                <w:color w:val="000000"/>
                <w:sz w:val="20"/>
                <w:szCs w:val="20"/>
              </w:rPr>
              <w:t>МБОУ "Теменичская СОШ"</w:t>
            </w:r>
          </w:p>
        </w:tc>
        <w:tc>
          <w:tcPr>
            <w:tcW w:w="474" w:type="pct"/>
            <w:tcBorders>
              <w:top w:val="nil"/>
              <w:left w:val="nil"/>
              <w:bottom w:val="single" w:sz="4" w:space="0" w:color="auto"/>
              <w:right w:val="single" w:sz="4" w:space="0" w:color="auto"/>
            </w:tcBorders>
            <w:vAlign w:val="bottom"/>
          </w:tcPr>
          <w:p w14:paraId="2C53E9C1" w14:textId="4DB4344D" w:rsidR="004851D0" w:rsidRPr="004851D0" w:rsidRDefault="004851D0" w:rsidP="004851D0">
            <w:pPr>
              <w:jc w:val="center"/>
              <w:rPr>
                <w:color w:val="000000"/>
                <w:sz w:val="18"/>
                <w:szCs w:val="18"/>
              </w:rPr>
            </w:pPr>
            <w:r>
              <w:rPr>
                <w:color w:val="000000"/>
                <w:sz w:val="22"/>
                <w:szCs w:val="22"/>
              </w:rPr>
              <w:t>7</w:t>
            </w:r>
          </w:p>
        </w:tc>
        <w:tc>
          <w:tcPr>
            <w:tcW w:w="542" w:type="pct"/>
            <w:tcBorders>
              <w:top w:val="nil"/>
              <w:left w:val="nil"/>
              <w:bottom w:val="single" w:sz="4" w:space="0" w:color="auto"/>
              <w:right w:val="single" w:sz="4" w:space="0" w:color="auto"/>
            </w:tcBorders>
            <w:vAlign w:val="bottom"/>
          </w:tcPr>
          <w:p w14:paraId="2A3B5394" w14:textId="15474A5D"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41020CAA" w14:textId="6AFC83D6" w:rsidR="004851D0" w:rsidRPr="004851D0" w:rsidRDefault="004851D0" w:rsidP="004851D0">
            <w:pPr>
              <w:jc w:val="center"/>
              <w:rPr>
                <w:color w:val="000000"/>
                <w:sz w:val="18"/>
                <w:szCs w:val="18"/>
              </w:rPr>
            </w:pPr>
            <w:r>
              <w:rPr>
                <w:color w:val="000000"/>
                <w:sz w:val="22"/>
                <w:szCs w:val="22"/>
              </w:rPr>
              <w:t>14,3</w:t>
            </w:r>
          </w:p>
        </w:tc>
        <w:tc>
          <w:tcPr>
            <w:tcW w:w="542" w:type="pct"/>
            <w:tcBorders>
              <w:top w:val="nil"/>
              <w:left w:val="nil"/>
              <w:bottom w:val="single" w:sz="4" w:space="0" w:color="auto"/>
              <w:right w:val="single" w:sz="4" w:space="0" w:color="auto"/>
            </w:tcBorders>
            <w:vAlign w:val="bottom"/>
          </w:tcPr>
          <w:p w14:paraId="06AC9C92" w14:textId="745A8F77" w:rsidR="004851D0" w:rsidRPr="004851D0" w:rsidRDefault="004851D0" w:rsidP="004851D0">
            <w:pPr>
              <w:jc w:val="center"/>
              <w:rPr>
                <w:color w:val="000000"/>
                <w:sz w:val="18"/>
                <w:szCs w:val="18"/>
              </w:rPr>
            </w:pPr>
            <w:r>
              <w:rPr>
                <w:color w:val="000000"/>
                <w:sz w:val="22"/>
                <w:szCs w:val="22"/>
              </w:rPr>
              <w:t>42,9</w:t>
            </w:r>
          </w:p>
        </w:tc>
        <w:tc>
          <w:tcPr>
            <w:tcW w:w="539" w:type="pct"/>
            <w:tcBorders>
              <w:top w:val="nil"/>
              <w:left w:val="nil"/>
              <w:bottom w:val="single" w:sz="4" w:space="0" w:color="auto"/>
              <w:right w:val="single" w:sz="4" w:space="0" w:color="auto"/>
            </w:tcBorders>
            <w:vAlign w:val="bottom"/>
          </w:tcPr>
          <w:p w14:paraId="26FF331B" w14:textId="513EC9A2" w:rsidR="004851D0" w:rsidRPr="004851D0" w:rsidRDefault="004851D0" w:rsidP="004851D0">
            <w:pPr>
              <w:jc w:val="center"/>
              <w:rPr>
                <w:color w:val="000000"/>
                <w:sz w:val="18"/>
                <w:szCs w:val="18"/>
              </w:rPr>
            </w:pPr>
            <w:r>
              <w:rPr>
                <w:color w:val="000000"/>
                <w:sz w:val="22"/>
                <w:szCs w:val="22"/>
              </w:rPr>
              <w:t>42,9</w:t>
            </w:r>
          </w:p>
        </w:tc>
      </w:tr>
      <w:tr w:rsidR="004851D0" w14:paraId="33ED8263"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021F9E17" w14:textId="77777777" w:rsidR="004851D0" w:rsidRPr="00CE2605" w:rsidRDefault="004851D0" w:rsidP="004851D0">
            <w:pPr>
              <w:jc w:val="center"/>
              <w:rPr>
                <w:color w:val="000000"/>
                <w:sz w:val="20"/>
                <w:szCs w:val="20"/>
              </w:rPr>
            </w:pPr>
            <w:r w:rsidRPr="00CE2605">
              <w:rPr>
                <w:color w:val="000000"/>
                <w:sz w:val="20"/>
                <w:szCs w:val="20"/>
              </w:rPr>
              <w:t>5</w:t>
            </w:r>
          </w:p>
        </w:tc>
        <w:tc>
          <w:tcPr>
            <w:tcW w:w="2105" w:type="pct"/>
            <w:tcBorders>
              <w:top w:val="nil"/>
              <w:left w:val="nil"/>
              <w:bottom w:val="single" w:sz="4" w:space="0" w:color="auto"/>
              <w:right w:val="single" w:sz="4" w:space="0" w:color="auto"/>
            </w:tcBorders>
            <w:vAlign w:val="center"/>
          </w:tcPr>
          <w:p w14:paraId="120089E3" w14:textId="70CA1A00" w:rsidR="004851D0" w:rsidRPr="00CE2605" w:rsidRDefault="004851D0" w:rsidP="004851D0">
            <w:pPr>
              <w:rPr>
                <w:color w:val="000000"/>
                <w:sz w:val="20"/>
                <w:szCs w:val="20"/>
              </w:rPr>
            </w:pPr>
            <w:r w:rsidRPr="005259EA">
              <w:rPr>
                <w:color w:val="000000"/>
                <w:sz w:val="20"/>
                <w:szCs w:val="20"/>
              </w:rPr>
              <w:t>МБОУ "Смольянская СОШ"</w:t>
            </w:r>
          </w:p>
        </w:tc>
        <w:tc>
          <w:tcPr>
            <w:tcW w:w="474" w:type="pct"/>
            <w:tcBorders>
              <w:top w:val="nil"/>
              <w:left w:val="nil"/>
              <w:bottom w:val="single" w:sz="4" w:space="0" w:color="auto"/>
              <w:right w:val="single" w:sz="4" w:space="0" w:color="auto"/>
            </w:tcBorders>
            <w:vAlign w:val="bottom"/>
          </w:tcPr>
          <w:p w14:paraId="39B67F6B" w14:textId="14545D27" w:rsidR="004851D0" w:rsidRPr="004851D0" w:rsidRDefault="004851D0" w:rsidP="004851D0">
            <w:pPr>
              <w:jc w:val="center"/>
              <w:rPr>
                <w:color w:val="000000"/>
                <w:sz w:val="18"/>
                <w:szCs w:val="18"/>
              </w:rPr>
            </w:pPr>
            <w:r>
              <w:rPr>
                <w:color w:val="000000"/>
                <w:sz w:val="22"/>
                <w:szCs w:val="22"/>
              </w:rPr>
              <w:t>9</w:t>
            </w:r>
          </w:p>
        </w:tc>
        <w:tc>
          <w:tcPr>
            <w:tcW w:w="542" w:type="pct"/>
            <w:tcBorders>
              <w:top w:val="nil"/>
              <w:left w:val="nil"/>
              <w:bottom w:val="single" w:sz="4" w:space="0" w:color="auto"/>
              <w:right w:val="single" w:sz="4" w:space="0" w:color="auto"/>
            </w:tcBorders>
            <w:vAlign w:val="bottom"/>
          </w:tcPr>
          <w:p w14:paraId="2942EDF6" w14:textId="03864B0F" w:rsidR="004851D0" w:rsidRPr="004851D0" w:rsidRDefault="004851D0" w:rsidP="004851D0">
            <w:pPr>
              <w:jc w:val="center"/>
              <w:rPr>
                <w:color w:val="000000"/>
                <w:sz w:val="18"/>
                <w:szCs w:val="18"/>
              </w:rPr>
            </w:pPr>
            <w:r>
              <w:rPr>
                <w:color w:val="000000"/>
                <w:sz w:val="22"/>
                <w:szCs w:val="22"/>
              </w:rPr>
              <w:t>11,1</w:t>
            </w:r>
          </w:p>
        </w:tc>
        <w:tc>
          <w:tcPr>
            <w:tcW w:w="542" w:type="pct"/>
            <w:tcBorders>
              <w:top w:val="nil"/>
              <w:left w:val="nil"/>
              <w:bottom w:val="single" w:sz="4" w:space="0" w:color="auto"/>
              <w:right w:val="single" w:sz="4" w:space="0" w:color="auto"/>
            </w:tcBorders>
            <w:vAlign w:val="bottom"/>
          </w:tcPr>
          <w:p w14:paraId="07AFB1CA" w14:textId="51FA202B" w:rsidR="004851D0" w:rsidRPr="004851D0" w:rsidRDefault="004851D0" w:rsidP="004851D0">
            <w:pPr>
              <w:jc w:val="center"/>
              <w:rPr>
                <w:color w:val="000000"/>
                <w:sz w:val="18"/>
                <w:szCs w:val="18"/>
              </w:rPr>
            </w:pPr>
            <w:r>
              <w:rPr>
                <w:color w:val="000000"/>
                <w:sz w:val="22"/>
                <w:szCs w:val="22"/>
              </w:rPr>
              <w:t>33,3</w:t>
            </w:r>
          </w:p>
        </w:tc>
        <w:tc>
          <w:tcPr>
            <w:tcW w:w="542" w:type="pct"/>
            <w:tcBorders>
              <w:top w:val="nil"/>
              <w:left w:val="nil"/>
              <w:bottom w:val="single" w:sz="4" w:space="0" w:color="auto"/>
              <w:right w:val="single" w:sz="4" w:space="0" w:color="auto"/>
            </w:tcBorders>
            <w:vAlign w:val="bottom"/>
          </w:tcPr>
          <w:p w14:paraId="7A44476E" w14:textId="03B0E16C" w:rsidR="004851D0" w:rsidRPr="004851D0" w:rsidRDefault="004851D0" w:rsidP="004851D0">
            <w:pPr>
              <w:jc w:val="center"/>
              <w:rPr>
                <w:color w:val="000000"/>
                <w:sz w:val="18"/>
                <w:szCs w:val="18"/>
              </w:rPr>
            </w:pPr>
            <w:r>
              <w:rPr>
                <w:color w:val="000000"/>
                <w:sz w:val="22"/>
                <w:szCs w:val="22"/>
              </w:rPr>
              <w:t>44,4</w:t>
            </w:r>
          </w:p>
        </w:tc>
        <w:tc>
          <w:tcPr>
            <w:tcW w:w="539" w:type="pct"/>
            <w:tcBorders>
              <w:top w:val="nil"/>
              <w:left w:val="nil"/>
              <w:bottom w:val="single" w:sz="4" w:space="0" w:color="auto"/>
              <w:right w:val="single" w:sz="4" w:space="0" w:color="auto"/>
            </w:tcBorders>
            <w:vAlign w:val="bottom"/>
          </w:tcPr>
          <w:p w14:paraId="287537E1" w14:textId="33C4B0DF" w:rsidR="004851D0" w:rsidRPr="004851D0" w:rsidRDefault="004851D0" w:rsidP="004851D0">
            <w:pPr>
              <w:jc w:val="center"/>
              <w:rPr>
                <w:color w:val="000000"/>
                <w:sz w:val="18"/>
                <w:szCs w:val="18"/>
              </w:rPr>
            </w:pPr>
            <w:r>
              <w:rPr>
                <w:color w:val="000000"/>
                <w:sz w:val="22"/>
                <w:szCs w:val="22"/>
              </w:rPr>
              <w:t>11,1</w:t>
            </w:r>
          </w:p>
        </w:tc>
      </w:tr>
      <w:tr w:rsidR="004851D0" w14:paraId="62734933"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39AFED07" w14:textId="77777777" w:rsidR="004851D0" w:rsidRPr="00CE2605" w:rsidRDefault="004851D0" w:rsidP="004851D0">
            <w:pPr>
              <w:jc w:val="center"/>
              <w:rPr>
                <w:color w:val="000000"/>
                <w:sz w:val="20"/>
                <w:szCs w:val="20"/>
              </w:rPr>
            </w:pPr>
            <w:r w:rsidRPr="00CE2605">
              <w:rPr>
                <w:color w:val="000000"/>
                <w:sz w:val="20"/>
                <w:szCs w:val="20"/>
              </w:rPr>
              <w:t>6</w:t>
            </w:r>
          </w:p>
        </w:tc>
        <w:tc>
          <w:tcPr>
            <w:tcW w:w="2105" w:type="pct"/>
            <w:tcBorders>
              <w:top w:val="nil"/>
              <w:left w:val="nil"/>
              <w:bottom w:val="single" w:sz="4" w:space="0" w:color="auto"/>
              <w:right w:val="single" w:sz="4" w:space="0" w:color="auto"/>
            </w:tcBorders>
            <w:vAlign w:val="center"/>
          </w:tcPr>
          <w:p w14:paraId="2D24EFF3" w14:textId="1BC21D2D" w:rsidR="004851D0" w:rsidRPr="00CE2605" w:rsidRDefault="004851D0" w:rsidP="004851D0">
            <w:pPr>
              <w:rPr>
                <w:color w:val="000000"/>
                <w:sz w:val="20"/>
                <w:szCs w:val="20"/>
              </w:rPr>
            </w:pPr>
            <w:r w:rsidRPr="005259EA">
              <w:rPr>
                <w:color w:val="000000"/>
                <w:sz w:val="20"/>
                <w:szCs w:val="20"/>
              </w:rPr>
              <w:t>МБОУ "Супоневская СОШ №2"</w:t>
            </w:r>
          </w:p>
        </w:tc>
        <w:tc>
          <w:tcPr>
            <w:tcW w:w="474" w:type="pct"/>
            <w:tcBorders>
              <w:top w:val="nil"/>
              <w:left w:val="nil"/>
              <w:bottom w:val="single" w:sz="4" w:space="0" w:color="auto"/>
              <w:right w:val="single" w:sz="4" w:space="0" w:color="auto"/>
            </w:tcBorders>
            <w:vAlign w:val="bottom"/>
          </w:tcPr>
          <w:p w14:paraId="7D15FEE9" w14:textId="00E609BD" w:rsidR="004851D0" w:rsidRPr="004851D0" w:rsidRDefault="004851D0" w:rsidP="004851D0">
            <w:pPr>
              <w:jc w:val="center"/>
              <w:rPr>
                <w:color w:val="000000"/>
                <w:sz w:val="18"/>
                <w:szCs w:val="18"/>
              </w:rPr>
            </w:pPr>
            <w:r>
              <w:rPr>
                <w:color w:val="000000"/>
                <w:sz w:val="22"/>
                <w:szCs w:val="22"/>
              </w:rPr>
              <w:t>30</w:t>
            </w:r>
          </w:p>
        </w:tc>
        <w:tc>
          <w:tcPr>
            <w:tcW w:w="542" w:type="pct"/>
            <w:tcBorders>
              <w:top w:val="nil"/>
              <w:left w:val="nil"/>
              <w:bottom w:val="single" w:sz="4" w:space="0" w:color="auto"/>
              <w:right w:val="single" w:sz="4" w:space="0" w:color="auto"/>
            </w:tcBorders>
            <w:vAlign w:val="bottom"/>
          </w:tcPr>
          <w:p w14:paraId="4FE13558" w14:textId="14104897" w:rsidR="004851D0" w:rsidRPr="004851D0" w:rsidRDefault="004851D0" w:rsidP="004851D0">
            <w:pPr>
              <w:jc w:val="center"/>
              <w:rPr>
                <w:color w:val="000000"/>
                <w:sz w:val="18"/>
                <w:szCs w:val="18"/>
              </w:rPr>
            </w:pPr>
            <w:r>
              <w:rPr>
                <w:color w:val="000000"/>
                <w:sz w:val="22"/>
                <w:szCs w:val="22"/>
              </w:rPr>
              <w:t>6,7</w:t>
            </w:r>
          </w:p>
        </w:tc>
        <w:tc>
          <w:tcPr>
            <w:tcW w:w="542" w:type="pct"/>
            <w:tcBorders>
              <w:top w:val="nil"/>
              <w:left w:val="nil"/>
              <w:bottom w:val="single" w:sz="4" w:space="0" w:color="auto"/>
              <w:right w:val="single" w:sz="4" w:space="0" w:color="auto"/>
            </w:tcBorders>
            <w:vAlign w:val="bottom"/>
          </w:tcPr>
          <w:p w14:paraId="0DC83ED3" w14:textId="4FBD93C9" w:rsidR="004851D0" w:rsidRPr="004851D0" w:rsidRDefault="004851D0" w:rsidP="004851D0">
            <w:pPr>
              <w:jc w:val="center"/>
              <w:rPr>
                <w:color w:val="000000"/>
                <w:sz w:val="18"/>
                <w:szCs w:val="18"/>
              </w:rPr>
            </w:pPr>
            <w:r>
              <w:rPr>
                <w:color w:val="000000"/>
                <w:sz w:val="22"/>
                <w:szCs w:val="22"/>
              </w:rPr>
              <w:t>33,3</w:t>
            </w:r>
          </w:p>
        </w:tc>
        <w:tc>
          <w:tcPr>
            <w:tcW w:w="542" w:type="pct"/>
            <w:tcBorders>
              <w:top w:val="nil"/>
              <w:left w:val="nil"/>
              <w:bottom w:val="single" w:sz="4" w:space="0" w:color="auto"/>
              <w:right w:val="single" w:sz="4" w:space="0" w:color="auto"/>
            </w:tcBorders>
            <w:vAlign w:val="bottom"/>
          </w:tcPr>
          <w:p w14:paraId="561ECD90" w14:textId="36DB5D93" w:rsidR="004851D0" w:rsidRPr="004851D0" w:rsidRDefault="004851D0" w:rsidP="004851D0">
            <w:pPr>
              <w:jc w:val="center"/>
              <w:rPr>
                <w:color w:val="000000"/>
                <w:sz w:val="18"/>
                <w:szCs w:val="18"/>
              </w:rPr>
            </w:pPr>
            <w:r>
              <w:rPr>
                <w:color w:val="000000"/>
                <w:sz w:val="22"/>
                <w:szCs w:val="22"/>
              </w:rPr>
              <w:t>46,7</w:t>
            </w:r>
          </w:p>
        </w:tc>
        <w:tc>
          <w:tcPr>
            <w:tcW w:w="539" w:type="pct"/>
            <w:tcBorders>
              <w:top w:val="nil"/>
              <w:left w:val="nil"/>
              <w:bottom w:val="single" w:sz="4" w:space="0" w:color="auto"/>
              <w:right w:val="single" w:sz="4" w:space="0" w:color="auto"/>
            </w:tcBorders>
            <w:vAlign w:val="bottom"/>
          </w:tcPr>
          <w:p w14:paraId="76C0EDE4" w14:textId="18A1A094" w:rsidR="004851D0" w:rsidRPr="004851D0" w:rsidRDefault="004851D0" w:rsidP="004851D0">
            <w:pPr>
              <w:jc w:val="center"/>
              <w:rPr>
                <w:color w:val="000000"/>
                <w:sz w:val="18"/>
                <w:szCs w:val="18"/>
              </w:rPr>
            </w:pPr>
            <w:r>
              <w:rPr>
                <w:color w:val="000000"/>
                <w:sz w:val="22"/>
                <w:szCs w:val="22"/>
              </w:rPr>
              <w:t>13,3</w:t>
            </w:r>
          </w:p>
        </w:tc>
      </w:tr>
      <w:tr w:rsidR="004851D0" w14:paraId="48D42D36"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7BCC0FA7" w14:textId="77777777" w:rsidR="004851D0" w:rsidRPr="00CE2605" w:rsidRDefault="004851D0" w:rsidP="004851D0">
            <w:pPr>
              <w:jc w:val="center"/>
              <w:rPr>
                <w:color w:val="000000"/>
                <w:sz w:val="20"/>
                <w:szCs w:val="20"/>
              </w:rPr>
            </w:pPr>
            <w:r w:rsidRPr="00CE2605">
              <w:rPr>
                <w:color w:val="000000"/>
                <w:sz w:val="20"/>
                <w:szCs w:val="20"/>
              </w:rPr>
              <w:t>7</w:t>
            </w:r>
          </w:p>
        </w:tc>
        <w:tc>
          <w:tcPr>
            <w:tcW w:w="2105" w:type="pct"/>
            <w:tcBorders>
              <w:top w:val="nil"/>
              <w:left w:val="nil"/>
              <w:bottom w:val="single" w:sz="4" w:space="0" w:color="auto"/>
              <w:right w:val="single" w:sz="4" w:space="0" w:color="auto"/>
            </w:tcBorders>
            <w:vAlign w:val="center"/>
          </w:tcPr>
          <w:p w14:paraId="5E81699C" w14:textId="0B9A0EE2" w:rsidR="004851D0" w:rsidRPr="00A2206C" w:rsidRDefault="004851D0" w:rsidP="004851D0">
            <w:pPr>
              <w:rPr>
                <w:color w:val="000000"/>
                <w:sz w:val="20"/>
                <w:szCs w:val="20"/>
              </w:rPr>
            </w:pPr>
            <w:r w:rsidRPr="005259EA">
              <w:rPr>
                <w:color w:val="000000"/>
                <w:sz w:val="20"/>
                <w:szCs w:val="20"/>
              </w:rPr>
              <w:t>МБОУ "Новодарковичская СОШ"</w:t>
            </w:r>
          </w:p>
        </w:tc>
        <w:tc>
          <w:tcPr>
            <w:tcW w:w="474" w:type="pct"/>
            <w:tcBorders>
              <w:top w:val="nil"/>
              <w:left w:val="nil"/>
              <w:bottom w:val="single" w:sz="4" w:space="0" w:color="auto"/>
              <w:right w:val="single" w:sz="4" w:space="0" w:color="auto"/>
            </w:tcBorders>
            <w:vAlign w:val="bottom"/>
          </w:tcPr>
          <w:p w14:paraId="25BD6DE6" w14:textId="3039A1A9" w:rsidR="004851D0" w:rsidRPr="004851D0" w:rsidRDefault="004851D0" w:rsidP="004851D0">
            <w:pPr>
              <w:jc w:val="center"/>
              <w:rPr>
                <w:color w:val="000000"/>
                <w:sz w:val="18"/>
                <w:szCs w:val="18"/>
              </w:rPr>
            </w:pPr>
            <w:r>
              <w:rPr>
                <w:color w:val="000000"/>
                <w:sz w:val="22"/>
                <w:szCs w:val="22"/>
              </w:rPr>
              <w:t>30</w:t>
            </w:r>
          </w:p>
        </w:tc>
        <w:tc>
          <w:tcPr>
            <w:tcW w:w="542" w:type="pct"/>
            <w:tcBorders>
              <w:top w:val="nil"/>
              <w:left w:val="nil"/>
              <w:bottom w:val="single" w:sz="4" w:space="0" w:color="auto"/>
              <w:right w:val="single" w:sz="4" w:space="0" w:color="auto"/>
            </w:tcBorders>
            <w:vAlign w:val="bottom"/>
          </w:tcPr>
          <w:p w14:paraId="6F2DDD6E" w14:textId="2DFB94A8" w:rsidR="004851D0" w:rsidRPr="004851D0" w:rsidRDefault="004851D0" w:rsidP="004851D0">
            <w:pPr>
              <w:jc w:val="center"/>
              <w:rPr>
                <w:color w:val="000000"/>
                <w:sz w:val="18"/>
                <w:szCs w:val="18"/>
              </w:rPr>
            </w:pPr>
            <w:r>
              <w:rPr>
                <w:color w:val="000000"/>
                <w:sz w:val="22"/>
                <w:szCs w:val="22"/>
              </w:rPr>
              <w:t>16,7</w:t>
            </w:r>
          </w:p>
        </w:tc>
        <w:tc>
          <w:tcPr>
            <w:tcW w:w="542" w:type="pct"/>
            <w:tcBorders>
              <w:top w:val="nil"/>
              <w:left w:val="nil"/>
              <w:bottom w:val="single" w:sz="4" w:space="0" w:color="auto"/>
              <w:right w:val="single" w:sz="4" w:space="0" w:color="auto"/>
            </w:tcBorders>
            <w:vAlign w:val="bottom"/>
          </w:tcPr>
          <w:p w14:paraId="4D94ACBC" w14:textId="2782B6B7" w:rsidR="004851D0" w:rsidRPr="004851D0" w:rsidRDefault="004851D0" w:rsidP="004851D0">
            <w:pPr>
              <w:jc w:val="center"/>
              <w:rPr>
                <w:color w:val="000000"/>
                <w:sz w:val="18"/>
                <w:szCs w:val="18"/>
              </w:rPr>
            </w:pPr>
            <w:r>
              <w:rPr>
                <w:color w:val="000000"/>
                <w:sz w:val="22"/>
                <w:szCs w:val="22"/>
              </w:rPr>
              <w:t>30,0</w:t>
            </w:r>
          </w:p>
        </w:tc>
        <w:tc>
          <w:tcPr>
            <w:tcW w:w="542" w:type="pct"/>
            <w:tcBorders>
              <w:top w:val="nil"/>
              <w:left w:val="nil"/>
              <w:bottom w:val="single" w:sz="4" w:space="0" w:color="auto"/>
              <w:right w:val="single" w:sz="4" w:space="0" w:color="auto"/>
            </w:tcBorders>
            <w:vAlign w:val="bottom"/>
          </w:tcPr>
          <w:p w14:paraId="5BB3982A" w14:textId="5CA86179" w:rsidR="004851D0" w:rsidRPr="004851D0" w:rsidRDefault="004851D0" w:rsidP="004851D0">
            <w:pPr>
              <w:jc w:val="center"/>
              <w:rPr>
                <w:color w:val="000000"/>
                <w:sz w:val="18"/>
                <w:szCs w:val="18"/>
              </w:rPr>
            </w:pPr>
            <w:r>
              <w:rPr>
                <w:color w:val="000000"/>
                <w:sz w:val="22"/>
                <w:szCs w:val="22"/>
              </w:rPr>
              <w:t>36,7</w:t>
            </w:r>
          </w:p>
        </w:tc>
        <w:tc>
          <w:tcPr>
            <w:tcW w:w="539" w:type="pct"/>
            <w:tcBorders>
              <w:top w:val="nil"/>
              <w:left w:val="nil"/>
              <w:bottom w:val="single" w:sz="4" w:space="0" w:color="auto"/>
              <w:right w:val="single" w:sz="4" w:space="0" w:color="auto"/>
            </w:tcBorders>
            <w:vAlign w:val="bottom"/>
          </w:tcPr>
          <w:p w14:paraId="13E1645E" w14:textId="42B03460" w:rsidR="004851D0" w:rsidRPr="004851D0" w:rsidRDefault="004851D0" w:rsidP="004851D0">
            <w:pPr>
              <w:jc w:val="center"/>
              <w:rPr>
                <w:color w:val="000000"/>
                <w:sz w:val="18"/>
                <w:szCs w:val="18"/>
              </w:rPr>
            </w:pPr>
            <w:r>
              <w:rPr>
                <w:color w:val="000000"/>
                <w:sz w:val="22"/>
                <w:szCs w:val="22"/>
              </w:rPr>
              <w:t>16,7</w:t>
            </w:r>
          </w:p>
        </w:tc>
      </w:tr>
      <w:tr w:rsidR="004851D0" w14:paraId="2C8B1C00"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0ED739E6" w14:textId="77777777" w:rsidR="004851D0" w:rsidRPr="00CE2605" w:rsidRDefault="004851D0" w:rsidP="004851D0">
            <w:pPr>
              <w:jc w:val="center"/>
              <w:rPr>
                <w:color w:val="000000"/>
                <w:sz w:val="20"/>
                <w:szCs w:val="20"/>
              </w:rPr>
            </w:pPr>
            <w:r w:rsidRPr="00CE2605">
              <w:rPr>
                <w:color w:val="000000"/>
                <w:sz w:val="20"/>
                <w:szCs w:val="20"/>
              </w:rPr>
              <w:t>8</w:t>
            </w:r>
          </w:p>
        </w:tc>
        <w:tc>
          <w:tcPr>
            <w:tcW w:w="2105" w:type="pct"/>
            <w:tcBorders>
              <w:top w:val="nil"/>
              <w:left w:val="nil"/>
              <w:bottom w:val="single" w:sz="4" w:space="0" w:color="auto"/>
              <w:right w:val="single" w:sz="4" w:space="0" w:color="auto"/>
            </w:tcBorders>
            <w:vAlign w:val="center"/>
          </w:tcPr>
          <w:p w14:paraId="71D4F8C1" w14:textId="7CD62368" w:rsidR="004851D0" w:rsidRPr="00A2206C" w:rsidRDefault="004851D0" w:rsidP="004851D0">
            <w:pPr>
              <w:rPr>
                <w:color w:val="000000"/>
                <w:sz w:val="20"/>
                <w:szCs w:val="20"/>
              </w:rPr>
            </w:pPr>
            <w:r w:rsidRPr="005259EA">
              <w:rPr>
                <w:color w:val="000000"/>
                <w:sz w:val="20"/>
                <w:szCs w:val="20"/>
              </w:rPr>
              <w:t>МБОУ Малополпинская СОШ</w:t>
            </w:r>
          </w:p>
        </w:tc>
        <w:tc>
          <w:tcPr>
            <w:tcW w:w="474" w:type="pct"/>
            <w:tcBorders>
              <w:top w:val="nil"/>
              <w:left w:val="nil"/>
              <w:bottom w:val="single" w:sz="4" w:space="0" w:color="auto"/>
              <w:right w:val="single" w:sz="4" w:space="0" w:color="auto"/>
            </w:tcBorders>
            <w:vAlign w:val="bottom"/>
          </w:tcPr>
          <w:p w14:paraId="1257F9E7" w14:textId="3E19597F" w:rsidR="004851D0" w:rsidRPr="004851D0" w:rsidRDefault="004851D0" w:rsidP="004851D0">
            <w:pPr>
              <w:jc w:val="center"/>
              <w:rPr>
                <w:color w:val="000000"/>
                <w:sz w:val="18"/>
                <w:szCs w:val="18"/>
              </w:rPr>
            </w:pPr>
            <w:r>
              <w:rPr>
                <w:color w:val="000000"/>
                <w:sz w:val="22"/>
                <w:szCs w:val="22"/>
              </w:rPr>
              <w:t>15</w:t>
            </w:r>
          </w:p>
        </w:tc>
        <w:tc>
          <w:tcPr>
            <w:tcW w:w="542" w:type="pct"/>
            <w:tcBorders>
              <w:top w:val="nil"/>
              <w:left w:val="nil"/>
              <w:bottom w:val="single" w:sz="4" w:space="0" w:color="auto"/>
              <w:right w:val="single" w:sz="4" w:space="0" w:color="auto"/>
            </w:tcBorders>
            <w:vAlign w:val="bottom"/>
          </w:tcPr>
          <w:p w14:paraId="541ADB13" w14:textId="6D8B3BC5" w:rsidR="004851D0" w:rsidRPr="004851D0" w:rsidRDefault="004851D0" w:rsidP="004851D0">
            <w:pPr>
              <w:jc w:val="center"/>
              <w:rPr>
                <w:color w:val="000000"/>
                <w:sz w:val="18"/>
                <w:szCs w:val="18"/>
              </w:rPr>
            </w:pPr>
            <w:r>
              <w:rPr>
                <w:color w:val="000000"/>
                <w:sz w:val="22"/>
                <w:szCs w:val="22"/>
              </w:rPr>
              <w:t>6,7</w:t>
            </w:r>
          </w:p>
        </w:tc>
        <w:tc>
          <w:tcPr>
            <w:tcW w:w="542" w:type="pct"/>
            <w:tcBorders>
              <w:top w:val="nil"/>
              <w:left w:val="nil"/>
              <w:bottom w:val="single" w:sz="4" w:space="0" w:color="auto"/>
              <w:right w:val="single" w:sz="4" w:space="0" w:color="auto"/>
            </w:tcBorders>
            <w:vAlign w:val="bottom"/>
          </w:tcPr>
          <w:p w14:paraId="25533EAC" w14:textId="1180DE38" w:rsidR="004851D0" w:rsidRPr="004851D0" w:rsidRDefault="004851D0" w:rsidP="004851D0">
            <w:pPr>
              <w:jc w:val="center"/>
              <w:rPr>
                <w:color w:val="000000"/>
                <w:sz w:val="18"/>
                <w:szCs w:val="18"/>
              </w:rPr>
            </w:pPr>
            <w:r>
              <w:rPr>
                <w:color w:val="000000"/>
                <w:sz w:val="22"/>
                <w:szCs w:val="22"/>
              </w:rPr>
              <w:t>46,7</w:t>
            </w:r>
          </w:p>
        </w:tc>
        <w:tc>
          <w:tcPr>
            <w:tcW w:w="542" w:type="pct"/>
            <w:tcBorders>
              <w:top w:val="nil"/>
              <w:left w:val="nil"/>
              <w:bottom w:val="single" w:sz="4" w:space="0" w:color="auto"/>
              <w:right w:val="single" w:sz="4" w:space="0" w:color="auto"/>
            </w:tcBorders>
            <w:vAlign w:val="bottom"/>
          </w:tcPr>
          <w:p w14:paraId="05980D00" w14:textId="17D9C251" w:rsidR="004851D0" w:rsidRPr="004851D0" w:rsidRDefault="004851D0" w:rsidP="004851D0">
            <w:pPr>
              <w:jc w:val="center"/>
              <w:rPr>
                <w:color w:val="000000"/>
                <w:sz w:val="18"/>
                <w:szCs w:val="18"/>
              </w:rPr>
            </w:pPr>
            <w:r>
              <w:rPr>
                <w:color w:val="000000"/>
                <w:sz w:val="22"/>
                <w:szCs w:val="22"/>
              </w:rPr>
              <w:t>40,0</w:t>
            </w:r>
          </w:p>
        </w:tc>
        <w:tc>
          <w:tcPr>
            <w:tcW w:w="539" w:type="pct"/>
            <w:tcBorders>
              <w:top w:val="nil"/>
              <w:left w:val="nil"/>
              <w:bottom w:val="single" w:sz="4" w:space="0" w:color="auto"/>
              <w:right w:val="single" w:sz="4" w:space="0" w:color="auto"/>
            </w:tcBorders>
            <w:vAlign w:val="bottom"/>
          </w:tcPr>
          <w:p w14:paraId="35377B8A" w14:textId="18006B34" w:rsidR="004851D0" w:rsidRPr="004851D0" w:rsidRDefault="004851D0" w:rsidP="004851D0">
            <w:pPr>
              <w:jc w:val="center"/>
              <w:rPr>
                <w:color w:val="000000"/>
                <w:sz w:val="18"/>
                <w:szCs w:val="18"/>
              </w:rPr>
            </w:pPr>
            <w:r>
              <w:rPr>
                <w:color w:val="000000"/>
                <w:sz w:val="22"/>
                <w:szCs w:val="22"/>
              </w:rPr>
              <w:t>6,7</w:t>
            </w:r>
          </w:p>
        </w:tc>
      </w:tr>
      <w:tr w:rsidR="004851D0" w14:paraId="314E8AB6"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6FBDEEAF" w14:textId="77777777" w:rsidR="004851D0" w:rsidRPr="00CE2605" w:rsidRDefault="004851D0" w:rsidP="004851D0">
            <w:pPr>
              <w:jc w:val="center"/>
              <w:rPr>
                <w:color w:val="000000"/>
                <w:sz w:val="20"/>
                <w:szCs w:val="20"/>
              </w:rPr>
            </w:pPr>
            <w:r w:rsidRPr="00CE2605">
              <w:rPr>
                <w:color w:val="000000"/>
                <w:sz w:val="20"/>
                <w:szCs w:val="20"/>
              </w:rPr>
              <w:t>9</w:t>
            </w:r>
          </w:p>
        </w:tc>
        <w:tc>
          <w:tcPr>
            <w:tcW w:w="2105" w:type="pct"/>
            <w:tcBorders>
              <w:top w:val="nil"/>
              <w:left w:val="nil"/>
              <w:bottom w:val="single" w:sz="4" w:space="0" w:color="auto"/>
              <w:right w:val="single" w:sz="4" w:space="0" w:color="auto"/>
            </w:tcBorders>
            <w:vAlign w:val="center"/>
          </w:tcPr>
          <w:p w14:paraId="647AA2BD" w14:textId="631D7232" w:rsidR="004851D0" w:rsidRPr="00CE2605" w:rsidRDefault="004851D0" w:rsidP="004851D0">
            <w:pPr>
              <w:rPr>
                <w:color w:val="000000"/>
                <w:sz w:val="20"/>
                <w:szCs w:val="20"/>
              </w:rPr>
            </w:pPr>
            <w:r w:rsidRPr="005259EA">
              <w:rPr>
                <w:color w:val="000000"/>
                <w:sz w:val="20"/>
                <w:szCs w:val="20"/>
              </w:rPr>
              <w:t>МБОУ "Гимназия №1 Брянского района"</w:t>
            </w:r>
          </w:p>
        </w:tc>
        <w:tc>
          <w:tcPr>
            <w:tcW w:w="474" w:type="pct"/>
            <w:tcBorders>
              <w:top w:val="nil"/>
              <w:left w:val="nil"/>
              <w:bottom w:val="single" w:sz="4" w:space="0" w:color="auto"/>
              <w:right w:val="single" w:sz="4" w:space="0" w:color="auto"/>
            </w:tcBorders>
            <w:vAlign w:val="bottom"/>
          </w:tcPr>
          <w:p w14:paraId="4FC20D8B" w14:textId="7BB2CCDD" w:rsidR="004851D0" w:rsidRPr="004851D0" w:rsidRDefault="004851D0" w:rsidP="004851D0">
            <w:pPr>
              <w:jc w:val="center"/>
              <w:rPr>
                <w:color w:val="000000"/>
                <w:sz w:val="18"/>
                <w:szCs w:val="18"/>
              </w:rPr>
            </w:pPr>
            <w:r>
              <w:rPr>
                <w:color w:val="000000"/>
                <w:sz w:val="22"/>
                <w:szCs w:val="22"/>
              </w:rPr>
              <w:t>35</w:t>
            </w:r>
          </w:p>
        </w:tc>
        <w:tc>
          <w:tcPr>
            <w:tcW w:w="542" w:type="pct"/>
            <w:tcBorders>
              <w:top w:val="nil"/>
              <w:left w:val="nil"/>
              <w:bottom w:val="single" w:sz="4" w:space="0" w:color="auto"/>
              <w:right w:val="single" w:sz="4" w:space="0" w:color="auto"/>
            </w:tcBorders>
            <w:vAlign w:val="bottom"/>
          </w:tcPr>
          <w:p w14:paraId="628E6203" w14:textId="156A3F49" w:rsidR="004851D0" w:rsidRPr="004851D0" w:rsidRDefault="004851D0" w:rsidP="004851D0">
            <w:pPr>
              <w:jc w:val="center"/>
              <w:rPr>
                <w:color w:val="000000"/>
                <w:sz w:val="18"/>
                <w:szCs w:val="18"/>
              </w:rPr>
            </w:pPr>
            <w:r>
              <w:rPr>
                <w:color w:val="000000"/>
                <w:sz w:val="22"/>
                <w:szCs w:val="22"/>
              </w:rPr>
              <w:t>8,6</w:t>
            </w:r>
          </w:p>
        </w:tc>
        <w:tc>
          <w:tcPr>
            <w:tcW w:w="542" w:type="pct"/>
            <w:tcBorders>
              <w:top w:val="nil"/>
              <w:left w:val="nil"/>
              <w:bottom w:val="single" w:sz="4" w:space="0" w:color="auto"/>
              <w:right w:val="single" w:sz="4" w:space="0" w:color="auto"/>
            </w:tcBorders>
            <w:vAlign w:val="bottom"/>
          </w:tcPr>
          <w:p w14:paraId="0B53091A" w14:textId="280A96E2" w:rsidR="004851D0" w:rsidRPr="004851D0" w:rsidRDefault="004851D0" w:rsidP="004851D0">
            <w:pPr>
              <w:jc w:val="center"/>
              <w:rPr>
                <w:color w:val="000000"/>
                <w:sz w:val="18"/>
                <w:szCs w:val="18"/>
              </w:rPr>
            </w:pPr>
            <w:r>
              <w:rPr>
                <w:color w:val="000000"/>
                <w:sz w:val="22"/>
                <w:szCs w:val="22"/>
              </w:rPr>
              <w:t>40,0</w:t>
            </w:r>
          </w:p>
        </w:tc>
        <w:tc>
          <w:tcPr>
            <w:tcW w:w="542" w:type="pct"/>
            <w:tcBorders>
              <w:top w:val="nil"/>
              <w:left w:val="nil"/>
              <w:bottom w:val="single" w:sz="4" w:space="0" w:color="auto"/>
              <w:right w:val="single" w:sz="4" w:space="0" w:color="auto"/>
            </w:tcBorders>
            <w:vAlign w:val="bottom"/>
          </w:tcPr>
          <w:p w14:paraId="0B90CF2A" w14:textId="394B1AE4" w:rsidR="004851D0" w:rsidRPr="004851D0" w:rsidRDefault="004851D0" w:rsidP="004851D0">
            <w:pPr>
              <w:jc w:val="center"/>
              <w:rPr>
                <w:color w:val="000000"/>
                <w:sz w:val="18"/>
                <w:szCs w:val="18"/>
              </w:rPr>
            </w:pPr>
            <w:r>
              <w:rPr>
                <w:color w:val="000000"/>
                <w:sz w:val="22"/>
                <w:szCs w:val="22"/>
              </w:rPr>
              <w:t>25,7</w:t>
            </w:r>
          </w:p>
        </w:tc>
        <w:tc>
          <w:tcPr>
            <w:tcW w:w="539" w:type="pct"/>
            <w:tcBorders>
              <w:top w:val="nil"/>
              <w:left w:val="nil"/>
              <w:bottom w:val="single" w:sz="4" w:space="0" w:color="auto"/>
              <w:right w:val="single" w:sz="4" w:space="0" w:color="auto"/>
            </w:tcBorders>
            <w:vAlign w:val="bottom"/>
          </w:tcPr>
          <w:p w14:paraId="4D6831E2" w14:textId="11537EEA" w:rsidR="004851D0" w:rsidRPr="004851D0" w:rsidRDefault="004851D0" w:rsidP="004851D0">
            <w:pPr>
              <w:jc w:val="center"/>
              <w:rPr>
                <w:color w:val="000000"/>
                <w:sz w:val="18"/>
                <w:szCs w:val="18"/>
              </w:rPr>
            </w:pPr>
            <w:r>
              <w:rPr>
                <w:color w:val="000000"/>
                <w:sz w:val="22"/>
                <w:szCs w:val="22"/>
              </w:rPr>
              <w:t>25,7</w:t>
            </w:r>
          </w:p>
        </w:tc>
      </w:tr>
      <w:tr w:rsidR="004851D0" w14:paraId="0A8A6324"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2D2C3944" w14:textId="77777777" w:rsidR="004851D0" w:rsidRPr="00CE2605" w:rsidRDefault="004851D0" w:rsidP="004851D0">
            <w:pPr>
              <w:jc w:val="center"/>
              <w:rPr>
                <w:color w:val="000000"/>
                <w:sz w:val="20"/>
                <w:szCs w:val="20"/>
              </w:rPr>
            </w:pPr>
            <w:r w:rsidRPr="00CE2605">
              <w:rPr>
                <w:color w:val="000000"/>
                <w:sz w:val="20"/>
                <w:szCs w:val="20"/>
              </w:rPr>
              <w:t>10</w:t>
            </w:r>
          </w:p>
        </w:tc>
        <w:tc>
          <w:tcPr>
            <w:tcW w:w="2105" w:type="pct"/>
            <w:tcBorders>
              <w:top w:val="nil"/>
              <w:left w:val="nil"/>
              <w:bottom w:val="single" w:sz="4" w:space="0" w:color="auto"/>
              <w:right w:val="single" w:sz="4" w:space="0" w:color="auto"/>
            </w:tcBorders>
            <w:vAlign w:val="center"/>
          </w:tcPr>
          <w:p w14:paraId="149DB4AE" w14:textId="4B388191" w:rsidR="004851D0" w:rsidRPr="00CE2605" w:rsidRDefault="004851D0" w:rsidP="004851D0">
            <w:pPr>
              <w:rPr>
                <w:color w:val="000000"/>
                <w:sz w:val="20"/>
                <w:szCs w:val="20"/>
              </w:rPr>
            </w:pPr>
            <w:r w:rsidRPr="005259EA">
              <w:rPr>
                <w:color w:val="000000"/>
                <w:sz w:val="20"/>
                <w:szCs w:val="20"/>
              </w:rPr>
              <w:t>МБОУ "Супоневская СОШ №1 имени Героя Советского Союза Н.И. Чувина"</w:t>
            </w:r>
          </w:p>
        </w:tc>
        <w:tc>
          <w:tcPr>
            <w:tcW w:w="474" w:type="pct"/>
            <w:tcBorders>
              <w:top w:val="nil"/>
              <w:left w:val="nil"/>
              <w:bottom w:val="single" w:sz="4" w:space="0" w:color="auto"/>
              <w:right w:val="single" w:sz="4" w:space="0" w:color="auto"/>
            </w:tcBorders>
            <w:vAlign w:val="center"/>
          </w:tcPr>
          <w:p w14:paraId="01293BED" w14:textId="51CF781C" w:rsidR="004851D0" w:rsidRPr="004851D0" w:rsidRDefault="004851D0" w:rsidP="004851D0">
            <w:pPr>
              <w:jc w:val="center"/>
              <w:rPr>
                <w:color w:val="000000"/>
                <w:sz w:val="18"/>
                <w:szCs w:val="18"/>
              </w:rPr>
            </w:pPr>
            <w:r>
              <w:rPr>
                <w:color w:val="000000"/>
                <w:sz w:val="22"/>
                <w:szCs w:val="22"/>
              </w:rPr>
              <w:t>44</w:t>
            </w:r>
          </w:p>
        </w:tc>
        <w:tc>
          <w:tcPr>
            <w:tcW w:w="542" w:type="pct"/>
            <w:tcBorders>
              <w:top w:val="nil"/>
              <w:left w:val="nil"/>
              <w:bottom w:val="single" w:sz="4" w:space="0" w:color="auto"/>
              <w:right w:val="single" w:sz="4" w:space="0" w:color="auto"/>
            </w:tcBorders>
            <w:vAlign w:val="center"/>
          </w:tcPr>
          <w:p w14:paraId="25EC95DE" w14:textId="1F3F9B3F" w:rsidR="004851D0" w:rsidRPr="004851D0" w:rsidRDefault="004851D0" w:rsidP="004851D0">
            <w:pPr>
              <w:jc w:val="center"/>
              <w:rPr>
                <w:color w:val="000000"/>
                <w:sz w:val="18"/>
                <w:szCs w:val="18"/>
              </w:rPr>
            </w:pPr>
            <w:r>
              <w:rPr>
                <w:color w:val="000000"/>
                <w:sz w:val="22"/>
                <w:szCs w:val="22"/>
              </w:rPr>
              <w:t>9,1</w:t>
            </w:r>
          </w:p>
        </w:tc>
        <w:tc>
          <w:tcPr>
            <w:tcW w:w="542" w:type="pct"/>
            <w:tcBorders>
              <w:top w:val="nil"/>
              <w:left w:val="nil"/>
              <w:bottom w:val="single" w:sz="4" w:space="0" w:color="auto"/>
              <w:right w:val="single" w:sz="4" w:space="0" w:color="auto"/>
            </w:tcBorders>
            <w:vAlign w:val="center"/>
          </w:tcPr>
          <w:p w14:paraId="003E23EB" w14:textId="663387E4" w:rsidR="004851D0" w:rsidRPr="004851D0" w:rsidRDefault="004851D0" w:rsidP="004851D0">
            <w:pPr>
              <w:jc w:val="center"/>
              <w:rPr>
                <w:color w:val="000000"/>
                <w:sz w:val="18"/>
                <w:szCs w:val="18"/>
              </w:rPr>
            </w:pPr>
            <w:r>
              <w:rPr>
                <w:color w:val="000000"/>
                <w:sz w:val="22"/>
                <w:szCs w:val="22"/>
              </w:rPr>
              <w:t>36,4</w:t>
            </w:r>
          </w:p>
        </w:tc>
        <w:tc>
          <w:tcPr>
            <w:tcW w:w="542" w:type="pct"/>
            <w:tcBorders>
              <w:top w:val="nil"/>
              <w:left w:val="nil"/>
              <w:bottom w:val="single" w:sz="4" w:space="0" w:color="auto"/>
              <w:right w:val="single" w:sz="4" w:space="0" w:color="auto"/>
            </w:tcBorders>
            <w:vAlign w:val="center"/>
          </w:tcPr>
          <w:p w14:paraId="6AF4AB2C" w14:textId="61F12505" w:rsidR="004851D0" w:rsidRPr="004851D0" w:rsidRDefault="004851D0" w:rsidP="004851D0">
            <w:pPr>
              <w:jc w:val="center"/>
              <w:rPr>
                <w:color w:val="000000"/>
                <w:sz w:val="18"/>
                <w:szCs w:val="18"/>
              </w:rPr>
            </w:pPr>
            <w:r>
              <w:rPr>
                <w:color w:val="000000"/>
                <w:sz w:val="22"/>
                <w:szCs w:val="22"/>
              </w:rPr>
              <w:t>47,7</w:t>
            </w:r>
          </w:p>
        </w:tc>
        <w:tc>
          <w:tcPr>
            <w:tcW w:w="539" w:type="pct"/>
            <w:tcBorders>
              <w:top w:val="nil"/>
              <w:left w:val="nil"/>
              <w:bottom w:val="single" w:sz="4" w:space="0" w:color="auto"/>
              <w:right w:val="single" w:sz="4" w:space="0" w:color="auto"/>
            </w:tcBorders>
            <w:vAlign w:val="center"/>
          </w:tcPr>
          <w:p w14:paraId="4757B367" w14:textId="7B261FEF" w:rsidR="004851D0" w:rsidRPr="004851D0" w:rsidRDefault="004851D0" w:rsidP="004851D0">
            <w:pPr>
              <w:jc w:val="center"/>
              <w:rPr>
                <w:color w:val="000000"/>
                <w:sz w:val="18"/>
                <w:szCs w:val="18"/>
              </w:rPr>
            </w:pPr>
            <w:r>
              <w:rPr>
                <w:color w:val="000000"/>
                <w:sz w:val="22"/>
                <w:szCs w:val="22"/>
              </w:rPr>
              <w:t>6,8</w:t>
            </w:r>
          </w:p>
        </w:tc>
      </w:tr>
      <w:tr w:rsidR="004851D0" w14:paraId="722A3D68"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7A0A250E" w14:textId="77777777" w:rsidR="004851D0" w:rsidRPr="00CE2605" w:rsidRDefault="004851D0" w:rsidP="004851D0">
            <w:pPr>
              <w:jc w:val="center"/>
              <w:rPr>
                <w:color w:val="000000"/>
                <w:sz w:val="20"/>
                <w:szCs w:val="20"/>
              </w:rPr>
            </w:pPr>
            <w:r w:rsidRPr="00CE2605">
              <w:rPr>
                <w:color w:val="000000"/>
                <w:sz w:val="20"/>
                <w:szCs w:val="20"/>
              </w:rPr>
              <w:t>1</w:t>
            </w:r>
            <w:r>
              <w:rPr>
                <w:color w:val="000000"/>
                <w:sz w:val="20"/>
                <w:szCs w:val="20"/>
              </w:rPr>
              <w:t>1</w:t>
            </w:r>
          </w:p>
        </w:tc>
        <w:tc>
          <w:tcPr>
            <w:tcW w:w="2105" w:type="pct"/>
            <w:tcBorders>
              <w:top w:val="nil"/>
              <w:left w:val="nil"/>
              <w:bottom w:val="single" w:sz="4" w:space="0" w:color="auto"/>
              <w:right w:val="single" w:sz="4" w:space="0" w:color="auto"/>
            </w:tcBorders>
            <w:vAlign w:val="center"/>
          </w:tcPr>
          <w:p w14:paraId="723C8723" w14:textId="00A3FBFB" w:rsidR="004851D0" w:rsidRPr="00CE2605" w:rsidRDefault="004851D0" w:rsidP="004851D0">
            <w:pPr>
              <w:rPr>
                <w:color w:val="000000"/>
                <w:sz w:val="20"/>
                <w:szCs w:val="20"/>
              </w:rPr>
            </w:pPr>
            <w:r w:rsidRPr="005259EA">
              <w:rPr>
                <w:color w:val="000000"/>
                <w:sz w:val="20"/>
                <w:szCs w:val="20"/>
              </w:rPr>
              <w:t>МБОУ "Домашовская СОШ"</w:t>
            </w:r>
          </w:p>
        </w:tc>
        <w:tc>
          <w:tcPr>
            <w:tcW w:w="474" w:type="pct"/>
            <w:tcBorders>
              <w:top w:val="nil"/>
              <w:left w:val="nil"/>
              <w:bottom w:val="single" w:sz="4" w:space="0" w:color="auto"/>
              <w:right w:val="single" w:sz="4" w:space="0" w:color="auto"/>
            </w:tcBorders>
            <w:vAlign w:val="bottom"/>
          </w:tcPr>
          <w:p w14:paraId="17195010" w14:textId="2E066BE1" w:rsidR="004851D0" w:rsidRPr="004851D0" w:rsidRDefault="004851D0" w:rsidP="004851D0">
            <w:pPr>
              <w:jc w:val="center"/>
              <w:rPr>
                <w:color w:val="000000"/>
                <w:sz w:val="18"/>
                <w:szCs w:val="18"/>
              </w:rPr>
            </w:pPr>
            <w:r>
              <w:rPr>
                <w:color w:val="000000"/>
                <w:sz w:val="22"/>
                <w:szCs w:val="22"/>
              </w:rPr>
              <w:t>10</w:t>
            </w:r>
          </w:p>
        </w:tc>
        <w:tc>
          <w:tcPr>
            <w:tcW w:w="542" w:type="pct"/>
            <w:tcBorders>
              <w:top w:val="nil"/>
              <w:left w:val="nil"/>
              <w:bottom w:val="single" w:sz="4" w:space="0" w:color="auto"/>
              <w:right w:val="single" w:sz="4" w:space="0" w:color="auto"/>
            </w:tcBorders>
            <w:vAlign w:val="bottom"/>
          </w:tcPr>
          <w:p w14:paraId="41214383" w14:textId="47656A36"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3427E04B" w14:textId="18A865EF" w:rsidR="004851D0" w:rsidRPr="004851D0" w:rsidRDefault="004851D0" w:rsidP="004851D0">
            <w:pPr>
              <w:jc w:val="center"/>
              <w:rPr>
                <w:color w:val="000000"/>
                <w:sz w:val="18"/>
                <w:szCs w:val="18"/>
              </w:rPr>
            </w:pPr>
            <w:r>
              <w:rPr>
                <w:color w:val="000000"/>
                <w:sz w:val="22"/>
                <w:szCs w:val="22"/>
              </w:rPr>
              <w:t>30,0</w:t>
            </w:r>
          </w:p>
        </w:tc>
        <w:tc>
          <w:tcPr>
            <w:tcW w:w="542" w:type="pct"/>
            <w:tcBorders>
              <w:top w:val="nil"/>
              <w:left w:val="nil"/>
              <w:bottom w:val="single" w:sz="4" w:space="0" w:color="auto"/>
              <w:right w:val="single" w:sz="4" w:space="0" w:color="auto"/>
            </w:tcBorders>
            <w:vAlign w:val="bottom"/>
          </w:tcPr>
          <w:p w14:paraId="78D45FB4" w14:textId="0F5B488F" w:rsidR="004851D0" w:rsidRPr="004851D0" w:rsidRDefault="004851D0" w:rsidP="004851D0">
            <w:pPr>
              <w:jc w:val="center"/>
              <w:rPr>
                <w:color w:val="000000"/>
                <w:sz w:val="18"/>
                <w:szCs w:val="18"/>
              </w:rPr>
            </w:pPr>
            <w:r>
              <w:rPr>
                <w:color w:val="000000"/>
                <w:sz w:val="22"/>
                <w:szCs w:val="22"/>
              </w:rPr>
              <w:t>30,0</w:t>
            </w:r>
          </w:p>
        </w:tc>
        <w:tc>
          <w:tcPr>
            <w:tcW w:w="539" w:type="pct"/>
            <w:tcBorders>
              <w:top w:val="nil"/>
              <w:left w:val="nil"/>
              <w:bottom w:val="single" w:sz="4" w:space="0" w:color="auto"/>
              <w:right w:val="single" w:sz="4" w:space="0" w:color="auto"/>
            </w:tcBorders>
            <w:vAlign w:val="bottom"/>
          </w:tcPr>
          <w:p w14:paraId="06688104" w14:textId="3BFB5B69" w:rsidR="004851D0" w:rsidRPr="004851D0" w:rsidRDefault="004851D0" w:rsidP="004851D0">
            <w:pPr>
              <w:jc w:val="center"/>
              <w:rPr>
                <w:color w:val="000000"/>
                <w:sz w:val="18"/>
                <w:szCs w:val="18"/>
              </w:rPr>
            </w:pPr>
            <w:r>
              <w:rPr>
                <w:color w:val="000000"/>
                <w:sz w:val="22"/>
                <w:szCs w:val="22"/>
              </w:rPr>
              <w:t>40,0</w:t>
            </w:r>
          </w:p>
        </w:tc>
      </w:tr>
      <w:tr w:rsidR="004851D0" w14:paraId="6830E259"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5982BF82" w14:textId="77777777" w:rsidR="004851D0" w:rsidRPr="00CE2605" w:rsidRDefault="004851D0" w:rsidP="004851D0">
            <w:pPr>
              <w:jc w:val="center"/>
              <w:rPr>
                <w:color w:val="000000"/>
                <w:sz w:val="20"/>
                <w:szCs w:val="20"/>
              </w:rPr>
            </w:pPr>
            <w:r>
              <w:rPr>
                <w:color w:val="000000"/>
                <w:sz w:val="20"/>
                <w:szCs w:val="20"/>
              </w:rPr>
              <w:t>12</w:t>
            </w:r>
          </w:p>
        </w:tc>
        <w:tc>
          <w:tcPr>
            <w:tcW w:w="2105" w:type="pct"/>
            <w:tcBorders>
              <w:top w:val="nil"/>
              <w:left w:val="nil"/>
              <w:bottom w:val="single" w:sz="4" w:space="0" w:color="auto"/>
              <w:right w:val="single" w:sz="4" w:space="0" w:color="auto"/>
            </w:tcBorders>
            <w:vAlign w:val="center"/>
          </w:tcPr>
          <w:p w14:paraId="07F9BA78" w14:textId="34EE8D3B" w:rsidR="004851D0" w:rsidRPr="00CE2605" w:rsidRDefault="004851D0" w:rsidP="004851D0">
            <w:pPr>
              <w:rPr>
                <w:color w:val="000000"/>
                <w:sz w:val="20"/>
                <w:szCs w:val="20"/>
              </w:rPr>
            </w:pPr>
            <w:r w:rsidRPr="005259EA">
              <w:rPr>
                <w:color w:val="000000"/>
                <w:sz w:val="20"/>
                <w:szCs w:val="20"/>
              </w:rPr>
              <w:t>МБОУ "Стекляннорадицкая СОШ"</w:t>
            </w:r>
          </w:p>
        </w:tc>
        <w:tc>
          <w:tcPr>
            <w:tcW w:w="474" w:type="pct"/>
            <w:tcBorders>
              <w:top w:val="nil"/>
              <w:left w:val="nil"/>
              <w:bottom w:val="single" w:sz="4" w:space="0" w:color="auto"/>
              <w:right w:val="single" w:sz="4" w:space="0" w:color="auto"/>
            </w:tcBorders>
            <w:vAlign w:val="bottom"/>
          </w:tcPr>
          <w:p w14:paraId="127331B6" w14:textId="3EACF237" w:rsidR="004851D0" w:rsidRPr="004851D0" w:rsidRDefault="004851D0" w:rsidP="004851D0">
            <w:pPr>
              <w:jc w:val="center"/>
              <w:rPr>
                <w:color w:val="000000"/>
                <w:sz w:val="18"/>
                <w:szCs w:val="18"/>
              </w:rPr>
            </w:pPr>
            <w:r>
              <w:rPr>
                <w:color w:val="000000"/>
                <w:sz w:val="22"/>
                <w:szCs w:val="22"/>
              </w:rPr>
              <w:t>8</w:t>
            </w:r>
          </w:p>
        </w:tc>
        <w:tc>
          <w:tcPr>
            <w:tcW w:w="542" w:type="pct"/>
            <w:tcBorders>
              <w:top w:val="nil"/>
              <w:left w:val="nil"/>
              <w:bottom w:val="single" w:sz="4" w:space="0" w:color="auto"/>
              <w:right w:val="single" w:sz="4" w:space="0" w:color="auto"/>
            </w:tcBorders>
            <w:vAlign w:val="bottom"/>
          </w:tcPr>
          <w:p w14:paraId="6846DBB8" w14:textId="0BD50366"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0168226D" w14:textId="05F00440" w:rsidR="004851D0" w:rsidRPr="004851D0" w:rsidRDefault="004851D0" w:rsidP="004851D0">
            <w:pPr>
              <w:jc w:val="center"/>
              <w:rPr>
                <w:color w:val="000000"/>
                <w:sz w:val="18"/>
                <w:szCs w:val="18"/>
              </w:rPr>
            </w:pPr>
            <w:r>
              <w:rPr>
                <w:color w:val="000000"/>
                <w:sz w:val="22"/>
                <w:szCs w:val="22"/>
              </w:rPr>
              <w:t>50,0</w:t>
            </w:r>
          </w:p>
        </w:tc>
        <w:tc>
          <w:tcPr>
            <w:tcW w:w="542" w:type="pct"/>
            <w:tcBorders>
              <w:top w:val="nil"/>
              <w:left w:val="nil"/>
              <w:bottom w:val="single" w:sz="4" w:space="0" w:color="auto"/>
              <w:right w:val="single" w:sz="4" w:space="0" w:color="auto"/>
            </w:tcBorders>
            <w:vAlign w:val="bottom"/>
          </w:tcPr>
          <w:p w14:paraId="12FD5763" w14:textId="63DFB475" w:rsidR="004851D0" w:rsidRPr="004851D0" w:rsidRDefault="004851D0" w:rsidP="004851D0">
            <w:pPr>
              <w:jc w:val="center"/>
              <w:rPr>
                <w:color w:val="000000"/>
                <w:sz w:val="18"/>
                <w:szCs w:val="18"/>
              </w:rPr>
            </w:pPr>
            <w:r>
              <w:rPr>
                <w:color w:val="000000"/>
                <w:sz w:val="22"/>
                <w:szCs w:val="22"/>
              </w:rPr>
              <w:t>37,5</w:t>
            </w:r>
          </w:p>
        </w:tc>
        <w:tc>
          <w:tcPr>
            <w:tcW w:w="539" w:type="pct"/>
            <w:tcBorders>
              <w:top w:val="nil"/>
              <w:left w:val="nil"/>
              <w:bottom w:val="single" w:sz="4" w:space="0" w:color="auto"/>
              <w:right w:val="single" w:sz="4" w:space="0" w:color="auto"/>
            </w:tcBorders>
            <w:vAlign w:val="bottom"/>
          </w:tcPr>
          <w:p w14:paraId="1C0E35C1" w14:textId="181AE8F6" w:rsidR="004851D0" w:rsidRPr="004851D0" w:rsidRDefault="004851D0" w:rsidP="004851D0">
            <w:pPr>
              <w:jc w:val="center"/>
              <w:rPr>
                <w:color w:val="000000"/>
                <w:sz w:val="18"/>
                <w:szCs w:val="18"/>
              </w:rPr>
            </w:pPr>
            <w:r>
              <w:rPr>
                <w:color w:val="000000"/>
                <w:sz w:val="22"/>
                <w:szCs w:val="22"/>
              </w:rPr>
              <w:t>12,5</w:t>
            </w:r>
          </w:p>
        </w:tc>
      </w:tr>
      <w:tr w:rsidR="004851D0" w14:paraId="0EC32390"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36685F7D" w14:textId="77777777" w:rsidR="004851D0" w:rsidRDefault="004851D0" w:rsidP="004851D0">
            <w:pPr>
              <w:jc w:val="center"/>
              <w:rPr>
                <w:color w:val="000000"/>
                <w:sz w:val="20"/>
                <w:szCs w:val="20"/>
              </w:rPr>
            </w:pPr>
            <w:r>
              <w:rPr>
                <w:color w:val="000000"/>
                <w:sz w:val="20"/>
                <w:szCs w:val="20"/>
              </w:rPr>
              <w:t>13</w:t>
            </w:r>
          </w:p>
        </w:tc>
        <w:tc>
          <w:tcPr>
            <w:tcW w:w="2105" w:type="pct"/>
            <w:tcBorders>
              <w:top w:val="nil"/>
              <w:left w:val="nil"/>
              <w:bottom w:val="single" w:sz="4" w:space="0" w:color="auto"/>
              <w:right w:val="single" w:sz="4" w:space="0" w:color="auto"/>
            </w:tcBorders>
            <w:vAlign w:val="center"/>
          </w:tcPr>
          <w:p w14:paraId="5D2416D3" w14:textId="5B67F3E4" w:rsidR="004851D0" w:rsidRPr="00CE2605" w:rsidRDefault="004851D0" w:rsidP="004851D0">
            <w:pPr>
              <w:rPr>
                <w:color w:val="000000"/>
                <w:sz w:val="20"/>
                <w:szCs w:val="20"/>
              </w:rPr>
            </w:pPr>
            <w:r w:rsidRPr="005259EA">
              <w:rPr>
                <w:color w:val="000000"/>
                <w:sz w:val="20"/>
                <w:szCs w:val="20"/>
              </w:rPr>
              <w:t>МБОУ "Отрадненская СОШ"</w:t>
            </w:r>
          </w:p>
        </w:tc>
        <w:tc>
          <w:tcPr>
            <w:tcW w:w="474" w:type="pct"/>
            <w:tcBorders>
              <w:top w:val="nil"/>
              <w:left w:val="nil"/>
              <w:bottom w:val="single" w:sz="4" w:space="0" w:color="auto"/>
              <w:right w:val="single" w:sz="4" w:space="0" w:color="auto"/>
            </w:tcBorders>
            <w:vAlign w:val="bottom"/>
          </w:tcPr>
          <w:p w14:paraId="4C8C8361" w14:textId="3E045974" w:rsidR="004851D0" w:rsidRPr="004851D0" w:rsidRDefault="004851D0" w:rsidP="004851D0">
            <w:pPr>
              <w:jc w:val="center"/>
              <w:rPr>
                <w:color w:val="000000"/>
                <w:sz w:val="18"/>
                <w:szCs w:val="18"/>
              </w:rPr>
            </w:pPr>
            <w:r>
              <w:rPr>
                <w:color w:val="000000"/>
                <w:sz w:val="22"/>
                <w:szCs w:val="22"/>
              </w:rPr>
              <w:t>38</w:t>
            </w:r>
          </w:p>
        </w:tc>
        <w:tc>
          <w:tcPr>
            <w:tcW w:w="542" w:type="pct"/>
            <w:tcBorders>
              <w:top w:val="nil"/>
              <w:left w:val="nil"/>
              <w:bottom w:val="single" w:sz="4" w:space="0" w:color="auto"/>
              <w:right w:val="single" w:sz="4" w:space="0" w:color="auto"/>
            </w:tcBorders>
            <w:vAlign w:val="bottom"/>
          </w:tcPr>
          <w:p w14:paraId="4598FB34" w14:textId="47E898FF" w:rsidR="004851D0" w:rsidRPr="004851D0" w:rsidRDefault="004851D0" w:rsidP="004851D0">
            <w:pPr>
              <w:jc w:val="center"/>
              <w:rPr>
                <w:color w:val="000000"/>
                <w:sz w:val="18"/>
                <w:szCs w:val="18"/>
              </w:rPr>
            </w:pPr>
            <w:r>
              <w:rPr>
                <w:color w:val="000000"/>
                <w:sz w:val="22"/>
                <w:szCs w:val="22"/>
              </w:rPr>
              <w:t>5,3</w:t>
            </w:r>
          </w:p>
        </w:tc>
        <w:tc>
          <w:tcPr>
            <w:tcW w:w="542" w:type="pct"/>
            <w:tcBorders>
              <w:top w:val="nil"/>
              <w:left w:val="nil"/>
              <w:bottom w:val="single" w:sz="4" w:space="0" w:color="auto"/>
              <w:right w:val="single" w:sz="4" w:space="0" w:color="auto"/>
            </w:tcBorders>
            <w:vAlign w:val="bottom"/>
          </w:tcPr>
          <w:p w14:paraId="18E9C100" w14:textId="41425105" w:rsidR="004851D0" w:rsidRPr="004851D0" w:rsidRDefault="004851D0" w:rsidP="004851D0">
            <w:pPr>
              <w:jc w:val="center"/>
              <w:rPr>
                <w:color w:val="000000"/>
                <w:sz w:val="18"/>
                <w:szCs w:val="18"/>
              </w:rPr>
            </w:pPr>
            <w:r>
              <w:rPr>
                <w:color w:val="000000"/>
                <w:sz w:val="22"/>
                <w:szCs w:val="22"/>
              </w:rPr>
              <w:t>31,6</w:t>
            </w:r>
          </w:p>
        </w:tc>
        <w:tc>
          <w:tcPr>
            <w:tcW w:w="542" w:type="pct"/>
            <w:tcBorders>
              <w:top w:val="nil"/>
              <w:left w:val="nil"/>
              <w:bottom w:val="single" w:sz="4" w:space="0" w:color="auto"/>
              <w:right w:val="single" w:sz="4" w:space="0" w:color="auto"/>
            </w:tcBorders>
            <w:vAlign w:val="bottom"/>
          </w:tcPr>
          <w:p w14:paraId="5A9DDEF0" w14:textId="282AF340" w:rsidR="004851D0" w:rsidRPr="004851D0" w:rsidRDefault="004851D0" w:rsidP="004851D0">
            <w:pPr>
              <w:jc w:val="center"/>
              <w:rPr>
                <w:color w:val="000000"/>
                <w:sz w:val="18"/>
                <w:szCs w:val="18"/>
              </w:rPr>
            </w:pPr>
            <w:r>
              <w:rPr>
                <w:color w:val="000000"/>
                <w:sz w:val="22"/>
                <w:szCs w:val="22"/>
              </w:rPr>
              <w:t>39,5</w:t>
            </w:r>
          </w:p>
        </w:tc>
        <w:tc>
          <w:tcPr>
            <w:tcW w:w="539" w:type="pct"/>
            <w:tcBorders>
              <w:top w:val="nil"/>
              <w:left w:val="nil"/>
              <w:bottom w:val="single" w:sz="4" w:space="0" w:color="auto"/>
              <w:right w:val="single" w:sz="4" w:space="0" w:color="auto"/>
            </w:tcBorders>
            <w:vAlign w:val="bottom"/>
          </w:tcPr>
          <w:p w14:paraId="757E7108" w14:textId="12C2AE34" w:rsidR="004851D0" w:rsidRPr="004851D0" w:rsidRDefault="004851D0" w:rsidP="004851D0">
            <w:pPr>
              <w:jc w:val="center"/>
              <w:rPr>
                <w:color w:val="000000"/>
                <w:sz w:val="18"/>
                <w:szCs w:val="18"/>
              </w:rPr>
            </w:pPr>
            <w:r>
              <w:rPr>
                <w:color w:val="000000"/>
                <w:sz w:val="22"/>
                <w:szCs w:val="22"/>
              </w:rPr>
              <w:t>23,7</w:t>
            </w:r>
          </w:p>
        </w:tc>
      </w:tr>
      <w:tr w:rsidR="004851D0" w14:paraId="075394B9"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6F381544" w14:textId="77777777" w:rsidR="004851D0" w:rsidRDefault="004851D0" w:rsidP="004851D0">
            <w:pPr>
              <w:jc w:val="center"/>
              <w:rPr>
                <w:color w:val="000000"/>
                <w:sz w:val="20"/>
                <w:szCs w:val="20"/>
              </w:rPr>
            </w:pPr>
            <w:r>
              <w:rPr>
                <w:color w:val="000000"/>
                <w:sz w:val="20"/>
                <w:szCs w:val="20"/>
              </w:rPr>
              <w:t>14</w:t>
            </w:r>
          </w:p>
        </w:tc>
        <w:tc>
          <w:tcPr>
            <w:tcW w:w="2105" w:type="pct"/>
            <w:tcBorders>
              <w:top w:val="nil"/>
              <w:left w:val="nil"/>
              <w:bottom w:val="single" w:sz="4" w:space="0" w:color="auto"/>
              <w:right w:val="single" w:sz="4" w:space="0" w:color="auto"/>
            </w:tcBorders>
            <w:vAlign w:val="center"/>
          </w:tcPr>
          <w:p w14:paraId="5594B642" w14:textId="51A1AD19" w:rsidR="004851D0" w:rsidRPr="00CE2605" w:rsidRDefault="004851D0" w:rsidP="004851D0">
            <w:pPr>
              <w:rPr>
                <w:color w:val="000000"/>
                <w:sz w:val="20"/>
                <w:szCs w:val="20"/>
              </w:rPr>
            </w:pPr>
            <w:r w:rsidRPr="005259EA">
              <w:rPr>
                <w:color w:val="000000"/>
                <w:sz w:val="20"/>
                <w:szCs w:val="20"/>
              </w:rPr>
              <w:t xml:space="preserve">МБОУ "Снежская гимназия" </w:t>
            </w:r>
          </w:p>
        </w:tc>
        <w:tc>
          <w:tcPr>
            <w:tcW w:w="474" w:type="pct"/>
            <w:tcBorders>
              <w:top w:val="nil"/>
              <w:left w:val="nil"/>
              <w:bottom w:val="single" w:sz="4" w:space="0" w:color="auto"/>
              <w:right w:val="single" w:sz="4" w:space="0" w:color="auto"/>
            </w:tcBorders>
            <w:vAlign w:val="bottom"/>
          </w:tcPr>
          <w:p w14:paraId="4520D2D3" w14:textId="427A785D" w:rsidR="004851D0" w:rsidRPr="004851D0" w:rsidRDefault="004851D0" w:rsidP="004851D0">
            <w:pPr>
              <w:jc w:val="center"/>
              <w:rPr>
                <w:color w:val="000000"/>
                <w:sz w:val="18"/>
                <w:szCs w:val="18"/>
              </w:rPr>
            </w:pPr>
            <w:r>
              <w:rPr>
                <w:color w:val="000000"/>
                <w:sz w:val="22"/>
                <w:szCs w:val="22"/>
              </w:rPr>
              <w:t>173</w:t>
            </w:r>
          </w:p>
        </w:tc>
        <w:tc>
          <w:tcPr>
            <w:tcW w:w="542" w:type="pct"/>
            <w:tcBorders>
              <w:top w:val="nil"/>
              <w:left w:val="nil"/>
              <w:bottom w:val="single" w:sz="4" w:space="0" w:color="auto"/>
              <w:right w:val="single" w:sz="4" w:space="0" w:color="auto"/>
            </w:tcBorders>
            <w:vAlign w:val="bottom"/>
          </w:tcPr>
          <w:p w14:paraId="1744C21F" w14:textId="6F687148" w:rsidR="004851D0" w:rsidRPr="004851D0" w:rsidRDefault="004851D0" w:rsidP="004851D0">
            <w:pPr>
              <w:jc w:val="center"/>
              <w:rPr>
                <w:color w:val="000000"/>
                <w:sz w:val="18"/>
                <w:szCs w:val="18"/>
              </w:rPr>
            </w:pPr>
            <w:r>
              <w:rPr>
                <w:color w:val="000000"/>
                <w:sz w:val="22"/>
                <w:szCs w:val="22"/>
              </w:rPr>
              <w:t>8,7</w:t>
            </w:r>
          </w:p>
        </w:tc>
        <w:tc>
          <w:tcPr>
            <w:tcW w:w="542" w:type="pct"/>
            <w:tcBorders>
              <w:top w:val="nil"/>
              <w:left w:val="nil"/>
              <w:bottom w:val="single" w:sz="4" w:space="0" w:color="auto"/>
              <w:right w:val="single" w:sz="4" w:space="0" w:color="auto"/>
            </w:tcBorders>
            <w:vAlign w:val="bottom"/>
          </w:tcPr>
          <w:p w14:paraId="43D7CE18" w14:textId="14CECDC5" w:rsidR="004851D0" w:rsidRPr="004851D0" w:rsidRDefault="004851D0" w:rsidP="004851D0">
            <w:pPr>
              <w:jc w:val="center"/>
              <w:rPr>
                <w:color w:val="000000"/>
                <w:sz w:val="18"/>
                <w:szCs w:val="18"/>
              </w:rPr>
            </w:pPr>
            <w:r>
              <w:rPr>
                <w:color w:val="000000"/>
                <w:sz w:val="22"/>
                <w:szCs w:val="22"/>
              </w:rPr>
              <w:t>22,5</w:t>
            </w:r>
          </w:p>
        </w:tc>
        <w:tc>
          <w:tcPr>
            <w:tcW w:w="542" w:type="pct"/>
            <w:tcBorders>
              <w:top w:val="nil"/>
              <w:left w:val="nil"/>
              <w:bottom w:val="single" w:sz="4" w:space="0" w:color="auto"/>
              <w:right w:val="single" w:sz="4" w:space="0" w:color="auto"/>
            </w:tcBorders>
            <w:vAlign w:val="bottom"/>
          </w:tcPr>
          <w:p w14:paraId="490A365A" w14:textId="5CB8C6B9" w:rsidR="004851D0" w:rsidRPr="004851D0" w:rsidRDefault="004851D0" w:rsidP="004851D0">
            <w:pPr>
              <w:jc w:val="center"/>
              <w:rPr>
                <w:color w:val="000000"/>
                <w:sz w:val="18"/>
                <w:szCs w:val="18"/>
              </w:rPr>
            </w:pPr>
            <w:r>
              <w:rPr>
                <w:color w:val="000000"/>
                <w:sz w:val="22"/>
                <w:szCs w:val="22"/>
              </w:rPr>
              <w:t>45,7</w:t>
            </w:r>
          </w:p>
        </w:tc>
        <w:tc>
          <w:tcPr>
            <w:tcW w:w="539" w:type="pct"/>
            <w:tcBorders>
              <w:top w:val="nil"/>
              <w:left w:val="nil"/>
              <w:bottom w:val="single" w:sz="4" w:space="0" w:color="auto"/>
              <w:right w:val="single" w:sz="4" w:space="0" w:color="auto"/>
            </w:tcBorders>
            <w:vAlign w:val="bottom"/>
          </w:tcPr>
          <w:p w14:paraId="27D3E70D" w14:textId="37AC7DFA" w:rsidR="004851D0" w:rsidRPr="004851D0" w:rsidRDefault="004851D0" w:rsidP="004851D0">
            <w:pPr>
              <w:jc w:val="center"/>
              <w:rPr>
                <w:color w:val="000000"/>
                <w:sz w:val="18"/>
                <w:szCs w:val="18"/>
              </w:rPr>
            </w:pPr>
            <w:r>
              <w:rPr>
                <w:color w:val="000000"/>
                <w:sz w:val="22"/>
                <w:szCs w:val="22"/>
              </w:rPr>
              <w:t>23,1</w:t>
            </w:r>
          </w:p>
        </w:tc>
      </w:tr>
      <w:tr w:rsidR="004851D0" w14:paraId="21C7383E"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2C7D3D1F" w14:textId="77777777" w:rsidR="004851D0" w:rsidRDefault="004851D0" w:rsidP="004851D0">
            <w:pPr>
              <w:jc w:val="center"/>
              <w:rPr>
                <w:color w:val="000000"/>
                <w:sz w:val="20"/>
                <w:szCs w:val="20"/>
              </w:rPr>
            </w:pPr>
            <w:r>
              <w:rPr>
                <w:color w:val="000000"/>
                <w:sz w:val="20"/>
                <w:szCs w:val="20"/>
              </w:rPr>
              <w:t>15</w:t>
            </w:r>
          </w:p>
        </w:tc>
        <w:tc>
          <w:tcPr>
            <w:tcW w:w="2105" w:type="pct"/>
            <w:tcBorders>
              <w:top w:val="nil"/>
              <w:left w:val="nil"/>
              <w:bottom w:val="single" w:sz="4" w:space="0" w:color="auto"/>
              <w:right w:val="single" w:sz="4" w:space="0" w:color="auto"/>
            </w:tcBorders>
            <w:vAlign w:val="center"/>
          </w:tcPr>
          <w:p w14:paraId="5B9EA5C7" w14:textId="6F69A055" w:rsidR="004851D0" w:rsidRPr="00CE2605" w:rsidRDefault="004851D0" w:rsidP="004851D0">
            <w:pPr>
              <w:rPr>
                <w:color w:val="000000"/>
                <w:sz w:val="20"/>
                <w:szCs w:val="20"/>
              </w:rPr>
            </w:pPr>
            <w:r w:rsidRPr="005259EA">
              <w:rPr>
                <w:color w:val="000000"/>
                <w:sz w:val="20"/>
                <w:szCs w:val="20"/>
              </w:rPr>
              <w:t>МБОУ "Пальцовская СОШ"</w:t>
            </w:r>
          </w:p>
        </w:tc>
        <w:tc>
          <w:tcPr>
            <w:tcW w:w="474" w:type="pct"/>
            <w:tcBorders>
              <w:top w:val="nil"/>
              <w:left w:val="nil"/>
              <w:bottom w:val="single" w:sz="4" w:space="0" w:color="auto"/>
              <w:right w:val="single" w:sz="4" w:space="0" w:color="auto"/>
            </w:tcBorders>
            <w:vAlign w:val="bottom"/>
          </w:tcPr>
          <w:p w14:paraId="704AA320" w14:textId="4238C5C7" w:rsidR="004851D0" w:rsidRPr="004851D0" w:rsidRDefault="004851D0" w:rsidP="004851D0">
            <w:pPr>
              <w:jc w:val="center"/>
              <w:rPr>
                <w:color w:val="000000"/>
                <w:sz w:val="18"/>
                <w:szCs w:val="18"/>
              </w:rPr>
            </w:pPr>
            <w:r>
              <w:rPr>
                <w:color w:val="000000"/>
                <w:sz w:val="22"/>
                <w:szCs w:val="22"/>
              </w:rPr>
              <w:t>7</w:t>
            </w:r>
          </w:p>
        </w:tc>
        <w:tc>
          <w:tcPr>
            <w:tcW w:w="542" w:type="pct"/>
            <w:tcBorders>
              <w:top w:val="nil"/>
              <w:left w:val="nil"/>
              <w:bottom w:val="single" w:sz="4" w:space="0" w:color="auto"/>
              <w:right w:val="single" w:sz="4" w:space="0" w:color="auto"/>
            </w:tcBorders>
            <w:vAlign w:val="bottom"/>
          </w:tcPr>
          <w:p w14:paraId="7A60E8AD" w14:textId="17084886" w:rsidR="004851D0" w:rsidRPr="004851D0" w:rsidRDefault="004851D0" w:rsidP="004851D0">
            <w:pPr>
              <w:jc w:val="center"/>
              <w:rPr>
                <w:color w:val="000000"/>
                <w:sz w:val="18"/>
                <w:szCs w:val="18"/>
              </w:rPr>
            </w:pPr>
            <w:r>
              <w:rPr>
                <w:color w:val="000000"/>
                <w:sz w:val="22"/>
                <w:szCs w:val="22"/>
              </w:rPr>
              <w:t>14,3</w:t>
            </w:r>
          </w:p>
        </w:tc>
        <w:tc>
          <w:tcPr>
            <w:tcW w:w="542" w:type="pct"/>
            <w:tcBorders>
              <w:top w:val="nil"/>
              <w:left w:val="nil"/>
              <w:bottom w:val="single" w:sz="4" w:space="0" w:color="auto"/>
              <w:right w:val="single" w:sz="4" w:space="0" w:color="auto"/>
            </w:tcBorders>
            <w:vAlign w:val="bottom"/>
          </w:tcPr>
          <w:p w14:paraId="72CB1DF8" w14:textId="33D2FF5E" w:rsidR="004851D0" w:rsidRPr="004851D0" w:rsidRDefault="004851D0" w:rsidP="004851D0">
            <w:pPr>
              <w:jc w:val="center"/>
              <w:rPr>
                <w:color w:val="000000"/>
                <w:sz w:val="18"/>
                <w:szCs w:val="18"/>
              </w:rPr>
            </w:pPr>
            <w:r>
              <w:rPr>
                <w:color w:val="000000"/>
                <w:sz w:val="22"/>
                <w:szCs w:val="22"/>
              </w:rPr>
              <w:t>57,1</w:t>
            </w:r>
          </w:p>
        </w:tc>
        <w:tc>
          <w:tcPr>
            <w:tcW w:w="542" w:type="pct"/>
            <w:tcBorders>
              <w:top w:val="nil"/>
              <w:left w:val="nil"/>
              <w:bottom w:val="single" w:sz="4" w:space="0" w:color="auto"/>
              <w:right w:val="single" w:sz="4" w:space="0" w:color="auto"/>
            </w:tcBorders>
            <w:vAlign w:val="bottom"/>
          </w:tcPr>
          <w:p w14:paraId="7549AD4D" w14:textId="409B85F3" w:rsidR="004851D0" w:rsidRPr="004851D0" w:rsidRDefault="004851D0" w:rsidP="004851D0">
            <w:pPr>
              <w:jc w:val="center"/>
              <w:rPr>
                <w:color w:val="000000"/>
                <w:sz w:val="18"/>
                <w:szCs w:val="18"/>
              </w:rPr>
            </w:pPr>
            <w:r>
              <w:rPr>
                <w:color w:val="000000"/>
                <w:sz w:val="22"/>
                <w:szCs w:val="22"/>
              </w:rPr>
              <w:t>14,3</w:t>
            </w:r>
          </w:p>
        </w:tc>
        <w:tc>
          <w:tcPr>
            <w:tcW w:w="539" w:type="pct"/>
            <w:tcBorders>
              <w:top w:val="nil"/>
              <w:left w:val="nil"/>
              <w:bottom w:val="single" w:sz="4" w:space="0" w:color="auto"/>
              <w:right w:val="single" w:sz="4" w:space="0" w:color="auto"/>
            </w:tcBorders>
            <w:vAlign w:val="bottom"/>
          </w:tcPr>
          <w:p w14:paraId="268A46B4" w14:textId="296E9C16" w:rsidR="004851D0" w:rsidRPr="004851D0" w:rsidRDefault="004851D0" w:rsidP="004851D0">
            <w:pPr>
              <w:jc w:val="center"/>
              <w:rPr>
                <w:color w:val="000000"/>
                <w:sz w:val="18"/>
                <w:szCs w:val="18"/>
              </w:rPr>
            </w:pPr>
            <w:r>
              <w:rPr>
                <w:color w:val="000000"/>
                <w:sz w:val="22"/>
                <w:szCs w:val="22"/>
              </w:rPr>
              <w:t>14,3</w:t>
            </w:r>
          </w:p>
        </w:tc>
      </w:tr>
      <w:tr w:rsidR="004851D0" w14:paraId="7AC21DB2"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72C5559F" w14:textId="77777777" w:rsidR="004851D0" w:rsidRDefault="004851D0" w:rsidP="004851D0">
            <w:pPr>
              <w:jc w:val="center"/>
              <w:rPr>
                <w:color w:val="000000"/>
                <w:sz w:val="20"/>
                <w:szCs w:val="20"/>
              </w:rPr>
            </w:pPr>
            <w:r>
              <w:rPr>
                <w:color w:val="000000"/>
                <w:sz w:val="20"/>
                <w:szCs w:val="20"/>
              </w:rPr>
              <w:t>16</w:t>
            </w:r>
          </w:p>
        </w:tc>
        <w:tc>
          <w:tcPr>
            <w:tcW w:w="2105" w:type="pct"/>
            <w:tcBorders>
              <w:top w:val="nil"/>
              <w:left w:val="nil"/>
              <w:bottom w:val="single" w:sz="4" w:space="0" w:color="auto"/>
              <w:right w:val="single" w:sz="4" w:space="0" w:color="auto"/>
            </w:tcBorders>
            <w:vAlign w:val="center"/>
          </w:tcPr>
          <w:p w14:paraId="1772B052" w14:textId="1366C58C" w:rsidR="004851D0" w:rsidRPr="00CE2605" w:rsidRDefault="004851D0" w:rsidP="004851D0">
            <w:pPr>
              <w:rPr>
                <w:color w:val="000000"/>
                <w:sz w:val="20"/>
                <w:szCs w:val="20"/>
              </w:rPr>
            </w:pPr>
            <w:r w:rsidRPr="005259EA">
              <w:rPr>
                <w:color w:val="000000"/>
                <w:sz w:val="20"/>
                <w:szCs w:val="20"/>
              </w:rPr>
              <w:t>МБОУ "Лицей №1 Брянского района"</w:t>
            </w:r>
          </w:p>
        </w:tc>
        <w:tc>
          <w:tcPr>
            <w:tcW w:w="474" w:type="pct"/>
            <w:tcBorders>
              <w:top w:val="nil"/>
              <w:left w:val="nil"/>
              <w:bottom w:val="single" w:sz="4" w:space="0" w:color="auto"/>
              <w:right w:val="single" w:sz="4" w:space="0" w:color="auto"/>
            </w:tcBorders>
            <w:vAlign w:val="bottom"/>
          </w:tcPr>
          <w:p w14:paraId="25E3017F" w14:textId="68B53F42" w:rsidR="004851D0" w:rsidRPr="004851D0" w:rsidRDefault="004851D0" w:rsidP="004851D0">
            <w:pPr>
              <w:jc w:val="center"/>
              <w:rPr>
                <w:color w:val="000000"/>
                <w:sz w:val="18"/>
                <w:szCs w:val="18"/>
              </w:rPr>
            </w:pPr>
            <w:r>
              <w:rPr>
                <w:color w:val="000000"/>
                <w:sz w:val="22"/>
                <w:szCs w:val="22"/>
              </w:rPr>
              <w:t>108</w:t>
            </w:r>
          </w:p>
        </w:tc>
        <w:tc>
          <w:tcPr>
            <w:tcW w:w="542" w:type="pct"/>
            <w:tcBorders>
              <w:top w:val="nil"/>
              <w:left w:val="nil"/>
              <w:bottom w:val="single" w:sz="4" w:space="0" w:color="auto"/>
              <w:right w:val="single" w:sz="4" w:space="0" w:color="auto"/>
            </w:tcBorders>
            <w:vAlign w:val="bottom"/>
          </w:tcPr>
          <w:p w14:paraId="10BD3876" w14:textId="0C48B80C"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462BB9BE" w14:textId="5CC95B81"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168194AE" w14:textId="33C85814" w:rsidR="004851D0" w:rsidRPr="004851D0" w:rsidRDefault="004851D0" w:rsidP="004851D0">
            <w:pPr>
              <w:jc w:val="center"/>
              <w:rPr>
                <w:color w:val="000000"/>
                <w:sz w:val="18"/>
                <w:szCs w:val="18"/>
              </w:rPr>
            </w:pPr>
            <w:r>
              <w:rPr>
                <w:color w:val="000000"/>
                <w:sz w:val="22"/>
                <w:szCs w:val="22"/>
              </w:rPr>
              <w:t>0,0</w:t>
            </w:r>
          </w:p>
        </w:tc>
        <w:tc>
          <w:tcPr>
            <w:tcW w:w="539" w:type="pct"/>
            <w:tcBorders>
              <w:top w:val="nil"/>
              <w:left w:val="nil"/>
              <w:bottom w:val="single" w:sz="4" w:space="0" w:color="auto"/>
              <w:right w:val="single" w:sz="4" w:space="0" w:color="auto"/>
            </w:tcBorders>
            <w:vAlign w:val="bottom"/>
          </w:tcPr>
          <w:p w14:paraId="043184D9" w14:textId="27E7C68B" w:rsidR="004851D0" w:rsidRPr="004851D0" w:rsidRDefault="004851D0" w:rsidP="004851D0">
            <w:pPr>
              <w:jc w:val="center"/>
              <w:rPr>
                <w:color w:val="000000"/>
                <w:sz w:val="18"/>
                <w:szCs w:val="18"/>
              </w:rPr>
            </w:pPr>
            <w:r>
              <w:rPr>
                <w:color w:val="000000"/>
                <w:sz w:val="22"/>
                <w:szCs w:val="22"/>
              </w:rPr>
              <w:t>0,0</w:t>
            </w:r>
          </w:p>
        </w:tc>
      </w:tr>
      <w:tr w:rsidR="004851D0" w14:paraId="5C53FFAF"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03FA1D98" w14:textId="77777777" w:rsidR="004851D0" w:rsidRDefault="004851D0" w:rsidP="004851D0">
            <w:pPr>
              <w:jc w:val="center"/>
              <w:rPr>
                <w:color w:val="000000"/>
                <w:sz w:val="20"/>
                <w:szCs w:val="20"/>
              </w:rPr>
            </w:pPr>
            <w:r>
              <w:rPr>
                <w:color w:val="000000"/>
                <w:sz w:val="20"/>
                <w:szCs w:val="20"/>
              </w:rPr>
              <w:t>17</w:t>
            </w:r>
          </w:p>
        </w:tc>
        <w:tc>
          <w:tcPr>
            <w:tcW w:w="2105" w:type="pct"/>
            <w:tcBorders>
              <w:top w:val="nil"/>
              <w:left w:val="nil"/>
              <w:bottom w:val="single" w:sz="4" w:space="0" w:color="auto"/>
              <w:right w:val="single" w:sz="4" w:space="0" w:color="auto"/>
            </w:tcBorders>
            <w:vAlign w:val="center"/>
          </w:tcPr>
          <w:p w14:paraId="669BAB49" w14:textId="77777777" w:rsidR="004B6134" w:rsidRDefault="004851D0" w:rsidP="004851D0">
            <w:pPr>
              <w:rPr>
                <w:color w:val="000000"/>
                <w:sz w:val="20"/>
                <w:szCs w:val="20"/>
              </w:rPr>
            </w:pPr>
            <w:r w:rsidRPr="005259EA">
              <w:rPr>
                <w:color w:val="000000"/>
                <w:sz w:val="20"/>
                <w:szCs w:val="20"/>
              </w:rPr>
              <w:t xml:space="preserve">МБОУ "Нетьинская СОШ </w:t>
            </w:r>
          </w:p>
          <w:p w14:paraId="2D4E014C" w14:textId="0650D8D9" w:rsidR="004851D0" w:rsidRPr="00CE2605" w:rsidRDefault="004851D0" w:rsidP="004851D0">
            <w:pPr>
              <w:rPr>
                <w:color w:val="000000"/>
                <w:sz w:val="20"/>
                <w:szCs w:val="20"/>
              </w:rPr>
            </w:pPr>
            <w:r>
              <w:rPr>
                <w:color w:val="000000"/>
                <w:sz w:val="20"/>
                <w:szCs w:val="20"/>
              </w:rPr>
              <w:t>и</w:t>
            </w:r>
            <w:r w:rsidRPr="005259EA">
              <w:rPr>
                <w:color w:val="000000"/>
                <w:sz w:val="20"/>
                <w:szCs w:val="20"/>
              </w:rPr>
              <w:t>м</w:t>
            </w:r>
            <w:r w:rsidR="004B6134">
              <w:rPr>
                <w:color w:val="000000"/>
                <w:sz w:val="20"/>
                <w:szCs w:val="20"/>
              </w:rPr>
              <w:t>ени</w:t>
            </w:r>
            <w:r w:rsidRPr="005259EA">
              <w:rPr>
                <w:color w:val="000000"/>
                <w:sz w:val="20"/>
                <w:szCs w:val="20"/>
              </w:rPr>
              <w:t xml:space="preserve"> Ю</w:t>
            </w:r>
            <w:r w:rsidR="004B6134">
              <w:rPr>
                <w:color w:val="000000"/>
                <w:sz w:val="20"/>
                <w:szCs w:val="20"/>
              </w:rPr>
              <w:t>рия</w:t>
            </w:r>
            <w:r w:rsidRPr="005259EA">
              <w:rPr>
                <w:color w:val="000000"/>
                <w:sz w:val="20"/>
                <w:szCs w:val="20"/>
              </w:rPr>
              <w:t xml:space="preserve"> Лёвкина"</w:t>
            </w:r>
          </w:p>
        </w:tc>
        <w:tc>
          <w:tcPr>
            <w:tcW w:w="474" w:type="pct"/>
            <w:tcBorders>
              <w:top w:val="nil"/>
              <w:left w:val="nil"/>
              <w:bottom w:val="single" w:sz="4" w:space="0" w:color="auto"/>
              <w:right w:val="single" w:sz="4" w:space="0" w:color="auto"/>
            </w:tcBorders>
            <w:vAlign w:val="bottom"/>
          </w:tcPr>
          <w:p w14:paraId="2494997A" w14:textId="78EB30F9" w:rsidR="004851D0" w:rsidRPr="004851D0" w:rsidRDefault="004851D0" w:rsidP="004851D0">
            <w:pPr>
              <w:jc w:val="center"/>
              <w:rPr>
                <w:color w:val="000000"/>
                <w:sz w:val="18"/>
                <w:szCs w:val="18"/>
              </w:rPr>
            </w:pPr>
            <w:r>
              <w:rPr>
                <w:color w:val="000000"/>
                <w:sz w:val="22"/>
                <w:szCs w:val="22"/>
              </w:rPr>
              <w:t>37</w:t>
            </w:r>
          </w:p>
        </w:tc>
        <w:tc>
          <w:tcPr>
            <w:tcW w:w="542" w:type="pct"/>
            <w:tcBorders>
              <w:top w:val="nil"/>
              <w:left w:val="nil"/>
              <w:bottom w:val="single" w:sz="4" w:space="0" w:color="auto"/>
              <w:right w:val="single" w:sz="4" w:space="0" w:color="auto"/>
            </w:tcBorders>
            <w:vAlign w:val="bottom"/>
          </w:tcPr>
          <w:p w14:paraId="73D0A121" w14:textId="71C2C886" w:rsidR="004851D0" w:rsidRPr="004851D0" w:rsidRDefault="004851D0" w:rsidP="004851D0">
            <w:pPr>
              <w:jc w:val="center"/>
              <w:rPr>
                <w:color w:val="000000"/>
                <w:sz w:val="18"/>
                <w:szCs w:val="18"/>
              </w:rPr>
            </w:pPr>
            <w:r>
              <w:rPr>
                <w:color w:val="000000"/>
                <w:sz w:val="22"/>
                <w:szCs w:val="22"/>
              </w:rPr>
              <w:t>8,1</w:t>
            </w:r>
          </w:p>
        </w:tc>
        <w:tc>
          <w:tcPr>
            <w:tcW w:w="542" w:type="pct"/>
            <w:tcBorders>
              <w:top w:val="nil"/>
              <w:left w:val="nil"/>
              <w:bottom w:val="single" w:sz="4" w:space="0" w:color="auto"/>
              <w:right w:val="single" w:sz="4" w:space="0" w:color="auto"/>
            </w:tcBorders>
            <w:vAlign w:val="bottom"/>
          </w:tcPr>
          <w:p w14:paraId="25C25797" w14:textId="5893B77C" w:rsidR="004851D0" w:rsidRPr="004851D0" w:rsidRDefault="004851D0" w:rsidP="004851D0">
            <w:pPr>
              <w:jc w:val="center"/>
              <w:rPr>
                <w:color w:val="000000"/>
                <w:sz w:val="18"/>
                <w:szCs w:val="18"/>
              </w:rPr>
            </w:pPr>
            <w:r>
              <w:rPr>
                <w:color w:val="000000"/>
                <w:sz w:val="22"/>
                <w:szCs w:val="22"/>
              </w:rPr>
              <w:t>48,7</w:t>
            </w:r>
          </w:p>
        </w:tc>
        <w:tc>
          <w:tcPr>
            <w:tcW w:w="542" w:type="pct"/>
            <w:tcBorders>
              <w:top w:val="nil"/>
              <w:left w:val="nil"/>
              <w:bottom w:val="single" w:sz="4" w:space="0" w:color="auto"/>
              <w:right w:val="single" w:sz="4" w:space="0" w:color="auto"/>
            </w:tcBorders>
            <w:vAlign w:val="bottom"/>
          </w:tcPr>
          <w:p w14:paraId="2BA70536" w14:textId="35F30529" w:rsidR="004851D0" w:rsidRPr="004851D0" w:rsidRDefault="004851D0" w:rsidP="004851D0">
            <w:pPr>
              <w:jc w:val="center"/>
              <w:rPr>
                <w:color w:val="000000"/>
                <w:sz w:val="18"/>
                <w:szCs w:val="18"/>
              </w:rPr>
            </w:pPr>
            <w:r>
              <w:rPr>
                <w:color w:val="000000"/>
                <w:sz w:val="22"/>
                <w:szCs w:val="22"/>
              </w:rPr>
              <w:t>24,3</w:t>
            </w:r>
          </w:p>
        </w:tc>
        <w:tc>
          <w:tcPr>
            <w:tcW w:w="539" w:type="pct"/>
            <w:tcBorders>
              <w:top w:val="nil"/>
              <w:left w:val="nil"/>
              <w:bottom w:val="single" w:sz="4" w:space="0" w:color="auto"/>
              <w:right w:val="single" w:sz="4" w:space="0" w:color="auto"/>
            </w:tcBorders>
            <w:vAlign w:val="bottom"/>
          </w:tcPr>
          <w:p w14:paraId="417FBBCA" w14:textId="4719CC10" w:rsidR="004851D0" w:rsidRPr="004851D0" w:rsidRDefault="004851D0" w:rsidP="004851D0">
            <w:pPr>
              <w:jc w:val="center"/>
              <w:rPr>
                <w:color w:val="000000"/>
                <w:sz w:val="18"/>
                <w:szCs w:val="18"/>
              </w:rPr>
            </w:pPr>
            <w:r>
              <w:rPr>
                <w:color w:val="000000"/>
                <w:sz w:val="22"/>
                <w:szCs w:val="22"/>
              </w:rPr>
              <w:t>18,9</w:t>
            </w:r>
          </w:p>
        </w:tc>
      </w:tr>
      <w:tr w:rsidR="004851D0" w14:paraId="4D52A97E"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1D84CB78" w14:textId="77777777" w:rsidR="004851D0" w:rsidRDefault="004851D0" w:rsidP="004851D0">
            <w:pPr>
              <w:jc w:val="center"/>
              <w:rPr>
                <w:color w:val="000000"/>
                <w:sz w:val="20"/>
                <w:szCs w:val="20"/>
              </w:rPr>
            </w:pPr>
            <w:r>
              <w:rPr>
                <w:color w:val="000000"/>
                <w:sz w:val="20"/>
                <w:szCs w:val="20"/>
              </w:rPr>
              <w:t>18</w:t>
            </w:r>
          </w:p>
        </w:tc>
        <w:tc>
          <w:tcPr>
            <w:tcW w:w="2105" w:type="pct"/>
            <w:tcBorders>
              <w:top w:val="nil"/>
              <w:left w:val="nil"/>
              <w:bottom w:val="single" w:sz="4" w:space="0" w:color="auto"/>
              <w:right w:val="single" w:sz="4" w:space="0" w:color="auto"/>
            </w:tcBorders>
            <w:vAlign w:val="center"/>
          </w:tcPr>
          <w:p w14:paraId="0A7E8DD8" w14:textId="43B6574E" w:rsidR="004851D0" w:rsidRPr="00CE2605" w:rsidRDefault="004851D0" w:rsidP="004851D0">
            <w:pPr>
              <w:rPr>
                <w:color w:val="000000"/>
                <w:sz w:val="20"/>
                <w:szCs w:val="20"/>
              </w:rPr>
            </w:pPr>
            <w:r>
              <w:rPr>
                <w:color w:val="000000"/>
                <w:sz w:val="20"/>
                <w:szCs w:val="20"/>
              </w:rPr>
              <w:t>МБОУ "Молотинская СОШ"</w:t>
            </w:r>
          </w:p>
        </w:tc>
        <w:tc>
          <w:tcPr>
            <w:tcW w:w="474" w:type="pct"/>
            <w:tcBorders>
              <w:top w:val="nil"/>
              <w:left w:val="nil"/>
              <w:bottom w:val="single" w:sz="4" w:space="0" w:color="auto"/>
              <w:right w:val="single" w:sz="4" w:space="0" w:color="auto"/>
            </w:tcBorders>
            <w:vAlign w:val="bottom"/>
          </w:tcPr>
          <w:p w14:paraId="34144361" w14:textId="45402ED7" w:rsidR="004851D0" w:rsidRPr="004851D0" w:rsidRDefault="004851D0" w:rsidP="004851D0">
            <w:pPr>
              <w:jc w:val="center"/>
              <w:rPr>
                <w:color w:val="000000"/>
                <w:sz w:val="18"/>
                <w:szCs w:val="18"/>
              </w:rPr>
            </w:pPr>
            <w:r>
              <w:rPr>
                <w:color w:val="000000"/>
                <w:sz w:val="22"/>
                <w:szCs w:val="22"/>
              </w:rPr>
              <w:t>8</w:t>
            </w:r>
          </w:p>
        </w:tc>
        <w:tc>
          <w:tcPr>
            <w:tcW w:w="542" w:type="pct"/>
            <w:tcBorders>
              <w:top w:val="nil"/>
              <w:left w:val="nil"/>
              <w:bottom w:val="single" w:sz="4" w:space="0" w:color="auto"/>
              <w:right w:val="single" w:sz="4" w:space="0" w:color="auto"/>
            </w:tcBorders>
            <w:vAlign w:val="bottom"/>
          </w:tcPr>
          <w:p w14:paraId="0869A4A7" w14:textId="4A51D056"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57DE47EC" w14:textId="3FB2521A" w:rsidR="004851D0" w:rsidRPr="004851D0" w:rsidRDefault="004851D0" w:rsidP="004851D0">
            <w:pPr>
              <w:jc w:val="center"/>
              <w:rPr>
                <w:color w:val="000000"/>
                <w:sz w:val="18"/>
                <w:szCs w:val="18"/>
              </w:rPr>
            </w:pPr>
            <w:r>
              <w:rPr>
                <w:color w:val="000000"/>
                <w:sz w:val="22"/>
                <w:szCs w:val="22"/>
              </w:rPr>
              <w:t>25,0</w:t>
            </w:r>
          </w:p>
        </w:tc>
        <w:tc>
          <w:tcPr>
            <w:tcW w:w="542" w:type="pct"/>
            <w:tcBorders>
              <w:top w:val="nil"/>
              <w:left w:val="nil"/>
              <w:bottom w:val="single" w:sz="4" w:space="0" w:color="auto"/>
              <w:right w:val="single" w:sz="4" w:space="0" w:color="auto"/>
            </w:tcBorders>
            <w:vAlign w:val="bottom"/>
          </w:tcPr>
          <w:p w14:paraId="057A1DDA" w14:textId="370487A3" w:rsidR="004851D0" w:rsidRPr="004851D0" w:rsidRDefault="004851D0" w:rsidP="004851D0">
            <w:pPr>
              <w:jc w:val="center"/>
              <w:rPr>
                <w:color w:val="000000"/>
                <w:sz w:val="18"/>
                <w:szCs w:val="18"/>
              </w:rPr>
            </w:pPr>
            <w:r>
              <w:rPr>
                <w:color w:val="000000"/>
                <w:sz w:val="22"/>
                <w:szCs w:val="22"/>
              </w:rPr>
              <w:t>25,0</w:t>
            </w:r>
          </w:p>
        </w:tc>
        <w:tc>
          <w:tcPr>
            <w:tcW w:w="539" w:type="pct"/>
            <w:tcBorders>
              <w:top w:val="nil"/>
              <w:left w:val="nil"/>
              <w:bottom w:val="single" w:sz="4" w:space="0" w:color="auto"/>
              <w:right w:val="single" w:sz="4" w:space="0" w:color="auto"/>
            </w:tcBorders>
            <w:vAlign w:val="bottom"/>
          </w:tcPr>
          <w:p w14:paraId="38D7E400" w14:textId="43D44A09" w:rsidR="004851D0" w:rsidRPr="004851D0" w:rsidRDefault="004851D0" w:rsidP="004851D0">
            <w:pPr>
              <w:jc w:val="center"/>
              <w:rPr>
                <w:color w:val="000000"/>
                <w:sz w:val="18"/>
                <w:szCs w:val="18"/>
              </w:rPr>
            </w:pPr>
            <w:r>
              <w:rPr>
                <w:color w:val="000000"/>
                <w:sz w:val="22"/>
                <w:szCs w:val="22"/>
              </w:rPr>
              <w:t>50,0</w:t>
            </w:r>
          </w:p>
        </w:tc>
      </w:tr>
      <w:tr w:rsidR="004851D0" w14:paraId="7F35FF57"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773D2A46" w14:textId="77777777" w:rsidR="004851D0" w:rsidRDefault="004851D0" w:rsidP="004851D0">
            <w:pPr>
              <w:jc w:val="center"/>
              <w:rPr>
                <w:color w:val="000000"/>
                <w:sz w:val="20"/>
                <w:szCs w:val="20"/>
              </w:rPr>
            </w:pPr>
            <w:r>
              <w:rPr>
                <w:color w:val="000000"/>
                <w:sz w:val="20"/>
                <w:szCs w:val="20"/>
              </w:rPr>
              <w:t>19</w:t>
            </w:r>
          </w:p>
        </w:tc>
        <w:tc>
          <w:tcPr>
            <w:tcW w:w="2105" w:type="pct"/>
            <w:tcBorders>
              <w:top w:val="nil"/>
              <w:left w:val="nil"/>
              <w:bottom w:val="single" w:sz="4" w:space="0" w:color="auto"/>
              <w:right w:val="single" w:sz="4" w:space="0" w:color="auto"/>
            </w:tcBorders>
            <w:vAlign w:val="center"/>
          </w:tcPr>
          <w:p w14:paraId="008BC807" w14:textId="42292299" w:rsidR="004851D0" w:rsidRPr="00CE2605" w:rsidRDefault="004851D0" w:rsidP="004851D0">
            <w:pPr>
              <w:rPr>
                <w:color w:val="000000"/>
                <w:sz w:val="20"/>
                <w:szCs w:val="20"/>
              </w:rPr>
            </w:pPr>
            <w:r w:rsidRPr="005259EA">
              <w:rPr>
                <w:color w:val="000000"/>
                <w:sz w:val="20"/>
                <w:szCs w:val="20"/>
              </w:rPr>
              <w:t>МБОУ "Свенская СОШ №1"</w:t>
            </w:r>
          </w:p>
        </w:tc>
        <w:tc>
          <w:tcPr>
            <w:tcW w:w="474" w:type="pct"/>
            <w:tcBorders>
              <w:top w:val="nil"/>
              <w:left w:val="nil"/>
              <w:bottom w:val="single" w:sz="4" w:space="0" w:color="auto"/>
              <w:right w:val="single" w:sz="4" w:space="0" w:color="auto"/>
            </w:tcBorders>
            <w:vAlign w:val="bottom"/>
          </w:tcPr>
          <w:p w14:paraId="0D856D1E" w14:textId="3F210D91" w:rsidR="004851D0" w:rsidRPr="004851D0" w:rsidRDefault="004851D0" w:rsidP="004851D0">
            <w:pPr>
              <w:jc w:val="center"/>
              <w:rPr>
                <w:color w:val="000000"/>
                <w:sz w:val="18"/>
                <w:szCs w:val="18"/>
              </w:rPr>
            </w:pPr>
            <w:r>
              <w:rPr>
                <w:color w:val="000000"/>
                <w:sz w:val="22"/>
                <w:szCs w:val="22"/>
              </w:rPr>
              <w:t>21</w:t>
            </w:r>
          </w:p>
        </w:tc>
        <w:tc>
          <w:tcPr>
            <w:tcW w:w="542" w:type="pct"/>
            <w:tcBorders>
              <w:top w:val="nil"/>
              <w:left w:val="nil"/>
              <w:bottom w:val="single" w:sz="4" w:space="0" w:color="auto"/>
              <w:right w:val="single" w:sz="4" w:space="0" w:color="auto"/>
            </w:tcBorders>
            <w:vAlign w:val="bottom"/>
          </w:tcPr>
          <w:p w14:paraId="52B7D0B2" w14:textId="7212402D" w:rsidR="004851D0" w:rsidRPr="004851D0" w:rsidRDefault="004851D0" w:rsidP="004851D0">
            <w:pPr>
              <w:jc w:val="center"/>
              <w:rPr>
                <w:color w:val="000000"/>
                <w:sz w:val="18"/>
                <w:szCs w:val="18"/>
              </w:rPr>
            </w:pPr>
            <w:r>
              <w:rPr>
                <w:color w:val="000000"/>
                <w:sz w:val="22"/>
                <w:szCs w:val="22"/>
              </w:rPr>
              <w:t>9,5</w:t>
            </w:r>
          </w:p>
        </w:tc>
        <w:tc>
          <w:tcPr>
            <w:tcW w:w="542" w:type="pct"/>
            <w:tcBorders>
              <w:top w:val="nil"/>
              <w:left w:val="nil"/>
              <w:bottom w:val="single" w:sz="4" w:space="0" w:color="auto"/>
              <w:right w:val="single" w:sz="4" w:space="0" w:color="auto"/>
            </w:tcBorders>
            <w:vAlign w:val="bottom"/>
          </w:tcPr>
          <w:p w14:paraId="70CE15DD" w14:textId="4134E9A5" w:rsidR="004851D0" w:rsidRPr="004851D0" w:rsidRDefault="004851D0" w:rsidP="004851D0">
            <w:pPr>
              <w:jc w:val="center"/>
              <w:rPr>
                <w:color w:val="000000"/>
                <w:sz w:val="18"/>
                <w:szCs w:val="18"/>
              </w:rPr>
            </w:pPr>
            <w:r>
              <w:rPr>
                <w:color w:val="000000"/>
                <w:sz w:val="22"/>
                <w:szCs w:val="22"/>
              </w:rPr>
              <w:t>28,6</w:t>
            </w:r>
          </w:p>
        </w:tc>
        <w:tc>
          <w:tcPr>
            <w:tcW w:w="542" w:type="pct"/>
            <w:tcBorders>
              <w:top w:val="nil"/>
              <w:left w:val="nil"/>
              <w:bottom w:val="single" w:sz="4" w:space="0" w:color="auto"/>
              <w:right w:val="single" w:sz="4" w:space="0" w:color="auto"/>
            </w:tcBorders>
            <w:vAlign w:val="bottom"/>
          </w:tcPr>
          <w:p w14:paraId="2D29B5AC" w14:textId="25F43CFA" w:rsidR="004851D0" w:rsidRPr="004851D0" w:rsidRDefault="004851D0" w:rsidP="004851D0">
            <w:pPr>
              <w:jc w:val="center"/>
              <w:rPr>
                <w:color w:val="000000"/>
                <w:sz w:val="18"/>
                <w:szCs w:val="18"/>
              </w:rPr>
            </w:pPr>
            <w:r>
              <w:rPr>
                <w:color w:val="000000"/>
                <w:sz w:val="22"/>
                <w:szCs w:val="22"/>
              </w:rPr>
              <w:t>47,6</w:t>
            </w:r>
          </w:p>
        </w:tc>
        <w:tc>
          <w:tcPr>
            <w:tcW w:w="539" w:type="pct"/>
            <w:tcBorders>
              <w:top w:val="nil"/>
              <w:left w:val="nil"/>
              <w:bottom w:val="single" w:sz="4" w:space="0" w:color="auto"/>
              <w:right w:val="single" w:sz="4" w:space="0" w:color="auto"/>
            </w:tcBorders>
            <w:vAlign w:val="bottom"/>
          </w:tcPr>
          <w:p w14:paraId="342B6106" w14:textId="25D41B16" w:rsidR="004851D0" w:rsidRPr="004851D0" w:rsidRDefault="004851D0" w:rsidP="004851D0">
            <w:pPr>
              <w:jc w:val="center"/>
              <w:rPr>
                <w:color w:val="000000"/>
                <w:sz w:val="18"/>
                <w:szCs w:val="18"/>
              </w:rPr>
            </w:pPr>
            <w:r>
              <w:rPr>
                <w:color w:val="000000"/>
                <w:sz w:val="22"/>
                <w:szCs w:val="22"/>
              </w:rPr>
              <w:t>14,3</w:t>
            </w:r>
          </w:p>
        </w:tc>
      </w:tr>
      <w:tr w:rsidR="004851D0" w14:paraId="7C8CB074"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5591967A" w14:textId="77777777" w:rsidR="004851D0" w:rsidRDefault="004851D0" w:rsidP="004851D0">
            <w:pPr>
              <w:jc w:val="center"/>
              <w:rPr>
                <w:color w:val="000000"/>
                <w:sz w:val="20"/>
                <w:szCs w:val="20"/>
              </w:rPr>
            </w:pPr>
            <w:r>
              <w:rPr>
                <w:color w:val="000000"/>
                <w:sz w:val="20"/>
                <w:szCs w:val="20"/>
              </w:rPr>
              <w:t>20</w:t>
            </w:r>
          </w:p>
        </w:tc>
        <w:tc>
          <w:tcPr>
            <w:tcW w:w="2105" w:type="pct"/>
            <w:tcBorders>
              <w:top w:val="nil"/>
              <w:left w:val="nil"/>
              <w:bottom w:val="single" w:sz="4" w:space="0" w:color="auto"/>
              <w:right w:val="single" w:sz="4" w:space="0" w:color="auto"/>
            </w:tcBorders>
            <w:vAlign w:val="center"/>
          </w:tcPr>
          <w:p w14:paraId="4D46B97C" w14:textId="551FF3C8" w:rsidR="004851D0" w:rsidRPr="00CE2605" w:rsidRDefault="004851D0" w:rsidP="004851D0">
            <w:pPr>
              <w:rPr>
                <w:color w:val="000000"/>
                <w:sz w:val="20"/>
                <w:szCs w:val="20"/>
              </w:rPr>
            </w:pPr>
            <w:r w:rsidRPr="005259EA">
              <w:rPr>
                <w:color w:val="000000"/>
                <w:sz w:val="20"/>
                <w:szCs w:val="20"/>
              </w:rPr>
              <w:t>МБОУ Колтовская ООШ</w:t>
            </w:r>
          </w:p>
        </w:tc>
        <w:tc>
          <w:tcPr>
            <w:tcW w:w="474" w:type="pct"/>
            <w:tcBorders>
              <w:top w:val="nil"/>
              <w:left w:val="nil"/>
              <w:bottom w:val="single" w:sz="4" w:space="0" w:color="auto"/>
              <w:right w:val="single" w:sz="4" w:space="0" w:color="auto"/>
            </w:tcBorders>
            <w:vAlign w:val="bottom"/>
          </w:tcPr>
          <w:p w14:paraId="2D46AADB" w14:textId="45D822DC" w:rsidR="004851D0" w:rsidRPr="004851D0" w:rsidRDefault="004851D0" w:rsidP="004851D0">
            <w:pPr>
              <w:jc w:val="center"/>
              <w:rPr>
                <w:color w:val="000000"/>
                <w:sz w:val="18"/>
                <w:szCs w:val="18"/>
              </w:rPr>
            </w:pPr>
            <w:r>
              <w:rPr>
                <w:color w:val="000000"/>
                <w:sz w:val="22"/>
                <w:szCs w:val="22"/>
              </w:rPr>
              <w:t>5</w:t>
            </w:r>
          </w:p>
        </w:tc>
        <w:tc>
          <w:tcPr>
            <w:tcW w:w="542" w:type="pct"/>
            <w:tcBorders>
              <w:top w:val="nil"/>
              <w:left w:val="nil"/>
              <w:bottom w:val="single" w:sz="4" w:space="0" w:color="auto"/>
              <w:right w:val="single" w:sz="4" w:space="0" w:color="auto"/>
            </w:tcBorders>
            <w:vAlign w:val="bottom"/>
          </w:tcPr>
          <w:p w14:paraId="0B15611D" w14:textId="0FBE3EA5"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4E3B48EF" w14:textId="107608ED" w:rsidR="004851D0" w:rsidRPr="004851D0" w:rsidRDefault="004851D0" w:rsidP="004851D0">
            <w:pPr>
              <w:jc w:val="center"/>
              <w:rPr>
                <w:color w:val="000000"/>
                <w:sz w:val="18"/>
                <w:szCs w:val="18"/>
              </w:rPr>
            </w:pPr>
            <w:r>
              <w:rPr>
                <w:color w:val="000000"/>
                <w:sz w:val="22"/>
                <w:szCs w:val="22"/>
              </w:rPr>
              <w:t>40,0</w:t>
            </w:r>
          </w:p>
        </w:tc>
        <w:tc>
          <w:tcPr>
            <w:tcW w:w="542" w:type="pct"/>
            <w:tcBorders>
              <w:top w:val="nil"/>
              <w:left w:val="nil"/>
              <w:bottom w:val="single" w:sz="4" w:space="0" w:color="auto"/>
              <w:right w:val="single" w:sz="4" w:space="0" w:color="auto"/>
            </w:tcBorders>
            <w:vAlign w:val="bottom"/>
          </w:tcPr>
          <w:p w14:paraId="5369E9E4" w14:textId="1B411C6E" w:rsidR="004851D0" w:rsidRPr="004851D0" w:rsidRDefault="004851D0" w:rsidP="004851D0">
            <w:pPr>
              <w:jc w:val="center"/>
              <w:rPr>
                <w:color w:val="000000"/>
                <w:sz w:val="18"/>
                <w:szCs w:val="18"/>
              </w:rPr>
            </w:pPr>
            <w:r>
              <w:rPr>
                <w:color w:val="000000"/>
                <w:sz w:val="22"/>
                <w:szCs w:val="22"/>
              </w:rPr>
              <w:t>60,0</w:t>
            </w:r>
          </w:p>
        </w:tc>
        <w:tc>
          <w:tcPr>
            <w:tcW w:w="539" w:type="pct"/>
            <w:tcBorders>
              <w:top w:val="nil"/>
              <w:left w:val="nil"/>
              <w:bottom w:val="single" w:sz="4" w:space="0" w:color="auto"/>
              <w:right w:val="single" w:sz="4" w:space="0" w:color="auto"/>
            </w:tcBorders>
            <w:vAlign w:val="bottom"/>
          </w:tcPr>
          <w:p w14:paraId="213EAD57" w14:textId="2BEC6182" w:rsidR="004851D0" w:rsidRPr="004851D0" w:rsidRDefault="004851D0" w:rsidP="004851D0">
            <w:pPr>
              <w:jc w:val="center"/>
              <w:rPr>
                <w:color w:val="000000"/>
                <w:sz w:val="18"/>
                <w:szCs w:val="18"/>
              </w:rPr>
            </w:pPr>
            <w:r>
              <w:rPr>
                <w:color w:val="000000"/>
                <w:sz w:val="22"/>
                <w:szCs w:val="22"/>
              </w:rPr>
              <w:t>0,0</w:t>
            </w:r>
          </w:p>
        </w:tc>
      </w:tr>
      <w:tr w:rsidR="004851D0" w14:paraId="1C8B0784"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3C5A47C7" w14:textId="77777777" w:rsidR="004851D0" w:rsidRDefault="004851D0" w:rsidP="004851D0">
            <w:pPr>
              <w:jc w:val="center"/>
              <w:rPr>
                <w:color w:val="000000"/>
                <w:sz w:val="20"/>
                <w:szCs w:val="20"/>
              </w:rPr>
            </w:pPr>
            <w:r>
              <w:rPr>
                <w:color w:val="000000"/>
                <w:sz w:val="20"/>
                <w:szCs w:val="20"/>
              </w:rPr>
              <w:t>21</w:t>
            </w:r>
          </w:p>
        </w:tc>
        <w:tc>
          <w:tcPr>
            <w:tcW w:w="2105" w:type="pct"/>
            <w:tcBorders>
              <w:top w:val="nil"/>
              <w:left w:val="nil"/>
              <w:bottom w:val="single" w:sz="4" w:space="0" w:color="auto"/>
              <w:right w:val="single" w:sz="4" w:space="0" w:color="auto"/>
            </w:tcBorders>
            <w:vAlign w:val="center"/>
          </w:tcPr>
          <w:p w14:paraId="6E807E06" w14:textId="26657EE3" w:rsidR="004851D0" w:rsidRPr="00CE2605" w:rsidRDefault="004851D0" w:rsidP="004851D0">
            <w:pPr>
              <w:rPr>
                <w:color w:val="000000"/>
                <w:sz w:val="20"/>
                <w:szCs w:val="20"/>
              </w:rPr>
            </w:pPr>
            <w:r w:rsidRPr="005259EA">
              <w:rPr>
                <w:color w:val="000000"/>
                <w:sz w:val="20"/>
                <w:szCs w:val="20"/>
              </w:rPr>
              <w:t>МБОУ "Титовская ООШ"</w:t>
            </w:r>
          </w:p>
        </w:tc>
        <w:tc>
          <w:tcPr>
            <w:tcW w:w="474" w:type="pct"/>
            <w:tcBorders>
              <w:top w:val="nil"/>
              <w:left w:val="nil"/>
              <w:bottom w:val="single" w:sz="4" w:space="0" w:color="auto"/>
              <w:right w:val="single" w:sz="4" w:space="0" w:color="auto"/>
            </w:tcBorders>
            <w:vAlign w:val="bottom"/>
          </w:tcPr>
          <w:p w14:paraId="526F9920" w14:textId="1EC188F5" w:rsidR="004851D0" w:rsidRPr="004851D0" w:rsidRDefault="004851D0" w:rsidP="004851D0">
            <w:pPr>
              <w:jc w:val="center"/>
              <w:rPr>
                <w:color w:val="000000"/>
                <w:sz w:val="18"/>
                <w:szCs w:val="18"/>
              </w:rPr>
            </w:pPr>
            <w:r>
              <w:rPr>
                <w:color w:val="000000"/>
                <w:sz w:val="22"/>
                <w:szCs w:val="22"/>
              </w:rPr>
              <w:t>5</w:t>
            </w:r>
          </w:p>
        </w:tc>
        <w:tc>
          <w:tcPr>
            <w:tcW w:w="542" w:type="pct"/>
            <w:tcBorders>
              <w:top w:val="nil"/>
              <w:left w:val="nil"/>
              <w:bottom w:val="single" w:sz="4" w:space="0" w:color="auto"/>
              <w:right w:val="single" w:sz="4" w:space="0" w:color="auto"/>
            </w:tcBorders>
            <w:vAlign w:val="bottom"/>
          </w:tcPr>
          <w:p w14:paraId="1E523EAA" w14:textId="01AFE537"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543AB1A9" w14:textId="53F92A06" w:rsidR="004851D0" w:rsidRPr="004851D0" w:rsidRDefault="004851D0" w:rsidP="004851D0">
            <w:pPr>
              <w:jc w:val="center"/>
              <w:rPr>
                <w:color w:val="000000"/>
                <w:sz w:val="18"/>
                <w:szCs w:val="18"/>
              </w:rPr>
            </w:pPr>
            <w:r>
              <w:rPr>
                <w:color w:val="000000"/>
                <w:sz w:val="22"/>
                <w:szCs w:val="22"/>
              </w:rPr>
              <w:t>40,0</w:t>
            </w:r>
          </w:p>
        </w:tc>
        <w:tc>
          <w:tcPr>
            <w:tcW w:w="542" w:type="pct"/>
            <w:tcBorders>
              <w:top w:val="nil"/>
              <w:left w:val="nil"/>
              <w:bottom w:val="single" w:sz="4" w:space="0" w:color="auto"/>
              <w:right w:val="single" w:sz="4" w:space="0" w:color="auto"/>
            </w:tcBorders>
            <w:vAlign w:val="bottom"/>
          </w:tcPr>
          <w:p w14:paraId="6ABE792F" w14:textId="18CE071E" w:rsidR="004851D0" w:rsidRPr="004851D0" w:rsidRDefault="004851D0" w:rsidP="004851D0">
            <w:pPr>
              <w:jc w:val="center"/>
              <w:rPr>
                <w:color w:val="000000"/>
                <w:sz w:val="18"/>
                <w:szCs w:val="18"/>
              </w:rPr>
            </w:pPr>
            <w:r>
              <w:rPr>
                <w:color w:val="000000"/>
                <w:sz w:val="22"/>
                <w:szCs w:val="22"/>
              </w:rPr>
              <w:t>40,0</w:t>
            </w:r>
          </w:p>
        </w:tc>
        <w:tc>
          <w:tcPr>
            <w:tcW w:w="539" w:type="pct"/>
            <w:tcBorders>
              <w:top w:val="nil"/>
              <w:left w:val="nil"/>
              <w:bottom w:val="single" w:sz="4" w:space="0" w:color="auto"/>
              <w:right w:val="single" w:sz="4" w:space="0" w:color="auto"/>
            </w:tcBorders>
            <w:vAlign w:val="bottom"/>
          </w:tcPr>
          <w:p w14:paraId="283BE348" w14:textId="32F3D9B3" w:rsidR="004851D0" w:rsidRPr="004851D0" w:rsidRDefault="004851D0" w:rsidP="004851D0">
            <w:pPr>
              <w:jc w:val="center"/>
              <w:rPr>
                <w:color w:val="000000"/>
                <w:sz w:val="18"/>
                <w:szCs w:val="18"/>
              </w:rPr>
            </w:pPr>
            <w:r>
              <w:rPr>
                <w:color w:val="000000"/>
                <w:sz w:val="22"/>
                <w:szCs w:val="22"/>
              </w:rPr>
              <w:t>20,0</w:t>
            </w:r>
          </w:p>
        </w:tc>
      </w:tr>
      <w:tr w:rsidR="004851D0" w14:paraId="372E5475" w14:textId="77777777" w:rsidTr="004851D0">
        <w:trPr>
          <w:trHeight w:val="20"/>
        </w:trPr>
        <w:tc>
          <w:tcPr>
            <w:tcW w:w="257" w:type="pct"/>
            <w:tcBorders>
              <w:top w:val="nil"/>
              <w:left w:val="single" w:sz="4" w:space="0" w:color="auto"/>
              <w:bottom w:val="single" w:sz="4" w:space="0" w:color="auto"/>
              <w:right w:val="single" w:sz="4" w:space="0" w:color="auto"/>
            </w:tcBorders>
            <w:vAlign w:val="center"/>
          </w:tcPr>
          <w:p w14:paraId="1CAC1BF0" w14:textId="77777777" w:rsidR="004851D0" w:rsidRDefault="004851D0" w:rsidP="004851D0">
            <w:pPr>
              <w:jc w:val="center"/>
              <w:rPr>
                <w:color w:val="000000"/>
                <w:sz w:val="20"/>
                <w:szCs w:val="20"/>
              </w:rPr>
            </w:pPr>
            <w:r>
              <w:rPr>
                <w:color w:val="000000"/>
                <w:sz w:val="20"/>
                <w:szCs w:val="20"/>
              </w:rPr>
              <w:t>22</w:t>
            </w:r>
          </w:p>
        </w:tc>
        <w:tc>
          <w:tcPr>
            <w:tcW w:w="2105" w:type="pct"/>
            <w:tcBorders>
              <w:top w:val="nil"/>
              <w:left w:val="nil"/>
              <w:bottom w:val="single" w:sz="4" w:space="0" w:color="auto"/>
              <w:right w:val="single" w:sz="4" w:space="0" w:color="auto"/>
            </w:tcBorders>
            <w:vAlign w:val="center"/>
          </w:tcPr>
          <w:p w14:paraId="11B87685" w14:textId="4FF36CA9" w:rsidR="004851D0" w:rsidRPr="00CE2605" w:rsidRDefault="004851D0" w:rsidP="004851D0">
            <w:pPr>
              <w:rPr>
                <w:color w:val="000000"/>
                <w:sz w:val="20"/>
                <w:szCs w:val="20"/>
              </w:rPr>
            </w:pPr>
            <w:r w:rsidRPr="005259EA">
              <w:rPr>
                <w:color w:val="000000"/>
                <w:sz w:val="20"/>
                <w:szCs w:val="20"/>
              </w:rPr>
              <w:t>МБОУ "Госомская ООШ</w:t>
            </w:r>
          </w:p>
        </w:tc>
        <w:tc>
          <w:tcPr>
            <w:tcW w:w="474" w:type="pct"/>
            <w:tcBorders>
              <w:top w:val="nil"/>
              <w:left w:val="nil"/>
              <w:bottom w:val="single" w:sz="4" w:space="0" w:color="auto"/>
              <w:right w:val="single" w:sz="4" w:space="0" w:color="auto"/>
            </w:tcBorders>
            <w:vAlign w:val="bottom"/>
          </w:tcPr>
          <w:p w14:paraId="6CA785DC" w14:textId="489C77EB" w:rsidR="004851D0" w:rsidRPr="004851D0" w:rsidRDefault="004851D0" w:rsidP="004851D0">
            <w:pPr>
              <w:jc w:val="center"/>
              <w:rPr>
                <w:color w:val="000000"/>
                <w:sz w:val="18"/>
                <w:szCs w:val="18"/>
              </w:rPr>
            </w:pPr>
            <w:r>
              <w:rPr>
                <w:color w:val="000000"/>
                <w:sz w:val="22"/>
                <w:szCs w:val="22"/>
              </w:rPr>
              <w:t>3</w:t>
            </w:r>
          </w:p>
        </w:tc>
        <w:tc>
          <w:tcPr>
            <w:tcW w:w="542" w:type="pct"/>
            <w:tcBorders>
              <w:top w:val="nil"/>
              <w:left w:val="nil"/>
              <w:bottom w:val="single" w:sz="4" w:space="0" w:color="auto"/>
              <w:right w:val="single" w:sz="4" w:space="0" w:color="auto"/>
            </w:tcBorders>
            <w:vAlign w:val="bottom"/>
          </w:tcPr>
          <w:p w14:paraId="71C735F1" w14:textId="35B15B1F" w:rsidR="004851D0" w:rsidRPr="004851D0" w:rsidRDefault="004851D0" w:rsidP="004851D0">
            <w:pPr>
              <w:jc w:val="center"/>
              <w:rPr>
                <w:color w:val="000000"/>
                <w:sz w:val="18"/>
                <w:szCs w:val="18"/>
              </w:rPr>
            </w:pPr>
            <w:r>
              <w:rPr>
                <w:color w:val="000000"/>
                <w:sz w:val="22"/>
                <w:szCs w:val="22"/>
              </w:rPr>
              <w:t>0,0</w:t>
            </w:r>
          </w:p>
        </w:tc>
        <w:tc>
          <w:tcPr>
            <w:tcW w:w="542" w:type="pct"/>
            <w:tcBorders>
              <w:top w:val="nil"/>
              <w:left w:val="nil"/>
              <w:bottom w:val="single" w:sz="4" w:space="0" w:color="auto"/>
              <w:right w:val="single" w:sz="4" w:space="0" w:color="auto"/>
            </w:tcBorders>
            <w:vAlign w:val="bottom"/>
          </w:tcPr>
          <w:p w14:paraId="026D437C" w14:textId="70018B8D" w:rsidR="004851D0" w:rsidRPr="004851D0" w:rsidRDefault="004851D0" w:rsidP="004851D0">
            <w:pPr>
              <w:jc w:val="center"/>
              <w:rPr>
                <w:color w:val="000000"/>
                <w:sz w:val="18"/>
                <w:szCs w:val="18"/>
              </w:rPr>
            </w:pPr>
            <w:r>
              <w:rPr>
                <w:color w:val="000000"/>
                <w:sz w:val="22"/>
                <w:szCs w:val="22"/>
              </w:rPr>
              <w:t>66,7</w:t>
            </w:r>
          </w:p>
        </w:tc>
        <w:tc>
          <w:tcPr>
            <w:tcW w:w="542" w:type="pct"/>
            <w:tcBorders>
              <w:top w:val="nil"/>
              <w:left w:val="nil"/>
              <w:bottom w:val="single" w:sz="4" w:space="0" w:color="auto"/>
              <w:right w:val="single" w:sz="4" w:space="0" w:color="auto"/>
            </w:tcBorders>
            <w:vAlign w:val="bottom"/>
          </w:tcPr>
          <w:p w14:paraId="34C292F0" w14:textId="06539185" w:rsidR="004851D0" w:rsidRPr="004851D0" w:rsidRDefault="004851D0" w:rsidP="004851D0">
            <w:pPr>
              <w:jc w:val="center"/>
              <w:rPr>
                <w:color w:val="000000"/>
                <w:sz w:val="18"/>
                <w:szCs w:val="18"/>
              </w:rPr>
            </w:pPr>
            <w:r>
              <w:rPr>
                <w:color w:val="000000"/>
                <w:sz w:val="22"/>
                <w:szCs w:val="22"/>
              </w:rPr>
              <w:t>33,3</w:t>
            </w:r>
          </w:p>
        </w:tc>
        <w:tc>
          <w:tcPr>
            <w:tcW w:w="539" w:type="pct"/>
            <w:tcBorders>
              <w:top w:val="nil"/>
              <w:left w:val="nil"/>
              <w:bottom w:val="single" w:sz="4" w:space="0" w:color="auto"/>
              <w:right w:val="single" w:sz="4" w:space="0" w:color="auto"/>
            </w:tcBorders>
            <w:vAlign w:val="bottom"/>
          </w:tcPr>
          <w:p w14:paraId="278BBF15" w14:textId="4F024101" w:rsidR="004851D0" w:rsidRPr="004851D0" w:rsidRDefault="004851D0" w:rsidP="004851D0">
            <w:pPr>
              <w:jc w:val="center"/>
              <w:rPr>
                <w:color w:val="000000"/>
                <w:sz w:val="18"/>
                <w:szCs w:val="18"/>
              </w:rPr>
            </w:pPr>
            <w:r>
              <w:rPr>
                <w:color w:val="000000"/>
                <w:sz w:val="22"/>
                <w:szCs w:val="22"/>
              </w:rPr>
              <w:t>0,0</w:t>
            </w:r>
          </w:p>
        </w:tc>
      </w:tr>
      <w:tr w:rsidR="004851D0" w:rsidRPr="00211173" w14:paraId="0BA2FFFD" w14:textId="77777777" w:rsidTr="004851D0">
        <w:trPr>
          <w:trHeight w:val="20"/>
        </w:trPr>
        <w:tc>
          <w:tcPr>
            <w:tcW w:w="2362" w:type="pct"/>
            <w:gridSpan w:val="2"/>
            <w:tcBorders>
              <w:top w:val="single" w:sz="4" w:space="0" w:color="auto"/>
              <w:left w:val="single" w:sz="4" w:space="0" w:color="auto"/>
              <w:bottom w:val="single" w:sz="4" w:space="0" w:color="auto"/>
              <w:right w:val="single" w:sz="4" w:space="0" w:color="auto"/>
            </w:tcBorders>
            <w:vAlign w:val="center"/>
          </w:tcPr>
          <w:p w14:paraId="45D54C5E" w14:textId="77777777" w:rsidR="004851D0" w:rsidRPr="002017CB" w:rsidRDefault="004851D0" w:rsidP="004851D0">
            <w:pPr>
              <w:jc w:val="right"/>
              <w:rPr>
                <w:b/>
                <w:bCs/>
                <w:sz w:val="20"/>
                <w:szCs w:val="20"/>
              </w:rPr>
            </w:pPr>
            <w:r>
              <w:rPr>
                <w:b/>
                <w:bCs/>
                <w:sz w:val="20"/>
                <w:szCs w:val="20"/>
              </w:rPr>
              <w:t>Брянский</w:t>
            </w:r>
            <w:r w:rsidRPr="002017CB">
              <w:rPr>
                <w:b/>
                <w:bCs/>
                <w:sz w:val="20"/>
                <w:szCs w:val="20"/>
              </w:rPr>
              <w:t xml:space="preserve"> район</w:t>
            </w:r>
          </w:p>
        </w:tc>
        <w:tc>
          <w:tcPr>
            <w:tcW w:w="474" w:type="pct"/>
            <w:tcBorders>
              <w:top w:val="nil"/>
              <w:left w:val="nil"/>
              <w:bottom w:val="single" w:sz="4" w:space="0" w:color="auto"/>
              <w:right w:val="single" w:sz="4" w:space="0" w:color="auto"/>
            </w:tcBorders>
            <w:vAlign w:val="bottom"/>
          </w:tcPr>
          <w:p w14:paraId="22DF91E9" w14:textId="4FB6CC69" w:rsidR="004851D0" w:rsidRPr="00211173" w:rsidRDefault="004851D0" w:rsidP="004851D0">
            <w:pPr>
              <w:jc w:val="center"/>
              <w:rPr>
                <w:b/>
                <w:bCs/>
                <w:color w:val="000000"/>
                <w:sz w:val="20"/>
                <w:szCs w:val="20"/>
              </w:rPr>
            </w:pPr>
            <w:r w:rsidRPr="00862266">
              <w:rPr>
                <w:b/>
                <w:bCs/>
                <w:color w:val="000000"/>
                <w:sz w:val="22"/>
                <w:szCs w:val="22"/>
              </w:rPr>
              <w:t>675</w:t>
            </w:r>
          </w:p>
        </w:tc>
        <w:tc>
          <w:tcPr>
            <w:tcW w:w="542" w:type="pct"/>
            <w:tcBorders>
              <w:top w:val="nil"/>
              <w:left w:val="nil"/>
              <w:bottom w:val="single" w:sz="4" w:space="0" w:color="auto"/>
              <w:right w:val="single" w:sz="4" w:space="0" w:color="auto"/>
            </w:tcBorders>
            <w:vAlign w:val="bottom"/>
          </w:tcPr>
          <w:p w14:paraId="75ED505D" w14:textId="32CCC6E4" w:rsidR="004851D0" w:rsidRPr="00211173" w:rsidRDefault="004851D0" w:rsidP="004851D0">
            <w:pPr>
              <w:jc w:val="center"/>
              <w:rPr>
                <w:b/>
                <w:bCs/>
                <w:color w:val="000000"/>
                <w:sz w:val="20"/>
                <w:szCs w:val="20"/>
              </w:rPr>
            </w:pPr>
            <w:r w:rsidRPr="00862266">
              <w:rPr>
                <w:b/>
                <w:bCs/>
                <w:color w:val="000000"/>
                <w:sz w:val="22"/>
                <w:szCs w:val="22"/>
              </w:rPr>
              <w:t>7,2</w:t>
            </w:r>
          </w:p>
        </w:tc>
        <w:tc>
          <w:tcPr>
            <w:tcW w:w="542" w:type="pct"/>
            <w:tcBorders>
              <w:top w:val="nil"/>
              <w:left w:val="nil"/>
              <w:bottom w:val="single" w:sz="4" w:space="0" w:color="auto"/>
              <w:right w:val="single" w:sz="4" w:space="0" w:color="auto"/>
            </w:tcBorders>
            <w:vAlign w:val="bottom"/>
          </w:tcPr>
          <w:p w14:paraId="2C30ECE2" w14:textId="74F6DE22" w:rsidR="004851D0" w:rsidRPr="00211173" w:rsidRDefault="004851D0" w:rsidP="004851D0">
            <w:pPr>
              <w:jc w:val="center"/>
              <w:rPr>
                <w:b/>
                <w:bCs/>
                <w:color w:val="000000"/>
                <w:sz w:val="20"/>
                <w:szCs w:val="20"/>
              </w:rPr>
            </w:pPr>
            <w:r w:rsidRPr="00862266">
              <w:rPr>
                <w:b/>
                <w:bCs/>
                <w:color w:val="000000"/>
                <w:sz w:val="22"/>
                <w:szCs w:val="22"/>
              </w:rPr>
              <w:t>34,2</w:t>
            </w:r>
          </w:p>
        </w:tc>
        <w:tc>
          <w:tcPr>
            <w:tcW w:w="542" w:type="pct"/>
            <w:tcBorders>
              <w:top w:val="nil"/>
              <w:left w:val="nil"/>
              <w:bottom w:val="single" w:sz="4" w:space="0" w:color="auto"/>
              <w:right w:val="single" w:sz="4" w:space="0" w:color="auto"/>
            </w:tcBorders>
            <w:vAlign w:val="bottom"/>
          </w:tcPr>
          <w:p w14:paraId="6BFC5F8F" w14:textId="3DB4BF3B" w:rsidR="004851D0" w:rsidRPr="00211173" w:rsidRDefault="004851D0" w:rsidP="004851D0">
            <w:pPr>
              <w:jc w:val="center"/>
              <w:rPr>
                <w:b/>
                <w:bCs/>
                <w:color w:val="000000"/>
                <w:sz w:val="20"/>
                <w:szCs w:val="20"/>
              </w:rPr>
            </w:pPr>
            <w:r w:rsidRPr="00862266">
              <w:rPr>
                <w:b/>
                <w:bCs/>
                <w:color w:val="000000"/>
                <w:sz w:val="22"/>
                <w:szCs w:val="22"/>
              </w:rPr>
              <w:t>39,7</w:t>
            </w:r>
          </w:p>
        </w:tc>
        <w:tc>
          <w:tcPr>
            <w:tcW w:w="539" w:type="pct"/>
            <w:tcBorders>
              <w:top w:val="nil"/>
              <w:left w:val="nil"/>
              <w:bottom w:val="single" w:sz="4" w:space="0" w:color="auto"/>
              <w:right w:val="single" w:sz="4" w:space="0" w:color="auto"/>
            </w:tcBorders>
            <w:vAlign w:val="bottom"/>
          </w:tcPr>
          <w:p w14:paraId="4BEAD966" w14:textId="5A18FE18" w:rsidR="004851D0" w:rsidRPr="00211173" w:rsidRDefault="004851D0" w:rsidP="004851D0">
            <w:pPr>
              <w:jc w:val="center"/>
              <w:rPr>
                <w:b/>
                <w:bCs/>
                <w:color w:val="000000"/>
                <w:sz w:val="20"/>
                <w:szCs w:val="20"/>
              </w:rPr>
            </w:pPr>
            <w:r w:rsidRPr="00862266">
              <w:rPr>
                <w:b/>
                <w:bCs/>
                <w:color w:val="000000"/>
                <w:sz w:val="22"/>
                <w:szCs w:val="22"/>
              </w:rPr>
              <w:t>18,9</w:t>
            </w:r>
          </w:p>
        </w:tc>
      </w:tr>
    </w:tbl>
    <w:bookmarkEnd w:id="17"/>
    <w:p w14:paraId="5A64EC17" w14:textId="77777777" w:rsidR="00CF613D" w:rsidRPr="00A22104" w:rsidRDefault="00CF613D" w:rsidP="00CF613D">
      <w:pPr>
        <w:spacing w:after="120"/>
        <w:jc w:val="center"/>
        <w:rPr>
          <w:b/>
          <w:bCs/>
          <w:noProof/>
          <w:sz w:val="26"/>
          <w:szCs w:val="26"/>
        </w:rPr>
      </w:pPr>
      <w:r w:rsidRPr="00A22104">
        <w:rPr>
          <w:b/>
          <w:bCs/>
          <w:noProof/>
          <w:sz w:val="26"/>
          <w:szCs w:val="26"/>
        </w:rPr>
        <w:lastRenderedPageBreak/>
        <w:t>Описание проверочной работы по русскому языку</w:t>
      </w:r>
      <w:bookmarkEnd w:id="18"/>
    </w:p>
    <w:p w14:paraId="6CC21B26" w14:textId="36046828" w:rsidR="00A450C6" w:rsidRPr="0035082A" w:rsidRDefault="00A450C6" w:rsidP="00A450C6">
      <w:pPr>
        <w:spacing w:before="120" w:after="120"/>
        <w:jc w:val="center"/>
        <w:rPr>
          <w:b/>
        </w:rPr>
      </w:pPr>
      <w:bookmarkStart w:id="19" w:name="_Toc18326721"/>
      <w:r w:rsidRPr="0035082A">
        <w:rPr>
          <w:b/>
        </w:rPr>
        <w:t>Структура варианта проверочной работы</w:t>
      </w:r>
    </w:p>
    <w:p w14:paraId="6D98771D" w14:textId="77777777" w:rsidR="00A450C6" w:rsidRPr="00EF46D2" w:rsidRDefault="00A450C6" w:rsidP="00A450C6">
      <w:pPr>
        <w:pStyle w:val="Default"/>
        <w:ind w:firstLine="709"/>
        <w:jc w:val="both"/>
        <w:rPr>
          <w:szCs w:val="28"/>
        </w:rPr>
      </w:pPr>
      <w:r w:rsidRPr="00EF46D2">
        <w:rPr>
          <w:szCs w:val="28"/>
        </w:rPr>
        <w:t xml:space="preserve">Вариант проверочной работы содержит 12 заданий, в том числе 5 заданий к приведенному тексту для чтения. Задания 1–9 предполагают запись развернутого ответа, задания 10–12 - краткого ответа в виде слова (сочетания слов). </w:t>
      </w:r>
    </w:p>
    <w:p w14:paraId="0D1E8C8C" w14:textId="6EDCC431" w:rsidR="00A450C6" w:rsidRPr="0035082A" w:rsidRDefault="00A450C6" w:rsidP="00A450C6">
      <w:pPr>
        <w:spacing w:before="120" w:after="120"/>
        <w:jc w:val="center"/>
        <w:rPr>
          <w:b/>
        </w:rPr>
      </w:pPr>
      <w:r w:rsidRPr="0035082A">
        <w:rPr>
          <w:b/>
        </w:rPr>
        <w:t>Типы заданий, сценарии выполнения заданий</w:t>
      </w:r>
    </w:p>
    <w:p w14:paraId="680297D2" w14:textId="77777777" w:rsidR="00A450C6" w:rsidRPr="00EF46D2" w:rsidRDefault="00A450C6" w:rsidP="00A450C6">
      <w:pPr>
        <w:pStyle w:val="23"/>
        <w:shd w:val="clear" w:color="auto" w:fill="auto"/>
        <w:spacing w:after="0" w:line="240" w:lineRule="auto"/>
        <w:ind w:firstLine="709"/>
        <w:jc w:val="both"/>
        <w:rPr>
          <w:sz w:val="24"/>
          <w:szCs w:val="24"/>
        </w:rPr>
      </w:pPr>
      <w:r w:rsidRPr="00EF46D2">
        <w:rPr>
          <w:sz w:val="24"/>
          <w:szCs w:val="24"/>
        </w:rPr>
        <w:t xml:space="preserve">Задания проверочной работы направлены на выявление уровня владения обучающимися предметными правописными нормами современного русского литературного языка (орфографическими и правописными) и учебно-языковыми аналитическими умениями фонетического, морфемного, морфологического и синтаксического разборов, а также регулятивными и познавательными универсальными учебными действиями. </w:t>
      </w:r>
    </w:p>
    <w:p w14:paraId="46873FA3" w14:textId="77777777" w:rsidR="00A450C6" w:rsidRPr="00EF46D2" w:rsidRDefault="00A450C6" w:rsidP="00A450C6">
      <w:pPr>
        <w:pStyle w:val="23"/>
        <w:shd w:val="clear" w:color="auto" w:fill="auto"/>
        <w:spacing w:after="0" w:line="240" w:lineRule="auto"/>
        <w:ind w:firstLine="709"/>
        <w:jc w:val="both"/>
        <w:rPr>
          <w:sz w:val="24"/>
          <w:szCs w:val="24"/>
        </w:rPr>
      </w:pPr>
      <w:r w:rsidRPr="00EF46D2">
        <w:rPr>
          <w:sz w:val="24"/>
          <w:szCs w:val="24"/>
        </w:rPr>
        <w:t xml:space="preserve">Задание 1 проверяет традиционное правописное умение обучающихся правильно списывать осложненный пропусками орфограмм и </w:t>
      </w:r>
      <w:proofErr w:type="spellStart"/>
      <w:r w:rsidRPr="00EF46D2">
        <w:rPr>
          <w:sz w:val="24"/>
          <w:szCs w:val="24"/>
        </w:rPr>
        <w:t>пунктограмм</w:t>
      </w:r>
      <w:proofErr w:type="spellEnd"/>
      <w:r w:rsidRPr="00EF46D2">
        <w:rPr>
          <w:sz w:val="24"/>
          <w:szCs w:val="24"/>
        </w:rPr>
        <w:t xml:space="preserve"> текст, соблюдая при письме изученные орфографические и пунктуационные правила. Успешное выполнение задания предусматривает сформированный навык чтения (адекватное зрительное восприятие информации, содержащейся в предъявляемом деформированном тексте) как одного из видов речевой деятельности. Наряду с предметными умениями проверяется сформированность регулятивных универсальных учебных действий (адекватно самостоятельно оценивать правильность выполнения действия и вносить необходимые коррективы). </w:t>
      </w:r>
    </w:p>
    <w:p w14:paraId="4DA11CB7" w14:textId="77777777" w:rsidR="00A450C6" w:rsidRPr="00EF46D2" w:rsidRDefault="00A450C6" w:rsidP="00A450C6">
      <w:pPr>
        <w:pStyle w:val="23"/>
        <w:shd w:val="clear" w:color="auto" w:fill="auto"/>
        <w:spacing w:after="0" w:line="240" w:lineRule="auto"/>
        <w:ind w:firstLine="709"/>
        <w:jc w:val="both"/>
        <w:rPr>
          <w:sz w:val="24"/>
          <w:szCs w:val="24"/>
        </w:rPr>
      </w:pPr>
      <w:r w:rsidRPr="00EF46D2">
        <w:rPr>
          <w:sz w:val="24"/>
          <w:szCs w:val="24"/>
        </w:rPr>
        <w:t>Задание 2 предполагает знание признаков основных языковых единиц и нацелено на выявление уровня владения обучающимися базовыми учебно-языковыми аналитическими умениями:</w:t>
      </w:r>
    </w:p>
    <w:p w14:paraId="38D783C7" w14:textId="77777777" w:rsidR="00A450C6" w:rsidRPr="008C0466" w:rsidRDefault="00A450C6" w:rsidP="00A450C6">
      <w:pPr>
        <w:pStyle w:val="23"/>
        <w:numPr>
          <w:ilvl w:val="0"/>
          <w:numId w:val="28"/>
        </w:numPr>
        <w:shd w:val="clear" w:color="auto" w:fill="auto"/>
        <w:spacing w:after="0" w:line="240" w:lineRule="auto"/>
        <w:ind w:left="993"/>
        <w:jc w:val="both"/>
        <w:rPr>
          <w:sz w:val="24"/>
          <w:szCs w:val="24"/>
        </w:rPr>
      </w:pPr>
      <w:r w:rsidRPr="008C0466">
        <w:rPr>
          <w:sz w:val="24"/>
          <w:szCs w:val="24"/>
        </w:rPr>
        <w:t xml:space="preserve">проводить фонетический анализ слова; </w:t>
      </w:r>
    </w:p>
    <w:p w14:paraId="3EE74754" w14:textId="77777777" w:rsidR="00A450C6" w:rsidRPr="008C0466" w:rsidRDefault="00A450C6" w:rsidP="00A450C6">
      <w:pPr>
        <w:pStyle w:val="23"/>
        <w:numPr>
          <w:ilvl w:val="0"/>
          <w:numId w:val="28"/>
        </w:numPr>
        <w:shd w:val="clear" w:color="auto" w:fill="auto"/>
        <w:spacing w:after="0" w:line="240" w:lineRule="auto"/>
        <w:ind w:left="993"/>
        <w:jc w:val="both"/>
        <w:rPr>
          <w:sz w:val="24"/>
          <w:szCs w:val="24"/>
        </w:rPr>
      </w:pPr>
      <w:r w:rsidRPr="008C0466">
        <w:rPr>
          <w:sz w:val="24"/>
          <w:szCs w:val="24"/>
        </w:rPr>
        <w:t xml:space="preserve">делить слова на морфемы на основе смыслового, грамматического и словообразовательного анализа слова; </w:t>
      </w:r>
    </w:p>
    <w:p w14:paraId="49A839C8" w14:textId="77777777" w:rsidR="00A450C6" w:rsidRPr="008C0466" w:rsidRDefault="00A450C6" w:rsidP="00A450C6">
      <w:pPr>
        <w:pStyle w:val="23"/>
        <w:numPr>
          <w:ilvl w:val="0"/>
          <w:numId w:val="28"/>
        </w:numPr>
        <w:shd w:val="clear" w:color="auto" w:fill="auto"/>
        <w:spacing w:after="0" w:line="240" w:lineRule="auto"/>
        <w:ind w:left="993"/>
        <w:jc w:val="both"/>
        <w:rPr>
          <w:sz w:val="24"/>
          <w:szCs w:val="24"/>
        </w:rPr>
      </w:pPr>
      <w:r w:rsidRPr="008C0466">
        <w:rPr>
          <w:sz w:val="24"/>
          <w:szCs w:val="24"/>
        </w:rPr>
        <w:t>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в качестве части речи;</w:t>
      </w:r>
    </w:p>
    <w:p w14:paraId="55BD8672" w14:textId="77777777" w:rsidR="00A450C6" w:rsidRPr="008C0466" w:rsidRDefault="00A450C6" w:rsidP="00A450C6">
      <w:pPr>
        <w:pStyle w:val="23"/>
        <w:numPr>
          <w:ilvl w:val="0"/>
          <w:numId w:val="28"/>
        </w:numPr>
        <w:shd w:val="clear" w:color="auto" w:fill="auto"/>
        <w:spacing w:after="0" w:line="240" w:lineRule="auto"/>
        <w:ind w:left="993"/>
        <w:jc w:val="both"/>
        <w:rPr>
          <w:sz w:val="24"/>
          <w:szCs w:val="24"/>
        </w:rPr>
      </w:pPr>
      <w:r w:rsidRPr="008C0466">
        <w:rPr>
          <w:sz w:val="24"/>
          <w:szCs w:val="24"/>
        </w:rPr>
        <w:t xml:space="preserve">анализировать различные виды предложений с точки зрения их структурной и смысловой организации, функциональной предназначенности. </w:t>
      </w:r>
    </w:p>
    <w:p w14:paraId="62DBA69E" w14:textId="77777777" w:rsidR="00A450C6" w:rsidRPr="00EF46D2" w:rsidRDefault="00A450C6" w:rsidP="00A450C6">
      <w:pPr>
        <w:pStyle w:val="23"/>
        <w:shd w:val="clear" w:color="auto" w:fill="auto"/>
        <w:spacing w:after="0" w:line="240" w:lineRule="auto"/>
        <w:ind w:firstLine="709"/>
        <w:jc w:val="both"/>
        <w:rPr>
          <w:sz w:val="24"/>
          <w:szCs w:val="24"/>
        </w:rPr>
      </w:pPr>
      <w:r w:rsidRPr="00EF46D2">
        <w:rPr>
          <w:sz w:val="24"/>
          <w:szCs w:val="24"/>
        </w:rPr>
        <w:t xml:space="preserve">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логическую операцию установления родовидовых отношений; осуществлять сравнение, классификацию; преобразовывать информацию, используя транскрипцию при фонетическом разборе слова, схему структуры слова) универсальных учебных действий. </w:t>
      </w:r>
    </w:p>
    <w:p w14:paraId="1F93E81F" w14:textId="77777777" w:rsidR="00A450C6" w:rsidRPr="00EF46D2" w:rsidRDefault="00A450C6" w:rsidP="00A450C6">
      <w:pPr>
        <w:pStyle w:val="23"/>
        <w:shd w:val="clear" w:color="auto" w:fill="auto"/>
        <w:spacing w:after="0" w:line="240" w:lineRule="auto"/>
        <w:ind w:firstLine="709"/>
        <w:jc w:val="both"/>
        <w:rPr>
          <w:sz w:val="24"/>
          <w:szCs w:val="24"/>
        </w:rPr>
      </w:pPr>
      <w:r w:rsidRPr="00EF46D2">
        <w:rPr>
          <w:sz w:val="24"/>
          <w:szCs w:val="24"/>
        </w:rPr>
        <w:t xml:space="preserve">Задание 3 нацелено на проверку умения распознавать правильную орфоэпическую норму современного русского литературного языка, вместе с тем оно способствует проверке коммуникативного универсального учебного действия (владеть устной речью). </w:t>
      </w:r>
    </w:p>
    <w:p w14:paraId="083CB63F" w14:textId="77777777" w:rsidR="00A450C6" w:rsidRPr="00EF46D2" w:rsidRDefault="00A450C6" w:rsidP="00A450C6">
      <w:pPr>
        <w:pStyle w:val="23"/>
        <w:shd w:val="clear" w:color="auto" w:fill="auto"/>
        <w:spacing w:after="0" w:line="240" w:lineRule="auto"/>
        <w:ind w:firstLine="709"/>
        <w:jc w:val="both"/>
        <w:rPr>
          <w:sz w:val="24"/>
          <w:szCs w:val="24"/>
        </w:rPr>
      </w:pPr>
      <w:r w:rsidRPr="00EF46D2">
        <w:rPr>
          <w:sz w:val="24"/>
          <w:szCs w:val="24"/>
        </w:rPr>
        <w:t>В задании 4 проверяется предметное учебно-языковое умение опознавать самостоятельные части речи и их формы, служебные части речи в указанном предложении, определять отсутствующие в указанном предложении изученные части речи; познавательные (осуществлять классификацию) универсальные учебные действия.</w:t>
      </w:r>
    </w:p>
    <w:p w14:paraId="1C283F38" w14:textId="77777777" w:rsidR="00A450C6" w:rsidRPr="00EF46D2" w:rsidRDefault="00A450C6" w:rsidP="00A450C6">
      <w:pPr>
        <w:pStyle w:val="23"/>
        <w:shd w:val="clear" w:color="auto" w:fill="auto"/>
        <w:spacing w:after="0" w:line="240" w:lineRule="auto"/>
        <w:ind w:firstLine="709"/>
        <w:jc w:val="both"/>
        <w:rPr>
          <w:sz w:val="24"/>
          <w:szCs w:val="24"/>
        </w:rPr>
      </w:pPr>
      <w:r w:rsidRPr="00EF46D2">
        <w:rPr>
          <w:sz w:val="24"/>
          <w:szCs w:val="24"/>
        </w:rPr>
        <w:t xml:space="preserve">Задания 5, 6 и 7 проверяют ряд предметных умений: учебно-языковое опознавательное умение обучающихся (опознавать прямую речь и слова автора, обращение, сложное предложение); умение применять синтаксическое знание в практике правописания; пунктуационное умение соблюдать пунктуационные нормы в процессе письма; объяснять выбор написания (6, 7 задания), в том числе − с помощью графической схемы (задание 5); а также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w:t>
      </w:r>
    </w:p>
    <w:p w14:paraId="4F0E00E3" w14:textId="77777777" w:rsidR="00A450C6" w:rsidRPr="00EF46D2" w:rsidRDefault="00A450C6" w:rsidP="00A450C6">
      <w:pPr>
        <w:pStyle w:val="23"/>
        <w:shd w:val="clear" w:color="auto" w:fill="auto"/>
        <w:spacing w:after="0" w:line="240" w:lineRule="auto"/>
        <w:ind w:firstLine="709"/>
        <w:jc w:val="both"/>
        <w:rPr>
          <w:sz w:val="24"/>
          <w:szCs w:val="24"/>
        </w:rPr>
      </w:pPr>
      <w:r w:rsidRPr="00EF46D2">
        <w:rPr>
          <w:sz w:val="24"/>
          <w:szCs w:val="24"/>
        </w:rPr>
        <w:t xml:space="preserve">В задании 8 на основании адекватного понимания обучающимися письменно предъявляемой текстовой информации, ориентирования в содержании текста, владения изучающим видом чтения (познавательные и коммуникативные универсальные учебные </w:t>
      </w:r>
      <w:r w:rsidRPr="00EF46D2">
        <w:rPr>
          <w:sz w:val="24"/>
          <w:szCs w:val="24"/>
        </w:rPr>
        <w:lastRenderedPageBreak/>
        <w:t xml:space="preserve">действия), проверяются предметные коммуникативные умения распознавать и адекватно формулировать основную мысль текста в письменной форме (правописные умения), соблюдая нормы построения предложения и словоупотребления. </w:t>
      </w:r>
    </w:p>
    <w:p w14:paraId="6744F17C" w14:textId="77777777" w:rsidR="00A450C6" w:rsidRPr="007408B8" w:rsidRDefault="00A450C6" w:rsidP="00A450C6">
      <w:pPr>
        <w:pStyle w:val="23"/>
        <w:shd w:val="clear" w:color="auto" w:fill="auto"/>
        <w:spacing w:after="0" w:line="240" w:lineRule="auto"/>
        <w:ind w:firstLine="709"/>
        <w:jc w:val="both"/>
        <w:rPr>
          <w:sz w:val="24"/>
          <w:szCs w:val="24"/>
        </w:rPr>
      </w:pPr>
      <w:r w:rsidRPr="00EF46D2">
        <w:rPr>
          <w:sz w:val="24"/>
          <w:szCs w:val="24"/>
        </w:rPr>
        <w:t xml:space="preserve">Задание 9 предполагает ориентирование в содержании текста, понимание его целостного смысла, нахождение в тексте требуемой информации, подтверждения выдвинутых тезисов (познавательные универсальные учебные действия), на основе которых выявляется способность обучающихся строить речевое высказывание в письменной форме (правописные умения), соблюдая нормы построения предложения и </w:t>
      </w:r>
      <w:r w:rsidRPr="007408B8">
        <w:rPr>
          <w:sz w:val="24"/>
          <w:szCs w:val="24"/>
        </w:rPr>
        <w:t xml:space="preserve">словоупотребления. </w:t>
      </w:r>
    </w:p>
    <w:p w14:paraId="5AF106E6" w14:textId="77777777" w:rsidR="00A450C6" w:rsidRPr="007408B8" w:rsidRDefault="00A450C6" w:rsidP="00A450C6">
      <w:pPr>
        <w:pStyle w:val="23"/>
        <w:shd w:val="clear" w:color="auto" w:fill="auto"/>
        <w:spacing w:after="0" w:line="240" w:lineRule="auto"/>
        <w:ind w:firstLine="709"/>
        <w:jc w:val="both"/>
        <w:rPr>
          <w:sz w:val="24"/>
          <w:szCs w:val="24"/>
        </w:rPr>
      </w:pPr>
      <w:r w:rsidRPr="007408B8">
        <w:rPr>
          <w:sz w:val="24"/>
          <w:szCs w:val="24"/>
        </w:rPr>
        <w:t xml:space="preserve">Задание 10 также предполагает ориентирование в содержании текста, понимание его целостного смысла, нахождение в тексте требуемой информации (познавательные универсальные учебные действия), проверку предметного коммуникативного умения опознавать функционально-смысловые типы речи, представленные в тексте. </w:t>
      </w:r>
    </w:p>
    <w:p w14:paraId="6BA29220" w14:textId="77777777" w:rsidR="00A450C6" w:rsidRPr="007408B8" w:rsidRDefault="00A450C6" w:rsidP="00A450C6">
      <w:pPr>
        <w:pStyle w:val="23"/>
        <w:shd w:val="clear" w:color="auto" w:fill="auto"/>
        <w:spacing w:after="0" w:line="240" w:lineRule="auto"/>
        <w:ind w:firstLine="709"/>
        <w:jc w:val="both"/>
        <w:rPr>
          <w:sz w:val="24"/>
          <w:szCs w:val="24"/>
        </w:rPr>
      </w:pPr>
      <w:r w:rsidRPr="007408B8">
        <w:rPr>
          <w:sz w:val="24"/>
          <w:szCs w:val="24"/>
        </w:rPr>
        <w:t>Задание 11 выявляет уровень предметного учебно-языкового опознавательного умения обучающихся распознавать конкретное слово по его лексическому значению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14:paraId="56CCB708" w14:textId="77777777" w:rsidR="00A450C6" w:rsidRPr="007408B8" w:rsidRDefault="00A450C6" w:rsidP="00A450C6">
      <w:pPr>
        <w:pStyle w:val="23"/>
        <w:shd w:val="clear" w:color="auto" w:fill="auto"/>
        <w:spacing w:after="0" w:line="240" w:lineRule="auto"/>
        <w:ind w:firstLine="709"/>
        <w:jc w:val="both"/>
        <w:rPr>
          <w:sz w:val="24"/>
          <w:szCs w:val="24"/>
        </w:rPr>
      </w:pPr>
      <w:r w:rsidRPr="007408B8">
        <w:rPr>
          <w:sz w:val="24"/>
          <w:szCs w:val="24"/>
        </w:rPr>
        <w:t xml:space="preserve"> В задании 12 проверяется предметное учебно-языковое умение </w:t>
      </w:r>
      <w:proofErr w:type="gramStart"/>
      <w:r w:rsidRPr="007408B8">
        <w:rPr>
          <w:sz w:val="24"/>
          <w:szCs w:val="24"/>
        </w:rPr>
        <w:t>находить к слову</w:t>
      </w:r>
      <w:proofErr w:type="gramEnd"/>
      <w:r w:rsidRPr="007408B8">
        <w:rPr>
          <w:sz w:val="24"/>
          <w:szCs w:val="24"/>
        </w:rPr>
        <w:t xml:space="preserve"> антоним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 </w:t>
      </w:r>
    </w:p>
    <w:p w14:paraId="06968CD8" w14:textId="77777777" w:rsidR="00A450C6" w:rsidRPr="007408B8" w:rsidRDefault="00A450C6" w:rsidP="00A450C6">
      <w:pPr>
        <w:pStyle w:val="23"/>
        <w:shd w:val="clear" w:color="auto" w:fill="auto"/>
        <w:spacing w:after="0" w:line="240" w:lineRule="auto"/>
        <w:ind w:firstLine="709"/>
        <w:jc w:val="both"/>
        <w:rPr>
          <w:color w:val="000000"/>
          <w:sz w:val="24"/>
          <w:lang w:bidi="ru-RU"/>
        </w:rPr>
      </w:pPr>
      <w:r w:rsidRPr="007408B8">
        <w:rPr>
          <w:color w:val="000000"/>
          <w:sz w:val="24"/>
          <w:szCs w:val="24"/>
          <w:lang w:bidi="ru-RU"/>
        </w:rPr>
        <w:t>На выполнение проверочной работы по русскому языку дается 60 минут</w:t>
      </w:r>
      <w:r w:rsidRPr="007408B8">
        <w:rPr>
          <w:color w:val="000000"/>
          <w:sz w:val="24"/>
          <w:lang w:bidi="ru-RU"/>
        </w:rPr>
        <w:t>.</w:t>
      </w:r>
    </w:p>
    <w:p w14:paraId="3670A6AD" w14:textId="77777777" w:rsidR="004B6134" w:rsidRDefault="004B6134" w:rsidP="00A450C6">
      <w:pPr>
        <w:spacing w:before="120" w:after="120"/>
        <w:jc w:val="center"/>
        <w:rPr>
          <w:b/>
          <w:lang w:bidi="ru-RU"/>
        </w:rPr>
      </w:pPr>
    </w:p>
    <w:p w14:paraId="58A5F343" w14:textId="321A4FB5" w:rsidR="00A450C6" w:rsidRPr="0035082A" w:rsidRDefault="00A450C6" w:rsidP="00A450C6">
      <w:pPr>
        <w:spacing w:before="120" w:after="120"/>
        <w:jc w:val="center"/>
        <w:rPr>
          <w:b/>
        </w:rPr>
      </w:pPr>
      <w:r w:rsidRPr="0035082A">
        <w:rPr>
          <w:b/>
          <w:lang w:bidi="ru-RU"/>
        </w:rPr>
        <w:t>Система оценивания выполнения отдельных заданий и проверочной работы в целом</w:t>
      </w:r>
    </w:p>
    <w:p w14:paraId="71724567" w14:textId="77777777" w:rsidR="00A450C6" w:rsidRPr="007408B8" w:rsidRDefault="00A450C6" w:rsidP="00A450C6">
      <w:pPr>
        <w:pStyle w:val="23"/>
        <w:shd w:val="clear" w:color="auto" w:fill="auto"/>
        <w:spacing w:after="0" w:line="240" w:lineRule="auto"/>
        <w:ind w:firstLine="709"/>
        <w:jc w:val="both"/>
        <w:rPr>
          <w:sz w:val="24"/>
        </w:rPr>
      </w:pPr>
      <w:r w:rsidRPr="007408B8">
        <w:rPr>
          <w:color w:val="000000"/>
          <w:sz w:val="24"/>
          <w:lang w:bidi="ru-RU"/>
        </w:rPr>
        <w:t>Выполнение задания 1 оценивается по трем критериям</w:t>
      </w:r>
      <w:r>
        <w:rPr>
          <w:color w:val="000000"/>
          <w:sz w:val="24"/>
          <w:lang w:bidi="ru-RU"/>
        </w:rPr>
        <w:t xml:space="preserve"> в совокупности</w:t>
      </w:r>
      <w:r w:rsidRPr="007408B8">
        <w:rPr>
          <w:color w:val="000000"/>
          <w:sz w:val="24"/>
          <w:lang w:bidi="ru-RU"/>
        </w:rPr>
        <w:t xml:space="preserve"> от 0 до 9 баллов.</w:t>
      </w:r>
    </w:p>
    <w:p w14:paraId="47DD681E" w14:textId="77777777" w:rsidR="00A450C6" w:rsidRPr="007408B8" w:rsidRDefault="00A450C6" w:rsidP="00A450C6">
      <w:pPr>
        <w:pStyle w:val="23"/>
        <w:shd w:val="clear" w:color="auto" w:fill="auto"/>
        <w:spacing w:after="0" w:line="240" w:lineRule="auto"/>
        <w:ind w:firstLine="709"/>
        <w:jc w:val="both"/>
        <w:rPr>
          <w:sz w:val="24"/>
        </w:rPr>
      </w:pPr>
      <w:r w:rsidRPr="007408B8">
        <w:rPr>
          <w:color w:val="000000"/>
          <w:sz w:val="24"/>
          <w:lang w:bidi="ru-RU"/>
        </w:rPr>
        <w:t xml:space="preserve">Ответ на задание 2 оценивается по </w:t>
      </w:r>
      <w:r>
        <w:rPr>
          <w:color w:val="000000"/>
          <w:sz w:val="24"/>
          <w:lang w:bidi="ru-RU"/>
        </w:rPr>
        <w:t>четы</w:t>
      </w:r>
      <w:r w:rsidRPr="007408B8">
        <w:rPr>
          <w:color w:val="000000"/>
          <w:sz w:val="24"/>
          <w:lang w:bidi="ru-RU"/>
        </w:rPr>
        <w:t>рем критериям</w:t>
      </w:r>
      <w:r>
        <w:rPr>
          <w:color w:val="000000"/>
          <w:sz w:val="24"/>
          <w:lang w:bidi="ru-RU"/>
        </w:rPr>
        <w:t xml:space="preserve"> в совокупности</w:t>
      </w:r>
      <w:r w:rsidRPr="007408B8">
        <w:rPr>
          <w:color w:val="000000"/>
          <w:sz w:val="24"/>
          <w:lang w:bidi="ru-RU"/>
        </w:rPr>
        <w:t xml:space="preserve"> от 0 до 12 баллов.</w:t>
      </w:r>
    </w:p>
    <w:p w14:paraId="13F02FBA" w14:textId="77777777" w:rsidR="00A450C6" w:rsidRPr="007408B8" w:rsidRDefault="00A450C6" w:rsidP="00A450C6">
      <w:pPr>
        <w:pStyle w:val="23"/>
        <w:shd w:val="clear" w:color="auto" w:fill="auto"/>
        <w:spacing w:after="0" w:line="240" w:lineRule="auto"/>
        <w:ind w:firstLine="709"/>
        <w:jc w:val="both"/>
        <w:rPr>
          <w:sz w:val="24"/>
        </w:rPr>
      </w:pPr>
      <w:r w:rsidRPr="007408B8">
        <w:rPr>
          <w:color w:val="000000"/>
          <w:sz w:val="24"/>
          <w:lang w:bidi="ru-RU"/>
        </w:rPr>
        <w:t>Ответ на каждое из заданий 3, 8, 9 оценивается от 0 до 2 баллов.</w:t>
      </w:r>
    </w:p>
    <w:p w14:paraId="0063AA79" w14:textId="77777777" w:rsidR="00A450C6" w:rsidRPr="007408B8" w:rsidRDefault="00A450C6" w:rsidP="00A450C6">
      <w:pPr>
        <w:pStyle w:val="23"/>
        <w:shd w:val="clear" w:color="auto" w:fill="auto"/>
        <w:spacing w:after="0" w:line="240" w:lineRule="auto"/>
        <w:ind w:firstLine="709"/>
        <w:jc w:val="both"/>
        <w:rPr>
          <w:sz w:val="24"/>
        </w:rPr>
      </w:pPr>
      <w:r w:rsidRPr="007408B8">
        <w:rPr>
          <w:color w:val="000000"/>
          <w:sz w:val="24"/>
          <w:lang w:bidi="ru-RU"/>
        </w:rPr>
        <w:t>Ответ на каждое из заданий 6 и 7 оценивается от 0 до 3 баллов.</w:t>
      </w:r>
    </w:p>
    <w:p w14:paraId="0A8F8468" w14:textId="77777777" w:rsidR="00A450C6" w:rsidRPr="007408B8" w:rsidRDefault="00A450C6" w:rsidP="00A450C6">
      <w:pPr>
        <w:pStyle w:val="23"/>
        <w:shd w:val="clear" w:color="auto" w:fill="auto"/>
        <w:spacing w:after="0" w:line="240" w:lineRule="auto"/>
        <w:ind w:firstLine="709"/>
        <w:jc w:val="both"/>
        <w:rPr>
          <w:sz w:val="24"/>
        </w:rPr>
      </w:pPr>
      <w:r w:rsidRPr="007408B8">
        <w:rPr>
          <w:color w:val="000000"/>
          <w:sz w:val="24"/>
          <w:lang w:bidi="ru-RU"/>
        </w:rPr>
        <w:t>Ответ на задание 4 оценивается от 0 до 5 баллов, на задание 5 - от 0 до 4 баллов.</w:t>
      </w:r>
    </w:p>
    <w:p w14:paraId="3ED72FD9" w14:textId="77777777" w:rsidR="00A450C6" w:rsidRDefault="00A450C6" w:rsidP="00A450C6">
      <w:pPr>
        <w:pStyle w:val="23"/>
        <w:shd w:val="clear" w:color="auto" w:fill="auto"/>
        <w:spacing w:after="0" w:line="240" w:lineRule="auto"/>
        <w:ind w:firstLine="709"/>
        <w:jc w:val="both"/>
        <w:rPr>
          <w:color w:val="000000"/>
          <w:sz w:val="24"/>
          <w:lang w:bidi="ru-RU"/>
        </w:rPr>
      </w:pPr>
      <w:r w:rsidRPr="007408B8">
        <w:rPr>
          <w:color w:val="000000"/>
          <w:sz w:val="24"/>
          <w:lang w:bidi="ru-RU"/>
        </w:rPr>
        <w:t>Правильный ответ на каждое из заданий 10-12 оценивается 1 баллом.</w:t>
      </w:r>
    </w:p>
    <w:p w14:paraId="6053642C" w14:textId="77777777" w:rsidR="00A450C6" w:rsidRPr="007408B8" w:rsidRDefault="00A450C6" w:rsidP="00A450C6">
      <w:pPr>
        <w:pStyle w:val="23"/>
        <w:shd w:val="clear" w:color="auto" w:fill="auto"/>
        <w:spacing w:after="0" w:line="240" w:lineRule="auto"/>
        <w:ind w:firstLine="709"/>
        <w:jc w:val="both"/>
        <w:rPr>
          <w:sz w:val="24"/>
        </w:rPr>
      </w:pPr>
      <w:r w:rsidRPr="007408B8">
        <w:rPr>
          <w:color w:val="000000"/>
          <w:sz w:val="24"/>
          <w:lang w:bidi="ru-RU"/>
        </w:rPr>
        <w:t xml:space="preserve">Правильно выполненная работа оценивается 45 </w:t>
      </w:r>
      <w:r>
        <w:rPr>
          <w:color w:val="000000"/>
          <w:sz w:val="24"/>
          <w:lang w:bidi="ru-RU"/>
        </w:rPr>
        <w:t xml:space="preserve">первичными </w:t>
      </w:r>
      <w:r w:rsidRPr="007408B8">
        <w:rPr>
          <w:color w:val="000000"/>
          <w:sz w:val="24"/>
          <w:lang w:bidi="ru-RU"/>
        </w:rPr>
        <w:t>баллами.</w:t>
      </w:r>
    </w:p>
    <w:p w14:paraId="7A36E06B" w14:textId="77777777" w:rsidR="00A450C6" w:rsidRPr="0043435C" w:rsidRDefault="00A450C6" w:rsidP="00A450C6">
      <w:pPr>
        <w:pStyle w:val="23"/>
        <w:shd w:val="clear" w:color="auto" w:fill="auto"/>
        <w:spacing w:after="0" w:line="322" w:lineRule="exact"/>
        <w:ind w:firstLine="780"/>
        <w:jc w:val="both"/>
        <w:rPr>
          <w:sz w:val="24"/>
        </w:rPr>
      </w:pPr>
    </w:p>
    <w:p w14:paraId="264C736A" w14:textId="77777777" w:rsidR="00A450C6" w:rsidRPr="00B257C7" w:rsidRDefault="00A450C6" w:rsidP="00A450C6">
      <w:pPr>
        <w:pStyle w:val="29"/>
        <w:shd w:val="clear" w:color="auto" w:fill="auto"/>
        <w:spacing w:after="0" w:line="280" w:lineRule="exact"/>
        <w:jc w:val="center"/>
        <w:rPr>
          <w:color w:val="000000"/>
          <w:sz w:val="24"/>
          <w:szCs w:val="24"/>
          <w:lang w:bidi="ru-RU"/>
        </w:rPr>
      </w:pPr>
      <w:r w:rsidRPr="00B257C7">
        <w:rPr>
          <w:color w:val="000000"/>
          <w:sz w:val="24"/>
          <w:szCs w:val="24"/>
          <w:lang w:bidi="ru-RU"/>
        </w:rPr>
        <w:t>Рекомендац</w:t>
      </w:r>
      <w:r>
        <w:rPr>
          <w:color w:val="000000"/>
          <w:sz w:val="24"/>
          <w:szCs w:val="24"/>
          <w:lang w:bidi="ru-RU"/>
        </w:rPr>
        <w:t>ии по переводу первичных баллов</w:t>
      </w:r>
      <w:r w:rsidRPr="00B257C7">
        <w:rPr>
          <w:color w:val="000000"/>
          <w:sz w:val="24"/>
          <w:szCs w:val="24"/>
          <w:lang w:bidi="ru-RU"/>
        </w:rPr>
        <w:t xml:space="preserve"> отметки по пятибалльной шкале</w:t>
      </w:r>
    </w:p>
    <w:p w14:paraId="5DF47DCD" w14:textId="77777777" w:rsidR="00A450C6" w:rsidRPr="00B257C7" w:rsidRDefault="00A450C6" w:rsidP="00A450C6">
      <w:pPr>
        <w:pStyle w:val="29"/>
        <w:shd w:val="clear" w:color="auto" w:fill="auto"/>
        <w:spacing w:after="0" w:line="280" w:lineRule="exact"/>
        <w:rPr>
          <w:sz w:val="24"/>
          <w:szCs w:val="24"/>
        </w:rPr>
      </w:pPr>
    </w:p>
    <w:tbl>
      <w:tblPr>
        <w:tblOverlap w:val="never"/>
        <w:tblW w:w="5000" w:type="pct"/>
        <w:tblCellMar>
          <w:left w:w="10" w:type="dxa"/>
          <w:right w:w="10" w:type="dxa"/>
        </w:tblCellMar>
        <w:tblLook w:val="04A0" w:firstRow="1" w:lastRow="0" w:firstColumn="1" w:lastColumn="0" w:noHBand="0" w:noVBand="1"/>
      </w:tblPr>
      <w:tblGrid>
        <w:gridCol w:w="4267"/>
        <w:gridCol w:w="1448"/>
        <w:gridCol w:w="1447"/>
        <w:gridCol w:w="1447"/>
        <w:gridCol w:w="1443"/>
      </w:tblGrid>
      <w:tr w:rsidR="00A450C6" w:rsidRPr="00B257C7" w14:paraId="75367449" w14:textId="77777777" w:rsidTr="0031487C">
        <w:trPr>
          <w:trHeight w:hRule="exact" w:val="667"/>
        </w:trPr>
        <w:tc>
          <w:tcPr>
            <w:tcW w:w="2122" w:type="pct"/>
            <w:tcBorders>
              <w:top w:val="single" w:sz="4" w:space="0" w:color="auto"/>
              <w:left w:val="single" w:sz="4" w:space="0" w:color="auto"/>
            </w:tcBorders>
            <w:shd w:val="clear" w:color="auto" w:fill="FFFFFF"/>
            <w:vAlign w:val="center"/>
          </w:tcPr>
          <w:p w14:paraId="078B0894" w14:textId="77777777" w:rsidR="00A450C6" w:rsidRPr="00B257C7" w:rsidRDefault="00A450C6" w:rsidP="0031487C">
            <w:pPr>
              <w:pStyle w:val="23"/>
              <w:shd w:val="clear" w:color="auto" w:fill="auto"/>
              <w:spacing w:after="0" w:line="322" w:lineRule="exact"/>
              <w:rPr>
                <w:sz w:val="24"/>
                <w:szCs w:val="24"/>
              </w:rPr>
            </w:pPr>
            <w:r w:rsidRPr="00B257C7">
              <w:rPr>
                <w:rStyle w:val="24"/>
                <w:sz w:val="24"/>
                <w:szCs w:val="24"/>
              </w:rPr>
              <w:t>Отметка по пятибалльной шкале</w:t>
            </w:r>
          </w:p>
        </w:tc>
        <w:tc>
          <w:tcPr>
            <w:tcW w:w="720" w:type="pct"/>
            <w:tcBorders>
              <w:top w:val="single" w:sz="4" w:space="0" w:color="auto"/>
              <w:left w:val="single" w:sz="4" w:space="0" w:color="auto"/>
            </w:tcBorders>
            <w:shd w:val="clear" w:color="auto" w:fill="FFFFFF"/>
            <w:vAlign w:val="center"/>
          </w:tcPr>
          <w:p w14:paraId="7BD4C6D7" w14:textId="77777777" w:rsidR="00A450C6" w:rsidRPr="00B257C7" w:rsidRDefault="00A450C6" w:rsidP="0031487C">
            <w:pPr>
              <w:pStyle w:val="23"/>
              <w:shd w:val="clear" w:color="auto" w:fill="auto"/>
              <w:spacing w:after="0" w:line="280" w:lineRule="exact"/>
              <w:rPr>
                <w:sz w:val="24"/>
                <w:szCs w:val="24"/>
              </w:rPr>
            </w:pPr>
            <w:r>
              <w:rPr>
                <w:rStyle w:val="24"/>
                <w:sz w:val="24"/>
                <w:szCs w:val="24"/>
              </w:rPr>
              <w:t>"</w:t>
            </w:r>
            <w:r w:rsidRPr="00B257C7">
              <w:rPr>
                <w:rStyle w:val="24"/>
                <w:sz w:val="24"/>
                <w:szCs w:val="24"/>
              </w:rPr>
              <w:t>2</w:t>
            </w:r>
            <w:r>
              <w:rPr>
                <w:rStyle w:val="24"/>
                <w:sz w:val="24"/>
                <w:szCs w:val="24"/>
              </w:rPr>
              <w:t>"</w:t>
            </w:r>
          </w:p>
        </w:tc>
        <w:tc>
          <w:tcPr>
            <w:tcW w:w="720" w:type="pct"/>
            <w:tcBorders>
              <w:top w:val="single" w:sz="4" w:space="0" w:color="auto"/>
              <w:left w:val="single" w:sz="4" w:space="0" w:color="auto"/>
            </w:tcBorders>
            <w:shd w:val="clear" w:color="auto" w:fill="FFFFFF"/>
            <w:vAlign w:val="center"/>
          </w:tcPr>
          <w:p w14:paraId="2CDD2556" w14:textId="77777777" w:rsidR="00A450C6" w:rsidRPr="00B257C7" w:rsidRDefault="00A450C6" w:rsidP="0031487C">
            <w:pPr>
              <w:pStyle w:val="23"/>
              <w:shd w:val="clear" w:color="auto" w:fill="auto"/>
              <w:spacing w:after="0" w:line="280" w:lineRule="exact"/>
              <w:rPr>
                <w:sz w:val="24"/>
                <w:szCs w:val="24"/>
              </w:rPr>
            </w:pPr>
            <w:r>
              <w:rPr>
                <w:rStyle w:val="24"/>
                <w:sz w:val="24"/>
                <w:szCs w:val="24"/>
              </w:rPr>
              <w:t>"</w:t>
            </w:r>
            <w:r w:rsidRPr="00B257C7">
              <w:rPr>
                <w:rStyle w:val="24"/>
                <w:sz w:val="24"/>
                <w:szCs w:val="24"/>
              </w:rPr>
              <w:t>3</w:t>
            </w:r>
            <w:r>
              <w:rPr>
                <w:rStyle w:val="24"/>
                <w:sz w:val="24"/>
                <w:szCs w:val="24"/>
              </w:rPr>
              <w:t>"</w:t>
            </w:r>
          </w:p>
        </w:tc>
        <w:tc>
          <w:tcPr>
            <w:tcW w:w="720" w:type="pct"/>
            <w:tcBorders>
              <w:top w:val="single" w:sz="4" w:space="0" w:color="auto"/>
              <w:left w:val="single" w:sz="4" w:space="0" w:color="auto"/>
            </w:tcBorders>
            <w:shd w:val="clear" w:color="auto" w:fill="FFFFFF"/>
            <w:vAlign w:val="center"/>
          </w:tcPr>
          <w:p w14:paraId="3AEE1834" w14:textId="77777777" w:rsidR="00A450C6" w:rsidRPr="00B257C7" w:rsidRDefault="00A450C6" w:rsidP="0031487C">
            <w:pPr>
              <w:pStyle w:val="23"/>
              <w:shd w:val="clear" w:color="auto" w:fill="auto"/>
              <w:spacing w:after="0" w:line="280" w:lineRule="exact"/>
              <w:rPr>
                <w:sz w:val="24"/>
                <w:szCs w:val="24"/>
              </w:rPr>
            </w:pPr>
            <w:r>
              <w:rPr>
                <w:rStyle w:val="24"/>
                <w:sz w:val="24"/>
                <w:szCs w:val="24"/>
              </w:rPr>
              <w:t>"</w:t>
            </w:r>
            <w:r w:rsidRPr="00B257C7">
              <w:rPr>
                <w:rStyle w:val="24"/>
                <w:sz w:val="24"/>
                <w:szCs w:val="24"/>
              </w:rPr>
              <w:t>4</w:t>
            </w:r>
            <w:r>
              <w:rPr>
                <w:rStyle w:val="24"/>
                <w:sz w:val="24"/>
                <w:szCs w:val="24"/>
              </w:rPr>
              <w:t>"</w:t>
            </w:r>
          </w:p>
        </w:tc>
        <w:tc>
          <w:tcPr>
            <w:tcW w:w="720" w:type="pct"/>
            <w:tcBorders>
              <w:top w:val="single" w:sz="4" w:space="0" w:color="auto"/>
              <w:left w:val="single" w:sz="4" w:space="0" w:color="auto"/>
              <w:right w:val="single" w:sz="4" w:space="0" w:color="auto"/>
            </w:tcBorders>
            <w:shd w:val="clear" w:color="auto" w:fill="FFFFFF"/>
            <w:vAlign w:val="center"/>
          </w:tcPr>
          <w:p w14:paraId="5B235310" w14:textId="77777777" w:rsidR="00A450C6" w:rsidRPr="00B257C7" w:rsidRDefault="00A450C6" w:rsidP="0031487C">
            <w:pPr>
              <w:pStyle w:val="23"/>
              <w:shd w:val="clear" w:color="auto" w:fill="auto"/>
              <w:spacing w:after="0" w:line="280" w:lineRule="exact"/>
              <w:rPr>
                <w:sz w:val="24"/>
                <w:szCs w:val="24"/>
              </w:rPr>
            </w:pPr>
            <w:r>
              <w:rPr>
                <w:rStyle w:val="24"/>
                <w:sz w:val="24"/>
                <w:szCs w:val="24"/>
              </w:rPr>
              <w:t>"</w:t>
            </w:r>
            <w:r w:rsidRPr="00B257C7">
              <w:rPr>
                <w:rStyle w:val="24"/>
                <w:sz w:val="24"/>
                <w:szCs w:val="24"/>
              </w:rPr>
              <w:t>5</w:t>
            </w:r>
            <w:r>
              <w:rPr>
                <w:rStyle w:val="24"/>
                <w:sz w:val="24"/>
                <w:szCs w:val="24"/>
              </w:rPr>
              <w:t>"</w:t>
            </w:r>
          </w:p>
        </w:tc>
      </w:tr>
      <w:tr w:rsidR="00A450C6" w:rsidRPr="00B257C7" w14:paraId="3B0E5AAA" w14:textId="77777777" w:rsidTr="0031487C">
        <w:trPr>
          <w:trHeight w:hRule="exact" w:val="716"/>
        </w:trPr>
        <w:tc>
          <w:tcPr>
            <w:tcW w:w="2122" w:type="pct"/>
            <w:tcBorders>
              <w:top w:val="single" w:sz="4" w:space="0" w:color="auto"/>
              <w:left w:val="single" w:sz="4" w:space="0" w:color="auto"/>
              <w:bottom w:val="single" w:sz="4" w:space="0" w:color="auto"/>
            </w:tcBorders>
            <w:shd w:val="clear" w:color="auto" w:fill="FFFFFF"/>
            <w:vAlign w:val="center"/>
          </w:tcPr>
          <w:p w14:paraId="45180ECD" w14:textId="77777777" w:rsidR="00A450C6" w:rsidRPr="00B257C7" w:rsidRDefault="00A450C6" w:rsidP="0031487C">
            <w:pPr>
              <w:pStyle w:val="23"/>
              <w:shd w:val="clear" w:color="auto" w:fill="auto"/>
              <w:spacing w:after="0" w:line="280" w:lineRule="exact"/>
              <w:rPr>
                <w:sz w:val="24"/>
                <w:szCs w:val="24"/>
              </w:rPr>
            </w:pPr>
            <w:r w:rsidRPr="00B257C7">
              <w:rPr>
                <w:sz w:val="24"/>
                <w:szCs w:val="24"/>
              </w:rPr>
              <w:t>Первичные баллы</w:t>
            </w:r>
          </w:p>
        </w:tc>
        <w:tc>
          <w:tcPr>
            <w:tcW w:w="720" w:type="pct"/>
            <w:tcBorders>
              <w:top w:val="single" w:sz="4" w:space="0" w:color="auto"/>
              <w:left w:val="single" w:sz="4" w:space="0" w:color="auto"/>
              <w:bottom w:val="single" w:sz="4" w:space="0" w:color="auto"/>
            </w:tcBorders>
            <w:shd w:val="clear" w:color="auto" w:fill="FFFFFF"/>
            <w:vAlign w:val="center"/>
          </w:tcPr>
          <w:p w14:paraId="46FCB918" w14:textId="77777777" w:rsidR="00A450C6" w:rsidRPr="00B257C7" w:rsidRDefault="00A450C6" w:rsidP="0031487C">
            <w:pPr>
              <w:pStyle w:val="23"/>
              <w:shd w:val="clear" w:color="auto" w:fill="auto"/>
              <w:spacing w:after="0" w:line="280" w:lineRule="exact"/>
              <w:rPr>
                <w:sz w:val="24"/>
                <w:szCs w:val="24"/>
              </w:rPr>
            </w:pPr>
            <w:r w:rsidRPr="00B257C7">
              <w:rPr>
                <w:sz w:val="24"/>
                <w:szCs w:val="24"/>
              </w:rPr>
              <w:t>0-17</w:t>
            </w:r>
          </w:p>
        </w:tc>
        <w:tc>
          <w:tcPr>
            <w:tcW w:w="720" w:type="pct"/>
            <w:tcBorders>
              <w:top w:val="single" w:sz="4" w:space="0" w:color="auto"/>
              <w:left w:val="single" w:sz="4" w:space="0" w:color="auto"/>
              <w:bottom w:val="single" w:sz="4" w:space="0" w:color="auto"/>
            </w:tcBorders>
            <w:shd w:val="clear" w:color="auto" w:fill="FFFFFF"/>
            <w:vAlign w:val="center"/>
          </w:tcPr>
          <w:p w14:paraId="6855B9C3" w14:textId="77777777" w:rsidR="00A450C6" w:rsidRPr="00B257C7" w:rsidRDefault="00A450C6" w:rsidP="0031487C">
            <w:pPr>
              <w:pStyle w:val="23"/>
              <w:shd w:val="clear" w:color="auto" w:fill="auto"/>
              <w:spacing w:after="0" w:line="280" w:lineRule="exact"/>
              <w:rPr>
                <w:sz w:val="24"/>
                <w:szCs w:val="24"/>
              </w:rPr>
            </w:pPr>
            <w:r w:rsidRPr="00B257C7">
              <w:rPr>
                <w:sz w:val="24"/>
                <w:szCs w:val="24"/>
              </w:rPr>
              <w:t>18-28</w:t>
            </w:r>
          </w:p>
        </w:tc>
        <w:tc>
          <w:tcPr>
            <w:tcW w:w="720" w:type="pct"/>
            <w:tcBorders>
              <w:top w:val="single" w:sz="4" w:space="0" w:color="auto"/>
              <w:left w:val="single" w:sz="4" w:space="0" w:color="auto"/>
              <w:bottom w:val="single" w:sz="4" w:space="0" w:color="auto"/>
            </w:tcBorders>
            <w:shd w:val="clear" w:color="auto" w:fill="FFFFFF"/>
            <w:vAlign w:val="center"/>
          </w:tcPr>
          <w:p w14:paraId="3BC46B32" w14:textId="77777777" w:rsidR="00A450C6" w:rsidRPr="00B257C7" w:rsidRDefault="00A450C6" w:rsidP="0031487C">
            <w:pPr>
              <w:pStyle w:val="23"/>
              <w:shd w:val="clear" w:color="auto" w:fill="auto"/>
              <w:spacing w:after="0" w:line="280" w:lineRule="exact"/>
              <w:rPr>
                <w:sz w:val="24"/>
                <w:szCs w:val="24"/>
              </w:rPr>
            </w:pPr>
            <w:r w:rsidRPr="00B257C7">
              <w:rPr>
                <w:sz w:val="24"/>
                <w:szCs w:val="24"/>
              </w:rPr>
              <w:t>29-38</w:t>
            </w:r>
          </w:p>
        </w:tc>
        <w:tc>
          <w:tcPr>
            <w:tcW w:w="720" w:type="pct"/>
            <w:tcBorders>
              <w:top w:val="single" w:sz="4" w:space="0" w:color="auto"/>
              <w:left w:val="single" w:sz="4" w:space="0" w:color="auto"/>
              <w:bottom w:val="single" w:sz="4" w:space="0" w:color="auto"/>
              <w:right w:val="single" w:sz="4" w:space="0" w:color="auto"/>
            </w:tcBorders>
            <w:shd w:val="clear" w:color="auto" w:fill="FFFFFF"/>
            <w:vAlign w:val="center"/>
          </w:tcPr>
          <w:p w14:paraId="79513294" w14:textId="77777777" w:rsidR="00A450C6" w:rsidRPr="00B257C7" w:rsidRDefault="00A450C6" w:rsidP="0031487C">
            <w:pPr>
              <w:pStyle w:val="23"/>
              <w:shd w:val="clear" w:color="auto" w:fill="auto"/>
              <w:spacing w:after="0" w:line="280" w:lineRule="exact"/>
              <w:rPr>
                <w:sz w:val="24"/>
                <w:szCs w:val="24"/>
              </w:rPr>
            </w:pPr>
            <w:r w:rsidRPr="00B257C7">
              <w:rPr>
                <w:sz w:val="24"/>
                <w:szCs w:val="24"/>
              </w:rPr>
              <w:t>39-45</w:t>
            </w:r>
          </w:p>
        </w:tc>
      </w:tr>
    </w:tbl>
    <w:p w14:paraId="30B91230" w14:textId="77777777" w:rsidR="00CF613D" w:rsidRDefault="00CF613D" w:rsidP="00CF613D">
      <w:pPr>
        <w:pStyle w:val="3"/>
        <w:shd w:val="clear" w:color="auto" w:fill="FFFFFF" w:themeFill="background1"/>
        <w:spacing w:before="120" w:after="120"/>
        <w:jc w:val="center"/>
        <w:rPr>
          <w:color w:val="4472C4" w:themeColor="accent1"/>
        </w:rPr>
        <w:sectPr w:rsidR="00CF613D" w:rsidSect="00CF613D">
          <w:pgSz w:w="11906" w:h="16838" w:code="9"/>
          <w:pgMar w:top="568" w:right="851" w:bottom="993" w:left="993" w:header="709" w:footer="709" w:gutter="0"/>
          <w:cols w:space="708"/>
          <w:docGrid w:linePitch="360"/>
        </w:sectPr>
      </w:pPr>
    </w:p>
    <w:p w14:paraId="46FB7A87" w14:textId="77777777" w:rsidR="00CF613D" w:rsidRPr="00A22104" w:rsidRDefault="00CF613D" w:rsidP="00CF613D">
      <w:pPr>
        <w:spacing w:after="120"/>
        <w:jc w:val="center"/>
        <w:rPr>
          <w:b/>
          <w:bCs/>
          <w:noProof/>
          <w:sz w:val="26"/>
          <w:szCs w:val="26"/>
        </w:rPr>
      </w:pPr>
      <w:r w:rsidRPr="00A22104">
        <w:rPr>
          <w:b/>
          <w:bCs/>
          <w:noProof/>
          <w:sz w:val="26"/>
          <w:szCs w:val="26"/>
        </w:rPr>
        <w:lastRenderedPageBreak/>
        <w:t xml:space="preserve">Достижение планируемых результатов (в %) по русскому языку в соответствии с ПООП </w:t>
      </w:r>
      <w:r w:rsidR="009E58FE">
        <w:rPr>
          <w:b/>
          <w:bCs/>
          <w:noProof/>
          <w:sz w:val="26"/>
          <w:szCs w:val="26"/>
        </w:rPr>
        <w:t>О</w:t>
      </w:r>
      <w:r w:rsidRPr="00A22104">
        <w:rPr>
          <w:b/>
          <w:bCs/>
          <w:noProof/>
          <w:sz w:val="26"/>
          <w:szCs w:val="26"/>
        </w:rPr>
        <w:t>ОО и ФГОС</w:t>
      </w:r>
      <w:bookmarkEnd w:id="19"/>
    </w:p>
    <w:tbl>
      <w:tblPr>
        <w:tblW w:w="14820" w:type="dxa"/>
        <w:tblInd w:w="-34" w:type="dxa"/>
        <w:tblLook w:val="04A0" w:firstRow="1" w:lastRow="0" w:firstColumn="1" w:lastColumn="0" w:noHBand="0" w:noVBand="1"/>
      </w:tblPr>
      <w:tblGrid>
        <w:gridCol w:w="349"/>
        <w:gridCol w:w="59"/>
        <w:gridCol w:w="59"/>
        <w:gridCol w:w="59"/>
        <w:gridCol w:w="58"/>
        <w:gridCol w:w="9180"/>
        <w:gridCol w:w="1838"/>
        <w:gridCol w:w="1083"/>
        <w:gridCol w:w="920"/>
        <w:gridCol w:w="1215"/>
      </w:tblGrid>
      <w:tr w:rsidR="00AB6D25" w:rsidRPr="00F47C80" w14:paraId="254846B0" w14:textId="77777777" w:rsidTr="00F97419">
        <w:trPr>
          <w:trHeight w:val="20"/>
          <w:tblHeader/>
        </w:trPr>
        <w:tc>
          <w:tcPr>
            <w:tcW w:w="5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89864A3" w14:textId="77777777" w:rsidR="00AB6D25" w:rsidRPr="00F47C80" w:rsidRDefault="00AB6D25" w:rsidP="00AB6D25">
            <w:pPr>
              <w:jc w:val="center"/>
              <w:rPr>
                <w:b/>
                <w:color w:val="000000"/>
                <w:sz w:val="18"/>
                <w:szCs w:val="20"/>
              </w:rPr>
            </w:pPr>
            <w:r w:rsidRPr="00F47C80">
              <w:rPr>
                <w:b/>
                <w:color w:val="000000"/>
                <w:sz w:val="18"/>
                <w:szCs w:val="20"/>
              </w:rPr>
              <w:t>№</w:t>
            </w:r>
          </w:p>
        </w:tc>
        <w:tc>
          <w:tcPr>
            <w:tcW w:w="9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81A7" w14:textId="77777777" w:rsidR="00AB6D25" w:rsidRPr="00F47C80" w:rsidRDefault="00AB6D25" w:rsidP="00AB6D25">
            <w:pPr>
              <w:jc w:val="center"/>
              <w:rPr>
                <w:b/>
                <w:color w:val="000000"/>
                <w:sz w:val="18"/>
                <w:szCs w:val="20"/>
              </w:rPr>
            </w:pPr>
            <w:r w:rsidRPr="00F47C80">
              <w:rPr>
                <w:b/>
                <w:color w:val="000000"/>
                <w:sz w:val="18"/>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FC59A" w14:textId="77777777" w:rsidR="00AB6D25" w:rsidRPr="00A450C6" w:rsidRDefault="00AB6D25" w:rsidP="00AB6D25">
            <w:pPr>
              <w:jc w:val="center"/>
              <w:rPr>
                <w:b/>
                <w:color w:val="000000"/>
                <w:sz w:val="14"/>
                <w:szCs w:val="14"/>
              </w:rPr>
            </w:pPr>
            <w:r w:rsidRPr="00A450C6">
              <w:rPr>
                <w:b/>
                <w:color w:val="000000"/>
                <w:sz w:val="14"/>
                <w:szCs w:val="14"/>
              </w:rPr>
              <w:t>Максимальный балл</w:t>
            </w:r>
          </w:p>
        </w:tc>
        <w:tc>
          <w:tcPr>
            <w:tcW w:w="0" w:type="auto"/>
            <w:tcBorders>
              <w:top w:val="single" w:sz="4" w:space="0" w:color="auto"/>
              <w:left w:val="single" w:sz="4" w:space="0" w:color="auto"/>
              <w:right w:val="single" w:sz="4" w:space="0" w:color="auto"/>
            </w:tcBorders>
            <w:shd w:val="clear" w:color="auto" w:fill="auto"/>
            <w:noWrap/>
            <w:vAlign w:val="center"/>
            <w:hideMark/>
          </w:tcPr>
          <w:p w14:paraId="02DC67EF" w14:textId="77777777" w:rsidR="00AB6D25" w:rsidRPr="00456F86" w:rsidRDefault="00AB6D25" w:rsidP="00AB6D25">
            <w:pPr>
              <w:jc w:val="center"/>
              <w:rPr>
                <w:b/>
                <w:sz w:val="18"/>
                <w:szCs w:val="18"/>
              </w:rPr>
            </w:pPr>
            <w:r w:rsidRPr="00456F86">
              <w:rPr>
                <w:b/>
                <w:sz w:val="16"/>
                <w:szCs w:val="16"/>
              </w:rPr>
              <w:t>РФ</w:t>
            </w:r>
          </w:p>
        </w:tc>
        <w:tc>
          <w:tcPr>
            <w:tcW w:w="920" w:type="dxa"/>
            <w:tcBorders>
              <w:top w:val="single" w:sz="4" w:space="0" w:color="auto"/>
              <w:left w:val="single" w:sz="4" w:space="0" w:color="auto"/>
              <w:right w:val="single" w:sz="4" w:space="0" w:color="auto"/>
            </w:tcBorders>
            <w:shd w:val="clear" w:color="auto" w:fill="auto"/>
            <w:vAlign w:val="center"/>
          </w:tcPr>
          <w:p w14:paraId="5C8BFE22" w14:textId="77777777" w:rsidR="00AB6D25" w:rsidRPr="00456F86" w:rsidRDefault="00AB6D25" w:rsidP="00AB6D25">
            <w:pPr>
              <w:jc w:val="center"/>
              <w:rPr>
                <w:b/>
                <w:sz w:val="18"/>
                <w:szCs w:val="18"/>
              </w:rPr>
            </w:pPr>
            <w:r w:rsidRPr="00456F86">
              <w:rPr>
                <w:b/>
                <w:sz w:val="16"/>
                <w:szCs w:val="16"/>
              </w:rPr>
              <w:t>Брянская область</w:t>
            </w:r>
          </w:p>
        </w:tc>
        <w:tc>
          <w:tcPr>
            <w:tcW w:w="1216" w:type="dxa"/>
            <w:tcBorders>
              <w:top w:val="single" w:sz="4" w:space="0" w:color="auto"/>
              <w:left w:val="single" w:sz="4" w:space="0" w:color="auto"/>
              <w:right w:val="single" w:sz="4" w:space="0" w:color="auto"/>
            </w:tcBorders>
            <w:shd w:val="clear" w:color="auto" w:fill="auto"/>
            <w:vAlign w:val="center"/>
          </w:tcPr>
          <w:p w14:paraId="01A1550B" w14:textId="289034DC" w:rsidR="00AB6D25" w:rsidRPr="00AB6D25" w:rsidRDefault="00532B64" w:rsidP="00AB6D25">
            <w:pPr>
              <w:jc w:val="center"/>
              <w:rPr>
                <w:b/>
                <w:bCs/>
                <w:sz w:val="16"/>
                <w:szCs w:val="16"/>
              </w:rPr>
            </w:pPr>
            <w:r>
              <w:rPr>
                <w:b/>
                <w:bCs/>
                <w:sz w:val="16"/>
                <w:szCs w:val="16"/>
                <w:lang w:eastAsia="en-US"/>
              </w:rPr>
              <w:t>Брянский</w:t>
            </w:r>
            <w:r w:rsidR="00AB6D25" w:rsidRPr="00AB6D25">
              <w:rPr>
                <w:b/>
                <w:bCs/>
                <w:sz w:val="16"/>
                <w:szCs w:val="16"/>
                <w:lang w:eastAsia="en-US"/>
              </w:rPr>
              <w:t xml:space="preserve"> район</w:t>
            </w:r>
          </w:p>
        </w:tc>
      </w:tr>
      <w:tr w:rsidR="00AB6D25" w:rsidRPr="00F47C80" w14:paraId="7C0F5A06" w14:textId="77777777" w:rsidTr="00F97419">
        <w:trPr>
          <w:trHeight w:val="20"/>
        </w:trPr>
        <w:tc>
          <w:tcPr>
            <w:tcW w:w="5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CC908C" w14:textId="77777777" w:rsidR="00AB6D25" w:rsidRPr="00F47C80" w:rsidRDefault="00AB6D25" w:rsidP="00AB6D25">
            <w:pPr>
              <w:jc w:val="center"/>
              <w:rPr>
                <w:b/>
                <w:color w:val="000000"/>
                <w:sz w:val="18"/>
                <w:szCs w:val="20"/>
              </w:rPr>
            </w:pPr>
          </w:p>
        </w:tc>
        <w:tc>
          <w:tcPr>
            <w:tcW w:w="9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2428F" w14:textId="77777777" w:rsidR="00AB6D25" w:rsidRPr="00F47C80" w:rsidRDefault="00AB6D25" w:rsidP="00AB6D25">
            <w:pPr>
              <w:jc w:val="center"/>
              <w:rPr>
                <w:b/>
                <w:color w:val="000000"/>
                <w:sz w:val="18"/>
                <w:szCs w:val="2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0351F" w14:textId="77777777" w:rsidR="00AB6D25" w:rsidRPr="00841215" w:rsidRDefault="00AB6D25" w:rsidP="00AB6D25">
            <w:pPr>
              <w:jc w:val="center"/>
              <w:rPr>
                <w:b/>
                <w:bCs/>
                <w:sz w:val="18"/>
                <w:szCs w:val="18"/>
              </w:rPr>
            </w:pPr>
            <w:r w:rsidRPr="00841215">
              <w:rPr>
                <w:b/>
                <w:bCs/>
                <w:sz w:val="18"/>
                <w:szCs w:val="18"/>
              </w:rPr>
              <w:t xml:space="preserve">Количество </w:t>
            </w:r>
          </w:p>
          <w:p w14:paraId="5B12E9E9" w14:textId="77777777" w:rsidR="00AB6D25" w:rsidRPr="00841215" w:rsidRDefault="00AB6D25" w:rsidP="00AB6D25">
            <w:pPr>
              <w:jc w:val="center"/>
              <w:rPr>
                <w:b/>
                <w:color w:val="000000"/>
                <w:sz w:val="18"/>
                <w:szCs w:val="18"/>
              </w:rPr>
            </w:pPr>
            <w:proofErr w:type="spellStart"/>
            <w:r w:rsidRPr="00841215">
              <w:rPr>
                <w:b/>
                <w:bCs/>
                <w:sz w:val="18"/>
                <w:szCs w:val="18"/>
              </w:rPr>
              <w:t>уч</w:t>
            </w:r>
            <w:proofErr w:type="spellEnd"/>
            <w:r w:rsidRPr="00841215">
              <w:rPr>
                <w:b/>
                <w:bCs/>
                <w:sz w:val="18"/>
                <w:szCs w:val="18"/>
              </w:rPr>
              <w:t>-ков</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59ADA" w14:textId="77777777" w:rsidR="004B6134" w:rsidRDefault="00AB6D25" w:rsidP="00AB6D25">
            <w:pPr>
              <w:jc w:val="center"/>
              <w:rPr>
                <w:b/>
                <w:bCs/>
                <w:color w:val="000000"/>
                <w:sz w:val="18"/>
                <w:szCs w:val="18"/>
              </w:rPr>
            </w:pPr>
            <w:r w:rsidRPr="00841215">
              <w:rPr>
                <w:b/>
                <w:bCs/>
                <w:color w:val="000000"/>
                <w:sz w:val="18"/>
                <w:szCs w:val="18"/>
              </w:rPr>
              <w:t>1460129</w:t>
            </w:r>
          </w:p>
          <w:p w14:paraId="7FA46F06" w14:textId="1AB6FF1C" w:rsidR="00AB6D25" w:rsidRPr="00841215" w:rsidRDefault="00AB6D25" w:rsidP="00AB6D25">
            <w:pPr>
              <w:jc w:val="center"/>
              <w:rPr>
                <w:b/>
                <w:bCs/>
                <w:color w:val="000000"/>
                <w:sz w:val="18"/>
                <w:szCs w:val="18"/>
              </w:rPr>
            </w:pPr>
            <w:r w:rsidRPr="00841215">
              <w:rPr>
                <w:b/>
                <w:bCs/>
                <w:color w:val="000000"/>
                <w:sz w:val="18"/>
                <w:szCs w:val="18"/>
              </w:rPr>
              <w:t>уч.</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44226" w14:textId="77777777" w:rsidR="00AB6D25" w:rsidRPr="00841215" w:rsidRDefault="00AB6D25" w:rsidP="00AB6D25">
            <w:pPr>
              <w:jc w:val="center"/>
              <w:rPr>
                <w:b/>
                <w:bCs/>
                <w:color w:val="000000"/>
                <w:sz w:val="18"/>
                <w:szCs w:val="18"/>
              </w:rPr>
            </w:pPr>
            <w:r w:rsidRPr="00841215">
              <w:rPr>
                <w:b/>
                <w:bCs/>
                <w:color w:val="000000"/>
                <w:sz w:val="18"/>
                <w:szCs w:val="18"/>
              </w:rPr>
              <w:t>11706 уч.</w:t>
            </w:r>
          </w:p>
        </w:tc>
        <w:tc>
          <w:tcPr>
            <w:tcW w:w="1216" w:type="dxa"/>
            <w:tcBorders>
              <w:top w:val="single" w:sz="4" w:space="0" w:color="auto"/>
              <w:left w:val="single" w:sz="4" w:space="0" w:color="auto"/>
              <w:bottom w:val="single" w:sz="4" w:space="0" w:color="auto"/>
              <w:right w:val="single" w:sz="4" w:space="0" w:color="auto"/>
            </w:tcBorders>
            <w:vAlign w:val="center"/>
          </w:tcPr>
          <w:p w14:paraId="7B1FE8B6" w14:textId="77777777" w:rsidR="004B6134" w:rsidRDefault="004851D0" w:rsidP="00AB6D25">
            <w:pPr>
              <w:jc w:val="center"/>
              <w:rPr>
                <w:b/>
                <w:bCs/>
                <w:color w:val="000000"/>
                <w:sz w:val="18"/>
                <w:szCs w:val="18"/>
                <w:lang w:val="en-US"/>
              </w:rPr>
            </w:pPr>
            <w:r>
              <w:rPr>
                <w:b/>
                <w:bCs/>
                <w:color w:val="000000"/>
                <w:sz w:val="18"/>
                <w:szCs w:val="18"/>
              </w:rPr>
              <w:t>675</w:t>
            </w:r>
            <w:r w:rsidR="00756E4D">
              <w:rPr>
                <w:b/>
                <w:bCs/>
                <w:color w:val="000000"/>
                <w:sz w:val="18"/>
                <w:szCs w:val="18"/>
                <w:lang w:val="en-US"/>
              </w:rPr>
              <w:t xml:space="preserve"> </w:t>
            </w:r>
          </w:p>
          <w:p w14:paraId="6FAA8724" w14:textId="49F29A8D" w:rsidR="00AB6D25" w:rsidRPr="00841215" w:rsidRDefault="00AB6D25" w:rsidP="00AB6D25">
            <w:pPr>
              <w:jc w:val="center"/>
              <w:rPr>
                <w:b/>
                <w:bCs/>
                <w:color w:val="000000"/>
                <w:sz w:val="18"/>
                <w:szCs w:val="18"/>
              </w:rPr>
            </w:pPr>
            <w:r w:rsidRPr="00841215">
              <w:rPr>
                <w:b/>
                <w:bCs/>
                <w:color w:val="000000"/>
                <w:sz w:val="18"/>
                <w:szCs w:val="18"/>
              </w:rPr>
              <w:t>уч.</w:t>
            </w:r>
          </w:p>
        </w:tc>
      </w:tr>
      <w:tr w:rsidR="004851D0" w:rsidRPr="0015734A" w14:paraId="26DB97BD" w14:textId="77777777" w:rsidTr="00F05FC4">
        <w:trPr>
          <w:trHeight w:val="20"/>
        </w:trPr>
        <w:tc>
          <w:tcPr>
            <w:tcW w:w="583" w:type="dxa"/>
            <w:gridSpan w:val="5"/>
            <w:tcBorders>
              <w:top w:val="single" w:sz="4" w:space="0" w:color="auto"/>
              <w:left w:val="single" w:sz="4" w:space="0" w:color="000000"/>
              <w:bottom w:val="single" w:sz="4" w:space="0" w:color="000000"/>
              <w:right w:val="single" w:sz="4" w:space="0" w:color="000000"/>
            </w:tcBorders>
            <w:vAlign w:val="center"/>
          </w:tcPr>
          <w:p w14:paraId="73FD9263" w14:textId="77777777" w:rsidR="004851D0" w:rsidRPr="00BC136D" w:rsidRDefault="004851D0" w:rsidP="004851D0">
            <w:pPr>
              <w:jc w:val="center"/>
              <w:rPr>
                <w:color w:val="000000"/>
                <w:szCs w:val="20"/>
              </w:rPr>
            </w:pPr>
            <w:r w:rsidRPr="00BC136D">
              <w:rPr>
                <w:color w:val="000000"/>
                <w:sz w:val="22"/>
                <w:szCs w:val="20"/>
              </w:rPr>
              <w:t>1К1</w:t>
            </w:r>
          </w:p>
        </w:tc>
        <w:tc>
          <w:tcPr>
            <w:tcW w:w="9180" w:type="dxa"/>
            <w:vMerge w:val="restart"/>
            <w:tcBorders>
              <w:top w:val="single" w:sz="4" w:space="0" w:color="auto"/>
              <w:left w:val="single" w:sz="4" w:space="0" w:color="000000"/>
              <w:right w:val="single" w:sz="4" w:space="0" w:color="000000"/>
            </w:tcBorders>
            <w:shd w:val="clear" w:color="auto" w:fill="auto"/>
            <w:noWrap/>
            <w:vAlign w:val="bottom"/>
            <w:hideMark/>
          </w:tcPr>
          <w:p w14:paraId="61E5C3B1" w14:textId="77777777"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838" w:type="dxa"/>
            <w:tcBorders>
              <w:top w:val="single" w:sz="4" w:space="0" w:color="auto"/>
              <w:left w:val="nil"/>
              <w:bottom w:val="single" w:sz="4" w:space="0" w:color="000000"/>
              <w:right w:val="single" w:sz="4" w:space="0" w:color="000000"/>
            </w:tcBorders>
            <w:shd w:val="clear" w:color="auto" w:fill="auto"/>
            <w:noWrap/>
            <w:vAlign w:val="center"/>
            <w:hideMark/>
          </w:tcPr>
          <w:p w14:paraId="46915483" w14:textId="77777777" w:rsidR="004851D0" w:rsidRPr="00FB6DB0" w:rsidRDefault="004851D0" w:rsidP="004851D0">
            <w:pPr>
              <w:jc w:val="center"/>
              <w:rPr>
                <w:color w:val="000000"/>
              </w:rPr>
            </w:pPr>
            <w:r w:rsidRPr="00FB6DB0">
              <w:rPr>
                <w:color w:val="000000"/>
                <w:sz w:val="22"/>
                <w:szCs w:val="22"/>
              </w:rPr>
              <w:t>4</w:t>
            </w:r>
          </w:p>
        </w:tc>
        <w:tc>
          <w:tcPr>
            <w:tcW w:w="1083" w:type="dxa"/>
            <w:tcBorders>
              <w:top w:val="single" w:sz="4" w:space="0" w:color="auto"/>
              <w:left w:val="nil"/>
              <w:bottom w:val="single" w:sz="4" w:space="0" w:color="000000"/>
              <w:right w:val="single" w:sz="4" w:space="0" w:color="000000"/>
            </w:tcBorders>
            <w:shd w:val="clear" w:color="auto" w:fill="auto"/>
            <w:noWrap/>
            <w:vAlign w:val="center"/>
          </w:tcPr>
          <w:p w14:paraId="5063FF0E" w14:textId="77777777" w:rsidR="004851D0" w:rsidRPr="00FB6DB0" w:rsidRDefault="004851D0" w:rsidP="004851D0">
            <w:pPr>
              <w:jc w:val="center"/>
              <w:rPr>
                <w:color w:val="000000"/>
              </w:rPr>
            </w:pPr>
            <w:r w:rsidRPr="00FB6DB0">
              <w:rPr>
                <w:color w:val="000000"/>
                <w:sz w:val="22"/>
                <w:szCs w:val="22"/>
              </w:rPr>
              <w:t>59,7</w:t>
            </w:r>
          </w:p>
        </w:tc>
        <w:tc>
          <w:tcPr>
            <w:tcW w:w="920" w:type="dxa"/>
            <w:tcBorders>
              <w:top w:val="single" w:sz="4" w:space="0" w:color="auto"/>
              <w:left w:val="nil"/>
              <w:bottom w:val="single" w:sz="4" w:space="0" w:color="000000"/>
              <w:right w:val="single" w:sz="4" w:space="0" w:color="000000"/>
            </w:tcBorders>
            <w:shd w:val="clear" w:color="auto" w:fill="auto"/>
            <w:noWrap/>
            <w:vAlign w:val="center"/>
          </w:tcPr>
          <w:p w14:paraId="273C9148" w14:textId="77777777" w:rsidR="004851D0" w:rsidRPr="00FB6DB0" w:rsidRDefault="004851D0" w:rsidP="004851D0">
            <w:pPr>
              <w:jc w:val="center"/>
              <w:rPr>
                <w:color w:val="000000"/>
              </w:rPr>
            </w:pPr>
            <w:r w:rsidRPr="00FB6DB0">
              <w:rPr>
                <w:color w:val="000000"/>
                <w:sz w:val="22"/>
                <w:szCs w:val="22"/>
              </w:rPr>
              <w:t>61,4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99E3EC9" w14:textId="7360DC64" w:rsidR="004851D0" w:rsidRPr="00FB6DB0" w:rsidRDefault="004851D0" w:rsidP="004851D0">
            <w:pPr>
              <w:jc w:val="center"/>
              <w:rPr>
                <w:color w:val="000000"/>
              </w:rPr>
            </w:pPr>
            <w:r>
              <w:rPr>
                <w:color w:val="000000"/>
                <w:sz w:val="22"/>
                <w:szCs w:val="22"/>
              </w:rPr>
              <w:t>60,0</w:t>
            </w:r>
          </w:p>
        </w:tc>
      </w:tr>
      <w:tr w:rsidR="004851D0" w:rsidRPr="0015734A" w14:paraId="486BBBED" w14:textId="77777777" w:rsidTr="00F05FC4">
        <w:trPr>
          <w:trHeight w:val="20"/>
        </w:trPr>
        <w:tc>
          <w:tcPr>
            <w:tcW w:w="583" w:type="dxa"/>
            <w:gridSpan w:val="5"/>
            <w:tcBorders>
              <w:top w:val="nil"/>
              <w:left w:val="single" w:sz="4" w:space="0" w:color="000000"/>
              <w:bottom w:val="single" w:sz="4" w:space="0" w:color="000000"/>
              <w:right w:val="single" w:sz="4" w:space="0" w:color="000000"/>
            </w:tcBorders>
            <w:vAlign w:val="center"/>
          </w:tcPr>
          <w:p w14:paraId="5158E4A8" w14:textId="77777777" w:rsidR="004851D0" w:rsidRPr="00BC136D" w:rsidRDefault="004851D0" w:rsidP="004851D0">
            <w:pPr>
              <w:jc w:val="center"/>
              <w:rPr>
                <w:color w:val="000000"/>
                <w:szCs w:val="20"/>
              </w:rPr>
            </w:pPr>
            <w:r w:rsidRPr="00BC136D">
              <w:rPr>
                <w:color w:val="000000"/>
                <w:sz w:val="22"/>
                <w:szCs w:val="20"/>
              </w:rPr>
              <w:t>1К2</w:t>
            </w:r>
          </w:p>
        </w:tc>
        <w:tc>
          <w:tcPr>
            <w:tcW w:w="9180" w:type="dxa"/>
            <w:vMerge/>
            <w:tcBorders>
              <w:left w:val="single" w:sz="4" w:space="0" w:color="000000"/>
              <w:right w:val="single" w:sz="4" w:space="0" w:color="000000"/>
            </w:tcBorders>
            <w:shd w:val="clear" w:color="auto" w:fill="auto"/>
            <w:noWrap/>
            <w:vAlign w:val="bottom"/>
            <w:hideMark/>
          </w:tcPr>
          <w:p w14:paraId="5A48E74F" w14:textId="77777777" w:rsidR="004851D0" w:rsidRPr="00BC136D" w:rsidRDefault="004851D0" w:rsidP="004851D0">
            <w:pPr>
              <w:jc w:val="both"/>
              <w:rPr>
                <w:color w:val="000000"/>
                <w:szCs w:val="18"/>
              </w:rPr>
            </w:pPr>
          </w:p>
        </w:tc>
        <w:tc>
          <w:tcPr>
            <w:tcW w:w="1838" w:type="dxa"/>
            <w:tcBorders>
              <w:top w:val="nil"/>
              <w:left w:val="nil"/>
              <w:bottom w:val="single" w:sz="4" w:space="0" w:color="000000"/>
              <w:right w:val="single" w:sz="4" w:space="0" w:color="000000"/>
            </w:tcBorders>
            <w:shd w:val="clear" w:color="auto" w:fill="auto"/>
            <w:noWrap/>
            <w:vAlign w:val="center"/>
            <w:hideMark/>
          </w:tcPr>
          <w:p w14:paraId="39DE9937" w14:textId="77777777" w:rsidR="004851D0" w:rsidRPr="00FB6DB0" w:rsidRDefault="004851D0" w:rsidP="004851D0">
            <w:pPr>
              <w:jc w:val="center"/>
              <w:rPr>
                <w:color w:val="000000"/>
              </w:rPr>
            </w:pPr>
            <w:r w:rsidRPr="00FB6DB0">
              <w:rPr>
                <w:color w:val="000000"/>
                <w:sz w:val="22"/>
                <w:szCs w:val="22"/>
              </w:rPr>
              <w:t>3</w:t>
            </w:r>
          </w:p>
        </w:tc>
        <w:tc>
          <w:tcPr>
            <w:tcW w:w="1083" w:type="dxa"/>
            <w:tcBorders>
              <w:top w:val="nil"/>
              <w:left w:val="nil"/>
              <w:bottom w:val="single" w:sz="4" w:space="0" w:color="000000"/>
              <w:right w:val="single" w:sz="4" w:space="0" w:color="000000"/>
            </w:tcBorders>
            <w:shd w:val="clear" w:color="auto" w:fill="auto"/>
            <w:noWrap/>
            <w:vAlign w:val="center"/>
          </w:tcPr>
          <w:p w14:paraId="2BA8B2D1" w14:textId="77777777" w:rsidR="004851D0" w:rsidRPr="00FB6DB0" w:rsidRDefault="004851D0" w:rsidP="004851D0">
            <w:pPr>
              <w:jc w:val="center"/>
              <w:rPr>
                <w:color w:val="000000"/>
              </w:rPr>
            </w:pPr>
            <w:r w:rsidRPr="00FB6DB0">
              <w:rPr>
                <w:color w:val="000000"/>
                <w:sz w:val="22"/>
                <w:szCs w:val="22"/>
              </w:rPr>
              <w:t>55,6</w:t>
            </w:r>
          </w:p>
        </w:tc>
        <w:tc>
          <w:tcPr>
            <w:tcW w:w="920" w:type="dxa"/>
            <w:tcBorders>
              <w:top w:val="nil"/>
              <w:left w:val="nil"/>
              <w:bottom w:val="single" w:sz="4" w:space="0" w:color="000000"/>
              <w:right w:val="single" w:sz="4" w:space="0" w:color="000000"/>
            </w:tcBorders>
            <w:shd w:val="clear" w:color="auto" w:fill="auto"/>
            <w:noWrap/>
            <w:vAlign w:val="center"/>
          </w:tcPr>
          <w:p w14:paraId="01E0BB9E" w14:textId="77777777" w:rsidR="004851D0" w:rsidRPr="00FB6DB0" w:rsidRDefault="004851D0" w:rsidP="004851D0">
            <w:pPr>
              <w:jc w:val="center"/>
              <w:rPr>
                <w:color w:val="000000"/>
              </w:rPr>
            </w:pPr>
            <w:r w:rsidRPr="00FB6DB0">
              <w:rPr>
                <w:color w:val="000000"/>
                <w:sz w:val="22"/>
                <w:szCs w:val="22"/>
              </w:rPr>
              <w:t>56,3</w:t>
            </w:r>
          </w:p>
        </w:tc>
        <w:tc>
          <w:tcPr>
            <w:tcW w:w="1216" w:type="dxa"/>
            <w:tcBorders>
              <w:top w:val="nil"/>
              <w:left w:val="single" w:sz="4" w:space="0" w:color="auto"/>
              <w:bottom w:val="single" w:sz="4" w:space="0" w:color="auto"/>
              <w:right w:val="single" w:sz="4" w:space="0" w:color="auto"/>
            </w:tcBorders>
            <w:shd w:val="clear" w:color="auto" w:fill="auto"/>
            <w:vAlign w:val="center"/>
          </w:tcPr>
          <w:p w14:paraId="258A5F03" w14:textId="65F3D619" w:rsidR="004851D0" w:rsidRPr="00FB6DB0" w:rsidRDefault="004851D0" w:rsidP="004851D0">
            <w:pPr>
              <w:jc w:val="center"/>
              <w:rPr>
                <w:color w:val="000000"/>
              </w:rPr>
            </w:pPr>
            <w:r>
              <w:rPr>
                <w:color w:val="000000"/>
                <w:sz w:val="22"/>
                <w:szCs w:val="22"/>
              </w:rPr>
              <w:t>61,0</w:t>
            </w:r>
          </w:p>
        </w:tc>
      </w:tr>
      <w:tr w:rsidR="004851D0" w:rsidRPr="0015734A" w14:paraId="7581829E" w14:textId="77777777" w:rsidTr="00F05FC4">
        <w:trPr>
          <w:trHeight w:val="20"/>
        </w:trPr>
        <w:tc>
          <w:tcPr>
            <w:tcW w:w="583" w:type="dxa"/>
            <w:gridSpan w:val="5"/>
            <w:tcBorders>
              <w:top w:val="nil"/>
              <w:left w:val="single" w:sz="4" w:space="0" w:color="000000"/>
              <w:bottom w:val="single" w:sz="4" w:space="0" w:color="000000"/>
              <w:right w:val="single" w:sz="4" w:space="0" w:color="000000"/>
            </w:tcBorders>
            <w:vAlign w:val="center"/>
          </w:tcPr>
          <w:p w14:paraId="681548AA" w14:textId="77777777" w:rsidR="004851D0" w:rsidRPr="00BC136D" w:rsidRDefault="004851D0" w:rsidP="004851D0">
            <w:pPr>
              <w:jc w:val="center"/>
              <w:rPr>
                <w:color w:val="000000"/>
                <w:szCs w:val="20"/>
              </w:rPr>
            </w:pPr>
            <w:r w:rsidRPr="00BC136D">
              <w:rPr>
                <w:color w:val="000000"/>
                <w:sz w:val="22"/>
                <w:szCs w:val="20"/>
              </w:rPr>
              <w:t>1К3</w:t>
            </w:r>
          </w:p>
        </w:tc>
        <w:tc>
          <w:tcPr>
            <w:tcW w:w="9180" w:type="dxa"/>
            <w:vMerge/>
            <w:tcBorders>
              <w:left w:val="single" w:sz="4" w:space="0" w:color="000000"/>
              <w:bottom w:val="single" w:sz="4" w:space="0" w:color="000000"/>
              <w:right w:val="single" w:sz="4" w:space="0" w:color="000000"/>
            </w:tcBorders>
            <w:shd w:val="clear" w:color="auto" w:fill="auto"/>
            <w:noWrap/>
            <w:vAlign w:val="bottom"/>
            <w:hideMark/>
          </w:tcPr>
          <w:p w14:paraId="13918C3C" w14:textId="77777777" w:rsidR="004851D0" w:rsidRPr="00BC136D" w:rsidRDefault="004851D0" w:rsidP="004851D0">
            <w:pPr>
              <w:jc w:val="both"/>
              <w:rPr>
                <w:color w:val="000000"/>
                <w:szCs w:val="18"/>
              </w:rPr>
            </w:pPr>
          </w:p>
        </w:tc>
        <w:tc>
          <w:tcPr>
            <w:tcW w:w="1838" w:type="dxa"/>
            <w:tcBorders>
              <w:top w:val="nil"/>
              <w:left w:val="nil"/>
              <w:bottom w:val="single" w:sz="4" w:space="0" w:color="000000"/>
              <w:right w:val="single" w:sz="4" w:space="0" w:color="000000"/>
            </w:tcBorders>
            <w:shd w:val="clear" w:color="auto" w:fill="auto"/>
            <w:noWrap/>
            <w:vAlign w:val="center"/>
            <w:hideMark/>
          </w:tcPr>
          <w:p w14:paraId="51BD918B" w14:textId="77777777" w:rsidR="004851D0" w:rsidRPr="00FB6DB0" w:rsidRDefault="004851D0" w:rsidP="004851D0">
            <w:pPr>
              <w:jc w:val="center"/>
              <w:rPr>
                <w:color w:val="000000"/>
              </w:rPr>
            </w:pPr>
            <w:r w:rsidRPr="00FB6DB0">
              <w:rPr>
                <w:color w:val="000000"/>
                <w:sz w:val="22"/>
                <w:szCs w:val="22"/>
              </w:rPr>
              <w:t>2</w:t>
            </w:r>
          </w:p>
        </w:tc>
        <w:tc>
          <w:tcPr>
            <w:tcW w:w="1083" w:type="dxa"/>
            <w:tcBorders>
              <w:top w:val="nil"/>
              <w:left w:val="nil"/>
              <w:bottom w:val="single" w:sz="4" w:space="0" w:color="000000"/>
              <w:right w:val="single" w:sz="4" w:space="0" w:color="000000"/>
            </w:tcBorders>
            <w:shd w:val="clear" w:color="auto" w:fill="auto"/>
            <w:noWrap/>
            <w:vAlign w:val="center"/>
          </w:tcPr>
          <w:p w14:paraId="708560BA" w14:textId="77777777" w:rsidR="004851D0" w:rsidRPr="00FB6DB0" w:rsidRDefault="004851D0" w:rsidP="004851D0">
            <w:pPr>
              <w:jc w:val="center"/>
              <w:rPr>
                <w:color w:val="000000"/>
              </w:rPr>
            </w:pPr>
            <w:r w:rsidRPr="00FB6DB0">
              <w:rPr>
                <w:color w:val="000000"/>
                <w:sz w:val="22"/>
                <w:szCs w:val="22"/>
              </w:rPr>
              <w:t>90,2</w:t>
            </w:r>
          </w:p>
        </w:tc>
        <w:tc>
          <w:tcPr>
            <w:tcW w:w="920" w:type="dxa"/>
            <w:tcBorders>
              <w:top w:val="nil"/>
              <w:left w:val="nil"/>
              <w:bottom w:val="single" w:sz="4" w:space="0" w:color="000000"/>
              <w:right w:val="single" w:sz="4" w:space="0" w:color="000000"/>
            </w:tcBorders>
            <w:shd w:val="clear" w:color="auto" w:fill="auto"/>
            <w:noWrap/>
            <w:vAlign w:val="center"/>
          </w:tcPr>
          <w:p w14:paraId="47DCBA9A" w14:textId="77777777" w:rsidR="004851D0" w:rsidRPr="00FB6DB0" w:rsidRDefault="004851D0" w:rsidP="004851D0">
            <w:pPr>
              <w:jc w:val="center"/>
              <w:rPr>
                <w:color w:val="000000"/>
              </w:rPr>
            </w:pPr>
            <w:r w:rsidRPr="00FB6DB0">
              <w:rPr>
                <w:color w:val="000000"/>
                <w:sz w:val="22"/>
                <w:szCs w:val="22"/>
              </w:rPr>
              <w:t>91,7</w:t>
            </w:r>
          </w:p>
        </w:tc>
        <w:tc>
          <w:tcPr>
            <w:tcW w:w="1216" w:type="dxa"/>
            <w:tcBorders>
              <w:top w:val="nil"/>
              <w:left w:val="single" w:sz="4" w:space="0" w:color="auto"/>
              <w:bottom w:val="single" w:sz="4" w:space="0" w:color="auto"/>
              <w:right w:val="single" w:sz="4" w:space="0" w:color="auto"/>
            </w:tcBorders>
            <w:shd w:val="clear" w:color="auto" w:fill="auto"/>
            <w:vAlign w:val="center"/>
          </w:tcPr>
          <w:p w14:paraId="79EF89AC" w14:textId="56695AF7" w:rsidR="004851D0" w:rsidRPr="00FB6DB0" w:rsidRDefault="004851D0" w:rsidP="004851D0">
            <w:pPr>
              <w:jc w:val="center"/>
              <w:rPr>
                <w:color w:val="000000"/>
              </w:rPr>
            </w:pPr>
            <w:r>
              <w:rPr>
                <w:color w:val="000000"/>
                <w:sz w:val="22"/>
                <w:szCs w:val="22"/>
              </w:rPr>
              <w:t>95,0</w:t>
            </w:r>
          </w:p>
        </w:tc>
      </w:tr>
      <w:tr w:rsidR="004851D0" w:rsidRPr="0015734A" w14:paraId="43D2FA5D" w14:textId="77777777" w:rsidTr="00F05FC4">
        <w:trPr>
          <w:trHeight w:val="20"/>
        </w:trPr>
        <w:tc>
          <w:tcPr>
            <w:tcW w:w="583" w:type="dxa"/>
            <w:gridSpan w:val="5"/>
            <w:tcBorders>
              <w:top w:val="nil"/>
              <w:left w:val="single" w:sz="4" w:space="0" w:color="000000"/>
              <w:bottom w:val="single" w:sz="4" w:space="0" w:color="000000"/>
              <w:right w:val="single" w:sz="4" w:space="0" w:color="000000"/>
            </w:tcBorders>
            <w:vAlign w:val="center"/>
          </w:tcPr>
          <w:p w14:paraId="047CE069" w14:textId="77777777" w:rsidR="004851D0" w:rsidRPr="00BC136D" w:rsidRDefault="004851D0" w:rsidP="004851D0">
            <w:pPr>
              <w:jc w:val="center"/>
              <w:rPr>
                <w:color w:val="000000"/>
                <w:szCs w:val="20"/>
              </w:rPr>
            </w:pPr>
            <w:r w:rsidRPr="00BC136D">
              <w:rPr>
                <w:color w:val="000000"/>
                <w:sz w:val="22"/>
                <w:szCs w:val="20"/>
              </w:rPr>
              <w:t>2К1</w:t>
            </w:r>
          </w:p>
        </w:tc>
        <w:tc>
          <w:tcPr>
            <w:tcW w:w="9180" w:type="dxa"/>
            <w:vMerge w:val="restart"/>
            <w:tcBorders>
              <w:top w:val="nil"/>
              <w:left w:val="single" w:sz="4" w:space="0" w:color="000000"/>
              <w:right w:val="single" w:sz="4" w:space="0" w:color="000000"/>
            </w:tcBorders>
            <w:shd w:val="clear" w:color="auto" w:fill="auto"/>
            <w:noWrap/>
            <w:vAlign w:val="bottom"/>
            <w:hideMark/>
          </w:tcPr>
          <w:p w14:paraId="45B9DD1B" w14:textId="77777777" w:rsidR="004851D0" w:rsidRPr="00BC136D" w:rsidRDefault="004851D0" w:rsidP="004851D0">
            <w:pPr>
              <w:jc w:val="both"/>
              <w:rPr>
                <w:color w:val="000000"/>
                <w:szCs w:val="18"/>
              </w:rPr>
            </w:pPr>
            <w:r w:rsidRPr="00BC136D">
              <w:rPr>
                <w:color w:val="000000"/>
                <w:sz w:val="22"/>
                <w:szCs w:val="18"/>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1838" w:type="dxa"/>
            <w:tcBorders>
              <w:top w:val="nil"/>
              <w:left w:val="nil"/>
              <w:bottom w:val="single" w:sz="4" w:space="0" w:color="000000"/>
              <w:right w:val="single" w:sz="4" w:space="0" w:color="000000"/>
            </w:tcBorders>
            <w:shd w:val="clear" w:color="auto" w:fill="auto"/>
            <w:noWrap/>
            <w:vAlign w:val="center"/>
            <w:hideMark/>
          </w:tcPr>
          <w:p w14:paraId="06644129" w14:textId="77777777" w:rsidR="004851D0" w:rsidRPr="00FB6DB0" w:rsidRDefault="004851D0" w:rsidP="004851D0">
            <w:pPr>
              <w:jc w:val="center"/>
              <w:rPr>
                <w:color w:val="000000"/>
              </w:rPr>
            </w:pPr>
            <w:r w:rsidRPr="00FB6DB0">
              <w:rPr>
                <w:color w:val="000000"/>
                <w:sz w:val="22"/>
                <w:szCs w:val="22"/>
              </w:rPr>
              <w:t>3</w:t>
            </w:r>
          </w:p>
        </w:tc>
        <w:tc>
          <w:tcPr>
            <w:tcW w:w="1083" w:type="dxa"/>
            <w:tcBorders>
              <w:top w:val="nil"/>
              <w:left w:val="nil"/>
              <w:bottom w:val="single" w:sz="4" w:space="0" w:color="000000"/>
              <w:right w:val="single" w:sz="4" w:space="0" w:color="000000"/>
            </w:tcBorders>
            <w:shd w:val="clear" w:color="auto" w:fill="auto"/>
            <w:noWrap/>
            <w:vAlign w:val="center"/>
          </w:tcPr>
          <w:p w14:paraId="4F246808" w14:textId="77777777" w:rsidR="004851D0" w:rsidRPr="00FB6DB0" w:rsidRDefault="004851D0" w:rsidP="004851D0">
            <w:pPr>
              <w:jc w:val="center"/>
              <w:rPr>
                <w:color w:val="000000"/>
              </w:rPr>
            </w:pPr>
            <w:r w:rsidRPr="00FB6DB0">
              <w:rPr>
                <w:color w:val="000000"/>
                <w:sz w:val="22"/>
                <w:szCs w:val="22"/>
              </w:rPr>
              <w:t>53,9</w:t>
            </w:r>
          </w:p>
        </w:tc>
        <w:tc>
          <w:tcPr>
            <w:tcW w:w="920" w:type="dxa"/>
            <w:tcBorders>
              <w:top w:val="nil"/>
              <w:left w:val="nil"/>
              <w:bottom w:val="single" w:sz="4" w:space="0" w:color="000000"/>
              <w:right w:val="single" w:sz="4" w:space="0" w:color="000000"/>
            </w:tcBorders>
            <w:shd w:val="clear" w:color="auto" w:fill="auto"/>
            <w:noWrap/>
            <w:vAlign w:val="center"/>
          </w:tcPr>
          <w:p w14:paraId="42B7E634" w14:textId="77777777" w:rsidR="004851D0" w:rsidRPr="00FB6DB0" w:rsidRDefault="004851D0" w:rsidP="004851D0">
            <w:pPr>
              <w:jc w:val="center"/>
              <w:rPr>
                <w:color w:val="000000"/>
              </w:rPr>
            </w:pPr>
            <w:r w:rsidRPr="00FB6DB0">
              <w:rPr>
                <w:color w:val="000000"/>
                <w:sz w:val="22"/>
                <w:szCs w:val="22"/>
              </w:rPr>
              <w:t>61,1</w:t>
            </w:r>
          </w:p>
        </w:tc>
        <w:tc>
          <w:tcPr>
            <w:tcW w:w="1216" w:type="dxa"/>
            <w:tcBorders>
              <w:top w:val="nil"/>
              <w:left w:val="single" w:sz="4" w:space="0" w:color="auto"/>
              <w:bottom w:val="single" w:sz="4" w:space="0" w:color="auto"/>
              <w:right w:val="single" w:sz="4" w:space="0" w:color="auto"/>
            </w:tcBorders>
            <w:shd w:val="clear" w:color="auto" w:fill="auto"/>
            <w:vAlign w:val="center"/>
          </w:tcPr>
          <w:p w14:paraId="240736ED" w14:textId="22D3A66D" w:rsidR="004851D0" w:rsidRPr="00FB6DB0" w:rsidRDefault="004851D0" w:rsidP="004851D0">
            <w:pPr>
              <w:jc w:val="center"/>
              <w:rPr>
                <w:color w:val="000000"/>
              </w:rPr>
            </w:pPr>
            <w:r>
              <w:rPr>
                <w:color w:val="000000"/>
                <w:sz w:val="22"/>
                <w:szCs w:val="22"/>
              </w:rPr>
              <w:t>54,0</w:t>
            </w:r>
          </w:p>
        </w:tc>
      </w:tr>
      <w:tr w:rsidR="004851D0" w:rsidRPr="0015734A" w14:paraId="490108E9" w14:textId="77777777" w:rsidTr="00F05FC4">
        <w:trPr>
          <w:trHeight w:val="20"/>
        </w:trPr>
        <w:tc>
          <w:tcPr>
            <w:tcW w:w="583" w:type="dxa"/>
            <w:gridSpan w:val="5"/>
            <w:tcBorders>
              <w:top w:val="nil"/>
              <w:left w:val="single" w:sz="4" w:space="0" w:color="000000"/>
              <w:bottom w:val="single" w:sz="4" w:space="0" w:color="000000"/>
              <w:right w:val="single" w:sz="4" w:space="0" w:color="000000"/>
            </w:tcBorders>
            <w:vAlign w:val="center"/>
          </w:tcPr>
          <w:p w14:paraId="0FDB9A94" w14:textId="77777777" w:rsidR="004851D0" w:rsidRPr="00BC136D" w:rsidRDefault="004851D0" w:rsidP="004851D0">
            <w:pPr>
              <w:jc w:val="center"/>
              <w:rPr>
                <w:color w:val="000000"/>
                <w:szCs w:val="20"/>
              </w:rPr>
            </w:pPr>
            <w:r w:rsidRPr="00BC136D">
              <w:rPr>
                <w:color w:val="000000"/>
                <w:sz w:val="22"/>
                <w:szCs w:val="20"/>
              </w:rPr>
              <w:t>2К2</w:t>
            </w:r>
          </w:p>
        </w:tc>
        <w:tc>
          <w:tcPr>
            <w:tcW w:w="9180" w:type="dxa"/>
            <w:vMerge/>
            <w:tcBorders>
              <w:left w:val="single" w:sz="4" w:space="0" w:color="000000"/>
              <w:right w:val="single" w:sz="4" w:space="0" w:color="000000"/>
            </w:tcBorders>
            <w:shd w:val="clear" w:color="auto" w:fill="auto"/>
            <w:noWrap/>
            <w:vAlign w:val="bottom"/>
            <w:hideMark/>
          </w:tcPr>
          <w:p w14:paraId="76C5DC9B" w14:textId="77777777" w:rsidR="004851D0" w:rsidRPr="00BC136D" w:rsidRDefault="004851D0" w:rsidP="004851D0">
            <w:pPr>
              <w:jc w:val="both"/>
              <w:rPr>
                <w:color w:val="000000"/>
                <w:szCs w:val="18"/>
              </w:rPr>
            </w:pPr>
          </w:p>
        </w:tc>
        <w:tc>
          <w:tcPr>
            <w:tcW w:w="1838" w:type="dxa"/>
            <w:tcBorders>
              <w:top w:val="nil"/>
              <w:left w:val="nil"/>
              <w:bottom w:val="single" w:sz="4" w:space="0" w:color="000000"/>
              <w:right w:val="single" w:sz="4" w:space="0" w:color="000000"/>
            </w:tcBorders>
            <w:shd w:val="clear" w:color="auto" w:fill="auto"/>
            <w:noWrap/>
            <w:vAlign w:val="center"/>
            <w:hideMark/>
          </w:tcPr>
          <w:p w14:paraId="1FAD1308" w14:textId="77777777" w:rsidR="004851D0" w:rsidRPr="00FB6DB0" w:rsidRDefault="004851D0" w:rsidP="004851D0">
            <w:pPr>
              <w:jc w:val="center"/>
              <w:rPr>
                <w:color w:val="000000"/>
              </w:rPr>
            </w:pPr>
            <w:r w:rsidRPr="00FB6DB0">
              <w:rPr>
                <w:color w:val="000000"/>
                <w:sz w:val="22"/>
                <w:szCs w:val="22"/>
              </w:rPr>
              <w:t>3</w:t>
            </w:r>
          </w:p>
        </w:tc>
        <w:tc>
          <w:tcPr>
            <w:tcW w:w="1083" w:type="dxa"/>
            <w:tcBorders>
              <w:top w:val="nil"/>
              <w:left w:val="nil"/>
              <w:bottom w:val="single" w:sz="4" w:space="0" w:color="000000"/>
              <w:right w:val="single" w:sz="4" w:space="0" w:color="000000"/>
            </w:tcBorders>
            <w:shd w:val="clear" w:color="auto" w:fill="auto"/>
            <w:noWrap/>
            <w:vAlign w:val="center"/>
          </w:tcPr>
          <w:p w14:paraId="4DBFE2F6" w14:textId="77777777" w:rsidR="004851D0" w:rsidRPr="00FB6DB0" w:rsidRDefault="004851D0" w:rsidP="004851D0">
            <w:pPr>
              <w:jc w:val="center"/>
              <w:rPr>
                <w:color w:val="000000"/>
              </w:rPr>
            </w:pPr>
            <w:r w:rsidRPr="00FB6DB0">
              <w:rPr>
                <w:color w:val="000000"/>
                <w:sz w:val="22"/>
                <w:szCs w:val="22"/>
              </w:rPr>
              <w:t>80,1</w:t>
            </w:r>
          </w:p>
        </w:tc>
        <w:tc>
          <w:tcPr>
            <w:tcW w:w="920" w:type="dxa"/>
            <w:tcBorders>
              <w:top w:val="nil"/>
              <w:left w:val="nil"/>
              <w:bottom w:val="single" w:sz="4" w:space="0" w:color="000000"/>
              <w:right w:val="single" w:sz="4" w:space="0" w:color="000000"/>
            </w:tcBorders>
            <w:shd w:val="clear" w:color="auto" w:fill="auto"/>
            <w:noWrap/>
            <w:vAlign w:val="center"/>
          </w:tcPr>
          <w:p w14:paraId="5572D507" w14:textId="77777777" w:rsidR="004851D0" w:rsidRPr="00FB6DB0" w:rsidRDefault="004851D0" w:rsidP="004851D0">
            <w:pPr>
              <w:jc w:val="center"/>
              <w:rPr>
                <w:color w:val="000000"/>
              </w:rPr>
            </w:pPr>
            <w:r w:rsidRPr="00FB6DB0">
              <w:rPr>
                <w:color w:val="000000"/>
                <w:sz w:val="22"/>
                <w:szCs w:val="22"/>
              </w:rPr>
              <w:t>85,9</w:t>
            </w:r>
          </w:p>
        </w:tc>
        <w:tc>
          <w:tcPr>
            <w:tcW w:w="1216" w:type="dxa"/>
            <w:tcBorders>
              <w:top w:val="nil"/>
              <w:left w:val="single" w:sz="4" w:space="0" w:color="auto"/>
              <w:bottom w:val="single" w:sz="4" w:space="0" w:color="auto"/>
              <w:right w:val="single" w:sz="4" w:space="0" w:color="auto"/>
            </w:tcBorders>
            <w:shd w:val="clear" w:color="auto" w:fill="auto"/>
            <w:vAlign w:val="center"/>
          </w:tcPr>
          <w:p w14:paraId="31634955" w14:textId="2CA45E45" w:rsidR="004851D0" w:rsidRPr="00FB6DB0" w:rsidRDefault="004851D0" w:rsidP="004851D0">
            <w:pPr>
              <w:jc w:val="center"/>
              <w:rPr>
                <w:color w:val="000000"/>
              </w:rPr>
            </w:pPr>
            <w:r>
              <w:rPr>
                <w:color w:val="000000"/>
                <w:sz w:val="22"/>
                <w:szCs w:val="22"/>
              </w:rPr>
              <w:t>86,0</w:t>
            </w:r>
          </w:p>
        </w:tc>
      </w:tr>
      <w:tr w:rsidR="004851D0" w:rsidRPr="0015734A" w14:paraId="6A36AFCC" w14:textId="77777777" w:rsidTr="00F05FC4">
        <w:trPr>
          <w:trHeight w:val="20"/>
        </w:trPr>
        <w:tc>
          <w:tcPr>
            <w:tcW w:w="583" w:type="dxa"/>
            <w:gridSpan w:val="5"/>
            <w:tcBorders>
              <w:top w:val="nil"/>
              <w:left w:val="single" w:sz="4" w:space="0" w:color="000000"/>
              <w:bottom w:val="single" w:sz="4" w:space="0" w:color="auto"/>
              <w:right w:val="single" w:sz="4" w:space="0" w:color="000000"/>
            </w:tcBorders>
            <w:vAlign w:val="center"/>
          </w:tcPr>
          <w:p w14:paraId="47BFB3FA" w14:textId="77777777" w:rsidR="004851D0" w:rsidRPr="00BC136D" w:rsidRDefault="004851D0" w:rsidP="004851D0">
            <w:pPr>
              <w:jc w:val="center"/>
              <w:rPr>
                <w:color w:val="000000"/>
                <w:szCs w:val="20"/>
              </w:rPr>
            </w:pPr>
            <w:r w:rsidRPr="00BC136D">
              <w:rPr>
                <w:color w:val="000000"/>
                <w:sz w:val="22"/>
                <w:szCs w:val="20"/>
              </w:rPr>
              <w:t>2К3</w:t>
            </w:r>
          </w:p>
        </w:tc>
        <w:tc>
          <w:tcPr>
            <w:tcW w:w="9180" w:type="dxa"/>
            <w:vMerge/>
            <w:tcBorders>
              <w:left w:val="single" w:sz="4" w:space="0" w:color="000000"/>
              <w:right w:val="single" w:sz="4" w:space="0" w:color="000000"/>
            </w:tcBorders>
            <w:shd w:val="clear" w:color="auto" w:fill="auto"/>
            <w:noWrap/>
            <w:vAlign w:val="bottom"/>
            <w:hideMark/>
          </w:tcPr>
          <w:p w14:paraId="206855CA" w14:textId="77777777" w:rsidR="004851D0" w:rsidRPr="00BC136D" w:rsidRDefault="004851D0" w:rsidP="004851D0">
            <w:pPr>
              <w:jc w:val="both"/>
              <w:rPr>
                <w:color w:val="000000"/>
                <w:szCs w:val="18"/>
              </w:rPr>
            </w:pPr>
          </w:p>
        </w:tc>
        <w:tc>
          <w:tcPr>
            <w:tcW w:w="1838" w:type="dxa"/>
            <w:tcBorders>
              <w:top w:val="nil"/>
              <w:left w:val="nil"/>
              <w:bottom w:val="single" w:sz="4" w:space="0" w:color="auto"/>
              <w:right w:val="single" w:sz="4" w:space="0" w:color="000000"/>
            </w:tcBorders>
            <w:shd w:val="clear" w:color="auto" w:fill="auto"/>
            <w:noWrap/>
            <w:vAlign w:val="center"/>
            <w:hideMark/>
          </w:tcPr>
          <w:p w14:paraId="5DAFE34C" w14:textId="77777777" w:rsidR="004851D0" w:rsidRPr="00FB6DB0" w:rsidRDefault="004851D0" w:rsidP="004851D0">
            <w:pPr>
              <w:jc w:val="center"/>
              <w:rPr>
                <w:color w:val="000000"/>
              </w:rPr>
            </w:pPr>
            <w:r w:rsidRPr="00FB6DB0">
              <w:rPr>
                <w:color w:val="000000"/>
                <w:sz w:val="22"/>
                <w:szCs w:val="22"/>
              </w:rPr>
              <w:t>3</w:t>
            </w:r>
          </w:p>
        </w:tc>
        <w:tc>
          <w:tcPr>
            <w:tcW w:w="1083" w:type="dxa"/>
            <w:tcBorders>
              <w:top w:val="nil"/>
              <w:left w:val="nil"/>
              <w:bottom w:val="single" w:sz="4" w:space="0" w:color="auto"/>
              <w:right w:val="single" w:sz="4" w:space="0" w:color="000000"/>
            </w:tcBorders>
            <w:shd w:val="clear" w:color="auto" w:fill="auto"/>
            <w:noWrap/>
            <w:vAlign w:val="center"/>
          </w:tcPr>
          <w:p w14:paraId="3FAFCE4D" w14:textId="77777777" w:rsidR="004851D0" w:rsidRPr="00FB6DB0" w:rsidRDefault="004851D0" w:rsidP="004851D0">
            <w:pPr>
              <w:jc w:val="center"/>
              <w:rPr>
                <w:color w:val="000000"/>
              </w:rPr>
            </w:pPr>
            <w:r w:rsidRPr="00FB6DB0">
              <w:rPr>
                <w:color w:val="000000"/>
                <w:sz w:val="22"/>
                <w:szCs w:val="22"/>
              </w:rPr>
              <w:t>47,7</w:t>
            </w:r>
          </w:p>
        </w:tc>
        <w:tc>
          <w:tcPr>
            <w:tcW w:w="920" w:type="dxa"/>
            <w:tcBorders>
              <w:top w:val="nil"/>
              <w:left w:val="nil"/>
              <w:bottom w:val="single" w:sz="4" w:space="0" w:color="auto"/>
              <w:right w:val="single" w:sz="4" w:space="0" w:color="000000"/>
            </w:tcBorders>
            <w:shd w:val="clear" w:color="auto" w:fill="auto"/>
            <w:noWrap/>
            <w:vAlign w:val="center"/>
          </w:tcPr>
          <w:p w14:paraId="568A24D5" w14:textId="77777777" w:rsidR="004851D0" w:rsidRPr="00FB6DB0" w:rsidRDefault="004851D0" w:rsidP="004851D0">
            <w:pPr>
              <w:jc w:val="center"/>
              <w:rPr>
                <w:color w:val="000000"/>
              </w:rPr>
            </w:pPr>
            <w:r w:rsidRPr="00FB6DB0">
              <w:rPr>
                <w:color w:val="000000"/>
                <w:sz w:val="22"/>
                <w:szCs w:val="22"/>
              </w:rPr>
              <w:t>57,5</w:t>
            </w:r>
          </w:p>
        </w:tc>
        <w:tc>
          <w:tcPr>
            <w:tcW w:w="1216" w:type="dxa"/>
            <w:tcBorders>
              <w:top w:val="nil"/>
              <w:left w:val="single" w:sz="4" w:space="0" w:color="auto"/>
              <w:bottom w:val="single" w:sz="4" w:space="0" w:color="auto"/>
              <w:right w:val="single" w:sz="4" w:space="0" w:color="auto"/>
            </w:tcBorders>
            <w:shd w:val="clear" w:color="auto" w:fill="auto"/>
            <w:vAlign w:val="center"/>
          </w:tcPr>
          <w:p w14:paraId="0CB3D673" w14:textId="38C13929" w:rsidR="004851D0" w:rsidRPr="00FB6DB0" w:rsidRDefault="004851D0" w:rsidP="004851D0">
            <w:pPr>
              <w:jc w:val="center"/>
              <w:rPr>
                <w:color w:val="000000"/>
              </w:rPr>
            </w:pPr>
            <w:r>
              <w:rPr>
                <w:color w:val="000000"/>
                <w:sz w:val="22"/>
                <w:szCs w:val="22"/>
              </w:rPr>
              <w:t>55,0</w:t>
            </w:r>
          </w:p>
        </w:tc>
      </w:tr>
      <w:tr w:rsidR="004851D0" w:rsidRPr="0015734A" w14:paraId="71786A1F"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000000"/>
            </w:tcBorders>
            <w:vAlign w:val="center"/>
          </w:tcPr>
          <w:p w14:paraId="4F0323E3" w14:textId="77777777" w:rsidR="004851D0" w:rsidRPr="00BC136D" w:rsidRDefault="004851D0" w:rsidP="004851D0">
            <w:pPr>
              <w:jc w:val="center"/>
              <w:rPr>
                <w:color w:val="000000"/>
                <w:szCs w:val="20"/>
              </w:rPr>
            </w:pPr>
            <w:r w:rsidRPr="00BC136D">
              <w:rPr>
                <w:color w:val="000000"/>
                <w:sz w:val="22"/>
                <w:szCs w:val="20"/>
              </w:rPr>
              <w:t>2К4</w:t>
            </w:r>
          </w:p>
        </w:tc>
        <w:tc>
          <w:tcPr>
            <w:tcW w:w="9180" w:type="dxa"/>
            <w:vMerge/>
            <w:tcBorders>
              <w:left w:val="single" w:sz="4" w:space="0" w:color="000000"/>
              <w:bottom w:val="single" w:sz="4" w:space="0" w:color="auto"/>
              <w:right w:val="single" w:sz="4" w:space="0" w:color="000000"/>
            </w:tcBorders>
            <w:shd w:val="clear" w:color="auto" w:fill="auto"/>
            <w:noWrap/>
            <w:vAlign w:val="bottom"/>
            <w:hideMark/>
          </w:tcPr>
          <w:p w14:paraId="4684A231" w14:textId="77777777" w:rsidR="004851D0" w:rsidRPr="00BC136D" w:rsidRDefault="004851D0" w:rsidP="004851D0">
            <w:pPr>
              <w:jc w:val="both"/>
              <w:rPr>
                <w:color w:val="000000"/>
                <w:szCs w:val="18"/>
              </w:rPr>
            </w:pPr>
          </w:p>
        </w:tc>
        <w:tc>
          <w:tcPr>
            <w:tcW w:w="1838"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94F0CC3" w14:textId="77777777" w:rsidR="004851D0" w:rsidRPr="00FB6DB0" w:rsidRDefault="004851D0" w:rsidP="004851D0">
            <w:pPr>
              <w:jc w:val="center"/>
              <w:rPr>
                <w:color w:val="000000"/>
              </w:rPr>
            </w:pPr>
            <w:r w:rsidRPr="00FB6DB0">
              <w:rPr>
                <w:color w:val="000000"/>
                <w:sz w:val="22"/>
                <w:szCs w:val="22"/>
              </w:rPr>
              <w:t>3</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98250" w14:textId="77777777" w:rsidR="004851D0" w:rsidRPr="00FB6DB0" w:rsidRDefault="004851D0" w:rsidP="004851D0">
            <w:pPr>
              <w:jc w:val="center"/>
              <w:rPr>
                <w:color w:val="000000"/>
              </w:rPr>
            </w:pPr>
            <w:r w:rsidRPr="00FB6DB0">
              <w:rPr>
                <w:color w:val="000000"/>
                <w:sz w:val="22"/>
                <w:szCs w:val="22"/>
              </w:rPr>
              <w:t>51,7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8F900" w14:textId="77777777" w:rsidR="004851D0" w:rsidRPr="00FB6DB0" w:rsidRDefault="004851D0" w:rsidP="004851D0">
            <w:pPr>
              <w:jc w:val="center"/>
              <w:rPr>
                <w:color w:val="000000"/>
              </w:rPr>
            </w:pPr>
            <w:r w:rsidRPr="00FB6DB0">
              <w:rPr>
                <w:color w:val="000000"/>
                <w:sz w:val="22"/>
                <w:szCs w:val="22"/>
              </w:rPr>
              <w:t>60,8</w:t>
            </w:r>
          </w:p>
        </w:tc>
        <w:tc>
          <w:tcPr>
            <w:tcW w:w="1216" w:type="dxa"/>
            <w:tcBorders>
              <w:top w:val="nil"/>
              <w:left w:val="single" w:sz="4" w:space="0" w:color="auto"/>
              <w:bottom w:val="single" w:sz="4" w:space="0" w:color="auto"/>
              <w:right w:val="single" w:sz="4" w:space="0" w:color="auto"/>
            </w:tcBorders>
            <w:shd w:val="clear" w:color="auto" w:fill="auto"/>
            <w:vAlign w:val="center"/>
          </w:tcPr>
          <w:p w14:paraId="1F7548D9" w14:textId="67BAA74B" w:rsidR="004851D0" w:rsidRPr="00FB6DB0" w:rsidRDefault="004851D0" w:rsidP="004851D0">
            <w:pPr>
              <w:jc w:val="center"/>
              <w:rPr>
                <w:color w:val="000000"/>
              </w:rPr>
            </w:pPr>
            <w:r>
              <w:rPr>
                <w:color w:val="000000"/>
                <w:sz w:val="22"/>
                <w:szCs w:val="22"/>
              </w:rPr>
              <w:t>59,0</w:t>
            </w:r>
          </w:p>
        </w:tc>
      </w:tr>
      <w:tr w:rsidR="004851D0" w:rsidRPr="0015734A" w14:paraId="4E7434B8"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auto"/>
            </w:tcBorders>
            <w:vAlign w:val="center"/>
          </w:tcPr>
          <w:p w14:paraId="338C176E" w14:textId="77777777" w:rsidR="004851D0" w:rsidRPr="00BC136D" w:rsidRDefault="004851D0" w:rsidP="004851D0">
            <w:pPr>
              <w:jc w:val="center"/>
              <w:rPr>
                <w:color w:val="000000"/>
                <w:szCs w:val="20"/>
              </w:rPr>
            </w:pPr>
            <w:r w:rsidRPr="00BC136D">
              <w:rPr>
                <w:color w:val="000000"/>
                <w:sz w:val="22"/>
                <w:szCs w:val="20"/>
              </w:rPr>
              <w:t>3</w:t>
            </w:r>
          </w:p>
        </w:tc>
        <w:tc>
          <w:tcPr>
            <w:tcW w:w="9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BADA8" w14:textId="77777777"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1BF93" w14:textId="77777777" w:rsidR="004851D0" w:rsidRPr="00FB6DB0" w:rsidRDefault="004851D0" w:rsidP="004851D0">
            <w:pPr>
              <w:jc w:val="center"/>
              <w:rPr>
                <w:color w:val="000000"/>
              </w:rPr>
            </w:pPr>
            <w:r w:rsidRPr="00FB6DB0">
              <w:rPr>
                <w:color w:val="000000"/>
                <w:sz w:val="22"/>
                <w:szCs w:val="22"/>
              </w:rPr>
              <w:t>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F576D" w14:textId="77777777" w:rsidR="004851D0" w:rsidRPr="00FB6DB0" w:rsidRDefault="004851D0" w:rsidP="004851D0">
            <w:pPr>
              <w:jc w:val="center"/>
              <w:rPr>
                <w:color w:val="000000"/>
              </w:rPr>
            </w:pPr>
            <w:r w:rsidRPr="00FB6DB0">
              <w:rPr>
                <w:color w:val="000000"/>
                <w:sz w:val="22"/>
                <w:szCs w:val="22"/>
              </w:rPr>
              <w:t>73,1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9AF16" w14:textId="77777777" w:rsidR="004851D0" w:rsidRPr="00FB6DB0" w:rsidRDefault="004851D0" w:rsidP="004851D0">
            <w:pPr>
              <w:jc w:val="center"/>
              <w:rPr>
                <w:color w:val="000000"/>
              </w:rPr>
            </w:pPr>
            <w:r w:rsidRPr="00FB6DB0">
              <w:rPr>
                <w:color w:val="000000"/>
                <w:sz w:val="22"/>
                <w:szCs w:val="22"/>
              </w:rPr>
              <w:t>77,1</w:t>
            </w:r>
          </w:p>
        </w:tc>
        <w:tc>
          <w:tcPr>
            <w:tcW w:w="1216" w:type="dxa"/>
            <w:tcBorders>
              <w:top w:val="nil"/>
              <w:left w:val="single" w:sz="4" w:space="0" w:color="auto"/>
              <w:bottom w:val="single" w:sz="4" w:space="0" w:color="auto"/>
              <w:right w:val="single" w:sz="4" w:space="0" w:color="auto"/>
            </w:tcBorders>
            <w:shd w:val="clear" w:color="auto" w:fill="auto"/>
            <w:vAlign w:val="center"/>
          </w:tcPr>
          <w:p w14:paraId="0E1ECB91" w14:textId="7EB0DA6F" w:rsidR="004851D0" w:rsidRPr="00FB6DB0" w:rsidRDefault="004851D0" w:rsidP="004851D0">
            <w:pPr>
              <w:jc w:val="center"/>
              <w:rPr>
                <w:color w:val="000000"/>
              </w:rPr>
            </w:pPr>
            <w:r>
              <w:rPr>
                <w:color w:val="000000"/>
                <w:sz w:val="22"/>
                <w:szCs w:val="22"/>
              </w:rPr>
              <w:t>69,0</w:t>
            </w:r>
          </w:p>
        </w:tc>
      </w:tr>
      <w:tr w:rsidR="004851D0" w:rsidRPr="0015734A" w14:paraId="131623FE"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auto"/>
            </w:tcBorders>
            <w:vAlign w:val="center"/>
          </w:tcPr>
          <w:p w14:paraId="5B1755C7" w14:textId="77777777" w:rsidR="004851D0" w:rsidRPr="00BC136D" w:rsidRDefault="004851D0" w:rsidP="004851D0">
            <w:pPr>
              <w:jc w:val="center"/>
              <w:rPr>
                <w:color w:val="000000"/>
                <w:szCs w:val="20"/>
              </w:rPr>
            </w:pPr>
            <w:r w:rsidRPr="00BC136D">
              <w:rPr>
                <w:color w:val="000000"/>
                <w:sz w:val="22"/>
                <w:szCs w:val="20"/>
              </w:rPr>
              <w:t>4.1</w:t>
            </w:r>
          </w:p>
        </w:tc>
        <w:tc>
          <w:tcPr>
            <w:tcW w:w="9180" w:type="dxa"/>
            <w:vMerge w:val="restart"/>
            <w:tcBorders>
              <w:top w:val="single" w:sz="4" w:space="0" w:color="auto"/>
              <w:left w:val="single" w:sz="4" w:space="0" w:color="auto"/>
              <w:right w:val="single" w:sz="4" w:space="0" w:color="auto"/>
            </w:tcBorders>
            <w:shd w:val="clear" w:color="auto" w:fill="auto"/>
            <w:noWrap/>
            <w:vAlign w:val="bottom"/>
            <w:hideMark/>
          </w:tcPr>
          <w:p w14:paraId="29429274" w14:textId="77777777" w:rsidR="004851D0" w:rsidRPr="00BC136D" w:rsidRDefault="004851D0" w:rsidP="004851D0">
            <w:pPr>
              <w:jc w:val="both"/>
              <w:rPr>
                <w:color w:val="000000"/>
                <w:szCs w:val="18"/>
              </w:rPr>
            </w:pPr>
            <w:r w:rsidRPr="00BC136D">
              <w:rPr>
                <w:color w:val="000000"/>
                <w:sz w:val="22"/>
                <w:szCs w:val="18"/>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939D7" w14:textId="77777777" w:rsidR="004851D0" w:rsidRPr="00FB6DB0" w:rsidRDefault="004851D0" w:rsidP="004851D0">
            <w:pPr>
              <w:jc w:val="center"/>
              <w:rPr>
                <w:color w:val="000000"/>
              </w:rPr>
            </w:pPr>
            <w:r w:rsidRPr="00FB6DB0">
              <w:rPr>
                <w:color w:val="000000"/>
                <w:sz w:val="22"/>
                <w:szCs w:val="22"/>
              </w:rPr>
              <w:t>3</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CD4CE" w14:textId="77777777" w:rsidR="004851D0" w:rsidRPr="00FB6DB0" w:rsidRDefault="004851D0" w:rsidP="004851D0">
            <w:pPr>
              <w:jc w:val="center"/>
              <w:rPr>
                <w:color w:val="000000"/>
              </w:rPr>
            </w:pPr>
            <w:r w:rsidRPr="00FB6DB0">
              <w:rPr>
                <w:color w:val="000000"/>
                <w:sz w:val="22"/>
                <w:szCs w:val="22"/>
              </w:rPr>
              <w:t>74,6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CCBA8" w14:textId="77777777" w:rsidR="004851D0" w:rsidRPr="00FB6DB0" w:rsidRDefault="004851D0" w:rsidP="004851D0">
            <w:pPr>
              <w:jc w:val="center"/>
              <w:rPr>
                <w:color w:val="000000"/>
              </w:rPr>
            </w:pPr>
            <w:r w:rsidRPr="00FB6DB0">
              <w:rPr>
                <w:color w:val="000000"/>
                <w:sz w:val="22"/>
                <w:szCs w:val="22"/>
              </w:rPr>
              <w:t>80,4</w:t>
            </w:r>
          </w:p>
        </w:tc>
        <w:tc>
          <w:tcPr>
            <w:tcW w:w="1216" w:type="dxa"/>
            <w:tcBorders>
              <w:top w:val="nil"/>
              <w:left w:val="single" w:sz="4" w:space="0" w:color="auto"/>
              <w:bottom w:val="single" w:sz="4" w:space="0" w:color="auto"/>
              <w:right w:val="single" w:sz="4" w:space="0" w:color="auto"/>
            </w:tcBorders>
            <w:shd w:val="clear" w:color="auto" w:fill="auto"/>
            <w:vAlign w:val="center"/>
          </w:tcPr>
          <w:p w14:paraId="524DF0A7" w14:textId="61B8CDA2" w:rsidR="004851D0" w:rsidRPr="00FB6DB0" w:rsidRDefault="004851D0" w:rsidP="004851D0">
            <w:pPr>
              <w:jc w:val="center"/>
              <w:rPr>
                <w:color w:val="000000"/>
              </w:rPr>
            </w:pPr>
            <w:r>
              <w:rPr>
                <w:color w:val="000000"/>
                <w:sz w:val="22"/>
                <w:szCs w:val="22"/>
              </w:rPr>
              <w:t>79,0</w:t>
            </w:r>
          </w:p>
        </w:tc>
      </w:tr>
      <w:tr w:rsidR="004851D0" w:rsidRPr="0015734A" w14:paraId="7709B01D"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auto"/>
            </w:tcBorders>
            <w:vAlign w:val="center"/>
          </w:tcPr>
          <w:p w14:paraId="536F7B46" w14:textId="77777777" w:rsidR="004851D0" w:rsidRPr="00BC136D" w:rsidRDefault="004851D0" w:rsidP="004851D0">
            <w:pPr>
              <w:jc w:val="center"/>
              <w:rPr>
                <w:color w:val="000000"/>
                <w:szCs w:val="20"/>
              </w:rPr>
            </w:pPr>
            <w:r w:rsidRPr="00BC136D">
              <w:rPr>
                <w:color w:val="000000"/>
                <w:sz w:val="22"/>
                <w:szCs w:val="20"/>
              </w:rPr>
              <w:t>4.2</w:t>
            </w:r>
          </w:p>
        </w:tc>
        <w:tc>
          <w:tcPr>
            <w:tcW w:w="9180" w:type="dxa"/>
            <w:vMerge/>
            <w:tcBorders>
              <w:left w:val="single" w:sz="4" w:space="0" w:color="auto"/>
              <w:bottom w:val="single" w:sz="4" w:space="0" w:color="auto"/>
              <w:right w:val="single" w:sz="4" w:space="0" w:color="auto"/>
            </w:tcBorders>
            <w:shd w:val="clear" w:color="auto" w:fill="auto"/>
            <w:noWrap/>
            <w:vAlign w:val="bottom"/>
            <w:hideMark/>
          </w:tcPr>
          <w:p w14:paraId="76D90883" w14:textId="77777777" w:rsidR="004851D0" w:rsidRPr="00BC136D" w:rsidRDefault="004851D0" w:rsidP="004851D0">
            <w:pPr>
              <w:jc w:val="both"/>
              <w:rPr>
                <w:color w:val="000000"/>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892DB" w14:textId="77777777" w:rsidR="004851D0" w:rsidRPr="00FB6DB0" w:rsidRDefault="004851D0" w:rsidP="004851D0">
            <w:pPr>
              <w:jc w:val="center"/>
              <w:rPr>
                <w:color w:val="000000"/>
              </w:rPr>
            </w:pPr>
            <w:r w:rsidRPr="00FB6DB0">
              <w:rPr>
                <w:color w:val="000000"/>
                <w:sz w:val="22"/>
                <w:szCs w:val="22"/>
              </w:rPr>
              <w:t>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6D2C5" w14:textId="77777777" w:rsidR="004851D0" w:rsidRPr="00FB6DB0" w:rsidRDefault="004851D0" w:rsidP="004851D0">
            <w:pPr>
              <w:jc w:val="center"/>
              <w:rPr>
                <w:color w:val="000000"/>
              </w:rPr>
            </w:pPr>
            <w:r w:rsidRPr="00FB6DB0">
              <w:rPr>
                <w:color w:val="000000"/>
                <w:sz w:val="22"/>
                <w:szCs w:val="22"/>
              </w:rPr>
              <w:t>54,1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0A91A" w14:textId="77777777" w:rsidR="004851D0" w:rsidRPr="00FB6DB0" w:rsidRDefault="004851D0" w:rsidP="004851D0">
            <w:pPr>
              <w:jc w:val="center"/>
              <w:rPr>
                <w:color w:val="000000"/>
              </w:rPr>
            </w:pPr>
            <w:r w:rsidRPr="00FB6DB0">
              <w:rPr>
                <w:color w:val="000000"/>
                <w:sz w:val="22"/>
                <w:szCs w:val="22"/>
              </w:rPr>
              <w:t>62,2</w:t>
            </w:r>
          </w:p>
        </w:tc>
        <w:tc>
          <w:tcPr>
            <w:tcW w:w="1216" w:type="dxa"/>
            <w:tcBorders>
              <w:top w:val="nil"/>
              <w:left w:val="single" w:sz="4" w:space="0" w:color="auto"/>
              <w:bottom w:val="single" w:sz="4" w:space="0" w:color="auto"/>
              <w:right w:val="single" w:sz="4" w:space="0" w:color="auto"/>
            </w:tcBorders>
            <w:shd w:val="clear" w:color="auto" w:fill="auto"/>
            <w:vAlign w:val="center"/>
          </w:tcPr>
          <w:p w14:paraId="23044CF9" w14:textId="09B59CB1" w:rsidR="004851D0" w:rsidRPr="00FB6DB0" w:rsidRDefault="004851D0" w:rsidP="004851D0">
            <w:pPr>
              <w:jc w:val="center"/>
              <w:rPr>
                <w:color w:val="000000"/>
              </w:rPr>
            </w:pPr>
            <w:r>
              <w:rPr>
                <w:color w:val="000000"/>
                <w:sz w:val="22"/>
                <w:szCs w:val="22"/>
              </w:rPr>
              <w:t>66,0</w:t>
            </w:r>
          </w:p>
        </w:tc>
      </w:tr>
      <w:tr w:rsidR="004851D0" w:rsidRPr="0015734A" w14:paraId="2F7A92E6"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auto"/>
            </w:tcBorders>
            <w:vAlign w:val="center"/>
          </w:tcPr>
          <w:p w14:paraId="49B64990" w14:textId="77777777" w:rsidR="004851D0" w:rsidRPr="00BC136D" w:rsidRDefault="004851D0" w:rsidP="004851D0">
            <w:pPr>
              <w:jc w:val="center"/>
              <w:rPr>
                <w:color w:val="000000"/>
                <w:szCs w:val="20"/>
              </w:rPr>
            </w:pPr>
            <w:r w:rsidRPr="00BC136D">
              <w:rPr>
                <w:color w:val="000000"/>
                <w:sz w:val="22"/>
                <w:szCs w:val="20"/>
              </w:rPr>
              <w:t>5.1</w:t>
            </w:r>
          </w:p>
        </w:tc>
        <w:tc>
          <w:tcPr>
            <w:tcW w:w="9180" w:type="dxa"/>
            <w:vMerge w:val="restart"/>
            <w:tcBorders>
              <w:top w:val="single" w:sz="4" w:space="0" w:color="auto"/>
              <w:left w:val="single" w:sz="4" w:space="0" w:color="auto"/>
              <w:right w:val="single" w:sz="4" w:space="0" w:color="auto"/>
            </w:tcBorders>
            <w:shd w:val="clear" w:color="auto" w:fill="auto"/>
            <w:noWrap/>
            <w:vAlign w:val="bottom"/>
            <w:hideMark/>
          </w:tcPr>
          <w:p w14:paraId="7130EB0E" w14:textId="77777777"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67ECE" w14:textId="77777777" w:rsidR="004851D0" w:rsidRPr="00FB6DB0" w:rsidRDefault="004851D0" w:rsidP="004851D0">
            <w:pPr>
              <w:jc w:val="center"/>
              <w:rPr>
                <w:color w:val="000000"/>
              </w:rPr>
            </w:pPr>
            <w:r w:rsidRPr="00FB6DB0">
              <w:rPr>
                <w:color w:val="000000"/>
                <w:sz w:val="22"/>
                <w:szCs w:val="22"/>
              </w:rPr>
              <w:t>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B9575" w14:textId="77777777" w:rsidR="004851D0" w:rsidRPr="00FB6DB0" w:rsidRDefault="004851D0" w:rsidP="004851D0">
            <w:pPr>
              <w:jc w:val="center"/>
              <w:rPr>
                <w:color w:val="000000"/>
              </w:rPr>
            </w:pPr>
            <w:r w:rsidRPr="00FB6DB0">
              <w:rPr>
                <w:color w:val="000000"/>
                <w:sz w:val="22"/>
                <w:szCs w:val="22"/>
              </w:rPr>
              <w:t>56,4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15D48" w14:textId="77777777" w:rsidR="004851D0" w:rsidRPr="00FB6DB0" w:rsidRDefault="004851D0" w:rsidP="004851D0">
            <w:pPr>
              <w:jc w:val="center"/>
              <w:rPr>
                <w:color w:val="000000"/>
              </w:rPr>
            </w:pPr>
            <w:r w:rsidRPr="00FB6DB0">
              <w:rPr>
                <w:color w:val="000000"/>
                <w:sz w:val="22"/>
                <w:szCs w:val="22"/>
              </w:rPr>
              <w:t>58,1</w:t>
            </w:r>
          </w:p>
        </w:tc>
        <w:tc>
          <w:tcPr>
            <w:tcW w:w="1216" w:type="dxa"/>
            <w:tcBorders>
              <w:top w:val="nil"/>
              <w:left w:val="single" w:sz="4" w:space="0" w:color="auto"/>
              <w:bottom w:val="single" w:sz="4" w:space="0" w:color="auto"/>
              <w:right w:val="single" w:sz="4" w:space="0" w:color="auto"/>
            </w:tcBorders>
            <w:shd w:val="clear" w:color="auto" w:fill="auto"/>
            <w:vAlign w:val="center"/>
          </w:tcPr>
          <w:p w14:paraId="6C345A56" w14:textId="1748E7CD" w:rsidR="004851D0" w:rsidRPr="00FB6DB0" w:rsidRDefault="004851D0" w:rsidP="004851D0">
            <w:pPr>
              <w:jc w:val="center"/>
              <w:rPr>
                <w:color w:val="000000"/>
              </w:rPr>
            </w:pPr>
            <w:r>
              <w:rPr>
                <w:color w:val="000000"/>
                <w:sz w:val="22"/>
                <w:szCs w:val="22"/>
              </w:rPr>
              <w:t>50,0</w:t>
            </w:r>
          </w:p>
        </w:tc>
      </w:tr>
      <w:tr w:rsidR="004851D0" w:rsidRPr="0015734A" w14:paraId="111F4666" w14:textId="77777777" w:rsidTr="00F05FC4">
        <w:trPr>
          <w:trHeight w:val="20"/>
        </w:trPr>
        <w:tc>
          <w:tcPr>
            <w:tcW w:w="583" w:type="dxa"/>
            <w:gridSpan w:val="5"/>
            <w:tcBorders>
              <w:top w:val="single" w:sz="4" w:space="0" w:color="auto"/>
              <w:left w:val="single" w:sz="4" w:space="0" w:color="000000"/>
              <w:bottom w:val="single" w:sz="4" w:space="0" w:color="000000"/>
              <w:right w:val="single" w:sz="4" w:space="0" w:color="auto"/>
            </w:tcBorders>
            <w:vAlign w:val="center"/>
          </w:tcPr>
          <w:p w14:paraId="0C624C90" w14:textId="77777777" w:rsidR="004851D0" w:rsidRPr="00BC136D" w:rsidRDefault="004851D0" w:rsidP="004851D0">
            <w:pPr>
              <w:jc w:val="center"/>
              <w:rPr>
                <w:color w:val="000000"/>
                <w:szCs w:val="20"/>
              </w:rPr>
            </w:pPr>
            <w:r w:rsidRPr="00BC136D">
              <w:rPr>
                <w:color w:val="000000"/>
                <w:sz w:val="22"/>
                <w:szCs w:val="20"/>
              </w:rPr>
              <w:t>5.2</w:t>
            </w:r>
          </w:p>
        </w:tc>
        <w:tc>
          <w:tcPr>
            <w:tcW w:w="9180" w:type="dxa"/>
            <w:vMerge/>
            <w:tcBorders>
              <w:left w:val="single" w:sz="4" w:space="0" w:color="auto"/>
              <w:bottom w:val="single" w:sz="4" w:space="0" w:color="000000"/>
              <w:right w:val="single" w:sz="4" w:space="0" w:color="auto"/>
            </w:tcBorders>
            <w:shd w:val="clear" w:color="auto" w:fill="auto"/>
            <w:noWrap/>
            <w:vAlign w:val="bottom"/>
            <w:hideMark/>
          </w:tcPr>
          <w:p w14:paraId="321FDCF9" w14:textId="77777777" w:rsidR="004851D0" w:rsidRPr="00BC136D" w:rsidRDefault="004851D0" w:rsidP="004851D0">
            <w:pPr>
              <w:jc w:val="both"/>
              <w:rPr>
                <w:color w:val="000000"/>
                <w:szCs w:val="18"/>
              </w:rPr>
            </w:pPr>
          </w:p>
        </w:tc>
        <w:tc>
          <w:tcPr>
            <w:tcW w:w="1838"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B6CF9D4" w14:textId="77777777" w:rsidR="004851D0" w:rsidRPr="00FB6DB0" w:rsidRDefault="004851D0" w:rsidP="004851D0">
            <w:pPr>
              <w:jc w:val="center"/>
              <w:rPr>
                <w:color w:val="000000"/>
              </w:rPr>
            </w:pPr>
            <w:r w:rsidRPr="00FB6DB0">
              <w:rPr>
                <w:color w:val="000000"/>
                <w:sz w:val="22"/>
                <w:szCs w:val="22"/>
              </w:rPr>
              <w:t>2</w:t>
            </w:r>
          </w:p>
        </w:tc>
        <w:tc>
          <w:tcPr>
            <w:tcW w:w="1083" w:type="dxa"/>
            <w:tcBorders>
              <w:top w:val="single" w:sz="4" w:space="0" w:color="auto"/>
              <w:left w:val="nil"/>
              <w:bottom w:val="single" w:sz="4" w:space="0" w:color="000000"/>
              <w:right w:val="single" w:sz="4" w:space="0" w:color="000000"/>
            </w:tcBorders>
            <w:shd w:val="clear" w:color="auto" w:fill="auto"/>
            <w:noWrap/>
            <w:vAlign w:val="center"/>
          </w:tcPr>
          <w:p w14:paraId="6EB8E46C" w14:textId="77777777" w:rsidR="004851D0" w:rsidRPr="00FB6DB0" w:rsidRDefault="004851D0" w:rsidP="004851D0">
            <w:pPr>
              <w:jc w:val="center"/>
              <w:rPr>
                <w:color w:val="000000"/>
              </w:rPr>
            </w:pPr>
            <w:r w:rsidRPr="00FB6DB0">
              <w:rPr>
                <w:color w:val="000000"/>
                <w:sz w:val="22"/>
                <w:szCs w:val="22"/>
              </w:rPr>
              <w:t>44,2</w:t>
            </w:r>
          </w:p>
        </w:tc>
        <w:tc>
          <w:tcPr>
            <w:tcW w:w="920" w:type="dxa"/>
            <w:tcBorders>
              <w:top w:val="single" w:sz="4" w:space="0" w:color="auto"/>
              <w:left w:val="nil"/>
              <w:bottom w:val="single" w:sz="4" w:space="0" w:color="000000"/>
              <w:right w:val="single" w:sz="4" w:space="0" w:color="000000"/>
            </w:tcBorders>
            <w:shd w:val="clear" w:color="auto" w:fill="auto"/>
            <w:noWrap/>
            <w:vAlign w:val="center"/>
          </w:tcPr>
          <w:p w14:paraId="461FFC18" w14:textId="77777777" w:rsidR="004851D0" w:rsidRPr="00FB6DB0" w:rsidRDefault="004851D0" w:rsidP="004851D0">
            <w:pPr>
              <w:jc w:val="center"/>
              <w:rPr>
                <w:color w:val="000000"/>
              </w:rPr>
            </w:pPr>
            <w:r w:rsidRPr="00FB6DB0">
              <w:rPr>
                <w:color w:val="000000"/>
                <w:sz w:val="22"/>
                <w:szCs w:val="22"/>
              </w:rPr>
              <w:t>45,8</w:t>
            </w:r>
          </w:p>
        </w:tc>
        <w:tc>
          <w:tcPr>
            <w:tcW w:w="1216" w:type="dxa"/>
            <w:tcBorders>
              <w:top w:val="nil"/>
              <w:left w:val="single" w:sz="4" w:space="0" w:color="auto"/>
              <w:bottom w:val="single" w:sz="4" w:space="0" w:color="auto"/>
              <w:right w:val="single" w:sz="4" w:space="0" w:color="auto"/>
            </w:tcBorders>
            <w:shd w:val="clear" w:color="auto" w:fill="auto"/>
            <w:vAlign w:val="center"/>
          </w:tcPr>
          <w:p w14:paraId="5416FE1B" w14:textId="62F17179" w:rsidR="004851D0" w:rsidRPr="00FB6DB0" w:rsidRDefault="004851D0" w:rsidP="004851D0">
            <w:pPr>
              <w:jc w:val="center"/>
              <w:rPr>
                <w:color w:val="000000"/>
              </w:rPr>
            </w:pPr>
            <w:r>
              <w:rPr>
                <w:color w:val="000000"/>
                <w:sz w:val="22"/>
                <w:szCs w:val="22"/>
              </w:rPr>
              <w:t>42,0</w:t>
            </w:r>
          </w:p>
        </w:tc>
      </w:tr>
      <w:tr w:rsidR="004851D0" w:rsidRPr="0015734A" w14:paraId="0314D050" w14:textId="77777777" w:rsidTr="00F05FC4">
        <w:trPr>
          <w:trHeight w:val="20"/>
        </w:trPr>
        <w:tc>
          <w:tcPr>
            <w:tcW w:w="583" w:type="dxa"/>
            <w:gridSpan w:val="5"/>
            <w:tcBorders>
              <w:top w:val="nil"/>
              <w:left w:val="single" w:sz="4" w:space="0" w:color="000000"/>
              <w:bottom w:val="single" w:sz="4" w:space="0" w:color="auto"/>
              <w:right w:val="single" w:sz="4" w:space="0" w:color="000000"/>
            </w:tcBorders>
            <w:vAlign w:val="center"/>
          </w:tcPr>
          <w:p w14:paraId="77DC82CE" w14:textId="77777777" w:rsidR="004851D0" w:rsidRPr="00BC136D" w:rsidRDefault="004851D0" w:rsidP="004851D0">
            <w:pPr>
              <w:jc w:val="center"/>
              <w:rPr>
                <w:color w:val="000000"/>
                <w:szCs w:val="20"/>
              </w:rPr>
            </w:pPr>
            <w:r w:rsidRPr="00BC136D">
              <w:rPr>
                <w:color w:val="000000"/>
                <w:sz w:val="22"/>
                <w:szCs w:val="20"/>
              </w:rPr>
              <w:t>6.1</w:t>
            </w:r>
          </w:p>
        </w:tc>
        <w:tc>
          <w:tcPr>
            <w:tcW w:w="9180" w:type="dxa"/>
            <w:vMerge w:val="restart"/>
            <w:tcBorders>
              <w:top w:val="nil"/>
              <w:left w:val="single" w:sz="4" w:space="0" w:color="000000"/>
              <w:right w:val="single" w:sz="4" w:space="0" w:color="000000"/>
            </w:tcBorders>
            <w:shd w:val="clear" w:color="auto" w:fill="auto"/>
            <w:noWrap/>
            <w:vAlign w:val="bottom"/>
            <w:hideMark/>
          </w:tcPr>
          <w:p w14:paraId="61930B2D" w14:textId="77777777"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w:t>
            </w:r>
            <w:r w:rsidRPr="00BC136D">
              <w:rPr>
                <w:color w:val="000000"/>
                <w:sz w:val="22"/>
                <w:szCs w:val="18"/>
              </w:rPr>
              <w:lastRenderedPageBreak/>
              <w:t>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838" w:type="dxa"/>
            <w:tcBorders>
              <w:top w:val="nil"/>
              <w:left w:val="nil"/>
              <w:bottom w:val="single" w:sz="4" w:space="0" w:color="auto"/>
              <w:right w:val="single" w:sz="4" w:space="0" w:color="000000"/>
            </w:tcBorders>
            <w:shd w:val="clear" w:color="auto" w:fill="auto"/>
            <w:noWrap/>
            <w:vAlign w:val="center"/>
            <w:hideMark/>
          </w:tcPr>
          <w:p w14:paraId="61209E61" w14:textId="77777777" w:rsidR="004851D0" w:rsidRPr="00FB6DB0" w:rsidRDefault="004851D0" w:rsidP="004851D0">
            <w:pPr>
              <w:jc w:val="center"/>
              <w:rPr>
                <w:color w:val="000000"/>
              </w:rPr>
            </w:pPr>
            <w:r w:rsidRPr="00FB6DB0">
              <w:rPr>
                <w:color w:val="000000"/>
                <w:sz w:val="22"/>
                <w:szCs w:val="22"/>
              </w:rPr>
              <w:lastRenderedPageBreak/>
              <w:t>2</w:t>
            </w:r>
          </w:p>
        </w:tc>
        <w:tc>
          <w:tcPr>
            <w:tcW w:w="1083" w:type="dxa"/>
            <w:tcBorders>
              <w:top w:val="nil"/>
              <w:left w:val="nil"/>
              <w:bottom w:val="single" w:sz="4" w:space="0" w:color="auto"/>
              <w:right w:val="single" w:sz="4" w:space="0" w:color="000000"/>
            </w:tcBorders>
            <w:shd w:val="clear" w:color="auto" w:fill="auto"/>
            <w:noWrap/>
            <w:vAlign w:val="center"/>
          </w:tcPr>
          <w:p w14:paraId="3B68D1B2" w14:textId="77777777" w:rsidR="004851D0" w:rsidRPr="00FB6DB0" w:rsidRDefault="004851D0" w:rsidP="004851D0">
            <w:pPr>
              <w:jc w:val="center"/>
              <w:rPr>
                <w:color w:val="000000"/>
              </w:rPr>
            </w:pPr>
            <w:r w:rsidRPr="00FB6DB0">
              <w:rPr>
                <w:color w:val="000000"/>
                <w:sz w:val="22"/>
                <w:szCs w:val="22"/>
              </w:rPr>
              <w:t>60,0</w:t>
            </w:r>
          </w:p>
        </w:tc>
        <w:tc>
          <w:tcPr>
            <w:tcW w:w="920" w:type="dxa"/>
            <w:tcBorders>
              <w:top w:val="nil"/>
              <w:left w:val="nil"/>
              <w:bottom w:val="single" w:sz="4" w:space="0" w:color="auto"/>
              <w:right w:val="single" w:sz="4" w:space="0" w:color="000000"/>
            </w:tcBorders>
            <w:shd w:val="clear" w:color="auto" w:fill="auto"/>
            <w:noWrap/>
            <w:vAlign w:val="center"/>
          </w:tcPr>
          <w:p w14:paraId="3F416711" w14:textId="77777777" w:rsidR="004851D0" w:rsidRPr="00FB6DB0" w:rsidRDefault="004851D0" w:rsidP="004851D0">
            <w:pPr>
              <w:jc w:val="center"/>
              <w:rPr>
                <w:color w:val="000000"/>
              </w:rPr>
            </w:pPr>
            <w:r w:rsidRPr="00FB6DB0">
              <w:rPr>
                <w:color w:val="000000"/>
                <w:sz w:val="22"/>
                <w:szCs w:val="22"/>
              </w:rPr>
              <w:t>63,0</w:t>
            </w:r>
          </w:p>
        </w:tc>
        <w:tc>
          <w:tcPr>
            <w:tcW w:w="1216" w:type="dxa"/>
            <w:tcBorders>
              <w:top w:val="nil"/>
              <w:left w:val="single" w:sz="4" w:space="0" w:color="auto"/>
              <w:bottom w:val="single" w:sz="4" w:space="0" w:color="auto"/>
              <w:right w:val="single" w:sz="4" w:space="0" w:color="auto"/>
            </w:tcBorders>
            <w:shd w:val="clear" w:color="auto" w:fill="auto"/>
            <w:vAlign w:val="center"/>
          </w:tcPr>
          <w:p w14:paraId="4B1BC301" w14:textId="639B0C2A" w:rsidR="004851D0" w:rsidRPr="00FB6DB0" w:rsidRDefault="004851D0" w:rsidP="004851D0">
            <w:pPr>
              <w:jc w:val="center"/>
              <w:rPr>
                <w:color w:val="000000"/>
              </w:rPr>
            </w:pPr>
            <w:r>
              <w:rPr>
                <w:color w:val="000000"/>
                <w:sz w:val="22"/>
                <w:szCs w:val="22"/>
              </w:rPr>
              <w:t>57,0</w:t>
            </w:r>
          </w:p>
        </w:tc>
      </w:tr>
      <w:tr w:rsidR="004851D0" w:rsidRPr="0015734A" w14:paraId="704F0206"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000000"/>
            </w:tcBorders>
            <w:vAlign w:val="center"/>
          </w:tcPr>
          <w:p w14:paraId="50884376" w14:textId="77777777" w:rsidR="004851D0" w:rsidRPr="00BC136D" w:rsidRDefault="004851D0" w:rsidP="004851D0">
            <w:pPr>
              <w:jc w:val="center"/>
              <w:rPr>
                <w:color w:val="000000"/>
                <w:szCs w:val="20"/>
              </w:rPr>
            </w:pPr>
            <w:r w:rsidRPr="00BC136D">
              <w:rPr>
                <w:color w:val="000000"/>
                <w:sz w:val="22"/>
                <w:szCs w:val="20"/>
              </w:rPr>
              <w:t>6.2</w:t>
            </w:r>
          </w:p>
        </w:tc>
        <w:tc>
          <w:tcPr>
            <w:tcW w:w="9180" w:type="dxa"/>
            <w:vMerge/>
            <w:tcBorders>
              <w:left w:val="single" w:sz="4" w:space="0" w:color="000000"/>
              <w:bottom w:val="single" w:sz="4" w:space="0" w:color="auto"/>
              <w:right w:val="single" w:sz="4" w:space="0" w:color="000000"/>
            </w:tcBorders>
            <w:shd w:val="clear" w:color="auto" w:fill="auto"/>
            <w:noWrap/>
            <w:vAlign w:val="bottom"/>
          </w:tcPr>
          <w:p w14:paraId="1690DAC4" w14:textId="77777777" w:rsidR="004851D0" w:rsidRPr="00BC136D" w:rsidRDefault="004851D0" w:rsidP="004851D0">
            <w:pPr>
              <w:jc w:val="both"/>
              <w:rPr>
                <w:color w:val="000000"/>
                <w:szCs w:val="18"/>
              </w:rPr>
            </w:pPr>
          </w:p>
        </w:tc>
        <w:tc>
          <w:tcPr>
            <w:tcW w:w="1838"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E2553F7" w14:textId="77777777" w:rsidR="004851D0" w:rsidRPr="00FB6DB0" w:rsidRDefault="004851D0" w:rsidP="004851D0">
            <w:pPr>
              <w:jc w:val="center"/>
              <w:rPr>
                <w:color w:val="000000"/>
              </w:rPr>
            </w:pPr>
            <w:r w:rsidRPr="00FB6DB0">
              <w:rPr>
                <w:color w:val="000000"/>
                <w:sz w:val="22"/>
                <w:szCs w:val="22"/>
              </w:rPr>
              <w:t>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2FE81" w14:textId="77777777" w:rsidR="004851D0" w:rsidRPr="00FB6DB0" w:rsidRDefault="004851D0" w:rsidP="004851D0">
            <w:pPr>
              <w:jc w:val="center"/>
              <w:rPr>
                <w:color w:val="000000"/>
              </w:rPr>
            </w:pPr>
            <w:r w:rsidRPr="00FB6DB0">
              <w:rPr>
                <w:color w:val="000000"/>
                <w:sz w:val="22"/>
                <w:szCs w:val="22"/>
              </w:rPr>
              <w:t>50,6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A5130" w14:textId="77777777" w:rsidR="004851D0" w:rsidRPr="00FB6DB0" w:rsidRDefault="004851D0" w:rsidP="004851D0">
            <w:pPr>
              <w:jc w:val="center"/>
              <w:rPr>
                <w:color w:val="000000"/>
              </w:rPr>
            </w:pPr>
            <w:r w:rsidRPr="00FB6DB0">
              <w:rPr>
                <w:color w:val="000000"/>
                <w:sz w:val="22"/>
                <w:szCs w:val="22"/>
              </w:rPr>
              <w:t>53,9</w:t>
            </w:r>
          </w:p>
        </w:tc>
        <w:tc>
          <w:tcPr>
            <w:tcW w:w="1216" w:type="dxa"/>
            <w:tcBorders>
              <w:top w:val="nil"/>
              <w:left w:val="single" w:sz="4" w:space="0" w:color="auto"/>
              <w:bottom w:val="single" w:sz="4" w:space="0" w:color="auto"/>
              <w:right w:val="single" w:sz="4" w:space="0" w:color="auto"/>
            </w:tcBorders>
            <w:shd w:val="clear" w:color="auto" w:fill="auto"/>
            <w:vAlign w:val="center"/>
          </w:tcPr>
          <w:p w14:paraId="5EC96C5D" w14:textId="4E2EA5F6" w:rsidR="004851D0" w:rsidRPr="00FB6DB0" w:rsidRDefault="004851D0" w:rsidP="004851D0">
            <w:pPr>
              <w:jc w:val="center"/>
              <w:rPr>
                <w:color w:val="000000"/>
              </w:rPr>
            </w:pPr>
            <w:r>
              <w:rPr>
                <w:color w:val="000000"/>
                <w:sz w:val="22"/>
                <w:szCs w:val="22"/>
              </w:rPr>
              <w:t>50,0</w:t>
            </w:r>
          </w:p>
        </w:tc>
      </w:tr>
      <w:tr w:rsidR="004851D0" w:rsidRPr="0015734A" w14:paraId="15D3880C"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auto"/>
            </w:tcBorders>
            <w:vAlign w:val="center"/>
          </w:tcPr>
          <w:p w14:paraId="220DA302" w14:textId="77777777" w:rsidR="004851D0" w:rsidRPr="00BC136D" w:rsidRDefault="004851D0" w:rsidP="004851D0">
            <w:pPr>
              <w:jc w:val="center"/>
              <w:rPr>
                <w:color w:val="000000"/>
                <w:szCs w:val="20"/>
              </w:rPr>
            </w:pPr>
            <w:r w:rsidRPr="00BC136D">
              <w:rPr>
                <w:color w:val="000000"/>
                <w:sz w:val="22"/>
                <w:szCs w:val="20"/>
              </w:rPr>
              <w:t>7.1</w:t>
            </w:r>
          </w:p>
        </w:tc>
        <w:tc>
          <w:tcPr>
            <w:tcW w:w="9180" w:type="dxa"/>
            <w:vMerge w:val="restart"/>
            <w:tcBorders>
              <w:top w:val="single" w:sz="4" w:space="0" w:color="auto"/>
              <w:left w:val="single" w:sz="4" w:space="0" w:color="auto"/>
              <w:right w:val="single" w:sz="4" w:space="0" w:color="auto"/>
            </w:tcBorders>
            <w:shd w:val="clear" w:color="auto" w:fill="auto"/>
            <w:noWrap/>
            <w:vAlign w:val="bottom"/>
            <w:hideMark/>
          </w:tcPr>
          <w:p w14:paraId="00333CE7" w14:textId="58035922"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Pr>
                <w:color w:val="000000"/>
                <w:sz w:val="22"/>
                <w:szCs w:val="18"/>
              </w:rPr>
              <w:t xml:space="preserve"> </w:t>
            </w:r>
            <w:r w:rsidRPr="00BC136D">
              <w:rPr>
                <w:color w:val="000000"/>
                <w:sz w:val="22"/>
                <w:szCs w:val="18"/>
              </w:rPr>
              <w:t>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40DBC" w14:textId="77777777" w:rsidR="004851D0" w:rsidRPr="00FB6DB0" w:rsidRDefault="004851D0" w:rsidP="004851D0">
            <w:pPr>
              <w:jc w:val="center"/>
              <w:rPr>
                <w:color w:val="000000"/>
              </w:rPr>
            </w:pPr>
            <w:r w:rsidRPr="00FB6DB0">
              <w:rPr>
                <w:color w:val="000000"/>
                <w:sz w:val="22"/>
                <w:szCs w:val="22"/>
              </w:rPr>
              <w:t>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FB865" w14:textId="77777777" w:rsidR="004851D0" w:rsidRPr="00FB6DB0" w:rsidRDefault="004851D0" w:rsidP="004851D0">
            <w:pPr>
              <w:jc w:val="center"/>
              <w:rPr>
                <w:color w:val="000000"/>
              </w:rPr>
            </w:pPr>
            <w:r w:rsidRPr="00FB6DB0">
              <w:rPr>
                <w:color w:val="000000"/>
                <w:sz w:val="22"/>
                <w:szCs w:val="22"/>
              </w:rPr>
              <w:t>56,2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1CD6A" w14:textId="77777777" w:rsidR="004851D0" w:rsidRPr="00FB6DB0" w:rsidRDefault="004851D0" w:rsidP="004851D0">
            <w:pPr>
              <w:jc w:val="center"/>
              <w:rPr>
                <w:color w:val="000000"/>
              </w:rPr>
            </w:pPr>
            <w:r w:rsidRPr="00FB6DB0">
              <w:rPr>
                <w:color w:val="000000"/>
                <w:sz w:val="22"/>
                <w:szCs w:val="22"/>
              </w:rPr>
              <w:t>61,7</w:t>
            </w:r>
          </w:p>
        </w:tc>
        <w:tc>
          <w:tcPr>
            <w:tcW w:w="1216" w:type="dxa"/>
            <w:tcBorders>
              <w:top w:val="nil"/>
              <w:left w:val="single" w:sz="4" w:space="0" w:color="auto"/>
              <w:bottom w:val="single" w:sz="4" w:space="0" w:color="auto"/>
              <w:right w:val="single" w:sz="4" w:space="0" w:color="auto"/>
            </w:tcBorders>
            <w:shd w:val="clear" w:color="auto" w:fill="auto"/>
            <w:vAlign w:val="center"/>
          </w:tcPr>
          <w:p w14:paraId="3FC2235D" w14:textId="6EA1AE1F" w:rsidR="004851D0" w:rsidRPr="00FB6DB0" w:rsidRDefault="004851D0" w:rsidP="004851D0">
            <w:pPr>
              <w:jc w:val="center"/>
              <w:rPr>
                <w:color w:val="000000"/>
              </w:rPr>
            </w:pPr>
            <w:r>
              <w:rPr>
                <w:color w:val="000000"/>
                <w:sz w:val="22"/>
                <w:szCs w:val="22"/>
              </w:rPr>
              <w:t>65,0</w:t>
            </w:r>
          </w:p>
        </w:tc>
      </w:tr>
      <w:tr w:rsidR="004851D0" w:rsidRPr="0015734A" w14:paraId="600DD9DD"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auto"/>
            </w:tcBorders>
            <w:vAlign w:val="center"/>
          </w:tcPr>
          <w:p w14:paraId="6F16DEFE" w14:textId="77777777" w:rsidR="004851D0" w:rsidRPr="00BC136D" w:rsidRDefault="004851D0" w:rsidP="004851D0">
            <w:pPr>
              <w:jc w:val="center"/>
              <w:rPr>
                <w:color w:val="000000"/>
                <w:szCs w:val="20"/>
              </w:rPr>
            </w:pPr>
            <w:r w:rsidRPr="00BC136D">
              <w:rPr>
                <w:color w:val="000000"/>
                <w:sz w:val="22"/>
                <w:szCs w:val="20"/>
              </w:rPr>
              <w:t>7.2</w:t>
            </w:r>
          </w:p>
        </w:tc>
        <w:tc>
          <w:tcPr>
            <w:tcW w:w="9180" w:type="dxa"/>
            <w:vMerge/>
            <w:tcBorders>
              <w:left w:val="single" w:sz="4" w:space="0" w:color="auto"/>
              <w:bottom w:val="single" w:sz="4" w:space="0" w:color="auto"/>
              <w:right w:val="single" w:sz="4" w:space="0" w:color="auto"/>
            </w:tcBorders>
            <w:shd w:val="clear" w:color="auto" w:fill="auto"/>
            <w:noWrap/>
            <w:vAlign w:val="bottom"/>
            <w:hideMark/>
          </w:tcPr>
          <w:p w14:paraId="5B759DAC" w14:textId="77777777" w:rsidR="004851D0" w:rsidRPr="00BC136D" w:rsidRDefault="004851D0" w:rsidP="004851D0">
            <w:pPr>
              <w:jc w:val="both"/>
              <w:rPr>
                <w:color w:val="000000"/>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EC2CC" w14:textId="77777777" w:rsidR="004851D0" w:rsidRPr="00FB6DB0" w:rsidRDefault="004851D0" w:rsidP="004851D0">
            <w:pPr>
              <w:jc w:val="center"/>
              <w:rPr>
                <w:color w:val="000000"/>
              </w:rPr>
            </w:pPr>
            <w:r w:rsidRPr="00FB6DB0">
              <w:rPr>
                <w:color w:val="000000"/>
                <w:sz w:val="22"/>
                <w:szCs w:val="22"/>
              </w:rPr>
              <w:t>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3FADA" w14:textId="77777777" w:rsidR="004851D0" w:rsidRPr="00FB6DB0" w:rsidRDefault="004851D0" w:rsidP="004851D0">
            <w:pPr>
              <w:jc w:val="center"/>
              <w:rPr>
                <w:color w:val="000000"/>
              </w:rPr>
            </w:pPr>
            <w:r w:rsidRPr="00FB6DB0">
              <w:rPr>
                <w:color w:val="000000"/>
                <w:sz w:val="22"/>
                <w:szCs w:val="22"/>
              </w:rPr>
              <w:t>45,6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B68DD" w14:textId="77777777" w:rsidR="004851D0" w:rsidRPr="00FB6DB0" w:rsidRDefault="004851D0" w:rsidP="004851D0">
            <w:pPr>
              <w:jc w:val="center"/>
              <w:rPr>
                <w:color w:val="000000"/>
              </w:rPr>
            </w:pPr>
            <w:r w:rsidRPr="00FB6DB0">
              <w:rPr>
                <w:color w:val="000000"/>
                <w:sz w:val="22"/>
                <w:szCs w:val="22"/>
              </w:rPr>
              <w:t>51,5</w:t>
            </w:r>
          </w:p>
        </w:tc>
        <w:tc>
          <w:tcPr>
            <w:tcW w:w="1216" w:type="dxa"/>
            <w:tcBorders>
              <w:top w:val="nil"/>
              <w:left w:val="single" w:sz="4" w:space="0" w:color="auto"/>
              <w:bottom w:val="single" w:sz="4" w:space="0" w:color="auto"/>
              <w:right w:val="single" w:sz="4" w:space="0" w:color="auto"/>
            </w:tcBorders>
            <w:shd w:val="clear" w:color="auto" w:fill="auto"/>
            <w:vAlign w:val="center"/>
          </w:tcPr>
          <w:p w14:paraId="1222E73D" w14:textId="4BA1E0B5" w:rsidR="004851D0" w:rsidRPr="00FB6DB0" w:rsidRDefault="004851D0" w:rsidP="004851D0">
            <w:pPr>
              <w:jc w:val="center"/>
              <w:rPr>
                <w:color w:val="000000"/>
              </w:rPr>
            </w:pPr>
            <w:r>
              <w:rPr>
                <w:color w:val="000000"/>
                <w:sz w:val="22"/>
                <w:szCs w:val="22"/>
              </w:rPr>
              <w:t>57,0</w:t>
            </w:r>
          </w:p>
        </w:tc>
      </w:tr>
      <w:tr w:rsidR="004851D0" w:rsidRPr="0015734A" w14:paraId="4B9CD7F0"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auto"/>
            </w:tcBorders>
            <w:vAlign w:val="center"/>
          </w:tcPr>
          <w:p w14:paraId="0E6BD0CD" w14:textId="77777777" w:rsidR="004851D0" w:rsidRPr="00BC136D" w:rsidRDefault="004851D0" w:rsidP="004851D0">
            <w:pPr>
              <w:jc w:val="center"/>
              <w:rPr>
                <w:color w:val="000000"/>
                <w:szCs w:val="20"/>
              </w:rPr>
            </w:pPr>
            <w:r w:rsidRPr="00BC136D">
              <w:rPr>
                <w:color w:val="000000"/>
                <w:sz w:val="22"/>
                <w:szCs w:val="20"/>
              </w:rPr>
              <w:t>8</w:t>
            </w:r>
          </w:p>
        </w:tc>
        <w:tc>
          <w:tcPr>
            <w:tcW w:w="9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5EFF5" w14:textId="77777777"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7FA5" w14:textId="77777777" w:rsidR="004851D0" w:rsidRPr="00FB6DB0" w:rsidRDefault="004851D0" w:rsidP="004851D0">
            <w:pPr>
              <w:jc w:val="center"/>
              <w:rPr>
                <w:color w:val="000000"/>
              </w:rPr>
            </w:pPr>
            <w:r w:rsidRPr="00FB6DB0">
              <w:rPr>
                <w:color w:val="000000"/>
                <w:sz w:val="22"/>
                <w:szCs w:val="22"/>
              </w:rPr>
              <w:t>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4972A" w14:textId="77777777" w:rsidR="004851D0" w:rsidRPr="00FB6DB0" w:rsidRDefault="004851D0" w:rsidP="004851D0">
            <w:pPr>
              <w:jc w:val="center"/>
              <w:rPr>
                <w:color w:val="000000"/>
              </w:rPr>
            </w:pPr>
            <w:r w:rsidRPr="00FB6DB0">
              <w:rPr>
                <w:color w:val="000000"/>
                <w:sz w:val="22"/>
                <w:szCs w:val="22"/>
              </w:rPr>
              <w:t>50,2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7DEE7" w14:textId="77777777" w:rsidR="004851D0" w:rsidRPr="00FB6DB0" w:rsidRDefault="004851D0" w:rsidP="004851D0">
            <w:pPr>
              <w:jc w:val="center"/>
              <w:rPr>
                <w:color w:val="000000"/>
              </w:rPr>
            </w:pPr>
            <w:r w:rsidRPr="00FB6DB0">
              <w:rPr>
                <w:color w:val="000000"/>
                <w:sz w:val="22"/>
                <w:szCs w:val="22"/>
              </w:rPr>
              <w:t>53,5</w:t>
            </w:r>
          </w:p>
        </w:tc>
        <w:tc>
          <w:tcPr>
            <w:tcW w:w="1216" w:type="dxa"/>
            <w:tcBorders>
              <w:top w:val="nil"/>
              <w:left w:val="single" w:sz="4" w:space="0" w:color="auto"/>
              <w:bottom w:val="single" w:sz="4" w:space="0" w:color="auto"/>
              <w:right w:val="single" w:sz="4" w:space="0" w:color="auto"/>
            </w:tcBorders>
            <w:shd w:val="clear" w:color="auto" w:fill="auto"/>
            <w:vAlign w:val="center"/>
          </w:tcPr>
          <w:p w14:paraId="491F2A0C" w14:textId="1C366CED" w:rsidR="004851D0" w:rsidRPr="00FB6DB0" w:rsidRDefault="004851D0" w:rsidP="004851D0">
            <w:pPr>
              <w:jc w:val="center"/>
              <w:rPr>
                <w:color w:val="000000"/>
              </w:rPr>
            </w:pPr>
            <w:r>
              <w:rPr>
                <w:color w:val="000000"/>
                <w:sz w:val="22"/>
                <w:szCs w:val="22"/>
              </w:rPr>
              <w:t>57,0</w:t>
            </w:r>
          </w:p>
        </w:tc>
      </w:tr>
      <w:tr w:rsidR="004851D0" w:rsidRPr="0015734A" w14:paraId="1DAD6247" w14:textId="77777777" w:rsidTr="00F05FC4">
        <w:trPr>
          <w:trHeight w:val="20"/>
        </w:trPr>
        <w:tc>
          <w:tcPr>
            <w:tcW w:w="583" w:type="dxa"/>
            <w:gridSpan w:val="5"/>
            <w:tcBorders>
              <w:top w:val="single" w:sz="4" w:space="0" w:color="auto"/>
              <w:left w:val="single" w:sz="4" w:space="0" w:color="auto"/>
              <w:bottom w:val="single" w:sz="4" w:space="0" w:color="auto"/>
              <w:right w:val="single" w:sz="4" w:space="0" w:color="auto"/>
            </w:tcBorders>
            <w:vAlign w:val="center"/>
          </w:tcPr>
          <w:p w14:paraId="5B14FA43" w14:textId="77777777" w:rsidR="004851D0" w:rsidRPr="00BC136D" w:rsidRDefault="004851D0" w:rsidP="004851D0">
            <w:pPr>
              <w:jc w:val="center"/>
              <w:rPr>
                <w:color w:val="000000"/>
                <w:szCs w:val="20"/>
              </w:rPr>
            </w:pPr>
            <w:r w:rsidRPr="00BC136D">
              <w:rPr>
                <w:color w:val="000000"/>
                <w:sz w:val="22"/>
                <w:szCs w:val="20"/>
              </w:rPr>
              <w:t>9</w:t>
            </w:r>
          </w:p>
        </w:tc>
        <w:tc>
          <w:tcPr>
            <w:tcW w:w="9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1C1A4" w14:textId="77777777"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EA098" w14:textId="77777777" w:rsidR="004851D0" w:rsidRPr="00FB6DB0" w:rsidRDefault="004851D0" w:rsidP="004851D0">
            <w:pPr>
              <w:jc w:val="center"/>
              <w:rPr>
                <w:color w:val="000000"/>
              </w:rPr>
            </w:pPr>
            <w:r w:rsidRPr="00FB6DB0">
              <w:rPr>
                <w:color w:val="000000"/>
                <w:sz w:val="22"/>
                <w:szCs w:val="22"/>
              </w:rPr>
              <w:t>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3D643" w14:textId="77777777" w:rsidR="004851D0" w:rsidRPr="00FB6DB0" w:rsidRDefault="004851D0" w:rsidP="004851D0">
            <w:pPr>
              <w:jc w:val="center"/>
              <w:rPr>
                <w:color w:val="000000"/>
              </w:rPr>
            </w:pPr>
            <w:r w:rsidRPr="00FB6DB0">
              <w:rPr>
                <w:color w:val="000000"/>
                <w:sz w:val="22"/>
                <w:szCs w:val="22"/>
              </w:rPr>
              <w:t>52,0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FA985" w14:textId="77777777" w:rsidR="004851D0" w:rsidRPr="00FB6DB0" w:rsidRDefault="004851D0" w:rsidP="004851D0">
            <w:pPr>
              <w:jc w:val="center"/>
              <w:rPr>
                <w:color w:val="000000"/>
              </w:rPr>
            </w:pPr>
            <w:r w:rsidRPr="00FB6DB0">
              <w:rPr>
                <w:color w:val="000000"/>
                <w:sz w:val="22"/>
                <w:szCs w:val="22"/>
              </w:rPr>
              <w:t>55,7</w:t>
            </w:r>
          </w:p>
        </w:tc>
        <w:tc>
          <w:tcPr>
            <w:tcW w:w="1216" w:type="dxa"/>
            <w:tcBorders>
              <w:top w:val="nil"/>
              <w:left w:val="single" w:sz="4" w:space="0" w:color="auto"/>
              <w:bottom w:val="single" w:sz="4" w:space="0" w:color="auto"/>
              <w:right w:val="single" w:sz="4" w:space="0" w:color="auto"/>
            </w:tcBorders>
            <w:shd w:val="clear" w:color="auto" w:fill="auto"/>
            <w:vAlign w:val="center"/>
          </w:tcPr>
          <w:p w14:paraId="7CB743B5" w14:textId="6EFD8C86" w:rsidR="004851D0" w:rsidRPr="00FB6DB0" w:rsidRDefault="004851D0" w:rsidP="004851D0">
            <w:pPr>
              <w:jc w:val="center"/>
              <w:rPr>
                <w:color w:val="000000"/>
              </w:rPr>
            </w:pPr>
            <w:r>
              <w:rPr>
                <w:color w:val="000000"/>
                <w:sz w:val="22"/>
                <w:szCs w:val="22"/>
              </w:rPr>
              <w:t>57,0</w:t>
            </w:r>
          </w:p>
        </w:tc>
      </w:tr>
      <w:tr w:rsidR="004851D0" w:rsidRPr="0015734A" w14:paraId="168EDBE2" w14:textId="77777777" w:rsidTr="00F05FC4">
        <w:trPr>
          <w:trHeight w:val="20"/>
        </w:trPr>
        <w:tc>
          <w:tcPr>
            <w:tcW w:w="583" w:type="dxa"/>
            <w:gridSpan w:val="5"/>
            <w:tcBorders>
              <w:top w:val="single" w:sz="4" w:space="0" w:color="auto"/>
              <w:left w:val="single" w:sz="4" w:space="0" w:color="000000"/>
              <w:bottom w:val="single" w:sz="4" w:space="0" w:color="000000"/>
              <w:right w:val="single" w:sz="4" w:space="0" w:color="000000"/>
            </w:tcBorders>
            <w:vAlign w:val="center"/>
          </w:tcPr>
          <w:p w14:paraId="1FA00A72" w14:textId="77777777" w:rsidR="004851D0" w:rsidRPr="00BC136D" w:rsidRDefault="004851D0" w:rsidP="004851D0">
            <w:pPr>
              <w:jc w:val="center"/>
              <w:rPr>
                <w:color w:val="000000"/>
                <w:szCs w:val="20"/>
              </w:rPr>
            </w:pPr>
            <w:r w:rsidRPr="00BC136D">
              <w:rPr>
                <w:color w:val="000000"/>
                <w:sz w:val="22"/>
                <w:szCs w:val="20"/>
              </w:rPr>
              <w:t>10</w:t>
            </w:r>
          </w:p>
        </w:tc>
        <w:tc>
          <w:tcPr>
            <w:tcW w:w="918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9BD8A49" w14:textId="77777777"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w:t>
            </w:r>
            <w:r w:rsidRPr="00BC136D">
              <w:rPr>
                <w:color w:val="000000"/>
                <w:sz w:val="22"/>
                <w:szCs w:val="18"/>
              </w:rPr>
              <w:lastRenderedPageBreak/>
              <w:t>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1838" w:type="dxa"/>
            <w:tcBorders>
              <w:top w:val="single" w:sz="4" w:space="0" w:color="auto"/>
              <w:left w:val="nil"/>
              <w:bottom w:val="single" w:sz="4" w:space="0" w:color="000000"/>
              <w:right w:val="single" w:sz="4" w:space="0" w:color="000000"/>
            </w:tcBorders>
            <w:shd w:val="clear" w:color="auto" w:fill="auto"/>
            <w:noWrap/>
            <w:vAlign w:val="center"/>
            <w:hideMark/>
          </w:tcPr>
          <w:p w14:paraId="576EE850" w14:textId="77777777" w:rsidR="004851D0" w:rsidRPr="00FB6DB0" w:rsidRDefault="004851D0" w:rsidP="004851D0">
            <w:pPr>
              <w:jc w:val="center"/>
              <w:rPr>
                <w:color w:val="000000"/>
              </w:rPr>
            </w:pPr>
            <w:r w:rsidRPr="00FB6DB0">
              <w:rPr>
                <w:color w:val="000000"/>
                <w:sz w:val="22"/>
                <w:szCs w:val="22"/>
              </w:rPr>
              <w:lastRenderedPageBreak/>
              <w:t>1</w:t>
            </w:r>
          </w:p>
        </w:tc>
        <w:tc>
          <w:tcPr>
            <w:tcW w:w="1083" w:type="dxa"/>
            <w:tcBorders>
              <w:top w:val="single" w:sz="4" w:space="0" w:color="auto"/>
              <w:left w:val="nil"/>
              <w:bottom w:val="single" w:sz="4" w:space="0" w:color="000000"/>
              <w:right w:val="single" w:sz="4" w:space="0" w:color="000000"/>
            </w:tcBorders>
            <w:shd w:val="clear" w:color="auto" w:fill="auto"/>
            <w:noWrap/>
            <w:vAlign w:val="center"/>
          </w:tcPr>
          <w:p w14:paraId="54D31E14" w14:textId="77777777" w:rsidR="004851D0" w:rsidRPr="00FB6DB0" w:rsidRDefault="004851D0" w:rsidP="004851D0">
            <w:pPr>
              <w:jc w:val="center"/>
              <w:rPr>
                <w:color w:val="000000"/>
              </w:rPr>
            </w:pPr>
            <w:r w:rsidRPr="00FB6DB0">
              <w:rPr>
                <w:color w:val="000000"/>
                <w:sz w:val="22"/>
                <w:szCs w:val="22"/>
              </w:rPr>
              <w:t>49,0</w:t>
            </w:r>
          </w:p>
        </w:tc>
        <w:tc>
          <w:tcPr>
            <w:tcW w:w="920" w:type="dxa"/>
            <w:tcBorders>
              <w:top w:val="single" w:sz="4" w:space="0" w:color="auto"/>
              <w:left w:val="nil"/>
              <w:bottom w:val="single" w:sz="4" w:space="0" w:color="000000"/>
              <w:right w:val="single" w:sz="4" w:space="0" w:color="000000"/>
            </w:tcBorders>
            <w:shd w:val="clear" w:color="auto" w:fill="auto"/>
            <w:noWrap/>
            <w:vAlign w:val="center"/>
          </w:tcPr>
          <w:p w14:paraId="4235B703" w14:textId="77777777" w:rsidR="004851D0" w:rsidRPr="00FB6DB0" w:rsidRDefault="004851D0" w:rsidP="004851D0">
            <w:pPr>
              <w:jc w:val="center"/>
              <w:rPr>
                <w:color w:val="000000"/>
              </w:rPr>
            </w:pPr>
            <w:r w:rsidRPr="00FB6DB0">
              <w:rPr>
                <w:color w:val="000000"/>
                <w:sz w:val="22"/>
                <w:szCs w:val="22"/>
              </w:rPr>
              <w:t>59,1</w:t>
            </w:r>
          </w:p>
        </w:tc>
        <w:tc>
          <w:tcPr>
            <w:tcW w:w="1216" w:type="dxa"/>
            <w:tcBorders>
              <w:top w:val="nil"/>
              <w:left w:val="single" w:sz="4" w:space="0" w:color="auto"/>
              <w:bottom w:val="single" w:sz="4" w:space="0" w:color="auto"/>
              <w:right w:val="single" w:sz="4" w:space="0" w:color="auto"/>
            </w:tcBorders>
            <w:shd w:val="clear" w:color="auto" w:fill="auto"/>
            <w:vAlign w:val="center"/>
          </w:tcPr>
          <w:p w14:paraId="21BACE73" w14:textId="1004D503" w:rsidR="004851D0" w:rsidRPr="00FB6DB0" w:rsidRDefault="004851D0" w:rsidP="004851D0">
            <w:pPr>
              <w:jc w:val="center"/>
              <w:rPr>
                <w:color w:val="000000"/>
              </w:rPr>
            </w:pPr>
            <w:r>
              <w:rPr>
                <w:color w:val="000000"/>
                <w:sz w:val="22"/>
                <w:szCs w:val="22"/>
              </w:rPr>
              <w:t>62,0</w:t>
            </w:r>
          </w:p>
        </w:tc>
      </w:tr>
      <w:tr w:rsidR="004851D0" w:rsidRPr="0015734A" w14:paraId="546BA8BD" w14:textId="77777777" w:rsidTr="00F05FC4">
        <w:trPr>
          <w:trHeight w:val="20"/>
        </w:trPr>
        <w:tc>
          <w:tcPr>
            <w:tcW w:w="583" w:type="dxa"/>
            <w:gridSpan w:val="5"/>
            <w:tcBorders>
              <w:top w:val="nil"/>
              <w:left w:val="single" w:sz="4" w:space="0" w:color="000000"/>
              <w:bottom w:val="single" w:sz="4" w:space="0" w:color="000000"/>
              <w:right w:val="single" w:sz="4" w:space="0" w:color="000000"/>
            </w:tcBorders>
            <w:vAlign w:val="center"/>
          </w:tcPr>
          <w:p w14:paraId="0196393C" w14:textId="77777777" w:rsidR="004851D0" w:rsidRPr="00BC136D" w:rsidRDefault="004851D0" w:rsidP="004851D0">
            <w:pPr>
              <w:jc w:val="center"/>
              <w:rPr>
                <w:color w:val="000000"/>
                <w:szCs w:val="20"/>
              </w:rPr>
            </w:pPr>
            <w:r w:rsidRPr="00BC136D">
              <w:rPr>
                <w:color w:val="000000"/>
                <w:sz w:val="22"/>
                <w:szCs w:val="20"/>
              </w:rPr>
              <w:t>11</w:t>
            </w:r>
          </w:p>
        </w:tc>
        <w:tc>
          <w:tcPr>
            <w:tcW w:w="9180" w:type="dxa"/>
            <w:tcBorders>
              <w:top w:val="nil"/>
              <w:left w:val="single" w:sz="4" w:space="0" w:color="000000"/>
              <w:bottom w:val="single" w:sz="4" w:space="0" w:color="000000"/>
              <w:right w:val="single" w:sz="4" w:space="0" w:color="000000"/>
            </w:tcBorders>
            <w:shd w:val="clear" w:color="auto" w:fill="auto"/>
            <w:noWrap/>
            <w:vAlign w:val="bottom"/>
            <w:hideMark/>
          </w:tcPr>
          <w:p w14:paraId="7B1E54E3" w14:textId="77777777"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838" w:type="dxa"/>
            <w:tcBorders>
              <w:top w:val="nil"/>
              <w:left w:val="nil"/>
              <w:bottom w:val="single" w:sz="4" w:space="0" w:color="000000"/>
              <w:right w:val="single" w:sz="4" w:space="0" w:color="000000"/>
            </w:tcBorders>
            <w:shd w:val="clear" w:color="auto" w:fill="auto"/>
            <w:noWrap/>
            <w:vAlign w:val="center"/>
            <w:hideMark/>
          </w:tcPr>
          <w:p w14:paraId="55AB7B1B" w14:textId="77777777" w:rsidR="004851D0" w:rsidRPr="00FB6DB0" w:rsidRDefault="004851D0" w:rsidP="004851D0">
            <w:pPr>
              <w:jc w:val="center"/>
              <w:rPr>
                <w:color w:val="000000"/>
              </w:rPr>
            </w:pPr>
            <w:r w:rsidRPr="00FB6DB0">
              <w:rPr>
                <w:color w:val="000000"/>
                <w:sz w:val="22"/>
                <w:szCs w:val="22"/>
              </w:rPr>
              <w:t>1</w:t>
            </w:r>
          </w:p>
        </w:tc>
        <w:tc>
          <w:tcPr>
            <w:tcW w:w="1083" w:type="dxa"/>
            <w:tcBorders>
              <w:top w:val="nil"/>
              <w:left w:val="nil"/>
              <w:bottom w:val="single" w:sz="4" w:space="0" w:color="000000"/>
              <w:right w:val="single" w:sz="4" w:space="0" w:color="000000"/>
            </w:tcBorders>
            <w:shd w:val="clear" w:color="auto" w:fill="auto"/>
            <w:noWrap/>
            <w:vAlign w:val="center"/>
          </w:tcPr>
          <w:p w14:paraId="2E9E9CBE" w14:textId="77777777" w:rsidR="004851D0" w:rsidRPr="00FB6DB0" w:rsidRDefault="004851D0" w:rsidP="004851D0">
            <w:pPr>
              <w:jc w:val="center"/>
              <w:rPr>
                <w:color w:val="000000"/>
              </w:rPr>
            </w:pPr>
            <w:r w:rsidRPr="00FB6DB0">
              <w:rPr>
                <w:color w:val="000000"/>
                <w:sz w:val="22"/>
                <w:szCs w:val="22"/>
              </w:rPr>
              <w:t>69,8</w:t>
            </w:r>
          </w:p>
        </w:tc>
        <w:tc>
          <w:tcPr>
            <w:tcW w:w="920" w:type="dxa"/>
            <w:tcBorders>
              <w:top w:val="nil"/>
              <w:left w:val="nil"/>
              <w:bottom w:val="single" w:sz="4" w:space="0" w:color="000000"/>
              <w:right w:val="single" w:sz="4" w:space="0" w:color="000000"/>
            </w:tcBorders>
            <w:shd w:val="clear" w:color="auto" w:fill="auto"/>
            <w:noWrap/>
            <w:vAlign w:val="center"/>
          </w:tcPr>
          <w:p w14:paraId="15EFE803" w14:textId="77777777" w:rsidR="004851D0" w:rsidRPr="00FB6DB0" w:rsidRDefault="004851D0" w:rsidP="004851D0">
            <w:pPr>
              <w:jc w:val="center"/>
              <w:rPr>
                <w:color w:val="000000"/>
              </w:rPr>
            </w:pPr>
            <w:r w:rsidRPr="00FB6DB0">
              <w:rPr>
                <w:color w:val="000000"/>
                <w:sz w:val="22"/>
                <w:szCs w:val="22"/>
              </w:rPr>
              <w:t>77,1</w:t>
            </w:r>
          </w:p>
        </w:tc>
        <w:tc>
          <w:tcPr>
            <w:tcW w:w="1216" w:type="dxa"/>
            <w:tcBorders>
              <w:top w:val="nil"/>
              <w:left w:val="single" w:sz="4" w:space="0" w:color="auto"/>
              <w:bottom w:val="single" w:sz="4" w:space="0" w:color="auto"/>
              <w:right w:val="single" w:sz="4" w:space="0" w:color="auto"/>
            </w:tcBorders>
            <w:shd w:val="clear" w:color="auto" w:fill="auto"/>
            <w:vAlign w:val="center"/>
          </w:tcPr>
          <w:p w14:paraId="2FA47D67" w14:textId="246C8FF6" w:rsidR="004851D0" w:rsidRPr="00FB6DB0" w:rsidRDefault="004851D0" w:rsidP="004851D0">
            <w:pPr>
              <w:jc w:val="center"/>
              <w:rPr>
                <w:color w:val="000000"/>
              </w:rPr>
            </w:pPr>
            <w:r>
              <w:rPr>
                <w:color w:val="000000"/>
                <w:sz w:val="22"/>
                <w:szCs w:val="22"/>
              </w:rPr>
              <w:t>74,0</w:t>
            </w:r>
          </w:p>
        </w:tc>
      </w:tr>
      <w:tr w:rsidR="004851D0" w:rsidRPr="0015734A" w14:paraId="7ABA9DBB" w14:textId="77777777" w:rsidTr="00F05FC4">
        <w:trPr>
          <w:trHeight w:val="20"/>
        </w:trPr>
        <w:tc>
          <w:tcPr>
            <w:tcW w:w="583" w:type="dxa"/>
            <w:gridSpan w:val="5"/>
            <w:tcBorders>
              <w:top w:val="nil"/>
              <w:left w:val="single" w:sz="4" w:space="0" w:color="000000"/>
              <w:bottom w:val="single" w:sz="4" w:space="0" w:color="000000"/>
              <w:right w:val="single" w:sz="4" w:space="0" w:color="000000"/>
            </w:tcBorders>
            <w:vAlign w:val="center"/>
          </w:tcPr>
          <w:p w14:paraId="41355013" w14:textId="77777777" w:rsidR="004851D0" w:rsidRPr="00BC136D" w:rsidRDefault="004851D0" w:rsidP="004851D0">
            <w:pPr>
              <w:jc w:val="center"/>
              <w:rPr>
                <w:color w:val="000000"/>
                <w:szCs w:val="20"/>
              </w:rPr>
            </w:pPr>
            <w:r w:rsidRPr="00BC136D">
              <w:rPr>
                <w:color w:val="000000"/>
                <w:sz w:val="22"/>
                <w:szCs w:val="20"/>
              </w:rPr>
              <w:t>12</w:t>
            </w:r>
          </w:p>
        </w:tc>
        <w:tc>
          <w:tcPr>
            <w:tcW w:w="9180" w:type="dxa"/>
            <w:tcBorders>
              <w:top w:val="nil"/>
              <w:left w:val="single" w:sz="4" w:space="0" w:color="000000"/>
              <w:bottom w:val="single" w:sz="4" w:space="0" w:color="000000"/>
              <w:right w:val="single" w:sz="4" w:space="0" w:color="000000"/>
            </w:tcBorders>
            <w:shd w:val="clear" w:color="auto" w:fill="auto"/>
            <w:noWrap/>
            <w:vAlign w:val="bottom"/>
            <w:hideMark/>
          </w:tcPr>
          <w:p w14:paraId="354DB495" w14:textId="77777777" w:rsidR="004851D0" w:rsidRPr="00BC136D" w:rsidRDefault="004851D0" w:rsidP="004851D0">
            <w:pPr>
              <w:jc w:val="both"/>
              <w:rPr>
                <w:color w:val="000000"/>
                <w:szCs w:val="18"/>
              </w:rPr>
            </w:pPr>
            <w:r w:rsidRPr="00BC136D">
              <w:rPr>
                <w:color w:val="000000"/>
                <w:sz w:val="22"/>
                <w:szCs w:val="1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838" w:type="dxa"/>
            <w:tcBorders>
              <w:top w:val="nil"/>
              <w:left w:val="nil"/>
              <w:bottom w:val="single" w:sz="4" w:space="0" w:color="000000"/>
              <w:right w:val="single" w:sz="4" w:space="0" w:color="000000"/>
            </w:tcBorders>
            <w:shd w:val="clear" w:color="auto" w:fill="auto"/>
            <w:noWrap/>
            <w:vAlign w:val="center"/>
            <w:hideMark/>
          </w:tcPr>
          <w:p w14:paraId="01157D24" w14:textId="77777777" w:rsidR="004851D0" w:rsidRPr="00FB6DB0" w:rsidRDefault="004851D0" w:rsidP="004851D0">
            <w:pPr>
              <w:jc w:val="center"/>
              <w:rPr>
                <w:color w:val="000000"/>
              </w:rPr>
            </w:pPr>
            <w:r w:rsidRPr="00FB6DB0">
              <w:rPr>
                <w:color w:val="000000"/>
                <w:sz w:val="22"/>
                <w:szCs w:val="22"/>
              </w:rPr>
              <w:t>1</w:t>
            </w:r>
          </w:p>
        </w:tc>
        <w:tc>
          <w:tcPr>
            <w:tcW w:w="1083" w:type="dxa"/>
            <w:tcBorders>
              <w:top w:val="nil"/>
              <w:left w:val="nil"/>
              <w:bottom w:val="single" w:sz="4" w:space="0" w:color="000000"/>
              <w:right w:val="single" w:sz="4" w:space="0" w:color="000000"/>
            </w:tcBorders>
            <w:shd w:val="clear" w:color="auto" w:fill="auto"/>
            <w:noWrap/>
            <w:vAlign w:val="center"/>
          </w:tcPr>
          <w:p w14:paraId="306E8CB8" w14:textId="77777777" w:rsidR="004851D0" w:rsidRPr="00FB6DB0" w:rsidRDefault="004851D0" w:rsidP="004851D0">
            <w:pPr>
              <w:jc w:val="center"/>
              <w:rPr>
                <w:color w:val="000000"/>
              </w:rPr>
            </w:pPr>
            <w:r w:rsidRPr="00FB6DB0">
              <w:rPr>
                <w:color w:val="000000"/>
                <w:sz w:val="22"/>
                <w:szCs w:val="22"/>
              </w:rPr>
              <w:t>83,0</w:t>
            </w:r>
          </w:p>
        </w:tc>
        <w:tc>
          <w:tcPr>
            <w:tcW w:w="920" w:type="dxa"/>
            <w:tcBorders>
              <w:top w:val="nil"/>
              <w:left w:val="nil"/>
              <w:bottom w:val="single" w:sz="4" w:space="0" w:color="000000"/>
              <w:right w:val="single" w:sz="4" w:space="0" w:color="000000"/>
            </w:tcBorders>
            <w:shd w:val="clear" w:color="auto" w:fill="auto"/>
            <w:noWrap/>
            <w:vAlign w:val="center"/>
          </w:tcPr>
          <w:p w14:paraId="1C1942FE" w14:textId="77777777" w:rsidR="004851D0" w:rsidRPr="00FB6DB0" w:rsidRDefault="004851D0" w:rsidP="004851D0">
            <w:pPr>
              <w:jc w:val="center"/>
              <w:rPr>
                <w:color w:val="000000"/>
              </w:rPr>
            </w:pPr>
            <w:r w:rsidRPr="00FB6DB0">
              <w:rPr>
                <w:color w:val="000000"/>
                <w:sz w:val="22"/>
                <w:szCs w:val="22"/>
              </w:rPr>
              <w:t>88,3</w:t>
            </w:r>
          </w:p>
        </w:tc>
        <w:tc>
          <w:tcPr>
            <w:tcW w:w="1216" w:type="dxa"/>
            <w:tcBorders>
              <w:top w:val="nil"/>
              <w:left w:val="single" w:sz="4" w:space="0" w:color="auto"/>
              <w:bottom w:val="single" w:sz="4" w:space="0" w:color="auto"/>
              <w:right w:val="single" w:sz="4" w:space="0" w:color="auto"/>
            </w:tcBorders>
            <w:shd w:val="clear" w:color="auto" w:fill="auto"/>
            <w:vAlign w:val="center"/>
          </w:tcPr>
          <w:p w14:paraId="102BC894" w14:textId="73DB88DC" w:rsidR="004851D0" w:rsidRPr="00FB6DB0" w:rsidRDefault="004851D0" w:rsidP="004851D0">
            <w:pPr>
              <w:jc w:val="center"/>
              <w:rPr>
                <w:color w:val="000000"/>
              </w:rPr>
            </w:pPr>
            <w:r>
              <w:rPr>
                <w:color w:val="000000"/>
                <w:sz w:val="22"/>
                <w:szCs w:val="22"/>
              </w:rPr>
              <w:t>87,0</w:t>
            </w:r>
          </w:p>
        </w:tc>
      </w:tr>
      <w:tr w:rsidR="004851D0" w14:paraId="407B6C46" w14:textId="59F5A1A7" w:rsidTr="004851D0">
        <w:tblPrEx>
          <w:tblCellMar>
            <w:left w:w="0" w:type="dxa"/>
            <w:right w:w="0" w:type="dxa"/>
          </w:tblCellMar>
        </w:tblPrEx>
        <w:trPr>
          <w:gridAfter w:val="4"/>
          <w:wAfter w:w="13865" w:type="dxa"/>
          <w:trHeight w:val="300"/>
        </w:trPr>
        <w:tc>
          <w:tcPr>
            <w:tcW w:w="0" w:type="auto"/>
            <w:shd w:val="clear" w:color="auto" w:fill="auto"/>
            <w:noWrap/>
            <w:tcMar>
              <w:top w:w="15" w:type="dxa"/>
              <w:left w:w="15" w:type="dxa"/>
              <w:bottom w:w="0" w:type="dxa"/>
              <w:right w:w="15" w:type="dxa"/>
            </w:tcMar>
            <w:vAlign w:val="bottom"/>
          </w:tcPr>
          <w:p w14:paraId="501B4037" w14:textId="77777777" w:rsidR="004851D0" w:rsidRDefault="004851D0" w:rsidP="004851D0">
            <w:pPr>
              <w:rPr>
                <w:rFonts w:ascii="Calibri" w:hAnsi="Calibri" w:cs="Calibri"/>
                <w:color w:val="000000"/>
                <w:sz w:val="22"/>
                <w:szCs w:val="22"/>
              </w:rPr>
            </w:pPr>
          </w:p>
        </w:tc>
        <w:tc>
          <w:tcPr>
            <w:tcW w:w="0" w:type="auto"/>
          </w:tcPr>
          <w:p w14:paraId="3F4776E8" w14:textId="77777777" w:rsidR="004851D0" w:rsidRDefault="004851D0" w:rsidP="004851D0">
            <w:pPr>
              <w:spacing w:after="160" w:line="259" w:lineRule="auto"/>
              <w:rPr>
                <w:sz w:val="20"/>
                <w:szCs w:val="20"/>
              </w:rPr>
            </w:pPr>
          </w:p>
        </w:tc>
        <w:tc>
          <w:tcPr>
            <w:tcW w:w="0" w:type="auto"/>
          </w:tcPr>
          <w:p w14:paraId="33A98A0F" w14:textId="77777777" w:rsidR="004851D0" w:rsidRDefault="004851D0" w:rsidP="004851D0">
            <w:pPr>
              <w:spacing w:after="160" w:line="259" w:lineRule="auto"/>
              <w:rPr>
                <w:sz w:val="20"/>
                <w:szCs w:val="20"/>
              </w:rPr>
            </w:pPr>
          </w:p>
        </w:tc>
        <w:tc>
          <w:tcPr>
            <w:tcW w:w="0" w:type="auto"/>
          </w:tcPr>
          <w:p w14:paraId="0A222AE2" w14:textId="77777777" w:rsidR="004851D0" w:rsidRDefault="004851D0" w:rsidP="004851D0">
            <w:pPr>
              <w:spacing w:after="160" w:line="259" w:lineRule="auto"/>
              <w:rPr>
                <w:sz w:val="20"/>
                <w:szCs w:val="20"/>
              </w:rPr>
            </w:pPr>
          </w:p>
        </w:tc>
        <w:tc>
          <w:tcPr>
            <w:tcW w:w="0" w:type="auto"/>
          </w:tcPr>
          <w:p w14:paraId="5BD3D3E0" w14:textId="77777777" w:rsidR="004851D0" w:rsidRDefault="004851D0" w:rsidP="004851D0">
            <w:pPr>
              <w:spacing w:after="160" w:line="259" w:lineRule="auto"/>
              <w:rPr>
                <w:sz w:val="20"/>
                <w:szCs w:val="20"/>
              </w:rPr>
            </w:pPr>
          </w:p>
        </w:tc>
        <w:tc>
          <w:tcPr>
            <w:tcW w:w="0" w:type="auto"/>
            <w:shd w:val="clear" w:color="auto" w:fill="auto"/>
            <w:vAlign w:val="bottom"/>
          </w:tcPr>
          <w:p w14:paraId="687425EB" w14:textId="4ADF97A4" w:rsidR="004851D0" w:rsidRDefault="004851D0" w:rsidP="004851D0">
            <w:pPr>
              <w:spacing w:after="160" w:line="259" w:lineRule="auto"/>
              <w:rPr>
                <w:sz w:val="20"/>
                <w:szCs w:val="20"/>
              </w:rPr>
            </w:pPr>
            <w:r>
              <w:rPr>
                <w:rFonts w:ascii="Calibri" w:hAnsi="Calibri" w:cs="Calibri"/>
                <w:color w:val="000000"/>
                <w:sz w:val="22"/>
                <w:szCs w:val="22"/>
              </w:rPr>
              <w:t> </w:t>
            </w:r>
          </w:p>
        </w:tc>
      </w:tr>
    </w:tbl>
    <w:p w14:paraId="67A81A3B" w14:textId="77777777" w:rsidR="00B87DE6" w:rsidRDefault="00B87DE6" w:rsidP="00CF613D">
      <w:pPr>
        <w:spacing w:after="120"/>
        <w:jc w:val="center"/>
        <w:rPr>
          <w:b/>
          <w:bCs/>
          <w:noProof/>
          <w:sz w:val="26"/>
          <w:szCs w:val="26"/>
        </w:rPr>
      </w:pPr>
      <w:bookmarkStart w:id="20" w:name="_Toc18326722"/>
    </w:p>
    <w:p w14:paraId="125B18D7" w14:textId="77777777" w:rsidR="00B87DE6" w:rsidRDefault="00B87DE6" w:rsidP="00CF613D">
      <w:pPr>
        <w:spacing w:after="120"/>
        <w:jc w:val="center"/>
        <w:rPr>
          <w:b/>
          <w:bCs/>
          <w:noProof/>
          <w:sz w:val="26"/>
          <w:szCs w:val="26"/>
        </w:rPr>
      </w:pPr>
    </w:p>
    <w:p w14:paraId="39D342F0" w14:textId="77777777" w:rsidR="00B87DE6" w:rsidRDefault="00B87DE6" w:rsidP="00CF613D">
      <w:pPr>
        <w:spacing w:after="120"/>
        <w:jc w:val="center"/>
        <w:rPr>
          <w:b/>
          <w:bCs/>
          <w:noProof/>
          <w:sz w:val="26"/>
          <w:szCs w:val="26"/>
        </w:rPr>
      </w:pPr>
    </w:p>
    <w:p w14:paraId="648A0BFE" w14:textId="77777777" w:rsidR="00B87DE6" w:rsidRDefault="00B87DE6" w:rsidP="00CF613D">
      <w:pPr>
        <w:spacing w:after="120"/>
        <w:jc w:val="center"/>
        <w:rPr>
          <w:b/>
          <w:bCs/>
          <w:noProof/>
          <w:sz w:val="26"/>
          <w:szCs w:val="26"/>
        </w:rPr>
      </w:pPr>
    </w:p>
    <w:p w14:paraId="3DCFFC51" w14:textId="77777777" w:rsidR="004851D0" w:rsidRDefault="004851D0" w:rsidP="00CF613D">
      <w:pPr>
        <w:spacing w:after="120"/>
        <w:jc w:val="center"/>
        <w:rPr>
          <w:b/>
          <w:bCs/>
          <w:noProof/>
          <w:sz w:val="26"/>
          <w:szCs w:val="26"/>
        </w:rPr>
      </w:pPr>
    </w:p>
    <w:p w14:paraId="423445D3" w14:textId="77777777" w:rsidR="004851D0" w:rsidRDefault="004851D0" w:rsidP="00CF613D">
      <w:pPr>
        <w:spacing w:after="120"/>
        <w:jc w:val="center"/>
        <w:rPr>
          <w:b/>
          <w:bCs/>
          <w:noProof/>
          <w:sz w:val="26"/>
          <w:szCs w:val="26"/>
        </w:rPr>
      </w:pPr>
    </w:p>
    <w:p w14:paraId="64420DD3" w14:textId="6F0F8A29" w:rsidR="00CF613D" w:rsidRPr="00A22104" w:rsidRDefault="00CF613D" w:rsidP="00CF613D">
      <w:pPr>
        <w:spacing w:after="120"/>
        <w:jc w:val="center"/>
        <w:rPr>
          <w:b/>
          <w:bCs/>
          <w:noProof/>
          <w:sz w:val="26"/>
          <w:szCs w:val="26"/>
        </w:rPr>
      </w:pPr>
      <w:r w:rsidRPr="00A22104">
        <w:rPr>
          <w:b/>
          <w:bCs/>
          <w:noProof/>
          <w:sz w:val="26"/>
          <w:szCs w:val="26"/>
        </w:rPr>
        <w:t>Выполнение заданий по русскому языку группами учащихся (в % от числа участников)</w:t>
      </w:r>
      <w:bookmarkEnd w:id="20"/>
    </w:p>
    <w:p w14:paraId="551935B0" w14:textId="77777777" w:rsidR="00CF613D" w:rsidRPr="00AC35AE" w:rsidRDefault="00CF613D" w:rsidP="00CF613D">
      <w:pPr>
        <w:rPr>
          <w:b/>
          <w:color w:val="000000"/>
        </w:rPr>
      </w:pPr>
      <w:r w:rsidRPr="00AC35AE">
        <w:rPr>
          <w:b/>
          <w:color w:val="000000"/>
        </w:rPr>
        <w:t>Максимальный первичный балл: 45</w:t>
      </w:r>
    </w:p>
    <w:p w14:paraId="432D7934" w14:textId="77777777" w:rsidR="00CF613D" w:rsidRPr="00D93CA6" w:rsidRDefault="00CF613D" w:rsidP="00CF613D">
      <w:pPr>
        <w:rPr>
          <w:color w:val="000000"/>
        </w:rPr>
      </w:pPr>
    </w:p>
    <w:tbl>
      <w:tblPr>
        <w:tblW w:w="4994" w:type="pct"/>
        <w:tblLook w:val="00A0" w:firstRow="1" w:lastRow="0" w:firstColumn="1" w:lastColumn="0" w:noHBand="0" w:noVBand="0"/>
      </w:tblPr>
      <w:tblGrid>
        <w:gridCol w:w="396"/>
        <w:gridCol w:w="2509"/>
        <w:gridCol w:w="862"/>
        <w:gridCol w:w="1075"/>
        <w:gridCol w:w="505"/>
        <w:gridCol w:w="501"/>
        <w:gridCol w:w="501"/>
        <w:gridCol w:w="501"/>
        <w:gridCol w:w="501"/>
        <w:gridCol w:w="501"/>
        <w:gridCol w:w="486"/>
        <w:gridCol w:w="486"/>
        <w:gridCol w:w="483"/>
        <w:gridCol w:w="486"/>
        <w:gridCol w:w="486"/>
        <w:gridCol w:w="486"/>
        <w:gridCol w:w="486"/>
        <w:gridCol w:w="486"/>
        <w:gridCol w:w="483"/>
        <w:gridCol w:w="409"/>
        <w:gridCol w:w="456"/>
        <w:gridCol w:w="486"/>
        <w:gridCol w:w="486"/>
        <w:gridCol w:w="486"/>
      </w:tblGrid>
      <w:tr w:rsidR="004851D0" w:rsidRPr="00144B96" w14:paraId="60CCCFAD" w14:textId="0E6FBF4D" w:rsidTr="00681267">
        <w:trPr>
          <w:trHeight w:val="20"/>
          <w:tblHeader/>
        </w:trPr>
        <w:tc>
          <w:tcPr>
            <w:tcW w:w="1304" w:type="pct"/>
            <w:gridSpan w:val="3"/>
            <w:tcBorders>
              <w:top w:val="single" w:sz="4" w:space="0" w:color="auto"/>
              <w:left w:val="single" w:sz="4" w:space="0" w:color="auto"/>
              <w:bottom w:val="single" w:sz="4" w:space="0" w:color="auto"/>
              <w:right w:val="single" w:sz="4" w:space="0" w:color="auto"/>
            </w:tcBorders>
            <w:noWrap/>
            <w:vAlign w:val="center"/>
          </w:tcPr>
          <w:p w14:paraId="4344F4C7" w14:textId="77777777" w:rsidR="004851D0" w:rsidRPr="00144B96" w:rsidRDefault="004851D0" w:rsidP="00283E6C">
            <w:pPr>
              <w:jc w:val="center"/>
              <w:rPr>
                <w:b/>
                <w:bCs/>
                <w:color w:val="000000"/>
                <w:sz w:val="16"/>
                <w:szCs w:val="16"/>
              </w:rPr>
            </w:pPr>
            <w:r w:rsidRPr="00144B96">
              <w:rPr>
                <w:b/>
                <w:bCs/>
                <w:color w:val="000000"/>
                <w:sz w:val="16"/>
                <w:szCs w:val="16"/>
              </w:rPr>
              <w:t>Номер задания</w:t>
            </w:r>
          </w:p>
        </w:tc>
        <w:tc>
          <w:tcPr>
            <w:tcW w:w="374" w:type="pct"/>
            <w:tcBorders>
              <w:top w:val="single" w:sz="4" w:space="0" w:color="auto"/>
              <w:left w:val="nil"/>
              <w:bottom w:val="single" w:sz="4" w:space="0" w:color="auto"/>
              <w:right w:val="single" w:sz="4" w:space="0" w:color="auto"/>
            </w:tcBorders>
            <w:vAlign w:val="center"/>
          </w:tcPr>
          <w:p w14:paraId="476F5C6C"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1K1</w:t>
            </w:r>
          </w:p>
        </w:tc>
        <w:tc>
          <w:tcPr>
            <w:tcW w:w="178" w:type="pct"/>
            <w:tcBorders>
              <w:top w:val="single" w:sz="4" w:space="0" w:color="auto"/>
              <w:left w:val="nil"/>
              <w:bottom w:val="single" w:sz="4" w:space="0" w:color="auto"/>
              <w:right w:val="single" w:sz="4" w:space="0" w:color="auto"/>
            </w:tcBorders>
            <w:vAlign w:val="center"/>
          </w:tcPr>
          <w:p w14:paraId="163964D1"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1K2</w:t>
            </w:r>
          </w:p>
        </w:tc>
        <w:tc>
          <w:tcPr>
            <w:tcW w:w="172" w:type="pct"/>
            <w:tcBorders>
              <w:top w:val="single" w:sz="4" w:space="0" w:color="auto"/>
              <w:left w:val="nil"/>
              <w:bottom w:val="single" w:sz="4" w:space="0" w:color="auto"/>
              <w:right w:val="single" w:sz="4" w:space="0" w:color="auto"/>
            </w:tcBorders>
            <w:vAlign w:val="center"/>
          </w:tcPr>
          <w:p w14:paraId="32DD67A4"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1K3</w:t>
            </w:r>
          </w:p>
        </w:tc>
        <w:tc>
          <w:tcPr>
            <w:tcW w:w="172" w:type="pct"/>
            <w:tcBorders>
              <w:top w:val="single" w:sz="4" w:space="0" w:color="auto"/>
              <w:left w:val="nil"/>
              <w:bottom w:val="single" w:sz="4" w:space="0" w:color="auto"/>
              <w:right w:val="single" w:sz="4" w:space="0" w:color="auto"/>
            </w:tcBorders>
            <w:vAlign w:val="center"/>
          </w:tcPr>
          <w:p w14:paraId="72DDBD84"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2K1</w:t>
            </w:r>
          </w:p>
        </w:tc>
        <w:tc>
          <w:tcPr>
            <w:tcW w:w="172" w:type="pct"/>
            <w:tcBorders>
              <w:top w:val="single" w:sz="4" w:space="0" w:color="auto"/>
              <w:left w:val="nil"/>
              <w:bottom w:val="single" w:sz="4" w:space="0" w:color="auto"/>
              <w:right w:val="single" w:sz="4" w:space="0" w:color="auto"/>
            </w:tcBorders>
            <w:vAlign w:val="center"/>
          </w:tcPr>
          <w:p w14:paraId="3FBC60F9"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2K2</w:t>
            </w:r>
          </w:p>
        </w:tc>
        <w:tc>
          <w:tcPr>
            <w:tcW w:w="172" w:type="pct"/>
            <w:tcBorders>
              <w:top w:val="single" w:sz="4" w:space="0" w:color="auto"/>
              <w:left w:val="nil"/>
              <w:bottom w:val="single" w:sz="4" w:space="0" w:color="auto"/>
              <w:right w:val="single" w:sz="4" w:space="0" w:color="auto"/>
            </w:tcBorders>
            <w:vAlign w:val="center"/>
          </w:tcPr>
          <w:p w14:paraId="38E0F937"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2K3</w:t>
            </w:r>
          </w:p>
        </w:tc>
        <w:tc>
          <w:tcPr>
            <w:tcW w:w="172" w:type="pct"/>
            <w:tcBorders>
              <w:top w:val="single" w:sz="4" w:space="0" w:color="auto"/>
              <w:left w:val="nil"/>
              <w:bottom w:val="single" w:sz="4" w:space="0" w:color="auto"/>
              <w:right w:val="single" w:sz="4" w:space="0" w:color="auto"/>
            </w:tcBorders>
            <w:vAlign w:val="center"/>
          </w:tcPr>
          <w:p w14:paraId="29C574C5"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2K4</w:t>
            </w:r>
          </w:p>
        </w:tc>
        <w:tc>
          <w:tcPr>
            <w:tcW w:w="143" w:type="pct"/>
            <w:tcBorders>
              <w:top w:val="single" w:sz="4" w:space="0" w:color="auto"/>
              <w:left w:val="nil"/>
              <w:bottom w:val="single" w:sz="4" w:space="0" w:color="auto"/>
              <w:right w:val="single" w:sz="4" w:space="0" w:color="auto"/>
            </w:tcBorders>
            <w:vAlign w:val="center"/>
          </w:tcPr>
          <w:p w14:paraId="171D6F7A"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3</w:t>
            </w:r>
          </w:p>
        </w:tc>
        <w:tc>
          <w:tcPr>
            <w:tcW w:w="166" w:type="pct"/>
            <w:tcBorders>
              <w:top w:val="single" w:sz="4" w:space="0" w:color="auto"/>
              <w:left w:val="nil"/>
              <w:bottom w:val="single" w:sz="4" w:space="0" w:color="auto"/>
              <w:right w:val="single" w:sz="4" w:space="0" w:color="auto"/>
            </w:tcBorders>
            <w:vAlign w:val="center"/>
          </w:tcPr>
          <w:p w14:paraId="5F4A60DA"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4(1)</w:t>
            </w:r>
          </w:p>
        </w:tc>
        <w:tc>
          <w:tcPr>
            <w:tcW w:w="166" w:type="pct"/>
            <w:tcBorders>
              <w:top w:val="single" w:sz="4" w:space="0" w:color="auto"/>
              <w:left w:val="nil"/>
              <w:bottom w:val="single" w:sz="4" w:space="0" w:color="auto"/>
              <w:right w:val="single" w:sz="4" w:space="0" w:color="auto"/>
            </w:tcBorders>
            <w:vAlign w:val="center"/>
          </w:tcPr>
          <w:p w14:paraId="43727A9D"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4(2)</w:t>
            </w:r>
          </w:p>
        </w:tc>
        <w:tc>
          <w:tcPr>
            <w:tcW w:w="166" w:type="pct"/>
            <w:tcBorders>
              <w:top w:val="single" w:sz="4" w:space="0" w:color="auto"/>
              <w:left w:val="nil"/>
              <w:bottom w:val="single" w:sz="4" w:space="0" w:color="auto"/>
              <w:right w:val="single" w:sz="4" w:space="0" w:color="auto"/>
            </w:tcBorders>
            <w:vAlign w:val="center"/>
          </w:tcPr>
          <w:p w14:paraId="19D6B6B3"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5(1)</w:t>
            </w:r>
          </w:p>
        </w:tc>
        <w:tc>
          <w:tcPr>
            <w:tcW w:w="166" w:type="pct"/>
            <w:tcBorders>
              <w:top w:val="single" w:sz="4" w:space="0" w:color="auto"/>
              <w:left w:val="nil"/>
              <w:bottom w:val="single" w:sz="4" w:space="0" w:color="auto"/>
              <w:right w:val="single" w:sz="4" w:space="0" w:color="auto"/>
            </w:tcBorders>
            <w:vAlign w:val="center"/>
          </w:tcPr>
          <w:p w14:paraId="5D2BA673"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5(2)</w:t>
            </w:r>
          </w:p>
        </w:tc>
        <w:tc>
          <w:tcPr>
            <w:tcW w:w="166" w:type="pct"/>
            <w:tcBorders>
              <w:top w:val="single" w:sz="4" w:space="0" w:color="auto"/>
              <w:left w:val="nil"/>
              <w:bottom w:val="single" w:sz="4" w:space="0" w:color="auto"/>
              <w:right w:val="single" w:sz="4" w:space="0" w:color="auto"/>
            </w:tcBorders>
            <w:vAlign w:val="center"/>
          </w:tcPr>
          <w:p w14:paraId="6E9D772C"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6(1)</w:t>
            </w:r>
          </w:p>
        </w:tc>
        <w:tc>
          <w:tcPr>
            <w:tcW w:w="166" w:type="pct"/>
            <w:tcBorders>
              <w:top w:val="single" w:sz="4" w:space="0" w:color="auto"/>
              <w:left w:val="nil"/>
              <w:bottom w:val="single" w:sz="4" w:space="0" w:color="auto"/>
              <w:right w:val="single" w:sz="4" w:space="0" w:color="auto"/>
            </w:tcBorders>
            <w:vAlign w:val="center"/>
          </w:tcPr>
          <w:p w14:paraId="29F1B451"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6(2)</w:t>
            </w:r>
          </w:p>
        </w:tc>
        <w:tc>
          <w:tcPr>
            <w:tcW w:w="166" w:type="pct"/>
            <w:tcBorders>
              <w:top w:val="single" w:sz="4" w:space="0" w:color="auto"/>
              <w:left w:val="nil"/>
              <w:bottom w:val="single" w:sz="4" w:space="0" w:color="auto"/>
              <w:right w:val="single" w:sz="4" w:space="0" w:color="auto"/>
            </w:tcBorders>
            <w:vAlign w:val="center"/>
          </w:tcPr>
          <w:p w14:paraId="389F5F78"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7(1)</w:t>
            </w:r>
          </w:p>
        </w:tc>
        <w:tc>
          <w:tcPr>
            <w:tcW w:w="166" w:type="pct"/>
            <w:tcBorders>
              <w:top w:val="single" w:sz="4" w:space="0" w:color="auto"/>
              <w:left w:val="nil"/>
              <w:bottom w:val="single" w:sz="4" w:space="0" w:color="auto"/>
              <w:right w:val="single" w:sz="4" w:space="0" w:color="auto"/>
            </w:tcBorders>
            <w:vAlign w:val="center"/>
          </w:tcPr>
          <w:p w14:paraId="551E427A"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7(2)</w:t>
            </w:r>
          </w:p>
        </w:tc>
        <w:tc>
          <w:tcPr>
            <w:tcW w:w="145" w:type="pct"/>
            <w:tcBorders>
              <w:top w:val="single" w:sz="4" w:space="0" w:color="auto"/>
              <w:left w:val="nil"/>
              <w:bottom w:val="single" w:sz="4" w:space="0" w:color="auto"/>
              <w:right w:val="single" w:sz="4" w:space="0" w:color="auto"/>
            </w:tcBorders>
            <w:vAlign w:val="center"/>
          </w:tcPr>
          <w:p w14:paraId="04E931E4"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8</w:t>
            </w:r>
          </w:p>
        </w:tc>
        <w:tc>
          <w:tcPr>
            <w:tcW w:w="161" w:type="pct"/>
            <w:tcBorders>
              <w:top w:val="single" w:sz="4" w:space="0" w:color="auto"/>
              <w:left w:val="nil"/>
              <w:bottom w:val="single" w:sz="4" w:space="0" w:color="auto"/>
              <w:right w:val="single" w:sz="4" w:space="0" w:color="auto"/>
            </w:tcBorders>
            <w:vAlign w:val="center"/>
          </w:tcPr>
          <w:p w14:paraId="012BBD11"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9</w:t>
            </w:r>
          </w:p>
        </w:tc>
        <w:tc>
          <w:tcPr>
            <w:tcW w:w="166" w:type="pct"/>
            <w:tcBorders>
              <w:top w:val="single" w:sz="4" w:space="0" w:color="auto"/>
              <w:left w:val="nil"/>
              <w:bottom w:val="single" w:sz="4" w:space="0" w:color="auto"/>
              <w:right w:val="single" w:sz="4" w:space="0" w:color="auto"/>
            </w:tcBorders>
            <w:vAlign w:val="center"/>
          </w:tcPr>
          <w:p w14:paraId="0600E25D"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10</w:t>
            </w:r>
          </w:p>
        </w:tc>
        <w:tc>
          <w:tcPr>
            <w:tcW w:w="170" w:type="pct"/>
            <w:tcBorders>
              <w:top w:val="single" w:sz="4" w:space="0" w:color="auto"/>
              <w:left w:val="nil"/>
              <w:bottom w:val="single" w:sz="4" w:space="0" w:color="auto"/>
              <w:right w:val="single" w:sz="4" w:space="0" w:color="auto"/>
            </w:tcBorders>
            <w:vAlign w:val="center"/>
          </w:tcPr>
          <w:p w14:paraId="6AF8AB34" w14:textId="77777777"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sidRPr="00144B96">
              <w:rPr>
                <w:b/>
                <w:bCs/>
                <w:color w:val="000000"/>
                <w:sz w:val="16"/>
                <w:szCs w:val="16"/>
              </w:rPr>
              <w:t>11</w:t>
            </w:r>
          </w:p>
        </w:tc>
        <w:tc>
          <w:tcPr>
            <w:tcW w:w="167" w:type="pct"/>
            <w:tcBorders>
              <w:top w:val="single" w:sz="4" w:space="0" w:color="auto"/>
              <w:left w:val="nil"/>
              <w:bottom w:val="single" w:sz="4" w:space="0" w:color="auto"/>
              <w:right w:val="single" w:sz="4" w:space="0" w:color="auto"/>
            </w:tcBorders>
          </w:tcPr>
          <w:p w14:paraId="700AA7B7" w14:textId="029F5E78" w:rsidR="004851D0" w:rsidRPr="00144B96" w:rsidRDefault="004851D0" w:rsidP="00283E6C">
            <w:pPr>
              <w:widowControl w:val="0"/>
              <w:autoSpaceDE w:val="0"/>
              <w:autoSpaceDN w:val="0"/>
              <w:adjustRightInd w:val="0"/>
              <w:spacing w:before="13" w:line="65" w:lineRule="atLeast"/>
              <w:jc w:val="center"/>
              <w:rPr>
                <w:b/>
                <w:bCs/>
                <w:color w:val="000000"/>
                <w:sz w:val="16"/>
                <w:szCs w:val="16"/>
              </w:rPr>
            </w:pPr>
            <w:r>
              <w:rPr>
                <w:b/>
                <w:bCs/>
                <w:color w:val="000000"/>
                <w:sz w:val="16"/>
                <w:szCs w:val="16"/>
              </w:rPr>
              <w:t>12</w:t>
            </w:r>
          </w:p>
        </w:tc>
      </w:tr>
      <w:tr w:rsidR="004851D0" w:rsidRPr="00144B96" w14:paraId="4667F4C9" w14:textId="63D100E7" w:rsidTr="00681267">
        <w:trPr>
          <w:trHeight w:val="20"/>
          <w:tblHeader/>
        </w:trPr>
        <w:tc>
          <w:tcPr>
            <w:tcW w:w="1304" w:type="pct"/>
            <w:gridSpan w:val="3"/>
            <w:tcBorders>
              <w:top w:val="single" w:sz="4" w:space="0" w:color="auto"/>
              <w:left w:val="single" w:sz="4" w:space="0" w:color="auto"/>
              <w:bottom w:val="single" w:sz="4" w:space="0" w:color="auto"/>
              <w:right w:val="single" w:sz="4" w:space="0" w:color="auto"/>
            </w:tcBorders>
            <w:noWrap/>
            <w:vAlign w:val="center"/>
          </w:tcPr>
          <w:p w14:paraId="2C47FC16" w14:textId="77777777" w:rsidR="004851D0" w:rsidRPr="00144B96" w:rsidRDefault="004851D0" w:rsidP="00283E6C">
            <w:pPr>
              <w:jc w:val="center"/>
              <w:rPr>
                <w:b/>
                <w:bCs/>
                <w:color w:val="000000"/>
                <w:sz w:val="16"/>
                <w:szCs w:val="16"/>
              </w:rPr>
            </w:pPr>
            <w:r w:rsidRPr="00144B96">
              <w:rPr>
                <w:b/>
                <w:bCs/>
                <w:color w:val="000000"/>
                <w:sz w:val="16"/>
                <w:szCs w:val="16"/>
              </w:rPr>
              <w:t>Максимальный балл</w:t>
            </w:r>
          </w:p>
        </w:tc>
        <w:tc>
          <w:tcPr>
            <w:tcW w:w="374" w:type="pct"/>
            <w:tcBorders>
              <w:top w:val="nil"/>
              <w:left w:val="nil"/>
              <w:bottom w:val="single" w:sz="4" w:space="0" w:color="auto"/>
              <w:right w:val="single" w:sz="4" w:space="0" w:color="auto"/>
            </w:tcBorders>
            <w:vAlign w:val="center"/>
          </w:tcPr>
          <w:p w14:paraId="609EA278"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4</w:t>
            </w:r>
          </w:p>
        </w:tc>
        <w:tc>
          <w:tcPr>
            <w:tcW w:w="178" w:type="pct"/>
            <w:tcBorders>
              <w:top w:val="nil"/>
              <w:left w:val="nil"/>
              <w:bottom w:val="single" w:sz="4" w:space="0" w:color="auto"/>
              <w:right w:val="single" w:sz="4" w:space="0" w:color="auto"/>
            </w:tcBorders>
            <w:vAlign w:val="center"/>
          </w:tcPr>
          <w:p w14:paraId="40CBC490"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3</w:t>
            </w:r>
          </w:p>
        </w:tc>
        <w:tc>
          <w:tcPr>
            <w:tcW w:w="172" w:type="pct"/>
            <w:tcBorders>
              <w:top w:val="nil"/>
              <w:left w:val="nil"/>
              <w:bottom w:val="single" w:sz="4" w:space="0" w:color="auto"/>
              <w:right w:val="single" w:sz="4" w:space="0" w:color="auto"/>
            </w:tcBorders>
            <w:vAlign w:val="center"/>
          </w:tcPr>
          <w:p w14:paraId="6440A286"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2</w:t>
            </w:r>
          </w:p>
        </w:tc>
        <w:tc>
          <w:tcPr>
            <w:tcW w:w="172" w:type="pct"/>
            <w:tcBorders>
              <w:top w:val="nil"/>
              <w:left w:val="nil"/>
              <w:bottom w:val="single" w:sz="4" w:space="0" w:color="auto"/>
              <w:right w:val="single" w:sz="4" w:space="0" w:color="auto"/>
            </w:tcBorders>
            <w:vAlign w:val="center"/>
          </w:tcPr>
          <w:p w14:paraId="1EA7E332"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3</w:t>
            </w:r>
          </w:p>
        </w:tc>
        <w:tc>
          <w:tcPr>
            <w:tcW w:w="172" w:type="pct"/>
            <w:tcBorders>
              <w:top w:val="nil"/>
              <w:left w:val="nil"/>
              <w:bottom w:val="single" w:sz="4" w:space="0" w:color="auto"/>
              <w:right w:val="single" w:sz="4" w:space="0" w:color="auto"/>
            </w:tcBorders>
            <w:vAlign w:val="center"/>
          </w:tcPr>
          <w:p w14:paraId="29C3B9F3"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3</w:t>
            </w:r>
          </w:p>
        </w:tc>
        <w:tc>
          <w:tcPr>
            <w:tcW w:w="172" w:type="pct"/>
            <w:tcBorders>
              <w:top w:val="nil"/>
              <w:left w:val="nil"/>
              <w:bottom w:val="single" w:sz="4" w:space="0" w:color="auto"/>
              <w:right w:val="single" w:sz="4" w:space="0" w:color="auto"/>
            </w:tcBorders>
            <w:vAlign w:val="center"/>
          </w:tcPr>
          <w:p w14:paraId="54C16F60"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3</w:t>
            </w:r>
          </w:p>
        </w:tc>
        <w:tc>
          <w:tcPr>
            <w:tcW w:w="172" w:type="pct"/>
            <w:tcBorders>
              <w:top w:val="nil"/>
              <w:left w:val="nil"/>
              <w:bottom w:val="single" w:sz="4" w:space="0" w:color="auto"/>
              <w:right w:val="single" w:sz="4" w:space="0" w:color="auto"/>
            </w:tcBorders>
            <w:vAlign w:val="center"/>
          </w:tcPr>
          <w:p w14:paraId="1BDA9663"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3</w:t>
            </w:r>
          </w:p>
        </w:tc>
        <w:tc>
          <w:tcPr>
            <w:tcW w:w="143" w:type="pct"/>
            <w:tcBorders>
              <w:top w:val="nil"/>
              <w:left w:val="nil"/>
              <w:bottom w:val="single" w:sz="4" w:space="0" w:color="auto"/>
              <w:right w:val="single" w:sz="4" w:space="0" w:color="auto"/>
            </w:tcBorders>
            <w:vAlign w:val="center"/>
          </w:tcPr>
          <w:p w14:paraId="2BC805A5"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2</w:t>
            </w:r>
          </w:p>
        </w:tc>
        <w:tc>
          <w:tcPr>
            <w:tcW w:w="166" w:type="pct"/>
            <w:tcBorders>
              <w:top w:val="nil"/>
              <w:left w:val="nil"/>
              <w:bottom w:val="single" w:sz="4" w:space="0" w:color="auto"/>
              <w:right w:val="single" w:sz="4" w:space="0" w:color="auto"/>
            </w:tcBorders>
            <w:vAlign w:val="center"/>
          </w:tcPr>
          <w:p w14:paraId="338D4ED4"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3</w:t>
            </w:r>
          </w:p>
        </w:tc>
        <w:tc>
          <w:tcPr>
            <w:tcW w:w="166" w:type="pct"/>
            <w:tcBorders>
              <w:top w:val="nil"/>
              <w:left w:val="nil"/>
              <w:bottom w:val="single" w:sz="4" w:space="0" w:color="auto"/>
              <w:right w:val="single" w:sz="4" w:space="0" w:color="auto"/>
            </w:tcBorders>
            <w:vAlign w:val="center"/>
          </w:tcPr>
          <w:p w14:paraId="4F15E438"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2</w:t>
            </w:r>
          </w:p>
        </w:tc>
        <w:tc>
          <w:tcPr>
            <w:tcW w:w="166" w:type="pct"/>
            <w:tcBorders>
              <w:top w:val="nil"/>
              <w:left w:val="nil"/>
              <w:bottom w:val="single" w:sz="4" w:space="0" w:color="auto"/>
              <w:right w:val="single" w:sz="4" w:space="0" w:color="auto"/>
            </w:tcBorders>
            <w:vAlign w:val="center"/>
          </w:tcPr>
          <w:p w14:paraId="15E123F2"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2</w:t>
            </w:r>
          </w:p>
        </w:tc>
        <w:tc>
          <w:tcPr>
            <w:tcW w:w="166" w:type="pct"/>
            <w:tcBorders>
              <w:top w:val="nil"/>
              <w:left w:val="nil"/>
              <w:bottom w:val="single" w:sz="4" w:space="0" w:color="auto"/>
              <w:right w:val="single" w:sz="4" w:space="0" w:color="auto"/>
            </w:tcBorders>
            <w:vAlign w:val="center"/>
          </w:tcPr>
          <w:p w14:paraId="792CA818"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2</w:t>
            </w:r>
          </w:p>
        </w:tc>
        <w:tc>
          <w:tcPr>
            <w:tcW w:w="166" w:type="pct"/>
            <w:tcBorders>
              <w:top w:val="nil"/>
              <w:left w:val="nil"/>
              <w:bottom w:val="single" w:sz="4" w:space="0" w:color="auto"/>
              <w:right w:val="single" w:sz="4" w:space="0" w:color="auto"/>
            </w:tcBorders>
            <w:vAlign w:val="center"/>
          </w:tcPr>
          <w:p w14:paraId="41398EDD"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2</w:t>
            </w:r>
          </w:p>
        </w:tc>
        <w:tc>
          <w:tcPr>
            <w:tcW w:w="166" w:type="pct"/>
            <w:tcBorders>
              <w:top w:val="nil"/>
              <w:left w:val="nil"/>
              <w:bottom w:val="single" w:sz="4" w:space="0" w:color="auto"/>
              <w:right w:val="single" w:sz="4" w:space="0" w:color="auto"/>
            </w:tcBorders>
            <w:vAlign w:val="center"/>
          </w:tcPr>
          <w:p w14:paraId="582A8EB9"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1</w:t>
            </w:r>
          </w:p>
        </w:tc>
        <w:tc>
          <w:tcPr>
            <w:tcW w:w="166" w:type="pct"/>
            <w:tcBorders>
              <w:top w:val="nil"/>
              <w:left w:val="nil"/>
              <w:bottom w:val="single" w:sz="4" w:space="0" w:color="auto"/>
              <w:right w:val="single" w:sz="4" w:space="0" w:color="auto"/>
            </w:tcBorders>
            <w:vAlign w:val="center"/>
          </w:tcPr>
          <w:p w14:paraId="73B23242"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2</w:t>
            </w:r>
          </w:p>
        </w:tc>
        <w:tc>
          <w:tcPr>
            <w:tcW w:w="166" w:type="pct"/>
            <w:tcBorders>
              <w:top w:val="nil"/>
              <w:left w:val="nil"/>
              <w:bottom w:val="single" w:sz="4" w:space="0" w:color="auto"/>
              <w:right w:val="single" w:sz="4" w:space="0" w:color="auto"/>
            </w:tcBorders>
            <w:vAlign w:val="center"/>
          </w:tcPr>
          <w:p w14:paraId="163F1321"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1</w:t>
            </w:r>
          </w:p>
        </w:tc>
        <w:tc>
          <w:tcPr>
            <w:tcW w:w="145" w:type="pct"/>
            <w:tcBorders>
              <w:top w:val="nil"/>
              <w:left w:val="nil"/>
              <w:bottom w:val="single" w:sz="4" w:space="0" w:color="auto"/>
              <w:right w:val="single" w:sz="4" w:space="0" w:color="auto"/>
            </w:tcBorders>
            <w:vAlign w:val="center"/>
          </w:tcPr>
          <w:p w14:paraId="0CCD83ED"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2</w:t>
            </w:r>
          </w:p>
        </w:tc>
        <w:tc>
          <w:tcPr>
            <w:tcW w:w="161" w:type="pct"/>
            <w:tcBorders>
              <w:top w:val="nil"/>
              <w:left w:val="nil"/>
              <w:bottom w:val="single" w:sz="4" w:space="0" w:color="auto"/>
              <w:right w:val="single" w:sz="4" w:space="0" w:color="auto"/>
            </w:tcBorders>
            <w:vAlign w:val="center"/>
          </w:tcPr>
          <w:p w14:paraId="434AD1A5"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2</w:t>
            </w:r>
          </w:p>
        </w:tc>
        <w:tc>
          <w:tcPr>
            <w:tcW w:w="166" w:type="pct"/>
            <w:tcBorders>
              <w:top w:val="nil"/>
              <w:left w:val="nil"/>
              <w:bottom w:val="single" w:sz="4" w:space="0" w:color="auto"/>
              <w:right w:val="single" w:sz="4" w:space="0" w:color="auto"/>
            </w:tcBorders>
            <w:vAlign w:val="center"/>
          </w:tcPr>
          <w:p w14:paraId="285989C6"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1</w:t>
            </w:r>
          </w:p>
        </w:tc>
        <w:tc>
          <w:tcPr>
            <w:tcW w:w="170" w:type="pct"/>
            <w:tcBorders>
              <w:top w:val="single" w:sz="4" w:space="0" w:color="auto"/>
              <w:left w:val="nil"/>
              <w:bottom w:val="single" w:sz="4" w:space="0" w:color="auto"/>
              <w:right w:val="single" w:sz="4" w:space="0" w:color="auto"/>
            </w:tcBorders>
            <w:vAlign w:val="center"/>
          </w:tcPr>
          <w:p w14:paraId="0E073AD0" w14:textId="77777777"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sidRPr="00144B96">
              <w:rPr>
                <w:b/>
                <w:bCs/>
                <w:color w:val="000000"/>
                <w:sz w:val="16"/>
                <w:szCs w:val="16"/>
              </w:rPr>
              <w:t>1</w:t>
            </w:r>
          </w:p>
        </w:tc>
        <w:tc>
          <w:tcPr>
            <w:tcW w:w="167" w:type="pct"/>
            <w:tcBorders>
              <w:top w:val="single" w:sz="4" w:space="0" w:color="auto"/>
              <w:left w:val="nil"/>
              <w:bottom w:val="single" w:sz="4" w:space="0" w:color="auto"/>
              <w:right w:val="single" w:sz="4" w:space="0" w:color="auto"/>
            </w:tcBorders>
          </w:tcPr>
          <w:p w14:paraId="641C8DA2" w14:textId="36F7E481" w:rsidR="004851D0" w:rsidRPr="00144B96" w:rsidRDefault="004851D0" w:rsidP="00283E6C">
            <w:pPr>
              <w:widowControl w:val="0"/>
              <w:autoSpaceDE w:val="0"/>
              <w:autoSpaceDN w:val="0"/>
              <w:adjustRightInd w:val="0"/>
              <w:spacing w:before="13" w:line="104" w:lineRule="atLeast"/>
              <w:ind w:left="15"/>
              <w:jc w:val="center"/>
              <w:rPr>
                <w:b/>
                <w:bCs/>
                <w:color w:val="000000"/>
                <w:sz w:val="16"/>
                <w:szCs w:val="16"/>
              </w:rPr>
            </w:pPr>
            <w:r>
              <w:rPr>
                <w:b/>
                <w:bCs/>
                <w:color w:val="000000"/>
                <w:sz w:val="16"/>
                <w:szCs w:val="16"/>
              </w:rPr>
              <w:t>1</w:t>
            </w:r>
          </w:p>
        </w:tc>
      </w:tr>
      <w:tr w:rsidR="004851D0" w:rsidRPr="00144B96" w14:paraId="4FDE21D9" w14:textId="36727963" w:rsidTr="00681267">
        <w:trPr>
          <w:trHeight w:val="20"/>
          <w:tblHeader/>
        </w:trPr>
        <w:tc>
          <w:tcPr>
            <w:tcW w:w="136" w:type="pct"/>
            <w:tcBorders>
              <w:top w:val="single" w:sz="4" w:space="0" w:color="auto"/>
              <w:left w:val="single" w:sz="4" w:space="0" w:color="auto"/>
              <w:bottom w:val="single" w:sz="4" w:space="0" w:color="auto"/>
              <w:right w:val="single" w:sz="4" w:space="0" w:color="auto"/>
            </w:tcBorders>
            <w:noWrap/>
            <w:vAlign w:val="center"/>
          </w:tcPr>
          <w:p w14:paraId="5194C590" w14:textId="55B6BB2E" w:rsidR="004851D0" w:rsidRPr="00144B96" w:rsidRDefault="004851D0" w:rsidP="00283E6C">
            <w:pPr>
              <w:jc w:val="center"/>
              <w:rPr>
                <w:b/>
                <w:bCs/>
                <w:color w:val="000000"/>
                <w:sz w:val="16"/>
                <w:szCs w:val="16"/>
              </w:rPr>
            </w:pPr>
            <w:r w:rsidRPr="00144B96">
              <w:rPr>
                <w:b/>
                <w:bCs/>
                <w:color w:val="000000"/>
                <w:sz w:val="16"/>
                <w:szCs w:val="16"/>
              </w:rPr>
              <w:t>№</w:t>
            </w:r>
          </w:p>
        </w:tc>
        <w:tc>
          <w:tcPr>
            <w:tcW w:w="867" w:type="pct"/>
            <w:tcBorders>
              <w:top w:val="single" w:sz="4" w:space="0" w:color="auto"/>
              <w:left w:val="single" w:sz="4" w:space="0" w:color="auto"/>
              <w:bottom w:val="single" w:sz="4" w:space="0" w:color="auto"/>
              <w:right w:val="single" w:sz="4" w:space="0" w:color="auto"/>
            </w:tcBorders>
            <w:vAlign w:val="center"/>
          </w:tcPr>
          <w:p w14:paraId="536C0778" w14:textId="5B48618C" w:rsidR="004851D0" w:rsidRPr="00144B96" w:rsidRDefault="004851D0" w:rsidP="00283E6C">
            <w:pPr>
              <w:jc w:val="center"/>
              <w:rPr>
                <w:b/>
                <w:bCs/>
                <w:color w:val="000000"/>
                <w:sz w:val="16"/>
                <w:szCs w:val="16"/>
              </w:rPr>
            </w:pPr>
            <w:r w:rsidRPr="00144B96">
              <w:rPr>
                <w:b/>
                <w:bCs/>
                <w:color w:val="000000"/>
                <w:sz w:val="16"/>
                <w:szCs w:val="16"/>
              </w:rPr>
              <w:t>ОО</w:t>
            </w:r>
          </w:p>
        </w:tc>
        <w:tc>
          <w:tcPr>
            <w:tcW w:w="301" w:type="pct"/>
            <w:tcBorders>
              <w:top w:val="single" w:sz="4" w:space="0" w:color="auto"/>
              <w:left w:val="single" w:sz="4" w:space="0" w:color="auto"/>
              <w:bottom w:val="single" w:sz="4" w:space="0" w:color="auto"/>
              <w:right w:val="single" w:sz="4" w:space="0" w:color="auto"/>
            </w:tcBorders>
            <w:vAlign w:val="center"/>
          </w:tcPr>
          <w:p w14:paraId="1EBD1B50" w14:textId="3CB3B271" w:rsidR="004851D0" w:rsidRPr="00144B96" w:rsidRDefault="004851D0" w:rsidP="00283E6C">
            <w:pPr>
              <w:jc w:val="center"/>
              <w:rPr>
                <w:b/>
                <w:bCs/>
                <w:color w:val="000000"/>
                <w:sz w:val="16"/>
                <w:szCs w:val="16"/>
              </w:rPr>
            </w:pPr>
            <w:r w:rsidRPr="00144B96">
              <w:rPr>
                <w:b/>
                <w:bCs/>
                <w:color w:val="000000"/>
                <w:sz w:val="16"/>
                <w:szCs w:val="16"/>
              </w:rPr>
              <w:t xml:space="preserve">Кол-во </w:t>
            </w:r>
            <w:proofErr w:type="spellStart"/>
            <w:r w:rsidRPr="00144B96">
              <w:rPr>
                <w:b/>
                <w:bCs/>
                <w:color w:val="000000"/>
                <w:sz w:val="16"/>
                <w:szCs w:val="16"/>
              </w:rPr>
              <w:t>уч</w:t>
            </w:r>
            <w:proofErr w:type="spellEnd"/>
            <w:r w:rsidRPr="00144B96">
              <w:rPr>
                <w:b/>
                <w:bCs/>
                <w:color w:val="000000"/>
                <w:sz w:val="16"/>
                <w:szCs w:val="16"/>
              </w:rPr>
              <w:t>-ков</w:t>
            </w:r>
          </w:p>
        </w:tc>
        <w:tc>
          <w:tcPr>
            <w:tcW w:w="3696" w:type="pct"/>
            <w:gridSpan w:val="21"/>
            <w:tcBorders>
              <w:top w:val="nil"/>
              <w:left w:val="nil"/>
              <w:bottom w:val="single" w:sz="4" w:space="0" w:color="auto"/>
              <w:right w:val="single" w:sz="4" w:space="0" w:color="auto"/>
            </w:tcBorders>
            <w:vAlign w:val="center"/>
          </w:tcPr>
          <w:p w14:paraId="60A79644" w14:textId="5C4F73A5" w:rsidR="004851D0" w:rsidRDefault="004851D0" w:rsidP="00283E6C">
            <w:pPr>
              <w:widowControl w:val="0"/>
              <w:autoSpaceDE w:val="0"/>
              <w:autoSpaceDN w:val="0"/>
              <w:adjustRightInd w:val="0"/>
              <w:spacing w:before="13" w:line="104" w:lineRule="atLeast"/>
              <w:ind w:left="15"/>
              <w:jc w:val="center"/>
              <w:rPr>
                <w:b/>
                <w:bCs/>
                <w:color w:val="000000"/>
                <w:sz w:val="16"/>
                <w:szCs w:val="16"/>
              </w:rPr>
            </w:pPr>
            <w:r>
              <w:rPr>
                <w:b/>
                <w:bCs/>
                <w:color w:val="000000"/>
                <w:sz w:val="16"/>
                <w:szCs w:val="16"/>
              </w:rPr>
              <w:t>Выполнение заданий в % (от числа участников)</w:t>
            </w:r>
          </w:p>
        </w:tc>
      </w:tr>
      <w:tr w:rsidR="00681267" w:rsidRPr="008B42E4" w14:paraId="2E8EF82D" w14:textId="183C9D9A" w:rsidTr="00681267">
        <w:trPr>
          <w:trHeight w:val="283"/>
        </w:trPr>
        <w:tc>
          <w:tcPr>
            <w:tcW w:w="136" w:type="pct"/>
            <w:tcBorders>
              <w:top w:val="nil"/>
              <w:left w:val="single" w:sz="4" w:space="0" w:color="auto"/>
              <w:bottom w:val="single" w:sz="4" w:space="0" w:color="auto"/>
              <w:right w:val="single" w:sz="4" w:space="0" w:color="auto"/>
            </w:tcBorders>
            <w:noWrap/>
            <w:vAlign w:val="center"/>
          </w:tcPr>
          <w:p w14:paraId="189E0DBB" w14:textId="77777777" w:rsidR="00681267" w:rsidRPr="008B42E4" w:rsidRDefault="00681267" w:rsidP="00681267">
            <w:pPr>
              <w:jc w:val="center"/>
              <w:rPr>
                <w:color w:val="000000"/>
                <w:sz w:val="18"/>
                <w:szCs w:val="18"/>
              </w:rPr>
            </w:pPr>
            <w:r w:rsidRPr="008B42E4">
              <w:rPr>
                <w:color w:val="000000"/>
                <w:sz w:val="18"/>
                <w:szCs w:val="18"/>
              </w:rPr>
              <w:t>1</w:t>
            </w:r>
          </w:p>
        </w:tc>
        <w:tc>
          <w:tcPr>
            <w:tcW w:w="867" w:type="pct"/>
            <w:tcBorders>
              <w:top w:val="nil"/>
              <w:left w:val="nil"/>
              <w:bottom w:val="single" w:sz="4" w:space="0" w:color="auto"/>
              <w:right w:val="single" w:sz="4" w:space="0" w:color="auto"/>
            </w:tcBorders>
            <w:vAlign w:val="center"/>
          </w:tcPr>
          <w:p w14:paraId="02816FCA" w14:textId="71668C95" w:rsidR="00681267" w:rsidRPr="008B42E4" w:rsidRDefault="00681267" w:rsidP="00681267">
            <w:pPr>
              <w:rPr>
                <w:color w:val="000000"/>
                <w:sz w:val="18"/>
                <w:szCs w:val="18"/>
              </w:rPr>
            </w:pPr>
            <w:r w:rsidRPr="001F2898">
              <w:rPr>
                <w:color w:val="000000"/>
                <w:sz w:val="16"/>
                <w:szCs w:val="16"/>
              </w:rPr>
              <w:t xml:space="preserve">МБОУ " Глинищевская СОШ" </w:t>
            </w:r>
          </w:p>
        </w:tc>
        <w:tc>
          <w:tcPr>
            <w:tcW w:w="301" w:type="pct"/>
            <w:tcBorders>
              <w:top w:val="nil"/>
              <w:left w:val="nil"/>
              <w:bottom w:val="single" w:sz="4" w:space="0" w:color="auto"/>
              <w:right w:val="single" w:sz="4" w:space="0" w:color="auto"/>
            </w:tcBorders>
            <w:vAlign w:val="center"/>
          </w:tcPr>
          <w:p w14:paraId="3AAA5C58" w14:textId="062C1DAE" w:rsidR="00681267" w:rsidRPr="008B42E4" w:rsidRDefault="00681267" w:rsidP="00681267">
            <w:pPr>
              <w:jc w:val="center"/>
              <w:rPr>
                <w:color w:val="000000"/>
                <w:sz w:val="18"/>
                <w:szCs w:val="18"/>
              </w:rPr>
            </w:pPr>
            <w:r w:rsidRPr="001146B6">
              <w:rPr>
                <w:color w:val="000000"/>
                <w:sz w:val="18"/>
                <w:szCs w:val="18"/>
              </w:rPr>
              <w:t>27</w:t>
            </w:r>
          </w:p>
        </w:tc>
        <w:tc>
          <w:tcPr>
            <w:tcW w:w="374" w:type="pct"/>
            <w:tcBorders>
              <w:top w:val="single" w:sz="4" w:space="0" w:color="auto"/>
              <w:left w:val="nil"/>
              <w:bottom w:val="single" w:sz="4" w:space="0" w:color="auto"/>
              <w:right w:val="single" w:sz="4" w:space="0" w:color="auto"/>
            </w:tcBorders>
            <w:vAlign w:val="center"/>
          </w:tcPr>
          <w:p w14:paraId="34A56C25" w14:textId="657B3EE7" w:rsidR="00681267" w:rsidRPr="008B42E4" w:rsidRDefault="00681267" w:rsidP="00681267">
            <w:pPr>
              <w:jc w:val="center"/>
              <w:rPr>
                <w:color w:val="000000"/>
                <w:sz w:val="18"/>
                <w:szCs w:val="18"/>
              </w:rPr>
            </w:pPr>
            <w:r w:rsidRPr="001146B6">
              <w:rPr>
                <w:color w:val="000000"/>
                <w:sz w:val="18"/>
                <w:szCs w:val="18"/>
              </w:rPr>
              <w:t>61</w:t>
            </w:r>
          </w:p>
        </w:tc>
        <w:tc>
          <w:tcPr>
            <w:tcW w:w="178" w:type="pct"/>
            <w:tcBorders>
              <w:top w:val="single" w:sz="4" w:space="0" w:color="auto"/>
              <w:left w:val="nil"/>
              <w:bottom w:val="single" w:sz="4" w:space="0" w:color="auto"/>
              <w:right w:val="single" w:sz="4" w:space="0" w:color="auto"/>
            </w:tcBorders>
            <w:vAlign w:val="center"/>
          </w:tcPr>
          <w:p w14:paraId="49329F8F" w14:textId="44290194" w:rsidR="00681267" w:rsidRPr="008B42E4" w:rsidRDefault="00681267" w:rsidP="00681267">
            <w:pPr>
              <w:jc w:val="center"/>
              <w:rPr>
                <w:color w:val="000000"/>
                <w:sz w:val="18"/>
                <w:szCs w:val="18"/>
              </w:rPr>
            </w:pPr>
            <w:r w:rsidRPr="001146B6">
              <w:rPr>
                <w:color w:val="000000"/>
                <w:sz w:val="18"/>
                <w:szCs w:val="18"/>
              </w:rPr>
              <w:t>59</w:t>
            </w:r>
          </w:p>
        </w:tc>
        <w:tc>
          <w:tcPr>
            <w:tcW w:w="172" w:type="pct"/>
            <w:tcBorders>
              <w:top w:val="single" w:sz="4" w:space="0" w:color="auto"/>
              <w:left w:val="nil"/>
              <w:bottom w:val="single" w:sz="4" w:space="0" w:color="auto"/>
              <w:right w:val="single" w:sz="4" w:space="0" w:color="auto"/>
            </w:tcBorders>
            <w:vAlign w:val="center"/>
          </w:tcPr>
          <w:p w14:paraId="361FFBCE" w14:textId="742E668D"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single" w:sz="4" w:space="0" w:color="auto"/>
              <w:left w:val="nil"/>
              <w:bottom w:val="single" w:sz="4" w:space="0" w:color="auto"/>
              <w:right w:val="single" w:sz="4" w:space="0" w:color="auto"/>
            </w:tcBorders>
            <w:vAlign w:val="center"/>
          </w:tcPr>
          <w:p w14:paraId="040BD2EC" w14:textId="33211C9E" w:rsidR="00681267" w:rsidRPr="008B42E4" w:rsidRDefault="00681267" w:rsidP="00681267">
            <w:pPr>
              <w:jc w:val="center"/>
              <w:rPr>
                <w:color w:val="000000"/>
                <w:sz w:val="18"/>
                <w:szCs w:val="18"/>
              </w:rPr>
            </w:pPr>
            <w:r w:rsidRPr="001146B6">
              <w:rPr>
                <w:color w:val="000000"/>
                <w:sz w:val="18"/>
                <w:szCs w:val="18"/>
              </w:rPr>
              <w:t>53</w:t>
            </w:r>
          </w:p>
        </w:tc>
        <w:tc>
          <w:tcPr>
            <w:tcW w:w="172" w:type="pct"/>
            <w:tcBorders>
              <w:top w:val="single" w:sz="4" w:space="0" w:color="auto"/>
              <w:left w:val="nil"/>
              <w:bottom w:val="single" w:sz="4" w:space="0" w:color="auto"/>
              <w:right w:val="single" w:sz="4" w:space="0" w:color="auto"/>
            </w:tcBorders>
            <w:vAlign w:val="center"/>
          </w:tcPr>
          <w:p w14:paraId="54A76D58" w14:textId="1853BABC" w:rsidR="00681267" w:rsidRPr="008B42E4" w:rsidRDefault="00681267" w:rsidP="00681267">
            <w:pPr>
              <w:jc w:val="center"/>
              <w:rPr>
                <w:color w:val="000000"/>
                <w:sz w:val="18"/>
                <w:szCs w:val="18"/>
              </w:rPr>
            </w:pPr>
            <w:r w:rsidRPr="001146B6">
              <w:rPr>
                <w:color w:val="000000"/>
                <w:sz w:val="18"/>
                <w:szCs w:val="18"/>
              </w:rPr>
              <w:t>98</w:t>
            </w:r>
          </w:p>
        </w:tc>
        <w:tc>
          <w:tcPr>
            <w:tcW w:w="172" w:type="pct"/>
            <w:tcBorders>
              <w:top w:val="single" w:sz="4" w:space="0" w:color="auto"/>
              <w:left w:val="nil"/>
              <w:bottom w:val="single" w:sz="4" w:space="0" w:color="auto"/>
              <w:right w:val="single" w:sz="4" w:space="0" w:color="auto"/>
            </w:tcBorders>
            <w:vAlign w:val="center"/>
          </w:tcPr>
          <w:p w14:paraId="361A98FE" w14:textId="5F2F6FE6" w:rsidR="00681267" w:rsidRPr="008B42E4" w:rsidRDefault="00681267" w:rsidP="00681267">
            <w:pPr>
              <w:jc w:val="center"/>
              <w:rPr>
                <w:color w:val="000000"/>
                <w:sz w:val="18"/>
                <w:szCs w:val="18"/>
              </w:rPr>
            </w:pPr>
            <w:r w:rsidRPr="001146B6">
              <w:rPr>
                <w:color w:val="000000"/>
                <w:sz w:val="18"/>
                <w:szCs w:val="18"/>
              </w:rPr>
              <w:t>58</w:t>
            </w:r>
          </w:p>
        </w:tc>
        <w:tc>
          <w:tcPr>
            <w:tcW w:w="172" w:type="pct"/>
            <w:tcBorders>
              <w:top w:val="single" w:sz="4" w:space="0" w:color="auto"/>
              <w:left w:val="nil"/>
              <w:bottom w:val="single" w:sz="4" w:space="0" w:color="auto"/>
              <w:right w:val="single" w:sz="4" w:space="0" w:color="auto"/>
            </w:tcBorders>
            <w:vAlign w:val="center"/>
          </w:tcPr>
          <w:p w14:paraId="356C21D0" w14:textId="39E4ADD6" w:rsidR="00681267" w:rsidRPr="008B42E4" w:rsidRDefault="00681267" w:rsidP="00681267">
            <w:pPr>
              <w:jc w:val="center"/>
              <w:rPr>
                <w:color w:val="000000"/>
                <w:sz w:val="18"/>
                <w:szCs w:val="18"/>
              </w:rPr>
            </w:pPr>
            <w:r w:rsidRPr="001146B6">
              <w:rPr>
                <w:color w:val="000000"/>
                <w:sz w:val="18"/>
                <w:szCs w:val="18"/>
              </w:rPr>
              <w:t>67</w:t>
            </w:r>
          </w:p>
        </w:tc>
        <w:tc>
          <w:tcPr>
            <w:tcW w:w="143" w:type="pct"/>
            <w:tcBorders>
              <w:top w:val="single" w:sz="4" w:space="0" w:color="auto"/>
              <w:left w:val="nil"/>
              <w:bottom w:val="single" w:sz="4" w:space="0" w:color="auto"/>
              <w:right w:val="single" w:sz="4" w:space="0" w:color="auto"/>
            </w:tcBorders>
            <w:vAlign w:val="center"/>
          </w:tcPr>
          <w:p w14:paraId="105A04BA" w14:textId="14EDB812" w:rsidR="00681267" w:rsidRPr="008B42E4" w:rsidRDefault="00681267" w:rsidP="00681267">
            <w:pPr>
              <w:jc w:val="center"/>
              <w:rPr>
                <w:color w:val="000000"/>
                <w:sz w:val="18"/>
                <w:szCs w:val="18"/>
              </w:rPr>
            </w:pPr>
            <w:r w:rsidRPr="001146B6">
              <w:rPr>
                <w:color w:val="000000"/>
                <w:sz w:val="18"/>
                <w:szCs w:val="18"/>
              </w:rPr>
              <w:t>76</w:t>
            </w:r>
          </w:p>
        </w:tc>
        <w:tc>
          <w:tcPr>
            <w:tcW w:w="166" w:type="pct"/>
            <w:tcBorders>
              <w:top w:val="single" w:sz="4" w:space="0" w:color="auto"/>
              <w:left w:val="nil"/>
              <w:bottom w:val="single" w:sz="4" w:space="0" w:color="auto"/>
              <w:right w:val="single" w:sz="4" w:space="0" w:color="auto"/>
            </w:tcBorders>
            <w:vAlign w:val="center"/>
          </w:tcPr>
          <w:p w14:paraId="68741714" w14:textId="7EBB4F65"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single" w:sz="4" w:space="0" w:color="auto"/>
              <w:left w:val="nil"/>
              <w:bottom w:val="single" w:sz="4" w:space="0" w:color="auto"/>
              <w:right w:val="single" w:sz="4" w:space="0" w:color="auto"/>
            </w:tcBorders>
            <w:vAlign w:val="center"/>
          </w:tcPr>
          <w:p w14:paraId="48A64D5B" w14:textId="72E1D31E" w:rsidR="00681267" w:rsidRPr="008B42E4" w:rsidRDefault="00681267" w:rsidP="00681267">
            <w:pPr>
              <w:jc w:val="center"/>
              <w:rPr>
                <w:color w:val="000000"/>
                <w:sz w:val="18"/>
                <w:szCs w:val="18"/>
              </w:rPr>
            </w:pPr>
            <w:r w:rsidRPr="001146B6">
              <w:rPr>
                <w:color w:val="000000"/>
                <w:sz w:val="18"/>
                <w:szCs w:val="18"/>
              </w:rPr>
              <w:t>72</w:t>
            </w:r>
          </w:p>
        </w:tc>
        <w:tc>
          <w:tcPr>
            <w:tcW w:w="166" w:type="pct"/>
            <w:tcBorders>
              <w:top w:val="single" w:sz="4" w:space="0" w:color="auto"/>
              <w:left w:val="nil"/>
              <w:bottom w:val="single" w:sz="4" w:space="0" w:color="auto"/>
              <w:right w:val="single" w:sz="4" w:space="0" w:color="auto"/>
            </w:tcBorders>
            <w:vAlign w:val="center"/>
          </w:tcPr>
          <w:p w14:paraId="2EF275E6" w14:textId="5C6D28CC" w:rsidR="00681267" w:rsidRPr="008B42E4" w:rsidRDefault="00681267" w:rsidP="00681267">
            <w:pPr>
              <w:jc w:val="center"/>
              <w:rPr>
                <w:color w:val="000000"/>
                <w:sz w:val="18"/>
                <w:szCs w:val="18"/>
              </w:rPr>
            </w:pPr>
            <w:r w:rsidRPr="001146B6">
              <w:rPr>
                <w:color w:val="000000"/>
                <w:sz w:val="18"/>
                <w:szCs w:val="18"/>
              </w:rPr>
              <w:t>63</w:t>
            </w:r>
          </w:p>
        </w:tc>
        <w:tc>
          <w:tcPr>
            <w:tcW w:w="166" w:type="pct"/>
            <w:tcBorders>
              <w:top w:val="single" w:sz="4" w:space="0" w:color="auto"/>
              <w:left w:val="nil"/>
              <w:bottom w:val="single" w:sz="4" w:space="0" w:color="auto"/>
              <w:right w:val="single" w:sz="4" w:space="0" w:color="auto"/>
            </w:tcBorders>
            <w:vAlign w:val="center"/>
          </w:tcPr>
          <w:p w14:paraId="26A1CA3A" w14:textId="62C30089"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single" w:sz="4" w:space="0" w:color="auto"/>
              <w:left w:val="nil"/>
              <w:bottom w:val="single" w:sz="4" w:space="0" w:color="auto"/>
              <w:right w:val="single" w:sz="4" w:space="0" w:color="auto"/>
            </w:tcBorders>
            <w:vAlign w:val="center"/>
          </w:tcPr>
          <w:p w14:paraId="27D7EC76" w14:textId="6DF86D38" w:rsidR="00681267" w:rsidRPr="008B42E4" w:rsidRDefault="00681267" w:rsidP="00681267">
            <w:pPr>
              <w:jc w:val="center"/>
              <w:rPr>
                <w:color w:val="000000"/>
                <w:sz w:val="18"/>
                <w:szCs w:val="18"/>
              </w:rPr>
            </w:pPr>
            <w:r w:rsidRPr="001146B6">
              <w:rPr>
                <w:color w:val="000000"/>
                <w:sz w:val="18"/>
                <w:szCs w:val="18"/>
              </w:rPr>
              <w:t>72</w:t>
            </w:r>
          </w:p>
        </w:tc>
        <w:tc>
          <w:tcPr>
            <w:tcW w:w="166" w:type="pct"/>
            <w:tcBorders>
              <w:top w:val="single" w:sz="4" w:space="0" w:color="auto"/>
              <w:left w:val="nil"/>
              <w:bottom w:val="single" w:sz="4" w:space="0" w:color="auto"/>
              <w:right w:val="single" w:sz="4" w:space="0" w:color="auto"/>
            </w:tcBorders>
            <w:vAlign w:val="center"/>
          </w:tcPr>
          <w:p w14:paraId="21973918" w14:textId="6E82FB4C" w:rsidR="00681267" w:rsidRPr="008B42E4" w:rsidRDefault="00681267" w:rsidP="00681267">
            <w:pPr>
              <w:jc w:val="center"/>
              <w:rPr>
                <w:color w:val="000000"/>
                <w:sz w:val="18"/>
                <w:szCs w:val="18"/>
              </w:rPr>
            </w:pPr>
            <w:r w:rsidRPr="001146B6">
              <w:rPr>
                <w:color w:val="000000"/>
                <w:sz w:val="18"/>
                <w:szCs w:val="18"/>
              </w:rPr>
              <w:t>59</w:t>
            </w:r>
          </w:p>
        </w:tc>
        <w:tc>
          <w:tcPr>
            <w:tcW w:w="166" w:type="pct"/>
            <w:tcBorders>
              <w:top w:val="single" w:sz="4" w:space="0" w:color="auto"/>
              <w:left w:val="nil"/>
              <w:bottom w:val="single" w:sz="4" w:space="0" w:color="auto"/>
              <w:right w:val="single" w:sz="4" w:space="0" w:color="auto"/>
            </w:tcBorders>
            <w:vAlign w:val="center"/>
          </w:tcPr>
          <w:p w14:paraId="41761979" w14:textId="31EF797D" w:rsidR="00681267" w:rsidRPr="008B42E4" w:rsidRDefault="00681267" w:rsidP="00681267">
            <w:pPr>
              <w:jc w:val="center"/>
              <w:rPr>
                <w:color w:val="000000"/>
                <w:sz w:val="18"/>
                <w:szCs w:val="18"/>
              </w:rPr>
            </w:pPr>
            <w:r w:rsidRPr="001146B6">
              <w:rPr>
                <w:color w:val="000000"/>
                <w:sz w:val="18"/>
                <w:szCs w:val="18"/>
              </w:rPr>
              <w:t>65</w:t>
            </w:r>
          </w:p>
        </w:tc>
        <w:tc>
          <w:tcPr>
            <w:tcW w:w="166" w:type="pct"/>
            <w:tcBorders>
              <w:top w:val="single" w:sz="4" w:space="0" w:color="auto"/>
              <w:left w:val="nil"/>
              <w:bottom w:val="single" w:sz="4" w:space="0" w:color="auto"/>
              <w:right w:val="single" w:sz="4" w:space="0" w:color="auto"/>
            </w:tcBorders>
            <w:vAlign w:val="center"/>
          </w:tcPr>
          <w:p w14:paraId="6ABC02EF" w14:textId="4B147305" w:rsidR="00681267" w:rsidRPr="008B42E4" w:rsidRDefault="00681267" w:rsidP="00681267">
            <w:pPr>
              <w:jc w:val="center"/>
              <w:rPr>
                <w:color w:val="000000"/>
                <w:sz w:val="18"/>
                <w:szCs w:val="18"/>
              </w:rPr>
            </w:pPr>
            <w:r w:rsidRPr="001146B6">
              <w:rPr>
                <w:color w:val="000000"/>
                <w:sz w:val="18"/>
                <w:szCs w:val="18"/>
              </w:rPr>
              <w:t>56</w:t>
            </w:r>
          </w:p>
        </w:tc>
        <w:tc>
          <w:tcPr>
            <w:tcW w:w="145" w:type="pct"/>
            <w:tcBorders>
              <w:top w:val="single" w:sz="4" w:space="0" w:color="auto"/>
              <w:left w:val="nil"/>
              <w:bottom w:val="single" w:sz="4" w:space="0" w:color="auto"/>
              <w:right w:val="single" w:sz="4" w:space="0" w:color="auto"/>
            </w:tcBorders>
            <w:vAlign w:val="center"/>
          </w:tcPr>
          <w:p w14:paraId="49C96BB5" w14:textId="6A8D7303" w:rsidR="00681267" w:rsidRPr="008B42E4" w:rsidRDefault="00681267" w:rsidP="00681267">
            <w:pPr>
              <w:jc w:val="center"/>
              <w:rPr>
                <w:color w:val="000000"/>
                <w:sz w:val="18"/>
                <w:szCs w:val="18"/>
              </w:rPr>
            </w:pPr>
            <w:r w:rsidRPr="001146B6">
              <w:rPr>
                <w:color w:val="000000"/>
                <w:sz w:val="18"/>
                <w:szCs w:val="18"/>
              </w:rPr>
              <w:t>50</w:t>
            </w:r>
          </w:p>
        </w:tc>
        <w:tc>
          <w:tcPr>
            <w:tcW w:w="161" w:type="pct"/>
            <w:tcBorders>
              <w:top w:val="single" w:sz="4" w:space="0" w:color="auto"/>
              <w:left w:val="nil"/>
              <w:bottom w:val="single" w:sz="4" w:space="0" w:color="auto"/>
              <w:right w:val="single" w:sz="4" w:space="0" w:color="auto"/>
            </w:tcBorders>
            <w:vAlign w:val="center"/>
          </w:tcPr>
          <w:p w14:paraId="4F35D346" w14:textId="4F821F05" w:rsidR="00681267" w:rsidRPr="008B42E4" w:rsidRDefault="00681267" w:rsidP="00681267">
            <w:pPr>
              <w:jc w:val="center"/>
              <w:rPr>
                <w:color w:val="000000"/>
                <w:sz w:val="18"/>
                <w:szCs w:val="18"/>
              </w:rPr>
            </w:pPr>
            <w:r w:rsidRPr="001146B6">
              <w:rPr>
                <w:color w:val="000000"/>
                <w:sz w:val="18"/>
                <w:szCs w:val="18"/>
              </w:rPr>
              <w:t>52</w:t>
            </w:r>
          </w:p>
        </w:tc>
        <w:tc>
          <w:tcPr>
            <w:tcW w:w="166" w:type="pct"/>
            <w:tcBorders>
              <w:top w:val="single" w:sz="4" w:space="0" w:color="auto"/>
              <w:left w:val="nil"/>
              <w:bottom w:val="single" w:sz="4" w:space="0" w:color="auto"/>
              <w:right w:val="single" w:sz="4" w:space="0" w:color="auto"/>
            </w:tcBorders>
            <w:vAlign w:val="center"/>
          </w:tcPr>
          <w:p w14:paraId="5EF6FA12" w14:textId="4DECCFFE" w:rsidR="00681267" w:rsidRPr="008B42E4" w:rsidRDefault="00681267" w:rsidP="00681267">
            <w:pPr>
              <w:jc w:val="center"/>
              <w:rPr>
                <w:color w:val="000000"/>
                <w:sz w:val="18"/>
                <w:szCs w:val="18"/>
              </w:rPr>
            </w:pPr>
            <w:r w:rsidRPr="001146B6">
              <w:rPr>
                <w:color w:val="000000"/>
                <w:sz w:val="18"/>
                <w:szCs w:val="18"/>
              </w:rPr>
              <w:t>78</w:t>
            </w:r>
          </w:p>
        </w:tc>
        <w:tc>
          <w:tcPr>
            <w:tcW w:w="170" w:type="pct"/>
            <w:tcBorders>
              <w:top w:val="single" w:sz="4" w:space="0" w:color="auto"/>
              <w:left w:val="nil"/>
              <w:bottom w:val="single" w:sz="4" w:space="0" w:color="auto"/>
              <w:right w:val="single" w:sz="4" w:space="0" w:color="auto"/>
            </w:tcBorders>
            <w:vAlign w:val="center"/>
          </w:tcPr>
          <w:p w14:paraId="43E475FB" w14:textId="10F42090" w:rsidR="00681267" w:rsidRPr="008B42E4" w:rsidRDefault="00681267" w:rsidP="00681267">
            <w:pPr>
              <w:jc w:val="center"/>
              <w:rPr>
                <w:color w:val="000000"/>
                <w:sz w:val="18"/>
                <w:szCs w:val="18"/>
              </w:rPr>
            </w:pPr>
            <w:r w:rsidRPr="001146B6">
              <w:rPr>
                <w:color w:val="000000"/>
                <w:sz w:val="18"/>
                <w:szCs w:val="18"/>
              </w:rPr>
              <w:t>70</w:t>
            </w:r>
          </w:p>
        </w:tc>
        <w:tc>
          <w:tcPr>
            <w:tcW w:w="167" w:type="pct"/>
            <w:tcBorders>
              <w:top w:val="single" w:sz="4" w:space="0" w:color="auto"/>
              <w:left w:val="nil"/>
              <w:bottom w:val="single" w:sz="4" w:space="0" w:color="auto"/>
              <w:right w:val="single" w:sz="4" w:space="0" w:color="auto"/>
            </w:tcBorders>
            <w:vAlign w:val="center"/>
          </w:tcPr>
          <w:p w14:paraId="6876C9D3" w14:textId="0091ED43" w:rsidR="00681267" w:rsidRPr="008B42E4" w:rsidRDefault="00681267" w:rsidP="00681267">
            <w:pPr>
              <w:jc w:val="center"/>
              <w:rPr>
                <w:color w:val="000000"/>
                <w:sz w:val="18"/>
                <w:szCs w:val="18"/>
              </w:rPr>
            </w:pPr>
            <w:r w:rsidRPr="001146B6">
              <w:rPr>
                <w:color w:val="000000"/>
                <w:sz w:val="18"/>
                <w:szCs w:val="18"/>
              </w:rPr>
              <w:t>85</w:t>
            </w:r>
          </w:p>
        </w:tc>
      </w:tr>
      <w:tr w:rsidR="00681267" w:rsidRPr="008B42E4" w14:paraId="6801D672" w14:textId="30299C4A" w:rsidTr="00681267">
        <w:trPr>
          <w:trHeight w:val="283"/>
        </w:trPr>
        <w:tc>
          <w:tcPr>
            <w:tcW w:w="136" w:type="pct"/>
            <w:tcBorders>
              <w:top w:val="single" w:sz="6" w:space="0" w:color="auto"/>
              <w:left w:val="single" w:sz="4" w:space="0" w:color="auto"/>
              <w:bottom w:val="single" w:sz="4" w:space="0" w:color="auto"/>
              <w:right w:val="single" w:sz="4" w:space="0" w:color="auto"/>
            </w:tcBorders>
            <w:vAlign w:val="center"/>
          </w:tcPr>
          <w:p w14:paraId="3DD38F98" w14:textId="77777777" w:rsidR="00681267" w:rsidRPr="008B42E4" w:rsidRDefault="00681267" w:rsidP="00681267">
            <w:pPr>
              <w:jc w:val="center"/>
              <w:rPr>
                <w:color w:val="000000"/>
                <w:sz w:val="18"/>
                <w:szCs w:val="18"/>
              </w:rPr>
            </w:pPr>
            <w:r w:rsidRPr="008B42E4">
              <w:rPr>
                <w:color w:val="000000"/>
                <w:sz w:val="18"/>
                <w:szCs w:val="18"/>
              </w:rPr>
              <w:t>2</w:t>
            </w:r>
          </w:p>
        </w:tc>
        <w:tc>
          <w:tcPr>
            <w:tcW w:w="867" w:type="pct"/>
            <w:tcBorders>
              <w:top w:val="single" w:sz="6" w:space="0" w:color="auto"/>
              <w:left w:val="nil"/>
              <w:bottom w:val="single" w:sz="4" w:space="0" w:color="auto"/>
              <w:right w:val="single" w:sz="4" w:space="0" w:color="auto"/>
            </w:tcBorders>
            <w:vAlign w:val="center"/>
          </w:tcPr>
          <w:p w14:paraId="78388B5D" w14:textId="7947D89C" w:rsidR="00681267" w:rsidRPr="008B42E4" w:rsidRDefault="00681267" w:rsidP="00681267">
            <w:pPr>
              <w:rPr>
                <w:color w:val="000000"/>
                <w:sz w:val="18"/>
                <w:szCs w:val="18"/>
              </w:rPr>
            </w:pPr>
            <w:r w:rsidRPr="001F2898">
              <w:rPr>
                <w:color w:val="000000"/>
                <w:sz w:val="16"/>
                <w:szCs w:val="16"/>
              </w:rPr>
              <w:t>МБОУ Новосельская СОШ</w:t>
            </w:r>
          </w:p>
        </w:tc>
        <w:tc>
          <w:tcPr>
            <w:tcW w:w="301" w:type="pct"/>
            <w:tcBorders>
              <w:top w:val="single" w:sz="6" w:space="0" w:color="auto"/>
              <w:left w:val="nil"/>
              <w:bottom w:val="single" w:sz="4" w:space="0" w:color="auto"/>
              <w:right w:val="single" w:sz="4" w:space="0" w:color="auto"/>
            </w:tcBorders>
            <w:vAlign w:val="center"/>
          </w:tcPr>
          <w:p w14:paraId="2C476420" w14:textId="544DDE7E" w:rsidR="00681267" w:rsidRPr="008B42E4" w:rsidRDefault="00681267" w:rsidP="00681267">
            <w:pPr>
              <w:jc w:val="center"/>
              <w:rPr>
                <w:color w:val="000000"/>
                <w:sz w:val="18"/>
                <w:szCs w:val="18"/>
              </w:rPr>
            </w:pPr>
            <w:r w:rsidRPr="001146B6">
              <w:rPr>
                <w:color w:val="000000"/>
                <w:sz w:val="18"/>
                <w:szCs w:val="18"/>
              </w:rPr>
              <w:t>12</w:t>
            </w:r>
          </w:p>
        </w:tc>
        <w:tc>
          <w:tcPr>
            <w:tcW w:w="374" w:type="pct"/>
            <w:tcBorders>
              <w:top w:val="single" w:sz="6" w:space="0" w:color="auto"/>
              <w:left w:val="nil"/>
              <w:bottom w:val="single" w:sz="4" w:space="0" w:color="auto"/>
              <w:right w:val="single" w:sz="4" w:space="0" w:color="auto"/>
            </w:tcBorders>
            <w:vAlign w:val="center"/>
          </w:tcPr>
          <w:p w14:paraId="49D8E47C" w14:textId="4A5D7CE3" w:rsidR="00681267" w:rsidRPr="008B42E4" w:rsidRDefault="00681267" w:rsidP="00681267">
            <w:pPr>
              <w:jc w:val="center"/>
              <w:rPr>
                <w:color w:val="000000"/>
                <w:sz w:val="18"/>
                <w:szCs w:val="18"/>
              </w:rPr>
            </w:pPr>
            <w:r w:rsidRPr="001146B6">
              <w:rPr>
                <w:color w:val="000000"/>
                <w:sz w:val="18"/>
                <w:szCs w:val="18"/>
              </w:rPr>
              <w:t>42</w:t>
            </w:r>
          </w:p>
        </w:tc>
        <w:tc>
          <w:tcPr>
            <w:tcW w:w="178" w:type="pct"/>
            <w:tcBorders>
              <w:top w:val="single" w:sz="6" w:space="0" w:color="auto"/>
              <w:left w:val="nil"/>
              <w:bottom w:val="single" w:sz="4" w:space="0" w:color="auto"/>
              <w:right w:val="single" w:sz="4" w:space="0" w:color="auto"/>
            </w:tcBorders>
            <w:vAlign w:val="center"/>
          </w:tcPr>
          <w:p w14:paraId="20C2401E" w14:textId="7F8CE6A1" w:rsidR="00681267" w:rsidRPr="008B42E4" w:rsidRDefault="00681267" w:rsidP="00681267">
            <w:pPr>
              <w:jc w:val="center"/>
              <w:rPr>
                <w:color w:val="000000"/>
                <w:sz w:val="18"/>
                <w:szCs w:val="18"/>
              </w:rPr>
            </w:pPr>
            <w:r w:rsidRPr="001146B6">
              <w:rPr>
                <w:color w:val="000000"/>
                <w:sz w:val="18"/>
                <w:szCs w:val="18"/>
              </w:rPr>
              <w:t>33</w:t>
            </w:r>
          </w:p>
        </w:tc>
        <w:tc>
          <w:tcPr>
            <w:tcW w:w="172" w:type="pct"/>
            <w:tcBorders>
              <w:top w:val="single" w:sz="6" w:space="0" w:color="auto"/>
              <w:left w:val="nil"/>
              <w:bottom w:val="single" w:sz="4" w:space="0" w:color="auto"/>
              <w:right w:val="single" w:sz="4" w:space="0" w:color="auto"/>
            </w:tcBorders>
            <w:vAlign w:val="center"/>
          </w:tcPr>
          <w:p w14:paraId="572274EC" w14:textId="5B78AA58" w:rsidR="00681267" w:rsidRPr="008B42E4" w:rsidRDefault="00681267" w:rsidP="00681267">
            <w:pPr>
              <w:jc w:val="center"/>
              <w:rPr>
                <w:color w:val="000000"/>
                <w:sz w:val="18"/>
                <w:szCs w:val="18"/>
              </w:rPr>
            </w:pPr>
            <w:r w:rsidRPr="001146B6">
              <w:rPr>
                <w:color w:val="000000"/>
                <w:sz w:val="18"/>
                <w:szCs w:val="18"/>
              </w:rPr>
              <w:t>63</w:t>
            </w:r>
          </w:p>
        </w:tc>
        <w:tc>
          <w:tcPr>
            <w:tcW w:w="172" w:type="pct"/>
            <w:tcBorders>
              <w:top w:val="single" w:sz="6" w:space="0" w:color="auto"/>
              <w:left w:val="nil"/>
              <w:bottom w:val="single" w:sz="4" w:space="0" w:color="auto"/>
              <w:right w:val="single" w:sz="4" w:space="0" w:color="auto"/>
            </w:tcBorders>
            <w:vAlign w:val="center"/>
          </w:tcPr>
          <w:p w14:paraId="5FEC5A26" w14:textId="3F2BD58C" w:rsidR="00681267" w:rsidRPr="008B42E4" w:rsidRDefault="00681267" w:rsidP="00681267">
            <w:pPr>
              <w:jc w:val="center"/>
              <w:rPr>
                <w:color w:val="000000"/>
                <w:sz w:val="18"/>
                <w:szCs w:val="18"/>
              </w:rPr>
            </w:pPr>
            <w:r w:rsidRPr="001146B6">
              <w:rPr>
                <w:color w:val="000000"/>
                <w:sz w:val="18"/>
                <w:szCs w:val="18"/>
              </w:rPr>
              <w:t>33</w:t>
            </w:r>
          </w:p>
        </w:tc>
        <w:tc>
          <w:tcPr>
            <w:tcW w:w="172" w:type="pct"/>
            <w:tcBorders>
              <w:top w:val="single" w:sz="6" w:space="0" w:color="auto"/>
              <w:left w:val="nil"/>
              <w:bottom w:val="single" w:sz="4" w:space="0" w:color="auto"/>
              <w:right w:val="single" w:sz="4" w:space="0" w:color="auto"/>
            </w:tcBorders>
            <w:vAlign w:val="center"/>
          </w:tcPr>
          <w:p w14:paraId="094B4A89" w14:textId="0FAC4510" w:rsidR="00681267" w:rsidRPr="008B42E4" w:rsidRDefault="00681267" w:rsidP="00681267">
            <w:pPr>
              <w:jc w:val="center"/>
              <w:rPr>
                <w:color w:val="000000"/>
                <w:sz w:val="18"/>
                <w:szCs w:val="18"/>
              </w:rPr>
            </w:pPr>
            <w:r w:rsidRPr="001146B6">
              <w:rPr>
                <w:color w:val="000000"/>
                <w:sz w:val="18"/>
                <w:szCs w:val="18"/>
              </w:rPr>
              <w:t>64</w:t>
            </w:r>
          </w:p>
        </w:tc>
        <w:tc>
          <w:tcPr>
            <w:tcW w:w="172" w:type="pct"/>
            <w:tcBorders>
              <w:top w:val="single" w:sz="6" w:space="0" w:color="auto"/>
              <w:left w:val="nil"/>
              <w:bottom w:val="single" w:sz="4" w:space="0" w:color="auto"/>
              <w:right w:val="single" w:sz="4" w:space="0" w:color="auto"/>
            </w:tcBorders>
            <w:vAlign w:val="center"/>
          </w:tcPr>
          <w:p w14:paraId="28771E5F" w14:textId="5EE22B30" w:rsidR="00681267" w:rsidRPr="008B42E4" w:rsidRDefault="00681267" w:rsidP="00681267">
            <w:pPr>
              <w:jc w:val="center"/>
              <w:rPr>
                <w:color w:val="000000"/>
                <w:sz w:val="18"/>
                <w:szCs w:val="18"/>
              </w:rPr>
            </w:pPr>
            <w:r w:rsidRPr="001146B6">
              <w:rPr>
                <w:color w:val="000000"/>
                <w:sz w:val="18"/>
                <w:szCs w:val="18"/>
              </w:rPr>
              <w:t>56</w:t>
            </w:r>
          </w:p>
        </w:tc>
        <w:tc>
          <w:tcPr>
            <w:tcW w:w="172" w:type="pct"/>
            <w:tcBorders>
              <w:top w:val="single" w:sz="6" w:space="0" w:color="auto"/>
              <w:left w:val="nil"/>
              <w:bottom w:val="single" w:sz="4" w:space="0" w:color="auto"/>
              <w:right w:val="single" w:sz="4" w:space="0" w:color="auto"/>
            </w:tcBorders>
            <w:vAlign w:val="center"/>
          </w:tcPr>
          <w:p w14:paraId="7CD4E99E" w14:textId="259FA901" w:rsidR="00681267" w:rsidRPr="008B42E4" w:rsidRDefault="00681267" w:rsidP="00681267">
            <w:pPr>
              <w:jc w:val="center"/>
              <w:rPr>
                <w:color w:val="000000"/>
                <w:sz w:val="18"/>
                <w:szCs w:val="18"/>
              </w:rPr>
            </w:pPr>
            <w:r w:rsidRPr="001146B6">
              <w:rPr>
                <w:color w:val="000000"/>
                <w:sz w:val="18"/>
                <w:szCs w:val="18"/>
              </w:rPr>
              <w:t>44</w:t>
            </w:r>
          </w:p>
        </w:tc>
        <w:tc>
          <w:tcPr>
            <w:tcW w:w="143" w:type="pct"/>
            <w:tcBorders>
              <w:top w:val="single" w:sz="6" w:space="0" w:color="auto"/>
              <w:left w:val="nil"/>
              <w:bottom w:val="single" w:sz="4" w:space="0" w:color="auto"/>
              <w:right w:val="single" w:sz="4" w:space="0" w:color="auto"/>
            </w:tcBorders>
            <w:vAlign w:val="center"/>
          </w:tcPr>
          <w:p w14:paraId="0F133AB4" w14:textId="792359A9" w:rsidR="00681267" w:rsidRPr="008B42E4" w:rsidRDefault="00681267" w:rsidP="00681267">
            <w:pPr>
              <w:jc w:val="center"/>
              <w:rPr>
                <w:color w:val="000000"/>
                <w:sz w:val="18"/>
                <w:szCs w:val="18"/>
              </w:rPr>
            </w:pPr>
            <w:r w:rsidRPr="001146B6">
              <w:rPr>
                <w:color w:val="000000"/>
                <w:sz w:val="18"/>
                <w:szCs w:val="18"/>
              </w:rPr>
              <w:t>54</w:t>
            </w:r>
          </w:p>
        </w:tc>
        <w:tc>
          <w:tcPr>
            <w:tcW w:w="166" w:type="pct"/>
            <w:tcBorders>
              <w:top w:val="single" w:sz="6" w:space="0" w:color="auto"/>
              <w:left w:val="nil"/>
              <w:bottom w:val="single" w:sz="4" w:space="0" w:color="auto"/>
              <w:right w:val="single" w:sz="4" w:space="0" w:color="auto"/>
            </w:tcBorders>
            <w:vAlign w:val="center"/>
          </w:tcPr>
          <w:p w14:paraId="6FBFB8DF" w14:textId="5C33A17A" w:rsidR="00681267" w:rsidRPr="008B42E4" w:rsidRDefault="00681267" w:rsidP="00681267">
            <w:pPr>
              <w:jc w:val="center"/>
              <w:rPr>
                <w:color w:val="000000"/>
                <w:sz w:val="18"/>
                <w:szCs w:val="18"/>
              </w:rPr>
            </w:pPr>
            <w:r w:rsidRPr="001146B6">
              <w:rPr>
                <w:color w:val="000000"/>
                <w:sz w:val="18"/>
                <w:szCs w:val="18"/>
              </w:rPr>
              <w:t>72</w:t>
            </w:r>
          </w:p>
        </w:tc>
        <w:tc>
          <w:tcPr>
            <w:tcW w:w="166" w:type="pct"/>
            <w:tcBorders>
              <w:top w:val="single" w:sz="6" w:space="0" w:color="auto"/>
              <w:left w:val="nil"/>
              <w:bottom w:val="single" w:sz="4" w:space="0" w:color="auto"/>
              <w:right w:val="single" w:sz="4" w:space="0" w:color="auto"/>
            </w:tcBorders>
            <w:vAlign w:val="center"/>
          </w:tcPr>
          <w:p w14:paraId="292426AB" w14:textId="43C6B38A"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single" w:sz="6" w:space="0" w:color="auto"/>
              <w:left w:val="nil"/>
              <w:bottom w:val="single" w:sz="4" w:space="0" w:color="auto"/>
              <w:right w:val="single" w:sz="4" w:space="0" w:color="auto"/>
            </w:tcBorders>
            <w:vAlign w:val="center"/>
          </w:tcPr>
          <w:p w14:paraId="6AEC3813" w14:textId="38E29664" w:rsidR="00681267" w:rsidRPr="008B42E4" w:rsidRDefault="00681267" w:rsidP="00681267">
            <w:pPr>
              <w:jc w:val="center"/>
              <w:rPr>
                <w:color w:val="000000"/>
                <w:sz w:val="18"/>
                <w:szCs w:val="18"/>
              </w:rPr>
            </w:pPr>
            <w:r w:rsidRPr="001146B6">
              <w:rPr>
                <w:color w:val="000000"/>
                <w:sz w:val="18"/>
                <w:szCs w:val="18"/>
              </w:rPr>
              <w:t>38</w:t>
            </w:r>
          </w:p>
        </w:tc>
        <w:tc>
          <w:tcPr>
            <w:tcW w:w="166" w:type="pct"/>
            <w:tcBorders>
              <w:top w:val="single" w:sz="6" w:space="0" w:color="auto"/>
              <w:left w:val="nil"/>
              <w:bottom w:val="single" w:sz="4" w:space="0" w:color="auto"/>
              <w:right w:val="single" w:sz="4" w:space="0" w:color="auto"/>
            </w:tcBorders>
            <w:vAlign w:val="center"/>
          </w:tcPr>
          <w:p w14:paraId="03301576" w14:textId="67B04B53" w:rsidR="00681267" w:rsidRPr="008B42E4" w:rsidRDefault="00681267" w:rsidP="00681267">
            <w:pPr>
              <w:jc w:val="center"/>
              <w:rPr>
                <w:color w:val="000000"/>
                <w:sz w:val="18"/>
                <w:szCs w:val="18"/>
              </w:rPr>
            </w:pPr>
            <w:r w:rsidRPr="001146B6">
              <w:rPr>
                <w:color w:val="000000"/>
                <w:sz w:val="18"/>
                <w:szCs w:val="18"/>
              </w:rPr>
              <w:t>33</w:t>
            </w:r>
          </w:p>
        </w:tc>
        <w:tc>
          <w:tcPr>
            <w:tcW w:w="166" w:type="pct"/>
            <w:tcBorders>
              <w:top w:val="single" w:sz="6" w:space="0" w:color="auto"/>
              <w:left w:val="nil"/>
              <w:bottom w:val="single" w:sz="4" w:space="0" w:color="auto"/>
              <w:right w:val="single" w:sz="4" w:space="0" w:color="auto"/>
            </w:tcBorders>
            <w:vAlign w:val="center"/>
          </w:tcPr>
          <w:p w14:paraId="66B3FA59" w14:textId="7146968D" w:rsidR="00681267" w:rsidRPr="008B42E4" w:rsidRDefault="00681267" w:rsidP="00681267">
            <w:pPr>
              <w:jc w:val="center"/>
              <w:rPr>
                <w:color w:val="000000"/>
                <w:sz w:val="18"/>
                <w:szCs w:val="18"/>
              </w:rPr>
            </w:pPr>
            <w:r w:rsidRPr="001146B6">
              <w:rPr>
                <w:color w:val="000000"/>
                <w:sz w:val="18"/>
                <w:szCs w:val="18"/>
              </w:rPr>
              <w:t>58</w:t>
            </w:r>
          </w:p>
        </w:tc>
        <w:tc>
          <w:tcPr>
            <w:tcW w:w="166" w:type="pct"/>
            <w:tcBorders>
              <w:top w:val="single" w:sz="6" w:space="0" w:color="auto"/>
              <w:left w:val="nil"/>
              <w:bottom w:val="single" w:sz="4" w:space="0" w:color="auto"/>
              <w:right w:val="single" w:sz="4" w:space="0" w:color="auto"/>
            </w:tcBorders>
            <w:vAlign w:val="center"/>
          </w:tcPr>
          <w:p w14:paraId="2198282A" w14:textId="3C0A928A" w:rsidR="00681267" w:rsidRPr="008B42E4" w:rsidRDefault="00681267" w:rsidP="00681267">
            <w:pPr>
              <w:jc w:val="center"/>
              <w:rPr>
                <w:color w:val="000000"/>
                <w:sz w:val="18"/>
                <w:szCs w:val="18"/>
              </w:rPr>
            </w:pPr>
            <w:r w:rsidRPr="001146B6">
              <w:rPr>
                <w:color w:val="000000"/>
                <w:sz w:val="18"/>
                <w:szCs w:val="18"/>
              </w:rPr>
              <w:t>25</w:t>
            </w:r>
          </w:p>
        </w:tc>
        <w:tc>
          <w:tcPr>
            <w:tcW w:w="166" w:type="pct"/>
            <w:tcBorders>
              <w:top w:val="single" w:sz="6" w:space="0" w:color="auto"/>
              <w:left w:val="nil"/>
              <w:bottom w:val="single" w:sz="4" w:space="0" w:color="auto"/>
              <w:right w:val="single" w:sz="4" w:space="0" w:color="auto"/>
            </w:tcBorders>
            <w:vAlign w:val="center"/>
          </w:tcPr>
          <w:p w14:paraId="65499917" w14:textId="7CA48096"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single" w:sz="6" w:space="0" w:color="auto"/>
              <w:left w:val="nil"/>
              <w:bottom w:val="single" w:sz="4" w:space="0" w:color="auto"/>
              <w:right w:val="single" w:sz="4" w:space="0" w:color="auto"/>
            </w:tcBorders>
            <w:vAlign w:val="center"/>
          </w:tcPr>
          <w:p w14:paraId="5382EC48" w14:textId="4DE5ED22" w:rsidR="00681267" w:rsidRPr="008B42E4" w:rsidRDefault="00681267" w:rsidP="00681267">
            <w:pPr>
              <w:jc w:val="center"/>
              <w:rPr>
                <w:color w:val="000000"/>
                <w:sz w:val="18"/>
                <w:szCs w:val="18"/>
              </w:rPr>
            </w:pPr>
            <w:r w:rsidRPr="001146B6">
              <w:rPr>
                <w:color w:val="000000"/>
                <w:sz w:val="18"/>
                <w:szCs w:val="18"/>
              </w:rPr>
              <w:t>25</w:t>
            </w:r>
          </w:p>
        </w:tc>
        <w:tc>
          <w:tcPr>
            <w:tcW w:w="145" w:type="pct"/>
            <w:tcBorders>
              <w:top w:val="single" w:sz="6" w:space="0" w:color="auto"/>
              <w:left w:val="nil"/>
              <w:bottom w:val="single" w:sz="4" w:space="0" w:color="auto"/>
              <w:right w:val="single" w:sz="4" w:space="0" w:color="auto"/>
            </w:tcBorders>
            <w:vAlign w:val="center"/>
          </w:tcPr>
          <w:p w14:paraId="60AF79B2" w14:textId="08C707E6" w:rsidR="00681267" w:rsidRPr="008B42E4" w:rsidRDefault="00681267" w:rsidP="00681267">
            <w:pPr>
              <w:jc w:val="center"/>
              <w:rPr>
                <w:color w:val="000000"/>
                <w:sz w:val="18"/>
                <w:szCs w:val="18"/>
              </w:rPr>
            </w:pPr>
            <w:r w:rsidRPr="001146B6">
              <w:rPr>
                <w:color w:val="000000"/>
                <w:sz w:val="18"/>
                <w:szCs w:val="18"/>
              </w:rPr>
              <w:t>33</w:t>
            </w:r>
          </w:p>
        </w:tc>
        <w:tc>
          <w:tcPr>
            <w:tcW w:w="161" w:type="pct"/>
            <w:tcBorders>
              <w:top w:val="single" w:sz="6" w:space="0" w:color="auto"/>
              <w:left w:val="nil"/>
              <w:bottom w:val="single" w:sz="4" w:space="0" w:color="auto"/>
              <w:right w:val="single" w:sz="4" w:space="0" w:color="auto"/>
            </w:tcBorders>
            <w:vAlign w:val="center"/>
          </w:tcPr>
          <w:p w14:paraId="46DC7EF3" w14:textId="5686AE29" w:rsidR="00681267" w:rsidRPr="008B42E4" w:rsidRDefault="00681267" w:rsidP="00681267">
            <w:pPr>
              <w:jc w:val="center"/>
              <w:rPr>
                <w:color w:val="000000"/>
                <w:sz w:val="18"/>
                <w:szCs w:val="18"/>
              </w:rPr>
            </w:pPr>
            <w:r w:rsidRPr="001146B6">
              <w:rPr>
                <w:color w:val="000000"/>
                <w:sz w:val="18"/>
                <w:szCs w:val="18"/>
              </w:rPr>
              <w:t>46</w:t>
            </w:r>
          </w:p>
        </w:tc>
        <w:tc>
          <w:tcPr>
            <w:tcW w:w="166" w:type="pct"/>
            <w:tcBorders>
              <w:top w:val="single" w:sz="6" w:space="0" w:color="auto"/>
              <w:left w:val="nil"/>
              <w:bottom w:val="single" w:sz="4" w:space="0" w:color="auto"/>
              <w:right w:val="single" w:sz="4" w:space="0" w:color="auto"/>
            </w:tcBorders>
            <w:vAlign w:val="center"/>
          </w:tcPr>
          <w:p w14:paraId="13FF0F97" w14:textId="07D45029" w:rsidR="00681267" w:rsidRPr="008B42E4" w:rsidRDefault="00681267" w:rsidP="00681267">
            <w:pPr>
              <w:jc w:val="center"/>
              <w:rPr>
                <w:color w:val="000000"/>
                <w:sz w:val="18"/>
                <w:szCs w:val="18"/>
              </w:rPr>
            </w:pPr>
            <w:r w:rsidRPr="001146B6">
              <w:rPr>
                <w:color w:val="000000"/>
                <w:sz w:val="18"/>
                <w:szCs w:val="18"/>
              </w:rPr>
              <w:t>50</w:t>
            </w:r>
          </w:p>
        </w:tc>
        <w:tc>
          <w:tcPr>
            <w:tcW w:w="170" w:type="pct"/>
            <w:tcBorders>
              <w:top w:val="single" w:sz="6" w:space="0" w:color="auto"/>
              <w:left w:val="nil"/>
              <w:bottom w:val="single" w:sz="4" w:space="0" w:color="auto"/>
              <w:right w:val="single" w:sz="4" w:space="0" w:color="auto"/>
            </w:tcBorders>
            <w:vAlign w:val="center"/>
          </w:tcPr>
          <w:p w14:paraId="3B05C921" w14:textId="7713F2A2" w:rsidR="00681267" w:rsidRPr="008B42E4" w:rsidRDefault="00681267" w:rsidP="00681267">
            <w:pPr>
              <w:jc w:val="center"/>
              <w:rPr>
                <w:color w:val="000000"/>
                <w:sz w:val="18"/>
                <w:szCs w:val="18"/>
              </w:rPr>
            </w:pPr>
            <w:r w:rsidRPr="001146B6">
              <w:rPr>
                <w:color w:val="000000"/>
                <w:sz w:val="18"/>
                <w:szCs w:val="18"/>
              </w:rPr>
              <w:t>67</w:t>
            </w:r>
          </w:p>
        </w:tc>
        <w:tc>
          <w:tcPr>
            <w:tcW w:w="167" w:type="pct"/>
            <w:tcBorders>
              <w:top w:val="single" w:sz="6" w:space="0" w:color="auto"/>
              <w:left w:val="nil"/>
              <w:bottom w:val="single" w:sz="4" w:space="0" w:color="auto"/>
              <w:right w:val="single" w:sz="4" w:space="0" w:color="auto"/>
            </w:tcBorders>
            <w:vAlign w:val="center"/>
          </w:tcPr>
          <w:p w14:paraId="475D874B" w14:textId="53502477" w:rsidR="00681267" w:rsidRPr="008B42E4" w:rsidRDefault="00681267" w:rsidP="00681267">
            <w:pPr>
              <w:jc w:val="center"/>
              <w:rPr>
                <w:color w:val="000000"/>
                <w:sz w:val="18"/>
                <w:szCs w:val="18"/>
              </w:rPr>
            </w:pPr>
            <w:r w:rsidRPr="001146B6">
              <w:rPr>
                <w:color w:val="000000"/>
                <w:sz w:val="18"/>
                <w:szCs w:val="18"/>
              </w:rPr>
              <w:t>92</w:t>
            </w:r>
          </w:p>
        </w:tc>
      </w:tr>
      <w:tr w:rsidR="00681267" w:rsidRPr="008B42E4" w14:paraId="78F275A9" w14:textId="6A1C1BDD" w:rsidTr="00681267">
        <w:trPr>
          <w:trHeight w:val="283"/>
        </w:trPr>
        <w:tc>
          <w:tcPr>
            <w:tcW w:w="136" w:type="pct"/>
            <w:tcBorders>
              <w:top w:val="nil"/>
              <w:left w:val="single" w:sz="4" w:space="0" w:color="auto"/>
              <w:bottom w:val="single" w:sz="4" w:space="0" w:color="auto"/>
              <w:right w:val="single" w:sz="4" w:space="0" w:color="auto"/>
            </w:tcBorders>
            <w:noWrap/>
            <w:vAlign w:val="center"/>
          </w:tcPr>
          <w:p w14:paraId="298CBCFD" w14:textId="77777777" w:rsidR="00681267" w:rsidRPr="008B42E4" w:rsidRDefault="00681267" w:rsidP="00681267">
            <w:pPr>
              <w:jc w:val="center"/>
              <w:rPr>
                <w:color w:val="000000"/>
                <w:sz w:val="18"/>
                <w:szCs w:val="18"/>
              </w:rPr>
            </w:pPr>
            <w:r w:rsidRPr="008B42E4">
              <w:rPr>
                <w:color w:val="000000"/>
                <w:sz w:val="18"/>
                <w:szCs w:val="18"/>
              </w:rPr>
              <w:t>3</w:t>
            </w:r>
          </w:p>
        </w:tc>
        <w:tc>
          <w:tcPr>
            <w:tcW w:w="867" w:type="pct"/>
            <w:tcBorders>
              <w:top w:val="nil"/>
              <w:left w:val="nil"/>
              <w:bottom w:val="single" w:sz="4" w:space="0" w:color="auto"/>
              <w:right w:val="single" w:sz="4" w:space="0" w:color="auto"/>
            </w:tcBorders>
            <w:vAlign w:val="center"/>
          </w:tcPr>
          <w:p w14:paraId="173B0D21" w14:textId="4493CD8F" w:rsidR="00681267" w:rsidRPr="008B42E4" w:rsidRDefault="00681267" w:rsidP="00681267">
            <w:pPr>
              <w:rPr>
                <w:color w:val="000000"/>
                <w:sz w:val="18"/>
                <w:szCs w:val="18"/>
              </w:rPr>
            </w:pPr>
            <w:r w:rsidRPr="001F2898">
              <w:rPr>
                <w:color w:val="000000"/>
                <w:sz w:val="16"/>
                <w:szCs w:val="16"/>
              </w:rPr>
              <w:t xml:space="preserve">МБОУ "Мичуринская СОШ" </w:t>
            </w:r>
          </w:p>
        </w:tc>
        <w:tc>
          <w:tcPr>
            <w:tcW w:w="301" w:type="pct"/>
            <w:tcBorders>
              <w:top w:val="nil"/>
              <w:left w:val="nil"/>
              <w:bottom w:val="single" w:sz="4" w:space="0" w:color="auto"/>
              <w:right w:val="single" w:sz="4" w:space="0" w:color="auto"/>
            </w:tcBorders>
            <w:vAlign w:val="center"/>
          </w:tcPr>
          <w:p w14:paraId="4F736EF3" w14:textId="7541C91A" w:rsidR="00681267" w:rsidRPr="008B42E4" w:rsidRDefault="00681267" w:rsidP="00681267">
            <w:pPr>
              <w:jc w:val="center"/>
              <w:rPr>
                <w:color w:val="000000"/>
                <w:sz w:val="18"/>
                <w:szCs w:val="18"/>
              </w:rPr>
            </w:pPr>
            <w:r w:rsidRPr="001146B6">
              <w:rPr>
                <w:color w:val="000000"/>
                <w:sz w:val="18"/>
                <w:szCs w:val="18"/>
              </w:rPr>
              <w:t>43</w:t>
            </w:r>
          </w:p>
        </w:tc>
        <w:tc>
          <w:tcPr>
            <w:tcW w:w="374" w:type="pct"/>
            <w:tcBorders>
              <w:top w:val="nil"/>
              <w:left w:val="nil"/>
              <w:bottom w:val="single" w:sz="4" w:space="0" w:color="auto"/>
              <w:right w:val="single" w:sz="4" w:space="0" w:color="auto"/>
            </w:tcBorders>
            <w:vAlign w:val="center"/>
          </w:tcPr>
          <w:p w14:paraId="1A743074" w14:textId="77CCE8B2" w:rsidR="00681267" w:rsidRPr="008B42E4" w:rsidRDefault="00681267" w:rsidP="00681267">
            <w:pPr>
              <w:jc w:val="center"/>
              <w:rPr>
                <w:color w:val="000000"/>
                <w:sz w:val="18"/>
                <w:szCs w:val="18"/>
              </w:rPr>
            </w:pPr>
            <w:r w:rsidRPr="001146B6">
              <w:rPr>
                <w:color w:val="000000"/>
                <w:sz w:val="18"/>
                <w:szCs w:val="18"/>
              </w:rPr>
              <w:t>63</w:t>
            </w:r>
          </w:p>
        </w:tc>
        <w:tc>
          <w:tcPr>
            <w:tcW w:w="178" w:type="pct"/>
            <w:tcBorders>
              <w:top w:val="nil"/>
              <w:left w:val="nil"/>
              <w:bottom w:val="single" w:sz="4" w:space="0" w:color="auto"/>
              <w:right w:val="single" w:sz="4" w:space="0" w:color="auto"/>
            </w:tcBorders>
            <w:vAlign w:val="center"/>
          </w:tcPr>
          <w:p w14:paraId="76739340" w14:textId="0B07F76B" w:rsidR="00681267" w:rsidRPr="008B42E4" w:rsidRDefault="00681267" w:rsidP="00681267">
            <w:pPr>
              <w:jc w:val="center"/>
              <w:rPr>
                <w:color w:val="000000"/>
                <w:sz w:val="18"/>
                <w:szCs w:val="18"/>
              </w:rPr>
            </w:pPr>
            <w:r w:rsidRPr="001146B6">
              <w:rPr>
                <w:color w:val="000000"/>
                <w:sz w:val="18"/>
                <w:szCs w:val="18"/>
              </w:rPr>
              <w:t>71</w:t>
            </w:r>
          </w:p>
        </w:tc>
        <w:tc>
          <w:tcPr>
            <w:tcW w:w="172" w:type="pct"/>
            <w:tcBorders>
              <w:top w:val="nil"/>
              <w:left w:val="nil"/>
              <w:bottom w:val="single" w:sz="4" w:space="0" w:color="auto"/>
              <w:right w:val="single" w:sz="4" w:space="0" w:color="auto"/>
            </w:tcBorders>
            <w:vAlign w:val="center"/>
          </w:tcPr>
          <w:p w14:paraId="4AE4F888" w14:textId="4BAB75FF" w:rsidR="00681267" w:rsidRPr="008B42E4" w:rsidRDefault="00681267" w:rsidP="00681267">
            <w:pPr>
              <w:jc w:val="center"/>
              <w:rPr>
                <w:color w:val="000000"/>
                <w:sz w:val="18"/>
                <w:szCs w:val="18"/>
              </w:rPr>
            </w:pPr>
            <w:r w:rsidRPr="001146B6">
              <w:rPr>
                <w:color w:val="000000"/>
                <w:sz w:val="18"/>
                <w:szCs w:val="18"/>
              </w:rPr>
              <w:t>97</w:t>
            </w:r>
          </w:p>
        </w:tc>
        <w:tc>
          <w:tcPr>
            <w:tcW w:w="172" w:type="pct"/>
            <w:tcBorders>
              <w:top w:val="nil"/>
              <w:left w:val="nil"/>
              <w:bottom w:val="single" w:sz="4" w:space="0" w:color="auto"/>
              <w:right w:val="single" w:sz="4" w:space="0" w:color="auto"/>
            </w:tcBorders>
            <w:vAlign w:val="center"/>
          </w:tcPr>
          <w:p w14:paraId="4D1F6407" w14:textId="0BDAA556" w:rsidR="00681267" w:rsidRPr="008B42E4" w:rsidRDefault="00681267" w:rsidP="00681267">
            <w:pPr>
              <w:jc w:val="center"/>
              <w:rPr>
                <w:color w:val="000000"/>
                <w:sz w:val="18"/>
                <w:szCs w:val="18"/>
              </w:rPr>
            </w:pPr>
            <w:r w:rsidRPr="001146B6">
              <w:rPr>
                <w:color w:val="000000"/>
                <w:sz w:val="18"/>
                <w:szCs w:val="18"/>
              </w:rPr>
              <w:t>55</w:t>
            </w:r>
          </w:p>
        </w:tc>
        <w:tc>
          <w:tcPr>
            <w:tcW w:w="172" w:type="pct"/>
            <w:tcBorders>
              <w:top w:val="nil"/>
              <w:left w:val="nil"/>
              <w:bottom w:val="single" w:sz="4" w:space="0" w:color="auto"/>
              <w:right w:val="single" w:sz="4" w:space="0" w:color="auto"/>
            </w:tcBorders>
            <w:vAlign w:val="center"/>
          </w:tcPr>
          <w:p w14:paraId="484D4C97" w14:textId="5E0584B8" w:rsidR="00681267" w:rsidRPr="008B42E4" w:rsidRDefault="00681267" w:rsidP="00681267">
            <w:pPr>
              <w:jc w:val="center"/>
              <w:rPr>
                <w:color w:val="000000"/>
                <w:sz w:val="18"/>
                <w:szCs w:val="18"/>
              </w:rPr>
            </w:pPr>
            <w:r w:rsidRPr="001146B6">
              <w:rPr>
                <w:color w:val="000000"/>
                <w:sz w:val="18"/>
                <w:szCs w:val="18"/>
              </w:rPr>
              <w:t>95</w:t>
            </w:r>
          </w:p>
        </w:tc>
        <w:tc>
          <w:tcPr>
            <w:tcW w:w="172" w:type="pct"/>
            <w:tcBorders>
              <w:top w:val="nil"/>
              <w:left w:val="nil"/>
              <w:bottom w:val="single" w:sz="4" w:space="0" w:color="auto"/>
              <w:right w:val="single" w:sz="4" w:space="0" w:color="auto"/>
            </w:tcBorders>
            <w:vAlign w:val="center"/>
          </w:tcPr>
          <w:p w14:paraId="588013D9" w14:textId="14C174B1" w:rsidR="00681267" w:rsidRPr="008B42E4" w:rsidRDefault="00681267" w:rsidP="00681267">
            <w:pPr>
              <w:jc w:val="center"/>
              <w:rPr>
                <w:color w:val="000000"/>
                <w:sz w:val="18"/>
                <w:szCs w:val="18"/>
              </w:rPr>
            </w:pPr>
            <w:r w:rsidRPr="001146B6">
              <w:rPr>
                <w:color w:val="000000"/>
                <w:sz w:val="18"/>
                <w:szCs w:val="18"/>
              </w:rPr>
              <w:t>42</w:t>
            </w:r>
          </w:p>
        </w:tc>
        <w:tc>
          <w:tcPr>
            <w:tcW w:w="172" w:type="pct"/>
            <w:tcBorders>
              <w:top w:val="nil"/>
              <w:left w:val="nil"/>
              <w:bottom w:val="single" w:sz="4" w:space="0" w:color="auto"/>
              <w:right w:val="single" w:sz="4" w:space="0" w:color="auto"/>
            </w:tcBorders>
            <w:vAlign w:val="center"/>
          </w:tcPr>
          <w:p w14:paraId="44864140" w14:textId="5CA668B7" w:rsidR="00681267" w:rsidRPr="008B42E4" w:rsidRDefault="00681267" w:rsidP="00681267">
            <w:pPr>
              <w:jc w:val="center"/>
              <w:rPr>
                <w:color w:val="000000"/>
                <w:sz w:val="18"/>
                <w:szCs w:val="18"/>
              </w:rPr>
            </w:pPr>
            <w:r w:rsidRPr="001146B6">
              <w:rPr>
                <w:color w:val="000000"/>
                <w:sz w:val="18"/>
                <w:szCs w:val="18"/>
              </w:rPr>
              <w:t>60</w:t>
            </w:r>
          </w:p>
        </w:tc>
        <w:tc>
          <w:tcPr>
            <w:tcW w:w="143" w:type="pct"/>
            <w:tcBorders>
              <w:top w:val="nil"/>
              <w:left w:val="nil"/>
              <w:bottom w:val="single" w:sz="4" w:space="0" w:color="auto"/>
              <w:right w:val="single" w:sz="4" w:space="0" w:color="auto"/>
            </w:tcBorders>
            <w:vAlign w:val="center"/>
          </w:tcPr>
          <w:p w14:paraId="6D8210C9" w14:textId="770C1A15" w:rsidR="00681267" w:rsidRPr="008B42E4" w:rsidRDefault="00681267" w:rsidP="00681267">
            <w:pPr>
              <w:jc w:val="center"/>
              <w:rPr>
                <w:color w:val="000000"/>
                <w:sz w:val="18"/>
                <w:szCs w:val="18"/>
              </w:rPr>
            </w:pPr>
            <w:r w:rsidRPr="001146B6">
              <w:rPr>
                <w:color w:val="000000"/>
                <w:sz w:val="18"/>
                <w:szCs w:val="18"/>
              </w:rPr>
              <w:t>81</w:t>
            </w:r>
          </w:p>
        </w:tc>
        <w:tc>
          <w:tcPr>
            <w:tcW w:w="166" w:type="pct"/>
            <w:tcBorders>
              <w:top w:val="nil"/>
              <w:left w:val="nil"/>
              <w:bottom w:val="single" w:sz="4" w:space="0" w:color="auto"/>
              <w:right w:val="single" w:sz="4" w:space="0" w:color="auto"/>
            </w:tcBorders>
            <w:vAlign w:val="center"/>
          </w:tcPr>
          <w:p w14:paraId="31CAD55F" w14:textId="26517D29" w:rsidR="00681267" w:rsidRPr="008B42E4" w:rsidRDefault="00681267" w:rsidP="00681267">
            <w:pPr>
              <w:jc w:val="center"/>
              <w:rPr>
                <w:color w:val="000000"/>
                <w:sz w:val="18"/>
                <w:szCs w:val="18"/>
              </w:rPr>
            </w:pPr>
            <w:r w:rsidRPr="001146B6">
              <w:rPr>
                <w:color w:val="000000"/>
                <w:sz w:val="18"/>
                <w:szCs w:val="18"/>
              </w:rPr>
              <w:t>86</w:t>
            </w:r>
          </w:p>
        </w:tc>
        <w:tc>
          <w:tcPr>
            <w:tcW w:w="166" w:type="pct"/>
            <w:tcBorders>
              <w:top w:val="nil"/>
              <w:left w:val="nil"/>
              <w:bottom w:val="single" w:sz="4" w:space="0" w:color="auto"/>
              <w:right w:val="single" w:sz="4" w:space="0" w:color="auto"/>
            </w:tcBorders>
            <w:vAlign w:val="center"/>
          </w:tcPr>
          <w:p w14:paraId="4D687C25" w14:textId="1F3B462B" w:rsidR="00681267" w:rsidRPr="008B42E4" w:rsidRDefault="00681267" w:rsidP="00681267">
            <w:pPr>
              <w:jc w:val="center"/>
              <w:rPr>
                <w:color w:val="000000"/>
                <w:sz w:val="18"/>
                <w:szCs w:val="18"/>
              </w:rPr>
            </w:pPr>
            <w:r w:rsidRPr="001146B6">
              <w:rPr>
                <w:color w:val="000000"/>
                <w:sz w:val="18"/>
                <w:szCs w:val="18"/>
              </w:rPr>
              <w:t>52</w:t>
            </w:r>
          </w:p>
        </w:tc>
        <w:tc>
          <w:tcPr>
            <w:tcW w:w="166" w:type="pct"/>
            <w:tcBorders>
              <w:top w:val="nil"/>
              <w:left w:val="nil"/>
              <w:bottom w:val="single" w:sz="4" w:space="0" w:color="auto"/>
              <w:right w:val="single" w:sz="4" w:space="0" w:color="auto"/>
            </w:tcBorders>
            <w:vAlign w:val="center"/>
          </w:tcPr>
          <w:p w14:paraId="3C6F8117" w14:textId="3FFFA2E8" w:rsidR="00681267" w:rsidRPr="008B42E4" w:rsidRDefault="00681267" w:rsidP="00681267">
            <w:pPr>
              <w:jc w:val="center"/>
              <w:rPr>
                <w:color w:val="000000"/>
                <w:sz w:val="18"/>
                <w:szCs w:val="18"/>
              </w:rPr>
            </w:pPr>
            <w:r w:rsidRPr="001146B6">
              <w:rPr>
                <w:color w:val="000000"/>
                <w:sz w:val="18"/>
                <w:szCs w:val="18"/>
              </w:rPr>
              <w:t>35</w:t>
            </w:r>
          </w:p>
        </w:tc>
        <w:tc>
          <w:tcPr>
            <w:tcW w:w="166" w:type="pct"/>
            <w:tcBorders>
              <w:top w:val="nil"/>
              <w:left w:val="nil"/>
              <w:bottom w:val="single" w:sz="4" w:space="0" w:color="auto"/>
              <w:right w:val="single" w:sz="4" w:space="0" w:color="auto"/>
            </w:tcBorders>
            <w:vAlign w:val="center"/>
          </w:tcPr>
          <w:p w14:paraId="1CB82D8B" w14:textId="4D197C77" w:rsidR="00681267" w:rsidRPr="008B42E4" w:rsidRDefault="00681267" w:rsidP="00681267">
            <w:pPr>
              <w:jc w:val="center"/>
              <w:rPr>
                <w:color w:val="000000"/>
                <w:sz w:val="18"/>
                <w:szCs w:val="18"/>
              </w:rPr>
            </w:pPr>
            <w:r w:rsidRPr="001146B6">
              <w:rPr>
                <w:color w:val="000000"/>
                <w:sz w:val="18"/>
                <w:szCs w:val="18"/>
              </w:rPr>
              <w:t>29</w:t>
            </w:r>
          </w:p>
        </w:tc>
        <w:tc>
          <w:tcPr>
            <w:tcW w:w="166" w:type="pct"/>
            <w:tcBorders>
              <w:top w:val="nil"/>
              <w:left w:val="nil"/>
              <w:bottom w:val="single" w:sz="4" w:space="0" w:color="auto"/>
              <w:right w:val="single" w:sz="4" w:space="0" w:color="auto"/>
            </w:tcBorders>
            <w:vAlign w:val="center"/>
          </w:tcPr>
          <w:p w14:paraId="60B7ED55" w14:textId="65C8C76E" w:rsidR="00681267" w:rsidRPr="008B42E4" w:rsidRDefault="00681267" w:rsidP="00681267">
            <w:pPr>
              <w:jc w:val="center"/>
              <w:rPr>
                <w:color w:val="000000"/>
                <w:sz w:val="18"/>
                <w:szCs w:val="18"/>
              </w:rPr>
            </w:pPr>
            <w:r w:rsidRPr="001146B6">
              <w:rPr>
                <w:color w:val="000000"/>
                <w:sz w:val="18"/>
                <w:szCs w:val="18"/>
              </w:rPr>
              <w:t>57</w:t>
            </w:r>
          </w:p>
        </w:tc>
        <w:tc>
          <w:tcPr>
            <w:tcW w:w="166" w:type="pct"/>
            <w:tcBorders>
              <w:top w:val="nil"/>
              <w:left w:val="nil"/>
              <w:bottom w:val="single" w:sz="4" w:space="0" w:color="auto"/>
              <w:right w:val="single" w:sz="4" w:space="0" w:color="auto"/>
            </w:tcBorders>
            <w:vAlign w:val="center"/>
          </w:tcPr>
          <w:p w14:paraId="0B18CCCB" w14:textId="6297BDDF" w:rsidR="00681267" w:rsidRPr="008B42E4" w:rsidRDefault="00681267" w:rsidP="00681267">
            <w:pPr>
              <w:jc w:val="center"/>
              <w:rPr>
                <w:color w:val="000000"/>
                <w:sz w:val="18"/>
                <w:szCs w:val="18"/>
              </w:rPr>
            </w:pPr>
            <w:r w:rsidRPr="001146B6">
              <w:rPr>
                <w:color w:val="000000"/>
                <w:sz w:val="18"/>
                <w:szCs w:val="18"/>
              </w:rPr>
              <w:t>42</w:t>
            </w:r>
          </w:p>
        </w:tc>
        <w:tc>
          <w:tcPr>
            <w:tcW w:w="166" w:type="pct"/>
            <w:tcBorders>
              <w:top w:val="nil"/>
              <w:left w:val="nil"/>
              <w:bottom w:val="single" w:sz="4" w:space="0" w:color="auto"/>
              <w:right w:val="single" w:sz="4" w:space="0" w:color="auto"/>
            </w:tcBorders>
            <w:vAlign w:val="center"/>
          </w:tcPr>
          <w:p w14:paraId="51754556" w14:textId="725BF7F7" w:rsidR="00681267" w:rsidRPr="008B42E4" w:rsidRDefault="00681267" w:rsidP="00681267">
            <w:pPr>
              <w:jc w:val="center"/>
              <w:rPr>
                <w:color w:val="000000"/>
                <w:sz w:val="18"/>
                <w:szCs w:val="18"/>
              </w:rPr>
            </w:pPr>
            <w:r w:rsidRPr="001146B6">
              <w:rPr>
                <w:color w:val="000000"/>
                <w:sz w:val="18"/>
                <w:szCs w:val="18"/>
              </w:rPr>
              <w:t>58</w:t>
            </w:r>
          </w:p>
        </w:tc>
        <w:tc>
          <w:tcPr>
            <w:tcW w:w="166" w:type="pct"/>
            <w:tcBorders>
              <w:top w:val="nil"/>
              <w:left w:val="nil"/>
              <w:bottom w:val="single" w:sz="4" w:space="0" w:color="auto"/>
              <w:right w:val="single" w:sz="4" w:space="0" w:color="auto"/>
            </w:tcBorders>
            <w:vAlign w:val="center"/>
          </w:tcPr>
          <w:p w14:paraId="1AF1D9EC" w14:textId="4D44A468" w:rsidR="00681267" w:rsidRPr="008B42E4" w:rsidRDefault="00681267" w:rsidP="00681267">
            <w:pPr>
              <w:jc w:val="center"/>
              <w:rPr>
                <w:color w:val="000000"/>
                <w:sz w:val="18"/>
                <w:szCs w:val="18"/>
              </w:rPr>
            </w:pPr>
            <w:r w:rsidRPr="001146B6">
              <w:rPr>
                <w:color w:val="000000"/>
                <w:sz w:val="18"/>
                <w:szCs w:val="18"/>
              </w:rPr>
              <w:t>47</w:t>
            </w:r>
          </w:p>
        </w:tc>
        <w:tc>
          <w:tcPr>
            <w:tcW w:w="145" w:type="pct"/>
            <w:tcBorders>
              <w:top w:val="nil"/>
              <w:left w:val="nil"/>
              <w:bottom w:val="single" w:sz="4" w:space="0" w:color="auto"/>
              <w:right w:val="single" w:sz="4" w:space="0" w:color="auto"/>
            </w:tcBorders>
            <w:vAlign w:val="center"/>
          </w:tcPr>
          <w:p w14:paraId="4B41F8DE" w14:textId="5D64165A" w:rsidR="00681267" w:rsidRPr="008B42E4" w:rsidRDefault="00681267" w:rsidP="00681267">
            <w:pPr>
              <w:jc w:val="center"/>
              <w:rPr>
                <w:color w:val="000000"/>
                <w:sz w:val="18"/>
                <w:szCs w:val="18"/>
              </w:rPr>
            </w:pPr>
            <w:r w:rsidRPr="001146B6">
              <w:rPr>
                <w:color w:val="000000"/>
                <w:sz w:val="18"/>
                <w:szCs w:val="18"/>
              </w:rPr>
              <w:t>48</w:t>
            </w:r>
          </w:p>
        </w:tc>
        <w:tc>
          <w:tcPr>
            <w:tcW w:w="161" w:type="pct"/>
            <w:tcBorders>
              <w:top w:val="nil"/>
              <w:left w:val="nil"/>
              <w:bottom w:val="single" w:sz="4" w:space="0" w:color="auto"/>
              <w:right w:val="single" w:sz="4" w:space="0" w:color="auto"/>
            </w:tcBorders>
            <w:vAlign w:val="center"/>
          </w:tcPr>
          <w:p w14:paraId="3CF53716" w14:textId="63BA5C1A" w:rsidR="00681267" w:rsidRPr="008B42E4" w:rsidRDefault="00681267" w:rsidP="00681267">
            <w:pPr>
              <w:jc w:val="center"/>
              <w:rPr>
                <w:color w:val="000000"/>
                <w:sz w:val="18"/>
                <w:szCs w:val="18"/>
              </w:rPr>
            </w:pPr>
            <w:r w:rsidRPr="001146B6">
              <w:rPr>
                <w:color w:val="000000"/>
                <w:sz w:val="18"/>
                <w:szCs w:val="18"/>
              </w:rPr>
              <w:t>69</w:t>
            </w:r>
          </w:p>
        </w:tc>
        <w:tc>
          <w:tcPr>
            <w:tcW w:w="166" w:type="pct"/>
            <w:tcBorders>
              <w:top w:val="nil"/>
              <w:left w:val="nil"/>
              <w:bottom w:val="single" w:sz="4" w:space="0" w:color="auto"/>
              <w:right w:val="single" w:sz="4" w:space="0" w:color="auto"/>
            </w:tcBorders>
            <w:vAlign w:val="center"/>
          </w:tcPr>
          <w:p w14:paraId="264F2A0D" w14:textId="7F6C3060" w:rsidR="00681267" w:rsidRPr="008B42E4" w:rsidRDefault="00681267" w:rsidP="00681267">
            <w:pPr>
              <w:jc w:val="center"/>
              <w:rPr>
                <w:color w:val="000000"/>
                <w:sz w:val="18"/>
                <w:szCs w:val="18"/>
              </w:rPr>
            </w:pPr>
            <w:r w:rsidRPr="001146B6">
              <w:rPr>
                <w:color w:val="000000"/>
                <w:sz w:val="18"/>
                <w:szCs w:val="18"/>
              </w:rPr>
              <w:t>65</w:t>
            </w:r>
          </w:p>
        </w:tc>
        <w:tc>
          <w:tcPr>
            <w:tcW w:w="170" w:type="pct"/>
            <w:tcBorders>
              <w:top w:val="nil"/>
              <w:left w:val="nil"/>
              <w:bottom w:val="single" w:sz="4" w:space="0" w:color="auto"/>
              <w:right w:val="single" w:sz="4" w:space="0" w:color="auto"/>
            </w:tcBorders>
            <w:vAlign w:val="center"/>
          </w:tcPr>
          <w:p w14:paraId="460CED25" w14:textId="7488D865" w:rsidR="00681267" w:rsidRPr="008B42E4" w:rsidRDefault="00681267" w:rsidP="00681267">
            <w:pPr>
              <w:jc w:val="center"/>
              <w:rPr>
                <w:color w:val="000000"/>
                <w:sz w:val="18"/>
                <w:szCs w:val="18"/>
              </w:rPr>
            </w:pPr>
            <w:r w:rsidRPr="001146B6">
              <w:rPr>
                <w:color w:val="000000"/>
                <w:sz w:val="18"/>
                <w:szCs w:val="18"/>
              </w:rPr>
              <w:t>70</w:t>
            </w:r>
          </w:p>
        </w:tc>
        <w:tc>
          <w:tcPr>
            <w:tcW w:w="167" w:type="pct"/>
            <w:tcBorders>
              <w:top w:val="nil"/>
              <w:left w:val="nil"/>
              <w:bottom w:val="single" w:sz="4" w:space="0" w:color="auto"/>
              <w:right w:val="single" w:sz="4" w:space="0" w:color="auto"/>
            </w:tcBorders>
            <w:vAlign w:val="center"/>
          </w:tcPr>
          <w:p w14:paraId="5365E266" w14:textId="40E28EE8" w:rsidR="00681267" w:rsidRPr="008B42E4" w:rsidRDefault="00681267" w:rsidP="00681267">
            <w:pPr>
              <w:jc w:val="center"/>
              <w:rPr>
                <w:color w:val="000000"/>
                <w:sz w:val="18"/>
                <w:szCs w:val="18"/>
              </w:rPr>
            </w:pPr>
            <w:r w:rsidRPr="001146B6">
              <w:rPr>
                <w:color w:val="000000"/>
                <w:sz w:val="18"/>
                <w:szCs w:val="18"/>
              </w:rPr>
              <w:t>91</w:t>
            </w:r>
          </w:p>
        </w:tc>
      </w:tr>
      <w:tr w:rsidR="00681267" w:rsidRPr="008B42E4" w14:paraId="02DA2381" w14:textId="06AB393A" w:rsidTr="00681267">
        <w:trPr>
          <w:trHeight w:val="283"/>
        </w:trPr>
        <w:tc>
          <w:tcPr>
            <w:tcW w:w="136" w:type="pct"/>
            <w:tcBorders>
              <w:top w:val="nil"/>
              <w:left w:val="single" w:sz="4" w:space="0" w:color="auto"/>
              <w:bottom w:val="single" w:sz="4" w:space="0" w:color="auto"/>
              <w:right w:val="single" w:sz="4" w:space="0" w:color="auto"/>
            </w:tcBorders>
            <w:vAlign w:val="center"/>
          </w:tcPr>
          <w:p w14:paraId="0898D0B4" w14:textId="77777777" w:rsidR="00681267" w:rsidRPr="008B42E4" w:rsidRDefault="00681267" w:rsidP="00681267">
            <w:pPr>
              <w:jc w:val="center"/>
              <w:rPr>
                <w:color w:val="000000"/>
                <w:sz w:val="18"/>
                <w:szCs w:val="18"/>
              </w:rPr>
            </w:pPr>
            <w:r w:rsidRPr="008B42E4">
              <w:rPr>
                <w:color w:val="000000"/>
                <w:sz w:val="18"/>
                <w:szCs w:val="18"/>
              </w:rPr>
              <w:t>4</w:t>
            </w:r>
          </w:p>
        </w:tc>
        <w:tc>
          <w:tcPr>
            <w:tcW w:w="867" w:type="pct"/>
            <w:tcBorders>
              <w:top w:val="nil"/>
              <w:left w:val="nil"/>
              <w:bottom w:val="single" w:sz="4" w:space="0" w:color="auto"/>
              <w:right w:val="single" w:sz="4" w:space="0" w:color="auto"/>
            </w:tcBorders>
            <w:vAlign w:val="center"/>
          </w:tcPr>
          <w:p w14:paraId="698B4A0D" w14:textId="4E9129A1" w:rsidR="00681267" w:rsidRPr="008B42E4" w:rsidRDefault="00681267" w:rsidP="00681267">
            <w:pPr>
              <w:rPr>
                <w:color w:val="000000"/>
                <w:sz w:val="18"/>
                <w:szCs w:val="18"/>
              </w:rPr>
            </w:pPr>
            <w:r w:rsidRPr="001F2898">
              <w:rPr>
                <w:color w:val="000000"/>
                <w:sz w:val="16"/>
                <w:szCs w:val="16"/>
              </w:rPr>
              <w:t xml:space="preserve">МБОУ "Теменичская СОШ" </w:t>
            </w:r>
          </w:p>
        </w:tc>
        <w:tc>
          <w:tcPr>
            <w:tcW w:w="301" w:type="pct"/>
            <w:tcBorders>
              <w:top w:val="nil"/>
              <w:left w:val="nil"/>
              <w:bottom w:val="single" w:sz="4" w:space="0" w:color="auto"/>
              <w:right w:val="single" w:sz="4" w:space="0" w:color="auto"/>
            </w:tcBorders>
            <w:vAlign w:val="center"/>
          </w:tcPr>
          <w:p w14:paraId="1FA4CB90" w14:textId="31F6ED0A" w:rsidR="00681267" w:rsidRPr="008B42E4" w:rsidRDefault="00681267" w:rsidP="00681267">
            <w:pPr>
              <w:jc w:val="center"/>
              <w:rPr>
                <w:color w:val="000000"/>
                <w:sz w:val="18"/>
                <w:szCs w:val="18"/>
              </w:rPr>
            </w:pPr>
            <w:r w:rsidRPr="001146B6">
              <w:rPr>
                <w:color w:val="000000"/>
                <w:sz w:val="18"/>
                <w:szCs w:val="18"/>
              </w:rPr>
              <w:t>7</w:t>
            </w:r>
          </w:p>
        </w:tc>
        <w:tc>
          <w:tcPr>
            <w:tcW w:w="374" w:type="pct"/>
            <w:tcBorders>
              <w:top w:val="nil"/>
              <w:left w:val="nil"/>
              <w:bottom w:val="single" w:sz="4" w:space="0" w:color="auto"/>
              <w:right w:val="single" w:sz="4" w:space="0" w:color="auto"/>
            </w:tcBorders>
            <w:vAlign w:val="center"/>
          </w:tcPr>
          <w:p w14:paraId="102209F0" w14:textId="68F07385" w:rsidR="00681267" w:rsidRPr="008B42E4" w:rsidRDefault="00681267" w:rsidP="00681267">
            <w:pPr>
              <w:jc w:val="center"/>
              <w:rPr>
                <w:color w:val="000000"/>
                <w:sz w:val="18"/>
                <w:szCs w:val="18"/>
              </w:rPr>
            </w:pPr>
            <w:r w:rsidRPr="001146B6">
              <w:rPr>
                <w:color w:val="000000"/>
                <w:sz w:val="18"/>
                <w:szCs w:val="18"/>
              </w:rPr>
              <w:t>75</w:t>
            </w:r>
          </w:p>
        </w:tc>
        <w:tc>
          <w:tcPr>
            <w:tcW w:w="178" w:type="pct"/>
            <w:tcBorders>
              <w:top w:val="nil"/>
              <w:left w:val="nil"/>
              <w:bottom w:val="single" w:sz="4" w:space="0" w:color="auto"/>
              <w:right w:val="single" w:sz="4" w:space="0" w:color="auto"/>
            </w:tcBorders>
            <w:vAlign w:val="center"/>
          </w:tcPr>
          <w:p w14:paraId="04E3FFA0" w14:textId="6B8C9BD1" w:rsidR="00681267" w:rsidRPr="008B42E4" w:rsidRDefault="00681267" w:rsidP="00681267">
            <w:pPr>
              <w:jc w:val="center"/>
              <w:rPr>
                <w:color w:val="000000"/>
                <w:sz w:val="18"/>
                <w:szCs w:val="18"/>
              </w:rPr>
            </w:pPr>
            <w:r w:rsidRPr="001146B6">
              <w:rPr>
                <w:color w:val="000000"/>
                <w:sz w:val="18"/>
                <w:szCs w:val="18"/>
              </w:rPr>
              <w:t>76</w:t>
            </w:r>
          </w:p>
        </w:tc>
        <w:tc>
          <w:tcPr>
            <w:tcW w:w="172" w:type="pct"/>
            <w:tcBorders>
              <w:top w:val="nil"/>
              <w:left w:val="nil"/>
              <w:bottom w:val="single" w:sz="4" w:space="0" w:color="auto"/>
              <w:right w:val="single" w:sz="4" w:space="0" w:color="auto"/>
            </w:tcBorders>
            <w:vAlign w:val="center"/>
          </w:tcPr>
          <w:p w14:paraId="39D262E2" w14:textId="0C428D5A"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nil"/>
              <w:left w:val="nil"/>
              <w:bottom w:val="single" w:sz="4" w:space="0" w:color="auto"/>
              <w:right w:val="single" w:sz="4" w:space="0" w:color="auto"/>
            </w:tcBorders>
            <w:vAlign w:val="center"/>
          </w:tcPr>
          <w:p w14:paraId="57285610" w14:textId="703562E0" w:rsidR="00681267" w:rsidRPr="008B42E4" w:rsidRDefault="00681267" w:rsidP="00681267">
            <w:pPr>
              <w:jc w:val="center"/>
              <w:rPr>
                <w:color w:val="000000"/>
                <w:sz w:val="18"/>
                <w:szCs w:val="18"/>
              </w:rPr>
            </w:pPr>
            <w:r w:rsidRPr="001146B6">
              <w:rPr>
                <w:color w:val="000000"/>
                <w:sz w:val="18"/>
                <w:szCs w:val="18"/>
              </w:rPr>
              <w:t>52</w:t>
            </w:r>
          </w:p>
        </w:tc>
        <w:tc>
          <w:tcPr>
            <w:tcW w:w="172" w:type="pct"/>
            <w:tcBorders>
              <w:top w:val="nil"/>
              <w:left w:val="nil"/>
              <w:bottom w:val="single" w:sz="4" w:space="0" w:color="auto"/>
              <w:right w:val="single" w:sz="4" w:space="0" w:color="auto"/>
            </w:tcBorders>
            <w:vAlign w:val="center"/>
          </w:tcPr>
          <w:p w14:paraId="417A751C" w14:textId="4B1F1985" w:rsidR="00681267" w:rsidRPr="008B42E4" w:rsidRDefault="00681267" w:rsidP="00681267">
            <w:pPr>
              <w:jc w:val="center"/>
              <w:rPr>
                <w:color w:val="000000"/>
                <w:sz w:val="18"/>
                <w:szCs w:val="18"/>
              </w:rPr>
            </w:pPr>
            <w:r w:rsidRPr="001146B6">
              <w:rPr>
                <w:color w:val="000000"/>
                <w:sz w:val="18"/>
                <w:szCs w:val="18"/>
              </w:rPr>
              <w:t>95</w:t>
            </w:r>
          </w:p>
        </w:tc>
        <w:tc>
          <w:tcPr>
            <w:tcW w:w="172" w:type="pct"/>
            <w:tcBorders>
              <w:top w:val="nil"/>
              <w:left w:val="nil"/>
              <w:bottom w:val="single" w:sz="4" w:space="0" w:color="auto"/>
              <w:right w:val="single" w:sz="4" w:space="0" w:color="auto"/>
            </w:tcBorders>
            <w:vAlign w:val="center"/>
          </w:tcPr>
          <w:p w14:paraId="11EB9016" w14:textId="0322DDC2" w:rsidR="00681267" w:rsidRPr="008B42E4" w:rsidRDefault="00681267" w:rsidP="00681267">
            <w:pPr>
              <w:jc w:val="center"/>
              <w:rPr>
                <w:color w:val="000000"/>
                <w:sz w:val="18"/>
                <w:szCs w:val="18"/>
              </w:rPr>
            </w:pPr>
            <w:r w:rsidRPr="001146B6">
              <w:rPr>
                <w:color w:val="000000"/>
                <w:sz w:val="18"/>
                <w:szCs w:val="18"/>
              </w:rPr>
              <w:t>86</w:t>
            </w:r>
          </w:p>
        </w:tc>
        <w:tc>
          <w:tcPr>
            <w:tcW w:w="172" w:type="pct"/>
            <w:tcBorders>
              <w:top w:val="nil"/>
              <w:left w:val="nil"/>
              <w:bottom w:val="single" w:sz="4" w:space="0" w:color="auto"/>
              <w:right w:val="single" w:sz="4" w:space="0" w:color="auto"/>
            </w:tcBorders>
            <w:vAlign w:val="center"/>
          </w:tcPr>
          <w:p w14:paraId="15035876" w14:textId="6BA2182B" w:rsidR="00681267" w:rsidRPr="008B42E4" w:rsidRDefault="00681267" w:rsidP="00681267">
            <w:pPr>
              <w:jc w:val="center"/>
              <w:rPr>
                <w:color w:val="000000"/>
                <w:sz w:val="18"/>
                <w:szCs w:val="18"/>
              </w:rPr>
            </w:pPr>
            <w:r w:rsidRPr="001146B6">
              <w:rPr>
                <w:color w:val="000000"/>
                <w:sz w:val="18"/>
                <w:szCs w:val="18"/>
              </w:rPr>
              <w:t>76</w:t>
            </w:r>
          </w:p>
        </w:tc>
        <w:tc>
          <w:tcPr>
            <w:tcW w:w="143" w:type="pct"/>
            <w:tcBorders>
              <w:top w:val="nil"/>
              <w:left w:val="nil"/>
              <w:bottom w:val="single" w:sz="4" w:space="0" w:color="auto"/>
              <w:right w:val="single" w:sz="4" w:space="0" w:color="auto"/>
            </w:tcBorders>
            <w:vAlign w:val="center"/>
          </w:tcPr>
          <w:p w14:paraId="3C6570BF" w14:textId="44860868" w:rsidR="00681267" w:rsidRPr="008B42E4" w:rsidRDefault="00681267" w:rsidP="00681267">
            <w:pPr>
              <w:jc w:val="center"/>
              <w:rPr>
                <w:color w:val="000000"/>
                <w:sz w:val="18"/>
                <w:szCs w:val="18"/>
              </w:rPr>
            </w:pPr>
            <w:r w:rsidRPr="001146B6">
              <w:rPr>
                <w:color w:val="000000"/>
                <w:sz w:val="18"/>
                <w:szCs w:val="18"/>
              </w:rPr>
              <w:t>93</w:t>
            </w:r>
          </w:p>
        </w:tc>
        <w:tc>
          <w:tcPr>
            <w:tcW w:w="166" w:type="pct"/>
            <w:tcBorders>
              <w:top w:val="nil"/>
              <w:left w:val="nil"/>
              <w:bottom w:val="single" w:sz="4" w:space="0" w:color="auto"/>
              <w:right w:val="single" w:sz="4" w:space="0" w:color="auto"/>
            </w:tcBorders>
            <w:vAlign w:val="center"/>
          </w:tcPr>
          <w:p w14:paraId="1AA32CFA" w14:textId="64FD6601" w:rsidR="00681267" w:rsidRPr="008B42E4" w:rsidRDefault="00681267" w:rsidP="00681267">
            <w:pPr>
              <w:jc w:val="center"/>
              <w:rPr>
                <w:color w:val="000000"/>
                <w:sz w:val="18"/>
                <w:szCs w:val="18"/>
              </w:rPr>
            </w:pPr>
            <w:r w:rsidRPr="001146B6">
              <w:rPr>
                <w:color w:val="000000"/>
                <w:sz w:val="18"/>
                <w:szCs w:val="18"/>
              </w:rPr>
              <w:t>95</w:t>
            </w:r>
          </w:p>
        </w:tc>
        <w:tc>
          <w:tcPr>
            <w:tcW w:w="166" w:type="pct"/>
            <w:tcBorders>
              <w:top w:val="nil"/>
              <w:left w:val="nil"/>
              <w:bottom w:val="single" w:sz="4" w:space="0" w:color="auto"/>
              <w:right w:val="single" w:sz="4" w:space="0" w:color="auto"/>
            </w:tcBorders>
            <w:vAlign w:val="center"/>
          </w:tcPr>
          <w:p w14:paraId="01012148" w14:textId="683F279A" w:rsidR="00681267" w:rsidRPr="008B42E4" w:rsidRDefault="00681267" w:rsidP="00681267">
            <w:pPr>
              <w:jc w:val="center"/>
              <w:rPr>
                <w:color w:val="000000"/>
                <w:sz w:val="18"/>
                <w:szCs w:val="18"/>
              </w:rPr>
            </w:pPr>
            <w:r w:rsidRPr="001146B6">
              <w:rPr>
                <w:color w:val="000000"/>
                <w:sz w:val="18"/>
                <w:szCs w:val="18"/>
              </w:rPr>
              <w:t>57</w:t>
            </w:r>
          </w:p>
        </w:tc>
        <w:tc>
          <w:tcPr>
            <w:tcW w:w="166" w:type="pct"/>
            <w:tcBorders>
              <w:top w:val="nil"/>
              <w:left w:val="nil"/>
              <w:bottom w:val="single" w:sz="4" w:space="0" w:color="auto"/>
              <w:right w:val="single" w:sz="4" w:space="0" w:color="auto"/>
            </w:tcBorders>
            <w:vAlign w:val="center"/>
          </w:tcPr>
          <w:p w14:paraId="23666BF3" w14:textId="59DF26B8"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2B4803E0" w14:textId="60DD50A3"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04C96901" w14:textId="256B575B"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3DCE052C" w14:textId="2203053E"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23A934DA" w14:textId="68ECE46D"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2D5D527B" w14:textId="63041FAF" w:rsidR="00681267" w:rsidRPr="008B42E4" w:rsidRDefault="00681267" w:rsidP="00681267">
            <w:pPr>
              <w:jc w:val="center"/>
              <w:rPr>
                <w:color w:val="000000"/>
                <w:sz w:val="18"/>
                <w:szCs w:val="18"/>
              </w:rPr>
            </w:pPr>
            <w:r w:rsidRPr="001146B6">
              <w:rPr>
                <w:color w:val="000000"/>
                <w:sz w:val="18"/>
                <w:szCs w:val="18"/>
              </w:rPr>
              <w:t>86</w:t>
            </w:r>
          </w:p>
        </w:tc>
        <w:tc>
          <w:tcPr>
            <w:tcW w:w="145" w:type="pct"/>
            <w:tcBorders>
              <w:top w:val="nil"/>
              <w:left w:val="nil"/>
              <w:bottom w:val="single" w:sz="4" w:space="0" w:color="auto"/>
              <w:right w:val="single" w:sz="4" w:space="0" w:color="auto"/>
            </w:tcBorders>
            <w:vAlign w:val="center"/>
          </w:tcPr>
          <w:p w14:paraId="703216DE" w14:textId="3040609B" w:rsidR="00681267" w:rsidRPr="008B42E4" w:rsidRDefault="00681267" w:rsidP="00681267">
            <w:pPr>
              <w:jc w:val="center"/>
              <w:rPr>
                <w:color w:val="000000"/>
                <w:sz w:val="18"/>
                <w:szCs w:val="18"/>
              </w:rPr>
            </w:pPr>
            <w:r w:rsidRPr="001146B6">
              <w:rPr>
                <w:color w:val="000000"/>
                <w:sz w:val="18"/>
                <w:szCs w:val="18"/>
              </w:rPr>
              <w:t>50</w:t>
            </w:r>
          </w:p>
        </w:tc>
        <w:tc>
          <w:tcPr>
            <w:tcW w:w="161" w:type="pct"/>
            <w:tcBorders>
              <w:top w:val="nil"/>
              <w:left w:val="nil"/>
              <w:bottom w:val="single" w:sz="4" w:space="0" w:color="auto"/>
              <w:right w:val="single" w:sz="4" w:space="0" w:color="auto"/>
            </w:tcBorders>
            <w:vAlign w:val="center"/>
          </w:tcPr>
          <w:p w14:paraId="4CA428DA" w14:textId="30C6E098" w:rsidR="00681267" w:rsidRPr="008B42E4" w:rsidRDefault="00681267" w:rsidP="00681267">
            <w:pPr>
              <w:jc w:val="center"/>
              <w:rPr>
                <w:color w:val="000000"/>
                <w:sz w:val="18"/>
                <w:szCs w:val="18"/>
              </w:rPr>
            </w:pPr>
            <w:r w:rsidRPr="001146B6">
              <w:rPr>
                <w:color w:val="000000"/>
                <w:sz w:val="18"/>
                <w:szCs w:val="18"/>
              </w:rPr>
              <w:t>43</w:t>
            </w:r>
          </w:p>
        </w:tc>
        <w:tc>
          <w:tcPr>
            <w:tcW w:w="166" w:type="pct"/>
            <w:tcBorders>
              <w:top w:val="nil"/>
              <w:left w:val="nil"/>
              <w:bottom w:val="single" w:sz="4" w:space="0" w:color="auto"/>
              <w:right w:val="single" w:sz="4" w:space="0" w:color="auto"/>
            </w:tcBorders>
            <w:vAlign w:val="center"/>
          </w:tcPr>
          <w:p w14:paraId="50C003BE" w14:textId="58A2E93B" w:rsidR="00681267" w:rsidRPr="008B42E4" w:rsidRDefault="00681267" w:rsidP="00681267">
            <w:pPr>
              <w:jc w:val="center"/>
              <w:rPr>
                <w:color w:val="000000"/>
                <w:sz w:val="18"/>
                <w:szCs w:val="18"/>
              </w:rPr>
            </w:pPr>
            <w:r w:rsidRPr="001146B6">
              <w:rPr>
                <w:color w:val="000000"/>
                <w:sz w:val="18"/>
                <w:szCs w:val="18"/>
              </w:rPr>
              <w:t>14</w:t>
            </w:r>
          </w:p>
        </w:tc>
        <w:tc>
          <w:tcPr>
            <w:tcW w:w="170" w:type="pct"/>
            <w:tcBorders>
              <w:top w:val="nil"/>
              <w:left w:val="nil"/>
              <w:bottom w:val="single" w:sz="4" w:space="0" w:color="auto"/>
              <w:right w:val="single" w:sz="4" w:space="0" w:color="auto"/>
            </w:tcBorders>
            <w:vAlign w:val="center"/>
          </w:tcPr>
          <w:p w14:paraId="715C73FA" w14:textId="7CDA573E" w:rsidR="00681267" w:rsidRPr="008B42E4" w:rsidRDefault="00681267" w:rsidP="00681267">
            <w:pPr>
              <w:jc w:val="center"/>
              <w:rPr>
                <w:color w:val="000000"/>
                <w:sz w:val="18"/>
                <w:szCs w:val="18"/>
              </w:rPr>
            </w:pPr>
            <w:r w:rsidRPr="001146B6">
              <w:rPr>
                <w:color w:val="000000"/>
                <w:sz w:val="18"/>
                <w:szCs w:val="18"/>
              </w:rPr>
              <w:t>100</w:t>
            </w:r>
          </w:p>
        </w:tc>
        <w:tc>
          <w:tcPr>
            <w:tcW w:w="167" w:type="pct"/>
            <w:tcBorders>
              <w:top w:val="nil"/>
              <w:left w:val="nil"/>
              <w:bottom w:val="single" w:sz="4" w:space="0" w:color="auto"/>
              <w:right w:val="single" w:sz="4" w:space="0" w:color="auto"/>
            </w:tcBorders>
            <w:vAlign w:val="center"/>
          </w:tcPr>
          <w:p w14:paraId="71BF1533" w14:textId="5F51EB6B" w:rsidR="00681267" w:rsidRPr="008B42E4" w:rsidRDefault="00681267" w:rsidP="00681267">
            <w:pPr>
              <w:jc w:val="center"/>
              <w:rPr>
                <w:color w:val="000000"/>
                <w:sz w:val="18"/>
                <w:szCs w:val="18"/>
              </w:rPr>
            </w:pPr>
            <w:r w:rsidRPr="001146B6">
              <w:rPr>
                <w:color w:val="000000"/>
                <w:sz w:val="18"/>
                <w:szCs w:val="18"/>
              </w:rPr>
              <w:t>100</w:t>
            </w:r>
          </w:p>
        </w:tc>
      </w:tr>
      <w:tr w:rsidR="00681267" w:rsidRPr="008B42E4" w14:paraId="7EDCAD71" w14:textId="4A9D2908" w:rsidTr="00681267">
        <w:trPr>
          <w:trHeight w:val="283"/>
        </w:trPr>
        <w:tc>
          <w:tcPr>
            <w:tcW w:w="136" w:type="pct"/>
            <w:tcBorders>
              <w:top w:val="nil"/>
              <w:left w:val="single" w:sz="4" w:space="0" w:color="auto"/>
              <w:bottom w:val="single" w:sz="4" w:space="0" w:color="auto"/>
              <w:right w:val="single" w:sz="4" w:space="0" w:color="auto"/>
            </w:tcBorders>
            <w:noWrap/>
            <w:vAlign w:val="center"/>
          </w:tcPr>
          <w:p w14:paraId="0590ABB6" w14:textId="77777777" w:rsidR="00681267" w:rsidRPr="008B42E4" w:rsidRDefault="00681267" w:rsidP="00681267">
            <w:pPr>
              <w:jc w:val="center"/>
              <w:rPr>
                <w:color w:val="000000"/>
                <w:sz w:val="18"/>
                <w:szCs w:val="18"/>
              </w:rPr>
            </w:pPr>
            <w:r w:rsidRPr="008B42E4">
              <w:rPr>
                <w:color w:val="000000"/>
                <w:sz w:val="18"/>
                <w:szCs w:val="18"/>
              </w:rPr>
              <w:t>5</w:t>
            </w:r>
          </w:p>
        </w:tc>
        <w:tc>
          <w:tcPr>
            <w:tcW w:w="867" w:type="pct"/>
            <w:tcBorders>
              <w:top w:val="nil"/>
              <w:left w:val="nil"/>
              <w:bottom w:val="single" w:sz="4" w:space="0" w:color="auto"/>
              <w:right w:val="single" w:sz="4" w:space="0" w:color="auto"/>
            </w:tcBorders>
            <w:vAlign w:val="center"/>
          </w:tcPr>
          <w:p w14:paraId="1A18202A" w14:textId="64C1587D" w:rsidR="00681267" w:rsidRPr="008B42E4" w:rsidRDefault="00681267" w:rsidP="00681267">
            <w:pPr>
              <w:rPr>
                <w:color w:val="000000"/>
                <w:sz w:val="18"/>
                <w:szCs w:val="18"/>
              </w:rPr>
            </w:pPr>
            <w:r w:rsidRPr="001F2898">
              <w:rPr>
                <w:color w:val="000000"/>
                <w:sz w:val="16"/>
                <w:szCs w:val="16"/>
              </w:rPr>
              <w:t xml:space="preserve">МБОУ "Смольянская СОШ" </w:t>
            </w:r>
          </w:p>
        </w:tc>
        <w:tc>
          <w:tcPr>
            <w:tcW w:w="301" w:type="pct"/>
            <w:tcBorders>
              <w:top w:val="nil"/>
              <w:left w:val="nil"/>
              <w:bottom w:val="single" w:sz="4" w:space="0" w:color="auto"/>
              <w:right w:val="single" w:sz="4" w:space="0" w:color="auto"/>
            </w:tcBorders>
            <w:vAlign w:val="center"/>
          </w:tcPr>
          <w:p w14:paraId="2A96BAD3" w14:textId="686C8D79" w:rsidR="00681267" w:rsidRPr="008B42E4" w:rsidRDefault="00681267" w:rsidP="00681267">
            <w:pPr>
              <w:jc w:val="center"/>
              <w:rPr>
                <w:color w:val="000000"/>
                <w:sz w:val="18"/>
                <w:szCs w:val="18"/>
              </w:rPr>
            </w:pPr>
            <w:r w:rsidRPr="001146B6">
              <w:rPr>
                <w:color w:val="000000"/>
                <w:sz w:val="18"/>
                <w:szCs w:val="18"/>
              </w:rPr>
              <w:t>9</w:t>
            </w:r>
          </w:p>
        </w:tc>
        <w:tc>
          <w:tcPr>
            <w:tcW w:w="374" w:type="pct"/>
            <w:tcBorders>
              <w:top w:val="nil"/>
              <w:left w:val="nil"/>
              <w:bottom w:val="single" w:sz="4" w:space="0" w:color="auto"/>
              <w:right w:val="single" w:sz="4" w:space="0" w:color="auto"/>
            </w:tcBorders>
            <w:vAlign w:val="center"/>
          </w:tcPr>
          <w:p w14:paraId="7389F77F" w14:textId="277C4189" w:rsidR="00681267" w:rsidRPr="008B42E4" w:rsidRDefault="00681267" w:rsidP="00681267">
            <w:pPr>
              <w:jc w:val="center"/>
              <w:rPr>
                <w:color w:val="000000"/>
                <w:sz w:val="18"/>
                <w:szCs w:val="18"/>
              </w:rPr>
            </w:pPr>
            <w:r w:rsidRPr="001146B6">
              <w:rPr>
                <w:color w:val="000000"/>
                <w:sz w:val="18"/>
                <w:szCs w:val="18"/>
              </w:rPr>
              <w:t>58</w:t>
            </w:r>
          </w:p>
        </w:tc>
        <w:tc>
          <w:tcPr>
            <w:tcW w:w="178" w:type="pct"/>
            <w:tcBorders>
              <w:top w:val="nil"/>
              <w:left w:val="nil"/>
              <w:bottom w:val="single" w:sz="4" w:space="0" w:color="auto"/>
              <w:right w:val="single" w:sz="4" w:space="0" w:color="auto"/>
            </w:tcBorders>
            <w:vAlign w:val="center"/>
          </w:tcPr>
          <w:p w14:paraId="0EE8A63C" w14:textId="64EAF1CB" w:rsidR="00681267" w:rsidRPr="008B42E4" w:rsidRDefault="00681267" w:rsidP="00681267">
            <w:pPr>
              <w:jc w:val="center"/>
              <w:rPr>
                <w:color w:val="000000"/>
                <w:sz w:val="18"/>
                <w:szCs w:val="18"/>
              </w:rPr>
            </w:pPr>
            <w:r w:rsidRPr="001146B6">
              <w:rPr>
                <w:color w:val="000000"/>
                <w:sz w:val="18"/>
                <w:szCs w:val="18"/>
              </w:rPr>
              <w:t>78</w:t>
            </w:r>
          </w:p>
        </w:tc>
        <w:tc>
          <w:tcPr>
            <w:tcW w:w="172" w:type="pct"/>
            <w:tcBorders>
              <w:top w:val="nil"/>
              <w:left w:val="nil"/>
              <w:bottom w:val="single" w:sz="4" w:space="0" w:color="auto"/>
              <w:right w:val="single" w:sz="4" w:space="0" w:color="auto"/>
            </w:tcBorders>
            <w:vAlign w:val="center"/>
          </w:tcPr>
          <w:p w14:paraId="0E3DF4A3" w14:textId="244AEE76" w:rsidR="00681267" w:rsidRPr="008B42E4" w:rsidRDefault="00681267" w:rsidP="00681267">
            <w:pPr>
              <w:jc w:val="center"/>
              <w:rPr>
                <w:color w:val="000000"/>
                <w:sz w:val="18"/>
                <w:szCs w:val="18"/>
              </w:rPr>
            </w:pPr>
            <w:r w:rsidRPr="001146B6">
              <w:rPr>
                <w:color w:val="000000"/>
                <w:sz w:val="18"/>
                <w:szCs w:val="18"/>
              </w:rPr>
              <w:t>89</w:t>
            </w:r>
          </w:p>
        </w:tc>
        <w:tc>
          <w:tcPr>
            <w:tcW w:w="172" w:type="pct"/>
            <w:tcBorders>
              <w:top w:val="nil"/>
              <w:left w:val="nil"/>
              <w:bottom w:val="single" w:sz="4" w:space="0" w:color="auto"/>
              <w:right w:val="single" w:sz="4" w:space="0" w:color="auto"/>
            </w:tcBorders>
            <w:vAlign w:val="center"/>
          </w:tcPr>
          <w:p w14:paraId="79DEC476" w14:textId="69AAE60D" w:rsidR="00681267" w:rsidRPr="008B42E4" w:rsidRDefault="00681267" w:rsidP="00681267">
            <w:pPr>
              <w:jc w:val="center"/>
              <w:rPr>
                <w:color w:val="000000"/>
                <w:sz w:val="18"/>
                <w:szCs w:val="18"/>
              </w:rPr>
            </w:pPr>
            <w:r w:rsidRPr="001146B6">
              <w:rPr>
                <w:color w:val="000000"/>
                <w:sz w:val="18"/>
                <w:szCs w:val="18"/>
              </w:rPr>
              <w:t>78</w:t>
            </w:r>
          </w:p>
        </w:tc>
        <w:tc>
          <w:tcPr>
            <w:tcW w:w="172" w:type="pct"/>
            <w:tcBorders>
              <w:top w:val="nil"/>
              <w:left w:val="nil"/>
              <w:bottom w:val="single" w:sz="4" w:space="0" w:color="auto"/>
              <w:right w:val="single" w:sz="4" w:space="0" w:color="auto"/>
            </w:tcBorders>
            <w:vAlign w:val="center"/>
          </w:tcPr>
          <w:p w14:paraId="7223EC5C" w14:textId="5C4881F9" w:rsidR="00681267" w:rsidRPr="008B42E4" w:rsidRDefault="00681267" w:rsidP="00681267">
            <w:pPr>
              <w:jc w:val="center"/>
              <w:rPr>
                <w:color w:val="000000"/>
                <w:sz w:val="18"/>
                <w:szCs w:val="18"/>
              </w:rPr>
            </w:pPr>
            <w:r w:rsidRPr="001146B6">
              <w:rPr>
                <w:color w:val="000000"/>
                <w:sz w:val="18"/>
                <w:szCs w:val="18"/>
              </w:rPr>
              <w:t>89</w:t>
            </w:r>
          </w:p>
        </w:tc>
        <w:tc>
          <w:tcPr>
            <w:tcW w:w="172" w:type="pct"/>
            <w:tcBorders>
              <w:top w:val="nil"/>
              <w:left w:val="nil"/>
              <w:bottom w:val="single" w:sz="4" w:space="0" w:color="auto"/>
              <w:right w:val="single" w:sz="4" w:space="0" w:color="auto"/>
            </w:tcBorders>
            <w:vAlign w:val="center"/>
          </w:tcPr>
          <w:p w14:paraId="672F6B3F" w14:textId="64AF13F5" w:rsidR="00681267" w:rsidRPr="008B42E4" w:rsidRDefault="00681267" w:rsidP="00681267">
            <w:pPr>
              <w:jc w:val="center"/>
              <w:rPr>
                <w:color w:val="000000"/>
                <w:sz w:val="18"/>
                <w:szCs w:val="18"/>
              </w:rPr>
            </w:pPr>
            <w:r w:rsidRPr="001146B6">
              <w:rPr>
                <w:color w:val="000000"/>
                <w:sz w:val="18"/>
                <w:szCs w:val="18"/>
              </w:rPr>
              <w:t>56</w:t>
            </w:r>
          </w:p>
        </w:tc>
        <w:tc>
          <w:tcPr>
            <w:tcW w:w="172" w:type="pct"/>
            <w:tcBorders>
              <w:top w:val="nil"/>
              <w:left w:val="nil"/>
              <w:bottom w:val="single" w:sz="4" w:space="0" w:color="auto"/>
              <w:right w:val="single" w:sz="4" w:space="0" w:color="auto"/>
            </w:tcBorders>
            <w:vAlign w:val="center"/>
          </w:tcPr>
          <w:p w14:paraId="21324A66" w14:textId="2B9D8A6D" w:rsidR="00681267" w:rsidRPr="008B42E4" w:rsidRDefault="00681267" w:rsidP="00681267">
            <w:pPr>
              <w:jc w:val="center"/>
              <w:rPr>
                <w:color w:val="000000"/>
                <w:sz w:val="18"/>
                <w:szCs w:val="18"/>
              </w:rPr>
            </w:pPr>
            <w:r w:rsidRPr="001146B6">
              <w:rPr>
                <w:color w:val="000000"/>
                <w:sz w:val="18"/>
                <w:szCs w:val="18"/>
              </w:rPr>
              <w:t>78</w:t>
            </w:r>
          </w:p>
        </w:tc>
        <w:tc>
          <w:tcPr>
            <w:tcW w:w="143" w:type="pct"/>
            <w:tcBorders>
              <w:top w:val="nil"/>
              <w:left w:val="nil"/>
              <w:bottom w:val="single" w:sz="4" w:space="0" w:color="auto"/>
              <w:right w:val="single" w:sz="4" w:space="0" w:color="auto"/>
            </w:tcBorders>
            <w:vAlign w:val="center"/>
          </w:tcPr>
          <w:p w14:paraId="215CDDDC" w14:textId="55D44B11" w:rsidR="00681267" w:rsidRPr="008B42E4" w:rsidRDefault="00681267" w:rsidP="00681267">
            <w:pPr>
              <w:jc w:val="center"/>
              <w:rPr>
                <w:color w:val="000000"/>
                <w:sz w:val="18"/>
                <w:szCs w:val="18"/>
              </w:rPr>
            </w:pPr>
            <w:r w:rsidRPr="001146B6">
              <w:rPr>
                <w:color w:val="000000"/>
                <w:sz w:val="18"/>
                <w:szCs w:val="18"/>
              </w:rPr>
              <w:t>94</w:t>
            </w:r>
          </w:p>
        </w:tc>
        <w:tc>
          <w:tcPr>
            <w:tcW w:w="166" w:type="pct"/>
            <w:tcBorders>
              <w:top w:val="nil"/>
              <w:left w:val="nil"/>
              <w:bottom w:val="single" w:sz="4" w:space="0" w:color="auto"/>
              <w:right w:val="single" w:sz="4" w:space="0" w:color="auto"/>
            </w:tcBorders>
            <w:vAlign w:val="center"/>
          </w:tcPr>
          <w:p w14:paraId="02B7FA3F" w14:textId="4C50B25A" w:rsidR="00681267" w:rsidRPr="008B42E4" w:rsidRDefault="00681267" w:rsidP="00681267">
            <w:pPr>
              <w:jc w:val="center"/>
              <w:rPr>
                <w:color w:val="000000"/>
                <w:sz w:val="18"/>
                <w:szCs w:val="18"/>
              </w:rPr>
            </w:pPr>
            <w:r w:rsidRPr="001146B6">
              <w:rPr>
                <w:color w:val="000000"/>
                <w:sz w:val="18"/>
                <w:szCs w:val="18"/>
              </w:rPr>
              <w:t>85</w:t>
            </w:r>
          </w:p>
        </w:tc>
        <w:tc>
          <w:tcPr>
            <w:tcW w:w="166" w:type="pct"/>
            <w:tcBorders>
              <w:top w:val="nil"/>
              <w:left w:val="nil"/>
              <w:bottom w:val="single" w:sz="4" w:space="0" w:color="auto"/>
              <w:right w:val="single" w:sz="4" w:space="0" w:color="auto"/>
            </w:tcBorders>
            <w:vAlign w:val="center"/>
          </w:tcPr>
          <w:p w14:paraId="6707F4A3" w14:textId="4ED7051B" w:rsidR="00681267" w:rsidRPr="008B42E4" w:rsidRDefault="00681267" w:rsidP="00681267">
            <w:pPr>
              <w:jc w:val="center"/>
              <w:rPr>
                <w:color w:val="000000"/>
                <w:sz w:val="18"/>
                <w:szCs w:val="18"/>
              </w:rPr>
            </w:pPr>
            <w:r w:rsidRPr="001146B6">
              <w:rPr>
                <w:color w:val="000000"/>
                <w:sz w:val="18"/>
                <w:szCs w:val="18"/>
              </w:rPr>
              <w:t>72</w:t>
            </w:r>
          </w:p>
        </w:tc>
        <w:tc>
          <w:tcPr>
            <w:tcW w:w="166" w:type="pct"/>
            <w:tcBorders>
              <w:top w:val="nil"/>
              <w:left w:val="nil"/>
              <w:bottom w:val="single" w:sz="4" w:space="0" w:color="auto"/>
              <w:right w:val="single" w:sz="4" w:space="0" w:color="auto"/>
            </w:tcBorders>
            <w:vAlign w:val="center"/>
          </w:tcPr>
          <w:p w14:paraId="3741026F" w14:textId="29EBB18E" w:rsidR="00681267" w:rsidRPr="008B42E4" w:rsidRDefault="00681267" w:rsidP="00681267">
            <w:pPr>
              <w:jc w:val="center"/>
              <w:rPr>
                <w:color w:val="000000"/>
                <w:sz w:val="18"/>
                <w:szCs w:val="18"/>
              </w:rPr>
            </w:pPr>
            <w:r w:rsidRPr="001146B6">
              <w:rPr>
                <w:color w:val="000000"/>
                <w:sz w:val="18"/>
                <w:szCs w:val="18"/>
              </w:rPr>
              <w:t>11</w:t>
            </w:r>
          </w:p>
        </w:tc>
        <w:tc>
          <w:tcPr>
            <w:tcW w:w="166" w:type="pct"/>
            <w:tcBorders>
              <w:top w:val="nil"/>
              <w:left w:val="nil"/>
              <w:bottom w:val="single" w:sz="4" w:space="0" w:color="auto"/>
              <w:right w:val="single" w:sz="4" w:space="0" w:color="auto"/>
            </w:tcBorders>
            <w:vAlign w:val="center"/>
          </w:tcPr>
          <w:p w14:paraId="54073869" w14:textId="520758C5" w:rsidR="00681267" w:rsidRPr="008B42E4" w:rsidRDefault="00681267" w:rsidP="00681267">
            <w:pPr>
              <w:jc w:val="center"/>
              <w:rPr>
                <w:color w:val="000000"/>
                <w:sz w:val="18"/>
                <w:szCs w:val="18"/>
              </w:rPr>
            </w:pPr>
            <w:r w:rsidRPr="001146B6">
              <w:rPr>
                <w:color w:val="000000"/>
                <w:sz w:val="18"/>
                <w:szCs w:val="18"/>
              </w:rPr>
              <w:t>6</w:t>
            </w:r>
          </w:p>
        </w:tc>
        <w:tc>
          <w:tcPr>
            <w:tcW w:w="166" w:type="pct"/>
            <w:tcBorders>
              <w:top w:val="nil"/>
              <w:left w:val="nil"/>
              <w:bottom w:val="single" w:sz="4" w:space="0" w:color="auto"/>
              <w:right w:val="single" w:sz="4" w:space="0" w:color="auto"/>
            </w:tcBorders>
            <w:vAlign w:val="center"/>
          </w:tcPr>
          <w:p w14:paraId="340BF70D" w14:textId="7EE562A4" w:rsidR="00681267" w:rsidRPr="008B42E4" w:rsidRDefault="00681267" w:rsidP="00681267">
            <w:pPr>
              <w:jc w:val="center"/>
              <w:rPr>
                <w:color w:val="000000"/>
                <w:sz w:val="18"/>
                <w:szCs w:val="18"/>
              </w:rPr>
            </w:pPr>
            <w:r w:rsidRPr="001146B6">
              <w:rPr>
                <w:color w:val="000000"/>
                <w:sz w:val="18"/>
                <w:szCs w:val="18"/>
              </w:rPr>
              <w:t>33</w:t>
            </w:r>
          </w:p>
        </w:tc>
        <w:tc>
          <w:tcPr>
            <w:tcW w:w="166" w:type="pct"/>
            <w:tcBorders>
              <w:top w:val="nil"/>
              <w:left w:val="nil"/>
              <w:bottom w:val="single" w:sz="4" w:space="0" w:color="auto"/>
              <w:right w:val="single" w:sz="4" w:space="0" w:color="auto"/>
            </w:tcBorders>
            <w:vAlign w:val="center"/>
          </w:tcPr>
          <w:p w14:paraId="4A117E92" w14:textId="41062F0E" w:rsidR="00681267" w:rsidRPr="008B42E4" w:rsidRDefault="00681267" w:rsidP="00681267">
            <w:pPr>
              <w:jc w:val="center"/>
              <w:rPr>
                <w:color w:val="000000"/>
                <w:sz w:val="18"/>
                <w:szCs w:val="18"/>
              </w:rPr>
            </w:pPr>
            <w:r w:rsidRPr="001146B6">
              <w:rPr>
                <w:color w:val="000000"/>
                <w:sz w:val="18"/>
                <w:szCs w:val="18"/>
              </w:rPr>
              <w:t>0</w:t>
            </w:r>
          </w:p>
        </w:tc>
        <w:tc>
          <w:tcPr>
            <w:tcW w:w="166" w:type="pct"/>
            <w:tcBorders>
              <w:top w:val="nil"/>
              <w:left w:val="nil"/>
              <w:bottom w:val="single" w:sz="4" w:space="0" w:color="auto"/>
              <w:right w:val="single" w:sz="4" w:space="0" w:color="auto"/>
            </w:tcBorders>
            <w:vAlign w:val="center"/>
          </w:tcPr>
          <w:p w14:paraId="1C318082" w14:textId="25480122" w:rsidR="00681267" w:rsidRPr="008B42E4" w:rsidRDefault="00681267" w:rsidP="00681267">
            <w:pPr>
              <w:jc w:val="center"/>
              <w:rPr>
                <w:color w:val="000000"/>
                <w:sz w:val="18"/>
                <w:szCs w:val="18"/>
              </w:rPr>
            </w:pPr>
            <w:r w:rsidRPr="001146B6">
              <w:rPr>
                <w:color w:val="000000"/>
                <w:sz w:val="18"/>
                <w:szCs w:val="18"/>
              </w:rPr>
              <w:t>44</w:t>
            </w:r>
          </w:p>
        </w:tc>
        <w:tc>
          <w:tcPr>
            <w:tcW w:w="166" w:type="pct"/>
            <w:tcBorders>
              <w:top w:val="nil"/>
              <w:left w:val="nil"/>
              <w:bottom w:val="single" w:sz="4" w:space="0" w:color="auto"/>
              <w:right w:val="single" w:sz="4" w:space="0" w:color="auto"/>
            </w:tcBorders>
            <w:vAlign w:val="center"/>
          </w:tcPr>
          <w:p w14:paraId="321BAA0F" w14:textId="56602F0C" w:rsidR="00681267" w:rsidRPr="008B42E4" w:rsidRDefault="00681267" w:rsidP="00681267">
            <w:pPr>
              <w:jc w:val="center"/>
              <w:rPr>
                <w:color w:val="000000"/>
                <w:sz w:val="18"/>
                <w:szCs w:val="18"/>
              </w:rPr>
            </w:pPr>
            <w:r w:rsidRPr="001146B6">
              <w:rPr>
                <w:color w:val="000000"/>
                <w:sz w:val="18"/>
                <w:szCs w:val="18"/>
              </w:rPr>
              <w:t>33</w:t>
            </w:r>
          </w:p>
        </w:tc>
        <w:tc>
          <w:tcPr>
            <w:tcW w:w="145" w:type="pct"/>
            <w:tcBorders>
              <w:top w:val="nil"/>
              <w:left w:val="nil"/>
              <w:bottom w:val="single" w:sz="4" w:space="0" w:color="auto"/>
              <w:right w:val="single" w:sz="4" w:space="0" w:color="auto"/>
            </w:tcBorders>
            <w:vAlign w:val="center"/>
          </w:tcPr>
          <w:p w14:paraId="6A57C914" w14:textId="42F9B3F4" w:rsidR="00681267" w:rsidRPr="008B42E4" w:rsidRDefault="00681267" w:rsidP="00681267">
            <w:pPr>
              <w:jc w:val="center"/>
              <w:rPr>
                <w:color w:val="000000"/>
                <w:sz w:val="18"/>
                <w:szCs w:val="18"/>
              </w:rPr>
            </w:pPr>
            <w:r w:rsidRPr="001146B6">
              <w:rPr>
                <w:color w:val="000000"/>
                <w:sz w:val="18"/>
                <w:szCs w:val="18"/>
              </w:rPr>
              <w:t>39</w:t>
            </w:r>
          </w:p>
        </w:tc>
        <w:tc>
          <w:tcPr>
            <w:tcW w:w="161" w:type="pct"/>
            <w:tcBorders>
              <w:top w:val="nil"/>
              <w:left w:val="nil"/>
              <w:bottom w:val="single" w:sz="4" w:space="0" w:color="auto"/>
              <w:right w:val="single" w:sz="4" w:space="0" w:color="auto"/>
            </w:tcBorders>
            <w:vAlign w:val="center"/>
          </w:tcPr>
          <w:p w14:paraId="44C9F6FB" w14:textId="00797442" w:rsidR="00681267" w:rsidRPr="008B42E4" w:rsidRDefault="00681267" w:rsidP="00681267">
            <w:pPr>
              <w:jc w:val="center"/>
              <w:rPr>
                <w:color w:val="000000"/>
                <w:sz w:val="18"/>
                <w:szCs w:val="18"/>
              </w:rPr>
            </w:pPr>
            <w:r w:rsidRPr="001146B6">
              <w:rPr>
                <w:color w:val="000000"/>
                <w:sz w:val="18"/>
                <w:szCs w:val="18"/>
              </w:rPr>
              <w:t>44</w:t>
            </w:r>
          </w:p>
        </w:tc>
        <w:tc>
          <w:tcPr>
            <w:tcW w:w="166" w:type="pct"/>
            <w:tcBorders>
              <w:top w:val="nil"/>
              <w:left w:val="nil"/>
              <w:bottom w:val="single" w:sz="4" w:space="0" w:color="auto"/>
              <w:right w:val="single" w:sz="4" w:space="0" w:color="auto"/>
            </w:tcBorders>
            <w:vAlign w:val="center"/>
          </w:tcPr>
          <w:p w14:paraId="1314D88C" w14:textId="4E6DA892" w:rsidR="00681267" w:rsidRPr="008B42E4" w:rsidRDefault="00681267" w:rsidP="00681267">
            <w:pPr>
              <w:jc w:val="center"/>
              <w:rPr>
                <w:color w:val="000000"/>
                <w:sz w:val="18"/>
                <w:szCs w:val="18"/>
              </w:rPr>
            </w:pPr>
            <w:r w:rsidRPr="001146B6">
              <w:rPr>
                <w:color w:val="000000"/>
                <w:sz w:val="18"/>
                <w:szCs w:val="18"/>
              </w:rPr>
              <w:t>78</w:t>
            </w:r>
          </w:p>
        </w:tc>
        <w:tc>
          <w:tcPr>
            <w:tcW w:w="170" w:type="pct"/>
            <w:tcBorders>
              <w:top w:val="nil"/>
              <w:left w:val="nil"/>
              <w:bottom w:val="single" w:sz="4" w:space="0" w:color="auto"/>
              <w:right w:val="single" w:sz="4" w:space="0" w:color="auto"/>
            </w:tcBorders>
            <w:vAlign w:val="center"/>
          </w:tcPr>
          <w:p w14:paraId="21C432C6" w14:textId="5FE8C367" w:rsidR="00681267" w:rsidRPr="008B42E4" w:rsidRDefault="00681267" w:rsidP="00681267">
            <w:pPr>
              <w:jc w:val="center"/>
              <w:rPr>
                <w:color w:val="000000"/>
                <w:sz w:val="18"/>
                <w:szCs w:val="18"/>
              </w:rPr>
            </w:pPr>
            <w:r w:rsidRPr="001146B6">
              <w:rPr>
                <w:color w:val="000000"/>
                <w:sz w:val="18"/>
                <w:szCs w:val="18"/>
              </w:rPr>
              <w:t>78</w:t>
            </w:r>
          </w:p>
        </w:tc>
        <w:tc>
          <w:tcPr>
            <w:tcW w:w="167" w:type="pct"/>
            <w:tcBorders>
              <w:top w:val="nil"/>
              <w:left w:val="nil"/>
              <w:bottom w:val="single" w:sz="4" w:space="0" w:color="auto"/>
              <w:right w:val="single" w:sz="4" w:space="0" w:color="auto"/>
            </w:tcBorders>
            <w:vAlign w:val="center"/>
          </w:tcPr>
          <w:p w14:paraId="0A3BFA24" w14:textId="7F9D2DF7" w:rsidR="00681267" w:rsidRPr="008B42E4" w:rsidRDefault="00681267" w:rsidP="00681267">
            <w:pPr>
              <w:jc w:val="center"/>
              <w:rPr>
                <w:color w:val="000000"/>
                <w:sz w:val="18"/>
                <w:szCs w:val="18"/>
              </w:rPr>
            </w:pPr>
            <w:r w:rsidRPr="001146B6">
              <w:rPr>
                <w:color w:val="000000"/>
                <w:sz w:val="18"/>
                <w:szCs w:val="18"/>
              </w:rPr>
              <w:t>89</w:t>
            </w:r>
          </w:p>
        </w:tc>
      </w:tr>
      <w:tr w:rsidR="00681267" w:rsidRPr="008B42E4" w14:paraId="7D4B75ED" w14:textId="39F7EF93" w:rsidTr="00681267">
        <w:trPr>
          <w:trHeight w:val="283"/>
        </w:trPr>
        <w:tc>
          <w:tcPr>
            <w:tcW w:w="136" w:type="pct"/>
            <w:tcBorders>
              <w:top w:val="nil"/>
              <w:left w:val="single" w:sz="4" w:space="0" w:color="auto"/>
              <w:bottom w:val="single" w:sz="4" w:space="0" w:color="auto"/>
              <w:right w:val="single" w:sz="4" w:space="0" w:color="auto"/>
            </w:tcBorders>
            <w:vAlign w:val="center"/>
          </w:tcPr>
          <w:p w14:paraId="72F6CE3F" w14:textId="77777777" w:rsidR="00681267" w:rsidRPr="008B42E4" w:rsidRDefault="00681267" w:rsidP="00681267">
            <w:pPr>
              <w:jc w:val="center"/>
              <w:rPr>
                <w:color w:val="000000"/>
                <w:sz w:val="18"/>
                <w:szCs w:val="18"/>
              </w:rPr>
            </w:pPr>
            <w:r w:rsidRPr="008B42E4">
              <w:rPr>
                <w:color w:val="000000"/>
                <w:sz w:val="18"/>
                <w:szCs w:val="18"/>
              </w:rPr>
              <w:t>6</w:t>
            </w:r>
          </w:p>
        </w:tc>
        <w:tc>
          <w:tcPr>
            <w:tcW w:w="867" w:type="pct"/>
            <w:tcBorders>
              <w:top w:val="single" w:sz="4" w:space="0" w:color="auto"/>
              <w:left w:val="nil"/>
              <w:bottom w:val="single" w:sz="4" w:space="0" w:color="auto"/>
              <w:right w:val="single" w:sz="4" w:space="0" w:color="auto"/>
            </w:tcBorders>
            <w:vAlign w:val="center"/>
          </w:tcPr>
          <w:p w14:paraId="01532D05" w14:textId="4BF95DFB" w:rsidR="00681267" w:rsidRPr="008B42E4" w:rsidRDefault="00681267" w:rsidP="00681267">
            <w:pPr>
              <w:rPr>
                <w:color w:val="000000"/>
                <w:sz w:val="18"/>
                <w:szCs w:val="18"/>
              </w:rPr>
            </w:pPr>
            <w:r w:rsidRPr="001F2898">
              <w:rPr>
                <w:color w:val="000000"/>
                <w:sz w:val="16"/>
                <w:szCs w:val="16"/>
              </w:rPr>
              <w:t xml:space="preserve">МБОУ "Супоневская СОШ №2" </w:t>
            </w:r>
          </w:p>
        </w:tc>
        <w:tc>
          <w:tcPr>
            <w:tcW w:w="301" w:type="pct"/>
            <w:tcBorders>
              <w:top w:val="nil"/>
              <w:left w:val="nil"/>
              <w:bottom w:val="single" w:sz="4" w:space="0" w:color="auto"/>
              <w:right w:val="single" w:sz="4" w:space="0" w:color="auto"/>
            </w:tcBorders>
            <w:vAlign w:val="center"/>
          </w:tcPr>
          <w:p w14:paraId="6EF2BC1B" w14:textId="38974CC3" w:rsidR="00681267" w:rsidRPr="008B42E4" w:rsidRDefault="00681267" w:rsidP="00681267">
            <w:pPr>
              <w:jc w:val="center"/>
              <w:rPr>
                <w:color w:val="000000"/>
                <w:sz w:val="18"/>
                <w:szCs w:val="18"/>
              </w:rPr>
            </w:pPr>
            <w:r w:rsidRPr="001146B6">
              <w:rPr>
                <w:color w:val="000000"/>
                <w:sz w:val="18"/>
                <w:szCs w:val="18"/>
              </w:rPr>
              <w:t>30</w:t>
            </w:r>
          </w:p>
        </w:tc>
        <w:tc>
          <w:tcPr>
            <w:tcW w:w="374" w:type="pct"/>
            <w:tcBorders>
              <w:top w:val="nil"/>
              <w:left w:val="nil"/>
              <w:bottom w:val="single" w:sz="4" w:space="0" w:color="auto"/>
              <w:right w:val="single" w:sz="4" w:space="0" w:color="auto"/>
            </w:tcBorders>
            <w:vAlign w:val="center"/>
          </w:tcPr>
          <w:p w14:paraId="712746DA" w14:textId="1F68A1DE" w:rsidR="00681267" w:rsidRPr="008B42E4" w:rsidRDefault="00681267" w:rsidP="00681267">
            <w:pPr>
              <w:jc w:val="center"/>
              <w:rPr>
                <w:color w:val="000000"/>
                <w:sz w:val="18"/>
                <w:szCs w:val="18"/>
              </w:rPr>
            </w:pPr>
            <w:r w:rsidRPr="001146B6">
              <w:rPr>
                <w:color w:val="000000"/>
                <w:sz w:val="18"/>
                <w:szCs w:val="18"/>
              </w:rPr>
              <w:t>63</w:t>
            </w:r>
          </w:p>
        </w:tc>
        <w:tc>
          <w:tcPr>
            <w:tcW w:w="178" w:type="pct"/>
            <w:tcBorders>
              <w:top w:val="nil"/>
              <w:left w:val="nil"/>
              <w:bottom w:val="single" w:sz="4" w:space="0" w:color="auto"/>
              <w:right w:val="single" w:sz="4" w:space="0" w:color="auto"/>
            </w:tcBorders>
            <w:vAlign w:val="center"/>
          </w:tcPr>
          <w:p w14:paraId="0AD605EB" w14:textId="0C169100" w:rsidR="00681267" w:rsidRPr="008B42E4" w:rsidRDefault="00681267" w:rsidP="00681267">
            <w:pPr>
              <w:jc w:val="center"/>
              <w:rPr>
                <w:color w:val="000000"/>
                <w:sz w:val="18"/>
                <w:szCs w:val="18"/>
              </w:rPr>
            </w:pPr>
            <w:r w:rsidRPr="001146B6">
              <w:rPr>
                <w:color w:val="000000"/>
                <w:sz w:val="18"/>
                <w:szCs w:val="18"/>
              </w:rPr>
              <w:t>59</w:t>
            </w:r>
          </w:p>
        </w:tc>
        <w:tc>
          <w:tcPr>
            <w:tcW w:w="172" w:type="pct"/>
            <w:tcBorders>
              <w:top w:val="nil"/>
              <w:left w:val="nil"/>
              <w:bottom w:val="single" w:sz="4" w:space="0" w:color="auto"/>
              <w:right w:val="single" w:sz="4" w:space="0" w:color="auto"/>
            </w:tcBorders>
            <w:vAlign w:val="center"/>
          </w:tcPr>
          <w:p w14:paraId="4FADD16D" w14:textId="58C56E30" w:rsidR="00681267" w:rsidRPr="008B42E4" w:rsidRDefault="00681267" w:rsidP="00681267">
            <w:pPr>
              <w:jc w:val="center"/>
              <w:rPr>
                <w:color w:val="000000"/>
                <w:sz w:val="18"/>
                <w:szCs w:val="18"/>
              </w:rPr>
            </w:pPr>
            <w:r w:rsidRPr="001146B6">
              <w:rPr>
                <w:color w:val="000000"/>
                <w:sz w:val="18"/>
                <w:szCs w:val="18"/>
              </w:rPr>
              <w:t>93</w:t>
            </w:r>
          </w:p>
        </w:tc>
        <w:tc>
          <w:tcPr>
            <w:tcW w:w="172" w:type="pct"/>
            <w:tcBorders>
              <w:top w:val="nil"/>
              <w:left w:val="nil"/>
              <w:bottom w:val="single" w:sz="4" w:space="0" w:color="auto"/>
              <w:right w:val="single" w:sz="4" w:space="0" w:color="auto"/>
            </w:tcBorders>
            <w:vAlign w:val="center"/>
          </w:tcPr>
          <w:p w14:paraId="5A482042" w14:textId="29210254" w:rsidR="00681267" w:rsidRPr="008B42E4" w:rsidRDefault="00681267" w:rsidP="00681267">
            <w:pPr>
              <w:jc w:val="center"/>
              <w:rPr>
                <w:color w:val="000000"/>
                <w:sz w:val="18"/>
                <w:szCs w:val="18"/>
              </w:rPr>
            </w:pPr>
            <w:r w:rsidRPr="001146B6">
              <w:rPr>
                <w:color w:val="000000"/>
                <w:sz w:val="18"/>
                <w:szCs w:val="18"/>
              </w:rPr>
              <w:t>40</w:t>
            </w:r>
          </w:p>
        </w:tc>
        <w:tc>
          <w:tcPr>
            <w:tcW w:w="172" w:type="pct"/>
            <w:tcBorders>
              <w:top w:val="nil"/>
              <w:left w:val="nil"/>
              <w:bottom w:val="single" w:sz="4" w:space="0" w:color="auto"/>
              <w:right w:val="single" w:sz="4" w:space="0" w:color="auto"/>
            </w:tcBorders>
            <w:vAlign w:val="center"/>
          </w:tcPr>
          <w:p w14:paraId="1C0A5FC4" w14:textId="726310A7" w:rsidR="00681267" w:rsidRPr="008B42E4" w:rsidRDefault="00681267" w:rsidP="00681267">
            <w:pPr>
              <w:jc w:val="center"/>
              <w:rPr>
                <w:color w:val="000000"/>
                <w:sz w:val="18"/>
                <w:szCs w:val="18"/>
              </w:rPr>
            </w:pPr>
            <w:r w:rsidRPr="001146B6">
              <w:rPr>
                <w:color w:val="000000"/>
                <w:sz w:val="18"/>
                <w:szCs w:val="18"/>
              </w:rPr>
              <w:t>87</w:t>
            </w:r>
          </w:p>
        </w:tc>
        <w:tc>
          <w:tcPr>
            <w:tcW w:w="172" w:type="pct"/>
            <w:tcBorders>
              <w:top w:val="nil"/>
              <w:left w:val="nil"/>
              <w:bottom w:val="single" w:sz="4" w:space="0" w:color="auto"/>
              <w:right w:val="single" w:sz="4" w:space="0" w:color="auto"/>
            </w:tcBorders>
            <w:vAlign w:val="center"/>
          </w:tcPr>
          <w:p w14:paraId="5508A93C" w14:textId="5D82C316" w:rsidR="00681267" w:rsidRPr="008B42E4" w:rsidRDefault="00681267" w:rsidP="00681267">
            <w:pPr>
              <w:jc w:val="center"/>
              <w:rPr>
                <w:color w:val="000000"/>
                <w:sz w:val="18"/>
                <w:szCs w:val="18"/>
              </w:rPr>
            </w:pPr>
            <w:r w:rsidRPr="001146B6">
              <w:rPr>
                <w:color w:val="000000"/>
                <w:sz w:val="18"/>
                <w:szCs w:val="18"/>
              </w:rPr>
              <w:t>57</w:t>
            </w:r>
          </w:p>
        </w:tc>
        <w:tc>
          <w:tcPr>
            <w:tcW w:w="172" w:type="pct"/>
            <w:tcBorders>
              <w:top w:val="nil"/>
              <w:left w:val="nil"/>
              <w:bottom w:val="single" w:sz="4" w:space="0" w:color="auto"/>
              <w:right w:val="single" w:sz="4" w:space="0" w:color="auto"/>
            </w:tcBorders>
            <w:vAlign w:val="center"/>
          </w:tcPr>
          <w:p w14:paraId="48514421" w14:textId="7C831CE6" w:rsidR="00681267" w:rsidRPr="008B42E4" w:rsidRDefault="00681267" w:rsidP="00681267">
            <w:pPr>
              <w:jc w:val="center"/>
              <w:rPr>
                <w:color w:val="000000"/>
                <w:sz w:val="18"/>
                <w:szCs w:val="18"/>
              </w:rPr>
            </w:pPr>
            <w:r w:rsidRPr="001146B6">
              <w:rPr>
                <w:color w:val="000000"/>
                <w:sz w:val="18"/>
                <w:szCs w:val="18"/>
              </w:rPr>
              <w:t>62</w:t>
            </w:r>
          </w:p>
        </w:tc>
        <w:tc>
          <w:tcPr>
            <w:tcW w:w="143" w:type="pct"/>
            <w:tcBorders>
              <w:top w:val="nil"/>
              <w:left w:val="nil"/>
              <w:bottom w:val="single" w:sz="4" w:space="0" w:color="auto"/>
              <w:right w:val="single" w:sz="4" w:space="0" w:color="auto"/>
            </w:tcBorders>
            <w:vAlign w:val="center"/>
          </w:tcPr>
          <w:p w14:paraId="70AF7DF4" w14:textId="4CF891B3" w:rsidR="00681267" w:rsidRPr="008B42E4" w:rsidRDefault="00681267" w:rsidP="00681267">
            <w:pPr>
              <w:jc w:val="center"/>
              <w:rPr>
                <w:color w:val="000000"/>
                <w:sz w:val="18"/>
                <w:szCs w:val="18"/>
              </w:rPr>
            </w:pPr>
            <w:r w:rsidRPr="001146B6">
              <w:rPr>
                <w:color w:val="000000"/>
                <w:sz w:val="18"/>
                <w:szCs w:val="18"/>
              </w:rPr>
              <w:t>67</w:t>
            </w:r>
          </w:p>
        </w:tc>
        <w:tc>
          <w:tcPr>
            <w:tcW w:w="166" w:type="pct"/>
            <w:tcBorders>
              <w:top w:val="nil"/>
              <w:left w:val="nil"/>
              <w:bottom w:val="single" w:sz="4" w:space="0" w:color="auto"/>
              <w:right w:val="single" w:sz="4" w:space="0" w:color="auto"/>
            </w:tcBorders>
            <w:vAlign w:val="center"/>
          </w:tcPr>
          <w:p w14:paraId="177FDCEC" w14:textId="76FA5A76" w:rsidR="00681267" w:rsidRPr="008B42E4" w:rsidRDefault="00681267" w:rsidP="00681267">
            <w:pPr>
              <w:jc w:val="center"/>
              <w:rPr>
                <w:color w:val="000000"/>
                <w:sz w:val="18"/>
                <w:szCs w:val="18"/>
              </w:rPr>
            </w:pPr>
            <w:r w:rsidRPr="001146B6">
              <w:rPr>
                <w:color w:val="000000"/>
                <w:sz w:val="18"/>
                <w:szCs w:val="18"/>
              </w:rPr>
              <w:t>84</w:t>
            </w:r>
          </w:p>
        </w:tc>
        <w:tc>
          <w:tcPr>
            <w:tcW w:w="166" w:type="pct"/>
            <w:tcBorders>
              <w:top w:val="nil"/>
              <w:left w:val="nil"/>
              <w:bottom w:val="single" w:sz="4" w:space="0" w:color="auto"/>
              <w:right w:val="single" w:sz="4" w:space="0" w:color="auto"/>
            </w:tcBorders>
            <w:vAlign w:val="center"/>
          </w:tcPr>
          <w:p w14:paraId="1F4B1723" w14:textId="7D6D6A48" w:rsidR="00681267" w:rsidRPr="008B42E4" w:rsidRDefault="00681267" w:rsidP="00681267">
            <w:pPr>
              <w:jc w:val="center"/>
              <w:rPr>
                <w:color w:val="000000"/>
                <w:sz w:val="18"/>
                <w:szCs w:val="18"/>
              </w:rPr>
            </w:pPr>
            <w:r w:rsidRPr="001146B6">
              <w:rPr>
                <w:color w:val="000000"/>
                <w:sz w:val="18"/>
                <w:szCs w:val="18"/>
              </w:rPr>
              <w:t>80</w:t>
            </w:r>
          </w:p>
        </w:tc>
        <w:tc>
          <w:tcPr>
            <w:tcW w:w="166" w:type="pct"/>
            <w:tcBorders>
              <w:top w:val="nil"/>
              <w:left w:val="nil"/>
              <w:bottom w:val="single" w:sz="4" w:space="0" w:color="auto"/>
              <w:right w:val="single" w:sz="4" w:space="0" w:color="auto"/>
            </w:tcBorders>
            <w:vAlign w:val="center"/>
          </w:tcPr>
          <w:p w14:paraId="1EC3658B" w14:textId="69935174" w:rsidR="00681267" w:rsidRPr="008B42E4" w:rsidRDefault="00681267" w:rsidP="00681267">
            <w:pPr>
              <w:jc w:val="center"/>
              <w:rPr>
                <w:color w:val="000000"/>
                <w:sz w:val="18"/>
                <w:szCs w:val="18"/>
              </w:rPr>
            </w:pPr>
            <w:r w:rsidRPr="001146B6">
              <w:rPr>
                <w:color w:val="000000"/>
                <w:sz w:val="18"/>
                <w:szCs w:val="18"/>
              </w:rPr>
              <w:t>57</w:t>
            </w:r>
          </w:p>
        </w:tc>
        <w:tc>
          <w:tcPr>
            <w:tcW w:w="166" w:type="pct"/>
            <w:tcBorders>
              <w:top w:val="nil"/>
              <w:left w:val="nil"/>
              <w:bottom w:val="single" w:sz="4" w:space="0" w:color="auto"/>
              <w:right w:val="single" w:sz="4" w:space="0" w:color="auto"/>
            </w:tcBorders>
            <w:vAlign w:val="center"/>
          </w:tcPr>
          <w:p w14:paraId="491B5871" w14:textId="53A8AE60" w:rsidR="00681267" w:rsidRPr="008B42E4" w:rsidRDefault="00681267" w:rsidP="00681267">
            <w:pPr>
              <w:jc w:val="center"/>
              <w:rPr>
                <w:color w:val="000000"/>
                <w:sz w:val="18"/>
                <w:szCs w:val="18"/>
              </w:rPr>
            </w:pPr>
            <w:r w:rsidRPr="001146B6">
              <w:rPr>
                <w:color w:val="000000"/>
                <w:sz w:val="18"/>
                <w:szCs w:val="18"/>
              </w:rPr>
              <w:t>37</w:t>
            </w:r>
          </w:p>
        </w:tc>
        <w:tc>
          <w:tcPr>
            <w:tcW w:w="166" w:type="pct"/>
            <w:tcBorders>
              <w:top w:val="nil"/>
              <w:left w:val="nil"/>
              <w:bottom w:val="single" w:sz="4" w:space="0" w:color="auto"/>
              <w:right w:val="single" w:sz="4" w:space="0" w:color="auto"/>
            </w:tcBorders>
            <w:vAlign w:val="center"/>
          </w:tcPr>
          <w:p w14:paraId="391CC3D0" w14:textId="09366D8C" w:rsidR="00681267" w:rsidRPr="008B42E4" w:rsidRDefault="00681267" w:rsidP="00681267">
            <w:pPr>
              <w:jc w:val="center"/>
              <w:rPr>
                <w:color w:val="000000"/>
                <w:sz w:val="18"/>
                <w:szCs w:val="18"/>
              </w:rPr>
            </w:pPr>
            <w:r w:rsidRPr="001146B6">
              <w:rPr>
                <w:color w:val="000000"/>
                <w:sz w:val="18"/>
                <w:szCs w:val="18"/>
              </w:rPr>
              <w:t>67</w:t>
            </w:r>
          </w:p>
        </w:tc>
        <w:tc>
          <w:tcPr>
            <w:tcW w:w="166" w:type="pct"/>
            <w:tcBorders>
              <w:top w:val="nil"/>
              <w:left w:val="nil"/>
              <w:bottom w:val="single" w:sz="4" w:space="0" w:color="auto"/>
              <w:right w:val="single" w:sz="4" w:space="0" w:color="auto"/>
            </w:tcBorders>
            <w:vAlign w:val="center"/>
          </w:tcPr>
          <w:p w14:paraId="1F90D775" w14:textId="08155114" w:rsidR="00681267" w:rsidRPr="008B42E4" w:rsidRDefault="00681267" w:rsidP="00681267">
            <w:pPr>
              <w:jc w:val="center"/>
              <w:rPr>
                <w:color w:val="000000"/>
                <w:sz w:val="18"/>
                <w:szCs w:val="18"/>
              </w:rPr>
            </w:pPr>
            <w:r w:rsidRPr="001146B6">
              <w:rPr>
                <w:color w:val="000000"/>
                <w:sz w:val="18"/>
                <w:szCs w:val="18"/>
              </w:rPr>
              <w:t>43</w:t>
            </w:r>
          </w:p>
        </w:tc>
        <w:tc>
          <w:tcPr>
            <w:tcW w:w="166" w:type="pct"/>
            <w:tcBorders>
              <w:top w:val="nil"/>
              <w:left w:val="nil"/>
              <w:bottom w:val="single" w:sz="4" w:space="0" w:color="auto"/>
              <w:right w:val="single" w:sz="4" w:space="0" w:color="auto"/>
            </w:tcBorders>
            <w:vAlign w:val="center"/>
          </w:tcPr>
          <w:p w14:paraId="12A675A1" w14:textId="34D42F1A" w:rsidR="00681267" w:rsidRPr="008B42E4" w:rsidRDefault="00681267" w:rsidP="00681267">
            <w:pPr>
              <w:jc w:val="center"/>
              <w:rPr>
                <w:color w:val="000000"/>
                <w:sz w:val="18"/>
                <w:szCs w:val="18"/>
              </w:rPr>
            </w:pPr>
            <w:r w:rsidRPr="001146B6">
              <w:rPr>
                <w:color w:val="000000"/>
                <w:sz w:val="18"/>
                <w:szCs w:val="18"/>
              </w:rPr>
              <w:t>53</w:t>
            </w:r>
          </w:p>
        </w:tc>
        <w:tc>
          <w:tcPr>
            <w:tcW w:w="166" w:type="pct"/>
            <w:tcBorders>
              <w:top w:val="nil"/>
              <w:left w:val="nil"/>
              <w:bottom w:val="single" w:sz="4" w:space="0" w:color="auto"/>
              <w:right w:val="single" w:sz="4" w:space="0" w:color="auto"/>
            </w:tcBorders>
            <w:vAlign w:val="center"/>
          </w:tcPr>
          <w:p w14:paraId="16FB57F7" w14:textId="4B1FD32F" w:rsidR="00681267" w:rsidRPr="008B42E4" w:rsidRDefault="00681267" w:rsidP="00681267">
            <w:pPr>
              <w:jc w:val="center"/>
              <w:rPr>
                <w:color w:val="000000"/>
                <w:sz w:val="18"/>
                <w:szCs w:val="18"/>
              </w:rPr>
            </w:pPr>
            <w:r w:rsidRPr="001146B6">
              <w:rPr>
                <w:color w:val="000000"/>
                <w:sz w:val="18"/>
                <w:szCs w:val="18"/>
              </w:rPr>
              <w:t>43</w:t>
            </w:r>
          </w:p>
        </w:tc>
        <w:tc>
          <w:tcPr>
            <w:tcW w:w="145" w:type="pct"/>
            <w:tcBorders>
              <w:top w:val="nil"/>
              <w:left w:val="nil"/>
              <w:bottom w:val="single" w:sz="4" w:space="0" w:color="auto"/>
              <w:right w:val="single" w:sz="4" w:space="0" w:color="auto"/>
            </w:tcBorders>
            <w:vAlign w:val="center"/>
          </w:tcPr>
          <w:p w14:paraId="436A543B" w14:textId="1EF58AA4" w:rsidR="00681267" w:rsidRPr="008B42E4" w:rsidRDefault="00681267" w:rsidP="00681267">
            <w:pPr>
              <w:jc w:val="center"/>
              <w:rPr>
                <w:color w:val="000000"/>
                <w:sz w:val="18"/>
                <w:szCs w:val="18"/>
              </w:rPr>
            </w:pPr>
            <w:r w:rsidRPr="001146B6">
              <w:rPr>
                <w:color w:val="000000"/>
                <w:sz w:val="18"/>
                <w:szCs w:val="18"/>
              </w:rPr>
              <w:t>82</w:t>
            </w:r>
          </w:p>
        </w:tc>
        <w:tc>
          <w:tcPr>
            <w:tcW w:w="161" w:type="pct"/>
            <w:tcBorders>
              <w:top w:val="nil"/>
              <w:left w:val="nil"/>
              <w:bottom w:val="single" w:sz="4" w:space="0" w:color="auto"/>
              <w:right w:val="single" w:sz="4" w:space="0" w:color="auto"/>
            </w:tcBorders>
            <w:vAlign w:val="center"/>
          </w:tcPr>
          <w:p w14:paraId="612E296F" w14:textId="4CD483E1" w:rsidR="00681267" w:rsidRPr="008B42E4" w:rsidRDefault="00681267" w:rsidP="00681267">
            <w:pPr>
              <w:jc w:val="center"/>
              <w:rPr>
                <w:color w:val="000000"/>
                <w:sz w:val="18"/>
                <w:szCs w:val="18"/>
              </w:rPr>
            </w:pPr>
            <w:r w:rsidRPr="001146B6">
              <w:rPr>
                <w:color w:val="000000"/>
                <w:sz w:val="18"/>
                <w:szCs w:val="18"/>
              </w:rPr>
              <w:t>67</w:t>
            </w:r>
          </w:p>
        </w:tc>
        <w:tc>
          <w:tcPr>
            <w:tcW w:w="166" w:type="pct"/>
            <w:tcBorders>
              <w:top w:val="nil"/>
              <w:left w:val="nil"/>
              <w:bottom w:val="single" w:sz="4" w:space="0" w:color="auto"/>
              <w:right w:val="single" w:sz="4" w:space="0" w:color="auto"/>
            </w:tcBorders>
            <w:vAlign w:val="center"/>
          </w:tcPr>
          <w:p w14:paraId="42F86489" w14:textId="0FD42176" w:rsidR="00681267" w:rsidRPr="008B42E4" w:rsidRDefault="00681267" w:rsidP="00681267">
            <w:pPr>
              <w:jc w:val="center"/>
              <w:rPr>
                <w:color w:val="000000"/>
                <w:sz w:val="18"/>
                <w:szCs w:val="18"/>
              </w:rPr>
            </w:pPr>
            <w:r w:rsidRPr="001146B6">
              <w:rPr>
                <w:color w:val="000000"/>
                <w:sz w:val="18"/>
                <w:szCs w:val="18"/>
              </w:rPr>
              <w:t>20</w:t>
            </w:r>
          </w:p>
        </w:tc>
        <w:tc>
          <w:tcPr>
            <w:tcW w:w="170" w:type="pct"/>
            <w:tcBorders>
              <w:top w:val="nil"/>
              <w:left w:val="nil"/>
              <w:bottom w:val="single" w:sz="4" w:space="0" w:color="auto"/>
              <w:right w:val="single" w:sz="4" w:space="0" w:color="auto"/>
            </w:tcBorders>
            <w:vAlign w:val="center"/>
          </w:tcPr>
          <w:p w14:paraId="4E35B41C" w14:textId="581473B9" w:rsidR="00681267" w:rsidRPr="008B42E4" w:rsidRDefault="00681267" w:rsidP="00681267">
            <w:pPr>
              <w:jc w:val="center"/>
              <w:rPr>
                <w:color w:val="000000"/>
                <w:sz w:val="18"/>
                <w:szCs w:val="18"/>
              </w:rPr>
            </w:pPr>
            <w:r w:rsidRPr="001146B6">
              <w:rPr>
                <w:color w:val="000000"/>
                <w:sz w:val="18"/>
                <w:szCs w:val="18"/>
              </w:rPr>
              <w:t>90</w:t>
            </w:r>
          </w:p>
        </w:tc>
        <w:tc>
          <w:tcPr>
            <w:tcW w:w="167" w:type="pct"/>
            <w:tcBorders>
              <w:top w:val="nil"/>
              <w:left w:val="nil"/>
              <w:bottom w:val="single" w:sz="4" w:space="0" w:color="auto"/>
              <w:right w:val="single" w:sz="4" w:space="0" w:color="auto"/>
            </w:tcBorders>
            <w:vAlign w:val="center"/>
          </w:tcPr>
          <w:p w14:paraId="77AEB297" w14:textId="23A86177" w:rsidR="00681267" w:rsidRPr="008B42E4" w:rsidRDefault="00681267" w:rsidP="00681267">
            <w:pPr>
              <w:jc w:val="center"/>
              <w:rPr>
                <w:color w:val="000000"/>
                <w:sz w:val="18"/>
                <w:szCs w:val="18"/>
              </w:rPr>
            </w:pPr>
            <w:r w:rsidRPr="001146B6">
              <w:rPr>
                <w:color w:val="000000"/>
                <w:sz w:val="18"/>
                <w:szCs w:val="18"/>
              </w:rPr>
              <w:t>97</w:t>
            </w:r>
          </w:p>
        </w:tc>
      </w:tr>
      <w:tr w:rsidR="00681267" w:rsidRPr="008B42E4" w14:paraId="7072C38F" w14:textId="0406430B" w:rsidTr="00681267">
        <w:trPr>
          <w:trHeight w:val="283"/>
        </w:trPr>
        <w:tc>
          <w:tcPr>
            <w:tcW w:w="136" w:type="pct"/>
            <w:tcBorders>
              <w:top w:val="nil"/>
              <w:left w:val="single" w:sz="4" w:space="0" w:color="auto"/>
              <w:bottom w:val="single" w:sz="4" w:space="0" w:color="auto"/>
              <w:right w:val="single" w:sz="4" w:space="0" w:color="auto"/>
            </w:tcBorders>
            <w:noWrap/>
            <w:vAlign w:val="center"/>
          </w:tcPr>
          <w:p w14:paraId="52F80A8B" w14:textId="77777777" w:rsidR="00681267" w:rsidRPr="008B42E4" w:rsidRDefault="00681267" w:rsidP="00681267">
            <w:pPr>
              <w:jc w:val="center"/>
              <w:rPr>
                <w:color w:val="000000"/>
                <w:sz w:val="18"/>
                <w:szCs w:val="18"/>
              </w:rPr>
            </w:pPr>
            <w:r w:rsidRPr="008B42E4">
              <w:rPr>
                <w:color w:val="000000"/>
                <w:sz w:val="18"/>
                <w:szCs w:val="18"/>
              </w:rPr>
              <w:t>7</w:t>
            </w:r>
          </w:p>
        </w:tc>
        <w:tc>
          <w:tcPr>
            <w:tcW w:w="867" w:type="pct"/>
            <w:tcBorders>
              <w:top w:val="nil"/>
              <w:left w:val="nil"/>
              <w:bottom w:val="single" w:sz="4" w:space="0" w:color="auto"/>
              <w:right w:val="single" w:sz="4" w:space="0" w:color="auto"/>
            </w:tcBorders>
            <w:vAlign w:val="center"/>
          </w:tcPr>
          <w:p w14:paraId="4CFBBBAB" w14:textId="77777777" w:rsidR="00681267" w:rsidRDefault="00681267" w:rsidP="00681267">
            <w:pPr>
              <w:rPr>
                <w:color w:val="000000"/>
                <w:sz w:val="16"/>
                <w:szCs w:val="16"/>
              </w:rPr>
            </w:pPr>
            <w:r w:rsidRPr="001F2898">
              <w:rPr>
                <w:color w:val="000000"/>
                <w:sz w:val="16"/>
                <w:szCs w:val="16"/>
              </w:rPr>
              <w:t>МБОУ "Новодарковичская</w:t>
            </w:r>
          </w:p>
          <w:p w14:paraId="10B963AB" w14:textId="5A2B5F81" w:rsidR="00681267" w:rsidRPr="008B42E4" w:rsidRDefault="00681267" w:rsidP="00681267">
            <w:pPr>
              <w:rPr>
                <w:color w:val="000000"/>
                <w:sz w:val="18"/>
                <w:szCs w:val="18"/>
              </w:rPr>
            </w:pPr>
            <w:r w:rsidRPr="001F2898">
              <w:rPr>
                <w:color w:val="000000"/>
                <w:sz w:val="16"/>
                <w:szCs w:val="16"/>
              </w:rPr>
              <w:t xml:space="preserve">СОШ" </w:t>
            </w:r>
          </w:p>
        </w:tc>
        <w:tc>
          <w:tcPr>
            <w:tcW w:w="301" w:type="pct"/>
            <w:tcBorders>
              <w:top w:val="nil"/>
              <w:left w:val="nil"/>
              <w:bottom w:val="single" w:sz="4" w:space="0" w:color="auto"/>
              <w:right w:val="single" w:sz="4" w:space="0" w:color="auto"/>
            </w:tcBorders>
            <w:vAlign w:val="center"/>
          </w:tcPr>
          <w:p w14:paraId="3331638D" w14:textId="2FAD0F79" w:rsidR="00681267" w:rsidRPr="008B42E4" w:rsidRDefault="00681267" w:rsidP="00681267">
            <w:pPr>
              <w:jc w:val="center"/>
              <w:rPr>
                <w:color w:val="000000"/>
                <w:sz w:val="18"/>
                <w:szCs w:val="18"/>
              </w:rPr>
            </w:pPr>
            <w:r w:rsidRPr="001146B6">
              <w:rPr>
                <w:color w:val="000000"/>
                <w:sz w:val="18"/>
                <w:szCs w:val="18"/>
              </w:rPr>
              <w:t>30</w:t>
            </w:r>
          </w:p>
        </w:tc>
        <w:tc>
          <w:tcPr>
            <w:tcW w:w="374" w:type="pct"/>
            <w:tcBorders>
              <w:top w:val="nil"/>
              <w:left w:val="nil"/>
              <w:bottom w:val="single" w:sz="4" w:space="0" w:color="auto"/>
              <w:right w:val="single" w:sz="4" w:space="0" w:color="auto"/>
            </w:tcBorders>
            <w:vAlign w:val="center"/>
          </w:tcPr>
          <w:p w14:paraId="08C4D631" w14:textId="1D3761E9" w:rsidR="00681267" w:rsidRPr="008B42E4" w:rsidRDefault="00681267" w:rsidP="00681267">
            <w:pPr>
              <w:jc w:val="center"/>
              <w:rPr>
                <w:color w:val="000000"/>
                <w:sz w:val="18"/>
                <w:szCs w:val="18"/>
              </w:rPr>
            </w:pPr>
            <w:r w:rsidRPr="001146B6">
              <w:rPr>
                <w:color w:val="000000"/>
                <w:sz w:val="18"/>
                <w:szCs w:val="18"/>
              </w:rPr>
              <w:t>65</w:t>
            </w:r>
          </w:p>
        </w:tc>
        <w:tc>
          <w:tcPr>
            <w:tcW w:w="178" w:type="pct"/>
            <w:tcBorders>
              <w:top w:val="nil"/>
              <w:left w:val="nil"/>
              <w:bottom w:val="single" w:sz="4" w:space="0" w:color="auto"/>
              <w:right w:val="single" w:sz="4" w:space="0" w:color="auto"/>
            </w:tcBorders>
            <w:vAlign w:val="center"/>
          </w:tcPr>
          <w:p w14:paraId="0259D199" w14:textId="70B3F006" w:rsidR="00681267" w:rsidRPr="008B42E4" w:rsidRDefault="00681267" w:rsidP="00681267">
            <w:pPr>
              <w:jc w:val="center"/>
              <w:rPr>
                <w:color w:val="000000"/>
                <w:sz w:val="18"/>
                <w:szCs w:val="18"/>
              </w:rPr>
            </w:pPr>
            <w:r w:rsidRPr="001146B6">
              <w:rPr>
                <w:color w:val="000000"/>
                <w:sz w:val="18"/>
                <w:szCs w:val="18"/>
              </w:rPr>
              <w:t>53</w:t>
            </w:r>
          </w:p>
        </w:tc>
        <w:tc>
          <w:tcPr>
            <w:tcW w:w="172" w:type="pct"/>
            <w:tcBorders>
              <w:top w:val="nil"/>
              <w:left w:val="nil"/>
              <w:bottom w:val="single" w:sz="4" w:space="0" w:color="auto"/>
              <w:right w:val="single" w:sz="4" w:space="0" w:color="auto"/>
            </w:tcBorders>
            <w:vAlign w:val="center"/>
          </w:tcPr>
          <w:p w14:paraId="4ACA8C1C" w14:textId="420C01DA" w:rsidR="00681267" w:rsidRPr="008B42E4" w:rsidRDefault="00681267" w:rsidP="00681267">
            <w:pPr>
              <w:jc w:val="center"/>
              <w:rPr>
                <w:color w:val="000000"/>
                <w:sz w:val="18"/>
                <w:szCs w:val="18"/>
              </w:rPr>
            </w:pPr>
            <w:r w:rsidRPr="001146B6">
              <w:rPr>
                <w:color w:val="000000"/>
                <w:sz w:val="18"/>
                <w:szCs w:val="18"/>
              </w:rPr>
              <w:t>98</w:t>
            </w:r>
          </w:p>
        </w:tc>
        <w:tc>
          <w:tcPr>
            <w:tcW w:w="172" w:type="pct"/>
            <w:tcBorders>
              <w:top w:val="nil"/>
              <w:left w:val="nil"/>
              <w:bottom w:val="single" w:sz="4" w:space="0" w:color="auto"/>
              <w:right w:val="single" w:sz="4" w:space="0" w:color="auto"/>
            </w:tcBorders>
            <w:vAlign w:val="center"/>
          </w:tcPr>
          <w:p w14:paraId="576DEA7C" w14:textId="61AFE2C8" w:rsidR="00681267" w:rsidRPr="008B42E4" w:rsidRDefault="00681267" w:rsidP="00681267">
            <w:pPr>
              <w:jc w:val="center"/>
              <w:rPr>
                <w:color w:val="000000"/>
                <w:sz w:val="18"/>
                <w:szCs w:val="18"/>
              </w:rPr>
            </w:pPr>
            <w:r w:rsidRPr="001146B6">
              <w:rPr>
                <w:color w:val="000000"/>
                <w:sz w:val="18"/>
                <w:szCs w:val="18"/>
              </w:rPr>
              <w:t>61</w:t>
            </w:r>
          </w:p>
        </w:tc>
        <w:tc>
          <w:tcPr>
            <w:tcW w:w="172" w:type="pct"/>
            <w:tcBorders>
              <w:top w:val="nil"/>
              <w:left w:val="nil"/>
              <w:bottom w:val="single" w:sz="4" w:space="0" w:color="auto"/>
              <w:right w:val="single" w:sz="4" w:space="0" w:color="auto"/>
            </w:tcBorders>
            <w:vAlign w:val="center"/>
          </w:tcPr>
          <w:p w14:paraId="2EC97F80" w14:textId="339C03A6" w:rsidR="00681267" w:rsidRPr="008B42E4" w:rsidRDefault="00681267" w:rsidP="00681267">
            <w:pPr>
              <w:jc w:val="center"/>
              <w:rPr>
                <w:color w:val="000000"/>
                <w:sz w:val="18"/>
                <w:szCs w:val="18"/>
              </w:rPr>
            </w:pPr>
            <w:r w:rsidRPr="001146B6">
              <w:rPr>
                <w:color w:val="000000"/>
                <w:sz w:val="18"/>
                <w:szCs w:val="18"/>
              </w:rPr>
              <w:t>89</w:t>
            </w:r>
          </w:p>
        </w:tc>
        <w:tc>
          <w:tcPr>
            <w:tcW w:w="172" w:type="pct"/>
            <w:tcBorders>
              <w:top w:val="nil"/>
              <w:left w:val="nil"/>
              <w:bottom w:val="single" w:sz="4" w:space="0" w:color="auto"/>
              <w:right w:val="single" w:sz="4" w:space="0" w:color="auto"/>
            </w:tcBorders>
            <w:vAlign w:val="center"/>
          </w:tcPr>
          <w:p w14:paraId="032D0CEC" w14:textId="0344CDDA" w:rsidR="00681267" w:rsidRPr="008B42E4" w:rsidRDefault="00681267" w:rsidP="00681267">
            <w:pPr>
              <w:jc w:val="center"/>
              <w:rPr>
                <w:color w:val="000000"/>
                <w:sz w:val="18"/>
                <w:szCs w:val="18"/>
              </w:rPr>
            </w:pPr>
            <w:r w:rsidRPr="001146B6">
              <w:rPr>
                <w:color w:val="000000"/>
                <w:sz w:val="18"/>
                <w:szCs w:val="18"/>
              </w:rPr>
              <w:t>64</w:t>
            </w:r>
          </w:p>
        </w:tc>
        <w:tc>
          <w:tcPr>
            <w:tcW w:w="172" w:type="pct"/>
            <w:tcBorders>
              <w:top w:val="nil"/>
              <w:left w:val="nil"/>
              <w:bottom w:val="single" w:sz="4" w:space="0" w:color="auto"/>
              <w:right w:val="single" w:sz="4" w:space="0" w:color="auto"/>
            </w:tcBorders>
            <w:vAlign w:val="center"/>
          </w:tcPr>
          <w:p w14:paraId="72556EC8" w14:textId="0199CFCF" w:rsidR="00681267" w:rsidRPr="008B42E4" w:rsidRDefault="00681267" w:rsidP="00681267">
            <w:pPr>
              <w:jc w:val="center"/>
              <w:rPr>
                <w:color w:val="000000"/>
                <w:sz w:val="18"/>
                <w:szCs w:val="18"/>
              </w:rPr>
            </w:pPr>
            <w:r w:rsidRPr="001146B6">
              <w:rPr>
                <w:color w:val="000000"/>
                <w:sz w:val="18"/>
                <w:szCs w:val="18"/>
              </w:rPr>
              <w:t>59</w:t>
            </w:r>
          </w:p>
        </w:tc>
        <w:tc>
          <w:tcPr>
            <w:tcW w:w="143" w:type="pct"/>
            <w:tcBorders>
              <w:top w:val="nil"/>
              <w:left w:val="nil"/>
              <w:bottom w:val="single" w:sz="4" w:space="0" w:color="auto"/>
              <w:right w:val="single" w:sz="4" w:space="0" w:color="auto"/>
            </w:tcBorders>
            <w:vAlign w:val="center"/>
          </w:tcPr>
          <w:p w14:paraId="5287DF93" w14:textId="04C5E0BE" w:rsidR="00681267" w:rsidRPr="008B42E4" w:rsidRDefault="00681267" w:rsidP="00681267">
            <w:pPr>
              <w:jc w:val="center"/>
              <w:rPr>
                <w:color w:val="000000"/>
                <w:sz w:val="18"/>
                <w:szCs w:val="18"/>
              </w:rPr>
            </w:pPr>
            <w:r w:rsidRPr="001146B6">
              <w:rPr>
                <w:color w:val="000000"/>
                <w:sz w:val="18"/>
                <w:szCs w:val="18"/>
              </w:rPr>
              <w:t>52</w:t>
            </w:r>
          </w:p>
        </w:tc>
        <w:tc>
          <w:tcPr>
            <w:tcW w:w="166" w:type="pct"/>
            <w:tcBorders>
              <w:top w:val="nil"/>
              <w:left w:val="nil"/>
              <w:bottom w:val="single" w:sz="4" w:space="0" w:color="auto"/>
              <w:right w:val="single" w:sz="4" w:space="0" w:color="auto"/>
            </w:tcBorders>
            <w:vAlign w:val="center"/>
          </w:tcPr>
          <w:p w14:paraId="4198F0FB" w14:textId="364B8766" w:rsidR="00681267" w:rsidRPr="008B42E4" w:rsidRDefault="00681267" w:rsidP="00681267">
            <w:pPr>
              <w:jc w:val="center"/>
              <w:rPr>
                <w:color w:val="000000"/>
                <w:sz w:val="18"/>
                <w:szCs w:val="18"/>
              </w:rPr>
            </w:pPr>
            <w:r w:rsidRPr="001146B6">
              <w:rPr>
                <w:color w:val="000000"/>
                <w:sz w:val="18"/>
                <w:szCs w:val="18"/>
              </w:rPr>
              <w:t>71</w:t>
            </w:r>
          </w:p>
        </w:tc>
        <w:tc>
          <w:tcPr>
            <w:tcW w:w="166" w:type="pct"/>
            <w:tcBorders>
              <w:top w:val="nil"/>
              <w:left w:val="nil"/>
              <w:bottom w:val="single" w:sz="4" w:space="0" w:color="auto"/>
              <w:right w:val="single" w:sz="4" w:space="0" w:color="auto"/>
            </w:tcBorders>
            <w:vAlign w:val="center"/>
          </w:tcPr>
          <w:p w14:paraId="23619A36" w14:textId="0A962B7B"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nil"/>
              <w:left w:val="nil"/>
              <w:bottom w:val="single" w:sz="4" w:space="0" w:color="auto"/>
              <w:right w:val="single" w:sz="4" w:space="0" w:color="auto"/>
            </w:tcBorders>
            <w:vAlign w:val="center"/>
          </w:tcPr>
          <w:p w14:paraId="7265D8F7" w14:textId="3E0EC80E" w:rsidR="00681267" w:rsidRPr="008B42E4" w:rsidRDefault="00681267" w:rsidP="00681267">
            <w:pPr>
              <w:jc w:val="center"/>
              <w:rPr>
                <w:color w:val="000000"/>
                <w:sz w:val="18"/>
                <w:szCs w:val="18"/>
              </w:rPr>
            </w:pPr>
            <w:r w:rsidRPr="001146B6">
              <w:rPr>
                <w:color w:val="000000"/>
                <w:sz w:val="18"/>
                <w:szCs w:val="18"/>
              </w:rPr>
              <w:t>45</w:t>
            </w:r>
          </w:p>
        </w:tc>
        <w:tc>
          <w:tcPr>
            <w:tcW w:w="166" w:type="pct"/>
            <w:tcBorders>
              <w:top w:val="nil"/>
              <w:left w:val="nil"/>
              <w:bottom w:val="single" w:sz="4" w:space="0" w:color="auto"/>
              <w:right w:val="single" w:sz="4" w:space="0" w:color="auto"/>
            </w:tcBorders>
            <w:vAlign w:val="center"/>
          </w:tcPr>
          <w:p w14:paraId="48416348" w14:textId="581D87AB" w:rsidR="00681267" w:rsidRPr="008B42E4" w:rsidRDefault="00681267" w:rsidP="00681267">
            <w:pPr>
              <w:jc w:val="center"/>
              <w:rPr>
                <w:color w:val="000000"/>
                <w:sz w:val="18"/>
                <w:szCs w:val="18"/>
              </w:rPr>
            </w:pPr>
            <w:r w:rsidRPr="001146B6">
              <w:rPr>
                <w:color w:val="000000"/>
                <w:sz w:val="18"/>
                <w:szCs w:val="18"/>
              </w:rPr>
              <w:t>35</w:t>
            </w:r>
          </w:p>
        </w:tc>
        <w:tc>
          <w:tcPr>
            <w:tcW w:w="166" w:type="pct"/>
            <w:tcBorders>
              <w:top w:val="nil"/>
              <w:left w:val="nil"/>
              <w:bottom w:val="single" w:sz="4" w:space="0" w:color="auto"/>
              <w:right w:val="single" w:sz="4" w:space="0" w:color="auto"/>
            </w:tcBorders>
            <w:vAlign w:val="center"/>
          </w:tcPr>
          <w:p w14:paraId="0F8A9C33" w14:textId="7FEA8901" w:rsidR="00681267" w:rsidRPr="008B42E4" w:rsidRDefault="00681267" w:rsidP="00681267">
            <w:pPr>
              <w:jc w:val="center"/>
              <w:rPr>
                <w:color w:val="000000"/>
                <w:sz w:val="18"/>
                <w:szCs w:val="18"/>
              </w:rPr>
            </w:pPr>
            <w:r w:rsidRPr="001146B6">
              <w:rPr>
                <w:color w:val="000000"/>
                <w:sz w:val="18"/>
                <w:szCs w:val="18"/>
              </w:rPr>
              <w:t>62</w:t>
            </w:r>
          </w:p>
        </w:tc>
        <w:tc>
          <w:tcPr>
            <w:tcW w:w="166" w:type="pct"/>
            <w:tcBorders>
              <w:top w:val="nil"/>
              <w:left w:val="nil"/>
              <w:bottom w:val="single" w:sz="4" w:space="0" w:color="auto"/>
              <w:right w:val="single" w:sz="4" w:space="0" w:color="auto"/>
            </w:tcBorders>
            <w:vAlign w:val="center"/>
          </w:tcPr>
          <w:p w14:paraId="5396F83D" w14:textId="6396DC0E" w:rsidR="00681267" w:rsidRPr="008B42E4" w:rsidRDefault="00681267" w:rsidP="00681267">
            <w:pPr>
              <w:jc w:val="center"/>
              <w:rPr>
                <w:color w:val="000000"/>
                <w:sz w:val="18"/>
                <w:szCs w:val="18"/>
              </w:rPr>
            </w:pPr>
            <w:r w:rsidRPr="001146B6">
              <w:rPr>
                <w:color w:val="000000"/>
                <w:sz w:val="18"/>
                <w:szCs w:val="18"/>
              </w:rPr>
              <w:t>63</w:t>
            </w:r>
          </w:p>
        </w:tc>
        <w:tc>
          <w:tcPr>
            <w:tcW w:w="166" w:type="pct"/>
            <w:tcBorders>
              <w:top w:val="nil"/>
              <w:left w:val="nil"/>
              <w:bottom w:val="single" w:sz="4" w:space="0" w:color="auto"/>
              <w:right w:val="single" w:sz="4" w:space="0" w:color="auto"/>
            </w:tcBorders>
            <w:vAlign w:val="center"/>
          </w:tcPr>
          <w:p w14:paraId="61BE2056" w14:textId="2D84E61F" w:rsidR="00681267" w:rsidRPr="008B42E4" w:rsidRDefault="00681267" w:rsidP="00681267">
            <w:pPr>
              <w:jc w:val="center"/>
              <w:rPr>
                <w:color w:val="000000"/>
                <w:sz w:val="18"/>
                <w:szCs w:val="18"/>
              </w:rPr>
            </w:pPr>
            <w:r w:rsidRPr="001146B6">
              <w:rPr>
                <w:color w:val="000000"/>
                <w:sz w:val="18"/>
                <w:szCs w:val="18"/>
              </w:rPr>
              <w:t>72</w:t>
            </w:r>
          </w:p>
        </w:tc>
        <w:tc>
          <w:tcPr>
            <w:tcW w:w="166" w:type="pct"/>
            <w:tcBorders>
              <w:top w:val="nil"/>
              <w:left w:val="nil"/>
              <w:bottom w:val="single" w:sz="4" w:space="0" w:color="auto"/>
              <w:right w:val="single" w:sz="4" w:space="0" w:color="auto"/>
            </w:tcBorders>
            <w:vAlign w:val="center"/>
          </w:tcPr>
          <w:p w14:paraId="55EB7DD3" w14:textId="5E7CEF5A" w:rsidR="00681267" w:rsidRPr="008B42E4" w:rsidRDefault="00681267" w:rsidP="00681267">
            <w:pPr>
              <w:jc w:val="center"/>
              <w:rPr>
                <w:color w:val="000000"/>
                <w:sz w:val="18"/>
                <w:szCs w:val="18"/>
              </w:rPr>
            </w:pPr>
            <w:r w:rsidRPr="001146B6">
              <w:rPr>
                <w:color w:val="000000"/>
                <w:sz w:val="18"/>
                <w:szCs w:val="18"/>
              </w:rPr>
              <w:t>67</w:t>
            </w:r>
          </w:p>
        </w:tc>
        <w:tc>
          <w:tcPr>
            <w:tcW w:w="145" w:type="pct"/>
            <w:tcBorders>
              <w:top w:val="nil"/>
              <w:left w:val="nil"/>
              <w:bottom w:val="single" w:sz="4" w:space="0" w:color="auto"/>
              <w:right w:val="single" w:sz="4" w:space="0" w:color="auto"/>
            </w:tcBorders>
            <w:vAlign w:val="center"/>
          </w:tcPr>
          <w:p w14:paraId="4646E7C9" w14:textId="79F74375" w:rsidR="00681267" w:rsidRPr="008B42E4" w:rsidRDefault="00681267" w:rsidP="00681267">
            <w:pPr>
              <w:jc w:val="center"/>
              <w:rPr>
                <w:color w:val="000000"/>
                <w:sz w:val="18"/>
                <w:szCs w:val="18"/>
              </w:rPr>
            </w:pPr>
            <w:r w:rsidRPr="001146B6">
              <w:rPr>
                <w:color w:val="000000"/>
                <w:sz w:val="18"/>
                <w:szCs w:val="18"/>
              </w:rPr>
              <w:t>40</w:t>
            </w:r>
          </w:p>
        </w:tc>
        <w:tc>
          <w:tcPr>
            <w:tcW w:w="161" w:type="pct"/>
            <w:tcBorders>
              <w:top w:val="nil"/>
              <w:left w:val="nil"/>
              <w:bottom w:val="single" w:sz="4" w:space="0" w:color="auto"/>
              <w:right w:val="single" w:sz="4" w:space="0" w:color="auto"/>
            </w:tcBorders>
            <w:vAlign w:val="center"/>
          </w:tcPr>
          <w:p w14:paraId="2936E595" w14:textId="1DE3D1B2" w:rsidR="00681267" w:rsidRPr="008B42E4" w:rsidRDefault="00681267" w:rsidP="00681267">
            <w:pPr>
              <w:jc w:val="center"/>
              <w:rPr>
                <w:color w:val="000000"/>
                <w:sz w:val="18"/>
                <w:szCs w:val="18"/>
              </w:rPr>
            </w:pPr>
            <w:r w:rsidRPr="001146B6">
              <w:rPr>
                <w:color w:val="000000"/>
                <w:sz w:val="18"/>
                <w:szCs w:val="18"/>
              </w:rPr>
              <w:t>53</w:t>
            </w:r>
          </w:p>
        </w:tc>
        <w:tc>
          <w:tcPr>
            <w:tcW w:w="166" w:type="pct"/>
            <w:tcBorders>
              <w:top w:val="nil"/>
              <w:left w:val="nil"/>
              <w:bottom w:val="single" w:sz="4" w:space="0" w:color="auto"/>
              <w:right w:val="single" w:sz="4" w:space="0" w:color="auto"/>
            </w:tcBorders>
            <w:vAlign w:val="center"/>
          </w:tcPr>
          <w:p w14:paraId="3A125D9F" w14:textId="47F06C9C" w:rsidR="00681267" w:rsidRPr="008B42E4" w:rsidRDefault="00681267" w:rsidP="00681267">
            <w:pPr>
              <w:jc w:val="center"/>
              <w:rPr>
                <w:color w:val="000000"/>
                <w:sz w:val="18"/>
                <w:szCs w:val="18"/>
              </w:rPr>
            </w:pPr>
            <w:r w:rsidRPr="001146B6">
              <w:rPr>
                <w:color w:val="000000"/>
                <w:sz w:val="18"/>
                <w:szCs w:val="18"/>
              </w:rPr>
              <w:t>77</w:t>
            </w:r>
          </w:p>
        </w:tc>
        <w:tc>
          <w:tcPr>
            <w:tcW w:w="170" w:type="pct"/>
            <w:tcBorders>
              <w:top w:val="nil"/>
              <w:left w:val="nil"/>
              <w:bottom w:val="single" w:sz="4" w:space="0" w:color="auto"/>
              <w:right w:val="single" w:sz="4" w:space="0" w:color="auto"/>
            </w:tcBorders>
            <w:vAlign w:val="center"/>
          </w:tcPr>
          <w:p w14:paraId="6D9E6417" w14:textId="6D83796E" w:rsidR="00681267" w:rsidRPr="008B42E4" w:rsidRDefault="00681267" w:rsidP="00681267">
            <w:pPr>
              <w:jc w:val="center"/>
              <w:rPr>
                <w:color w:val="000000"/>
                <w:sz w:val="18"/>
                <w:szCs w:val="18"/>
              </w:rPr>
            </w:pPr>
            <w:r w:rsidRPr="001146B6">
              <w:rPr>
                <w:color w:val="000000"/>
                <w:sz w:val="18"/>
                <w:szCs w:val="18"/>
              </w:rPr>
              <w:t>83</w:t>
            </w:r>
          </w:p>
        </w:tc>
        <w:tc>
          <w:tcPr>
            <w:tcW w:w="167" w:type="pct"/>
            <w:tcBorders>
              <w:top w:val="nil"/>
              <w:left w:val="nil"/>
              <w:bottom w:val="single" w:sz="4" w:space="0" w:color="auto"/>
              <w:right w:val="single" w:sz="4" w:space="0" w:color="auto"/>
            </w:tcBorders>
            <w:vAlign w:val="center"/>
          </w:tcPr>
          <w:p w14:paraId="7F46BDF5" w14:textId="67D66C37" w:rsidR="00681267" w:rsidRPr="008B42E4" w:rsidRDefault="00681267" w:rsidP="00681267">
            <w:pPr>
              <w:jc w:val="center"/>
              <w:rPr>
                <w:color w:val="000000"/>
                <w:sz w:val="18"/>
                <w:szCs w:val="18"/>
              </w:rPr>
            </w:pPr>
            <w:r w:rsidRPr="001146B6">
              <w:rPr>
                <w:color w:val="000000"/>
                <w:sz w:val="18"/>
                <w:szCs w:val="18"/>
              </w:rPr>
              <w:t>67</w:t>
            </w:r>
          </w:p>
        </w:tc>
      </w:tr>
      <w:tr w:rsidR="00681267" w:rsidRPr="008B42E4" w14:paraId="018CD17B" w14:textId="57F24C59" w:rsidTr="00681267">
        <w:trPr>
          <w:trHeight w:val="283"/>
        </w:trPr>
        <w:tc>
          <w:tcPr>
            <w:tcW w:w="136" w:type="pct"/>
            <w:tcBorders>
              <w:top w:val="nil"/>
              <w:left w:val="single" w:sz="4" w:space="0" w:color="auto"/>
              <w:bottom w:val="single" w:sz="4" w:space="0" w:color="auto"/>
              <w:right w:val="single" w:sz="4" w:space="0" w:color="auto"/>
            </w:tcBorders>
            <w:vAlign w:val="center"/>
          </w:tcPr>
          <w:p w14:paraId="7DC532DE" w14:textId="77777777" w:rsidR="00681267" w:rsidRPr="008B42E4" w:rsidRDefault="00681267" w:rsidP="00681267">
            <w:pPr>
              <w:jc w:val="center"/>
              <w:rPr>
                <w:color w:val="000000"/>
                <w:sz w:val="18"/>
                <w:szCs w:val="18"/>
              </w:rPr>
            </w:pPr>
            <w:r w:rsidRPr="008B42E4">
              <w:rPr>
                <w:color w:val="000000"/>
                <w:sz w:val="18"/>
                <w:szCs w:val="18"/>
              </w:rPr>
              <w:t>8</w:t>
            </w:r>
          </w:p>
        </w:tc>
        <w:tc>
          <w:tcPr>
            <w:tcW w:w="867" w:type="pct"/>
            <w:tcBorders>
              <w:top w:val="nil"/>
              <w:left w:val="nil"/>
              <w:bottom w:val="single" w:sz="4" w:space="0" w:color="auto"/>
              <w:right w:val="single" w:sz="4" w:space="0" w:color="auto"/>
            </w:tcBorders>
            <w:vAlign w:val="center"/>
          </w:tcPr>
          <w:p w14:paraId="113D5A79" w14:textId="2802728B" w:rsidR="00681267" w:rsidRPr="008B42E4" w:rsidRDefault="00681267" w:rsidP="00681267">
            <w:pPr>
              <w:rPr>
                <w:color w:val="000000"/>
                <w:sz w:val="18"/>
                <w:szCs w:val="18"/>
              </w:rPr>
            </w:pPr>
            <w:r w:rsidRPr="001F2898">
              <w:rPr>
                <w:color w:val="000000"/>
                <w:sz w:val="16"/>
                <w:szCs w:val="16"/>
              </w:rPr>
              <w:t xml:space="preserve">МБОУ "Малополпинская СОШ"  </w:t>
            </w:r>
          </w:p>
        </w:tc>
        <w:tc>
          <w:tcPr>
            <w:tcW w:w="301" w:type="pct"/>
            <w:tcBorders>
              <w:top w:val="nil"/>
              <w:left w:val="nil"/>
              <w:bottom w:val="single" w:sz="4" w:space="0" w:color="auto"/>
              <w:right w:val="single" w:sz="4" w:space="0" w:color="auto"/>
            </w:tcBorders>
            <w:vAlign w:val="center"/>
          </w:tcPr>
          <w:p w14:paraId="79C4961E" w14:textId="00F0FBF1" w:rsidR="00681267" w:rsidRPr="008B42E4" w:rsidRDefault="00681267" w:rsidP="00681267">
            <w:pPr>
              <w:jc w:val="center"/>
              <w:rPr>
                <w:color w:val="000000"/>
                <w:sz w:val="18"/>
                <w:szCs w:val="18"/>
              </w:rPr>
            </w:pPr>
            <w:r w:rsidRPr="001146B6">
              <w:rPr>
                <w:color w:val="000000"/>
                <w:sz w:val="18"/>
                <w:szCs w:val="18"/>
              </w:rPr>
              <w:t>15</w:t>
            </w:r>
          </w:p>
        </w:tc>
        <w:tc>
          <w:tcPr>
            <w:tcW w:w="374" w:type="pct"/>
            <w:tcBorders>
              <w:top w:val="nil"/>
              <w:left w:val="nil"/>
              <w:bottom w:val="single" w:sz="4" w:space="0" w:color="auto"/>
              <w:right w:val="single" w:sz="4" w:space="0" w:color="auto"/>
            </w:tcBorders>
            <w:vAlign w:val="center"/>
          </w:tcPr>
          <w:p w14:paraId="05BFE5A7" w14:textId="37FDFDEE" w:rsidR="00681267" w:rsidRPr="008B42E4" w:rsidRDefault="00681267" w:rsidP="00681267">
            <w:pPr>
              <w:jc w:val="center"/>
              <w:rPr>
                <w:color w:val="000000"/>
                <w:sz w:val="18"/>
                <w:szCs w:val="18"/>
              </w:rPr>
            </w:pPr>
            <w:r w:rsidRPr="001146B6">
              <w:rPr>
                <w:color w:val="000000"/>
                <w:sz w:val="18"/>
                <w:szCs w:val="18"/>
              </w:rPr>
              <w:t>63</w:t>
            </w:r>
          </w:p>
        </w:tc>
        <w:tc>
          <w:tcPr>
            <w:tcW w:w="178" w:type="pct"/>
            <w:tcBorders>
              <w:top w:val="nil"/>
              <w:left w:val="nil"/>
              <w:bottom w:val="single" w:sz="4" w:space="0" w:color="auto"/>
              <w:right w:val="single" w:sz="4" w:space="0" w:color="auto"/>
            </w:tcBorders>
            <w:vAlign w:val="center"/>
          </w:tcPr>
          <w:p w14:paraId="2DD9E8BF" w14:textId="260361D7" w:rsidR="00681267" w:rsidRPr="008B42E4" w:rsidRDefault="00681267" w:rsidP="00681267">
            <w:pPr>
              <w:jc w:val="center"/>
              <w:rPr>
                <w:color w:val="000000"/>
                <w:sz w:val="18"/>
                <w:szCs w:val="18"/>
              </w:rPr>
            </w:pPr>
            <w:r w:rsidRPr="001146B6">
              <w:rPr>
                <w:color w:val="000000"/>
                <w:sz w:val="18"/>
                <w:szCs w:val="18"/>
              </w:rPr>
              <w:t>71</w:t>
            </w:r>
          </w:p>
        </w:tc>
        <w:tc>
          <w:tcPr>
            <w:tcW w:w="172" w:type="pct"/>
            <w:tcBorders>
              <w:top w:val="nil"/>
              <w:left w:val="nil"/>
              <w:bottom w:val="single" w:sz="4" w:space="0" w:color="auto"/>
              <w:right w:val="single" w:sz="4" w:space="0" w:color="auto"/>
            </w:tcBorders>
            <w:vAlign w:val="center"/>
          </w:tcPr>
          <w:p w14:paraId="1BC2C041" w14:textId="6ACD33E5" w:rsidR="00681267" w:rsidRPr="008B42E4" w:rsidRDefault="00681267" w:rsidP="00681267">
            <w:pPr>
              <w:jc w:val="center"/>
              <w:rPr>
                <w:color w:val="000000"/>
                <w:sz w:val="18"/>
                <w:szCs w:val="18"/>
              </w:rPr>
            </w:pPr>
            <w:r w:rsidRPr="001146B6">
              <w:rPr>
                <w:color w:val="000000"/>
                <w:sz w:val="18"/>
                <w:szCs w:val="18"/>
              </w:rPr>
              <w:t>97</w:t>
            </w:r>
          </w:p>
        </w:tc>
        <w:tc>
          <w:tcPr>
            <w:tcW w:w="172" w:type="pct"/>
            <w:tcBorders>
              <w:top w:val="nil"/>
              <w:left w:val="nil"/>
              <w:bottom w:val="single" w:sz="4" w:space="0" w:color="auto"/>
              <w:right w:val="single" w:sz="4" w:space="0" w:color="auto"/>
            </w:tcBorders>
            <w:vAlign w:val="center"/>
          </w:tcPr>
          <w:p w14:paraId="1956416D" w14:textId="5D4CBA45" w:rsidR="00681267" w:rsidRPr="008B42E4" w:rsidRDefault="00681267" w:rsidP="00681267">
            <w:pPr>
              <w:jc w:val="center"/>
              <w:rPr>
                <w:color w:val="000000"/>
                <w:sz w:val="18"/>
                <w:szCs w:val="18"/>
              </w:rPr>
            </w:pPr>
            <w:r w:rsidRPr="001146B6">
              <w:rPr>
                <w:color w:val="000000"/>
                <w:sz w:val="18"/>
                <w:szCs w:val="18"/>
              </w:rPr>
              <w:t>56</w:t>
            </w:r>
          </w:p>
        </w:tc>
        <w:tc>
          <w:tcPr>
            <w:tcW w:w="172" w:type="pct"/>
            <w:tcBorders>
              <w:top w:val="nil"/>
              <w:left w:val="nil"/>
              <w:bottom w:val="single" w:sz="4" w:space="0" w:color="auto"/>
              <w:right w:val="single" w:sz="4" w:space="0" w:color="auto"/>
            </w:tcBorders>
            <w:vAlign w:val="center"/>
          </w:tcPr>
          <w:p w14:paraId="1D18B4D6" w14:textId="6392E06D" w:rsidR="00681267" w:rsidRPr="008B42E4" w:rsidRDefault="00681267" w:rsidP="00681267">
            <w:pPr>
              <w:jc w:val="center"/>
              <w:rPr>
                <w:color w:val="000000"/>
                <w:sz w:val="18"/>
                <w:szCs w:val="18"/>
              </w:rPr>
            </w:pPr>
            <w:r w:rsidRPr="001146B6">
              <w:rPr>
                <w:color w:val="000000"/>
                <w:sz w:val="18"/>
                <w:szCs w:val="18"/>
              </w:rPr>
              <w:t>69</w:t>
            </w:r>
          </w:p>
        </w:tc>
        <w:tc>
          <w:tcPr>
            <w:tcW w:w="172" w:type="pct"/>
            <w:tcBorders>
              <w:top w:val="nil"/>
              <w:left w:val="nil"/>
              <w:bottom w:val="single" w:sz="4" w:space="0" w:color="auto"/>
              <w:right w:val="single" w:sz="4" w:space="0" w:color="auto"/>
            </w:tcBorders>
            <w:vAlign w:val="center"/>
          </w:tcPr>
          <w:p w14:paraId="57DE3F19" w14:textId="14B89D00" w:rsidR="00681267" w:rsidRPr="008B42E4" w:rsidRDefault="00681267" w:rsidP="00681267">
            <w:pPr>
              <w:jc w:val="center"/>
              <w:rPr>
                <w:color w:val="000000"/>
                <w:sz w:val="18"/>
                <w:szCs w:val="18"/>
              </w:rPr>
            </w:pPr>
            <w:r w:rsidRPr="001146B6">
              <w:rPr>
                <w:color w:val="000000"/>
                <w:sz w:val="18"/>
                <w:szCs w:val="18"/>
              </w:rPr>
              <w:t>73</w:t>
            </w:r>
          </w:p>
        </w:tc>
        <w:tc>
          <w:tcPr>
            <w:tcW w:w="172" w:type="pct"/>
            <w:tcBorders>
              <w:top w:val="nil"/>
              <w:left w:val="nil"/>
              <w:bottom w:val="single" w:sz="4" w:space="0" w:color="auto"/>
              <w:right w:val="single" w:sz="4" w:space="0" w:color="auto"/>
            </w:tcBorders>
            <w:vAlign w:val="center"/>
          </w:tcPr>
          <w:p w14:paraId="04277542" w14:textId="096BD5F4" w:rsidR="00681267" w:rsidRPr="008B42E4" w:rsidRDefault="00681267" w:rsidP="00681267">
            <w:pPr>
              <w:jc w:val="center"/>
              <w:rPr>
                <w:color w:val="000000"/>
                <w:sz w:val="18"/>
                <w:szCs w:val="18"/>
              </w:rPr>
            </w:pPr>
            <w:r w:rsidRPr="001146B6">
              <w:rPr>
                <w:color w:val="000000"/>
                <w:sz w:val="18"/>
                <w:szCs w:val="18"/>
              </w:rPr>
              <w:t>67</w:t>
            </w:r>
          </w:p>
        </w:tc>
        <w:tc>
          <w:tcPr>
            <w:tcW w:w="143" w:type="pct"/>
            <w:tcBorders>
              <w:top w:val="nil"/>
              <w:left w:val="nil"/>
              <w:bottom w:val="single" w:sz="4" w:space="0" w:color="auto"/>
              <w:right w:val="single" w:sz="4" w:space="0" w:color="auto"/>
            </w:tcBorders>
            <w:vAlign w:val="center"/>
          </w:tcPr>
          <w:p w14:paraId="78CA09EA" w14:textId="08FBBA06" w:rsidR="00681267" w:rsidRPr="008B42E4" w:rsidRDefault="00681267" w:rsidP="00681267">
            <w:pPr>
              <w:jc w:val="center"/>
              <w:rPr>
                <w:color w:val="000000"/>
                <w:sz w:val="18"/>
                <w:szCs w:val="18"/>
              </w:rPr>
            </w:pPr>
            <w:r w:rsidRPr="001146B6">
              <w:rPr>
                <w:color w:val="000000"/>
                <w:sz w:val="18"/>
                <w:szCs w:val="18"/>
              </w:rPr>
              <w:t>53</w:t>
            </w:r>
          </w:p>
        </w:tc>
        <w:tc>
          <w:tcPr>
            <w:tcW w:w="166" w:type="pct"/>
            <w:tcBorders>
              <w:top w:val="nil"/>
              <w:left w:val="nil"/>
              <w:bottom w:val="single" w:sz="4" w:space="0" w:color="auto"/>
              <w:right w:val="single" w:sz="4" w:space="0" w:color="auto"/>
            </w:tcBorders>
            <w:vAlign w:val="center"/>
          </w:tcPr>
          <w:p w14:paraId="79EB44E6" w14:textId="3C1C3D7D" w:rsidR="00681267" w:rsidRPr="008B42E4" w:rsidRDefault="00681267" w:rsidP="00681267">
            <w:pPr>
              <w:jc w:val="center"/>
              <w:rPr>
                <w:color w:val="000000"/>
                <w:sz w:val="18"/>
                <w:szCs w:val="18"/>
              </w:rPr>
            </w:pPr>
            <w:r w:rsidRPr="001146B6">
              <w:rPr>
                <w:color w:val="000000"/>
                <w:sz w:val="18"/>
                <w:szCs w:val="18"/>
              </w:rPr>
              <w:t>58</w:t>
            </w:r>
          </w:p>
        </w:tc>
        <w:tc>
          <w:tcPr>
            <w:tcW w:w="166" w:type="pct"/>
            <w:tcBorders>
              <w:top w:val="nil"/>
              <w:left w:val="nil"/>
              <w:bottom w:val="single" w:sz="4" w:space="0" w:color="auto"/>
              <w:right w:val="single" w:sz="4" w:space="0" w:color="auto"/>
            </w:tcBorders>
            <w:vAlign w:val="center"/>
          </w:tcPr>
          <w:p w14:paraId="51BF252A" w14:textId="226FBEED" w:rsidR="00681267" w:rsidRPr="008B42E4" w:rsidRDefault="00681267" w:rsidP="00681267">
            <w:pPr>
              <w:jc w:val="center"/>
              <w:rPr>
                <w:color w:val="000000"/>
                <w:sz w:val="18"/>
                <w:szCs w:val="18"/>
              </w:rPr>
            </w:pPr>
            <w:r w:rsidRPr="001146B6">
              <w:rPr>
                <w:color w:val="000000"/>
                <w:sz w:val="18"/>
                <w:szCs w:val="18"/>
              </w:rPr>
              <w:t>70</w:t>
            </w:r>
          </w:p>
        </w:tc>
        <w:tc>
          <w:tcPr>
            <w:tcW w:w="166" w:type="pct"/>
            <w:tcBorders>
              <w:top w:val="nil"/>
              <w:left w:val="nil"/>
              <w:bottom w:val="single" w:sz="4" w:space="0" w:color="auto"/>
              <w:right w:val="single" w:sz="4" w:space="0" w:color="auto"/>
            </w:tcBorders>
            <w:vAlign w:val="center"/>
          </w:tcPr>
          <w:p w14:paraId="2D018E9B" w14:textId="33FC4DC2" w:rsidR="00681267" w:rsidRPr="008B42E4" w:rsidRDefault="00681267" w:rsidP="00681267">
            <w:pPr>
              <w:jc w:val="center"/>
              <w:rPr>
                <w:color w:val="000000"/>
                <w:sz w:val="18"/>
                <w:szCs w:val="18"/>
              </w:rPr>
            </w:pPr>
            <w:r w:rsidRPr="001146B6">
              <w:rPr>
                <w:color w:val="000000"/>
                <w:sz w:val="18"/>
                <w:szCs w:val="18"/>
              </w:rPr>
              <w:t>33</w:t>
            </w:r>
          </w:p>
        </w:tc>
        <w:tc>
          <w:tcPr>
            <w:tcW w:w="166" w:type="pct"/>
            <w:tcBorders>
              <w:top w:val="nil"/>
              <w:left w:val="nil"/>
              <w:bottom w:val="single" w:sz="4" w:space="0" w:color="auto"/>
              <w:right w:val="single" w:sz="4" w:space="0" w:color="auto"/>
            </w:tcBorders>
            <w:vAlign w:val="center"/>
          </w:tcPr>
          <w:p w14:paraId="2FC89BB0" w14:textId="713FE623" w:rsidR="00681267" w:rsidRPr="008B42E4" w:rsidRDefault="00681267" w:rsidP="00681267">
            <w:pPr>
              <w:jc w:val="center"/>
              <w:rPr>
                <w:color w:val="000000"/>
                <w:sz w:val="18"/>
                <w:szCs w:val="18"/>
              </w:rPr>
            </w:pPr>
            <w:r w:rsidRPr="001146B6">
              <w:rPr>
                <w:color w:val="000000"/>
                <w:sz w:val="18"/>
                <w:szCs w:val="18"/>
              </w:rPr>
              <w:t>20</w:t>
            </w:r>
          </w:p>
        </w:tc>
        <w:tc>
          <w:tcPr>
            <w:tcW w:w="166" w:type="pct"/>
            <w:tcBorders>
              <w:top w:val="nil"/>
              <w:left w:val="nil"/>
              <w:bottom w:val="single" w:sz="4" w:space="0" w:color="auto"/>
              <w:right w:val="single" w:sz="4" w:space="0" w:color="auto"/>
            </w:tcBorders>
            <w:vAlign w:val="center"/>
          </w:tcPr>
          <w:p w14:paraId="3E097E70" w14:textId="3B6CC4AD" w:rsidR="00681267" w:rsidRPr="008B42E4" w:rsidRDefault="00681267" w:rsidP="00681267">
            <w:pPr>
              <w:jc w:val="center"/>
              <w:rPr>
                <w:color w:val="000000"/>
                <w:sz w:val="18"/>
                <w:szCs w:val="18"/>
              </w:rPr>
            </w:pPr>
            <w:r w:rsidRPr="001146B6">
              <w:rPr>
                <w:color w:val="000000"/>
                <w:sz w:val="18"/>
                <w:szCs w:val="18"/>
              </w:rPr>
              <w:t>33</w:t>
            </w:r>
          </w:p>
        </w:tc>
        <w:tc>
          <w:tcPr>
            <w:tcW w:w="166" w:type="pct"/>
            <w:tcBorders>
              <w:top w:val="nil"/>
              <w:left w:val="nil"/>
              <w:bottom w:val="single" w:sz="4" w:space="0" w:color="auto"/>
              <w:right w:val="single" w:sz="4" w:space="0" w:color="auto"/>
            </w:tcBorders>
            <w:vAlign w:val="center"/>
          </w:tcPr>
          <w:p w14:paraId="0D445DD1" w14:textId="56C1F358" w:rsidR="00681267" w:rsidRPr="008B42E4" w:rsidRDefault="00681267" w:rsidP="00681267">
            <w:pPr>
              <w:jc w:val="center"/>
              <w:rPr>
                <w:color w:val="000000"/>
                <w:sz w:val="18"/>
                <w:szCs w:val="18"/>
              </w:rPr>
            </w:pPr>
            <w:r w:rsidRPr="001146B6">
              <w:rPr>
                <w:color w:val="000000"/>
                <w:sz w:val="18"/>
                <w:szCs w:val="18"/>
              </w:rPr>
              <w:t>7</w:t>
            </w:r>
          </w:p>
        </w:tc>
        <w:tc>
          <w:tcPr>
            <w:tcW w:w="166" w:type="pct"/>
            <w:tcBorders>
              <w:top w:val="nil"/>
              <w:left w:val="nil"/>
              <w:bottom w:val="single" w:sz="4" w:space="0" w:color="auto"/>
              <w:right w:val="single" w:sz="4" w:space="0" w:color="auto"/>
            </w:tcBorders>
            <w:vAlign w:val="center"/>
          </w:tcPr>
          <w:p w14:paraId="12CFC736" w14:textId="69A15048" w:rsidR="00681267" w:rsidRPr="008B42E4" w:rsidRDefault="00681267" w:rsidP="00681267">
            <w:pPr>
              <w:jc w:val="center"/>
              <w:rPr>
                <w:color w:val="000000"/>
                <w:sz w:val="18"/>
                <w:szCs w:val="18"/>
              </w:rPr>
            </w:pPr>
            <w:r w:rsidRPr="001146B6">
              <w:rPr>
                <w:color w:val="000000"/>
                <w:sz w:val="18"/>
                <w:szCs w:val="18"/>
              </w:rPr>
              <w:t>73</w:t>
            </w:r>
          </w:p>
        </w:tc>
        <w:tc>
          <w:tcPr>
            <w:tcW w:w="166" w:type="pct"/>
            <w:tcBorders>
              <w:top w:val="nil"/>
              <w:left w:val="nil"/>
              <w:bottom w:val="single" w:sz="4" w:space="0" w:color="auto"/>
              <w:right w:val="single" w:sz="4" w:space="0" w:color="auto"/>
            </w:tcBorders>
            <w:vAlign w:val="center"/>
          </w:tcPr>
          <w:p w14:paraId="481A2381" w14:textId="6C91C7C6" w:rsidR="00681267" w:rsidRPr="008B42E4" w:rsidRDefault="00681267" w:rsidP="00681267">
            <w:pPr>
              <w:jc w:val="center"/>
              <w:rPr>
                <w:color w:val="000000"/>
                <w:sz w:val="18"/>
                <w:szCs w:val="18"/>
              </w:rPr>
            </w:pPr>
            <w:r w:rsidRPr="001146B6">
              <w:rPr>
                <w:color w:val="000000"/>
                <w:sz w:val="18"/>
                <w:szCs w:val="18"/>
              </w:rPr>
              <w:t>40</w:t>
            </w:r>
          </w:p>
        </w:tc>
        <w:tc>
          <w:tcPr>
            <w:tcW w:w="145" w:type="pct"/>
            <w:tcBorders>
              <w:top w:val="nil"/>
              <w:left w:val="nil"/>
              <w:bottom w:val="single" w:sz="4" w:space="0" w:color="auto"/>
              <w:right w:val="single" w:sz="4" w:space="0" w:color="auto"/>
            </w:tcBorders>
            <w:vAlign w:val="center"/>
          </w:tcPr>
          <w:p w14:paraId="2DD0F13E" w14:textId="2FA9ED2B" w:rsidR="00681267" w:rsidRPr="008B42E4" w:rsidRDefault="00681267" w:rsidP="00681267">
            <w:pPr>
              <w:jc w:val="center"/>
              <w:rPr>
                <w:color w:val="000000"/>
                <w:sz w:val="18"/>
                <w:szCs w:val="18"/>
              </w:rPr>
            </w:pPr>
            <w:r w:rsidRPr="001146B6">
              <w:rPr>
                <w:color w:val="000000"/>
                <w:sz w:val="18"/>
                <w:szCs w:val="18"/>
              </w:rPr>
              <w:t>60</w:t>
            </w:r>
          </w:p>
        </w:tc>
        <w:tc>
          <w:tcPr>
            <w:tcW w:w="161" w:type="pct"/>
            <w:tcBorders>
              <w:top w:val="nil"/>
              <w:left w:val="nil"/>
              <w:bottom w:val="single" w:sz="4" w:space="0" w:color="auto"/>
              <w:right w:val="single" w:sz="4" w:space="0" w:color="auto"/>
            </w:tcBorders>
            <w:vAlign w:val="center"/>
          </w:tcPr>
          <w:p w14:paraId="43C3A825" w14:textId="24FC5660"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nil"/>
              <w:left w:val="nil"/>
              <w:bottom w:val="single" w:sz="4" w:space="0" w:color="auto"/>
              <w:right w:val="single" w:sz="4" w:space="0" w:color="auto"/>
            </w:tcBorders>
            <w:vAlign w:val="center"/>
          </w:tcPr>
          <w:p w14:paraId="44167E5D" w14:textId="7F8A6CD9" w:rsidR="00681267" w:rsidRPr="008B42E4" w:rsidRDefault="00681267" w:rsidP="00681267">
            <w:pPr>
              <w:jc w:val="center"/>
              <w:rPr>
                <w:color w:val="000000"/>
                <w:sz w:val="18"/>
                <w:szCs w:val="18"/>
              </w:rPr>
            </w:pPr>
            <w:r w:rsidRPr="001146B6">
              <w:rPr>
                <w:color w:val="000000"/>
                <w:sz w:val="18"/>
                <w:szCs w:val="18"/>
              </w:rPr>
              <w:t>27</w:t>
            </w:r>
          </w:p>
        </w:tc>
        <w:tc>
          <w:tcPr>
            <w:tcW w:w="170" w:type="pct"/>
            <w:tcBorders>
              <w:top w:val="nil"/>
              <w:left w:val="nil"/>
              <w:bottom w:val="single" w:sz="4" w:space="0" w:color="auto"/>
              <w:right w:val="single" w:sz="4" w:space="0" w:color="auto"/>
            </w:tcBorders>
            <w:vAlign w:val="center"/>
          </w:tcPr>
          <w:p w14:paraId="2DFA9758" w14:textId="7C7EC813" w:rsidR="00681267" w:rsidRPr="008B42E4" w:rsidRDefault="00681267" w:rsidP="00681267">
            <w:pPr>
              <w:jc w:val="center"/>
              <w:rPr>
                <w:color w:val="000000"/>
                <w:sz w:val="18"/>
                <w:szCs w:val="18"/>
              </w:rPr>
            </w:pPr>
            <w:r w:rsidRPr="001146B6">
              <w:rPr>
                <w:color w:val="000000"/>
                <w:sz w:val="18"/>
                <w:szCs w:val="18"/>
              </w:rPr>
              <w:t>80</w:t>
            </w:r>
          </w:p>
        </w:tc>
        <w:tc>
          <w:tcPr>
            <w:tcW w:w="167" w:type="pct"/>
            <w:tcBorders>
              <w:top w:val="nil"/>
              <w:left w:val="nil"/>
              <w:bottom w:val="single" w:sz="4" w:space="0" w:color="auto"/>
              <w:right w:val="single" w:sz="4" w:space="0" w:color="auto"/>
            </w:tcBorders>
            <w:vAlign w:val="center"/>
          </w:tcPr>
          <w:p w14:paraId="0567E55A" w14:textId="26CE7BDD" w:rsidR="00681267" w:rsidRPr="008B42E4" w:rsidRDefault="00681267" w:rsidP="00681267">
            <w:pPr>
              <w:jc w:val="center"/>
              <w:rPr>
                <w:color w:val="000000"/>
                <w:sz w:val="18"/>
                <w:szCs w:val="18"/>
              </w:rPr>
            </w:pPr>
            <w:r w:rsidRPr="001146B6">
              <w:rPr>
                <w:color w:val="000000"/>
                <w:sz w:val="18"/>
                <w:szCs w:val="18"/>
              </w:rPr>
              <w:t>93</w:t>
            </w:r>
          </w:p>
        </w:tc>
      </w:tr>
      <w:tr w:rsidR="00681267" w:rsidRPr="008B42E4" w14:paraId="6B71F9FC" w14:textId="7DD65A33" w:rsidTr="00681267">
        <w:trPr>
          <w:trHeight w:val="283"/>
        </w:trPr>
        <w:tc>
          <w:tcPr>
            <w:tcW w:w="136" w:type="pct"/>
            <w:tcBorders>
              <w:top w:val="nil"/>
              <w:left w:val="single" w:sz="4" w:space="0" w:color="auto"/>
              <w:bottom w:val="single" w:sz="4" w:space="0" w:color="auto"/>
              <w:right w:val="single" w:sz="4" w:space="0" w:color="auto"/>
            </w:tcBorders>
            <w:noWrap/>
            <w:vAlign w:val="center"/>
          </w:tcPr>
          <w:p w14:paraId="124D0C3E" w14:textId="77777777" w:rsidR="00681267" w:rsidRPr="008B42E4" w:rsidRDefault="00681267" w:rsidP="00681267">
            <w:pPr>
              <w:jc w:val="center"/>
              <w:rPr>
                <w:color w:val="000000"/>
                <w:sz w:val="18"/>
                <w:szCs w:val="18"/>
              </w:rPr>
            </w:pPr>
            <w:r w:rsidRPr="008B42E4">
              <w:rPr>
                <w:color w:val="000000"/>
                <w:sz w:val="18"/>
                <w:szCs w:val="18"/>
              </w:rPr>
              <w:t>9</w:t>
            </w:r>
          </w:p>
        </w:tc>
        <w:tc>
          <w:tcPr>
            <w:tcW w:w="867" w:type="pct"/>
            <w:tcBorders>
              <w:top w:val="nil"/>
              <w:left w:val="nil"/>
              <w:bottom w:val="single" w:sz="4" w:space="0" w:color="auto"/>
              <w:right w:val="single" w:sz="4" w:space="0" w:color="auto"/>
            </w:tcBorders>
            <w:vAlign w:val="center"/>
          </w:tcPr>
          <w:p w14:paraId="30DB4E9D" w14:textId="5A72839B" w:rsidR="00681267" w:rsidRPr="008B42E4" w:rsidRDefault="00681267" w:rsidP="00681267">
            <w:pPr>
              <w:rPr>
                <w:color w:val="000000"/>
                <w:sz w:val="18"/>
                <w:szCs w:val="18"/>
              </w:rPr>
            </w:pPr>
            <w:r w:rsidRPr="001F2898">
              <w:rPr>
                <w:color w:val="000000"/>
                <w:sz w:val="16"/>
                <w:szCs w:val="16"/>
              </w:rPr>
              <w:t>МБОУ "Гимназия №1 Брянского района"</w:t>
            </w:r>
          </w:p>
        </w:tc>
        <w:tc>
          <w:tcPr>
            <w:tcW w:w="301" w:type="pct"/>
            <w:tcBorders>
              <w:top w:val="nil"/>
              <w:left w:val="nil"/>
              <w:bottom w:val="single" w:sz="4" w:space="0" w:color="auto"/>
              <w:right w:val="single" w:sz="4" w:space="0" w:color="auto"/>
            </w:tcBorders>
            <w:vAlign w:val="center"/>
          </w:tcPr>
          <w:p w14:paraId="6863A2D4" w14:textId="762FC598" w:rsidR="00681267" w:rsidRPr="008B42E4" w:rsidRDefault="00681267" w:rsidP="00681267">
            <w:pPr>
              <w:jc w:val="center"/>
              <w:rPr>
                <w:color w:val="000000"/>
                <w:sz w:val="18"/>
                <w:szCs w:val="18"/>
              </w:rPr>
            </w:pPr>
            <w:r w:rsidRPr="001146B6">
              <w:rPr>
                <w:color w:val="000000"/>
                <w:sz w:val="18"/>
                <w:szCs w:val="18"/>
              </w:rPr>
              <w:t>35</w:t>
            </w:r>
          </w:p>
        </w:tc>
        <w:tc>
          <w:tcPr>
            <w:tcW w:w="374" w:type="pct"/>
            <w:tcBorders>
              <w:top w:val="nil"/>
              <w:left w:val="nil"/>
              <w:bottom w:val="single" w:sz="4" w:space="0" w:color="auto"/>
              <w:right w:val="single" w:sz="4" w:space="0" w:color="auto"/>
            </w:tcBorders>
            <w:vAlign w:val="center"/>
          </w:tcPr>
          <w:p w14:paraId="516A93A4" w14:textId="21BC54D4" w:rsidR="00681267" w:rsidRPr="008B42E4" w:rsidRDefault="00681267" w:rsidP="00681267">
            <w:pPr>
              <w:jc w:val="center"/>
              <w:rPr>
                <w:color w:val="000000"/>
                <w:sz w:val="18"/>
                <w:szCs w:val="18"/>
              </w:rPr>
            </w:pPr>
            <w:r w:rsidRPr="001146B6">
              <w:rPr>
                <w:color w:val="000000"/>
                <w:sz w:val="18"/>
                <w:szCs w:val="18"/>
              </w:rPr>
              <w:t>46</w:t>
            </w:r>
          </w:p>
        </w:tc>
        <w:tc>
          <w:tcPr>
            <w:tcW w:w="178" w:type="pct"/>
            <w:tcBorders>
              <w:top w:val="nil"/>
              <w:left w:val="nil"/>
              <w:bottom w:val="single" w:sz="4" w:space="0" w:color="auto"/>
              <w:right w:val="single" w:sz="4" w:space="0" w:color="auto"/>
            </w:tcBorders>
            <w:vAlign w:val="center"/>
          </w:tcPr>
          <w:p w14:paraId="00AEDD0A" w14:textId="510EFF30" w:rsidR="00681267" w:rsidRPr="008B42E4" w:rsidRDefault="00681267" w:rsidP="00681267">
            <w:pPr>
              <w:jc w:val="center"/>
              <w:rPr>
                <w:color w:val="000000"/>
                <w:sz w:val="18"/>
                <w:szCs w:val="18"/>
              </w:rPr>
            </w:pPr>
            <w:r w:rsidRPr="001146B6">
              <w:rPr>
                <w:color w:val="000000"/>
                <w:sz w:val="18"/>
                <w:szCs w:val="18"/>
              </w:rPr>
              <w:t>70</w:t>
            </w:r>
          </w:p>
        </w:tc>
        <w:tc>
          <w:tcPr>
            <w:tcW w:w="172" w:type="pct"/>
            <w:tcBorders>
              <w:top w:val="nil"/>
              <w:left w:val="nil"/>
              <w:bottom w:val="single" w:sz="4" w:space="0" w:color="auto"/>
              <w:right w:val="single" w:sz="4" w:space="0" w:color="auto"/>
            </w:tcBorders>
            <w:vAlign w:val="center"/>
          </w:tcPr>
          <w:p w14:paraId="4F626FAB" w14:textId="4760BACA" w:rsidR="00681267" w:rsidRPr="008B42E4" w:rsidRDefault="00681267" w:rsidP="00681267">
            <w:pPr>
              <w:jc w:val="center"/>
              <w:rPr>
                <w:color w:val="000000"/>
                <w:sz w:val="18"/>
                <w:szCs w:val="18"/>
              </w:rPr>
            </w:pPr>
            <w:r w:rsidRPr="001146B6">
              <w:rPr>
                <w:color w:val="000000"/>
                <w:sz w:val="18"/>
                <w:szCs w:val="18"/>
              </w:rPr>
              <w:t>74</w:t>
            </w:r>
          </w:p>
        </w:tc>
        <w:tc>
          <w:tcPr>
            <w:tcW w:w="172" w:type="pct"/>
            <w:tcBorders>
              <w:top w:val="nil"/>
              <w:left w:val="nil"/>
              <w:bottom w:val="single" w:sz="4" w:space="0" w:color="auto"/>
              <w:right w:val="single" w:sz="4" w:space="0" w:color="auto"/>
            </w:tcBorders>
            <w:vAlign w:val="center"/>
          </w:tcPr>
          <w:p w14:paraId="0E62E551" w14:textId="64EAB5DE" w:rsidR="00681267" w:rsidRPr="008B42E4" w:rsidRDefault="00681267" w:rsidP="00681267">
            <w:pPr>
              <w:jc w:val="center"/>
              <w:rPr>
                <w:color w:val="000000"/>
                <w:sz w:val="18"/>
                <w:szCs w:val="18"/>
              </w:rPr>
            </w:pPr>
            <w:r w:rsidRPr="001146B6">
              <w:rPr>
                <w:color w:val="000000"/>
                <w:sz w:val="18"/>
                <w:szCs w:val="18"/>
              </w:rPr>
              <w:t>48</w:t>
            </w:r>
          </w:p>
        </w:tc>
        <w:tc>
          <w:tcPr>
            <w:tcW w:w="172" w:type="pct"/>
            <w:tcBorders>
              <w:top w:val="nil"/>
              <w:left w:val="nil"/>
              <w:bottom w:val="single" w:sz="4" w:space="0" w:color="auto"/>
              <w:right w:val="single" w:sz="4" w:space="0" w:color="auto"/>
            </w:tcBorders>
            <w:vAlign w:val="center"/>
          </w:tcPr>
          <w:p w14:paraId="03040C7A" w14:textId="1B4FE15D" w:rsidR="00681267" w:rsidRPr="008B42E4" w:rsidRDefault="00681267" w:rsidP="00681267">
            <w:pPr>
              <w:jc w:val="center"/>
              <w:rPr>
                <w:color w:val="000000"/>
                <w:sz w:val="18"/>
                <w:szCs w:val="18"/>
              </w:rPr>
            </w:pPr>
            <w:r w:rsidRPr="001146B6">
              <w:rPr>
                <w:color w:val="000000"/>
                <w:sz w:val="18"/>
                <w:szCs w:val="18"/>
              </w:rPr>
              <w:t>70</w:t>
            </w:r>
          </w:p>
        </w:tc>
        <w:tc>
          <w:tcPr>
            <w:tcW w:w="172" w:type="pct"/>
            <w:tcBorders>
              <w:top w:val="nil"/>
              <w:left w:val="nil"/>
              <w:bottom w:val="single" w:sz="4" w:space="0" w:color="auto"/>
              <w:right w:val="single" w:sz="4" w:space="0" w:color="auto"/>
            </w:tcBorders>
            <w:vAlign w:val="center"/>
          </w:tcPr>
          <w:p w14:paraId="4D5F52B3" w14:textId="62856CD9" w:rsidR="00681267" w:rsidRPr="008B42E4" w:rsidRDefault="00681267" w:rsidP="00681267">
            <w:pPr>
              <w:jc w:val="center"/>
              <w:rPr>
                <w:color w:val="000000"/>
                <w:sz w:val="18"/>
                <w:szCs w:val="18"/>
              </w:rPr>
            </w:pPr>
            <w:r w:rsidRPr="001146B6">
              <w:rPr>
                <w:color w:val="000000"/>
                <w:sz w:val="18"/>
                <w:szCs w:val="18"/>
              </w:rPr>
              <w:t>60</w:t>
            </w:r>
          </w:p>
        </w:tc>
        <w:tc>
          <w:tcPr>
            <w:tcW w:w="172" w:type="pct"/>
            <w:tcBorders>
              <w:top w:val="nil"/>
              <w:left w:val="nil"/>
              <w:bottom w:val="single" w:sz="4" w:space="0" w:color="auto"/>
              <w:right w:val="single" w:sz="4" w:space="0" w:color="auto"/>
            </w:tcBorders>
            <w:vAlign w:val="center"/>
          </w:tcPr>
          <w:p w14:paraId="5CF48794" w14:textId="33ADA649" w:rsidR="00681267" w:rsidRPr="008B42E4" w:rsidRDefault="00681267" w:rsidP="00681267">
            <w:pPr>
              <w:jc w:val="center"/>
              <w:rPr>
                <w:color w:val="000000"/>
                <w:sz w:val="18"/>
                <w:szCs w:val="18"/>
              </w:rPr>
            </w:pPr>
            <w:r w:rsidRPr="001146B6">
              <w:rPr>
                <w:color w:val="000000"/>
                <w:sz w:val="18"/>
                <w:szCs w:val="18"/>
              </w:rPr>
              <w:t>59</w:t>
            </w:r>
          </w:p>
        </w:tc>
        <w:tc>
          <w:tcPr>
            <w:tcW w:w="143" w:type="pct"/>
            <w:tcBorders>
              <w:top w:val="nil"/>
              <w:left w:val="nil"/>
              <w:bottom w:val="single" w:sz="4" w:space="0" w:color="auto"/>
              <w:right w:val="single" w:sz="4" w:space="0" w:color="auto"/>
            </w:tcBorders>
            <w:vAlign w:val="center"/>
          </w:tcPr>
          <w:p w14:paraId="2C020E7C" w14:textId="27D1161D" w:rsidR="00681267" w:rsidRPr="008B42E4" w:rsidRDefault="00681267" w:rsidP="00681267">
            <w:pPr>
              <w:jc w:val="center"/>
              <w:rPr>
                <w:color w:val="000000"/>
                <w:sz w:val="18"/>
                <w:szCs w:val="18"/>
              </w:rPr>
            </w:pPr>
            <w:r w:rsidRPr="001146B6">
              <w:rPr>
                <w:color w:val="000000"/>
                <w:sz w:val="18"/>
                <w:szCs w:val="18"/>
              </w:rPr>
              <w:t>51</w:t>
            </w:r>
          </w:p>
        </w:tc>
        <w:tc>
          <w:tcPr>
            <w:tcW w:w="166" w:type="pct"/>
            <w:tcBorders>
              <w:top w:val="nil"/>
              <w:left w:val="nil"/>
              <w:bottom w:val="single" w:sz="4" w:space="0" w:color="auto"/>
              <w:right w:val="single" w:sz="4" w:space="0" w:color="auto"/>
            </w:tcBorders>
            <w:vAlign w:val="center"/>
          </w:tcPr>
          <w:p w14:paraId="65F27D17" w14:textId="1B4A16FA" w:rsidR="00681267" w:rsidRPr="008B42E4" w:rsidRDefault="00681267" w:rsidP="00681267">
            <w:pPr>
              <w:jc w:val="center"/>
              <w:rPr>
                <w:color w:val="000000"/>
                <w:sz w:val="18"/>
                <w:szCs w:val="18"/>
              </w:rPr>
            </w:pPr>
            <w:r w:rsidRPr="001146B6">
              <w:rPr>
                <w:color w:val="000000"/>
                <w:sz w:val="18"/>
                <w:szCs w:val="18"/>
              </w:rPr>
              <w:t>90</w:t>
            </w:r>
          </w:p>
        </w:tc>
        <w:tc>
          <w:tcPr>
            <w:tcW w:w="166" w:type="pct"/>
            <w:tcBorders>
              <w:top w:val="nil"/>
              <w:left w:val="nil"/>
              <w:bottom w:val="single" w:sz="4" w:space="0" w:color="auto"/>
              <w:right w:val="single" w:sz="4" w:space="0" w:color="auto"/>
            </w:tcBorders>
            <w:vAlign w:val="center"/>
          </w:tcPr>
          <w:p w14:paraId="22B5D797" w14:textId="04603064" w:rsidR="00681267" w:rsidRPr="008B42E4" w:rsidRDefault="00681267" w:rsidP="00681267">
            <w:pPr>
              <w:jc w:val="center"/>
              <w:rPr>
                <w:color w:val="000000"/>
                <w:sz w:val="18"/>
                <w:szCs w:val="18"/>
              </w:rPr>
            </w:pPr>
            <w:r w:rsidRPr="001146B6">
              <w:rPr>
                <w:color w:val="000000"/>
                <w:sz w:val="18"/>
                <w:szCs w:val="18"/>
              </w:rPr>
              <w:t>86</w:t>
            </w:r>
          </w:p>
        </w:tc>
        <w:tc>
          <w:tcPr>
            <w:tcW w:w="166" w:type="pct"/>
            <w:tcBorders>
              <w:top w:val="nil"/>
              <w:left w:val="nil"/>
              <w:bottom w:val="single" w:sz="4" w:space="0" w:color="auto"/>
              <w:right w:val="single" w:sz="4" w:space="0" w:color="auto"/>
            </w:tcBorders>
            <w:vAlign w:val="center"/>
          </w:tcPr>
          <w:p w14:paraId="351C757A" w14:textId="792D2F50" w:rsidR="00681267" w:rsidRPr="008B42E4" w:rsidRDefault="00681267" w:rsidP="00681267">
            <w:pPr>
              <w:jc w:val="center"/>
              <w:rPr>
                <w:color w:val="000000"/>
                <w:sz w:val="18"/>
                <w:szCs w:val="18"/>
              </w:rPr>
            </w:pPr>
            <w:r w:rsidRPr="001146B6">
              <w:rPr>
                <w:color w:val="000000"/>
                <w:sz w:val="18"/>
                <w:szCs w:val="18"/>
              </w:rPr>
              <w:t>57</w:t>
            </w:r>
          </w:p>
        </w:tc>
        <w:tc>
          <w:tcPr>
            <w:tcW w:w="166" w:type="pct"/>
            <w:tcBorders>
              <w:top w:val="nil"/>
              <w:left w:val="nil"/>
              <w:bottom w:val="single" w:sz="4" w:space="0" w:color="auto"/>
              <w:right w:val="single" w:sz="4" w:space="0" w:color="auto"/>
            </w:tcBorders>
            <w:vAlign w:val="center"/>
          </w:tcPr>
          <w:p w14:paraId="1FD396F3" w14:textId="557CF8BD" w:rsidR="00681267" w:rsidRPr="008B42E4" w:rsidRDefault="00681267" w:rsidP="00681267">
            <w:pPr>
              <w:jc w:val="center"/>
              <w:rPr>
                <w:color w:val="000000"/>
                <w:sz w:val="18"/>
                <w:szCs w:val="18"/>
              </w:rPr>
            </w:pPr>
            <w:r w:rsidRPr="001146B6">
              <w:rPr>
                <w:color w:val="000000"/>
                <w:sz w:val="18"/>
                <w:szCs w:val="18"/>
              </w:rPr>
              <w:t>24</w:t>
            </w:r>
          </w:p>
        </w:tc>
        <w:tc>
          <w:tcPr>
            <w:tcW w:w="166" w:type="pct"/>
            <w:tcBorders>
              <w:top w:val="nil"/>
              <w:left w:val="nil"/>
              <w:bottom w:val="single" w:sz="4" w:space="0" w:color="auto"/>
              <w:right w:val="single" w:sz="4" w:space="0" w:color="auto"/>
            </w:tcBorders>
            <w:vAlign w:val="center"/>
          </w:tcPr>
          <w:p w14:paraId="1352A2A6" w14:textId="365F3B0F"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nil"/>
              <w:left w:val="nil"/>
              <w:bottom w:val="single" w:sz="4" w:space="0" w:color="auto"/>
              <w:right w:val="single" w:sz="4" w:space="0" w:color="auto"/>
            </w:tcBorders>
            <w:vAlign w:val="center"/>
          </w:tcPr>
          <w:p w14:paraId="643680E3" w14:textId="7E698477" w:rsidR="00681267" w:rsidRPr="008B42E4" w:rsidRDefault="00681267" w:rsidP="00681267">
            <w:pPr>
              <w:jc w:val="center"/>
              <w:rPr>
                <w:color w:val="000000"/>
                <w:sz w:val="18"/>
                <w:szCs w:val="18"/>
              </w:rPr>
            </w:pPr>
            <w:r w:rsidRPr="001146B6">
              <w:rPr>
                <w:color w:val="000000"/>
                <w:sz w:val="18"/>
                <w:szCs w:val="18"/>
              </w:rPr>
              <w:t>40</w:t>
            </w:r>
          </w:p>
        </w:tc>
        <w:tc>
          <w:tcPr>
            <w:tcW w:w="166" w:type="pct"/>
            <w:tcBorders>
              <w:top w:val="nil"/>
              <w:left w:val="nil"/>
              <w:bottom w:val="single" w:sz="4" w:space="0" w:color="auto"/>
              <w:right w:val="single" w:sz="4" w:space="0" w:color="auto"/>
            </w:tcBorders>
            <w:vAlign w:val="center"/>
          </w:tcPr>
          <w:p w14:paraId="19FB625A" w14:textId="310BB727" w:rsidR="00681267" w:rsidRPr="008B42E4" w:rsidRDefault="00681267" w:rsidP="00681267">
            <w:pPr>
              <w:jc w:val="center"/>
              <w:rPr>
                <w:color w:val="000000"/>
                <w:sz w:val="18"/>
                <w:szCs w:val="18"/>
              </w:rPr>
            </w:pPr>
            <w:r w:rsidRPr="001146B6">
              <w:rPr>
                <w:color w:val="000000"/>
                <w:sz w:val="18"/>
                <w:szCs w:val="18"/>
              </w:rPr>
              <w:t>54</w:t>
            </w:r>
          </w:p>
        </w:tc>
        <w:tc>
          <w:tcPr>
            <w:tcW w:w="166" w:type="pct"/>
            <w:tcBorders>
              <w:top w:val="nil"/>
              <w:left w:val="nil"/>
              <w:bottom w:val="single" w:sz="4" w:space="0" w:color="auto"/>
              <w:right w:val="single" w:sz="4" w:space="0" w:color="auto"/>
            </w:tcBorders>
            <w:vAlign w:val="center"/>
          </w:tcPr>
          <w:p w14:paraId="5BF8E106" w14:textId="297E18A1" w:rsidR="00681267" w:rsidRPr="008B42E4" w:rsidRDefault="00681267" w:rsidP="00681267">
            <w:pPr>
              <w:jc w:val="center"/>
              <w:rPr>
                <w:color w:val="000000"/>
                <w:sz w:val="18"/>
                <w:szCs w:val="18"/>
              </w:rPr>
            </w:pPr>
            <w:r w:rsidRPr="001146B6">
              <w:rPr>
                <w:color w:val="000000"/>
                <w:sz w:val="18"/>
                <w:szCs w:val="18"/>
              </w:rPr>
              <w:t>46</w:t>
            </w:r>
          </w:p>
        </w:tc>
        <w:tc>
          <w:tcPr>
            <w:tcW w:w="145" w:type="pct"/>
            <w:tcBorders>
              <w:top w:val="nil"/>
              <w:left w:val="nil"/>
              <w:bottom w:val="single" w:sz="4" w:space="0" w:color="auto"/>
              <w:right w:val="single" w:sz="4" w:space="0" w:color="auto"/>
            </w:tcBorders>
            <w:vAlign w:val="center"/>
          </w:tcPr>
          <w:p w14:paraId="75DD8435" w14:textId="65839A93" w:rsidR="00681267" w:rsidRPr="008B42E4" w:rsidRDefault="00681267" w:rsidP="00681267">
            <w:pPr>
              <w:jc w:val="center"/>
              <w:rPr>
                <w:color w:val="000000"/>
                <w:sz w:val="18"/>
                <w:szCs w:val="18"/>
              </w:rPr>
            </w:pPr>
            <w:r w:rsidRPr="001146B6">
              <w:rPr>
                <w:color w:val="000000"/>
                <w:sz w:val="18"/>
                <w:szCs w:val="18"/>
              </w:rPr>
              <w:t>73</w:t>
            </w:r>
          </w:p>
        </w:tc>
        <w:tc>
          <w:tcPr>
            <w:tcW w:w="161" w:type="pct"/>
            <w:tcBorders>
              <w:top w:val="nil"/>
              <w:left w:val="nil"/>
              <w:bottom w:val="single" w:sz="4" w:space="0" w:color="auto"/>
              <w:right w:val="single" w:sz="4" w:space="0" w:color="auto"/>
            </w:tcBorders>
            <w:vAlign w:val="center"/>
          </w:tcPr>
          <w:p w14:paraId="4E25EE13" w14:textId="04CDDB30" w:rsidR="00681267" w:rsidRPr="008B42E4" w:rsidRDefault="00681267" w:rsidP="00681267">
            <w:pPr>
              <w:jc w:val="center"/>
              <w:rPr>
                <w:color w:val="000000"/>
                <w:sz w:val="18"/>
                <w:szCs w:val="18"/>
              </w:rPr>
            </w:pPr>
            <w:r w:rsidRPr="001146B6">
              <w:rPr>
                <w:color w:val="000000"/>
                <w:sz w:val="18"/>
                <w:szCs w:val="18"/>
              </w:rPr>
              <w:t>76</w:t>
            </w:r>
          </w:p>
        </w:tc>
        <w:tc>
          <w:tcPr>
            <w:tcW w:w="166" w:type="pct"/>
            <w:tcBorders>
              <w:top w:val="nil"/>
              <w:left w:val="nil"/>
              <w:bottom w:val="single" w:sz="4" w:space="0" w:color="auto"/>
              <w:right w:val="single" w:sz="4" w:space="0" w:color="auto"/>
            </w:tcBorders>
            <w:vAlign w:val="center"/>
          </w:tcPr>
          <w:p w14:paraId="202B1C75" w14:textId="685E757C" w:rsidR="00681267" w:rsidRPr="008B42E4" w:rsidRDefault="00681267" w:rsidP="00681267">
            <w:pPr>
              <w:jc w:val="center"/>
              <w:rPr>
                <w:color w:val="000000"/>
                <w:sz w:val="18"/>
                <w:szCs w:val="18"/>
              </w:rPr>
            </w:pPr>
            <w:r w:rsidRPr="001146B6">
              <w:rPr>
                <w:color w:val="000000"/>
                <w:sz w:val="18"/>
                <w:szCs w:val="18"/>
              </w:rPr>
              <w:t>71</w:t>
            </w:r>
          </w:p>
        </w:tc>
        <w:tc>
          <w:tcPr>
            <w:tcW w:w="170" w:type="pct"/>
            <w:tcBorders>
              <w:top w:val="nil"/>
              <w:left w:val="nil"/>
              <w:bottom w:val="single" w:sz="4" w:space="0" w:color="auto"/>
              <w:right w:val="single" w:sz="4" w:space="0" w:color="auto"/>
            </w:tcBorders>
            <w:vAlign w:val="center"/>
          </w:tcPr>
          <w:p w14:paraId="30EF67E8" w14:textId="0ACE06F8" w:rsidR="00681267" w:rsidRPr="008B42E4" w:rsidRDefault="00681267" w:rsidP="00681267">
            <w:pPr>
              <w:jc w:val="center"/>
              <w:rPr>
                <w:color w:val="000000"/>
                <w:sz w:val="18"/>
                <w:szCs w:val="18"/>
              </w:rPr>
            </w:pPr>
            <w:r w:rsidRPr="001146B6">
              <w:rPr>
                <w:color w:val="000000"/>
                <w:sz w:val="18"/>
                <w:szCs w:val="18"/>
              </w:rPr>
              <w:t>80</w:t>
            </w:r>
          </w:p>
        </w:tc>
        <w:tc>
          <w:tcPr>
            <w:tcW w:w="167" w:type="pct"/>
            <w:tcBorders>
              <w:top w:val="nil"/>
              <w:left w:val="nil"/>
              <w:bottom w:val="single" w:sz="4" w:space="0" w:color="auto"/>
              <w:right w:val="single" w:sz="4" w:space="0" w:color="auto"/>
            </w:tcBorders>
            <w:vAlign w:val="center"/>
          </w:tcPr>
          <w:p w14:paraId="234F52B0" w14:textId="1CEE014F" w:rsidR="00681267" w:rsidRPr="008B42E4" w:rsidRDefault="00681267" w:rsidP="00681267">
            <w:pPr>
              <w:jc w:val="center"/>
              <w:rPr>
                <w:color w:val="000000"/>
                <w:sz w:val="18"/>
                <w:szCs w:val="18"/>
              </w:rPr>
            </w:pPr>
            <w:r w:rsidRPr="001146B6">
              <w:rPr>
                <w:color w:val="000000"/>
                <w:sz w:val="18"/>
                <w:szCs w:val="18"/>
              </w:rPr>
              <w:t>91</w:t>
            </w:r>
          </w:p>
        </w:tc>
      </w:tr>
      <w:tr w:rsidR="00681267" w:rsidRPr="008B42E4" w14:paraId="128BA515" w14:textId="3523DCAA" w:rsidTr="00681267">
        <w:trPr>
          <w:trHeight w:val="283"/>
        </w:trPr>
        <w:tc>
          <w:tcPr>
            <w:tcW w:w="136" w:type="pct"/>
            <w:tcBorders>
              <w:top w:val="single" w:sz="4" w:space="0" w:color="auto"/>
              <w:left w:val="single" w:sz="4" w:space="0" w:color="auto"/>
              <w:bottom w:val="single" w:sz="4" w:space="0" w:color="auto"/>
              <w:right w:val="single" w:sz="4" w:space="0" w:color="auto"/>
            </w:tcBorders>
            <w:vAlign w:val="center"/>
          </w:tcPr>
          <w:p w14:paraId="0E901610" w14:textId="77777777" w:rsidR="00681267" w:rsidRPr="008B42E4" w:rsidRDefault="00681267" w:rsidP="00681267">
            <w:pPr>
              <w:jc w:val="center"/>
              <w:rPr>
                <w:color w:val="000000"/>
                <w:sz w:val="18"/>
                <w:szCs w:val="18"/>
              </w:rPr>
            </w:pPr>
            <w:r w:rsidRPr="008B42E4">
              <w:rPr>
                <w:color w:val="000000"/>
                <w:sz w:val="18"/>
                <w:szCs w:val="18"/>
              </w:rPr>
              <w:t>10</w:t>
            </w:r>
          </w:p>
        </w:tc>
        <w:tc>
          <w:tcPr>
            <w:tcW w:w="867" w:type="pct"/>
            <w:tcBorders>
              <w:top w:val="nil"/>
              <w:left w:val="nil"/>
              <w:bottom w:val="single" w:sz="4" w:space="0" w:color="auto"/>
              <w:right w:val="single" w:sz="4" w:space="0" w:color="auto"/>
            </w:tcBorders>
            <w:vAlign w:val="center"/>
          </w:tcPr>
          <w:p w14:paraId="48AB0B4D" w14:textId="71B4E36D" w:rsidR="00681267" w:rsidRPr="008B42E4" w:rsidRDefault="00681267" w:rsidP="00681267">
            <w:pPr>
              <w:rPr>
                <w:color w:val="000000"/>
                <w:sz w:val="18"/>
                <w:szCs w:val="18"/>
              </w:rPr>
            </w:pPr>
            <w:r w:rsidRPr="001F2898">
              <w:rPr>
                <w:color w:val="000000"/>
                <w:sz w:val="16"/>
                <w:szCs w:val="16"/>
              </w:rPr>
              <w:t>МБОУ "</w:t>
            </w:r>
            <w:r w:rsidRPr="00FE2F90">
              <w:rPr>
                <w:color w:val="000000"/>
                <w:sz w:val="16"/>
                <w:szCs w:val="16"/>
              </w:rPr>
              <w:t xml:space="preserve">Супоневская СОШ №1 им. Героя Советского Союза Н.И. Чувина" </w:t>
            </w:r>
          </w:p>
        </w:tc>
        <w:tc>
          <w:tcPr>
            <w:tcW w:w="301" w:type="pct"/>
            <w:tcBorders>
              <w:top w:val="nil"/>
              <w:left w:val="nil"/>
              <w:bottom w:val="single" w:sz="4" w:space="0" w:color="auto"/>
              <w:right w:val="single" w:sz="4" w:space="0" w:color="auto"/>
            </w:tcBorders>
            <w:vAlign w:val="center"/>
          </w:tcPr>
          <w:p w14:paraId="64DD583F" w14:textId="4385C17C" w:rsidR="00681267" w:rsidRPr="008B42E4" w:rsidRDefault="00681267" w:rsidP="00681267">
            <w:pPr>
              <w:jc w:val="center"/>
              <w:rPr>
                <w:color w:val="000000"/>
                <w:sz w:val="18"/>
                <w:szCs w:val="18"/>
              </w:rPr>
            </w:pPr>
            <w:r w:rsidRPr="001146B6">
              <w:rPr>
                <w:color w:val="000000"/>
                <w:sz w:val="18"/>
                <w:szCs w:val="18"/>
              </w:rPr>
              <w:t>44</w:t>
            </w:r>
          </w:p>
        </w:tc>
        <w:tc>
          <w:tcPr>
            <w:tcW w:w="374" w:type="pct"/>
            <w:tcBorders>
              <w:top w:val="nil"/>
              <w:left w:val="nil"/>
              <w:bottom w:val="single" w:sz="4" w:space="0" w:color="auto"/>
              <w:right w:val="single" w:sz="4" w:space="0" w:color="auto"/>
            </w:tcBorders>
            <w:vAlign w:val="center"/>
          </w:tcPr>
          <w:p w14:paraId="1A8F4979" w14:textId="7D5C99AB" w:rsidR="00681267" w:rsidRPr="008B42E4" w:rsidRDefault="00681267" w:rsidP="00681267">
            <w:pPr>
              <w:jc w:val="center"/>
              <w:rPr>
                <w:color w:val="000000"/>
                <w:sz w:val="18"/>
                <w:szCs w:val="18"/>
              </w:rPr>
            </w:pPr>
            <w:r w:rsidRPr="001146B6">
              <w:rPr>
                <w:color w:val="000000"/>
                <w:sz w:val="18"/>
                <w:szCs w:val="18"/>
              </w:rPr>
              <w:t>70</w:t>
            </w:r>
          </w:p>
        </w:tc>
        <w:tc>
          <w:tcPr>
            <w:tcW w:w="178" w:type="pct"/>
            <w:tcBorders>
              <w:top w:val="nil"/>
              <w:left w:val="nil"/>
              <w:bottom w:val="single" w:sz="4" w:space="0" w:color="auto"/>
              <w:right w:val="single" w:sz="4" w:space="0" w:color="auto"/>
            </w:tcBorders>
            <w:vAlign w:val="center"/>
          </w:tcPr>
          <w:p w14:paraId="06025F9B" w14:textId="64803D57" w:rsidR="00681267" w:rsidRPr="008B42E4" w:rsidRDefault="00681267" w:rsidP="00681267">
            <w:pPr>
              <w:jc w:val="center"/>
              <w:rPr>
                <w:color w:val="000000"/>
                <w:sz w:val="18"/>
                <w:szCs w:val="18"/>
              </w:rPr>
            </w:pPr>
            <w:r w:rsidRPr="001146B6">
              <w:rPr>
                <w:color w:val="000000"/>
                <w:sz w:val="18"/>
                <w:szCs w:val="18"/>
              </w:rPr>
              <w:t>49</w:t>
            </w:r>
          </w:p>
        </w:tc>
        <w:tc>
          <w:tcPr>
            <w:tcW w:w="172" w:type="pct"/>
            <w:tcBorders>
              <w:top w:val="nil"/>
              <w:left w:val="nil"/>
              <w:bottom w:val="single" w:sz="4" w:space="0" w:color="auto"/>
              <w:right w:val="single" w:sz="4" w:space="0" w:color="auto"/>
            </w:tcBorders>
            <w:vAlign w:val="center"/>
          </w:tcPr>
          <w:p w14:paraId="241A7D13" w14:textId="26BE1523" w:rsidR="00681267" w:rsidRPr="008B42E4" w:rsidRDefault="00681267" w:rsidP="00681267">
            <w:pPr>
              <w:jc w:val="center"/>
              <w:rPr>
                <w:color w:val="000000"/>
                <w:sz w:val="18"/>
                <w:szCs w:val="18"/>
              </w:rPr>
            </w:pPr>
            <w:r w:rsidRPr="001146B6">
              <w:rPr>
                <w:color w:val="000000"/>
                <w:sz w:val="18"/>
                <w:szCs w:val="18"/>
              </w:rPr>
              <w:t>94</w:t>
            </w:r>
          </w:p>
        </w:tc>
        <w:tc>
          <w:tcPr>
            <w:tcW w:w="172" w:type="pct"/>
            <w:tcBorders>
              <w:top w:val="nil"/>
              <w:left w:val="nil"/>
              <w:bottom w:val="single" w:sz="4" w:space="0" w:color="auto"/>
              <w:right w:val="single" w:sz="4" w:space="0" w:color="auto"/>
            </w:tcBorders>
            <w:vAlign w:val="center"/>
          </w:tcPr>
          <w:p w14:paraId="273D0B7C" w14:textId="653DB415" w:rsidR="00681267" w:rsidRPr="008B42E4" w:rsidRDefault="00681267" w:rsidP="00681267">
            <w:pPr>
              <w:jc w:val="center"/>
              <w:rPr>
                <w:color w:val="000000"/>
                <w:sz w:val="18"/>
                <w:szCs w:val="18"/>
              </w:rPr>
            </w:pPr>
            <w:r w:rsidRPr="001146B6">
              <w:rPr>
                <w:color w:val="000000"/>
                <w:sz w:val="18"/>
                <w:szCs w:val="18"/>
              </w:rPr>
              <w:t>42</w:t>
            </w:r>
          </w:p>
        </w:tc>
        <w:tc>
          <w:tcPr>
            <w:tcW w:w="172" w:type="pct"/>
            <w:tcBorders>
              <w:top w:val="nil"/>
              <w:left w:val="nil"/>
              <w:bottom w:val="single" w:sz="4" w:space="0" w:color="auto"/>
              <w:right w:val="single" w:sz="4" w:space="0" w:color="auto"/>
            </w:tcBorders>
            <w:vAlign w:val="center"/>
          </w:tcPr>
          <w:p w14:paraId="6BEE55C2" w14:textId="0B3277B4" w:rsidR="00681267" w:rsidRPr="008B42E4" w:rsidRDefault="00681267" w:rsidP="00681267">
            <w:pPr>
              <w:jc w:val="center"/>
              <w:rPr>
                <w:color w:val="000000"/>
                <w:sz w:val="18"/>
                <w:szCs w:val="18"/>
              </w:rPr>
            </w:pPr>
            <w:r w:rsidRPr="001146B6">
              <w:rPr>
                <w:color w:val="000000"/>
                <w:sz w:val="18"/>
                <w:szCs w:val="18"/>
              </w:rPr>
              <w:t>87</w:t>
            </w:r>
          </w:p>
        </w:tc>
        <w:tc>
          <w:tcPr>
            <w:tcW w:w="172" w:type="pct"/>
            <w:tcBorders>
              <w:top w:val="nil"/>
              <w:left w:val="nil"/>
              <w:bottom w:val="single" w:sz="4" w:space="0" w:color="auto"/>
              <w:right w:val="single" w:sz="4" w:space="0" w:color="auto"/>
            </w:tcBorders>
            <w:vAlign w:val="center"/>
          </w:tcPr>
          <w:p w14:paraId="315CD8C8" w14:textId="2A26E159" w:rsidR="00681267" w:rsidRPr="008B42E4" w:rsidRDefault="00681267" w:rsidP="00681267">
            <w:pPr>
              <w:jc w:val="center"/>
              <w:rPr>
                <w:color w:val="000000"/>
                <w:sz w:val="18"/>
                <w:szCs w:val="18"/>
              </w:rPr>
            </w:pPr>
            <w:r w:rsidRPr="001146B6">
              <w:rPr>
                <w:color w:val="000000"/>
                <w:sz w:val="18"/>
                <w:szCs w:val="18"/>
              </w:rPr>
              <w:t>47</w:t>
            </w:r>
          </w:p>
        </w:tc>
        <w:tc>
          <w:tcPr>
            <w:tcW w:w="172" w:type="pct"/>
            <w:tcBorders>
              <w:top w:val="nil"/>
              <w:left w:val="nil"/>
              <w:bottom w:val="single" w:sz="4" w:space="0" w:color="auto"/>
              <w:right w:val="single" w:sz="4" w:space="0" w:color="auto"/>
            </w:tcBorders>
            <w:vAlign w:val="center"/>
          </w:tcPr>
          <w:p w14:paraId="51F53A4F" w14:textId="309FEC93" w:rsidR="00681267" w:rsidRPr="008B42E4" w:rsidRDefault="00681267" w:rsidP="00681267">
            <w:pPr>
              <w:jc w:val="center"/>
              <w:rPr>
                <w:color w:val="000000"/>
                <w:sz w:val="18"/>
                <w:szCs w:val="18"/>
              </w:rPr>
            </w:pPr>
            <w:r w:rsidRPr="001146B6">
              <w:rPr>
                <w:color w:val="000000"/>
                <w:sz w:val="18"/>
                <w:szCs w:val="18"/>
              </w:rPr>
              <w:t>36</w:t>
            </w:r>
          </w:p>
        </w:tc>
        <w:tc>
          <w:tcPr>
            <w:tcW w:w="143" w:type="pct"/>
            <w:tcBorders>
              <w:top w:val="nil"/>
              <w:left w:val="nil"/>
              <w:bottom w:val="single" w:sz="4" w:space="0" w:color="auto"/>
              <w:right w:val="single" w:sz="4" w:space="0" w:color="auto"/>
            </w:tcBorders>
            <w:vAlign w:val="center"/>
          </w:tcPr>
          <w:p w14:paraId="47CAD7BE" w14:textId="024383B2" w:rsidR="00681267" w:rsidRPr="008B42E4" w:rsidRDefault="00681267" w:rsidP="00681267">
            <w:pPr>
              <w:jc w:val="center"/>
              <w:rPr>
                <w:color w:val="000000"/>
                <w:sz w:val="18"/>
                <w:szCs w:val="18"/>
              </w:rPr>
            </w:pPr>
            <w:r w:rsidRPr="001146B6">
              <w:rPr>
                <w:color w:val="000000"/>
                <w:sz w:val="18"/>
                <w:szCs w:val="18"/>
              </w:rPr>
              <w:t>56</w:t>
            </w:r>
          </w:p>
        </w:tc>
        <w:tc>
          <w:tcPr>
            <w:tcW w:w="166" w:type="pct"/>
            <w:tcBorders>
              <w:top w:val="nil"/>
              <w:left w:val="nil"/>
              <w:bottom w:val="single" w:sz="4" w:space="0" w:color="auto"/>
              <w:right w:val="single" w:sz="4" w:space="0" w:color="auto"/>
            </w:tcBorders>
            <w:vAlign w:val="center"/>
          </w:tcPr>
          <w:p w14:paraId="4BC37534" w14:textId="731FF14B"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nil"/>
              <w:left w:val="nil"/>
              <w:bottom w:val="single" w:sz="4" w:space="0" w:color="auto"/>
              <w:right w:val="single" w:sz="4" w:space="0" w:color="auto"/>
            </w:tcBorders>
            <w:vAlign w:val="center"/>
          </w:tcPr>
          <w:p w14:paraId="24743C49" w14:textId="2B78BBD7" w:rsidR="00681267" w:rsidRPr="008B42E4" w:rsidRDefault="00681267" w:rsidP="00681267">
            <w:pPr>
              <w:jc w:val="center"/>
              <w:rPr>
                <w:color w:val="000000"/>
                <w:sz w:val="18"/>
                <w:szCs w:val="18"/>
              </w:rPr>
            </w:pPr>
            <w:r w:rsidRPr="001146B6">
              <w:rPr>
                <w:color w:val="000000"/>
                <w:sz w:val="18"/>
                <w:szCs w:val="18"/>
              </w:rPr>
              <w:t>59</w:t>
            </w:r>
          </w:p>
        </w:tc>
        <w:tc>
          <w:tcPr>
            <w:tcW w:w="166" w:type="pct"/>
            <w:tcBorders>
              <w:top w:val="nil"/>
              <w:left w:val="nil"/>
              <w:bottom w:val="single" w:sz="4" w:space="0" w:color="auto"/>
              <w:right w:val="single" w:sz="4" w:space="0" w:color="auto"/>
            </w:tcBorders>
            <w:vAlign w:val="center"/>
          </w:tcPr>
          <w:p w14:paraId="1A3981AE" w14:textId="51CAFFBF" w:rsidR="00681267" w:rsidRPr="008B42E4" w:rsidRDefault="00681267" w:rsidP="00681267">
            <w:pPr>
              <w:jc w:val="center"/>
              <w:rPr>
                <w:color w:val="000000"/>
                <w:sz w:val="18"/>
                <w:szCs w:val="18"/>
              </w:rPr>
            </w:pPr>
            <w:r w:rsidRPr="001146B6">
              <w:rPr>
                <w:color w:val="000000"/>
                <w:sz w:val="18"/>
                <w:szCs w:val="18"/>
              </w:rPr>
              <w:t>49</w:t>
            </w:r>
          </w:p>
        </w:tc>
        <w:tc>
          <w:tcPr>
            <w:tcW w:w="166" w:type="pct"/>
            <w:tcBorders>
              <w:top w:val="nil"/>
              <w:left w:val="nil"/>
              <w:bottom w:val="single" w:sz="4" w:space="0" w:color="auto"/>
              <w:right w:val="single" w:sz="4" w:space="0" w:color="auto"/>
            </w:tcBorders>
            <w:vAlign w:val="center"/>
          </w:tcPr>
          <w:p w14:paraId="2B30BCCA" w14:textId="73C217A7" w:rsidR="00681267" w:rsidRPr="008B42E4" w:rsidRDefault="00681267" w:rsidP="00681267">
            <w:pPr>
              <w:jc w:val="center"/>
              <w:rPr>
                <w:color w:val="000000"/>
                <w:sz w:val="18"/>
                <w:szCs w:val="18"/>
              </w:rPr>
            </w:pPr>
            <w:r w:rsidRPr="001146B6">
              <w:rPr>
                <w:color w:val="000000"/>
                <w:sz w:val="18"/>
                <w:szCs w:val="18"/>
              </w:rPr>
              <w:t>42</w:t>
            </w:r>
          </w:p>
        </w:tc>
        <w:tc>
          <w:tcPr>
            <w:tcW w:w="166" w:type="pct"/>
            <w:tcBorders>
              <w:top w:val="nil"/>
              <w:left w:val="nil"/>
              <w:bottom w:val="single" w:sz="4" w:space="0" w:color="auto"/>
              <w:right w:val="single" w:sz="4" w:space="0" w:color="auto"/>
            </w:tcBorders>
            <w:vAlign w:val="center"/>
          </w:tcPr>
          <w:p w14:paraId="07C75D4A" w14:textId="781256A1" w:rsidR="00681267" w:rsidRPr="008B42E4" w:rsidRDefault="00681267" w:rsidP="00681267">
            <w:pPr>
              <w:jc w:val="center"/>
              <w:rPr>
                <w:color w:val="000000"/>
                <w:sz w:val="18"/>
                <w:szCs w:val="18"/>
              </w:rPr>
            </w:pPr>
            <w:r w:rsidRPr="001146B6">
              <w:rPr>
                <w:color w:val="000000"/>
                <w:sz w:val="18"/>
                <w:szCs w:val="18"/>
              </w:rPr>
              <w:t>85</w:t>
            </w:r>
          </w:p>
        </w:tc>
        <w:tc>
          <w:tcPr>
            <w:tcW w:w="166" w:type="pct"/>
            <w:tcBorders>
              <w:top w:val="nil"/>
              <w:left w:val="nil"/>
              <w:bottom w:val="single" w:sz="4" w:space="0" w:color="auto"/>
              <w:right w:val="single" w:sz="4" w:space="0" w:color="auto"/>
            </w:tcBorders>
            <w:vAlign w:val="center"/>
          </w:tcPr>
          <w:p w14:paraId="06529370" w14:textId="72924D28"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nil"/>
              <w:left w:val="nil"/>
              <w:bottom w:val="single" w:sz="4" w:space="0" w:color="auto"/>
              <w:right w:val="single" w:sz="4" w:space="0" w:color="auto"/>
            </w:tcBorders>
            <w:vAlign w:val="center"/>
          </w:tcPr>
          <w:p w14:paraId="28EEE1F7" w14:textId="71A6DC4F"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nil"/>
              <w:left w:val="nil"/>
              <w:bottom w:val="single" w:sz="4" w:space="0" w:color="auto"/>
              <w:right w:val="single" w:sz="4" w:space="0" w:color="auto"/>
            </w:tcBorders>
            <w:vAlign w:val="center"/>
          </w:tcPr>
          <w:p w14:paraId="6F5F95FF" w14:textId="295EA861" w:rsidR="00681267" w:rsidRPr="008B42E4" w:rsidRDefault="00681267" w:rsidP="00681267">
            <w:pPr>
              <w:jc w:val="center"/>
              <w:rPr>
                <w:color w:val="000000"/>
                <w:sz w:val="18"/>
                <w:szCs w:val="18"/>
              </w:rPr>
            </w:pPr>
            <w:r w:rsidRPr="001146B6">
              <w:rPr>
                <w:color w:val="000000"/>
                <w:sz w:val="18"/>
                <w:szCs w:val="18"/>
              </w:rPr>
              <w:t>43</w:t>
            </w:r>
          </w:p>
        </w:tc>
        <w:tc>
          <w:tcPr>
            <w:tcW w:w="145" w:type="pct"/>
            <w:tcBorders>
              <w:top w:val="nil"/>
              <w:left w:val="nil"/>
              <w:bottom w:val="single" w:sz="4" w:space="0" w:color="auto"/>
              <w:right w:val="single" w:sz="4" w:space="0" w:color="auto"/>
            </w:tcBorders>
            <w:vAlign w:val="center"/>
          </w:tcPr>
          <w:p w14:paraId="410A4C9A" w14:textId="2F6E5773" w:rsidR="00681267" w:rsidRPr="008B42E4" w:rsidRDefault="00681267" w:rsidP="00681267">
            <w:pPr>
              <w:jc w:val="center"/>
              <w:rPr>
                <w:color w:val="000000"/>
                <w:sz w:val="18"/>
                <w:szCs w:val="18"/>
              </w:rPr>
            </w:pPr>
            <w:r w:rsidRPr="001146B6">
              <w:rPr>
                <w:color w:val="000000"/>
                <w:sz w:val="18"/>
                <w:szCs w:val="18"/>
              </w:rPr>
              <w:t>76</w:t>
            </w:r>
          </w:p>
        </w:tc>
        <w:tc>
          <w:tcPr>
            <w:tcW w:w="161" w:type="pct"/>
            <w:tcBorders>
              <w:top w:val="nil"/>
              <w:left w:val="nil"/>
              <w:bottom w:val="single" w:sz="4" w:space="0" w:color="auto"/>
              <w:right w:val="single" w:sz="4" w:space="0" w:color="auto"/>
            </w:tcBorders>
            <w:vAlign w:val="center"/>
          </w:tcPr>
          <w:p w14:paraId="43297840" w14:textId="371D91D2" w:rsidR="00681267" w:rsidRPr="008B42E4" w:rsidRDefault="00681267" w:rsidP="00681267">
            <w:pPr>
              <w:jc w:val="center"/>
              <w:rPr>
                <w:color w:val="000000"/>
                <w:sz w:val="18"/>
                <w:szCs w:val="18"/>
              </w:rPr>
            </w:pPr>
            <w:r w:rsidRPr="001146B6">
              <w:rPr>
                <w:color w:val="000000"/>
                <w:sz w:val="18"/>
                <w:szCs w:val="18"/>
              </w:rPr>
              <w:t>51</w:t>
            </w:r>
          </w:p>
        </w:tc>
        <w:tc>
          <w:tcPr>
            <w:tcW w:w="166" w:type="pct"/>
            <w:tcBorders>
              <w:top w:val="nil"/>
              <w:left w:val="nil"/>
              <w:bottom w:val="single" w:sz="4" w:space="0" w:color="auto"/>
              <w:right w:val="single" w:sz="4" w:space="0" w:color="auto"/>
            </w:tcBorders>
            <w:vAlign w:val="center"/>
          </w:tcPr>
          <w:p w14:paraId="28F713F5" w14:textId="0470043A" w:rsidR="00681267" w:rsidRPr="008B42E4" w:rsidRDefault="00681267" w:rsidP="00681267">
            <w:pPr>
              <w:jc w:val="center"/>
              <w:rPr>
                <w:color w:val="000000"/>
                <w:sz w:val="18"/>
                <w:szCs w:val="18"/>
              </w:rPr>
            </w:pPr>
            <w:r w:rsidRPr="001146B6">
              <w:rPr>
                <w:color w:val="000000"/>
                <w:sz w:val="18"/>
                <w:szCs w:val="18"/>
              </w:rPr>
              <w:t>70</w:t>
            </w:r>
          </w:p>
        </w:tc>
        <w:tc>
          <w:tcPr>
            <w:tcW w:w="170" w:type="pct"/>
            <w:tcBorders>
              <w:top w:val="nil"/>
              <w:left w:val="nil"/>
              <w:bottom w:val="single" w:sz="4" w:space="0" w:color="auto"/>
              <w:right w:val="single" w:sz="4" w:space="0" w:color="auto"/>
            </w:tcBorders>
            <w:vAlign w:val="center"/>
          </w:tcPr>
          <w:p w14:paraId="29C55647" w14:textId="585EDDDD" w:rsidR="00681267" w:rsidRPr="008B42E4" w:rsidRDefault="00681267" w:rsidP="00681267">
            <w:pPr>
              <w:jc w:val="center"/>
              <w:rPr>
                <w:color w:val="000000"/>
                <w:sz w:val="18"/>
                <w:szCs w:val="18"/>
              </w:rPr>
            </w:pPr>
            <w:r w:rsidRPr="001146B6">
              <w:rPr>
                <w:color w:val="000000"/>
                <w:sz w:val="18"/>
                <w:szCs w:val="18"/>
              </w:rPr>
              <w:t>70</w:t>
            </w:r>
          </w:p>
        </w:tc>
        <w:tc>
          <w:tcPr>
            <w:tcW w:w="167" w:type="pct"/>
            <w:tcBorders>
              <w:top w:val="nil"/>
              <w:left w:val="nil"/>
              <w:bottom w:val="single" w:sz="4" w:space="0" w:color="auto"/>
              <w:right w:val="single" w:sz="4" w:space="0" w:color="auto"/>
            </w:tcBorders>
            <w:vAlign w:val="center"/>
          </w:tcPr>
          <w:p w14:paraId="3BD53E79" w14:textId="4A725B59" w:rsidR="00681267" w:rsidRPr="008B42E4" w:rsidRDefault="00681267" w:rsidP="00681267">
            <w:pPr>
              <w:jc w:val="center"/>
              <w:rPr>
                <w:color w:val="000000"/>
                <w:sz w:val="18"/>
                <w:szCs w:val="18"/>
              </w:rPr>
            </w:pPr>
            <w:r w:rsidRPr="001146B6">
              <w:rPr>
                <w:color w:val="000000"/>
                <w:sz w:val="18"/>
                <w:szCs w:val="18"/>
              </w:rPr>
              <w:t>86</w:t>
            </w:r>
          </w:p>
        </w:tc>
      </w:tr>
      <w:tr w:rsidR="00681267" w:rsidRPr="008B42E4" w14:paraId="0395D781" w14:textId="7ECA8431" w:rsidTr="00681267">
        <w:trPr>
          <w:trHeight w:val="283"/>
        </w:trPr>
        <w:tc>
          <w:tcPr>
            <w:tcW w:w="136" w:type="pct"/>
            <w:tcBorders>
              <w:top w:val="nil"/>
              <w:left w:val="single" w:sz="4" w:space="0" w:color="auto"/>
              <w:bottom w:val="single" w:sz="4" w:space="0" w:color="auto"/>
              <w:right w:val="single" w:sz="4" w:space="0" w:color="auto"/>
            </w:tcBorders>
            <w:noWrap/>
            <w:vAlign w:val="center"/>
          </w:tcPr>
          <w:p w14:paraId="1248CE74" w14:textId="77777777" w:rsidR="00681267" w:rsidRPr="008B42E4" w:rsidRDefault="00681267" w:rsidP="00681267">
            <w:pPr>
              <w:jc w:val="center"/>
              <w:rPr>
                <w:color w:val="000000"/>
                <w:sz w:val="18"/>
                <w:szCs w:val="18"/>
              </w:rPr>
            </w:pPr>
            <w:r w:rsidRPr="008B42E4">
              <w:rPr>
                <w:color w:val="000000"/>
                <w:sz w:val="18"/>
                <w:szCs w:val="18"/>
              </w:rPr>
              <w:t>11</w:t>
            </w:r>
          </w:p>
        </w:tc>
        <w:tc>
          <w:tcPr>
            <w:tcW w:w="867" w:type="pct"/>
            <w:tcBorders>
              <w:top w:val="nil"/>
              <w:left w:val="nil"/>
              <w:bottom w:val="single" w:sz="4" w:space="0" w:color="auto"/>
              <w:right w:val="single" w:sz="4" w:space="0" w:color="auto"/>
            </w:tcBorders>
            <w:vAlign w:val="center"/>
          </w:tcPr>
          <w:p w14:paraId="0E24F7FC" w14:textId="20274D09" w:rsidR="00681267" w:rsidRPr="008B42E4" w:rsidRDefault="00681267" w:rsidP="00681267">
            <w:pPr>
              <w:rPr>
                <w:color w:val="000000"/>
                <w:sz w:val="18"/>
                <w:szCs w:val="18"/>
              </w:rPr>
            </w:pPr>
            <w:r w:rsidRPr="001F2898">
              <w:rPr>
                <w:color w:val="000000"/>
                <w:sz w:val="16"/>
                <w:szCs w:val="16"/>
              </w:rPr>
              <w:t xml:space="preserve">МБОУ "Домашовская СОШ" </w:t>
            </w:r>
          </w:p>
        </w:tc>
        <w:tc>
          <w:tcPr>
            <w:tcW w:w="301" w:type="pct"/>
            <w:tcBorders>
              <w:top w:val="nil"/>
              <w:left w:val="nil"/>
              <w:bottom w:val="single" w:sz="4" w:space="0" w:color="auto"/>
              <w:right w:val="single" w:sz="4" w:space="0" w:color="auto"/>
            </w:tcBorders>
            <w:vAlign w:val="center"/>
          </w:tcPr>
          <w:p w14:paraId="3B4A28BB" w14:textId="1EC314BC" w:rsidR="00681267" w:rsidRPr="008B42E4" w:rsidRDefault="00681267" w:rsidP="00681267">
            <w:pPr>
              <w:jc w:val="center"/>
              <w:rPr>
                <w:color w:val="000000"/>
                <w:sz w:val="18"/>
                <w:szCs w:val="18"/>
              </w:rPr>
            </w:pPr>
            <w:r w:rsidRPr="001146B6">
              <w:rPr>
                <w:color w:val="000000"/>
                <w:sz w:val="18"/>
                <w:szCs w:val="18"/>
              </w:rPr>
              <w:t>10</w:t>
            </w:r>
          </w:p>
        </w:tc>
        <w:tc>
          <w:tcPr>
            <w:tcW w:w="374" w:type="pct"/>
            <w:tcBorders>
              <w:top w:val="nil"/>
              <w:left w:val="nil"/>
              <w:bottom w:val="single" w:sz="4" w:space="0" w:color="auto"/>
              <w:right w:val="single" w:sz="4" w:space="0" w:color="auto"/>
            </w:tcBorders>
            <w:vAlign w:val="center"/>
          </w:tcPr>
          <w:p w14:paraId="270971E4" w14:textId="3CFF2832" w:rsidR="00681267" w:rsidRPr="008B42E4" w:rsidRDefault="00681267" w:rsidP="00681267">
            <w:pPr>
              <w:jc w:val="center"/>
              <w:rPr>
                <w:color w:val="000000"/>
                <w:sz w:val="18"/>
                <w:szCs w:val="18"/>
              </w:rPr>
            </w:pPr>
            <w:r w:rsidRPr="001146B6">
              <w:rPr>
                <w:color w:val="000000"/>
                <w:sz w:val="18"/>
                <w:szCs w:val="18"/>
              </w:rPr>
              <w:t>65</w:t>
            </w:r>
          </w:p>
        </w:tc>
        <w:tc>
          <w:tcPr>
            <w:tcW w:w="178" w:type="pct"/>
            <w:tcBorders>
              <w:top w:val="nil"/>
              <w:left w:val="nil"/>
              <w:bottom w:val="single" w:sz="4" w:space="0" w:color="auto"/>
              <w:right w:val="single" w:sz="4" w:space="0" w:color="auto"/>
            </w:tcBorders>
            <w:vAlign w:val="center"/>
          </w:tcPr>
          <w:p w14:paraId="3062F725" w14:textId="23B5CCF9" w:rsidR="00681267" w:rsidRPr="008B42E4" w:rsidRDefault="00681267" w:rsidP="00681267">
            <w:pPr>
              <w:jc w:val="center"/>
              <w:rPr>
                <w:color w:val="000000"/>
                <w:sz w:val="18"/>
                <w:szCs w:val="18"/>
              </w:rPr>
            </w:pPr>
            <w:r w:rsidRPr="001146B6">
              <w:rPr>
                <w:color w:val="000000"/>
                <w:sz w:val="18"/>
                <w:szCs w:val="18"/>
              </w:rPr>
              <w:t>57</w:t>
            </w:r>
          </w:p>
        </w:tc>
        <w:tc>
          <w:tcPr>
            <w:tcW w:w="172" w:type="pct"/>
            <w:tcBorders>
              <w:top w:val="nil"/>
              <w:left w:val="nil"/>
              <w:bottom w:val="single" w:sz="4" w:space="0" w:color="auto"/>
              <w:right w:val="single" w:sz="4" w:space="0" w:color="auto"/>
            </w:tcBorders>
            <w:vAlign w:val="center"/>
          </w:tcPr>
          <w:p w14:paraId="5FB00C93" w14:textId="108538E3"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nil"/>
              <w:left w:val="nil"/>
              <w:bottom w:val="single" w:sz="4" w:space="0" w:color="auto"/>
              <w:right w:val="single" w:sz="4" w:space="0" w:color="auto"/>
            </w:tcBorders>
            <w:vAlign w:val="center"/>
          </w:tcPr>
          <w:p w14:paraId="7FDF3DD6" w14:textId="61E41A6E" w:rsidR="00681267" w:rsidRPr="008B42E4" w:rsidRDefault="00681267" w:rsidP="00681267">
            <w:pPr>
              <w:jc w:val="center"/>
              <w:rPr>
                <w:color w:val="000000"/>
                <w:sz w:val="18"/>
                <w:szCs w:val="18"/>
              </w:rPr>
            </w:pPr>
            <w:r w:rsidRPr="001146B6">
              <w:rPr>
                <w:color w:val="000000"/>
                <w:sz w:val="18"/>
                <w:szCs w:val="18"/>
              </w:rPr>
              <w:t>57</w:t>
            </w:r>
          </w:p>
        </w:tc>
        <w:tc>
          <w:tcPr>
            <w:tcW w:w="172" w:type="pct"/>
            <w:tcBorders>
              <w:top w:val="nil"/>
              <w:left w:val="nil"/>
              <w:bottom w:val="single" w:sz="4" w:space="0" w:color="auto"/>
              <w:right w:val="single" w:sz="4" w:space="0" w:color="auto"/>
            </w:tcBorders>
            <w:vAlign w:val="center"/>
          </w:tcPr>
          <w:p w14:paraId="32544429" w14:textId="06D6D01F"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nil"/>
              <w:left w:val="nil"/>
              <w:bottom w:val="single" w:sz="4" w:space="0" w:color="auto"/>
              <w:right w:val="single" w:sz="4" w:space="0" w:color="auto"/>
            </w:tcBorders>
            <w:vAlign w:val="center"/>
          </w:tcPr>
          <w:p w14:paraId="65C7B7D4" w14:textId="79FAE6C9" w:rsidR="00681267" w:rsidRPr="008B42E4" w:rsidRDefault="00681267" w:rsidP="00681267">
            <w:pPr>
              <w:jc w:val="center"/>
              <w:rPr>
                <w:color w:val="000000"/>
                <w:sz w:val="18"/>
                <w:szCs w:val="18"/>
              </w:rPr>
            </w:pPr>
            <w:r w:rsidRPr="001146B6">
              <w:rPr>
                <w:color w:val="000000"/>
                <w:sz w:val="18"/>
                <w:szCs w:val="18"/>
              </w:rPr>
              <w:t>63</w:t>
            </w:r>
          </w:p>
        </w:tc>
        <w:tc>
          <w:tcPr>
            <w:tcW w:w="172" w:type="pct"/>
            <w:tcBorders>
              <w:top w:val="nil"/>
              <w:left w:val="nil"/>
              <w:bottom w:val="single" w:sz="4" w:space="0" w:color="auto"/>
              <w:right w:val="single" w:sz="4" w:space="0" w:color="auto"/>
            </w:tcBorders>
            <w:vAlign w:val="center"/>
          </w:tcPr>
          <w:p w14:paraId="39E41F2D" w14:textId="2974AFB2" w:rsidR="00681267" w:rsidRPr="008B42E4" w:rsidRDefault="00681267" w:rsidP="00681267">
            <w:pPr>
              <w:jc w:val="center"/>
              <w:rPr>
                <w:color w:val="000000"/>
                <w:sz w:val="18"/>
                <w:szCs w:val="18"/>
              </w:rPr>
            </w:pPr>
            <w:r w:rsidRPr="001146B6">
              <w:rPr>
                <w:color w:val="000000"/>
                <w:sz w:val="18"/>
                <w:szCs w:val="18"/>
              </w:rPr>
              <w:t>63</w:t>
            </w:r>
          </w:p>
        </w:tc>
        <w:tc>
          <w:tcPr>
            <w:tcW w:w="143" w:type="pct"/>
            <w:tcBorders>
              <w:top w:val="nil"/>
              <w:left w:val="nil"/>
              <w:bottom w:val="single" w:sz="4" w:space="0" w:color="auto"/>
              <w:right w:val="single" w:sz="4" w:space="0" w:color="auto"/>
            </w:tcBorders>
            <w:vAlign w:val="center"/>
          </w:tcPr>
          <w:p w14:paraId="7F8CCF0B" w14:textId="7C85111C"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57EFE70F" w14:textId="17EE4A06" w:rsidR="00681267" w:rsidRPr="008B42E4" w:rsidRDefault="00681267" w:rsidP="00681267">
            <w:pPr>
              <w:jc w:val="center"/>
              <w:rPr>
                <w:color w:val="000000"/>
                <w:sz w:val="18"/>
                <w:szCs w:val="18"/>
              </w:rPr>
            </w:pPr>
            <w:r w:rsidRPr="001146B6">
              <w:rPr>
                <w:color w:val="000000"/>
                <w:sz w:val="18"/>
                <w:szCs w:val="18"/>
              </w:rPr>
              <w:t>93</w:t>
            </w:r>
          </w:p>
        </w:tc>
        <w:tc>
          <w:tcPr>
            <w:tcW w:w="166" w:type="pct"/>
            <w:tcBorders>
              <w:top w:val="nil"/>
              <w:left w:val="nil"/>
              <w:bottom w:val="single" w:sz="4" w:space="0" w:color="auto"/>
              <w:right w:val="single" w:sz="4" w:space="0" w:color="auto"/>
            </w:tcBorders>
            <w:vAlign w:val="center"/>
          </w:tcPr>
          <w:p w14:paraId="29801347" w14:textId="2B9A7C8E" w:rsidR="00681267" w:rsidRPr="008B42E4" w:rsidRDefault="00681267" w:rsidP="00681267">
            <w:pPr>
              <w:jc w:val="center"/>
              <w:rPr>
                <w:color w:val="000000"/>
                <w:sz w:val="18"/>
                <w:szCs w:val="18"/>
              </w:rPr>
            </w:pPr>
            <w:r w:rsidRPr="001146B6">
              <w:rPr>
                <w:color w:val="000000"/>
                <w:sz w:val="18"/>
                <w:szCs w:val="18"/>
              </w:rPr>
              <w:t>40</w:t>
            </w:r>
          </w:p>
        </w:tc>
        <w:tc>
          <w:tcPr>
            <w:tcW w:w="166" w:type="pct"/>
            <w:tcBorders>
              <w:top w:val="nil"/>
              <w:left w:val="nil"/>
              <w:bottom w:val="single" w:sz="4" w:space="0" w:color="auto"/>
              <w:right w:val="single" w:sz="4" w:space="0" w:color="auto"/>
            </w:tcBorders>
            <w:vAlign w:val="center"/>
          </w:tcPr>
          <w:p w14:paraId="317042B1" w14:textId="60A92C26" w:rsidR="00681267" w:rsidRPr="008B42E4" w:rsidRDefault="00681267" w:rsidP="00681267">
            <w:pPr>
              <w:jc w:val="center"/>
              <w:rPr>
                <w:color w:val="000000"/>
                <w:sz w:val="18"/>
                <w:szCs w:val="18"/>
              </w:rPr>
            </w:pPr>
            <w:r w:rsidRPr="001146B6">
              <w:rPr>
                <w:color w:val="000000"/>
                <w:sz w:val="18"/>
                <w:szCs w:val="18"/>
              </w:rPr>
              <w:t>90</w:t>
            </w:r>
          </w:p>
        </w:tc>
        <w:tc>
          <w:tcPr>
            <w:tcW w:w="166" w:type="pct"/>
            <w:tcBorders>
              <w:top w:val="nil"/>
              <w:left w:val="nil"/>
              <w:bottom w:val="single" w:sz="4" w:space="0" w:color="auto"/>
              <w:right w:val="single" w:sz="4" w:space="0" w:color="auto"/>
            </w:tcBorders>
            <w:vAlign w:val="center"/>
          </w:tcPr>
          <w:p w14:paraId="3ABB471C" w14:textId="550FA278"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nil"/>
              <w:left w:val="nil"/>
              <w:bottom w:val="single" w:sz="4" w:space="0" w:color="auto"/>
              <w:right w:val="single" w:sz="4" w:space="0" w:color="auto"/>
            </w:tcBorders>
            <w:vAlign w:val="center"/>
          </w:tcPr>
          <w:p w14:paraId="3DA3C999" w14:textId="53D8A850" w:rsidR="00681267" w:rsidRPr="008B42E4" w:rsidRDefault="00681267" w:rsidP="00681267">
            <w:pPr>
              <w:jc w:val="center"/>
              <w:rPr>
                <w:color w:val="000000"/>
                <w:sz w:val="18"/>
                <w:szCs w:val="18"/>
              </w:rPr>
            </w:pPr>
            <w:r w:rsidRPr="001146B6">
              <w:rPr>
                <w:color w:val="000000"/>
                <w:sz w:val="18"/>
                <w:szCs w:val="18"/>
              </w:rPr>
              <w:t>80</w:t>
            </w:r>
          </w:p>
        </w:tc>
        <w:tc>
          <w:tcPr>
            <w:tcW w:w="166" w:type="pct"/>
            <w:tcBorders>
              <w:top w:val="nil"/>
              <w:left w:val="nil"/>
              <w:bottom w:val="single" w:sz="4" w:space="0" w:color="auto"/>
              <w:right w:val="single" w:sz="4" w:space="0" w:color="auto"/>
            </w:tcBorders>
            <w:vAlign w:val="center"/>
          </w:tcPr>
          <w:p w14:paraId="4F79D6E9" w14:textId="39BDF348" w:rsidR="00681267" w:rsidRPr="008B42E4" w:rsidRDefault="00681267" w:rsidP="00681267">
            <w:pPr>
              <w:jc w:val="center"/>
              <w:rPr>
                <w:color w:val="000000"/>
                <w:sz w:val="18"/>
                <w:szCs w:val="18"/>
              </w:rPr>
            </w:pPr>
            <w:r w:rsidRPr="001146B6">
              <w:rPr>
                <w:color w:val="000000"/>
                <w:sz w:val="18"/>
                <w:szCs w:val="18"/>
              </w:rPr>
              <w:t>60</w:t>
            </w:r>
          </w:p>
        </w:tc>
        <w:tc>
          <w:tcPr>
            <w:tcW w:w="166" w:type="pct"/>
            <w:tcBorders>
              <w:top w:val="nil"/>
              <w:left w:val="nil"/>
              <w:bottom w:val="single" w:sz="4" w:space="0" w:color="auto"/>
              <w:right w:val="single" w:sz="4" w:space="0" w:color="auto"/>
            </w:tcBorders>
            <w:vAlign w:val="center"/>
          </w:tcPr>
          <w:p w14:paraId="10368ACE" w14:textId="472AF26A" w:rsidR="00681267" w:rsidRPr="008B42E4" w:rsidRDefault="00681267" w:rsidP="00681267">
            <w:pPr>
              <w:jc w:val="center"/>
              <w:rPr>
                <w:color w:val="000000"/>
                <w:sz w:val="18"/>
                <w:szCs w:val="18"/>
              </w:rPr>
            </w:pPr>
            <w:r w:rsidRPr="001146B6">
              <w:rPr>
                <w:color w:val="000000"/>
                <w:sz w:val="18"/>
                <w:szCs w:val="18"/>
              </w:rPr>
              <w:t>70</w:t>
            </w:r>
          </w:p>
        </w:tc>
        <w:tc>
          <w:tcPr>
            <w:tcW w:w="166" w:type="pct"/>
            <w:tcBorders>
              <w:top w:val="nil"/>
              <w:left w:val="nil"/>
              <w:bottom w:val="single" w:sz="4" w:space="0" w:color="auto"/>
              <w:right w:val="single" w:sz="4" w:space="0" w:color="auto"/>
            </w:tcBorders>
            <w:vAlign w:val="center"/>
          </w:tcPr>
          <w:p w14:paraId="1777B25E" w14:textId="55A29D81" w:rsidR="00681267" w:rsidRPr="008B42E4" w:rsidRDefault="00681267" w:rsidP="00681267">
            <w:pPr>
              <w:jc w:val="center"/>
              <w:rPr>
                <w:color w:val="000000"/>
                <w:sz w:val="18"/>
                <w:szCs w:val="18"/>
              </w:rPr>
            </w:pPr>
            <w:r w:rsidRPr="001146B6">
              <w:rPr>
                <w:color w:val="000000"/>
                <w:sz w:val="18"/>
                <w:szCs w:val="18"/>
              </w:rPr>
              <w:t>60</w:t>
            </w:r>
          </w:p>
        </w:tc>
        <w:tc>
          <w:tcPr>
            <w:tcW w:w="145" w:type="pct"/>
            <w:tcBorders>
              <w:top w:val="nil"/>
              <w:left w:val="nil"/>
              <w:bottom w:val="single" w:sz="4" w:space="0" w:color="auto"/>
              <w:right w:val="single" w:sz="4" w:space="0" w:color="auto"/>
            </w:tcBorders>
            <w:vAlign w:val="center"/>
          </w:tcPr>
          <w:p w14:paraId="66027618" w14:textId="5A814543" w:rsidR="00681267" w:rsidRPr="008B42E4" w:rsidRDefault="00681267" w:rsidP="00681267">
            <w:pPr>
              <w:jc w:val="center"/>
              <w:rPr>
                <w:color w:val="000000"/>
                <w:sz w:val="18"/>
                <w:szCs w:val="18"/>
              </w:rPr>
            </w:pPr>
            <w:r w:rsidRPr="001146B6">
              <w:rPr>
                <w:color w:val="000000"/>
                <w:sz w:val="18"/>
                <w:szCs w:val="18"/>
              </w:rPr>
              <w:t>40</w:t>
            </w:r>
          </w:p>
        </w:tc>
        <w:tc>
          <w:tcPr>
            <w:tcW w:w="161" w:type="pct"/>
            <w:tcBorders>
              <w:top w:val="nil"/>
              <w:left w:val="nil"/>
              <w:bottom w:val="single" w:sz="4" w:space="0" w:color="auto"/>
              <w:right w:val="single" w:sz="4" w:space="0" w:color="auto"/>
            </w:tcBorders>
            <w:vAlign w:val="center"/>
          </w:tcPr>
          <w:p w14:paraId="07796E88" w14:textId="2C4B0EA8" w:rsidR="00681267" w:rsidRPr="008B42E4" w:rsidRDefault="00681267" w:rsidP="00681267">
            <w:pPr>
              <w:jc w:val="center"/>
              <w:rPr>
                <w:color w:val="000000"/>
                <w:sz w:val="18"/>
                <w:szCs w:val="18"/>
              </w:rPr>
            </w:pPr>
            <w:r w:rsidRPr="001146B6">
              <w:rPr>
                <w:color w:val="000000"/>
                <w:sz w:val="18"/>
                <w:szCs w:val="18"/>
              </w:rPr>
              <w:t>20</w:t>
            </w:r>
          </w:p>
        </w:tc>
        <w:tc>
          <w:tcPr>
            <w:tcW w:w="166" w:type="pct"/>
            <w:tcBorders>
              <w:top w:val="nil"/>
              <w:left w:val="nil"/>
              <w:bottom w:val="single" w:sz="4" w:space="0" w:color="auto"/>
              <w:right w:val="single" w:sz="4" w:space="0" w:color="auto"/>
            </w:tcBorders>
            <w:vAlign w:val="center"/>
          </w:tcPr>
          <w:p w14:paraId="58921BE4" w14:textId="567E0B69" w:rsidR="00681267" w:rsidRPr="008B42E4" w:rsidRDefault="00681267" w:rsidP="00681267">
            <w:pPr>
              <w:jc w:val="center"/>
              <w:rPr>
                <w:color w:val="000000"/>
                <w:sz w:val="18"/>
                <w:szCs w:val="18"/>
              </w:rPr>
            </w:pPr>
            <w:r w:rsidRPr="001146B6">
              <w:rPr>
                <w:color w:val="000000"/>
                <w:sz w:val="18"/>
                <w:szCs w:val="18"/>
              </w:rPr>
              <w:t>100</w:t>
            </w:r>
          </w:p>
        </w:tc>
        <w:tc>
          <w:tcPr>
            <w:tcW w:w="170" w:type="pct"/>
            <w:tcBorders>
              <w:top w:val="nil"/>
              <w:left w:val="nil"/>
              <w:bottom w:val="single" w:sz="4" w:space="0" w:color="auto"/>
              <w:right w:val="single" w:sz="4" w:space="0" w:color="auto"/>
            </w:tcBorders>
            <w:vAlign w:val="center"/>
          </w:tcPr>
          <w:p w14:paraId="7844D46A" w14:textId="3C88A6D1" w:rsidR="00681267" w:rsidRPr="008B42E4" w:rsidRDefault="00681267" w:rsidP="00681267">
            <w:pPr>
              <w:jc w:val="center"/>
              <w:rPr>
                <w:color w:val="000000"/>
                <w:sz w:val="18"/>
                <w:szCs w:val="18"/>
              </w:rPr>
            </w:pPr>
            <w:r w:rsidRPr="001146B6">
              <w:rPr>
                <w:color w:val="000000"/>
                <w:sz w:val="18"/>
                <w:szCs w:val="18"/>
              </w:rPr>
              <w:t>80</w:t>
            </w:r>
          </w:p>
        </w:tc>
        <w:tc>
          <w:tcPr>
            <w:tcW w:w="167" w:type="pct"/>
            <w:tcBorders>
              <w:top w:val="nil"/>
              <w:left w:val="nil"/>
              <w:bottom w:val="single" w:sz="4" w:space="0" w:color="auto"/>
              <w:right w:val="single" w:sz="4" w:space="0" w:color="auto"/>
            </w:tcBorders>
            <w:vAlign w:val="center"/>
          </w:tcPr>
          <w:p w14:paraId="3A3E3CA5" w14:textId="61747A70" w:rsidR="00681267" w:rsidRPr="008B42E4" w:rsidRDefault="00681267" w:rsidP="00681267">
            <w:pPr>
              <w:jc w:val="center"/>
              <w:rPr>
                <w:color w:val="000000"/>
                <w:sz w:val="18"/>
                <w:szCs w:val="18"/>
              </w:rPr>
            </w:pPr>
            <w:r w:rsidRPr="001146B6">
              <w:rPr>
                <w:color w:val="000000"/>
                <w:sz w:val="18"/>
                <w:szCs w:val="18"/>
              </w:rPr>
              <w:t>90</w:t>
            </w:r>
          </w:p>
        </w:tc>
      </w:tr>
      <w:tr w:rsidR="00681267" w:rsidRPr="008B42E4" w14:paraId="34F92A93" w14:textId="00A94EB3" w:rsidTr="00681267">
        <w:trPr>
          <w:trHeight w:val="283"/>
        </w:trPr>
        <w:tc>
          <w:tcPr>
            <w:tcW w:w="136" w:type="pct"/>
            <w:tcBorders>
              <w:top w:val="nil"/>
              <w:left w:val="single" w:sz="4" w:space="0" w:color="auto"/>
              <w:bottom w:val="single" w:sz="4" w:space="0" w:color="auto"/>
              <w:right w:val="single" w:sz="4" w:space="0" w:color="auto"/>
            </w:tcBorders>
            <w:vAlign w:val="center"/>
          </w:tcPr>
          <w:p w14:paraId="2679200B" w14:textId="77777777" w:rsidR="00681267" w:rsidRPr="008B42E4" w:rsidRDefault="00681267" w:rsidP="00681267">
            <w:pPr>
              <w:jc w:val="center"/>
              <w:rPr>
                <w:color w:val="000000"/>
                <w:sz w:val="18"/>
                <w:szCs w:val="18"/>
              </w:rPr>
            </w:pPr>
            <w:r w:rsidRPr="008B42E4">
              <w:rPr>
                <w:color w:val="000000"/>
                <w:sz w:val="18"/>
                <w:szCs w:val="18"/>
              </w:rPr>
              <w:t>12</w:t>
            </w:r>
          </w:p>
        </w:tc>
        <w:tc>
          <w:tcPr>
            <w:tcW w:w="867" w:type="pct"/>
            <w:tcBorders>
              <w:top w:val="nil"/>
              <w:left w:val="nil"/>
              <w:bottom w:val="single" w:sz="4" w:space="0" w:color="auto"/>
              <w:right w:val="single" w:sz="4" w:space="0" w:color="auto"/>
            </w:tcBorders>
            <w:vAlign w:val="center"/>
          </w:tcPr>
          <w:p w14:paraId="0FCF17F9" w14:textId="4C8A04B6" w:rsidR="00681267" w:rsidRPr="008B42E4" w:rsidRDefault="00681267" w:rsidP="00681267">
            <w:pPr>
              <w:rPr>
                <w:color w:val="000000"/>
                <w:sz w:val="18"/>
                <w:szCs w:val="18"/>
              </w:rPr>
            </w:pPr>
            <w:r w:rsidRPr="00FE2F90">
              <w:rPr>
                <w:color w:val="000000"/>
                <w:sz w:val="14"/>
                <w:szCs w:val="16"/>
              </w:rPr>
              <w:t xml:space="preserve">МБОУ "Стекляннорадицкая СОШ" </w:t>
            </w:r>
          </w:p>
        </w:tc>
        <w:tc>
          <w:tcPr>
            <w:tcW w:w="301" w:type="pct"/>
            <w:tcBorders>
              <w:top w:val="nil"/>
              <w:left w:val="nil"/>
              <w:bottom w:val="single" w:sz="4" w:space="0" w:color="auto"/>
              <w:right w:val="single" w:sz="4" w:space="0" w:color="auto"/>
            </w:tcBorders>
            <w:vAlign w:val="center"/>
          </w:tcPr>
          <w:p w14:paraId="16D753FF" w14:textId="65E394C7" w:rsidR="00681267" w:rsidRPr="008B42E4" w:rsidRDefault="00681267" w:rsidP="00681267">
            <w:pPr>
              <w:jc w:val="center"/>
              <w:rPr>
                <w:color w:val="000000"/>
                <w:sz w:val="18"/>
                <w:szCs w:val="18"/>
              </w:rPr>
            </w:pPr>
            <w:r w:rsidRPr="001146B6">
              <w:rPr>
                <w:color w:val="000000"/>
                <w:sz w:val="18"/>
                <w:szCs w:val="18"/>
              </w:rPr>
              <w:t>8</w:t>
            </w:r>
          </w:p>
        </w:tc>
        <w:tc>
          <w:tcPr>
            <w:tcW w:w="374" w:type="pct"/>
            <w:tcBorders>
              <w:top w:val="nil"/>
              <w:left w:val="nil"/>
              <w:bottom w:val="single" w:sz="4" w:space="0" w:color="auto"/>
              <w:right w:val="single" w:sz="4" w:space="0" w:color="auto"/>
            </w:tcBorders>
            <w:vAlign w:val="center"/>
          </w:tcPr>
          <w:p w14:paraId="5DBE1B60" w14:textId="66CF8E40" w:rsidR="00681267" w:rsidRPr="008B42E4" w:rsidRDefault="00681267" w:rsidP="00681267">
            <w:pPr>
              <w:jc w:val="center"/>
              <w:rPr>
                <w:color w:val="000000"/>
                <w:sz w:val="18"/>
                <w:szCs w:val="18"/>
              </w:rPr>
            </w:pPr>
            <w:r w:rsidRPr="001146B6">
              <w:rPr>
                <w:color w:val="000000"/>
                <w:sz w:val="18"/>
                <w:szCs w:val="18"/>
              </w:rPr>
              <w:t>41</w:t>
            </w:r>
          </w:p>
        </w:tc>
        <w:tc>
          <w:tcPr>
            <w:tcW w:w="178" w:type="pct"/>
            <w:tcBorders>
              <w:top w:val="nil"/>
              <w:left w:val="nil"/>
              <w:bottom w:val="single" w:sz="4" w:space="0" w:color="auto"/>
              <w:right w:val="single" w:sz="4" w:space="0" w:color="auto"/>
            </w:tcBorders>
            <w:vAlign w:val="center"/>
          </w:tcPr>
          <w:p w14:paraId="612D257D" w14:textId="43912609" w:rsidR="00681267" w:rsidRPr="008B42E4" w:rsidRDefault="00681267" w:rsidP="00681267">
            <w:pPr>
              <w:jc w:val="center"/>
              <w:rPr>
                <w:color w:val="000000"/>
                <w:sz w:val="18"/>
                <w:szCs w:val="18"/>
              </w:rPr>
            </w:pPr>
            <w:r w:rsidRPr="001146B6">
              <w:rPr>
                <w:color w:val="000000"/>
                <w:sz w:val="18"/>
                <w:szCs w:val="18"/>
              </w:rPr>
              <w:t>38</w:t>
            </w:r>
          </w:p>
        </w:tc>
        <w:tc>
          <w:tcPr>
            <w:tcW w:w="172" w:type="pct"/>
            <w:tcBorders>
              <w:top w:val="nil"/>
              <w:left w:val="nil"/>
              <w:bottom w:val="single" w:sz="4" w:space="0" w:color="auto"/>
              <w:right w:val="single" w:sz="4" w:space="0" w:color="auto"/>
            </w:tcBorders>
            <w:vAlign w:val="center"/>
          </w:tcPr>
          <w:p w14:paraId="1C0410AB" w14:textId="326CF99E"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nil"/>
              <w:left w:val="nil"/>
              <w:bottom w:val="single" w:sz="4" w:space="0" w:color="auto"/>
              <w:right w:val="single" w:sz="4" w:space="0" w:color="auto"/>
            </w:tcBorders>
            <w:vAlign w:val="center"/>
          </w:tcPr>
          <w:p w14:paraId="630024F2" w14:textId="19B0EDC7" w:rsidR="00681267" w:rsidRPr="008B42E4" w:rsidRDefault="00681267" w:rsidP="00681267">
            <w:pPr>
              <w:jc w:val="center"/>
              <w:rPr>
                <w:color w:val="000000"/>
                <w:sz w:val="18"/>
                <w:szCs w:val="18"/>
              </w:rPr>
            </w:pPr>
            <w:r w:rsidRPr="001146B6">
              <w:rPr>
                <w:color w:val="000000"/>
                <w:sz w:val="18"/>
                <w:szCs w:val="18"/>
              </w:rPr>
              <w:t>54</w:t>
            </w:r>
          </w:p>
        </w:tc>
        <w:tc>
          <w:tcPr>
            <w:tcW w:w="172" w:type="pct"/>
            <w:tcBorders>
              <w:top w:val="nil"/>
              <w:left w:val="nil"/>
              <w:bottom w:val="single" w:sz="4" w:space="0" w:color="auto"/>
              <w:right w:val="single" w:sz="4" w:space="0" w:color="auto"/>
            </w:tcBorders>
            <w:vAlign w:val="center"/>
          </w:tcPr>
          <w:p w14:paraId="179633EE" w14:textId="339EBACB" w:rsidR="00681267" w:rsidRPr="008B42E4" w:rsidRDefault="00681267" w:rsidP="00681267">
            <w:pPr>
              <w:jc w:val="center"/>
              <w:rPr>
                <w:color w:val="000000"/>
                <w:sz w:val="18"/>
                <w:szCs w:val="18"/>
              </w:rPr>
            </w:pPr>
            <w:r w:rsidRPr="001146B6">
              <w:rPr>
                <w:color w:val="000000"/>
                <w:sz w:val="18"/>
                <w:szCs w:val="18"/>
              </w:rPr>
              <w:t>71</w:t>
            </w:r>
          </w:p>
        </w:tc>
        <w:tc>
          <w:tcPr>
            <w:tcW w:w="172" w:type="pct"/>
            <w:tcBorders>
              <w:top w:val="nil"/>
              <w:left w:val="nil"/>
              <w:bottom w:val="single" w:sz="4" w:space="0" w:color="auto"/>
              <w:right w:val="single" w:sz="4" w:space="0" w:color="auto"/>
            </w:tcBorders>
            <w:vAlign w:val="center"/>
          </w:tcPr>
          <w:p w14:paraId="7852E708" w14:textId="6B70CCDE" w:rsidR="00681267" w:rsidRPr="008B42E4" w:rsidRDefault="00681267" w:rsidP="00681267">
            <w:pPr>
              <w:jc w:val="center"/>
              <w:rPr>
                <w:color w:val="000000"/>
                <w:sz w:val="18"/>
                <w:szCs w:val="18"/>
              </w:rPr>
            </w:pPr>
            <w:r w:rsidRPr="001146B6">
              <w:rPr>
                <w:color w:val="000000"/>
                <w:sz w:val="18"/>
                <w:szCs w:val="18"/>
              </w:rPr>
              <w:t>50</w:t>
            </w:r>
          </w:p>
        </w:tc>
        <w:tc>
          <w:tcPr>
            <w:tcW w:w="172" w:type="pct"/>
            <w:tcBorders>
              <w:top w:val="nil"/>
              <w:left w:val="nil"/>
              <w:bottom w:val="single" w:sz="4" w:space="0" w:color="auto"/>
              <w:right w:val="single" w:sz="4" w:space="0" w:color="auto"/>
            </w:tcBorders>
            <w:vAlign w:val="center"/>
          </w:tcPr>
          <w:p w14:paraId="1F76193E" w14:textId="617059A8" w:rsidR="00681267" w:rsidRPr="008B42E4" w:rsidRDefault="00681267" w:rsidP="00681267">
            <w:pPr>
              <w:jc w:val="center"/>
              <w:rPr>
                <w:color w:val="000000"/>
                <w:sz w:val="18"/>
                <w:szCs w:val="18"/>
              </w:rPr>
            </w:pPr>
            <w:r w:rsidRPr="001146B6">
              <w:rPr>
                <w:color w:val="000000"/>
                <w:sz w:val="18"/>
                <w:szCs w:val="18"/>
              </w:rPr>
              <w:t>58</w:t>
            </w:r>
          </w:p>
        </w:tc>
        <w:tc>
          <w:tcPr>
            <w:tcW w:w="143" w:type="pct"/>
            <w:tcBorders>
              <w:top w:val="nil"/>
              <w:left w:val="nil"/>
              <w:bottom w:val="single" w:sz="4" w:space="0" w:color="auto"/>
              <w:right w:val="single" w:sz="4" w:space="0" w:color="auto"/>
            </w:tcBorders>
            <w:vAlign w:val="center"/>
          </w:tcPr>
          <w:p w14:paraId="10B31267" w14:textId="2E2C695C" w:rsidR="00681267" w:rsidRPr="008B42E4" w:rsidRDefault="00681267" w:rsidP="00681267">
            <w:pPr>
              <w:jc w:val="center"/>
              <w:rPr>
                <w:color w:val="000000"/>
                <w:sz w:val="18"/>
                <w:szCs w:val="18"/>
              </w:rPr>
            </w:pPr>
            <w:r w:rsidRPr="001146B6">
              <w:rPr>
                <w:color w:val="000000"/>
                <w:sz w:val="18"/>
                <w:szCs w:val="18"/>
              </w:rPr>
              <w:t>63</w:t>
            </w:r>
          </w:p>
        </w:tc>
        <w:tc>
          <w:tcPr>
            <w:tcW w:w="166" w:type="pct"/>
            <w:tcBorders>
              <w:top w:val="nil"/>
              <w:left w:val="nil"/>
              <w:bottom w:val="single" w:sz="4" w:space="0" w:color="auto"/>
              <w:right w:val="single" w:sz="4" w:space="0" w:color="auto"/>
            </w:tcBorders>
            <w:vAlign w:val="center"/>
          </w:tcPr>
          <w:p w14:paraId="40D5B9B5" w14:textId="78D2B467" w:rsidR="00681267" w:rsidRPr="008B42E4" w:rsidRDefault="00681267" w:rsidP="00681267">
            <w:pPr>
              <w:jc w:val="center"/>
              <w:rPr>
                <w:color w:val="000000"/>
                <w:sz w:val="18"/>
                <w:szCs w:val="18"/>
              </w:rPr>
            </w:pPr>
            <w:r w:rsidRPr="001146B6">
              <w:rPr>
                <w:color w:val="000000"/>
                <w:sz w:val="18"/>
                <w:szCs w:val="18"/>
              </w:rPr>
              <w:t>63</w:t>
            </w:r>
          </w:p>
        </w:tc>
        <w:tc>
          <w:tcPr>
            <w:tcW w:w="166" w:type="pct"/>
            <w:tcBorders>
              <w:top w:val="nil"/>
              <w:left w:val="nil"/>
              <w:bottom w:val="single" w:sz="4" w:space="0" w:color="auto"/>
              <w:right w:val="single" w:sz="4" w:space="0" w:color="auto"/>
            </w:tcBorders>
            <w:vAlign w:val="center"/>
          </w:tcPr>
          <w:p w14:paraId="624228BF" w14:textId="465FC648"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nil"/>
              <w:left w:val="nil"/>
              <w:bottom w:val="single" w:sz="4" w:space="0" w:color="auto"/>
              <w:right w:val="single" w:sz="4" w:space="0" w:color="auto"/>
            </w:tcBorders>
            <w:vAlign w:val="center"/>
          </w:tcPr>
          <w:p w14:paraId="1F2218FB" w14:textId="6346A387" w:rsidR="00681267" w:rsidRPr="008B42E4" w:rsidRDefault="00681267" w:rsidP="00681267">
            <w:pPr>
              <w:jc w:val="center"/>
              <w:rPr>
                <w:color w:val="000000"/>
                <w:sz w:val="18"/>
                <w:szCs w:val="18"/>
              </w:rPr>
            </w:pPr>
            <w:r w:rsidRPr="001146B6">
              <w:rPr>
                <w:color w:val="000000"/>
                <w:sz w:val="18"/>
                <w:szCs w:val="18"/>
              </w:rPr>
              <w:t>38</w:t>
            </w:r>
          </w:p>
        </w:tc>
        <w:tc>
          <w:tcPr>
            <w:tcW w:w="166" w:type="pct"/>
            <w:tcBorders>
              <w:top w:val="nil"/>
              <w:left w:val="nil"/>
              <w:bottom w:val="single" w:sz="4" w:space="0" w:color="auto"/>
              <w:right w:val="single" w:sz="4" w:space="0" w:color="auto"/>
            </w:tcBorders>
            <w:vAlign w:val="center"/>
          </w:tcPr>
          <w:p w14:paraId="7A2516BE" w14:textId="27FC570C" w:rsidR="00681267" w:rsidRPr="008B42E4" w:rsidRDefault="00681267" w:rsidP="00681267">
            <w:pPr>
              <w:jc w:val="center"/>
              <w:rPr>
                <w:color w:val="000000"/>
                <w:sz w:val="18"/>
                <w:szCs w:val="18"/>
              </w:rPr>
            </w:pPr>
            <w:r w:rsidRPr="001146B6">
              <w:rPr>
                <w:color w:val="000000"/>
                <w:sz w:val="18"/>
                <w:szCs w:val="18"/>
              </w:rPr>
              <w:t>31</w:t>
            </w:r>
          </w:p>
        </w:tc>
        <w:tc>
          <w:tcPr>
            <w:tcW w:w="166" w:type="pct"/>
            <w:tcBorders>
              <w:top w:val="nil"/>
              <w:left w:val="nil"/>
              <w:bottom w:val="single" w:sz="4" w:space="0" w:color="auto"/>
              <w:right w:val="single" w:sz="4" w:space="0" w:color="auto"/>
            </w:tcBorders>
            <w:vAlign w:val="center"/>
          </w:tcPr>
          <w:p w14:paraId="7BE674C0" w14:textId="16A43B82"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nil"/>
              <w:left w:val="nil"/>
              <w:bottom w:val="single" w:sz="4" w:space="0" w:color="auto"/>
              <w:right w:val="single" w:sz="4" w:space="0" w:color="auto"/>
            </w:tcBorders>
            <w:vAlign w:val="center"/>
          </w:tcPr>
          <w:p w14:paraId="5319E229" w14:textId="358B9D07"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230614D7" w14:textId="4813F53A" w:rsidR="00681267" w:rsidRPr="008B42E4" w:rsidRDefault="00681267" w:rsidP="00681267">
            <w:pPr>
              <w:jc w:val="center"/>
              <w:rPr>
                <w:color w:val="000000"/>
                <w:sz w:val="18"/>
                <w:szCs w:val="18"/>
              </w:rPr>
            </w:pPr>
            <w:r w:rsidRPr="001146B6">
              <w:rPr>
                <w:color w:val="000000"/>
                <w:sz w:val="18"/>
                <w:szCs w:val="18"/>
              </w:rPr>
              <w:t>81</w:t>
            </w:r>
          </w:p>
        </w:tc>
        <w:tc>
          <w:tcPr>
            <w:tcW w:w="166" w:type="pct"/>
            <w:tcBorders>
              <w:top w:val="nil"/>
              <w:left w:val="nil"/>
              <w:bottom w:val="single" w:sz="4" w:space="0" w:color="auto"/>
              <w:right w:val="single" w:sz="4" w:space="0" w:color="auto"/>
            </w:tcBorders>
            <w:vAlign w:val="center"/>
          </w:tcPr>
          <w:p w14:paraId="3B5A3CB2" w14:textId="40B38A30" w:rsidR="00681267" w:rsidRPr="008B42E4" w:rsidRDefault="00681267" w:rsidP="00681267">
            <w:pPr>
              <w:jc w:val="center"/>
              <w:rPr>
                <w:color w:val="000000"/>
                <w:sz w:val="18"/>
                <w:szCs w:val="18"/>
              </w:rPr>
            </w:pPr>
            <w:r w:rsidRPr="001146B6">
              <w:rPr>
                <w:color w:val="000000"/>
                <w:sz w:val="18"/>
                <w:szCs w:val="18"/>
              </w:rPr>
              <w:t>63</w:t>
            </w:r>
          </w:p>
        </w:tc>
        <w:tc>
          <w:tcPr>
            <w:tcW w:w="145" w:type="pct"/>
            <w:tcBorders>
              <w:top w:val="nil"/>
              <w:left w:val="nil"/>
              <w:bottom w:val="single" w:sz="4" w:space="0" w:color="auto"/>
              <w:right w:val="single" w:sz="4" w:space="0" w:color="auto"/>
            </w:tcBorders>
            <w:vAlign w:val="center"/>
          </w:tcPr>
          <w:p w14:paraId="0FD7422C" w14:textId="42C91E4B" w:rsidR="00681267" w:rsidRPr="008B42E4" w:rsidRDefault="00681267" w:rsidP="00681267">
            <w:pPr>
              <w:jc w:val="center"/>
              <w:rPr>
                <w:color w:val="000000"/>
                <w:sz w:val="18"/>
                <w:szCs w:val="18"/>
              </w:rPr>
            </w:pPr>
            <w:r w:rsidRPr="001146B6">
              <w:rPr>
                <w:color w:val="000000"/>
                <w:sz w:val="18"/>
                <w:szCs w:val="18"/>
              </w:rPr>
              <w:t>69</w:t>
            </w:r>
          </w:p>
        </w:tc>
        <w:tc>
          <w:tcPr>
            <w:tcW w:w="161" w:type="pct"/>
            <w:tcBorders>
              <w:top w:val="nil"/>
              <w:left w:val="nil"/>
              <w:bottom w:val="single" w:sz="4" w:space="0" w:color="auto"/>
              <w:right w:val="single" w:sz="4" w:space="0" w:color="auto"/>
            </w:tcBorders>
            <w:vAlign w:val="center"/>
          </w:tcPr>
          <w:p w14:paraId="50124CBA" w14:textId="389BE855" w:rsidR="00681267" w:rsidRPr="008B42E4" w:rsidRDefault="00681267" w:rsidP="00681267">
            <w:pPr>
              <w:jc w:val="center"/>
              <w:rPr>
                <w:color w:val="000000"/>
                <w:sz w:val="18"/>
                <w:szCs w:val="18"/>
              </w:rPr>
            </w:pPr>
            <w:r w:rsidRPr="001146B6">
              <w:rPr>
                <w:color w:val="000000"/>
                <w:sz w:val="18"/>
                <w:szCs w:val="18"/>
              </w:rPr>
              <w:t>63</w:t>
            </w:r>
          </w:p>
        </w:tc>
        <w:tc>
          <w:tcPr>
            <w:tcW w:w="166" w:type="pct"/>
            <w:tcBorders>
              <w:top w:val="nil"/>
              <w:left w:val="nil"/>
              <w:bottom w:val="single" w:sz="4" w:space="0" w:color="auto"/>
              <w:right w:val="single" w:sz="4" w:space="0" w:color="auto"/>
            </w:tcBorders>
            <w:vAlign w:val="center"/>
          </w:tcPr>
          <w:p w14:paraId="691664FE" w14:textId="502CCA7D" w:rsidR="00681267" w:rsidRPr="008B42E4" w:rsidRDefault="00681267" w:rsidP="00681267">
            <w:pPr>
              <w:jc w:val="center"/>
              <w:rPr>
                <w:color w:val="000000"/>
                <w:sz w:val="18"/>
                <w:szCs w:val="18"/>
              </w:rPr>
            </w:pPr>
            <w:r w:rsidRPr="001146B6">
              <w:rPr>
                <w:color w:val="000000"/>
                <w:sz w:val="18"/>
                <w:szCs w:val="18"/>
              </w:rPr>
              <w:t>63</w:t>
            </w:r>
          </w:p>
        </w:tc>
        <w:tc>
          <w:tcPr>
            <w:tcW w:w="170" w:type="pct"/>
            <w:tcBorders>
              <w:top w:val="nil"/>
              <w:left w:val="nil"/>
              <w:bottom w:val="single" w:sz="4" w:space="0" w:color="auto"/>
              <w:right w:val="single" w:sz="4" w:space="0" w:color="auto"/>
            </w:tcBorders>
            <w:vAlign w:val="center"/>
          </w:tcPr>
          <w:p w14:paraId="1B2D53EB" w14:textId="6160ED6F" w:rsidR="00681267" w:rsidRPr="008B42E4" w:rsidRDefault="00681267" w:rsidP="00681267">
            <w:pPr>
              <w:jc w:val="center"/>
              <w:rPr>
                <w:color w:val="000000"/>
                <w:sz w:val="18"/>
                <w:szCs w:val="18"/>
              </w:rPr>
            </w:pPr>
            <w:r w:rsidRPr="001146B6">
              <w:rPr>
                <w:color w:val="000000"/>
                <w:sz w:val="18"/>
                <w:szCs w:val="18"/>
              </w:rPr>
              <w:t>63</w:t>
            </w:r>
          </w:p>
        </w:tc>
        <w:tc>
          <w:tcPr>
            <w:tcW w:w="167" w:type="pct"/>
            <w:tcBorders>
              <w:top w:val="nil"/>
              <w:left w:val="nil"/>
              <w:bottom w:val="single" w:sz="4" w:space="0" w:color="auto"/>
              <w:right w:val="single" w:sz="4" w:space="0" w:color="auto"/>
            </w:tcBorders>
            <w:vAlign w:val="center"/>
          </w:tcPr>
          <w:p w14:paraId="7A3CEAD0" w14:textId="5E8194DD" w:rsidR="00681267" w:rsidRPr="008B42E4" w:rsidRDefault="00681267" w:rsidP="00681267">
            <w:pPr>
              <w:jc w:val="center"/>
              <w:rPr>
                <w:color w:val="000000"/>
                <w:sz w:val="18"/>
                <w:szCs w:val="18"/>
              </w:rPr>
            </w:pPr>
            <w:r w:rsidRPr="001146B6">
              <w:rPr>
                <w:color w:val="000000"/>
                <w:sz w:val="18"/>
                <w:szCs w:val="18"/>
              </w:rPr>
              <w:t>100</w:t>
            </w:r>
          </w:p>
        </w:tc>
      </w:tr>
      <w:tr w:rsidR="00681267" w:rsidRPr="008B42E4" w14:paraId="4AE6C8BE" w14:textId="0E0919D7" w:rsidTr="00681267">
        <w:trPr>
          <w:trHeight w:val="283"/>
        </w:trPr>
        <w:tc>
          <w:tcPr>
            <w:tcW w:w="136" w:type="pct"/>
            <w:tcBorders>
              <w:top w:val="nil"/>
              <w:left w:val="single" w:sz="4" w:space="0" w:color="auto"/>
              <w:bottom w:val="single" w:sz="4" w:space="0" w:color="auto"/>
              <w:right w:val="single" w:sz="4" w:space="0" w:color="auto"/>
            </w:tcBorders>
            <w:vAlign w:val="center"/>
          </w:tcPr>
          <w:p w14:paraId="33267BDF" w14:textId="4CA1BF83" w:rsidR="00681267" w:rsidRPr="008B42E4" w:rsidRDefault="00681267" w:rsidP="00681267">
            <w:pPr>
              <w:jc w:val="center"/>
              <w:rPr>
                <w:color w:val="000000"/>
                <w:sz w:val="18"/>
                <w:szCs w:val="18"/>
              </w:rPr>
            </w:pPr>
            <w:r>
              <w:rPr>
                <w:color w:val="000000"/>
                <w:sz w:val="18"/>
                <w:szCs w:val="18"/>
              </w:rPr>
              <w:t>13</w:t>
            </w:r>
          </w:p>
        </w:tc>
        <w:tc>
          <w:tcPr>
            <w:tcW w:w="867" w:type="pct"/>
            <w:tcBorders>
              <w:top w:val="nil"/>
              <w:left w:val="nil"/>
              <w:bottom w:val="single" w:sz="4" w:space="0" w:color="auto"/>
              <w:right w:val="single" w:sz="4" w:space="0" w:color="auto"/>
            </w:tcBorders>
            <w:vAlign w:val="center"/>
          </w:tcPr>
          <w:p w14:paraId="666AE7EF" w14:textId="2C38BE73" w:rsidR="00681267" w:rsidRPr="008B42E4" w:rsidRDefault="00681267" w:rsidP="00681267">
            <w:pPr>
              <w:rPr>
                <w:color w:val="000000"/>
                <w:sz w:val="18"/>
                <w:szCs w:val="18"/>
              </w:rPr>
            </w:pPr>
            <w:r w:rsidRPr="001F2898">
              <w:rPr>
                <w:color w:val="000000"/>
                <w:sz w:val="16"/>
                <w:szCs w:val="16"/>
              </w:rPr>
              <w:t xml:space="preserve">МБОУ "Отрадненская СОШ" </w:t>
            </w:r>
          </w:p>
        </w:tc>
        <w:tc>
          <w:tcPr>
            <w:tcW w:w="301" w:type="pct"/>
            <w:tcBorders>
              <w:top w:val="nil"/>
              <w:left w:val="nil"/>
              <w:bottom w:val="single" w:sz="4" w:space="0" w:color="auto"/>
              <w:right w:val="single" w:sz="4" w:space="0" w:color="auto"/>
            </w:tcBorders>
            <w:vAlign w:val="center"/>
          </w:tcPr>
          <w:p w14:paraId="2E50B86E" w14:textId="17EF054A" w:rsidR="00681267" w:rsidRPr="008B42E4" w:rsidRDefault="00681267" w:rsidP="00681267">
            <w:pPr>
              <w:jc w:val="center"/>
              <w:rPr>
                <w:color w:val="000000"/>
                <w:sz w:val="18"/>
                <w:szCs w:val="18"/>
              </w:rPr>
            </w:pPr>
            <w:r w:rsidRPr="001146B6">
              <w:rPr>
                <w:color w:val="000000"/>
                <w:sz w:val="18"/>
                <w:szCs w:val="18"/>
              </w:rPr>
              <w:t>38</w:t>
            </w:r>
          </w:p>
        </w:tc>
        <w:tc>
          <w:tcPr>
            <w:tcW w:w="374" w:type="pct"/>
            <w:tcBorders>
              <w:top w:val="nil"/>
              <w:left w:val="nil"/>
              <w:bottom w:val="single" w:sz="4" w:space="0" w:color="auto"/>
              <w:right w:val="single" w:sz="4" w:space="0" w:color="auto"/>
            </w:tcBorders>
            <w:vAlign w:val="center"/>
          </w:tcPr>
          <w:p w14:paraId="69C0306C" w14:textId="47AAB49C" w:rsidR="00681267" w:rsidRPr="008B42E4" w:rsidRDefault="00681267" w:rsidP="00681267">
            <w:pPr>
              <w:jc w:val="center"/>
              <w:rPr>
                <w:color w:val="000000"/>
                <w:sz w:val="18"/>
                <w:szCs w:val="18"/>
              </w:rPr>
            </w:pPr>
            <w:r w:rsidRPr="001146B6">
              <w:rPr>
                <w:color w:val="000000"/>
                <w:sz w:val="18"/>
                <w:szCs w:val="18"/>
              </w:rPr>
              <w:t>53</w:t>
            </w:r>
          </w:p>
        </w:tc>
        <w:tc>
          <w:tcPr>
            <w:tcW w:w="178" w:type="pct"/>
            <w:tcBorders>
              <w:top w:val="nil"/>
              <w:left w:val="nil"/>
              <w:bottom w:val="single" w:sz="4" w:space="0" w:color="auto"/>
              <w:right w:val="single" w:sz="4" w:space="0" w:color="auto"/>
            </w:tcBorders>
            <w:vAlign w:val="center"/>
          </w:tcPr>
          <w:p w14:paraId="0D0E7E9F" w14:textId="7ADF9E82" w:rsidR="00681267" w:rsidRPr="008B42E4" w:rsidRDefault="00681267" w:rsidP="00681267">
            <w:pPr>
              <w:jc w:val="center"/>
              <w:rPr>
                <w:color w:val="000000"/>
                <w:sz w:val="18"/>
                <w:szCs w:val="18"/>
              </w:rPr>
            </w:pPr>
            <w:r w:rsidRPr="001146B6">
              <w:rPr>
                <w:color w:val="000000"/>
                <w:sz w:val="18"/>
                <w:szCs w:val="18"/>
              </w:rPr>
              <w:t>54</w:t>
            </w:r>
          </w:p>
        </w:tc>
        <w:tc>
          <w:tcPr>
            <w:tcW w:w="172" w:type="pct"/>
            <w:tcBorders>
              <w:top w:val="nil"/>
              <w:left w:val="nil"/>
              <w:bottom w:val="single" w:sz="4" w:space="0" w:color="auto"/>
              <w:right w:val="single" w:sz="4" w:space="0" w:color="auto"/>
            </w:tcBorders>
            <w:vAlign w:val="center"/>
          </w:tcPr>
          <w:p w14:paraId="001C5602" w14:textId="6FD0D942" w:rsidR="00681267" w:rsidRPr="008B42E4" w:rsidRDefault="00681267" w:rsidP="00681267">
            <w:pPr>
              <w:jc w:val="center"/>
              <w:rPr>
                <w:color w:val="000000"/>
                <w:sz w:val="18"/>
                <w:szCs w:val="18"/>
              </w:rPr>
            </w:pPr>
            <w:r w:rsidRPr="001146B6">
              <w:rPr>
                <w:color w:val="000000"/>
                <w:sz w:val="18"/>
                <w:szCs w:val="18"/>
              </w:rPr>
              <w:t>91</w:t>
            </w:r>
          </w:p>
        </w:tc>
        <w:tc>
          <w:tcPr>
            <w:tcW w:w="172" w:type="pct"/>
            <w:tcBorders>
              <w:top w:val="nil"/>
              <w:left w:val="nil"/>
              <w:bottom w:val="single" w:sz="4" w:space="0" w:color="auto"/>
              <w:right w:val="single" w:sz="4" w:space="0" w:color="auto"/>
            </w:tcBorders>
            <w:vAlign w:val="center"/>
          </w:tcPr>
          <w:p w14:paraId="5A1C3FB3" w14:textId="3A2BB8E1" w:rsidR="00681267" w:rsidRPr="008B42E4" w:rsidRDefault="00681267" w:rsidP="00681267">
            <w:pPr>
              <w:jc w:val="center"/>
              <w:rPr>
                <w:color w:val="000000"/>
                <w:sz w:val="18"/>
                <w:szCs w:val="18"/>
              </w:rPr>
            </w:pPr>
            <w:r w:rsidRPr="001146B6">
              <w:rPr>
                <w:color w:val="000000"/>
                <w:sz w:val="18"/>
                <w:szCs w:val="18"/>
              </w:rPr>
              <w:t>67</w:t>
            </w:r>
          </w:p>
        </w:tc>
        <w:tc>
          <w:tcPr>
            <w:tcW w:w="172" w:type="pct"/>
            <w:tcBorders>
              <w:top w:val="nil"/>
              <w:left w:val="nil"/>
              <w:bottom w:val="single" w:sz="4" w:space="0" w:color="auto"/>
              <w:right w:val="single" w:sz="4" w:space="0" w:color="auto"/>
            </w:tcBorders>
            <w:vAlign w:val="center"/>
          </w:tcPr>
          <w:p w14:paraId="08C49FFB" w14:textId="3A606BFA" w:rsidR="00681267" w:rsidRPr="008B42E4" w:rsidRDefault="00681267" w:rsidP="00681267">
            <w:pPr>
              <w:jc w:val="center"/>
              <w:rPr>
                <w:color w:val="000000"/>
                <w:sz w:val="18"/>
                <w:szCs w:val="18"/>
              </w:rPr>
            </w:pPr>
            <w:r w:rsidRPr="001146B6">
              <w:rPr>
                <w:color w:val="000000"/>
                <w:sz w:val="18"/>
                <w:szCs w:val="18"/>
              </w:rPr>
              <w:t>87</w:t>
            </w:r>
          </w:p>
        </w:tc>
        <w:tc>
          <w:tcPr>
            <w:tcW w:w="172" w:type="pct"/>
            <w:tcBorders>
              <w:top w:val="nil"/>
              <w:left w:val="nil"/>
              <w:bottom w:val="single" w:sz="4" w:space="0" w:color="auto"/>
              <w:right w:val="single" w:sz="4" w:space="0" w:color="auto"/>
            </w:tcBorders>
            <w:vAlign w:val="center"/>
          </w:tcPr>
          <w:p w14:paraId="7A3A1BE6" w14:textId="201B204D" w:rsidR="00681267" w:rsidRPr="008B42E4" w:rsidRDefault="00681267" w:rsidP="00681267">
            <w:pPr>
              <w:jc w:val="center"/>
              <w:rPr>
                <w:color w:val="000000"/>
                <w:sz w:val="18"/>
                <w:szCs w:val="18"/>
              </w:rPr>
            </w:pPr>
            <w:r w:rsidRPr="001146B6">
              <w:rPr>
                <w:color w:val="000000"/>
                <w:sz w:val="18"/>
                <w:szCs w:val="18"/>
              </w:rPr>
              <w:t>56</w:t>
            </w:r>
          </w:p>
        </w:tc>
        <w:tc>
          <w:tcPr>
            <w:tcW w:w="172" w:type="pct"/>
            <w:tcBorders>
              <w:top w:val="nil"/>
              <w:left w:val="nil"/>
              <w:bottom w:val="single" w:sz="4" w:space="0" w:color="auto"/>
              <w:right w:val="single" w:sz="4" w:space="0" w:color="auto"/>
            </w:tcBorders>
            <w:vAlign w:val="center"/>
          </w:tcPr>
          <w:p w14:paraId="224D3DD8" w14:textId="4BB2F294" w:rsidR="00681267" w:rsidRPr="008B42E4" w:rsidRDefault="00681267" w:rsidP="00681267">
            <w:pPr>
              <w:jc w:val="center"/>
              <w:rPr>
                <w:color w:val="000000"/>
                <w:sz w:val="18"/>
                <w:szCs w:val="18"/>
              </w:rPr>
            </w:pPr>
            <w:r w:rsidRPr="001146B6">
              <w:rPr>
                <w:color w:val="000000"/>
                <w:sz w:val="18"/>
                <w:szCs w:val="18"/>
              </w:rPr>
              <w:t>61</w:t>
            </w:r>
          </w:p>
        </w:tc>
        <w:tc>
          <w:tcPr>
            <w:tcW w:w="143" w:type="pct"/>
            <w:tcBorders>
              <w:top w:val="nil"/>
              <w:left w:val="nil"/>
              <w:bottom w:val="single" w:sz="4" w:space="0" w:color="auto"/>
              <w:right w:val="single" w:sz="4" w:space="0" w:color="auto"/>
            </w:tcBorders>
            <w:vAlign w:val="center"/>
          </w:tcPr>
          <w:p w14:paraId="084A418B" w14:textId="2B10F1FB" w:rsidR="00681267" w:rsidRPr="008B42E4" w:rsidRDefault="00681267" w:rsidP="00681267">
            <w:pPr>
              <w:jc w:val="center"/>
              <w:rPr>
                <w:color w:val="000000"/>
                <w:sz w:val="18"/>
                <w:szCs w:val="18"/>
              </w:rPr>
            </w:pPr>
            <w:r w:rsidRPr="001146B6">
              <w:rPr>
                <w:color w:val="000000"/>
                <w:sz w:val="18"/>
                <w:szCs w:val="18"/>
              </w:rPr>
              <w:t>59</w:t>
            </w:r>
          </w:p>
        </w:tc>
        <w:tc>
          <w:tcPr>
            <w:tcW w:w="166" w:type="pct"/>
            <w:tcBorders>
              <w:top w:val="nil"/>
              <w:left w:val="nil"/>
              <w:bottom w:val="single" w:sz="4" w:space="0" w:color="auto"/>
              <w:right w:val="single" w:sz="4" w:space="0" w:color="auto"/>
            </w:tcBorders>
            <w:vAlign w:val="center"/>
          </w:tcPr>
          <w:p w14:paraId="23C11C35" w14:textId="441FF855" w:rsidR="00681267" w:rsidRPr="008B42E4" w:rsidRDefault="00681267" w:rsidP="00681267">
            <w:pPr>
              <w:jc w:val="center"/>
              <w:rPr>
                <w:color w:val="000000"/>
                <w:sz w:val="18"/>
                <w:szCs w:val="18"/>
              </w:rPr>
            </w:pPr>
            <w:r w:rsidRPr="001146B6">
              <w:rPr>
                <w:color w:val="000000"/>
                <w:sz w:val="18"/>
                <w:szCs w:val="18"/>
              </w:rPr>
              <w:t>83</w:t>
            </w:r>
          </w:p>
        </w:tc>
        <w:tc>
          <w:tcPr>
            <w:tcW w:w="166" w:type="pct"/>
            <w:tcBorders>
              <w:top w:val="nil"/>
              <w:left w:val="nil"/>
              <w:bottom w:val="single" w:sz="4" w:space="0" w:color="auto"/>
              <w:right w:val="single" w:sz="4" w:space="0" w:color="auto"/>
            </w:tcBorders>
            <w:vAlign w:val="center"/>
          </w:tcPr>
          <w:p w14:paraId="4263E543" w14:textId="1986C007" w:rsidR="00681267" w:rsidRPr="008B42E4" w:rsidRDefault="00681267" w:rsidP="00681267">
            <w:pPr>
              <w:jc w:val="center"/>
              <w:rPr>
                <w:color w:val="000000"/>
                <w:sz w:val="18"/>
                <w:szCs w:val="18"/>
              </w:rPr>
            </w:pPr>
            <w:r w:rsidRPr="001146B6">
              <w:rPr>
                <w:color w:val="000000"/>
                <w:sz w:val="18"/>
                <w:szCs w:val="18"/>
              </w:rPr>
              <w:t>64</w:t>
            </w:r>
          </w:p>
        </w:tc>
        <w:tc>
          <w:tcPr>
            <w:tcW w:w="166" w:type="pct"/>
            <w:tcBorders>
              <w:top w:val="nil"/>
              <w:left w:val="nil"/>
              <w:bottom w:val="single" w:sz="4" w:space="0" w:color="auto"/>
              <w:right w:val="single" w:sz="4" w:space="0" w:color="auto"/>
            </w:tcBorders>
            <w:vAlign w:val="center"/>
          </w:tcPr>
          <w:p w14:paraId="0D5F042C" w14:textId="61819CA4" w:rsidR="00681267" w:rsidRPr="008B42E4" w:rsidRDefault="00681267" w:rsidP="00681267">
            <w:pPr>
              <w:jc w:val="center"/>
              <w:rPr>
                <w:color w:val="000000"/>
                <w:sz w:val="18"/>
                <w:szCs w:val="18"/>
              </w:rPr>
            </w:pPr>
            <w:r w:rsidRPr="001146B6">
              <w:rPr>
                <w:color w:val="000000"/>
                <w:sz w:val="18"/>
                <w:szCs w:val="18"/>
              </w:rPr>
              <w:t>68</w:t>
            </w:r>
          </w:p>
        </w:tc>
        <w:tc>
          <w:tcPr>
            <w:tcW w:w="166" w:type="pct"/>
            <w:tcBorders>
              <w:top w:val="nil"/>
              <w:left w:val="nil"/>
              <w:bottom w:val="single" w:sz="4" w:space="0" w:color="auto"/>
              <w:right w:val="single" w:sz="4" w:space="0" w:color="auto"/>
            </w:tcBorders>
            <w:vAlign w:val="center"/>
          </w:tcPr>
          <w:p w14:paraId="112FD4BE" w14:textId="44632016" w:rsidR="00681267" w:rsidRPr="008B42E4" w:rsidRDefault="00681267" w:rsidP="00681267">
            <w:pPr>
              <w:jc w:val="center"/>
              <w:rPr>
                <w:color w:val="000000"/>
                <w:sz w:val="18"/>
                <w:szCs w:val="18"/>
              </w:rPr>
            </w:pPr>
            <w:r w:rsidRPr="001146B6">
              <w:rPr>
                <w:color w:val="000000"/>
                <w:sz w:val="18"/>
                <w:szCs w:val="18"/>
              </w:rPr>
              <w:t>59</w:t>
            </w:r>
          </w:p>
        </w:tc>
        <w:tc>
          <w:tcPr>
            <w:tcW w:w="166" w:type="pct"/>
            <w:tcBorders>
              <w:top w:val="nil"/>
              <w:left w:val="nil"/>
              <w:bottom w:val="single" w:sz="4" w:space="0" w:color="auto"/>
              <w:right w:val="single" w:sz="4" w:space="0" w:color="auto"/>
            </w:tcBorders>
            <w:vAlign w:val="center"/>
          </w:tcPr>
          <w:p w14:paraId="73013ECF" w14:textId="29D2C409"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nil"/>
              <w:left w:val="nil"/>
              <w:bottom w:val="single" w:sz="4" w:space="0" w:color="auto"/>
              <w:right w:val="single" w:sz="4" w:space="0" w:color="auto"/>
            </w:tcBorders>
            <w:vAlign w:val="center"/>
          </w:tcPr>
          <w:p w14:paraId="11D37779" w14:textId="15B75128" w:rsidR="00681267" w:rsidRPr="008B42E4" w:rsidRDefault="00681267" w:rsidP="00681267">
            <w:pPr>
              <w:jc w:val="center"/>
              <w:rPr>
                <w:color w:val="000000"/>
                <w:sz w:val="18"/>
                <w:szCs w:val="18"/>
              </w:rPr>
            </w:pPr>
            <w:r w:rsidRPr="001146B6">
              <w:rPr>
                <w:color w:val="000000"/>
                <w:sz w:val="18"/>
                <w:szCs w:val="18"/>
              </w:rPr>
              <w:t>71</w:t>
            </w:r>
          </w:p>
        </w:tc>
        <w:tc>
          <w:tcPr>
            <w:tcW w:w="166" w:type="pct"/>
            <w:tcBorders>
              <w:top w:val="nil"/>
              <w:left w:val="nil"/>
              <w:bottom w:val="single" w:sz="4" w:space="0" w:color="auto"/>
              <w:right w:val="single" w:sz="4" w:space="0" w:color="auto"/>
            </w:tcBorders>
            <w:vAlign w:val="center"/>
          </w:tcPr>
          <w:p w14:paraId="789B2290" w14:textId="34B134BD" w:rsidR="00681267" w:rsidRPr="008B42E4" w:rsidRDefault="00681267" w:rsidP="00681267">
            <w:pPr>
              <w:jc w:val="center"/>
              <w:rPr>
                <w:color w:val="000000"/>
                <w:sz w:val="18"/>
                <w:szCs w:val="18"/>
              </w:rPr>
            </w:pPr>
            <w:r w:rsidRPr="001146B6">
              <w:rPr>
                <w:color w:val="000000"/>
                <w:sz w:val="18"/>
                <w:szCs w:val="18"/>
              </w:rPr>
              <w:t>82</w:t>
            </w:r>
          </w:p>
        </w:tc>
        <w:tc>
          <w:tcPr>
            <w:tcW w:w="166" w:type="pct"/>
            <w:tcBorders>
              <w:top w:val="nil"/>
              <w:left w:val="nil"/>
              <w:bottom w:val="single" w:sz="4" w:space="0" w:color="auto"/>
              <w:right w:val="single" w:sz="4" w:space="0" w:color="auto"/>
            </w:tcBorders>
            <w:vAlign w:val="center"/>
          </w:tcPr>
          <w:p w14:paraId="7289E4B2" w14:textId="0D40FBE6" w:rsidR="00681267" w:rsidRPr="008B42E4" w:rsidRDefault="00681267" w:rsidP="00681267">
            <w:pPr>
              <w:jc w:val="center"/>
              <w:rPr>
                <w:color w:val="000000"/>
                <w:sz w:val="18"/>
                <w:szCs w:val="18"/>
              </w:rPr>
            </w:pPr>
            <w:r w:rsidRPr="001146B6">
              <w:rPr>
                <w:color w:val="000000"/>
                <w:sz w:val="18"/>
                <w:szCs w:val="18"/>
              </w:rPr>
              <w:t>71</w:t>
            </w:r>
          </w:p>
        </w:tc>
        <w:tc>
          <w:tcPr>
            <w:tcW w:w="145" w:type="pct"/>
            <w:tcBorders>
              <w:top w:val="nil"/>
              <w:left w:val="nil"/>
              <w:bottom w:val="single" w:sz="4" w:space="0" w:color="auto"/>
              <w:right w:val="single" w:sz="4" w:space="0" w:color="auto"/>
            </w:tcBorders>
            <w:vAlign w:val="center"/>
          </w:tcPr>
          <w:p w14:paraId="2F178091" w14:textId="110C53BD" w:rsidR="00681267" w:rsidRPr="008B42E4" w:rsidRDefault="00681267" w:rsidP="00681267">
            <w:pPr>
              <w:jc w:val="center"/>
              <w:rPr>
                <w:color w:val="000000"/>
                <w:sz w:val="18"/>
                <w:szCs w:val="18"/>
              </w:rPr>
            </w:pPr>
            <w:r w:rsidRPr="001146B6">
              <w:rPr>
                <w:color w:val="000000"/>
                <w:sz w:val="18"/>
                <w:szCs w:val="18"/>
              </w:rPr>
              <w:t>49</w:t>
            </w:r>
          </w:p>
        </w:tc>
        <w:tc>
          <w:tcPr>
            <w:tcW w:w="161" w:type="pct"/>
            <w:tcBorders>
              <w:top w:val="nil"/>
              <w:left w:val="nil"/>
              <w:bottom w:val="single" w:sz="4" w:space="0" w:color="auto"/>
              <w:right w:val="single" w:sz="4" w:space="0" w:color="auto"/>
            </w:tcBorders>
            <w:vAlign w:val="center"/>
          </w:tcPr>
          <w:p w14:paraId="33AC16EA" w14:textId="20F54172" w:rsidR="00681267" w:rsidRPr="008B42E4" w:rsidRDefault="00681267" w:rsidP="00681267">
            <w:pPr>
              <w:jc w:val="center"/>
              <w:rPr>
                <w:color w:val="000000"/>
                <w:sz w:val="18"/>
                <w:szCs w:val="18"/>
              </w:rPr>
            </w:pPr>
            <w:r w:rsidRPr="001146B6">
              <w:rPr>
                <w:color w:val="000000"/>
                <w:sz w:val="18"/>
                <w:szCs w:val="18"/>
              </w:rPr>
              <w:t>42</w:t>
            </w:r>
          </w:p>
        </w:tc>
        <w:tc>
          <w:tcPr>
            <w:tcW w:w="166" w:type="pct"/>
            <w:tcBorders>
              <w:top w:val="nil"/>
              <w:left w:val="nil"/>
              <w:bottom w:val="single" w:sz="4" w:space="0" w:color="auto"/>
              <w:right w:val="single" w:sz="4" w:space="0" w:color="auto"/>
            </w:tcBorders>
            <w:vAlign w:val="center"/>
          </w:tcPr>
          <w:p w14:paraId="6BF7D97C" w14:textId="7BDC6656" w:rsidR="00681267" w:rsidRPr="008B42E4" w:rsidRDefault="00681267" w:rsidP="00681267">
            <w:pPr>
              <w:jc w:val="center"/>
              <w:rPr>
                <w:color w:val="000000"/>
                <w:sz w:val="18"/>
                <w:szCs w:val="18"/>
              </w:rPr>
            </w:pPr>
            <w:r w:rsidRPr="001146B6">
              <w:rPr>
                <w:color w:val="000000"/>
                <w:sz w:val="18"/>
                <w:szCs w:val="18"/>
              </w:rPr>
              <w:t>50</w:t>
            </w:r>
          </w:p>
        </w:tc>
        <w:tc>
          <w:tcPr>
            <w:tcW w:w="170" w:type="pct"/>
            <w:tcBorders>
              <w:top w:val="nil"/>
              <w:left w:val="nil"/>
              <w:bottom w:val="single" w:sz="4" w:space="0" w:color="auto"/>
              <w:right w:val="single" w:sz="4" w:space="0" w:color="auto"/>
            </w:tcBorders>
            <w:vAlign w:val="center"/>
          </w:tcPr>
          <w:p w14:paraId="1E5F5905" w14:textId="514EECB9" w:rsidR="00681267" w:rsidRPr="008B42E4" w:rsidRDefault="00681267" w:rsidP="00681267">
            <w:pPr>
              <w:jc w:val="center"/>
              <w:rPr>
                <w:color w:val="000000"/>
                <w:sz w:val="18"/>
                <w:szCs w:val="18"/>
              </w:rPr>
            </w:pPr>
            <w:r w:rsidRPr="001146B6">
              <w:rPr>
                <w:color w:val="000000"/>
                <w:sz w:val="18"/>
                <w:szCs w:val="18"/>
              </w:rPr>
              <w:t>82</w:t>
            </w:r>
          </w:p>
        </w:tc>
        <w:tc>
          <w:tcPr>
            <w:tcW w:w="167" w:type="pct"/>
            <w:tcBorders>
              <w:top w:val="nil"/>
              <w:left w:val="nil"/>
              <w:bottom w:val="single" w:sz="4" w:space="0" w:color="auto"/>
              <w:right w:val="single" w:sz="4" w:space="0" w:color="auto"/>
            </w:tcBorders>
            <w:vAlign w:val="center"/>
          </w:tcPr>
          <w:p w14:paraId="0E30F7E5" w14:textId="5BDC5C3B" w:rsidR="00681267" w:rsidRPr="008B42E4" w:rsidRDefault="00681267" w:rsidP="00681267">
            <w:pPr>
              <w:jc w:val="center"/>
              <w:rPr>
                <w:color w:val="000000"/>
                <w:sz w:val="18"/>
                <w:szCs w:val="18"/>
              </w:rPr>
            </w:pPr>
            <w:r w:rsidRPr="001146B6">
              <w:rPr>
                <w:color w:val="000000"/>
                <w:sz w:val="18"/>
                <w:szCs w:val="18"/>
              </w:rPr>
              <w:t>89</w:t>
            </w:r>
          </w:p>
        </w:tc>
      </w:tr>
      <w:tr w:rsidR="00681267" w:rsidRPr="008B42E4" w14:paraId="1346A645" w14:textId="07A2B4CE" w:rsidTr="00681267">
        <w:trPr>
          <w:trHeight w:val="283"/>
        </w:trPr>
        <w:tc>
          <w:tcPr>
            <w:tcW w:w="136" w:type="pct"/>
            <w:tcBorders>
              <w:top w:val="nil"/>
              <w:left w:val="single" w:sz="4" w:space="0" w:color="auto"/>
              <w:bottom w:val="single" w:sz="4" w:space="0" w:color="auto"/>
              <w:right w:val="single" w:sz="4" w:space="0" w:color="auto"/>
            </w:tcBorders>
            <w:vAlign w:val="center"/>
          </w:tcPr>
          <w:p w14:paraId="12AFF625" w14:textId="5D0E8090" w:rsidR="00681267" w:rsidRPr="008B42E4" w:rsidRDefault="00681267" w:rsidP="00681267">
            <w:pPr>
              <w:jc w:val="center"/>
              <w:rPr>
                <w:color w:val="000000"/>
                <w:sz w:val="18"/>
                <w:szCs w:val="18"/>
              </w:rPr>
            </w:pPr>
            <w:r>
              <w:rPr>
                <w:color w:val="000000"/>
                <w:sz w:val="18"/>
                <w:szCs w:val="18"/>
              </w:rPr>
              <w:t>14</w:t>
            </w:r>
          </w:p>
        </w:tc>
        <w:tc>
          <w:tcPr>
            <w:tcW w:w="867" w:type="pct"/>
            <w:tcBorders>
              <w:top w:val="single" w:sz="4" w:space="0" w:color="auto"/>
              <w:left w:val="nil"/>
              <w:bottom w:val="single" w:sz="4" w:space="0" w:color="auto"/>
              <w:right w:val="single" w:sz="4" w:space="0" w:color="auto"/>
            </w:tcBorders>
            <w:vAlign w:val="center"/>
          </w:tcPr>
          <w:p w14:paraId="0382AA1C" w14:textId="2FCB3A45" w:rsidR="00681267" w:rsidRPr="008B42E4" w:rsidRDefault="00681267" w:rsidP="00681267">
            <w:pPr>
              <w:rPr>
                <w:color w:val="000000"/>
                <w:sz w:val="18"/>
                <w:szCs w:val="18"/>
              </w:rPr>
            </w:pPr>
            <w:r w:rsidRPr="001F2898">
              <w:rPr>
                <w:color w:val="000000"/>
                <w:sz w:val="16"/>
                <w:szCs w:val="16"/>
              </w:rPr>
              <w:t xml:space="preserve">МБОУ "Снежская гимназия" </w:t>
            </w:r>
          </w:p>
        </w:tc>
        <w:tc>
          <w:tcPr>
            <w:tcW w:w="301" w:type="pct"/>
            <w:tcBorders>
              <w:top w:val="single" w:sz="4" w:space="0" w:color="auto"/>
              <w:left w:val="nil"/>
              <w:bottom w:val="single" w:sz="4" w:space="0" w:color="auto"/>
              <w:right w:val="single" w:sz="4" w:space="0" w:color="auto"/>
            </w:tcBorders>
            <w:vAlign w:val="center"/>
          </w:tcPr>
          <w:p w14:paraId="46C49E48" w14:textId="2287460E" w:rsidR="00681267" w:rsidRPr="008B42E4" w:rsidRDefault="00681267" w:rsidP="00681267">
            <w:pPr>
              <w:jc w:val="center"/>
              <w:rPr>
                <w:color w:val="000000"/>
                <w:sz w:val="18"/>
                <w:szCs w:val="18"/>
              </w:rPr>
            </w:pPr>
            <w:r w:rsidRPr="001146B6">
              <w:rPr>
                <w:color w:val="000000"/>
                <w:sz w:val="18"/>
                <w:szCs w:val="18"/>
              </w:rPr>
              <w:t>173</w:t>
            </w:r>
          </w:p>
        </w:tc>
        <w:tc>
          <w:tcPr>
            <w:tcW w:w="374" w:type="pct"/>
            <w:tcBorders>
              <w:top w:val="single" w:sz="4" w:space="0" w:color="auto"/>
              <w:left w:val="nil"/>
              <w:bottom w:val="single" w:sz="4" w:space="0" w:color="auto"/>
              <w:right w:val="single" w:sz="4" w:space="0" w:color="auto"/>
            </w:tcBorders>
            <w:vAlign w:val="center"/>
          </w:tcPr>
          <w:p w14:paraId="7FF90D24" w14:textId="3A974A86" w:rsidR="00681267" w:rsidRPr="008B42E4" w:rsidRDefault="00681267" w:rsidP="00681267">
            <w:pPr>
              <w:jc w:val="center"/>
              <w:rPr>
                <w:color w:val="000000"/>
                <w:sz w:val="18"/>
                <w:szCs w:val="18"/>
              </w:rPr>
            </w:pPr>
            <w:r w:rsidRPr="001146B6">
              <w:rPr>
                <w:color w:val="000000"/>
                <w:sz w:val="18"/>
                <w:szCs w:val="18"/>
              </w:rPr>
              <w:t>64</w:t>
            </w:r>
          </w:p>
        </w:tc>
        <w:tc>
          <w:tcPr>
            <w:tcW w:w="178" w:type="pct"/>
            <w:tcBorders>
              <w:top w:val="single" w:sz="4" w:space="0" w:color="auto"/>
              <w:left w:val="nil"/>
              <w:bottom w:val="single" w:sz="4" w:space="0" w:color="auto"/>
              <w:right w:val="single" w:sz="4" w:space="0" w:color="auto"/>
            </w:tcBorders>
            <w:vAlign w:val="center"/>
          </w:tcPr>
          <w:p w14:paraId="107A07E1" w14:textId="5912BC70" w:rsidR="00681267" w:rsidRPr="008B42E4" w:rsidRDefault="00681267" w:rsidP="00681267">
            <w:pPr>
              <w:jc w:val="center"/>
              <w:rPr>
                <w:color w:val="000000"/>
                <w:sz w:val="18"/>
                <w:szCs w:val="18"/>
              </w:rPr>
            </w:pPr>
            <w:r w:rsidRPr="001146B6">
              <w:rPr>
                <w:color w:val="000000"/>
                <w:sz w:val="18"/>
                <w:szCs w:val="18"/>
              </w:rPr>
              <w:t>67</w:t>
            </w:r>
          </w:p>
        </w:tc>
        <w:tc>
          <w:tcPr>
            <w:tcW w:w="172" w:type="pct"/>
            <w:tcBorders>
              <w:top w:val="single" w:sz="4" w:space="0" w:color="auto"/>
              <w:left w:val="nil"/>
              <w:bottom w:val="single" w:sz="4" w:space="0" w:color="auto"/>
              <w:right w:val="single" w:sz="4" w:space="0" w:color="auto"/>
            </w:tcBorders>
            <w:vAlign w:val="center"/>
          </w:tcPr>
          <w:p w14:paraId="348D087F" w14:textId="3ED3F2A6" w:rsidR="00681267" w:rsidRPr="008B42E4" w:rsidRDefault="00681267" w:rsidP="00681267">
            <w:pPr>
              <w:jc w:val="center"/>
              <w:rPr>
                <w:color w:val="000000"/>
                <w:sz w:val="18"/>
                <w:szCs w:val="18"/>
              </w:rPr>
            </w:pPr>
            <w:r w:rsidRPr="001146B6">
              <w:rPr>
                <w:color w:val="000000"/>
                <w:sz w:val="18"/>
                <w:szCs w:val="18"/>
              </w:rPr>
              <w:t>98</w:t>
            </w:r>
          </w:p>
        </w:tc>
        <w:tc>
          <w:tcPr>
            <w:tcW w:w="172" w:type="pct"/>
            <w:tcBorders>
              <w:top w:val="single" w:sz="4" w:space="0" w:color="auto"/>
              <w:left w:val="nil"/>
              <w:bottom w:val="single" w:sz="4" w:space="0" w:color="auto"/>
              <w:right w:val="single" w:sz="4" w:space="0" w:color="auto"/>
            </w:tcBorders>
            <w:vAlign w:val="center"/>
          </w:tcPr>
          <w:p w14:paraId="218BCE19" w14:textId="64109B9A" w:rsidR="00681267" w:rsidRPr="008B42E4" w:rsidRDefault="00681267" w:rsidP="00681267">
            <w:pPr>
              <w:jc w:val="center"/>
              <w:rPr>
                <w:color w:val="000000"/>
                <w:sz w:val="18"/>
                <w:szCs w:val="18"/>
              </w:rPr>
            </w:pPr>
            <w:r w:rsidRPr="001146B6">
              <w:rPr>
                <w:color w:val="000000"/>
                <w:sz w:val="18"/>
                <w:szCs w:val="18"/>
              </w:rPr>
              <w:t>63</w:t>
            </w:r>
          </w:p>
        </w:tc>
        <w:tc>
          <w:tcPr>
            <w:tcW w:w="172" w:type="pct"/>
            <w:tcBorders>
              <w:top w:val="single" w:sz="4" w:space="0" w:color="auto"/>
              <w:left w:val="nil"/>
              <w:bottom w:val="single" w:sz="4" w:space="0" w:color="auto"/>
              <w:right w:val="single" w:sz="4" w:space="0" w:color="auto"/>
            </w:tcBorders>
            <w:vAlign w:val="center"/>
          </w:tcPr>
          <w:p w14:paraId="0B6E6662" w14:textId="6C2E3FDB" w:rsidR="00681267" w:rsidRPr="008B42E4" w:rsidRDefault="00681267" w:rsidP="00681267">
            <w:pPr>
              <w:jc w:val="center"/>
              <w:rPr>
                <w:color w:val="000000"/>
                <w:sz w:val="18"/>
                <w:szCs w:val="18"/>
              </w:rPr>
            </w:pPr>
            <w:r w:rsidRPr="001146B6">
              <w:rPr>
                <w:color w:val="000000"/>
                <w:sz w:val="18"/>
                <w:szCs w:val="18"/>
              </w:rPr>
              <w:t>89</w:t>
            </w:r>
          </w:p>
        </w:tc>
        <w:tc>
          <w:tcPr>
            <w:tcW w:w="172" w:type="pct"/>
            <w:tcBorders>
              <w:top w:val="single" w:sz="4" w:space="0" w:color="auto"/>
              <w:left w:val="nil"/>
              <w:bottom w:val="single" w:sz="4" w:space="0" w:color="auto"/>
              <w:right w:val="single" w:sz="4" w:space="0" w:color="auto"/>
            </w:tcBorders>
            <w:vAlign w:val="center"/>
          </w:tcPr>
          <w:p w14:paraId="255A7427" w14:textId="45549764" w:rsidR="00681267" w:rsidRPr="008B42E4" w:rsidRDefault="00681267" w:rsidP="00681267">
            <w:pPr>
              <w:jc w:val="center"/>
              <w:rPr>
                <w:color w:val="000000"/>
                <w:sz w:val="18"/>
                <w:szCs w:val="18"/>
              </w:rPr>
            </w:pPr>
            <w:r w:rsidRPr="001146B6">
              <w:rPr>
                <w:color w:val="000000"/>
                <w:sz w:val="18"/>
                <w:szCs w:val="18"/>
              </w:rPr>
              <w:t>57</w:t>
            </w:r>
          </w:p>
        </w:tc>
        <w:tc>
          <w:tcPr>
            <w:tcW w:w="172" w:type="pct"/>
            <w:tcBorders>
              <w:top w:val="single" w:sz="4" w:space="0" w:color="auto"/>
              <w:left w:val="nil"/>
              <w:bottom w:val="single" w:sz="4" w:space="0" w:color="auto"/>
              <w:right w:val="single" w:sz="4" w:space="0" w:color="auto"/>
            </w:tcBorders>
            <w:vAlign w:val="center"/>
          </w:tcPr>
          <w:p w14:paraId="1A26B8A3" w14:textId="5940A148" w:rsidR="00681267" w:rsidRPr="008B42E4" w:rsidRDefault="00681267" w:rsidP="00681267">
            <w:pPr>
              <w:jc w:val="center"/>
              <w:rPr>
                <w:color w:val="000000"/>
                <w:sz w:val="18"/>
                <w:szCs w:val="18"/>
              </w:rPr>
            </w:pPr>
            <w:r w:rsidRPr="001146B6">
              <w:rPr>
                <w:color w:val="000000"/>
                <w:sz w:val="18"/>
                <w:szCs w:val="18"/>
              </w:rPr>
              <w:t>58</w:t>
            </w:r>
          </w:p>
        </w:tc>
        <w:tc>
          <w:tcPr>
            <w:tcW w:w="143" w:type="pct"/>
            <w:tcBorders>
              <w:top w:val="single" w:sz="4" w:space="0" w:color="auto"/>
              <w:left w:val="nil"/>
              <w:bottom w:val="single" w:sz="4" w:space="0" w:color="auto"/>
              <w:right w:val="single" w:sz="4" w:space="0" w:color="auto"/>
            </w:tcBorders>
            <w:vAlign w:val="center"/>
          </w:tcPr>
          <w:p w14:paraId="5A860F18" w14:textId="1F782BB6" w:rsidR="00681267" w:rsidRPr="008B42E4" w:rsidRDefault="00681267" w:rsidP="00681267">
            <w:pPr>
              <w:jc w:val="center"/>
              <w:rPr>
                <w:color w:val="000000"/>
                <w:sz w:val="18"/>
                <w:szCs w:val="18"/>
              </w:rPr>
            </w:pPr>
            <w:r w:rsidRPr="001146B6">
              <w:rPr>
                <w:color w:val="000000"/>
                <w:sz w:val="18"/>
                <w:szCs w:val="18"/>
              </w:rPr>
              <w:t>69</w:t>
            </w:r>
          </w:p>
        </w:tc>
        <w:tc>
          <w:tcPr>
            <w:tcW w:w="166" w:type="pct"/>
            <w:tcBorders>
              <w:top w:val="single" w:sz="4" w:space="0" w:color="auto"/>
              <w:left w:val="nil"/>
              <w:bottom w:val="single" w:sz="4" w:space="0" w:color="auto"/>
              <w:right w:val="single" w:sz="4" w:space="0" w:color="auto"/>
            </w:tcBorders>
            <w:vAlign w:val="center"/>
          </w:tcPr>
          <w:p w14:paraId="63FDE94D" w14:textId="6031B5D0"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single" w:sz="4" w:space="0" w:color="auto"/>
              <w:left w:val="nil"/>
              <w:bottom w:val="single" w:sz="4" w:space="0" w:color="auto"/>
              <w:right w:val="single" w:sz="4" w:space="0" w:color="auto"/>
            </w:tcBorders>
            <w:vAlign w:val="center"/>
          </w:tcPr>
          <w:p w14:paraId="1EEC2A28" w14:textId="6E18DE73" w:rsidR="00681267" w:rsidRPr="008B42E4" w:rsidRDefault="00681267" w:rsidP="00681267">
            <w:pPr>
              <w:jc w:val="center"/>
              <w:rPr>
                <w:color w:val="000000"/>
                <w:sz w:val="18"/>
                <w:szCs w:val="18"/>
              </w:rPr>
            </w:pPr>
            <w:r w:rsidRPr="001146B6">
              <w:rPr>
                <w:color w:val="000000"/>
                <w:sz w:val="18"/>
                <w:szCs w:val="18"/>
              </w:rPr>
              <w:t>74</w:t>
            </w:r>
          </w:p>
        </w:tc>
        <w:tc>
          <w:tcPr>
            <w:tcW w:w="166" w:type="pct"/>
            <w:tcBorders>
              <w:top w:val="single" w:sz="4" w:space="0" w:color="auto"/>
              <w:left w:val="nil"/>
              <w:bottom w:val="single" w:sz="4" w:space="0" w:color="auto"/>
              <w:right w:val="single" w:sz="4" w:space="0" w:color="auto"/>
            </w:tcBorders>
            <w:vAlign w:val="center"/>
          </w:tcPr>
          <w:p w14:paraId="651A0BAF" w14:textId="4B1AE593" w:rsidR="00681267" w:rsidRPr="008B42E4" w:rsidRDefault="00681267" w:rsidP="00681267">
            <w:pPr>
              <w:jc w:val="center"/>
              <w:rPr>
                <w:color w:val="000000"/>
                <w:sz w:val="18"/>
                <w:szCs w:val="18"/>
              </w:rPr>
            </w:pPr>
            <w:r w:rsidRPr="001146B6">
              <w:rPr>
                <w:color w:val="000000"/>
                <w:sz w:val="18"/>
                <w:szCs w:val="18"/>
              </w:rPr>
              <w:t>71</w:t>
            </w:r>
          </w:p>
        </w:tc>
        <w:tc>
          <w:tcPr>
            <w:tcW w:w="166" w:type="pct"/>
            <w:tcBorders>
              <w:top w:val="single" w:sz="4" w:space="0" w:color="auto"/>
              <w:left w:val="nil"/>
              <w:bottom w:val="single" w:sz="4" w:space="0" w:color="auto"/>
              <w:right w:val="single" w:sz="4" w:space="0" w:color="auto"/>
            </w:tcBorders>
            <w:vAlign w:val="center"/>
          </w:tcPr>
          <w:p w14:paraId="333F1988" w14:textId="61E625B9" w:rsidR="00681267" w:rsidRPr="008B42E4" w:rsidRDefault="00681267" w:rsidP="00681267">
            <w:pPr>
              <w:jc w:val="center"/>
              <w:rPr>
                <w:color w:val="000000"/>
                <w:sz w:val="18"/>
                <w:szCs w:val="18"/>
              </w:rPr>
            </w:pPr>
            <w:r w:rsidRPr="001146B6">
              <w:rPr>
                <w:color w:val="000000"/>
                <w:sz w:val="18"/>
                <w:szCs w:val="18"/>
              </w:rPr>
              <w:t>67</w:t>
            </w:r>
          </w:p>
        </w:tc>
        <w:tc>
          <w:tcPr>
            <w:tcW w:w="166" w:type="pct"/>
            <w:tcBorders>
              <w:top w:val="single" w:sz="4" w:space="0" w:color="auto"/>
              <w:left w:val="nil"/>
              <w:bottom w:val="single" w:sz="4" w:space="0" w:color="auto"/>
              <w:right w:val="single" w:sz="4" w:space="0" w:color="auto"/>
            </w:tcBorders>
            <w:vAlign w:val="center"/>
          </w:tcPr>
          <w:p w14:paraId="16C351E6" w14:textId="55420492" w:rsidR="00681267" w:rsidRPr="008B42E4" w:rsidRDefault="00681267" w:rsidP="00681267">
            <w:pPr>
              <w:jc w:val="center"/>
              <w:rPr>
                <w:color w:val="000000"/>
                <w:sz w:val="18"/>
                <w:szCs w:val="18"/>
              </w:rPr>
            </w:pPr>
            <w:r w:rsidRPr="001146B6">
              <w:rPr>
                <w:color w:val="000000"/>
                <w:sz w:val="18"/>
                <w:szCs w:val="18"/>
              </w:rPr>
              <w:t>72</w:t>
            </w:r>
          </w:p>
        </w:tc>
        <w:tc>
          <w:tcPr>
            <w:tcW w:w="166" w:type="pct"/>
            <w:tcBorders>
              <w:top w:val="single" w:sz="4" w:space="0" w:color="auto"/>
              <w:left w:val="nil"/>
              <w:bottom w:val="single" w:sz="4" w:space="0" w:color="auto"/>
              <w:right w:val="single" w:sz="4" w:space="0" w:color="auto"/>
            </w:tcBorders>
            <w:vAlign w:val="center"/>
          </w:tcPr>
          <w:p w14:paraId="5E298FB6" w14:textId="60B63120" w:rsidR="00681267" w:rsidRPr="008B42E4" w:rsidRDefault="00681267" w:rsidP="00681267">
            <w:pPr>
              <w:jc w:val="center"/>
              <w:rPr>
                <w:color w:val="000000"/>
                <w:sz w:val="18"/>
                <w:szCs w:val="18"/>
              </w:rPr>
            </w:pPr>
            <w:r w:rsidRPr="001146B6">
              <w:rPr>
                <w:color w:val="000000"/>
                <w:sz w:val="18"/>
                <w:szCs w:val="18"/>
              </w:rPr>
              <w:t>69</w:t>
            </w:r>
          </w:p>
        </w:tc>
        <w:tc>
          <w:tcPr>
            <w:tcW w:w="166" w:type="pct"/>
            <w:tcBorders>
              <w:top w:val="single" w:sz="4" w:space="0" w:color="auto"/>
              <w:left w:val="nil"/>
              <w:bottom w:val="single" w:sz="4" w:space="0" w:color="auto"/>
              <w:right w:val="single" w:sz="4" w:space="0" w:color="auto"/>
            </w:tcBorders>
            <w:vAlign w:val="center"/>
          </w:tcPr>
          <w:p w14:paraId="7B7B2AEE" w14:textId="48877B88" w:rsidR="00681267" w:rsidRPr="008B42E4" w:rsidRDefault="00681267" w:rsidP="00681267">
            <w:pPr>
              <w:jc w:val="center"/>
              <w:rPr>
                <w:color w:val="000000"/>
                <w:sz w:val="18"/>
                <w:szCs w:val="18"/>
              </w:rPr>
            </w:pPr>
            <w:r w:rsidRPr="001146B6">
              <w:rPr>
                <w:color w:val="000000"/>
                <w:sz w:val="18"/>
                <w:szCs w:val="18"/>
              </w:rPr>
              <w:t>70</w:t>
            </w:r>
          </w:p>
        </w:tc>
        <w:tc>
          <w:tcPr>
            <w:tcW w:w="166" w:type="pct"/>
            <w:tcBorders>
              <w:top w:val="single" w:sz="4" w:space="0" w:color="auto"/>
              <w:left w:val="nil"/>
              <w:bottom w:val="single" w:sz="4" w:space="0" w:color="auto"/>
              <w:right w:val="single" w:sz="4" w:space="0" w:color="auto"/>
            </w:tcBorders>
            <w:vAlign w:val="center"/>
          </w:tcPr>
          <w:p w14:paraId="3F2AE94B" w14:textId="109AE142" w:rsidR="00681267" w:rsidRPr="008B42E4" w:rsidRDefault="00681267" w:rsidP="00681267">
            <w:pPr>
              <w:jc w:val="center"/>
              <w:rPr>
                <w:color w:val="000000"/>
                <w:sz w:val="18"/>
                <w:szCs w:val="18"/>
              </w:rPr>
            </w:pPr>
            <w:r w:rsidRPr="001146B6">
              <w:rPr>
                <w:color w:val="000000"/>
                <w:sz w:val="18"/>
                <w:szCs w:val="18"/>
              </w:rPr>
              <w:t>72</w:t>
            </w:r>
          </w:p>
        </w:tc>
        <w:tc>
          <w:tcPr>
            <w:tcW w:w="145" w:type="pct"/>
            <w:tcBorders>
              <w:top w:val="single" w:sz="4" w:space="0" w:color="auto"/>
              <w:left w:val="nil"/>
              <w:bottom w:val="single" w:sz="4" w:space="0" w:color="auto"/>
              <w:right w:val="single" w:sz="4" w:space="0" w:color="auto"/>
            </w:tcBorders>
            <w:vAlign w:val="center"/>
          </w:tcPr>
          <w:p w14:paraId="6C44AD66" w14:textId="20C05414" w:rsidR="00681267" w:rsidRPr="008B42E4" w:rsidRDefault="00681267" w:rsidP="00681267">
            <w:pPr>
              <w:jc w:val="center"/>
              <w:rPr>
                <w:color w:val="000000"/>
                <w:sz w:val="18"/>
                <w:szCs w:val="18"/>
              </w:rPr>
            </w:pPr>
            <w:r w:rsidRPr="001146B6">
              <w:rPr>
                <w:color w:val="000000"/>
                <w:sz w:val="18"/>
                <w:szCs w:val="18"/>
              </w:rPr>
              <w:t>64</w:t>
            </w:r>
          </w:p>
        </w:tc>
        <w:tc>
          <w:tcPr>
            <w:tcW w:w="161" w:type="pct"/>
            <w:tcBorders>
              <w:top w:val="single" w:sz="4" w:space="0" w:color="auto"/>
              <w:left w:val="nil"/>
              <w:bottom w:val="single" w:sz="4" w:space="0" w:color="auto"/>
              <w:right w:val="single" w:sz="4" w:space="0" w:color="auto"/>
            </w:tcBorders>
            <w:vAlign w:val="center"/>
          </w:tcPr>
          <w:p w14:paraId="21BD0304" w14:textId="0D665876" w:rsidR="00681267" w:rsidRPr="008B42E4" w:rsidRDefault="00681267" w:rsidP="00681267">
            <w:pPr>
              <w:jc w:val="center"/>
              <w:rPr>
                <w:color w:val="000000"/>
                <w:sz w:val="18"/>
                <w:szCs w:val="18"/>
              </w:rPr>
            </w:pPr>
            <w:r w:rsidRPr="001146B6">
              <w:rPr>
                <w:color w:val="000000"/>
                <w:sz w:val="18"/>
                <w:szCs w:val="18"/>
              </w:rPr>
              <w:t>62</w:t>
            </w:r>
          </w:p>
        </w:tc>
        <w:tc>
          <w:tcPr>
            <w:tcW w:w="166" w:type="pct"/>
            <w:tcBorders>
              <w:top w:val="single" w:sz="4" w:space="0" w:color="auto"/>
              <w:left w:val="nil"/>
              <w:bottom w:val="single" w:sz="4" w:space="0" w:color="auto"/>
              <w:right w:val="single" w:sz="4" w:space="0" w:color="auto"/>
            </w:tcBorders>
            <w:vAlign w:val="center"/>
          </w:tcPr>
          <w:p w14:paraId="6B2965BA" w14:textId="2A5C6E80" w:rsidR="00681267" w:rsidRPr="008B42E4" w:rsidRDefault="00681267" w:rsidP="00681267">
            <w:pPr>
              <w:jc w:val="center"/>
              <w:rPr>
                <w:color w:val="000000"/>
                <w:sz w:val="18"/>
                <w:szCs w:val="18"/>
              </w:rPr>
            </w:pPr>
            <w:r w:rsidRPr="001146B6">
              <w:rPr>
                <w:color w:val="000000"/>
                <w:sz w:val="18"/>
                <w:szCs w:val="18"/>
              </w:rPr>
              <w:t>72</w:t>
            </w:r>
          </w:p>
        </w:tc>
        <w:tc>
          <w:tcPr>
            <w:tcW w:w="170" w:type="pct"/>
            <w:tcBorders>
              <w:top w:val="single" w:sz="4" w:space="0" w:color="auto"/>
              <w:left w:val="nil"/>
              <w:bottom w:val="single" w:sz="4" w:space="0" w:color="auto"/>
              <w:right w:val="single" w:sz="4" w:space="0" w:color="auto"/>
            </w:tcBorders>
            <w:vAlign w:val="center"/>
          </w:tcPr>
          <w:p w14:paraId="2E307008" w14:textId="3707F0DA" w:rsidR="00681267" w:rsidRPr="008B42E4" w:rsidRDefault="00681267" w:rsidP="00681267">
            <w:pPr>
              <w:jc w:val="center"/>
              <w:rPr>
                <w:color w:val="000000"/>
                <w:sz w:val="18"/>
                <w:szCs w:val="18"/>
              </w:rPr>
            </w:pPr>
            <w:r w:rsidRPr="001146B6">
              <w:rPr>
                <w:color w:val="000000"/>
                <w:sz w:val="18"/>
                <w:szCs w:val="18"/>
              </w:rPr>
              <w:t>71</w:t>
            </w:r>
          </w:p>
        </w:tc>
        <w:tc>
          <w:tcPr>
            <w:tcW w:w="167" w:type="pct"/>
            <w:tcBorders>
              <w:top w:val="single" w:sz="4" w:space="0" w:color="auto"/>
              <w:left w:val="nil"/>
              <w:bottom w:val="single" w:sz="4" w:space="0" w:color="auto"/>
              <w:right w:val="single" w:sz="4" w:space="0" w:color="auto"/>
            </w:tcBorders>
            <w:vAlign w:val="center"/>
          </w:tcPr>
          <w:p w14:paraId="07FF078D" w14:textId="46AFB88E" w:rsidR="00681267" w:rsidRPr="008B42E4" w:rsidRDefault="00681267" w:rsidP="00681267">
            <w:pPr>
              <w:jc w:val="center"/>
              <w:rPr>
                <w:color w:val="000000"/>
                <w:sz w:val="18"/>
                <w:szCs w:val="18"/>
              </w:rPr>
            </w:pPr>
            <w:r w:rsidRPr="001146B6">
              <w:rPr>
                <w:color w:val="000000"/>
                <w:sz w:val="18"/>
                <w:szCs w:val="18"/>
              </w:rPr>
              <w:t>83</w:t>
            </w:r>
          </w:p>
        </w:tc>
      </w:tr>
      <w:tr w:rsidR="00681267" w:rsidRPr="008B42E4" w14:paraId="63093AF8" w14:textId="5DD14EFD" w:rsidTr="00681267">
        <w:trPr>
          <w:trHeight w:val="283"/>
        </w:trPr>
        <w:tc>
          <w:tcPr>
            <w:tcW w:w="136" w:type="pct"/>
            <w:tcBorders>
              <w:top w:val="nil"/>
              <w:left w:val="single" w:sz="4" w:space="0" w:color="auto"/>
              <w:bottom w:val="single" w:sz="4" w:space="0" w:color="auto"/>
              <w:right w:val="single" w:sz="4" w:space="0" w:color="auto"/>
            </w:tcBorders>
            <w:vAlign w:val="center"/>
          </w:tcPr>
          <w:p w14:paraId="186563DC" w14:textId="5C03EF36" w:rsidR="00681267" w:rsidRPr="008B42E4" w:rsidRDefault="00681267" w:rsidP="00681267">
            <w:pPr>
              <w:jc w:val="center"/>
              <w:rPr>
                <w:color w:val="000000"/>
                <w:sz w:val="18"/>
                <w:szCs w:val="18"/>
              </w:rPr>
            </w:pPr>
            <w:r>
              <w:rPr>
                <w:color w:val="000000"/>
                <w:sz w:val="18"/>
                <w:szCs w:val="18"/>
              </w:rPr>
              <w:t>15</w:t>
            </w:r>
          </w:p>
        </w:tc>
        <w:tc>
          <w:tcPr>
            <w:tcW w:w="867" w:type="pct"/>
            <w:tcBorders>
              <w:top w:val="nil"/>
              <w:left w:val="nil"/>
              <w:bottom w:val="single" w:sz="4" w:space="0" w:color="auto"/>
              <w:right w:val="single" w:sz="4" w:space="0" w:color="auto"/>
            </w:tcBorders>
            <w:vAlign w:val="center"/>
          </w:tcPr>
          <w:p w14:paraId="04B4AAA5" w14:textId="5E4805DD" w:rsidR="00681267" w:rsidRPr="008B42E4" w:rsidRDefault="00681267" w:rsidP="00681267">
            <w:pPr>
              <w:rPr>
                <w:color w:val="000000"/>
                <w:sz w:val="18"/>
                <w:szCs w:val="18"/>
              </w:rPr>
            </w:pPr>
            <w:r w:rsidRPr="001F2898">
              <w:rPr>
                <w:color w:val="000000"/>
                <w:sz w:val="16"/>
                <w:szCs w:val="16"/>
              </w:rPr>
              <w:t>МБОУ "Пальцовская СОШ"</w:t>
            </w:r>
          </w:p>
        </w:tc>
        <w:tc>
          <w:tcPr>
            <w:tcW w:w="301" w:type="pct"/>
            <w:tcBorders>
              <w:top w:val="nil"/>
              <w:left w:val="nil"/>
              <w:bottom w:val="single" w:sz="4" w:space="0" w:color="auto"/>
              <w:right w:val="single" w:sz="4" w:space="0" w:color="auto"/>
            </w:tcBorders>
            <w:vAlign w:val="center"/>
          </w:tcPr>
          <w:p w14:paraId="22032681" w14:textId="0C15C6CE" w:rsidR="00681267" w:rsidRPr="008B42E4" w:rsidRDefault="00681267" w:rsidP="00681267">
            <w:pPr>
              <w:jc w:val="center"/>
              <w:rPr>
                <w:color w:val="000000"/>
                <w:sz w:val="18"/>
                <w:szCs w:val="18"/>
              </w:rPr>
            </w:pPr>
            <w:r w:rsidRPr="001146B6">
              <w:rPr>
                <w:color w:val="000000"/>
                <w:sz w:val="18"/>
                <w:szCs w:val="18"/>
              </w:rPr>
              <w:t>7</w:t>
            </w:r>
          </w:p>
        </w:tc>
        <w:tc>
          <w:tcPr>
            <w:tcW w:w="374" w:type="pct"/>
            <w:tcBorders>
              <w:top w:val="nil"/>
              <w:left w:val="nil"/>
              <w:bottom w:val="single" w:sz="4" w:space="0" w:color="auto"/>
              <w:right w:val="single" w:sz="4" w:space="0" w:color="auto"/>
            </w:tcBorders>
            <w:vAlign w:val="center"/>
          </w:tcPr>
          <w:p w14:paraId="6DE8DCEE" w14:textId="3A78864E" w:rsidR="00681267" w:rsidRPr="008B42E4" w:rsidRDefault="00681267" w:rsidP="00681267">
            <w:pPr>
              <w:jc w:val="center"/>
              <w:rPr>
                <w:color w:val="000000"/>
                <w:sz w:val="18"/>
                <w:szCs w:val="18"/>
              </w:rPr>
            </w:pPr>
            <w:r w:rsidRPr="001146B6">
              <w:rPr>
                <w:color w:val="000000"/>
                <w:sz w:val="18"/>
                <w:szCs w:val="18"/>
              </w:rPr>
              <w:t>36</w:t>
            </w:r>
          </w:p>
        </w:tc>
        <w:tc>
          <w:tcPr>
            <w:tcW w:w="178" w:type="pct"/>
            <w:tcBorders>
              <w:top w:val="nil"/>
              <w:left w:val="nil"/>
              <w:bottom w:val="single" w:sz="4" w:space="0" w:color="auto"/>
              <w:right w:val="single" w:sz="4" w:space="0" w:color="auto"/>
            </w:tcBorders>
            <w:vAlign w:val="center"/>
          </w:tcPr>
          <w:p w14:paraId="19708DE6" w14:textId="3CC54464" w:rsidR="00681267" w:rsidRPr="008B42E4" w:rsidRDefault="00681267" w:rsidP="00681267">
            <w:pPr>
              <w:jc w:val="center"/>
              <w:rPr>
                <w:color w:val="000000"/>
                <w:sz w:val="18"/>
                <w:szCs w:val="18"/>
              </w:rPr>
            </w:pPr>
            <w:r w:rsidRPr="001146B6">
              <w:rPr>
                <w:color w:val="000000"/>
                <w:sz w:val="18"/>
                <w:szCs w:val="18"/>
              </w:rPr>
              <w:t>48</w:t>
            </w:r>
          </w:p>
        </w:tc>
        <w:tc>
          <w:tcPr>
            <w:tcW w:w="172" w:type="pct"/>
            <w:tcBorders>
              <w:top w:val="nil"/>
              <w:left w:val="nil"/>
              <w:bottom w:val="single" w:sz="4" w:space="0" w:color="auto"/>
              <w:right w:val="single" w:sz="4" w:space="0" w:color="auto"/>
            </w:tcBorders>
            <w:vAlign w:val="center"/>
          </w:tcPr>
          <w:p w14:paraId="0E0078B7" w14:textId="76DD72F0" w:rsidR="00681267" w:rsidRPr="008B42E4" w:rsidRDefault="00681267" w:rsidP="00681267">
            <w:pPr>
              <w:jc w:val="center"/>
              <w:rPr>
                <w:color w:val="000000"/>
                <w:sz w:val="18"/>
                <w:szCs w:val="18"/>
              </w:rPr>
            </w:pPr>
            <w:r w:rsidRPr="001146B6">
              <w:rPr>
                <w:color w:val="000000"/>
                <w:sz w:val="18"/>
                <w:szCs w:val="18"/>
              </w:rPr>
              <w:t>86</w:t>
            </w:r>
          </w:p>
        </w:tc>
        <w:tc>
          <w:tcPr>
            <w:tcW w:w="172" w:type="pct"/>
            <w:tcBorders>
              <w:top w:val="nil"/>
              <w:left w:val="nil"/>
              <w:bottom w:val="single" w:sz="4" w:space="0" w:color="auto"/>
              <w:right w:val="single" w:sz="4" w:space="0" w:color="auto"/>
            </w:tcBorders>
            <w:vAlign w:val="center"/>
          </w:tcPr>
          <w:p w14:paraId="4323B4E2" w14:textId="288F4D63" w:rsidR="00681267" w:rsidRPr="008B42E4" w:rsidRDefault="00681267" w:rsidP="00681267">
            <w:pPr>
              <w:jc w:val="center"/>
              <w:rPr>
                <w:color w:val="000000"/>
                <w:sz w:val="18"/>
                <w:szCs w:val="18"/>
              </w:rPr>
            </w:pPr>
            <w:r w:rsidRPr="001146B6">
              <w:rPr>
                <w:color w:val="000000"/>
                <w:sz w:val="18"/>
                <w:szCs w:val="18"/>
              </w:rPr>
              <w:t>48</w:t>
            </w:r>
          </w:p>
        </w:tc>
        <w:tc>
          <w:tcPr>
            <w:tcW w:w="172" w:type="pct"/>
            <w:tcBorders>
              <w:top w:val="nil"/>
              <w:left w:val="nil"/>
              <w:bottom w:val="single" w:sz="4" w:space="0" w:color="auto"/>
              <w:right w:val="single" w:sz="4" w:space="0" w:color="auto"/>
            </w:tcBorders>
            <w:vAlign w:val="center"/>
          </w:tcPr>
          <w:p w14:paraId="4BDF28FA" w14:textId="1C988D88" w:rsidR="00681267" w:rsidRPr="008B42E4" w:rsidRDefault="00681267" w:rsidP="00681267">
            <w:pPr>
              <w:jc w:val="center"/>
              <w:rPr>
                <w:color w:val="000000"/>
                <w:sz w:val="18"/>
                <w:szCs w:val="18"/>
              </w:rPr>
            </w:pPr>
            <w:r w:rsidRPr="001146B6">
              <w:rPr>
                <w:color w:val="000000"/>
                <w:sz w:val="18"/>
                <w:szCs w:val="18"/>
              </w:rPr>
              <w:t>62</w:t>
            </w:r>
          </w:p>
        </w:tc>
        <w:tc>
          <w:tcPr>
            <w:tcW w:w="172" w:type="pct"/>
            <w:tcBorders>
              <w:top w:val="nil"/>
              <w:left w:val="nil"/>
              <w:bottom w:val="single" w:sz="4" w:space="0" w:color="auto"/>
              <w:right w:val="single" w:sz="4" w:space="0" w:color="auto"/>
            </w:tcBorders>
            <w:vAlign w:val="center"/>
          </w:tcPr>
          <w:p w14:paraId="4B33E7B8" w14:textId="237A6796" w:rsidR="00681267" w:rsidRPr="008B42E4" w:rsidRDefault="00681267" w:rsidP="00681267">
            <w:pPr>
              <w:jc w:val="center"/>
              <w:rPr>
                <w:color w:val="000000"/>
                <w:sz w:val="18"/>
                <w:szCs w:val="18"/>
              </w:rPr>
            </w:pPr>
            <w:r w:rsidRPr="001146B6">
              <w:rPr>
                <w:color w:val="000000"/>
                <w:sz w:val="18"/>
                <w:szCs w:val="18"/>
              </w:rPr>
              <w:t>24</w:t>
            </w:r>
          </w:p>
        </w:tc>
        <w:tc>
          <w:tcPr>
            <w:tcW w:w="172" w:type="pct"/>
            <w:tcBorders>
              <w:top w:val="nil"/>
              <w:left w:val="nil"/>
              <w:bottom w:val="single" w:sz="4" w:space="0" w:color="auto"/>
              <w:right w:val="single" w:sz="4" w:space="0" w:color="auto"/>
            </w:tcBorders>
            <w:vAlign w:val="center"/>
          </w:tcPr>
          <w:p w14:paraId="214D6313" w14:textId="29E49C6B" w:rsidR="00681267" w:rsidRPr="008B42E4" w:rsidRDefault="00681267" w:rsidP="00681267">
            <w:pPr>
              <w:jc w:val="center"/>
              <w:rPr>
                <w:color w:val="000000"/>
                <w:sz w:val="18"/>
                <w:szCs w:val="18"/>
              </w:rPr>
            </w:pPr>
            <w:r w:rsidRPr="001146B6">
              <w:rPr>
                <w:color w:val="000000"/>
                <w:sz w:val="18"/>
                <w:szCs w:val="18"/>
              </w:rPr>
              <w:t>57</w:t>
            </w:r>
          </w:p>
        </w:tc>
        <w:tc>
          <w:tcPr>
            <w:tcW w:w="143" w:type="pct"/>
            <w:tcBorders>
              <w:top w:val="nil"/>
              <w:left w:val="nil"/>
              <w:bottom w:val="single" w:sz="4" w:space="0" w:color="auto"/>
              <w:right w:val="single" w:sz="4" w:space="0" w:color="auto"/>
            </w:tcBorders>
            <w:vAlign w:val="center"/>
          </w:tcPr>
          <w:p w14:paraId="30DE9297" w14:textId="42516DD1" w:rsidR="00681267" w:rsidRPr="008B42E4" w:rsidRDefault="00681267" w:rsidP="00681267">
            <w:pPr>
              <w:jc w:val="center"/>
              <w:rPr>
                <w:color w:val="000000"/>
                <w:sz w:val="18"/>
                <w:szCs w:val="18"/>
              </w:rPr>
            </w:pPr>
            <w:r w:rsidRPr="001146B6">
              <w:rPr>
                <w:color w:val="000000"/>
                <w:sz w:val="18"/>
                <w:szCs w:val="18"/>
              </w:rPr>
              <w:t>57</w:t>
            </w:r>
          </w:p>
        </w:tc>
        <w:tc>
          <w:tcPr>
            <w:tcW w:w="166" w:type="pct"/>
            <w:tcBorders>
              <w:top w:val="nil"/>
              <w:left w:val="nil"/>
              <w:bottom w:val="single" w:sz="4" w:space="0" w:color="auto"/>
              <w:right w:val="single" w:sz="4" w:space="0" w:color="auto"/>
            </w:tcBorders>
            <w:vAlign w:val="center"/>
          </w:tcPr>
          <w:p w14:paraId="65AA77A8" w14:textId="48EEC690" w:rsidR="00681267" w:rsidRPr="008B42E4" w:rsidRDefault="00681267" w:rsidP="00681267">
            <w:pPr>
              <w:jc w:val="center"/>
              <w:rPr>
                <w:color w:val="000000"/>
                <w:sz w:val="18"/>
                <w:szCs w:val="18"/>
              </w:rPr>
            </w:pPr>
            <w:r w:rsidRPr="001146B6">
              <w:rPr>
                <w:color w:val="000000"/>
                <w:sz w:val="18"/>
                <w:szCs w:val="18"/>
              </w:rPr>
              <w:t>57</w:t>
            </w:r>
          </w:p>
        </w:tc>
        <w:tc>
          <w:tcPr>
            <w:tcW w:w="166" w:type="pct"/>
            <w:tcBorders>
              <w:top w:val="nil"/>
              <w:left w:val="nil"/>
              <w:bottom w:val="single" w:sz="4" w:space="0" w:color="auto"/>
              <w:right w:val="single" w:sz="4" w:space="0" w:color="auto"/>
            </w:tcBorders>
            <w:vAlign w:val="center"/>
          </w:tcPr>
          <w:p w14:paraId="57BD48D6" w14:textId="0B4461C6" w:rsidR="00681267" w:rsidRPr="008B42E4" w:rsidRDefault="00681267" w:rsidP="00681267">
            <w:pPr>
              <w:jc w:val="center"/>
              <w:rPr>
                <w:color w:val="000000"/>
                <w:sz w:val="18"/>
                <w:szCs w:val="18"/>
              </w:rPr>
            </w:pPr>
            <w:r w:rsidRPr="001146B6">
              <w:rPr>
                <w:color w:val="000000"/>
                <w:sz w:val="18"/>
                <w:szCs w:val="18"/>
              </w:rPr>
              <w:t>57</w:t>
            </w:r>
          </w:p>
        </w:tc>
        <w:tc>
          <w:tcPr>
            <w:tcW w:w="166" w:type="pct"/>
            <w:tcBorders>
              <w:top w:val="nil"/>
              <w:left w:val="nil"/>
              <w:bottom w:val="single" w:sz="4" w:space="0" w:color="auto"/>
              <w:right w:val="single" w:sz="4" w:space="0" w:color="auto"/>
            </w:tcBorders>
            <w:vAlign w:val="center"/>
          </w:tcPr>
          <w:p w14:paraId="13A02DA9" w14:textId="5967AC24" w:rsidR="00681267" w:rsidRPr="008B42E4" w:rsidRDefault="00681267" w:rsidP="00681267">
            <w:pPr>
              <w:jc w:val="center"/>
              <w:rPr>
                <w:color w:val="000000"/>
                <w:sz w:val="18"/>
                <w:szCs w:val="18"/>
              </w:rPr>
            </w:pPr>
            <w:r w:rsidRPr="001146B6">
              <w:rPr>
                <w:color w:val="000000"/>
                <w:sz w:val="18"/>
                <w:szCs w:val="18"/>
              </w:rPr>
              <w:t>79</w:t>
            </w:r>
          </w:p>
        </w:tc>
        <w:tc>
          <w:tcPr>
            <w:tcW w:w="166" w:type="pct"/>
            <w:tcBorders>
              <w:top w:val="nil"/>
              <w:left w:val="nil"/>
              <w:bottom w:val="single" w:sz="4" w:space="0" w:color="auto"/>
              <w:right w:val="single" w:sz="4" w:space="0" w:color="auto"/>
            </w:tcBorders>
            <w:vAlign w:val="center"/>
          </w:tcPr>
          <w:p w14:paraId="03045FCD" w14:textId="7943B84B" w:rsidR="00681267" w:rsidRPr="008B42E4" w:rsidRDefault="00681267" w:rsidP="00681267">
            <w:pPr>
              <w:jc w:val="center"/>
              <w:rPr>
                <w:color w:val="000000"/>
                <w:sz w:val="18"/>
                <w:szCs w:val="18"/>
              </w:rPr>
            </w:pPr>
            <w:r w:rsidRPr="001146B6">
              <w:rPr>
                <w:color w:val="000000"/>
                <w:sz w:val="18"/>
                <w:szCs w:val="18"/>
              </w:rPr>
              <w:t>64</w:t>
            </w:r>
          </w:p>
        </w:tc>
        <w:tc>
          <w:tcPr>
            <w:tcW w:w="166" w:type="pct"/>
            <w:tcBorders>
              <w:top w:val="nil"/>
              <w:left w:val="nil"/>
              <w:bottom w:val="single" w:sz="4" w:space="0" w:color="auto"/>
              <w:right w:val="single" w:sz="4" w:space="0" w:color="auto"/>
            </w:tcBorders>
            <w:vAlign w:val="center"/>
          </w:tcPr>
          <w:p w14:paraId="59DBDFD0" w14:textId="3601FF92"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nil"/>
              <w:left w:val="nil"/>
              <w:bottom w:val="single" w:sz="4" w:space="0" w:color="auto"/>
              <w:right w:val="single" w:sz="4" w:space="0" w:color="auto"/>
            </w:tcBorders>
            <w:vAlign w:val="center"/>
          </w:tcPr>
          <w:p w14:paraId="63260C13" w14:textId="05B6544B" w:rsidR="00681267" w:rsidRPr="008B42E4" w:rsidRDefault="00681267" w:rsidP="00681267">
            <w:pPr>
              <w:jc w:val="center"/>
              <w:rPr>
                <w:color w:val="000000"/>
                <w:sz w:val="18"/>
                <w:szCs w:val="18"/>
              </w:rPr>
            </w:pPr>
            <w:r w:rsidRPr="001146B6">
              <w:rPr>
                <w:color w:val="000000"/>
                <w:sz w:val="18"/>
                <w:szCs w:val="18"/>
              </w:rPr>
              <w:t>43</w:t>
            </w:r>
          </w:p>
        </w:tc>
        <w:tc>
          <w:tcPr>
            <w:tcW w:w="166" w:type="pct"/>
            <w:tcBorders>
              <w:top w:val="nil"/>
              <w:left w:val="nil"/>
              <w:bottom w:val="single" w:sz="4" w:space="0" w:color="auto"/>
              <w:right w:val="single" w:sz="4" w:space="0" w:color="auto"/>
            </w:tcBorders>
            <w:vAlign w:val="center"/>
          </w:tcPr>
          <w:p w14:paraId="45AA19C1" w14:textId="3ECC62F7" w:rsidR="00681267" w:rsidRPr="008B42E4" w:rsidRDefault="00681267" w:rsidP="00681267">
            <w:pPr>
              <w:jc w:val="center"/>
              <w:rPr>
                <w:color w:val="000000"/>
                <w:sz w:val="18"/>
                <w:szCs w:val="18"/>
              </w:rPr>
            </w:pPr>
            <w:r w:rsidRPr="001146B6">
              <w:rPr>
                <w:color w:val="000000"/>
                <w:sz w:val="18"/>
                <w:szCs w:val="18"/>
              </w:rPr>
              <w:t>43</w:t>
            </w:r>
          </w:p>
        </w:tc>
        <w:tc>
          <w:tcPr>
            <w:tcW w:w="166" w:type="pct"/>
            <w:tcBorders>
              <w:top w:val="nil"/>
              <w:left w:val="nil"/>
              <w:bottom w:val="single" w:sz="4" w:space="0" w:color="auto"/>
              <w:right w:val="single" w:sz="4" w:space="0" w:color="auto"/>
            </w:tcBorders>
            <w:vAlign w:val="center"/>
          </w:tcPr>
          <w:p w14:paraId="29AAEDB0" w14:textId="41FD6D88" w:rsidR="00681267" w:rsidRPr="008B42E4" w:rsidRDefault="00681267" w:rsidP="00681267">
            <w:pPr>
              <w:jc w:val="center"/>
              <w:rPr>
                <w:color w:val="000000"/>
                <w:sz w:val="18"/>
                <w:szCs w:val="18"/>
              </w:rPr>
            </w:pPr>
            <w:r w:rsidRPr="001146B6">
              <w:rPr>
                <w:color w:val="000000"/>
                <w:sz w:val="18"/>
                <w:szCs w:val="18"/>
              </w:rPr>
              <w:t>43</w:t>
            </w:r>
          </w:p>
        </w:tc>
        <w:tc>
          <w:tcPr>
            <w:tcW w:w="145" w:type="pct"/>
            <w:tcBorders>
              <w:top w:val="nil"/>
              <w:left w:val="nil"/>
              <w:bottom w:val="single" w:sz="4" w:space="0" w:color="auto"/>
              <w:right w:val="single" w:sz="4" w:space="0" w:color="auto"/>
            </w:tcBorders>
            <w:vAlign w:val="center"/>
          </w:tcPr>
          <w:p w14:paraId="1D6D33FC" w14:textId="325FBF0B" w:rsidR="00681267" w:rsidRPr="008B42E4" w:rsidRDefault="00681267" w:rsidP="00681267">
            <w:pPr>
              <w:jc w:val="center"/>
              <w:rPr>
                <w:color w:val="000000"/>
                <w:sz w:val="18"/>
                <w:szCs w:val="18"/>
              </w:rPr>
            </w:pPr>
            <w:r w:rsidRPr="001146B6">
              <w:rPr>
                <w:color w:val="000000"/>
                <w:sz w:val="18"/>
                <w:szCs w:val="18"/>
              </w:rPr>
              <w:t>43</w:t>
            </w:r>
          </w:p>
        </w:tc>
        <w:tc>
          <w:tcPr>
            <w:tcW w:w="161" w:type="pct"/>
            <w:tcBorders>
              <w:top w:val="nil"/>
              <w:left w:val="nil"/>
              <w:bottom w:val="single" w:sz="4" w:space="0" w:color="auto"/>
              <w:right w:val="single" w:sz="4" w:space="0" w:color="auto"/>
            </w:tcBorders>
            <w:vAlign w:val="center"/>
          </w:tcPr>
          <w:p w14:paraId="0170031F" w14:textId="1E30CB29" w:rsidR="00681267" w:rsidRPr="008B42E4" w:rsidRDefault="00681267" w:rsidP="00681267">
            <w:pPr>
              <w:jc w:val="center"/>
              <w:rPr>
                <w:color w:val="000000"/>
                <w:sz w:val="18"/>
                <w:szCs w:val="18"/>
              </w:rPr>
            </w:pPr>
            <w:r w:rsidRPr="001146B6">
              <w:rPr>
                <w:color w:val="000000"/>
                <w:sz w:val="18"/>
                <w:szCs w:val="18"/>
              </w:rPr>
              <w:t>57</w:t>
            </w:r>
          </w:p>
        </w:tc>
        <w:tc>
          <w:tcPr>
            <w:tcW w:w="166" w:type="pct"/>
            <w:tcBorders>
              <w:top w:val="nil"/>
              <w:left w:val="nil"/>
              <w:bottom w:val="single" w:sz="4" w:space="0" w:color="auto"/>
              <w:right w:val="single" w:sz="4" w:space="0" w:color="auto"/>
            </w:tcBorders>
            <w:vAlign w:val="center"/>
          </w:tcPr>
          <w:p w14:paraId="4134750F" w14:textId="50EEA648" w:rsidR="00681267" w:rsidRPr="008B42E4" w:rsidRDefault="00681267" w:rsidP="00681267">
            <w:pPr>
              <w:jc w:val="center"/>
              <w:rPr>
                <w:color w:val="000000"/>
                <w:sz w:val="18"/>
                <w:szCs w:val="18"/>
              </w:rPr>
            </w:pPr>
            <w:r w:rsidRPr="001146B6">
              <w:rPr>
                <w:color w:val="000000"/>
                <w:sz w:val="18"/>
                <w:szCs w:val="18"/>
              </w:rPr>
              <w:t>71</w:t>
            </w:r>
          </w:p>
        </w:tc>
        <w:tc>
          <w:tcPr>
            <w:tcW w:w="170" w:type="pct"/>
            <w:tcBorders>
              <w:top w:val="nil"/>
              <w:left w:val="nil"/>
              <w:bottom w:val="single" w:sz="4" w:space="0" w:color="auto"/>
              <w:right w:val="single" w:sz="4" w:space="0" w:color="auto"/>
            </w:tcBorders>
            <w:vAlign w:val="center"/>
          </w:tcPr>
          <w:p w14:paraId="147B8E27" w14:textId="6E6DEF72" w:rsidR="00681267" w:rsidRPr="008B42E4" w:rsidRDefault="00681267" w:rsidP="00681267">
            <w:pPr>
              <w:jc w:val="center"/>
              <w:rPr>
                <w:color w:val="000000"/>
                <w:sz w:val="18"/>
                <w:szCs w:val="18"/>
              </w:rPr>
            </w:pPr>
            <w:r w:rsidRPr="001146B6">
              <w:rPr>
                <w:color w:val="000000"/>
                <w:sz w:val="18"/>
                <w:szCs w:val="18"/>
              </w:rPr>
              <w:t>86</w:t>
            </w:r>
          </w:p>
        </w:tc>
        <w:tc>
          <w:tcPr>
            <w:tcW w:w="167" w:type="pct"/>
            <w:tcBorders>
              <w:top w:val="nil"/>
              <w:left w:val="nil"/>
              <w:bottom w:val="single" w:sz="4" w:space="0" w:color="auto"/>
              <w:right w:val="single" w:sz="4" w:space="0" w:color="auto"/>
            </w:tcBorders>
            <w:vAlign w:val="center"/>
          </w:tcPr>
          <w:p w14:paraId="41D0248A" w14:textId="0A87D9B6" w:rsidR="00681267" w:rsidRPr="008B42E4" w:rsidRDefault="00681267" w:rsidP="00681267">
            <w:pPr>
              <w:jc w:val="center"/>
              <w:rPr>
                <w:color w:val="000000"/>
                <w:sz w:val="18"/>
                <w:szCs w:val="18"/>
              </w:rPr>
            </w:pPr>
            <w:r w:rsidRPr="001146B6">
              <w:rPr>
                <w:color w:val="000000"/>
                <w:sz w:val="18"/>
                <w:szCs w:val="18"/>
              </w:rPr>
              <w:t>100</w:t>
            </w:r>
          </w:p>
        </w:tc>
      </w:tr>
      <w:tr w:rsidR="00681267" w:rsidRPr="008B42E4" w14:paraId="464E1C17" w14:textId="691699CC" w:rsidTr="00681267">
        <w:trPr>
          <w:trHeight w:val="283"/>
        </w:trPr>
        <w:tc>
          <w:tcPr>
            <w:tcW w:w="136" w:type="pct"/>
            <w:tcBorders>
              <w:top w:val="nil"/>
              <w:left w:val="single" w:sz="4" w:space="0" w:color="auto"/>
              <w:bottom w:val="single" w:sz="4" w:space="0" w:color="auto"/>
              <w:right w:val="single" w:sz="4" w:space="0" w:color="auto"/>
            </w:tcBorders>
            <w:vAlign w:val="center"/>
          </w:tcPr>
          <w:p w14:paraId="74281CE6" w14:textId="0879269B" w:rsidR="00681267" w:rsidRPr="008B42E4" w:rsidRDefault="00681267" w:rsidP="00681267">
            <w:pPr>
              <w:jc w:val="center"/>
              <w:rPr>
                <w:color w:val="000000"/>
                <w:sz w:val="18"/>
                <w:szCs w:val="18"/>
              </w:rPr>
            </w:pPr>
            <w:r>
              <w:rPr>
                <w:color w:val="000000"/>
                <w:sz w:val="18"/>
                <w:szCs w:val="18"/>
              </w:rPr>
              <w:t>16</w:t>
            </w:r>
          </w:p>
        </w:tc>
        <w:tc>
          <w:tcPr>
            <w:tcW w:w="867" w:type="pct"/>
            <w:tcBorders>
              <w:top w:val="nil"/>
              <w:left w:val="nil"/>
              <w:bottom w:val="single" w:sz="4" w:space="0" w:color="auto"/>
              <w:right w:val="single" w:sz="4" w:space="0" w:color="auto"/>
            </w:tcBorders>
            <w:vAlign w:val="center"/>
          </w:tcPr>
          <w:p w14:paraId="41E99778" w14:textId="18B7C0CF" w:rsidR="00681267" w:rsidRPr="008B42E4" w:rsidRDefault="00681267" w:rsidP="00681267">
            <w:pPr>
              <w:rPr>
                <w:color w:val="000000"/>
                <w:sz w:val="18"/>
                <w:szCs w:val="18"/>
              </w:rPr>
            </w:pPr>
            <w:r w:rsidRPr="001F2898">
              <w:rPr>
                <w:color w:val="000000"/>
                <w:sz w:val="16"/>
                <w:szCs w:val="16"/>
              </w:rPr>
              <w:t>МБОУ "Лицей №1 Брянского района"</w:t>
            </w:r>
          </w:p>
        </w:tc>
        <w:tc>
          <w:tcPr>
            <w:tcW w:w="301" w:type="pct"/>
            <w:tcBorders>
              <w:top w:val="nil"/>
              <w:left w:val="nil"/>
              <w:bottom w:val="single" w:sz="4" w:space="0" w:color="auto"/>
              <w:right w:val="single" w:sz="4" w:space="0" w:color="auto"/>
            </w:tcBorders>
            <w:vAlign w:val="center"/>
          </w:tcPr>
          <w:p w14:paraId="3964B06F" w14:textId="5C6C86AF" w:rsidR="00681267" w:rsidRPr="008B42E4" w:rsidRDefault="00681267" w:rsidP="00681267">
            <w:pPr>
              <w:jc w:val="center"/>
              <w:rPr>
                <w:color w:val="000000"/>
                <w:sz w:val="18"/>
                <w:szCs w:val="18"/>
              </w:rPr>
            </w:pPr>
            <w:r w:rsidRPr="001146B6">
              <w:rPr>
                <w:color w:val="000000"/>
                <w:sz w:val="18"/>
                <w:szCs w:val="18"/>
              </w:rPr>
              <w:t>108</w:t>
            </w:r>
          </w:p>
        </w:tc>
        <w:tc>
          <w:tcPr>
            <w:tcW w:w="374" w:type="pct"/>
            <w:tcBorders>
              <w:top w:val="nil"/>
              <w:left w:val="nil"/>
              <w:bottom w:val="single" w:sz="4" w:space="0" w:color="auto"/>
              <w:right w:val="single" w:sz="4" w:space="0" w:color="auto"/>
            </w:tcBorders>
            <w:vAlign w:val="center"/>
          </w:tcPr>
          <w:p w14:paraId="66D163FE" w14:textId="4A77DE56" w:rsidR="00681267" w:rsidRPr="008B42E4" w:rsidRDefault="00681267" w:rsidP="00681267">
            <w:pPr>
              <w:jc w:val="center"/>
              <w:rPr>
                <w:color w:val="000000"/>
                <w:sz w:val="18"/>
                <w:szCs w:val="18"/>
              </w:rPr>
            </w:pPr>
            <w:r w:rsidRPr="001146B6">
              <w:rPr>
                <w:color w:val="000000"/>
                <w:sz w:val="18"/>
                <w:szCs w:val="18"/>
              </w:rPr>
              <w:t>62</w:t>
            </w:r>
          </w:p>
        </w:tc>
        <w:tc>
          <w:tcPr>
            <w:tcW w:w="178" w:type="pct"/>
            <w:tcBorders>
              <w:top w:val="nil"/>
              <w:left w:val="nil"/>
              <w:bottom w:val="single" w:sz="4" w:space="0" w:color="auto"/>
              <w:right w:val="single" w:sz="4" w:space="0" w:color="auto"/>
            </w:tcBorders>
            <w:vAlign w:val="center"/>
          </w:tcPr>
          <w:p w14:paraId="09F60708" w14:textId="73995F42" w:rsidR="00681267" w:rsidRPr="008B42E4" w:rsidRDefault="00681267" w:rsidP="00681267">
            <w:pPr>
              <w:jc w:val="center"/>
              <w:rPr>
                <w:color w:val="000000"/>
                <w:sz w:val="18"/>
                <w:szCs w:val="18"/>
              </w:rPr>
            </w:pPr>
            <w:r w:rsidRPr="001146B6">
              <w:rPr>
                <w:color w:val="000000"/>
                <w:sz w:val="18"/>
                <w:szCs w:val="18"/>
              </w:rPr>
              <w:t>70</w:t>
            </w:r>
          </w:p>
        </w:tc>
        <w:tc>
          <w:tcPr>
            <w:tcW w:w="172" w:type="pct"/>
            <w:tcBorders>
              <w:top w:val="nil"/>
              <w:left w:val="nil"/>
              <w:bottom w:val="single" w:sz="4" w:space="0" w:color="auto"/>
              <w:right w:val="single" w:sz="4" w:space="0" w:color="auto"/>
            </w:tcBorders>
            <w:vAlign w:val="center"/>
          </w:tcPr>
          <w:p w14:paraId="3E7865C5" w14:textId="5DE854E5" w:rsidR="00681267" w:rsidRPr="008B42E4" w:rsidRDefault="00681267" w:rsidP="00681267">
            <w:pPr>
              <w:jc w:val="center"/>
              <w:rPr>
                <w:color w:val="000000"/>
                <w:sz w:val="18"/>
                <w:szCs w:val="18"/>
              </w:rPr>
            </w:pPr>
            <w:r w:rsidRPr="001146B6">
              <w:rPr>
                <w:color w:val="000000"/>
                <w:sz w:val="18"/>
                <w:szCs w:val="18"/>
              </w:rPr>
              <w:t>99</w:t>
            </w:r>
          </w:p>
        </w:tc>
        <w:tc>
          <w:tcPr>
            <w:tcW w:w="172" w:type="pct"/>
            <w:tcBorders>
              <w:top w:val="nil"/>
              <w:left w:val="nil"/>
              <w:bottom w:val="single" w:sz="4" w:space="0" w:color="auto"/>
              <w:right w:val="single" w:sz="4" w:space="0" w:color="auto"/>
            </w:tcBorders>
            <w:vAlign w:val="center"/>
          </w:tcPr>
          <w:p w14:paraId="2BE50252" w14:textId="350DC104" w:rsidR="00681267" w:rsidRPr="008B42E4" w:rsidRDefault="00681267" w:rsidP="00681267">
            <w:pPr>
              <w:jc w:val="center"/>
              <w:rPr>
                <w:color w:val="000000"/>
                <w:sz w:val="18"/>
                <w:szCs w:val="18"/>
              </w:rPr>
            </w:pPr>
            <w:r w:rsidRPr="001146B6">
              <w:rPr>
                <w:color w:val="000000"/>
                <w:sz w:val="18"/>
                <w:szCs w:val="18"/>
              </w:rPr>
              <w:t>43</w:t>
            </w:r>
          </w:p>
        </w:tc>
        <w:tc>
          <w:tcPr>
            <w:tcW w:w="172" w:type="pct"/>
            <w:tcBorders>
              <w:top w:val="nil"/>
              <w:left w:val="nil"/>
              <w:bottom w:val="single" w:sz="4" w:space="0" w:color="auto"/>
              <w:right w:val="single" w:sz="4" w:space="0" w:color="auto"/>
            </w:tcBorders>
            <w:vAlign w:val="center"/>
          </w:tcPr>
          <w:p w14:paraId="0B96CFC5" w14:textId="6BB2788A" w:rsidR="00681267" w:rsidRPr="008B42E4" w:rsidRDefault="00681267" w:rsidP="00681267">
            <w:pPr>
              <w:jc w:val="center"/>
              <w:rPr>
                <w:color w:val="000000"/>
                <w:sz w:val="18"/>
                <w:szCs w:val="18"/>
              </w:rPr>
            </w:pPr>
            <w:r w:rsidRPr="001146B6">
              <w:rPr>
                <w:color w:val="000000"/>
                <w:sz w:val="18"/>
                <w:szCs w:val="18"/>
              </w:rPr>
              <w:t>84</w:t>
            </w:r>
          </w:p>
        </w:tc>
        <w:tc>
          <w:tcPr>
            <w:tcW w:w="172" w:type="pct"/>
            <w:tcBorders>
              <w:top w:val="nil"/>
              <w:left w:val="nil"/>
              <w:bottom w:val="single" w:sz="4" w:space="0" w:color="auto"/>
              <w:right w:val="single" w:sz="4" w:space="0" w:color="auto"/>
            </w:tcBorders>
            <w:vAlign w:val="center"/>
          </w:tcPr>
          <w:p w14:paraId="33AD7316" w14:textId="38C727EA" w:rsidR="00681267" w:rsidRPr="008B42E4" w:rsidRDefault="00681267" w:rsidP="00681267">
            <w:pPr>
              <w:jc w:val="center"/>
              <w:rPr>
                <w:color w:val="000000"/>
                <w:sz w:val="18"/>
                <w:szCs w:val="18"/>
              </w:rPr>
            </w:pPr>
            <w:r w:rsidRPr="001146B6">
              <w:rPr>
                <w:color w:val="000000"/>
                <w:sz w:val="18"/>
                <w:szCs w:val="18"/>
              </w:rPr>
              <w:t>52</w:t>
            </w:r>
          </w:p>
        </w:tc>
        <w:tc>
          <w:tcPr>
            <w:tcW w:w="172" w:type="pct"/>
            <w:tcBorders>
              <w:top w:val="nil"/>
              <w:left w:val="nil"/>
              <w:bottom w:val="single" w:sz="4" w:space="0" w:color="auto"/>
              <w:right w:val="single" w:sz="4" w:space="0" w:color="auto"/>
            </w:tcBorders>
            <w:vAlign w:val="center"/>
          </w:tcPr>
          <w:p w14:paraId="2024E783" w14:textId="4B53177F" w:rsidR="00681267" w:rsidRPr="008B42E4" w:rsidRDefault="00681267" w:rsidP="00681267">
            <w:pPr>
              <w:jc w:val="center"/>
              <w:rPr>
                <w:color w:val="000000"/>
                <w:sz w:val="18"/>
                <w:szCs w:val="18"/>
              </w:rPr>
            </w:pPr>
            <w:r w:rsidRPr="001146B6">
              <w:rPr>
                <w:color w:val="000000"/>
                <w:sz w:val="18"/>
                <w:szCs w:val="18"/>
              </w:rPr>
              <w:t>65</w:t>
            </w:r>
          </w:p>
        </w:tc>
        <w:tc>
          <w:tcPr>
            <w:tcW w:w="143" w:type="pct"/>
            <w:tcBorders>
              <w:top w:val="nil"/>
              <w:left w:val="nil"/>
              <w:bottom w:val="single" w:sz="4" w:space="0" w:color="auto"/>
              <w:right w:val="single" w:sz="4" w:space="0" w:color="auto"/>
            </w:tcBorders>
            <w:vAlign w:val="center"/>
          </w:tcPr>
          <w:p w14:paraId="42D2623C" w14:textId="4DB934A8" w:rsidR="00681267" w:rsidRPr="008B42E4" w:rsidRDefault="00681267" w:rsidP="00681267">
            <w:pPr>
              <w:jc w:val="center"/>
              <w:rPr>
                <w:color w:val="000000"/>
                <w:sz w:val="18"/>
                <w:szCs w:val="18"/>
              </w:rPr>
            </w:pPr>
            <w:r w:rsidRPr="001146B6">
              <w:rPr>
                <w:color w:val="000000"/>
                <w:sz w:val="18"/>
                <w:szCs w:val="18"/>
              </w:rPr>
              <w:t>76</w:t>
            </w:r>
          </w:p>
        </w:tc>
        <w:tc>
          <w:tcPr>
            <w:tcW w:w="166" w:type="pct"/>
            <w:tcBorders>
              <w:top w:val="nil"/>
              <w:left w:val="nil"/>
              <w:bottom w:val="single" w:sz="4" w:space="0" w:color="auto"/>
              <w:right w:val="single" w:sz="4" w:space="0" w:color="auto"/>
            </w:tcBorders>
            <w:vAlign w:val="center"/>
          </w:tcPr>
          <w:p w14:paraId="1C0F62E1" w14:textId="552602D9" w:rsidR="00681267" w:rsidRPr="008B42E4" w:rsidRDefault="00681267" w:rsidP="00681267">
            <w:pPr>
              <w:jc w:val="center"/>
              <w:rPr>
                <w:color w:val="000000"/>
                <w:sz w:val="18"/>
                <w:szCs w:val="18"/>
              </w:rPr>
            </w:pPr>
            <w:r w:rsidRPr="001146B6">
              <w:rPr>
                <w:color w:val="000000"/>
                <w:sz w:val="18"/>
                <w:szCs w:val="18"/>
              </w:rPr>
              <w:t>87</w:t>
            </w:r>
          </w:p>
        </w:tc>
        <w:tc>
          <w:tcPr>
            <w:tcW w:w="166" w:type="pct"/>
            <w:tcBorders>
              <w:top w:val="nil"/>
              <w:left w:val="nil"/>
              <w:bottom w:val="single" w:sz="4" w:space="0" w:color="auto"/>
              <w:right w:val="single" w:sz="4" w:space="0" w:color="auto"/>
            </w:tcBorders>
            <w:vAlign w:val="center"/>
          </w:tcPr>
          <w:p w14:paraId="1551055E" w14:textId="2E48154D"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nil"/>
              <w:left w:val="nil"/>
              <w:bottom w:val="single" w:sz="4" w:space="0" w:color="auto"/>
              <w:right w:val="single" w:sz="4" w:space="0" w:color="auto"/>
            </w:tcBorders>
            <w:vAlign w:val="center"/>
          </w:tcPr>
          <w:p w14:paraId="6047A064" w14:textId="1E65F5FA" w:rsidR="00681267" w:rsidRPr="008B42E4" w:rsidRDefault="00681267" w:rsidP="00681267">
            <w:pPr>
              <w:jc w:val="center"/>
              <w:rPr>
                <w:color w:val="000000"/>
                <w:sz w:val="18"/>
                <w:szCs w:val="18"/>
              </w:rPr>
            </w:pPr>
            <w:r w:rsidRPr="001146B6">
              <w:rPr>
                <w:color w:val="000000"/>
                <w:sz w:val="18"/>
                <w:szCs w:val="18"/>
              </w:rPr>
              <w:t>0</w:t>
            </w:r>
          </w:p>
        </w:tc>
        <w:tc>
          <w:tcPr>
            <w:tcW w:w="166" w:type="pct"/>
            <w:tcBorders>
              <w:top w:val="nil"/>
              <w:left w:val="nil"/>
              <w:bottom w:val="single" w:sz="4" w:space="0" w:color="auto"/>
              <w:right w:val="single" w:sz="4" w:space="0" w:color="auto"/>
            </w:tcBorders>
            <w:vAlign w:val="center"/>
          </w:tcPr>
          <w:p w14:paraId="36E113D7" w14:textId="489A4AD7" w:rsidR="00681267" w:rsidRPr="008B42E4" w:rsidRDefault="00681267" w:rsidP="00681267">
            <w:pPr>
              <w:jc w:val="center"/>
              <w:rPr>
                <w:color w:val="000000"/>
                <w:sz w:val="18"/>
                <w:szCs w:val="18"/>
              </w:rPr>
            </w:pPr>
            <w:r w:rsidRPr="001146B6">
              <w:rPr>
                <w:color w:val="000000"/>
                <w:sz w:val="18"/>
                <w:szCs w:val="18"/>
              </w:rPr>
              <w:t>0</w:t>
            </w:r>
          </w:p>
        </w:tc>
        <w:tc>
          <w:tcPr>
            <w:tcW w:w="166" w:type="pct"/>
            <w:tcBorders>
              <w:top w:val="nil"/>
              <w:left w:val="nil"/>
              <w:bottom w:val="single" w:sz="4" w:space="0" w:color="auto"/>
              <w:right w:val="single" w:sz="4" w:space="0" w:color="auto"/>
            </w:tcBorders>
            <w:vAlign w:val="center"/>
          </w:tcPr>
          <w:p w14:paraId="73C2EE14" w14:textId="6235FDD5" w:rsidR="00681267" w:rsidRPr="008B42E4" w:rsidRDefault="00681267" w:rsidP="00681267">
            <w:pPr>
              <w:jc w:val="center"/>
              <w:rPr>
                <w:color w:val="000000"/>
                <w:sz w:val="18"/>
                <w:szCs w:val="18"/>
              </w:rPr>
            </w:pPr>
            <w:r w:rsidRPr="001146B6">
              <w:rPr>
                <w:color w:val="000000"/>
                <w:sz w:val="18"/>
                <w:szCs w:val="18"/>
              </w:rPr>
              <w:t>0</w:t>
            </w:r>
          </w:p>
        </w:tc>
        <w:tc>
          <w:tcPr>
            <w:tcW w:w="166" w:type="pct"/>
            <w:tcBorders>
              <w:top w:val="nil"/>
              <w:left w:val="nil"/>
              <w:bottom w:val="single" w:sz="4" w:space="0" w:color="auto"/>
              <w:right w:val="single" w:sz="4" w:space="0" w:color="auto"/>
            </w:tcBorders>
            <w:vAlign w:val="center"/>
          </w:tcPr>
          <w:p w14:paraId="18346057" w14:textId="4C57CB84" w:rsidR="00681267" w:rsidRPr="008B42E4" w:rsidRDefault="00681267" w:rsidP="00681267">
            <w:pPr>
              <w:jc w:val="center"/>
              <w:rPr>
                <w:color w:val="000000"/>
                <w:sz w:val="18"/>
                <w:szCs w:val="18"/>
              </w:rPr>
            </w:pPr>
            <w:r w:rsidRPr="001146B6">
              <w:rPr>
                <w:color w:val="000000"/>
                <w:sz w:val="18"/>
                <w:szCs w:val="18"/>
              </w:rPr>
              <w:t>0</w:t>
            </w:r>
          </w:p>
        </w:tc>
        <w:tc>
          <w:tcPr>
            <w:tcW w:w="166" w:type="pct"/>
            <w:tcBorders>
              <w:top w:val="nil"/>
              <w:left w:val="nil"/>
              <w:bottom w:val="single" w:sz="4" w:space="0" w:color="auto"/>
              <w:right w:val="single" w:sz="4" w:space="0" w:color="auto"/>
            </w:tcBorders>
            <w:vAlign w:val="center"/>
          </w:tcPr>
          <w:p w14:paraId="2C60B2D0" w14:textId="5F275973" w:rsidR="00681267" w:rsidRPr="008B42E4" w:rsidRDefault="00681267" w:rsidP="00681267">
            <w:pPr>
              <w:jc w:val="center"/>
              <w:rPr>
                <w:color w:val="000000"/>
                <w:sz w:val="18"/>
                <w:szCs w:val="18"/>
              </w:rPr>
            </w:pPr>
            <w:r w:rsidRPr="001146B6">
              <w:rPr>
                <w:color w:val="000000"/>
                <w:sz w:val="18"/>
                <w:szCs w:val="18"/>
              </w:rPr>
              <w:t>59</w:t>
            </w:r>
          </w:p>
        </w:tc>
        <w:tc>
          <w:tcPr>
            <w:tcW w:w="166" w:type="pct"/>
            <w:tcBorders>
              <w:top w:val="nil"/>
              <w:left w:val="nil"/>
              <w:bottom w:val="single" w:sz="4" w:space="0" w:color="auto"/>
              <w:right w:val="single" w:sz="4" w:space="0" w:color="auto"/>
            </w:tcBorders>
            <w:vAlign w:val="center"/>
          </w:tcPr>
          <w:p w14:paraId="14B89ACD" w14:textId="039F6A19" w:rsidR="00681267" w:rsidRPr="008B42E4" w:rsidRDefault="00681267" w:rsidP="00681267">
            <w:pPr>
              <w:jc w:val="center"/>
              <w:rPr>
                <w:color w:val="000000"/>
                <w:sz w:val="18"/>
                <w:szCs w:val="18"/>
              </w:rPr>
            </w:pPr>
            <w:r w:rsidRPr="001146B6">
              <w:rPr>
                <w:color w:val="000000"/>
                <w:sz w:val="18"/>
                <w:szCs w:val="18"/>
              </w:rPr>
              <w:t>48</w:t>
            </w:r>
          </w:p>
        </w:tc>
        <w:tc>
          <w:tcPr>
            <w:tcW w:w="145" w:type="pct"/>
            <w:tcBorders>
              <w:top w:val="nil"/>
              <w:left w:val="nil"/>
              <w:bottom w:val="single" w:sz="4" w:space="0" w:color="auto"/>
              <w:right w:val="single" w:sz="4" w:space="0" w:color="auto"/>
            </w:tcBorders>
            <w:vAlign w:val="center"/>
          </w:tcPr>
          <w:p w14:paraId="091757A8" w14:textId="15B5E1FA" w:rsidR="00681267" w:rsidRPr="008B42E4" w:rsidRDefault="00681267" w:rsidP="00681267">
            <w:pPr>
              <w:jc w:val="center"/>
              <w:rPr>
                <w:color w:val="000000"/>
                <w:sz w:val="18"/>
                <w:szCs w:val="18"/>
              </w:rPr>
            </w:pPr>
            <w:r w:rsidRPr="001146B6">
              <w:rPr>
                <w:color w:val="000000"/>
                <w:sz w:val="18"/>
                <w:szCs w:val="18"/>
              </w:rPr>
              <w:t>44</w:t>
            </w:r>
          </w:p>
        </w:tc>
        <w:tc>
          <w:tcPr>
            <w:tcW w:w="161" w:type="pct"/>
            <w:tcBorders>
              <w:top w:val="nil"/>
              <w:left w:val="nil"/>
              <w:bottom w:val="single" w:sz="4" w:space="0" w:color="auto"/>
              <w:right w:val="single" w:sz="4" w:space="0" w:color="auto"/>
            </w:tcBorders>
            <w:vAlign w:val="center"/>
          </w:tcPr>
          <w:p w14:paraId="5F8A8FD0" w14:textId="7DAB03B1" w:rsidR="00681267" w:rsidRPr="008B42E4" w:rsidRDefault="00681267" w:rsidP="00681267">
            <w:pPr>
              <w:jc w:val="center"/>
              <w:rPr>
                <w:color w:val="000000"/>
                <w:sz w:val="18"/>
                <w:szCs w:val="18"/>
              </w:rPr>
            </w:pPr>
            <w:r w:rsidRPr="001146B6">
              <w:rPr>
                <w:color w:val="000000"/>
                <w:sz w:val="18"/>
                <w:szCs w:val="18"/>
              </w:rPr>
              <w:t>56</w:t>
            </w:r>
          </w:p>
        </w:tc>
        <w:tc>
          <w:tcPr>
            <w:tcW w:w="166" w:type="pct"/>
            <w:tcBorders>
              <w:top w:val="nil"/>
              <w:left w:val="nil"/>
              <w:bottom w:val="single" w:sz="4" w:space="0" w:color="auto"/>
              <w:right w:val="single" w:sz="4" w:space="0" w:color="auto"/>
            </w:tcBorders>
            <w:vAlign w:val="center"/>
          </w:tcPr>
          <w:p w14:paraId="61BBF8D9" w14:textId="24B98F45" w:rsidR="00681267" w:rsidRPr="008B42E4" w:rsidRDefault="00681267" w:rsidP="00681267">
            <w:pPr>
              <w:jc w:val="center"/>
              <w:rPr>
                <w:color w:val="000000"/>
                <w:sz w:val="18"/>
                <w:szCs w:val="18"/>
              </w:rPr>
            </w:pPr>
            <w:r w:rsidRPr="001146B6">
              <w:rPr>
                <w:color w:val="000000"/>
                <w:sz w:val="18"/>
                <w:szCs w:val="18"/>
              </w:rPr>
              <w:t>56</w:t>
            </w:r>
          </w:p>
        </w:tc>
        <w:tc>
          <w:tcPr>
            <w:tcW w:w="170" w:type="pct"/>
            <w:tcBorders>
              <w:top w:val="nil"/>
              <w:left w:val="nil"/>
              <w:bottom w:val="single" w:sz="4" w:space="0" w:color="auto"/>
              <w:right w:val="single" w:sz="4" w:space="0" w:color="auto"/>
            </w:tcBorders>
            <w:vAlign w:val="center"/>
          </w:tcPr>
          <w:p w14:paraId="03469851" w14:textId="7DBA082E" w:rsidR="00681267" w:rsidRPr="008B42E4" w:rsidRDefault="00681267" w:rsidP="00681267">
            <w:pPr>
              <w:jc w:val="center"/>
              <w:rPr>
                <w:color w:val="000000"/>
                <w:sz w:val="18"/>
                <w:szCs w:val="18"/>
              </w:rPr>
            </w:pPr>
            <w:r w:rsidRPr="001146B6">
              <w:rPr>
                <w:color w:val="000000"/>
                <w:sz w:val="18"/>
                <w:szCs w:val="18"/>
              </w:rPr>
              <w:t>69</w:t>
            </w:r>
          </w:p>
        </w:tc>
        <w:tc>
          <w:tcPr>
            <w:tcW w:w="167" w:type="pct"/>
            <w:tcBorders>
              <w:top w:val="nil"/>
              <w:left w:val="nil"/>
              <w:bottom w:val="single" w:sz="4" w:space="0" w:color="auto"/>
              <w:right w:val="single" w:sz="4" w:space="0" w:color="auto"/>
            </w:tcBorders>
            <w:vAlign w:val="center"/>
          </w:tcPr>
          <w:p w14:paraId="231714E2" w14:textId="64D8BCCD" w:rsidR="00681267" w:rsidRPr="008B42E4" w:rsidRDefault="00681267" w:rsidP="00681267">
            <w:pPr>
              <w:jc w:val="center"/>
              <w:rPr>
                <w:color w:val="000000"/>
                <w:sz w:val="18"/>
                <w:szCs w:val="18"/>
              </w:rPr>
            </w:pPr>
            <w:r w:rsidRPr="001146B6">
              <w:rPr>
                <w:color w:val="000000"/>
                <w:sz w:val="18"/>
                <w:szCs w:val="18"/>
              </w:rPr>
              <w:t>89</w:t>
            </w:r>
          </w:p>
        </w:tc>
      </w:tr>
      <w:tr w:rsidR="00681267" w:rsidRPr="008B42E4" w14:paraId="441F0925" w14:textId="4788D98C" w:rsidTr="00681267">
        <w:trPr>
          <w:trHeight w:val="283"/>
        </w:trPr>
        <w:tc>
          <w:tcPr>
            <w:tcW w:w="136" w:type="pct"/>
            <w:tcBorders>
              <w:top w:val="nil"/>
              <w:left w:val="single" w:sz="4" w:space="0" w:color="auto"/>
              <w:bottom w:val="single" w:sz="4" w:space="0" w:color="auto"/>
              <w:right w:val="single" w:sz="4" w:space="0" w:color="auto"/>
            </w:tcBorders>
            <w:vAlign w:val="center"/>
          </w:tcPr>
          <w:p w14:paraId="3D986ED5" w14:textId="3F3F57EF" w:rsidR="00681267" w:rsidRPr="008B42E4" w:rsidRDefault="00681267" w:rsidP="00681267">
            <w:pPr>
              <w:jc w:val="center"/>
              <w:rPr>
                <w:color w:val="000000"/>
                <w:sz w:val="18"/>
                <w:szCs w:val="18"/>
              </w:rPr>
            </w:pPr>
            <w:r>
              <w:rPr>
                <w:color w:val="000000"/>
                <w:sz w:val="18"/>
                <w:szCs w:val="18"/>
              </w:rPr>
              <w:t>17</w:t>
            </w:r>
          </w:p>
        </w:tc>
        <w:tc>
          <w:tcPr>
            <w:tcW w:w="867" w:type="pct"/>
            <w:tcBorders>
              <w:top w:val="nil"/>
              <w:left w:val="nil"/>
              <w:bottom w:val="single" w:sz="4" w:space="0" w:color="auto"/>
              <w:right w:val="single" w:sz="4" w:space="0" w:color="auto"/>
            </w:tcBorders>
            <w:vAlign w:val="center"/>
          </w:tcPr>
          <w:p w14:paraId="7D85FAA8" w14:textId="77777777" w:rsidR="00681267" w:rsidRDefault="00681267" w:rsidP="00681267">
            <w:pPr>
              <w:rPr>
                <w:color w:val="000000"/>
                <w:sz w:val="16"/>
                <w:szCs w:val="16"/>
              </w:rPr>
            </w:pPr>
            <w:r w:rsidRPr="001F2898">
              <w:rPr>
                <w:color w:val="000000"/>
                <w:sz w:val="16"/>
                <w:szCs w:val="16"/>
              </w:rPr>
              <w:t xml:space="preserve">МБОУ "Нетьинская СОШ </w:t>
            </w:r>
          </w:p>
          <w:p w14:paraId="1BE0AF02" w14:textId="27557D5C" w:rsidR="00681267" w:rsidRPr="008B42E4" w:rsidRDefault="00681267" w:rsidP="00681267">
            <w:pPr>
              <w:rPr>
                <w:color w:val="000000"/>
                <w:sz w:val="18"/>
                <w:szCs w:val="18"/>
              </w:rPr>
            </w:pPr>
            <w:r w:rsidRPr="001F2898">
              <w:rPr>
                <w:color w:val="000000"/>
                <w:sz w:val="16"/>
                <w:szCs w:val="16"/>
              </w:rPr>
              <w:t>им</w:t>
            </w:r>
            <w:r w:rsidR="004B6134">
              <w:rPr>
                <w:color w:val="000000"/>
                <w:sz w:val="16"/>
                <w:szCs w:val="16"/>
              </w:rPr>
              <w:t>ени</w:t>
            </w:r>
            <w:r>
              <w:rPr>
                <w:color w:val="000000"/>
                <w:sz w:val="16"/>
                <w:szCs w:val="16"/>
              </w:rPr>
              <w:t xml:space="preserve"> </w:t>
            </w:r>
            <w:r w:rsidRPr="001F2898">
              <w:rPr>
                <w:color w:val="000000"/>
                <w:sz w:val="16"/>
                <w:szCs w:val="16"/>
              </w:rPr>
              <w:t xml:space="preserve">Юрия Лёвкина" </w:t>
            </w:r>
          </w:p>
        </w:tc>
        <w:tc>
          <w:tcPr>
            <w:tcW w:w="301" w:type="pct"/>
            <w:tcBorders>
              <w:top w:val="nil"/>
              <w:left w:val="nil"/>
              <w:bottom w:val="single" w:sz="4" w:space="0" w:color="auto"/>
              <w:right w:val="single" w:sz="4" w:space="0" w:color="auto"/>
            </w:tcBorders>
            <w:vAlign w:val="center"/>
          </w:tcPr>
          <w:p w14:paraId="15A69A19" w14:textId="6AC9441B" w:rsidR="00681267" w:rsidRPr="008B42E4" w:rsidRDefault="00681267" w:rsidP="00681267">
            <w:pPr>
              <w:jc w:val="center"/>
              <w:rPr>
                <w:color w:val="000000"/>
                <w:sz w:val="18"/>
                <w:szCs w:val="18"/>
              </w:rPr>
            </w:pPr>
            <w:r w:rsidRPr="001146B6">
              <w:rPr>
                <w:color w:val="000000"/>
                <w:sz w:val="18"/>
                <w:szCs w:val="18"/>
              </w:rPr>
              <w:t>37</w:t>
            </w:r>
          </w:p>
        </w:tc>
        <w:tc>
          <w:tcPr>
            <w:tcW w:w="374" w:type="pct"/>
            <w:tcBorders>
              <w:top w:val="nil"/>
              <w:left w:val="nil"/>
              <w:bottom w:val="single" w:sz="4" w:space="0" w:color="auto"/>
              <w:right w:val="single" w:sz="4" w:space="0" w:color="auto"/>
            </w:tcBorders>
            <w:vAlign w:val="center"/>
          </w:tcPr>
          <w:p w14:paraId="337277AA" w14:textId="4646B093" w:rsidR="00681267" w:rsidRPr="008B42E4" w:rsidRDefault="00681267" w:rsidP="00681267">
            <w:pPr>
              <w:jc w:val="center"/>
              <w:rPr>
                <w:color w:val="000000"/>
                <w:sz w:val="18"/>
                <w:szCs w:val="18"/>
              </w:rPr>
            </w:pPr>
            <w:r w:rsidRPr="001146B6">
              <w:rPr>
                <w:color w:val="000000"/>
                <w:sz w:val="18"/>
                <w:szCs w:val="18"/>
              </w:rPr>
              <w:t>45</w:t>
            </w:r>
          </w:p>
        </w:tc>
        <w:tc>
          <w:tcPr>
            <w:tcW w:w="178" w:type="pct"/>
            <w:tcBorders>
              <w:top w:val="nil"/>
              <w:left w:val="nil"/>
              <w:bottom w:val="single" w:sz="4" w:space="0" w:color="auto"/>
              <w:right w:val="single" w:sz="4" w:space="0" w:color="auto"/>
            </w:tcBorders>
            <w:vAlign w:val="center"/>
          </w:tcPr>
          <w:p w14:paraId="496592A5" w14:textId="20F0DF7B" w:rsidR="00681267" w:rsidRPr="008B42E4" w:rsidRDefault="00681267" w:rsidP="00681267">
            <w:pPr>
              <w:jc w:val="center"/>
              <w:rPr>
                <w:color w:val="000000"/>
                <w:sz w:val="18"/>
                <w:szCs w:val="18"/>
              </w:rPr>
            </w:pPr>
            <w:r w:rsidRPr="001146B6">
              <w:rPr>
                <w:color w:val="000000"/>
                <w:sz w:val="18"/>
                <w:szCs w:val="18"/>
              </w:rPr>
              <w:t>40</w:t>
            </w:r>
          </w:p>
        </w:tc>
        <w:tc>
          <w:tcPr>
            <w:tcW w:w="172" w:type="pct"/>
            <w:tcBorders>
              <w:top w:val="nil"/>
              <w:left w:val="nil"/>
              <w:bottom w:val="single" w:sz="4" w:space="0" w:color="auto"/>
              <w:right w:val="single" w:sz="4" w:space="0" w:color="auto"/>
            </w:tcBorders>
            <w:vAlign w:val="center"/>
          </w:tcPr>
          <w:p w14:paraId="58B78E45" w14:textId="53BA309F"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nil"/>
              <w:left w:val="nil"/>
              <w:bottom w:val="single" w:sz="4" w:space="0" w:color="auto"/>
              <w:right w:val="single" w:sz="4" w:space="0" w:color="auto"/>
            </w:tcBorders>
            <w:vAlign w:val="center"/>
          </w:tcPr>
          <w:p w14:paraId="14D9CE1A" w14:textId="28E833C8" w:rsidR="00681267" w:rsidRPr="008B42E4" w:rsidRDefault="00681267" w:rsidP="00681267">
            <w:pPr>
              <w:jc w:val="center"/>
              <w:rPr>
                <w:color w:val="000000"/>
                <w:sz w:val="18"/>
                <w:szCs w:val="18"/>
              </w:rPr>
            </w:pPr>
            <w:r w:rsidRPr="001146B6">
              <w:rPr>
                <w:color w:val="000000"/>
                <w:sz w:val="18"/>
                <w:szCs w:val="18"/>
              </w:rPr>
              <w:t>44</w:t>
            </w:r>
          </w:p>
        </w:tc>
        <w:tc>
          <w:tcPr>
            <w:tcW w:w="172" w:type="pct"/>
            <w:tcBorders>
              <w:top w:val="nil"/>
              <w:left w:val="nil"/>
              <w:bottom w:val="single" w:sz="4" w:space="0" w:color="auto"/>
              <w:right w:val="single" w:sz="4" w:space="0" w:color="auto"/>
            </w:tcBorders>
            <w:vAlign w:val="center"/>
          </w:tcPr>
          <w:p w14:paraId="02C4778B" w14:textId="6F174856" w:rsidR="00681267" w:rsidRPr="008B42E4" w:rsidRDefault="00681267" w:rsidP="00681267">
            <w:pPr>
              <w:jc w:val="center"/>
              <w:rPr>
                <w:color w:val="000000"/>
                <w:sz w:val="18"/>
                <w:szCs w:val="18"/>
              </w:rPr>
            </w:pPr>
            <w:r w:rsidRPr="001146B6">
              <w:rPr>
                <w:color w:val="000000"/>
                <w:sz w:val="18"/>
                <w:szCs w:val="18"/>
              </w:rPr>
              <w:t>80</w:t>
            </w:r>
          </w:p>
        </w:tc>
        <w:tc>
          <w:tcPr>
            <w:tcW w:w="172" w:type="pct"/>
            <w:tcBorders>
              <w:top w:val="nil"/>
              <w:left w:val="nil"/>
              <w:bottom w:val="single" w:sz="4" w:space="0" w:color="auto"/>
              <w:right w:val="single" w:sz="4" w:space="0" w:color="auto"/>
            </w:tcBorders>
            <w:vAlign w:val="center"/>
          </w:tcPr>
          <w:p w14:paraId="462AB689" w14:textId="6B3EEC6C" w:rsidR="00681267" w:rsidRPr="008B42E4" w:rsidRDefault="00681267" w:rsidP="00681267">
            <w:pPr>
              <w:jc w:val="center"/>
              <w:rPr>
                <w:color w:val="000000"/>
                <w:sz w:val="18"/>
                <w:szCs w:val="18"/>
              </w:rPr>
            </w:pPr>
            <w:r w:rsidRPr="001146B6">
              <w:rPr>
                <w:color w:val="000000"/>
                <w:sz w:val="18"/>
                <w:szCs w:val="18"/>
              </w:rPr>
              <w:t>39</w:t>
            </w:r>
          </w:p>
        </w:tc>
        <w:tc>
          <w:tcPr>
            <w:tcW w:w="172" w:type="pct"/>
            <w:tcBorders>
              <w:top w:val="nil"/>
              <w:left w:val="nil"/>
              <w:bottom w:val="single" w:sz="4" w:space="0" w:color="auto"/>
              <w:right w:val="single" w:sz="4" w:space="0" w:color="auto"/>
            </w:tcBorders>
            <w:vAlign w:val="center"/>
          </w:tcPr>
          <w:p w14:paraId="6FA97199" w14:textId="6800DBB3" w:rsidR="00681267" w:rsidRPr="008B42E4" w:rsidRDefault="00681267" w:rsidP="00681267">
            <w:pPr>
              <w:jc w:val="center"/>
              <w:rPr>
                <w:color w:val="000000"/>
                <w:sz w:val="18"/>
                <w:szCs w:val="18"/>
              </w:rPr>
            </w:pPr>
            <w:r w:rsidRPr="001146B6">
              <w:rPr>
                <w:color w:val="000000"/>
                <w:sz w:val="18"/>
                <w:szCs w:val="18"/>
              </w:rPr>
              <w:t>53</w:t>
            </w:r>
          </w:p>
        </w:tc>
        <w:tc>
          <w:tcPr>
            <w:tcW w:w="143" w:type="pct"/>
            <w:tcBorders>
              <w:top w:val="nil"/>
              <w:left w:val="nil"/>
              <w:bottom w:val="single" w:sz="4" w:space="0" w:color="auto"/>
              <w:right w:val="single" w:sz="4" w:space="0" w:color="auto"/>
            </w:tcBorders>
            <w:vAlign w:val="center"/>
          </w:tcPr>
          <w:p w14:paraId="5277E488" w14:textId="03F95499" w:rsidR="00681267" w:rsidRPr="008B42E4" w:rsidRDefault="00681267" w:rsidP="00681267">
            <w:pPr>
              <w:jc w:val="center"/>
              <w:rPr>
                <w:color w:val="000000"/>
                <w:sz w:val="18"/>
                <w:szCs w:val="18"/>
              </w:rPr>
            </w:pPr>
            <w:r w:rsidRPr="001146B6">
              <w:rPr>
                <w:color w:val="000000"/>
                <w:sz w:val="18"/>
                <w:szCs w:val="18"/>
              </w:rPr>
              <w:t>80</w:t>
            </w:r>
          </w:p>
        </w:tc>
        <w:tc>
          <w:tcPr>
            <w:tcW w:w="166" w:type="pct"/>
            <w:tcBorders>
              <w:top w:val="nil"/>
              <w:left w:val="nil"/>
              <w:bottom w:val="single" w:sz="4" w:space="0" w:color="auto"/>
              <w:right w:val="single" w:sz="4" w:space="0" w:color="auto"/>
            </w:tcBorders>
            <w:vAlign w:val="center"/>
          </w:tcPr>
          <w:p w14:paraId="5C870940" w14:textId="0F2F1AA5" w:rsidR="00681267" w:rsidRPr="008B42E4" w:rsidRDefault="00681267" w:rsidP="00681267">
            <w:pPr>
              <w:jc w:val="center"/>
              <w:rPr>
                <w:color w:val="000000"/>
                <w:sz w:val="18"/>
                <w:szCs w:val="18"/>
              </w:rPr>
            </w:pPr>
            <w:r w:rsidRPr="001146B6">
              <w:rPr>
                <w:color w:val="000000"/>
                <w:sz w:val="18"/>
                <w:szCs w:val="18"/>
              </w:rPr>
              <w:t>76</w:t>
            </w:r>
          </w:p>
        </w:tc>
        <w:tc>
          <w:tcPr>
            <w:tcW w:w="166" w:type="pct"/>
            <w:tcBorders>
              <w:top w:val="nil"/>
              <w:left w:val="nil"/>
              <w:bottom w:val="single" w:sz="4" w:space="0" w:color="auto"/>
              <w:right w:val="single" w:sz="4" w:space="0" w:color="auto"/>
            </w:tcBorders>
            <w:vAlign w:val="center"/>
          </w:tcPr>
          <w:p w14:paraId="437ABFE8" w14:textId="1D1DF41A" w:rsidR="00681267" w:rsidRPr="008B42E4" w:rsidRDefault="00681267" w:rsidP="00681267">
            <w:pPr>
              <w:jc w:val="center"/>
              <w:rPr>
                <w:color w:val="000000"/>
                <w:sz w:val="18"/>
                <w:szCs w:val="18"/>
              </w:rPr>
            </w:pPr>
            <w:r w:rsidRPr="001146B6">
              <w:rPr>
                <w:color w:val="000000"/>
                <w:sz w:val="18"/>
                <w:szCs w:val="18"/>
              </w:rPr>
              <w:t>69</w:t>
            </w:r>
          </w:p>
        </w:tc>
        <w:tc>
          <w:tcPr>
            <w:tcW w:w="166" w:type="pct"/>
            <w:tcBorders>
              <w:top w:val="nil"/>
              <w:left w:val="nil"/>
              <w:bottom w:val="single" w:sz="4" w:space="0" w:color="auto"/>
              <w:right w:val="single" w:sz="4" w:space="0" w:color="auto"/>
            </w:tcBorders>
            <w:vAlign w:val="center"/>
          </w:tcPr>
          <w:p w14:paraId="5720F116" w14:textId="212A39DA" w:rsidR="00681267" w:rsidRPr="008B42E4" w:rsidRDefault="00681267" w:rsidP="00681267">
            <w:pPr>
              <w:jc w:val="center"/>
              <w:rPr>
                <w:color w:val="000000"/>
                <w:sz w:val="18"/>
                <w:szCs w:val="18"/>
              </w:rPr>
            </w:pPr>
            <w:r w:rsidRPr="001146B6">
              <w:rPr>
                <w:color w:val="000000"/>
                <w:sz w:val="18"/>
                <w:szCs w:val="18"/>
              </w:rPr>
              <w:t>53</w:t>
            </w:r>
          </w:p>
        </w:tc>
        <w:tc>
          <w:tcPr>
            <w:tcW w:w="166" w:type="pct"/>
            <w:tcBorders>
              <w:top w:val="nil"/>
              <w:left w:val="nil"/>
              <w:bottom w:val="single" w:sz="4" w:space="0" w:color="auto"/>
              <w:right w:val="single" w:sz="4" w:space="0" w:color="auto"/>
            </w:tcBorders>
            <w:vAlign w:val="center"/>
          </w:tcPr>
          <w:p w14:paraId="25CDAF9C" w14:textId="6BFA20B5" w:rsidR="00681267" w:rsidRPr="008B42E4" w:rsidRDefault="00681267" w:rsidP="00681267">
            <w:pPr>
              <w:jc w:val="center"/>
              <w:rPr>
                <w:color w:val="000000"/>
                <w:sz w:val="18"/>
                <w:szCs w:val="18"/>
              </w:rPr>
            </w:pPr>
            <w:r w:rsidRPr="001146B6">
              <w:rPr>
                <w:color w:val="000000"/>
                <w:sz w:val="18"/>
                <w:szCs w:val="18"/>
              </w:rPr>
              <w:t>38</w:t>
            </w:r>
          </w:p>
        </w:tc>
        <w:tc>
          <w:tcPr>
            <w:tcW w:w="166" w:type="pct"/>
            <w:tcBorders>
              <w:top w:val="nil"/>
              <w:left w:val="nil"/>
              <w:bottom w:val="single" w:sz="4" w:space="0" w:color="auto"/>
              <w:right w:val="single" w:sz="4" w:space="0" w:color="auto"/>
            </w:tcBorders>
            <w:vAlign w:val="center"/>
          </w:tcPr>
          <w:p w14:paraId="5ED6CC9C" w14:textId="75C5A8A7" w:rsidR="00681267" w:rsidRPr="008B42E4" w:rsidRDefault="00681267" w:rsidP="00681267">
            <w:pPr>
              <w:jc w:val="center"/>
              <w:rPr>
                <w:color w:val="000000"/>
                <w:sz w:val="18"/>
                <w:szCs w:val="18"/>
              </w:rPr>
            </w:pPr>
            <w:r w:rsidRPr="001146B6">
              <w:rPr>
                <w:color w:val="000000"/>
                <w:sz w:val="18"/>
                <w:szCs w:val="18"/>
              </w:rPr>
              <w:t>70</w:t>
            </w:r>
          </w:p>
        </w:tc>
        <w:tc>
          <w:tcPr>
            <w:tcW w:w="166" w:type="pct"/>
            <w:tcBorders>
              <w:top w:val="nil"/>
              <w:left w:val="nil"/>
              <w:bottom w:val="single" w:sz="4" w:space="0" w:color="auto"/>
              <w:right w:val="single" w:sz="4" w:space="0" w:color="auto"/>
            </w:tcBorders>
            <w:vAlign w:val="center"/>
          </w:tcPr>
          <w:p w14:paraId="71746DD0" w14:textId="3AE3F3E6" w:rsidR="00681267" w:rsidRPr="008B42E4" w:rsidRDefault="00681267" w:rsidP="00681267">
            <w:pPr>
              <w:jc w:val="center"/>
              <w:rPr>
                <w:color w:val="000000"/>
                <w:sz w:val="18"/>
                <w:szCs w:val="18"/>
              </w:rPr>
            </w:pPr>
            <w:r w:rsidRPr="001146B6">
              <w:rPr>
                <w:color w:val="000000"/>
                <w:sz w:val="18"/>
                <w:szCs w:val="18"/>
              </w:rPr>
              <w:t>68</w:t>
            </w:r>
          </w:p>
        </w:tc>
        <w:tc>
          <w:tcPr>
            <w:tcW w:w="166" w:type="pct"/>
            <w:tcBorders>
              <w:top w:val="nil"/>
              <w:left w:val="nil"/>
              <w:bottom w:val="single" w:sz="4" w:space="0" w:color="auto"/>
              <w:right w:val="single" w:sz="4" w:space="0" w:color="auto"/>
            </w:tcBorders>
            <w:vAlign w:val="center"/>
          </w:tcPr>
          <w:p w14:paraId="1AA5A90B" w14:textId="56108151" w:rsidR="00681267" w:rsidRPr="008B42E4" w:rsidRDefault="00681267" w:rsidP="00681267">
            <w:pPr>
              <w:jc w:val="center"/>
              <w:rPr>
                <w:color w:val="000000"/>
                <w:sz w:val="18"/>
                <w:szCs w:val="18"/>
              </w:rPr>
            </w:pPr>
            <w:r w:rsidRPr="001146B6">
              <w:rPr>
                <w:color w:val="000000"/>
                <w:sz w:val="18"/>
                <w:szCs w:val="18"/>
              </w:rPr>
              <w:t>68</w:t>
            </w:r>
          </w:p>
        </w:tc>
        <w:tc>
          <w:tcPr>
            <w:tcW w:w="166" w:type="pct"/>
            <w:tcBorders>
              <w:top w:val="nil"/>
              <w:left w:val="nil"/>
              <w:bottom w:val="single" w:sz="4" w:space="0" w:color="auto"/>
              <w:right w:val="single" w:sz="4" w:space="0" w:color="auto"/>
            </w:tcBorders>
            <w:vAlign w:val="center"/>
          </w:tcPr>
          <w:p w14:paraId="6052D4CC" w14:textId="523DD432" w:rsidR="00681267" w:rsidRPr="008B42E4" w:rsidRDefault="00681267" w:rsidP="00681267">
            <w:pPr>
              <w:jc w:val="center"/>
              <w:rPr>
                <w:color w:val="000000"/>
                <w:sz w:val="18"/>
                <w:szCs w:val="18"/>
              </w:rPr>
            </w:pPr>
            <w:r w:rsidRPr="001146B6">
              <w:rPr>
                <w:color w:val="000000"/>
                <w:sz w:val="18"/>
                <w:szCs w:val="18"/>
              </w:rPr>
              <w:t>59</w:t>
            </w:r>
          </w:p>
        </w:tc>
        <w:tc>
          <w:tcPr>
            <w:tcW w:w="145" w:type="pct"/>
            <w:tcBorders>
              <w:top w:val="nil"/>
              <w:left w:val="nil"/>
              <w:bottom w:val="single" w:sz="4" w:space="0" w:color="auto"/>
              <w:right w:val="single" w:sz="4" w:space="0" w:color="auto"/>
            </w:tcBorders>
            <w:vAlign w:val="center"/>
          </w:tcPr>
          <w:p w14:paraId="64BA9316" w14:textId="29025EDA" w:rsidR="00681267" w:rsidRPr="008B42E4" w:rsidRDefault="00681267" w:rsidP="00681267">
            <w:pPr>
              <w:jc w:val="center"/>
              <w:rPr>
                <w:color w:val="000000"/>
                <w:sz w:val="18"/>
                <w:szCs w:val="18"/>
              </w:rPr>
            </w:pPr>
            <w:r w:rsidRPr="001146B6">
              <w:rPr>
                <w:color w:val="000000"/>
                <w:sz w:val="18"/>
                <w:szCs w:val="18"/>
              </w:rPr>
              <w:t>58</w:t>
            </w:r>
          </w:p>
        </w:tc>
        <w:tc>
          <w:tcPr>
            <w:tcW w:w="161" w:type="pct"/>
            <w:tcBorders>
              <w:top w:val="nil"/>
              <w:left w:val="nil"/>
              <w:bottom w:val="single" w:sz="4" w:space="0" w:color="auto"/>
              <w:right w:val="single" w:sz="4" w:space="0" w:color="auto"/>
            </w:tcBorders>
            <w:vAlign w:val="center"/>
          </w:tcPr>
          <w:p w14:paraId="64A9B24B" w14:textId="5AFD9F1F" w:rsidR="00681267" w:rsidRPr="008B42E4" w:rsidRDefault="00681267" w:rsidP="00681267">
            <w:pPr>
              <w:jc w:val="center"/>
              <w:rPr>
                <w:color w:val="000000"/>
                <w:sz w:val="18"/>
                <w:szCs w:val="18"/>
              </w:rPr>
            </w:pPr>
            <w:r w:rsidRPr="001146B6">
              <w:rPr>
                <w:color w:val="000000"/>
                <w:sz w:val="18"/>
                <w:szCs w:val="18"/>
              </w:rPr>
              <w:t>62</w:t>
            </w:r>
          </w:p>
        </w:tc>
        <w:tc>
          <w:tcPr>
            <w:tcW w:w="166" w:type="pct"/>
            <w:tcBorders>
              <w:top w:val="nil"/>
              <w:left w:val="nil"/>
              <w:bottom w:val="single" w:sz="4" w:space="0" w:color="auto"/>
              <w:right w:val="single" w:sz="4" w:space="0" w:color="auto"/>
            </w:tcBorders>
            <w:vAlign w:val="center"/>
          </w:tcPr>
          <w:p w14:paraId="5D29D863" w14:textId="4ECE3E81" w:rsidR="00681267" w:rsidRPr="008B42E4" w:rsidRDefault="00681267" w:rsidP="00681267">
            <w:pPr>
              <w:jc w:val="center"/>
              <w:rPr>
                <w:color w:val="000000"/>
                <w:sz w:val="18"/>
                <w:szCs w:val="18"/>
              </w:rPr>
            </w:pPr>
            <w:r w:rsidRPr="001146B6">
              <w:rPr>
                <w:color w:val="000000"/>
                <w:sz w:val="18"/>
                <w:szCs w:val="18"/>
              </w:rPr>
              <w:t>43</w:t>
            </w:r>
          </w:p>
        </w:tc>
        <w:tc>
          <w:tcPr>
            <w:tcW w:w="170" w:type="pct"/>
            <w:tcBorders>
              <w:top w:val="nil"/>
              <w:left w:val="nil"/>
              <w:bottom w:val="single" w:sz="4" w:space="0" w:color="auto"/>
              <w:right w:val="single" w:sz="4" w:space="0" w:color="auto"/>
            </w:tcBorders>
            <w:vAlign w:val="center"/>
          </w:tcPr>
          <w:p w14:paraId="295F3272" w14:textId="5940B753" w:rsidR="00681267" w:rsidRPr="008B42E4" w:rsidRDefault="00681267" w:rsidP="00681267">
            <w:pPr>
              <w:jc w:val="center"/>
              <w:rPr>
                <w:color w:val="000000"/>
                <w:sz w:val="18"/>
                <w:szCs w:val="18"/>
              </w:rPr>
            </w:pPr>
            <w:r w:rsidRPr="001146B6">
              <w:rPr>
                <w:color w:val="000000"/>
                <w:sz w:val="18"/>
                <w:szCs w:val="18"/>
              </w:rPr>
              <w:t>76</w:t>
            </w:r>
          </w:p>
        </w:tc>
        <w:tc>
          <w:tcPr>
            <w:tcW w:w="167" w:type="pct"/>
            <w:tcBorders>
              <w:top w:val="nil"/>
              <w:left w:val="nil"/>
              <w:bottom w:val="single" w:sz="4" w:space="0" w:color="auto"/>
              <w:right w:val="single" w:sz="4" w:space="0" w:color="auto"/>
            </w:tcBorders>
            <w:vAlign w:val="center"/>
          </w:tcPr>
          <w:p w14:paraId="680EB995" w14:textId="22C5CA8A" w:rsidR="00681267" w:rsidRPr="008B42E4" w:rsidRDefault="00681267" w:rsidP="00681267">
            <w:pPr>
              <w:jc w:val="center"/>
              <w:rPr>
                <w:color w:val="000000"/>
                <w:sz w:val="18"/>
                <w:szCs w:val="18"/>
              </w:rPr>
            </w:pPr>
            <w:r w:rsidRPr="001146B6">
              <w:rPr>
                <w:color w:val="000000"/>
                <w:sz w:val="18"/>
                <w:szCs w:val="18"/>
              </w:rPr>
              <w:t>92</w:t>
            </w:r>
          </w:p>
        </w:tc>
      </w:tr>
      <w:tr w:rsidR="00681267" w:rsidRPr="008B42E4" w14:paraId="2D8FDBB5" w14:textId="17F26E49" w:rsidTr="00681267">
        <w:trPr>
          <w:trHeight w:val="283"/>
        </w:trPr>
        <w:tc>
          <w:tcPr>
            <w:tcW w:w="136" w:type="pct"/>
            <w:tcBorders>
              <w:top w:val="nil"/>
              <w:left w:val="single" w:sz="4" w:space="0" w:color="auto"/>
              <w:bottom w:val="single" w:sz="4" w:space="0" w:color="auto"/>
              <w:right w:val="single" w:sz="4" w:space="0" w:color="auto"/>
            </w:tcBorders>
            <w:vAlign w:val="center"/>
          </w:tcPr>
          <w:p w14:paraId="75AEA016" w14:textId="0765BAB2" w:rsidR="00681267" w:rsidRPr="008B42E4" w:rsidRDefault="00681267" w:rsidP="00681267">
            <w:pPr>
              <w:jc w:val="center"/>
              <w:rPr>
                <w:color w:val="000000"/>
                <w:sz w:val="18"/>
                <w:szCs w:val="18"/>
              </w:rPr>
            </w:pPr>
            <w:r>
              <w:rPr>
                <w:color w:val="000000"/>
                <w:sz w:val="18"/>
                <w:szCs w:val="18"/>
              </w:rPr>
              <w:t>18</w:t>
            </w:r>
          </w:p>
        </w:tc>
        <w:tc>
          <w:tcPr>
            <w:tcW w:w="867" w:type="pct"/>
            <w:tcBorders>
              <w:top w:val="nil"/>
              <w:left w:val="nil"/>
              <w:bottom w:val="single" w:sz="4" w:space="0" w:color="auto"/>
              <w:right w:val="single" w:sz="4" w:space="0" w:color="auto"/>
            </w:tcBorders>
            <w:vAlign w:val="center"/>
          </w:tcPr>
          <w:p w14:paraId="47406F6B" w14:textId="18F7CC61" w:rsidR="00681267" w:rsidRPr="008B42E4" w:rsidRDefault="00681267" w:rsidP="00681267">
            <w:pPr>
              <w:rPr>
                <w:color w:val="000000"/>
                <w:sz w:val="18"/>
                <w:szCs w:val="18"/>
              </w:rPr>
            </w:pPr>
            <w:r w:rsidRPr="001F2898">
              <w:rPr>
                <w:color w:val="000000"/>
                <w:sz w:val="16"/>
                <w:szCs w:val="16"/>
              </w:rPr>
              <w:t xml:space="preserve">МБОУ "Молотинская СОШ" </w:t>
            </w:r>
          </w:p>
        </w:tc>
        <w:tc>
          <w:tcPr>
            <w:tcW w:w="301" w:type="pct"/>
            <w:tcBorders>
              <w:top w:val="nil"/>
              <w:left w:val="nil"/>
              <w:bottom w:val="single" w:sz="4" w:space="0" w:color="auto"/>
              <w:right w:val="single" w:sz="4" w:space="0" w:color="auto"/>
            </w:tcBorders>
            <w:vAlign w:val="center"/>
          </w:tcPr>
          <w:p w14:paraId="0DFF266E" w14:textId="75685A36" w:rsidR="00681267" w:rsidRPr="008B42E4" w:rsidRDefault="00681267" w:rsidP="00681267">
            <w:pPr>
              <w:jc w:val="center"/>
              <w:rPr>
                <w:color w:val="000000"/>
                <w:sz w:val="18"/>
                <w:szCs w:val="18"/>
              </w:rPr>
            </w:pPr>
            <w:r w:rsidRPr="001146B6">
              <w:rPr>
                <w:color w:val="000000"/>
                <w:sz w:val="18"/>
                <w:szCs w:val="18"/>
              </w:rPr>
              <w:t>8</w:t>
            </w:r>
          </w:p>
        </w:tc>
        <w:tc>
          <w:tcPr>
            <w:tcW w:w="374" w:type="pct"/>
            <w:tcBorders>
              <w:top w:val="nil"/>
              <w:left w:val="nil"/>
              <w:bottom w:val="single" w:sz="4" w:space="0" w:color="auto"/>
              <w:right w:val="single" w:sz="4" w:space="0" w:color="auto"/>
            </w:tcBorders>
            <w:vAlign w:val="center"/>
          </w:tcPr>
          <w:p w14:paraId="1071F32D" w14:textId="3F59B391" w:rsidR="00681267" w:rsidRPr="008B42E4" w:rsidRDefault="00681267" w:rsidP="00681267">
            <w:pPr>
              <w:jc w:val="center"/>
              <w:rPr>
                <w:color w:val="000000"/>
                <w:sz w:val="18"/>
                <w:szCs w:val="18"/>
              </w:rPr>
            </w:pPr>
            <w:r w:rsidRPr="001146B6">
              <w:rPr>
                <w:color w:val="000000"/>
                <w:sz w:val="18"/>
                <w:szCs w:val="18"/>
              </w:rPr>
              <w:t>59</w:t>
            </w:r>
          </w:p>
        </w:tc>
        <w:tc>
          <w:tcPr>
            <w:tcW w:w="178" w:type="pct"/>
            <w:tcBorders>
              <w:top w:val="nil"/>
              <w:left w:val="nil"/>
              <w:bottom w:val="single" w:sz="4" w:space="0" w:color="auto"/>
              <w:right w:val="single" w:sz="4" w:space="0" w:color="auto"/>
            </w:tcBorders>
            <w:vAlign w:val="center"/>
          </w:tcPr>
          <w:p w14:paraId="7E8AB513" w14:textId="6F4A9585" w:rsidR="00681267" w:rsidRPr="008B42E4" w:rsidRDefault="00681267" w:rsidP="00681267">
            <w:pPr>
              <w:jc w:val="center"/>
              <w:rPr>
                <w:color w:val="000000"/>
                <w:sz w:val="18"/>
                <w:szCs w:val="18"/>
              </w:rPr>
            </w:pPr>
            <w:r w:rsidRPr="001146B6">
              <w:rPr>
                <w:color w:val="000000"/>
                <w:sz w:val="18"/>
                <w:szCs w:val="18"/>
              </w:rPr>
              <w:t>25</w:t>
            </w:r>
          </w:p>
        </w:tc>
        <w:tc>
          <w:tcPr>
            <w:tcW w:w="172" w:type="pct"/>
            <w:tcBorders>
              <w:top w:val="nil"/>
              <w:left w:val="nil"/>
              <w:bottom w:val="single" w:sz="4" w:space="0" w:color="auto"/>
              <w:right w:val="single" w:sz="4" w:space="0" w:color="auto"/>
            </w:tcBorders>
            <w:vAlign w:val="center"/>
          </w:tcPr>
          <w:p w14:paraId="2A518ECB" w14:textId="1B56F2F9" w:rsidR="00681267" w:rsidRPr="008B42E4" w:rsidRDefault="00681267" w:rsidP="00681267">
            <w:pPr>
              <w:jc w:val="center"/>
              <w:rPr>
                <w:color w:val="000000"/>
                <w:sz w:val="18"/>
                <w:szCs w:val="18"/>
              </w:rPr>
            </w:pPr>
            <w:r w:rsidRPr="001146B6">
              <w:rPr>
                <w:color w:val="000000"/>
                <w:sz w:val="18"/>
                <w:szCs w:val="18"/>
              </w:rPr>
              <w:t>94</w:t>
            </w:r>
          </w:p>
        </w:tc>
        <w:tc>
          <w:tcPr>
            <w:tcW w:w="172" w:type="pct"/>
            <w:tcBorders>
              <w:top w:val="nil"/>
              <w:left w:val="nil"/>
              <w:bottom w:val="single" w:sz="4" w:space="0" w:color="auto"/>
              <w:right w:val="single" w:sz="4" w:space="0" w:color="auto"/>
            </w:tcBorders>
            <w:vAlign w:val="center"/>
          </w:tcPr>
          <w:p w14:paraId="15DFC303" w14:textId="71B40469" w:rsidR="00681267" w:rsidRPr="008B42E4" w:rsidRDefault="00681267" w:rsidP="00681267">
            <w:pPr>
              <w:jc w:val="center"/>
              <w:rPr>
                <w:color w:val="000000"/>
                <w:sz w:val="18"/>
                <w:szCs w:val="18"/>
              </w:rPr>
            </w:pPr>
            <w:r w:rsidRPr="001146B6">
              <w:rPr>
                <w:color w:val="000000"/>
                <w:sz w:val="18"/>
                <w:szCs w:val="18"/>
              </w:rPr>
              <w:t>71</w:t>
            </w:r>
          </w:p>
        </w:tc>
        <w:tc>
          <w:tcPr>
            <w:tcW w:w="172" w:type="pct"/>
            <w:tcBorders>
              <w:top w:val="nil"/>
              <w:left w:val="nil"/>
              <w:bottom w:val="single" w:sz="4" w:space="0" w:color="auto"/>
              <w:right w:val="single" w:sz="4" w:space="0" w:color="auto"/>
            </w:tcBorders>
            <w:vAlign w:val="center"/>
          </w:tcPr>
          <w:p w14:paraId="44490595" w14:textId="221A14B3"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nil"/>
              <w:left w:val="nil"/>
              <w:bottom w:val="single" w:sz="4" w:space="0" w:color="auto"/>
              <w:right w:val="single" w:sz="4" w:space="0" w:color="auto"/>
            </w:tcBorders>
            <w:vAlign w:val="center"/>
          </w:tcPr>
          <w:p w14:paraId="40680783" w14:textId="5D98E7E0" w:rsidR="00681267" w:rsidRPr="008B42E4" w:rsidRDefault="00681267" w:rsidP="00681267">
            <w:pPr>
              <w:jc w:val="center"/>
              <w:rPr>
                <w:color w:val="000000"/>
                <w:sz w:val="18"/>
                <w:szCs w:val="18"/>
              </w:rPr>
            </w:pPr>
            <w:r w:rsidRPr="001146B6">
              <w:rPr>
                <w:color w:val="000000"/>
                <w:sz w:val="18"/>
                <w:szCs w:val="18"/>
              </w:rPr>
              <w:t>79</w:t>
            </w:r>
          </w:p>
        </w:tc>
        <w:tc>
          <w:tcPr>
            <w:tcW w:w="172" w:type="pct"/>
            <w:tcBorders>
              <w:top w:val="nil"/>
              <w:left w:val="nil"/>
              <w:bottom w:val="single" w:sz="4" w:space="0" w:color="auto"/>
              <w:right w:val="single" w:sz="4" w:space="0" w:color="auto"/>
            </w:tcBorders>
            <w:vAlign w:val="center"/>
          </w:tcPr>
          <w:p w14:paraId="71F4F305" w14:textId="4E0455D7" w:rsidR="00681267" w:rsidRPr="008B42E4" w:rsidRDefault="00681267" w:rsidP="00681267">
            <w:pPr>
              <w:jc w:val="center"/>
              <w:rPr>
                <w:color w:val="000000"/>
                <w:sz w:val="18"/>
                <w:szCs w:val="18"/>
              </w:rPr>
            </w:pPr>
            <w:r w:rsidRPr="001146B6">
              <w:rPr>
                <w:color w:val="000000"/>
                <w:sz w:val="18"/>
                <w:szCs w:val="18"/>
              </w:rPr>
              <w:t>58</w:t>
            </w:r>
          </w:p>
        </w:tc>
        <w:tc>
          <w:tcPr>
            <w:tcW w:w="143" w:type="pct"/>
            <w:tcBorders>
              <w:top w:val="nil"/>
              <w:left w:val="nil"/>
              <w:bottom w:val="single" w:sz="4" w:space="0" w:color="auto"/>
              <w:right w:val="single" w:sz="4" w:space="0" w:color="auto"/>
            </w:tcBorders>
            <w:vAlign w:val="center"/>
          </w:tcPr>
          <w:p w14:paraId="5D1BFD20" w14:textId="175DEE4D"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nil"/>
              <w:left w:val="nil"/>
              <w:bottom w:val="single" w:sz="4" w:space="0" w:color="auto"/>
              <w:right w:val="single" w:sz="4" w:space="0" w:color="auto"/>
            </w:tcBorders>
            <w:vAlign w:val="center"/>
          </w:tcPr>
          <w:p w14:paraId="15CAADA3" w14:textId="098BC79C"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1B74071B" w14:textId="527551A9" w:rsidR="00681267" w:rsidRPr="008B42E4" w:rsidRDefault="00681267" w:rsidP="00681267">
            <w:pPr>
              <w:jc w:val="center"/>
              <w:rPr>
                <w:color w:val="000000"/>
                <w:sz w:val="18"/>
                <w:szCs w:val="18"/>
              </w:rPr>
            </w:pPr>
            <w:r w:rsidRPr="001146B6">
              <w:rPr>
                <w:color w:val="000000"/>
                <w:sz w:val="18"/>
                <w:szCs w:val="18"/>
              </w:rPr>
              <w:t>63</w:t>
            </w:r>
          </w:p>
        </w:tc>
        <w:tc>
          <w:tcPr>
            <w:tcW w:w="166" w:type="pct"/>
            <w:tcBorders>
              <w:top w:val="nil"/>
              <w:left w:val="nil"/>
              <w:bottom w:val="single" w:sz="4" w:space="0" w:color="auto"/>
              <w:right w:val="single" w:sz="4" w:space="0" w:color="auto"/>
            </w:tcBorders>
            <w:vAlign w:val="center"/>
          </w:tcPr>
          <w:p w14:paraId="4D4155D3" w14:textId="79CA9DC1" w:rsidR="00681267" w:rsidRPr="008B42E4" w:rsidRDefault="00681267" w:rsidP="00681267">
            <w:pPr>
              <w:jc w:val="center"/>
              <w:rPr>
                <w:color w:val="000000"/>
                <w:sz w:val="18"/>
                <w:szCs w:val="18"/>
              </w:rPr>
            </w:pPr>
            <w:r w:rsidRPr="001146B6">
              <w:rPr>
                <w:color w:val="000000"/>
                <w:sz w:val="18"/>
                <w:szCs w:val="18"/>
              </w:rPr>
              <w:t>63</w:t>
            </w:r>
          </w:p>
        </w:tc>
        <w:tc>
          <w:tcPr>
            <w:tcW w:w="166" w:type="pct"/>
            <w:tcBorders>
              <w:top w:val="nil"/>
              <w:left w:val="nil"/>
              <w:bottom w:val="single" w:sz="4" w:space="0" w:color="auto"/>
              <w:right w:val="single" w:sz="4" w:space="0" w:color="auto"/>
            </w:tcBorders>
            <w:vAlign w:val="center"/>
          </w:tcPr>
          <w:p w14:paraId="5E865046" w14:textId="6D12DB63" w:rsidR="00681267" w:rsidRPr="008B42E4" w:rsidRDefault="00681267" w:rsidP="00681267">
            <w:pPr>
              <w:jc w:val="center"/>
              <w:rPr>
                <w:color w:val="000000"/>
                <w:sz w:val="18"/>
                <w:szCs w:val="18"/>
              </w:rPr>
            </w:pPr>
            <w:r w:rsidRPr="001146B6">
              <w:rPr>
                <w:color w:val="000000"/>
                <w:sz w:val="18"/>
                <w:szCs w:val="18"/>
              </w:rPr>
              <w:t>75</w:t>
            </w:r>
          </w:p>
        </w:tc>
        <w:tc>
          <w:tcPr>
            <w:tcW w:w="166" w:type="pct"/>
            <w:tcBorders>
              <w:top w:val="nil"/>
              <w:left w:val="nil"/>
              <w:bottom w:val="single" w:sz="4" w:space="0" w:color="auto"/>
              <w:right w:val="single" w:sz="4" w:space="0" w:color="auto"/>
            </w:tcBorders>
            <w:vAlign w:val="center"/>
          </w:tcPr>
          <w:p w14:paraId="61C2785A" w14:textId="077762EC" w:rsidR="00681267" w:rsidRPr="008B42E4" w:rsidRDefault="00681267" w:rsidP="00681267">
            <w:pPr>
              <w:jc w:val="center"/>
              <w:rPr>
                <w:color w:val="000000"/>
                <w:sz w:val="18"/>
                <w:szCs w:val="18"/>
              </w:rPr>
            </w:pPr>
            <w:r w:rsidRPr="001146B6">
              <w:rPr>
                <w:color w:val="000000"/>
                <w:sz w:val="18"/>
                <w:szCs w:val="18"/>
              </w:rPr>
              <w:t>88</w:t>
            </w:r>
          </w:p>
        </w:tc>
        <w:tc>
          <w:tcPr>
            <w:tcW w:w="166" w:type="pct"/>
            <w:tcBorders>
              <w:top w:val="nil"/>
              <w:left w:val="nil"/>
              <w:bottom w:val="single" w:sz="4" w:space="0" w:color="auto"/>
              <w:right w:val="single" w:sz="4" w:space="0" w:color="auto"/>
            </w:tcBorders>
            <w:vAlign w:val="center"/>
          </w:tcPr>
          <w:p w14:paraId="7C8FF640" w14:textId="0A1AB840" w:rsidR="00681267" w:rsidRPr="008B42E4" w:rsidRDefault="00681267" w:rsidP="00681267">
            <w:pPr>
              <w:jc w:val="center"/>
              <w:rPr>
                <w:color w:val="000000"/>
                <w:sz w:val="18"/>
                <w:szCs w:val="18"/>
              </w:rPr>
            </w:pPr>
            <w:r w:rsidRPr="001146B6">
              <w:rPr>
                <w:color w:val="000000"/>
                <w:sz w:val="18"/>
                <w:szCs w:val="18"/>
              </w:rPr>
              <w:t>88</w:t>
            </w:r>
          </w:p>
        </w:tc>
        <w:tc>
          <w:tcPr>
            <w:tcW w:w="166" w:type="pct"/>
            <w:tcBorders>
              <w:top w:val="nil"/>
              <w:left w:val="nil"/>
              <w:bottom w:val="single" w:sz="4" w:space="0" w:color="auto"/>
              <w:right w:val="single" w:sz="4" w:space="0" w:color="auto"/>
            </w:tcBorders>
            <w:vAlign w:val="center"/>
          </w:tcPr>
          <w:p w14:paraId="39E6E21F" w14:textId="3E1B31C9" w:rsidR="00681267" w:rsidRPr="008B42E4" w:rsidRDefault="00681267" w:rsidP="00681267">
            <w:pPr>
              <w:jc w:val="center"/>
              <w:rPr>
                <w:color w:val="000000"/>
                <w:sz w:val="18"/>
                <w:szCs w:val="18"/>
              </w:rPr>
            </w:pPr>
            <w:r w:rsidRPr="001146B6">
              <w:rPr>
                <w:color w:val="000000"/>
                <w:sz w:val="18"/>
                <w:szCs w:val="18"/>
              </w:rPr>
              <w:t>81</w:t>
            </w:r>
          </w:p>
        </w:tc>
        <w:tc>
          <w:tcPr>
            <w:tcW w:w="166" w:type="pct"/>
            <w:tcBorders>
              <w:top w:val="nil"/>
              <w:left w:val="nil"/>
              <w:bottom w:val="single" w:sz="4" w:space="0" w:color="auto"/>
              <w:right w:val="single" w:sz="4" w:space="0" w:color="auto"/>
            </w:tcBorders>
            <w:vAlign w:val="center"/>
          </w:tcPr>
          <w:p w14:paraId="697D9640" w14:textId="3451D140" w:rsidR="00681267" w:rsidRPr="008B42E4" w:rsidRDefault="00681267" w:rsidP="00681267">
            <w:pPr>
              <w:jc w:val="center"/>
              <w:rPr>
                <w:color w:val="000000"/>
                <w:sz w:val="18"/>
                <w:szCs w:val="18"/>
              </w:rPr>
            </w:pPr>
            <w:r w:rsidRPr="001146B6">
              <w:rPr>
                <w:color w:val="000000"/>
                <w:sz w:val="18"/>
                <w:szCs w:val="18"/>
              </w:rPr>
              <w:t>63</w:t>
            </w:r>
          </w:p>
        </w:tc>
        <w:tc>
          <w:tcPr>
            <w:tcW w:w="145" w:type="pct"/>
            <w:tcBorders>
              <w:top w:val="nil"/>
              <w:left w:val="nil"/>
              <w:bottom w:val="single" w:sz="4" w:space="0" w:color="auto"/>
              <w:right w:val="single" w:sz="4" w:space="0" w:color="auto"/>
            </w:tcBorders>
            <w:vAlign w:val="center"/>
          </w:tcPr>
          <w:p w14:paraId="11FA1109" w14:textId="41D546F0" w:rsidR="00681267" w:rsidRPr="008B42E4" w:rsidRDefault="00681267" w:rsidP="00681267">
            <w:pPr>
              <w:jc w:val="center"/>
              <w:rPr>
                <w:color w:val="000000"/>
                <w:sz w:val="18"/>
                <w:szCs w:val="18"/>
              </w:rPr>
            </w:pPr>
            <w:r w:rsidRPr="001146B6">
              <w:rPr>
                <w:color w:val="000000"/>
                <w:sz w:val="18"/>
                <w:szCs w:val="18"/>
              </w:rPr>
              <w:t>69</w:t>
            </w:r>
          </w:p>
        </w:tc>
        <w:tc>
          <w:tcPr>
            <w:tcW w:w="161" w:type="pct"/>
            <w:tcBorders>
              <w:top w:val="nil"/>
              <w:left w:val="nil"/>
              <w:bottom w:val="single" w:sz="4" w:space="0" w:color="auto"/>
              <w:right w:val="single" w:sz="4" w:space="0" w:color="auto"/>
            </w:tcBorders>
            <w:vAlign w:val="center"/>
          </w:tcPr>
          <w:p w14:paraId="416C3C71" w14:textId="2E0F31FE" w:rsidR="00681267" w:rsidRPr="008B42E4" w:rsidRDefault="00681267" w:rsidP="00681267">
            <w:pPr>
              <w:jc w:val="center"/>
              <w:rPr>
                <w:color w:val="000000"/>
                <w:sz w:val="18"/>
                <w:szCs w:val="18"/>
              </w:rPr>
            </w:pPr>
            <w:r w:rsidRPr="001146B6">
              <w:rPr>
                <w:color w:val="000000"/>
                <w:sz w:val="18"/>
                <w:szCs w:val="18"/>
              </w:rPr>
              <w:t>44</w:t>
            </w:r>
          </w:p>
        </w:tc>
        <w:tc>
          <w:tcPr>
            <w:tcW w:w="166" w:type="pct"/>
            <w:tcBorders>
              <w:top w:val="nil"/>
              <w:left w:val="nil"/>
              <w:bottom w:val="single" w:sz="4" w:space="0" w:color="auto"/>
              <w:right w:val="single" w:sz="4" w:space="0" w:color="auto"/>
            </w:tcBorders>
            <w:vAlign w:val="center"/>
          </w:tcPr>
          <w:p w14:paraId="7057A166" w14:textId="17FD97B8" w:rsidR="00681267" w:rsidRPr="008B42E4" w:rsidRDefault="00681267" w:rsidP="00681267">
            <w:pPr>
              <w:jc w:val="center"/>
              <w:rPr>
                <w:color w:val="000000"/>
                <w:sz w:val="18"/>
                <w:szCs w:val="18"/>
              </w:rPr>
            </w:pPr>
            <w:r w:rsidRPr="001146B6">
              <w:rPr>
                <w:color w:val="000000"/>
                <w:sz w:val="18"/>
                <w:szCs w:val="18"/>
              </w:rPr>
              <w:t>88</w:t>
            </w:r>
          </w:p>
        </w:tc>
        <w:tc>
          <w:tcPr>
            <w:tcW w:w="170" w:type="pct"/>
            <w:tcBorders>
              <w:top w:val="nil"/>
              <w:left w:val="nil"/>
              <w:bottom w:val="single" w:sz="4" w:space="0" w:color="auto"/>
              <w:right w:val="single" w:sz="4" w:space="0" w:color="auto"/>
            </w:tcBorders>
            <w:vAlign w:val="center"/>
          </w:tcPr>
          <w:p w14:paraId="6CD7CAE6" w14:textId="76B23B64" w:rsidR="00681267" w:rsidRPr="008B42E4" w:rsidRDefault="00681267" w:rsidP="00681267">
            <w:pPr>
              <w:jc w:val="center"/>
              <w:rPr>
                <w:color w:val="000000"/>
                <w:sz w:val="18"/>
                <w:szCs w:val="18"/>
              </w:rPr>
            </w:pPr>
            <w:r w:rsidRPr="001146B6">
              <w:rPr>
                <w:color w:val="000000"/>
                <w:sz w:val="18"/>
                <w:szCs w:val="18"/>
              </w:rPr>
              <w:t>75</w:t>
            </w:r>
          </w:p>
        </w:tc>
        <w:tc>
          <w:tcPr>
            <w:tcW w:w="167" w:type="pct"/>
            <w:tcBorders>
              <w:top w:val="nil"/>
              <w:left w:val="nil"/>
              <w:bottom w:val="single" w:sz="4" w:space="0" w:color="auto"/>
              <w:right w:val="single" w:sz="4" w:space="0" w:color="auto"/>
            </w:tcBorders>
            <w:vAlign w:val="center"/>
          </w:tcPr>
          <w:p w14:paraId="4A7DA23D" w14:textId="2E9D6B75" w:rsidR="00681267" w:rsidRPr="008B42E4" w:rsidRDefault="00681267" w:rsidP="00681267">
            <w:pPr>
              <w:jc w:val="center"/>
              <w:rPr>
                <w:color w:val="000000"/>
                <w:sz w:val="18"/>
                <w:szCs w:val="18"/>
              </w:rPr>
            </w:pPr>
            <w:r w:rsidRPr="001146B6">
              <w:rPr>
                <w:color w:val="000000"/>
                <w:sz w:val="18"/>
                <w:szCs w:val="18"/>
              </w:rPr>
              <w:t>88</w:t>
            </w:r>
          </w:p>
        </w:tc>
      </w:tr>
      <w:tr w:rsidR="00681267" w:rsidRPr="008B42E4" w14:paraId="570E7AED" w14:textId="50C5CF15" w:rsidTr="00681267">
        <w:trPr>
          <w:trHeight w:val="283"/>
        </w:trPr>
        <w:tc>
          <w:tcPr>
            <w:tcW w:w="136" w:type="pct"/>
            <w:tcBorders>
              <w:top w:val="nil"/>
              <w:left w:val="single" w:sz="4" w:space="0" w:color="auto"/>
              <w:bottom w:val="single" w:sz="4" w:space="0" w:color="auto"/>
              <w:right w:val="single" w:sz="4" w:space="0" w:color="auto"/>
            </w:tcBorders>
            <w:vAlign w:val="center"/>
          </w:tcPr>
          <w:p w14:paraId="02EC75DD" w14:textId="0089187A" w:rsidR="00681267" w:rsidRPr="008B42E4" w:rsidRDefault="00681267" w:rsidP="00681267">
            <w:pPr>
              <w:jc w:val="center"/>
              <w:rPr>
                <w:color w:val="000000"/>
                <w:sz w:val="18"/>
                <w:szCs w:val="18"/>
              </w:rPr>
            </w:pPr>
            <w:r>
              <w:rPr>
                <w:color w:val="000000"/>
                <w:sz w:val="18"/>
                <w:szCs w:val="18"/>
              </w:rPr>
              <w:t>19</w:t>
            </w:r>
          </w:p>
        </w:tc>
        <w:tc>
          <w:tcPr>
            <w:tcW w:w="867" w:type="pct"/>
            <w:tcBorders>
              <w:top w:val="nil"/>
              <w:left w:val="nil"/>
              <w:bottom w:val="single" w:sz="4" w:space="0" w:color="auto"/>
              <w:right w:val="single" w:sz="4" w:space="0" w:color="auto"/>
            </w:tcBorders>
            <w:vAlign w:val="center"/>
          </w:tcPr>
          <w:p w14:paraId="44726139" w14:textId="6830325B" w:rsidR="00681267" w:rsidRPr="008B42E4" w:rsidRDefault="00681267" w:rsidP="00681267">
            <w:pPr>
              <w:rPr>
                <w:color w:val="000000"/>
                <w:sz w:val="18"/>
                <w:szCs w:val="18"/>
              </w:rPr>
            </w:pPr>
            <w:r w:rsidRPr="001F2898">
              <w:rPr>
                <w:color w:val="000000"/>
                <w:sz w:val="16"/>
                <w:szCs w:val="16"/>
              </w:rPr>
              <w:t xml:space="preserve">МБОУ "Свенская СОШ №1" </w:t>
            </w:r>
          </w:p>
        </w:tc>
        <w:tc>
          <w:tcPr>
            <w:tcW w:w="301" w:type="pct"/>
            <w:tcBorders>
              <w:top w:val="nil"/>
              <w:left w:val="nil"/>
              <w:bottom w:val="single" w:sz="4" w:space="0" w:color="auto"/>
              <w:right w:val="single" w:sz="4" w:space="0" w:color="auto"/>
            </w:tcBorders>
            <w:vAlign w:val="center"/>
          </w:tcPr>
          <w:p w14:paraId="73089B8D" w14:textId="1C08B882" w:rsidR="00681267" w:rsidRPr="008B42E4" w:rsidRDefault="00681267" w:rsidP="00681267">
            <w:pPr>
              <w:jc w:val="center"/>
              <w:rPr>
                <w:color w:val="000000"/>
                <w:sz w:val="18"/>
                <w:szCs w:val="18"/>
              </w:rPr>
            </w:pPr>
            <w:r w:rsidRPr="001146B6">
              <w:rPr>
                <w:color w:val="000000"/>
                <w:sz w:val="18"/>
                <w:szCs w:val="18"/>
              </w:rPr>
              <w:t>21</w:t>
            </w:r>
          </w:p>
        </w:tc>
        <w:tc>
          <w:tcPr>
            <w:tcW w:w="374" w:type="pct"/>
            <w:tcBorders>
              <w:top w:val="nil"/>
              <w:left w:val="nil"/>
              <w:bottom w:val="single" w:sz="4" w:space="0" w:color="auto"/>
              <w:right w:val="single" w:sz="4" w:space="0" w:color="auto"/>
            </w:tcBorders>
            <w:vAlign w:val="center"/>
          </w:tcPr>
          <w:p w14:paraId="2C446AE2" w14:textId="159B18D6" w:rsidR="00681267" w:rsidRPr="008B42E4" w:rsidRDefault="00681267" w:rsidP="00681267">
            <w:pPr>
              <w:jc w:val="center"/>
              <w:rPr>
                <w:color w:val="000000"/>
                <w:sz w:val="18"/>
                <w:szCs w:val="18"/>
              </w:rPr>
            </w:pPr>
            <w:r w:rsidRPr="001146B6">
              <w:rPr>
                <w:color w:val="000000"/>
                <w:sz w:val="18"/>
                <w:szCs w:val="18"/>
              </w:rPr>
              <w:t>45</w:t>
            </w:r>
          </w:p>
        </w:tc>
        <w:tc>
          <w:tcPr>
            <w:tcW w:w="178" w:type="pct"/>
            <w:tcBorders>
              <w:top w:val="nil"/>
              <w:left w:val="nil"/>
              <w:bottom w:val="single" w:sz="4" w:space="0" w:color="auto"/>
              <w:right w:val="single" w:sz="4" w:space="0" w:color="auto"/>
            </w:tcBorders>
            <w:vAlign w:val="center"/>
          </w:tcPr>
          <w:p w14:paraId="57C520EA" w14:textId="7A1499C3" w:rsidR="00681267" w:rsidRPr="008B42E4" w:rsidRDefault="00681267" w:rsidP="00681267">
            <w:pPr>
              <w:jc w:val="center"/>
              <w:rPr>
                <w:color w:val="000000"/>
                <w:sz w:val="18"/>
                <w:szCs w:val="18"/>
              </w:rPr>
            </w:pPr>
            <w:r w:rsidRPr="001146B6">
              <w:rPr>
                <w:color w:val="000000"/>
                <w:sz w:val="18"/>
                <w:szCs w:val="18"/>
              </w:rPr>
              <w:t>51</w:t>
            </w:r>
          </w:p>
        </w:tc>
        <w:tc>
          <w:tcPr>
            <w:tcW w:w="172" w:type="pct"/>
            <w:tcBorders>
              <w:top w:val="nil"/>
              <w:left w:val="nil"/>
              <w:bottom w:val="single" w:sz="4" w:space="0" w:color="auto"/>
              <w:right w:val="single" w:sz="4" w:space="0" w:color="auto"/>
            </w:tcBorders>
            <w:vAlign w:val="center"/>
          </w:tcPr>
          <w:p w14:paraId="408C8F6B" w14:textId="035BCDBF" w:rsidR="00681267" w:rsidRPr="008B42E4" w:rsidRDefault="00681267" w:rsidP="00681267">
            <w:pPr>
              <w:jc w:val="center"/>
              <w:rPr>
                <w:color w:val="000000"/>
                <w:sz w:val="18"/>
                <w:szCs w:val="18"/>
              </w:rPr>
            </w:pPr>
            <w:r w:rsidRPr="001146B6">
              <w:rPr>
                <w:color w:val="000000"/>
                <w:sz w:val="18"/>
                <w:szCs w:val="18"/>
              </w:rPr>
              <w:t>95</w:t>
            </w:r>
          </w:p>
        </w:tc>
        <w:tc>
          <w:tcPr>
            <w:tcW w:w="172" w:type="pct"/>
            <w:tcBorders>
              <w:top w:val="nil"/>
              <w:left w:val="nil"/>
              <w:bottom w:val="single" w:sz="4" w:space="0" w:color="auto"/>
              <w:right w:val="single" w:sz="4" w:space="0" w:color="auto"/>
            </w:tcBorders>
            <w:vAlign w:val="center"/>
          </w:tcPr>
          <w:p w14:paraId="6B66D09D" w14:textId="73F0CE42" w:rsidR="00681267" w:rsidRPr="008B42E4" w:rsidRDefault="00681267" w:rsidP="00681267">
            <w:pPr>
              <w:jc w:val="center"/>
              <w:rPr>
                <w:color w:val="000000"/>
                <w:sz w:val="18"/>
                <w:szCs w:val="18"/>
              </w:rPr>
            </w:pPr>
            <w:r w:rsidRPr="001146B6">
              <w:rPr>
                <w:color w:val="000000"/>
                <w:sz w:val="18"/>
                <w:szCs w:val="18"/>
              </w:rPr>
              <w:t>67</w:t>
            </w:r>
          </w:p>
        </w:tc>
        <w:tc>
          <w:tcPr>
            <w:tcW w:w="172" w:type="pct"/>
            <w:tcBorders>
              <w:top w:val="nil"/>
              <w:left w:val="nil"/>
              <w:bottom w:val="single" w:sz="4" w:space="0" w:color="auto"/>
              <w:right w:val="single" w:sz="4" w:space="0" w:color="auto"/>
            </w:tcBorders>
            <w:vAlign w:val="center"/>
          </w:tcPr>
          <w:p w14:paraId="625E0195" w14:textId="7825AAD1" w:rsidR="00681267" w:rsidRPr="008B42E4" w:rsidRDefault="00681267" w:rsidP="00681267">
            <w:pPr>
              <w:jc w:val="center"/>
              <w:rPr>
                <w:color w:val="000000"/>
                <w:sz w:val="18"/>
                <w:szCs w:val="18"/>
              </w:rPr>
            </w:pPr>
            <w:r w:rsidRPr="001146B6">
              <w:rPr>
                <w:color w:val="000000"/>
                <w:sz w:val="18"/>
                <w:szCs w:val="18"/>
              </w:rPr>
              <w:t>86</w:t>
            </w:r>
          </w:p>
        </w:tc>
        <w:tc>
          <w:tcPr>
            <w:tcW w:w="172" w:type="pct"/>
            <w:tcBorders>
              <w:top w:val="nil"/>
              <w:left w:val="nil"/>
              <w:bottom w:val="single" w:sz="4" w:space="0" w:color="auto"/>
              <w:right w:val="single" w:sz="4" w:space="0" w:color="auto"/>
            </w:tcBorders>
            <w:vAlign w:val="center"/>
          </w:tcPr>
          <w:p w14:paraId="4B6F965B" w14:textId="5817030B" w:rsidR="00681267" w:rsidRPr="008B42E4" w:rsidRDefault="00681267" w:rsidP="00681267">
            <w:pPr>
              <w:jc w:val="center"/>
              <w:rPr>
                <w:color w:val="000000"/>
                <w:sz w:val="18"/>
                <w:szCs w:val="18"/>
              </w:rPr>
            </w:pPr>
            <w:r w:rsidRPr="001146B6">
              <w:rPr>
                <w:color w:val="000000"/>
                <w:sz w:val="18"/>
                <w:szCs w:val="18"/>
              </w:rPr>
              <w:t>54</w:t>
            </w:r>
          </w:p>
        </w:tc>
        <w:tc>
          <w:tcPr>
            <w:tcW w:w="172" w:type="pct"/>
            <w:tcBorders>
              <w:top w:val="nil"/>
              <w:left w:val="nil"/>
              <w:bottom w:val="single" w:sz="4" w:space="0" w:color="auto"/>
              <w:right w:val="single" w:sz="4" w:space="0" w:color="auto"/>
            </w:tcBorders>
            <w:vAlign w:val="center"/>
          </w:tcPr>
          <w:p w14:paraId="12E80A1C" w14:textId="05DCA53A" w:rsidR="00681267" w:rsidRPr="008B42E4" w:rsidRDefault="00681267" w:rsidP="00681267">
            <w:pPr>
              <w:jc w:val="center"/>
              <w:rPr>
                <w:color w:val="000000"/>
                <w:sz w:val="18"/>
                <w:szCs w:val="18"/>
              </w:rPr>
            </w:pPr>
            <w:r w:rsidRPr="001146B6">
              <w:rPr>
                <w:color w:val="000000"/>
                <w:sz w:val="18"/>
                <w:szCs w:val="18"/>
              </w:rPr>
              <w:t>71</w:t>
            </w:r>
          </w:p>
        </w:tc>
        <w:tc>
          <w:tcPr>
            <w:tcW w:w="143" w:type="pct"/>
            <w:tcBorders>
              <w:top w:val="nil"/>
              <w:left w:val="nil"/>
              <w:bottom w:val="single" w:sz="4" w:space="0" w:color="auto"/>
              <w:right w:val="single" w:sz="4" w:space="0" w:color="auto"/>
            </w:tcBorders>
            <w:vAlign w:val="center"/>
          </w:tcPr>
          <w:p w14:paraId="6AD8A0F9" w14:textId="7CBB4895" w:rsidR="00681267" w:rsidRPr="008B42E4" w:rsidRDefault="00681267" w:rsidP="00681267">
            <w:pPr>
              <w:jc w:val="center"/>
              <w:rPr>
                <w:color w:val="000000"/>
                <w:sz w:val="18"/>
                <w:szCs w:val="18"/>
              </w:rPr>
            </w:pPr>
            <w:r w:rsidRPr="001146B6">
              <w:rPr>
                <w:color w:val="000000"/>
                <w:sz w:val="18"/>
                <w:szCs w:val="18"/>
              </w:rPr>
              <w:t>74</w:t>
            </w:r>
          </w:p>
        </w:tc>
        <w:tc>
          <w:tcPr>
            <w:tcW w:w="166" w:type="pct"/>
            <w:tcBorders>
              <w:top w:val="nil"/>
              <w:left w:val="nil"/>
              <w:bottom w:val="single" w:sz="4" w:space="0" w:color="auto"/>
              <w:right w:val="single" w:sz="4" w:space="0" w:color="auto"/>
            </w:tcBorders>
            <w:vAlign w:val="center"/>
          </w:tcPr>
          <w:p w14:paraId="13A45144" w14:textId="37DC63E8" w:rsidR="00681267" w:rsidRPr="008B42E4" w:rsidRDefault="00681267" w:rsidP="00681267">
            <w:pPr>
              <w:jc w:val="center"/>
              <w:rPr>
                <w:color w:val="000000"/>
                <w:sz w:val="18"/>
                <w:szCs w:val="18"/>
              </w:rPr>
            </w:pPr>
            <w:r w:rsidRPr="001146B6">
              <w:rPr>
                <w:color w:val="000000"/>
                <w:sz w:val="18"/>
                <w:szCs w:val="18"/>
              </w:rPr>
              <w:t>79</w:t>
            </w:r>
          </w:p>
        </w:tc>
        <w:tc>
          <w:tcPr>
            <w:tcW w:w="166" w:type="pct"/>
            <w:tcBorders>
              <w:top w:val="nil"/>
              <w:left w:val="nil"/>
              <w:bottom w:val="single" w:sz="4" w:space="0" w:color="auto"/>
              <w:right w:val="single" w:sz="4" w:space="0" w:color="auto"/>
            </w:tcBorders>
            <w:vAlign w:val="center"/>
          </w:tcPr>
          <w:p w14:paraId="21CE6B42" w14:textId="1CF184CA" w:rsidR="00681267" w:rsidRPr="008B42E4" w:rsidRDefault="00681267" w:rsidP="00681267">
            <w:pPr>
              <w:jc w:val="center"/>
              <w:rPr>
                <w:color w:val="000000"/>
                <w:sz w:val="18"/>
                <w:szCs w:val="18"/>
              </w:rPr>
            </w:pPr>
            <w:r w:rsidRPr="001146B6">
              <w:rPr>
                <w:color w:val="000000"/>
                <w:sz w:val="18"/>
                <w:szCs w:val="18"/>
              </w:rPr>
              <w:t>74</w:t>
            </w:r>
          </w:p>
        </w:tc>
        <w:tc>
          <w:tcPr>
            <w:tcW w:w="166" w:type="pct"/>
            <w:tcBorders>
              <w:top w:val="nil"/>
              <w:left w:val="nil"/>
              <w:bottom w:val="single" w:sz="4" w:space="0" w:color="auto"/>
              <w:right w:val="single" w:sz="4" w:space="0" w:color="auto"/>
            </w:tcBorders>
            <w:vAlign w:val="center"/>
          </w:tcPr>
          <w:p w14:paraId="06F57662" w14:textId="787FF420" w:rsidR="00681267" w:rsidRPr="008B42E4" w:rsidRDefault="00681267" w:rsidP="00681267">
            <w:pPr>
              <w:jc w:val="center"/>
              <w:rPr>
                <w:color w:val="000000"/>
                <w:sz w:val="18"/>
                <w:szCs w:val="18"/>
              </w:rPr>
            </w:pPr>
            <w:r w:rsidRPr="001146B6">
              <w:rPr>
                <w:color w:val="000000"/>
                <w:sz w:val="18"/>
                <w:szCs w:val="18"/>
              </w:rPr>
              <w:t>71</w:t>
            </w:r>
          </w:p>
        </w:tc>
        <w:tc>
          <w:tcPr>
            <w:tcW w:w="166" w:type="pct"/>
            <w:tcBorders>
              <w:top w:val="nil"/>
              <w:left w:val="nil"/>
              <w:bottom w:val="single" w:sz="4" w:space="0" w:color="auto"/>
              <w:right w:val="single" w:sz="4" w:space="0" w:color="auto"/>
            </w:tcBorders>
            <w:vAlign w:val="center"/>
          </w:tcPr>
          <w:p w14:paraId="11CB31F2" w14:textId="5FC5590C" w:rsidR="00681267" w:rsidRPr="008B42E4" w:rsidRDefault="00681267" w:rsidP="00681267">
            <w:pPr>
              <w:jc w:val="center"/>
              <w:rPr>
                <w:color w:val="000000"/>
                <w:sz w:val="18"/>
                <w:szCs w:val="18"/>
              </w:rPr>
            </w:pPr>
            <w:r w:rsidRPr="001146B6">
              <w:rPr>
                <w:color w:val="000000"/>
                <w:sz w:val="18"/>
                <w:szCs w:val="18"/>
              </w:rPr>
              <w:t>74</w:t>
            </w:r>
          </w:p>
        </w:tc>
        <w:tc>
          <w:tcPr>
            <w:tcW w:w="166" w:type="pct"/>
            <w:tcBorders>
              <w:top w:val="nil"/>
              <w:left w:val="nil"/>
              <w:bottom w:val="single" w:sz="4" w:space="0" w:color="auto"/>
              <w:right w:val="single" w:sz="4" w:space="0" w:color="auto"/>
            </w:tcBorders>
            <w:vAlign w:val="center"/>
          </w:tcPr>
          <w:p w14:paraId="3B47C810" w14:textId="30F61114" w:rsidR="00681267" w:rsidRPr="008B42E4" w:rsidRDefault="00681267" w:rsidP="00681267">
            <w:pPr>
              <w:jc w:val="center"/>
              <w:rPr>
                <w:color w:val="000000"/>
                <w:sz w:val="18"/>
                <w:szCs w:val="18"/>
              </w:rPr>
            </w:pPr>
            <w:r w:rsidRPr="001146B6">
              <w:rPr>
                <w:color w:val="000000"/>
                <w:sz w:val="18"/>
                <w:szCs w:val="18"/>
              </w:rPr>
              <w:t>64</w:t>
            </w:r>
          </w:p>
        </w:tc>
        <w:tc>
          <w:tcPr>
            <w:tcW w:w="166" w:type="pct"/>
            <w:tcBorders>
              <w:top w:val="nil"/>
              <w:left w:val="nil"/>
              <w:bottom w:val="single" w:sz="4" w:space="0" w:color="auto"/>
              <w:right w:val="single" w:sz="4" w:space="0" w:color="auto"/>
            </w:tcBorders>
            <w:vAlign w:val="center"/>
          </w:tcPr>
          <w:p w14:paraId="4BD2DBAA" w14:textId="6AF9FF6F" w:rsidR="00681267" w:rsidRPr="008B42E4" w:rsidRDefault="00681267" w:rsidP="00681267">
            <w:pPr>
              <w:jc w:val="center"/>
              <w:rPr>
                <w:color w:val="000000"/>
                <w:sz w:val="18"/>
                <w:szCs w:val="18"/>
              </w:rPr>
            </w:pPr>
            <w:r w:rsidRPr="001146B6">
              <w:rPr>
                <w:color w:val="000000"/>
                <w:sz w:val="18"/>
                <w:szCs w:val="18"/>
              </w:rPr>
              <w:t>57</w:t>
            </w:r>
          </w:p>
        </w:tc>
        <w:tc>
          <w:tcPr>
            <w:tcW w:w="166" w:type="pct"/>
            <w:tcBorders>
              <w:top w:val="nil"/>
              <w:left w:val="nil"/>
              <w:bottom w:val="single" w:sz="4" w:space="0" w:color="auto"/>
              <w:right w:val="single" w:sz="4" w:space="0" w:color="auto"/>
            </w:tcBorders>
            <w:vAlign w:val="center"/>
          </w:tcPr>
          <w:p w14:paraId="7341D807" w14:textId="13C936FE" w:rsidR="00681267" w:rsidRPr="008B42E4" w:rsidRDefault="00681267" w:rsidP="00681267">
            <w:pPr>
              <w:jc w:val="center"/>
              <w:rPr>
                <w:color w:val="000000"/>
                <w:sz w:val="18"/>
                <w:szCs w:val="18"/>
              </w:rPr>
            </w:pPr>
            <w:r w:rsidRPr="001146B6">
              <w:rPr>
                <w:color w:val="000000"/>
                <w:sz w:val="18"/>
                <w:szCs w:val="18"/>
              </w:rPr>
              <w:t>81</w:t>
            </w:r>
          </w:p>
        </w:tc>
        <w:tc>
          <w:tcPr>
            <w:tcW w:w="166" w:type="pct"/>
            <w:tcBorders>
              <w:top w:val="nil"/>
              <w:left w:val="nil"/>
              <w:bottom w:val="single" w:sz="4" w:space="0" w:color="auto"/>
              <w:right w:val="single" w:sz="4" w:space="0" w:color="auto"/>
            </w:tcBorders>
            <w:vAlign w:val="center"/>
          </w:tcPr>
          <w:p w14:paraId="40098B7D" w14:textId="294F76E1" w:rsidR="00681267" w:rsidRPr="008B42E4" w:rsidRDefault="00681267" w:rsidP="00681267">
            <w:pPr>
              <w:jc w:val="center"/>
              <w:rPr>
                <w:color w:val="000000"/>
                <w:sz w:val="18"/>
                <w:szCs w:val="18"/>
              </w:rPr>
            </w:pPr>
            <w:r w:rsidRPr="001146B6">
              <w:rPr>
                <w:color w:val="000000"/>
                <w:sz w:val="18"/>
                <w:szCs w:val="18"/>
              </w:rPr>
              <w:t>67</w:t>
            </w:r>
          </w:p>
        </w:tc>
        <w:tc>
          <w:tcPr>
            <w:tcW w:w="145" w:type="pct"/>
            <w:tcBorders>
              <w:top w:val="nil"/>
              <w:left w:val="nil"/>
              <w:bottom w:val="single" w:sz="4" w:space="0" w:color="auto"/>
              <w:right w:val="single" w:sz="4" w:space="0" w:color="auto"/>
            </w:tcBorders>
            <w:vAlign w:val="center"/>
          </w:tcPr>
          <w:p w14:paraId="4939197E" w14:textId="68906FF3" w:rsidR="00681267" w:rsidRPr="008B42E4" w:rsidRDefault="00681267" w:rsidP="00681267">
            <w:pPr>
              <w:jc w:val="center"/>
              <w:rPr>
                <w:color w:val="000000"/>
                <w:sz w:val="18"/>
                <w:szCs w:val="18"/>
              </w:rPr>
            </w:pPr>
            <w:r w:rsidRPr="001146B6">
              <w:rPr>
                <w:color w:val="000000"/>
                <w:sz w:val="18"/>
                <w:szCs w:val="18"/>
              </w:rPr>
              <w:t>45</w:t>
            </w:r>
          </w:p>
        </w:tc>
        <w:tc>
          <w:tcPr>
            <w:tcW w:w="161" w:type="pct"/>
            <w:tcBorders>
              <w:top w:val="nil"/>
              <w:left w:val="nil"/>
              <w:bottom w:val="single" w:sz="4" w:space="0" w:color="auto"/>
              <w:right w:val="single" w:sz="4" w:space="0" w:color="auto"/>
            </w:tcBorders>
            <w:vAlign w:val="center"/>
          </w:tcPr>
          <w:p w14:paraId="2E93E3DF" w14:textId="0823B1CB" w:rsidR="00681267" w:rsidRPr="008B42E4" w:rsidRDefault="00681267" w:rsidP="00681267">
            <w:pPr>
              <w:jc w:val="center"/>
              <w:rPr>
                <w:color w:val="000000"/>
                <w:sz w:val="18"/>
                <w:szCs w:val="18"/>
              </w:rPr>
            </w:pPr>
            <w:r w:rsidRPr="001146B6">
              <w:rPr>
                <w:color w:val="000000"/>
                <w:sz w:val="18"/>
                <w:szCs w:val="18"/>
              </w:rPr>
              <w:t>38</w:t>
            </w:r>
          </w:p>
        </w:tc>
        <w:tc>
          <w:tcPr>
            <w:tcW w:w="166" w:type="pct"/>
            <w:tcBorders>
              <w:top w:val="nil"/>
              <w:left w:val="nil"/>
              <w:bottom w:val="single" w:sz="4" w:space="0" w:color="auto"/>
              <w:right w:val="single" w:sz="4" w:space="0" w:color="auto"/>
            </w:tcBorders>
            <w:vAlign w:val="center"/>
          </w:tcPr>
          <w:p w14:paraId="7A99A778" w14:textId="5C687D87" w:rsidR="00681267" w:rsidRPr="008B42E4" w:rsidRDefault="00681267" w:rsidP="00681267">
            <w:pPr>
              <w:jc w:val="center"/>
              <w:rPr>
                <w:color w:val="000000"/>
                <w:sz w:val="18"/>
                <w:szCs w:val="18"/>
              </w:rPr>
            </w:pPr>
            <w:r w:rsidRPr="001146B6">
              <w:rPr>
                <w:color w:val="000000"/>
                <w:sz w:val="18"/>
                <w:szCs w:val="18"/>
              </w:rPr>
              <w:t>62</w:t>
            </w:r>
          </w:p>
        </w:tc>
        <w:tc>
          <w:tcPr>
            <w:tcW w:w="170" w:type="pct"/>
            <w:tcBorders>
              <w:top w:val="nil"/>
              <w:left w:val="nil"/>
              <w:bottom w:val="single" w:sz="4" w:space="0" w:color="auto"/>
              <w:right w:val="single" w:sz="4" w:space="0" w:color="auto"/>
            </w:tcBorders>
            <w:vAlign w:val="center"/>
          </w:tcPr>
          <w:p w14:paraId="73BA8F0A" w14:textId="2FA49A82" w:rsidR="00681267" w:rsidRPr="008B42E4" w:rsidRDefault="00681267" w:rsidP="00681267">
            <w:pPr>
              <w:jc w:val="center"/>
              <w:rPr>
                <w:color w:val="000000"/>
                <w:sz w:val="18"/>
                <w:szCs w:val="18"/>
              </w:rPr>
            </w:pPr>
            <w:r w:rsidRPr="001146B6">
              <w:rPr>
                <w:color w:val="000000"/>
                <w:sz w:val="18"/>
                <w:szCs w:val="18"/>
              </w:rPr>
              <w:t>62</w:t>
            </w:r>
          </w:p>
        </w:tc>
        <w:tc>
          <w:tcPr>
            <w:tcW w:w="167" w:type="pct"/>
            <w:tcBorders>
              <w:top w:val="nil"/>
              <w:left w:val="nil"/>
              <w:bottom w:val="single" w:sz="4" w:space="0" w:color="auto"/>
              <w:right w:val="single" w:sz="4" w:space="0" w:color="auto"/>
            </w:tcBorders>
            <w:vAlign w:val="center"/>
          </w:tcPr>
          <w:p w14:paraId="4FA63910" w14:textId="58C8275F" w:rsidR="00681267" w:rsidRPr="008B42E4" w:rsidRDefault="00681267" w:rsidP="00681267">
            <w:pPr>
              <w:jc w:val="center"/>
              <w:rPr>
                <w:color w:val="000000"/>
                <w:sz w:val="18"/>
                <w:szCs w:val="18"/>
              </w:rPr>
            </w:pPr>
            <w:r w:rsidRPr="001146B6">
              <w:rPr>
                <w:color w:val="000000"/>
                <w:sz w:val="18"/>
                <w:szCs w:val="18"/>
              </w:rPr>
              <w:t>95</w:t>
            </w:r>
          </w:p>
        </w:tc>
      </w:tr>
      <w:tr w:rsidR="00681267" w:rsidRPr="008B42E4" w14:paraId="3CCB42ED" w14:textId="36E7EBE3" w:rsidTr="00681267">
        <w:trPr>
          <w:trHeight w:val="283"/>
        </w:trPr>
        <w:tc>
          <w:tcPr>
            <w:tcW w:w="136" w:type="pct"/>
            <w:tcBorders>
              <w:top w:val="nil"/>
              <w:left w:val="single" w:sz="4" w:space="0" w:color="auto"/>
              <w:bottom w:val="single" w:sz="4" w:space="0" w:color="auto"/>
              <w:right w:val="single" w:sz="4" w:space="0" w:color="auto"/>
            </w:tcBorders>
            <w:vAlign w:val="center"/>
          </w:tcPr>
          <w:p w14:paraId="618EBF85" w14:textId="19B12349" w:rsidR="00681267" w:rsidRPr="008B42E4" w:rsidRDefault="00681267" w:rsidP="00681267">
            <w:pPr>
              <w:jc w:val="center"/>
              <w:rPr>
                <w:color w:val="000000"/>
                <w:sz w:val="18"/>
                <w:szCs w:val="18"/>
              </w:rPr>
            </w:pPr>
            <w:r>
              <w:rPr>
                <w:color w:val="000000"/>
                <w:sz w:val="18"/>
                <w:szCs w:val="18"/>
              </w:rPr>
              <w:t>20</w:t>
            </w:r>
          </w:p>
        </w:tc>
        <w:tc>
          <w:tcPr>
            <w:tcW w:w="867" w:type="pct"/>
            <w:tcBorders>
              <w:top w:val="nil"/>
              <w:left w:val="nil"/>
              <w:bottom w:val="single" w:sz="4" w:space="0" w:color="auto"/>
              <w:right w:val="single" w:sz="4" w:space="0" w:color="auto"/>
            </w:tcBorders>
            <w:vAlign w:val="center"/>
          </w:tcPr>
          <w:p w14:paraId="3C5640F6" w14:textId="119B3F8E" w:rsidR="00681267" w:rsidRPr="008B42E4" w:rsidRDefault="00681267" w:rsidP="00681267">
            <w:pPr>
              <w:rPr>
                <w:color w:val="000000"/>
                <w:sz w:val="18"/>
                <w:szCs w:val="18"/>
              </w:rPr>
            </w:pPr>
            <w:proofErr w:type="spellStart"/>
            <w:r w:rsidRPr="001F2898">
              <w:rPr>
                <w:color w:val="000000"/>
                <w:sz w:val="16"/>
                <w:szCs w:val="16"/>
              </w:rPr>
              <w:t>МБОУ"Колтовская</w:t>
            </w:r>
            <w:proofErr w:type="spellEnd"/>
            <w:r w:rsidRPr="001F2898">
              <w:rPr>
                <w:color w:val="000000"/>
                <w:sz w:val="16"/>
                <w:szCs w:val="16"/>
              </w:rPr>
              <w:t xml:space="preserve"> ООШ" </w:t>
            </w:r>
          </w:p>
        </w:tc>
        <w:tc>
          <w:tcPr>
            <w:tcW w:w="301" w:type="pct"/>
            <w:tcBorders>
              <w:top w:val="nil"/>
              <w:left w:val="nil"/>
              <w:bottom w:val="single" w:sz="4" w:space="0" w:color="auto"/>
              <w:right w:val="single" w:sz="4" w:space="0" w:color="auto"/>
            </w:tcBorders>
            <w:vAlign w:val="center"/>
          </w:tcPr>
          <w:p w14:paraId="5406E992" w14:textId="0BE1EE79" w:rsidR="00681267" w:rsidRPr="008B42E4" w:rsidRDefault="00681267" w:rsidP="00681267">
            <w:pPr>
              <w:jc w:val="center"/>
              <w:rPr>
                <w:color w:val="000000"/>
                <w:sz w:val="18"/>
                <w:szCs w:val="18"/>
              </w:rPr>
            </w:pPr>
            <w:r w:rsidRPr="001146B6">
              <w:rPr>
                <w:color w:val="000000"/>
                <w:sz w:val="18"/>
                <w:szCs w:val="18"/>
              </w:rPr>
              <w:t>5</w:t>
            </w:r>
          </w:p>
        </w:tc>
        <w:tc>
          <w:tcPr>
            <w:tcW w:w="374" w:type="pct"/>
            <w:tcBorders>
              <w:top w:val="nil"/>
              <w:left w:val="nil"/>
              <w:bottom w:val="single" w:sz="4" w:space="0" w:color="auto"/>
              <w:right w:val="single" w:sz="4" w:space="0" w:color="auto"/>
            </w:tcBorders>
            <w:vAlign w:val="center"/>
          </w:tcPr>
          <w:p w14:paraId="283B5577" w14:textId="75866129" w:rsidR="00681267" w:rsidRPr="008B42E4" w:rsidRDefault="00681267" w:rsidP="00681267">
            <w:pPr>
              <w:jc w:val="center"/>
              <w:rPr>
                <w:color w:val="000000"/>
                <w:sz w:val="18"/>
                <w:szCs w:val="18"/>
              </w:rPr>
            </w:pPr>
            <w:r w:rsidRPr="001146B6">
              <w:rPr>
                <w:color w:val="000000"/>
                <w:sz w:val="18"/>
                <w:szCs w:val="18"/>
              </w:rPr>
              <w:t>75</w:t>
            </w:r>
          </w:p>
        </w:tc>
        <w:tc>
          <w:tcPr>
            <w:tcW w:w="178" w:type="pct"/>
            <w:tcBorders>
              <w:top w:val="nil"/>
              <w:left w:val="nil"/>
              <w:bottom w:val="single" w:sz="4" w:space="0" w:color="auto"/>
              <w:right w:val="single" w:sz="4" w:space="0" w:color="auto"/>
            </w:tcBorders>
            <w:vAlign w:val="center"/>
          </w:tcPr>
          <w:p w14:paraId="074A7E64" w14:textId="3F4A4D7E" w:rsidR="00681267" w:rsidRPr="008B42E4" w:rsidRDefault="00681267" w:rsidP="00681267">
            <w:pPr>
              <w:jc w:val="center"/>
              <w:rPr>
                <w:color w:val="000000"/>
                <w:sz w:val="18"/>
                <w:szCs w:val="18"/>
              </w:rPr>
            </w:pPr>
            <w:r w:rsidRPr="001146B6">
              <w:rPr>
                <w:color w:val="000000"/>
                <w:sz w:val="18"/>
                <w:szCs w:val="18"/>
              </w:rPr>
              <w:t>27</w:t>
            </w:r>
          </w:p>
        </w:tc>
        <w:tc>
          <w:tcPr>
            <w:tcW w:w="172" w:type="pct"/>
            <w:tcBorders>
              <w:top w:val="nil"/>
              <w:left w:val="nil"/>
              <w:bottom w:val="single" w:sz="4" w:space="0" w:color="auto"/>
              <w:right w:val="single" w:sz="4" w:space="0" w:color="auto"/>
            </w:tcBorders>
            <w:vAlign w:val="center"/>
          </w:tcPr>
          <w:p w14:paraId="4FDF72BB" w14:textId="208BAE52"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nil"/>
              <w:left w:val="nil"/>
              <w:bottom w:val="single" w:sz="4" w:space="0" w:color="auto"/>
              <w:right w:val="single" w:sz="4" w:space="0" w:color="auto"/>
            </w:tcBorders>
            <w:vAlign w:val="center"/>
          </w:tcPr>
          <w:p w14:paraId="4A4156CF" w14:textId="29AB4792" w:rsidR="00681267" w:rsidRPr="008B42E4" w:rsidRDefault="00681267" w:rsidP="00681267">
            <w:pPr>
              <w:jc w:val="center"/>
              <w:rPr>
                <w:color w:val="000000"/>
                <w:sz w:val="18"/>
                <w:szCs w:val="18"/>
              </w:rPr>
            </w:pPr>
            <w:r w:rsidRPr="001146B6">
              <w:rPr>
                <w:color w:val="000000"/>
                <w:sz w:val="18"/>
                <w:szCs w:val="18"/>
              </w:rPr>
              <w:t>47</w:t>
            </w:r>
          </w:p>
        </w:tc>
        <w:tc>
          <w:tcPr>
            <w:tcW w:w="172" w:type="pct"/>
            <w:tcBorders>
              <w:top w:val="nil"/>
              <w:left w:val="nil"/>
              <w:bottom w:val="single" w:sz="4" w:space="0" w:color="auto"/>
              <w:right w:val="single" w:sz="4" w:space="0" w:color="auto"/>
            </w:tcBorders>
            <w:vAlign w:val="center"/>
          </w:tcPr>
          <w:p w14:paraId="47AC2C19" w14:textId="2AE58654"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nil"/>
              <w:left w:val="nil"/>
              <w:bottom w:val="single" w:sz="4" w:space="0" w:color="auto"/>
              <w:right w:val="single" w:sz="4" w:space="0" w:color="auto"/>
            </w:tcBorders>
            <w:vAlign w:val="center"/>
          </w:tcPr>
          <w:p w14:paraId="3324A050" w14:textId="425F19A2" w:rsidR="00681267" w:rsidRPr="008B42E4" w:rsidRDefault="00681267" w:rsidP="00681267">
            <w:pPr>
              <w:jc w:val="center"/>
              <w:rPr>
                <w:color w:val="000000"/>
                <w:sz w:val="18"/>
                <w:szCs w:val="18"/>
              </w:rPr>
            </w:pPr>
            <w:r w:rsidRPr="001146B6">
              <w:rPr>
                <w:color w:val="000000"/>
                <w:sz w:val="18"/>
                <w:szCs w:val="18"/>
              </w:rPr>
              <w:t>60</w:t>
            </w:r>
          </w:p>
        </w:tc>
        <w:tc>
          <w:tcPr>
            <w:tcW w:w="172" w:type="pct"/>
            <w:tcBorders>
              <w:top w:val="nil"/>
              <w:left w:val="nil"/>
              <w:bottom w:val="single" w:sz="4" w:space="0" w:color="auto"/>
              <w:right w:val="single" w:sz="4" w:space="0" w:color="auto"/>
            </w:tcBorders>
            <w:vAlign w:val="center"/>
          </w:tcPr>
          <w:p w14:paraId="1F26DFC0" w14:textId="556742E1" w:rsidR="00681267" w:rsidRPr="008B42E4" w:rsidRDefault="00681267" w:rsidP="00681267">
            <w:pPr>
              <w:jc w:val="center"/>
              <w:rPr>
                <w:color w:val="000000"/>
                <w:sz w:val="18"/>
                <w:szCs w:val="18"/>
              </w:rPr>
            </w:pPr>
            <w:r w:rsidRPr="001146B6">
              <w:rPr>
                <w:color w:val="000000"/>
                <w:sz w:val="18"/>
                <w:szCs w:val="18"/>
              </w:rPr>
              <w:t>73</w:t>
            </w:r>
          </w:p>
        </w:tc>
        <w:tc>
          <w:tcPr>
            <w:tcW w:w="143" w:type="pct"/>
            <w:tcBorders>
              <w:top w:val="nil"/>
              <w:left w:val="nil"/>
              <w:bottom w:val="single" w:sz="4" w:space="0" w:color="auto"/>
              <w:right w:val="single" w:sz="4" w:space="0" w:color="auto"/>
            </w:tcBorders>
            <w:vAlign w:val="center"/>
          </w:tcPr>
          <w:p w14:paraId="3162958D" w14:textId="757D8235" w:rsidR="00681267" w:rsidRPr="008B42E4" w:rsidRDefault="00681267" w:rsidP="00681267">
            <w:pPr>
              <w:jc w:val="center"/>
              <w:rPr>
                <w:color w:val="000000"/>
                <w:sz w:val="18"/>
                <w:szCs w:val="18"/>
              </w:rPr>
            </w:pPr>
            <w:r w:rsidRPr="001146B6">
              <w:rPr>
                <w:color w:val="000000"/>
                <w:sz w:val="18"/>
                <w:szCs w:val="18"/>
              </w:rPr>
              <w:t>30</w:t>
            </w:r>
          </w:p>
        </w:tc>
        <w:tc>
          <w:tcPr>
            <w:tcW w:w="166" w:type="pct"/>
            <w:tcBorders>
              <w:top w:val="nil"/>
              <w:left w:val="nil"/>
              <w:bottom w:val="single" w:sz="4" w:space="0" w:color="auto"/>
              <w:right w:val="single" w:sz="4" w:space="0" w:color="auto"/>
            </w:tcBorders>
            <w:vAlign w:val="center"/>
          </w:tcPr>
          <w:p w14:paraId="2E102308" w14:textId="6AF92E9A" w:rsidR="00681267" w:rsidRPr="008B42E4" w:rsidRDefault="00681267" w:rsidP="00681267">
            <w:pPr>
              <w:jc w:val="center"/>
              <w:rPr>
                <w:color w:val="000000"/>
                <w:sz w:val="18"/>
                <w:szCs w:val="18"/>
              </w:rPr>
            </w:pPr>
            <w:r w:rsidRPr="001146B6">
              <w:rPr>
                <w:color w:val="000000"/>
                <w:sz w:val="18"/>
                <w:szCs w:val="18"/>
              </w:rPr>
              <w:t>47</w:t>
            </w:r>
          </w:p>
        </w:tc>
        <w:tc>
          <w:tcPr>
            <w:tcW w:w="166" w:type="pct"/>
            <w:tcBorders>
              <w:top w:val="nil"/>
              <w:left w:val="nil"/>
              <w:bottom w:val="single" w:sz="4" w:space="0" w:color="auto"/>
              <w:right w:val="single" w:sz="4" w:space="0" w:color="auto"/>
            </w:tcBorders>
            <w:vAlign w:val="center"/>
          </w:tcPr>
          <w:p w14:paraId="3C1CB775" w14:textId="747DB3D1"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nil"/>
              <w:left w:val="nil"/>
              <w:bottom w:val="single" w:sz="4" w:space="0" w:color="auto"/>
              <w:right w:val="single" w:sz="4" w:space="0" w:color="auto"/>
            </w:tcBorders>
            <w:vAlign w:val="center"/>
          </w:tcPr>
          <w:p w14:paraId="34B6DD45" w14:textId="15684C18" w:rsidR="00681267" w:rsidRPr="008B42E4" w:rsidRDefault="00681267" w:rsidP="00681267">
            <w:pPr>
              <w:jc w:val="center"/>
              <w:rPr>
                <w:color w:val="000000"/>
                <w:sz w:val="18"/>
                <w:szCs w:val="18"/>
              </w:rPr>
            </w:pPr>
            <w:r w:rsidRPr="001146B6">
              <w:rPr>
                <w:color w:val="000000"/>
                <w:sz w:val="18"/>
                <w:szCs w:val="18"/>
              </w:rPr>
              <w:t>40</w:t>
            </w:r>
          </w:p>
        </w:tc>
        <w:tc>
          <w:tcPr>
            <w:tcW w:w="166" w:type="pct"/>
            <w:tcBorders>
              <w:top w:val="nil"/>
              <w:left w:val="nil"/>
              <w:bottom w:val="single" w:sz="4" w:space="0" w:color="auto"/>
              <w:right w:val="single" w:sz="4" w:space="0" w:color="auto"/>
            </w:tcBorders>
            <w:vAlign w:val="center"/>
          </w:tcPr>
          <w:p w14:paraId="66536AC5" w14:textId="5D3BEF3C" w:rsidR="00681267" w:rsidRPr="008B42E4" w:rsidRDefault="00681267" w:rsidP="00681267">
            <w:pPr>
              <w:jc w:val="center"/>
              <w:rPr>
                <w:color w:val="000000"/>
                <w:sz w:val="18"/>
                <w:szCs w:val="18"/>
              </w:rPr>
            </w:pPr>
            <w:r w:rsidRPr="001146B6">
              <w:rPr>
                <w:color w:val="000000"/>
                <w:sz w:val="18"/>
                <w:szCs w:val="18"/>
              </w:rPr>
              <w:t>40</w:t>
            </w:r>
          </w:p>
        </w:tc>
        <w:tc>
          <w:tcPr>
            <w:tcW w:w="166" w:type="pct"/>
            <w:tcBorders>
              <w:top w:val="nil"/>
              <w:left w:val="nil"/>
              <w:bottom w:val="single" w:sz="4" w:space="0" w:color="auto"/>
              <w:right w:val="single" w:sz="4" w:space="0" w:color="auto"/>
            </w:tcBorders>
            <w:vAlign w:val="center"/>
          </w:tcPr>
          <w:p w14:paraId="2933E514" w14:textId="5F55CBAD" w:rsidR="00681267" w:rsidRPr="008B42E4" w:rsidRDefault="00681267" w:rsidP="00681267">
            <w:pPr>
              <w:jc w:val="center"/>
              <w:rPr>
                <w:color w:val="000000"/>
                <w:sz w:val="18"/>
                <w:szCs w:val="18"/>
              </w:rPr>
            </w:pPr>
            <w:r w:rsidRPr="001146B6">
              <w:rPr>
                <w:color w:val="000000"/>
                <w:sz w:val="18"/>
                <w:szCs w:val="18"/>
              </w:rPr>
              <w:t>70</w:t>
            </w:r>
          </w:p>
        </w:tc>
        <w:tc>
          <w:tcPr>
            <w:tcW w:w="166" w:type="pct"/>
            <w:tcBorders>
              <w:top w:val="nil"/>
              <w:left w:val="nil"/>
              <w:bottom w:val="single" w:sz="4" w:space="0" w:color="auto"/>
              <w:right w:val="single" w:sz="4" w:space="0" w:color="auto"/>
            </w:tcBorders>
            <w:vAlign w:val="center"/>
          </w:tcPr>
          <w:p w14:paraId="46E7FE1E" w14:textId="7973A7DA" w:rsidR="00681267" w:rsidRPr="008B42E4" w:rsidRDefault="00681267" w:rsidP="00681267">
            <w:pPr>
              <w:jc w:val="center"/>
              <w:rPr>
                <w:color w:val="000000"/>
                <w:sz w:val="18"/>
                <w:szCs w:val="18"/>
              </w:rPr>
            </w:pPr>
            <w:r w:rsidRPr="001146B6">
              <w:rPr>
                <w:color w:val="000000"/>
                <w:sz w:val="18"/>
                <w:szCs w:val="18"/>
              </w:rPr>
              <w:t>80</w:t>
            </w:r>
          </w:p>
        </w:tc>
        <w:tc>
          <w:tcPr>
            <w:tcW w:w="166" w:type="pct"/>
            <w:tcBorders>
              <w:top w:val="nil"/>
              <w:left w:val="nil"/>
              <w:bottom w:val="single" w:sz="4" w:space="0" w:color="auto"/>
              <w:right w:val="single" w:sz="4" w:space="0" w:color="auto"/>
            </w:tcBorders>
            <w:vAlign w:val="center"/>
          </w:tcPr>
          <w:p w14:paraId="4D0C942C" w14:textId="64FB47A3" w:rsidR="00681267" w:rsidRPr="008B42E4" w:rsidRDefault="00681267" w:rsidP="00681267">
            <w:pPr>
              <w:jc w:val="center"/>
              <w:rPr>
                <w:color w:val="000000"/>
                <w:sz w:val="18"/>
                <w:szCs w:val="18"/>
              </w:rPr>
            </w:pPr>
            <w:r w:rsidRPr="001146B6">
              <w:rPr>
                <w:color w:val="000000"/>
                <w:sz w:val="18"/>
                <w:szCs w:val="18"/>
              </w:rPr>
              <w:t>80</w:t>
            </w:r>
          </w:p>
        </w:tc>
        <w:tc>
          <w:tcPr>
            <w:tcW w:w="166" w:type="pct"/>
            <w:tcBorders>
              <w:top w:val="nil"/>
              <w:left w:val="nil"/>
              <w:bottom w:val="single" w:sz="4" w:space="0" w:color="auto"/>
              <w:right w:val="single" w:sz="4" w:space="0" w:color="auto"/>
            </w:tcBorders>
            <w:vAlign w:val="center"/>
          </w:tcPr>
          <w:p w14:paraId="769D3C90" w14:textId="16F8125B" w:rsidR="00681267" w:rsidRPr="008B42E4" w:rsidRDefault="00681267" w:rsidP="00681267">
            <w:pPr>
              <w:jc w:val="center"/>
              <w:rPr>
                <w:color w:val="000000"/>
                <w:sz w:val="18"/>
                <w:szCs w:val="18"/>
              </w:rPr>
            </w:pPr>
            <w:r w:rsidRPr="001146B6">
              <w:rPr>
                <w:color w:val="000000"/>
                <w:sz w:val="18"/>
                <w:szCs w:val="18"/>
              </w:rPr>
              <w:t>80</w:t>
            </w:r>
          </w:p>
        </w:tc>
        <w:tc>
          <w:tcPr>
            <w:tcW w:w="145" w:type="pct"/>
            <w:tcBorders>
              <w:top w:val="nil"/>
              <w:left w:val="nil"/>
              <w:bottom w:val="single" w:sz="4" w:space="0" w:color="auto"/>
              <w:right w:val="single" w:sz="4" w:space="0" w:color="auto"/>
            </w:tcBorders>
            <w:vAlign w:val="center"/>
          </w:tcPr>
          <w:p w14:paraId="092965B0" w14:textId="45E4F43E" w:rsidR="00681267" w:rsidRPr="008B42E4" w:rsidRDefault="00681267" w:rsidP="00681267">
            <w:pPr>
              <w:jc w:val="center"/>
              <w:rPr>
                <w:color w:val="000000"/>
                <w:sz w:val="18"/>
                <w:szCs w:val="18"/>
              </w:rPr>
            </w:pPr>
            <w:r w:rsidRPr="001146B6">
              <w:rPr>
                <w:color w:val="000000"/>
                <w:sz w:val="18"/>
                <w:szCs w:val="18"/>
              </w:rPr>
              <w:t>70</w:t>
            </w:r>
          </w:p>
        </w:tc>
        <w:tc>
          <w:tcPr>
            <w:tcW w:w="161" w:type="pct"/>
            <w:tcBorders>
              <w:top w:val="nil"/>
              <w:left w:val="nil"/>
              <w:bottom w:val="single" w:sz="4" w:space="0" w:color="auto"/>
              <w:right w:val="single" w:sz="4" w:space="0" w:color="auto"/>
            </w:tcBorders>
            <w:vAlign w:val="center"/>
          </w:tcPr>
          <w:p w14:paraId="142ED0B4" w14:textId="7B7AB76D" w:rsidR="00681267" w:rsidRPr="008B42E4" w:rsidRDefault="00681267" w:rsidP="00681267">
            <w:pPr>
              <w:jc w:val="center"/>
              <w:rPr>
                <w:color w:val="000000"/>
                <w:sz w:val="18"/>
                <w:szCs w:val="18"/>
              </w:rPr>
            </w:pPr>
            <w:r w:rsidRPr="001146B6">
              <w:rPr>
                <w:color w:val="000000"/>
                <w:sz w:val="18"/>
                <w:szCs w:val="18"/>
              </w:rPr>
              <w:t>40</w:t>
            </w:r>
          </w:p>
        </w:tc>
        <w:tc>
          <w:tcPr>
            <w:tcW w:w="166" w:type="pct"/>
            <w:tcBorders>
              <w:top w:val="nil"/>
              <w:left w:val="nil"/>
              <w:bottom w:val="single" w:sz="4" w:space="0" w:color="auto"/>
              <w:right w:val="single" w:sz="4" w:space="0" w:color="auto"/>
            </w:tcBorders>
            <w:vAlign w:val="center"/>
          </w:tcPr>
          <w:p w14:paraId="630952F8" w14:textId="2DDBC6B0" w:rsidR="00681267" w:rsidRPr="008B42E4" w:rsidRDefault="00681267" w:rsidP="00681267">
            <w:pPr>
              <w:jc w:val="center"/>
              <w:rPr>
                <w:color w:val="000000"/>
                <w:sz w:val="18"/>
                <w:szCs w:val="18"/>
              </w:rPr>
            </w:pPr>
            <w:r w:rsidRPr="001146B6">
              <w:rPr>
                <w:color w:val="000000"/>
                <w:sz w:val="18"/>
                <w:szCs w:val="18"/>
              </w:rPr>
              <w:t>80</w:t>
            </w:r>
          </w:p>
        </w:tc>
        <w:tc>
          <w:tcPr>
            <w:tcW w:w="170" w:type="pct"/>
            <w:tcBorders>
              <w:top w:val="nil"/>
              <w:left w:val="nil"/>
              <w:bottom w:val="single" w:sz="4" w:space="0" w:color="auto"/>
              <w:right w:val="single" w:sz="4" w:space="0" w:color="auto"/>
            </w:tcBorders>
            <w:vAlign w:val="center"/>
          </w:tcPr>
          <w:p w14:paraId="77C0DC2B" w14:textId="63620B9A" w:rsidR="00681267" w:rsidRPr="008B42E4" w:rsidRDefault="00681267" w:rsidP="00681267">
            <w:pPr>
              <w:jc w:val="center"/>
              <w:rPr>
                <w:color w:val="000000"/>
                <w:sz w:val="18"/>
                <w:szCs w:val="18"/>
              </w:rPr>
            </w:pPr>
            <w:r w:rsidRPr="001146B6">
              <w:rPr>
                <w:color w:val="000000"/>
                <w:sz w:val="18"/>
                <w:szCs w:val="18"/>
              </w:rPr>
              <w:t>80</w:t>
            </w:r>
          </w:p>
        </w:tc>
        <w:tc>
          <w:tcPr>
            <w:tcW w:w="167" w:type="pct"/>
            <w:tcBorders>
              <w:top w:val="nil"/>
              <w:left w:val="nil"/>
              <w:bottom w:val="single" w:sz="4" w:space="0" w:color="auto"/>
              <w:right w:val="single" w:sz="4" w:space="0" w:color="auto"/>
            </w:tcBorders>
            <w:vAlign w:val="center"/>
          </w:tcPr>
          <w:p w14:paraId="7A512B78" w14:textId="4363FF97" w:rsidR="00681267" w:rsidRPr="008B42E4" w:rsidRDefault="00681267" w:rsidP="00681267">
            <w:pPr>
              <w:jc w:val="center"/>
              <w:rPr>
                <w:color w:val="000000"/>
                <w:sz w:val="18"/>
                <w:szCs w:val="18"/>
              </w:rPr>
            </w:pPr>
            <w:r w:rsidRPr="001146B6">
              <w:rPr>
                <w:color w:val="000000"/>
                <w:sz w:val="18"/>
                <w:szCs w:val="18"/>
              </w:rPr>
              <w:t>100</w:t>
            </w:r>
          </w:p>
        </w:tc>
      </w:tr>
      <w:tr w:rsidR="00681267" w:rsidRPr="008B42E4" w14:paraId="310FC163" w14:textId="16FD89CA" w:rsidTr="00681267">
        <w:trPr>
          <w:trHeight w:val="283"/>
        </w:trPr>
        <w:tc>
          <w:tcPr>
            <w:tcW w:w="136" w:type="pct"/>
            <w:tcBorders>
              <w:top w:val="nil"/>
              <w:left w:val="single" w:sz="4" w:space="0" w:color="auto"/>
              <w:bottom w:val="single" w:sz="4" w:space="0" w:color="auto"/>
              <w:right w:val="single" w:sz="4" w:space="0" w:color="auto"/>
            </w:tcBorders>
            <w:vAlign w:val="center"/>
          </w:tcPr>
          <w:p w14:paraId="5CD347C0" w14:textId="053B867F" w:rsidR="00681267" w:rsidRPr="008B42E4" w:rsidRDefault="00681267" w:rsidP="00681267">
            <w:pPr>
              <w:jc w:val="center"/>
              <w:rPr>
                <w:color w:val="000000"/>
                <w:sz w:val="18"/>
                <w:szCs w:val="18"/>
              </w:rPr>
            </w:pPr>
            <w:r>
              <w:rPr>
                <w:color w:val="000000"/>
                <w:sz w:val="18"/>
                <w:szCs w:val="18"/>
              </w:rPr>
              <w:t>21</w:t>
            </w:r>
          </w:p>
        </w:tc>
        <w:tc>
          <w:tcPr>
            <w:tcW w:w="867" w:type="pct"/>
            <w:tcBorders>
              <w:top w:val="nil"/>
              <w:left w:val="nil"/>
              <w:bottom w:val="single" w:sz="4" w:space="0" w:color="auto"/>
              <w:right w:val="single" w:sz="4" w:space="0" w:color="auto"/>
            </w:tcBorders>
            <w:vAlign w:val="center"/>
          </w:tcPr>
          <w:p w14:paraId="30747FCC" w14:textId="6E512C3A" w:rsidR="00681267" w:rsidRPr="008B42E4" w:rsidRDefault="00681267" w:rsidP="00681267">
            <w:pPr>
              <w:rPr>
                <w:color w:val="000000"/>
                <w:sz w:val="18"/>
                <w:szCs w:val="18"/>
              </w:rPr>
            </w:pPr>
            <w:proofErr w:type="spellStart"/>
            <w:r w:rsidRPr="001F2898">
              <w:rPr>
                <w:color w:val="000000"/>
                <w:sz w:val="16"/>
                <w:szCs w:val="16"/>
              </w:rPr>
              <w:t>МБОУ"Титовская</w:t>
            </w:r>
            <w:proofErr w:type="spellEnd"/>
            <w:r w:rsidRPr="001F2898">
              <w:rPr>
                <w:color w:val="000000"/>
                <w:sz w:val="16"/>
                <w:szCs w:val="16"/>
              </w:rPr>
              <w:t xml:space="preserve"> ООШ" </w:t>
            </w:r>
          </w:p>
        </w:tc>
        <w:tc>
          <w:tcPr>
            <w:tcW w:w="301" w:type="pct"/>
            <w:tcBorders>
              <w:top w:val="nil"/>
              <w:left w:val="nil"/>
              <w:bottom w:val="single" w:sz="4" w:space="0" w:color="auto"/>
              <w:right w:val="single" w:sz="4" w:space="0" w:color="auto"/>
            </w:tcBorders>
            <w:vAlign w:val="center"/>
          </w:tcPr>
          <w:p w14:paraId="00576FEF" w14:textId="3B1AAE3F" w:rsidR="00681267" w:rsidRPr="008B42E4" w:rsidRDefault="00681267" w:rsidP="00681267">
            <w:pPr>
              <w:jc w:val="center"/>
              <w:rPr>
                <w:color w:val="000000"/>
                <w:sz w:val="18"/>
                <w:szCs w:val="18"/>
              </w:rPr>
            </w:pPr>
            <w:r w:rsidRPr="001146B6">
              <w:rPr>
                <w:color w:val="000000"/>
                <w:sz w:val="18"/>
                <w:szCs w:val="18"/>
              </w:rPr>
              <w:t>5</w:t>
            </w:r>
          </w:p>
        </w:tc>
        <w:tc>
          <w:tcPr>
            <w:tcW w:w="374" w:type="pct"/>
            <w:tcBorders>
              <w:top w:val="nil"/>
              <w:left w:val="nil"/>
              <w:bottom w:val="single" w:sz="4" w:space="0" w:color="auto"/>
              <w:right w:val="single" w:sz="4" w:space="0" w:color="auto"/>
            </w:tcBorders>
            <w:vAlign w:val="center"/>
          </w:tcPr>
          <w:p w14:paraId="356DC77E" w14:textId="099B866D" w:rsidR="00681267" w:rsidRPr="008B42E4" w:rsidRDefault="00681267" w:rsidP="00681267">
            <w:pPr>
              <w:jc w:val="center"/>
              <w:rPr>
                <w:color w:val="000000"/>
                <w:sz w:val="18"/>
                <w:szCs w:val="18"/>
              </w:rPr>
            </w:pPr>
            <w:r w:rsidRPr="001146B6">
              <w:rPr>
                <w:color w:val="000000"/>
                <w:sz w:val="18"/>
                <w:szCs w:val="18"/>
              </w:rPr>
              <w:t>35</w:t>
            </w:r>
          </w:p>
        </w:tc>
        <w:tc>
          <w:tcPr>
            <w:tcW w:w="178" w:type="pct"/>
            <w:tcBorders>
              <w:top w:val="nil"/>
              <w:left w:val="nil"/>
              <w:bottom w:val="single" w:sz="4" w:space="0" w:color="auto"/>
              <w:right w:val="single" w:sz="4" w:space="0" w:color="auto"/>
            </w:tcBorders>
            <w:vAlign w:val="center"/>
          </w:tcPr>
          <w:p w14:paraId="4F8AF1EF" w14:textId="2E80A76A" w:rsidR="00681267" w:rsidRPr="008B42E4" w:rsidRDefault="00681267" w:rsidP="00681267">
            <w:pPr>
              <w:jc w:val="center"/>
              <w:rPr>
                <w:color w:val="000000"/>
                <w:sz w:val="18"/>
                <w:szCs w:val="18"/>
              </w:rPr>
            </w:pPr>
            <w:r w:rsidRPr="001146B6">
              <w:rPr>
                <w:color w:val="000000"/>
                <w:sz w:val="18"/>
                <w:szCs w:val="18"/>
              </w:rPr>
              <w:t>40</w:t>
            </w:r>
          </w:p>
        </w:tc>
        <w:tc>
          <w:tcPr>
            <w:tcW w:w="172" w:type="pct"/>
            <w:tcBorders>
              <w:top w:val="nil"/>
              <w:left w:val="nil"/>
              <w:bottom w:val="single" w:sz="4" w:space="0" w:color="auto"/>
              <w:right w:val="single" w:sz="4" w:space="0" w:color="auto"/>
            </w:tcBorders>
            <w:vAlign w:val="center"/>
          </w:tcPr>
          <w:p w14:paraId="207038CA" w14:textId="18A3609B"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nil"/>
              <w:left w:val="nil"/>
              <w:bottom w:val="single" w:sz="4" w:space="0" w:color="auto"/>
              <w:right w:val="single" w:sz="4" w:space="0" w:color="auto"/>
            </w:tcBorders>
            <w:vAlign w:val="center"/>
          </w:tcPr>
          <w:p w14:paraId="0C3F647E" w14:textId="4EBDDEA5" w:rsidR="00681267" w:rsidRPr="008B42E4" w:rsidRDefault="00681267" w:rsidP="00681267">
            <w:pPr>
              <w:jc w:val="center"/>
              <w:rPr>
                <w:color w:val="000000"/>
                <w:sz w:val="18"/>
                <w:szCs w:val="18"/>
              </w:rPr>
            </w:pPr>
            <w:r w:rsidRPr="001146B6">
              <w:rPr>
                <w:color w:val="000000"/>
                <w:sz w:val="18"/>
                <w:szCs w:val="18"/>
              </w:rPr>
              <w:t>67</w:t>
            </w:r>
          </w:p>
        </w:tc>
        <w:tc>
          <w:tcPr>
            <w:tcW w:w="172" w:type="pct"/>
            <w:tcBorders>
              <w:top w:val="nil"/>
              <w:left w:val="nil"/>
              <w:bottom w:val="single" w:sz="4" w:space="0" w:color="auto"/>
              <w:right w:val="single" w:sz="4" w:space="0" w:color="auto"/>
            </w:tcBorders>
            <w:vAlign w:val="center"/>
          </w:tcPr>
          <w:p w14:paraId="76FEF7B5" w14:textId="65132C97" w:rsidR="00681267" w:rsidRPr="008B42E4" w:rsidRDefault="00681267" w:rsidP="00681267">
            <w:pPr>
              <w:jc w:val="center"/>
              <w:rPr>
                <w:color w:val="000000"/>
                <w:sz w:val="18"/>
                <w:szCs w:val="18"/>
              </w:rPr>
            </w:pPr>
            <w:r w:rsidRPr="001146B6">
              <w:rPr>
                <w:color w:val="000000"/>
                <w:sz w:val="18"/>
                <w:szCs w:val="18"/>
              </w:rPr>
              <w:t>93</w:t>
            </w:r>
          </w:p>
        </w:tc>
        <w:tc>
          <w:tcPr>
            <w:tcW w:w="172" w:type="pct"/>
            <w:tcBorders>
              <w:top w:val="nil"/>
              <w:left w:val="nil"/>
              <w:bottom w:val="single" w:sz="4" w:space="0" w:color="auto"/>
              <w:right w:val="single" w:sz="4" w:space="0" w:color="auto"/>
            </w:tcBorders>
            <w:vAlign w:val="center"/>
          </w:tcPr>
          <w:p w14:paraId="2E71D4F7" w14:textId="2BA29617" w:rsidR="00681267" w:rsidRPr="008B42E4" w:rsidRDefault="00681267" w:rsidP="00681267">
            <w:pPr>
              <w:jc w:val="center"/>
              <w:rPr>
                <w:color w:val="000000"/>
                <w:sz w:val="18"/>
                <w:szCs w:val="18"/>
              </w:rPr>
            </w:pPr>
            <w:r w:rsidRPr="001146B6">
              <w:rPr>
                <w:color w:val="000000"/>
                <w:sz w:val="18"/>
                <w:szCs w:val="18"/>
              </w:rPr>
              <w:t>87</w:t>
            </w:r>
          </w:p>
        </w:tc>
        <w:tc>
          <w:tcPr>
            <w:tcW w:w="172" w:type="pct"/>
            <w:tcBorders>
              <w:top w:val="nil"/>
              <w:left w:val="nil"/>
              <w:bottom w:val="single" w:sz="4" w:space="0" w:color="auto"/>
              <w:right w:val="single" w:sz="4" w:space="0" w:color="auto"/>
            </w:tcBorders>
            <w:vAlign w:val="center"/>
          </w:tcPr>
          <w:p w14:paraId="6003C518" w14:textId="1764C627" w:rsidR="00681267" w:rsidRPr="008B42E4" w:rsidRDefault="00681267" w:rsidP="00681267">
            <w:pPr>
              <w:jc w:val="center"/>
              <w:rPr>
                <w:color w:val="000000"/>
                <w:sz w:val="18"/>
                <w:szCs w:val="18"/>
              </w:rPr>
            </w:pPr>
            <w:r w:rsidRPr="001146B6">
              <w:rPr>
                <w:color w:val="000000"/>
                <w:sz w:val="18"/>
                <w:szCs w:val="18"/>
              </w:rPr>
              <w:t>60</w:t>
            </w:r>
          </w:p>
        </w:tc>
        <w:tc>
          <w:tcPr>
            <w:tcW w:w="143" w:type="pct"/>
            <w:tcBorders>
              <w:top w:val="nil"/>
              <w:left w:val="nil"/>
              <w:bottom w:val="single" w:sz="4" w:space="0" w:color="auto"/>
              <w:right w:val="single" w:sz="4" w:space="0" w:color="auto"/>
            </w:tcBorders>
            <w:vAlign w:val="center"/>
          </w:tcPr>
          <w:p w14:paraId="0BAD20DC" w14:textId="101278D3" w:rsidR="00681267" w:rsidRPr="008B42E4" w:rsidRDefault="00681267" w:rsidP="00681267">
            <w:pPr>
              <w:jc w:val="center"/>
              <w:rPr>
                <w:color w:val="000000"/>
                <w:sz w:val="18"/>
                <w:szCs w:val="18"/>
              </w:rPr>
            </w:pPr>
            <w:r w:rsidRPr="001146B6">
              <w:rPr>
                <w:color w:val="000000"/>
                <w:sz w:val="18"/>
                <w:szCs w:val="18"/>
              </w:rPr>
              <w:t>90</w:t>
            </w:r>
          </w:p>
        </w:tc>
        <w:tc>
          <w:tcPr>
            <w:tcW w:w="166" w:type="pct"/>
            <w:tcBorders>
              <w:top w:val="nil"/>
              <w:left w:val="nil"/>
              <w:bottom w:val="single" w:sz="4" w:space="0" w:color="auto"/>
              <w:right w:val="single" w:sz="4" w:space="0" w:color="auto"/>
            </w:tcBorders>
            <w:vAlign w:val="center"/>
          </w:tcPr>
          <w:p w14:paraId="0BD2440F" w14:textId="2FB1E20A" w:rsidR="00681267" w:rsidRPr="008B42E4" w:rsidRDefault="00681267" w:rsidP="00681267">
            <w:pPr>
              <w:jc w:val="center"/>
              <w:rPr>
                <w:color w:val="000000"/>
                <w:sz w:val="18"/>
                <w:szCs w:val="18"/>
              </w:rPr>
            </w:pPr>
            <w:r w:rsidRPr="001146B6">
              <w:rPr>
                <w:color w:val="000000"/>
                <w:sz w:val="18"/>
                <w:szCs w:val="18"/>
              </w:rPr>
              <w:t>87</w:t>
            </w:r>
          </w:p>
        </w:tc>
        <w:tc>
          <w:tcPr>
            <w:tcW w:w="166" w:type="pct"/>
            <w:tcBorders>
              <w:top w:val="nil"/>
              <w:left w:val="nil"/>
              <w:bottom w:val="single" w:sz="4" w:space="0" w:color="auto"/>
              <w:right w:val="single" w:sz="4" w:space="0" w:color="auto"/>
            </w:tcBorders>
            <w:vAlign w:val="center"/>
          </w:tcPr>
          <w:p w14:paraId="1C89A667" w14:textId="563953A0" w:rsidR="00681267" w:rsidRPr="008B42E4" w:rsidRDefault="00681267" w:rsidP="00681267">
            <w:pPr>
              <w:jc w:val="center"/>
              <w:rPr>
                <w:color w:val="000000"/>
                <w:sz w:val="18"/>
                <w:szCs w:val="18"/>
              </w:rPr>
            </w:pPr>
            <w:r w:rsidRPr="001146B6">
              <w:rPr>
                <w:color w:val="000000"/>
                <w:sz w:val="18"/>
                <w:szCs w:val="18"/>
              </w:rPr>
              <w:t>60</w:t>
            </w:r>
          </w:p>
        </w:tc>
        <w:tc>
          <w:tcPr>
            <w:tcW w:w="166" w:type="pct"/>
            <w:tcBorders>
              <w:top w:val="nil"/>
              <w:left w:val="nil"/>
              <w:bottom w:val="single" w:sz="4" w:space="0" w:color="auto"/>
              <w:right w:val="single" w:sz="4" w:space="0" w:color="auto"/>
            </w:tcBorders>
            <w:vAlign w:val="center"/>
          </w:tcPr>
          <w:p w14:paraId="67C184AC" w14:textId="704A1197"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060BB0BA" w14:textId="6491C058" w:rsidR="00681267" w:rsidRPr="008B42E4" w:rsidRDefault="00681267" w:rsidP="00681267">
            <w:pPr>
              <w:jc w:val="center"/>
              <w:rPr>
                <w:color w:val="000000"/>
                <w:sz w:val="18"/>
                <w:szCs w:val="18"/>
              </w:rPr>
            </w:pPr>
            <w:r w:rsidRPr="001146B6">
              <w:rPr>
                <w:color w:val="000000"/>
                <w:sz w:val="18"/>
                <w:szCs w:val="18"/>
              </w:rPr>
              <w:t>70</w:t>
            </w:r>
          </w:p>
        </w:tc>
        <w:tc>
          <w:tcPr>
            <w:tcW w:w="166" w:type="pct"/>
            <w:tcBorders>
              <w:top w:val="nil"/>
              <w:left w:val="nil"/>
              <w:bottom w:val="single" w:sz="4" w:space="0" w:color="auto"/>
              <w:right w:val="single" w:sz="4" w:space="0" w:color="auto"/>
            </w:tcBorders>
            <w:vAlign w:val="center"/>
          </w:tcPr>
          <w:p w14:paraId="098774D0" w14:textId="468CDECA"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2C990D9B" w14:textId="254BB7A9" w:rsidR="00681267" w:rsidRPr="008B42E4" w:rsidRDefault="00681267" w:rsidP="00681267">
            <w:pPr>
              <w:jc w:val="center"/>
              <w:rPr>
                <w:color w:val="000000"/>
                <w:sz w:val="18"/>
                <w:szCs w:val="18"/>
              </w:rPr>
            </w:pPr>
            <w:r w:rsidRPr="001146B6">
              <w:rPr>
                <w:color w:val="000000"/>
                <w:sz w:val="18"/>
                <w:szCs w:val="18"/>
              </w:rPr>
              <w:t>60</w:t>
            </w:r>
          </w:p>
        </w:tc>
        <w:tc>
          <w:tcPr>
            <w:tcW w:w="166" w:type="pct"/>
            <w:tcBorders>
              <w:top w:val="nil"/>
              <w:left w:val="nil"/>
              <w:bottom w:val="single" w:sz="4" w:space="0" w:color="auto"/>
              <w:right w:val="single" w:sz="4" w:space="0" w:color="auto"/>
            </w:tcBorders>
            <w:vAlign w:val="center"/>
          </w:tcPr>
          <w:p w14:paraId="06ABB613" w14:textId="64D1A4C9"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nil"/>
              <w:left w:val="nil"/>
              <w:bottom w:val="single" w:sz="4" w:space="0" w:color="auto"/>
              <w:right w:val="single" w:sz="4" w:space="0" w:color="auto"/>
            </w:tcBorders>
            <w:vAlign w:val="center"/>
          </w:tcPr>
          <w:p w14:paraId="0474A450" w14:textId="59AB9D6B" w:rsidR="00681267" w:rsidRPr="008B42E4" w:rsidRDefault="00681267" w:rsidP="00681267">
            <w:pPr>
              <w:jc w:val="center"/>
              <w:rPr>
                <w:color w:val="000000"/>
                <w:sz w:val="18"/>
                <w:szCs w:val="18"/>
              </w:rPr>
            </w:pPr>
            <w:r w:rsidRPr="001146B6">
              <w:rPr>
                <w:color w:val="000000"/>
                <w:sz w:val="18"/>
                <w:szCs w:val="18"/>
              </w:rPr>
              <w:t>60</w:t>
            </w:r>
          </w:p>
        </w:tc>
        <w:tc>
          <w:tcPr>
            <w:tcW w:w="145" w:type="pct"/>
            <w:tcBorders>
              <w:top w:val="nil"/>
              <w:left w:val="nil"/>
              <w:bottom w:val="single" w:sz="4" w:space="0" w:color="auto"/>
              <w:right w:val="single" w:sz="4" w:space="0" w:color="auto"/>
            </w:tcBorders>
            <w:vAlign w:val="center"/>
          </w:tcPr>
          <w:p w14:paraId="09D04764" w14:textId="27C2E904" w:rsidR="00681267" w:rsidRPr="008B42E4" w:rsidRDefault="00681267" w:rsidP="00681267">
            <w:pPr>
              <w:jc w:val="center"/>
              <w:rPr>
                <w:color w:val="000000"/>
                <w:sz w:val="18"/>
                <w:szCs w:val="18"/>
              </w:rPr>
            </w:pPr>
            <w:r w:rsidRPr="001146B6">
              <w:rPr>
                <w:color w:val="000000"/>
                <w:sz w:val="18"/>
                <w:szCs w:val="18"/>
              </w:rPr>
              <w:t>60</w:t>
            </w:r>
          </w:p>
        </w:tc>
        <w:tc>
          <w:tcPr>
            <w:tcW w:w="161" w:type="pct"/>
            <w:tcBorders>
              <w:top w:val="nil"/>
              <w:left w:val="nil"/>
              <w:bottom w:val="single" w:sz="4" w:space="0" w:color="auto"/>
              <w:right w:val="single" w:sz="4" w:space="0" w:color="auto"/>
            </w:tcBorders>
            <w:vAlign w:val="center"/>
          </w:tcPr>
          <w:p w14:paraId="164F6EE5" w14:textId="7B71FB71" w:rsidR="00681267" w:rsidRPr="008B42E4" w:rsidRDefault="00681267" w:rsidP="00681267">
            <w:pPr>
              <w:jc w:val="center"/>
              <w:rPr>
                <w:color w:val="000000"/>
                <w:sz w:val="18"/>
                <w:szCs w:val="18"/>
              </w:rPr>
            </w:pPr>
            <w:r w:rsidRPr="001146B6">
              <w:rPr>
                <w:color w:val="000000"/>
                <w:sz w:val="18"/>
                <w:szCs w:val="18"/>
              </w:rPr>
              <w:t>40</w:t>
            </w:r>
          </w:p>
        </w:tc>
        <w:tc>
          <w:tcPr>
            <w:tcW w:w="166" w:type="pct"/>
            <w:tcBorders>
              <w:top w:val="nil"/>
              <w:left w:val="nil"/>
              <w:bottom w:val="single" w:sz="4" w:space="0" w:color="auto"/>
              <w:right w:val="single" w:sz="4" w:space="0" w:color="auto"/>
            </w:tcBorders>
            <w:vAlign w:val="center"/>
          </w:tcPr>
          <w:p w14:paraId="005DF713" w14:textId="5EC818B5" w:rsidR="00681267" w:rsidRPr="008B42E4" w:rsidRDefault="00681267" w:rsidP="00681267">
            <w:pPr>
              <w:jc w:val="center"/>
              <w:rPr>
                <w:color w:val="000000"/>
                <w:sz w:val="18"/>
                <w:szCs w:val="18"/>
              </w:rPr>
            </w:pPr>
            <w:r w:rsidRPr="001146B6">
              <w:rPr>
                <w:color w:val="000000"/>
                <w:sz w:val="18"/>
                <w:szCs w:val="18"/>
              </w:rPr>
              <w:t>60</w:t>
            </w:r>
          </w:p>
        </w:tc>
        <w:tc>
          <w:tcPr>
            <w:tcW w:w="170" w:type="pct"/>
            <w:tcBorders>
              <w:top w:val="nil"/>
              <w:left w:val="nil"/>
              <w:bottom w:val="single" w:sz="4" w:space="0" w:color="auto"/>
              <w:right w:val="single" w:sz="4" w:space="0" w:color="auto"/>
            </w:tcBorders>
            <w:vAlign w:val="center"/>
          </w:tcPr>
          <w:p w14:paraId="2FDC4A00" w14:textId="3D68BEEE" w:rsidR="00681267" w:rsidRPr="008B42E4" w:rsidRDefault="00681267" w:rsidP="00681267">
            <w:pPr>
              <w:jc w:val="center"/>
              <w:rPr>
                <w:color w:val="000000"/>
                <w:sz w:val="18"/>
                <w:szCs w:val="18"/>
              </w:rPr>
            </w:pPr>
            <w:r w:rsidRPr="001146B6">
              <w:rPr>
                <w:color w:val="000000"/>
                <w:sz w:val="18"/>
                <w:szCs w:val="18"/>
              </w:rPr>
              <w:t>80</w:t>
            </w:r>
          </w:p>
        </w:tc>
        <w:tc>
          <w:tcPr>
            <w:tcW w:w="167" w:type="pct"/>
            <w:tcBorders>
              <w:top w:val="nil"/>
              <w:left w:val="nil"/>
              <w:bottom w:val="single" w:sz="4" w:space="0" w:color="auto"/>
              <w:right w:val="single" w:sz="4" w:space="0" w:color="auto"/>
            </w:tcBorders>
            <w:vAlign w:val="center"/>
          </w:tcPr>
          <w:p w14:paraId="179BD324" w14:textId="76718EDE" w:rsidR="00681267" w:rsidRPr="008B42E4" w:rsidRDefault="00681267" w:rsidP="00681267">
            <w:pPr>
              <w:jc w:val="center"/>
              <w:rPr>
                <w:color w:val="000000"/>
                <w:sz w:val="18"/>
                <w:szCs w:val="18"/>
              </w:rPr>
            </w:pPr>
            <w:r w:rsidRPr="001146B6">
              <w:rPr>
                <w:color w:val="000000"/>
                <w:sz w:val="18"/>
                <w:szCs w:val="18"/>
              </w:rPr>
              <w:t>80</w:t>
            </w:r>
          </w:p>
        </w:tc>
      </w:tr>
      <w:tr w:rsidR="00681267" w:rsidRPr="008B42E4" w14:paraId="37AB164C" w14:textId="4FFFCDDD" w:rsidTr="00681267">
        <w:trPr>
          <w:trHeight w:val="283"/>
        </w:trPr>
        <w:tc>
          <w:tcPr>
            <w:tcW w:w="136" w:type="pct"/>
            <w:tcBorders>
              <w:top w:val="nil"/>
              <w:left w:val="single" w:sz="4" w:space="0" w:color="auto"/>
              <w:bottom w:val="single" w:sz="4" w:space="0" w:color="auto"/>
              <w:right w:val="single" w:sz="4" w:space="0" w:color="auto"/>
            </w:tcBorders>
            <w:vAlign w:val="center"/>
          </w:tcPr>
          <w:p w14:paraId="447ABD98" w14:textId="34EC08A1" w:rsidR="00681267" w:rsidRPr="008B42E4" w:rsidRDefault="00681267" w:rsidP="00681267">
            <w:pPr>
              <w:jc w:val="center"/>
              <w:rPr>
                <w:color w:val="000000"/>
                <w:sz w:val="18"/>
                <w:szCs w:val="18"/>
              </w:rPr>
            </w:pPr>
            <w:r>
              <w:rPr>
                <w:color w:val="000000"/>
                <w:sz w:val="18"/>
                <w:szCs w:val="18"/>
              </w:rPr>
              <w:t>22</w:t>
            </w:r>
          </w:p>
        </w:tc>
        <w:tc>
          <w:tcPr>
            <w:tcW w:w="867" w:type="pct"/>
            <w:tcBorders>
              <w:top w:val="single" w:sz="4" w:space="0" w:color="auto"/>
              <w:left w:val="nil"/>
              <w:bottom w:val="single" w:sz="4" w:space="0" w:color="auto"/>
              <w:right w:val="single" w:sz="4" w:space="0" w:color="auto"/>
            </w:tcBorders>
            <w:vAlign w:val="center"/>
          </w:tcPr>
          <w:p w14:paraId="33C846C3" w14:textId="7D82D5C1" w:rsidR="00681267" w:rsidRPr="008B42E4" w:rsidRDefault="00681267" w:rsidP="00681267">
            <w:pPr>
              <w:rPr>
                <w:color w:val="000000"/>
                <w:sz w:val="18"/>
                <w:szCs w:val="18"/>
              </w:rPr>
            </w:pPr>
            <w:proofErr w:type="spellStart"/>
            <w:r w:rsidRPr="001F2898">
              <w:rPr>
                <w:color w:val="000000"/>
                <w:sz w:val="16"/>
                <w:szCs w:val="16"/>
              </w:rPr>
              <w:t>МБОУ"Госомская</w:t>
            </w:r>
            <w:proofErr w:type="spellEnd"/>
            <w:r w:rsidRPr="001F2898">
              <w:rPr>
                <w:color w:val="000000"/>
                <w:sz w:val="16"/>
                <w:szCs w:val="16"/>
              </w:rPr>
              <w:t xml:space="preserve"> ООШ" </w:t>
            </w:r>
          </w:p>
        </w:tc>
        <w:tc>
          <w:tcPr>
            <w:tcW w:w="301" w:type="pct"/>
            <w:tcBorders>
              <w:top w:val="single" w:sz="4" w:space="0" w:color="auto"/>
              <w:left w:val="nil"/>
              <w:bottom w:val="single" w:sz="4" w:space="0" w:color="auto"/>
              <w:right w:val="single" w:sz="4" w:space="0" w:color="auto"/>
            </w:tcBorders>
            <w:vAlign w:val="center"/>
          </w:tcPr>
          <w:p w14:paraId="254F78D0" w14:textId="1F4F37BD" w:rsidR="00681267" w:rsidRPr="008B42E4" w:rsidRDefault="00681267" w:rsidP="00681267">
            <w:pPr>
              <w:jc w:val="center"/>
              <w:rPr>
                <w:color w:val="000000"/>
                <w:sz w:val="18"/>
                <w:szCs w:val="18"/>
              </w:rPr>
            </w:pPr>
            <w:r w:rsidRPr="001146B6">
              <w:rPr>
                <w:color w:val="000000"/>
                <w:sz w:val="18"/>
                <w:szCs w:val="18"/>
              </w:rPr>
              <w:t>3</w:t>
            </w:r>
          </w:p>
        </w:tc>
        <w:tc>
          <w:tcPr>
            <w:tcW w:w="374" w:type="pct"/>
            <w:tcBorders>
              <w:top w:val="single" w:sz="4" w:space="0" w:color="auto"/>
              <w:left w:val="nil"/>
              <w:bottom w:val="single" w:sz="4" w:space="0" w:color="auto"/>
              <w:right w:val="single" w:sz="4" w:space="0" w:color="auto"/>
            </w:tcBorders>
            <w:vAlign w:val="center"/>
          </w:tcPr>
          <w:p w14:paraId="74DA9276" w14:textId="3D1A136B" w:rsidR="00681267" w:rsidRPr="008B42E4" w:rsidRDefault="00681267" w:rsidP="00681267">
            <w:pPr>
              <w:jc w:val="center"/>
              <w:rPr>
                <w:color w:val="000000"/>
                <w:sz w:val="18"/>
                <w:szCs w:val="18"/>
              </w:rPr>
            </w:pPr>
            <w:r w:rsidRPr="001146B6">
              <w:rPr>
                <w:color w:val="000000"/>
                <w:sz w:val="18"/>
                <w:szCs w:val="18"/>
              </w:rPr>
              <w:t>83</w:t>
            </w:r>
          </w:p>
        </w:tc>
        <w:tc>
          <w:tcPr>
            <w:tcW w:w="178" w:type="pct"/>
            <w:tcBorders>
              <w:top w:val="single" w:sz="4" w:space="0" w:color="auto"/>
              <w:left w:val="nil"/>
              <w:bottom w:val="single" w:sz="4" w:space="0" w:color="auto"/>
              <w:right w:val="single" w:sz="4" w:space="0" w:color="auto"/>
            </w:tcBorders>
            <w:vAlign w:val="center"/>
          </w:tcPr>
          <w:p w14:paraId="00319CFA" w14:textId="2C67CDD5"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single" w:sz="4" w:space="0" w:color="auto"/>
              <w:left w:val="nil"/>
              <w:bottom w:val="single" w:sz="4" w:space="0" w:color="auto"/>
              <w:right w:val="single" w:sz="4" w:space="0" w:color="auto"/>
            </w:tcBorders>
            <w:vAlign w:val="center"/>
          </w:tcPr>
          <w:p w14:paraId="0A5FC9B6" w14:textId="255035AE" w:rsidR="00681267" w:rsidRPr="008B42E4" w:rsidRDefault="00681267" w:rsidP="00681267">
            <w:pPr>
              <w:jc w:val="center"/>
              <w:rPr>
                <w:color w:val="000000"/>
                <w:sz w:val="18"/>
                <w:szCs w:val="18"/>
              </w:rPr>
            </w:pPr>
            <w:r w:rsidRPr="001146B6">
              <w:rPr>
                <w:color w:val="000000"/>
                <w:sz w:val="18"/>
                <w:szCs w:val="18"/>
              </w:rPr>
              <w:t>100</w:t>
            </w:r>
          </w:p>
        </w:tc>
        <w:tc>
          <w:tcPr>
            <w:tcW w:w="172" w:type="pct"/>
            <w:tcBorders>
              <w:top w:val="single" w:sz="4" w:space="0" w:color="auto"/>
              <w:left w:val="nil"/>
              <w:bottom w:val="single" w:sz="4" w:space="0" w:color="auto"/>
              <w:right w:val="single" w:sz="4" w:space="0" w:color="auto"/>
            </w:tcBorders>
            <w:vAlign w:val="center"/>
          </w:tcPr>
          <w:p w14:paraId="17CA0903" w14:textId="11280AC3" w:rsidR="00681267" w:rsidRPr="008B42E4" w:rsidRDefault="00681267" w:rsidP="00681267">
            <w:pPr>
              <w:jc w:val="center"/>
              <w:rPr>
                <w:color w:val="000000"/>
                <w:sz w:val="18"/>
                <w:szCs w:val="18"/>
              </w:rPr>
            </w:pPr>
            <w:r w:rsidRPr="001146B6">
              <w:rPr>
                <w:color w:val="000000"/>
                <w:sz w:val="18"/>
                <w:szCs w:val="18"/>
              </w:rPr>
              <w:t>44</w:t>
            </w:r>
          </w:p>
        </w:tc>
        <w:tc>
          <w:tcPr>
            <w:tcW w:w="172" w:type="pct"/>
            <w:tcBorders>
              <w:top w:val="single" w:sz="4" w:space="0" w:color="auto"/>
              <w:left w:val="nil"/>
              <w:bottom w:val="single" w:sz="4" w:space="0" w:color="auto"/>
              <w:right w:val="single" w:sz="4" w:space="0" w:color="auto"/>
            </w:tcBorders>
            <w:vAlign w:val="center"/>
          </w:tcPr>
          <w:p w14:paraId="3CC87B4B" w14:textId="4831974F" w:rsidR="00681267" w:rsidRPr="008B42E4" w:rsidRDefault="00681267" w:rsidP="00681267">
            <w:pPr>
              <w:jc w:val="center"/>
              <w:rPr>
                <w:color w:val="000000"/>
                <w:sz w:val="18"/>
                <w:szCs w:val="18"/>
              </w:rPr>
            </w:pPr>
            <w:r w:rsidRPr="001146B6">
              <w:rPr>
                <w:color w:val="000000"/>
                <w:sz w:val="18"/>
                <w:szCs w:val="18"/>
              </w:rPr>
              <w:t>89</w:t>
            </w:r>
          </w:p>
        </w:tc>
        <w:tc>
          <w:tcPr>
            <w:tcW w:w="172" w:type="pct"/>
            <w:tcBorders>
              <w:top w:val="single" w:sz="4" w:space="0" w:color="auto"/>
              <w:left w:val="nil"/>
              <w:bottom w:val="single" w:sz="4" w:space="0" w:color="auto"/>
              <w:right w:val="single" w:sz="4" w:space="0" w:color="auto"/>
            </w:tcBorders>
            <w:vAlign w:val="center"/>
          </w:tcPr>
          <w:p w14:paraId="722EB436" w14:textId="31867B94" w:rsidR="00681267" w:rsidRPr="008B42E4" w:rsidRDefault="00681267" w:rsidP="00681267">
            <w:pPr>
              <w:jc w:val="center"/>
              <w:rPr>
                <w:color w:val="000000"/>
                <w:sz w:val="18"/>
                <w:szCs w:val="18"/>
              </w:rPr>
            </w:pPr>
            <w:r w:rsidRPr="001146B6">
              <w:rPr>
                <w:color w:val="000000"/>
                <w:sz w:val="18"/>
                <w:szCs w:val="18"/>
              </w:rPr>
              <w:t>22</w:t>
            </w:r>
          </w:p>
        </w:tc>
        <w:tc>
          <w:tcPr>
            <w:tcW w:w="172" w:type="pct"/>
            <w:tcBorders>
              <w:top w:val="single" w:sz="4" w:space="0" w:color="auto"/>
              <w:left w:val="nil"/>
              <w:bottom w:val="single" w:sz="4" w:space="0" w:color="auto"/>
              <w:right w:val="single" w:sz="4" w:space="0" w:color="auto"/>
            </w:tcBorders>
            <w:vAlign w:val="center"/>
          </w:tcPr>
          <w:p w14:paraId="04C47A8D" w14:textId="0F3FBA5B" w:rsidR="00681267" w:rsidRPr="008B42E4" w:rsidRDefault="00681267" w:rsidP="00681267">
            <w:pPr>
              <w:jc w:val="center"/>
              <w:rPr>
                <w:color w:val="000000"/>
                <w:sz w:val="18"/>
                <w:szCs w:val="18"/>
              </w:rPr>
            </w:pPr>
            <w:r w:rsidRPr="001146B6">
              <w:rPr>
                <w:color w:val="000000"/>
                <w:sz w:val="18"/>
                <w:szCs w:val="18"/>
              </w:rPr>
              <w:t>67</w:t>
            </w:r>
          </w:p>
        </w:tc>
        <w:tc>
          <w:tcPr>
            <w:tcW w:w="143" w:type="pct"/>
            <w:tcBorders>
              <w:top w:val="single" w:sz="4" w:space="0" w:color="auto"/>
              <w:left w:val="nil"/>
              <w:bottom w:val="single" w:sz="4" w:space="0" w:color="auto"/>
              <w:right w:val="single" w:sz="4" w:space="0" w:color="auto"/>
            </w:tcBorders>
            <w:vAlign w:val="center"/>
          </w:tcPr>
          <w:p w14:paraId="009E1B50" w14:textId="1ADCE384" w:rsidR="00681267" w:rsidRPr="008B42E4" w:rsidRDefault="00681267" w:rsidP="00681267">
            <w:pPr>
              <w:jc w:val="center"/>
              <w:rPr>
                <w:color w:val="000000"/>
                <w:sz w:val="18"/>
                <w:szCs w:val="18"/>
              </w:rPr>
            </w:pPr>
            <w:r w:rsidRPr="001146B6">
              <w:rPr>
                <w:color w:val="000000"/>
                <w:sz w:val="18"/>
                <w:szCs w:val="18"/>
              </w:rPr>
              <w:t>83</w:t>
            </w:r>
          </w:p>
        </w:tc>
        <w:tc>
          <w:tcPr>
            <w:tcW w:w="166" w:type="pct"/>
            <w:tcBorders>
              <w:top w:val="single" w:sz="4" w:space="0" w:color="auto"/>
              <w:left w:val="nil"/>
              <w:bottom w:val="single" w:sz="4" w:space="0" w:color="auto"/>
              <w:right w:val="single" w:sz="4" w:space="0" w:color="auto"/>
            </w:tcBorders>
            <w:vAlign w:val="center"/>
          </w:tcPr>
          <w:p w14:paraId="4C8A865B" w14:textId="27110A1C"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single" w:sz="4" w:space="0" w:color="auto"/>
              <w:left w:val="nil"/>
              <w:bottom w:val="single" w:sz="4" w:space="0" w:color="auto"/>
              <w:right w:val="single" w:sz="4" w:space="0" w:color="auto"/>
            </w:tcBorders>
            <w:vAlign w:val="center"/>
          </w:tcPr>
          <w:p w14:paraId="79513709" w14:textId="53BD8EC4" w:rsidR="00681267" w:rsidRPr="008B42E4" w:rsidRDefault="00681267" w:rsidP="00681267">
            <w:pPr>
              <w:jc w:val="center"/>
              <w:rPr>
                <w:color w:val="000000"/>
                <w:sz w:val="18"/>
                <w:szCs w:val="18"/>
              </w:rPr>
            </w:pPr>
            <w:r w:rsidRPr="001146B6">
              <w:rPr>
                <w:color w:val="000000"/>
                <w:sz w:val="18"/>
                <w:szCs w:val="18"/>
              </w:rPr>
              <w:t>50</w:t>
            </w:r>
          </w:p>
        </w:tc>
        <w:tc>
          <w:tcPr>
            <w:tcW w:w="166" w:type="pct"/>
            <w:tcBorders>
              <w:top w:val="single" w:sz="4" w:space="0" w:color="auto"/>
              <w:left w:val="nil"/>
              <w:bottom w:val="single" w:sz="4" w:space="0" w:color="auto"/>
              <w:right w:val="single" w:sz="4" w:space="0" w:color="auto"/>
            </w:tcBorders>
            <w:vAlign w:val="center"/>
          </w:tcPr>
          <w:p w14:paraId="3BB941BE" w14:textId="2A1AD0B1"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single" w:sz="4" w:space="0" w:color="auto"/>
              <w:left w:val="nil"/>
              <w:bottom w:val="single" w:sz="4" w:space="0" w:color="auto"/>
              <w:right w:val="single" w:sz="4" w:space="0" w:color="auto"/>
            </w:tcBorders>
            <w:vAlign w:val="center"/>
          </w:tcPr>
          <w:p w14:paraId="4D1BD809" w14:textId="61C4E7D2" w:rsidR="00681267" w:rsidRPr="008B42E4" w:rsidRDefault="00681267" w:rsidP="00681267">
            <w:pPr>
              <w:jc w:val="center"/>
              <w:rPr>
                <w:color w:val="000000"/>
                <w:sz w:val="18"/>
                <w:szCs w:val="18"/>
              </w:rPr>
            </w:pPr>
            <w:r w:rsidRPr="001146B6">
              <w:rPr>
                <w:color w:val="000000"/>
                <w:sz w:val="18"/>
                <w:szCs w:val="18"/>
              </w:rPr>
              <w:t>100</w:t>
            </w:r>
          </w:p>
        </w:tc>
        <w:tc>
          <w:tcPr>
            <w:tcW w:w="166" w:type="pct"/>
            <w:tcBorders>
              <w:top w:val="single" w:sz="4" w:space="0" w:color="auto"/>
              <w:left w:val="nil"/>
              <w:bottom w:val="single" w:sz="4" w:space="0" w:color="auto"/>
              <w:right w:val="single" w:sz="4" w:space="0" w:color="auto"/>
            </w:tcBorders>
            <w:vAlign w:val="center"/>
          </w:tcPr>
          <w:p w14:paraId="403BAC15" w14:textId="59FE551B" w:rsidR="00681267" w:rsidRPr="008B42E4" w:rsidRDefault="00681267" w:rsidP="00681267">
            <w:pPr>
              <w:jc w:val="center"/>
              <w:rPr>
                <w:color w:val="000000"/>
                <w:sz w:val="18"/>
                <w:szCs w:val="18"/>
              </w:rPr>
            </w:pPr>
            <w:r w:rsidRPr="001146B6">
              <w:rPr>
                <w:color w:val="000000"/>
                <w:sz w:val="18"/>
                <w:szCs w:val="18"/>
              </w:rPr>
              <w:t>17</w:t>
            </w:r>
          </w:p>
        </w:tc>
        <w:tc>
          <w:tcPr>
            <w:tcW w:w="166" w:type="pct"/>
            <w:tcBorders>
              <w:top w:val="single" w:sz="4" w:space="0" w:color="auto"/>
              <w:left w:val="nil"/>
              <w:bottom w:val="single" w:sz="4" w:space="0" w:color="auto"/>
              <w:right w:val="single" w:sz="4" w:space="0" w:color="auto"/>
            </w:tcBorders>
            <w:vAlign w:val="center"/>
          </w:tcPr>
          <w:p w14:paraId="4C458129" w14:textId="0D13C347" w:rsidR="00681267" w:rsidRPr="008B42E4" w:rsidRDefault="00681267" w:rsidP="00681267">
            <w:pPr>
              <w:jc w:val="center"/>
              <w:rPr>
                <w:color w:val="000000"/>
                <w:sz w:val="18"/>
                <w:szCs w:val="18"/>
              </w:rPr>
            </w:pPr>
            <w:r w:rsidRPr="001146B6">
              <w:rPr>
                <w:color w:val="000000"/>
                <w:sz w:val="18"/>
                <w:szCs w:val="18"/>
              </w:rPr>
              <w:t>33</w:t>
            </w:r>
          </w:p>
        </w:tc>
        <w:tc>
          <w:tcPr>
            <w:tcW w:w="166" w:type="pct"/>
            <w:tcBorders>
              <w:top w:val="single" w:sz="4" w:space="0" w:color="auto"/>
              <w:left w:val="nil"/>
              <w:bottom w:val="single" w:sz="4" w:space="0" w:color="auto"/>
              <w:right w:val="single" w:sz="4" w:space="0" w:color="auto"/>
            </w:tcBorders>
            <w:vAlign w:val="center"/>
          </w:tcPr>
          <w:p w14:paraId="2178F270" w14:textId="4A3745CC" w:rsidR="00681267" w:rsidRPr="008B42E4" w:rsidRDefault="00681267" w:rsidP="00681267">
            <w:pPr>
              <w:jc w:val="center"/>
              <w:rPr>
                <w:color w:val="000000"/>
                <w:sz w:val="18"/>
                <w:szCs w:val="18"/>
              </w:rPr>
            </w:pPr>
            <w:r w:rsidRPr="001146B6">
              <w:rPr>
                <w:color w:val="000000"/>
                <w:sz w:val="18"/>
                <w:szCs w:val="18"/>
              </w:rPr>
              <w:t>33</w:t>
            </w:r>
          </w:p>
        </w:tc>
        <w:tc>
          <w:tcPr>
            <w:tcW w:w="166" w:type="pct"/>
            <w:tcBorders>
              <w:top w:val="single" w:sz="4" w:space="0" w:color="auto"/>
              <w:left w:val="nil"/>
              <w:bottom w:val="single" w:sz="4" w:space="0" w:color="auto"/>
              <w:right w:val="single" w:sz="4" w:space="0" w:color="auto"/>
            </w:tcBorders>
            <w:vAlign w:val="center"/>
          </w:tcPr>
          <w:p w14:paraId="37F985C9" w14:textId="457D7621" w:rsidR="00681267" w:rsidRPr="008B42E4" w:rsidRDefault="00681267" w:rsidP="00681267">
            <w:pPr>
              <w:jc w:val="center"/>
              <w:rPr>
                <w:color w:val="000000"/>
                <w:sz w:val="18"/>
                <w:szCs w:val="18"/>
              </w:rPr>
            </w:pPr>
            <w:r w:rsidRPr="001146B6">
              <w:rPr>
                <w:color w:val="000000"/>
                <w:sz w:val="18"/>
                <w:szCs w:val="18"/>
              </w:rPr>
              <w:t>33</w:t>
            </w:r>
          </w:p>
        </w:tc>
        <w:tc>
          <w:tcPr>
            <w:tcW w:w="145" w:type="pct"/>
            <w:tcBorders>
              <w:top w:val="single" w:sz="4" w:space="0" w:color="auto"/>
              <w:left w:val="nil"/>
              <w:bottom w:val="single" w:sz="4" w:space="0" w:color="auto"/>
              <w:right w:val="single" w:sz="4" w:space="0" w:color="auto"/>
            </w:tcBorders>
            <w:vAlign w:val="center"/>
          </w:tcPr>
          <w:p w14:paraId="7A8E345A" w14:textId="7929B3B7" w:rsidR="00681267" w:rsidRPr="008B42E4" w:rsidRDefault="00681267" w:rsidP="00681267">
            <w:pPr>
              <w:jc w:val="center"/>
              <w:rPr>
                <w:color w:val="000000"/>
                <w:sz w:val="18"/>
                <w:szCs w:val="18"/>
              </w:rPr>
            </w:pPr>
            <w:r w:rsidRPr="001146B6">
              <w:rPr>
                <w:color w:val="000000"/>
                <w:sz w:val="18"/>
                <w:szCs w:val="18"/>
              </w:rPr>
              <w:t>17</w:t>
            </w:r>
          </w:p>
        </w:tc>
        <w:tc>
          <w:tcPr>
            <w:tcW w:w="161" w:type="pct"/>
            <w:tcBorders>
              <w:top w:val="single" w:sz="4" w:space="0" w:color="auto"/>
              <w:left w:val="nil"/>
              <w:bottom w:val="single" w:sz="4" w:space="0" w:color="auto"/>
              <w:right w:val="single" w:sz="4" w:space="0" w:color="auto"/>
            </w:tcBorders>
            <w:vAlign w:val="center"/>
          </w:tcPr>
          <w:p w14:paraId="3C7B53B6" w14:textId="4FE06A9E" w:rsidR="00681267" w:rsidRPr="008B42E4" w:rsidRDefault="00681267" w:rsidP="00681267">
            <w:pPr>
              <w:jc w:val="center"/>
              <w:rPr>
                <w:color w:val="000000"/>
                <w:sz w:val="18"/>
                <w:szCs w:val="18"/>
              </w:rPr>
            </w:pPr>
            <w:r w:rsidRPr="001146B6">
              <w:rPr>
                <w:color w:val="000000"/>
                <w:sz w:val="18"/>
                <w:szCs w:val="18"/>
              </w:rPr>
              <w:t>67</w:t>
            </w:r>
          </w:p>
        </w:tc>
        <w:tc>
          <w:tcPr>
            <w:tcW w:w="166" w:type="pct"/>
            <w:tcBorders>
              <w:top w:val="single" w:sz="4" w:space="0" w:color="auto"/>
              <w:left w:val="nil"/>
              <w:bottom w:val="single" w:sz="4" w:space="0" w:color="auto"/>
              <w:right w:val="single" w:sz="4" w:space="0" w:color="auto"/>
            </w:tcBorders>
            <w:vAlign w:val="center"/>
          </w:tcPr>
          <w:p w14:paraId="62474010" w14:textId="6F67020B" w:rsidR="00681267" w:rsidRPr="008B42E4" w:rsidRDefault="00681267" w:rsidP="00681267">
            <w:pPr>
              <w:jc w:val="center"/>
              <w:rPr>
                <w:color w:val="000000"/>
                <w:sz w:val="18"/>
                <w:szCs w:val="18"/>
              </w:rPr>
            </w:pPr>
            <w:r w:rsidRPr="001146B6">
              <w:rPr>
                <w:color w:val="000000"/>
                <w:sz w:val="18"/>
                <w:szCs w:val="18"/>
              </w:rPr>
              <w:t>67</w:t>
            </w:r>
          </w:p>
        </w:tc>
        <w:tc>
          <w:tcPr>
            <w:tcW w:w="170" w:type="pct"/>
            <w:tcBorders>
              <w:top w:val="single" w:sz="4" w:space="0" w:color="auto"/>
              <w:left w:val="nil"/>
              <w:bottom w:val="single" w:sz="4" w:space="0" w:color="auto"/>
              <w:right w:val="single" w:sz="4" w:space="0" w:color="auto"/>
            </w:tcBorders>
            <w:vAlign w:val="center"/>
          </w:tcPr>
          <w:p w14:paraId="62718292" w14:textId="5DC6473F" w:rsidR="00681267" w:rsidRPr="008B42E4" w:rsidRDefault="00681267" w:rsidP="00681267">
            <w:pPr>
              <w:jc w:val="center"/>
              <w:rPr>
                <w:color w:val="000000"/>
                <w:sz w:val="18"/>
                <w:szCs w:val="18"/>
              </w:rPr>
            </w:pPr>
            <w:r w:rsidRPr="001146B6">
              <w:rPr>
                <w:color w:val="000000"/>
                <w:sz w:val="18"/>
                <w:szCs w:val="18"/>
              </w:rPr>
              <w:t>67</w:t>
            </w:r>
          </w:p>
        </w:tc>
        <w:tc>
          <w:tcPr>
            <w:tcW w:w="167" w:type="pct"/>
            <w:tcBorders>
              <w:top w:val="single" w:sz="4" w:space="0" w:color="auto"/>
              <w:left w:val="nil"/>
              <w:bottom w:val="single" w:sz="4" w:space="0" w:color="auto"/>
              <w:right w:val="single" w:sz="4" w:space="0" w:color="auto"/>
            </w:tcBorders>
            <w:vAlign w:val="center"/>
          </w:tcPr>
          <w:p w14:paraId="2389838F" w14:textId="1AA8216B" w:rsidR="00681267" w:rsidRPr="008B42E4" w:rsidRDefault="00681267" w:rsidP="00681267">
            <w:pPr>
              <w:jc w:val="center"/>
              <w:rPr>
                <w:color w:val="000000"/>
                <w:sz w:val="18"/>
                <w:szCs w:val="18"/>
              </w:rPr>
            </w:pPr>
            <w:r w:rsidRPr="001146B6">
              <w:rPr>
                <w:color w:val="000000"/>
                <w:sz w:val="18"/>
                <w:szCs w:val="18"/>
              </w:rPr>
              <w:t>67</w:t>
            </w:r>
          </w:p>
        </w:tc>
      </w:tr>
      <w:tr w:rsidR="00681267" w:rsidRPr="008B42E4" w14:paraId="58F35E3D" w14:textId="6D88CA7B" w:rsidTr="00681267">
        <w:trPr>
          <w:trHeight w:val="283"/>
        </w:trPr>
        <w:tc>
          <w:tcPr>
            <w:tcW w:w="1003" w:type="pct"/>
            <w:gridSpan w:val="2"/>
            <w:tcBorders>
              <w:top w:val="nil"/>
              <w:left w:val="single" w:sz="4" w:space="0" w:color="auto"/>
              <w:bottom w:val="single" w:sz="4" w:space="0" w:color="auto"/>
              <w:right w:val="single" w:sz="4" w:space="0" w:color="auto"/>
            </w:tcBorders>
            <w:noWrap/>
            <w:vAlign w:val="center"/>
          </w:tcPr>
          <w:p w14:paraId="6C6D9E63" w14:textId="615B2391" w:rsidR="00681267" w:rsidRPr="008B42E4" w:rsidRDefault="00681267" w:rsidP="00681267">
            <w:pPr>
              <w:jc w:val="right"/>
              <w:rPr>
                <w:sz w:val="18"/>
                <w:szCs w:val="18"/>
              </w:rPr>
            </w:pPr>
            <w:r>
              <w:rPr>
                <w:b/>
                <w:bCs/>
                <w:sz w:val="18"/>
                <w:szCs w:val="18"/>
              </w:rPr>
              <w:t>Брянский</w:t>
            </w:r>
            <w:r w:rsidRPr="008B42E4">
              <w:rPr>
                <w:b/>
                <w:bCs/>
                <w:sz w:val="18"/>
                <w:szCs w:val="18"/>
              </w:rPr>
              <w:t xml:space="preserve"> район</w:t>
            </w:r>
          </w:p>
        </w:tc>
        <w:tc>
          <w:tcPr>
            <w:tcW w:w="301" w:type="pct"/>
            <w:tcBorders>
              <w:top w:val="nil"/>
              <w:left w:val="nil"/>
              <w:bottom w:val="single" w:sz="4" w:space="0" w:color="auto"/>
              <w:right w:val="single" w:sz="4" w:space="0" w:color="auto"/>
            </w:tcBorders>
            <w:vAlign w:val="bottom"/>
          </w:tcPr>
          <w:p w14:paraId="446227F0" w14:textId="6DF192A1" w:rsidR="00681267" w:rsidRPr="00681267" w:rsidRDefault="00681267" w:rsidP="00681267">
            <w:pPr>
              <w:jc w:val="center"/>
              <w:rPr>
                <w:b/>
                <w:bCs/>
                <w:color w:val="000000"/>
                <w:sz w:val="18"/>
                <w:szCs w:val="18"/>
              </w:rPr>
            </w:pPr>
            <w:r w:rsidRPr="00681267">
              <w:rPr>
                <w:b/>
                <w:bCs/>
                <w:color w:val="000000"/>
                <w:sz w:val="18"/>
                <w:szCs w:val="18"/>
              </w:rPr>
              <w:t>675</w:t>
            </w:r>
          </w:p>
        </w:tc>
        <w:tc>
          <w:tcPr>
            <w:tcW w:w="374" w:type="pct"/>
            <w:tcBorders>
              <w:top w:val="nil"/>
              <w:left w:val="nil"/>
              <w:bottom w:val="single" w:sz="4" w:space="0" w:color="auto"/>
              <w:right w:val="single" w:sz="4" w:space="0" w:color="auto"/>
            </w:tcBorders>
            <w:vAlign w:val="bottom"/>
          </w:tcPr>
          <w:p w14:paraId="04A2F24A" w14:textId="67931615" w:rsidR="00681267" w:rsidRPr="00681267" w:rsidRDefault="00681267" w:rsidP="00681267">
            <w:pPr>
              <w:jc w:val="center"/>
              <w:rPr>
                <w:b/>
                <w:bCs/>
                <w:color w:val="000000"/>
                <w:sz w:val="18"/>
                <w:szCs w:val="18"/>
              </w:rPr>
            </w:pPr>
            <w:r w:rsidRPr="00681267">
              <w:rPr>
                <w:b/>
                <w:bCs/>
                <w:color w:val="000000"/>
                <w:sz w:val="18"/>
                <w:szCs w:val="18"/>
              </w:rPr>
              <w:t>60</w:t>
            </w:r>
          </w:p>
        </w:tc>
        <w:tc>
          <w:tcPr>
            <w:tcW w:w="178" w:type="pct"/>
            <w:tcBorders>
              <w:top w:val="nil"/>
              <w:left w:val="nil"/>
              <w:bottom w:val="single" w:sz="4" w:space="0" w:color="auto"/>
              <w:right w:val="single" w:sz="4" w:space="0" w:color="auto"/>
            </w:tcBorders>
            <w:vAlign w:val="bottom"/>
          </w:tcPr>
          <w:p w14:paraId="7A35BB06" w14:textId="10C31D8A" w:rsidR="00681267" w:rsidRPr="00681267" w:rsidRDefault="00681267" w:rsidP="00681267">
            <w:pPr>
              <w:jc w:val="center"/>
              <w:rPr>
                <w:b/>
                <w:bCs/>
                <w:color w:val="000000"/>
                <w:sz w:val="18"/>
                <w:szCs w:val="18"/>
              </w:rPr>
            </w:pPr>
            <w:r w:rsidRPr="00681267">
              <w:rPr>
                <w:b/>
                <w:bCs/>
                <w:color w:val="000000"/>
                <w:sz w:val="18"/>
                <w:szCs w:val="18"/>
              </w:rPr>
              <w:t>61</w:t>
            </w:r>
          </w:p>
        </w:tc>
        <w:tc>
          <w:tcPr>
            <w:tcW w:w="172" w:type="pct"/>
            <w:tcBorders>
              <w:top w:val="nil"/>
              <w:left w:val="nil"/>
              <w:bottom w:val="single" w:sz="4" w:space="0" w:color="auto"/>
              <w:right w:val="single" w:sz="4" w:space="0" w:color="auto"/>
            </w:tcBorders>
            <w:vAlign w:val="bottom"/>
          </w:tcPr>
          <w:p w14:paraId="7A54D395" w14:textId="2850FEEA" w:rsidR="00681267" w:rsidRPr="00681267" w:rsidRDefault="00681267" w:rsidP="00681267">
            <w:pPr>
              <w:jc w:val="center"/>
              <w:rPr>
                <w:b/>
                <w:bCs/>
                <w:color w:val="000000"/>
                <w:sz w:val="18"/>
                <w:szCs w:val="18"/>
              </w:rPr>
            </w:pPr>
            <w:r w:rsidRPr="00681267">
              <w:rPr>
                <w:b/>
                <w:bCs/>
                <w:color w:val="000000"/>
                <w:sz w:val="18"/>
                <w:szCs w:val="18"/>
              </w:rPr>
              <w:t>95</w:t>
            </w:r>
          </w:p>
        </w:tc>
        <w:tc>
          <w:tcPr>
            <w:tcW w:w="172" w:type="pct"/>
            <w:tcBorders>
              <w:top w:val="nil"/>
              <w:left w:val="nil"/>
              <w:bottom w:val="single" w:sz="4" w:space="0" w:color="auto"/>
              <w:right w:val="single" w:sz="4" w:space="0" w:color="auto"/>
            </w:tcBorders>
            <w:vAlign w:val="bottom"/>
          </w:tcPr>
          <w:p w14:paraId="2345E574" w14:textId="4650314C" w:rsidR="00681267" w:rsidRPr="00681267" w:rsidRDefault="00681267" w:rsidP="00681267">
            <w:pPr>
              <w:jc w:val="center"/>
              <w:rPr>
                <w:b/>
                <w:bCs/>
                <w:color w:val="000000"/>
                <w:sz w:val="18"/>
                <w:szCs w:val="18"/>
              </w:rPr>
            </w:pPr>
            <w:r w:rsidRPr="00681267">
              <w:rPr>
                <w:b/>
                <w:bCs/>
                <w:color w:val="000000"/>
                <w:sz w:val="18"/>
                <w:szCs w:val="18"/>
              </w:rPr>
              <w:t>54</w:t>
            </w:r>
          </w:p>
        </w:tc>
        <w:tc>
          <w:tcPr>
            <w:tcW w:w="172" w:type="pct"/>
            <w:tcBorders>
              <w:top w:val="nil"/>
              <w:left w:val="nil"/>
              <w:bottom w:val="single" w:sz="4" w:space="0" w:color="auto"/>
              <w:right w:val="single" w:sz="4" w:space="0" w:color="auto"/>
            </w:tcBorders>
            <w:vAlign w:val="bottom"/>
          </w:tcPr>
          <w:p w14:paraId="4B806363" w14:textId="0D8005BB" w:rsidR="00681267" w:rsidRPr="00681267" w:rsidRDefault="00681267" w:rsidP="00681267">
            <w:pPr>
              <w:jc w:val="center"/>
              <w:rPr>
                <w:b/>
                <w:bCs/>
                <w:color w:val="000000"/>
                <w:sz w:val="18"/>
                <w:szCs w:val="18"/>
              </w:rPr>
            </w:pPr>
            <w:r w:rsidRPr="00681267">
              <w:rPr>
                <w:b/>
                <w:bCs/>
                <w:color w:val="000000"/>
                <w:sz w:val="18"/>
                <w:szCs w:val="18"/>
              </w:rPr>
              <w:t>86</w:t>
            </w:r>
          </w:p>
        </w:tc>
        <w:tc>
          <w:tcPr>
            <w:tcW w:w="172" w:type="pct"/>
            <w:tcBorders>
              <w:top w:val="nil"/>
              <w:left w:val="nil"/>
              <w:bottom w:val="single" w:sz="4" w:space="0" w:color="auto"/>
              <w:right w:val="single" w:sz="4" w:space="0" w:color="auto"/>
            </w:tcBorders>
            <w:vAlign w:val="bottom"/>
          </w:tcPr>
          <w:p w14:paraId="1771BB69" w14:textId="0368979A" w:rsidR="00681267" w:rsidRPr="00681267" w:rsidRDefault="00681267" w:rsidP="00681267">
            <w:pPr>
              <w:jc w:val="center"/>
              <w:rPr>
                <w:b/>
                <w:bCs/>
                <w:color w:val="000000"/>
                <w:sz w:val="18"/>
                <w:szCs w:val="18"/>
              </w:rPr>
            </w:pPr>
            <w:r w:rsidRPr="00681267">
              <w:rPr>
                <w:b/>
                <w:bCs/>
                <w:color w:val="000000"/>
                <w:sz w:val="18"/>
                <w:szCs w:val="18"/>
              </w:rPr>
              <w:t>55</w:t>
            </w:r>
          </w:p>
        </w:tc>
        <w:tc>
          <w:tcPr>
            <w:tcW w:w="172" w:type="pct"/>
            <w:tcBorders>
              <w:top w:val="nil"/>
              <w:left w:val="nil"/>
              <w:bottom w:val="single" w:sz="4" w:space="0" w:color="auto"/>
              <w:right w:val="single" w:sz="4" w:space="0" w:color="auto"/>
            </w:tcBorders>
            <w:vAlign w:val="bottom"/>
          </w:tcPr>
          <w:p w14:paraId="012F7AF3" w14:textId="5E8C990E" w:rsidR="00681267" w:rsidRPr="00681267" w:rsidRDefault="00681267" w:rsidP="00681267">
            <w:pPr>
              <w:jc w:val="center"/>
              <w:rPr>
                <w:b/>
                <w:bCs/>
                <w:color w:val="000000"/>
                <w:sz w:val="18"/>
                <w:szCs w:val="18"/>
              </w:rPr>
            </w:pPr>
            <w:r w:rsidRPr="00681267">
              <w:rPr>
                <w:b/>
                <w:bCs/>
                <w:color w:val="000000"/>
                <w:sz w:val="18"/>
                <w:szCs w:val="18"/>
              </w:rPr>
              <w:t>59</w:t>
            </w:r>
          </w:p>
        </w:tc>
        <w:tc>
          <w:tcPr>
            <w:tcW w:w="143" w:type="pct"/>
            <w:tcBorders>
              <w:top w:val="nil"/>
              <w:left w:val="nil"/>
              <w:bottom w:val="single" w:sz="4" w:space="0" w:color="auto"/>
              <w:right w:val="single" w:sz="4" w:space="0" w:color="auto"/>
            </w:tcBorders>
            <w:vAlign w:val="bottom"/>
          </w:tcPr>
          <w:p w14:paraId="158C5A8D" w14:textId="52D88B12" w:rsidR="00681267" w:rsidRPr="00681267" w:rsidRDefault="00681267" w:rsidP="00681267">
            <w:pPr>
              <w:jc w:val="center"/>
              <w:rPr>
                <w:b/>
                <w:bCs/>
                <w:color w:val="000000"/>
                <w:sz w:val="18"/>
                <w:szCs w:val="18"/>
              </w:rPr>
            </w:pPr>
            <w:r w:rsidRPr="00681267">
              <w:rPr>
                <w:b/>
                <w:bCs/>
                <w:color w:val="000000"/>
                <w:sz w:val="18"/>
                <w:szCs w:val="18"/>
              </w:rPr>
              <w:t>69</w:t>
            </w:r>
          </w:p>
        </w:tc>
        <w:tc>
          <w:tcPr>
            <w:tcW w:w="166" w:type="pct"/>
            <w:tcBorders>
              <w:top w:val="nil"/>
              <w:left w:val="nil"/>
              <w:bottom w:val="single" w:sz="4" w:space="0" w:color="auto"/>
              <w:right w:val="single" w:sz="4" w:space="0" w:color="auto"/>
            </w:tcBorders>
            <w:vAlign w:val="bottom"/>
          </w:tcPr>
          <w:p w14:paraId="447A9563" w14:textId="585C1B56" w:rsidR="00681267" w:rsidRPr="00681267" w:rsidRDefault="00681267" w:rsidP="00681267">
            <w:pPr>
              <w:jc w:val="center"/>
              <w:rPr>
                <w:b/>
                <w:bCs/>
                <w:color w:val="000000"/>
                <w:sz w:val="18"/>
                <w:szCs w:val="18"/>
              </w:rPr>
            </w:pPr>
            <w:r w:rsidRPr="00681267">
              <w:rPr>
                <w:b/>
                <w:bCs/>
                <w:color w:val="000000"/>
                <w:sz w:val="18"/>
                <w:szCs w:val="18"/>
              </w:rPr>
              <w:t>79</w:t>
            </w:r>
          </w:p>
        </w:tc>
        <w:tc>
          <w:tcPr>
            <w:tcW w:w="166" w:type="pct"/>
            <w:tcBorders>
              <w:top w:val="nil"/>
              <w:left w:val="nil"/>
              <w:bottom w:val="single" w:sz="4" w:space="0" w:color="auto"/>
              <w:right w:val="single" w:sz="4" w:space="0" w:color="auto"/>
            </w:tcBorders>
            <w:vAlign w:val="bottom"/>
          </w:tcPr>
          <w:p w14:paraId="2DC1C4DB" w14:textId="60919E5D" w:rsidR="00681267" w:rsidRPr="00681267" w:rsidRDefault="00681267" w:rsidP="00681267">
            <w:pPr>
              <w:jc w:val="center"/>
              <w:rPr>
                <w:b/>
                <w:bCs/>
                <w:color w:val="000000"/>
                <w:sz w:val="18"/>
                <w:szCs w:val="18"/>
              </w:rPr>
            </w:pPr>
            <w:r w:rsidRPr="00681267">
              <w:rPr>
                <w:b/>
                <w:bCs/>
                <w:color w:val="000000"/>
                <w:sz w:val="18"/>
                <w:szCs w:val="18"/>
              </w:rPr>
              <w:t>66</w:t>
            </w:r>
          </w:p>
        </w:tc>
        <w:tc>
          <w:tcPr>
            <w:tcW w:w="166" w:type="pct"/>
            <w:tcBorders>
              <w:top w:val="nil"/>
              <w:left w:val="nil"/>
              <w:bottom w:val="single" w:sz="4" w:space="0" w:color="auto"/>
              <w:right w:val="single" w:sz="4" w:space="0" w:color="auto"/>
            </w:tcBorders>
            <w:vAlign w:val="bottom"/>
          </w:tcPr>
          <w:p w14:paraId="7DA9C518" w14:textId="4D7533BF" w:rsidR="00681267" w:rsidRPr="00681267" w:rsidRDefault="00681267" w:rsidP="00681267">
            <w:pPr>
              <w:jc w:val="center"/>
              <w:rPr>
                <w:b/>
                <w:bCs/>
                <w:color w:val="000000"/>
                <w:sz w:val="18"/>
                <w:szCs w:val="18"/>
              </w:rPr>
            </w:pPr>
            <w:r w:rsidRPr="00681267">
              <w:rPr>
                <w:b/>
                <w:bCs/>
                <w:color w:val="000000"/>
                <w:sz w:val="18"/>
                <w:szCs w:val="18"/>
              </w:rPr>
              <w:t>50</w:t>
            </w:r>
          </w:p>
        </w:tc>
        <w:tc>
          <w:tcPr>
            <w:tcW w:w="166" w:type="pct"/>
            <w:tcBorders>
              <w:top w:val="nil"/>
              <w:left w:val="nil"/>
              <w:bottom w:val="single" w:sz="4" w:space="0" w:color="auto"/>
              <w:right w:val="single" w:sz="4" w:space="0" w:color="auto"/>
            </w:tcBorders>
            <w:vAlign w:val="bottom"/>
          </w:tcPr>
          <w:p w14:paraId="74FB2B1E" w14:textId="244EF7B0" w:rsidR="00681267" w:rsidRPr="00681267" w:rsidRDefault="00681267" w:rsidP="00681267">
            <w:pPr>
              <w:jc w:val="center"/>
              <w:rPr>
                <w:b/>
                <w:bCs/>
                <w:color w:val="000000"/>
                <w:sz w:val="18"/>
                <w:szCs w:val="18"/>
              </w:rPr>
            </w:pPr>
            <w:r w:rsidRPr="00681267">
              <w:rPr>
                <w:b/>
                <w:bCs/>
                <w:color w:val="000000"/>
                <w:sz w:val="18"/>
                <w:szCs w:val="18"/>
              </w:rPr>
              <w:t>42</w:t>
            </w:r>
          </w:p>
        </w:tc>
        <w:tc>
          <w:tcPr>
            <w:tcW w:w="166" w:type="pct"/>
            <w:tcBorders>
              <w:top w:val="nil"/>
              <w:left w:val="nil"/>
              <w:bottom w:val="single" w:sz="4" w:space="0" w:color="auto"/>
              <w:right w:val="single" w:sz="4" w:space="0" w:color="auto"/>
            </w:tcBorders>
            <w:vAlign w:val="bottom"/>
          </w:tcPr>
          <w:p w14:paraId="62B21269" w14:textId="0480D17D" w:rsidR="00681267" w:rsidRPr="00681267" w:rsidRDefault="00681267" w:rsidP="00681267">
            <w:pPr>
              <w:jc w:val="center"/>
              <w:rPr>
                <w:b/>
                <w:bCs/>
                <w:color w:val="000000"/>
                <w:sz w:val="18"/>
                <w:szCs w:val="18"/>
              </w:rPr>
            </w:pPr>
            <w:r w:rsidRPr="00681267">
              <w:rPr>
                <w:b/>
                <w:bCs/>
                <w:color w:val="000000"/>
                <w:sz w:val="18"/>
                <w:szCs w:val="18"/>
              </w:rPr>
              <w:t>57</w:t>
            </w:r>
          </w:p>
        </w:tc>
        <w:tc>
          <w:tcPr>
            <w:tcW w:w="166" w:type="pct"/>
            <w:tcBorders>
              <w:top w:val="nil"/>
              <w:left w:val="nil"/>
              <w:bottom w:val="single" w:sz="4" w:space="0" w:color="auto"/>
              <w:right w:val="single" w:sz="4" w:space="0" w:color="auto"/>
            </w:tcBorders>
            <w:vAlign w:val="bottom"/>
          </w:tcPr>
          <w:p w14:paraId="6479315D" w14:textId="5CF164E0" w:rsidR="00681267" w:rsidRPr="00681267" w:rsidRDefault="00681267" w:rsidP="00681267">
            <w:pPr>
              <w:jc w:val="center"/>
              <w:rPr>
                <w:b/>
                <w:bCs/>
                <w:color w:val="000000"/>
                <w:sz w:val="18"/>
                <w:szCs w:val="18"/>
              </w:rPr>
            </w:pPr>
            <w:r w:rsidRPr="00681267">
              <w:rPr>
                <w:b/>
                <w:bCs/>
                <w:color w:val="000000"/>
                <w:sz w:val="18"/>
                <w:szCs w:val="18"/>
              </w:rPr>
              <w:t>50</w:t>
            </w:r>
          </w:p>
        </w:tc>
        <w:tc>
          <w:tcPr>
            <w:tcW w:w="166" w:type="pct"/>
            <w:tcBorders>
              <w:top w:val="nil"/>
              <w:left w:val="nil"/>
              <w:bottom w:val="single" w:sz="4" w:space="0" w:color="auto"/>
              <w:right w:val="single" w:sz="4" w:space="0" w:color="auto"/>
            </w:tcBorders>
            <w:vAlign w:val="bottom"/>
          </w:tcPr>
          <w:p w14:paraId="1867BA38" w14:textId="33B7D59E" w:rsidR="00681267" w:rsidRPr="00681267" w:rsidRDefault="00681267" w:rsidP="00681267">
            <w:pPr>
              <w:jc w:val="center"/>
              <w:rPr>
                <w:b/>
                <w:bCs/>
                <w:color w:val="000000"/>
                <w:sz w:val="18"/>
                <w:szCs w:val="18"/>
              </w:rPr>
            </w:pPr>
            <w:r w:rsidRPr="00681267">
              <w:rPr>
                <w:b/>
                <w:bCs/>
                <w:color w:val="000000"/>
                <w:sz w:val="18"/>
                <w:szCs w:val="18"/>
              </w:rPr>
              <w:t>65</w:t>
            </w:r>
          </w:p>
        </w:tc>
        <w:tc>
          <w:tcPr>
            <w:tcW w:w="166" w:type="pct"/>
            <w:tcBorders>
              <w:top w:val="nil"/>
              <w:left w:val="nil"/>
              <w:bottom w:val="single" w:sz="4" w:space="0" w:color="auto"/>
              <w:right w:val="single" w:sz="4" w:space="0" w:color="auto"/>
            </w:tcBorders>
            <w:vAlign w:val="bottom"/>
          </w:tcPr>
          <w:p w14:paraId="5E5FAC5E" w14:textId="2E8AEBFC" w:rsidR="00681267" w:rsidRPr="00681267" w:rsidRDefault="00681267" w:rsidP="00681267">
            <w:pPr>
              <w:jc w:val="center"/>
              <w:rPr>
                <w:b/>
                <w:bCs/>
                <w:color w:val="000000"/>
                <w:sz w:val="18"/>
                <w:szCs w:val="18"/>
              </w:rPr>
            </w:pPr>
            <w:r w:rsidRPr="00681267">
              <w:rPr>
                <w:b/>
                <w:bCs/>
                <w:color w:val="000000"/>
                <w:sz w:val="18"/>
                <w:szCs w:val="18"/>
              </w:rPr>
              <w:t>57</w:t>
            </w:r>
          </w:p>
        </w:tc>
        <w:tc>
          <w:tcPr>
            <w:tcW w:w="145" w:type="pct"/>
            <w:tcBorders>
              <w:top w:val="nil"/>
              <w:left w:val="nil"/>
              <w:bottom w:val="single" w:sz="4" w:space="0" w:color="auto"/>
              <w:right w:val="single" w:sz="4" w:space="0" w:color="auto"/>
            </w:tcBorders>
            <w:vAlign w:val="bottom"/>
          </w:tcPr>
          <w:p w14:paraId="17646A91" w14:textId="228BF75E" w:rsidR="00681267" w:rsidRPr="00681267" w:rsidRDefault="00681267" w:rsidP="00681267">
            <w:pPr>
              <w:jc w:val="center"/>
              <w:rPr>
                <w:b/>
                <w:bCs/>
                <w:color w:val="000000"/>
                <w:sz w:val="18"/>
                <w:szCs w:val="18"/>
              </w:rPr>
            </w:pPr>
            <w:r w:rsidRPr="00681267">
              <w:rPr>
                <w:b/>
                <w:bCs/>
                <w:color w:val="000000"/>
                <w:sz w:val="18"/>
                <w:szCs w:val="18"/>
              </w:rPr>
              <w:t>57</w:t>
            </w:r>
          </w:p>
        </w:tc>
        <w:tc>
          <w:tcPr>
            <w:tcW w:w="161" w:type="pct"/>
            <w:tcBorders>
              <w:top w:val="nil"/>
              <w:left w:val="nil"/>
              <w:bottom w:val="single" w:sz="4" w:space="0" w:color="auto"/>
              <w:right w:val="single" w:sz="4" w:space="0" w:color="auto"/>
            </w:tcBorders>
            <w:vAlign w:val="bottom"/>
          </w:tcPr>
          <w:p w14:paraId="0258FD0B" w14:textId="6E9D9C4D" w:rsidR="00681267" w:rsidRPr="00681267" w:rsidRDefault="00681267" w:rsidP="00681267">
            <w:pPr>
              <w:jc w:val="center"/>
              <w:rPr>
                <w:b/>
                <w:bCs/>
                <w:color w:val="000000"/>
                <w:sz w:val="18"/>
                <w:szCs w:val="18"/>
              </w:rPr>
            </w:pPr>
            <w:r w:rsidRPr="00681267">
              <w:rPr>
                <w:b/>
                <w:bCs/>
                <w:color w:val="000000"/>
                <w:sz w:val="18"/>
                <w:szCs w:val="18"/>
              </w:rPr>
              <w:t>57</w:t>
            </w:r>
          </w:p>
        </w:tc>
        <w:tc>
          <w:tcPr>
            <w:tcW w:w="166" w:type="pct"/>
            <w:tcBorders>
              <w:top w:val="nil"/>
              <w:left w:val="nil"/>
              <w:bottom w:val="single" w:sz="4" w:space="0" w:color="auto"/>
              <w:right w:val="single" w:sz="4" w:space="0" w:color="auto"/>
            </w:tcBorders>
            <w:vAlign w:val="bottom"/>
          </w:tcPr>
          <w:p w14:paraId="2AF04399" w14:textId="2F8216EE" w:rsidR="00681267" w:rsidRPr="00681267" w:rsidRDefault="00681267" w:rsidP="00681267">
            <w:pPr>
              <w:jc w:val="center"/>
              <w:rPr>
                <w:b/>
                <w:bCs/>
                <w:color w:val="000000"/>
                <w:sz w:val="18"/>
                <w:szCs w:val="18"/>
              </w:rPr>
            </w:pPr>
            <w:r w:rsidRPr="00681267">
              <w:rPr>
                <w:b/>
                <w:bCs/>
                <w:color w:val="000000"/>
                <w:sz w:val="18"/>
                <w:szCs w:val="18"/>
              </w:rPr>
              <w:t>62</w:t>
            </w:r>
          </w:p>
        </w:tc>
        <w:tc>
          <w:tcPr>
            <w:tcW w:w="170" w:type="pct"/>
            <w:tcBorders>
              <w:top w:val="nil"/>
              <w:left w:val="nil"/>
              <w:bottom w:val="single" w:sz="4" w:space="0" w:color="auto"/>
              <w:right w:val="single" w:sz="4" w:space="0" w:color="auto"/>
            </w:tcBorders>
            <w:vAlign w:val="bottom"/>
          </w:tcPr>
          <w:p w14:paraId="5E5E0BB1" w14:textId="2CB6841A" w:rsidR="00681267" w:rsidRPr="00681267" w:rsidRDefault="00681267" w:rsidP="00681267">
            <w:pPr>
              <w:jc w:val="center"/>
              <w:rPr>
                <w:b/>
                <w:bCs/>
                <w:color w:val="000000"/>
                <w:sz w:val="18"/>
                <w:szCs w:val="18"/>
              </w:rPr>
            </w:pPr>
            <w:r w:rsidRPr="00681267">
              <w:rPr>
                <w:b/>
                <w:bCs/>
                <w:color w:val="000000"/>
                <w:sz w:val="18"/>
                <w:szCs w:val="18"/>
              </w:rPr>
              <w:t>74</w:t>
            </w:r>
          </w:p>
        </w:tc>
        <w:tc>
          <w:tcPr>
            <w:tcW w:w="167" w:type="pct"/>
            <w:tcBorders>
              <w:top w:val="nil"/>
              <w:left w:val="nil"/>
              <w:bottom w:val="single" w:sz="4" w:space="0" w:color="auto"/>
              <w:right w:val="single" w:sz="4" w:space="0" w:color="auto"/>
            </w:tcBorders>
            <w:vAlign w:val="bottom"/>
          </w:tcPr>
          <w:p w14:paraId="33CCC01A" w14:textId="70F6928A" w:rsidR="00681267" w:rsidRPr="00681267" w:rsidRDefault="00681267" w:rsidP="00681267">
            <w:pPr>
              <w:jc w:val="center"/>
              <w:rPr>
                <w:b/>
                <w:bCs/>
                <w:color w:val="000000"/>
                <w:sz w:val="18"/>
                <w:szCs w:val="18"/>
              </w:rPr>
            </w:pPr>
            <w:r w:rsidRPr="00681267">
              <w:rPr>
                <w:b/>
                <w:bCs/>
                <w:color w:val="000000"/>
                <w:sz w:val="18"/>
                <w:szCs w:val="18"/>
              </w:rPr>
              <w:t>87</w:t>
            </w:r>
          </w:p>
        </w:tc>
      </w:tr>
    </w:tbl>
    <w:p w14:paraId="33D07076" w14:textId="77777777" w:rsidR="00CF613D" w:rsidRDefault="00CF613D" w:rsidP="00CF613D">
      <w:pPr>
        <w:pStyle w:val="1"/>
        <w:numPr>
          <w:ilvl w:val="0"/>
          <w:numId w:val="1"/>
        </w:numPr>
        <w:ind w:left="4188"/>
        <w:sectPr w:rsidR="00CF613D" w:rsidSect="00CF613D">
          <w:pgSz w:w="16838" w:h="11906" w:orient="landscape" w:code="9"/>
          <w:pgMar w:top="426" w:right="1134" w:bottom="851" w:left="1134" w:header="709" w:footer="709" w:gutter="0"/>
          <w:cols w:space="708"/>
          <w:docGrid w:linePitch="360"/>
        </w:sectPr>
      </w:pPr>
    </w:p>
    <w:p w14:paraId="5E7724A0" w14:textId="77777777" w:rsidR="00CF613D" w:rsidRDefault="00CF613D" w:rsidP="00CF613D">
      <w:pPr>
        <w:pStyle w:val="1"/>
        <w:numPr>
          <w:ilvl w:val="1"/>
          <w:numId w:val="1"/>
        </w:numPr>
        <w:spacing w:before="0"/>
        <w:ind w:left="431" w:hanging="431"/>
      </w:pPr>
      <w:bookmarkStart w:id="21" w:name="_Toc18326723"/>
      <w:bookmarkStart w:id="22" w:name="_Toc147919813"/>
      <w:r>
        <w:lastRenderedPageBreak/>
        <w:t>МАТЕМАТИКА</w:t>
      </w:r>
      <w:bookmarkEnd w:id="21"/>
      <w:bookmarkEnd w:id="22"/>
    </w:p>
    <w:p w14:paraId="1BC4EC16" w14:textId="77777777" w:rsidR="00A450C6" w:rsidRDefault="00A450C6" w:rsidP="00A450C6"/>
    <w:p w14:paraId="0F3CA344" w14:textId="331A7152" w:rsidR="00AF5D2C" w:rsidRDefault="00AF5D2C" w:rsidP="00AF5D2C">
      <w:pPr>
        <w:spacing w:after="120"/>
        <w:jc w:val="center"/>
        <w:rPr>
          <w:b/>
          <w:bCs/>
          <w:noProof/>
          <w:sz w:val="26"/>
          <w:szCs w:val="26"/>
        </w:rPr>
      </w:pPr>
      <w:r w:rsidRPr="00A22104">
        <w:rPr>
          <w:b/>
          <w:bCs/>
          <w:noProof/>
          <w:sz w:val="26"/>
          <w:szCs w:val="26"/>
        </w:rPr>
        <w:t xml:space="preserve">Статистика отметок по </w:t>
      </w:r>
      <w:r>
        <w:rPr>
          <w:b/>
          <w:bCs/>
          <w:noProof/>
          <w:sz w:val="26"/>
          <w:szCs w:val="26"/>
        </w:rPr>
        <w:t>математике</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274EA7DD" w14:textId="77777777" w:rsidTr="009B4994">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1819C8CC" w14:textId="77777777" w:rsidR="00D46E0E" w:rsidRPr="00A450C6" w:rsidRDefault="00D46E0E" w:rsidP="00A450C6">
            <w:pPr>
              <w:spacing w:line="254" w:lineRule="auto"/>
              <w:jc w:val="center"/>
              <w:rPr>
                <w:b/>
                <w:bCs/>
                <w:color w:val="000000"/>
                <w:sz w:val="20"/>
                <w:szCs w:val="20"/>
                <w:lang w:eastAsia="en-US"/>
              </w:rPr>
            </w:pPr>
            <w:bookmarkStart w:id="23" w:name="_Toc18326728"/>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038F694"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145855A6"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1BDA7888"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20ABC9D9"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A9471"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6D6DA5"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42E6E"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6046037B"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7900777F"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21F53FF8"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58A3D83F"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0D17FB" w14:paraId="2CF2EAA5" w14:textId="77777777" w:rsidTr="00882AC3">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796B3EF4" w14:textId="77777777" w:rsidR="000D17FB" w:rsidRPr="000D17FB" w:rsidRDefault="000D17FB" w:rsidP="000D17FB">
            <w:pPr>
              <w:spacing w:line="254" w:lineRule="auto"/>
              <w:rPr>
                <w:lang w:eastAsia="en-US"/>
              </w:rPr>
            </w:pPr>
            <w:r w:rsidRPr="000D17FB">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225B0E87" w14:textId="77777777" w:rsidR="000D17FB" w:rsidRPr="000D17FB" w:rsidRDefault="000D17FB" w:rsidP="000D17FB">
            <w:pPr>
              <w:spacing w:line="254" w:lineRule="auto"/>
              <w:jc w:val="center"/>
              <w:rPr>
                <w:color w:val="000000"/>
                <w:lang w:eastAsia="en-US"/>
              </w:rPr>
            </w:pPr>
            <w:r w:rsidRPr="000D17FB">
              <w:rPr>
                <w:color w:val="000000"/>
              </w:rPr>
              <w:t>34501</w:t>
            </w:r>
          </w:p>
        </w:tc>
        <w:tc>
          <w:tcPr>
            <w:tcW w:w="869" w:type="pct"/>
            <w:tcBorders>
              <w:top w:val="nil"/>
              <w:left w:val="single" w:sz="4" w:space="0" w:color="auto"/>
              <w:bottom w:val="single" w:sz="4" w:space="0" w:color="auto"/>
              <w:right w:val="nil"/>
            </w:tcBorders>
            <w:vAlign w:val="center"/>
          </w:tcPr>
          <w:p w14:paraId="1A491C80" w14:textId="2229E7DA" w:rsidR="000D17FB" w:rsidRPr="000D17FB" w:rsidRDefault="000D17FB" w:rsidP="000D17FB">
            <w:pPr>
              <w:spacing w:line="254" w:lineRule="auto"/>
              <w:jc w:val="center"/>
              <w:rPr>
                <w:color w:val="000000"/>
                <w:lang w:eastAsia="en-US"/>
              </w:rPr>
            </w:pPr>
            <w:r w:rsidRPr="000D17FB">
              <w:rPr>
                <w:color w:val="000000"/>
              </w:rPr>
              <w:t>1464975</w:t>
            </w:r>
          </w:p>
        </w:tc>
        <w:tc>
          <w:tcPr>
            <w:tcW w:w="510" w:type="pct"/>
            <w:tcBorders>
              <w:top w:val="single" w:sz="4" w:space="0" w:color="auto"/>
              <w:left w:val="single" w:sz="4" w:space="0" w:color="auto"/>
              <w:bottom w:val="single" w:sz="4" w:space="0" w:color="auto"/>
              <w:right w:val="single" w:sz="4" w:space="0" w:color="auto"/>
            </w:tcBorders>
            <w:vAlign w:val="center"/>
          </w:tcPr>
          <w:p w14:paraId="01D70A9C" w14:textId="77777777" w:rsidR="000D17FB" w:rsidRPr="000D17FB" w:rsidRDefault="000D17FB" w:rsidP="000D17FB">
            <w:pPr>
              <w:spacing w:line="254" w:lineRule="auto"/>
              <w:jc w:val="center"/>
              <w:rPr>
                <w:color w:val="000000"/>
                <w:lang w:eastAsia="en-US"/>
              </w:rPr>
            </w:pPr>
            <w:r w:rsidRPr="000D17FB">
              <w:rPr>
                <w:color w:val="000000"/>
              </w:rPr>
              <w:t>8,5</w:t>
            </w:r>
          </w:p>
        </w:tc>
        <w:tc>
          <w:tcPr>
            <w:tcW w:w="513" w:type="pct"/>
            <w:tcBorders>
              <w:top w:val="single" w:sz="4" w:space="0" w:color="auto"/>
              <w:left w:val="nil"/>
              <w:bottom w:val="single" w:sz="4" w:space="0" w:color="auto"/>
              <w:right w:val="single" w:sz="4" w:space="0" w:color="auto"/>
            </w:tcBorders>
            <w:vAlign w:val="center"/>
          </w:tcPr>
          <w:p w14:paraId="31BEA750" w14:textId="77777777" w:rsidR="000D17FB" w:rsidRPr="000D17FB" w:rsidRDefault="000D17FB" w:rsidP="000D17FB">
            <w:pPr>
              <w:spacing w:line="254" w:lineRule="auto"/>
              <w:jc w:val="center"/>
              <w:rPr>
                <w:color w:val="000000"/>
                <w:lang w:eastAsia="en-US"/>
              </w:rPr>
            </w:pPr>
            <w:r w:rsidRPr="000D17FB">
              <w:rPr>
                <w:color w:val="000000"/>
              </w:rPr>
              <w:t>36,8</w:t>
            </w:r>
          </w:p>
        </w:tc>
        <w:tc>
          <w:tcPr>
            <w:tcW w:w="513" w:type="pct"/>
            <w:tcBorders>
              <w:top w:val="single" w:sz="4" w:space="0" w:color="auto"/>
              <w:left w:val="nil"/>
              <w:bottom w:val="single" w:sz="4" w:space="0" w:color="auto"/>
              <w:right w:val="single" w:sz="4" w:space="0" w:color="auto"/>
            </w:tcBorders>
            <w:vAlign w:val="center"/>
          </w:tcPr>
          <w:p w14:paraId="7A257B15" w14:textId="77777777" w:rsidR="000D17FB" w:rsidRPr="000D17FB" w:rsidRDefault="000D17FB" w:rsidP="000D17FB">
            <w:pPr>
              <w:spacing w:line="254" w:lineRule="auto"/>
              <w:jc w:val="center"/>
              <w:rPr>
                <w:color w:val="000000"/>
                <w:lang w:eastAsia="en-US"/>
              </w:rPr>
            </w:pPr>
            <w:r w:rsidRPr="000D17FB">
              <w:rPr>
                <w:color w:val="000000"/>
              </w:rPr>
              <w:t>39,1</w:t>
            </w:r>
          </w:p>
        </w:tc>
        <w:tc>
          <w:tcPr>
            <w:tcW w:w="513" w:type="pct"/>
            <w:tcBorders>
              <w:top w:val="single" w:sz="4" w:space="0" w:color="auto"/>
              <w:left w:val="nil"/>
              <w:bottom w:val="single" w:sz="4" w:space="0" w:color="auto"/>
              <w:right w:val="single" w:sz="4" w:space="0" w:color="auto"/>
            </w:tcBorders>
            <w:vAlign w:val="center"/>
          </w:tcPr>
          <w:p w14:paraId="0AEFCF5D" w14:textId="77777777" w:rsidR="000D17FB" w:rsidRPr="000D17FB" w:rsidRDefault="000D17FB" w:rsidP="000D17FB">
            <w:pPr>
              <w:spacing w:line="254" w:lineRule="auto"/>
              <w:jc w:val="center"/>
              <w:rPr>
                <w:color w:val="000000"/>
                <w:lang w:eastAsia="en-US"/>
              </w:rPr>
            </w:pPr>
            <w:r w:rsidRPr="000D17FB">
              <w:rPr>
                <w:color w:val="000000"/>
              </w:rPr>
              <w:t>15,6</w:t>
            </w:r>
          </w:p>
        </w:tc>
      </w:tr>
      <w:tr w:rsidR="000D17FB" w14:paraId="5CF1787A" w14:textId="77777777" w:rsidTr="00882AC3">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7E2076D5" w14:textId="77777777" w:rsidR="000D17FB" w:rsidRPr="000D17FB" w:rsidRDefault="000D17FB" w:rsidP="000D17FB">
            <w:pPr>
              <w:spacing w:line="254" w:lineRule="auto"/>
              <w:rPr>
                <w:color w:val="000000"/>
                <w:lang w:eastAsia="en-US"/>
              </w:rPr>
            </w:pPr>
            <w:r w:rsidRPr="000D17FB">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3E7BC0BD" w14:textId="77777777" w:rsidR="000D17FB" w:rsidRPr="000D17FB" w:rsidRDefault="000D17FB" w:rsidP="000D17FB">
            <w:pPr>
              <w:spacing w:line="254" w:lineRule="auto"/>
              <w:jc w:val="center"/>
              <w:rPr>
                <w:color w:val="000000"/>
                <w:lang w:eastAsia="en-US"/>
              </w:rPr>
            </w:pPr>
            <w:r w:rsidRPr="000D17FB">
              <w:rPr>
                <w:color w:val="000000"/>
              </w:rPr>
              <w:t>408</w:t>
            </w:r>
          </w:p>
        </w:tc>
        <w:tc>
          <w:tcPr>
            <w:tcW w:w="869" w:type="pct"/>
            <w:tcBorders>
              <w:top w:val="nil"/>
              <w:left w:val="single" w:sz="4" w:space="0" w:color="auto"/>
              <w:bottom w:val="single" w:sz="4" w:space="0" w:color="auto"/>
              <w:right w:val="nil"/>
            </w:tcBorders>
            <w:vAlign w:val="center"/>
          </w:tcPr>
          <w:p w14:paraId="2C9DFA23" w14:textId="3CB06518" w:rsidR="000D17FB" w:rsidRPr="000D17FB" w:rsidRDefault="000D17FB" w:rsidP="000D17FB">
            <w:pPr>
              <w:spacing w:line="254" w:lineRule="auto"/>
              <w:jc w:val="center"/>
              <w:rPr>
                <w:color w:val="000000"/>
                <w:lang w:eastAsia="en-US"/>
              </w:rPr>
            </w:pPr>
            <w:r w:rsidRPr="000D17FB">
              <w:rPr>
                <w:color w:val="000000"/>
              </w:rPr>
              <w:t>11781</w:t>
            </w:r>
          </w:p>
        </w:tc>
        <w:tc>
          <w:tcPr>
            <w:tcW w:w="510" w:type="pct"/>
            <w:tcBorders>
              <w:top w:val="single" w:sz="4" w:space="0" w:color="auto"/>
              <w:left w:val="single" w:sz="4" w:space="0" w:color="auto"/>
              <w:bottom w:val="single" w:sz="4" w:space="0" w:color="auto"/>
              <w:right w:val="single" w:sz="4" w:space="0" w:color="auto"/>
            </w:tcBorders>
            <w:vAlign w:val="center"/>
          </w:tcPr>
          <w:p w14:paraId="4391E4A2" w14:textId="77777777" w:rsidR="000D17FB" w:rsidRPr="000D17FB" w:rsidRDefault="000D17FB" w:rsidP="000D17FB">
            <w:pPr>
              <w:spacing w:line="254" w:lineRule="auto"/>
              <w:jc w:val="center"/>
              <w:rPr>
                <w:color w:val="000000"/>
                <w:lang w:eastAsia="en-US"/>
              </w:rPr>
            </w:pPr>
            <w:r w:rsidRPr="000D17FB">
              <w:rPr>
                <w:color w:val="000000"/>
              </w:rPr>
              <w:t>3,1</w:t>
            </w:r>
          </w:p>
        </w:tc>
        <w:tc>
          <w:tcPr>
            <w:tcW w:w="513" w:type="pct"/>
            <w:tcBorders>
              <w:top w:val="single" w:sz="4" w:space="0" w:color="auto"/>
              <w:left w:val="nil"/>
              <w:bottom w:val="single" w:sz="4" w:space="0" w:color="auto"/>
              <w:right w:val="single" w:sz="4" w:space="0" w:color="auto"/>
            </w:tcBorders>
            <w:vAlign w:val="center"/>
          </w:tcPr>
          <w:p w14:paraId="4EFD0579" w14:textId="77777777" w:rsidR="000D17FB" w:rsidRPr="000D17FB" w:rsidRDefault="000D17FB" w:rsidP="000D17FB">
            <w:pPr>
              <w:spacing w:line="254" w:lineRule="auto"/>
              <w:jc w:val="center"/>
              <w:rPr>
                <w:color w:val="000000"/>
                <w:lang w:eastAsia="en-US"/>
              </w:rPr>
            </w:pPr>
            <w:r w:rsidRPr="000D17FB">
              <w:rPr>
                <w:color w:val="000000"/>
              </w:rPr>
              <w:t>35,5</w:t>
            </w:r>
          </w:p>
        </w:tc>
        <w:tc>
          <w:tcPr>
            <w:tcW w:w="513" w:type="pct"/>
            <w:tcBorders>
              <w:top w:val="single" w:sz="4" w:space="0" w:color="auto"/>
              <w:left w:val="nil"/>
              <w:bottom w:val="single" w:sz="4" w:space="0" w:color="auto"/>
              <w:right w:val="single" w:sz="4" w:space="0" w:color="auto"/>
            </w:tcBorders>
            <w:vAlign w:val="center"/>
          </w:tcPr>
          <w:p w14:paraId="5BC7DF01" w14:textId="77777777" w:rsidR="000D17FB" w:rsidRPr="000D17FB" w:rsidRDefault="000D17FB" w:rsidP="000D17FB">
            <w:pPr>
              <w:spacing w:line="254" w:lineRule="auto"/>
              <w:jc w:val="center"/>
              <w:rPr>
                <w:color w:val="000000"/>
                <w:lang w:eastAsia="en-US"/>
              </w:rPr>
            </w:pPr>
            <w:r w:rsidRPr="000D17FB">
              <w:rPr>
                <w:color w:val="000000"/>
              </w:rPr>
              <w:t>43,1</w:t>
            </w:r>
          </w:p>
        </w:tc>
        <w:tc>
          <w:tcPr>
            <w:tcW w:w="513" w:type="pct"/>
            <w:tcBorders>
              <w:top w:val="single" w:sz="4" w:space="0" w:color="auto"/>
              <w:left w:val="nil"/>
              <w:bottom w:val="single" w:sz="4" w:space="0" w:color="auto"/>
              <w:right w:val="single" w:sz="4" w:space="0" w:color="auto"/>
            </w:tcBorders>
            <w:vAlign w:val="center"/>
          </w:tcPr>
          <w:p w14:paraId="1DC3005C" w14:textId="77777777" w:rsidR="000D17FB" w:rsidRPr="000D17FB" w:rsidRDefault="000D17FB" w:rsidP="000D17FB">
            <w:pPr>
              <w:spacing w:line="254" w:lineRule="auto"/>
              <w:jc w:val="center"/>
              <w:rPr>
                <w:color w:val="000000"/>
                <w:lang w:eastAsia="en-US"/>
              </w:rPr>
            </w:pPr>
            <w:r w:rsidRPr="000D17FB">
              <w:rPr>
                <w:color w:val="000000"/>
              </w:rPr>
              <w:t>18,3</w:t>
            </w:r>
          </w:p>
        </w:tc>
      </w:tr>
      <w:tr w:rsidR="009B4994" w14:paraId="4BD96B00" w14:textId="77777777" w:rsidTr="00F05FC4">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36A7BCDC" w14:textId="6EDFDAB1" w:rsidR="009B4994" w:rsidRPr="00AB6D25" w:rsidRDefault="009B4994" w:rsidP="009B4994">
            <w:pPr>
              <w:spacing w:line="254" w:lineRule="auto"/>
              <w:rPr>
                <w:b/>
                <w:bCs/>
                <w:color w:val="000000"/>
                <w:lang w:eastAsia="en-US"/>
              </w:rPr>
            </w:pPr>
            <w:r>
              <w:rPr>
                <w:b/>
                <w:bCs/>
                <w:lang w:eastAsia="en-US"/>
              </w:rPr>
              <w:t>Брянский</w:t>
            </w:r>
            <w:r w:rsidRPr="00AB6D25">
              <w:rPr>
                <w:b/>
                <w:bCs/>
                <w:lang w:eastAsia="en-US"/>
              </w:rPr>
              <w:t xml:space="preserve"> район</w:t>
            </w:r>
          </w:p>
        </w:tc>
        <w:tc>
          <w:tcPr>
            <w:tcW w:w="677" w:type="pct"/>
            <w:tcBorders>
              <w:top w:val="nil"/>
              <w:left w:val="nil"/>
              <w:bottom w:val="single" w:sz="4" w:space="0" w:color="auto"/>
              <w:right w:val="single" w:sz="4" w:space="0" w:color="auto"/>
            </w:tcBorders>
            <w:vAlign w:val="center"/>
          </w:tcPr>
          <w:p w14:paraId="5C0503E9" w14:textId="0D576A76" w:rsidR="009B4994" w:rsidRPr="009B4994" w:rsidRDefault="009B4994" w:rsidP="009B4994">
            <w:pPr>
              <w:spacing w:line="254" w:lineRule="auto"/>
              <w:jc w:val="center"/>
              <w:rPr>
                <w:b/>
                <w:bCs/>
                <w:color w:val="000000"/>
                <w:lang w:eastAsia="en-US"/>
              </w:rPr>
            </w:pPr>
            <w:r w:rsidRPr="009B4994">
              <w:rPr>
                <w:color w:val="000000"/>
              </w:rPr>
              <w:t>22</w:t>
            </w:r>
          </w:p>
        </w:tc>
        <w:tc>
          <w:tcPr>
            <w:tcW w:w="869" w:type="pct"/>
            <w:tcBorders>
              <w:top w:val="nil"/>
              <w:left w:val="nil"/>
              <w:bottom w:val="single" w:sz="4" w:space="0" w:color="auto"/>
              <w:right w:val="single" w:sz="4" w:space="0" w:color="auto"/>
            </w:tcBorders>
            <w:vAlign w:val="center"/>
          </w:tcPr>
          <w:p w14:paraId="4773E021" w14:textId="6D9BDFFF" w:rsidR="009B4994" w:rsidRPr="009B4994" w:rsidRDefault="009B4994" w:rsidP="009B4994">
            <w:pPr>
              <w:spacing w:line="254" w:lineRule="auto"/>
              <w:jc w:val="center"/>
              <w:rPr>
                <w:b/>
                <w:bCs/>
                <w:color w:val="000000"/>
                <w:lang w:eastAsia="en-US"/>
              </w:rPr>
            </w:pPr>
            <w:r w:rsidRPr="009B4994">
              <w:rPr>
                <w:color w:val="000000"/>
              </w:rPr>
              <w:t>660</w:t>
            </w:r>
          </w:p>
        </w:tc>
        <w:tc>
          <w:tcPr>
            <w:tcW w:w="510" w:type="pct"/>
            <w:tcBorders>
              <w:top w:val="nil"/>
              <w:left w:val="nil"/>
              <w:bottom w:val="single" w:sz="4" w:space="0" w:color="auto"/>
              <w:right w:val="single" w:sz="4" w:space="0" w:color="auto"/>
            </w:tcBorders>
            <w:vAlign w:val="center"/>
          </w:tcPr>
          <w:p w14:paraId="436A2DB3" w14:textId="0FED1D25" w:rsidR="009B4994" w:rsidRPr="009B4994" w:rsidRDefault="009B4994" w:rsidP="009B4994">
            <w:pPr>
              <w:spacing w:line="254" w:lineRule="auto"/>
              <w:jc w:val="center"/>
              <w:rPr>
                <w:b/>
                <w:bCs/>
                <w:color w:val="000000"/>
                <w:lang w:eastAsia="en-US"/>
              </w:rPr>
            </w:pPr>
            <w:r w:rsidRPr="009B4994">
              <w:rPr>
                <w:color w:val="000000"/>
              </w:rPr>
              <w:t>4,1</w:t>
            </w:r>
          </w:p>
        </w:tc>
        <w:tc>
          <w:tcPr>
            <w:tcW w:w="513" w:type="pct"/>
            <w:tcBorders>
              <w:top w:val="nil"/>
              <w:left w:val="nil"/>
              <w:bottom w:val="single" w:sz="4" w:space="0" w:color="auto"/>
              <w:right w:val="single" w:sz="4" w:space="0" w:color="auto"/>
            </w:tcBorders>
            <w:vAlign w:val="center"/>
          </w:tcPr>
          <w:p w14:paraId="5B681274" w14:textId="1683D050" w:rsidR="009B4994" w:rsidRPr="009B4994" w:rsidRDefault="009B4994" w:rsidP="009B4994">
            <w:pPr>
              <w:spacing w:line="254" w:lineRule="auto"/>
              <w:jc w:val="center"/>
              <w:rPr>
                <w:b/>
                <w:bCs/>
                <w:color w:val="000000"/>
                <w:lang w:eastAsia="en-US"/>
              </w:rPr>
            </w:pPr>
            <w:r w:rsidRPr="009B4994">
              <w:rPr>
                <w:color w:val="000000"/>
              </w:rPr>
              <w:t>28,6</w:t>
            </w:r>
          </w:p>
        </w:tc>
        <w:tc>
          <w:tcPr>
            <w:tcW w:w="513" w:type="pct"/>
            <w:tcBorders>
              <w:top w:val="nil"/>
              <w:left w:val="nil"/>
              <w:bottom w:val="single" w:sz="4" w:space="0" w:color="auto"/>
              <w:right w:val="single" w:sz="4" w:space="0" w:color="auto"/>
            </w:tcBorders>
            <w:vAlign w:val="center"/>
          </w:tcPr>
          <w:p w14:paraId="4298D198" w14:textId="59DB458F" w:rsidR="009B4994" w:rsidRPr="009B4994" w:rsidRDefault="009B4994" w:rsidP="009B4994">
            <w:pPr>
              <w:spacing w:line="254" w:lineRule="auto"/>
              <w:jc w:val="center"/>
              <w:rPr>
                <w:b/>
                <w:bCs/>
                <w:color w:val="000000"/>
                <w:lang w:eastAsia="en-US"/>
              </w:rPr>
            </w:pPr>
            <w:r w:rsidRPr="009B4994">
              <w:rPr>
                <w:color w:val="000000"/>
              </w:rPr>
              <w:t>43,5</w:t>
            </w:r>
          </w:p>
        </w:tc>
        <w:tc>
          <w:tcPr>
            <w:tcW w:w="513" w:type="pct"/>
            <w:tcBorders>
              <w:top w:val="nil"/>
              <w:left w:val="nil"/>
              <w:bottom w:val="single" w:sz="4" w:space="0" w:color="auto"/>
              <w:right w:val="single" w:sz="4" w:space="0" w:color="auto"/>
            </w:tcBorders>
            <w:vAlign w:val="center"/>
          </w:tcPr>
          <w:p w14:paraId="7BAD8BCE" w14:textId="4C085724" w:rsidR="009B4994" w:rsidRPr="009B4994" w:rsidRDefault="009B4994" w:rsidP="009B4994">
            <w:pPr>
              <w:spacing w:line="254" w:lineRule="auto"/>
              <w:jc w:val="center"/>
              <w:rPr>
                <w:b/>
                <w:bCs/>
                <w:color w:val="000000"/>
                <w:lang w:eastAsia="en-US"/>
              </w:rPr>
            </w:pPr>
            <w:r w:rsidRPr="009B4994">
              <w:rPr>
                <w:color w:val="000000"/>
              </w:rPr>
              <w:t>23,8</w:t>
            </w:r>
          </w:p>
        </w:tc>
      </w:tr>
    </w:tbl>
    <w:p w14:paraId="6EEAC0EE" w14:textId="77777777" w:rsidR="00D46E0E" w:rsidRDefault="00D46E0E" w:rsidP="00D46E0E">
      <w:pPr>
        <w:spacing w:after="120"/>
        <w:jc w:val="center"/>
        <w:rPr>
          <w:b/>
          <w:bCs/>
          <w:noProof/>
          <w:sz w:val="26"/>
          <w:szCs w:val="26"/>
        </w:rPr>
      </w:pPr>
    </w:p>
    <w:p w14:paraId="3EF853CF" w14:textId="77777777" w:rsidR="00D46E0E" w:rsidRPr="00584D7B" w:rsidRDefault="00D46E0E" w:rsidP="00D46E0E">
      <w:pPr>
        <w:jc w:val="center"/>
      </w:pPr>
      <w:r w:rsidRPr="00584D7B">
        <w:rPr>
          <w:b/>
          <w:bCs/>
        </w:rPr>
        <w:t xml:space="preserve">Результаты ВПР по </w:t>
      </w:r>
      <w:r w:rsidR="0031487C" w:rsidRPr="00584D7B">
        <w:rPr>
          <w:b/>
          <w:bCs/>
        </w:rPr>
        <w:t>математике</w:t>
      </w:r>
      <w:r w:rsidRPr="00584D7B">
        <w:rPr>
          <w:b/>
          <w:bCs/>
        </w:rPr>
        <w:t xml:space="preserve"> уч-ся 5-х классов </w:t>
      </w:r>
    </w:p>
    <w:p w14:paraId="57B41506" w14:textId="6E25E6E1" w:rsidR="00D46E0E" w:rsidRPr="00584D7B" w:rsidRDefault="009B4994" w:rsidP="00D46E0E">
      <w:pPr>
        <w:jc w:val="center"/>
      </w:pPr>
      <w:r>
        <w:rPr>
          <w:b/>
          <w:bCs/>
        </w:rPr>
        <w:t>Брянского</w:t>
      </w:r>
      <w:r w:rsidR="000B7768" w:rsidRPr="00584D7B">
        <w:rPr>
          <w:b/>
          <w:bCs/>
        </w:rPr>
        <w:t xml:space="preserve"> </w:t>
      </w:r>
      <w:r w:rsidR="00D46E0E" w:rsidRPr="00584D7B">
        <w:rPr>
          <w:b/>
          <w:bCs/>
        </w:rPr>
        <w:t>района в 2023 году</w:t>
      </w:r>
    </w:p>
    <w:p w14:paraId="32976571" w14:textId="77777777" w:rsidR="00D46E0E" w:rsidRPr="00584D7B" w:rsidRDefault="00D46E0E" w:rsidP="00D46E0E">
      <w:pPr>
        <w:rPr>
          <w:sz w:val="16"/>
          <w:szCs w:val="16"/>
        </w:rPr>
      </w:pPr>
    </w:p>
    <w:p w14:paraId="751B66DB" w14:textId="31604C2A" w:rsidR="00D46E0E" w:rsidRDefault="009B4994" w:rsidP="00D46E0E">
      <w:pPr>
        <w:rPr>
          <w:sz w:val="16"/>
          <w:szCs w:val="16"/>
        </w:rPr>
      </w:pPr>
      <w:r>
        <w:rPr>
          <w:noProof/>
        </w:rPr>
        <w:drawing>
          <wp:inline distT="0" distB="0" distL="0" distR="0" wp14:anchorId="5656A466" wp14:editId="358CF2DC">
            <wp:extent cx="6515735" cy="2771775"/>
            <wp:effectExtent l="0" t="0" r="0" b="0"/>
            <wp:docPr id="5" name="Диаграмма 5">
              <a:extLst xmlns:a="http://schemas.openxmlformats.org/drawingml/2006/main">
                <a:ext uri="{FF2B5EF4-FFF2-40B4-BE49-F238E27FC236}">
                  <a16:creationId xmlns:a16="http://schemas.microsoft.com/office/drawing/2014/main" id="{7C5919DE-09BF-4AC8-B5A1-27104A586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2504F6" w14:textId="77777777" w:rsidR="009B4994" w:rsidRDefault="009B4994" w:rsidP="00D46E0E">
      <w:pPr>
        <w:tabs>
          <w:tab w:val="left" w:pos="3712"/>
        </w:tabs>
        <w:jc w:val="center"/>
        <w:rPr>
          <w:b/>
          <w:bCs/>
          <w:sz w:val="26"/>
          <w:szCs w:val="26"/>
        </w:rPr>
      </w:pPr>
    </w:p>
    <w:tbl>
      <w:tblPr>
        <w:tblW w:w="4990" w:type="pct"/>
        <w:tblLook w:val="00A0" w:firstRow="1" w:lastRow="0" w:firstColumn="1" w:lastColumn="0" w:noHBand="0" w:noVBand="0"/>
      </w:tblPr>
      <w:tblGrid>
        <w:gridCol w:w="525"/>
        <w:gridCol w:w="4307"/>
        <w:gridCol w:w="970"/>
        <w:gridCol w:w="1109"/>
        <w:gridCol w:w="1109"/>
        <w:gridCol w:w="1109"/>
        <w:gridCol w:w="1101"/>
      </w:tblGrid>
      <w:tr w:rsidR="009B4994" w:rsidRPr="00CE2605" w14:paraId="6648FDDA" w14:textId="77777777" w:rsidTr="00F05FC4">
        <w:trPr>
          <w:trHeight w:val="20"/>
        </w:trPr>
        <w:tc>
          <w:tcPr>
            <w:tcW w:w="257" w:type="pct"/>
            <w:vMerge w:val="restart"/>
            <w:tcBorders>
              <w:top w:val="single" w:sz="4" w:space="0" w:color="auto"/>
              <w:left w:val="single" w:sz="4" w:space="0" w:color="auto"/>
              <w:bottom w:val="single" w:sz="4" w:space="0" w:color="000000"/>
              <w:right w:val="single" w:sz="4" w:space="0" w:color="auto"/>
            </w:tcBorders>
            <w:vAlign w:val="center"/>
          </w:tcPr>
          <w:p w14:paraId="595489AA" w14:textId="77777777" w:rsidR="009B4994" w:rsidRPr="00CE2605" w:rsidRDefault="009B4994" w:rsidP="00F05FC4">
            <w:pPr>
              <w:jc w:val="center"/>
              <w:rPr>
                <w:b/>
                <w:bCs/>
                <w:color w:val="000000"/>
                <w:sz w:val="20"/>
                <w:szCs w:val="20"/>
              </w:rPr>
            </w:pPr>
            <w:r w:rsidRPr="00CE2605">
              <w:rPr>
                <w:b/>
                <w:bCs/>
                <w:color w:val="000000"/>
                <w:sz w:val="20"/>
                <w:szCs w:val="20"/>
              </w:rPr>
              <w:t>№</w:t>
            </w:r>
          </w:p>
        </w:tc>
        <w:tc>
          <w:tcPr>
            <w:tcW w:w="2105" w:type="pct"/>
            <w:vMerge w:val="restart"/>
            <w:tcBorders>
              <w:top w:val="single" w:sz="4" w:space="0" w:color="auto"/>
              <w:left w:val="single" w:sz="4" w:space="0" w:color="auto"/>
              <w:bottom w:val="single" w:sz="4" w:space="0" w:color="000000"/>
              <w:right w:val="single" w:sz="4" w:space="0" w:color="auto"/>
            </w:tcBorders>
            <w:noWrap/>
            <w:vAlign w:val="center"/>
          </w:tcPr>
          <w:p w14:paraId="1B32184D" w14:textId="77777777" w:rsidR="009B4994" w:rsidRPr="00CE2605" w:rsidRDefault="009B4994" w:rsidP="00F05FC4">
            <w:pPr>
              <w:jc w:val="center"/>
              <w:rPr>
                <w:b/>
                <w:bCs/>
                <w:color w:val="000000"/>
                <w:sz w:val="20"/>
                <w:szCs w:val="20"/>
              </w:rPr>
            </w:pPr>
            <w:r>
              <w:rPr>
                <w:b/>
                <w:bCs/>
                <w:color w:val="000000"/>
                <w:sz w:val="20"/>
                <w:szCs w:val="20"/>
              </w:rPr>
              <w:t>ОО</w:t>
            </w:r>
          </w:p>
        </w:tc>
        <w:tc>
          <w:tcPr>
            <w:tcW w:w="474" w:type="pct"/>
            <w:vMerge w:val="restart"/>
            <w:tcBorders>
              <w:top w:val="single" w:sz="4" w:space="0" w:color="auto"/>
              <w:left w:val="single" w:sz="4" w:space="0" w:color="auto"/>
              <w:bottom w:val="nil"/>
              <w:right w:val="single" w:sz="4" w:space="0" w:color="auto"/>
            </w:tcBorders>
            <w:vAlign w:val="center"/>
          </w:tcPr>
          <w:p w14:paraId="6BDAF7C5" w14:textId="77777777" w:rsidR="009B4994" w:rsidRPr="00CE2605" w:rsidRDefault="009B4994" w:rsidP="00F05FC4">
            <w:pPr>
              <w:jc w:val="center"/>
              <w:rPr>
                <w:b/>
                <w:bCs/>
                <w:color w:val="000000"/>
                <w:sz w:val="20"/>
                <w:szCs w:val="20"/>
              </w:rPr>
            </w:pPr>
            <w:r>
              <w:rPr>
                <w:b/>
                <w:bCs/>
                <w:color w:val="000000"/>
                <w:sz w:val="20"/>
                <w:szCs w:val="20"/>
              </w:rPr>
              <w:t xml:space="preserve">Кол-во </w:t>
            </w:r>
            <w:proofErr w:type="spellStart"/>
            <w:r>
              <w:rPr>
                <w:b/>
                <w:bCs/>
                <w:color w:val="000000"/>
                <w:sz w:val="20"/>
                <w:szCs w:val="20"/>
              </w:rPr>
              <w:t>уч</w:t>
            </w:r>
            <w:proofErr w:type="spellEnd"/>
            <w:r>
              <w:rPr>
                <w:b/>
                <w:bCs/>
                <w:color w:val="000000"/>
                <w:sz w:val="20"/>
                <w:szCs w:val="20"/>
              </w:rPr>
              <w:t>-</w:t>
            </w:r>
            <w:r w:rsidRPr="007C3A41">
              <w:rPr>
                <w:b/>
                <w:bCs/>
                <w:color w:val="000000"/>
                <w:sz w:val="20"/>
                <w:szCs w:val="20"/>
              </w:rPr>
              <w:t>ков</w:t>
            </w:r>
          </w:p>
        </w:tc>
        <w:tc>
          <w:tcPr>
            <w:tcW w:w="2164" w:type="pct"/>
            <w:gridSpan w:val="4"/>
            <w:tcBorders>
              <w:top w:val="single" w:sz="4" w:space="0" w:color="auto"/>
              <w:left w:val="nil"/>
              <w:bottom w:val="single" w:sz="4" w:space="0" w:color="auto"/>
              <w:right w:val="single" w:sz="4" w:space="0" w:color="auto"/>
            </w:tcBorders>
            <w:vAlign w:val="center"/>
          </w:tcPr>
          <w:p w14:paraId="4A602A71" w14:textId="77777777" w:rsidR="009B4994" w:rsidRPr="00CE2605" w:rsidRDefault="009B4994" w:rsidP="00F05FC4">
            <w:pPr>
              <w:jc w:val="center"/>
              <w:rPr>
                <w:b/>
                <w:bCs/>
                <w:color w:val="000000"/>
                <w:sz w:val="20"/>
                <w:szCs w:val="20"/>
              </w:rPr>
            </w:pPr>
            <w:r w:rsidRPr="00CE2605">
              <w:rPr>
                <w:b/>
                <w:bCs/>
                <w:color w:val="000000"/>
                <w:sz w:val="20"/>
                <w:szCs w:val="20"/>
              </w:rPr>
              <w:t>Распределение групп баллов в %</w:t>
            </w:r>
          </w:p>
        </w:tc>
      </w:tr>
      <w:tr w:rsidR="009B4994" w:rsidRPr="0028030C" w14:paraId="394ACCFE" w14:textId="77777777" w:rsidTr="009B4994">
        <w:trPr>
          <w:trHeight w:val="20"/>
        </w:trPr>
        <w:tc>
          <w:tcPr>
            <w:tcW w:w="257" w:type="pct"/>
            <w:vMerge/>
            <w:tcBorders>
              <w:top w:val="single" w:sz="4" w:space="0" w:color="auto"/>
              <w:left w:val="single" w:sz="4" w:space="0" w:color="auto"/>
              <w:bottom w:val="single" w:sz="4" w:space="0" w:color="000000"/>
              <w:right w:val="single" w:sz="4" w:space="0" w:color="auto"/>
            </w:tcBorders>
            <w:vAlign w:val="center"/>
          </w:tcPr>
          <w:p w14:paraId="193F7501" w14:textId="77777777" w:rsidR="009B4994" w:rsidRPr="00CE2605" w:rsidRDefault="009B4994" w:rsidP="00F05FC4">
            <w:pPr>
              <w:rPr>
                <w:b/>
                <w:bCs/>
                <w:color w:val="000000"/>
                <w:sz w:val="20"/>
                <w:szCs w:val="20"/>
              </w:rPr>
            </w:pPr>
          </w:p>
        </w:tc>
        <w:tc>
          <w:tcPr>
            <w:tcW w:w="2105" w:type="pct"/>
            <w:vMerge/>
            <w:tcBorders>
              <w:top w:val="single" w:sz="4" w:space="0" w:color="auto"/>
              <w:left w:val="single" w:sz="4" w:space="0" w:color="auto"/>
              <w:bottom w:val="single" w:sz="4" w:space="0" w:color="000000"/>
              <w:right w:val="single" w:sz="4" w:space="0" w:color="auto"/>
            </w:tcBorders>
            <w:vAlign w:val="center"/>
          </w:tcPr>
          <w:p w14:paraId="327874EA" w14:textId="77777777" w:rsidR="009B4994" w:rsidRPr="00CE2605" w:rsidRDefault="009B4994" w:rsidP="00F05FC4">
            <w:pPr>
              <w:rPr>
                <w:b/>
                <w:bCs/>
                <w:color w:val="000000"/>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522A0EC5" w14:textId="77777777" w:rsidR="009B4994" w:rsidRPr="00CE2605" w:rsidRDefault="009B4994" w:rsidP="00F05FC4">
            <w:pPr>
              <w:rPr>
                <w:b/>
                <w:bCs/>
                <w:color w:val="000000"/>
                <w:sz w:val="20"/>
                <w:szCs w:val="20"/>
              </w:rPr>
            </w:pPr>
          </w:p>
        </w:tc>
        <w:tc>
          <w:tcPr>
            <w:tcW w:w="542" w:type="pct"/>
            <w:tcBorders>
              <w:top w:val="nil"/>
              <w:left w:val="nil"/>
              <w:bottom w:val="single" w:sz="4" w:space="0" w:color="auto"/>
              <w:right w:val="single" w:sz="4" w:space="0" w:color="auto"/>
            </w:tcBorders>
            <w:vAlign w:val="center"/>
          </w:tcPr>
          <w:p w14:paraId="32858CA2" w14:textId="77777777" w:rsidR="009B4994" w:rsidRPr="0028030C" w:rsidRDefault="009B4994" w:rsidP="00F05FC4">
            <w:pPr>
              <w:jc w:val="center"/>
              <w:rPr>
                <w:b/>
                <w:bCs/>
                <w:color w:val="000000"/>
                <w:sz w:val="20"/>
              </w:rPr>
            </w:pPr>
            <w:r>
              <w:rPr>
                <w:b/>
                <w:bCs/>
                <w:color w:val="000000"/>
                <w:sz w:val="20"/>
                <w:szCs w:val="22"/>
              </w:rPr>
              <w:t>"</w:t>
            </w:r>
            <w:r w:rsidRPr="0028030C">
              <w:rPr>
                <w:b/>
                <w:bCs/>
                <w:color w:val="000000"/>
                <w:sz w:val="20"/>
                <w:szCs w:val="22"/>
              </w:rPr>
              <w:t>2</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4871005D" w14:textId="77777777" w:rsidR="009B4994" w:rsidRPr="0028030C" w:rsidRDefault="009B4994" w:rsidP="00F05FC4">
            <w:pPr>
              <w:jc w:val="center"/>
              <w:rPr>
                <w:b/>
                <w:bCs/>
                <w:color w:val="000000"/>
                <w:sz w:val="20"/>
              </w:rPr>
            </w:pPr>
            <w:r>
              <w:rPr>
                <w:b/>
                <w:bCs/>
                <w:color w:val="000000"/>
                <w:sz w:val="20"/>
                <w:szCs w:val="22"/>
              </w:rPr>
              <w:t>"</w:t>
            </w:r>
            <w:r w:rsidRPr="0028030C">
              <w:rPr>
                <w:b/>
                <w:bCs/>
                <w:color w:val="000000"/>
                <w:sz w:val="20"/>
                <w:szCs w:val="22"/>
              </w:rPr>
              <w:t>3</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3227BDA3" w14:textId="77777777" w:rsidR="009B4994" w:rsidRPr="0028030C" w:rsidRDefault="009B4994" w:rsidP="00F05FC4">
            <w:pPr>
              <w:jc w:val="center"/>
              <w:rPr>
                <w:b/>
                <w:bCs/>
                <w:color w:val="000000"/>
                <w:sz w:val="20"/>
              </w:rPr>
            </w:pPr>
            <w:r>
              <w:rPr>
                <w:b/>
                <w:bCs/>
                <w:color w:val="000000"/>
                <w:sz w:val="20"/>
                <w:szCs w:val="22"/>
              </w:rPr>
              <w:t>"</w:t>
            </w:r>
            <w:r w:rsidRPr="0028030C">
              <w:rPr>
                <w:b/>
                <w:bCs/>
                <w:color w:val="000000"/>
                <w:sz w:val="20"/>
                <w:szCs w:val="22"/>
              </w:rPr>
              <w:t>4</w:t>
            </w:r>
            <w:r>
              <w:rPr>
                <w:b/>
                <w:bCs/>
                <w:color w:val="000000"/>
                <w:sz w:val="20"/>
                <w:szCs w:val="22"/>
              </w:rPr>
              <w:t>"</w:t>
            </w:r>
          </w:p>
        </w:tc>
        <w:tc>
          <w:tcPr>
            <w:tcW w:w="538" w:type="pct"/>
            <w:tcBorders>
              <w:top w:val="nil"/>
              <w:left w:val="nil"/>
              <w:bottom w:val="single" w:sz="4" w:space="0" w:color="auto"/>
              <w:right w:val="single" w:sz="4" w:space="0" w:color="auto"/>
            </w:tcBorders>
            <w:vAlign w:val="center"/>
          </w:tcPr>
          <w:p w14:paraId="39A2E57D" w14:textId="77777777" w:rsidR="009B4994" w:rsidRPr="0028030C" w:rsidRDefault="009B4994" w:rsidP="00F05FC4">
            <w:pPr>
              <w:jc w:val="center"/>
              <w:rPr>
                <w:b/>
                <w:bCs/>
                <w:color w:val="000000"/>
                <w:sz w:val="20"/>
              </w:rPr>
            </w:pPr>
            <w:r>
              <w:rPr>
                <w:b/>
                <w:bCs/>
                <w:color w:val="000000"/>
                <w:sz w:val="20"/>
                <w:szCs w:val="22"/>
              </w:rPr>
              <w:t>"</w:t>
            </w:r>
            <w:r w:rsidRPr="0028030C">
              <w:rPr>
                <w:b/>
                <w:bCs/>
                <w:color w:val="000000"/>
                <w:sz w:val="20"/>
                <w:szCs w:val="22"/>
              </w:rPr>
              <w:t>5</w:t>
            </w:r>
            <w:r>
              <w:rPr>
                <w:b/>
                <w:bCs/>
                <w:color w:val="000000"/>
                <w:sz w:val="20"/>
                <w:szCs w:val="22"/>
              </w:rPr>
              <w:t>"</w:t>
            </w:r>
          </w:p>
        </w:tc>
      </w:tr>
      <w:tr w:rsidR="009B4994" w:rsidRPr="004851D0" w14:paraId="5ACE3B6B"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05A70B49" w14:textId="77777777" w:rsidR="009B4994" w:rsidRPr="00CE2605" w:rsidRDefault="009B4994" w:rsidP="009B4994">
            <w:pPr>
              <w:jc w:val="center"/>
              <w:rPr>
                <w:color w:val="000000"/>
                <w:sz w:val="20"/>
                <w:szCs w:val="20"/>
              </w:rPr>
            </w:pPr>
            <w:r w:rsidRPr="00CE2605">
              <w:rPr>
                <w:color w:val="000000"/>
                <w:sz w:val="20"/>
                <w:szCs w:val="20"/>
              </w:rPr>
              <w:t>1</w:t>
            </w:r>
          </w:p>
        </w:tc>
        <w:tc>
          <w:tcPr>
            <w:tcW w:w="2105" w:type="pct"/>
            <w:tcBorders>
              <w:top w:val="nil"/>
              <w:left w:val="nil"/>
              <w:bottom w:val="single" w:sz="4" w:space="0" w:color="auto"/>
              <w:right w:val="single" w:sz="4" w:space="0" w:color="auto"/>
            </w:tcBorders>
            <w:vAlign w:val="center"/>
          </w:tcPr>
          <w:p w14:paraId="7468AF48" w14:textId="77777777" w:rsidR="009B4994" w:rsidRPr="00CE2605" w:rsidRDefault="009B4994" w:rsidP="009B4994">
            <w:pPr>
              <w:rPr>
                <w:color w:val="000000"/>
                <w:sz w:val="20"/>
                <w:szCs w:val="20"/>
              </w:rPr>
            </w:pPr>
            <w:r w:rsidRPr="005259EA">
              <w:rPr>
                <w:color w:val="000000"/>
                <w:sz w:val="20"/>
                <w:szCs w:val="20"/>
              </w:rPr>
              <w:t xml:space="preserve">МБОУ "Глинищевская СОШ" </w:t>
            </w:r>
          </w:p>
        </w:tc>
        <w:tc>
          <w:tcPr>
            <w:tcW w:w="474" w:type="pct"/>
            <w:tcBorders>
              <w:top w:val="nil"/>
              <w:left w:val="nil"/>
              <w:bottom w:val="single" w:sz="4" w:space="0" w:color="auto"/>
              <w:right w:val="single" w:sz="4" w:space="0" w:color="auto"/>
            </w:tcBorders>
            <w:vAlign w:val="center"/>
          </w:tcPr>
          <w:p w14:paraId="6F194D19" w14:textId="218A364B" w:rsidR="009B4994" w:rsidRPr="004851D0" w:rsidRDefault="009B4994" w:rsidP="009B4994">
            <w:pPr>
              <w:jc w:val="center"/>
              <w:rPr>
                <w:color w:val="000000"/>
                <w:sz w:val="18"/>
                <w:szCs w:val="18"/>
              </w:rPr>
            </w:pPr>
            <w:r>
              <w:rPr>
                <w:color w:val="000000"/>
                <w:sz w:val="20"/>
                <w:szCs w:val="20"/>
              </w:rPr>
              <w:t>26</w:t>
            </w:r>
          </w:p>
        </w:tc>
        <w:tc>
          <w:tcPr>
            <w:tcW w:w="542" w:type="pct"/>
            <w:tcBorders>
              <w:top w:val="nil"/>
              <w:left w:val="nil"/>
              <w:bottom w:val="single" w:sz="4" w:space="0" w:color="auto"/>
              <w:right w:val="single" w:sz="4" w:space="0" w:color="auto"/>
            </w:tcBorders>
            <w:vAlign w:val="center"/>
          </w:tcPr>
          <w:p w14:paraId="38AFA04F" w14:textId="4E51A008"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4A5C3A7" w14:textId="2C752302" w:rsidR="009B4994" w:rsidRPr="004851D0" w:rsidRDefault="009B4994" w:rsidP="009B4994">
            <w:pPr>
              <w:jc w:val="center"/>
              <w:rPr>
                <w:color w:val="000000"/>
                <w:sz w:val="18"/>
                <w:szCs w:val="18"/>
              </w:rPr>
            </w:pPr>
            <w:r>
              <w:rPr>
                <w:color w:val="000000"/>
                <w:sz w:val="20"/>
                <w:szCs w:val="20"/>
              </w:rPr>
              <w:t>38,5</w:t>
            </w:r>
          </w:p>
        </w:tc>
        <w:tc>
          <w:tcPr>
            <w:tcW w:w="542" w:type="pct"/>
            <w:tcBorders>
              <w:top w:val="nil"/>
              <w:left w:val="nil"/>
              <w:bottom w:val="single" w:sz="4" w:space="0" w:color="auto"/>
              <w:right w:val="single" w:sz="4" w:space="0" w:color="auto"/>
            </w:tcBorders>
            <w:vAlign w:val="center"/>
          </w:tcPr>
          <w:p w14:paraId="264FA60D" w14:textId="24CCBDDF" w:rsidR="009B4994" w:rsidRPr="004851D0" w:rsidRDefault="009B4994" w:rsidP="009B4994">
            <w:pPr>
              <w:jc w:val="center"/>
              <w:rPr>
                <w:color w:val="000000"/>
                <w:sz w:val="18"/>
                <w:szCs w:val="18"/>
              </w:rPr>
            </w:pPr>
            <w:r>
              <w:rPr>
                <w:color w:val="000000"/>
                <w:sz w:val="20"/>
                <w:szCs w:val="20"/>
              </w:rPr>
              <w:t>38,5</w:t>
            </w:r>
          </w:p>
        </w:tc>
        <w:tc>
          <w:tcPr>
            <w:tcW w:w="538" w:type="pct"/>
            <w:tcBorders>
              <w:top w:val="nil"/>
              <w:left w:val="nil"/>
              <w:bottom w:val="single" w:sz="4" w:space="0" w:color="auto"/>
              <w:right w:val="single" w:sz="4" w:space="0" w:color="auto"/>
            </w:tcBorders>
            <w:vAlign w:val="center"/>
          </w:tcPr>
          <w:p w14:paraId="58A20608" w14:textId="5D9CEC0D" w:rsidR="009B4994" w:rsidRPr="004851D0" w:rsidRDefault="009B4994" w:rsidP="009B4994">
            <w:pPr>
              <w:jc w:val="center"/>
              <w:rPr>
                <w:color w:val="000000"/>
                <w:sz w:val="18"/>
                <w:szCs w:val="18"/>
              </w:rPr>
            </w:pPr>
            <w:r>
              <w:rPr>
                <w:color w:val="000000"/>
                <w:sz w:val="20"/>
                <w:szCs w:val="20"/>
              </w:rPr>
              <w:t>23,1</w:t>
            </w:r>
          </w:p>
        </w:tc>
      </w:tr>
      <w:tr w:rsidR="009B4994" w:rsidRPr="004851D0" w14:paraId="73F9F2B9"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34CA61E5" w14:textId="77777777" w:rsidR="009B4994" w:rsidRPr="00CE2605" w:rsidRDefault="009B4994" w:rsidP="009B4994">
            <w:pPr>
              <w:jc w:val="center"/>
              <w:rPr>
                <w:color w:val="000000"/>
                <w:sz w:val="20"/>
                <w:szCs w:val="20"/>
              </w:rPr>
            </w:pPr>
            <w:r w:rsidRPr="00CE2605">
              <w:rPr>
                <w:color w:val="000000"/>
                <w:sz w:val="20"/>
                <w:szCs w:val="20"/>
              </w:rPr>
              <w:t>2</w:t>
            </w:r>
          </w:p>
        </w:tc>
        <w:tc>
          <w:tcPr>
            <w:tcW w:w="2105" w:type="pct"/>
            <w:tcBorders>
              <w:top w:val="nil"/>
              <w:left w:val="nil"/>
              <w:bottom w:val="single" w:sz="4" w:space="0" w:color="auto"/>
              <w:right w:val="single" w:sz="4" w:space="0" w:color="auto"/>
            </w:tcBorders>
            <w:vAlign w:val="center"/>
          </w:tcPr>
          <w:p w14:paraId="531A68DB" w14:textId="77777777" w:rsidR="009B4994" w:rsidRPr="00CE2605" w:rsidRDefault="009B4994" w:rsidP="009B4994">
            <w:pPr>
              <w:rPr>
                <w:color w:val="000000"/>
                <w:sz w:val="20"/>
                <w:szCs w:val="20"/>
              </w:rPr>
            </w:pPr>
            <w:r w:rsidRPr="005259EA">
              <w:rPr>
                <w:color w:val="000000"/>
                <w:sz w:val="20"/>
                <w:szCs w:val="20"/>
              </w:rPr>
              <w:t>МБОУ "Новосельская СОШ"</w:t>
            </w:r>
          </w:p>
        </w:tc>
        <w:tc>
          <w:tcPr>
            <w:tcW w:w="474" w:type="pct"/>
            <w:tcBorders>
              <w:top w:val="nil"/>
              <w:left w:val="nil"/>
              <w:bottom w:val="single" w:sz="4" w:space="0" w:color="auto"/>
              <w:right w:val="single" w:sz="4" w:space="0" w:color="auto"/>
            </w:tcBorders>
            <w:vAlign w:val="center"/>
          </w:tcPr>
          <w:p w14:paraId="37356B28" w14:textId="681898F8" w:rsidR="009B4994" w:rsidRPr="004851D0" w:rsidRDefault="009B4994" w:rsidP="009B4994">
            <w:pPr>
              <w:jc w:val="center"/>
              <w:rPr>
                <w:color w:val="000000"/>
                <w:sz w:val="18"/>
                <w:szCs w:val="18"/>
              </w:rPr>
            </w:pPr>
            <w:r>
              <w:rPr>
                <w:color w:val="000000"/>
                <w:sz w:val="20"/>
                <w:szCs w:val="20"/>
              </w:rPr>
              <w:t>12</w:t>
            </w:r>
          </w:p>
        </w:tc>
        <w:tc>
          <w:tcPr>
            <w:tcW w:w="542" w:type="pct"/>
            <w:tcBorders>
              <w:top w:val="nil"/>
              <w:left w:val="nil"/>
              <w:bottom w:val="single" w:sz="4" w:space="0" w:color="auto"/>
              <w:right w:val="single" w:sz="4" w:space="0" w:color="auto"/>
            </w:tcBorders>
            <w:vAlign w:val="center"/>
          </w:tcPr>
          <w:p w14:paraId="175CAFF5" w14:textId="12B151AA" w:rsidR="009B4994" w:rsidRPr="004851D0" w:rsidRDefault="009B4994" w:rsidP="009B4994">
            <w:pPr>
              <w:jc w:val="center"/>
              <w:rPr>
                <w:color w:val="000000"/>
                <w:sz w:val="18"/>
                <w:szCs w:val="18"/>
              </w:rPr>
            </w:pPr>
            <w:r>
              <w:rPr>
                <w:color w:val="000000"/>
                <w:sz w:val="20"/>
                <w:szCs w:val="20"/>
              </w:rPr>
              <w:t>16,7</w:t>
            </w:r>
          </w:p>
        </w:tc>
        <w:tc>
          <w:tcPr>
            <w:tcW w:w="542" w:type="pct"/>
            <w:tcBorders>
              <w:top w:val="nil"/>
              <w:left w:val="nil"/>
              <w:bottom w:val="single" w:sz="4" w:space="0" w:color="auto"/>
              <w:right w:val="single" w:sz="4" w:space="0" w:color="auto"/>
            </w:tcBorders>
            <w:vAlign w:val="center"/>
          </w:tcPr>
          <w:p w14:paraId="59D6F5FC" w14:textId="3796ABFE" w:rsidR="009B4994" w:rsidRPr="004851D0" w:rsidRDefault="009B4994" w:rsidP="009B4994">
            <w:pPr>
              <w:jc w:val="center"/>
              <w:rPr>
                <w:color w:val="000000"/>
                <w:sz w:val="18"/>
                <w:szCs w:val="18"/>
              </w:rPr>
            </w:pPr>
            <w:r>
              <w:rPr>
                <w:color w:val="000000"/>
                <w:sz w:val="20"/>
                <w:szCs w:val="20"/>
              </w:rPr>
              <w:t>50,0</w:t>
            </w:r>
          </w:p>
        </w:tc>
        <w:tc>
          <w:tcPr>
            <w:tcW w:w="542" w:type="pct"/>
            <w:tcBorders>
              <w:top w:val="nil"/>
              <w:left w:val="nil"/>
              <w:bottom w:val="single" w:sz="4" w:space="0" w:color="auto"/>
              <w:right w:val="single" w:sz="4" w:space="0" w:color="auto"/>
            </w:tcBorders>
            <w:vAlign w:val="center"/>
          </w:tcPr>
          <w:p w14:paraId="26A7B64A" w14:textId="2A5102D2" w:rsidR="009B4994" w:rsidRPr="004851D0" w:rsidRDefault="009B4994" w:rsidP="009B4994">
            <w:pPr>
              <w:jc w:val="center"/>
              <w:rPr>
                <w:color w:val="000000"/>
                <w:sz w:val="18"/>
                <w:szCs w:val="18"/>
              </w:rPr>
            </w:pPr>
            <w:r>
              <w:rPr>
                <w:color w:val="000000"/>
                <w:sz w:val="20"/>
                <w:szCs w:val="20"/>
              </w:rPr>
              <w:t>33,3</w:t>
            </w:r>
          </w:p>
        </w:tc>
        <w:tc>
          <w:tcPr>
            <w:tcW w:w="538" w:type="pct"/>
            <w:tcBorders>
              <w:top w:val="nil"/>
              <w:left w:val="nil"/>
              <w:bottom w:val="single" w:sz="4" w:space="0" w:color="auto"/>
              <w:right w:val="single" w:sz="4" w:space="0" w:color="auto"/>
            </w:tcBorders>
            <w:vAlign w:val="center"/>
          </w:tcPr>
          <w:p w14:paraId="0B090463" w14:textId="00E5FA13" w:rsidR="009B4994" w:rsidRPr="004851D0" w:rsidRDefault="009B4994" w:rsidP="009B4994">
            <w:pPr>
              <w:jc w:val="center"/>
              <w:rPr>
                <w:color w:val="000000"/>
                <w:sz w:val="18"/>
                <w:szCs w:val="18"/>
              </w:rPr>
            </w:pPr>
            <w:r>
              <w:rPr>
                <w:color w:val="000000"/>
                <w:sz w:val="20"/>
                <w:szCs w:val="20"/>
              </w:rPr>
              <w:t>0,0</w:t>
            </w:r>
          </w:p>
        </w:tc>
      </w:tr>
      <w:tr w:rsidR="009B4994" w:rsidRPr="004851D0" w14:paraId="7693E38D"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56E19C37" w14:textId="77777777" w:rsidR="009B4994" w:rsidRPr="00CE2605" w:rsidRDefault="009B4994" w:rsidP="009B4994">
            <w:pPr>
              <w:jc w:val="center"/>
              <w:rPr>
                <w:color w:val="000000"/>
                <w:sz w:val="20"/>
                <w:szCs w:val="20"/>
              </w:rPr>
            </w:pPr>
            <w:r w:rsidRPr="00CE2605">
              <w:rPr>
                <w:color w:val="000000"/>
                <w:sz w:val="20"/>
                <w:szCs w:val="20"/>
              </w:rPr>
              <w:t>3</w:t>
            </w:r>
          </w:p>
        </w:tc>
        <w:tc>
          <w:tcPr>
            <w:tcW w:w="2105" w:type="pct"/>
            <w:tcBorders>
              <w:top w:val="nil"/>
              <w:left w:val="nil"/>
              <w:bottom w:val="single" w:sz="4" w:space="0" w:color="auto"/>
              <w:right w:val="single" w:sz="4" w:space="0" w:color="auto"/>
            </w:tcBorders>
            <w:vAlign w:val="center"/>
          </w:tcPr>
          <w:p w14:paraId="2832D14F" w14:textId="77777777" w:rsidR="009B4994" w:rsidRPr="00CE2605" w:rsidRDefault="009B4994" w:rsidP="009B4994">
            <w:pPr>
              <w:rPr>
                <w:color w:val="000000"/>
                <w:sz w:val="20"/>
                <w:szCs w:val="20"/>
              </w:rPr>
            </w:pPr>
            <w:r w:rsidRPr="005259EA">
              <w:rPr>
                <w:color w:val="000000"/>
                <w:sz w:val="20"/>
                <w:szCs w:val="20"/>
              </w:rPr>
              <w:t>МБОУ "Мичуринская СОШ"</w:t>
            </w:r>
          </w:p>
        </w:tc>
        <w:tc>
          <w:tcPr>
            <w:tcW w:w="474" w:type="pct"/>
            <w:tcBorders>
              <w:top w:val="nil"/>
              <w:left w:val="nil"/>
              <w:bottom w:val="single" w:sz="4" w:space="0" w:color="auto"/>
              <w:right w:val="single" w:sz="4" w:space="0" w:color="auto"/>
            </w:tcBorders>
            <w:vAlign w:val="center"/>
          </w:tcPr>
          <w:p w14:paraId="409489AF" w14:textId="11B75ED5" w:rsidR="009B4994" w:rsidRPr="004851D0" w:rsidRDefault="009B4994" w:rsidP="009B4994">
            <w:pPr>
              <w:jc w:val="center"/>
              <w:rPr>
                <w:color w:val="000000"/>
                <w:sz w:val="18"/>
                <w:szCs w:val="18"/>
              </w:rPr>
            </w:pPr>
            <w:r>
              <w:rPr>
                <w:color w:val="000000"/>
                <w:sz w:val="20"/>
                <w:szCs w:val="20"/>
              </w:rPr>
              <w:t>44</w:t>
            </w:r>
          </w:p>
        </w:tc>
        <w:tc>
          <w:tcPr>
            <w:tcW w:w="542" w:type="pct"/>
            <w:tcBorders>
              <w:top w:val="nil"/>
              <w:left w:val="nil"/>
              <w:bottom w:val="single" w:sz="4" w:space="0" w:color="auto"/>
              <w:right w:val="single" w:sz="4" w:space="0" w:color="auto"/>
            </w:tcBorders>
            <w:vAlign w:val="center"/>
          </w:tcPr>
          <w:p w14:paraId="1D72CB14" w14:textId="42BDC023"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7E58333" w14:textId="0480CAE2" w:rsidR="009B4994" w:rsidRPr="004851D0" w:rsidRDefault="009B4994" w:rsidP="009B4994">
            <w:pPr>
              <w:jc w:val="center"/>
              <w:rPr>
                <w:color w:val="000000"/>
                <w:sz w:val="18"/>
                <w:szCs w:val="18"/>
              </w:rPr>
            </w:pPr>
            <w:r>
              <w:rPr>
                <w:color w:val="000000"/>
                <w:sz w:val="20"/>
                <w:szCs w:val="20"/>
              </w:rPr>
              <w:t>47,7</w:t>
            </w:r>
          </w:p>
        </w:tc>
        <w:tc>
          <w:tcPr>
            <w:tcW w:w="542" w:type="pct"/>
            <w:tcBorders>
              <w:top w:val="nil"/>
              <w:left w:val="nil"/>
              <w:bottom w:val="single" w:sz="4" w:space="0" w:color="auto"/>
              <w:right w:val="single" w:sz="4" w:space="0" w:color="auto"/>
            </w:tcBorders>
            <w:vAlign w:val="center"/>
          </w:tcPr>
          <w:p w14:paraId="1AE71991" w14:textId="5BF3F8E5" w:rsidR="009B4994" w:rsidRPr="004851D0" w:rsidRDefault="009B4994" w:rsidP="009B4994">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2ECC8194" w14:textId="39A05D42" w:rsidR="009B4994" w:rsidRPr="004851D0" w:rsidRDefault="009B4994" w:rsidP="009B4994">
            <w:pPr>
              <w:jc w:val="center"/>
              <w:rPr>
                <w:color w:val="000000"/>
                <w:sz w:val="18"/>
                <w:szCs w:val="18"/>
              </w:rPr>
            </w:pPr>
            <w:r>
              <w:rPr>
                <w:color w:val="000000"/>
                <w:sz w:val="20"/>
                <w:szCs w:val="20"/>
              </w:rPr>
              <w:t>2,3</w:t>
            </w:r>
          </w:p>
        </w:tc>
      </w:tr>
      <w:tr w:rsidR="009B4994" w:rsidRPr="004851D0" w14:paraId="33BEC0E3"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228DA1CB" w14:textId="77777777" w:rsidR="009B4994" w:rsidRPr="00CE2605" w:rsidRDefault="009B4994" w:rsidP="009B4994">
            <w:pPr>
              <w:jc w:val="center"/>
              <w:rPr>
                <w:color w:val="000000"/>
                <w:sz w:val="20"/>
                <w:szCs w:val="20"/>
              </w:rPr>
            </w:pPr>
            <w:r w:rsidRPr="00CE2605">
              <w:rPr>
                <w:color w:val="000000"/>
                <w:sz w:val="20"/>
                <w:szCs w:val="20"/>
              </w:rPr>
              <w:t>4</w:t>
            </w:r>
          </w:p>
        </w:tc>
        <w:tc>
          <w:tcPr>
            <w:tcW w:w="2105" w:type="pct"/>
            <w:tcBorders>
              <w:top w:val="nil"/>
              <w:left w:val="nil"/>
              <w:bottom w:val="single" w:sz="4" w:space="0" w:color="auto"/>
              <w:right w:val="single" w:sz="4" w:space="0" w:color="auto"/>
            </w:tcBorders>
            <w:vAlign w:val="center"/>
          </w:tcPr>
          <w:p w14:paraId="2E84AF1B" w14:textId="77777777" w:rsidR="009B4994" w:rsidRPr="00CE2605" w:rsidRDefault="009B4994" w:rsidP="009B4994">
            <w:pPr>
              <w:rPr>
                <w:color w:val="000000"/>
                <w:sz w:val="20"/>
                <w:szCs w:val="20"/>
              </w:rPr>
            </w:pPr>
            <w:r w:rsidRPr="005259EA">
              <w:rPr>
                <w:color w:val="000000"/>
                <w:sz w:val="20"/>
                <w:szCs w:val="20"/>
              </w:rPr>
              <w:t>МБОУ "Теменичская СОШ"</w:t>
            </w:r>
          </w:p>
        </w:tc>
        <w:tc>
          <w:tcPr>
            <w:tcW w:w="474" w:type="pct"/>
            <w:tcBorders>
              <w:top w:val="nil"/>
              <w:left w:val="nil"/>
              <w:bottom w:val="single" w:sz="4" w:space="0" w:color="auto"/>
              <w:right w:val="single" w:sz="4" w:space="0" w:color="auto"/>
            </w:tcBorders>
            <w:vAlign w:val="center"/>
          </w:tcPr>
          <w:p w14:paraId="333E67CA" w14:textId="58266E50" w:rsidR="009B4994" w:rsidRPr="004851D0" w:rsidRDefault="009B4994" w:rsidP="009B4994">
            <w:pPr>
              <w:jc w:val="center"/>
              <w:rPr>
                <w:color w:val="000000"/>
                <w:sz w:val="18"/>
                <w:szCs w:val="18"/>
              </w:rPr>
            </w:pPr>
            <w:r>
              <w:rPr>
                <w:color w:val="000000"/>
                <w:sz w:val="20"/>
                <w:szCs w:val="20"/>
              </w:rPr>
              <w:t>6</w:t>
            </w:r>
          </w:p>
        </w:tc>
        <w:tc>
          <w:tcPr>
            <w:tcW w:w="542" w:type="pct"/>
            <w:tcBorders>
              <w:top w:val="nil"/>
              <w:left w:val="nil"/>
              <w:bottom w:val="single" w:sz="4" w:space="0" w:color="auto"/>
              <w:right w:val="single" w:sz="4" w:space="0" w:color="auto"/>
            </w:tcBorders>
            <w:vAlign w:val="center"/>
          </w:tcPr>
          <w:p w14:paraId="7C208712" w14:textId="5562DBE3"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6EAC3D0" w14:textId="4C9A71B9" w:rsidR="009B4994" w:rsidRPr="004851D0" w:rsidRDefault="009B4994" w:rsidP="009B4994">
            <w:pPr>
              <w:jc w:val="center"/>
              <w:rPr>
                <w:color w:val="000000"/>
                <w:sz w:val="18"/>
                <w:szCs w:val="18"/>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7766C938" w14:textId="5C09B360" w:rsidR="009B4994" w:rsidRPr="004851D0" w:rsidRDefault="009B4994" w:rsidP="009B4994">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3D424E33" w14:textId="7B335CA9" w:rsidR="009B4994" w:rsidRPr="004851D0" w:rsidRDefault="009B4994" w:rsidP="009B4994">
            <w:pPr>
              <w:jc w:val="center"/>
              <w:rPr>
                <w:color w:val="000000"/>
                <w:sz w:val="18"/>
                <w:szCs w:val="18"/>
              </w:rPr>
            </w:pPr>
            <w:r>
              <w:rPr>
                <w:color w:val="000000"/>
                <w:sz w:val="20"/>
                <w:szCs w:val="20"/>
              </w:rPr>
              <w:t>16,7</w:t>
            </w:r>
          </w:p>
        </w:tc>
      </w:tr>
      <w:tr w:rsidR="009B4994" w:rsidRPr="004851D0" w14:paraId="511F13E4"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37FA8D72" w14:textId="77777777" w:rsidR="009B4994" w:rsidRPr="00CE2605" w:rsidRDefault="009B4994" w:rsidP="009B4994">
            <w:pPr>
              <w:jc w:val="center"/>
              <w:rPr>
                <w:color w:val="000000"/>
                <w:sz w:val="20"/>
                <w:szCs w:val="20"/>
              </w:rPr>
            </w:pPr>
            <w:r w:rsidRPr="00CE2605">
              <w:rPr>
                <w:color w:val="000000"/>
                <w:sz w:val="20"/>
                <w:szCs w:val="20"/>
              </w:rPr>
              <w:t>5</w:t>
            </w:r>
          </w:p>
        </w:tc>
        <w:tc>
          <w:tcPr>
            <w:tcW w:w="2105" w:type="pct"/>
            <w:tcBorders>
              <w:top w:val="nil"/>
              <w:left w:val="nil"/>
              <w:bottom w:val="single" w:sz="4" w:space="0" w:color="auto"/>
              <w:right w:val="single" w:sz="4" w:space="0" w:color="auto"/>
            </w:tcBorders>
            <w:vAlign w:val="center"/>
          </w:tcPr>
          <w:p w14:paraId="2211251C" w14:textId="77777777" w:rsidR="009B4994" w:rsidRPr="00CE2605" w:rsidRDefault="009B4994" w:rsidP="009B4994">
            <w:pPr>
              <w:rPr>
                <w:color w:val="000000"/>
                <w:sz w:val="20"/>
                <w:szCs w:val="20"/>
              </w:rPr>
            </w:pPr>
            <w:r w:rsidRPr="005259EA">
              <w:rPr>
                <w:color w:val="000000"/>
                <w:sz w:val="20"/>
                <w:szCs w:val="20"/>
              </w:rPr>
              <w:t>МБОУ "Смольянская СОШ"</w:t>
            </w:r>
          </w:p>
        </w:tc>
        <w:tc>
          <w:tcPr>
            <w:tcW w:w="474" w:type="pct"/>
            <w:tcBorders>
              <w:top w:val="nil"/>
              <w:left w:val="nil"/>
              <w:bottom w:val="single" w:sz="4" w:space="0" w:color="auto"/>
              <w:right w:val="single" w:sz="4" w:space="0" w:color="auto"/>
            </w:tcBorders>
            <w:vAlign w:val="center"/>
          </w:tcPr>
          <w:p w14:paraId="06C95CB8" w14:textId="7C76CA15" w:rsidR="009B4994" w:rsidRPr="004851D0" w:rsidRDefault="009B4994" w:rsidP="009B4994">
            <w:pPr>
              <w:jc w:val="center"/>
              <w:rPr>
                <w:color w:val="000000"/>
                <w:sz w:val="18"/>
                <w:szCs w:val="18"/>
              </w:rPr>
            </w:pPr>
            <w:r>
              <w:rPr>
                <w:color w:val="000000"/>
                <w:sz w:val="20"/>
                <w:szCs w:val="20"/>
              </w:rPr>
              <w:t>9</w:t>
            </w:r>
          </w:p>
        </w:tc>
        <w:tc>
          <w:tcPr>
            <w:tcW w:w="542" w:type="pct"/>
            <w:tcBorders>
              <w:top w:val="nil"/>
              <w:left w:val="nil"/>
              <w:bottom w:val="single" w:sz="4" w:space="0" w:color="auto"/>
              <w:right w:val="single" w:sz="4" w:space="0" w:color="auto"/>
            </w:tcBorders>
            <w:vAlign w:val="center"/>
          </w:tcPr>
          <w:p w14:paraId="75F6C580" w14:textId="74339038"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703A45B" w14:textId="7930B9A3" w:rsidR="009B4994" w:rsidRPr="004851D0" w:rsidRDefault="009B4994" w:rsidP="009B4994">
            <w:pPr>
              <w:jc w:val="center"/>
              <w:rPr>
                <w:color w:val="000000"/>
                <w:sz w:val="18"/>
                <w:szCs w:val="18"/>
              </w:rPr>
            </w:pPr>
            <w:r>
              <w:rPr>
                <w:color w:val="000000"/>
                <w:sz w:val="20"/>
                <w:szCs w:val="20"/>
              </w:rPr>
              <w:t>44,4</w:t>
            </w:r>
          </w:p>
        </w:tc>
        <w:tc>
          <w:tcPr>
            <w:tcW w:w="542" w:type="pct"/>
            <w:tcBorders>
              <w:top w:val="nil"/>
              <w:left w:val="nil"/>
              <w:bottom w:val="single" w:sz="4" w:space="0" w:color="auto"/>
              <w:right w:val="single" w:sz="4" w:space="0" w:color="auto"/>
            </w:tcBorders>
            <w:vAlign w:val="center"/>
          </w:tcPr>
          <w:p w14:paraId="01C4FD6C" w14:textId="5D4EA7CF" w:rsidR="009B4994" w:rsidRPr="004851D0" w:rsidRDefault="009B4994" w:rsidP="009B4994">
            <w:pPr>
              <w:jc w:val="center"/>
              <w:rPr>
                <w:color w:val="000000"/>
                <w:sz w:val="18"/>
                <w:szCs w:val="18"/>
              </w:rPr>
            </w:pPr>
            <w:r>
              <w:rPr>
                <w:color w:val="000000"/>
                <w:sz w:val="20"/>
                <w:szCs w:val="20"/>
              </w:rPr>
              <w:t>11,1</w:t>
            </w:r>
          </w:p>
        </w:tc>
        <w:tc>
          <w:tcPr>
            <w:tcW w:w="538" w:type="pct"/>
            <w:tcBorders>
              <w:top w:val="nil"/>
              <w:left w:val="nil"/>
              <w:bottom w:val="single" w:sz="4" w:space="0" w:color="auto"/>
              <w:right w:val="single" w:sz="4" w:space="0" w:color="auto"/>
            </w:tcBorders>
            <w:vAlign w:val="center"/>
          </w:tcPr>
          <w:p w14:paraId="7D3ABAD9" w14:textId="2D88AB4F" w:rsidR="009B4994" w:rsidRPr="004851D0" w:rsidRDefault="009B4994" w:rsidP="009B4994">
            <w:pPr>
              <w:jc w:val="center"/>
              <w:rPr>
                <w:color w:val="000000"/>
                <w:sz w:val="18"/>
                <w:szCs w:val="18"/>
              </w:rPr>
            </w:pPr>
            <w:r>
              <w:rPr>
                <w:color w:val="000000"/>
                <w:sz w:val="20"/>
                <w:szCs w:val="20"/>
              </w:rPr>
              <w:t>44,4</w:t>
            </w:r>
          </w:p>
        </w:tc>
      </w:tr>
      <w:tr w:rsidR="009B4994" w:rsidRPr="004851D0" w14:paraId="39FDEEDC"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304AE261" w14:textId="77777777" w:rsidR="009B4994" w:rsidRPr="00CE2605" w:rsidRDefault="009B4994" w:rsidP="009B4994">
            <w:pPr>
              <w:jc w:val="center"/>
              <w:rPr>
                <w:color w:val="000000"/>
                <w:sz w:val="20"/>
                <w:szCs w:val="20"/>
              </w:rPr>
            </w:pPr>
            <w:r w:rsidRPr="00CE2605">
              <w:rPr>
                <w:color w:val="000000"/>
                <w:sz w:val="20"/>
                <w:szCs w:val="20"/>
              </w:rPr>
              <w:t>6</w:t>
            </w:r>
          </w:p>
        </w:tc>
        <w:tc>
          <w:tcPr>
            <w:tcW w:w="2105" w:type="pct"/>
            <w:tcBorders>
              <w:top w:val="nil"/>
              <w:left w:val="nil"/>
              <w:bottom w:val="single" w:sz="4" w:space="0" w:color="auto"/>
              <w:right w:val="single" w:sz="4" w:space="0" w:color="auto"/>
            </w:tcBorders>
            <w:vAlign w:val="center"/>
          </w:tcPr>
          <w:p w14:paraId="43DB60D4" w14:textId="77777777" w:rsidR="009B4994" w:rsidRPr="00CE2605" w:rsidRDefault="009B4994" w:rsidP="009B4994">
            <w:pPr>
              <w:rPr>
                <w:color w:val="000000"/>
                <w:sz w:val="20"/>
                <w:szCs w:val="20"/>
              </w:rPr>
            </w:pPr>
            <w:r w:rsidRPr="005259EA">
              <w:rPr>
                <w:color w:val="000000"/>
                <w:sz w:val="20"/>
                <w:szCs w:val="20"/>
              </w:rPr>
              <w:t>МБОУ "Супоневская СОШ №2"</w:t>
            </w:r>
          </w:p>
        </w:tc>
        <w:tc>
          <w:tcPr>
            <w:tcW w:w="474" w:type="pct"/>
            <w:tcBorders>
              <w:top w:val="nil"/>
              <w:left w:val="nil"/>
              <w:bottom w:val="single" w:sz="4" w:space="0" w:color="auto"/>
              <w:right w:val="single" w:sz="4" w:space="0" w:color="auto"/>
            </w:tcBorders>
            <w:vAlign w:val="center"/>
          </w:tcPr>
          <w:p w14:paraId="521E8AB1" w14:textId="6F20B9E2" w:rsidR="009B4994" w:rsidRPr="004851D0" w:rsidRDefault="009B4994" w:rsidP="009B4994">
            <w:pPr>
              <w:jc w:val="center"/>
              <w:rPr>
                <w:color w:val="000000"/>
                <w:sz w:val="18"/>
                <w:szCs w:val="18"/>
              </w:rPr>
            </w:pPr>
            <w:r>
              <w:rPr>
                <w:color w:val="000000"/>
                <w:sz w:val="20"/>
                <w:szCs w:val="20"/>
              </w:rPr>
              <w:t>30</w:t>
            </w:r>
          </w:p>
        </w:tc>
        <w:tc>
          <w:tcPr>
            <w:tcW w:w="542" w:type="pct"/>
            <w:tcBorders>
              <w:top w:val="nil"/>
              <w:left w:val="nil"/>
              <w:bottom w:val="single" w:sz="4" w:space="0" w:color="auto"/>
              <w:right w:val="single" w:sz="4" w:space="0" w:color="auto"/>
            </w:tcBorders>
            <w:vAlign w:val="center"/>
          </w:tcPr>
          <w:p w14:paraId="78BB94CB" w14:textId="5587F82E"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F48308C" w14:textId="5C48D7E6" w:rsidR="009B4994" w:rsidRPr="004851D0" w:rsidRDefault="009B4994" w:rsidP="009B4994">
            <w:pPr>
              <w:jc w:val="center"/>
              <w:rPr>
                <w:color w:val="000000"/>
                <w:sz w:val="18"/>
                <w:szCs w:val="18"/>
              </w:rPr>
            </w:pPr>
            <w:r>
              <w:rPr>
                <w:color w:val="000000"/>
                <w:sz w:val="20"/>
                <w:szCs w:val="20"/>
              </w:rPr>
              <w:t>40,0</w:t>
            </w:r>
          </w:p>
        </w:tc>
        <w:tc>
          <w:tcPr>
            <w:tcW w:w="542" w:type="pct"/>
            <w:tcBorders>
              <w:top w:val="nil"/>
              <w:left w:val="nil"/>
              <w:bottom w:val="single" w:sz="4" w:space="0" w:color="auto"/>
              <w:right w:val="single" w:sz="4" w:space="0" w:color="auto"/>
            </w:tcBorders>
            <w:vAlign w:val="center"/>
          </w:tcPr>
          <w:p w14:paraId="1F7B4DFE" w14:textId="718F6E90" w:rsidR="009B4994" w:rsidRPr="004851D0" w:rsidRDefault="009B4994" w:rsidP="009B4994">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586BC8A9" w14:textId="26918C9D" w:rsidR="009B4994" w:rsidRPr="004851D0" w:rsidRDefault="009B4994" w:rsidP="009B4994">
            <w:pPr>
              <w:jc w:val="center"/>
              <w:rPr>
                <w:color w:val="000000"/>
                <w:sz w:val="18"/>
                <w:szCs w:val="18"/>
              </w:rPr>
            </w:pPr>
            <w:r>
              <w:rPr>
                <w:color w:val="000000"/>
                <w:sz w:val="20"/>
                <w:szCs w:val="20"/>
              </w:rPr>
              <w:t>10,0</w:t>
            </w:r>
          </w:p>
        </w:tc>
      </w:tr>
      <w:tr w:rsidR="009B4994" w:rsidRPr="004851D0" w14:paraId="048F7E05"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5DC1443D" w14:textId="77777777" w:rsidR="009B4994" w:rsidRPr="00CE2605" w:rsidRDefault="009B4994" w:rsidP="009B4994">
            <w:pPr>
              <w:jc w:val="center"/>
              <w:rPr>
                <w:color w:val="000000"/>
                <w:sz w:val="20"/>
                <w:szCs w:val="20"/>
              </w:rPr>
            </w:pPr>
            <w:r w:rsidRPr="00CE2605">
              <w:rPr>
                <w:color w:val="000000"/>
                <w:sz w:val="20"/>
                <w:szCs w:val="20"/>
              </w:rPr>
              <w:t>7</w:t>
            </w:r>
          </w:p>
        </w:tc>
        <w:tc>
          <w:tcPr>
            <w:tcW w:w="2105" w:type="pct"/>
            <w:tcBorders>
              <w:top w:val="nil"/>
              <w:left w:val="nil"/>
              <w:bottom w:val="single" w:sz="4" w:space="0" w:color="auto"/>
              <w:right w:val="single" w:sz="4" w:space="0" w:color="auto"/>
            </w:tcBorders>
            <w:vAlign w:val="center"/>
          </w:tcPr>
          <w:p w14:paraId="5A63BB97" w14:textId="77777777" w:rsidR="009B4994" w:rsidRPr="00A2206C" w:rsidRDefault="009B4994" w:rsidP="009B4994">
            <w:pPr>
              <w:rPr>
                <w:color w:val="000000"/>
                <w:sz w:val="20"/>
                <w:szCs w:val="20"/>
              </w:rPr>
            </w:pPr>
            <w:r w:rsidRPr="005259EA">
              <w:rPr>
                <w:color w:val="000000"/>
                <w:sz w:val="20"/>
                <w:szCs w:val="20"/>
              </w:rPr>
              <w:t>МБОУ "Новодарковичская СОШ"</w:t>
            </w:r>
          </w:p>
        </w:tc>
        <w:tc>
          <w:tcPr>
            <w:tcW w:w="474" w:type="pct"/>
            <w:tcBorders>
              <w:top w:val="nil"/>
              <w:left w:val="nil"/>
              <w:bottom w:val="single" w:sz="4" w:space="0" w:color="auto"/>
              <w:right w:val="single" w:sz="4" w:space="0" w:color="auto"/>
            </w:tcBorders>
            <w:vAlign w:val="center"/>
          </w:tcPr>
          <w:p w14:paraId="3F206B1E" w14:textId="38CC3814" w:rsidR="009B4994" w:rsidRPr="004851D0" w:rsidRDefault="009B4994" w:rsidP="009B4994">
            <w:pPr>
              <w:jc w:val="center"/>
              <w:rPr>
                <w:color w:val="000000"/>
                <w:sz w:val="18"/>
                <w:szCs w:val="18"/>
              </w:rPr>
            </w:pPr>
            <w:r>
              <w:rPr>
                <w:color w:val="000000"/>
                <w:sz w:val="20"/>
                <w:szCs w:val="20"/>
              </w:rPr>
              <w:t>31</w:t>
            </w:r>
          </w:p>
        </w:tc>
        <w:tc>
          <w:tcPr>
            <w:tcW w:w="542" w:type="pct"/>
            <w:tcBorders>
              <w:top w:val="nil"/>
              <w:left w:val="nil"/>
              <w:bottom w:val="single" w:sz="4" w:space="0" w:color="auto"/>
              <w:right w:val="single" w:sz="4" w:space="0" w:color="auto"/>
            </w:tcBorders>
            <w:vAlign w:val="center"/>
          </w:tcPr>
          <w:p w14:paraId="59BA40E1" w14:textId="0D903754"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957CF8E" w14:textId="70A73FBE" w:rsidR="009B4994" w:rsidRPr="004851D0" w:rsidRDefault="009B4994" w:rsidP="009B4994">
            <w:pPr>
              <w:jc w:val="center"/>
              <w:rPr>
                <w:color w:val="000000"/>
                <w:sz w:val="18"/>
                <w:szCs w:val="18"/>
              </w:rPr>
            </w:pPr>
            <w:r>
              <w:rPr>
                <w:color w:val="000000"/>
                <w:sz w:val="20"/>
                <w:szCs w:val="20"/>
              </w:rPr>
              <w:t>32,3</w:t>
            </w:r>
          </w:p>
        </w:tc>
        <w:tc>
          <w:tcPr>
            <w:tcW w:w="542" w:type="pct"/>
            <w:tcBorders>
              <w:top w:val="nil"/>
              <w:left w:val="nil"/>
              <w:bottom w:val="single" w:sz="4" w:space="0" w:color="auto"/>
              <w:right w:val="single" w:sz="4" w:space="0" w:color="auto"/>
            </w:tcBorders>
            <w:vAlign w:val="center"/>
          </w:tcPr>
          <w:p w14:paraId="18C24FEF" w14:textId="5B455EFF" w:rsidR="009B4994" w:rsidRPr="004851D0" w:rsidRDefault="009B4994" w:rsidP="009B4994">
            <w:pPr>
              <w:jc w:val="center"/>
              <w:rPr>
                <w:color w:val="000000"/>
                <w:sz w:val="18"/>
                <w:szCs w:val="18"/>
              </w:rPr>
            </w:pPr>
            <w:r>
              <w:rPr>
                <w:color w:val="000000"/>
                <w:sz w:val="20"/>
                <w:szCs w:val="20"/>
              </w:rPr>
              <w:t>48,4</w:t>
            </w:r>
          </w:p>
        </w:tc>
        <w:tc>
          <w:tcPr>
            <w:tcW w:w="538" w:type="pct"/>
            <w:tcBorders>
              <w:top w:val="nil"/>
              <w:left w:val="nil"/>
              <w:bottom w:val="single" w:sz="4" w:space="0" w:color="auto"/>
              <w:right w:val="single" w:sz="4" w:space="0" w:color="auto"/>
            </w:tcBorders>
            <w:vAlign w:val="center"/>
          </w:tcPr>
          <w:p w14:paraId="71813307" w14:textId="0F5A49F6" w:rsidR="009B4994" w:rsidRPr="004851D0" w:rsidRDefault="009B4994" w:rsidP="009B4994">
            <w:pPr>
              <w:jc w:val="center"/>
              <w:rPr>
                <w:color w:val="000000"/>
                <w:sz w:val="18"/>
                <w:szCs w:val="18"/>
              </w:rPr>
            </w:pPr>
            <w:r>
              <w:rPr>
                <w:color w:val="000000"/>
                <w:sz w:val="20"/>
                <w:szCs w:val="20"/>
              </w:rPr>
              <w:t>19,4</w:t>
            </w:r>
          </w:p>
        </w:tc>
      </w:tr>
      <w:tr w:rsidR="009B4994" w:rsidRPr="004851D0" w14:paraId="27DDEA57"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0FE23DA4" w14:textId="77777777" w:rsidR="009B4994" w:rsidRPr="00CE2605" w:rsidRDefault="009B4994" w:rsidP="009B4994">
            <w:pPr>
              <w:jc w:val="center"/>
              <w:rPr>
                <w:color w:val="000000"/>
                <w:sz w:val="20"/>
                <w:szCs w:val="20"/>
              </w:rPr>
            </w:pPr>
            <w:r w:rsidRPr="00CE2605">
              <w:rPr>
                <w:color w:val="000000"/>
                <w:sz w:val="20"/>
                <w:szCs w:val="20"/>
              </w:rPr>
              <w:t>8</w:t>
            </w:r>
          </w:p>
        </w:tc>
        <w:tc>
          <w:tcPr>
            <w:tcW w:w="2105" w:type="pct"/>
            <w:tcBorders>
              <w:top w:val="nil"/>
              <w:left w:val="nil"/>
              <w:bottom w:val="single" w:sz="4" w:space="0" w:color="auto"/>
              <w:right w:val="single" w:sz="4" w:space="0" w:color="auto"/>
            </w:tcBorders>
            <w:vAlign w:val="center"/>
          </w:tcPr>
          <w:p w14:paraId="75637C6A" w14:textId="77777777" w:rsidR="009B4994" w:rsidRPr="00A2206C" w:rsidRDefault="009B4994" w:rsidP="009B4994">
            <w:pPr>
              <w:rPr>
                <w:color w:val="000000"/>
                <w:sz w:val="20"/>
                <w:szCs w:val="20"/>
              </w:rPr>
            </w:pPr>
            <w:r w:rsidRPr="005259EA">
              <w:rPr>
                <w:color w:val="000000"/>
                <w:sz w:val="20"/>
                <w:szCs w:val="20"/>
              </w:rPr>
              <w:t>МБОУ Малополпинская СОШ</w:t>
            </w:r>
          </w:p>
        </w:tc>
        <w:tc>
          <w:tcPr>
            <w:tcW w:w="474" w:type="pct"/>
            <w:tcBorders>
              <w:top w:val="nil"/>
              <w:left w:val="nil"/>
              <w:bottom w:val="single" w:sz="4" w:space="0" w:color="auto"/>
              <w:right w:val="single" w:sz="4" w:space="0" w:color="auto"/>
            </w:tcBorders>
            <w:vAlign w:val="center"/>
          </w:tcPr>
          <w:p w14:paraId="04A8E56C" w14:textId="15D4165F" w:rsidR="009B4994" w:rsidRPr="004851D0" w:rsidRDefault="009B4994" w:rsidP="009B4994">
            <w:pPr>
              <w:jc w:val="center"/>
              <w:rPr>
                <w:color w:val="000000"/>
                <w:sz w:val="18"/>
                <w:szCs w:val="18"/>
              </w:rPr>
            </w:pPr>
            <w:r>
              <w:rPr>
                <w:color w:val="000000"/>
                <w:sz w:val="20"/>
                <w:szCs w:val="20"/>
              </w:rPr>
              <w:t>16</w:t>
            </w:r>
          </w:p>
        </w:tc>
        <w:tc>
          <w:tcPr>
            <w:tcW w:w="542" w:type="pct"/>
            <w:tcBorders>
              <w:top w:val="nil"/>
              <w:left w:val="nil"/>
              <w:bottom w:val="single" w:sz="4" w:space="0" w:color="auto"/>
              <w:right w:val="single" w:sz="4" w:space="0" w:color="auto"/>
            </w:tcBorders>
            <w:vAlign w:val="center"/>
          </w:tcPr>
          <w:p w14:paraId="5E761DE6" w14:textId="046AF03D" w:rsidR="009B4994" w:rsidRPr="004851D0" w:rsidRDefault="009B4994" w:rsidP="009B4994">
            <w:pPr>
              <w:jc w:val="center"/>
              <w:rPr>
                <w:color w:val="000000"/>
                <w:sz w:val="18"/>
                <w:szCs w:val="18"/>
              </w:rPr>
            </w:pPr>
            <w:r>
              <w:rPr>
                <w:color w:val="000000"/>
                <w:sz w:val="20"/>
                <w:szCs w:val="20"/>
              </w:rPr>
              <w:t>12,5</w:t>
            </w:r>
          </w:p>
        </w:tc>
        <w:tc>
          <w:tcPr>
            <w:tcW w:w="542" w:type="pct"/>
            <w:tcBorders>
              <w:top w:val="nil"/>
              <w:left w:val="nil"/>
              <w:bottom w:val="single" w:sz="4" w:space="0" w:color="auto"/>
              <w:right w:val="single" w:sz="4" w:space="0" w:color="auto"/>
            </w:tcBorders>
            <w:vAlign w:val="center"/>
          </w:tcPr>
          <w:p w14:paraId="7465ED33" w14:textId="158F10B5" w:rsidR="009B4994" w:rsidRPr="004851D0" w:rsidRDefault="009B4994" w:rsidP="009B4994">
            <w:pPr>
              <w:jc w:val="center"/>
              <w:rPr>
                <w:color w:val="000000"/>
                <w:sz w:val="18"/>
                <w:szCs w:val="18"/>
              </w:rPr>
            </w:pPr>
            <w:r>
              <w:rPr>
                <w:color w:val="000000"/>
                <w:sz w:val="20"/>
                <w:szCs w:val="20"/>
              </w:rPr>
              <w:t>37,5</w:t>
            </w:r>
          </w:p>
        </w:tc>
        <w:tc>
          <w:tcPr>
            <w:tcW w:w="542" w:type="pct"/>
            <w:tcBorders>
              <w:top w:val="nil"/>
              <w:left w:val="nil"/>
              <w:bottom w:val="single" w:sz="4" w:space="0" w:color="auto"/>
              <w:right w:val="single" w:sz="4" w:space="0" w:color="auto"/>
            </w:tcBorders>
            <w:vAlign w:val="center"/>
          </w:tcPr>
          <w:p w14:paraId="0549A5E8" w14:textId="2C809A3D" w:rsidR="009B4994" w:rsidRPr="004851D0" w:rsidRDefault="009B4994" w:rsidP="009B4994">
            <w:pPr>
              <w:jc w:val="center"/>
              <w:rPr>
                <w:color w:val="000000"/>
                <w:sz w:val="18"/>
                <w:szCs w:val="18"/>
              </w:rPr>
            </w:pPr>
            <w:r>
              <w:rPr>
                <w:color w:val="000000"/>
                <w:sz w:val="20"/>
                <w:szCs w:val="20"/>
              </w:rPr>
              <w:t>37,5</w:t>
            </w:r>
          </w:p>
        </w:tc>
        <w:tc>
          <w:tcPr>
            <w:tcW w:w="538" w:type="pct"/>
            <w:tcBorders>
              <w:top w:val="nil"/>
              <w:left w:val="nil"/>
              <w:bottom w:val="single" w:sz="4" w:space="0" w:color="auto"/>
              <w:right w:val="single" w:sz="4" w:space="0" w:color="auto"/>
            </w:tcBorders>
            <w:vAlign w:val="center"/>
          </w:tcPr>
          <w:p w14:paraId="756E69CE" w14:textId="5CA9EFA0" w:rsidR="009B4994" w:rsidRPr="004851D0" w:rsidRDefault="009B4994" w:rsidP="009B4994">
            <w:pPr>
              <w:jc w:val="center"/>
              <w:rPr>
                <w:color w:val="000000"/>
                <w:sz w:val="18"/>
                <w:szCs w:val="18"/>
              </w:rPr>
            </w:pPr>
            <w:r>
              <w:rPr>
                <w:color w:val="000000"/>
                <w:sz w:val="20"/>
                <w:szCs w:val="20"/>
              </w:rPr>
              <w:t>12,5</w:t>
            </w:r>
          </w:p>
        </w:tc>
      </w:tr>
      <w:tr w:rsidR="009B4994" w:rsidRPr="004851D0" w14:paraId="48FE1949"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0773D1AB" w14:textId="77777777" w:rsidR="009B4994" w:rsidRPr="00CE2605" w:rsidRDefault="009B4994" w:rsidP="009B4994">
            <w:pPr>
              <w:jc w:val="center"/>
              <w:rPr>
                <w:color w:val="000000"/>
                <w:sz w:val="20"/>
                <w:szCs w:val="20"/>
              </w:rPr>
            </w:pPr>
            <w:r w:rsidRPr="00CE2605">
              <w:rPr>
                <w:color w:val="000000"/>
                <w:sz w:val="20"/>
                <w:szCs w:val="20"/>
              </w:rPr>
              <w:t>9</w:t>
            </w:r>
          </w:p>
        </w:tc>
        <w:tc>
          <w:tcPr>
            <w:tcW w:w="2105" w:type="pct"/>
            <w:tcBorders>
              <w:top w:val="nil"/>
              <w:left w:val="nil"/>
              <w:bottom w:val="single" w:sz="4" w:space="0" w:color="auto"/>
              <w:right w:val="single" w:sz="4" w:space="0" w:color="auto"/>
            </w:tcBorders>
            <w:vAlign w:val="center"/>
          </w:tcPr>
          <w:p w14:paraId="013F3A3B" w14:textId="77777777" w:rsidR="009B4994" w:rsidRPr="00CE2605" w:rsidRDefault="009B4994" w:rsidP="009B4994">
            <w:pPr>
              <w:rPr>
                <w:color w:val="000000"/>
                <w:sz w:val="20"/>
                <w:szCs w:val="20"/>
              </w:rPr>
            </w:pPr>
            <w:r w:rsidRPr="005259EA">
              <w:rPr>
                <w:color w:val="000000"/>
                <w:sz w:val="20"/>
                <w:szCs w:val="20"/>
              </w:rPr>
              <w:t>МБОУ "Гимназия №1 Брянского района"</w:t>
            </w:r>
          </w:p>
        </w:tc>
        <w:tc>
          <w:tcPr>
            <w:tcW w:w="474" w:type="pct"/>
            <w:tcBorders>
              <w:top w:val="nil"/>
              <w:left w:val="nil"/>
              <w:bottom w:val="single" w:sz="4" w:space="0" w:color="auto"/>
              <w:right w:val="single" w:sz="4" w:space="0" w:color="auto"/>
            </w:tcBorders>
            <w:vAlign w:val="center"/>
          </w:tcPr>
          <w:p w14:paraId="71A9AA3E" w14:textId="7E5AA251" w:rsidR="009B4994" w:rsidRPr="004851D0" w:rsidRDefault="009B4994" w:rsidP="009B4994">
            <w:pPr>
              <w:jc w:val="center"/>
              <w:rPr>
                <w:color w:val="000000"/>
                <w:sz w:val="18"/>
                <w:szCs w:val="18"/>
              </w:rPr>
            </w:pPr>
            <w:r>
              <w:rPr>
                <w:color w:val="000000"/>
                <w:sz w:val="20"/>
                <w:szCs w:val="20"/>
              </w:rPr>
              <w:t>34</w:t>
            </w:r>
          </w:p>
        </w:tc>
        <w:tc>
          <w:tcPr>
            <w:tcW w:w="542" w:type="pct"/>
            <w:tcBorders>
              <w:top w:val="nil"/>
              <w:left w:val="nil"/>
              <w:bottom w:val="single" w:sz="4" w:space="0" w:color="auto"/>
              <w:right w:val="single" w:sz="4" w:space="0" w:color="auto"/>
            </w:tcBorders>
            <w:vAlign w:val="center"/>
          </w:tcPr>
          <w:p w14:paraId="14F5114D" w14:textId="7611EB6B" w:rsidR="009B4994" w:rsidRPr="004851D0" w:rsidRDefault="009B4994" w:rsidP="009B4994">
            <w:pPr>
              <w:jc w:val="center"/>
              <w:rPr>
                <w:color w:val="000000"/>
                <w:sz w:val="18"/>
                <w:szCs w:val="18"/>
              </w:rPr>
            </w:pPr>
            <w:r>
              <w:rPr>
                <w:color w:val="000000"/>
                <w:sz w:val="20"/>
                <w:szCs w:val="20"/>
              </w:rPr>
              <w:t>14,7</w:t>
            </w:r>
          </w:p>
        </w:tc>
        <w:tc>
          <w:tcPr>
            <w:tcW w:w="542" w:type="pct"/>
            <w:tcBorders>
              <w:top w:val="nil"/>
              <w:left w:val="nil"/>
              <w:bottom w:val="single" w:sz="4" w:space="0" w:color="auto"/>
              <w:right w:val="single" w:sz="4" w:space="0" w:color="auto"/>
            </w:tcBorders>
            <w:vAlign w:val="center"/>
          </w:tcPr>
          <w:p w14:paraId="18A570E5" w14:textId="28815A97" w:rsidR="009B4994" w:rsidRPr="004851D0" w:rsidRDefault="009B4994" w:rsidP="009B4994">
            <w:pPr>
              <w:jc w:val="center"/>
              <w:rPr>
                <w:color w:val="000000"/>
                <w:sz w:val="18"/>
                <w:szCs w:val="18"/>
              </w:rPr>
            </w:pPr>
            <w:r>
              <w:rPr>
                <w:color w:val="000000"/>
                <w:sz w:val="20"/>
                <w:szCs w:val="20"/>
              </w:rPr>
              <w:t>20,6</w:t>
            </w:r>
          </w:p>
        </w:tc>
        <w:tc>
          <w:tcPr>
            <w:tcW w:w="542" w:type="pct"/>
            <w:tcBorders>
              <w:top w:val="nil"/>
              <w:left w:val="nil"/>
              <w:bottom w:val="single" w:sz="4" w:space="0" w:color="auto"/>
              <w:right w:val="single" w:sz="4" w:space="0" w:color="auto"/>
            </w:tcBorders>
            <w:vAlign w:val="center"/>
          </w:tcPr>
          <w:p w14:paraId="1DE8C454" w14:textId="057D09EF" w:rsidR="009B4994" w:rsidRPr="004851D0" w:rsidRDefault="009B4994" w:rsidP="009B4994">
            <w:pPr>
              <w:jc w:val="center"/>
              <w:rPr>
                <w:color w:val="000000"/>
                <w:sz w:val="18"/>
                <w:szCs w:val="18"/>
              </w:rPr>
            </w:pPr>
            <w:r>
              <w:rPr>
                <w:color w:val="000000"/>
                <w:sz w:val="20"/>
                <w:szCs w:val="20"/>
              </w:rPr>
              <w:t>38,2</w:t>
            </w:r>
          </w:p>
        </w:tc>
        <w:tc>
          <w:tcPr>
            <w:tcW w:w="538" w:type="pct"/>
            <w:tcBorders>
              <w:top w:val="nil"/>
              <w:left w:val="nil"/>
              <w:bottom w:val="single" w:sz="4" w:space="0" w:color="auto"/>
              <w:right w:val="single" w:sz="4" w:space="0" w:color="auto"/>
            </w:tcBorders>
            <w:vAlign w:val="center"/>
          </w:tcPr>
          <w:p w14:paraId="05C09AC5" w14:textId="28F2B658" w:rsidR="009B4994" w:rsidRPr="004851D0" w:rsidRDefault="009B4994" w:rsidP="009B4994">
            <w:pPr>
              <w:jc w:val="center"/>
              <w:rPr>
                <w:color w:val="000000"/>
                <w:sz w:val="18"/>
                <w:szCs w:val="18"/>
              </w:rPr>
            </w:pPr>
            <w:r>
              <w:rPr>
                <w:color w:val="000000"/>
                <w:sz w:val="20"/>
                <w:szCs w:val="20"/>
              </w:rPr>
              <w:t>26,5</w:t>
            </w:r>
          </w:p>
        </w:tc>
      </w:tr>
      <w:tr w:rsidR="009B4994" w:rsidRPr="004851D0" w14:paraId="08076056"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571CD551" w14:textId="77777777" w:rsidR="009B4994" w:rsidRPr="00CE2605" w:rsidRDefault="009B4994" w:rsidP="009B4994">
            <w:pPr>
              <w:jc w:val="center"/>
              <w:rPr>
                <w:color w:val="000000"/>
                <w:sz w:val="20"/>
                <w:szCs w:val="20"/>
              </w:rPr>
            </w:pPr>
            <w:r w:rsidRPr="00CE2605">
              <w:rPr>
                <w:color w:val="000000"/>
                <w:sz w:val="20"/>
                <w:szCs w:val="20"/>
              </w:rPr>
              <w:t>10</w:t>
            </w:r>
          </w:p>
        </w:tc>
        <w:tc>
          <w:tcPr>
            <w:tcW w:w="2105" w:type="pct"/>
            <w:tcBorders>
              <w:top w:val="nil"/>
              <w:left w:val="nil"/>
              <w:bottom w:val="single" w:sz="4" w:space="0" w:color="auto"/>
              <w:right w:val="single" w:sz="4" w:space="0" w:color="auto"/>
            </w:tcBorders>
            <w:vAlign w:val="center"/>
          </w:tcPr>
          <w:p w14:paraId="08306F6D" w14:textId="77777777" w:rsidR="009B4994" w:rsidRPr="00CE2605" w:rsidRDefault="009B4994" w:rsidP="009B4994">
            <w:pPr>
              <w:rPr>
                <w:color w:val="000000"/>
                <w:sz w:val="20"/>
                <w:szCs w:val="20"/>
              </w:rPr>
            </w:pPr>
            <w:r w:rsidRPr="005259EA">
              <w:rPr>
                <w:color w:val="000000"/>
                <w:sz w:val="20"/>
                <w:szCs w:val="20"/>
              </w:rPr>
              <w:t>МБОУ "Супоневская СОШ №1 имени Героя Советского Союза Н.И. Чувина"</w:t>
            </w:r>
          </w:p>
        </w:tc>
        <w:tc>
          <w:tcPr>
            <w:tcW w:w="474" w:type="pct"/>
            <w:tcBorders>
              <w:top w:val="nil"/>
              <w:left w:val="nil"/>
              <w:bottom w:val="single" w:sz="4" w:space="0" w:color="auto"/>
              <w:right w:val="single" w:sz="4" w:space="0" w:color="auto"/>
            </w:tcBorders>
            <w:vAlign w:val="center"/>
          </w:tcPr>
          <w:p w14:paraId="452F6AC2" w14:textId="024A215E" w:rsidR="009B4994" w:rsidRPr="004851D0" w:rsidRDefault="009B4994" w:rsidP="009B4994">
            <w:pPr>
              <w:jc w:val="center"/>
              <w:rPr>
                <w:color w:val="000000"/>
                <w:sz w:val="18"/>
                <w:szCs w:val="18"/>
              </w:rPr>
            </w:pPr>
            <w:r>
              <w:rPr>
                <w:color w:val="000000"/>
                <w:sz w:val="20"/>
                <w:szCs w:val="20"/>
              </w:rPr>
              <w:t>48</w:t>
            </w:r>
          </w:p>
        </w:tc>
        <w:tc>
          <w:tcPr>
            <w:tcW w:w="542" w:type="pct"/>
            <w:tcBorders>
              <w:top w:val="nil"/>
              <w:left w:val="nil"/>
              <w:bottom w:val="single" w:sz="4" w:space="0" w:color="auto"/>
              <w:right w:val="single" w:sz="4" w:space="0" w:color="auto"/>
            </w:tcBorders>
            <w:vAlign w:val="center"/>
          </w:tcPr>
          <w:p w14:paraId="471F7D3A" w14:textId="70EECCFE" w:rsidR="009B4994" w:rsidRPr="004851D0" w:rsidRDefault="009B4994" w:rsidP="009B4994">
            <w:pPr>
              <w:jc w:val="center"/>
              <w:rPr>
                <w:color w:val="000000"/>
                <w:sz w:val="18"/>
                <w:szCs w:val="18"/>
              </w:rPr>
            </w:pPr>
            <w:r>
              <w:rPr>
                <w:color w:val="000000"/>
                <w:sz w:val="20"/>
                <w:szCs w:val="20"/>
              </w:rPr>
              <w:t>8,3</w:t>
            </w:r>
          </w:p>
        </w:tc>
        <w:tc>
          <w:tcPr>
            <w:tcW w:w="542" w:type="pct"/>
            <w:tcBorders>
              <w:top w:val="nil"/>
              <w:left w:val="nil"/>
              <w:bottom w:val="single" w:sz="4" w:space="0" w:color="auto"/>
              <w:right w:val="single" w:sz="4" w:space="0" w:color="auto"/>
            </w:tcBorders>
            <w:vAlign w:val="center"/>
          </w:tcPr>
          <w:p w14:paraId="1E13F15D" w14:textId="143B0ECF" w:rsidR="009B4994" w:rsidRPr="004851D0" w:rsidRDefault="009B4994" w:rsidP="009B4994">
            <w:pPr>
              <w:jc w:val="center"/>
              <w:rPr>
                <w:color w:val="000000"/>
                <w:sz w:val="18"/>
                <w:szCs w:val="18"/>
              </w:rPr>
            </w:pPr>
            <w:r>
              <w:rPr>
                <w:color w:val="000000"/>
                <w:sz w:val="20"/>
                <w:szCs w:val="20"/>
              </w:rPr>
              <w:t>35,4</w:t>
            </w:r>
          </w:p>
        </w:tc>
        <w:tc>
          <w:tcPr>
            <w:tcW w:w="542" w:type="pct"/>
            <w:tcBorders>
              <w:top w:val="nil"/>
              <w:left w:val="nil"/>
              <w:bottom w:val="single" w:sz="4" w:space="0" w:color="auto"/>
              <w:right w:val="single" w:sz="4" w:space="0" w:color="auto"/>
            </w:tcBorders>
            <w:vAlign w:val="center"/>
          </w:tcPr>
          <w:p w14:paraId="7E1F47B6" w14:textId="38B3E035" w:rsidR="009B4994" w:rsidRPr="004851D0" w:rsidRDefault="009B4994" w:rsidP="009B4994">
            <w:pPr>
              <w:jc w:val="center"/>
              <w:rPr>
                <w:color w:val="000000"/>
                <w:sz w:val="18"/>
                <w:szCs w:val="18"/>
              </w:rPr>
            </w:pPr>
            <w:r>
              <w:rPr>
                <w:color w:val="000000"/>
                <w:sz w:val="20"/>
                <w:szCs w:val="20"/>
              </w:rPr>
              <w:t>37,5</w:t>
            </w:r>
          </w:p>
        </w:tc>
        <w:tc>
          <w:tcPr>
            <w:tcW w:w="538" w:type="pct"/>
            <w:tcBorders>
              <w:top w:val="nil"/>
              <w:left w:val="nil"/>
              <w:bottom w:val="single" w:sz="4" w:space="0" w:color="auto"/>
              <w:right w:val="single" w:sz="4" w:space="0" w:color="auto"/>
            </w:tcBorders>
            <w:vAlign w:val="center"/>
          </w:tcPr>
          <w:p w14:paraId="110F0389" w14:textId="67AD3641" w:rsidR="009B4994" w:rsidRPr="004851D0" w:rsidRDefault="009B4994" w:rsidP="009B4994">
            <w:pPr>
              <w:jc w:val="center"/>
              <w:rPr>
                <w:color w:val="000000"/>
                <w:sz w:val="18"/>
                <w:szCs w:val="18"/>
              </w:rPr>
            </w:pPr>
            <w:r>
              <w:rPr>
                <w:color w:val="000000"/>
                <w:sz w:val="20"/>
                <w:szCs w:val="20"/>
              </w:rPr>
              <w:t>18,8</w:t>
            </w:r>
          </w:p>
        </w:tc>
      </w:tr>
      <w:tr w:rsidR="009B4994" w:rsidRPr="004851D0" w14:paraId="452A680A"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1E07743F" w14:textId="77777777" w:rsidR="009B4994" w:rsidRPr="00CE2605" w:rsidRDefault="009B4994" w:rsidP="009B4994">
            <w:pPr>
              <w:jc w:val="center"/>
              <w:rPr>
                <w:color w:val="000000"/>
                <w:sz w:val="20"/>
                <w:szCs w:val="20"/>
              </w:rPr>
            </w:pPr>
            <w:r w:rsidRPr="00CE2605">
              <w:rPr>
                <w:color w:val="000000"/>
                <w:sz w:val="20"/>
                <w:szCs w:val="20"/>
              </w:rPr>
              <w:t>1</w:t>
            </w:r>
            <w:r>
              <w:rPr>
                <w:color w:val="000000"/>
                <w:sz w:val="20"/>
                <w:szCs w:val="20"/>
              </w:rPr>
              <w:t>1</w:t>
            </w:r>
          </w:p>
        </w:tc>
        <w:tc>
          <w:tcPr>
            <w:tcW w:w="2105" w:type="pct"/>
            <w:tcBorders>
              <w:top w:val="nil"/>
              <w:left w:val="nil"/>
              <w:bottom w:val="single" w:sz="4" w:space="0" w:color="auto"/>
              <w:right w:val="single" w:sz="4" w:space="0" w:color="auto"/>
            </w:tcBorders>
            <w:vAlign w:val="center"/>
          </w:tcPr>
          <w:p w14:paraId="1F0366C9" w14:textId="77777777" w:rsidR="009B4994" w:rsidRPr="00CE2605" w:rsidRDefault="009B4994" w:rsidP="009B4994">
            <w:pPr>
              <w:rPr>
                <w:color w:val="000000"/>
                <w:sz w:val="20"/>
                <w:szCs w:val="20"/>
              </w:rPr>
            </w:pPr>
            <w:r w:rsidRPr="005259EA">
              <w:rPr>
                <w:color w:val="000000"/>
                <w:sz w:val="20"/>
                <w:szCs w:val="20"/>
              </w:rPr>
              <w:t>МБОУ "Домашовская СОШ"</w:t>
            </w:r>
          </w:p>
        </w:tc>
        <w:tc>
          <w:tcPr>
            <w:tcW w:w="474" w:type="pct"/>
            <w:tcBorders>
              <w:top w:val="nil"/>
              <w:left w:val="nil"/>
              <w:bottom w:val="single" w:sz="4" w:space="0" w:color="auto"/>
              <w:right w:val="single" w:sz="4" w:space="0" w:color="auto"/>
            </w:tcBorders>
            <w:vAlign w:val="center"/>
          </w:tcPr>
          <w:p w14:paraId="608AF4F3" w14:textId="7B07561E" w:rsidR="009B4994" w:rsidRPr="004851D0" w:rsidRDefault="009B4994" w:rsidP="009B4994">
            <w:pPr>
              <w:jc w:val="center"/>
              <w:rPr>
                <w:color w:val="000000"/>
                <w:sz w:val="18"/>
                <w:szCs w:val="18"/>
              </w:rPr>
            </w:pPr>
            <w:r>
              <w:rPr>
                <w:color w:val="000000"/>
                <w:sz w:val="20"/>
                <w:szCs w:val="20"/>
              </w:rPr>
              <w:t>10</w:t>
            </w:r>
          </w:p>
        </w:tc>
        <w:tc>
          <w:tcPr>
            <w:tcW w:w="542" w:type="pct"/>
            <w:tcBorders>
              <w:top w:val="nil"/>
              <w:left w:val="nil"/>
              <w:bottom w:val="single" w:sz="4" w:space="0" w:color="auto"/>
              <w:right w:val="single" w:sz="4" w:space="0" w:color="auto"/>
            </w:tcBorders>
            <w:vAlign w:val="center"/>
          </w:tcPr>
          <w:p w14:paraId="4DE3F681" w14:textId="637FBC6D"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D747FBD" w14:textId="366C816F" w:rsidR="009B4994" w:rsidRPr="004851D0" w:rsidRDefault="009B4994" w:rsidP="009B4994">
            <w:pPr>
              <w:jc w:val="center"/>
              <w:rPr>
                <w:color w:val="000000"/>
                <w:sz w:val="18"/>
                <w:szCs w:val="18"/>
              </w:rPr>
            </w:pPr>
            <w:r>
              <w:rPr>
                <w:color w:val="000000"/>
                <w:sz w:val="20"/>
                <w:szCs w:val="20"/>
              </w:rPr>
              <w:t>20,0</w:t>
            </w:r>
          </w:p>
        </w:tc>
        <w:tc>
          <w:tcPr>
            <w:tcW w:w="542" w:type="pct"/>
            <w:tcBorders>
              <w:top w:val="nil"/>
              <w:left w:val="nil"/>
              <w:bottom w:val="single" w:sz="4" w:space="0" w:color="auto"/>
              <w:right w:val="single" w:sz="4" w:space="0" w:color="auto"/>
            </w:tcBorders>
            <w:vAlign w:val="center"/>
          </w:tcPr>
          <w:p w14:paraId="39555D70" w14:textId="7BAE3F03" w:rsidR="009B4994" w:rsidRPr="004851D0" w:rsidRDefault="009B4994" w:rsidP="009B4994">
            <w:pPr>
              <w:jc w:val="center"/>
              <w:rPr>
                <w:color w:val="000000"/>
                <w:sz w:val="18"/>
                <w:szCs w:val="18"/>
              </w:rPr>
            </w:pPr>
            <w:r>
              <w:rPr>
                <w:color w:val="000000"/>
                <w:sz w:val="20"/>
                <w:szCs w:val="20"/>
              </w:rPr>
              <w:t>30,0</w:t>
            </w:r>
          </w:p>
        </w:tc>
        <w:tc>
          <w:tcPr>
            <w:tcW w:w="538" w:type="pct"/>
            <w:tcBorders>
              <w:top w:val="nil"/>
              <w:left w:val="nil"/>
              <w:bottom w:val="single" w:sz="4" w:space="0" w:color="auto"/>
              <w:right w:val="single" w:sz="4" w:space="0" w:color="auto"/>
            </w:tcBorders>
            <w:vAlign w:val="center"/>
          </w:tcPr>
          <w:p w14:paraId="1AEE5B1F" w14:textId="66B43F10" w:rsidR="009B4994" w:rsidRPr="004851D0" w:rsidRDefault="009B4994" w:rsidP="009B4994">
            <w:pPr>
              <w:jc w:val="center"/>
              <w:rPr>
                <w:color w:val="000000"/>
                <w:sz w:val="18"/>
                <w:szCs w:val="18"/>
              </w:rPr>
            </w:pPr>
            <w:r>
              <w:rPr>
                <w:color w:val="000000"/>
                <w:sz w:val="20"/>
                <w:szCs w:val="20"/>
              </w:rPr>
              <w:t>50,0</w:t>
            </w:r>
          </w:p>
        </w:tc>
      </w:tr>
      <w:tr w:rsidR="009B4994" w:rsidRPr="004851D0" w14:paraId="0A66117C"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06E60ED2" w14:textId="77777777" w:rsidR="009B4994" w:rsidRPr="00CE2605" w:rsidRDefault="009B4994" w:rsidP="009B4994">
            <w:pPr>
              <w:jc w:val="center"/>
              <w:rPr>
                <w:color w:val="000000"/>
                <w:sz w:val="20"/>
                <w:szCs w:val="20"/>
              </w:rPr>
            </w:pPr>
            <w:r>
              <w:rPr>
                <w:color w:val="000000"/>
                <w:sz w:val="20"/>
                <w:szCs w:val="20"/>
              </w:rPr>
              <w:t>12</w:t>
            </w:r>
          </w:p>
        </w:tc>
        <w:tc>
          <w:tcPr>
            <w:tcW w:w="2105" w:type="pct"/>
            <w:tcBorders>
              <w:top w:val="nil"/>
              <w:left w:val="nil"/>
              <w:bottom w:val="single" w:sz="4" w:space="0" w:color="auto"/>
              <w:right w:val="single" w:sz="4" w:space="0" w:color="auto"/>
            </w:tcBorders>
            <w:vAlign w:val="center"/>
          </w:tcPr>
          <w:p w14:paraId="42D330D5" w14:textId="77777777" w:rsidR="009B4994" w:rsidRPr="00CE2605" w:rsidRDefault="009B4994" w:rsidP="009B4994">
            <w:pPr>
              <w:rPr>
                <w:color w:val="000000"/>
                <w:sz w:val="20"/>
                <w:szCs w:val="20"/>
              </w:rPr>
            </w:pPr>
            <w:r w:rsidRPr="005259EA">
              <w:rPr>
                <w:color w:val="000000"/>
                <w:sz w:val="20"/>
                <w:szCs w:val="20"/>
              </w:rPr>
              <w:t>МБОУ "Стекляннорадицкая СОШ"</w:t>
            </w:r>
          </w:p>
        </w:tc>
        <w:tc>
          <w:tcPr>
            <w:tcW w:w="474" w:type="pct"/>
            <w:tcBorders>
              <w:top w:val="nil"/>
              <w:left w:val="nil"/>
              <w:bottom w:val="single" w:sz="4" w:space="0" w:color="auto"/>
              <w:right w:val="single" w:sz="4" w:space="0" w:color="auto"/>
            </w:tcBorders>
            <w:vAlign w:val="center"/>
          </w:tcPr>
          <w:p w14:paraId="3B052B1A" w14:textId="2BE43516" w:rsidR="009B4994" w:rsidRPr="004851D0" w:rsidRDefault="009B4994" w:rsidP="009B4994">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50536879" w14:textId="6CD55286"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ADBD69B" w14:textId="4ECBCE19" w:rsidR="009B4994" w:rsidRPr="004851D0" w:rsidRDefault="009B4994" w:rsidP="009B4994">
            <w:pPr>
              <w:jc w:val="center"/>
              <w:rPr>
                <w:color w:val="000000"/>
                <w:sz w:val="18"/>
                <w:szCs w:val="18"/>
              </w:rPr>
            </w:pPr>
            <w:r>
              <w:rPr>
                <w:color w:val="000000"/>
                <w:sz w:val="20"/>
                <w:szCs w:val="20"/>
              </w:rPr>
              <w:t>37,5</w:t>
            </w:r>
          </w:p>
        </w:tc>
        <w:tc>
          <w:tcPr>
            <w:tcW w:w="542" w:type="pct"/>
            <w:tcBorders>
              <w:top w:val="nil"/>
              <w:left w:val="nil"/>
              <w:bottom w:val="single" w:sz="4" w:space="0" w:color="auto"/>
              <w:right w:val="single" w:sz="4" w:space="0" w:color="auto"/>
            </w:tcBorders>
            <w:vAlign w:val="center"/>
          </w:tcPr>
          <w:p w14:paraId="4EC4BA52" w14:textId="7BAE72D0" w:rsidR="009B4994" w:rsidRPr="004851D0" w:rsidRDefault="009B4994" w:rsidP="009B4994">
            <w:pPr>
              <w:jc w:val="center"/>
              <w:rPr>
                <w:color w:val="000000"/>
                <w:sz w:val="18"/>
                <w:szCs w:val="18"/>
              </w:rPr>
            </w:pPr>
            <w:r>
              <w:rPr>
                <w:color w:val="000000"/>
                <w:sz w:val="20"/>
                <w:szCs w:val="20"/>
              </w:rPr>
              <w:t>25,0</w:t>
            </w:r>
          </w:p>
        </w:tc>
        <w:tc>
          <w:tcPr>
            <w:tcW w:w="538" w:type="pct"/>
            <w:tcBorders>
              <w:top w:val="nil"/>
              <w:left w:val="nil"/>
              <w:bottom w:val="single" w:sz="4" w:space="0" w:color="auto"/>
              <w:right w:val="single" w:sz="4" w:space="0" w:color="auto"/>
            </w:tcBorders>
            <w:vAlign w:val="center"/>
          </w:tcPr>
          <w:p w14:paraId="6C2CB69A" w14:textId="6E779EAE" w:rsidR="009B4994" w:rsidRPr="004851D0" w:rsidRDefault="009B4994" w:rsidP="009B4994">
            <w:pPr>
              <w:jc w:val="center"/>
              <w:rPr>
                <w:color w:val="000000"/>
                <w:sz w:val="18"/>
                <w:szCs w:val="18"/>
              </w:rPr>
            </w:pPr>
            <w:r>
              <w:rPr>
                <w:color w:val="000000"/>
                <w:sz w:val="20"/>
                <w:szCs w:val="20"/>
              </w:rPr>
              <w:t>37,5</w:t>
            </w:r>
          </w:p>
        </w:tc>
      </w:tr>
      <w:tr w:rsidR="009B4994" w:rsidRPr="004851D0" w14:paraId="08B46B23"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08B965F1" w14:textId="77777777" w:rsidR="009B4994" w:rsidRDefault="009B4994" w:rsidP="009B4994">
            <w:pPr>
              <w:jc w:val="center"/>
              <w:rPr>
                <w:color w:val="000000"/>
                <w:sz w:val="20"/>
                <w:szCs w:val="20"/>
              </w:rPr>
            </w:pPr>
            <w:r>
              <w:rPr>
                <w:color w:val="000000"/>
                <w:sz w:val="20"/>
                <w:szCs w:val="20"/>
              </w:rPr>
              <w:t>13</w:t>
            </w:r>
          </w:p>
        </w:tc>
        <w:tc>
          <w:tcPr>
            <w:tcW w:w="2105" w:type="pct"/>
            <w:tcBorders>
              <w:top w:val="nil"/>
              <w:left w:val="nil"/>
              <w:bottom w:val="single" w:sz="4" w:space="0" w:color="auto"/>
              <w:right w:val="single" w:sz="4" w:space="0" w:color="auto"/>
            </w:tcBorders>
            <w:vAlign w:val="center"/>
          </w:tcPr>
          <w:p w14:paraId="4B888240" w14:textId="77777777" w:rsidR="009B4994" w:rsidRPr="00CE2605" w:rsidRDefault="009B4994" w:rsidP="009B4994">
            <w:pPr>
              <w:rPr>
                <w:color w:val="000000"/>
                <w:sz w:val="20"/>
                <w:szCs w:val="20"/>
              </w:rPr>
            </w:pPr>
            <w:r w:rsidRPr="005259EA">
              <w:rPr>
                <w:color w:val="000000"/>
                <w:sz w:val="20"/>
                <w:szCs w:val="20"/>
              </w:rPr>
              <w:t>МБОУ "Отрадненская СОШ"</w:t>
            </w:r>
          </w:p>
        </w:tc>
        <w:tc>
          <w:tcPr>
            <w:tcW w:w="474" w:type="pct"/>
            <w:tcBorders>
              <w:top w:val="nil"/>
              <w:left w:val="nil"/>
              <w:bottom w:val="single" w:sz="4" w:space="0" w:color="auto"/>
              <w:right w:val="single" w:sz="4" w:space="0" w:color="auto"/>
            </w:tcBorders>
            <w:vAlign w:val="center"/>
          </w:tcPr>
          <w:p w14:paraId="4EF9B7D4" w14:textId="7E0F62A2" w:rsidR="009B4994" w:rsidRPr="004851D0" w:rsidRDefault="009B4994" w:rsidP="009B4994">
            <w:pPr>
              <w:jc w:val="center"/>
              <w:rPr>
                <w:color w:val="000000"/>
                <w:sz w:val="18"/>
                <w:szCs w:val="18"/>
              </w:rPr>
            </w:pPr>
            <w:r>
              <w:rPr>
                <w:color w:val="000000"/>
                <w:sz w:val="20"/>
                <w:szCs w:val="20"/>
              </w:rPr>
              <w:t>37</w:t>
            </w:r>
          </w:p>
        </w:tc>
        <w:tc>
          <w:tcPr>
            <w:tcW w:w="542" w:type="pct"/>
            <w:tcBorders>
              <w:top w:val="nil"/>
              <w:left w:val="nil"/>
              <w:bottom w:val="single" w:sz="4" w:space="0" w:color="auto"/>
              <w:right w:val="single" w:sz="4" w:space="0" w:color="auto"/>
            </w:tcBorders>
            <w:vAlign w:val="center"/>
          </w:tcPr>
          <w:p w14:paraId="5D0E0D0A" w14:textId="2F47D092" w:rsidR="009B4994" w:rsidRPr="004851D0" w:rsidRDefault="009B4994" w:rsidP="009B4994">
            <w:pPr>
              <w:jc w:val="center"/>
              <w:rPr>
                <w:color w:val="000000"/>
                <w:sz w:val="18"/>
                <w:szCs w:val="18"/>
              </w:rPr>
            </w:pPr>
            <w:r>
              <w:rPr>
                <w:color w:val="000000"/>
                <w:sz w:val="20"/>
                <w:szCs w:val="20"/>
              </w:rPr>
              <w:t>5,4</w:t>
            </w:r>
          </w:p>
        </w:tc>
        <w:tc>
          <w:tcPr>
            <w:tcW w:w="542" w:type="pct"/>
            <w:tcBorders>
              <w:top w:val="nil"/>
              <w:left w:val="nil"/>
              <w:bottom w:val="single" w:sz="4" w:space="0" w:color="auto"/>
              <w:right w:val="single" w:sz="4" w:space="0" w:color="auto"/>
            </w:tcBorders>
            <w:vAlign w:val="center"/>
          </w:tcPr>
          <w:p w14:paraId="7F172E57" w14:textId="71194448" w:rsidR="009B4994" w:rsidRPr="004851D0" w:rsidRDefault="009B4994" w:rsidP="009B4994">
            <w:pPr>
              <w:jc w:val="center"/>
              <w:rPr>
                <w:color w:val="000000"/>
                <w:sz w:val="18"/>
                <w:szCs w:val="18"/>
              </w:rPr>
            </w:pPr>
            <w:r>
              <w:rPr>
                <w:color w:val="000000"/>
                <w:sz w:val="20"/>
                <w:szCs w:val="20"/>
              </w:rPr>
              <w:t>18,9</w:t>
            </w:r>
          </w:p>
        </w:tc>
        <w:tc>
          <w:tcPr>
            <w:tcW w:w="542" w:type="pct"/>
            <w:tcBorders>
              <w:top w:val="nil"/>
              <w:left w:val="nil"/>
              <w:bottom w:val="single" w:sz="4" w:space="0" w:color="auto"/>
              <w:right w:val="single" w:sz="4" w:space="0" w:color="auto"/>
            </w:tcBorders>
            <w:vAlign w:val="center"/>
          </w:tcPr>
          <w:p w14:paraId="3759CD85" w14:textId="715D76CA" w:rsidR="009B4994" w:rsidRPr="004851D0" w:rsidRDefault="009B4994" w:rsidP="009B4994">
            <w:pPr>
              <w:jc w:val="center"/>
              <w:rPr>
                <w:color w:val="000000"/>
                <w:sz w:val="18"/>
                <w:szCs w:val="18"/>
              </w:rPr>
            </w:pPr>
            <w:r>
              <w:rPr>
                <w:color w:val="000000"/>
                <w:sz w:val="20"/>
                <w:szCs w:val="20"/>
              </w:rPr>
              <w:t>43,2</w:t>
            </w:r>
          </w:p>
        </w:tc>
        <w:tc>
          <w:tcPr>
            <w:tcW w:w="538" w:type="pct"/>
            <w:tcBorders>
              <w:top w:val="nil"/>
              <w:left w:val="nil"/>
              <w:bottom w:val="single" w:sz="4" w:space="0" w:color="auto"/>
              <w:right w:val="single" w:sz="4" w:space="0" w:color="auto"/>
            </w:tcBorders>
            <w:vAlign w:val="center"/>
          </w:tcPr>
          <w:p w14:paraId="0B2E425C" w14:textId="29A30E4F" w:rsidR="009B4994" w:rsidRPr="004851D0" w:rsidRDefault="009B4994" w:rsidP="009B4994">
            <w:pPr>
              <w:jc w:val="center"/>
              <w:rPr>
                <w:color w:val="000000"/>
                <w:sz w:val="18"/>
                <w:szCs w:val="18"/>
              </w:rPr>
            </w:pPr>
            <w:r>
              <w:rPr>
                <w:color w:val="000000"/>
                <w:sz w:val="20"/>
                <w:szCs w:val="20"/>
              </w:rPr>
              <w:t>32,4</w:t>
            </w:r>
          </w:p>
        </w:tc>
      </w:tr>
      <w:tr w:rsidR="009B4994" w:rsidRPr="004851D0" w14:paraId="7179842E"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0C7EDB89" w14:textId="77777777" w:rsidR="009B4994" w:rsidRDefault="009B4994" w:rsidP="009B4994">
            <w:pPr>
              <w:jc w:val="center"/>
              <w:rPr>
                <w:color w:val="000000"/>
                <w:sz w:val="20"/>
                <w:szCs w:val="20"/>
              </w:rPr>
            </w:pPr>
            <w:r>
              <w:rPr>
                <w:color w:val="000000"/>
                <w:sz w:val="20"/>
                <w:szCs w:val="20"/>
              </w:rPr>
              <w:t>14</w:t>
            </w:r>
          </w:p>
        </w:tc>
        <w:tc>
          <w:tcPr>
            <w:tcW w:w="2105" w:type="pct"/>
            <w:tcBorders>
              <w:top w:val="nil"/>
              <w:left w:val="nil"/>
              <w:bottom w:val="single" w:sz="4" w:space="0" w:color="auto"/>
              <w:right w:val="single" w:sz="4" w:space="0" w:color="auto"/>
            </w:tcBorders>
            <w:vAlign w:val="center"/>
          </w:tcPr>
          <w:p w14:paraId="79B8C49F" w14:textId="77777777" w:rsidR="009B4994" w:rsidRPr="00CE2605" w:rsidRDefault="009B4994" w:rsidP="009B4994">
            <w:pPr>
              <w:rPr>
                <w:color w:val="000000"/>
                <w:sz w:val="20"/>
                <w:szCs w:val="20"/>
              </w:rPr>
            </w:pPr>
            <w:r w:rsidRPr="005259EA">
              <w:rPr>
                <w:color w:val="000000"/>
                <w:sz w:val="20"/>
                <w:szCs w:val="20"/>
              </w:rPr>
              <w:t xml:space="preserve">МБОУ "Снежская гимназия" </w:t>
            </w:r>
          </w:p>
        </w:tc>
        <w:tc>
          <w:tcPr>
            <w:tcW w:w="474" w:type="pct"/>
            <w:tcBorders>
              <w:top w:val="nil"/>
              <w:left w:val="nil"/>
              <w:bottom w:val="single" w:sz="4" w:space="0" w:color="auto"/>
              <w:right w:val="single" w:sz="4" w:space="0" w:color="auto"/>
            </w:tcBorders>
            <w:vAlign w:val="center"/>
          </w:tcPr>
          <w:p w14:paraId="405C0E42" w14:textId="6F68A7F7" w:rsidR="009B4994" w:rsidRPr="004851D0" w:rsidRDefault="009B4994" w:rsidP="009B4994">
            <w:pPr>
              <w:jc w:val="center"/>
              <w:rPr>
                <w:color w:val="000000"/>
                <w:sz w:val="18"/>
                <w:szCs w:val="18"/>
              </w:rPr>
            </w:pPr>
            <w:r>
              <w:rPr>
                <w:color w:val="000000"/>
                <w:sz w:val="20"/>
                <w:szCs w:val="20"/>
              </w:rPr>
              <w:t>164</w:t>
            </w:r>
          </w:p>
        </w:tc>
        <w:tc>
          <w:tcPr>
            <w:tcW w:w="542" w:type="pct"/>
            <w:tcBorders>
              <w:top w:val="nil"/>
              <w:left w:val="nil"/>
              <w:bottom w:val="single" w:sz="4" w:space="0" w:color="auto"/>
              <w:right w:val="single" w:sz="4" w:space="0" w:color="auto"/>
            </w:tcBorders>
            <w:vAlign w:val="center"/>
          </w:tcPr>
          <w:p w14:paraId="269BD59E" w14:textId="1D00A292" w:rsidR="009B4994" w:rsidRPr="004851D0" w:rsidRDefault="009B4994" w:rsidP="009B4994">
            <w:pPr>
              <w:jc w:val="center"/>
              <w:rPr>
                <w:color w:val="000000"/>
                <w:sz w:val="18"/>
                <w:szCs w:val="18"/>
              </w:rPr>
            </w:pPr>
            <w:r>
              <w:rPr>
                <w:color w:val="000000"/>
                <w:sz w:val="20"/>
                <w:szCs w:val="20"/>
              </w:rPr>
              <w:t>1,8</w:t>
            </w:r>
          </w:p>
        </w:tc>
        <w:tc>
          <w:tcPr>
            <w:tcW w:w="542" w:type="pct"/>
            <w:tcBorders>
              <w:top w:val="nil"/>
              <w:left w:val="nil"/>
              <w:bottom w:val="single" w:sz="4" w:space="0" w:color="auto"/>
              <w:right w:val="single" w:sz="4" w:space="0" w:color="auto"/>
            </w:tcBorders>
            <w:vAlign w:val="center"/>
          </w:tcPr>
          <w:p w14:paraId="435EC77E" w14:textId="3C698DFC" w:rsidR="009B4994" w:rsidRPr="004851D0" w:rsidRDefault="009B4994" w:rsidP="009B4994">
            <w:pPr>
              <w:jc w:val="center"/>
              <w:rPr>
                <w:color w:val="000000"/>
                <w:sz w:val="18"/>
                <w:szCs w:val="18"/>
              </w:rPr>
            </w:pPr>
            <w:r>
              <w:rPr>
                <w:color w:val="000000"/>
                <w:sz w:val="20"/>
                <w:szCs w:val="20"/>
              </w:rPr>
              <w:t>18,3</w:t>
            </w:r>
          </w:p>
        </w:tc>
        <w:tc>
          <w:tcPr>
            <w:tcW w:w="542" w:type="pct"/>
            <w:tcBorders>
              <w:top w:val="nil"/>
              <w:left w:val="nil"/>
              <w:bottom w:val="single" w:sz="4" w:space="0" w:color="auto"/>
              <w:right w:val="single" w:sz="4" w:space="0" w:color="auto"/>
            </w:tcBorders>
            <w:vAlign w:val="center"/>
          </w:tcPr>
          <w:p w14:paraId="26181659" w14:textId="3878D94F" w:rsidR="009B4994" w:rsidRPr="004851D0" w:rsidRDefault="009B4994" w:rsidP="009B4994">
            <w:pPr>
              <w:jc w:val="center"/>
              <w:rPr>
                <w:color w:val="000000"/>
                <w:sz w:val="18"/>
                <w:szCs w:val="18"/>
              </w:rPr>
            </w:pPr>
            <w:r>
              <w:rPr>
                <w:color w:val="000000"/>
                <w:sz w:val="20"/>
                <w:szCs w:val="20"/>
              </w:rPr>
              <w:t>48,8</w:t>
            </w:r>
          </w:p>
        </w:tc>
        <w:tc>
          <w:tcPr>
            <w:tcW w:w="538" w:type="pct"/>
            <w:tcBorders>
              <w:top w:val="nil"/>
              <w:left w:val="nil"/>
              <w:bottom w:val="single" w:sz="4" w:space="0" w:color="auto"/>
              <w:right w:val="single" w:sz="4" w:space="0" w:color="auto"/>
            </w:tcBorders>
            <w:vAlign w:val="center"/>
          </w:tcPr>
          <w:p w14:paraId="051E2B8D" w14:textId="0F358099" w:rsidR="009B4994" w:rsidRPr="004851D0" w:rsidRDefault="009B4994" w:rsidP="009B4994">
            <w:pPr>
              <w:jc w:val="center"/>
              <w:rPr>
                <w:color w:val="000000"/>
                <w:sz w:val="18"/>
                <w:szCs w:val="18"/>
              </w:rPr>
            </w:pPr>
            <w:r>
              <w:rPr>
                <w:color w:val="000000"/>
                <w:sz w:val="20"/>
                <w:szCs w:val="20"/>
              </w:rPr>
              <w:t>31,1</w:t>
            </w:r>
          </w:p>
        </w:tc>
      </w:tr>
      <w:tr w:rsidR="009B4994" w:rsidRPr="004851D0" w14:paraId="11486BB5"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5DD0CF3F" w14:textId="77777777" w:rsidR="009B4994" w:rsidRDefault="009B4994" w:rsidP="009B4994">
            <w:pPr>
              <w:jc w:val="center"/>
              <w:rPr>
                <w:color w:val="000000"/>
                <w:sz w:val="20"/>
                <w:szCs w:val="20"/>
              </w:rPr>
            </w:pPr>
            <w:r>
              <w:rPr>
                <w:color w:val="000000"/>
                <w:sz w:val="20"/>
                <w:szCs w:val="20"/>
              </w:rPr>
              <w:t>15</w:t>
            </w:r>
          </w:p>
        </w:tc>
        <w:tc>
          <w:tcPr>
            <w:tcW w:w="2105" w:type="pct"/>
            <w:tcBorders>
              <w:top w:val="nil"/>
              <w:left w:val="nil"/>
              <w:bottom w:val="single" w:sz="4" w:space="0" w:color="auto"/>
              <w:right w:val="single" w:sz="4" w:space="0" w:color="auto"/>
            </w:tcBorders>
            <w:vAlign w:val="center"/>
          </w:tcPr>
          <w:p w14:paraId="2EAB8B84" w14:textId="77777777" w:rsidR="009B4994" w:rsidRPr="00CE2605" w:rsidRDefault="009B4994" w:rsidP="009B4994">
            <w:pPr>
              <w:rPr>
                <w:color w:val="000000"/>
                <w:sz w:val="20"/>
                <w:szCs w:val="20"/>
              </w:rPr>
            </w:pPr>
            <w:r w:rsidRPr="005259EA">
              <w:rPr>
                <w:color w:val="000000"/>
                <w:sz w:val="20"/>
                <w:szCs w:val="20"/>
              </w:rPr>
              <w:t>МБОУ "Пальцовская СОШ"</w:t>
            </w:r>
          </w:p>
        </w:tc>
        <w:tc>
          <w:tcPr>
            <w:tcW w:w="474" w:type="pct"/>
            <w:tcBorders>
              <w:top w:val="nil"/>
              <w:left w:val="nil"/>
              <w:bottom w:val="single" w:sz="4" w:space="0" w:color="auto"/>
              <w:right w:val="single" w:sz="4" w:space="0" w:color="auto"/>
            </w:tcBorders>
            <w:vAlign w:val="center"/>
          </w:tcPr>
          <w:p w14:paraId="06140273" w14:textId="12931958" w:rsidR="009B4994" w:rsidRPr="004851D0" w:rsidRDefault="009B4994" w:rsidP="009B4994">
            <w:pPr>
              <w:jc w:val="center"/>
              <w:rPr>
                <w:color w:val="000000"/>
                <w:sz w:val="18"/>
                <w:szCs w:val="18"/>
              </w:rPr>
            </w:pPr>
            <w:r>
              <w:rPr>
                <w:color w:val="000000"/>
                <w:sz w:val="20"/>
                <w:szCs w:val="20"/>
              </w:rPr>
              <w:t>6</w:t>
            </w:r>
          </w:p>
        </w:tc>
        <w:tc>
          <w:tcPr>
            <w:tcW w:w="542" w:type="pct"/>
            <w:tcBorders>
              <w:top w:val="nil"/>
              <w:left w:val="nil"/>
              <w:bottom w:val="single" w:sz="4" w:space="0" w:color="auto"/>
              <w:right w:val="single" w:sz="4" w:space="0" w:color="auto"/>
            </w:tcBorders>
            <w:vAlign w:val="center"/>
          </w:tcPr>
          <w:p w14:paraId="48AEB1CB" w14:textId="303FFB71"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0E7A58A" w14:textId="219DF9EA" w:rsidR="009B4994" w:rsidRPr="004851D0" w:rsidRDefault="009B4994" w:rsidP="009B4994">
            <w:pPr>
              <w:jc w:val="center"/>
              <w:rPr>
                <w:color w:val="000000"/>
                <w:sz w:val="18"/>
                <w:szCs w:val="18"/>
              </w:rPr>
            </w:pPr>
            <w:r>
              <w:rPr>
                <w:color w:val="000000"/>
                <w:sz w:val="20"/>
                <w:szCs w:val="20"/>
              </w:rPr>
              <w:t>50,0</w:t>
            </w:r>
          </w:p>
        </w:tc>
        <w:tc>
          <w:tcPr>
            <w:tcW w:w="542" w:type="pct"/>
            <w:tcBorders>
              <w:top w:val="nil"/>
              <w:left w:val="nil"/>
              <w:bottom w:val="single" w:sz="4" w:space="0" w:color="auto"/>
              <w:right w:val="single" w:sz="4" w:space="0" w:color="auto"/>
            </w:tcBorders>
            <w:vAlign w:val="center"/>
          </w:tcPr>
          <w:p w14:paraId="01C69573" w14:textId="44895402" w:rsidR="009B4994" w:rsidRPr="004851D0" w:rsidRDefault="009B4994" w:rsidP="009B4994">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3A600910" w14:textId="6368ADEF" w:rsidR="009B4994" w:rsidRPr="004851D0" w:rsidRDefault="009B4994" w:rsidP="009B4994">
            <w:pPr>
              <w:jc w:val="center"/>
              <w:rPr>
                <w:color w:val="000000"/>
                <w:sz w:val="18"/>
                <w:szCs w:val="18"/>
              </w:rPr>
            </w:pPr>
            <w:r>
              <w:rPr>
                <w:color w:val="000000"/>
                <w:sz w:val="20"/>
                <w:szCs w:val="20"/>
              </w:rPr>
              <w:t>0,0</w:t>
            </w:r>
          </w:p>
        </w:tc>
      </w:tr>
      <w:tr w:rsidR="009B4994" w:rsidRPr="004851D0" w14:paraId="29E3DE72"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2258AE69" w14:textId="77777777" w:rsidR="009B4994" w:rsidRDefault="009B4994" w:rsidP="009B4994">
            <w:pPr>
              <w:jc w:val="center"/>
              <w:rPr>
                <w:color w:val="000000"/>
                <w:sz w:val="20"/>
                <w:szCs w:val="20"/>
              </w:rPr>
            </w:pPr>
            <w:r>
              <w:rPr>
                <w:color w:val="000000"/>
                <w:sz w:val="20"/>
                <w:szCs w:val="20"/>
              </w:rPr>
              <w:t>16</w:t>
            </w:r>
          </w:p>
        </w:tc>
        <w:tc>
          <w:tcPr>
            <w:tcW w:w="2105" w:type="pct"/>
            <w:tcBorders>
              <w:top w:val="nil"/>
              <w:left w:val="nil"/>
              <w:bottom w:val="single" w:sz="4" w:space="0" w:color="auto"/>
              <w:right w:val="single" w:sz="4" w:space="0" w:color="auto"/>
            </w:tcBorders>
            <w:vAlign w:val="center"/>
          </w:tcPr>
          <w:p w14:paraId="3F27B9B4" w14:textId="77777777" w:rsidR="009B4994" w:rsidRPr="00CE2605" w:rsidRDefault="009B4994" w:rsidP="009B4994">
            <w:pPr>
              <w:rPr>
                <w:color w:val="000000"/>
                <w:sz w:val="20"/>
                <w:szCs w:val="20"/>
              </w:rPr>
            </w:pPr>
            <w:r w:rsidRPr="005259EA">
              <w:rPr>
                <w:color w:val="000000"/>
                <w:sz w:val="20"/>
                <w:szCs w:val="20"/>
              </w:rPr>
              <w:t>МБОУ "Лицей №1 Брянского района"</w:t>
            </w:r>
          </w:p>
        </w:tc>
        <w:tc>
          <w:tcPr>
            <w:tcW w:w="474" w:type="pct"/>
            <w:tcBorders>
              <w:top w:val="nil"/>
              <w:left w:val="nil"/>
              <w:bottom w:val="single" w:sz="4" w:space="0" w:color="auto"/>
              <w:right w:val="single" w:sz="4" w:space="0" w:color="auto"/>
            </w:tcBorders>
            <w:vAlign w:val="center"/>
          </w:tcPr>
          <w:p w14:paraId="720BF3C6" w14:textId="41E5A887" w:rsidR="009B4994" w:rsidRPr="004851D0" w:rsidRDefault="009B4994" w:rsidP="009B4994">
            <w:pPr>
              <w:jc w:val="center"/>
              <w:rPr>
                <w:color w:val="000000"/>
                <w:sz w:val="18"/>
                <w:szCs w:val="18"/>
              </w:rPr>
            </w:pPr>
            <w:r>
              <w:rPr>
                <w:color w:val="000000"/>
                <w:sz w:val="20"/>
                <w:szCs w:val="20"/>
              </w:rPr>
              <w:t>100</w:t>
            </w:r>
          </w:p>
        </w:tc>
        <w:tc>
          <w:tcPr>
            <w:tcW w:w="542" w:type="pct"/>
            <w:tcBorders>
              <w:top w:val="nil"/>
              <w:left w:val="nil"/>
              <w:bottom w:val="single" w:sz="4" w:space="0" w:color="auto"/>
              <w:right w:val="single" w:sz="4" w:space="0" w:color="auto"/>
            </w:tcBorders>
            <w:vAlign w:val="center"/>
          </w:tcPr>
          <w:p w14:paraId="4F93D469" w14:textId="227F22CE" w:rsidR="009B4994" w:rsidRPr="004851D0" w:rsidRDefault="009B4994" w:rsidP="009B4994">
            <w:pPr>
              <w:jc w:val="center"/>
              <w:rPr>
                <w:color w:val="000000"/>
                <w:sz w:val="18"/>
                <w:szCs w:val="18"/>
              </w:rPr>
            </w:pPr>
            <w:r>
              <w:rPr>
                <w:color w:val="000000"/>
                <w:sz w:val="20"/>
                <w:szCs w:val="20"/>
              </w:rPr>
              <w:t>3,0</w:t>
            </w:r>
          </w:p>
        </w:tc>
        <w:tc>
          <w:tcPr>
            <w:tcW w:w="542" w:type="pct"/>
            <w:tcBorders>
              <w:top w:val="nil"/>
              <w:left w:val="nil"/>
              <w:bottom w:val="single" w:sz="4" w:space="0" w:color="auto"/>
              <w:right w:val="single" w:sz="4" w:space="0" w:color="auto"/>
            </w:tcBorders>
            <w:vAlign w:val="center"/>
          </w:tcPr>
          <w:p w14:paraId="7548A61E" w14:textId="0266F190" w:rsidR="009B4994" w:rsidRPr="004851D0" w:rsidRDefault="009B4994" w:rsidP="009B4994">
            <w:pPr>
              <w:jc w:val="center"/>
              <w:rPr>
                <w:color w:val="000000"/>
                <w:sz w:val="18"/>
                <w:szCs w:val="18"/>
              </w:rPr>
            </w:pPr>
            <w:r>
              <w:rPr>
                <w:color w:val="000000"/>
                <w:sz w:val="20"/>
                <w:szCs w:val="20"/>
              </w:rPr>
              <w:t>28,0</w:t>
            </w:r>
          </w:p>
        </w:tc>
        <w:tc>
          <w:tcPr>
            <w:tcW w:w="542" w:type="pct"/>
            <w:tcBorders>
              <w:top w:val="nil"/>
              <w:left w:val="nil"/>
              <w:bottom w:val="single" w:sz="4" w:space="0" w:color="auto"/>
              <w:right w:val="single" w:sz="4" w:space="0" w:color="auto"/>
            </w:tcBorders>
            <w:vAlign w:val="center"/>
          </w:tcPr>
          <w:p w14:paraId="7F19D544" w14:textId="424DC1AF" w:rsidR="009B4994" w:rsidRPr="004851D0" w:rsidRDefault="009B4994" w:rsidP="009B4994">
            <w:pPr>
              <w:jc w:val="center"/>
              <w:rPr>
                <w:color w:val="000000"/>
                <w:sz w:val="18"/>
                <w:szCs w:val="18"/>
              </w:rPr>
            </w:pPr>
            <w:r>
              <w:rPr>
                <w:color w:val="000000"/>
                <w:sz w:val="20"/>
                <w:szCs w:val="20"/>
              </w:rPr>
              <w:t>41,0</w:t>
            </w:r>
          </w:p>
        </w:tc>
        <w:tc>
          <w:tcPr>
            <w:tcW w:w="538" w:type="pct"/>
            <w:tcBorders>
              <w:top w:val="nil"/>
              <w:left w:val="nil"/>
              <w:bottom w:val="single" w:sz="4" w:space="0" w:color="auto"/>
              <w:right w:val="single" w:sz="4" w:space="0" w:color="auto"/>
            </w:tcBorders>
            <w:vAlign w:val="center"/>
          </w:tcPr>
          <w:p w14:paraId="1D178206" w14:textId="3C0C1C09" w:rsidR="009B4994" w:rsidRPr="004851D0" w:rsidRDefault="009B4994" w:rsidP="009B4994">
            <w:pPr>
              <w:jc w:val="center"/>
              <w:rPr>
                <w:color w:val="000000"/>
                <w:sz w:val="18"/>
                <w:szCs w:val="18"/>
              </w:rPr>
            </w:pPr>
            <w:r>
              <w:rPr>
                <w:color w:val="000000"/>
                <w:sz w:val="20"/>
                <w:szCs w:val="20"/>
              </w:rPr>
              <w:t>28,0</w:t>
            </w:r>
          </w:p>
        </w:tc>
      </w:tr>
      <w:tr w:rsidR="009B4994" w:rsidRPr="004851D0" w14:paraId="2291E3F8"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25D99315" w14:textId="77777777" w:rsidR="009B4994" w:rsidRDefault="009B4994" w:rsidP="009B4994">
            <w:pPr>
              <w:jc w:val="center"/>
              <w:rPr>
                <w:color w:val="000000"/>
                <w:sz w:val="20"/>
                <w:szCs w:val="20"/>
              </w:rPr>
            </w:pPr>
            <w:r>
              <w:rPr>
                <w:color w:val="000000"/>
                <w:sz w:val="20"/>
                <w:szCs w:val="20"/>
              </w:rPr>
              <w:t>17</w:t>
            </w:r>
          </w:p>
        </w:tc>
        <w:tc>
          <w:tcPr>
            <w:tcW w:w="2105" w:type="pct"/>
            <w:tcBorders>
              <w:top w:val="nil"/>
              <w:left w:val="nil"/>
              <w:bottom w:val="single" w:sz="4" w:space="0" w:color="auto"/>
              <w:right w:val="single" w:sz="4" w:space="0" w:color="auto"/>
            </w:tcBorders>
            <w:vAlign w:val="center"/>
          </w:tcPr>
          <w:p w14:paraId="088B8243" w14:textId="77777777" w:rsidR="003056D1" w:rsidRDefault="009B4994" w:rsidP="009B4994">
            <w:pPr>
              <w:rPr>
                <w:color w:val="000000"/>
                <w:sz w:val="20"/>
                <w:szCs w:val="20"/>
              </w:rPr>
            </w:pPr>
            <w:r w:rsidRPr="005259EA">
              <w:rPr>
                <w:color w:val="000000"/>
                <w:sz w:val="20"/>
                <w:szCs w:val="20"/>
              </w:rPr>
              <w:t xml:space="preserve">МБОУ "Нетьинская СОШ </w:t>
            </w:r>
          </w:p>
          <w:p w14:paraId="26EC540A" w14:textId="79032410" w:rsidR="009B4994" w:rsidRPr="00CE2605" w:rsidRDefault="009B4994" w:rsidP="009B4994">
            <w:pPr>
              <w:rPr>
                <w:color w:val="000000"/>
                <w:sz w:val="20"/>
                <w:szCs w:val="20"/>
              </w:rPr>
            </w:pPr>
            <w:r>
              <w:rPr>
                <w:color w:val="000000"/>
                <w:sz w:val="20"/>
                <w:szCs w:val="20"/>
              </w:rPr>
              <w:t>и</w:t>
            </w:r>
            <w:r w:rsidRPr="005259EA">
              <w:rPr>
                <w:color w:val="000000"/>
                <w:sz w:val="20"/>
                <w:szCs w:val="20"/>
              </w:rPr>
              <w:t>м</w:t>
            </w:r>
            <w:r w:rsidR="003056D1">
              <w:rPr>
                <w:color w:val="000000"/>
                <w:sz w:val="20"/>
                <w:szCs w:val="20"/>
              </w:rPr>
              <w:t>ени</w:t>
            </w:r>
            <w:r w:rsidRPr="005259EA">
              <w:rPr>
                <w:color w:val="000000"/>
                <w:sz w:val="20"/>
                <w:szCs w:val="20"/>
              </w:rPr>
              <w:t xml:space="preserve"> Ю</w:t>
            </w:r>
            <w:r w:rsidR="003056D1">
              <w:rPr>
                <w:color w:val="000000"/>
                <w:sz w:val="20"/>
                <w:szCs w:val="20"/>
              </w:rPr>
              <w:t>рия</w:t>
            </w:r>
            <w:r w:rsidRPr="005259EA">
              <w:rPr>
                <w:color w:val="000000"/>
                <w:sz w:val="20"/>
                <w:szCs w:val="20"/>
              </w:rPr>
              <w:t xml:space="preserve"> Лёвкина"</w:t>
            </w:r>
          </w:p>
        </w:tc>
        <w:tc>
          <w:tcPr>
            <w:tcW w:w="474" w:type="pct"/>
            <w:tcBorders>
              <w:top w:val="nil"/>
              <w:left w:val="nil"/>
              <w:bottom w:val="single" w:sz="4" w:space="0" w:color="auto"/>
              <w:right w:val="single" w:sz="4" w:space="0" w:color="auto"/>
            </w:tcBorders>
            <w:vAlign w:val="center"/>
          </w:tcPr>
          <w:p w14:paraId="5360BB14" w14:textId="379C5E5C" w:rsidR="009B4994" w:rsidRPr="004851D0" w:rsidRDefault="009B4994" w:rsidP="009B4994">
            <w:pPr>
              <w:jc w:val="center"/>
              <w:rPr>
                <w:color w:val="000000"/>
                <w:sz w:val="18"/>
                <w:szCs w:val="18"/>
              </w:rPr>
            </w:pPr>
            <w:r>
              <w:rPr>
                <w:color w:val="000000"/>
                <w:sz w:val="20"/>
                <w:szCs w:val="20"/>
              </w:rPr>
              <w:t>37</w:t>
            </w:r>
          </w:p>
        </w:tc>
        <w:tc>
          <w:tcPr>
            <w:tcW w:w="542" w:type="pct"/>
            <w:tcBorders>
              <w:top w:val="nil"/>
              <w:left w:val="nil"/>
              <w:bottom w:val="single" w:sz="4" w:space="0" w:color="auto"/>
              <w:right w:val="single" w:sz="4" w:space="0" w:color="auto"/>
            </w:tcBorders>
            <w:vAlign w:val="center"/>
          </w:tcPr>
          <w:p w14:paraId="40F5D7FD" w14:textId="04DCC824" w:rsidR="009B4994" w:rsidRPr="004851D0" w:rsidRDefault="009B4994" w:rsidP="009B4994">
            <w:pPr>
              <w:jc w:val="center"/>
              <w:rPr>
                <w:color w:val="000000"/>
                <w:sz w:val="18"/>
                <w:szCs w:val="18"/>
              </w:rPr>
            </w:pPr>
            <w:r>
              <w:rPr>
                <w:color w:val="000000"/>
                <w:sz w:val="20"/>
                <w:szCs w:val="20"/>
              </w:rPr>
              <w:t>8,1</w:t>
            </w:r>
          </w:p>
        </w:tc>
        <w:tc>
          <w:tcPr>
            <w:tcW w:w="542" w:type="pct"/>
            <w:tcBorders>
              <w:top w:val="nil"/>
              <w:left w:val="nil"/>
              <w:bottom w:val="single" w:sz="4" w:space="0" w:color="auto"/>
              <w:right w:val="single" w:sz="4" w:space="0" w:color="auto"/>
            </w:tcBorders>
            <w:vAlign w:val="center"/>
          </w:tcPr>
          <w:p w14:paraId="326BEA11" w14:textId="24F6C2F4" w:rsidR="009B4994" w:rsidRPr="004851D0" w:rsidRDefault="009B4994" w:rsidP="009B4994">
            <w:pPr>
              <w:jc w:val="center"/>
              <w:rPr>
                <w:color w:val="000000"/>
                <w:sz w:val="18"/>
                <w:szCs w:val="18"/>
              </w:rPr>
            </w:pPr>
            <w:r>
              <w:rPr>
                <w:color w:val="000000"/>
                <w:sz w:val="20"/>
                <w:szCs w:val="20"/>
              </w:rPr>
              <w:t>16,2</w:t>
            </w:r>
          </w:p>
        </w:tc>
        <w:tc>
          <w:tcPr>
            <w:tcW w:w="542" w:type="pct"/>
            <w:tcBorders>
              <w:top w:val="nil"/>
              <w:left w:val="nil"/>
              <w:bottom w:val="single" w:sz="4" w:space="0" w:color="auto"/>
              <w:right w:val="single" w:sz="4" w:space="0" w:color="auto"/>
            </w:tcBorders>
            <w:vAlign w:val="center"/>
          </w:tcPr>
          <w:p w14:paraId="70FF49E4" w14:textId="29A1D51F" w:rsidR="009B4994" w:rsidRPr="004851D0" w:rsidRDefault="009B4994" w:rsidP="009B4994">
            <w:pPr>
              <w:jc w:val="center"/>
              <w:rPr>
                <w:color w:val="000000"/>
                <w:sz w:val="18"/>
                <w:szCs w:val="18"/>
              </w:rPr>
            </w:pPr>
            <w:r>
              <w:rPr>
                <w:color w:val="000000"/>
                <w:sz w:val="20"/>
                <w:szCs w:val="20"/>
              </w:rPr>
              <w:t>54,1</w:t>
            </w:r>
          </w:p>
        </w:tc>
        <w:tc>
          <w:tcPr>
            <w:tcW w:w="538" w:type="pct"/>
            <w:tcBorders>
              <w:top w:val="nil"/>
              <w:left w:val="nil"/>
              <w:bottom w:val="single" w:sz="4" w:space="0" w:color="auto"/>
              <w:right w:val="single" w:sz="4" w:space="0" w:color="auto"/>
            </w:tcBorders>
            <w:vAlign w:val="center"/>
          </w:tcPr>
          <w:p w14:paraId="0CC2A71E" w14:textId="4079CEDE" w:rsidR="009B4994" w:rsidRPr="004851D0" w:rsidRDefault="009B4994" w:rsidP="009B4994">
            <w:pPr>
              <w:jc w:val="center"/>
              <w:rPr>
                <w:color w:val="000000"/>
                <w:sz w:val="18"/>
                <w:szCs w:val="18"/>
              </w:rPr>
            </w:pPr>
            <w:r>
              <w:rPr>
                <w:color w:val="000000"/>
                <w:sz w:val="20"/>
                <w:szCs w:val="20"/>
              </w:rPr>
              <w:t>21,6</w:t>
            </w:r>
          </w:p>
        </w:tc>
      </w:tr>
      <w:tr w:rsidR="009B4994" w:rsidRPr="004851D0" w14:paraId="34DEFC02"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51E3722A" w14:textId="77777777" w:rsidR="009B4994" w:rsidRDefault="009B4994" w:rsidP="009B4994">
            <w:pPr>
              <w:jc w:val="center"/>
              <w:rPr>
                <w:color w:val="000000"/>
                <w:sz w:val="20"/>
                <w:szCs w:val="20"/>
              </w:rPr>
            </w:pPr>
            <w:r>
              <w:rPr>
                <w:color w:val="000000"/>
                <w:sz w:val="20"/>
                <w:szCs w:val="20"/>
              </w:rPr>
              <w:t>18</w:t>
            </w:r>
          </w:p>
        </w:tc>
        <w:tc>
          <w:tcPr>
            <w:tcW w:w="2105" w:type="pct"/>
            <w:tcBorders>
              <w:top w:val="nil"/>
              <w:left w:val="nil"/>
              <w:bottom w:val="single" w:sz="4" w:space="0" w:color="auto"/>
              <w:right w:val="single" w:sz="4" w:space="0" w:color="auto"/>
            </w:tcBorders>
            <w:vAlign w:val="center"/>
          </w:tcPr>
          <w:p w14:paraId="1D9FA3A1" w14:textId="77777777" w:rsidR="009B4994" w:rsidRPr="00CE2605" w:rsidRDefault="009B4994" w:rsidP="009B4994">
            <w:pPr>
              <w:rPr>
                <w:color w:val="000000"/>
                <w:sz w:val="20"/>
                <w:szCs w:val="20"/>
              </w:rPr>
            </w:pPr>
            <w:r>
              <w:rPr>
                <w:color w:val="000000"/>
                <w:sz w:val="20"/>
                <w:szCs w:val="20"/>
              </w:rPr>
              <w:t>МБОУ "Молотинская СОШ"</w:t>
            </w:r>
          </w:p>
        </w:tc>
        <w:tc>
          <w:tcPr>
            <w:tcW w:w="474" w:type="pct"/>
            <w:tcBorders>
              <w:top w:val="nil"/>
              <w:left w:val="nil"/>
              <w:bottom w:val="single" w:sz="4" w:space="0" w:color="auto"/>
              <w:right w:val="single" w:sz="4" w:space="0" w:color="auto"/>
            </w:tcBorders>
            <w:vAlign w:val="center"/>
          </w:tcPr>
          <w:p w14:paraId="10552052" w14:textId="1C01F4DD" w:rsidR="009B4994" w:rsidRPr="004851D0" w:rsidRDefault="009B4994" w:rsidP="009B4994">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2CC5B28C" w14:textId="121B9070"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75F66A6" w14:textId="4680DD79" w:rsidR="009B4994" w:rsidRPr="004851D0" w:rsidRDefault="009B4994" w:rsidP="009B4994">
            <w:pPr>
              <w:jc w:val="center"/>
              <w:rPr>
                <w:color w:val="000000"/>
                <w:sz w:val="18"/>
                <w:szCs w:val="18"/>
              </w:rPr>
            </w:pPr>
            <w:r>
              <w:rPr>
                <w:color w:val="000000"/>
                <w:sz w:val="20"/>
                <w:szCs w:val="20"/>
              </w:rPr>
              <w:t>50,0</w:t>
            </w:r>
          </w:p>
        </w:tc>
        <w:tc>
          <w:tcPr>
            <w:tcW w:w="542" w:type="pct"/>
            <w:tcBorders>
              <w:top w:val="nil"/>
              <w:left w:val="nil"/>
              <w:bottom w:val="single" w:sz="4" w:space="0" w:color="auto"/>
              <w:right w:val="single" w:sz="4" w:space="0" w:color="auto"/>
            </w:tcBorders>
            <w:vAlign w:val="center"/>
          </w:tcPr>
          <w:p w14:paraId="61F1B436" w14:textId="58BD3B0E" w:rsidR="009B4994" w:rsidRPr="004851D0" w:rsidRDefault="009B4994" w:rsidP="009B4994">
            <w:pPr>
              <w:jc w:val="center"/>
              <w:rPr>
                <w:color w:val="000000"/>
                <w:sz w:val="18"/>
                <w:szCs w:val="18"/>
              </w:rPr>
            </w:pPr>
            <w:r>
              <w:rPr>
                <w:color w:val="000000"/>
                <w:sz w:val="20"/>
                <w:szCs w:val="20"/>
              </w:rPr>
              <w:t>12,5</w:t>
            </w:r>
          </w:p>
        </w:tc>
        <w:tc>
          <w:tcPr>
            <w:tcW w:w="538" w:type="pct"/>
            <w:tcBorders>
              <w:top w:val="nil"/>
              <w:left w:val="nil"/>
              <w:bottom w:val="single" w:sz="4" w:space="0" w:color="auto"/>
              <w:right w:val="single" w:sz="4" w:space="0" w:color="auto"/>
            </w:tcBorders>
            <w:vAlign w:val="center"/>
          </w:tcPr>
          <w:p w14:paraId="109B6784" w14:textId="6E8F6897" w:rsidR="009B4994" w:rsidRPr="004851D0" w:rsidRDefault="009B4994" w:rsidP="009B4994">
            <w:pPr>
              <w:jc w:val="center"/>
              <w:rPr>
                <w:color w:val="000000"/>
                <w:sz w:val="18"/>
                <w:szCs w:val="18"/>
              </w:rPr>
            </w:pPr>
            <w:r>
              <w:rPr>
                <w:color w:val="000000"/>
                <w:sz w:val="20"/>
                <w:szCs w:val="20"/>
              </w:rPr>
              <w:t>37,5</w:t>
            </w:r>
          </w:p>
        </w:tc>
      </w:tr>
      <w:tr w:rsidR="009B4994" w:rsidRPr="004851D0" w14:paraId="176710D8"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6976B662" w14:textId="77777777" w:rsidR="009B4994" w:rsidRDefault="009B4994" w:rsidP="009B4994">
            <w:pPr>
              <w:jc w:val="center"/>
              <w:rPr>
                <w:color w:val="000000"/>
                <w:sz w:val="20"/>
                <w:szCs w:val="20"/>
              </w:rPr>
            </w:pPr>
            <w:r>
              <w:rPr>
                <w:color w:val="000000"/>
                <w:sz w:val="20"/>
                <w:szCs w:val="20"/>
              </w:rPr>
              <w:t>19</w:t>
            </w:r>
          </w:p>
        </w:tc>
        <w:tc>
          <w:tcPr>
            <w:tcW w:w="2105" w:type="pct"/>
            <w:tcBorders>
              <w:top w:val="nil"/>
              <w:left w:val="nil"/>
              <w:bottom w:val="single" w:sz="4" w:space="0" w:color="auto"/>
              <w:right w:val="single" w:sz="4" w:space="0" w:color="auto"/>
            </w:tcBorders>
            <w:vAlign w:val="center"/>
          </w:tcPr>
          <w:p w14:paraId="0A3FCFC1" w14:textId="77777777" w:rsidR="009B4994" w:rsidRPr="00CE2605" w:rsidRDefault="009B4994" w:rsidP="009B4994">
            <w:pPr>
              <w:rPr>
                <w:color w:val="000000"/>
                <w:sz w:val="20"/>
                <w:szCs w:val="20"/>
              </w:rPr>
            </w:pPr>
            <w:r w:rsidRPr="005259EA">
              <w:rPr>
                <w:color w:val="000000"/>
                <w:sz w:val="20"/>
                <w:szCs w:val="20"/>
              </w:rPr>
              <w:t>МБОУ "Свенская СОШ №1"</w:t>
            </w:r>
          </w:p>
        </w:tc>
        <w:tc>
          <w:tcPr>
            <w:tcW w:w="474" w:type="pct"/>
            <w:tcBorders>
              <w:top w:val="nil"/>
              <w:left w:val="nil"/>
              <w:bottom w:val="single" w:sz="4" w:space="0" w:color="auto"/>
              <w:right w:val="single" w:sz="4" w:space="0" w:color="auto"/>
            </w:tcBorders>
            <w:vAlign w:val="center"/>
          </w:tcPr>
          <w:p w14:paraId="4D11E625" w14:textId="0EAC6743" w:rsidR="009B4994" w:rsidRPr="004851D0" w:rsidRDefault="009B4994" w:rsidP="009B4994">
            <w:pPr>
              <w:jc w:val="center"/>
              <w:rPr>
                <w:color w:val="000000"/>
                <w:sz w:val="18"/>
                <w:szCs w:val="18"/>
              </w:rPr>
            </w:pPr>
            <w:r>
              <w:rPr>
                <w:color w:val="000000"/>
                <w:sz w:val="20"/>
                <w:szCs w:val="20"/>
              </w:rPr>
              <w:t>21</w:t>
            </w:r>
          </w:p>
        </w:tc>
        <w:tc>
          <w:tcPr>
            <w:tcW w:w="542" w:type="pct"/>
            <w:tcBorders>
              <w:top w:val="nil"/>
              <w:left w:val="nil"/>
              <w:bottom w:val="single" w:sz="4" w:space="0" w:color="auto"/>
              <w:right w:val="single" w:sz="4" w:space="0" w:color="auto"/>
            </w:tcBorders>
            <w:vAlign w:val="center"/>
          </w:tcPr>
          <w:p w14:paraId="42B6FAC6" w14:textId="0702394E" w:rsidR="009B4994" w:rsidRPr="004851D0" w:rsidRDefault="009B4994" w:rsidP="009B4994">
            <w:pPr>
              <w:jc w:val="center"/>
              <w:rPr>
                <w:color w:val="000000"/>
                <w:sz w:val="18"/>
                <w:szCs w:val="18"/>
              </w:rPr>
            </w:pPr>
            <w:r>
              <w:rPr>
                <w:color w:val="000000"/>
                <w:sz w:val="20"/>
                <w:szCs w:val="20"/>
              </w:rPr>
              <w:t>14,3</w:t>
            </w:r>
          </w:p>
        </w:tc>
        <w:tc>
          <w:tcPr>
            <w:tcW w:w="542" w:type="pct"/>
            <w:tcBorders>
              <w:top w:val="nil"/>
              <w:left w:val="nil"/>
              <w:bottom w:val="single" w:sz="4" w:space="0" w:color="auto"/>
              <w:right w:val="single" w:sz="4" w:space="0" w:color="auto"/>
            </w:tcBorders>
            <w:vAlign w:val="center"/>
          </w:tcPr>
          <w:p w14:paraId="00BF55E6" w14:textId="7B5D0F25" w:rsidR="009B4994" w:rsidRPr="004851D0" w:rsidRDefault="009B4994" w:rsidP="009B4994">
            <w:pPr>
              <w:jc w:val="center"/>
              <w:rPr>
                <w:color w:val="000000"/>
                <w:sz w:val="18"/>
                <w:szCs w:val="18"/>
              </w:rPr>
            </w:pPr>
            <w:r>
              <w:rPr>
                <w:color w:val="000000"/>
                <w:sz w:val="20"/>
                <w:szCs w:val="20"/>
              </w:rPr>
              <w:t>28,6</w:t>
            </w:r>
          </w:p>
        </w:tc>
        <w:tc>
          <w:tcPr>
            <w:tcW w:w="542" w:type="pct"/>
            <w:tcBorders>
              <w:top w:val="nil"/>
              <w:left w:val="nil"/>
              <w:bottom w:val="single" w:sz="4" w:space="0" w:color="auto"/>
              <w:right w:val="single" w:sz="4" w:space="0" w:color="auto"/>
            </w:tcBorders>
            <w:vAlign w:val="center"/>
          </w:tcPr>
          <w:p w14:paraId="474F1579" w14:textId="3C1AE5EB" w:rsidR="009B4994" w:rsidRPr="004851D0" w:rsidRDefault="009B4994" w:rsidP="009B4994">
            <w:pPr>
              <w:jc w:val="center"/>
              <w:rPr>
                <w:color w:val="000000"/>
                <w:sz w:val="18"/>
                <w:szCs w:val="18"/>
              </w:rPr>
            </w:pPr>
            <w:r>
              <w:rPr>
                <w:color w:val="000000"/>
                <w:sz w:val="20"/>
                <w:szCs w:val="20"/>
              </w:rPr>
              <w:t>42,9</w:t>
            </w:r>
          </w:p>
        </w:tc>
        <w:tc>
          <w:tcPr>
            <w:tcW w:w="538" w:type="pct"/>
            <w:tcBorders>
              <w:top w:val="nil"/>
              <w:left w:val="nil"/>
              <w:bottom w:val="single" w:sz="4" w:space="0" w:color="auto"/>
              <w:right w:val="single" w:sz="4" w:space="0" w:color="auto"/>
            </w:tcBorders>
            <w:vAlign w:val="center"/>
          </w:tcPr>
          <w:p w14:paraId="3FF79049" w14:textId="6EF33C5D" w:rsidR="009B4994" w:rsidRPr="004851D0" w:rsidRDefault="009B4994" w:rsidP="009B4994">
            <w:pPr>
              <w:jc w:val="center"/>
              <w:rPr>
                <w:color w:val="000000"/>
                <w:sz w:val="18"/>
                <w:szCs w:val="18"/>
              </w:rPr>
            </w:pPr>
            <w:r>
              <w:rPr>
                <w:color w:val="000000"/>
                <w:sz w:val="20"/>
                <w:szCs w:val="20"/>
              </w:rPr>
              <w:t>14,3</w:t>
            </w:r>
          </w:p>
        </w:tc>
      </w:tr>
      <w:tr w:rsidR="009B4994" w:rsidRPr="004851D0" w14:paraId="5C05F7F5"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67FDFD84" w14:textId="77777777" w:rsidR="009B4994" w:rsidRDefault="009B4994" w:rsidP="009B4994">
            <w:pPr>
              <w:jc w:val="center"/>
              <w:rPr>
                <w:color w:val="000000"/>
                <w:sz w:val="20"/>
                <w:szCs w:val="20"/>
              </w:rPr>
            </w:pPr>
            <w:r>
              <w:rPr>
                <w:color w:val="000000"/>
                <w:sz w:val="20"/>
                <w:szCs w:val="20"/>
              </w:rPr>
              <w:t>20</w:t>
            </w:r>
          </w:p>
        </w:tc>
        <w:tc>
          <w:tcPr>
            <w:tcW w:w="2105" w:type="pct"/>
            <w:tcBorders>
              <w:top w:val="nil"/>
              <w:left w:val="nil"/>
              <w:bottom w:val="single" w:sz="4" w:space="0" w:color="auto"/>
              <w:right w:val="single" w:sz="4" w:space="0" w:color="auto"/>
            </w:tcBorders>
            <w:vAlign w:val="center"/>
          </w:tcPr>
          <w:p w14:paraId="15F3A2FF" w14:textId="77777777" w:rsidR="009B4994" w:rsidRPr="00CE2605" w:rsidRDefault="009B4994" w:rsidP="009B4994">
            <w:pPr>
              <w:rPr>
                <w:color w:val="000000"/>
                <w:sz w:val="20"/>
                <w:szCs w:val="20"/>
              </w:rPr>
            </w:pPr>
            <w:r w:rsidRPr="005259EA">
              <w:rPr>
                <w:color w:val="000000"/>
                <w:sz w:val="20"/>
                <w:szCs w:val="20"/>
              </w:rPr>
              <w:t>МБОУ Колтовская ООШ</w:t>
            </w:r>
          </w:p>
        </w:tc>
        <w:tc>
          <w:tcPr>
            <w:tcW w:w="474" w:type="pct"/>
            <w:tcBorders>
              <w:top w:val="nil"/>
              <w:left w:val="nil"/>
              <w:bottom w:val="single" w:sz="4" w:space="0" w:color="auto"/>
              <w:right w:val="single" w:sz="4" w:space="0" w:color="auto"/>
            </w:tcBorders>
            <w:vAlign w:val="center"/>
          </w:tcPr>
          <w:p w14:paraId="3EC0D5A5" w14:textId="045FAD61" w:rsidR="009B4994" w:rsidRPr="004851D0" w:rsidRDefault="009B4994" w:rsidP="009B4994">
            <w:pPr>
              <w:jc w:val="center"/>
              <w:rPr>
                <w:color w:val="000000"/>
                <w:sz w:val="18"/>
                <w:szCs w:val="18"/>
              </w:rPr>
            </w:pPr>
            <w:r>
              <w:rPr>
                <w:color w:val="000000"/>
                <w:sz w:val="20"/>
                <w:szCs w:val="20"/>
              </w:rPr>
              <w:t>5</w:t>
            </w:r>
          </w:p>
        </w:tc>
        <w:tc>
          <w:tcPr>
            <w:tcW w:w="542" w:type="pct"/>
            <w:tcBorders>
              <w:top w:val="nil"/>
              <w:left w:val="nil"/>
              <w:bottom w:val="single" w:sz="4" w:space="0" w:color="auto"/>
              <w:right w:val="single" w:sz="4" w:space="0" w:color="auto"/>
            </w:tcBorders>
            <w:vAlign w:val="center"/>
          </w:tcPr>
          <w:p w14:paraId="06D0FFF3" w14:textId="658B23CC"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AF7BB10" w14:textId="25E946D7" w:rsidR="009B4994" w:rsidRPr="004851D0" w:rsidRDefault="009B4994" w:rsidP="009B4994">
            <w:pPr>
              <w:jc w:val="center"/>
              <w:rPr>
                <w:color w:val="000000"/>
                <w:sz w:val="18"/>
                <w:szCs w:val="18"/>
              </w:rPr>
            </w:pPr>
            <w:r>
              <w:rPr>
                <w:color w:val="000000"/>
                <w:sz w:val="20"/>
                <w:szCs w:val="20"/>
              </w:rPr>
              <w:t>20,0</w:t>
            </w:r>
          </w:p>
        </w:tc>
        <w:tc>
          <w:tcPr>
            <w:tcW w:w="542" w:type="pct"/>
            <w:tcBorders>
              <w:top w:val="nil"/>
              <w:left w:val="nil"/>
              <w:bottom w:val="single" w:sz="4" w:space="0" w:color="auto"/>
              <w:right w:val="single" w:sz="4" w:space="0" w:color="auto"/>
            </w:tcBorders>
            <w:vAlign w:val="center"/>
          </w:tcPr>
          <w:p w14:paraId="2CD0079E" w14:textId="014F7802" w:rsidR="009B4994" w:rsidRPr="004851D0" w:rsidRDefault="009B4994" w:rsidP="009B4994">
            <w:pPr>
              <w:jc w:val="center"/>
              <w:rPr>
                <w:color w:val="000000"/>
                <w:sz w:val="18"/>
                <w:szCs w:val="18"/>
              </w:rPr>
            </w:pPr>
            <w:r>
              <w:rPr>
                <w:color w:val="000000"/>
                <w:sz w:val="20"/>
                <w:szCs w:val="20"/>
              </w:rPr>
              <w:t>80,0</w:t>
            </w:r>
          </w:p>
        </w:tc>
        <w:tc>
          <w:tcPr>
            <w:tcW w:w="538" w:type="pct"/>
            <w:tcBorders>
              <w:top w:val="nil"/>
              <w:left w:val="nil"/>
              <w:bottom w:val="single" w:sz="4" w:space="0" w:color="auto"/>
              <w:right w:val="single" w:sz="4" w:space="0" w:color="auto"/>
            </w:tcBorders>
            <w:vAlign w:val="center"/>
          </w:tcPr>
          <w:p w14:paraId="43C0F1B8" w14:textId="60BB864B" w:rsidR="009B4994" w:rsidRPr="004851D0" w:rsidRDefault="009B4994" w:rsidP="009B4994">
            <w:pPr>
              <w:jc w:val="center"/>
              <w:rPr>
                <w:color w:val="000000"/>
                <w:sz w:val="18"/>
                <w:szCs w:val="18"/>
              </w:rPr>
            </w:pPr>
            <w:r>
              <w:rPr>
                <w:color w:val="000000"/>
                <w:sz w:val="20"/>
                <w:szCs w:val="20"/>
              </w:rPr>
              <w:t>0,0</w:t>
            </w:r>
          </w:p>
        </w:tc>
      </w:tr>
      <w:tr w:rsidR="009B4994" w:rsidRPr="004851D0" w14:paraId="50185181"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6C066338" w14:textId="77777777" w:rsidR="009B4994" w:rsidRDefault="009B4994" w:rsidP="009B4994">
            <w:pPr>
              <w:jc w:val="center"/>
              <w:rPr>
                <w:color w:val="000000"/>
                <w:sz w:val="20"/>
                <w:szCs w:val="20"/>
              </w:rPr>
            </w:pPr>
            <w:r>
              <w:rPr>
                <w:color w:val="000000"/>
                <w:sz w:val="20"/>
                <w:szCs w:val="20"/>
              </w:rPr>
              <w:t>21</w:t>
            </w:r>
          </w:p>
        </w:tc>
        <w:tc>
          <w:tcPr>
            <w:tcW w:w="2105" w:type="pct"/>
            <w:tcBorders>
              <w:top w:val="nil"/>
              <w:left w:val="nil"/>
              <w:bottom w:val="single" w:sz="4" w:space="0" w:color="auto"/>
              <w:right w:val="single" w:sz="4" w:space="0" w:color="auto"/>
            </w:tcBorders>
            <w:vAlign w:val="center"/>
          </w:tcPr>
          <w:p w14:paraId="4C1946CA" w14:textId="77777777" w:rsidR="009B4994" w:rsidRPr="00CE2605" w:rsidRDefault="009B4994" w:rsidP="009B4994">
            <w:pPr>
              <w:rPr>
                <w:color w:val="000000"/>
                <w:sz w:val="20"/>
                <w:szCs w:val="20"/>
              </w:rPr>
            </w:pPr>
            <w:r w:rsidRPr="005259EA">
              <w:rPr>
                <w:color w:val="000000"/>
                <w:sz w:val="20"/>
                <w:szCs w:val="20"/>
              </w:rPr>
              <w:t>МБОУ "Титовская ООШ"</w:t>
            </w:r>
          </w:p>
        </w:tc>
        <w:tc>
          <w:tcPr>
            <w:tcW w:w="474" w:type="pct"/>
            <w:tcBorders>
              <w:top w:val="nil"/>
              <w:left w:val="nil"/>
              <w:bottom w:val="single" w:sz="4" w:space="0" w:color="auto"/>
              <w:right w:val="single" w:sz="4" w:space="0" w:color="auto"/>
            </w:tcBorders>
            <w:vAlign w:val="center"/>
          </w:tcPr>
          <w:p w14:paraId="00BD9F82" w14:textId="151BD37A" w:rsidR="009B4994" w:rsidRPr="004851D0" w:rsidRDefault="009B4994" w:rsidP="009B4994">
            <w:pPr>
              <w:jc w:val="center"/>
              <w:rPr>
                <w:color w:val="000000"/>
                <w:sz w:val="18"/>
                <w:szCs w:val="18"/>
              </w:rPr>
            </w:pPr>
            <w:r>
              <w:rPr>
                <w:color w:val="000000"/>
                <w:sz w:val="20"/>
                <w:szCs w:val="20"/>
              </w:rPr>
              <w:t>5</w:t>
            </w:r>
          </w:p>
        </w:tc>
        <w:tc>
          <w:tcPr>
            <w:tcW w:w="542" w:type="pct"/>
            <w:tcBorders>
              <w:top w:val="nil"/>
              <w:left w:val="nil"/>
              <w:bottom w:val="single" w:sz="4" w:space="0" w:color="auto"/>
              <w:right w:val="single" w:sz="4" w:space="0" w:color="auto"/>
            </w:tcBorders>
            <w:vAlign w:val="center"/>
          </w:tcPr>
          <w:p w14:paraId="059CF5D4" w14:textId="678CA14C"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18F70F3" w14:textId="1914C05F" w:rsidR="009B4994" w:rsidRPr="004851D0" w:rsidRDefault="009B4994" w:rsidP="009B4994">
            <w:pPr>
              <w:jc w:val="center"/>
              <w:rPr>
                <w:color w:val="000000"/>
                <w:sz w:val="18"/>
                <w:szCs w:val="18"/>
              </w:rPr>
            </w:pPr>
            <w:r>
              <w:rPr>
                <w:color w:val="000000"/>
                <w:sz w:val="20"/>
                <w:szCs w:val="20"/>
              </w:rPr>
              <w:t>40,0</w:t>
            </w:r>
          </w:p>
        </w:tc>
        <w:tc>
          <w:tcPr>
            <w:tcW w:w="542" w:type="pct"/>
            <w:tcBorders>
              <w:top w:val="nil"/>
              <w:left w:val="nil"/>
              <w:bottom w:val="single" w:sz="4" w:space="0" w:color="auto"/>
              <w:right w:val="single" w:sz="4" w:space="0" w:color="auto"/>
            </w:tcBorders>
            <w:vAlign w:val="center"/>
          </w:tcPr>
          <w:p w14:paraId="26ED02B0" w14:textId="4C24B53B" w:rsidR="009B4994" w:rsidRPr="004851D0" w:rsidRDefault="009B4994" w:rsidP="009B4994">
            <w:pPr>
              <w:jc w:val="center"/>
              <w:rPr>
                <w:color w:val="000000"/>
                <w:sz w:val="18"/>
                <w:szCs w:val="18"/>
              </w:rPr>
            </w:pPr>
            <w:r>
              <w:rPr>
                <w:color w:val="000000"/>
                <w:sz w:val="20"/>
                <w:szCs w:val="20"/>
              </w:rPr>
              <w:t>20,0</w:t>
            </w:r>
          </w:p>
        </w:tc>
        <w:tc>
          <w:tcPr>
            <w:tcW w:w="538" w:type="pct"/>
            <w:tcBorders>
              <w:top w:val="nil"/>
              <w:left w:val="nil"/>
              <w:bottom w:val="single" w:sz="4" w:space="0" w:color="auto"/>
              <w:right w:val="single" w:sz="4" w:space="0" w:color="auto"/>
            </w:tcBorders>
            <w:vAlign w:val="center"/>
          </w:tcPr>
          <w:p w14:paraId="6D8CDD72" w14:textId="37498588" w:rsidR="009B4994" w:rsidRPr="004851D0" w:rsidRDefault="009B4994" w:rsidP="009B4994">
            <w:pPr>
              <w:jc w:val="center"/>
              <w:rPr>
                <w:color w:val="000000"/>
                <w:sz w:val="18"/>
                <w:szCs w:val="18"/>
              </w:rPr>
            </w:pPr>
            <w:r>
              <w:rPr>
                <w:color w:val="000000"/>
                <w:sz w:val="20"/>
                <w:szCs w:val="20"/>
              </w:rPr>
              <w:t>40,0</w:t>
            </w:r>
          </w:p>
        </w:tc>
      </w:tr>
      <w:tr w:rsidR="009B4994" w:rsidRPr="004851D0" w14:paraId="3124AD6C" w14:textId="77777777" w:rsidTr="009B4994">
        <w:trPr>
          <w:trHeight w:val="20"/>
        </w:trPr>
        <w:tc>
          <w:tcPr>
            <w:tcW w:w="257" w:type="pct"/>
            <w:tcBorders>
              <w:top w:val="nil"/>
              <w:left w:val="single" w:sz="4" w:space="0" w:color="auto"/>
              <w:bottom w:val="single" w:sz="4" w:space="0" w:color="auto"/>
              <w:right w:val="single" w:sz="4" w:space="0" w:color="auto"/>
            </w:tcBorders>
            <w:vAlign w:val="center"/>
          </w:tcPr>
          <w:p w14:paraId="4FFB9BB4" w14:textId="77777777" w:rsidR="009B4994" w:rsidRDefault="009B4994" w:rsidP="009B4994">
            <w:pPr>
              <w:jc w:val="center"/>
              <w:rPr>
                <w:color w:val="000000"/>
                <w:sz w:val="20"/>
                <w:szCs w:val="20"/>
              </w:rPr>
            </w:pPr>
            <w:r>
              <w:rPr>
                <w:color w:val="000000"/>
                <w:sz w:val="20"/>
                <w:szCs w:val="20"/>
              </w:rPr>
              <w:t>22</w:t>
            </w:r>
          </w:p>
        </w:tc>
        <w:tc>
          <w:tcPr>
            <w:tcW w:w="2105" w:type="pct"/>
            <w:tcBorders>
              <w:top w:val="nil"/>
              <w:left w:val="nil"/>
              <w:bottom w:val="single" w:sz="4" w:space="0" w:color="auto"/>
              <w:right w:val="single" w:sz="4" w:space="0" w:color="auto"/>
            </w:tcBorders>
            <w:vAlign w:val="center"/>
          </w:tcPr>
          <w:p w14:paraId="02911A11" w14:textId="77777777" w:rsidR="009B4994" w:rsidRPr="00CE2605" w:rsidRDefault="009B4994" w:rsidP="009B4994">
            <w:pPr>
              <w:rPr>
                <w:color w:val="000000"/>
                <w:sz w:val="20"/>
                <w:szCs w:val="20"/>
              </w:rPr>
            </w:pPr>
            <w:r w:rsidRPr="005259EA">
              <w:rPr>
                <w:color w:val="000000"/>
                <w:sz w:val="20"/>
                <w:szCs w:val="20"/>
              </w:rPr>
              <w:t>МБОУ "Госомская ООШ</w:t>
            </w:r>
          </w:p>
        </w:tc>
        <w:tc>
          <w:tcPr>
            <w:tcW w:w="474" w:type="pct"/>
            <w:tcBorders>
              <w:top w:val="nil"/>
              <w:left w:val="nil"/>
              <w:bottom w:val="single" w:sz="4" w:space="0" w:color="auto"/>
              <w:right w:val="single" w:sz="4" w:space="0" w:color="auto"/>
            </w:tcBorders>
            <w:vAlign w:val="center"/>
          </w:tcPr>
          <w:p w14:paraId="13A1B134" w14:textId="1A9477DE" w:rsidR="009B4994" w:rsidRPr="004851D0" w:rsidRDefault="009B4994" w:rsidP="009B4994">
            <w:pPr>
              <w:jc w:val="center"/>
              <w:rPr>
                <w:color w:val="000000"/>
                <w:sz w:val="18"/>
                <w:szCs w:val="18"/>
              </w:rPr>
            </w:pPr>
            <w:r>
              <w:rPr>
                <w:color w:val="000000"/>
                <w:sz w:val="20"/>
                <w:szCs w:val="20"/>
              </w:rPr>
              <w:t>3</w:t>
            </w:r>
          </w:p>
        </w:tc>
        <w:tc>
          <w:tcPr>
            <w:tcW w:w="542" w:type="pct"/>
            <w:tcBorders>
              <w:top w:val="nil"/>
              <w:left w:val="nil"/>
              <w:bottom w:val="single" w:sz="4" w:space="0" w:color="auto"/>
              <w:right w:val="single" w:sz="4" w:space="0" w:color="auto"/>
            </w:tcBorders>
            <w:vAlign w:val="center"/>
          </w:tcPr>
          <w:p w14:paraId="3D17E61E" w14:textId="4CC741BC" w:rsidR="009B4994" w:rsidRPr="004851D0" w:rsidRDefault="009B4994" w:rsidP="009B4994">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8E3EFA7" w14:textId="1331AB15" w:rsidR="009B4994" w:rsidRPr="004851D0" w:rsidRDefault="009B4994" w:rsidP="009B4994">
            <w:pPr>
              <w:jc w:val="center"/>
              <w:rPr>
                <w:color w:val="000000"/>
                <w:sz w:val="18"/>
                <w:szCs w:val="18"/>
              </w:rPr>
            </w:pPr>
            <w:r>
              <w:rPr>
                <w:color w:val="000000"/>
                <w:sz w:val="20"/>
                <w:szCs w:val="20"/>
              </w:rPr>
              <w:t>66,7</w:t>
            </w:r>
          </w:p>
        </w:tc>
        <w:tc>
          <w:tcPr>
            <w:tcW w:w="542" w:type="pct"/>
            <w:tcBorders>
              <w:top w:val="nil"/>
              <w:left w:val="nil"/>
              <w:bottom w:val="single" w:sz="4" w:space="0" w:color="auto"/>
              <w:right w:val="single" w:sz="4" w:space="0" w:color="auto"/>
            </w:tcBorders>
            <w:vAlign w:val="center"/>
          </w:tcPr>
          <w:p w14:paraId="3B6DC2F1" w14:textId="737CF9AD" w:rsidR="009B4994" w:rsidRPr="004851D0" w:rsidRDefault="009B4994" w:rsidP="009B4994">
            <w:pPr>
              <w:jc w:val="center"/>
              <w:rPr>
                <w:color w:val="000000"/>
                <w:sz w:val="18"/>
                <w:szCs w:val="18"/>
              </w:rPr>
            </w:pPr>
            <w:r>
              <w:rPr>
                <w:color w:val="000000"/>
                <w:sz w:val="20"/>
                <w:szCs w:val="20"/>
              </w:rPr>
              <w:t>0,0</w:t>
            </w:r>
          </w:p>
        </w:tc>
        <w:tc>
          <w:tcPr>
            <w:tcW w:w="538" w:type="pct"/>
            <w:tcBorders>
              <w:top w:val="nil"/>
              <w:left w:val="nil"/>
              <w:bottom w:val="single" w:sz="4" w:space="0" w:color="auto"/>
              <w:right w:val="single" w:sz="4" w:space="0" w:color="auto"/>
            </w:tcBorders>
            <w:vAlign w:val="center"/>
          </w:tcPr>
          <w:p w14:paraId="7CDC7941" w14:textId="1C8352C4" w:rsidR="009B4994" w:rsidRPr="004851D0" w:rsidRDefault="009B4994" w:rsidP="009B4994">
            <w:pPr>
              <w:jc w:val="center"/>
              <w:rPr>
                <w:color w:val="000000"/>
                <w:sz w:val="18"/>
                <w:szCs w:val="18"/>
              </w:rPr>
            </w:pPr>
            <w:r>
              <w:rPr>
                <w:color w:val="000000"/>
                <w:sz w:val="20"/>
                <w:szCs w:val="20"/>
              </w:rPr>
              <w:t>33,3</w:t>
            </w:r>
          </w:p>
        </w:tc>
      </w:tr>
      <w:tr w:rsidR="009B4994" w:rsidRPr="00211173" w14:paraId="7899C571" w14:textId="77777777" w:rsidTr="00F05FC4">
        <w:trPr>
          <w:trHeight w:val="20"/>
        </w:trPr>
        <w:tc>
          <w:tcPr>
            <w:tcW w:w="2362" w:type="pct"/>
            <w:gridSpan w:val="2"/>
            <w:tcBorders>
              <w:top w:val="single" w:sz="4" w:space="0" w:color="auto"/>
              <w:left w:val="single" w:sz="4" w:space="0" w:color="auto"/>
              <w:bottom w:val="single" w:sz="4" w:space="0" w:color="auto"/>
              <w:right w:val="single" w:sz="4" w:space="0" w:color="auto"/>
            </w:tcBorders>
            <w:vAlign w:val="center"/>
          </w:tcPr>
          <w:p w14:paraId="671DD6FB" w14:textId="77777777" w:rsidR="009B4994" w:rsidRPr="002017CB" w:rsidRDefault="009B4994" w:rsidP="009B4994">
            <w:pPr>
              <w:jc w:val="right"/>
              <w:rPr>
                <w:b/>
                <w:bCs/>
                <w:sz w:val="20"/>
                <w:szCs w:val="20"/>
              </w:rPr>
            </w:pPr>
            <w:r>
              <w:rPr>
                <w:b/>
                <w:bCs/>
                <w:sz w:val="20"/>
                <w:szCs w:val="20"/>
              </w:rPr>
              <w:t>Брянский</w:t>
            </w:r>
            <w:r w:rsidRPr="002017CB">
              <w:rPr>
                <w:b/>
                <w:bCs/>
                <w:sz w:val="20"/>
                <w:szCs w:val="20"/>
              </w:rPr>
              <w:t xml:space="preserve"> район</w:t>
            </w:r>
          </w:p>
        </w:tc>
        <w:tc>
          <w:tcPr>
            <w:tcW w:w="474" w:type="pct"/>
            <w:tcBorders>
              <w:top w:val="nil"/>
              <w:left w:val="nil"/>
              <w:bottom w:val="single" w:sz="4" w:space="0" w:color="auto"/>
              <w:right w:val="single" w:sz="4" w:space="0" w:color="auto"/>
            </w:tcBorders>
            <w:vAlign w:val="bottom"/>
          </w:tcPr>
          <w:p w14:paraId="7ECD57B6" w14:textId="77D88AE5" w:rsidR="009B4994" w:rsidRPr="00211173" w:rsidRDefault="009B4994" w:rsidP="009B4994">
            <w:pPr>
              <w:jc w:val="center"/>
              <w:rPr>
                <w:b/>
                <w:bCs/>
                <w:color w:val="000000"/>
                <w:sz w:val="20"/>
                <w:szCs w:val="20"/>
              </w:rPr>
            </w:pPr>
            <w:r w:rsidRPr="00F27DB9">
              <w:rPr>
                <w:b/>
                <w:bCs/>
                <w:color w:val="000000"/>
                <w:sz w:val="20"/>
                <w:szCs w:val="20"/>
              </w:rPr>
              <w:t>660</w:t>
            </w:r>
          </w:p>
        </w:tc>
        <w:tc>
          <w:tcPr>
            <w:tcW w:w="542" w:type="pct"/>
            <w:tcBorders>
              <w:top w:val="nil"/>
              <w:left w:val="nil"/>
              <w:bottom w:val="single" w:sz="4" w:space="0" w:color="auto"/>
              <w:right w:val="single" w:sz="4" w:space="0" w:color="auto"/>
            </w:tcBorders>
            <w:vAlign w:val="center"/>
          </w:tcPr>
          <w:p w14:paraId="26AADCFA" w14:textId="4955683B" w:rsidR="009B4994" w:rsidRPr="00211173" w:rsidRDefault="009B4994" w:rsidP="009B4994">
            <w:pPr>
              <w:jc w:val="center"/>
              <w:rPr>
                <w:b/>
                <w:bCs/>
                <w:color w:val="000000"/>
                <w:sz w:val="20"/>
                <w:szCs w:val="20"/>
              </w:rPr>
            </w:pPr>
            <w:r w:rsidRPr="00F27DB9">
              <w:rPr>
                <w:b/>
                <w:bCs/>
                <w:color w:val="000000"/>
                <w:sz w:val="20"/>
                <w:szCs w:val="20"/>
              </w:rPr>
              <w:t>4,1</w:t>
            </w:r>
          </w:p>
        </w:tc>
        <w:tc>
          <w:tcPr>
            <w:tcW w:w="542" w:type="pct"/>
            <w:tcBorders>
              <w:top w:val="nil"/>
              <w:left w:val="nil"/>
              <w:bottom w:val="single" w:sz="4" w:space="0" w:color="auto"/>
              <w:right w:val="single" w:sz="4" w:space="0" w:color="auto"/>
            </w:tcBorders>
            <w:vAlign w:val="center"/>
          </w:tcPr>
          <w:p w14:paraId="03EC200A" w14:textId="6C8C6EC8" w:rsidR="009B4994" w:rsidRPr="00211173" w:rsidRDefault="009B4994" w:rsidP="009B4994">
            <w:pPr>
              <w:jc w:val="center"/>
              <w:rPr>
                <w:b/>
                <w:bCs/>
                <w:color w:val="000000"/>
                <w:sz w:val="20"/>
                <w:szCs w:val="20"/>
              </w:rPr>
            </w:pPr>
            <w:r w:rsidRPr="00F27DB9">
              <w:rPr>
                <w:b/>
                <w:bCs/>
                <w:color w:val="000000"/>
                <w:sz w:val="20"/>
                <w:szCs w:val="20"/>
              </w:rPr>
              <w:t>28,6</w:t>
            </w:r>
          </w:p>
        </w:tc>
        <w:tc>
          <w:tcPr>
            <w:tcW w:w="542" w:type="pct"/>
            <w:tcBorders>
              <w:top w:val="nil"/>
              <w:left w:val="nil"/>
              <w:bottom w:val="single" w:sz="4" w:space="0" w:color="auto"/>
              <w:right w:val="single" w:sz="4" w:space="0" w:color="auto"/>
            </w:tcBorders>
            <w:vAlign w:val="center"/>
          </w:tcPr>
          <w:p w14:paraId="1495E279" w14:textId="6282D635" w:rsidR="009B4994" w:rsidRPr="00211173" w:rsidRDefault="009B4994" w:rsidP="009B4994">
            <w:pPr>
              <w:jc w:val="center"/>
              <w:rPr>
                <w:b/>
                <w:bCs/>
                <w:color w:val="000000"/>
                <w:sz w:val="20"/>
                <w:szCs w:val="20"/>
              </w:rPr>
            </w:pPr>
            <w:r w:rsidRPr="00F27DB9">
              <w:rPr>
                <w:b/>
                <w:bCs/>
                <w:color w:val="000000"/>
                <w:sz w:val="20"/>
                <w:szCs w:val="20"/>
              </w:rPr>
              <w:t>43,5</w:t>
            </w:r>
          </w:p>
        </w:tc>
        <w:tc>
          <w:tcPr>
            <w:tcW w:w="538" w:type="pct"/>
            <w:tcBorders>
              <w:top w:val="nil"/>
              <w:left w:val="nil"/>
              <w:bottom w:val="single" w:sz="4" w:space="0" w:color="auto"/>
              <w:right w:val="single" w:sz="4" w:space="0" w:color="auto"/>
            </w:tcBorders>
            <w:vAlign w:val="center"/>
          </w:tcPr>
          <w:p w14:paraId="551DF055" w14:textId="50608A4B" w:rsidR="009B4994" w:rsidRPr="00211173" w:rsidRDefault="009B4994" w:rsidP="009B4994">
            <w:pPr>
              <w:jc w:val="center"/>
              <w:rPr>
                <w:b/>
                <w:bCs/>
                <w:color w:val="000000"/>
                <w:sz w:val="20"/>
                <w:szCs w:val="20"/>
              </w:rPr>
            </w:pPr>
            <w:r w:rsidRPr="00F27DB9">
              <w:rPr>
                <w:b/>
                <w:bCs/>
                <w:color w:val="000000"/>
                <w:sz w:val="20"/>
                <w:szCs w:val="20"/>
              </w:rPr>
              <w:t>23,8</w:t>
            </w:r>
          </w:p>
        </w:tc>
      </w:tr>
    </w:tbl>
    <w:p w14:paraId="1E0B9DB4" w14:textId="77777777" w:rsidR="00CF613D" w:rsidRPr="00A22104" w:rsidRDefault="00CF613D" w:rsidP="00CF613D">
      <w:pPr>
        <w:jc w:val="center"/>
        <w:rPr>
          <w:b/>
          <w:bCs/>
          <w:noProof/>
          <w:sz w:val="26"/>
          <w:szCs w:val="26"/>
        </w:rPr>
      </w:pPr>
      <w:r w:rsidRPr="00A22104">
        <w:rPr>
          <w:b/>
          <w:bCs/>
          <w:noProof/>
          <w:sz w:val="26"/>
          <w:szCs w:val="26"/>
        </w:rPr>
        <w:lastRenderedPageBreak/>
        <w:t>Описание проверочной работы по математике</w:t>
      </w:r>
      <w:bookmarkEnd w:id="23"/>
    </w:p>
    <w:p w14:paraId="3EADB5DE" w14:textId="77777777" w:rsidR="0031487C" w:rsidRPr="006E0F88" w:rsidRDefault="0031487C" w:rsidP="0031487C">
      <w:pPr>
        <w:spacing w:before="120" w:after="120"/>
        <w:jc w:val="center"/>
        <w:rPr>
          <w:b/>
        </w:rPr>
      </w:pPr>
      <w:bookmarkStart w:id="24" w:name="_Toc18326732"/>
      <w:r w:rsidRPr="006E0F88">
        <w:rPr>
          <w:b/>
          <w:lang w:bidi="ru-RU"/>
        </w:rPr>
        <w:t>Структура варианта проверочной работы</w:t>
      </w:r>
    </w:p>
    <w:p w14:paraId="2926D752" w14:textId="77777777" w:rsidR="0031487C" w:rsidRDefault="0031487C" w:rsidP="0031487C">
      <w:pPr>
        <w:ind w:firstLine="709"/>
        <w:jc w:val="both"/>
      </w:pPr>
      <w:r>
        <w:t>Работа содержит 10 заданий.</w:t>
      </w:r>
    </w:p>
    <w:p w14:paraId="521F3E2E" w14:textId="77777777" w:rsidR="0031487C" w:rsidRDefault="0031487C" w:rsidP="0031487C">
      <w:pPr>
        <w:ind w:firstLine="709"/>
        <w:jc w:val="both"/>
      </w:pPr>
      <w:r>
        <w:t xml:space="preserve">В заданиях 1–4, 8, 9, 10 (пункт 1) необходимо записать только ответ. </w:t>
      </w:r>
    </w:p>
    <w:p w14:paraId="13A138F0" w14:textId="77777777" w:rsidR="0031487C" w:rsidRDefault="0031487C" w:rsidP="0031487C">
      <w:pPr>
        <w:ind w:firstLine="709"/>
        <w:jc w:val="both"/>
      </w:pPr>
      <w:r>
        <w:t>В заданиях 5–7 требуется записать решение и ответ.</w:t>
      </w:r>
    </w:p>
    <w:p w14:paraId="2B121AF1" w14:textId="77777777" w:rsidR="0031487C" w:rsidRDefault="0031487C" w:rsidP="0031487C">
      <w:pPr>
        <w:ind w:firstLine="709"/>
        <w:jc w:val="both"/>
      </w:pPr>
      <w:r>
        <w:t>В задании 10 (пункт 2) нужно изобразить требуемые элементы рисунка.</w:t>
      </w:r>
    </w:p>
    <w:p w14:paraId="70A05B87" w14:textId="77777777" w:rsidR="0031487C" w:rsidRPr="006E0F88" w:rsidRDefault="0031487C" w:rsidP="0031487C">
      <w:pPr>
        <w:spacing w:before="120" w:after="120"/>
        <w:jc w:val="center"/>
        <w:rPr>
          <w:b/>
          <w:lang w:bidi="ru-RU"/>
        </w:rPr>
      </w:pPr>
      <w:r w:rsidRPr="006E0F88">
        <w:rPr>
          <w:b/>
          <w:lang w:bidi="ru-RU"/>
        </w:rPr>
        <w:t>Система оценивания выполнения отдельных заданий и проверочной работы в целом</w:t>
      </w:r>
    </w:p>
    <w:p w14:paraId="52E42AED" w14:textId="77777777" w:rsidR="0031487C" w:rsidRDefault="0031487C" w:rsidP="0031487C">
      <w:pPr>
        <w:pStyle w:val="29"/>
        <w:shd w:val="clear" w:color="auto" w:fill="auto"/>
        <w:spacing w:before="120" w:after="0" w:line="240" w:lineRule="auto"/>
        <w:ind w:firstLine="709"/>
        <w:jc w:val="both"/>
        <w:rPr>
          <w:i w:val="0"/>
          <w:iCs w:val="0"/>
          <w:sz w:val="24"/>
          <w:szCs w:val="24"/>
        </w:rPr>
      </w:pPr>
      <w:r w:rsidRPr="00E704CA">
        <w:rPr>
          <w:i w:val="0"/>
          <w:iCs w:val="0"/>
          <w:sz w:val="24"/>
          <w:szCs w:val="24"/>
        </w:rPr>
        <w:t>Каждое верно выполненное задание 1 – 4, 8 (пункт 1), 8 (пункт 2), 9, 10 (пункт 1), 10 (пункт 2)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w:t>
      </w:r>
    </w:p>
    <w:p w14:paraId="164F9AB2" w14:textId="77777777" w:rsidR="0031487C" w:rsidRPr="00E704CA" w:rsidRDefault="0031487C" w:rsidP="0031487C">
      <w:pPr>
        <w:pStyle w:val="29"/>
        <w:shd w:val="clear" w:color="auto" w:fill="auto"/>
        <w:spacing w:after="0" w:line="240" w:lineRule="auto"/>
        <w:ind w:firstLine="709"/>
        <w:jc w:val="both"/>
        <w:rPr>
          <w:i w:val="0"/>
          <w:iCs w:val="0"/>
          <w:sz w:val="24"/>
          <w:szCs w:val="24"/>
        </w:rPr>
      </w:pPr>
      <w:r w:rsidRPr="00E704CA">
        <w:rPr>
          <w:i w:val="0"/>
          <w:iCs w:val="0"/>
          <w:sz w:val="24"/>
          <w:szCs w:val="24"/>
        </w:rPr>
        <w:t>Выполнение каждого из заданий 5 – 7 оценивается от 0 до 2 баллов.</w:t>
      </w:r>
    </w:p>
    <w:p w14:paraId="06EE54EA" w14:textId="24DCE52C" w:rsidR="0031487C" w:rsidRDefault="0031487C" w:rsidP="0031487C">
      <w:pPr>
        <w:pStyle w:val="29"/>
        <w:shd w:val="clear" w:color="auto" w:fill="auto"/>
        <w:spacing w:before="120" w:after="0" w:line="240" w:lineRule="auto"/>
        <w:jc w:val="center"/>
        <w:rPr>
          <w:color w:val="000000"/>
          <w:sz w:val="24"/>
          <w:szCs w:val="24"/>
          <w:lang w:bidi="ru-RU"/>
        </w:rPr>
      </w:pPr>
      <w:r w:rsidRPr="0043435C">
        <w:rPr>
          <w:color w:val="000000"/>
          <w:sz w:val="24"/>
          <w:szCs w:val="24"/>
          <w:lang w:bidi="ru-RU"/>
        </w:rPr>
        <w:t>Рекомендац</w:t>
      </w:r>
      <w:r>
        <w:rPr>
          <w:color w:val="000000"/>
          <w:sz w:val="24"/>
          <w:szCs w:val="24"/>
          <w:lang w:bidi="ru-RU"/>
        </w:rPr>
        <w:t>ии по переводу первичных баллов</w:t>
      </w:r>
      <w:r w:rsidR="00144C38">
        <w:rPr>
          <w:color w:val="000000"/>
          <w:sz w:val="24"/>
          <w:szCs w:val="24"/>
          <w:lang w:bidi="ru-RU"/>
        </w:rPr>
        <w:t xml:space="preserve"> </w:t>
      </w:r>
      <w:r>
        <w:rPr>
          <w:color w:val="000000"/>
          <w:sz w:val="24"/>
          <w:szCs w:val="24"/>
          <w:lang w:bidi="ru-RU"/>
        </w:rPr>
        <w:t xml:space="preserve">в </w:t>
      </w:r>
      <w:r w:rsidRPr="0043435C">
        <w:rPr>
          <w:color w:val="000000"/>
          <w:sz w:val="24"/>
          <w:szCs w:val="24"/>
          <w:lang w:bidi="ru-RU"/>
        </w:rPr>
        <w:t>отметки по пятибалльной шкале</w:t>
      </w:r>
    </w:p>
    <w:tbl>
      <w:tblPr>
        <w:tblOverlap w:val="never"/>
        <w:tblW w:w="5000" w:type="pct"/>
        <w:tblCellMar>
          <w:left w:w="10" w:type="dxa"/>
          <w:right w:w="10" w:type="dxa"/>
        </w:tblCellMar>
        <w:tblLook w:val="0000" w:firstRow="0" w:lastRow="0" w:firstColumn="0" w:lastColumn="0" w:noHBand="0" w:noVBand="0"/>
      </w:tblPr>
      <w:tblGrid>
        <w:gridCol w:w="3496"/>
        <w:gridCol w:w="1349"/>
        <w:gridCol w:w="1349"/>
        <w:gridCol w:w="1349"/>
        <w:gridCol w:w="1353"/>
        <w:gridCol w:w="1355"/>
      </w:tblGrid>
      <w:tr w:rsidR="006A3CFC" w:rsidRPr="0043435C" w14:paraId="1F562B72" w14:textId="77777777" w:rsidTr="006A3CFC">
        <w:trPr>
          <w:trHeight w:val="20"/>
        </w:trPr>
        <w:tc>
          <w:tcPr>
            <w:tcW w:w="1705" w:type="pct"/>
            <w:tcBorders>
              <w:top w:val="single" w:sz="4" w:space="0" w:color="auto"/>
              <w:left w:val="single" w:sz="4" w:space="0" w:color="auto"/>
            </w:tcBorders>
            <w:shd w:val="clear" w:color="auto" w:fill="FFFFFF"/>
            <w:vAlign w:val="center"/>
          </w:tcPr>
          <w:p w14:paraId="003C5BF8" w14:textId="77777777" w:rsidR="006A3CFC" w:rsidRPr="0043435C" w:rsidRDefault="006A3CFC" w:rsidP="0031487C">
            <w:pPr>
              <w:pStyle w:val="23"/>
              <w:shd w:val="clear" w:color="auto" w:fill="auto"/>
              <w:spacing w:after="0" w:line="326" w:lineRule="exact"/>
              <w:rPr>
                <w:sz w:val="24"/>
                <w:szCs w:val="24"/>
              </w:rPr>
            </w:pPr>
            <w:r w:rsidRPr="0043435C">
              <w:rPr>
                <w:rStyle w:val="24"/>
                <w:sz w:val="24"/>
                <w:szCs w:val="24"/>
              </w:rPr>
              <w:t>Отметка по пятибалльной шкале</w:t>
            </w:r>
          </w:p>
        </w:tc>
        <w:tc>
          <w:tcPr>
            <w:tcW w:w="658" w:type="pct"/>
            <w:tcBorders>
              <w:top w:val="single" w:sz="4" w:space="0" w:color="auto"/>
              <w:left w:val="single" w:sz="4" w:space="0" w:color="auto"/>
            </w:tcBorders>
            <w:shd w:val="clear" w:color="auto" w:fill="FFFFFF"/>
            <w:vAlign w:val="center"/>
          </w:tcPr>
          <w:p w14:paraId="26A0ED19" w14:textId="77777777" w:rsidR="006A3CFC" w:rsidRPr="0043435C" w:rsidRDefault="006A3CFC" w:rsidP="0031487C">
            <w:pPr>
              <w:pStyle w:val="23"/>
              <w:shd w:val="clear" w:color="auto" w:fill="auto"/>
              <w:spacing w:after="0" w:line="280" w:lineRule="exact"/>
              <w:rPr>
                <w:sz w:val="24"/>
                <w:szCs w:val="24"/>
              </w:rPr>
            </w:pPr>
            <w:r>
              <w:rPr>
                <w:rStyle w:val="24"/>
                <w:sz w:val="24"/>
                <w:szCs w:val="24"/>
              </w:rPr>
              <w:t>"</w:t>
            </w:r>
            <w:r w:rsidRPr="0043435C">
              <w:rPr>
                <w:rStyle w:val="24"/>
                <w:sz w:val="24"/>
                <w:szCs w:val="24"/>
              </w:rPr>
              <w:t>2</w:t>
            </w:r>
            <w:r>
              <w:rPr>
                <w:rStyle w:val="24"/>
                <w:sz w:val="24"/>
                <w:szCs w:val="24"/>
              </w:rPr>
              <w:t>"</w:t>
            </w:r>
          </w:p>
        </w:tc>
        <w:tc>
          <w:tcPr>
            <w:tcW w:w="658" w:type="pct"/>
            <w:tcBorders>
              <w:top w:val="single" w:sz="4" w:space="0" w:color="auto"/>
              <w:left w:val="single" w:sz="4" w:space="0" w:color="auto"/>
              <w:right w:val="single" w:sz="4" w:space="0" w:color="auto"/>
            </w:tcBorders>
            <w:shd w:val="clear" w:color="auto" w:fill="FFFFFF"/>
          </w:tcPr>
          <w:p w14:paraId="06B48DD0" w14:textId="77777777" w:rsidR="006A3CFC" w:rsidRDefault="006A3CFC" w:rsidP="0031487C">
            <w:pPr>
              <w:pStyle w:val="23"/>
              <w:shd w:val="clear" w:color="auto" w:fill="auto"/>
              <w:spacing w:after="0" w:line="280" w:lineRule="exact"/>
              <w:rPr>
                <w:rStyle w:val="24"/>
                <w:sz w:val="24"/>
                <w:szCs w:val="24"/>
              </w:rPr>
            </w:pPr>
          </w:p>
        </w:tc>
        <w:tc>
          <w:tcPr>
            <w:tcW w:w="658" w:type="pct"/>
            <w:tcBorders>
              <w:top w:val="single" w:sz="4" w:space="0" w:color="auto"/>
              <w:left w:val="single" w:sz="4" w:space="0" w:color="auto"/>
            </w:tcBorders>
            <w:shd w:val="clear" w:color="auto" w:fill="FFFFFF"/>
            <w:vAlign w:val="center"/>
          </w:tcPr>
          <w:p w14:paraId="57B10920" w14:textId="77777777" w:rsidR="006A3CFC" w:rsidRPr="0043435C" w:rsidRDefault="006A3CFC" w:rsidP="0031487C">
            <w:pPr>
              <w:pStyle w:val="23"/>
              <w:shd w:val="clear" w:color="auto" w:fill="auto"/>
              <w:spacing w:after="0" w:line="280" w:lineRule="exact"/>
              <w:rPr>
                <w:sz w:val="24"/>
                <w:szCs w:val="24"/>
              </w:rPr>
            </w:pPr>
            <w:r>
              <w:rPr>
                <w:rStyle w:val="24"/>
                <w:sz w:val="24"/>
                <w:szCs w:val="24"/>
              </w:rPr>
              <w:t>"</w:t>
            </w:r>
            <w:r w:rsidRPr="0043435C">
              <w:rPr>
                <w:rStyle w:val="24"/>
                <w:sz w:val="24"/>
                <w:szCs w:val="24"/>
              </w:rPr>
              <w:t>3</w:t>
            </w:r>
            <w:r>
              <w:rPr>
                <w:rStyle w:val="24"/>
                <w:sz w:val="24"/>
                <w:szCs w:val="24"/>
              </w:rPr>
              <w:t>"</w:t>
            </w:r>
          </w:p>
        </w:tc>
        <w:tc>
          <w:tcPr>
            <w:tcW w:w="660" w:type="pct"/>
            <w:tcBorders>
              <w:top w:val="single" w:sz="4" w:space="0" w:color="auto"/>
              <w:left w:val="single" w:sz="4" w:space="0" w:color="auto"/>
            </w:tcBorders>
            <w:shd w:val="clear" w:color="auto" w:fill="FFFFFF"/>
            <w:vAlign w:val="center"/>
          </w:tcPr>
          <w:p w14:paraId="3DB8030A" w14:textId="77777777" w:rsidR="006A3CFC" w:rsidRPr="0043435C" w:rsidRDefault="006A3CFC" w:rsidP="0031487C">
            <w:pPr>
              <w:pStyle w:val="23"/>
              <w:shd w:val="clear" w:color="auto" w:fill="auto"/>
              <w:spacing w:after="0" w:line="280" w:lineRule="exact"/>
              <w:rPr>
                <w:sz w:val="24"/>
                <w:szCs w:val="24"/>
              </w:rPr>
            </w:pPr>
            <w:r>
              <w:rPr>
                <w:rStyle w:val="24"/>
                <w:sz w:val="24"/>
                <w:szCs w:val="24"/>
              </w:rPr>
              <w:t>"</w:t>
            </w:r>
            <w:r w:rsidRPr="0043435C">
              <w:rPr>
                <w:rStyle w:val="24"/>
                <w:sz w:val="24"/>
                <w:szCs w:val="24"/>
              </w:rPr>
              <w:t>4</w:t>
            </w:r>
            <w:r>
              <w:rPr>
                <w:rStyle w:val="24"/>
                <w:sz w:val="24"/>
                <w:szCs w:val="24"/>
              </w:rPr>
              <w:t>"</w:t>
            </w:r>
          </w:p>
        </w:tc>
        <w:tc>
          <w:tcPr>
            <w:tcW w:w="661" w:type="pct"/>
            <w:tcBorders>
              <w:top w:val="single" w:sz="4" w:space="0" w:color="auto"/>
              <w:left w:val="single" w:sz="4" w:space="0" w:color="auto"/>
              <w:right w:val="single" w:sz="4" w:space="0" w:color="auto"/>
            </w:tcBorders>
            <w:shd w:val="clear" w:color="auto" w:fill="FFFFFF"/>
            <w:vAlign w:val="center"/>
          </w:tcPr>
          <w:p w14:paraId="57597E7B" w14:textId="77777777" w:rsidR="006A3CFC" w:rsidRPr="0043435C" w:rsidRDefault="006A3CFC" w:rsidP="0031487C">
            <w:pPr>
              <w:pStyle w:val="23"/>
              <w:shd w:val="clear" w:color="auto" w:fill="auto"/>
              <w:spacing w:after="0" w:line="280" w:lineRule="exact"/>
              <w:rPr>
                <w:sz w:val="24"/>
                <w:szCs w:val="24"/>
              </w:rPr>
            </w:pPr>
            <w:r>
              <w:rPr>
                <w:rStyle w:val="24"/>
                <w:sz w:val="24"/>
                <w:szCs w:val="24"/>
              </w:rPr>
              <w:t>"</w:t>
            </w:r>
            <w:r w:rsidRPr="0043435C">
              <w:rPr>
                <w:rStyle w:val="24"/>
                <w:sz w:val="24"/>
                <w:szCs w:val="24"/>
              </w:rPr>
              <w:t>5</w:t>
            </w:r>
            <w:r>
              <w:rPr>
                <w:rStyle w:val="24"/>
                <w:sz w:val="24"/>
                <w:szCs w:val="24"/>
              </w:rPr>
              <w:t>"</w:t>
            </w:r>
          </w:p>
        </w:tc>
      </w:tr>
      <w:tr w:rsidR="006A3CFC" w:rsidRPr="0043435C" w14:paraId="611D74B7" w14:textId="77777777" w:rsidTr="006A3CFC">
        <w:trPr>
          <w:trHeight w:val="20"/>
        </w:trPr>
        <w:tc>
          <w:tcPr>
            <w:tcW w:w="1705" w:type="pct"/>
            <w:tcBorders>
              <w:top w:val="single" w:sz="4" w:space="0" w:color="auto"/>
              <w:left w:val="single" w:sz="4" w:space="0" w:color="auto"/>
              <w:bottom w:val="single" w:sz="4" w:space="0" w:color="auto"/>
            </w:tcBorders>
            <w:shd w:val="clear" w:color="auto" w:fill="FFFFFF"/>
            <w:vAlign w:val="center"/>
          </w:tcPr>
          <w:p w14:paraId="47CD8A6E" w14:textId="77777777" w:rsidR="006A3CFC" w:rsidRPr="0043435C" w:rsidRDefault="006A3CFC" w:rsidP="0031487C">
            <w:pPr>
              <w:pStyle w:val="23"/>
              <w:shd w:val="clear" w:color="auto" w:fill="auto"/>
              <w:spacing w:after="0" w:line="280" w:lineRule="exact"/>
              <w:rPr>
                <w:sz w:val="24"/>
                <w:szCs w:val="24"/>
              </w:rPr>
            </w:pPr>
            <w:r w:rsidRPr="0043435C">
              <w:rPr>
                <w:sz w:val="24"/>
                <w:szCs w:val="24"/>
              </w:rPr>
              <w:t>Первичные баллы</w:t>
            </w:r>
          </w:p>
        </w:tc>
        <w:tc>
          <w:tcPr>
            <w:tcW w:w="658" w:type="pct"/>
            <w:tcBorders>
              <w:top w:val="single" w:sz="4" w:space="0" w:color="auto"/>
              <w:left w:val="single" w:sz="4" w:space="0" w:color="auto"/>
              <w:bottom w:val="single" w:sz="4" w:space="0" w:color="auto"/>
            </w:tcBorders>
            <w:shd w:val="clear" w:color="auto" w:fill="FFFFFF"/>
            <w:vAlign w:val="center"/>
          </w:tcPr>
          <w:p w14:paraId="33448BE2" w14:textId="77777777" w:rsidR="006A3CFC" w:rsidRPr="0043435C" w:rsidRDefault="006A3CFC" w:rsidP="0031487C">
            <w:pPr>
              <w:pStyle w:val="23"/>
              <w:shd w:val="clear" w:color="auto" w:fill="auto"/>
              <w:spacing w:after="0" w:line="280" w:lineRule="exact"/>
              <w:rPr>
                <w:sz w:val="24"/>
                <w:szCs w:val="24"/>
              </w:rPr>
            </w:pPr>
            <w:r w:rsidRPr="0043435C">
              <w:rPr>
                <w:sz w:val="24"/>
                <w:szCs w:val="24"/>
              </w:rPr>
              <w:t>0-</w:t>
            </w:r>
            <w:r>
              <w:rPr>
                <w:sz w:val="24"/>
                <w:szCs w:val="24"/>
              </w:rPr>
              <w:t>4</w:t>
            </w:r>
          </w:p>
        </w:tc>
        <w:tc>
          <w:tcPr>
            <w:tcW w:w="658" w:type="pct"/>
            <w:tcBorders>
              <w:top w:val="single" w:sz="4" w:space="0" w:color="auto"/>
              <w:left w:val="single" w:sz="4" w:space="0" w:color="auto"/>
              <w:bottom w:val="single" w:sz="4" w:space="0" w:color="auto"/>
              <w:right w:val="single" w:sz="4" w:space="0" w:color="auto"/>
            </w:tcBorders>
            <w:shd w:val="clear" w:color="auto" w:fill="FFFFFF"/>
          </w:tcPr>
          <w:p w14:paraId="67B7227C" w14:textId="77777777" w:rsidR="006A3CFC" w:rsidRDefault="006A3CFC" w:rsidP="0031487C">
            <w:pPr>
              <w:pStyle w:val="23"/>
              <w:shd w:val="clear" w:color="auto" w:fill="auto"/>
              <w:spacing w:after="0" w:line="280" w:lineRule="exact"/>
              <w:rPr>
                <w:sz w:val="24"/>
                <w:szCs w:val="24"/>
              </w:rPr>
            </w:pPr>
          </w:p>
        </w:tc>
        <w:tc>
          <w:tcPr>
            <w:tcW w:w="658" w:type="pct"/>
            <w:tcBorders>
              <w:top w:val="single" w:sz="4" w:space="0" w:color="auto"/>
              <w:left w:val="single" w:sz="4" w:space="0" w:color="auto"/>
              <w:bottom w:val="single" w:sz="4" w:space="0" w:color="auto"/>
            </w:tcBorders>
            <w:shd w:val="clear" w:color="auto" w:fill="FFFFFF"/>
            <w:vAlign w:val="center"/>
          </w:tcPr>
          <w:p w14:paraId="77B2D087" w14:textId="77777777" w:rsidR="006A3CFC" w:rsidRPr="0043435C" w:rsidRDefault="006A3CFC" w:rsidP="0031487C">
            <w:pPr>
              <w:pStyle w:val="23"/>
              <w:shd w:val="clear" w:color="auto" w:fill="auto"/>
              <w:spacing w:after="0" w:line="280" w:lineRule="exact"/>
              <w:rPr>
                <w:sz w:val="24"/>
                <w:szCs w:val="24"/>
              </w:rPr>
            </w:pPr>
            <w:r>
              <w:rPr>
                <w:sz w:val="24"/>
                <w:szCs w:val="24"/>
              </w:rPr>
              <w:t>5</w:t>
            </w:r>
            <w:r w:rsidRPr="0043435C">
              <w:rPr>
                <w:sz w:val="24"/>
                <w:szCs w:val="24"/>
              </w:rPr>
              <w:t>-</w:t>
            </w:r>
            <w:r>
              <w:rPr>
                <w:sz w:val="24"/>
                <w:szCs w:val="24"/>
              </w:rPr>
              <w:t>8</w:t>
            </w:r>
          </w:p>
        </w:tc>
        <w:tc>
          <w:tcPr>
            <w:tcW w:w="660" w:type="pct"/>
            <w:tcBorders>
              <w:top w:val="single" w:sz="4" w:space="0" w:color="auto"/>
              <w:left w:val="single" w:sz="4" w:space="0" w:color="auto"/>
              <w:bottom w:val="single" w:sz="4" w:space="0" w:color="auto"/>
            </w:tcBorders>
            <w:shd w:val="clear" w:color="auto" w:fill="FFFFFF"/>
            <w:vAlign w:val="center"/>
          </w:tcPr>
          <w:p w14:paraId="21F6B0F3" w14:textId="77777777" w:rsidR="006A3CFC" w:rsidRPr="0043435C" w:rsidRDefault="006A3CFC" w:rsidP="0031487C">
            <w:pPr>
              <w:pStyle w:val="23"/>
              <w:shd w:val="clear" w:color="auto" w:fill="auto"/>
              <w:spacing w:after="0" w:line="280" w:lineRule="exact"/>
              <w:rPr>
                <w:sz w:val="24"/>
                <w:szCs w:val="24"/>
              </w:rPr>
            </w:pPr>
            <w:r>
              <w:rPr>
                <w:sz w:val="24"/>
                <w:szCs w:val="24"/>
              </w:rPr>
              <w:t>9</w:t>
            </w:r>
            <w:r w:rsidRPr="0043435C">
              <w:rPr>
                <w:sz w:val="24"/>
                <w:szCs w:val="24"/>
              </w:rPr>
              <w:t>-1</w:t>
            </w:r>
            <w:r>
              <w:rPr>
                <w:sz w:val="24"/>
                <w:szCs w:val="24"/>
              </w:rPr>
              <w:t>2</w:t>
            </w: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tcPr>
          <w:p w14:paraId="0FEF0EF5" w14:textId="77777777" w:rsidR="006A3CFC" w:rsidRPr="0043435C" w:rsidRDefault="006A3CFC" w:rsidP="0031487C">
            <w:pPr>
              <w:pStyle w:val="23"/>
              <w:shd w:val="clear" w:color="auto" w:fill="auto"/>
              <w:spacing w:after="0" w:line="280" w:lineRule="exact"/>
              <w:rPr>
                <w:sz w:val="24"/>
                <w:szCs w:val="24"/>
              </w:rPr>
            </w:pPr>
            <w:r w:rsidRPr="0043435C">
              <w:rPr>
                <w:sz w:val="24"/>
                <w:szCs w:val="24"/>
              </w:rPr>
              <w:t>1</w:t>
            </w:r>
            <w:r>
              <w:rPr>
                <w:sz w:val="24"/>
                <w:szCs w:val="24"/>
              </w:rPr>
              <w:t>3</w:t>
            </w:r>
            <w:r w:rsidRPr="0043435C">
              <w:rPr>
                <w:sz w:val="24"/>
                <w:szCs w:val="24"/>
              </w:rPr>
              <w:t>-</w:t>
            </w:r>
            <w:r>
              <w:rPr>
                <w:sz w:val="24"/>
                <w:szCs w:val="24"/>
              </w:rPr>
              <w:t>15</w:t>
            </w:r>
          </w:p>
        </w:tc>
      </w:tr>
    </w:tbl>
    <w:p w14:paraId="421374A9" w14:textId="77777777" w:rsidR="00CF613D" w:rsidRDefault="00CF613D" w:rsidP="00772FBA">
      <w:pPr>
        <w:pStyle w:val="3"/>
        <w:shd w:val="clear" w:color="auto" w:fill="FFFFFF" w:themeFill="background1"/>
        <w:spacing w:after="0"/>
        <w:rPr>
          <w:color w:val="4472C4" w:themeColor="accent1"/>
        </w:rPr>
        <w:sectPr w:rsidR="00CF613D" w:rsidSect="00CF613D">
          <w:pgSz w:w="11906" w:h="16838" w:code="9"/>
          <w:pgMar w:top="851" w:right="851" w:bottom="1134" w:left="794" w:header="709" w:footer="709" w:gutter="0"/>
          <w:cols w:space="708"/>
          <w:docGrid w:linePitch="360"/>
        </w:sectPr>
      </w:pPr>
    </w:p>
    <w:p w14:paraId="7F6F4B9C" w14:textId="77777777" w:rsidR="00CF613D" w:rsidRPr="00A22104" w:rsidRDefault="00CF613D" w:rsidP="00772FBA">
      <w:pPr>
        <w:spacing w:after="120"/>
        <w:rPr>
          <w:b/>
          <w:bCs/>
          <w:noProof/>
          <w:sz w:val="26"/>
          <w:szCs w:val="26"/>
        </w:rPr>
      </w:pPr>
      <w:r w:rsidRPr="00A22104">
        <w:rPr>
          <w:b/>
          <w:bCs/>
          <w:noProof/>
          <w:sz w:val="26"/>
          <w:szCs w:val="26"/>
        </w:rPr>
        <w:lastRenderedPageBreak/>
        <w:t xml:space="preserve">Достижение планируемых результатов (в %) по математике в соответствии с ПООП </w:t>
      </w:r>
      <w:r w:rsidR="009E58FE">
        <w:rPr>
          <w:b/>
          <w:bCs/>
          <w:noProof/>
          <w:sz w:val="26"/>
          <w:szCs w:val="26"/>
        </w:rPr>
        <w:t>О</w:t>
      </w:r>
      <w:r w:rsidRPr="00A22104">
        <w:rPr>
          <w:b/>
          <w:bCs/>
          <w:noProof/>
          <w:sz w:val="26"/>
          <w:szCs w:val="26"/>
        </w:rPr>
        <w:t>ОО и ФГОС</w:t>
      </w:r>
      <w:bookmarkEnd w:id="24"/>
    </w:p>
    <w:tbl>
      <w:tblPr>
        <w:tblW w:w="5000" w:type="pct"/>
        <w:jc w:val="center"/>
        <w:tblLayout w:type="fixed"/>
        <w:tblLook w:val="04A0" w:firstRow="1" w:lastRow="0" w:firstColumn="1" w:lastColumn="0" w:noHBand="0" w:noVBand="1"/>
      </w:tblPr>
      <w:tblGrid>
        <w:gridCol w:w="914"/>
        <w:gridCol w:w="9713"/>
        <w:gridCol w:w="1416"/>
        <w:gridCol w:w="852"/>
        <w:gridCol w:w="992"/>
        <w:gridCol w:w="956"/>
      </w:tblGrid>
      <w:tr w:rsidR="0031487C" w:rsidRPr="008946E6" w14:paraId="52690FB5" w14:textId="77777777" w:rsidTr="003056D1">
        <w:trPr>
          <w:cantSplit/>
          <w:trHeight w:val="1391"/>
          <w:jc w:val="center"/>
        </w:trPr>
        <w:tc>
          <w:tcPr>
            <w:tcW w:w="308" w:type="pct"/>
            <w:tcBorders>
              <w:top w:val="single" w:sz="4" w:space="0" w:color="000000"/>
              <w:left w:val="single" w:sz="4" w:space="0" w:color="000000"/>
              <w:right w:val="single" w:sz="4" w:space="0" w:color="000000"/>
            </w:tcBorders>
            <w:shd w:val="clear" w:color="auto" w:fill="auto"/>
            <w:vAlign w:val="center"/>
          </w:tcPr>
          <w:p w14:paraId="6BB4A62A" w14:textId="77777777" w:rsidR="0031487C" w:rsidRPr="00F47C80" w:rsidRDefault="0031487C" w:rsidP="0031487C">
            <w:pPr>
              <w:jc w:val="center"/>
              <w:rPr>
                <w:b/>
                <w:color w:val="000000"/>
                <w:sz w:val="18"/>
                <w:szCs w:val="20"/>
              </w:rPr>
            </w:pPr>
            <w:r w:rsidRPr="00F47C80">
              <w:rPr>
                <w:b/>
                <w:color w:val="000000"/>
                <w:sz w:val="18"/>
                <w:szCs w:val="20"/>
              </w:rPr>
              <w:t>№</w:t>
            </w:r>
          </w:p>
        </w:tc>
        <w:tc>
          <w:tcPr>
            <w:tcW w:w="3272" w:type="pct"/>
            <w:tcBorders>
              <w:top w:val="single" w:sz="4" w:space="0" w:color="000000"/>
              <w:left w:val="single" w:sz="4" w:space="0" w:color="000000"/>
              <w:right w:val="single" w:sz="4" w:space="0" w:color="000000"/>
            </w:tcBorders>
            <w:shd w:val="clear" w:color="auto" w:fill="auto"/>
            <w:noWrap/>
            <w:vAlign w:val="center"/>
            <w:hideMark/>
          </w:tcPr>
          <w:p w14:paraId="0C579B43" w14:textId="77777777" w:rsidR="0031487C" w:rsidRPr="00F47C80" w:rsidRDefault="0031487C" w:rsidP="0031487C">
            <w:pPr>
              <w:jc w:val="center"/>
              <w:rPr>
                <w:b/>
                <w:color w:val="000000"/>
                <w:sz w:val="18"/>
                <w:szCs w:val="20"/>
              </w:rPr>
            </w:pPr>
            <w:r w:rsidRPr="00F47C80">
              <w:rPr>
                <w:b/>
                <w:color w:val="000000"/>
                <w:sz w:val="18"/>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477" w:type="pct"/>
            <w:tcBorders>
              <w:top w:val="single" w:sz="4" w:space="0" w:color="000000"/>
              <w:left w:val="nil"/>
              <w:right w:val="single" w:sz="4" w:space="0" w:color="000000"/>
            </w:tcBorders>
            <w:shd w:val="clear" w:color="auto" w:fill="auto"/>
            <w:noWrap/>
            <w:vAlign w:val="center"/>
            <w:hideMark/>
          </w:tcPr>
          <w:p w14:paraId="17EC1283" w14:textId="77777777" w:rsidR="0031487C" w:rsidRPr="00F47C80" w:rsidRDefault="0031487C" w:rsidP="003056D1">
            <w:pPr>
              <w:jc w:val="center"/>
              <w:rPr>
                <w:b/>
                <w:color w:val="000000"/>
                <w:sz w:val="18"/>
                <w:szCs w:val="20"/>
              </w:rPr>
            </w:pPr>
            <w:r w:rsidRPr="00F47C80">
              <w:rPr>
                <w:b/>
                <w:color w:val="000000"/>
                <w:sz w:val="16"/>
                <w:szCs w:val="20"/>
              </w:rPr>
              <w:t>Максимальный балл</w:t>
            </w:r>
          </w:p>
        </w:tc>
        <w:tc>
          <w:tcPr>
            <w:tcW w:w="287" w:type="pct"/>
            <w:tcBorders>
              <w:top w:val="single" w:sz="4" w:space="0" w:color="000000"/>
              <w:left w:val="nil"/>
              <w:right w:val="single" w:sz="4" w:space="0" w:color="000000"/>
            </w:tcBorders>
            <w:shd w:val="clear" w:color="auto" w:fill="auto"/>
            <w:noWrap/>
            <w:vAlign w:val="center"/>
            <w:hideMark/>
          </w:tcPr>
          <w:p w14:paraId="16ACBA3E" w14:textId="77777777" w:rsidR="003056D1" w:rsidRDefault="003056D1" w:rsidP="003056D1">
            <w:pPr>
              <w:jc w:val="center"/>
              <w:rPr>
                <w:b/>
                <w:color w:val="000000"/>
                <w:sz w:val="16"/>
                <w:szCs w:val="20"/>
              </w:rPr>
            </w:pPr>
          </w:p>
          <w:p w14:paraId="36BDA1B1" w14:textId="583C26E3" w:rsidR="00FE4ED2" w:rsidRDefault="0031487C" w:rsidP="003056D1">
            <w:pPr>
              <w:jc w:val="center"/>
              <w:rPr>
                <w:b/>
                <w:color w:val="000000"/>
                <w:sz w:val="16"/>
                <w:szCs w:val="20"/>
              </w:rPr>
            </w:pPr>
            <w:r w:rsidRPr="008946E6">
              <w:rPr>
                <w:b/>
                <w:color w:val="000000"/>
                <w:sz w:val="16"/>
                <w:szCs w:val="20"/>
              </w:rPr>
              <w:t>РФ</w:t>
            </w:r>
          </w:p>
          <w:p w14:paraId="27144BA0" w14:textId="77777777" w:rsidR="003056D1" w:rsidRDefault="003056D1" w:rsidP="003056D1">
            <w:pPr>
              <w:jc w:val="center"/>
              <w:rPr>
                <w:b/>
                <w:bCs/>
                <w:color w:val="000000"/>
                <w:sz w:val="16"/>
                <w:szCs w:val="16"/>
              </w:rPr>
            </w:pPr>
          </w:p>
          <w:p w14:paraId="04A8BBE0" w14:textId="77777777" w:rsidR="003056D1" w:rsidRDefault="003056D1" w:rsidP="003056D1">
            <w:pPr>
              <w:jc w:val="center"/>
              <w:rPr>
                <w:b/>
                <w:bCs/>
                <w:color w:val="000000"/>
                <w:sz w:val="16"/>
                <w:szCs w:val="16"/>
              </w:rPr>
            </w:pPr>
          </w:p>
          <w:p w14:paraId="568EF5C5" w14:textId="1ADBFDEA" w:rsidR="001650BC" w:rsidRPr="0013768C" w:rsidRDefault="001650BC" w:rsidP="003056D1">
            <w:pPr>
              <w:jc w:val="center"/>
              <w:rPr>
                <w:b/>
                <w:bCs/>
                <w:color w:val="000000"/>
                <w:sz w:val="16"/>
                <w:szCs w:val="16"/>
              </w:rPr>
            </w:pPr>
            <w:r w:rsidRPr="0013768C">
              <w:rPr>
                <w:b/>
                <w:bCs/>
                <w:color w:val="000000"/>
                <w:sz w:val="16"/>
                <w:szCs w:val="16"/>
              </w:rPr>
              <w:t>1464975 уч.</w:t>
            </w:r>
          </w:p>
          <w:p w14:paraId="457759A9" w14:textId="77777777" w:rsidR="001650BC" w:rsidRPr="0013768C" w:rsidRDefault="001650BC" w:rsidP="003056D1">
            <w:pPr>
              <w:jc w:val="center"/>
              <w:rPr>
                <w:b/>
                <w:bCs/>
                <w:color w:val="000000"/>
                <w:sz w:val="16"/>
                <w:szCs w:val="16"/>
              </w:rPr>
            </w:pPr>
          </w:p>
          <w:p w14:paraId="0EB79319" w14:textId="77777777" w:rsidR="0031487C" w:rsidRPr="008946E6" w:rsidRDefault="0031487C" w:rsidP="003056D1">
            <w:pPr>
              <w:jc w:val="center"/>
              <w:rPr>
                <w:b/>
                <w:color w:val="000000"/>
                <w:sz w:val="16"/>
                <w:szCs w:val="16"/>
              </w:rPr>
            </w:pPr>
          </w:p>
        </w:tc>
        <w:tc>
          <w:tcPr>
            <w:tcW w:w="334" w:type="pct"/>
            <w:tcBorders>
              <w:top w:val="single" w:sz="4" w:space="0" w:color="000000"/>
              <w:left w:val="nil"/>
              <w:right w:val="single" w:sz="4" w:space="0" w:color="000000"/>
            </w:tcBorders>
            <w:shd w:val="clear" w:color="auto" w:fill="auto"/>
            <w:vAlign w:val="center"/>
          </w:tcPr>
          <w:p w14:paraId="373362C2" w14:textId="77777777" w:rsidR="003056D1" w:rsidRDefault="003056D1" w:rsidP="003056D1">
            <w:pPr>
              <w:jc w:val="center"/>
              <w:rPr>
                <w:b/>
                <w:color w:val="000000"/>
                <w:sz w:val="16"/>
                <w:szCs w:val="20"/>
              </w:rPr>
            </w:pPr>
          </w:p>
          <w:p w14:paraId="20870C6E" w14:textId="12969DE0" w:rsidR="00FE4ED2" w:rsidRDefault="0031487C" w:rsidP="003056D1">
            <w:pPr>
              <w:jc w:val="center"/>
              <w:rPr>
                <w:b/>
                <w:color w:val="000000"/>
                <w:sz w:val="16"/>
                <w:szCs w:val="20"/>
              </w:rPr>
            </w:pPr>
            <w:r w:rsidRPr="008946E6">
              <w:rPr>
                <w:b/>
                <w:color w:val="000000"/>
                <w:sz w:val="16"/>
                <w:szCs w:val="20"/>
              </w:rPr>
              <w:t>Брянская область</w:t>
            </w:r>
          </w:p>
          <w:p w14:paraId="0CFBED5F" w14:textId="77777777" w:rsidR="003056D1" w:rsidRDefault="003056D1" w:rsidP="003056D1">
            <w:pPr>
              <w:jc w:val="center"/>
              <w:rPr>
                <w:b/>
                <w:bCs/>
                <w:color w:val="000000"/>
                <w:sz w:val="16"/>
                <w:szCs w:val="16"/>
              </w:rPr>
            </w:pPr>
          </w:p>
          <w:p w14:paraId="799FBC86" w14:textId="77777777" w:rsidR="003056D1" w:rsidRDefault="001650BC" w:rsidP="003056D1">
            <w:pPr>
              <w:jc w:val="center"/>
              <w:rPr>
                <w:b/>
                <w:bCs/>
                <w:color w:val="000000"/>
                <w:sz w:val="16"/>
                <w:szCs w:val="16"/>
              </w:rPr>
            </w:pPr>
            <w:r w:rsidRPr="0013768C">
              <w:rPr>
                <w:b/>
                <w:bCs/>
                <w:color w:val="000000"/>
                <w:sz w:val="16"/>
                <w:szCs w:val="16"/>
              </w:rPr>
              <w:t xml:space="preserve">11781 </w:t>
            </w:r>
          </w:p>
          <w:p w14:paraId="3392CC5F" w14:textId="37CE1F9E" w:rsidR="0031487C" w:rsidRDefault="001650BC" w:rsidP="003056D1">
            <w:pPr>
              <w:jc w:val="center"/>
              <w:rPr>
                <w:b/>
                <w:bCs/>
                <w:color w:val="000000"/>
                <w:sz w:val="16"/>
                <w:szCs w:val="16"/>
              </w:rPr>
            </w:pPr>
            <w:r w:rsidRPr="0013768C">
              <w:rPr>
                <w:b/>
                <w:bCs/>
                <w:color w:val="000000"/>
                <w:sz w:val="16"/>
                <w:szCs w:val="16"/>
              </w:rPr>
              <w:t>уч</w:t>
            </w:r>
            <w:r w:rsidR="003056D1">
              <w:rPr>
                <w:b/>
                <w:bCs/>
                <w:color w:val="000000"/>
                <w:sz w:val="16"/>
                <w:szCs w:val="16"/>
              </w:rPr>
              <w:t>.</w:t>
            </w:r>
          </w:p>
          <w:p w14:paraId="21B72B62" w14:textId="77777777" w:rsidR="00CC2E6D" w:rsidRPr="008946E6" w:rsidRDefault="00CC2E6D" w:rsidP="003056D1">
            <w:pPr>
              <w:jc w:val="center"/>
              <w:rPr>
                <w:b/>
                <w:color w:val="000000"/>
                <w:sz w:val="16"/>
                <w:szCs w:val="16"/>
              </w:rPr>
            </w:pPr>
          </w:p>
        </w:tc>
        <w:tc>
          <w:tcPr>
            <w:tcW w:w="322" w:type="pct"/>
            <w:tcBorders>
              <w:top w:val="single" w:sz="4" w:space="0" w:color="000000"/>
              <w:left w:val="nil"/>
              <w:right w:val="single" w:sz="4" w:space="0" w:color="000000"/>
            </w:tcBorders>
            <w:vAlign w:val="center"/>
          </w:tcPr>
          <w:p w14:paraId="7B6AFB4C" w14:textId="03ACADDD" w:rsidR="00FE4ED2" w:rsidRDefault="00532B64" w:rsidP="003056D1">
            <w:pPr>
              <w:jc w:val="center"/>
              <w:rPr>
                <w:b/>
                <w:color w:val="000000" w:themeColor="text1"/>
                <w:sz w:val="16"/>
                <w:szCs w:val="20"/>
                <w:lang w:val="en-US"/>
              </w:rPr>
            </w:pPr>
            <w:r>
              <w:rPr>
                <w:b/>
                <w:color w:val="000000"/>
                <w:sz w:val="16"/>
                <w:szCs w:val="20"/>
              </w:rPr>
              <w:t>Брянский</w:t>
            </w:r>
            <w:r w:rsidR="001650BC">
              <w:rPr>
                <w:b/>
                <w:color w:val="000000"/>
                <w:sz w:val="16"/>
                <w:szCs w:val="20"/>
              </w:rPr>
              <w:t xml:space="preserve"> </w:t>
            </w:r>
            <w:r w:rsidR="0031487C" w:rsidRPr="00CA3988">
              <w:rPr>
                <w:b/>
                <w:color w:val="000000" w:themeColor="text1"/>
                <w:sz w:val="16"/>
                <w:szCs w:val="20"/>
              </w:rPr>
              <w:t>район</w:t>
            </w:r>
          </w:p>
          <w:p w14:paraId="51F85BC7" w14:textId="77777777" w:rsidR="003056D1" w:rsidRDefault="003056D1" w:rsidP="003056D1">
            <w:pPr>
              <w:jc w:val="center"/>
              <w:rPr>
                <w:b/>
                <w:color w:val="000000" w:themeColor="text1"/>
                <w:sz w:val="16"/>
                <w:szCs w:val="20"/>
              </w:rPr>
            </w:pPr>
          </w:p>
          <w:p w14:paraId="6E3FB6E1" w14:textId="77777777" w:rsidR="003056D1" w:rsidRDefault="004B0B76" w:rsidP="003056D1">
            <w:pPr>
              <w:jc w:val="center"/>
              <w:rPr>
                <w:b/>
                <w:color w:val="000000" w:themeColor="text1"/>
                <w:sz w:val="16"/>
                <w:szCs w:val="20"/>
              </w:rPr>
            </w:pPr>
            <w:r>
              <w:rPr>
                <w:b/>
                <w:color w:val="000000" w:themeColor="text1"/>
                <w:sz w:val="16"/>
                <w:szCs w:val="20"/>
              </w:rPr>
              <w:t>660</w:t>
            </w:r>
            <w:r w:rsidR="005570BD" w:rsidRPr="00CA3988">
              <w:rPr>
                <w:b/>
                <w:color w:val="000000" w:themeColor="text1"/>
                <w:sz w:val="16"/>
                <w:szCs w:val="20"/>
              </w:rPr>
              <w:t xml:space="preserve"> </w:t>
            </w:r>
          </w:p>
          <w:p w14:paraId="0B082466" w14:textId="3FE5CEEA" w:rsidR="0031487C" w:rsidRPr="005570BD" w:rsidRDefault="005570BD" w:rsidP="003056D1">
            <w:pPr>
              <w:jc w:val="center"/>
              <w:rPr>
                <w:b/>
                <w:color w:val="000000"/>
                <w:sz w:val="16"/>
                <w:szCs w:val="20"/>
              </w:rPr>
            </w:pPr>
            <w:r w:rsidRPr="00CA3988">
              <w:rPr>
                <w:b/>
                <w:color w:val="000000" w:themeColor="text1"/>
                <w:sz w:val="16"/>
                <w:szCs w:val="20"/>
              </w:rPr>
              <w:t>уч.</w:t>
            </w:r>
          </w:p>
        </w:tc>
      </w:tr>
      <w:tr w:rsidR="00964272" w:rsidRPr="00CF23FF" w14:paraId="5AFEF25A" w14:textId="77777777" w:rsidTr="00F05FC4">
        <w:trPr>
          <w:cantSplit/>
          <w:trHeight w:val="444"/>
          <w:jc w:val="center"/>
        </w:trPr>
        <w:tc>
          <w:tcPr>
            <w:tcW w:w="308" w:type="pct"/>
            <w:tcBorders>
              <w:top w:val="single" w:sz="4" w:space="0" w:color="000000"/>
              <w:left w:val="single" w:sz="4" w:space="0" w:color="000000"/>
              <w:bottom w:val="single" w:sz="4" w:space="0" w:color="000000"/>
              <w:right w:val="single" w:sz="4" w:space="0" w:color="000000"/>
            </w:tcBorders>
            <w:vAlign w:val="center"/>
          </w:tcPr>
          <w:p w14:paraId="238C6481" w14:textId="77777777" w:rsidR="00964272" w:rsidRPr="00E704CA" w:rsidRDefault="00964272" w:rsidP="00964272">
            <w:pPr>
              <w:jc w:val="center"/>
              <w:rPr>
                <w:b/>
                <w:color w:val="000000"/>
                <w:sz w:val="20"/>
                <w:szCs w:val="20"/>
              </w:rPr>
            </w:pPr>
            <w:r w:rsidRPr="00E704CA">
              <w:rPr>
                <w:b/>
                <w:color w:val="000000"/>
                <w:sz w:val="20"/>
                <w:szCs w:val="20"/>
              </w:rPr>
              <w:t>1</w:t>
            </w:r>
          </w:p>
        </w:tc>
        <w:tc>
          <w:tcPr>
            <w:tcW w:w="327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F862DB" w14:textId="77777777" w:rsidR="00964272" w:rsidRPr="00E704CA" w:rsidRDefault="00964272" w:rsidP="00964272">
            <w:pPr>
              <w:rPr>
                <w:color w:val="000000"/>
                <w:sz w:val="20"/>
                <w:szCs w:val="20"/>
              </w:rPr>
            </w:pPr>
            <w:r w:rsidRPr="00E704CA">
              <w:rPr>
                <w:color w:val="000000"/>
                <w:sz w:val="20"/>
                <w:szCs w:val="20"/>
              </w:rPr>
              <w:t>Развитие представлений о числе и числовых системах от натуральных до действительных чисел. Оперировать понятием "обыкновенная дробь"</w:t>
            </w:r>
          </w:p>
        </w:tc>
        <w:tc>
          <w:tcPr>
            <w:tcW w:w="477" w:type="pct"/>
            <w:tcBorders>
              <w:top w:val="single" w:sz="4" w:space="0" w:color="000000"/>
              <w:left w:val="nil"/>
              <w:bottom w:val="single" w:sz="4" w:space="0" w:color="000000"/>
              <w:right w:val="single" w:sz="4" w:space="0" w:color="000000"/>
            </w:tcBorders>
            <w:shd w:val="clear" w:color="auto" w:fill="auto"/>
            <w:noWrap/>
            <w:vAlign w:val="center"/>
            <w:hideMark/>
          </w:tcPr>
          <w:p w14:paraId="62F55C06" w14:textId="77777777" w:rsidR="00964272" w:rsidRPr="00F81C84" w:rsidRDefault="00964272" w:rsidP="00964272">
            <w:pPr>
              <w:jc w:val="center"/>
              <w:rPr>
                <w:color w:val="000000"/>
                <w:sz w:val="20"/>
                <w:szCs w:val="20"/>
              </w:rPr>
            </w:pPr>
            <w:r w:rsidRPr="00F81C84">
              <w:rPr>
                <w:color w:val="000000"/>
                <w:sz w:val="20"/>
                <w:szCs w:val="20"/>
              </w:rPr>
              <w:t>1</w:t>
            </w:r>
          </w:p>
        </w:tc>
        <w:tc>
          <w:tcPr>
            <w:tcW w:w="287" w:type="pct"/>
            <w:tcBorders>
              <w:top w:val="single" w:sz="4" w:space="0" w:color="000000"/>
              <w:left w:val="nil"/>
              <w:bottom w:val="single" w:sz="4" w:space="0" w:color="000000"/>
              <w:right w:val="single" w:sz="4" w:space="0" w:color="000000"/>
            </w:tcBorders>
            <w:shd w:val="clear" w:color="auto" w:fill="auto"/>
            <w:noWrap/>
            <w:vAlign w:val="center"/>
          </w:tcPr>
          <w:p w14:paraId="79D844AB" w14:textId="77777777" w:rsidR="00964272" w:rsidRPr="00F81C84" w:rsidRDefault="00964272" w:rsidP="00964272">
            <w:pPr>
              <w:jc w:val="center"/>
              <w:rPr>
                <w:color w:val="000000"/>
                <w:sz w:val="20"/>
                <w:szCs w:val="20"/>
              </w:rPr>
            </w:pPr>
            <w:r w:rsidRPr="00F81C84">
              <w:rPr>
                <w:color w:val="000000"/>
                <w:sz w:val="20"/>
                <w:szCs w:val="20"/>
              </w:rPr>
              <w:t>72,4</w:t>
            </w:r>
          </w:p>
        </w:tc>
        <w:tc>
          <w:tcPr>
            <w:tcW w:w="334" w:type="pct"/>
            <w:tcBorders>
              <w:top w:val="single" w:sz="4" w:space="0" w:color="000000"/>
              <w:left w:val="nil"/>
              <w:bottom w:val="single" w:sz="4" w:space="0" w:color="000000"/>
              <w:right w:val="single" w:sz="4" w:space="0" w:color="000000"/>
            </w:tcBorders>
            <w:shd w:val="clear" w:color="auto" w:fill="auto"/>
            <w:noWrap/>
            <w:vAlign w:val="center"/>
          </w:tcPr>
          <w:p w14:paraId="78CF42F0" w14:textId="77777777" w:rsidR="00964272" w:rsidRPr="00F81C84" w:rsidRDefault="00964272" w:rsidP="00964272">
            <w:pPr>
              <w:jc w:val="center"/>
              <w:rPr>
                <w:color w:val="000000"/>
                <w:sz w:val="20"/>
                <w:szCs w:val="20"/>
              </w:rPr>
            </w:pPr>
            <w:r w:rsidRPr="00F81C84">
              <w:rPr>
                <w:color w:val="000000"/>
                <w:sz w:val="20"/>
                <w:szCs w:val="20"/>
              </w:rPr>
              <w:t>63,4</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4247E3E7" w14:textId="3BC3AAFC" w:rsidR="00964272" w:rsidRPr="00F81C84" w:rsidRDefault="00964272" w:rsidP="00964272">
            <w:pPr>
              <w:jc w:val="center"/>
              <w:rPr>
                <w:color w:val="000000"/>
                <w:sz w:val="20"/>
                <w:szCs w:val="20"/>
              </w:rPr>
            </w:pPr>
            <w:r>
              <w:rPr>
                <w:color w:val="000000"/>
                <w:sz w:val="22"/>
                <w:szCs w:val="22"/>
              </w:rPr>
              <w:t>77,0</w:t>
            </w:r>
          </w:p>
        </w:tc>
      </w:tr>
      <w:tr w:rsidR="00964272" w:rsidRPr="00CF23FF" w14:paraId="73DD59C5" w14:textId="77777777" w:rsidTr="00F05FC4">
        <w:trPr>
          <w:cantSplit/>
          <w:trHeight w:val="394"/>
          <w:jc w:val="center"/>
        </w:trPr>
        <w:tc>
          <w:tcPr>
            <w:tcW w:w="308" w:type="pct"/>
            <w:tcBorders>
              <w:top w:val="nil"/>
              <w:left w:val="single" w:sz="4" w:space="0" w:color="000000"/>
              <w:bottom w:val="single" w:sz="4" w:space="0" w:color="000000"/>
              <w:right w:val="single" w:sz="4" w:space="0" w:color="000000"/>
            </w:tcBorders>
            <w:vAlign w:val="center"/>
          </w:tcPr>
          <w:p w14:paraId="01A453F2" w14:textId="77777777" w:rsidR="00964272" w:rsidRPr="00E704CA" w:rsidRDefault="00964272" w:rsidP="00964272">
            <w:pPr>
              <w:jc w:val="center"/>
              <w:rPr>
                <w:b/>
                <w:color w:val="000000"/>
                <w:sz w:val="20"/>
                <w:szCs w:val="20"/>
              </w:rPr>
            </w:pPr>
            <w:r w:rsidRPr="00E704CA">
              <w:rPr>
                <w:b/>
                <w:color w:val="000000"/>
                <w:sz w:val="20"/>
                <w:szCs w:val="20"/>
              </w:rPr>
              <w:t>2</w:t>
            </w:r>
          </w:p>
        </w:tc>
        <w:tc>
          <w:tcPr>
            <w:tcW w:w="3272" w:type="pct"/>
            <w:tcBorders>
              <w:top w:val="nil"/>
              <w:left w:val="single" w:sz="4" w:space="0" w:color="000000"/>
              <w:bottom w:val="single" w:sz="4" w:space="0" w:color="000000"/>
              <w:right w:val="single" w:sz="4" w:space="0" w:color="000000"/>
            </w:tcBorders>
            <w:shd w:val="clear" w:color="auto" w:fill="auto"/>
            <w:noWrap/>
            <w:vAlign w:val="center"/>
            <w:hideMark/>
          </w:tcPr>
          <w:p w14:paraId="183517F3" w14:textId="77777777" w:rsidR="00964272" w:rsidRPr="00E704CA" w:rsidRDefault="00964272" w:rsidP="00964272">
            <w:pPr>
              <w:rPr>
                <w:color w:val="000000"/>
                <w:sz w:val="20"/>
                <w:szCs w:val="20"/>
              </w:rPr>
            </w:pPr>
            <w:r w:rsidRPr="00E704CA">
              <w:rPr>
                <w:color w:val="000000"/>
                <w:sz w:val="20"/>
                <w:szCs w:val="20"/>
              </w:rPr>
              <w:t>Развитие представлений о числе и числовых системах от натуральных до действительных чисел. Оперировать понятием "десятичная дробь".</w:t>
            </w:r>
          </w:p>
        </w:tc>
        <w:tc>
          <w:tcPr>
            <w:tcW w:w="477" w:type="pct"/>
            <w:tcBorders>
              <w:top w:val="nil"/>
              <w:left w:val="nil"/>
              <w:bottom w:val="single" w:sz="4" w:space="0" w:color="000000"/>
              <w:right w:val="single" w:sz="4" w:space="0" w:color="000000"/>
            </w:tcBorders>
            <w:shd w:val="clear" w:color="auto" w:fill="auto"/>
            <w:noWrap/>
            <w:vAlign w:val="center"/>
            <w:hideMark/>
          </w:tcPr>
          <w:p w14:paraId="47E47F1F" w14:textId="77777777" w:rsidR="00964272" w:rsidRPr="00F81C84" w:rsidRDefault="00964272" w:rsidP="00964272">
            <w:pPr>
              <w:jc w:val="center"/>
              <w:rPr>
                <w:color w:val="000000"/>
                <w:sz w:val="20"/>
                <w:szCs w:val="20"/>
              </w:rPr>
            </w:pPr>
            <w:r w:rsidRPr="00F81C84">
              <w:rPr>
                <w:color w:val="000000"/>
                <w:sz w:val="20"/>
                <w:szCs w:val="20"/>
              </w:rPr>
              <w:t>1</w:t>
            </w:r>
          </w:p>
        </w:tc>
        <w:tc>
          <w:tcPr>
            <w:tcW w:w="287" w:type="pct"/>
            <w:tcBorders>
              <w:top w:val="nil"/>
              <w:left w:val="nil"/>
              <w:bottom w:val="single" w:sz="4" w:space="0" w:color="000000"/>
              <w:right w:val="single" w:sz="4" w:space="0" w:color="000000"/>
            </w:tcBorders>
            <w:shd w:val="clear" w:color="auto" w:fill="auto"/>
            <w:noWrap/>
            <w:vAlign w:val="center"/>
          </w:tcPr>
          <w:p w14:paraId="23EDB64C" w14:textId="77777777" w:rsidR="00964272" w:rsidRPr="00F81C84" w:rsidRDefault="00964272" w:rsidP="00964272">
            <w:pPr>
              <w:jc w:val="center"/>
              <w:rPr>
                <w:color w:val="000000"/>
                <w:sz w:val="20"/>
                <w:szCs w:val="20"/>
              </w:rPr>
            </w:pPr>
            <w:r w:rsidRPr="00F81C84">
              <w:rPr>
                <w:color w:val="000000"/>
                <w:sz w:val="20"/>
                <w:szCs w:val="20"/>
              </w:rPr>
              <w:t>77,4</w:t>
            </w:r>
          </w:p>
        </w:tc>
        <w:tc>
          <w:tcPr>
            <w:tcW w:w="334" w:type="pct"/>
            <w:tcBorders>
              <w:top w:val="nil"/>
              <w:left w:val="nil"/>
              <w:bottom w:val="single" w:sz="4" w:space="0" w:color="000000"/>
              <w:right w:val="single" w:sz="4" w:space="0" w:color="000000"/>
            </w:tcBorders>
            <w:shd w:val="clear" w:color="auto" w:fill="auto"/>
            <w:noWrap/>
            <w:vAlign w:val="center"/>
          </w:tcPr>
          <w:p w14:paraId="71773E4C" w14:textId="77777777" w:rsidR="00964272" w:rsidRPr="00F81C84" w:rsidRDefault="00964272" w:rsidP="00964272">
            <w:pPr>
              <w:jc w:val="center"/>
              <w:rPr>
                <w:color w:val="000000"/>
                <w:sz w:val="20"/>
                <w:szCs w:val="20"/>
              </w:rPr>
            </w:pPr>
            <w:r w:rsidRPr="00F81C84">
              <w:rPr>
                <w:color w:val="000000"/>
                <w:sz w:val="20"/>
                <w:szCs w:val="20"/>
              </w:rPr>
              <w:t>74,8</w:t>
            </w:r>
          </w:p>
        </w:tc>
        <w:tc>
          <w:tcPr>
            <w:tcW w:w="322" w:type="pct"/>
            <w:tcBorders>
              <w:top w:val="nil"/>
              <w:left w:val="single" w:sz="4" w:space="0" w:color="auto"/>
              <w:bottom w:val="single" w:sz="4" w:space="0" w:color="auto"/>
              <w:right w:val="single" w:sz="4" w:space="0" w:color="auto"/>
            </w:tcBorders>
            <w:shd w:val="clear" w:color="auto" w:fill="auto"/>
            <w:vAlign w:val="center"/>
          </w:tcPr>
          <w:p w14:paraId="069DEEC3" w14:textId="5C8358F1" w:rsidR="00964272" w:rsidRPr="00F81C84" w:rsidRDefault="00964272" w:rsidP="00964272">
            <w:pPr>
              <w:jc w:val="center"/>
              <w:rPr>
                <w:color w:val="000000"/>
                <w:sz w:val="20"/>
                <w:szCs w:val="20"/>
              </w:rPr>
            </w:pPr>
            <w:r>
              <w:rPr>
                <w:color w:val="000000"/>
                <w:sz w:val="22"/>
                <w:szCs w:val="22"/>
              </w:rPr>
              <w:t>71,0</w:t>
            </w:r>
          </w:p>
        </w:tc>
      </w:tr>
      <w:tr w:rsidR="00964272" w:rsidRPr="00CF23FF" w14:paraId="4F3BA5B5" w14:textId="77777777" w:rsidTr="00F05FC4">
        <w:trPr>
          <w:cantSplit/>
          <w:trHeight w:val="500"/>
          <w:jc w:val="center"/>
        </w:trPr>
        <w:tc>
          <w:tcPr>
            <w:tcW w:w="308" w:type="pct"/>
            <w:tcBorders>
              <w:top w:val="nil"/>
              <w:left w:val="single" w:sz="4" w:space="0" w:color="000000"/>
              <w:bottom w:val="single" w:sz="4" w:space="0" w:color="000000"/>
              <w:right w:val="single" w:sz="4" w:space="0" w:color="000000"/>
            </w:tcBorders>
            <w:vAlign w:val="center"/>
          </w:tcPr>
          <w:p w14:paraId="0DC9DDD8" w14:textId="77777777" w:rsidR="00964272" w:rsidRPr="00E704CA" w:rsidRDefault="00964272" w:rsidP="00964272">
            <w:pPr>
              <w:jc w:val="center"/>
              <w:rPr>
                <w:b/>
                <w:color w:val="000000"/>
                <w:sz w:val="20"/>
                <w:szCs w:val="20"/>
              </w:rPr>
            </w:pPr>
            <w:r w:rsidRPr="00E704CA">
              <w:rPr>
                <w:b/>
                <w:color w:val="000000"/>
                <w:sz w:val="20"/>
                <w:szCs w:val="20"/>
              </w:rPr>
              <w:t>3</w:t>
            </w:r>
          </w:p>
        </w:tc>
        <w:tc>
          <w:tcPr>
            <w:tcW w:w="3272" w:type="pct"/>
            <w:tcBorders>
              <w:top w:val="nil"/>
              <w:left w:val="single" w:sz="4" w:space="0" w:color="000000"/>
              <w:bottom w:val="single" w:sz="4" w:space="0" w:color="000000"/>
              <w:right w:val="single" w:sz="4" w:space="0" w:color="000000"/>
            </w:tcBorders>
            <w:shd w:val="clear" w:color="auto" w:fill="auto"/>
            <w:noWrap/>
            <w:vAlign w:val="center"/>
            <w:hideMark/>
          </w:tcPr>
          <w:p w14:paraId="145063F0" w14:textId="77777777" w:rsidR="00964272" w:rsidRPr="00E704CA" w:rsidRDefault="00964272" w:rsidP="00964272">
            <w:pPr>
              <w:rPr>
                <w:color w:val="000000"/>
                <w:sz w:val="20"/>
                <w:szCs w:val="20"/>
              </w:rPr>
            </w:pPr>
            <w:r w:rsidRPr="00E704CA">
              <w:rPr>
                <w:color w:val="000000"/>
                <w:sz w:val="20"/>
                <w:szCs w:val="20"/>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477" w:type="pct"/>
            <w:tcBorders>
              <w:top w:val="nil"/>
              <w:left w:val="nil"/>
              <w:bottom w:val="single" w:sz="4" w:space="0" w:color="000000"/>
              <w:right w:val="single" w:sz="4" w:space="0" w:color="000000"/>
            </w:tcBorders>
            <w:shd w:val="clear" w:color="auto" w:fill="auto"/>
            <w:noWrap/>
            <w:vAlign w:val="center"/>
            <w:hideMark/>
          </w:tcPr>
          <w:p w14:paraId="6B16B811" w14:textId="77777777" w:rsidR="00964272" w:rsidRPr="00F81C84" w:rsidRDefault="00964272" w:rsidP="00964272">
            <w:pPr>
              <w:jc w:val="center"/>
              <w:rPr>
                <w:color w:val="000000"/>
                <w:sz w:val="20"/>
                <w:szCs w:val="20"/>
              </w:rPr>
            </w:pPr>
            <w:r w:rsidRPr="00F81C84">
              <w:rPr>
                <w:color w:val="000000"/>
                <w:sz w:val="20"/>
                <w:szCs w:val="20"/>
              </w:rPr>
              <w:t>1</w:t>
            </w:r>
          </w:p>
        </w:tc>
        <w:tc>
          <w:tcPr>
            <w:tcW w:w="287" w:type="pct"/>
            <w:tcBorders>
              <w:top w:val="nil"/>
              <w:left w:val="nil"/>
              <w:bottom w:val="single" w:sz="4" w:space="0" w:color="000000"/>
              <w:right w:val="single" w:sz="4" w:space="0" w:color="000000"/>
            </w:tcBorders>
            <w:shd w:val="clear" w:color="auto" w:fill="auto"/>
            <w:noWrap/>
            <w:vAlign w:val="center"/>
          </w:tcPr>
          <w:p w14:paraId="61A041C2" w14:textId="77777777" w:rsidR="00964272" w:rsidRPr="00F81C84" w:rsidRDefault="00964272" w:rsidP="00964272">
            <w:pPr>
              <w:jc w:val="center"/>
              <w:rPr>
                <w:color w:val="000000"/>
                <w:sz w:val="20"/>
                <w:szCs w:val="20"/>
              </w:rPr>
            </w:pPr>
            <w:r w:rsidRPr="00F81C84">
              <w:rPr>
                <w:color w:val="000000"/>
                <w:sz w:val="20"/>
                <w:szCs w:val="20"/>
              </w:rPr>
              <w:t>51,2</w:t>
            </w:r>
          </w:p>
        </w:tc>
        <w:tc>
          <w:tcPr>
            <w:tcW w:w="334" w:type="pct"/>
            <w:tcBorders>
              <w:top w:val="nil"/>
              <w:left w:val="nil"/>
              <w:bottom w:val="single" w:sz="4" w:space="0" w:color="000000"/>
              <w:right w:val="single" w:sz="4" w:space="0" w:color="000000"/>
            </w:tcBorders>
            <w:shd w:val="clear" w:color="auto" w:fill="auto"/>
            <w:noWrap/>
            <w:vAlign w:val="center"/>
          </w:tcPr>
          <w:p w14:paraId="5C07AABB" w14:textId="77777777" w:rsidR="00964272" w:rsidRPr="00F81C84" w:rsidRDefault="00964272" w:rsidP="00964272">
            <w:pPr>
              <w:jc w:val="center"/>
              <w:rPr>
                <w:color w:val="000000"/>
                <w:sz w:val="20"/>
                <w:szCs w:val="20"/>
              </w:rPr>
            </w:pPr>
            <w:r w:rsidRPr="00F81C84">
              <w:rPr>
                <w:color w:val="000000"/>
                <w:sz w:val="20"/>
                <w:szCs w:val="20"/>
              </w:rPr>
              <w:t>46,6</w:t>
            </w:r>
          </w:p>
        </w:tc>
        <w:tc>
          <w:tcPr>
            <w:tcW w:w="322" w:type="pct"/>
            <w:tcBorders>
              <w:top w:val="nil"/>
              <w:left w:val="single" w:sz="4" w:space="0" w:color="auto"/>
              <w:bottom w:val="single" w:sz="4" w:space="0" w:color="auto"/>
              <w:right w:val="single" w:sz="4" w:space="0" w:color="auto"/>
            </w:tcBorders>
            <w:shd w:val="clear" w:color="auto" w:fill="auto"/>
            <w:vAlign w:val="center"/>
          </w:tcPr>
          <w:p w14:paraId="2D2DC06B" w14:textId="35F7F5C2" w:rsidR="00964272" w:rsidRPr="00F81C84" w:rsidRDefault="00964272" w:rsidP="00964272">
            <w:pPr>
              <w:jc w:val="center"/>
              <w:rPr>
                <w:color w:val="000000"/>
                <w:sz w:val="20"/>
                <w:szCs w:val="20"/>
              </w:rPr>
            </w:pPr>
            <w:r>
              <w:rPr>
                <w:color w:val="000000"/>
                <w:sz w:val="22"/>
                <w:szCs w:val="22"/>
              </w:rPr>
              <w:t>48,0</w:t>
            </w:r>
          </w:p>
        </w:tc>
      </w:tr>
      <w:tr w:rsidR="00964272" w:rsidRPr="00CF23FF" w14:paraId="7C7DB542" w14:textId="77777777" w:rsidTr="00F05FC4">
        <w:trPr>
          <w:cantSplit/>
          <w:trHeight w:val="552"/>
          <w:jc w:val="center"/>
        </w:trPr>
        <w:tc>
          <w:tcPr>
            <w:tcW w:w="308" w:type="pct"/>
            <w:tcBorders>
              <w:top w:val="nil"/>
              <w:left w:val="single" w:sz="4" w:space="0" w:color="000000"/>
              <w:bottom w:val="single" w:sz="4" w:space="0" w:color="000000"/>
              <w:right w:val="single" w:sz="4" w:space="0" w:color="000000"/>
            </w:tcBorders>
            <w:vAlign w:val="center"/>
          </w:tcPr>
          <w:p w14:paraId="3E50EC9E" w14:textId="77777777" w:rsidR="00964272" w:rsidRPr="00E704CA" w:rsidRDefault="00964272" w:rsidP="00964272">
            <w:pPr>
              <w:jc w:val="center"/>
              <w:rPr>
                <w:b/>
                <w:color w:val="000000"/>
                <w:sz w:val="20"/>
                <w:szCs w:val="20"/>
              </w:rPr>
            </w:pPr>
            <w:r w:rsidRPr="00E704CA">
              <w:rPr>
                <w:b/>
                <w:color w:val="000000"/>
                <w:sz w:val="20"/>
                <w:szCs w:val="20"/>
              </w:rPr>
              <w:t>4</w:t>
            </w:r>
          </w:p>
        </w:tc>
        <w:tc>
          <w:tcPr>
            <w:tcW w:w="3272" w:type="pct"/>
            <w:tcBorders>
              <w:top w:val="nil"/>
              <w:left w:val="single" w:sz="4" w:space="0" w:color="000000"/>
              <w:bottom w:val="single" w:sz="4" w:space="0" w:color="000000"/>
              <w:right w:val="single" w:sz="4" w:space="0" w:color="000000"/>
            </w:tcBorders>
            <w:shd w:val="clear" w:color="auto" w:fill="auto"/>
            <w:noWrap/>
            <w:vAlign w:val="center"/>
            <w:hideMark/>
          </w:tcPr>
          <w:p w14:paraId="41923766" w14:textId="77777777" w:rsidR="00964272" w:rsidRPr="00E704CA" w:rsidRDefault="00964272" w:rsidP="00964272">
            <w:pPr>
              <w:rPr>
                <w:color w:val="000000"/>
                <w:sz w:val="20"/>
                <w:szCs w:val="20"/>
              </w:rPr>
            </w:pPr>
            <w:r w:rsidRPr="00E704CA">
              <w:rPr>
                <w:color w:val="000000"/>
                <w:sz w:val="20"/>
                <w:szCs w:val="20"/>
              </w:rPr>
              <w:t>Овладение приемами выполнения тождественных преобразований выражений. Использовать свойства чисел и правила действий с числами при выполнении вычислений</w:t>
            </w:r>
          </w:p>
        </w:tc>
        <w:tc>
          <w:tcPr>
            <w:tcW w:w="477" w:type="pct"/>
            <w:tcBorders>
              <w:top w:val="nil"/>
              <w:left w:val="nil"/>
              <w:bottom w:val="single" w:sz="4" w:space="0" w:color="000000"/>
              <w:right w:val="single" w:sz="4" w:space="0" w:color="000000"/>
            </w:tcBorders>
            <w:shd w:val="clear" w:color="auto" w:fill="auto"/>
            <w:noWrap/>
            <w:vAlign w:val="center"/>
            <w:hideMark/>
          </w:tcPr>
          <w:p w14:paraId="21642145" w14:textId="77777777" w:rsidR="00964272" w:rsidRPr="00F81C84" w:rsidRDefault="00964272" w:rsidP="00964272">
            <w:pPr>
              <w:jc w:val="center"/>
              <w:rPr>
                <w:color w:val="000000"/>
                <w:sz w:val="20"/>
                <w:szCs w:val="20"/>
              </w:rPr>
            </w:pPr>
            <w:r w:rsidRPr="00F81C84">
              <w:rPr>
                <w:color w:val="000000"/>
                <w:sz w:val="20"/>
                <w:szCs w:val="20"/>
              </w:rPr>
              <w:t>1</w:t>
            </w:r>
          </w:p>
        </w:tc>
        <w:tc>
          <w:tcPr>
            <w:tcW w:w="287" w:type="pct"/>
            <w:tcBorders>
              <w:top w:val="nil"/>
              <w:left w:val="nil"/>
              <w:bottom w:val="single" w:sz="4" w:space="0" w:color="000000"/>
              <w:right w:val="single" w:sz="4" w:space="0" w:color="000000"/>
            </w:tcBorders>
            <w:shd w:val="clear" w:color="auto" w:fill="auto"/>
            <w:noWrap/>
            <w:vAlign w:val="center"/>
          </w:tcPr>
          <w:p w14:paraId="195D060C" w14:textId="77777777" w:rsidR="00964272" w:rsidRPr="00F81C84" w:rsidRDefault="00964272" w:rsidP="00964272">
            <w:pPr>
              <w:jc w:val="center"/>
              <w:rPr>
                <w:color w:val="000000"/>
                <w:sz w:val="20"/>
                <w:szCs w:val="20"/>
              </w:rPr>
            </w:pPr>
            <w:r w:rsidRPr="00F81C84">
              <w:rPr>
                <w:color w:val="000000"/>
                <w:sz w:val="20"/>
                <w:szCs w:val="20"/>
              </w:rPr>
              <w:t>82,2</w:t>
            </w:r>
          </w:p>
        </w:tc>
        <w:tc>
          <w:tcPr>
            <w:tcW w:w="334" w:type="pct"/>
            <w:tcBorders>
              <w:top w:val="nil"/>
              <w:left w:val="nil"/>
              <w:bottom w:val="single" w:sz="4" w:space="0" w:color="000000"/>
              <w:right w:val="single" w:sz="4" w:space="0" w:color="000000"/>
            </w:tcBorders>
            <w:shd w:val="clear" w:color="auto" w:fill="auto"/>
            <w:noWrap/>
            <w:vAlign w:val="center"/>
          </w:tcPr>
          <w:p w14:paraId="20BDB3C2" w14:textId="77777777" w:rsidR="00964272" w:rsidRPr="00F81C84" w:rsidRDefault="00964272" w:rsidP="00964272">
            <w:pPr>
              <w:jc w:val="center"/>
              <w:rPr>
                <w:color w:val="000000"/>
                <w:sz w:val="20"/>
                <w:szCs w:val="20"/>
              </w:rPr>
            </w:pPr>
            <w:r w:rsidRPr="00F81C84">
              <w:rPr>
                <w:color w:val="000000"/>
                <w:sz w:val="20"/>
                <w:szCs w:val="20"/>
              </w:rPr>
              <w:t>76,7</w:t>
            </w:r>
          </w:p>
        </w:tc>
        <w:tc>
          <w:tcPr>
            <w:tcW w:w="322" w:type="pct"/>
            <w:tcBorders>
              <w:top w:val="nil"/>
              <w:left w:val="single" w:sz="4" w:space="0" w:color="auto"/>
              <w:bottom w:val="single" w:sz="4" w:space="0" w:color="auto"/>
              <w:right w:val="single" w:sz="4" w:space="0" w:color="auto"/>
            </w:tcBorders>
            <w:shd w:val="clear" w:color="auto" w:fill="auto"/>
            <w:vAlign w:val="center"/>
          </w:tcPr>
          <w:p w14:paraId="28A5D233" w14:textId="049BF603" w:rsidR="00964272" w:rsidRPr="00F81C84" w:rsidRDefault="00964272" w:rsidP="00964272">
            <w:pPr>
              <w:jc w:val="center"/>
              <w:rPr>
                <w:color w:val="000000"/>
                <w:sz w:val="20"/>
                <w:szCs w:val="20"/>
              </w:rPr>
            </w:pPr>
            <w:r>
              <w:rPr>
                <w:color w:val="000000"/>
                <w:sz w:val="22"/>
                <w:szCs w:val="22"/>
              </w:rPr>
              <w:t>81,0</w:t>
            </w:r>
          </w:p>
        </w:tc>
      </w:tr>
      <w:tr w:rsidR="00964272" w:rsidRPr="00CF23FF" w14:paraId="2BCCCA35" w14:textId="77777777" w:rsidTr="00F05FC4">
        <w:trPr>
          <w:cantSplit/>
          <w:trHeight w:val="560"/>
          <w:jc w:val="center"/>
        </w:trPr>
        <w:tc>
          <w:tcPr>
            <w:tcW w:w="308" w:type="pct"/>
            <w:tcBorders>
              <w:top w:val="nil"/>
              <w:left w:val="single" w:sz="4" w:space="0" w:color="000000"/>
              <w:bottom w:val="single" w:sz="4" w:space="0" w:color="000000"/>
              <w:right w:val="single" w:sz="4" w:space="0" w:color="000000"/>
            </w:tcBorders>
            <w:vAlign w:val="center"/>
          </w:tcPr>
          <w:p w14:paraId="7D9F90CC" w14:textId="77777777" w:rsidR="00964272" w:rsidRPr="00E704CA" w:rsidRDefault="00964272" w:rsidP="00964272">
            <w:pPr>
              <w:jc w:val="center"/>
              <w:rPr>
                <w:b/>
                <w:color w:val="000000"/>
                <w:sz w:val="20"/>
                <w:szCs w:val="20"/>
              </w:rPr>
            </w:pPr>
            <w:r w:rsidRPr="00E704CA">
              <w:rPr>
                <w:b/>
                <w:color w:val="000000"/>
                <w:sz w:val="20"/>
                <w:szCs w:val="20"/>
              </w:rPr>
              <w:t>5</w:t>
            </w:r>
          </w:p>
        </w:tc>
        <w:tc>
          <w:tcPr>
            <w:tcW w:w="3272" w:type="pct"/>
            <w:tcBorders>
              <w:top w:val="nil"/>
              <w:left w:val="single" w:sz="4" w:space="0" w:color="000000"/>
              <w:bottom w:val="single" w:sz="4" w:space="0" w:color="000000"/>
              <w:right w:val="single" w:sz="4" w:space="0" w:color="000000"/>
            </w:tcBorders>
            <w:shd w:val="clear" w:color="auto" w:fill="auto"/>
            <w:noWrap/>
            <w:vAlign w:val="center"/>
            <w:hideMark/>
          </w:tcPr>
          <w:p w14:paraId="6D82CAA2" w14:textId="77777777" w:rsidR="00964272" w:rsidRPr="00E704CA" w:rsidRDefault="00964272" w:rsidP="00964272">
            <w:pPr>
              <w:rPr>
                <w:color w:val="000000"/>
                <w:sz w:val="20"/>
                <w:szCs w:val="20"/>
              </w:rPr>
            </w:pPr>
            <w:r w:rsidRPr="00E704CA">
              <w:rPr>
                <w:color w:val="000000"/>
                <w:sz w:val="20"/>
                <w:szCs w:val="20"/>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w:t>
            </w:r>
          </w:p>
        </w:tc>
        <w:tc>
          <w:tcPr>
            <w:tcW w:w="477" w:type="pct"/>
            <w:tcBorders>
              <w:top w:val="nil"/>
              <w:left w:val="nil"/>
              <w:bottom w:val="single" w:sz="4" w:space="0" w:color="000000"/>
              <w:right w:val="single" w:sz="4" w:space="0" w:color="000000"/>
            </w:tcBorders>
            <w:shd w:val="clear" w:color="auto" w:fill="auto"/>
            <w:noWrap/>
            <w:vAlign w:val="center"/>
            <w:hideMark/>
          </w:tcPr>
          <w:p w14:paraId="4DA491AD" w14:textId="77777777" w:rsidR="00964272" w:rsidRPr="00F81C84" w:rsidRDefault="00964272" w:rsidP="00964272">
            <w:pPr>
              <w:jc w:val="center"/>
              <w:rPr>
                <w:color w:val="000000"/>
                <w:sz w:val="20"/>
                <w:szCs w:val="20"/>
              </w:rPr>
            </w:pPr>
            <w:r w:rsidRPr="00F81C84">
              <w:rPr>
                <w:color w:val="000000"/>
                <w:sz w:val="20"/>
                <w:szCs w:val="20"/>
              </w:rPr>
              <w:t>2</w:t>
            </w:r>
          </w:p>
        </w:tc>
        <w:tc>
          <w:tcPr>
            <w:tcW w:w="287" w:type="pct"/>
            <w:tcBorders>
              <w:top w:val="nil"/>
              <w:left w:val="nil"/>
              <w:bottom w:val="single" w:sz="4" w:space="0" w:color="000000"/>
              <w:right w:val="single" w:sz="4" w:space="0" w:color="000000"/>
            </w:tcBorders>
            <w:shd w:val="clear" w:color="auto" w:fill="auto"/>
            <w:noWrap/>
            <w:vAlign w:val="center"/>
          </w:tcPr>
          <w:p w14:paraId="3D75782F" w14:textId="77777777" w:rsidR="00964272" w:rsidRPr="00F81C84" w:rsidRDefault="00964272" w:rsidP="00964272">
            <w:pPr>
              <w:jc w:val="center"/>
              <w:rPr>
                <w:color w:val="000000"/>
                <w:sz w:val="20"/>
                <w:szCs w:val="20"/>
              </w:rPr>
            </w:pPr>
            <w:r w:rsidRPr="00F81C84">
              <w:rPr>
                <w:color w:val="000000"/>
                <w:sz w:val="20"/>
                <w:szCs w:val="20"/>
              </w:rPr>
              <w:t>47,3</w:t>
            </w:r>
          </w:p>
        </w:tc>
        <w:tc>
          <w:tcPr>
            <w:tcW w:w="334" w:type="pct"/>
            <w:tcBorders>
              <w:top w:val="nil"/>
              <w:left w:val="nil"/>
              <w:bottom w:val="single" w:sz="4" w:space="0" w:color="000000"/>
              <w:right w:val="single" w:sz="4" w:space="0" w:color="000000"/>
            </w:tcBorders>
            <w:shd w:val="clear" w:color="auto" w:fill="auto"/>
            <w:noWrap/>
            <w:vAlign w:val="center"/>
          </w:tcPr>
          <w:p w14:paraId="5E9070D9" w14:textId="77777777" w:rsidR="00964272" w:rsidRPr="00F81C84" w:rsidRDefault="00964272" w:rsidP="00964272">
            <w:pPr>
              <w:jc w:val="center"/>
              <w:rPr>
                <w:color w:val="000000"/>
                <w:sz w:val="20"/>
                <w:szCs w:val="20"/>
              </w:rPr>
            </w:pPr>
            <w:r w:rsidRPr="00F81C84">
              <w:rPr>
                <w:color w:val="000000"/>
                <w:sz w:val="20"/>
                <w:szCs w:val="20"/>
              </w:rPr>
              <w:t>44,3</w:t>
            </w:r>
          </w:p>
        </w:tc>
        <w:tc>
          <w:tcPr>
            <w:tcW w:w="322" w:type="pct"/>
            <w:tcBorders>
              <w:top w:val="nil"/>
              <w:left w:val="single" w:sz="4" w:space="0" w:color="auto"/>
              <w:bottom w:val="single" w:sz="4" w:space="0" w:color="auto"/>
              <w:right w:val="single" w:sz="4" w:space="0" w:color="auto"/>
            </w:tcBorders>
            <w:shd w:val="clear" w:color="auto" w:fill="auto"/>
            <w:vAlign w:val="center"/>
          </w:tcPr>
          <w:p w14:paraId="66462380" w14:textId="6E397F18" w:rsidR="00964272" w:rsidRPr="00F81C84" w:rsidRDefault="00964272" w:rsidP="00964272">
            <w:pPr>
              <w:jc w:val="center"/>
              <w:rPr>
                <w:color w:val="000000"/>
                <w:sz w:val="20"/>
                <w:szCs w:val="20"/>
              </w:rPr>
            </w:pPr>
            <w:r>
              <w:rPr>
                <w:color w:val="000000"/>
                <w:sz w:val="22"/>
                <w:szCs w:val="22"/>
              </w:rPr>
              <w:t>46,0</w:t>
            </w:r>
          </w:p>
        </w:tc>
      </w:tr>
      <w:tr w:rsidR="00964272" w:rsidRPr="00CF23FF" w14:paraId="3F28AA8B" w14:textId="77777777" w:rsidTr="00F05FC4">
        <w:trPr>
          <w:cantSplit/>
          <w:trHeight w:val="711"/>
          <w:jc w:val="center"/>
        </w:trPr>
        <w:tc>
          <w:tcPr>
            <w:tcW w:w="308" w:type="pct"/>
            <w:tcBorders>
              <w:top w:val="nil"/>
              <w:left w:val="single" w:sz="4" w:space="0" w:color="000000"/>
              <w:bottom w:val="single" w:sz="4" w:space="0" w:color="000000"/>
              <w:right w:val="single" w:sz="4" w:space="0" w:color="000000"/>
            </w:tcBorders>
            <w:vAlign w:val="center"/>
          </w:tcPr>
          <w:p w14:paraId="6A760B86" w14:textId="77777777" w:rsidR="00964272" w:rsidRPr="00E704CA" w:rsidRDefault="00964272" w:rsidP="00964272">
            <w:pPr>
              <w:jc w:val="center"/>
              <w:rPr>
                <w:b/>
                <w:color w:val="000000"/>
                <w:sz w:val="20"/>
                <w:szCs w:val="20"/>
              </w:rPr>
            </w:pPr>
            <w:r w:rsidRPr="00E704CA">
              <w:rPr>
                <w:b/>
                <w:color w:val="000000"/>
                <w:sz w:val="20"/>
                <w:szCs w:val="20"/>
              </w:rPr>
              <w:t>6</w:t>
            </w:r>
          </w:p>
        </w:tc>
        <w:tc>
          <w:tcPr>
            <w:tcW w:w="3272" w:type="pct"/>
            <w:tcBorders>
              <w:top w:val="nil"/>
              <w:left w:val="single" w:sz="4" w:space="0" w:color="000000"/>
              <w:bottom w:val="single" w:sz="4" w:space="0" w:color="000000"/>
              <w:right w:val="single" w:sz="4" w:space="0" w:color="000000"/>
            </w:tcBorders>
            <w:shd w:val="clear" w:color="auto" w:fill="auto"/>
            <w:noWrap/>
            <w:vAlign w:val="center"/>
            <w:hideMark/>
          </w:tcPr>
          <w:p w14:paraId="4DA4FD54" w14:textId="77777777" w:rsidR="00964272" w:rsidRPr="00E704CA" w:rsidRDefault="00964272" w:rsidP="00964272">
            <w:pPr>
              <w:rPr>
                <w:color w:val="000000"/>
                <w:sz w:val="20"/>
                <w:szCs w:val="20"/>
              </w:rPr>
            </w:pPr>
            <w:r w:rsidRPr="00E704CA">
              <w:rPr>
                <w:color w:val="000000"/>
                <w:sz w:val="20"/>
                <w:szCs w:val="20"/>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477" w:type="pct"/>
            <w:tcBorders>
              <w:top w:val="nil"/>
              <w:left w:val="nil"/>
              <w:bottom w:val="single" w:sz="4" w:space="0" w:color="000000"/>
              <w:right w:val="single" w:sz="4" w:space="0" w:color="000000"/>
            </w:tcBorders>
            <w:shd w:val="clear" w:color="auto" w:fill="auto"/>
            <w:noWrap/>
            <w:vAlign w:val="center"/>
            <w:hideMark/>
          </w:tcPr>
          <w:p w14:paraId="4D975DB3" w14:textId="77777777" w:rsidR="00964272" w:rsidRPr="00F81C84" w:rsidRDefault="00964272" w:rsidP="00964272">
            <w:pPr>
              <w:jc w:val="center"/>
              <w:rPr>
                <w:color w:val="000000"/>
                <w:sz w:val="20"/>
                <w:szCs w:val="20"/>
              </w:rPr>
            </w:pPr>
            <w:r w:rsidRPr="00F81C84">
              <w:rPr>
                <w:color w:val="000000"/>
                <w:sz w:val="20"/>
                <w:szCs w:val="20"/>
              </w:rPr>
              <w:t>2</w:t>
            </w:r>
          </w:p>
        </w:tc>
        <w:tc>
          <w:tcPr>
            <w:tcW w:w="287" w:type="pct"/>
            <w:tcBorders>
              <w:top w:val="nil"/>
              <w:left w:val="nil"/>
              <w:bottom w:val="single" w:sz="4" w:space="0" w:color="000000"/>
              <w:right w:val="single" w:sz="4" w:space="0" w:color="000000"/>
            </w:tcBorders>
            <w:shd w:val="clear" w:color="auto" w:fill="auto"/>
            <w:noWrap/>
            <w:vAlign w:val="center"/>
          </w:tcPr>
          <w:p w14:paraId="42F2823B" w14:textId="77777777" w:rsidR="00964272" w:rsidRPr="00F81C84" w:rsidRDefault="00964272" w:rsidP="00964272">
            <w:pPr>
              <w:jc w:val="center"/>
              <w:rPr>
                <w:color w:val="000000"/>
                <w:sz w:val="20"/>
                <w:szCs w:val="20"/>
              </w:rPr>
            </w:pPr>
            <w:r w:rsidRPr="00F81C84">
              <w:rPr>
                <w:color w:val="000000"/>
                <w:sz w:val="20"/>
                <w:szCs w:val="20"/>
              </w:rPr>
              <w:t>60,6</w:t>
            </w:r>
          </w:p>
        </w:tc>
        <w:tc>
          <w:tcPr>
            <w:tcW w:w="334" w:type="pct"/>
            <w:tcBorders>
              <w:top w:val="nil"/>
              <w:left w:val="nil"/>
              <w:bottom w:val="single" w:sz="4" w:space="0" w:color="000000"/>
              <w:right w:val="single" w:sz="4" w:space="0" w:color="000000"/>
            </w:tcBorders>
            <w:shd w:val="clear" w:color="auto" w:fill="auto"/>
            <w:noWrap/>
            <w:vAlign w:val="center"/>
          </w:tcPr>
          <w:p w14:paraId="6C7AE1FB" w14:textId="77777777" w:rsidR="00964272" w:rsidRPr="00F81C84" w:rsidRDefault="00964272" w:rsidP="00964272">
            <w:pPr>
              <w:jc w:val="center"/>
              <w:rPr>
                <w:color w:val="000000"/>
                <w:sz w:val="20"/>
                <w:szCs w:val="20"/>
              </w:rPr>
            </w:pPr>
            <w:r w:rsidRPr="00F81C84">
              <w:rPr>
                <w:color w:val="000000"/>
                <w:sz w:val="20"/>
                <w:szCs w:val="20"/>
              </w:rPr>
              <w:t>53,5</w:t>
            </w:r>
          </w:p>
        </w:tc>
        <w:tc>
          <w:tcPr>
            <w:tcW w:w="322" w:type="pct"/>
            <w:tcBorders>
              <w:top w:val="nil"/>
              <w:left w:val="single" w:sz="4" w:space="0" w:color="auto"/>
              <w:bottom w:val="single" w:sz="4" w:space="0" w:color="auto"/>
              <w:right w:val="single" w:sz="4" w:space="0" w:color="auto"/>
            </w:tcBorders>
            <w:shd w:val="clear" w:color="auto" w:fill="auto"/>
            <w:vAlign w:val="center"/>
          </w:tcPr>
          <w:p w14:paraId="413C3E23" w14:textId="2ECDA9CA" w:rsidR="00964272" w:rsidRPr="00F81C84" w:rsidRDefault="00964272" w:rsidP="00964272">
            <w:pPr>
              <w:jc w:val="center"/>
              <w:rPr>
                <w:color w:val="000000"/>
                <w:sz w:val="20"/>
                <w:szCs w:val="20"/>
              </w:rPr>
            </w:pPr>
            <w:r>
              <w:rPr>
                <w:color w:val="000000"/>
                <w:sz w:val="22"/>
                <w:szCs w:val="22"/>
              </w:rPr>
              <w:t>65,0</w:t>
            </w:r>
          </w:p>
        </w:tc>
      </w:tr>
      <w:tr w:rsidR="00964272" w:rsidRPr="00CF23FF" w14:paraId="7FFF14BF" w14:textId="77777777" w:rsidTr="00F05FC4">
        <w:trPr>
          <w:cantSplit/>
          <w:trHeight w:val="552"/>
          <w:jc w:val="center"/>
        </w:trPr>
        <w:tc>
          <w:tcPr>
            <w:tcW w:w="308" w:type="pct"/>
            <w:tcBorders>
              <w:top w:val="nil"/>
              <w:left w:val="single" w:sz="4" w:space="0" w:color="000000"/>
              <w:bottom w:val="single" w:sz="4" w:space="0" w:color="000000"/>
              <w:right w:val="single" w:sz="4" w:space="0" w:color="000000"/>
            </w:tcBorders>
            <w:vAlign w:val="center"/>
          </w:tcPr>
          <w:p w14:paraId="16236A92" w14:textId="77777777" w:rsidR="00964272" w:rsidRPr="00392123" w:rsidRDefault="00964272" w:rsidP="00964272">
            <w:pPr>
              <w:jc w:val="center"/>
              <w:rPr>
                <w:b/>
                <w:color w:val="000000"/>
                <w:sz w:val="20"/>
                <w:szCs w:val="20"/>
              </w:rPr>
            </w:pPr>
            <w:r w:rsidRPr="00392123">
              <w:rPr>
                <w:b/>
                <w:color w:val="000000"/>
                <w:sz w:val="20"/>
                <w:szCs w:val="20"/>
              </w:rPr>
              <w:t>7</w:t>
            </w:r>
          </w:p>
        </w:tc>
        <w:tc>
          <w:tcPr>
            <w:tcW w:w="3272" w:type="pct"/>
            <w:tcBorders>
              <w:top w:val="nil"/>
              <w:left w:val="single" w:sz="4" w:space="0" w:color="000000"/>
              <w:bottom w:val="single" w:sz="4" w:space="0" w:color="000000"/>
              <w:right w:val="single" w:sz="4" w:space="0" w:color="000000"/>
            </w:tcBorders>
            <w:shd w:val="clear" w:color="auto" w:fill="auto"/>
            <w:noWrap/>
            <w:vAlign w:val="center"/>
            <w:hideMark/>
          </w:tcPr>
          <w:p w14:paraId="67BC0EDF" w14:textId="77777777" w:rsidR="00964272" w:rsidRPr="00392123" w:rsidRDefault="00964272" w:rsidP="00964272">
            <w:pPr>
              <w:rPr>
                <w:color w:val="000000"/>
                <w:sz w:val="20"/>
                <w:szCs w:val="20"/>
              </w:rPr>
            </w:pPr>
            <w:r w:rsidRPr="00392123">
              <w:rPr>
                <w:color w:val="000000"/>
                <w:sz w:val="20"/>
                <w:szCs w:val="20"/>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477" w:type="pct"/>
            <w:tcBorders>
              <w:top w:val="nil"/>
              <w:left w:val="nil"/>
              <w:bottom w:val="single" w:sz="4" w:space="0" w:color="000000"/>
              <w:right w:val="single" w:sz="4" w:space="0" w:color="000000"/>
            </w:tcBorders>
            <w:shd w:val="clear" w:color="auto" w:fill="auto"/>
            <w:noWrap/>
            <w:vAlign w:val="center"/>
            <w:hideMark/>
          </w:tcPr>
          <w:p w14:paraId="349364D1" w14:textId="77777777" w:rsidR="00964272" w:rsidRPr="00F81C84" w:rsidRDefault="00964272" w:rsidP="00964272">
            <w:pPr>
              <w:jc w:val="center"/>
              <w:rPr>
                <w:color w:val="000000"/>
                <w:sz w:val="20"/>
                <w:szCs w:val="20"/>
              </w:rPr>
            </w:pPr>
            <w:r w:rsidRPr="00F81C84">
              <w:rPr>
                <w:color w:val="000000"/>
                <w:sz w:val="20"/>
                <w:szCs w:val="20"/>
              </w:rPr>
              <w:t>2</w:t>
            </w:r>
          </w:p>
        </w:tc>
        <w:tc>
          <w:tcPr>
            <w:tcW w:w="287" w:type="pct"/>
            <w:tcBorders>
              <w:top w:val="nil"/>
              <w:left w:val="nil"/>
              <w:bottom w:val="single" w:sz="4" w:space="0" w:color="000000"/>
              <w:right w:val="single" w:sz="4" w:space="0" w:color="000000"/>
            </w:tcBorders>
            <w:shd w:val="clear" w:color="auto" w:fill="auto"/>
            <w:noWrap/>
            <w:vAlign w:val="center"/>
          </w:tcPr>
          <w:p w14:paraId="158F7DAB" w14:textId="77777777" w:rsidR="00964272" w:rsidRPr="00F81C84" w:rsidRDefault="00964272" w:rsidP="00964272">
            <w:pPr>
              <w:jc w:val="center"/>
              <w:rPr>
                <w:color w:val="000000"/>
                <w:sz w:val="20"/>
                <w:szCs w:val="20"/>
              </w:rPr>
            </w:pPr>
            <w:r w:rsidRPr="00F81C84">
              <w:rPr>
                <w:color w:val="000000"/>
                <w:sz w:val="20"/>
                <w:szCs w:val="20"/>
              </w:rPr>
              <w:t>50,0</w:t>
            </w:r>
          </w:p>
        </w:tc>
        <w:tc>
          <w:tcPr>
            <w:tcW w:w="334" w:type="pct"/>
            <w:tcBorders>
              <w:top w:val="nil"/>
              <w:left w:val="nil"/>
              <w:bottom w:val="single" w:sz="4" w:space="0" w:color="000000"/>
              <w:right w:val="single" w:sz="4" w:space="0" w:color="000000"/>
            </w:tcBorders>
            <w:shd w:val="clear" w:color="auto" w:fill="auto"/>
            <w:noWrap/>
            <w:vAlign w:val="center"/>
          </w:tcPr>
          <w:p w14:paraId="3CD4D77F" w14:textId="77777777" w:rsidR="00964272" w:rsidRPr="00F81C84" w:rsidRDefault="00964272" w:rsidP="00964272">
            <w:pPr>
              <w:jc w:val="center"/>
              <w:rPr>
                <w:color w:val="000000"/>
                <w:sz w:val="20"/>
                <w:szCs w:val="20"/>
              </w:rPr>
            </w:pPr>
            <w:r w:rsidRPr="00F81C84">
              <w:rPr>
                <w:color w:val="000000"/>
                <w:sz w:val="20"/>
                <w:szCs w:val="20"/>
              </w:rPr>
              <w:t>46,6</w:t>
            </w:r>
          </w:p>
        </w:tc>
        <w:tc>
          <w:tcPr>
            <w:tcW w:w="322" w:type="pct"/>
            <w:tcBorders>
              <w:top w:val="nil"/>
              <w:left w:val="single" w:sz="4" w:space="0" w:color="auto"/>
              <w:bottom w:val="single" w:sz="4" w:space="0" w:color="auto"/>
              <w:right w:val="single" w:sz="4" w:space="0" w:color="auto"/>
            </w:tcBorders>
            <w:shd w:val="clear" w:color="auto" w:fill="auto"/>
            <w:vAlign w:val="center"/>
          </w:tcPr>
          <w:p w14:paraId="4C5BFCD3" w14:textId="22F77DC8" w:rsidR="00964272" w:rsidRPr="00F81C84" w:rsidRDefault="00964272" w:rsidP="00964272">
            <w:pPr>
              <w:jc w:val="center"/>
              <w:rPr>
                <w:color w:val="000000"/>
                <w:sz w:val="20"/>
                <w:szCs w:val="20"/>
              </w:rPr>
            </w:pPr>
            <w:r>
              <w:rPr>
                <w:color w:val="000000"/>
                <w:sz w:val="22"/>
                <w:szCs w:val="22"/>
              </w:rPr>
              <w:t>54,0</w:t>
            </w:r>
          </w:p>
        </w:tc>
      </w:tr>
      <w:tr w:rsidR="00964272" w:rsidRPr="00CF23FF" w14:paraId="451BF043" w14:textId="77777777" w:rsidTr="00F05FC4">
        <w:trPr>
          <w:cantSplit/>
          <w:trHeight w:val="560"/>
          <w:jc w:val="center"/>
        </w:trPr>
        <w:tc>
          <w:tcPr>
            <w:tcW w:w="308" w:type="pct"/>
            <w:tcBorders>
              <w:top w:val="nil"/>
              <w:left w:val="single" w:sz="4" w:space="0" w:color="000000"/>
              <w:bottom w:val="single" w:sz="4" w:space="0" w:color="000000"/>
              <w:right w:val="single" w:sz="4" w:space="0" w:color="000000"/>
            </w:tcBorders>
            <w:vAlign w:val="center"/>
          </w:tcPr>
          <w:p w14:paraId="77CBEB61" w14:textId="77777777" w:rsidR="00964272" w:rsidRPr="00392123" w:rsidRDefault="00964272" w:rsidP="00964272">
            <w:pPr>
              <w:jc w:val="center"/>
              <w:rPr>
                <w:b/>
                <w:color w:val="000000"/>
                <w:sz w:val="20"/>
                <w:szCs w:val="20"/>
              </w:rPr>
            </w:pPr>
            <w:r w:rsidRPr="00392123">
              <w:rPr>
                <w:b/>
                <w:color w:val="000000"/>
                <w:sz w:val="20"/>
                <w:szCs w:val="20"/>
              </w:rPr>
              <w:t>8(1)</w:t>
            </w:r>
          </w:p>
        </w:tc>
        <w:tc>
          <w:tcPr>
            <w:tcW w:w="3272" w:type="pct"/>
            <w:tcBorders>
              <w:top w:val="nil"/>
              <w:left w:val="single" w:sz="4" w:space="0" w:color="000000"/>
              <w:bottom w:val="single" w:sz="4" w:space="0" w:color="000000"/>
              <w:right w:val="single" w:sz="4" w:space="0" w:color="000000"/>
            </w:tcBorders>
            <w:shd w:val="clear" w:color="auto" w:fill="auto"/>
            <w:noWrap/>
            <w:vAlign w:val="center"/>
          </w:tcPr>
          <w:p w14:paraId="6511DC27" w14:textId="77777777" w:rsidR="00964272" w:rsidRPr="00392123" w:rsidRDefault="00964272" w:rsidP="00964272">
            <w:pPr>
              <w:rPr>
                <w:color w:val="000000"/>
                <w:sz w:val="20"/>
                <w:szCs w:val="20"/>
              </w:rPr>
            </w:pPr>
            <w:r w:rsidRPr="00392123">
              <w:rPr>
                <w:color w:val="000000"/>
                <w:sz w:val="20"/>
                <w:szCs w:val="20"/>
              </w:rPr>
              <w:t>Умение извлекать информацию, представленную в таблицах, на диаграммах. Читать информацию, представленную в виде таблицы, диаграммы.</w:t>
            </w:r>
          </w:p>
        </w:tc>
        <w:tc>
          <w:tcPr>
            <w:tcW w:w="477" w:type="pct"/>
            <w:tcBorders>
              <w:top w:val="nil"/>
              <w:left w:val="nil"/>
              <w:bottom w:val="single" w:sz="4" w:space="0" w:color="000000"/>
              <w:right w:val="single" w:sz="4" w:space="0" w:color="000000"/>
            </w:tcBorders>
            <w:shd w:val="clear" w:color="auto" w:fill="auto"/>
            <w:noWrap/>
            <w:vAlign w:val="center"/>
            <w:hideMark/>
          </w:tcPr>
          <w:p w14:paraId="79379E01" w14:textId="77777777" w:rsidR="00964272" w:rsidRPr="00F81C84" w:rsidRDefault="00964272" w:rsidP="00964272">
            <w:pPr>
              <w:jc w:val="center"/>
              <w:rPr>
                <w:color w:val="000000"/>
                <w:sz w:val="20"/>
                <w:szCs w:val="20"/>
              </w:rPr>
            </w:pPr>
            <w:r w:rsidRPr="00F81C84">
              <w:rPr>
                <w:color w:val="000000"/>
                <w:sz w:val="20"/>
                <w:szCs w:val="20"/>
              </w:rPr>
              <w:t>1</w:t>
            </w:r>
          </w:p>
        </w:tc>
        <w:tc>
          <w:tcPr>
            <w:tcW w:w="287" w:type="pct"/>
            <w:tcBorders>
              <w:top w:val="nil"/>
              <w:left w:val="nil"/>
              <w:bottom w:val="single" w:sz="4" w:space="0" w:color="000000"/>
              <w:right w:val="single" w:sz="4" w:space="0" w:color="000000"/>
            </w:tcBorders>
            <w:shd w:val="clear" w:color="auto" w:fill="auto"/>
            <w:noWrap/>
            <w:vAlign w:val="center"/>
          </w:tcPr>
          <w:p w14:paraId="65B58465" w14:textId="77777777" w:rsidR="00964272" w:rsidRPr="00F81C84" w:rsidRDefault="00964272" w:rsidP="00964272">
            <w:pPr>
              <w:jc w:val="center"/>
              <w:rPr>
                <w:color w:val="000000"/>
                <w:sz w:val="20"/>
                <w:szCs w:val="20"/>
              </w:rPr>
            </w:pPr>
            <w:r w:rsidRPr="00F81C84">
              <w:rPr>
                <w:color w:val="000000"/>
                <w:sz w:val="20"/>
                <w:szCs w:val="20"/>
              </w:rPr>
              <w:t>91,6</w:t>
            </w:r>
          </w:p>
        </w:tc>
        <w:tc>
          <w:tcPr>
            <w:tcW w:w="334" w:type="pct"/>
            <w:tcBorders>
              <w:top w:val="nil"/>
              <w:left w:val="nil"/>
              <w:bottom w:val="single" w:sz="4" w:space="0" w:color="000000"/>
              <w:right w:val="single" w:sz="4" w:space="0" w:color="000000"/>
            </w:tcBorders>
            <w:shd w:val="clear" w:color="auto" w:fill="auto"/>
            <w:noWrap/>
            <w:vAlign w:val="center"/>
          </w:tcPr>
          <w:p w14:paraId="7FA51697" w14:textId="77777777" w:rsidR="00964272" w:rsidRPr="00F81C84" w:rsidRDefault="00964272" w:rsidP="00964272">
            <w:pPr>
              <w:jc w:val="center"/>
              <w:rPr>
                <w:color w:val="000000"/>
                <w:sz w:val="20"/>
                <w:szCs w:val="20"/>
              </w:rPr>
            </w:pPr>
            <w:r w:rsidRPr="00F81C84">
              <w:rPr>
                <w:color w:val="000000"/>
                <w:sz w:val="20"/>
                <w:szCs w:val="20"/>
              </w:rPr>
              <w:t>89,6</w:t>
            </w:r>
          </w:p>
        </w:tc>
        <w:tc>
          <w:tcPr>
            <w:tcW w:w="322" w:type="pct"/>
            <w:tcBorders>
              <w:top w:val="nil"/>
              <w:left w:val="single" w:sz="4" w:space="0" w:color="auto"/>
              <w:bottom w:val="single" w:sz="4" w:space="0" w:color="auto"/>
              <w:right w:val="single" w:sz="4" w:space="0" w:color="auto"/>
            </w:tcBorders>
            <w:shd w:val="clear" w:color="auto" w:fill="auto"/>
            <w:vAlign w:val="center"/>
          </w:tcPr>
          <w:p w14:paraId="7B60A161" w14:textId="0BA11B81" w:rsidR="00964272" w:rsidRPr="00F81C84" w:rsidRDefault="00964272" w:rsidP="00964272">
            <w:pPr>
              <w:ind w:left="113" w:right="113"/>
              <w:jc w:val="center"/>
              <w:rPr>
                <w:color w:val="000000"/>
                <w:sz w:val="20"/>
                <w:szCs w:val="20"/>
              </w:rPr>
            </w:pPr>
            <w:r>
              <w:rPr>
                <w:color w:val="000000"/>
                <w:sz w:val="22"/>
                <w:szCs w:val="22"/>
              </w:rPr>
              <w:t>92,0</w:t>
            </w:r>
          </w:p>
        </w:tc>
      </w:tr>
      <w:tr w:rsidR="00964272" w:rsidRPr="00CF23FF" w14:paraId="2DAE6298" w14:textId="77777777" w:rsidTr="00F05FC4">
        <w:trPr>
          <w:cantSplit/>
          <w:trHeight w:val="696"/>
          <w:jc w:val="center"/>
        </w:trPr>
        <w:tc>
          <w:tcPr>
            <w:tcW w:w="308" w:type="pct"/>
            <w:tcBorders>
              <w:top w:val="nil"/>
              <w:left w:val="single" w:sz="4" w:space="0" w:color="000000"/>
              <w:bottom w:val="single" w:sz="4" w:space="0" w:color="000000"/>
              <w:right w:val="single" w:sz="4" w:space="0" w:color="000000"/>
            </w:tcBorders>
            <w:vAlign w:val="center"/>
          </w:tcPr>
          <w:p w14:paraId="5BDD1514" w14:textId="77777777" w:rsidR="00964272" w:rsidRPr="008125E9" w:rsidRDefault="00964272" w:rsidP="00964272">
            <w:pPr>
              <w:jc w:val="center"/>
              <w:rPr>
                <w:b/>
                <w:color w:val="000000"/>
                <w:sz w:val="20"/>
                <w:szCs w:val="20"/>
                <w:highlight w:val="yellow"/>
              </w:rPr>
            </w:pPr>
            <w:r w:rsidRPr="00392123">
              <w:rPr>
                <w:b/>
                <w:color w:val="000000"/>
                <w:sz w:val="20"/>
                <w:szCs w:val="20"/>
              </w:rPr>
              <w:t>8(</w:t>
            </w:r>
            <w:r>
              <w:rPr>
                <w:b/>
                <w:color w:val="000000"/>
                <w:sz w:val="20"/>
                <w:szCs w:val="20"/>
              </w:rPr>
              <w:t>2</w:t>
            </w:r>
            <w:r w:rsidRPr="00392123">
              <w:rPr>
                <w:b/>
                <w:color w:val="000000"/>
                <w:sz w:val="20"/>
                <w:szCs w:val="20"/>
              </w:rPr>
              <w:t>)</w:t>
            </w:r>
          </w:p>
        </w:tc>
        <w:tc>
          <w:tcPr>
            <w:tcW w:w="3272" w:type="pct"/>
            <w:tcBorders>
              <w:top w:val="nil"/>
              <w:left w:val="single" w:sz="4" w:space="0" w:color="000000"/>
              <w:bottom w:val="single" w:sz="4" w:space="0" w:color="000000"/>
              <w:right w:val="single" w:sz="4" w:space="0" w:color="000000"/>
            </w:tcBorders>
            <w:shd w:val="clear" w:color="auto" w:fill="auto"/>
            <w:noWrap/>
            <w:vAlign w:val="center"/>
            <w:hideMark/>
          </w:tcPr>
          <w:p w14:paraId="4B7E78D5" w14:textId="77777777" w:rsidR="00964272" w:rsidRPr="00392123" w:rsidRDefault="00964272" w:rsidP="00964272">
            <w:pPr>
              <w:rPr>
                <w:color w:val="000000"/>
                <w:sz w:val="20"/>
                <w:szCs w:val="20"/>
              </w:rPr>
            </w:pPr>
            <w:r w:rsidRPr="00392123">
              <w:rPr>
                <w:color w:val="000000"/>
                <w:sz w:val="20"/>
                <w:szCs w:val="20"/>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477" w:type="pct"/>
            <w:tcBorders>
              <w:top w:val="nil"/>
              <w:left w:val="nil"/>
              <w:bottom w:val="single" w:sz="4" w:space="0" w:color="000000"/>
              <w:right w:val="single" w:sz="4" w:space="0" w:color="000000"/>
            </w:tcBorders>
            <w:shd w:val="clear" w:color="auto" w:fill="auto"/>
            <w:noWrap/>
            <w:vAlign w:val="center"/>
            <w:hideMark/>
          </w:tcPr>
          <w:p w14:paraId="4DEE51AE" w14:textId="77777777" w:rsidR="00964272" w:rsidRPr="00F81C84" w:rsidRDefault="00964272" w:rsidP="00964272">
            <w:pPr>
              <w:jc w:val="center"/>
              <w:rPr>
                <w:color w:val="000000"/>
                <w:sz w:val="20"/>
                <w:szCs w:val="20"/>
              </w:rPr>
            </w:pPr>
            <w:r w:rsidRPr="00F81C84">
              <w:rPr>
                <w:color w:val="000000"/>
                <w:sz w:val="20"/>
                <w:szCs w:val="20"/>
              </w:rPr>
              <w:t>1</w:t>
            </w:r>
          </w:p>
        </w:tc>
        <w:tc>
          <w:tcPr>
            <w:tcW w:w="287" w:type="pct"/>
            <w:tcBorders>
              <w:top w:val="nil"/>
              <w:left w:val="nil"/>
              <w:bottom w:val="single" w:sz="4" w:space="0" w:color="000000"/>
              <w:right w:val="single" w:sz="4" w:space="0" w:color="000000"/>
            </w:tcBorders>
            <w:shd w:val="clear" w:color="auto" w:fill="auto"/>
            <w:noWrap/>
            <w:vAlign w:val="center"/>
          </w:tcPr>
          <w:p w14:paraId="4AC052EE" w14:textId="77777777" w:rsidR="00964272" w:rsidRPr="00F81C84" w:rsidRDefault="00964272" w:rsidP="00964272">
            <w:pPr>
              <w:jc w:val="center"/>
              <w:rPr>
                <w:color w:val="000000"/>
                <w:sz w:val="20"/>
                <w:szCs w:val="20"/>
              </w:rPr>
            </w:pPr>
            <w:r w:rsidRPr="00F81C84">
              <w:rPr>
                <w:color w:val="000000"/>
                <w:sz w:val="20"/>
                <w:szCs w:val="20"/>
              </w:rPr>
              <w:t>81,7</w:t>
            </w:r>
          </w:p>
        </w:tc>
        <w:tc>
          <w:tcPr>
            <w:tcW w:w="334" w:type="pct"/>
            <w:tcBorders>
              <w:top w:val="nil"/>
              <w:left w:val="nil"/>
              <w:bottom w:val="single" w:sz="4" w:space="0" w:color="000000"/>
              <w:right w:val="single" w:sz="4" w:space="0" w:color="000000"/>
            </w:tcBorders>
            <w:shd w:val="clear" w:color="auto" w:fill="auto"/>
            <w:noWrap/>
            <w:vAlign w:val="center"/>
          </w:tcPr>
          <w:p w14:paraId="4F3A62AE" w14:textId="77777777" w:rsidR="00964272" w:rsidRPr="00F81C84" w:rsidRDefault="00964272" w:rsidP="00964272">
            <w:pPr>
              <w:jc w:val="center"/>
              <w:rPr>
                <w:color w:val="000000"/>
                <w:sz w:val="20"/>
                <w:szCs w:val="20"/>
              </w:rPr>
            </w:pPr>
            <w:r w:rsidRPr="00F81C84">
              <w:rPr>
                <w:color w:val="000000"/>
                <w:sz w:val="20"/>
                <w:szCs w:val="20"/>
              </w:rPr>
              <w:t>78,4</w:t>
            </w:r>
          </w:p>
        </w:tc>
        <w:tc>
          <w:tcPr>
            <w:tcW w:w="322" w:type="pct"/>
            <w:tcBorders>
              <w:top w:val="nil"/>
              <w:left w:val="single" w:sz="4" w:space="0" w:color="auto"/>
              <w:bottom w:val="single" w:sz="4" w:space="0" w:color="auto"/>
              <w:right w:val="single" w:sz="4" w:space="0" w:color="auto"/>
            </w:tcBorders>
            <w:shd w:val="clear" w:color="auto" w:fill="auto"/>
            <w:vAlign w:val="center"/>
          </w:tcPr>
          <w:p w14:paraId="0DE88E79" w14:textId="3EA8E008" w:rsidR="00964272" w:rsidRPr="00F81C84" w:rsidRDefault="00964272" w:rsidP="00964272">
            <w:pPr>
              <w:ind w:left="113" w:right="113"/>
              <w:jc w:val="center"/>
              <w:rPr>
                <w:color w:val="000000"/>
                <w:sz w:val="20"/>
                <w:szCs w:val="20"/>
              </w:rPr>
            </w:pPr>
            <w:r>
              <w:rPr>
                <w:color w:val="000000"/>
                <w:sz w:val="22"/>
                <w:szCs w:val="22"/>
              </w:rPr>
              <w:t>87,0</w:t>
            </w:r>
          </w:p>
        </w:tc>
      </w:tr>
      <w:tr w:rsidR="00964272" w:rsidRPr="00CF23FF" w14:paraId="584529FD" w14:textId="77777777" w:rsidTr="00F05FC4">
        <w:trPr>
          <w:cantSplit/>
          <w:trHeight w:val="564"/>
          <w:jc w:val="center"/>
        </w:trPr>
        <w:tc>
          <w:tcPr>
            <w:tcW w:w="308" w:type="pct"/>
            <w:tcBorders>
              <w:top w:val="nil"/>
              <w:left w:val="single" w:sz="4" w:space="0" w:color="000000"/>
              <w:bottom w:val="single" w:sz="4" w:space="0" w:color="000000"/>
              <w:right w:val="single" w:sz="4" w:space="0" w:color="000000"/>
            </w:tcBorders>
            <w:vAlign w:val="center"/>
          </w:tcPr>
          <w:p w14:paraId="16092242" w14:textId="77777777" w:rsidR="00964272" w:rsidRPr="00392123" w:rsidRDefault="00964272" w:rsidP="00964272">
            <w:pPr>
              <w:jc w:val="center"/>
              <w:rPr>
                <w:b/>
                <w:color w:val="000000"/>
                <w:sz w:val="20"/>
                <w:szCs w:val="20"/>
              </w:rPr>
            </w:pPr>
            <w:r w:rsidRPr="00392123">
              <w:rPr>
                <w:b/>
                <w:color w:val="000000"/>
                <w:sz w:val="20"/>
                <w:szCs w:val="20"/>
              </w:rPr>
              <w:t>9</w:t>
            </w:r>
          </w:p>
        </w:tc>
        <w:tc>
          <w:tcPr>
            <w:tcW w:w="3272" w:type="pct"/>
            <w:tcBorders>
              <w:top w:val="nil"/>
              <w:left w:val="single" w:sz="4" w:space="0" w:color="000000"/>
              <w:bottom w:val="single" w:sz="4" w:space="0" w:color="000000"/>
              <w:right w:val="single" w:sz="4" w:space="0" w:color="000000"/>
            </w:tcBorders>
            <w:shd w:val="clear" w:color="auto" w:fill="auto"/>
            <w:noWrap/>
            <w:vAlign w:val="center"/>
          </w:tcPr>
          <w:p w14:paraId="77740AED" w14:textId="77777777" w:rsidR="00964272" w:rsidRPr="00392123" w:rsidRDefault="00964272" w:rsidP="00964272">
            <w:pPr>
              <w:rPr>
                <w:color w:val="000000"/>
                <w:sz w:val="20"/>
                <w:szCs w:val="20"/>
              </w:rPr>
            </w:pPr>
            <w:r w:rsidRPr="00392123">
              <w:rPr>
                <w:color w:val="000000"/>
                <w:sz w:val="20"/>
                <w:szCs w:val="20"/>
              </w:rPr>
              <w:t>Развитие пространственных представлений. Оперировать на базовом уровне понятиями: "прямоугольный параллелепипед", "куб", "шар".</w:t>
            </w:r>
          </w:p>
        </w:tc>
        <w:tc>
          <w:tcPr>
            <w:tcW w:w="477" w:type="pct"/>
            <w:tcBorders>
              <w:top w:val="nil"/>
              <w:left w:val="nil"/>
              <w:bottom w:val="single" w:sz="4" w:space="0" w:color="000000"/>
              <w:right w:val="single" w:sz="4" w:space="0" w:color="000000"/>
            </w:tcBorders>
            <w:shd w:val="clear" w:color="auto" w:fill="auto"/>
            <w:noWrap/>
            <w:vAlign w:val="center"/>
          </w:tcPr>
          <w:p w14:paraId="39D414D8" w14:textId="77777777" w:rsidR="00964272" w:rsidRPr="00F81C84" w:rsidRDefault="00964272" w:rsidP="00964272">
            <w:pPr>
              <w:jc w:val="center"/>
              <w:rPr>
                <w:color w:val="000000"/>
                <w:sz w:val="20"/>
                <w:szCs w:val="20"/>
              </w:rPr>
            </w:pPr>
            <w:r w:rsidRPr="00F81C84">
              <w:rPr>
                <w:color w:val="000000"/>
                <w:sz w:val="20"/>
                <w:szCs w:val="20"/>
              </w:rPr>
              <w:t>1</w:t>
            </w:r>
          </w:p>
        </w:tc>
        <w:tc>
          <w:tcPr>
            <w:tcW w:w="287" w:type="pct"/>
            <w:tcBorders>
              <w:top w:val="nil"/>
              <w:left w:val="nil"/>
              <w:bottom w:val="single" w:sz="4" w:space="0" w:color="000000"/>
              <w:right w:val="single" w:sz="4" w:space="0" w:color="000000"/>
            </w:tcBorders>
            <w:shd w:val="clear" w:color="auto" w:fill="auto"/>
            <w:noWrap/>
            <w:vAlign w:val="center"/>
          </w:tcPr>
          <w:p w14:paraId="183067EE" w14:textId="77777777" w:rsidR="00964272" w:rsidRPr="00F81C84" w:rsidRDefault="00964272" w:rsidP="00964272">
            <w:pPr>
              <w:jc w:val="center"/>
              <w:rPr>
                <w:color w:val="000000"/>
                <w:sz w:val="20"/>
                <w:szCs w:val="20"/>
              </w:rPr>
            </w:pPr>
            <w:r w:rsidRPr="00F81C84">
              <w:rPr>
                <w:color w:val="000000"/>
                <w:sz w:val="20"/>
                <w:szCs w:val="20"/>
              </w:rPr>
              <w:t>39,9</w:t>
            </w:r>
          </w:p>
        </w:tc>
        <w:tc>
          <w:tcPr>
            <w:tcW w:w="334" w:type="pct"/>
            <w:tcBorders>
              <w:top w:val="nil"/>
              <w:left w:val="nil"/>
              <w:bottom w:val="single" w:sz="4" w:space="0" w:color="000000"/>
              <w:right w:val="single" w:sz="4" w:space="0" w:color="000000"/>
            </w:tcBorders>
            <w:shd w:val="clear" w:color="auto" w:fill="auto"/>
            <w:noWrap/>
            <w:vAlign w:val="center"/>
          </w:tcPr>
          <w:p w14:paraId="140FD78D" w14:textId="77777777" w:rsidR="00964272" w:rsidRPr="00F81C84" w:rsidRDefault="00964272" w:rsidP="00964272">
            <w:pPr>
              <w:jc w:val="center"/>
              <w:rPr>
                <w:color w:val="000000"/>
                <w:sz w:val="20"/>
                <w:szCs w:val="20"/>
              </w:rPr>
            </w:pPr>
            <w:r w:rsidRPr="00F81C84">
              <w:rPr>
                <w:color w:val="000000"/>
                <w:sz w:val="20"/>
                <w:szCs w:val="20"/>
              </w:rPr>
              <w:t>36,2</w:t>
            </w:r>
          </w:p>
        </w:tc>
        <w:tc>
          <w:tcPr>
            <w:tcW w:w="322" w:type="pct"/>
            <w:tcBorders>
              <w:top w:val="nil"/>
              <w:left w:val="single" w:sz="4" w:space="0" w:color="auto"/>
              <w:bottom w:val="single" w:sz="4" w:space="0" w:color="auto"/>
              <w:right w:val="single" w:sz="4" w:space="0" w:color="auto"/>
            </w:tcBorders>
            <w:shd w:val="clear" w:color="auto" w:fill="auto"/>
            <w:vAlign w:val="center"/>
          </w:tcPr>
          <w:p w14:paraId="3ECCF7A4" w14:textId="6FA76746" w:rsidR="00964272" w:rsidRPr="00F81C84" w:rsidRDefault="00964272" w:rsidP="00964272">
            <w:pPr>
              <w:ind w:left="113" w:right="113"/>
              <w:jc w:val="center"/>
              <w:rPr>
                <w:color w:val="000000"/>
                <w:sz w:val="20"/>
                <w:szCs w:val="20"/>
              </w:rPr>
            </w:pPr>
            <w:r>
              <w:rPr>
                <w:color w:val="000000"/>
                <w:sz w:val="22"/>
                <w:szCs w:val="22"/>
              </w:rPr>
              <w:t>46,0</w:t>
            </w:r>
          </w:p>
        </w:tc>
      </w:tr>
      <w:tr w:rsidR="00964272" w:rsidRPr="00CF23FF" w14:paraId="006CB183" w14:textId="77777777" w:rsidTr="00F05FC4">
        <w:trPr>
          <w:cantSplit/>
          <w:trHeight w:val="558"/>
          <w:jc w:val="center"/>
        </w:trPr>
        <w:tc>
          <w:tcPr>
            <w:tcW w:w="308" w:type="pct"/>
            <w:tcBorders>
              <w:top w:val="nil"/>
              <w:left w:val="single" w:sz="4" w:space="0" w:color="000000"/>
              <w:bottom w:val="single" w:sz="4" w:space="0" w:color="000000"/>
              <w:right w:val="single" w:sz="4" w:space="0" w:color="000000"/>
            </w:tcBorders>
            <w:vAlign w:val="center"/>
          </w:tcPr>
          <w:p w14:paraId="7068BFD3" w14:textId="77777777" w:rsidR="00964272" w:rsidRPr="00392123" w:rsidRDefault="00964272" w:rsidP="00964272">
            <w:pPr>
              <w:jc w:val="center"/>
              <w:rPr>
                <w:b/>
                <w:color w:val="000000"/>
                <w:sz w:val="20"/>
                <w:szCs w:val="20"/>
              </w:rPr>
            </w:pPr>
            <w:r w:rsidRPr="00392123">
              <w:rPr>
                <w:b/>
                <w:color w:val="000000"/>
                <w:sz w:val="20"/>
                <w:szCs w:val="20"/>
              </w:rPr>
              <w:t>10(1)</w:t>
            </w:r>
          </w:p>
        </w:tc>
        <w:tc>
          <w:tcPr>
            <w:tcW w:w="3272" w:type="pct"/>
            <w:tcBorders>
              <w:top w:val="nil"/>
              <w:left w:val="single" w:sz="4" w:space="0" w:color="000000"/>
              <w:bottom w:val="single" w:sz="4" w:space="0" w:color="000000"/>
              <w:right w:val="single" w:sz="4" w:space="0" w:color="000000"/>
            </w:tcBorders>
            <w:shd w:val="clear" w:color="auto" w:fill="auto"/>
            <w:noWrap/>
            <w:vAlign w:val="center"/>
            <w:hideMark/>
          </w:tcPr>
          <w:p w14:paraId="7D93F796" w14:textId="77777777" w:rsidR="00964272" w:rsidRPr="00392123" w:rsidRDefault="00964272" w:rsidP="00964272">
            <w:pPr>
              <w:rPr>
                <w:color w:val="000000"/>
                <w:sz w:val="20"/>
                <w:szCs w:val="20"/>
              </w:rPr>
            </w:pPr>
            <w:r w:rsidRPr="00392123">
              <w:rPr>
                <w:color w:val="000000"/>
                <w:sz w:val="20"/>
                <w:szCs w:val="20"/>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477" w:type="pct"/>
            <w:tcBorders>
              <w:top w:val="nil"/>
              <w:left w:val="nil"/>
              <w:bottom w:val="single" w:sz="4" w:space="0" w:color="000000"/>
              <w:right w:val="single" w:sz="4" w:space="0" w:color="000000"/>
            </w:tcBorders>
            <w:shd w:val="clear" w:color="auto" w:fill="auto"/>
            <w:noWrap/>
            <w:vAlign w:val="center"/>
            <w:hideMark/>
          </w:tcPr>
          <w:p w14:paraId="308E3219" w14:textId="77777777" w:rsidR="00964272" w:rsidRPr="00F81C84" w:rsidRDefault="00964272" w:rsidP="00964272">
            <w:pPr>
              <w:jc w:val="center"/>
              <w:rPr>
                <w:color w:val="000000"/>
                <w:sz w:val="20"/>
                <w:szCs w:val="20"/>
              </w:rPr>
            </w:pPr>
            <w:r w:rsidRPr="00F81C84">
              <w:rPr>
                <w:color w:val="000000"/>
                <w:sz w:val="20"/>
                <w:szCs w:val="20"/>
              </w:rPr>
              <w:t>1</w:t>
            </w:r>
          </w:p>
        </w:tc>
        <w:tc>
          <w:tcPr>
            <w:tcW w:w="287" w:type="pct"/>
            <w:tcBorders>
              <w:top w:val="nil"/>
              <w:left w:val="nil"/>
              <w:bottom w:val="single" w:sz="4" w:space="0" w:color="000000"/>
              <w:right w:val="single" w:sz="4" w:space="0" w:color="000000"/>
            </w:tcBorders>
            <w:shd w:val="clear" w:color="auto" w:fill="auto"/>
            <w:noWrap/>
            <w:vAlign w:val="center"/>
          </w:tcPr>
          <w:p w14:paraId="5A24C59E" w14:textId="77777777" w:rsidR="00964272" w:rsidRPr="00F81C84" w:rsidRDefault="00964272" w:rsidP="00964272">
            <w:pPr>
              <w:jc w:val="center"/>
              <w:rPr>
                <w:color w:val="000000"/>
                <w:sz w:val="20"/>
                <w:szCs w:val="20"/>
              </w:rPr>
            </w:pPr>
            <w:r w:rsidRPr="00F81C84">
              <w:rPr>
                <w:color w:val="000000"/>
                <w:sz w:val="20"/>
                <w:szCs w:val="20"/>
              </w:rPr>
              <w:t>64,0</w:t>
            </w:r>
          </w:p>
        </w:tc>
        <w:tc>
          <w:tcPr>
            <w:tcW w:w="334" w:type="pct"/>
            <w:tcBorders>
              <w:top w:val="nil"/>
              <w:left w:val="nil"/>
              <w:bottom w:val="single" w:sz="4" w:space="0" w:color="000000"/>
              <w:right w:val="single" w:sz="4" w:space="0" w:color="000000"/>
            </w:tcBorders>
            <w:shd w:val="clear" w:color="auto" w:fill="auto"/>
            <w:noWrap/>
            <w:vAlign w:val="center"/>
          </w:tcPr>
          <w:p w14:paraId="4FBE24C0" w14:textId="77777777" w:rsidR="00964272" w:rsidRPr="00F81C84" w:rsidRDefault="00964272" w:rsidP="00964272">
            <w:pPr>
              <w:jc w:val="center"/>
              <w:rPr>
                <w:color w:val="000000"/>
                <w:sz w:val="20"/>
                <w:szCs w:val="20"/>
              </w:rPr>
            </w:pPr>
            <w:r w:rsidRPr="00F81C84">
              <w:rPr>
                <w:color w:val="000000"/>
                <w:sz w:val="20"/>
                <w:szCs w:val="20"/>
              </w:rPr>
              <w:t>61,0</w:t>
            </w:r>
          </w:p>
        </w:tc>
        <w:tc>
          <w:tcPr>
            <w:tcW w:w="322" w:type="pct"/>
            <w:tcBorders>
              <w:top w:val="nil"/>
              <w:left w:val="single" w:sz="4" w:space="0" w:color="auto"/>
              <w:bottom w:val="single" w:sz="4" w:space="0" w:color="auto"/>
              <w:right w:val="single" w:sz="4" w:space="0" w:color="auto"/>
            </w:tcBorders>
            <w:shd w:val="clear" w:color="auto" w:fill="auto"/>
            <w:vAlign w:val="center"/>
          </w:tcPr>
          <w:p w14:paraId="4C94B83C" w14:textId="0431D681" w:rsidR="00964272" w:rsidRPr="00F81C84" w:rsidRDefault="00964272" w:rsidP="00964272">
            <w:pPr>
              <w:ind w:left="113" w:right="113"/>
              <w:jc w:val="center"/>
              <w:rPr>
                <w:color w:val="000000"/>
                <w:sz w:val="20"/>
                <w:szCs w:val="20"/>
              </w:rPr>
            </w:pPr>
            <w:r>
              <w:rPr>
                <w:color w:val="000000"/>
                <w:sz w:val="22"/>
                <w:szCs w:val="22"/>
              </w:rPr>
              <w:t>70,0</w:t>
            </w:r>
          </w:p>
        </w:tc>
      </w:tr>
      <w:tr w:rsidR="00964272" w:rsidRPr="00CF23FF" w14:paraId="127CE734" w14:textId="77777777" w:rsidTr="00F05FC4">
        <w:trPr>
          <w:cantSplit/>
          <w:trHeight w:val="692"/>
          <w:jc w:val="center"/>
        </w:trPr>
        <w:tc>
          <w:tcPr>
            <w:tcW w:w="308" w:type="pct"/>
            <w:tcBorders>
              <w:top w:val="nil"/>
              <w:left w:val="single" w:sz="4" w:space="0" w:color="000000"/>
              <w:bottom w:val="single" w:sz="4" w:space="0" w:color="000000"/>
              <w:right w:val="single" w:sz="4" w:space="0" w:color="000000"/>
            </w:tcBorders>
            <w:vAlign w:val="center"/>
          </w:tcPr>
          <w:p w14:paraId="64E2AEA7" w14:textId="77777777" w:rsidR="00964272" w:rsidRPr="00392123" w:rsidRDefault="00964272" w:rsidP="00964272">
            <w:pPr>
              <w:jc w:val="center"/>
              <w:rPr>
                <w:b/>
                <w:color w:val="000000"/>
                <w:sz w:val="20"/>
                <w:szCs w:val="20"/>
              </w:rPr>
            </w:pPr>
            <w:r w:rsidRPr="00392123">
              <w:rPr>
                <w:b/>
                <w:color w:val="000000"/>
                <w:sz w:val="20"/>
                <w:szCs w:val="20"/>
              </w:rPr>
              <w:t>10(2)</w:t>
            </w:r>
          </w:p>
        </w:tc>
        <w:tc>
          <w:tcPr>
            <w:tcW w:w="3272" w:type="pct"/>
            <w:tcBorders>
              <w:top w:val="nil"/>
              <w:left w:val="single" w:sz="4" w:space="0" w:color="000000"/>
              <w:bottom w:val="single" w:sz="4" w:space="0" w:color="000000"/>
              <w:right w:val="single" w:sz="4" w:space="0" w:color="000000"/>
            </w:tcBorders>
            <w:shd w:val="clear" w:color="auto" w:fill="auto"/>
            <w:noWrap/>
            <w:vAlign w:val="center"/>
          </w:tcPr>
          <w:p w14:paraId="6753221F" w14:textId="77777777" w:rsidR="00964272" w:rsidRPr="00392123" w:rsidRDefault="00964272" w:rsidP="00964272">
            <w:pPr>
              <w:rPr>
                <w:color w:val="000000"/>
                <w:sz w:val="20"/>
                <w:szCs w:val="20"/>
              </w:rPr>
            </w:pPr>
            <w:r w:rsidRPr="00392123">
              <w:rPr>
                <w:color w:val="000000"/>
                <w:sz w:val="20"/>
                <w:szCs w:val="20"/>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477" w:type="pct"/>
            <w:tcBorders>
              <w:top w:val="nil"/>
              <w:left w:val="nil"/>
              <w:bottom w:val="single" w:sz="4" w:space="0" w:color="000000"/>
              <w:right w:val="single" w:sz="4" w:space="0" w:color="000000"/>
            </w:tcBorders>
            <w:shd w:val="clear" w:color="auto" w:fill="auto"/>
            <w:noWrap/>
            <w:vAlign w:val="center"/>
          </w:tcPr>
          <w:p w14:paraId="7B50E250" w14:textId="77777777" w:rsidR="00964272" w:rsidRPr="00F81C84" w:rsidRDefault="00964272" w:rsidP="00964272">
            <w:pPr>
              <w:jc w:val="center"/>
              <w:rPr>
                <w:color w:val="000000"/>
                <w:sz w:val="20"/>
                <w:szCs w:val="20"/>
              </w:rPr>
            </w:pPr>
            <w:r w:rsidRPr="00F81C84">
              <w:rPr>
                <w:color w:val="000000"/>
                <w:sz w:val="20"/>
                <w:szCs w:val="20"/>
              </w:rPr>
              <w:t>1</w:t>
            </w:r>
          </w:p>
        </w:tc>
        <w:tc>
          <w:tcPr>
            <w:tcW w:w="287" w:type="pct"/>
            <w:tcBorders>
              <w:top w:val="nil"/>
              <w:left w:val="nil"/>
              <w:bottom w:val="single" w:sz="4" w:space="0" w:color="000000"/>
              <w:right w:val="single" w:sz="4" w:space="0" w:color="000000"/>
            </w:tcBorders>
            <w:shd w:val="clear" w:color="auto" w:fill="auto"/>
            <w:noWrap/>
            <w:vAlign w:val="center"/>
          </w:tcPr>
          <w:p w14:paraId="69071C35" w14:textId="77777777" w:rsidR="00964272" w:rsidRPr="00F81C84" w:rsidRDefault="00964272" w:rsidP="00964272">
            <w:pPr>
              <w:jc w:val="center"/>
              <w:rPr>
                <w:color w:val="000000"/>
                <w:sz w:val="20"/>
                <w:szCs w:val="20"/>
              </w:rPr>
            </w:pPr>
            <w:r w:rsidRPr="00F81C84">
              <w:rPr>
                <w:color w:val="000000"/>
                <w:sz w:val="20"/>
                <w:szCs w:val="20"/>
              </w:rPr>
              <w:t>53,5</w:t>
            </w:r>
          </w:p>
        </w:tc>
        <w:tc>
          <w:tcPr>
            <w:tcW w:w="334" w:type="pct"/>
            <w:tcBorders>
              <w:top w:val="nil"/>
              <w:left w:val="nil"/>
              <w:bottom w:val="single" w:sz="4" w:space="0" w:color="000000"/>
              <w:right w:val="single" w:sz="4" w:space="0" w:color="000000"/>
            </w:tcBorders>
            <w:shd w:val="clear" w:color="auto" w:fill="auto"/>
            <w:noWrap/>
            <w:vAlign w:val="center"/>
          </w:tcPr>
          <w:p w14:paraId="50D214EA" w14:textId="77777777" w:rsidR="00964272" w:rsidRPr="00F81C84" w:rsidRDefault="00964272" w:rsidP="00964272">
            <w:pPr>
              <w:jc w:val="center"/>
              <w:rPr>
                <w:color w:val="000000"/>
                <w:sz w:val="20"/>
                <w:szCs w:val="20"/>
              </w:rPr>
            </w:pPr>
            <w:r w:rsidRPr="00F81C84">
              <w:rPr>
                <w:color w:val="000000"/>
                <w:sz w:val="20"/>
                <w:szCs w:val="20"/>
              </w:rPr>
              <w:t>52,8</w:t>
            </w:r>
          </w:p>
        </w:tc>
        <w:tc>
          <w:tcPr>
            <w:tcW w:w="322" w:type="pct"/>
            <w:tcBorders>
              <w:top w:val="nil"/>
              <w:left w:val="single" w:sz="4" w:space="0" w:color="auto"/>
              <w:bottom w:val="single" w:sz="4" w:space="0" w:color="auto"/>
              <w:right w:val="single" w:sz="4" w:space="0" w:color="auto"/>
            </w:tcBorders>
            <w:shd w:val="clear" w:color="auto" w:fill="auto"/>
            <w:vAlign w:val="center"/>
          </w:tcPr>
          <w:p w14:paraId="267931EC" w14:textId="06FEBFE6" w:rsidR="00964272" w:rsidRPr="00F81C84" w:rsidRDefault="00964272" w:rsidP="00964272">
            <w:pPr>
              <w:ind w:left="113" w:right="113"/>
              <w:jc w:val="center"/>
              <w:rPr>
                <w:color w:val="000000"/>
                <w:sz w:val="20"/>
                <w:szCs w:val="20"/>
              </w:rPr>
            </w:pPr>
            <w:r>
              <w:rPr>
                <w:color w:val="000000"/>
                <w:sz w:val="22"/>
                <w:szCs w:val="22"/>
              </w:rPr>
              <w:t>63,0</w:t>
            </w:r>
          </w:p>
        </w:tc>
      </w:tr>
    </w:tbl>
    <w:p w14:paraId="5CBE7FC5" w14:textId="77777777" w:rsidR="00CF613D" w:rsidRDefault="00CF613D" w:rsidP="00CF613D">
      <w:pPr>
        <w:tabs>
          <w:tab w:val="left" w:pos="2384"/>
        </w:tabs>
        <w:rPr>
          <w:b/>
        </w:rPr>
        <w:sectPr w:rsidR="00CF613D" w:rsidSect="00CF613D">
          <w:pgSz w:w="16838" w:h="11906" w:orient="landscape" w:code="9"/>
          <w:pgMar w:top="794" w:right="851" w:bottom="851" w:left="1134" w:header="709" w:footer="709" w:gutter="0"/>
          <w:cols w:space="708"/>
          <w:docGrid w:linePitch="360"/>
        </w:sectPr>
      </w:pPr>
    </w:p>
    <w:p w14:paraId="21F6F5F1" w14:textId="77777777" w:rsidR="00B87DE6" w:rsidRDefault="00B87DE6" w:rsidP="00CF613D">
      <w:pPr>
        <w:spacing w:after="120"/>
        <w:jc w:val="center"/>
        <w:rPr>
          <w:b/>
          <w:bCs/>
          <w:noProof/>
          <w:sz w:val="26"/>
          <w:szCs w:val="26"/>
        </w:rPr>
      </w:pPr>
      <w:bookmarkStart w:id="25" w:name="_Toc18326733"/>
    </w:p>
    <w:p w14:paraId="13388628" w14:textId="31BFB106" w:rsidR="00CF613D" w:rsidRPr="00A22104" w:rsidRDefault="00CF613D" w:rsidP="00CF613D">
      <w:pPr>
        <w:spacing w:after="120"/>
        <w:jc w:val="center"/>
        <w:rPr>
          <w:b/>
          <w:bCs/>
          <w:noProof/>
          <w:sz w:val="26"/>
          <w:szCs w:val="26"/>
        </w:rPr>
      </w:pPr>
      <w:r w:rsidRPr="00A22104">
        <w:rPr>
          <w:b/>
          <w:bCs/>
          <w:noProof/>
          <w:sz w:val="26"/>
          <w:szCs w:val="26"/>
        </w:rPr>
        <w:t>Выполнение заданий по математике группами учащихся (в % от числа участников)</w:t>
      </w:r>
      <w:bookmarkEnd w:id="25"/>
    </w:p>
    <w:p w14:paraId="7A7F5AFC" w14:textId="77777777" w:rsidR="00CF613D" w:rsidRPr="00E60ED6" w:rsidRDefault="00CF613D" w:rsidP="00CF613D">
      <w:pPr>
        <w:rPr>
          <w:b/>
        </w:rPr>
      </w:pPr>
      <w:r w:rsidRPr="00E60ED6">
        <w:rPr>
          <w:b/>
        </w:rPr>
        <w:t xml:space="preserve">Максимальный первичный балл: </w:t>
      </w:r>
      <w:r w:rsidR="0031487C">
        <w:rPr>
          <w:b/>
        </w:rPr>
        <w:t>15</w:t>
      </w:r>
    </w:p>
    <w:p w14:paraId="02D26711" w14:textId="77777777" w:rsidR="00CF613D" w:rsidRPr="00D90CEA" w:rsidRDefault="00CF613D" w:rsidP="00CF613D">
      <w:pPr>
        <w:rPr>
          <w:sz w:val="10"/>
          <w:szCs w:val="10"/>
        </w:rPr>
      </w:pPr>
    </w:p>
    <w:p w14:paraId="5CC8B1D8" w14:textId="77777777" w:rsidR="00CF613D" w:rsidRPr="00102885" w:rsidRDefault="00CF613D" w:rsidP="00CF613D">
      <w:pPr>
        <w:rPr>
          <w:b/>
        </w:rPr>
      </w:pPr>
    </w:p>
    <w:tbl>
      <w:tblPr>
        <w:tblW w:w="5000" w:type="pct"/>
        <w:tblLook w:val="00A0" w:firstRow="1" w:lastRow="0" w:firstColumn="1" w:lastColumn="0" w:noHBand="0" w:noVBand="0"/>
      </w:tblPr>
      <w:tblGrid>
        <w:gridCol w:w="607"/>
        <w:gridCol w:w="4703"/>
        <w:gridCol w:w="821"/>
        <w:gridCol w:w="903"/>
        <w:gridCol w:w="705"/>
        <w:gridCol w:w="652"/>
        <w:gridCol w:w="652"/>
        <w:gridCol w:w="652"/>
        <w:gridCol w:w="655"/>
        <w:gridCol w:w="655"/>
        <w:gridCol w:w="655"/>
        <w:gridCol w:w="655"/>
        <w:gridCol w:w="652"/>
        <w:gridCol w:w="798"/>
        <w:gridCol w:w="795"/>
      </w:tblGrid>
      <w:tr w:rsidR="00337858" w14:paraId="54947233" w14:textId="77777777" w:rsidTr="00283E6C">
        <w:trPr>
          <w:trHeight w:val="20"/>
          <w:tblHeader/>
        </w:trPr>
        <w:tc>
          <w:tcPr>
            <w:tcW w:w="2105" w:type="pct"/>
            <w:gridSpan w:val="3"/>
            <w:tcBorders>
              <w:top w:val="single" w:sz="4" w:space="0" w:color="auto"/>
              <w:left w:val="single" w:sz="4" w:space="0" w:color="auto"/>
              <w:bottom w:val="single" w:sz="4" w:space="0" w:color="auto"/>
              <w:right w:val="single" w:sz="4" w:space="0" w:color="auto"/>
            </w:tcBorders>
            <w:noWrap/>
            <w:vAlign w:val="center"/>
            <w:hideMark/>
          </w:tcPr>
          <w:p w14:paraId="35803945" w14:textId="77777777" w:rsidR="00337858" w:rsidRDefault="00337858" w:rsidP="00283E6C">
            <w:pPr>
              <w:jc w:val="center"/>
              <w:rPr>
                <w:b/>
                <w:bCs/>
                <w:color w:val="000000"/>
                <w:sz w:val="16"/>
                <w:szCs w:val="20"/>
              </w:rPr>
            </w:pPr>
            <w:r>
              <w:rPr>
                <w:b/>
                <w:bCs/>
                <w:color w:val="000000"/>
                <w:sz w:val="16"/>
                <w:szCs w:val="20"/>
              </w:rPr>
              <w:t>Номер задания</w:t>
            </w:r>
          </w:p>
        </w:tc>
        <w:tc>
          <w:tcPr>
            <w:tcW w:w="310" w:type="pct"/>
            <w:tcBorders>
              <w:top w:val="single" w:sz="4" w:space="0" w:color="auto"/>
              <w:left w:val="nil"/>
              <w:bottom w:val="single" w:sz="4" w:space="0" w:color="auto"/>
              <w:right w:val="single" w:sz="4" w:space="0" w:color="auto"/>
            </w:tcBorders>
            <w:vAlign w:val="center"/>
            <w:hideMark/>
          </w:tcPr>
          <w:p w14:paraId="1321EBC1"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1</w:t>
            </w:r>
          </w:p>
        </w:tc>
        <w:tc>
          <w:tcPr>
            <w:tcW w:w="242" w:type="pct"/>
            <w:tcBorders>
              <w:top w:val="single" w:sz="4" w:space="0" w:color="auto"/>
              <w:left w:val="nil"/>
              <w:bottom w:val="single" w:sz="4" w:space="0" w:color="auto"/>
              <w:right w:val="single" w:sz="4" w:space="0" w:color="auto"/>
            </w:tcBorders>
            <w:vAlign w:val="center"/>
            <w:hideMark/>
          </w:tcPr>
          <w:p w14:paraId="175DFCDE"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2</w:t>
            </w:r>
          </w:p>
        </w:tc>
        <w:tc>
          <w:tcPr>
            <w:tcW w:w="224" w:type="pct"/>
            <w:tcBorders>
              <w:top w:val="single" w:sz="4" w:space="0" w:color="auto"/>
              <w:left w:val="nil"/>
              <w:bottom w:val="single" w:sz="4" w:space="0" w:color="auto"/>
              <w:right w:val="single" w:sz="4" w:space="0" w:color="auto"/>
            </w:tcBorders>
            <w:vAlign w:val="center"/>
            <w:hideMark/>
          </w:tcPr>
          <w:p w14:paraId="0BBA9B81"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3</w:t>
            </w:r>
          </w:p>
        </w:tc>
        <w:tc>
          <w:tcPr>
            <w:tcW w:w="224" w:type="pct"/>
            <w:tcBorders>
              <w:top w:val="single" w:sz="4" w:space="0" w:color="auto"/>
              <w:left w:val="nil"/>
              <w:bottom w:val="single" w:sz="4" w:space="0" w:color="auto"/>
              <w:right w:val="single" w:sz="4" w:space="0" w:color="auto"/>
            </w:tcBorders>
            <w:vAlign w:val="center"/>
            <w:hideMark/>
          </w:tcPr>
          <w:p w14:paraId="10EC68F3"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4</w:t>
            </w:r>
          </w:p>
        </w:tc>
        <w:tc>
          <w:tcPr>
            <w:tcW w:w="224" w:type="pct"/>
            <w:tcBorders>
              <w:top w:val="single" w:sz="4" w:space="0" w:color="auto"/>
              <w:left w:val="nil"/>
              <w:bottom w:val="single" w:sz="4" w:space="0" w:color="auto"/>
              <w:right w:val="single" w:sz="4" w:space="0" w:color="auto"/>
            </w:tcBorders>
            <w:vAlign w:val="center"/>
            <w:hideMark/>
          </w:tcPr>
          <w:p w14:paraId="5882F7E2"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5</w:t>
            </w:r>
          </w:p>
        </w:tc>
        <w:tc>
          <w:tcPr>
            <w:tcW w:w="225" w:type="pct"/>
            <w:tcBorders>
              <w:top w:val="single" w:sz="4" w:space="0" w:color="auto"/>
              <w:left w:val="nil"/>
              <w:bottom w:val="single" w:sz="4" w:space="0" w:color="auto"/>
              <w:right w:val="single" w:sz="4" w:space="0" w:color="auto"/>
            </w:tcBorders>
            <w:vAlign w:val="center"/>
            <w:hideMark/>
          </w:tcPr>
          <w:p w14:paraId="336C8F7D"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6</w:t>
            </w:r>
          </w:p>
        </w:tc>
        <w:tc>
          <w:tcPr>
            <w:tcW w:w="225" w:type="pct"/>
            <w:tcBorders>
              <w:top w:val="single" w:sz="4" w:space="0" w:color="auto"/>
              <w:left w:val="nil"/>
              <w:bottom w:val="single" w:sz="4" w:space="0" w:color="auto"/>
              <w:right w:val="single" w:sz="4" w:space="0" w:color="auto"/>
            </w:tcBorders>
            <w:vAlign w:val="center"/>
            <w:hideMark/>
          </w:tcPr>
          <w:p w14:paraId="66C987F3"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7</w:t>
            </w:r>
          </w:p>
        </w:tc>
        <w:tc>
          <w:tcPr>
            <w:tcW w:w="225" w:type="pct"/>
            <w:tcBorders>
              <w:top w:val="single" w:sz="4" w:space="0" w:color="auto"/>
              <w:left w:val="nil"/>
              <w:bottom w:val="single" w:sz="4" w:space="0" w:color="auto"/>
              <w:right w:val="single" w:sz="4" w:space="0" w:color="auto"/>
            </w:tcBorders>
            <w:vAlign w:val="center"/>
            <w:hideMark/>
          </w:tcPr>
          <w:p w14:paraId="5C715170"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8(1)</w:t>
            </w:r>
          </w:p>
        </w:tc>
        <w:tc>
          <w:tcPr>
            <w:tcW w:w="225" w:type="pct"/>
            <w:tcBorders>
              <w:top w:val="single" w:sz="4" w:space="0" w:color="auto"/>
              <w:left w:val="nil"/>
              <w:bottom w:val="single" w:sz="4" w:space="0" w:color="auto"/>
              <w:right w:val="single" w:sz="4" w:space="0" w:color="auto"/>
            </w:tcBorders>
            <w:vAlign w:val="center"/>
            <w:hideMark/>
          </w:tcPr>
          <w:p w14:paraId="024E1F91"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8(2)</w:t>
            </w:r>
          </w:p>
        </w:tc>
        <w:tc>
          <w:tcPr>
            <w:tcW w:w="224" w:type="pct"/>
            <w:tcBorders>
              <w:top w:val="single" w:sz="4" w:space="0" w:color="auto"/>
              <w:left w:val="nil"/>
              <w:bottom w:val="single" w:sz="4" w:space="0" w:color="auto"/>
              <w:right w:val="single" w:sz="4" w:space="0" w:color="auto"/>
            </w:tcBorders>
            <w:vAlign w:val="center"/>
            <w:hideMark/>
          </w:tcPr>
          <w:p w14:paraId="0A1DA40B"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9</w:t>
            </w:r>
          </w:p>
        </w:tc>
        <w:tc>
          <w:tcPr>
            <w:tcW w:w="274" w:type="pct"/>
            <w:tcBorders>
              <w:top w:val="single" w:sz="4" w:space="0" w:color="auto"/>
              <w:left w:val="nil"/>
              <w:bottom w:val="single" w:sz="4" w:space="0" w:color="auto"/>
              <w:right w:val="single" w:sz="4" w:space="0" w:color="auto"/>
            </w:tcBorders>
            <w:vAlign w:val="center"/>
            <w:hideMark/>
          </w:tcPr>
          <w:p w14:paraId="2E2AED7A"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10(1)</w:t>
            </w:r>
          </w:p>
        </w:tc>
        <w:tc>
          <w:tcPr>
            <w:tcW w:w="273" w:type="pct"/>
            <w:tcBorders>
              <w:top w:val="single" w:sz="4" w:space="0" w:color="auto"/>
              <w:left w:val="nil"/>
              <w:bottom w:val="single" w:sz="4" w:space="0" w:color="auto"/>
              <w:right w:val="single" w:sz="4" w:space="0" w:color="auto"/>
            </w:tcBorders>
            <w:vAlign w:val="center"/>
            <w:hideMark/>
          </w:tcPr>
          <w:p w14:paraId="3FE5239F" w14:textId="77777777" w:rsidR="00337858" w:rsidRDefault="00337858" w:rsidP="00283E6C">
            <w:pPr>
              <w:widowControl w:val="0"/>
              <w:autoSpaceDE w:val="0"/>
              <w:autoSpaceDN w:val="0"/>
              <w:adjustRightInd w:val="0"/>
              <w:spacing w:before="13" w:line="65" w:lineRule="atLeast"/>
              <w:jc w:val="center"/>
              <w:rPr>
                <w:b/>
                <w:bCs/>
                <w:color w:val="000000"/>
                <w:sz w:val="20"/>
                <w:szCs w:val="20"/>
              </w:rPr>
            </w:pPr>
            <w:r>
              <w:rPr>
                <w:b/>
                <w:bCs/>
                <w:color w:val="000000"/>
                <w:sz w:val="20"/>
                <w:szCs w:val="20"/>
              </w:rPr>
              <w:t>10(2)</w:t>
            </w:r>
          </w:p>
        </w:tc>
      </w:tr>
      <w:tr w:rsidR="00337858" w14:paraId="6DAABC05" w14:textId="77777777" w:rsidTr="00283E6C">
        <w:trPr>
          <w:trHeight w:val="20"/>
          <w:tblHeader/>
        </w:trPr>
        <w:tc>
          <w:tcPr>
            <w:tcW w:w="2105" w:type="pct"/>
            <w:gridSpan w:val="3"/>
            <w:tcBorders>
              <w:top w:val="single" w:sz="4" w:space="0" w:color="auto"/>
              <w:left w:val="single" w:sz="4" w:space="0" w:color="auto"/>
              <w:bottom w:val="single" w:sz="4" w:space="0" w:color="auto"/>
              <w:right w:val="single" w:sz="4" w:space="0" w:color="auto"/>
            </w:tcBorders>
            <w:noWrap/>
            <w:vAlign w:val="center"/>
            <w:hideMark/>
          </w:tcPr>
          <w:p w14:paraId="5DEDF22E" w14:textId="77777777" w:rsidR="00337858" w:rsidRDefault="00337858" w:rsidP="00283E6C">
            <w:pPr>
              <w:jc w:val="center"/>
              <w:rPr>
                <w:b/>
                <w:bCs/>
                <w:color w:val="000000"/>
                <w:sz w:val="16"/>
                <w:szCs w:val="20"/>
              </w:rPr>
            </w:pPr>
            <w:r>
              <w:rPr>
                <w:b/>
                <w:bCs/>
                <w:color w:val="000000"/>
                <w:sz w:val="16"/>
                <w:szCs w:val="20"/>
              </w:rPr>
              <w:t>Максимальный балл</w:t>
            </w:r>
          </w:p>
        </w:tc>
        <w:tc>
          <w:tcPr>
            <w:tcW w:w="310" w:type="pct"/>
            <w:tcBorders>
              <w:top w:val="nil"/>
              <w:left w:val="nil"/>
              <w:bottom w:val="single" w:sz="4" w:space="0" w:color="auto"/>
              <w:right w:val="single" w:sz="4" w:space="0" w:color="auto"/>
            </w:tcBorders>
            <w:vAlign w:val="center"/>
            <w:hideMark/>
          </w:tcPr>
          <w:p w14:paraId="0C70BEE2"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1</w:t>
            </w:r>
          </w:p>
        </w:tc>
        <w:tc>
          <w:tcPr>
            <w:tcW w:w="242" w:type="pct"/>
            <w:tcBorders>
              <w:top w:val="nil"/>
              <w:left w:val="nil"/>
              <w:bottom w:val="single" w:sz="4" w:space="0" w:color="auto"/>
              <w:right w:val="single" w:sz="4" w:space="0" w:color="auto"/>
            </w:tcBorders>
            <w:vAlign w:val="center"/>
            <w:hideMark/>
          </w:tcPr>
          <w:p w14:paraId="5C57945B"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1</w:t>
            </w:r>
          </w:p>
        </w:tc>
        <w:tc>
          <w:tcPr>
            <w:tcW w:w="224" w:type="pct"/>
            <w:tcBorders>
              <w:top w:val="nil"/>
              <w:left w:val="nil"/>
              <w:bottom w:val="single" w:sz="4" w:space="0" w:color="auto"/>
              <w:right w:val="single" w:sz="4" w:space="0" w:color="auto"/>
            </w:tcBorders>
            <w:vAlign w:val="center"/>
            <w:hideMark/>
          </w:tcPr>
          <w:p w14:paraId="26E34000"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1</w:t>
            </w:r>
          </w:p>
        </w:tc>
        <w:tc>
          <w:tcPr>
            <w:tcW w:w="224" w:type="pct"/>
            <w:tcBorders>
              <w:top w:val="nil"/>
              <w:left w:val="nil"/>
              <w:bottom w:val="single" w:sz="4" w:space="0" w:color="auto"/>
              <w:right w:val="single" w:sz="4" w:space="0" w:color="auto"/>
            </w:tcBorders>
            <w:vAlign w:val="center"/>
            <w:hideMark/>
          </w:tcPr>
          <w:p w14:paraId="771B0AC7"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1</w:t>
            </w:r>
          </w:p>
        </w:tc>
        <w:tc>
          <w:tcPr>
            <w:tcW w:w="224" w:type="pct"/>
            <w:tcBorders>
              <w:top w:val="nil"/>
              <w:left w:val="nil"/>
              <w:bottom w:val="single" w:sz="4" w:space="0" w:color="auto"/>
              <w:right w:val="single" w:sz="4" w:space="0" w:color="auto"/>
            </w:tcBorders>
            <w:vAlign w:val="center"/>
            <w:hideMark/>
          </w:tcPr>
          <w:p w14:paraId="637958C5"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2</w:t>
            </w:r>
          </w:p>
        </w:tc>
        <w:tc>
          <w:tcPr>
            <w:tcW w:w="225" w:type="pct"/>
            <w:tcBorders>
              <w:top w:val="nil"/>
              <w:left w:val="nil"/>
              <w:bottom w:val="single" w:sz="4" w:space="0" w:color="auto"/>
              <w:right w:val="single" w:sz="4" w:space="0" w:color="auto"/>
            </w:tcBorders>
            <w:vAlign w:val="center"/>
            <w:hideMark/>
          </w:tcPr>
          <w:p w14:paraId="414F6DBC"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2</w:t>
            </w:r>
          </w:p>
        </w:tc>
        <w:tc>
          <w:tcPr>
            <w:tcW w:w="225" w:type="pct"/>
            <w:tcBorders>
              <w:top w:val="nil"/>
              <w:left w:val="nil"/>
              <w:bottom w:val="single" w:sz="4" w:space="0" w:color="auto"/>
              <w:right w:val="single" w:sz="4" w:space="0" w:color="auto"/>
            </w:tcBorders>
            <w:vAlign w:val="center"/>
            <w:hideMark/>
          </w:tcPr>
          <w:p w14:paraId="1F319BEB"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2</w:t>
            </w:r>
          </w:p>
        </w:tc>
        <w:tc>
          <w:tcPr>
            <w:tcW w:w="225" w:type="pct"/>
            <w:tcBorders>
              <w:top w:val="nil"/>
              <w:left w:val="nil"/>
              <w:bottom w:val="single" w:sz="4" w:space="0" w:color="auto"/>
              <w:right w:val="single" w:sz="4" w:space="0" w:color="auto"/>
            </w:tcBorders>
            <w:vAlign w:val="center"/>
            <w:hideMark/>
          </w:tcPr>
          <w:p w14:paraId="4D3738F2"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1</w:t>
            </w:r>
          </w:p>
        </w:tc>
        <w:tc>
          <w:tcPr>
            <w:tcW w:w="225" w:type="pct"/>
            <w:tcBorders>
              <w:top w:val="nil"/>
              <w:left w:val="nil"/>
              <w:bottom w:val="single" w:sz="4" w:space="0" w:color="auto"/>
              <w:right w:val="single" w:sz="4" w:space="0" w:color="auto"/>
            </w:tcBorders>
            <w:vAlign w:val="center"/>
            <w:hideMark/>
          </w:tcPr>
          <w:p w14:paraId="5A908D0E"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1</w:t>
            </w:r>
          </w:p>
        </w:tc>
        <w:tc>
          <w:tcPr>
            <w:tcW w:w="224" w:type="pct"/>
            <w:tcBorders>
              <w:top w:val="nil"/>
              <w:left w:val="nil"/>
              <w:bottom w:val="single" w:sz="4" w:space="0" w:color="auto"/>
              <w:right w:val="single" w:sz="4" w:space="0" w:color="auto"/>
            </w:tcBorders>
            <w:vAlign w:val="center"/>
            <w:hideMark/>
          </w:tcPr>
          <w:p w14:paraId="76803690"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1</w:t>
            </w:r>
          </w:p>
        </w:tc>
        <w:tc>
          <w:tcPr>
            <w:tcW w:w="274" w:type="pct"/>
            <w:tcBorders>
              <w:top w:val="nil"/>
              <w:left w:val="nil"/>
              <w:bottom w:val="single" w:sz="4" w:space="0" w:color="auto"/>
              <w:right w:val="single" w:sz="4" w:space="0" w:color="auto"/>
            </w:tcBorders>
            <w:vAlign w:val="center"/>
            <w:hideMark/>
          </w:tcPr>
          <w:p w14:paraId="2FBA2268"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1</w:t>
            </w:r>
          </w:p>
        </w:tc>
        <w:tc>
          <w:tcPr>
            <w:tcW w:w="273" w:type="pct"/>
            <w:tcBorders>
              <w:top w:val="nil"/>
              <w:left w:val="nil"/>
              <w:bottom w:val="single" w:sz="4" w:space="0" w:color="auto"/>
              <w:right w:val="single" w:sz="4" w:space="0" w:color="auto"/>
            </w:tcBorders>
            <w:vAlign w:val="center"/>
            <w:hideMark/>
          </w:tcPr>
          <w:p w14:paraId="12C6BF6F" w14:textId="77777777" w:rsidR="00337858" w:rsidRDefault="00337858" w:rsidP="00283E6C">
            <w:pPr>
              <w:widowControl w:val="0"/>
              <w:autoSpaceDE w:val="0"/>
              <w:autoSpaceDN w:val="0"/>
              <w:adjustRightInd w:val="0"/>
              <w:spacing w:before="13" w:line="104" w:lineRule="atLeast"/>
              <w:ind w:left="15"/>
              <w:jc w:val="center"/>
              <w:rPr>
                <w:b/>
                <w:bCs/>
                <w:color w:val="000000"/>
                <w:sz w:val="20"/>
                <w:szCs w:val="20"/>
              </w:rPr>
            </w:pPr>
            <w:r>
              <w:rPr>
                <w:b/>
                <w:bCs/>
                <w:color w:val="000000"/>
                <w:sz w:val="20"/>
                <w:szCs w:val="20"/>
              </w:rPr>
              <w:t>1</w:t>
            </w:r>
          </w:p>
        </w:tc>
      </w:tr>
      <w:tr w:rsidR="00337858" w14:paraId="18EF23F9" w14:textId="77777777" w:rsidTr="00283E6C">
        <w:trPr>
          <w:trHeight w:val="312"/>
          <w:tblHeader/>
        </w:trPr>
        <w:tc>
          <w:tcPr>
            <w:tcW w:w="208" w:type="pct"/>
            <w:tcBorders>
              <w:top w:val="nil"/>
              <w:left w:val="single" w:sz="4" w:space="0" w:color="auto"/>
              <w:bottom w:val="single" w:sz="4" w:space="0" w:color="auto"/>
              <w:right w:val="single" w:sz="4" w:space="0" w:color="auto"/>
            </w:tcBorders>
            <w:vAlign w:val="center"/>
            <w:hideMark/>
          </w:tcPr>
          <w:p w14:paraId="49FBFC95" w14:textId="77777777" w:rsidR="00337858" w:rsidRDefault="00337858" w:rsidP="00283E6C">
            <w:pPr>
              <w:jc w:val="center"/>
              <w:rPr>
                <w:b/>
                <w:bCs/>
                <w:color w:val="000000"/>
                <w:sz w:val="16"/>
                <w:szCs w:val="20"/>
              </w:rPr>
            </w:pPr>
            <w:r>
              <w:rPr>
                <w:b/>
                <w:bCs/>
                <w:color w:val="000000"/>
                <w:sz w:val="16"/>
                <w:szCs w:val="20"/>
              </w:rPr>
              <w:t>№</w:t>
            </w:r>
          </w:p>
        </w:tc>
        <w:tc>
          <w:tcPr>
            <w:tcW w:w="1615" w:type="pct"/>
            <w:tcBorders>
              <w:top w:val="nil"/>
              <w:left w:val="nil"/>
              <w:bottom w:val="single" w:sz="4" w:space="0" w:color="auto"/>
              <w:right w:val="single" w:sz="4" w:space="0" w:color="auto"/>
            </w:tcBorders>
            <w:noWrap/>
            <w:vAlign w:val="center"/>
            <w:hideMark/>
          </w:tcPr>
          <w:p w14:paraId="6315C834" w14:textId="77777777" w:rsidR="00337858" w:rsidRDefault="00337858" w:rsidP="00283E6C">
            <w:pPr>
              <w:jc w:val="center"/>
              <w:rPr>
                <w:b/>
                <w:bCs/>
                <w:color w:val="000000"/>
                <w:sz w:val="16"/>
                <w:szCs w:val="20"/>
              </w:rPr>
            </w:pPr>
            <w:r>
              <w:rPr>
                <w:b/>
                <w:bCs/>
                <w:color w:val="000000"/>
                <w:sz w:val="16"/>
                <w:szCs w:val="20"/>
              </w:rPr>
              <w:t>ОО</w:t>
            </w:r>
          </w:p>
        </w:tc>
        <w:tc>
          <w:tcPr>
            <w:tcW w:w="282" w:type="pct"/>
            <w:tcBorders>
              <w:top w:val="nil"/>
              <w:left w:val="nil"/>
              <w:bottom w:val="single" w:sz="4" w:space="0" w:color="auto"/>
              <w:right w:val="single" w:sz="4" w:space="0" w:color="auto"/>
            </w:tcBorders>
            <w:vAlign w:val="center"/>
            <w:hideMark/>
          </w:tcPr>
          <w:p w14:paraId="55AE5831" w14:textId="77777777" w:rsidR="00337858" w:rsidRDefault="00337858" w:rsidP="00283E6C">
            <w:pPr>
              <w:jc w:val="center"/>
              <w:rPr>
                <w:b/>
                <w:bCs/>
                <w:color w:val="000000"/>
                <w:sz w:val="16"/>
                <w:szCs w:val="20"/>
              </w:rPr>
            </w:pPr>
            <w:r>
              <w:rPr>
                <w:b/>
                <w:bCs/>
                <w:color w:val="000000"/>
                <w:sz w:val="16"/>
                <w:szCs w:val="20"/>
              </w:rPr>
              <w:t xml:space="preserve">Кол-во </w:t>
            </w:r>
            <w:proofErr w:type="spellStart"/>
            <w:r>
              <w:rPr>
                <w:b/>
                <w:bCs/>
                <w:color w:val="000000"/>
                <w:sz w:val="16"/>
                <w:szCs w:val="20"/>
              </w:rPr>
              <w:t>уч</w:t>
            </w:r>
            <w:proofErr w:type="spellEnd"/>
            <w:r>
              <w:rPr>
                <w:b/>
                <w:bCs/>
                <w:color w:val="000000"/>
                <w:sz w:val="16"/>
                <w:szCs w:val="20"/>
              </w:rPr>
              <w:t>-ков</w:t>
            </w:r>
          </w:p>
        </w:tc>
        <w:tc>
          <w:tcPr>
            <w:tcW w:w="2895" w:type="pct"/>
            <w:gridSpan w:val="12"/>
            <w:tcBorders>
              <w:top w:val="nil"/>
              <w:left w:val="nil"/>
              <w:bottom w:val="nil"/>
              <w:right w:val="single" w:sz="4" w:space="0" w:color="auto"/>
            </w:tcBorders>
            <w:vAlign w:val="center"/>
            <w:hideMark/>
          </w:tcPr>
          <w:p w14:paraId="1C7A3FD2" w14:textId="77777777" w:rsidR="00337858" w:rsidRDefault="00337858" w:rsidP="00283E6C">
            <w:pPr>
              <w:jc w:val="center"/>
              <w:rPr>
                <w:sz w:val="16"/>
                <w:szCs w:val="20"/>
              </w:rPr>
            </w:pPr>
            <w:r>
              <w:rPr>
                <w:b/>
                <w:bCs/>
                <w:sz w:val="16"/>
                <w:szCs w:val="20"/>
              </w:rPr>
              <w:t>Выполнение заданий в % (от числа участников)</w:t>
            </w:r>
          </w:p>
        </w:tc>
      </w:tr>
      <w:tr w:rsidR="00964272" w14:paraId="53C69EE4"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hideMark/>
          </w:tcPr>
          <w:p w14:paraId="2943C247" w14:textId="77777777" w:rsidR="00964272" w:rsidRDefault="00964272" w:rsidP="00964272">
            <w:pPr>
              <w:jc w:val="center"/>
              <w:rPr>
                <w:color w:val="000000"/>
                <w:sz w:val="20"/>
                <w:szCs w:val="20"/>
              </w:rPr>
            </w:pPr>
            <w:r>
              <w:rPr>
                <w:color w:val="000000"/>
                <w:sz w:val="20"/>
                <w:szCs w:val="20"/>
              </w:rPr>
              <w:t>1</w:t>
            </w:r>
          </w:p>
        </w:tc>
        <w:tc>
          <w:tcPr>
            <w:tcW w:w="1615" w:type="pct"/>
            <w:tcBorders>
              <w:top w:val="nil"/>
              <w:left w:val="nil"/>
              <w:bottom w:val="single" w:sz="4" w:space="0" w:color="auto"/>
              <w:right w:val="single" w:sz="4" w:space="0" w:color="auto"/>
            </w:tcBorders>
            <w:vAlign w:val="center"/>
          </w:tcPr>
          <w:p w14:paraId="2780E7D3" w14:textId="29044F47" w:rsidR="00964272" w:rsidRPr="00066F8B" w:rsidRDefault="00964272" w:rsidP="00964272">
            <w:pPr>
              <w:rPr>
                <w:color w:val="000000"/>
                <w:sz w:val="20"/>
                <w:szCs w:val="20"/>
              </w:rPr>
            </w:pPr>
            <w:r w:rsidRPr="005259EA">
              <w:rPr>
                <w:color w:val="000000"/>
                <w:sz w:val="20"/>
                <w:szCs w:val="20"/>
              </w:rPr>
              <w:t xml:space="preserve">МБОУ "Глинищевская СОШ" </w:t>
            </w:r>
          </w:p>
        </w:tc>
        <w:tc>
          <w:tcPr>
            <w:tcW w:w="282" w:type="pct"/>
            <w:tcBorders>
              <w:top w:val="nil"/>
              <w:left w:val="nil"/>
              <w:bottom w:val="single" w:sz="4" w:space="0" w:color="auto"/>
              <w:right w:val="single" w:sz="4" w:space="0" w:color="auto"/>
            </w:tcBorders>
            <w:vAlign w:val="center"/>
          </w:tcPr>
          <w:p w14:paraId="174A4ED0" w14:textId="25622698" w:rsidR="00964272" w:rsidRDefault="00964272" w:rsidP="00964272">
            <w:pPr>
              <w:jc w:val="center"/>
              <w:rPr>
                <w:color w:val="000000"/>
                <w:sz w:val="20"/>
                <w:szCs w:val="20"/>
              </w:rPr>
            </w:pPr>
            <w:r>
              <w:rPr>
                <w:color w:val="000000"/>
                <w:sz w:val="20"/>
                <w:szCs w:val="20"/>
              </w:rPr>
              <w:t>26</w:t>
            </w:r>
          </w:p>
        </w:tc>
        <w:tc>
          <w:tcPr>
            <w:tcW w:w="310" w:type="pct"/>
            <w:tcBorders>
              <w:top w:val="single" w:sz="4" w:space="0" w:color="auto"/>
              <w:left w:val="nil"/>
              <w:bottom w:val="single" w:sz="4" w:space="0" w:color="auto"/>
              <w:right w:val="single" w:sz="4" w:space="0" w:color="auto"/>
            </w:tcBorders>
            <w:vAlign w:val="center"/>
          </w:tcPr>
          <w:p w14:paraId="18BE4E24" w14:textId="416F59DA" w:rsidR="00964272" w:rsidRDefault="00964272" w:rsidP="00964272">
            <w:pPr>
              <w:jc w:val="center"/>
              <w:rPr>
                <w:color w:val="000000"/>
                <w:sz w:val="20"/>
                <w:szCs w:val="20"/>
              </w:rPr>
            </w:pPr>
            <w:r>
              <w:rPr>
                <w:color w:val="000000"/>
                <w:sz w:val="20"/>
                <w:szCs w:val="20"/>
              </w:rPr>
              <w:t>73</w:t>
            </w:r>
          </w:p>
        </w:tc>
        <w:tc>
          <w:tcPr>
            <w:tcW w:w="242" w:type="pct"/>
            <w:tcBorders>
              <w:top w:val="single" w:sz="4" w:space="0" w:color="auto"/>
              <w:left w:val="nil"/>
              <w:bottom w:val="single" w:sz="4" w:space="0" w:color="auto"/>
              <w:right w:val="single" w:sz="4" w:space="0" w:color="auto"/>
            </w:tcBorders>
            <w:vAlign w:val="center"/>
          </w:tcPr>
          <w:p w14:paraId="57C886FB" w14:textId="67D6E8B8" w:rsidR="00964272" w:rsidRDefault="00964272" w:rsidP="00964272">
            <w:pPr>
              <w:jc w:val="center"/>
              <w:rPr>
                <w:color w:val="000000"/>
                <w:sz w:val="20"/>
                <w:szCs w:val="20"/>
              </w:rPr>
            </w:pPr>
            <w:r>
              <w:rPr>
                <w:color w:val="000000"/>
                <w:sz w:val="20"/>
                <w:szCs w:val="20"/>
              </w:rPr>
              <w:t>38</w:t>
            </w:r>
          </w:p>
        </w:tc>
        <w:tc>
          <w:tcPr>
            <w:tcW w:w="224" w:type="pct"/>
            <w:tcBorders>
              <w:top w:val="single" w:sz="4" w:space="0" w:color="auto"/>
              <w:left w:val="nil"/>
              <w:bottom w:val="single" w:sz="4" w:space="0" w:color="auto"/>
              <w:right w:val="single" w:sz="4" w:space="0" w:color="auto"/>
            </w:tcBorders>
            <w:vAlign w:val="center"/>
          </w:tcPr>
          <w:p w14:paraId="42EF2519" w14:textId="3AAAC398" w:rsidR="00964272" w:rsidRDefault="00964272" w:rsidP="00964272">
            <w:pPr>
              <w:jc w:val="center"/>
              <w:rPr>
                <w:color w:val="000000"/>
                <w:sz w:val="20"/>
                <w:szCs w:val="20"/>
              </w:rPr>
            </w:pPr>
            <w:r>
              <w:rPr>
                <w:color w:val="000000"/>
                <w:sz w:val="20"/>
                <w:szCs w:val="20"/>
              </w:rPr>
              <w:t>42</w:t>
            </w:r>
          </w:p>
        </w:tc>
        <w:tc>
          <w:tcPr>
            <w:tcW w:w="224" w:type="pct"/>
            <w:tcBorders>
              <w:top w:val="single" w:sz="4" w:space="0" w:color="auto"/>
              <w:left w:val="nil"/>
              <w:bottom w:val="single" w:sz="4" w:space="0" w:color="auto"/>
              <w:right w:val="single" w:sz="4" w:space="0" w:color="auto"/>
            </w:tcBorders>
            <w:vAlign w:val="center"/>
          </w:tcPr>
          <w:p w14:paraId="6B6F08B8" w14:textId="441E7583" w:rsidR="00964272" w:rsidRDefault="00964272" w:rsidP="00964272">
            <w:pPr>
              <w:jc w:val="center"/>
              <w:rPr>
                <w:color w:val="000000"/>
                <w:sz w:val="20"/>
                <w:szCs w:val="20"/>
              </w:rPr>
            </w:pPr>
            <w:r>
              <w:rPr>
                <w:color w:val="000000"/>
                <w:sz w:val="20"/>
                <w:szCs w:val="20"/>
              </w:rPr>
              <w:t>85</w:t>
            </w:r>
          </w:p>
        </w:tc>
        <w:tc>
          <w:tcPr>
            <w:tcW w:w="224" w:type="pct"/>
            <w:tcBorders>
              <w:top w:val="single" w:sz="4" w:space="0" w:color="auto"/>
              <w:left w:val="nil"/>
              <w:bottom w:val="single" w:sz="4" w:space="0" w:color="auto"/>
              <w:right w:val="single" w:sz="4" w:space="0" w:color="auto"/>
            </w:tcBorders>
            <w:vAlign w:val="center"/>
          </w:tcPr>
          <w:p w14:paraId="1DAE767A" w14:textId="5F8EED84" w:rsidR="00964272" w:rsidRDefault="00964272" w:rsidP="00964272">
            <w:pPr>
              <w:jc w:val="center"/>
              <w:rPr>
                <w:color w:val="000000"/>
                <w:sz w:val="20"/>
                <w:szCs w:val="20"/>
              </w:rPr>
            </w:pPr>
            <w:r>
              <w:rPr>
                <w:color w:val="000000"/>
                <w:sz w:val="20"/>
                <w:szCs w:val="20"/>
              </w:rPr>
              <w:t>79</w:t>
            </w:r>
          </w:p>
        </w:tc>
        <w:tc>
          <w:tcPr>
            <w:tcW w:w="225" w:type="pct"/>
            <w:tcBorders>
              <w:top w:val="single" w:sz="4" w:space="0" w:color="auto"/>
              <w:left w:val="nil"/>
              <w:bottom w:val="single" w:sz="4" w:space="0" w:color="auto"/>
              <w:right w:val="single" w:sz="4" w:space="0" w:color="auto"/>
            </w:tcBorders>
            <w:vAlign w:val="center"/>
          </w:tcPr>
          <w:p w14:paraId="4903F512" w14:textId="093AD35F" w:rsidR="00964272" w:rsidRDefault="00964272" w:rsidP="00964272">
            <w:pPr>
              <w:jc w:val="center"/>
              <w:rPr>
                <w:color w:val="000000"/>
                <w:sz w:val="20"/>
                <w:szCs w:val="20"/>
              </w:rPr>
            </w:pPr>
            <w:r>
              <w:rPr>
                <w:color w:val="000000"/>
                <w:sz w:val="20"/>
                <w:szCs w:val="20"/>
              </w:rPr>
              <w:t>52</w:t>
            </w:r>
          </w:p>
        </w:tc>
        <w:tc>
          <w:tcPr>
            <w:tcW w:w="225" w:type="pct"/>
            <w:tcBorders>
              <w:top w:val="single" w:sz="4" w:space="0" w:color="auto"/>
              <w:left w:val="nil"/>
              <w:bottom w:val="single" w:sz="4" w:space="0" w:color="auto"/>
              <w:right w:val="single" w:sz="4" w:space="0" w:color="auto"/>
            </w:tcBorders>
            <w:vAlign w:val="center"/>
          </w:tcPr>
          <w:p w14:paraId="37DD89B5" w14:textId="30CBA500" w:rsidR="00964272" w:rsidRDefault="00964272" w:rsidP="00964272">
            <w:pPr>
              <w:jc w:val="center"/>
              <w:rPr>
                <w:color w:val="000000"/>
                <w:sz w:val="20"/>
                <w:szCs w:val="20"/>
              </w:rPr>
            </w:pPr>
            <w:r>
              <w:rPr>
                <w:color w:val="000000"/>
                <w:sz w:val="20"/>
                <w:szCs w:val="20"/>
              </w:rPr>
              <w:t>54</w:t>
            </w:r>
          </w:p>
        </w:tc>
        <w:tc>
          <w:tcPr>
            <w:tcW w:w="225" w:type="pct"/>
            <w:tcBorders>
              <w:top w:val="single" w:sz="4" w:space="0" w:color="auto"/>
              <w:left w:val="nil"/>
              <w:bottom w:val="single" w:sz="4" w:space="0" w:color="auto"/>
              <w:right w:val="single" w:sz="4" w:space="0" w:color="auto"/>
            </w:tcBorders>
            <w:vAlign w:val="center"/>
          </w:tcPr>
          <w:p w14:paraId="48F8BA3F" w14:textId="0F85C167" w:rsidR="00964272" w:rsidRDefault="00964272" w:rsidP="00964272">
            <w:pPr>
              <w:jc w:val="center"/>
              <w:rPr>
                <w:color w:val="000000"/>
                <w:sz w:val="20"/>
                <w:szCs w:val="20"/>
              </w:rPr>
            </w:pPr>
            <w:r>
              <w:rPr>
                <w:color w:val="000000"/>
                <w:sz w:val="20"/>
                <w:szCs w:val="20"/>
              </w:rPr>
              <w:t>77</w:t>
            </w:r>
          </w:p>
        </w:tc>
        <w:tc>
          <w:tcPr>
            <w:tcW w:w="225" w:type="pct"/>
            <w:tcBorders>
              <w:top w:val="single" w:sz="4" w:space="0" w:color="auto"/>
              <w:left w:val="nil"/>
              <w:bottom w:val="single" w:sz="4" w:space="0" w:color="auto"/>
              <w:right w:val="single" w:sz="4" w:space="0" w:color="auto"/>
            </w:tcBorders>
            <w:vAlign w:val="center"/>
          </w:tcPr>
          <w:p w14:paraId="090DE665" w14:textId="19593C13" w:rsidR="00964272" w:rsidRDefault="00964272" w:rsidP="00964272">
            <w:pPr>
              <w:jc w:val="center"/>
              <w:rPr>
                <w:color w:val="000000"/>
                <w:sz w:val="20"/>
                <w:szCs w:val="20"/>
              </w:rPr>
            </w:pPr>
            <w:r>
              <w:rPr>
                <w:color w:val="000000"/>
                <w:sz w:val="20"/>
                <w:szCs w:val="20"/>
              </w:rPr>
              <w:t>92</w:t>
            </w:r>
          </w:p>
        </w:tc>
        <w:tc>
          <w:tcPr>
            <w:tcW w:w="224" w:type="pct"/>
            <w:tcBorders>
              <w:top w:val="single" w:sz="4" w:space="0" w:color="auto"/>
              <w:left w:val="nil"/>
              <w:bottom w:val="single" w:sz="4" w:space="0" w:color="auto"/>
              <w:right w:val="single" w:sz="4" w:space="0" w:color="auto"/>
            </w:tcBorders>
            <w:vAlign w:val="center"/>
          </w:tcPr>
          <w:p w14:paraId="754C6C8E" w14:textId="0F626C76" w:rsidR="00964272" w:rsidRDefault="00964272" w:rsidP="00964272">
            <w:pPr>
              <w:jc w:val="center"/>
              <w:rPr>
                <w:color w:val="000000"/>
                <w:sz w:val="20"/>
                <w:szCs w:val="20"/>
              </w:rPr>
            </w:pPr>
            <w:r>
              <w:rPr>
                <w:color w:val="000000"/>
                <w:sz w:val="20"/>
                <w:szCs w:val="20"/>
              </w:rPr>
              <w:t>77</w:t>
            </w:r>
          </w:p>
        </w:tc>
        <w:tc>
          <w:tcPr>
            <w:tcW w:w="274" w:type="pct"/>
            <w:tcBorders>
              <w:top w:val="single" w:sz="4" w:space="0" w:color="auto"/>
              <w:left w:val="nil"/>
              <w:bottom w:val="single" w:sz="4" w:space="0" w:color="auto"/>
              <w:right w:val="single" w:sz="4" w:space="0" w:color="auto"/>
            </w:tcBorders>
            <w:vAlign w:val="center"/>
          </w:tcPr>
          <w:p w14:paraId="0FED88D0" w14:textId="4DE7B040" w:rsidR="00964272" w:rsidRDefault="00964272" w:rsidP="00964272">
            <w:pPr>
              <w:jc w:val="center"/>
              <w:rPr>
                <w:color w:val="000000"/>
                <w:sz w:val="20"/>
                <w:szCs w:val="20"/>
              </w:rPr>
            </w:pPr>
            <w:r>
              <w:rPr>
                <w:color w:val="000000"/>
                <w:sz w:val="20"/>
                <w:szCs w:val="20"/>
              </w:rPr>
              <w:t>58</w:t>
            </w:r>
          </w:p>
        </w:tc>
        <w:tc>
          <w:tcPr>
            <w:tcW w:w="273" w:type="pct"/>
            <w:tcBorders>
              <w:top w:val="single" w:sz="4" w:space="0" w:color="auto"/>
              <w:left w:val="nil"/>
              <w:bottom w:val="single" w:sz="4" w:space="0" w:color="auto"/>
              <w:right w:val="single" w:sz="4" w:space="0" w:color="auto"/>
            </w:tcBorders>
            <w:vAlign w:val="center"/>
          </w:tcPr>
          <w:p w14:paraId="26A6458B" w14:textId="4C6168BB" w:rsidR="00964272" w:rsidRDefault="00964272" w:rsidP="00964272">
            <w:pPr>
              <w:jc w:val="center"/>
              <w:rPr>
                <w:color w:val="000000"/>
                <w:sz w:val="20"/>
                <w:szCs w:val="20"/>
              </w:rPr>
            </w:pPr>
            <w:r>
              <w:rPr>
                <w:color w:val="000000"/>
                <w:sz w:val="20"/>
                <w:szCs w:val="20"/>
              </w:rPr>
              <w:t>54</w:t>
            </w:r>
          </w:p>
        </w:tc>
      </w:tr>
      <w:tr w:rsidR="00964272" w14:paraId="2A44A395" w14:textId="77777777" w:rsidTr="005D3FDF">
        <w:trPr>
          <w:trHeight w:val="283"/>
        </w:trPr>
        <w:tc>
          <w:tcPr>
            <w:tcW w:w="208" w:type="pct"/>
            <w:tcBorders>
              <w:top w:val="nil"/>
              <w:left w:val="single" w:sz="4" w:space="0" w:color="auto"/>
              <w:bottom w:val="single" w:sz="4" w:space="0" w:color="auto"/>
              <w:right w:val="single" w:sz="4" w:space="0" w:color="auto"/>
            </w:tcBorders>
            <w:vAlign w:val="center"/>
            <w:hideMark/>
          </w:tcPr>
          <w:p w14:paraId="05CA6FEA" w14:textId="77777777" w:rsidR="00964272" w:rsidRDefault="00964272" w:rsidP="00964272">
            <w:pPr>
              <w:jc w:val="center"/>
              <w:rPr>
                <w:color w:val="000000"/>
                <w:sz w:val="20"/>
                <w:szCs w:val="20"/>
              </w:rPr>
            </w:pPr>
            <w:r>
              <w:rPr>
                <w:color w:val="000000"/>
                <w:sz w:val="20"/>
                <w:szCs w:val="20"/>
              </w:rPr>
              <w:t>2</w:t>
            </w:r>
          </w:p>
        </w:tc>
        <w:tc>
          <w:tcPr>
            <w:tcW w:w="1615" w:type="pct"/>
            <w:tcBorders>
              <w:top w:val="nil"/>
              <w:left w:val="nil"/>
              <w:bottom w:val="single" w:sz="4" w:space="0" w:color="auto"/>
              <w:right w:val="single" w:sz="4" w:space="0" w:color="auto"/>
            </w:tcBorders>
            <w:vAlign w:val="center"/>
          </w:tcPr>
          <w:p w14:paraId="42342ABE" w14:textId="4FFBB3D6" w:rsidR="00964272" w:rsidRPr="00066F8B" w:rsidRDefault="00964272" w:rsidP="00964272">
            <w:pPr>
              <w:rPr>
                <w:color w:val="000000"/>
                <w:sz w:val="20"/>
                <w:szCs w:val="20"/>
              </w:rPr>
            </w:pPr>
            <w:r>
              <w:rPr>
                <w:color w:val="000000"/>
                <w:sz w:val="20"/>
                <w:szCs w:val="20"/>
              </w:rPr>
              <w:t>МБОУ "Новосельская СОШ"</w:t>
            </w:r>
          </w:p>
        </w:tc>
        <w:tc>
          <w:tcPr>
            <w:tcW w:w="282" w:type="pct"/>
            <w:tcBorders>
              <w:top w:val="nil"/>
              <w:left w:val="nil"/>
              <w:bottom w:val="single" w:sz="4" w:space="0" w:color="auto"/>
              <w:right w:val="single" w:sz="4" w:space="0" w:color="auto"/>
            </w:tcBorders>
            <w:vAlign w:val="center"/>
          </w:tcPr>
          <w:p w14:paraId="6658807B" w14:textId="062EF3C9" w:rsidR="00964272" w:rsidRDefault="00964272" w:rsidP="00964272">
            <w:pPr>
              <w:jc w:val="center"/>
              <w:rPr>
                <w:color w:val="000000"/>
                <w:sz w:val="20"/>
                <w:szCs w:val="20"/>
              </w:rPr>
            </w:pPr>
            <w:r>
              <w:rPr>
                <w:color w:val="000000"/>
                <w:sz w:val="20"/>
                <w:szCs w:val="20"/>
              </w:rPr>
              <w:t>12</w:t>
            </w:r>
          </w:p>
        </w:tc>
        <w:tc>
          <w:tcPr>
            <w:tcW w:w="310" w:type="pct"/>
            <w:tcBorders>
              <w:top w:val="nil"/>
              <w:left w:val="nil"/>
              <w:bottom w:val="single" w:sz="4" w:space="0" w:color="auto"/>
              <w:right w:val="single" w:sz="4" w:space="0" w:color="auto"/>
            </w:tcBorders>
            <w:vAlign w:val="center"/>
          </w:tcPr>
          <w:p w14:paraId="6C45D722" w14:textId="524B0DBB" w:rsidR="00964272" w:rsidRDefault="00964272" w:rsidP="00964272">
            <w:pPr>
              <w:jc w:val="center"/>
              <w:rPr>
                <w:color w:val="000000"/>
                <w:sz w:val="20"/>
                <w:szCs w:val="20"/>
              </w:rPr>
            </w:pPr>
            <w:r>
              <w:rPr>
                <w:color w:val="000000"/>
                <w:sz w:val="20"/>
                <w:szCs w:val="20"/>
              </w:rPr>
              <w:t>17</w:t>
            </w:r>
          </w:p>
        </w:tc>
        <w:tc>
          <w:tcPr>
            <w:tcW w:w="242" w:type="pct"/>
            <w:tcBorders>
              <w:top w:val="nil"/>
              <w:left w:val="nil"/>
              <w:bottom w:val="single" w:sz="4" w:space="0" w:color="auto"/>
              <w:right w:val="single" w:sz="4" w:space="0" w:color="auto"/>
            </w:tcBorders>
            <w:vAlign w:val="center"/>
          </w:tcPr>
          <w:p w14:paraId="4E5B1522" w14:textId="245AA31D" w:rsidR="00964272" w:rsidRDefault="00964272" w:rsidP="00964272">
            <w:pPr>
              <w:jc w:val="center"/>
              <w:rPr>
                <w:color w:val="000000"/>
                <w:sz w:val="20"/>
                <w:szCs w:val="20"/>
              </w:rPr>
            </w:pPr>
            <w:r>
              <w:rPr>
                <w:color w:val="000000"/>
                <w:sz w:val="20"/>
                <w:szCs w:val="20"/>
              </w:rPr>
              <w:t>75</w:t>
            </w:r>
          </w:p>
        </w:tc>
        <w:tc>
          <w:tcPr>
            <w:tcW w:w="224" w:type="pct"/>
            <w:tcBorders>
              <w:top w:val="nil"/>
              <w:left w:val="nil"/>
              <w:bottom w:val="single" w:sz="4" w:space="0" w:color="auto"/>
              <w:right w:val="single" w:sz="4" w:space="0" w:color="auto"/>
            </w:tcBorders>
            <w:vAlign w:val="center"/>
          </w:tcPr>
          <w:p w14:paraId="174694D8" w14:textId="443063C1" w:rsidR="00964272" w:rsidRDefault="00964272" w:rsidP="00964272">
            <w:pPr>
              <w:jc w:val="center"/>
              <w:rPr>
                <w:color w:val="000000"/>
                <w:sz w:val="20"/>
                <w:szCs w:val="20"/>
              </w:rPr>
            </w:pPr>
            <w:r>
              <w:rPr>
                <w:color w:val="000000"/>
                <w:sz w:val="20"/>
                <w:szCs w:val="20"/>
              </w:rPr>
              <w:t>0</w:t>
            </w:r>
          </w:p>
        </w:tc>
        <w:tc>
          <w:tcPr>
            <w:tcW w:w="224" w:type="pct"/>
            <w:tcBorders>
              <w:top w:val="nil"/>
              <w:left w:val="nil"/>
              <w:bottom w:val="single" w:sz="4" w:space="0" w:color="auto"/>
              <w:right w:val="single" w:sz="4" w:space="0" w:color="auto"/>
            </w:tcBorders>
            <w:vAlign w:val="center"/>
          </w:tcPr>
          <w:p w14:paraId="09C8CDA2" w14:textId="0F6FC340" w:rsidR="00964272" w:rsidRDefault="00964272" w:rsidP="00964272">
            <w:pPr>
              <w:jc w:val="center"/>
              <w:rPr>
                <w:color w:val="000000"/>
                <w:sz w:val="20"/>
                <w:szCs w:val="20"/>
              </w:rPr>
            </w:pPr>
            <w:r>
              <w:rPr>
                <w:color w:val="000000"/>
                <w:sz w:val="20"/>
                <w:szCs w:val="20"/>
              </w:rPr>
              <w:t>83</w:t>
            </w:r>
          </w:p>
        </w:tc>
        <w:tc>
          <w:tcPr>
            <w:tcW w:w="224" w:type="pct"/>
            <w:tcBorders>
              <w:top w:val="nil"/>
              <w:left w:val="nil"/>
              <w:bottom w:val="single" w:sz="4" w:space="0" w:color="auto"/>
              <w:right w:val="single" w:sz="4" w:space="0" w:color="auto"/>
            </w:tcBorders>
            <w:vAlign w:val="center"/>
          </w:tcPr>
          <w:p w14:paraId="778564F0" w14:textId="4DA22373" w:rsidR="00964272" w:rsidRDefault="00964272" w:rsidP="00964272">
            <w:pPr>
              <w:jc w:val="center"/>
              <w:rPr>
                <w:color w:val="000000"/>
                <w:sz w:val="20"/>
                <w:szCs w:val="20"/>
              </w:rPr>
            </w:pPr>
            <w:r>
              <w:rPr>
                <w:color w:val="000000"/>
                <w:sz w:val="20"/>
                <w:szCs w:val="20"/>
              </w:rPr>
              <w:t>4</w:t>
            </w:r>
          </w:p>
        </w:tc>
        <w:tc>
          <w:tcPr>
            <w:tcW w:w="225" w:type="pct"/>
            <w:tcBorders>
              <w:top w:val="nil"/>
              <w:left w:val="nil"/>
              <w:bottom w:val="single" w:sz="4" w:space="0" w:color="auto"/>
              <w:right w:val="single" w:sz="4" w:space="0" w:color="auto"/>
            </w:tcBorders>
            <w:vAlign w:val="center"/>
          </w:tcPr>
          <w:p w14:paraId="537E4804" w14:textId="6036CB44" w:rsidR="00964272" w:rsidRDefault="00964272" w:rsidP="00964272">
            <w:pPr>
              <w:jc w:val="center"/>
              <w:rPr>
                <w:color w:val="000000"/>
                <w:sz w:val="20"/>
                <w:szCs w:val="20"/>
              </w:rPr>
            </w:pPr>
            <w:r>
              <w:rPr>
                <w:color w:val="000000"/>
                <w:sz w:val="20"/>
                <w:szCs w:val="20"/>
              </w:rPr>
              <w:t>71</w:t>
            </w:r>
          </w:p>
        </w:tc>
        <w:tc>
          <w:tcPr>
            <w:tcW w:w="225" w:type="pct"/>
            <w:tcBorders>
              <w:top w:val="nil"/>
              <w:left w:val="nil"/>
              <w:bottom w:val="single" w:sz="4" w:space="0" w:color="auto"/>
              <w:right w:val="single" w:sz="4" w:space="0" w:color="auto"/>
            </w:tcBorders>
            <w:vAlign w:val="center"/>
          </w:tcPr>
          <w:p w14:paraId="2E9DB2F9" w14:textId="3120DD66" w:rsidR="00964272" w:rsidRDefault="00964272" w:rsidP="00964272">
            <w:pPr>
              <w:jc w:val="center"/>
              <w:rPr>
                <w:color w:val="000000"/>
                <w:sz w:val="20"/>
                <w:szCs w:val="20"/>
              </w:rPr>
            </w:pPr>
            <w:r>
              <w:rPr>
                <w:color w:val="000000"/>
                <w:sz w:val="20"/>
                <w:szCs w:val="20"/>
              </w:rPr>
              <w:t>33</w:t>
            </w:r>
          </w:p>
        </w:tc>
        <w:tc>
          <w:tcPr>
            <w:tcW w:w="225" w:type="pct"/>
            <w:tcBorders>
              <w:top w:val="nil"/>
              <w:left w:val="nil"/>
              <w:bottom w:val="single" w:sz="4" w:space="0" w:color="auto"/>
              <w:right w:val="single" w:sz="4" w:space="0" w:color="auto"/>
            </w:tcBorders>
            <w:vAlign w:val="center"/>
          </w:tcPr>
          <w:p w14:paraId="72E7B50C" w14:textId="54DA68E5" w:rsidR="00964272" w:rsidRDefault="00964272" w:rsidP="00964272">
            <w:pPr>
              <w:jc w:val="center"/>
              <w:rPr>
                <w:color w:val="000000"/>
                <w:sz w:val="20"/>
                <w:szCs w:val="20"/>
              </w:rPr>
            </w:pPr>
            <w:r>
              <w:rPr>
                <w:color w:val="000000"/>
                <w:sz w:val="20"/>
                <w:szCs w:val="20"/>
              </w:rPr>
              <w:t>75</w:t>
            </w:r>
          </w:p>
        </w:tc>
        <w:tc>
          <w:tcPr>
            <w:tcW w:w="225" w:type="pct"/>
            <w:tcBorders>
              <w:top w:val="nil"/>
              <w:left w:val="nil"/>
              <w:bottom w:val="single" w:sz="4" w:space="0" w:color="auto"/>
              <w:right w:val="single" w:sz="4" w:space="0" w:color="auto"/>
            </w:tcBorders>
            <w:vAlign w:val="center"/>
          </w:tcPr>
          <w:p w14:paraId="3E198F36" w14:textId="59F70709" w:rsidR="00964272" w:rsidRDefault="00964272" w:rsidP="00964272">
            <w:pPr>
              <w:jc w:val="center"/>
              <w:rPr>
                <w:color w:val="000000"/>
                <w:sz w:val="20"/>
                <w:szCs w:val="20"/>
              </w:rPr>
            </w:pPr>
            <w:r>
              <w:rPr>
                <w:color w:val="000000"/>
                <w:sz w:val="20"/>
                <w:szCs w:val="20"/>
              </w:rPr>
              <w:t>92</w:t>
            </w:r>
          </w:p>
        </w:tc>
        <w:tc>
          <w:tcPr>
            <w:tcW w:w="224" w:type="pct"/>
            <w:tcBorders>
              <w:top w:val="nil"/>
              <w:left w:val="nil"/>
              <w:bottom w:val="single" w:sz="4" w:space="0" w:color="auto"/>
              <w:right w:val="single" w:sz="4" w:space="0" w:color="auto"/>
            </w:tcBorders>
            <w:vAlign w:val="center"/>
          </w:tcPr>
          <w:p w14:paraId="7597DC36" w14:textId="74D5C90C" w:rsidR="00964272" w:rsidRDefault="00964272" w:rsidP="00964272">
            <w:pPr>
              <w:jc w:val="center"/>
              <w:rPr>
                <w:color w:val="000000"/>
                <w:sz w:val="20"/>
                <w:szCs w:val="20"/>
              </w:rPr>
            </w:pPr>
            <w:r>
              <w:rPr>
                <w:color w:val="000000"/>
                <w:sz w:val="20"/>
                <w:szCs w:val="20"/>
              </w:rPr>
              <w:t>8</w:t>
            </w:r>
          </w:p>
        </w:tc>
        <w:tc>
          <w:tcPr>
            <w:tcW w:w="274" w:type="pct"/>
            <w:tcBorders>
              <w:top w:val="nil"/>
              <w:left w:val="nil"/>
              <w:bottom w:val="single" w:sz="4" w:space="0" w:color="auto"/>
              <w:right w:val="single" w:sz="4" w:space="0" w:color="auto"/>
            </w:tcBorders>
            <w:vAlign w:val="center"/>
          </w:tcPr>
          <w:p w14:paraId="5DE7FC66" w14:textId="488EB6F6" w:rsidR="00964272" w:rsidRDefault="00964272" w:rsidP="00964272">
            <w:pPr>
              <w:jc w:val="center"/>
              <w:rPr>
                <w:color w:val="000000"/>
                <w:sz w:val="20"/>
                <w:szCs w:val="20"/>
              </w:rPr>
            </w:pPr>
            <w:r>
              <w:rPr>
                <w:color w:val="000000"/>
                <w:sz w:val="20"/>
                <w:szCs w:val="20"/>
              </w:rPr>
              <w:t>58</w:t>
            </w:r>
          </w:p>
        </w:tc>
        <w:tc>
          <w:tcPr>
            <w:tcW w:w="273" w:type="pct"/>
            <w:tcBorders>
              <w:top w:val="nil"/>
              <w:left w:val="nil"/>
              <w:bottom w:val="single" w:sz="4" w:space="0" w:color="auto"/>
              <w:right w:val="single" w:sz="4" w:space="0" w:color="auto"/>
            </w:tcBorders>
            <w:vAlign w:val="center"/>
          </w:tcPr>
          <w:p w14:paraId="27CACDC4" w14:textId="260DE0E6" w:rsidR="00964272" w:rsidRDefault="00964272" w:rsidP="00964272">
            <w:pPr>
              <w:jc w:val="center"/>
              <w:rPr>
                <w:color w:val="000000"/>
                <w:sz w:val="20"/>
                <w:szCs w:val="20"/>
              </w:rPr>
            </w:pPr>
            <w:r>
              <w:rPr>
                <w:color w:val="000000"/>
                <w:sz w:val="20"/>
                <w:szCs w:val="20"/>
              </w:rPr>
              <w:t>17</w:t>
            </w:r>
          </w:p>
        </w:tc>
      </w:tr>
      <w:tr w:rsidR="00964272" w14:paraId="3C9D2EBD"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hideMark/>
          </w:tcPr>
          <w:p w14:paraId="26445AA1" w14:textId="77777777" w:rsidR="00964272" w:rsidRDefault="00964272" w:rsidP="00964272">
            <w:pPr>
              <w:jc w:val="center"/>
              <w:rPr>
                <w:color w:val="000000"/>
                <w:sz w:val="20"/>
                <w:szCs w:val="20"/>
              </w:rPr>
            </w:pPr>
            <w:r>
              <w:rPr>
                <w:color w:val="000000"/>
                <w:sz w:val="20"/>
                <w:szCs w:val="20"/>
              </w:rPr>
              <w:t>3</w:t>
            </w:r>
          </w:p>
        </w:tc>
        <w:tc>
          <w:tcPr>
            <w:tcW w:w="1615" w:type="pct"/>
            <w:tcBorders>
              <w:top w:val="nil"/>
              <w:left w:val="nil"/>
              <w:bottom w:val="single" w:sz="4" w:space="0" w:color="auto"/>
              <w:right w:val="single" w:sz="4" w:space="0" w:color="auto"/>
            </w:tcBorders>
            <w:vAlign w:val="center"/>
          </w:tcPr>
          <w:p w14:paraId="2755A19D" w14:textId="7D798FBF" w:rsidR="00964272" w:rsidRPr="00066F8B" w:rsidRDefault="00964272" w:rsidP="00964272">
            <w:pPr>
              <w:rPr>
                <w:color w:val="000000"/>
                <w:sz w:val="20"/>
                <w:szCs w:val="20"/>
              </w:rPr>
            </w:pPr>
            <w:r w:rsidRPr="005259EA">
              <w:rPr>
                <w:color w:val="000000"/>
                <w:sz w:val="20"/>
                <w:szCs w:val="20"/>
              </w:rPr>
              <w:t>МБОУ "Мичуринская СОШ"</w:t>
            </w:r>
            <w:r>
              <w:rPr>
                <w:color w:val="000000"/>
                <w:sz w:val="20"/>
                <w:szCs w:val="20"/>
              </w:rPr>
              <w:t xml:space="preserve"> </w:t>
            </w:r>
          </w:p>
        </w:tc>
        <w:tc>
          <w:tcPr>
            <w:tcW w:w="282" w:type="pct"/>
            <w:tcBorders>
              <w:top w:val="nil"/>
              <w:left w:val="nil"/>
              <w:bottom w:val="single" w:sz="4" w:space="0" w:color="auto"/>
              <w:right w:val="single" w:sz="4" w:space="0" w:color="auto"/>
            </w:tcBorders>
            <w:vAlign w:val="center"/>
          </w:tcPr>
          <w:p w14:paraId="1B25D6AF" w14:textId="3B8C9B6E" w:rsidR="00964272" w:rsidRDefault="00964272" w:rsidP="00964272">
            <w:pPr>
              <w:jc w:val="center"/>
              <w:rPr>
                <w:color w:val="000000"/>
                <w:sz w:val="20"/>
                <w:szCs w:val="20"/>
              </w:rPr>
            </w:pPr>
            <w:r>
              <w:rPr>
                <w:color w:val="000000"/>
                <w:sz w:val="20"/>
                <w:szCs w:val="20"/>
              </w:rPr>
              <w:t>44</w:t>
            </w:r>
          </w:p>
        </w:tc>
        <w:tc>
          <w:tcPr>
            <w:tcW w:w="310" w:type="pct"/>
            <w:tcBorders>
              <w:top w:val="nil"/>
              <w:left w:val="nil"/>
              <w:bottom w:val="single" w:sz="4" w:space="0" w:color="auto"/>
              <w:right w:val="single" w:sz="4" w:space="0" w:color="auto"/>
            </w:tcBorders>
            <w:vAlign w:val="center"/>
          </w:tcPr>
          <w:p w14:paraId="15A9B877" w14:textId="1C33AD58" w:rsidR="00964272" w:rsidRDefault="00964272" w:rsidP="00964272">
            <w:pPr>
              <w:jc w:val="center"/>
              <w:rPr>
                <w:color w:val="000000"/>
                <w:sz w:val="20"/>
                <w:szCs w:val="20"/>
              </w:rPr>
            </w:pPr>
            <w:r>
              <w:rPr>
                <w:color w:val="000000"/>
                <w:sz w:val="20"/>
                <w:szCs w:val="20"/>
              </w:rPr>
              <w:t>89</w:t>
            </w:r>
          </w:p>
        </w:tc>
        <w:tc>
          <w:tcPr>
            <w:tcW w:w="242" w:type="pct"/>
            <w:tcBorders>
              <w:top w:val="nil"/>
              <w:left w:val="nil"/>
              <w:bottom w:val="single" w:sz="4" w:space="0" w:color="auto"/>
              <w:right w:val="single" w:sz="4" w:space="0" w:color="auto"/>
            </w:tcBorders>
            <w:vAlign w:val="center"/>
          </w:tcPr>
          <w:p w14:paraId="2B166C3F" w14:textId="058DCF68" w:rsidR="00964272" w:rsidRDefault="00964272" w:rsidP="00964272">
            <w:pPr>
              <w:jc w:val="center"/>
              <w:rPr>
                <w:color w:val="000000"/>
                <w:sz w:val="20"/>
                <w:szCs w:val="20"/>
              </w:rPr>
            </w:pPr>
            <w:r>
              <w:rPr>
                <w:color w:val="000000"/>
                <w:sz w:val="20"/>
                <w:szCs w:val="20"/>
              </w:rPr>
              <w:t>70</w:t>
            </w:r>
          </w:p>
        </w:tc>
        <w:tc>
          <w:tcPr>
            <w:tcW w:w="224" w:type="pct"/>
            <w:tcBorders>
              <w:top w:val="nil"/>
              <w:left w:val="nil"/>
              <w:bottom w:val="single" w:sz="4" w:space="0" w:color="auto"/>
              <w:right w:val="single" w:sz="4" w:space="0" w:color="auto"/>
            </w:tcBorders>
            <w:vAlign w:val="center"/>
          </w:tcPr>
          <w:p w14:paraId="16437D83" w14:textId="2C5A725E" w:rsidR="00964272" w:rsidRDefault="00964272" w:rsidP="00964272">
            <w:pPr>
              <w:jc w:val="center"/>
              <w:rPr>
                <w:color w:val="000000"/>
                <w:sz w:val="20"/>
                <w:szCs w:val="20"/>
              </w:rPr>
            </w:pPr>
            <w:r>
              <w:rPr>
                <w:color w:val="000000"/>
                <w:sz w:val="20"/>
                <w:szCs w:val="20"/>
              </w:rPr>
              <w:t>52</w:t>
            </w:r>
          </w:p>
        </w:tc>
        <w:tc>
          <w:tcPr>
            <w:tcW w:w="224" w:type="pct"/>
            <w:tcBorders>
              <w:top w:val="nil"/>
              <w:left w:val="nil"/>
              <w:bottom w:val="single" w:sz="4" w:space="0" w:color="auto"/>
              <w:right w:val="single" w:sz="4" w:space="0" w:color="auto"/>
            </w:tcBorders>
            <w:vAlign w:val="center"/>
          </w:tcPr>
          <w:p w14:paraId="3632CF26" w14:textId="24E252B9" w:rsidR="00964272" w:rsidRDefault="00964272" w:rsidP="00964272">
            <w:pPr>
              <w:jc w:val="center"/>
              <w:rPr>
                <w:color w:val="000000"/>
                <w:sz w:val="20"/>
                <w:szCs w:val="20"/>
              </w:rPr>
            </w:pPr>
            <w:r>
              <w:rPr>
                <w:color w:val="000000"/>
                <w:sz w:val="20"/>
                <w:szCs w:val="20"/>
              </w:rPr>
              <w:t>80</w:t>
            </w:r>
          </w:p>
        </w:tc>
        <w:tc>
          <w:tcPr>
            <w:tcW w:w="224" w:type="pct"/>
            <w:tcBorders>
              <w:top w:val="nil"/>
              <w:left w:val="nil"/>
              <w:bottom w:val="single" w:sz="4" w:space="0" w:color="auto"/>
              <w:right w:val="single" w:sz="4" w:space="0" w:color="auto"/>
            </w:tcBorders>
            <w:vAlign w:val="center"/>
          </w:tcPr>
          <w:p w14:paraId="5641C65C" w14:textId="198C3D21" w:rsidR="00964272" w:rsidRDefault="00964272" w:rsidP="00964272">
            <w:pPr>
              <w:jc w:val="center"/>
              <w:rPr>
                <w:color w:val="000000"/>
                <w:sz w:val="20"/>
                <w:szCs w:val="20"/>
              </w:rPr>
            </w:pPr>
            <w:r>
              <w:rPr>
                <w:color w:val="000000"/>
                <w:sz w:val="20"/>
                <w:szCs w:val="20"/>
              </w:rPr>
              <w:t>28</w:t>
            </w:r>
          </w:p>
        </w:tc>
        <w:tc>
          <w:tcPr>
            <w:tcW w:w="225" w:type="pct"/>
            <w:tcBorders>
              <w:top w:val="nil"/>
              <w:left w:val="nil"/>
              <w:bottom w:val="single" w:sz="4" w:space="0" w:color="auto"/>
              <w:right w:val="single" w:sz="4" w:space="0" w:color="auto"/>
            </w:tcBorders>
            <w:vAlign w:val="center"/>
          </w:tcPr>
          <w:p w14:paraId="3463A44B" w14:textId="3411DE20" w:rsidR="00964272" w:rsidRDefault="00964272" w:rsidP="00964272">
            <w:pPr>
              <w:jc w:val="center"/>
              <w:rPr>
                <w:color w:val="000000"/>
                <w:sz w:val="20"/>
                <w:szCs w:val="20"/>
              </w:rPr>
            </w:pPr>
            <w:r>
              <w:rPr>
                <w:color w:val="000000"/>
                <w:sz w:val="20"/>
                <w:szCs w:val="20"/>
              </w:rPr>
              <w:t>47</w:t>
            </w:r>
          </w:p>
        </w:tc>
        <w:tc>
          <w:tcPr>
            <w:tcW w:w="225" w:type="pct"/>
            <w:tcBorders>
              <w:top w:val="nil"/>
              <w:left w:val="nil"/>
              <w:bottom w:val="single" w:sz="4" w:space="0" w:color="auto"/>
              <w:right w:val="single" w:sz="4" w:space="0" w:color="auto"/>
            </w:tcBorders>
            <w:vAlign w:val="center"/>
          </w:tcPr>
          <w:p w14:paraId="6DA2A829" w14:textId="2C8341E0" w:rsidR="00964272" w:rsidRDefault="00964272" w:rsidP="00964272">
            <w:pPr>
              <w:jc w:val="center"/>
              <w:rPr>
                <w:color w:val="000000"/>
                <w:sz w:val="20"/>
                <w:szCs w:val="20"/>
              </w:rPr>
            </w:pPr>
            <w:r>
              <w:rPr>
                <w:color w:val="000000"/>
                <w:sz w:val="20"/>
                <w:szCs w:val="20"/>
              </w:rPr>
              <w:t>32</w:t>
            </w:r>
          </w:p>
        </w:tc>
        <w:tc>
          <w:tcPr>
            <w:tcW w:w="225" w:type="pct"/>
            <w:tcBorders>
              <w:top w:val="nil"/>
              <w:left w:val="nil"/>
              <w:bottom w:val="single" w:sz="4" w:space="0" w:color="auto"/>
              <w:right w:val="single" w:sz="4" w:space="0" w:color="auto"/>
            </w:tcBorders>
            <w:vAlign w:val="center"/>
          </w:tcPr>
          <w:p w14:paraId="141A21B6" w14:textId="4282F675" w:rsidR="00964272" w:rsidRDefault="00964272" w:rsidP="00964272">
            <w:pPr>
              <w:jc w:val="center"/>
              <w:rPr>
                <w:color w:val="000000"/>
                <w:sz w:val="20"/>
                <w:szCs w:val="20"/>
              </w:rPr>
            </w:pPr>
            <w:r>
              <w:rPr>
                <w:color w:val="000000"/>
                <w:sz w:val="20"/>
                <w:szCs w:val="20"/>
              </w:rPr>
              <w:t>89</w:t>
            </w:r>
          </w:p>
        </w:tc>
        <w:tc>
          <w:tcPr>
            <w:tcW w:w="225" w:type="pct"/>
            <w:tcBorders>
              <w:top w:val="nil"/>
              <w:left w:val="nil"/>
              <w:bottom w:val="single" w:sz="4" w:space="0" w:color="auto"/>
              <w:right w:val="single" w:sz="4" w:space="0" w:color="auto"/>
            </w:tcBorders>
            <w:vAlign w:val="center"/>
          </w:tcPr>
          <w:p w14:paraId="498BFD7C" w14:textId="3535B64E" w:rsidR="00964272" w:rsidRDefault="00964272" w:rsidP="00964272">
            <w:pPr>
              <w:jc w:val="center"/>
              <w:rPr>
                <w:color w:val="000000"/>
                <w:sz w:val="20"/>
                <w:szCs w:val="20"/>
              </w:rPr>
            </w:pPr>
            <w:r>
              <w:rPr>
                <w:color w:val="000000"/>
                <w:sz w:val="20"/>
                <w:szCs w:val="20"/>
              </w:rPr>
              <w:t>86</w:t>
            </w:r>
          </w:p>
        </w:tc>
        <w:tc>
          <w:tcPr>
            <w:tcW w:w="224" w:type="pct"/>
            <w:tcBorders>
              <w:top w:val="nil"/>
              <w:left w:val="nil"/>
              <w:bottom w:val="single" w:sz="4" w:space="0" w:color="auto"/>
              <w:right w:val="single" w:sz="4" w:space="0" w:color="auto"/>
            </w:tcBorders>
            <w:vAlign w:val="center"/>
          </w:tcPr>
          <w:p w14:paraId="1A886AFF" w14:textId="689F92F8" w:rsidR="00964272" w:rsidRDefault="00964272" w:rsidP="00964272">
            <w:pPr>
              <w:jc w:val="center"/>
              <w:rPr>
                <w:color w:val="000000"/>
                <w:sz w:val="20"/>
                <w:szCs w:val="20"/>
              </w:rPr>
            </w:pPr>
            <w:r>
              <w:rPr>
                <w:color w:val="000000"/>
                <w:sz w:val="20"/>
                <w:szCs w:val="20"/>
              </w:rPr>
              <w:t>43</w:t>
            </w:r>
          </w:p>
        </w:tc>
        <w:tc>
          <w:tcPr>
            <w:tcW w:w="274" w:type="pct"/>
            <w:tcBorders>
              <w:top w:val="nil"/>
              <w:left w:val="nil"/>
              <w:bottom w:val="single" w:sz="4" w:space="0" w:color="auto"/>
              <w:right w:val="single" w:sz="4" w:space="0" w:color="auto"/>
            </w:tcBorders>
            <w:vAlign w:val="center"/>
          </w:tcPr>
          <w:p w14:paraId="7E7D7028" w14:textId="4CD61C9E" w:rsidR="00964272" w:rsidRDefault="00964272" w:rsidP="00964272">
            <w:pPr>
              <w:jc w:val="center"/>
              <w:rPr>
                <w:color w:val="000000"/>
                <w:sz w:val="20"/>
                <w:szCs w:val="20"/>
              </w:rPr>
            </w:pPr>
            <w:r>
              <w:rPr>
                <w:color w:val="000000"/>
                <w:sz w:val="20"/>
                <w:szCs w:val="20"/>
              </w:rPr>
              <w:t>80</w:t>
            </w:r>
          </w:p>
        </w:tc>
        <w:tc>
          <w:tcPr>
            <w:tcW w:w="273" w:type="pct"/>
            <w:tcBorders>
              <w:top w:val="nil"/>
              <w:left w:val="nil"/>
              <w:bottom w:val="single" w:sz="4" w:space="0" w:color="auto"/>
              <w:right w:val="single" w:sz="4" w:space="0" w:color="auto"/>
            </w:tcBorders>
            <w:vAlign w:val="center"/>
          </w:tcPr>
          <w:p w14:paraId="2D449F3A" w14:textId="4D14C226" w:rsidR="00964272" w:rsidRDefault="00964272" w:rsidP="00964272">
            <w:pPr>
              <w:jc w:val="center"/>
              <w:rPr>
                <w:color w:val="000000"/>
                <w:sz w:val="20"/>
                <w:szCs w:val="20"/>
              </w:rPr>
            </w:pPr>
            <w:r>
              <w:rPr>
                <w:color w:val="000000"/>
                <w:sz w:val="20"/>
                <w:szCs w:val="20"/>
              </w:rPr>
              <w:t>70</w:t>
            </w:r>
          </w:p>
        </w:tc>
      </w:tr>
      <w:tr w:rsidR="00964272" w14:paraId="7A6A8A40" w14:textId="77777777" w:rsidTr="005D3FDF">
        <w:trPr>
          <w:trHeight w:val="283"/>
        </w:trPr>
        <w:tc>
          <w:tcPr>
            <w:tcW w:w="208" w:type="pct"/>
            <w:tcBorders>
              <w:top w:val="nil"/>
              <w:left w:val="single" w:sz="4" w:space="0" w:color="auto"/>
              <w:bottom w:val="single" w:sz="4" w:space="0" w:color="auto"/>
              <w:right w:val="single" w:sz="4" w:space="0" w:color="auto"/>
            </w:tcBorders>
            <w:vAlign w:val="center"/>
            <w:hideMark/>
          </w:tcPr>
          <w:p w14:paraId="7516EB1D" w14:textId="77777777" w:rsidR="00964272" w:rsidRDefault="00964272" w:rsidP="00964272">
            <w:pPr>
              <w:jc w:val="center"/>
              <w:rPr>
                <w:color w:val="000000"/>
                <w:sz w:val="20"/>
                <w:szCs w:val="20"/>
              </w:rPr>
            </w:pPr>
            <w:r>
              <w:rPr>
                <w:color w:val="000000"/>
                <w:sz w:val="20"/>
                <w:szCs w:val="20"/>
              </w:rPr>
              <w:t>4</w:t>
            </w:r>
          </w:p>
        </w:tc>
        <w:tc>
          <w:tcPr>
            <w:tcW w:w="1615" w:type="pct"/>
            <w:tcBorders>
              <w:top w:val="nil"/>
              <w:left w:val="nil"/>
              <w:bottom w:val="single" w:sz="4" w:space="0" w:color="auto"/>
              <w:right w:val="single" w:sz="4" w:space="0" w:color="auto"/>
            </w:tcBorders>
            <w:vAlign w:val="center"/>
          </w:tcPr>
          <w:p w14:paraId="0B46AB4E" w14:textId="30690319" w:rsidR="00964272" w:rsidRPr="00066F8B" w:rsidRDefault="00964272" w:rsidP="00964272">
            <w:pPr>
              <w:rPr>
                <w:color w:val="000000"/>
                <w:sz w:val="20"/>
                <w:szCs w:val="20"/>
              </w:rPr>
            </w:pPr>
            <w:r w:rsidRPr="005259EA">
              <w:rPr>
                <w:color w:val="000000"/>
                <w:sz w:val="20"/>
                <w:szCs w:val="20"/>
              </w:rPr>
              <w:t>МБОУ "Теменичская СОШ"</w:t>
            </w:r>
            <w:r>
              <w:rPr>
                <w:color w:val="000000"/>
                <w:sz w:val="20"/>
                <w:szCs w:val="20"/>
              </w:rPr>
              <w:t xml:space="preserve"> </w:t>
            </w:r>
          </w:p>
        </w:tc>
        <w:tc>
          <w:tcPr>
            <w:tcW w:w="282" w:type="pct"/>
            <w:tcBorders>
              <w:top w:val="nil"/>
              <w:left w:val="nil"/>
              <w:bottom w:val="single" w:sz="4" w:space="0" w:color="auto"/>
              <w:right w:val="single" w:sz="4" w:space="0" w:color="auto"/>
            </w:tcBorders>
            <w:vAlign w:val="center"/>
          </w:tcPr>
          <w:p w14:paraId="312674E0" w14:textId="47A8A103" w:rsidR="00964272" w:rsidRDefault="00964272" w:rsidP="00964272">
            <w:pPr>
              <w:jc w:val="center"/>
              <w:rPr>
                <w:color w:val="000000"/>
                <w:sz w:val="20"/>
                <w:szCs w:val="20"/>
              </w:rPr>
            </w:pPr>
            <w:r>
              <w:rPr>
                <w:color w:val="000000"/>
                <w:sz w:val="20"/>
                <w:szCs w:val="20"/>
              </w:rPr>
              <w:t>6</w:t>
            </w:r>
          </w:p>
        </w:tc>
        <w:tc>
          <w:tcPr>
            <w:tcW w:w="310" w:type="pct"/>
            <w:tcBorders>
              <w:top w:val="nil"/>
              <w:left w:val="nil"/>
              <w:bottom w:val="single" w:sz="4" w:space="0" w:color="auto"/>
              <w:right w:val="single" w:sz="4" w:space="0" w:color="auto"/>
            </w:tcBorders>
            <w:vAlign w:val="center"/>
          </w:tcPr>
          <w:p w14:paraId="2B5E8F4A" w14:textId="2B35BC25" w:rsidR="00964272" w:rsidRDefault="00964272" w:rsidP="00964272">
            <w:pPr>
              <w:jc w:val="center"/>
              <w:rPr>
                <w:color w:val="000000"/>
                <w:sz w:val="20"/>
                <w:szCs w:val="20"/>
              </w:rPr>
            </w:pPr>
            <w:r>
              <w:rPr>
                <w:color w:val="000000"/>
                <w:sz w:val="20"/>
                <w:szCs w:val="20"/>
              </w:rPr>
              <w:t>83</w:t>
            </w:r>
          </w:p>
        </w:tc>
        <w:tc>
          <w:tcPr>
            <w:tcW w:w="242" w:type="pct"/>
            <w:tcBorders>
              <w:top w:val="nil"/>
              <w:left w:val="nil"/>
              <w:bottom w:val="single" w:sz="4" w:space="0" w:color="auto"/>
              <w:right w:val="single" w:sz="4" w:space="0" w:color="auto"/>
            </w:tcBorders>
            <w:vAlign w:val="center"/>
          </w:tcPr>
          <w:p w14:paraId="65ABE285" w14:textId="477F98EE" w:rsidR="00964272" w:rsidRDefault="00964272" w:rsidP="00964272">
            <w:pPr>
              <w:jc w:val="center"/>
              <w:rPr>
                <w:color w:val="000000"/>
                <w:sz w:val="20"/>
                <w:szCs w:val="20"/>
              </w:rPr>
            </w:pPr>
            <w:r>
              <w:rPr>
                <w:color w:val="000000"/>
                <w:sz w:val="20"/>
                <w:szCs w:val="20"/>
              </w:rPr>
              <w:t>83</w:t>
            </w:r>
          </w:p>
        </w:tc>
        <w:tc>
          <w:tcPr>
            <w:tcW w:w="224" w:type="pct"/>
            <w:tcBorders>
              <w:top w:val="nil"/>
              <w:left w:val="nil"/>
              <w:bottom w:val="single" w:sz="4" w:space="0" w:color="auto"/>
              <w:right w:val="single" w:sz="4" w:space="0" w:color="auto"/>
            </w:tcBorders>
            <w:vAlign w:val="center"/>
          </w:tcPr>
          <w:p w14:paraId="0E1E03F4" w14:textId="051AB2DD" w:rsidR="00964272" w:rsidRDefault="00964272" w:rsidP="00964272">
            <w:pPr>
              <w:jc w:val="center"/>
              <w:rPr>
                <w:color w:val="000000"/>
                <w:sz w:val="20"/>
                <w:szCs w:val="20"/>
              </w:rPr>
            </w:pPr>
            <w:r>
              <w:rPr>
                <w:color w:val="000000"/>
                <w:sz w:val="20"/>
                <w:szCs w:val="20"/>
              </w:rPr>
              <w:t>67</w:t>
            </w:r>
          </w:p>
        </w:tc>
        <w:tc>
          <w:tcPr>
            <w:tcW w:w="224" w:type="pct"/>
            <w:tcBorders>
              <w:top w:val="nil"/>
              <w:left w:val="nil"/>
              <w:bottom w:val="single" w:sz="4" w:space="0" w:color="auto"/>
              <w:right w:val="single" w:sz="4" w:space="0" w:color="auto"/>
            </w:tcBorders>
            <w:vAlign w:val="center"/>
          </w:tcPr>
          <w:p w14:paraId="308A4FE1" w14:textId="6C4C77F0" w:rsidR="00964272" w:rsidRDefault="00964272" w:rsidP="00964272">
            <w:pPr>
              <w:jc w:val="center"/>
              <w:rPr>
                <w:color w:val="000000"/>
                <w:sz w:val="20"/>
                <w:szCs w:val="20"/>
              </w:rPr>
            </w:pPr>
            <w:r>
              <w:rPr>
                <w:color w:val="000000"/>
                <w:sz w:val="20"/>
                <w:szCs w:val="20"/>
              </w:rPr>
              <w:t>83</w:t>
            </w:r>
          </w:p>
        </w:tc>
        <w:tc>
          <w:tcPr>
            <w:tcW w:w="224" w:type="pct"/>
            <w:tcBorders>
              <w:top w:val="nil"/>
              <w:left w:val="nil"/>
              <w:bottom w:val="single" w:sz="4" w:space="0" w:color="auto"/>
              <w:right w:val="single" w:sz="4" w:space="0" w:color="auto"/>
            </w:tcBorders>
            <w:vAlign w:val="center"/>
          </w:tcPr>
          <w:p w14:paraId="452732F8" w14:textId="4CA2201B" w:rsidR="00964272" w:rsidRDefault="00964272" w:rsidP="00964272">
            <w:pPr>
              <w:jc w:val="center"/>
              <w:rPr>
                <w:color w:val="000000"/>
                <w:sz w:val="20"/>
                <w:szCs w:val="20"/>
              </w:rPr>
            </w:pPr>
            <w:r>
              <w:rPr>
                <w:color w:val="000000"/>
                <w:sz w:val="20"/>
                <w:szCs w:val="20"/>
              </w:rPr>
              <w:t>42</w:t>
            </w:r>
          </w:p>
        </w:tc>
        <w:tc>
          <w:tcPr>
            <w:tcW w:w="225" w:type="pct"/>
            <w:tcBorders>
              <w:top w:val="nil"/>
              <w:left w:val="nil"/>
              <w:bottom w:val="single" w:sz="4" w:space="0" w:color="auto"/>
              <w:right w:val="single" w:sz="4" w:space="0" w:color="auto"/>
            </w:tcBorders>
            <w:vAlign w:val="center"/>
          </w:tcPr>
          <w:p w14:paraId="0BDB31D5" w14:textId="02B697A2" w:rsidR="00964272" w:rsidRDefault="00964272" w:rsidP="00964272">
            <w:pPr>
              <w:jc w:val="center"/>
              <w:rPr>
                <w:color w:val="000000"/>
                <w:sz w:val="20"/>
                <w:szCs w:val="20"/>
              </w:rPr>
            </w:pPr>
            <w:r>
              <w:rPr>
                <w:color w:val="000000"/>
                <w:sz w:val="20"/>
                <w:szCs w:val="20"/>
              </w:rPr>
              <w:t>50</w:t>
            </w:r>
          </w:p>
        </w:tc>
        <w:tc>
          <w:tcPr>
            <w:tcW w:w="225" w:type="pct"/>
            <w:tcBorders>
              <w:top w:val="nil"/>
              <w:left w:val="nil"/>
              <w:bottom w:val="single" w:sz="4" w:space="0" w:color="auto"/>
              <w:right w:val="single" w:sz="4" w:space="0" w:color="auto"/>
            </w:tcBorders>
            <w:vAlign w:val="center"/>
          </w:tcPr>
          <w:p w14:paraId="731374C5" w14:textId="31E3E3F1" w:rsidR="00964272" w:rsidRDefault="00964272" w:rsidP="00964272">
            <w:pPr>
              <w:jc w:val="center"/>
              <w:rPr>
                <w:color w:val="000000"/>
                <w:sz w:val="20"/>
                <w:szCs w:val="20"/>
              </w:rPr>
            </w:pPr>
            <w:r>
              <w:rPr>
                <w:color w:val="000000"/>
                <w:sz w:val="20"/>
                <w:szCs w:val="20"/>
              </w:rPr>
              <w:t>67</w:t>
            </w:r>
          </w:p>
        </w:tc>
        <w:tc>
          <w:tcPr>
            <w:tcW w:w="225" w:type="pct"/>
            <w:tcBorders>
              <w:top w:val="nil"/>
              <w:left w:val="nil"/>
              <w:bottom w:val="single" w:sz="4" w:space="0" w:color="auto"/>
              <w:right w:val="single" w:sz="4" w:space="0" w:color="auto"/>
            </w:tcBorders>
            <w:vAlign w:val="center"/>
          </w:tcPr>
          <w:p w14:paraId="4C7392D7" w14:textId="0EAC4FF9" w:rsidR="00964272" w:rsidRDefault="00964272" w:rsidP="00964272">
            <w:pPr>
              <w:jc w:val="center"/>
              <w:rPr>
                <w:color w:val="000000"/>
                <w:sz w:val="20"/>
                <w:szCs w:val="20"/>
              </w:rPr>
            </w:pPr>
            <w:r>
              <w:rPr>
                <w:color w:val="000000"/>
                <w:sz w:val="20"/>
                <w:szCs w:val="20"/>
              </w:rPr>
              <w:t>100</w:t>
            </w:r>
          </w:p>
        </w:tc>
        <w:tc>
          <w:tcPr>
            <w:tcW w:w="225" w:type="pct"/>
            <w:tcBorders>
              <w:top w:val="nil"/>
              <w:left w:val="nil"/>
              <w:bottom w:val="single" w:sz="4" w:space="0" w:color="auto"/>
              <w:right w:val="single" w:sz="4" w:space="0" w:color="auto"/>
            </w:tcBorders>
            <w:vAlign w:val="center"/>
          </w:tcPr>
          <w:p w14:paraId="08D523E4" w14:textId="0384CF83" w:rsidR="00964272" w:rsidRDefault="00964272" w:rsidP="00964272">
            <w:pPr>
              <w:jc w:val="center"/>
              <w:rPr>
                <w:color w:val="000000"/>
                <w:sz w:val="20"/>
                <w:szCs w:val="20"/>
              </w:rPr>
            </w:pPr>
            <w:r>
              <w:rPr>
                <w:color w:val="000000"/>
                <w:sz w:val="20"/>
                <w:szCs w:val="20"/>
              </w:rPr>
              <w:t>100</w:t>
            </w:r>
          </w:p>
        </w:tc>
        <w:tc>
          <w:tcPr>
            <w:tcW w:w="224" w:type="pct"/>
            <w:tcBorders>
              <w:top w:val="nil"/>
              <w:left w:val="nil"/>
              <w:bottom w:val="single" w:sz="4" w:space="0" w:color="auto"/>
              <w:right w:val="single" w:sz="4" w:space="0" w:color="auto"/>
            </w:tcBorders>
            <w:vAlign w:val="center"/>
          </w:tcPr>
          <w:p w14:paraId="73CE96E0" w14:textId="19199614" w:rsidR="00964272" w:rsidRDefault="00964272" w:rsidP="00964272">
            <w:pPr>
              <w:jc w:val="center"/>
              <w:rPr>
                <w:color w:val="000000"/>
                <w:sz w:val="20"/>
                <w:szCs w:val="20"/>
              </w:rPr>
            </w:pPr>
            <w:r>
              <w:rPr>
                <w:color w:val="000000"/>
                <w:sz w:val="20"/>
                <w:szCs w:val="20"/>
              </w:rPr>
              <w:t>67</w:t>
            </w:r>
          </w:p>
        </w:tc>
        <w:tc>
          <w:tcPr>
            <w:tcW w:w="274" w:type="pct"/>
            <w:tcBorders>
              <w:top w:val="nil"/>
              <w:left w:val="nil"/>
              <w:bottom w:val="single" w:sz="4" w:space="0" w:color="auto"/>
              <w:right w:val="single" w:sz="4" w:space="0" w:color="auto"/>
            </w:tcBorders>
            <w:vAlign w:val="center"/>
          </w:tcPr>
          <w:p w14:paraId="577F004A" w14:textId="059F4DAB" w:rsidR="00964272" w:rsidRDefault="00964272" w:rsidP="00964272">
            <w:pPr>
              <w:jc w:val="center"/>
              <w:rPr>
                <w:color w:val="000000"/>
                <w:sz w:val="20"/>
                <w:szCs w:val="20"/>
              </w:rPr>
            </w:pPr>
            <w:r>
              <w:rPr>
                <w:color w:val="000000"/>
                <w:sz w:val="20"/>
                <w:szCs w:val="20"/>
              </w:rPr>
              <w:t>83</w:t>
            </w:r>
          </w:p>
        </w:tc>
        <w:tc>
          <w:tcPr>
            <w:tcW w:w="273" w:type="pct"/>
            <w:tcBorders>
              <w:top w:val="nil"/>
              <w:left w:val="nil"/>
              <w:bottom w:val="single" w:sz="4" w:space="0" w:color="auto"/>
              <w:right w:val="single" w:sz="4" w:space="0" w:color="auto"/>
            </w:tcBorders>
            <w:vAlign w:val="center"/>
          </w:tcPr>
          <w:p w14:paraId="3E3B0CE5" w14:textId="4B7348C6" w:rsidR="00964272" w:rsidRDefault="00964272" w:rsidP="00964272">
            <w:pPr>
              <w:jc w:val="center"/>
              <w:rPr>
                <w:color w:val="000000"/>
                <w:sz w:val="20"/>
                <w:szCs w:val="20"/>
              </w:rPr>
            </w:pPr>
            <w:r>
              <w:rPr>
                <w:color w:val="000000"/>
                <w:sz w:val="20"/>
                <w:szCs w:val="20"/>
              </w:rPr>
              <w:t>50</w:t>
            </w:r>
          </w:p>
        </w:tc>
      </w:tr>
      <w:tr w:rsidR="00964272" w14:paraId="60963142"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hideMark/>
          </w:tcPr>
          <w:p w14:paraId="6446AA04" w14:textId="77777777" w:rsidR="00964272" w:rsidRDefault="00964272" w:rsidP="00964272">
            <w:pPr>
              <w:jc w:val="center"/>
              <w:rPr>
                <w:color w:val="000000"/>
                <w:sz w:val="20"/>
                <w:szCs w:val="20"/>
              </w:rPr>
            </w:pPr>
            <w:r>
              <w:rPr>
                <w:color w:val="000000"/>
                <w:sz w:val="20"/>
                <w:szCs w:val="20"/>
              </w:rPr>
              <w:t>5</w:t>
            </w:r>
          </w:p>
        </w:tc>
        <w:tc>
          <w:tcPr>
            <w:tcW w:w="1615" w:type="pct"/>
            <w:tcBorders>
              <w:top w:val="nil"/>
              <w:left w:val="nil"/>
              <w:bottom w:val="single" w:sz="4" w:space="0" w:color="auto"/>
              <w:right w:val="single" w:sz="4" w:space="0" w:color="auto"/>
            </w:tcBorders>
            <w:vAlign w:val="center"/>
          </w:tcPr>
          <w:p w14:paraId="05F54388" w14:textId="20BBC1DA" w:rsidR="00964272" w:rsidRPr="00066F8B" w:rsidRDefault="00964272" w:rsidP="00964272">
            <w:pPr>
              <w:rPr>
                <w:color w:val="000000"/>
                <w:sz w:val="20"/>
                <w:szCs w:val="20"/>
              </w:rPr>
            </w:pPr>
            <w:r w:rsidRPr="005259EA">
              <w:rPr>
                <w:color w:val="000000"/>
                <w:sz w:val="20"/>
                <w:szCs w:val="20"/>
              </w:rPr>
              <w:t xml:space="preserve">МБОУ "Смольянская СОШ" </w:t>
            </w:r>
          </w:p>
        </w:tc>
        <w:tc>
          <w:tcPr>
            <w:tcW w:w="282" w:type="pct"/>
            <w:tcBorders>
              <w:top w:val="nil"/>
              <w:left w:val="nil"/>
              <w:bottom w:val="single" w:sz="4" w:space="0" w:color="auto"/>
              <w:right w:val="single" w:sz="4" w:space="0" w:color="auto"/>
            </w:tcBorders>
            <w:vAlign w:val="center"/>
          </w:tcPr>
          <w:p w14:paraId="2D2C7759" w14:textId="5E088D94" w:rsidR="00964272" w:rsidRDefault="00964272" w:rsidP="00964272">
            <w:pPr>
              <w:jc w:val="center"/>
              <w:rPr>
                <w:color w:val="000000"/>
                <w:sz w:val="20"/>
                <w:szCs w:val="20"/>
              </w:rPr>
            </w:pPr>
            <w:r>
              <w:rPr>
                <w:color w:val="000000"/>
                <w:sz w:val="20"/>
                <w:szCs w:val="20"/>
              </w:rPr>
              <w:t>9</w:t>
            </w:r>
          </w:p>
        </w:tc>
        <w:tc>
          <w:tcPr>
            <w:tcW w:w="310" w:type="pct"/>
            <w:tcBorders>
              <w:top w:val="nil"/>
              <w:left w:val="nil"/>
              <w:bottom w:val="single" w:sz="4" w:space="0" w:color="auto"/>
              <w:right w:val="single" w:sz="4" w:space="0" w:color="auto"/>
            </w:tcBorders>
            <w:vAlign w:val="center"/>
          </w:tcPr>
          <w:p w14:paraId="1DEB5AFD" w14:textId="092C4840" w:rsidR="00964272" w:rsidRDefault="00964272" w:rsidP="00964272">
            <w:pPr>
              <w:jc w:val="center"/>
              <w:rPr>
                <w:color w:val="000000"/>
                <w:sz w:val="20"/>
                <w:szCs w:val="20"/>
              </w:rPr>
            </w:pPr>
            <w:r>
              <w:rPr>
                <w:color w:val="000000"/>
                <w:sz w:val="20"/>
                <w:szCs w:val="20"/>
              </w:rPr>
              <w:t>100</w:t>
            </w:r>
          </w:p>
        </w:tc>
        <w:tc>
          <w:tcPr>
            <w:tcW w:w="242" w:type="pct"/>
            <w:tcBorders>
              <w:top w:val="nil"/>
              <w:left w:val="nil"/>
              <w:bottom w:val="single" w:sz="4" w:space="0" w:color="auto"/>
              <w:right w:val="single" w:sz="4" w:space="0" w:color="auto"/>
            </w:tcBorders>
            <w:vAlign w:val="center"/>
          </w:tcPr>
          <w:p w14:paraId="690E6497" w14:textId="02DC7ECB" w:rsidR="00964272" w:rsidRDefault="00964272" w:rsidP="00964272">
            <w:pPr>
              <w:jc w:val="center"/>
              <w:rPr>
                <w:color w:val="000000"/>
                <w:sz w:val="20"/>
                <w:szCs w:val="20"/>
              </w:rPr>
            </w:pPr>
            <w:r>
              <w:rPr>
                <w:color w:val="000000"/>
                <w:sz w:val="20"/>
                <w:szCs w:val="20"/>
              </w:rPr>
              <w:t>89</w:t>
            </w:r>
          </w:p>
        </w:tc>
        <w:tc>
          <w:tcPr>
            <w:tcW w:w="224" w:type="pct"/>
            <w:tcBorders>
              <w:top w:val="nil"/>
              <w:left w:val="nil"/>
              <w:bottom w:val="single" w:sz="4" w:space="0" w:color="auto"/>
              <w:right w:val="single" w:sz="4" w:space="0" w:color="auto"/>
            </w:tcBorders>
            <w:vAlign w:val="center"/>
          </w:tcPr>
          <w:p w14:paraId="6835D609" w14:textId="5FF8E66B" w:rsidR="00964272" w:rsidRDefault="00964272" w:rsidP="00964272">
            <w:pPr>
              <w:jc w:val="center"/>
              <w:rPr>
                <w:color w:val="000000"/>
                <w:sz w:val="20"/>
                <w:szCs w:val="20"/>
              </w:rPr>
            </w:pPr>
            <w:r>
              <w:rPr>
                <w:color w:val="000000"/>
                <w:sz w:val="20"/>
                <w:szCs w:val="20"/>
              </w:rPr>
              <w:t>33</w:t>
            </w:r>
          </w:p>
        </w:tc>
        <w:tc>
          <w:tcPr>
            <w:tcW w:w="224" w:type="pct"/>
            <w:tcBorders>
              <w:top w:val="nil"/>
              <w:left w:val="nil"/>
              <w:bottom w:val="single" w:sz="4" w:space="0" w:color="auto"/>
              <w:right w:val="single" w:sz="4" w:space="0" w:color="auto"/>
            </w:tcBorders>
            <w:vAlign w:val="center"/>
          </w:tcPr>
          <w:p w14:paraId="746107A9" w14:textId="6AAC8B4F" w:rsidR="00964272" w:rsidRDefault="00964272" w:rsidP="00964272">
            <w:pPr>
              <w:jc w:val="center"/>
              <w:rPr>
                <w:color w:val="000000"/>
                <w:sz w:val="20"/>
                <w:szCs w:val="20"/>
              </w:rPr>
            </w:pPr>
            <w:r>
              <w:rPr>
                <w:color w:val="000000"/>
                <w:sz w:val="20"/>
                <w:szCs w:val="20"/>
              </w:rPr>
              <w:t>100</w:t>
            </w:r>
          </w:p>
        </w:tc>
        <w:tc>
          <w:tcPr>
            <w:tcW w:w="224" w:type="pct"/>
            <w:tcBorders>
              <w:top w:val="nil"/>
              <w:left w:val="nil"/>
              <w:bottom w:val="single" w:sz="4" w:space="0" w:color="auto"/>
              <w:right w:val="single" w:sz="4" w:space="0" w:color="auto"/>
            </w:tcBorders>
            <w:vAlign w:val="center"/>
          </w:tcPr>
          <w:p w14:paraId="496FC9EB" w14:textId="786950E1" w:rsidR="00964272" w:rsidRDefault="00964272" w:rsidP="00964272">
            <w:pPr>
              <w:jc w:val="center"/>
              <w:rPr>
                <w:color w:val="000000"/>
                <w:sz w:val="20"/>
                <w:szCs w:val="20"/>
              </w:rPr>
            </w:pPr>
            <w:r>
              <w:rPr>
                <w:color w:val="000000"/>
                <w:sz w:val="20"/>
                <w:szCs w:val="20"/>
              </w:rPr>
              <w:t>56</w:t>
            </w:r>
          </w:p>
        </w:tc>
        <w:tc>
          <w:tcPr>
            <w:tcW w:w="225" w:type="pct"/>
            <w:tcBorders>
              <w:top w:val="nil"/>
              <w:left w:val="nil"/>
              <w:bottom w:val="single" w:sz="4" w:space="0" w:color="auto"/>
              <w:right w:val="single" w:sz="4" w:space="0" w:color="auto"/>
            </w:tcBorders>
            <w:vAlign w:val="center"/>
          </w:tcPr>
          <w:p w14:paraId="60A20905" w14:textId="7B50B940" w:rsidR="00964272" w:rsidRDefault="00964272" w:rsidP="00964272">
            <w:pPr>
              <w:jc w:val="center"/>
              <w:rPr>
                <w:color w:val="000000"/>
                <w:sz w:val="20"/>
                <w:szCs w:val="20"/>
              </w:rPr>
            </w:pPr>
            <w:r>
              <w:rPr>
                <w:color w:val="000000"/>
                <w:sz w:val="20"/>
                <w:szCs w:val="20"/>
              </w:rPr>
              <w:t>72</w:t>
            </w:r>
          </w:p>
        </w:tc>
        <w:tc>
          <w:tcPr>
            <w:tcW w:w="225" w:type="pct"/>
            <w:tcBorders>
              <w:top w:val="nil"/>
              <w:left w:val="nil"/>
              <w:bottom w:val="single" w:sz="4" w:space="0" w:color="auto"/>
              <w:right w:val="single" w:sz="4" w:space="0" w:color="auto"/>
            </w:tcBorders>
            <w:vAlign w:val="center"/>
          </w:tcPr>
          <w:p w14:paraId="4340FE0D" w14:textId="62DFD3A5" w:rsidR="00964272" w:rsidRDefault="00964272" w:rsidP="00964272">
            <w:pPr>
              <w:jc w:val="center"/>
              <w:rPr>
                <w:color w:val="000000"/>
                <w:sz w:val="20"/>
                <w:szCs w:val="20"/>
              </w:rPr>
            </w:pPr>
            <w:r>
              <w:rPr>
                <w:color w:val="000000"/>
                <w:sz w:val="20"/>
                <w:szCs w:val="20"/>
              </w:rPr>
              <w:t>56</w:t>
            </w:r>
          </w:p>
        </w:tc>
        <w:tc>
          <w:tcPr>
            <w:tcW w:w="225" w:type="pct"/>
            <w:tcBorders>
              <w:top w:val="nil"/>
              <w:left w:val="nil"/>
              <w:bottom w:val="single" w:sz="4" w:space="0" w:color="auto"/>
              <w:right w:val="single" w:sz="4" w:space="0" w:color="auto"/>
            </w:tcBorders>
            <w:vAlign w:val="center"/>
          </w:tcPr>
          <w:p w14:paraId="2F5F0E84" w14:textId="3FC74379" w:rsidR="00964272" w:rsidRDefault="00964272" w:rsidP="00964272">
            <w:pPr>
              <w:jc w:val="center"/>
              <w:rPr>
                <w:color w:val="000000"/>
                <w:sz w:val="20"/>
                <w:szCs w:val="20"/>
              </w:rPr>
            </w:pPr>
            <w:r>
              <w:rPr>
                <w:color w:val="000000"/>
                <w:sz w:val="20"/>
                <w:szCs w:val="20"/>
              </w:rPr>
              <w:t>56</w:t>
            </w:r>
          </w:p>
        </w:tc>
        <w:tc>
          <w:tcPr>
            <w:tcW w:w="225" w:type="pct"/>
            <w:tcBorders>
              <w:top w:val="nil"/>
              <w:left w:val="nil"/>
              <w:bottom w:val="single" w:sz="4" w:space="0" w:color="auto"/>
              <w:right w:val="single" w:sz="4" w:space="0" w:color="auto"/>
            </w:tcBorders>
            <w:vAlign w:val="center"/>
          </w:tcPr>
          <w:p w14:paraId="6CBCB6F7" w14:textId="5A744D53" w:rsidR="00964272" w:rsidRDefault="00964272" w:rsidP="00964272">
            <w:pPr>
              <w:jc w:val="center"/>
              <w:rPr>
                <w:color w:val="000000"/>
                <w:sz w:val="20"/>
                <w:szCs w:val="20"/>
              </w:rPr>
            </w:pPr>
            <w:r>
              <w:rPr>
                <w:color w:val="000000"/>
                <w:sz w:val="20"/>
                <w:szCs w:val="20"/>
              </w:rPr>
              <w:t>100</w:t>
            </w:r>
          </w:p>
        </w:tc>
        <w:tc>
          <w:tcPr>
            <w:tcW w:w="224" w:type="pct"/>
            <w:tcBorders>
              <w:top w:val="nil"/>
              <w:left w:val="nil"/>
              <w:bottom w:val="single" w:sz="4" w:space="0" w:color="auto"/>
              <w:right w:val="single" w:sz="4" w:space="0" w:color="auto"/>
            </w:tcBorders>
            <w:vAlign w:val="center"/>
          </w:tcPr>
          <w:p w14:paraId="1EC419D8" w14:textId="3AC75739" w:rsidR="00964272" w:rsidRDefault="00964272" w:rsidP="00964272">
            <w:pPr>
              <w:jc w:val="center"/>
              <w:rPr>
                <w:color w:val="000000"/>
                <w:sz w:val="20"/>
                <w:szCs w:val="20"/>
              </w:rPr>
            </w:pPr>
            <w:r>
              <w:rPr>
                <w:color w:val="000000"/>
                <w:sz w:val="20"/>
                <w:szCs w:val="20"/>
              </w:rPr>
              <w:t>22</w:t>
            </w:r>
          </w:p>
        </w:tc>
        <w:tc>
          <w:tcPr>
            <w:tcW w:w="274" w:type="pct"/>
            <w:tcBorders>
              <w:top w:val="nil"/>
              <w:left w:val="nil"/>
              <w:bottom w:val="single" w:sz="4" w:space="0" w:color="auto"/>
              <w:right w:val="single" w:sz="4" w:space="0" w:color="auto"/>
            </w:tcBorders>
            <w:vAlign w:val="center"/>
          </w:tcPr>
          <w:p w14:paraId="64202D89" w14:textId="0C69F908" w:rsidR="00964272" w:rsidRDefault="00964272" w:rsidP="00964272">
            <w:pPr>
              <w:jc w:val="center"/>
              <w:rPr>
                <w:color w:val="000000"/>
                <w:sz w:val="20"/>
                <w:szCs w:val="20"/>
              </w:rPr>
            </w:pPr>
            <w:r>
              <w:rPr>
                <w:color w:val="000000"/>
                <w:sz w:val="20"/>
                <w:szCs w:val="20"/>
              </w:rPr>
              <w:t>56</w:t>
            </w:r>
          </w:p>
        </w:tc>
        <w:tc>
          <w:tcPr>
            <w:tcW w:w="273" w:type="pct"/>
            <w:tcBorders>
              <w:top w:val="nil"/>
              <w:left w:val="nil"/>
              <w:bottom w:val="single" w:sz="4" w:space="0" w:color="auto"/>
              <w:right w:val="single" w:sz="4" w:space="0" w:color="auto"/>
            </w:tcBorders>
            <w:vAlign w:val="center"/>
          </w:tcPr>
          <w:p w14:paraId="417FD835" w14:textId="58835AC8" w:rsidR="00964272" w:rsidRDefault="00964272" w:rsidP="00964272">
            <w:pPr>
              <w:jc w:val="center"/>
              <w:rPr>
                <w:color w:val="000000"/>
                <w:sz w:val="20"/>
                <w:szCs w:val="20"/>
              </w:rPr>
            </w:pPr>
            <w:r>
              <w:rPr>
                <w:color w:val="000000"/>
                <w:sz w:val="20"/>
                <w:szCs w:val="20"/>
              </w:rPr>
              <w:t>56</w:t>
            </w:r>
          </w:p>
        </w:tc>
      </w:tr>
      <w:tr w:rsidR="00964272" w14:paraId="2F77A341" w14:textId="77777777" w:rsidTr="005D3FDF">
        <w:trPr>
          <w:trHeight w:val="283"/>
        </w:trPr>
        <w:tc>
          <w:tcPr>
            <w:tcW w:w="208" w:type="pct"/>
            <w:tcBorders>
              <w:top w:val="nil"/>
              <w:left w:val="single" w:sz="4" w:space="0" w:color="auto"/>
              <w:bottom w:val="single" w:sz="4" w:space="0" w:color="auto"/>
              <w:right w:val="single" w:sz="4" w:space="0" w:color="auto"/>
            </w:tcBorders>
            <w:vAlign w:val="center"/>
            <w:hideMark/>
          </w:tcPr>
          <w:p w14:paraId="7CECA02B" w14:textId="77777777" w:rsidR="00964272" w:rsidRDefault="00964272" w:rsidP="00964272">
            <w:pPr>
              <w:jc w:val="center"/>
              <w:rPr>
                <w:color w:val="000000"/>
                <w:sz w:val="20"/>
                <w:szCs w:val="20"/>
              </w:rPr>
            </w:pPr>
            <w:r>
              <w:rPr>
                <w:color w:val="000000"/>
                <w:sz w:val="20"/>
                <w:szCs w:val="20"/>
              </w:rPr>
              <w:t>6</w:t>
            </w:r>
          </w:p>
        </w:tc>
        <w:tc>
          <w:tcPr>
            <w:tcW w:w="1615" w:type="pct"/>
            <w:tcBorders>
              <w:top w:val="nil"/>
              <w:left w:val="nil"/>
              <w:bottom w:val="single" w:sz="4" w:space="0" w:color="auto"/>
              <w:right w:val="single" w:sz="4" w:space="0" w:color="auto"/>
            </w:tcBorders>
            <w:vAlign w:val="center"/>
          </w:tcPr>
          <w:p w14:paraId="1CC980BE" w14:textId="423E914F" w:rsidR="00964272" w:rsidRPr="00066F8B" w:rsidRDefault="00964272" w:rsidP="00964272">
            <w:pPr>
              <w:rPr>
                <w:color w:val="000000"/>
                <w:sz w:val="20"/>
                <w:szCs w:val="20"/>
              </w:rPr>
            </w:pPr>
            <w:r w:rsidRPr="005259EA">
              <w:rPr>
                <w:color w:val="000000"/>
                <w:sz w:val="20"/>
                <w:szCs w:val="20"/>
              </w:rPr>
              <w:t xml:space="preserve">МБОУ "Супоневская СОШ №2" </w:t>
            </w:r>
          </w:p>
        </w:tc>
        <w:tc>
          <w:tcPr>
            <w:tcW w:w="282" w:type="pct"/>
            <w:tcBorders>
              <w:top w:val="nil"/>
              <w:left w:val="nil"/>
              <w:bottom w:val="single" w:sz="4" w:space="0" w:color="auto"/>
              <w:right w:val="single" w:sz="4" w:space="0" w:color="auto"/>
            </w:tcBorders>
            <w:vAlign w:val="center"/>
          </w:tcPr>
          <w:p w14:paraId="795CBAE2" w14:textId="755957B1" w:rsidR="00964272" w:rsidRDefault="00964272" w:rsidP="00964272">
            <w:pPr>
              <w:jc w:val="center"/>
              <w:rPr>
                <w:color w:val="000000"/>
                <w:sz w:val="20"/>
                <w:szCs w:val="20"/>
              </w:rPr>
            </w:pPr>
            <w:r>
              <w:rPr>
                <w:color w:val="000000"/>
                <w:sz w:val="20"/>
                <w:szCs w:val="20"/>
              </w:rPr>
              <w:t>30</w:t>
            </w:r>
          </w:p>
        </w:tc>
        <w:tc>
          <w:tcPr>
            <w:tcW w:w="310" w:type="pct"/>
            <w:tcBorders>
              <w:top w:val="nil"/>
              <w:left w:val="nil"/>
              <w:bottom w:val="single" w:sz="4" w:space="0" w:color="auto"/>
              <w:right w:val="single" w:sz="4" w:space="0" w:color="auto"/>
            </w:tcBorders>
            <w:vAlign w:val="center"/>
          </w:tcPr>
          <w:p w14:paraId="757A6357" w14:textId="7F8612E3" w:rsidR="00964272" w:rsidRDefault="00964272" w:rsidP="00964272">
            <w:pPr>
              <w:jc w:val="center"/>
              <w:rPr>
                <w:color w:val="000000"/>
                <w:sz w:val="20"/>
                <w:szCs w:val="20"/>
              </w:rPr>
            </w:pPr>
            <w:r>
              <w:rPr>
                <w:color w:val="000000"/>
                <w:sz w:val="20"/>
                <w:szCs w:val="20"/>
              </w:rPr>
              <w:t>97</w:t>
            </w:r>
          </w:p>
        </w:tc>
        <w:tc>
          <w:tcPr>
            <w:tcW w:w="242" w:type="pct"/>
            <w:tcBorders>
              <w:top w:val="nil"/>
              <w:left w:val="nil"/>
              <w:bottom w:val="single" w:sz="4" w:space="0" w:color="auto"/>
              <w:right w:val="single" w:sz="4" w:space="0" w:color="auto"/>
            </w:tcBorders>
            <w:vAlign w:val="center"/>
          </w:tcPr>
          <w:p w14:paraId="7341E887" w14:textId="558F9CC1" w:rsidR="00964272" w:rsidRDefault="00964272" w:rsidP="00964272">
            <w:pPr>
              <w:jc w:val="center"/>
              <w:rPr>
                <w:color w:val="000000"/>
                <w:sz w:val="20"/>
                <w:szCs w:val="20"/>
              </w:rPr>
            </w:pPr>
            <w:r>
              <w:rPr>
                <w:color w:val="000000"/>
                <w:sz w:val="20"/>
                <w:szCs w:val="20"/>
              </w:rPr>
              <w:t>87</w:t>
            </w:r>
          </w:p>
        </w:tc>
        <w:tc>
          <w:tcPr>
            <w:tcW w:w="224" w:type="pct"/>
            <w:tcBorders>
              <w:top w:val="nil"/>
              <w:left w:val="nil"/>
              <w:bottom w:val="single" w:sz="4" w:space="0" w:color="auto"/>
              <w:right w:val="single" w:sz="4" w:space="0" w:color="auto"/>
            </w:tcBorders>
            <w:vAlign w:val="center"/>
          </w:tcPr>
          <w:p w14:paraId="428280D9" w14:textId="017D6F8F" w:rsidR="00964272" w:rsidRDefault="00964272" w:rsidP="00964272">
            <w:pPr>
              <w:jc w:val="center"/>
              <w:rPr>
                <w:color w:val="000000"/>
                <w:sz w:val="20"/>
                <w:szCs w:val="20"/>
              </w:rPr>
            </w:pPr>
            <w:r>
              <w:rPr>
                <w:color w:val="000000"/>
                <w:sz w:val="20"/>
                <w:szCs w:val="20"/>
              </w:rPr>
              <w:t>93</w:t>
            </w:r>
          </w:p>
        </w:tc>
        <w:tc>
          <w:tcPr>
            <w:tcW w:w="224" w:type="pct"/>
            <w:tcBorders>
              <w:top w:val="nil"/>
              <w:left w:val="nil"/>
              <w:bottom w:val="single" w:sz="4" w:space="0" w:color="auto"/>
              <w:right w:val="single" w:sz="4" w:space="0" w:color="auto"/>
            </w:tcBorders>
            <w:vAlign w:val="center"/>
          </w:tcPr>
          <w:p w14:paraId="2395DDC6" w14:textId="442D7373" w:rsidR="00964272" w:rsidRDefault="00964272" w:rsidP="00964272">
            <w:pPr>
              <w:jc w:val="center"/>
              <w:rPr>
                <w:color w:val="000000"/>
                <w:sz w:val="20"/>
                <w:szCs w:val="20"/>
              </w:rPr>
            </w:pPr>
            <w:r>
              <w:rPr>
                <w:color w:val="000000"/>
                <w:sz w:val="20"/>
                <w:szCs w:val="20"/>
              </w:rPr>
              <w:t>93</w:t>
            </w:r>
          </w:p>
        </w:tc>
        <w:tc>
          <w:tcPr>
            <w:tcW w:w="224" w:type="pct"/>
            <w:tcBorders>
              <w:top w:val="nil"/>
              <w:left w:val="nil"/>
              <w:bottom w:val="single" w:sz="4" w:space="0" w:color="auto"/>
              <w:right w:val="single" w:sz="4" w:space="0" w:color="auto"/>
            </w:tcBorders>
            <w:vAlign w:val="center"/>
          </w:tcPr>
          <w:p w14:paraId="4769BFB5" w14:textId="1EB2ECF4" w:rsidR="00964272" w:rsidRDefault="00964272" w:rsidP="00964272">
            <w:pPr>
              <w:jc w:val="center"/>
              <w:rPr>
                <w:color w:val="000000"/>
                <w:sz w:val="20"/>
                <w:szCs w:val="20"/>
              </w:rPr>
            </w:pPr>
            <w:r>
              <w:rPr>
                <w:color w:val="000000"/>
                <w:sz w:val="20"/>
                <w:szCs w:val="20"/>
              </w:rPr>
              <w:t>43</w:t>
            </w:r>
          </w:p>
        </w:tc>
        <w:tc>
          <w:tcPr>
            <w:tcW w:w="225" w:type="pct"/>
            <w:tcBorders>
              <w:top w:val="nil"/>
              <w:left w:val="nil"/>
              <w:bottom w:val="single" w:sz="4" w:space="0" w:color="auto"/>
              <w:right w:val="single" w:sz="4" w:space="0" w:color="auto"/>
            </w:tcBorders>
            <w:vAlign w:val="center"/>
          </w:tcPr>
          <w:p w14:paraId="3EEC673C" w14:textId="51391A57" w:rsidR="00964272" w:rsidRDefault="00964272" w:rsidP="00964272">
            <w:pPr>
              <w:jc w:val="center"/>
              <w:rPr>
                <w:color w:val="000000"/>
                <w:sz w:val="20"/>
                <w:szCs w:val="20"/>
              </w:rPr>
            </w:pPr>
            <w:r>
              <w:rPr>
                <w:color w:val="000000"/>
                <w:sz w:val="20"/>
                <w:szCs w:val="20"/>
              </w:rPr>
              <w:t>33</w:t>
            </w:r>
          </w:p>
        </w:tc>
        <w:tc>
          <w:tcPr>
            <w:tcW w:w="225" w:type="pct"/>
            <w:tcBorders>
              <w:top w:val="nil"/>
              <w:left w:val="nil"/>
              <w:bottom w:val="single" w:sz="4" w:space="0" w:color="auto"/>
              <w:right w:val="single" w:sz="4" w:space="0" w:color="auto"/>
            </w:tcBorders>
            <w:vAlign w:val="center"/>
          </w:tcPr>
          <w:p w14:paraId="0E413288" w14:textId="16B4634F" w:rsidR="00964272" w:rsidRDefault="00964272" w:rsidP="00964272">
            <w:pPr>
              <w:jc w:val="center"/>
              <w:rPr>
                <w:color w:val="000000"/>
                <w:sz w:val="20"/>
                <w:szCs w:val="20"/>
              </w:rPr>
            </w:pPr>
            <w:r>
              <w:rPr>
                <w:color w:val="000000"/>
                <w:sz w:val="20"/>
                <w:szCs w:val="20"/>
              </w:rPr>
              <w:t>35</w:t>
            </w:r>
          </w:p>
        </w:tc>
        <w:tc>
          <w:tcPr>
            <w:tcW w:w="225" w:type="pct"/>
            <w:tcBorders>
              <w:top w:val="nil"/>
              <w:left w:val="nil"/>
              <w:bottom w:val="single" w:sz="4" w:space="0" w:color="auto"/>
              <w:right w:val="single" w:sz="4" w:space="0" w:color="auto"/>
            </w:tcBorders>
            <w:vAlign w:val="center"/>
          </w:tcPr>
          <w:p w14:paraId="763C34B0" w14:textId="2152902A" w:rsidR="00964272" w:rsidRDefault="00964272" w:rsidP="00964272">
            <w:pPr>
              <w:jc w:val="center"/>
              <w:rPr>
                <w:color w:val="000000"/>
                <w:sz w:val="20"/>
                <w:szCs w:val="20"/>
              </w:rPr>
            </w:pPr>
            <w:r>
              <w:rPr>
                <w:color w:val="000000"/>
                <w:sz w:val="20"/>
                <w:szCs w:val="20"/>
              </w:rPr>
              <w:t>83</w:t>
            </w:r>
          </w:p>
        </w:tc>
        <w:tc>
          <w:tcPr>
            <w:tcW w:w="225" w:type="pct"/>
            <w:tcBorders>
              <w:top w:val="nil"/>
              <w:left w:val="nil"/>
              <w:bottom w:val="single" w:sz="4" w:space="0" w:color="auto"/>
              <w:right w:val="single" w:sz="4" w:space="0" w:color="auto"/>
            </w:tcBorders>
            <w:vAlign w:val="center"/>
          </w:tcPr>
          <w:p w14:paraId="7EBE475C" w14:textId="77715327" w:rsidR="00964272" w:rsidRDefault="00964272" w:rsidP="00964272">
            <w:pPr>
              <w:jc w:val="center"/>
              <w:rPr>
                <w:color w:val="000000"/>
                <w:sz w:val="20"/>
                <w:szCs w:val="20"/>
              </w:rPr>
            </w:pPr>
            <w:r>
              <w:rPr>
                <w:color w:val="000000"/>
                <w:sz w:val="20"/>
                <w:szCs w:val="20"/>
              </w:rPr>
              <w:t>80</w:t>
            </w:r>
          </w:p>
        </w:tc>
        <w:tc>
          <w:tcPr>
            <w:tcW w:w="224" w:type="pct"/>
            <w:tcBorders>
              <w:top w:val="nil"/>
              <w:left w:val="nil"/>
              <w:bottom w:val="single" w:sz="4" w:space="0" w:color="auto"/>
              <w:right w:val="single" w:sz="4" w:space="0" w:color="auto"/>
            </w:tcBorders>
            <w:vAlign w:val="center"/>
          </w:tcPr>
          <w:p w14:paraId="64C48556" w14:textId="518FEC56" w:rsidR="00964272" w:rsidRDefault="00964272" w:rsidP="00964272">
            <w:pPr>
              <w:jc w:val="center"/>
              <w:rPr>
                <w:color w:val="000000"/>
                <w:sz w:val="20"/>
                <w:szCs w:val="20"/>
              </w:rPr>
            </w:pPr>
            <w:r>
              <w:rPr>
                <w:color w:val="000000"/>
                <w:sz w:val="20"/>
                <w:szCs w:val="20"/>
              </w:rPr>
              <w:t>73</w:t>
            </w:r>
          </w:p>
        </w:tc>
        <w:tc>
          <w:tcPr>
            <w:tcW w:w="274" w:type="pct"/>
            <w:tcBorders>
              <w:top w:val="nil"/>
              <w:left w:val="nil"/>
              <w:bottom w:val="single" w:sz="4" w:space="0" w:color="auto"/>
              <w:right w:val="single" w:sz="4" w:space="0" w:color="auto"/>
            </w:tcBorders>
            <w:vAlign w:val="center"/>
          </w:tcPr>
          <w:p w14:paraId="623C2A41" w14:textId="196A921C" w:rsidR="00964272" w:rsidRDefault="00964272" w:rsidP="00964272">
            <w:pPr>
              <w:jc w:val="center"/>
              <w:rPr>
                <w:color w:val="000000"/>
                <w:sz w:val="20"/>
                <w:szCs w:val="20"/>
              </w:rPr>
            </w:pPr>
            <w:r>
              <w:rPr>
                <w:color w:val="000000"/>
                <w:sz w:val="20"/>
                <w:szCs w:val="20"/>
              </w:rPr>
              <w:t>63</w:t>
            </w:r>
          </w:p>
        </w:tc>
        <w:tc>
          <w:tcPr>
            <w:tcW w:w="273" w:type="pct"/>
            <w:tcBorders>
              <w:top w:val="nil"/>
              <w:left w:val="nil"/>
              <w:bottom w:val="single" w:sz="4" w:space="0" w:color="auto"/>
              <w:right w:val="single" w:sz="4" w:space="0" w:color="auto"/>
            </w:tcBorders>
            <w:vAlign w:val="center"/>
          </w:tcPr>
          <w:p w14:paraId="392DDCAD" w14:textId="2874011C" w:rsidR="00964272" w:rsidRDefault="00964272" w:rsidP="00964272">
            <w:pPr>
              <w:jc w:val="center"/>
              <w:rPr>
                <w:color w:val="000000"/>
                <w:sz w:val="20"/>
                <w:szCs w:val="20"/>
              </w:rPr>
            </w:pPr>
            <w:r>
              <w:rPr>
                <w:color w:val="000000"/>
                <w:sz w:val="20"/>
                <w:szCs w:val="20"/>
              </w:rPr>
              <w:t>23</w:t>
            </w:r>
          </w:p>
        </w:tc>
      </w:tr>
      <w:tr w:rsidR="00964272" w14:paraId="185DFF6E"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hideMark/>
          </w:tcPr>
          <w:p w14:paraId="1BBEB641" w14:textId="77777777" w:rsidR="00964272" w:rsidRDefault="00964272" w:rsidP="00964272">
            <w:pPr>
              <w:jc w:val="center"/>
              <w:rPr>
                <w:color w:val="000000"/>
                <w:sz w:val="20"/>
                <w:szCs w:val="20"/>
              </w:rPr>
            </w:pPr>
            <w:r>
              <w:rPr>
                <w:color w:val="000000"/>
                <w:sz w:val="20"/>
                <w:szCs w:val="20"/>
              </w:rPr>
              <w:t>7</w:t>
            </w:r>
          </w:p>
        </w:tc>
        <w:tc>
          <w:tcPr>
            <w:tcW w:w="1615" w:type="pct"/>
            <w:tcBorders>
              <w:top w:val="nil"/>
              <w:left w:val="nil"/>
              <w:bottom w:val="single" w:sz="4" w:space="0" w:color="auto"/>
              <w:right w:val="single" w:sz="4" w:space="0" w:color="auto"/>
            </w:tcBorders>
            <w:vAlign w:val="center"/>
          </w:tcPr>
          <w:p w14:paraId="7E629395" w14:textId="055B46D9" w:rsidR="00964272" w:rsidRPr="00066F8B" w:rsidRDefault="00964272" w:rsidP="00964272">
            <w:pPr>
              <w:rPr>
                <w:color w:val="000000"/>
                <w:sz w:val="20"/>
                <w:szCs w:val="20"/>
              </w:rPr>
            </w:pPr>
            <w:r w:rsidRPr="005259EA">
              <w:rPr>
                <w:color w:val="000000"/>
                <w:sz w:val="20"/>
                <w:szCs w:val="20"/>
              </w:rPr>
              <w:t>МБОУ "Новодарковичская СОШ"</w:t>
            </w:r>
            <w:r>
              <w:rPr>
                <w:color w:val="000000"/>
                <w:sz w:val="20"/>
                <w:szCs w:val="20"/>
              </w:rPr>
              <w:t xml:space="preserve"> </w:t>
            </w:r>
          </w:p>
        </w:tc>
        <w:tc>
          <w:tcPr>
            <w:tcW w:w="282" w:type="pct"/>
            <w:tcBorders>
              <w:top w:val="nil"/>
              <w:left w:val="nil"/>
              <w:bottom w:val="single" w:sz="4" w:space="0" w:color="auto"/>
              <w:right w:val="single" w:sz="4" w:space="0" w:color="auto"/>
            </w:tcBorders>
            <w:vAlign w:val="center"/>
          </w:tcPr>
          <w:p w14:paraId="26C4AF45" w14:textId="19B9A4BD" w:rsidR="00964272" w:rsidRDefault="00964272" w:rsidP="00964272">
            <w:pPr>
              <w:jc w:val="center"/>
              <w:rPr>
                <w:color w:val="000000"/>
                <w:sz w:val="20"/>
                <w:szCs w:val="20"/>
              </w:rPr>
            </w:pPr>
            <w:r>
              <w:rPr>
                <w:color w:val="000000"/>
                <w:sz w:val="20"/>
                <w:szCs w:val="20"/>
              </w:rPr>
              <w:t>31</w:t>
            </w:r>
          </w:p>
        </w:tc>
        <w:tc>
          <w:tcPr>
            <w:tcW w:w="310" w:type="pct"/>
            <w:tcBorders>
              <w:top w:val="nil"/>
              <w:left w:val="nil"/>
              <w:bottom w:val="single" w:sz="4" w:space="0" w:color="auto"/>
              <w:right w:val="single" w:sz="4" w:space="0" w:color="auto"/>
            </w:tcBorders>
            <w:vAlign w:val="center"/>
          </w:tcPr>
          <w:p w14:paraId="6284B285" w14:textId="01F19917" w:rsidR="00964272" w:rsidRDefault="00964272" w:rsidP="00964272">
            <w:pPr>
              <w:jc w:val="center"/>
              <w:rPr>
                <w:color w:val="000000"/>
                <w:sz w:val="20"/>
                <w:szCs w:val="20"/>
              </w:rPr>
            </w:pPr>
            <w:r>
              <w:rPr>
                <w:color w:val="000000"/>
                <w:sz w:val="20"/>
                <w:szCs w:val="20"/>
              </w:rPr>
              <w:t>74</w:t>
            </w:r>
          </w:p>
        </w:tc>
        <w:tc>
          <w:tcPr>
            <w:tcW w:w="242" w:type="pct"/>
            <w:tcBorders>
              <w:top w:val="nil"/>
              <w:left w:val="nil"/>
              <w:bottom w:val="single" w:sz="4" w:space="0" w:color="auto"/>
              <w:right w:val="single" w:sz="4" w:space="0" w:color="auto"/>
            </w:tcBorders>
            <w:vAlign w:val="center"/>
          </w:tcPr>
          <w:p w14:paraId="17C18AF6" w14:textId="2C8AC433" w:rsidR="00964272" w:rsidRDefault="00964272" w:rsidP="00964272">
            <w:pPr>
              <w:jc w:val="center"/>
              <w:rPr>
                <w:color w:val="000000"/>
                <w:sz w:val="20"/>
                <w:szCs w:val="20"/>
              </w:rPr>
            </w:pPr>
            <w:r>
              <w:rPr>
                <w:color w:val="000000"/>
                <w:sz w:val="20"/>
                <w:szCs w:val="20"/>
              </w:rPr>
              <w:t>84</w:t>
            </w:r>
          </w:p>
        </w:tc>
        <w:tc>
          <w:tcPr>
            <w:tcW w:w="224" w:type="pct"/>
            <w:tcBorders>
              <w:top w:val="nil"/>
              <w:left w:val="nil"/>
              <w:bottom w:val="single" w:sz="4" w:space="0" w:color="auto"/>
              <w:right w:val="single" w:sz="4" w:space="0" w:color="auto"/>
            </w:tcBorders>
            <w:vAlign w:val="center"/>
          </w:tcPr>
          <w:p w14:paraId="76FCAF65" w14:textId="62959EE3" w:rsidR="00964272" w:rsidRDefault="00964272" w:rsidP="00964272">
            <w:pPr>
              <w:jc w:val="center"/>
              <w:rPr>
                <w:color w:val="000000"/>
                <w:sz w:val="20"/>
                <w:szCs w:val="20"/>
              </w:rPr>
            </w:pPr>
            <w:r>
              <w:rPr>
                <w:color w:val="000000"/>
                <w:sz w:val="20"/>
                <w:szCs w:val="20"/>
              </w:rPr>
              <w:t>23</w:t>
            </w:r>
          </w:p>
        </w:tc>
        <w:tc>
          <w:tcPr>
            <w:tcW w:w="224" w:type="pct"/>
            <w:tcBorders>
              <w:top w:val="nil"/>
              <w:left w:val="nil"/>
              <w:bottom w:val="single" w:sz="4" w:space="0" w:color="auto"/>
              <w:right w:val="single" w:sz="4" w:space="0" w:color="auto"/>
            </w:tcBorders>
            <w:vAlign w:val="center"/>
          </w:tcPr>
          <w:p w14:paraId="56E1A017" w14:textId="20FD4A73" w:rsidR="00964272" w:rsidRDefault="00964272" w:rsidP="00964272">
            <w:pPr>
              <w:jc w:val="center"/>
              <w:rPr>
                <w:color w:val="000000"/>
                <w:sz w:val="20"/>
                <w:szCs w:val="20"/>
              </w:rPr>
            </w:pPr>
            <w:r>
              <w:rPr>
                <w:color w:val="000000"/>
                <w:sz w:val="20"/>
                <w:szCs w:val="20"/>
              </w:rPr>
              <w:t>81</w:t>
            </w:r>
          </w:p>
        </w:tc>
        <w:tc>
          <w:tcPr>
            <w:tcW w:w="224" w:type="pct"/>
            <w:tcBorders>
              <w:top w:val="nil"/>
              <w:left w:val="nil"/>
              <w:bottom w:val="single" w:sz="4" w:space="0" w:color="auto"/>
              <w:right w:val="single" w:sz="4" w:space="0" w:color="auto"/>
            </w:tcBorders>
            <w:vAlign w:val="center"/>
          </w:tcPr>
          <w:p w14:paraId="28C76980" w14:textId="301DEB68" w:rsidR="00964272" w:rsidRDefault="00964272" w:rsidP="00964272">
            <w:pPr>
              <w:jc w:val="center"/>
              <w:rPr>
                <w:color w:val="000000"/>
                <w:sz w:val="20"/>
                <w:szCs w:val="20"/>
              </w:rPr>
            </w:pPr>
            <w:r>
              <w:rPr>
                <w:color w:val="000000"/>
                <w:sz w:val="20"/>
                <w:szCs w:val="20"/>
              </w:rPr>
              <w:t>56</w:t>
            </w:r>
          </w:p>
        </w:tc>
        <w:tc>
          <w:tcPr>
            <w:tcW w:w="225" w:type="pct"/>
            <w:tcBorders>
              <w:top w:val="nil"/>
              <w:left w:val="nil"/>
              <w:bottom w:val="single" w:sz="4" w:space="0" w:color="auto"/>
              <w:right w:val="single" w:sz="4" w:space="0" w:color="auto"/>
            </w:tcBorders>
            <w:vAlign w:val="center"/>
          </w:tcPr>
          <w:p w14:paraId="0527107F" w14:textId="06DCAF27" w:rsidR="00964272" w:rsidRDefault="00964272" w:rsidP="00964272">
            <w:pPr>
              <w:jc w:val="center"/>
              <w:rPr>
                <w:color w:val="000000"/>
                <w:sz w:val="20"/>
                <w:szCs w:val="20"/>
              </w:rPr>
            </w:pPr>
            <w:r>
              <w:rPr>
                <w:color w:val="000000"/>
                <w:sz w:val="20"/>
                <w:szCs w:val="20"/>
              </w:rPr>
              <w:t>63</w:t>
            </w:r>
          </w:p>
        </w:tc>
        <w:tc>
          <w:tcPr>
            <w:tcW w:w="225" w:type="pct"/>
            <w:tcBorders>
              <w:top w:val="nil"/>
              <w:left w:val="nil"/>
              <w:bottom w:val="single" w:sz="4" w:space="0" w:color="auto"/>
              <w:right w:val="single" w:sz="4" w:space="0" w:color="auto"/>
            </w:tcBorders>
            <w:vAlign w:val="center"/>
          </w:tcPr>
          <w:p w14:paraId="46B08611" w14:textId="5B3831C0" w:rsidR="00964272" w:rsidRDefault="00964272" w:rsidP="00964272">
            <w:pPr>
              <w:jc w:val="center"/>
              <w:rPr>
                <w:color w:val="000000"/>
                <w:sz w:val="20"/>
                <w:szCs w:val="20"/>
              </w:rPr>
            </w:pPr>
            <w:r>
              <w:rPr>
                <w:color w:val="000000"/>
                <w:sz w:val="20"/>
                <w:szCs w:val="20"/>
              </w:rPr>
              <w:t>56</w:t>
            </w:r>
          </w:p>
        </w:tc>
        <w:tc>
          <w:tcPr>
            <w:tcW w:w="225" w:type="pct"/>
            <w:tcBorders>
              <w:top w:val="nil"/>
              <w:left w:val="nil"/>
              <w:bottom w:val="single" w:sz="4" w:space="0" w:color="auto"/>
              <w:right w:val="single" w:sz="4" w:space="0" w:color="auto"/>
            </w:tcBorders>
            <w:vAlign w:val="center"/>
          </w:tcPr>
          <w:p w14:paraId="7D142146" w14:textId="15D970A3" w:rsidR="00964272" w:rsidRDefault="00964272" w:rsidP="00964272">
            <w:pPr>
              <w:jc w:val="center"/>
              <w:rPr>
                <w:color w:val="000000"/>
                <w:sz w:val="20"/>
                <w:szCs w:val="20"/>
              </w:rPr>
            </w:pPr>
            <w:r>
              <w:rPr>
                <w:color w:val="000000"/>
                <w:sz w:val="20"/>
                <w:szCs w:val="20"/>
              </w:rPr>
              <w:t>100</w:t>
            </w:r>
          </w:p>
        </w:tc>
        <w:tc>
          <w:tcPr>
            <w:tcW w:w="225" w:type="pct"/>
            <w:tcBorders>
              <w:top w:val="nil"/>
              <w:left w:val="nil"/>
              <w:bottom w:val="single" w:sz="4" w:space="0" w:color="auto"/>
              <w:right w:val="single" w:sz="4" w:space="0" w:color="auto"/>
            </w:tcBorders>
            <w:vAlign w:val="center"/>
          </w:tcPr>
          <w:p w14:paraId="084D783D" w14:textId="51C2E78B" w:rsidR="00964272" w:rsidRDefault="00964272" w:rsidP="00964272">
            <w:pPr>
              <w:jc w:val="center"/>
              <w:rPr>
                <w:color w:val="000000"/>
                <w:sz w:val="20"/>
                <w:szCs w:val="20"/>
              </w:rPr>
            </w:pPr>
            <w:r>
              <w:rPr>
                <w:color w:val="000000"/>
                <w:sz w:val="20"/>
                <w:szCs w:val="20"/>
              </w:rPr>
              <w:t>97</w:t>
            </w:r>
          </w:p>
        </w:tc>
        <w:tc>
          <w:tcPr>
            <w:tcW w:w="224" w:type="pct"/>
            <w:tcBorders>
              <w:top w:val="nil"/>
              <w:left w:val="nil"/>
              <w:bottom w:val="single" w:sz="4" w:space="0" w:color="auto"/>
              <w:right w:val="single" w:sz="4" w:space="0" w:color="auto"/>
            </w:tcBorders>
            <w:vAlign w:val="center"/>
          </w:tcPr>
          <w:p w14:paraId="1F0A6EBD" w14:textId="3D39A087" w:rsidR="00964272" w:rsidRDefault="00964272" w:rsidP="00964272">
            <w:pPr>
              <w:jc w:val="center"/>
              <w:rPr>
                <w:color w:val="000000"/>
                <w:sz w:val="20"/>
                <w:szCs w:val="20"/>
              </w:rPr>
            </w:pPr>
            <w:r>
              <w:rPr>
                <w:color w:val="000000"/>
                <w:sz w:val="20"/>
                <w:szCs w:val="20"/>
              </w:rPr>
              <w:t>29</w:t>
            </w:r>
          </w:p>
        </w:tc>
        <w:tc>
          <w:tcPr>
            <w:tcW w:w="274" w:type="pct"/>
            <w:tcBorders>
              <w:top w:val="nil"/>
              <w:left w:val="nil"/>
              <w:bottom w:val="single" w:sz="4" w:space="0" w:color="auto"/>
              <w:right w:val="single" w:sz="4" w:space="0" w:color="auto"/>
            </w:tcBorders>
            <w:vAlign w:val="center"/>
          </w:tcPr>
          <w:p w14:paraId="6E471370" w14:textId="66D03D7F" w:rsidR="00964272" w:rsidRDefault="00964272" w:rsidP="00964272">
            <w:pPr>
              <w:jc w:val="center"/>
              <w:rPr>
                <w:color w:val="000000"/>
                <w:sz w:val="20"/>
                <w:szCs w:val="20"/>
              </w:rPr>
            </w:pPr>
            <w:r>
              <w:rPr>
                <w:color w:val="000000"/>
                <w:sz w:val="20"/>
                <w:szCs w:val="20"/>
              </w:rPr>
              <w:t>68</w:t>
            </w:r>
          </w:p>
        </w:tc>
        <w:tc>
          <w:tcPr>
            <w:tcW w:w="273" w:type="pct"/>
            <w:tcBorders>
              <w:top w:val="nil"/>
              <w:left w:val="nil"/>
              <w:bottom w:val="single" w:sz="4" w:space="0" w:color="auto"/>
              <w:right w:val="single" w:sz="4" w:space="0" w:color="auto"/>
            </w:tcBorders>
            <w:vAlign w:val="center"/>
          </w:tcPr>
          <w:p w14:paraId="37C1942B" w14:textId="5DD424E6" w:rsidR="00964272" w:rsidRDefault="00964272" w:rsidP="00964272">
            <w:pPr>
              <w:jc w:val="center"/>
              <w:rPr>
                <w:color w:val="000000"/>
                <w:sz w:val="20"/>
                <w:szCs w:val="20"/>
              </w:rPr>
            </w:pPr>
            <w:r>
              <w:rPr>
                <w:color w:val="000000"/>
                <w:sz w:val="20"/>
                <w:szCs w:val="20"/>
              </w:rPr>
              <w:t>61</w:t>
            </w:r>
          </w:p>
        </w:tc>
      </w:tr>
      <w:tr w:rsidR="00964272" w14:paraId="12D2F0A3" w14:textId="77777777" w:rsidTr="005D3FDF">
        <w:trPr>
          <w:trHeight w:val="283"/>
        </w:trPr>
        <w:tc>
          <w:tcPr>
            <w:tcW w:w="208" w:type="pct"/>
            <w:tcBorders>
              <w:top w:val="nil"/>
              <w:left w:val="single" w:sz="4" w:space="0" w:color="auto"/>
              <w:bottom w:val="single" w:sz="4" w:space="0" w:color="auto"/>
              <w:right w:val="single" w:sz="4" w:space="0" w:color="auto"/>
            </w:tcBorders>
            <w:vAlign w:val="center"/>
            <w:hideMark/>
          </w:tcPr>
          <w:p w14:paraId="691CCF36" w14:textId="77777777" w:rsidR="00964272" w:rsidRDefault="00964272" w:rsidP="00964272">
            <w:pPr>
              <w:jc w:val="center"/>
              <w:rPr>
                <w:color w:val="000000"/>
                <w:sz w:val="20"/>
                <w:szCs w:val="20"/>
              </w:rPr>
            </w:pPr>
            <w:r>
              <w:rPr>
                <w:color w:val="000000"/>
                <w:sz w:val="20"/>
                <w:szCs w:val="20"/>
              </w:rPr>
              <w:t>8</w:t>
            </w:r>
          </w:p>
        </w:tc>
        <w:tc>
          <w:tcPr>
            <w:tcW w:w="1615" w:type="pct"/>
            <w:tcBorders>
              <w:top w:val="nil"/>
              <w:left w:val="nil"/>
              <w:bottom w:val="single" w:sz="4" w:space="0" w:color="auto"/>
              <w:right w:val="single" w:sz="4" w:space="0" w:color="auto"/>
            </w:tcBorders>
            <w:vAlign w:val="center"/>
          </w:tcPr>
          <w:p w14:paraId="114649EC" w14:textId="2E987DBF" w:rsidR="00964272" w:rsidRPr="00066F8B" w:rsidRDefault="00964272" w:rsidP="00964272">
            <w:pPr>
              <w:rPr>
                <w:color w:val="000000"/>
                <w:sz w:val="20"/>
                <w:szCs w:val="20"/>
              </w:rPr>
            </w:pPr>
            <w:r w:rsidRPr="005259EA">
              <w:rPr>
                <w:color w:val="000000"/>
                <w:sz w:val="20"/>
                <w:szCs w:val="20"/>
              </w:rPr>
              <w:t>МБОУ Малополпинская СОШ</w:t>
            </w:r>
            <w:r>
              <w:rPr>
                <w:color w:val="000000"/>
                <w:sz w:val="20"/>
                <w:szCs w:val="20"/>
              </w:rPr>
              <w:t xml:space="preserve"> </w:t>
            </w:r>
          </w:p>
        </w:tc>
        <w:tc>
          <w:tcPr>
            <w:tcW w:w="282" w:type="pct"/>
            <w:tcBorders>
              <w:top w:val="nil"/>
              <w:left w:val="nil"/>
              <w:bottom w:val="single" w:sz="4" w:space="0" w:color="auto"/>
              <w:right w:val="single" w:sz="4" w:space="0" w:color="auto"/>
            </w:tcBorders>
            <w:vAlign w:val="center"/>
          </w:tcPr>
          <w:p w14:paraId="508EAD83" w14:textId="2B1CDB55" w:rsidR="00964272" w:rsidRDefault="00964272" w:rsidP="00964272">
            <w:pPr>
              <w:jc w:val="center"/>
              <w:rPr>
                <w:color w:val="000000"/>
                <w:sz w:val="20"/>
                <w:szCs w:val="20"/>
              </w:rPr>
            </w:pPr>
            <w:r>
              <w:rPr>
                <w:color w:val="000000"/>
                <w:sz w:val="20"/>
                <w:szCs w:val="20"/>
              </w:rPr>
              <w:t>16</w:t>
            </w:r>
          </w:p>
        </w:tc>
        <w:tc>
          <w:tcPr>
            <w:tcW w:w="310" w:type="pct"/>
            <w:tcBorders>
              <w:top w:val="nil"/>
              <w:left w:val="nil"/>
              <w:bottom w:val="single" w:sz="4" w:space="0" w:color="auto"/>
              <w:right w:val="single" w:sz="4" w:space="0" w:color="auto"/>
            </w:tcBorders>
            <w:vAlign w:val="center"/>
          </w:tcPr>
          <w:p w14:paraId="0CA35F12" w14:textId="0D1728A5" w:rsidR="00964272" w:rsidRDefault="00964272" w:rsidP="00964272">
            <w:pPr>
              <w:jc w:val="center"/>
              <w:rPr>
                <w:color w:val="000000"/>
                <w:sz w:val="20"/>
                <w:szCs w:val="20"/>
              </w:rPr>
            </w:pPr>
            <w:r>
              <w:rPr>
                <w:color w:val="000000"/>
                <w:sz w:val="20"/>
                <w:szCs w:val="20"/>
              </w:rPr>
              <w:t>69</w:t>
            </w:r>
          </w:p>
        </w:tc>
        <w:tc>
          <w:tcPr>
            <w:tcW w:w="242" w:type="pct"/>
            <w:tcBorders>
              <w:top w:val="nil"/>
              <w:left w:val="nil"/>
              <w:bottom w:val="single" w:sz="4" w:space="0" w:color="auto"/>
              <w:right w:val="single" w:sz="4" w:space="0" w:color="auto"/>
            </w:tcBorders>
            <w:vAlign w:val="center"/>
          </w:tcPr>
          <w:p w14:paraId="7282FF44" w14:textId="4C7EF079" w:rsidR="00964272" w:rsidRDefault="00964272" w:rsidP="00964272">
            <w:pPr>
              <w:jc w:val="center"/>
              <w:rPr>
                <w:color w:val="000000"/>
                <w:sz w:val="20"/>
                <w:szCs w:val="20"/>
              </w:rPr>
            </w:pPr>
            <w:r>
              <w:rPr>
                <w:color w:val="000000"/>
                <w:sz w:val="20"/>
                <w:szCs w:val="20"/>
              </w:rPr>
              <w:t>56</w:t>
            </w:r>
          </w:p>
        </w:tc>
        <w:tc>
          <w:tcPr>
            <w:tcW w:w="224" w:type="pct"/>
            <w:tcBorders>
              <w:top w:val="nil"/>
              <w:left w:val="nil"/>
              <w:bottom w:val="single" w:sz="4" w:space="0" w:color="auto"/>
              <w:right w:val="single" w:sz="4" w:space="0" w:color="auto"/>
            </w:tcBorders>
            <w:vAlign w:val="center"/>
          </w:tcPr>
          <w:p w14:paraId="2687C9B8" w14:textId="3CDC2414" w:rsidR="00964272" w:rsidRDefault="00964272" w:rsidP="00964272">
            <w:pPr>
              <w:jc w:val="center"/>
              <w:rPr>
                <w:color w:val="000000"/>
                <w:sz w:val="20"/>
                <w:szCs w:val="20"/>
              </w:rPr>
            </w:pPr>
            <w:r>
              <w:rPr>
                <w:color w:val="000000"/>
                <w:sz w:val="20"/>
                <w:szCs w:val="20"/>
              </w:rPr>
              <w:t>31</w:t>
            </w:r>
          </w:p>
        </w:tc>
        <w:tc>
          <w:tcPr>
            <w:tcW w:w="224" w:type="pct"/>
            <w:tcBorders>
              <w:top w:val="nil"/>
              <w:left w:val="nil"/>
              <w:bottom w:val="single" w:sz="4" w:space="0" w:color="auto"/>
              <w:right w:val="single" w:sz="4" w:space="0" w:color="auto"/>
            </w:tcBorders>
            <w:vAlign w:val="center"/>
          </w:tcPr>
          <w:p w14:paraId="42524E9E" w14:textId="6460F01A" w:rsidR="00964272" w:rsidRDefault="00964272" w:rsidP="00964272">
            <w:pPr>
              <w:jc w:val="center"/>
              <w:rPr>
                <w:color w:val="000000"/>
                <w:sz w:val="20"/>
                <w:szCs w:val="20"/>
              </w:rPr>
            </w:pPr>
            <w:r>
              <w:rPr>
                <w:color w:val="000000"/>
                <w:sz w:val="20"/>
                <w:szCs w:val="20"/>
              </w:rPr>
              <w:t>81</w:t>
            </w:r>
          </w:p>
        </w:tc>
        <w:tc>
          <w:tcPr>
            <w:tcW w:w="224" w:type="pct"/>
            <w:tcBorders>
              <w:top w:val="nil"/>
              <w:left w:val="nil"/>
              <w:bottom w:val="single" w:sz="4" w:space="0" w:color="auto"/>
              <w:right w:val="single" w:sz="4" w:space="0" w:color="auto"/>
            </w:tcBorders>
            <w:vAlign w:val="center"/>
          </w:tcPr>
          <w:p w14:paraId="6A9ED4C5" w14:textId="75E7F14E" w:rsidR="00964272" w:rsidRDefault="00964272" w:rsidP="00964272">
            <w:pPr>
              <w:jc w:val="center"/>
              <w:rPr>
                <w:color w:val="000000"/>
                <w:sz w:val="20"/>
                <w:szCs w:val="20"/>
              </w:rPr>
            </w:pPr>
            <w:r>
              <w:rPr>
                <w:color w:val="000000"/>
                <w:sz w:val="20"/>
                <w:szCs w:val="20"/>
              </w:rPr>
              <w:t>38</w:t>
            </w:r>
          </w:p>
        </w:tc>
        <w:tc>
          <w:tcPr>
            <w:tcW w:w="225" w:type="pct"/>
            <w:tcBorders>
              <w:top w:val="nil"/>
              <w:left w:val="nil"/>
              <w:bottom w:val="single" w:sz="4" w:space="0" w:color="auto"/>
              <w:right w:val="single" w:sz="4" w:space="0" w:color="auto"/>
            </w:tcBorders>
            <w:vAlign w:val="center"/>
          </w:tcPr>
          <w:p w14:paraId="6A556D72" w14:textId="5E2131B3" w:rsidR="00964272" w:rsidRDefault="00964272" w:rsidP="00964272">
            <w:pPr>
              <w:jc w:val="center"/>
              <w:rPr>
                <w:color w:val="000000"/>
                <w:sz w:val="20"/>
                <w:szCs w:val="20"/>
              </w:rPr>
            </w:pPr>
            <w:r>
              <w:rPr>
                <w:color w:val="000000"/>
                <w:sz w:val="20"/>
                <w:szCs w:val="20"/>
              </w:rPr>
              <w:t>63</w:t>
            </w:r>
          </w:p>
        </w:tc>
        <w:tc>
          <w:tcPr>
            <w:tcW w:w="225" w:type="pct"/>
            <w:tcBorders>
              <w:top w:val="nil"/>
              <w:left w:val="nil"/>
              <w:bottom w:val="single" w:sz="4" w:space="0" w:color="auto"/>
              <w:right w:val="single" w:sz="4" w:space="0" w:color="auto"/>
            </w:tcBorders>
            <w:vAlign w:val="center"/>
          </w:tcPr>
          <w:p w14:paraId="6A548D1F" w14:textId="3A7C7D50" w:rsidR="00964272" w:rsidRDefault="00964272" w:rsidP="00964272">
            <w:pPr>
              <w:jc w:val="center"/>
              <w:rPr>
                <w:color w:val="000000"/>
                <w:sz w:val="20"/>
                <w:szCs w:val="20"/>
              </w:rPr>
            </w:pPr>
            <w:r>
              <w:rPr>
                <w:color w:val="000000"/>
                <w:sz w:val="20"/>
                <w:szCs w:val="20"/>
              </w:rPr>
              <w:t>44</w:t>
            </w:r>
          </w:p>
        </w:tc>
        <w:tc>
          <w:tcPr>
            <w:tcW w:w="225" w:type="pct"/>
            <w:tcBorders>
              <w:top w:val="nil"/>
              <w:left w:val="nil"/>
              <w:bottom w:val="single" w:sz="4" w:space="0" w:color="auto"/>
              <w:right w:val="single" w:sz="4" w:space="0" w:color="auto"/>
            </w:tcBorders>
            <w:vAlign w:val="center"/>
          </w:tcPr>
          <w:p w14:paraId="48B6CEE1" w14:textId="54E0455F" w:rsidR="00964272" w:rsidRDefault="00964272" w:rsidP="00964272">
            <w:pPr>
              <w:jc w:val="center"/>
              <w:rPr>
                <w:color w:val="000000"/>
                <w:sz w:val="20"/>
                <w:szCs w:val="20"/>
              </w:rPr>
            </w:pPr>
            <w:r>
              <w:rPr>
                <w:color w:val="000000"/>
                <w:sz w:val="20"/>
                <w:szCs w:val="20"/>
              </w:rPr>
              <w:t>94</w:t>
            </w:r>
          </w:p>
        </w:tc>
        <w:tc>
          <w:tcPr>
            <w:tcW w:w="225" w:type="pct"/>
            <w:tcBorders>
              <w:top w:val="nil"/>
              <w:left w:val="nil"/>
              <w:bottom w:val="single" w:sz="4" w:space="0" w:color="auto"/>
              <w:right w:val="single" w:sz="4" w:space="0" w:color="auto"/>
            </w:tcBorders>
            <w:vAlign w:val="center"/>
          </w:tcPr>
          <w:p w14:paraId="282B67CE" w14:textId="3AD22926" w:rsidR="00964272" w:rsidRDefault="00964272" w:rsidP="00964272">
            <w:pPr>
              <w:jc w:val="center"/>
              <w:rPr>
                <w:color w:val="000000"/>
                <w:sz w:val="20"/>
                <w:szCs w:val="20"/>
              </w:rPr>
            </w:pPr>
            <w:r>
              <w:rPr>
                <w:color w:val="000000"/>
                <w:sz w:val="20"/>
                <w:szCs w:val="20"/>
              </w:rPr>
              <w:t>50</w:t>
            </w:r>
          </w:p>
        </w:tc>
        <w:tc>
          <w:tcPr>
            <w:tcW w:w="224" w:type="pct"/>
            <w:tcBorders>
              <w:top w:val="nil"/>
              <w:left w:val="nil"/>
              <w:bottom w:val="single" w:sz="4" w:space="0" w:color="auto"/>
              <w:right w:val="single" w:sz="4" w:space="0" w:color="auto"/>
            </w:tcBorders>
            <w:vAlign w:val="center"/>
          </w:tcPr>
          <w:p w14:paraId="243A0A0D" w14:textId="2B817644" w:rsidR="00964272" w:rsidRDefault="00964272" w:rsidP="00964272">
            <w:pPr>
              <w:jc w:val="center"/>
              <w:rPr>
                <w:color w:val="000000"/>
                <w:sz w:val="20"/>
                <w:szCs w:val="20"/>
              </w:rPr>
            </w:pPr>
            <w:r>
              <w:rPr>
                <w:color w:val="000000"/>
                <w:sz w:val="20"/>
                <w:szCs w:val="20"/>
              </w:rPr>
              <w:t>19</w:t>
            </w:r>
          </w:p>
        </w:tc>
        <w:tc>
          <w:tcPr>
            <w:tcW w:w="274" w:type="pct"/>
            <w:tcBorders>
              <w:top w:val="nil"/>
              <w:left w:val="nil"/>
              <w:bottom w:val="single" w:sz="4" w:space="0" w:color="auto"/>
              <w:right w:val="single" w:sz="4" w:space="0" w:color="auto"/>
            </w:tcBorders>
            <w:vAlign w:val="center"/>
          </w:tcPr>
          <w:p w14:paraId="61A061BF" w14:textId="20A2D1EB" w:rsidR="00964272" w:rsidRDefault="00964272" w:rsidP="00964272">
            <w:pPr>
              <w:jc w:val="center"/>
              <w:rPr>
                <w:color w:val="000000"/>
                <w:sz w:val="20"/>
                <w:szCs w:val="20"/>
              </w:rPr>
            </w:pPr>
            <w:r>
              <w:rPr>
                <w:color w:val="000000"/>
                <w:sz w:val="20"/>
                <w:szCs w:val="20"/>
              </w:rPr>
              <w:t>56</w:t>
            </w:r>
          </w:p>
        </w:tc>
        <w:tc>
          <w:tcPr>
            <w:tcW w:w="273" w:type="pct"/>
            <w:tcBorders>
              <w:top w:val="nil"/>
              <w:left w:val="nil"/>
              <w:bottom w:val="single" w:sz="4" w:space="0" w:color="auto"/>
              <w:right w:val="single" w:sz="4" w:space="0" w:color="auto"/>
            </w:tcBorders>
            <w:vAlign w:val="center"/>
          </w:tcPr>
          <w:p w14:paraId="60D2D219" w14:textId="215BD53A" w:rsidR="00964272" w:rsidRDefault="00964272" w:rsidP="00964272">
            <w:pPr>
              <w:jc w:val="center"/>
              <w:rPr>
                <w:color w:val="000000"/>
                <w:sz w:val="20"/>
                <w:szCs w:val="20"/>
              </w:rPr>
            </w:pPr>
            <w:r>
              <w:rPr>
                <w:color w:val="000000"/>
                <w:sz w:val="20"/>
                <w:szCs w:val="20"/>
              </w:rPr>
              <w:t>56</w:t>
            </w:r>
          </w:p>
        </w:tc>
      </w:tr>
      <w:tr w:rsidR="00964272" w14:paraId="7A19970D"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hideMark/>
          </w:tcPr>
          <w:p w14:paraId="416651BD" w14:textId="77777777" w:rsidR="00964272" w:rsidRDefault="00964272" w:rsidP="00964272">
            <w:pPr>
              <w:jc w:val="center"/>
              <w:rPr>
                <w:color w:val="000000"/>
                <w:sz w:val="20"/>
                <w:szCs w:val="20"/>
              </w:rPr>
            </w:pPr>
            <w:r>
              <w:rPr>
                <w:color w:val="000000"/>
                <w:sz w:val="20"/>
                <w:szCs w:val="20"/>
              </w:rPr>
              <w:t>9</w:t>
            </w:r>
          </w:p>
        </w:tc>
        <w:tc>
          <w:tcPr>
            <w:tcW w:w="1615" w:type="pct"/>
            <w:tcBorders>
              <w:top w:val="nil"/>
              <w:left w:val="nil"/>
              <w:bottom w:val="single" w:sz="4" w:space="0" w:color="auto"/>
              <w:right w:val="single" w:sz="4" w:space="0" w:color="auto"/>
            </w:tcBorders>
            <w:vAlign w:val="center"/>
          </w:tcPr>
          <w:p w14:paraId="0D5AA62A" w14:textId="5B0FD607" w:rsidR="00964272" w:rsidRPr="00066F8B" w:rsidRDefault="00964272" w:rsidP="00964272">
            <w:pPr>
              <w:rPr>
                <w:color w:val="000000"/>
                <w:sz w:val="20"/>
                <w:szCs w:val="20"/>
              </w:rPr>
            </w:pPr>
            <w:r w:rsidRPr="005259EA">
              <w:rPr>
                <w:color w:val="000000"/>
                <w:sz w:val="20"/>
                <w:szCs w:val="20"/>
              </w:rPr>
              <w:t xml:space="preserve">МБОУ "Гимназия </w:t>
            </w:r>
            <w:r w:rsidRPr="00964272">
              <w:rPr>
                <w:color w:val="000000"/>
                <w:sz w:val="20"/>
                <w:szCs w:val="20"/>
              </w:rPr>
              <w:t>№1 Брянского района"</w:t>
            </w:r>
            <w:r w:rsidRPr="004F5C34">
              <w:rPr>
                <w:color w:val="000000"/>
                <w:sz w:val="16"/>
                <w:szCs w:val="20"/>
              </w:rPr>
              <w:t xml:space="preserve"> </w:t>
            </w:r>
          </w:p>
        </w:tc>
        <w:tc>
          <w:tcPr>
            <w:tcW w:w="282" w:type="pct"/>
            <w:tcBorders>
              <w:top w:val="nil"/>
              <w:left w:val="nil"/>
              <w:bottom w:val="single" w:sz="4" w:space="0" w:color="auto"/>
              <w:right w:val="single" w:sz="4" w:space="0" w:color="auto"/>
            </w:tcBorders>
            <w:vAlign w:val="center"/>
          </w:tcPr>
          <w:p w14:paraId="69A55F50" w14:textId="0992C115" w:rsidR="00964272" w:rsidRDefault="00964272" w:rsidP="00964272">
            <w:pPr>
              <w:jc w:val="center"/>
              <w:rPr>
                <w:color w:val="000000"/>
                <w:sz w:val="20"/>
                <w:szCs w:val="20"/>
              </w:rPr>
            </w:pPr>
            <w:r>
              <w:rPr>
                <w:color w:val="000000"/>
                <w:sz w:val="20"/>
                <w:szCs w:val="20"/>
              </w:rPr>
              <w:t>34</w:t>
            </w:r>
          </w:p>
        </w:tc>
        <w:tc>
          <w:tcPr>
            <w:tcW w:w="310" w:type="pct"/>
            <w:tcBorders>
              <w:top w:val="nil"/>
              <w:left w:val="nil"/>
              <w:bottom w:val="single" w:sz="4" w:space="0" w:color="auto"/>
              <w:right w:val="single" w:sz="4" w:space="0" w:color="auto"/>
            </w:tcBorders>
            <w:vAlign w:val="center"/>
          </w:tcPr>
          <w:p w14:paraId="084679E6" w14:textId="5E0603BD" w:rsidR="00964272" w:rsidRDefault="00964272" w:rsidP="00964272">
            <w:pPr>
              <w:jc w:val="center"/>
              <w:rPr>
                <w:color w:val="000000"/>
                <w:sz w:val="20"/>
                <w:szCs w:val="20"/>
              </w:rPr>
            </w:pPr>
            <w:r>
              <w:rPr>
                <w:color w:val="000000"/>
                <w:sz w:val="20"/>
                <w:szCs w:val="20"/>
              </w:rPr>
              <w:t>71</w:t>
            </w:r>
          </w:p>
        </w:tc>
        <w:tc>
          <w:tcPr>
            <w:tcW w:w="242" w:type="pct"/>
            <w:tcBorders>
              <w:top w:val="nil"/>
              <w:left w:val="nil"/>
              <w:bottom w:val="single" w:sz="4" w:space="0" w:color="auto"/>
              <w:right w:val="single" w:sz="4" w:space="0" w:color="auto"/>
            </w:tcBorders>
            <w:vAlign w:val="center"/>
          </w:tcPr>
          <w:p w14:paraId="12BF2D5F" w14:textId="27CA63F2" w:rsidR="00964272" w:rsidRDefault="00964272" w:rsidP="00964272">
            <w:pPr>
              <w:jc w:val="center"/>
              <w:rPr>
                <w:color w:val="000000"/>
                <w:sz w:val="20"/>
                <w:szCs w:val="20"/>
              </w:rPr>
            </w:pPr>
            <w:r>
              <w:rPr>
                <w:color w:val="000000"/>
                <w:sz w:val="20"/>
                <w:szCs w:val="20"/>
              </w:rPr>
              <w:t>65</w:t>
            </w:r>
          </w:p>
        </w:tc>
        <w:tc>
          <w:tcPr>
            <w:tcW w:w="224" w:type="pct"/>
            <w:tcBorders>
              <w:top w:val="nil"/>
              <w:left w:val="nil"/>
              <w:bottom w:val="single" w:sz="4" w:space="0" w:color="auto"/>
              <w:right w:val="single" w:sz="4" w:space="0" w:color="auto"/>
            </w:tcBorders>
            <w:vAlign w:val="center"/>
          </w:tcPr>
          <w:p w14:paraId="4B3C4D8F" w14:textId="1A68FF2D" w:rsidR="00964272" w:rsidRDefault="00964272" w:rsidP="00964272">
            <w:pPr>
              <w:jc w:val="center"/>
              <w:rPr>
                <w:color w:val="000000"/>
                <w:sz w:val="20"/>
                <w:szCs w:val="20"/>
              </w:rPr>
            </w:pPr>
            <w:r>
              <w:rPr>
                <w:color w:val="000000"/>
                <w:sz w:val="20"/>
                <w:szCs w:val="20"/>
              </w:rPr>
              <w:t>29</w:t>
            </w:r>
          </w:p>
        </w:tc>
        <w:tc>
          <w:tcPr>
            <w:tcW w:w="224" w:type="pct"/>
            <w:tcBorders>
              <w:top w:val="nil"/>
              <w:left w:val="nil"/>
              <w:bottom w:val="single" w:sz="4" w:space="0" w:color="auto"/>
              <w:right w:val="single" w:sz="4" w:space="0" w:color="auto"/>
            </w:tcBorders>
            <w:vAlign w:val="center"/>
          </w:tcPr>
          <w:p w14:paraId="63783BB1" w14:textId="49122708" w:rsidR="00964272" w:rsidRDefault="00964272" w:rsidP="00964272">
            <w:pPr>
              <w:jc w:val="center"/>
              <w:rPr>
                <w:color w:val="000000"/>
                <w:sz w:val="20"/>
                <w:szCs w:val="20"/>
              </w:rPr>
            </w:pPr>
            <w:r>
              <w:rPr>
                <w:color w:val="000000"/>
                <w:sz w:val="20"/>
                <w:szCs w:val="20"/>
              </w:rPr>
              <w:t>88</w:t>
            </w:r>
          </w:p>
        </w:tc>
        <w:tc>
          <w:tcPr>
            <w:tcW w:w="224" w:type="pct"/>
            <w:tcBorders>
              <w:top w:val="nil"/>
              <w:left w:val="nil"/>
              <w:bottom w:val="single" w:sz="4" w:space="0" w:color="auto"/>
              <w:right w:val="single" w:sz="4" w:space="0" w:color="auto"/>
            </w:tcBorders>
            <w:vAlign w:val="center"/>
          </w:tcPr>
          <w:p w14:paraId="1696DFDA" w14:textId="587034E6" w:rsidR="00964272" w:rsidRDefault="00964272" w:rsidP="00964272">
            <w:pPr>
              <w:jc w:val="center"/>
              <w:rPr>
                <w:color w:val="000000"/>
                <w:sz w:val="20"/>
                <w:szCs w:val="20"/>
              </w:rPr>
            </w:pPr>
            <w:r>
              <w:rPr>
                <w:color w:val="000000"/>
                <w:sz w:val="20"/>
                <w:szCs w:val="20"/>
              </w:rPr>
              <w:t>69</w:t>
            </w:r>
          </w:p>
        </w:tc>
        <w:tc>
          <w:tcPr>
            <w:tcW w:w="225" w:type="pct"/>
            <w:tcBorders>
              <w:top w:val="nil"/>
              <w:left w:val="nil"/>
              <w:bottom w:val="single" w:sz="4" w:space="0" w:color="auto"/>
              <w:right w:val="single" w:sz="4" w:space="0" w:color="auto"/>
            </w:tcBorders>
            <w:vAlign w:val="center"/>
          </w:tcPr>
          <w:p w14:paraId="35166CE9" w14:textId="63AA30F9" w:rsidR="00964272" w:rsidRDefault="00964272" w:rsidP="00964272">
            <w:pPr>
              <w:jc w:val="center"/>
              <w:rPr>
                <w:color w:val="000000"/>
                <w:sz w:val="20"/>
                <w:szCs w:val="20"/>
              </w:rPr>
            </w:pPr>
            <w:r>
              <w:rPr>
                <w:color w:val="000000"/>
                <w:sz w:val="20"/>
                <w:szCs w:val="20"/>
              </w:rPr>
              <w:t>68</w:t>
            </w:r>
          </w:p>
        </w:tc>
        <w:tc>
          <w:tcPr>
            <w:tcW w:w="225" w:type="pct"/>
            <w:tcBorders>
              <w:top w:val="nil"/>
              <w:left w:val="nil"/>
              <w:bottom w:val="single" w:sz="4" w:space="0" w:color="auto"/>
              <w:right w:val="single" w:sz="4" w:space="0" w:color="auto"/>
            </w:tcBorders>
            <w:vAlign w:val="center"/>
          </w:tcPr>
          <w:p w14:paraId="385D01C2" w14:textId="13259CFF" w:rsidR="00964272" w:rsidRDefault="00964272" w:rsidP="00964272">
            <w:pPr>
              <w:jc w:val="center"/>
              <w:rPr>
                <w:color w:val="000000"/>
                <w:sz w:val="20"/>
                <w:szCs w:val="20"/>
              </w:rPr>
            </w:pPr>
            <w:r>
              <w:rPr>
                <w:color w:val="000000"/>
                <w:sz w:val="20"/>
                <w:szCs w:val="20"/>
              </w:rPr>
              <w:t>46</w:t>
            </w:r>
          </w:p>
        </w:tc>
        <w:tc>
          <w:tcPr>
            <w:tcW w:w="225" w:type="pct"/>
            <w:tcBorders>
              <w:top w:val="nil"/>
              <w:left w:val="nil"/>
              <w:bottom w:val="single" w:sz="4" w:space="0" w:color="auto"/>
              <w:right w:val="single" w:sz="4" w:space="0" w:color="auto"/>
            </w:tcBorders>
            <w:vAlign w:val="center"/>
          </w:tcPr>
          <w:p w14:paraId="63194485" w14:textId="2504A2A1" w:rsidR="00964272" w:rsidRDefault="00964272" w:rsidP="00964272">
            <w:pPr>
              <w:jc w:val="center"/>
              <w:rPr>
                <w:color w:val="000000"/>
                <w:sz w:val="20"/>
                <w:szCs w:val="20"/>
              </w:rPr>
            </w:pPr>
            <w:r>
              <w:rPr>
                <w:color w:val="000000"/>
                <w:sz w:val="20"/>
                <w:szCs w:val="20"/>
              </w:rPr>
              <w:t>91</w:t>
            </w:r>
          </w:p>
        </w:tc>
        <w:tc>
          <w:tcPr>
            <w:tcW w:w="225" w:type="pct"/>
            <w:tcBorders>
              <w:top w:val="nil"/>
              <w:left w:val="nil"/>
              <w:bottom w:val="single" w:sz="4" w:space="0" w:color="auto"/>
              <w:right w:val="single" w:sz="4" w:space="0" w:color="auto"/>
            </w:tcBorders>
            <w:vAlign w:val="center"/>
          </w:tcPr>
          <w:p w14:paraId="5B668260" w14:textId="3DDFB29C" w:rsidR="00964272" w:rsidRDefault="00964272" w:rsidP="00964272">
            <w:pPr>
              <w:jc w:val="center"/>
              <w:rPr>
                <w:color w:val="000000"/>
                <w:sz w:val="20"/>
                <w:szCs w:val="20"/>
              </w:rPr>
            </w:pPr>
            <w:r>
              <w:rPr>
                <w:color w:val="000000"/>
                <w:sz w:val="20"/>
                <w:szCs w:val="20"/>
              </w:rPr>
              <w:t>68</w:t>
            </w:r>
          </w:p>
        </w:tc>
        <w:tc>
          <w:tcPr>
            <w:tcW w:w="224" w:type="pct"/>
            <w:tcBorders>
              <w:top w:val="nil"/>
              <w:left w:val="nil"/>
              <w:bottom w:val="single" w:sz="4" w:space="0" w:color="auto"/>
              <w:right w:val="single" w:sz="4" w:space="0" w:color="auto"/>
            </w:tcBorders>
            <w:vAlign w:val="center"/>
          </w:tcPr>
          <w:p w14:paraId="06A47179" w14:textId="49D3E662" w:rsidR="00964272" w:rsidRDefault="00964272" w:rsidP="00964272">
            <w:pPr>
              <w:jc w:val="center"/>
              <w:rPr>
                <w:color w:val="000000"/>
                <w:sz w:val="20"/>
                <w:szCs w:val="20"/>
              </w:rPr>
            </w:pPr>
            <w:r>
              <w:rPr>
                <w:color w:val="000000"/>
                <w:sz w:val="20"/>
                <w:szCs w:val="20"/>
              </w:rPr>
              <w:t>12</w:t>
            </w:r>
          </w:p>
        </w:tc>
        <w:tc>
          <w:tcPr>
            <w:tcW w:w="274" w:type="pct"/>
            <w:tcBorders>
              <w:top w:val="nil"/>
              <w:left w:val="nil"/>
              <w:bottom w:val="single" w:sz="4" w:space="0" w:color="auto"/>
              <w:right w:val="single" w:sz="4" w:space="0" w:color="auto"/>
            </w:tcBorders>
            <w:vAlign w:val="center"/>
          </w:tcPr>
          <w:p w14:paraId="6DA1E534" w14:textId="613A2407" w:rsidR="00964272" w:rsidRDefault="00964272" w:rsidP="00964272">
            <w:pPr>
              <w:jc w:val="center"/>
              <w:rPr>
                <w:color w:val="000000"/>
                <w:sz w:val="20"/>
                <w:szCs w:val="20"/>
              </w:rPr>
            </w:pPr>
            <w:r>
              <w:rPr>
                <w:color w:val="000000"/>
                <w:sz w:val="20"/>
                <w:szCs w:val="20"/>
              </w:rPr>
              <w:t>38</w:t>
            </w:r>
          </w:p>
        </w:tc>
        <w:tc>
          <w:tcPr>
            <w:tcW w:w="273" w:type="pct"/>
            <w:tcBorders>
              <w:top w:val="nil"/>
              <w:left w:val="nil"/>
              <w:bottom w:val="single" w:sz="4" w:space="0" w:color="auto"/>
              <w:right w:val="single" w:sz="4" w:space="0" w:color="auto"/>
            </w:tcBorders>
            <w:vAlign w:val="center"/>
          </w:tcPr>
          <w:p w14:paraId="76E2E935" w14:textId="0E850600" w:rsidR="00964272" w:rsidRDefault="00964272" w:rsidP="00964272">
            <w:pPr>
              <w:jc w:val="center"/>
              <w:rPr>
                <w:color w:val="000000"/>
                <w:sz w:val="20"/>
                <w:szCs w:val="20"/>
              </w:rPr>
            </w:pPr>
            <w:r>
              <w:rPr>
                <w:color w:val="000000"/>
                <w:sz w:val="20"/>
                <w:szCs w:val="20"/>
              </w:rPr>
              <w:t>35</w:t>
            </w:r>
          </w:p>
        </w:tc>
      </w:tr>
      <w:tr w:rsidR="00964272" w14:paraId="7A37EDD6" w14:textId="77777777" w:rsidTr="005D3FDF">
        <w:trPr>
          <w:trHeight w:val="283"/>
        </w:trPr>
        <w:tc>
          <w:tcPr>
            <w:tcW w:w="208" w:type="pct"/>
            <w:tcBorders>
              <w:top w:val="nil"/>
              <w:left w:val="single" w:sz="4" w:space="0" w:color="auto"/>
              <w:bottom w:val="single" w:sz="4" w:space="0" w:color="auto"/>
              <w:right w:val="single" w:sz="4" w:space="0" w:color="auto"/>
            </w:tcBorders>
            <w:vAlign w:val="center"/>
            <w:hideMark/>
          </w:tcPr>
          <w:p w14:paraId="42C4D737" w14:textId="77777777" w:rsidR="00964272" w:rsidRDefault="00964272" w:rsidP="00964272">
            <w:pPr>
              <w:jc w:val="center"/>
              <w:rPr>
                <w:color w:val="000000"/>
                <w:sz w:val="20"/>
                <w:szCs w:val="20"/>
              </w:rPr>
            </w:pPr>
            <w:r>
              <w:rPr>
                <w:color w:val="000000"/>
                <w:sz w:val="20"/>
                <w:szCs w:val="20"/>
              </w:rPr>
              <w:t>10</w:t>
            </w:r>
          </w:p>
        </w:tc>
        <w:tc>
          <w:tcPr>
            <w:tcW w:w="1615" w:type="pct"/>
            <w:tcBorders>
              <w:top w:val="nil"/>
              <w:left w:val="nil"/>
              <w:bottom w:val="single" w:sz="4" w:space="0" w:color="auto"/>
              <w:right w:val="single" w:sz="4" w:space="0" w:color="auto"/>
            </w:tcBorders>
            <w:vAlign w:val="center"/>
          </w:tcPr>
          <w:p w14:paraId="14813ED0" w14:textId="2043DF3B" w:rsidR="00964272" w:rsidRPr="00066F8B" w:rsidRDefault="00964272" w:rsidP="00964272">
            <w:pPr>
              <w:rPr>
                <w:color w:val="000000"/>
                <w:sz w:val="20"/>
                <w:szCs w:val="20"/>
              </w:rPr>
            </w:pPr>
            <w:r w:rsidRPr="005259EA">
              <w:rPr>
                <w:color w:val="000000"/>
                <w:sz w:val="20"/>
                <w:szCs w:val="20"/>
              </w:rPr>
              <w:t>МБОУ "Супоневская СОШ №1 имени Героя Советского Союза Н.И. Чувина"</w:t>
            </w:r>
            <w:r>
              <w:rPr>
                <w:color w:val="000000"/>
                <w:sz w:val="20"/>
                <w:szCs w:val="20"/>
              </w:rPr>
              <w:t xml:space="preserve"> </w:t>
            </w:r>
          </w:p>
        </w:tc>
        <w:tc>
          <w:tcPr>
            <w:tcW w:w="282" w:type="pct"/>
            <w:tcBorders>
              <w:top w:val="nil"/>
              <w:left w:val="nil"/>
              <w:bottom w:val="single" w:sz="4" w:space="0" w:color="auto"/>
              <w:right w:val="single" w:sz="4" w:space="0" w:color="auto"/>
            </w:tcBorders>
            <w:vAlign w:val="center"/>
          </w:tcPr>
          <w:p w14:paraId="3D535F45" w14:textId="66D79ADF" w:rsidR="00964272" w:rsidRDefault="00964272" w:rsidP="00964272">
            <w:pPr>
              <w:jc w:val="center"/>
              <w:rPr>
                <w:color w:val="000000"/>
                <w:sz w:val="20"/>
                <w:szCs w:val="20"/>
              </w:rPr>
            </w:pPr>
            <w:r>
              <w:rPr>
                <w:color w:val="000000"/>
                <w:sz w:val="20"/>
                <w:szCs w:val="20"/>
              </w:rPr>
              <w:t>48</w:t>
            </w:r>
          </w:p>
        </w:tc>
        <w:tc>
          <w:tcPr>
            <w:tcW w:w="310" w:type="pct"/>
            <w:tcBorders>
              <w:top w:val="nil"/>
              <w:left w:val="nil"/>
              <w:bottom w:val="single" w:sz="4" w:space="0" w:color="auto"/>
              <w:right w:val="single" w:sz="4" w:space="0" w:color="auto"/>
            </w:tcBorders>
            <w:vAlign w:val="center"/>
          </w:tcPr>
          <w:p w14:paraId="427AAC43" w14:textId="785D3EF1" w:rsidR="00964272" w:rsidRDefault="00964272" w:rsidP="00964272">
            <w:pPr>
              <w:jc w:val="center"/>
              <w:rPr>
                <w:color w:val="000000"/>
                <w:sz w:val="20"/>
                <w:szCs w:val="20"/>
              </w:rPr>
            </w:pPr>
            <w:r>
              <w:rPr>
                <w:color w:val="000000"/>
                <w:sz w:val="20"/>
                <w:szCs w:val="20"/>
              </w:rPr>
              <w:t>67</w:t>
            </w:r>
          </w:p>
        </w:tc>
        <w:tc>
          <w:tcPr>
            <w:tcW w:w="242" w:type="pct"/>
            <w:tcBorders>
              <w:top w:val="nil"/>
              <w:left w:val="nil"/>
              <w:bottom w:val="single" w:sz="4" w:space="0" w:color="auto"/>
              <w:right w:val="single" w:sz="4" w:space="0" w:color="auto"/>
            </w:tcBorders>
            <w:vAlign w:val="center"/>
          </w:tcPr>
          <w:p w14:paraId="772F6A24" w14:textId="2C448CE7" w:rsidR="00964272" w:rsidRDefault="00964272" w:rsidP="00964272">
            <w:pPr>
              <w:jc w:val="center"/>
              <w:rPr>
                <w:color w:val="000000"/>
                <w:sz w:val="20"/>
                <w:szCs w:val="20"/>
              </w:rPr>
            </w:pPr>
            <w:r>
              <w:rPr>
                <w:color w:val="000000"/>
                <w:sz w:val="20"/>
                <w:szCs w:val="20"/>
              </w:rPr>
              <w:t>88</w:t>
            </w:r>
          </w:p>
        </w:tc>
        <w:tc>
          <w:tcPr>
            <w:tcW w:w="224" w:type="pct"/>
            <w:tcBorders>
              <w:top w:val="nil"/>
              <w:left w:val="nil"/>
              <w:bottom w:val="single" w:sz="4" w:space="0" w:color="auto"/>
              <w:right w:val="single" w:sz="4" w:space="0" w:color="auto"/>
            </w:tcBorders>
            <w:vAlign w:val="center"/>
          </w:tcPr>
          <w:p w14:paraId="7107E52E" w14:textId="5CDE3C61" w:rsidR="00964272" w:rsidRDefault="00964272" w:rsidP="00964272">
            <w:pPr>
              <w:jc w:val="center"/>
              <w:rPr>
                <w:color w:val="000000"/>
                <w:sz w:val="20"/>
                <w:szCs w:val="20"/>
              </w:rPr>
            </w:pPr>
            <w:r>
              <w:rPr>
                <w:color w:val="000000"/>
                <w:sz w:val="20"/>
                <w:szCs w:val="20"/>
              </w:rPr>
              <w:t>38</w:t>
            </w:r>
          </w:p>
        </w:tc>
        <w:tc>
          <w:tcPr>
            <w:tcW w:w="224" w:type="pct"/>
            <w:tcBorders>
              <w:top w:val="nil"/>
              <w:left w:val="nil"/>
              <w:bottom w:val="single" w:sz="4" w:space="0" w:color="auto"/>
              <w:right w:val="single" w:sz="4" w:space="0" w:color="auto"/>
            </w:tcBorders>
            <w:vAlign w:val="center"/>
          </w:tcPr>
          <w:p w14:paraId="56F00A86" w14:textId="54BF337F" w:rsidR="00964272" w:rsidRDefault="00964272" w:rsidP="00964272">
            <w:pPr>
              <w:jc w:val="center"/>
              <w:rPr>
                <w:color w:val="000000"/>
                <w:sz w:val="20"/>
                <w:szCs w:val="20"/>
              </w:rPr>
            </w:pPr>
            <w:r>
              <w:rPr>
                <w:color w:val="000000"/>
                <w:sz w:val="20"/>
                <w:szCs w:val="20"/>
              </w:rPr>
              <w:t>77</w:t>
            </w:r>
          </w:p>
        </w:tc>
        <w:tc>
          <w:tcPr>
            <w:tcW w:w="224" w:type="pct"/>
            <w:tcBorders>
              <w:top w:val="nil"/>
              <w:left w:val="nil"/>
              <w:bottom w:val="single" w:sz="4" w:space="0" w:color="auto"/>
              <w:right w:val="single" w:sz="4" w:space="0" w:color="auto"/>
            </w:tcBorders>
            <w:vAlign w:val="center"/>
          </w:tcPr>
          <w:p w14:paraId="51D09769" w14:textId="46277C4F" w:rsidR="00964272" w:rsidRDefault="00964272" w:rsidP="00964272">
            <w:pPr>
              <w:jc w:val="center"/>
              <w:rPr>
                <w:color w:val="000000"/>
                <w:sz w:val="20"/>
                <w:szCs w:val="20"/>
              </w:rPr>
            </w:pPr>
            <w:r>
              <w:rPr>
                <w:color w:val="000000"/>
                <w:sz w:val="20"/>
                <w:szCs w:val="20"/>
              </w:rPr>
              <w:t>15</w:t>
            </w:r>
          </w:p>
        </w:tc>
        <w:tc>
          <w:tcPr>
            <w:tcW w:w="225" w:type="pct"/>
            <w:tcBorders>
              <w:top w:val="nil"/>
              <w:left w:val="nil"/>
              <w:bottom w:val="single" w:sz="4" w:space="0" w:color="auto"/>
              <w:right w:val="single" w:sz="4" w:space="0" w:color="auto"/>
            </w:tcBorders>
            <w:vAlign w:val="center"/>
          </w:tcPr>
          <w:p w14:paraId="4A4D8417" w14:textId="73D8AF20" w:rsidR="00964272" w:rsidRDefault="00964272" w:rsidP="00964272">
            <w:pPr>
              <w:jc w:val="center"/>
              <w:rPr>
                <w:color w:val="000000"/>
                <w:sz w:val="20"/>
                <w:szCs w:val="20"/>
              </w:rPr>
            </w:pPr>
            <w:r>
              <w:rPr>
                <w:color w:val="000000"/>
                <w:sz w:val="20"/>
                <w:szCs w:val="20"/>
              </w:rPr>
              <w:t>70</w:t>
            </w:r>
          </w:p>
        </w:tc>
        <w:tc>
          <w:tcPr>
            <w:tcW w:w="225" w:type="pct"/>
            <w:tcBorders>
              <w:top w:val="nil"/>
              <w:left w:val="nil"/>
              <w:bottom w:val="single" w:sz="4" w:space="0" w:color="auto"/>
              <w:right w:val="single" w:sz="4" w:space="0" w:color="auto"/>
            </w:tcBorders>
            <w:vAlign w:val="center"/>
          </w:tcPr>
          <w:p w14:paraId="1AD1443E" w14:textId="5AC342F4" w:rsidR="00964272" w:rsidRDefault="00964272" w:rsidP="00964272">
            <w:pPr>
              <w:jc w:val="center"/>
              <w:rPr>
                <w:color w:val="000000"/>
                <w:sz w:val="20"/>
                <w:szCs w:val="20"/>
              </w:rPr>
            </w:pPr>
            <w:r>
              <w:rPr>
                <w:color w:val="000000"/>
                <w:sz w:val="20"/>
                <w:szCs w:val="20"/>
              </w:rPr>
              <w:t>41</w:t>
            </w:r>
          </w:p>
        </w:tc>
        <w:tc>
          <w:tcPr>
            <w:tcW w:w="225" w:type="pct"/>
            <w:tcBorders>
              <w:top w:val="nil"/>
              <w:left w:val="nil"/>
              <w:bottom w:val="single" w:sz="4" w:space="0" w:color="auto"/>
              <w:right w:val="single" w:sz="4" w:space="0" w:color="auto"/>
            </w:tcBorders>
            <w:vAlign w:val="center"/>
          </w:tcPr>
          <w:p w14:paraId="6933C8DA" w14:textId="0FEC6CE0" w:rsidR="00964272" w:rsidRDefault="00964272" w:rsidP="00964272">
            <w:pPr>
              <w:jc w:val="center"/>
              <w:rPr>
                <w:color w:val="000000"/>
                <w:sz w:val="20"/>
                <w:szCs w:val="20"/>
              </w:rPr>
            </w:pPr>
            <w:r>
              <w:rPr>
                <w:color w:val="000000"/>
                <w:sz w:val="20"/>
                <w:szCs w:val="20"/>
              </w:rPr>
              <w:t>90</w:t>
            </w:r>
          </w:p>
        </w:tc>
        <w:tc>
          <w:tcPr>
            <w:tcW w:w="225" w:type="pct"/>
            <w:tcBorders>
              <w:top w:val="nil"/>
              <w:left w:val="nil"/>
              <w:bottom w:val="single" w:sz="4" w:space="0" w:color="auto"/>
              <w:right w:val="single" w:sz="4" w:space="0" w:color="auto"/>
            </w:tcBorders>
            <w:vAlign w:val="center"/>
          </w:tcPr>
          <w:p w14:paraId="02AD343B" w14:textId="7C1985DE" w:rsidR="00964272" w:rsidRDefault="00964272" w:rsidP="00964272">
            <w:pPr>
              <w:jc w:val="center"/>
              <w:rPr>
                <w:color w:val="000000"/>
                <w:sz w:val="20"/>
                <w:szCs w:val="20"/>
              </w:rPr>
            </w:pPr>
            <w:r>
              <w:rPr>
                <w:color w:val="000000"/>
                <w:sz w:val="20"/>
                <w:szCs w:val="20"/>
              </w:rPr>
              <w:t>83</w:t>
            </w:r>
          </w:p>
        </w:tc>
        <w:tc>
          <w:tcPr>
            <w:tcW w:w="224" w:type="pct"/>
            <w:tcBorders>
              <w:top w:val="nil"/>
              <w:left w:val="nil"/>
              <w:bottom w:val="single" w:sz="4" w:space="0" w:color="auto"/>
              <w:right w:val="single" w:sz="4" w:space="0" w:color="auto"/>
            </w:tcBorders>
            <w:vAlign w:val="center"/>
          </w:tcPr>
          <w:p w14:paraId="49B97787" w14:textId="7A319433" w:rsidR="00964272" w:rsidRDefault="00964272" w:rsidP="00964272">
            <w:pPr>
              <w:jc w:val="center"/>
              <w:rPr>
                <w:color w:val="000000"/>
                <w:sz w:val="20"/>
                <w:szCs w:val="20"/>
              </w:rPr>
            </w:pPr>
            <w:r>
              <w:rPr>
                <w:color w:val="000000"/>
                <w:sz w:val="20"/>
                <w:szCs w:val="20"/>
              </w:rPr>
              <w:t>27</w:t>
            </w:r>
          </w:p>
        </w:tc>
        <w:tc>
          <w:tcPr>
            <w:tcW w:w="274" w:type="pct"/>
            <w:tcBorders>
              <w:top w:val="nil"/>
              <w:left w:val="nil"/>
              <w:bottom w:val="single" w:sz="4" w:space="0" w:color="auto"/>
              <w:right w:val="single" w:sz="4" w:space="0" w:color="auto"/>
            </w:tcBorders>
            <w:vAlign w:val="center"/>
          </w:tcPr>
          <w:p w14:paraId="6B2B4372" w14:textId="5B0F60C9" w:rsidR="00964272" w:rsidRDefault="00964272" w:rsidP="00964272">
            <w:pPr>
              <w:jc w:val="center"/>
              <w:rPr>
                <w:color w:val="000000"/>
                <w:sz w:val="20"/>
                <w:szCs w:val="20"/>
              </w:rPr>
            </w:pPr>
            <w:r>
              <w:rPr>
                <w:color w:val="000000"/>
                <w:sz w:val="20"/>
                <w:szCs w:val="20"/>
              </w:rPr>
              <w:t>92</w:t>
            </w:r>
          </w:p>
        </w:tc>
        <w:tc>
          <w:tcPr>
            <w:tcW w:w="273" w:type="pct"/>
            <w:tcBorders>
              <w:top w:val="nil"/>
              <w:left w:val="nil"/>
              <w:bottom w:val="single" w:sz="4" w:space="0" w:color="auto"/>
              <w:right w:val="single" w:sz="4" w:space="0" w:color="auto"/>
            </w:tcBorders>
            <w:vAlign w:val="center"/>
          </w:tcPr>
          <w:p w14:paraId="75C74F3E" w14:textId="7800ED63" w:rsidR="00964272" w:rsidRDefault="00964272" w:rsidP="00964272">
            <w:pPr>
              <w:jc w:val="center"/>
              <w:rPr>
                <w:color w:val="000000"/>
                <w:sz w:val="20"/>
                <w:szCs w:val="20"/>
              </w:rPr>
            </w:pPr>
            <w:r>
              <w:rPr>
                <w:color w:val="000000"/>
                <w:sz w:val="20"/>
                <w:szCs w:val="20"/>
              </w:rPr>
              <w:t>90</w:t>
            </w:r>
          </w:p>
        </w:tc>
      </w:tr>
      <w:tr w:rsidR="00964272" w14:paraId="16BA7278"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hideMark/>
          </w:tcPr>
          <w:p w14:paraId="4EAC35BC" w14:textId="77777777" w:rsidR="00964272" w:rsidRDefault="00964272" w:rsidP="00964272">
            <w:pPr>
              <w:jc w:val="center"/>
              <w:rPr>
                <w:color w:val="000000"/>
                <w:sz w:val="20"/>
                <w:szCs w:val="20"/>
              </w:rPr>
            </w:pPr>
            <w:r>
              <w:rPr>
                <w:color w:val="000000"/>
                <w:sz w:val="20"/>
                <w:szCs w:val="20"/>
              </w:rPr>
              <w:t>11</w:t>
            </w:r>
          </w:p>
        </w:tc>
        <w:tc>
          <w:tcPr>
            <w:tcW w:w="1615" w:type="pct"/>
            <w:tcBorders>
              <w:top w:val="nil"/>
              <w:left w:val="nil"/>
              <w:bottom w:val="single" w:sz="4" w:space="0" w:color="auto"/>
              <w:right w:val="single" w:sz="4" w:space="0" w:color="auto"/>
            </w:tcBorders>
            <w:vAlign w:val="center"/>
          </w:tcPr>
          <w:p w14:paraId="3F96450A" w14:textId="569FDE28" w:rsidR="00964272" w:rsidRPr="00066F8B" w:rsidRDefault="00964272" w:rsidP="00964272">
            <w:pPr>
              <w:rPr>
                <w:color w:val="000000"/>
                <w:sz w:val="20"/>
                <w:szCs w:val="20"/>
              </w:rPr>
            </w:pPr>
            <w:r w:rsidRPr="005259EA">
              <w:rPr>
                <w:color w:val="000000"/>
                <w:sz w:val="20"/>
                <w:szCs w:val="20"/>
              </w:rPr>
              <w:t>МБОУ "Домашовская СОШ"</w:t>
            </w:r>
            <w:r>
              <w:rPr>
                <w:color w:val="000000"/>
                <w:sz w:val="20"/>
                <w:szCs w:val="20"/>
              </w:rPr>
              <w:t xml:space="preserve"> </w:t>
            </w:r>
          </w:p>
        </w:tc>
        <w:tc>
          <w:tcPr>
            <w:tcW w:w="282" w:type="pct"/>
            <w:tcBorders>
              <w:top w:val="nil"/>
              <w:left w:val="nil"/>
              <w:bottom w:val="single" w:sz="4" w:space="0" w:color="auto"/>
              <w:right w:val="single" w:sz="4" w:space="0" w:color="auto"/>
            </w:tcBorders>
            <w:vAlign w:val="center"/>
          </w:tcPr>
          <w:p w14:paraId="02E35F03" w14:textId="4E1A93A6" w:rsidR="00964272" w:rsidRDefault="00964272" w:rsidP="00964272">
            <w:pPr>
              <w:jc w:val="center"/>
              <w:rPr>
                <w:color w:val="000000"/>
                <w:sz w:val="20"/>
                <w:szCs w:val="20"/>
              </w:rPr>
            </w:pPr>
            <w:r>
              <w:rPr>
                <w:color w:val="000000"/>
                <w:sz w:val="20"/>
                <w:szCs w:val="20"/>
              </w:rPr>
              <w:t>10</w:t>
            </w:r>
          </w:p>
        </w:tc>
        <w:tc>
          <w:tcPr>
            <w:tcW w:w="310" w:type="pct"/>
            <w:tcBorders>
              <w:top w:val="nil"/>
              <w:left w:val="nil"/>
              <w:bottom w:val="single" w:sz="4" w:space="0" w:color="auto"/>
              <w:right w:val="single" w:sz="4" w:space="0" w:color="auto"/>
            </w:tcBorders>
            <w:vAlign w:val="center"/>
          </w:tcPr>
          <w:p w14:paraId="67C0A96A" w14:textId="6C9F2F74" w:rsidR="00964272" w:rsidRDefault="00964272" w:rsidP="00964272">
            <w:pPr>
              <w:jc w:val="center"/>
              <w:rPr>
                <w:color w:val="000000"/>
                <w:sz w:val="20"/>
                <w:szCs w:val="20"/>
              </w:rPr>
            </w:pPr>
            <w:r>
              <w:rPr>
                <w:color w:val="000000"/>
                <w:sz w:val="20"/>
                <w:szCs w:val="20"/>
              </w:rPr>
              <w:t>100</w:t>
            </w:r>
          </w:p>
        </w:tc>
        <w:tc>
          <w:tcPr>
            <w:tcW w:w="242" w:type="pct"/>
            <w:tcBorders>
              <w:top w:val="nil"/>
              <w:left w:val="nil"/>
              <w:bottom w:val="single" w:sz="4" w:space="0" w:color="auto"/>
              <w:right w:val="single" w:sz="4" w:space="0" w:color="auto"/>
            </w:tcBorders>
            <w:vAlign w:val="center"/>
          </w:tcPr>
          <w:p w14:paraId="6530319B" w14:textId="31EC616A" w:rsidR="00964272" w:rsidRDefault="00964272" w:rsidP="00964272">
            <w:pPr>
              <w:jc w:val="center"/>
              <w:rPr>
                <w:color w:val="000000"/>
                <w:sz w:val="20"/>
                <w:szCs w:val="20"/>
              </w:rPr>
            </w:pPr>
            <w:r>
              <w:rPr>
                <w:color w:val="000000"/>
                <w:sz w:val="20"/>
                <w:szCs w:val="20"/>
              </w:rPr>
              <w:t>90</w:t>
            </w:r>
          </w:p>
        </w:tc>
        <w:tc>
          <w:tcPr>
            <w:tcW w:w="224" w:type="pct"/>
            <w:tcBorders>
              <w:top w:val="nil"/>
              <w:left w:val="nil"/>
              <w:bottom w:val="single" w:sz="4" w:space="0" w:color="auto"/>
              <w:right w:val="single" w:sz="4" w:space="0" w:color="auto"/>
            </w:tcBorders>
            <w:vAlign w:val="center"/>
          </w:tcPr>
          <w:p w14:paraId="04EBFFF2" w14:textId="5461E51E" w:rsidR="00964272" w:rsidRDefault="00964272" w:rsidP="00964272">
            <w:pPr>
              <w:jc w:val="center"/>
              <w:rPr>
                <w:color w:val="000000"/>
                <w:sz w:val="20"/>
                <w:szCs w:val="20"/>
              </w:rPr>
            </w:pPr>
            <w:r>
              <w:rPr>
                <w:color w:val="000000"/>
                <w:sz w:val="20"/>
                <w:szCs w:val="20"/>
              </w:rPr>
              <w:t>40</w:t>
            </w:r>
          </w:p>
        </w:tc>
        <w:tc>
          <w:tcPr>
            <w:tcW w:w="224" w:type="pct"/>
            <w:tcBorders>
              <w:top w:val="nil"/>
              <w:left w:val="nil"/>
              <w:bottom w:val="single" w:sz="4" w:space="0" w:color="auto"/>
              <w:right w:val="single" w:sz="4" w:space="0" w:color="auto"/>
            </w:tcBorders>
            <w:vAlign w:val="center"/>
          </w:tcPr>
          <w:p w14:paraId="6CC6AB52" w14:textId="4A9F7FEC" w:rsidR="00964272" w:rsidRDefault="00964272" w:rsidP="00964272">
            <w:pPr>
              <w:jc w:val="center"/>
              <w:rPr>
                <w:color w:val="000000"/>
                <w:sz w:val="20"/>
                <w:szCs w:val="20"/>
              </w:rPr>
            </w:pPr>
            <w:r>
              <w:rPr>
                <w:color w:val="000000"/>
                <w:sz w:val="20"/>
                <w:szCs w:val="20"/>
              </w:rPr>
              <w:t>100</w:t>
            </w:r>
          </w:p>
        </w:tc>
        <w:tc>
          <w:tcPr>
            <w:tcW w:w="224" w:type="pct"/>
            <w:tcBorders>
              <w:top w:val="nil"/>
              <w:left w:val="nil"/>
              <w:bottom w:val="single" w:sz="4" w:space="0" w:color="auto"/>
              <w:right w:val="single" w:sz="4" w:space="0" w:color="auto"/>
            </w:tcBorders>
            <w:vAlign w:val="center"/>
          </w:tcPr>
          <w:p w14:paraId="1CA762C6" w14:textId="63FB5A46" w:rsidR="00964272" w:rsidRDefault="00964272" w:rsidP="00964272">
            <w:pPr>
              <w:jc w:val="center"/>
              <w:rPr>
                <w:color w:val="000000"/>
                <w:sz w:val="20"/>
                <w:szCs w:val="20"/>
              </w:rPr>
            </w:pPr>
            <w:r>
              <w:rPr>
                <w:color w:val="000000"/>
                <w:sz w:val="20"/>
                <w:szCs w:val="20"/>
              </w:rPr>
              <w:t>70</w:t>
            </w:r>
          </w:p>
        </w:tc>
        <w:tc>
          <w:tcPr>
            <w:tcW w:w="225" w:type="pct"/>
            <w:tcBorders>
              <w:top w:val="nil"/>
              <w:left w:val="nil"/>
              <w:bottom w:val="single" w:sz="4" w:space="0" w:color="auto"/>
              <w:right w:val="single" w:sz="4" w:space="0" w:color="auto"/>
            </w:tcBorders>
            <w:vAlign w:val="center"/>
          </w:tcPr>
          <w:p w14:paraId="5C8514AE" w14:textId="3CC30B98" w:rsidR="00964272" w:rsidRDefault="00964272" w:rsidP="00964272">
            <w:pPr>
              <w:jc w:val="center"/>
              <w:rPr>
                <w:color w:val="000000"/>
                <w:sz w:val="20"/>
                <w:szCs w:val="20"/>
              </w:rPr>
            </w:pPr>
            <w:r>
              <w:rPr>
                <w:color w:val="000000"/>
                <w:sz w:val="20"/>
                <w:szCs w:val="20"/>
              </w:rPr>
              <w:t>70</w:t>
            </w:r>
          </w:p>
        </w:tc>
        <w:tc>
          <w:tcPr>
            <w:tcW w:w="225" w:type="pct"/>
            <w:tcBorders>
              <w:top w:val="nil"/>
              <w:left w:val="nil"/>
              <w:bottom w:val="single" w:sz="4" w:space="0" w:color="auto"/>
              <w:right w:val="single" w:sz="4" w:space="0" w:color="auto"/>
            </w:tcBorders>
            <w:vAlign w:val="center"/>
          </w:tcPr>
          <w:p w14:paraId="78772D60" w14:textId="21A089BB" w:rsidR="00964272" w:rsidRDefault="00964272" w:rsidP="00964272">
            <w:pPr>
              <w:jc w:val="center"/>
              <w:rPr>
                <w:color w:val="000000"/>
                <w:sz w:val="20"/>
                <w:szCs w:val="20"/>
              </w:rPr>
            </w:pPr>
            <w:r>
              <w:rPr>
                <w:color w:val="000000"/>
                <w:sz w:val="20"/>
                <w:szCs w:val="20"/>
              </w:rPr>
              <w:t>75</w:t>
            </w:r>
          </w:p>
        </w:tc>
        <w:tc>
          <w:tcPr>
            <w:tcW w:w="225" w:type="pct"/>
            <w:tcBorders>
              <w:top w:val="nil"/>
              <w:left w:val="nil"/>
              <w:bottom w:val="single" w:sz="4" w:space="0" w:color="auto"/>
              <w:right w:val="single" w:sz="4" w:space="0" w:color="auto"/>
            </w:tcBorders>
            <w:vAlign w:val="center"/>
          </w:tcPr>
          <w:p w14:paraId="0F14B7BC" w14:textId="26D097A9" w:rsidR="00964272" w:rsidRDefault="00964272" w:rsidP="00964272">
            <w:pPr>
              <w:jc w:val="center"/>
              <w:rPr>
                <w:color w:val="000000"/>
                <w:sz w:val="20"/>
                <w:szCs w:val="20"/>
              </w:rPr>
            </w:pPr>
            <w:r>
              <w:rPr>
                <w:color w:val="000000"/>
                <w:sz w:val="20"/>
                <w:szCs w:val="20"/>
              </w:rPr>
              <w:t>100</w:t>
            </w:r>
          </w:p>
        </w:tc>
        <w:tc>
          <w:tcPr>
            <w:tcW w:w="225" w:type="pct"/>
            <w:tcBorders>
              <w:top w:val="nil"/>
              <w:left w:val="nil"/>
              <w:bottom w:val="single" w:sz="4" w:space="0" w:color="auto"/>
              <w:right w:val="single" w:sz="4" w:space="0" w:color="auto"/>
            </w:tcBorders>
            <w:vAlign w:val="center"/>
          </w:tcPr>
          <w:p w14:paraId="28D96484" w14:textId="2B57083C" w:rsidR="00964272" w:rsidRDefault="00964272" w:rsidP="00964272">
            <w:pPr>
              <w:jc w:val="center"/>
              <w:rPr>
                <w:color w:val="000000"/>
                <w:sz w:val="20"/>
                <w:szCs w:val="20"/>
              </w:rPr>
            </w:pPr>
            <w:r>
              <w:rPr>
                <w:color w:val="000000"/>
                <w:sz w:val="20"/>
                <w:szCs w:val="20"/>
              </w:rPr>
              <w:t>100</w:t>
            </w:r>
          </w:p>
        </w:tc>
        <w:tc>
          <w:tcPr>
            <w:tcW w:w="224" w:type="pct"/>
            <w:tcBorders>
              <w:top w:val="nil"/>
              <w:left w:val="nil"/>
              <w:bottom w:val="single" w:sz="4" w:space="0" w:color="auto"/>
              <w:right w:val="single" w:sz="4" w:space="0" w:color="auto"/>
            </w:tcBorders>
            <w:vAlign w:val="center"/>
          </w:tcPr>
          <w:p w14:paraId="36F1DECA" w14:textId="44E3B778" w:rsidR="00964272" w:rsidRDefault="00964272" w:rsidP="00964272">
            <w:pPr>
              <w:jc w:val="center"/>
              <w:rPr>
                <w:color w:val="000000"/>
                <w:sz w:val="20"/>
                <w:szCs w:val="20"/>
              </w:rPr>
            </w:pPr>
            <w:r>
              <w:rPr>
                <w:color w:val="000000"/>
                <w:sz w:val="20"/>
                <w:szCs w:val="20"/>
              </w:rPr>
              <w:t>60</w:t>
            </w:r>
          </w:p>
        </w:tc>
        <w:tc>
          <w:tcPr>
            <w:tcW w:w="274" w:type="pct"/>
            <w:tcBorders>
              <w:top w:val="nil"/>
              <w:left w:val="nil"/>
              <w:bottom w:val="single" w:sz="4" w:space="0" w:color="auto"/>
              <w:right w:val="single" w:sz="4" w:space="0" w:color="auto"/>
            </w:tcBorders>
            <w:vAlign w:val="center"/>
          </w:tcPr>
          <w:p w14:paraId="77FCC61E" w14:textId="6F024FFB" w:rsidR="00964272" w:rsidRDefault="00964272" w:rsidP="00964272">
            <w:pPr>
              <w:jc w:val="center"/>
              <w:rPr>
                <w:color w:val="000000"/>
                <w:sz w:val="20"/>
                <w:szCs w:val="20"/>
              </w:rPr>
            </w:pPr>
            <w:r>
              <w:rPr>
                <w:color w:val="000000"/>
                <w:sz w:val="20"/>
                <w:szCs w:val="20"/>
              </w:rPr>
              <w:t>50</w:t>
            </w:r>
          </w:p>
        </w:tc>
        <w:tc>
          <w:tcPr>
            <w:tcW w:w="273" w:type="pct"/>
            <w:tcBorders>
              <w:top w:val="nil"/>
              <w:left w:val="nil"/>
              <w:bottom w:val="single" w:sz="4" w:space="0" w:color="auto"/>
              <w:right w:val="single" w:sz="4" w:space="0" w:color="auto"/>
            </w:tcBorders>
            <w:vAlign w:val="center"/>
          </w:tcPr>
          <w:p w14:paraId="37496BD4" w14:textId="46C344C6" w:rsidR="00964272" w:rsidRDefault="00964272" w:rsidP="00964272">
            <w:pPr>
              <w:jc w:val="center"/>
              <w:rPr>
                <w:color w:val="000000"/>
                <w:sz w:val="20"/>
                <w:szCs w:val="20"/>
              </w:rPr>
            </w:pPr>
            <w:r>
              <w:rPr>
                <w:color w:val="000000"/>
                <w:sz w:val="20"/>
                <w:szCs w:val="20"/>
              </w:rPr>
              <w:t>50</w:t>
            </w:r>
          </w:p>
        </w:tc>
      </w:tr>
      <w:tr w:rsidR="00964272" w14:paraId="6BFDAC50"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tcPr>
          <w:p w14:paraId="09D732A9" w14:textId="1F65CF30" w:rsidR="00964272" w:rsidRDefault="00964272" w:rsidP="00964272">
            <w:pPr>
              <w:jc w:val="center"/>
              <w:rPr>
                <w:color w:val="000000"/>
                <w:sz w:val="20"/>
                <w:szCs w:val="20"/>
              </w:rPr>
            </w:pPr>
            <w:r>
              <w:rPr>
                <w:color w:val="000000"/>
                <w:sz w:val="20"/>
                <w:szCs w:val="20"/>
              </w:rPr>
              <w:t>12</w:t>
            </w:r>
          </w:p>
        </w:tc>
        <w:tc>
          <w:tcPr>
            <w:tcW w:w="1615" w:type="pct"/>
            <w:tcBorders>
              <w:top w:val="nil"/>
              <w:left w:val="nil"/>
              <w:bottom w:val="single" w:sz="4" w:space="0" w:color="auto"/>
              <w:right w:val="single" w:sz="4" w:space="0" w:color="auto"/>
            </w:tcBorders>
            <w:vAlign w:val="center"/>
          </w:tcPr>
          <w:p w14:paraId="1FBF2C87" w14:textId="4C322BAF" w:rsidR="00964272" w:rsidRPr="00066F8B" w:rsidRDefault="00964272" w:rsidP="00964272">
            <w:pPr>
              <w:rPr>
                <w:color w:val="000000"/>
                <w:sz w:val="20"/>
                <w:szCs w:val="20"/>
              </w:rPr>
            </w:pPr>
            <w:r w:rsidRPr="005259EA">
              <w:rPr>
                <w:color w:val="000000"/>
                <w:sz w:val="20"/>
                <w:szCs w:val="20"/>
              </w:rPr>
              <w:t>МБОУ "Стекляннорадицкая СОШ"</w:t>
            </w:r>
            <w:r>
              <w:rPr>
                <w:color w:val="000000"/>
                <w:sz w:val="20"/>
                <w:szCs w:val="20"/>
              </w:rPr>
              <w:t xml:space="preserve"> </w:t>
            </w:r>
          </w:p>
        </w:tc>
        <w:tc>
          <w:tcPr>
            <w:tcW w:w="282" w:type="pct"/>
            <w:tcBorders>
              <w:top w:val="nil"/>
              <w:left w:val="nil"/>
              <w:bottom w:val="single" w:sz="4" w:space="0" w:color="auto"/>
              <w:right w:val="single" w:sz="4" w:space="0" w:color="auto"/>
            </w:tcBorders>
            <w:vAlign w:val="center"/>
          </w:tcPr>
          <w:p w14:paraId="041BF430" w14:textId="3BC2A48D" w:rsidR="00964272" w:rsidRDefault="00964272" w:rsidP="00964272">
            <w:pPr>
              <w:jc w:val="center"/>
              <w:rPr>
                <w:color w:val="000000"/>
                <w:sz w:val="20"/>
                <w:szCs w:val="20"/>
              </w:rPr>
            </w:pPr>
            <w:r>
              <w:rPr>
                <w:color w:val="000000"/>
                <w:sz w:val="20"/>
                <w:szCs w:val="20"/>
              </w:rPr>
              <w:t>8</w:t>
            </w:r>
          </w:p>
        </w:tc>
        <w:tc>
          <w:tcPr>
            <w:tcW w:w="310" w:type="pct"/>
            <w:tcBorders>
              <w:top w:val="nil"/>
              <w:left w:val="nil"/>
              <w:bottom w:val="single" w:sz="4" w:space="0" w:color="auto"/>
              <w:right w:val="single" w:sz="4" w:space="0" w:color="auto"/>
            </w:tcBorders>
            <w:vAlign w:val="center"/>
          </w:tcPr>
          <w:p w14:paraId="3F73914E" w14:textId="352F961B" w:rsidR="00964272" w:rsidRDefault="00964272" w:rsidP="00964272">
            <w:pPr>
              <w:jc w:val="center"/>
              <w:rPr>
                <w:color w:val="000000"/>
                <w:sz w:val="20"/>
                <w:szCs w:val="20"/>
              </w:rPr>
            </w:pPr>
            <w:r>
              <w:rPr>
                <w:color w:val="000000"/>
                <w:sz w:val="20"/>
                <w:szCs w:val="20"/>
              </w:rPr>
              <w:t>88</w:t>
            </w:r>
          </w:p>
        </w:tc>
        <w:tc>
          <w:tcPr>
            <w:tcW w:w="242" w:type="pct"/>
            <w:tcBorders>
              <w:top w:val="nil"/>
              <w:left w:val="nil"/>
              <w:bottom w:val="single" w:sz="4" w:space="0" w:color="auto"/>
              <w:right w:val="single" w:sz="4" w:space="0" w:color="auto"/>
            </w:tcBorders>
            <w:vAlign w:val="center"/>
          </w:tcPr>
          <w:p w14:paraId="4F9A3C32" w14:textId="7D9E5E53" w:rsidR="00964272" w:rsidRDefault="00964272" w:rsidP="00964272">
            <w:pPr>
              <w:jc w:val="center"/>
              <w:rPr>
                <w:color w:val="000000"/>
                <w:sz w:val="20"/>
                <w:szCs w:val="20"/>
              </w:rPr>
            </w:pPr>
            <w:r>
              <w:rPr>
                <w:color w:val="000000"/>
                <w:sz w:val="20"/>
                <w:szCs w:val="20"/>
              </w:rPr>
              <w:t>88</w:t>
            </w:r>
          </w:p>
        </w:tc>
        <w:tc>
          <w:tcPr>
            <w:tcW w:w="224" w:type="pct"/>
            <w:tcBorders>
              <w:top w:val="nil"/>
              <w:left w:val="nil"/>
              <w:bottom w:val="single" w:sz="4" w:space="0" w:color="auto"/>
              <w:right w:val="single" w:sz="4" w:space="0" w:color="auto"/>
            </w:tcBorders>
            <w:vAlign w:val="center"/>
          </w:tcPr>
          <w:p w14:paraId="6B04225A" w14:textId="3F959229" w:rsidR="00964272" w:rsidRDefault="00964272" w:rsidP="00964272">
            <w:pPr>
              <w:jc w:val="center"/>
              <w:rPr>
                <w:color w:val="000000"/>
                <w:sz w:val="20"/>
                <w:szCs w:val="20"/>
              </w:rPr>
            </w:pPr>
            <w:r>
              <w:rPr>
                <w:color w:val="000000"/>
                <w:sz w:val="20"/>
                <w:szCs w:val="20"/>
              </w:rPr>
              <w:t>38</w:t>
            </w:r>
          </w:p>
        </w:tc>
        <w:tc>
          <w:tcPr>
            <w:tcW w:w="224" w:type="pct"/>
            <w:tcBorders>
              <w:top w:val="nil"/>
              <w:left w:val="nil"/>
              <w:bottom w:val="single" w:sz="4" w:space="0" w:color="auto"/>
              <w:right w:val="single" w:sz="4" w:space="0" w:color="auto"/>
            </w:tcBorders>
            <w:vAlign w:val="center"/>
          </w:tcPr>
          <w:p w14:paraId="18A6CEE2" w14:textId="6814FA0C" w:rsidR="00964272" w:rsidRDefault="00964272" w:rsidP="00964272">
            <w:pPr>
              <w:jc w:val="center"/>
              <w:rPr>
                <w:color w:val="000000"/>
                <w:sz w:val="20"/>
                <w:szCs w:val="20"/>
              </w:rPr>
            </w:pPr>
            <w:r>
              <w:rPr>
                <w:color w:val="000000"/>
                <w:sz w:val="20"/>
                <w:szCs w:val="20"/>
              </w:rPr>
              <w:t>88</w:t>
            </w:r>
          </w:p>
        </w:tc>
        <w:tc>
          <w:tcPr>
            <w:tcW w:w="224" w:type="pct"/>
            <w:tcBorders>
              <w:top w:val="nil"/>
              <w:left w:val="nil"/>
              <w:bottom w:val="single" w:sz="4" w:space="0" w:color="auto"/>
              <w:right w:val="single" w:sz="4" w:space="0" w:color="auto"/>
            </w:tcBorders>
            <w:vAlign w:val="center"/>
          </w:tcPr>
          <w:p w14:paraId="525B7510" w14:textId="07C97F52" w:rsidR="00964272" w:rsidRDefault="00964272" w:rsidP="00964272">
            <w:pPr>
              <w:jc w:val="center"/>
              <w:rPr>
                <w:color w:val="000000"/>
                <w:sz w:val="20"/>
                <w:szCs w:val="20"/>
              </w:rPr>
            </w:pPr>
            <w:r>
              <w:rPr>
                <w:color w:val="000000"/>
                <w:sz w:val="20"/>
                <w:szCs w:val="20"/>
              </w:rPr>
              <w:t>44</w:t>
            </w:r>
          </w:p>
        </w:tc>
        <w:tc>
          <w:tcPr>
            <w:tcW w:w="225" w:type="pct"/>
            <w:tcBorders>
              <w:top w:val="nil"/>
              <w:left w:val="nil"/>
              <w:bottom w:val="single" w:sz="4" w:space="0" w:color="auto"/>
              <w:right w:val="single" w:sz="4" w:space="0" w:color="auto"/>
            </w:tcBorders>
            <w:vAlign w:val="center"/>
          </w:tcPr>
          <w:p w14:paraId="19A6D329" w14:textId="582621E9" w:rsidR="00964272" w:rsidRDefault="00964272" w:rsidP="00964272">
            <w:pPr>
              <w:jc w:val="center"/>
              <w:rPr>
                <w:color w:val="000000"/>
                <w:sz w:val="20"/>
                <w:szCs w:val="20"/>
              </w:rPr>
            </w:pPr>
            <w:r>
              <w:rPr>
                <w:color w:val="000000"/>
                <w:sz w:val="20"/>
                <w:szCs w:val="20"/>
              </w:rPr>
              <w:t>100</w:t>
            </w:r>
          </w:p>
        </w:tc>
        <w:tc>
          <w:tcPr>
            <w:tcW w:w="225" w:type="pct"/>
            <w:tcBorders>
              <w:top w:val="nil"/>
              <w:left w:val="nil"/>
              <w:bottom w:val="single" w:sz="4" w:space="0" w:color="auto"/>
              <w:right w:val="single" w:sz="4" w:space="0" w:color="auto"/>
            </w:tcBorders>
            <w:vAlign w:val="center"/>
          </w:tcPr>
          <w:p w14:paraId="2FFF9866" w14:textId="49EFDF88" w:rsidR="00964272" w:rsidRDefault="00964272" w:rsidP="00964272">
            <w:pPr>
              <w:jc w:val="center"/>
              <w:rPr>
                <w:color w:val="000000"/>
                <w:sz w:val="20"/>
                <w:szCs w:val="20"/>
              </w:rPr>
            </w:pPr>
            <w:r>
              <w:rPr>
                <w:color w:val="000000"/>
                <w:sz w:val="20"/>
                <w:szCs w:val="20"/>
              </w:rPr>
              <w:t>69</w:t>
            </w:r>
          </w:p>
        </w:tc>
        <w:tc>
          <w:tcPr>
            <w:tcW w:w="225" w:type="pct"/>
            <w:tcBorders>
              <w:top w:val="nil"/>
              <w:left w:val="nil"/>
              <w:bottom w:val="single" w:sz="4" w:space="0" w:color="auto"/>
              <w:right w:val="single" w:sz="4" w:space="0" w:color="auto"/>
            </w:tcBorders>
            <w:vAlign w:val="center"/>
          </w:tcPr>
          <w:p w14:paraId="7B8645FC" w14:textId="125F2FDD" w:rsidR="00964272" w:rsidRDefault="00964272" w:rsidP="00964272">
            <w:pPr>
              <w:jc w:val="center"/>
              <w:rPr>
                <w:color w:val="000000"/>
                <w:sz w:val="20"/>
                <w:szCs w:val="20"/>
              </w:rPr>
            </w:pPr>
            <w:r>
              <w:rPr>
                <w:color w:val="000000"/>
                <w:sz w:val="20"/>
                <w:szCs w:val="20"/>
              </w:rPr>
              <w:t>100</w:t>
            </w:r>
          </w:p>
        </w:tc>
        <w:tc>
          <w:tcPr>
            <w:tcW w:w="225" w:type="pct"/>
            <w:tcBorders>
              <w:top w:val="nil"/>
              <w:left w:val="nil"/>
              <w:bottom w:val="single" w:sz="4" w:space="0" w:color="auto"/>
              <w:right w:val="single" w:sz="4" w:space="0" w:color="auto"/>
            </w:tcBorders>
            <w:vAlign w:val="center"/>
          </w:tcPr>
          <w:p w14:paraId="6937D8F1" w14:textId="68BBE163" w:rsidR="00964272" w:rsidRDefault="00964272" w:rsidP="00964272">
            <w:pPr>
              <w:jc w:val="center"/>
              <w:rPr>
                <w:color w:val="000000"/>
                <w:sz w:val="20"/>
                <w:szCs w:val="20"/>
              </w:rPr>
            </w:pPr>
            <w:r>
              <w:rPr>
                <w:color w:val="000000"/>
                <w:sz w:val="20"/>
                <w:szCs w:val="20"/>
              </w:rPr>
              <w:t>75</w:t>
            </w:r>
          </w:p>
        </w:tc>
        <w:tc>
          <w:tcPr>
            <w:tcW w:w="224" w:type="pct"/>
            <w:tcBorders>
              <w:top w:val="nil"/>
              <w:left w:val="nil"/>
              <w:bottom w:val="single" w:sz="4" w:space="0" w:color="auto"/>
              <w:right w:val="single" w:sz="4" w:space="0" w:color="auto"/>
            </w:tcBorders>
            <w:vAlign w:val="center"/>
          </w:tcPr>
          <w:p w14:paraId="1E8A9442" w14:textId="0AC28456" w:rsidR="00964272" w:rsidRDefault="00964272" w:rsidP="00964272">
            <w:pPr>
              <w:jc w:val="center"/>
              <w:rPr>
                <w:color w:val="000000"/>
                <w:sz w:val="20"/>
                <w:szCs w:val="20"/>
              </w:rPr>
            </w:pPr>
            <w:r>
              <w:rPr>
                <w:color w:val="000000"/>
                <w:sz w:val="20"/>
                <w:szCs w:val="20"/>
              </w:rPr>
              <w:t>25</w:t>
            </w:r>
          </w:p>
        </w:tc>
        <w:tc>
          <w:tcPr>
            <w:tcW w:w="274" w:type="pct"/>
            <w:tcBorders>
              <w:top w:val="nil"/>
              <w:left w:val="nil"/>
              <w:bottom w:val="single" w:sz="4" w:space="0" w:color="auto"/>
              <w:right w:val="single" w:sz="4" w:space="0" w:color="auto"/>
            </w:tcBorders>
            <w:vAlign w:val="center"/>
          </w:tcPr>
          <w:p w14:paraId="4566615F" w14:textId="635B83E6" w:rsidR="00964272" w:rsidRDefault="00964272" w:rsidP="00964272">
            <w:pPr>
              <w:jc w:val="center"/>
              <w:rPr>
                <w:color w:val="000000"/>
                <w:sz w:val="20"/>
                <w:szCs w:val="20"/>
              </w:rPr>
            </w:pPr>
            <w:r>
              <w:rPr>
                <w:color w:val="000000"/>
                <w:sz w:val="20"/>
                <w:szCs w:val="20"/>
              </w:rPr>
              <w:t>63</w:t>
            </w:r>
          </w:p>
        </w:tc>
        <w:tc>
          <w:tcPr>
            <w:tcW w:w="273" w:type="pct"/>
            <w:tcBorders>
              <w:top w:val="nil"/>
              <w:left w:val="nil"/>
              <w:bottom w:val="single" w:sz="4" w:space="0" w:color="auto"/>
              <w:right w:val="single" w:sz="4" w:space="0" w:color="auto"/>
            </w:tcBorders>
            <w:vAlign w:val="center"/>
          </w:tcPr>
          <w:p w14:paraId="03B2589A" w14:textId="48DFF249" w:rsidR="00964272" w:rsidRDefault="00964272" w:rsidP="00964272">
            <w:pPr>
              <w:jc w:val="center"/>
              <w:rPr>
                <w:color w:val="000000"/>
                <w:sz w:val="20"/>
                <w:szCs w:val="20"/>
              </w:rPr>
            </w:pPr>
            <w:r>
              <w:rPr>
                <w:color w:val="000000"/>
                <w:sz w:val="20"/>
                <w:szCs w:val="20"/>
              </w:rPr>
              <w:t>75</w:t>
            </w:r>
          </w:p>
        </w:tc>
      </w:tr>
      <w:tr w:rsidR="00964272" w14:paraId="774075F9"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tcPr>
          <w:p w14:paraId="7DC864E2" w14:textId="2B4E4C47" w:rsidR="00964272" w:rsidRDefault="00964272" w:rsidP="00964272">
            <w:pPr>
              <w:jc w:val="center"/>
              <w:rPr>
                <w:color w:val="000000"/>
                <w:sz w:val="20"/>
                <w:szCs w:val="20"/>
              </w:rPr>
            </w:pPr>
            <w:r>
              <w:rPr>
                <w:color w:val="000000"/>
                <w:sz w:val="20"/>
                <w:szCs w:val="20"/>
              </w:rPr>
              <w:t>13</w:t>
            </w:r>
          </w:p>
        </w:tc>
        <w:tc>
          <w:tcPr>
            <w:tcW w:w="1615" w:type="pct"/>
            <w:tcBorders>
              <w:top w:val="nil"/>
              <w:left w:val="nil"/>
              <w:bottom w:val="single" w:sz="4" w:space="0" w:color="auto"/>
              <w:right w:val="single" w:sz="4" w:space="0" w:color="auto"/>
            </w:tcBorders>
            <w:vAlign w:val="center"/>
          </w:tcPr>
          <w:p w14:paraId="0BD31AA1" w14:textId="525EAB4B" w:rsidR="00964272" w:rsidRPr="00066F8B" w:rsidRDefault="00964272" w:rsidP="00964272">
            <w:pPr>
              <w:rPr>
                <w:color w:val="000000"/>
                <w:sz w:val="20"/>
                <w:szCs w:val="20"/>
              </w:rPr>
            </w:pPr>
            <w:r w:rsidRPr="005259EA">
              <w:rPr>
                <w:color w:val="000000"/>
                <w:sz w:val="20"/>
                <w:szCs w:val="20"/>
              </w:rPr>
              <w:t>МБОУ "Отрадненская СОШ"</w:t>
            </w:r>
            <w:r>
              <w:rPr>
                <w:color w:val="000000"/>
                <w:sz w:val="20"/>
                <w:szCs w:val="20"/>
              </w:rPr>
              <w:t xml:space="preserve"> </w:t>
            </w:r>
          </w:p>
        </w:tc>
        <w:tc>
          <w:tcPr>
            <w:tcW w:w="282" w:type="pct"/>
            <w:tcBorders>
              <w:top w:val="nil"/>
              <w:left w:val="nil"/>
              <w:bottom w:val="single" w:sz="4" w:space="0" w:color="auto"/>
              <w:right w:val="single" w:sz="4" w:space="0" w:color="auto"/>
            </w:tcBorders>
            <w:vAlign w:val="center"/>
          </w:tcPr>
          <w:p w14:paraId="3CB154F3" w14:textId="14DE2EBF" w:rsidR="00964272" w:rsidRDefault="00964272" w:rsidP="00964272">
            <w:pPr>
              <w:jc w:val="center"/>
              <w:rPr>
                <w:color w:val="000000"/>
                <w:sz w:val="20"/>
                <w:szCs w:val="20"/>
              </w:rPr>
            </w:pPr>
            <w:r>
              <w:rPr>
                <w:color w:val="000000"/>
                <w:sz w:val="20"/>
                <w:szCs w:val="20"/>
              </w:rPr>
              <w:t>37</w:t>
            </w:r>
          </w:p>
        </w:tc>
        <w:tc>
          <w:tcPr>
            <w:tcW w:w="310" w:type="pct"/>
            <w:tcBorders>
              <w:top w:val="single" w:sz="4" w:space="0" w:color="auto"/>
              <w:left w:val="single" w:sz="4" w:space="0" w:color="auto"/>
              <w:bottom w:val="single" w:sz="4" w:space="0" w:color="auto"/>
              <w:right w:val="single" w:sz="4" w:space="0" w:color="auto"/>
            </w:tcBorders>
            <w:vAlign w:val="center"/>
          </w:tcPr>
          <w:p w14:paraId="7A14CC89" w14:textId="2AB40857" w:rsidR="00964272" w:rsidRDefault="00964272" w:rsidP="00964272">
            <w:pPr>
              <w:jc w:val="center"/>
              <w:rPr>
                <w:color w:val="000000"/>
                <w:sz w:val="20"/>
                <w:szCs w:val="20"/>
              </w:rPr>
            </w:pPr>
            <w:r>
              <w:rPr>
                <w:color w:val="000000"/>
                <w:sz w:val="20"/>
                <w:szCs w:val="20"/>
              </w:rPr>
              <w:t>86</w:t>
            </w:r>
          </w:p>
        </w:tc>
        <w:tc>
          <w:tcPr>
            <w:tcW w:w="242" w:type="pct"/>
            <w:tcBorders>
              <w:top w:val="single" w:sz="4" w:space="0" w:color="auto"/>
              <w:left w:val="single" w:sz="4" w:space="0" w:color="auto"/>
              <w:bottom w:val="single" w:sz="4" w:space="0" w:color="auto"/>
              <w:right w:val="single" w:sz="4" w:space="0" w:color="auto"/>
            </w:tcBorders>
            <w:vAlign w:val="center"/>
          </w:tcPr>
          <w:p w14:paraId="0AF790F2" w14:textId="57B0B8DC" w:rsidR="00964272" w:rsidRDefault="00964272" w:rsidP="00964272">
            <w:pPr>
              <w:jc w:val="center"/>
              <w:rPr>
                <w:color w:val="000000"/>
                <w:sz w:val="20"/>
                <w:szCs w:val="20"/>
              </w:rPr>
            </w:pPr>
            <w:r>
              <w:rPr>
                <w:color w:val="000000"/>
                <w:sz w:val="20"/>
                <w:szCs w:val="20"/>
              </w:rPr>
              <w:t>95</w:t>
            </w:r>
          </w:p>
        </w:tc>
        <w:tc>
          <w:tcPr>
            <w:tcW w:w="224" w:type="pct"/>
            <w:tcBorders>
              <w:top w:val="single" w:sz="4" w:space="0" w:color="auto"/>
              <w:left w:val="single" w:sz="4" w:space="0" w:color="auto"/>
              <w:bottom w:val="single" w:sz="4" w:space="0" w:color="auto"/>
              <w:right w:val="single" w:sz="4" w:space="0" w:color="auto"/>
            </w:tcBorders>
            <w:vAlign w:val="center"/>
          </w:tcPr>
          <w:p w14:paraId="56803A0D" w14:textId="31B0C629" w:rsidR="00964272" w:rsidRDefault="00964272" w:rsidP="00964272">
            <w:pPr>
              <w:jc w:val="center"/>
              <w:rPr>
                <w:color w:val="000000"/>
                <w:sz w:val="20"/>
                <w:szCs w:val="20"/>
              </w:rPr>
            </w:pPr>
            <w:r>
              <w:rPr>
                <w:color w:val="000000"/>
                <w:sz w:val="20"/>
                <w:szCs w:val="20"/>
              </w:rPr>
              <w:t>62</w:t>
            </w:r>
          </w:p>
        </w:tc>
        <w:tc>
          <w:tcPr>
            <w:tcW w:w="224" w:type="pct"/>
            <w:tcBorders>
              <w:top w:val="single" w:sz="4" w:space="0" w:color="auto"/>
              <w:left w:val="single" w:sz="4" w:space="0" w:color="auto"/>
              <w:bottom w:val="single" w:sz="4" w:space="0" w:color="auto"/>
              <w:right w:val="single" w:sz="4" w:space="0" w:color="auto"/>
            </w:tcBorders>
            <w:vAlign w:val="center"/>
          </w:tcPr>
          <w:p w14:paraId="103FF006" w14:textId="65AEDE7F" w:rsidR="00964272" w:rsidRDefault="00964272" w:rsidP="00964272">
            <w:pPr>
              <w:jc w:val="center"/>
              <w:rPr>
                <w:color w:val="000000"/>
                <w:sz w:val="20"/>
                <w:szCs w:val="20"/>
              </w:rPr>
            </w:pPr>
            <w:r>
              <w:rPr>
                <w:color w:val="000000"/>
                <w:sz w:val="20"/>
                <w:szCs w:val="20"/>
              </w:rPr>
              <w:t>92</w:t>
            </w:r>
          </w:p>
        </w:tc>
        <w:tc>
          <w:tcPr>
            <w:tcW w:w="224" w:type="pct"/>
            <w:tcBorders>
              <w:top w:val="single" w:sz="4" w:space="0" w:color="auto"/>
              <w:left w:val="single" w:sz="4" w:space="0" w:color="auto"/>
              <w:bottom w:val="single" w:sz="4" w:space="0" w:color="auto"/>
              <w:right w:val="single" w:sz="4" w:space="0" w:color="auto"/>
            </w:tcBorders>
            <w:vAlign w:val="center"/>
          </w:tcPr>
          <w:p w14:paraId="7FE7CDD9" w14:textId="009A928B" w:rsidR="00964272" w:rsidRDefault="00964272" w:rsidP="00964272">
            <w:pPr>
              <w:jc w:val="center"/>
              <w:rPr>
                <w:color w:val="000000"/>
                <w:sz w:val="20"/>
                <w:szCs w:val="20"/>
              </w:rPr>
            </w:pPr>
            <w:r>
              <w:rPr>
                <w:color w:val="000000"/>
                <w:sz w:val="20"/>
                <w:szCs w:val="20"/>
              </w:rPr>
              <w:t>49</w:t>
            </w:r>
          </w:p>
        </w:tc>
        <w:tc>
          <w:tcPr>
            <w:tcW w:w="225" w:type="pct"/>
            <w:tcBorders>
              <w:top w:val="single" w:sz="4" w:space="0" w:color="auto"/>
              <w:left w:val="single" w:sz="4" w:space="0" w:color="auto"/>
              <w:bottom w:val="single" w:sz="4" w:space="0" w:color="auto"/>
              <w:right w:val="single" w:sz="4" w:space="0" w:color="auto"/>
            </w:tcBorders>
            <w:vAlign w:val="center"/>
          </w:tcPr>
          <w:p w14:paraId="7AD0FC75" w14:textId="44F4A142" w:rsidR="00964272" w:rsidRDefault="00964272" w:rsidP="00964272">
            <w:pPr>
              <w:jc w:val="center"/>
              <w:rPr>
                <w:color w:val="000000"/>
                <w:sz w:val="20"/>
                <w:szCs w:val="20"/>
              </w:rPr>
            </w:pPr>
            <w:r>
              <w:rPr>
                <w:color w:val="000000"/>
                <w:sz w:val="20"/>
                <w:szCs w:val="20"/>
              </w:rPr>
              <w:t>61</w:t>
            </w:r>
          </w:p>
        </w:tc>
        <w:tc>
          <w:tcPr>
            <w:tcW w:w="225" w:type="pct"/>
            <w:tcBorders>
              <w:top w:val="single" w:sz="4" w:space="0" w:color="auto"/>
              <w:left w:val="single" w:sz="4" w:space="0" w:color="auto"/>
              <w:bottom w:val="single" w:sz="4" w:space="0" w:color="auto"/>
              <w:right w:val="single" w:sz="4" w:space="0" w:color="auto"/>
            </w:tcBorders>
            <w:vAlign w:val="center"/>
          </w:tcPr>
          <w:p w14:paraId="3E7213CF" w14:textId="77DB34BF" w:rsidR="00964272" w:rsidRDefault="00964272" w:rsidP="00964272">
            <w:pPr>
              <w:jc w:val="center"/>
              <w:rPr>
                <w:color w:val="000000"/>
                <w:sz w:val="20"/>
                <w:szCs w:val="20"/>
              </w:rPr>
            </w:pPr>
            <w:r>
              <w:rPr>
                <w:color w:val="000000"/>
                <w:sz w:val="20"/>
                <w:szCs w:val="20"/>
              </w:rPr>
              <w:t>76</w:t>
            </w:r>
          </w:p>
        </w:tc>
        <w:tc>
          <w:tcPr>
            <w:tcW w:w="225" w:type="pct"/>
            <w:tcBorders>
              <w:top w:val="single" w:sz="4" w:space="0" w:color="auto"/>
              <w:left w:val="single" w:sz="4" w:space="0" w:color="auto"/>
              <w:bottom w:val="single" w:sz="4" w:space="0" w:color="auto"/>
              <w:right w:val="single" w:sz="4" w:space="0" w:color="auto"/>
            </w:tcBorders>
            <w:vAlign w:val="center"/>
          </w:tcPr>
          <w:p w14:paraId="396EB70E" w14:textId="2F836B8A" w:rsidR="00964272" w:rsidRDefault="00964272" w:rsidP="00964272">
            <w:pPr>
              <w:jc w:val="center"/>
              <w:rPr>
                <w:color w:val="000000"/>
                <w:sz w:val="20"/>
                <w:szCs w:val="20"/>
              </w:rPr>
            </w:pPr>
            <w:r>
              <w:rPr>
                <w:color w:val="000000"/>
                <w:sz w:val="20"/>
                <w:szCs w:val="20"/>
              </w:rPr>
              <w:t>92</w:t>
            </w:r>
          </w:p>
        </w:tc>
        <w:tc>
          <w:tcPr>
            <w:tcW w:w="225" w:type="pct"/>
            <w:tcBorders>
              <w:top w:val="single" w:sz="4" w:space="0" w:color="auto"/>
              <w:left w:val="single" w:sz="4" w:space="0" w:color="auto"/>
              <w:bottom w:val="single" w:sz="4" w:space="0" w:color="auto"/>
              <w:right w:val="single" w:sz="4" w:space="0" w:color="auto"/>
            </w:tcBorders>
            <w:vAlign w:val="center"/>
          </w:tcPr>
          <w:p w14:paraId="6771592B" w14:textId="5FC15330" w:rsidR="00964272" w:rsidRDefault="00964272" w:rsidP="00964272">
            <w:pPr>
              <w:jc w:val="center"/>
              <w:rPr>
                <w:color w:val="000000"/>
                <w:sz w:val="20"/>
                <w:szCs w:val="20"/>
              </w:rPr>
            </w:pPr>
            <w:r>
              <w:rPr>
                <w:color w:val="000000"/>
                <w:sz w:val="20"/>
                <w:szCs w:val="20"/>
              </w:rPr>
              <w:t>95</w:t>
            </w:r>
          </w:p>
        </w:tc>
        <w:tc>
          <w:tcPr>
            <w:tcW w:w="224" w:type="pct"/>
            <w:tcBorders>
              <w:top w:val="single" w:sz="4" w:space="0" w:color="auto"/>
              <w:left w:val="single" w:sz="4" w:space="0" w:color="auto"/>
              <w:bottom w:val="single" w:sz="4" w:space="0" w:color="auto"/>
              <w:right w:val="single" w:sz="4" w:space="0" w:color="auto"/>
            </w:tcBorders>
            <w:vAlign w:val="center"/>
          </w:tcPr>
          <w:p w14:paraId="0276B299" w14:textId="16A15246" w:rsidR="00964272" w:rsidRDefault="00964272" w:rsidP="00964272">
            <w:pPr>
              <w:jc w:val="center"/>
              <w:rPr>
                <w:color w:val="000000"/>
                <w:sz w:val="20"/>
                <w:szCs w:val="20"/>
              </w:rPr>
            </w:pPr>
            <w:r>
              <w:rPr>
                <w:color w:val="000000"/>
                <w:sz w:val="20"/>
                <w:szCs w:val="20"/>
              </w:rPr>
              <w:t>30</w:t>
            </w:r>
          </w:p>
        </w:tc>
        <w:tc>
          <w:tcPr>
            <w:tcW w:w="274" w:type="pct"/>
            <w:tcBorders>
              <w:top w:val="single" w:sz="4" w:space="0" w:color="auto"/>
              <w:left w:val="single" w:sz="4" w:space="0" w:color="auto"/>
              <w:bottom w:val="single" w:sz="4" w:space="0" w:color="auto"/>
              <w:right w:val="single" w:sz="4" w:space="0" w:color="auto"/>
            </w:tcBorders>
            <w:vAlign w:val="center"/>
          </w:tcPr>
          <w:p w14:paraId="1EAE413F" w14:textId="45DE083E" w:rsidR="00964272" w:rsidRDefault="00964272" w:rsidP="00964272">
            <w:pPr>
              <w:jc w:val="center"/>
              <w:rPr>
                <w:color w:val="000000"/>
                <w:sz w:val="20"/>
                <w:szCs w:val="20"/>
              </w:rPr>
            </w:pPr>
            <w:r>
              <w:rPr>
                <w:color w:val="000000"/>
                <w:sz w:val="20"/>
                <w:szCs w:val="20"/>
              </w:rPr>
              <w:t>62</w:t>
            </w:r>
          </w:p>
        </w:tc>
        <w:tc>
          <w:tcPr>
            <w:tcW w:w="273" w:type="pct"/>
            <w:tcBorders>
              <w:top w:val="single" w:sz="4" w:space="0" w:color="auto"/>
              <w:left w:val="single" w:sz="4" w:space="0" w:color="auto"/>
              <w:bottom w:val="single" w:sz="4" w:space="0" w:color="auto"/>
              <w:right w:val="single" w:sz="4" w:space="0" w:color="auto"/>
            </w:tcBorders>
            <w:vAlign w:val="center"/>
          </w:tcPr>
          <w:p w14:paraId="1E09C111" w14:textId="71EF10EE" w:rsidR="00964272" w:rsidRDefault="00964272" w:rsidP="00964272">
            <w:pPr>
              <w:jc w:val="center"/>
              <w:rPr>
                <w:color w:val="000000"/>
                <w:sz w:val="20"/>
                <w:szCs w:val="20"/>
              </w:rPr>
            </w:pPr>
            <w:r>
              <w:rPr>
                <w:color w:val="000000"/>
                <w:sz w:val="20"/>
                <w:szCs w:val="20"/>
              </w:rPr>
              <w:t>49</w:t>
            </w:r>
          </w:p>
        </w:tc>
      </w:tr>
      <w:tr w:rsidR="00964272" w14:paraId="4961B727"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tcPr>
          <w:p w14:paraId="7EFAD8A0" w14:textId="718C30A0" w:rsidR="00964272" w:rsidRDefault="00964272" w:rsidP="00964272">
            <w:pPr>
              <w:jc w:val="center"/>
              <w:rPr>
                <w:color w:val="000000"/>
                <w:sz w:val="20"/>
                <w:szCs w:val="20"/>
              </w:rPr>
            </w:pPr>
            <w:r>
              <w:rPr>
                <w:color w:val="000000"/>
                <w:sz w:val="20"/>
                <w:szCs w:val="20"/>
              </w:rPr>
              <w:t>14</w:t>
            </w:r>
          </w:p>
        </w:tc>
        <w:tc>
          <w:tcPr>
            <w:tcW w:w="1615" w:type="pct"/>
            <w:tcBorders>
              <w:top w:val="nil"/>
              <w:left w:val="nil"/>
              <w:bottom w:val="single" w:sz="4" w:space="0" w:color="auto"/>
              <w:right w:val="single" w:sz="4" w:space="0" w:color="auto"/>
            </w:tcBorders>
            <w:vAlign w:val="center"/>
          </w:tcPr>
          <w:p w14:paraId="78556609" w14:textId="7B697591" w:rsidR="00964272" w:rsidRPr="00066F8B" w:rsidRDefault="00964272" w:rsidP="00964272">
            <w:pPr>
              <w:rPr>
                <w:color w:val="000000"/>
                <w:sz w:val="20"/>
                <w:szCs w:val="20"/>
              </w:rPr>
            </w:pPr>
            <w:r w:rsidRPr="005259EA">
              <w:rPr>
                <w:color w:val="000000"/>
                <w:sz w:val="20"/>
                <w:szCs w:val="20"/>
              </w:rPr>
              <w:t xml:space="preserve">МБОУ "Снежская гимназия" </w:t>
            </w:r>
          </w:p>
        </w:tc>
        <w:tc>
          <w:tcPr>
            <w:tcW w:w="282" w:type="pct"/>
            <w:tcBorders>
              <w:top w:val="nil"/>
              <w:left w:val="nil"/>
              <w:bottom w:val="single" w:sz="4" w:space="0" w:color="auto"/>
              <w:right w:val="single" w:sz="4" w:space="0" w:color="auto"/>
            </w:tcBorders>
            <w:vAlign w:val="center"/>
          </w:tcPr>
          <w:p w14:paraId="7F386778" w14:textId="17D0264D" w:rsidR="00964272" w:rsidRDefault="00964272" w:rsidP="00964272">
            <w:pPr>
              <w:jc w:val="center"/>
              <w:rPr>
                <w:color w:val="000000"/>
                <w:sz w:val="20"/>
                <w:szCs w:val="20"/>
              </w:rPr>
            </w:pPr>
            <w:r>
              <w:rPr>
                <w:color w:val="000000"/>
                <w:sz w:val="20"/>
                <w:szCs w:val="20"/>
              </w:rPr>
              <w:t>164</w:t>
            </w:r>
          </w:p>
        </w:tc>
        <w:tc>
          <w:tcPr>
            <w:tcW w:w="310" w:type="pct"/>
            <w:tcBorders>
              <w:top w:val="single" w:sz="4" w:space="0" w:color="auto"/>
              <w:left w:val="nil"/>
              <w:bottom w:val="single" w:sz="4" w:space="0" w:color="auto"/>
              <w:right w:val="single" w:sz="4" w:space="0" w:color="auto"/>
            </w:tcBorders>
            <w:vAlign w:val="center"/>
          </w:tcPr>
          <w:p w14:paraId="31E65EB4" w14:textId="275A1DBC" w:rsidR="00964272" w:rsidRDefault="00964272" w:rsidP="00964272">
            <w:pPr>
              <w:jc w:val="center"/>
              <w:rPr>
                <w:color w:val="000000"/>
                <w:sz w:val="20"/>
                <w:szCs w:val="20"/>
              </w:rPr>
            </w:pPr>
            <w:r>
              <w:rPr>
                <w:color w:val="000000"/>
                <w:sz w:val="20"/>
                <w:szCs w:val="20"/>
              </w:rPr>
              <w:t>68</w:t>
            </w:r>
          </w:p>
        </w:tc>
        <w:tc>
          <w:tcPr>
            <w:tcW w:w="242" w:type="pct"/>
            <w:tcBorders>
              <w:top w:val="single" w:sz="4" w:space="0" w:color="auto"/>
              <w:left w:val="nil"/>
              <w:bottom w:val="single" w:sz="4" w:space="0" w:color="auto"/>
              <w:right w:val="single" w:sz="4" w:space="0" w:color="auto"/>
            </w:tcBorders>
            <w:vAlign w:val="center"/>
          </w:tcPr>
          <w:p w14:paraId="6DCBFFD2" w14:textId="47336CE5" w:rsidR="00964272" w:rsidRDefault="00964272" w:rsidP="00964272">
            <w:pPr>
              <w:jc w:val="center"/>
              <w:rPr>
                <w:color w:val="000000"/>
                <w:sz w:val="20"/>
                <w:szCs w:val="20"/>
              </w:rPr>
            </w:pPr>
            <w:r>
              <w:rPr>
                <w:color w:val="000000"/>
                <w:sz w:val="20"/>
                <w:szCs w:val="20"/>
              </w:rPr>
              <w:t>46</w:t>
            </w:r>
          </w:p>
        </w:tc>
        <w:tc>
          <w:tcPr>
            <w:tcW w:w="224" w:type="pct"/>
            <w:tcBorders>
              <w:top w:val="single" w:sz="4" w:space="0" w:color="auto"/>
              <w:left w:val="nil"/>
              <w:bottom w:val="single" w:sz="4" w:space="0" w:color="auto"/>
              <w:right w:val="single" w:sz="4" w:space="0" w:color="auto"/>
            </w:tcBorders>
            <w:vAlign w:val="center"/>
          </w:tcPr>
          <w:p w14:paraId="462212BA" w14:textId="1AE55E7E" w:rsidR="00964272" w:rsidRDefault="00964272" w:rsidP="00964272">
            <w:pPr>
              <w:jc w:val="center"/>
              <w:rPr>
                <w:color w:val="000000"/>
                <w:sz w:val="20"/>
                <w:szCs w:val="20"/>
              </w:rPr>
            </w:pPr>
            <w:r>
              <w:rPr>
                <w:color w:val="000000"/>
                <w:sz w:val="20"/>
                <w:szCs w:val="20"/>
              </w:rPr>
              <w:t>56</w:t>
            </w:r>
          </w:p>
        </w:tc>
        <w:tc>
          <w:tcPr>
            <w:tcW w:w="224" w:type="pct"/>
            <w:tcBorders>
              <w:top w:val="single" w:sz="4" w:space="0" w:color="auto"/>
              <w:left w:val="nil"/>
              <w:bottom w:val="single" w:sz="4" w:space="0" w:color="auto"/>
              <w:right w:val="single" w:sz="4" w:space="0" w:color="auto"/>
            </w:tcBorders>
            <w:vAlign w:val="center"/>
          </w:tcPr>
          <w:p w14:paraId="243531BA" w14:textId="6C66BE52" w:rsidR="00964272" w:rsidRDefault="00964272" w:rsidP="00964272">
            <w:pPr>
              <w:jc w:val="center"/>
              <w:rPr>
                <w:color w:val="000000"/>
                <w:sz w:val="20"/>
                <w:szCs w:val="20"/>
              </w:rPr>
            </w:pPr>
            <w:r>
              <w:rPr>
                <w:color w:val="000000"/>
                <w:sz w:val="20"/>
                <w:szCs w:val="20"/>
              </w:rPr>
              <w:t>82</w:t>
            </w:r>
          </w:p>
        </w:tc>
        <w:tc>
          <w:tcPr>
            <w:tcW w:w="224" w:type="pct"/>
            <w:tcBorders>
              <w:top w:val="single" w:sz="4" w:space="0" w:color="auto"/>
              <w:left w:val="nil"/>
              <w:bottom w:val="single" w:sz="4" w:space="0" w:color="auto"/>
              <w:right w:val="single" w:sz="4" w:space="0" w:color="auto"/>
            </w:tcBorders>
            <w:vAlign w:val="center"/>
          </w:tcPr>
          <w:p w14:paraId="27C18357" w14:textId="3CA0329F" w:rsidR="00964272" w:rsidRDefault="00964272" w:rsidP="00964272">
            <w:pPr>
              <w:jc w:val="center"/>
              <w:rPr>
                <w:color w:val="000000"/>
                <w:sz w:val="20"/>
                <w:szCs w:val="20"/>
              </w:rPr>
            </w:pPr>
            <w:r>
              <w:rPr>
                <w:color w:val="000000"/>
                <w:sz w:val="20"/>
                <w:szCs w:val="20"/>
              </w:rPr>
              <w:t>65</w:t>
            </w:r>
          </w:p>
        </w:tc>
        <w:tc>
          <w:tcPr>
            <w:tcW w:w="225" w:type="pct"/>
            <w:tcBorders>
              <w:top w:val="single" w:sz="4" w:space="0" w:color="auto"/>
              <w:left w:val="nil"/>
              <w:bottom w:val="single" w:sz="4" w:space="0" w:color="auto"/>
              <w:right w:val="single" w:sz="4" w:space="0" w:color="auto"/>
            </w:tcBorders>
            <w:vAlign w:val="center"/>
          </w:tcPr>
          <w:p w14:paraId="45D8611E" w14:textId="68C2C7B7" w:rsidR="00964272" w:rsidRDefault="00964272" w:rsidP="00964272">
            <w:pPr>
              <w:jc w:val="center"/>
              <w:rPr>
                <w:color w:val="000000"/>
                <w:sz w:val="20"/>
                <w:szCs w:val="20"/>
              </w:rPr>
            </w:pPr>
            <w:r>
              <w:rPr>
                <w:color w:val="000000"/>
                <w:sz w:val="20"/>
                <w:szCs w:val="20"/>
              </w:rPr>
              <w:t>78</w:t>
            </w:r>
          </w:p>
        </w:tc>
        <w:tc>
          <w:tcPr>
            <w:tcW w:w="225" w:type="pct"/>
            <w:tcBorders>
              <w:top w:val="single" w:sz="4" w:space="0" w:color="auto"/>
              <w:left w:val="nil"/>
              <w:bottom w:val="single" w:sz="4" w:space="0" w:color="auto"/>
              <w:right w:val="single" w:sz="4" w:space="0" w:color="auto"/>
            </w:tcBorders>
            <w:vAlign w:val="center"/>
          </w:tcPr>
          <w:p w14:paraId="1912A4CD" w14:textId="13749C0A" w:rsidR="00964272" w:rsidRDefault="00964272" w:rsidP="00964272">
            <w:pPr>
              <w:jc w:val="center"/>
              <w:rPr>
                <w:color w:val="000000"/>
                <w:sz w:val="20"/>
                <w:szCs w:val="20"/>
              </w:rPr>
            </w:pPr>
            <w:r>
              <w:rPr>
                <w:color w:val="000000"/>
                <w:sz w:val="20"/>
                <w:szCs w:val="20"/>
              </w:rPr>
              <w:t>51</w:t>
            </w:r>
          </w:p>
        </w:tc>
        <w:tc>
          <w:tcPr>
            <w:tcW w:w="225" w:type="pct"/>
            <w:tcBorders>
              <w:top w:val="single" w:sz="4" w:space="0" w:color="auto"/>
              <w:left w:val="nil"/>
              <w:bottom w:val="single" w:sz="4" w:space="0" w:color="auto"/>
              <w:right w:val="single" w:sz="4" w:space="0" w:color="auto"/>
            </w:tcBorders>
            <w:vAlign w:val="center"/>
          </w:tcPr>
          <w:p w14:paraId="7B490B56" w14:textId="7B92D5F7" w:rsidR="00964272" w:rsidRDefault="00964272" w:rsidP="00964272">
            <w:pPr>
              <w:jc w:val="center"/>
              <w:rPr>
                <w:color w:val="000000"/>
                <w:sz w:val="20"/>
                <w:szCs w:val="20"/>
              </w:rPr>
            </w:pPr>
            <w:r>
              <w:rPr>
                <w:color w:val="000000"/>
                <w:sz w:val="20"/>
                <w:szCs w:val="20"/>
              </w:rPr>
              <w:t>99</w:t>
            </w:r>
          </w:p>
        </w:tc>
        <w:tc>
          <w:tcPr>
            <w:tcW w:w="225" w:type="pct"/>
            <w:tcBorders>
              <w:top w:val="single" w:sz="4" w:space="0" w:color="auto"/>
              <w:left w:val="nil"/>
              <w:bottom w:val="single" w:sz="4" w:space="0" w:color="auto"/>
              <w:right w:val="single" w:sz="4" w:space="0" w:color="auto"/>
            </w:tcBorders>
            <w:vAlign w:val="center"/>
          </w:tcPr>
          <w:p w14:paraId="3C44CB4B" w14:textId="4B27569F" w:rsidR="00964272" w:rsidRDefault="00964272" w:rsidP="00964272">
            <w:pPr>
              <w:jc w:val="center"/>
              <w:rPr>
                <w:color w:val="000000"/>
                <w:sz w:val="20"/>
                <w:szCs w:val="20"/>
              </w:rPr>
            </w:pPr>
            <w:r>
              <w:rPr>
                <w:color w:val="000000"/>
                <w:sz w:val="20"/>
                <w:szCs w:val="20"/>
              </w:rPr>
              <w:t>95</w:t>
            </w:r>
          </w:p>
        </w:tc>
        <w:tc>
          <w:tcPr>
            <w:tcW w:w="224" w:type="pct"/>
            <w:tcBorders>
              <w:top w:val="single" w:sz="4" w:space="0" w:color="auto"/>
              <w:left w:val="nil"/>
              <w:bottom w:val="single" w:sz="4" w:space="0" w:color="auto"/>
              <w:right w:val="single" w:sz="4" w:space="0" w:color="auto"/>
            </w:tcBorders>
            <w:vAlign w:val="center"/>
          </w:tcPr>
          <w:p w14:paraId="3637C933" w14:textId="3F32EF33" w:rsidR="00964272" w:rsidRDefault="00964272" w:rsidP="00964272">
            <w:pPr>
              <w:jc w:val="center"/>
              <w:rPr>
                <w:color w:val="000000"/>
                <w:sz w:val="20"/>
                <w:szCs w:val="20"/>
              </w:rPr>
            </w:pPr>
            <w:r>
              <w:rPr>
                <w:color w:val="000000"/>
                <w:sz w:val="20"/>
                <w:szCs w:val="20"/>
              </w:rPr>
              <w:t>60</w:t>
            </w:r>
          </w:p>
        </w:tc>
        <w:tc>
          <w:tcPr>
            <w:tcW w:w="274" w:type="pct"/>
            <w:tcBorders>
              <w:top w:val="single" w:sz="4" w:space="0" w:color="auto"/>
              <w:left w:val="nil"/>
              <w:bottom w:val="single" w:sz="4" w:space="0" w:color="auto"/>
              <w:right w:val="single" w:sz="4" w:space="0" w:color="auto"/>
            </w:tcBorders>
            <w:vAlign w:val="center"/>
          </w:tcPr>
          <w:p w14:paraId="152E71E9" w14:textId="200F3E69" w:rsidR="00964272" w:rsidRDefault="00964272" w:rsidP="00964272">
            <w:pPr>
              <w:jc w:val="center"/>
              <w:rPr>
                <w:color w:val="000000"/>
                <w:sz w:val="20"/>
                <w:szCs w:val="20"/>
              </w:rPr>
            </w:pPr>
            <w:r>
              <w:rPr>
                <w:color w:val="000000"/>
                <w:sz w:val="20"/>
                <w:szCs w:val="20"/>
              </w:rPr>
              <w:t>72</w:t>
            </w:r>
          </w:p>
        </w:tc>
        <w:tc>
          <w:tcPr>
            <w:tcW w:w="273" w:type="pct"/>
            <w:tcBorders>
              <w:top w:val="single" w:sz="4" w:space="0" w:color="auto"/>
              <w:left w:val="nil"/>
              <w:bottom w:val="single" w:sz="4" w:space="0" w:color="auto"/>
              <w:right w:val="single" w:sz="4" w:space="0" w:color="auto"/>
            </w:tcBorders>
            <w:vAlign w:val="center"/>
          </w:tcPr>
          <w:p w14:paraId="31D4BCF4" w14:textId="03DA158B" w:rsidR="00964272" w:rsidRDefault="00964272" w:rsidP="00964272">
            <w:pPr>
              <w:jc w:val="center"/>
              <w:rPr>
                <w:color w:val="000000"/>
                <w:sz w:val="20"/>
                <w:szCs w:val="20"/>
              </w:rPr>
            </w:pPr>
            <w:r>
              <w:rPr>
                <w:color w:val="000000"/>
                <w:sz w:val="20"/>
                <w:szCs w:val="20"/>
              </w:rPr>
              <w:t>75</w:t>
            </w:r>
          </w:p>
        </w:tc>
      </w:tr>
      <w:tr w:rsidR="00964272" w14:paraId="7A8FFA22"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tcPr>
          <w:p w14:paraId="44BC3D31" w14:textId="68AD86B6" w:rsidR="00964272" w:rsidRDefault="00964272" w:rsidP="00964272">
            <w:pPr>
              <w:jc w:val="center"/>
              <w:rPr>
                <w:color w:val="000000"/>
                <w:sz w:val="20"/>
                <w:szCs w:val="20"/>
              </w:rPr>
            </w:pPr>
            <w:r>
              <w:rPr>
                <w:color w:val="000000"/>
                <w:sz w:val="20"/>
                <w:szCs w:val="20"/>
              </w:rPr>
              <w:t>15</w:t>
            </w:r>
          </w:p>
        </w:tc>
        <w:tc>
          <w:tcPr>
            <w:tcW w:w="1615" w:type="pct"/>
            <w:tcBorders>
              <w:top w:val="nil"/>
              <w:left w:val="nil"/>
              <w:bottom w:val="single" w:sz="4" w:space="0" w:color="auto"/>
              <w:right w:val="single" w:sz="4" w:space="0" w:color="auto"/>
            </w:tcBorders>
            <w:vAlign w:val="center"/>
          </w:tcPr>
          <w:p w14:paraId="04845B78" w14:textId="60792F57" w:rsidR="00964272" w:rsidRPr="00066F8B" w:rsidRDefault="00964272" w:rsidP="00964272">
            <w:pPr>
              <w:rPr>
                <w:color w:val="000000"/>
                <w:sz w:val="20"/>
                <w:szCs w:val="20"/>
              </w:rPr>
            </w:pPr>
            <w:r w:rsidRPr="005259EA">
              <w:rPr>
                <w:color w:val="000000"/>
                <w:sz w:val="20"/>
                <w:szCs w:val="20"/>
              </w:rPr>
              <w:t>МБОУ "Пальцовская СОШ"</w:t>
            </w:r>
          </w:p>
        </w:tc>
        <w:tc>
          <w:tcPr>
            <w:tcW w:w="282" w:type="pct"/>
            <w:tcBorders>
              <w:top w:val="nil"/>
              <w:left w:val="nil"/>
              <w:bottom w:val="single" w:sz="4" w:space="0" w:color="auto"/>
              <w:right w:val="single" w:sz="4" w:space="0" w:color="auto"/>
            </w:tcBorders>
            <w:vAlign w:val="center"/>
          </w:tcPr>
          <w:p w14:paraId="64B5B5D3" w14:textId="2419FF23" w:rsidR="00964272" w:rsidRDefault="00964272" w:rsidP="00964272">
            <w:pPr>
              <w:jc w:val="center"/>
              <w:rPr>
                <w:color w:val="000000"/>
                <w:sz w:val="20"/>
                <w:szCs w:val="20"/>
              </w:rPr>
            </w:pPr>
            <w:r>
              <w:rPr>
                <w:color w:val="000000"/>
                <w:sz w:val="20"/>
                <w:szCs w:val="20"/>
              </w:rPr>
              <w:t>6</w:t>
            </w:r>
          </w:p>
        </w:tc>
        <w:tc>
          <w:tcPr>
            <w:tcW w:w="310" w:type="pct"/>
            <w:tcBorders>
              <w:top w:val="single" w:sz="4" w:space="0" w:color="auto"/>
              <w:left w:val="single" w:sz="4" w:space="0" w:color="auto"/>
              <w:bottom w:val="single" w:sz="4" w:space="0" w:color="auto"/>
              <w:right w:val="single" w:sz="4" w:space="0" w:color="auto"/>
            </w:tcBorders>
            <w:vAlign w:val="center"/>
          </w:tcPr>
          <w:p w14:paraId="2A0D5870" w14:textId="145DB616" w:rsidR="00964272" w:rsidRDefault="00964272" w:rsidP="00964272">
            <w:pPr>
              <w:jc w:val="center"/>
              <w:rPr>
                <w:color w:val="000000"/>
                <w:sz w:val="20"/>
                <w:szCs w:val="20"/>
              </w:rPr>
            </w:pPr>
            <w:r>
              <w:rPr>
                <w:color w:val="000000"/>
                <w:sz w:val="20"/>
                <w:szCs w:val="20"/>
              </w:rPr>
              <w:t>100</w:t>
            </w:r>
          </w:p>
        </w:tc>
        <w:tc>
          <w:tcPr>
            <w:tcW w:w="242" w:type="pct"/>
            <w:tcBorders>
              <w:top w:val="single" w:sz="4" w:space="0" w:color="auto"/>
              <w:left w:val="single" w:sz="4" w:space="0" w:color="auto"/>
              <w:bottom w:val="single" w:sz="4" w:space="0" w:color="auto"/>
              <w:right w:val="single" w:sz="4" w:space="0" w:color="auto"/>
            </w:tcBorders>
            <w:vAlign w:val="center"/>
          </w:tcPr>
          <w:p w14:paraId="5D069308" w14:textId="6A1F31B2" w:rsidR="00964272" w:rsidRDefault="00964272" w:rsidP="00964272">
            <w:pPr>
              <w:jc w:val="center"/>
              <w:rPr>
                <w:color w:val="000000"/>
                <w:sz w:val="20"/>
                <w:szCs w:val="20"/>
              </w:rPr>
            </w:pPr>
            <w:r>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vAlign w:val="center"/>
          </w:tcPr>
          <w:p w14:paraId="60438BA5" w14:textId="49C27359" w:rsidR="00964272" w:rsidRDefault="00964272" w:rsidP="00964272">
            <w:pPr>
              <w:jc w:val="center"/>
              <w:rPr>
                <w:color w:val="000000"/>
                <w:sz w:val="20"/>
                <w:szCs w:val="20"/>
              </w:rPr>
            </w:pPr>
            <w:r>
              <w:rPr>
                <w:color w:val="000000"/>
                <w:sz w:val="20"/>
                <w:szCs w:val="20"/>
              </w:rPr>
              <w:t>83</w:t>
            </w:r>
          </w:p>
        </w:tc>
        <w:tc>
          <w:tcPr>
            <w:tcW w:w="224" w:type="pct"/>
            <w:tcBorders>
              <w:top w:val="single" w:sz="4" w:space="0" w:color="auto"/>
              <w:left w:val="single" w:sz="4" w:space="0" w:color="auto"/>
              <w:bottom w:val="single" w:sz="4" w:space="0" w:color="auto"/>
              <w:right w:val="single" w:sz="4" w:space="0" w:color="auto"/>
            </w:tcBorders>
            <w:vAlign w:val="center"/>
          </w:tcPr>
          <w:p w14:paraId="1A512ECE" w14:textId="43CFF692" w:rsidR="00964272" w:rsidRDefault="00964272" w:rsidP="00964272">
            <w:pPr>
              <w:jc w:val="center"/>
              <w:rPr>
                <w:color w:val="000000"/>
                <w:sz w:val="20"/>
                <w:szCs w:val="20"/>
              </w:rPr>
            </w:pPr>
            <w:r>
              <w:rPr>
                <w:color w:val="000000"/>
                <w:sz w:val="20"/>
                <w:szCs w:val="20"/>
              </w:rPr>
              <w:t>67</w:t>
            </w:r>
          </w:p>
        </w:tc>
        <w:tc>
          <w:tcPr>
            <w:tcW w:w="224" w:type="pct"/>
            <w:tcBorders>
              <w:top w:val="single" w:sz="4" w:space="0" w:color="auto"/>
              <w:left w:val="single" w:sz="4" w:space="0" w:color="auto"/>
              <w:bottom w:val="single" w:sz="4" w:space="0" w:color="auto"/>
              <w:right w:val="single" w:sz="4" w:space="0" w:color="auto"/>
            </w:tcBorders>
            <w:vAlign w:val="center"/>
          </w:tcPr>
          <w:p w14:paraId="377D63F6" w14:textId="1C3325B1" w:rsidR="00964272" w:rsidRDefault="00964272" w:rsidP="00964272">
            <w:pPr>
              <w:jc w:val="center"/>
              <w:rPr>
                <w:color w:val="000000"/>
                <w:sz w:val="20"/>
                <w:szCs w:val="20"/>
              </w:rPr>
            </w:pPr>
            <w:r>
              <w:rPr>
                <w:color w:val="000000"/>
                <w:sz w:val="20"/>
                <w:szCs w:val="20"/>
              </w:rPr>
              <w:t>33</w:t>
            </w:r>
          </w:p>
        </w:tc>
        <w:tc>
          <w:tcPr>
            <w:tcW w:w="225" w:type="pct"/>
            <w:tcBorders>
              <w:top w:val="single" w:sz="4" w:space="0" w:color="auto"/>
              <w:left w:val="single" w:sz="4" w:space="0" w:color="auto"/>
              <w:bottom w:val="single" w:sz="4" w:space="0" w:color="auto"/>
              <w:right w:val="single" w:sz="4" w:space="0" w:color="auto"/>
            </w:tcBorders>
            <w:vAlign w:val="center"/>
          </w:tcPr>
          <w:p w14:paraId="6070A703" w14:textId="7139CB4B" w:rsidR="00964272" w:rsidRDefault="00964272" w:rsidP="00964272">
            <w:pPr>
              <w:jc w:val="center"/>
              <w:rPr>
                <w:color w:val="000000"/>
                <w:sz w:val="20"/>
                <w:szCs w:val="20"/>
              </w:rPr>
            </w:pPr>
            <w:r>
              <w:rPr>
                <w:color w:val="000000"/>
                <w:sz w:val="20"/>
                <w:szCs w:val="20"/>
              </w:rPr>
              <w:t>33</w:t>
            </w:r>
          </w:p>
        </w:tc>
        <w:tc>
          <w:tcPr>
            <w:tcW w:w="225" w:type="pct"/>
            <w:tcBorders>
              <w:top w:val="single" w:sz="4" w:space="0" w:color="auto"/>
              <w:left w:val="single" w:sz="4" w:space="0" w:color="auto"/>
              <w:bottom w:val="single" w:sz="4" w:space="0" w:color="auto"/>
              <w:right w:val="single" w:sz="4" w:space="0" w:color="auto"/>
            </w:tcBorders>
            <w:vAlign w:val="center"/>
          </w:tcPr>
          <w:p w14:paraId="5CC40557" w14:textId="5138EDD6" w:rsidR="00964272" w:rsidRDefault="00964272" w:rsidP="00964272">
            <w:pPr>
              <w:jc w:val="center"/>
              <w:rPr>
                <w:color w:val="000000"/>
                <w:sz w:val="20"/>
                <w:szCs w:val="20"/>
              </w:rPr>
            </w:pPr>
            <w:r>
              <w:rPr>
                <w:color w:val="000000"/>
                <w:sz w:val="20"/>
                <w:szCs w:val="20"/>
              </w:rPr>
              <w:t>67</w:t>
            </w:r>
          </w:p>
        </w:tc>
        <w:tc>
          <w:tcPr>
            <w:tcW w:w="225" w:type="pct"/>
            <w:tcBorders>
              <w:top w:val="single" w:sz="4" w:space="0" w:color="auto"/>
              <w:left w:val="single" w:sz="4" w:space="0" w:color="auto"/>
              <w:bottom w:val="single" w:sz="4" w:space="0" w:color="auto"/>
              <w:right w:val="single" w:sz="4" w:space="0" w:color="auto"/>
            </w:tcBorders>
            <w:vAlign w:val="center"/>
          </w:tcPr>
          <w:p w14:paraId="670DBFFB" w14:textId="100912AC" w:rsidR="00964272" w:rsidRDefault="00964272" w:rsidP="00964272">
            <w:pPr>
              <w:jc w:val="center"/>
              <w:rPr>
                <w:color w:val="000000"/>
                <w:sz w:val="20"/>
                <w:szCs w:val="20"/>
              </w:rPr>
            </w:pPr>
            <w:r>
              <w:rPr>
                <w:color w:val="000000"/>
                <w:sz w:val="20"/>
                <w:szCs w:val="20"/>
              </w:rPr>
              <w:t>83</w:t>
            </w:r>
          </w:p>
        </w:tc>
        <w:tc>
          <w:tcPr>
            <w:tcW w:w="225" w:type="pct"/>
            <w:tcBorders>
              <w:top w:val="single" w:sz="4" w:space="0" w:color="auto"/>
              <w:left w:val="single" w:sz="4" w:space="0" w:color="auto"/>
              <w:bottom w:val="single" w:sz="4" w:space="0" w:color="auto"/>
              <w:right w:val="single" w:sz="4" w:space="0" w:color="auto"/>
            </w:tcBorders>
            <w:vAlign w:val="center"/>
          </w:tcPr>
          <w:p w14:paraId="158AF72C" w14:textId="471E017D" w:rsidR="00964272" w:rsidRDefault="00964272" w:rsidP="00964272">
            <w:pPr>
              <w:jc w:val="center"/>
              <w:rPr>
                <w:color w:val="000000"/>
                <w:sz w:val="20"/>
                <w:szCs w:val="20"/>
              </w:rPr>
            </w:pPr>
            <w:r>
              <w:rPr>
                <w:color w:val="000000"/>
                <w:sz w:val="20"/>
                <w:szCs w:val="20"/>
              </w:rPr>
              <w:t>83</w:t>
            </w:r>
          </w:p>
        </w:tc>
        <w:tc>
          <w:tcPr>
            <w:tcW w:w="224" w:type="pct"/>
            <w:tcBorders>
              <w:top w:val="single" w:sz="4" w:space="0" w:color="auto"/>
              <w:left w:val="single" w:sz="4" w:space="0" w:color="auto"/>
              <w:bottom w:val="single" w:sz="4" w:space="0" w:color="auto"/>
              <w:right w:val="single" w:sz="4" w:space="0" w:color="auto"/>
            </w:tcBorders>
            <w:vAlign w:val="center"/>
          </w:tcPr>
          <w:p w14:paraId="0F39178C" w14:textId="652BEA4E" w:rsidR="00964272" w:rsidRDefault="00964272" w:rsidP="00964272">
            <w:pPr>
              <w:jc w:val="center"/>
              <w:rPr>
                <w:color w:val="000000"/>
                <w:sz w:val="20"/>
                <w:szCs w:val="20"/>
              </w:rPr>
            </w:pPr>
            <w:r>
              <w:rPr>
                <w:color w:val="000000"/>
                <w:sz w:val="20"/>
                <w:szCs w:val="20"/>
              </w:rPr>
              <w:t>100</w:t>
            </w:r>
          </w:p>
        </w:tc>
        <w:tc>
          <w:tcPr>
            <w:tcW w:w="274" w:type="pct"/>
            <w:tcBorders>
              <w:top w:val="single" w:sz="4" w:space="0" w:color="auto"/>
              <w:left w:val="single" w:sz="4" w:space="0" w:color="auto"/>
              <w:bottom w:val="single" w:sz="4" w:space="0" w:color="auto"/>
              <w:right w:val="single" w:sz="4" w:space="0" w:color="auto"/>
            </w:tcBorders>
            <w:vAlign w:val="center"/>
          </w:tcPr>
          <w:p w14:paraId="1C49110E" w14:textId="60C8A0A1" w:rsidR="00964272" w:rsidRDefault="00964272" w:rsidP="00964272">
            <w:pPr>
              <w:jc w:val="center"/>
              <w:rPr>
                <w:color w:val="000000"/>
                <w:sz w:val="20"/>
                <w:szCs w:val="20"/>
              </w:rPr>
            </w:pPr>
            <w:r>
              <w:rPr>
                <w:color w:val="000000"/>
                <w:sz w:val="20"/>
                <w:szCs w:val="20"/>
              </w:rPr>
              <w:t>33</w:t>
            </w:r>
          </w:p>
        </w:tc>
        <w:tc>
          <w:tcPr>
            <w:tcW w:w="273" w:type="pct"/>
            <w:tcBorders>
              <w:top w:val="single" w:sz="4" w:space="0" w:color="auto"/>
              <w:left w:val="single" w:sz="4" w:space="0" w:color="auto"/>
              <w:bottom w:val="single" w:sz="4" w:space="0" w:color="auto"/>
              <w:right w:val="single" w:sz="4" w:space="0" w:color="auto"/>
            </w:tcBorders>
            <w:vAlign w:val="center"/>
          </w:tcPr>
          <w:p w14:paraId="3A200C98" w14:textId="0BC728B8" w:rsidR="00964272" w:rsidRDefault="00964272" w:rsidP="00964272">
            <w:pPr>
              <w:jc w:val="center"/>
              <w:rPr>
                <w:color w:val="000000"/>
                <w:sz w:val="20"/>
                <w:szCs w:val="20"/>
              </w:rPr>
            </w:pPr>
            <w:r>
              <w:rPr>
                <w:color w:val="000000"/>
                <w:sz w:val="20"/>
                <w:szCs w:val="20"/>
              </w:rPr>
              <w:t>0</w:t>
            </w:r>
          </w:p>
        </w:tc>
      </w:tr>
      <w:tr w:rsidR="00964272" w14:paraId="1F6A7ECC"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tcPr>
          <w:p w14:paraId="007BDF2B" w14:textId="38286C86" w:rsidR="00964272" w:rsidRDefault="00964272" w:rsidP="00964272">
            <w:pPr>
              <w:jc w:val="center"/>
              <w:rPr>
                <w:color w:val="000000"/>
                <w:sz w:val="20"/>
                <w:szCs w:val="20"/>
              </w:rPr>
            </w:pPr>
            <w:r>
              <w:rPr>
                <w:color w:val="000000"/>
                <w:sz w:val="20"/>
                <w:szCs w:val="20"/>
              </w:rPr>
              <w:t>16</w:t>
            </w:r>
          </w:p>
        </w:tc>
        <w:tc>
          <w:tcPr>
            <w:tcW w:w="1615" w:type="pct"/>
            <w:tcBorders>
              <w:top w:val="nil"/>
              <w:left w:val="nil"/>
              <w:bottom w:val="single" w:sz="4" w:space="0" w:color="auto"/>
              <w:right w:val="single" w:sz="4" w:space="0" w:color="auto"/>
            </w:tcBorders>
            <w:vAlign w:val="center"/>
          </w:tcPr>
          <w:p w14:paraId="2B2D2EFE" w14:textId="7271C15B" w:rsidR="00964272" w:rsidRPr="00066F8B" w:rsidRDefault="00964272" w:rsidP="00964272">
            <w:pPr>
              <w:rPr>
                <w:color w:val="000000"/>
                <w:sz w:val="20"/>
                <w:szCs w:val="20"/>
              </w:rPr>
            </w:pPr>
            <w:r w:rsidRPr="00C50ADD">
              <w:rPr>
                <w:color w:val="000000"/>
                <w:sz w:val="20"/>
                <w:szCs w:val="20"/>
              </w:rPr>
              <w:t>МБОУ "Лицей №1 Брянского района"</w:t>
            </w:r>
          </w:p>
        </w:tc>
        <w:tc>
          <w:tcPr>
            <w:tcW w:w="282" w:type="pct"/>
            <w:tcBorders>
              <w:top w:val="nil"/>
              <w:left w:val="nil"/>
              <w:bottom w:val="single" w:sz="4" w:space="0" w:color="auto"/>
              <w:right w:val="single" w:sz="4" w:space="0" w:color="auto"/>
            </w:tcBorders>
            <w:vAlign w:val="center"/>
          </w:tcPr>
          <w:p w14:paraId="7F708CDA" w14:textId="1113A7D6" w:rsidR="00964272" w:rsidRDefault="00964272" w:rsidP="00964272">
            <w:pPr>
              <w:jc w:val="center"/>
              <w:rPr>
                <w:color w:val="000000"/>
                <w:sz w:val="20"/>
                <w:szCs w:val="20"/>
              </w:rPr>
            </w:pPr>
            <w:r>
              <w:rPr>
                <w:color w:val="000000"/>
                <w:sz w:val="20"/>
                <w:szCs w:val="20"/>
              </w:rPr>
              <w:t>100</w:t>
            </w:r>
          </w:p>
        </w:tc>
        <w:tc>
          <w:tcPr>
            <w:tcW w:w="310" w:type="pct"/>
            <w:tcBorders>
              <w:top w:val="single" w:sz="4" w:space="0" w:color="auto"/>
              <w:left w:val="nil"/>
              <w:bottom w:val="single" w:sz="4" w:space="0" w:color="auto"/>
              <w:right w:val="single" w:sz="4" w:space="0" w:color="auto"/>
            </w:tcBorders>
            <w:vAlign w:val="center"/>
          </w:tcPr>
          <w:p w14:paraId="1BD896F3" w14:textId="3A1A863F" w:rsidR="00964272" w:rsidRDefault="00964272" w:rsidP="00964272">
            <w:pPr>
              <w:jc w:val="center"/>
              <w:rPr>
                <w:color w:val="000000"/>
                <w:sz w:val="20"/>
                <w:szCs w:val="20"/>
              </w:rPr>
            </w:pPr>
            <w:r>
              <w:rPr>
                <w:color w:val="000000"/>
                <w:sz w:val="20"/>
                <w:szCs w:val="20"/>
              </w:rPr>
              <w:t>87</w:t>
            </w:r>
          </w:p>
        </w:tc>
        <w:tc>
          <w:tcPr>
            <w:tcW w:w="242" w:type="pct"/>
            <w:tcBorders>
              <w:top w:val="single" w:sz="4" w:space="0" w:color="auto"/>
              <w:left w:val="nil"/>
              <w:bottom w:val="single" w:sz="4" w:space="0" w:color="auto"/>
              <w:right w:val="single" w:sz="4" w:space="0" w:color="auto"/>
            </w:tcBorders>
            <w:vAlign w:val="center"/>
          </w:tcPr>
          <w:p w14:paraId="5F239B01" w14:textId="269CFFFF" w:rsidR="00964272" w:rsidRDefault="00964272" w:rsidP="00964272">
            <w:pPr>
              <w:jc w:val="center"/>
              <w:rPr>
                <w:color w:val="000000"/>
                <w:sz w:val="20"/>
                <w:szCs w:val="20"/>
              </w:rPr>
            </w:pPr>
            <w:r>
              <w:rPr>
                <w:color w:val="000000"/>
                <w:sz w:val="20"/>
                <w:szCs w:val="20"/>
              </w:rPr>
              <w:t>84</w:t>
            </w:r>
          </w:p>
        </w:tc>
        <w:tc>
          <w:tcPr>
            <w:tcW w:w="224" w:type="pct"/>
            <w:tcBorders>
              <w:top w:val="single" w:sz="4" w:space="0" w:color="auto"/>
              <w:left w:val="nil"/>
              <w:bottom w:val="single" w:sz="4" w:space="0" w:color="auto"/>
              <w:right w:val="single" w:sz="4" w:space="0" w:color="auto"/>
            </w:tcBorders>
            <w:vAlign w:val="center"/>
          </w:tcPr>
          <w:p w14:paraId="73FE4E13" w14:textId="70159CB2" w:rsidR="00964272" w:rsidRDefault="00964272" w:rsidP="00964272">
            <w:pPr>
              <w:jc w:val="center"/>
              <w:rPr>
                <w:color w:val="000000"/>
                <w:sz w:val="20"/>
                <w:szCs w:val="20"/>
              </w:rPr>
            </w:pPr>
            <w:r>
              <w:rPr>
                <w:color w:val="000000"/>
                <w:sz w:val="20"/>
                <w:szCs w:val="20"/>
              </w:rPr>
              <w:t>51</w:t>
            </w:r>
          </w:p>
        </w:tc>
        <w:tc>
          <w:tcPr>
            <w:tcW w:w="224" w:type="pct"/>
            <w:tcBorders>
              <w:top w:val="single" w:sz="4" w:space="0" w:color="auto"/>
              <w:left w:val="nil"/>
              <w:bottom w:val="single" w:sz="4" w:space="0" w:color="auto"/>
              <w:right w:val="single" w:sz="4" w:space="0" w:color="auto"/>
            </w:tcBorders>
            <w:vAlign w:val="center"/>
          </w:tcPr>
          <w:p w14:paraId="7E063180" w14:textId="08294850" w:rsidR="00964272" w:rsidRDefault="00964272" w:rsidP="00964272">
            <w:pPr>
              <w:jc w:val="center"/>
              <w:rPr>
                <w:color w:val="000000"/>
                <w:sz w:val="20"/>
                <w:szCs w:val="20"/>
              </w:rPr>
            </w:pPr>
            <w:r>
              <w:rPr>
                <w:color w:val="000000"/>
                <w:sz w:val="20"/>
                <w:szCs w:val="20"/>
              </w:rPr>
              <w:t>70</w:t>
            </w:r>
          </w:p>
        </w:tc>
        <w:tc>
          <w:tcPr>
            <w:tcW w:w="224" w:type="pct"/>
            <w:tcBorders>
              <w:top w:val="single" w:sz="4" w:space="0" w:color="auto"/>
              <w:left w:val="nil"/>
              <w:bottom w:val="single" w:sz="4" w:space="0" w:color="auto"/>
              <w:right w:val="single" w:sz="4" w:space="0" w:color="auto"/>
            </w:tcBorders>
            <w:vAlign w:val="center"/>
          </w:tcPr>
          <w:p w14:paraId="4EA5EC6B" w14:textId="32C7CB0D" w:rsidR="00964272" w:rsidRDefault="00964272" w:rsidP="00964272">
            <w:pPr>
              <w:jc w:val="center"/>
              <w:rPr>
                <w:color w:val="000000"/>
                <w:sz w:val="20"/>
                <w:szCs w:val="20"/>
              </w:rPr>
            </w:pPr>
            <w:r>
              <w:rPr>
                <w:color w:val="000000"/>
                <w:sz w:val="20"/>
                <w:szCs w:val="20"/>
              </w:rPr>
              <w:t>28</w:t>
            </w:r>
          </w:p>
        </w:tc>
        <w:tc>
          <w:tcPr>
            <w:tcW w:w="225" w:type="pct"/>
            <w:tcBorders>
              <w:top w:val="single" w:sz="4" w:space="0" w:color="auto"/>
              <w:left w:val="nil"/>
              <w:bottom w:val="single" w:sz="4" w:space="0" w:color="auto"/>
              <w:right w:val="single" w:sz="4" w:space="0" w:color="auto"/>
            </w:tcBorders>
            <w:vAlign w:val="center"/>
          </w:tcPr>
          <w:p w14:paraId="4E6B9485" w14:textId="35C58F16" w:rsidR="00964272" w:rsidRDefault="00964272" w:rsidP="00964272">
            <w:pPr>
              <w:jc w:val="center"/>
              <w:rPr>
                <w:color w:val="000000"/>
                <w:sz w:val="20"/>
                <w:szCs w:val="20"/>
              </w:rPr>
            </w:pPr>
            <w:r>
              <w:rPr>
                <w:color w:val="000000"/>
                <w:sz w:val="20"/>
                <w:szCs w:val="20"/>
              </w:rPr>
              <w:t>70</w:t>
            </w:r>
          </w:p>
        </w:tc>
        <w:tc>
          <w:tcPr>
            <w:tcW w:w="225" w:type="pct"/>
            <w:tcBorders>
              <w:top w:val="single" w:sz="4" w:space="0" w:color="auto"/>
              <w:left w:val="nil"/>
              <w:bottom w:val="single" w:sz="4" w:space="0" w:color="auto"/>
              <w:right w:val="single" w:sz="4" w:space="0" w:color="auto"/>
            </w:tcBorders>
            <w:vAlign w:val="center"/>
          </w:tcPr>
          <w:p w14:paraId="102D8F61" w14:textId="770EFEE7" w:rsidR="00964272" w:rsidRDefault="00964272" w:rsidP="00964272">
            <w:pPr>
              <w:jc w:val="center"/>
              <w:rPr>
                <w:color w:val="000000"/>
                <w:sz w:val="20"/>
                <w:szCs w:val="20"/>
              </w:rPr>
            </w:pPr>
            <w:r>
              <w:rPr>
                <w:color w:val="000000"/>
                <w:sz w:val="20"/>
                <w:szCs w:val="20"/>
              </w:rPr>
              <w:t>70</w:t>
            </w:r>
          </w:p>
        </w:tc>
        <w:tc>
          <w:tcPr>
            <w:tcW w:w="225" w:type="pct"/>
            <w:tcBorders>
              <w:top w:val="single" w:sz="4" w:space="0" w:color="auto"/>
              <w:left w:val="nil"/>
              <w:bottom w:val="single" w:sz="4" w:space="0" w:color="auto"/>
              <w:right w:val="single" w:sz="4" w:space="0" w:color="auto"/>
            </w:tcBorders>
            <w:vAlign w:val="center"/>
          </w:tcPr>
          <w:p w14:paraId="3EE246A4" w14:textId="1555E1CD" w:rsidR="00964272" w:rsidRDefault="00964272" w:rsidP="00964272">
            <w:pPr>
              <w:jc w:val="center"/>
              <w:rPr>
                <w:color w:val="000000"/>
                <w:sz w:val="20"/>
                <w:szCs w:val="20"/>
              </w:rPr>
            </w:pPr>
            <w:r>
              <w:rPr>
                <w:color w:val="000000"/>
                <w:sz w:val="20"/>
                <w:szCs w:val="20"/>
              </w:rPr>
              <w:t>92</w:t>
            </w:r>
          </w:p>
        </w:tc>
        <w:tc>
          <w:tcPr>
            <w:tcW w:w="225" w:type="pct"/>
            <w:tcBorders>
              <w:top w:val="single" w:sz="4" w:space="0" w:color="auto"/>
              <w:left w:val="nil"/>
              <w:bottom w:val="single" w:sz="4" w:space="0" w:color="auto"/>
              <w:right w:val="single" w:sz="4" w:space="0" w:color="auto"/>
            </w:tcBorders>
            <w:vAlign w:val="center"/>
          </w:tcPr>
          <w:p w14:paraId="09BCE995" w14:textId="1AC42EF2" w:rsidR="00964272" w:rsidRDefault="00964272" w:rsidP="00964272">
            <w:pPr>
              <w:jc w:val="center"/>
              <w:rPr>
                <w:color w:val="000000"/>
                <w:sz w:val="20"/>
                <w:szCs w:val="20"/>
              </w:rPr>
            </w:pPr>
            <w:r>
              <w:rPr>
                <w:color w:val="000000"/>
                <w:sz w:val="20"/>
                <w:szCs w:val="20"/>
              </w:rPr>
              <w:t>89</w:t>
            </w:r>
          </w:p>
        </w:tc>
        <w:tc>
          <w:tcPr>
            <w:tcW w:w="224" w:type="pct"/>
            <w:tcBorders>
              <w:top w:val="single" w:sz="4" w:space="0" w:color="auto"/>
              <w:left w:val="nil"/>
              <w:bottom w:val="single" w:sz="4" w:space="0" w:color="auto"/>
              <w:right w:val="single" w:sz="4" w:space="0" w:color="auto"/>
            </w:tcBorders>
            <w:vAlign w:val="center"/>
          </w:tcPr>
          <w:p w14:paraId="2F59B11A" w14:textId="7349B99A" w:rsidR="00964272" w:rsidRDefault="00964272" w:rsidP="00964272">
            <w:pPr>
              <w:jc w:val="center"/>
              <w:rPr>
                <w:color w:val="000000"/>
                <w:sz w:val="20"/>
                <w:szCs w:val="20"/>
              </w:rPr>
            </w:pPr>
            <w:r>
              <w:rPr>
                <w:color w:val="000000"/>
                <w:sz w:val="20"/>
                <w:szCs w:val="20"/>
              </w:rPr>
              <w:t>48</w:t>
            </w:r>
          </w:p>
        </w:tc>
        <w:tc>
          <w:tcPr>
            <w:tcW w:w="274" w:type="pct"/>
            <w:tcBorders>
              <w:top w:val="single" w:sz="4" w:space="0" w:color="auto"/>
              <w:left w:val="nil"/>
              <w:bottom w:val="single" w:sz="4" w:space="0" w:color="auto"/>
              <w:right w:val="single" w:sz="4" w:space="0" w:color="auto"/>
            </w:tcBorders>
            <w:vAlign w:val="center"/>
          </w:tcPr>
          <w:p w14:paraId="1EEC0039" w14:textId="6E6231EB" w:rsidR="00964272" w:rsidRDefault="00964272" w:rsidP="00964272">
            <w:pPr>
              <w:jc w:val="center"/>
              <w:rPr>
                <w:color w:val="000000"/>
                <w:sz w:val="20"/>
                <w:szCs w:val="20"/>
              </w:rPr>
            </w:pPr>
            <w:r>
              <w:rPr>
                <w:color w:val="000000"/>
                <w:sz w:val="20"/>
                <w:szCs w:val="20"/>
              </w:rPr>
              <w:t>79</w:t>
            </w:r>
          </w:p>
        </w:tc>
        <w:tc>
          <w:tcPr>
            <w:tcW w:w="273" w:type="pct"/>
            <w:tcBorders>
              <w:top w:val="single" w:sz="4" w:space="0" w:color="auto"/>
              <w:left w:val="nil"/>
              <w:bottom w:val="single" w:sz="4" w:space="0" w:color="auto"/>
              <w:right w:val="single" w:sz="4" w:space="0" w:color="auto"/>
            </w:tcBorders>
            <w:vAlign w:val="center"/>
          </w:tcPr>
          <w:p w14:paraId="5ED15303" w14:textId="4821F0A4" w:rsidR="00964272" w:rsidRDefault="00964272" w:rsidP="00964272">
            <w:pPr>
              <w:jc w:val="center"/>
              <w:rPr>
                <w:color w:val="000000"/>
                <w:sz w:val="20"/>
                <w:szCs w:val="20"/>
              </w:rPr>
            </w:pPr>
            <w:r>
              <w:rPr>
                <w:color w:val="000000"/>
                <w:sz w:val="20"/>
                <w:szCs w:val="20"/>
              </w:rPr>
              <w:t>70</w:t>
            </w:r>
          </w:p>
        </w:tc>
      </w:tr>
      <w:tr w:rsidR="00964272" w14:paraId="643F5AE5" w14:textId="77777777" w:rsidTr="005D3FDF">
        <w:trPr>
          <w:trHeight w:val="283"/>
        </w:trPr>
        <w:tc>
          <w:tcPr>
            <w:tcW w:w="208" w:type="pct"/>
            <w:tcBorders>
              <w:top w:val="nil"/>
              <w:left w:val="single" w:sz="4" w:space="0" w:color="auto"/>
              <w:bottom w:val="single" w:sz="4" w:space="0" w:color="auto"/>
              <w:right w:val="single" w:sz="4" w:space="0" w:color="auto"/>
            </w:tcBorders>
            <w:noWrap/>
            <w:vAlign w:val="center"/>
          </w:tcPr>
          <w:p w14:paraId="538F1061" w14:textId="5BF56CB9" w:rsidR="00964272" w:rsidRDefault="00964272" w:rsidP="00964272">
            <w:pPr>
              <w:jc w:val="center"/>
              <w:rPr>
                <w:color w:val="000000"/>
                <w:sz w:val="20"/>
                <w:szCs w:val="20"/>
              </w:rPr>
            </w:pPr>
            <w:r>
              <w:rPr>
                <w:color w:val="000000"/>
                <w:sz w:val="20"/>
                <w:szCs w:val="20"/>
              </w:rPr>
              <w:t>17</w:t>
            </w:r>
          </w:p>
        </w:tc>
        <w:tc>
          <w:tcPr>
            <w:tcW w:w="1615" w:type="pct"/>
            <w:tcBorders>
              <w:top w:val="nil"/>
              <w:left w:val="nil"/>
              <w:bottom w:val="single" w:sz="4" w:space="0" w:color="auto"/>
              <w:right w:val="single" w:sz="4" w:space="0" w:color="auto"/>
            </w:tcBorders>
            <w:vAlign w:val="center"/>
          </w:tcPr>
          <w:p w14:paraId="327442E3" w14:textId="62D675A6" w:rsidR="00964272" w:rsidRPr="00066F8B" w:rsidRDefault="00964272" w:rsidP="00964272">
            <w:pPr>
              <w:rPr>
                <w:color w:val="000000"/>
                <w:sz w:val="20"/>
                <w:szCs w:val="20"/>
              </w:rPr>
            </w:pPr>
            <w:r w:rsidRPr="00C50ADD">
              <w:rPr>
                <w:color w:val="000000"/>
                <w:sz w:val="20"/>
                <w:szCs w:val="20"/>
              </w:rPr>
              <w:t>МБОУ "Нетьинская СОШ имени Юрия Лёвкина"</w:t>
            </w:r>
          </w:p>
        </w:tc>
        <w:tc>
          <w:tcPr>
            <w:tcW w:w="282" w:type="pct"/>
            <w:tcBorders>
              <w:top w:val="nil"/>
              <w:left w:val="nil"/>
              <w:bottom w:val="single" w:sz="4" w:space="0" w:color="auto"/>
              <w:right w:val="single" w:sz="4" w:space="0" w:color="auto"/>
            </w:tcBorders>
            <w:vAlign w:val="center"/>
          </w:tcPr>
          <w:p w14:paraId="3136DCA7" w14:textId="7C8E3E6C" w:rsidR="00964272" w:rsidRDefault="00964272" w:rsidP="00964272">
            <w:pPr>
              <w:jc w:val="center"/>
              <w:rPr>
                <w:color w:val="000000"/>
                <w:sz w:val="20"/>
                <w:szCs w:val="20"/>
              </w:rPr>
            </w:pPr>
            <w:r>
              <w:rPr>
                <w:color w:val="000000"/>
                <w:sz w:val="20"/>
                <w:szCs w:val="20"/>
              </w:rPr>
              <w:t>37</w:t>
            </w:r>
          </w:p>
        </w:tc>
        <w:tc>
          <w:tcPr>
            <w:tcW w:w="310" w:type="pct"/>
            <w:tcBorders>
              <w:top w:val="nil"/>
              <w:left w:val="nil"/>
              <w:bottom w:val="single" w:sz="4" w:space="0" w:color="auto"/>
              <w:right w:val="single" w:sz="4" w:space="0" w:color="auto"/>
            </w:tcBorders>
            <w:vAlign w:val="center"/>
          </w:tcPr>
          <w:p w14:paraId="20BBB282" w14:textId="77FDB7C2" w:rsidR="00964272" w:rsidRDefault="00964272" w:rsidP="00964272">
            <w:pPr>
              <w:jc w:val="center"/>
              <w:rPr>
                <w:color w:val="000000"/>
                <w:sz w:val="20"/>
                <w:szCs w:val="20"/>
              </w:rPr>
            </w:pPr>
            <w:r>
              <w:rPr>
                <w:color w:val="000000"/>
                <w:sz w:val="20"/>
                <w:szCs w:val="20"/>
              </w:rPr>
              <w:t>68</w:t>
            </w:r>
          </w:p>
        </w:tc>
        <w:tc>
          <w:tcPr>
            <w:tcW w:w="242" w:type="pct"/>
            <w:tcBorders>
              <w:top w:val="nil"/>
              <w:left w:val="nil"/>
              <w:bottom w:val="single" w:sz="4" w:space="0" w:color="auto"/>
              <w:right w:val="single" w:sz="4" w:space="0" w:color="auto"/>
            </w:tcBorders>
            <w:vAlign w:val="center"/>
          </w:tcPr>
          <w:p w14:paraId="5BBBF5C6" w14:textId="5B7F7780" w:rsidR="00964272" w:rsidRDefault="00964272" w:rsidP="00964272">
            <w:pPr>
              <w:jc w:val="center"/>
              <w:rPr>
                <w:color w:val="000000"/>
                <w:sz w:val="20"/>
                <w:szCs w:val="20"/>
              </w:rPr>
            </w:pPr>
            <w:r>
              <w:rPr>
                <w:color w:val="000000"/>
                <w:sz w:val="20"/>
                <w:szCs w:val="20"/>
              </w:rPr>
              <w:t>92</w:t>
            </w:r>
          </w:p>
        </w:tc>
        <w:tc>
          <w:tcPr>
            <w:tcW w:w="224" w:type="pct"/>
            <w:tcBorders>
              <w:top w:val="nil"/>
              <w:left w:val="nil"/>
              <w:bottom w:val="single" w:sz="4" w:space="0" w:color="auto"/>
              <w:right w:val="single" w:sz="4" w:space="0" w:color="auto"/>
            </w:tcBorders>
            <w:vAlign w:val="center"/>
          </w:tcPr>
          <w:p w14:paraId="54D090E2" w14:textId="4418443D" w:rsidR="00964272" w:rsidRDefault="00964272" w:rsidP="00964272">
            <w:pPr>
              <w:jc w:val="center"/>
              <w:rPr>
                <w:color w:val="000000"/>
                <w:sz w:val="20"/>
                <w:szCs w:val="20"/>
              </w:rPr>
            </w:pPr>
            <w:r>
              <w:rPr>
                <w:color w:val="000000"/>
                <w:sz w:val="20"/>
                <w:szCs w:val="20"/>
              </w:rPr>
              <w:t>43</w:t>
            </w:r>
          </w:p>
        </w:tc>
        <w:tc>
          <w:tcPr>
            <w:tcW w:w="224" w:type="pct"/>
            <w:tcBorders>
              <w:top w:val="nil"/>
              <w:left w:val="nil"/>
              <w:bottom w:val="single" w:sz="4" w:space="0" w:color="auto"/>
              <w:right w:val="single" w:sz="4" w:space="0" w:color="auto"/>
            </w:tcBorders>
            <w:vAlign w:val="center"/>
          </w:tcPr>
          <w:p w14:paraId="605313C7" w14:textId="71FEB0B9" w:rsidR="00964272" w:rsidRDefault="00964272" w:rsidP="00964272">
            <w:pPr>
              <w:jc w:val="center"/>
              <w:rPr>
                <w:color w:val="000000"/>
                <w:sz w:val="20"/>
                <w:szCs w:val="20"/>
              </w:rPr>
            </w:pPr>
            <w:r>
              <w:rPr>
                <w:color w:val="000000"/>
                <w:sz w:val="20"/>
                <w:szCs w:val="20"/>
              </w:rPr>
              <w:t>84</w:t>
            </w:r>
          </w:p>
        </w:tc>
        <w:tc>
          <w:tcPr>
            <w:tcW w:w="224" w:type="pct"/>
            <w:tcBorders>
              <w:top w:val="nil"/>
              <w:left w:val="nil"/>
              <w:bottom w:val="single" w:sz="4" w:space="0" w:color="auto"/>
              <w:right w:val="single" w:sz="4" w:space="0" w:color="auto"/>
            </w:tcBorders>
            <w:vAlign w:val="center"/>
          </w:tcPr>
          <w:p w14:paraId="6E2AA5C9" w14:textId="52CE9DDF" w:rsidR="00964272" w:rsidRDefault="00964272" w:rsidP="00964272">
            <w:pPr>
              <w:jc w:val="center"/>
              <w:rPr>
                <w:color w:val="000000"/>
                <w:sz w:val="20"/>
                <w:szCs w:val="20"/>
              </w:rPr>
            </w:pPr>
            <w:r>
              <w:rPr>
                <w:color w:val="000000"/>
                <w:sz w:val="20"/>
                <w:szCs w:val="20"/>
              </w:rPr>
              <w:t>42</w:t>
            </w:r>
          </w:p>
        </w:tc>
        <w:tc>
          <w:tcPr>
            <w:tcW w:w="225" w:type="pct"/>
            <w:tcBorders>
              <w:top w:val="nil"/>
              <w:left w:val="nil"/>
              <w:bottom w:val="single" w:sz="4" w:space="0" w:color="auto"/>
              <w:right w:val="single" w:sz="4" w:space="0" w:color="auto"/>
            </w:tcBorders>
            <w:vAlign w:val="center"/>
          </w:tcPr>
          <w:p w14:paraId="752710D1" w14:textId="5B8B46CE" w:rsidR="00964272" w:rsidRDefault="00964272" w:rsidP="00964272">
            <w:pPr>
              <w:jc w:val="center"/>
              <w:rPr>
                <w:color w:val="000000"/>
                <w:sz w:val="20"/>
                <w:szCs w:val="20"/>
              </w:rPr>
            </w:pPr>
            <w:r>
              <w:rPr>
                <w:color w:val="000000"/>
                <w:sz w:val="20"/>
                <w:szCs w:val="20"/>
              </w:rPr>
              <w:t>57</w:t>
            </w:r>
          </w:p>
        </w:tc>
        <w:tc>
          <w:tcPr>
            <w:tcW w:w="225" w:type="pct"/>
            <w:tcBorders>
              <w:top w:val="nil"/>
              <w:left w:val="nil"/>
              <w:bottom w:val="single" w:sz="4" w:space="0" w:color="auto"/>
              <w:right w:val="single" w:sz="4" w:space="0" w:color="auto"/>
            </w:tcBorders>
            <w:vAlign w:val="center"/>
          </w:tcPr>
          <w:p w14:paraId="76BD2B6B" w14:textId="09284207" w:rsidR="00964272" w:rsidRDefault="00964272" w:rsidP="00964272">
            <w:pPr>
              <w:jc w:val="center"/>
              <w:rPr>
                <w:color w:val="000000"/>
                <w:sz w:val="20"/>
                <w:szCs w:val="20"/>
              </w:rPr>
            </w:pPr>
            <w:r>
              <w:rPr>
                <w:color w:val="000000"/>
                <w:sz w:val="20"/>
                <w:szCs w:val="20"/>
              </w:rPr>
              <w:t>62</w:t>
            </w:r>
          </w:p>
        </w:tc>
        <w:tc>
          <w:tcPr>
            <w:tcW w:w="225" w:type="pct"/>
            <w:tcBorders>
              <w:top w:val="nil"/>
              <w:left w:val="nil"/>
              <w:bottom w:val="single" w:sz="4" w:space="0" w:color="auto"/>
              <w:right w:val="single" w:sz="4" w:space="0" w:color="auto"/>
            </w:tcBorders>
            <w:vAlign w:val="center"/>
          </w:tcPr>
          <w:p w14:paraId="52378DB3" w14:textId="6879BD50" w:rsidR="00964272" w:rsidRDefault="00964272" w:rsidP="00964272">
            <w:pPr>
              <w:jc w:val="center"/>
              <w:rPr>
                <w:color w:val="000000"/>
                <w:sz w:val="20"/>
                <w:szCs w:val="20"/>
              </w:rPr>
            </w:pPr>
            <w:r>
              <w:rPr>
                <w:color w:val="000000"/>
                <w:sz w:val="20"/>
                <w:szCs w:val="20"/>
              </w:rPr>
              <w:t>95</w:t>
            </w:r>
          </w:p>
        </w:tc>
        <w:tc>
          <w:tcPr>
            <w:tcW w:w="225" w:type="pct"/>
            <w:tcBorders>
              <w:top w:val="nil"/>
              <w:left w:val="nil"/>
              <w:bottom w:val="single" w:sz="4" w:space="0" w:color="auto"/>
              <w:right w:val="single" w:sz="4" w:space="0" w:color="auto"/>
            </w:tcBorders>
            <w:vAlign w:val="center"/>
          </w:tcPr>
          <w:p w14:paraId="3843E02C" w14:textId="21609DCD" w:rsidR="00964272" w:rsidRDefault="00964272" w:rsidP="00964272">
            <w:pPr>
              <w:jc w:val="center"/>
              <w:rPr>
                <w:color w:val="000000"/>
                <w:sz w:val="20"/>
                <w:szCs w:val="20"/>
              </w:rPr>
            </w:pPr>
            <w:r>
              <w:rPr>
                <w:color w:val="000000"/>
                <w:sz w:val="20"/>
                <w:szCs w:val="20"/>
              </w:rPr>
              <w:t>81</w:t>
            </w:r>
          </w:p>
        </w:tc>
        <w:tc>
          <w:tcPr>
            <w:tcW w:w="224" w:type="pct"/>
            <w:tcBorders>
              <w:top w:val="nil"/>
              <w:left w:val="nil"/>
              <w:bottom w:val="single" w:sz="4" w:space="0" w:color="auto"/>
              <w:right w:val="single" w:sz="4" w:space="0" w:color="auto"/>
            </w:tcBorders>
            <w:vAlign w:val="center"/>
          </w:tcPr>
          <w:p w14:paraId="1EFBD127" w14:textId="12927EFE" w:rsidR="00964272" w:rsidRDefault="00964272" w:rsidP="00964272">
            <w:pPr>
              <w:jc w:val="center"/>
              <w:rPr>
                <w:color w:val="000000"/>
                <w:sz w:val="20"/>
                <w:szCs w:val="20"/>
              </w:rPr>
            </w:pPr>
            <w:r>
              <w:rPr>
                <w:color w:val="000000"/>
                <w:sz w:val="20"/>
                <w:szCs w:val="20"/>
              </w:rPr>
              <w:t>51</w:t>
            </w:r>
          </w:p>
        </w:tc>
        <w:tc>
          <w:tcPr>
            <w:tcW w:w="274" w:type="pct"/>
            <w:tcBorders>
              <w:top w:val="nil"/>
              <w:left w:val="nil"/>
              <w:bottom w:val="single" w:sz="4" w:space="0" w:color="auto"/>
              <w:right w:val="single" w:sz="4" w:space="0" w:color="auto"/>
            </w:tcBorders>
            <w:vAlign w:val="center"/>
          </w:tcPr>
          <w:p w14:paraId="3D937E7D" w14:textId="191E8E9F" w:rsidR="00964272" w:rsidRDefault="00964272" w:rsidP="00964272">
            <w:pPr>
              <w:jc w:val="center"/>
              <w:rPr>
                <w:color w:val="000000"/>
                <w:sz w:val="20"/>
                <w:szCs w:val="20"/>
              </w:rPr>
            </w:pPr>
            <w:r>
              <w:rPr>
                <w:color w:val="000000"/>
                <w:sz w:val="20"/>
                <w:szCs w:val="20"/>
              </w:rPr>
              <w:t>76</w:t>
            </w:r>
          </w:p>
        </w:tc>
        <w:tc>
          <w:tcPr>
            <w:tcW w:w="273" w:type="pct"/>
            <w:tcBorders>
              <w:top w:val="nil"/>
              <w:left w:val="nil"/>
              <w:bottom w:val="single" w:sz="4" w:space="0" w:color="auto"/>
              <w:right w:val="single" w:sz="4" w:space="0" w:color="auto"/>
            </w:tcBorders>
            <w:vAlign w:val="center"/>
          </w:tcPr>
          <w:p w14:paraId="5E685986" w14:textId="44523404" w:rsidR="00964272" w:rsidRDefault="00964272" w:rsidP="00964272">
            <w:pPr>
              <w:jc w:val="center"/>
              <w:rPr>
                <w:color w:val="000000"/>
                <w:sz w:val="20"/>
                <w:szCs w:val="20"/>
              </w:rPr>
            </w:pPr>
            <w:r>
              <w:rPr>
                <w:color w:val="000000"/>
                <w:sz w:val="20"/>
                <w:szCs w:val="20"/>
              </w:rPr>
              <w:t>76</w:t>
            </w:r>
          </w:p>
        </w:tc>
      </w:tr>
      <w:tr w:rsidR="00964272" w14:paraId="3A2B2946" w14:textId="77777777" w:rsidTr="005D3FDF">
        <w:trPr>
          <w:trHeight w:val="283"/>
        </w:trPr>
        <w:tc>
          <w:tcPr>
            <w:tcW w:w="208" w:type="pct"/>
            <w:tcBorders>
              <w:top w:val="nil"/>
              <w:left w:val="single" w:sz="4" w:space="0" w:color="auto"/>
              <w:bottom w:val="single" w:sz="4" w:space="0" w:color="auto"/>
              <w:right w:val="single" w:sz="4" w:space="0" w:color="auto"/>
            </w:tcBorders>
            <w:vAlign w:val="center"/>
            <w:hideMark/>
          </w:tcPr>
          <w:p w14:paraId="09C61FE4" w14:textId="767F0E5E" w:rsidR="00964272" w:rsidRDefault="00964272" w:rsidP="00964272">
            <w:pPr>
              <w:jc w:val="center"/>
              <w:rPr>
                <w:color w:val="000000"/>
                <w:sz w:val="20"/>
                <w:szCs w:val="20"/>
              </w:rPr>
            </w:pPr>
            <w:r>
              <w:rPr>
                <w:color w:val="000000"/>
                <w:sz w:val="20"/>
                <w:szCs w:val="20"/>
              </w:rPr>
              <w:t>18</w:t>
            </w:r>
          </w:p>
        </w:tc>
        <w:tc>
          <w:tcPr>
            <w:tcW w:w="1615" w:type="pct"/>
            <w:tcBorders>
              <w:top w:val="nil"/>
              <w:left w:val="nil"/>
              <w:bottom w:val="single" w:sz="4" w:space="0" w:color="auto"/>
              <w:right w:val="single" w:sz="4" w:space="0" w:color="auto"/>
            </w:tcBorders>
            <w:vAlign w:val="center"/>
          </w:tcPr>
          <w:p w14:paraId="10C22D72" w14:textId="20A25785" w:rsidR="00964272" w:rsidRPr="00066F8B" w:rsidRDefault="00964272" w:rsidP="00964272">
            <w:pPr>
              <w:rPr>
                <w:color w:val="000000"/>
                <w:sz w:val="20"/>
                <w:szCs w:val="20"/>
              </w:rPr>
            </w:pPr>
            <w:r w:rsidRPr="005259EA">
              <w:rPr>
                <w:color w:val="000000"/>
                <w:sz w:val="20"/>
                <w:szCs w:val="20"/>
              </w:rPr>
              <w:t>МБОУ "</w:t>
            </w:r>
            <w:r>
              <w:rPr>
                <w:color w:val="000000"/>
                <w:sz w:val="20"/>
                <w:szCs w:val="20"/>
              </w:rPr>
              <w:t>Молотин</w:t>
            </w:r>
            <w:r w:rsidRPr="005259EA">
              <w:rPr>
                <w:color w:val="000000"/>
                <w:sz w:val="20"/>
                <w:szCs w:val="20"/>
              </w:rPr>
              <w:t>ская СОШ"</w:t>
            </w:r>
          </w:p>
        </w:tc>
        <w:tc>
          <w:tcPr>
            <w:tcW w:w="282" w:type="pct"/>
            <w:tcBorders>
              <w:top w:val="nil"/>
              <w:left w:val="nil"/>
              <w:bottom w:val="single" w:sz="4" w:space="0" w:color="auto"/>
              <w:right w:val="single" w:sz="4" w:space="0" w:color="auto"/>
            </w:tcBorders>
            <w:vAlign w:val="center"/>
          </w:tcPr>
          <w:p w14:paraId="04562A10" w14:textId="0F044989" w:rsidR="00964272" w:rsidRDefault="00964272" w:rsidP="00964272">
            <w:pPr>
              <w:jc w:val="center"/>
              <w:rPr>
                <w:color w:val="000000"/>
                <w:sz w:val="20"/>
                <w:szCs w:val="20"/>
              </w:rPr>
            </w:pPr>
            <w:r>
              <w:rPr>
                <w:color w:val="000000"/>
                <w:sz w:val="20"/>
                <w:szCs w:val="20"/>
              </w:rPr>
              <w:t>8</w:t>
            </w:r>
          </w:p>
        </w:tc>
        <w:tc>
          <w:tcPr>
            <w:tcW w:w="310" w:type="pct"/>
            <w:tcBorders>
              <w:top w:val="nil"/>
              <w:left w:val="nil"/>
              <w:bottom w:val="single" w:sz="4" w:space="0" w:color="auto"/>
              <w:right w:val="single" w:sz="4" w:space="0" w:color="auto"/>
            </w:tcBorders>
            <w:vAlign w:val="center"/>
          </w:tcPr>
          <w:p w14:paraId="78984B66" w14:textId="3285B36F" w:rsidR="00964272" w:rsidRDefault="00964272" w:rsidP="00964272">
            <w:pPr>
              <w:jc w:val="center"/>
              <w:rPr>
                <w:color w:val="000000"/>
                <w:sz w:val="20"/>
                <w:szCs w:val="20"/>
              </w:rPr>
            </w:pPr>
            <w:r>
              <w:rPr>
                <w:color w:val="000000"/>
                <w:sz w:val="20"/>
                <w:szCs w:val="20"/>
              </w:rPr>
              <w:t>75</w:t>
            </w:r>
          </w:p>
        </w:tc>
        <w:tc>
          <w:tcPr>
            <w:tcW w:w="242" w:type="pct"/>
            <w:tcBorders>
              <w:top w:val="nil"/>
              <w:left w:val="nil"/>
              <w:bottom w:val="single" w:sz="4" w:space="0" w:color="auto"/>
              <w:right w:val="single" w:sz="4" w:space="0" w:color="auto"/>
            </w:tcBorders>
            <w:vAlign w:val="center"/>
          </w:tcPr>
          <w:p w14:paraId="059192FA" w14:textId="4E4178AC" w:rsidR="00964272" w:rsidRDefault="00964272" w:rsidP="00964272">
            <w:pPr>
              <w:jc w:val="center"/>
              <w:rPr>
                <w:color w:val="000000"/>
                <w:sz w:val="20"/>
                <w:szCs w:val="20"/>
              </w:rPr>
            </w:pPr>
            <w:r>
              <w:rPr>
                <w:color w:val="000000"/>
                <w:sz w:val="20"/>
                <w:szCs w:val="20"/>
              </w:rPr>
              <w:t>63</w:t>
            </w:r>
          </w:p>
        </w:tc>
        <w:tc>
          <w:tcPr>
            <w:tcW w:w="224" w:type="pct"/>
            <w:tcBorders>
              <w:top w:val="nil"/>
              <w:left w:val="nil"/>
              <w:bottom w:val="single" w:sz="4" w:space="0" w:color="auto"/>
              <w:right w:val="single" w:sz="4" w:space="0" w:color="auto"/>
            </w:tcBorders>
            <w:vAlign w:val="center"/>
          </w:tcPr>
          <w:p w14:paraId="3CC02B4E" w14:textId="40BF4609" w:rsidR="00964272" w:rsidRDefault="00964272" w:rsidP="00964272">
            <w:pPr>
              <w:jc w:val="center"/>
              <w:rPr>
                <w:color w:val="000000"/>
                <w:sz w:val="20"/>
                <w:szCs w:val="20"/>
              </w:rPr>
            </w:pPr>
            <w:r>
              <w:rPr>
                <w:color w:val="000000"/>
                <w:sz w:val="20"/>
                <w:szCs w:val="20"/>
              </w:rPr>
              <w:t>38</w:t>
            </w:r>
          </w:p>
        </w:tc>
        <w:tc>
          <w:tcPr>
            <w:tcW w:w="224" w:type="pct"/>
            <w:tcBorders>
              <w:top w:val="nil"/>
              <w:left w:val="nil"/>
              <w:bottom w:val="single" w:sz="4" w:space="0" w:color="auto"/>
              <w:right w:val="single" w:sz="4" w:space="0" w:color="auto"/>
            </w:tcBorders>
            <w:vAlign w:val="center"/>
          </w:tcPr>
          <w:p w14:paraId="334A28CD" w14:textId="04EEA229" w:rsidR="00964272" w:rsidRDefault="00964272" w:rsidP="00964272">
            <w:pPr>
              <w:jc w:val="center"/>
              <w:rPr>
                <w:color w:val="000000"/>
                <w:sz w:val="20"/>
                <w:szCs w:val="20"/>
              </w:rPr>
            </w:pPr>
            <w:r>
              <w:rPr>
                <w:color w:val="000000"/>
                <w:sz w:val="20"/>
                <w:szCs w:val="20"/>
              </w:rPr>
              <w:t>100</w:t>
            </w:r>
          </w:p>
        </w:tc>
        <w:tc>
          <w:tcPr>
            <w:tcW w:w="224" w:type="pct"/>
            <w:tcBorders>
              <w:top w:val="nil"/>
              <w:left w:val="nil"/>
              <w:bottom w:val="single" w:sz="4" w:space="0" w:color="auto"/>
              <w:right w:val="single" w:sz="4" w:space="0" w:color="auto"/>
            </w:tcBorders>
            <w:vAlign w:val="center"/>
          </w:tcPr>
          <w:p w14:paraId="3F0C15AB" w14:textId="51CFBF08" w:rsidR="00964272" w:rsidRDefault="00964272" w:rsidP="00964272">
            <w:pPr>
              <w:jc w:val="center"/>
              <w:rPr>
                <w:color w:val="000000"/>
                <w:sz w:val="20"/>
                <w:szCs w:val="20"/>
              </w:rPr>
            </w:pPr>
            <w:r>
              <w:rPr>
                <w:color w:val="000000"/>
                <w:sz w:val="20"/>
                <w:szCs w:val="20"/>
              </w:rPr>
              <w:t>56</w:t>
            </w:r>
          </w:p>
        </w:tc>
        <w:tc>
          <w:tcPr>
            <w:tcW w:w="225" w:type="pct"/>
            <w:tcBorders>
              <w:top w:val="nil"/>
              <w:left w:val="nil"/>
              <w:bottom w:val="single" w:sz="4" w:space="0" w:color="auto"/>
              <w:right w:val="single" w:sz="4" w:space="0" w:color="auto"/>
            </w:tcBorders>
            <w:vAlign w:val="center"/>
          </w:tcPr>
          <w:p w14:paraId="4DA808C1" w14:textId="29E08254" w:rsidR="00964272" w:rsidRDefault="00964272" w:rsidP="00964272">
            <w:pPr>
              <w:jc w:val="center"/>
              <w:rPr>
                <w:color w:val="000000"/>
                <w:sz w:val="20"/>
                <w:szCs w:val="20"/>
              </w:rPr>
            </w:pPr>
            <w:r>
              <w:rPr>
                <w:color w:val="000000"/>
                <w:sz w:val="20"/>
                <w:szCs w:val="20"/>
              </w:rPr>
              <w:t>50</w:t>
            </w:r>
          </w:p>
        </w:tc>
        <w:tc>
          <w:tcPr>
            <w:tcW w:w="225" w:type="pct"/>
            <w:tcBorders>
              <w:top w:val="nil"/>
              <w:left w:val="nil"/>
              <w:bottom w:val="single" w:sz="4" w:space="0" w:color="auto"/>
              <w:right w:val="single" w:sz="4" w:space="0" w:color="auto"/>
            </w:tcBorders>
            <w:vAlign w:val="center"/>
          </w:tcPr>
          <w:p w14:paraId="4264A077" w14:textId="24F4A3FD" w:rsidR="00964272" w:rsidRDefault="00964272" w:rsidP="00964272">
            <w:pPr>
              <w:jc w:val="center"/>
              <w:rPr>
                <w:color w:val="000000"/>
                <w:sz w:val="20"/>
                <w:szCs w:val="20"/>
              </w:rPr>
            </w:pPr>
            <w:r>
              <w:rPr>
                <w:color w:val="000000"/>
                <w:sz w:val="20"/>
                <w:szCs w:val="20"/>
              </w:rPr>
              <w:t>63</w:t>
            </w:r>
          </w:p>
        </w:tc>
        <w:tc>
          <w:tcPr>
            <w:tcW w:w="225" w:type="pct"/>
            <w:tcBorders>
              <w:top w:val="nil"/>
              <w:left w:val="nil"/>
              <w:bottom w:val="single" w:sz="4" w:space="0" w:color="auto"/>
              <w:right w:val="single" w:sz="4" w:space="0" w:color="auto"/>
            </w:tcBorders>
            <w:vAlign w:val="center"/>
          </w:tcPr>
          <w:p w14:paraId="296CD298" w14:textId="5843E1B9" w:rsidR="00964272" w:rsidRDefault="00964272" w:rsidP="00964272">
            <w:pPr>
              <w:jc w:val="center"/>
              <w:rPr>
                <w:color w:val="000000"/>
                <w:sz w:val="20"/>
                <w:szCs w:val="20"/>
              </w:rPr>
            </w:pPr>
            <w:r>
              <w:rPr>
                <w:color w:val="000000"/>
                <w:sz w:val="20"/>
                <w:szCs w:val="20"/>
              </w:rPr>
              <w:t>88</w:t>
            </w:r>
          </w:p>
        </w:tc>
        <w:tc>
          <w:tcPr>
            <w:tcW w:w="225" w:type="pct"/>
            <w:tcBorders>
              <w:top w:val="nil"/>
              <w:left w:val="nil"/>
              <w:bottom w:val="single" w:sz="4" w:space="0" w:color="auto"/>
              <w:right w:val="single" w:sz="4" w:space="0" w:color="auto"/>
            </w:tcBorders>
            <w:vAlign w:val="center"/>
          </w:tcPr>
          <w:p w14:paraId="4ED7D122" w14:textId="3F37549E" w:rsidR="00964272" w:rsidRDefault="00964272" w:rsidP="00964272">
            <w:pPr>
              <w:jc w:val="center"/>
              <w:rPr>
                <w:color w:val="000000"/>
                <w:sz w:val="20"/>
                <w:szCs w:val="20"/>
              </w:rPr>
            </w:pPr>
            <w:r>
              <w:rPr>
                <w:color w:val="000000"/>
                <w:sz w:val="20"/>
                <w:szCs w:val="20"/>
              </w:rPr>
              <w:t>88</w:t>
            </w:r>
          </w:p>
        </w:tc>
        <w:tc>
          <w:tcPr>
            <w:tcW w:w="224" w:type="pct"/>
            <w:tcBorders>
              <w:top w:val="nil"/>
              <w:left w:val="nil"/>
              <w:bottom w:val="single" w:sz="4" w:space="0" w:color="auto"/>
              <w:right w:val="single" w:sz="4" w:space="0" w:color="auto"/>
            </w:tcBorders>
            <w:vAlign w:val="center"/>
          </w:tcPr>
          <w:p w14:paraId="487EDCDE" w14:textId="48B60624" w:rsidR="00964272" w:rsidRDefault="00964272" w:rsidP="00964272">
            <w:pPr>
              <w:jc w:val="center"/>
              <w:rPr>
                <w:color w:val="000000"/>
                <w:sz w:val="20"/>
                <w:szCs w:val="20"/>
              </w:rPr>
            </w:pPr>
            <w:r>
              <w:rPr>
                <w:color w:val="000000"/>
                <w:sz w:val="20"/>
                <w:szCs w:val="20"/>
              </w:rPr>
              <w:t>25</w:t>
            </w:r>
          </w:p>
        </w:tc>
        <w:tc>
          <w:tcPr>
            <w:tcW w:w="274" w:type="pct"/>
            <w:tcBorders>
              <w:top w:val="nil"/>
              <w:left w:val="nil"/>
              <w:bottom w:val="single" w:sz="4" w:space="0" w:color="auto"/>
              <w:right w:val="single" w:sz="4" w:space="0" w:color="auto"/>
            </w:tcBorders>
            <w:vAlign w:val="center"/>
          </w:tcPr>
          <w:p w14:paraId="45EC107B" w14:textId="0A167DA1" w:rsidR="00964272" w:rsidRDefault="00964272" w:rsidP="00964272">
            <w:pPr>
              <w:jc w:val="center"/>
              <w:rPr>
                <w:color w:val="000000"/>
                <w:sz w:val="20"/>
                <w:szCs w:val="20"/>
              </w:rPr>
            </w:pPr>
            <w:r>
              <w:rPr>
                <w:color w:val="000000"/>
                <w:sz w:val="20"/>
                <w:szCs w:val="20"/>
              </w:rPr>
              <w:t>63</w:t>
            </w:r>
          </w:p>
        </w:tc>
        <w:tc>
          <w:tcPr>
            <w:tcW w:w="273" w:type="pct"/>
            <w:tcBorders>
              <w:top w:val="nil"/>
              <w:left w:val="nil"/>
              <w:bottom w:val="single" w:sz="4" w:space="0" w:color="auto"/>
              <w:right w:val="single" w:sz="4" w:space="0" w:color="auto"/>
            </w:tcBorders>
            <w:vAlign w:val="center"/>
          </w:tcPr>
          <w:p w14:paraId="0C4124BD" w14:textId="1BDE4835" w:rsidR="00964272" w:rsidRDefault="00964272" w:rsidP="00964272">
            <w:pPr>
              <w:jc w:val="center"/>
              <w:rPr>
                <w:color w:val="000000"/>
                <w:sz w:val="20"/>
                <w:szCs w:val="20"/>
              </w:rPr>
            </w:pPr>
            <w:r>
              <w:rPr>
                <w:color w:val="000000"/>
                <w:sz w:val="20"/>
                <w:szCs w:val="20"/>
              </w:rPr>
              <w:t>38</w:t>
            </w:r>
          </w:p>
        </w:tc>
      </w:tr>
      <w:tr w:rsidR="00964272" w14:paraId="51E9E9EC" w14:textId="77777777" w:rsidTr="005D3FDF">
        <w:trPr>
          <w:trHeight w:val="283"/>
        </w:trPr>
        <w:tc>
          <w:tcPr>
            <w:tcW w:w="208" w:type="pct"/>
            <w:tcBorders>
              <w:top w:val="nil"/>
              <w:left w:val="single" w:sz="4" w:space="0" w:color="auto"/>
              <w:bottom w:val="single" w:sz="4" w:space="0" w:color="auto"/>
              <w:right w:val="single" w:sz="4" w:space="0" w:color="auto"/>
            </w:tcBorders>
            <w:vAlign w:val="center"/>
          </w:tcPr>
          <w:p w14:paraId="48B1D539" w14:textId="4E19DA44" w:rsidR="00964272" w:rsidRDefault="00964272" w:rsidP="00964272">
            <w:pPr>
              <w:jc w:val="center"/>
              <w:rPr>
                <w:color w:val="000000"/>
                <w:sz w:val="20"/>
                <w:szCs w:val="20"/>
              </w:rPr>
            </w:pPr>
            <w:r>
              <w:rPr>
                <w:color w:val="000000"/>
                <w:sz w:val="20"/>
                <w:szCs w:val="20"/>
              </w:rPr>
              <w:t>19</w:t>
            </w:r>
          </w:p>
        </w:tc>
        <w:tc>
          <w:tcPr>
            <w:tcW w:w="1615" w:type="pct"/>
            <w:tcBorders>
              <w:top w:val="nil"/>
              <w:left w:val="nil"/>
              <w:bottom w:val="single" w:sz="4" w:space="0" w:color="auto"/>
              <w:right w:val="single" w:sz="4" w:space="0" w:color="auto"/>
            </w:tcBorders>
            <w:vAlign w:val="center"/>
          </w:tcPr>
          <w:p w14:paraId="694DC22C" w14:textId="3984CE01" w:rsidR="00964272" w:rsidRPr="00066F8B" w:rsidRDefault="00964272" w:rsidP="00964272">
            <w:pPr>
              <w:rPr>
                <w:color w:val="000000"/>
                <w:sz w:val="20"/>
                <w:szCs w:val="20"/>
              </w:rPr>
            </w:pPr>
            <w:r w:rsidRPr="005259EA">
              <w:rPr>
                <w:color w:val="000000"/>
                <w:sz w:val="20"/>
                <w:szCs w:val="20"/>
              </w:rPr>
              <w:t>МБОУ "</w:t>
            </w:r>
            <w:r>
              <w:rPr>
                <w:color w:val="000000"/>
                <w:sz w:val="20"/>
                <w:szCs w:val="20"/>
              </w:rPr>
              <w:t>Свен</w:t>
            </w:r>
            <w:r w:rsidRPr="005259EA">
              <w:rPr>
                <w:color w:val="000000"/>
                <w:sz w:val="20"/>
                <w:szCs w:val="20"/>
              </w:rPr>
              <w:t>ская СОШ</w:t>
            </w:r>
            <w:r>
              <w:rPr>
                <w:color w:val="000000"/>
                <w:sz w:val="20"/>
                <w:szCs w:val="20"/>
              </w:rPr>
              <w:t xml:space="preserve"> №1</w:t>
            </w:r>
            <w:r w:rsidRPr="005259EA">
              <w:rPr>
                <w:color w:val="000000"/>
                <w:sz w:val="20"/>
                <w:szCs w:val="20"/>
              </w:rPr>
              <w:t>"</w:t>
            </w:r>
          </w:p>
        </w:tc>
        <w:tc>
          <w:tcPr>
            <w:tcW w:w="282" w:type="pct"/>
            <w:tcBorders>
              <w:top w:val="nil"/>
              <w:left w:val="nil"/>
              <w:bottom w:val="single" w:sz="4" w:space="0" w:color="auto"/>
              <w:right w:val="single" w:sz="4" w:space="0" w:color="auto"/>
            </w:tcBorders>
            <w:vAlign w:val="center"/>
          </w:tcPr>
          <w:p w14:paraId="671F0359" w14:textId="36DFD168" w:rsidR="00964272" w:rsidRDefault="00964272" w:rsidP="00964272">
            <w:pPr>
              <w:jc w:val="center"/>
              <w:rPr>
                <w:color w:val="000000"/>
                <w:sz w:val="20"/>
                <w:szCs w:val="20"/>
              </w:rPr>
            </w:pPr>
            <w:r>
              <w:rPr>
                <w:color w:val="000000"/>
                <w:sz w:val="20"/>
                <w:szCs w:val="20"/>
              </w:rPr>
              <w:t>21</w:t>
            </w:r>
          </w:p>
        </w:tc>
        <w:tc>
          <w:tcPr>
            <w:tcW w:w="310" w:type="pct"/>
            <w:tcBorders>
              <w:top w:val="nil"/>
              <w:left w:val="nil"/>
              <w:bottom w:val="single" w:sz="4" w:space="0" w:color="auto"/>
              <w:right w:val="single" w:sz="4" w:space="0" w:color="auto"/>
            </w:tcBorders>
            <w:vAlign w:val="center"/>
          </w:tcPr>
          <w:p w14:paraId="2BD066B8" w14:textId="437162D7" w:rsidR="00964272" w:rsidRDefault="00964272" w:rsidP="00964272">
            <w:pPr>
              <w:jc w:val="center"/>
              <w:rPr>
                <w:color w:val="000000"/>
                <w:sz w:val="20"/>
                <w:szCs w:val="20"/>
              </w:rPr>
            </w:pPr>
            <w:r>
              <w:rPr>
                <w:color w:val="000000"/>
                <w:sz w:val="20"/>
                <w:szCs w:val="20"/>
              </w:rPr>
              <w:t>67</w:t>
            </w:r>
          </w:p>
        </w:tc>
        <w:tc>
          <w:tcPr>
            <w:tcW w:w="242" w:type="pct"/>
            <w:tcBorders>
              <w:top w:val="nil"/>
              <w:left w:val="nil"/>
              <w:bottom w:val="single" w:sz="4" w:space="0" w:color="auto"/>
              <w:right w:val="single" w:sz="4" w:space="0" w:color="auto"/>
            </w:tcBorders>
            <w:vAlign w:val="center"/>
          </w:tcPr>
          <w:p w14:paraId="75015E35" w14:textId="6FE9A6B2" w:rsidR="00964272" w:rsidRDefault="00964272" w:rsidP="00964272">
            <w:pPr>
              <w:jc w:val="center"/>
              <w:rPr>
                <w:color w:val="000000"/>
                <w:sz w:val="20"/>
                <w:szCs w:val="20"/>
              </w:rPr>
            </w:pPr>
            <w:r>
              <w:rPr>
                <w:color w:val="000000"/>
                <w:sz w:val="20"/>
                <w:szCs w:val="20"/>
              </w:rPr>
              <w:t>81</w:t>
            </w:r>
          </w:p>
        </w:tc>
        <w:tc>
          <w:tcPr>
            <w:tcW w:w="224" w:type="pct"/>
            <w:tcBorders>
              <w:top w:val="nil"/>
              <w:left w:val="nil"/>
              <w:bottom w:val="single" w:sz="4" w:space="0" w:color="auto"/>
              <w:right w:val="single" w:sz="4" w:space="0" w:color="auto"/>
            </w:tcBorders>
            <w:vAlign w:val="center"/>
          </w:tcPr>
          <w:p w14:paraId="50880E64" w14:textId="71ACFDA3" w:rsidR="00964272" w:rsidRDefault="00964272" w:rsidP="00964272">
            <w:pPr>
              <w:jc w:val="center"/>
              <w:rPr>
                <w:color w:val="000000"/>
                <w:sz w:val="20"/>
                <w:szCs w:val="20"/>
              </w:rPr>
            </w:pPr>
            <w:r>
              <w:rPr>
                <w:color w:val="000000"/>
                <w:sz w:val="20"/>
                <w:szCs w:val="20"/>
              </w:rPr>
              <w:t>33</w:t>
            </w:r>
          </w:p>
        </w:tc>
        <w:tc>
          <w:tcPr>
            <w:tcW w:w="224" w:type="pct"/>
            <w:tcBorders>
              <w:top w:val="nil"/>
              <w:left w:val="nil"/>
              <w:bottom w:val="single" w:sz="4" w:space="0" w:color="auto"/>
              <w:right w:val="single" w:sz="4" w:space="0" w:color="auto"/>
            </w:tcBorders>
            <w:vAlign w:val="center"/>
          </w:tcPr>
          <w:p w14:paraId="0E9CE4FA" w14:textId="148B438A" w:rsidR="00964272" w:rsidRDefault="00964272" w:rsidP="00964272">
            <w:pPr>
              <w:jc w:val="center"/>
              <w:rPr>
                <w:color w:val="000000"/>
                <w:sz w:val="20"/>
                <w:szCs w:val="20"/>
              </w:rPr>
            </w:pPr>
            <w:r>
              <w:rPr>
                <w:color w:val="000000"/>
                <w:sz w:val="20"/>
                <w:szCs w:val="20"/>
              </w:rPr>
              <w:t>71</w:t>
            </w:r>
          </w:p>
        </w:tc>
        <w:tc>
          <w:tcPr>
            <w:tcW w:w="224" w:type="pct"/>
            <w:tcBorders>
              <w:top w:val="nil"/>
              <w:left w:val="nil"/>
              <w:bottom w:val="single" w:sz="4" w:space="0" w:color="auto"/>
              <w:right w:val="single" w:sz="4" w:space="0" w:color="auto"/>
            </w:tcBorders>
            <w:vAlign w:val="center"/>
          </w:tcPr>
          <w:p w14:paraId="34090BB6" w14:textId="3DAAB935" w:rsidR="00964272" w:rsidRDefault="00964272" w:rsidP="00964272">
            <w:pPr>
              <w:jc w:val="center"/>
              <w:rPr>
                <w:color w:val="000000"/>
                <w:sz w:val="20"/>
                <w:szCs w:val="20"/>
              </w:rPr>
            </w:pPr>
            <w:r>
              <w:rPr>
                <w:color w:val="000000"/>
                <w:sz w:val="20"/>
                <w:szCs w:val="20"/>
              </w:rPr>
              <w:t>33</w:t>
            </w:r>
          </w:p>
        </w:tc>
        <w:tc>
          <w:tcPr>
            <w:tcW w:w="225" w:type="pct"/>
            <w:tcBorders>
              <w:top w:val="nil"/>
              <w:left w:val="nil"/>
              <w:bottom w:val="single" w:sz="4" w:space="0" w:color="auto"/>
              <w:right w:val="single" w:sz="4" w:space="0" w:color="auto"/>
            </w:tcBorders>
            <w:vAlign w:val="center"/>
          </w:tcPr>
          <w:p w14:paraId="5A130421" w14:textId="5990094F" w:rsidR="00964272" w:rsidRDefault="00964272" w:rsidP="00964272">
            <w:pPr>
              <w:jc w:val="center"/>
              <w:rPr>
                <w:color w:val="000000"/>
                <w:sz w:val="20"/>
                <w:szCs w:val="20"/>
              </w:rPr>
            </w:pPr>
            <w:r>
              <w:rPr>
                <w:color w:val="000000"/>
                <w:sz w:val="20"/>
                <w:szCs w:val="20"/>
              </w:rPr>
              <w:t>55</w:t>
            </w:r>
          </w:p>
        </w:tc>
        <w:tc>
          <w:tcPr>
            <w:tcW w:w="225" w:type="pct"/>
            <w:tcBorders>
              <w:top w:val="nil"/>
              <w:left w:val="nil"/>
              <w:bottom w:val="single" w:sz="4" w:space="0" w:color="auto"/>
              <w:right w:val="single" w:sz="4" w:space="0" w:color="auto"/>
            </w:tcBorders>
            <w:vAlign w:val="center"/>
          </w:tcPr>
          <w:p w14:paraId="26925CFA" w14:textId="05C1FA7D" w:rsidR="00964272" w:rsidRDefault="00964272" w:rsidP="00964272">
            <w:pPr>
              <w:jc w:val="center"/>
              <w:rPr>
                <w:color w:val="000000"/>
                <w:sz w:val="20"/>
                <w:szCs w:val="20"/>
              </w:rPr>
            </w:pPr>
            <w:r>
              <w:rPr>
                <w:color w:val="000000"/>
                <w:sz w:val="20"/>
                <w:szCs w:val="20"/>
              </w:rPr>
              <w:t>55</w:t>
            </w:r>
          </w:p>
        </w:tc>
        <w:tc>
          <w:tcPr>
            <w:tcW w:w="225" w:type="pct"/>
            <w:tcBorders>
              <w:top w:val="nil"/>
              <w:left w:val="nil"/>
              <w:bottom w:val="single" w:sz="4" w:space="0" w:color="auto"/>
              <w:right w:val="single" w:sz="4" w:space="0" w:color="auto"/>
            </w:tcBorders>
            <w:vAlign w:val="center"/>
          </w:tcPr>
          <w:p w14:paraId="5805A761" w14:textId="7DB33844" w:rsidR="00964272" w:rsidRDefault="00964272" w:rsidP="00964272">
            <w:pPr>
              <w:jc w:val="center"/>
              <w:rPr>
                <w:color w:val="000000"/>
                <w:sz w:val="20"/>
                <w:szCs w:val="20"/>
              </w:rPr>
            </w:pPr>
            <w:r>
              <w:rPr>
                <w:color w:val="000000"/>
                <w:sz w:val="20"/>
                <w:szCs w:val="20"/>
              </w:rPr>
              <w:t>90</w:t>
            </w:r>
          </w:p>
        </w:tc>
        <w:tc>
          <w:tcPr>
            <w:tcW w:w="225" w:type="pct"/>
            <w:tcBorders>
              <w:top w:val="nil"/>
              <w:left w:val="nil"/>
              <w:bottom w:val="single" w:sz="4" w:space="0" w:color="auto"/>
              <w:right w:val="single" w:sz="4" w:space="0" w:color="auto"/>
            </w:tcBorders>
            <w:vAlign w:val="center"/>
          </w:tcPr>
          <w:p w14:paraId="6BF315CB" w14:textId="5F828502" w:rsidR="00964272" w:rsidRDefault="00964272" w:rsidP="00964272">
            <w:pPr>
              <w:jc w:val="center"/>
              <w:rPr>
                <w:color w:val="000000"/>
                <w:sz w:val="20"/>
                <w:szCs w:val="20"/>
              </w:rPr>
            </w:pPr>
            <w:r>
              <w:rPr>
                <w:color w:val="000000"/>
                <w:sz w:val="20"/>
                <w:szCs w:val="20"/>
              </w:rPr>
              <w:t>76</w:t>
            </w:r>
          </w:p>
        </w:tc>
        <w:tc>
          <w:tcPr>
            <w:tcW w:w="224" w:type="pct"/>
            <w:tcBorders>
              <w:top w:val="nil"/>
              <w:left w:val="nil"/>
              <w:bottom w:val="single" w:sz="4" w:space="0" w:color="auto"/>
              <w:right w:val="single" w:sz="4" w:space="0" w:color="auto"/>
            </w:tcBorders>
            <w:vAlign w:val="center"/>
          </w:tcPr>
          <w:p w14:paraId="6797F99D" w14:textId="2D3584C1" w:rsidR="00964272" w:rsidRDefault="00964272" w:rsidP="00964272">
            <w:pPr>
              <w:jc w:val="center"/>
              <w:rPr>
                <w:color w:val="000000"/>
                <w:sz w:val="20"/>
                <w:szCs w:val="20"/>
              </w:rPr>
            </w:pPr>
            <w:r>
              <w:rPr>
                <w:color w:val="000000"/>
                <w:sz w:val="20"/>
                <w:szCs w:val="20"/>
              </w:rPr>
              <w:t>57</w:t>
            </w:r>
          </w:p>
        </w:tc>
        <w:tc>
          <w:tcPr>
            <w:tcW w:w="274" w:type="pct"/>
            <w:tcBorders>
              <w:top w:val="nil"/>
              <w:left w:val="nil"/>
              <w:bottom w:val="single" w:sz="4" w:space="0" w:color="auto"/>
              <w:right w:val="single" w:sz="4" w:space="0" w:color="auto"/>
            </w:tcBorders>
            <w:vAlign w:val="center"/>
          </w:tcPr>
          <w:p w14:paraId="4C4FF964" w14:textId="7932B095" w:rsidR="00964272" w:rsidRDefault="00964272" w:rsidP="00964272">
            <w:pPr>
              <w:jc w:val="center"/>
              <w:rPr>
                <w:color w:val="000000"/>
                <w:sz w:val="20"/>
                <w:szCs w:val="20"/>
              </w:rPr>
            </w:pPr>
            <w:r>
              <w:rPr>
                <w:color w:val="000000"/>
                <w:sz w:val="20"/>
                <w:szCs w:val="20"/>
              </w:rPr>
              <w:t>71</w:t>
            </w:r>
          </w:p>
        </w:tc>
        <w:tc>
          <w:tcPr>
            <w:tcW w:w="273" w:type="pct"/>
            <w:tcBorders>
              <w:top w:val="nil"/>
              <w:left w:val="nil"/>
              <w:bottom w:val="single" w:sz="4" w:space="0" w:color="auto"/>
              <w:right w:val="single" w:sz="4" w:space="0" w:color="auto"/>
            </w:tcBorders>
            <w:vAlign w:val="center"/>
          </w:tcPr>
          <w:p w14:paraId="331F46BF" w14:textId="28AD477B" w:rsidR="00964272" w:rsidRDefault="00964272" w:rsidP="00964272">
            <w:pPr>
              <w:jc w:val="center"/>
              <w:rPr>
                <w:color w:val="000000"/>
                <w:sz w:val="20"/>
                <w:szCs w:val="20"/>
              </w:rPr>
            </w:pPr>
            <w:r>
              <w:rPr>
                <w:color w:val="000000"/>
                <w:sz w:val="20"/>
                <w:szCs w:val="20"/>
              </w:rPr>
              <w:t>38</w:t>
            </w:r>
          </w:p>
        </w:tc>
      </w:tr>
      <w:tr w:rsidR="00964272" w14:paraId="6F811E71" w14:textId="77777777" w:rsidTr="005D3FDF">
        <w:trPr>
          <w:trHeight w:val="283"/>
        </w:trPr>
        <w:tc>
          <w:tcPr>
            <w:tcW w:w="208" w:type="pct"/>
            <w:tcBorders>
              <w:top w:val="nil"/>
              <w:left w:val="single" w:sz="4" w:space="0" w:color="auto"/>
              <w:bottom w:val="single" w:sz="4" w:space="0" w:color="auto"/>
              <w:right w:val="single" w:sz="4" w:space="0" w:color="auto"/>
            </w:tcBorders>
            <w:vAlign w:val="center"/>
          </w:tcPr>
          <w:p w14:paraId="15BFE917" w14:textId="6F9BAB3D" w:rsidR="00964272" w:rsidRDefault="00964272" w:rsidP="00964272">
            <w:pPr>
              <w:jc w:val="center"/>
              <w:rPr>
                <w:color w:val="000000"/>
                <w:sz w:val="20"/>
                <w:szCs w:val="20"/>
              </w:rPr>
            </w:pPr>
            <w:r>
              <w:rPr>
                <w:color w:val="000000"/>
                <w:sz w:val="20"/>
                <w:szCs w:val="20"/>
              </w:rPr>
              <w:t>20</w:t>
            </w:r>
          </w:p>
        </w:tc>
        <w:tc>
          <w:tcPr>
            <w:tcW w:w="1615" w:type="pct"/>
            <w:tcBorders>
              <w:top w:val="nil"/>
              <w:left w:val="nil"/>
              <w:bottom w:val="single" w:sz="4" w:space="0" w:color="auto"/>
              <w:right w:val="single" w:sz="4" w:space="0" w:color="auto"/>
            </w:tcBorders>
            <w:vAlign w:val="center"/>
          </w:tcPr>
          <w:p w14:paraId="7E5DCF79" w14:textId="1A9BFD32" w:rsidR="00964272" w:rsidRPr="00066F8B" w:rsidRDefault="00964272" w:rsidP="00964272">
            <w:pPr>
              <w:rPr>
                <w:color w:val="000000"/>
                <w:sz w:val="20"/>
                <w:szCs w:val="20"/>
              </w:rPr>
            </w:pPr>
            <w:r w:rsidRPr="005259EA">
              <w:rPr>
                <w:color w:val="000000"/>
                <w:sz w:val="20"/>
                <w:szCs w:val="20"/>
              </w:rPr>
              <w:t>МБОУ Колтовская ООШ</w:t>
            </w:r>
          </w:p>
        </w:tc>
        <w:tc>
          <w:tcPr>
            <w:tcW w:w="282" w:type="pct"/>
            <w:tcBorders>
              <w:top w:val="nil"/>
              <w:left w:val="nil"/>
              <w:bottom w:val="single" w:sz="4" w:space="0" w:color="auto"/>
              <w:right w:val="single" w:sz="4" w:space="0" w:color="auto"/>
            </w:tcBorders>
            <w:vAlign w:val="center"/>
          </w:tcPr>
          <w:p w14:paraId="6FED5708" w14:textId="6D4D33E3" w:rsidR="00964272" w:rsidRDefault="00964272" w:rsidP="00964272">
            <w:pPr>
              <w:jc w:val="center"/>
              <w:rPr>
                <w:color w:val="000000"/>
                <w:sz w:val="20"/>
                <w:szCs w:val="20"/>
              </w:rPr>
            </w:pPr>
            <w:r>
              <w:rPr>
                <w:color w:val="000000"/>
                <w:sz w:val="20"/>
                <w:szCs w:val="20"/>
              </w:rPr>
              <w:t>5</w:t>
            </w:r>
          </w:p>
        </w:tc>
        <w:tc>
          <w:tcPr>
            <w:tcW w:w="310" w:type="pct"/>
            <w:tcBorders>
              <w:top w:val="single" w:sz="4" w:space="0" w:color="auto"/>
              <w:left w:val="single" w:sz="4" w:space="0" w:color="auto"/>
              <w:bottom w:val="single" w:sz="4" w:space="0" w:color="auto"/>
              <w:right w:val="single" w:sz="4" w:space="0" w:color="auto"/>
            </w:tcBorders>
            <w:vAlign w:val="center"/>
          </w:tcPr>
          <w:p w14:paraId="7F30B454" w14:textId="45CC8BAB" w:rsidR="00964272" w:rsidRDefault="00964272" w:rsidP="00964272">
            <w:pPr>
              <w:jc w:val="center"/>
              <w:rPr>
                <w:color w:val="000000"/>
                <w:sz w:val="20"/>
                <w:szCs w:val="20"/>
              </w:rPr>
            </w:pPr>
            <w:r>
              <w:rPr>
                <w:color w:val="000000"/>
                <w:sz w:val="20"/>
                <w:szCs w:val="20"/>
              </w:rPr>
              <w:t>100</w:t>
            </w:r>
          </w:p>
        </w:tc>
        <w:tc>
          <w:tcPr>
            <w:tcW w:w="242" w:type="pct"/>
            <w:tcBorders>
              <w:top w:val="single" w:sz="4" w:space="0" w:color="auto"/>
              <w:left w:val="single" w:sz="4" w:space="0" w:color="auto"/>
              <w:bottom w:val="single" w:sz="4" w:space="0" w:color="auto"/>
              <w:right w:val="single" w:sz="4" w:space="0" w:color="auto"/>
            </w:tcBorders>
            <w:vAlign w:val="center"/>
          </w:tcPr>
          <w:p w14:paraId="0A830669" w14:textId="5316F0DE" w:rsidR="00964272" w:rsidRDefault="00964272" w:rsidP="00964272">
            <w:pPr>
              <w:jc w:val="center"/>
              <w:rPr>
                <w:color w:val="000000"/>
                <w:sz w:val="20"/>
                <w:szCs w:val="20"/>
              </w:rPr>
            </w:pPr>
            <w:r>
              <w:rPr>
                <w:color w:val="000000"/>
                <w:sz w:val="20"/>
                <w:szCs w:val="20"/>
              </w:rPr>
              <w:t>100</w:t>
            </w:r>
          </w:p>
        </w:tc>
        <w:tc>
          <w:tcPr>
            <w:tcW w:w="224" w:type="pct"/>
            <w:tcBorders>
              <w:top w:val="single" w:sz="4" w:space="0" w:color="auto"/>
              <w:left w:val="single" w:sz="4" w:space="0" w:color="auto"/>
              <w:bottom w:val="single" w:sz="4" w:space="0" w:color="auto"/>
              <w:right w:val="single" w:sz="4" w:space="0" w:color="auto"/>
            </w:tcBorders>
            <w:vAlign w:val="center"/>
          </w:tcPr>
          <w:p w14:paraId="5F99A26A" w14:textId="32235502" w:rsidR="00964272" w:rsidRDefault="00964272" w:rsidP="00964272">
            <w:pPr>
              <w:jc w:val="center"/>
              <w:rPr>
                <w:color w:val="000000"/>
                <w:sz w:val="20"/>
                <w:szCs w:val="20"/>
              </w:rPr>
            </w:pPr>
            <w:r>
              <w:rPr>
                <w:color w:val="000000"/>
                <w:sz w:val="20"/>
                <w:szCs w:val="20"/>
              </w:rPr>
              <w:t>0</w:t>
            </w:r>
          </w:p>
        </w:tc>
        <w:tc>
          <w:tcPr>
            <w:tcW w:w="224" w:type="pct"/>
            <w:tcBorders>
              <w:top w:val="single" w:sz="4" w:space="0" w:color="auto"/>
              <w:left w:val="single" w:sz="4" w:space="0" w:color="auto"/>
              <w:bottom w:val="single" w:sz="4" w:space="0" w:color="auto"/>
              <w:right w:val="single" w:sz="4" w:space="0" w:color="auto"/>
            </w:tcBorders>
            <w:vAlign w:val="center"/>
          </w:tcPr>
          <w:p w14:paraId="23F8A629" w14:textId="1080F7D5" w:rsidR="00964272" w:rsidRDefault="00964272" w:rsidP="00964272">
            <w:pPr>
              <w:jc w:val="center"/>
              <w:rPr>
                <w:color w:val="000000"/>
                <w:sz w:val="20"/>
                <w:szCs w:val="20"/>
              </w:rPr>
            </w:pPr>
            <w:r>
              <w:rPr>
                <w:color w:val="000000"/>
                <w:sz w:val="20"/>
                <w:szCs w:val="20"/>
              </w:rPr>
              <w:t>40</w:t>
            </w:r>
          </w:p>
        </w:tc>
        <w:tc>
          <w:tcPr>
            <w:tcW w:w="224" w:type="pct"/>
            <w:tcBorders>
              <w:top w:val="single" w:sz="4" w:space="0" w:color="auto"/>
              <w:left w:val="single" w:sz="4" w:space="0" w:color="auto"/>
              <w:bottom w:val="single" w:sz="4" w:space="0" w:color="auto"/>
              <w:right w:val="single" w:sz="4" w:space="0" w:color="auto"/>
            </w:tcBorders>
            <w:vAlign w:val="center"/>
          </w:tcPr>
          <w:p w14:paraId="150B2AB8" w14:textId="3EB07282" w:rsidR="00964272" w:rsidRDefault="00964272" w:rsidP="00964272">
            <w:pPr>
              <w:jc w:val="center"/>
              <w:rPr>
                <w:color w:val="000000"/>
                <w:sz w:val="20"/>
                <w:szCs w:val="20"/>
              </w:rPr>
            </w:pPr>
            <w:r>
              <w:rPr>
                <w:color w:val="000000"/>
                <w:sz w:val="20"/>
                <w:szCs w:val="20"/>
              </w:rPr>
              <w:t>20</w:t>
            </w:r>
          </w:p>
        </w:tc>
        <w:tc>
          <w:tcPr>
            <w:tcW w:w="225" w:type="pct"/>
            <w:tcBorders>
              <w:top w:val="single" w:sz="4" w:space="0" w:color="auto"/>
              <w:left w:val="single" w:sz="4" w:space="0" w:color="auto"/>
              <w:bottom w:val="single" w:sz="4" w:space="0" w:color="auto"/>
              <w:right w:val="single" w:sz="4" w:space="0" w:color="auto"/>
            </w:tcBorders>
            <w:vAlign w:val="center"/>
          </w:tcPr>
          <w:p w14:paraId="687294AE" w14:textId="1225ADAF" w:rsidR="00964272" w:rsidRDefault="00964272" w:rsidP="00964272">
            <w:pPr>
              <w:jc w:val="center"/>
              <w:rPr>
                <w:color w:val="000000"/>
                <w:sz w:val="20"/>
                <w:szCs w:val="20"/>
              </w:rPr>
            </w:pPr>
            <w:r>
              <w:rPr>
                <w:color w:val="000000"/>
                <w:sz w:val="20"/>
                <w:szCs w:val="20"/>
              </w:rPr>
              <w:t>100</w:t>
            </w:r>
          </w:p>
        </w:tc>
        <w:tc>
          <w:tcPr>
            <w:tcW w:w="225" w:type="pct"/>
            <w:tcBorders>
              <w:top w:val="single" w:sz="4" w:space="0" w:color="auto"/>
              <w:left w:val="single" w:sz="4" w:space="0" w:color="auto"/>
              <w:bottom w:val="single" w:sz="4" w:space="0" w:color="auto"/>
              <w:right w:val="single" w:sz="4" w:space="0" w:color="auto"/>
            </w:tcBorders>
            <w:vAlign w:val="center"/>
          </w:tcPr>
          <w:p w14:paraId="0EBECE20" w14:textId="4A84DEDA" w:rsidR="00964272" w:rsidRDefault="00964272" w:rsidP="00964272">
            <w:pPr>
              <w:jc w:val="center"/>
              <w:rPr>
                <w:color w:val="000000"/>
                <w:sz w:val="20"/>
                <w:szCs w:val="20"/>
              </w:rPr>
            </w:pPr>
            <w:r>
              <w:rPr>
                <w:color w:val="000000"/>
                <w:sz w:val="20"/>
                <w:szCs w:val="20"/>
              </w:rPr>
              <w:t>50</w:t>
            </w:r>
          </w:p>
        </w:tc>
        <w:tc>
          <w:tcPr>
            <w:tcW w:w="225" w:type="pct"/>
            <w:tcBorders>
              <w:top w:val="single" w:sz="4" w:space="0" w:color="auto"/>
              <w:left w:val="single" w:sz="4" w:space="0" w:color="auto"/>
              <w:bottom w:val="single" w:sz="4" w:space="0" w:color="auto"/>
              <w:right w:val="single" w:sz="4" w:space="0" w:color="auto"/>
            </w:tcBorders>
            <w:vAlign w:val="center"/>
          </w:tcPr>
          <w:p w14:paraId="48F65F37" w14:textId="66662796" w:rsidR="00964272" w:rsidRDefault="00964272" w:rsidP="00964272">
            <w:pPr>
              <w:jc w:val="center"/>
              <w:rPr>
                <w:color w:val="000000"/>
                <w:sz w:val="20"/>
                <w:szCs w:val="20"/>
              </w:rPr>
            </w:pPr>
            <w:r>
              <w:rPr>
                <w:color w:val="000000"/>
                <w:sz w:val="20"/>
                <w:szCs w:val="20"/>
              </w:rPr>
              <w:t>80</w:t>
            </w:r>
          </w:p>
        </w:tc>
        <w:tc>
          <w:tcPr>
            <w:tcW w:w="225" w:type="pct"/>
            <w:tcBorders>
              <w:top w:val="single" w:sz="4" w:space="0" w:color="auto"/>
              <w:left w:val="single" w:sz="4" w:space="0" w:color="auto"/>
              <w:bottom w:val="single" w:sz="4" w:space="0" w:color="auto"/>
              <w:right w:val="single" w:sz="4" w:space="0" w:color="auto"/>
            </w:tcBorders>
            <w:vAlign w:val="center"/>
          </w:tcPr>
          <w:p w14:paraId="2EAFA6A9" w14:textId="78098FE3" w:rsidR="00964272" w:rsidRDefault="00964272" w:rsidP="00964272">
            <w:pPr>
              <w:jc w:val="center"/>
              <w:rPr>
                <w:color w:val="000000"/>
                <w:sz w:val="20"/>
                <w:szCs w:val="20"/>
              </w:rPr>
            </w:pPr>
            <w:r>
              <w:rPr>
                <w:color w:val="000000"/>
                <w:sz w:val="20"/>
                <w:szCs w:val="20"/>
              </w:rPr>
              <w:t>100</w:t>
            </w:r>
          </w:p>
        </w:tc>
        <w:tc>
          <w:tcPr>
            <w:tcW w:w="224" w:type="pct"/>
            <w:tcBorders>
              <w:top w:val="single" w:sz="4" w:space="0" w:color="auto"/>
              <w:left w:val="single" w:sz="4" w:space="0" w:color="auto"/>
              <w:bottom w:val="single" w:sz="4" w:space="0" w:color="auto"/>
              <w:right w:val="single" w:sz="4" w:space="0" w:color="auto"/>
            </w:tcBorders>
            <w:vAlign w:val="center"/>
          </w:tcPr>
          <w:p w14:paraId="23996788" w14:textId="21E1F4F9" w:rsidR="00964272" w:rsidRDefault="00964272" w:rsidP="00964272">
            <w:pPr>
              <w:jc w:val="center"/>
              <w:rPr>
                <w:color w:val="000000"/>
                <w:sz w:val="20"/>
                <w:szCs w:val="20"/>
              </w:rPr>
            </w:pPr>
            <w:r>
              <w:rPr>
                <w:color w:val="000000"/>
                <w:sz w:val="20"/>
                <w:szCs w:val="20"/>
              </w:rPr>
              <w:t>20</w:t>
            </w:r>
          </w:p>
        </w:tc>
        <w:tc>
          <w:tcPr>
            <w:tcW w:w="274" w:type="pct"/>
            <w:tcBorders>
              <w:top w:val="single" w:sz="4" w:space="0" w:color="auto"/>
              <w:left w:val="single" w:sz="4" w:space="0" w:color="auto"/>
              <w:bottom w:val="single" w:sz="4" w:space="0" w:color="auto"/>
              <w:right w:val="single" w:sz="4" w:space="0" w:color="auto"/>
            </w:tcBorders>
            <w:vAlign w:val="center"/>
          </w:tcPr>
          <w:p w14:paraId="4F25807B" w14:textId="747FB185" w:rsidR="00964272" w:rsidRDefault="00964272" w:rsidP="00964272">
            <w:pPr>
              <w:jc w:val="center"/>
              <w:rPr>
                <w:color w:val="000000"/>
                <w:sz w:val="20"/>
                <w:szCs w:val="20"/>
              </w:rPr>
            </w:pPr>
            <w:r>
              <w:rPr>
                <w:color w:val="000000"/>
                <w:sz w:val="20"/>
                <w:szCs w:val="20"/>
              </w:rPr>
              <w:t>80</w:t>
            </w:r>
          </w:p>
        </w:tc>
        <w:tc>
          <w:tcPr>
            <w:tcW w:w="273" w:type="pct"/>
            <w:tcBorders>
              <w:top w:val="single" w:sz="4" w:space="0" w:color="auto"/>
              <w:left w:val="single" w:sz="4" w:space="0" w:color="auto"/>
              <w:bottom w:val="single" w:sz="4" w:space="0" w:color="auto"/>
              <w:right w:val="single" w:sz="4" w:space="0" w:color="auto"/>
            </w:tcBorders>
            <w:vAlign w:val="center"/>
          </w:tcPr>
          <w:p w14:paraId="6CBED1BD" w14:textId="61CA3CF1" w:rsidR="00964272" w:rsidRDefault="00964272" w:rsidP="00964272">
            <w:pPr>
              <w:jc w:val="center"/>
              <w:rPr>
                <w:color w:val="000000"/>
                <w:sz w:val="20"/>
                <w:szCs w:val="20"/>
              </w:rPr>
            </w:pPr>
            <w:r>
              <w:rPr>
                <w:color w:val="000000"/>
                <w:sz w:val="20"/>
                <w:szCs w:val="20"/>
              </w:rPr>
              <w:t>100</w:t>
            </w:r>
          </w:p>
        </w:tc>
      </w:tr>
      <w:tr w:rsidR="00964272" w14:paraId="22F36C2F" w14:textId="77777777" w:rsidTr="005D3FDF">
        <w:trPr>
          <w:trHeight w:val="283"/>
        </w:trPr>
        <w:tc>
          <w:tcPr>
            <w:tcW w:w="208" w:type="pct"/>
            <w:tcBorders>
              <w:top w:val="nil"/>
              <w:left w:val="single" w:sz="4" w:space="0" w:color="auto"/>
              <w:bottom w:val="single" w:sz="4" w:space="0" w:color="auto"/>
              <w:right w:val="single" w:sz="4" w:space="0" w:color="auto"/>
            </w:tcBorders>
            <w:vAlign w:val="center"/>
          </w:tcPr>
          <w:p w14:paraId="4779CCB6" w14:textId="5CF94F7F" w:rsidR="00964272" w:rsidRDefault="00964272" w:rsidP="00964272">
            <w:pPr>
              <w:jc w:val="center"/>
              <w:rPr>
                <w:color w:val="000000"/>
                <w:sz w:val="20"/>
                <w:szCs w:val="20"/>
              </w:rPr>
            </w:pPr>
            <w:r>
              <w:rPr>
                <w:color w:val="000000"/>
                <w:sz w:val="20"/>
                <w:szCs w:val="20"/>
              </w:rPr>
              <w:t>21</w:t>
            </w:r>
          </w:p>
        </w:tc>
        <w:tc>
          <w:tcPr>
            <w:tcW w:w="1615" w:type="pct"/>
            <w:tcBorders>
              <w:top w:val="nil"/>
              <w:left w:val="nil"/>
              <w:bottom w:val="single" w:sz="4" w:space="0" w:color="auto"/>
              <w:right w:val="single" w:sz="4" w:space="0" w:color="auto"/>
            </w:tcBorders>
            <w:vAlign w:val="center"/>
          </w:tcPr>
          <w:p w14:paraId="26AF3F1B" w14:textId="2690CCAF" w:rsidR="00964272" w:rsidRPr="00066F8B" w:rsidRDefault="00964272" w:rsidP="00964272">
            <w:pPr>
              <w:rPr>
                <w:color w:val="000000"/>
                <w:sz w:val="20"/>
                <w:szCs w:val="20"/>
              </w:rPr>
            </w:pPr>
            <w:r w:rsidRPr="005259EA">
              <w:rPr>
                <w:color w:val="000000"/>
                <w:sz w:val="20"/>
                <w:szCs w:val="20"/>
              </w:rPr>
              <w:t>МБОУ "</w:t>
            </w:r>
            <w:r>
              <w:rPr>
                <w:color w:val="000000"/>
                <w:sz w:val="20"/>
                <w:szCs w:val="20"/>
              </w:rPr>
              <w:t>Титов</w:t>
            </w:r>
            <w:r w:rsidRPr="005259EA">
              <w:rPr>
                <w:color w:val="000000"/>
                <w:sz w:val="20"/>
                <w:szCs w:val="20"/>
              </w:rPr>
              <w:t>ская ООШ"</w:t>
            </w:r>
          </w:p>
        </w:tc>
        <w:tc>
          <w:tcPr>
            <w:tcW w:w="282" w:type="pct"/>
            <w:tcBorders>
              <w:top w:val="nil"/>
              <w:left w:val="nil"/>
              <w:bottom w:val="single" w:sz="4" w:space="0" w:color="auto"/>
              <w:right w:val="single" w:sz="4" w:space="0" w:color="auto"/>
            </w:tcBorders>
            <w:vAlign w:val="center"/>
          </w:tcPr>
          <w:p w14:paraId="2C14B23F" w14:textId="1C0914F7" w:rsidR="00964272" w:rsidRDefault="00964272" w:rsidP="00964272">
            <w:pPr>
              <w:jc w:val="center"/>
              <w:rPr>
                <w:color w:val="000000"/>
                <w:sz w:val="20"/>
                <w:szCs w:val="20"/>
              </w:rPr>
            </w:pPr>
            <w:r>
              <w:rPr>
                <w:color w:val="000000"/>
                <w:sz w:val="20"/>
                <w:szCs w:val="20"/>
              </w:rPr>
              <w:t>5</w:t>
            </w:r>
          </w:p>
        </w:tc>
        <w:tc>
          <w:tcPr>
            <w:tcW w:w="310" w:type="pct"/>
            <w:tcBorders>
              <w:top w:val="single" w:sz="4" w:space="0" w:color="auto"/>
              <w:left w:val="nil"/>
              <w:bottom w:val="single" w:sz="4" w:space="0" w:color="auto"/>
              <w:right w:val="single" w:sz="4" w:space="0" w:color="auto"/>
            </w:tcBorders>
            <w:vAlign w:val="center"/>
          </w:tcPr>
          <w:p w14:paraId="3106E0A5" w14:textId="237614D5" w:rsidR="00964272" w:rsidRDefault="00964272" w:rsidP="00964272">
            <w:pPr>
              <w:jc w:val="center"/>
              <w:rPr>
                <w:color w:val="000000"/>
                <w:sz w:val="20"/>
                <w:szCs w:val="20"/>
              </w:rPr>
            </w:pPr>
            <w:r>
              <w:rPr>
                <w:color w:val="000000"/>
                <w:sz w:val="20"/>
                <w:szCs w:val="20"/>
              </w:rPr>
              <w:t>100</w:t>
            </w:r>
          </w:p>
        </w:tc>
        <w:tc>
          <w:tcPr>
            <w:tcW w:w="242" w:type="pct"/>
            <w:tcBorders>
              <w:top w:val="single" w:sz="4" w:space="0" w:color="auto"/>
              <w:left w:val="nil"/>
              <w:bottom w:val="single" w:sz="4" w:space="0" w:color="auto"/>
              <w:right w:val="single" w:sz="4" w:space="0" w:color="auto"/>
            </w:tcBorders>
            <w:vAlign w:val="center"/>
          </w:tcPr>
          <w:p w14:paraId="6FE4F7E6" w14:textId="040A05B3" w:rsidR="00964272" w:rsidRDefault="00964272" w:rsidP="00964272">
            <w:pPr>
              <w:jc w:val="center"/>
              <w:rPr>
                <w:color w:val="000000"/>
                <w:sz w:val="20"/>
                <w:szCs w:val="20"/>
              </w:rPr>
            </w:pPr>
            <w:r>
              <w:rPr>
                <w:color w:val="000000"/>
                <w:sz w:val="20"/>
                <w:szCs w:val="20"/>
              </w:rPr>
              <w:t>100</w:t>
            </w:r>
          </w:p>
        </w:tc>
        <w:tc>
          <w:tcPr>
            <w:tcW w:w="224" w:type="pct"/>
            <w:tcBorders>
              <w:top w:val="single" w:sz="4" w:space="0" w:color="auto"/>
              <w:left w:val="nil"/>
              <w:bottom w:val="single" w:sz="4" w:space="0" w:color="auto"/>
              <w:right w:val="single" w:sz="4" w:space="0" w:color="auto"/>
            </w:tcBorders>
            <w:vAlign w:val="center"/>
          </w:tcPr>
          <w:p w14:paraId="3E072A37" w14:textId="0F896119" w:rsidR="00964272" w:rsidRDefault="00964272" w:rsidP="00964272">
            <w:pPr>
              <w:jc w:val="center"/>
              <w:rPr>
                <w:color w:val="000000"/>
                <w:sz w:val="20"/>
                <w:szCs w:val="20"/>
              </w:rPr>
            </w:pPr>
            <w:r>
              <w:rPr>
                <w:color w:val="000000"/>
                <w:sz w:val="20"/>
                <w:szCs w:val="20"/>
              </w:rPr>
              <w:t>0</w:t>
            </w:r>
          </w:p>
        </w:tc>
        <w:tc>
          <w:tcPr>
            <w:tcW w:w="224" w:type="pct"/>
            <w:tcBorders>
              <w:top w:val="single" w:sz="4" w:space="0" w:color="auto"/>
              <w:left w:val="nil"/>
              <w:bottom w:val="single" w:sz="4" w:space="0" w:color="auto"/>
              <w:right w:val="single" w:sz="4" w:space="0" w:color="auto"/>
            </w:tcBorders>
            <w:vAlign w:val="center"/>
          </w:tcPr>
          <w:p w14:paraId="33EB5CF8" w14:textId="245EB0FC" w:rsidR="00964272" w:rsidRDefault="00964272" w:rsidP="00964272">
            <w:pPr>
              <w:jc w:val="center"/>
              <w:rPr>
                <w:color w:val="000000"/>
                <w:sz w:val="20"/>
                <w:szCs w:val="20"/>
              </w:rPr>
            </w:pPr>
            <w:r>
              <w:rPr>
                <w:color w:val="000000"/>
                <w:sz w:val="20"/>
                <w:szCs w:val="20"/>
              </w:rPr>
              <w:t>80</w:t>
            </w:r>
          </w:p>
        </w:tc>
        <w:tc>
          <w:tcPr>
            <w:tcW w:w="224" w:type="pct"/>
            <w:tcBorders>
              <w:top w:val="single" w:sz="4" w:space="0" w:color="auto"/>
              <w:left w:val="nil"/>
              <w:bottom w:val="single" w:sz="4" w:space="0" w:color="auto"/>
              <w:right w:val="single" w:sz="4" w:space="0" w:color="auto"/>
            </w:tcBorders>
            <w:vAlign w:val="center"/>
          </w:tcPr>
          <w:p w14:paraId="675A5987" w14:textId="5FB8702A" w:rsidR="00964272" w:rsidRDefault="00964272" w:rsidP="00964272">
            <w:pPr>
              <w:jc w:val="center"/>
              <w:rPr>
                <w:color w:val="000000"/>
                <w:sz w:val="20"/>
                <w:szCs w:val="20"/>
              </w:rPr>
            </w:pPr>
            <w:r>
              <w:rPr>
                <w:color w:val="000000"/>
                <w:sz w:val="20"/>
                <w:szCs w:val="20"/>
              </w:rPr>
              <w:t>90</w:t>
            </w:r>
          </w:p>
        </w:tc>
        <w:tc>
          <w:tcPr>
            <w:tcW w:w="225" w:type="pct"/>
            <w:tcBorders>
              <w:top w:val="single" w:sz="4" w:space="0" w:color="auto"/>
              <w:left w:val="nil"/>
              <w:bottom w:val="single" w:sz="4" w:space="0" w:color="auto"/>
              <w:right w:val="single" w:sz="4" w:space="0" w:color="auto"/>
            </w:tcBorders>
            <w:vAlign w:val="center"/>
          </w:tcPr>
          <w:p w14:paraId="10297C2B" w14:textId="41B3D313" w:rsidR="00964272" w:rsidRDefault="00964272" w:rsidP="00964272">
            <w:pPr>
              <w:jc w:val="center"/>
              <w:rPr>
                <w:color w:val="000000"/>
                <w:sz w:val="20"/>
                <w:szCs w:val="20"/>
              </w:rPr>
            </w:pPr>
            <w:r>
              <w:rPr>
                <w:color w:val="000000"/>
                <w:sz w:val="20"/>
                <w:szCs w:val="20"/>
              </w:rPr>
              <w:t>60</w:t>
            </w:r>
          </w:p>
        </w:tc>
        <w:tc>
          <w:tcPr>
            <w:tcW w:w="225" w:type="pct"/>
            <w:tcBorders>
              <w:top w:val="single" w:sz="4" w:space="0" w:color="auto"/>
              <w:left w:val="nil"/>
              <w:bottom w:val="single" w:sz="4" w:space="0" w:color="auto"/>
              <w:right w:val="single" w:sz="4" w:space="0" w:color="auto"/>
            </w:tcBorders>
            <w:vAlign w:val="center"/>
          </w:tcPr>
          <w:p w14:paraId="228D3538" w14:textId="2AB5553F" w:rsidR="00964272" w:rsidRDefault="00964272" w:rsidP="00964272">
            <w:pPr>
              <w:jc w:val="center"/>
              <w:rPr>
                <w:color w:val="000000"/>
                <w:sz w:val="20"/>
                <w:szCs w:val="20"/>
              </w:rPr>
            </w:pPr>
            <w:r>
              <w:rPr>
                <w:color w:val="000000"/>
                <w:sz w:val="20"/>
                <w:szCs w:val="20"/>
              </w:rPr>
              <w:t>60</w:t>
            </w:r>
          </w:p>
        </w:tc>
        <w:tc>
          <w:tcPr>
            <w:tcW w:w="225" w:type="pct"/>
            <w:tcBorders>
              <w:top w:val="single" w:sz="4" w:space="0" w:color="auto"/>
              <w:left w:val="nil"/>
              <w:bottom w:val="single" w:sz="4" w:space="0" w:color="auto"/>
              <w:right w:val="single" w:sz="4" w:space="0" w:color="auto"/>
            </w:tcBorders>
            <w:vAlign w:val="center"/>
          </w:tcPr>
          <w:p w14:paraId="1E3F76A5" w14:textId="09942775" w:rsidR="00964272" w:rsidRDefault="00964272" w:rsidP="00964272">
            <w:pPr>
              <w:jc w:val="center"/>
              <w:rPr>
                <w:color w:val="000000"/>
                <w:sz w:val="20"/>
                <w:szCs w:val="20"/>
              </w:rPr>
            </w:pPr>
            <w:r>
              <w:rPr>
                <w:color w:val="000000"/>
                <w:sz w:val="20"/>
                <w:szCs w:val="20"/>
              </w:rPr>
              <w:t>100</w:t>
            </w:r>
          </w:p>
        </w:tc>
        <w:tc>
          <w:tcPr>
            <w:tcW w:w="225" w:type="pct"/>
            <w:tcBorders>
              <w:top w:val="single" w:sz="4" w:space="0" w:color="auto"/>
              <w:left w:val="nil"/>
              <w:bottom w:val="single" w:sz="4" w:space="0" w:color="auto"/>
              <w:right w:val="single" w:sz="4" w:space="0" w:color="auto"/>
            </w:tcBorders>
            <w:vAlign w:val="center"/>
          </w:tcPr>
          <w:p w14:paraId="03B74E7E" w14:textId="13BA779E" w:rsidR="00964272" w:rsidRDefault="00964272" w:rsidP="00964272">
            <w:pPr>
              <w:jc w:val="center"/>
              <w:rPr>
                <w:color w:val="000000"/>
                <w:sz w:val="20"/>
                <w:szCs w:val="20"/>
              </w:rPr>
            </w:pPr>
            <w:r>
              <w:rPr>
                <w:color w:val="000000"/>
                <w:sz w:val="20"/>
                <w:szCs w:val="20"/>
              </w:rPr>
              <w:t>100</w:t>
            </w:r>
          </w:p>
        </w:tc>
        <w:tc>
          <w:tcPr>
            <w:tcW w:w="224" w:type="pct"/>
            <w:tcBorders>
              <w:top w:val="single" w:sz="4" w:space="0" w:color="auto"/>
              <w:left w:val="nil"/>
              <w:bottom w:val="single" w:sz="4" w:space="0" w:color="auto"/>
              <w:right w:val="single" w:sz="4" w:space="0" w:color="auto"/>
            </w:tcBorders>
            <w:vAlign w:val="center"/>
          </w:tcPr>
          <w:p w14:paraId="2A4AF43E" w14:textId="738BA024" w:rsidR="00964272" w:rsidRDefault="00964272" w:rsidP="00964272">
            <w:pPr>
              <w:jc w:val="center"/>
              <w:rPr>
                <w:color w:val="000000"/>
                <w:sz w:val="20"/>
                <w:szCs w:val="20"/>
              </w:rPr>
            </w:pPr>
            <w:r>
              <w:rPr>
                <w:color w:val="000000"/>
                <w:sz w:val="20"/>
                <w:szCs w:val="20"/>
              </w:rPr>
              <w:t>40</w:t>
            </w:r>
          </w:p>
        </w:tc>
        <w:tc>
          <w:tcPr>
            <w:tcW w:w="274" w:type="pct"/>
            <w:tcBorders>
              <w:top w:val="single" w:sz="4" w:space="0" w:color="auto"/>
              <w:left w:val="nil"/>
              <w:bottom w:val="single" w:sz="4" w:space="0" w:color="auto"/>
              <w:right w:val="single" w:sz="4" w:space="0" w:color="auto"/>
            </w:tcBorders>
            <w:vAlign w:val="center"/>
          </w:tcPr>
          <w:p w14:paraId="1888B868" w14:textId="4E8B8AAD" w:rsidR="00964272" w:rsidRDefault="00964272" w:rsidP="00964272">
            <w:pPr>
              <w:jc w:val="center"/>
              <w:rPr>
                <w:color w:val="000000"/>
                <w:sz w:val="20"/>
                <w:szCs w:val="20"/>
              </w:rPr>
            </w:pPr>
            <w:r>
              <w:rPr>
                <w:color w:val="000000"/>
                <w:sz w:val="20"/>
                <w:szCs w:val="20"/>
              </w:rPr>
              <w:t>100</w:t>
            </w:r>
          </w:p>
        </w:tc>
        <w:tc>
          <w:tcPr>
            <w:tcW w:w="273" w:type="pct"/>
            <w:tcBorders>
              <w:top w:val="single" w:sz="4" w:space="0" w:color="auto"/>
              <w:left w:val="nil"/>
              <w:bottom w:val="single" w:sz="4" w:space="0" w:color="auto"/>
              <w:right w:val="single" w:sz="4" w:space="0" w:color="auto"/>
            </w:tcBorders>
            <w:vAlign w:val="center"/>
          </w:tcPr>
          <w:p w14:paraId="50172501" w14:textId="5A53E397" w:rsidR="00964272" w:rsidRDefault="00964272" w:rsidP="00964272">
            <w:pPr>
              <w:jc w:val="center"/>
              <w:rPr>
                <w:color w:val="000000"/>
                <w:sz w:val="20"/>
                <w:szCs w:val="20"/>
              </w:rPr>
            </w:pPr>
            <w:r>
              <w:rPr>
                <w:color w:val="000000"/>
                <w:sz w:val="20"/>
                <w:szCs w:val="20"/>
              </w:rPr>
              <w:t>80</w:t>
            </w:r>
          </w:p>
        </w:tc>
      </w:tr>
      <w:tr w:rsidR="00964272" w14:paraId="73A1BDD2" w14:textId="77777777" w:rsidTr="005D3FDF">
        <w:trPr>
          <w:trHeight w:val="283"/>
        </w:trPr>
        <w:tc>
          <w:tcPr>
            <w:tcW w:w="208" w:type="pct"/>
            <w:tcBorders>
              <w:top w:val="nil"/>
              <w:left w:val="single" w:sz="4" w:space="0" w:color="auto"/>
              <w:bottom w:val="single" w:sz="4" w:space="0" w:color="auto"/>
              <w:right w:val="single" w:sz="4" w:space="0" w:color="auto"/>
            </w:tcBorders>
            <w:vAlign w:val="center"/>
          </w:tcPr>
          <w:p w14:paraId="6F8A123A" w14:textId="3358944F" w:rsidR="00964272" w:rsidRDefault="00964272" w:rsidP="00964272">
            <w:pPr>
              <w:jc w:val="center"/>
              <w:rPr>
                <w:color w:val="000000"/>
                <w:sz w:val="20"/>
                <w:szCs w:val="20"/>
              </w:rPr>
            </w:pPr>
            <w:r>
              <w:rPr>
                <w:color w:val="000000"/>
                <w:sz w:val="20"/>
                <w:szCs w:val="20"/>
              </w:rPr>
              <w:t>22</w:t>
            </w:r>
          </w:p>
        </w:tc>
        <w:tc>
          <w:tcPr>
            <w:tcW w:w="1615" w:type="pct"/>
            <w:tcBorders>
              <w:top w:val="nil"/>
              <w:left w:val="nil"/>
              <w:bottom w:val="single" w:sz="4" w:space="0" w:color="auto"/>
              <w:right w:val="single" w:sz="4" w:space="0" w:color="auto"/>
            </w:tcBorders>
            <w:vAlign w:val="center"/>
          </w:tcPr>
          <w:p w14:paraId="1EEA1C08" w14:textId="5F4F0267" w:rsidR="00964272" w:rsidRPr="00066F8B" w:rsidRDefault="00964272" w:rsidP="00964272">
            <w:pPr>
              <w:rPr>
                <w:color w:val="000000"/>
                <w:sz w:val="20"/>
                <w:szCs w:val="20"/>
              </w:rPr>
            </w:pPr>
            <w:r w:rsidRPr="005259EA">
              <w:rPr>
                <w:color w:val="000000"/>
                <w:sz w:val="20"/>
                <w:szCs w:val="20"/>
              </w:rPr>
              <w:t>МБОУ "Госомская ООШ"</w:t>
            </w:r>
          </w:p>
        </w:tc>
        <w:tc>
          <w:tcPr>
            <w:tcW w:w="282" w:type="pct"/>
            <w:tcBorders>
              <w:top w:val="nil"/>
              <w:left w:val="nil"/>
              <w:bottom w:val="single" w:sz="4" w:space="0" w:color="auto"/>
              <w:right w:val="single" w:sz="4" w:space="0" w:color="auto"/>
            </w:tcBorders>
            <w:vAlign w:val="center"/>
          </w:tcPr>
          <w:p w14:paraId="1642142F" w14:textId="751C0E7E" w:rsidR="00964272" w:rsidRDefault="00964272" w:rsidP="00964272">
            <w:pPr>
              <w:jc w:val="center"/>
              <w:rPr>
                <w:color w:val="000000"/>
                <w:sz w:val="20"/>
                <w:szCs w:val="20"/>
              </w:rPr>
            </w:pPr>
            <w:r>
              <w:rPr>
                <w:color w:val="000000"/>
                <w:sz w:val="20"/>
                <w:szCs w:val="20"/>
              </w:rPr>
              <w:t>3</w:t>
            </w:r>
          </w:p>
        </w:tc>
        <w:tc>
          <w:tcPr>
            <w:tcW w:w="310" w:type="pct"/>
            <w:tcBorders>
              <w:top w:val="nil"/>
              <w:left w:val="nil"/>
              <w:bottom w:val="single" w:sz="4" w:space="0" w:color="auto"/>
              <w:right w:val="single" w:sz="4" w:space="0" w:color="auto"/>
            </w:tcBorders>
            <w:vAlign w:val="center"/>
          </w:tcPr>
          <w:p w14:paraId="000D082C" w14:textId="5064F940" w:rsidR="00964272" w:rsidRDefault="00964272" w:rsidP="00964272">
            <w:pPr>
              <w:jc w:val="center"/>
              <w:rPr>
                <w:color w:val="000000"/>
                <w:sz w:val="20"/>
                <w:szCs w:val="20"/>
              </w:rPr>
            </w:pPr>
            <w:r>
              <w:rPr>
                <w:color w:val="000000"/>
                <w:sz w:val="20"/>
                <w:szCs w:val="20"/>
              </w:rPr>
              <w:t>100</w:t>
            </w:r>
          </w:p>
        </w:tc>
        <w:tc>
          <w:tcPr>
            <w:tcW w:w="242" w:type="pct"/>
            <w:tcBorders>
              <w:top w:val="nil"/>
              <w:left w:val="nil"/>
              <w:bottom w:val="single" w:sz="4" w:space="0" w:color="auto"/>
              <w:right w:val="single" w:sz="4" w:space="0" w:color="auto"/>
            </w:tcBorders>
            <w:vAlign w:val="center"/>
          </w:tcPr>
          <w:p w14:paraId="0EFF4333" w14:textId="4CBAE14B" w:rsidR="00964272" w:rsidRDefault="00964272" w:rsidP="00964272">
            <w:pPr>
              <w:jc w:val="center"/>
              <w:rPr>
                <w:color w:val="000000"/>
                <w:sz w:val="20"/>
                <w:szCs w:val="20"/>
              </w:rPr>
            </w:pPr>
            <w:r>
              <w:rPr>
                <w:color w:val="000000"/>
                <w:sz w:val="20"/>
                <w:szCs w:val="20"/>
              </w:rPr>
              <w:t>67</w:t>
            </w:r>
          </w:p>
        </w:tc>
        <w:tc>
          <w:tcPr>
            <w:tcW w:w="224" w:type="pct"/>
            <w:tcBorders>
              <w:top w:val="nil"/>
              <w:left w:val="nil"/>
              <w:bottom w:val="single" w:sz="4" w:space="0" w:color="auto"/>
              <w:right w:val="single" w:sz="4" w:space="0" w:color="auto"/>
            </w:tcBorders>
            <w:vAlign w:val="center"/>
          </w:tcPr>
          <w:p w14:paraId="71C1AC61" w14:textId="3861DA4E" w:rsidR="00964272" w:rsidRDefault="00964272" w:rsidP="00964272">
            <w:pPr>
              <w:jc w:val="center"/>
              <w:rPr>
                <w:color w:val="000000"/>
                <w:sz w:val="20"/>
                <w:szCs w:val="20"/>
              </w:rPr>
            </w:pPr>
            <w:r>
              <w:rPr>
                <w:color w:val="000000"/>
                <w:sz w:val="20"/>
                <w:szCs w:val="20"/>
              </w:rPr>
              <w:t>100</w:t>
            </w:r>
          </w:p>
        </w:tc>
        <w:tc>
          <w:tcPr>
            <w:tcW w:w="224" w:type="pct"/>
            <w:tcBorders>
              <w:top w:val="nil"/>
              <w:left w:val="nil"/>
              <w:bottom w:val="single" w:sz="4" w:space="0" w:color="auto"/>
              <w:right w:val="single" w:sz="4" w:space="0" w:color="auto"/>
            </w:tcBorders>
            <w:vAlign w:val="center"/>
          </w:tcPr>
          <w:p w14:paraId="2DFEFD38" w14:textId="1D00B6EF" w:rsidR="00964272" w:rsidRDefault="00964272" w:rsidP="00964272">
            <w:pPr>
              <w:jc w:val="center"/>
              <w:rPr>
                <w:color w:val="000000"/>
                <w:sz w:val="20"/>
                <w:szCs w:val="20"/>
              </w:rPr>
            </w:pPr>
            <w:r>
              <w:rPr>
                <w:color w:val="000000"/>
                <w:sz w:val="20"/>
                <w:szCs w:val="20"/>
              </w:rPr>
              <w:t>100</w:t>
            </w:r>
          </w:p>
        </w:tc>
        <w:tc>
          <w:tcPr>
            <w:tcW w:w="224" w:type="pct"/>
            <w:tcBorders>
              <w:top w:val="nil"/>
              <w:left w:val="nil"/>
              <w:bottom w:val="single" w:sz="4" w:space="0" w:color="auto"/>
              <w:right w:val="single" w:sz="4" w:space="0" w:color="auto"/>
            </w:tcBorders>
            <w:vAlign w:val="center"/>
          </w:tcPr>
          <w:p w14:paraId="2A45180D" w14:textId="3F76A513" w:rsidR="00964272" w:rsidRDefault="00964272" w:rsidP="00964272">
            <w:pPr>
              <w:jc w:val="center"/>
              <w:rPr>
                <w:color w:val="000000"/>
                <w:sz w:val="20"/>
                <w:szCs w:val="20"/>
              </w:rPr>
            </w:pPr>
            <w:r>
              <w:rPr>
                <w:color w:val="000000"/>
                <w:sz w:val="20"/>
                <w:szCs w:val="20"/>
              </w:rPr>
              <w:t>33</w:t>
            </w:r>
          </w:p>
        </w:tc>
        <w:tc>
          <w:tcPr>
            <w:tcW w:w="225" w:type="pct"/>
            <w:tcBorders>
              <w:top w:val="nil"/>
              <w:left w:val="nil"/>
              <w:bottom w:val="single" w:sz="4" w:space="0" w:color="auto"/>
              <w:right w:val="single" w:sz="4" w:space="0" w:color="auto"/>
            </w:tcBorders>
            <w:vAlign w:val="center"/>
          </w:tcPr>
          <w:p w14:paraId="37B861DF" w14:textId="45A790DC" w:rsidR="00964272" w:rsidRDefault="00964272" w:rsidP="00964272">
            <w:pPr>
              <w:jc w:val="center"/>
              <w:rPr>
                <w:color w:val="000000"/>
                <w:sz w:val="20"/>
                <w:szCs w:val="20"/>
              </w:rPr>
            </w:pPr>
            <w:r>
              <w:rPr>
                <w:color w:val="000000"/>
                <w:sz w:val="20"/>
                <w:szCs w:val="20"/>
              </w:rPr>
              <w:t>67</w:t>
            </w:r>
          </w:p>
        </w:tc>
        <w:tc>
          <w:tcPr>
            <w:tcW w:w="225" w:type="pct"/>
            <w:tcBorders>
              <w:top w:val="nil"/>
              <w:left w:val="nil"/>
              <w:bottom w:val="single" w:sz="4" w:space="0" w:color="auto"/>
              <w:right w:val="single" w:sz="4" w:space="0" w:color="auto"/>
            </w:tcBorders>
            <w:vAlign w:val="center"/>
          </w:tcPr>
          <w:p w14:paraId="378F75DD" w14:textId="486D2249" w:rsidR="00964272" w:rsidRDefault="00964272" w:rsidP="00964272">
            <w:pPr>
              <w:jc w:val="center"/>
              <w:rPr>
                <w:color w:val="000000"/>
                <w:sz w:val="20"/>
                <w:szCs w:val="20"/>
              </w:rPr>
            </w:pPr>
            <w:r>
              <w:rPr>
                <w:color w:val="000000"/>
                <w:sz w:val="20"/>
                <w:szCs w:val="20"/>
              </w:rPr>
              <w:t>67</w:t>
            </w:r>
          </w:p>
        </w:tc>
        <w:tc>
          <w:tcPr>
            <w:tcW w:w="225" w:type="pct"/>
            <w:tcBorders>
              <w:top w:val="nil"/>
              <w:left w:val="nil"/>
              <w:bottom w:val="single" w:sz="4" w:space="0" w:color="auto"/>
              <w:right w:val="single" w:sz="4" w:space="0" w:color="auto"/>
            </w:tcBorders>
            <w:vAlign w:val="center"/>
          </w:tcPr>
          <w:p w14:paraId="15A96E90" w14:textId="1DC9269C" w:rsidR="00964272" w:rsidRDefault="00964272" w:rsidP="00964272">
            <w:pPr>
              <w:jc w:val="center"/>
              <w:rPr>
                <w:color w:val="000000"/>
                <w:sz w:val="20"/>
                <w:szCs w:val="20"/>
              </w:rPr>
            </w:pPr>
            <w:r>
              <w:rPr>
                <w:color w:val="000000"/>
                <w:sz w:val="20"/>
                <w:szCs w:val="20"/>
              </w:rPr>
              <w:t>67</w:t>
            </w:r>
          </w:p>
        </w:tc>
        <w:tc>
          <w:tcPr>
            <w:tcW w:w="225" w:type="pct"/>
            <w:tcBorders>
              <w:top w:val="nil"/>
              <w:left w:val="nil"/>
              <w:bottom w:val="single" w:sz="4" w:space="0" w:color="auto"/>
              <w:right w:val="single" w:sz="4" w:space="0" w:color="auto"/>
            </w:tcBorders>
            <w:vAlign w:val="center"/>
          </w:tcPr>
          <w:p w14:paraId="20034489" w14:textId="48DAEB37" w:rsidR="00964272" w:rsidRDefault="00964272" w:rsidP="00964272">
            <w:pPr>
              <w:jc w:val="center"/>
              <w:rPr>
                <w:color w:val="000000"/>
                <w:sz w:val="20"/>
                <w:szCs w:val="20"/>
              </w:rPr>
            </w:pPr>
            <w:r>
              <w:rPr>
                <w:color w:val="000000"/>
                <w:sz w:val="20"/>
                <w:szCs w:val="20"/>
              </w:rPr>
              <w:t>0</w:t>
            </w:r>
          </w:p>
        </w:tc>
        <w:tc>
          <w:tcPr>
            <w:tcW w:w="224" w:type="pct"/>
            <w:tcBorders>
              <w:top w:val="nil"/>
              <w:left w:val="nil"/>
              <w:bottom w:val="single" w:sz="4" w:space="0" w:color="auto"/>
              <w:right w:val="single" w:sz="4" w:space="0" w:color="auto"/>
            </w:tcBorders>
            <w:vAlign w:val="center"/>
          </w:tcPr>
          <w:p w14:paraId="3868F46B" w14:textId="117E6DD5" w:rsidR="00964272" w:rsidRDefault="00964272" w:rsidP="00964272">
            <w:pPr>
              <w:jc w:val="center"/>
              <w:rPr>
                <w:color w:val="000000"/>
                <w:sz w:val="20"/>
                <w:szCs w:val="20"/>
              </w:rPr>
            </w:pPr>
            <w:r>
              <w:rPr>
                <w:color w:val="000000"/>
                <w:sz w:val="20"/>
                <w:szCs w:val="20"/>
              </w:rPr>
              <w:t>33</w:t>
            </w:r>
          </w:p>
        </w:tc>
        <w:tc>
          <w:tcPr>
            <w:tcW w:w="274" w:type="pct"/>
            <w:tcBorders>
              <w:top w:val="nil"/>
              <w:left w:val="nil"/>
              <w:bottom w:val="single" w:sz="4" w:space="0" w:color="auto"/>
              <w:right w:val="single" w:sz="4" w:space="0" w:color="auto"/>
            </w:tcBorders>
            <w:vAlign w:val="center"/>
          </w:tcPr>
          <w:p w14:paraId="2D756CA3" w14:textId="3A48377B" w:rsidR="00964272" w:rsidRDefault="00964272" w:rsidP="00964272">
            <w:pPr>
              <w:jc w:val="center"/>
              <w:rPr>
                <w:color w:val="000000"/>
                <w:sz w:val="20"/>
                <w:szCs w:val="20"/>
              </w:rPr>
            </w:pPr>
            <w:r>
              <w:rPr>
                <w:color w:val="000000"/>
                <w:sz w:val="20"/>
                <w:szCs w:val="20"/>
              </w:rPr>
              <w:t>33</w:t>
            </w:r>
          </w:p>
        </w:tc>
        <w:tc>
          <w:tcPr>
            <w:tcW w:w="273" w:type="pct"/>
            <w:tcBorders>
              <w:top w:val="nil"/>
              <w:left w:val="nil"/>
              <w:bottom w:val="single" w:sz="4" w:space="0" w:color="auto"/>
              <w:right w:val="single" w:sz="4" w:space="0" w:color="auto"/>
            </w:tcBorders>
            <w:vAlign w:val="center"/>
          </w:tcPr>
          <w:p w14:paraId="0CD572CC" w14:textId="7F853EE0" w:rsidR="00964272" w:rsidRDefault="00964272" w:rsidP="00964272">
            <w:pPr>
              <w:jc w:val="center"/>
              <w:rPr>
                <w:color w:val="000000"/>
                <w:sz w:val="20"/>
                <w:szCs w:val="20"/>
              </w:rPr>
            </w:pPr>
            <w:r>
              <w:rPr>
                <w:color w:val="000000"/>
                <w:sz w:val="20"/>
                <w:szCs w:val="20"/>
              </w:rPr>
              <w:t>67</w:t>
            </w:r>
          </w:p>
        </w:tc>
      </w:tr>
      <w:tr w:rsidR="00964272" w:rsidRPr="004C3A00" w14:paraId="566CC321" w14:textId="77777777" w:rsidTr="005D3FDF">
        <w:trPr>
          <w:trHeight w:val="283"/>
        </w:trPr>
        <w:tc>
          <w:tcPr>
            <w:tcW w:w="1823" w:type="pct"/>
            <w:gridSpan w:val="2"/>
            <w:tcBorders>
              <w:top w:val="single" w:sz="4" w:space="0" w:color="auto"/>
              <w:left w:val="single" w:sz="4" w:space="0" w:color="auto"/>
              <w:bottom w:val="single" w:sz="4" w:space="0" w:color="auto"/>
              <w:right w:val="single" w:sz="4" w:space="0" w:color="auto"/>
            </w:tcBorders>
            <w:vAlign w:val="center"/>
            <w:hideMark/>
          </w:tcPr>
          <w:p w14:paraId="24DB2844" w14:textId="11BE4DB4" w:rsidR="00964272" w:rsidRDefault="00964272" w:rsidP="00964272">
            <w:pPr>
              <w:jc w:val="right"/>
              <w:rPr>
                <w:b/>
                <w:bCs/>
                <w:sz w:val="20"/>
                <w:szCs w:val="20"/>
              </w:rPr>
            </w:pPr>
            <w:r>
              <w:rPr>
                <w:b/>
                <w:bCs/>
                <w:sz w:val="20"/>
                <w:szCs w:val="20"/>
              </w:rPr>
              <w:t>Брянский</w:t>
            </w:r>
            <w:r w:rsidRPr="005710DC">
              <w:rPr>
                <w:b/>
                <w:bCs/>
                <w:sz w:val="20"/>
                <w:szCs w:val="20"/>
              </w:rPr>
              <w:t xml:space="preserve"> район</w:t>
            </w:r>
            <w:r>
              <w:rPr>
                <w:b/>
                <w:bCs/>
                <w:sz w:val="20"/>
                <w:szCs w:val="20"/>
              </w:rPr>
              <w:t xml:space="preserve"> </w:t>
            </w:r>
          </w:p>
        </w:tc>
        <w:tc>
          <w:tcPr>
            <w:tcW w:w="282" w:type="pct"/>
            <w:tcBorders>
              <w:top w:val="single" w:sz="4" w:space="0" w:color="auto"/>
              <w:left w:val="single" w:sz="4" w:space="0" w:color="auto"/>
              <w:bottom w:val="single" w:sz="4" w:space="0" w:color="auto"/>
              <w:right w:val="single" w:sz="4" w:space="0" w:color="auto"/>
            </w:tcBorders>
            <w:vAlign w:val="center"/>
          </w:tcPr>
          <w:p w14:paraId="06A47746" w14:textId="77449C7B" w:rsidR="00964272" w:rsidRPr="00964272" w:rsidRDefault="00964272" w:rsidP="00964272">
            <w:pPr>
              <w:jc w:val="center"/>
              <w:rPr>
                <w:b/>
                <w:bCs/>
                <w:color w:val="000000"/>
                <w:sz w:val="20"/>
                <w:szCs w:val="20"/>
              </w:rPr>
            </w:pPr>
            <w:r w:rsidRPr="00964272">
              <w:rPr>
                <w:b/>
                <w:bCs/>
                <w:color w:val="000000"/>
                <w:sz w:val="20"/>
                <w:szCs w:val="20"/>
              </w:rPr>
              <w:t>660</w:t>
            </w:r>
          </w:p>
        </w:tc>
        <w:tc>
          <w:tcPr>
            <w:tcW w:w="310" w:type="pct"/>
            <w:tcBorders>
              <w:top w:val="nil"/>
              <w:left w:val="nil"/>
              <w:bottom w:val="single" w:sz="4" w:space="0" w:color="auto"/>
              <w:right w:val="single" w:sz="4" w:space="0" w:color="auto"/>
            </w:tcBorders>
            <w:vAlign w:val="bottom"/>
          </w:tcPr>
          <w:p w14:paraId="6E805F3D" w14:textId="1E3402E9" w:rsidR="00964272" w:rsidRPr="00964272" w:rsidRDefault="00964272" w:rsidP="00964272">
            <w:pPr>
              <w:jc w:val="center"/>
              <w:rPr>
                <w:b/>
                <w:bCs/>
                <w:color w:val="000000"/>
                <w:sz w:val="20"/>
                <w:szCs w:val="20"/>
              </w:rPr>
            </w:pPr>
            <w:r w:rsidRPr="00964272">
              <w:rPr>
                <w:b/>
                <w:bCs/>
                <w:color w:val="000000"/>
                <w:sz w:val="20"/>
                <w:szCs w:val="20"/>
              </w:rPr>
              <w:t>77</w:t>
            </w:r>
          </w:p>
        </w:tc>
        <w:tc>
          <w:tcPr>
            <w:tcW w:w="242" w:type="pct"/>
            <w:tcBorders>
              <w:top w:val="nil"/>
              <w:left w:val="nil"/>
              <w:bottom w:val="single" w:sz="4" w:space="0" w:color="auto"/>
              <w:right w:val="single" w:sz="4" w:space="0" w:color="auto"/>
            </w:tcBorders>
            <w:vAlign w:val="center"/>
          </w:tcPr>
          <w:p w14:paraId="4DD2AACF" w14:textId="4C607198" w:rsidR="00964272" w:rsidRPr="00964272" w:rsidRDefault="00964272" w:rsidP="00964272">
            <w:pPr>
              <w:jc w:val="center"/>
              <w:rPr>
                <w:b/>
                <w:bCs/>
                <w:color w:val="000000"/>
                <w:sz w:val="20"/>
                <w:szCs w:val="20"/>
              </w:rPr>
            </w:pPr>
            <w:r w:rsidRPr="00964272">
              <w:rPr>
                <w:b/>
                <w:bCs/>
                <w:color w:val="000000"/>
                <w:sz w:val="20"/>
                <w:szCs w:val="20"/>
              </w:rPr>
              <w:t>71</w:t>
            </w:r>
          </w:p>
        </w:tc>
        <w:tc>
          <w:tcPr>
            <w:tcW w:w="224" w:type="pct"/>
            <w:tcBorders>
              <w:top w:val="nil"/>
              <w:left w:val="nil"/>
              <w:bottom w:val="single" w:sz="4" w:space="0" w:color="auto"/>
              <w:right w:val="single" w:sz="4" w:space="0" w:color="auto"/>
            </w:tcBorders>
            <w:vAlign w:val="center"/>
          </w:tcPr>
          <w:p w14:paraId="25EFA696" w14:textId="2AF2C2F7" w:rsidR="00964272" w:rsidRPr="00964272" w:rsidRDefault="00964272" w:rsidP="00964272">
            <w:pPr>
              <w:jc w:val="center"/>
              <w:rPr>
                <w:b/>
                <w:bCs/>
                <w:color w:val="000000"/>
                <w:sz w:val="20"/>
                <w:szCs w:val="20"/>
              </w:rPr>
            </w:pPr>
            <w:r w:rsidRPr="00964272">
              <w:rPr>
                <w:b/>
                <w:bCs/>
                <w:color w:val="000000"/>
                <w:sz w:val="20"/>
                <w:szCs w:val="20"/>
              </w:rPr>
              <w:t>48</w:t>
            </w:r>
          </w:p>
        </w:tc>
        <w:tc>
          <w:tcPr>
            <w:tcW w:w="224" w:type="pct"/>
            <w:tcBorders>
              <w:top w:val="nil"/>
              <w:left w:val="nil"/>
              <w:bottom w:val="single" w:sz="4" w:space="0" w:color="auto"/>
              <w:right w:val="single" w:sz="4" w:space="0" w:color="auto"/>
            </w:tcBorders>
            <w:vAlign w:val="center"/>
          </w:tcPr>
          <w:p w14:paraId="75D684BB" w14:textId="3E2E430A" w:rsidR="00964272" w:rsidRPr="00964272" w:rsidRDefault="00964272" w:rsidP="00964272">
            <w:pPr>
              <w:jc w:val="center"/>
              <w:rPr>
                <w:b/>
                <w:bCs/>
                <w:color w:val="000000"/>
                <w:sz w:val="20"/>
                <w:szCs w:val="20"/>
              </w:rPr>
            </w:pPr>
            <w:r w:rsidRPr="00964272">
              <w:rPr>
                <w:b/>
                <w:bCs/>
                <w:color w:val="000000"/>
                <w:sz w:val="20"/>
                <w:szCs w:val="20"/>
              </w:rPr>
              <w:t>81</w:t>
            </w:r>
          </w:p>
        </w:tc>
        <w:tc>
          <w:tcPr>
            <w:tcW w:w="224" w:type="pct"/>
            <w:tcBorders>
              <w:top w:val="nil"/>
              <w:left w:val="nil"/>
              <w:bottom w:val="single" w:sz="4" w:space="0" w:color="auto"/>
              <w:right w:val="single" w:sz="4" w:space="0" w:color="auto"/>
            </w:tcBorders>
            <w:vAlign w:val="center"/>
          </w:tcPr>
          <w:p w14:paraId="41AEFBA2" w14:textId="0FCEB126" w:rsidR="00964272" w:rsidRPr="00964272" w:rsidRDefault="00964272" w:rsidP="00964272">
            <w:pPr>
              <w:jc w:val="center"/>
              <w:rPr>
                <w:b/>
                <w:bCs/>
                <w:color w:val="000000"/>
                <w:sz w:val="20"/>
                <w:szCs w:val="20"/>
              </w:rPr>
            </w:pPr>
            <w:r w:rsidRPr="00964272">
              <w:rPr>
                <w:b/>
                <w:bCs/>
                <w:color w:val="000000"/>
                <w:sz w:val="20"/>
                <w:szCs w:val="20"/>
              </w:rPr>
              <w:t>46</w:t>
            </w:r>
          </w:p>
        </w:tc>
        <w:tc>
          <w:tcPr>
            <w:tcW w:w="225" w:type="pct"/>
            <w:tcBorders>
              <w:top w:val="nil"/>
              <w:left w:val="nil"/>
              <w:bottom w:val="single" w:sz="4" w:space="0" w:color="auto"/>
              <w:right w:val="single" w:sz="4" w:space="0" w:color="auto"/>
            </w:tcBorders>
            <w:vAlign w:val="center"/>
          </w:tcPr>
          <w:p w14:paraId="70F85FDF" w14:textId="076EC278" w:rsidR="00964272" w:rsidRPr="00964272" w:rsidRDefault="00964272" w:rsidP="00964272">
            <w:pPr>
              <w:jc w:val="center"/>
              <w:rPr>
                <w:b/>
                <w:bCs/>
                <w:color w:val="000000"/>
                <w:sz w:val="20"/>
                <w:szCs w:val="20"/>
              </w:rPr>
            </w:pPr>
            <w:r w:rsidRPr="00964272">
              <w:rPr>
                <w:b/>
                <w:bCs/>
                <w:color w:val="000000"/>
                <w:sz w:val="20"/>
                <w:szCs w:val="20"/>
              </w:rPr>
              <w:t>65</w:t>
            </w:r>
          </w:p>
        </w:tc>
        <w:tc>
          <w:tcPr>
            <w:tcW w:w="225" w:type="pct"/>
            <w:tcBorders>
              <w:top w:val="nil"/>
              <w:left w:val="nil"/>
              <w:bottom w:val="single" w:sz="4" w:space="0" w:color="auto"/>
              <w:right w:val="single" w:sz="4" w:space="0" w:color="auto"/>
            </w:tcBorders>
            <w:vAlign w:val="center"/>
          </w:tcPr>
          <w:p w14:paraId="0382EF0B" w14:textId="3F2729E5" w:rsidR="00964272" w:rsidRPr="00964272" w:rsidRDefault="00964272" w:rsidP="00964272">
            <w:pPr>
              <w:jc w:val="center"/>
              <w:rPr>
                <w:b/>
                <w:bCs/>
                <w:color w:val="000000"/>
                <w:sz w:val="20"/>
                <w:szCs w:val="20"/>
              </w:rPr>
            </w:pPr>
            <w:r w:rsidRPr="00964272">
              <w:rPr>
                <w:b/>
                <w:bCs/>
                <w:color w:val="000000"/>
                <w:sz w:val="20"/>
                <w:szCs w:val="20"/>
              </w:rPr>
              <w:t>54</w:t>
            </w:r>
          </w:p>
        </w:tc>
        <w:tc>
          <w:tcPr>
            <w:tcW w:w="225" w:type="pct"/>
            <w:tcBorders>
              <w:top w:val="nil"/>
              <w:left w:val="nil"/>
              <w:bottom w:val="single" w:sz="4" w:space="0" w:color="auto"/>
              <w:right w:val="single" w:sz="4" w:space="0" w:color="auto"/>
            </w:tcBorders>
            <w:vAlign w:val="center"/>
          </w:tcPr>
          <w:p w14:paraId="51192461" w14:textId="5C7F07C9" w:rsidR="00964272" w:rsidRPr="00964272" w:rsidRDefault="00964272" w:rsidP="00964272">
            <w:pPr>
              <w:jc w:val="center"/>
              <w:rPr>
                <w:b/>
                <w:bCs/>
                <w:color w:val="000000"/>
                <w:sz w:val="20"/>
                <w:szCs w:val="20"/>
              </w:rPr>
            </w:pPr>
            <w:r w:rsidRPr="00964272">
              <w:rPr>
                <w:b/>
                <w:bCs/>
                <w:color w:val="000000"/>
                <w:sz w:val="20"/>
                <w:szCs w:val="20"/>
              </w:rPr>
              <w:t>92</w:t>
            </w:r>
          </w:p>
        </w:tc>
        <w:tc>
          <w:tcPr>
            <w:tcW w:w="225" w:type="pct"/>
            <w:tcBorders>
              <w:top w:val="nil"/>
              <w:left w:val="nil"/>
              <w:bottom w:val="single" w:sz="4" w:space="0" w:color="auto"/>
              <w:right w:val="single" w:sz="4" w:space="0" w:color="auto"/>
            </w:tcBorders>
            <w:vAlign w:val="center"/>
          </w:tcPr>
          <w:p w14:paraId="4C957D98" w14:textId="105AA2CF" w:rsidR="00964272" w:rsidRPr="00964272" w:rsidRDefault="00964272" w:rsidP="00964272">
            <w:pPr>
              <w:jc w:val="center"/>
              <w:rPr>
                <w:b/>
                <w:bCs/>
                <w:color w:val="000000"/>
                <w:sz w:val="20"/>
                <w:szCs w:val="20"/>
              </w:rPr>
            </w:pPr>
            <w:r w:rsidRPr="00964272">
              <w:rPr>
                <w:b/>
                <w:bCs/>
                <w:color w:val="000000"/>
                <w:sz w:val="20"/>
                <w:szCs w:val="20"/>
              </w:rPr>
              <w:t>87</w:t>
            </w:r>
          </w:p>
        </w:tc>
        <w:tc>
          <w:tcPr>
            <w:tcW w:w="224" w:type="pct"/>
            <w:tcBorders>
              <w:top w:val="nil"/>
              <w:left w:val="nil"/>
              <w:bottom w:val="single" w:sz="4" w:space="0" w:color="auto"/>
              <w:right w:val="single" w:sz="4" w:space="0" w:color="auto"/>
            </w:tcBorders>
            <w:vAlign w:val="center"/>
          </w:tcPr>
          <w:p w14:paraId="1E0020B0" w14:textId="00248B30" w:rsidR="00964272" w:rsidRPr="00964272" w:rsidRDefault="00964272" w:rsidP="00964272">
            <w:pPr>
              <w:jc w:val="center"/>
              <w:rPr>
                <w:b/>
                <w:bCs/>
                <w:color w:val="000000"/>
                <w:sz w:val="20"/>
                <w:szCs w:val="20"/>
              </w:rPr>
            </w:pPr>
            <w:r w:rsidRPr="00964272">
              <w:rPr>
                <w:b/>
                <w:bCs/>
                <w:color w:val="000000"/>
                <w:sz w:val="20"/>
                <w:szCs w:val="20"/>
              </w:rPr>
              <w:t>46</w:t>
            </w:r>
          </w:p>
        </w:tc>
        <w:tc>
          <w:tcPr>
            <w:tcW w:w="274" w:type="pct"/>
            <w:tcBorders>
              <w:top w:val="nil"/>
              <w:left w:val="nil"/>
              <w:bottom w:val="single" w:sz="4" w:space="0" w:color="auto"/>
              <w:right w:val="single" w:sz="4" w:space="0" w:color="auto"/>
            </w:tcBorders>
            <w:vAlign w:val="center"/>
          </w:tcPr>
          <w:p w14:paraId="05F2CC12" w14:textId="14FC5574" w:rsidR="00964272" w:rsidRPr="00964272" w:rsidRDefault="00964272" w:rsidP="00964272">
            <w:pPr>
              <w:jc w:val="center"/>
              <w:rPr>
                <w:b/>
                <w:bCs/>
                <w:color w:val="000000"/>
                <w:sz w:val="20"/>
                <w:szCs w:val="20"/>
              </w:rPr>
            </w:pPr>
            <w:r w:rsidRPr="00964272">
              <w:rPr>
                <w:b/>
                <w:bCs/>
                <w:color w:val="000000"/>
                <w:sz w:val="20"/>
                <w:szCs w:val="20"/>
              </w:rPr>
              <w:t>70</w:t>
            </w:r>
          </w:p>
        </w:tc>
        <w:tc>
          <w:tcPr>
            <w:tcW w:w="273" w:type="pct"/>
            <w:tcBorders>
              <w:top w:val="nil"/>
              <w:left w:val="nil"/>
              <w:bottom w:val="single" w:sz="4" w:space="0" w:color="auto"/>
              <w:right w:val="single" w:sz="4" w:space="0" w:color="auto"/>
            </w:tcBorders>
            <w:vAlign w:val="center"/>
          </w:tcPr>
          <w:p w14:paraId="4E8B70A2" w14:textId="2F6712A4" w:rsidR="00964272" w:rsidRPr="00964272" w:rsidRDefault="00964272" w:rsidP="00964272">
            <w:pPr>
              <w:jc w:val="center"/>
              <w:rPr>
                <w:b/>
                <w:bCs/>
                <w:color w:val="000000"/>
                <w:sz w:val="20"/>
                <w:szCs w:val="20"/>
              </w:rPr>
            </w:pPr>
            <w:r w:rsidRPr="00964272">
              <w:rPr>
                <w:b/>
                <w:bCs/>
                <w:color w:val="000000"/>
                <w:sz w:val="20"/>
                <w:szCs w:val="20"/>
              </w:rPr>
              <w:t>63</w:t>
            </w:r>
          </w:p>
        </w:tc>
      </w:tr>
    </w:tbl>
    <w:p w14:paraId="78B31E6D" w14:textId="77777777" w:rsidR="00CF613D" w:rsidRDefault="00CF613D" w:rsidP="00CF613D">
      <w:pPr>
        <w:rPr>
          <w:b/>
          <w:sz w:val="18"/>
          <w:szCs w:val="18"/>
        </w:rPr>
        <w:sectPr w:rsidR="00CF613D" w:rsidSect="00CF613D">
          <w:pgSz w:w="16838" w:h="11906" w:orient="landscape" w:code="9"/>
          <w:pgMar w:top="426" w:right="1134" w:bottom="567" w:left="1134" w:header="709" w:footer="709" w:gutter="0"/>
          <w:cols w:space="708"/>
          <w:docGrid w:linePitch="360"/>
        </w:sectPr>
      </w:pPr>
    </w:p>
    <w:p w14:paraId="0AA32F5E" w14:textId="77777777" w:rsidR="00CF613D" w:rsidRDefault="00CF613D" w:rsidP="00CF613D">
      <w:pPr>
        <w:pStyle w:val="1"/>
        <w:numPr>
          <w:ilvl w:val="1"/>
          <w:numId w:val="1"/>
        </w:numPr>
        <w:spacing w:before="0"/>
        <w:ind w:left="431" w:hanging="431"/>
        <w:jc w:val="both"/>
      </w:pPr>
      <w:bookmarkStart w:id="26" w:name="_Toc18326734"/>
      <w:bookmarkStart w:id="27" w:name="_Toc147919814"/>
      <w:r w:rsidRPr="00C53D92">
        <w:lastRenderedPageBreak/>
        <w:t>БИОЛОГИЯ</w:t>
      </w:r>
      <w:bookmarkEnd w:id="26"/>
      <w:bookmarkEnd w:id="27"/>
    </w:p>
    <w:p w14:paraId="315CCEB0" w14:textId="77777777" w:rsidR="00CF613D" w:rsidRPr="00A22104" w:rsidRDefault="00CF613D" w:rsidP="00CF613D">
      <w:pPr>
        <w:spacing w:after="120"/>
        <w:jc w:val="center"/>
        <w:rPr>
          <w:b/>
          <w:bCs/>
          <w:noProof/>
          <w:sz w:val="26"/>
          <w:szCs w:val="26"/>
        </w:rPr>
      </w:pPr>
      <w:bookmarkStart w:id="28" w:name="_Toc18326736"/>
      <w:r w:rsidRPr="00A22104">
        <w:rPr>
          <w:b/>
          <w:bCs/>
          <w:noProof/>
          <w:sz w:val="26"/>
          <w:szCs w:val="26"/>
        </w:rPr>
        <w:t>Статистика отметок по биологии</w:t>
      </w:r>
      <w:bookmarkEnd w:id="28"/>
    </w:p>
    <w:p w14:paraId="50720FDA" w14:textId="77777777" w:rsidR="00CF613D" w:rsidRPr="00ED6993" w:rsidRDefault="00CF613D" w:rsidP="00CF613D">
      <w:pPr>
        <w:rPr>
          <w:sz w:val="16"/>
          <w:szCs w:val="16"/>
        </w:rPr>
      </w:pP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2332F725" w14:textId="77777777" w:rsidTr="00965FA2">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42D6F6D6" w14:textId="77777777" w:rsidR="00D46E0E" w:rsidRDefault="00D46E0E">
            <w:pPr>
              <w:spacing w:line="254" w:lineRule="auto"/>
              <w:jc w:val="center"/>
              <w:rPr>
                <w:b/>
                <w:bCs/>
                <w:color w:val="000000"/>
                <w:sz w:val="20"/>
                <w:szCs w:val="20"/>
                <w:lang w:eastAsia="en-US"/>
              </w:rPr>
            </w:pPr>
            <w:bookmarkStart w:id="29" w:name="_Toc18326739"/>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4BC84503"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5D0C52B0"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3CCD1888"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7B7ED770"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4002D5"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98EA7"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27E72"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24D9DD31"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55076B5A"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18AE51A3"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727E89F1"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34543F" w14:paraId="788C6C7B"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4C1BCB50" w14:textId="77777777" w:rsidR="0034543F" w:rsidRPr="002C57AD" w:rsidRDefault="0034543F" w:rsidP="0034543F">
            <w:pPr>
              <w:spacing w:line="254" w:lineRule="auto"/>
              <w:rPr>
                <w:lang w:eastAsia="en-US"/>
              </w:rPr>
            </w:pPr>
            <w:r w:rsidRPr="002C57AD">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61539DFE" w14:textId="77777777" w:rsidR="0034543F" w:rsidRPr="009A790C" w:rsidRDefault="0034543F" w:rsidP="0034543F">
            <w:pPr>
              <w:spacing w:line="254" w:lineRule="auto"/>
              <w:jc w:val="center"/>
              <w:rPr>
                <w:color w:val="000000"/>
                <w:lang w:eastAsia="en-US"/>
              </w:rPr>
            </w:pPr>
            <w:r w:rsidRPr="009A790C">
              <w:rPr>
                <w:color w:val="000000"/>
                <w:lang w:eastAsia="en-US"/>
              </w:rPr>
              <w:t>34462</w:t>
            </w:r>
          </w:p>
        </w:tc>
        <w:tc>
          <w:tcPr>
            <w:tcW w:w="869" w:type="pct"/>
            <w:tcBorders>
              <w:top w:val="nil"/>
              <w:left w:val="single" w:sz="4" w:space="0" w:color="auto"/>
              <w:bottom w:val="single" w:sz="4" w:space="0" w:color="auto"/>
              <w:right w:val="nil"/>
            </w:tcBorders>
            <w:vAlign w:val="bottom"/>
          </w:tcPr>
          <w:p w14:paraId="5FE1029F" w14:textId="77777777" w:rsidR="0034543F" w:rsidRPr="009A790C" w:rsidRDefault="0034543F" w:rsidP="0034543F">
            <w:pPr>
              <w:spacing w:line="254" w:lineRule="auto"/>
              <w:jc w:val="center"/>
              <w:rPr>
                <w:color w:val="000000"/>
                <w:lang w:eastAsia="en-US"/>
              </w:rPr>
            </w:pPr>
            <w:r w:rsidRPr="009A790C">
              <w:rPr>
                <w:color w:val="000000"/>
              </w:rPr>
              <w:t>1446101</w:t>
            </w:r>
          </w:p>
        </w:tc>
        <w:tc>
          <w:tcPr>
            <w:tcW w:w="510" w:type="pct"/>
            <w:tcBorders>
              <w:top w:val="single" w:sz="4" w:space="0" w:color="auto"/>
              <w:left w:val="single" w:sz="4" w:space="0" w:color="auto"/>
              <w:bottom w:val="single" w:sz="4" w:space="0" w:color="auto"/>
              <w:right w:val="single" w:sz="4" w:space="0" w:color="auto"/>
            </w:tcBorders>
            <w:vAlign w:val="bottom"/>
          </w:tcPr>
          <w:p w14:paraId="562E766F" w14:textId="77777777" w:rsidR="0034543F" w:rsidRPr="009A790C" w:rsidRDefault="0034543F" w:rsidP="0034543F">
            <w:pPr>
              <w:spacing w:line="254" w:lineRule="auto"/>
              <w:jc w:val="center"/>
              <w:rPr>
                <w:color w:val="000000"/>
                <w:lang w:eastAsia="en-US"/>
              </w:rPr>
            </w:pPr>
            <w:r w:rsidRPr="009A790C">
              <w:rPr>
                <w:color w:val="000000"/>
              </w:rPr>
              <w:t>7,5</w:t>
            </w:r>
          </w:p>
        </w:tc>
        <w:tc>
          <w:tcPr>
            <w:tcW w:w="513" w:type="pct"/>
            <w:tcBorders>
              <w:top w:val="single" w:sz="4" w:space="0" w:color="auto"/>
              <w:left w:val="nil"/>
              <w:bottom w:val="single" w:sz="4" w:space="0" w:color="auto"/>
              <w:right w:val="single" w:sz="4" w:space="0" w:color="auto"/>
            </w:tcBorders>
            <w:vAlign w:val="bottom"/>
          </w:tcPr>
          <w:p w14:paraId="4F827703" w14:textId="77777777" w:rsidR="0034543F" w:rsidRPr="009A790C" w:rsidRDefault="0034543F" w:rsidP="0034543F">
            <w:pPr>
              <w:spacing w:line="254" w:lineRule="auto"/>
              <w:jc w:val="center"/>
              <w:rPr>
                <w:color w:val="000000"/>
                <w:lang w:eastAsia="en-US"/>
              </w:rPr>
            </w:pPr>
            <w:r w:rsidRPr="009A790C">
              <w:rPr>
                <w:color w:val="000000"/>
              </w:rPr>
              <w:t>38,1</w:t>
            </w:r>
          </w:p>
        </w:tc>
        <w:tc>
          <w:tcPr>
            <w:tcW w:w="513" w:type="pct"/>
            <w:tcBorders>
              <w:top w:val="single" w:sz="4" w:space="0" w:color="auto"/>
              <w:left w:val="nil"/>
              <w:bottom w:val="single" w:sz="4" w:space="0" w:color="auto"/>
              <w:right w:val="single" w:sz="4" w:space="0" w:color="auto"/>
            </w:tcBorders>
            <w:vAlign w:val="bottom"/>
          </w:tcPr>
          <w:p w14:paraId="5B1C7D23" w14:textId="77777777" w:rsidR="0034543F" w:rsidRPr="009A790C" w:rsidRDefault="0034543F" w:rsidP="0034543F">
            <w:pPr>
              <w:spacing w:line="254" w:lineRule="auto"/>
              <w:jc w:val="center"/>
              <w:rPr>
                <w:color w:val="000000"/>
                <w:lang w:eastAsia="en-US"/>
              </w:rPr>
            </w:pPr>
            <w:r w:rsidRPr="009A790C">
              <w:rPr>
                <w:color w:val="000000"/>
              </w:rPr>
              <w:t>41,5</w:t>
            </w:r>
          </w:p>
        </w:tc>
        <w:tc>
          <w:tcPr>
            <w:tcW w:w="513" w:type="pct"/>
            <w:tcBorders>
              <w:top w:val="single" w:sz="4" w:space="0" w:color="auto"/>
              <w:left w:val="nil"/>
              <w:bottom w:val="single" w:sz="4" w:space="0" w:color="auto"/>
              <w:right w:val="single" w:sz="4" w:space="0" w:color="auto"/>
            </w:tcBorders>
            <w:vAlign w:val="bottom"/>
          </w:tcPr>
          <w:p w14:paraId="6EF999C1" w14:textId="77777777" w:rsidR="0034543F" w:rsidRPr="009A790C" w:rsidRDefault="0034543F" w:rsidP="0034543F">
            <w:pPr>
              <w:spacing w:line="254" w:lineRule="auto"/>
              <w:jc w:val="center"/>
              <w:rPr>
                <w:color w:val="000000"/>
                <w:lang w:eastAsia="en-US"/>
              </w:rPr>
            </w:pPr>
            <w:r w:rsidRPr="009A790C">
              <w:rPr>
                <w:color w:val="000000"/>
              </w:rPr>
              <w:t>13,0</w:t>
            </w:r>
          </w:p>
        </w:tc>
      </w:tr>
      <w:tr w:rsidR="0034543F" w14:paraId="60F051A5"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3E2AB620" w14:textId="77777777" w:rsidR="0034543F" w:rsidRPr="002C57AD" w:rsidRDefault="0034543F" w:rsidP="0034543F">
            <w:pPr>
              <w:spacing w:line="254" w:lineRule="auto"/>
              <w:rPr>
                <w:color w:val="000000"/>
                <w:lang w:eastAsia="en-US"/>
              </w:rPr>
            </w:pPr>
            <w:r w:rsidRPr="002C57AD">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0799C4D1" w14:textId="77777777" w:rsidR="0034543F" w:rsidRPr="009A790C" w:rsidRDefault="0034543F" w:rsidP="0034543F">
            <w:pPr>
              <w:spacing w:line="254" w:lineRule="auto"/>
              <w:jc w:val="center"/>
              <w:rPr>
                <w:color w:val="000000"/>
                <w:lang w:eastAsia="en-US"/>
              </w:rPr>
            </w:pPr>
            <w:r w:rsidRPr="009A790C">
              <w:rPr>
                <w:color w:val="000000"/>
                <w:lang w:eastAsia="en-US"/>
              </w:rPr>
              <w:t>406</w:t>
            </w:r>
          </w:p>
        </w:tc>
        <w:tc>
          <w:tcPr>
            <w:tcW w:w="869" w:type="pct"/>
            <w:tcBorders>
              <w:top w:val="nil"/>
              <w:left w:val="single" w:sz="4" w:space="0" w:color="auto"/>
              <w:bottom w:val="single" w:sz="4" w:space="0" w:color="auto"/>
              <w:right w:val="nil"/>
            </w:tcBorders>
            <w:vAlign w:val="bottom"/>
          </w:tcPr>
          <w:p w14:paraId="31203B93" w14:textId="77777777" w:rsidR="0034543F" w:rsidRPr="009A790C" w:rsidRDefault="0034543F" w:rsidP="0034543F">
            <w:pPr>
              <w:spacing w:line="254" w:lineRule="auto"/>
              <w:jc w:val="center"/>
              <w:rPr>
                <w:color w:val="000000"/>
                <w:lang w:eastAsia="en-US"/>
              </w:rPr>
            </w:pPr>
            <w:r w:rsidRPr="009A790C">
              <w:rPr>
                <w:color w:val="000000"/>
              </w:rPr>
              <w:t>11592</w:t>
            </w:r>
          </w:p>
        </w:tc>
        <w:tc>
          <w:tcPr>
            <w:tcW w:w="510" w:type="pct"/>
            <w:tcBorders>
              <w:top w:val="single" w:sz="4" w:space="0" w:color="auto"/>
              <w:left w:val="single" w:sz="4" w:space="0" w:color="auto"/>
              <w:bottom w:val="single" w:sz="4" w:space="0" w:color="auto"/>
              <w:right w:val="single" w:sz="4" w:space="0" w:color="auto"/>
            </w:tcBorders>
            <w:vAlign w:val="bottom"/>
          </w:tcPr>
          <w:p w14:paraId="3C9A5257" w14:textId="77777777" w:rsidR="0034543F" w:rsidRPr="009A790C" w:rsidRDefault="0034543F" w:rsidP="0034543F">
            <w:pPr>
              <w:spacing w:line="254" w:lineRule="auto"/>
              <w:jc w:val="center"/>
              <w:rPr>
                <w:color w:val="000000"/>
                <w:lang w:eastAsia="en-US"/>
              </w:rPr>
            </w:pPr>
            <w:r w:rsidRPr="009A790C">
              <w:rPr>
                <w:color w:val="000000"/>
              </w:rPr>
              <w:t>1,8</w:t>
            </w:r>
          </w:p>
        </w:tc>
        <w:tc>
          <w:tcPr>
            <w:tcW w:w="513" w:type="pct"/>
            <w:tcBorders>
              <w:top w:val="single" w:sz="4" w:space="0" w:color="auto"/>
              <w:left w:val="nil"/>
              <w:bottom w:val="single" w:sz="4" w:space="0" w:color="auto"/>
              <w:right w:val="single" w:sz="4" w:space="0" w:color="auto"/>
            </w:tcBorders>
            <w:vAlign w:val="bottom"/>
          </w:tcPr>
          <w:p w14:paraId="0755A894" w14:textId="77777777" w:rsidR="0034543F" w:rsidRPr="009A790C" w:rsidRDefault="0034543F" w:rsidP="0034543F">
            <w:pPr>
              <w:spacing w:line="254" w:lineRule="auto"/>
              <w:jc w:val="center"/>
              <w:rPr>
                <w:color w:val="000000"/>
                <w:lang w:eastAsia="en-US"/>
              </w:rPr>
            </w:pPr>
            <w:r w:rsidRPr="009A790C">
              <w:rPr>
                <w:color w:val="000000"/>
              </w:rPr>
              <w:t>33,2</w:t>
            </w:r>
          </w:p>
        </w:tc>
        <w:tc>
          <w:tcPr>
            <w:tcW w:w="513" w:type="pct"/>
            <w:tcBorders>
              <w:top w:val="single" w:sz="4" w:space="0" w:color="auto"/>
              <w:left w:val="nil"/>
              <w:bottom w:val="single" w:sz="4" w:space="0" w:color="auto"/>
              <w:right w:val="single" w:sz="4" w:space="0" w:color="auto"/>
            </w:tcBorders>
            <w:vAlign w:val="bottom"/>
          </w:tcPr>
          <w:p w14:paraId="7C30E87D" w14:textId="77777777" w:rsidR="0034543F" w:rsidRPr="009A790C" w:rsidRDefault="0034543F" w:rsidP="0034543F">
            <w:pPr>
              <w:spacing w:line="254" w:lineRule="auto"/>
              <w:jc w:val="center"/>
              <w:rPr>
                <w:color w:val="000000"/>
                <w:lang w:eastAsia="en-US"/>
              </w:rPr>
            </w:pPr>
            <w:r w:rsidRPr="009A790C">
              <w:rPr>
                <w:color w:val="000000"/>
              </w:rPr>
              <w:t>46,7</w:t>
            </w:r>
          </w:p>
        </w:tc>
        <w:tc>
          <w:tcPr>
            <w:tcW w:w="513" w:type="pct"/>
            <w:tcBorders>
              <w:top w:val="single" w:sz="4" w:space="0" w:color="auto"/>
              <w:left w:val="nil"/>
              <w:bottom w:val="single" w:sz="4" w:space="0" w:color="auto"/>
              <w:right w:val="single" w:sz="4" w:space="0" w:color="auto"/>
            </w:tcBorders>
            <w:vAlign w:val="bottom"/>
          </w:tcPr>
          <w:p w14:paraId="7B54027C" w14:textId="77777777" w:rsidR="0034543F" w:rsidRPr="009A790C" w:rsidRDefault="0034543F" w:rsidP="0034543F">
            <w:pPr>
              <w:spacing w:line="254" w:lineRule="auto"/>
              <w:jc w:val="center"/>
              <w:rPr>
                <w:color w:val="000000"/>
                <w:lang w:eastAsia="en-US"/>
              </w:rPr>
            </w:pPr>
            <w:r w:rsidRPr="009A790C">
              <w:rPr>
                <w:color w:val="000000"/>
              </w:rPr>
              <w:t>18,3</w:t>
            </w:r>
          </w:p>
        </w:tc>
      </w:tr>
      <w:tr w:rsidR="00965FA2" w14:paraId="5CC387F0" w14:textId="77777777" w:rsidTr="00F05FC4">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7E7917DB" w14:textId="3D8DF9DF" w:rsidR="00965FA2" w:rsidRPr="00144C38" w:rsidRDefault="00965FA2" w:rsidP="00965FA2">
            <w:pPr>
              <w:spacing w:line="254" w:lineRule="auto"/>
              <w:rPr>
                <w:b/>
                <w:bCs/>
                <w:color w:val="000000"/>
                <w:lang w:eastAsia="en-US"/>
              </w:rPr>
            </w:pPr>
            <w:r>
              <w:rPr>
                <w:b/>
                <w:bCs/>
                <w:lang w:eastAsia="en-US"/>
              </w:rPr>
              <w:t>Брянский</w:t>
            </w:r>
            <w:r w:rsidRPr="00144C38">
              <w:rPr>
                <w:b/>
                <w:bCs/>
                <w:lang w:eastAsia="en-US"/>
              </w:rPr>
              <w:t xml:space="preserve"> район</w:t>
            </w:r>
          </w:p>
        </w:tc>
        <w:tc>
          <w:tcPr>
            <w:tcW w:w="677" w:type="pct"/>
            <w:tcBorders>
              <w:top w:val="nil"/>
              <w:left w:val="nil"/>
              <w:bottom w:val="single" w:sz="4" w:space="0" w:color="auto"/>
              <w:right w:val="single" w:sz="4" w:space="0" w:color="auto"/>
            </w:tcBorders>
            <w:vAlign w:val="center"/>
          </w:tcPr>
          <w:p w14:paraId="06952280" w14:textId="0DBCE0D5" w:rsidR="00965FA2" w:rsidRPr="00965FA2" w:rsidRDefault="00965FA2" w:rsidP="00965FA2">
            <w:pPr>
              <w:spacing w:line="254" w:lineRule="auto"/>
              <w:jc w:val="center"/>
              <w:rPr>
                <w:b/>
                <w:bCs/>
                <w:color w:val="000000"/>
                <w:lang w:eastAsia="en-US"/>
              </w:rPr>
            </w:pPr>
            <w:r w:rsidRPr="00965FA2">
              <w:rPr>
                <w:color w:val="000000"/>
              </w:rPr>
              <w:t>22</w:t>
            </w:r>
          </w:p>
        </w:tc>
        <w:tc>
          <w:tcPr>
            <w:tcW w:w="869" w:type="pct"/>
            <w:tcBorders>
              <w:top w:val="nil"/>
              <w:left w:val="nil"/>
              <w:bottom w:val="single" w:sz="4" w:space="0" w:color="auto"/>
              <w:right w:val="single" w:sz="4" w:space="0" w:color="auto"/>
            </w:tcBorders>
            <w:vAlign w:val="center"/>
          </w:tcPr>
          <w:p w14:paraId="22593862" w14:textId="220A15A3" w:rsidR="00965FA2" w:rsidRPr="00965FA2" w:rsidRDefault="00965FA2" w:rsidP="00965FA2">
            <w:pPr>
              <w:spacing w:line="254" w:lineRule="auto"/>
              <w:jc w:val="center"/>
              <w:rPr>
                <w:b/>
                <w:bCs/>
                <w:color w:val="000000"/>
                <w:lang w:eastAsia="en-US"/>
              </w:rPr>
            </w:pPr>
            <w:r w:rsidRPr="00965FA2">
              <w:rPr>
                <w:color w:val="000000"/>
              </w:rPr>
              <w:t>653</w:t>
            </w:r>
          </w:p>
        </w:tc>
        <w:tc>
          <w:tcPr>
            <w:tcW w:w="510" w:type="pct"/>
            <w:tcBorders>
              <w:top w:val="nil"/>
              <w:left w:val="nil"/>
              <w:bottom w:val="single" w:sz="4" w:space="0" w:color="auto"/>
              <w:right w:val="single" w:sz="4" w:space="0" w:color="auto"/>
            </w:tcBorders>
            <w:vAlign w:val="center"/>
          </w:tcPr>
          <w:p w14:paraId="53D4BDB3" w14:textId="77ECC1EA" w:rsidR="00965FA2" w:rsidRPr="00965FA2" w:rsidRDefault="00965FA2" w:rsidP="00965FA2">
            <w:pPr>
              <w:spacing w:line="254" w:lineRule="auto"/>
              <w:jc w:val="center"/>
              <w:rPr>
                <w:b/>
                <w:bCs/>
                <w:color w:val="000000"/>
                <w:lang w:eastAsia="en-US"/>
              </w:rPr>
            </w:pPr>
            <w:r w:rsidRPr="00965FA2">
              <w:rPr>
                <w:color w:val="000000"/>
              </w:rPr>
              <w:t>2,9</w:t>
            </w:r>
          </w:p>
        </w:tc>
        <w:tc>
          <w:tcPr>
            <w:tcW w:w="513" w:type="pct"/>
            <w:tcBorders>
              <w:top w:val="nil"/>
              <w:left w:val="nil"/>
              <w:bottom w:val="single" w:sz="4" w:space="0" w:color="auto"/>
              <w:right w:val="single" w:sz="4" w:space="0" w:color="auto"/>
            </w:tcBorders>
            <w:vAlign w:val="center"/>
          </w:tcPr>
          <w:p w14:paraId="237E5B6A" w14:textId="50D81495" w:rsidR="00965FA2" w:rsidRPr="00965FA2" w:rsidRDefault="00965FA2" w:rsidP="00965FA2">
            <w:pPr>
              <w:spacing w:line="254" w:lineRule="auto"/>
              <w:jc w:val="center"/>
              <w:rPr>
                <w:b/>
                <w:bCs/>
                <w:color w:val="000000"/>
                <w:lang w:eastAsia="en-US"/>
              </w:rPr>
            </w:pPr>
            <w:r w:rsidRPr="00965FA2">
              <w:rPr>
                <w:color w:val="000000"/>
              </w:rPr>
              <w:t>27,4</w:t>
            </w:r>
          </w:p>
        </w:tc>
        <w:tc>
          <w:tcPr>
            <w:tcW w:w="513" w:type="pct"/>
            <w:tcBorders>
              <w:top w:val="nil"/>
              <w:left w:val="nil"/>
              <w:bottom w:val="single" w:sz="4" w:space="0" w:color="auto"/>
              <w:right w:val="single" w:sz="4" w:space="0" w:color="auto"/>
            </w:tcBorders>
            <w:vAlign w:val="center"/>
          </w:tcPr>
          <w:p w14:paraId="4185ADC0" w14:textId="0C9A8B99" w:rsidR="00965FA2" w:rsidRPr="00965FA2" w:rsidRDefault="00965FA2" w:rsidP="00965FA2">
            <w:pPr>
              <w:spacing w:line="254" w:lineRule="auto"/>
              <w:jc w:val="center"/>
              <w:rPr>
                <w:b/>
                <w:bCs/>
                <w:color w:val="000000"/>
                <w:lang w:eastAsia="en-US"/>
              </w:rPr>
            </w:pPr>
            <w:r w:rsidRPr="00965FA2">
              <w:rPr>
                <w:color w:val="000000"/>
              </w:rPr>
              <w:t>50,7</w:t>
            </w:r>
          </w:p>
        </w:tc>
        <w:tc>
          <w:tcPr>
            <w:tcW w:w="513" w:type="pct"/>
            <w:tcBorders>
              <w:top w:val="nil"/>
              <w:left w:val="nil"/>
              <w:bottom w:val="single" w:sz="4" w:space="0" w:color="auto"/>
              <w:right w:val="single" w:sz="4" w:space="0" w:color="auto"/>
            </w:tcBorders>
            <w:vAlign w:val="center"/>
          </w:tcPr>
          <w:p w14:paraId="40677A16" w14:textId="1FEA1C8A" w:rsidR="00965FA2" w:rsidRPr="00965FA2" w:rsidRDefault="00965FA2" w:rsidP="00965FA2">
            <w:pPr>
              <w:spacing w:line="254" w:lineRule="auto"/>
              <w:jc w:val="center"/>
              <w:rPr>
                <w:b/>
                <w:bCs/>
                <w:color w:val="000000"/>
                <w:lang w:eastAsia="en-US"/>
              </w:rPr>
            </w:pPr>
            <w:r w:rsidRPr="00965FA2">
              <w:rPr>
                <w:color w:val="000000"/>
              </w:rPr>
              <w:t>19,0</w:t>
            </w:r>
          </w:p>
        </w:tc>
      </w:tr>
    </w:tbl>
    <w:p w14:paraId="28D3D29B" w14:textId="77777777" w:rsidR="00D46E0E" w:rsidRDefault="00D46E0E" w:rsidP="00D46E0E">
      <w:pPr>
        <w:rPr>
          <w:sz w:val="16"/>
          <w:szCs w:val="16"/>
        </w:rPr>
      </w:pPr>
    </w:p>
    <w:p w14:paraId="6143565A" w14:textId="77777777" w:rsidR="00D46E0E" w:rsidRPr="00772FBA" w:rsidRDefault="00D46E0E" w:rsidP="00D46E0E">
      <w:pPr>
        <w:jc w:val="center"/>
      </w:pPr>
      <w:r w:rsidRPr="00772FBA">
        <w:rPr>
          <w:b/>
          <w:bCs/>
        </w:rPr>
        <w:t xml:space="preserve">Результаты ВПР по </w:t>
      </w:r>
      <w:r w:rsidR="0031487C" w:rsidRPr="00772FBA">
        <w:rPr>
          <w:b/>
          <w:bCs/>
        </w:rPr>
        <w:t>биологии</w:t>
      </w:r>
      <w:r w:rsidRPr="00772FBA">
        <w:rPr>
          <w:b/>
          <w:bCs/>
        </w:rPr>
        <w:t xml:space="preserve"> уч-ся 5-х классов </w:t>
      </w:r>
    </w:p>
    <w:p w14:paraId="6F54B6ED" w14:textId="12C59EBB" w:rsidR="00D46E0E" w:rsidRDefault="00965FA2" w:rsidP="00D46E0E">
      <w:pPr>
        <w:jc w:val="center"/>
        <w:rPr>
          <w:b/>
          <w:bCs/>
        </w:rPr>
      </w:pPr>
      <w:r>
        <w:rPr>
          <w:b/>
          <w:bCs/>
        </w:rPr>
        <w:t>Брянского</w:t>
      </w:r>
      <w:r w:rsidR="00584D7B" w:rsidRPr="00772FBA">
        <w:rPr>
          <w:b/>
          <w:bCs/>
        </w:rPr>
        <w:t xml:space="preserve"> </w:t>
      </w:r>
      <w:r w:rsidR="00D46E0E" w:rsidRPr="00772FBA">
        <w:rPr>
          <w:b/>
          <w:bCs/>
        </w:rPr>
        <w:t>района в 2023 году</w:t>
      </w:r>
    </w:p>
    <w:p w14:paraId="55C1F251" w14:textId="77777777" w:rsidR="001D4E6A" w:rsidRDefault="001D4E6A" w:rsidP="00D46E0E">
      <w:pPr>
        <w:jc w:val="center"/>
        <w:rPr>
          <w:b/>
          <w:bCs/>
        </w:rPr>
      </w:pPr>
    </w:p>
    <w:p w14:paraId="63900B30" w14:textId="738AD018" w:rsidR="001D4E6A" w:rsidRPr="00772FBA" w:rsidRDefault="00965FA2" w:rsidP="00D46E0E">
      <w:pPr>
        <w:jc w:val="center"/>
      </w:pPr>
      <w:r>
        <w:rPr>
          <w:noProof/>
        </w:rPr>
        <w:drawing>
          <wp:inline distT="0" distB="0" distL="0" distR="0" wp14:anchorId="2F5E1764" wp14:editId="61818604">
            <wp:extent cx="6515735" cy="3238500"/>
            <wp:effectExtent l="0" t="0" r="0" b="0"/>
            <wp:docPr id="6" name="Диаграмма 6">
              <a:extLst xmlns:a="http://schemas.openxmlformats.org/drawingml/2006/main">
                <a:ext uri="{FF2B5EF4-FFF2-40B4-BE49-F238E27FC236}">
                  <a16:creationId xmlns:a16="http://schemas.microsoft.com/office/drawing/2014/main" id="{2170B373-B9B0-D96C-5E33-B408F286C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FA8215" w14:textId="457B7506" w:rsidR="00D46E0E" w:rsidRDefault="00D46E0E" w:rsidP="00D46E0E">
      <w:pPr>
        <w:rPr>
          <w:sz w:val="16"/>
          <w:szCs w:val="16"/>
        </w:rPr>
      </w:pPr>
    </w:p>
    <w:tbl>
      <w:tblPr>
        <w:tblW w:w="4990" w:type="pct"/>
        <w:tblLook w:val="00A0" w:firstRow="1" w:lastRow="0" w:firstColumn="1" w:lastColumn="0" w:noHBand="0" w:noVBand="0"/>
      </w:tblPr>
      <w:tblGrid>
        <w:gridCol w:w="525"/>
        <w:gridCol w:w="4307"/>
        <w:gridCol w:w="970"/>
        <w:gridCol w:w="1109"/>
        <w:gridCol w:w="1109"/>
        <w:gridCol w:w="1109"/>
        <w:gridCol w:w="1101"/>
      </w:tblGrid>
      <w:tr w:rsidR="00965FA2" w:rsidRPr="00CE2605" w14:paraId="3DBED0D1" w14:textId="77777777" w:rsidTr="00F05FC4">
        <w:trPr>
          <w:trHeight w:val="20"/>
        </w:trPr>
        <w:tc>
          <w:tcPr>
            <w:tcW w:w="257" w:type="pct"/>
            <w:vMerge w:val="restart"/>
            <w:tcBorders>
              <w:top w:val="single" w:sz="4" w:space="0" w:color="auto"/>
              <w:left w:val="single" w:sz="4" w:space="0" w:color="auto"/>
              <w:bottom w:val="single" w:sz="4" w:space="0" w:color="000000"/>
              <w:right w:val="single" w:sz="4" w:space="0" w:color="auto"/>
            </w:tcBorders>
            <w:vAlign w:val="center"/>
          </w:tcPr>
          <w:p w14:paraId="21E1E5D7" w14:textId="77777777" w:rsidR="00965FA2" w:rsidRPr="00CE2605" w:rsidRDefault="00965FA2" w:rsidP="00F05FC4">
            <w:pPr>
              <w:jc w:val="center"/>
              <w:rPr>
                <w:b/>
                <w:bCs/>
                <w:color w:val="000000"/>
                <w:sz w:val="20"/>
                <w:szCs w:val="20"/>
              </w:rPr>
            </w:pPr>
            <w:r w:rsidRPr="00CE2605">
              <w:rPr>
                <w:b/>
                <w:bCs/>
                <w:color w:val="000000"/>
                <w:sz w:val="20"/>
                <w:szCs w:val="20"/>
              </w:rPr>
              <w:t>№</w:t>
            </w:r>
          </w:p>
        </w:tc>
        <w:tc>
          <w:tcPr>
            <w:tcW w:w="2105" w:type="pct"/>
            <w:vMerge w:val="restart"/>
            <w:tcBorders>
              <w:top w:val="single" w:sz="4" w:space="0" w:color="auto"/>
              <w:left w:val="single" w:sz="4" w:space="0" w:color="auto"/>
              <w:bottom w:val="single" w:sz="4" w:space="0" w:color="000000"/>
              <w:right w:val="single" w:sz="4" w:space="0" w:color="auto"/>
            </w:tcBorders>
            <w:noWrap/>
            <w:vAlign w:val="center"/>
          </w:tcPr>
          <w:p w14:paraId="723B2DBD" w14:textId="77777777" w:rsidR="00965FA2" w:rsidRPr="00CE2605" w:rsidRDefault="00965FA2" w:rsidP="00F05FC4">
            <w:pPr>
              <w:jc w:val="center"/>
              <w:rPr>
                <w:b/>
                <w:bCs/>
                <w:color w:val="000000"/>
                <w:sz w:val="20"/>
                <w:szCs w:val="20"/>
              </w:rPr>
            </w:pPr>
            <w:r>
              <w:rPr>
                <w:b/>
                <w:bCs/>
                <w:color w:val="000000"/>
                <w:sz w:val="20"/>
                <w:szCs w:val="20"/>
              </w:rPr>
              <w:t>ОО</w:t>
            </w:r>
          </w:p>
        </w:tc>
        <w:tc>
          <w:tcPr>
            <w:tcW w:w="474" w:type="pct"/>
            <w:vMerge w:val="restart"/>
            <w:tcBorders>
              <w:top w:val="single" w:sz="4" w:space="0" w:color="auto"/>
              <w:left w:val="single" w:sz="4" w:space="0" w:color="auto"/>
              <w:bottom w:val="nil"/>
              <w:right w:val="single" w:sz="4" w:space="0" w:color="auto"/>
            </w:tcBorders>
            <w:vAlign w:val="center"/>
          </w:tcPr>
          <w:p w14:paraId="6356942F" w14:textId="77777777" w:rsidR="00965FA2" w:rsidRPr="00CE2605" w:rsidRDefault="00965FA2" w:rsidP="00F05FC4">
            <w:pPr>
              <w:jc w:val="center"/>
              <w:rPr>
                <w:b/>
                <w:bCs/>
                <w:color w:val="000000"/>
                <w:sz w:val="20"/>
                <w:szCs w:val="20"/>
              </w:rPr>
            </w:pPr>
            <w:r>
              <w:rPr>
                <w:b/>
                <w:bCs/>
                <w:color w:val="000000"/>
                <w:sz w:val="20"/>
                <w:szCs w:val="20"/>
              </w:rPr>
              <w:t xml:space="preserve">Кол-во </w:t>
            </w:r>
            <w:proofErr w:type="spellStart"/>
            <w:r>
              <w:rPr>
                <w:b/>
                <w:bCs/>
                <w:color w:val="000000"/>
                <w:sz w:val="20"/>
                <w:szCs w:val="20"/>
              </w:rPr>
              <w:t>уч</w:t>
            </w:r>
            <w:proofErr w:type="spellEnd"/>
            <w:r>
              <w:rPr>
                <w:b/>
                <w:bCs/>
                <w:color w:val="000000"/>
                <w:sz w:val="20"/>
                <w:szCs w:val="20"/>
              </w:rPr>
              <w:t>-</w:t>
            </w:r>
            <w:r w:rsidRPr="007C3A41">
              <w:rPr>
                <w:b/>
                <w:bCs/>
                <w:color w:val="000000"/>
                <w:sz w:val="20"/>
                <w:szCs w:val="20"/>
              </w:rPr>
              <w:t>ков</w:t>
            </w:r>
          </w:p>
        </w:tc>
        <w:tc>
          <w:tcPr>
            <w:tcW w:w="2164" w:type="pct"/>
            <w:gridSpan w:val="4"/>
            <w:tcBorders>
              <w:top w:val="single" w:sz="4" w:space="0" w:color="auto"/>
              <w:left w:val="nil"/>
              <w:bottom w:val="single" w:sz="4" w:space="0" w:color="auto"/>
              <w:right w:val="single" w:sz="4" w:space="0" w:color="auto"/>
            </w:tcBorders>
            <w:vAlign w:val="center"/>
          </w:tcPr>
          <w:p w14:paraId="0B7FB7E7" w14:textId="77777777" w:rsidR="00965FA2" w:rsidRPr="00CE2605" w:rsidRDefault="00965FA2" w:rsidP="00F05FC4">
            <w:pPr>
              <w:jc w:val="center"/>
              <w:rPr>
                <w:b/>
                <w:bCs/>
                <w:color w:val="000000"/>
                <w:sz w:val="20"/>
                <w:szCs w:val="20"/>
              </w:rPr>
            </w:pPr>
            <w:r w:rsidRPr="00CE2605">
              <w:rPr>
                <w:b/>
                <w:bCs/>
                <w:color w:val="000000"/>
                <w:sz w:val="20"/>
                <w:szCs w:val="20"/>
              </w:rPr>
              <w:t>Распределение групп баллов в %</w:t>
            </w:r>
          </w:p>
        </w:tc>
      </w:tr>
      <w:tr w:rsidR="00965FA2" w:rsidRPr="0028030C" w14:paraId="27047E04" w14:textId="77777777" w:rsidTr="00965FA2">
        <w:trPr>
          <w:trHeight w:val="20"/>
        </w:trPr>
        <w:tc>
          <w:tcPr>
            <w:tcW w:w="257" w:type="pct"/>
            <w:vMerge/>
            <w:tcBorders>
              <w:top w:val="single" w:sz="4" w:space="0" w:color="auto"/>
              <w:left w:val="single" w:sz="4" w:space="0" w:color="auto"/>
              <w:bottom w:val="single" w:sz="4" w:space="0" w:color="000000"/>
              <w:right w:val="single" w:sz="4" w:space="0" w:color="auto"/>
            </w:tcBorders>
            <w:vAlign w:val="center"/>
          </w:tcPr>
          <w:p w14:paraId="5C5DA8BB" w14:textId="77777777" w:rsidR="00965FA2" w:rsidRPr="00CE2605" w:rsidRDefault="00965FA2" w:rsidP="00F05FC4">
            <w:pPr>
              <w:rPr>
                <w:b/>
                <w:bCs/>
                <w:color w:val="000000"/>
                <w:sz w:val="20"/>
                <w:szCs w:val="20"/>
              </w:rPr>
            </w:pPr>
          </w:p>
        </w:tc>
        <w:tc>
          <w:tcPr>
            <w:tcW w:w="2105" w:type="pct"/>
            <w:vMerge/>
            <w:tcBorders>
              <w:top w:val="single" w:sz="4" w:space="0" w:color="auto"/>
              <w:left w:val="single" w:sz="4" w:space="0" w:color="auto"/>
              <w:bottom w:val="single" w:sz="4" w:space="0" w:color="000000"/>
              <w:right w:val="single" w:sz="4" w:space="0" w:color="auto"/>
            </w:tcBorders>
            <w:vAlign w:val="center"/>
          </w:tcPr>
          <w:p w14:paraId="101F00BA" w14:textId="77777777" w:rsidR="00965FA2" w:rsidRPr="00CE2605" w:rsidRDefault="00965FA2" w:rsidP="00F05FC4">
            <w:pPr>
              <w:rPr>
                <w:b/>
                <w:bCs/>
                <w:color w:val="000000"/>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106B9D8A" w14:textId="77777777" w:rsidR="00965FA2" w:rsidRPr="00CE2605" w:rsidRDefault="00965FA2" w:rsidP="00F05FC4">
            <w:pPr>
              <w:rPr>
                <w:b/>
                <w:bCs/>
                <w:color w:val="000000"/>
                <w:sz w:val="20"/>
                <w:szCs w:val="20"/>
              </w:rPr>
            </w:pPr>
          </w:p>
        </w:tc>
        <w:tc>
          <w:tcPr>
            <w:tcW w:w="542" w:type="pct"/>
            <w:tcBorders>
              <w:top w:val="nil"/>
              <w:left w:val="nil"/>
              <w:bottom w:val="single" w:sz="4" w:space="0" w:color="auto"/>
              <w:right w:val="single" w:sz="4" w:space="0" w:color="auto"/>
            </w:tcBorders>
            <w:vAlign w:val="center"/>
          </w:tcPr>
          <w:p w14:paraId="0B8772EE" w14:textId="77777777" w:rsidR="00965FA2" w:rsidRPr="0028030C" w:rsidRDefault="00965FA2" w:rsidP="00F05FC4">
            <w:pPr>
              <w:jc w:val="center"/>
              <w:rPr>
                <w:b/>
                <w:bCs/>
                <w:color w:val="000000"/>
                <w:sz w:val="20"/>
              </w:rPr>
            </w:pPr>
            <w:r>
              <w:rPr>
                <w:b/>
                <w:bCs/>
                <w:color w:val="000000"/>
                <w:sz w:val="20"/>
                <w:szCs w:val="22"/>
              </w:rPr>
              <w:t>"</w:t>
            </w:r>
            <w:r w:rsidRPr="0028030C">
              <w:rPr>
                <w:b/>
                <w:bCs/>
                <w:color w:val="000000"/>
                <w:sz w:val="20"/>
                <w:szCs w:val="22"/>
              </w:rPr>
              <w:t>2</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6650C5FD" w14:textId="77777777" w:rsidR="00965FA2" w:rsidRPr="0028030C" w:rsidRDefault="00965FA2" w:rsidP="00F05FC4">
            <w:pPr>
              <w:jc w:val="center"/>
              <w:rPr>
                <w:b/>
                <w:bCs/>
                <w:color w:val="000000"/>
                <w:sz w:val="20"/>
              </w:rPr>
            </w:pPr>
            <w:r>
              <w:rPr>
                <w:b/>
                <w:bCs/>
                <w:color w:val="000000"/>
                <w:sz w:val="20"/>
                <w:szCs w:val="22"/>
              </w:rPr>
              <w:t>"</w:t>
            </w:r>
            <w:r w:rsidRPr="0028030C">
              <w:rPr>
                <w:b/>
                <w:bCs/>
                <w:color w:val="000000"/>
                <w:sz w:val="20"/>
                <w:szCs w:val="22"/>
              </w:rPr>
              <w:t>3</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43C85739" w14:textId="77777777" w:rsidR="00965FA2" w:rsidRPr="0028030C" w:rsidRDefault="00965FA2" w:rsidP="00F05FC4">
            <w:pPr>
              <w:jc w:val="center"/>
              <w:rPr>
                <w:b/>
                <w:bCs/>
                <w:color w:val="000000"/>
                <w:sz w:val="20"/>
              </w:rPr>
            </w:pPr>
            <w:r>
              <w:rPr>
                <w:b/>
                <w:bCs/>
                <w:color w:val="000000"/>
                <w:sz w:val="20"/>
                <w:szCs w:val="22"/>
              </w:rPr>
              <w:t>"</w:t>
            </w:r>
            <w:r w:rsidRPr="0028030C">
              <w:rPr>
                <w:b/>
                <w:bCs/>
                <w:color w:val="000000"/>
                <w:sz w:val="20"/>
                <w:szCs w:val="22"/>
              </w:rPr>
              <w:t>4</w:t>
            </w:r>
            <w:r>
              <w:rPr>
                <w:b/>
                <w:bCs/>
                <w:color w:val="000000"/>
                <w:sz w:val="20"/>
                <w:szCs w:val="22"/>
              </w:rPr>
              <w:t>"</w:t>
            </w:r>
          </w:p>
        </w:tc>
        <w:tc>
          <w:tcPr>
            <w:tcW w:w="538" w:type="pct"/>
            <w:tcBorders>
              <w:top w:val="nil"/>
              <w:left w:val="nil"/>
              <w:bottom w:val="single" w:sz="4" w:space="0" w:color="auto"/>
              <w:right w:val="single" w:sz="4" w:space="0" w:color="auto"/>
            </w:tcBorders>
            <w:vAlign w:val="center"/>
          </w:tcPr>
          <w:p w14:paraId="77C6F727" w14:textId="77777777" w:rsidR="00965FA2" w:rsidRPr="0028030C" w:rsidRDefault="00965FA2" w:rsidP="00F05FC4">
            <w:pPr>
              <w:jc w:val="center"/>
              <w:rPr>
                <w:b/>
                <w:bCs/>
                <w:color w:val="000000"/>
                <w:sz w:val="20"/>
              </w:rPr>
            </w:pPr>
            <w:r>
              <w:rPr>
                <w:b/>
                <w:bCs/>
                <w:color w:val="000000"/>
                <w:sz w:val="20"/>
                <w:szCs w:val="22"/>
              </w:rPr>
              <w:t>"</w:t>
            </w:r>
            <w:r w:rsidRPr="0028030C">
              <w:rPr>
                <w:b/>
                <w:bCs/>
                <w:color w:val="000000"/>
                <w:sz w:val="20"/>
                <w:szCs w:val="22"/>
              </w:rPr>
              <w:t>5</w:t>
            </w:r>
            <w:r>
              <w:rPr>
                <w:b/>
                <w:bCs/>
                <w:color w:val="000000"/>
                <w:sz w:val="20"/>
                <w:szCs w:val="22"/>
              </w:rPr>
              <w:t>"</w:t>
            </w:r>
          </w:p>
        </w:tc>
      </w:tr>
      <w:tr w:rsidR="00965FA2" w:rsidRPr="004851D0" w14:paraId="0713F037"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72633A30" w14:textId="77777777" w:rsidR="00965FA2" w:rsidRPr="00CE2605" w:rsidRDefault="00965FA2" w:rsidP="00965FA2">
            <w:pPr>
              <w:jc w:val="center"/>
              <w:rPr>
                <w:color w:val="000000"/>
                <w:sz w:val="20"/>
                <w:szCs w:val="20"/>
              </w:rPr>
            </w:pPr>
            <w:r w:rsidRPr="00CE2605">
              <w:rPr>
                <w:color w:val="000000"/>
                <w:sz w:val="20"/>
                <w:szCs w:val="20"/>
              </w:rPr>
              <w:t>1</w:t>
            </w:r>
          </w:p>
        </w:tc>
        <w:tc>
          <w:tcPr>
            <w:tcW w:w="2105" w:type="pct"/>
            <w:tcBorders>
              <w:top w:val="nil"/>
              <w:left w:val="nil"/>
              <w:bottom w:val="single" w:sz="4" w:space="0" w:color="auto"/>
              <w:right w:val="single" w:sz="4" w:space="0" w:color="auto"/>
            </w:tcBorders>
            <w:vAlign w:val="center"/>
          </w:tcPr>
          <w:p w14:paraId="63BC425D" w14:textId="77777777" w:rsidR="00965FA2" w:rsidRPr="00CE2605" w:rsidRDefault="00965FA2" w:rsidP="00965FA2">
            <w:pPr>
              <w:rPr>
                <w:color w:val="000000"/>
                <w:sz w:val="20"/>
                <w:szCs w:val="20"/>
              </w:rPr>
            </w:pPr>
            <w:r w:rsidRPr="005259EA">
              <w:rPr>
                <w:color w:val="000000"/>
                <w:sz w:val="20"/>
                <w:szCs w:val="20"/>
              </w:rPr>
              <w:t xml:space="preserve">МБОУ "Глинищевская СОШ" </w:t>
            </w:r>
          </w:p>
        </w:tc>
        <w:tc>
          <w:tcPr>
            <w:tcW w:w="474" w:type="pct"/>
            <w:tcBorders>
              <w:top w:val="nil"/>
              <w:left w:val="nil"/>
              <w:bottom w:val="single" w:sz="4" w:space="0" w:color="auto"/>
              <w:right w:val="single" w:sz="4" w:space="0" w:color="auto"/>
            </w:tcBorders>
            <w:vAlign w:val="center"/>
          </w:tcPr>
          <w:p w14:paraId="484ADE99" w14:textId="48ADD59C" w:rsidR="00965FA2" w:rsidRPr="004851D0" w:rsidRDefault="00965FA2" w:rsidP="00965FA2">
            <w:pPr>
              <w:jc w:val="center"/>
              <w:rPr>
                <w:color w:val="000000"/>
                <w:sz w:val="18"/>
                <w:szCs w:val="18"/>
              </w:rPr>
            </w:pPr>
            <w:r>
              <w:rPr>
                <w:color w:val="000000"/>
                <w:sz w:val="20"/>
                <w:szCs w:val="20"/>
              </w:rPr>
              <w:t>25</w:t>
            </w:r>
          </w:p>
        </w:tc>
        <w:tc>
          <w:tcPr>
            <w:tcW w:w="542" w:type="pct"/>
            <w:tcBorders>
              <w:top w:val="nil"/>
              <w:left w:val="nil"/>
              <w:bottom w:val="single" w:sz="4" w:space="0" w:color="auto"/>
              <w:right w:val="single" w:sz="4" w:space="0" w:color="auto"/>
            </w:tcBorders>
            <w:vAlign w:val="center"/>
          </w:tcPr>
          <w:p w14:paraId="7B4A743C" w14:textId="4FE895BE"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25A2E23" w14:textId="28C56C39" w:rsidR="00965FA2" w:rsidRPr="004851D0" w:rsidRDefault="00965FA2" w:rsidP="00965FA2">
            <w:pPr>
              <w:jc w:val="center"/>
              <w:rPr>
                <w:color w:val="000000"/>
                <w:sz w:val="18"/>
                <w:szCs w:val="18"/>
              </w:rPr>
            </w:pPr>
            <w:r>
              <w:rPr>
                <w:color w:val="000000"/>
                <w:sz w:val="20"/>
                <w:szCs w:val="20"/>
              </w:rPr>
              <w:t>32,0</w:t>
            </w:r>
          </w:p>
        </w:tc>
        <w:tc>
          <w:tcPr>
            <w:tcW w:w="542" w:type="pct"/>
            <w:tcBorders>
              <w:top w:val="nil"/>
              <w:left w:val="nil"/>
              <w:bottom w:val="single" w:sz="4" w:space="0" w:color="auto"/>
              <w:right w:val="single" w:sz="4" w:space="0" w:color="auto"/>
            </w:tcBorders>
            <w:vAlign w:val="center"/>
          </w:tcPr>
          <w:p w14:paraId="08A8D6CD" w14:textId="38D58426" w:rsidR="00965FA2" w:rsidRPr="004851D0" w:rsidRDefault="00965FA2" w:rsidP="00965FA2">
            <w:pPr>
              <w:jc w:val="center"/>
              <w:rPr>
                <w:color w:val="000000"/>
                <w:sz w:val="18"/>
                <w:szCs w:val="18"/>
              </w:rPr>
            </w:pPr>
            <w:r>
              <w:rPr>
                <w:color w:val="000000"/>
                <w:sz w:val="20"/>
                <w:szCs w:val="20"/>
              </w:rPr>
              <w:t>64,0</w:t>
            </w:r>
          </w:p>
        </w:tc>
        <w:tc>
          <w:tcPr>
            <w:tcW w:w="538" w:type="pct"/>
            <w:tcBorders>
              <w:top w:val="nil"/>
              <w:left w:val="nil"/>
              <w:bottom w:val="single" w:sz="4" w:space="0" w:color="auto"/>
              <w:right w:val="single" w:sz="4" w:space="0" w:color="auto"/>
            </w:tcBorders>
            <w:vAlign w:val="center"/>
          </w:tcPr>
          <w:p w14:paraId="5045211B" w14:textId="723B7D8B" w:rsidR="00965FA2" w:rsidRPr="004851D0" w:rsidRDefault="00965FA2" w:rsidP="00965FA2">
            <w:pPr>
              <w:jc w:val="center"/>
              <w:rPr>
                <w:color w:val="000000"/>
                <w:sz w:val="18"/>
                <w:szCs w:val="18"/>
              </w:rPr>
            </w:pPr>
            <w:r>
              <w:rPr>
                <w:color w:val="000000"/>
                <w:sz w:val="20"/>
                <w:szCs w:val="20"/>
              </w:rPr>
              <w:t>4,0</w:t>
            </w:r>
          </w:p>
        </w:tc>
      </w:tr>
      <w:tr w:rsidR="00965FA2" w:rsidRPr="004851D0" w14:paraId="482CD83B"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22F31492" w14:textId="77777777" w:rsidR="00965FA2" w:rsidRPr="00CE2605" w:rsidRDefault="00965FA2" w:rsidP="00965FA2">
            <w:pPr>
              <w:jc w:val="center"/>
              <w:rPr>
                <w:color w:val="000000"/>
                <w:sz w:val="20"/>
                <w:szCs w:val="20"/>
              </w:rPr>
            </w:pPr>
            <w:r w:rsidRPr="00CE2605">
              <w:rPr>
                <w:color w:val="000000"/>
                <w:sz w:val="20"/>
                <w:szCs w:val="20"/>
              </w:rPr>
              <w:t>2</w:t>
            </w:r>
          </w:p>
        </w:tc>
        <w:tc>
          <w:tcPr>
            <w:tcW w:w="2105" w:type="pct"/>
            <w:tcBorders>
              <w:top w:val="nil"/>
              <w:left w:val="nil"/>
              <w:bottom w:val="single" w:sz="4" w:space="0" w:color="auto"/>
              <w:right w:val="single" w:sz="4" w:space="0" w:color="auto"/>
            </w:tcBorders>
            <w:vAlign w:val="center"/>
          </w:tcPr>
          <w:p w14:paraId="6268ED6B" w14:textId="77777777" w:rsidR="00965FA2" w:rsidRPr="00CE2605" w:rsidRDefault="00965FA2" w:rsidP="00965FA2">
            <w:pPr>
              <w:rPr>
                <w:color w:val="000000"/>
                <w:sz w:val="20"/>
                <w:szCs w:val="20"/>
              </w:rPr>
            </w:pPr>
            <w:r w:rsidRPr="005259EA">
              <w:rPr>
                <w:color w:val="000000"/>
                <w:sz w:val="20"/>
                <w:szCs w:val="20"/>
              </w:rPr>
              <w:t>МБОУ "Новосельская СОШ"</w:t>
            </w:r>
          </w:p>
        </w:tc>
        <w:tc>
          <w:tcPr>
            <w:tcW w:w="474" w:type="pct"/>
            <w:tcBorders>
              <w:top w:val="nil"/>
              <w:left w:val="nil"/>
              <w:bottom w:val="single" w:sz="4" w:space="0" w:color="auto"/>
              <w:right w:val="single" w:sz="4" w:space="0" w:color="auto"/>
            </w:tcBorders>
            <w:vAlign w:val="center"/>
          </w:tcPr>
          <w:p w14:paraId="6E690D8A" w14:textId="6F4C323B" w:rsidR="00965FA2" w:rsidRPr="004851D0" w:rsidRDefault="00965FA2" w:rsidP="00965FA2">
            <w:pPr>
              <w:jc w:val="center"/>
              <w:rPr>
                <w:color w:val="000000"/>
                <w:sz w:val="18"/>
                <w:szCs w:val="18"/>
              </w:rPr>
            </w:pPr>
            <w:r>
              <w:rPr>
                <w:color w:val="000000"/>
                <w:sz w:val="20"/>
                <w:szCs w:val="20"/>
              </w:rPr>
              <w:t>11</w:t>
            </w:r>
          </w:p>
        </w:tc>
        <w:tc>
          <w:tcPr>
            <w:tcW w:w="542" w:type="pct"/>
            <w:tcBorders>
              <w:top w:val="nil"/>
              <w:left w:val="nil"/>
              <w:bottom w:val="single" w:sz="4" w:space="0" w:color="auto"/>
              <w:right w:val="single" w:sz="4" w:space="0" w:color="auto"/>
            </w:tcBorders>
            <w:vAlign w:val="center"/>
          </w:tcPr>
          <w:p w14:paraId="4F396802" w14:textId="593001A2" w:rsidR="00965FA2" w:rsidRPr="004851D0" w:rsidRDefault="00965FA2" w:rsidP="00965FA2">
            <w:pPr>
              <w:jc w:val="center"/>
              <w:rPr>
                <w:color w:val="000000"/>
                <w:sz w:val="18"/>
                <w:szCs w:val="18"/>
              </w:rPr>
            </w:pPr>
            <w:r>
              <w:rPr>
                <w:color w:val="000000"/>
                <w:sz w:val="20"/>
                <w:szCs w:val="20"/>
              </w:rPr>
              <w:t>18,2</w:t>
            </w:r>
          </w:p>
        </w:tc>
        <w:tc>
          <w:tcPr>
            <w:tcW w:w="542" w:type="pct"/>
            <w:tcBorders>
              <w:top w:val="nil"/>
              <w:left w:val="nil"/>
              <w:bottom w:val="single" w:sz="4" w:space="0" w:color="auto"/>
              <w:right w:val="single" w:sz="4" w:space="0" w:color="auto"/>
            </w:tcBorders>
            <w:vAlign w:val="center"/>
          </w:tcPr>
          <w:p w14:paraId="6857FEBF" w14:textId="21BB9BF7" w:rsidR="00965FA2" w:rsidRPr="004851D0" w:rsidRDefault="00965FA2" w:rsidP="00965FA2">
            <w:pPr>
              <w:jc w:val="center"/>
              <w:rPr>
                <w:color w:val="000000"/>
                <w:sz w:val="18"/>
                <w:szCs w:val="18"/>
              </w:rPr>
            </w:pPr>
            <w:r>
              <w:rPr>
                <w:color w:val="000000"/>
                <w:sz w:val="20"/>
                <w:szCs w:val="20"/>
              </w:rPr>
              <w:t>45,5</w:t>
            </w:r>
          </w:p>
        </w:tc>
        <w:tc>
          <w:tcPr>
            <w:tcW w:w="542" w:type="pct"/>
            <w:tcBorders>
              <w:top w:val="nil"/>
              <w:left w:val="nil"/>
              <w:bottom w:val="single" w:sz="4" w:space="0" w:color="auto"/>
              <w:right w:val="single" w:sz="4" w:space="0" w:color="auto"/>
            </w:tcBorders>
            <w:vAlign w:val="center"/>
          </w:tcPr>
          <w:p w14:paraId="12D4E66B" w14:textId="355B0CBA" w:rsidR="00965FA2" w:rsidRPr="004851D0" w:rsidRDefault="00965FA2" w:rsidP="00965FA2">
            <w:pPr>
              <w:jc w:val="center"/>
              <w:rPr>
                <w:color w:val="000000"/>
                <w:sz w:val="18"/>
                <w:szCs w:val="18"/>
              </w:rPr>
            </w:pPr>
            <w:r>
              <w:rPr>
                <w:color w:val="000000"/>
                <w:sz w:val="20"/>
                <w:szCs w:val="20"/>
              </w:rPr>
              <w:t>36,4</w:t>
            </w:r>
          </w:p>
        </w:tc>
        <w:tc>
          <w:tcPr>
            <w:tcW w:w="538" w:type="pct"/>
            <w:tcBorders>
              <w:top w:val="nil"/>
              <w:left w:val="nil"/>
              <w:bottom w:val="single" w:sz="4" w:space="0" w:color="auto"/>
              <w:right w:val="single" w:sz="4" w:space="0" w:color="auto"/>
            </w:tcBorders>
            <w:vAlign w:val="center"/>
          </w:tcPr>
          <w:p w14:paraId="0C98421C" w14:textId="010405AE" w:rsidR="00965FA2" w:rsidRPr="004851D0" w:rsidRDefault="00965FA2" w:rsidP="00965FA2">
            <w:pPr>
              <w:jc w:val="center"/>
              <w:rPr>
                <w:color w:val="000000"/>
                <w:sz w:val="18"/>
                <w:szCs w:val="18"/>
              </w:rPr>
            </w:pPr>
            <w:r>
              <w:rPr>
                <w:color w:val="000000"/>
                <w:sz w:val="20"/>
                <w:szCs w:val="20"/>
              </w:rPr>
              <w:t>0,0</w:t>
            </w:r>
          </w:p>
        </w:tc>
      </w:tr>
      <w:tr w:rsidR="00965FA2" w:rsidRPr="004851D0" w14:paraId="2E8D23A7"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7B7021C7" w14:textId="77777777" w:rsidR="00965FA2" w:rsidRPr="00CE2605" w:rsidRDefault="00965FA2" w:rsidP="00965FA2">
            <w:pPr>
              <w:jc w:val="center"/>
              <w:rPr>
                <w:color w:val="000000"/>
                <w:sz w:val="20"/>
                <w:szCs w:val="20"/>
              </w:rPr>
            </w:pPr>
            <w:r w:rsidRPr="00CE2605">
              <w:rPr>
                <w:color w:val="000000"/>
                <w:sz w:val="20"/>
                <w:szCs w:val="20"/>
              </w:rPr>
              <w:t>3</w:t>
            </w:r>
          </w:p>
        </w:tc>
        <w:tc>
          <w:tcPr>
            <w:tcW w:w="2105" w:type="pct"/>
            <w:tcBorders>
              <w:top w:val="nil"/>
              <w:left w:val="nil"/>
              <w:bottom w:val="single" w:sz="4" w:space="0" w:color="auto"/>
              <w:right w:val="single" w:sz="4" w:space="0" w:color="auto"/>
            </w:tcBorders>
            <w:vAlign w:val="center"/>
          </w:tcPr>
          <w:p w14:paraId="17CCC109" w14:textId="77777777" w:rsidR="00965FA2" w:rsidRPr="00CE2605" w:rsidRDefault="00965FA2" w:rsidP="00965FA2">
            <w:pPr>
              <w:rPr>
                <w:color w:val="000000"/>
                <w:sz w:val="20"/>
                <w:szCs w:val="20"/>
              </w:rPr>
            </w:pPr>
            <w:r w:rsidRPr="005259EA">
              <w:rPr>
                <w:color w:val="000000"/>
                <w:sz w:val="20"/>
                <w:szCs w:val="20"/>
              </w:rPr>
              <w:t>МБОУ "Мичуринская СОШ"</w:t>
            </w:r>
          </w:p>
        </w:tc>
        <w:tc>
          <w:tcPr>
            <w:tcW w:w="474" w:type="pct"/>
            <w:tcBorders>
              <w:top w:val="nil"/>
              <w:left w:val="nil"/>
              <w:bottom w:val="single" w:sz="4" w:space="0" w:color="auto"/>
              <w:right w:val="single" w:sz="4" w:space="0" w:color="auto"/>
            </w:tcBorders>
            <w:vAlign w:val="center"/>
          </w:tcPr>
          <w:p w14:paraId="251645EC" w14:textId="125A89FA" w:rsidR="00965FA2" w:rsidRPr="004851D0" w:rsidRDefault="00965FA2" w:rsidP="00965FA2">
            <w:pPr>
              <w:jc w:val="center"/>
              <w:rPr>
                <w:color w:val="000000"/>
                <w:sz w:val="18"/>
                <w:szCs w:val="18"/>
              </w:rPr>
            </w:pPr>
            <w:r>
              <w:rPr>
                <w:color w:val="000000"/>
                <w:sz w:val="20"/>
                <w:szCs w:val="20"/>
              </w:rPr>
              <w:t>37</w:t>
            </w:r>
          </w:p>
        </w:tc>
        <w:tc>
          <w:tcPr>
            <w:tcW w:w="542" w:type="pct"/>
            <w:tcBorders>
              <w:top w:val="nil"/>
              <w:left w:val="nil"/>
              <w:bottom w:val="single" w:sz="4" w:space="0" w:color="auto"/>
              <w:right w:val="single" w:sz="4" w:space="0" w:color="auto"/>
            </w:tcBorders>
            <w:vAlign w:val="center"/>
          </w:tcPr>
          <w:p w14:paraId="6285256E" w14:textId="366C0447" w:rsidR="00965FA2" w:rsidRPr="004851D0" w:rsidRDefault="00965FA2" w:rsidP="00965FA2">
            <w:pPr>
              <w:jc w:val="center"/>
              <w:rPr>
                <w:color w:val="000000"/>
                <w:sz w:val="18"/>
                <w:szCs w:val="18"/>
              </w:rPr>
            </w:pPr>
            <w:r>
              <w:rPr>
                <w:color w:val="000000"/>
                <w:sz w:val="20"/>
                <w:szCs w:val="20"/>
              </w:rPr>
              <w:t>2,7</w:t>
            </w:r>
          </w:p>
        </w:tc>
        <w:tc>
          <w:tcPr>
            <w:tcW w:w="542" w:type="pct"/>
            <w:tcBorders>
              <w:top w:val="nil"/>
              <w:left w:val="nil"/>
              <w:bottom w:val="single" w:sz="4" w:space="0" w:color="auto"/>
              <w:right w:val="single" w:sz="4" w:space="0" w:color="auto"/>
            </w:tcBorders>
            <w:vAlign w:val="center"/>
          </w:tcPr>
          <w:p w14:paraId="28F9DDBB" w14:textId="68ECEF92" w:rsidR="00965FA2" w:rsidRPr="004851D0" w:rsidRDefault="00965FA2" w:rsidP="00965FA2">
            <w:pPr>
              <w:jc w:val="center"/>
              <w:rPr>
                <w:color w:val="000000"/>
                <w:sz w:val="18"/>
                <w:szCs w:val="18"/>
              </w:rPr>
            </w:pPr>
            <w:r>
              <w:rPr>
                <w:color w:val="000000"/>
                <w:sz w:val="20"/>
                <w:szCs w:val="20"/>
              </w:rPr>
              <w:t>35,1</w:t>
            </w:r>
          </w:p>
        </w:tc>
        <w:tc>
          <w:tcPr>
            <w:tcW w:w="542" w:type="pct"/>
            <w:tcBorders>
              <w:top w:val="nil"/>
              <w:left w:val="nil"/>
              <w:bottom w:val="single" w:sz="4" w:space="0" w:color="auto"/>
              <w:right w:val="single" w:sz="4" w:space="0" w:color="auto"/>
            </w:tcBorders>
            <w:vAlign w:val="center"/>
          </w:tcPr>
          <w:p w14:paraId="14BC1093" w14:textId="64AF990A" w:rsidR="00965FA2" w:rsidRPr="004851D0" w:rsidRDefault="00965FA2" w:rsidP="00965FA2">
            <w:pPr>
              <w:jc w:val="center"/>
              <w:rPr>
                <w:color w:val="000000"/>
                <w:sz w:val="18"/>
                <w:szCs w:val="18"/>
              </w:rPr>
            </w:pPr>
            <w:r>
              <w:rPr>
                <w:color w:val="000000"/>
                <w:sz w:val="20"/>
                <w:szCs w:val="20"/>
              </w:rPr>
              <w:t>37,8</w:t>
            </w:r>
          </w:p>
        </w:tc>
        <w:tc>
          <w:tcPr>
            <w:tcW w:w="538" w:type="pct"/>
            <w:tcBorders>
              <w:top w:val="nil"/>
              <w:left w:val="nil"/>
              <w:bottom w:val="single" w:sz="4" w:space="0" w:color="auto"/>
              <w:right w:val="single" w:sz="4" w:space="0" w:color="auto"/>
            </w:tcBorders>
            <w:vAlign w:val="center"/>
          </w:tcPr>
          <w:p w14:paraId="0DD48F61" w14:textId="3F8F0F24" w:rsidR="00965FA2" w:rsidRPr="004851D0" w:rsidRDefault="00965FA2" w:rsidP="00965FA2">
            <w:pPr>
              <w:jc w:val="center"/>
              <w:rPr>
                <w:color w:val="000000"/>
                <w:sz w:val="18"/>
                <w:szCs w:val="18"/>
              </w:rPr>
            </w:pPr>
            <w:r>
              <w:rPr>
                <w:color w:val="000000"/>
                <w:sz w:val="20"/>
                <w:szCs w:val="20"/>
              </w:rPr>
              <w:t>24,3</w:t>
            </w:r>
          </w:p>
        </w:tc>
      </w:tr>
      <w:tr w:rsidR="00965FA2" w:rsidRPr="004851D0" w14:paraId="48EB976F"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779D85F9" w14:textId="77777777" w:rsidR="00965FA2" w:rsidRPr="00CE2605" w:rsidRDefault="00965FA2" w:rsidP="00965FA2">
            <w:pPr>
              <w:jc w:val="center"/>
              <w:rPr>
                <w:color w:val="000000"/>
                <w:sz w:val="20"/>
                <w:szCs w:val="20"/>
              </w:rPr>
            </w:pPr>
            <w:r w:rsidRPr="00CE2605">
              <w:rPr>
                <w:color w:val="000000"/>
                <w:sz w:val="20"/>
                <w:szCs w:val="20"/>
              </w:rPr>
              <w:t>4</w:t>
            </w:r>
          </w:p>
        </w:tc>
        <w:tc>
          <w:tcPr>
            <w:tcW w:w="2105" w:type="pct"/>
            <w:tcBorders>
              <w:top w:val="nil"/>
              <w:left w:val="nil"/>
              <w:bottom w:val="single" w:sz="4" w:space="0" w:color="auto"/>
              <w:right w:val="single" w:sz="4" w:space="0" w:color="auto"/>
            </w:tcBorders>
            <w:vAlign w:val="center"/>
          </w:tcPr>
          <w:p w14:paraId="71298628" w14:textId="77777777" w:rsidR="00965FA2" w:rsidRPr="00CE2605" w:rsidRDefault="00965FA2" w:rsidP="00965FA2">
            <w:pPr>
              <w:rPr>
                <w:color w:val="000000"/>
                <w:sz w:val="20"/>
                <w:szCs w:val="20"/>
              </w:rPr>
            </w:pPr>
            <w:r w:rsidRPr="005259EA">
              <w:rPr>
                <w:color w:val="000000"/>
                <w:sz w:val="20"/>
                <w:szCs w:val="20"/>
              </w:rPr>
              <w:t>МБОУ "Теменичская СОШ"</w:t>
            </w:r>
          </w:p>
        </w:tc>
        <w:tc>
          <w:tcPr>
            <w:tcW w:w="474" w:type="pct"/>
            <w:tcBorders>
              <w:top w:val="nil"/>
              <w:left w:val="nil"/>
              <w:bottom w:val="single" w:sz="4" w:space="0" w:color="auto"/>
              <w:right w:val="single" w:sz="4" w:space="0" w:color="auto"/>
            </w:tcBorders>
            <w:vAlign w:val="center"/>
          </w:tcPr>
          <w:p w14:paraId="610CB187" w14:textId="6E44B13E" w:rsidR="00965FA2" w:rsidRPr="004851D0" w:rsidRDefault="00965FA2" w:rsidP="00965FA2">
            <w:pPr>
              <w:jc w:val="center"/>
              <w:rPr>
                <w:color w:val="000000"/>
                <w:sz w:val="18"/>
                <w:szCs w:val="18"/>
              </w:rPr>
            </w:pPr>
            <w:r>
              <w:rPr>
                <w:color w:val="000000"/>
                <w:sz w:val="20"/>
                <w:szCs w:val="20"/>
              </w:rPr>
              <w:t>7</w:t>
            </w:r>
          </w:p>
        </w:tc>
        <w:tc>
          <w:tcPr>
            <w:tcW w:w="542" w:type="pct"/>
            <w:tcBorders>
              <w:top w:val="nil"/>
              <w:left w:val="nil"/>
              <w:bottom w:val="single" w:sz="4" w:space="0" w:color="auto"/>
              <w:right w:val="single" w:sz="4" w:space="0" w:color="auto"/>
            </w:tcBorders>
            <w:vAlign w:val="center"/>
          </w:tcPr>
          <w:p w14:paraId="3F0371C4" w14:textId="5C507735"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230515C" w14:textId="15FA0473" w:rsidR="00965FA2" w:rsidRPr="004851D0" w:rsidRDefault="00965FA2" w:rsidP="00965FA2">
            <w:pPr>
              <w:jc w:val="center"/>
              <w:rPr>
                <w:color w:val="000000"/>
                <w:sz w:val="18"/>
                <w:szCs w:val="18"/>
              </w:rPr>
            </w:pPr>
            <w:r>
              <w:rPr>
                <w:color w:val="000000"/>
                <w:sz w:val="20"/>
                <w:szCs w:val="20"/>
              </w:rPr>
              <w:t>14,3</w:t>
            </w:r>
          </w:p>
        </w:tc>
        <w:tc>
          <w:tcPr>
            <w:tcW w:w="542" w:type="pct"/>
            <w:tcBorders>
              <w:top w:val="nil"/>
              <w:left w:val="nil"/>
              <w:bottom w:val="single" w:sz="4" w:space="0" w:color="auto"/>
              <w:right w:val="single" w:sz="4" w:space="0" w:color="auto"/>
            </w:tcBorders>
            <w:vAlign w:val="center"/>
          </w:tcPr>
          <w:p w14:paraId="12ADF225" w14:textId="33895B3D" w:rsidR="00965FA2" w:rsidRPr="004851D0" w:rsidRDefault="00965FA2" w:rsidP="00965FA2">
            <w:pPr>
              <w:jc w:val="center"/>
              <w:rPr>
                <w:color w:val="000000"/>
                <w:sz w:val="18"/>
                <w:szCs w:val="18"/>
              </w:rPr>
            </w:pPr>
            <w:r>
              <w:rPr>
                <w:color w:val="000000"/>
                <w:sz w:val="20"/>
                <w:szCs w:val="20"/>
              </w:rPr>
              <w:t>71,4</w:t>
            </w:r>
          </w:p>
        </w:tc>
        <w:tc>
          <w:tcPr>
            <w:tcW w:w="538" w:type="pct"/>
            <w:tcBorders>
              <w:top w:val="nil"/>
              <w:left w:val="nil"/>
              <w:bottom w:val="single" w:sz="4" w:space="0" w:color="auto"/>
              <w:right w:val="single" w:sz="4" w:space="0" w:color="auto"/>
            </w:tcBorders>
            <w:vAlign w:val="center"/>
          </w:tcPr>
          <w:p w14:paraId="362F2001" w14:textId="377DF420" w:rsidR="00965FA2" w:rsidRPr="004851D0" w:rsidRDefault="00965FA2" w:rsidP="00965FA2">
            <w:pPr>
              <w:jc w:val="center"/>
              <w:rPr>
                <w:color w:val="000000"/>
                <w:sz w:val="18"/>
                <w:szCs w:val="18"/>
              </w:rPr>
            </w:pPr>
            <w:r>
              <w:rPr>
                <w:color w:val="000000"/>
                <w:sz w:val="20"/>
                <w:szCs w:val="20"/>
              </w:rPr>
              <w:t>14,3</w:t>
            </w:r>
          </w:p>
        </w:tc>
      </w:tr>
      <w:tr w:rsidR="00965FA2" w:rsidRPr="004851D0" w14:paraId="634BC8AC"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111D6BB2" w14:textId="77777777" w:rsidR="00965FA2" w:rsidRPr="00CE2605" w:rsidRDefault="00965FA2" w:rsidP="00965FA2">
            <w:pPr>
              <w:jc w:val="center"/>
              <w:rPr>
                <w:color w:val="000000"/>
                <w:sz w:val="20"/>
                <w:szCs w:val="20"/>
              </w:rPr>
            </w:pPr>
            <w:r w:rsidRPr="00CE2605">
              <w:rPr>
                <w:color w:val="000000"/>
                <w:sz w:val="20"/>
                <w:szCs w:val="20"/>
              </w:rPr>
              <w:t>5</w:t>
            </w:r>
          </w:p>
        </w:tc>
        <w:tc>
          <w:tcPr>
            <w:tcW w:w="2105" w:type="pct"/>
            <w:tcBorders>
              <w:top w:val="nil"/>
              <w:left w:val="nil"/>
              <w:bottom w:val="single" w:sz="4" w:space="0" w:color="auto"/>
              <w:right w:val="single" w:sz="4" w:space="0" w:color="auto"/>
            </w:tcBorders>
            <w:vAlign w:val="center"/>
          </w:tcPr>
          <w:p w14:paraId="30B9547F" w14:textId="77777777" w:rsidR="00965FA2" w:rsidRPr="00CE2605" w:rsidRDefault="00965FA2" w:rsidP="00965FA2">
            <w:pPr>
              <w:rPr>
                <w:color w:val="000000"/>
                <w:sz w:val="20"/>
                <w:szCs w:val="20"/>
              </w:rPr>
            </w:pPr>
            <w:r w:rsidRPr="005259EA">
              <w:rPr>
                <w:color w:val="000000"/>
                <w:sz w:val="20"/>
                <w:szCs w:val="20"/>
              </w:rPr>
              <w:t>МБОУ "Смольянская СОШ"</w:t>
            </w:r>
          </w:p>
        </w:tc>
        <w:tc>
          <w:tcPr>
            <w:tcW w:w="474" w:type="pct"/>
            <w:tcBorders>
              <w:top w:val="nil"/>
              <w:left w:val="nil"/>
              <w:bottom w:val="single" w:sz="4" w:space="0" w:color="auto"/>
              <w:right w:val="single" w:sz="4" w:space="0" w:color="auto"/>
            </w:tcBorders>
            <w:vAlign w:val="center"/>
          </w:tcPr>
          <w:p w14:paraId="50EB54E4" w14:textId="760B359B" w:rsidR="00965FA2" w:rsidRPr="004851D0" w:rsidRDefault="00965FA2" w:rsidP="00965FA2">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6F2496FA" w14:textId="27146E2D"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69C0E117" w14:textId="55D3795B" w:rsidR="00965FA2" w:rsidRPr="004851D0" w:rsidRDefault="00965FA2" w:rsidP="00965FA2">
            <w:pPr>
              <w:jc w:val="center"/>
              <w:rPr>
                <w:color w:val="000000"/>
                <w:sz w:val="18"/>
                <w:szCs w:val="18"/>
              </w:rPr>
            </w:pPr>
            <w:r>
              <w:rPr>
                <w:color w:val="000000"/>
                <w:sz w:val="20"/>
                <w:szCs w:val="20"/>
              </w:rPr>
              <w:t>37,5</w:t>
            </w:r>
          </w:p>
        </w:tc>
        <w:tc>
          <w:tcPr>
            <w:tcW w:w="542" w:type="pct"/>
            <w:tcBorders>
              <w:top w:val="nil"/>
              <w:left w:val="nil"/>
              <w:bottom w:val="single" w:sz="4" w:space="0" w:color="auto"/>
              <w:right w:val="single" w:sz="4" w:space="0" w:color="auto"/>
            </w:tcBorders>
            <w:vAlign w:val="center"/>
          </w:tcPr>
          <w:p w14:paraId="27881B54" w14:textId="2CE37D10" w:rsidR="00965FA2" w:rsidRPr="004851D0" w:rsidRDefault="00965FA2" w:rsidP="00965FA2">
            <w:pPr>
              <w:jc w:val="center"/>
              <w:rPr>
                <w:color w:val="000000"/>
                <w:sz w:val="18"/>
                <w:szCs w:val="18"/>
              </w:rPr>
            </w:pPr>
            <w:r>
              <w:rPr>
                <w:color w:val="000000"/>
                <w:sz w:val="20"/>
                <w:szCs w:val="20"/>
              </w:rPr>
              <w:t>37,5</w:t>
            </w:r>
          </w:p>
        </w:tc>
        <w:tc>
          <w:tcPr>
            <w:tcW w:w="538" w:type="pct"/>
            <w:tcBorders>
              <w:top w:val="nil"/>
              <w:left w:val="nil"/>
              <w:bottom w:val="single" w:sz="4" w:space="0" w:color="auto"/>
              <w:right w:val="single" w:sz="4" w:space="0" w:color="auto"/>
            </w:tcBorders>
            <w:vAlign w:val="center"/>
          </w:tcPr>
          <w:p w14:paraId="2B8D358A" w14:textId="2E41A2F5" w:rsidR="00965FA2" w:rsidRPr="004851D0" w:rsidRDefault="00965FA2" w:rsidP="00965FA2">
            <w:pPr>
              <w:jc w:val="center"/>
              <w:rPr>
                <w:color w:val="000000"/>
                <w:sz w:val="18"/>
                <w:szCs w:val="18"/>
              </w:rPr>
            </w:pPr>
            <w:r>
              <w:rPr>
                <w:color w:val="000000"/>
                <w:sz w:val="20"/>
                <w:szCs w:val="20"/>
              </w:rPr>
              <w:t>25,0</w:t>
            </w:r>
          </w:p>
        </w:tc>
      </w:tr>
      <w:tr w:rsidR="00965FA2" w:rsidRPr="004851D0" w14:paraId="3EC9ECBD"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6D5E4AA5" w14:textId="77777777" w:rsidR="00965FA2" w:rsidRPr="00CE2605" w:rsidRDefault="00965FA2" w:rsidP="00965FA2">
            <w:pPr>
              <w:jc w:val="center"/>
              <w:rPr>
                <w:color w:val="000000"/>
                <w:sz w:val="20"/>
                <w:szCs w:val="20"/>
              </w:rPr>
            </w:pPr>
            <w:r w:rsidRPr="00CE2605">
              <w:rPr>
                <w:color w:val="000000"/>
                <w:sz w:val="20"/>
                <w:szCs w:val="20"/>
              </w:rPr>
              <w:t>6</w:t>
            </w:r>
          </w:p>
        </w:tc>
        <w:tc>
          <w:tcPr>
            <w:tcW w:w="2105" w:type="pct"/>
            <w:tcBorders>
              <w:top w:val="nil"/>
              <w:left w:val="nil"/>
              <w:bottom w:val="single" w:sz="4" w:space="0" w:color="auto"/>
              <w:right w:val="single" w:sz="4" w:space="0" w:color="auto"/>
            </w:tcBorders>
            <w:vAlign w:val="center"/>
          </w:tcPr>
          <w:p w14:paraId="556285D0" w14:textId="77777777" w:rsidR="00965FA2" w:rsidRPr="00CE2605" w:rsidRDefault="00965FA2" w:rsidP="00965FA2">
            <w:pPr>
              <w:rPr>
                <w:color w:val="000000"/>
                <w:sz w:val="20"/>
                <w:szCs w:val="20"/>
              </w:rPr>
            </w:pPr>
            <w:r w:rsidRPr="005259EA">
              <w:rPr>
                <w:color w:val="000000"/>
                <w:sz w:val="20"/>
                <w:szCs w:val="20"/>
              </w:rPr>
              <w:t>МБОУ "Супоневская СОШ №2"</w:t>
            </w:r>
          </w:p>
        </w:tc>
        <w:tc>
          <w:tcPr>
            <w:tcW w:w="474" w:type="pct"/>
            <w:tcBorders>
              <w:top w:val="nil"/>
              <w:left w:val="nil"/>
              <w:bottom w:val="single" w:sz="4" w:space="0" w:color="auto"/>
              <w:right w:val="single" w:sz="4" w:space="0" w:color="auto"/>
            </w:tcBorders>
            <w:vAlign w:val="center"/>
          </w:tcPr>
          <w:p w14:paraId="3FB46FBA" w14:textId="27156A2C" w:rsidR="00965FA2" w:rsidRPr="004851D0" w:rsidRDefault="00965FA2" w:rsidP="00965FA2">
            <w:pPr>
              <w:jc w:val="center"/>
              <w:rPr>
                <w:color w:val="000000"/>
                <w:sz w:val="18"/>
                <w:szCs w:val="18"/>
              </w:rPr>
            </w:pPr>
            <w:r>
              <w:rPr>
                <w:color w:val="000000"/>
                <w:sz w:val="20"/>
                <w:szCs w:val="20"/>
              </w:rPr>
              <w:t>30</w:t>
            </w:r>
          </w:p>
        </w:tc>
        <w:tc>
          <w:tcPr>
            <w:tcW w:w="542" w:type="pct"/>
            <w:tcBorders>
              <w:top w:val="nil"/>
              <w:left w:val="nil"/>
              <w:bottom w:val="single" w:sz="4" w:space="0" w:color="auto"/>
              <w:right w:val="single" w:sz="4" w:space="0" w:color="auto"/>
            </w:tcBorders>
            <w:vAlign w:val="center"/>
          </w:tcPr>
          <w:p w14:paraId="082F1362" w14:textId="7B96D34D"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1073DCB" w14:textId="64352F73" w:rsidR="00965FA2" w:rsidRPr="004851D0" w:rsidRDefault="00965FA2" w:rsidP="00965FA2">
            <w:pPr>
              <w:jc w:val="center"/>
              <w:rPr>
                <w:color w:val="000000"/>
                <w:sz w:val="18"/>
                <w:szCs w:val="18"/>
              </w:rPr>
            </w:pPr>
            <w:r>
              <w:rPr>
                <w:color w:val="000000"/>
                <w:sz w:val="20"/>
                <w:szCs w:val="20"/>
              </w:rPr>
              <w:t>40,0</w:t>
            </w:r>
          </w:p>
        </w:tc>
        <w:tc>
          <w:tcPr>
            <w:tcW w:w="542" w:type="pct"/>
            <w:tcBorders>
              <w:top w:val="nil"/>
              <w:left w:val="nil"/>
              <w:bottom w:val="single" w:sz="4" w:space="0" w:color="auto"/>
              <w:right w:val="single" w:sz="4" w:space="0" w:color="auto"/>
            </w:tcBorders>
            <w:vAlign w:val="center"/>
          </w:tcPr>
          <w:p w14:paraId="5DDA4825" w14:textId="676A3FFE" w:rsidR="00965FA2" w:rsidRPr="004851D0" w:rsidRDefault="00965FA2" w:rsidP="00965FA2">
            <w:pPr>
              <w:jc w:val="center"/>
              <w:rPr>
                <w:color w:val="000000"/>
                <w:sz w:val="18"/>
                <w:szCs w:val="18"/>
              </w:rPr>
            </w:pPr>
            <w:r>
              <w:rPr>
                <w:color w:val="000000"/>
                <w:sz w:val="20"/>
                <w:szCs w:val="20"/>
              </w:rPr>
              <w:t>43,3</w:t>
            </w:r>
          </w:p>
        </w:tc>
        <w:tc>
          <w:tcPr>
            <w:tcW w:w="538" w:type="pct"/>
            <w:tcBorders>
              <w:top w:val="nil"/>
              <w:left w:val="nil"/>
              <w:bottom w:val="single" w:sz="4" w:space="0" w:color="auto"/>
              <w:right w:val="single" w:sz="4" w:space="0" w:color="auto"/>
            </w:tcBorders>
            <w:vAlign w:val="center"/>
          </w:tcPr>
          <w:p w14:paraId="1A0EA483" w14:textId="7225DEB8" w:rsidR="00965FA2" w:rsidRPr="004851D0" w:rsidRDefault="00965FA2" w:rsidP="00965FA2">
            <w:pPr>
              <w:jc w:val="center"/>
              <w:rPr>
                <w:color w:val="000000"/>
                <w:sz w:val="18"/>
                <w:szCs w:val="18"/>
              </w:rPr>
            </w:pPr>
            <w:r>
              <w:rPr>
                <w:color w:val="000000"/>
                <w:sz w:val="20"/>
                <w:szCs w:val="20"/>
              </w:rPr>
              <w:t>16,7</w:t>
            </w:r>
          </w:p>
        </w:tc>
      </w:tr>
      <w:tr w:rsidR="00965FA2" w:rsidRPr="004851D0" w14:paraId="075DAC37"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638BDC82" w14:textId="77777777" w:rsidR="00965FA2" w:rsidRPr="00CE2605" w:rsidRDefault="00965FA2" w:rsidP="00965FA2">
            <w:pPr>
              <w:jc w:val="center"/>
              <w:rPr>
                <w:color w:val="000000"/>
                <w:sz w:val="20"/>
                <w:szCs w:val="20"/>
              </w:rPr>
            </w:pPr>
            <w:r w:rsidRPr="00CE2605">
              <w:rPr>
                <w:color w:val="000000"/>
                <w:sz w:val="20"/>
                <w:szCs w:val="20"/>
              </w:rPr>
              <w:t>7</w:t>
            </w:r>
          </w:p>
        </w:tc>
        <w:tc>
          <w:tcPr>
            <w:tcW w:w="2105" w:type="pct"/>
            <w:tcBorders>
              <w:top w:val="nil"/>
              <w:left w:val="nil"/>
              <w:bottom w:val="single" w:sz="4" w:space="0" w:color="auto"/>
              <w:right w:val="single" w:sz="4" w:space="0" w:color="auto"/>
            </w:tcBorders>
            <w:vAlign w:val="center"/>
          </w:tcPr>
          <w:p w14:paraId="07975CDE" w14:textId="77777777" w:rsidR="00965FA2" w:rsidRPr="00A2206C" w:rsidRDefault="00965FA2" w:rsidP="00965FA2">
            <w:pPr>
              <w:rPr>
                <w:color w:val="000000"/>
                <w:sz w:val="20"/>
                <w:szCs w:val="20"/>
              </w:rPr>
            </w:pPr>
            <w:r w:rsidRPr="005259EA">
              <w:rPr>
                <w:color w:val="000000"/>
                <w:sz w:val="20"/>
                <w:szCs w:val="20"/>
              </w:rPr>
              <w:t>МБОУ "Новодарковичская СОШ"</w:t>
            </w:r>
          </w:p>
        </w:tc>
        <w:tc>
          <w:tcPr>
            <w:tcW w:w="474" w:type="pct"/>
            <w:tcBorders>
              <w:top w:val="nil"/>
              <w:left w:val="nil"/>
              <w:bottom w:val="single" w:sz="4" w:space="0" w:color="auto"/>
              <w:right w:val="single" w:sz="4" w:space="0" w:color="auto"/>
            </w:tcBorders>
            <w:vAlign w:val="center"/>
          </w:tcPr>
          <w:p w14:paraId="54D26ADE" w14:textId="31DE24D1" w:rsidR="00965FA2" w:rsidRPr="004851D0" w:rsidRDefault="00965FA2" w:rsidP="00965FA2">
            <w:pPr>
              <w:jc w:val="center"/>
              <w:rPr>
                <w:color w:val="000000"/>
                <w:sz w:val="18"/>
                <w:szCs w:val="18"/>
              </w:rPr>
            </w:pPr>
            <w:r>
              <w:rPr>
                <w:color w:val="000000"/>
                <w:sz w:val="20"/>
                <w:szCs w:val="20"/>
              </w:rPr>
              <w:t>32</w:t>
            </w:r>
          </w:p>
        </w:tc>
        <w:tc>
          <w:tcPr>
            <w:tcW w:w="542" w:type="pct"/>
            <w:tcBorders>
              <w:top w:val="nil"/>
              <w:left w:val="nil"/>
              <w:bottom w:val="single" w:sz="4" w:space="0" w:color="auto"/>
              <w:right w:val="single" w:sz="4" w:space="0" w:color="auto"/>
            </w:tcBorders>
            <w:vAlign w:val="center"/>
          </w:tcPr>
          <w:p w14:paraId="275AA5A9" w14:textId="32373606" w:rsidR="00965FA2" w:rsidRPr="004851D0" w:rsidRDefault="00965FA2" w:rsidP="00965FA2">
            <w:pPr>
              <w:jc w:val="center"/>
              <w:rPr>
                <w:color w:val="000000"/>
                <w:sz w:val="18"/>
                <w:szCs w:val="18"/>
              </w:rPr>
            </w:pPr>
            <w:r>
              <w:rPr>
                <w:color w:val="000000"/>
                <w:sz w:val="20"/>
                <w:szCs w:val="20"/>
              </w:rPr>
              <w:t>6,3</w:t>
            </w:r>
          </w:p>
        </w:tc>
        <w:tc>
          <w:tcPr>
            <w:tcW w:w="542" w:type="pct"/>
            <w:tcBorders>
              <w:top w:val="nil"/>
              <w:left w:val="nil"/>
              <w:bottom w:val="single" w:sz="4" w:space="0" w:color="auto"/>
              <w:right w:val="single" w:sz="4" w:space="0" w:color="auto"/>
            </w:tcBorders>
            <w:vAlign w:val="center"/>
          </w:tcPr>
          <w:p w14:paraId="5B920428" w14:textId="0B2064B1" w:rsidR="00965FA2" w:rsidRPr="004851D0" w:rsidRDefault="00965FA2" w:rsidP="00965FA2">
            <w:pPr>
              <w:jc w:val="center"/>
              <w:rPr>
                <w:color w:val="000000"/>
                <w:sz w:val="18"/>
                <w:szCs w:val="18"/>
              </w:rPr>
            </w:pPr>
            <w:r>
              <w:rPr>
                <w:color w:val="000000"/>
                <w:sz w:val="20"/>
                <w:szCs w:val="20"/>
              </w:rPr>
              <w:t>25,0</w:t>
            </w:r>
          </w:p>
        </w:tc>
        <w:tc>
          <w:tcPr>
            <w:tcW w:w="542" w:type="pct"/>
            <w:tcBorders>
              <w:top w:val="nil"/>
              <w:left w:val="nil"/>
              <w:bottom w:val="single" w:sz="4" w:space="0" w:color="auto"/>
              <w:right w:val="single" w:sz="4" w:space="0" w:color="auto"/>
            </w:tcBorders>
            <w:vAlign w:val="center"/>
          </w:tcPr>
          <w:p w14:paraId="0BB6627A" w14:textId="74C38BFA" w:rsidR="00965FA2" w:rsidRPr="004851D0" w:rsidRDefault="00965FA2" w:rsidP="00965FA2">
            <w:pPr>
              <w:jc w:val="center"/>
              <w:rPr>
                <w:color w:val="000000"/>
                <w:sz w:val="18"/>
                <w:szCs w:val="18"/>
              </w:rPr>
            </w:pPr>
            <w:r>
              <w:rPr>
                <w:color w:val="000000"/>
                <w:sz w:val="20"/>
                <w:szCs w:val="20"/>
              </w:rPr>
              <w:t>62,5</w:t>
            </w:r>
          </w:p>
        </w:tc>
        <w:tc>
          <w:tcPr>
            <w:tcW w:w="538" w:type="pct"/>
            <w:tcBorders>
              <w:top w:val="nil"/>
              <w:left w:val="nil"/>
              <w:bottom w:val="single" w:sz="4" w:space="0" w:color="auto"/>
              <w:right w:val="single" w:sz="4" w:space="0" w:color="auto"/>
            </w:tcBorders>
            <w:vAlign w:val="center"/>
          </w:tcPr>
          <w:p w14:paraId="6EECA408" w14:textId="0CDDE012" w:rsidR="00965FA2" w:rsidRPr="004851D0" w:rsidRDefault="00965FA2" w:rsidP="00965FA2">
            <w:pPr>
              <w:jc w:val="center"/>
              <w:rPr>
                <w:color w:val="000000"/>
                <w:sz w:val="18"/>
                <w:szCs w:val="18"/>
              </w:rPr>
            </w:pPr>
            <w:r>
              <w:rPr>
                <w:color w:val="000000"/>
                <w:sz w:val="20"/>
                <w:szCs w:val="20"/>
              </w:rPr>
              <w:t>6,3</w:t>
            </w:r>
          </w:p>
        </w:tc>
      </w:tr>
      <w:tr w:rsidR="00965FA2" w:rsidRPr="004851D0" w14:paraId="22801B5B"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2FA45D46" w14:textId="77777777" w:rsidR="00965FA2" w:rsidRPr="00CE2605" w:rsidRDefault="00965FA2" w:rsidP="00965FA2">
            <w:pPr>
              <w:jc w:val="center"/>
              <w:rPr>
                <w:color w:val="000000"/>
                <w:sz w:val="20"/>
                <w:szCs w:val="20"/>
              </w:rPr>
            </w:pPr>
            <w:r w:rsidRPr="00CE2605">
              <w:rPr>
                <w:color w:val="000000"/>
                <w:sz w:val="20"/>
                <w:szCs w:val="20"/>
              </w:rPr>
              <w:t>8</w:t>
            </w:r>
          </w:p>
        </w:tc>
        <w:tc>
          <w:tcPr>
            <w:tcW w:w="2105" w:type="pct"/>
            <w:tcBorders>
              <w:top w:val="nil"/>
              <w:left w:val="nil"/>
              <w:bottom w:val="single" w:sz="4" w:space="0" w:color="auto"/>
              <w:right w:val="single" w:sz="4" w:space="0" w:color="auto"/>
            </w:tcBorders>
            <w:vAlign w:val="center"/>
          </w:tcPr>
          <w:p w14:paraId="4F9B0F1C" w14:textId="77777777" w:rsidR="00965FA2" w:rsidRPr="00A2206C" w:rsidRDefault="00965FA2" w:rsidP="00965FA2">
            <w:pPr>
              <w:rPr>
                <w:color w:val="000000"/>
                <w:sz w:val="20"/>
                <w:szCs w:val="20"/>
              </w:rPr>
            </w:pPr>
            <w:r w:rsidRPr="005259EA">
              <w:rPr>
                <w:color w:val="000000"/>
                <w:sz w:val="20"/>
                <w:szCs w:val="20"/>
              </w:rPr>
              <w:t>МБОУ Малополпинская СОШ</w:t>
            </w:r>
          </w:p>
        </w:tc>
        <w:tc>
          <w:tcPr>
            <w:tcW w:w="474" w:type="pct"/>
            <w:tcBorders>
              <w:top w:val="nil"/>
              <w:left w:val="nil"/>
              <w:bottom w:val="single" w:sz="4" w:space="0" w:color="auto"/>
              <w:right w:val="single" w:sz="4" w:space="0" w:color="auto"/>
            </w:tcBorders>
            <w:vAlign w:val="center"/>
          </w:tcPr>
          <w:p w14:paraId="0A9F865C" w14:textId="36E9DBE5" w:rsidR="00965FA2" w:rsidRPr="004851D0" w:rsidRDefault="00965FA2" w:rsidP="00965FA2">
            <w:pPr>
              <w:jc w:val="center"/>
              <w:rPr>
                <w:color w:val="000000"/>
                <w:sz w:val="18"/>
                <w:szCs w:val="18"/>
              </w:rPr>
            </w:pPr>
            <w:r>
              <w:rPr>
                <w:color w:val="000000"/>
                <w:sz w:val="20"/>
                <w:szCs w:val="20"/>
              </w:rPr>
              <w:t>15</w:t>
            </w:r>
          </w:p>
        </w:tc>
        <w:tc>
          <w:tcPr>
            <w:tcW w:w="542" w:type="pct"/>
            <w:tcBorders>
              <w:top w:val="nil"/>
              <w:left w:val="nil"/>
              <w:bottom w:val="single" w:sz="4" w:space="0" w:color="auto"/>
              <w:right w:val="single" w:sz="4" w:space="0" w:color="auto"/>
            </w:tcBorders>
            <w:vAlign w:val="center"/>
          </w:tcPr>
          <w:p w14:paraId="24F21B17" w14:textId="44A5B35D" w:rsidR="00965FA2" w:rsidRPr="004851D0" w:rsidRDefault="00965FA2" w:rsidP="00965FA2">
            <w:pPr>
              <w:jc w:val="center"/>
              <w:rPr>
                <w:color w:val="000000"/>
                <w:sz w:val="18"/>
                <w:szCs w:val="18"/>
              </w:rPr>
            </w:pPr>
            <w:r>
              <w:rPr>
                <w:color w:val="000000"/>
                <w:sz w:val="20"/>
                <w:szCs w:val="20"/>
              </w:rPr>
              <w:t>6,7</w:t>
            </w:r>
          </w:p>
        </w:tc>
        <w:tc>
          <w:tcPr>
            <w:tcW w:w="542" w:type="pct"/>
            <w:tcBorders>
              <w:top w:val="nil"/>
              <w:left w:val="nil"/>
              <w:bottom w:val="single" w:sz="4" w:space="0" w:color="auto"/>
              <w:right w:val="single" w:sz="4" w:space="0" w:color="auto"/>
            </w:tcBorders>
            <w:vAlign w:val="center"/>
          </w:tcPr>
          <w:p w14:paraId="77060683" w14:textId="23DEC217" w:rsidR="00965FA2" w:rsidRPr="004851D0" w:rsidRDefault="00965FA2" w:rsidP="00965FA2">
            <w:pPr>
              <w:jc w:val="center"/>
              <w:rPr>
                <w:color w:val="000000"/>
                <w:sz w:val="18"/>
                <w:szCs w:val="18"/>
              </w:rPr>
            </w:pPr>
            <w:r>
              <w:rPr>
                <w:color w:val="000000"/>
                <w:sz w:val="20"/>
                <w:szCs w:val="20"/>
              </w:rPr>
              <w:t>53,3</w:t>
            </w:r>
          </w:p>
        </w:tc>
        <w:tc>
          <w:tcPr>
            <w:tcW w:w="542" w:type="pct"/>
            <w:tcBorders>
              <w:top w:val="nil"/>
              <w:left w:val="nil"/>
              <w:bottom w:val="single" w:sz="4" w:space="0" w:color="auto"/>
              <w:right w:val="single" w:sz="4" w:space="0" w:color="auto"/>
            </w:tcBorders>
            <w:vAlign w:val="center"/>
          </w:tcPr>
          <w:p w14:paraId="3D34C288" w14:textId="33C8B4E3" w:rsidR="00965FA2" w:rsidRPr="004851D0" w:rsidRDefault="00965FA2" w:rsidP="00965FA2">
            <w:pPr>
              <w:jc w:val="center"/>
              <w:rPr>
                <w:color w:val="000000"/>
                <w:sz w:val="18"/>
                <w:szCs w:val="18"/>
              </w:rPr>
            </w:pPr>
            <w:r>
              <w:rPr>
                <w:color w:val="000000"/>
                <w:sz w:val="20"/>
                <w:szCs w:val="20"/>
              </w:rPr>
              <w:t>26,7</w:t>
            </w:r>
          </w:p>
        </w:tc>
        <w:tc>
          <w:tcPr>
            <w:tcW w:w="538" w:type="pct"/>
            <w:tcBorders>
              <w:top w:val="nil"/>
              <w:left w:val="nil"/>
              <w:bottom w:val="single" w:sz="4" w:space="0" w:color="auto"/>
              <w:right w:val="single" w:sz="4" w:space="0" w:color="auto"/>
            </w:tcBorders>
            <w:vAlign w:val="center"/>
          </w:tcPr>
          <w:p w14:paraId="2C17A776" w14:textId="35D03BB6" w:rsidR="00965FA2" w:rsidRPr="004851D0" w:rsidRDefault="00965FA2" w:rsidP="00965FA2">
            <w:pPr>
              <w:jc w:val="center"/>
              <w:rPr>
                <w:color w:val="000000"/>
                <w:sz w:val="18"/>
                <w:szCs w:val="18"/>
              </w:rPr>
            </w:pPr>
            <w:r>
              <w:rPr>
                <w:color w:val="000000"/>
                <w:sz w:val="20"/>
                <w:szCs w:val="20"/>
              </w:rPr>
              <w:t>13,3</w:t>
            </w:r>
          </w:p>
        </w:tc>
      </w:tr>
      <w:tr w:rsidR="00965FA2" w:rsidRPr="004851D0" w14:paraId="434944F6"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27A64275" w14:textId="77777777" w:rsidR="00965FA2" w:rsidRPr="00CE2605" w:rsidRDefault="00965FA2" w:rsidP="00965FA2">
            <w:pPr>
              <w:jc w:val="center"/>
              <w:rPr>
                <w:color w:val="000000"/>
                <w:sz w:val="20"/>
                <w:szCs w:val="20"/>
              </w:rPr>
            </w:pPr>
            <w:r w:rsidRPr="00CE2605">
              <w:rPr>
                <w:color w:val="000000"/>
                <w:sz w:val="20"/>
                <w:szCs w:val="20"/>
              </w:rPr>
              <w:t>9</w:t>
            </w:r>
          </w:p>
        </w:tc>
        <w:tc>
          <w:tcPr>
            <w:tcW w:w="2105" w:type="pct"/>
            <w:tcBorders>
              <w:top w:val="nil"/>
              <w:left w:val="nil"/>
              <w:bottom w:val="single" w:sz="4" w:space="0" w:color="auto"/>
              <w:right w:val="single" w:sz="4" w:space="0" w:color="auto"/>
            </w:tcBorders>
            <w:vAlign w:val="center"/>
          </w:tcPr>
          <w:p w14:paraId="30505886" w14:textId="77777777" w:rsidR="00965FA2" w:rsidRPr="00CE2605" w:rsidRDefault="00965FA2" w:rsidP="00965FA2">
            <w:pPr>
              <w:rPr>
                <w:color w:val="000000"/>
                <w:sz w:val="20"/>
                <w:szCs w:val="20"/>
              </w:rPr>
            </w:pPr>
            <w:r w:rsidRPr="005259EA">
              <w:rPr>
                <w:color w:val="000000"/>
                <w:sz w:val="20"/>
                <w:szCs w:val="20"/>
              </w:rPr>
              <w:t>МБОУ "Гимназия №1 Брянского района"</w:t>
            </w:r>
          </w:p>
        </w:tc>
        <w:tc>
          <w:tcPr>
            <w:tcW w:w="474" w:type="pct"/>
            <w:tcBorders>
              <w:top w:val="nil"/>
              <w:left w:val="nil"/>
              <w:bottom w:val="single" w:sz="4" w:space="0" w:color="auto"/>
              <w:right w:val="single" w:sz="4" w:space="0" w:color="auto"/>
            </w:tcBorders>
            <w:vAlign w:val="center"/>
          </w:tcPr>
          <w:p w14:paraId="1560D43D" w14:textId="108F8764" w:rsidR="00965FA2" w:rsidRPr="004851D0" w:rsidRDefault="00965FA2" w:rsidP="00965FA2">
            <w:pPr>
              <w:jc w:val="center"/>
              <w:rPr>
                <w:color w:val="000000"/>
                <w:sz w:val="18"/>
                <w:szCs w:val="18"/>
              </w:rPr>
            </w:pPr>
            <w:r>
              <w:rPr>
                <w:color w:val="000000"/>
                <w:sz w:val="20"/>
                <w:szCs w:val="20"/>
              </w:rPr>
              <w:t>31</w:t>
            </w:r>
          </w:p>
        </w:tc>
        <w:tc>
          <w:tcPr>
            <w:tcW w:w="542" w:type="pct"/>
            <w:tcBorders>
              <w:top w:val="nil"/>
              <w:left w:val="nil"/>
              <w:bottom w:val="single" w:sz="4" w:space="0" w:color="auto"/>
              <w:right w:val="single" w:sz="4" w:space="0" w:color="auto"/>
            </w:tcBorders>
            <w:vAlign w:val="center"/>
          </w:tcPr>
          <w:p w14:paraId="3EBAED8B" w14:textId="6D49CBBC" w:rsidR="00965FA2" w:rsidRPr="004851D0" w:rsidRDefault="00965FA2" w:rsidP="00965FA2">
            <w:pPr>
              <w:jc w:val="center"/>
              <w:rPr>
                <w:color w:val="000000"/>
                <w:sz w:val="18"/>
                <w:szCs w:val="18"/>
              </w:rPr>
            </w:pPr>
            <w:r>
              <w:rPr>
                <w:color w:val="000000"/>
                <w:sz w:val="20"/>
                <w:szCs w:val="20"/>
              </w:rPr>
              <w:t>9,7</w:t>
            </w:r>
          </w:p>
        </w:tc>
        <w:tc>
          <w:tcPr>
            <w:tcW w:w="542" w:type="pct"/>
            <w:tcBorders>
              <w:top w:val="nil"/>
              <w:left w:val="nil"/>
              <w:bottom w:val="single" w:sz="4" w:space="0" w:color="auto"/>
              <w:right w:val="single" w:sz="4" w:space="0" w:color="auto"/>
            </w:tcBorders>
            <w:vAlign w:val="center"/>
          </w:tcPr>
          <w:p w14:paraId="2437CEFB" w14:textId="4319E548" w:rsidR="00965FA2" w:rsidRPr="004851D0" w:rsidRDefault="00965FA2" w:rsidP="00965FA2">
            <w:pPr>
              <w:jc w:val="center"/>
              <w:rPr>
                <w:color w:val="000000"/>
                <w:sz w:val="18"/>
                <w:szCs w:val="18"/>
              </w:rPr>
            </w:pPr>
            <w:r>
              <w:rPr>
                <w:color w:val="000000"/>
                <w:sz w:val="20"/>
                <w:szCs w:val="20"/>
              </w:rPr>
              <w:t>29,0</w:t>
            </w:r>
          </w:p>
        </w:tc>
        <w:tc>
          <w:tcPr>
            <w:tcW w:w="542" w:type="pct"/>
            <w:tcBorders>
              <w:top w:val="nil"/>
              <w:left w:val="nil"/>
              <w:bottom w:val="single" w:sz="4" w:space="0" w:color="auto"/>
              <w:right w:val="single" w:sz="4" w:space="0" w:color="auto"/>
            </w:tcBorders>
            <w:vAlign w:val="center"/>
          </w:tcPr>
          <w:p w14:paraId="0C0C32BA" w14:textId="537DC9E8" w:rsidR="00965FA2" w:rsidRPr="004851D0" w:rsidRDefault="00965FA2" w:rsidP="00965FA2">
            <w:pPr>
              <w:jc w:val="center"/>
              <w:rPr>
                <w:color w:val="000000"/>
                <w:sz w:val="18"/>
                <w:szCs w:val="18"/>
              </w:rPr>
            </w:pPr>
            <w:r>
              <w:rPr>
                <w:color w:val="000000"/>
                <w:sz w:val="20"/>
                <w:szCs w:val="20"/>
              </w:rPr>
              <w:t>51,6</w:t>
            </w:r>
          </w:p>
        </w:tc>
        <w:tc>
          <w:tcPr>
            <w:tcW w:w="538" w:type="pct"/>
            <w:tcBorders>
              <w:top w:val="nil"/>
              <w:left w:val="nil"/>
              <w:bottom w:val="single" w:sz="4" w:space="0" w:color="auto"/>
              <w:right w:val="single" w:sz="4" w:space="0" w:color="auto"/>
            </w:tcBorders>
            <w:vAlign w:val="center"/>
          </w:tcPr>
          <w:p w14:paraId="4B02BE3F" w14:textId="1BB79F74" w:rsidR="00965FA2" w:rsidRPr="004851D0" w:rsidRDefault="00965FA2" w:rsidP="00965FA2">
            <w:pPr>
              <w:jc w:val="center"/>
              <w:rPr>
                <w:color w:val="000000"/>
                <w:sz w:val="18"/>
                <w:szCs w:val="18"/>
              </w:rPr>
            </w:pPr>
            <w:r>
              <w:rPr>
                <w:color w:val="000000"/>
                <w:sz w:val="20"/>
                <w:szCs w:val="20"/>
              </w:rPr>
              <w:t>9,7</w:t>
            </w:r>
          </w:p>
        </w:tc>
      </w:tr>
      <w:tr w:rsidR="00965FA2" w:rsidRPr="004851D0" w14:paraId="40F48B38"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6CE7758B" w14:textId="77777777" w:rsidR="00965FA2" w:rsidRPr="00CE2605" w:rsidRDefault="00965FA2" w:rsidP="00965FA2">
            <w:pPr>
              <w:jc w:val="center"/>
              <w:rPr>
                <w:color w:val="000000"/>
                <w:sz w:val="20"/>
                <w:szCs w:val="20"/>
              </w:rPr>
            </w:pPr>
            <w:r w:rsidRPr="00CE2605">
              <w:rPr>
                <w:color w:val="000000"/>
                <w:sz w:val="20"/>
                <w:szCs w:val="20"/>
              </w:rPr>
              <w:t>10</w:t>
            </w:r>
          </w:p>
        </w:tc>
        <w:tc>
          <w:tcPr>
            <w:tcW w:w="2105" w:type="pct"/>
            <w:tcBorders>
              <w:top w:val="nil"/>
              <w:left w:val="nil"/>
              <w:bottom w:val="single" w:sz="4" w:space="0" w:color="auto"/>
              <w:right w:val="single" w:sz="4" w:space="0" w:color="auto"/>
            </w:tcBorders>
            <w:vAlign w:val="center"/>
          </w:tcPr>
          <w:p w14:paraId="06955015" w14:textId="77777777" w:rsidR="00965FA2" w:rsidRPr="00CE2605" w:rsidRDefault="00965FA2" w:rsidP="00965FA2">
            <w:pPr>
              <w:rPr>
                <w:color w:val="000000"/>
                <w:sz w:val="20"/>
                <w:szCs w:val="20"/>
              </w:rPr>
            </w:pPr>
            <w:r w:rsidRPr="005259EA">
              <w:rPr>
                <w:color w:val="000000"/>
                <w:sz w:val="20"/>
                <w:szCs w:val="20"/>
              </w:rPr>
              <w:t>МБОУ "Супоневская СОШ №1 имени Героя Советского Союза Н.И. Чувина"</w:t>
            </w:r>
          </w:p>
        </w:tc>
        <w:tc>
          <w:tcPr>
            <w:tcW w:w="474" w:type="pct"/>
            <w:tcBorders>
              <w:top w:val="nil"/>
              <w:left w:val="nil"/>
              <w:bottom w:val="single" w:sz="4" w:space="0" w:color="auto"/>
              <w:right w:val="single" w:sz="4" w:space="0" w:color="auto"/>
            </w:tcBorders>
            <w:vAlign w:val="center"/>
          </w:tcPr>
          <w:p w14:paraId="292DEF66" w14:textId="6E6CD445" w:rsidR="00965FA2" w:rsidRPr="004851D0" w:rsidRDefault="00965FA2" w:rsidP="00965FA2">
            <w:pPr>
              <w:jc w:val="center"/>
              <w:rPr>
                <w:color w:val="000000"/>
                <w:sz w:val="18"/>
                <w:szCs w:val="18"/>
              </w:rPr>
            </w:pPr>
            <w:r>
              <w:rPr>
                <w:color w:val="000000"/>
                <w:sz w:val="20"/>
                <w:szCs w:val="20"/>
              </w:rPr>
              <w:t>54</w:t>
            </w:r>
          </w:p>
        </w:tc>
        <w:tc>
          <w:tcPr>
            <w:tcW w:w="542" w:type="pct"/>
            <w:tcBorders>
              <w:top w:val="nil"/>
              <w:left w:val="nil"/>
              <w:bottom w:val="single" w:sz="4" w:space="0" w:color="auto"/>
              <w:right w:val="single" w:sz="4" w:space="0" w:color="auto"/>
            </w:tcBorders>
            <w:vAlign w:val="center"/>
          </w:tcPr>
          <w:p w14:paraId="6245F79E" w14:textId="60183E92"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13940E4" w14:textId="1D254946" w:rsidR="00965FA2" w:rsidRPr="004851D0" w:rsidRDefault="00965FA2" w:rsidP="00965FA2">
            <w:pPr>
              <w:jc w:val="center"/>
              <w:rPr>
                <w:color w:val="000000"/>
                <w:sz w:val="18"/>
                <w:szCs w:val="18"/>
              </w:rPr>
            </w:pPr>
            <w:r>
              <w:rPr>
                <w:color w:val="000000"/>
                <w:sz w:val="20"/>
                <w:szCs w:val="20"/>
              </w:rPr>
              <w:t>14,8</w:t>
            </w:r>
          </w:p>
        </w:tc>
        <w:tc>
          <w:tcPr>
            <w:tcW w:w="542" w:type="pct"/>
            <w:tcBorders>
              <w:top w:val="nil"/>
              <w:left w:val="nil"/>
              <w:bottom w:val="single" w:sz="4" w:space="0" w:color="auto"/>
              <w:right w:val="single" w:sz="4" w:space="0" w:color="auto"/>
            </w:tcBorders>
            <w:vAlign w:val="center"/>
          </w:tcPr>
          <w:p w14:paraId="7C7B3228" w14:textId="3A78BAED" w:rsidR="00965FA2" w:rsidRPr="004851D0" w:rsidRDefault="00965FA2" w:rsidP="00965FA2">
            <w:pPr>
              <w:jc w:val="center"/>
              <w:rPr>
                <w:color w:val="000000"/>
                <w:sz w:val="18"/>
                <w:szCs w:val="18"/>
              </w:rPr>
            </w:pPr>
            <w:r>
              <w:rPr>
                <w:color w:val="000000"/>
                <w:sz w:val="20"/>
                <w:szCs w:val="20"/>
              </w:rPr>
              <w:t>57,4</w:t>
            </w:r>
          </w:p>
        </w:tc>
        <w:tc>
          <w:tcPr>
            <w:tcW w:w="538" w:type="pct"/>
            <w:tcBorders>
              <w:top w:val="nil"/>
              <w:left w:val="nil"/>
              <w:bottom w:val="single" w:sz="4" w:space="0" w:color="auto"/>
              <w:right w:val="single" w:sz="4" w:space="0" w:color="auto"/>
            </w:tcBorders>
            <w:vAlign w:val="center"/>
          </w:tcPr>
          <w:p w14:paraId="1D4025BD" w14:textId="44A7EE4A" w:rsidR="00965FA2" w:rsidRPr="004851D0" w:rsidRDefault="00965FA2" w:rsidP="00965FA2">
            <w:pPr>
              <w:jc w:val="center"/>
              <w:rPr>
                <w:color w:val="000000"/>
                <w:sz w:val="18"/>
                <w:szCs w:val="18"/>
              </w:rPr>
            </w:pPr>
            <w:r>
              <w:rPr>
                <w:color w:val="000000"/>
                <w:sz w:val="20"/>
                <w:szCs w:val="20"/>
              </w:rPr>
              <w:t>27,8</w:t>
            </w:r>
          </w:p>
        </w:tc>
      </w:tr>
      <w:tr w:rsidR="00965FA2" w:rsidRPr="004851D0" w14:paraId="2BDB82B6"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008DA8BB" w14:textId="77777777" w:rsidR="00965FA2" w:rsidRPr="00CE2605" w:rsidRDefault="00965FA2" w:rsidP="00965FA2">
            <w:pPr>
              <w:jc w:val="center"/>
              <w:rPr>
                <w:color w:val="000000"/>
                <w:sz w:val="20"/>
                <w:szCs w:val="20"/>
              </w:rPr>
            </w:pPr>
            <w:r w:rsidRPr="00CE2605">
              <w:rPr>
                <w:color w:val="000000"/>
                <w:sz w:val="20"/>
                <w:szCs w:val="20"/>
              </w:rPr>
              <w:t>1</w:t>
            </w:r>
            <w:r>
              <w:rPr>
                <w:color w:val="000000"/>
                <w:sz w:val="20"/>
                <w:szCs w:val="20"/>
              </w:rPr>
              <w:t>1</w:t>
            </w:r>
          </w:p>
        </w:tc>
        <w:tc>
          <w:tcPr>
            <w:tcW w:w="2105" w:type="pct"/>
            <w:tcBorders>
              <w:top w:val="nil"/>
              <w:left w:val="nil"/>
              <w:bottom w:val="single" w:sz="4" w:space="0" w:color="auto"/>
              <w:right w:val="single" w:sz="4" w:space="0" w:color="auto"/>
            </w:tcBorders>
            <w:vAlign w:val="center"/>
          </w:tcPr>
          <w:p w14:paraId="558EC90D" w14:textId="77777777" w:rsidR="00965FA2" w:rsidRPr="00CE2605" w:rsidRDefault="00965FA2" w:rsidP="00965FA2">
            <w:pPr>
              <w:rPr>
                <w:color w:val="000000"/>
                <w:sz w:val="20"/>
                <w:szCs w:val="20"/>
              </w:rPr>
            </w:pPr>
            <w:r w:rsidRPr="005259EA">
              <w:rPr>
                <w:color w:val="000000"/>
                <w:sz w:val="20"/>
                <w:szCs w:val="20"/>
              </w:rPr>
              <w:t>МБОУ "Домашовская СОШ"</w:t>
            </w:r>
          </w:p>
        </w:tc>
        <w:tc>
          <w:tcPr>
            <w:tcW w:w="474" w:type="pct"/>
            <w:tcBorders>
              <w:top w:val="nil"/>
              <w:left w:val="nil"/>
              <w:bottom w:val="single" w:sz="4" w:space="0" w:color="auto"/>
              <w:right w:val="single" w:sz="4" w:space="0" w:color="auto"/>
            </w:tcBorders>
            <w:vAlign w:val="center"/>
          </w:tcPr>
          <w:p w14:paraId="61C3DDA0" w14:textId="796D5EB4" w:rsidR="00965FA2" w:rsidRPr="004851D0" w:rsidRDefault="00965FA2" w:rsidP="00965FA2">
            <w:pPr>
              <w:jc w:val="center"/>
              <w:rPr>
                <w:color w:val="000000"/>
                <w:sz w:val="18"/>
                <w:szCs w:val="18"/>
              </w:rPr>
            </w:pPr>
            <w:r>
              <w:rPr>
                <w:color w:val="000000"/>
                <w:sz w:val="20"/>
                <w:szCs w:val="20"/>
              </w:rPr>
              <w:t>10</w:t>
            </w:r>
          </w:p>
        </w:tc>
        <w:tc>
          <w:tcPr>
            <w:tcW w:w="542" w:type="pct"/>
            <w:tcBorders>
              <w:top w:val="nil"/>
              <w:left w:val="nil"/>
              <w:bottom w:val="single" w:sz="4" w:space="0" w:color="auto"/>
              <w:right w:val="single" w:sz="4" w:space="0" w:color="auto"/>
            </w:tcBorders>
            <w:vAlign w:val="center"/>
          </w:tcPr>
          <w:p w14:paraId="321A29A1" w14:textId="73D706B7"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0BBCB8C" w14:textId="1B2986E7" w:rsidR="00965FA2" w:rsidRPr="004851D0" w:rsidRDefault="00965FA2" w:rsidP="00965FA2">
            <w:pPr>
              <w:jc w:val="center"/>
              <w:rPr>
                <w:color w:val="000000"/>
                <w:sz w:val="18"/>
                <w:szCs w:val="18"/>
              </w:rPr>
            </w:pPr>
            <w:r>
              <w:rPr>
                <w:color w:val="000000"/>
                <w:sz w:val="20"/>
                <w:szCs w:val="20"/>
              </w:rPr>
              <w:t>20,0</w:t>
            </w:r>
          </w:p>
        </w:tc>
        <w:tc>
          <w:tcPr>
            <w:tcW w:w="542" w:type="pct"/>
            <w:tcBorders>
              <w:top w:val="nil"/>
              <w:left w:val="nil"/>
              <w:bottom w:val="single" w:sz="4" w:space="0" w:color="auto"/>
              <w:right w:val="single" w:sz="4" w:space="0" w:color="auto"/>
            </w:tcBorders>
            <w:vAlign w:val="center"/>
          </w:tcPr>
          <w:p w14:paraId="2F7C8D55" w14:textId="23291F77" w:rsidR="00965FA2" w:rsidRPr="004851D0" w:rsidRDefault="00965FA2" w:rsidP="00965FA2">
            <w:pPr>
              <w:jc w:val="center"/>
              <w:rPr>
                <w:color w:val="000000"/>
                <w:sz w:val="18"/>
                <w:szCs w:val="18"/>
              </w:rPr>
            </w:pPr>
            <w:r>
              <w:rPr>
                <w:color w:val="000000"/>
                <w:sz w:val="20"/>
                <w:szCs w:val="20"/>
              </w:rPr>
              <w:t>40,0</w:t>
            </w:r>
          </w:p>
        </w:tc>
        <w:tc>
          <w:tcPr>
            <w:tcW w:w="538" w:type="pct"/>
            <w:tcBorders>
              <w:top w:val="nil"/>
              <w:left w:val="nil"/>
              <w:bottom w:val="single" w:sz="4" w:space="0" w:color="auto"/>
              <w:right w:val="single" w:sz="4" w:space="0" w:color="auto"/>
            </w:tcBorders>
            <w:vAlign w:val="center"/>
          </w:tcPr>
          <w:p w14:paraId="5846B6B1" w14:textId="7BA8E002" w:rsidR="00965FA2" w:rsidRPr="004851D0" w:rsidRDefault="00965FA2" w:rsidP="00965FA2">
            <w:pPr>
              <w:jc w:val="center"/>
              <w:rPr>
                <w:color w:val="000000"/>
                <w:sz w:val="18"/>
                <w:szCs w:val="18"/>
              </w:rPr>
            </w:pPr>
            <w:r>
              <w:rPr>
                <w:color w:val="000000"/>
                <w:sz w:val="20"/>
                <w:szCs w:val="20"/>
              </w:rPr>
              <w:t>40,0</w:t>
            </w:r>
          </w:p>
        </w:tc>
      </w:tr>
      <w:tr w:rsidR="00965FA2" w:rsidRPr="004851D0" w14:paraId="3A2A3ABC"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1F3254DD" w14:textId="77777777" w:rsidR="00965FA2" w:rsidRPr="00CE2605" w:rsidRDefault="00965FA2" w:rsidP="00965FA2">
            <w:pPr>
              <w:jc w:val="center"/>
              <w:rPr>
                <w:color w:val="000000"/>
                <w:sz w:val="20"/>
                <w:szCs w:val="20"/>
              </w:rPr>
            </w:pPr>
            <w:r>
              <w:rPr>
                <w:color w:val="000000"/>
                <w:sz w:val="20"/>
                <w:szCs w:val="20"/>
              </w:rPr>
              <w:t>12</w:t>
            </w:r>
          </w:p>
        </w:tc>
        <w:tc>
          <w:tcPr>
            <w:tcW w:w="2105" w:type="pct"/>
            <w:tcBorders>
              <w:top w:val="nil"/>
              <w:left w:val="nil"/>
              <w:bottom w:val="single" w:sz="4" w:space="0" w:color="auto"/>
              <w:right w:val="single" w:sz="4" w:space="0" w:color="auto"/>
            </w:tcBorders>
            <w:vAlign w:val="center"/>
          </w:tcPr>
          <w:p w14:paraId="68EE6678" w14:textId="77777777" w:rsidR="00965FA2" w:rsidRPr="00CE2605" w:rsidRDefault="00965FA2" w:rsidP="00965FA2">
            <w:pPr>
              <w:rPr>
                <w:color w:val="000000"/>
                <w:sz w:val="20"/>
                <w:szCs w:val="20"/>
              </w:rPr>
            </w:pPr>
            <w:r w:rsidRPr="005259EA">
              <w:rPr>
                <w:color w:val="000000"/>
                <w:sz w:val="20"/>
                <w:szCs w:val="20"/>
              </w:rPr>
              <w:t>МБОУ "Стекляннорадицкая СОШ"</w:t>
            </w:r>
          </w:p>
        </w:tc>
        <w:tc>
          <w:tcPr>
            <w:tcW w:w="474" w:type="pct"/>
            <w:tcBorders>
              <w:top w:val="nil"/>
              <w:left w:val="nil"/>
              <w:bottom w:val="single" w:sz="4" w:space="0" w:color="auto"/>
              <w:right w:val="single" w:sz="4" w:space="0" w:color="auto"/>
            </w:tcBorders>
            <w:vAlign w:val="center"/>
          </w:tcPr>
          <w:p w14:paraId="1CDDEEAD" w14:textId="18A6AD62" w:rsidR="00965FA2" w:rsidRPr="004851D0" w:rsidRDefault="00965FA2" w:rsidP="00965FA2">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091A179A" w14:textId="4D56376E"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9081DA0" w14:textId="7F9964F4" w:rsidR="00965FA2" w:rsidRPr="004851D0" w:rsidRDefault="00965FA2" w:rsidP="00965FA2">
            <w:pPr>
              <w:jc w:val="center"/>
              <w:rPr>
                <w:color w:val="000000"/>
                <w:sz w:val="18"/>
                <w:szCs w:val="18"/>
              </w:rPr>
            </w:pPr>
            <w:r>
              <w:rPr>
                <w:color w:val="000000"/>
                <w:sz w:val="20"/>
                <w:szCs w:val="20"/>
              </w:rPr>
              <w:t>37,5</w:t>
            </w:r>
          </w:p>
        </w:tc>
        <w:tc>
          <w:tcPr>
            <w:tcW w:w="542" w:type="pct"/>
            <w:tcBorders>
              <w:top w:val="nil"/>
              <w:left w:val="nil"/>
              <w:bottom w:val="single" w:sz="4" w:space="0" w:color="auto"/>
              <w:right w:val="single" w:sz="4" w:space="0" w:color="auto"/>
            </w:tcBorders>
            <w:vAlign w:val="center"/>
          </w:tcPr>
          <w:p w14:paraId="5765632F" w14:textId="3AC2D75B" w:rsidR="00965FA2" w:rsidRPr="004851D0" w:rsidRDefault="00965FA2" w:rsidP="00965FA2">
            <w:pPr>
              <w:jc w:val="center"/>
              <w:rPr>
                <w:color w:val="000000"/>
                <w:sz w:val="18"/>
                <w:szCs w:val="18"/>
              </w:rPr>
            </w:pPr>
            <w:r>
              <w:rPr>
                <w:color w:val="000000"/>
                <w:sz w:val="20"/>
                <w:szCs w:val="20"/>
              </w:rPr>
              <w:t>37,5</w:t>
            </w:r>
          </w:p>
        </w:tc>
        <w:tc>
          <w:tcPr>
            <w:tcW w:w="538" w:type="pct"/>
            <w:tcBorders>
              <w:top w:val="nil"/>
              <w:left w:val="nil"/>
              <w:bottom w:val="single" w:sz="4" w:space="0" w:color="auto"/>
              <w:right w:val="single" w:sz="4" w:space="0" w:color="auto"/>
            </w:tcBorders>
            <w:vAlign w:val="center"/>
          </w:tcPr>
          <w:p w14:paraId="679AD6AB" w14:textId="5FCC9B7E" w:rsidR="00965FA2" w:rsidRPr="004851D0" w:rsidRDefault="00965FA2" w:rsidP="00965FA2">
            <w:pPr>
              <w:jc w:val="center"/>
              <w:rPr>
                <w:color w:val="000000"/>
                <w:sz w:val="18"/>
                <w:szCs w:val="18"/>
              </w:rPr>
            </w:pPr>
            <w:r>
              <w:rPr>
                <w:color w:val="000000"/>
                <w:sz w:val="20"/>
                <w:szCs w:val="20"/>
              </w:rPr>
              <w:t>25,0</w:t>
            </w:r>
          </w:p>
        </w:tc>
      </w:tr>
      <w:tr w:rsidR="00965FA2" w:rsidRPr="004851D0" w14:paraId="5F33DFCB"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011C0542" w14:textId="77777777" w:rsidR="00965FA2" w:rsidRDefault="00965FA2" w:rsidP="00965FA2">
            <w:pPr>
              <w:jc w:val="center"/>
              <w:rPr>
                <w:color w:val="000000"/>
                <w:sz w:val="20"/>
                <w:szCs w:val="20"/>
              </w:rPr>
            </w:pPr>
            <w:r>
              <w:rPr>
                <w:color w:val="000000"/>
                <w:sz w:val="20"/>
                <w:szCs w:val="20"/>
              </w:rPr>
              <w:t>13</w:t>
            </w:r>
          </w:p>
        </w:tc>
        <w:tc>
          <w:tcPr>
            <w:tcW w:w="2105" w:type="pct"/>
            <w:tcBorders>
              <w:top w:val="nil"/>
              <w:left w:val="nil"/>
              <w:bottom w:val="single" w:sz="4" w:space="0" w:color="auto"/>
              <w:right w:val="single" w:sz="4" w:space="0" w:color="auto"/>
            </w:tcBorders>
            <w:vAlign w:val="center"/>
          </w:tcPr>
          <w:p w14:paraId="2B0268FA" w14:textId="77777777" w:rsidR="00965FA2" w:rsidRPr="00CE2605" w:rsidRDefault="00965FA2" w:rsidP="00965FA2">
            <w:pPr>
              <w:rPr>
                <w:color w:val="000000"/>
                <w:sz w:val="20"/>
                <w:szCs w:val="20"/>
              </w:rPr>
            </w:pPr>
            <w:r w:rsidRPr="005259EA">
              <w:rPr>
                <w:color w:val="000000"/>
                <w:sz w:val="20"/>
                <w:szCs w:val="20"/>
              </w:rPr>
              <w:t>МБОУ "Отрадненская СОШ"</w:t>
            </w:r>
          </w:p>
        </w:tc>
        <w:tc>
          <w:tcPr>
            <w:tcW w:w="474" w:type="pct"/>
            <w:tcBorders>
              <w:top w:val="nil"/>
              <w:left w:val="nil"/>
              <w:bottom w:val="single" w:sz="4" w:space="0" w:color="auto"/>
              <w:right w:val="single" w:sz="4" w:space="0" w:color="auto"/>
            </w:tcBorders>
            <w:vAlign w:val="center"/>
          </w:tcPr>
          <w:p w14:paraId="16821AE9" w14:textId="47761E05" w:rsidR="00965FA2" w:rsidRPr="004851D0" w:rsidRDefault="00965FA2" w:rsidP="00965FA2">
            <w:pPr>
              <w:jc w:val="center"/>
              <w:rPr>
                <w:color w:val="000000"/>
                <w:sz w:val="18"/>
                <w:szCs w:val="18"/>
              </w:rPr>
            </w:pPr>
            <w:r>
              <w:rPr>
                <w:color w:val="000000"/>
                <w:sz w:val="20"/>
                <w:szCs w:val="20"/>
              </w:rPr>
              <w:t>35</w:t>
            </w:r>
          </w:p>
        </w:tc>
        <w:tc>
          <w:tcPr>
            <w:tcW w:w="542" w:type="pct"/>
            <w:tcBorders>
              <w:top w:val="nil"/>
              <w:left w:val="nil"/>
              <w:bottom w:val="single" w:sz="4" w:space="0" w:color="auto"/>
              <w:right w:val="single" w:sz="4" w:space="0" w:color="auto"/>
            </w:tcBorders>
            <w:vAlign w:val="center"/>
          </w:tcPr>
          <w:p w14:paraId="184F24B1" w14:textId="196A7937" w:rsidR="00965FA2" w:rsidRPr="004851D0" w:rsidRDefault="00965FA2" w:rsidP="00965FA2">
            <w:pPr>
              <w:jc w:val="center"/>
              <w:rPr>
                <w:color w:val="000000"/>
                <w:sz w:val="18"/>
                <w:szCs w:val="18"/>
              </w:rPr>
            </w:pPr>
            <w:r>
              <w:rPr>
                <w:color w:val="000000"/>
                <w:sz w:val="20"/>
                <w:szCs w:val="20"/>
              </w:rPr>
              <w:t>11,4</w:t>
            </w:r>
          </w:p>
        </w:tc>
        <w:tc>
          <w:tcPr>
            <w:tcW w:w="542" w:type="pct"/>
            <w:tcBorders>
              <w:top w:val="nil"/>
              <w:left w:val="nil"/>
              <w:bottom w:val="single" w:sz="4" w:space="0" w:color="auto"/>
              <w:right w:val="single" w:sz="4" w:space="0" w:color="auto"/>
            </w:tcBorders>
            <w:vAlign w:val="center"/>
          </w:tcPr>
          <w:p w14:paraId="2F3F536F" w14:textId="24B8ECD4" w:rsidR="00965FA2" w:rsidRPr="004851D0" w:rsidRDefault="00965FA2" w:rsidP="00965FA2">
            <w:pPr>
              <w:jc w:val="center"/>
              <w:rPr>
                <w:color w:val="000000"/>
                <w:sz w:val="18"/>
                <w:szCs w:val="18"/>
              </w:rPr>
            </w:pPr>
            <w:r>
              <w:rPr>
                <w:color w:val="000000"/>
                <w:sz w:val="20"/>
                <w:szCs w:val="20"/>
              </w:rPr>
              <w:t>45,7</w:t>
            </w:r>
          </w:p>
        </w:tc>
        <w:tc>
          <w:tcPr>
            <w:tcW w:w="542" w:type="pct"/>
            <w:tcBorders>
              <w:top w:val="nil"/>
              <w:left w:val="nil"/>
              <w:bottom w:val="single" w:sz="4" w:space="0" w:color="auto"/>
              <w:right w:val="single" w:sz="4" w:space="0" w:color="auto"/>
            </w:tcBorders>
            <w:vAlign w:val="center"/>
          </w:tcPr>
          <w:p w14:paraId="2B70A334" w14:textId="65623D2E" w:rsidR="00965FA2" w:rsidRPr="004851D0" w:rsidRDefault="00965FA2" w:rsidP="00965FA2">
            <w:pPr>
              <w:jc w:val="center"/>
              <w:rPr>
                <w:color w:val="000000"/>
                <w:sz w:val="18"/>
                <w:szCs w:val="18"/>
              </w:rPr>
            </w:pPr>
            <w:r>
              <w:rPr>
                <w:color w:val="000000"/>
                <w:sz w:val="20"/>
                <w:szCs w:val="20"/>
              </w:rPr>
              <w:t>40,0</w:t>
            </w:r>
          </w:p>
        </w:tc>
        <w:tc>
          <w:tcPr>
            <w:tcW w:w="538" w:type="pct"/>
            <w:tcBorders>
              <w:top w:val="nil"/>
              <w:left w:val="nil"/>
              <w:bottom w:val="single" w:sz="4" w:space="0" w:color="auto"/>
              <w:right w:val="single" w:sz="4" w:space="0" w:color="auto"/>
            </w:tcBorders>
            <w:vAlign w:val="center"/>
          </w:tcPr>
          <w:p w14:paraId="1B31C3DE" w14:textId="04D20873" w:rsidR="00965FA2" w:rsidRPr="004851D0" w:rsidRDefault="00965FA2" w:rsidP="00965FA2">
            <w:pPr>
              <w:jc w:val="center"/>
              <w:rPr>
                <w:color w:val="000000"/>
                <w:sz w:val="18"/>
                <w:szCs w:val="18"/>
              </w:rPr>
            </w:pPr>
            <w:r>
              <w:rPr>
                <w:color w:val="000000"/>
                <w:sz w:val="20"/>
                <w:szCs w:val="20"/>
              </w:rPr>
              <w:t>2,9</w:t>
            </w:r>
          </w:p>
        </w:tc>
      </w:tr>
      <w:tr w:rsidR="00965FA2" w:rsidRPr="004851D0" w14:paraId="70039FDC"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641D6385" w14:textId="77777777" w:rsidR="00965FA2" w:rsidRDefault="00965FA2" w:rsidP="00965FA2">
            <w:pPr>
              <w:jc w:val="center"/>
              <w:rPr>
                <w:color w:val="000000"/>
                <w:sz w:val="20"/>
                <w:szCs w:val="20"/>
              </w:rPr>
            </w:pPr>
            <w:r>
              <w:rPr>
                <w:color w:val="000000"/>
                <w:sz w:val="20"/>
                <w:szCs w:val="20"/>
              </w:rPr>
              <w:t>14</w:t>
            </w:r>
          </w:p>
        </w:tc>
        <w:tc>
          <w:tcPr>
            <w:tcW w:w="2105" w:type="pct"/>
            <w:tcBorders>
              <w:top w:val="nil"/>
              <w:left w:val="nil"/>
              <w:bottom w:val="single" w:sz="4" w:space="0" w:color="auto"/>
              <w:right w:val="single" w:sz="4" w:space="0" w:color="auto"/>
            </w:tcBorders>
            <w:vAlign w:val="center"/>
          </w:tcPr>
          <w:p w14:paraId="567FD5B5" w14:textId="77777777" w:rsidR="00965FA2" w:rsidRPr="00CE2605" w:rsidRDefault="00965FA2" w:rsidP="00965FA2">
            <w:pPr>
              <w:rPr>
                <w:color w:val="000000"/>
                <w:sz w:val="20"/>
                <w:szCs w:val="20"/>
              </w:rPr>
            </w:pPr>
            <w:r w:rsidRPr="005259EA">
              <w:rPr>
                <w:color w:val="000000"/>
                <w:sz w:val="20"/>
                <w:szCs w:val="20"/>
              </w:rPr>
              <w:t xml:space="preserve">МБОУ "Снежская гимназия" </w:t>
            </w:r>
          </w:p>
        </w:tc>
        <w:tc>
          <w:tcPr>
            <w:tcW w:w="474" w:type="pct"/>
            <w:tcBorders>
              <w:top w:val="nil"/>
              <w:left w:val="nil"/>
              <w:bottom w:val="single" w:sz="4" w:space="0" w:color="auto"/>
              <w:right w:val="single" w:sz="4" w:space="0" w:color="auto"/>
            </w:tcBorders>
            <w:vAlign w:val="center"/>
          </w:tcPr>
          <w:p w14:paraId="01366C48" w14:textId="089AC520" w:rsidR="00965FA2" w:rsidRPr="004851D0" w:rsidRDefault="00965FA2" w:rsidP="00965FA2">
            <w:pPr>
              <w:jc w:val="center"/>
              <w:rPr>
                <w:color w:val="000000"/>
                <w:sz w:val="18"/>
                <w:szCs w:val="18"/>
              </w:rPr>
            </w:pPr>
            <w:r>
              <w:rPr>
                <w:color w:val="000000"/>
                <w:sz w:val="20"/>
                <w:szCs w:val="20"/>
              </w:rPr>
              <w:t>165</w:t>
            </w:r>
          </w:p>
        </w:tc>
        <w:tc>
          <w:tcPr>
            <w:tcW w:w="542" w:type="pct"/>
            <w:tcBorders>
              <w:top w:val="nil"/>
              <w:left w:val="nil"/>
              <w:bottom w:val="single" w:sz="4" w:space="0" w:color="auto"/>
              <w:right w:val="single" w:sz="4" w:space="0" w:color="auto"/>
            </w:tcBorders>
            <w:vAlign w:val="center"/>
          </w:tcPr>
          <w:p w14:paraId="1FE4AC5F" w14:textId="34890995" w:rsidR="00965FA2" w:rsidRPr="004851D0" w:rsidRDefault="00965FA2" w:rsidP="00965FA2">
            <w:pPr>
              <w:jc w:val="center"/>
              <w:rPr>
                <w:color w:val="000000"/>
                <w:sz w:val="18"/>
                <w:szCs w:val="18"/>
              </w:rPr>
            </w:pPr>
            <w:r>
              <w:rPr>
                <w:color w:val="000000"/>
                <w:sz w:val="20"/>
                <w:szCs w:val="20"/>
              </w:rPr>
              <w:t>0,6</w:t>
            </w:r>
          </w:p>
        </w:tc>
        <w:tc>
          <w:tcPr>
            <w:tcW w:w="542" w:type="pct"/>
            <w:tcBorders>
              <w:top w:val="nil"/>
              <w:left w:val="nil"/>
              <w:bottom w:val="single" w:sz="4" w:space="0" w:color="auto"/>
              <w:right w:val="single" w:sz="4" w:space="0" w:color="auto"/>
            </w:tcBorders>
            <w:vAlign w:val="center"/>
          </w:tcPr>
          <w:p w14:paraId="22B5846B" w14:textId="0841725F" w:rsidR="00965FA2" w:rsidRPr="004851D0" w:rsidRDefault="00965FA2" w:rsidP="00965FA2">
            <w:pPr>
              <w:jc w:val="center"/>
              <w:rPr>
                <w:color w:val="000000"/>
                <w:sz w:val="18"/>
                <w:szCs w:val="18"/>
              </w:rPr>
            </w:pPr>
            <w:r>
              <w:rPr>
                <w:color w:val="000000"/>
                <w:sz w:val="20"/>
                <w:szCs w:val="20"/>
              </w:rPr>
              <w:t>16,4</w:t>
            </w:r>
          </w:p>
        </w:tc>
        <w:tc>
          <w:tcPr>
            <w:tcW w:w="542" w:type="pct"/>
            <w:tcBorders>
              <w:top w:val="nil"/>
              <w:left w:val="nil"/>
              <w:bottom w:val="single" w:sz="4" w:space="0" w:color="auto"/>
              <w:right w:val="single" w:sz="4" w:space="0" w:color="auto"/>
            </w:tcBorders>
            <w:vAlign w:val="center"/>
          </w:tcPr>
          <w:p w14:paraId="28A5BBED" w14:textId="51CD66CD" w:rsidR="00965FA2" w:rsidRPr="004851D0" w:rsidRDefault="00965FA2" w:rsidP="00965FA2">
            <w:pPr>
              <w:jc w:val="center"/>
              <w:rPr>
                <w:color w:val="000000"/>
                <w:sz w:val="18"/>
                <w:szCs w:val="18"/>
              </w:rPr>
            </w:pPr>
            <w:r>
              <w:rPr>
                <w:color w:val="000000"/>
                <w:sz w:val="20"/>
                <w:szCs w:val="20"/>
              </w:rPr>
              <w:t>61,8</w:t>
            </w:r>
          </w:p>
        </w:tc>
        <w:tc>
          <w:tcPr>
            <w:tcW w:w="538" w:type="pct"/>
            <w:tcBorders>
              <w:top w:val="nil"/>
              <w:left w:val="nil"/>
              <w:bottom w:val="single" w:sz="4" w:space="0" w:color="auto"/>
              <w:right w:val="single" w:sz="4" w:space="0" w:color="auto"/>
            </w:tcBorders>
            <w:vAlign w:val="center"/>
          </w:tcPr>
          <w:p w14:paraId="79273405" w14:textId="4FED9A77" w:rsidR="00965FA2" w:rsidRPr="004851D0" w:rsidRDefault="00965FA2" w:rsidP="00965FA2">
            <w:pPr>
              <w:jc w:val="center"/>
              <w:rPr>
                <w:color w:val="000000"/>
                <w:sz w:val="18"/>
                <w:szCs w:val="18"/>
              </w:rPr>
            </w:pPr>
            <w:r>
              <w:rPr>
                <w:color w:val="000000"/>
                <w:sz w:val="20"/>
                <w:szCs w:val="20"/>
              </w:rPr>
              <w:t>21,2</w:t>
            </w:r>
          </w:p>
        </w:tc>
      </w:tr>
      <w:tr w:rsidR="00965FA2" w:rsidRPr="004851D0" w14:paraId="2BEEE868"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56189CB4" w14:textId="77777777" w:rsidR="00965FA2" w:rsidRDefault="00965FA2" w:rsidP="00965FA2">
            <w:pPr>
              <w:jc w:val="center"/>
              <w:rPr>
                <w:color w:val="000000"/>
                <w:sz w:val="20"/>
                <w:szCs w:val="20"/>
              </w:rPr>
            </w:pPr>
            <w:r>
              <w:rPr>
                <w:color w:val="000000"/>
                <w:sz w:val="20"/>
                <w:szCs w:val="20"/>
              </w:rPr>
              <w:t>15</w:t>
            </w:r>
          </w:p>
        </w:tc>
        <w:tc>
          <w:tcPr>
            <w:tcW w:w="2105" w:type="pct"/>
            <w:tcBorders>
              <w:top w:val="nil"/>
              <w:left w:val="nil"/>
              <w:bottom w:val="single" w:sz="4" w:space="0" w:color="auto"/>
              <w:right w:val="single" w:sz="4" w:space="0" w:color="auto"/>
            </w:tcBorders>
            <w:vAlign w:val="center"/>
          </w:tcPr>
          <w:p w14:paraId="094080E2" w14:textId="77777777" w:rsidR="00965FA2" w:rsidRPr="00CE2605" w:rsidRDefault="00965FA2" w:rsidP="00965FA2">
            <w:pPr>
              <w:rPr>
                <w:color w:val="000000"/>
                <w:sz w:val="20"/>
                <w:szCs w:val="20"/>
              </w:rPr>
            </w:pPr>
            <w:r w:rsidRPr="005259EA">
              <w:rPr>
                <w:color w:val="000000"/>
                <w:sz w:val="20"/>
                <w:szCs w:val="20"/>
              </w:rPr>
              <w:t>МБОУ "Пальцовская СОШ"</w:t>
            </w:r>
          </w:p>
        </w:tc>
        <w:tc>
          <w:tcPr>
            <w:tcW w:w="474" w:type="pct"/>
            <w:tcBorders>
              <w:top w:val="nil"/>
              <w:left w:val="nil"/>
              <w:bottom w:val="single" w:sz="4" w:space="0" w:color="auto"/>
              <w:right w:val="single" w:sz="4" w:space="0" w:color="auto"/>
            </w:tcBorders>
            <w:vAlign w:val="center"/>
          </w:tcPr>
          <w:p w14:paraId="0A9D0944" w14:textId="694BB8D2" w:rsidR="00965FA2" w:rsidRPr="004851D0" w:rsidRDefault="00965FA2" w:rsidP="00965FA2">
            <w:pPr>
              <w:jc w:val="center"/>
              <w:rPr>
                <w:color w:val="000000"/>
                <w:sz w:val="18"/>
                <w:szCs w:val="18"/>
              </w:rPr>
            </w:pPr>
            <w:r>
              <w:rPr>
                <w:color w:val="000000"/>
                <w:sz w:val="20"/>
                <w:szCs w:val="20"/>
              </w:rPr>
              <w:t>7</w:t>
            </w:r>
          </w:p>
        </w:tc>
        <w:tc>
          <w:tcPr>
            <w:tcW w:w="542" w:type="pct"/>
            <w:tcBorders>
              <w:top w:val="nil"/>
              <w:left w:val="nil"/>
              <w:bottom w:val="single" w:sz="4" w:space="0" w:color="auto"/>
              <w:right w:val="single" w:sz="4" w:space="0" w:color="auto"/>
            </w:tcBorders>
            <w:vAlign w:val="center"/>
          </w:tcPr>
          <w:p w14:paraId="45791ACB" w14:textId="18FE3838" w:rsidR="00965FA2" w:rsidRPr="004851D0" w:rsidRDefault="00965FA2" w:rsidP="00965FA2">
            <w:pPr>
              <w:jc w:val="center"/>
              <w:rPr>
                <w:color w:val="000000"/>
                <w:sz w:val="18"/>
                <w:szCs w:val="18"/>
              </w:rPr>
            </w:pPr>
            <w:r>
              <w:rPr>
                <w:color w:val="000000"/>
                <w:sz w:val="20"/>
                <w:szCs w:val="20"/>
              </w:rPr>
              <w:t>14,3</w:t>
            </w:r>
          </w:p>
        </w:tc>
        <w:tc>
          <w:tcPr>
            <w:tcW w:w="542" w:type="pct"/>
            <w:tcBorders>
              <w:top w:val="nil"/>
              <w:left w:val="nil"/>
              <w:bottom w:val="single" w:sz="4" w:space="0" w:color="auto"/>
              <w:right w:val="single" w:sz="4" w:space="0" w:color="auto"/>
            </w:tcBorders>
            <w:vAlign w:val="center"/>
          </w:tcPr>
          <w:p w14:paraId="5205B436" w14:textId="6BBF6D58" w:rsidR="00965FA2" w:rsidRPr="004851D0" w:rsidRDefault="00965FA2" w:rsidP="00965FA2">
            <w:pPr>
              <w:jc w:val="center"/>
              <w:rPr>
                <w:color w:val="000000"/>
                <w:sz w:val="18"/>
                <w:szCs w:val="18"/>
              </w:rPr>
            </w:pPr>
            <w:r>
              <w:rPr>
                <w:color w:val="000000"/>
                <w:sz w:val="20"/>
                <w:szCs w:val="20"/>
              </w:rPr>
              <w:t>28,6</w:t>
            </w:r>
          </w:p>
        </w:tc>
        <w:tc>
          <w:tcPr>
            <w:tcW w:w="542" w:type="pct"/>
            <w:tcBorders>
              <w:top w:val="nil"/>
              <w:left w:val="nil"/>
              <w:bottom w:val="single" w:sz="4" w:space="0" w:color="auto"/>
              <w:right w:val="single" w:sz="4" w:space="0" w:color="auto"/>
            </w:tcBorders>
            <w:vAlign w:val="center"/>
          </w:tcPr>
          <w:p w14:paraId="3FDF6CFC" w14:textId="29D2C13B" w:rsidR="00965FA2" w:rsidRPr="004851D0" w:rsidRDefault="00965FA2" w:rsidP="00965FA2">
            <w:pPr>
              <w:jc w:val="center"/>
              <w:rPr>
                <w:color w:val="000000"/>
                <w:sz w:val="18"/>
                <w:szCs w:val="18"/>
              </w:rPr>
            </w:pPr>
            <w:r>
              <w:rPr>
                <w:color w:val="000000"/>
                <w:sz w:val="20"/>
                <w:szCs w:val="20"/>
              </w:rPr>
              <w:t>57,1</w:t>
            </w:r>
          </w:p>
        </w:tc>
        <w:tc>
          <w:tcPr>
            <w:tcW w:w="538" w:type="pct"/>
            <w:tcBorders>
              <w:top w:val="nil"/>
              <w:left w:val="nil"/>
              <w:bottom w:val="single" w:sz="4" w:space="0" w:color="auto"/>
              <w:right w:val="single" w:sz="4" w:space="0" w:color="auto"/>
            </w:tcBorders>
            <w:vAlign w:val="center"/>
          </w:tcPr>
          <w:p w14:paraId="7964D290" w14:textId="154BBC71" w:rsidR="00965FA2" w:rsidRPr="004851D0" w:rsidRDefault="00965FA2" w:rsidP="00965FA2">
            <w:pPr>
              <w:jc w:val="center"/>
              <w:rPr>
                <w:color w:val="000000"/>
                <w:sz w:val="18"/>
                <w:szCs w:val="18"/>
              </w:rPr>
            </w:pPr>
            <w:r>
              <w:rPr>
                <w:color w:val="000000"/>
                <w:sz w:val="20"/>
                <w:szCs w:val="20"/>
              </w:rPr>
              <w:t>0,0</w:t>
            </w:r>
          </w:p>
        </w:tc>
      </w:tr>
      <w:tr w:rsidR="00965FA2" w:rsidRPr="004851D0" w14:paraId="3C24A991"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0756AEA2" w14:textId="77777777" w:rsidR="00965FA2" w:rsidRDefault="00965FA2" w:rsidP="00965FA2">
            <w:pPr>
              <w:jc w:val="center"/>
              <w:rPr>
                <w:color w:val="000000"/>
                <w:sz w:val="20"/>
                <w:szCs w:val="20"/>
              </w:rPr>
            </w:pPr>
            <w:r>
              <w:rPr>
                <w:color w:val="000000"/>
                <w:sz w:val="20"/>
                <w:szCs w:val="20"/>
              </w:rPr>
              <w:t>16</w:t>
            </w:r>
          </w:p>
        </w:tc>
        <w:tc>
          <w:tcPr>
            <w:tcW w:w="2105" w:type="pct"/>
            <w:tcBorders>
              <w:top w:val="nil"/>
              <w:left w:val="nil"/>
              <w:bottom w:val="single" w:sz="4" w:space="0" w:color="auto"/>
              <w:right w:val="single" w:sz="4" w:space="0" w:color="auto"/>
            </w:tcBorders>
            <w:vAlign w:val="center"/>
          </w:tcPr>
          <w:p w14:paraId="23762FF4" w14:textId="77777777" w:rsidR="00965FA2" w:rsidRPr="00CE2605" w:rsidRDefault="00965FA2" w:rsidP="00965FA2">
            <w:pPr>
              <w:rPr>
                <w:color w:val="000000"/>
                <w:sz w:val="20"/>
                <w:szCs w:val="20"/>
              </w:rPr>
            </w:pPr>
            <w:r w:rsidRPr="005259EA">
              <w:rPr>
                <w:color w:val="000000"/>
                <w:sz w:val="20"/>
                <w:szCs w:val="20"/>
              </w:rPr>
              <w:t>МБОУ "Лицей №1 Брянского района"</w:t>
            </w:r>
          </w:p>
        </w:tc>
        <w:tc>
          <w:tcPr>
            <w:tcW w:w="474" w:type="pct"/>
            <w:tcBorders>
              <w:top w:val="nil"/>
              <w:left w:val="nil"/>
              <w:bottom w:val="single" w:sz="4" w:space="0" w:color="auto"/>
              <w:right w:val="single" w:sz="4" w:space="0" w:color="auto"/>
            </w:tcBorders>
            <w:vAlign w:val="center"/>
          </w:tcPr>
          <w:p w14:paraId="081A78D6" w14:textId="158903E2" w:rsidR="00965FA2" w:rsidRPr="004851D0" w:rsidRDefault="00965FA2" w:rsidP="00965FA2">
            <w:pPr>
              <w:jc w:val="center"/>
              <w:rPr>
                <w:color w:val="000000"/>
                <w:sz w:val="18"/>
                <w:szCs w:val="18"/>
              </w:rPr>
            </w:pPr>
            <w:r>
              <w:rPr>
                <w:color w:val="000000"/>
                <w:sz w:val="20"/>
                <w:szCs w:val="20"/>
              </w:rPr>
              <w:t>104</w:t>
            </w:r>
          </w:p>
        </w:tc>
        <w:tc>
          <w:tcPr>
            <w:tcW w:w="542" w:type="pct"/>
            <w:tcBorders>
              <w:top w:val="nil"/>
              <w:left w:val="nil"/>
              <w:bottom w:val="single" w:sz="4" w:space="0" w:color="auto"/>
              <w:right w:val="single" w:sz="4" w:space="0" w:color="auto"/>
            </w:tcBorders>
            <w:vAlign w:val="center"/>
          </w:tcPr>
          <w:p w14:paraId="7A9A715F" w14:textId="4466BDDB" w:rsidR="00965FA2" w:rsidRPr="004851D0" w:rsidRDefault="00965FA2" w:rsidP="00965FA2">
            <w:pPr>
              <w:jc w:val="center"/>
              <w:rPr>
                <w:color w:val="000000"/>
                <w:sz w:val="18"/>
                <w:szCs w:val="18"/>
              </w:rPr>
            </w:pPr>
            <w:r>
              <w:rPr>
                <w:color w:val="000000"/>
                <w:sz w:val="20"/>
                <w:szCs w:val="20"/>
              </w:rPr>
              <w:t>1,0</w:t>
            </w:r>
          </w:p>
        </w:tc>
        <w:tc>
          <w:tcPr>
            <w:tcW w:w="542" w:type="pct"/>
            <w:tcBorders>
              <w:top w:val="nil"/>
              <w:left w:val="nil"/>
              <w:bottom w:val="single" w:sz="4" w:space="0" w:color="auto"/>
              <w:right w:val="single" w:sz="4" w:space="0" w:color="auto"/>
            </w:tcBorders>
            <w:vAlign w:val="center"/>
          </w:tcPr>
          <w:p w14:paraId="11FC3C3B" w14:textId="348E62B6" w:rsidR="00965FA2" w:rsidRPr="004851D0" w:rsidRDefault="00965FA2" w:rsidP="00965FA2">
            <w:pPr>
              <w:jc w:val="center"/>
              <w:rPr>
                <w:color w:val="000000"/>
                <w:sz w:val="18"/>
                <w:szCs w:val="18"/>
              </w:rPr>
            </w:pPr>
            <w:r>
              <w:rPr>
                <w:color w:val="000000"/>
                <w:sz w:val="20"/>
                <w:szCs w:val="20"/>
              </w:rPr>
              <w:t>28,9</w:t>
            </w:r>
          </w:p>
        </w:tc>
        <w:tc>
          <w:tcPr>
            <w:tcW w:w="542" w:type="pct"/>
            <w:tcBorders>
              <w:top w:val="nil"/>
              <w:left w:val="nil"/>
              <w:bottom w:val="single" w:sz="4" w:space="0" w:color="auto"/>
              <w:right w:val="single" w:sz="4" w:space="0" w:color="auto"/>
            </w:tcBorders>
            <w:vAlign w:val="center"/>
          </w:tcPr>
          <w:p w14:paraId="149F5A82" w14:textId="556DA606" w:rsidR="00965FA2" w:rsidRPr="004851D0" w:rsidRDefault="00965FA2" w:rsidP="00965FA2">
            <w:pPr>
              <w:jc w:val="center"/>
              <w:rPr>
                <w:color w:val="000000"/>
                <w:sz w:val="18"/>
                <w:szCs w:val="18"/>
              </w:rPr>
            </w:pPr>
            <w:r>
              <w:rPr>
                <w:color w:val="000000"/>
                <w:sz w:val="20"/>
                <w:szCs w:val="20"/>
              </w:rPr>
              <w:t>42,3</w:t>
            </w:r>
          </w:p>
        </w:tc>
        <w:tc>
          <w:tcPr>
            <w:tcW w:w="538" w:type="pct"/>
            <w:tcBorders>
              <w:top w:val="nil"/>
              <w:left w:val="nil"/>
              <w:bottom w:val="single" w:sz="4" w:space="0" w:color="auto"/>
              <w:right w:val="single" w:sz="4" w:space="0" w:color="auto"/>
            </w:tcBorders>
            <w:vAlign w:val="center"/>
          </w:tcPr>
          <w:p w14:paraId="405FF41C" w14:textId="6A872013" w:rsidR="00965FA2" w:rsidRPr="004851D0" w:rsidRDefault="00965FA2" w:rsidP="00965FA2">
            <w:pPr>
              <w:jc w:val="center"/>
              <w:rPr>
                <w:color w:val="000000"/>
                <w:sz w:val="18"/>
                <w:szCs w:val="18"/>
              </w:rPr>
            </w:pPr>
            <w:r>
              <w:rPr>
                <w:color w:val="000000"/>
                <w:sz w:val="20"/>
                <w:szCs w:val="20"/>
              </w:rPr>
              <w:t>27,9</w:t>
            </w:r>
          </w:p>
        </w:tc>
      </w:tr>
      <w:tr w:rsidR="00965FA2" w:rsidRPr="004851D0" w14:paraId="21B77A70"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6589FFE2" w14:textId="77777777" w:rsidR="00965FA2" w:rsidRDefault="00965FA2" w:rsidP="00965FA2">
            <w:pPr>
              <w:jc w:val="center"/>
              <w:rPr>
                <w:color w:val="000000"/>
                <w:sz w:val="20"/>
                <w:szCs w:val="20"/>
              </w:rPr>
            </w:pPr>
            <w:r>
              <w:rPr>
                <w:color w:val="000000"/>
                <w:sz w:val="20"/>
                <w:szCs w:val="20"/>
              </w:rPr>
              <w:t>17</w:t>
            </w:r>
          </w:p>
        </w:tc>
        <w:tc>
          <w:tcPr>
            <w:tcW w:w="2105" w:type="pct"/>
            <w:tcBorders>
              <w:top w:val="nil"/>
              <w:left w:val="nil"/>
              <w:bottom w:val="single" w:sz="4" w:space="0" w:color="auto"/>
              <w:right w:val="single" w:sz="4" w:space="0" w:color="auto"/>
            </w:tcBorders>
            <w:vAlign w:val="center"/>
          </w:tcPr>
          <w:p w14:paraId="12BC71B9" w14:textId="77777777" w:rsidR="00BB1920" w:rsidRDefault="00965FA2" w:rsidP="00965FA2">
            <w:pPr>
              <w:rPr>
                <w:color w:val="000000"/>
                <w:sz w:val="20"/>
                <w:szCs w:val="20"/>
              </w:rPr>
            </w:pPr>
            <w:r w:rsidRPr="005259EA">
              <w:rPr>
                <w:color w:val="000000"/>
                <w:sz w:val="20"/>
                <w:szCs w:val="20"/>
              </w:rPr>
              <w:t xml:space="preserve">МБОУ "Нетьинская СОШ </w:t>
            </w:r>
          </w:p>
          <w:p w14:paraId="7A2A63A1" w14:textId="5F8F2CF4" w:rsidR="00965FA2" w:rsidRPr="00CE2605" w:rsidRDefault="00965FA2" w:rsidP="00965FA2">
            <w:pPr>
              <w:rPr>
                <w:color w:val="000000"/>
                <w:sz w:val="20"/>
                <w:szCs w:val="20"/>
              </w:rPr>
            </w:pPr>
            <w:r>
              <w:rPr>
                <w:color w:val="000000"/>
                <w:sz w:val="20"/>
                <w:szCs w:val="20"/>
              </w:rPr>
              <w:t>и</w:t>
            </w:r>
            <w:r w:rsidRPr="005259EA">
              <w:rPr>
                <w:color w:val="000000"/>
                <w:sz w:val="20"/>
                <w:szCs w:val="20"/>
              </w:rPr>
              <w:t>м</w:t>
            </w:r>
            <w:r w:rsidR="00BB1920">
              <w:rPr>
                <w:color w:val="000000"/>
                <w:sz w:val="20"/>
                <w:szCs w:val="20"/>
              </w:rPr>
              <w:t xml:space="preserve">ени </w:t>
            </w:r>
            <w:r w:rsidRPr="005259EA">
              <w:rPr>
                <w:color w:val="000000"/>
                <w:sz w:val="20"/>
                <w:szCs w:val="20"/>
              </w:rPr>
              <w:t>Ю</w:t>
            </w:r>
            <w:r w:rsidR="00BB1920">
              <w:rPr>
                <w:color w:val="000000"/>
                <w:sz w:val="20"/>
                <w:szCs w:val="20"/>
              </w:rPr>
              <w:t>рия</w:t>
            </w:r>
            <w:r w:rsidRPr="005259EA">
              <w:rPr>
                <w:color w:val="000000"/>
                <w:sz w:val="20"/>
                <w:szCs w:val="20"/>
              </w:rPr>
              <w:t xml:space="preserve"> Лёвкина"</w:t>
            </w:r>
          </w:p>
        </w:tc>
        <w:tc>
          <w:tcPr>
            <w:tcW w:w="474" w:type="pct"/>
            <w:tcBorders>
              <w:top w:val="nil"/>
              <w:left w:val="nil"/>
              <w:bottom w:val="single" w:sz="4" w:space="0" w:color="auto"/>
              <w:right w:val="single" w:sz="4" w:space="0" w:color="auto"/>
            </w:tcBorders>
            <w:vAlign w:val="center"/>
          </w:tcPr>
          <w:p w14:paraId="473D1239" w14:textId="5CE66852" w:rsidR="00965FA2" w:rsidRPr="004851D0" w:rsidRDefault="00965FA2" w:rsidP="00965FA2">
            <w:pPr>
              <w:jc w:val="center"/>
              <w:rPr>
                <w:color w:val="000000"/>
                <w:sz w:val="18"/>
                <w:szCs w:val="18"/>
              </w:rPr>
            </w:pPr>
            <w:r>
              <w:rPr>
                <w:color w:val="000000"/>
                <w:sz w:val="20"/>
                <w:szCs w:val="20"/>
              </w:rPr>
              <w:t>33</w:t>
            </w:r>
          </w:p>
        </w:tc>
        <w:tc>
          <w:tcPr>
            <w:tcW w:w="542" w:type="pct"/>
            <w:tcBorders>
              <w:top w:val="nil"/>
              <w:left w:val="nil"/>
              <w:bottom w:val="single" w:sz="4" w:space="0" w:color="auto"/>
              <w:right w:val="single" w:sz="4" w:space="0" w:color="auto"/>
            </w:tcBorders>
            <w:vAlign w:val="center"/>
          </w:tcPr>
          <w:p w14:paraId="0CF0DC91" w14:textId="0E3CEF74" w:rsidR="00965FA2" w:rsidRPr="004851D0" w:rsidRDefault="00965FA2" w:rsidP="00965FA2">
            <w:pPr>
              <w:jc w:val="center"/>
              <w:rPr>
                <w:color w:val="000000"/>
                <w:sz w:val="18"/>
                <w:szCs w:val="18"/>
              </w:rPr>
            </w:pPr>
            <w:r>
              <w:rPr>
                <w:color w:val="000000"/>
                <w:sz w:val="20"/>
                <w:szCs w:val="20"/>
              </w:rPr>
              <w:t>3,0</w:t>
            </w:r>
          </w:p>
        </w:tc>
        <w:tc>
          <w:tcPr>
            <w:tcW w:w="542" w:type="pct"/>
            <w:tcBorders>
              <w:top w:val="nil"/>
              <w:left w:val="nil"/>
              <w:bottom w:val="single" w:sz="4" w:space="0" w:color="auto"/>
              <w:right w:val="single" w:sz="4" w:space="0" w:color="auto"/>
            </w:tcBorders>
            <w:vAlign w:val="center"/>
          </w:tcPr>
          <w:p w14:paraId="0F4A6193" w14:textId="52BAEA90" w:rsidR="00965FA2" w:rsidRPr="004851D0" w:rsidRDefault="00965FA2" w:rsidP="00965FA2">
            <w:pPr>
              <w:jc w:val="center"/>
              <w:rPr>
                <w:color w:val="000000"/>
                <w:sz w:val="18"/>
                <w:szCs w:val="18"/>
              </w:rPr>
            </w:pPr>
            <w:r>
              <w:rPr>
                <w:color w:val="000000"/>
                <w:sz w:val="20"/>
                <w:szCs w:val="20"/>
              </w:rPr>
              <w:t>30,3</w:t>
            </w:r>
          </w:p>
        </w:tc>
        <w:tc>
          <w:tcPr>
            <w:tcW w:w="542" w:type="pct"/>
            <w:tcBorders>
              <w:top w:val="nil"/>
              <w:left w:val="nil"/>
              <w:bottom w:val="single" w:sz="4" w:space="0" w:color="auto"/>
              <w:right w:val="single" w:sz="4" w:space="0" w:color="auto"/>
            </w:tcBorders>
            <w:vAlign w:val="center"/>
          </w:tcPr>
          <w:p w14:paraId="338DEF0A" w14:textId="67C583B5" w:rsidR="00965FA2" w:rsidRPr="004851D0" w:rsidRDefault="00965FA2" w:rsidP="00965FA2">
            <w:pPr>
              <w:jc w:val="center"/>
              <w:rPr>
                <w:color w:val="000000"/>
                <w:sz w:val="18"/>
                <w:szCs w:val="18"/>
              </w:rPr>
            </w:pPr>
            <w:r>
              <w:rPr>
                <w:color w:val="000000"/>
                <w:sz w:val="20"/>
                <w:szCs w:val="20"/>
              </w:rPr>
              <w:t>45,5</w:t>
            </w:r>
          </w:p>
        </w:tc>
        <w:tc>
          <w:tcPr>
            <w:tcW w:w="538" w:type="pct"/>
            <w:tcBorders>
              <w:top w:val="nil"/>
              <w:left w:val="nil"/>
              <w:bottom w:val="single" w:sz="4" w:space="0" w:color="auto"/>
              <w:right w:val="single" w:sz="4" w:space="0" w:color="auto"/>
            </w:tcBorders>
            <w:vAlign w:val="center"/>
          </w:tcPr>
          <w:p w14:paraId="671813AB" w14:textId="1F5A9817" w:rsidR="00965FA2" w:rsidRPr="004851D0" w:rsidRDefault="00965FA2" w:rsidP="00965FA2">
            <w:pPr>
              <w:jc w:val="center"/>
              <w:rPr>
                <w:color w:val="000000"/>
                <w:sz w:val="18"/>
                <w:szCs w:val="18"/>
              </w:rPr>
            </w:pPr>
            <w:r>
              <w:rPr>
                <w:color w:val="000000"/>
                <w:sz w:val="20"/>
                <w:szCs w:val="20"/>
              </w:rPr>
              <w:t>21,2</w:t>
            </w:r>
          </w:p>
        </w:tc>
      </w:tr>
      <w:tr w:rsidR="00965FA2" w:rsidRPr="004851D0" w14:paraId="37158266"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16E0E312" w14:textId="77777777" w:rsidR="00965FA2" w:rsidRDefault="00965FA2" w:rsidP="00965FA2">
            <w:pPr>
              <w:jc w:val="center"/>
              <w:rPr>
                <w:color w:val="000000"/>
                <w:sz w:val="20"/>
                <w:szCs w:val="20"/>
              </w:rPr>
            </w:pPr>
            <w:r>
              <w:rPr>
                <w:color w:val="000000"/>
                <w:sz w:val="20"/>
                <w:szCs w:val="20"/>
              </w:rPr>
              <w:t>18</w:t>
            </w:r>
          </w:p>
        </w:tc>
        <w:tc>
          <w:tcPr>
            <w:tcW w:w="2105" w:type="pct"/>
            <w:tcBorders>
              <w:top w:val="nil"/>
              <w:left w:val="nil"/>
              <w:bottom w:val="single" w:sz="4" w:space="0" w:color="auto"/>
              <w:right w:val="single" w:sz="4" w:space="0" w:color="auto"/>
            </w:tcBorders>
            <w:vAlign w:val="center"/>
          </w:tcPr>
          <w:p w14:paraId="4C73EED9" w14:textId="77777777" w:rsidR="00965FA2" w:rsidRPr="00CE2605" w:rsidRDefault="00965FA2" w:rsidP="00965FA2">
            <w:pPr>
              <w:rPr>
                <w:color w:val="000000"/>
                <w:sz w:val="20"/>
                <w:szCs w:val="20"/>
              </w:rPr>
            </w:pPr>
            <w:r>
              <w:rPr>
                <w:color w:val="000000"/>
                <w:sz w:val="20"/>
                <w:szCs w:val="20"/>
              </w:rPr>
              <w:t>МБОУ "Молотинская СОШ"</w:t>
            </w:r>
          </w:p>
        </w:tc>
        <w:tc>
          <w:tcPr>
            <w:tcW w:w="474" w:type="pct"/>
            <w:tcBorders>
              <w:top w:val="nil"/>
              <w:left w:val="nil"/>
              <w:bottom w:val="single" w:sz="4" w:space="0" w:color="auto"/>
              <w:right w:val="single" w:sz="4" w:space="0" w:color="auto"/>
            </w:tcBorders>
            <w:vAlign w:val="center"/>
          </w:tcPr>
          <w:p w14:paraId="169ED559" w14:textId="71895BF5" w:rsidR="00965FA2" w:rsidRPr="004851D0" w:rsidRDefault="00965FA2" w:rsidP="00965FA2">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666B7AFE" w14:textId="3D99A949"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45A3CF0" w14:textId="4B0022EC" w:rsidR="00965FA2" w:rsidRPr="004851D0" w:rsidRDefault="00965FA2" w:rsidP="00965FA2">
            <w:pPr>
              <w:jc w:val="center"/>
              <w:rPr>
                <w:color w:val="000000"/>
                <w:sz w:val="18"/>
                <w:szCs w:val="18"/>
              </w:rPr>
            </w:pPr>
            <w:r>
              <w:rPr>
                <w:color w:val="000000"/>
                <w:sz w:val="20"/>
                <w:szCs w:val="20"/>
              </w:rPr>
              <w:t>25,0</w:t>
            </w:r>
          </w:p>
        </w:tc>
        <w:tc>
          <w:tcPr>
            <w:tcW w:w="542" w:type="pct"/>
            <w:tcBorders>
              <w:top w:val="nil"/>
              <w:left w:val="nil"/>
              <w:bottom w:val="single" w:sz="4" w:space="0" w:color="auto"/>
              <w:right w:val="single" w:sz="4" w:space="0" w:color="auto"/>
            </w:tcBorders>
            <w:vAlign w:val="center"/>
          </w:tcPr>
          <w:p w14:paraId="54E094C9" w14:textId="5F48838F" w:rsidR="00965FA2" w:rsidRPr="004851D0" w:rsidRDefault="00965FA2" w:rsidP="00965FA2">
            <w:pPr>
              <w:jc w:val="center"/>
              <w:rPr>
                <w:color w:val="000000"/>
                <w:sz w:val="18"/>
                <w:szCs w:val="18"/>
              </w:rPr>
            </w:pPr>
            <w:r>
              <w:rPr>
                <w:color w:val="000000"/>
                <w:sz w:val="20"/>
                <w:szCs w:val="20"/>
              </w:rPr>
              <w:t>37,5</w:t>
            </w:r>
          </w:p>
        </w:tc>
        <w:tc>
          <w:tcPr>
            <w:tcW w:w="538" w:type="pct"/>
            <w:tcBorders>
              <w:top w:val="nil"/>
              <w:left w:val="nil"/>
              <w:bottom w:val="single" w:sz="4" w:space="0" w:color="auto"/>
              <w:right w:val="single" w:sz="4" w:space="0" w:color="auto"/>
            </w:tcBorders>
            <w:vAlign w:val="center"/>
          </w:tcPr>
          <w:p w14:paraId="46B8B571" w14:textId="7BEBFE41" w:rsidR="00965FA2" w:rsidRPr="004851D0" w:rsidRDefault="00965FA2" w:rsidP="00965FA2">
            <w:pPr>
              <w:jc w:val="center"/>
              <w:rPr>
                <w:color w:val="000000"/>
                <w:sz w:val="18"/>
                <w:szCs w:val="18"/>
              </w:rPr>
            </w:pPr>
            <w:r>
              <w:rPr>
                <w:color w:val="000000"/>
                <w:sz w:val="20"/>
                <w:szCs w:val="20"/>
              </w:rPr>
              <w:t>37,5</w:t>
            </w:r>
          </w:p>
        </w:tc>
      </w:tr>
      <w:tr w:rsidR="00965FA2" w:rsidRPr="004851D0" w14:paraId="46E93009"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4F384E6F" w14:textId="77777777" w:rsidR="00965FA2" w:rsidRDefault="00965FA2" w:rsidP="00965FA2">
            <w:pPr>
              <w:jc w:val="center"/>
              <w:rPr>
                <w:color w:val="000000"/>
                <w:sz w:val="20"/>
                <w:szCs w:val="20"/>
              </w:rPr>
            </w:pPr>
            <w:r>
              <w:rPr>
                <w:color w:val="000000"/>
                <w:sz w:val="20"/>
                <w:szCs w:val="20"/>
              </w:rPr>
              <w:t>19</w:t>
            </w:r>
          </w:p>
        </w:tc>
        <w:tc>
          <w:tcPr>
            <w:tcW w:w="2105" w:type="pct"/>
            <w:tcBorders>
              <w:top w:val="nil"/>
              <w:left w:val="nil"/>
              <w:bottom w:val="single" w:sz="4" w:space="0" w:color="auto"/>
              <w:right w:val="single" w:sz="4" w:space="0" w:color="auto"/>
            </w:tcBorders>
            <w:vAlign w:val="center"/>
          </w:tcPr>
          <w:p w14:paraId="3E25C7D3" w14:textId="77777777" w:rsidR="00965FA2" w:rsidRPr="00CE2605" w:rsidRDefault="00965FA2" w:rsidP="00965FA2">
            <w:pPr>
              <w:rPr>
                <w:color w:val="000000"/>
                <w:sz w:val="20"/>
                <w:szCs w:val="20"/>
              </w:rPr>
            </w:pPr>
            <w:r w:rsidRPr="005259EA">
              <w:rPr>
                <w:color w:val="000000"/>
                <w:sz w:val="20"/>
                <w:szCs w:val="20"/>
              </w:rPr>
              <w:t>МБОУ "Свенская СОШ №1"</w:t>
            </w:r>
          </w:p>
        </w:tc>
        <w:tc>
          <w:tcPr>
            <w:tcW w:w="474" w:type="pct"/>
            <w:tcBorders>
              <w:top w:val="nil"/>
              <w:left w:val="nil"/>
              <w:bottom w:val="single" w:sz="4" w:space="0" w:color="auto"/>
              <w:right w:val="single" w:sz="4" w:space="0" w:color="auto"/>
            </w:tcBorders>
            <w:vAlign w:val="center"/>
          </w:tcPr>
          <w:p w14:paraId="4A6FB8C7" w14:textId="278606BD" w:rsidR="00965FA2" w:rsidRPr="004851D0" w:rsidRDefault="00965FA2" w:rsidP="00965FA2">
            <w:pPr>
              <w:jc w:val="center"/>
              <w:rPr>
                <w:color w:val="000000"/>
                <w:sz w:val="18"/>
                <w:szCs w:val="18"/>
              </w:rPr>
            </w:pPr>
            <w:r>
              <w:rPr>
                <w:color w:val="000000"/>
                <w:sz w:val="20"/>
                <w:szCs w:val="20"/>
              </w:rPr>
              <w:t>20</w:t>
            </w:r>
          </w:p>
        </w:tc>
        <w:tc>
          <w:tcPr>
            <w:tcW w:w="542" w:type="pct"/>
            <w:tcBorders>
              <w:top w:val="nil"/>
              <w:left w:val="nil"/>
              <w:bottom w:val="single" w:sz="4" w:space="0" w:color="auto"/>
              <w:right w:val="single" w:sz="4" w:space="0" w:color="auto"/>
            </w:tcBorders>
            <w:vAlign w:val="center"/>
          </w:tcPr>
          <w:p w14:paraId="3B107CF1" w14:textId="5BBD55B4" w:rsidR="00965FA2" w:rsidRPr="004851D0" w:rsidRDefault="00965FA2" w:rsidP="00965FA2">
            <w:pPr>
              <w:jc w:val="center"/>
              <w:rPr>
                <w:color w:val="000000"/>
                <w:sz w:val="18"/>
                <w:szCs w:val="18"/>
              </w:rPr>
            </w:pPr>
            <w:r>
              <w:rPr>
                <w:color w:val="000000"/>
                <w:sz w:val="20"/>
                <w:szCs w:val="20"/>
              </w:rPr>
              <w:t>10,0</w:t>
            </w:r>
          </w:p>
        </w:tc>
        <w:tc>
          <w:tcPr>
            <w:tcW w:w="542" w:type="pct"/>
            <w:tcBorders>
              <w:top w:val="nil"/>
              <w:left w:val="nil"/>
              <w:bottom w:val="single" w:sz="4" w:space="0" w:color="auto"/>
              <w:right w:val="single" w:sz="4" w:space="0" w:color="auto"/>
            </w:tcBorders>
            <w:vAlign w:val="center"/>
          </w:tcPr>
          <w:p w14:paraId="0295EA71" w14:textId="098DBA74" w:rsidR="00965FA2" w:rsidRPr="004851D0" w:rsidRDefault="00965FA2" w:rsidP="00965FA2">
            <w:pPr>
              <w:jc w:val="center"/>
              <w:rPr>
                <w:color w:val="000000"/>
                <w:sz w:val="18"/>
                <w:szCs w:val="18"/>
              </w:rPr>
            </w:pPr>
            <w:r>
              <w:rPr>
                <w:color w:val="000000"/>
                <w:sz w:val="20"/>
                <w:szCs w:val="20"/>
              </w:rPr>
              <w:t>30,0</w:t>
            </w:r>
          </w:p>
        </w:tc>
        <w:tc>
          <w:tcPr>
            <w:tcW w:w="542" w:type="pct"/>
            <w:tcBorders>
              <w:top w:val="nil"/>
              <w:left w:val="nil"/>
              <w:bottom w:val="single" w:sz="4" w:space="0" w:color="auto"/>
              <w:right w:val="single" w:sz="4" w:space="0" w:color="auto"/>
            </w:tcBorders>
            <w:vAlign w:val="center"/>
          </w:tcPr>
          <w:p w14:paraId="4C4FB011" w14:textId="1D36A260" w:rsidR="00965FA2" w:rsidRPr="004851D0" w:rsidRDefault="00965FA2" w:rsidP="00965FA2">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28224CCE" w14:textId="53FFF31F" w:rsidR="00965FA2" w:rsidRPr="004851D0" w:rsidRDefault="00965FA2" w:rsidP="00965FA2">
            <w:pPr>
              <w:jc w:val="center"/>
              <w:rPr>
                <w:color w:val="000000"/>
                <w:sz w:val="18"/>
                <w:szCs w:val="18"/>
              </w:rPr>
            </w:pPr>
            <w:r>
              <w:rPr>
                <w:color w:val="000000"/>
                <w:sz w:val="20"/>
                <w:szCs w:val="20"/>
              </w:rPr>
              <w:t>10,0</w:t>
            </w:r>
          </w:p>
        </w:tc>
      </w:tr>
      <w:tr w:rsidR="00965FA2" w:rsidRPr="004851D0" w14:paraId="3FED0A29"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7AE4A1C2" w14:textId="77777777" w:rsidR="00965FA2" w:rsidRDefault="00965FA2" w:rsidP="00965FA2">
            <w:pPr>
              <w:jc w:val="center"/>
              <w:rPr>
                <w:color w:val="000000"/>
                <w:sz w:val="20"/>
                <w:szCs w:val="20"/>
              </w:rPr>
            </w:pPr>
            <w:r>
              <w:rPr>
                <w:color w:val="000000"/>
                <w:sz w:val="20"/>
                <w:szCs w:val="20"/>
              </w:rPr>
              <w:t>20</w:t>
            </w:r>
          </w:p>
        </w:tc>
        <w:tc>
          <w:tcPr>
            <w:tcW w:w="2105" w:type="pct"/>
            <w:tcBorders>
              <w:top w:val="nil"/>
              <w:left w:val="nil"/>
              <w:bottom w:val="single" w:sz="4" w:space="0" w:color="auto"/>
              <w:right w:val="single" w:sz="4" w:space="0" w:color="auto"/>
            </w:tcBorders>
            <w:vAlign w:val="center"/>
          </w:tcPr>
          <w:p w14:paraId="301E7D2C" w14:textId="77777777" w:rsidR="00965FA2" w:rsidRPr="00CE2605" w:rsidRDefault="00965FA2" w:rsidP="00965FA2">
            <w:pPr>
              <w:rPr>
                <w:color w:val="000000"/>
                <w:sz w:val="20"/>
                <w:szCs w:val="20"/>
              </w:rPr>
            </w:pPr>
            <w:r w:rsidRPr="005259EA">
              <w:rPr>
                <w:color w:val="000000"/>
                <w:sz w:val="20"/>
                <w:szCs w:val="20"/>
              </w:rPr>
              <w:t>МБОУ Колтовская ООШ</w:t>
            </w:r>
          </w:p>
        </w:tc>
        <w:tc>
          <w:tcPr>
            <w:tcW w:w="474" w:type="pct"/>
            <w:tcBorders>
              <w:top w:val="nil"/>
              <w:left w:val="nil"/>
              <w:bottom w:val="single" w:sz="4" w:space="0" w:color="auto"/>
              <w:right w:val="single" w:sz="4" w:space="0" w:color="auto"/>
            </w:tcBorders>
            <w:vAlign w:val="center"/>
          </w:tcPr>
          <w:p w14:paraId="1CB4D7D4" w14:textId="1D1ED996" w:rsidR="00965FA2" w:rsidRPr="004851D0" w:rsidRDefault="00965FA2" w:rsidP="00965FA2">
            <w:pPr>
              <w:jc w:val="center"/>
              <w:rPr>
                <w:color w:val="000000"/>
                <w:sz w:val="18"/>
                <w:szCs w:val="18"/>
              </w:rPr>
            </w:pPr>
            <w:r>
              <w:rPr>
                <w:color w:val="000000"/>
                <w:sz w:val="20"/>
                <w:szCs w:val="20"/>
              </w:rPr>
              <w:t>4</w:t>
            </w:r>
          </w:p>
        </w:tc>
        <w:tc>
          <w:tcPr>
            <w:tcW w:w="542" w:type="pct"/>
            <w:tcBorders>
              <w:top w:val="nil"/>
              <w:left w:val="nil"/>
              <w:bottom w:val="single" w:sz="4" w:space="0" w:color="auto"/>
              <w:right w:val="single" w:sz="4" w:space="0" w:color="auto"/>
            </w:tcBorders>
            <w:vAlign w:val="center"/>
          </w:tcPr>
          <w:p w14:paraId="60C8A77F" w14:textId="438E037E"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CCE97EB" w14:textId="3A28D4DC" w:rsidR="00965FA2" w:rsidRPr="004851D0" w:rsidRDefault="00965FA2" w:rsidP="00965FA2">
            <w:pPr>
              <w:jc w:val="center"/>
              <w:rPr>
                <w:color w:val="000000"/>
                <w:sz w:val="18"/>
                <w:szCs w:val="18"/>
              </w:rPr>
            </w:pPr>
            <w:r>
              <w:rPr>
                <w:color w:val="000000"/>
                <w:sz w:val="20"/>
                <w:szCs w:val="20"/>
              </w:rPr>
              <w:t>50,0</w:t>
            </w:r>
          </w:p>
        </w:tc>
        <w:tc>
          <w:tcPr>
            <w:tcW w:w="542" w:type="pct"/>
            <w:tcBorders>
              <w:top w:val="nil"/>
              <w:left w:val="nil"/>
              <w:bottom w:val="single" w:sz="4" w:space="0" w:color="auto"/>
              <w:right w:val="single" w:sz="4" w:space="0" w:color="auto"/>
            </w:tcBorders>
            <w:vAlign w:val="center"/>
          </w:tcPr>
          <w:p w14:paraId="6CA6D19C" w14:textId="4B7ADED4" w:rsidR="00965FA2" w:rsidRPr="004851D0" w:rsidRDefault="00965FA2" w:rsidP="00965FA2">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56C43333" w14:textId="43C33BDD" w:rsidR="00965FA2" w:rsidRPr="004851D0" w:rsidRDefault="00965FA2" w:rsidP="00965FA2">
            <w:pPr>
              <w:jc w:val="center"/>
              <w:rPr>
                <w:color w:val="000000"/>
                <w:sz w:val="18"/>
                <w:szCs w:val="18"/>
              </w:rPr>
            </w:pPr>
            <w:r>
              <w:rPr>
                <w:color w:val="000000"/>
                <w:sz w:val="20"/>
                <w:szCs w:val="20"/>
              </w:rPr>
              <w:t>0,0</w:t>
            </w:r>
          </w:p>
        </w:tc>
      </w:tr>
      <w:tr w:rsidR="00965FA2" w:rsidRPr="004851D0" w14:paraId="7741B3E3"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03ABB08C" w14:textId="77777777" w:rsidR="00965FA2" w:rsidRDefault="00965FA2" w:rsidP="00965FA2">
            <w:pPr>
              <w:jc w:val="center"/>
              <w:rPr>
                <w:color w:val="000000"/>
                <w:sz w:val="20"/>
                <w:szCs w:val="20"/>
              </w:rPr>
            </w:pPr>
            <w:r>
              <w:rPr>
                <w:color w:val="000000"/>
                <w:sz w:val="20"/>
                <w:szCs w:val="20"/>
              </w:rPr>
              <w:t>21</w:t>
            </w:r>
          </w:p>
        </w:tc>
        <w:tc>
          <w:tcPr>
            <w:tcW w:w="2105" w:type="pct"/>
            <w:tcBorders>
              <w:top w:val="nil"/>
              <w:left w:val="nil"/>
              <w:bottom w:val="single" w:sz="4" w:space="0" w:color="auto"/>
              <w:right w:val="single" w:sz="4" w:space="0" w:color="auto"/>
            </w:tcBorders>
            <w:vAlign w:val="center"/>
          </w:tcPr>
          <w:p w14:paraId="6CA0A2AE" w14:textId="77777777" w:rsidR="00965FA2" w:rsidRPr="00CE2605" w:rsidRDefault="00965FA2" w:rsidP="00965FA2">
            <w:pPr>
              <w:rPr>
                <w:color w:val="000000"/>
                <w:sz w:val="20"/>
                <w:szCs w:val="20"/>
              </w:rPr>
            </w:pPr>
            <w:r w:rsidRPr="005259EA">
              <w:rPr>
                <w:color w:val="000000"/>
                <w:sz w:val="20"/>
                <w:szCs w:val="20"/>
              </w:rPr>
              <w:t>МБОУ "Титовская ООШ"</w:t>
            </w:r>
          </w:p>
        </w:tc>
        <w:tc>
          <w:tcPr>
            <w:tcW w:w="474" w:type="pct"/>
            <w:tcBorders>
              <w:top w:val="nil"/>
              <w:left w:val="nil"/>
              <w:bottom w:val="single" w:sz="4" w:space="0" w:color="auto"/>
              <w:right w:val="single" w:sz="4" w:space="0" w:color="auto"/>
            </w:tcBorders>
            <w:vAlign w:val="center"/>
          </w:tcPr>
          <w:p w14:paraId="698DD369" w14:textId="33DC66C0" w:rsidR="00965FA2" w:rsidRPr="004851D0" w:rsidRDefault="00965FA2" w:rsidP="00965FA2">
            <w:pPr>
              <w:jc w:val="center"/>
              <w:rPr>
                <w:color w:val="000000"/>
                <w:sz w:val="18"/>
                <w:szCs w:val="18"/>
              </w:rPr>
            </w:pPr>
            <w:r>
              <w:rPr>
                <w:color w:val="000000"/>
                <w:sz w:val="20"/>
                <w:szCs w:val="20"/>
              </w:rPr>
              <w:t>6</w:t>
            </w:r>
          </w:p>
        </w:tc>
        <w:tc>
          <w:tcPr>
            <w:tcW w:w="542" w:type="pct"/>
            <w:tcBorders>
              <w:top w:val="nil"/>
              <w:left w:val="nil"/>
              <w:bottom w:val="single" w:sz="4" w:space="0" w:color="auto"/>
              <w:right w:val="single" w:sz="4" w:space="0" w:color="auto"/>
            </w:tcBorders>
            <w:vAlign w:val="center"/>
          </w:tcPr>
          <w:p w14:paraId="00F45A0F" w14:textId="295EA8F2"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92FAF0B" w14:textId="2F84138C" w:rsidR="00965FA2" w:rsidRPr="004851D0" w:rsidRDefault="00965FA2" w:rsidP="00965FA2">
            <w:pPr>
              <w:jc w:val="center"/>
              <w:rPr>
                <w:color w:val="000000"/>
                <w:sz w:val="18"/>
                <w:szCs w:val="18"/>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755AF84F" w14:textId="78EEAE35" w:rsidR="00965FA2" w:rsidRPr="004851D0" w:rsidRDefault="00965FA2" w:rsidP="00965FA2">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3DF4E6A9" w14:textId="779E2AFA" w:rsidR="00965FA2" w:rsidRPr="004851D0" w:rsidRDefault="00965FA2" w:rsidP="00965FA2">
            <w:pPr>
              <w:jc w:val="center"/>
              <w:rPr>
                <w:color w:val="000000"/>
                <w:sz w:val="18"/>
                <w:szCs w:val="18"/>
              </w:rPr>
            </w:pPr>
            <w:r>
              <w:rPr>
                <w:color w:val="000000"/>
                <w:sz w:val="20"/>
                <w:szCs w:val="20"/>
              </w:rPr>
              <w:t>16,7</w:t>
            </w:r>
          </w:p>
        </w:tc>
      </w:tr>
      <w:tr w:rsidR="00965FA2" w:rsidRPr="004851D0" w14:paraId="6CA82CF8" w14:textId="77777777" w:rsidTr="00965FA2">
        <w:trPr>
          <w:trHeight w:val="20"/>
        </w:trPr>
        <w:tc>
          <w:tcPr>
            <w:tcW w:w="257" w:type="pct"/>
            <w:tcBorders>
              <w:top w:val="nil"/>
              <w:left w:val="single" w:sz="4" w:space="0" w:color="auto"/>
              <w:bottom w:val="single" w:sz="4" w:space="0" w:color="auto"/>
              <w:right w:val="single" w:sz="4" w:space="0" w:color="auto"/>
            </w:tcBorders>
            <w:vAlign w:val="center"/>
          </w:tcPr>
          <w:p w14:paraId="2E9F0B25" w14:textId="77777777" w:rsidR="00965FA2" w:rsidRDefault="00965FA2" w:rsidP="00965FA2">
            <w:pPr>
              <w:jc w:val="center"/>
              <w:rPr>
                <w:color w:val="000000"/>
                <w:sz w:val="20"/>
                <w:szCs w:val="20"/>
              </w:rPr>
            </w:pPr>
            <w:r>
              <w:rPr>
                <w:color w:val="000000"/>
                <w:sz w:val="20"/>
                <w:szCs w:val="20"/>
              </w:rPr>
              <w:t>22</w:t>
            </w:r>
          </w:p>
        </w:tc>
        <w:tc>
          <w:tcPr>
            <w:tcW w:w="2105" w:type="pct"/>
            <w:tcBorders>
              <w:top w:val="nil"/>
              <w:left w:val="nil"/>
              <w:bottom w:val="single" w:sz="4" w:space="0" w:color="auto"/>
              <w:right w:val="single" w:sz="4" w:space="0" w:color="auto"/>
            </w:tcBorders>
            <w:vAlign w:val="center"/>
          </w:tcPr>
          <w:p w14:paraId="267B51B3" w14:textId="77777777" w:rsidR="00965FA2" w:rsidRPr="00CE2605" w:rsidRDefault="00965FA2" w:rsidP="00965FA2">
            <w:pPr>
              <w:rPr>
                <w:color w:val="000000"/>
                <w:sz w:val="20"/>
                <w:szCs w:val="20"/>
              </w:rPr>
            </w:pPr>
            <w:r w:rsidRPr="005259EA">
              <w:rPr>
                <w:color w:val="000000"/>
                <w:sz w:val="20"/>
                <w:szCs w:val="20"/>
              </w:rPr>
              <w:t>МБОУ "Госомская ООШ</w:t>
            </w:r>
          </w:p>
        </w:tc>
        <w:tc>
          <w:tcPr>
            <w:tcW w:w="474" w:type="pct"/>
            <w:tcBorders>
              <w:top w:val="nil"/>
              <w:left w:val="nil"/>
              <w:bottom w:val="single" w:sz="4" w:space="0" w:color="auto"/>
              <w:right w:val="single" w:sz="4" w:space="0" w:color="auto"/>
            </w:tcBorders>
            <w:vAlign w:val="center"/>
          </w:tcPr>
          <w:p w14:paraId="63FA0FE6" w14:textId="09E39F40" w:rsidR="00965FA2" w:rsidRPr="004851D0" w:rsidRDefault="00965FA2" w:rsidP="00965FA2">
            <w:pPr>
              <w:jc w:val="center"/>
              <w:rPr>
                <w:color w:val="000000"/>
                <w:sz w:val="18"/>
                <w:szCs w:val="18"/>
              </w:rPr>
            </w:pPr>
            <w:r>
              <w:rPr>
                <w:color w:val="000000"/>
                <w:sz w:val="20"/>
                <w:szCs w:val="20"/>
              </w:rPr>
              <w:t>3</w:t>
            </w:r>
          </w:p>
        </w:tc>
        <w:tc>
          <w:tcPr>
            <w:tcW w:w="542" w:type="pct"/>
            <w:tcBorders>
              <w:top w:val="nil"/>
              <w:left w:val="nil"/>
              <w:bottom w:val="single" w:sz="4" w:space="0" w:color="auto"/>
              <w:right w:val="single" w:sz="4" w:space="0" w:color="auto"/>
            </w:tcBorders>
            <w:vAlign w:val="center"/>
          </w:tcPr>
          <w:p w14:paraId="0B40DC86" w14:textId="7C611969" w:rsidR="00965FA2" w:rsidRPr="004851D0" w:rsidRDefault="00965FA2" w:rsidP="00965FA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258BEB8" w14:textId="3418D612" w:rsidR="00965FA2" w:rsidRPr="004851D0" w:rsidRDefault="00965FA2" w:rsidP="00965FA2">
            <w:pPr>
              <w:jc w:val="center"/>
              <w:rPr>
                <w:color w:val="000000"/>
                <w:sz w:val="18"/>
                <w:szCs w:val="18"/>
              </w:rPr>
            </w:pPr>
            <w:r>
              <w:rPr>
                <w:color w:val="000000"/>
                <w:sz w:val="20"/>
                <w:szCs w:val="20"/>
              </w:rPr>
              <w:t>66,7</w:t>
            </w:r>
          </w:p>
        </w:tc>
        <w:tc>
          <w:tcPr>
            <w:tcW w:w="542" w:type="pct"/>
            <w:tcBorders>
              <w:top w:val="nil"/>
              <w:left w:val="nil"/>
              <w:bottom w:val="single" w:sz="4" w:space="0" w:color="auto"/>
              <w:right w:val="single" w:sz="4" w:space="0" w:color="auto"/>
            </w:tcBorders>
            <w:vAlign w:val="center"/>
          </w:tcPr>
          <w:p w14:paraId="319981F8" w14:textId="37D92D02" w:rsidR="00965FA2" w:rsidRPr="004851D0" w:rsidRDefault="00965FA2" w:rsidP="00965FA2">
            <w:pPr>
              <w:jc w:val="center"/>
              <w:rPr>
                <w:color w:val="000000"/>
                <w:sz w:val="18"/>
                <w:szCs w:val="18"/>
              </w:rPr>
            </w:pPr>
            <w:r>
              <w:rPr>
                <w:color w:val="000000"/>
                <w:sz w:val="20"/>
                <w:szCs w:val="20"/>
              </w:rPr>
              <w:t>33,3</w:t>
            </w:r>
          </w:p>
        </w:tc>
        <w:tc>
          <w:tcPr>
            <w:tcW w:w="538" w:type="pct"/>
            <w:tcBorders>
              <w:top w:val="nil"/>
              <w:left w:val="nil"/>
              <w:bottom w:val="single" w:sz="4" w:space="0" w:color="auto"/>
              <w:right w:val="single" w:sz="4" w:space="0" w:color="auto"/>
            </w:tcBorders>
            <w:vAlign w:val="center"/>
          </w:tcPr>
          <w:p w14:paraId="691BDADD" w14:textId="21A06F9C" w:rsidR="00965FA2" w:rsidRPr="004851D0" w:rsidRDefault="00965FA2" w:rsidP="00965FA2">
            <w:pPr>
              <w:jc w:val="center"/>
              <w:rPr>
                <w:color w:val="000000"/>
                <w:sz w:val="18"/>
                <w:szCs w:val="18"/>
              </w:rPr>
            </w:pPr>
            <w:r>
              <w:rPr>
                <w:color w:val="000000"/>
                <w:sz w:val="20"/>
                <w:szCs w:val="20"/>
              </w:rPr>
              <w:t>0,0</w:t>
            </w:r>
          </w:p>
        </w:tc>
      </w:tr>
      <w:tr w:rsidR="00965FA2" w:rsidRPr="00211173" w14:paraId="7D0F2D2E" w14:textId="77777777" w:rsidTr="00F05FC4">
        <w:trPr>
          <w:trHeight w:val="20"/>
        </w:trPr>
        <w:tc>
          <w:tcPr>
            <w:tcW w:w="2362" w:type="pct"/>
            <w:gridSpan w:val="2"/>
            <w:tcBorders>
              <w:top w:val="single" w:sz="4" w:space="0" w:color="auto"/>
              <w:left w:val="single" w:sz="4" w:space="0" w:color="auto"/>
              <w:bottom w:val="single" w:sz="4" w:space="0" w:color="auto"/>
              <w:right w:val="single" w:sz="4" w:space="0" w:color="auto"/>
            </w:tcBorders>
            <w:vAlign w:val="center"/>
          </w:tcPr>
          <w:p w14:paraId="0AD21A63" w14:textId="77777777" w:rsidR="00965FA2" w:rsidRPr="002017CB" w:rsidRDefault="00965FA2" w:rsidP="00965FA2">
            <w:pPr>
              <w:jc w:val="right"/>
              <w:rPr>
                <w:b/>
                <w:bCs/>
                <w:sz w:val="20"/>
                <w:szCs w:val="20"/>
              </w:rPr>
            </w:pPr>
            <w:r>
              <w:rPr>
                <w:b/>
                <w:bCs/>
                <w:sz w:val="20"/>
                <w:szCs w:val="20"/>
              </w:rPr>
              <w:t>Брянский</w:t>
            </w:r>
            <w:r w:rsidRPr="002017CB">
              <w:rPr>
                <w:b/>
                <w:bCs/>
                <w:sz w:val="20"/>
                <w:szCs w:val="20"/>
              </w:rPr>
              <w:t xml:space="preserve"> район</w:t>
            </w:r>
          </w:p>
        </w:tc>
        <w:tc>
          <w:tcPr>
            <w:tcW w:w="474" w:type="pct"/>
            <w:tcBorders>
              <w:top w:val="nil"/>
              <w:left w:val="nil"/>
              <w:bottom w:val="single" w:sz="4" w:space="0" w:color="auto"/>
              <w:right w:val="single" w:sz="4" w:space="0" w:color="auto"/>
            </w:tcBorders>
            <w:vAlign w:val="center"/>
          </w:tcPr>
          <w:p w14:paraId="394AF7D8" w14:textId="4C35F5D0" w:rsidR="00965FA2" w:rsidRPr="00211173" w:rsidRDefault="00965FA2" w:rsidP="00965FA2">
            <w:pPr>
              <w:jc w:val="center"/>
              <w:rPr>
                <w:b/>
                <w:bCs/>
                <w:color w:val="000000"/>
                <w:sz w:val="20"/>
                <w:szCs w:val="20"/>
              </w:rPr>
            </w:pPr>
            <w:r w:rsidRPr="00DE62DC">
              <w:rPr>
                <w:b/>
                <w:bCs/>
                <w:color w:val="000000"/>
                <w:sz w:val="20"/>
                <w:szCs w:val="20"/>
              </w:rPr>
              <w:t>653</w:t>
            </w:r>
          </w:p>
        </w:tc>
        <w:tc>
          <w:tcPr>
            <w:tcW w:w="542" w:type="pct"/>
            <w:tcBorders>
              <w:top w:val="nil"/>
              <w:left w:val="nil"/>
              <w:bottom w:val="single" w:sz="4" w:space="0" w:color="auto"/>
              <w:right w:val="single" w:sz="4" w:space="0" w:color="auto"/>
            </w:tcBorders>
            <w:vAlign w:val="center"/>
          </w:tcPr>
          <w:p w14:paraId="0C12F5EF" w14:textId="4D240B92" w:rsidR="00965FA2" w:rsidRPr="00211173" w:rsidRDefault="00965FA2" w:rsidP="00965FA2">
            <w:pPr>
              <w:jc w:val="center"/>
              <w:rPr>
                <w:b/>
                <w:bCs/>
                <w:color w:val="000000"/>
                <w:sz w:val="20"/>
                <w:szCs w:val="20"/>
              </w:rPr>
            </w:pPr>
            <w:r w:rsidRPr="00DE62DC">
              <w:rPr>
                <w:b/>
                <w:bCs/>
                <w:color w:val="000000"/>
                <w:sz w:val="20"/>
                <w:szCs w:val="20"/>
              </w:rPr>
              <w:t>2,9</w:t>
            </w:r>
          </w:p>
        </w:tc>
        <w:tc>
          <w:tcPr>
            <w:tcW w:w="542" w:type="pct"/>
            <w:tcBorders>
              <w:top w:val="nil"/>
              <w:left w:val="nil"/>
              <w:bottom w:val="single" w:sz="4" w:space="0" w:color="auto"/>
              <w:right w:val="single" w:sz="4" w:space="0" w:color="auto"/>
            </w:tcBorders>
            <w:vAlign w:val="center"/>
          </w:tcPr>
          <w:p w14:paraId="4E718AD8" w14:textId="7ADCC62A" w:rsidR="00965FA2" w:rsidRPr="00211173" w:rsidRDefault="00965FA2" w:rsidP="00965FA2">
            <w:pPr>
              <w:jc w:val="center"/>
              <w:rPr>
                <w:b/>
                <w:bCs/>
                <w:color w:val="000000"/>
                <w:sz w:val="20"/>
                <w:szCs w:val="20"/>
              </w:rPr>
            </w:pPr>
            <w:r w:rsidRPr="00DE62DC">
              <w:rPr>
                <w:b/>
                <w:bCs/>
                <w:color w:val="000000"/>
                <w:sz w:val="20"/>
                <w:szCs w:val="20"/>
              </w:rPr>
              <w:t>27,4</w:t>
            </w:r>
          </w:p>
        </w:tc>
        <w:tc>
          <w:tcPr>
            <w:tcW w:w="542" w:type="pct"/>
            <w:tcBorders>
              <w:top w:val="nil"/>
              <w:left w:val="nil"/>
              <w:bottom w:val="single" w:sz="4" w:space="0" w:color="auto"/>
              <w:right w:val="single" w:sz="4" w:space="0" w:color="auto"/>
            </w:tcBorders>
            <w:vAlign w:val="center"/>
          </w:tcPr>
          <w:p w14:paraId="74E86312" w14:textId="02AB2934" w:rsidR="00965FA2" w:rsidRPr="00211173" w:rsidRDefault="00965FA2" w:rsidP="00965FA2">
            <w:pPr>
              <w:jc w:val="center"/>
              <w:rPr>
                <w:b/>
                <w:bCs/>
                <w:color w:val="000000"/>
                <w:sz w:val="20"/>
                <w:szCs w:val="20"/>
              </w:rPr>
            </w:pPr>
            <w:r w:rsidRPr="00DE62DC">
              <w:rPr>
                <w:b/>
                <w:bCs/>
                <w:color w:val="000000"/>
                <w:sz w:val="20"/>
                <w:szCs w:val="20"/>
              </w:rPr>
              <w:t>50,7</w:t>
            </w:r>
          </w:p>
        </w:tc>
        <w:tc>
          <w:tcPr>
            <w:tcW w:w="538" w:type="pct"/>
            <w:tcBorders>
              <w:top w:val="nil"/>
              <w:left w:val="nil"/>
              <w:bottom w:val="single" w:sz="4" w:space="0" w:color="auto"/>
              <w:right w:val="single" w:sz="4" w:space="0" w:color="auto"/>
            </w:tcBorders>
            <w:vAlign w:val="center"/>
          </w:tcPr>
          <w:p w14:paraId="122DAB3E" w14:textId="7B5871C0" w:rsidR="00965FA2" w:rsidRPr="00211173" w:rsidRDefault="00965FA2" w:rsidP="00965FA2">
            <w:pPr>
              <w:jc w:val="center"/>
              <w:rPr>
                <w:b/>
                <w:bCs/>
                <w:color w:val="000000"/>
                <w:sz w:val="20"/>
                <w:szCs w:val="20"/>
              </w:rPr>
            </w:pPr>
            <w:r w:rsidRPr="00DE62DC">
              <w:rPr>
                <w:b/>
                <w:bCs/>
                <w:color w:val="000000"/>
                <w:sz w:val="20"/>
                <w:szCs w:val="20"/>
              </w:rPr>
              <w:t>19,0</w:t>
            </w:r>
          </w:p>
        </w:tc>
      </w:tr>
    </w:tbl>
    <w:p w14:paraId="2D7BEB17" w14:textId="0D4CC2BC" w:rsidR="00CF613D" w:rsidRPr="00A22104" w:rsidRDefault="00CF613D" w:rsidP="00B87DE6">
      <w:pPr>
        <w:jc w:val="center"/>
        <w:rPr>
          <w:b/>
          <w:bCs/>
          <w:noProof/>
          <w:sz w:val="26"/>
          <w:szCs w:val="26"/>
        </w:rPr>
      </w:pPr>
      <w:r w:rsidRPr="00A22104">
        <w:rPr>
          <w:b/>
          <w:bCs/>
          <w:noProof/>
          <w:sz w:val="26"/>
          <w:szCs w:val="26"/>
        </w:rPr>
        <w:lastRenderedPageBreak/>
        <w:t>Описание проверочной работы по биологии</w:t>
      </w:r>
      <w:bookmarkEnd w:id="29"/>
    </w:p>
    <w:p w14:paraId="05F692FF" w14:textId="77777777" w:rsidR="0031487C" w:rsidRPr="00706316" w:rsidRDefault="0031487C" w:rsidP="00B87DE6">
      <w:pPr>
        <w:spacing w:before="120"/>
        <w:jc w:val="center"/>
        <w:rPr>
          <w:b/>
          <w:lang w:bidi="ru-RU"/>
        </w:rPr>
      </w:pPr>
      <w:r w:rsidRPr="00706316">
        <w:rPr>
          <w:b/>
          <w:lang w:bidi="ru-RU"/>
        </w:rPr>
        <w:t>Структура варианта проверочной работы</w:t>
      </w:r>
    </w:p>
    <w:p w14:paraId="5F71F89B" w14:textId="77777777" w:rsidR="0031487C" w:rsidRPr="00B87DE6" w:rsidRDefault="0031487C" w:rsidP="0031487C">
      <w:pPr>
        <w:pStyle w:val="23"/>
        <w:shd w:val="clear" w:color="auto" w:fill="auto"/>
        <w:spacing w:after="0" w:line="240" w:lineRule="auto"/>
        <w:ind w:firstLine="709"/>
        <w:jc w:val="both"/>
        <w:rPr>
          <w:sz w:val="22"/>
          <w:szCs w:val="22"/>
        </w:rPr>
      </w:pPr>
      <w:r w:rsidRPr="00B87DE6">
        <w:rPr>
          <w:sz w:val="22"/>
          <w:szCs w:val="22"/>
        </w:rPr>
        <w:t>Вариант проверочной работы состоит из 10 заданий, которые различаются по содержанию и проверяемым требованиям.</w:t>
      </w:r>
    </w:p>
    <w:p w14:paraId="325B4673" w14:textId="77777777" w:rsidR="0031487C" w:rsidRPr="00B87DE6" w:rsidRDefault="0031487C" w:rsidP="0031487C">
      <w:pPr>
        <w:pStyle w:val="23"/>
        <w:shd w:val="clear" w:color="auto" w:fill="auto"/>
        <w:spacing w:after="0" w:line="240" w:lineRule="auto"/>
        <w:ind w:firstLine="709"/>
        <w:jc w:val="both"/>
        <w:rPr>
          <w:sz w:val="22"/>
          <w:szCs w:val="22"/>
        </w:rPr>
      </w:pPr>
      <w:r w:rsidRPr="00B87DE6">
        <w:rPr>
          <w:sz w:val="22"/>
          <w:szCs w:val="22"/>
        </w:rPr>
        <w:t xml:space="preserve">Задания 1, 4, 5, 6, 7, 9, 10 основаны на изображениях конкретных объектов, статистических данных и требуют их анализа, характеристики изображенных процессов, объектов по предложенному плану, классификации и/или систематизации объектов по определенному признаку, применения биологических знаний при решении практических задач. </w:t>
      </w:r>
    </w:p>
    <w:p w14:paraId="72AA7215" w14:textId="77777777" w:rsidR="0031487C" w:rsidRPr="00B87DE6" w:rsidRDefault="0031487C" w:rsidP="0031487C">
      <w:pPr>
        <w:pStyle w:val="23"/>
        <w:shd w:val="clear" w:color="auto" w:fill="auto"/>
        <w:spacing w:after="0" w:line="240" w:lineRule="auto"/>
        <w:ind w:firstLine="709"/>
        <w:jc w:val="both"/>
        <w:rPr>
          <w:sz w:val="22"/>
          <w:szCs w:val="22"/>
        </w:rPr>
      </w:pPr>
      <w:r w:rsidRPr="00B87DE6">
        <w:rPr>
          <w:sz w:val="22"/>
          <w:szCs w:val="22"/>
        </w:rPr>
        <w:t xml:space="preserve">Задания 2, 3, 8 проверяют знание процессов жизнедеятельности, а также умения пользоваться оборудованием и классифицировать организмы. </w:t>
      </w:r>
    </w:p>
    <w:p w14:paraId="0FE77456" w14:textId="77777777" w:rsidR="0031487C" w:rsidRPr="00B87DE6" w:rsidRDefault="0031487C" w:rsidP="0031487C">
      <w:pPr>
        <w:spacing w:before="120" w:after="120"/>
        <w:jc w:val="center"/>
        <w:rPr>
          <w:b/>
          <w:sz w:val="22"/>
          <w:szCs w:val="22"/>
          <w:lang w:bidi="ru-RU"/>
        </w:rPr>
      </w:pPr>
      <w:r w:rsidRPr="00B87DE6">
        <w:rPr>
          <w:b/>
          <w:sz w:val="22"/>
          <w:szCs w:val="22"/>
          <w:lang w:bidi="ru-RU"/>
        </w:rPr>
        <w:t>Типы заданий, сценарии выполнения заданий</w:t>
      </w:r>
    </w:p>
    <w:p w14:paraId="3D66BF84" w14:textId="77777777" w:rsidR="0031487C" w:rsidRPr="00B87DE6" w:rsidRDefault="0031487C" w:rsidP="0031487C">
      <w:pPr>
        <w:pStyle w:val="Default"/>
        <w:ind w:firstLine="709"/>
        <w:jc w:val="both"/>
        <w:rPr>
          <w:rFonts w:eastAsia="Times New Roman"/>
          <w:color w:val="auto"/>
          <w:sz w:val="22"/>
          <w:szCs w:val="22"/>
        </w:rPr>
      </w:pPr>
      <w:r w:rsidRPr="00B87DE6">
        <w:rPr>
          <w:rFonts w:eastAsia="Times New Roman"/>
          <w:color w:val="auto"/>
          <w:sz w:val="22"/>
          <w:szCs w:val="22"/>
        </w:rPr>
        <w:t xml:space="preserve">Задание 1 направлено на выявление уровня овладения умениями выделять существенные признаки биологических объектов. Первая часть задания проверяет умение обучающихся определять на рисунке объекты живой природы (вирусы, растения, животные). Вторая часть проверяет умение сравнивать объекты и находить различия. Третья – контролирует умение находить у одного из объектов отсутствующий признак. </w:t>
      </w:r>
    </w:p>
    <w:p w14:paraId="29CDEE3E" w14:textId="77777777" w:rsidR="0031487C" w:rsidRPr="00B87DE6" w:rsidRDefault="0031487C" w:rsidP="0031487C">
      <w:pPr>
        <w:pStyle w:val="Default"/>
        <w:ind w:firstLine="709"/>
        <w:jc w:val="both"/>
        <w:rPr>
          <w:rFonts w:eastAsia="Times New Roman"/>
          <w:color w:val="auto"/>
          <w:sz w:val="22"/>
          <w:szCs w:val="22"/>
        </w:rPr>
      </w:pPr>
      <w:r w:rsidRPr="00B87DE6">
        <w:rPr>
          <w:rFonts w:eastAsia="Times New Roman"/>
          <w:color w:val="auto"/>
          <w:sz w:val="22"/>
          <w:szCs w:val="22"/>
        </w:rPr>
        <w:t xml:space="preserve">Задание 2 проверяет умение по описанию биологического явления определять процесс и формулировать его роль в жизни живого организма. </w:t>
      </w:r>
    </w:p>
    <w:p w14:paraId="5C397858" w14:textId="77777777" w:rsidR="0031487C" w:rsidRPr="00B87DE6" w:rsidRDefault="0031487C" w:rsidP="0031487C">
      <w:pPr>
        <w:pStyle w:val="Default"/>
        <w:ind w:firstLine="709"/>
        <w:jc w:val="both"/>
        <w:rPr>
          <w:rFonts w:eastAsia="Times New Roman"/>
          <w:color w:val="auto"/>
          <w:sz w:val="22"/>
          <w:szCs w:val="22"/>
        </w:rPr>
      </w:pPr>
      <w:r w:rsidRPr="00B87DE6">
        <w:rPr>
          <w:rFonts w:eastAsia="Times New Roman"/>
          <w:color w:val="auto"/>
          <w:sz w:val="22"/>
          <w:szCs w:val="22"/>
        </w:rPr>
        <w:t xml:space="preserve">Задание 3 контролирует знание биологических методов и оборудования, необходимого для биологических исследований в конкретных условиях. </w:t>
      </w:r>
    </w:p>
    <w:p w14:paraId="23CAAE2C" w14:textId="77777777" w:rsidR="0031487C" w:rsidRPr="00B87DE6" w:rsidRDefault="0031487C" w:rsidP="0031487C">
      <w:pPr>
        <w:pStyle w:val="Default"/>
        <w:ind w:firstLine="709"/>
        <w:jc w:val="both"/>
        <w:rPr>
          <w:rFonts w:eastAsia="Times New Roman"/>
          <w:color w:val="auto"/>
          <w:sz w:val="22"/>
          <w:szCs w:val="22"/>
        </w:rPr>
      </w:pPr>
      <w:r w:rsidRPr="00B87DE6">
        <w:rPr>
          <w:rFonts w:eastAsia="Times New Roman"/>
          <w:color w:val="auto"/>
          <w:sz w:val="22"/>
          <w:szCs w:val="22"/>
        </w:rPr>
        <w:t xml:space="preserve">Задание 4 проверяет знание устройства оптических приборов, и умение ими пользоваться. </w:t>
      </w:r>
    </w:p>
    <w:p w14:paraId="31889E89" w14:textId="77777777" w:rsidR="0031487C" w:rsidRPr="00B87DE6" w:rsidRDefault="0031487C" w:rsidP="0031487C">
      <w:pPr>
        <w:ind w:firstLine="709"/>
        <w:jc w:val="both"/>
        <w:rPr>
          <w:sz w:val="22"/>
          <w:szCs w:val="22"/>
        </w:rPr>
      </w:pPr>
      <w:r w:rsidRPr="00B87DE6">
        <w:rPr>
          <w:sz w:val="22"/>
          <w:szCs w:val="22"/>
        </w:rPr>
        <w:t xml:space="preserve">Задание 5 проверяет умение систематизировать животных и растения. </w:t>
      </w:r>
    </w:p>
    <w:p w14:paraId="6136AB5C" w14:textId="77777777" w:rsidR="0031487C" w:rsidRPr="00B87DE6" w:rsidRDefault="0031487C" w:rsidP="0031487C">
      <w:pPr>
        <w:pStyle w:val="Default"/>
        <w:ind w:firstLine="709"/>
        <w:jc w:val="both"/>
        <w:rPr>
          <w:rFonts w:eastAsia="Times New Roman"/>
          <w:color w:val="auto"/>
          <w:sz w:val="22"/>
          <w:szCs w:val="22"/>
        </w:rPr>
      </w:pPr>
      <w:r w:rsidRPr="00B87DE6">
        <w:rPr>
          <w:rFonts w:eastAsia="Times New Roman"/>
          <w:color w:val="auto"/>
          <w:sz w:val="22"/>
          <w:szCs w:val="22"/>
        </w:rPr>
        <w:t xml:space="preserve">Задание 6 проверяет умение работать с информацией, представленной в графической форме или умение работать с географической картой, проводя описание ареала обитания животного (растения). Вторая часть задания направлена на проверку умения делать выводы на основании проведенного анализа. </w:t>
      </w:r>
    </w:p>
    <w:p w14:paraId="0958CE1A" w14:textId="77777777" w:rsidR="0031487C" w:rsidRPr="00B87DE6" w:rsidRDefault="0031487C" w:rsidP="0031487C">
      <w:pPr>
        <w:pStyle w:val="Default"/>
        <w:ind w:firstLine="709"/>
        <w:jc w:val="both"/>
        <w:rPr>
          <w:rFonts w:eastAsia="Times New Roman"/>
          <w:color w:val="auto"/>
          <w:sz w:val="22"/>
          <w:szCs w:val="22"/>
        </w:rPr>
      </w:pPr>
      <w:r w:rsidRPr="00B87DE6">
        <w:rPr>
          <w:rFonts w:eastAsia="Times New Roman"/>
          <w:color w:val="auto"/>
          <w:sz w:val="22"/>
          <w:szCs w:val="22"/>
        </w:rPr>
        <w:t xml:space="preserve">Задание 7 проверяет умение анализировать текст биологического содержания на предмет выявления в нем необходимой информации. Вторая часть задания проверяет умение делать сравнительное описание двух объектов по заданному плану. </w:t>
      </w:r>
    </w:p>
    <w:p w14:paraId="2EE78194" w14:textId="77777777" w:rsidR="0031487C" w:rsidRPr="00B87DE6" w:rsidRDefault="0031487C" w:rsidP="0031487C">
      <w:pPr>
        <w:pStyle w:val="Default"/>
        <w:ind w:firstLine="709"/>
        <w:jc w:val="both"/>
        <w:rPr>
          <w:rFonts w:eastAsia="Times New Roman"/>
          <w:color w:val="auto"/>
          <w:sz w:val="22"/>
          <w:szCs w:val="22"/>
        </w:rPr>
      </w:pPr>
      <w:r w:rsidRPr="00B87DE6">
        <w:rPr>
          <w:rFonts w:eastAsia="Times New Roman"/>
          <w:color w:val="auto"/>
          <w:sz w:val="22"/>
          <w:szCs w:val="22"/>
        </w:rPr>
        <w:t xml:space="preserve">Задание 8 проверяет умение находить недостающую информацию для описания важнейших природных зон. </w:t>
      </w:r>
    </w:p>
    <w:p w14:paraId="0262E535" w14:textId="77777777" w:rsidR="0031487C" w:rsidRPr="00B87DE6" w:rsidRDefault="0031487C" w:rsidP="0031487C">
      <w:pPr>
        <w:pStyle w:val="Default"/>
        <w:ind w:firstLine="709"/>
        <w:jc w:val="both"/>
        <w:rPr>
          <w:rFonts w:eastAsia="Times New Roman"/>
          <w:color w:val="auto"/>
          <w:sz w:val="22"/>
          <w:szCs w:val="22"/>
        </w:rPr>
      </w:pPr>
      <w:r w:rsidRPr="00B87DE6">
        <w:rPr>
          <w:rFonts w:eastAsia="Times New Roman"/>
          <w:color w:val="auto"/>
          <w:sz w:val="22"/>
          <w:szCs w:val="22"/>
        </w:rPr>
        <w:t xml:space="preserve">Задание 9 проверяет понимание обучающимися схематического изображения правил природопользования и техники безопасности при работе в биологической лаборатории и способность объяснить необходимость соблюдения этих правил. </w:t>
      </w:r>
    </w:p>
    <w:p w14:paraId="26FFDEF3" w14:textId="77777777" w:rsidR="0031487C" w:rsidRPr="00B87DE6" w:rsidRDefault="0031487C" w:rsidP="0031487C">
      <w:pPr>
        <w:ind w:firstLine="709"/>
        <w:jc w:val="both"/>
        <w:rPr>
          <w:sz w:val="22"/>
          <w:szCs w:val="22"/>
        </w:rPr>
      </w:pPr>
      <w:r w:rsidRPr="00B87DE6">
        <w:rPr>
          <w:sz w:val="22"/>
          <w:szCs w:val="22"/>
        </w:rPr>
        <w:t xml:space="preserve">При выполнении задания 10 обучающиеся анализируют профессии, связанные с применением биологических знаний. </w:t>
      </w:r>
    </w:p>
    <w:p w14:paraId="4118C8B3" w14:textId="77777777" w:rsidR="0031487C" w:rsidRPr="00B87DE6" w:rsidRDefault="0031487C" w:rsidP="0031487C">
      <w:pPr>
        <w:pStyle w:val="23"/>
        <w:shd w:val="clear" w:color="auto" w:fill="auto"/>
        <w:spacing w:after="0" w:line="240" w:lineRule="auto"/>
        <w:ind w:firstLine="709"/>
        <w:jc w:val="both"/>
        <w:rPr>
          <w:sz w:val="22"/>
          <w:szCs w:val="22"/>
        </w:rPr>
      </w:pPr>
      <w:r w:rsidRPr="00B87DE6">
        <w:rPr>
          <w:sz w:val="22"/>
          <w:szCs w:val="22"/>
        </w:rPr>
        <w:t xml:space="preserve">Задания 1.2,1.3,6.2, 7.2,9 и 10 требуют развернутых ответов. </w:t>
      </w:r>
    </w:p>
    <w:p w14:paraId="6ED86340" w14:textId="77777777" w:rsidR="0031487C" w:rsidRPr="00B87DE6" w:rsidRDefault="0031487C" w:rsidP="0031487C">
      <w:pPr>
        <w:pStyle w:val="23"/>
        <w:shd w:val="clear" w:color="auto" w:fill="auto"/>
        <w:spacing w:after="0" w:line="240" w:lineRule="auto"/>
        <w:ind w:firstLine="709"/>
        <w:jc w:val="both"/>
        <w:rPr>
          <w:sz w:val="22"/>
          <w:szCs w:val="22"/>
        </w:rPr>
      </w:pPr>
      <w:r w:rsidRPr="00B87DE6">
        <w:rPr>
          <w:sz w:val="22"/>
          <w:szCs w:val="22"/>
        </w:rPr>
        <w:t>На выполнение проверочной работы по биологии дается 45 минут.</w:t>
      </w:r>
    </w:p>
    <w:p w14:paraId="7E64817C" w14:textId="77777777" w:rsidR="0031487C" w:rsidRPr="00B87DE6" w:rsidRDefault="0031487C" w:rsidP="0031487C">
      <w:pPr>
        <w:pStyle w:val="23"/>
        <w:shd w:val="clear" w:color="auto" w:fill="auto"/>
        <w:spacing w:after="0" w:line="240" w:lineRule="auto"/>
        <w:ind w:firstLine="709"/>
        <w:jc w:val="both"/>
        <w:rPr>
          <w:sz w:val="22"/>
          <w:szCs w:val="22"/>
        </w:rPr>
      </w:pPr>
      <w:r w:rsidRPr="00B87DE6">
        <w:rPr>
          <w:sz w:val="22"/>
          <w:szCs w:val="22"/>
        </w:rPr>
        <w:t>При проведении работы разрешается использовать линейку и карандаш.</w:t>
      </w:r>
    </w:p>
    <w:p w14:paraId="70C88055" w14:textId="77777777" w:rsidR="0031487C" w:rsidRPr="00B87DE6" w:rsidRDefault="0031487C" w:rsidP="0031487C">
      <w:pPr>
        <w:spacing w:before="120" w:after="120"/>
        <w:jc w:val="center"/>
        <w:rPr>
          <w:b/>
          <w:noProof/>
          <w:sz w:val="22"/>
          <w:szCs w:val="22"/>
        </w:rPr>
      </w:pPr>
      <w:r w:rsidRPr="00B87DE6">
        <w:rPr>
          <w:b/>
          <w:noProof/>
          <w:sz w:val="22"/>
          <w:szCs w:val="22"/>
        </w:rPr>
        <w:t>Система оценивания выполнения отдельных заданий и работы в целом</w:t>
      </w:r>
    </w:p>
    <w:p w14:paraId="56F03AAF" w14:textId="77777777" w:rsidR="0031487C" w:rsidRPr="00B87DE6" w:rsidRDefault="0031487C" w:rsidP="0031487C">
      <w:pPr>
        <w:pStyle w:val="29"/>
        <w:shd w:val="clear" w:color="auto" w:fill="auto"/>
        <w:spacing w:after="0" w:line="280" w:lineRule="exact"/>
        <w:ind w:firstLine="709"/>
        <w:jc w:val="both"/>
        <w:rPr>
          <w:i w:val="0"/>
          <w:iCs w:val="0"/>
          <w:sz w:val="22"/>
          <w:szCs w:val="22"/>
        </w:rPr>
      </w:pPr>
      <w:r w:rsidRPr="00B87DE6">
        <w:rPr>
          <w:i w:val="0"/>
          <w:iCs w:val="0"/>
          <w:sz w:val="22"/>
          <w:szCs w:val="22"/>
        </w:rPr>
        <w:t>Правильный ответ на каждое из заданий 2.1, 2.2, 3.2, 4.1, 4.2, 4.3 и 6.1 оценивается 1 баллом.</w:t>
      </w:r>
    </w:p>
    <w:p w14:paraId="59082483" w14:textId="77777777" w:rsidR="0031487C" w:rsidRPr="00B87DE6" w:rsidRDefault="0031487C" w:rsidP="0031487C">
      <w:pPr>
        <w:pStyle w:val="29"/>
        <w:shd w:val="clear" w:color="auto" w:fill="auto"/>
        <w:spacing w:after="0" w:line="280" w:lineRule="exact"/>
        <w:ind w:firstLine="709"/>
        <w:jc w:val="both"/>
        <w:rPr>
          <w:i w:val="0"/>
          <w:iCs w:val="0"/>
          <w:sz w:val="22"/>
          <w:szCs w:val="22"/>
        </w:rPr>
      </w:pPr>
      <w:r w:rsidRPr="00B87DE6">
        <w:rPr>
          <w:i w:val="0"/>
          <w:iCs w:val="0"/>
          <w:sz w:val="22"/>
          <w:szCs w:val="22"/>
        </w:rPr>
        <w:t>Полный правильный ответ на каждое из заданий 3.1 и 7.1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w:t>
      </w:r>
    </w:p>
    <w:p w14:paraId="286DA6BC" w14:textId="77777777" w:rsidR="0031487C" w:rsidRPr="00B87DE6" w:rsidRDefault="0031487C" w:rsidP="0031487C">
      <w:pPr>
        <w:pStyle w:val="29"/>
        <w:shd w:val="clear" w:color="auto" w:fill="auto"/>
        <w:spacing w:after="0" w:line="280" w:lineRule="exact"/>
        <w:ind w:firstLine="709"/>
        <w:jc w:val="both"/>
        <w:rPr>
          <w:i w:val="0"/>
          <w:iCs w:val="0"/>
          <w:sz w:val="22"/>
          <w:szCs w:val="22"/>
        </w:rPr>
      </w:pPr>
      <w:r w:rsidRPr="00B87DE6">
        <w:rPr>
          <w:i w:val="0"/>
          <w:iCs w:val="0"/>
          <w:sz w:val="22"/>
          <w:szCs w:val="22"/>
        </w:rPr>
        <w:t xml:space="preserve">Правильный ответ на задание 5 оценивается 2 баллами. Если в ответе переставлены местами два элемента, выставляется 1 балл, более двух элементов – 0 баллов. </w:t>
      </w:r>
    </w:p>
    <w:p w14:paraId="11A2386A" w14:textId="77777777" w:rsidR="0031487C" w:rsidRPr="00B87DE6" w:rsidRDefault="0031487C" w:rsidP="0031487C">
      <w:pPr>
        <w:pStyle w:val="29"/>
        <w:shd w:val="clear" w:color="auto" w:fill="auto"/>
        <w:spacing w:after="0" w:line="280" w:lineRule="exact"/>
        <w:ind w:firstLine="709"/>
        <w:jc w:val="both"/>
        <w:rPr>
          <w:i w:val="0"/>
          <w:iCs w:val="0"/>
          <w:sz w:val="22"/>
          <w:szCs w:val="22"/>
        </w:rPr>
      </w:pPr>
      <w:r w:rsidRPr="00B87DE6">
        <w:rPr>
          <w:i w:val="0"/>
          <w:iCs w:val="0"/>
          <w:sz w:val="22"/>
          <w:szCs w:val="22"/>
        </w:rPr>
        <w:t xml:space="preserve">Ответы на остальные задания оцениваются по критериям. </w:t>
      </w:r>
    </w:p>
    <w:p w14:paraId="175B043D" w14:textId="77777777" w:rsidR="0031487C" w:rsidRPr="00B87DE6" w:rsidRDefault="0031487C" w:rsidP="0031487C">
      <w:pPr>
        <w:pStyle w:val="29"/>
        <w:shd w:val="clear" w:color="auto" w:fill="auto"/>
        <w:spacing w:after="0" w:line="280" w:lineRule="exact"/>
        <w:ind w:firstLine="709"/>
        <w:jc w:val="both"/>
        <w:rPr>
          <w:i w:val="0"/>
          <w:iCs w:val="0"/>
          <w:color w:val="000000"/>
          <w:sz w:val="22"/>
          <w:szCs w:val="22"/>
          <w:lang w:bidi="ru-RU"/>
        </w:rPr>
      </w:pPr>
      <w:r w:rsidRPr="00B87DE6">
        <w:rPr>
          <w:i w:val="0"/>
          <w:iCs w:val="0"/>
          <w:sz w:val="22"/>
          <w:szCs w:val="22"/>
        </w:rPr>
        <w:t>Максимальный первичный балл – 29.</w:t>
      </w:r>
    </w:p>
    <w:p w14:paraId="19BE67D0" w14:textId="77777777" w:rsidR="0031487C" w:rsidRPr="00B87DE6" w:rsidRDefault="0031487C" w:rsidP="0031487C">
      <w:pPr>
        <w:pStyle w:val="29"/>
        <w:shd w:val="clear" w:color="auto" w:fill="auto"/>
        <w:spacing w:after="0" w:line="280" w:lineRule="exact"/>
        <w:jc w:val="center"/>
        <w:rPr>
          <w:color w:val="000000"/>
          <w:sz w:val="22"/>
          <w:szCs w:val="22"/>
          <w:lang w:bidi="ru-RU"/>
        </w:rPr>
      </w:pPr>
    </w:p>
    <w:p w14:paraId="38A14D43" w14:textId="797C7D6C" w:rsidR="0031487C" w:rsidRPr="00B87DE6" w:rsidRDefault="0031487C" w:rsidP="0031487C">
      <w:pPr>
        <w:pStyle w:val="29"/>
        <w:shd w:val="clear" w:color="auto" w:fill="auto"/>
        <w:spacing w:after="0" w:line="280" w:lineRule="exact"/>
        <w:jc w:val="center"/>
        <w:rPr>
          <w:color w:val="000000"/>
          <w:sz w:val="22"/>
          <w:szCs w:val="22"/>
          <w:lang w:bidi="ru-RU"/>
        </w:rPr>
      </w:pPr>
      <w:r w:rsidRPr="00B87DE6">
        <w:rPr>
          <w:color w:val="000000"/>
          <w:sz w:val="22"/>
          <w:szCs w:val="22"/>
          <w:lang w:bidi="ru-RU"/>
        </w:rPr>
        <w:t>Рекомендации по переводу первичных баллов</w:t>
      </w:r>
      <w:r w:rsidR="00E94D33">
        <w:rPr>
          <w:color w:val="000000"/>
          <w:sz w:val="22"/>
          <w:szCs w:val="22"/>
          <w:lang w:bidi="ru-RU"/>
        </w:rPr>
        <w:t xml:space="preserve"> </w:t>
      </w:r>
      <w:r w:rsidRPr="00B87DE6">
        <w:rPr>
          <w:color w:val="000000"/>
          <w:sz w:val="22"/>
          <w:szCs w:val="22"/>
          <w:lang w:bidi="ru-RU"/>
        </w:rPr>
        <w:t>в отметки по пятибалльной шкале</w:t>
      </w:r>
    </w:p>
    <w:p w14:paraId="1F1DCDBF" w14:textId="77777777" w:rsidR="0031487C" w:rsidRPr="00B87DE6" w:rsidRDefault="0031487C" w:rsidP="0031487C">
      <w:pPr>
        <w:pStyle w:val="29"/>
        <w:shd w:val="clear" w:color="auto" w:fill="auto"/>
        <w:spacing w:after="0" w:line="280" w:lineRule="exact"/>
        <w:rPr>
          <w:sz w:val="22"/>
          <w:szCs w:val="22"/>
        </w:rPr>
      </w:pPr>
    </w:p>
    <w:tbl>
      <w:tblPr>
        <w:tblOverlap w:val="never"/>
        <w:tblW w:w="5000" w:type="pct"/>
        <w:tblCellMar>
          <w:left w:w="10" w:type="dxa"/>
          <w:right w:w="10" w:type="dxa"/>
        </w:tblCellMar>
        <w:tblLook w:val="04A0" w:firstRow="1" w:lastRow="0" w:firstColumn="1" w:lastColumn="0" w:noHBand="0" w:noVBand="1"/>
      </w:tblPr>
      <w:tblGrid>
        <w:gridCol w:w="3795"/>
        <w:gridCol w:w="1825"/>
        <w:gridCol w:w="1685"/>
        <w:gridCol w:w="1544"/>
        <w:gridCol w:w="1402"/>
      </w:tblGrid>
      <w:tr w:rsidR="0031487C" w:rsidRPr="00B87DE6" w14:paraId="5C3335B3" w14:textId="77777777" w:rsidTr="0031487C">
        <w:trPr>
          <w:trHeight w:val="20"/>
        </w:trPr>
        <w:tc>
          <w:tcPr>
            <w:tcW w:w="1851" w:type="pct"/>
            <w:tcBorders>
              <w:top w:val="single" w:sz="4" w:space="0" w:color="auto"/>
              <w:left w:val="single" w:sz="4" w:space="0" w:color="auto"/>
            </w:tcBorders>
            <w:shd w:val="clear" w:color="auto" w:fill="FFFFFF"/>
            <w:vAlign w:val="center"/>
          </w:tcPr>
          <w:p w14:paraId="556ADA06" w14:textId="77777777" w:rsidR="0031487C" w:rsidRPr="00B87DE6" w:rsidRDefault="0031487C" w:rsidP="0031487C">
            <w:pPr>
              <w:pStyle w:val="23"/>
              <w:shd w:val="clear" w:color="auto" w:fill="auto"/>
              <w:spacing w:after="0" w:line="322" w:lineRule="exact"/>
              <w:rPr>
                <w:sz w:val="22"/>
                <w:szCs w:val="22"/>
              </w:rPr>
            </w:pPr>
            <w:r w:rsidRPr="00B87DE6">
              <w:rPr>
                <w:rStyle w:val="24"/>
                <w:sz w:val="22"/>
                <w:szCs w:val="22"/>
              </w:rPr>
              <w:t>Отметка по пятибалльной шкале</w:t>
            </w:r>
          </w:p>
        </w:tc>
        <w:tc>
          <w:tcPr>
            <w:tcW w:w="890" w:type="pct"/>
            <w:tcBorders>
              <w:top w:val="single" w:sz="4" w:space="0" w:color="auto"/>
              <w:left w:val="single" w:sz="4" w:space="0" w:color="auto"/>
            </w:tcBorders>
            <w:shd w:val="clear" w:color="auto" w:fill="FFFFFF"/>
            <w:vAlign w:val="center"/>
          </w:tcPr>
          <w:p w14:paraId="7F3AF683" w14:textId="77777777" w:rsidR="0031487C" w:rsidRPr="00B87DE6" w:rsidRDefault="0031487C" w:rsidP="0031487C">
            <w:pPr>
              <w:pStyle w:val="23"/>
              <w:shd w:val="clear" w:color="auto" w:fill="auto"/>
              <w:spacing w:after="0" w:line="280" w:lineRule="exact"/>
              <w:rPr>
                <w:sz w:val="22"/>
                <w:szCs w:val="22"/>
              </w:rPr>
            </w:pPr>
            <w:r w:rsidRPr="00B87DE6">
              <w:rPr>
                <w:rStyle w:val="24"/>
                <w:sz w:val="22"/>
                <w:szCs w:val="22"/>
              </w:rPr>
              <w:t>"2"</w:t>
            </w:r>
          </w:p>
        </w:tc>
        <w:tc>
          <w:tcPr>
            <w:tcW w:w="822" w:type="pct"/>
            <w:tcBorders>
              <w:top w:val="single" w:sz="4" w:space="0" w:color="auto"/>
              <w:left w:val="single" w:sz="4" w:space="0" w:color="auto"/>
            </w:tcBorders>
            <w:shd w:val="clear" w:color="auto" w:fill="FFFFFF"/>
            <w:vAlign w:val="center"/>
          </w:tcPr>
          <w:p w14:paraId="140FF3BB" w14:textId="77777777" w:rsidR="0031487C" w:rsidRPr="00B87DE6" w:rsidRDefault="0031487C" w:rsidP="0031487C">
            <w:pPr>
              <w:pStyle w:val="23"/>
              <w:shd w:val="clear" w:color="auto" w:fill="auto"/>
              <w:spacing w:after="0" w:line="280" w:lineRule="exact"/>
              <w:rPr>
                <w:sz w:val="22"/>
                <w:szCs w:val="22"/>
              </w:rPr>
            </w:pPr>
            <w:r w:rsidRPr="00B87DE6">
              <w:rPr>
                <w:rStyle w:val="24"/>
                <w:sz w:val="22"/>
                <w:szCs w:val="22"/>
              </w:rPr>
              <w:t>"3"</w:t>
            </w:r>
          </w:p>
        </w:tc>
        <w:tc>
          <w:tcPr>
            <w:tcW w:w="753" w:type="pct"/>
            <w:tcBorders>
              <w:top w:val="single" w:sz="4" w:space="0" w:color="auto"/>
              <w:left w:val="single" w:sz="4" w:space="0" w:color="auto"/>
            </w:tcBorders>
            <w:shd w:val="clear" w:color="auto" w:fill="FFFFFF"/>
            <w:vAlign w:val="center"/>
          </w:tcPr>
          <w:p w14:paraId="43061564" w14:textId="77777777" w:rsidR="0031487C" w:rsidRPr="00B87DE6" w:rsidRDefault="0031487C" w:rsidP="0031487C">
            <w:pPr>
              <w:pStyle w:val="23"/>
              <w:shd w:val="clear" w:color="auto" w:fill="auto"/>
              <w:spacing w:after="0" w:line="280" w:lineRule="exact"/>
              <w:rPr>
                <w:sz w:val="22"/>
                <w:szCs w:val="22"/>
              </w:rPr>
            </w:pPr>
            <w:r w:rsidRPr="00B87DE6">
              <w:rPr>
                <w:rStyle w:val="24"/>
                <w:sz w:val="22"/>
                <w:szCs w:val="22"/>
              </w:rPr>
              <w:t>"4"</w:t>
            </w:r>
          </w:p>
        </w:tc>
        <w:tc>
          <w:tcPr>
            <w:tcW w:w="684" w:type="pct"/>
            <w:tcBorders>
              <w:top w:val="single" w:sz="4" w:space="0" w:color="auto"/>
              <w:left w:val="single" w:sz="4" w:space="0" w:color="auto"/>
              <w:right w:val="single" w:sz="4" w:space="0" w:color="auto"/>
            </w:tcBorders>
            <w:shd w:val="clear" w:color="auto" w:fill="FFFFFF"/>
            <w:vAlign w:val="center"/>
          </w:tcPr>
          <w:p w14:paraId="5B6F699B" w14:textId="77777777" w:rsidR="0031487C" w:rsidRPr="00B87DE6" w:rsidRDefault="0031487C" w:rsidP="0031487C">
            <w:pPr>
              <w:pStyle w:val="23"/>
              <w:shd w:val="clear" w:color="auto" w:fill="auto"/>
              <w:spacing w:after="0" w:line="280" w:lineRule="exact"/>
              <w:rPr>
                <w:sz w:val="22"/>
                <w:szCs w:val="22"/>
              </w:rPr>
            </w:pPr>
            <w:r w:rsidRPr="00B87DE6">
              <w:rPr>
                <w:rStyle w:val="24"/>
                <w:sz w:val="22"/>
                <w:szCs w:val="22"/>
              </w:rPr>
              <w:t>"5"</w:t>
            </w:r>
          </w:p>
        </w:tc>
      </w:tr>
      <w:tr w:rsidR="0031487C" w:rsidRPr="00B87DE6" w14:paraId="2648D5B9" w14:textId="77777777" w:rsidTr="0031487C">
        <w:trPr>
          <w:trHeight w:val="20"/>
        </w:trPr>
        <w:tc>
          <w:tcPr>
            <w:tcW w:w="1851" w:type="pct"/>
            <w:tcBorders>
              <w:top w:val="single" w:sz="4" w:space="0" w:color="auto"/>
              <w:left w:val="single" w:sz="4" w:space="0" w:color="auto"/>
              <w:bottom w:val="single" w:sz="4" w:space="0" w:color="auto"/>
            </w:tcBorders>
            <w:shd w:val="clear" w:color="auto" w:fill="FFFFFF"/>
            <w:vAlign w:val="center"/>
          </w:tcPr>
          <w:p w14:paraId="339FFE6D" w14:textId="77777777" w:rsidR="0031487C" w:rsidRPr="00B87DE6" w:rsidRDefault="0031487C" w:rsidP="0031487C">
            <w:pPr>
              <w:pStyle w:val="23"/>
              <w:shd w:val="clear" w:color="auto" w:fill="auto"/>
              <w:spacing w:after="0" w:line="280" w:lineRule="exact"/>
              <w:rPr>
                <w:sz w:val="22"/>
                <w:szCs w:val="22"/>
              </w:rPr>
            </w:pPr>
            <w:r w:rsidRPr="00B87DE6">
              <w:rPr>
                <w:sz w:val="22"/>
                <w:szCs w:val="22"/>
              </w:rPr>
              <w:t>Первичные баллы</w:t>
            </w:r>
          </w:p>
        </w:tc>
        <w:tc>
          <w:tcPr>
            <w:tcW w:w="890" w:type="pct"/>
            <w:tcBorders>
              <w:top w:val="single" w:sz="4" w:space="0" w:color="auto"/>
              <w:left w:val="single" w:sz="4" w:space="0" w:color="auto"/>
              <w:bottom w:val="single" w:sz="4" w:space="0" w:color="auto"/>
            </w:tcBorders>
            <w:shd w:val="clear" w:color="auto" w:fill="FFFFFF"/>
          </w:tcPr>
          <w:p w14:paraId="1BF072BE" w14:textId="77777777" w:rsidR="0031487C" w:rsidRPr="00B87DE6" w:rsidRDefault="0031487C" w:rsidP="0031487C">
            <w:pPr>
              <w:pStyle w:val="Default"/>
              <w:jc w:val="center"/>
              <w:rPr>
                <w:sz w:val="22"/>
                <w:szCs w:val="22"/>
              </w:rPr>
            </w:pPr>
            <w:r w:rsidRPr="00B87DE6">
              <w:rPr>
                <w:sz w:val="22"/>
                <w:szCs w:val="22"/>
              </w:rPr>
              <w:t xml:space="preserve">0–11 </w:t>
            </w:r>
          </w:p>
        </w:tc>
        <w:tc>
          <w:tcPr>
            <w:tcW w:w="822" w:type="pct"/>
            <w:tcBorders>
              <w:top w:val="single" w:sz="4" w:space="0" w:color="auto"/>
              <w:left w:val="single" w:sz="4" w:space="0" w:color="auto"/>
              <w:bottom w:val="single" w:sz="4" w:space="0" w:color="auto"/>
            </w:tcBorders>
            <w:shd w:val="clear" w:color="auto" w:fill="FFFFFF"/>
          </w:tcPr>
          <w:p w14:paraId="726EA003" w14:textId="77777777" w:rsidR="0031487C" w:rsidRPr="00B87DE6" w:rsidRDefault="0031487C" w:rsidP="0031487C">
            <w:pPr>
              <w:pStyle w:val="Default"/>
              <w:jc w:val="center"/>
              <w:rPr>
                <w:sz w:val="22"/>
                <w:szCs w:val="22"/>
              </w:rPr>
            </w:pPr>
            <w:r w:rsidRPr="00B87DE6">
              <w:rPr>
                <w:sz w:val="22"/>
                <w:szCs w:val="22"/>
              </w:rPr>
              <w:t xml:space="preserve">12–17 </w:t>
            </w:r>
          </w:p>
        </w:tc>
        <w:tc>
          <w:tcPr>
            <w:tcW w:w="753" w:type="pct"/>
            <w:tcBorders>
              <w:top w:val="single" w:sz="4" w:space="0" w:color="auto"/>
              <w:left w:val="single" w:sz="4" w:space="0" w:color="auto"/>
              <w:bottom w:val="single" w:sz="4" w:space="0" w:color="auto"/>
            </w:tcBorders>
            <w:shd w:val="clear" w:color="auto" w:fill="FFFFFF"/>
          </w:tcPr>
          <w:p w14:paraId="18FD8DC0" w14:textId="77777777" w:rsidR="0031487C" w:rsidRPr="00B87DE6" w:rsidRDefault="0031487C" w:rsidP="0031487C">
            <w:pPr>
              <w:pStyle w:val="Default"/>
              <w:jc w:val="center"/>
              <w:rPr>
                <w:sz w:val="22"/>
                <w:szCs w:val="22"/>
              </w:rPr>
            </w:pPr>
            <w:r w:rsidRPr="00B87DE6">
              <w:rPr>
                <w:sz w:val="22"/>
                <w:szCs w:val="22"/>
              </w:rPr>
              <w:t xml:space="preserve">18–23 </w:t>
            </w:r>
          </w:p>
        </w:tc>
        <w:tc>
          <w:tcPr>
            <w:tcW w:w="684" w:type="pct"/>
            <w:tcBorders>
              <w:top w:val="single" w:sz="4" w:space="0" w:color="auto"/>
              <w:left w:val="single" w:sz="4" w:space="0" w:color="auto"/>
              <w:bottom w:val="single" w:sz="4" w:space="0" w:color="auto"/>
              <w:right w:val="single" w:sz="4" w:space="0" w:color="auto"/>
            </w:tcBorders>
            <w:shd w:val="clear" w:color="auto" w:fill="FFFFFF"/>
          </w:tcPr>
          <w:p w14:paraId="5233BF90" w14:textId="77777777" w:rsidR="0031487C" w:rsidRPr="00B87DE6" w:rsidRDefault="0031487C" w:rsidP="0031487C">
            <w:pPr>
              <w:pStyle w:val="Default"/>
              <w:jc w:val="center"/>
              <w:rPr>
                <w:sz w:val="22"/>
                <w:szCs w:val="22"/>
              </w:rPr>
            </w:pPr>
            <w:r w:rsidRPr="00B87DE6">
              <w:rPr>
                <w:sz w:val="22"/>
                <w:szCs w:val="22"/>
              </w:rPr>
              <w:t xml:space="preserve">24–29 </w:t>
            </w:r>
          </w:p>
        </w:tc>
      </w:tr>
    </w:tbl>
    <w:p w14:paraId="533BEEF3" w14:textId="77777777" w:rsidR="00CF613D" w:rsidRPr="00B87DE6" w:rsidRDefault="00CF613D" w:rsidP="00CF613D">
      <w:pPr>
        <w:rPr>
          <w:noProof/>
          <w:sz w:val="22"/>
          <w:szCs w:val="22"/>
        </w:rPr>
      </w:pPr>
    </w:p>
    <w:p w14:paraId="3D4ACAD3" w14:textId="77777777" w:rsidR="00CF613D" w:rsidRPr="00B87DE6" w:rsidRDefault="00CF613D" w:rsidP="00CF613D">
      <w:pPr>
        <w:rPr>
          <w:noProof/>
          <w:sz w:val="22"/>
          <w:szCs w:val="22"/>
        </w:rPr>
      </w:pPr>
    </w:p>
    <w:p w14:paraId="7953E5BA" w14:textId="77777777" w:rsidR="00CF613D" w:rsidRDefault="00CF613D" w:rsidP="00CF613D">
      <w:pPr>
        <w:pStyle w:val="3"/>
        <w:spacing w:before="0" w:after="120"/>
        <w:ind w:left="709"/>
        <w:jc w:val="center"/>
        <w:rPr>
          <w:noProof/>
          <w:color w:val="4472C4" w:themeColor="accent1"/>
        </w:rPr>
        <w:sectPr w:rsidR="00CF613D" w:rsidSect="00B87DE6">
          <w:pgSz w:w="11906" w:h="16838" w:code="9"/>
          <w:pgMar w:top="567" w:right="851" w:bottom="567" w:left="794" w:header="709" w:footer="709" w:gutter="0"/>
          <w:cols w:space="708"/>
          <w:docGrid w:linePitch="360"/>
        </w:sectPr>
      </w:pPr>
      <w:bookmarkStart w:id="30" w:name="_Toc18326743"/>
    </w:p>
    <w:p w14:paraId="22A1120C" w14:textId="77777777" w:rsidR="00CF613D" w:rsidRPr="00A22104" w:rsidRDefault="00CF613D" w:rsidP="00CF613D">
      <w:pPr>
        <w:spacing w:after="120"/>
        <w:jc w:val="center"/>
        <w:rPr>
          <w:b/>
          <w:bCs/>
          <w:noProof/>
          <w:sz w:val="26"/>
          <w:szCs w:val="26"/>
        </w:rPr>
      </w:pPr>
      <w:r w:rsidRPr="00A22104">
        <w:rPr>
          <w:b/>
          <w:bCs/>
          <w:noProof/>
          <w:sz w:val="26"/>
          <w:szCs w:val="26"/>
        </w:rPr>
        <w:lastRenderedPageBreak/>
        <w:t xml:space="preserve">Достижение планируемых результатов (в %) по биологии в соответствии с ПООП </w:t>
      </w:r>
      <w:r w:rsidR="009E58FE">
        <w:rPr>
          <w:b/>
          <w:bCs/>
          <w:noProof/>
          <w:sz w:val="26"/>
          <w:szCs w:val="26"/>
        </w:rPr>
        <w:t>О</w:t>
      </w:r>
      <w:r w:rsidRPr="00A22104">
        <w:rPr>
          <w:b/>
          <w:bCs/>
          <w:noProof/>
          <w:sz w:val="26"/>
          <w:szCs w:val="26"/>
        </w:rPr>
        <w:t>ОО и ФГОС</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9949"/>
        <w:gridCol w:w="1231"/>
        <w:gridCol w:w="862"/>
        <w:gridCol w:w="868"/>
        <w:gridCol w:w="1097"/>
      </w:tblGrid>
      <w:tr w:rsidR="00E94D33" w:rsidRPr="004F5C34" w14:paraId="7A5E2356" w14:textId="77777777" w:rsidTr="002D4260">
        <w:trPr>
          <w:trHeight w:val="20"/>
          <w:tblHeader/>
        </w:trPr>
        <w:tc>
          <w:tcPr>
            <w:tcW w:w="553" w:type="dxa"/>
            <w:shd w:val="clear" w:color="auto" w:fill="auto"/>
            <w:vAlign w:val="center"/>
          </w:tcPr>
          <w:p w14:paraId="183E2B68" w14:textId="77777777" w:rsidR="00E94D33" w:rsidRPr="00F47C80" w:rsidRDefault="00E94D33" w:rsidP="00E94D33">
            <w:pPr>
              <w:jc w:val="center"/>
              <w:rPr>
                <w:b/>
                <w:color w:val="000000"/>
                <w:sz w:val="18"/>
                <w:szCs w:val="20"/>
              </w:rPr>
            </w:pPr>
            <w:r w:rsidRPr="00F47C80">
              <w:rPr>
                <w:b/>
                <w:color w:val="000000"/>
                <w:sz w:val="18"/>
                <w:szCs w:val="20"/>
              </w:rPr>
              <w:t>№</w:t>
            </w:r>
          </w:p>
        </w:tc>
        <w:tc>
          <w:tcPr>
            <w:tcW w:w="9949" w:type="dxa"/>
            <w:shd w:val="clear" w:color="auto" w:fill="auto"/>
            <w:noWrap/>
            <w:vAlign w:val="center"/>
            <w:hideMark/>
          </w:tcPr>
          <w:p w14:paraId="2413EE7A" w14:textId="77777777" w:rsidR="00E94D33" w:rsidRPr="00F47C80" w:rsidRDefault="00E94D33" w:rsidP="00E94D33">
            <w:pPr>
              <w:jc w:val="center"/>
              <w:rPr>
                <w:b/>
                <w:color w:val="000000"/>
                <w:sz w:val="18"/>
                <w:szCs w:val="20"/>
              </w:rPr>
            </w:pPr>
            <w:r w:rsidRPr="00F47C80">
              <w:rPr>
                <w:b/>
                <w:color w:val="000000"/>
                <w:sz w:val="18"/>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1231" w:type="dxa"/>
            <w:shd w:val="clear" w:color="auto" w:fill="auto"/>
            <w:noWrap/>
            <w:vAlign w:val="center"/>
            <w:hideMark/>
          </w:tcPr>
          <w:p w14:paraId="2BB092EA" w14:textId="77777777" w:rsidR="00E94D33" w:rsidRPr="002D4260" w:rsidRDefault="00E94D33" w:rsidP="00E94D33">
            <w:pPr>
              <w:jc w:val="center"/>
              <w:rPr>
                <w:b/>
                <w:color w:val="000000"/>
                <w:sz w:val="14"/>
                <w:szCs w:val="14"/>
              </w:rPr>
            </w:pPr>
            <w:r w:rsidRPr="002D4260">
              <w:rPr>
                <w:b/>
                <w:color w:val="000000"/>
                <w:sz w:val="14"/>
                <w:szCs w:val="14"/>
              </w:rPr>
              <w:t>Максимальный балл</w:t>
            </w:r>
          </w:p>
        </w:tc>
        <w:tc>
          <w:tcPr>
            <w:tcW w:w="862" w:type="dxa"/>
            <w:vAlign w:val="center"/>
          </w:tcPr>
          <w:p w14:paraId="3000F79F" w14:textId="77777777" w:rsidR="00E94D33" w:rsidRPr="002D4260" w:rsidRDefault="00E94D33" w:rsidP="00E94D33">
            <w:pPr>
              <w:jc w:val="center"/>
              <w:rPr>
                <w:b/>
                <w:sz w:val="14"/>
                <w:szCs w:val="14"/>
              </w:rPr>
            </w:pPr>
            <w:r w:rsidRPr="002D4260">
              <w:rPr>
                <w:b/>
                <w:sz w:val="14"/>
                <w:szCs w:val="14"/>
              </w:rPr>
              <w:t>РФ</w:t>
            </w:r>
          </w:p>
        </w:tc>
        <w:tc>
          <w:tcPr>
            <w:tcW w:w="868" w:type="dxa"/>
            <w:vAlign w:val="center"/>
          </w:tcPr>
          <w:p w14:paraId="302855B8" w14:textId="77777777" w:rsidR="00E94D33" w:rsidRPr="002D4260" w:rsidRDefault="00E94D33" w:rsidP="00E94D33">
            <w:pPr>
              <w:jc w:val="center"/>
              <w:rPr>
                <w:b/>
                <w:sz w:val="14"/>
                <w:szCs w:val="14"/>
              </w:rPr>
            </w:pPr>
            <w:r w:rsidRPr="002D4260">
              <w:rPr>
                <w:b/>
                <w:sz w:val="14"/>
                <w:szCs w:val="14"/>
              </w:rPr>
              <w:t>Брянская область</w:t>
            </w:r>
          </w:p>
        </w:tc>
        <w:tc>
          <w:tcPr>
            <w:tcW w:w="1097" w:type="dxa"/>
            <w:vAlign w:val="center"/>
          </w:tcPr>
          <w:p w14:paraId="166D4E36" w14:textId="41143588" w:rsidR="00E94D33" w:rsidRPr="00E94D33" w:rsidRDefault="00532B64" w:rsidP="00E94D33">
            <w:pPr>
              <w:jc w:val="center"/>
              <w:rPr>
                <w:b/>
                <w:bCs/>
                <w:sz w:val="14"/>
                <w:szCs w:val="14"/>
              </w:rPr>
            </w:pPr>
            <w:r>
              <w:rPr>
                <w:b/>
                <w:bCs/>
                <w:sz w:val="14"/>
                <w:szCs w:val="14"/>
                <w:lang w:eastAsia="en-US"/>
              </w:rPr>
              <w:t>Брянский</w:t>
            </w:r>
            <w:r w:rsidR="00E94D33" w:rsidRPr="00E94D33">
              <w:rPr>
                <w:b/>
                <w:bCs/>
                <w:sz w:val="14"/>
                <w:szCs w:val="14"/>
                <w:lang w:eastAsia="en-US"/>
              </w:rPr>
              <w:t xml:space="preserve"> район</w:t>
            </w:r>
          </w:p>
        </w:tc>
      </w:tr>
      <w:tr w:rsidR="00E94D33" w:rsidRPr="004F5C34" w14:paraId="2C513979" w14:textId="77777777" w:rsidTr="00BB1920">
        <w:trPr>
          <w:cantSplit/>
          <w:trHeight w:val="340"/>
        </w:trPr>
        <w:tc>
          <w:tcPr>
            <w:tcW w:w="553" w:type="dxa"/>
            <w:shd w:val="clear" w:color="auto" w:fill="auto"/>
            <w:vAlign w:val="center"/>
          </w:tcPr>
          <w:p w14:paraId="087EA384" w14:textId="77777777" w:rsidR="00E94D33" w:rsidRPr="00F47C80" w:rsidRDefault="00E94D33" w:rsidP="00E94D33">
            <w:pPr>
              <w:jc w:val="center"/>
              <w:rPr>
                <w:b/>
                <w:color w:val="000000"/>
                <w:sz w:val="18"/>
                <w:szCs w:val="20"/>
              </w:rPr>
            </w:pPr>
          </w:p>
        </w:tc>
        <w:tc>
          <w:tcPr>
            <w:tcW w:w="9949" w:type="dxa"/>
            <w:shd w:val="clear" w:color="auto" w:fill="auto"/>
            <w:noWrap/>
            <w:vAlign w:val="center"/>
          </w:tcPr>
          <w:p w14:paraId="7D53A96F" w14:textId="77777777" w:rsidR="00E94D33" w:rsidRPr="00F47C80" w:rsidRDefault="00E94D33" w:rsidP="00E94D33">
            <w:pPr>
              <w:jc w:val="center"/>
              <w:rPr>
                <w:b/>
                <w:color w:val="000000"/>
                <w:sz w:val="18"/>
                <w:szCs w:val="20"/>
              </w:rPr>
            </w:pPr>
          </w:p>
        </w:tc>
        <w:tc>
          <w:tcPr>
            <w:tcW w:w="1231" w:type="dxa"/>
            <w:shd w:val="clear" w:color="auto" w:fill="auto"/>
            <w:noWrap/>
            <w:vAlign w:val="center"/>
          </w:tcPr>
          <w:p w14:paraId="0D980728" w14:textId="77777777" w:rsidR="00E94D33" w:rsidRPr="00F47C80" w:rsidRDefault="00E94D33" w:rsidP="00E94D33">
            <w:pPr>
              <w:jc w:val="center"/>
              <w:rPr>
                <w:b/>
                <w:color w:val="000000"/>
                <w:sz w:val="18"/>
                <w:szCs w:val="20"/>
              </w:rPr>
            </w:pPr>
            <w:r w:rsidRPr="003A1913">
              <w:rPr>
                <w:b/>
                <w:bCs/>
                <w:sz w:val="14"/>
                <w:szCs w:val="20"/>
              </w:rPr>
              <w:t>Кол</w:t>
            </w:r>
            <w:r>
              <w:rPr>
                <w:b/>
                <w:bCs/>
                <w:sz w:val="14"/>
                <w:szCs w:val="20"/>
              </w:rPr>
              <w:t>-</w:t>
            </w:r>
            <w:r w:rsidRPr="003A1913">
              <w:rPr>
                <w:b/>
                <w:bCs/>
                <w:sz w:val="14"/>
                <w:szCs w:val="20"/>
              </w:rPr>
              <w:t xml:space="preserve">во </w:t>
            </w:r>
            <w:proofErr w:type="spellStart"/>
            <w:r w:rsidRPr="003A1913">
              <w:rPr>
                <w:b/>
                <w:bCs/>
                <w:sz w:val="14"/>
                <w:szCs w:val="20"/>
              </w:rPr>
              <w:t>уч</w:t>
            </w:r>
            <w:proofErr w:type="spellEnd"/>
            <w:r w:rsidRPr="003A1913">
              <w:rPr>
                <w:b/>
                <w:bCs/>
                <w:sz w:val="14"/>
                <w:szCs w:val="20"/>
              </w:rPr>
              <w:t>-ков</w:t>
            </w:r>
          </w:p>
        </w:tc>
        <w:tc>
          <w:tcPr>
            <w:tcW w:w="862" w:type="dxa"/>
            <w:vAlign w:val="center"/>
          </w:tcPr>
          <w:p w14:paraId="591FCF28" w14:textId="40FF3D64" w:rsidR="00E94D33" w:rsidRPr="008E579B" w:rsidRDefault="00E94D33" w:rsidP="00BB1920">
            <w:pPr>
              <w:jc w:val="center"/>
              <w:rPr>
                <w:b/>
                <w:color w:val="000000"/>
                <w:sz w:val="16"/>
                <w:szCs w:val="16"/>
              </w:rPr>
            </w:pPr>
            <w:r w:rsidRPr="008E579B">
              <w:rPr>
                <w:b/>
                <w:color w:val="000000"/>
                <w:sz w:val="16"/>
                <w:szCs w:val="16"/>
              </w:rPr>
              <w:t>1446101 уч.</w:t>
            </w:r>
          </w:p>
        </w:tc>
        <w:tc>
          <w:tcPr>
            <w:tcW w:w="868" w:type="dxa"/>
            <w:vAlign w:val="center"/>
          </w:tcPr>
          <w:p w14:paraId="10D42CC3" w14:textId="77777777" w:rsidR="00BB1920" w:rsidRDefault="00E94D33" w:rsidP="00BB1920">
            <w:pPr>
              <w:jc w:val="center"/>
              <w:rPr>
                <w:b/>
                <w:color w:val="000000"/>
                <w:sz w:val="16"/>
                <w:szCs w:val="16"/>
              </w:rPr>
            </w:pPr>
            <w:r w:rsidRPr="008E579B">
              <w:rPr>
                <w:b/>
                <w:color w:val="000000"/>
                <w:sz w:val="16"/>
                <w:szCs w:val="16"/>
              </w:rPr>
              <w:t xml:space="preserve">11592 </w:t>
            </w:r>
          </w:p>
          <w:p w14:paraId="264E307A" w14:textId="1FC6DD5B" w:rsidR="00E94D33" w:rsidRPr="008E579B" w:rsidRDefault="00E94D33" w:rsidP="00BB1920">
            <w:pPr>
              <w:jc w:val="center"/>
              <w:rPr>
                <w:b/>
                <w:color w:val="000000"/>
                <w:sz w:val="16"/>
                <w:szCs w:val="16"/>
              </w:rPr>
            </w:pPr>
            <w:r w:rsidRPr="008E579B">
              <w:rPr>
                <w:b/>
                <w:color w:val="000000"/>
                <w:sz w:val="16"/>
                <w:szCs w:val="16"/>
              </w:rPr>
              <w:t>уч.</w:t>
            </w:r>
          </w:p>
        </w:tc>
        <w:tc>
          <w:tcPr>
            <w:tcW w:w="1097" w:type="dxa"/>
            <w:vAlign w:val="center"/>
          </w:tcPr>
          <w:p w14:paraId="637F254D" w14:textId="77777777" w:rsidR="00BB1920" w:rsidRDefault="00E51F66" w:rsidP="00BB1920">
            <w:pPr>
              <w:jc w:val="center"/>
              <w:rPr>
                <w:b/>
                <w:color w:val="000000"/>
                <w:sz w:val="16"/>
                <w:szCs w:val="16"/>
              </w:rPr>
            </w:pPr>
            <w:r>
              <w:rPr>
                <w:b/>
                <w:color w:val="000000"/>
                <w:sz w:val="16"/>
                <w:szCs w:val="16"/>
              </w:rPr>
              <w:t>653</w:t>
            </w:r>
            <w:r w:rsidR="00E94D33" w:rsidRPr="008E579B">
              <w:rPr>
                <w:b/>
                <w:color w:val="000000"/>
                <w:sz w:val="16"/>
                <w:szCs w:val="16"/>
              </w:rPr>
              <w:t xml:space="preserve"> </w:t>
            </w:r>
          </w:p>
          <w:p w14:paraId="20A67131" w14:textId="33575023" w:rsidR="00E94D33" w:rsidRPr="00B62E72" w:rsidRDefault="00BB1920" w:rsidP="00BB1920">
            <w:pPr>
              <w:jc w:val="center"/>
              <w:rPr>
                <w:b/>
                <w:color w:val="000000"/>
                <w:sz w:val="16"/>
                <w:szCs w:val="16"/>
                <w:lang w:val="en-US"/>
              </w:rPr>
            </w:pPr>
            <w:r>
              <w:rPr>
                <w:b/>
                <w:color w:val="000000"/>
                <w:sz w:val="16"/>
                <w:szCs w:val="16"/>
              </w:rPr>
              <w:t>уч.</w:t>
            </w:r>
          </w:p>
        </w:tc>
      </w:tr>
      <w:tr w:rsidR="00E51F66" w:rsidRPr="006D0F89" w14:paraId="69B5512A" w14:textId="77777777" w:rsidTr="00F05FC4">
        <w:trPr>
          <w:trHeight w:val="20"/>
        </w:trPr>
        <w:tc>
          <w:tcPr>
            <w:tcW w:w="553" w:type="dxa"/>
            <w:vAlign w:val="center"/>
          </w:tcPr>
          <w:p w14:paraId="4316942C" w14:textId="77777777" w:rsidR="00E51F66" w:rsidRPr="0012178E" w:rsidRDefault="00E51F66" w:rsidP="00E51F66">
            <w:pPr>
              <w:jc w:val="center"/>
              <w:rPr>
                <w:color w:val="000000"/>
                <w:sz w:val="20"/>
                <w:szCs w:val="20"/>
              </w:rPr>
            </w:pPr>
            <w:r w:rsidRPr="0012178E">
              <w:rPr>
                <w:color w:val="000000"/>
                <w:sz w:val="20"/>
                <w:szCs w:val="20"/>
              </w:rPr>
              <w:t>1.1</w:t>
            </w:r>
          </w:p>
        </w:tc>
        <w:tc>
          <w:tcPr>
            <w:tcW w:w="9949" w:type="dxa"/>
            <w:vMerge w:val="restart"/>
            <w:shd w:val="clear" w:color="auto" w:fill="auto"/>
            <w:noWrap/>
            <w:vAlign w:val="center"/>
            <w:hideMark/>
          </w:tcPr>
          <w:p w14:paraId="543F452F" w14:textId="77777777" w:rsidR="00E51F66" w:rsidRPr="0012178E" w:rsidRDefault="00E51F66" w:rsidP="00E51F66">
            <w:pPr>
              <w:rPr>
                <w:color w:val="000000"/>
                <w:sz w:val="20"/>
                <w:szCs w:val="20"/>
              </w:rPr>
            </w:pPr>
            <w:r w:rsidRPr="0012178E">
              <w:rPr>
                <w:color w:val="000000"/>
                <w:sz w:val="20"/>
                <w:szCs w:val="20"/>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r w:rsidRPr="0012178E">
              <w:rPr>
                <w:color w:val="000000"/>
                <w:sz w:val="20"/>
                <w:szCs w:val="20"/>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31" w:type="dxa"/>
            <w:shd w:val="clear" w:color="auto" w:fill="auto"/>
            <w:noWrap/>
            <w:vAlign w:val="center"/>
            <w:hideMark/>
          </w:tcPr>
          <w:p w14:paraId="1A4DF6D1"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3C026221" w14:textId="77777777" w:rsidR="00E51F66" w:rsidRPr="008E579B" w:rsidRDefault="00E51F66" w:rsidP="00E51F66">
            <w:pPr>
              <w:jc w:val="center"/>
              <w:rPr>
                <w:color w:val="000000"/>
              </w:rPr>
            </w:pPr>
            <w:r w:rsidRPr="008E579B">
              <w:rPr>
                <w:color w:val="000000"/>
                <w:sz w:val="22"/>
                <w:szCs w:val="22"/>
              </w:rPr>
              <w:t>97,5</w:t>
            </w:r>
          </w:p>
        </w:tc>
        <w:tc>
          <w:tcPr>
            <w:tcW w:w="868" w:type="dxa"/>
            <w:vAlign w:val="center"/>
          </w:tcPr>
          <w:p w14:paraId="427B5A4A" w14:textId="77777777" w:rsidR="00E51F66" w:rsidRPr="008E579B" w:rsidRDefault="00E51F66" w:rsidP="00E51F66">
            <w:pPr>
              <w:jc w:val="center"/>
              <w:rPr>
                <w:color w:val="000000"/>
              </w:rPr>
            </w:pPr>
            <w:r w:rsidRPr="008E579B">
              <w:rPr>
                <w:color w:val="000000"/>
                <w:sz w:val="22"/>
                <w:szCs w:val="22"/>
              </w:rPr>
              <w:t>98,5</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11439B9B" w14:textId="2CCD1EBA" w:rsidR="00E51F66" w:rsidRPr="008E579B" w:rsidRDefault="00E51F66" w:rsidP="00E51F66">
            <w:pPr>
              <w:jc w:val="center"/>
              <w:rPr>
                <w:color w:val="000000"/>
              </w:rPr>
            </w:pPr>
            <w:r>
              <w:rPr>
                <w:color w:val="000000"/>
                <w:sz w:val="22"/>
                <w:szCs w:val="22"/>
              </w:rPr>
              <w:t>99,0</w:t>
            </w:r>
          </w:p>
        </w:tc>
      </w:tr>
      <w:tr w:rsidR="00E51F66" w:rsidRPr="006D0F89" w14:paraId="5058C359" w14:textId="77777777" w:rsidTr="00F05FC4">
        <w:trPr>
          <w:trHeight w:val="20"/>
        </w:trPr>
        <w:tc>
          <w:tcPr>
            <w:tcW w:w="553" w:type="dxa"/>
            <w:vAlign w:val="center"/>
          </w:tcPr>
          <w:p w14:paraId="6BF79983" w14:textId="77777777" w:rsidR="00E51F66" w:rsidRPr="0012178E" w:rsidRDefault="00E51F66" w:rsidP="00E51F66">
            <w:pPr>
              <w:jc w:val="center"/>
              <w:rPr>
                <w:color w:val="000000"/>
                <w:sz w:val="20"/>
                <w:szCs w:val="20"/>
              </w:rPr>
            </w:pPr>
            <w:r w:rsidRPr="0012178E">
              <w:rPr>
                <w:color w:val="000000"/>
                <w:sz w:val="20"/>
                <w:szCs w:val="20"/>
              </w:rPr>
              <w:t>1.2</w:t>
            </w:r>
          </w:p>
        </w:tc>
        <w:tc>
          <w:tcPr>
            <w:tcW w:w="9949" w:type="dxa"/>
            <w:vMerge/>
            <w:shd w:val="clear" w:color="auto" w:fill="auto"/>
            <w:noWrap/>
            <w:vAlign w:val="center"/>
          </w:tcPr>
          <w:p w14:paraId="14C92DF4" w14:textId="77777777" w:rsidR="00E51F66" w:rsidRPr="0012178E" w:rsidRDefault="00E51F66" w:rsidP="00E51F66">
            <w:pPr>
              <w:rPr>
                <w:color w:val="000000"/>
                <w:sz w:val="20"/>
                <w:szCs w:val="20"/>
              </w:rPr>
            </w:pPr>
          </w:p>
        </w:tc>
        <w:tc>
          <w:tcPr>
            <w:tcW w:w="1231" w:type="dxa"/>
            <w:shd w:val="clear" w:color="auto" w:fill="auto"/>
            <w:noWrap/>
            <w:vAlign w:val="center"/>
            <w:hideMark/>
          </w:tcPr>
          <w:p w14:paraId="04F4AAC2" w14:textId="77777777" w:rsidR="00E51F66" w:rsidRPr="008E579B" w:rsidRDefault="00E51F66" w:rsidP="00E51F66">
            <w:pPr>
              <w:jc w:val="center"/>
              <w:rPr>
                <w:color w:val="000000"/>
              </w:rPr>
            </w:pPr>
            <w:r w:rsidRPr="008E579B">
              <w:rPr>
                <w:color w:val="000000"/>
                <w:sz w:val="22"/>
                <w:szCs w:val="22"/>
              </w:rPr>
              <w:t>2</w:t>
            </w:r>
          </w:p>
        </w:tc>
        <w:tc>
          <w:tcPr>
            <w:tcW w:w="862" w:type="dxa"/>
            <w:vAlign w:val="center"/>
          </w:tcPr>
          <w:p w14:paraId="39478209" w14:textId="77777777" w:rsidR="00E51F66" w:rsidRPr="008E579B" w:rsidRDefault="00E51F66" w:rsidP="00E51F66">
            <w:pPr>
              <w:jc w:val="center"/>
              <w:rPr>
                <w:color w:val="000000"/>
              </w:rPr>
            </w:pPr>
            <w:r w:rsidRPr="008E579B">
              <w:rPr>
                <w:color w:val="000000"/>
                <w:sz w:val="22"/>
                <w:szCs w:val="22"/>
              </w:rPr>
              <w:t>46,6</w:t>
            </w:r>
          </w:p>
        </w:tc>
        <w:tc>
          <w:tcPr>
            <w:tcW w:w="868" w:type="dxa"/>
            <w:vAlign w:val="center"/>
          </w:tcPr>
          <w:p w14:paraId="07545788" w14:textId="77777777" w:rsidR="00E51F66" w:rsidRPr="008E579B" w:rsidRDefault="00E51F66" w:rsidP="00E51F66">
            <w:pPr>
              <w:jc w:val="center"/>
              <w:rPr>
                <w:color w:val="000000"/>
              </w:rPr>
            </w:pPr>
            <w:r w:rsidRPr="008E579B">
              <w:rPr>
                <w:color w:val="000000"/>
                <w:sz w:val="22"/>
                <w:szCs w:val="22"/>
              </w:rPr>
              <w:t>50,1</w:t>
            </w:r>
          </w:p>
        </w:tc>
        <w:tc>
          <w:tcPr>
            <w:tcW w:w="1097" w:type="dxa"/>
            <w:tcBorders>
              <w:top w:val="nil"/>
              <w:left w:val="single" w:sz="4" w:space="0" w:color="auto"/>
              <w:bottom w:val="single" w:sz="4" w:space="0" w:color="auto"/>
              <w:right w:val="single" w:sz="4" w:space="0" w:color="auto"/>
            </w:tcBorders>
            <w:shd w:val="clear" w:color="auto" w:fill="auto"/>
            <w:vAlign w:val="center"/>
          </w:tcPr>
          <w:p w14:paraId="49AEC217" w14:textId="542088DB" w:rsidR="00E51F66" w:rsidRPr="008E579B" w:rsidRDefault="00E51F66" w:rsidP="00E51F66">
            <w:pPr>
              <w:jc w:val="center"/>
              <w:rPr>
                <w:color w:val="000000"/>
              </w:rPr>
            </w:pPr>
            <w:r>
              <w:rPr>
                <w:color w:val="000000"/>
                <w:sz w:val="22"/>
                <w:szCs w:val="22"/>
              </w:rPr>
              <w:t>49,0</w:t>
            </w:r>
          </w:p>
        </w:tc>
      </w:tr>
      <w:tr w:rsidR="00E51F66" w:rsidRPr="006D0F89" w14:paraId="4541C3E4" w14:textId="77777777" w:rsidTr="00F05FC4">
        <w:trPr>
          <w:trHeight w:val="20"/>
        </w:trPr>
        <w:tc>
          <w:tcPr>
            <w:tcW w:w="553" w:type="dxa"/>
            <w:vAlign w:val="center"/>
          </w:tcPr>
          <w:p w14:paraId="784B02BF" w14:textId="77777777" w:rsidR="00E51F66" w:rsidRPr="0012178E" w:rsidRDefault="00E51F66" w:rsidP="00E51F66">
            <w:pPr>
              <w:jc w:val="center"/>
              <w:rPr>
                <w:color w:val="000000"/>
                <w:sz w:val="20"/>
                <w:szCs w:val="20"/>
              </w:rPr>
            </w:pPr>
            <w:r w:rsidRPr="0012178E">
              <w:rPr>
                <w:color w:val="000000"/>
                <w:sz w:val="20"/>
                <w:szCs w:val="20"/>
              </w:rPr>
              <w:t>1.3</w:t>
            </w:r>
          </w:p>
        </w:tc>
        <w:tc>
          <w:tcPr>
            <w:tcW w:w="9949" w:type="dxa"/>
            <w:vMerge/>
            <w:shd w:val="clear" w:color="auto" w:fill="auto"/>
            <w:noWrap/>
            <w:vAlign w:val="center"/>
          </w:tcPr>
          <w:p w14:paraId="70B55C49" w14:textId="77777777" w:rsidR="00E51F66" w:rsidRPr="0012178E" w:rsidRDefault="00E51F66" w:rsidP="00E51F66">
            <w:pPr>
              <w:rPr>
                <w:color w:val="000000"/>
                <w:sz w:val="20"/>
                <w:szCs w:val="20"/>
              </w:rPr>
            </w:pPr>
          </w:p>
        </w:tc>
        <w:tc>
          <w:tcPr>
            <w:tcW w:w="1231" w:type="dxa"/>
            <w:shd w:val="clear" w:color="auto" w:fill="auto"/>
            <w:noWrap/>
            <w:vAlign w:val="center"/>
            <w:hideMark/>
          </w:tcPr>
          <w:p w14:paraId="78A242F2" w14:textId="77777777" w:rsidR="00E51F66" w:rsidRPr="008E579B" w:rsidRDefault="00E51F66" w:rsidP="00E51F66">
            <w:pPr>
              <w:jc w:val="center"/>
              <w:rPr>
                <w:color w:val="000000"/>
              </w:rPr>
            </w:pPr>
            <w:r w:rsidRPr="008E579B">
              <w:rPr>
                <w:color w:val="000000"/>
                <w:sz w:val="22"/>
                <w:szCs w:val="22"/>
              </w:rPr>
              <w:t>2</w:t>
            </w:r>
          </w:p>
        </w:tc>
        <w:tc>
          <w:tcPr>
            <w:tcW w:w="862" w:type="dxa"/>
            <w:vAlign w:val="center"/>
          </w:tcPr>
          <w:p w14:paraId="03EF2372" w14:textId="77777777" w:rsidR="00E51F66" w:rsidRPr="008E579B" w:rsidRDefault="00E51F66" w:rsidP="00E51F66">
            <w:pPr>
              <w:jc w:val="center"/>
              <w:rPr>
                <w:color w:val="000000"/>
              </w:rPr>
            </w:pPr>
            <w:r w:rsidRPr="008E579B">
              <w:rPr>
                <w:color w:val="000000"/>
                <w:sz w:val="22"/>
                <w:szCs w:val="22"/>
              </w:rPr>
              <w:t>40,0</w:t>
            </w:r>
          </w:p>
        </w:tc>
        <w:tc>
          <w:tcPr>
            <w:tcW w:w="868" w:type="dxa"/>
            <w:vAlign w:val="center"/>
          </w:tcPr>
          <w:p w14:paraId="082F84B0" w14:textId="77777777" w:rsidR="00E51F66" w:rsidRPr="008E579B" w:rsidRDefault="00E51F66" w:rsidP="00E51F66">
            <w:pPr>
              <w:jc w:val="center"/>
              <w:rPr>
                <w:color w:val="000000"/>
              </w:rPr>
            </w:pPr>
            <w:r w:rsidRPr="008E579B">
              <w:rPr>
                <w:color w:val="000000"/>
                <w:sz w:val="22"/>
                <w:szCs w:val="22"/>
              </w:rPr>
              <w:t>42,3</w:t>
            </w:r>
          </w:p>
        </w:tc>
        <w:tc>
          <w:tcPr>
            <w:tcW w:w="1097" w:type="dxa"/>
            <w:tcBorders>
              <w:top w:val="nil"/>
              <w:left w:val="single" w:sz="4" w:space="0" w:color="auto"/>
              <w:bottom w:val="single" w:sz="4" w:space="0" w:color="auto"/>
              <w:right w:val="single" w:sz="4" w:space="0" w:color="auto"/>
            </w:tcBorders>
            <w:shd w:val="clear" w:color="auto" w:fill="auto"/>
            <w:vAlign w:val="center"/>
          </w:tcPr>
          <w:p w14:paraId="2202173A" w14:textId="7F2F17BD" w:rsidR="00E51F66" w:rsidRPr="008E579B" w:rsidRDefault="00E51F66" w:rsidP="00E51F66">
            <w:pPr>
              <w:jc w:val="center"/>
              <w:rPr>
                <w:color w:val="000000"/>
              </w:rPr>
            </w:pPr>
            <w:r>
              <w:rPr>
                <w:color w:val="000000"/>
                <w:sz w:val="22"/>
                <w:szCs w:val="22"/>
              </w:rPr>
              <w:t>40,0</w:t>
            </w:r>
          </w:p>
        </w:tc>
      </w:tr>
      <w:tr w:rsidR="00E51F66" w:rsidRPr="006D0F89" w14:paraId="05FE456F" w14:textId="77777777" w:rsidTr="00F05FC4">
        <w:trPr>
          <w:trHeight w:val="20"/>
        </w:trPr>
        <w:tc>
          <w:tcPr>
            <w:tcW w:w="553" w:type="dxa"/>
            <w:vAlign w:val="center"/>
          </w:tcPr>
          <w:p w14:paraId="0704E809" w14:textId="77777777" w:rsidR="00E51F66" w:rsidRPr="0012178E" w:rsidRDefault="00E51F66" w:rsidP="00E51F66">
            <w:pPr>
              <w:jc w:val="center"/>
              <w:rPr>
                <w:color w:val="000000"/>
                <w:sz w:val="20"/>
                <w:szCs w:val="20"/>
              </w:rPr>
            </w:pPr>
            <w:r w:rsidRPr="0012178E">
              <w:rPr>
                <w:color w:val="000000"/>
                <w:sz w:val="20"/>
                <w:szCs w:val="20"/>
              </w:rPr>
              <w:t>2.1</w:t>
            </w:r>
          </w:p>
        </w:tc>
        <w:tc>
          <w:tcPr>
            <w:tcW w:w="9949" w:type="dxa"/>
            <w:vMerge w:val="restart"/>
            <w:shd w:val="clear" w:color="auto" w:fill="auto"/>
            <w:noWrap/>
            <w:vAlign w:val="center"/>
            <w:hideMark/>
          </w:tcPr>
          <w:p w14:paraId="62464B74" w14:textId="77777777" w:rsidR="00E51F66" w:rsidRPr="0012178E" w:rsidRDefault="00E51F66" w:rsidP="00E51F66">
            <w:pPr>
              <w:rPr>
                <w:color w:val="000000"/>
                <w:sz w:val="20"/>
                <w:szCs w:val="20"/>
              </w:rPr>
            </w:pPr>
            <w:r w:rsidRPr="0012178E">
              <w:rPr>
                <w:color w:val="000000"/>
                <w:sz w:val="20"/>
                <w:szCs w:val="20"/>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12178E">
              <w:rPr>
                <w:color w:val="000000"/>
                <w:sz w:val="20"/>
                <w:szCs w:val="20"/>
              </w:rPr>
              <w:br/>
              <w:t xml:space="preserve">Движение. Рост, развитие и размножение растений. Половое размножение растений. Оплодотворение у цветковых растений. Вегетативное размножение растений    </w:t>
            </w:r>
            <w:r w:rsidRPr="0012178E">
              <w:rPr>
                <w:color w:val="000000"/>
                <w:sz w:val="20"/>
                <w:szCs w:val="20"/>
              </w:rPr>
              <w:b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231" w:type="dxa"/>
            <w:shd w:val="clear" w:color="auto" w:fill="auto"/>
            <w:noWrap/>
            <w:vAlign w:val="center"/>
            <w:hideMark/>
          </w:tcPr>
          <w:p w14:paraId="3DC98518"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7703CF65" w14:textId="77777777" w:rsidR="00E51F66" w:rsidRPr="008E579B" w:rsidRDefault="00E51F66" w:rsidP="00E51F66">
            <w:pPr>
              <w:jc w:val="center"/>
              <w:rPr>
                <w:color w:val="000000"/>
              </w:rPr>
            </w:pPr>
            <w:r w:rsidRPr="008E579B">
              <w:rPr>
                <w:color w:val="000000"/>
                <w:sz w:val="22"/>
                <w:szCs w:val="22"/>
              </w:rPr>
              <w:t>74,3</w:t>
            </w:r>
          </w:p>
        </w:tc>
        <w:tc>
          <w:tcPr>
            <w:tcW w:w="868" w:type="dxa"/>
            <w:vAlign w:val="center"/>
          </w:tcPr>
          <w:p w14:paraId="6838422F" w14:textId="77777777" w:rsidR="00E51F66" w:rsidRPr="008E579B" w:rsidRDefault="00E51F66" w:rsidP="00E51F66">
            <w:pPr>
              <w:jc w:val="center"/>
              <w:rPr>
                <w:color w:val="000000"/>
              </w:rPr>
            </w:pPr>
            <w:r w:rsidRPr="008E579B">
              <w:rPr>
                <w:color w:val="000000"/>
                <w:sz w:val="22"/>
                <w:szCs w:val="22"/>
              </w:rPr>
              <w:t>80,8</w:t>
            </w:r>
          </w:p>
        </w:tc>
        <w:tc>
          <w:tcPr>
            <w:tcW w:w="1097" w:type="dxa"/>
            <w:tcBorders>
              <w:top w:val="nil"/>
              <w:left w:val="single" w:sz="4" w:space="0" w:color="auto"/>
              <w:bottom w:val="single" w:sz="4" w:space="0" w:color="auto"/>
              <w:right w:val="single" w:sz="4" w:space="0" w:color="auto"/>
            </w:tcBorders>
            <w:shd w:val="clear" w:color="auto" w:fill="auto"/>
            <w:vAlign w:val="center"/>
          </w:tcPr>
          <w:p w14:paraId="515005E0" w14:textId="4CAEBA3A" w:rsidR="00E51F66" w:rsidRPr="008E579B" w:rsidRDefault="00E51F66" w:rsidP="00E51F66">
            <w:pPr>
              <w:jc w:val="center"/>
              <w:rPr>
                <w:color w:val="000000"/>
              </w:rPr>
            </w:pPr>
            <w:r>
              <w:rPr>
                <w:color w:val="000000"/>
                <w:sz w:val="22"/>
                <w:szCs w:val="22"/>
              </w:rPr>
              <w:t>77,0</w:t>
            </w:r>
          </w:p>
        </w:tc>
      </w:tr>
      <w:tr w:rsidR="00E51F66" w:rsidRPr="006D0F89" w14:paraId="47682C76" w14:textId="77777777" w:rsidTr="00F05FC4">
        <w:trPr>
          <w:trHeight w:val="20"/>
        </w:trPr>
        <w:tc>
          <w:tcPr>
            <w:tcW w:w="553" w:type="dxa"/>
            <w:vAlign w:val="center"/>
          </w:tcPr>
          <w:p w14:paraId="06BA6BC0" w14:textId="77777777" w:rsidR="00E51F66" w:rsidRPr="0012178E" w:rsidRDefault="00E51F66" w:rsidP="00E51F66">
            <w:pPr>
              <w:jc w:val="center"/>
              <w:rPr>
                <w:color w:val="000000"/>
                <w:sz w:val="20"/>
                <w:szCs w:val="20"/>
              </w:rPr>
            </w:pPr>
            <w:r w:rsidRPr="0012178E">
              <w:rPr>
                <w:color w:val="000000"/>
                <w:sz w:val="20"/>
                <w:szCs w:val="20"/>
              </w:rPr>
              <w:t>2.2</w:t>
            </w:r>
          </w:p>
        </w:tc>
        <w:tc>
          <w:tcPr>
            <w:tcW w:w="9949" w:type="dxa"/>
            <w:vMerge/>
            <w:shd w:val="clear" w:color="auto" w:fill="auto"/>
            <w:noWrap/>
            <w:vAlign w:val="center"/>
            <w:hideMark/>
          </w:tcPr>
          <w:p w14:paraId="38C44F9C" w14:textId="77777777" w:rsidR="00E51F66" w:rsidRPr="0012178E" w:rsidRDefault="00E51F66" w:rsidP="00E51F66">
            <w:pPr>
              <w:rPr>
                <w:color w:val="000000"/>
                <w:sz w:val="20"/>
                <w:szCs w:val="20"/>
              </w:rPr>
            </w:pPr>
          </w:p>
        </w:tc>
        <w:tc>
          <w:tcPr>
            <w:tcW w:w="1231" w:type="dxa"/>
            <w:shd w:val="clear" w:color="auto" w:fill="auto"/>
            <w:noWrap/>
            <w:vAlign w:val="center"/>
            <w:hideMark/>
          </w:tcPr>
          <w:p w14:paraId="5E2EE99D"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48C512FD" w14:textId="77777777" w:rsidR="00E51F66" w:rsidRPr="008E579B" w:rsidRDefault="00E51F66" w:rsidP="00E51F66">
            <w:pPr>
              <w:jc w:val="center"/>
              <w:rPr>
                <w:color w:val="000000"/>
              </w:rPr>
            </w:pPr>
            <w:r w:rsidRPr="008E579B">
              <w:rPr>
                <w:color w:val="000000"/>
                <w:sz w:val="22"/>
                <w:szCs w:val="22"/>
              </w:rPr>
              <w:t>45,5</w:t>
            </w:r>
          </w:p>
        </w:tc>
        <w:tc>
          <w:tcPr>
            <w:tcW w:w="868" w:type="dxa"/>
            <w:vAlign w:val="center"/>
          </w:tcPr>
          <w:p w14:paraId="4B763D6A" w14:textId="77777777" w:rsidR="00E51F66" w:rsidRPr="008E579B" w:rsidRDefault="00E51F66" w:rsidP="00E51F66">
            <w:pPr>
              <w:jc w:val="center"/>
              <w:rPr>
                <w:color w:val="000000"/>
              </w:rPr>
            </w:pPr>
            <w:r w:rsidRPr="008E579B">
              <w:rPr>
                <w:color w:val="000000"/>
                <w:sz w:val="22"/>
                <w:szCs w:val="22"/>
              </w:rPr>
              <w:t>50,4</w:t>
            </w:r>
          </w:p>
        </w:tc>
        <w:tc>
          <w:tcPr>
            <w:tcW w:w="1097" w:type="dxa"/>
            <w:tcBorders>
              <w:top w:val="nil"/>
              <w:left w:val="single" w:sz="4" w:space="0" w:color="auto"/>
              <w:bottom w:val="single" w:sz="4" w:space="0" w:color="auto"/>
              <w:right w:val="single" w:sz="4" w:space="0" w:color="auto"/>
            </w:tcBorders>
            <w:shd w:val="clear" w:color="auto" w:fill="auto"/>
            <w:vAlign w:val="center"/>
          </w:tcPr>
          <w:p w14:paraId="121EEC9E" w14:textId="662B139E" w:rsidR="00E51F66" w:rsidRPr="008E579B" w:rsidRDefault="00E51F66" w:rsidP="00E51F66">
            <w:pPr>
              <w:jc w:val="center"/>
              <w:rPr>
                <w:color w:val="000000"/>
              </w:rPr>
            </w:pPr>
            <w:r>
              <w:rPr>
                <w:color w:val="000000"/>
                <w:sz w:val="22"/>
                <w:szCs w:val="22"/>
              </w:rPr>
              <w:t>50,0</w:t>
            </w:r>
          </w:p>
        </w:tc>
      </w:tr>
      <w:tr w:rsidR="00E51F66" w:rsidRPr="006D0F89" w14:paraId="17A45A0A" w14:textId="77777777" w:rsidTr="00F05FC4">
        <w:trPr>
          <w:trHeight w:val="20"/>
        </w:trPr>
        <w:tc>
          <w:tcPr>
            <w:tcW w:w="553" w:type="dxa"/>
            <w:vAlign w:val="center"/>
          </w:tcPr>
          <w:p w14:paraId="027E7427" w14:textId="77777777" w:rsidR="00E51F66" w:rsidRPr="0012178E" w:rsidRDefault="00E51F66" w:rsidP="00E51F66">
            <w:pPr>
              <w:jc w:val="center"/>
              <w:rPr>
                <w:color w:val="000000"/>
                <w:sz w:val="20"/>
                <w:szCs w:val="20"/>
              </w:rPr>
            </w:pPr>
            <w:r w:rsidRPr="0012178E">
              <w:rPr>
                <w:color w:val="000000"/>
                <w:sz w:val="20"/>
                <w:szCs w:val="20"/>
              </w:rPr>
              <w:t>3.1</w:t>
            </w:r>
          </w:p>
        </w:tc>
        <w:tc>
          <w:tcPr>
            <w:tcW w:w="9949" w:type="dxa"/>
            <w:vMerge w:val="restart"/>
            <w:shd w:val="clear" w:color="auto" w:fill="auto"/>
            <w:noWrap/>
            <w:vAlign w:val="center"/>
            <w:hideMark/>
          </w:tcPr>
          <w:p w14:paraId="483AA202" w14:textId="77777777" w:rsidR="00E51F66" w:rsidRPr="0012178E" w:rsidRDefault="00E51F66" w:rsidP="00E51F66">
            <w:pPr>
              <w:rPr>
                <w:color w:val="000000"/>
                <w:sz w:val="20"/>
                <w:szCs w:val="20"/>
              </w:rPr>
            </w:pPr>
            <w:r w:rsidRPr="0012178E">
              <w:rPr>
                <w:color w:val="000000"/>
                <w:sz w:val="20"/>
                <w:szCs w:val="20"/>
              </w:rPr>
              <w:t>Биология как наука. Методы изучения живых организмов. Роль биологии в познании окружающего мира и практической деятельности людей.</w:t>
            </w:r>
            <w:r w:rsidRPr="0012178E">
              <w:rPr>
                <w:color w:val="000000"/>
                <w:sz w:val="20"/>
                <w:szCs w:val="20"/>
              </w:rPr>
              <w:br/>
              <w:t xml:space="preserve">Правила работы в кабинете биологии, с биологическими приборами и инструментами    </w:t>
            </w:r>
            <w:r w:rsidRPr="0012178E">
              <w:rPr>
                <w:color w:val="000000"/>
                <w:sz w:val="20"/>
                <w:szCs w:val="2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231" w:type="dxa"/>
            <w:shd w:val="clear" w:color="auto" w:fill="auto"/>
            <w:noWrap/>
            <w:vAlign w:val="center"/>
            <w:hideMark/>
          </w:tcPr>
          <w:p w14:paraId="0C65F628" w14:textId="77777777" w:rsidR="00E51F66" w:rsidRPr="008E579B" w:rsidRDefault="00E51F66" w:rsidP="00E51F66">
            <w:pPr>
              <w:jc w:val="center"/>
              <w:rPr>
                <w:color w:val="000000"/>
              </w:rPr>
            </w:pPr>
            <w:r w:rsidRPr="008E579B">
              <w:rPr>
                <w:color w:val="000000"/>
                <w:sz w:val="22"/>
                <w:szCs w:val="22"/>
              </w:rPr>
              <w:t>2</w:t>
            </w:r>
          </w:p>
        </w:tc>
        <w:tc>
          <w:tcPr>
            <w:tcW w:w="862" w:type="dxa"/>
            <w:vAlign w:val="center"/>
          </w:tcPr>
          <w:p w14:paraId="3EA11554" w14:textId="77777777" w:rsidR="00E51F66" w:rsidRPr="008E579B" w:rsidRDefault="00E51F66" w:rsidP="00E51F66">
            <w:pPr>
              <w:jc w:val="center"/>
              <w:rPr>
                <w:color w:val="000000"/>
              </w:rPr>
            </w:pPr>
            <w:r w:rsidRPr="008E579B">
              <w:rPr>
                <w:color w:val="000000"/>
                <w:sz w:val="22"/>
                <w:szCs w:val="22"/>
              </w:rPr>
              <w:t>74,3</w:t>
            </w:r>
          </w:p>
        </w:tc>
        <w:tc>
          <w:tcPr>
            <w:tcW w:w="868" w:type="dxa"/>
            <w:vAlign w:val="center"/>
          </w:tcPr>
          <w:p w14:paraId="44BC0537" w14:textId="77777777" w:rsidR="00E51F66" w:rsidRPr="008E579B" w:rsidRDefault="00E51F66" w:rsidP="00E51F66">
            <w:pPr>
              <w:jc w:val="center"/>
              <w:rPr>
                <w:color w:val="000000"/>
              </w:rPr>
            </w:pPr>
            <w:r w:rsidRPr="008E579B">
              <w:rPr>
                <w:color w:val="000000"/>
                <w:sz w:val="22"/>
                <w:szCs w:val="22"/>
              </w:rPr>
              <w:t>76,5</w:t>
            </w:r>
          </w:p>
        </w:tc>
        <w:tc>
          <w:tcPr>
            <w:tcW w:w="1097" w:type="dxa"/>
            <w:tcBorders>
              <w:top w:val="nil"/>
              <w:left w:val="single" w:sz="4" w:space="0" w:color="auto"/>
              <w:bottom w:val="single" w:sz="4" w:space="0" w:color="auto"/>
              <w:right w:val="single" w:sz="4" w:space="0" w:color="auto"/>
            </w:tcBorders>
            <w:shd w:val="clear" w:color="auto" w:fill="auto"/>
            <w:vAlign w:val="center"/>
          </w:tcPr>
          <w:p w14:paraId="7C20F6AE" w14:textId="1D9C785B" w:rsidR="00E51F66" w:rsidRPr="008E579B" w:rsidRDefault="00E51F66" w:rsidP="00E51F66">
            <w:pPr>
              <w:jc w:val="center"/>
              <w:rPr>
                <w:color w:val="000000"/>
              </w:rPr>
            </w:pPr>
            <w:r>
              <w:rPr>
                <w:color w:val="000000"/>
                <w:sz w:val="22"/>
                <w:szCs w:val="22"/>
              </w:rPr>
              <w:t>76,0</w:t>
            </w:r>
          </w:p>
        </w:tc>
      </w:tr>
      <w:tr w:rsidR="00E51F66" w:rsidRPr="006D0F89" w14:paraId="38673140" w14:textId="77777777" w:rsidTr="00F05FC4">
        <w:trPr>
          <w:trHeight w:val="20"/>
        </w:trPr>
        <w:tc>
          <w:tcPr>
            <w:tcW w:w="553" w:type="dxa"/>
            <w:vAlign w:val="center"/>
          </w:tcPr>
          <w:p w14:paraId="171EE99B" w14:textId="77777777" w:rsidR="00E51F66" w:rsidRPr="0012178E" w:rsidRDefault="00E51F66" w:rsidP="00E51F66">
            <w:pPr>
              <w:jc w:val="center"/>
              <w:rPr>
                <w:color w:val="000000"/>
                <w:sz w:val="20"/>
                <w:szCs w:val="20"/>
              </w:rPr>
            </w:pPr>
            <w:r w:rsidRPr="0012178E">
              <w:rPr>
                <w:color w:val="000000"/>
                <w:sz w:val="20"/>
                <w:szCs w:val="20"/>
              </w:rPr>
              <w:t>3.2</w:t>
            </w:r>
          </w:p>
        </w:tc>
        <w:tc>
          <w:tcPr>
            <w:tcW w:w="9949" w:type="dxa"/>
            <w:vMerge/>
            <w:shd w:val="clear" w:color="auto" w:fill="auto"/>
            <w:noWrap/>
            <w:vAlign w:val="center"/>
          </w:tcPr>
          <w:p w14:paraId="17F4AD16" w14:textId="77777777" w:rsidR="00E51F66" w:rsidRPr="0012178E" w:rsidRDefault="00E51F66" w:rsidP="00E51F66">
            <w:pPr>
              <w:rPr>
                <w:color w:val="000000"/>
                <w:sz w:val="20"/>
                <w:szCs w:val="20"/>
              </w:rPr>
            </w:pPr>
          </w:p>
        </w:tc>
        <w:tc>
          <w:tcPr>
            <w:tcW w:w="1231" w:type="dxa"/>
            <w:shd w:val="clear" w:color="auto" w:fill="auto"/>
            <w:noWrap/>
            <w:vAlign w:val="center"/>
            <w:hideMark/>
          </w:tcPr>
          <w:p w14:paraId="20A0ED4D"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58BC6150" w14:textId="77777777" w:rsidR="00E51F66" w:rsidRPr="008E579B" w:rsidRDefault="00E51F66" w:rsidP="00E51F66">
            <w:pPr>
              <w:jc w:val="center"/>
              <w:rPr>
                <w:color w:val="000000"/>
              </w:rPr>
            </w:pPr>
            <w:r w:rsidRPr="008E579B">
              <w:rPr>
                <w:color w:val="000000"/>
                <w:sz w:val="22"/>
                <w:szCs w:val="22"/>
              </w:rPr>
              <w:t>53,9</w:t>
            </w:r>
          </w:p>
        </w:tc>
        <w:tc>
          <w:tcPr>
            <w:tcW w:w="868" w:type="dxa"/>
            <w:vAlign w:val="center"/>
          </w:tcPr>
          <w:p w14:paraId="4DEE18B2" w14:textId="77777777" w:rsidR="00E51F66" w:rsidRPr="008E579B" w:rsidRDefault="00E51F66" w:rsidP="00E51F66">
            <w:pPr>
              <w:jc w:val="center"/>
              <w:rPr>
                <w:color w:val="000000"/>
              </w:rPr>
            </w:pPr>
            <w:r w:rsidRPr="008E579B">
              <w:rPr>
                <w:color w:val="000000"/>
                <w:sz w:val="22"/>
                <w:szCs w:val="22"/>
              </w:rPr>
              <w:t>58,4</w:t>
            </w:r>
          </w:p>
        </w:tc>
        <w:tc>
          <w:tcPr>
            <w:tcW w:w="1097" w:type="dxa"/>
            <w:tcBorders>
              <w:top w:val="nil"/>
              <w:left w:val="single" w:sz="4" w:space="0" w:color="auto"/>
              <w:bottom w:val="single" w:sz="4" w:space="0" w:color="auto"/>
              <w:right w:val="single" w:sz="4" w:space="0" w:color="auto"/>
            </w:tcBorders>
            <w:shd w:val="clear" w:color="auto" w:fill="auto"/>
            <w:vAlign w:val="center"/>
          </w:tcPr>
          <w:p w14:paraId="42364E50" w14:textId="16C1FA60" w:rsidR="00E51F66" w:rsidRPr="008E579B" w:rsidRDefault="00E51F66" w:rsidP="00E51F66">
            <w:pPr>
              <w:jc w:val="center"/>
              <w:rPr>
                <w:color w:val="000000"/>
              </w:rPr>
            </w:pPr>
            <w:r>
              <w:rPr>
                <w:color w:val="000000"/>
                <w:sz w:val="22"/>
                <w:szCs w:val="22"/>
              </w:rPr>
              <w:t>65,0</w:t>
            </w:r>
          </w:p>
        </w:tc>
      </w:tr>
      <w:tr w:rsidR="00E51F66" w:rsidRPr="006D0F89" w14:paraId="454F52F8" w14:textId="77777777" w:rsidTr="00F05FC4">
        <w:trPr>
          <w:trHeight w:val="20"/>
        </w:trPr>
        <w:tc>
          <w:tcPr>
            <w:tcW w:w="553" w:type="dxa"/>
            <w:vAlign w:val="center"/>
          </w:tcPr>
          <w:p w14:paraId="69D92416" w14:textId="77777777" w:rsidR="00E51F66" w:rsidRPr="0012178E" w:rsidRDefault="00E51F66" w:rsidP="00E51F66">
            <w:pPr>
              <w:jc w:val="center"/>
              <w:rPr>
                <w:color w:val="000000"/>
                <w:sz w:val="20"/>
                <w:szCs w:val="20"/>
              </w:rPr>
            </w:pPr>
            <w:r w:rsidRPr="0012178E">
              <w:rPr>
                <w:color w:val="000000"/>
                <w:sz w:val="20"/>
                <w:szCs w:val="20"/>
              </w:rPr>
              <w:t>4.1</w:t>
            </w:r>
          </w:p>
        </w:tc>
        <w:tc>
          <w:tcPr>
            <w:tcW w:w="9949" w:type="dxa"/>
            <w:vMerge w:val="restart"/>
            <w:shd w:val="clear" w:color="auto" w:fill="auto"/>
            <w:noWrap/>
            <w:vAlign w:val="center"/>
            <w:hideMark/>
          </w:tcPr>
          <w:p w14:paraId="4A4A56E7" w14:textId="77777777" w:rsidR="00E51F66" w:rsidRPr="0012178E" w:rsidRDefault="00E51F66" w:rsidP="00E51F66">
            <w:pPr>
              <w:rPr>
                <w:color w:val="000000"/>
                <w:sz w:val="20"/>
                <w:szCs w:val="20"/>
              </w:rPr>
            </w:pPr>
            <w:r w:rsidRPr="0012178E">
              <w:rPr>
                <w:color w:val="000000"/>
                <w:sz w:val="20"/>
                <w:szCs w:val="20"/>
              </w:rPr>
              <w:t>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231" w:type="dxa"/>
            <w:shd w:val="clear" w:color="auto" w:fill="auto"/>
            <w:noWrap/>
            <w:vAlign w:val="center"/>
            <w:hideMark/>
          </w:tcPr>
          <w:p w14:paraId="20F4BFE0"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6871B3B0" w14:textId="77777777" w:rsidR="00E51F66" w:rsidRPr="008E579B" w:rsidRDefault="00E51F66" w:rsidP="00E51F66">
            <w:pPr>
              <w:jc w:val="center"/>
              <w:rPr>
                <w:color w:val="000000"/>
              </w:rPr>
            </w:pPr>
            <w:r w:rsidRPr="008E579B">
              <w:rPr>
                <w:color w:val="000000"/>
                <w:sz w:val="22"/>
                <w:szCs w:val="22"/>
              </w:rPr>
              <w:t>69,1</w:t>
            </w:r>
          </w:p>
        </w:tc>
        <w:tc>
          <w:tcPr>
            <w:tcW w:w="868" w:type="dxa"/>
            <w:vAlign w:val="center"/>
          </w:tcPr>
          <w:p w14:paraId="6D07536E" w14:textId="77777777" w:rsidR="00E51F66" w:rsidRPr="008E579B" w:rsidRDefault="00E51F66" w:rsidP="00E51F66">
            <w:pPr>
              <w:jc w:val="center"/>
              <w:rPr>
                <w:color w:val="000000"/>
              </w:rPr>
            </w:pPr>
            <w:r w:rsidRPr="008E579B">
              <w:rPr>
                <w:color w:val="000000"/>
                <w:sz w:val="22"/>
                <w:szCs w:val="22"/>
              </w:rPr>
              <w:t>76,6</w:t>
            </w:r>
          </w:p>
        </w:tc>
        <w:tc>
          <w:tcPr>
            <w:tcW w:w="1097" w:type="dxa"/>
            <w:tcBorders>
              <w:top w:val="nil"/>
              <w:left w:val="single" w:sz="4" w:space="0" w:color="auto"/>
              <w:bottom w:val="single" w:sz="4" w:space="0" w:color="auto"/>
              <w:right w:val="single" w:sz="4" w:space="0" w:color="auto"/>
            </w:tcBorders>
            <w:shd w:val="clear" w:color="auto" w:fill="auto"/>
            <w:vAlign w:val="center"/>
          </w:tcPr>
          <w:p w14:paraId="4D18A3C3" w14:textId="2AAEFB02" w:rsidR="00E51F66" w:rsidRPr="008E579B" w:rsidRDefault="00E51F66" w:rsidP="00E51F66">
            <w:pPr>
              <w:jc w:val="center"/>
              <w:rPr>
                <w:color w:val="000000"/>
              </w:rPr>
            </w:pPr>
            <w:r>
              <w:rPr>
                <w:color w:val="000000"/>
                <w:sz w:val="22"/>
                <w:szCs w:val="22"/>
              </w:rPr>
              <w:t>79,0</w:t>
            </w:r>
          </w:p>
        </w:tc>
      </w:tr>
      <w:tr w:rsidR="00E51F66" w:rsidRPr="006D0F89" w14:paraId="11C5AD26" w14:textId="77777777" w:rsidTr="00F05FC4">
        <w:trPr>
          <w:trHeight w:val="20"/>
        </w:trPr>
        <w:tc>
          <w:tcPr>
            <w:tcW w:w="553" w:type="dxa"/>
            <w:vAlign w:val="center"/>
          </w:tcPr>
          <w:p w14:paraId="0F2ED9DA" w14:textId="77777777" w:rsidR="00E51F66" w:rsidRPr="0012178E" w:rsidRDefault="00E51F66" w:rsidP="00E51F66">
            <w:pPr>
              <w:jc w:val="center"/>
              <w:rPr>
                <w:color w:val="000000"/>
                <w:sz w:val="20"/>
                <w:szCs w:val="20"/>
              </w:rPr>
            </w:pPr>
            <w:r w:rsidRPr="0012178E">
              <w:rPr>
                <w:color w:val="000000"/>
                <w:sz w:val="20"/>
                <w:szCs w:val="20"/>
              </w:rPr>
              <w:t>4.2</w:t>
            </w:r>
          </w:p>
        </w:tc>
        <w:tc>
          <w:tcPr>
            <w:tcW w:w="9949" w:type="dxa"/>
            <w:vMerge/>
            <w:shd w:val="clear" w:color="auto" w:fill="auto"/>
            <w:noWrap/>
            <w:vAlign w:val="center"/>
          </w:tcPr>
          <w:p w14:paraId="136826F0" w14:textId="77777777" w:rsidR="00E51F66" w:rsidRPr="0012178E" w:rsidRDefault="00E51F66" w:rsidP="00E51F66">
            <w:pPr>
              <w:rPr>
                <w:color w:val="000000"/>
                <w:sz w:val="20"/>
                <w:szCs w:val="20"/>
              </w:rPr>
            </w:pPr>
          </w:p>
        </w:tc>
        <w:tc>
          <w:tcPr>
            <w:tcW w:w="1231" w:type="dxa"/>
            <w:shd w:val="clear" w:color="auto" w:fill="auto"/>
            <w:noWrap/>
            <w:vAlign w:val="center"/>
            <w:hideMark/>
          </w:tcPr>
          <w:p w14:paraId="1DAA7525"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2F5CC982" w14:textId="77777777" w:rsidR="00E51F66" w:rsidRPr="008E579B" w:rsidRDefault="00E51F66" w:rsidP="00E51F66">
            <w:pPr>
              <w:jc w:val="center"/>
              <w:rPr>
                <w:color w:val="000000"/>
              </w:rPr>
            </w:pPr>
            <w:r w:rsidRPr="008E579B">
              <w:rPr>
                <w:color w:val="000000"/>
                <w:sz w:val="22"/>
                <w:szCs w:val="22"/>
              </w:rPr>
              <w:t>61,8</w:t>
            </w:r>
          </w:p>
        </w:tc>
        <w:tc>
          <w:tcPr>
            <w:tcW w:w="868" w:type="dxa"/>
            <w:vAlign w:val="center"/>
          </w:tcPr>
          <w:p w14:paraId="15AB5B7E" w14:textId="77777777" w:rsidR="00E51F66" w:rsidRPr="008E579B" w:rsidRDefault="00E51F66" w:rsidP="00E51F66">
            <w:pPr>
              <w:jc w:val="center"/>
              <w:rPr>
                <w:color w:val="000000"/>
              </w:rPr>
            </w:pPr>
            <w:r w:rsidRPr="008E579B">
              <w:rPr>
                <w:color w:val="000000"/>
                <w:sz w:val="22"/>
                <w:szCs w:val="22"/>
              </w:rPr>
              <w:t>66,2</w:t>
            </w:r>
          </w:p>
        </w:tc>
        <w:tc>
          <w:tcPr>
            <w:tcW w:w="1097" w:type="dxa"/>
            <w:tcBorders>
              <w:top w:val="nil"/>
              <w:left w:val="single" w:sz="4" w:space="0" w:color="auto"/>
              <w:bottom w:val="single" w:sz="4" w:space="0" w:color="auto"/>
              <w:right w:val="single" w:sz="4" w:space="0" w:color="auto"/>
            </w:tcBorders>
            <w:shd w:val="clear" w:color="auto" w:fill="auto"/>
            <w:vAlign w:val="center"/>
          </w:tcPr>
          <w:p w14:paraId="69E1AD63" w14:textId="15E0562B" w:rsidR="00E51F66" w:rsidRPr="008E579B" w:rsidRDefault="00E51F66" w:rsidP="00E51F66">
            <w:pPr>
              <w:jc w:val="center"/>
              <w:rPr>
                <w:color w:val="000000"/>
              </w:rPr>
            </w:pPr>
            <w:r>
              <w:rPr>
                <w:color w:val="000000"/>
                <w:sz w:val="22"/>
                <w:szCs w:val="22"/>
              </w:rPr>
              <w:t>72,0</w:t>
            </w:r>
          </w:p>
        </w:tc>
      </w:tr>
      <w:tr w:rsidR="00E51F66" w:rsidRPr="006D0F89" w14:paraId="5E1173E1" w14:textId="77777777" w:rsidTr="00F05FC4">
        <w:trPr>
          <w:trHeight w:val="20"/>
        </w:trPr>
        <w:tc>
          <w:tcPr>
            <w:tcW w:w="553" w:type="dxa"/>
            <w:vAlign w:val="center"/>
          </w:tcPr>
          <w:p w14:paraId="679039C8" w14:textId="77777777" w:rsidR="00E51F66" w:rsidRPr="0012178E" w:rsidRDefault="00E51F66" w:rsidP="00E51F66">
            <w:pPr>
              <w:jc w:val="center"/>
              <w:rPr>
                <w:color w:val="000000"/>
                <w:sz w:val="20"/>
                <w:szCs w:val="20"/>
              </w:rPr>
            </w:pPr>
            <w:r w:rsidRPr="0012178E">
              <w:rPr>
                <w:color w:val="000000"/>
                <w:sz w:val="20"/>
                <w:szCs w:val="20"/>
              </w:rPr>
              <w:t>4.3</w:t>
            </w:r>
          </w:p>
        </w:tc>
        <w:tc>
          <w:tcPr>
            <w:tcW w:w="9949" w:type="dxa"/>
            <w:vMerge/>
            <w:shd w:val="clear" w:color="auto" w:fill="auto"/>
            <w:noWrap/>
            <w:vAlign w:val="center"/>
          </w:tcPr>
          <w:p w14:paraId="2305A997" w14:textId="77777777" w:rsidR="00E51F66" w:rsidRPr="0012178E" w:rsidRDefault="00E51F66" w:rsidP="00E51F66">
            <w:pPr>
              <w:rPr>
                <w:color w:val="000000"/>
                <w:sz w:val="20"/>
                <w:szCs w:val="20"/>
              </w:rPr>
            </w:pPr>
          </w:p>
        </w:tc>
        <w:tc>
          <w:tcPr>
            <w:tcW w:w="1231" w:type="dxa"/>
            <w:shd w:val="clear" w:color="auto" w:fill="auto"/>
            <w:noWrap/>
            <w:vAlign w:val="center"/>
            <w:hideMark/>
          </w:tcPr>
          <w:p w14:paraId="2B47C9F8"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7C1BE6D6" w14:textId="77777777" w:rsidR="00E51F66" w:rsidRPr="008E579B" w:rsidRDefault="00E51F66" w:rsidP="00E51F66">
            <w:pPr>
              <w:jc w:val="center"/>
              <w:rPr>
                <w:color w:val="000000"/>
              </w:rPr>
            </w:pPr>
            <w:r w:rsidRPr="008E579B">
              <w:rPr>
                <w:color w:val="000000"/>
                <w:sz w:val="22"/>
                <w:szCs w:val="22"/>
              </w:rPr>
              <w:t>75,2</w:t>
            </w:r>
          </w:p>
        </w:tc>
        <w:tc>
          <w:tcPr>
            <w:tcW w:w="868" w:type="dxa"/>
            <w:vAlign w:val="center"/>
          </w:tcPr>
          <w:p w14:paraId="5573A557" w14:textId="77777777" w:rsidR="00E51F66" w:rsidRPr="008E579B" w:rsidRDefault="00E51F66" w:rsidP="00E51F66">
            <w:pPr>
              <w:jc w:val="center"/>
              <w:rPr>
                <w:color w:val="000000"/>
              </w:rPr>
            </w:pPr>
            <w:r w:rsidRPr="008E579B">
              <w:rPr>
                <w:color w:val="000000"/>
                <w:sz w:val="22"/>
                <w:szCs w:val="22"/>
              </w:rPr>
              <w:t>79,6</w:t>
            </w:r>
          </w:p>
        </w:tc>
        <w:tc>
          <w:tcPr>
            <w:tcW w:w="1097" w:type="dxa"/>
            <w:tcBorders>
              <w:top w:val="nil"/>
              <w:left w:val="single" w:sz="4" w:space="0" w:color="auto"/>
              <w:bottom w:val="single" w:sz="4" w:space="0" w:color="auto"/>
              <w:right w:val="single" w:sz="4" w:space="0" w:color="auto"/>
            </w:tcBorders>
            <w:shd w:val="clear" w:color="auto" w:fill="auto"/>
            <w:vAlign w:val="center"/>
          </w:tcPr>
          <w:p w14:paraId="509ACF59" w14:textId="5A566C50" w:rsidR="00E51F66" w:rsidRPr="008E579B" w:rsidRDefault="00E51F66" w:rsidP="00E51F66">
            <w:pPr>
              <w:jc w:val="center"/>
              <w:rPr>
                <w:color w:val="000000"/>
              </w:rPr>
            </w:pPr>
            <w:r>
              <w:rPr>
                <w:color w:val="000000"/>
                <w:sz w:val="22"/>
                <w:szCs w:val="22"/>
              </w:rPr>
              <w:t>83,0</w:t>
            </w:r>
          </w:p>
        </w:tc>
      </w:tr>
      <w:tr w:rsidR="00E51F66" w:rsidRPr="006D0F89" w14:paraId="65323FF5" w14:textId="77777777" w:rsidTr="00F05FC4">
        <w:trPr>
          <w:trHeight w:val="20"/>
        </w:trPr>
        <w:tc>
          <w:tcPr>
            <w:tcW w:w="553" w:type="dxa"/>
            <w:vAlign w:val="center"/>
          </w:tcPr>
          <w:p w14:paraId="5E9763D1" w14:textId="77777777" w:rsidR="00E51F66" w:rsidRPr="0012178E" w:rsidRDefault="00E51F66" w:rsidP="00E51F66">
            <w:pPr>
              <w:jc w:val="center"/>
              <w:rPr>
                <w:color w:val="000000"/>
                <w:sz w:val="20"/>
                <w:szCs w:val="20"/>
              </w:rPr>
            </w:pPr>
            <w:r w:rsidRPr="0012178E">
              <w:rPr>
                <w:color w:val="000000"/>
                <w:sz w:val="20"/>
                <w:szCs w:val="20"/>
              </w:rPr>
              <w:t>5</w:t>
            </w:r>
          </w:p>
        </w:tc>
        <w:tc>
          <w:tcPr>
            <w:tcW w:w="9949" w:type="dxa"/>
            <w:shd w:val="clear" w:color="auto" w:fill="auto"/>
            <w:noWrap/>
            <w:vAlign w:val="center"/>
            <w:hideMark/>
          </w:tcPr>
          <w:p w14:paraId="70DD2409" w14:textId="77777777" w:rsidR="00E51F66" w:rsidRPr="0012178E" w:rsidRDefault="00E51F66" w:rsidP="00E51F66">
            <w:pPr>
              <w:rPr>
                <w:color w:val="000000"/>
                <w:sz w:val="20"/>
                <w:szCs w:val="20"/>
              </w:rPr>
            </w:pPr>
            <w:r w:rsidRPr="0012178E">
              <w:rPr>
                <w:color w:val="000000"/>
                <w:sz w:val="20"/>
                <w:szCs w:val="20"/>
              </w:rPr>
              <w:t xml:space="preserve">Организм. Классификация организмов. Принципы классификации. Одноклеточные и многоклеточные организмы    </w:t>
            </w:r>
            <w:r w:rsidRPr="0012178E">
              <w:rPr>
                <w:color w:val="000000"/>
                <w:sz w:val="20"/>
                <w:szCs w:val="20"/>
              </w:rPr>
              <w:b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1231" w:type="dxa"/>
            <w:shd w:val="clear" w:color="auto" w:fill="auto"/>
            <w:noWrap/>
            <w:vAlign w:val="center"/>
            <w:hideMark/>
          </w:tcPr>
          <w:p w14:paraId="6EBC68AD" w14:textId="77777777" w:rsidR="00E51F66" w:rsidRPr="008E579B" w:rsidRDefault="00E51F66" w:rsidP="00E51F66">
            <w:pPr>
              <w:jc w:val="center"/>
              <w:rPr>
                <w:color w:val="000000"/>
              </w:rPr>
            </w:pPr>
            <w:r w:rsidRPr="008E579B">
              <w:rPr>
                <w:color w:val="000000"/>
                <w:sz w:val="22"/>
                <w:szCs w:val="22"/>
              </w:rPr>
              <w:t>2</w:t>
            </w:r>
          </w:p>
        </w:tc>
        <w:tc>
          <w:tcPr>
            <w:tcW w:w="862" w:type="dxa"/>
            <w:vAlign w:val="center"/>
          </w:tcPr>
          <w:p w14:paraId="4D0894FB" w14:textId="77777777" w:rsidR="00E51F66" w:rsidRPr="008E579B" w:rsidRDefault="00E51F66" w:rsidP="00E51F66">
            <w:pPr>
              <w:jc w:val="center"/>
              <w:rPr>
                <w:color w:val="000000"/>
              </w:rPr>
            </w:pPr>
            <w:r w:rsidRPr="008E579B">
              <w:rPr>
                <w:color w:val="000000"/>
                <w:sz w:val="22"/>
                <w:szCs w:val="22"/>
              </w:rPr>
              <w:t>74,1</w:t>
            </w:r>
          </w:p>
        </w:tc>
        <w:tc>
          <w:tcPr>
            <w:tcW w:w="868" w:type="dxa"/>
            <w:vAlign w:val="center"/>
          </w:tcPr>
          <w:p w14:paraId="5D483CD2" w14:textId="77777777" w:rsidR="00E51F66" w:rsidRPr="008E579B" w:rsidRDefault="00E51F66" w:rsidP="00E51F66">
            <w:pPr>
              <w:jc w:val="center"/>
              <w:rPr>
                <w:color w:val="000000"/>
              </w:rPr>
            </w:pPr>
            <w:r w:rsidRPr="008E579B">
              <w:rPr>
                <w:color w:val="000000"/>
                <w:sz w:val="22"/>
                <w:szCs w:val="22"/>
              </w:rPr>
              <w:t>77,3</w:t>
            </w:r>
          </w:p>
        </w:tc>
        <w:tc>
          <w:tcPr>
            <w:tcW w:w="1097" w:type="dxa"/>
            <w:tcBorders>
              <w:top w:val="nil"/>
              <w:left w:val="single" w:sz="4" w:space="0" w:color="auto"/>
              <w:bottom w:val="single" w:sz="4" w:space="0" w:color="auto"/>
              <w:right w:val="single" w:sz="4" w:space="0" w:color="auto"/>
            </w:tcBorders>
            <w:shd w:val="clear" w:color="auto" w:fill="auto"/>
            <w:vAlign w:val="center"/>
          </w:tcPr>
          <w:p w14:paraId="375223C0" w14:textId="408617D9" w:rsidR="00E51F66" w:rsidRPr="008E579B" w:rsidRDefault="00E51F66" w:rsidP="00E51F66">
            <w:pPr>
              <w:jc w:val="center"/>
              <w:rPr>
                <w:color w:val="000000"/>
              </w:rPr>
            </w:pPr>
            <w:r>
              <w:rPr>
                <w:color w:val="000000"/>
                <w:sz w:val="22"/>
                <w:szCs w:val="22"/>
              </w:rPr>
              <w:t>82,0</w:t>
            </w:r>
          </w:p>
        </w:tc>
      </w:tr>
      <w:tr w:rsidR="00E51F66" w:rsidRPr="006D0F89" w14:paraId="246A422A" w14:textId="77777777" w:rsidTr="00F05FC4">
        <w:trPr>
          <w:trHeight w:val="20"/>
        </w:trPr>
        <w:tc>
          <w:tcPr>
            <w:tcW w:w="553" w:type="dxa"/>
            <w:vAlign w:val="center"/>
          </w:tcPr>
          <w:p w14:paraId="53CC9795" w14:textId="77777777" w:rsidR="00E51F66" w:rsidRPr="0012178E" w:rsidRDefault="00E51F66" w:rsidP="00E51F66">
            <w:pPr>
              <w:jc w:val="center"/>
              <w:rPr>
                <w:color w:val="000000"/>
                <w:sz w:val="20"/>
                <w:szCs w:val="20"/>
              </w:rPr>
            </w:pPr>
            <w:r w:rsidRPr="0012178E">
              <w:rPr>
                <w:color w:val="000000"/>
                <w:sz w:val="20"/>
                <w:szCs w:val="20"/>
              </w:rPr>
              <w:t>6.1</w:t>
            </w:r>
          </w:p>
        </w:tc>
        <w:tc>
          <w:tcPr>
            <w:tcW w:w="9949" w:type="dxa"/>
            <w:vMerge w:val="restart"/>
            <w:shd w:val="clear" w:color="auto" w:fill="auto"/>
            <w:noWrap/>
            <w:vAlign w:val="center"/>
            <w:hideMark/>
          </w:tcPr>
          <w:p w14:paraId="6AE01973" w14:textId="77777777" w:rsidR="00E51F66" w:rsidRPr="0012178E" w:rsidRDefault="00E51F66" w:rsidP="00E51F66">
            <w:pPr>
              <w:rPr>
                <w:color w:val="000000"/>
                <w:sz w:val="20"/>
                <w:szCs w:val="20"/>
              </w:rPr>
            </w:pPr>
            <w:r w:rsidRPr="0012178E">
              <w:rPr>
                <w:color w:val="000000"/>
                <w:sz w:val="20"/>
                <w:szCs w:val="20"/>
              </w:rPr>
              <w:t xml:space="preserve">Условия обитания растений. Среды обитания растений. Среды обитания животных. Сезонные явления в жизни животных     </w:t>
            </w:r>
            <w:r w:rsidRPr="0012178E">
              <w:rPr>
                <w:color w:val="000000"/>
                <w:sz w:val="20"/>
                <w:szCs w:val="20"/>
              </w:rPr>
              <w:br/>
              <w:t>Умение создавать, применять и преобразовывать знаки и символы, модели и схемы для решения учебных и познавательных задач</w:t>
            </w:r>
          </w:p>
        </w:tc>
        <w:tc>
          <w:tcPr>
            <w:tcW w:w="1231" w:type="dxa"/>
            <w:shd w:val="clear" w:color="auto" w:fill="auto"/>
            <w:noWrap/>
            <w:vAlign w:val="center"/>
            <w:hideMark/>
          </w:tcPr>
          <w:p w14:paraId="323D4751"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73E5AFAF" w14:textId="77777777" w:rsidR="00E51F66" w:rsidRPr="008E579B" w:rsidRDefault="00E51F66" w:rsidP="00E51F66">
            <w:pPr>
              <w:jc w:val="center"/>
              <w:rPr>
                <w:color w:val="000000"/>
              </w:rPr>
            </w:pPr>
            <w:r w:rsidRPr="008E579B">
              <w:rPr>
                <w:color w:val="000000"/>
                <w:sz w:val="22"/>
                <w:szCs w:val="22"/>
              </w:rPr>
              <w:t>74,1</w:t>
            </w:r>
          </w:p>
        </w:tc>
        <w:tc>
          <w:tcPr>
            <w:tcW w:w="868" w:type="dxa"/>
            <w:vAlign w:val="center"/>
          </w:tcPr>
          <w:p w14:paraId="4D91D4CB" w14:textId="77777777" w:rsidR="00E51F66" w:rsidRPr="008E579B" w:rsidRDefault="00E51F66" w:rsidP="00E51F66">
            <w:pPr>
              <w:jc w:val="center"/>
              <w:rPr>
                <w:color w:val="000000"/>
              </w:rPr>
            </w:pPr>
            <w:r w:rsidRPr="008E579B">
              <w:rPr>
                <w:color w:val="000000"/>
                <w:sz w:val="22"/>
                <w:szCs w:val="22"/>
              </w:rPr>
              <w:t>80,5</w:t>
            </w:r>
          </w:p>
        </w:tc>
        <w:tc>
          <w:tcPr>
            <w:tcW w:w="1097" w:type="dxa"/>
            <w:tcBorders>
              <w:top w:val="nil"/>
              <w:left w:val="single" w:sz="4" w:space="0" w:color="auto"/>
              <w:bottom w:val="single" w:sz="4" w:space="0" w:color="auto"/>
              <w:right w:val="single" w:sz="4" w:space="0" w:color="auto"/>
            </w:tcBorders>
            <w:shd w:val="clear" w:color="auto" w:fill="auto"/>
            <w:vAlign w:val="center"/>
          </w:tcPr>
          <w:p w14:paraId="6E9D5246" w14:textId="734DB10D" w:rsidR="00E51F66" w:rsidRPr="008E579B" w:rsidRDefault="00E51F66" w:rsidP="00E51F66">
            <w:pPr>
              <w:jc w:val="center"/>
              <w:rPr>
                <w:color w:val="000000"/>
              </w:rPr>
            </w:pPr>
            <w:r>
              <w:rPr>
                <w:color w:val="000000"/>
                <w:sz w:val="22"/>
                <w:szCs w:val="22"/>
              </w:rPr>
              <w:t>85,0</w:t>
            </w:r>
          </w:p>
        </w:tc>
      </w:tr>
      <w:tr w:rsidR="00E51F66" w:rsidRPr="006D0F89" w14:paraId="74743C9D" w14:textId="77777777" w:rsidTr="00F05FC4">
        <w:trPr>
          <w:trHeight w:val="20"/>
        </w:trPr>
        <w:tc>
          <w:tcPr>
            <w:tcW w:w="553" w:type="dxa"/>
            <w:vAlign w:val="center"/>
          </w:tcPr>
          <w:p w14:paraId="1B790D1E" w14:textId="77777777" w:rsidR="00E51F66" w:rsidRPr="0012178E" w:rsidRDefault="00E51F66" w:rsidP="00E51F66">
            <w:pPr>
              <w:jc w:val="center"/>
              <w:rPr>
                <w:color w:val="000000"/>
                <w:sz w:val="20"/>
                <w:szCs w:val="20"/>
              </w:rPr>
            </w:pPr>
            <w:r w:rsidRPr="0012178E">
              <w:rPr>
                <w:color w:val="000000"/>
                <w:sz w:val="20"/>
                <w:szCs w:val="20"/>
              </w:rPr>
              <w:t>6.2</w:t>
            </w:r>
          </w:p>
        </w:tc>
        <w:tc>
          <w:tcPr>
            <w:tcW w:w="9949" w:type="dxa"/>
            <w:vMerge/>
            <w:shd w:val="clear" w:color="auto" w:fill="auto"/>
            <w:noWrap/>
            <w:vAlign w:val="center"/>
            <w:hideMark/>
          </w:tcPr>
          <w:p w14:paraId="0DF8F2CC" w14:textId="77777777" w:rsidR="00E51F66" w:rsidRPr="0012178E" w:rsidRDefault="00E51F66" w:rsidP="00E51F66">
            <w:pPr>
              <w:rPr>
                <w:color w:val="000000"/>
                <w:sz w:val="20"/>
                <w:szCs w:val="20"/>
              </w:rPr>
            </w:pPr>
          </w:p>
        </w:tc>
        <w:tc>
          <w:tcPr>
            <w:tcW w:w="1231" w:type="dxa"/>
            <w:shd w:val="clear" w:color="auto" w:fill="auto"/>
            <w:noWrap/>
            <w:vAlign w:val="center"/>
            <w:hideMark/>
          </w:tcPr>
          <w:p w14:paraId="228726BF"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35E62E6D" w14:textId="77777777" w:rsidR="00E51F66" w:rsidRPr="008E579B" w:rsidRDefault="00E51F66" w:rsidP="00E51F66">
            <w:pPr>
              <w:jc w:val="center"/>
              <w:rPr>
                <w:color w:val="000000"/>
              </w:rPr>
            </w:pPr>
            <w:r w:rsidRPr="008E579B">
              <w:rPr>
                <w:color w:val="000000"/>
                <w:sz w:val="22"/>
                <w:szCs w:val="22"/>
              </w:rPr>
              <w:t>48,7</w:t>
            </w:r>
          </w:p>
        </w:tc>
        <w:tc>
          <w:tcPr>
            <w:tcW w:w="868" w:type="dxa"/>
            <w:vAlign w:val="center"/>
          </w:tcPr>
          <w:p w14:paraId="5A8FD88C" w14:textId="77777777" w:rsidR="00E51F66" w:rsidRPr="008E579B" w:rsidRDefault="00E51F66" w:rsidP="00E51F66">
            <w:pPr>
              <w:jc w:val="center"/>
              <w:rPr>
                <w:color w:val="000000"/>
              </w:rPr>
            </w:pPr>
            <w:r w:rsidRPr="008E579B">
              <w:rPr>
                <w:color w:val="000000"/>
                <w:sz w:val="22"/>
                <w:szCs w:val="22"/>
              </w:rPr>
              <w:t>55,7</w:t>
            </w:r>
          </w:p>
        </w:tc>
        <w:tc>
          <w:tcPr>
            <w:tcW w:w="1097" w:type="dxa"/>
            <w:tcBorders>
              <w:top w:val="nil"/>
              <w:left w:val="single" w:sz="4" w:space="0" w:color="auto"/>
              <w:bottom w:val="single" w:sz="4" w:space="0" w:color="auto"/>
              <w:right w:val="single" w:sz="4" w:space="0" w:color="auto"/>
            </w:tcBorders>
            <w:shd w:val="clear" w:color="auto" w:fill="auto"/>
            <w:vAlign w:val="center"/>
          </w:tcPr>
          <w:p w14:paraId="5B73619A" w14:textId="068E3C08" w:rsidR="00E51F66" w:rsidRPr="008E579B" w:rsidRDefault="00E51F66" w:rsidP="00E51F66">
            <w:pPr>
              <w:jc w:val="center"/>
              <w:rPr>
                <w:color w:val="000000"/>
              </w:rPr>
            </w:pPr>
            <w:r>
              <w:rPr>
                <w:color w:val="000000"/>
                <w:sz w:val="22"/>
                <w:szCs w:val="22"/>
              </w:rPr>
              <w:t>56,0</w:t>
            </w:r>
          </w:p>
        </w:tc>
      </w:tr>
      <w:tr w:rsidR="00E51F66" w:rsidRPr="006D0F89" w14:paraId="1EBE7A98" w14:textId="77777777" w:rsidTr="00F05FC4">
        <w:trPr>
          <w:trHeight w:val="20"/>
        </w:trPr>
        <w:tc>
          <w:tcPr>
            <w:tcW w:w="553" w:type="dxa"/>
            <w:vAlign w:val="center"/>
          </w:tcPr>
          <w:p w14:paraId="2A4653EA" w14:textId="77777777" w:rsidR="00E51F66" w:rsidRPr="0012178E" w:rsidRDefault="00E51F66" w:rsidP="00E51F66">
            <w:pPr>
              <w:jc w:val="center"/>
              <w:rPr>
                <w:color w:val="000000"/>
                <w:sz w:val="20"/>
                <w:szCs w:val="20"/>
              </w:rPr>
            </w:pPr>
            <w:r w:rsidRPr="0012178E">
              <w:rPr>
                <w:color w:val="000000"/>
                <w:sz w:val="20"/>
                <w:szCs w:val="20"/>
              </w:rPr>
              <w:t>7.1</w:t>
            </w:r>
          </w:p>
        </w:tc>
        <w:tc>
          <w:tcPr>
            <w:tcW w:w="9949" w:type="dxa"/>
            <w:vMerge w:val="restart"/>
            <w:shd w:val="clear" w:color="auto" w:fill="auto"/>
            <w:noWrap/>
            <w:vAlign w:val="center"/>
            <w:hideMark/>
          </w:tcPr>
          <w:p w14:paraId="670DFBAA" w14:textId="77777777" w:rsidR="00E51F66" w:rsidRPr="0012178E" w:rsidRDefault="00E51F66" w:rsidP="00E51F66">
            <w:pPr>
              <w:rPr>
                <w:color w:val="000000"/>
                <w:sz w:val="20"/>
                <w:szCs w:val="20"/>
              </w:rPr>
            </w:pPr>
            <w:r w:rsidRPr="0012178E">
              <w:rPr>
                <w:color w:val="000000"/>
                <w:sz w:val="20"/>
                <w:szCs w:val="20"/>
              </w:rPr>
              <w:t xml:space="preserve">Царство Растения. Царство Животные    </w:t>
            </w:r>
            <w:r w:rsidRPr="0012178E">
              <w:rPr>
                <w:color w:val="000000"/>
                <w:sz w:val="20"/>
                <w:szCs w:val="20"/>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31" w:type="dxa"/>
            <w:shd w:val="clear" w:color="auto" w:fill="auto"/>
            <w:noWrap/>
            <w:vAlign w:val="center"/>
            <w:hideMark/>
          </w:tcPr>
          <w:p w14:paraId="1E7CA9C9" w14:textId="77777777" w:rsidR="00E51F66" w:rsidRPr="008E579B" w:rsidRDefault="00E51F66" w:rsidP="00E51F66">
            <w:pPr>
              <w:jc w:val="center"/>
              <w:rPr>
                <w:color w:val="000000"/>
              </w:rPr>
            </w:pPr>
            <w:r w:rsidRPr="008E579B">
              <w:rPr>
                <w:color w:val="000000"/>
                <w:sz w:val="22"/>
                <w:szCs w:val="22"/>
              </w:rPr>
              <w:t>2</w:t>
            </w:r>
          </w:p>
        </w:tc>
        <w:tc>
          <w:tcPr>
            <w:tcW w:w="862" w:type="dxa"/>
            <w:vAlign w:val="center"/>
          </w:tcPr>
          <w:p w14:paraId="2F8A559E" w14:textId="77777777" w:rsidR="00E51F66" w:rsidRPr="008E579B" w:rsidRDefault="00E51F66" w:rsidP="00E51F66">
            <w:pPr>
              <w:jc w:val="center"/>
              <w:rPr>
                <w:color w:val="000000"/>
              </w:rPr>
            </w:pPr>
            <w:r w:rsidRPr="008E579B">
              <w:rPr>
                <w:color w:val="000000"/>
                <w:sz w:val="22"/>
                <w:szCs w:val="22"/>
              </w:rPr>
              <w:t>62,0</w:t>
            </w:r>
          </w:p>
        </w:tc>
        <w:tc>
          <w:tcPr>
            <w:tcW w:w="868" w:type="dxa"/>
            <w:vAlign w:val="center"/>
          </w:tcPr>
          <w:p w14:paraId="690360D1" w14:textId="77777777" w:rsidR="00E51F66" w:rsidRPr="008E579B" w:rsidRDefault="00E51F66" w:rsidP="00E51F66">
            <w:pPr>
              <w:jc w:val="center"/>
              <w:rPr>
                <w:color w:val="000000"/>
              </w:rPr>
            </w:pPr>
            <w:r w:rsidRPr="008E579B">
              <w:rPr>
                <w:color w:val="000000"/>
                <w:sz w:val="22"/>
                <w:szCs w:val="22"/>
              </w:rPr>
              <w:t>64,4</w:t>
            </w:r>
          </w:p>
        </w:tc>
        <w:tc>
          <w:tcPr>
            <w:tcW w:w="1097" w:type="dxa"/>
            <w:tcBorders>
              <w:top w:val="nil"/>
              <w:left w:val="single" w:sz="4" w:space="0" w:color="auto"/>
              <w:bottom w:val="single" w:sz="4" w:space="0" w:color="auto"/>
              <w:right w:val="single" w:sz="4" w:space="0" w:color="auto"/>
            </w:tcBorders>
            <w:shd w:val="clear" w:color="auto" w:fill="auto"/>
            <w:vAlign w:val="center"/>
          </w:tcPr>
          <w:p w14:paraId="41A62AA3" w14:textId="19A1BF92" w:rsidR="00E51F66" w:rsidRPr="008E579B" w:rsidRDefault="00E51F66" w:rsidP="00E51F66">
            <w:pPr>
              <w:jc w:val="center"/>
              <w:rPr>
                <w:color w:val="000000"/>
              </w:rPr>
            </w:pPr>
            <w:r>
              <w:rPr>
                <w:color w:val="000000"/>
                <w:sz w:val="22"/>
                <w:szCs w:val="22"/>
              </w:rPr>
              <w:t>66,0</w:t>
            </w:r>
          </w:p>
        </w:tc>
      </w:tr>
      <w:tr w:rsidR="00E51F66" w:rsidRPr="006D0F89" w14:paraId="3698332D" w14:textId="77777777" w:rsidTr="00F05FC4">
        <w:trPr>
          <w:trHeight w:val="20"/>
        </w:trPr>
        <w:tc>
          <w:tcPr>
            <w:tcW w:w="553" w:type="dxa"/>
            <w:vAlign w:val="center"/>
          </w:tcPr>
          <w:p w14:paraId="0C71E8B9" w14:textId="77777777" w:rsidR="00E51F66" w:rsidRPr="0012178E" w:rsidRDefault="00E51F66" w:rsidP="00E51F66">
            <w:pPr>
              <w:jc w:val="center"/>
              <w:rPr>
                <w:color w:val="000000"/>
                <w:sz w:val="20"/>
                <w:szCs w:val="20"/>
              </w:rPr>
            </w:pPr>
            <w:r w:rsidRPr="0012178E">
              <w:rPr>
                <w:color w:val="000000"/>
                <w:sz w:val="20"/>
                <w:szCs w:val="20"/>
              </w:rPr>
              <w:t>7.2</w:t>
            </w:r>
          </w:p>
        </w:tc>
        <w:tc>
          <w:tcPr>
            <w:tcW w:w="9949" w:type="dxa"/>
            <w:vMerge/>
            <w:shd w:val="clear" w:color="auto" w:fill="auto"/>
            <w:noWrap/>
            <w:vAlign w:val="center"/>
            <w:hideMark/>
          </w:tcPr>
          <w:p w14:paraId="08F9A9F9" w14:textId="77777777" w:rsidR="00E51F66" w:rsidRPr="0012178E" w:rsidRDefault="00E51F66" w:rsidP="00E51F66">
            <w:pPr>
              <w:rPr>
                <w:color w:val="000000"/>
                <w:sz w:val="20"/>
                <w:szCs w:val="20"/>
              </w:rPr>
            </w:pPr>
          </w:p>
        </w:tc>
        <w:tc>
          <w:tcPr>
            <w:tcW w:w="1231" w:type="dxa"/>
            <w:shd w:val="clear" w:color="auto" w:fill="auto"/>
            <w:noWrap/>
            <w:vAlign w:val="center"/>
            <w:hideMark/>
          </w:tcPr>
          <w:p w14:paraId="6CFA61BD" w14:textId="77777777" w:rsidR="00E51F66" w:rsidRPr="008E579B" w:rsidRDefault="00E51F66" w:rsidP="00E51F66">
            <w:pPr>
              <w:jc w:val="center"/>
              <w:rPr>
                <w:color w:val="000000"/>
              </w:rPr>
            </w:pPr>
            <w:r w:rsidRPr="008E579B">
              <w:rPr>
                <w:color w:val="000000"/>
                <w:sz w:val="22"/>
                <w:szCs w:val="22"/>
              </w:rPr>
              <w:t>3</w:t>
            </w:r>
          </w:p>
        </w:tc>
        <w:tc>
          <w:tcPr>
            <w:tcW w:w="862" w:type="dxa"/>
            <w:vAlign w:val="center"/>
          </w:tcPr>
          <w:p w14:paraId="5C8476E9" w14:textId="77777777" w:rsidR="00E51F66" w:rsidRPr="008E579B" w:rsidRDefault="00E51F66" w:rsidP="00E51F66">
            <w:pPr>
              <w:jc w:val="center"/>
              <w:rPr>
                <w:color w:val="000000"/>
              </w:rPr>
            </w:pPr>
            <w:r w:rsidRPr="008E579B">
              <w:rPr>
                <w:color w:val="000000"/>
                <w:sz w:val="22"/>
                <w:szCs w:val="22"/>
              </w:rPr>
              <w:t>36,4</w:t>
            </w:r>
          </w:p>
        </w:tc>
        <w:tc>
          <w:tcPr>
            <w:tcW w:w="868" w:type="dxa"/>
            <w:vAlign w:val="center"/>
          </w:tcPr>
          <w:p w14:paraId="60D2AE2C" w14:textId="77777777" w:rsidR="00E51F66" w:rsidRPr="008E579B" w:rsidRDefault="00E51F66" w:rsidP="00E51F66">
            <w:pPr>
              <w:jc w:val="center"/>
              <w:rPr>
                <w:color w:val="000000"/>
              </w:rPr>
            </w:pPr>
            <w:r w:rsidRPr="008E579B">
              <w:rPr>
                <w:color w:val="000000"/>
                <w:sz w:val="22"/>
                <w:szCs w:val="22"/>
              </w:rPr>
              <w:t>42,3</w:t>
            </w:r>
          </w:p>
        </w:tc>
        <w:tc>
          <w:tcPr>
            <w:tcW w:w="1097" w:type="dxa"/>
            <w:tcBorders>
              <w:top w:val="nil"/>
              <w:left w:val="single" w:sz="4" w:space="0" w:color="auto"/>
              <w:bottom w:val="single" w:sz="4" w:space="0" w:color="auto"/>
              <w:right w:val="single" w:sz="4" w:space="0" w:color="auto"/>
            </w:tcBorders>
            <w:shd w:val="clear" w:color="auto" w:fill="auto"/>
            <w:vAlign w:val="center"/>
          </w:tcPr>
          <w:p w14:paraId="0D70AC8C" w14:textId="6D3F1482" w:rsidR="00E51F66" w:rsidRPr="008E579B" w:rsidRDefault="00E51F66" w:rsidP="00E51F66">
            <w:pPr>
              <w:jc w:val="center"/>
              <w:rPr>
                <w:color w:val="000000"/>
              </w:rPr>
            </w:pPr>
            <w:r>
              <w:rPr>
                <w:color w:val="000000"/>
                <w:sz w:val="22"/>
                <w:szCs w:val="22"/>
              </w:rPr>
              <w:t>44,0</w:t>
            </w:r>
          </w:p>
        </w:tc>
      </w:tr>
      <w:tr w:rsidR="00E51F66" w:rsidRPr="006D0F89" w14:paraId="53B5E563" w14:textId="77777777" w:rsidTr="00F05FC4">
        <w:trPr>
          <w:trHeight w:val="20"/>
        </w:trPr>
        <w:tc>
          <w:tcPr>
            <w:tcW w:w="553" w:type="dxa"/>
            <w:vAlign w:val="center"/>
          </w:tcPr>
          <w:p w14:paraId="07F027A8" w14:textId="77777777" w:rsidR="00E51F66" w:rsidRPr="0012178E" w:rsidRDefault="00E51F66" w:rsidP="00E51F66">
            <w:pPr>
              <w:jc w:val="center"/>
              <w:rPr>
                <w:color w:val="000000"/>
                <w:sz w:val="20"/>
                <w:szCs w:val="20"/>
              </w:rPr>
            </w:pPr>
            <w:r w:rsidRPr="0012178E">
              <w:rPr>
                <w:color w:val="000000"/>
                <w:sz w:val="20"/>
                <w:szCs w:val="20"/>
              </w:rPr>
              <w:t>8</w:t>
            </w:r>
          </w:p>
        </w:tc>
        <w:tc>
          <w:tcPr>
            <w:tcW w:w="9949" w:type="dxa"/>
            <w:shd w:val="clear" w:color="auto" w:fill="auto"/>
            <w:noWrap/>
            <w:vAlign w:val="bottom"/>
            <w:hideMark/>
          </w:tcPr>
          <w:p w14:paraId="232E177F" w14:textId="77777777" w:rsidR="00E51F66" w:rsidRPr="0012178E" w:rsidRDefault="00E51F66" w:rsidP="00E51F66">
            <w:pPr>
              <w:rPr>
                <w:color w:val="000000"/>
                <w:sz w:val="20"/>
                <w:szCs w:val="20"/>
              </w:rPr>
            </w:pPr>
            <w:r w:rsidRPr="0012178E">
              <w:rPr>
                <w:color w:val="000000"/>
                <w:sz w:val="20"/>
                <w:szCs w:val="20"/>
              </w:rPr>
              <w:t xml:space="preserve">Среды жизни    </w:t>
            </w:r>
            <w:r w:rsidRPr="0012178E">
              <w:rPr>
                <w:color w:val="000000"/>
                <w:sz w:val="20"/>
                <w:szCs w:val="20"/>
              </w:rPr>
              <w:b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w:t>
            </w:r>
            <w:r w:rsidRPr="0012178E">
              <w:rPr>
                <w:color w:val="000000"/>
                <w:sz w:val="20"/>
                <w:szCs w:val="20"/>
              </w:rPr>
              <w:lastRenderedPageBreak/>
              <w:t>необходимости действий по сохранению биоразнообразия и природных местообитаний видов растений и животных</w:t>
            </w:r>
          </w:p>
        </w:tc>
        <w:tc>
          <w:tcPr>
            <w:tcW w:w="1231" w:type="dxa"/>
            <w:shd w:val="clear" w:color="auto" w:fill="auto"/>
            <w:noWrap/>
            <w:vAlign w:val="center"/>
            <w:hideMark/>
          </w:tcPr>
          <w:p w14:paraId="3A483735" w14:textId="77777777" w:rsidR="00E51F66" w:rsidRPr="008E579B" w:rsidRDefault="00E51F66" w:rsidP="00E51F66">
            <w:pPr>
              <w:jc w:val="center"/>
              <w:rPr>
                <w:color w:val="000000"/>
              </w:rPr>
            </w:pPr>
            <w:r w:rsidRPr="008E579B">
              <w:rPr>
                <w:color w:val="000000"/>
                <w:sz w:val="22"/>
                <w:szCs w:val="22"/>
              </w:rPr>
              <w:lastRenderedPageBreak/>
              <w:t>2</w:t>
            </w:r>
          </w:p>
        </w:tc>
        <w:tc>
          <w:tcPr>
            <w:tcW w:w="862" w:type="dxa"/>
            <w:vAlign w:val="center"/>
          </w:tcPr>
          <w:p w14:paraId="7F7ABE72" w14:textId="77777777" w:rsidR="00E51F66" w:rsidRPr="008E579B" w:rsidRDefault="00E51F66" w:rsidP="00E51F66">
            <w:pPr>
              <w:jc w:val="center"/>
              <w:rPr>
                <w:color w:val="000000"/>
              </w:rPr>
            </w:pPr>
            <w:r w:rsidRPr="008E579B">
              <w:rPr>
                <w:color w:val="000000"/>
                <w:sz w:val="22"/>
                <w:szCs w:val="22"/>
              </w:rPr>
              <w:t>49,8</w:t>
            </w:r>
          </w:p>
        </w:tc>
        <w:tc>
          <w:tcPr>
            <w:tcW w:w="868" w:type="dxa"/>
            <w:vAlign w:val="center"/>
          </w:tcPr>
          <w:p w14:paraId="22E92595" w14:textId="77777777" w:rsidR="00E51F66" w:rsidRPr="008E579B" w:rsidRDefault="00E51F66" w:rsidP="00E51F66">
            <w:pPr>
              <w:jc w:val="center"/>
              <w:rPr>
                <w:color w:val="000000"/>
              </w:rPr>
            </w:pPr>
            <w:r w:rsidRPr="008E579B">
              <w:rPr>
                <w:color w:val="000000"/>
                <w:sz w:val="22"/>
                <w:szCs w:val="22"/>
              </w:rPr>
              <w:t>55,0</w:t>
            </w:r>
          </w:p>
        </w:tc>
        <w:tc>
          <w:tcPr>
            <w:tcW w:w="1097" w:type="dxa"/>
            <w:tcBorders>
              <w:top w:val="nil"/>
              <w:left w:val="single" w:sz="4" w:space="0" w:color="auto"/>
              <w:bottom w:val="single" w:sz="4" w:space="0" w:color="auto"/>
              <w:right w:val="single" w:sz="4" w:space="0" w:color="auto"/>
            </w:tcBorders>
            <w:shd w:val="clear" w:color="auto" w:fill="auto"/>
            <w:vAlign w:val="center"/>
          </w:tcPr>
          <w:p w14:paraId="65539CDE" w14:textId="2802C294" w:rsidR="00E51F66" w:rsidRPr="008E579B" w:rsidRDefault="00E51F66" w:rsidP="00E51F66">
            <w:pPr>
              <w:jc w:val="center"/>
              <w:rPr>
                <w:color w:val="000000"/>
              </w:rPr>
            </w:pPr>
            <w:r>
              <w:rPr>
                <w:color w:val="000000"/>
                <w:sz w:val="22"/>
                <w:szCs w:val="22"/>
              </w:rPr>
              <w:t>56,0</w:t>
            </w:r>
          </w:p>
        </w:tc>
      </w:tr>
      <w:tr w:rsidR="00E51F66" w:rsidRPr="006D0F89" w14:paraId="5B1E2C41" w14:textId="77777777" w:rsidTr="00F05FC4">
        <w:trPr>
          <w:trHeight w:val="20"/>
        </w:trPr>
        <w:tc>
          <w:tcPr>
            <w:tcW w:w="553" w:type="dxa"/>
            <w:vAlign w:val="center"/>
          </w:tcPr>
          <w:p w14:paraId="042DE0A8" w14:textId="77777777" w:rsidR="00E51F66" w:rsidRPr="0012178E" w:rsidRDefault="00E51F66" w:rsidP="00E51F66">
            <w:pPr>
              <w:jc w:val="center"/>
              <w:rPr>
                <w:color w:val="000000"/>
                <w:sz w:val="20"/>
                <w:szCs w:val="20"/>
              </w:rPr>
            </w:pPr>
            <w:r w:rsidRPr="0012178E">
              <w:rPr>
                <w:color w:val="000000"/>
                <w:sz w:val="20"/>
                <w:szCs w:val="20"/>
              </w:rPr>
              <w:t>9</w:t>
            </w:r>
          </w:p>
        </w:tc>
        <w:tc>
          <w:tcPr>
            <w:tcW w:w="9949" w:type="dxa"/>
            <w:shd w:val="clear" w:color="auto" w:fill="auto"/>
            <w:noWrap/>
            <w:vAlign w:val="bottom"/>
            <w:hideMark/>
          </w:tcPr>
          <w:p w14:paraId="6F1050C4" w14:textId="77777777" w:rsidR="00E51F66" w:rsidRPr="0012178E" w:rsidRDefault="00E51F66" w:rsidP="00E51F66">
            <w:pPr>
              <w:rPr>
                <w:color w:val="000000"/>
                <w:sz w:val="20"/>
                <w:szCs w:val="20"/>
              </w:rPr>
            </w:pPr>
            <w:r w:rsidRPr="0012178E">
              <w:rPr>
                <w:color w:val="000000"/>
                <w:sz w:val="20"/>
                <w:szCs w:val="20"/>
              </w:rPr>
              <w:t>Соблюдение правил поведения в окружающей среде. Бережное отношение к природе. Охрана биологических объектов</w:t>
            </w:r>
            <w:r w:rsidRPr="0012178E">
              <w:rPr>
                <w:color w:val="000000"/>
                <w:sz w:val="20"/>
                <w:szCs w:val="20"/>
              </w:rPr>
              <w:b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1231" w:type="dxa"/>
            <w:shd w:val="clear" w:color="auto" w:fill="auto"/>
            <w:noWrap/>
            <w:vAlign w:val="center"/>
            <w:hideMark/>
          </w:tcPr>
          <w:p w14:paraId="5FF750D5" w14:textId="77777777" w:rsidR="00E51F66" w:rsidRPr="008E579B" w:rsidRDefault="00E51F66" w:rsidP="00E51F66">
            <w:pPr>
              <w:jc w:val="center"/>
              <w:rPr>
                <w:color w:val="000000"/>
              </w:rPr>
            </w:pPr>
            <w:r w:rsidRPr="008E579B">
              <w:rPr>
                <w:color w:val="000000"/>
                <w:sz w:val="22"/>
                <w:szCs w:val="22"/>
              </w:rPr>
              <w:t>2</w:t>
            </w:r>
          </w:p>
        </w:tc>
        <w:tc>
          <w:tcPr>
            <w:tcW w:w="862" w:type="dxa"/>
            <w:vAlign w:val="center"/>
          </w:tcPr>
          <w:p w14:paraId="2DE4EF4B" w14:textId="77777777" w:rsidR="00E51F66" w:rsidRPr="008E579B" w:rsidRDefault="00E51F66" w:rsidP="00E51F66">
            <w:pPr>
              <w:jc w:val="center"/>
              <w:rPr>
                <w:color w:val="000000"/>
              </w:rPr>
            </w:pPr>
            <w:r w:rsidRPr="008E579B">
              <w:rPr>
                <w:color w:val="000000"/>
                <w:sz w:val="22"/>
                <w:szCs w:val="22"/>
              </w:rPr>
              <w:t>72,6</w:t>
            </w:r>
          </w:p>
        </w:tc>
        <w:tc>
          <w:tcPr>
            <w:tcW w:w="868" w:type="dxa"/>
            <w:vAlign w:val="center"/>
          </w:tcPr>
          <w:p w14:paraId="42BCEA03" w14:textId="77777777" w:rsidR="00E51F66" w:rsidRPr="008E579B" w:rsidRDefault="00E51F66" w:rsidP="00E51F66">
            <w:pPr>
              <w:jc w:val="center"/>
              <w:rPr>
                <w:color w:val="000000"/>
              </w:rPr>
            </w:pPr>
            <w:r w:rsidRPr="008E579B">
              <w:rPr>
                <w:color w:val="000000"/>
                <w:sz w:val="22"/>
                <w:szCs w:val="22"/>
              </w:rPr>
              <w:t>72,3</w:t>
            </w:r>
          </w:p>
        </w:tc>
        <w:tc>
          <w:tcPr>
            <w:tcW w:w="1097" w:type="dxa"/>
            <w:tcBorders>
              <w:top w:val="nil"/>
              <w:left w:val="single" w:sz="4" w:space="0" w:color="auto"/>
              <w:bottom w:val="single" w:sz="4" w:space="0" w:color="auto"/>
              <w:right w:val="single" w:sz="4" w:space="0" w:color="auto"/>
            </w:tcBorders>
            <w:shd w:val="clear" w:color="auto" w:fill="auto"/>
            <w:vAlign w:val="center"/>
          </w:tcPr>
          <w:p w14:paraId="646A3FCB" w14:textId="0CEF6B48" w:rsidR="00E51F66" w:rsidRPr="008E579B" w:rsidRDefault="00E51F66" w:rsidP="00E51F66">
            <w:pPr>
              <w:jc w:val="center"/>
              <w:rPr>
                <w:color w:val="000000"/>
              </w:rPr>
            </w:pPr>
            <w:r>
              <w:rPr>
                <w:color w:val="000000"/>
                <w:sz w:val="22"/>
                <w:szCs w:val="22"/>
              </w:rPr>
              <w:t>72,0</w:t>
            </w:r>
          </w:p>
        </w:tc>
      </w:tr>
      <w:tr w:rsidR="00E51F66" w:rsidRPr="006D0F89" w14:paraId="24CFAE3A" w14:textId="77777777" w:rsidTr="00F05FC4">
        <w:trPr>
          <w:trHeight w:val="20"/>
        </w:trPr>
        <w:tc>
          <w:tcPr>
            <w:tcW w:w="553" w:type="dxa"/>
            <w:vAlign w:val="center"/>
          </w:tcPr>
          <w:p w14:paraId="2F94ADD4" w14:textId="77777777" w:rsidR="00E51F66" w:rsidRPr="0012178E" w:rsidRDefault="00E51F66" w:rsidP="00E51F66">
            <w:pPr>
              <w:jc w:val="center"/>
              <w:rPr>
                <w:color w:val="000000"/>
                <w:sz w:val="20"/>
                <w:szCs w:val="20"/>
              </w:rPr>
            </w:pPr>
            <w:r w:rsidRPr="0012178E">
              <w:rPr>
                <w:color w:val="000000"/>
                <w:sz w:val="20"/>
                <w:szCs w:val="20"/>
              </w:rPr>
              <w:t>10</w:t>
            </w:r>
          </w:p>
          <w:p w14:paraId="75DD6D49" w14:textId="77777777" w:rsidR="00E51F66" w:rsidRPr="0012178E" w:rsidRDefault="00E51F66" w:rsidP="00E51F66">
            <w:pPr>
              <w:jc w:val="center"/>
              <w:rPr>
                <w:color w:val="000000"/>
                <w:sz w:val="20"/>
                <w:szCs w:val="20"/>
              </w:rPr>
            </w:pPr>
            <w:r w:rsidRPr="0012178E">
              <w:rPr>
                <w:color w:val="000000"/>
                <w:sz w:val="20"/>
                <w:szCs w:val="20"/>
              </w:rPr>
              <w:t>К1</w:t>
            </w:r>
          </w:p>
        </w:tc>
        <w:tc>
          <w:tcPr>
            <w:tcW w:w="9949" w:type="dxa"/>
            <w:vMerge w:val="restart"/>
            <w:shd w:val="clear" w:color="auto" w:fill="auto"/>
            <w:noWrap/>
            <w:vAlign w:val="center"/>
            <w:hideMark/>
          </w:tcPr>
          <w:p w14:paraId="4AB69077" w14:textId="77777777" w:rsidR="00E51F66" w:rsidRPr="0012178E" w:rsidRDefault="00E51F66" w:rsidP="00E51F66">
            <w:pPr>
              <w:rPr>
                <w:color w:val="000000"/>
                <w:sz w:val="20"/>
                <w:szCs w:val="20"/>
              </w:rPr>
            </w:pPr>
            <w:r w:rsidRPr="0012178E">
              <w:rPr>
                <w:color w:val="000000"/>
                <w:sz w:val="20"/>
                <w:szCs w:val="20"/>
              </w:rPr>
              <w:t xml:space="preserve">Биология как наука. Методы изучения живых организмов. Роль биологии в познании окружающего мира и практической деятельности людей    </w:t>
            </w:r>
            <w:r w:rsidRPr="0012178E">
              <w:rPr>
                <w:color w:val="000000"/>
                <w:sz w:val="20"/>
                <w:szCs w:val="20"/>
              </w:rPr>
              <w:b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1231" w:type="dxa"/>
            <w:shd w:val="clear" w:color="auto" w:fill="auto"/>
            <w:noWrap/>
            <w:vAlign w:val="center"/>
            <w:hideMark/>
          </w:tcPr>
          <w:p w14:paraId="58D10450"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659F5E28" w14:textId="77777777" w:rsidR="00E51F66" w:rsidRPr="008E579B" w:rsidRDefault="00E51F66" w:rsidP="00E51F66">
            <w:pPr>
              <w:jc w:val="center"/>
              <w:rPr>
                <w:color w:val="000000"/>
              </w:rPr>
            </w:pPr>
            <w:r w:rsidRPr="008E579B">
              <w:rPr>
                <w:color w:val="000000"/>
                <w:sz w:val="22"/>
                <w:szCs w:val="22"/>
              </w:rPr>
              <w:t>82,9</w:t>
            </w:r>
          </w:p>
        </w:tc>
        <w:tc>
          <w:tcPr>
            <w:tcW w:w="868" w:type="dxa"/>
            <w:vAlign w:val="center"/>
          </w:tcPr>
          <w:p w14:paraId="2DEC105B" w14:textId="77777777" w:rsidR="00E51F66" w:rsidRPr="008E579B" w:rsidRDefault="00E51F66" w:rsidP="00E51F66">
            <w:pPr>
              <w:jc w:val="center"/>
              <w:rPr>
                <w:color w:val="000000"/>
              </w:rPr>
            </w:pPr>
            <w:r w:rsidRPr="008E579B">
              <w:rPr>
                <w:color w:val="000000"/>
                <w:sz w:val="22"/>
                <w:szCs w:val="22"/>
              </w:rPr>
              <w:t>89,4</w:t>
            </w:r>
          </w:p>
        </w:tc>
        <w:tc>
          <w:tcPr>
            <w:tcW w:w="1097" w:type="dxa"/>
            <w:tcBorders>
              <w:top w:val="nil"/>
              <w:left w:val="single" w:sz="4" w:space="0" w:color="auto"/>
              <w:bottom w:val="single" w:sz="4" w:space="0" w:color="auto"/>
              <w:right w:val="single" w:sz="4" w:space="0" w:color="auto"/>
            </w:tcBorders>
            <w:shd w:val="clear" w:color="auto" w:fill="auto"/>
            <w:vAlign w:val="center"/>
          </w:tcPr>
          <w:p w14:paraId="543C3525" w14:textId="57F34F85" w:rsidR="00E51F66" w:rsidRPr="008E579B" w:rsidRDefault="00E51F66" w:rsidP="00E51F66">
            <w:pPr>
              <w:jc w:val="center"/>
              <w:rPr>
                <w:color w:val="000000"/>
              </w:rPr>
            </w:pPr>
            <w:r>
              <w:rPr>
                <w:color w:val="000000"/>
                <w:sz w:val="22"/>
                <w:szCs w:val="22"/>
              </w:rPr>
              <w:t>82,0</w:t>
            </w:r>
          </w:p>
        </w:tc>
      </w:tr>
      <w:tr w:rsidR="00E51F66" w:rsidRPr="006D0F89" w14:paraId="666E3E46" w14:textId="77777777" w:rsidTr="00F05FC4">
        <w:trPr>
          <w:trHeight w:val="20"/>
        </w:trPr>
        <w:tc>
          <w:tcPr>
            <w:tcW w:w="553" w:type="dxa"/>
            <w:vAlign w:val="center"/>
          </w:tcPr>
          <w:p w14:paraId="4E5B9C1E" w14:textId="77777777" w:rsidR="00E51F66" w:rsidRPr="0012178E" w:rsidRDefault="00E51F66" w:rsidP="00E51F66">
            <w:pPr>
              <w:jc w:val="center"/>
              <w:rPr>
                <w:color w:val="000000"/>
                <w:sz w:val="20"/>
                <w:szCs w:val="20"/>
              </w:rPr>
            </w:pPr>
            <w:r w:rsidRPr="0012178E">
              <w:rPr>
                <w:color w:val="000000"/>
                <w:sz w:val="20"/>
                <w:szCs w:val="20"/>
              </w:rPr>
              <w:t>10</w:t>
            </w:r>
          </w:p>
          <w:p w14:paraId="2B811BD1" w14:textId="77777777" w:rsidR="00E51F66" w:rsidRPr="0012178E" w:rsidRDefault="00E51F66" w:rsidP="00E51F66">
            <w:pPr>
              <w:jc w:val="center"/>
              <w:rPr>
                <w:color w:val="000000"/>
                <w:sz w:val="20"/>
                <w:szCs w:val="20"/>
              </w:rPr>
            </w:pPr>
            <w:r w:rsidRPr="0012178E">
              <w:rPr>
                <w:color w:val="000000"/>
                <w:sz w:val="20"/>
                <w:szCs w:val="20"/>
              </w:rPr>
              <w:t>К2</w:t>
            </w:r>
          </w:p>
        </w:tc>
        <w:tc>
          <w:tcPr>
            <w:tcW w:w="9949" w:type="dxa"/>
            <w:vMerge/>
            <w:shd w:val="clear" w:color="auto" w:fill="auto"/>
            <w:noWrap/>
            <w:vAlign w:val="bottom"/>
            <w:hideMark/>
          </w:tcPr>
          <w:p w14:paraId="1314F081" w14:textId="77777777" w:rsidR="00E51F66" w:rsidRPr="006D0F89" w:rsidRDefault="00E51F66" w:rsidP="00E51F66">
            <w:pPr>
              <w:rPr>
                <w:color w:val="000000"/>
                <w:sz w:val="20"/>
                <w:szCs w:val="20"/>
              </w:rPr>
            </w:pPr>
          </w:p>
        </w:tc>
        <w:tc>
          <w:tcPr>
            <w:tcW w:w="1231" w:type="dxa"/>
            <w:shd w:val="clear" w:color="auto" w:fill="auto"/>
            <w:noWrap/>
            <w:vAlign w:val="center"/>
            <w:hideMark/>
          </w:tcPr>
          <w:p w14:paraId="255B3498"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36FD79BF" w14:textId="77777777" w:rsidR="00E51F66" w:rsidRPr="008E579B" w:rsidRDefault="00E51F66" w:rsidP="00E51F66">
            <w:pPr>
              <w:jc w:val="center"/>
              <w:rPr>
                <w:color w:val="000000"/>
              </w:rPr>
            </w:pPr>
            <w:r w:rsidRPr="008E579B">
              <w:rPr>
                <w:color w:val="000000"/>
                <w:sz w:val="22"/>
                <w:szCs w:val="22"/>
              </w:rPr>
              <w:t>73,0</w:t>
            </w:r>
          </w:p>
        </w:tc>
        <w:tc>
          <w:tcPr>
            <w:tcW w:w="868" w:type="dxa"/>
            <w:vAlign w:val="center"/>
          </w:tcPr>
          <w:p w14:paraId="353455A6" w14:textId="77777777" w:rsidR="00E51F66" w:rsidRPr="008E579B" w:rsidRDefault="00E51F66" w:rsidP="00E51F66">
            <w:pPr>
              <w:jc w:val="center"/>
              <w:rPr>
                <w:color w:val="000000"/>
              </w:rPr>
            </w:pPr>
            <w:r w:rsidRPr="008E579B">
              <w:rPr>
                <w:color w:val="000000"/>
                <w:sz w:val="22"/>
                <w:szCs w:val="22"/>
              </w:rPr>
              <w:t>79,2</w:t>
            </w:r>
          </w:p>
        </w:tc>
        <w:tc>
          <w:tcPr>
            <w:tcW w:w="1097" w:type="dxa"/>
            <w:tcBorders>
              <w:top w:val="nil"/>
              <w:left w:val="single" w:sz="4" w:space="0" w:color="auto"/>
              <w:bottom w:val="single" w:sz="4" w:space="0" w:color="auto"/>
              <w:right w:val="single" w:sz="4" w:space="0" w:color="auto"/>
            </w:tcBorders>
            <w:shd w:val="clear" w:color="auto" w:fill="auto"/>
            <w:vAlign w:val="center"/>
          </w:tcPr>
          <w:p w14:paraId="33C6A329" w14:textId="2C3E7B28" w:rsidR="00E51F66" w:rsidRPr="008E579B" w:rsidRDefault="00E51F66" w:rsidP="00E51F66">
            <w:pPr>
              <w:jc w:val="center"/>
              <w:rPr>
                <w:color w:val="000000"/>
              </w:rPr>
            </w:pPr>
            <w:r>
              <w:rPr>
                <w:color w:val="000000"/>
                <w:sz w:val="22"/>
                <w:szCs w:val="22"/>
              </w:rPr>
              <w:t>75,0</w:t>
            </w:r>
          </w:p>
        </w:tc>
      </w:tr>
      <w:tr w:rsidR="00E51F66" w:rsidRPr="006D0F89" w14:paraId="6E1E2FC8" w14:textId="77777777" w:rsidTr="00F05FC4">
        <w:trPr>
          <w:trHeight w:val="20"/>
        </w:trPr>
        <w:tc>
          <w:tcPr>
            <w:tcW w:w="553" w:type="dxa"/>
            <w:vAlign w:val="center"/>
          </w:tcPr>
          <w:p w14:paraId="2E57F03A" w14:textId="77777777" w:rsidR="00E51F66" w:rsidRPr="0012178E" w:rsidRDefault="00E51F66" w:rsidP="00E51F66">
            <w:pPr>
              <w:jc w:val="center"/>
              <w:rPr>
                <w:color w:val="000000"/>
                <w:sz w:val="20"/>
                <w:szCs w:val="20"/>
              </w:rPr>
            </w:pPr>
            <w:r w:rsidRPr="0012178E">
              <w:rPr>
                <w:color w:val="000000"/>
                <w:sz w:val="20"/>
                <w:szCs w:val="20"/>
              </w:rPr>
              <w:t>10</w:t>
            </w:r>
          </w:p>
          <w:p w14:paraId="7EA7B104" w14:textId="77777777" w:rsidR="00E51F66" w:rsidRPr="0012178E" w:rsidRDefault="00E51F66" w:rsidP="00E51F66">
            <w:pPr>
              <w:jc w:val="center"/>
              <w:rPr>
                <w:color w:val="000000"/>
                <w:sz w:val="20"/>
                <w:szCs w:val="20"/>
              </w:rPr>
            </w:pPr>
            <w:r w:rsidRPr="0012178E">
              <w:rPr>
                <w:color w:val="000000"/>
                <w:sz w:val="20"/>
                <w:szCs w:val="20"/>
              </w:rPr>
              <w:t>К3</w:t>
            </w:r>
          </w:p>
        </w:tc>
        <w:tc>
          <w:tcPr>
            <w:tcW w:w="9949" w:type="dxa"/>
            <w:vMerge/>
            <w:shd w:val="clear" w:color="auto" w:fill="auto"/>
            <w:noWrap/>
            <w:vAlign w:val="bottom"/>
            <w:hideMark/>
          </w:tcPr>
          <w:p w14:paraId="023EDF64" w14:textId="77777777" w:rsidR="00E51F66" w:rsidRPr="006D0F89" w:rsidRDefault="00E51F66" w:rsidP="00E51F66">
            <w:pPr>
              <w:rPr>
                <w:color w:val="000000"/>
                <w:sz w:val="20"/>
                <w:szCs w:val="20"/>
              </w:rPr>
            </w:pPr>
          </w:p>
        </w:tc>
        <w:tc>
          <w:tcPr>
            <w:tcW w:w="1231" w:type="dxa"/>
            <w:shd w:val="clear" w:color="auto" w:fill="auto"/>
            <w:noWrap/>
            <w:vAlign w:val="center"/>
            <w:hideMark/>
          </w:tcPr>
          <w:p w14:paraId="410CB966" w14:textId="77777777" w:rsidR="00E51F66" w:rsidRPr="008E579B" w:rsidRDefault="00E51F66" w:rsidP="00E51F66">
            <w:pPr>
              <w:jc w:val="center"/>
              <w:rPr>
                <w:color w:val="000000"/>
              </w:rPr>
            </w:pPr>
            <w:r w:rsidRPr="008E579B">
              <w:rPr>
                <w:color w:val="000000"/>
                <w:sz w:val="22"/>
                <w:szCs w:val="22"/>
              </w:rPr>
              <w:t>1</w:t>
            </w:r>
          </w:p>
        </w:tc>
        <w:tc>
          <w:tcPr>
            <w:tcW w:w="862" w:type="dxa"/>
            <w:vAlign w:val="center"/>
          </w:tcPr>
          <w:p w14:paraId="20314F22" w14:textId="77777777" w:rsidR="00E51F66" w:rsidRPr="008E579B" w:rsidRDefault="00E51F66" w:rsidP="00E51F66">
            <w:pPr>
              <w:jc w:val="center"/>
              <w:rPr>
                <w:color w:val="000000"/>
              </w:rPr>
            </w:pPr>
            <w:r w:rsidRPr="008E579B">
              <w:rPr>
                <w:color w:val="000000"/>
                <w:sz w:val="22"/>
                <w:szCs w:val="22"/>
              </w:rPr>
              <w:t>47,6</w:t>
            </w:r>
          </w:p>
        </w:tc>
        <w:tc>
          <w:tcPr>
            <w:tcW w:w="868" w:type="dxa"/>
            <w:vAlign w:val="center"/>
          </w:tcPr>
          <w:p w14:paraId="1EB58400" w14:textId="77777777" w:rsidR="00E51F66" w:rsidRPr="008E579B" w:rsidRDefault="00E51F66" w:rsidP="00E51F66">
            <w:pPr>
              <w:jc w:val="center"/>
              <w:rPr>
                <w:color w:val="000000"/>
              </w:rPr>
            </w:pPr>
            <w:r w:rsidRPr="008E579B">
              <w:rPr>
                <w:color w:val="000000"/>
                <w:sz w:val="22"/>
                <w:szCs w:val="22"/>
              </w:rPr>
              <w:t>50,2</w:t>
            </w:r>
          </w:p>
        </w:tc>
        <w:tc>
          <w:tcPr>
            <w:tcW w:w="1097" w:type="dxa"/>
            <w:tcBorders>
              <w:top w:val="nil"/>
              <w:left w:val="single" w:sz="4" w:space="0" w:color="auto"/>
              <w:bottom w:val="single" w:sz="4" w:space="0" w:color="auto"/>
              <w:right w:val="single" w:sz="4" w:space="0" w:color="auto"/>
            </w:tcBorders>
            <w:shd w:val="clear" w:color="auto" w:fill="auto"/>
            <w:vAlign w:val="center"/>
          </w:tcPr>
          <w:p w14:paraId="3495B3C4" w14:textId="74077F33" w:rsidR="00E51F66" w:rsidRPr="008E579B" w:rsidRDefault="00E51F66" w:rsidP="00E51F66">
            <w:pPr>
              <w:jc w:val="center"/>
              <w:rPr>
                <w:color w:val="000000"/>
              </w:rPr>
            </w:pPr>
            <w:r>
              <w:rPr>
                <w:color w:val="000000"/>
                <w:sz w:val="22"/>
                <w:szCs w:val="22"/>
              </w:rPr>
              <w:t>48,0</w:t>
            </w:r>
          </w:p>
        </w:tc>
      </w:tr>
    </w:tbl>
    <w:p w14:paraId="171BF3BC" w14:textId="77777777" w:rsidR="00CF613D" w:rsidRDefault="00CF613D" w:rsidP="00CF613D">
      <w:pPr>
        <w:rPr>
          <w:rFonts w:ascii="Arial" w:hAnsi="Arial" w:cs="Arial"/>
          <w:i/>
          <w:iCs/>
          <w:color w:val="000000"/>
          <w:sz w:val="16"/>
          <w:szCs w:val="16"/>
        </w:rPr>
      </w:pPr>
    </w:p>
    <w:p w14:paraId="26623250" w14:textId="77777777" w:rsidR="00CF613D" w:rsidRPr="00A22104" w:rsidRDefault="00CF613D" w:rsidP="00CF613D">
      <w:pPr>
        <w:spacing w:after="120"/>
        <w:jc w:val="center"/>
        <w:rPr>
          <w:b/>
          <w:bCs/>
          <w:noProof/>
          <w:sz w:val="26"/>
          <w:szCs w:val="26"/>
        </w:rPr>
      </w:pPr>
      <w:bookmarkStart w:id="31" w:name="_Toc18326744"/>
      <w:r w:rsidRPr="00A22104">
        <w:rPr>
          <w:b/>
          <w:bCs/>
          <w:noProof/>
          <w:sz w:val="26"/>
          <w:szCs w:val="26"/>
        </w:rPr>
        <w:t>Выполнение заданий по биологии группами учащихся (в % от числа участников)</w:t>
      </w:r>
      <w:bookmarkEnd w:id="31"/>
    </w:p>
    <w:p w14:paraId="2030F7B0" w14:textId="77777777" w:rsidR="00CF613D" w:rsidRPr="00AC35AE" w:rsidRDefault="00CF613D" w:rsidP="00CF613D">
      <w:pPr>
        <w:rPr>
          <w:b/>
        </w:rPr>
      </w:pPr>
      <w:r>
        <w:rPr>
          <w:b/>
        </w:rPr>
        <w:t>Максимальный первичный балл: 29</w:t>
      </w:r>
    </w:p>
    <w:p w14:paraId="119ADF80" w14:textId="77777777" w:rsidR="00CF613D" w:rsidRPr="00084662" w:rsidRDefault="00CF613D" w:rsidP="00CF613D">
      <w:pPr>
        <w:rPr>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2617"/>
        <w:gridCol w:w="765"/>
        <w:gridCol w:w="535"/>
        <w:gridCol w:w="538"/>
        <w:gridCol w:w="536"/>
        <w:gridCol w:w="539"/>
        <w:gridCol w:w="539"/>
        <w:gridCol w:w="536"/>
        <w:gridCol w:w="539"/>
        <w:gridCol w:w="536"/>
        <w:gridCol w:w="539"/>
        <w:gridCol w:w="539"/>
        <w:gridCol w:w="536"/>
        <w:gridCol w:w="539"/>
        <w:gridCol w:w="536"/>
        <w:gridCol w:w="539"/>
        <w:gridCol w:w="539"/>
        <w:gridCol w:w="536"/>
        <w:gridCol w:w="539"/>
        <w:gridCol w:w="536"/>
        <w:gridCol w:w="539"/>
        <w:gridCol w:w="542"/>
      </w:tblGrid>
      <w:tr w:rsidR="00B62E72" w:rsidRPr="006C3066" w14:paraId="2F86B918" w14:textId="77777777" w:rsidTr="00283E6C">
        <w:trPr>
          <w:trHeight w:val="20"/>
          <w:tblHeader/>
          <w:jc w:val="center"/>
        </w:trPr>
        <w:tc>
          <w:tcPr>
            <w:tcW w:w="1306" w:type="pct"/>
            <w:gridSpan w:val="3"/>
            <w:shd w:val="clear" w:color="auto" w:fill="auto"/>
            <w:noWrap/>
            <w:vAlign w:val="bottom"/>
            <w:hideMark/>
          </w:tcPr>
          <w:p w14:paraId="0E745B38" w14:textId="77777777" w:rsidR="00B62E72" w:rsidRPr="006C3066" w:rsidRDefault="00B62E72" w:rsidP="00283E6C">
            <w:pPr>
              <w:jc w:val="center"/>
              <w:rPr>
                <w:bCs/>
                <w:color w:val="000000"/>
                <w:sz w:val="16"/>
                <w:szCs w:val="16"/>
              </w:rPr>
            </w:pPr>
            <w:r w:rsidRPr="006C3066">
              <w:rPr>
                <w:bCs/>
                <w:color w:val="000000"/>
                <w:sz w:val="16"/>
                <w:szCs w:val="16"/>
              </w:rPr>
              <w:t>Номер задания</w:t>
            </w:r>
          </w:p>
        </w:tc>
        <w:tc>
          <w:tcPr>
            <w:tcW w:w="184" w:type="pct"/>
            <w:shd w:val="clear" w:color="auto" w:fill="auto"/>
            <w:vAlign w:val="center"/>
            <w:hideMark/>
          </w:tcPr>
          <w:p w14:paraId="20DC2DF1" w14:textId="77777777" w:rsidR="00B62E72" w:rsidRPr="006C3066" w:rsidRDefault="00B62E72" w:rsidP="00283E6C">
            <w:pPr>
              <w:jc w:val="center"/>
              <w:rPr>
                <w:bCs/>
                <w:color w:val="000000"/>
                <w:sz w:val="16"/>
                <w:szCs w:val="16"/>
              </w:rPr>
            </w:pPr>
            <w:r w:rsidRPr="006C3066">
              <w:rPr>
                <w:bCs/>
                <w:color w:val="000000"/>
                <w:sz w:val="16"/>
                <w:szCs w:val="16"/>
              </w:rPr>
              <w:t>1(1)</w:t>
            </w:r>
          </w:p>
        </w:tc>
        <w:tc>
          <w:tcPr>
            <w:tcW w:w="185" w:type="pct"/>
            <w:shd w:val="clear" w:color="auto" w:fill="auto"/>
            <w:vAlign w:val="center"/>
            <w:hideMark/>
          </w:tcPr>
          <w:p w14:paraId="39DB2BAD" w14:textId="77777777" w:rsidR="00B62E72" w:rsidRPr="006C3066" w:rsidRDefault="00B62E72" w:rsidP="00283E6C">
            <w:pPr>
              <w:jc w:val="center"/>
              <w:rPr>
                <w:bCs/>
                <w:color w:val="000000"/>
                <w:sz w:val="16"/>
                <w:szCs w:val="16"/>
              </w:rPr>
            </w:pPr>
            <w:r w:rsidRPr="006C3066">
              <w:rPr>
                <w:bCs/>
                <w:color w:val="000000"/>
                <w:sz w:val="16"/>
                <w:szCs w:val="16"/>
              </w:rPr>
              <w:t>1(2)</w:t>
            </w:r>
          </w:p>
        </w:tc>
        <w:tc>
          <w:tcPr>
            <w:tcW w:w="184" w:type="pct"/>
            <w:shd w:val="clear" w:color="auto" w:fill="auto"/>
            <w:vAlign w:val="center"/>
            <w:hideMark/>
          </w:tcPr>
          <w:p w14:paraId="28275D5F" w14:textId="77777777" w:rsidR="00B62E72" w:rsidRPr="006C3066" w:rsidRDefault="00B62E72" w:rsidP="00283E6C">
            <w:pPr>
              <w:jc w:val="center"/>
              <w:rPr>
                <w:bCs/>
                <w:color w:val="000000"/>
                <w:sz w:val="16"/>
                <w:szCs w:val="16"/>
              </w:rPr>
            </w:pPr>
            <w:r w:rsidRPr="006C3066">
              <w:rPr>
                <w:bCs/>
                <w:color w:val="000000"/>
                <w:sz w:val="16"/>
                <w:szCs w:val="16"/>
              </w:rPr>
              <w:t>1(3)</w:t>
            </w:r>
          </w:p>
        </w:tc>
        <w:tc>
          <w:tcPr>
            <w:tcW w:w="185" w:type="pct"/>
            <w:vAlign w:val="center"/>
          </w:tcPr>
          <w:p w14:paraId="0935D0F8" w14:textId="77777777" w:rsidR="00B62E72" w:rsidRPr="006C3066" w:rsidRDefault="00B62E72" w:rsidP="00283E6C">
            <w:pPr>
              <w:jc w:val="center"/>
              <w:rPr>
                <w:bCs/>
                <w:color w:val="000000"/>
                <w:sz w:val="16"/>
                <w:szCs w:val="16"/>
              </w:rPr>
            </w:pPr>
            <w:r w:rsidRPr="006C3066">
              <w:rPr>
                <w:bCs/>
                <w:color w:val="000000"/>
                <w:sz w:val="16"/>
                <w:szCs w:val="16"/>
              </w:rPr>
              <w:t>2(1)</w:t>
            </w:r>
          </w:p>
        </w:tc>
        <w:tc>
          <w:tcPr>
            <w:tcW w:w="185" w:type="pct"/>
            <w:vAlign w:val="center"/>
          </w:tcPr>
          <w:p w14:paraId="709E6A32" w14:textId="77777777" w:rsidR="00B62E72" w:rsidRPr="006C3066" w:rsidRDefault="00B62E72" w:rsidP="00283E6C">
            <w:pPr>
              <w:jc w:val="center"/>
              <w:rPr>
                <w:bCs/>
                <w:color w:val="000000"/>
                <w:sz w:val="16"/>
                <w:szCs w:val="16"/>
              </w:rPr>
            </w:pPr>
            <w:r w:rsidRPr="006C3066">
              <w:rPr>
                <w:bCs/>
                <w:color w:val="000000"/>
                <w:sz w:val="16"/>
                <w:szCs w:val="16"/>
              </w:rPr>
              <w:t>2(2)</w:t>
            </w:r>
          </w:p>
        </w:tc>
        <w:tc>
          <w:tcPr>
            <w:tcW w:w="184" w:type="pct"/>
            <w:shd w:val="clear" w:color="auto" w:fill="auto"/>
            <w:vAlign w:val="center"/>
            <w:hideMark/>
          </w:tcPr>
          <w:p w14:paraId="085CF189" w14:textId="77777777" w:rsidR="00B62E72" w:rsidRPr="006C3066" w:rsidRDefault="00B62E72" w:rsidP="00283E6C">
            <w:pPr>
              <w:jc w:val="center"/>
              <w:rPr>
                <w:bCs/>
                <w:color w:val="000000"/>
                <w:sz w:val="16"/>
                <w:szCs w:val="16"/>
              </w:rPr>
            </w:pPr>
            <w:r w:rsidRPr="006C3066">
              <w:rPr>
                <w:bCs/>
                <w:color w:val="000000"/>
                <w:sz w:val="16"/>
                <w:szCs w:val="16"/>
              </w:rPr>
              <w:t>3(1)</w:t>
            </w:r>
          </w:p>
        </w:tc>
        <w:tc>
          <w:tcPr>
            <w:tcW w:w="185" w:type="pct"/>
            <w:shd w:val="clear" w:color="auto" w:fill="auto"/>
            <w:vAlign w:val="center"/>
            <w:hideMark/>
          </w:tcPr>
          <w:p w14:paraId="70AAC180" w14:textId="77777777" w:rsidR="00B62E72" w:rsidRPr="006C3066" w:rsidRDefault="00B62E72" w:rsidP="00283E6C">
            <w:pPr>
              <w:jc w:val="center"/>
              <w:rPr>
                <w:bCs/>
                <w:color w:val="000000"/>
                <w:sz w:val="16"/>
                <w:szCs w:val="16"/>
              </w:rPr>
            </w:pPr>
            <w:r w:rsidRPr="006C3066">
              <w:rPr>
                <w:bCs/>
                <w:color w:val="000000"/>
                <w:sz w:val="16"/>
                <w:szCs w:val="16"/>
              </w:rPr>
              <w:t>3(2)</w:t>
            </w:r>
          </w:p>
        </w:tc>
        <w:tc>
          <w:tcPr>
            <w:tcW w:w="184" w:type="pct"/>
            <w:shd w:val="clear" w:color="auto" w:fill="auto"/>
            <w:vAlign w:val="center"/>
            <w:hideMark/>
          </w:tcPr>
          <w:p w14:paraId="61CE3632" w14:textId="77777777" w:rsidR="00B62E72" w:rsidRPr="006C3066" w:rsidRDefault="00B62E72" w:rsidP="00283E6C">
            <w:pPr>
              <w:jc w:val="center"/>
              <w:rPr>
                <w:bCs/>
                <w:color w:val="000000"/>
                <w:sz w:val="16"/>
                <w:szCs w:val="16"/>
              </w:rPr>
            </w:pPr>
            <w:r w:rsidRPr="006C3066">
              <w:rPr>
                <w:bCs/>
                <w:color w:val="000000"/>
                <w:sz w:val="16"/>
                <w:szCs w:val="16"/>
              </w:rPr>
              <w:t>4(1)</w:t>
            </w:r>
          </w:p>
        </w:tc>
        <w:tc>
          <w:tcPr>
            <w:tcW w:w="185" w:type="pct"/>
            <w:shd w:val="clear" w:color="auto" w:fill="auto"/>
            <w:vAlign w:val="center"/>
            <w:hideMark/>
          </w:tcPr>
          <w:p w14:paraId="3F020F2E" w14:textId="77777777" w:rsidR="00B62E72" w:rsidRPr="006C3066" w:rsidRDefault="00B62E72" w:rsidP="00283E6C">
            <w:pPr>
              <w:jc w:val="center"/>
              <w:rPr>
                <w:bCs/>
                <w:color w:val="000000"/>
                <w:sz w:val="16"/>
                <w:szCs w:val="16"/>
              </w:rPr>
            </w:pPr>
            <w:r w:rsidRPr="006C3066">
              <w:rPr>
                <w:bCs/>
                <w:color w:val="000000"/>
                <w:sz w:val="16"/>
                <w:szCs w:val="16"/>
              </w:rPr>
              <w:t>4(2)</w:t>
            </w:r>
          </w:p>
        </w:tc>
        <w:tc>
          <w:tcPr>
            <w:tcW w:w="185" w:type="pct"/>
            <w:vAlign w:val="center"/>
          </w:tcPr>
          <w:p w14:paraId="4D0D2A95" w14:textId="77777777" w:rsidR="00B62E72" w:rsidRPr="006C3066" w:rsidRDefault="00B62E72" w:rsidP="00283E6C">
            <w:pPr>
              <w:jc w:val="center"/>
              <w:rPr>
                <w:bCs/>
                <w:color w:val="000000"/>
                <w:sz w:val="16"/>
                <w:szCs w:val="16"/>
              </w:rPr>
            </w:pPr>
            <w:r w:rsidRPr="006C3066">
              <w:rPr>
                <w:bCs/>
                <w:color w:val="000000"/>
                <w:sz w:val="16"/>
                <w:szCs w:val="16"/>
              </w:rPr>
              <w:t>4(3)</w:t>
            </w:r>
          </w:p>
        </w:tc>
        <w:tc>
          <w:tcPr>
            <w:tcW w:w="184" w:type="pct"/>
            <w:shd w:val="clear" w:color="auto" w:fill="auto"/>
            <w:vAlign w:val="center"/>
            <w:hideMark/>
          </w:tcPr>
          <w:p w14:paraId="0D276BED" w14:textId="77777777" w:rsidR="00B62E72" w:rsidRPr="006C3066" w:rsidRDefault="00B62E72" w:rsidP="00283E6C">
            <w:pPr>
              <w:jc w:val="center"/>
              <w:rPr>
                <w:bCs/>
                <w:color w:val="000000"/>
                <w:sz w:val="16"/>
                <w:szCs w:val="16"/>
              </w:rPr>
            </w:pPr>
            <w:r w:rsidRPr="006C3066">
              <w:rPr>
                <w:bCs/>
                <w:color w:val="000000"/>
                <w:sz w:val="16"/>
                <w:szCs w:val="16"/>
              </w:rPr>
              <w:t>5</w:t>
            </w:r>
          </w:p>
        </w:tc>
        <w:tc>
          <w:tcPr>
            <w:tcW w:w="185" w:type="pct"/>
            <w:shd w:val="clear" w:color="auto" w:fill="auto"/>
            <w:vAlign w:val="center"/>
            <w:hideMark/>
          </w:tcPr>
          <w:p w14:paraId="3C6415C0" w14:textId="77777777" w:rsidR="00B62E72" w:rsidRPr="006C3066" w:rsidRDefault="00B62E72" w:rsidP="00283E6C">
            <w:pPr>
              <w:jc w:val="center"/>
              <w:rPr>
                <w:bCs/>
                <w:color w:val="000000"/>
                <w:sz w:val="16"/>
                <w:szCs w:val="16"/>
              </w:rPr>
            </w:pPr>
            <w:r w:rsidRPr="006C3066">
              <w:rPr>
                <w:bCs/>
                <w:color w:val="000000"/>
                <w:sz w:val="16"/>
                <w:szCs w:val="16"/>
              </w:rPr>
              <w:t>6(1)</w:t>
            </w:r>
          </w:p>
        </w:tc>
        <w:tc>
          <w:tcPr>
            <w:tcW w:w="184" w:type="pct"/>
            <w:shd w:val="clear" w:color="auto" w:fill="auto"/>
            <w:vAlign w:val="center"/>
            <w:hideMark/>
          </w:tcPr>
          <w:p w14:paraId="66A3387F" w14:textId="77777777" w:rsidR="00B62E72" w:rsidRPr="006C3066" w:rsidRDefault="00B62E72" w:rsidP="00283E6C">
            <w:pPr>
              <w:jc w:val="center"/>
              <w:rPr>
                <w:bCs/>
                <w:color w:val="000000"/>
                <w:sz w:val="16"/>
                <w:szCs w:val="16"/>
              </w:rPr>
            </w:pPr>
            <w:r w:rsidRPr="006C3066">
              <w:rPr>
                <w:bCs/>
                <w:color w:val="000000"/>
                <w:sz w:val="16"/>
                <w:szCs w:val="16"/>
              </w:rPr>
              <w:t>6(2)</w:t>
            </w:r>
          </w:p>
        </w:tc>
        <w:tc>
          <w:tcPr>
            <w:tcW w:w="185" w:type="pct"/>
            <w:shd w:val="clear" w:color="auto" w:fill="auto"/>
            <w:vAlign w:val="center"/>
            <w:hideMark/>
          </w:tcPr>
          <w:p w14:paraId="1EBB407F" w14:textId="77777777" w:rsidR="00B62E72" w:rsidRPr="006C3066" w:rsidRDefault="00B62E72" w:rsidP="00283E6C">
            <w:pPr>
              <w:jc w:val="center"/>
              <w:rPr>
                <w:bCs/>
                <w:color w:val="000000"/>
                <w:sz w:val="16"/>
                <w:szCs w:val="16"/>
              </w:rPr>
            </w:pPr>
            <w:r w:rsidRPr="006C3066">
              <w:rPr>
                <w:bCs/>
                <w:color w:val="000000"/>
                <w:sz w:val="16"/>
                <w:szCs w:val="16"/>
              </w:rPr>
              <w:t>7(1)</w:t>
            </w:r>
          </w:p>
        </w:tc>
        <w:tc>
          <w:tcPr>
            <w:tcW w:w="185" w:type="pct"/>
            <w:shd w:val="clear" w:color="auto" w:fill="auto"/>
            <w:vAlign w:val="center"/>
            <w:hideMark/>
          </w:tcPr>
          <w:p w14:paraId="10A6123E" w14:textId="77777777" w:rsidR="00B62E72" w:rsidRPr="006C3066" w:rsidRDefault="00B62E72" w:rsidP="00283E6C">
            <w:pPr>
              <w:jc w:val="center"/>
              <w:rPr>
                <w:bCs/>
                <w:color w:val="000000"/>
                <w:sz w:val="16"/>
                <w:szCs w:val="16"/>
              </w:rPr>
            </w:pPr>
            <w:r w:rsidRPr="006C3066">
              <w:rPr>
                <w:bCs/>
                <w:color w:val="000000"/>
                <w:sz w:val="16"/>
                <w:szCs w:val="16"/>
              </w:rPr>
              <w:t>7(2)</w:t>
            </w:r>
          </w:p>
        </w:tc>
        <w:tc>
          <w:tcPr>
            <w:tcW w:w="184" w:type="pct"/>
            <w:shd w:val="clear" w:color="auto" w:fill="auto"/>
            <w:vAlign w:val="center"/>
            <w:hideMark/>
          </w:tcPr>
          <w:p w14:paraId="4E16A0A6" w14:textId="77777777" w:rsidR="00B62E72" w:rsidRPr="006C3066" w:rsidRDefault="00B62E72" w:rsidP="00283E6C">
            <w:pPr>
              <w:jc w:val="center"/>
              <w:rPr>
                <w:bCs/>
                <w:color w:val="000000"/>
                <w:sz w:val="16"/>
                <w:szCs w:val="16"/>
              </w:rPr>
            </w:pPr>
            <w:r w:rsidRPr="006C3066">
              <w:rPr>
                <w:bCs/>
                <w:color w:val="000000"/>
                <w:sz w:val="16"/>
                <w:szCs w:val="16"/>
              </w:rPr>
              <w:t>8</w:t>
            </w:r>
          </w:p>
        </w:tc>
        <w:tc>
          <w:tcPr>
            <w:tcW w:w="185" w:type="pct"/>
            <w:shd w:val="clear" w:color="auto" w:fill="auto"/>
            <w:vAlign w:val="center"/>
            <w:hideMark/>
          </w:tcPr>
          <w:p w14:paraId="551DEF1F" w14:textId="77777777" w:rsidR="00B62E72" w:rsidRPr="006C3066" w:rsidRDefault="00B62E72" w:rsidP="00283E6C">
            <w:pPr>
              <w:jc w:val="center"/>
              <w:rPr>
                <w:bCs/>
                <w:color w:val="000000"/>
                <w:sz w:val="16"/>
                <w:szCs w:val="16"/>
              </w:rPr>
            </w:pPr>
            <w:r w:rsidRPr="006C3066">
              <w:rPr>
                <w:bCs/>
                <w:color w:val="000000"/>
                <w:sz w:val="16"/>
                <w:szCs w:val="16"/>
              </w:rPr>
              <w:t>9</w:t>
            </w:r>
          </w:p>
        </w:tc>
        <w:tc>
          <w:tcPr>
            <w:tcW w:w="184" w:type="pct"/>
            <w:shd w:val="clear" w:color="auto" w:fill="auto"/>
            <w:noWrap/>
            <w:vAlign w:val="center"/>
            <w:hideMark/>
          </w:tcPr>
          <w:p w14:paraId="786B6AE6" w14:textId="77777777" w:rsidR="00B62E72" w:rsidRPr="006C3066" w:rsidRDefault="00B62E72" w:rsidP="00283E6C">
            <w:pPr>
              <w:ind w:left="-57" w:right="-57"/>
              <w:jc w:val="center"/>
              <w:rPr>
                <w:bCs/>
                <w:color w:val="000000"/>
                <w:sz w:val="16"/>
                <w:szCs w:val="16"/>
              </w:rPr>
            </w:pPr>
            <w:r w:rsidRPr="006C3066">
              <w:rPr>
                <w:bCs/>
                <w:color w:val="000000"/>
                <w:sz w:val="16"/>
                <w:szCs w:val="16"/>
              </w:rPr>
              <w:t>10К1</w:t>
            </w:r>
          </w:p>
        </w:tc>
        <w:tc>
          <w:tcPr>
            <w:tcW w:w="185" w:type="pct"/>
            <w:vAlign w:val="center"/>
          </w:tcPr>
          <w:p w14:paraId="4BF0F64F" w14:textId="77777777" w:rsidR="00B62E72" w:rsidRPr="006C3066" w:rsidRDefault="00B62E72" w:rsidP="00283E6C">
            <w:pPr>
              <w:ind w:left="-57" w:right="-57"/>
              <w:jc w:val="center"/>
              <w:rPr>
                <w:bCs/>
                <w:color w:val="000000"/>
                <w:sz w:val="16"/>
                <w:szCs w:val="16"/>
              </w:rPr>
            </w:pPr>
            <w:r w:rsidRPr="006C3066">
              <w:rPr>
                <w:bCs/>
                <w:color w:val="000000"/>
                <w:sz w:val="16"/>
                <w:szCs w:val="16"/>
              </w:rPr>
              <w:t>10К2</w:t>
            </w:r>
          </w:p>
        </w:tc>
        <w:tc>
          <w:tcPr>
            <w:tcW w:w="186" w:type="pct"/>
            <w:vAlign w:val="center"/>
          </w:tcPr>
          <w:p w14:paraId="76261F2B" w14:textId="77777777" w:rsidR="00B62E72" w:rsidRPr="006C3066" w:rsidRDefault="00B62E72" w:rsidP="00283E6C">
            <w:pPr>
              <w:ind w:left="-57" w:right="-57"/>
              <w:jc w:val="center"/>
              <w:rPr>
                <w:bCs/>
                <w:color w:val="000000"/>
                <w:sz w:val="16"/>
                <w:szCs w:val="16"/>
              </w:rPr>
            </w:pPr>
            <w:r w:rsidRPr="006C3066">
              <w:rPr>
                <w:bCs/>
                <w:color w:val="000000"/>
                <w:sz w:val="16"/>
                <w:szCs w:val="16"/>
              </w:rPr>
              <w:t>10К3</w:t>
            </w:r>
          </w:p>
        </w:tc>
      </w:tr>
      <w:tr w:rsidR="00B62E72" w:rsidRPr="006C3066" w14:paraId="14BD60B0" w14:textId="77777777" w:rsidTr="00283E6C">
        <w:trPr>
          <w:trHeight w:val="20"/>
          <w:tblHeader/>
          <w:jc w:val="center"/>
        </w:trPr>
        <w:tc>
          <w:tcPr>
            <w:tcW w:w="1306" w:type="pct"/>
            <w:gridSpan w:val="3"/>
            <w:shd w:val="clear" w:color="auto" w:fill="auto"/>
            <w:noWrap/>
            <w:vAlign w:val="bottom"/>
            <w:hideMark/>
          </w:tcPr>
          <w:p w14:paraId="5E77ACF3" w14:textId="77777777" w:rsidR="00B62E72" w:rsidRPr="006C3066" w:rsidRDefault="00B62E72" w:rsidP="00283E6C">
            <w:pPr>
              <w:jc w:val="center"/>
              <w:rPr>
                <w:bCs/>
                <w:color w:val="000000"/>
                <w:sz w:val="16"/>
                <w:szCs w:val="16"/>
              </w:rPr>
            </w:pPr>
            <w:r w:rsidRPr="006C3066">
              <w:rPr>
                <w:bCs/>
                <w:color w:val="000000"/>
                <w:sz w:val="16"/>
                <w:szCs w:val="16"/>
              </w:rPr>
              <w:t>Максимальный балл</w:t>
            </w:r>
          </w:p>
        </w:tc>
        <w:tc>
          <w:tcPr>
            <w:tcW w:w="184" w:type="pct"/>
            <w:shd w:val="clear" w:color="auto" w:fill="auto"/>
            <w:vAlign w:val="center"/>
            <w:hideMark/>
          </w:tcPr>
          <w:p w14:paraId="3032E150"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5" w:type="pct"/>
            <w:shd w:val="clear" w:color="auto" w:fill="auto"/>
            <w:vAlign w:val="center"/>
            <w:hideMark/>
          </w:tcPr>
          <w:p w14:paraId="2AFA7748" w14:textId="77777777" w:rsidR="00B62E72" w:rsidRPr="006C3066" w:rsidRDefault="00B62E72" w:rsidP="00283E6C">
            <w:pPr>
              <w:jc w:val="center"/>
              <w:rPr>
                <w:bCs/>
                <w:color w:val="000000"/>
                <w:sz w:val="16"/>
                <w:szCs w:val="16"/>
              </w:rPr>
            </w:pPr>
            <w:r w:rsidRPr="006C3066">
              <w:rPr>
                <w:bCs/>
                <w:color w:val="000000"/>
                <w:sz w:val="16"/>
                <w:szCs w:val="16"/>
              </w:rPr>
              <w:t>2</w:t>
            </w:r>
          </w:p>
        </w:tc>
        <w:tc>
          <w:tcPr>
            <w:tcW w:w="184" w:type="pct"/>
            <w:shd w:val="clear" w:color="auto" w:fill="auto"/>
            <w:vAlign w:val="center"/>
            <w:hideMark/>
          </w:tcPr>
          <w:p w14:paraId="65BEC7FE" w14:textId="77777777" w:rsidR="00B62E72" w:rsidRPr="006C3066" w:rsidRDefault="00B62E72" w:rsidP="00283E6C">
            <w:pPr>
              <w:jc w:val="center"/>
              <w:rPr>
                <w:bCs/>
                <w:color w:val="000000"/>
                <w:sz w:val="16"/>
                <w:szCs w:val="16"/>
              </w:rPr>
            </w:pPr>
            <w:r w:rsidRPr="006C3066">
              <w:rPr>
                <w:bCs/>
                <w:color w:val="000000"/>
                <w:sz w:val="16"/>
                <w:szCs w:val="16"/>
              </w:rPr>
              <w:t>2</w:t>
            </w:r>
          </w:p>
        </w:tc>
        <w:tc>
          <w:tcPr>
            <w:tcW w:w="185" w:type="pct"/>
            <w:vAlign w:val="center"/>
          </w:tcPr>
          <w:p w14:paraId="630B3603"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5" w:type="pct"/>
            <w:vAlign w:val="center"/>
          </w:tcPr>
          <w:p w14:paraId="4023E9A8"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4" w:type="pct"/>
            <w:shd w:val="clear" w:color="auto" w:fill="auto"/>
            <w:vAlign w:val="center"/>
            <w:hideMark/>
          </w:tcPr>
          <w:p w14:paraId="3CC7A055" w14:textId="77777777" w:rsidR="00B62E72" w:rsidRPr="006C3066" w:rsidRDefault="00B62E72" w:rsidP="00283E6C">
            <w:pPr>
              <w:jc w:val="center"/>
              <w:rPr>
                <w:bCs/>
                <w:color w:val="000000"/>
                <w:sz w:val="16"/>
                <w:szCs w:val="16"/>
              </w:rPr>
            </w:pPr>
            <w:r w:rsidRPr="006C3066">
              <w:rPr>
                <w:bCs/>
                <w:color w:val="000000"/>
                <w:sz w:val="16"/>
                <w:szCs w:val="16"/>
              </w:rPr>
              <w:t>2</w:t>
            </w:r>
          </w:p>
        </w:tc>
        <w:tc>
          <w:tcPr>
            <w:tcW w:w="185" w:type="pct"/>
            <w:shd w:val="clear" w:color="auto" w:fill="auto"/>
            <w:vAlign w:val="center"/>
            <w:hideMark/>
          </w:tcPr>
          <w:p w14:paraId="515EAF99"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4" w:type="pct"/>
            <w:shd w:val="clear" w:color="auto" w:fill="auto"/>
            <w:vAlign w:val="center"/>
            <w:hideMark/>
          </w:tcPr>
          <w:p w14:paraId="38836ECD"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5" w:type="pct"/>
            <w:shd w:val="clear" w:color="auto" w:fill="auto"/>
            <w:vAlign w:val="center"/>
            <w:hideMark/>
          </w:tcPr>
          <w:p w14:paraId="253E8FBB"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5" w:type="pct"/>
            <w:vAlign w:val="center"/>
          </w:tcPr>
          <w:p w14:paraId="6C1CC9EE"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4" w:type="pct"/>
            <w:shd w:val="clear" w:color="auto" w:fill="auto"/>
            <w:vAlign w:val="center"/>
            <w:hideMark/>
          </w:tcPr>
          <w:p w14:paraId="277B96DD" w14:textId="77777777" w:rsidR="00B62E72" w:rsidRPr="006C3066" w:rsidRDefault="00B62E72" w:rsidP="00283E6C">
            <w:pPr>
              <w:jc w:val="center"/>
              <w:rPr>
                <w:bCs/>
                <w:color w:val="000000"/>
                <w:sz w:val="16"/>
                <w:szCs w:val="16"/>
              </w:rPr>
            </w:pPr>
            <w:r w:rsidRPr="006C3066">
              <w:rPr>
                <w:bCs/>
                <w:color w:val="000000"/>
                <w:sz w:val="16"/>
                <w:szCs w:val="16"/>
              </w:rPr>
              <w:t>2</w:t>
            </w:r>
          </w:p>
        </w:tc>
        <w:tc>
          <w:tcPr>
            <w:tcW w:w="185" w:type="pct"/>
            <w:shd w:val="clear" w:color="auto" w:fill="auto"/>
            <w:vAlign w:val="center"/>
            <w:hideMark/>
          </w:tcPr>
          <w:p w14:paraId="4B57693C"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4" w:type="pct"/>
            <w:shd w:val="clear" w:color="auto" w:fill="auto"/>
            <w:vAlign w:val="center"/>
            <w:hideMark/>
          </w:tcPr>
          <w:p w14:paraId="736D118A"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5" w:type="pct"/>
            <w:shd w:val="clear" w:color="auto" w:fill="auto"/>
            <w:vAlign w:val="center"/>
            <w:hideMark/>
          </w:tcPr>
          <w:p w14:paraId="3A46C6CE" w14:textId="77777777" w:rsidR="00B62E72" w:rsidRPr="006C3066" w:rsidRDefault="00B62E72" w:rsidP="00283E6C">
            <w:pPr>
              <w:jc w:val="center"/>
              <w:rPr>
                <w:bCs/>
                <w:color w:val="000000"/>
                <w:sz w:val="16"/>
                <w:szCs w:val="16"/>
              </w:rPr>
            </w:pPr>
            <w:r w:rsidRPr="006C3066">
              <w:rPr>
                <w:bCs/>
                <w:color w:val="000000"/>
                <w:sz w:val="16"/>
                <w:szCs w:val="16"/>
              </w:rPr>
              <w:t>2</w:t>
            </w:r>
          </w:p>
        </w:tc>
        <w:tc>
          <w:tcPr>
            <w:tcW w:w="185" w:type="pct"/>
            <w:shd w:val="clear" w:color="auto" w:fill="auto"/>
            <w:vAlign w:val="center"/>
            <w:hideMark/>
          </w:tcPr>
          <w:p w14:paraId="4845A76D" w14:textId="77777777" w:rsidR="00B62E72" w:rsidRPr="006C3066" w:rsidRDefault="00B62E72" w:rsidP="00283E6C">
            <w:pPr>
              <w:jc w:val="center"/>
              <w:rPr>
                <w:bCs/>
                <w:color w:val="000000"/>
                <w:sz w:val="16"/>
                <w:szCs w:val="16"/>
              </w:rPr>
            </w:pPr>
            <w:r w:rsidRPr="006C3066">
              <w:rPr>
                <w:bCs/>
                <w:color w:val="000000"/>
                <w:sz w:val="16"/>
                <w:szCs w:val="16"/>
              </w:rPr>
              <w:t>3</w:t>
            </w:r>
          </w:p>
        </w:tc>
        <w:tc>
          <w:tcPr>
            <w:tcW w:w="184" w:type="pct"/>
            <w:shd w:val="clear" w:color="auto" w:fill="auto"/>
            <w:vAlign w:val="center"/>
            <w:hideMark/>
          </w:tcPr>
          <w:p w14:paraId="3334CB3A" w14:textId="77777777" w:rsidR="00B62E72" w:rsidRPr="006C3066" w:rsidRDefault="00B62E72" w:rsidP="00283E6C">
            <w:pPr>
              <w:jc w:val="center"/>
              <w:rPr>
                <w:bCs/>
                <w:color w:val="000000"/>
                <w:sz w:val="16"/>
                <w:szCs w:val="16"/>
              </w:rPr>
            </w:pPr>
            <w:r w:rsidRPr="006C3066">
              <w:rPr>
                <w:bCs/>
                <w:color w:val="000000"/>
                <w:sz w:val="16"/>
                <w:szCs w:val="16"/>
              </w:rPr>
              <w:t>2</w:t>
            </w:r>
          </w:p>
        </w:tc>
        <w:tc>
          <w:tcPr>
            <w:tcW w:w="185" w:type="pct"/>
            <w:shd w:val="clear" w:color="auto" w:fill="auto"/>
            <w:vAlign w:val="center"/>
            <w:hideMark/>
          </w:tcPr>
          <w:p w14:paraId="0B65469E" w14:textId="77777777" w:rsidR="00B62E72" w:rsidRPr="006C3066" w:rsidRDefault="00B62E72" w:rsidP="00283E6C">
            <w:pPr>
              <w:jc w:val="center"/>
              <w:rPr>
                <w:bCs/>
                <w:color w:val="000000"/>
                <w:sz w:val="16"/>
                <w:szCs w:val="16"/>
              </w:rPr>
            </w:pPr>
            <w:r w:rsidRPr="006C3066">
              <w:rPr>
                <w:bCs/>
                <w:color w:val="000000"/>
                <w:sz w:val="16"/>
                <w:szCs w:val="16"/>
              </w:rPr>
              <w:t>2</w:t>
            </w:r>
          </w:p>
        </w:tc>
        <w:tc>
          <w:tcPr>
            <w:tcW w:w="184" w:type="pct"/>
            <w:shd w:val="clear" w:color="auto" w:fill="auto"/>
            <w:noWrap/>
            <w:vAlign w:val="center"/>
            <w:hideMark/>
          </w:tcPr>
          <w:p w14:paraId="4752C702"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5" w:type="pct"/>
          </w:tcPr>
          <w:p w14:paraId="4DA966A0" w14:textId="77777777" w:rsidR="00B62E72" w:rsidRPr="006C3066" w:rsidRDefault="00B62E72" w:rsidP="00283E6C">
            <w:pPr>
              <w:jc w:val="center"/>
              <w:rPr>
                <w:bCs/>
                <w:color w:val="000000"/>
                <w:sz w:val="16"/>
                <w:szCs w:val="16"/>
              </w:rPr>
            </w:pPr>
            <w:r w:rsidRPr="006C3066">
              <w:rPr>
                <w:bCs/>
                <w:color w:val="000000"/>
                <w:sz w:val="16"/>
                <w:szCs w:val="16"/>
              </w:rPr>
              <w:t>1</w:t>
            </w:r>
          </w:p>
        </w:tc>
        <w:tc>
          <w:tcPr>
            <w:tcW w:w="186" w:type="pct"/>
          </w:tcPr>
          <w:p w14:paraId="76D2EC3A" w14:textId="77777777" w:rsidR="00B62E72" w:rsidRPr="006C3066" w:rsidRDefault="00B62E72" w:rsidP="00283E6C">
            <w:pPr>
              <w:jc w:val="center"/>
              <w:rPr>
                <w:bCs/>
                <w:color w:val="000000"/>
                <w:sz w:val="16"/>
                <w:szCs w:val="16"/>
              </w:rPr>
            </w:pPr>
            <w:r w:rsidRPr="006C3066">
              <w:rPr>
                <w:bCs/>
                <w:color w:val="000000"/>
                <w:sz w:val="16"/>
                <w:szCs w:val="16"/>
              </w:rPr>
              <w:t>1</w:t>
            </w:r>
          </w:p>
        </w:tc>
      </w:tr>
      <w:tr w:rsidR="00B62E72" w:rsidRPr="006C3066" w14:paraId="3C1555C4" w14:textId="77777777" w:rsidTr="007B22C3">
        <w:trPr>
          <w:trHeight w:val="20"/>
          <w:tblHeader/>
          <w:jc w:val="center"/>
        </w:trPr>
        <w:tc>
          <w:tcPr>
            <w:tcW w:w="145" w:type="pct"/>
            <w:shd w:val="clear" w:color="auto" w:fill="auto"/>
            <w:noWrap/>
            <w:vAlign w:val="center"/>
            <w:hideMark/>
          </w:tcPr>
          <w:p w14:paraId="4032FDE7" w14:textId="77777777" w:rsidR="00B62E72" w:rsidRPr="006C3066" w:rsidRDefault="00B62E72" w:rsidP="00283E6C">
            <w:pPr>
              <w:jc w:val="center"/>
              <w:rPr>
                <w:bCs/>
                <w:color w:val="000000"/>
                <w:sz w:val="16"/>
                <w:szCs w:val="16"/>
              </w:rPr>
            </w:pPr>
            <w:r w:rsidRPr="006C3066">
              <w:rPr>
                <w:bCs/>
                <w:color w:val="000000"/>
                <w:sz w:val="16"/>
                <w:szCs w:val="16"/>
              </w:rPr>
              <w:t xml:space="preserve">№ </w:t>
            </w:r>
          </w:p>
        </w:tc>
        <w:tc>
          <w:tcPr>
            <w:tcW w:w="899" w:type="pct"/>
            <w:shd w:val="clear" w:color="auto" w:fill="auto"/>
            <w:vAlign w:val="center"/>
            <w:hideMark/>
          </w:tcPr>
          <w:p w14:paraId="7F436912" w14:textId="77777777" w:rsidR="00B62E72" w:rsidRPr="006C3066" w:rsidRDefault="00B62E72" w:rsidP="00283E6C">
            <w:pPr>
              <w:jc w:val="center"/>
              <w:rPr>
                <w:bCs/>
                <w:color w:val="000000"/>
                <w:sz w:val="16"/>
                <w:szCs w:val="16"/>
              </w:rPr>
            </w:pPr>
            <w:r w:rsidRPr="006C3066">
              <w:rPr>
                <w:bCs/>
                <w:color w:val="000000"/>
                <w:sz w:val="16"/>
                <w:szCs w:val="16"/>
              </w:rPr>
              <w:t>ОО</w:t>
            </w:r>
          </w:p>
        </w:tc>
        <w:tc>
          <w:tcPr>
            <w:tcW w:w="263" w:type="pct"/>
            <w:shd w:val="clear" w:color="auto" w:fill="auto"/>
            <w:vAlign w:val="center"/>
            <w:hideMark/>
          </w:tcPr>
          <w:p w14:paraId="5822D5CB" w14:textId="77777777" w:rsidR="00B62E72" w:rsidRPr="006C3066" w:rsidRDefault="00B62E72" w:rsidP="00283E6C">
            <w:pPr>
              <w:jc w:val="center"/>
              <w:rPr>
                <w:bCs/>
                <w:color w:val="000000"/>
                <w:sz w:val="16"/>
                <w:szCs w:val="16"/>
              </w:rPr>
            </w:pPr>
            <w:r w:rsidRPr="006C3066">
              <w:rPr>
                <w:bCs/>
                <w:color w:val="000000"/>
                <w:sz w:val="16"/>
                <w:szCs w:val="16"/>
              </w:rPr>
              <w:t xml:space="preserve">Кол-во </w:t>
            </w:r>
            <w:proofErr w:type="spellStart"/>
            <w:r w:rsidRPr="006C3066">
              <w:rPr>
                <w:bCs/>
                <w:color w:val="000000"/>
                <w:sz w:val="16"/>
                <w:szCs w:val="16"/>
              </w:rPr>
              <w:t>уч</w:t>
            </w:r>
            <w:proofErr w:type="spellEnd"/>
            <w:r w:rsidRPr="006C3066">
              <w:rPr>
                <w:bCs/>
                <w:color w:val="000000"/>
                <w:sz w:val="16"/>
                <w:szCs w:val="16"/>
              </w:rPr>
              <w:t>-ков</w:t>
            </w:r>
          </w:p>
        </w:tc>
        <w:tc>
          <w:tcPr>
            <w:tcW w:w="3694" w:type="pct"/>
            <w:gridSpan w:val="20"/>
            <w:vAlign w:val="center"/>
          </w:tcPr>
          <w:p w14:paraId="4B70A922" w14:textId="77777777" w:rsidR="00B62E72" w:rsidRPr="006C3066" w:rsidRDefault="00B62E72" w:rsidP="00283E6C">
            <w:pPr>
              <w:jc w:val="center"/>
              <w:rPr>
                <w:bCs/>
                <w:color w:val="000000"/>
                <w:sz w:val="16"/>
                <w:szCs w:val="16"/>
              </w:rPr>
            </w:pPr>
            <w:r w:rsidRPr="006C3066">
              <w:rPr>
                <w:bCs/>
                <w:color w:val="000000"/>
                <w:sz w:val="16"/>
                <w:szCs w:val="16"/>
              </w:rPr>
              <w:t>Выполнение заданий в % (от числа участников)</w:t>
            </w:r>
          </w:p>
        </w:tc>
      </w:tr>
      <w:tr w:rsidR="007B22C3" w:rsidRPr="006C3066" w14:paraId="39A1A864" w14:textId="77777777" w:rsidTr="00344C7B">
        <w:trPr>
          <w:trHeight w:val="397"/>
          <w:jc w:val="center"/>
        </w:trPr>
        <w:tc>
          <w:tcPr>
            <w:tcW w:w="145" w:type="pct"/>
            <w:shd w:val="clear" w:color="auto" w:fill="auto"/>
            <w:noWrap/>
            <w:vAlign w:val="center"/>
            <w:hideMark/>
          </w:tcPr>
          <w:p w14:paraId="198826EF" w14:textId="77777777" w:rsidR="007B22C3" w:rsidRPr="006C3066" w:rsidRDefault="007B22C3" w:rsidP="007B22C3">
            <w:pPr>
              <w:jc w:val="center"/>
              <w:rPr>
                <w:bCs/>
                <w:color w:val="000000"/>
                <w:sz w:val="18"/>
                <w:szCs w:val="18"/>
              </w:rPr>
            </w:pPr>
            <w:r w:rsidRPr="006C3066">
              <w:rPr>
                <w:bCs/>
                <w:color w:val="000000"/>
                <w:sz w:val="18"/>
                <w:szCs w:val="18"/>
              </w:rPr>
              <w:t>1</w:t>
            </w:r>
          </w:p>
        </w:tc>
        <w:tc>
          <w:tcPr>
            <w:tcW w:w="899" w:type="pct"/>
            <w:shd w:val="clear" w:color="auto" w:fill="auto"/>
            <w:vAlign w:val="center"/>
          </w:tcPr>
          <w:p w14:paraId="174A536D" w14:textId="60034697" w:rsidR="007B22C3" w:rsidRPr="006C3066" w:rsidRDefault="007B22C3" w:rsidP="00344C7B">
            <w:pPr>
              <w:rPr>
                <w:bCs/>
                <w:color w:val="000000"/>
                <w:sz w:val="18"/>
                <w:szCs w:val="18"/>
              </w:rPr>
            </w:pPr>
            <w:r w:rsidRPr="001E7F90">
              <w:rPr>
                <w:color w:val="000000"/>
                <w:sz w:val="18"/>
                <w:szCs w:val="18"/>
              </w:rPr>
              <w:t>МБОУ "Глинищевская СОШ"</w:t>
            </w:r>
          </w:p>
        </w:tc>
        <w:tc>
          <w:tcPr>
            <w:tcW w:w="263" w:type="pct"/>
            <w:shd w:val="clear" w:color="auto" w:fill="auto"/>
            <w:vAlign w:val="center"/>
          </w:tcPr>
          <w:p w14:paraId="196F43B5" w14:textId="00D87A4B" w:rsidR="007B22C3" w:rsidRPr="006C3066" w:rsidRDefault="007B22C3" w:rsidP="00344C7B">
            <w:pPr>
              <w:jc w:val="center"/>
              <w:rPr>
                <w:bCs/>
                <w:color w:val="000000"/>
                <w:sz w:val="20"/>
                <w:szCs w:val="20"/>
              </w:rPr>
            </w:pPr>
            <w:r>
              <w:rPr>
                <w:color w:val="000000"/>
                <w:sz w:val="20"/>
                <w:szCs w:val="20"/>
              </w:rPr>
              <w:t>25</w:t>
            </w:r>
          </w:p>
        </w:tc>
        <w:tc>
          <w:tcPr>
            <w:tcW w:w="184" w:type="pct"/>
            <w:shd w:val="clear" w:color="auto" w:fill="auto"/>
            <w:vAlign w:val="center"/>
          </w:tcPr>
          <w:p w14:paraId="5C8538B0" w14:textId="0BD8444D" w:rsidR="007B22C3" w:rsidRPr="006C3066" w:rsidRDefault="007B22C3" w:rsidP="00344C7B">
            <w:pPr>
              <w:jc w:val="center"/>
              <w:rPr>
                <w:bCs/>
                <w:color w:val="000000"/>
                <w:sz w:val="20"/>
                <w:szCs w:val="20"/>
              </w:rPr>
            </w:pPr>
            <w:r>
              <w:rPr>
                <w:color w:val="000000"/>
                <w:sz w:val="20"/>
                <w:szCs w:val="20"/>
              </w:rPr>
              <w:t>100</w:t>
            </w:r>
          </w:p>
        </w:tc>
        <w:tc>
          <w:tcPr>
            <w:tcW w:w="185" w:type="pct"/>
            <w:shd w:val="clear" w:color="auto" w:fill="auto"/>
            <w:vAlign w:val="center"/>
          </w:tcPr>
          <w:p w14:paraId="7DDCB224" w14:textId="02C0E22B" w:rsidR="007B22C3" w:rsidRPr="006C3066" w:rsidRDefault="007B22C3" w:rsidP="00344C7B">
            <w:pPr>
              <w:jc w:val="center"/>
              <w:rPr>
                <w:bCs/>
                <w:color w:val="000000"/>
                <w:sz w:val="20"/>
                <w:szCs w:val="20"/>
              </w:rPr>
            </w:pPr>
            <w:r>
              <w:rPr>
                <w:color w:val="000000"/>
                <w:sz w:val="20"/>
                <w:szCs w:val="20"/>
              </w:rPr>
              <w:t>22</w:t>
            </w:r>
          </w:p>
        </w:tc>
        <w:tc>
          <w:tcPr>
            <w:tcW w:w="184" w:type="pct"/>
            <w:shd w:val="clear" w:color="auto" w:fill="auto"/>
            <w:vAlign w:val="center"/>
          </w:tcPr>
          <w:p w14:paraId="16AB1919" w14:textId="3CB14055" w:rsidR="007B22C3" w:rsidRPr="006C3066" w:rsidRDefault="007B22C3" w:rsidP="00344C7B">
            <w:pPr>
              <w:jc w:val="center"/>
              <w:rPr>
                <w:bCs/>
                <w:color w:val="000000"/>
                <w:sz w:val="20"/>
                <w:szCs w:val="20"/>
              </w:rPr>
            </w:pPr>
            <w:r>
              <w:rPr>
                <w:color w:val="000000"/>
                <w:sz w:val="20"/>
                <w:szCs w:val="20"/>
              </w:rPr>
              <w:t>32</w:t>
            </w:r>
          </w:p>
        </w:tc>
        <w:tc>
          <w:tcPr>
            <w:tcW w:w="185" w:type="pct"/>
            <w:shd w:val="clear" w:color="auto" w:fill="auto"/>
            <w:vAlign w:val="center"/>
          </w:tcPr>
          <w:p w14:paraId="3CEE9E09" w14:textId="76FDE19F" w:rsidR="007B22C3" w:rsidRPr="006C3066" w:rsidRDefault="007B22C3" w:rsidP="00344C7B">
            <w:pPr>
              <w:jc w:val="center"/>
              <w:rPr>
                <w:bCs/>
                <w:color w:val="000000"/>
                <w:sz w:val="20"/>
                <w:szCs w:val="20"/>
              </w:rPr>
            </w:pPr>
            <w:r>
              <w:rPr>
                <w:color w:val="000000"/>
                <w:sz w:val="20"/>
                <w:szCs w:val="20"/>
              </w:rPr>
              <w:t>76</w:t>
            </w:r>
          </w:p>
        </w:tc>
        <w:tc>
          <w:tcPr>
            <w:tcW w:w="185" w:type="pct"/>
            <w:vAlign w:val="center"/>
          </w:tcPr>
          <w:p w14:paraId="2931A3D3" w14:textId="04C576AB" w:rsidR="007B22C3" w:rsidRPr="006C3066" w:rsidRDefault="007B22C3" w:rsidP="00344C7B">
            <w:pPr>
              <w:jc w:val="center"/>
              <w:rPr>
                <w:bCs/>
                <w:color w:val="000000"/>
                <w:sz w:val="20"/>
                <w:szCs w:val="20"/>
              </w:rPr>
            </w:pPr>
            <w:r>
              <w:rPr>
                <w:color w:val="000000"/>
                <w:sz w:val="20"/>
                <w:szCs w:val="20"/>
              </w:rPr>
              <w:t>24</w:t>
            </w:r>
          </w:p>
        </w:tc>
        <w:tc>
          <w:tcPr>
            <w:tcW w:w="184" w:type="pct"/>
            <w:vAlign w:val="center"/>
          </w:tcPr>
          <w:p w14:paraId="7066A659" w14:textId="266632CC" w:rsidR="007B22C3" w:rsidRPr="006C3066" w:rsidRDefault="007B22C3" w:rsidP="00344C7B">
            <w:pPr>
              <w:jc w:val="center"/>
              <w:rPr>
                <w:bCs/>
                <w:color w:val="000000"/>
                <w:sz w:val="20"/>
                <w:szCs w:val="20"/>
              </w:rPr>
            </w:pPr>
            <w:r>
              <w:rPr>
                <w:color w:val="000000"/>
                <w:sz w:val="20"/>
                <w:szCs w:val="20"/>
              </w:rPr>
              <w:t>72</w:t>
            </w:r>
          </w:p>
        </w:tc>
        <w:tc>
          <w:tcPr>
            <w:tcW w:w="185" w:type="pct"/>
            <w:shd w:val="clear" w:color="auto" w:fill="auto"/>
            <w:vAlign w:val="center"/>
          </w:tcPr>
          <w:p w14:paraId="2D089639" w14:textId="39B78A2F" w:rsidR="007B22C3" w:rsidRPr="006C3066" w:rsidRDefault="007B22C3" w:rsidP="00344C7B">
            <w:pPr>
              <w:jc w:val="center"/>
              <w:rPr>
                <w:bCs/>
                <w:color w:val="000000"/>
                <w:sz w:val="20"/>
                <w:szCs w:val="20"/>
              </w:rPr>
            </w:pPr>
            <w:r>
              <w:rPr>
                <w:color w:val="000000"/>
                <w:sz w:val="20"/>
                <w:szCs w:val="20"/>
              </w:rPr>
              <w:t>68</w:t>
            </w:r>
          </w:p>
        </w:tc>
        <w:tc>
          <w:tcPr>
            <w:tcW w:w="184" w:type="pct"/>
            <w:shd w:val="clear" w:color="auto" w:fill="auto"/>
            <w:vAlign w:val="center"/>
          </w:tcPr>
          <w:p w14:paraId="3D77E625" w14:textId="513D1141" w:rsidR="007B22C3" w:rsidRPr="006C3066" w:rsidRDefault="007B22C3" w:rsidP="00344C7B">
            <w:pPr>
              <w:jc w:val="center"/>
              <w:rPr>
                <w:bCs/>
                <w:color w:val="000000"/>
                <w:sz w:val="20"/>
                <w:szCs w:val="20"/>
              </w:rPr>
            </w:pPr>
            <w:r>
              <w:rPr>
                <w:color w:val="000000"/>
                <w:sz w:val="20"/>
                <w:szCs w:val="20"/>
              </w:rPr>
              <w:t>92</w:t>
            </w:r>
          </w:p>
        </w:tc>
        <w:tc>
          <w:tcPr>
            <w:tcW w:w="185" w:type="pct"/>
            <w:shd w:val="clear" w:color="auto" w:fill="auto"/>
            <w:vAlign w:val="center"/>
          </w:tcPr>
          <w:p w14:paraId="3BC4E053" w14:textId="2ECBBED6" w:rsidR="007B22C3" w:rsidRPr="006C3066" w:rsidRDefault="007B22C3" w:rsidP="00344C7B">
            <w:pPr>
              <w:jc w:val="center"/>
              <w:rPr>
                <w:bCs/>
                <w:color w:val="000000"/>
                <w:sz w:val="20"/>
                <w:szCs w:val="20"/>
              </w:rPr>
            </w:pPr>
            <w:r>
              <w:rPr>
                <w:color w:val="000000"/>
                <w:sz w:val="20"/>
                <w:szCs w:val="20"/>
              </w:rPr>
              <w:t>76</w:t>
            </w:r>
          </w:p>
        </w:tc>
        <w:tc>
          <w:tcPr>
            <w:tcW w:w="185" w:type="pct"/>
            <w:vAlign w:val="center"/>
          </w:tcPr>
          <w:p w14:paraId="0ADEA38D" w14:textId="5964D183" w:rsidR="007B22C3" w:rsidRPr="006C3066" w:rsidRDefault="007B22C3" w:rsidP="00344C7B">
            <w:pPr>
              <w:jc w:val="center"/>
              <w:rPr>
                <w:bCs/>
                <w:color w:val="000000"/>
                <w:sz w:val="20"/>
                <w:szCs w:val="20"/>
              </w:rPr>
            </w:pPr>
            <w:r>
              <w:rPr>
                <w:color w:val="000000"/>
                <w:sz w:val="20"/>
                <w:szCs w:val="20"/>
              </w:rPr>
              <w:t>72</w:t>
            </w:r>
          </w:p>
        </w:tc>
        <w:tc>
          <w:tcPr>
            <w:tcW w:w="184" w:type="pct"/>
            <w:shd w:val="clear" w:color="auto" w:fill="auto"/>
            <w:vAlign w:val="center"/>
          </w:tcPr>
          <w:p w14:paraId="1A351212" w14:textId="0BC66A28" w:rsidR="007B22C3" w:rsidRPr="006C3066" w:rsidRDefault="007B22C3" w:rsidP="00344C7B">
            <w:pPr>
              <w:jc w:val="center"/>
              <w:rPr>
                <w:bCs/>
                <w:color w:val="000000"/>
                <w:sz w:val="20"/>
                <w:szCs w:val="20"/>
              </w:rPr>
            </w:pPr>
            <w:r>
              <w:rPr>
                <w:color w:val="000000"/>
                <w:sz w:val="20"/>
                <w:szCs w:val="20"/>
              </w:rPr>
              <w:t>70</w:t>
            </w:r>
          </w:p>
        </w:tc>
        <w:tc>
          <w:tcPr>
            <w:tcW w:w="185" w:type="pct"/>
            <w:shd w:val="clear" w:color="auto" w:fill="auto"/>
            <w:vAlign w:val="center"/>
          </w:tcPr>
          <w:p w14:paraId="0102F8B6" w14:textId="55E332A8" w:rsidR="007B22C3" w:rsidRPr="006C3066" w:rsidRDefault="007B22C3" w:rsidP="00344C7B">
            <w:pPr>
              <w:jc w:val="center"/>
              <w:rPr>
                <w:bCs/>
                <w:color w:val="000000"/>
                <w:sz w:val="20"/>
                <w:szCs w:val="20"/>
              </w:rPr>
            </w:pPr>
            <w:r>
              <w:rPr>
                <w:color w:val="000000"/>
                <w:sz w:val="20"/>
                <w:szCs w:val="20"/>
              </w:rPr>
              <w:t>92</w:t>
            </w:r>
          </w:p>
        </w:tc>
        <w:tc>
          <w:tcPr>
            <w:tcW w:w="184" w:type="pct"/>
            <w:shd w:val="clear" w:color="auto" w:fill="auto"/>
            <w:vAlign w:val="center"/>
          </w:tcPr>
          <w:p w14:paraId="6A0C0C1F" w14:textId="081B44BB" w:rsidR="007B22C3" w:rsidRPr="006C3066" w:rsidRDefault="007B22C3" w:rsidP="00344C7B">
            <w:pPr>
              <w:jc w:val="center"/>
              <w:rPr>
                <w:bCs/>
                <w:color w:val="000000"/>
                <w:sz w:val="20"/>
                <w:szCs w:val="20"/>
              </w:rPr>
            </w:pPr>
            <w:r>
              <w:rPr>
                <w:color w:val="000000"/>
                <w:sz w:val="20"/>
                <w:szCs w:val="20"/>
              </w:rPr>
              <w:t>64</w:t>
            </w:r>
          </w:p>
        </w:tc>
        <w:tc>
          <w:tcPr>
            <w:tcW w:w="185" w:type="pct"/>
            <w:shd w:val="clear" w:color="auto" w:fill="auto"/>
            <w:vAlign w:val="center"/>
          </w:tcPr>
          <w:p w14:paraId="6B39EF55" w14:textId="19286A6A" w:rsidR="007B22C3" w:rsidRPr="006C3066" w:rsidRDefault="007B22C3" w:rsidP="00344C7B">
            <w:pPr>
              <w:jc w:val="center"/>
              <w:rPr>
                <w:bCs/>
                <w:color w:val="000000"/>
                <w:sz w:val="20"/>
                <w:szCs w:val="20"/>
              </w:rPr>
            </w:pPr>
            <w:r>
              <w:rPr>
                <w:color w:val="000000"/>
                <w:sz w:val="20"/>
                <w:szCs w:val="20"/>
              </w:rPr>
              <w:t>86</w:t>
            </w:r>
          </w:p>
        </w:tc>
        <w:tc>
          <w:tcPr>
            <w:tcW w:w="185" w:type="pct"/>
            <w:shd w:val="clear" w:color="auto" w:fill="auto"/>
            <w:vAlign w:val="center"/>
          </w:tcPr>
          <w:p w14:paraId="289F6EAA" w14:textId="3E872BFD" w:rsidR="007B22C3" w:rsidRPr="006C3066" w:rsidRDefault="007B22C3" w:rsidP="00344C7B">
            <w:pPr>
              <w:jc w:val="center"/>
              <w:rPr>
                <w:bCs/>
                <w:color w:val="000000"/>
                <w:sz w:val="20"/>
                <w:szCs w:val="20"/>
              </w:rPr>
            </w:pPr>
            <w:r>
              <w:rPr>
                <w:color w:val="000000"/>
                <w:sz w:val="20"/>
                <w:szCs w:val="20"/>
              </w:rPr>
              <w:t>40</w:t>
            </w:r>
          </w:p>
        </w:tc>
        <w:tc>
          <w:tcPr>
            <w:tcW w:w="184" w:type="pct"/>
            <w:shd w:val="clear" w:color="auto" w:fill="auto"/>
            <w:vAlign w:val="center"/>
          </w:tcPr>
          <w:p w14:paraId="0765410F" w14:textId="62AF6DB0" w:rsidR="007B22C3" w:rsidRPr="006C3066" w:rsidRDefault="007B22C3" w:rsidP="00344C7B">
            <w:pPr>
              <w:jc w:val="center"/>
              <w:rPr>
                <w:bCs/>
                <w:color w:val="000000"/>
                <w:sz w:val="20"/>
                <w:szCs w:val="20"/>
              </w:rPr>
            </w:pPr>
            <w:r>
              <w:rPr>
                <w:color w:val="000000"/>
                <w:sz w:val="20"/>
                <w:szCs w:val="20"/>
              </w:rPr>
              <w:t>54</w:t>
            </w:r>
          </w:p>
        </w:tc>
        <w:tc>
          <w:tcPr>
            <w:tcW w:w="185" w:type="pct"/>
            <w:shd w:val="clear" w:color="auto" w:fill="auto"/>
            <w:vAlign w:val="center"/>
          </w:tcPr>
          <w:p w14:paraId="527D92FF" w14:textId="7F0FDE89" w:rsidR="007B22C3" w:rsidRPr="006C3066" w:rsidRDefault="007B22C3" w:rsidP="00344C7B">
            <w:pPr>
              <w:jc w:val="center"/>
              <w:rPr>
                <w:bCs/>
                <w:color w:val="000000"/>
                <w:sz w:val="20"/>
                <w:szCs w:val="20"/>
              </w:rPr>
            </w:pPr>
            <w:r>
              <w:rPr>
                <w:color w:val="000000"/>
                <w:sz w:val="20"/>
                <w:szCs w:val="20"/>
              </w:rPr>
              <w:t>72</w:t>
            </w:r>
          </w:p>
        </w:tc>
        <w:tc>
          <w:tcPr>
            <w:tcW w:w="184" w:type="pct"/>
            <w:shd w:val="clear" w:color="auto" w:fill="auto"/>
            <w:vAlign w:val="center"/>
          </w:tcPr>
          <w:p w14:paraId="367D2378" w14:textId="1ED939AA" w:rsidR="007B22C3" w:rsidRPr="006C3066" w:rsidRDefault="007B22C3" w:rsidP="00344C7B">
            <w:pPr>
              <w:jc w:val="center"/>
              <w:rPr>
                <w:bCs/>
                <w:color w:val="000000"/>
                <w:sz w:val="20"/>
                <w:szCs w:val="20"/>
              </w:rPr>
            </w:pPr>
            <w:r>
              <w:rPr>
                <w:color w:val="000000"/>
                <w:sz w:val="20"/>
                <w:szCs w:val="20"/>
              </w:rPr>
              <w:t>96</w:t>
            </w:r>
          </w:p>
        </w:tc>
        <w:tc>
          <w:tcPr>
            <w:tcW w:w="185" w:type="pct"/>
            <w:vAlign w:val="center"/>
          </w:tcPr>
          <w:p w14:paraId="79C67C78" w14:textId="0E85E708" w:rsidR="007B22C3" w:rsidRPr="006C3066" w:rsidRDefault="007B22C3" w:rsidP="00344C7B">
            <w:pPr>
              <w:jc w:val="center"/>
              <w:rPr>
                <w:bCs/>
                <w:color w:val="000000"/>
                <w:sz w:val="20"/>
                <w:szCs w:val="20"/>
              </w:rPr>
            </w:pPr>
            <w:r>
              <w:rPr>
                <w:color w:val="000000"/>
                <w:sz w:val="20"/>
                <w:szCs w:val="20"/>
              </w:rPr>
              <w:t>92</w:t>
            </w:r>
          </w:p>
        </w:tc>
        <w:tc>
          <w:tcPr>
            <w:tcW w:w="186" w:type="pct"/>
            <w:vAlign w:val="center"/>
          </w:tcPr>
          <w:p w14:paraId="4EA20B8B" w14:textId="41FCE131" w:rsidR="007B22C3" w:rsidRPr="006C3066" w:rsidRDefault="007B22C3" w:rsidP="00344C7B">
            <w:pPr>
              <w:jc w:val="center"/>
              <w:rPr>
                <w:bCs/>
                <w:color w:val="000000"/>
                <w:sz w:val="20"/>
                <w:szCs w:val="20"/>
              </w:rPr>
            </w:pPr>
            <w:r>
              <w:rPr>
                <w:color w:val="000000"/>
                <w:sz w:val="20"/>
                <w:szCs w:val="20"/>
              </w:rPr>
              <w:t>72</w:t>
            </w:r>
          </w:p>
        </w:tc>
      </w:tr>
      <w:tr w:rsidR="007B22C3" w:rsidRPr="006C3066" w14:paraId="7CC43128" w14:textId="77777777" w:rsidTr="00344C7B">
        <w:trPr>
          <w:trHeight w:val="397"/>
          <w:jc w:val="center"/>
        </w:trPr>
        <w:tc>
          <w:tcPr>
            <w:tcW w:w="145" w:type="pct"/>
            <w:shd w:val="clear" w:color="auto" w:fill="auto"/>
            <w:noWrap/>
            <w:vAlign w:val="center"/>
            <w:hideMark/>
          </w:tcPr>
          <w:p w14:paraId="09C5D674" w14:textId="77777777" w:rsidR="007B22C3" w:rsidRPr="006C3066" w:rsidRDefault="007B22C3" w:rsidP="007B22C3">
            <w:pPr>
              <w:jc w:val="center"/>
              <w:rPr>
                <w:bCs/>
                <w:color w:val="000000"/>
                <w:sz w:val="18"/>
                <w:szCs w:val="18"/>
              </w:rPr>
            </w:pPr>
            <w:r w:rsidRPr="006C3066">
              <w:rPr>
                <w:bCs/>
                <w:color w:val="000000"/>
                <w:sz w:val="18"/>
                <w:szCs w:val="18"/>
              </w:rPr>
              <w:t>2</w:t>
            </w:r>
          </w:p>
        </w:tc>
        <w:tc>
          <w:tcPr>
            <w:tcW w:w="899" w:type="pct"/>
            <w:shd w:val="clear" w:color="auto" w:fill="auto"/>
            <w:vAlign w:val="center"/>
          </w:tcPr>
          <w:p w14:paraId="51F620E5" w14:textId="1D57F2FD" w:rsidR="007B22C3" w:rsidRPr="006C3066" w:rsidRDefault="007B22C3" w:rsidP="00344C7B">
            <w:pPr>
              <w:rPr>
                <w:bCs/>
                <w:color w:val="000000"/>
                <w:sz w:val="18"/>
                <w:szCs w:val="18"/>
              </w:rPr>
            </w:pPr>
            <w:r w:rsidRPr="001E7F90">
              <w:rPr>
                <w:color w:val="000000"/>
                <w:sz w:val="18"/>
                <w:szCs w:val="18"/>
              </w:rPr>
              <w:t>МБОУ "Новосельская СОШ"</w:t>
            </w:r>
          </w:p>
        </w:tc>
        <w:tc>
          <w:tcPr>
            <w:tcW w:w="263" w:type="pct"/>
            <w:shd w:val="clear" w:color="auto" w:fill="auto"/>
            <w:vAlign w:val="center"/>
          </w:tcPr>
          <w:p w14:paraId="6A58E58E" w14:textId="521193C0" w:rsidR="007B22C3" w:rsidRPr="006C3066" w:rsidRDefault="007B22C3" w:rsidP="00344C7B">
            <w:pPr>
              <w:jc w:val="center"/>
              <w:rPr>
                <w:bCs/>
                <w:color w:val="000000"/>
                <w:sz w:val="20"/>
                <w:szCs w:val="20"/>
              </w:rPr>
            </w:pPr>
            <w:r>
              <w:rPr>
                <w:color w:val="000000"/>
                <w:sz w:val="20"/>
                <w:szCs w:val="20"/>
              </w:rPr>
              <w:t>11</w:t>
            </w:r>
          </w:p>
        </w:tc>
        <w:tc>
          <w:tcPr>
            <w:tcW w:w="184" w:type="pct"/>
            <w:shd w:val="clear" w:color="auto" w:fill="auto"/>
            <w:vAlign w:val="center"/>
          </w:tcPr>
          <w:p w14:paraId="6F6B55CB" w14:textId="075DFD4D" w:rsidR="007B22C3" w:rsidRPr="006C3066" w:rsidRDefault="007B22C3" w:rsidP="00344C7B">
            <w:pPr>
              <w:jc w:val="center"/>
              <w:rPr>
                <w:bCs/>
                <w:color w:val="000000"/>
                <w:sz w:val="20"/>
                <w:szCs w:val="20"/>
              </w:rPr>
            </w:pPr>
            <w:r>
              <w:rPr>
                <w:color w:val="000000"/>
                <w:sz w:val="20"/>
                <w:szCs w:val="20"/>
              </w:rPr>
              <w:t>100</w:t>
            </w:r>
          </w:p>
        </w:tc>
        <w:tc>
          <w:tcPr>
            <w:tcW w:w="185" w:type="pct"/>
            <w:shd w:val="clear" w:color="auto" w:fill="auto"/>
            <w:vAlign w:val="center"/>
          </w:tcPr>
          <w:p w14:paraId="03C74B74" w14:textId="3BCB3090" w:rsidR="007B22C3" w:rsidRPr="006C3066" w:rsidRDefault="007B22C3" w:rsidP="00344C7B">
            <w:pPr>
              <w:jc w:val="center"/>
              <w:rPr>
                <w:bCs/>
                <w:color w:val="000000"/>
                <w:sz w:val="20"/>
                <w:szCs w:val="20"/>
              </w:rPr>
            </w:pPr>
            <w:r>
              <w:rPr>
                <w:color w:val="000000"/>
                <w:sz w:val="20"/>
                <w:szCs w:val="20"/>
              </w:rPr>
              <w:t>23</w:t>
            </w:r>
          </w:p>
        </w:tc>
        <w:tc>
          <w:tcPr>
            <w:tcW w:w="184" w:type="pct"/>
            <w:shd w:val="clear" w:color="auto" w:fill="auto"/>
            <w:vAlign w:val="center"/>
          </w:tcPr>
          <w:p w14:paraId="0FA65A9D" w14:textId="7D12E9FD" w:rsidR="007B22C3" w:rsidRPr="006C3066" w:rsidRDefault="007B22C3" w:rsidP="00344C7B">
            <w:pPr>
              <w:jc w:val="center"/>
              <w:rPr>
                <w:bCs/>
                <w:color w:val="000000"/>
                <w:sz w:val="20"/>
                <w:szCs w:val="20"/>
              </w:rPr>
            </w:pPr>
            <w:r>
              <w:rPr>
                <w:color w:val="000000"/>
                <w:sz w:val="20"/>
                <w:szCs w:val="20"/>
              </w:rPr>
              <w:t>18</w:t>
            </w:r>
          </w:p>
        </w:tc>
        <w:tc>
          <w:tcPr>
            <w:tcW w:w="185" w:type="pct"/>
            <w:shd w:val="clear" w:color="auto" w:fill="auto"/>
            <w:vAlign w:val="center"/>
          </w:tcPr>
          <w:p w14:paraId="7BEEF8B9" w14:textId="59A77B68" w:rsidR="007B22C3" w:rsidRPr="006C3066" w:rsidRDefault="007B22C3" w:rsidP="00344C7B">
            <w:pPr>
              <w:jc w:val="center"/>
              <w:rPr>
                <w:bCs/>
                <w:color w:val="000000"/>
                <w:sz w:val="20"/>
                <w:szCs w:val="20"/>
              </w:rPr>
            </w:pPr>
            <w:r>
              <w:rPr>
                <w:color w:val="000000"/>
                <w:sz w:val="20"/>
                <w:szCs w:val="20"/>
              </w:rPr>
              <w:t>64</w:t>
            </w:r>
          </w:p>
        </w:tc>
        <w:tc>
          <w:tcPr>
            <w:tcW w:w="185" w:type="pct"/>
            <w:vAlign w:val="center"/>
          </w:tcPr>
          <w:p w14:paraId="19C8BA2F" w14:textId="09361F39" w:rsidR="007B22C3" w:rsidRPr="006C3066" w:rsidRDefault="007B22C3" w:rsidP="00344C7B">
            <w:pPr>
              <w:jc w:val="center"/>
              <w:rPr>
                <w:bCs/>
                <w:color w:val="000000"/>
                <w:sz w:val="20"/>
                <w:szCs w:val="20"/>
              </w:rPr>
            </w:pPr>
            <w:r>
              <w:rPr>
                <w:color w:val="000000"/>
                <w:sz w:val="20"/>
                <w:szCs w:val="20"/>
              </w:rPr>
              <w:t>45</w:t>
            </w:r>
          </w:p>
        </w:tc>
        <w:tc>
          <w:tcPr>
            <w:tcW w:w="184" w:type="pct"/>
            <w:vAlign w:val="center"/>
          </w:tcPr>
          <w:p w14:paraId="449B62FB" w14:textId="7C588A65" w:rsidR="007B22C3" w:rsidRPr="006C3066" w:rsidRDefault="007B22C3" w:rsidP="00344C7B">
            <w:pPr>
              <w:jc w:val="center"/>
              <w:rPr>
                <w:bCs/>
                <w:color w:val="000000"/>
                <w:sz w:val="20"/>
                <w:szCs w:val="20"/>
              </w:rPr>
            </w:pPr>
            <w:r>
              <w:rPr>
                <w:color w:val="000000"/>
                <w:sz w:val="20"/>
                <w:szCs w:val="20"/>
              </w:rPr>
              <w:t>50</w:t>
            </w:r>
          </w:p>
        </w:tc>
        <w:tc>
          <w:tcPr>
            <w:tcW w:w="185" w:type="pct"/>
            <w:shd w:val="clear" w:color="auto" w:fill="auto"/>
            <w:vAlign w:val="center"/>
          </w:tcPr>
          <w:p w14:paraId="18312315" w14:textId="6BC249D6" w:rsidR="007B22C3" w:rsidRPr="006C3066" w:rsidRDefault="007B22C3" w:rsidP="00344C7B">
            <w:pPr>
              <w:jc w:val="center"/>
              <w:rPr>
                <w:bCs/>
                <w:color w:val="000000"/>
                <w:sz w:val="20"/>
                <w:szCs w:val="20"/>
              </w:rPr>
            </w:pPr>
            <w:r>
              <w:rPr>
                <w:color w:val="000000"/>
                <w:sz w:val="20"/>
                <w:szCs w:val="20"/>
              </w:rPr>
              <w:t>36</w:t>
            </w:r>
          </w:p>
        </w:tc>
        <w:tc>
          <w:tcPr>
            <w:tcW w:w="184" w:type="pct"/>
            <w:shd w:val="clear" w:color="auto" w:fill="auto"/>
            <w:vAlign w:val="center"/>
          </w:tcPr>
          <w:p w14:paraId="301BA5AF" w14:textId="17978E68" w:rsidR="007B22C3" w:rsidRPr="006C3066" w:rsidRDefault="007B22C3" w:rsidP="00344C7B">
            <w:pPr>
              <w:jc w:val="center"/>
              <w:rPr>
                <w:bCs/>
                <w:color w:val="000000"/>
                <w:sz w:val="20"/>
                <w:szCs w:val="20"/>
              </w:rPr>
            </w:pPr>
            <w:r>
              <w:rPr>
                <w:color w:val="000000"/>
                <w:sz w:val="20"/>
                <w:szCs w:val="20"/>
              </w:rPr>
              <w:t>55</w:t>
            </w:r>
          </w:p>
        </w:tc>
        <w:tc>
          <w:tcPr>
            <w:tcW w:w="185" w:type="pct"/>
            <w:shd w:val="clear" w:color="auto" w:fill="auto"/>
            <w:vAlign w:val="center"/>
          </w:tcPr>
          <w:p w14:paraId="2FB0083C" w14:textId="2C3EE268" w:rsidR="007B22C3" w:rsidRPr="006C3066" w:rsidRDefault="007B22C3" w:rsidP="00344C7B">
            <w:pPr>
              <w:jc w:val="center"/>
              <w:rPr>
                <w:bCs/>
                <w:color w:val="000000"/>
                <w:sz w:val="20"/>
                <w:szCs w:val="20"/>
              </w:rPr>
            </w:pPr>
            <w:r>
              <w:rPr>
                <w:color w:val="000000"/>
                <w:sz w:val="20"/>
                <w:szCs w:val="20"/>
              </w:rPr>
              <w:t>73</w:t>
            </w:r>
          </w:p>
        </w:tc>
        <w:tc>
          <w:tcPr>
            <w:tcW w:w="185" w:type="pct"/>
            <w:vAlign w:val="center"/>
          </w:tcPr>
          <w:p w14:paraId="0F38C196" w14:textId="03807339" w:rsidR="007B22C3" w:rsidRPr="006C3066" w:rsidRDefault="007B22C3" w:rsidP="00344C7B">
            <w:pPr>
              <w:jc w:val="center"/>
              <w:rPr>
                <w:bCs/>
                <w:color w:val="000000"/>
                <w:sz w:val="20"/>
                <w:szCs w:val="20"/>
              </w:rPr>
            </w:pPr>
            <w:r>
              <w:rPr>
                <w:color w:val="000000"/>
                <w:sz w:val="20"/>
                <w:szCs w:val="20"/>
              </w:rPr>
              <w:t>36</w:t>
            </w:r>
          </w:p>
        </w:tc>
        <w:tc>
          <w:tcPr>
            <w:tcW w:w="184" w:type="pct"/>
            <w:shd w:val="clear" w:color="auto" w:fill="auto"/>
            <w:vAlign w:val="center"/>
          </w:tcPr>
          <w:p w14:paraId="0F675E87" w14:textId="71D0F119" w:rsidR="007B22C3" w:rsidRPr="006C3066" w:rsidRDefault="007B22C3" w:rsidP="00344C7B">
            <w:pPr>
              <w:jc w:val="center"/>
              <w:rPr>
                <w:bCs/>
                <w:color w:val="000000"/>
                <w:sz w:val="20"/>
                <w:szCs w:val="20"/>
              </w:rPr>
            </w:pPr>
            <w:r>
              <w:rPr>
                <w:color w:val="000000"/>
                <w:sz w:val="20"/>
                <w:szCs w:val="20"/>
              </w:rPr>
              <w:t>59</w:t>
            </w:r>
          </w:p>
        </w:tc>
        <w:tc>
          <w:tcPr>
            <w:tcW w:w="185" w:type="pct"/>
            <w:shd w:val="clear" w:color="auto" w:fill="auto"/>
            <w:vAlign w:val="center"/>
          </w:tcPr>
          <w:p w14:paraId="0BA21C04" w14:textId="77BE5067" w:rsidR="007B22C3" w:rsidRPr="006C3066" w:rsidRDefault="007B22C3" w:rsidP="00344C7B">
            <w:pPr>
              <w:jc w:val="center"/>
              <w:rPr>
                <w:bCs/>
                <w:color w:val="000000"/>
                <w:sz w:val="20"/>
                <w:szCs w:val="20"/>
              </w:rPr>
            </w:pPr>
            <w:r>
              <w:rPr>
                <w:color w:val="000000"/>
                <w:sz w:val="20"/>
                <w:szCs w:val="20"/>
              </w:rPr>
              <w:t>73</w:t>
            </w:r>
          </w:p>
        </w:tc>
        <w:tc>
          <w:tcPr>
            <w:tcW w:w="184" w:type="pct"/>
            <w:shd w:val="clear" w:color="auto" w:fill="auto"/>
            <w:vAlign w:val="center"/>
          </w:tcPr>
          <w:p w14:paraId="6519770E" w14:textId="5B1F773A" w:rsidR="007B22C3" w:rsidRPr="006C3066" w:rsidRDefault="007B22C3" w:rsidP="00344C7B">
            <w:pPr>
              <w:jc w:val="center"/>
              <w:rPr>
                <w:bCs/>
                <w:color w:val="000000"/>
                <w:sz w:val="20"/>
                <w:szCs w:val="20"/>
              </w:rPr>
            </w:pPr>
            <w:r>
              <w:rPr>
                <w:color w:val="000000"/>
                <w:sz w:val="20"/>
                <w:szCs w:val="20"/>
              </w:rPr>
              <w:t>73</w:t>
            </w:r>
          </w:p>
        </w:tc>
        <w:tc>
          <w:tcPr>
            <w:tcW w:w="185" w:type="pct"/>
            <w:shd w:val="clear" w:color="auto" w:fill="auto"/>
            <w:vAlign w:val="center"/>
          </w:tcPr>
          <w:p w14:paraId="1CF9375E" w14:textId="612DD6FE" w:rsidR="007B22C3" w:rsidRPr="006C3066" w:rsidRDefault="007B22C3" w:rsidP="00344C7B">
            <w:pPr>
              <w:jc w:val="center"/>
              <w:rPr>
                <w:bCs/>
                <w:color w:val="000000"/>
                <w:sz w:val="20"/>
                <w:szCs w:val="20"/>
              </w:rPr>
            </w:pPr>
            <w:r>
              <w:rPr>
                <w:color w:val="000000"/>
                <w:sz w:val="20"/>
                <w:szCs w:val="20"/>
              </w:rPr>
              <w:t>77</w:t>
            </w:r>
          </w:p>
        </w:tc>
        <w:tc>
          <w:tcPr>
            <w:tcW w:w="185" w:type="pct"/>
            <w:shd w:val="clear" w:color="auto" w:fill="auto"/>
            <w:vAlign w:val="center"/>
          </w:tcPr>
          <w:p w14:paraId="1FCDDE7A" w14:textId="369DAFD5" w:rsidR="007B22C3" w:rsidRPr="006C3066" w:rsidRDefault="007B22C3" w:rsidP="00344C7B">
            <w:pPr>
              <w:jc w:val="center"/>
              <w:rPr>
                <w:bCs/>
                <w:color w:val="000000"/>
                <w:sz w:val="20"/>
                <w:szCs w:val="20"/>
              </w:rPr>
            </w:pPr>
            <w:r>
              <w:rPr>
                <w:color w:val="000000"/>
                <w:sz w:val="20"/>
                <w:szCs w:val="20"/>
              </w:rPr>
              <w:t>21</w:t>
            </w:r>
          </w:p>
        </w:tc>
        <w:tc>
          <w:tcPr>
            <w:tcW w:w="184" w:type="pct"/>
            <w:shd w:val="clear" w:color="auto" w:fill="auto"/>
            <w:vAlign w:val="center"/>
          </w:tcPr>
          <w:p w14:paraId="37DCB32E" w14:textId="5A6F44E3" w:rsidR="007B22C3" w:rsidRPr="006C3066" w:rsidRDefault="007B22C3" w:rsidP="00344C7B">
            <w:pPr>
              <w:jc w:val="center"/>
              <w:rPr>
                <w:bCs/>
                <w:color w:val="000000"/>
                <w:sz w:val="20"/>
                <w:szCs w:val="20"/>
              </w:rPr>
            </w:pPr>
            <w:r>
              <w:rPr>
                <w:color w:val="000000"/>
                <w:sz w:val="20"/>
                <w:szCs w:val="20"/>
              </w:rPr>
              <w:t>32</w:t>
            </w:r>
          </w:p>
        </w:tc>
        <w:tc>
          <w:tcPr>
            <w:tcW w:w="185" w:type="pct"/>
            <w:shd w:val="clear" w:color="auto" w:fill="auto"/>
            <w:vAlign w:val="center"/>
          </w:tcPr>
          <w:p w14:paraId="28D2C2C8" w14:textId="79B28F61" w:rsidR="007B22C3" w:rsidRPr="006C3066" w:rsidRDefault="007B22C3" w:rsidP="00344C7B">
            <w:pPr>
              <w:jc w:val="center"/>
              <w:rPr>
                <w:bCs/>
                <w:color w:val="000000"/>
                <w:sz w:val="20"/>
                <w:szCs w:val="20"/>
              </w:rPr>
            </w:pPr>
            <w:r>
              <w:rPr>
                <w:color w:val="000000"/>
                <w:sz w:val="20"/>
                <w:szCs w:val="20"/>
              </w:rPr>
              <w:t>77</w:t>
            </w:r>
          </w:p>
        </w:tc>
        <w:tc>
          <w:tcPr>
            <w:tcW w:w="184" w:type="pct"/>
            <w:shd w:val="clear" w:color="auto" w:fill="auto"/>
            <w:vAlign w:val="center"/>
          </w:tcPr>
          <w:p w14:paraId="388728AE" w14:textId="5233710D" w:rsidR="007B22C3" w:rsidRPr="006C3066" w:rsidRDefault="007B22C3" w:rsidP="00344C7B">
            <w:pPr>
              <w:jc w:val="center"/>
              <w:rPr>
                <w:bCs/>
                <w:color w:val="000000"/>
                <w:sz w:val="20"/>
                <w:szCs w:val="20"/>
              </w:rPr>
            </w:pPr>
            <w:r>
              <w:rPr>
                <w:color w:val="000000"/>
                <w:sz w:val="20"/>
                <w:szCs w:val="20"/>
              </w:rPr>
              <w:t>36</w:t>
            </w:r>
          </w:p>
        </w:tc>
        <w:tc>
          <w:tcPr>
            <w:tcW w:w="185" w:type="pct"/>
            <w:vAlign w:val="center"/>
          </w:tcPr>
          <w:p w14:paraId="343073A1" w14:textId="1A84E075" w:rsidR="007B22C3" w:rsidRPr="006C3066" w:rsidRDefault="007B22C3" w:rsidP="00344C7B">
            <w:pPr>
              <w:jc w:val="center"/>
              <w:rPr>
                <w:bCs/>
                <w:color w:val="000000"/>
                <w:sz w:val="20"/>
                <w:szCs w:val="20"/>
              </w:rPr>
            </w:pPr>
            <w:r>
              <w:rPr>
                <w:color w:val="000000"/>
                <w:sz w:val="20"/>
                <w:szCs w:val="20"/>
              </w:rPr>
              <w:t>27</w:t>
            </w:r>
          </w:p>
        </w:tc>
        <w:tc>
          <w:tcPr>
            <w:tcW w:w="186" w:type="pct"/>
            <w:vAlign w:val="center"/>
          </w:tcPr>
          <w:p w14:paraId="41D0A7DA" w14:textId="76A3AF15" w:rsidR="007B22C3" w:rsidRPr="006C3066" w:rsidRDefault="007B22C3" w:rsidP="00344C7B">
            <w:pPr>
              <w:jc w:val="center"/>
              <w:rPr>
                <w:bCs/>
                <w:color w:val="000000"/>
                <w:sz w:val="20"/>
                <w:szCs w:val="20"/>
              </w:rPr>
            </w:pPr>
            <w:r>
              <w:rPr>
                <w:color w:val="000000"/>
                <w:sz w:val="20"/>
                <w:szCs w:val="20"/>
              </w:rPr>
              <w:t>0</w:t>
            </w:r>
          </w:p>
        </w:tc>
      </w:tr>
      <w:tr w:rsidR="007B22C3" w14:paraId="71166059" w14:textId="77777777" w:rsidTr="00344C7B">
        <w:trPr>
          <w:trHeight w:val="397"/>
          <w:jc w:val="center"/>
        </w:trPr>
        <w:tc>
          <w:tcPr>
            <w:tcW w:w="145" w:type="pct"/>
            <w:shd w:val="clear" w:color="auto" w:fill="auto"/>
            <w:vAlign w:val="center"/>
            <w:hideMark/>
          </w:tcPr>
          <w:p w14:paraId="0D9EB901" w14:textId="77777777" w:rsidR="007B22C3" w:rsidRPr="006E7CA8" w:rsidRDefault="007B22C3" w:rsidP="007B22C3">
            <w:pPr>
              <w:jc w:val="center"/>
              <w:rPr>
                <w:color w:val="000000"/>
                <w:sz w:val="18"/>
                <w:szCs w:val="18"/>
              </w:rPr>
            </w:pPr>
            <w:r w:rsidRPr="006E7CA8">
              <w:rPr>
                <w:color w:val="000000"/>
                <w:sz w:val="18"/>
                <w:szCs w:val="18"/>
              </w:rPr>
              <w:t>3</w:t>
            </w:r>
          </w:p>
        </w:tc>
        <w:tc>
          <w:tcPr>
            <w:tcW w:w="899" w:type="pct"/>
            <w:shd w:val="clear" w:color="auto" w:fill="auto"/>
            <w:vAlign w:val="center"/>
          </w:tcPr>
          <w:p w14:paraId="1D2C1D61" w14:textId="78B8034A" w:rsidR="007B22C3" w:rsidRPr="006E7CA8" w:rsidRDefault="007B22C3" w:rsidP="00344C7B">
            <w:pPr>
              <w:rPr>
                <w:color w:val="000000"/>
                <w:sz w:val="18"/>
                <w:szCs w:val="18"/>
              </w:rPr>
            </w:pPr>
            <w:r w:rsidRPr="001E7F90">
              <w:rPr>
                <w:color w:val="000000"/>
                <w:sz w:val="18"/>
                <w:szCs w:val="18"/>
              </w:rPr>
              <w:t>МБОУ "Мичуринская СОШ"</w:t>
            </w:r>
          </w:p>
        </w:tc>
        <w:tc>
          <w:tcPr>
            <w:tcW w:w="263" w:type="pct"/>
            <w:shd w:val="clear" w:color="auto" w:fill="auto"/>
            <w:vAlign w:val="center"/>
          </w:tcPr>
          <w:p w14:paraId="406FC6B0" w14:textId="65DACE24" w:rsidR="007B22C3" w:rsidRDefault="007B22C3" w:rsidP="00344C7B">
            <w:pPr>
              <w:jc w:val="center"/>
              <w:rPr>
                <w:color w:val="000000"/>
                <w:sz w:val="20"/>
                <w:szCs w:val="20"/>
              </w:rPr>
            </w:pPr>
            <w:r>
              <w:rPr>
                <w:color w:val="000000"/>
                <w:sz w:val="20"/>
                <w:szCs w:val="20"/>
              </w:rPr>
              <w:t>37</w:t>
            </w:r>
          </w:p>
        </w:tc>
        <w:tc>
          <w:tcPr>
            <w:tcW w:w="184" w:type="pct"/>
            <w:shd w:val="clear" w:color="auto" w:fill="auto"/>
            <w:vAlign w:val="center"/>
          </w:tcPr>
          <w:p w14:paraId="1B262D79" w14:textId="16232315"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22AB4523" w14:textId="5D05A010" w:rsidR="007B22C3" w:rsidRDefault="007B22C3" w:rsidP="00344C7B">
            <w:pPr>
              <w:jc w:val="center"/>
              <w:rPr>
                <w:color w:val="000000"/>
                <w:sz w:val="20"/>
                <w:szCs w:val="20"/>
              </w:rPr>
            </w:pPr>
            <w:r>
              <w:rPr>
                <w:color w:val="000000"/>
                <w:sz w:val="20"/>
                <w:szCs w:val="20"/>
              </w:rPr>
              <w:t>54</w:t>
            </w:r>
          </w:p>
        </w:tc>
        <w:tc>
          <w:tcPr>
            <w:tcW w:w="184" w:type="pct"/>
            <w:shd w:val="clear" w:color="auto" w:fill="auto"/>
            <w:vAlign w:val="center"/>
          </w:tcPr>
          <w:p w14:paraId="1F8822D0" w14:textId="3BDA71EF" w:rsidR="007B22C3" w:rsidRDefault="007B22C3" w:rsidP="00344C7B">
            <w:pPr>
              <w:jc w:val="center"/>
              <w:rPr>
                <w:color w:val="000000"/>
                <w:sz w:val="20"/>
                <w:szCs w:val="20"/>
              </w:rPr>
            </w:pPr>
            <w:r>
              <w:rPr>
                <w:color w:val="000000"/>
                <w:sz w:val="20"/>
                <w:szCs w:val="20"/>
              </w:rPr>
              <w:t>54</w:t>
            </w:r>
          </w:p>
        </w:tc>
        <w:tc>
          <w:tcPr>
            <w:tcW w:w="185" w:type="pct"/>
            <w:shd w:val="clear" w:color="auto" w:fill="auto"/>
            <w:vAlign w:val="center"/>
          </w:tcPr>
          <w:p w14:paraId="44AC49E6" w14:textId="4651BBC9" w:rsidR="007B22C3" w:rsidRDefault="007B22C3" w:rsidP="00344C7B">
            <w:pPr>
              <w:jc w:val="center"/>
              <w:rPr>
                <w:color w:val="000000"/>
                <w:sz w:val="20"/>
                <w:szCs w:val="20"/>
              </w:rPr>
            </w:pPr>
            <w:r>
              <w:rPr>
                <w:color w:val="000000"/>
                <w:sz w:val="20"/>
                <w:szCs w:val="20"/>
              </w:rPr>
              <w:t>86</w:t>
            </w:r>
          </w:p>
        </w:tc>
        <w:tc>
          <w:tcPr>
            <w:tcW w:w="185" w:type="pct"/>
            <w:vAlign w:val="center"/>
          </w:tcPr>
          <w:p w14:paraId="209BC935" w14:textId="489DDF51" w:rsidR="007B22C3" w:rsidRDefault="007B22C3" w:rsidP="00344C7B">
            <w:pPr>
              <w:jc w:val="center"/>
              <w:rPr>
                <w:color w:val="000000"/>
                <w:sz w:val="20"/>
                <w:szCs w:val="20"/>
              </w:rPr>
            </w:pPr>
            <w:r>
              <w:rPr>
                <w:color w:val="000000"/>
                <w:sz w:val="20"/>
                <w:szCs w:val="20"/>
              </w:rPr>
              <w:t>73</w:t>
            </w:r>
          </w:p>
        </w:tc>
        <w:tc>
          <w:tcPr>
            <w:tcW w:w="184" w:type="pct"/>
            <w:vAlign w:val="center"/>
          </w:tcPr>
          <w:p w14:paraId="1382C921" w14:textId="6B8D0356" w:rsidR="007B22C3" w:rsidRDefault="007B22C3" w:rsidP="00344C7B">
            <w:pPr>
              <w:jc w:val="center"/>
              <w:rPr>
                <w:color w:val="000000"/>
                <w:sz w:val="20"/>
                <w:szCs w:val="20"/>
              </w:rPr>
            </w:pPr>
            <w:r>
              <w:rPr>
                <w:color w:val="000000"/>
                <w:sz w:val="20"/>
                <w:szCs w:val="20"/>
              </w:rPr>
              <w:t>78</w:t>
            </w:r>
          </w:p>
        </w:tc>
        <w:tc>
          <w:tcPr>
            <w:tcW w:w="185" w:type="pct"/>
            <w:shd w:val="clear" w:color="auto" w:fill="auto"/>
            <w:vAlign w:val="center"/>
          </w:tcPr>
          <w:p w14:paraId="1B6AA66C" w14:textId="1BC5DD13" w:rsidR="007B22C3" w:rsidRDefault="007B22C3" w:rsidP="00344C7B">
            <w:pPr>
              <w:jc w:val="center"/>
              <w:rPr>
                <w:color w:val="000000"/>
                <w:sz w:val="20"/>
                <w:szCs w:val="20"/>
              </w:rPr>
            </w:pPr>
            <w:r>
              <w:rPr>
                <w:color w:val="000000"/>
                <w:sz w:val="20"/>
                <w:szCs w:val="20"/>
              </w:rPr>
              <w:t>86</w:t>
            </w:r>
          </w:p>
        </w:tc>
        <w:tc>
          <w:tcPr>
            <w:tcW w:w="184" w:type="pct"/>
            <w:shd w:val="clear" w:color="auto" w:fill="auto"/>
            <w:vAlign w:val="center"/>
          </w:tcPr>
          <w:p w14:paraId="657F2FE2" w14:textId="10BEEBDC" w:rsidR="007B22C3" w:rsidRDefault="007B22C3" w:rsidP="00344C7B">
            <w:pPr>
              <w:jc w:val="center"/>
              <w:rPr>
                <w:color w:val="000000"/>
                <w:sz w:val="20"/>
                <w:szCs w:val="20"/>
              </w:rPr>
            </w:pPr>
            <w:r>
              <w:rPr>
                <w:color w:val="000000"/>
                <w:sz w:val="20"/>
                <w:szCs w:val="20"/>
              </w:rPr>
              <w:t>81</w:t>
            </w:r>
          </w:p>
        </w:tc>
        <w:tc>
          <w:tcPr>
            <w:tcW w:w="185" w:type="pct"/>
            <w:shd w:val="clear" w:color="auto" w:fill="auto"/>
            <w:vAlign w:val="center"/>
          </w:tcPr>
          <w:p w14:paraId="5B5CE936" w14:textId="076B151E" w:rsidR="007B22C3" w:rsidRDefault="007B22C3" w:rsidP="00344C7B">
            <w:pPr>
              <w:jc w:val="center"/>
              <w:rPr>
                <w:color w:val="000000"/>
                <w:sz w:val="20"/>
                <w:szCs w:val="20"/>
              </w:rPr>
            </w:pPr>
            <w:r>
              <w:rPr>
                <w:color w:val="000000"/>
                <w:sz w:val="20"/>
                <w:szCs w:val="20"/>
              </w:rPr>
              <w:t>73</w:t>
            </w:r>
          </w:p>
        </w:tc>
        <w:tc>
          <w:tcPr>
            <w:tcW w:w="185" w:type="pct"/>
            <w:vAlign w:val="center"/>
          </w:tcPr>
          <w:p w14:paraId="166B9CFA" w14:textId="3215CA3C" w:rsidR="007B22C3" w:rsidRDefault="007B22C3" w:rsidP="00344C7B">
            <w:pPr>
              <w:jc w:val="center"/>
              <w:rPr>
                <w:color w:val="000000"/>
                <w:sz w:val="20"/>
                <w:szCs w:val="20"/>
              </w:rPr>
            </w:pPr>
            <w:r>
              <w:rPr>
                <w:color w:val="000000"/>
                <w:sz w:val="20"/>
                <w:szCs w:val="20"/>
              </w:rPr>
              <w:t>78</w:t>
            </w:r>
          </w:p>
        </w:tc>
        <w:tc>
          <w:tcPr>
            <w:tcW w:w="184" w:type="pct"/>
            <w:shd w:val="clear" w:color="auto" w:fill="auto"/>
            <w:vAlign w:val="center"/>
          </w:tcPr>
          <w:p w14:paraId="3971ECED" w14:textId="08FC2B54" w:rsidR="007B22C3" w:rsidRDefault="007B22C3" w:rsidP="00344C7B">
            <w:pPr>
              <w:jc w:val="center"/>
              <w:rPr>
                <w:color w:val="000000"/>
                <w:sz w:val="20"/>
                <w:szCs w:val="20"/>
              </w:rPr>
            </w:pPr>
            <w:r>
              <w:rPr>
                <w:color w:val="000000"/>
                <w:sz w:val="20"/>
                <w:szCs w:val="20"/>
              </w:rPr>
              <w:t>86</w:t>
            </w:r>
          </w:p>
        </w:tc>
        <w:tc>
          <w:tcPr>
            <w:tcW w:w="185" w:type="pct"/>
            <w:shd w:val="clear" w:color="auto" w:fill="auto"/>
            <w:vAlign w:val="center"/>
          </w:tcPr>
          <w:p w14:paraId="629B0C39" w14:textId="4D16EC96" w:rsidR="007B22C3" w:rsidRDefault="007B22C3" w:rsidP="00344C7B">
            <w:pPr>
              <w:jc w:val="center"/>
              <w:rPr>
                <w:color w:val="000000"/>
                <w:sz w:val="20"/>
                <w:szCs w:val="20"/>
              </w:rPr>
            </w:pPr>
            <w:r>
              <w:rPr>
                <w:color w:val="000000"/>
                <w:sz w:val="20"/>
                <w:szCs w:val="20"/>
              </w:rPr>
              <w:t>78</w:t>
            </w:r>
          </w:p>
        </w:tc>
        <w:tc>
          <w:tcPr>
            <w:tcW w:w="184" w:type="pct"/>
            <w:shd w:val="clear" w:color="auto" w:fill="auto"/>
            <w:vAlign w:val="center"/>
          </w:tcPr>
          <w:p w14:paraId="7130D586" w14:textId="037F23BE" w:rsidR="007B22C3" w:rsidRDefault="007B22C3" w:rsidP="00344C7B">
            <w:pPr>
              <w:jc w:val="center"/>
              <w:rPr>
                <w:color w:val="000000"/>
                <w:sz w:val="20"/>
                <w:szCs w:val="20"/>
              </w:rPr>
            </w:pPr>
            <w:r>
              <w:rPr>
                <w:color w:val="000000"/>
                <w:sz w:val="20"/>
                <w:szCs w:val="20"/>
              </w:rPr>
              <w:t>49</w:t>
            </w:r>
          </w:p>
        </w:tc>
        <w:tc>
          <w:tcPr>
            <w:tcW w:w="185" w:type="pct"/>
            <w:shd w:val="clear" w:color="auto" w:fill="auto"/>
            <w:vAlign w:val="center"/>
          </w:tcPr>
          <w:p w14:paraId="797C6851" w14:textId="3F8ADD0E" w:rsidR="007B22C3" w:rsidRDefault="007B22C3" w:rsidP="00344C7B">
            <w:pPr>
              <w:jc w:val="center"/>
              <w:rPr>
                <w:color w:val="000000"/>
                <w:sz w:val="20"/>
                <w:szCs w:val="20"/>
              </w:rPr>
            </w:pPr>
            <w:r>
              <w:rPr>
                <w:color w:val="000000"/>
                <w:sz w:val="20"/>
                <w:szCs w:val="20"/>
              </w:rPr>
              <w:t>61</w:t>
            </w:r>
          </w:p>
        </w:tc>
        <w:tc>
          <w:tcPr>
            <w:tcW w:w="185" w:type="pct"/>
            <w:shd w:val="clear" w:color="auto" w:fill="auto"/>
            <w:vAlign w:val="center"/>
          </w:tcPr>
          <w:p w14:paraId="34BAE855" w14:textId="4D4F424B" w:rsidR="007B22C3" w:rsidRDefault="007B22C3" w:rsidP="00344C7B">
            <w:pPr>
              <w:jc w:val="center"/>
              <w:rPr>
                <w:color w:val="000000"/>
                <w:sz w:val="20"/>
                <w:szCs w:val="20"/>
              </w:rPr>
            </w:pPr>
            <w:r>
              <w:rPr>
                <w:color w:val="000000"/>
                <w:sz w:val="20"/>
                <w:szCs w:val="20"/>
              </w:rPr>
              <w:t>34</w:t>
            </w:r>
          </w:p>
        </w:tc>
        <w:tc>
          <w:tcPr>
            <w:tcW w:w="184" w:type="pct"/>
            <w:shd w:val="clear" w:color="auto" w:fill="auto"/>
            <w:vAlign w:val="center"/>
          </w:tcPr>
          <w:p w14:paraId="016FD6EE" w14:textId="74AF19C6" w:rsidR="007B22C3" w:rsidRDefault="007B22C3" w:rsidP="00344C7B">
            <w:pPr>
              <w:jc w:val="center"/>
              <w:rPr>
                <w:color w:val="000000"/>
                <w:sz w:val="20"/>
                <w:szCs w:val="20"/>
              </w:rPr>
            </w:pPr>
            <w:r>
              <w:rPr>
                <w:color w:val="000000"/>
                <w:sz w:val="20"/>
                <w:szCs w:val="20"/>
              </w:rPr>
              <w:t>51</w:t>
            </w:r>
          </w:p>
        </w:tc>
        <w:tc>
          <w:tcPr>
            <w:tcW w:w="185" w:type="pct"/>
            <w:shd w:val="clear" w:color="auto" w:fill="auto"/>
            <w:vAlign w:val="center"/>
          </w:tcPr>
          <w:p w14:paraId="3A9517F7" w14:textId="7C7CBBA9" w:rsidR="007B22C3" w:rsidRDefault="007B22C3" w:rsidP="00344C7B">
            <w:pPr>
              <w:jc w:val="center"/>
              <w:rPr>
                <w:color w:val="000000"/>
                <w:sz w:val="20"/>
                <w:szCs w:val="20"/>
              </w:rPr>
            </w:pPr>
            <w:r>
              <w:rPr>
                <w:color w:val="000000"/>
                <w:sz w:val="20"/>
                <w:szCs w:val="20"/>
              </w:rPr>
              <w:t>72</w:t>
            </w:r>
          </w:p>
        </w:tc>
        <w:tc>
          <w:tcPr>
            <w:tcW w:w="184" w:type="pct"/>
            <w:shd w:val="clear" w:color="auto" w:fill="auto"/>
            <w:vAlign w:val="center"/>
          </w:tcPr>
          <w:p w14:paraId="04C53EB8" w14:textId="5838309D" w:rsidR="007B22C3" w:rsidRDefault="007B22C3" w:rsidP="00344C7B">
            <w:pPr>
              <w:jc w:val="center"/>
              <w:rPr>
                <w:color w:val="000000"/>
                <w:sz w:val="20"/>
                <w:szCs w:val="20"/>
              </w:rPr>
            </w:pPr>
            <w:r>
              <w:rPr>
                <w:color w:val="000000"/>
                <w:sz w:val="20"/>
                <w:szCs w:val="20"/>
              </w:rPr>
              <w:t>86</w:t>
            </w:r>
          </w:p>
        </w:tc>
        <w:tc>
          <w:tcPr>
            <w:tcW w:w="185" w:type="pct"/>
            <w:vAlign w:val="center"/>
          </w:tcPr>
          <w:p w14:paraId="1E03CB93" w14:textId="7EADD85D" w:rsidR="007B22C3" w:rsidRDefault="007B22C3" w:rsidP="00344C7B">
            <w:pPr>
              <w:jc w:val="center"/>
              <w:rPr>
                <w:color w:val="000000"/>
                <w:sz w:val="20"/>
                <w:szCs w:val="20"/>
              </w:rPr>
            </w:pPr>
            <w:r>
              <w:rPr>
                <w:color w:val="000000"/>
                <w:sz w:val="20"/>
                <w:szCs w:val="20"/>
              </w:rPr>
              <w:t>78</w:t>
            </w:r>
          </w:p>
        </w:tc>
        <w:tc>
          <w:tcPr>
            <w:tcW w:w="186" w:type="pct"/>
            <w:vAlign w:val="center"/>
          </w:tcPr>
          <w:p w14:paraId="12A578C2" w14:textId="6E52661D" w:rsidR="007B22C3" w:rsidRDefault="007B22C3" w:rsidP="00344C7B">
            <w:pPr>
              <w:jc w:val="center"/>
              <w:rPr>
                <w:color w:val="000000"/>
                <w:sz w:val="20"/>
                <w:szCs w:val="20"/>
              </w:rPr>
            </w:pPr>
            <w:r>
              <w:rPr>
                <w:color w:val="000000"/>
                <w:sz w:val="20"/>
                <w:szCs w:val="20"/>
              </w:rPr>
              <w:t>43</w:t>
            </w:r>
          </w:p>
        </w:tc>
      </w:tr>
      <w:tr w:rsidR="007B22C3" w14:paraId="7C981A0E" w14:textId="77777777" w:rsidTr="00344C7B">
        <w:trPr>
          <w:trHeight w:val="397"/>
          <w:jc w:val="center"/>
        </w:trPr>
        <w:tc>
          <w:tcPr>
            <w:tcW w:w="145" w:type="pct"/>
            <w:shd w:val="clear" w:color="auto" w:fill="auto"/>
            <w:noWrap/>
            <w:vAlign w:val="center"/>
            <w:hideMark/>
          </w:tcPr>
          <w:p w14:paraId="027B272E" w14:textId="77777777" w:rsidR="007B22C3" w:rsidRPr="006E7CA8" w:rsidRDefault="007B22C3" w:rsidP="007B22C3">
            <w:pPr>
              <w:jc w:val="center"/>
              <w:rPr>
                <w:color w:val="000000"/>
                <w:sz w:val="18"/>
                <w:szCs w:val="18"/>
              </w:rPr>
            </w:pPr>
            <w:r w:rsidRPr="006E7CA8">
              <w:rPr>
                <w:color w:val="000000"/>
                <w:sz w:val="18"/>
                <w:szCs w:val="18"/>
              </w:rPr>
              <w:t>4</w:t>
            </w:r>
          </w:p>
        </w:tc>
        <w:tc>
          <w:tcPr>
            <w:tcW w:w="899" w:type="pct"/>
            <w:shd w:val="clear" w:color="auto" w:fill="auto"/>
            <w:vAlign w:val="center"/>
          </w:tcPr>
          <w:p w14:paraId="499AB21A" w14:textId="4663386D" w:rsidR="007B22C3" w:rsidRPr="006E7CA8" w:rsidRDefault="007B22C3" w:rsidP="00344C7B">
            <w:pPr>
              <w:rPr>
                <w:color w:val="000000"/>
                <w:sz w:val="18"/>
                <w:szCs w:val="18"/>
              </w:rPr>
            </w:pPr>
            <w:r w:rsidRPr="001E7F90">
              <w:rPr>
                <w:color w:val="000000"/>
                <w:sz w:val="18"/>
                <w:szCs w:val="18"/>
              </w:rPr>
              <w:t>МБОУ "Теменичская СОШ"</w:t>
            </w:r>
          </w:p>
        </w:tc>
        <w:tc>
          <w:tcPr>
            <w:tcW w:w="263" w:type="pct"/>
            <w:shd w:val="clear" w:color="auto" w:fill="auto"/>
            <w:vAlign w:val="center"/>
          </w:tcPr>
          <w:p w14:paraId="4EAF7799" w14:textId="0D366412" w:rsidR="007B22C3" w:rsidRDefault="007B22C3" w:rsidP="00344C7B">
            <w:pPr>
              <w:jc w:val="center"/>
              <w:rPr>
                <w:color w:val="000000"/>
                <w:sz w:val="20"/>
                <w:szCs w:val="20"/>
              </w:rPr>
            </w:pPr>
            <w:r>
              <w:rPr>
                <w:color w:val="000000"/>
                <w:sz w:val="20"/>
                <w:szCs w:val="20"/>
              </w:rPr>
              <w:t>7</w:t>
            </w:r>
          </w:p>
        </w:tc>
        <w:tc>
          <w:tcPr>
            <w:tcW w:w="184" w:type="pct"/>
            <w:shd w:val="clear" w:color="auto" w:fill="auto"/>
            <w:vAlign w:val="center"/>
          </w:tcPr>
          <w:p w14:paraId="3C8C057E" w14:textId="7AA9CA1F"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62BB959A" w14:textId="5EBC0152" w:rsidR="007B22C3" w:rsidRDefault="007B22C3" w:rsidP="00344C7B">
            <w:pPr>
              <w:jc w:val="center"/>
              <w:rPr>
                <w:color w:val="000000"/>
                <w:sz w:val="20"/>
                <w:szCs w:val="20"/>
              </w:rPr>
            </w:pPr>
            <w:r>
              <w:rPr>
                <w:color w:val="000000"/>
                <w:sz w:val="20"/>
                <w:szCs w:val="20"/>
              </w:rPr>
              <w:t>86</w:t>
            </w:r>
          </w:p>
        </w:tc>
        <w:tc>
          <w:tcPr>
            <w:tcW w:w="184" w:type="pct"/>
            <w:shd w:val="clear" w:color="auto" w:fill="auto"/>
            <w:vAlign w:val="center"/>
          </w:tcPr>
          <w:p w14:paraId="51672530" w14:textId="6D8B7C94" w:rsidR="007B22C3" w:rsidRDefault="007B22C3" w:rsidP="00344C7B">
            <w:pPr>
              <w:jc w:val="center"/>
              <w:rPr>
                <w:color w:val="000000"/>
                <w:sz w:val="20"/>
                <w:szCs w:val="20"/>
              </w:rPr>
            </w:pPr>
            <w:r>
              <w:rPr>
                <w:color w:val="000000"/>
                <w:sz w:val="20"/>
                <w:szCs w:val="20"/>
              </w:rPr>
              <w:t>36</w:t>
            </w:r>
          </w:p>
        </w:tc>
        <w:tc>
          <w:tcPr>
            <w:tcW w:w="185" w:type="pct"/>
            <w:shd w:val="clear" w:color="auto" w:fill="auto"/>
            <w:vAlign w:val="center"/>
          </w:tcPr>
          <w:p w14:paraId="7D0A8005" w14:textId="1B373925" w:rsidR="007B22C3" w:rsidRDefault="007B22C3" w:rsidP="00344C7B">
            <w:pPr>
              <w:jc w:val="center"/>
              <w:rPr>
                <w:color w:val="000000"/>
                <w:sz w:val="20"/>
                <w:szCs w:val="20"/>
              </w:rPr>
            </w:pPr>
            <w:r>
              <w:rPr>
                <w:color w:val="000000"/>
                <w:sz w:val="20"/>
                <w:szCs w:val="20"/>
              </w:rPr>
              <w:t>86</w:t>
            </w:r>
          </w:p>
        </w:tc>
        <w:tc>
          <w:tcPr>
            <w:tcW w:w="185" w:type="pct"/>
            <w:vAlign w:val="center"/>
          </w:tcPr>
          <w:p w14:paraId="16DE3B00" w14:textId="30981230" w:rsidR="007B22C3" w:rsidRDefault="007B22C3" w:rsidP="00344C7B">
            <w:pPr>
              <w:jc w:val="center"/>
              <w:rPr>
                <w:color w:val="000000"/>
                <w:sz w:val="20"/>
                <w:szCs w:val="20"/>
              </w:rPr>
            </w:pPr>
            <w:r>
              <w:rPr>
                <w:color w:val="000000"/>
                <w:sz w:val="20"/>
                <w:szCs w:val="20"/>
              </w:rPr>
              <w:t>29</w:t>
            </w:r>
          </w:p>
        </w:tc>
        <w:tc>
          <w:tcPr>
            <w:tcW w:w="184" w:type="pct"/>
            <w:vAlign w:val="center"/>
          </w:tcPr>
          <w:p w14:paraId="668A3A27" w14:textId="54FE9BCB" w:rsidR="007B22C3" w:rsidRDefault="007B22C3" w:rsidP="00344C7B">
            <w:pPr>
              <w:jc w:val="center"/>
              <w:rPr>
                <w:color w:val="000000"/>
                <w:sz w:val="20"/>
                <w:szCs w:val="20"/>
              </w:rPr>
            </w:pPr>
            <w:r>
              <w:rPr>
                <w:color w:val="000000"/>
                <w:sz w:val="20"/>
                <w:szCs w:val="20"/>
              </w:rPr>
              <w:t>93</w:t>
            </w:r>
          </w:p>
        </w:tc>
        <w:tc>
          <w:tcPr>
            <w:tcW w:w="185" w:type="pct"/>
            <w:shd w:val="clear" w:color="auto" w:fill="auto"/>
            <w:vAlign w:val="center"/>
          </w:tcPr>
          <w:p w14:paraId="5FE5CB20" w14:textId="46ABAB37" w:rsidR="007B22C3" w:rsidRDefault="007B22C3" w:rsidP="00344C7B">
            <w:pPr>
              <w:jc w:val="center"/>
              <w:rPr>
                <w:color w:val="000000"/>
                <w:sz w:val="20"/>
                <w:szCs w:val="20"/>
              </w:rPr>
            </w:pPr>
            <w:r>
              <w:rPr>
                <w:color w:val="000000"/>
                <w:sz w:val="20"/>
                <w:szCs w:val="20"/>
              </w:rPr>
              <w:t>86</w:t>
            </w:r>
          </w:p>
        </w:tc>
        <w:tc>
          <w:tcPr>
            <w:tcW w:w="184" w:type="pct"/>
            <w:shd w:val="clear" w:color="auto" w:fill="auto"/>
            <w:vAlign w:val="center"/>
          </w:tcPr>
          <w:p w14:paraId="0DAE661E" w14:textId="42D4291C" w:rsidR="007B22C3" w:rsidRDefault="007B22C3" w:rsidP="00344C7B">
            <w:pPr>
              <w:jc w:val="center"/>
              <w:rPr>
                <w:color w:val="000000"/>
                <w:sz w:val="20"/>
                <w:szCs w:val="20"/>
              </w:rPr>
            </w:pPr>
            <w:r>
              <w:rPr>
                <w:color w:val="000000"/>
                <w:sz w:val="20"/>
                <w:szCs w:val="20"/>
              </w:rPr>
              <w:t>86</w:t>
            </w:r>
          </w:p>
        </w:tc>
        <w:tc>
          <w:tcPr>
            <w:tcW w:w="185" w:type="pct"/>
            <w:shd w:val="clear" w:color="auto" w:fill="auto"/>
            <w:vAlign w:val="center"/>
          </w:tcPr>
          <w:p w14:paraId="7690380E" w14:textId="6039DFA0" w:rsidR="007B22C3" w:rsidRDefault="007B22C3" w:rsidP="00344C7B">
            <w:pPr>
              <w:jc w:val="center"/>
              <w:rPr>
                <w:color w:val="000000"/>
                <w:sz w:val="20"/>
                <w:szCs w:val="20"/>
              </w:rPr>
            </w:pPr>
            <w:r>
              <w:rPr>
                <w:color w:val="000000"/>
                <w:sz w:val="20"/>
                <w:szCs w:val="20"/>
              </w:rPr>
              <w:t>71</w:t>
            </w:r>
          </w:p>
        </w:tc>
        <w:tc>
          <w:tcPr>
            <w:tcW w:w="185" w:type="pct"/>
            <w:vAlign w:val="center"/>
          </w:tcPr>
          <w:p w14:paraId="15C362E8" w14:textId="2744EFC4" w:rsidR="007B22C3" w:rsidRDefault="007B22C3" w:rsidP="00344C7B">
            <w:pPr>
              <w:jc w:val="center"/>
              <w:rPr>
                <w:color w:val="000000"/>
                <w:sz w:val="20"/>
                <w:szCs w:val="20"/>
              </w:rPr>
            </w:pPr>
            <w:r>
              <w:rPr>
                <w:color w:val="000000"/>
                <w:sz w:val="20"/>
                <w:szCs w:val="20"/>
              </w:rPr>
              <w:t>100</w:t>
            </w:r>
          </w:p>
        </w:tc>
        <w:tc>
          <w:tcPr>
            <w:tcW w:w="184" w:type="pct"/>
            <w:shd w:val="clear" w:color="auto" w:fill="auto"/>
            <w:vAlign w:val="center"/>
          </w:tcPr>
          <w:p w14:paraId="03B60E77" w14:textId="1AAF0899"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7A5596D6" w14:textId="47E9999E" w:rsidR="007B22C3" w:rsidRDefault="007B22C3" w:rsidP="00344C7B">
            <w:pPr>
              <w:jc w:val="center"/>
              <w:rPr>
                <w:color w:val="000000"/>
                <w:sz w:val="20"/>
                <w:szCs w:val="20"/>
              </w:rPr>
            </w:pPr>
            <w:r>
              <w:rPr>
                <w:color w:val="000000"/>
                <w:sz w:val="20"/>
                <w:szCs w:val="20"/>
              </w:rPr>
              <w:t>57</w:t>
            </w:r>
          </w:p>
        </w:tc>
        <w:tc>
          <w:tcPr>
            <w:tcW w:w="184" w:type="pct"/>
            <w:shd w:val="clear" w:color="auto" w:fill="auto"/>
            <w:vAlign w:val="center"/>
          </w:tcPr>
          <w:p w14:paraId="40888501" w14:textId="67B7198A" w:rsidR="007B22C3" w:rsidRDefault="007B22C3" w:rsidP="00344C7B">
            <w:pPr>
              <w:jc w:val="center"/>
              <w:rPr>
                <w:color w:val="000000"/>
                <w:sz w:val="20"/>
                <w:szCs w:val="20"/>
              </w:rPr>
            </w:pPr>
            <w:r>
              <w:rPr>
                <w:color w:val="000000"/>
                <w:sz w:val="20"/>
                <w:szCs w:val="20"/>
              </w:rPr>
              <w:t>43</w:t>
            </w:r>
          </w:p>
        </w:tc>
        <w:tc>
          <w:tcPr>
            <w:tcW w:w="185" w:type="pct"/>
            <w:shd w:val="clear" w:color="auto" w:fill="auto"/>
            <w:vAlign w:val="center"/>
          </w:tcPr>
          <w:p w14:paraId="50635B8B" w14:textId="765BA67C" w:rsidR="007B22C3" w:rsidRDefault="007B22C3" w:rsidP="00344C7B">
            <w:pPr>
              <w:jc w:val="center"/>
              <w:rPr>
                <w:color w:val="000000"/>
                <w:sz w:val="20"/>
                <w:szCs w:val="20"/>
              </w:rPr>
            </w:pPr>
            <w:r>
              <w:rPr>
                <w:color w:val="000000"/>
                <w:sz w:val="20"/>
                <w:szCs w:val="20"/>
              </w:rPr>
              <w:t>64</w:t>
            </w:r>
          </w:p>
        </w:tc>
        <w:tc>
          <w:tcPr>
            <w:tcW w:w="185" w:type="pct"/>
            <w:shd w:val="clear" w:color="auto" w:fill="auto"/>
            <w:vAlign w:val="center"/>
          </w:tcPr>
          <w:p w14:paraId="0EBBB7B8" w14:textId="350EDDB5" w:rsidR="007B22C3" w:rsidRDefault="007B22C3" w:rsidP="00344C7B">
            <w:pPr>
              <w:jc w:val="center"/>
              <w:rPr>
                <w:color w:val="000000"/>
                <w:sz w:val="20"/>
                <w:szCs w:val="20"/>
              </w:rPr>
            </w:pPr>
            <w:r>
              <w:rPr>
                <w:color w:val="000000"/>
                <w:sz w:val="20"/>
                <w:szCs w:val="20"/>
              </w:rPr>
              <w:t>67</w:t>
            </w:r>
          </w:p>
        </w:tc>
        <w:tc>
          <w:tcPr>
            <w:tcW w:w="184" w:type="pct"/>
            <w:shd w:val="clear" w:color="auto" w:fill="auto"/>
            <w:vAlign w:val="center"/>
          </w:tcPr>
          <w:p w14:paraId="5283C79D" w14:textId="165C2992" w:rsidR="007B22C3" w:rsidRDefault="007B22C3" w:rsidP="00344C7B">
            <w:pPr>
              <w:jc w:val="center"/>
              <w:rPr>
                <w:color w:val="000000"/>
                <w:sz w:val="20"/>
                <w:szCs w:val="20"/>
              </w:rPr>
            </w:pPr>
            <w:r>
              <w:rPr>
                <w:color w:val="000000"/>
                <w:sz w:val="20"/>
                <w:szCs w:val="20"/>
              </w:rPr>
              <w:t>29</w:t>
            </w:r>
          </w:p>
        </w:tc>
        <w:tc>
          <w:tcPr>
            <w:tcW w:w="185" w:type="pct"/>
            <w:shd w:val="clear" w:color="auto" w:fill="auto"/>
            <w:vAlign w:val="center"/>
          </w:tcPr>
          <w:p w14:paraId="248DAD99" w14:textId="68B37E15" w:rsidR="007B22C3" w:rsidRDefault="007B22C3" w:rsidP="00344C7B">
            <w:pPr>
              <w:jc w:val="center"/>
              <w:rPr>
                <w:color w:val="000000"/>
                <w:sz w:val="20"/>
                <w:szCs w:val="20"/>
              </w:rPr>
            </w:pPr>
            <w:r>
              <w:rPr>
                <w:color w:val="000000"/>
                <w:sz w:val="20"/>
                <w:szCs w:val="20"/>
              </w:rPr>
              <w:t>93</w:t>
            </w:r>
          </w:p>
        </w:tc>
        <w:tc>
          <w:tcPr>
            <w:tcW w:w="184" w:type="pct"/>
            <w:shd w:val="clear" w:color="auto" w:fill="auto"/>
            <w:vAlign w:val="center"/>
          </w:tcPr>
          <w:p w14:paraId="6A499F12" w14:textId="48F8E6BC" w:rsidR="007B22C3" w:rsidRDefault="007B22C3" w:rsidP="00344C7B">
            <w:pPr>
              <w:jc w:val="center"/>
              <w:rPr>
                <w:color w:val="000000"/>
                <w:sz w:val="20"/>
                <w:szCs w:val="20"/>
              </w:rPr>
            </w:pPr>
            <w:r>
              <w:rPr>
                <w:color w:val="000000"/>
                <w:sz w:val="20"/>
                <w:szCs w:val="20"/>
              </w:rPr>
              <w:t>100</w:t>
            </w:r>
          </w:p>
        </w:tc>
        <w:tc>
          <w:tcPr>
            <w:tcW w:w="185" w:type="pct"/>
            <w:vAlign w:val="center"/>
          </w:tcPr>
          <w:p w14:paraId="2568633C" w14:textId="0FB8A4D9" w:rsidR="007B22C3" w:rsidRDefault="007B22C3" w:rsidP="00344C7B">
            <w:pPr>
              <w:jc w:val="center"/>
              <w:rPr>
                <w:color w:val="000000"/>
                <w:sz w:val="20"/>
                <w:szCs w:val="20"/>
              </w:rPr>
            </w:pPr>
            <w:r>
              <w:rPr>
                <w:color w:val="000000"/>
                <w:sz w:val="20"/>
                <w:szCs w:val="20"/>
              </w:rPr>
              <w:t>100</w:t>
            </w:r>
          </w:p>
        </w:tc>
        <w:tc>
          <w:tcPr>
            <w:tcW w:w="186" w:type="pct"/>
            <w:vAlign w:val="center"/>
          </w:tcPr>
          <w:p w14:paraId="30B3CBA4" w14:textId="3998D78C" w:rsidR="007B22C3" w:rsidRDefault="007B22C3" w:rsidP="00344C7B">
            <w:pPr>
              <w:jc w:val="center"/>
              <w:rPr>
                <w:color w:val="000000"/>
                <w:sz w:val="20"/>
                <w:szCs w:val="20"/>
              </w:rPr>
            </w:pPr>
            <w:r>
              <w:rPr>
                <w:color w:val="000000"/>
                <w:sz w:val="20"/>
                <w:szCs w:val="20"/>
              </w:rPr>
              <w:t>0</w:t>
            </w:r>
          </w:p>
        </w:tc>
      </w:tr>
      <w:tr w:rsidR="007B22C3" w14:paraId="51BFA980" w14:textId="77777777" w:rsidTr="00344C7B">
        <w:trPr>
          <w:trHeight w:val="397"/>
          <w:jc w:val="center"/>
        </w:trPr>
        <w:tc>
          <w:tcPr>
            <w:tcW w:w="145" w:type="pct"/>
            <w:shd w:val="clear" w:color="auto" w:fill="auto"/>
            <w:vAlign w:val="center"/>
            <w:hideMark/>
          </w:tcPr>
          <w:p w14:paraId="722C963A" w14:textId="77777777" w:rsidR="007B22C3" w:rsidRPr="006E7CA8" w:rsidRDefault="007B22C3" w:rsidP="007B22C3">
            <w:pPr>
              <w:jc w:val="center"/>
              <w:rPr>
                <w:color w:val="000000"/>
                <w:sz w:val="18"/>
                <w:szCs w:val="18"/>
              </w:rPr>
            </w:pPr>
            <w:r w:rsidRPr="006E7CA8">
              <w:rPr>
                <w:color w:val="000000"/>
                <w:sz w:val="18"/>
                <w:szCs w:val="18"/>
              </w:rPr>
              <w:t>5</w:t>
            </w:r>
          </w:p>
        </w:tc>
        <w:tc>
          <w:tcPr>
            <w:tcW w:w="899" w:type="pct"/>
            <w:shd w:val="clear" w:color="auto" w:fill="auto"/>
            <w:vAlign w:val="center"/>
          </w:tcPr>
          <w:p w14:paraId="338C14C0" w14:textId="677881E4" w:rsidR="007B22C3" w:rsidRPr="006E7CA8" w:rsidRDefault="007B22C3" w:rsidP="00344C7B">
            <w:pPr>
              <w:rPr>
                <w:color w:val="000000"/>
                <w:sz w:val="18"/>
                <w:szCs w:val="18"/>
              </w:rPr>
            </w:pPr>
            <w:r w:rsidRPr="001E7F90">
              <w:rPr>
                <w:color w:val="000000"/>
                <w:sz w:val="18"/>
                <w:szCs w:val="18"/>
              </w:rPr>
              <w:t>МБОУ "Смольянская СОШ"</w:t>
            </w:r>
          </w:p>
        </w:tc>
        <w:tc>
          <w:tcPr>
            <w:tcW w:w="263" w:type="pct"/>
            <w:shd w:val="clear" w:color="auto" w:fill="auto"/>
            <w:vAlign w:val="center"/>
          </w:tcPr>
          <w:p w14:paraId="2004CFF6" w14:textId="74D6557F" w:rsidR="007B22C3" w:rsidRDefault="007B22C3" w:rsidP="00344C7B">
            <w:pPr>
              <w:jc w:val="center"/>
              <w:rPr>
                <w:color w:val="000000"/>
                <w:sz w:val="20"/>
                <w:szCs w:val="20"/>
              </w:rPr>
            </w:pPr>
            <w:r>
              <w:rPr>
                <w:color w:val="000000"/>
                <w:sz w:val="20"/>
                <w:szCs w:val="20"/>
              </w:rPr>
              <w:t>8</w:t>
            </w:r>
          </w:p>
        </w:tc>
        <w:tc>
          <w:tcPr>
            <w:tcW w:w="184" w:type="pct"/>
            <w:shd w:val="clear" w:color="auto" w:fill="auto"/>
            <w:vAlign w:val="center"/>
          </w:tcPr>
          <w:p w14:paraId="73AACB68" w14:textId="5D9AEF8E"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7A4A5A13" w14:textId="1BE515B2" w:rsidR="007B22C3" w:rsidRDefault="007B22C3" w:rsidP="00344C7B">
            <w:pPr>
              <w:jc w:val="center"/>
              <w:rPr>
                <w:color w:val="000000"/>
                <w:sz w:val="20"/>
                <w:szCs w:val="20"/>
              </w:rPr>
            </w:pPr>
            <w:r>
              <w:rPr>
                <w:color w:val="000000"/>
                <w:sz w:val="20"/>
                <w:szCs w:val="20"/>
              </w:rPr>
              <w:t>25</w:t>
            </w:r>
          </w:p>
        </w:tc>
        <w:tc>
          <w:tcPr>
            <w:tcW w:w="184" w:type="pct"/>
            <w:shd w:val="clear" w:color="auto" w:fill="auto"/>
            <w:vAlign w:val="center"/>
          </w:tcPr>
          <w:p w14:paraId="116E9081" w14:textId="3E7E11D9" w:rsidR="007B22C3" w:rsidRDefault="007B22C3" w:rsidP="00344C7B">
            <w:pPr>
              <w:jc w:val="center"/>
              <w:rPr>
                <w:color w:val="000000"/>
                <w:sz w:val="20"/>
                <w:szCs w:val="20"/>
              </w:rPr>
            </w:pPr>
            <w:r>
              <w:rPr>
                <w:color w:val="000000"/>
                <w:sz w:val="20"/>
                <w:szCs w:val="20"/>
              </w:rPr>
              <w:t>44</w:t>
            </w:r>
          </w:p>
        </w:tc>
        <w:tc>
          <w:tcPr>
            <w:tcW w:w="185" w:type="pct"/>
            <w:shd w:val="clear" w:color="auto" w:fill="auto"/>
            <w:vAlign w:val="center"/>
          </w:tcPr>
          <w:p w14:paraId="59AA533E" w14:textId="057F96EA" w:rsidR="007B22C3" w:rsidRDefault="007B22C3" w:rsidP="00344C7B">
            <w:pPr>
              <w:jc w:val="center"/>
              <w:rPr>
                <w:color w:val="000000"/>
                <w:sz w:val="20"/>
                <w:szCs w:val="20"/>
              </w:rPr>
            </w:pPr>
            <w:r>
              <w:rPr>
                <w:color w:val="000000"/>
                <w:sz w:val="20"/>
                <w:szCs w:val="20"/>
              </w:rPr>
              <w:t>100</w:t>
            </w:r>
          </w:p>
        </w:tc>
        <w:tc>
          <w:tcPr>
            <w:tcW w:w="185" w:type="pct"/>
            <w:vAlign w:val="center"/>
          </w:tcPr>
          <w:p w14:paraId="76485C12" w14:textId="0ACD43C3" w:rsidR="007B22C3" w:rsidRDefault="007B22C3" w:rsidP="00344C7B">
            <w:pPr>
              <w:jc w:val="center"/>
              <w:rPr>
                <w:color w:val="000000"/>
                <w:sz w:val="20"/>
                <w:szCs w:val="20"/>
              </w:rPr>
            </w:pPr>
            <w:r>
              <w:rPr>
                <w:color w:val="000000"/>
                <w:sz w:val="20"/>
                <w:szCs w:val="20"/>
              </w:rPr>
              <w:t>50</w:t>
            </w:r>
          </w:p>
        </w:tc>
        <w:tc>
          <w:tcPr>
            <w:tcW w:w="184" w:type="pct"/>
            <w:vAlign w:val="center"/>
          </w:tcPr>
          <w:p w14:paraId="5101039E" w14:textId="7FAD3E84" w:rsidR="007B22C3" w:rsidRDefault="007B22C3" w:rsidP="00344C7B">
            <w:pPr>
              <w:jc w:val="center"/>
              <w:rPr>
                <w:color w:val="000000"/>
                <w:sz w:val="20"/>
                <w:szCs w:val="20"/>
              </w:rPr>
            </w:pPr>
            <w:r>
              <w:rPr>
                <w:color w:val="000000"/>
                <w:sz w:val="20"/>
                <w:szCs w:val="20"/>
              </w:rPr>
              <w:t>56</w:t>
            </w:r>
          </w:p>
        </w:tc>
        <w:tc>
          <w:tcPr>
            <w:tcW w:w="185" w:type="pct"/>
            <w:shd w:val="clear" w:color="auto" w:fill="auto"/>
            <w:vAlign w:val="center"/>
          </w:tcPr>
          <w:p w14:paraId="2EF49F96" w14:textId="34445460" w:rsidR="007B22C3" w:rsidRDefault="007B22C3" w:rsidP="00344C7B">
            <w:pPr>
              <w:jc w:val="center"/>
              <w:rPr>
                <w:color w:val="000000"/>
                <w:sz w:val="20"/>
                <w:szCs w:val="20"/>
              </w:rPr>
            </w:pPr>
            <w:r>
              <w:rPr>
                <w:color w:val="000000"/>
                <w:sz w:val="20"/>
                <w:szCs w:val="20"/>
              </w:rPr>
              <w:t>38</w:t>
            </w:r>
          </w:p>
        </w:tc>
        <w:tc>
          <w:tcPr>
            <w:tcW w:w="184" w:type="pct"/>
            <w:shd w:val="clear" w:color="auto" w:fill="auto"/>
            <w:vAlign w:val="center"/>
          </w:tcPr>
          <w:p w14:paraId="799B1980" w14:textId="3C65BB9F"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4E2E45CD" w14:textId="25DB86F3" w:rsidR="007B22C3" w:rsidRDefault="007B22C3" w:rsidP="00344C7B">
            <w:pPr>
              <w:jc w:val="center"/>
              <w:rPr>
                <w:color w:val="000000"/>
                <w:sz w:val="20"/>
                <w:szCs w:val="20"/>
              </w:rPr>
            </w:pPr>
            <w:r>
              <w:rPr>
                <w:color w:val="000000"/>
                <w:sz w:val="20"/>
                <w:szCs w:val="20"/>
              </w:rPr>
              <w:t>100</w:t>
            </w:r>
          </w:p>
        </w:tc>
        <w:tc>
          <w:tcPr>
            <w:tcW w:w="185" w:type="pct"/>
            <w:vAlign w:val="center"/>
          </w:tcPr>
          <w:p w14:paraId="60389E84" w14:textId="71D4D6FD" w:rsidR="007B22C3" w:rsidRDefault="007B22C3" w:rsidP="00344C7B">
            <w:pPr>
              <w:jc w:val="center"/>
              <w:rPr>
                <w:color w:val="000000"/>
                <w:sz w:val="20"/>
                <w:szCs w:val="20"/>
              </w:rPr>
            </w:pPr>
            <w:r>
              <w:rPr>
                <w:color w:val="000000"/>
                <w:sz w:val="20"/>
                <w:szCs w:val="20"/>
              </w:rPr>
              <w:t>88</w:t>
            </w:r>
          </w:p>
        </w:tc>
        <w:tc>
          <w:tcPr>
            <w:tcW w:w="184" w:type="pct"/>
            <w:shd w:val="clear" w:color="auto" w:fill="auto"/>
            <w:vAlign w:val="center"/>
          </w:tcPr>
          <w:p w14:paraId="77260E02" w14:textId="0D48A964" w:rsidR="007B22C3" w:rsidRDefault="007B22C3" w:rsidP="00344C7B">
            <w:pPr>
              <w:jc w:val="center"/>
              <w:rPr>
                <w:color w:val="000000"/>
                <w:sz w:val="20"/>
                <w:szCs w:val="20"/>
              </w:rPr>
            </w:pPr>
            <w:r>
              <w:rPr>
                <w:color w:val="000000"/>
                <w:sz w:val="20"/>
                <w:szCs w:val="20"/>
              </w:rPr>
              <w:t>88</w:t>
            </w:r>
          </w:p>
        </w:tc>
        <w:tc>
          <w:tcPr>
            <w:tcW w:w="185" w:type="pct"/>
            <w:shd w:val="clear" w:color="auto" w:fill="auto"/>
            <w:vAlign w:val="center"/>
          </w:tcPr>
          <w:p w14:paraId="09F45DB0" w14:textId="37971002" w:rsidR="007B22C3" w:rsidRDefault="007B22C3" w:rsidP="00344C7B">
            <w:pPr>
              <w:jc w:val="center"/>
              <w:rPr>
                <w:color w:val="000000"/>
                <w:sz w:val="20"/>
                <w:szCs w:val="20"/>
              </w:rPr>
            </w:pPr>
            <w:r>
              <w:rPr>
                <w:color w:val="000000"/>
                <w:sz w:val="20"/>
                <w:szCs w:val="20"/>
              </w:rPr>
              <w:t>75</w:t>
            </w:r>
          </w:p>
        </w:tc>
        <w:tc>
          <w:tcPr>
            <w:tcW w:w="184" w:type="pct"/>
            <w:shd w:val="clear" w:color="auto" w:fill="auto"/>
            <w:vAlign w:val="center"/>
          </w:tcPr>
          <w:p w14:paraId="7EBADF42" w14:textId="394DFCC9" w:rsidR="007B22C3" w:rsidRDefault="007B22C3" w:rsidP="00344C7B">
            <w:pPr>
              <w:jc w:val="center"/>
              <w:rPr>
                <w:color w:val="000000"/>
                <w:sz w:val="20"/>
                <w:szCs w:val="20"/>
              </w:rPr>
            </w:pPr>
            <w:r>
              <w:rPr>
                <w:color w:val="000000"/>
                <w:sz w:val="20"/>
                <w:szCs w:val="20"/>
              </w:rPr>
              <w:t>75</w:t>
            </w:r>
          </w:p>
        </w:tc>
        <w:tc>
          <w:tcPr>
            <w:tcW w:w="185" w:type="pct"/>
            <w:shd w:val="clear" w:color="auto" w:fill="auto"/>
            <w:vAlign w:val="center"/>
          </w:tcPr>
          <w:p w14:paraId="6213DB43" w14:textId="7FE77F9C"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2ECF95F2" w14:textId="6F1786A5" w:rsidR="007B22C3" w:rsidRDefault="007B22C3" w:rsidP="00344C7B">
            <w:pPr>
              <w:jc w:val="center"/>
              <w:rPr>
                <w:color w:val="000000"/>
                <w:sz w:val="20"/>
                <w:szCs w:val="20"/>
              </w:rPr>
            </w:pPr>
            <w:r>
              <w:rPr>
                <w:color w:val="000000"/>
                <w:sz w:val="20"/>
                <w:szCs w:val="20"/>
              </w:rPr>
              <w:t>71</w:t>
            </w:r>
          </w:p>
        </w:tc>
        <w:tc>
          <w:tcPr>
            <w:tcW w:w="184" w:type="pct"/>
            <w:shd w:val="clear" w:color="auto" w:fill="auto"/>
            <w:vAlign w:val="center"/>
          </w:tcPr>
          <w:p w14:paraId="6CB84160" w14:textId="74955542"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73B0DF42" w14:textId="1FF4C5C8" w:rsidR="007B22C3" w:rsidRDefault="007B22C3" w:rsidP="00344C7B">
            <w:pPr>
              <w:jc w:val="center"/>
              <w:rPr>
                <w:color w:val="000000"/>
                <w:sz w:val="20"/>
                <w:szCs w:val="20"/>
              </w:rPr>
            </w:pPr>
            <w:r>
              <w:rPr>
                <w:color w:val="000000"/>
                <w:sz w:val="20"/>
                <w:szCs w:val="20"/>
              </w:rPr>
              <w:t>50</w:t>
            </w:r>
          </w:p>
        </w:tc>
        <w:tc>
          <w:tcPr>
            <w:tcW w:w="184" w:type="pct"/>
            <w:shd w:val="clear" w:color="auto" w:fill="auto"/>
            <w:vAlign w:val="center"/>
          </w:tcPr>
          <w:p w14:paraId="6371C9A8" w14:textId="0C54466D" w:rsidR="007B22C3" w:rsidRDefault="007B22C3" w:rsidP="00344C7B">
            <w:pPr>
              <w:jc w:val="center"/>
              <w:rPr>
                <w:color w:val="000000"/>
                <w:sz w:val="20"/>
                <w:szCs w:val="20"/>
              </w:rPr>
            </w:pPr>
            <w:r>
              <w:rPr>
                <w:color w:val="000000"/>
                <w:sz w:val="20"/>
                <w:szCs w:val="20"/>
              </w:rPr>
              <w:t>88</w:t>
            </w:r>
          </w:p>
        </w:tc>
        <w:tc>
          <w:tcPr>
            <w:tcW w:w="185" w:type="pct"/>
            <w:vAlign w:val="center"/>
          </w:tcPr>
          <w:p w14:paraId="1F52146A" w14:textId="181E82FD" w:rsidR="007B22C3" w:rsidRDefault="007B22C3" w:rsidP="00344C7B">
            <w:pPr>
              <w:jc w:val="center"/>
              <w:rPr>
                <w:color w:val="000000"/>
                <w:sz w:val="20"/>
                <w:szCs w:val="20"/>
              </w:rPr>
            </w:pPr>
            <w:r>
              <w:rPr>
                <w:color w:val="000000"/>
                <w:sz w:val="20"/>
                <w:szCs w:val="20"/>
              </w:rPr>
              <w:t>88</w:t>
            </w:r>
          </w:p>
        </w:tc>
        <w:tc>
          <w:tcPr>
            <w:tcW w:w="186" w:type="pct"/>
            <w:vAlign w:val="center"/>
          </w:tcPr>
          <w:p w14:paraId="2AE5ECF1" w14:textId="6593F102" w:rsidR="007B22C3" w:rsidRDefault="007B22C3" w:rsidP="00344C7B">
            <w:pPr>
              <w:jc w:val="center"/>
              <w:rPr>
                <w:color w:val="000000"/>
                <w:sz w:val="20"/>
                <w:szCs w:val="20"/>
              </w:rPr>
            </w:pPr>
            <w:r>
              <w:rPr>
                <w:color w:val="000000"/>
                <w:sz w:val="20"/>
                <w:szCs w:val="20"/>
              </w:rPr>
              <w:t>63</w:t>
            </w:r>
          </w:p>
        </w:tc>
      </w:tr>
      <w:tr w:rsidR="007B22C3" w14:paraId="42DBD82D" w14:textId="77777777" w:rsidTr="00344C7B">
        <w:trPr>
          <w:trHeight w:val="397"/>
          <w:jc w:val="center"/>
        </w:trPr>
        <w:tc>
          <w:tcPr>
            <w:tcW w:w="145" w:type="pct"/>
            <w:shd w:val="clear" w:color="auto" w:fill="auto"/>
            <w:noWrap/>
            <w:vAlign w:val="center"/>
            <w:hideMark/>
          </w:tcPr>
          <w:p w14:paraId="40D66612" w14:textId="77777777" w:rsidR="007B22C3" w:rsidRPr="006E7CA8" w:rsidRDefault="007B22C3" w:rsidP="007B22C3">
            <w:pPr>
              <w:jc w:val="center"/>
              <w:rPr>
                <w:color w:val="000000"/>
                <w:sz w:val="18"/>
                <w:szCs w:val="18"/>
              </w:rPr>
            </w:pPr>
            <w:r w:rsidRPr="006E7CA8">
              <w:rPr>
                <w:color w:val="000000"/>
                <w:sz w:val="18"/>
                <w:szCs w:val="18"/>
              </w:rPr>
              <w:t>6</w:t>
            </w:r>
          </w:p>
        </w:tc>
        <w:tc>
          <w:tcPr>
            <w:tcW w:w="899" w:type="pct"/>
            <w:shd w:val="clear" w:color="auto" w:fill="auto"/>
            <w:vAlign w:val="center"/>
          </w:tcPr>
          <w:p w14:paraId="7C16A0D2" w14:textId="151BEEEF" w:rsidR="007B22C3" w:rsidRPr="006E7CA8" w:rsidRDefault="007B22C3" w:rsidP="00344C7B">
            <w:pPr>
              <w:rPr>
                <w:color w:val="000000"/>
                <w:sz w:val="18"/>
                <w:szCs w:val="18"/>
              </w:rPr>
            </w:pPr>
            <w:r w:rsidRPr="001E7F90">
              <w:rPr>
                <w:color w:val="000000"/>
                <w:sz w:val="18"/>
                <w:szCs w:val="18"/>
              </w:rPr>
              <w:t>МБОУ "Супоневская СОШ №2"</w:t>
            </w:r>
          </w:p>
        </w:tc>
        <w:tc>
          <w:tcPr>
            <w:tcW w:w="263" w:type="pct"/>
            <w:shd w:val="clear" w:color="auto" w:fill="auto"/>
            <w:vAlign w:val="center"/>
          </w:tcPr>
          <w:p w14:paraId="0B2481CB" w14:textId="30DB3736" w:rsidR="007B22C3" w:rsidRDefault="007B22C3" w:rsidP="00344C7B">
            <w:pPr>
              <w:jc w:val="center"/>
              <w:rPr>
                <w:color w:val="000000"/>
                <w:sz w:val="20"/>
                <w:szCs w:val="20"/>
              </w:rPr>
            </w:pPr>
            <w:r>
              <w:rPr>
                <w:color w:val="000000"/>
                <w:sz w:val="20"/>
                <w:szCs w:val="20"/>
              </w:rPr>
              <w:t>30</w:t>
            </w:r>
          </w:p>
        </w:tc>
        <w:tc>
          <w:tcPr>
            <w:tcW w:w="184" w:type="pct"/>
            <w:shd w:val="clear" w:color="auto" w:fill="auto"/>
            <w:vAlign w:val="center"/>
          </w:tcPr>
          <w:p w14:paraId="1293F2A2" w14:textId="64E1EDF4"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50CFF8EF" w14:textId="4A729397" w:rsidR="007B22C3" w:rsidRDefault="007B22C3" w:rsidP="00344C7B">
            <w:pPr>
              <w:jc w:val="center"/>
              <w:rPr>
                <w:color w:val="000000"/>
                <w:sz w:val="20"/>
                <w:szCs w:val="20"/>
              </w:rPr>
            </w:pPr>
            <w:r>
              <w:rPr>
                <w:color w:val="000000"/>
                <w:sz w:val="20"/>
                <w:szCs w:val="20"/>
              </w:rPr>
              <w:t>78</w:t>
            </w:r>
          </w:p>
        </w:tc>
        <w:tc>
          <w:tcPr>
            <w:tcW w:w="184" w:type="pct"/>
            <w:shd w:val="clear" w:color="auto" w:fill="auto"/>
            <w:vAlign w:val="center"/>
          </w:tcPr>
          <w:p w14:paraId="558DB89F" w14:textId="2894DB8D" w:rsidR="007B22C3" w:rsidRDefault="007B22C3" w:rsidP="00344C7B">
            <w:pPr>
              <w:jc w:val="center"/>
              <w:rPr>
                <w:color w:val="000000"/>
                <w:sz w:val="20"/>
                <w:szCs w:val="20"/>
              </w:rPr>
            </w:pPr>
            <w:r>
              <w:rPr>
                <w:color w:val="000000"/>
                <w:sz w:val="20"/>
                <w:szCs w:val="20"/>
              </w:rPr>
              <w:t>60</w:t>
            </w:r>
          </w:p>
        </w:tc>
        <w:tc>
          <w:tcPr>
            <w:tcW w:w="185" w:type="pct"/>
            <w:shd w:val="clear" w:color="auto" w:fill="auto"/>
            <w:vAlign w:val="center"/>
          </w:tcPr>
          <w:p w14:paraId="38F096C3" w14:textId="71B785F0" w:rsidR="007B22C3" w:rsidRDefault="007B22C3" w:rsidP="00344C7B">
            <w:pPr>
              <w:jc w:val="center"/>
              <w:rPr>
                <w:color w:val="000000"/>
                <w:sz w:val="20"/>
                <w:szCs w:val="20"/>
              </w:rPr>
            </w:pPr>
            <w:r>
              <w:rPr>
                <w:color w:val="000000"/>
                <w:sz w:val="20"/>
                <w:szCs w:val="20"/>
              </w:rPr>
              <w:t>90</w:t>
            </w:r>
          </w:p>
        </w:tc>
        <w:tc>
          <w:tcPr>
            <w:tcW w:w="185" w:type="pct"/>
            <w:vAlign w:val="center"/>
          </w:tcPr>
          <w:p w14:paraId="00D47901" w14:textId="289A4099" w:rsidR="007B22C3" w:rsidRDefault="007B22C3" w:rsidP="00344C7B">
            <w:pPr>
              <w:jc w:val="center"/>
              <w:rPr>
                <w:color w:val="000000"/>
                <w:sz w:val="20"/>
                <w:szCs w:val="20"/>
              </w:rPr>
            </w:pPr>
            <w:r>
              <w:rPr>
                <w:color w:val="000000"/>
                <w:sz w:val="20"/>
                <w:szCs w:val="20"/>
              </w:rPr>
              <w:t>50</w:t>
            </w:r>
          </w:p>
        </w:tc>
        <w:tc>
          <w:tcPr>
            <w:tcW w:w="184" w:type="pct"/>
            <w:vAlign w:val="center"/>
          </w:tcPr>
          <w:p w14:paraId="7232DDBF" w14:textId="40AD0386" w:rsidR="007B22C3" w:rsidRDefault="007B22C3" w:rsidP="00344C7B">
            <w:pPr>
              <w:jc w:val="center"/>
              <w:rPr>
                <w:color w:val="000000"/>
                <w:sz w:val="20"/>
                <w:szCs w:val="20"/>
              </w:rPr>
            </w:pPr>
            <w:r>
              <w:rPr>
                <w:color w:val="000000"/>
                <w:sz w:val="20"/>
                <w:szCs w:val="20"/>
              </w:rPr>
              <w:t>82</w:t>
            </w:r>
          </w:p>
        </w:tc>
        <w:tc>
          <w:tcPr>
            <w:tcW w:w="185" w:type="pct"/>
            <w:shd w:val="clear" w:color="auto" w:fill="auto"/>
            <w:vAlign w:val="center"/>
          </w:tcPr>
          <w:p w14:paraId="2471E60B" w14:textId="486D12A2" w:rsidR="007B22C3" w:rsidRDefault="007B22C3" w:rsidP="00344C7B">
            <w:pPr>
              <w:jc w:val="center"/>
              <w:rPr>
                <w:color w:val="000000"/>
                <w:sz w:val="20"/>
                <w:szCs w:val="20"/>
              </w:rPr>
            </w:pPr>
            <w:r>
              <w:rPr>
                <w:color w:val="000000"/>
                <w:sz w:val="20"/>
                <w:szCs w:val="20"/>
              </w:rPr>
              <w:t>73</w:t>
            </w:r>
          </w:p>
        </w:tc>
        <w:tc>
          <w:tcPr>
            <w:tcW w:w="184" w:type="pct"/>
            <w:shd w:val="clear" w:color="auto" w:fill="auto"/>
            <w:vAlign w:val="center"/>
          </w:tcPr>
          <w:p w14:paraId="40930A8A" w14:textId="1B709A5C" w:rsidR="007B22C3" w:rsidRDefault="007B22C3" w:rsidP="00344C7B">
            <w:pPr>
              <w:jc w:val="center"/>
              <w:rPr>
                <w:color w:val="000000"/>
                <w:sz w:val="20"/>
                <w:szCs w:val="20"/>
              </w:rPr>
            </w:pPr>
            <w:r>
              <w:rPr>
                <w:color w:val="000000"/>
                <w:sz w:val="20"/>
                <w:szCs w:val="20"/>
              </w:rPr>
              <w:t>73</w:t>
            </w:r>
          </w:p>
        </w:tc>
        <w:tc>
          <w:tcPr>
            <w:tcW w:w="185" w:type="pct"/>
            <w:shd w:val="clear" w:color="auto" w:fill="auto"/>
            <w:vAlign w:val="center"/>
          </w:tcPr>
          <w:p w14:paraId="6408221A" w14:textId="49DE762A" w:rsidR="007B22C3" w:rsidRDefault="007B22C3" w:rsidP="00344C7B">
            <w:pPr>
              <w:jc w:val="center"/>
              <w:rPr>
                <w:color w:val="000000"/>
                <w:sz w:val="20"/>
                <w:szCs w:val="20"/>
              </w:rPr>
            </w:pPr>
            <w:r>
              <w:rPr>
                <w:color w:val="000000"/>
                <w:sz w:val="20"/>
                <w:szCs w:val="20"/>
              </w:rPr>
              <w:t>63</w:t>
            </w:r>
          </w:p>
        </w:tc>
        <w:tc>
          <w:tcPr>
            <w:tcW w:w="185" w:type="pct"/>
            <w:vAlign w:val="center"/>
          </w:tcPr>
          <w:p w14:paraId="271134B6" w14:textId="766812AE" w:rsidR="007B22C3" w:rsidRDefault="007B22C3" w:rsidP="00344C7B">
            <w:pPr>
              <w:jc w:val="center"/>
              <w:rPr>
                <w:color w:val="000000"/>
                <w:sz w:val="20"/>
                <w:szCs w:val="20"/>
              </w:rPr>
            </w:pPr>
            <w:r>
              <w:rPr>
                <w:color w:val="000000"/>
                <w:sz w:val="20"/>
                <w:szCs w:val="20"/>
              </w:rPr>
              <w:t>87</w:t>
            </w:r>
          </w:p>
        </w:tc>
        <w:tc>
          <w:tcPr>
            <w:tcW w:w="184" w:type="pct"/>
            <w:shd w:val="clear" w:color="auto" w:fill="auto"/>
            <w:vAlign w:val="center"/>
          </w:tcPr>
          <w:p w14:paraId="5A1FE7DB" w14:textId="11A18CDB" w:rsidR="007B22C3" w:rsidRDefault="007B22C3" w:rsidP="00344C7B">
            <w:pPr>
              <w:jc w:val="center"/>
              <w:rPr>
                <w:color w:val="000000"/>
                <w:sz w:val="20"/>
                <w:szCs w:val="20"/>
              </w:rPr>
            </w:pPr>
            <w:r>
              <w:rPr>
                <w:color w:val="000000"/>
                <w:sz w:val="20"/>
                <w:szCs w:val="20"/>
              </w:rPr>
              <w:t>60</w:t>
            </w:r>
          </w:p>
        </w:tc>
        <w:tc>
          <w:tcPr>
            <w:tcW w:w="185" w:type="pct"/>
            <w:shd w:val="clear" w:color="auto" w:fill="auto"/>
            <w:vAlign w:val="center"/>
          </w:tcPr>
          <w:p w14:paraId="150EB02D" w14:textId="7DA579E8" w:rsidR="007B22C3" w:rsidRDefault="007B22C3" w:rsidP="00344C7B">
            <w:pPr>
              <w:jc w:val="center"/>
              <w:rPr>
                <w:color w:val="000000"/>
                <w:sz w:val="20"/>
                <w:szCs w:val="20"/>
              </w:rPr>
            </w:pPr>
            <w:r>
              <w:rPr>
                <w:color w:val="000000"/>
                <w:sz w:val="20"/>
                <w:szCs w:val="20"/>
              </w:rPr>
              <w:t>77</w:t>
            </w:r>
          </w:p>
        </w:tc>
        <w:tc>
          <w:tcPr>
            <w:tcW w:w="184" w:type="pct"/>
            <w:shd w:val="clear" w:color="auto" w:fill="auto"/>
            <w:vAlign w:val="center"/>
          </w:tcPr>
          <w:p w14:paraId="6F896C3C" w14:textId="5042BD01" w:rsidR="007B22C3" w:rsidRDefault="007B22C3" w:rsidP="00344C7B">
            <w:pPr>
              <w:jc w:val="center"/>
              <w:rPr>
                <w:color w:val="000000"/>
                <w:sz w:val="20"/>
                <w:szCs w:val="20"/>
              </w:rPr>
            </w:pPr>
            <w:r>
              <w:rPr>
                <w:color w:val="000000"/>
                <w:sz w:val="20"/>
                <w:szCs w:val="20"/>
              </w:rPr>
              <w:t>63</w:t>
            </w:r>
          </w:p>
        </w:tc>
        <w:tc>
          <w:tcPr>
            <w:tcW w:w="185" w:type="pct"/>
            <w:shd w:val="clear" w:color="auto" w:fill="auto"/>
            <w:vAlign w:val="center"/>
          </w:tcPr>
          <w:p w14:paraId="060A3B5A" w14:textId="2B59B5CB" w:rsidR="007B22C3" w:rsidRDefault="007B22C3" w:rsidP="00344C7B">
            <w:pPr>
              <w:jc w:val="center"/>
              <w:rPr>
                <w:color w:val="000000"/>
                <w:sz w:val="20"/>
                <w:szCs w:val="20"/>
              </w:rPr>
            </w:pPr>
            <w:r>
              <w:rPr>
                <w:color w:val="000000"/>
                <w:sz w:val="20"/>
                <w:szCs w:val="20"/>
              </w:rPr>
              <w:t>40</w:t>
            </w:r>
          </w:p>
        </w:tc>
        <w:tc>
          <w:tcPr>
            <w:tcW w:w="185" w:type="pct"/>
            <w:shd w:val="clear" w:color="auto" w:fill="auto"/>
            <w:vAlign w:val="center"/>
          </w:tcPr>
          <w:p w14:paraId="5193A16B" w14:textId="2B9FEBD6" w:rsidR="007B22C3" w:rsidRDefault="007B22C3" w:rsidP="00344C7B">
            <w:pPr>
              <w:jc w:val="center"/>
              <w:rPr>
                <w:color w:val="000000"/>
                <w:sz w:val="20"/>
                <w:szCs w:val="20"/>
              </w:rPr>
            </w:pPr>
            <w:r>
              <w:rPr>
                <w:color w:val="000000"/>
                <w:sz w:val="20"/>
                <w:szCs w:val="20"/>
              </w:rPr>
              <w:t>49</w:t>
            </w:r>
          </w:p>
        </w:tc>
        <w:tc>
          <w:tcPr>
            <w:tcW w:w="184" w:type="pct"/>
            <w:shd w:val="clear" w:color="auto" w:fill="auto"/>
            <w:vAlign w:val="center"/>
          </w:tcPr>
          <w:p w14:paraId="27A468C7" w14:textId="31274856" w:rsidR="007B22C3" w:rsidRDefault="007B22C3" w:rsidP="00344C7B">
            <w:pPr>
              <w:jc w:val="center"/>
              <w:rPr>
                <w:color w:val="000000"/>
                <w:sz w:val="20"/>
                <w:szCs w:val="20"/>
              </w:rPr>
            </w:pPr>
            <w:r>
              <w:rPr>
                <w:color w:val="000000"/>
                <w:sz w:val="20"/>
                <w:szCs w:val="20"/>
              </w:rPr>
              <w:t>60</w:t>
            </w:r>
          </w:p>
        </w:tc>
        <w:tc>
          <w:tcPr>
            <w:tcW w:w="185" w:type="pct"/>
            <w:shd w:val="clear" w:color="auto" w:fill="auto"/>
            <w:vAlign w:val="center"/>
          </w:tcPr>
          <w:p w14:paraId="69546B23" w14:textId="4B0ECBAE" w:rsidR="007B22C3" w:rsidRDefault="007B22C3" w:rsidP="00344C7B">
            <w:pPr>
              <w:jc w:val="center"/>
              <w:rPr>
                <w:color w:val="000000"/>
                <w:sz w:val="20"/>
                <w:szCs w:val="20"/>
              </w:rPr>
            </w:pPr>
            <w:r>
              <w:rPr>
                <w:color w:val="000000"/>
                <w:sz w:val="20"/>
                <w:szCs w:val="20"/>
              </w:rPr>
              <w:t>80</w:t>
            </w:r>
          </w:p>
        </w:tc>
        <w:tc>
          <w:tcPr>
            <w:tcW w:w="184" w:type="pct"/>
            <w:shd w:val="clear" w:color="auto" w:fill="auto"/>
            <w:vAlign w:val="center"/>
          </w:tcPr>
          <w:p w14:paraId="669F1D8A" w14:textId="11A8B425" w:rsidR="007B22C3" w:rsidRDefault="007B22C3" w:rsidP="00344C7B">
            <w:pPr>
              <w:jc w:val="center"/>
              <w:rPr>
                <w:color w:val="000000"/>
                <w:sz w:val="20"/>
                <w:szCs w:val="20"/>
              </w:rPr>
            </w:pPr>
            <w:r>
              <w:rPr>
                <w:color w:val="000000"/>
                <w:sz w:val="20"/>
                <w:szCs w:val="20"/>
              </w:rPr>
              <w:t>90</w:t>
            </w:r>
          </w:p>
        </w:tc>
        <w:tc>
          <w:tcPr>
            <w:tcW w:w="185" w:type="pct"/>
            <w:vAlign w:val="center"/>
          </w:tcPr>
          <w:p w14:paraId="013D32B2" w14:textId="1013B26E" w:rsidR="007B22C3" w:rsidRDefault="007B22C3" w:rsidP="00344C7B">
            <w:pPr>
              <w:jc w:val="center"/>
              <w:rPr>
                <w:color w:val="000000"/>
                <w:sz w:val="20"/>
                <w:szCs w:val="20"/>
              </w:rPr>
            </w:pPr>
            <w:r>
              <w:rPr>
                <w:color w:val="000000"/>
                <w:sz w:val="20"/>
                <w:szCs w:val="20"/>
              </w:rPr>
              <w:t>63</w:t>
            </w:r>
          </w:p>
        </w:tc>
        <w:tc>
          <w:tcPr>
            <w:tcW w:w="186" w:type="pct"/>
            <w:vAlign w:val="center"/>
          </w:tcPr>
          <w:p w14:paraId="23CE77EF" w14:textId="5EB0E845" w:rsidR="007B22C3" w:rsidRDefault="007B22C3" w:rsidP="00344C7B">
            <w:pPr>
              <w:jc w:val="center"/>
              <w:rPr>
                <w:color w:val="000000"/>
                <w:sz w:val="20"/>
                <w:szCs w:val="20"/>
              </w:rPr>
            </w:pPr>
            <w:r>
              <w:rPr>
                <w:color w:val="000000"/>
                <w:sz w:val="20"/>
                <w:szCs w:val="20"/>
              </w:rPr>
              <w:t>50</w:t>
            </w:r>
          </w:p>
        </w:tc>
      </w:tr>
      <w:tr w:rsidR="007B22C3" w14:paraId="6BCE089B" w14:textId="77777777" w:rsidTr="00344C7B">
        <w:trPr>
          <w:trHeight w:val="397"/>
          <w:jc w:val="center"/>
        </w:trPr>
        <w:tc>
          <w:tcPr>
            <w:tcW w:w="145" w:type="pct"/>
            <w:shd w:val="clear" w:color="auto" w:fill="auto"/>
            <w:noWrap/>
            <w:vAlign w:val="center"/>
            <w:hideMark/>
          </w:tcPr>
          <w:p w14:paraId="07011F37" w14:textId="77777777" w:rsidR="007B22C3" w:rsidRPr="006E7CA8" w:rsidRDefault="007B22C3" w:rsidP="007B22C3">
            <w:pPr>
              <w:jc w:val="center"/>
              <w:rPr>
                <w:color w:val="000000"/>
                <w:sz w:val="18"/>
                <w:szCs w:val="18"/>
              </w:rPr>
            </w:pPr>
            <w:r w:rsidRPr="006E7CA8">
              <w:rPr>
                <w:color w:val="000000"/>
                <w:sz w:val="18"/>
                <w:szCs w:val="18"/>
              </w:rPr>
              <w:t>7</w:t>
            </w:r>
          </w:p>
        </w:tc>
        <w:tc>
          <w:tcPr>
            <w:tcW w:w="899" w:type="pct"/>
            <w:shd w:val="clear" w:color="auto" w:fill="auto"/>
            <w:vAlign w:val="center"/>
          </w:tcPr>
          <w:p w14:paraId="51172924" w14:textId="6BA9F7E6" w:rsidR="007B22C3" w:rsidRPr="006E7CA8" w:rsidRDefault="007B22C3" w:rsidP="00344C7B">
            <w:pPr>
              <w:rPr>
                <w:color w:val="000000"/>
                <w:sz w:val="18"/>
                <w:szCs w:val="18"/>
              </w:rPr>
            </w:pPr>
            <w:r w:rsidRPr="001E7F90">
              <w:rPr>
                <w:color w:val="000000"/>
                <w:sz w:val="18"/>
                <w:szCs w:val="18"/>
              </w:rPr>
              <w:t>МБОУ "Новодарковичская СОШ"</w:t>
            </w:r>
          </w:p>
        </w:tc>
        <w:tc>
          <w:tcPr>
            <w:tcW w:w="263" w:type="pct"/>
            <w:shd w:val="clear" w:color="auto" w:fill="auto"/>
            <w:vAlign w:val="center"/>
          </w:tcPr>
          <w:p w14:paraId="009231B5" w14:textId="743CDC29" w:rsidR="007B22C3" w:rsidRDefault="007B22C3" w:rsidP="00344C7B">
            <w:pPr>
              <w:jc w:val="center"/>
              <w:rPr>
                <w:color w:val="000000"/>
                <w:sz w:val="20"/>
                <w:szCs w:val="20"/>
              </w:rPr>
            </w:pPr>
            <w:r>
              <w:rPr>
                <w:color w:val="000000"/>
                <w:sz w:val="20"/>
                <w:szCs w:val="20"/>
              </w:rPr>
              <w:t>32</w:t>
            </w:r>
          </w:p>
        </w:tc>
        <w:tc>
          <w:tcPr>
            <w:tcW w:w="184" w:type="pct"/>
            <w:shd w:val="clear" w:color="auto" w:fill="auto"/>
            <w:vAlign w:val="center"/>
          </w:tcPr>
          <w:p w14:paraId="0389A840" w14:textId="5DD702EF"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53085B45" w14:textId="1C987659" w:rsidR="007B22C3" w:rsidRDefault="007B22C3" w:rsidP="00344C7B">
            <w:pPr>
              <w:jc w:val="center"/>
              <w:rPr>
                <w:color w:val="000000"/>
                <w:sz w:val="20"/>
                <w:szCs w:val="20"/>
              </w:rPr>
            </w:pPr>
            <w:r>
              <w:rPr>
                <w:color w:val="000000"/>
                <w:sz w:val="20"/>
                <w:szCs w:val="20"/>
              </w:rPr>
              <w:t>39</w:t>
            </w:r>
          </w:p>
        </w:tc>
        <w:tc>
          <w:tcPr>
            <w:tcW w:w="184" w:type="pct"/>
            <w:shd w:val="clear" w:color="auto" w:fill="auto"/>
            <w:vAlign w:val="center"/>
          </w:tcPr>
          <w:p w14:paraId="02A23800" w14:textId="200100E9" w:rsidR="007B22C3" w:rsidRDefault="007B22C3" w:rsidP="00344C7B">
            <w:pPr>
              <w:jc w:val="center"/>
              <w:rPr>
                <w:color w:val="000000"/>
                <w:sz w:val="20"/>
                <w:szCs w:val="20"/>
              </w:rPr>
            </w:pPr>
            <w:r>
              <w:rPr>
                <w:color w:val="000000"/>
                <w:sz w:val="20"/>
                <w:szCs w:val="20"/>
              </w:rPr>
              <w:t>22</w:t>
            </w:r>
          </w:p>
        </w:tc>
        <w:tc>
          <w:tcPr>
            <w:tcW w:w="185" w:type="pct"/>
            <w:shd w:val="clear" w:color="auto" w:fill="auto"/>
            <w:vAlign w:val="center"/>
          </w:tcPr>
          <w:p w14:paraId="244B08A1" w14:textId="618CB68C" w:rsidR="007B22C3" w:rsidRDefault="007B22C3" w:rsidP="00344C7B">
            <w:pPr>
              <w:jc w:val="center"/>
              <w:rPr>
                <w:color w:val="000000"/>
                <w:sz w:val="20"/>
                <w:szCs w:val="20"/>
              </w:rPr>
            </w:pPr>
            <w:r>
              <w:rPr>
                <w:color w:val="000000"/>
                <w:sz w:val="20"/>
                <w:szCs w:val="20"/>
              </w:rPr>
              <w:t>81</w:t>
            </w:r>
          </w:p>
        </w:tc>
        <w:tc>
          <w:tcPr>
            <w:tcW w:w="185" w:type="pct"/>
            <w:vAlign w:val="center"/>
          </w:tcPr>
          <w:p w14:paraId="6D96DDE8" w14:textId="6E43F2C5" w:rsidR="007B22C3" w:rsidRDefault="007B22C3" w:rsidP="00344C7B">
            <w:pPr>
              <w:jc w:val="center"/>
              <w:rPr>
                <w:color w:val="000000"/>
                <w:sz w:val="20"/>
                <w:szCs w:val="20"/>
              </w:rPr>
            </w:pPr>
            <w:r>
              <w:rPr>
                <w:color w:val="000000"/>
                <w:sz w:val="20"/>
                <w:szCs w:val="20"/>
              </w:rPr>
              <w:t>56</w:t>
            </w:r>
          </w:p>
        </w:tc>
        <w:tc>
          <w:tcPr>
            <w:tcW w:w="184" w:type="pct"/>
            <w:vAlign w:val="center"/>
          </w:tcPr>
          <w:p w14:paraId="4FCC00D2" w14:textId="3FC56E92" w:rsidR="007B22C3" w:rsidRDefault="007B22C3" w:rsidP="00344C7B">
            <w:pPr>
              <w:jc w:val="center"/>
              <w:rPr>
                <w:color w:val="000000"/>
                <w:sz w:val="20"/>
                <w:szCs w:val="20"/>
              </w:rPr>
            </w:pPr>
            <w:r>
              <w:rPr>
                <w:color w:val="000000"/>
                <w:sz w:val="20"/>
                <w:szCs w:val="20"/>
              </w:rPr>
              <w:t>48</w:t>
            </w:r>
          </w:p>
        </w:tc>
        <w:tc>
          <w:tcPr>
            <w:tcW w:w="185" w:type="pct"/>
            <w:shd w:val="clear" w:color="auto" w:fill="auto"/>
            <w:vAlign w:val="center"/>
          </w:tcPr>
          <w:p w14:paraId="604855B9" w14:textId="142FAC63" w:rsidR="007B22C3" w:rsidRDefault="007B22C3" w:rsidP="00344C7B">
            <w:pPr>
              <w:jc w:val="center"/>
              <w:rPr>
                <w:color w:val="000000"/>
                <w:sz w:val="20"/>
                <w:szCs w:val="20"/>
              </w:rPr>
            </w:pPr>
            <w:r>
              <w:rPr>
                <w:color w:val="000000"/>
                <w:sz w:val="20"/>
                <w:szCs w:val="20"/>
              </w:rPr>
              <w:t>28</w:t>
            </w:r>
          </w:p>
        </w:tc>
        <w:tc>
          <w:tcPr>
            <w:tcW w:w="184" w:type="pct"/>
            <w:shd w:val="clear" w:color="auto" w:fill="auto"/>
            <w:vAlign w:val="center"/>
          </w:tcPr>
          <w:p w14:paraId="520D8774" w14:textId="03F5012C" w:rsidR="007B22C3" w:rsidRDefault="007B22C3" w:rsidP="00344C7B">
            <w:pPr>
              <w:jc w:val="center"/>
              <w:rPr>
                <w:color w:val="000000"/>
                <w:sz w:val="20"/>
                <w:szCs w:val="20"/>
              </w:rPr>
            </w:pPr>
            <w:r>
              <w:rPr>
                <w:color w:val="000000"/>
                <w:sz w:val="20"/>
                <w:szCs w:val="20"/>
              </w:rPr>
              <w:t>75</w:t>
            </w:r>
          </w:p>
        </w:tc>
        <w:tc>
          <w:tcPr>
            <w:tcW w:w="185" w:type="pct"/>
            <w:shd w:val="clear" w:color="auto" w:fill="auto"/>
            <w:vAlign w:val="center"/>
          </w:tcPr>
          <w:p w14:paraId="6C124089" w14:textId="693AB918" w:rsidR="007B22C3" w:rsidRDefault="007B22C3" w:rsidP="00344C7B">
            <w:pPr>
              <w:jc w:val="center"/>
              <w:rPr>
                <w:color w:val="000000"/>
                <w:sz w:val="20"/>
                <w:szCs w:val="20"/>
              </w:rPr>
            </w:pPr>
            <w:r>
              <w:rPr>
                <w:color w:val="000000"/>
                <w:sz w:val="20"/>
                <w:szCs w:val="20"/>
              </w:rPr>
              <w:t>78</w:t>
            </w:r>
          </w:p>
        </w:tc>
        <w:tc>
          <w:tcPr>
            <w:tcW w:w="185" w:type="pct"/>
            <w:vAlign w:val="center"/>
          </w:tcPr>
          <w:p w14:paraId="1342A7FB" w14:textId="0CDBABD5" w:rsidR="007B22C3" w:rsidRDefault="007B22C3" w:rsidP="00344C7B">
            <w:pPr>
              <w:jc w:val="center"/>
              <w:rPr>
                <w:color w:val="000000"/>
                <w:sz w:val="20"/>
                <w:szCs w:val="20"/>
              </w:rPr>
            </w:pPr>
            <w:r>
              <w:rPr>
                <w:color w:val="000000"/>
                <w:sz w:val="20"/>
                <w:szCs w:val="20"/>
              </w:rPr>
              <w:t>88</w:t>
            </w:r>
          </w:p>
        </w:tc>
        <w:tc>
          <w:tcPr>
            <w:tcW w:w="184" w:type="pct"/>
            <w:shd w:val="clear" w:color="auto" w:fill="auto"/>
            <w:vAlign w:val="center"/>
          </w:tcPr>
          <w:p w14:paraId="7F330459" w14:textId="625BC33F" w:rsidR="007B22C3" w:rsidRDefault="007B22C3" w:rsidP="00344C7B">
            <w:pPr>
              <w:jc w:val="center"/>
              <w:rPr>
                <w:color w:val="000000"/>
                <w:sz w:val="20"/>
                <w:szCs w:val="20"/>
              </w:rPr>
            </w:pPr>
            <w:r>
              <w:rPr>
                <w:color w:val="000000"/>
                <w:sz w:val="20"/>
                <w:szCs w:val="20"/>
              </w:rPr>
              <w:t>70</w:t>
            </w:r>
          </w:p>
        </w:tc>
        <w:tc>
          <w:tcPr>
            <w:tcW w:w="185" w:type="pct"/>
            <w:shd w:val="clear" w:color="auto" w:fill="auto"/>
            <w:vAlign w:val="center"/>
          </w:tcPr>
          <w:p w14:paraId="633AC510" w14:textId="755E42EB" w:rsidR="007B22C3" w:rsidRDefault="007B22C3" w:rsidP="00344C7B">
            <w:pPr>
              <w:jc w:val="center"/>
              <w:rPr>
                <w:color w:val="000000"/>
                <w:sz w:val="20"/>
                <w:szCs w:val="20"/>
              </w:rPr>
            </w:pPr>
            <w:r>
              <w:rPr>
                <w:color w:val="000000"/>
                <w:sz w:val="20"/>
                <w:szCs w:val="20"/>
              </w:rPr>
              <w:t>78</w:t>
            </w:r>
          </w:p>
        </w:tc>
        <w:tc>
          <w:tcPr>
            <w:tcW w:w="184" w:type="pct"/>
            <w:shd w:val="clear" w:color="auto" w:fill="auto"/>
            <w:vAlign w:val="center"/>
          </w:tcPr>
          <w:p w14:paraId="60A6E508" w14:textId="3C3A14F4" w:rsidR="007B22C3" w:rsidRDefault="007B22C3" w:rsidP="00344C7B">
            <w:pPr>
              <w:jc w:val="center"/>
              <w:rPr>
                <w:color w:val="000000"/>
                <w:sz w:val="20"/>
                <w:szCs w:val="20"/>
              </w:rPr>
            </w:pPr>
            <w:r>
              <w:rPr>
                <w:color w:val="000000"/>
                <w:sz w:val="20"/>
                <w:szCs w:val="20"/>
              </w:rPr>
              <w:t>41</w:t>
            </w:r>
          </w:p>
        </w:tc>
        <w:tc>
          <w:tcPr>
            <w:tcW w:w="185" w:type="pct"/>
            <w:shd w:val="clear" w:color="auto" w:fill="auto"/>
            <w:vAlign w:val="center"/>
          </w:tcPr>
          <w:p w14:paraId="7DAD4529" w14:textId="1B42978E" w:rsidR="007B22C3" w:rsidRDefault="007B22C3" w:rsidP="00344C7B">
            <w:pPr>
              <w:jc w:val="center"/>
              <w:rPr>
                <w:color w:val="000000"/>
                <w:sz w:val="20"/>
                <w:szCs w:val="20"/>
              </w:rPr>
            </w:pPr>
            <w:r>
              <w:rPr>
                <w:color w:val="000000"/>
                <w:sz w:val="20"/>
                <w:szCs w:val="20"/>
              </w:rPr>
              <w:t>63</w:t>
            </w:r>
          </w:p>
        </w:tc>
        <w:tc>
          <w:tcPr>
            <w:tcW w:w="185" w:type="pct"/>
            <w:shd w:val="clear" w:color="auto" w:fill="auto"/>
            <w:vAlign w:val="center"/>
          </w:tcPr>
          <w:p w14:paraId="7B432D41" w14:textId="64BCDDED" w:rsidR="007B22C3" w:rsidRDefault="007B22C3" w:rsidP="00344C7B">
            <w:pPr>
              <w:jc w:val="center"/>
              <w:rPr>
                <w:color w:val="000000"/>
                <w:sz w:val="20"/>
                <w:szCs w:val="20"/>
              </w:rPr>
            </w:pPr>
            <w:r>
              <w:rPr>
                <w:color w:val="000000"/>
                <w:sz w:val="20"/>
                <w:szCs w:val="20"/>
              </w:rPr>
              <w:t>52</w:t>
            </w:r>
          </w:p>
        </w:tc>
        <w:tc>
          <w:tcPr>
            <w:tcW w:w="184" w:type="pct"/>
            <w:shd w:val="clear" w:color="auto" w:fill="auto"/>
            <w:vAlign w:val="center"/>
          </w:tcPr>
          <w:p w14:paraId="5B2BFE17" w14:textId="3C9AC7E8" w:rsidR="007B22C3" w:rsidRDefault="007B22C3" w:rsidP="00344C7B">
            <w:pPr>
              <w:jc w:val="center"/>
              <w:rPr>
                <w:color w:val="000000"/>
                <w:sz w:val="20"/>
                <w:szCs w:val="20"/>
              </w:rPr>
            </w:pPr>
            <w:r>
              <w:rPr>
                <w:color w:val="000000"/>
                <w:sz w:val="20"/>
                <w:szCs w:val="20"/>
              </w:rPr>
              <w:t>56</w:t>
            </w:r>
          </w:p>
        </w:tc>
        <w:tc>
          <w:tcPr>
            <w:tcW w:w="185" w:type="pct"/>
            <w:shd w:val="clear" w:color="auto" w:fill="auto"/>
            <w:vAlign w:val="center"/>
          </w:tcPr>
          <w:p w14:paraId="41BF8C5A" w14:textId="18F3DDF5" w:rsidR="007B22C3" w:rsidRDefault="007B22C3" w:rsidP="00344C7B">
            <w:pPr>
              <w:jc w:val="center"/>
              <w:rPr>
                <w:color w:val="000000"/>
                <w:sz w:val="20"/>
                <w:szCs w:val="20"/>
              </w:rPr>
            </w:pPr>
            <w:r>
              <w:rPr>
                <w:color w:val="000000"/>
                <w:sz w:val="20"/>
                <w:szCs w:val="20"/>
              </w:rPr>
              <w:t>70</w:t>
            </w:r>
          </w:p>
        </w:tc>
        <w:tc>
          <w:tcPr>
            <w:tcW w:w="184" w:type="pct"/>
            <w:shd w:val="clear" w:color="auto" w:fill="auto"/>
            <w:vAlign w:val="center"/>
          </w:tcPr>
          <w:p w14:paraId="6C7823EC" w14:textId="5E96CF34" w:rsidR="007B22C3" w:rsidRDefault="007B22C3" w:rsidP="00344C7B">
            <w:pPr>
              <w:jc w:val="center"/>
              <w:rPr>
                <w:color w:val="000000"/>
                <w:sz w:val="20"/>
                <w:szCs w:val="20"/>
              </w:rPr>
            </w:pPr>
            <w:r>
              <w:rPr>
                <w:color w:val="000000"/>
                <w:sz w:val="20"/>
                <w:szCs w:val="20"/>
              </w:rPr>
              <w:t>88</w:t>
            </w:r>
          </w:p>
        </w:tc>
        <w:tc>
          <w:tcPr>
            <w:tcW w:w="185" w:type="pct"/>
            <w:vAlign w:val="center"/>
          </w:tcPr>
          <w:p w14:paraId="5806FCA9" w14:textId="5A97D781" w:rsidR="007B22C3" w:rsidRDefault="007B22C3" w:rsidP="00344C7B">
            <w:pPr>
              <w:jc w:val="center"/>
              <w:rPr>
                <w:color w:val="000000"/>
                <w:sz w:val="20"/>
                <w:szCs w:val="20"/>
              </w:rPr>
            </w:pPr>
            <w:r>
              <w:rPr>
                <w:color w:val="000000"/>
                <w:sz w:val="20"/>
                <w:szCs w:val="20"/>
              </w:rPr>
              <w:t>88</w:t>
            </w:r>
          </w:p>
        </w:tc>
        <w:tc>
          <w:tcPr>
            <w:tcW w:w="186" w:type="pct"/>
            <w:vAlign w:val="center"/>
          </w:tcPr>
          <w:p w14:paraId="1F17B6D7" w14:textId="0E3352FF" w:rsidR="007B22C3" w:rsidRDefault="007B22C3" w:rsidP="00344C7B">
            <w:pPr>
              <w:jc w:val="center"/>
              <w:rPr>
                <w:color w:val="000000"/>
                <w:sz w:val="20"/>
                <w:szCs w:val="20"/>
              </w:rPr>
            </w:pPr>
            <w:r>
              <w:rPr>
                <w:color w:val="000000"/>
                <w:sz w:val="20"/>
                <w:szCs w:val="20"/>
              </w:rPr>
              <w:t>38</w:t>
            </w:r>
          </w:p>
        </w:tc>
      </w:tr>
      <w:tr w:rsidR="007B22C3" w14:paraId="21626481" w14:textId="77777777" w:rsidTr="00344C7B">
        <w:trPr>
          <w:trHeight w:val="397"/>
          <w:jc w:val="center"/>
        </w:trPr>
        <w:tc>
          <w:tcPr>
            <w:tcW w:w="145" w:type="pct"/>
            <w:shd w:val="clear" w:color="auto" w:fill="auto"/>
            <w:noWrap/>
            <w:vAlign w:val="center"/>
            <w:hideMark/>
          </w:tcPr>
          <w:p w14:paraId="5A2D0C7B" w14:textId="77777777" w:rsidR="007B22C3" w:rsidRPr="006E7CA8" w:rsidRDefault="007B22C3" w:rsidP="007B22C3">
            <w:pPr>
              <w:jc w:val="center"/>
              <w:rPr>
                <w:color w:val="000000"/>
                <w:sz w:val="18"/>
                <w:szCs w:val="18"/>
              </w:rPr>
            </w:pPr>
            <w:r w:rsidRPr="006E7CA8">
              <w:rPr>
                <w:color w:val="000000"/>
                <w:sz w:val="18"/>
                <w:szCs w:val="18"/>
              </w:rPr>
              <w:t>8</w:t>
            </w:r>
          </w:p>
        </w:tc>
        <w:tc>
          <w:tcPr>
            <w:tcW w:w="899" w:type="pct"/>
            <w:shd w:val="clear" w:color="auto" w:fill="auto"/>
            <w:vAlign w:val="center"/>
          </w:tcPr>
          <w:p w14:paraId="0D44B35D" w14:textId="729831C8" w:rsidR="007B22C3" w:rsidRPr="006E7CA8" w:rsidRDefault="007B22C3" w:rsidP="00344C7B">
            <w:pPr>
              <w:rPr>
                <w:color w:val="000000"/>
                <w:sz w:val="18"/>
                <w:szCs w:val="18"/>
              </w:rPr>
            </w:pPr>
            <w:r w:rsidRPr="001E7F90">
              <w:rPr>
                <w:color w:val="000000"/>
                <w:sz w:val="18"/>
                <w:szCs w:val="18"/>
              </w:rPr>
              <w:t>МБОУ Малополпинская СОШ</w:t>
            </w:r>
          </w:p>
        </w:tc>
        <w:tc>
          <w:tcPr>
            <w:tcW w:w="263" w:type="pct"/>
            <w:shd w:val="clear" w:color="auto" w:fill="auto"/>
            <w:vAlign w:val="center"/>
          </w:tcPr>
          <w:p w14:paraId="1FA1A0BF" w14:textId="44EA99A5" w:rsidR="007B22C3" w:rsidRDefault="007B22C3" w:rsidP="00344C7B">
            <w:pPr>
              <w:jc w:val="center"/>
              <w:rPr>
                <w:color w:val="000000"/>
                <w:sz w:val="20"/>
                <w:szCs w:val="20"/>
              </w:rPr>
            </w:pPr>
            <w:r>
              <w:rPr>
                <w:color w:val="000000"/>
                <w:sz w:val="20"/>
                <w:szCs w:val="20"/>
              </w:rPr>
              <w:t>15</w:t>
            </w:r>
          </w:p>
        </w:tc>
        <w:tc>
          <w:tcPr>
            <w:tcW w:w="184" w:type="pct"/>
            <w:shd w:val="clear" w:color="auto" w:fill="auto"/>
            <w:vAlign w:val="center"/>
          </w:tcPr>
          <w:p w14:paraId="16A08E70" w14:textId="77152541"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28852A5E" w14:textId="01433869" w:rsidR="007B22C3" w:rsidRDefault="007B22C3" w:rsidP="00344C7B">
            <w:pPr>
              <w:jc w:val="center"/>
              <w:rPr>
                <w:color w:val="000000"/>
                <w:sz w:val="20"/>
                <w:szCs w:val="20"/>
              </w:rPr>
            </w:pPr>
            <w:r>
              <w:rPr>
                <w:color w:val="000000"/>
                <w:sz w:val="20"/>
                <w:szCs w:val="20"/>
              </w:rPr>
              <w:t>37</w:t>
            </w:r>
          </w:p>
        </w:tc>
        <w:tc>
          <w:tcPr>
            <w:tcW w:w="184" w:type="pct"/>
            <w:shd w:val="clear" w:color="auto" w:fill="auto"/>
            <w:vAlign w:val="center"/>
          </w:tcPr>
          <w:p w14:paraId="17B71D29" w14:textId="0AD7C91F" w:rsidR="007B22C3" w:rsidRDefault="007B22C3" w:rsidP="00344C7B">
            <w:pPr>
              <w:jc w:val="center"/>
              <w:rPr>
                <w:color w:val="000000"/>
                <w:sz w:val="20"/>
                <w:szCs w:val="20"/>
              </w:rPr>
            </w:pPr>
            <w:r>
              <w:rPr>
                <w:color w:val="000000"/>
                <w:sz w:val="20"/>
                <w:szCs w:val="20"/>
              </w:rPr>
              <w:t>30</w:t>
            </w:r>
          </w:p>
        </w:tc>
        <w:tc>
          <w:tcPr>
            <w:tcW w:w="185" w:type="pct"/>
            <w:shd w:val="clear" w:color="auto" w:fill="auto"/>
            <w:vAlign w:val="center"/>
          </w:tcPr>
          <w:p w14:paraId="66E66C88" w14:textId="134B6DDA" w:rsidR="007B22C3" w:rsidRDefault="007B22C3" w:rsidP="00344C7B">
            <w:pPr>
              <w:jc w:val="center"/>
              <w:rPr>
                <w:color w:val="000000"/>
                <w:sz w:val="20"/>
                <w:szCs w:val="20"/>
              </w:rPr>
            </w:pPr>
            <w:r>
              <w:rPr>
                <w:color w:val="000000"/>
                <w:sz w:val="20"/>
                <w:szCs w:val="20"/>
              </w:rPr>
              <w:t>73</w:t>
            </w:r>
          </w:p>
        </w:tc>
        <w:tc>
          <w:tcPr>
            <w:tcW w:w="185" w:type="pct"/>
            <w:vAlign w:val="center"/>
          </w:tcPr>
          <w:p w14:paraId="30DE97EA" w14:textId="4FC1FD07" w:rsidR="007B22C3" w:rsidRDefault="007B22C3" w:rsidP="00344C7B">
            <w:pPr>
              <w:jc w:val="center"/>
              <w:rPr>
                <w:color w:val="000000"/>
                <w:sz w:val="20"/>
                <w:szCs w:val="20"/>
              </w:rPr>
            </w:pPr>
            <w:r>
              <w:rPr>
                <w:color w:val="000000"/>
                <w:sz w:val="20"/>
                <w:szCs w:val="20"/>
              </w:rPr>
              <w:t>40</w:t>
            </w:r>
          </w:p>
        </w:tc>
        <w:tc>
          <w:tcPr>
            <w:tcW w:w="184" w:type="pct"/>
            <w:vAlign w:val="center"/>
          </w:tcPr>
          <w:p w14:paraId="6676C52C" w14:textId="6014D9E8" w:rsidR="007B22C3" w:rsidRDefault="007B22C3" w:rsidP="00344C7B">
            <w:pPr>
              <w:jc w:val="center"/>
              <w:rPr>
                <w:color w:val="000000"/>
                <w:sz w:val="20"/>
                <w:szCs w:val="20"/>
              </w:rPr>
            </w:pPr>
            <w:r>
              <w:rPr>
                <w:color w:val="000000"/>
                <w:sz w:val="20"/>
                <w:szCs w:val="20"/>
              </w:rPr>
              <w:t>90</w:t>
            </w:r>
          </w:p>
        </w:tc>
        <w:tc>
          <w:tcPr>
            <w:tcW w:w="185" w:type="pct"/>
            <w:shd w:val="clear" w:color="auto" w:fill="auto"/>
            <w:vAlign w:val="center"/>
          </w:tcPr>
          <w:p w14:paraId="757708AA" w14:textId="1AF89211" w:rsidR="007B22C3" w:rsidRDefault="007B22C3" w:rsidP="00344C7B">
            <w:pPr>
              <w:jc w:val="center"/>
              <w:rPr>
                <w:color w:val="000000"/>
                <w:sz w:val="20"/>
                <w:szCs w:val="20"/>
              </w:rPr>
            </w:pPr>
            <w:r>
              <w:rPr>
                <w:color w:val="000000"/>
                <w:sz w:val="20"/>
                <w:szCs w:val="20"/>
              </w:rPr>
              <w:t>40</w:t>
            </w:r>
          </w:p>
        </w:tc>
        <w:tc>
          <w:tcPr>
            <w:tcW w:w="184" w:type="pct"/>
            <w:shd w:val="clear" w:color="auto" w:fill="auto"/>
            <w:vAlign w:val="center"/>
          </w:tcPr>
          <w:p w14:paraId="7294603C" w14:textId="4D086886" w:rsidR="007B22C3" w:rsidRDefault="007B22C3" w:rsidP="00344C7B">
            <w:pPr>
              <w:jc w:val="center"/>
              <w:rPr>
                <w:color w:val="000000"/>
                <w:sz w:val="20"/>
                <w:szCs w:val="20"/>
              </w:rPr>
            </w:pPr>
            <w:r>
              <w:rPr>
                <w:color w:val="000000"/>
                <w:sz w:val="20"/>
                <w:szCs w:val="20"/>
              </w:rPr>
              <w:t>20</w:t>
            </w:r>
          </w:p>
        </w:tc>
        <w:tc>
          <w:tcPr>
            <w:tcW w:w="185" w:type="pct"/>
            <w:shd w:val="clear" w:color="auto" w:fill="auto"/>
            <w:vAlign w:val="center"/>
          </w:tcPr>
          <w:p w14:paraId="413CCF04" w14:textId="569EA80E" w:rsidR="007B22C3" w:rsidRDefault="007B22C3" w:rsidP="00344C7B">
            <w:pPr>
              <w:jc w:val="center"/>
              <w:rPr>
                <w:color w:val="000000"/>
                <w:sz w:val="20"/>
                <w:szCs w:val="20"/>
              </w:rPr>
            </w:pPr>
            <w:r>
              <w:rPr>
                <w:color w:val="000000"/>
                <w:sz w:val="20"/>
                <w:szCs w:val="20"/>
              </w:rPr>
              <w:t>33</w:t>
            </w:r>
          </w:p>
        </w:tc>
        <w:tc>
          <w:tcPr>
            <w:tcW w:w="185" w:type="pct"/>
            <w:vAlign w:val="center"/>
          </w:tcPr>
          <w:p w14:paraId="54DE919C" w14:textId="1FA216F3" w:rsidR="007B22C3" w:rsidRDefault="007B22C3" w:rsidP="00344C7B">
            <w:pPr>
              <w:jc w:val="center"/>
              <w:rPr>
                <w:color w:val="000000"/>
                <w:sz w:val="20"/>
                <w:szCs w:val="20"/>
              </w:rPr>
            </w:pPr>
            <w:r>
              <w:rPr>
                <w:color w:val="000000"/>
                <w:sz w:val="20"/>
                <w:szCs w:val="20"/>
              </w:rPr>
              <w:t>67</w:t>
            </w:r>
          </w:p>
        </w:tc>
        <w:tc>
          <w:tcPr>
            <w:tcW w:w="184" w:type="pct"/>
            <w:shd w:val="clear" w:color="auto" w:fill="auto"/>
            <w:vAlign w:val="center"/>
          </w:tcPr>
          <w:p w14:paraId="7985009C" w14:textId="28573767" w:rsidR="007B22C3" w:rsidRDefault="007B22C3" w:rsidP="00344C7B">
            <w:pPr>
              <w:jc w:val="center"/>
              <w:rPr>
                <w:color w:val="000000"/>
                <w:sz w:val="20"/>
                <w:szCs w:val="20"/>
              </w:rPr>
            </w:pPr>
            <w:r>
              <w:rPr>
                <w:color w:val="000000"/>
                <w:sz w:val="20"/>
                <w:szCs w:val="20"/>
              </w:rPr>
              <w:t>80</w:t>
            </w:r>
          </w:p>
        </w:tc>
        <w:tc>
          <w:tcPr>
            <w:tcW w:w="185" w:type="pct"/>
            <w:shd w:val="clear" w:color="auto" w:fill="auto"/>
            <w:vAlign w:val="center"/>
          </w:tcPr>
          <w:p w14:paraId="7E7552EF" w14:textId="34F53D11" w:rsidR="007B22C3" w:rsidRDefault="007B22C3" w:rsidP="00344C7B">
            <w:pPr>
              <w:jc w:val="center"/>
              <w:rPr>
                <w:color w:val="000000"/>
                <w:sz w:val="20"/>
                <w:szCs w:val="20"/>
              </w:rPr>
            </w:pPr>
            <w:r>
              <w:rPr>
                <w:color w:val="000000"/>
                <w:sz w:val="20"/>
                <w:szCs w:val="20"/>
              </w:rPr>
              <w:t>53</w:t>
            </w:r>
          </w:p>
        </w:tc>
        <w:tc>
          <w:tcPr>
            <w:tcW w:w="184" w:type="pct"/>
            <w:shd w:val="clear" w:color="auto" w:fill="auto"/>
            <w:vAlign w:val="center"/>
          </w:tcPr>
          <w:p w14:paraId="75FB9B2C" w14:textId="3F347610" w:rsidR="007B22C3" w:rsidRDefault="007B22C3" w:rsidP="00344C7B">
            <w:pPr>
              <w:jc w:val="center"/>
              <w:rPr>
                <w:color w:val="000000"/>
                <w:sz w:val="20"/>
                <w:szCs w:val="20"/>
              </w:rPr>
            </w:pPr>
            <w:r>
              <w:rPr>
                <w:color w:val="000000"/>
                <w:sz w:val="20"/>
                <w:szCs w:val="20"/>
              </w:rPr>
              <w:t>20</w:t>
            </w:r>
          </w:p>
        </w:tc>
        <w:tc>
          <w:tcPr>
            <w:tcW w:w="185" w:type="pct"/>
            <w:shd w:val="clear" w:color="auto" w:fill="auto"/>
            <w:vAlign w:val="center"/>
          </w:tcPr>
          <w:p w14:paraId="507CED08" w14:textId="5AA22930"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639E2418" w14:textId="1A130D6D" w:rsidR="007B22C3" w:rsidRDefault="007B22C3" w:rsidP="00344C7B">
            <w:pPr>
              <w:jc w:val="center"/>
              <w:rPr>
                <w:color w:val="000000"/>
                <w:sz w:val="20"/>
                <w:szCs w:val="20"/>
              </w:rPr>
            </w:pPr>
            <w:r>
              <w:rPr>
                <w:color w:val="000000"/>
                <w:sz w:val="20"/>
                <w:szCs w:val="20"/>
              </w:rPr>
              <w:t>36</w:t>
            </w:r>
          </w:p>
        </w:tc>
        <w:tc>
          <w:tcPr>
            <w:tcW w:w="184" w:type="pct"/>
            <w:shd w:val="clear" w:color="auto" w:fill="auto"/>
            <w:vAlign w:val="center"/>
          </w:tcPr>
          <w:p w14:paraId="44DBA4E7" w14:textId="67F6D328" w:rsidR="007B22C3" w:rsidRDefault="007B22C3" w:rsidP="00344C7B">
            <w:pPr>
              <w:jc w:val="center"/>
              <w:rPr>
                <w:color w:val="000000"/>
                <w:sz w:val="20"/>
                <w:szCs w:val="20"/>
              </w:rPr>
            </w:pPr>
            <w:r>
              <w:rPr>
                <w:color w:val="000000"/>
                <w:sz w:val="20"/>
                <w:szCs w:val="20"/>
              </w:rPr>
              <w:t>37</w:t>
            </w:r>
          </w:p>
        </w:tc>
        <w:tc>
          <w:tcPr>
            <w:tcW w:w="185" w:type="pct"/>
            <w:shd w:val="clear" w:color="auto" w:fill="auto"/>
            <w:vAlign w:val="center"/>
          </w:tcPr>
          <w:p w14:paraId="3952193F" w14:textId="030F8718" w:rsidR="007B22C3" w:rsidRDefault="007B22C3" w:rsidP="00344C7B">
            <w:pPr>
              <w:jc w:val="center"/>
              <w:rPr>
                <w:color w:val="000000"/>
                <w:sz w:val="20"/>
                <w:szCs w:val="20"/>
              </w:rPr>
            </w:pPr>
            <w:r>
              <w:rPr>
                <w:color w:val="000000"/>
                <w:sz w:val="20"/>
                <w:szCs w:val="20"/>
              </w:rPr>
              <w:t>70</w:t>
            </w:r>
          </w:p>
        </w:tc>
        <w:tc>
          <w:tcPr>
            <w:tcW w:w="184" w:type="pct"/>
            <w:shd w:val="clear" w:color="auto" w:fill="auto"/>
            <w:vAlign w:val="center"/>
          </w:tcPr>
          <w:p w14:paraId="1D9F4BDF" w14:textId="05BE43DE" w:rsidR="007B22C3" w:rsidRDefault="007B22C3" w:rsidP="00344C7B">
            <w:pPr>
              <w:jc w:val="center"/>
              <w:rPr>
                <w:color w:val="000000"/>
                <w:sz w:val="20"/>
                <w:szCs w:val="20"/>
              </w:rPr>
            </w:pPr>
            <w:r>
              <w:rPr>
                <w:color w:val="000000"/>
                <w:sz w:val="20"/>
                <w:szCs w:val="20"/>
              </w:rPr>
              <w:t>87</w:t>
            </w:r>
          </w:p>
        </w:tc>
        <w:tc>
          <w:tcPr>
            <w:tcW w:w="185" w:type="pct"/>
            <w:vAlign w:val="center"/>
          </w:tcPr>
          <w:p w14:paraId="032E7684" w14:textId="6F3E4C34" w:rsidR="007B22C3" w:rsidRDefault="007B22C3" w:rsidP="00344C7B">
            <w:pPr>
              <w:jc w:val="center"/>
              <w:rPr>
                <w:color w:val="000000"/>
                <w:sz w:val="20"/>
                <w:szCs w:val="20"/>
              </w:rPr>
            </w:pPr>
            <w:r>
              <w:rPr>
                <w:color w:val="000000"/>
                <w:sz w:val="20"/>
                <w:szCs w:val="20"/>
              </w:rPr>
              <w:t>87</w:t>
            </w:r>
          </w:p>
        </w:tc>
        <w:tc>
          <w:tcPr>
            <w:tcW w:w="186" w:type="pct"/>
            <w:vAlign w:val="center"/>
          </w:tcPr>
          <w:p w14:paraId="28856AE4" w14:textId="43FE4C56" w:rsidR="007B22C3" w:rsidRDefault="007B22C3" w:rsidP="00344C7B">
            <w:pPr>
              <w:jc w:val="center"/>
              <w:rPr>
                <w:color w:val="000000"/>
                <w:sz w:val="20"/>
                <w:szCs w:val="20"/>
              </w:rPr>
            </w:pPr>
            <w:r>
              <w:rPr>
                <w:color w:val="000000"/>
                <w:sz w:val="20"/>
                <w:szCs w:val="20"/>
              </w:rPr>
              <w:t>40</w:t>
            </w:r>
          </w:p>
        </w:tc>
      </w:tr>
      <w:tr w:rsidR="007B22C3" w14:paraId="5FE02AC6" w14:textId="77777777" w:rsidTr="00344C7B">
        <w:trPr>
          <w:trHeight w:val="397"/>
          <w:jc w:val="center"/>
        </w:trPr>
        <w:tc>
          <w:tcPr>
            <w:tcW w:w="145" w:type="pct"/>
            <w:shd w:val="clear" w:color="auto" w:fill="auto"/>
            <w:noWrap/>
            <w:vAlign w:val="center"/>
            <w:hideMark/>
          </w:tcPr>
          <w:p w14:paraId="56B671C4" w14:textId="77777777" w:rsidR="007B22C3" w:rsidRPr="006E7CA8" w:rsidRDefault="007B22C3" w:rsidP="007B22C3">
            <w:pPr>
              <w:jc w:val="center"/>
              <w:rPr>
                <w:color w:val="000000"/>
                <w:sz w:val="18"/>
                <w:szCs w:val="18"/>
              </w:rPr>
            </w:pPr>
            <w:r w:rsidRPr="006E7CA8">
              <w:rPr>
                <w:color w:val="000000"/>
                <w:sz w:val="18"/>
                <w:szCs w:val="18"/>
              </w:rPr>
              <w:t>9</w:t>
            </w:r>
          </w:p>
        </w:tc>
        <w:tc>
          <w:tcPr>
            <w:tcW w:w="899" w:type="pct"/>
            <w:shd w:val="clear" w:color="auto" w:fill="auto"/>
            <w:vAlign w:val="center"/>
          </w:tcPr>
          <w:p w14:paraId="3037624B" w14:textId="53BAAFFB" w:rsidR="007B22C3" w:rsidRPr="006E7CA8" w:rsidRDefault="007B22C3" w:rsidP="00344C7B">
            <w:pPr>
              <w:rPr>
                <w:color w:val="000000"/>
                <w:sz w:val="18"/>
                <w:szCs w:val="18"/>
              </w:rPr>
            </w:pPr>
            <w:r w:rsidRPr="001E7F90">
              <w:rPr>
                <w:color w:val="000000"/>
                <w:sz w:val="18"/>
                <w:szCs w:val="18"/>
              </w:rPr>
              <w:t>МБОУ "Гимназия №1 Брянского района"</w:t>
            </w:r>
          </w:p>
        </w:tc>
        <w:tc>
          <w:tcPr>
            <w:tcW w:w="263" w:type="pct"/>
            <w:shd w:val="clear" w:color="auto" w:fill="auto"/>
            <w:vAlign w:val="center"/>
          </w:tcPr>
          <w:p w14:paraId="57C294E9" w14:textId="17A26A4F" w:rsidR="007B22C3" w:rsidRDefault="007B22C3" w:rsidP="00344C7B">
            <w:pPr>
              <w:jc w:val="center"/>
              <w:rPr>
                <w:color w:val="000000"/>
                <w:sz w:val="20"/>
                <w:szCs w:val="20"/>
              </w:rPr>
            </w:pPr>
            <w:r>
              <w:rPr>
                <w:color w:val="000000"/>
                <w:sz w:val="20"/>
                <w:szCs w:val="20"/>
              </w:rPr>
              <w:t>31</w:t>
            </w:r>
          </w:p>
        </w:tc>
        <w:tc>
          <w:tcPr>
            <w:tcW w:w="184" w:type="pct"/>
            <w:shd w:val="clear" w:color="auto" w:fill="auto"/>
            <w:vAlign w:val="center"/>
          </w:tcPr>
          <w:p w14:paraId="5ED79B4A" w14:textId="4CD508BA" w:rsidR="007B22C3" w:rsidRDefault="007B22C3" w:rsidP="00344C7B">
            <w:pPr>
              <w:jc w:val="center"/>
              <w:rPr>
                <w:color w:val="000000"/>
                <w:sz w:val="20"/>
                <w:szCs w:val="20"/>
              </w:rPr>
            </w:pPr>
            <w:r>
              <w:rPr>
                <w:color w:val="000000"/>
                <w:sz w:val="20"/>
                <w:szCs w:val="20"/>
              </w:rPr>
              <w:t>94</w:t>
            </w:r>
          </w:p>
        </w:tc>
        <w:tc>
          <w:tcPr>
            <w:tcW w:w="185" w:type="pct"/>
            <w:shd w:val="clear" w:color="auto" w:fill="auto"/>
            <w:vAlign w:val="center"/>
          </w:tcPr>
          <w:p w14:paraId="106D4E43" w14:textId="23BCB1F8" w:rsidR="007B22C3" w:rsidRDefault="007B22C3" w:rsidP="00344C7B">
            <w:pPr>
              <w:jc w:val="center"/>
              <w:rPr>
                <w:color w:val="000000"/>
                <w:sz w:val="20"/>
                <w:szCs w:val="20"/>
              </w:rPr>
            </w:pPr>
            <w:r>
              <w:rPr>
                <w:color w:val="000000"/>
                <w:sz w:val="20"/>
                <w:szCs w:val="20"/>
              </w:rPr>
              <w:t>21</w:t>
            </w:r>
          </w:p>
        </w:tc>
        <w:tc>
          <w:tcPr>
            <w:tcW w:w="184" w:type="pct"/>
            <w:shd w:val="clear" w:color="auto" w:fill="auto"/>
            <w:vAlign w:val="center"/>
          </w:tcPr>
          <w:p w14:paraId="4C6014CA" w14:textId="19044E3D" w:rsidR="007B22C3" w:rsidRDefault="007B22C3" w:rsidP="00344C7B">
            <w:pPr>
              <w:jc w:val="center"/>
              <w:rPr>
                <w:color w:val="000000"/>
                <w:sz w:val="20"/>
                <w:szCs w:val="20"/>
              </w:rPr>
            </w:pPr>
            <w:r>
              <w:rPr>
                <w:color w:val="000000"/>
                <w:sz w:val="20"/>
                <w:szCs w:val="20"/>
              </w:rPr>
              <w:t>19</w:t>
            </w:r>
          </w:p>
        </w:tc>
        <w:tc>
          <w:tcPr>
            <w:tcW w:w="185" w:type="pct"/>
            <w:shd w:val="clear" w:color="auto" w:fill="auto"/>
            <w:vAlign w:val="center"/>
          </w:tcPr>
          <w:p w14:paraId="1D0A68EB" w14:textId="553A3727" w:rsidR="007B22C3" w:rsidRDefault="007B22C3" w:rsidP="00344C7B">
            <w:pPr>
              <w:jc w:val="center"/>
              <w:rPr>
                <w:color w:val="000000"/>
                <w:sz w:val="20"/>
                <w:szCs w:val="20"/>
              </w:rPr>
            </w:pPr>
            <w:r>
              <w:rPr>
                <w:color w:val="000000"/>
                <w:sz w:val="20"/>
                <w:szCs w:val="20"/>
              </w:rPr>
              <w:t>32</w:t>
            </w:r>
          </w:p>
        </w:tc>
        <w:tc>
          <w:tcPr>
            <w:tcW w:w="185" w:type="pct"/>
            <w:vAlign w:val="center"/>
          </w:tcPr>
          <w:p w14:paraId="3367C98D" w14:textId="3562A777" w:rsidR="007B22C3" w:rsidRDefault="007B22C3" w:rsidP="00344C7B">
            <w:pPr>
              <w:jc w:val="center"/>
              <w:rPr>
                <w:color w:val="000000"/>
                <w:sz w:val="20"/>
                <w:szCs w:val="20"/>
              </w:rPr>
            </w:pPr>
            <w:r>
              <w:rPr>
                <w:color w:val="000000"/>
                <w:sz w:val="20"/>
                <w:szCs w:val="20"/>
              </w:rPr>
              <w:t>42</w:t>
            </w:r>
          </w:p>
        </w:tc>
        <w:tc>
          <w:tcPr>
            <w:tcW w:w="184" w:type="pct"/>
            <w:vAlign w:val="center"/>
          </w:tcPr>
          <w:p w14:paraId="2FABF952" w14:textId="24BF40F8" w:rsidR="007B22C3" w:rsidRDefault="007B22C3" w:rsidP="00344C7B">
            <w:pPr>
              <w:jc w:val="center"/>
              <w:rPr>
                <w:color w:val="000000"/>
                <w:sz w:val="20"/>
                <w:szCs w:val="20"/>
              </w:rPr>
            </w:pPr>
            <w:r>
              <w:rPr>
                <w:color w:val="000000"/>
                <w:sz w:val="20"/>
                <w:szCs w:val="20"/>
              </w:rPr>
              <w:t>85</w:t>
            </w:r>
          </w:p>
        </w:tc>
        <w:tc>
          <w:tcPr>
            <w:tcW w:w="185" w:type="pct"/>
            <w:shd w:val="clear" w:color="auto" w:fill="auto"/>
            <w:vAlign w:val="center"/>
          </w:tcPr>
          <w:p w14:paraId="7388831F" w14:textId="582C4189" w:rsidR="007B22C3" w:rsidRDefault="007B22C3" w:rsidP="00344C7B">
            <w:pPr>
              <w:jc w:val="center"/>
              <w:rPr>
                <w:color w:val="000000"/>
                <w:sz w:val="20"/>
                <w:szCs w:val="20"/>
              </w:rPr>
            </w:pPr>
            <w:r>
              <w:rPr>
                <w:color w:val="000000"/>
                <w:sz w:val="20"/>
                <w:szCs w:val="20"/>
              </w:rPr>
              <w:t>32</w:t>
            </w:r>
          </w:p>
        </w:tc>
        <w:tc>
          <w:tcPr>
            <w:tcW w:w="184" w:type="pct"/>
            <w:shd w:val="clear" w:color="auto" w:fill="auto"/>
            <w:vAlign w:val="center"/>
          </w:tcPr>
          <w:p w14:paraId="571B2F47" w14:textId="34DAFDA3" w:rsidR="007B22C3" w:rsidRDefault="007B22C3" w:rsidP="00344C7B">
            <w:pPr>
              <w:jc w:val="center"/>
              <w:rPr>
                <w:color w:val="000000"/>
                <w:sz w:val="20"/>
                <w:szCs w:val="20"/>
              </w:rPr>
            </w:pPr>
            <w:r>
              <w:rPr>
                <w:color w:val="000000"/>
                <w:sz w:val="20"/>
                <w:szCs w:val="20"/>
              </w:rPr>
              <w:t>65</w:t>
            </w:r>
          </w:p>
        </w:tc>
        <w:tc>
          <w:tcPr>
            <w:tcW w:w="185" w:type="pct"/>
            <w:shd w:val="clear" w:color="auto" w:fill="auto"/>
            <w:vAlign w:val="center"/>
          </w:tcPr>
          <w:p w14:paraId="48F189BD" w14:textId="50411A06" w:rsidR="007B22C3" w:rsidRDefault="007B22C3" w:rsidP="00344C7B">
            <w:pPr>
              <w:jc w:val="center"/>
              <w:rPr>
                <w:color w:val="000000"/>
                <w:sz w:val="20"/>
                <w:szCs w:val="20"/>
              </w:rPr>
            </w:pPr>
            <w:r>
              <w:rPr>
                <w:color w:val="000000"/>
                <w:sz w:val="20"/>
                <w:szCs w:val="20"/>
              </w:rPr>
              <w:t>61</w:t>
            </w:r>
          </w:p>
        </w:tc>
        <w:tc>
          <w:tcPr>
            <w:tcW w:w="185" w:type="pct"/>
            <w:vAlign w:val="center"/>
          </w:tcPr>
          <w:p w14:paraId="753DF46B" w14:textId="6C9040C7" w:rsidR="007B22C3" w:rsidRDefault="007B22C3" w:rsidP="00344C7B">
            <w:pPr>
              <w:jc w:val="center"/>
              <w:rPr>
                <w:color w:val="000000"/>
                <w:sz w:val="20"/>
                <w:szCs w:val="20"/>
              </w:rPr>
            </w:pPr>
            <w:r>
              <w:rPr>
                <w:color w:val="000000"/>
                <w:sz w:val="20"/>
                <w:szCs w:val="20"/>
              </w:rPr>
              <w:t>90</w:t>
            </w:r>
          </w:p>
        </w:tc>
        <w:tc>
          <w:tcPr>
            <w:tcW w:w="184" w:type="pct"/>
            <w:shd w:val="clear" w:color="auto" w:fill="auto"/>
            <w:vAlign w:val="center"/>
          </w:tcPr>
          <w:p w14:paraId="64D6A820" w14:textId="75120202" w:rsidR="007B22C3" w:rsidRDefault="007B22C3" w:rsidP="00344C7B">
            <w:pPr>
              <w:jc w:val="center"/>
              <w:rPr>
                <w:color w:val="000000"/>
                <w:sz w:val="20"/>
                <w:szCs w:val="20"/>
              </w:rPr>
            </w:pPr>
            <w:r>
              <w:rPr>
                <w:color w:val="000000"/>
                <w:sz w:val="20"/>
                <w:szCs w:val="20"/>
              </w:rPr>
              <w:t>85</w:t>
            </w:r>
          </w:p>
        </w:tc>
        <w:tc>
          <w:tcPr>
            <w:tcW w:w="185" w:type="pct"/>
            <w:shd w:val="clear" w:color="auto" w:fill="auto"/>
            <w:vAlign w:val="center"/>
          </w:tcPr>
          <w:p w14:paraId="19FCCC30" w14:textId="4EE40056" w:rsidR="007B22C3" w:rsidRDefault="007B22C3" w:rsidP="00344C7B">
            <w:pPr>
              <w:jc w:val="center"/>
              <w:rPr>
                <w:color w:val="000000"/>
                <w:sz w:val="20"/>
                <w:szCs w:val="20"/>
              </w:rPr>
            </w:pPr>
            <w:r>
              <w:rPr>
                <w:color w:val="000000"/>
                <w:sz w:val="20"/>
                <w:szCs w:val="20"/>
              </w:rPr>
              <w:t>58</w:t>
            </w:r>
          </w:p>
        </w:tc>
        <w:tc>
          <w:tcPr>
            <w:tcW w:w="184" w:type="pct"/>
            <w:shd w:val="clear" w:color="auto" w:fill="auto"/>
            <w:vAlign w:val="center"/>
          </w:tcPr>
          <w:p w14:paraId="12320AE2" w14:textId="1BEDB597" w:rsidR="007B22C3" w:rsidRDefault="007B22C3" w:rsidP="00344C7B">
            <w:pPr>
              <w:jc w:val="center"/>
              <w:rPr>
                <w:color w:val="000000"/>
                <w:sz w:val="20"/>
                <w:szCs w:val="20"/>
              </w:rPr>
            </w:pPr>
            <w:r>
              <w:rPr>
                <w:color w:val="000000"/>
                <w:sz w:val="20"/>
                <w:szCs w:val="20"/>
              </w:rPr>
              <w:t>55</w:t>
            </w:r>
          </w:p>
        </w:tc>
        <w:tc>
          <w:tcPr>
            <w:tcW w:w="185" w:type="pct"/>
            <w:shd w:val="clear" w:color="auto" w:fill="auto"/>
            <w:vAlign w:val="center"/>
          </w:tcPr>
          <w:p w14:paraId="24D8317B" w14:textId="095C2D3D" w:rsidR="007B22C3" w:rsidRDefault="007B22C3" w:rsidP="00344C7B">
            <w:pPr>
              <w:jc w:val="center"/>
              <w:rPr>
                <w:color w:val="000000"/>
                <w:sz w:val="20"/>
                <w:szCs w:val="20"/>
              </w:rPr>
            </w:pPr>
            <w:r>
              <w:rPr>
                <w:color w:val="000000"/>
                <w:sz w:val="20"/>
                <w:szCs w:val="20"/>
              </w:rPr>
              <w:t>82</w:t>
            </w:r>
          </w:p>
        </w:tc>
        <w:tc>
          <w:tcPr>
            <w:tcW w:w="185" w:type="pct"/>
            <w:shd w:val="clear" w:color="auto" w:fill="auto"/>
            <w:vAlign w:val="center"/>
          </w:tcPr>
          <w:p w14:paraId="14EF0A10" w14:textId="3040264C" w:rsidR="007B22C3" w:rsidRDefault="007B22C3" w:rsidP="00344C7B">
            <w:pPr>
              <w:jc w:val="center"/>
              <w:rPr>
                <w:color w:val="000000"/>
                <w:sz w:val="20"/>
                <w:szCs w:val="20"/>
              </w:rPr>
            </w:pPr>
            <w:r>
              <w:rPr>
                <w:color w:val="000000"/>
                <w:sz w:val="20"/>
                <w:szCs w:val="20"/>
              </w:rPr>
              <w:t>42</w:t>
            </w:r>
          </w:p>
        </w:tc>
        <w:tc>
          <w:tcPr>
            <w:tcW w:w="184" w:type="pct"/>
            <w:shd w:val="clear" w:color="auto" w:fill="auto"/>
            <w:vAlign w:val="center"/>
          </w:tcPr>
          <w:p w14:paraId="3161BB24" w14:textId="280A00BC" w:rsidR="007B22C3" w:rsidRDefault="007B22C3" w:rsidP="00344C7B">
            <w:pPr>
              <w:jc w:val="center"/>
              <w:rPr>
                <w:color w:val="000000"/>
                <w:sz w:val="20"/>
                <w:szCs w:val="20"/>
              </w:rPr>
            </w:pPr>
            <w:r>
              <w:rPr>
                <w:color w:val="000000"/>
                <w:sz w:val="20"/>
                <w:szCs w:val="20"/>
              </w:rPr>
              <w:t>45</w:t>
            </w:r>
          </w:p>
        </w:tc>
        <w:tc>
          <w:tcPr>
            <w:tcW w:w="185" w:type="pct"/>
            <w:shd w:val="clear" w:color="auto" w:fill="auto"/>
            <w:vAlign w:val="center"/>
          </w:tcPr>
          <w:p w14:paraId="0D5517D1" w14:textId="22CAFEF2" w:rsidR="007B22C3" w:rsidRDefault="007B22C3" w:rsidP="00344C7B">
            <w:pPr>
              <w:jc w:val="center"/>
              <w:rPr>
                <w:color w:val="000000"/>
                <w:sz w:val="20"/>
                <w:szCs w:val="20"/>
              </w:rPr>
            </w:pPr>
            <w:r>
              <w:rPr>
                <w:color w:val="000000"/>
                <w:sz w:val="20"/>
                <w:szCs w:val="20"/>
              </w:rPr>
              <w:t>65</w:t>
            </w:r>
          </w:p>
        </w:tc>
        <w:tc>
          <w:tcPr>
            <w:tcW w:w="184" w:type="pct"/>
            <w:shd w:val="clear" w:color="auto" w:fill="auto"/>
            <w:vAlign w:val="center"/>
          </w:tcPr>
          <w:p w14:paraId="147F6832" w14:textId="60A34ACD" w:rsidR="007B22C3" w:rsidRDefault="007B22C3" w:rsidP="00344C7B">
            <w:pPr>
              <w:jc w:val="center"/>
              <w:rPr>
                <w:color w:val="000000"/>
                <w:sz w:val="20"/>
                <w:szCs w:val="20"/>
              </w:rPr>
            </w:pPr>
            <w:r>
              <w:rPr>
                <w:color w:val="000000"/>
                <w:sz w:val="20"/>
                <w:szCs w:val="20"/>
              </w:rPr>
              <w:t>71</w:t>
            </w:r>
          </w:p>
        </w:tc>
        <w:tc>
          <w:tcPr>
            <w:tcW w:w="185" w:type="pct"/>
            <w:vAlign w:val="center"/>
          </w:tcPr>
          <w:p w14:paraId="76CD13A3" w14:textId="73797FD9" w:rsidR="007B22C3" w:rsidRDefault="007B22C3" w:rsidP="00344C7B">
            <w:pPr>
              <w:jc w:val="center"/>
              <w:rPr>
                <w:color w:val="000000"/>
                <w:sz w:val="20"/>
                <w:szCs w:val="20"/>
              </w:rPr>
            </w:pPr>
            <w:r>
              <w:rPr>
                <w:color w:val="000000"/>
                <w:sz w:val="20"/>
                <w:szCs w:val="20"/>
              </w:rPr>
              <w:t>48</w:t>
            </w:r>
          </w:p>
        </w:tc>
        <w:tc>
          <w:tcPr>
            <w:tcW w:w="186" w:type="pct"/>
            <w:vAlign w:val="center"/>
          </w:tcPr>
          <w:p w14:paraId="34774D60" w14:textId="172A9ED2" w:rsidR="007B22C3" w:rsidRDefault="007B22C3" w:rsidP="00344C7B">
            <w:pPr>
              <w:jc w:val="center"/>
              <w:rPr>
                <w:color w:val="000000"/>
                <w:sz w:val="20"/>
                <w:szCs w:val="20"/>
              </w:rPr>
            </w:pPr>
            <w:r>
              <w:rPr>
                <w:color w:val="000000"/>
                <w:sz w:val="20"/>
                <w:szCs w:val="20"/>
              </w:rPr>
              <w:t>35</w:t>
            </w:r>
          </w:p>
        </w:tc>
      </w:tr>
      <w:tr w:rsidR="007B22C3" w14:paraId="004D8F04" w14:textId="77777777" w:rsidTr="00344C7B">
        <w:trPr>
          <w:trHeight w:val="397"/>
          <w:jc w:val="center"/>
        </w:trPr>
        <w:tc>
          <w:tcPr>
            <w:tcW w:w="145" w:type="pct"/>
            <w:shd w:val="clear" w:color="auto" w:fill="auto"/>
            <w:noWrap/>
            <w:vAlign w:val="center"/>
            <w:hideMark/>
          </w:tcPr>
          <w:p w14:paraId="35D5D209" w14:textId="77777777" w:rsidR="007B22C3" w:rsidRPr="006E7CA8" w:rsidRDefault="007B22C3" w:rsidP="007B22C3">
            <w:pPr>
              <w:jc w:val="center"/>
              <w:rPr>
                <w:color w:val="000000"/>
                <w:sz w:val="18"/>
                <w:szCs w:val="18"/>
              </w:rPr>
            </w:pPr>
            <w:r w:rsidRPr="006E7CA8">
              <w:rPr>
                <w:color w:val="000000"/>
                <w:sz w:val="18"/>
                <w:szCs w:val="18"/>
              </w:rPr>
              <w:t>10</w:t>
            </w:r>
          </w:p>
        </w:tc>
        <w:tc>
          <w:tcPr>
            <w:tcW w:w="899" w:type="pct"/>
            <w:shd w:val="clear" w:color="auto" w:fill="auto"/>
            <w:vAlign w:val="center"/>
          </w:tcPr>
          <w:p w14:paraId="66E77085" w14:textId="3BFE006F" w:rsidR="007B22C3" w:rsidRPr="006E7CA8" w:rsidRDefault="007B22C3" w:rsidP="00344C7B">
            <w:pPr>
              <w:rPr>
                <w:color w:val="000000"/>
                <w:sz w:val="18"/>
                <w:szCs w:val="18"/>
              </w:rPr>
            </w:pPr>
            <w:r w:rsidRPr="001E7F90">
              <w:rPr>
                <w:color w:val="000000"/>
                <w:sz w:val="18"/>
                <w:szCs w:val="18"/>
              </w:rPr>
              <w:t>МБОУ "Супоневская СОШ №1 имени Героя Советского Союза Н.И. Чувина"</w:t>
            </w:r>
          </w:p>
        </w:tc>
        <w:tc>
          <w:tcPr>
            <w:tcW w:w="263" w:type="pct"/>
            <w:shd w:val="clear" w:color="auto" w:fill="auto"/>
            <w:vAlign w:val="center"/>
          </w:tcPr>
          <w:p w14:paraId="57D48292" w14:textId="14434064" w:rsidR="007B22C3" w:rsidRDefault="007B22C3" w:rsidP="00344C7B">
            <w:pPr>
              <w:jc w:val="center"/>
              <w:rPr>
                <w:color w:val="000000"/>
                <w:sz w:val="20"/>
                <w:szCs w:val="20"/>
              </w:rPr>
            </w:pPr>
            <w:r>
              <w:rPr>
                <w:color w:val="000000"/>
                <w:sz w:val="20"/>
                <w:szCs w:val="20"/>
              </w:rPr>
              <w:t>54</w:t>
            </w:r>
          </w:p>
        </w:tc>
        <w:tc>
          <w:tcPr>
            <w:tcW w:w="184" w:type="pct"/>
            <w:shd w:val="clear" w:color="auto" w:fill="auto"/>
            <w:vAlign w:val="center"/>
          </w:tcPr>
          <w:p w14:paraId="0EA1F63B" w14:textId="730A02D5" w:rsidR="007B22C3" w:rsidRDefault="007B22C3" w:rsidP="00344C7B">
            <w:pPr>
              <w:jc w:val="center"/>
              <w:rPr>
                <w:color w:val="000000"/>
                <w:sz w:val="20"/>
                <w:szCs w:val="20"/>
              </w:rPr>
            </w:pPr>
            <w:r>
              <w:rPr>
                <w:color w:val="000000"/>
                <w:sz w:val="20"/>
                <w:szCs w:val="20"/>
              </w:rPr>
              <w:t>98</w:t>
            </w:r>
          </w:p>
        </w:tc>
        <w:tc>
          <w:tcPr>
            <w:tcW w:w="185" w:type="pct"/>
            <w:shd w:val="clear" w:color="auto" w:fill="auto"/>
            <w:vAlign w:val="center"/>
          </w:tcPr>
          <w:p w14:paraId="766FEB14" w14:textId="621BA2A8" w:rsidR="007B22C3" w:rsidRDefault="007B22C3" w:rsidP="00344C7B">
            <w:pPr>
              <w:jc w:val="center"/>
              <w:rPr>
                <w:color w:val="000000"/>
                <w:sz w:val="20"/>
                <w:szCs w:val="20"/>
              </w:rPr>
            </w:pPr>
            <w:r>
              <w:rPr>
                <w:color w:val="000000"/>
                <w:sz w:val="20"/>
                <w:szCs w:val="20"/>
              </w:rPr>
              <w:t>36</w:t>
            </w:r>
          </w:p>
        </w:tc>
        <w:tc>
          <w:tcPr>
            <w:tcW w:w="184" w:type="pct"/>
            <w:shd w:val="clear" w:color="auto" w:fill="auto"/>
            <w:vAlign w:val="center"/>
          </w:tcPr>
          <w:p w14:paraId="3E9A6091" w14:textId="593BFBD8" w:rsidR="007B22C3" w:rsidRDefault="007B22C3" w:rsidP="00344C7B">
            <w:pPr>
              <w:jc w:val="center"/>
              <w:rPr>
                <w:color w:val="000000"/>
                <w:sz w:val="20"/>
                <w:szCs w:val="20"/>
              </w:rPr>
            </w:pPr>
            <w:r>
              <w:rPr>
                <w:color w:val="000000"/>
                <w:sz w:val="20"/>
                <w:szCs w:val="20"/>
              </w:rPr>
              <w:t>36</w:t>
            </w:r>
          </w:p>
        </w:tc>
        <w:tc>
          <w:tcPr>
            <w:tcW w:w="185" w:type="pct"/>
            <w:shd w:val="clear" w:color="auto" w:fill="auto"/>
            <w:vAlign w:val="center"/>
          </w:tcPr>
          <w:p w14:paraId="43776FB8" w14:textId="6D396E20" w:rsidR="007B22C3" w:rsidRDefault="007B22C3" w:rsidP="00344C7B">
            <w:pPr>
              <w:jc w:val="center"/>
              <w:rPr>
                <w:color w:val="000000"/>
                <w:sz w:val="20"/>
                <w:szCs w:val="20"/>
              </w:rPr>
            </w:pPr>
            <w:r>
              <w:rPr>
                <w:color w:val="000000"/>
                <w:sz w:val="20"/>
                <w:szCs w:val="20"/>
              </w:rPr>
              <w:t>50</w:t>
            </w:r>
          </w:p>
        </w:tc>
        <w:tc>
          <w:tcPr>
            <w:tcW w:w="185" w:type="pct"/>
            <w:vAlign w:val="center"/>
          </w:tcPr>
          <w:p w14:paraId="5805C5E7" w14:textId="4F42A79A" w:rsidR="007B22C3" w:rsidRDefault="007B22C3" w:rsidP="00344C7B">
            <w:pPr>
              <w:jc w:val="center"/>
              <w:rPr>
                <w:color w:val="000000"/>
                <w:sz w:val="20"/>
                <w:szCs w:val="20"/>
              </w:rPr>
            </w:pPr>
            <w:r>
              <w:rPr>
                <w:color w:val="000000"/>
                <w:sz w:val="20"/>
                <w:szCs w:val="20"/>
              </w:rPr>
              <w:t>37</w:t>
            </w:r>
          </w:p>
        </w:tc>
        <w:tc>
          <w:tcPr>
            <w:tcW w:w="184" w:type="pct"/>
            <w:vAlign w:val="center"/>
          </w:tcPr>
          <w:p w14:paraId="70860382" w14:textId="4B24A107" w:rsidR="007B22C3" w:rsidRDefault="007B22C3" w:rsidP="00344C7B">
            <w:pPr>
              <w:jc w:val="center"/>
              <w:rPr>
                <w:color w:val="000000"/>
                <w:sz w:val="20"/>
                <w:szCs w:val="20"/>
              </w:rPr>
            </w:pPr>
            <w:r>
              <w:rPr>
                <w:color w:val="000000"/>
                <w:sz w:val="20"/>
                <w:szCs w:val="20"/>
              </w:rPr>
              <w:t>94</w:t>
            </w:r>
          </w:p>
        </w:tc>
        <w:tc>
          <w:tcPr>
            <w:tcW w:w="185" w:type="pct"/>
            <w:shd w:val="clear" w:color="auto" w:fill="auto"/>
            <w:vAlign w:val="center"/>
          </w:tcPr>
          <w:p w14:paraId="60419533" w14:textId="57425A77" w:rsidR="007B22C3" w:rsidRDefault="007B22C3" w:rsidP="00344C7B">
            <w:pPr>
              <w:jc w:val="center"/>
              <w:rPr>
                <w:color w:val="000000"/>
                <w:sz w:val="20"/>
                <w:szCs w:val="20"/>
              </w:rPr>
            </w:pPr>
            <w:r>
              <w:rPr>
                <w:color w:val="000000"/>
                <w:sz w:val="20"/>
                <w:szCs w:val="20"/>
              </w:rPr>
              <w:t>81</w:t>
            </w:r>
          </w:p>
        </w:tc>
        <w:tc>
          <w:tcPr>
            <w:tcW w:w="184" w:type="pct"/>
            <w:shd w:val="clear" w:color="auto" w:fill="auto"/>
            <w:vAlign w:val="center"/>
          </w:tcPr>
          <w:p w14:paraId="4F05B2D9" w14:textId="279567AA" w:rsidR="007B22C3" w:rsidRDefault="007B22C3" w:rsidP="00344C7B">
            <w:pPr>
              <w:jc w:val="center"/>
              <w:rPr>
                <w:color w:val="000000"/>
                <w:sz w:val="20"/>
                <w:szCs w:val="20"/>
              </w:rPr>
            </w:pPr>
            <w:r>
              <w:rPr>
                <w:color w:val="000000"/>
                <w:sz w:val="20"/>
                <w:szCs w:val="20"/>
              </w:rPr>
              <w:t>78</w:t>
            </w:r>
          </w:p>
        </w:tc>
        <w:tc>
          <w:tcPr>
            <w:tcW w:w="185" w:type="pct"/>
            <w:shd w:val="clear" w:color="auto" w:fill="auto"/>
            <w:vAlign w:val="center"/>
          </w:tcPr>
          <w:p w14:paraId="28AB0933" w14:textId="29B6B5D5" w:rsidR="007B22C3" w:rsidRDefault="007B22C3" w:rsidP="00344C7B">
            <w:pPr>
              <w:jc w:val="center"/>
              <w:rPr>
                <w:color w:val="000000"/>
                <w:sz w:val="20"/>
                <w:szCs w:val="20"/>
              </w:rPr>
            </w:pPr>
            <w:r>
              <w:rPr>
                <w:color w:val="000000"/>
                <w:sz w:val="20"/>
                <w:szCs w:val="20"/>
              </w:rPr>
              <w:t>61</w:t>
            </w:r>
          </w:p>
        </w:tc>
        <w:tc>
          <w:tcPr>
            <w:tcW w:w="185" w:type="pct"/>
            <w:vAlign w:val="center"/>
          </w:tcPr>
          <w:p w14:paraId="448C9F40" w14:textId="616A7462" w:rsidR="007B22C3" w:rsidRDefault="007B22C3" w:rsidP="00344C7B">
            <w:pPr>
              <w:jc w:val="center"/>
              <w:rPr>
                <w:color w:val="000000"/>
                <w:sz w:val="20"/>
                <w:szCs w:val="20"/>
              </w:rPr>
            </w:pPr>
            <w:r>
              <w:rPr>
                <w:color w:val="000000"/>
                <w:sz w:val="20"/>
                <w:szCs w:val="20"/>
              </w:rPr>
              <w:t>87</w:t>
            </w:r>
          </w:p>
        </w:tc>
        <w:tc>
          <w:tcPr>
            <w:tcW w:w="184" w:type="pct"/>
            <w:shd w:val="clear" w:color="auto" w:fill="auto"/>
            <w:vAlign w:val="center"/>
          </w:tcPr>
          <w:p w14:paraId="61C63D27" w14:textId="4BFFC2CB" w:rsidR="007B22C3" w:rsidRDefault="007B22C3" w:rsidP="00344C7B">
            <w:pPr>
              <w:jc w:val="center"/>
              <w:rPr>
                <w:color w:val="000000"/>
                <w:sz w:val="20"/>
                <w:szCs w:val="20"/>
              </w:rPr>
            </w:pPr>
            <w:r>
              <w:rPr>
                <w:color w:val="000000"/>
                <w:sz w:val="20"/>
                <w:szCs w:val="20"/>
              </w:rPr>
              <w:t>93</w:t>
            </w:r>
          </w:p>
        </w:tc>
        <w:tc>
          <w:tcPr>
            <w:tcW w:w="185" w:type="pct"/>
            <w:shd w:val="clear" w:color="auto" w:fill="auto"/>
            <w:vAlign w:val="center"/>
          </w:tcPr>
          <w:p w14:paraId="0D24F862" w14:textId="2DE0D4DE" w:rsidR="007B22C3" w:rsidRDefault="007B22C3" w:rsidP="00344C7B">
            <w:pPr>
              <w:jc w:val="center"/>
              <w:rPr>
                <w:color w:val="000000"/>
                <w:sz w:val="20"/>
                <w:szCs w:val="20"/>
              </w:rPr>
            </w:pPr>
            <w:r>
              <w:rPr>
                <w:color w:val="000000"/>
                <w:sz w:val="20"/>
                <w:szCs w:val="20"/>
              </w:rPr>
              <w:t>78</w:t>
            </w:r>
          </w:p>
        </w:tc>
        <w:tc>
          <w:tcPr>
            <w:tcW w:w="184" w:type="pct"/>
            <w:shd w:val="clear" w:color="auto" w:fill="auto"/>
            <w:vAlign w:val="center"/>
          </w:tcPr>
          <w:p w14:paraId="5E597AB3" w14:textId="25530A70" w:rsidR="007B22C3" w:rsidRDefault="007B22C3" w:rsidP="00344C7B">
            <w:pPr>
              <w:jc w:val="center"/>
              <w:rPr>
                <w:color w:val="000000"/>
                <w:sz w:val="20"/>
                <w:szCs w:val="20"/>
              </w:rPr>
            </w:pPr>
            <w:r>
              <w:rPr>
                <w:color w:val="000000"/>
                <w:sz w:val="20"/>
                <w:szCs w:val="20"/>
              </w:rPr>
              <w:t>46</w:t>
            </w:r>
          </w:p>
        </w:tc>
        <w:tc>
          <w:tcPr>
            <w:tcW w:w="185" w:type="pct"/>
            <w:shd w:val="clear" w:color="auto" w:fill="auto"/>
            <w:vAlign w:val="center"/>
          </w:tcPr>
          <w:p w14:paraId="29C52096" w14:textId="7DC43098" w:rsidR="007B22C3" w:rsidRDefault="007B22C3" w:rsidP="00344C7B">
            <w:pPr>
              <w:jc w:val="center"/>
              <w:rPr>
                <w:color w:val="000000"/>
                <w:sz w:val="20"/>
                <w:szCs w:val="20"/>
              </w:rPr>
            </w:pPr>
            <w:r>
              <w:rPr>
                <w:color w:val="000000"/>
                <w:sz w:val="20"/>
                <w:szCs w:val="20"/>
              </w:rPr>
              <w:t>90</w:t>
            </w:r>
          </w:p>
        </w:tc>
        <w:tc>
          <w:tcPr>
            <w:tcW w:w="185" w:type="pct"/>
            <w:shd w:val="clear" w:color="auto" w:fill="auto"/>
            <w:vAlign w:val="center"/>
          </w:tcPr>
          <w:p w14:paraId="0A7FE221" w14:textId="6A89231D" w:rsidR="007B22C3" w:rsidRDefault="007B22C3" w:rsidP="00344C7B">
            <w:pPr>
              <w:jc w:val="center"/>
              <w:rPr>
                <w:color w:val="000000"/>
                <w:sz w:val="20"/>
                <w:szCs w:val="20"/>
              </w:rPr>
            </w:pPr>
            <w:r>
              <w:rPr>
                <w:color w:val="000000"/>
                <w:sz w:val="20"/>
                <w:szCs w:val="20"/>
              </w:rPr>
              <w:t>62</w:t>
            </w:r>
          </w:p>
        </w:tc>
        <w:tc>
          <w:tcPr>
            <w:tcW w:w="184" w:type="pct"/>
            <w:shd w:val="clear" w:color="auto" w:fill="auto"/>
            <w:vAlign w:val="center"/>
          </w:tcPr>
          <w:p w14:paraId="6712B1FA" w14:textId="2A14FEF5" w:rsidR="007B22C3" w:rsidRDefault="007B22C3" w:rsidP="00344C7B">
            <w:pPr>
              <w:jc w:val="center"/>
              <w:rPr>
                <w:color w:val="000000"/>
                <w:sz w:val="20"/>
                <w:szCs w:val="20"/>
              </w:rPr>
            </w:pPr>
            <w:r>
              <w:rPr>
                <w:color w:val="000000"/>
                <w:sz w:val="20"/>
                <w:szCs w:val="20"/>
              </w:rPr>
              <w:t>60</w:t>
            </w:r>
          </w:p>
        </w:tc>
        <w:tc>
          <w:tcPr>
            <w:tcW w:w="185" w:type="pct"/>
            <w:shd w:val="clear" w:color="auto" w:fill="auto"/>
            <w:vAlign w:val="center"/>
          </w:tcPr>
          <w:p w14:paraId="5342A12E" w14:textId="0285B44E" w:rsidR="007B22C3" w:rsidRDefault="007B22C3" w:rsidP="00344C7B">
            <w:pPr>
              <w:jc w:val="center"/>
              <w:rPr>
                <w:color w:val="000000"/>
                <w:sz w:val="20"/>
                <w:szCs w:val="20"/>
              </w:rPr>
            </w:pPr>
            <w:r>
              <w:rPr>
                <w:color w:val="000000"/>
                <w:sz w:val="20"/>
                <w:szCs w:val="20"/>
              </w:rPr>
              <w:t>90</w:t>
            </w:r>
          </w:p>
        </w:tc>
        <w:tc>
          <w:tcPr>
            <w:tcW w:w="184" w:type="pct"/>
            <w:shd w:val="clear" w:color="auto" w:fill="auto"/>
            <w:vAlign w:val="center"/>
          </w:tcPr>
          <w:p w14:paraId="3E2E47FD" w14:textId="5E62C9C2" w:rsidR="007B22C3" w:rsidRDefault="007B22C3" w:rsidP="00344C7B">
            <w:pPr>
              <w:jc w:val="center"/>
              <w:rPr>
                <w:color w:val="000000"/>
                <w:sz w:val="20"/>
                <w:szCs w:val="20"/>
              </w:rPr>
            </w:pPr>
            <w:r>
              <w:rPr>
                <w:color w:val="000000"/>
                <w:sz w:val="20"/>
                <w:szCs w:val="20"/>
              </w:rPr>
              <w:t>94</w:t>
            </w:r>
          </w:p>
        </w:tc>
        <w:tc>
          <w:tcPr>
            <w:tcW w:w="185" w:type="pct"/>
            <w:vAlign w:val="center"/>
          </w:tcPr>
          <w:p w14:paraId="108C8C6E" w14:textId="0EE304E1" w:rsidR="007B22C3" w:rsidRDefault="007B22C3" w:rsidP="00344C7B">
            <w:pPr>
              <w:jc w:val="center"/>
              <w:rPr>
                <w:color w:val="000000"/>
                <w:sz w:val="20"/>
                <w:szCs w:val="20"/>
              </w:rPr>
            </w:pPr>
            <w:r>
              <w:rPr>
                <w:color w:val="000000"/>
                <w:sz w:val="20"/>
                <w:szCs w:val="20"/>
              </w:rPr>
              <w:t>94</w:t>
            </w:r>
          </w:p>
        </w:tc>
        <w:tc>
          <w:tcPr>
            <w:tcW w:w="186" w:type="pct"/>
            <w:vAlign w:val="center"/>
          </w:tcPr>
          <w:p w14:paraId="7AF4116D" w14:textId="363ED759" w:rsidR="007B22C3" w:rsidRDefault="007B22C3" w:rsidP="00344C7B">
            <w:pPr>
              <w:jc w:val="center"/>
              <w:rPr>
                <w:color w:val="000000"/>
                <w:sz w:val="20"/>
                <w:szCs w:val="20"/>
              </w:rPr>
            </w:pPr>
            <w:r>
              <w:rPr>
                <w:color w:val="000000"/>
                <w:sz w:val="20"/>
                <w:szCs w:val="20"/>
              </w:rPr>
              <w:t>80</w:t>
            </w:r>
          </w:p>
        </w:tc>
      </w:tr>
      <w:tr w:rsidR="007B22C3" w14:paraId="41578391" w14:textId="77777777" w:rsidTr="00344C7B">
        <w:trPr>
          <w:trHeight w:val="397"/>
          <w:jc w:val="center"/>
        </w:trPr>
        <w:tc>
          <w:tcPr>
            <w:tcW w:w="145" w:type="pct"/>
            <w:shd w:val="clear" w:color="auto" w:fill="auto"/>
            <w:noWrap/>
            <w:vAlign w:val="center"/>
            <w:hideMark/>
          </w:tcPr>
          <w:p w14:paraId="3A744F37" w14:textId="77777777" w:rsidR="007B22C3" w:rsidRPr="006E7CA8" w:rsidRDefault="007B22C3" w:rsidP="007B22C3">
            <w:pPr>
              <w:jc w:val="center"/>
              <w:rPr>
                <w:color w:val="000000"/>
                <w:sz w:val="18"/>
                <w:szCs w:val="18"/>
              </w:rPr>
            </w:pPr>
            <w:r w:rsidRPr="006E7CA8">
              <w:rPr>
                <w:color w:val="000000"/>
                <w:sz w:val="18"/>
                <w:szCs w:val="18"/>
              </w:rPr>
              <w:t>11</w:t>
            </w:r>
          </w:p>
        </w:tc>
        <w:tc>
          <w:tcPr>
            <w:tcW w:w="899" w:type="pct"/>
            <w:shd w:val="clear" w:color="auto" w:fill="auto"/>
            <w:vAlign w:val="center"/>
          </w:tcPr>
          <w:p w14:paraId="1B0FC4C1" w14:textId="1A636A68" w:rsidR="007B22C3" w:rsidRPr="006E7CA8" w:rsidRDefault="007B22C3" w:rsidP="00344C7B">
            <w:pPr>
              <w:rPr>
                <w:color w:val="000000"/>
                <w:sz w:val="18"/>
                <w:szCs w:val="18"/>
              </w:rPr>
            </w:pPr>
            <w:r w:rsidRPr="001E7F90">
              <w:rPr>
                <w:color w:val="000000"/>
                <w:sz w:val="18"/>
                <w:szCs w:val="18"/>
              </w:rPr>
              <w:t>МБОУ "Домашовская СОШ"</w:t>
            </w:r>
          </w:p>
        </w:tc>
        <w:tc>
          <w:tcPr>
            <w:tcW w:w="263" w:type="pct"/>
            <w:shd w:val="clear" w:color="auto" w:fill="auto"/>
            <w:vAlign w:val="center"/>
          </w:tcPr>
          <w:p w14:paraId="46FBE4D3" w14:textId="3A24FB8A" w:rsidR="007B22C3" w:rsidRDefault="007B22C3" w:rsidP="00344C7B">
            <w:pPr>
              <w:jc w:val="center"/>
              <w:rPr>
                <w:color w:val="000000"/>
                <w:sz w:val="20"/>
                <w:szCs w:val="20"/>
              </w:rPr>
            </w:pPr>
            <w:r>
              <w:rPr>
                <w:color w:val="000000"/>
                <w:sz w:val="20"/>
                <w:szCs w:val="20"/>
              </w:rPr>
              <w:t>10</w:t>
            </w:r>
          </w:p>
        </w:tc>
        <w:tc>
          <w:tcPr>
            <w:tcW w:w="184" w:type="pct"/>
            <w:shd w:val="clear" w:color="auto" w:fill="auto"/>
            <w:vAlign w:val="center"/>
          </w:tcPr>
          <w:p w14:paraId="48863BC8" w14:textId="37D2AA62"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60B04C49" w14:textId="27DF55DB" w:rsidR="007B22C3" w:rsidRDefault="007B22C3" w:rsidP="00344C7B">
            <w:pPr>
              <w:jc w:val="center"/>
              <w:rPr>
                <w:color w:val="000000"/>
                <w:sz w:val="20"/>
                <w:szCs w:val="20"/>
              </w:rPr>
            </w:pPr>
            <w:r>
              <w:rPr>
                <w:color w:val="000000"/>
                <w:sz w:val="20"/>
                <w:szCs w:val="20"/>
              </w:rPr>
              <w:t>60</w:t>
            </w:r>
          </w:p>
        </w:tc>
        <w:tc>
          <w:tcPr>
            <w:tcW w:w="184" w:type="pct"/>
            <w:shd w:val="clear" w:color="auto" w:fill="auto"/>
            <w:vAlign w:val="center"/>
          </w:tcPr>
          <w:p w14:paraId="666B642F" w14:textId="3DED8DBF"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40EF4CD8" w14:textId="5D63B466" w:rsidR="007B22C3" w:rsidRDefault="007B22C3" w:rsidP="00344C7B">
            <w:pPr>
              <w:jc w:val="center"/>
              <w:rPr>
                <w:color w:val="000000"/>
                <w:sz w:val="20"/>
                <w:szCs w:val="20"/>
              </w:rPr>
            </w:pPr>
            <w:r>
              <w:rPr>
                <w:color w:val="000000"/>
                <w:sz w:val="20"/>
                <w:szCs w:val="20"/>
              </w:rPr>
              <w:t>100</w:t>
            </w:r>
          </w:p>
        </w:tc>
        <w:tc>
          <w:tcPr>
            <w:tcW w:w="185" w:type="pct"/>
            <w:vAlign w:val="center"/>
          </w:tcPr>
          <w:p w14:paraId="3763D848" w14:textId="550C88FE" w:rsidR="007B22C3" w:rsidRDefault="007B22C3" w:rsidP="00344C7B">
            <w:pPr>
              <w:jc w:val="center"/>
              <w:rPr>
                <w:color w:val="000000"/>
                <w:sz w:val="20"/>
                <w:szCs w:val="20"/>
              </w:rPr>
            </w:pPr>
            <w:r>
              <w:rPr>
                <w:color w:val="000000"/>
                <w:sz w:val="20"/>
                <w:szCs w:val="20"/>
              </w:rPr>
              <w:t>70</w:t>
            </w:r>
          </w:p>
        </w:tc>
        <w:tc>
          <w:tcPr>
            <w:tcW w:w="184" w:type="pct"/>
            <w:vAlign w:val="center"/>
          </w:tcPr>
          <w:p w14:paraId="0C6D0585" w14:textId="5CF04D3E" w:rsidR="007B22C3" w:rsidRDefault="007B22C3" w:rsidP="00344C7B">
            <w:pPr>
              <w:jc w:val="center"/>
              <w:rPr>
                <w:color w:val="000000"/>
                <w:sz w:val="20"/>
                <w:szCs w:val="20"/>
              </w:rPr>
            </w:pPr>
            <w:r>
              <w:rPr>
                <w:color w:val="000000"/>
                <w:sz w:val="20"/>
                <w:szCs w:val="20"/>
              </w:rPr>
              <w:t>95</w:t>
            </w:r>
          </w:p>
        </w:tc>
        <w:tc>
          <w:tcPr>
            <w:tcW w:w="185" w:type="pct"/>
            <w:shd w:val="clear" w:color="auto" w:fill="auto"/>
            <w:vAlign w:val="center"/>
          </w:tcPr>
          <w:p w14:paraId="4D797E1B" w14:textId="09D01C9E" w:rsidR="007B22C3" w:rsidRDefault="007B22C3" w:rsidP="00344C7B">
            <w:pPr>
              <w:jc w:val="center"/>
              <w:rPr>
                <w:color w:val="000000"/>
                <w:sz w:val="20"/>
                <w:szCs w:val="20"/>
              </w:rPr>
            </w:pPr>
            <w:r>
              <w:rPr>
                <w:color w:val="000000"/>
                <w:sz w:val="20"/>
                <w:szCs w:val="20"/>
              </w:rPr>
              <w:t>80</w:t>
            </w:r>
          </w:p>
        </w:tc>
        <w:tc>
          <w:tcPr>
            <w:tcW w:w="184" w:type="pct"/>
            <w:shd w:val="clear" w:color="auto" w:fill="auto"/>
            <w:vAlign w:val="center"/>
          </w:tcPr>
          <w:p w14:paraId="48E7B3E4" w14:textId="0FE68BC1" w:rsidR="007B22C3" w:rsidRDefault="007B22C3" w:rsidP="00344C7B">
            <w:pPr>
              <w:jc w:val="center"/>
              <w:rPr>
                <w:color w:val="000000"/>
                <w:sz w:val="20"/>
                <w:szCs w:val="20"/>
              </w:rPr>
            </w:pPr>
            <w:r>
              <w:rPr>
                <w:color w:val="000000"/>
                <w:sz w:val="20"/>
                <w:szCs w:val="20"/>
              </w:rPr>
              <w:t>90</w:t>
            </w:r>
          </w:p>
        </w:tc>
        <w:tc>
          <w:tcPr>
            <w:tcW w:w="185" w:type="pct"/>
            <w:shd w:val="clear" w:color="auto" w:fill="auto"/>
            <w:vAlign w:val="center"/>
          </w:tcPr>
          <w:p w14:paraId="7BED02BF" w14:textId="1A8C20FD" w:rsidR="007B22C3" w:rsidRDefault="007B22C3" w:rsidP="00344C7B">
            <w:pPr>
              <w:jc w:val="center"/>
              <w:rPr>
                <w:color w:val="000000"/>
                <w:sz w:val="20"/>
                <w:szCs w:val="20"/>
              </w:rPr>
            </w:pPr>
            <w:r>
              <w:rPr>
                <w:color w:val="000000"/>
                <w:sz w:val="20"/>
                <w:szCs w:val="20"/>
              </w:rPr>
              <w:t>40</w:t>
            </w:r>
          </w:p>
        </w:tc>
        <w:tc>
          <w:tcPr>
            <w:tcW w:w="185" w:type="pct"/>
            <w:vAlign w:val="center"/>
          </w:tcPr>
          <w:p w14:paraId="4E8F602F" w14:textId="0CDA5464" w:rsidR="007B22C3" w:rsidRDefault="007B22C3" w:rsidP="00344C7B">
            <w:pPr>
              <w:jc w:val="center"/>
              <w:rPr>
                <w:color w:val="000000"/>
                <w:sz w:val="20"/>
                <w:szCs w:val="20"/>
              </w:rPr>
            </w:pPr>
            <w:r>
              <w:rPr>
                <w:color w:val="000000"/>
                <w:sz w:val="20"/>
                <w:szCs w:val="20"/>
              </w:rPr>
              <w:t>90</w:t>
            </w:r>
          </w:p>
        </w:tc>
        <w:tc>
          <w:tcPr>
            <w:tcW w:w="184" w:type="pct"/>
            <w:shd w:val="clear" w:color="auto" w:fill="auto"/>
            <w:vAlign w:val="center"/>
          </w:tcPr>
          <w:p w14:paraId="6D69BC38" w14:textId="2EE448EF" w:rsidR="007B22C3" w:rsidRDefault="007B22C3" w:rsidP="00344C7B">
            <w:pPr>
              <w:jc w:val="center"/>
              <w:rPr>
                <w:color w:val="000000"/>
                <w:sz w:val="20"/>
                <w:szCs w:val="20"/>
              </w:rPr>
            </w:pPr>
            <w:r>
              <w:rPr>
                <w:color w:val="000000"/>
                <w:sz w:val="20"/>
                <w:szCs w:val="20"/>
              </w:rPr>
              <w:t>90</w:t>
            </w:r>
          </w:p>
        </w:tc>
        <w:tc>
          <w:tcPr>
            <w:tcW w:w="185" w:type="pct"/>
            <w:shd w:val="clear" w:color="auto" w:fill="auto"/>
            <w:vAlign w:val="center"/>
          </w:tcPr>
          <w:p w14:paraId="0C66A5AF" w14:textId="06CED30B" w:rsidR="007B22C3" w:rsidRDefault="007B22C3" w:rsidP="00344C7B">
            <w:pPr>
              <w:jc w:val="center"/>
              <w:rPr>
                <w:color w:val="000000"/>
                <w:sz w:val="20"/>
                <w:szCs w:val="20"/>
              </w:rPr>
            </w:pPr>
            <w:r>
              <w:rPr>
                <w:color w:val="000000"/>
                <w:sz w:val="20"/>
                <w:szCs w:val="20"/>
              </w:rPr>
              <w:t>90</w:t>
            </w:r>
          </w:p>
        </w:tc>
        <w:tc>
          <w:tcPr>
            <w:tcW w:w="184" w:type="pct"/>
            <w:shd w:val="clear" w:color="auto" w:fill="auto"/>
            <w:vAlign w:val="center"/>
          </w:tcPr>
          <w:p w14:paraId="58EEEF6F" w14:textId="4782F4C8" w:rsidR="007B22C3" w:rsidRDefault="007B22C3" w:rsidP="00344C7B">
            <w:pPr>
              <w:jc w:val="center"/>
              <w:rPr>
                <w:color w:val="000000"/>
                <w:sz w:val="20"/>
                <w:szCs w:val="20"/>
              </w:rPr>
            </w:pPr>
            <w:r>
              <w:rPr>
                <w:color w:val="000000"/>
                <w:sz w:val="20"/>
                <w:szCs w:val="20"/>
              </w:rPr>
              <w:t>80</w:t>
            </w:r>
          </w:p>
        </w:tc>
        <w:tc>
          <w:tcPr>
            <w:tcW w:w="185" w:type="pct"/>
            <w:shd w:val="clear" w:color="auto" w:fill="auto"/>
            <w:vAlign w:val="center"/>
          </w:tcPr>
          <w:p w14:paraId="61644C64" w14:textId="05F587CF" w:rsidR="007B22C3" w:rsidRDefault="007B22C3" w:rsidP="00344C7B">
            <w:pPr>
              <w:jc w:val="center"/>
              <w:rPr>
                <w:color w:val="000000"/>
                <w:sz w:val="20"/>
                <w:szCs w:val="20"/>
              </w:rPr>
            </w:pPr>
            <w:r>
              <w:rPr>
                <w:color w:val="000000"/>
                <w:sz w:val="20"/>
                <w:szCs w:val="20"/>
              </w:rPr>
              <w:t>55</w:t>
            </w:r>
          </w:p>
        </w:tc>
        <w:tc>
          <w:tcPr>
            <w:tcW w:w="185" w:type="pct"/>
            <w:shd w:val="clear" w:color="auto" w:fill="auto"/>
            <w:vAlign w:val="center"/>
          </w:tcPr>
          <w:p w14:paraId="5FD374B7" w14:textId="3767B9EF" w:rsidR="007B22C3" w:rsidRDefault="007B22C3" w:rsidP="00344C7B">
            <w:pPr>
              <w:jc w:val="center"/>
              <w:rPr>
                <w:color w:val="000000"/>
                <w:sz w:val="20"/>
                <w:szCs w:val="20"/>
              </w:rPr>
            </w:pPr>
            <w:r>
              <w:rPr>
                <w:color w:val="000000"/>
                <w:sz w:val="20"/>
                <w:szCs w:val="20"/>
              </w:rPr>
              <w:t>23</w:t>
            </w:r>
          </w:p>
        </w:tc>
        <w:tc>
          <w:tcPr>
            <w:tcW w:w="184" w:type="pct"/>
            <w:shd w:val="clear" w:color="auto" w:fill="auto"/>
            <w:vAlign w:val="center"/>
          </w:tcPr>
          <w:p w14:paraId="4E3168E5" w14:textId="2154E656" w:rsidR="007B22C3" w:rsidRDefault="007B22C3" w:rsidP="00344C7B">
            <w:pPr>
              <w:jc w:val="center"/>
              <w:rPr>
                <w:color w:val="000000"/>
                <w:sz w:val="20"/>
                <w:szCs w:val="20"/>
              </w:rPr>
            </w:pPr>
            <w:r>
              <w:rPr>
                <w:color w:val="000000"/>
                <w:sz w:val="20"/>
                <w:szCs w:val="20"/>
              </w:rPr>
              <w:t>85</w:t>
            </w:r>
          </w:p>
        </w:tc>
        <w:tc>
          <w:tcPr>
            <w:tcW w:w="185" w:type="pct"/>
            <w:shd w:val="clear" w:color="auto" w:fill="auto"/>
            <w:vAlign w:val="center"/>
          </w:tcPr>
          <w:p w14:paraId="5891FFEB" w14:textId="511522EB" w:rsidR="007B22C3" w:rsidRDefault="007B22C3" w:rsidP="00344C7B">
            <w:pPr>
              <w:jc w:val="center"/>
              <w:rPr>
                <w:color w:val="000000"/>
                <w:sz w:val="20"/>
                <w:szCs w:val="20"/>
              </w:rPr>
            </w:pPr>
            <w:r>
              <w:rPr>
                <w:color w:val="000000"/>
                <w:sz w:val="20"/>
                <w:szCs w:val="20"/>
              </w:rPr>
              <w:t>80</w:t>
            </w:r>
          </w:p>
        </w:tc>
        <w:tc>
          <w:tcPr>
            <w:tcW w:w="184" w:type="pct"/>
            <w:shd w:val="clear" w:color="auto" w:fill="auto"/>
            <w:vAlign w:val="center"/>
          </w:tcPr>
          <w:p w14:paraId="7413B555" w14:textId="32E97B9F" w:rsidR="007B22C3" w:rsidRDefault="007B22C3" w:rsidP="00344C7B">
            <w:pPr>
              <w:jc w:val="center"/>
              <w:rPr>
                <w:color w:val="000000"/>
                <w:sz w:val="20"/>
                <w:szCs w:val="20"/>
              </w:rPr>
            </w:pPr>
            <w:r>
              <w:rPr>
                <w:color w:val="000000"/>
                <w:sz w:val="20"/>
                <w:szCs w:val="20"/>
              </w:rPr>
              <w:t>100</w:t>
            </w:r>
          </w:p>
        </w:tc>
        <w:tc>
          <w:tcPr>
            <w:tcW w:w="185" w:type="pct"/>
            <w:vAlign w:val="center"/>
          </w:tcPr>
          <w:p w14:paraId="33206B5A" w14:textId="42384BF8" w:rsidR="007B22C3" w:rsidRDefault="007B22C3" w:rsidP="00344C7B">
            <w:pPr>
              <w:jc w:val="center"/>
              <w:rPr>
                <w:color w:val="000000"/>
                <w:sz w:val="20"/>
                <w:szCs w:val="20"/>
              </w:rPr>
            </w:pPr>
            <w:r>
              <w:rPr>
                <w:color w:val="000000"/>
                <w:sz w:val="20"/>
                <w:szCs w:val="20"/>
              </w:rPr>
              <w:t>90</w:t>
            </w:r>
          </w:p>
        </w:tc>
        <w:tc>
          <w:tcPr>
            <w:tcW w:w="186" w:type="pct"/>
            <w:vAlign w:val="center"/>
          </w:tcPr>
          <w:p w14:paraId="7DC31DB4" w14:textId="04C72E55" w:rsidR="007B22C3" w:rsidRDefault="007B22C3" w:rsidP="00344C7B">
            <w:pPr>
              <w:jc w:val="center"/>
              <w:rPr>
                <w:color w:val="000000"/>
                <w:sz w:val="20"/>
                <w:szCs w:val="20"/>
              </w:rPr>
            </w:pPr>
            <w:r>
              <w:rPr>
                <w:color w:val="000000"/>
                <w:sz w:val="20"/>
                <w:szCs w:val="20"/>
              </w:rPr>
              <w:t>60</w:t>
            </w:r>
          </w:p>
        </w:tc>
      </w:tr>
      <w:tr w:rsidR="007B22C3" w14:paraId="3116AA8B" w14:textId="77777777" w:rsidTr="00344C7B">
        <w:trPr>
          <w:trHeight w:val="397"/>
          <w:jc w:val="center"/>
        </w:trPr>
        <w:tc>
          <w:tcPr>
            <w:tcW w:w="145" w:type="pct"/>
            <w:shd w:val="clear" w:color="auto" w:fill="auto"/>
            <w:noWrap/>
            <w:vAlign w:val="center"/>
            <w:hideMark/>
          </w:tcPr>
          <w:p w14:paraId="555F3135" w14:textId="77777777" w:rsidR="007B22C3" w:rsidRPr="006E7CA8" w:rsidRDefault="007B22C3" w:rsidP="007B22C3">
            <w:pPr>
              <w:jc w:val="center"/>
              <w:rPr>
                <w:color w:val="000000"/>
                <w:sz w:val="18"/>
                <w:szCs w:val="18"/>
              </w:rPr>
            </w:pPr>
            <w:r w:rsidRPr="006E7CA8">
              <w:rPr>
                <w:color w:val="000000"/>
                <w:sz w:val="18"/>
                <w:szCs w:val="18"/>
              </w:rPr>
              <w:lastRenderedPageBreak/>
              <w:t>12</w:t>
            </w:r>
          </w:p>
        </w:tc>
        <w:tc>
          <w:tcPr>
            <w:tcW w:w="899" w:type="pct"/>
            <w:shd w:val="clear" w:color="auto" w:fill="auto"/>
            <w:vAlign w:val="center"/>
          </w:tcPr>
          <w:p w14:paraId="3FEFAECC" w14:textId="72F5E794" w:rsidR="007B22C3" w:rsidRPr="006E7CA8" w:rsidRDefault="007B22C3" w:rsidP="00344C7B">
            <w:pPr>
              <w:rPr>
                <w:color w:val="000000"/>
                <w:sz w:val="18"/>
                <w:szCs w:val="18"/>
              </w:rPr>
            </w:pPr>
            <w:r w:rsidRPr="001E7F90">
              <w:rPr>
                <w:color w:val="000000"/>
                <w:sz w:val="18"/>
                <w:szCs w:val="18"/>
              </w:rPr>
              <w:t>МБОУ "Стекляннорадицкая СОШ"</w:t>
            </w:r>
          </w:p>
        </w:tc>
        <w:tc>
          <w:tcPr>
            <w:tcW w:w="263" w:type="pct"/>
            <w:shd w:val="clear" w:color="auto" w:fill="auto"/>
            <w:vAlign w:val="center"/>
          </w:tcPr>
          <w:p w14:paraId="69119B34" w14:textId="585FCD98" w:rsidR="007B22C3" w:rsidRDefault="007B22C3" w:rsidP="00344C7B">
            <w:pPr>
              <w:jc w:val="center"/>
              <w:rPr>
                <w:color w:val="000000"/>
                <w:sz w:val="20"/>
                <w:szCs w:val="20"/>
              </w:rPr>
            </w:pPr>
            <w:r>
              <w:rPr>
                <w:color w:val="000000"/>
                <w:sz w:val="20"/>
                <w:szCs w:val="20"/>
              </w:rPr>
              <w:t>8</w:t>
            </w:r>
          </w:p>
        </w:tc>
        <w:tc>
          <w:tcPr>
            <w:tcW w:w="184" w:type="pct"/>
            <w:shd w:val="clear" w:color="auto" w:fill="auto"/>
            <w:vAlign w:val="center"/>
          </w:tcPr>
          <w:p w14:paraId="637C0496" w14:textId="6E5F1A81"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27C8E182" w14:textId="5188C258" w:rsidR="007B22C3" w:rsidRDefault="007B22C3" w:rsidP="00344C7B">
            <w:pPr>
              <w:jc w:val="center"/>
              <w:rPr>
                <w:color w:val="000000"/>
                <w:sz w:val="20"/>
                <w:szCs w:val="20"/>
              </w:rPr>
            </w:pPr>
            <w:r>
              <w:rPr>
                <w:color w:val="000000"/>
                <w:sz w:val="20"/>
                <w:szCs w:val="20"/>
              </w:rPr>
              <w:t>50</w:t>
            </w:r>
          </w:p>
        </w:tc>
        <w:tc>
          <w:tcPr>
            <w:tcW w:w="184" w:type="pct"/>
            <w:shd w:val="clear" w:color="auto" w:fill="auto"/>
            <w:vAlign w:val="center"/>
          </w:tcPr>
          <w:p w14:paraId="60800B18" w14:textId="06949100" w:rsidR="007B22C3" w:rsidRDefault="007B22C3" w:rsidP="00344C7B">
            <w:pPr>
              <w:jc w:val="center"/>
              <w:rPr>
                <w:color w:val="000000"/>
                <w:sz w:val="20"/>
                <w:szCs w:val="20"/>
              </w:rPr>
            </w:pPr>
            <w:r>
              <w:rPr>
                <w:color w:val="000000"/>
                <w:sz w:val="20"/>
                <w:szCs w:val="20"/>
              </w:rPr>
              <w:t>38</w:t>
            </w:r>
          </w:p>
        </w:tc>
        <w:tc>
          <w:tcPr>
            <w:tcW w:w="185" w:type="pct"/>
            <w:shd w:val="clear" w:color="auto" w:fill="auto"/>
            <w:vAlign w:val="center"/>
          </w:tcPr>
          <w:p w14:paraId="2B3693E0" w14:textId="0C8B571D" w:rsidR="007B22C3" w:rsidRDefault="007B22C3" w:rsidP="00344C7B">
            <w:pPr>
              <w:jc w:val="center"/>
              <w:rPr>
                <w:color w:val="000000"/>
                <w:sz w:val="20"/>
                <w:szCs w:val="20"/>
              </w:rPr>
            </w:pPr>
            <w:r>
              <w:rPr>
                <w:color w:val="000000"/>
                <w:sz w:val="20"/>
                <w:szCs w:val="20"/>
              </w:rPr>
              <w:t>63</w:t>
            </w:r>
          </w:p>
        </w:tc>
        <w:tc>
          <w:tcPr>
            <w:tcW w:w="185" w:type="pct"/>
            <w:vAlign w:val="center"/>
          </w:tcPr>
          <w:p w14:paraId="67D3D163" w14:textId="5899AA28" w:rsidR="007B22C3" w:rsidRDefault="007B22C3" w:rsidP="00344C7B">
            <w:pPr>
              <w:jc w:val="center"/>
              <w:rPr>
                <w:color w:val="000000"/>
                <w:sz w:val="20"/>
                <w:szCs w:val="20"/>
              </w:rPr>
            </w:pPr>
            <w:r>
              <w:rPr>
                <w:color w:val="000000"/>
                <w:sz w:val="20"/>
                <w:szCs w:val="20"/>
              </w:rPr>
              <w:t>38</w:t>
            </w:r>
          </w:p>
        </w:tc>
        <w:tc>
          <w:tcPr>
            <w:tcW w:w="184" w:type="pct"/>
            <w:vAlign w:val="center"/>
          </w:tcPr>
          <w:p w14:paraId="4414BB13" w14:textId="1A21AA55" w:rsidR="007B22C3" w:rsidRDefault="007B22C3" w:rsidP="00344C7B">
            <w:pPr>
              <w:jc w:val="center"/>
              <w:rPr>
                <w:color w:val="000000"/>
                <w:sz w:val="20"/>
                <w:szCs w:val="20"/>
              </w:rPr>
            </w:pPr>
            <w:r>
              <w:rPr>
                <w:color w:val="000000"/>
                <w:sz w:val="20"/>
                <w:szCs w:val="20"/>
              </w:rPr>
              <w:t>88</w:t>
            </w:r>
          </w:p>
        </w:tc>
        <w:tc>
          <w:tcPr>
            <w:tcW w:w="185" w:type="pct"/>
            <w:shd w:val="clear" w:color="auto" w:fill="auto"/>
            <w:vAlign w:val="center"/>
          </w:tcPr>
          <w:p w14:paraId="6A59A842" w14:textId="189044A4" w:rsidR="007B22C3" w:rsidRDefault="007B22C3" w:rsidP="00344C7B">
            <w:pPr>
              <w:jc w:val="center"/>
              <w:rPr>
                <w:color w:val="000000"/>
                <w:sz w:val="20"/>
                <w:szCs w:val="20"/>
              </w:rPr>
            </w:pPr>
            <w:r>
              <w:rPr>
                <w:color w:val="000000"/>
                <w:sz w:val="20"/>
                <w:szCs w:val="20"/>
              </w:rPr>
              <w:t>50</w:t>
            </w:r>
          </w:p>
        </w:tc>
        <w:tc>
          <w:tcPr>
            <w:tcW w:w="184" w:type="pct"/>
            <w:shd w:val="clear" w:color="auto" w:fill="auto"/>
            <w:vAlign w:val="center"/>
          </w:tcPr>
          <w:p w14:paraId="0C98DC73" w14:textId="71A5FF2C" w:rsidR="007B22C3" w:rsidRDefault="007B22C3" w:rsidP="00344C7B">
            <w:pPr>
              <w:jc w:val="center"/>
              <w:rPr>
                <w:color w:val="000000"/>
                <w:sz w:val="20"/>
                <w:szCs w:val="20"/>
              </w:rPr>
            </w:pPr>
            <w:r>
              <w:rPr>
                <w:color w:val="000000"/>
                <w:sz w:val="20"/>
                <w:szCs w:val="20"/>
              </w:rPr>
              <w:t>75</w:t>
            </w:r>
          </w:p>
        </w:tc>
        <w:tc>
          <w:tcPr>
            <w:tcW w:w="185" w:type="pct"/>
            <w:shd w:val="clear" w:color="auto" w:fill="auto"/>
            <w:vAlign w:val="center"/>
          </w:tcPr>
          <w:p w14:paraId="5F4DCD8A" w14:textId="083B32A6" w:rsidR="007B22C3" w:rsidRDefault="007B22C3" w:rsidP="00344C7B">
            <w:pPr>
              <w:jc w:val="center"/>
              <w:rPr>
                <w:color w:val="000000"/>
                <w:sz w:val="20"/>
                <w:szCs w:val="20"/>
              </w:rPr>
            </w:pPr>
            <w:r>
              <w:rPr>
                <w:color w:val="000000"/>
                <w:sz w:val="20"/>
                <w:szCs w:val="20"/>
              </w:rPr>
              <w:t>75</w:t>
            </w:r>
          </w:p>
        </w:tc>
        <w:tc>
          <w:tcPr>
            <w:tcW w:w="185" w:type="pct"/>
            <w:vAlign w:val="center"/>
          </w:tcPr>
          <w:p w14:paraId="46D315F4" w14:textId="6212C0ED" w:rsidR="007B22C3" w:rsidRDefault="007B22C3" w:rsidP="00344C7B">
            <w:pPr>
              <w:jc w:val="center"/>
              <w:rPr>
                <w:color w:val="000000"/>
                <w:sz w:val="20"/>
                <w:szCs w:val="20"/>
              </w:rPr>
            </w:pPr>
            <w:r>
              <w:rPr>
                <w:color w:val="000000"/>
                <w:sz w:val="20"/>
                <w:szCs w:val="20"/>
              </w:rPr>
              <w:t>63</w:t>
            </w:r>
          </w:p>
        </w:tc>
        <w:tc>
          <w:tcPr>
            <w:tcW w:w="184" w:type="pct"/>
            <w:shd w:val="clear" w:color="auto" w:fill="auto"/>
            <w:vAlign w:val="center"/>
          </w:tcPr>
          <w:p w14:paraId="2AFDFDEB" w14:textId="04802DE6" w:rsidR="007B22C3" w:rsidRDefault="007B22C3" w:rsidP="00344C7B">
            <w:pPr>
              <w:jc w:val="center"/>
              <w:rPr>
                <w:color w:val="000000"/>
                <w:sz w:val="20"/>
                <w:szCs w:val="20"/>
              </w:rPr>
            </w:pPr>
            <w:r>
              <w:rPr>
                <w:color w:val="000000"/>
                <w:sz w:val="20"/>
                <w:szCs w:val="20"/>
              </w:rPr>
              <w:t>69</w:t>
            </w:r>
          </w:p>
        </w:tc>
        <w:tc>
          <w:tcPr>
            <w:tcW w:w="185" w:type="pct"/>
            <w:shd w:val="clear" w:color="auto" w:fill="auto"/>
            <w:vAlign w:val="center"/>
          </w:tcPr>
          <w:p w14:paraId="6D02F6C3" w14:textId="446D9650" w:rsidR="007B22C3" w:rsidRDefault="007B22C3" w:rsidP="00344C7B">
            <w:pPr>
              <w:jc w:val="center"/>
              <w:rPr>
                <w:color w:val="000000"/>
                <w:sz w:val="20"/>
                <w:szCs w:val="20"/>
              </w:rPr>
            </w:pPr>
            <w:r>
              <w:rPr>
                <w:color w:val="000000"/>
                <w:sz w:val="20"/>
                <w:szCs w:val="20"/>
              </w:rPr>
              <w:t>88</w:t>
            </w:r>
          </w:p>
        </w:tc>
        <w:tc>
          <w:tcPr>
            <w:tcW w:w="184" w:type="pct"/>
            <w:shd w:val="clear" w:color="auto" w:fill="auto"/>
            <w:vAlign w:val="center"/>
          </w:tcPr>
          <w:p w14:paraId="25C1813D" w14:textId="3B2C5906" w:rsidR="007B22C3" w:rsidRDefault="007B22C3" w:rsidP="00344C7B">
            <w:pPr>
              <w:jc w:val="center"/>
              <w:rPr>
                <w:color w:val="000000"/>
                <w:sz w:val="20"/>
                <w:szCs w:val="20"/>
              </w:rPr>
            </w:pPr>
            <w:r>
              <w:rPr>
                <w:color w:val="000000"/>
                <w:sz w:val="20"/>
                <w:szCs w:val="20"/>
              </w:rPr>
              <w:t>63</w:t>
            </w:r>
          </w:p>
        </w:tc>
        <w:tc>
          <w:tcPr>
            <w:tcW w:w="185" w:type="pct"/>
            <w:shd w:val="clear" w:color="auto" w:fill="auto"/>
            <w:vAlign w:val="center"/>
          </w:tcPr>
          <w:p w14:paraId="0B87D84E" w14:textId="2F600C7A" w:rsidR="007B22C3" w:rsidRDefault="007B22C3" w:rsidP="00344C7B">
            <w:pPr>
              <w:jc w:val="center"/>
              <w:rPr>
                <w:color w:val="000000"/>
                <w:sz w:val="20"/>
                <w:szCs w:val="20"/>
              </w:rPr>
            </w:pPr>
            <w:r>
              <w:rPr>
                <w:color w:val="000000"/>
                <w:sz w:val="20"/>
                <w:szCs w:val="20"/>
              </w:rPr>
              <w:t>44</w:t>
            </w:r>
          </w:p>
        </w:tc>
        <w:tc>
          <w:tcPr>
            <w:tcW w:w="185" w:type="pct"/>
            <w:shd w:val="clear" w:color="auto" w:fill="auto"/>
            <w:vAlign w:val="center"/>
          </w:tcPr>
          <w:p w14:paraId="7581E553" w14:textId="12CB813C" w:rsidR="007B22C3" w:rsidRDefault="007B22C3" w:rsidP="00344C7B">
            <w:pPr>
              <w:jc w:val="center"/>
              <w:rPr>
                <w:color w:val="000000"/>
                <w:sz w:val="20"/>
                <w:szCs w:val="20"/>
              </w:rPr>
            </w:pPr>
            <w:r>
              <w:rPr>
                <w:color w:val="000000"/>
                <w:sz w:val="20"/>
                <w:szCs w:val="20"/>
              </w:rPr>
              <w:t>42</w:t>
            </w:r>
          </w:p>
        </w:tc>
        <w:tc>
          <w:tcPr>
            <w:tcW w:w="184" w:type="pct"/>
            <w:shd w:val="clear" w:color="auto" w:fill="auto"/>
            <w:vAlign w:val="center"/>
          </w:tcPr>
          <w:p w14:paraId="13479BD0" w14:textId="24299744" w:rsidR="007B22C3" w:rsidRDefault="007B22C3" w:rsidP="00344C7B">
            <w:pPr>
              <w:jc w:val="center"/>
              <w:rPr>
                <w:color w:val="000000"/>
                <w:sz w:val="20"/>
                <w:szCs w:val="20"/>
              </w:rPr>
            </w:pPr>
            <w:r>
              <w:rPr>
                <w:color w:val="000000"/>
                <w:sz w:val="20"/>
                <w:szCs w:val="20"/>
              </w:rPr>
              <w:t>56</w:t>
            </w:r>
          </w:p>
        </w:tc>
        <w:tc>
          <w:tcPr>
            <w:tcW w:w="185" w:type="pct"/>
            <w:shd w:val="clear" w:color="auto" w:fill="auto"/>
            <w:vAlign w:val="center"/>
          </w:tcPr>
          <w:p w14:paraId="3D313B60" w14:textId="6A9CD595" w:rsidR="007B22C3" w:rsidRDefault="007B22C3" w:rsidP="00344C7B">
            <w:pPr>
              <w:jc w:val="center"/>
              <w:rPr>
                <w:color w:val="000000"/>
                <w:sz w:val="20"/>
                <w:szCs w:val="20"/>
              </w:rPr>
            </w:pPr>
            <w:r>
              <w:rPr>
                <w:color w:val="000000"/>
                <w:sz w:val="20"/>
                <w:szCs w:val="20"/>
              </w:rPr>
              <w:t>75</w:t>
            </w:r>
          </w:p>
        </w:tc>
        <w:tc>
          <w:tcPr>
            <w:tcW w:w="184" w:type="pct"/>
            <w:shd w:val="clear" w:color="auto" w:fill="auto"/>
            <w:vAlign w:val="center"/>
          </w:tcPr>
          <w:p w14:paraId="24BFB049" w14:textId="1DBA92B7" w:rsidR="007B22C3" w:rsidRDefault="007B22C3" w:rsidP="00344C7B">
            <w:pPr>
              <w:jc w:val="center"/>
              <w:rPr>
                <w:color w:val="000000"/>
                <w:sz w:val="20"/>
                <w:szCs w:val="20"/>
              </w:rPr>
            </w:pPr>
            <w:r>
              <w:rPr>
                <w:color w:val="000000"/>
                <w:sz w:val="20"/>
                <w:szCs w:val="20"/>
              </w:rPr>
              <w:t>100</w:t>
            </w:r>
          </w:p>
        </w:tc>
        <w:tc>
          <w:tcPr>
            <w:tcW w:w="185" w:type="pct"/>
            <w:vAlign w:val="center"/>
          </w:tcPr>
          <w:p w14:paraId="68DAB543" w14:textId="199B4B4D" w:rsidR="007B22C3" w:rsidRDefault="007B22C3" w:rsidP="00344C7B">
            <w:pPr>
              <w:jc w:val="center"/>
              <w:rPr>
                <w:color w:val="000000"/>
                <w:sz w:val="20"/>
                <w:szCs w:val="20"/>
              </w:rPr>
            </w:pPr>
            <w:r>
              <w:rPr>
                <w:color w:val="000000"/>
                <w:sz w:val="20"/>
                <w:szCs w:val="20"/>
              </w:rPr>
              <w:t>88</w:t>
            </w:r>
          </w:p>
        </w:tc>
        <w:tc>
          <w:tcPr>
            <w:tcW w:w="186" w:type="pct"/>
            <w:vAlign w:val="center"/>
          </w:tcPr>
          <w:p w14:paraId="2968B5E4" w14:textId="75A4941F" w:rsidR="007B22C3" w:rsidRDefault="007B22C3" w:rsidP="00344C7B">
            <w:pPr>
              <w:jc w:val="center"/>
              <w:rPr>
                <w:color w:val="000000"/>
                <w:sz w:val="20"/>
                <w:szCs w:val="20"/>
              </w:rPr>
            </w:pPr>
            <w:r>
              <w:rPr>
                <w:color w:val="000000"/>
                <w:sz w:val="20"/>
                <w:szCs w:val="20"/>
              </w:rPr>
              <w:t>63</w:t>
            </w:r>
          </w:p>
        </w:tc>
      </w:tr>
      <w:tr w:rsidR="007B22C3" w14:paraId="47DA1D23" w14:textId="77777777" w:rsidTr="00344C7B">
        <w:trPr>
          <w:trHeight w:val="397"/>
          <w:jc w:val="center"/>
        </w:trPr>
        <w:tc>
          <w:tcPr>
            <w:tcW w:w="145" w:type="pct"/>
            <w:shd w:val="clear" w:color="auto" w:fill="auto"/>
            <w:noWrap/>
            <w:vAlign w:val="center"/>
          </w:tcPr>
          <w:p w14:paraId="6423F1D9" w14:textId="51008726" w:rsidR="007B22C3" w:rsidRPr="006E7CA8" w:rsidRDefault="007B22C3" w:rsidP="007B22C3">
            <w:pPr>
              <w:jc w:val="center"/>
              <w:rPr>
                <w:color w:val="000000"/>
                <w:sz w:val="18"/>
                <w:szCs w:val="18"/>
              </w:rPr>
            </w:pPr>
            <w:r>
              <w:rPr>
                <w:color w:val="000000"/>
                <w:sz w:val="18"/>
                <w:szCs w:val="18"/>
              </w:rPr>
              <w:t>13</w:t>
            </w:r>
          </w:p>
        </w:tc>
        <w:tc>
          <w:tcPr>
            <w:tcW w:w="899" w:type="pct"/>
            <w:shd w:val="clear" w:color="auto" w:fill="auto"/>
            <w:vAlign w:val="center"/>
          </w:tcPr>
          <w:p w14:paraId="5201F39D" w14:textId="5EC203C3" w:rsidR="007B22C3" w:rsidRPr="006E7CA8" w:rsidRDefault="007B22C3" w:rsidP="00344C7B">
            <w:pPr>
              <w:rPr>
                <w:color w:val="000000"/>
                <w:sz w:val="18"/>
                <w:szCs w:val="18"/>
              </w:rPr>
            </w:pPr>
            <w:r w:rsidRPr="001E7F90">
              <w:rPr>
                <w:color w:val="000000"/>
                <w:sz w:val="18"/>
                <w:szCs w:val="18"/>
              </w:rPr>
              <w:t>МБОУ "Отрадненская СОШ"</w:t>
            </w:r>
          </w:p>
        </w:tc>
        <w:tc>
          <w:tcPr>
            <w:tcW w:w="263" w:type="pct"/>
            <w:shd w:val="clear" w:color="auto" w:fill="auto"/>
            <w:vAlign w:val="center"/>
          </w:tcPr>
          <w:p w14:paraId="2FEBA973" w14:textId="5B92DFC4" w:rsidR="007B22C3" w:rsidRDefault="007B22C3" w:rsidP="00344C7B">
            <w:pPr>
              <w:jc w:val="center"/>
              <w:rPr>
                <w:color w:val="000000"/>
                <w:sz w:val="20"/>
                <w:szCs w:val="20"/>
              </w:rPr>
            </w:pPr>
            <w:r>
              <w:rPr>
                <w:color w:val="000000"/>
                <w:sz w:val="20"/>
                <w:szCs w:val="20"/>
              </w:rPr>
              <w:t>35</w:t>
            </w:r>
          </w:p>
        </w:tc>
        <w:tc>
          <w:tcPr>
            <w:tcW w:w="184" w:type="pct"/>
            <w:shd w:val="clear" w:color="auto" w:fill="auto"/>
            <w:vAlign w:val="center"/>
          </w:tcPr>
          <w:p w14:paraId="7ED06B54" w14:textId="2C9F41AA" w:rsidR="007B22C3" w:rsidRDefault="007B22C3" w:rsidP="00344C7B">
            <w:pPr>
              <w:jc w:val="center"/>
              <w:rPr>
                <w:color w:val="000000"/>
                <w:sz w:val="20"/>
                <w:szCs w:val="20"/>
              </w:rPr>
            </w:pPr>
            <w:r>
              <w:rPr>
                <w:color w:val="000000"/>
                <w:sz w:val="20"/>
                <w:szCs w:val="20"/>
              </w:rPr>
              <w:t>97</w:t>
            </w:r>
          </w:p>
        </w:tc>
        <w:tc>
          <w:tcPr>
            <w:tcW w:w="185" w:type="pct"/>
            <w:shd w:val="clear" w:color="auto" w:fill="auto"/>
            <w:vAlign w:val="center"/>
          </w:tcPr>
          <w:p w14:paraId="1CB26B75" w14:textId="74A6D9F7" w:rsidR="007B22C3" w:rsidRDefault="007B22C3" w:rsidP="00344C7B">
            <w:pPr>
              <w:jc w:val="center"/>
              <w:rPr>
                <w:color w:val="000000"/>
                <w:sz w:val="20"/>
                <w:szCs w:val="20"/>
              </w:rPr>
            </w:pPr>
            <w:r>
              <w:rPr>
                <w:color w:val="000000"/>
                <w:sz w:val="20"/>
                <w:szCs w:val="20"/>
              </w:rPr>
              <w:t>23</w:t>
            </w:r>
          </w:p>
        </w:tc>
        <w:tc>
          <w:tcPr>
            <w:tcW w:w="184" w:type="pct"/>
            <w:shd w:val="clear" w:color="auto" w:fill="auto"/>
            <w:vAlign w:val="center"/>
          </w:tcPr>
          <w:p w14:paraId="03D11763" w14:textId="4004D650" w:rsidR="007B22C3" w:rsidRDefault="007B22C3" w:rsidP="00344C7B">
            <w:pPr>
              <w:jc w:val="center"/>
              <w:rPr>
                <w:color w:val="000000"/>
                <w:sz w:val="20"/>
                <w:szCs w:val="20"/>
              </w:rPr>
            </w:pPr>
            <w:r>
              <w:rPr>
                <w:color w:val="000000"/>
                <w:sz w:val="20"/>
                <w:szCs w:val="20"/>
              </w:rPr>
              <w:t>41</w:t>
            </w:r>
          </w:p>
        </w:tc>
        <w:tc>
          <w:tcPr>
            <w:tcW w:w="185" w:type="pct"/>
            <w:shd w:val="clear" w:color="auto" w:fill="auto"/>
            <w:vAlign w:val="center"/>
          </w:tcPr>
          <w:p w14:paraId="077AE711" w14:textId="149E7F07" w:rsidR="007B22C3" w:rsidRDefault="007B22C3" w:rsidP="00344C7B">
            <w:pPr>
              <w:jc w:val="center"/>
              <w:rPr>
                <w:color w:val="000000"/>
                <w:sz w:val="20"/>
                <w:szCs w:val="20"/>
              </w:rPr>
            </w:pPr>
            <w:r>
              <w:rPr>
                <w:color w:val="000000"/>
                <w:sz w:val="20"/>
                <w:szCs w:val="20"/>
              </w:rPr>
              <w:t>66</w:t>
            </w:r>
          </w:p>
        </w:tc>
        <w:tc>
          <w:tcPr>
            <w:tcW w:w="185" w:type="pct"/>
            <w:vAlign w:val="center"/>
          </w:tcPr>
          <w:p w14:paraId="10FF3033" w14:textId="1F7BD95B" w:rsidR="007B22C3" w:rsidRDefault="007B22C3" w:rsidP="00344C7B">
            <w:pPr>
              <w:jc w:val="center"/>
              <w:rPr>
                <w:color w:val="000000"/>
                <w:sz w:val="20"/>
                <w:szCs w:val="20"/>
              </w:rPr>
            </w:pPr>
            <w:r>
              <w:rPr>
                <w:color w:val="000000"/>
                <w:sz w:val="20"/>
                <w:szCs w:val="20"/>
              </w:rPr>
              <w:t>37</w:t>
            </w:r>
          </w:p>
        </w:tc>
        <w:tc>
          <w:tcPr>
            <w:tcW w:w="184" w:type="pct"/>
            <w:vAlign w:val="center"/>
          </w:tcPr>
          <w:p w14:paraId="28E8D0C5" w14:textId="6D4E392B" w:rsidR="007B22C3" w:rsidRDefault="007B22C3" w:rsidP="00344C7B">
            <w:pPr>
              <w:jc w:val="center"/>
              <w:rPr>
                <w:color w:val="000000"/>
                <w:sz w:val="20"/>
                <w:szCs w:val="20"/>
              </w:rPr>
            </w:pPr>
            <w:r>
              <w:rPr>
                <w:color w:val="000000"/>
                <w:sz w:val="20"/>
                <w:szCs w:val="20"/>
              </w:rPr>
              <w:t>63</w:t>
            </w:r>
          </w:p>
        </w:tc>
        <w:tc>
          <w:tcPr>
            <w:tcW w:w="185" w:type="pct"/>
            <w:shd w:val="clear" w:color="auto" w:fill="auto"/>
            <w:vAlign w:val="center"/>
          </w:tcPr>
          <w:p w14:paraId="069DF0E8" w14:textId="6CF420E7" w:rsidR="007B22C3" w:rsidRDefault="007B22C3" w:rsidP="00344C7B">
            <w:pPr>
              <w:jc w:val="center"/>
              <w:rPr>
                <w:color w:val="000000"/>
                <w:sz w:val="20"/>
                <w:szCs w:val="20"/>
              </w:rPr>
            </w:pPr>
            <w:r>
              <w:rPr>
                <w:color w:val="000000"/>
                <w:sz w:val="20"/>
                <w:szCs w:val="20"/>
              </w:rPr>
              <w:t>60</w:t>
            </w:r>
          </w:p>
        </w:tc>
        <w:tc>
          <w:tcPr>
            <w:tcW w:w="184" w:type="pct"/>
            <w:shd w:val="clear" w:color="auto" w:fill="auto"/>
            <w:vAlign w:val="center"/>
          </w:tcPr>
          <w:p w14:paraId="742FB7DD" w14:textId="6C9F288A" w:rsidR="007B22C3" w:rsidRDefault="007B22C3" w:rsidP="00344C7B">
            <w:pPr>
              <w:jc w:val="center"/>
              <w:rPr>
                <w:color w:val="000000"/>
                <w:sz w:val="20"/>
                <w:szCs w:val="20"/>
              </w:rPr>
            </w:pPr>
            <w:r>
              <w:rPr>
                <w:color w:val="000000"/>
                <w:sz w:val="20"/>
                <w:szCs w:val="20"/>
              </w:rPr>
              <w:t>94</w:t>
            </w:r>
          </w:p>
        </w:tc>
        <w:tc>
          <w:tcPr>
            <w:tcW w:w="185" w:type="pct"/>
            <w:shd w:val="clear" w:color="auto" w:fill="auto"/>
            <w:vAlign w:val="center"/>
          </w:tcPr>
          <w:p w14:paraId="65AD9357" w14:textId="30E32241" w:rsidR="007B22C3" w:rsidRDefault="007B22C3" w:rsidP="00344C7B">
            <w:pPr>
              <w:jc w:val="center"/>
              <w:rPr>
                <w:color w:val="000000"/>
                <w:sz w:val="20"/>
                <w:szCs w:val="20"/>
              </w:rPr>
            </w:pPr>
            <w:r>
              <w:rPr>
                <w:color w:val="000000"/>
                <w:sz w:val="20"/>
                <w:szCs w:val="20"/>
              </w:rPr>
              <w:t>71</w:t>
            </w:r>
          </w:p>
        </w:tc>
        <w:tc>
          <w:tcPr>
            <w:tcW w:w="185" w:type="pct"/>
            <w:vAlign w:val="center"/>
          </w:tcPr>
          <w:p w14:paraId="4EFA6CC3" w14:textId="14A5F5A7" w:rsidR="007B22C3" w:rsidRDefault="007B22C3" w:rsidP="00344C7B">
            <w:pPr>
              <w:jc w:val="center"/>
              <w:rPr>
                <w:color w:val="000000"/>
                <w:sz w:val="20"/>
                <w:szCs w:val="20"/>
              </w:rPr>
            </w:pPr>
            <w:r>
              <w:rPr>
                <w:color w:val="000000"/>
                <w:sz w:val="20"/>
                <w:szCs w:val="20"/>
              </w:rPr>
              <w:t>57</w:t>
            </w:r>
          </w:p>
        </w:tc>
        <w:tc>
          <w:tcPr>
            <w:tcW w:w="184" w:type="pct"/>
            <w:shd w:val="clear" w:color="auto" w:fill="auto"/>
            <w:vAlign w:val="center"/>
          </w:tcPr>
          <w:p w14:paraId="782B4DDA" w14:textId="3DCDB992" w:rsidR="007B22C3" w:rsidRDefault="007B22C3" w:rsidP="00344C7B">
            <w:pPr>
              <w:jc w:val="center"/>
              <w:rPr>
                <w:color w:val="000000"/>
                <w:sz w:val="20"/>
                <w:szCs w:val="20"/>
              </w:rPr>
            </w:pPr>
            <w:r>
              <w:rPr>
                <w:color w:val="000000"/>
                <w:sz w:val="20"/>
                <w:szCs w:val="20"/>
              </w:rPr>
              <w:t>71</w:t>
            </w:r>
          </w:p>
        </w:tc>
        <w:tc>
          <w:tcPr>
            <w:tcW w:w="185" w:type="pct"/>
            <w:shd w:val="clear" w:color="auto" w:fill="auto"/>
            <w:vAlign w:val="center"/>
          </w:tcPr>
          <w:p w14:paraId="30569C4F" w14:textId="1854EED5" w:rsidR="007B22C3" w:rsidRDefault="007B22C3" w:rsidP="00344C7B">
            <w:pPr>
              <w:jc w:val="center"/>
              <w:rPr>
                <w:color w:val="000000"/>
                <w:sz w:val="20"/>
                <w:szCs w:val="20"/>
              </w:rPr>
            </w:pPr>
            <w:r>
              <w:rPr>
                <w:color w:val="000000"/>
                <w:sz w:val="20"/>
                <w:szCs w:val="20"/>
              </w:rPr>
              <w:t>100</w:t>
            </w:r>
          </w:p>
        </w:tc>
        <w:tc>
          <w:tcPr>
            <w:tcW w:w="184" w:type="pct"/>
            <w:shd w:val="clear" w:color="auto" w:fill="auto"/>
            <w:vAlign w:val="center"/>
          </w:tcPr>
          <w:p w14:paraId="05B73CC6" w14:textId="0D5B1E39" w:rsidR="007B22C3" w:rsidRDefault="007B22C3" w:rsidP="00344C7B">
            <w:pPr>
              <w:jc w:val="center"/>
              <w:rPr>
                <w:color w:val="000000"/>
                <w:sz w:val="20"/>
                <w:szCs w:val="20"/>
              </w:rPr>
            </w:pPr>
            <w:r>
              <w:rPr>
                <w:color w:val="000000"/>
                <w:sz w:val="20"/>
                <w:szCs w:val="20"/>
              </w:rPr>
              <w:t>20</w:t>
            </w:r>
          </w:p>
        </w:tc>
        <w:tc>
          <w:tcPr>
            <w:tcW w:w="185" w:type="pct"/>
            <w:shd w:val="clear" w:color="auto" w:fill="auto"/>
            <w:vAlign w:val="center"/>
          </w:tcPr>
          <w:p w14:paraId="61A322A3" w14:textId="7BA33710" w:rsidR="007B22C3" w:rsidRDefault="007B22C3" w:rsidP="00344C7B">
            <w:pPr>
              <w:jc w:val="center"/>
              <w:rPr>
                <w:color w:val="000000"/>
                <w:sz w:val="20"/>
                <w:szCs w:val="20"/>
              </w:rPr>
            </w:pPr>
            <w:r>
              <w:rPr>
                <w:color w:val="000000"/>
                <w:sz w:val="20"/>
                <w:szCs w:val="20"/>
              </w:rPr>
              <w:t>11</w:t>
            </w:r>
          </w:p>
        </w:tc>
        <w:tc>
          <w:tcPr>
            <w:tcW w:w="185" w:type="pct"/>
            <w:shd w:val="clear" w:color="auto" w:fill="auto"/>
            <w:vAlign w:val="center"/>
          </w:tcPr>
          <w:p w14:paraId="4A74B595" w14:textId="3F845028" w:rsidR="007B22C3" w:rsidRDefault="007B22C3" w:rsidP="00344C7B">
            <w:pPr>
              <w:jc w:val="center"/>
              <w:rPr>
                <w:color w:val="000000"/>
                <w:sz w:val="20"/>
                <w:szCs w:val="20"/>
              </w:rPr>
            </w:pPr>
            <w:r>
              <w:rPr>
                <w:color w:val="000000"/>
                <w:sz w:val="20"/>
                <w:szCs w:val="20"/>
              </w:rPr>
              <w:t>55</w:t>
            </w:r>
          </w:p>
        </w:tc>
        <w:tc>
          <w:tcPr>
            <w:tcW w:w="184" w:type="pct"/>
            <w:shd w:val="clear" w:color="auto" w:fill="auto"/>
            <w:vAlign w:val="center"/>
          </w:tcPr>
          <w:p w14:paraId="7A670452" w14:textId="5203E55F" w:rsidR="007B22C3" w:rsidRDefault="007B22C3" w:rsidP="00344C7B">
            <w:pPr>
              <w:jc w:val="center"/>
              <w:rPr>
                <w:color w:val="000000"/>
                <w:sz w:val="20"/>
                <w:szCs w:val="20"/>
              </w:rPr>
            </w:pPr>
            <w:r>
              <w:rPr>
                <w:color w:val="000000"/>
                <w:sz w:val="20"/>
                <w:szCs w:val="20"/>
              </w:rPr>
              <w:t>53</w:t>
            </w:r>
          </w:p>
        </w:tc>
        <w:tc>
          <w:tcPr>
            <w:tcW w:w="185" w:type="pct"/>
            <w:shd w:val="clear" w:color="auto" w:fill="auto"/>
            <w:vAlign w:val="center"/>
          </w:tcPr>
          <w:p w14:paraId="5D1DACE8" w14:textId="7A835B5A" w:rsidR="007B22C3" w:rsidRDefault="007B22C3" w:rsidP="00344C7B">
            <w:pPr>
              <w:jc w:val="center"/>
              <w:rPr>
                <w:color w:val="000000"/>
                <w:sz w:val="20"/>
                <w:szCs w:val="20"/>
              </w:rPr>
            </w:pPr>
            <w:r>
              <w:rPr>
                <w:color w:val="000000"/>
                <w:sz w:val="20"/>
                <w:szCs w:val="20"/>
              </w:rPr>
              <w:t>71</w:t>
            </w:r>
          </w:p>
        </w:tc>
        <w:tc>
          <w:tcPr>
            <w:tcW w:w="184" w:type="pct"/>
            <w:shd w:val="clear" w:color="auto" w:fill="auto"/>
            <w:vAlign w:val="center"/>
          </w:tcPr>
          <w:p w14:paraId="567F2881" w14:textId="1C5496D7" w:rsidR="007B22C3" w:rsidRDefault="007B22C3" w:rsidP="00344C7B">
            <w:pPr>
              <w:jc w:val="center"/>
              <w:rPr>
                <w:color w:val="000000"/>
                <w:sz w:val="20"/>
                <w:szCs w:val="20"/>
              </w:rPr>
            </w:pPr>
            <w:r>
              <w:rPr>
                <w:color w:val="000000"/>
                <w:sz w:val="20"/>
                <w:szCs w:val="20"/>
              </w:rPr>
              <w:t>83</w:t>
            </w:r>
          </w:p>
        </w:tc>
        <w:tc>
          <w:tcPr>
            <w:tcW w:w="185" w:type="pct"/>
            <w:vAlign w:val="center"/>
          </w:tcPr>
          <w:p w14:paraId="6741D01A" w14:textId="742B756B" w:rsidR="007B22C3" w:rsidRDefault="007B22C3" w:rsidP="00344C7B">
            <w:pPr>
              <w:jc w:val="center"/>
              <w:rPr>
                <w:color w:val="000000"/>
                <w:sz w:val="20"/>
                <w:szCs w:val="20"/>
              </w:rPr>
            </w:pPr>
            <w:r>
              <w:rPr>
                <w:color w:val="000000"/>
                <w:sz w:val="20"/>
                <w:szCs w:val="20"/>
              </w:rPr>
              <w:t>80</w:t>
            </w:r>
          </w:p>
        </w:tc>
        <w:tc>
          <w:tcPr>
            <w:tcW w:w="186" w:type="pct"/>
            <w:vAlign w:val="center"/>
          </w:tcPr>
          <w:p w14:paraId="62D95D38" w14:textId="4244765E" w:rsidR="007B22C3" w:rsidRDefault="007B22C3" w:rsidP="00344C7B">
            <w:pPr>
              <w:jc w:val="center"/>
              <w:rPr>
                <w:color w:val="000000"/>
                <w:sz w:val="20"/>
                <w:szCs w:val="20"/>
              </w:rPr>
            </w:pPr>
            <w:r>
              <w:rPr>
                <w:color w:val="000000"/>
                <w:sz w:val="20"/>
                <w:szCs w:val="20"/>
              </w:rPr>
              <w:t>46</w:t>
            </w:r>
          </w:p>
        </w:tc>
      </w:tr>
      <w:tr w:rsidR="007B22C3" w14:paraId="7EEEF627" w14:textId="77777777" w:rsidTr="00344C7B">
        <w:trPr>
          <w:trHeight w:val="397"/>
          <w:jc w:val="center"/>
        </w:trPr>
        <w:tc>
          <w:tcPr>
            <w:tcW w:w="145" w:type="pct"/>
            <w:shd w:val="clear" w:color="auto" w:fill="auto"/>
            <w:noWrap/>
            <w:vAlign w:val="center"/>
          </w:tcPr>
          <w:p w14:paraId="159CA1DB" w14:textId="65D5BDEA" w:rsidR="007B22C3" w:rsidRPr="006E7CA8" w:rsidRDefault="007B22C3" w:rsidP="007B22C3">
            <w:pPr>
              <w:jc w:val="center"/>
              <w:rPr>
                <w:color w:val="000000"/>
                <w:sz w:val="18"/>
                <w:szCs w:val="18"/>
              </w:rPr>
            </w:pPr>
            <w:r>
              <w:rPr>
                <w:color w:val="000000"/>
                <w:sz w:val="18"/>
                <w:szCs w:val="18"/>
              </w:rPr>
              <w:t>14</w:t>
            </w:r>
          </w:p>
        </w:tc>
        <w:tc>
          <w:tcPr>
            <w:tcW w:w="899" w:type="pct"/>
            <w:shd w:val="clear" w:color="auto" w:fill="auto"/>
            <w:vAlign w:val="center"/>
          </w:tcPr>
          <w:p w14:paraId="34FA15BE" w14:textId="5417385D" w:rsidR="007B22C3" w:rsidRPr="006E7CA8" w:rsidRDefault="007B22C3" w:rsidP="00344C7B">
            <w:pPr>
              <w:rPr>
                <w:color w:val="000000"/>
                <w:sz w:val="18"/>
                <w:szCs w:val="18"/>
              </w:rPr>
            </w:pPr>
            <w:r w:rsidRPr="001E7F90">
              <w:rPr>
                <w:color w:val="000000"/>
                <w:sz w:val="18"/>
                <w:szCs w:val="18"/>
              </w:rPr>
              <w:t>МБОУ "Снежская гимназия"</w:t>
            </w:r>
          </w:p>
        </w:tc>
        <w:tc>
          <w:tcPr>
            <w:tcW w:w="263" w:type="pct"/>
            <w:shd w:val="clear" w:color="auto" w:fill="auto"/>
            <w:vAlign w:val="center"/>
          </w:tcPr>
          <w:p w14:paraId="7920E2ED" w14:textId="106B338D" w:rsidR="007B22C3" w:rsidRDefault="007B22C3" w:rsidP="00344C7B">
            <w:pPr>
              <w:jc w:val="center"/>
              <w:rPr>
                <w:color w:val="000000"/>
                <w:sz w:val="20"/>
                <w:szCs w:val="20"/>
              </w:rPr>
            </w:pPr>
            <w:r>
              <w:rPr>
                <w:color w:val="000000"/>
                <w:sz w:val="20"/>
                <w:szCs w:val="20"/>
              </w:rPr>
              <w:t>165</w:t>
            </w:r>
          </w:p>
        </w:tc>
        <w:tc>
          <w:tcPr>
            <w:tcW w:w="184" w:type="pct"/>
            <w:shd w:val="clear" w:color="auto" w:fill="auto"/>
            <w:vAlign w:val="center"/>
          </w:tcPr>
          <w:p w14:paraId="7DAE942E" w14:textId="7BA560A4"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2D77B31B" w14:textId="12796B2B" w:rsidR="007B22C3" w:rsidRDefault="007B22C3" w:rsidP="00344C7B">
            <w:pPr>
              <w:jc w:val="center"/>
              <w:rPr>
                <w:color w:val="000000"/>
                <w:sz w:val="20"/>
                <w:szCs w:val="20"/>
              </w:rPr>
            </w:pPr>
            <w:r>
              <w:rPr>
                <w:color w:val="000000"/>
                <w:sz w:val="20"/>
                <w:szCs w:val="20"/>
              </w:rPr>
              <w:t>54</w:t>
            </w:r>
          </w:p>
        </w:tc>
        <w:tc>
          <w:tcPr>
            <w:tcW w:w="184" w:type="pct"/>
            <w:shd w:val="clear" w:color="auto" w:fill="auto"/>
            <w:vAlign w:val="center"/>
          </w:tcPr>
          <w:p w14:paraId="641ED92A" w14:textId="57110033" w:rsidR="007B22C3" w:rsidRDefault="007B22C3" w:rsidP="00344C7B">
            <w:pPr>
              <w:jc w:val="center"/>
              <w:rPr>
                <w:color w:val="000000"/>
                <w:sz w:val="20"/>
                <w:szCs w:val="20"/>
              </w:rPr>
            </w:pPr>
            <w:r>
              <w:rPr>
                <w:color w:val="000000"/>
                <w:sz w:val="20"/>
                <w:szCs w:val="20"/>
              </w:rPr>
              <w:t>45</w:t>
            </w:r>
          </w:p>
        </w:tc>
        <w:tc>
          <w:tcPr>
            <w:tcW w:w="185" w:type="pct"/>
            <w:shd w:val="clear" w:color="auto" w:fill="auto"/>
            <w:vAlign w:val="center"/>
          </w:tcPr>
          <w:p w14:paraId="0E7E0F9B" w14:textId="42418B7B" w:rsidR="007B22C3" w:rsidRDefault="007B22C3" w:rsidP="00344C7B">
            <w:pPr>
              <w:jc w:val="center"/>
              <w:rPr>
                <w:color w:val="000000"/>
                <w:sz w:val="20"/>
                <w:szCs w:val="20"/>
              </w:rPr>
            </w:pPr>
            <w:r>
              <w:rPr>
                <w:color w:val="000000"/>
                <w:sz w:val="20"/>
                <w:szCs w:val="20"/>
              </w:rPr>
              <w:t>98</w:t>
            </w:r>
          </w:p>
        </w:tc>
        <w:tc>
          <w:tcPr>
            <w:tcW w:w="185" w:type="pct"/>
            <w:vAlign w:val="center"/>
          </w:tcPr>
          <w:p w14:paraId="15295DA4" w14:textId="6790B730" w:rsidR="007B22C3" w:rsidRDefault="007B22C3" w:rsidP="00344C7B">
            <w:pPr>
              <w:jc w:val="center"/>
              <w:rPr>
                <w:color w:val="000000"/>
                <w:sz w:val="20"/>
                <w:szCs w:val="20"/>
              </w:rPr>
            </w:pPr>
            <w:r>
              <w:rPr>
                <w:color w:val="000000"/>
                <w:sz w:val="20"/>
                <w:szCs w:val="20"/>
              </w:rPr>
              <w:t>77</w:t>
            </w:r>
          </w:p>
        </w:tc>
        <w:tc>
          <w:tcPr>
            <w:tcW w:w="184" w:type="pct"/>
            <w:vAlign w:val="center"/>
          </w:tcPr>
          <w:p w14:paraId="6EFA161F" w14:textId="35D08D8C" w:rsidR="007B22C3" w:rsidRDefault="007B22C3" w:rsidP="00344C7B">
            <w:pPr>
              <w:jc w:val="center"/>
              <w:rPr>
                <w:color w:val="000000"/>
                <w:sz w:val="20"/>
                <w:szCs w:val="20"/>
              </w:rPr>
            </w:pPr>
            <w:r>
              <w:rPr>
                <w:color w:val="000000"/>
                <w:sz w:val="20"/>
                <w:szCs w:val="20"/>
              </w:rPr>
              <w:t>73</w:t>
            </w:r>
          </w:p>
        </w:tc>
        <w:tc>
          <w:tcPr>
            <w:tcW w:w="185" w:type="pct"/>
            <w:shd w:val="clear" w:color="auto" w:fill="auto"/>
            <w:vAlign w:val="center"/>
          </w:tcPr>
          <w:p w14:paraId="0B2F9049" w14:textId="1CD2F6EC" w:rsidR="007B22C3" w:rsidRDefault="007B22C3" w:rsidP="00344C7B">
            <w:pPr>
              <w:jc w:val="center"/>
              <w:rPr>
                <w:color w:val="000000"/>
                <w:sz w:val="20"/>
                <w:szCs w:val="20"/>
              </w:rPr>
            </w:pPr>
            <w:r>
              <w:rPr>
                <w:color w:val="000000"/>
                <w:sz w:val="20"/>
                <w:szCs w:val="20"/>
              </w:rPr>
              <w:t>76</w:t>
            </w:r>
          </w:p>
        </w:tc>
        <w:tc>
          <w:tcPr>
            <w:tcW w:w="184" w:type="pct"/>
            <w:shd w:val="clear" w:color="auto" w:fill="auto"/>
            <w:vAlign w:val="center"/>
          </w:tcPr>
          <w:p w14:paraId="3ABEFF16" w14:textId="64578503" w:rsidR="007B22C3" w:rsidRDefault="007B22C3" w:rsidP="00344C7B">
            <w:pPr>
              <w:jc w:val="center"/>
              <w:rPr>
                <w:color w:val="000000"/>
                <w:sz w:val="20"/>
                <w:szCs w:val="20"/>
              </w:rPr>
            </w:pPr>
            <w:r>
              <w:rPr>
                <w:color w:val="000000"/>
                <w:sz w:val="20"/>
                <w:szCs w:val="20"/>
              </w:rPr>
              <w:t>82</w:t>
            </w:r>
          </w:p>
        </w:tc>
        <w:tc>
          <w:tcPr>
            <w:tcW w:w="185" w:type="pct"/>
            <w:shd w:val="clear" w:color="auto" w:fill="auto"/>
            <w:vAlign w:val="center"/>
          </w:tcPr>
          <w:p w14:paraId="4C4CBC2B" w14:textId="0C96B6A9" w:rsidR="007B22C3" w:rsidRDefault="007B22C3" w:rsidP="00344C7B">
            <w:pPr>
              <w:jc w:val="center"/>
              <w:rPr>
                <w:color w:val="000000"/>
                <w:sz w:val="20"/>
                <w:szCs w:val="20"/>
              </w:rPr>
            </w:pPr>
            <w:r>
              <w:rPr>
                <w:color w:val="000000"/>
                <w:sz w:val="20"/>
                <w:szCs w:val="20"/>
              </w:rPr>
              <w:t>87</w:t>
            </w:r>
          </w:p>
        </w:tc>
        <w:tc>
          <w:tcPr>
            <w:tcW w:w="185" w:type="pct"/>
            <w:vAlign w:val="center"/>
          </w:tcPr>
          <w:p w14:paraId="36DB9AE8" w14:textId="0CEA1A75" w:rsidR="007B22C3" w:rsidRDefault="007B22C3" w:rsidP="00344C7B">
            <w:pPr>
              <w:jc w:val="center"/>
              <w:rPr>
                <w:color w:val="000000"/>
                <w:sz w:val="20"/>
                <w:szCs w:val="20"/>
              </w:rPr>
            </w:pPr>
            <w:r>
              <w:rPr>
                <w:color w:val="000000"/>
                <w:sz w:val="20"/>
                <w:szCs w:val="20"/>
              </w:rPr>
              <w:t>92</w:t>
            </w:r>
          </w:p>
        </w:tc>
        <w:tc>
          <w:tcPr>
            <w:tcW w:w="184" w:type="pct"/>
            <w:shd w:val="clear" w:color="auto" w:fill="auto"/>
            <w:vAlign w:val="center"/>
          </w:tcPr>
          <w:p w14:paraId="21D29598" w14:textId="0C05C2AA" w:rsidR="007B22C3" w:rsidRDefault="007B22C3" w:rsidP="00344C7B">
            <w:pPr>
              <w:jc w:val="center"/>
              <w:rPr>
                <w:color w:val="000000"/>
                <w:sz w:val="20"/>
                <w:szCs w:val="20"/>
              </w:rPr>
            </w:pPr>
            <w:r>
              <w:rPr>
                <w:color w:val="000000"/>
                <w:sz w:val="20"/>
                <w:szCs w:val="20"/>
              </w:rPr>
              <w:t>85</w:t>
            </w:r>
          </w:p>
        </w:tc>
        <w:tc>
          <w:tcPr>
            <w:tcW w:w="185" w:type="pct"/>
            <w:shd w:val="clear" w:color="auto" w:fill="auto"/>
            <w:vAlign w:val="center"/>
          </w:tcPr>
          <w:p w14:paraId="26C19D7F" w14:textId="5409A429" w:rsidR="007B22C3" w:rsidRDefault="007B22C3" w:rsidP="00344C7B">
            <w:pPr>
              <w:jc w:val="center"/>
              <w:rPr>
                <w:color w:val="000000"/>
                <w:sz w:val="20"/>
                <w:szCs w:val="20"/>
              </w:rPr>
            </w:pPr>
            <w:r>
              <w:rPr>
                <w:color w:val="000000"/>
                <w:sz w:val="20"/>
                <w:szCs w:val="20"/>
              </w:rPr>
              <w:t>92</w:t>
            </w:r>
          </w:p>
        </w:tc>
        <w:tc>
          <w:tcPr>
            <w:tcW w:w="184" w:type="pct"/>
            <w:shd w:val="clear" w:color="auto" w:fill="auto"/>
            <w:vAlign w:val="center"/>
          </w:tcPr>
          <w:p w14:paraId="6CC3CA3B" w14:textId="10EB9FC6" w:rsidR="007B22C3" w:rsidRDefault="007B22C3" w:rsidP="00344C7B">
            <w:pPr>
              <w:jc w:val="center"/>
              <w:rPr>
                <w:color w:val="000000"/>
                <w:sz w:val="20"/>
                <w:szCs w:val="20"/>
              </w:rPr>
            </w:pPr>
            <w:r>
              <w:rPr>
                <w:color w:val="000000"/>
                <w:sz w:val="20"/>
                <w:szCs w:val="20"/>
              </w:rPr>
              <w:t>68</w:t>
            </w:r>
          </w:p>
        </w:tc>
        <w:tc>
          <w:tcPr>
            <w:tcW w:w="185" w:type="pct"/>
            <w:shd w:val="clear" w:color="auto" w:fill="auto"/>
            <w:vAlign w:val="center"/>
          </w:tcPr>
          <w:p w14:paraId="2E322302" w14:textId="3A5D3177" w:rsidR="007B22C3" w:rsidRDefault="007B22C3" w:rsidP="00344C7B">
            <w:pPr>
              <w:jc w:val="center"/>
              <w:rPr>
                <w:color w:val="000000"/>
                <w:sz w:val="20"/>
                <w:szCs w:val="20"/>
              </w:rPr>
            </w:pPr>
            <w:r>
              <w:rPr>
                <w:color w:val="000000"/>
                <w:sz w:val="20"/>
                <w:szCs w:val="20"/>
              </w:rPr>
              <w:t>68</w:t>
            </w:r>
          </w:p>
        </w:tc>
        <w:tc>
          <w:tcPr>
            <w:tcW w:w="185" w:type="pct"/>
            <w:shd w:val="clear" w:color="auto" w:fill="auto"/>
            <w:vAlign w:val="center"/>
          </w:tcPr>
          <w:p w14:paraId="5475DB04" w14:textId="243F8776" w:rsidR="007B22C3" w:rsidRDefault="007B22C3" w:rsidP="00344C7B">
            <w:pPr>
              <w:jc w:val="center"/>
              <w:rPr>
                <w:color w:val="000000"/>
                <w:sz w:val="20"/>
                <w:szCs w:val="20"/>
              </w:rPr>
            </w:pPr>
            <w:r>
              <w:rPr>
                <w:color w:val="000000"/>
                <w:sz w:val="20"/>
                <w:szCs w:val="20"/>
              </w:rPr>
              <w:t>32</w:t>
            </w:r>
          </w:p>
        </w:tc>
        <w:tc>
          <w:tcPr>
            <w:tcW w:w="184" w:type="pct"/>
            <w:shd w:val="clear" w:color="auto" w:fill="auto"/>
            <w:vAlign w:val="center"/>
          </w:tcPr>
          <w:p w14:paraId="486019BF" w14:textId="343C7C8E" w:rsidR="007B22C3" w:rsidRDefault="007B22C3" w:rsidP="00344C7B">
            <w:pPr>
              <w:jc w:val="center"/>
              <w:rPr>
                <w:color w:val="000000"/>
                <w:sz w:val="20"/>
                <w:szCs w:val="20"/>
              </w:rPr>
            </w:pPr>
            <w:r>
              <w:rPr>
                <w:color w:val="000000"/>
                <w:sz w:val="20"/>
                <w:szCs w:val="20"/>
              </w:rPr>
              <w:t>71</w:t>
            </w:r>
          </w:p>
        </w:tc>
        <w:tc>
          <w:tcPr>
            <w:tcW w:w="185" w:type="pct"/>
            <w:shd w:val="clear" w:color="auto" w:fill="auto"/>
            <w:vAlign w:val="center"/>
          </w:tcPr>
          <w:p w14:paraId="29C88071" w14:textId="0F832064" w:rsidR="007B22C3" w:rsidRDefault="007B22C3" w:rsidP="00344C7B">
            <w:pPr>
              <w:jc w:val="center"/>
              <w:rPr>
                <w:color w:val="000000"/>
                <w:sz w:val="20"/>
                <w:szCs w:val="20"/>
              </w:rPr>
            </w:pPr>
            <w:r>
              <w:rPr>
                <w:color w:val="000000"/>
                <w:sz w:val="20"/>
                <w:szCs w:val="20"/>
              </w:rPr>
              <w:t>62</w:t>
            </w:r>
          </w:p>
        </w:tc>
        <w:tc>
          <w:tcPr>
            <w:tcW w:w="184" w:type="pct"/>
            <w:shd w:val="clear" w:color="auto" w:fill="auto"/>
            <w:vAlign w:val="center"/>
          </w:tcPr>
          <w:p w14:paraId="0BF4308B" w14:textId="347E56C6" w:rsidR="007B22C3" w:rsidRDefault="007B22C3" w:rsidP="00344C7B">
            <w:pPr>
              <w:jc w:val="center"/>
              <w:rPr>
                <w:color w:val="000000"/>
                <w:sz w:val="20"/>
                <w:szCs w:val="20"/>
              </w:rPr>
            </w:pPr>
            <w:r>
              <w:rPr>
                <w:color w:val="000000"/>
                <w:sz w:val="20"/>
                <w:szCs w:val="20"/>
              </w:rPr>
              <w:t>73</w:t>
            </w:r>
          </w:p>
        </w:tc>
        <w:tc>
          <w:tcPr>
            <w:tcW w:w="185" w:type="pct"/>
            <w:vAlign w:val="center"/>
          </w:tcPr>
          <w:p w14:paraId="31F6EE88" w14:textId="6DD3B77A" w:rsidR="007B22C3" w:rsidRDefault="007B22C3" w:rsidP="00344C7B">
            <w:pPr>
              <w:jc w:val="center"/>
              <w:rPr>
                <w:color w:val="000000"/>
                <w:sz w:val="20"/>
                <w:szCs w:val="20"/>
              </w:rPr>
            </w:pPr>
            <w:r>
              <w:rPr>
                <w:color w:val="000000"/>
                <w:sz w:val="20"/>
                <w:szCs w:val="20"/>
              </w:rPr>
              <w:t>66</w:t>
            </w:r>
          </w:p>
        </w:tc>
        <w:tc>
          <w:tcPr>
            <w:tcW w:w="186" w:type="pct"/>
            <w:vAlign w:val="center"/>
          </w:tcPr>
          <w:p w14:paraId="6929AD6C" w14:textId="6E32C372" w:rsidR="007B22C3" w:rsidRDefault="007B22C3" w:rsidP="00344C7B">
            <w:pPr>
              <w:jc w:val="center"/>
              <w:rPr>
                <w:color w:val="000000"/>
                <w:sz w:val="20"/>
                <w:szCs w:val="20"/>
              </w:rPr>
            </w:pPr>
            <w:r>
              <w:rPr>
                <w:color w:val="000000"/>
                <w:sz w:val="20"/>
                <w:szCs w:val="20"/>
              </w:rPr>
              <w:t>53</w:t>
            </w:r>
          </w:p>
        </w:tc>
      </w:tr>
      <w:tr w:rsidR="007B22C3" w14:paraId="165EA435" w14:textId="77777777" w:rsidTr="00344C7B">
        <w:trPr>
          <w:trHeight w:val="397"/>
          <w:jc w:val="center"/>
        </w:trPr>
        <w:tc>
          <w:tcPr>
            <w:tcW w:w="145" w:type="pct"/>
            <w:shd w:val="clear" w:color="auto" w:fill="auto"/>
            <w:noWrap/>
            <w:vAlign w:val="center"/>
          </w:tcPr>
          <w:p w14:paraId="306621EB" w14:textId="6193E4FD" w:rsidR="007B22C3" w:rsidRPr="006E7CA8" w:rsidRDefault="007B22C3" w:rsidP="007B22C3">
            <w:pPr>
              <w:jc w:val="center"/>
              <w:rPr>
                <w:color w:val="000000"/>
                <w:sz w:val="18"/>
                <w:szCs w:val="18"/>
              </w:rPr>
            </w:pPr>
            <w:r>
              <w:rPr>
                <w:color w:val="000000"/>
                <w:sz w:val="18"/>
                <w:szCs w:val="18"/>
              </w:rPr>
              <w:t>15</w:t>
            </w:r>
          </w:p>
        </w:tc>
        <w:tc>
          <w:tcPr>
            <w:tcW w:w="899" w:type="pct"/>
            <w:shd w:val="clear" w:color="auto" w:fill="auto"/>
            <w:vAlign w:val="center"/>
          </w:tcPr>
          <w:p w14:paraId="592FEFA3" w14:textId="2C80DDA2" w:rsidR="007B22C3" w:rsidRPr="006E7CA8" w:rsidRDefault="007B22C3" w:rsidP="00344C7B">
            <w:pPr>
              <w:rPr>
                <w:color w:val="000000"/>
                <w:sz w:val="18"/>
                <w:szCs w:val="18"/>
              </w:rPr>
            </w:pPr>
            <w:r w:rsidRPr="001E7F90">
              <w:rPr>
                <w:color w:val="000000"/>
                <w:sz w:val="18"/>
                <w:szCs w:val="18"/>
              </w:rPr>
              <w:t>МБОУ "Пальцовская СОШ"</w:t>
            </w:r>
          </w:p>
        </w:tc>
        <w:tc>
          <w:tcPr>
            <w:tcW w:w="263" w:type="pct"/>
            <w:shd w:val="clear" w:color="auto" w:fill="auto"/>
            <w:vAlign w:val="center"/>
          </w:tcPr>
          <w:p w14:paraId="1F09340E" w14:textId="66C35502" w:rsidR="007B22C3" w:rsidRDefault="007B22C3" w:rsidP="00344C7B">
            <w:pPr>
              <w:jc w:val="center"/>
              <w:rPr>
                <w:color w:val="000000"/>
                <w:sz w:val="20"/>
                <w:szCs w:val="20"/>
              </w:rPr>
            </w:pPr>
            <w:r>
              <w:rPr>
                <w:color w:val="000000"/>
                <w:sz w:val="20"/>
                <w:szCs w:val="20"/>
              </w:rPr>
              <w:t>7</w:t>
            </w:r>
          </w:p>
        </w:tc>
        <w:tc>
          <w:tcPr>
            <w:tcW w:w="184" w:type="pct"/>
            <w:shd w:val="clear" w:color="auto" w:fill="auto"/>
            <w:vAlign w:val="center"/>
          </w:tcPr>
          <w:p w14:paraId="3F1ECFE2" w14:textId="6EA120AA"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1C19DFEE" w14:textId="366F0C06" w:rsidR="007B22C3" w:rsidRDefault="007B22C3" w:rsidP="00344C7B">
            <w:pPr>
              <w:jc w:val="center"/>
              <w:rPr>
                <w:color w:val="000000"/>
                <w:sz w:val="20"/>
                <w:szCs w:val="20"/>
              </w:rPr>
            </w:pPr>
            <w:r>
              <w:rPr>
                <w:color w:val="000000"/>
                <w:sz w:val="20"/>
                <w:szCs w:val="20"/>
              </w:rPr>
              <w:t>71</w:t>
            </w:r>
          </w:p>
        </w:tc>
        <w:tc>
          <w:tcPr>
            <w:tcW w:w="184" w:type="pct"/>
            <w:shd w:val="clear" w:color="auto" w:fill="auto"/>
            <w:vAlign w:val="center"/>
          </w:tcPr>
          <w:p w14:paraId="27B0643C" w14:textId="5D2D1C2B" w:rsidR="007B22C3" w:rsidRDefault="007B22C3" w:rsidP="00344C7B">
            <w:pPr>
              <w:jc w:val="center"/>
              <w:rPr>
                <w:color w:val="000000"/>
                <w:sz w:val="20"/>
                <w:szCs w:val="20"/>
              </w:rPr>
            </w:pPr>
            <w:r>
              <w:rPr>
                <w:color w:val="000000"/>
                <w:sz w:val="20"/>
                <w:szCs w:val="20"/>
              </w:rPr>
              <w:t>0</w:t>
            </w:r>
          </w:p>
        </w:tc>
        <w:tc>
          <w:tcPr>
            <w:tcW w:w="185" w:type="pct"/>
            <w:shd w:val="clear" w:color="auto" w:fill="auto"/>
            <w:vAlign w:val="center"/>
          </w:tcPr>
          <w:p w14:paraId="3502232C" w14:textId="269E7D3B" w:rsidR="007B22C3" w:rsidRDefault="007B22C3" w:rsidP="00344C7B">
            <w:pPr>
              <w:jc w:val="center"/>
              <w:rPr>
                <w:color w:val="000000"/>
                <w:sz w:val="20"/>
                <w:szCs w:val="20"/>
              </w:rPr>
            </w:pPr>
            <w:r>
              <w:rPr>
                <w:color w:val="000000"/>
                <w:sz w:val="20"/>
                <w:szCs w:val="20"/>
              </w:rPr>
              <w:t>29</w:t>
            </w:r>
          </w:p>
        </w:tc>
        <w:tc>
          <w:tcPr>
            <w:tcW w:w="185" w:type="pct"/>
            <w:vAlign w:val="center"/>
          </w:tcPr>
          <w:p w14:paraId="2E0C0C80" w14:textId="29371195" w:rsidR="007B22C3" w:rsidRDefault="007B22C3" w:rsidP="00344C7B">
            <w:pPr>
              <w:jc w:val="center"/>
              <w:rPr>
                <w:color w:val="000000"/>
                <w:sz w:val="20"/>
                <w:szCs w:val="20"/>
              </w:rPr>
            </w:pPr>
            <w:r>
              <w:rPr>
                <w:color w:val="000000"/>
                <w:sz w:val="20"/>
                <w:szCs w:val="20"/>
              </w:rPr>
              <w:t>71</w:t>
            </w:r>
          </w:p>
        </w:tc>
        <w:tc>
          <w:tcPr>
            <w:tcW w:w="184" w:type="pct"/>
            <w:vAlign w:val="center"/>
          </w:tcPr>
          <w:p w14:paraId="1F486936" w14:textId="40AA501B" w:rsidR="007B22C3" w:rsidRDefault="007B22C3" w:rsidP="00344C7B">
            <w:pPr>
              <w:jc w:val="center"/>
              <w:rPr>
                <w:color w:val="000000"/>
                <w:sz w:val="20"/>
                <w:szCs w:val="20"/>
              </w:rPr>
            </w:pPr>
            <w:r>
              <w:rPr>
                <w:color w:val="000000"/>
                <w:sz w:val="20"/>
                <w:szCs w:val="20"/>
              </w:rPr>
              <w:t>86</w:t>
            </w:r>
          </w:p>
        </w:tc>
        <w:tc>
          <w:tcPr>
            <w:tcW w:w="185" w:type="pct"/>
            <w:shd w:val="clear" w:color="auto" w:fill="auto"/>
            <w:vAlign w:val="center"/>
          </w:tcPr>
          <w:p w14:paraId="37F906DF" w14:textId="60CFE084" w:rsidR="007B22C3" w:rsidRDefault="007B22C3" w:rsidP="00344C7B">
            <w:pPr>
              <w:jc w:val="center"/>
              <w:rPr>
                <w:color w:val="000000"/>
                <w:sz w:val="20"/>
                <w:szCs w:val="20"/>
              </w:rPr>
            </w:pPr>
            <w:r>
              <w:rPr>
                <w:color w:val="000000"/>
                <w:sz w:val="20"/>
                <w:szCs w:val="20"/>
              </w:rPr>
              <w:t>100</w:t>
            </w:r>
          </w:p>
        </w:tc>
        <w:tc>
          <w:tcPr>
            <w:tcW w:w="184" w:type="pct"/>
            <w:shd w:val="clear" w:color="auto" w:fill="auto"/>
            <w:vAlign w:val="center"/>
          </w:tcPr>
          <w:p w14:paraId="67897313" w14:textId="21E51773"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1F10867B" w14:textId="6CC1550A" w:rsidR="007B22C3" w:rsidRDefault="007B22C3" w:rsidP="00344C7B">
            <w:pPr>
              <w:jc w:val="center"/>
              <w:rPr>
                <w:color w:val="000000"/>
                <w:sz w:val="20"/>
                <w:szCs w:val="20"/>
              </w:rPr>
            </w:pPr>
            <w:r>
              <w:rPr>
                <w:color w:val="000000"/>
                <w:sz w:val="20"/>
                <w:szCs w:val="20"/>
              </w:rPr>
              <w:t>86</w:t>
            </w:r>
          </w:p>
        </w:tc>
        <w:tc>
          <w:tcPr>
            <w:tcW w:w="185" w:type="pct"/>
            <w:vAlign w:val="center"/>
          </w:tcPr>
          <w:p w14:paraId="5803E9B5" w14:textId="4FE85EA9" w:rsidR="007B22C3" w:rsidRDefault="007B22C3" w:rsidP="00344C7B">
            <w:pPr>
              <w:jc w:val="center"/>
              <w:rPr>
                <w:color w:val="000000"/>
                <w:sz w:val="20"/>
                <w:szCs w:val="20"/>
              </w:rPr>
            </w:pPr>
            <w:r>
              <w:rPr>
                <w:color w:val="000000"/>
                <w:sz w:val="20"/>
                <w:szCs w:val="20"/>
              </w:rPr>
              <w:t>14</w:t>
            </w:r>
          </w:p>
        </w:tc>
        <w:tc>
          <w:tcPr>
            <w:tcW w:w="184" w:type="pct"/>
            <w:shd w:val="clear" w:color="auto" w:fill="auto"/>
            <w:vAlign w:val="center"/>
          </w:tcPr>
          <w:p w14:paraId="2929BA78" w14:textId="20846751"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40E34EC8" w14:textId="127C53D0" w:rsidR="007B22C3" w:rsidRDefault="007B22C3" w:rsidP="00344C7B">
            <w:pPr>
              <w:jc w:val="center"/>
              <w:rPr>
                <w:color w:val="000000"/>
                <w:sz w:val="20"/>
                <w:szCs w:val="20"/>
              </w:rPr>
            </w:pPr>
            <w:r>
              <w:rPr>
                <w:color w:val="000000"/>
                <w:sz w:val="20"/>
                <w:szCs w:val="20"/>
              </w:rPr>
              <w:t>57</w:t>
            </w:r>
          </w:p>
        </w:tc>
        <w:tc>
          <w:tcPr>
            <w:tcW w:w="184" w:type="pct"/>
            <w:shd w:val="clear" w:color="auto" w:fill="auto"/>
            <w:vAlign w:val="center"/>
          </w:tcPr>
          <w:p w14:paraId="6B52298B" w14:textId="46A80DAE" w:rsidR="007B22C3" w:rsidRDefault="007B22C3" w:rsidP="00344C7B">
            <w:pPr>
              <w:jc w:val="center"/>
              <w:rPr>
                <w:color w:val="000000"/>
                <w:sz w:val="20"/>
                <w:szCs w:val="20"/>
              </w:rPr>
            </w:pPr>
            <w:r>
              <w:rPr>
                <w:color w:val="000000"/>
                <w:sz w:val="20"/>
                <w:szCs w:val="20"/>
              </w:rPr>
              <w:t>57</w:t>
            </w:r>
          </w:p>
        </w:tc>
        <w:tc>
          <w:tcPr>
            <w:tcW w:w="185" w:type="pct"/>
            <w:shd w:val="clear" w:color="auto" w:fill="auto"/>
            <w:vAlign w:val="center"/>
          </w:tcPr>
          <w:p w14:paraId="4A109FFF" w14:textId="3821B21D" w:rsidR="007B22C3" w:rsidRDefault="007B22C3" w:rsidP="00344C7B">
            <w:pPr>
              <w:jc w:val="center"/>
              <w:rPr>
                <w:color w:val="000000"/>
                <w:sz w:val="20"/>
                <w:szCs w:val="20"/>
              </w:rPr>
            </w:pPr>
            <w:r>
              <w:rPr>
                <w:color w:val="000000"/>
                <w:sz w:val="20"/>
                <w:szCs w:val="20"/>
              </w:rPr>
              <w:t>29</w:t>
            </w:r>
          </w:p>
        </w:tc>
        <w:tc>
          <w:tcPr>
            <w:tcW w:w="185" w:type="pct"/>
            <w:shd w:val="clear" w:color="auto" w:fill="auto"/>
            <w:vAlign w:val="center"/>
          </w:tcPr>
          <w:p w14:paraId="7AD6E60E" w14:textId="7FBADD92" w:rsidR="007B22C3" w:rsidRDefault="007B22C3" w:rsidP="00344C7B">
            <w:pPr>
              <w:jc w:val="center"/>
              <w:rPr>
                <w:color w:val="000000"/>
                <w:sz w:val="20"/>
                <w:szCs w:val="20"/>
              </w:rPr>
            </w:pPr>
            <w:r>
              <w:rPr>
                <w:color w:val="000000"/>
                <w:sz w:val="20"/>
                <w:szCs w:val="20"/>
              </w:rPr>
              <w:t>81</w:t>
            </w:r>
          </w:p>
        </w:tc>
        <w:tc>
          <w:tcPr>
            <w:tcW w:w="184" w:type="pct"/>
            <w:shd w:val="clear" w:color="auto" w:fill="auto"/>
            <w:vAlign w:val="center"/>
          </w:tcPr>
          <w:p w14:paraId="2144A0EC" w14:textId="3ED31E7A" w:rsidR="007B22C3" w:rsidRDefault="007B22C3" w:rsidP="00344C7B">
            <w:pPr>
              <w:jc w:val="center"/>
              <w:rPr>
                <w:color w:val="000000"/>
                <w:sz w:val="20"/>
                <w:szCs w:val="20"/>
              </w:rPr>
            </w:pPr>
            <w:r>
              <w:rPr>
                <w:color w:val="000000"/>
                <w:sz w:val="20"/>
                <w:szCs w:val="20"/>
              </w:rPr>
              <w:t>0</w:t>
            </w:r>
          </w:p>
        </w:tc>
        <w:tc>
          <w:tcPr>
            <w:tcW w:w="185" w:type="pct"/>
            <w:shd w:val="clear" w:color="auto" w:fill="auto"/>
            <w:vAlign w:val="center"/>
          </w:tcPr>
          <w:p w14:paraId="60DE3EB2" w14:textId="444512A6" w:rsidR="007B22C3" w:rsidRDefault="007B22C3" w:rsidP="00344C7B">
            <w:pPr>
              <w:jc w:val="center"/>
              <w:rPr>
                <w:color w:val="000000"/>
                <w:sz w:val="20"/>
                <w:szCs w:val="20"/>
              </w:rPr>
            </w:pPr>
            <w:r>
              <w:rPr>
                <w:color w:val="000000"/>
                <w:sz w:val="20"/>
                <w:szCs w:val="20"/>
              </w:rPr>
              <w:t>86</w:t>
            </w:r>
          </w:p>
        </w:tc>
        <w:tc>
          <w:tcPr>
            <w:tcW w:w="184" w:type="pct"/>
            <w:shd w:val="clear" w:color="auto" w:fill="auto"/>
            <w:vAlign w:val="center"/>
          </w:tcPr>
          <w:p w14:paraId="49181F03" w14:textId="28E94C76" w:rsidR="007B22C3" w:rsidRDefault="007B22C3" w:rsidP="00344C7B">
            <w:pPr>
              <w:jc w:val="center"/>
              <w:rPr>
                <w:color w:val="000000"/>
                <w:sz w:val="20"/>
                <w:szCs w:val="20"/>
              </w:rPr>
            </w:pPr>
            <w:r>
              <w:rPr>
                <w:color w:val="000000"/>
                <w:sz w:val="20"/>
                <w:szCs w:val="20"/>
              </w:rPr>
              <w:t>57</w:t>
            </w:r>
          </w:p>
        </w:tc>
        <w:tc>
          <w:tcPr>
            <w:tcW w:w="185" w:type="pct"/>
            <w:vAlign w:val="center"/>
          </w:tcPr>
          <w:p w14:paraId="3D6A8298" w14:textId="192722C3" w:rsidR="007B22C3" w:rsidRDefault="007B22C3" w:rsidP="00344C7B">
            <w:pPr>
              <w:jc w:val="center"/>
              <w:rPr>
                <w:color w:val="000000"/>
                <w:sz w:val="20"/>
                <w:szCs w:val="20"/>
              </w:rPr>
            </w:pPr>
            <w:r>
              <w:rPr>
                <w:color w:val="000000"/>
                <w:sz w:val="20"/>
                <w:szCs w:val="20"/>
              </w:rPr>
              <w:t>57</w:t>
            </w:r>
          </w:p>
        </w:tc>
        <w:tc>
          <w:tcPr>
            <w:tcW w:w="186" w:type="pct"/>
            <w:vAlign w:val="center"/>
          </w:tcPr>
          <w:p w14:paraId="3A20C627" w14:textId="0D6D48CB" w:rsidR="007B22C3" w:rsidRDefault="007B22C3" w:rsidP="00344C7B">
            <w:pPr>
              <w:jc w:val="center"/>
              <w:rPr>
                <w:color w:val="000000"/>
                <w:sz w:val="20"/>
                <w:szCs w:val="20"/>
              </w:rPr>
            </w:pPr>
            <w:r>
              <w:rPr>
                <w:color w:val="000000"/>
                <w:sz w:val="20"/>
                <w:szCs w:val="20"/>
              </w:rPr>
              <w:t>57</w:t>
            </w:r>
          </w:p>
        </w:tc>
      </w:tr>
      <w:tr w:rsidR="007B22C3" w14:paraId="078AF884" w14:textId="77777777" w:rsidTr="00344C7B">
        <w:trPr>
          <w:trHeight w:val="397"/>
          <w:jc w:val="center"/>
        </w:trPr>
        <w:tc>
          <w:tcPr>
            <w:tcW w:w="145" w:type="pct"/>
            <w:shd w:val="clear" w:color="auto" w:fill="auto"/>
            <w:noWrap/>
            <w:vAlign w:val="center"/>
          </w:tcPr>
          <w:p w14:paraId="47CE3728" w14:textId="6E408F72" w:rsidR="007B22C3" w:rsidRPr="006E7CA8" w:rsidRDefault="007B22C3" w:rsidP="007B22C3">
            <w:pPr>
              <w:jc w:val="center"/>
              <w:rPr>
                <w:color w:val="000000"/>
                <w:sz w:val="18"/>
                <w:szCs w:val="18"/>
              </w:rPr>
            </w:pPr>
            <w:r>
              <w:rPr>
                <w:color w:val="000000"/>
                <w:sz w:val="18"/>
                <w:szCs w:val="18"/>
              </w:rPr>
              <w:t>16</w:t>
            </w:r>
          </w:p>
        </w:tc>
        <w:tc>
          <w:tcPr>
            <w:tcW w:w="899" w:type="pct"/>
            <w:shd w:val="clear" w:color="auto" w:fill="auto"/>
            <w:vAlign w:val="center"/>
          </w:tcPr>
          <w:p w14:paraId="4D26D252" w14:textId="348E3ED5" w:rsidR="007B22C3" w:rsidRPr="006E7CA8" w:rsidRDefault="007B22C3" w:rsidP="00344C7B">
            <w:pPr>
              <w:rPr>
                <w:color w:val="000000"/>
                <w:sz w:val="18"/>
                <w:szCs w:val="18"/>
              </w:rPr>
            </w:pPr>
            <w:r w:rsidRPr="001E7F90">
              <w:rPr>
                <w:color w:val="000000"/>
                <w:sz w:val="18"/>
                <w:szCs w:val="18"/>
              </w:rPr>
              <w:t>МБОУ "Лицей №1 Брянского района"</w:t>
            </w:r>
          </w:p>
        </w:tc>
        <w:tc>
          <w:tcPr>
            <w:tcW w:w="263" w:type="pct"/>
            <w:shd w:val="clear" w:color="auto" w:fill="auto"/>
            <w:vAlign w:val="center"/>
          </w:tcPr>
          <w:p w14:paraId="655F76FE" w14:textId="500D35DD" w:rsidR="007B22C3" w:rsidRDefault="007B22C3" w:rsidP="00344C7B">
            <w:pPr>
              <w:jc w:val="center"/>
              <w:rPr>
                <w:color w:val="000000"/>
                <w:sz w:val="20"/>
                <w:szCs w:val="20"/>
              </w:rPr>
            </w:pPr>
            <w:r>
              <w:rPr>
                <w:color w:val="000000"/>
                <w:sz w:val="20"/>
                <w:szCs w:val="20"/>
              </w:rPr>
              <w:t>104</w:t>
            </w:r>
          </w:p>
        </w:tc>
        <w:tc>
          <w:tcPr>
            <w:tcW w:w="184" w:type="pct"/>
            <w:shd w:val="clear" w:color="auto" w:fill="auto"/>
            <w:vAlign w:val="center"/>
          </w:tcPr>
          <w:p w14:paraId="1A64DAFF" w14:textId="25D839E0" w:rsidR="007B22C3" w:rsidRDefault="007B22C3" w:rsidP="00344C7B">
            <w:pPr>
              <w:jc w:val="center"/>
              <w:rPr>
                <w:color w:val="000000"/>
                <w:sz w:val="20"/>
                <w:szCs w:val="20"/>
              </w:rPr>
            </w:pPr>
            <w:r>
              <w:rPr>
                <w:color w:val="000000"/>
                <w:sz w:val="20"/>
                <w:szCs w:val="20"/>
              </w:rPr>
              <w:t>99</w:t>
            </w:r>
          </w:p>
        </w:tc>
        <w:tc>
          <w:tcPr>
            <w:tcW w:w="185" w:type="pct"/>
            <w:shd w:val="clear" w:color="auto" w:fill="auto"/>
            <w:vAlign w:val="center"/>
          </w:tcPr>
          <w:p w14:paraId="2A32319E" w14:textId="73311100" w:rsidR="007B22C3" w:rsidRDefault="007B22C3" w:rsidP="00344C7B">
            <w:pPr>
              <w:jc w:val="center"/>
              <w:rPr>
                <w:color w:val="000000"/>
                <w:sz w:val="20"/>
                <w:szCs w:val="20"/>
              </w:rPr>
            </w:pPr>
            <w:r>
              <w:rPr>
                <w:color w:val="000000"/>
                <w:sz w:val="20"/>
                <w:szCs w:val="20"/>
              </w:rPr>
              <w:t>72</w:t>
            </w:r>
          </w:p>
        </w:tc>
        <w:tc>
          <w:tcPr>
            <w:tcW w:w="184" w:type="pct"/>
            <w:shd w:val="clear" w:color="auto" w:fill="auto"/>
            <w:vAlign w:val="center"/>
          </w:tcPr>
          <w:p w14:paraId="62A65117" w14:textId="3C6629E8" w:rsidR="007B22C3" w:rsidRDefault="007B22C3" w:rsidP="00344C7B">
            <w:pPr>
              <w:jc w:val="center"/>
              <w:rPr>
                <w:color w:val="000000"/>
                <w:sz w:val="20"/>
                <w:szCs w:val="20"/>
              </w:rPr>
            </w:pPr>
            <w:r>
              <w:rPr>
                <w:color w:val="000000"/>
                <w:sz w:val="20"/>
                <w:szCs w:val="20"/>
              </w:rPr>
              <w:t>46</w:t>
            </w:r>
          </w:p>
        </w:tc>
        <w:tc>
          <w:tcPr>
            <w:tcW w:w="185" w:type="pct"/>
            <w:shd w:val="clear" w:color="auto" w:fill="auto"/>
            <w:vAlign w:val="center"/>
          </w:tcPr>
          <w:p w14:paraId="2181BF44" w14:textId="36627B54" w:rsidR="007B22C3" w:rsidRDefault="007B22C3" w:rsidP="00344C7B">
            <w:pPr>
              <w:jc w:val="center"/>
              <w:rPr>
                <w:color w:val="000000"/>
                <w:sz w:val="20"/>
                <w:szCs w:val="20"/>
              </w:rPr>
            </w:pPr>
            <w:r>
              <w:rPr>
                <w:color w:val="000000"/>
                <w:sz w:val="20"/>
                <w:szCs w:val="20"/>
              </w:rPr>
              <w:t>65</w:t>
            </w:r>
          </w:p>
        </w:tc>
        <w:tc>
          <w:tcPr>
            <w:tcW w:w="185" w:type="pct"/>
            <w:vAlign w:val="center"/>
          </w:tcPr>
          <w:p w14:paraId="09935A5D" w14:textId="7B221B61" w:rsidR="007B22C3" w:rsidRDefault="007B22C3" w:rsidP="00344C7B">
            <w:pPr>
              <w:jc w:val="center"/>
              <w:rPr>
                <w:color w:val="000000"/>
                <w:sz w:val="20"/>
                <w:szCs w:val="20"/>
              </w:rPr>
            </w:pPr>
            <w:r>
              <w:rPr>
                <w:color w:val="000000"/>
                <w:sz w:val="20"/>
                <w:szCs w:val="20"/>
              </w:rPr>
              <w:t>30</w:t>
            </w:r>
          </w:p>
        </w:tc>
        <w:tc>
          <w:tcPr>
            <w:tcW w:w="184" w:type="pct"/>
            <w:vAlign w:val="center"/>
          </w:tcPr>
          <w:p w14:paraId="74FE6046" w14:textId="66815E95" w:rsidR="007B22C3" w:rsidRDefault="007B22C3" w:rsidP="00344C7B">
            <w:pPr>
              <w:jc w:val="center"/>
              <w:rPr>
                <w:color w:val="000000"/>
                <w:sz w:val="20"/>
                <w:szCs w:val="20"/>
              </w:rPr>
            </w:pPr>
            <w:r>
              <w:rPr>
                <w:color w:val="000000"/>
                <w:sz w:val="20"/>
                <w:szCs w:val="20"/>
              </w:rPr>
              <w:t>72</w:t>
            </w:r>
          </w:p>
        </w:tc>
        <w:tc>
          <w:tcPr>
            <w:tcW w:w="185" w:type="pct"/>
            <w:shd w:val="clear" w:color="auto" w:fill="auto"/>
            <w:vAlign w:val="center"/>
          </w:tcPr>
          <w:p w14:paraId="5DC04A00" w14:textId="0C166E32" w:rsidR="007B22C3" w:rsidRDefault="007B22C3" w:rsidP="00344C7B">
            <w:pPr>
              <w:jc w:val="center"/>
              <w:rPr>
                <w:color w:val="000000"/>
                <w:sz w:val="20"/>
                <w:szCs w:val="20"/>
              </w:rPr>
            </w:pPr>
            <w:r>
              <w:rPr>
                <w:color w:val="000000"/>
                <w:sz w:val="20"/>
                <w:szCs w:val="20"/>
              </w:rPr>
              <w:t>70</w:t>
            </w:r>
          </w:p>
        </w:tc>
        <w:tc>
          <w:tcPr>
            <w:tcW w:w="184" w:type="pct"/>
            <w:shd w:val="clear" w:color="auto" w:fill="auto"/>
            <w:vAlign w:val="center"/>
          </w:tcPr>
          <w:p w14:paraId="34E3C37C" w14:textId="538E3580" w:rsidR="007B22C3" w:rsidRDefault="007B22C3" w:rsidP="00344C7B">
            <w:pPr>
              <w:jc w:val="center"/>
              <w:rPr>
                <w:color w:val="000000"/>
                <w:sz w:val="20"/>
                <w:szCs w:val="20"/>
              </w:rPr>
            </w:pPr>
            <w:r>
              <w:rPr>
                <w:color w:val="000000"/>
                <w:sz w:val="20"/>
                <w:szCs w:val="20"/>
              </w:rPr>
              <w:t>85</w:t>
            </w:r>
          </w:p>
        </w:tc>
        <w:tc>
          <w:tcPr>
            <w:tcW w:w="185" w:type="pct"/>
            <w:shd w:val="clear" w:color="auto" w:fill="auto"/>
            <w:vAlign w:val="center"/>
          </w:tcPr>
          <w:p w14:paraId="20CF2B97" w14:textId="11A75854" w:rsidR="007B22C3" w:rsidRDefault="007B22C3" w:rsidP="00344C7B">
            <w:pPr>
              <w:jc w:val="center"/>
              <w:rPr>
                <w:color w:val="000000"/>
                <w:sz w:val="20"/>
                <w:szCs w:val="20"/>
              </w:rPr>
            </w:pPr>
            <w:r>
              <w:rPr>
                <w:color w:val="000000"/>
                <w:sz w:val="20"/>
                <w:szCs w:val="20"/>
              </w:rPr>
              <w:t>73</w:t>
            </w:r>
          </w:p>
        </w:tc>
        <w:tc>
          <w:tcPr>
            <w:tcW w:w="185" w:type="pct"/>
            <w:vAlign w:val="center"/>
          </w:tcPr>
          <w:p w14:paraId="46C7F488" w14:textId="5BF44669" w:rsidR="007B22C3" w:rsidRDefault="007B22C3" w:rsidP="00344C7B">
            <w:pPr>
              <w:jc w:val="center"/>
              <w:rPr>
                <w:color w:val="000000"/>
                <w:sz w:val="20"/>
                <w:szCs w:val="20"/>
              </w:rPr>
            </w:pPr>
            <w:r>
              <w:rPr>
                <w:color w:val="000000"/>
                <w:sz w:val="20"/>
                <w:szCs w:val="20"/>
              </w:rPr>
              <w:t>86</w:t>
            </w:r>
          </w:p>
        </w:tc>
        <w:tc>
          <w:tcPr>
            <w:tcW w:w="184" w:type="pct"/>
            <w:shd w:val="clear" w:color="auto" w:fill="auto"/>
            <w:vAlign w:val="center"/>
          </w:tcPr>
          <w:p w14:paraId="7FFCD37A" w14:textId="453E1751" w:rsidR="007B22C3" w:rsidRDefault="007B22C3" w:rsidP="00344C7B">
            <w:pPr>
              <w:jc w:val="center"/>
              <w:rPr>
                <w:color w:val="000000"/>
                <w:sz w:val="20"/>
                <w:szCs w:val="20"/>
              </w:rPr>
            </w:pPr>
            <w:r>
              <w:rPr>
                <w:color w:val="000000"/>
                <w:sz w:val="20"/>
                <w:szCs w:val="20"/>
              </w:rPr>
              <w:t>85</w:t>
            </w:r>
          </w:p>
        </w:tc>
        <w:tc>
          <w:tcPr>
            <w:tcW w:w="185" w:type="pct"/>
            <w:shd w:val="clear" w:color="auto" w:fill="auto"/>
            <w:vAlign w:val="center"/>
          </w:tcPr>
          <w:p w14:paraId="2149F9DD" w14:textId="7A114AD9" w:rsidR="007B22C3" w:rsidRDefault="007B22C3" w:rsidP="00344C7B">
            <w:pPr>
              <w:jc w:val="center"/>
              <w:rPr>
                <w:color w:val="000000"/>
                <w:sz w:val="20"/>
                <w:szCs w:val="20"/>
              </w:rPr>
            </w:pPr>
            <w:r>
              <w:rPr>
                <w:color w:val="000000"/>
                <w:sz w:val="20"/>
                <w:szCs w:val="20"/>
              </w:rPr>
              <w:t>93</w:t>
            </w:r>
          </w:p>
        </w:tc>
        <w:tc>
          <w:tcPr>
            <w:tcW w:w="184" w:type="pct"/>
            <w:shd w:val="clear" w:color="auto" w:fill="auto"/>
            <w:vAlign w:val="center"/>
          </w:tcPr>
          <w:p w14:paraId="2E036795" w14:textId="04717187" w:rsidR="007B22C3" w:rsidRDefault="007B22C3" w:rsidP="00344C7B">
            <w:pPr>
              <w:jc w:val="center"/>
              <w:rPr>
                <w:color w:val="000000"/>
                <w:sz w:val="20"/>
                <w:szCs w:val="20"/>
              </w:rPr>
            </w:pPr>
            <w:r>
              <w:rPr>
                <w:color w:val="000000"/>
                <w:sz w:val="20"/>
                <w:szCs w:val="20"/>
              </w:rPr>
              <w:t>63</w:t>
            </w:r>
          </w:p>
        </w:tc>
        <w:tc>
          <w:tcPr>
            <w:tcW w:w="185" w:type="pct"/>
            <w:shd w:val="clear" w:color="auto" w:fill="auto"/>
            <w:vAlign w:val="center"/>
          </w:tcPr>
          <w:p w14:paraId="53A97FDE" w14:textId="0F1D03EA" w:rsidR="007B22C3" w:rsidRDefault="007B22C3" w:rsidP="00344C7B">
            <w:pPr>
              <w:jc w:val="center"/>
              <w:rPr>
                <w:color w:val="000000"/>
                <w:sz w:val="20"/>
                <w:szCs w:val="20"/>
              </w:rPr>
            </w:pPr>
            <w:r>
              <w:rPr>
                <w:color w:val="000000"/>
                <w:sz w:val="20"/>
                <w:szCs w:val="20"/>
              </w:rPr>
              <w:t>65</w:t>
            </w:r>
          </w:p>
        </w:tc>
        <w:tc>
          <w:tcPr>
            <w:tcW w:w="185" w:type="pct"/>
            <w:shd w:val="clear" w:color="auto" w:fill="auto"/>
            <w:vAlign w:val="center"/>
          </w:tcPr>
          <w:p w14:paraId="289B3F17" w14:textId="672BE080" w:rsidR="007B22C3" w:rsidRDefault="007B22C3" w:rsidP="00344C7B">
            <w:pPr>
              <w:jc w:val="center"/>
              <w:rPr>
                <w:color w:val="000000"/>
                <w:sz w:val="20"/>
                <w:szCs w:val="20"/>
              </w:rPr>
            </w:pPr>
            <w:r>
              <w:rPr>
                <w:color w:val="000000"/>
                <w:sz w:val="20"/>
                <w:szCs w:val="20"/>
              </w:rPr>
              <w:t>55</w:t>
            </w:r>
          </w:p>
        </w:tc>
        <w:tc>
          <w:tcPr>
            <w:tcW w:w="184" w:type="pct"/>
            <w:shd w:val="clear" w:color="auto" w:fill="auto"/>
            <w:vAlign w:val="center"/>
          </w:tcPr>
          <w:p w14:paraId="66D02E38" w14:textId="19508D0E" w:rsidR="007B22C3" w:rsidRDefault="007B22C3" w:rsidP="00344C7B">
            <w:pPr>
              <w:jc w:val="center"/>
              <w:rPr>
                <w:color w:val="000000"/>
                <w:sz w:val="20"/>
                <w:szCs w:val="20"/>
              </w:rPr>
            </w:pPr>
            <w:r>
              <w:rPr>
                <w:color w:val="000000"/>
                <w:sz w:val="20"/>
                <w:szCs w:val="20"/>
              </w:rPr>
              <w:t>47</w:t>
            </w:r>
          </w:p>
        </w:tc>
        <w:tc>
          <w:tcPr>
            <w:tcW w:w="185" w:type="pct"/>
            <w:shd w:val="clear" w:color="auto" w:fill="auto"/>
            <w:vAlign w:val="center"/>
          </w:tcPr>
          <w:p w14:paraId="5B8A0484" w14:textId="424023E8" w:rsidR="007B22C3" w:rsidRDefault="007B22C3" w:rsidP="00344C7B">
            <w:pPr>
              <w:jc w:val="center"/>
              <w:rPr>
                <w:color w:val="000000"/>
                <w:sz w:val="20"/>
                <w:szCs w:val="20"/>
              </w:rPr>
            </w:pPr>
            <w:r>
              <w:rPr>
                <w:color w:val="000000"/>
                <w:sz w:val="20"/>
                <w:szCs w:val="20"/>
              </w:rPr>
              <w:t>83</w:t>
            </w:r>
          </w:p>
        </w:tc>
        <w:tc>
          <w:tcPr>
            <w:tcW w:w="184" w:type="pct"/>
            <w:shd w:val="clear" w:color="auto" w:fill="auto"/>
            <w:vAlign w:val="center"/>
          </w:tcPr>
          <w:p w14:paraId="58DC248D" w14:textId="31AE629C" w:rsidR="007B22C3" w:rsidRDefault="007B22C3" w:rsidP="00344C7B">
            <w:pPr>
              <w:jc w:val="center"/>
              <w:rPr>
                <w:color w:val="000000"/>
                <w:sz w:val="20"/>
                <w:szCs w:val="20"/>
              </w:rPr>
            </w:pPr>
            <w:r>
              <w:rPr>
                <w:color w:val="000000"/>
                <w:sz w:val="20"/>
                <w:szCs w:val="20"/>
              </w:rPr>
              <w:t>81</w:t>
            </w:r>
          </w:p>
        </w:tc>
        <w:tc>
          <w:tcPr>
            <w:tcW w:w="185" w:type="pct"/>
            <w:vAlign w:val="center"/>
          </w:tcPr>
          <w:p w14:paraId="107324F2" w14:textId="0A09C0A9" w:rsidR="007B22C3" w:rsidRDefault="007B22C3" w:rsidP="00344C7B">
            <w:pPr>
              <w:jc w:val="center"/>
              <w:rPr>
                <w:color w:val="000000"/>
                <w:sz w:val="20"/>
                <w:szCs w:val="20"/>
              </w:rPr>
            </w:pPr>
            <w:r>
              <w:rPr>
                <w:color w:val="000000"/>
                <w:sz w:val="20"/>
                <w:szCs w:val="20"/>
              </w:rPr>
              <w:t>70</w:t>
            </w:r>
          </w:p>
        </w:tc>
        <w:tc>
          <w:tcPr>
            <w:tcW w:w="186" w:type="pct"/>
            <w:vAlign w:val="center"/>
          </w:tcPr>
          <w:p w14:paraId="2C5D04B9" w14:textId="3330B989" w:rsidR="007B22C3" w:rsidRDefault="007B22C3" w:rsidP="00344C7B">
            <w:pPr>
              <w:jc w:val="center"/>
              <w:rPr>
                <w:color w:val="000000"/>
                <w:sz w:val="20"/>
                <w:szCs w:val="20"/>
              </w:rPr>
            </w:pPr>
            <w:r>
              <w:rPr>
                <w:color w:val="000000"/>
                <w:sz w:val="20"/>
                <w:szCs w:val="20"/>
              </w:rPr>
              <w:t>21</w:t>
            </w:r>
          </w:p>
        </w:tc>
      </w:tr>
      <w:tr w:rsidR="007B22C3" w14:paraId="1ADEEA41" w14:textId="77777777" w:rsidTr="00344C7B">
        <w:trPr>
          <w:trHeight w:val="397"/>
          <w:jc w:val="center"/>
        </w:trPr>
        <w:tc>
          <w:tcPr>
            <w:tcW w:w="145" w:type="pct"/>
            <w:shd w:val="clear" w:color="auto" w:fill="auto"/>
            <w:noWrap/>
            <w:vAlign w:val="center"/>
          </w:tcPr>
          <w:p w14:paraId="796C821E" w14:textId="54AD7E17" w:rsidR="007B22C3" w:rsidRPr="006E7CA8" w:rsidRDefault="007B22C3" w:rsidP="007B22C3">
            <w:pPr>
              <w:jc w:val="center"/>
              <w:rPr>
                <w:color w:val="000000"/>
                <w:sz w:val="18"/>
                <w:szCs w:val="18"/>
              </w:rPr>
            </w:pPr>
            <w:r>
              <w:rPr>
                <w:color w:val="000000"/>
                <w:sz w:val="18"/>
                <w:szCs w:val="18"/>
              </w:rPr>
              <w:t>17</w:t>
            </w:r>
          </w:p>
        </w:tc>
        <w:tc>
          <w:tcPr>
            <w:tcW w:w="899" w:type="pct"/>
            <w:shd w:val="clear" w:color="auto" w:fill="auto"/>
            <w:vAlign w:val="center"/>
          </w:tcPr>
          <w:p w14:paraId="6F4A81B3" w14:textId="19DA308A" w:rsidR="007B22C3" w:rsidRPr="001E7F90" w:rsidRDefault="007B22C3" w:rsidP="00344C7B">
            <w:pPr>
              <w:rPr>
                <w:color w:val="000000"/>
                <w:sz w:val="18"/>
                <w:szCs w:val="18"/>
              </w:rPr>
            </w:pPr>
            <w:r w:rsidRPr="001E7F90">
              <w:rPr>
                <w:color w:val="000000"/>
                <w:sz w:val="18"/>
                <w:szCs w:val="18"/>
              </w:rPr>
              <w:t>МБОУ "Нетьинская СОШ</w:t>
            </w:r>
          </w:p>
          <w:p w14:paraId="52C8B282" w14:textId="185EB46E" w:rsidR="007B22C3" w:rsidRPr="006E7CA8" w:rsidRDefault="007B22C3" w:rsidP="00344C7B">
            <w:pPr>
              <w:rPr>
                <w:color w:val="000000"/>
                <w:sz w:val="18"/>
                <w:szCs w:val="18"/>
              </w:rPr>
            </w:pPr>
            <w:r w:rsidRPr="001E7F90">
              <w:rPr>
                <w:color w:val="000000"/>
                <w:sz w:val="18"/>
                <w:szCs w:val="18"/>
              </w:rPr>
              <w:t>имени Юрия Лёвкина"</w:t>
            </w:r>
          </w:p>
        </w:tc>
        <w:tc>
          <w:tcPr>
            <w:tcW w:w="263" w:type="pct"/>
            <w:shd w:val="clear" w:color="auto" w:fill="auto"/>
            <w:vAlign w:val="center"/>
          </w:tcPr>
          <w:p w14:paraId="7874F792" w14:textId="043C91F1" w:rsidR="007B22C3" w:rsidRDefault="007B22C3" w:rsidP="00344C7B">
            <w:pPr>
              <w:jc w:val="center"/>
              <w:rPr>
                <w:color w:val="000000"/>
                <w:sz w:val="20"/>
                <w:szCs w:val="20"/>
              </w:rPr>
            </w:pPr>
            <w:r>
              <w:rPr>
                <w:color w:val="000000"/>
                <w:sz w:val="20"/>
                <w:szCs w:val="20"/>
              </w:rPr>
              <w:t>33</w:t>
            </w:r>
          </w:p>
        </w:tc>
        <w:tc>
          <w:tcPr>
            <w:tcW w:w="184" w:type="pct"/>
            <w:shd w:val="clear" w:color="auto" w:fill="auto"/>
            <w:vAlign w:val="center"/>
          </w:tcPr>
          <w:p w14:paraId="3A4A8DC8" w14:textId="22B783F3" w:rsidR="007B22C3" w:rsidRDefault="007B22C3" w:rsidP="00344C7B">
            <w:pPr>
              <w:jc w:val="center"/>
              <w:rPr>
                <w:color w:val="000000"/>
                <w:sz w:val="20"/>
                <w:szCs w:val="20"/>
              </w:rPr>
            </w:pPr>
            <w:r>
              <w:rPr>
                <w:color w:val="000000"/>
                <w:sz w:val="20"/>
                <w:szCs w:val="20"/>
              </w:rPr>
              <w:t>97</w:t>
            </w:r>
          </w:p>
        </w:tc>
        <w:tc>
          <w:tcPr>
            <w:tcW w:w="185" w:type="pct"/>
            <w:shd w:val="clear" w:color="auto" w:fill="auto"/>
            <w:vAlign w:val="center"/>
          </w:tcPr>
          <w:p w14:paraId="592E014E" w14:textId="754DB9FF" w:rsidR="007B22C3" w:rsidRDefault="007B22C3" w:rsidP="00344C7B">
            <w:pPr>
              <w:jc w:val="center"/>
              <w:rPr>
                <w:color w:val="000000"/>
                <w:sz w:val="20"/>
                <w:szCs w:val="20"/>
              </w:rPr>
            </w:pPr>
            <w:r>
              <w:rPr>
                <w:color w:val="000000"/>
                <w:sz w:val="20"/>
                <w:szCs w:val="20"/>
              </w:rPr>
              <w:t>47</w:t>
            </w:r>
          </w:p>
        </w:tc>
        <w:tc>
          <w:tcPr>
            <w:tcW w:w="184" w:type="pct"/>
            <w:shd w:val="clear" w:color="auto" w:fill="auto"/>
            <w:vAlign w:val="center"/>
          </w:tcPr>
          <w:p w14:paraId="54F4EA65" w14:textId="41E558BC" w:rsidR="007B22C3" w:rsidRDefault="007B22C3" w:rsidP="00344C7B">
            <w:pPr>
              <w:jc w:val="center"/>
              <w:rPr>
                <w:color w:val="000000"/>
                <w:sz w:val="20"/>
                <w:szCs w:val="20"/>
              </w:rPr>
            </w:pPr>
            <w:r>
              <w:rPr>
                <w:color w:val="000000"/>
                <w:sz w:val="20"/>
                <w:szCs w:val="20"/>
              </w:rPr>
              <w:t>27</w:t>
            </w:r>
          </w:p>
        </w:tc>
        <w:tc>
          <w:tcPr>
            <w:tcW w:w="185" w:type="pct"/>
            <w:shd w:val="clear" w:color="auto" w:fill="auto"/>
            <w:vAlign w:val="center"/>
          </w:tcPr>
          <w:p w14:paraId="52D11575" w14:textId="1689E9C2" w:rsidR="007B22C3" w:rsidRDefault="007B22C3" w:rsidP="00344C7B">
            <w:pPr>
              <w:jc w:val="center"/>
              <w:rPr>
                <w:color w:val="000000"/>
                <w:sz w:val="20"/>
                <w:szCs w:val="20"/>
              </w:rPr>
            </w:pPr>
            <w:r>
              <w:rPr>
                <w:color w:val="000000"/>
                <w:sz w:val="20"/>
                <w:szCs w:val="20"/>
              </w:rPr>
              <w:t>79</w:t>
            </w:r>
          </w:p>
        </w:tc>
        <w:tc>
          <w:tcPr>
            <w:tcW w:w="185" w:type="pct"/>
            <w:vAlign w:val="center"/>
          </w:tcPr>
          <w:p w14:paraId="3A311181" w14:textId="43D97990" w:rsidR="007B22C3" w:rsidRDefault="007B22C3" w:rsidP="00344C7B">
            <w:pPr>
              <w:jc w:val="center"/>
              <w:rPr>
                <w:color w:val="000000"/>
                <w:sz w:val="20"/>
                <w:szCs w:val="20"/>
              </w:rPr>
            </w:pPr>
            <w:r>
              <w:rPr>
                <w:color w:val="000000"/>
                <w:sz w:val="20"/>
                <w:szCs w:val="20"/>
              </w:rPr>
              <w:t>36</w:t>
            </w:r>
          </w:p>
        </w:tc>
        <w:tc>
          <w:tcPr>
            <w:tcW w:w="184" w:type="pct"/>
            <w:vAlign w:val="center"/>
          </w:tcPr>
          <w:p w14:paraId="07796034" w14:textId="09196B19" w:rsidR="007B22C3" w:rsidRDefault="007B22C3" w:rsidP="00344C7B">
            <w:pPr>
              <w:jc w:val="center"/>
              <w:rPr>
                <w:color w:val="000000"/>
                <w:sz w:val="20"/>
                <w:szCs w:val="20"/>
              </w:rPr>
            </w:pPr>
            <w:r>
              <w:rPr>
                <w:color w:val="000000"/>
                <w:sz w:val="20"/>
                <w:szCs w:val="20"/>
              </w:rPr>
              <w:t>83</w:t>
            </w:r>
          </w:p>
        </w:tc>
        <w:tc>
          <w:tcPr>
            <w:tcW w:w="185" w:type="pct"/>
            <w:shd w:val="clear" w:color="auto" w:fill="auto"/>
            <w:vAlign w:val="center"/>
          </w:tcPr>
          <w:p w14:paraId="566C524D" w14:textId="2F2E5322" w:rsidR="007B22C3" w:rsidRDefault="007B22C3" w:rsidP="00344C7B">
            <w:pPr>
              <w:jc w:val="center"/>
              <w:rPr>
                <w:color w:val="000000"/>
                <w:sz w:val="20"/>
                <w:szCs w:val="20"/>
              </w:rPr>
            </w:pPr>
            <w:r>
              <w:rPr>
                <w:color w:val="000000"/>
                <w:sz w:val="20"/>
                <w:szCs w:val="20"/>
              </w:rPr>
              <w:t>45</w:t>
            </w:r>
          </w:p>
        </w:tc>
        <w:tc>
          <w:tcPr>
            <w:tcW w:w="184" w:type="pct"/>
            <w:shd w:val="clear" w:color="auto" w:fill="auto"/>
            <w:vAlign w:val="center"/>
          </w:tcPr>
          <w:p w14:paraId="149E42A5" w14:textId="1F3809E8" w:rsidR="007B22C3" w:rsidRDefault="007B22C3" w:rsidP="00344C7B">
            <w:pPr>
              <w:jc w:val="center"/>
              <w:rPr>
                <w:color w:val="000000"/>
                <w:sz w:val="20"/>
                <w:szCs w:val="20"/>
              </w:rPr>
            </w:pPr>
            <w:r>
              <w:rPr>
                <w:color w:val="000000"/>
                <w:sz w:val="20"/>
                <w:szCs w:val="20"/>
              </w:rPr>
              <w:t>85</w:t>
            </w:r>
          </w:p>
        </w:tc>
        <w:tc>
          <w:tcPr>
            <w:tcW w:w="185" w:type="pct"/>
            <w:shd w:val="clear" w:color="auto" w:fill="auto"/>
            <w:vAlign w:val="center"/>
          </w:tcPr>
          <w:p w14:paraId="166F7249" w14:textId="43E0D8DB" w:rsidR="007B22C3" w:rsidRDefault="007B22C3" w:rsidP="00344C7B">
            <w:pPr>
              <w:jc w:val="center"/>
              <w:rPr>
                <w:color w:val="000000"/>
                <w:sz w:val="20"/>
                <w:szCs w:val="20"/>
              </w:rPr>
            </w:pPr>
            <w:r>
              <w:rPr>
                <w:color w:val="000000"/>
                <w:sz w:val="20"/>
                <w:szCs w:val="20"/>
              </w:rPr>
              <w:t>73</w:t>
            </w:r>
          </w:p>
        </w:tc>
        <w:tc>
          <w:tcPr>
            <w:tcW w:w="185" w:type="pct"/>
            <w:vAlign w:val="center"/>
          </w:tcPr>
          <w:p w14:paraId="4C8012CA" w14:textId="23EC1FA7" w:rsidR="007B22C3" w:rsidRDefault="007B22C3" w:rsidP="00344C7B">
            <w:pPr>
              <w:jc w:val="center"/>
              <w:rPr>
                <w:color w:val="000000"/>
                <w:sz w:val="20"/>
                <w:szCs w:val="20"/>
              </w:rPr>
            </w:pPr>
            <w:r>
              <w:rPr>
                <w:color w:val="000000"/>
                <w:sz w:val="20"/>
                <w:szCs w:val="20"/>
              </w:rPr>
              <w:t>82</w:t>
            </w:r>
          </w:p>
        </w:tc>
        <w:tc>
          <w:tcPr>
            <w:tcW w:w="184" w:type="pct"/>
            <w:shd w:val="clear" w:color="auto" w:fill="auto"/>
            <w:vAlign w:val="center"/>
          </w:tcPr>
          <w:p w14:paraId="685DB908" w14:textId="34871832" w:rsidR="007B22C3" w:rsidRDefault="007B22C3" w:rsidP="00344C7B">
            <w:pPr>
              <w:jc w:val="center"/>
              <w:rPr>
                <w:color w:val="000000"/>
                <w:sz w:val="20"/>
                <w:szCs w:val="20"/>
              </w:rPr>
            </w:pPr>
            <w:r>
              <w:rPr>
                <w:color w:val="000000"/>
                <w:sz w:val="20"/>
                <w:szCs w:val="20"/>
              </w:rPr>
              <w:t>94</w:t>
            </w:r>
          </w:p>
        </w:tc>
        <w:tc>
          <w:tcPr>
            <w:tcW w:w="185" w:type="pct"/>
            <w:shd w:val="clear" w:color="auto" w:fill="auto"/>
            <w:vAlign w:val="center"/>
          </w:tcPr>
          <w:p w14:paraId="6E904617" w14:textId="3DB7F76D" w:rsidR="007B22C3" w:rsidRDefault="007B22C3" w:rsidP="00344C7B">
            <w:pPr>
              <w:jc w:val="center"/>
              <w:rPr>
                <w:color w:val="000000"/>
                <w:sz w:val="20"/>
                <w:szCs w:val="20"/>
              </w:rPr>
            </w:pPr>
            <w:r>
              <w:rPr>
                <w:color w:val="000000"/>
                <w:sz w:val="20"/>
                <w:szCs w:val="20"/>
              </w:rPr>
              <w:t>91</w:t>
            </w:r>
          </w:p>
        </w:tc>
        <w:tc>
          <w:tcPr>
            <w:tcW w:w="184" w:type="pct"/>
            <w:shd w:val="clear" w:color="auto" w:fill="auto"/>
            <w:vAlign w:val="center"/>
          </w:tcPr>
          <w:p w14:paraId="2FDDC68F" w14:textId="559BF274" w:rsidR="007B22C3" w:rsidRDefault="007B22C3" w:rsidP="00344C7B">
            <w:pPr>
              <w:jc w:val="center"/>
              <w:rPr>
                <w:color w:val="000000"/>
                <w:sz w:val="20"/>
                <w:szCs w:val="20"/>
              </w:rPr>
            </w:pPr>
            <w:r>
              <w:rPr>
                <w:color w:val="000000"/>
                <w:sz w:val="20"/>
                <w:szCs w:val="20"/>
              </w:rPr>
              <w:t>52</w:t>
            </w:r>
          </w:p>
        </w:tc>
        <w:tc>
          <w:tcPr>
            <w:tcW w:w="185" w:type="pct"/>
            <w:shd w:val="clear" w:color="auto" w:fill="auto"/>
            <w:vAlign w:val="center"/>
          </w:tcPr>
          <w:p w14:paraId="6A172C7F" w14:textId="5AB12E85" w:rsidR="007B22C3" w:rsidRDefault="007B22C3" w:rsidP="00344C7B">
            <w:pPr>
              <w:jc w:val="center"/>
              <w:rPr>
                <w:color w:val="000000"/>
                <w:sz w:val="20"/>
                <w:szCs w:val="20"/>
              </w:rPr>
            </w:pPr>
            <w:r>
              <w:rPr>
                <w:color w:val="000000"/>
                <w:sz w:val="20"/>
                <w:szCs w:val="20"/>
              </w:rPr>
              <w:t>80</w:t>
            </w:r>
          </w:p>
        </w:tc>
        <w:tc>
          <w:tcPr>
            <w:tcW w:w="185" w:type="pct"/>
            <w:shd w:val="clear" w:color="auto" w:fill="auto"/>
            <w:vAlign w:val="center"/>
          </w:tcPr>
          <w:p w14:paraId="1612E818" w14:textId="5A52911C" w:rsidR="007B22C3" w:rsidRDefault="007B22C3" w:rsidP="00344C7B">
            <w:pPr>
              <w:jc w:val="center"/>
              <w:rPr>
                <w:color w:val="000000"/>
                <w:sz w:val="20"/>
                <w:szCs w:val="20"/>
              </w:rPr>
            </w:pPr>
            <w:r>
              <w:rPr>
                <w:color w:val="000000"/>
                <w:sz w:val="20"/>
                <w:szCs w:val="20"/>
              </w:rPr>
              <w:t>38</w:t>
            </w:r>
          </w:p>
        </w:tc>
        <w:tc>
          <w:tcPr>
            <w:tcW w:w="184" w:type="pct"/>
            <w:shd w:val="clear" w:color="auto" w:fill="auto"/>
            <w:vAlign w:val="center"/>
          </w:tcPr>
          <w:p w14:paraId="6E5EA008" w14:textId="2C95D57C" w:rsidR="007B22C3" w:rsidRDefault="007B22C3" w:rsidP="00344C7B">
            <w:pPr>
              <w:jc w:val="center"/>
              <w:rPr>
                <w:color w:val="000000"/>
                <w:sz w:val="20"/>
                <w:szCs w:val="20"/>
              </w:rPr>
            </w:pPr>
            <w:r>
              <w:rPr>
                <w:color w:val="000000"/>
                <w:sz w:val="20"/>
                <w:szCs w:val="20"/>
              </w:rPr>
              <w:t>41</w:t>
            </w:r>
          </w:p>
        </w:tc>
        <w:tc>
          <w:tcPr>
            <w:tcW w:w="185" w:type="pct"/>
            <w:shd w:val="clear" w:color="auto" w:fill="auto"/>
            <w:vAlign w:val="center"/>
          </w:tcPr>
          <w:p w14:paraId="3F2E3F67" w14:textId="0B2BC89F" w:rsidR="007B22C3" w:rsidRDefault="007B22C3" w:rsidP="00344C7B">
            <w:pPr>
              <w:jc w:val="center"/>
              <w:rPr>
                <w:color w:val="000000"/>
                <w:sz w:val="20"/>
                <w:szCs w:val="20"/>
              </w:rPr>
            </w:pPr>
            <w:r>
              <w:rPr>
                <w:color w:val="000000"/>
                <w:sz w:val="20"/>
                <w:szCs w:val="20"/>
              </w:rPr>
              <w:t>64</w:t>
            </w:r>
          </w:p>
        </w:tc>
        <w:tc>
          <w:tcPr>
            <w:tcW w:w="184" w:type="pct"/>
            <w:shd w:val="clear" w:color="auto" w:fill="auto"/>
            <w:vAlign w:val="center"/>
          </w:tcPr>
          <w:p w14:paraId="6C432CDB" w14:textId="29BC35AF" w:rsidR="007B22C3" w:rsidRDefault="007B22C3" w:rsidP="00344C7B">
            <w:pPr>
              <w:jc w:val="center"/>
              <w:rPr>
                <w:color w:val="000000"/>
                <w:sz w:val="20"/>
                <w:szCs w:val="20"/>
              </w:rPr>
            </w:pPr>
            <w:r>
              <w:rPr>
                <w:color w:val="000000"/>
                <w:sz w:val="20"/>
                <w:szCs w:val="20"/>
              </w:rPr>
              <w:t>94</w:t>
            </w:r>
          </w:p>
        </w:tc>
        <w:tc>
          <w:tcPr>
            <w:tcW w:w="185" w:type="pct"/>
            <w:vAlign w:val="center"/>
          </w:tcPr>
          <w:p w14:paraId="681CB09D" w14:textId="34643DB6" w:rsidR="007B22C3" w:rsidRDefault="007B22C3" w:rsidP="00344C7B">
            <w:pPr>
              <w:jc w:val="center"/>
              <w:rPr>
                <w:color w:val="000000"/>
                <w:sz w:val="20"/>
                <w:szCs w:val="20"/>
              </w:rPr>
            </w:pPr>
            <w:r>
              <w:rPr>
                <w:color w:val="000000"/>
                <w:sz w:val="20"/>
                <w:szCs w:val="20"/>
              </w:rPr>
              <w:t>88</w:t>
            </w:r>
          </w:p>
        </w:tc>
        <w:tc>
          <w:tcPr>
            <w:tcW w:w="186" w:type="pct"/>
            <w:vAlign w:val="center"/>
          </w:tcPr>
          <w:p w14:paraId="2FB055F8" w14:textId="04A03F5F" w:rsidR="007B22C3" w:rsidRDefault="007B22C3" w:rsidP="00344C7B">
            <w:pPr>
              <w:jc w:val="center"/>
              <w:rPr>
                <w:color w:val="000000"/>
                <w:sz w:val="20"/>
                <w:szCs w:val="20"/>
              </w:rPr>
            </w:pPr>
            <w:r>
              <w:rPr>
                <w:color w:val="000000"/>
                <w:sz w:val="20"/>
                <w:szCs w:val="20"/>
              </w:rPr>
              <w:t>76</w:t>
            </w:r>
          </w:p>
        </w:tc>
      </w:tr>
      <w:tr w:rsidR="007B22C3" w14:paraId="27E04CFE" w14:textId="77777777" w:rsidTr="00344C7B">
        <w:trPr>
          <w:trHeight w:val="397"/>
          <w:jc w:val="center"/>
        </w:trPr>
        <w:tc>
          <w:tcPr>
            <w:tcW w:w="145" w:type="pct"/>
            <w:shd w:val="clear" w:color="auto" w:fill="auto"/>
            <w:noWrap/>
            <w:vAlign w:val="center"/>
          </w:tcPr>
          <w:p w14:paraId="74CD8D50" w14:textId="7234DAED" w:rsidR="007B22C3" w:rsidRPr="006E7CA8" w:rsidRDefault="007B22C3" w:rsidP="007B22C3">
            <w:pPr>
              <w:jc w:val="center"/>
              <w:rPr>
                <w:color w:val="000000"/>
                <w:sz w:val="18"/>
                <w:szCs w:val="18"/>
              </w:rPr>
            </w:pPr>
            <w:r>
              <w:rPr>
                <w:color w:val="000000"/>
                <w:sz w:val="18"/>
                <w:szCs w:val="18"/>
              </w:rPr>
              <w:t>18</w:t>
            </w:r>
          </w:p>
        </w:tc>
        <w:tc>
          <w:tcPr>
            <w:tcW w:w="899" w:type="pct"/>
            <w:shd w:val="clear" w:color="auto" w:fill="auto"/>
            <w:vAlign w:val="center"/>
          </w:tcPr>
          <w:p w14:paraId="0CB31DC4" w14:textId="12ABC13C" w:rsidR="007B22C3" w:rsidRPr="006E7CA8" w:rsidRDefault="007B22C3" w:rsidP="00344C7B">
            <w:pPr>
              <w:rPr>
                <w:color w:val="000000"/>
                <w:sz w:val="18"/>
                <w:szCs w:val="18"/>
              </w:rPr>
            </w:pPr>
            <w:r w:rsidRPr="001E7F90">
              <w:rPr>
                <w:color w:val="000000"/>
                <w:sz w:val="18"/>
                <w:szCs w:val="18"/>
              </w:rPr>
              <w:t>МБОУ "Молотинская СОШ"</w:t>
            </w:r>
          </w:p>
        </w:tc>
        <w:tc>
          <w:tcPr>
            <w:tcW w:w="263" w:type="pct"/>
            <w:shd w:val="clear" w:color="auto" w:fill="auto"/>
            <w:vAlign w:val="center"/>
          </w:tcPr>
          <w:p w14:paraId="4E89AAAA" w14:textId="6220C43B" w:rsidR="007B22C3" w:rsidRDefault="007B22C3" w:rsidP="00344C7B">
            <w:pPr>
              <w:jc w:val="center"/>
              <w:rPr>
                <w:color w:val="000000"/>
                <w:sz w:val="20"/>
                <w:szCs w:val="20"/>
              </w:rPr>
            </w:pPr>
            <w:r>
              <w:rPr>
                <w:color w:val="000000"/>
                <w:sz w:val="20"/>
                <w:szCs w:val="20"/>
              </w:rPr>
              <w:t>8</w:t>
            </w:r>
          </w:p>
        </w:tc>
        <w:tc>
          <w:tcPr>
            <w:tcW w:w="184" w:type="pct"/>
            <w:shd w:val="clear" w:color="auto" w:fill="auto"/>
            <w:vAlign w:val="center"/>
          </w:tcPr>
          <w:p w14:paraId="12651A05" w14:textId="1E14F66F"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4BA3F8A0" w14:textId="253EC27D" w:rsidR="007B22C3" w:rsidRDefault="007B22C3" w:rsidP="00344C7B">
            <w:pPr>
              <w:jc w:val="center"/>
              <w:rPr>
                <w:color w:val="000000"/>
                <w:sz w:val="20"/>
                <w:szCs w:val="20"/>
              </w:rPr>
            </w:pPr>
            <w:r>
              <w:rPr>
                <w:color w:val="000000"/>
                <w:sz w:val="20"/>
                <w:szCs w:val="20"/>
              </w:rPr>
              <w:t>38</w:t>
            </w:r>
          </w:p>
        </w:tc>
        <w:tc>
          <w:tcPr>
            <w:tcW w:w="184" w:type="pct"/>
            <w:shd w:val="clear" w:color="auto" w:fill="auto"/>
            <w:vAlign w:val="center"/>
          </w:tcPr>
          <w:p w14:paraId="6C85DE8D" w14:textId="73B7F7CB" w:rsidR="007B22C3" w:rsidRDefault="007B22C3" w:rsidP="00344C7B">
            <w:pPr>
              <w:jc w:val="center"/>
              <w:rPr>
                <w:color w:val="000000"/>
                <w:sz w:val="20"/>
                <w:szCs w:val="20"/>
              </w:rPr>
            </w:pPr>
            <w:r>
              <w:rPr>
                <w:color w:val="000000"/>
                <w:sz w:val="20"/>
                <w:szCs w:val="20"/>
              </w:rPr>
              <w:t>31</w:t>
            </w:r>
          </w:p>
        </w:tc>
        <w:tc>
          <w:tcPr>
            <w:tcW w:w="185" w:type="pct"/>
            <w:shd w:val="clear" w:color="auto" w:fill="auto"/>
            <w:vAlign w:val="center"/>
          </w:tcPr>
          <w:p w14:paraId="66B7AB8D" w14:textId="73AA2466" w:rsidR="007B22C3" w:rsidRDefault="007B22C3" w:rsidP="00344C7B">
            <w:pPr>
              <w:jc w:val="center"/>
              <w:rPr>
                <w:color w:val="000000"/>
                <w:sz w:val="20"/>
                <w:szCs w:val="20"/>
              </w:rPr>
            </w:pPr>
            <w:r>
              <w:rPr>
                <w:color w:val="000000"/>
                <w:sz w:val="20"/>
                <w:szCs w:val="20"/>
              </w:rPr>
              <w:t>88</w:t>
            </w:r>
          </w:p>
        </w:tc>
        <w:tc>
          <w:tcPr>
            <w:tcW w:w="185" w:type="pct"/>
            <w:vAlign w:val="center"/>
          </w:tcPr>
          <w:p w14:paraId="2F3D2274" w14:textId="61434E6B" w:rsidR="007B22C3" w:rsidRDefault="007B22C3" w:rsidP="00344C7B">
            <w:pPr>
              <w:jc w:val="center"/>
              <w:rPr>
                <w:color w:val="000000"/>
                <w:sz w:val="20"/>
                <w:szCs w:val="20"/>
              </w:rPr>
            </w:pPr>
            <w:r>
              <w:rPr>
                <w:color w:val="000000"/>
                <w:sz w:val="20"/>
                <w:szCs w:val="20"/>
              </w:rPr>
              <w:t>63</w:t>
            </w:r>
          </w:p>
        </w:tc>
        <w:tc>
          <w:tcPr>
            <w:tcW w:w="184" w:type="pct"/>
            <w:vAlign w:val="center"/>
          </w:tcPr>
          <w:p w14:paraId="575F9B00" w14:textId="6E245854" w:rsidR="007B22C3" w:rsidRDefault="007B22C3" w:rsidP="00344C7B">
            <w:pPr>
              <w:jc w:val="center"/>
              <w:rPr>
                <w:color w:val="000000"/>
                <w:sz w:val="20"/>
                <w:szCs w:val="20"/>
              </w:rPr>
            </w:pPr>
            <w:r>
              <w:rPr>
                <w:color w:val="000000"/>
                <w:sz w:val="20"/>
                <w:szCs w:val="20"/>
              </w:rPr>
              <w:t>63</w:t>
            </w:r>
          </w:p>
        </w:tc>
        <w:tc>
          <w:tcPr>
            <w:tcW w:w="185" w:type="pct"/>
            <w:shd w:val="clear" w:color="auto" w:fill="auto"/>
            <w:vAlign w:val="center"/>
          </w:tcPr>
          <w:p w14:paraId="09CA2732" w14:textId="035D7938" w:rsidR="007B22C3" w:rsidRDefault="007B22C3" w:rsidP="00344C7B">
            <w:pPr>
              <w:jc w:val="center"/>
              <w:rPr>
                <w:color w:val="000000"/>
                <w:sz w:val="20"/>
                <w:szCs w:val="20"/>
              </w:rPr>
            </w:pPr>
            <w:r>
              <w:rPr>
                <w:color w:val="000000"/>
                <w:sz w:val="20"/>
                <w:szCs w:val="20"/>
              </w:rPr>
              <w:t>75</w:t>
            </w:r>
          </w:p>
        </w:tc>
        <w:tc>
          <w:tcPr>
            <w:tcW w:w="184" w:type="pct"/>
            <w:shd w:val="clear" w:color="auto" w:fill="auto"/>
            <w:vAlign w:val="center"/>
          </w:tcPr>
          <w:p w14:paraId="2B4E54A0" w14:textId="33FFFFA2"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77113F16" w14:textId="7EFEBCB8" w:rsidR="007B22C3" w:rsidRDefault="007B22C3" w:rsidP="00344C7B">
            <w:pPr>
              <w:jc w:val="center"/>
              <w:rPr>
                <w:color w:val="000000"/>
                <w:sz w:val="20"/>
                <w:szCs w:val="20"/>
              </w:rPr>
            </w:pPr>
            <w:r>
              <w:rPr>
                <w:color w:val="000000"/>
                <w:sz w:val="20"/>
                <w:szCs w:val="20"/>
              </w:rPr>
              <w:t>88</w:t>
            </w:r>
          </w:p>
        </w:tc>
        <w:tc>
          <w:tcPr>
            <w:tcW w:w="185" w:type="pct"/>
            <w:vAlign w:val="center"/>
          </w:tcPr>
          <w:p w14:paraId="6BAE1B56" w14:textId="0D9ADB01" w:rsidR="007B22C3" w:rsidRDefault="007B22C3" w:rsidP="00344C7B">
            <w:pPr>
              <w:jc w:val="center"/>
              <w:rPr>
                <w:color w:val="000000"/>
                <w:sz w:val="20"/>
                <w:szCs w:val="20"/>
              </w:rPr>
            </w:pPr>
            <w:r>
              <w:rPr>
                <w:color w:val="000000"/>
                <w:sz w:val="20"/>
                <w:szCs w:val="20"/>
              </w:rPr>
              <w:t>88</w:t>
            </w:r>
          </w:p>
        </w:tc>
        <w:tc>
          <w:tcPr>
            <w:tcW w:w="184" w:type="pct"/>
            <w:shd w:val="clear" w:color="auto" w:fill="auto"/>
            <w:vAlign w:val="center"/>
          </w:tcPr>
          <w:p w14:paraId="115BA543" w14:textId="08D06818" w:rsidR="007B22C3" w:rsidRDefault="007B22C3" w:rsidP="00344C7B">
            <w:pPr>
              <w:jc w:val="center"/>
              <w:rPr>
                <w:color w:val="000000"/>
                <w:sz w:val="20"/>
                <w:szCs w:val="20"/>
              </w:rPr>
            </w:pPr>
            <w:r>
              <w:rPr>
                <w:color w:val="000000"/>
                <w:sz w:val="20"/>
                <w:szCs w:val="20"/>
              </w:rPr>
              <w:t>56</w:t>
            </w:r>
          </w:p>
        </w:tc>
        <w:tc>
          <w:tcPr>
            <w:tcW w:w="185" w:type="pct"/>
            <w:shd w:val="clear" w:color="auto" w:fill="auto"/>
            <w:vAlign w:val="center"/>
          </w:tcPr>
          <w:p w14:paraId="03DFA7ED" w14:textId="3E361312" w:rsidR="007B22C3" w:rsidRDefault="007B22C3" w:rsidP="00344C7B">
            <w:pPr>
              <w:jc w:val="center"/>
              <w:rPr>
                <w:color w:val="000000"/>
                <w:sz w:val="20"/>
                <w:szCs w:val="20"/>
              </w:rPr>
            </w:pPr>
            <w:r>
              <w:rPr>
                <w:color w:val="000000"/>
                <w:sz w:val="20"/>
                <w:szCs w:val="20"/>
              </w:rPr>
              <w:t>63</w:t>
            </w:r>
          </w:p>
        </w:tc>
        <w:tc>
          <w:tcPr>
            <w:tcW w:w="184" w:type="pct"/>
            <w:shd w:val="clear" w:color="auto" w:fill="auto"/>
            <w:vAlign w:val="center"/>
          </w:tcPr>
          <w:p w14:paraId="3639E57F" w14:textId="3B8675C7" w:rsidR="007B22C3" w:rsidRDefault="007B22C3" w:rsidP="00344C7B">
            <w:pPr>
              <w:jc w:val="center"/>
              <w:rPr>
                <w:color w:val="000000"/>
                <w:sz w:val="20"/>
                <w:szCs w:val="20"/>
              </w:rPr>
            </w:pPr>
            <w:r>
              <w:rPr>
                <w:color w:val="000000"/>
                <w:sz w:val="20"/>
                <w:szCs w:val="20"/>
              </w:rPr>
              <w:t>88</w:t>
            </w:r>
          </w:p>
        </w:tc>
        <w:tc>
          <w:tcPr>
            <w:tcW w:w="185" w:type="pct"/>
            <w:shd w:val="clear" w:color="auto" w:fill="auto"/>
            <w:vAlign w:val="center"/>
          </w:tcPr>
          <w:p w14:paraId="66260E07" w14:textId="30611DC6" w:rsidR="007B22C3" w:rsidRDefault="007B22C3" w:rsidP="00344C7B">
            <w:pPr>
              <w:jc w:val="center"/>
              <w:rPr>
                <w:color w:val="000000"/>
                <w:sz w:val="20"/>
                <w:szCs w:val="20"/>
              </w:rPr>
            </w:pPr>
            <w:r>
              <w:rPr>
                <w:color w:val="000000"/>
                <w:sz w:val="20"/>
                <w:szCs w:val="20"/>
              </w:rPr>
              <w:t>75</w:t>
            </w:r>
          </w:p>
        </w:tc>
        <w:tc>
          <w:tcPr>
            <w:tcW w:w="185" w:type="pct"/>
            <w:shd w:val="clear" w:color="auto" w:fill="auto"/>
            <w:vAlign w:val="center"/>
          </w:tcPr>
          <w:p w14:paraId="5CF51B07" w14:textId="18BFFD8A" w:rsidR="007B22C3" w:rsidRDefault="007B22C3" w:rsidP="00344C7B">
            <w:pPr>
              <w:jc w:val="center"/>
              <w:rPr>
                <w:color w:val="000000"/>
                <w:sz w:val="20"/>
                <w:szCs w:val="20"/>
              </w:rPr>
            </w:pPr>
            <w:r>
              <w:rPr>
                <w:color w:val="000000"/>
                <w:sz w:val="20"/>
                <w:szCs w:val="20"/>
              </w:rPr>
              <w:t>42</w:t>
            </w:r>
          </w:p>
        </w:tc>
        <w:tc>
          <w:tcPr>
            <w:tcW w:w="184" w:type="pct"/>
            <w:shd w:val="clear" w:color="auto" w:fill="auto"/>
            <w:vAlign w:val="center"/>
          </w:tcPr>
          <w:p w14:paraId="421AB861" w14:textId="186E4AFC"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16203D1A" w14:textId="5A3F73B2" w:rsidR="007B22C3" w:rsidRDefault="007B22C3" w:rsidP="00344C7B">
            <w:pPr>
              <w:jc w:val="center"/>
              <w:rPr>
                <w:color w:val="000000"/>
                <w:sz w:val="20"/>
                <w:szCs w:val="20"/>
              </w:rPr>
            </w:pPr>
            <w:r>
              <w:rPr>
                <w:color w:val="000000"/>
                <w:sz w:val="20"/>
                <w:szCs w:val="20"/>
              </w:rPr>
              <w:t>88</w:t>
            </w:r>
          </w:p>
        </w:tc>
        <w:tc>
          <w:tcPr>
            <w:tcW w:w="184" w:type="pct"/>
            <w:shd w:val="clear" w:color="auto" w:fill="auto"/>
            <w:vAlign w:val="center"/>
          </w:tcPr>
          <w:p w14:paraId="6DD4DC71" w14:textId="4F465ED0" w:rsidR="007B22C3" w:rsidRDefault="007B22C3" w:rsidP="00344C7B">
            <w:pPr>
              <w:jc w:val="center"/>
              <w:rPr>
                <w:color w:val="000000"/>
                <w:sz w:val="20"/>
                <w:szCs w:val="20"/>
              </w:rPr>
            </w:pPr>
            <w:r>
              <w:rPr>
                <w:color w:val="000000"/>
                <w:sz w:val="20"/>
                <w:szCs w:val="20"/>
              </w:rPr>
              <w:t>88</w:t>
            </w:r>
          </w:p>
        </w:tc>
        <w:tc>
          <w:tcPr>
            <w:tcW w:w="185" w:type="pct"/>
            <w:vAlign w:val="center"/>
          </w:tcPr>
          <w:p w14:paraId="1A19DEA1" w14:textId="59B021A9" w:rsidR="007B22C3" w:rsidRDefault="007B22C3" w:rsidP="00344C7B">
            <w:pPr>
              <w:jc w:val="center"/>
              <w:rPr>
                <w:color w:val="000000"/>
                <w:sz w:val="20"/>
                <w:szCs w:val="20"/>
              </w:rPr>
            </w:pPr>
            <w:r>
              <w:rPr>
                <w:color w:val="000000"/>
                <w:sz w:val="20"/>
                <w:szCs w:val="20"/>
              </w:rPr>
              <w:t>88</w:t>
            </w:r>
          </w:p>
        </w:tc>
        <w:tc>
          <w:tcPr>
            <w:tcW w:w="186" w:type="pct"/>
            <w:vAlign w:val="center"/>
          </w:tcPr>
          <w:p w14:paraId="6D7E7877" w14:textId="550830E7" w:rsidR="007B22C3" w:rsidRDefault="007B22C3" w:rsidP="00344C7B">
            <w:pPr>
              <w:jc w:val="center"/>
              <w:rPr>
                <w:color w:val="000000"/>
                <w:sz w:val="20"/>
                <w:szCs w:val="20"/>
              </w:rPr>
            </w:pPr>
            <w:r>
              <w:rPr>
                <w:color w:val="000000"/>
                <w:sz w:val="20"/>
                <w:szCs w:val="20"/>
              </w:rPr>
              <w:t>88</w:t>
            </w:r>
          </w:p>
        </w:tc>
      </w:tr>
      <w:tr w:rsidR="007B22C3" w14:paraId="19F03689" w14:textId="77777777" w:rsidTr="00344C7B">
        <w:trPr>
          <w:trHeight w:val="397"/>
          <w:jc w:val="center"/>
        </w:trPr>
        <w:tc>
          <w:tcPr>
            <w:tcW w:w="145" w:type="pct"/>
            <w:shd w:val="clear" w:color="auto" w:fill="auto"/>
            <w:noWrap/>
            <w:vAlign w:val="center"/>
          </w:tcPr>
          <w:p w14:paraId="62F66524" w14:textId="01D0870B" w:rsidR="007B22C3" w:rsidRPr="006E7CA8" w:rsidRDefault="007B22C3" w:rsidP="007B22C3">
            <w:pPr>
              <w:jc w:val="center"/>
              <w:rPr>
                <w:color w:val="000000"/>
                <w:sz w:val="18"/>
                <w:szCs w:val="18"/>
              </w:rPr>
            </w:pPr>
            <w:r>
              <w:rPr>
                <w:color w:val="000000"/>
                <w:sz w:val="18"/>
                <w:szCs w:val="18"/>
              </w:rPr>
              <w:t>19</w:t>
            </w:r>
          </w:p>
        </w:tc>
        <w:tc>
          <w:tcPr>
            <w:tcW w:w="899" w:type="pct"/>
            <w:shd w:val="clear" w:color="auto" w:fill="auto"/>
            <w:vAlign w:val="center"/>
          </w:tcPr>
          <w:p w14:paraId="2193111D" w14:textId="3648E5F6" w:rsidR="007B22C3" w:rsidRPr="006E7CA8" w:rsidRDefault="007B22C3" w:rsidP="00344C7B">
            <w:pPr>
              <w:rPr>
                <w:color w:val="000000"/>
                <w:sz w:val="18"/>
                <w:szCs w:val="18"/>
              </w:rPr>
            </w:pPr>
            <w:r w:rsidRPr="001E7F90">
              <w:rPr>
                <w:color w:val="000000"/>
                <w:sz w:val="18"/>
                <w:szCs w:val="18"/>
              </w:rPr>
              <w:t>МБОУ "Свенская СОШ №1"</w:t>
            </w:r>
          </w:p>
        </w:tc>
        <w:tc>
          <w:tcPr>
            <w:tcW w:w="263" w:type="pct"/>
            <w:shd w:val="clear" w:color="auto" w:fill="auto"/>
            <w:vAlign w:val="center"/>
          </w:tcPr>
          <w:p w14:paraId="220442C1" w14:textId="25AAD241" w:rsidR="007B22C3" w:rsidRDefault="007B22C3" w:rsidP="00344C7B">
            <w:pPr>
              <w:jc w:val="center"/>
              <w:rPr>
                <w:color w:val="000000"/>
                <w:sz w:val="20"/>
                <w:szCs w:val="20"/>
              </w:rPr>
            </w:pPr>
            <w:r>
              <w:rPr>
                <w:color w:val="000000"/>
                <w:sz w:val="20"/>
                <w:szCs w:val="20"/>
              </w:rPr>
              <w:t>20</w:t>
            </w:r>
          </w:p>
        </w:tc>
        <w:tc>
          <w:tcPr>
            <w:tcW w:w="184" w:type="pct"/>
            <w:shd w:val="clear" w:color="auto" w:fill="auto"/>
            <w:vAlign w:val="center"/>
          </w:tcPr>
          <w:p w14:paraId="1881A8F4" w14:textId="2550D0D2"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413B4D04" w14:textId="2867CD86" w:rsidR="007B22C3" w:rsidRDefault="007B22C3" w:rsidP="00344C7B">
            <w:pPr>
              <w:jc w:val="center"/>
              <w:rPr>
                <w:color w:val="000000"/>
                <w:sz w:val="20"/>
                <w:szCs w:val="20"/>
              </w:rPr>
            </w:pPr>
            <w:r>
              <w:rPr>
                <w:color w:val="000000"/>
                <w:sz w:val="20"/>
                <w:szCs w:val="20"/>
              </w:rPr>
              <w:t>30</w:t>
            </w:r>
          </w:p>
        </w:tc>
        <w:tc>
          <w:tcPr>
            <w:tcW w:w="184" w:type="pct"/>
            <w:shd w:val="clear" w:color="auto" w:fill="auto"/>
            <w:vAlign w:val="center"/>
          </w:tcPr>
          <w:p w14:paraId="1B066B05" w14:textId="3144613A"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60446D1D" w14:textId="2752B5DA" w:rsidR="007B22C3" w:rsidRDefault="007B22C3" w:rsidP="00344C7B">
            <w:pPr>
              <w:jc w:val="center"/>
              <w:rPr>
                <w:color w:val="000000"/>
                <w:sz w:val="20"/>
                <w:szCs w:val="20"/>
              </w:rPr>
            </w:pPr>
            <w:r>
              <w:rPr>
                <w:color w:val="000000"/>
                <w:sz w:val="20"/>
                <w:szCs w:val="20"/>
              </w:rPr>
              <w:t>90</w:t>
            </w:r>
          </w:p>
        </w:tc>
        <w:tc>
          <w:tcPr>
            <w:tcW w:w="185" w:type="pct"/>
            <w:vAlign w:val="center"/>
          </w:tcPr>
          <w:p w14:paraId="3C1AEA9F" w14:textId="2B17467C" w:rsidR="007B22C3" w:rsidRDefault="007B22C3" w:rsidP="00344C7B">
            <w:pPr>
              <w:jc w:val="center"/>
              <w:rPr>
                <w:color w:val="000000"/>
                <w:sz w:val="20"/>
                <w:szCs w:val="20"/>
              </w:rPr>
            </w:pPr>
            <w:r>
              <w:rPr>
                <w:color w:val="000000"/>
                <w:sz w:val="20"/>
                <w:szCs w:val="20"/>
              </w:rPr>
              <w:t>20</w:t>
            </w:r>
          </w:p>
        </w:tc>
        <w:tc>
          <w:tcPr>
            <w:tcW w:w="184" w:type="pct"/>
            <w:vAlign w:val="center"/>
          </w:tcPr>
          <w:p w14:paraId="6FA79D9E" w14:textId="36F7D82B" w:rsidR="007B22C3" w:rsidRDefault="007B22C3" w:rsidP="00344C7B">
            <w:pPr>
              <w:jc w:val="center"/>
              <w:rPr>
                <w:color w:val="000000"/>
                <w:sz w:val="20"/>
                <w:szCs w:val="20"/>
              </w:rPr>
            </w:pPr>
            <w:r>
              <w:rPr>
                <w:color w:val="000000"/>
                <w:sz w:val="20"/>
                <w:szCs w:val="20"/>
              </w:rPr>
              <w:t>88</w:t>
            </w:r>
          </w:p>
        </w:tc>
        <w:tc>
          <w:tcPr>
            <w:tcW w:w="185" w:type="pct"/>
            <w:shd w:val="clear" w:color="auto" w:fill="auto"/>
            <w:vAlign w:val="center"/>
          </w:tcPr>
          <w:p w14:paraId="0C5697A9" w14:textId="5D2CAA48" w:rsidR="007B22C3" w:rsidRDefault="007B22C3" w:rsidP="00344C7B">
            <w:pPr>
              <w:jc w:val="center"/>
              <w:rPr>
                <w:color w:val="000000"/>
                <w:sz w:val="20"/>
                <w:szCs w:val="20"/>
              </w:rPr>
            </w:pPr>
            <w:r>
              <w:rPr>
                <w:color w:val="000000"/>
                <w:sz w:val="20"/>
                <w:szCs w:val="20"/>
              </w:rPr>
              <w:t>35</w:t>
            </w:r>
          </w:p>
        </w:tc>
        <w:tc>
          <w:tcPr>
            <w:tcW w:w="184" w:type="pct"/>
            <w:shd w:val="clear" w:color="auto" w:fill="auto"/>
            <w:vAlign w:val="center"/>
          </w:tcPr>
          <w:p w14:paraId="7104D92D" w14:textId="158D82FF" w:rsidR="007B22C3" w:rsidRDefault="007B22C3" w:rsidP="00344C7B">
            <w:pPr>
              <w:jc w:val="center"/>
              <w:rPr>
                <w:color w:val="000000"/>
                <w:sz w:val="20"/>
                <w:szCs w:val="20"/>
              </w:rPr>
            </w:pPr>
            <w:r>
              <w:rPr>
                <w:color w:val="000000"/>
                <w:sz w:val="20"/>
                <w:szCs w:val="20"/>
              </w:rPr>
              <w:t>45</w:t>
            </w:r>
          </w:p>
        </w:tc>
        <w:tc>
          <w:tcPr>
            <w:tcW w:w="185" w:type="pct"/>
            <w:shd w:val="clear" w:color="auto" w:fill="auto"/>
            <w:vAlign w:val="center"/>
          </w:tcPr>
          <w:p w14:paraId="620C88AF" w14:textId="70E72742" w:rsidR="007B22C3" w:rsidRDefault="007B22C3" w:rsidP="00344C7B">
            <w:pPr>
              <w:jc w:val="center"/>
              <w:rPr>
                <w:color w:val="000000"/>
                <w:sz w:val="20"/>
                <w:szCs w:val="20"/>
              </w:rPr>
            </w:pPr>
            <w:r>
              <w:rPr>
                <w:color w:val="000000"/>
                <w:sz w:val="20"/>
                <w:szCs w:val="20"/>
              </w:rPr>
              <w:t>40</w:t>
            </w:r>
          </w:p>
        </w:tc>
        <w:tc>
          <w:tcPr>
            <w:tcW w:w="185" w:type="pct"/>
            <w:vAlign w:val="center"/>
          </w:tcPr>
          <w:p w14:paraId="15E48CCD" w14:textId="6ED9F8C6" w:rsidR="007B22C3" w:rsidRDefault="007B22C3" w:rsidP="00344C7B">
            <w:pPr>
              <w:jc w:val="center"/>
              <w:rPr>
                <w:color w:val="000000"/>
                <w:sz w:val="20"/>
                <w:szCs w:val="20"/>
              </w:rPr>
            </w:pPr>
            <w:r>
              <w:rPr>
                <w:color w:val="000000"/>
                <w:sz w:val="20"/>
                <w:szCs w:val="20"/>
              </w:rPr>
              <w:t>90</w:t>
            </w:r>
          </w:p>
        </w:tc>
        <w:tc>
          <w:tcPr>
            <w:tcW w:w="184" w:type="pct"/>
            <w:shd w:val="clear" w:color="auto" w:fill="auto"/>
            <w:vAlign w:val="center"/>
          </w:tcPr>
          <w:p w14:paraId="7BFA452C" w14:textId="3B29B00D" w:rsidR="007B22C3" w:rsidRDefault="007B22C3" w:rsidP="00344C7B">
            <w:pPr>
              <w:jc w:val="center"/>
              <w:rPr>
                <w:color w:val="000000"/>
                <w:sz w:val="20"/>
                <w:szCs w:val="20"/>
              </w:rPr>
            </w:pPr>
            <w:r>
              <w:rPr>
                <w:color w:val="000000"/>
                <w:sz w:val="20"/>
                <w:szCs w:val="20"/>
              </w:rPr>
              <w:t>90</w:t>
            </w:r>
          </w:p>
        </w:tc>
        <w:tc>
          <w:tcPr>
            <w:tcW w:w="185" w:type="pct"/>
            <w:shd w:val="clear" w:color="auto" w:fill="auto"/>
            <w:vAlign w:val="center"/>
          </w:tcPr>
          <w:p w14:paraId="4B3CABBC" w14:textId="4953C0C2" w:rsidR="007B22C3" w:rsidRDefault="007B22C3" w:rsidP="00344C7B">
            <w:pPr>
              <w:jc w:val="center"/>
              <w:rPr>
                <w:color w:val="000000"/>
                <w:sz w:val="20"/>
                <w:szCs w:val="20"/>
              </w:rPr>
            </w:pPr>
            <w:r>
              <w:rPr>
                <w:color w:val="000000"/>
                <w:sz w:val="20"/>
                <w:szCs w:val="20"/>
              </w:rPr>
              <w:t>85</w:t>
            </w:r>
          </w:p>
        </w:tc>
        <w:tc>
          <w:tcPr>
            <w:tcW w:w="184" w:type="pct"/>
            <w:shd w:val="clear" w:color="auto" w:fill="auto"/>
            <w:vAlign w:val="center"/>
          </w:tcPr>
          <w:p w14:paraId="719523C9" w14:textId="2D16AABE" w:rsidR="007B22C3" w:rsidRDefault="007B22C3" w:rsidP="00344C7B">
            <w:pPr>
              <w:jc w:val="center"/>
              <w:rPr>
                <w:color w:val="000000"/>
                <w:sz w:val="20"/>
                <w:szCs w:val="20"/>
              </w:rPr>
            </w:pPr>
            <w:r>
              <w:rPr>
                <w:color w:val="000000"/>
                <w:sz w:val="20"/>
                <w:szCs w:val="20"/>
              </w:rPr>
              <w:t>35</w:t>
            </w:r>
          </w:p>
        </w:tc>
        <w:tc>
          <w:tcPr>
            <w:tcW w:w="185" w:type="pct"/>
            <w:shd w:val="clear" w:color="auto" w:fill="auto"/>
            <w:vAlign w:val="center"/>
          </w:tcPr>
          <w:p w14:paraId="018AC3B8" w14:textId="59A113D0" w:rsidR="007B22C3" w:rsidRDefault="007B22C3" w:rsidP="00344C7B">
            <w:pPr>
              <w:jc w:val="center"/>
              <w:rPr>
                <w:color w:val="000000"/>
                <w:sz w:val="20"/>
                <w:szCs w:val="20"/>
              </w:rPr>
            </w:pPr>
            <w:r>
              <w:rPr>
                <w:color w:val="000000"/>
                <w:sz w:val="20"/>
                <w:szCs w:val="20"/>
              </w:rPr>
              <w:t>68</w:t>
            </w:r>
          </w:p>
        </w:tc>
        <w:tc>
          <w:tcPr>
            <w:tcW w:w="185" w:type="pct"/>
            <w:shd w:val="clear" w:color="auto" w:fill="auto"/>
            <w:vAlign w:val="center"/>
          </w:tcPr>
          <w:p w14:paraId="43831A53" w14:textId="1381F5C5" w:rsidR="007B22C3" w:rsidRDefault="007B22C3" w:rsidP="00344C7B">
            <w:pPr>
              <w:jc w:val="center"/>
              <w:rPr>
                <w:color w:val="000000"/>
                <w:sz w:val="20"/>
                <w:szCs w:val="20"/>
              </w:rPr>
            </w:pPr>
            <w:r>
              <w:rPr>
                <w:color w:val="000000"/>
                <w:sz w:val="20"/>
                <w:szCs w:val="20"/>
              </w:rPr>
              <w:t>32</w:t>
            </w:r>
          </w:p>
        </w:tc>
        <w:tc>
          <w:tcPr>
            <w:tcW w:w="184" w:type="pct"/>
            <w:shd w:val="clear" w:color="auto" w:fill="auto"/>
            <w:vAlign w:val="center"/>
          </w:tcPr>
          <w:p w14:paraId="1795A9A3" w14:textId="7BBE4CEC" w:rsidR="007B22C3" w:rsidRDefault="007B22C3" w:rsidP="00344C7B">
            <w:pPr>
              <w:jc w:val="center"/>
              <w:rPr>
                <w:color w:val="000000"/>
                <w:sz w:val="20"/>
                <w:szCs w:val="20"/>
              </w:rPr>
            </w:pPr>
            <w:r>
              <w:rPr>
                <w:color w:val="000000"/>
                <w:sz w:val="20"/>
                <w:szCs w:val="20"/>
              </w:rPr>
              <w:t>60</w:t>
            </w:r>
          </w:p>
        </w:tc>
        <w:tc>
          <w:tcPr>
            <w:tcW w:w="185" w:type="pct"/>
            <w:shd w:val="clear" w:color="auto" w:fill="auto"/>
            <w:vAlign w:val="center"/>
          </w:tcPr>
          <w:p w14:paraId="63999C18" w14:textId="4E99E914" w:rsidR="007B22C3" w:rsidRDefault="007B22C3" w:rsidP="00344C7B">
            <w:pPr>
              <w:jc w:val="center"/>
              <w:rPr>
                <w:color w:val="000000"/>
                <w:sz w:val="20"/>
                <w:szCs w:val="20"/>
              </w:rPr>
            </w:pPr>
            <w:r>
              <w:rPr>
                <w:color w:val="000000"/>
                <w:sz w:val="20"/>
                <w:szCs w:val="20"/>
              </w:rPr>
              <w:t>73</w:t>
            </w:r>
          </w:p>
        </w:tc>
        <w:tc>
          <w:tcPr>
            <w:tcW w:w="184" w:type="pct"/>
            <w:shd w:val="clear" w:color="auto" w:fill="auto"/>
            <w:vAlign w:val="center"/>
          </w:tcPr>
          <w:p w14:paraId="1706224F" w14:textId="018F7B1D" w:rsidR="007B22C3" w:rsidRDefault="007B22C3" w:rsidP="00344C7B">
            <w:pPr>
              <w:jc w:val="center"/>
              <w:rPr>
                <w:color w:val="000000"/>
                <w:sz w:val="20"/>
                <w:szCs w:val="20"/>
              </w:rPr>
            </w:pPr>
            <w:r>
              <w:rPr>
                <w:color w:val="000000"/>
                <w:sz w:val="20"/>
                <w:szCs w:val="20"/>
              </w:rPr>
              <w:t>85</w:t>
            </w:r>
          </w:p>
        </w:tc>
        <w:tc>
          <w:tcPr>
            <w:tcW w:w="185" w:type="pct"/>
            <w:vAlign w:val="center"/>
          </w:tcPr>
          <w:p w14:paraId="615EDF27" w14:textId="7872A8A6" w:rsidR="007B22C3" w:rsidRDefault="007B22C3" w:rsidP="00344C7B">
            <w:pPr>
              <w:jc w:val="center"/>
              <w:rPr>
                <w:color w:val="000000"/>
                <w:sz w:val="20"/>
                <w:szCs w:val="20"/>
              </w:rPr>
            </w:pPr>
            <w:r>
              <w:rPr>
                <w:color w:val="000000"/>
                <w:sz w:val="20"/>
                <w:szCs w:val="20"/>
              </w:rPr>
              <w:t>80</w:t>
            </w:r>
          </w:p>
        </w:tc>
        <w:tc>
          <w:tcPr>
            <w:tcW w:w="186" w:type="pct"/>
            <w:vAlign w:val="center"/>
          </w:tcPr>
          <w:p w14:paraId="0FA3CCB0" w14:textId="61BCF372" w:rsidR="007B22C3" w:rsidRDefault="007B22C3" w:rsidP="00344C7B">
            <w:pPr>
              <w:jc w:val="center"/>
              <w:rPr>
                <w:color w:val="000000"/>
                <w:sz w:val="20"/>
                <w:szCs w:val="20"/>
              </w:rPr>
            </w:pPr>
            <w:r>
              <w:rPr>
                <w:color w:val="000000"/>
                <w:sz w:val="20"/>
                <w:szCs w:val="20"/>
              </w:rPr>
              <w:t>50</w:t>
            </w:r>
          </w:p>
        </w:tc>
      </w:tr>
      <w:tr w:rsidR="007B22C3" w14:paraId="2816B1E0" w14:textId="77777777" w:rsidTr="00344C7B">
        <w:trPr>
          <w:trHeight w:val="397"/>
          <w:jc w:val="center"/>
        </w:trPr>
        <w:tc>
          <w:tcPr>
            <w:tcW w:w="145" w:type="pct"/>
            <w:shd w:val="clear" w:color="auto" w:fill="auto"/>
            <w:noWrap/>
            <w:vAlign w:val="center"/>
          </w:tcPr>
          <w:p w14:paraId="2F68DAE5" w14:textId="282FDBCF" w:rsidR="007B22C3" w:rsidRPr="006E7CA8" w:rsidRDefault="007B22C3" w:rsidP="007B22C3">
            <w:pPr>
              <w:jc w:val="center"/>
              <w:rPr>
                <w:color w:val="000000"/>
                <w:sz w:val="18"/>
                <w:szCs w:val="18"/>
              </w:rPr>
            </w:pPr>
            <w:r>
              <w:rPr>
                <w:color w:val="000000"/>
                <w:sz w:val="18"/>
                <w:szCs w:val="18"/>
              </w:rPr>
              <w:t>20</w:t>
            </w:r>
          </w:p>
        </w:tc>
        <w:tc>
          <w:tcPr>
            <w:tcW w:w="899" w:type="pct"/>
            <w:shd w:val="clear" w:color="auto" w:fill="auto"/>
            <w:vAlign w:val="center"/>
          </w:tcPr>
          <w:p w14:paraId="64A254B6" w14:textId="28D44DA2" w:rsidR="007B22C3" w:rsidRPr="006E7CA8" w:rsidRDefault="007B22C3" w:rsidP="00344C7B">
            <w:pPr>
              <w:rPr>
                <w:color w:val="000000"/>
                <w:sz w:val="18"/>
                <w:szCs w:val="18"/>
              </w:rPr>
            </w:pPr>
            <w:r w:rsidRPr="001E7F90">
              <w:rPr>
                <w:color w:val="000000"/>
                <w:sz w:val="18"/>
                <w:szCs w:val="18"/>
              </w:rPr>
              <w:t>МБОУ Колтовская ООШ</w:t>
            </w:r>
          </w:p>
        </w:tc>
        <w:tc>
          <w:tcPr>
            <w:tcW w:w="263" w:type="pct"/>
            <w:shd w:val="clear" w:color="auto" w:fill="auto"/>
            <w:vAlign w:val="center"/>
          </w:tcPr>
          <w:p w14:paraId="4298BBEF" w14:textId="73B304EF" w:rsidR="007B22C3" w:rsidRDefault="007B22C3" w:rsidP="00344C7B">
            <w:pPr>
              <w:jc w:val="center"/>
              <w:rPr>
                <w:color w:val="000000"/>
                <w:sz w:val="20"/>
                <w:szCs w:val="20"/>
              </w:rPr>
            </w:pPr>
            <w:r>
              <w:rPr>
                <w:color w:val="000000"/>
                <w:sz w:val="20"/>
                <w:szCs w:val="20"/>
              </w:rPr>
              <w:t>4</w:t>
            </w:r>
          </w:p>
        </w:tc>
        <w:tc>
          <w:tcPr>
            <w:tcW w:w="184" w:type="pct"/>
            <w:shd w:val="clear" w:color="auto" w:fill="auto"/>
            <w:vAlign w:val="center"/>
          </w:tcPr>
          <w:p w14:paraId="786E964A" w14:textId="35D130CC"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45888640" w14:textId="3549D235" w:rsidR="007B22C3" w:rsidRDefault="007B22C3" w:rsidP="00344C7B">
            <w:pPr>
              <w:jc w:val="center"/>
              <w:rPr>
                <w:color w:val="000000"/>
                <w:sz w:val="20"/>
                <w:szCs w:val="20"/>
              </w:rPr>
            </w:pPr>
            <w:r>
              <w:rPr>
                <w:color w:val="000000"/>
                <w:sz w:val="20"/>
                <w:szCs w:val="20"/>
              </w:rPr>
              <w:t>63</w:t>
            </w:r>
          </w:p>
        </w:tc>
        <w:tc>
          <w:tcPr>
            <w:tcW w:w="184" w:type="pct"/>
            <w:shd w:val="clear" w:color="auto" w:fill="auto"/>
            <w:vAlign w:val="center"/>
          </w:tcPr>
          <w:p w14:paraId="21931859" w14:textId="6C121BC2" w:rsidR="007B22C3" w:rsidRDefault="007B22C3" w:rsidP="00344C7B">
            <w:pPr>
              <w:jc w:val="center"/>
              <w:rPr>
                <w:color w:val="000000"/>
                <w:sz w:val="20"/>
                <w:szCs w:val="20"/>
              </w:rPr>
            </w:pPr>
            <w:r>
              <w:rPr>
                <w:color w:val="000000"/>
                <w:sz w:val="20"/>
                <w:szCs w:val="20"/>
              </w:rPr>
              <w:t>75</w:t>
            </w:r>
          </w:p>
        </w:tc>
        <w:tc>
          <w:tcPr>
            <w:tcW w:w="185" w:type="pct"/>
            <w:shd w:val="clear" w:color="auto" w:fill="auto"/>
            <w:vAlign w:val="center"/>
          </w:tcPr>
          <w:p w14:paraId="2319D2AB" w14:textId="0DBFDFE2" w:rsidR="007B22C3" w:rsidRDefault="007B22C3" w:rsidP="00344C7B">
            <w:pPr>
              <w:jc w:val="center"/>
              <w:rPr>
                <w:color w:val="000000"/>
                <w:sz w:val="20"/>
                <w:szCs w:val="20"/>
              </w:rPr>
            </w:pPr>
            <w:r>
              <w:rPr>
                <w:color w:val="000000"/>
                <w:sz w:val="20"/>
                <w:szCs w:val="20"/>
              </w:rPr>
              <w:t>100</w:t>
            </w:r>
          </w:p>
        </w:tc>
        <w:tc>
          <w:tcPr>
            <w:tcW w:w="185" w:type="pct"/>
            <w:vAlign w:val="center"/>
          </w:tcPr>
          <w:p w14:paraId="30B3B6C6" w14:textId="14FCA511" w:rsidR="007B22C3" w:rsidRDefault="007B22C3" w:rsidP="00344C7B">
            <w:pPr>
              <w:jc w:val="center"/>
              <w:rPr>
                <w:color w:val="000000"/>
                <w:sz w:val="20"/>
                <w:szCs w:val="20"/>
              </w:rPr>
            </w:pPr>
            <w:r>
              <w:rPr>
                <w:color w:val="000000"/>
                <w:sz w:val="20"/>
                <w:szCs w:val="20"/>
              </w:rPr>
              <w:t>0</w:t>
            </w:r>
          </w:p>
        </w:tc>
        <w:tc>
          <w:tcPr>
            <w:tcW w:w="184" w:type="pct"/>
            <w:vAlign w:val="center"/>
          </w:tcPr>
          <w:p w14:paraId="79779CCC" w14:textId="3B5526FD" w:rsidR="007B22C3" w:rsidRDefault="007B22C3" w:rsidP="00344C7B">
            <w:pPr>
              <w:jc w:val="center"/>
              <w:rPr>
                <w:color w:val="000000"/>
                <w:sz w:val="20"/>
                <w:szCs w:val="20"/>
              </w:rPr>
            </w:pPr>
            <w:r>
              <w:rPr>
                <w:color w:val="000000"/>
                <w:sz w:val="20"/>
                <w:szCs w:val="20"/>
              </w:rPr>
              <w:t>88</w:t>
            </w:r>
          </w:p>
        </w:tc>
        <w:tc>
          <w:tcPr>
            <w:tcW w:w="185" w:type="pct"/>
            <w:shd w:val="clear" w:color="auto" w:fill="auto"/>
            <w:vAlign w:val="center"/>
          </w:tcPr>
          <w:p w14:paraId="7CC73A43" w14:textId="4CC57906" w:rsidR="007B22C3" w:rsidRDefault="007B22C3" w:rsidP="00344C7B">
            <w:pPr>
              <w:jc w:val="center"/>
              <w:rPr>
                <w:color w:val="000000"/>
                <w:sz w:val="20"/>
                <w:szCs w:val="20"/>
              </w:rPr>
            </w:pPr>
            <w:r>
              <w:rPr>
                <w:color w:val="000000"/>
                <w:sz w:val="20"/>
                <w:szCs w:val="20"/>
              </w:rPr>
              <w:t>50</w:t>
            </w:r>
          </w:p>
        </w:tc>
        <w:tc>
          <w:tcPr>
            <w:tcW w:w="184" w:type="pct"/>
            <w:shd w:val="clear" w:color="auto" w:fill="auto"/>
            <w:vAlign w:val="center"/>
          </w:tcPr>
          <w:p w14:paraId="02131BCC" w14:textId="4EC0AF19"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321E138A" w14:textId="510A3CB4" w:rsidR="007B22C3" w:rsidRDefault="007B22C3" w:rsidP="00344C7B">
            <w:pPr>
              <w:jc w:val="center"/>
              <w:rPr>
                <w:color w:val="000000"/>
                <w:sz w:val="20"/>
                <w:szCs w:val="20"/>
              </w:rPr>
            </w:pPr>
            <w:r>
              <w:rPr>
                <w:color w:val="000000"/>
                <w:sz w:val="20"/>
                <w:szCs w:val="20"/>
              </w:rPr>
              <w:t>25</w:t>
            </w:r>
          </w:p>
        </w:tc>
        <w:tc>
          <w:tcPr>
            <w:tcW w:w="185" w:type="pct"/>
            <w:vAlign w:val="center"/>
          </w:tcPr>
          <w:p w14:paraId="46E051FA" w14:textId="10C7B171" w:rsidR="007B22C3" w:rsidRDefault="007B22C3" w:rsidP="00344C7B">
            <w:pPr>
              <w:jc w:val="center"/>
              <w:rPr>
                <w:color w:val="000000"/>
                <w:sz w:val="20"/>
                <w:szCs w:val="20"/>
              </w:rPr>
            </w:pPr>
            <w:r>
              <w:rPr>
                <w:color w:val="000000"/>
                <w:sz w:val="20"/>
                <w:szCs w:val="20"/>
              </w:rPr>
              <w:t>75</w:t>
            </w:r>
          </w:p>
        </w:tc>
        <w:tc>
          <w:tcPr>
            <w:tcW w:w="184" w:type="pct"/>
            <w:shd w:val="clear" w:color="auto" w:fill="auto"/>
            <w:vAlign w:val="center"/>
          </w:tcPr>
          <w:p w14:paraId="26B5C12F" w14:textId="57EEECAE"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25C0E7FD" w14:textId="03FAA4A2" w:rsidR="007B22C3" w:rsidRDefault="007B22C3" w:rsidP="00344C7B">
            <w:pPr>
              <w:jc w:val="center"/>
              <w:rPr>
                <w:color w:val="000000"/>
                <w:sz w:val="20"/>
                <w:szCs w:val="20"/>
              </w:rPr>
            </w:pPr>
            <w:r>
              <w:rPr>
                <w:color w:val="000000"/>
                <w:sz w:val="20"/>
                <w:szCs w:val="20"/>
              </w:rPr>
              <w:t>100</w:t>
            </w:r>
          </w:p>
        </w:tc>
        <w:tc>
          <w:tcPr>
            <w:tcW w:w="184" w:type="pct"/>
            <w:shd w:val="clear" w:color="auto" w:fill="auto"/>
            <w:vAlign w:val="center"/>
          </w:tcPr>
          <w:p w14:paraId="7490AC6C" w14:textId="418A9106" w:rsidR="007B22C3" w:rsidRDefault="007B22C3" w:rsidP="00344C7B">
            <w:pPr>
              <w:jc w:val="center"/>
              <w:rPr>
                <w:color w:val="000000"/>
                <w:sz w:val="20"/>
                <w:szCs w:val="20"/>
              </w:rPr>
            </w:pPr>
            <w:r>
              <w:rPr>
                <w:color w:val="000000"/>
                <w:sz w:val="20"/>
                <w:szCs w:val="20"/>
              </w:rPr>
              <w:t>0</w:t>
            </w:r>
          </w:p>
        </w:tc>
        <w:tc>
          <w:tcPr>
            <w:tcW w:w="185" w:type="pct"/>
            <w:shd w:val="clear" w:color="auto" w:fill="auto"/>
            <w:vAlign w:val="center"/>
          </w:tcPr>
          <w:p w14:paraId="6D33B16E" w14:textId="7BEA7987" w:rsidR="007B22C3" w:rsidRDefault="007B22C3" w:rsidP="00344C7B">
            <w:pPr>
              <w:jc w:val="center"/>
              <w:rPr>
                <w:color w:val="000000"/>
                <w:sz w:val="20"/>
                <w:szCs w:val="20"/>
              </w:rPr>
            </w:pPr>
            <w:r>
              <w:rPr>
                <w:color w:val="000000"/>
                <w:sz w:val="20"/>
                <w:szCs w:val="20"/>
              </w:rPr>
              <w:t>75</w:t>
            </w:r>
          </w:p>
        </w:tc>
        <w:tc>
          <w:tcPr>
            <w:tcW w:w="185" w:type="pct"/>
            <w:shd w:val="clear" w:color="auto" w:fill="auto"/>
            <w:vAlign w:val="center"/>
          </w:tcPr>
          <w:p w14:paraId="732AAF16" w14:textId="6D4534E3" w:rsidR="007B22C3" w:rsidRDefault="007B22C3" w:rsidP="00344C7B">
            <w:pPr>
              <w:jc w:val="center"/>
              <w:rPr>
                <w:color w:val="000000"/>
                <w:sz w:val="20"/>
                <w:szCs w:val="20"/>
              </w:rPr>
            </w:pPr>
            <w:r>
              <w:rPr>
                <w:color w:val="000000"/>
                <w:sz w:val="20"/>
                <w:szCs w:val="20"/>
              </w:rPr>
              <w:t>0</w:t>
            </w:r>
          </w:p>
        </w:tc>
        <w:tc>
          <w:tcPr>
            <w:tcW w:w="184" w:type="pct"/>
            <w:shd w:val="clear" w:color="auto" w:fill="auto"/>
            <w:vAlign w:val="center"/>
          </w:tcPr>
          <w:p w14:paraId="478BCF03" w14:textId="130AEA9E"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59916ED8" w14:textId="24D77682" w:rsidR="007B22C3" w:rsidRDefault="007B22C3" w:rsidP="00344C7B">
            <w:pPr>
              <w:jc w:val="center"/>
              <w:rPr>
                <w:color w:val="000000"/>
                <w:sz w:val="20"/>
                <w:szCs w:val="20"/>
              </w:rPr>
            </w:pPr>
            <w:r>
              <w:rPr>
                <w:color w:val="000000"/>
                <w:sz w:val="20"/>
                <w:szCs w:val="20"/>
              </w:rPr>
              <w:t>50</w:t>
            </w:r>
          </w:p>
        </w:tc>
        <w:tc>
          <w:tcPr>
            <w:tcW w:w="184" w:type="pct"/>
            <w:shd w:val="clear" w:color="auto" w:fill="auto"/>
            <w:vAlign w:val="center"/>
          </w:tcPr>
          <w:p w14:paraId="3B563C9F" w14:textId="78EA1B29" w:rsidR="007B22C3" w:rsidRDefault="007B22C3" w:rsidP="00344C7B">
            <w:pPr>
              <w:jc w:val="center"/>
              <w:rPr>
                <w:color w:val="000000"/>
                <w:sz w:val="20"/>
                <w:szCs w:val="20"/>
              </w:rPr>
            </w:pPr>
            <w:r>
              <w:rPr>
                <w:color w:val="000000"/>
                <w:sz w:val="20"/>
                <w:szCs w:val="20"/>
              </w:rPr>
              <w:t>50</w:t>
            </w:r>
          </w:p>
        </w:tc>
        <w:tc>
          <w:tcPr>
            <w:tcW w:w="185" w:type="pct"/>
            <w:vAlign w:val="center"/>
          </w:tcPr>
          <w:p w14:paraId="766065AB" w14:textId="4820EE1A" w:rsidR="007B22C3" w:rsidRDefault="007B22C3" w:rsidP="00344C7B">
            <w:pPr>
              <w:jc w:val="center"/>
              <w:rPr>
                <w:color w:val="000000"/>
                <w:sz w:val="20"/>
                <w:szCs w:val="20"/>
              </w:rPr>
            </w:pPr>
            <w:r>
              <w:rPr>
                <w:color w:val="000000"/>
                <w:sz w:val="20"/>
                <w:szCs w:val="20"/>
              </w:rPr>
              <w:t>50</w:t>
            </w:r>
          </w:p>
        </w:tc>
        <w:tc>
          <w:tcPr>
            <w:tcW w:w="186" w:type="pct"/>
            <w:vAlign w:val="center"/>
          </w:tcPr>
          <w:p w14:paraId="6B293D04" w14:textId="325B3F2D" w:rsidR="007B22C3" w:rsidRDefault="007B22C3" w:rsidP="00344C7B">
            <w:pPr>
              <w:jc w:val="center"/>
              <w:rPr>
                <w:color w:val="000000"/>
                <w:sz w:val="20"/>
                <w:szCs w:val="20"/>
              </w:rPr>
            </w:pPr>
            <w:r>
              <w:rPr>
                <w:color w:val="000000"/>
                <w:sz w:val="20"/>
                <w:szCs w:val="20"/>
              </w:rPr>
              <w:t>0</w:t>
            </w:r>
          </w:p>
        </w:tc>
      </w:tr>
      <w:tr w:rsidR="007B22C3" w14:paraId="310E6D0A" w14:textId="77777777" w:rsidTr="00344C7B">
        <w:trPr>
          <w:trHeight w:val="397"/>
          <w:jc w:val="center"/>
        </w:trPr>
        <w:tc>
          <w:tcPr>
            <w:tcW w:w="145" w:type="pct"/>
            <w:shd w:val="clear" w:color="auto" w:fill="auto"/>
            <w:noWrap/>
            <w:vAlign w:val="center"/>
          </w:tcPr>
          <w:p w14:paraId="09B295C0" w14:textId="409752A1" w:rsidR="007B22C3" w:rsidRPr="006E7CA8" w:rsidRDefault="007B22C3" w:rsidP="007B22C3">
            <w:pPr>
              <w:jc w:val="center"/>
              <w:rPr>
                <w:color w:val="000000"/>
                <w:sz w:val="18"/>
                <w:szCs w:val="18"/>
              </w:rPr>
            </w:pPr>
            <w:r>
              <w:rPr>
                <w:color w:val="000000"/>
                <w:sz w:val="18"/>
                <w:szCs w:val="18"/>
              </w:rPr>
              <w:t>21</w:t>
            </w:r>
          </w:p>
        </w:tc>
        <w:tc>
          <w:tcPr>
            <w:tcW w:w="899" w:type="pct"/>
            <w:shd w:val="clear" w:color="auto" w:fill="auto"/>
            <w:vAlign w:val="center"/>
          </w:tcPr>
          <w:p w14:paraId="2327A325" w14:textId="7193721E" w:rsidR="007B22C3" w:rsidRPr="006E7CA8" w:rsidRDefault="007B22C3" w:rsidP="00344C7B">
            <w:pPr>
              <w:rPr>
                <w:color w:val="000000"/>
                <w:sz w:val="18"/>
                <w:szCs w:val="18"/>
              </w:rPr>
            </w:pPr>
            <w:r w:rsidRPr="001E7F90">
              <w:rPr>
                <w:color w:val="000000"/>
                <w:sz w:val="18"/>
                <w:szCs w:val="18"/>
              </w:rPr>
              <w:t>МБОУ "Титовская ООШ"</w:t>
            </w:r>
          </w:p>
        </w:tc>
        <w:tc>
          <w:tcPr>
            <w:tcW w:w="263" w:type="pct"/>
            <w:shd w:val="clear" w:color="auto" w:fill="auto"/>
            <w:vAlign w:val="center"/>
          </w:tcPr>
          <w:p w14:paraId="42AA855A" w14:textId="408DE1C2" w:rsidR="007B22C3" w:rsidRDefault="007B22C3" w:rsidP="00344C7B">
            <w:pPr>
              <w:jc w:val="center"/>
              <w:rPr>
                <w:color w:val="000000"/>
                <w:sz w:val="20"/>
                <w:szCs w:val="20"/>
              </w:rPr>
            </w:pPr>
            <w:r>
              <w:rPr>
                <w:color w:val="000000"/>
                <w:sz w:val="20"/>
                <w:szCs w:val="20"/>
              </w:rPr>
              <w:t>6</w:t>
            </w:r>
          </w:p>
        </w:tc>
        <w:tc>
          <w:tcPr>
            <w:tcW w:w="184" w:type="pct"/>
            <w:shd w:val="clear" w:color="auto" w:fill="auto"/>
            <w:vAlign w:val="center"/>
          </w:tcPr>
          <w:p w14:paraId="22CAAF67" w14:textId="1E1AA8DE"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54B7D6DC" w14:textId="7FCD1ADF" w:rsidR="007B22C3" w:rsidRDefault="007B22C3" w:rsidP="00344C7B">
            <w:pPr>
              <w:jc w:val="center"/>
              <w:rPr>
                <w:color w:val="000000"/>
                <w:sz w:val="20"/>
                <w:szCs w:val="20"/>
              </w:rPr>
            </w:pPr>
            <w:r>
              <w:rPr>
                <w:color w:val="000000"/>
                <w:sz w:val="20"/>
                <w:szCs w:val="20"/>
              </w:rPr>
              <w:t>92</w:t>
            </w:r>
          </w:p>
        </w:tc>
        <w:tc>
          <w:tcPr>
            <w:tcW w:w="184" w:type="pct"/>
            <w:shd w:val="clear" w:color="auto" w:fill="auto"/>
            <w:vAlign w:val="center"/>
          </w:tcPr>
          <w:p w14:paraId="2BBAAAF6" w14:textId="7A8CCF20" w:rsidR="007B22C3" w:rsidRDefault="007B22C3" w:rsidP="00344C7B">
            <w:pPr>
              <w:jc w:val="center"/>
              <w:rPr>
                <w:color w:val="000000"/>
                <w:sz w:val="20"/>
                <w:szCs w:val="20"/>
              </w:rPr>
            </w:pPr>
            <w:r>
              <w:rPr>
                <w:color w:val="000000"/>
                <w:sz w:val="20"/>
                <w:szCs w:val="20"/>
              </w:rPr>
              <w:t>42</w:t>
            </w:r>
          </w:p>
        </w:tc>
        <w:tc>
          <w:tcPr>
            <w:tcW w:w="185" w:type="pct"/>
            <w:shd w:val="clear" w:color="auto" w:fill="auto"/>
            <w:vAlign w:val="center"/>
          </w:tcPr>
          <w:p w14:paraId="333D6E91" w14:textId="06F2F10B" w:rsidR="007B22C3" w:rsidRDefault="007B22C3" w:rsidP="00344C7B">
            <w:pPr>
              <w:jc w:val="center"/>
              <w:rPr>
                <w:color w:val="000000"/>
                <w:sz w:val="20"/>
                <w:szCs w:val="20"/>
              </w:rPr>
            </w:pPr>
            <w:r>
              <w:rPr>
                <w:color w:val="000000"/>
                <w:sz w:val="20"/>
                <w:szCs w:val="20"/>
              </w:rPr>
              <w:t>67</w:t>
            </w:r>
          </w:p>
        </w:tc>
        <w:tc>
          <w:tcPr>
            <w:tcW w:w="185" w:type="pct"/>
            <w:vAlign w:val="center"/>
          </w:tcPr>
          <w:p w14:paraId="56C78A4A" w14:textId="3115F48F" w:rsidR="007B22C3" w:rsidRDefault="007B22C3" w:rsidP="00344C7B">
            <w:pPr>
              <w:jc w:val="center"/>
              <w:rPr>
                <w:color w:val="000000"/>
                <w:sz w:val="20"/>
                <w:szCs w:val="20"/>
              </w:rPr>
            </w:pPr>
            <w:r>
              <w:rPr>
                <w:color w:val="000000"/>
                <w:sz w:val="20"/>
                <w:szCs w:val="20"/>
              </w:rPr>
              <w:t>33</w:t>
            </w:r>
          </w:p>
        </w:tc>
        <w:tc>
          <w:tcPr>
            <w:tcW w:w="184" w:type="pct"/>
            <w:vAlign w:val="center"/>
          </w:tcPr>
          <w:p w14:paraId="40111C03" w14:textId="3253E951" w:rsidR="007B22C3" w:rsidRDefault="007B22C3" w:rsidP="00344C7B">
            <w:pPr>
              <w:jc w:val="center"/>
              <w:rPr>
                <w:color w:val="000000"/>
                <w:sz w:val="20"/>
                <w:szCs w:val="20"/>
              </w:rPr>
            </w:pPr>
            <w:r>
              <w:rPr>
                <w:color w:val="000000"/>
                <w:sz w:val="20"/>
                <w:szCs w:val="20"/>
              </w:rPr>
              <w:t>75</w:t>
            </w:r>
          </w:p>
        </w:tc>
        <w:tc>
          <w:tcPr>
            <w:tcW w:w="185" w:type="pct"/>
            <w:shd w:val="clear" w:color="auto" w:fill="auto"/>
            <w:vAlign w:val="center"/>
          </w:tcPr>
          <w:p w14:paraId="6B6C84D7" w14:textId="582A9A52" w:rsidR="007B22C3" w:rsidRDefault="007B22C3" w:rsidP="00344C7B">
            <w:pPr>
              <w:jc w:val="center"/>
              <w:rPr>
                <w:color w:val="000000"/>
                <w:sz w:val="20"/>
                <w:szCs w:val="20"/>
              </w:rPr>
            </w:pPr>
            <w:r>
              <w:rPr>
                <w:color w:val="000000"/>
                <w:sz w:val="20"/>
                <w:szCs w:val="20"/>
              </w:rPr>
              <w:t>83</w:t>
            </w:r>
          </w:p>
        </w:tc>
        <w:tc>
          <w:tcPr>
            <w:tcW w:w="184" w:type="pct"/>
            <w:shd w:val="clear" w:color="auto" w:fill="auto"/>
            <w:vAlign w:val="center"/>
          </w:tcPr>
          <w:p w14:paraId="3D311F92" w14:textId="756F2A15"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2094FA6F" w14:textId="44AE4FDB" w:rsidR="007B22C3" w:rsidRDefault="007B22C3" w:rsidP="00344C7B">
            <w:pPr>
              <w:jc w:val="center"/>
              <w:rPr>
                <w:color w:val="000000"/>
                <w:sz w:val="20"/>
                <w:szCs w:val="20"/>
              </w:rPr>
            </w:pPr>
            <w:r>
              <w:rPr>
                <w:color w:val="000000"/>
                <w:sz w:val="20"/>
                <w:szCs w:val="20"/>
              </w:rPr>
              <w:t>50</w:t>
            </w:r>
          </w:p>
        </w:tc>
        <w:tc>
          <w:tcPr>
            <w:tcW w:w="185" w:type="pct"/>
            <w:vAlign w:val="center"/>
          </w:tcPr>
          <w:p w14:paraId="0E58385D" w14:textId="6E3A5182" w:rsidR="007B22C3" w:rsidRDefault="007B22C3" w:rsidP="00344C7B">
            <w:pPr>
              <w:jc w:val="center"/>
              <w:rPr>
                <w:color w:val="000000"/>
                <w:sz w:val="20"/>
                <w:szCs w:val="20"/>
              </w:rPr>
            </w:pPr>
            <w:r>
              <w:rPr>
                <w:color w:val="000000"/>
                <w:sz w:val="20"/>
                <w:szCs w:val="20"/>
              </w:rPr>
              <w:t>67</w:t>
            </w:r>
          </w:p>
        </w:tc>
        <w:tc>
          <w:tcPr>
            <w:tcW w:w="184" w:type="pct"/>
            <w:shd w:val="clear" w:color="auto" w:fill="auto"/>
            <w:vAlign w:val="center"/>
          </w:tcPr>
          <w:p w14:paraId="6976F890" w14:textId="4E55D6F8" w:rsidR="007B22C3" w:rsidRDefault="007B22C3" w:rsidP="00344C7B">
            <w:pPr>
              <w:jc w:val="center"/>
              <w:rPr>
                <w:color w:val="000000"/>
                <w:sz w:val="20"/>
                <w:szCs w:val="20"/>
              </w:rPr>
            </w:pPr>
            <w:r>
              <w:rPr>
                <w:color w:val="000000"/>
                <w:sz w:val="20"/>
                <w:szCs w:val="20"/>
              </w:rPr>
              <w:t>92</w:t>
            </w:r>
          </w:p>
        </w:tc>
        <w:tc>
          <w:tcPr>
            <w:tcW w:w="185" w:type="pct"/>
            <w:shd w:val="clear" w:color="auto" w:fill="auto"/>
            <w:vAlign w:val="center"/>
          </w:tcPr>
          <w:p w14:paraId="142A8FAC" w14:textId="4E24D3EA" w:rsidR="007B22C3" w:rsidRDefault="007B22C3" w:rsidP="00344C7B">
            <w:pPr>
              <w:jc w:val="center"/>
              <w:rPr>
                <w:color w:val="000000"/>
                <w:sz w:val="20"/>
                <w:szCs w:val="20"/>
              </w:rPr>
            </w:pPr>
            <w:r>
              <w:rPr>
                <w:color w:val="000000"/>
                <w:sz w:val="20"/>
                <w:szCs w:val="20"/>
              </w:rPr>
              <w:t>67</w:t>
            </w:r>
          </w:p>
        </w:tc>
        <w:tc>
          <w:tcPr>
            <w:tcW w:w="184" w:type="pct"/>
            <w:shd w:val="clear" w:color="auto" w:fill="auto"/>
            <w:vAlign w:val="center"/>
          </w:tcPr>
          <w:p w14:paraId="3FD6676A" w14:textId="75E2A074" w:rsidR="007B22C3" w:rsidRDefault="007B22C3" w:rsidP="00344C7B">
            <w:pPr>
              <w:jc w:val="center"/>
              <w:rPr>
                <w:color w:val="000000"/>
                <w:sz w:val="20"/>
                <w:szCs w:val="20"/>
              </w:rPr>
            </w:pPr>
            <w:r>
              <w:rPr>
                <w:color w:val="000000"/>
                <w:sz w:val="20"/>
                <w:szCs w:val="20"/>
              </w:rPr>
              <w:t>0</w:t>
            </w:r>
          </w:p>
        </w:tc>
        <w:tc>
          <w:tcPr>
            <w:tcW w:w="185" w:type="pct"/>
            <w:shd w:val="clear" w:color="auto" w:fill="auto"/>
            <w:vAlign w:val="center"/>
          </w:tcPr>
          <w:p w14:paraId="1F4A349D" w14:textId="12328A4A"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7CD11C1C" w14:textId="37EFEE02" w:rsidR="007B22C3" w:rsidRDefault="007B22C3" w:rsidP="00344C7B">
            <w:pPr>
              <w:jc w:val="center"/>
              <w:rPr>
                <w:color w:val="000000"/>
                <w:sz w:val="20"/>
                <w:szCs w:val="20"/>
              </w:rPr>
            </w:pPr>
            <w:r>
              <w:rPr>
                <w:color w:val="000000"/>
                <w:sz w:val="20"/>
                <w:szCs w:val="20"/>
              </w:rPr>
              <w:t>56</w:t>
            </w:r>
          </w:p>
        </w:tc>
        <w:tc>
          <w:tcPr>
            <w:tcW w:w="184" w:type="pct"/>
            <w:shd w:val="clear" w:color="auto" w:fill="auto"/>
            <w:vAlign w:val="center"/>
          </w:tcPr>
          <w:p w14:paraId="7D305D66" w14:textId="0A8A9441" w:rsidR="007B22C3" w:rsidRDefault="007B22C3" w:rsidP="00344C7B">
            <w:pPr>
              <w:jc w:val="center"/>
              <w:rPr>
                <w:color w:val="000000"/>
                <w:sz w:val="20"/>
                <w:szCs w:val="20"/>
              </w:rPr>
            </w:pPr>
            <w:r>
              <w:rPr>
                <w:color w:val="000000"/>
                <w:sz w:val="20"/>
                <w:szCs w:val="20"/>
              </w:rPr>
              <w:t>67</w:t>
            </w:r>
          </w:p>
        </w:tc>
        <w:tc>
          <w:tcPr>
            <w:tcW w:w="185" w:type="pct"/>
            <w:shd w:val="clear" w:color="auto" w:fill="auto"/>
            <w:vAlign w:val="center"/>
          </w:tcPr>
          <w:p w14:paraId="437BFC61" w14:textId="016626B5" w:rsidR="007B22C3" w:rsidRDefault="007B22C3" w:rsidP="00344C7B">
            <w:pPr>
              <w:jc w:val="center"/>
              <w:rPr>
                <w:color w:val="000000"/>
                <w:sz w:val="20"/>
                <w:szCs w:val="20"/>
              </w:rPr>
            </w:pPr>
            <w:r>
              <w:rPr>
                <w:color w:val="000000"/>
                <w:sz w:val="20"/>
                <w:szCs w:val="20"/>
              </w:rPr>
              <w:t>75</w:t>
            </w:r>
          </w:p>
        </w:tc>
        <w:tc>
          <w:tcPr>
            <w:tcW w:w="184" w:type="pct"/>
            <w:shd w:val="clear" w:color="auto" w:fill="auto"/>
            <w:vAlign w:val="center"/>
          </w:tcPr>
          <w:p w14:paraId="068DE57E" w14:textId="46E79DDC" w:rsidR="007B22C3" w:rsidRDefault="007B22C3" w:rsidP="00344C7B">
            <w:pPr>
              <w:jc w:val="center"/>
              <w:rPr>
                <w:color w:val="000000"/>
                <w:sz w:val="20"/>
                <w:szCs w:val="20"/>
              </w:rPr>
            </w:pPr>
            <w:r>
              <w:rPr>
                <w:color w:val="000000"/>
                <w:sz w:val="20"/>
                <w:szCs w:val="20"/>
              </w:rPr>
              <w:t>100</w:t>
            </w:r>
          </w:p>
        </w:tc>
        <w:tc>
          <w:tcPr>
            <w:tcW w:w="185" w:type="pct"/>
            <w:vAlign w:val="center"/>
          </w:tcPr>
          <w:p w14:paraId="0CA9B47F" w14:textId="3E9FCBED" w:rsidR="007B22C3" w:rsidRDefault="007B22C3" w:rsidP="00344C7B">
            <w:pPr>
              <w:jc w:val="center"/>
              <w:rPr>
                <w:color w:val="000000"/>
                <w:sz w:val="20"/>
                <w:szCs w:val="20"/>
              </w:rPr>
            </w:pPr>
            <w:r>
              <w:rPr>
                <w:color w:val="000000"/>
                <w:sz w:val="20"/>
                <w:szCs w:val="20"/>
              </w:rPr>
              <w:t>100</w:t>
            </w:r>
          </w:p>
        </w:tc>
        <w:tc>
          <w:tcPr>
            <w:tcW w:w="186" w:type="pct"/>
            <w:vAlign w:val="center"/>
          </w:tcPr>
          <w:p w14:paraId="657E1592" w14:textId="135F2196" w:rsidR="007B22C3" w:rsidRDefault="007B22C3" w:rsidP="00344C7B">
            <w:pPr>
              <w:jc w:val="center"/>
              <w:rPr>
                <w:color w:val="000000"/>
                <w:sz w:val="20"/>
                <w:szCs w:val="20"/>
              </w:rPr>
            </w:pPr>
            <w:r>
              <w:rPr>
                <w:color w:val="000000"/>
                <w:sz w:val="20"/>
                <w:szCs w:val="20"/>
              </w:rPr>
              <w:t>33</w:t>
            </w:r>
          </w:p>
        </w:tc>
      </w:tr>
      <w:tr w:rsidR="007B22C3" w14:paraId="66D6B829" w14:textId="77777777" w:rsidTr="00344C7B">
        <w:trPr>
          <w:trHeight w:val="397"/>
          <w:jc w:val="center"/>
        </w:trPr>
        <w:tc>
          <w:tcPr>
            <w:tcW w:w="145" w:type="pct"/>
            <w:shd w:val="clear" w:color="auto" w:fill="auto"/>
            <w:noWrap/>
            <w:vAlign w:val="center"/>
          </w:tcPr>
          <w:p w14:paraId="1179DACC" w14:textId="10D83DDF" w:rsidR="007B22C3" w:rsidRPr="006E7CA8" w:rsidRDefault="007B22C3" w:rsidP="007B22C3">
            <w:pPr>
              <w:jc w:val="center"/>
              <w:rPr>
                <w:color w:val="000000"/>
                <w:sz w:val="18"/>
                <w:szCs w:val="18"/>
              </w:rPr>
            </w:pPr>
            <w:r>
              <w:rPr>
                <w:color w:val="000000"/>
                <w:sz w:val="18"/>
                <w:szCs w:val="18"/>
              </w:rPr>
              <w:t>22</w:t>
            </w:r>
          </w:p>
        </w:tc>
        <w:tc>
          <w:tcPr>
            <w:tcW w:w="899" w:type="pct"/>
            <w:shd w:val="clear" w:color="auto" w:fill="auto"/>
            <w:vAlign w:val="center"/>
          </w:tcPr>
          <w:p w14:paraId="0ACB8680" w14:textId="43982CD7" w:rsidR="007B22C3" w:rsidRPr="006E7CA8" w:rsidRDefault="007B22C3" w:rsidP="00344C7B">
            <w:pPr>
              <w:rPr>
                <w:color w:val="000000"/>
                <w:sz w:val="18"/>
                <w:szCs w:val="18"/>
              </w:rPr>
            </w:pPr>
            <w:r w:rsidRPr="001E7F90">
              <w:rPr>
                <w:color w:val="000000"/>
                <w:sz w:val="18"/>
                <w:szCs w:val="18"/>
              </w:rPr>
              <w:t>МБОУ "Госомская ООШ"</w:t>
            </w:r>
          </w:p>
        </w:tc>
        <w:tc>
          <w:tcPr>
            <w:tcW w:w="263" w:type="pct"/>
            <w:shd w:val="clear" w:color="auto" w:fill="auto"/>
            <w:vAlign w:val="center"/>
          </w:tcPr>
          <w:p w14:paraId="3CF38D6E" w14:textId="3FFD1A88" w:rsidR="007B22C3" w:rsidRDefault="007B22C3" w:rsidP="00344C7B">
            <w:pPr>
              <w:jc w:val="center"/>
              <w:rPr>
                <w:color w:val="000000"/>
                <w:sz w:val="20"/>
                <w:szCs w:val="20"/>
              </w:rPr>
            </w:pPr>
            <w:r>
              <w:rPr>
                <w:color w:val="000000"/>
                <w:sz w:val="20"/>
                <w:szCs w:val="20"/>
              </w:rPr>
              <w:t>3</w:t>
            </w:r>
          </w:p>
        </w:tc>
        <w:tc>
          <w:tcPr>
            <w:tcW w:w="184" w:type="pct"/>
            <w:shd w:val="clear" w:color="auto" w:fill="auto"/>
            <w:vAlign w:val="center"/>
          </w:tcPr>
          <w:p w14:paraId="66857FE3" w14:textId="6BEFB8DB"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2A8819E2" w14:textId="6693A783" w:rsidR="007B22C3" w:rsidRDefault="007B22C3" w:rsidP="00344C7B">
            <w:pPr>
              <w:jc w:val="center"/>
              <w:rPr>
                <w:color w:val="000000"/>
                <w:sz w:val="20"/>
                <w:szCs w:val="20"/>
              </w:rPr>
            </w:pPr>
            <w:r>
              <w:rPr>
                <w:color w:val="000000"/>
                <w:sz w:val="20"/>
                <w:szCs w:val="20"/>
              </w:rPr>
              <w:t>0</w:t>
            </w:r>
          </w:p>
        </w:tc>
        <w:tc>
          <w:tcPr>
            <w:tcW w:w="184" w:type="pct"/>
            <w:shd w:val="clear" w:color="auto" w:fill="auto"/>
            <w:vAlign w:val="center"/>
          </w:tcPr>
          <w:p w14:paraId="4255B497" w14:textId="498E3377" w:rsidR="007B22C3" w:rsidRDefault="007B22C3" w:rsidP="00344C7B">
            <w:pPr>
              <w:jc w:val="center"/>
              <w:rPr>
                <w:color w:val="000000"/>
                <w:sz w:val="20"/>
                <w:szCs w:val="20"/>
              </w:rPr>
            </w:pPr>
            <w:r>
              <w:rPr>
                <w:color w:val="000000"/>
                <w:sz w:val="20"/>
                <w:szCs w:val="20"/>
              </w:rPr>
              <w:t>0</w:t>
            </w:r>
          </w:p>
        </w:tc>
        <w:tc>
          <w:tcPr>
            <w:tcW w:w="185" w:type="pct"/>
            <w:shd w:val="clear" w:color="auto" w:fill="auto"/>
            <w:vAlign w:val="center"/>
          </w:tcPr>
          <w:p w14:paraId="6CFDD540" w14:textId="6F594521" w:rsidR="007B22C3" w:rsidRDefault="007B22C3" w:rsidP="00344C7B">
            <w:pPr>
              <w:jc w:val="center"/>
              <w:rPr>
                <w:color w:val="000000"/>
                <w:sz w:val="20"/>
                <w:szCs w:val="20"/>
              </w:rPr>
            </w:pPr>
            <w:r>
              <w:rPr>
                <w:color w:val="000000"/>
                <w:sz w:val="20"/>
                <w:szCs w:val="20"/>
              </w:rPr>
              <w:t>0</w:t>
            </w:r>
          </w:p>
        </w:tc>
        <w:tc>
          <w:tcPr>
            <w:tcW w:w="185" w:type="pct"/>
            <w:vAlign w:val="center"/>
          </w:tcPr>
          <w:p w14:paraId="60EAF4A1" w14:textId="4EBDE837" w:rsidR="007B22C3" w:rsidRDefault="007B22C3" w:rsidP="00344C7B">
            <w:pPr>
              <w:jc w:val="center"/>
              <w:rPr>
                <w:color w:val="000000"/>
                <w:sz w:val="20"/>
                <w:szCs w:val="20"/>
              </w:rPr>
            </w:pPr>
            <w:r>
              <w:rPr>
                <w:color w:val="000000"/>
                <w:sz w:val="20"/>
                <w:szCs w:val="20"/>
              </w:rPr>
              <w:t>0</w:t>
            </w:r>
          </w:p>
        </w:tc>
        <w:tc>
          <w:tcPr>
            <w:tcW w:w="184" w:type="pct"/>
            <w:vAlign w:val="center"/>
          </w:tcPr>
          <w:p w14:paraId="30B7B269" w14:textId="66826F1A" w:rsidR="007B22C3" w:rsidRDefault="007B22C3" w:rsidP="00344C7B">
            <w:pPr>
              <w:jc w:val="center"/>
              <w:rPr>
                <w:color w:val="000000"/>
                <w:sz w:val="20"/>
                <w:szCs w:val="20"/>
              </w:rPr>
            </w:pPr>
            <w:r>
              <w:rPr>
                <w:color w:val="000000"/>
                <w:sz w:val="20"/>
                <w:szCs w:val="20"/>
              </w:rPr>
              <w:t>83</w:t>
            </w:r>
          </w:p>
        </w:tc>
        <w:tc>
          <w:tcPr>
            <w:tcW w:w="185" w:type="pct"/>
            <w:shd w:val="clear" w:color="auto" w:fill="auto"/>
            <w:vAlign w:val="center"/>
          </w:tcPr>
          <w:p w14:paraId="12442B88" w14:textId="34ED3294" w:rsidR="007B22C3" w:rsidRDefault="007B22C3" w:rsidP="00344C7B">
            <w:pPr>
              <w:jc w:val="center"/>
              <w:rPr>
                <w:color w:val="000000"/>
                <w:sz w:val="20"/>
                <w:szCs w:val="20"/>
              </w:rPr>
            </w:pPr>
            <w:r>
              <w:rPr>
                <w:color w:val="000000"/>
                <w:sz w:val="20"/>
                <w:szCs w:val="20"/>
              </w:rPr>
              <w:t>0</w:t>
            </w:r>
          </w:p>
        </w:tc>
        <w:tc>
          <w:tcPr>
            <w:tcW w:w="184" w:type="pct"/>
            <w:shd w:val="clear" w:color="auto" w:fill="auto"/>
            <w:vAlign w:val="center"/>
          </w:tcPr>
          <w:p w14:paraId="5C46BB86" w14:textId="0ABA3475"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2094E996" w14:textId="247B1411" w:rsidR="007B22C3" w:rsidRDefault="007B22C3" w:rsidP="00344C7B">
            <w:pPr>
              <w:jc w:val="center"/>
              <w:rPr>
                <w:color w:val="000000"/>
                <w:sz w:val="20"/>
                <w:szCs w:val="20"/>
              </w:rPr>
            </w:pPr>
            <w:r>
              <w:rPr>
                <w:color w:val="000000"/>
                <w:sz w:val="20"/>
                <w:szCs w:val="20"/>
              </w:rPr>
              <w:t>33</w:t>
            </w:r>
          </w:p>
        </w:tc>
        <w:tc>
          <w:tcPr>
            <w:tcW w:w="185" w:type="pct"/>
            <w:vAlign w:val="center"/>
          </w:tcPr>
          <w:p w14:paraId="0BD1D42C" w14:textId="20BDA66C" w:rsidR="007B22C3" w:rsidRDefault="007B22C3" w:rsidP="00344C7B">
            <w:pPr>
              <w:jc w:val="center"/>
              <w:rPr>
                <w:color w:val="000000"/>
                <w:sz w:val="20"/>
                <w:szCs w:val="20"/>
              </w:rPr>
            </w:pPr>
            <w:r>
              <w:rPr>
                <w:color w:val="000000"/>
                <w:sz w:val="20"/>
                <w:szCs w:val="20"/>
              </w:rPr>
              <w:t>100</w:t>
            </w:r>
          </w:p>
        </w:tc>
        <w:tc>
          <w:tcPr>
            <w:tcW w:w="184" w:type="pct"/>
            <w:shd w:val="clear" w:color="auto" w:fill="auto"/>
            <w:vAlign w:val="center"/>
          </w:tcPr>
          <w:p w14:paraId="0BC543B3" w14:textId="26A63356" w:rsidR="007B22C3" w:rsidRDefault="007B22C3" w:rsidP="00344C7B">
            <w:pPr>
              <w:jc w:val="center"/>
              <w:rPr>
                <w:color w:val="000000"/>
                <w:sz w:val="20"/>
                <w:szCs w:val="20"/>
              </w:rPr>
            </w:pPr>
            <w:r>
              <w:rPr>
                <w:color w:val="000000"/>
                <w:sz w:val="20"/>
                <w:szCs w:val="20"/>
              </w:rPr>
              <w:t>67</w:t>
            </w:r>
          </w:p>
        </w:tc>
        <w:tc>
          <w:tcPr>
            <w:tcW w:w="185" w:type="pct"/>
            <w:shd w:val="clear" w:color="auto" w:fill="auto"/>
            <w:vAlign w:val="center"/>
          </w:tcPr>
          <w:p w14:paraId="29C2E7D8" w14:textId="510C2343" w:rsidR="007B22C3" w:rsidRDefault="007B22C3" w:rsidP="00344C7B">
            <w:pPr>
              <w:jc w:val="center"/>
              <w:rPr>
                <w:color w:val="000000"/>
                <w:sz w:val="20"/>
                <w:szCs w:val="20"/>
              </w:rPr>
            </w:pPr>
            <w:r>
              <w:rPr>
                <w:color w:val="000000"/>
                <w:sz w:val="20"/>
                <w:szCs w:val="20"/>
              </w:rPr>
              <w:t>100</w:t>
            </w:r>
          </w:p>
        </w:tc>
        <w:tc>
          <w:tcPr>
            <w:tcW w:w="184" w:type="pct"/>
            <w:shd w:val="clear" w:color="auto" w:fill="auto"/>
            <w:vAlign w:val="center"/>
          </w:tcPr>
          <w:p w14:paraId="35451DB0" w14:textId="59B1A3F2" w:rsidR="007B22C3" w:rsidRDefault="007B22C3" w:rsidP="00344C7B">
            <w:pPr>
              <w:jc w:val="center"/>
              <w:rPr>
                <w:color w:val="000000"/>
                <w:sz w:val="20"/>
                <w:szCs w:val="20"/>
              </w:rPr>
            </w:pPr>
            <w:r>
              <w:rPr>
                <w:color w:val="000000"/>
                <w:sz w:val="20"/>
                <w:szCs w:val="20"/>
              </w:rPr>
              <w:t>100</w:t>
            </w:r>
          </w:p>
        </w:tc>
        <w:tc>
          <w:tcPr>
            <w:tcW w:w="185" w:type="pct"/>
            <w:shd w:val="clear" w:color="auto" w:fill="auto"/>
            <w:vAlign w:val="center"/>
          </w:tcPr>
          <w:p w14:paraId="3790C912" w14:textId="0EEB5641" w:rsidR="007B22C3" w:rsidRDefault="007B22C3" w:rsidP="00344C7B">
            <w:pPr>
              <w:jc w:val="center"/>
              <w:rPr>
                <w:color w:val="000000"/>
                <w:sz w:val="20"/>
                <w:szCs w:val="20"/>
              </w:rPr>
            </w:pPr>
            <w:r>
              <w:rPr>
                <w:color w:val="000000"/>
                <w:sz w:val="20"/>
                <w:szCs w:val="20"/>
              </w:rPr>
              <w:t>83</w:t>
            </w:r>
          </w:p>
        </w:tc>
        <w:tc>
          <w:tcPr>
            <w:tcW w:w="185" w:type="pct"/>
            <w:shd w:val="clear" w:color="auto" w:fill="auto"/>
            <w:vAlign w:val="center"/>
          </w:tcPr>
          <w:p w14:paraId="487E931A" w14:textId="7558BF32" w:rsidR="007B22C3" w:rsidRDefault="007B22C3" w:rsidP="00344C7B">
            <w:pPr>
              <w:jc w:val="center"/>
              <w:rPr>
                <w:color w:val="000000"/>
                <w:sz w:val="20"/>
                <w:szCs w:val="20"/>
              </w:rPr>
            </w:pPr>
            <w:r>
              <w:rPr>
                <w:color w:val="000000"/>
                <w:sz w:val="20"/>
                <w:szCs w:val="20"/>
              </w:rPr>
              <w:t>44</w:t>
            </w:r>
          </w:p>
        </w:tc>
        <w:tc>
          <w:tcPr>
            <w:tcW w:w="184" w:type="pct"/>
            <w:shd w:val="clear" w:color="auto" w:fill="auto"/>
            <w:vAlign w:val="center"/>
          </w:tcPr>
          <w:p w14:paraId="3ADE24F0" w14:textId="68ABDB38" w:rsidR="007B22C3" w:rsidRDefault="007B22C3" w:rsidP="00344C7B">
            <w:pPr>
              <w:jc w:val="center"/>
              <w:rPr>
                <w:color w:val="000000"/>
                <w:sz w:val="20"/>
                <w:szCs w:val="20"/>
              </w:rPr>
            </w:pPr>
            <w:r>
              <w:rPr>
                <w:color w:val="000000"/>
                <w:sz w:val="20"/>
                <w:szCs w:val="20"/>
              </w:rPr>
              <w:t>50</w:t>
            </w:r>
          </w:p>
        </w:tc>
        <w:tc>
          <w:tcPr>
            <w:tcW w:w="185" w:type="pct"/>
            <w:shd w:val="clear" w:color="auto" w:fill="auto"/>
            <w:vAlign w:val="center"/>
          </w:tcPr>
          <w:p w14:paraId="773BD284" w14:textId="2405EF81" w:rsidR="007B22C3" w:rsidRDefault="007B22C3" w:rsidP="00344C7B">
            <w:pPr>
              <w:jc w:val="center"/>
              <w:rPr>
                <w:color w:val="000000"/>
                <w:sz w:val="20"/>
                <w:szCs w:val="20"/>
              </w:rPr>
            </w:pPr>
            <w:r>
              <w:rPr>
                <w:color w:val="000000"/>
                <w:sz w:val="20"/>
                <w:szCs w:val="20"/>
              </w:rPr>
              <w:t>33</w:t>
            </w:r>
          </w:p>
        </w:tc>
        <w:tc>
          <w:tcPr>
            <w:tcW w:w="184" w:type="pct"/>
            <w:shd w:val="clear" w:color="auto" w:fill="auto"/>
            <w:vAlign w:val="center"/>
          </w:tcPr>
          <w:p w14:paraId="4D080F28" w14:textId="12C1DA85" w:rsidR="007B22C3" w:rsidRDefault="007B22C3" w:rsidP="00344C7B">
            <w:pPr>
              <w:jc w:val="center"/>
              <w:rPr>
                <w:color w:val="000000"/>
                <w:sz w:val="20"/>
                <w:szCs w:val="20"/>
              </w:rPr>
            </w:pPr>
            <w:r>
              <w:rPr>
                <w:color w:val="000000"/>
                <w:sz w:val="20"/>
                <w:szCs w:val="20"/>
              </w:rPr>
              <w:t>100</w:t>
            </w:r>
          </w:p>
        </w:tc>
        <w:tc>
          <w:tcPr>
            <w:tcW w:w="185" w:type="pct"/>
            <w:vAlign w:val="center"/>
          </w:tcPr>
          <w:p w14:paraId="493A5F73" w14:textId="31E8CBB3" w:rsidR="007B22C3" w:rsidRDefault="007B22C3" w:rsidP="00344C7B">
            <w:pPr>
              <w:jc w:val="center"/>
              <w:rPr>
                <w:color w:val="000000"/>
                <w:sz w:val="20"/>
                <w:szCs w:val="20"/>
              </w:rPr>
            </w:pPr>
            <w:r>
              <w:rPr>
                <w:color w:val="000000"/>
                <w:sz w:val="20"/>
                <w:szCs w:val="20"/>
              </w:rPr>
              <w:t>100</w:t>
            </w:r>
          </w:p>
        </w:tc>
        <w:tc>
          <w:tcPr>
            <w:tcW w:w="186" w:type="pct"/>
            <w:vAlign w:val="center"/>
          </w:tcPr>
          <w:p w14:paraId="5F6CAA86" w14:textId="4ADB7263" w:rsidR="007B22C3" w:rsidRDefault="007B22C3" w:rsidP="00344C7B">
            <w:pPr>
              <w:jc w:val="center"/>
              <w:rPr>
                <w:color w:val="000000"/>
                <w:sz w:val="20"/>
                <w:szCs w:val="20"/>
              </w:rPr>
            </w:pPr>
            <w:r>
              <w:rPr>
                <w:color w:val="000000"/>
                <w:sz w:val="20"/>
                <w:szCs w:val="20"/>
              </w:rPr>
              <w:t>33</w:t>
            </w:r>
          </w:p>
        </w:tc>
      </w:tr>
      <w:tr w:rsidR="007B22C3" w:rsidRPr="00A3053C" w14:paraId="79C4DF4B" w14:textId="77777777" w:rsidTr="00344C7B">
        <w:trPr>
          <w:trHeight w:val="397"/>
          <w:jc w:val="center"/>
        </w:trPr>
        <w:tc>
          <w:tcPr>
            <w:tcW w:w="1043" w:type="pct"/>
            <w:gridSpan w:val="2"/>
            <w:shd w:val="clear" w:color="auto" w:fill="auto"/>
            <w:noWrap/>
            <w:vAlign w:val="center"/>
            <w:hideMark/>
          </w:tcPr>
          <w:p w14:paraId="33DE35FF" w14:textId="71FDC4AC" w:rsidR="007B22C3" w:rsidRPr="006E7CA8" w:rsidRDefault="007B22C3" w:rsidP="007B22C3">
            <w:pPr>
              <w:widowControl w:val="0"/>
              <w:autoSpaceDE w:val="0"/>
              <w:autoSpaceDN w:val="0"/>
              <w:adjustRightInd w:val="0"/>
              <w:jc w:val="right"/>
              <w:rPr>
                <w:b/>
                <w:bCs/>
                <w:sz w:val="18"/>
                <w:szCs w:val="18"/>
              </w:rPr>
            </w:pPr>
            <w:r>
              <w:rPr>
                <w:b/>
                <w:bCs/>
                <w:sz w:val="18"/>
                <w:szCs w:val="18"/>
              </w:rPr>
              <w:t>Брянский</w:t>
            </w:r>
            <w:r w:rsidRPr="006E7CA8">
              <w:rPr>
                <w:b/>
                <w:bCs/>
                <w:sz w:val="18"/>
                <w:szCs w:val="18"/>
              </w:rPr>
              <w:t xml:space="preserve"> район</w:t>
            </w:r>
          </w:p>
        </w:tc>
        <w:tc>
          <w:tcPr>
            <w:tcW w:w="263" w:type="pct"/>
            <w:tcBorders>
              <w:top w:val="nil"/>
              <w:left w:val="nil"/>
              <w:bottom w:val="single" w:sz="4" w:space="0" w:color="auto"/>
              <w:right w:val="single" w:sz="4" w:space="0" w:color="auto"/>
            </w:tcBorders>
            <w:shd w:val="clear" w:color="auto" w:fill="auto"/>
            <w:vAlign w:val="center"/>
          </w:tcPr>
          <w:p w14:paraId="6ECA384C" w14:textId="18311612" w:rsidR="007B22C3" w:rsidRPr="00E51F66" w:rsidRDefault="007B22C3" w:rsidP="00344C7B">
            <w:pPr>
              <w:jc w:val="center"/>
              <w:rPr>
                <w:b/>
                <w:bCs/>
                <w:color w:val="000000"/>
                <w:sz w:val="20"/>
                <w:szCs w:val="20"/>
              </w:rPr>
            </w:pPr>
            <w:r w:rsidRPr="00E51F66">
              <w:rPr>
                <w:b/>
                <w:bCs/>
                <w:color w:val="000000"/>
                <w:sz w:val="20"/>
                <w:szCs w:val="20"/>
              </w:rPr>
              <w:t>653</w:t>
            </w:r>
          </w:p>
        </w:tc>
        <w:tc>
          <w:tcPr>
            <w:tcW w:w="184" w:type="pct"/>
            <w:tcBorders>
              <w:top w:val="nil"/>
              <w:left w:val="nil"/>
              <w:bottom w:val="single" w:sz="4" w:space="0" w:color="auto"/>
              <w:right w:val="single" w:sz="4" w:space="0" w:color="auto"/>
            </w:tcBorders>
            <w:shd w:val="clear" w:color="auto" w:fill="auto"/>
            <w:vAlign w:val="center"/>
          </w:tcPr>
          <w:p w14:paraId="5EDEB272" w14:textId="2E28751A" w:rsidR="007B22C3" w:rsidRPr="00E51F66" w:rsidRDefault="007B22C3" w:rsidP="00344C7B">
            <w:pPr>
              <w:jc w:val="center"/>
              <w:rPr>
                <w:b/>
                <w:bCs/>
                <w:color w:val="000000"/>
                <w:sz w:val="20"/>
                <w:szCs w:val="20"/>
              </w:rPr>
            </w:pPr>
            <w:r w:rsidRPr="00E51F66">
              <w:rPr>
                <w:b/>
                <w:bCs/>
                <w:color w:val="000000"/>
                <w:sz w:val="20"/>
                <w:szCs w:val="20"/>
              </w:rPr>
              <w:t>99</w:t>
            </w:r>
          </w:p>
        </w:tc>
        <w:tc>
          <w:tcPr>
            <w:tcW w:w="185" w:type="pct"/>
            <w:tcBorders>
              <w:top w:val="nil"/>
              <w:left w:val="nil"/>
              <w:bottom w:val="single" w:sz="4" w:space="0" w:color="auto"/>
              <w:right w:val="single" w:sz="4" w:space="0" w:color="auto"/>
            </w:tcBorders>
            <w:shd w:val="clear" w:color="auto" w:fill="auto"/>
            <w:vAlign w:val="center"/>
          </w:tcPr>
          <w:p w14:paraId="20709C8D" w14:textId="612121A3" w:rsidR="007B22C3" w:rsidRPr="00E51F66" w:rsidRDefault="007B22C3" w:rsidP="00344C7B">
            <w:pPr>
              <w:jc w:val="center"/>
              <w:rPr>
                <w:b/>
                <w:bCs/>
                <w:color w:val="000000"/>
                <w:sz w:val="20"/>
                <w:szCs w:val="20"/>
              </w:rPr>
            </w:pPr>
            <w:r w:rsidRPr="00E51F66">
              <w:rPr>
                <w:b/>
                <w:bCs/>
                <w:color w:val="000000"/>
                <w:sz w:val="20"/>
                <w:szCs w:val="20"/>
              </w:rPr>
              <w:t>49</w:t>
            </w:r>
          </w:p>
        </w:tc>
        <w:tc>
          <w:tcPr>
            <w:tcW w:w="184" w:type="pct"/>
            <w:tcBorders>
              <w:top w:val="nil"/>
              <w:left w:val="nil"/>
              <w:bottom w:val="single" w:sz="4" w:space="0" w:color="auto"/>
              <w:right w:val="single" w:sz="4" w:space="0" w:color="auto"/>
            </w:tcBorders>
            <w:shd w:val="clear" w:color="auto" w:fill="auto"/>
            <w:vAlign w:val="center"/>
          </w:tcPr>
          <w:p w14:paraId="1B329E99" w14:textId="4F145716" w:rsidR="007B22C3" w:rsidRPr="00E51F66" w:rsidRDefault="007B22C3" w:rsidP="00344C7B">
            <w:pPr>
              <w:jc w:val="center"/>
              <w:rPr>
                <w:b/>
                <w:bCs/>
                <w:color w:val="000000"/>
                <w:sz w:val="20"/>
                <w:szCs w:val="20"/>
              </w:rPr>
            </w:pPr>
            <w:r w:rsidRPr="00E51F66">
              <w:rPr>
                <w:b/>
                <w:bCs/>
                <w:color w:val="000000"/>
                <w:sz w:val="20"/>
                <w:szCs w:val="20"/>
              </w:rPr>
              <w:t>40</w:t>
            </w:r>
          </w:p>
        </w:tc>
        <w:tc>
          <w:tcPr>
            <w:tcW w:w="185" w:type="pct"/>
            <w:tcBorders>
              <w:top w:val="nil"/>
              <w:left w:val="nil"/>
              <w:bottom w:val="single" w:sz="4" w:space="0" w:color="auto"/>
              <w:right w:val="single" w:sz="4" w:space="0" w:color="auto"/>
            </w:tcBorders>
            <w:shd w:val="clear" w:color="auto" w:fill="auto"/>
            <w:vAlign w:val="center"/>
          </w:tcPr>
          <w:p w14:paraId="7FFB1118" w14:textId="5A5DBDE8" w:rsidR="007B22C3" w:rsidRPr="00E51F66" w:rsidRDefault="007B22C3" w:rsidP="00344C7B">
            <w:pPr>
              <w:jc w:val="center"/>
              <w:rPr>
                <w:b/>
                <w:bCs/>
                <w:color w:val="000000"/>
                <w:sz w:val="20"/>
                <w:szCs w:val="20"/>
              </w:rPr>
            </w:pPr>
            <w:r w:rsidRPr="00E51F66">
              <w:rPr>
                <w:b/>
                <w:bCs/>
                <w:color w:val="000000"/>
                <w:sz w:val="20"/>
                <w:szCs w:val="20"/>
              </w:rPr>
              <w:t>77</w:t>
            </w:r>
          </w:p>
        </w:tc>
        <w:tc>
          <w:tcPr>
            <w:tcW w:w="185" w:type="pct"/>
            <w:tcBorders>
              <w:top w:val="nil"/>
              <w:left w:val="nil"/>
              <w:bottom w:val="single" w:sz="4" w:space="0" w:color="auto"/>
              <w:right w:val="single" w:sz="4" w:space="0" w:color="auto"/>
            </w:tcBorders>
            <w:shd w:val="clear" w:color="auto" w:fill="auto"/>
            <w:vAlign w:val="center"/>
          </w:tcPr>
          <w:p w14:paraId="5DCBCACA" w14:textId="594B6218" w:rsidR="007B22C3" w:rsidRPr="00E51F66" w:rsidRDefault="007B22C3" w:rsidP="00344C7B">
            <w:pPr>
              <w:jc w:val="center"/>
              <w:rPr>
                <w:b/>
                <w:bCs/>
                <w:color w:val="000000"/>
                <w:sz w:val="20"/>
                <w:szCs w:val="20"/>
              </w:rPr>
            </w:pPr>
            <w:r w:rsidRPr="00E51F66">
              <w:rPr>
                <w:b/>
                <w:bCs/>
                <w:color w:val="000000"/>
                <w:sz w:val="20"/>
                <w:szCs w:val="20"/>
              </w:rPr>
              <w:t>50</w:t>
            </w:r>
          </w:p>
        </w:tc>
        <w:tc>
          <w:tcPr>
            <w:tcW w:w="184" w:type="pct"/>
            <w:tcBorders>
              <w:top w:val="nil"/>
              <w:left w:val="nil"/>
              <w:bottom w:val="single" w:sz="4" w:space="0" w:color="auto"/>
              <w:right w:val="single" w:sz="4" w:space="0" w:color="auto"/>
            </w:tcBorders>
            <w:shd w:val="clear" w:color="auto" w:fill="auto"/>
            <w:vAlign w:val="center"/>
          </w:tcPr>
          <w:p w14:paraId="6E2F97FF" w14:textId="3BFF1360" w:rsidR="007B22C3" w:rsidRPr="00E51F66" w:rsidRDefault="007B22C3" w:rsidP="00344C7B">
            <w:pPr>
              <w:jc w:val="center"/>
              <w:rPr>
                <w:b/>
                <w:bCs/>
                <w:color w:val="000000"/>
                <w:sz w:val="20"/>
                <w:szCs w:val="20"/>
              </w:rPr>
            </w:pPr>
            <w:r w:rsidRPr="00E51F66">
              <w:rPr>
                <w:b/>
                <w:bCs/>
                <w:color w:val="000000"/>
                <w:sz w:val="20"/>
                <w:szCs w:val="20"/>
              </w:rPr>
              <w:t>76</w:t>
            </w:r>
          </w:p>
        </w:tc>
        <w:tc>
          <w:tcPr>
            <w:tcW w:w="185" w:type="pct"/>
            <w:tcBorders>
              <w:top w:val="nil"/>
              <w:left w:val="nil"/>
              <w:bottom w:val="single" w:sz="4" w:space="0" w:color="auto"/>
              <w:right w:val="single" w:sz="4" w:space="0" w:color="auto"/>
            </w:tcBorders>
            <w:shd w:val="clear" w:color="auto" w:fill="auto"/>
            <w:vAlign w:val="center"/>
          </w:tcPr>
          <w:p w14:paraId="32E71211" w14:textId="43972FDA" w:rsidR="007B22C3" w:rsidRPr="00E51F66" w:rsidRDefault="007B22C3" w:rsidP="00344C7B">
            <w:pPr>
              <w:jc w:val="center"/>
              <w:rPr>
                <w:b/>
                <w:bCs/>
                <w:color w:val="000000"/>
                <w:sz w:val="20"/>
                <w:szCs w:val="20"/>
              </w:rPr>
            </w:pPr>
            <w:r w:rsidRPr="00E51F66">
              <w:rPr>
                <w:b/>
                <w:bCs/>
                <w:color w:val="000000"/>
                <w:sz w:val="20"/>
                <w:szCs w:val="20"/>
              </w:rPr>
              <w:t>65</w:t>
            </w:r>
          </w:p>
        </w:tc>
        <w:tc>
          <w:tcPr>
            <w:tcW w:w="184" w:type="pct"/>
            <w:tcBorders>
              <w:top w:val="single" w:sz="4" w:space="0" w:color="auto"/>
              <w:left w:val="nil"/>
              <w:bottom w:val="single" w:sz="4" w:space="0" w:color="auto"/>
              <w:right w:val="single" w:sz="4" w:space="0" w:color="auto"/>
            </w:tcBorders>
            <w:vAlign w:val="center"/>
          </w:tcPr>
          <w:p w14:paraId="65ACD68A" w14:textId="1A13A034" w:rsidR="007B22C3" w:rsidRPr="00E51F66" w:rsidRDefault="007B22C3" w:rsidP="00344C7B">
            <w:pPr>
              <w:jc w:val="center"/>
              <w:rPr>
                <w:b/>
                <w:bCs/>
                <w:color w:val="000000"/>
                <w:sz w:val="20"/>
                <w:szCs w:val="20"/>
              </w:rPr>
            </w:pPr>
            <w:r w:rsidRPr="00E51F66">
              <w:rPr>
                <w:b/>
                <w:bCs/>
                <w:color w:val="000000"/>
                <w:sz w:val="20"/>
                <w:szCs w:val="20"/>
              </w:rPr>
              <w:t>79</w:t>
            </w:r>
          </w:p>
        </w:tc>
        <w:tc>
          <w:tcPr>
            <w:tcW w:w="185" w:type="pct"/>
            <w:tcBorders>
              <w:top w:val="nil"/>
              <w:left w:val="single" w:sz="4" w:space="0" w:color="auto"/>
              <w:bottom w:val="single" w:sz="4" w:space="0" w:color="auto"/>
              <w:right w:val="single" w:sz="4" w:space="0" w:color="auto"/>
            </w:tcBorders>
            <w:shd w:val="clear" w:color="auto" w:fill="auto"/>
            <w:vAlign w:val="center"/>
          </w:tcPr>
          <w:p w14:paraId="32AF4719" w14:textId="7DF5B4D7" w:rsidR="007B22C3" w:rsidRPr="00E51F66" w:rsidRDefault="007B22C3" w:rsidP="00344C7B">
            <w:pPr>
              <w:jc w:val="center"/>
              <w:rPr>
                <w:b/>
                <w:bCs/>
                <w:color w:val="000000"/>
                <w:sz w:val="20"/>
                <w:szCs w:val="20"/>
              </w:rPr>
            </w:pPr>
            <w:r w:rsidRPr="00E51F66">
              <w:rPr>
                <w:b/>
                <w:bCs/>
                <w:color w:val="000000"/>
                <w:sz w:val="20"/>
                <w:szCs w:val="20"/>
              </w:rPr>
              <w:t>72</w:t>
            </w:r>
          </w:p>
        </w:tc>
        <w:tc>
          <w:tcPr>
            <w:tcW w:w="185" w:type="pct"/>
            <w:tcBorders>
              <w:top w:val="nil"/>
              <w:left w:val="nil"/>
              <w:bottom w:val="single" w:sz="4" w:space="0" w:color="auto"/>
              <w:right w:val="single" w:sz="4" w:space="0" w:color="auto"/>
            </w:tcBorders>
            <w:shd w:val="clear" w:color="auto" w:fill="auto"/>
            <w:vAlign w:val="center"/>
          </w:tcPr>
          <w:p w14:paraId="09475131" w14:textId="5627A706" w:rsidR="007B22C3" w:rsidRPr="00E51F66" w:rsidRDefault="007B22C3" w:rsidP="00344C7B">
            <w:pPr>
              <w:jc w:val="center"/>
              <w:rPr>
                <w:b/>
                <w:bCs/>
                <w:color w:val="000000"/>
                <w:sz w:val="20"/>
                <w:szCs w:val="20"/>
              </w:rPr>
            </w:pPr>
            <w:r w:rsidRPr="00E51F66">
              <w:rPr>
                <w:b/>
                <w:bCs/>
                <w:color w:val="000000"/>
                <w:sz w:val="20"/>
                <w:szCs w:val="20"/>
              </w:rPr>
              <w:t>83</w:t>
            </w:r>
          </w:p>
        </w:tc>
        <w:tc>
          <w:tcPr>
            <w:tcW w:w="184" w:type="pct"/>
            <w:tcBorders>
              <w:top w:val="nil"/>
              <w:left w:val="nil"/>
              <w:bottom w:val="single" w:sz="4" w:space="0" w:color="auto"/>
              <w:right w:val="single" w:sz="4" w:space="0" w:color="auto"/>
            </w:tcBorders>
            <w:shd w:val="clear" w:color="auto" w:fill="auto"/>
            <w:vAlign w:val="center"/>
          </w:tcPr>
          <w:p w14:paraId="100286BE" w14:textId="4A3F6207" w:rsidR="007B22C3" w:rsidRPr="00E51F66" w:rsidRDefault="007B22C3" w:rsidP="00344C7B">
            <w:pPr>
              <w:jc w:val="center"/>
              <w:rPr>
                <w:b/>
                <w:bCs/>
                <w:color w:val="000000"/>
                <w:sz w:val="20"/>
                <w:szCs w:val="20"/>
              </w:rPr>
            </w:pPr>
            <w:r w:rsidRPr="00E51F66">
              <w:rPr>
                <w:b/>
                <w:bCs/>
                <w:color w:val="000000"/>
                <w:sz w:val="20"/>
                <w:szCs w:val="20"/>
              </w:rPr>
              <w:t>82</w:t>
            </w:r>
          </w:p>
        </w:tc>
        <w:tc>
          <w:tcPr>
            <w:tcW w:w="185" w:type="pct"/>
            <w:tcBorders>
              <w:top w:val="nil"/>
              <w:left w:val="nil"/>
              <w:bottom w:val="single" w:sz="4" w:space="0" w:color="auto"/>
              <w:right w:val="single" w:sz="4" w:space="0" w:color="auto"/>
            </w:tcBorders>
            <w:shd w:val="clear" w:color="auto" w:fill="auto"/>
            <w:vAlign w:val="center"/>
          </w:tcPr>
          <w:p w14:paraId="4BF7D481" w14:textId="7CA08001" w:rsidR="007B22C3" w:rsidRPr="00E51F66" w:rsidRDefault="007B22C3" w:rsidP="00344C7B">
            <w:pPr>
              <w:jc w:val="center"/>
              <w:rPr>
                <w:b/>
                <w:bCs/>
                <w:color w:val="000000"/>
                <w:sz w:val="20"/>
                <w:szCs w:val="20"/>
              </w:rPr>
            </w:pPr>
            <w:r w:rsidRPr="00E51F66">
              <w:rPr>
                <w:b/>
                <w:bCs/>
                <w:color w:val="000000"/>
                <w:sz w:val="20"/>
                <w:szCs w:val="20"/>
              </w:rPr>
              <w:t>85</w:t>
            </w:r>
          </w:p>
        </w:tc>
        <w:tc>
          <w:tcPr>
            <w:tcW w:w="184" w:type="pct"/>
            <w:tcBorders>
              <w:top w:val="nil"/>
              <w:left w:val="nil"/>
              <w:bottom w:val="single" w:sz="4" w:space="0" w:color="auto"/>
              <w:right w:val="single" w:sz="4" w:space="0" w:color="auto"/>
            </w:tcBorders>
            <w:shd w:val="clear" w:color="auto" w:fill="auto"/>
            <w:vAlign w:val="center"/>
          </w:tcPr>
          <w:p w14:paraId="7DA03C84" w14:textId="345BA1EC" w:rsidR="007B22C3" w:rsidRPr="00E51F66" w:rsidRDefault="007B22C3" w:rsidP="00344C7B">
            <w:pPr>
              <w:jc w:val="center"/>
              <w:rPr>
                <w:b/>
                <w:bCs/>
                <w:color w:val="000000"/>
                <w:sz w:val="20"/>
                <w:szCs w:val="20"/>
              </w:rPr>
            </w:pPr>
            <w:r w:rsidRPr="00E51F66">
              <w:rPr>
                <w:b/>
                <w:bCs/>
                <w:color w:val="000000"/>
                <w:sz w:val="20"/>
                <w:szCs w:val="20"/>
              </w:rPr>
              <w:t>56</w:t>
            </w:r>
          </w:p>
        </w:tc>
        <w:tc>
          <w:tcPr>
            <w:tcW w:w="185" w:type="pct"/>
            <w:tcBorders>
              <w:top w:val="nil"/>
              <w:left w:val="nil"/>
              <w:bottom w:val="single" w:sz="4" w:space="0" w:color="auto"/>
              <w:right w:val="single" w:sz="4" w:space="0" w:color="auto"/>
            </w:tcBorders>
            <w:shd w:val="clear" w:color="auto" w:fill="auto"/>
            <w:vAlign w:val="center"/>
          </w:tcPr>
          <w:p w14:paraId="073E8420" w14:textId="3A5FA271" w:rsidR="007B22C3" w:rsidRPr="00E51F66" w:rsidRDefault="007B22C3" w:rsidP="00344C7B">
            <w:pPr>
              <w:jc w:val="center"/>
              <w:rPr>
                <w:b/>
                <w:bCs/>
                <w:color w:val="000000"/>
                <w:sz w:val="20"/>
                <w:szCs w:val="20"/>
              </w:rPr>
            </w:pPr>
            <w:r w:rsidRPr="00E51F66">
              <w:rPr>
                <w:b/>
                <w:bCs/>
                <w:color w:val="000000"/>
                <w:sz w:val="20"/>
                <w:szCs w:val="20"/>
              </w:rPr>
              <w:t>66</w:t>
            </w:r>
          </w:p>
        </w:tc>
        <w:tc>
          <w:tcPr>
            <w:tcW w:w="185" w:type="pct"/>
            <w:tcBorders>
              <w:top w:val="nil"/>
              <w:left w:val="nil"/>
              <w:bottom w:val="single" w:sz="4" w:space="0" w:color="auto"/>
              <w:right w:val="single" w:sz="4" w:space="0" w:color="auto"/>
            </w:tcBorders>
            <w:shd w:val="clear" w:color="auto" w:fill="auto"/>
            <w:vAlign w:val="center"/>
          </w:tcPr>
          <w:p w14:paraId="045F6FF5" w14:textId="01E79C60" w:rsidR="007B22C3" w:rsidRPr="00E51F66" w:rsidRDefault="007B22C3" w:rsidP="00344C7B">
            <w:pPr>
              <w:jc w:val="center"/>
              <w:rPr>
                <w:b/>
                <w:bCs/>
                <w:color w:val="000000"/>
                <w:sz w:val="20"/>
                <w:szCs w:val="20"/>
              </w:rPr>
            </w:pPr>
            <w:r w:rsidRPr="00E51F66">
              <w:rPr>
                <w:b/>
                <w:bCs/>
                <w:color w:val="000000"/>
                <w:sz w:val="20"/>
                <w:szCs w:val="20"/>
              </w:rPr>
              <w:t>44</w:t>
            </w:r>
          </w:p>
        </w:tc>
        <w:tc>
          <w:tcPr>
            <w:tcW w:w="184" w:type="pct"/>
            <w:tcBorders>
              <w:top w:val="nil"/>
              <w:left w:val="nil"/>
              <w:bottom w:val="single" w:sz="4" w:space="0" w:color="auto"/>
              <w:right w:val="single" w:sz="4" w:space="0" w:color="auto"/>
            </w:tcBorders>
            <w:shd w:val="clear" w:color="auto" w:fill="auto"/>
            <w:vAlign w:val="center"/>
          </w:tcPr>
          <w:p w14:paraId="5C56C38C" w14:textId="2D66C1C1" w:rsidR="007B22C3" w:rsidRPr="00E51F66" w:rsidRDefault="007B22C3" w:rsidP="00344C7B">
            <w:pPr>
              <w:jc w:val="center"/>
              <w:rPr>
                <w:b/>
                <w:bCs/>
                <w:color w:val="000000"/>
                <w:sz w:val="20"/>
                <w:szCs w:val="20"/>
              </w:rPr>
            </w:pPr>
            <w:r w:rsidRPr="00E51F66">
              <w:rPr>
                <w:b/>
                <w:bCs/>
                <w:color w:val="000000"/>
                <w:sz w:val="20"/>
                <w:szCs w:val="20"/>
              </w:rPr>
              <w:t>56</w:t>
            </w:r>
          </w:p>
        </w:tc>
        <w:tc>
          <w:tcPr>
            <w:tcW w:w="185" w:type="pct"/>
            <w:tcBorders>
              <w:top w:val="nil"/>
              <w:left w:val="nil"/>
              <w:bottom w:val="single" w:sz="4" w:space="0" w:color="auto"/>
              <w:right w:val="single" w:sz="4" w:space="0" w:color="auto"/>
            </w:tcBorders>
            <w:shd w:val="clear" w:color="auto" w:fill="auto"/>
            <w:vAlign w:val="center"/>
          </w:tcPr>
          <w:p w14:paraId="0798BEE2" w14:textId="5A23C967" w:rsidR="007B22C3" w:rsidRPr="00E51F66" w:rsidRDefault="007B22C3" w:rsidP="00344C7B">
            <w:pPr>
              <w:jc w:val="center"/>
              <w:rPr>
                <w:b/>
                <w:bCs/>
                <w:color w:val="000000"/>
                <w:sz w:val="20"/>
                <w:szCs w:val="20"/>
              </w:rPr>
            </w:pPr>
            <w:r w:rsidRPr="00E51F66">
              <w:rPr>
                <w:b/>
                <w:bCs/>
                <w:color w:val="000000"/>
                <w:sz w:val="20"/>
                <w:szCs w:val="20"/>
              </w:rPr>
              <w:t>72</w:t>
            </w:r>
          </w:p>
        </w:tc>
        <w:tc>
          <w:tcPr>
            <w:tcW w:w="184" w:type="pct"/>
            <w:tcBorders>
              <w:top w:val="single" w:sz="4" w:space="0" w:color="auto"/>
              <w:left w:val="nil"/>
              <w:bottom w:val="single" w:sz="4" w:space="0" w:color="auto"/>
              <w:right w:val="single" w:sz="4" w:space="0" w:color="auto"/>
            </w:tcBorders>
            <w:vAlign w:val="center"/>
          </w:tcPr>
          <w:p w14:paraId="09DFA298" w14:textId="29F25F6B" w:rsidR="007B22C3" w:rsidRPr="00E51F66" w:rsidRDefault="007B22C3" w:rsidP="00344C7B">
            <w:pPr>
              <w:jc w:val="center"/>
              <w:rPr>
                <w:b/>
                <w:bCs/>
                <w:color w:val="000000"/>
                <w:sz w:val="20"/>
                <w:szCs w:val="20"/>
              </w:rPr>
            </w:pPr>
            <w:r w:rsidRPr="00E51F66">
              <w:rPr>
                <w:b/>
                <w:bCs/>
                <w:color w:val="000000"/>
                <w:sz w:val="20"/>
                <w:szCs w:val="20"/>
              </w:rPr>
              <w:t>82</w:t>
            </w:r>
          </w:p>
        </w:tc>
        <w:tc>
          <w:tcPr>
            <w:tcW w:w="185" w:type="pct"/>
            <w:tcBorders>
              <w:top w:val="single" w:sz="4" w:space="0" w:color="auto"/>
              <w:left w:val="nil"/>
              <w:bottom w:val="single" w:sz="4" w:space="0" w:color="auto"/>
              <w:right w:val="single" w:sz="4" w:space="0" w:color="auto"/>
            </w:tcBorders>
            <w:vAlign w:val="center"/>
          </w:tcPr>
          <w:p w14:paraId="636D676D" w14:textId="52434E08" w:rsidR="007B22C3" w:rsidRPr="00E51F66" w:rsidRDefault="007B22C3" w:rsidP="00344C7B">
            <w:pPr>
              <w:jc w:val="center"/>
              <w:rPr>
                <w:b/>
                <w:bCs/>
                <w:color w:val="000000"/>
                <w:sz w:val="20"/>
                <w:szCs w:val="20"/>
              </w:rPr>
            </w:pPr>
            <w:r w:rsidRPr="00E51F66">
              <w:rPr>
                <w:b/>
                <w:bCs/>
                <w:color w:val="000000"/>
                <w:sz w:val="20"/>
                <w:szCs w:val="20"/>
              </w:rPr>
              <w:t>75</w:t>
            </w:r>
          </w:p>
        </w:tc>
        <w:tc>
          <w:tcPr>
            <w:tcW w:w="186" w:type="pct"/>
            <w:tcBorders>
              <w:top w:val="single" w:sz="4" w:space="0" w:color="auto"/>
              <w:left w:val="nil"/>
              <w:bottom w:val="single" w:sz="4" w:space="0" w:color="auto"/>
              <w:right w:val="single" w:sz="4" w:space="0" w:color="auto"/>
            </w:tcBorders>
            <w:vAlign w:val="center"/>
          </w:tcPr>
          <w:p w14:paraId="7725A200" w14:textId="7B1571A7" w:rsidR="007B22C3" w:rsidRPr="00E51F66" w:rsidRDefault="007B22C3" w:rsidP="00344C7B">
            <w:pPr>
              <w:jc w:val="center"/>
              <w:rPr>
                <w:b/>
                <w:bCs/>
                <w:color w:val="000000"/>
                <w:sz w:val="20"/>
                <w:szCs w:val="20"/>
              </w:rPr>
            </w:pPr>
            <w:r w:rsidRPr="00E51F66">
              <w:rPr>
                <w:b/>
                <w:bCs/>
                <w:color w:val="000000"/>
                <w:sz w:val="20"/>
                <w:szCs w:val="20"/>
              </w:rPr>
              <w:t>48</w:t>
            </w:r>
          </w:p>
        </w:tc>
      </w:tr>
    </w:tbl>
    <w:p w14:paraId="4871C951" w14:textId="77777777" w:rsidR="00CF613D" w:rsidRDefault="00CF613D" w:rsidP="00CF613D">
      <w:pPr>
        <w:rPr>
          <w:b/>
        </w:rPr>
        <w:sectPr w:rsidR="00CF613D" w:rsidSect="00CF613D">
          <w:pgSz w:w="16838" w:h="11906" w:orient="landscape" w:code="9"/>
          <w:pgMar w:top="794" w:right="1134" w:bottom="851" w:left="1134" w:header="709" w:footer="709" w:gutter="0"/>
          <w:cols w:space="708"/>
          <w:docGrid w:linePitch="360"/>
        </w:sectPr>
      </w:pPr>
    </w:p>
    <w:p w14:paraId="504511A0" w14:textId="77777777" w:rsidR="00CF613D" w:rsidRDefault="00CF613D" w:rsidP="00CF613D">
      <w:pPr>
        <w:pStyle w:val="1"/>
        <w:numPr>
          <w:ilvl w:val="1"/>
          <w:numId w:val="1"/>
        </w:numPr>
        <w:spacing w:before="0"/>
        <w:ind w:left="431" w:hanging="431"/>
        <w:jc w:val="both"/>
      </w:pPr>
      <w:bookmarkStart w:id="32" w:name="_Toc18326745"/>
      <w:bookmarkStart w:id="33" w:name="_Toc147919815"/>
      <w:r>
        <w:lastRenderedPageBreak/>
        <w:t>ИСТОРИЯ</w:t>
      </w:r>
      <w:bookmarkEnd w:id="32"/>
      <w:bookmarkEnd w:id="33"/>
    </w:p>
    <w:p w14:paraId="04C201DE" w14:textId="77777777" w:rsidR="00CF613D" w:rsidRPr="00A22104" w:rsidRDefault="00CF613D" w:rsidP="00CF613D">
      <w:pPr>
        <w:spacing w:after="120"/>
        <w:jc w:val="center"/>
        <w:rPr>
          <w:b/>
          <w:bCs/>
          <w:noProof/>
          <w:sz w:val="26"/>
          <w:szCs w:val="26"/>
        </w:rPr>
      </w:pPr>
      <w:bookmarkStart w:id="34" w:name="_Toc18326747"/>
      <w:r w:rsidRPr="00A22104">
        <w:rPr>
          <w:b/>
          <w:bCs/>
          <w:noProof/>
          <w:sz w:val="26"/>
          <w:szCs w:val="26"/>
        </w:rPr>
        <w:t>Статистика отметок по истории</w:t>
      </w:r>
      <w:bookmarkEnd w:id="34"/>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0159608E" w14:textId="77777777" w:rsidTr="00514A7B">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21CE53DA" w14:textId="77777777" w:rsidR="00D46E0E" w:rsidRDefault="00D46E0E">
            <w:pPr>
              <w:spacing w:line="254" w:lineRule="auto"/>
              <w:jc w:val="center"/>
              <w:rPr>
                <w:b/>
                <w:bCs/>
                <w:color w:val="000000"/>
                <w:sz w:val="20"/>
                <w:szCs w:val="20"/>
                <w:lang w:eastAsia="en-US"/>
              </w:rPr>
            </w:pPr>
            <w:bookmarkStart w:id="35" w:name="_Toc18326750"/>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0373A080"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05E0FADD"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230491C8"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5C5CA594"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9D238"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295BF"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798CE"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244DD734"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59459A7E"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5E44A884"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0B01BA81"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2142C2" w14:paraId="1E2EE2D1"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6948F9E0" w14:textId="77777777" w:rsidR="002142C2" w:rsidRPr="002C57AD" w:rsidRDefault="002142C2" w:rsidP="002142C2">
            <w:pPr>
              <w:spacing w:line="254" w:lineRule="auto"/>
              <w:rPr>
                <w:lang w:eastAsia="en-US"/>
              </w:rPr>
            </w:pPr>
            <w:r w:rsidRPr="002C57AD">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2FA701C9" w14:textId="77777777" w:rsidR="002142C2" w:rsidRPr="002C57AD" w:rsidRDefault="002142C2" w:rsidP="002142C2">
            <w:pPr>
              <w:spacing w:line="254" w:lineRule="auto"/>
              <w:jc w:val="center"/>
              <w:rPr>
                <w:color w:val="000000"/>
                <w:lang w:eastAsia="en-US"/>
              </w:rPr>
            </w:pPr>
            <w:r w:rsidRPr="002C57AD">
              <w:rPr>
                <w:color w:val="000000"/>
              </w:rPr>
              <w:t>34443</w:t>
            </w:r>
          </w:p>
        </w:tc>
        <w:tc>
          <w:tcPr>
            <w:tcW w:w="869" w:type="pct"/>
            <w:tcBorders>
              <w:top w:val="nil"/>
              <w:left w:val="single" w:sz="4" w:space="0" w:color="auto"/>
              <w:bottom w:val="single" w:sz="4" w:space="0" w:color="auto"/>
              <w:right w:val="nil"/>
            </w:tcBorders>
            <w:vAlign w:val="bottom"/>
          </w:tcPr>
          <w:p w14:paraId="34FC35B7" w14:textId="77777777" w:rsidR="002142C2" w:rsidRPr="002C57AD" w:rsidRDefault="002142C2" w:rsidP="002142C2">
            <w:pPr>
              <w:spacing w:line="254" w:lineRule="auto"/>
              <w:jc w:val="center"/>
              <w:rPr>
                <w:color w:val="000000"/>
                <w:lang w:eastAsia="en-US"/>
              </w:rPr>
            </w:pPr>
            <w:r w:rsidRPr="002C57AD">
              <w:rPr>
                <w:color w:val="000000"/>
              </w:rPr>
              <w:t>1446833</w:t>
            </w:r>
          </w:p>
        </w:tc>
        <w:tc>
          <w:tcPr>
            <w:tcW w:w="510" w:type="pct"/>
            <w:tcBorders>
              <w:top w:val="single" w:sz="4" w:space="0" w:color="auto"/>
              <w:left w:val="single" w:sz="4" w:space="0" w:color="auto"/>
              <w:bottom w:val="single" w:sz="4" w:space="0" w:color="auto"/>
              <w:right w:val="single" w:sz="4" w:space="0" w:color="auto"/>
            </w:tcBorders>
            <w:vAlign w:val="bottom"/>
          </w:tcPr>
          <w:p w14:paraId="4AA58213" w14:textId="77777777" w:rsidR="002142C2" w:rsidRPr="002C57AD" w:rsidRDefault="002142C2" w:rsidP="002142C2">
            <w:pPr>
              <w:spacing w:line="254" w:lineRule="auto"/>
              <w:jc w:val="center"/>
              <w:rPr>
                <w:color w:val="000000"/>
                <w:lang w:eastAsia="en-US"/>
              </w:rPr>
            </w:pPr>
            <w:r w:rsidRPr="002C57AD">
              <w:rPr>
                <w:color w:val="000000"/>
              </w:rPr>
              <w:t>6,2</w:t>
            </w:r>
          </w:p>
        </w:tc>
        <w:tc>
          <w:tcPr>
            <w:tcW w:w="513" w:type="pct"/>
            <w:tcBorders>
              <w:top w:val="single" w:sz="4" w:space="0" w:color="auto"/>
              <w:left w:val="nil"/>
              <w:bottom w:val="single" w:sz="4" w:space="0" w:color="auto"/>
              <w:right w:val="single" w:sz="4" w:space="0" w:color="auto"/>
            </w:tcBorders>
            <w:vAlign w:val="bottom"/>
          </w:tcPr>
          <w:p w14:paraId="4A7BEF83" w14:textId="77777777" w:rsidR="002142C2" w:rsidRPr="002C57AD" w:rsidRDefault="002142C2" w:rsidP="002142C2">
            <w:pPr>
              <w:spacing w:line="254" w:lineRule="auto"/>
              <w:jc w:val="center"/>
              <w:rPr>
                <w:color w:val="000000"/>
                <w:lang w:eastAsia="en-US"/>
              </w:rPr>
            </w:pPr>
            <w:r w:rsidRPr="002C57AD">
              <w:rPr>
                <w:color w:val="000000"/>
              </w:rPr>
              <w:t>37,2</w:t>
            </w:r>
          </w:p>
        </w:tc>
        <w:tc>
          <w:tcPr>
            <w:tcW w:w="513" w:type="pct"/>
            <w:tcBorders>
              <w:top w:val="single" w:sz="4" w:space="0" w:color="auto"/>
              <w:left w:val="nil"/>
              <w:bottom w:val="single" w:sz="4" w:space="0" w:color="auto"/>
              <w:right w:val="single" w:sz="4" w:space="0" w:color="auto"/>
            </w:tcBorders>
            <w:vAlign w:val="bottom"/>
          </w:tcPr>
          <w:p w14:paraId="0FA061EA" w14:textId="77777777" w:rsidR="002142C2" w:rsidRPr="002C57AD" w:rsidRDefault="002142C2" w:rsidP="002142C2">
            <w:pPr>
              <w:spacing w:line="254" w:lineRule="auto"/>
              <w:jc w:val="center"/>
              <w:rPr>
                <w:color w:val="000000"/>
                <w:lang w:eastAsia="en-US"/>
              </w:rPr>
            </w:pPr>
            <w:r w:rsidRPr="002C57AD">
              <w:rPr>
                <w:color w:val="000000"/>
              </w:rPr>
              <w:t>40,0</w:t>
            </w:r>
          </w:p>
        </w:tc>
        <w:tc>
          <w:tcPr>
            <w:tcW w:w="513" w:type="pct"/>
            <w:tcBorders>
              <w:top w:val="single" w:sz="4" w:space="0" w:color="auto"/>
              <w:left w:val="nil"/>
              <w:bottom w:val="single" w:sz="4" w:space="0" w:color="auto"/>
              <w:right w:val="single" w:sz="4" w:space="0" w:color="auto"/>
            </w:tcBorders>
            <w:vAlign w:val="bottom"/>
          </w:tcPr>
          <w:p w14:paraId="16D90203" w14:textId="77777777" w:rsidR="002142C2" w:rsidRPr="002C57AD" w:rsidRDefault="002142C2" w:rsidP="002142C2">
            <w:pPr>
              <w:spacing w:line="254" w:lineRule="auto"/>
              <w:jc w:val="center"/>
              <w:rPr>
                <w:color w:val="000000"/>
                <w:lang w:eastAsia="en-US"/>
              </w:rPr>
            </w:pPr>
            <w:r w:rsidRPr="002C57AD">
              <w:rPr>
                <w:color w:val="000000"/>
              </w:rPr>
              <w:t>16,6</w:t>
            </w:r>
          </w:p>
        </w:tc>
      </w:tr>
      <w:tr w:rsidR="002142C2" w14:paraId="008DF44B"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07C02879" w14:textId="77777777" w:rsidR="002142C2" w:rsidRPr="002C57AD" w:rsidRDefault="002142C2" w:rsidP="002142C2">
            <w:pPr>
              <w:spacing w:line="254" w:lineRule="auto"/>
              <w:rPr>
                <w:color w:val="000000"/>
                <w:lang w:eastAsia="en-US"/>
              </w:rPr>
            </w:pPr>
            <w:r w:rsidRPr="002C57AD">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71DD5470" w14:textId="77777777" w:rsidR="002142C2" w:rsidRPr="002C57AD" w:rsidRDefault="002142C2" w:rsidP="002142C2">
            <w:pPr>
              <w:spacing w:line="254" w:lineRule="auto"/>
              <w:jc w:val="center"/>
              <w:rPr>
                <w:color w:val="000000"/>
                <w:lang w:eastAsia="en-US"/>
              </w:rPr>
            </w:pPr>
            <w:r w:rsidRPr="002C57AD">
              <w:rPr>
                <w:color w:val="000000"/>
              </w:rPr>
              <w:t>406</w:t>
            </w:r>
          </w:p>
        </w:tc>
        <w:tc>
          <w:tcPr>
            <w:tcW w:w="869" w:type="pct"/>
            <w:tcBorders>
              <w:top w:val="nil"/>
              <w:left w:val="single" w:sz="4" w:space="0" w:color="auto"/>
              <w:bottom w:val="single" w:sz="4" w:space="0" w:color="auto"/>
              <w:right w:val="nil"/>
            </w:tcBorders>
            <w:vAlign w:val="bottom"/>
          </w:tcPr>
          <w:p w14:paraId="52FD4C84" w14:textId="77777777" w:rsidR="002142C2" w:rsidRPr="002C57AD" w:rsidRDefault="002142C2" w:rsidP="002142C2">
            <w:pPr>
              <w:spacing w:line="254" w:lineRule="auto"/>
              <w:jc w:val="center"/>
              <w:rPr>
                <w:color w:val="000000"/>
                <w:lang w:eastAsia="en-US"/>
              </w:rPr>
            </w:pPr>
            <w:r w:rsidRPr="002C57AD">
              <w:rPr>
                <w:color w:val="000000"/>
              </w:rPr>
              <w:t>11378</w:t>
            </w:r>
          </w:p>
        </w:tc>
        <w:tc>
          <w:tcPr>
            <w:tcW w:w="510" w:type="pct"/>
            <w:tcBorders>
              <w:top w:val="single" w:sz="4" w:space="0" w:color="auto"/>
              <w:left w:val="single" w:sz="4" w:space="0" w:color="auto"/>
              <w:bottom w:val="single" w:sz="4" w:space="0" w:color="auto"/>
              <w:right w:val="single" w:sz="4" w:space="0" w:color="auto"/>
            </w:tcBorders>
            <w:vAlign w:val="bottom"/>
          </w:tcPr>
          <w:p w14:paraId="5A6D394C" w14:textId="77777777" w:rsidR="002142C2" w:rsidRPr="002C57AD" w:rsidRDefault="002142C2" w:rsidP="002142C2">
            <w:pPr>
              <w:spacing w:line="254" w:lineRule="auto"/>
              <w:jc w:val="center"/>
              <w:rPr>
                <w:color w:val="000000"/>
                <w:lang w:eastAsia="en-US"/>
              </w:rPr>
            </w:pPr>
            <w:r w:rsidRPr="002C57AD">
              <w:rPr>
                <w:color w:val="000000"/>
              </w:rPr>
              <w:t>1,4</w:t>
            </w:r>
          </w:p>
        </w:tc>
        <w:tc>
          <w:tcPr>
            <w:tcW w:w="513" w:type="pct"/>
            <w:tcBorders>
              <w:top w:val="single" w:sz="4" w:space="0" w:color="auto"/>
              <w:left w:val="nil"/>
              <w:bottom w:val="single" w:sz="4" w:space="0" w:color="auto"/>
              <w:right w:val="single" w:sz="4" w:space="0" w:color="auto"/>
            </w:tcBorders>
            <w:vAlign w:val="bottom"/>
          </w:tcPr>
          <w:p w14:paraId="2B3BEE2E" w14:textId="77777777" w:rsidR="002142C2" w:rsidRPr="002C57AD" w:rsidRDefault="002142C2" w:rsidP="002142C2">
            <w:pPr>
              <w:spacing w:line="254" w:lineRule="auto"/>
              <w:jc w:val="center"/>
              <w:rPr>
                <w:color w:val="000000"/>
                <w:lang w:eastAsia="en-US"/>
              </w:rPr>
            </w:pPr>
            <w:r w:rsidRPr="002C57AD">
              <w:rPr>
                <w:color w:val="000000"/>
              </w:rPr>
              <w:t>31,6</w:t>
            </w:r>
          </w:p>
        </w:tc>
        <w:tc>
          <w:tcPr>
            <w:tcW w:w="513" w:type="pct"/>
            <w:tcBorders>
              <w:top w:val="single" w:sz="4" w:space="0" w:color="auto"/>
              <w:left w:val="nil"/>
              <w:bottom w:val="single" w:sz="4" w:space="0" w:color="auto"/>
              <w:right w:val="single" w:sz="4" w:space="0" w:color="auto"/>
            </w:tcBorders>
            <w:vAlign w:val="bottom"/>
          </w:tcPr>
          <w:p w14:paraId="352D1ED2" w14:textId="77777777" w:rsidR="002142C2" w:rsidRPr="002C57AD" w:rsidRDefault="002142C2" w:rsidP="002142C2">
            <w:pPr>
              <w:spacing w:line="254" w:lineRule="auto"/>
              <w:jc w:val="center"/>
              <w:rPr>
                <w:color w:val="000000"/>
                <w:lang w:eastAsia="en-US"/>
              </w:rPr>
            </w:pPr>
            <w:r w:rsidRPr="002C57AD">
              <w:rPr>
                <w:color w:val="000000"/>
              </w:rPr>
              <w:t>44,6</w:t>
            </w:r>
          </w:p>
        </w:tc>
        <w:tc>
          <w:tcPr>
            <w:tcW w:w="513" w:type="pct"/>
            <w:tcBorders>
              <w:top w:val="single" w:sz="4" w:space="0" w:color="auto"/>
              <w:left w:val="nil"/>
              <w:bottom w:val="single" w:sz="4" w:space="0" w:color="auto"/>
              <w:right w:val="single" w:sz="4" w:space="0" w:color="auto"/>
            </w:tcBorders>
            <w:vAlign w:val="bottom"/>
          </w:tcPr>
          <w:p w14:paraId="1F043C67" w14:textId="77777777" w:rsidR="002142C2" w:rsidRPr="002C57AD" w:rsidRDefault="002142C2" w:rsidP="002142C2">
            <w:pPr>
              <w:spacing w:line="254" w:lineRule="auto"/>
              <w:jc w:val="center"/>
              <w:rPr>
                <w:color w:val="000000"/>
                <w:lang w:eastAsia="en-US"/>
              </w:rPr>
            </w:pPr>
            <w:r w:rsidRPr="002C57AD">
              <w:rPr>
                <w:color w:val="000000"/>
              </w:rPr>
              <w:t>22,4</w:t>
            </w:r>
          </w:p>
        </w:tc>
      </w:tr>
      <w:tr w:rsidR="00514A7B" w:rsidRPr="00C3633C" w14:paraId="70BAD892" w14:textId="77777777" w:rsidTr="00F05FC4">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tcPr>
          <w:p w14:paraId="60E18F8D" w14:textId="4BE24E4F" w:rsidR="00514A7B" w:rsidRPr="003D5DEB" w:rsidRDefault="00514A7B" w:rsidP="00514A7B">
            <w:pPr>
              <w:rPr>
                <w:b/>
                <w:bCs/>
              </w:rPr>
            </w:pPr>
            <w:r>
              <w:rPr>
                <w:b/>
                <w:bCs/>
                <w:lang w:eastAsia="en-US"/>
              </w:rPr>
              <w:t>Брянский</w:t>
            </w:r>
            <w:r w:rsidRPr="003D5DEB">
              <w:rPr>
                <w:b/>
                <w:bCs/>
                <w:lang w:eastAsia="en-US"/>
              </w:rPr>
              <w:t xml:space="preserve"> район</w:t>
            </w:r>
          </w:p>
        </w:tc>
        <w:tc>
          <w:tcPr>
            <w:tcW w:w="677" w:type="pct"/>
            <w:tcBorders>
              <w:top w:val="nil"/>
              <w:left w:val="nil"/>
              <w:bottom w:val="single" w:sz="4" w:space="0" w:color="auto"/>
              <w:right w:val="single" w:sz="4" w:space="0" w:color="auto"/>
            </w:tcBorders>
            <w:vAlign w:val="bottom"/>
          </w:tcPr>
          <w:p w14:paraId="484CF7CE" w14:textId="1883A212" w:rsidR="00514A7B" w:rsidRPr="00514A7B" w:rsidRDefault="00514A7B" w:rsidP="00514A7B">
            <w:pPr>
              <w:spacing w:line="254" w:lineRule="auto"/>
              <w:jc w:val="center"/>
              <w:rPr>
                <w:b/>
                <w:bCs/>
                <w:color w:val="000000"/>
                <w:lang w:eastAsia="en-US"/>
              </w:rPr>
            </w:pPr>
            <w:r w:rsidRPr="00514A7B">
              <w:rPr>
                <w:color w:val="000000"/>
              </w:rPr>
              <w:t>22</w:t>
            </w:r>
          </w:p>
        </w:tc>
        <w:tc>
          <w:tcPr>
            <w:tcW w:w="869" w:type="pct"/>
            <w:tcBorders>
              <w:top w:val="nil"/>
              <w:left w:val="nil"/>
              <w:bottom w:val="single" w:sz="4" w:space="0" w:color="auto"/>
              <w:right w:val="single" w:sz="4" w:space="0" w:color="auto"/>
            </w:tcBorders>
            <w:vAlign w:val="bottom"/>
          </w:tcPr>
          <w:p w14:paraId="4BCB6823" w14:textId="0CED4C75" w:rsidR="00514A7B" w:rsidRPr="00514A7B" w:rsidRDefault="00514A7B" w:rsidP="00514A7B">
            <w:pPr>
              <w:spacing w:line="254" w:lineRule="auto"/>
              <w:jc w:val="center"/>
              <w:rPr>
                <w:b/>
                <w:bCs/>
                <w:color w:val="000000"/>
                <w:lang w:eastAsia="en-US"/>
              </w:rPr>
            </w:pPr>
            <w:r w:rsidRPr="00514A7B">
              <w:rPr>
                <w:color w:val="000000"/>
              </w:rPr>
              <w:t>689</w:t>
            </w:r>
          </w:p>
        </w:tc>
        <w:tc>
          <w:tcPr>
            <w:tcW w:w="510" w:type="pct"/>
            <w:tcBorders>
              <w:top w:val="nil"/>
              <w:left w:val="nil"/>
              <w:bottom w:val="single" w:sz="4" w:space="0" w:color="auto"/>
              <w:right w:val="single" w:sz="4" w:space="0" w:color="auto"/>
            </w:tcBorders>
            <w:vAlign w:val="bottom"/>
          </w:tcPr>
          <w:p w14:paraId="5566D96F" w14:textId="069AD5A9" w:rsidR="00514A7B" w:rsidRPr="00514A7B" w:rsidRDefault="00514A7B" w:rsidP="00514A7B">
            <w:pPr>
              <w:spacing w:line="254" w:lineRule="auto"/>
              <w:jc w:val="center"/>
              <w:rPr>
                <w:b/>
                <w:bCs/>
                <w:color w:val="000000"/>
                <w:lang w:eastAsia="en-US"/>
              </w:rPr>
            </w:pPr>
            <w:r w:rsidRPr="00514A7B">
              <w:rPr>
                <w:color w:val="000000"/>
              </w:rPr>
              <w:t>3,2</w:t>
            </w:r>
          </w:p>
        </w:tc>
        <w:tc>
          <w:tcPr>
            <w:tcW w:w="513" w:type="pct"/>
            <w:tcBorders>
              <w:top w:val="nil"/>
              <w:left w:val="nil"/>
              <w:bottom w:val="single" w:sz="4" w:space="0" w:color="auto"/>
              <w:right w:val="single" w:sz="4" w:space="0" w:color="auto"/>
            </w:tcBorders>
            <w:vAlign w:val="bottom"/>
          </w:tcPr>
          <w:p w14:paraId="65B0658B" w14:textId="7D036DDC" w:rsidR="00514A7B" w:rsidRPr="00514A7B" w:rsidRDefault="00514A7B" w:rsidP="00514A7B">
            <w:pPr>
              <w:spacing w:line="254" w:lineRule="auto"/>
              <w:jc w:val="center"/>
              <w:rPr>
                <w:b/>
                <w:bCs/>
                <w:color w:val="000000"/>
                <w:lang w:eastAsia="en-US"/>
              </w:rPr>
            </w:pPr>
            <w:r w:rsidRPr="00514A7B">
              <w:rPr>
                <w:color w:val="000000"/>
              </w:rPr>
              <w:t>27,9</w:t>
            </w:r>
          </w:p>
        </w:tc>
        <w:tc>
          <w:tcPr>
            <w:tcW w:w="513" w:type="pct"/>
            <w:tcBorders>
              <w:top w:val="nil"/>
              <w:left w:val="nil"/>
              <w:bottom w:val="single" w:sz="4" w:space="0" w:color="auto"/>
              <w:right w:val="single" w:sz="4" w:space="0" w:color="auto"/>
            </w:tcBorders>
            <w:vAlign w:val="bottom"/>
          </w:tcPr>
          <w:p w14:paraId="3B3466C1" w14:textId="079A9D57" w:rsidR="00514A7B" w:rsidRPr="00514A7B" w:rsidRDefault="00514A7B" w:rsidP="00514A7B">
            <w:pPr>
              <w:spacing w:line="254" w:lineRule="auto"/>
              <w:jc w:val="center"/>
              <w:rPr>
                <w:b/>
                <w:bCs/>
                <w:color w:val="000000"/>
                <w:lang w:eastAsia="en-US"/>
              </w:rPr>
            </w:pPr>
            <w:r w:rsidRPr="00514A7B">
              <w:rPr>
                <w:color w:val="000000"/>
              </w:rPr>
              <w:t>47,3</w:t>
            </w:r>
          </w:p>
        </w:tc>
        <w:tc>
          <w:tcPr>
            <w:tcW w:w="513" w:type="pct"/>
            <w:tcBorders>
              <w:top w:val="nil"/>
              <w:left w:val="nil"/>
              <w:bottom w:val="single" w:sz="4" w:space="0" w:color="auto"/>
              <w:right w:val="single" w:sz="4" w:space="0" w:color="auto"/>
            </w:tcBorders>
            <w:vAlign w:val="bottom"/>
          </w:tcPr>
          <w:p w14:paraId="6456CB1C" w14:textId="5192D55E" w:rsidR="00514A7B" w:rsidRPr="00514A7B" w:rsidRDefault="00514A7B" w:rsidP="00514A7B">
            <w:pPr>
              <w:spacing w:line="254" w:lineRule="auto"/>
              <w:jc w:val="center"/>
              <w:rPr>
                <w:b/>
                <w:bCs/>
                <w:color w:val="000000"/>
                <w:lang w:eastAsia="en-US"/>
              </w:rPr>
            </w:pPr>
            <w:r w:rsidRPr="00514A7B">
              <w:rPr>
                <w:color w:val="000000"/>
              </w:rPr>
              <w:t>21,6</w:t>
            </w:r>
          </w:p>
        </w:tc>
      </w:tr>
    </w:tbl>
    <w:p w14:paraId="4B134C5A" w14:textId="77777777" w:rsidR="00D46E0E" w:rsidRPr="00C3633C" w:rsidRDefault="00D46E0E" w:rsidP="00D46E0E">
      <w:pPr>
        <w:spacing w:after="120"/>
        <w:jc w:val="center"/>
        <w:rPr>
          <w:b/>
          <w:bCs/>
          <w:noProof/>
          <w:sz w:val="26"/>
          <w:szCs w:val="26"/>
        </w:rPr>
      </w:pPr>
    </w:p>
    <w:p w14:paraId="3E650784" w14:textId="77777777" w:rsidR="00D46E0E" w:rsidRPr="003057C9" w:rsidRDefault="00D46E0E" w:rsidP="00D46E0E">
      <w:pPr>
        <w:jc w:val="center"/>
      </w:pPr>
      <w:r w:rsidRPr="003057C9">
        <w:rPr>
          <w:b/>
          <w:bCs/>
        </w:rPr>
        <w:t xml:space="preserve">Результаты ВПР по </w:t>
      </w:r>
      <w:r w:rsidR="00921976" w:rsidRPr="003057C9">
        <w:rPr>
          <w:b/>
          <w:bCs/>
        </w:rPr>
        <w:t>истории</w:t>
      </w:r>
      <w:r w:rsidRPr="003057C9">
        <w:rPr>
          <w:b/>
          <w:bCs/>
        </w:rPr>
        <w:t xml:space="preserve"> уч-ся 5-х классов </w:t>
      </w:r>
    </w:p>
    <w:p w14:paraId="3F2E75B5" w14:textId="107C36D6" w:rsidR="001D4E6A" w:rsidRDefault="00514A7B" w:rsidP="00D46E0E">
      <w:pPr>
        <w:jc w:val="center"/>
        <w:rPr>
          <w:b/>
          <w:bCs/>
        </w:rPr>
      </w:pPr>
      <w:r>
        <w:rPr>
          <w:b/>
          <w:bCs/>
        </w:rPr>
        <w:t>Брянского</w:t>
      </w:r>
      <w:r w:rsidR="003057C9">
        <w:rPr>
          <w:b/>
          <w:bCs/>
        </w:rPr>
        <w:t xml:space="preserve"> </w:t>
      </w:r>
      <w:r w:rsidR="00D46E0E" w:rsidRPr="003057C9">
        <w:rPr>
          <w:b/>
          <w:bCs/>
        </w:rPr>
        <w:t>района в 2023 году</w:t>
      </w:r>
    </w:p>
    <w:p w14:paraId="1AB08870" w14:textId="77777777" w:rsidR="001D4E6A" w:rsidRDefault="001D4E6A" w:rsidP="00D46E0E">
      <w:pPr>
        <w:jc w:val="center"/>
        <w:rPr>
          <w:b/>
          <w:bCs/>
        </w:rPr>
      </w:pPr>
    </w:p>
    <w:p w14:paraId="44DE1F3B" w14:textId="5C469377" w:rsidR="00D46E0E" w:rsidRPr="003057C9" w:rsidRDefault="00514A7B" w:rsidP="00D46E0E">
      <w:pPr>
        <w:jc w:val="center"/>
      </w:pPr>
      <w:r>
        <w:rPr>
          <w:noProof/>
        </w:rPr>
        <w:drawing>
          <wp:inline distT="0" distB="0" distL="0" distR="0" wp14:anchorId="1A94255C" wp14:editId="6AE2EEB4">
            <wp:extent cx="6515735" cy="3048000"/>
            <wp:effectExtent l="0" t="0" r="0" b="0"/>
            <wp:docPr id="7" name="Диаграмма 7">
              <a:extLst xmlns:a="http://schemas.openxmlformats.org/drawingml/2006/main">
                <a:ext uri="{FF2B5EF4-FFF2-40B4-BE49-F238E27FC236}">
                  <a16:creationId xmlns:a16="http://schemas.microsoft.com/office/drawing/2014/main" id="{7E5570FC-14FB-4FAE-A938-A9C54EBB1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86A71B" w14:textId="77777777" w:rsidR="001D4E6A" w:rsidRDefault="001D4E6A" w:rsidP="00D46E0E">
      <w:pPr>
        <w:rPr>
          <w:noProof/>
        </w:rPr>
      </w:pPr>
    </w:p>
    <w:tbl>
      <w:tblPr>
        <w:tblW w:w="4990" w:type="pct"/>
        <w:tblLook w:val="00A0" w:firstRow="1" w:lastRow="0" w:firstColumn="1" w:lastColumn="0" w:noHBand="0" w:noVBand="0"/>
      </w:tblPr>
      <w:tblGrid>
        <w:gridCol w:w="525"/>
        <w:gridCol w:w="4307"/>
        <w:gridCol w:w="970"/>
        <w:gridCol w:w="1109"/>
        <w:gridCol w:w="1109"/>
        <w:gridCol w:w="1109"/>
        <w:gridCol w:w="1101"/>
      </w:tblGrid>
      <w:tr w:rsidR="00514A7B" w:rsidRPr="00CE2605" w14:paraId="2998397D" w14:textId="77777777" w:rsidTr="00F05FC4">
        <w:trPr>
          <w:trHeight w:val="20"/>
        </w:trPr>
        <w:tc>
          <w:tcPr>
            <w:tcW w:w="257" w:type="pct"/>
            <w:vMerge w:val="restart"/>
            <w:tcBorders>
              <w:top w:val="single" w:sz="4" w:space="0" w:color="auto"/>
              <w:left w:val="single" w:sz="4" w:space="0" w:color="auto"/>
              <w:bottom w:val="single" w:sz="4" w:space="0" w:color="000000"/>
              <w:right w:val="single" w:sz="4" w:space="0" w:color="auto"/>
            </w:tcBorders>
            <w:vAlign w:val="center"/>
          </w:tcPr>
          <w:p w14:paraId="5B317A2D" w14:textId="77777777" w:rsidR="00514A7B" w:rsidRPr="00CE2605" w:rsidRDefault="00514A7B" w:rsidP="00F05FC4">
            <w:pPr>
              <w:jc w:val="center"/>
              <w:rPr>
                <w:b/>
                <w:bCs/>
                <w:color w:val="000000"/>
                <w:sz w:val="20"/>
                <w:szCs w:val="20"/>
              </w:rPr>
            </w:pPr>
            <w:r w:rsidRPr="00CE2605">
              <w:rPr>
                <w:b/>
                <w:bCs/>
                <w:color w:val="000000"/>
                <w:sz w:val="20"/>
                <w:szCs w:val="20"/>
              </w:rPr>
              <w:t>№</w:t>
            </w:r>
          </w:p>
        </w:tc>
        <w:tc>
          <w:tcPr>
            <w:tcW w:w="2105" w:type="pct"/>
            <w:vMerge w:val="restart"/>
            <w:tcBorders>
              <w:top w:val="single" w:sz="4" w:space="0" w:color="auto"/>
              <w:left w:val="single" w:sz="4" w:space="0" w:color="auto"/>
              <w:bottom w:val="single" w:sz="4" w:space="0" w:color="000000"/>
              <w:right w:val="single" w:sz="4" w:space="0" w:color="auto"/>
            </w:tcBorders>
            <w:noWrap/>
            <w:vAlign w:val="center"/>
          </w:tcPr>
          <w:p w14:paraId="1428EE3C" w14:textId="77777777" w:rsidR="00514A7B" w:rsidRPr="00CE2605" w:rsidRDefault="00514A7B" w:rsidP="00F05FC4">
            <w:pPr>
              <w:jc w:val="center"/>
              <w:rPr>
                <w:b/>
                <w:bCs/>
                <w:color w:val="000000"/>
                <w:sz w:val="20"/>
                <w:szCs w:val="20"/>
              </w:rPr>
            </w:pPr>
            <w:r>
              <w:rPr>
                <w:b/>
                <w:bCs/>
                <w:color w:val="000000"/>
                <w:sz w:val="20"/>
                <w:szCs w:val="20"/>
              </w:rPr>
              <w:t>ОО</w:t>
            </w:r>
          </w:p>
        </w:tc>
        <w:tc>
          <w:tcPr>
            <w:tcW w:w="474" w:type="pct"/>
            <w:vMerge w:val="restart"/>
            <w:tcBorders>
              <w:top w:val="single" w:sz="4" w:space="0" w:color="auto"/>
              <w:left w:val="single" w:sz="4" w:space="0" w:color="auto"/>
              <w:bottom w:val="nil"/>
              <w:right w:val="single" w:sz="4" w:space="0" w:color="auto"/>
            </w:tcBorders>
            <w:vAlign w:val="center"/>
          </w:tcPr>
          <w:p w14:paraId="01483E21" w14:textId="77777777" w:rsidR="00514A7B" w:rsidRPr="00CE2605" w:rsidRDefault="00514A7B" w:rsidP="00F05FC4">
            <w:pPr>
              <w:jc w:val="center"/>
              <w:rPr>
                <w:b/>
                <w:bCs/>
                <w:color w:val="000000"/>
                <w:sz w:val="20"/>
                <w:szCs w:val="20"/>
              </w:rPr>
            </w:pPr>
            <w:r>
              <w:rPr>
                <w:b/>
                <w:bCs/>
                <w:color w:val="000000"/>
                <w:sz w:val="20"/>
                <w:szCs w:val="20"/>
              </w:rPr>
              <w:t xml:space="preserve">Кол-во </w:t>
            </w:r>
            <w:proofErr w:type="spellStart"/>
            <w:r>
              <w:rPr>
                <w:b/>
                <w:bCs/>
                <w:color w:val="000000"/>
                <w:sz w:val="20"/>
                <w:szCs w:val="20"/>
              </w:rPr>
              <w:t>уч</w:t>
            </w:r>
            <w:proofErr w:type="spellEnd"/>
            <w:r>
              <w:rPr>
                <w:b/>
                <w:bCs/>
                <w:color w:val="000000"/>
                <w:sz w:val="20"/>
                <w:szCs w:val="20"/>
              </w:rPr>
              <w:t>-</w:t>
            </w:r>
            <w:r w:rsidRPr="007C3A41">
              <w:rPr>
                <w:b/>
                <w:bCs/>
                <w:color w:val="000000"/>
                <w:sz w:val="20"/>
                <w:szCs w:val="20"/>
              </w:rPr>
              <w:t>ков</w:t>
            </w:r>
          </w:p>
        </w:tc>
        <w:tc>
          <w:tcPr>
            <w:tcW w:w="2164" w:type="pct"/>
            <w:gridSpan w:val="4"/>
            <w:tcBorders>
              <w:top w:val="single" w:sz="4" w:space="0" w:color="auto"/>
              <w:left w:val="nil"/>
              <w:bottom w:val="single" w:sz="4" w:space="0" w:color="auto"/>
              <w:right w:val="single" w:sz="4" w:space="0" w:color="auto"/>
            </w:tcBorders>
            <w:vAlign w:val="center"/>
          </w:tcPr>
          <w:p w14:paraId="4B8432A8" w14:textId="77777777" w:rsidR="00514A7B" w:rsidRPr="00CE2605" w:rsidRDefault="00514A7B" w:rsidP="00F05FC4">
            <w:pPr>
              <w:jc w:val="center"/>
              <w:rPr>
                <w:b/>
                <w:bCs/>
                <w:color w:val="000000"/>
                <w:sz w:val="20"/>
                <w:szCs w:val="20"/>
              </w:rPr>
            </w:pPr>
            <w:r w:rsidRPr="00CE2605">
              <w:rPr>
                <w:b/>
                <w:bCs/>
                <w:color w:val="000000"/>
                <w:sz w:val="20"/>
                <w:szCs w:val="20"/>
              </w:rPr>
              <w:t>Распределение групп баллов в %</w:t>
            </w:r>
          </w:p>
        </w:tc>
      </w:tr>
      <w:tr w:rsidR="00514A7B" w:rsidRPr="0028030C" w14:paraId="4CA11C87" w14:textId="77777777" w:rsidTr="00514A7B">
        <w:trPr>
          <w:trHeight w:val="20"/>
        </w:trPr>
        <w:tc>
          <w:tcPr>
            <w:tcW w:w="257" w:type="pct"/>
            <w:vMerge/>
            <w:tcBorders>
              <w:top w:val="single" w:sz="4" w:space="0" w:color="auto"/>
              <w:left w:val="single" w:sz="4" w:space="0" w:color="auto"/>
              <w:bottom w:val="single" w:sz="4" w:space="0" w:color="000000"/>
              <w:right w:val="single" w:sz="4" w:space="0" w:color="auto"/>
            </w:tcBorders>
            <w:vAlign w:val="center"/>
          </w:tcPr>
          <w:p w14:paraId="4FE24946" w14:textId="77777777" w:rsidR="00514A7B" w:rsidRPr="00CE2605" w:rsidRDefault="00514A7B" w:rsidP="00F05FC4">
            <w:pPr>
              <w:rPr>
                <w:b/>
                <w:bCs/>
                <w:color w:val="000000"/>
                <w:sz w:val="20"/>
                <w:szCs w:val="20"/>
              </w:rPr>
            </w:pPr>
          </w:p>
        </w:tc>
        <w:tc>
          <w:tcPr>
            <w:tcW w:w="2105" w:type="pct"/>
            <w:vMerge/>
            <w:tcBorders>
              <w:top w:val="single" w:sz="4" w:space="0" w:color="auto"/>
              <w:left w:val="single" w:sz="4" w:space="0" w:color="auto"/>
              <w:bottom w:val="single" w:sz="4" w:space="0" w:color="000000"/>
              <w:right w:val="single" w:sz="4" w:space="0" w:color="auto"/>
            </w:tcBorders>
            <w:vAlign w:val="center"/>
          </w:tcPr>
          <w:p w14:paraId="3721EC9B" w14:textId="77777777" w:rsidR="00514A7B" w:rsidRPr="00CE2605" w:rsidRDefault="00514A7B" w:rsidP="00F05FC4">
            <w:pPr>
              <w:rPr>
                <w:b/>
                <w:bCs/>
                <w:color w:val="000000"/>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2B7EB88C" w14:textId="77777777" w:rsidR="00514A7B" w:rsidRPr="00CE2605" w:rsidRDefault="00514A7B" w:rsidP="00F05FC4">
            <w:pPr>
              <w:rPr>
                <w:b/>
                <w:bCs/>
                <w:color w:val="000000"/>
                <w:sz w:val="20"/>
                <w:szCs w:val="20"/>
              </w:rPr>
            </w:pPr>
          </w:p>
        </w:tc>
        <w:tc>
          <w:tcPr>
            <w:tcW w:w="542" w:type="pct"/>
            <w:tcBorders>
              <w:top w:val="nil"/>
              <w:left w:val="nil"/>
              <w:bottom w:val="single" w:sz="4" w:space="0" w:color="auto"/>
              <w:right w:val="single" w:sz="4" w:space="0" w:color="auto"/>
            </w:tcBorders>
            <w:vAlign w:val="center"/>
          </w:tcPr>
          <w:p w14:paraId="377A9C37" w14:textId="77777777" w:rsidR="00514A7B" w:rsidRPr="0028030C" w:rsidRDefault="00514A7B" w:rsidP="00F05FC4">
            <w:pPr>
              <w:jc w:val="center"/>
              <w:rPr>
                <w:b/>
                <w:bCs/>
                <w:color w:val="000000"/>
                <w:sz w:val="20"/>
              </w:rPr>
            </w:pPr>
            <w:r>
              <w:rPr>
                <w:b/>
                <w:bCs/>
                <w:color w:val="000000"/>
                <w:sz w:val="20"/>
                <w:szCs w:val="22"/>
              </w:rPr>
              <w:t>"</w:t>
            </w:r>
            <w:r w:rsidRPr="0028030C">
              <w:rPr>
                <w:b/>
                <w:bCs/>
                <w:color w:val="000000"/>
                <w:sz w:val="20"/>
                <w:szCs w:val="22"/>
              </w:rPr>
              <w:t>2</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75C7BD26" w14:textId="77777777" w:rsidR="00514A7B" w:rsidRPr="0028030C" w:rsidRDefault="00514A7B" w:rsidP="00F05FC4">
            <w:pPr>
              <w:jc w:val="center"/>
              <w:rPr>
                <w:b/>
                <w:bCs/>
                <w:color w:val="000000"/>
                <w:sz w:val="20"/>
              </w:rPr>
            </w:pPr>
            <w:r>
              <w:rPr>
                <w:b/>
                <w:bCs/>
                <w:color w:val="000000"/>
                <w:sz w:val="20"/>
                <w:szCs w:val="22"/>
              </w:rPr>
              <w:t>"</w:t>
            </w:r>
            <w:r w:rsidRPr="0028030C">
              <w:rPr>
                <w:b/>
                <w:bCs/>
                <w:color w:val="000000"/>
                <w:sz w:val="20"/>
                <w:szCs w:val="22"/>
              </w:rPr>
              <w:t>3</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0AB04C79" w14:textId="77777777" w:rsidR="00514A7B" w:rsidRPr="0028030C" w:rsidRDefault="00514A7B" w:rsidP="00F05FC4">
            <w:pPr>
              <w:jc w:val="center"/>
              <w:rPr>
                <w:b/>
                <w:bCs/>
                <w:color w:val="000000"/>
                <w:sz w:val="20"/>
              </w:rPr>
            </w:pPr>
            <w:r>
              <w:rPr>
                <w:b/>
                <w:bCs/>
                <w:color w:val="000000"/>
                <w:sz w:val="20"/>
                <w:szCs w:val="22"/>
              </w:rPr>
              <w:t>"</w:t>
            </w:r>
            <w:r w:rsidRPr="0028030C">
              <w:rPr>
                <w:b/>
                <w:bCs/>
                <w:color w:val="000000"/>
                <w:sz w:val="20"/>
                <w:szCs w:val="22"/>
              </w:rPr>
              <w:t>4</w:t>
            </w:r>
            <w:r>
              <w:rPr>
                <w:b/>
                <w:bCs/>
                <w:color w:val="000000"/>
                <w:sz w:val="20"/>
                <w:szCs w:val="22"/>
              </w:rPr>
              <w:t>"</w:t>
            </w:r>
          </w:p>
        </w:tc>
        <w:tc>
          <w:tcPr>
            <w:tcW w:w="538" w:type="pct"/>
            <w:tcBorders>
              <w:top w:val="nil"/>
              <w:left w:val="nil"/>
              <w:bottom w:val="single" w:sz="4" w:space="0" w:color="auto"/>
              <w:right w:val="single" w:sz="4" w:space="0" w:color="auto"/>
            </w:tcBorders>
            <w:vAlign w:val="center"/>
          </w:tcPr>
          <w:p w14:paraId="28728690" w14:textId="77777777" w:rsidR="00514A7B" w:rsidRPr="0028030C" w:rsidRDefault="00514A7B" w:rsidP="00F05FC4">
            <w:pPr>
              <w:jc w:val="center"/>
              <w:rPr>
                <w:b/>
                <w:bCs/>
                <w:color w:val="000000"/>
                <w:sz w:val="20"/>
              </w:rPr>
            </w:pPr>
            <w:r>
              <w:rPr>
                <w:b/>
                <w:bCs/>
                <w:color w:val="000000"/>
                <w:sz w:val="20"/>
                <w:szCs w:val="22"/>
              </w:rPr>
              <w:t>"</w:t>
            </w:r>
            <w:r w:rsidRPr="0028030C">
              <w:rPr>
                <w:b/>
                <w:bCs/>
                <w:color w:val="000000"/>
                <w:sz w:val="20"/>
                <w:szCs w:val="22"/>
              </w:rPr>
              <w:t>5</w:t>
            </w:r>
            <w:r>
              <w:rPr>
                <w:b/>
                <w:bCs/>
                <w:color w:val="000000"/>
                <w:sz w:val="20"/>
                <w:szCs w:val="22"/>
              </w:rPr>
              <w:t>"</w:t>
            </w:r>
          </w:p>
        </w:tc>
      </w:tr>
      <w:tr w:rsidR="00514A7B" w:rsidRPr="004851D0" w14:paraId="0B7DDDF2"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5BD03531" w14:textId="77777777" w:rsidR="00514A7B" w:rsidRPr="00CE2605" w:rsidRDefault="00514A7B" w:rsidP="00514A7B">
            <w:pPr>
              <w:jc w:val="center"/>
              <w:rPr>
                <w:color w:val="000000"/>
                <w:sz w:val="20"/>
                <w:szCs w:val="20"/>
              </w:rPr>
            </w:pPr>
            <w:r w:rsidRPr="00CE2605">
              <w:rPr>
                <w:color w:val="000000"/>
                <w:sz w:val="20"/>
                <w:szCs w:val="20"/>
              </w:rPr>
              <w:t>1</w:t>
            </w:r>
          </w:p>
        </w:tc>
        <w:tc>
          <w:tcPr>
            <w:tcW w:w="2105" w:type="pct"/>
            <w:tcBorders>
              <w:top w:val="nil"/>
              <w:left w:val="nil"/>
              <w:bottom w:val="single" w:sz="4" w:space="0" w:color="auto"/>
              <w:right w:val="single" w:sz="4" w:space="0" w:color="auto"/>
            </w:tcBorders>
            <w:vAlign w:val="center"/>
          </w:tcPr>
          <w:p w14:paraId="5D9583F2" w14:textId="77777777" w:rsidR="00514A7B" w:rsidRPr="00CE2605" w:rsidRDefault="00514A7B" w:rsidP="00514A7B">
            <w:pPr>
              <w:rPr>
                <w:color w:val="000000"/>
                <w:sz w:val="20"/>
                <w:szCs w:val="20"/>
              </w:rPr>
            </w:pPr>
            <w:r w:rsidRPr="005259EA">
              <w:rPr>
                <w:color w:val="000000"/>
                <w:sz w:val="20"/>
                <w:szCs w:val="20"/>
              </w:rPr>
              <w:t xml:space="preserve">МБОУ "Глинищевская СОШ" </w:t>
            </w:r>
          </w:p>
        </w:tc>
        <w:tc>
          <w:tcPr>
            <w:tcW w:w="474" w:type="pct"/>
            <w:tcBorders>
              <w:top w:val="nil"/>
              <w:left w:val="nil"/>
              <w:bottom w:val="single" w:sz="4" w:space="0" w:color="auto"/>
              <w:right w:val="single" w:sz="4" w:space="0" w:color="auto"/>
            </w:tcBorders>
            <w:vAlign w:val="center"/>
          </w:tcPr>
          <w:p w14:paraId="4BF3D160" w14:textId="1F0B9BA1" w:rsidR="00514A7B" w:rsidRPr="004851D0" w:rsidRDefault="00514A7B" w:rsidP="00514A7B">
            <w:pPr>
              <w:jc w:val="center"/>
              <w:rPr>
                <w:color w:val="000000"/>
                <w:sz w:val="18"/>
                <w:szCs w:val="18"/>
              </w:rPr>
            </w:pPr>
            <w:r>
              <w:rPr>
                <w:color w:val="000000"/>
                <w:sz w:val="20"/>
                <w:szCs w:val="20"/>
              </w:rPr>
              <w:t>25</w:t>
            </w:r>
          </w:p>
        </w:tc>
        <w:tc>
          <w:tcPr>
            <w:tcW w:w="542" w:type="pct"/>
            <w:tcBorders>
              <w:top w:val="nil"/>
              <w:left w:val="nil"/>
              <w:bottom w:val="single" w:sz="4" w:space="0" w:color="auto"/>
              <w:right w:val="single" w:sz="4" w:space="0" w:color="auto"/>
            </w:tcBorders>
            <w:vAlign w:val="center"/>
          </w:tcPr>
          <w:p w14:paraId="63B43061" w14:textId="1B5E3074"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2B0F7A5" w14:textId="07759821" w:rsidR="00514A7B" w:rsidRPr="004851D0" w:rsidRDefault="00514A7B" w:rsidP="00514A7B">
            <w:pPr>
              <w:jc w:val="center"/>
              <w:rPr>
                <w:color w:val="000000"/>
                <w:sz w:val="18"/>
                <w:szCs w:val="18"/>
              </w:rPr>
            </w:pPr>
            <w:r>
              <w:rPr>
                <w:color w:val="000000"/>
                <w:sz w:val="20"/>
                <w:szCs w:val="20"/>
              </w:rPr>
              <w:t>16,0</w:t>
            </w:r>
          </w:p>
        </w:tc>
        <w:tc>
          <w:tcPr>
            <w:tcW w:w="542" w:type="pct"/>
            <w:tcBorders>
              <w:top w:val="nil"/>
              <w:left w:val="nil"/>
              <w:bottom w:val="single" w:sz="4" w:space="0" w:color="auto"/>
              <w:right w:val="single" w:sz="4" w:space="0" w:color="auto"/>
            </w:tcBorders>
            <w:vAlign w:val="center"/>
          </w:tcPr>
          <w:p w14:paraId="2A1938D4" w14:textId="4559D020" w:rsidR="00514A7B" w:rsidRPr="004851D0" w:rsidRDefault="00514A7B" w:rsidP="00514A7B">
            <w:pPr>
              <w:jc w:val="center"/>
              <w:rPr>
                <w:color w:val="000000"/>
                <w:sz w:val="18"/>
                <w:szCs w:val="18"/>
              </w:rPr>
            </w:pPr>
            <w:r>
              <w:rPr>
                <w:color w:val="000000"/>
                <w:sz w:val="20"/>
                <w:szCs w:val="20"/>
              </w:rPr>
              <w:t>44,0</w:t>
            </w:r>
          </w:p>
        </w:tc>
        <w:tc>
          <w:tcPr>
            <w:tcW w:w="538" w:type="pct"/>
            <w:tcBorders>
              <w:top w:val="nil"/>
              <w:left w:val="nil"/>
              <w:bottom w:val="single" w:sz="4" w:space="0" w:color="auto"/>
              <w:right w:val="single" w:sz="4" w:space="0" w:color="auto"/>
            </w:tcBorders>
            <w:vAlign w:val="center"/>
          </w:tcPr>
          <w:p w14:paraId="24A5E639" w14:textId="219246ED" w:rsidR="00514A7B" w:rsidRPr="004851D0" w:rsidRDefault="00514A7B" w:rsidP="00514A7B">
            <w:pPr>
              <w:jc w:val="center"/>
              <w:rPr>
                <w:color w:val="000000"/>
                <w:sz w:val="18"/>
                <w:szCs w:val="18"/>
              </w:rPr>
            </w:pPr>
            <w:r>
              <w:rPr>
                <w:color w:val="000000"/>
                <w:sz w:val="20"/>
                <w:szCs w:val="20"/>
              </w:rPr>
              <w:t>40,0</w:t>
            </w:r>
          </w:p>
        </w:tc>
      </w:tr>
      <w:tr w:rsidR="00514A7B" w:rsidRPr="004851D0" w14:paraId="189419E3"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76B83A18" w14:textId="77777777" w:rsidR="00514A7B" w:rsidRPr="00CE2605" w:rsidRDefault="00514A7B" w:rsidP="00514A7B">
            <w:pPr>
              <w:jc w:val="center"/>
              <w:rPr>
                <w:color w:val="000000"/>
                <w:sz w:val="20"/>
                <w:szCs w:val="20"/>
              </w:rPr>
            </w:pPr>
            <w:r w:rsidRPr="00CE2605">
              <w:rPr>
                <w:color w:val="000000"/>
                <w:sz w:val="20"/>
                <w:szCs w:val="20"/>
              </w:rPr>
              <w:t>2</w:t>
            </w:r>
          </w:p>
        </w:tc>
        <w:tc>
          <w:tcPr>
            <w:tcW w:w="2105" w:type="pct"/>
            <w:tcBorders>
              <w:top w:val="nil"/>
              <w:left w:val="nil"/>
              <w:bottom w:val="single" w:sz="4" w:space="0" w:color="auto"/>
              <w:right w:val="single" w:sz="4" w:space="0" w:color="auto"/>
            </w:tcBorders>
            <w:vAlign w:val="center"/>
          </w:tcPr>
          <w:p w14:paraId="149998DE" w14:textId="77777777" w:rsidR="00514A7B" w:rsidRPr="00CE2605" w:rsidRDefault="00514A7B" w:rsidP="00514A7B">
            <w:pPr>
              <w:rPr>
                <w:color w:val="000000"/>
                <w:sz w:val="20"/>
                <w:szCs w:val="20"/>
              </w:rPr>
            </w:pPr>
            <w:r w:rsidRPr="005259EA">
              <w:rPr>
                <w:color w:val="000000"/>
                <w:sz w:val="20"/>
                <w:szCs w:val="20"/>
              </w:rPr>
              <w:t>МБОУ "Новосельская СОШ"</w:t>
            </w:r>
          </w:p>
        </w:tc>
        <w:tc>
          <w:tcPr>
            <w:tcW w:w="474" w:type="pct"/>
            <w:tcBorders>
              <w:top w:val="nil"/>
              <w:left w:val="nil"/>
              <w:bottom w:val="single" w:sz="4" w:space="0" w:color="auto"/>
              <w:right w:val="single" w:sz="4" w:space="0" w:color="auto"/>
            </w:tcBorders>
            <w:vAlign w:val="center"/>
          </w:tcPr>
          <w:p w14:paraId="638A30B9" w14:textId="03B7A9C6" w:rsidR="00514A7B" w:rsidRPr="004851D0" w:rsidRDefault="00514A7B" w:rsidP="00514A7B">
            <w:pPr>
              <w:jc w:val="center"/>
              <w:rPr>
                <w:color w:val="000000"/>
                <w:sz w:val="18"/>
                <w:szCs w:val="18"/>
              </w:rPr>
            </w:pPr>
            <w:r>
              <w:rPr>
                <w:color w:val="000000"/>
                <w:sz w:val="20"/>
                <w:szCs w:val="20"/>
              </w:rPr>
              <w:t>12</w:t>
            </w:r>
          </w:p>
        </w:tc>
        <w:tc>
          <w:tcPr>
            <w:tcW w:w="542" w:type="pct"/>
            <w:tcBorders>
              <w:top w:val="nil"/>
              <w:left w:val="nil"/>
              <w:bottom w:val="single" w:sz="4" w:space="0" w:color="auto"/>
              <w:right w:val="single" w:sz="4" w:space="0" w:color="auto"/>
            </w:tcBorders>
            <w:vAlign w:val="center"/>
          </w:tcPr>
          <w:p w14:paraId="477C0C43" w14:textId="37F8C2D5" w:rsidR="00514A7B" w:rsidRPr="004851D0" w:rsidRDefault="00514A7B" w:rsidP="00514A7B">
            <w:pPr>
              <w:jc w:val="center"/>
              <w:rPr>
                <w:color w:val="000000"/>
                <w:sz w:val="18"/>
                <w:szCs w:val="18"/>
              </w:rPr>
            </w:pPr>
            <w:r>
              <w:rPr>
                <w:color w:val="000000"/>
                <w:sz w:val="20"/>
                <w:szCs w:val="20"/>
              </w:rPr>
              <w:t>8,3</w:t>
            </w:r>
          </w:p>
        </w:tc>
        <w:tc>
          <w:tcPr>
            <w:tcW w:w="542" w:type="pct"/>
            <w:tcBorders>
              <w:top w:val="nil"/>
              <w:left w:val="nil"/>
              <w:bottom w:val="single" w:sz="4" w:space="0" w:color="auto"/>
              <w:right w:val="single" w:sz="4" w:space="0" w:color="auto"/>
            </w:tcBorders>
            <w:vAlign w:val="center"/>
          </w:tcPr>
          <w:p w14:paraId="7CEF451F" w14:textId="5D573E2B" w:rsidR="00514A7B" w:rsidRPr="004851D0" w:rsidRDefault="00514A7B" w:rsidP="00514A7B">
            <w:pPr>
              <w:jc w:val="center"/>
              <w:rPr>
                <w:color w:val="000000"/>
                <w:sz w:val="18"/>
                <w:szCs w:val="18"/>
              </w:rPr>
            </w:pPr>
            <w:r>
              <w:rPr>
                <w:color w:val="000000"/>
                <w:sz w:val="20"/>
                <w:szCs w:val="20"/>
              </w:rPr>
              <w:t>58,3</w:t>
            </w:r>
          </w:p>
        </w:tc>
        <w:tc>
          <w:tcPr>
            <w:tcW w:w="542" w:type="pct"/>
            <w:tcBorders>
              <w:top w:val="nil"/>
              <w:left w:val="nil"/>
              <w:bottom w:val="single" w:sz="4" w:space="0" w:color="auto"/>
              <w:right w:val="single" w:sz="4" w:space="0" w:color="auto"/>
            </w:tcBorders>
            <w:vAlign w:val="center"/>
          </w:tcPr>
          <w:p w14:paraId="023BADDA" w14:textId="76F8DAD3" w:rsidR="00514A7B" w:rsidRPr="004851D0" w:rsidRDefault="00514A7B" w:rsidP="00514A7B">
            <w:pPr>
              <w:jc w:val="center"/>
              <w:rPr>
                <w:color w:val="000000"/>
                <w:sz w:val="18"/>
                <w:szCs w:val="18"/>
              </w:rPr>
            </w:pPr>
            <w:r>
              <w:rPr>
                <w:color w:val="000000"/>
                <w:sz w:val="20"/>
                <w:szCs w:val="20"/>
              </w:rPr>
              <w:t>25,0</w:t>
            </w:r>
          </w:p>
        </w:tc>
        <w:tc>
          <w:tcPr>
            <w:tcW w:w="538" w:type="pct"/>
            <w:tcBorders>
              <w:top w:val="nil"/>
              <w:left w:val="nil"/>
              <w:bottom w:val="single" w:sz="4" w:space="0" w:color="auto"/>
              <w:right w:val="single" w:sz="4" w:space="0" w:color="auto"/>
            </w:tcBorders>
            <w:vAlign w:val="center"/>
          </w:tcPr>
          <w:p w14:paraId="468933C6" w14:textId="43EFBD60" w:rsidR="00514A7B" w:rsidRPr="004851D0" w:rsidRDefault="00514A7B" w:rsidP="00514A7B">
            <w:pPr>
              <w:jc w:val="center"/>
              <w:rPr>
                <w:color w:val="000000"/>
                <w:sz w:val="18"/>
                <w:szCs w:val="18"/>
              </w:rPr>
            </w:pPr>
            <w:r>
              <w:rPr>
                <w:color w:val="000000"/>
                <w:sz w:val="20"/>
                <w:szCs w:val="20"/>
              </w:rPr>
              <w:t>8,3</w:t>
            </w:r>
          </w:p>
        </w:tc>
      </w:tr>
      <w:tr w:rsidR="00514A7B" w:rsidRPr="004851D0" w14:paraId="44BA5A47"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04B1D39D" w14:textId="77777777" w:rsidR="00514A7B" w:rsidRPr="00CE2605" w:rsidRDefault="00514A7B" w:rsidP="00514A7B">
            <w:pPr>
              <w:jc w:val="center"/>
              <w:rPr>
                <w:color w:val="000000"/>
                <w:sz w:val="20"/>
                <w:szCs w:val="20"/>
              </w:rPr>
            </w:pPr>
            <w:r w:rsidRPr="00CE2605">
              <w:rPr>
                <w:color w:val="000000"/>
                <w:sz w:val="20"/>
                <w:szCs w:val="20"/>
              </w:rPr>
              <w:t>3</w:t>
            </w:r>
          </w:p>
        </w:tc>
        <w:tc>
          <w:tcPr>
            <w:tcW w:w="2105" w:type="pct"/>
            <w:tcBorders>
              <w:top w:val="nil"/>
              <w:left w:val="nil"/>
              <w:bottom w:val="single" w:sz="4" w:space="0" w:color="auto"/>
              <w:right w:val="single" w:sz="4" w:space="0" w:color="auto"/>
            </w:tcBorders>
            <w:vAlign w:val="center"/>
          </w:tcPr>
          <w:p w14:paraId="350FDFB7" w14:textId="77777777" w:rsidR="00514A7B" w:rsidRPr="00CE2605" w:rsidRDefault="00514A7B" w:rsidP="00514A7B">
            <w:pPr>
              <w:rPr>
                <w:color w:val="000000"/>
                <w:sz w:val="20"/>
                <w:szCs w:val="20"/>
              </w:rPr>
            </w:pPr>
            <w:r w:rsidRPr="005259EA">
              <w:rPr>
                <w:color w:val="000000"/>
                <w:sz w:val="20"/>
                <w:szCs w:val="20"/>
              </w:rPr>
              <w:t>МБОУ "Мичуринская СОШ"</w:t>
            </w:r>
          </w:p>
        </w:tc>
        <w:tc>
          <w:tcPr>
            <w:tcW w:w="474" w:type="pct"/>
            <w:tcBorders>
              <w:top w:val="nil"/>
              <w:left w:val="nil"/>
              <w:bottom w:val="single" w:sz="4" w:space="0" w:color="auto"/>
              <w:right w:val="single" w:sz="4" w:space="0" w:color="auto"/>
            </w:tcBorders>
            <w:vAlign w:val="center"/>
          </w:tcPr>
          <w:p w14:paraId="3D06335E" w14:textId="5F40D4EE" w:rsidR="00514A7B" w:rsidRPr="004851D0" w:rsidRDefault="00514A7B" w:rsidP="00514A7B">
            <w:pPr>
              <w:jc w:val="center"/>
              <w:rPr>
                <w:color w:val="000000"/>
                <w:sz w:val="18"/>
                <w:szCs w:val="18"/>
              </w:rPr>
            </w:pPr>
            <w:r>
              <w:rPr>
                <w:color w:val="000000"/>
                <w:sz w:val="20"/>
                <w:szCs w:val="20"/>
              </w:rPr>
              <w:t>43</w:t>
            </w:r>
          </w:p>
        </w:tc>
        <w:tc>
          <w:tcPr>
            <w:tcW w:w="542" w:type="pct"/>
            <w:tcBorders>
              <w:top w:val="nil"/>
              <w:left w:val="nil"/>
              <w:bottom w:val="single" w:sz="4" w:space="0" w:color="auto"/>
              <w:right w:val="single" w:sz="4" w:space="0" w:color="auto"/>
            </w:tcBorders>
            <w:vAlign w:val="center"/>
          </w:tcPr>
          <w:p w14:paraId="31ED665B" w14:textId="55358C1F"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B7C764A" w14:textId="024D5D0E" w:rsidR="00514A7B" w:rsidRPr="004851D0" w:rsidRDefault="00514A7B" w:rsidP="00514A7B">
            <w:pPr>
              <w:jc w:val="center"/>
              <w:rPr>
                <w:color w:val="000000"/>
                <w:sz w:val="18"/>
                <w:szCs w:val="18"/>
              </w:rPr>
            </w:pPr>
            <w:r>
              <w:rPr>
                <w:color w:val="000000"/>
                <w:sz w:val="20"/>
                <w:szCs w:val="20"/>
              </w:rPr>
              <w:t>44,2</w:t>
            </w:r>
          </w:p>
        </w:tc>
        <w:tc>
          <w:tcPr>
            <w:tcW w:w="542" w:type="pct"/>
            <w:tcBorders>
              <w:top w:val="nil"/>
              <w:left w:val="nil"/>
              <w:bottom w:val="single" w:sz="4" w:space="0" w:color="auto"/>
              <w:right w:val="single" w:sz="4" w:space="0" w:color="auto"/>
            </w:tcBorders>
            <w:vAlign w:val="center"/>
          </w:tcPr>
          <w:p w14:paraId="70D2EECA" w14:textId="6CF782C1" w:rsidR="00514A7B" w:rsidRPr="004851D0" w:rsidRDefault="00514A7B" w:rsidP="00514A7B">
            <w:pPr>
              <w:jc w:val="center"/>
              <w:rPr>
                <w:color w:val="000000"/>
                <w:sz w:val="18"/>
                <w:szCs w:val="18"/>
              </w:rPr>
            </w:pPr>
            <w:r>
              <w:rPr>
                <w:color w:val="000000"/>
                <w:sz w:val="20"/>
                <w:szCs w:val="20"/>
              </w:rPr>
              <w:t>37,2</w:t>
            </w:r>
          </w:p>
        </w:tc>
        <w:tc>
          <w:tcPr>
            <w:tcW w:w="538" w:type="pct"/>
            <w:tcBorders>
              <w:top w:val="nil"/>
              <w:left w:val="nil"/>
              <w:bottom w:val="single" w:sz="4" w:space="0" w:color="auto"/>
              <w:right w:val="single" w:sz="4" w:space="0" w:color="auto"/>
            </w:tcBorders>
            <w:vAlign w:val="center"/>
          </w:tcPr>
          <w:p w14:paraId="671FA99A" w14:textId="6E600772" w:rsidR="00514A7B" w:rsidRPr="004851D0" w:rsidRDefault="00514A7B" w:rsidP="00514A7B">
            <w:pPr>
              <w:jc w:val="center"/>
              <w:rPr>
                <w:color w:val="000000"/>
                <w:sz w:val="18"/>
                <w:szCs w:val="18"/>
              </w:rPr>
            </w:pPr>
            <w:r>
              <w:rPr>
                <w:color w:val="000000"/>
                <w:sz w:val="20"/>
                <w:szCs w:val="20"/>
              </w:rPr>
              <w:t>18,6</w:t>
            </w:r>
          </w:p>
        </w:tc>
      </w:tr>
      <w:tr w:rsidR="00514A7B" w:rsidRPr="004851D0" w14:paraId="003D309F"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3C262DC2" w14:textId="77777777" w:rsidR="00514A7B" w:rsidRPr="00CE2605" w:rsidRDefault="00514A7B" w:rsidP="00514A7B">
            <w:pPr>
              <w:jc w:val="center"/>
              <w:rPr>
                <w:color w:val="000000"/>
                <w:sz w:val="20"/>
                <w:szCs w:val="20"/>
              </w:rPr>
            </w:pPr>
            <w:r w:rsidRPr="00CE2605">
              <w:rPr>
                <w:color w:val="000000"/>
                <w:sz w:val="20"/>
                <w:szCs w:val="20"/>
              </w:rPr>
              <w:t>4</w:t>
            </w:r>
          </w:p>
        </w:tc>
        <w:tc>
          <w:tcPr>
            <w:tcW w:w="2105" w:type="pct"/>
            <w:tcBorders>
              <w:top w:val="nil"/>
              <w:left w:val="nil"/>
              <w:bottom w:val="single" w:sz="4" w:space="0" w:color="auto"/>
              <w:right w:val="single" w:sz="4" w:space="0" w:color="auto"/>
            </w:tcBorders>
            <w:vAlign w:val="center"/>
          </w:tcPr>
          <w:p w14:paraId="1FB64EC2" w14:textId="77777777" w:rsidR="00514A7B" w:rsidRPr="00CE2605" w:rsidRDefault="00514A7B" w:rsidP="00514A7B">
            <w:pPr>
              <w:rPr>
                <w:color w:val="000000"/>
                <w:sz w:val="20"/>
                <w:szCs w:val="20"/>
              </w:rPr>
            </w:pPr>
            <w:r w:rsidRPr="005259EA">
              <w:rPr>
                <w:color w:val="000000"/>
                <w:sz w:val="20"/>
                <w:szCs w:val="20"/>
              </w:rPr>
              <w:t>МБОУ "Теменичская СОШ"</w:t>
            </w:r>
          </w:p>
        </w:tc>
        <w:tc>
          <w:tcPr>
            <w:tcW w:w="474" w:type="pct"/>
            <w:tcBorders>
              <w:top w:val="nil"/>
              <w:left w:val="nil"/>
              <w:bottom w:val="single" w:sz="4" w:space="0" w:color="auto"/>
              <w:right w:val="single" w:sz="4" w:space="0" w:color="auto"/>
            </w:tcBorders>
            <w:vAlign w:val="center"/>
          </w:tcPr>
          <w:p w14:paraId="2FF835CE" w14:textId="750A8F61" w:rsidR="00514A7B" w:rsidRPr="004851D0" w:rsidRDefault="00514A7B" w:rsidP="00514A7B">
            <w:pPr>
              <w:jc w:val="center"/>
              <w:rPr>
                <w:color w:val="000000"/>
                <w:sz w:val="18"/>
                <w:szCs w:val="18"/>
              </w:rPr>
            </w:pPr>
            <w:r>
              <w:rPr>
                <w:color w:val="000000"/>
                <w:sz w:val="20"/>
                <w:szCs w:val="20"/>
              </w:rPr>
              <w:t>7</w:t>
            </w:r>
          </w:p>
        </w:tc>
        <w:tc>
          <w:tcPr>
            <w:tcW w:w="542" w:type="pct"/>
            <w:tcBorders>
              <w:top w:val="nil"/>
              <w:left w:val="nil"/>
              <w:bottom w:val="single" w:sz="4" w:space="0" w:color="auto"/>
              <w:right w:val="single" w:sz="4" w:space="0" w:color="auto"/>
            </w:tcBorders>
            <w:vAlign w:val="center"/>
          </w:tcPr>
          <w:p w14:paraId="6034E4B2" w14:textId="312B7CE4"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683657BB" w14:textId="6C630C05"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7D07D53" w14:textId="2ED109D0" w:rsidR="00514A7B" w:rsidRPr="004851D0" w:rsidRDefault="00514A7B" w:rsidP="00514A7B">
            <w:pPr>
              <w:jc w:val="center"/>
              <w:rPr>
                <w:color w:val="000000"/>
                <w:sz w:val="18"/>
                <w:szCs w:val="18"/>
              </w:rPr>
            </w:pPr>
            <w:r>
              <w:rPr>
                <w:color w:val="000000"/>
                <w:sz w:val="20"/>
                <w:szCs w:val="20"/>
              </w:rPr>
              <w:t>42,9</w:t>
            </w:r>
          </w:p>
        </w:tc>
        <w:tc>
          <w:tcPr>
            <w:tcW w:w="538" w:type="pct"/>
            <w:tcBorders>
              <w:top w:val="nil"/>
              <w:left w:val="nil"/>
              <w:bottom w:val="single" w:sz="4" w:space="0" w:color="auto"/>
              <w:right w:val="single" w:sz="4" w:space="0" w:color="auto"/>
            </w:tcBorders>
            <w:vAlign w:val="center"/>
          </w:tcPr>
          <w:p w14:paraId="64648B34" w14:textId="24723CEB" w:rsidR="00514A7B" w:rsidRPr="004851D0" w:rsidRDefault="00514A7B" w:rsidP="00514A7B">
            <w:pPr>
              <w:jc w:val="center"/>
              <w:rPr>
                <w:color w:val="000000"/>
                <w:sz w:val="18"/>
                <w:szCs w:val="18"/>
              </w:rPr>
            </w:pPr>
            <w:r>
              <w:rPr>
                <w:color w:val="000000"/>
                <w:sz w:val="20"/>
                <w:szCs w:val="20"/>
              </w:rPr>
              <w:t>57,1</w:t>
            </w:r>
          </w:p>
        </w:tc>
      </w:tr>
      <w:tr w:rsidR="00514A7B" w:rsidRPr="004851D0" w14:paraId="66C3984A"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467EF85C" w14:textId="77777777" w:rsidR="00514A7B" w:rsidRPr="00CE2605" w:rsidRDefault="00514A7B" w:rsidP="00514A7B">
            <w:pPr>
              <w:jc w:val="center"/>
              <w:rPr>
                <w:color w:val="000000"/>
                <w:sz w:val="20"/>
                <w:szCs w:val="20"/>
              </w:rPr>
            </w:pPr>
            <w:r w:rsidRPr="00CE2605">
              <w:rPr>
                <w:color w:val="000000"/>
                <w:sz w:val="20"/>
                <w:szCs w:val="20"/>
              </w:rPr>
              <w:t>5</w:t>
            </w:r>
          </w:p>
        </w:tc>
        <w:tc>
          <w:tcPr>
            <w:tcW w:w="2105" w:type="pct"/>
            <w:tcBorders>
              <w:top w:val="nil"/>
              <w:left w:val="nil"/>
              <w:bottom w:val="single" w:sz="4" w:space="0" w:color="auto"/>
              <w:right w:val="single" w:sz="4" w:space="0" w:color="auto"/>
            </w:tcBorders>
            <w:vAlign w:val="center"/>
          </w:tcPr>
          <w:p w14:paraId="100ACEE6" w14:textId="77777777" w:rsidR="00514A7B" w:rsidRPr="00CE2605" w:rsidRDefault="00514A7B" w:rsidP="00514A7B">
            <w:pPr>
              <w:rPr>
                <w:color w:val="000000"/>
                <w:sz w:val="20"/>
                <w:szCs w:val="20"/>
              </w:rPr>
            </w:pPr>
            <w:r w:rsidRPr="005259EA">
              <w:rPr>
                <w:color w:val="000000"/>
                <w:sz w:val="20"/>
                <w:szCs w:val="20"/>
              </w:rPr>
              <w:t>МБОУ "Смольянская СОШ"</w:t>
            </w:r>
          </w:p>
        </w:tc>
        <w:tc>
          <w:tcPr>
            <w:tcW w:w="474" w:type="pct"/>
            <w:tcBorders>
              <w:top w:val="nil"/>
              <w:left w:val="nil"/>
              <w:bottom w:val="single" w:sz="4" w:space="0" w:color="auto"/>
              <w:right w:val="single" w:sz="4" w:space="0" w:color="auto"/>
            </w:tcBorders>
            <w:vAlign w:val="center"/>
          </w:tcPr>
          <w:p w14:paraId="09AFF785" w14:textId="4D97BA5E" w:rsidR="00514A7B" w:rsidRPr="004851D0" w:rsidRDefault="00514A7B" w:rsidP="00514A7B">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3EB75201" w14:textId="50D58E6D"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9D1BC0B" w14:textId="2BC5C31E" w:rsidR="00514A7B" w:rsidRPr="004851D0" w:rsidRDefault="00514A7B" w:rsidP="00514A7B">
            <w:pPr>
              <w:jc w:val="center"/>
              <w:rPr>
                <w:color w:val="000000"/>
                <w:sz w:val="18"/>
                <w:szCs w:val="18"/>
              </w:rPr>
            </w:pPr>
            <w:r>
              <w:rPr>
                <w:color w:val="000000"/>
                <w:sz w:val="20"/>
                <w:szCs w:val="20"/>
              </w:rPr>
              <w:t>37,5</w:t>
            </w:r>
          </w:p>
        </w:tc>
        <w:tc>
          <w:tcPr>
            <w:tcW w:w="542" w:type="pct"/>
            <w:tcBorders>
              <w:top w:val="nil"/>
              <w:left w:val="nil"/>
              <w:bottom w:val="single" w:sz="4" w:space="0" w:color="auto"/>
              <w:right w:val="single" w:sz="4" w:space="0" w:color="auto"/>
            </w:tcBorders>
            <w:vAlign w:val="center"/>
          </w:tcPr>
          <w:p w14:paraId="1E27B702" w14:textId="5CDB0F5E" w:rsidR="00514A7B" w:rsidRPr="004851D0" w:rsidRDefault="00514A7B" w:rsidP="00514A7B">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74A4865D" w14:textId="5AE96F33" w:rsidR="00514A7B" w:rsidRPr="004851D0" w:rsidRDefault="00514A7B" w:rsidP="00514A7B">
            <w:pPr>
              <w:jc w:val="center"/>
              <w:rPr>
                <w:color w:val="000000"/>
                <w:sz w:val="18"/>
                <w:szCs w:val="18"/>
              </w:rPr>
            </w:pPr>
            <w:r>
              <w:rPr>
                <w:color w:val="000000"/>
                <w:sz w:val="20"/>
                <w:szCs w:val="20"/>
              </w:rPr>
              <w:t>12,5</w:t>
            </w:r>
          </w:p>
        </w:tc>
      </w:tr>
      <w:tr w:rsidR="00514A7B" w:rsidRPr="004851D0" w14:paraId="4C9B92A3"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78B64E7C" w14:textId="77777777" w:rsidR="00514A7B" w:rsidRPr="00CE2605" w:rsidRDefault="00514A7B" w:rsidP="00514A7B">
            <w:pPr>
              <w:jc w:val="center"/>
              <w:rPr>
                <w:color w:val="000000"/>
                <w:sz w:val="20"/>
                <w:szCs w:val="20"/>
              </w:rPr>
            </w:pPr>
            <w:r w:rsidRPr="00CE2605">
              <w:rPr>
                <w:color w:val="000000"/>
                <w:sz w:val="20"/>
                <w:szCs w:val="20"/>
              </w:rPr>
              <w:t>6</w:t>
            </w:r>
          </w:p>
        </w:tc>
        <w:tc>
          <w:tcPr>
            <w:tcW w:w="2105" w:type="pct"/>
            <w:tcBorders>
              <w:top w:val="nil"/>
              <w:left w:val="nil"/>
              <w:bottom w:val="single" w:sz="4" w:space="0" w:color="auto"/>
              <w:right w:val="single" w:sz="4" w:space="0" w:color="auto"/>
            </w:tcBorders>
            <w:vAlign w:val="center"/>
          </w:tcPr>
          <w:p w14:paraId="04EDD1B4" w14:textId="77777777" w:rsidR="00514A7B" w:rsidRPr="00CE2605" w:rsidRDefault="00514A7B" w:rsidP="00514A7B">
            <w:pPr>
              <w:rPr>
                <w:color w:val="000000"/>
                <w:sz w:val="20"/>
                <w:szCs w:val="20"/>
              </w:rPr>
            </w:pPr>
            <w:r w:rsidRPr="005259EA">
              <w:rPr>
                <w:color w:val="000000"/>
                <w:sz w:val="20"/>
                <w:szCs w:val="20"/>
              </w:rPr>
              <w:t>МБОУ "Супоневская СОШ №2"</w:t>
            </w:r>
          </w:p>
        </w:tc>
        <w:tc>
          <w:tcPr>
            <w:tcW w:w="474" w:type="pct"/>
            <w:tcBorders>
              <w:top w:val="nil"/>
              <w:left w:val="nil"/>
              <w:bottom w:val="single" w:sz="4" w:space="0" w:color="auto"/>
              <w:right w:val="single" w:sz="4" w:space="0" w:color="auto"/>
            </w:tcBorders>
            <w:vAlign w:val="center"/>
          </w:tcPr>
          <w:p w14:paraId="3292942C" w14:textId="485BE080" w:rsidR="00514A7B" w:rsidRPr="004851D0" w:rsidRDefault="00514A7B" w:rsidP="00514A7B">
            <w:pPr>
              <w:jc w:val="center"/>
              <w:rPr>
                <w:color w:val="000000"/>
                <w:sz w:val="18"/>
                <w:szCs w:val="18"/>
              </w:rPr>
            </w:pPr>
            <w:r>
              <w:rPr>
                <w:color w:val="000000"/>
                <w:sz w:val="20"/>
                <w:szCs w:val="20"/>
              </w:rPr>
              <w:t>30</w:t>
            </w:r>
          </w:p>
        </w:tc>
        <w:tc>
          <w:tcPr>
            <w:tcW w:w="542" w:type="pct"/>
            <w:tcBorders>
              <w:top w:val="nil"/>
              <w:left w:val="nil"/>
              <w:bottom w:val="single" w:sz="4" w:space="0" w:color="auto"/>
              <w:right w:val="single" w:sz="4" w:space="0" w:color="auto"/>
            </w:tcBorders>
            <w:vAlign w:val="center"/>
          </w:tcPr>
          <w:p w14:paraId="3C4B3526" w14:textId="07C07AB3" w:rsidR="00514A7B" w:rsidRPr="004851D0" w:rsidRDefault="00514A7B" w:rsidP="00514A7B">
            <w:pPr>
              <w:jc w:val="center"/>
              <w:rPr>
                <w:color w:val="000000"/>
                <w:sz w:val="18"/>
                <w:szCs w:val="18"/>
              </w:rPr>
            </w:pPr>
            <w:r>
              <w:rPr>
                <w:color w:val="000000"/>
                <w:sz w:val="20"/>
                <w:szCs w:val="20"/>
              </w:rPr>
              <w:t>3,3</w:t>
            </w:r>
          </w:p>
        </w:tc>
        <w:tc>
          <w:tcPr>
            <w:tcW w:w="542" w:type="pct"/>
            <w:tcBorders>
              <w:top w:val="nil"/>
              <w:left w:val="nil"/>
              <w:bottom w:val="single" w:sz="4" w:space="0" w:color="auto"/>
              <w:right w:val="single" w:sz="4" w:space="0" w:color="auto"/>
            </w:tcBorders>
            <w:vAlign w:val="center"/>
          </w:tcPr>
          <w:p w14:paraId="2C42D27D" w14:textId="7E2FE397" w:rsidR="00514A7B" w:rsidRPr="004851D0" w:rsidRDefault="00514A7B" w:rsidP="00514A7B">
            <w:pPr>
              <w:jc w:val="center"/>
              <w:rPr>
                <w:color w:val="000000"/>
                <w:sz w:val="18"/>
                <w:szCs w:val="18"/>
              </w:rPr>
            </w:pPr>
            <w:r>
              <w:rPr>
                <w:color w:val="000000"/>
                <w:sz w:val="20"/>
                <w:szCs w:val="20"/>
              </w:rPr>
              <w:t>16,7</w:t>
            </w:r>
          </w:p>
        </w:tc>
        <w:tc>
          <w:tcPr>
            <w:tcW w:w="542" w:type="pct"/>
            <w:tcBorders>
              <w:top w:val="nil"/>
              <w:left w:val="nil"/>
              <w:bottom w:val="single" w:sz="4" w:space="0" w:color="auto"/>
              <w:right w:val="single" w:sz="4" w:space="0" w:color="auto"/>
            </w:tcBorders>
            <w:vAlign w:val="center"/>
          </w:tcPr>
          <w:p w14:paraId="1A91DD87" w14:textId="0E3B0B66" w:rsidR="00514A7B" w:rsidRPr="004851D0" w:rsidRDefault="00514A7B" w:rsidP="00514A7B">
            <w:pPr>
              <w:jc w:val="center"/>
              <w:rPr>
                <w:color w:val="000000"/>
                <w:sz w:val="18"/>
                <w:szCs w:val="18"/>
              </w:rPr>
            </w:pPr>
            <w:r>
              <w:rPr>
                <w:color w:val="000000"/>
                <w:sz w:val="20"/>
                <w:szCs w:val="20"/>
              </w:rPr>
              <w:t>66,7</w:t>
            </w:r>
          </w:p>
        </w:tc>
        <w:tc>
          <w:tcPr>
            <w:tcW w:w="538" w:type="pct"/>
            <w:tcBorders>
              <w:top w:val="nil"/>
              <w:left w:val="nil"/>
              <w:bottom w:val="single" w:sz="4" w:space="0" w:color="auto"/>
              <w:right w:val="single" w:sz="4" w:space="0" w:color="auto"/>
            </w:tcBorders>
            <w:vAlign w:val="center"/>
          </w:tcPr>
          <w:p w14:paraId="68EC4EE5" w14:textId="0A30FF21" w:rsidR="00514A7B" w:rsidRPr="004851D0" w:rsidRDefault="00514A7B" w:rsidP="00514A7B">
            <w:pPr>
              <w:jc w:val="center"/>
              <w:rPr>
                <w:color w:val="000000"/>
                <w:sz w:val="18"/>
                <w:szCs w:val="18"/>
              </w:rPr>
            </w:pPr>
            <w:r>
              <w:rPr>
                <w:color w:val="000000"/>
                <w:sz w:val="20"/>
                <w:szCs w:val="20"/>
              </w:rPr>
              <w:t>13,3</w:t>
            </w:r>
          </w:p>
        </w:tc>
      </w:tr>
      <w:tr w:rsidR="00514A7B" w:rsidRPr="004851D0" w14:paraId="08657451"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07556331" w14:textId="77777777" w:rsidR="00514A7B" w:rsidRPr="00CE2605" w:rsidRDefault="00514A7B" w:rsidP="00514A7B">
            <w:pPr>
              <w:jc w:val="center"/>
              <w:rPr>
                <w:color w:val="000000"/>
                <w:sz w:val="20"/>
                <w:szCs w:val="20"/>
              </w:rPr>
            </w:pPr>
            <w:r w:rsidRPr="00CE2605">
              <w:rPr>
                <w:color w:val="000000"/>
                <w:sz w:val="20"/>
                <w:szCs w:val="20"/>
              </w:rPr>
              <w:t>7</w:t>
            </w:r>
          </w:p>
        </w:tc>
        <w:tc>
          <w:tcPr>
            <w:tcW w:w="2105" w:type="pct"/>
            <w:tcBorders>
              <w:top w:val="nil"/>
              <w:left w:val="nil"/>
              <w:bottom w:val="single" w:sz="4" w:space="0" w:color="auto"/>
              <w:right w:val="single" w:sz="4" w:space="0" w:color="auto"/>
            </w:tcBorders>
            <w:vAlign w:val="center"/>
          </w:tcPr>
          <w:p w14:paraId="71CAF875" w14:textId="77777777" w:rsidR="00514A7B" w:rsidRPr="00A2206C" w:rsidRDefault="00514A7B" w:rsidP="00514A7B">
            <w:pPr>
              <w:rPr>
                <w:color w:val="000000"/>
                <w:sz w:val="20"/>
                <w:szCs w:val="20"/>
              </w:rPr>
            </w:pPr>
            <w:r w:rsidRPr="005259EA">
              <w:rPr>
                <w:color w:val="000000"/>
                <w:sz w:val="20"/>
                <w:szCs w:val="20"/>
              </w:rPr>
              <w:t>МБОУ "Новодарковичская СОШ"</w:t>
            </w:r>
          </w:p>
        </w:tc>
        <w:tc>
          <w:tcPr>
            <w:tcW w:w="474" w:type="pct"/>
            <w:tcBorders>
              <w:top w:val="nil"/>
              <w:left w:val="nil"/>
              <w:bottom w:val="single" w:sz="4" w:space="0" w:color="auto"/>
              <w:right w:val="single" w:sz="4" w:space="0" w:color="auto"/>
            </w:tcBorders>
            <w:vAlign w:val="center"/>
          </w:tcPr>
          <w:p w14:paraId="12AAA069" w14:textId="14B85BE0" w:rsidR="00514A7B" w:rsidRPr="004851D0" w:rsidRDefault="00514A7B" w:rsidP="00514A7B">
            <w:pPr>
              <w:jc w:val="center"/>
              <w:rPr>
                <w:color w:val="000000"/>
                <w:sz w:val="18"/>
                <w:szCs w:val="18"/>
              </w:rPr>
            </w:pPr>
            <w:r>
              <w:rPr>
                <w:color w:val="000000"/>
                <w:sz w:val="20"/>
                <w:szCs w:val="20"/>
              </w:rPr>
              <w:t>35</w:t>
            </w:r>
          </w:p>
        </w:tc>
        <w:tc>
          <w:tcPr>
            <w:tcW w:w="542" w:type="pct"/>
            <w:tcBorders>
              <w:top w:val="nil"/>
              <w:left w:val="nil"/>
              <w:bottom w:val="single" w:sz="4" w:space="0" w:color="auto"/>
              <w:right w:val="single" w:sz="4" w:space="0" w:color="auto"/>
            </w:tcBorders>
            <w:vAlign w:val="center"/>
          </w:tcPr>
          <w:p w14:paraId="36D89205" w14:textId="7FA94D67"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D66944C" w14:textId="1D0B6EFE" w:rsidR="00514A7B" w:rsidRPr="004851D0" w:rsidRDefault="00514A7B" w:rsidP="00514A7B">
            <w:pPr>
              <w:jc w:val="center"/>
              <w:rPr>
                <w:color w:val="000000"/>
                <w:sz w:val="18"/>
                <w:szCs w:val="18"/>
              </w:rPr>
            </w:pPr>
            <w:r>
              <w:rPr>
                <w:color w:val="000000"/>
                <w:sz w:val="20"/>
                <w:szCs w:val="20"/>
              </w:rPr>
              <w:t>28,6</w:t>
            </w:r>
          </w:p>
        </w:tc>
        <w:tc>
          <w:tcPr>
            <w:tcW w:w="542" w:type="pct"/>
            <w:tcBorders>
              <w:top w:val="nil"/>
              <w:left w:val="nil"/>
              <w:bottom w:val="single" w:sz="4" w:space="0" w:color="auto"/>
              <w:right w:val="single" w:sz="4" w:space="0" w:color="auto"/>
            </w:tcBorders>
            <w:vAlign w:val="center"/>
          </w:tcPr>
          <w:p w14:paraId="5353F037" w14:textId="5AADC271" w:rsidR="00514A7B" w:rsidRPr="004851D0" w:rsidRDefault="00514A7B" w:rsidP="00514A7B">
            <w:pPr>
              <w:jc w:val="center"/>
              <w:rPr>
                <w:color w:val="000000"/>
                <w:sz w:val="18"/>
                <w:szCs w:val="18"/>
              </w:rPr>
            </w:pPr>
            <w:r>
              <w:rPr>
                <w:color w:val="000000"/>
                <w:sz w:val="20"/>
                <w:szCs w:val="20"/>
              </w:rPr>
              <w:t>42,9</w:t>
            </w:r>
          </w:p>
        </w:tc>
        <w:tc>
          <w:tcPr>
            <w:tcW w:w="538" w:type="pct"/>
            <w:tcBorders>
              <w:top w:val="nil"/>
              <w:left w:val="nil"/>
              <w:bottom w:val="single" w:sz="4" w:space="0" w:color="auto"/>
              <w:right w:val="single" w:sz="4" w:space="0" w:color="auto"/>
            </w:tcBorders>
            <w:vAlign w:val="center"/>
          </w:tcPr>
          <w:p w14:paraId="56334831" w14:textId="57093D6B" w:rsidR="00514A7B" w:rsidRPr="004851D0" w:rsidRDefault="00514A7B" w:rsidP="00514A7B">
            <w:pPr>
              <w:jc w:val="center"/>
              <w:rPr>
                <w:color w:val="000000"/>
                <w:sz w:val="18"/>
                <w:szCs w:val="18"/>
              </w:rPr>
            </w:pPr>
            <w:r>
              <w:rPr>
                <w:color w:val="000000"/>
                <w:sz w:val="20"/>
                <w:szCs w:val="20"/>
              </w:rPr>
              <w:t>28,6</w:t>
            </w:r>
          </w:p>
        </w:tc>
      </w:tr>
      <w:tr w:rsidR="00514A7B" w:rsidRPr="004851D0" w14:paraId="209E1498"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372C0C36" w14:textId="77777777" w:rsidR="00514A7B" w:rsidRPr="00CE2605" w:rsidRDefault="00514A7B" w:rsidP="00514A7B">
            <w:pPr>
              <w:jc w:val="center"/>
              <w:rPr>
                <w:color w:val="000000"/>
                <w:sz w:val="20"/>
                <w:szCs w:val="20"/>
              </w:rPr>
            </w:pPr>
            <w:r w:rsidRPr="00CE2605">
              <w:rPr>
                <w:color w:val="000000"/>
                <w:sz w:val="20"/>
                <w:szCs w:val="20"/>
              </w:rPr>
              <w:t>8</w:t>
            </w:r>
          </w:p>
        </w:tc>
        <w:tc>
          <w:tcPr>
            <w:tcW w:w="2105" w:type="pct"/>
            <w:tcBorders>
              <w:top w:val="nil"/>
              <w:left w:val="nil"/>
              <w:bottom w:val="single" w:sz="4" w:space="0" w:color="auto"/>
              <w:right w:val="single" w:sz="4" w:space="0" w:color="auto"/>
            </w:tcBorders>
            <w:vAlign w:val="center"/>
          </w:tcPr>
          <w:p w14:paraId="2FDD43B8" w14:textId="77777777" w:rsidR="00514A7B" w:rsidRPr="00A2206C" w:rsidRDefault="00514A7B" w:rsidP="00514A7B">
            <w:pPr>
              <w:rPr>
                <w:color w:val="000000"/>
                <w:sz w:val="20"/>
                <w:szCs w:val="20"/>
              </w:rPr>
            </w:pPr>
            <w:r w:rsidRPr="005259EA">
              <w:rPr>
                <w:color w:val="000000"/>
                <w:sz w:val="20"/>
                <w:szCs w:val="20"/>
              </w:rPr>
              <w:t>МБОУ Малополпинская СОШ</w:t>
            </w:r>
          </w:p>
        </w:tc>
        <w:tc>
          <w:tcPr>
            <w:tcW w:w="474" w:type="pct"/>
            <w:tcBorders>
              <w:top w:val="nil"/>
              <w:left w:val="nil"/>
              <w:bottom w:val="single" w:sz="4" w:space="0" w:color="auto"/>
              <w:right w:val="single" w:sz="4" w:space="0" w:color="auto"/>
            </w:tcBorders>
            <w:vAlign w:val="center"/>
          </w:tcPr>
          <w:p w14:paraId="567BA3FD" w14:textId="18861FF2" w:rsidR="00514A7B" w:rsidRPr="004851D0" w:rsidRDefault="00514A7B" w:rsidP="00514A7B">
            <w:pPr>
              <w:jc w:val="center"/>
              <w:rPr>
                <w:color w:val="000000"/>
                <w:sz w:val="18"/>
                <w:szCs w:val="18"/>
              </w:rPr>
            </w:pPr>
            <w:r>
              <w:rPr>
                <w:color w:val="000000"/>
                <w:sz w:val="20"/>
                <w:szCs w:val="20"/>
              </w:rPr>
              <w:t>16</w:t>
            </w:r>
          </w:p>
        </w:tc>
        <w:tc>
          <w:tcPr>
            <w:tcW w:w="542" w:type="pct"/>
            <w:tcBorders>
              <w:top w:val="nil"/>
              <w:left w:val="nil"/>
              <w:bottom w:val="single" w:sz="4" w:space="0" w:color="auto"/>
              <w:right w:val="single" w:sz="4" w:space="0" w:color="auto"/>
            </w:tcBorders>
            <w:vAlign w:val="center"/>
          </w:tcPr>
          <w:p w14:paraId="604EF8F3" w14:textId="6C8433DE"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0B16C86" w14:textId="26C6CB41" w:rsidR="00514A7B" w:rsidRPr="004851D0" w:rsidRDefault="00514A7B" w:rsidP="00514A7B">
            <w:pPr>
              <w:jc w:val="center"/>
              <w:rPr>
                <w:color w:val="000000"/>
                <w:sz w:val="18"/>
                <w:szCs w:val="18"/>
              </w:rPr>
            </w:pPr>
            <w:r>
              <w:rPr>
                <w:color w:val="000000"/>
                <w:sz w:val="20"/>
                <w:szCs w:val="20"/>
              </w:rPr>
              <w:t>37,5</w:t>
            </w:r>
          </w:p>
        </w:tc>
        <w:tc>
          <w:tcPr>
            <w:tcW w:w="542" w:type="pct"/>
            <w:tcBorders>
              <w:top w:val="nil"/>
              <w:left w:val="nil"/>
              <w:bottom w:val="single" w:sz="4" w:space="0" w:color="auto"/>
              <w:right w:val="single" w:sz="4" w:space="0" w:color="auto"/>
            </w:tcBorders>
            <w:vAlign w:val="center"/>
          </w:tcPr>
          <w:p w14:paraId="419D4040" w14:textId="33703CFA" w:rsidR="00514A7B" w:rsidRPr="004851D0" w:rsidRDefault="00514A7B" w:rsidP="00514A7B">
            <w:pPr>
              <w:jc w:val="center"/>
              <w:rPr>
                <w:color w:val="000000"/>
                <w:sz w:val="18"/>
                <w:szCs w:val="18"/>
              </w:rPr>
            </w:pPr>
            <w:r>
              <w:rPr>
                <w:color w:val="000000"/>
                <w:sz w:val="20"/>
                <w:szCs w:val="20"/>
              </w:rPr>
              <w:t>43,8</w:t>
            </w:r>
          </w:p>
        </w:tc>
        <w:tc>
          <w:tcPr>
            <w:tcW w:w="538" w:type="pct"/>
            <w:tcBorders>
              <w:top w:val="nil"/>
              <w:left w:val="nil"/>
              <w:bottom w:val="single" w:sz="4" w:space="0" w:color="auto"/>
              <w:right w:val="single" w:sz="4" w:space="0" w:color="auto"/>
            </w:tcBorders>
            <w:vAlign w:val="center"/>
          </w:tcPr>
          <w:p w14:paraId="48B69C7C" w14:textId="73E01DC8" w:rsidR="00514A7B" w:rsidRPr="004851D0" w:rsidRDefault="00514A7B" w:rsidP="00514A7B">
            <w:pPr>
              <w:jc w:val="center"/>
              <w:rPr>
                <w:color w:val="000000"/>
                <w:sz w:val="18"/>
                <w:szCs w:val="18"/>
              </w:rPr>
            </w:pPr>
            <w:r>
              <w:rPr>
                <w:color w:val="000000"/>
                <w:sz w:val="20"/>
                <w:szCs w:val="20"/>
              </w:rPr>
              <w:t>18,8</w:t>
            </w:r>
          </w:p>
        </w:tc>
      </w:tr>
      <w:tr w:rsidR="00514A7B" w:rsidRPr="004851D0" w14:paraId="7E9FE871"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6B88D2FF" w14:textId="77777777" w:rsidR="00514A7B" w:rsidRPr="00CE2605" w:rsidRDefault="00514A7B" w:rsidP="00514A7B">
            <w:pPr>
              <w:jc w:val="center"/>
              <w:rPr>
                <w:color w:val="000000"/>
                <w:sz w:val="20"/>
                <w:szCs w:val="20"/>
              </w:rPr>
            </w:pPr>
            <w:r w:rsidRPr="00CE2605">
              <w:rPr>
                <w:color w:val="000000"/>
                <w:sz w:val="20"/>
                <w:szCs w:val="20"/>
              </w:rPr>
              <w:t>9</w:t>
            </w:r>
          </w:p>
        </w:tc>
        <w:tc>
          <w:tcPr>
            <w:tcW w:w="2105" w:type="pct"/>
            <w:tcBorders>
              <w:top w:val="nil"/>
              <w:left w:val="nil"/>
              <w:bottom w:val="single" w:sz="4" w:space="0" w:color="auto"/>
              <w:right w:val="single" w:sz="4" w:space="0" w:color="auto"/>
            </w:tcBorders>
            <w:vAlign w:val="center"/>
          </w:tcPr>
          <w:p w14:paraId="7B138149" w14:textId="77777777" w:rsidR="00514A7B" w:rsidRPr="00CE2605" w:rsidRDefault="00514A7B" w:rsidP="00514A7B">
            <w:pPr>
              <w:rPr>
                <w:color w:val="000000"/>
                <w:sz w:val="20"/>
                <w:szCs w:val="20"/>
              </w:rPr>
            </w:pPr>
            <w:r w:rsidRPr="005259EA">
              <w:rPr>
                <w:color w:val="000000"/>
                <w:sz w:val="20"/>
                <w:szCs w:val="20"/>
              </w:rPr>
              <w:t>МБОУ "Гимназия №1 Брянского района"</w:t>
            </w:r>
          </w:p>
        </w:tc>
        <w:tc>
          <w:tcPr>
            <w:tcW w:w="474" w:type="pct"/>
            <w:tcBorders>
              <w:top w:val="nil"/>
              <w:left w:val="nil"/>
              <w:bottom w:val="single" w:sz="4" w:space="0" w:color="auto"/>
              <w:right w:val="single" w:sz="4" w:space="0" w:color="auto"/>
            </w:tcBorders>
            <w:vAlign w:val="center"/>
          </w:tcPr>
          <w:p w14:paraId="3653C914" w14:textId="77E36F20" w:rsidR="00514A7B" w:rsidRPr="004851D0" w:rsidRDefault="00514A7B" w:rsidP="00514A7B">
            <w:pPr>
              <w:jc w:val="center"/>
              <w:rPr>
                <w:color w:val="000000"/>
                <w:sz w:val="18"/>
                <w:szCs w:val="18"/>
              </w:rPr>
            </w:pPr>
            <w:r>
              <w:rPr>
                <w:color w:val="000000"/>
                <w:sz w:val="20"/>
                <w:szCs w:val="20"/>
              </w:rPr>
              <w:t>32</w:t>
            </w:r>
          </w:p>
        </w:tc>
        <w:tc>
          <w:tcPr>
            <w:tcW w:w="542" w:type="pct"/>
            <w:tcBorders>
              <w:top w:val="nil"/>
              <w:left w:val="nil"/>
              <w:bottom w:val="single" w:sz="4" w:space="0" w:color="auto"/>
              <w:right w:val="single" w:sz="4" w:space="0" w:color="auto"/>
            </w:tcBorders>
            <w:vAlign w:val="center"/>
          </w:tcPr>
          <w:p w14:paraId="4755CBF9" w14:textId="6B2B06FF" w:rsidR="00514A7B" w:rsidRPr="004851D0" w:rsidRDefault="00514A7B" w:rsidP="00514A7B">
            <w:pPr>
              <w:jc w:val="center"/>
              <w:rPr>
                <w:color w:val="000000"/>
                <w:sz w:val="18"/>
                <w:szCs w:val="18"/>
              </w:rPr>
            </w:pPr>
            <w:r>
              <w:rPr>
                <w:color w:val="000000"/>
                <w:sz w:val="20"/>
                <w:szCs w:val="20"/>
              </w:rPr>
              <w:t>9,4</w:t>
            </w:r>
          </w:p>
        </w:tc>
        <w:tc>
          <w:tcPr>
            <w:tcW w:w="542" w:type="pct"/>
            <w:tcBorders>
              <w:top w:val="nil"/>
              <w:left w:val="nil"/>
              <w:bottom w:val="single" w:sz="4" w:space="0" w:color="auto"/>
              <w:right w:val="single" w:sz="4" w:space="0" w:color="auto"/>
            </w:tcBorders>
            <w:vAlign w:val="center"/>
          </w:tcPr>
          <w:p w14:paraId="417EE2C7" w14:textId="6CB865E3" w:rsidR="00514A7B" w:rsidRPr="004851D0" w:rsidRDefault="00514A7B" w:rsidP="00514A7B">
            <w:pPr>
              <w:jc w:val="center"/>
              <w:rPr>
                <w:color w:val="000000"/>
                <w:sz w:val="18"/>
                <w:szCs w:val="18"/>
              </w:rPr>
            </w:pPr>
            <w:r>
              <w:rPr>
                <w:color w:val="000000"/>
                <w:sz w:val="20"/>
                <w:szCs w:val="20"/>
              </w:rPr>
              <w:t>31,3</w:t>
            </w:r>
          </w:p>
        </w:tc>
        <w:tc>
          <w:tcPr>
            <w:tcW w:w="542" w:type="pct"/>
            <w:tcBorders>
              <w:top w:val="nil"/>
              <w:left w:val="nil"/>
              <w:bottom w:val="single" w:sz="4" w:space="0" w:color="auto"/>
              <w:right w:val="single" w:sz="4" w:space="0" w:color="auto"/>
            </w:tcBorders>
            <w:vAlign w:val="center"/>
          </w:tcPr>
          <w:p w14:paraId="3BCEC588" w14:textId="79299C0A" w:rsidR="00514A7B" w:rsidRPr="004851D0" w:rsidRDefault="00514A7B" w:rsidP="00514A7B">
            <w:pPr>
              <w:jc w:val="center"/>
              <w:rPr>
                <w:color w:val="000000"/>
                <w:sz w:val="18"/>
                <w:szCs w:val="18"/>
              </w:rPr>
            </w:pPr>
            <w:r>
              <w:rPr>
                <w:color w:val="000000"/>
                <w:sz w:val="20"/>
                <w:szCs w:val="20"/>
              </w:rPr>
              <w:t>37,5</w:t>
            </w:r>
          </w:p>
        </w:tc>
        <w:tc>
          <w:tcPr>
            <w:tcW w:w="538" w:type="pct"/>
            <w:tcBorders>
              <w:top w:val="nil"/>
              <w:left w:val="nil"/>
              <w:bottom w:val="single" w:sz="4" w:space="0" w:color="auto"/>
              <w:right w:val="single" w:sz="4" w:space="0" w:color="auto"/>
            </w:tcBorders>
            <w:vAlign w:val="center"/>
          </w:tcPr>
          <w:p w14:paraId="067CD910" w14:textId="4C541F19" w:rsidR="00514A7B" w:rsidRPr="004851D0" w:rsidRDefault="00514A7B" w:rsidP="00514A7B">
            <w:pPr>
              <w:jc w:val="center"/>
              <w:rPr>
                <w:color w:val="000000"/>
                <w:sz w:val="18"/>
                <w:szCs w:val="18"/>
              </w:rPr>
            </w:pPr>
            <w:r>
              <w:rPr>
                <w:color w:val="000000"/>
                <w:sz w:val="20"/>
                <w:szCs w:val="20"/>
              </w:rPr>
              <w:t>21,9</w:t>
            </w:r>
          </w:p>
        </w:tc>
      </w:tr>
      <w:tr w:rsidR="00514A7B" w:rsidRPr="004851D0" w14:paraId="705BBB78"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57A528A4" w14:textId="77777777" w:rsidR="00514A7B" w:rsidRPr="00CE2605" w:rsidRDefault="00514A7B" w:rsidP="00514A7B">
            <w:pPr>
              <w:jc w:val="center"/>
              <w:rPr>
                <w:color w:val="000000"/>
                <w:sz w:val="20"/>
                <w:szCs w:val="20"/>
              </w:rPr>
            </w:pPr>
            <w:r w:rsidRPr="00CE2605">
              <w:rPr>
                <w:color w:val="000000"/>
                <w:sz w:val="20"/>
                <w:szCs w:val="20"/>
              </w:rPr>
              <w:t>10</w:t>
            </w:r>
          </w:p>
        </w:tc>
        <w:tc>
          <w:tcPr>
            <w:tcW w:w="2105" w:type="pct"/>
            <w:tcBorders>
              <w:top w:val="nil"/>
              <w:left w:val="nil"/>
              <w:bottom w:val="single" w:sz="4" w:space="0" w:color="auto"/>
              <w:right w:val="single" w:sz="4" w:space="0" w:color="auto"/>
            </w:tcBorders>
            <w:vAlign w:val="center"/>
          </w:tcPr>
          <w:p w14:paraId="76150380" w14:textId="77777777" w:rsidR="00514A7B" w:rsidRPr="00CE2605" w:rsidRDefault="00514A7B" w:rsidP="00514A7B">
            <w:pPr>
              <w:rPr>
                <w:color w:val="000000"/>
                <w:sz w:val="20"/>
                <w:szCs w:val="20"/>
              </w:rPr>
            </w:pPr>
            <w:r w:rsidRPr="005259EA">
              <w:rPr>
                <w:color w:val="000000"/>
                <w:sz w:val="20"/>
                <w:szCs w:val="20"/>
              </w:rPr>
              <w:t>МБОУ "Супоневская СОШ №1 имени Героя Советского Союза Н.И. Чувина"</w:t>
            </w:r>
          </w:p>
        </w:tc>
        <w:tc>
          <w:tcPr>
            <w:tcW w:w="474" w:type="pct"/>
            <w:tcBorders>
              <w:top w:val="nil"/>
              <w:left w:val="nil"/>
              <w:bottom w:val="single" w:sz="4" w:space="0" w:color="auto"/>
              <w:right w:val="single" w:sz="4" w:space="0" w:color="auto"/>
            </w:tcBorders>
            <w:vAlign w:val="center"/>
          </w:tcPr>
          <w:p w14:paraId="1F34433B" w14:textId="5239D879" w:rsidR="00514A7B" w:rsidRPr="004851D0" w:rsidRDefault="00514A7B" w:rsidP="00514A7B">
            <w:pPr>
              <w:jc w:val="center"/>
              <w:rPr>
                <w:color w:val="000000"/>
                <w:sz w:val="18"/>
                <w:szCs w:val="18"/>
              </w:rPr>
            </w:pPr>
            <w:r>
              <w:rPr>
                <w:color w:val="000000"/>
                <w:sz w:val="20"/>
                <w:szCs w:val="20"/>
              </w:rPr>
              <w:t>56</w:t>
            </w:r>
          </w:p>
        </w:tc>
        <w:tc>
          <w:tcPr>
            <w:tcW w:w="542" w:type="pct"/>
            <w:tcBorders>
              <w:top w:val="nil"/>
              <w:left w:val="nil"/>
              <w:bottom w:val="single" w:sz="4" w:space="0" w:color="auto"/>
              <w:right w:val="single" w:sz="4" w:space="0" w:color="auto"/>
            </w:tcBorders>
            <w:vAlign w:val="center"/>
          </w:tcPr>
          <w:p w14:paraId="3304007B" w14:textId="1032845C"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B93448D" w14:textId="7D0C6E32" w:rsidR="00514A7B" w:rsidRPr="004851D0" w:rsidRDefault="00514A7B" w:rsidP="00514A7B">
            <w:pPr>
              <w:jc w:val="center"/>
              <w:rPr>
                <w:color w:val="000000"/>
                <w:sz w:val="18"/>
                <w:szCs w:val="18"/>
              </w:rPr>
            </w:pPr>
            <w:r>
              <w:rPr>
                <w:color w:val="000000"/>
                <w:sz w:val="20"/>
                <w:szCs w:val="20"/>
              </w:rPr>
              <w:t>35,7</w:t>
            </w:r>
          </w:p>
        </w:tc>
        <w:tc>
          <w:tcPr>
            <w:tcW w:w="542" w:type="pct"/>
            <w:tcBorders>
              <w:top w:val="nil"/>
              <w:left w:val="nil"/>
              <w:bottom w:val="single" w:sz="4" w:space="0" w:color="auto"/>
              <w:right w:val="single" w:sz="4" w:space="0" w:color="auto"/>
            </w:tcBorders>
            <w:vAlign w:val="center"/>
          </w:tcPr>
          <w:p w14:paraId="1BB9B535" w14:textId="60EC7DE1" w:rsidR="00514A7B" w:rsidRPr="004851D0" w:rsidRDefault="00514A7B" w:rsidP="00514A7B">
            <w:pPr>
              <w:jc w:val="center"/>
              <w:rPr>
                <w:color w:val="000000"/>
                <w:sz w:val="18"/>
                <w:szCs w:val="18"/>
              </w:rPr>
            </w:pPr>
            <w:r>
              <w:rPr>
                <w:color w:val="000000"/>
                <w:sz w:val="20"/>
                <w:szCs w:val="20"/>
              </w:rPr>
              <w:t>44,6</w:t>
            </w:r>
          </w:p>
        </w:tc>
        <w:tc>
          <w:tcPr>
            <w:tcW w:w="538" w:type="pct"/>
            <w:tcBorders>
              <w:top w:val="nil"/>
              <w:left w:val="nil"/>
              <w:bottom w:val="single" w:sz="4" w:space="0" w:color="auto"/>
              <w:right w:val="single" w:sz="4" w:space="0" w:color="auto"/>
            </w:tcBorders>
            <w:vAlign w:val="center"/>
          </w:tcPr>
          <w:p w14:paraId="3E697FE1" w14:textId="6BA61B8B" w:rsidR="00514A7B" w:rsidRPr="004851D0" w:rsidRDefault="00514A7B" w:rsidP="00514A7B">
            <w:pPr>
              <w:jc w:val="center"/>
              <w:rPr>
                <w:color w:val="000000"/>
                <w:sz w:val="18"/>
                <w:szCs w:val="18"/>
              </w:rPr>
            </w:pPr>
            <w:r>
              <w:rPr>
                <w:color w:val="000000"/>
                <w:sz w:val="20"/>
                <w:szCs w:val="20"/>
              </w:rPr>
              <w:t>19,6</w:t>
            </w:r>
          </w:p>
        </w:tc>
      </w:tr>
      <w:tr w:rsidR="00514A7B" w:rsidRPr="004851D0" w14:paraId="57987976"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0A33D78B" w14:textId="77777777" w:rsidR="00514A7B" w:rsidRPr="00CE2605" w:rsidRDefault="00514A7B" w:rsidP="00514A7B">
            <w:pPr>
              <w:jc w:val="center"/>
              <w:rPr>
                <w:color w:val="000000"/>
                <w:sz w:val="20"/>
                <w:szCs w:val="20"/>
              </w:rPr>
            </w:pPr>
            <w:r w:rsidRPr="00CE2605">
              <w:rPr>
                <w:color w:val="000000"/>
                <w:sz w:val="20"/>
                <w:szCs w:val="20"/>
              </w:rPr>
              <w:t>1</w:t>
            </w:r>
            <w:r>
              <w:rPr>
                <w:color w:val="000000"/>
                <w:sz w:val="20"/>
                <w:szCs w:val="20"/>
              </w:rPr>
              <w:t>1</w:t>
            </w:r>
          </w:p>
        </w:tc>
        <w:tc>
          <w:tcPr>
            <w:tcW w:w="2105" w:type="pct"/>
            <w:tcBorders>
              <w:top w:val="nil"/>
              <w:left w:val="nil"/>
              <w:bottom w:val="single" w:sz="4" w:space="0" w:color="auto"/>
              <w:right w:val="single" w:sz="4" w:space="0" w:color="auto"/>
            </w:tcBorders>
            <w:vAlign w:val="center"/>
          </w:tcPr>
          <w:p w14:paraId="01E0A72C" w14:textId="77777777" w:rsidR="00514A7B" w:rsidRPr="00CE2605" w:rsidRDefault="00514A7B" w:rsidP="00514A7B">
            <w:pPr>
              <w:rPr>
                <w:color w:val="000000"/>
                <w:sz w:val="20"/>
                <w:szCs w:val="20"/>
              </w:rPr>
            </w:pPr>
            <w:r w:rsidRPr="005259EA">
              <w:rPr>
                <w:color w:val="000000"/>
                <w:sz w:val="20"/>
                <w:szCs w:val="20"/>
              </w:rPr>
              <w:t>МБОУ "Домашовская СОШ"</w:t>
            </w:r>
          </w:p>
        </w:tc>
        <w:tc>
          <w:tcPr>
            <w:tcW w:w="474" w:type="pct"/>
            <w:tcBorders>
              <w:top w:val="nil"/>
              <w:left w:val="nil"/>
              <w:bottom w:val="single" w:sz="4" w:space="0" w:color="auto"/>
              <w:right w:val="single" w:sz="4" w:space="0" w:color="auto"/>
            </w:tcBorders>
            <w:vAlign w:val="center"/>
          </w:tcPr>
          <w:p w14:paraId="2279F4E4" w14:textId="5E7B9888" w:rsidR="00514A7B" w:rsidRPr="004851D0" w:rsidRDefault="00514A7B" w:rsidP="00514A7B">
            <w:pPr>
              <w:jc w:val="center"/>
              <w:rPr>
                <w:color w:val="000000"/>
                <w:sz w:val="18"/>
                <w:szCs w:val="18"/>
              </w:rPr>
            </w:pPr>
            <w:r>
              <w:rPr>
                <w:color w:val="000000"/>
                <w:sz w:val="20"/>
                <w:szCs w:val="20"/>
              </w:rPr>
              <w:t>10</w:t>
            </w:r>
          </w:p>
        </w:tc>
        <w:tc>
          <w:tcPr>
            <w:tcW w:w="542" w:type="pct"/>
            <w:tcBorders>
              <w:top w:val="nil"/>
              <w:left w:val="nil"/>
              <w:bottom w:val="single" w:sz="4" w:space="0" w:color="auto"/>
              <w:right w:val="single" w:sz="4" w:space="0" w:color="auto"/>
            </w:tcBorders>
            <w:vAlign w:val="center"/>
          </w:tcPr>
          <w:p w14:paraId="3BB48142" w14:textId="46978F1E"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6CF94D3" w14:textId="3F5A5973" w:rsidR="00514A7B" w:rsidRPr="004851D0" w:rsidRDefault="00514A7B" w:rsidP="00514A7B">
            <w:pPr>
              <w:jc w:val="center"/>
              <w:rPr>
                <w:color w:val="000000"/>
                <w:sz w:val="18"/>
                <w:szCs w:val="18"/>
              </w:rPr>
            </w:pPr>
            <w:r>
              <w:rPr>
                <w:color w:val="000000"/>
                <w:sz w:val="20"/>
                <w:szCs w:val="20"/>
              </w:rPr>
              <w:t>20,0</w:t>
            </w:r>
          </w:p>
        </w:tc>
        <w:tc>
          <w:tcPr>
            <w:tcW w:w="542" w:type="pct"/>
            <w:tcBorders>
              <w:top w:val="nil"/>
              <w:left w:val="nil"/>
              <w:bottom w:val="single" w:sz="4" w:space="0" w:color="auto"/>
              <w:right w:val="single" w:sz="4" w:space="0" w:color="auto"/>
            </w:tcBorders>
            <w:vAlign w:val="center"/>
          </w:tcPr>
          <w:p w14:paraId="348D1FF2" w14:textId="08266BAB" w:rsidR="00514A7B" w:rsidRPr="004851D0" w:rsidRDefault="00514A7B" w:rsidP="00514A7B">
            <w:pPr>
              <w:jc w:val="center"/>
              <w:rPr>
                <w:color w:val="000000"/>
                <w:sz w:val="18"/>
                <w:szCs w:val="18"/>
              </w:rPr>
            </w:pPr>
            <w:r>
              <w:rPr>
                <w:color w:val="000000"/>
                <w:sz w:val="20"/>
                <w:szCs w:val="20"/>
              </w:rPr>
              <w:t>30,0</w:t>
            </w:r>
          </w:p>
        </w:tc>
        <w:tc>
          <w:tcPr>
            <w:tcW w:w="538" w:type="pct"/>
            <w:tcBorders>
              <w:top w:val="nil"/>
              <w:left w:val="nil"/>
              <w:bottom w:val="single" w:sz="4" w:space="0" w:color="auto"/>
              <w:right w:val="single" w:sz="4" w:space="0" w:color="auto"/>
            </w:tcBorders>
            <w:vAlign w:val="center"/>
          </w:tcPr>
          <w:p w14:paraId="250F50B8" w14:textId="44FD3F42" w:rsidR="00514A7B" w:rsidRPr="004851D0" w:rsidRDefault="00514A7B" w:rsidP="00514A7B">
            <w:pPr>
              <w:jc w:val="center"/>
              <w:rPr>
                <w:color w:val="000000"/>
                <w:sz w:val="18"/>
                <w:szCs w:val="18"/>
              </w:rPr>
            </w:pPr>
            <w:r>
              <w:rPr>
                <w:color w:val="000000"/>
                <w:sz w:val="20"/>
                <w:szCs w:val="20"/>
              </w:rPr>
              <w:t>50,0</w:t>
            </w:r>
          </w:p>
        </w:tc>
      </w:tr>
      <w:tr w:rsidR="00514A7B" w:rsidRPr="004851D0" w14:paraId="2066FCEB"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0F787CCF" w14:textId="77777777" w:rsidR="00514A7B" w:rsidRPr="00CE2605" w:rsidRDefault="00514A7B" w:rsidP="00514A7B">
            <w:pPr>
              <w:jc w:val="center"/>
              <w:rPr>
                <w:color w:val="000000"/>
                <w:sz w:val="20"/>
                <w:szCs w:val="20"/>
              </w:rPr>
            </w:pPr>
            <w:r>
              <w:rPr>
                <w:color w:val="000000"/>
                <w:sz w:val="20"/>
                <w:szCs w:val="20"/>
              </w:rPr>
              <w:t>12</w:t>
            </w:r>
          </w:p>
        </w:tc>
        <w:tc>
          <w:tcPr>
            <w:tcW w:w="2105" w:type="pct"/>
            <w:tcBorders>
              <w:top w:val="nil"/>
              <w:left w:val="nil"/>
              <w:bottom w:val="single" w:sz="4" w:space="0" w:color="auto"/>
              <w:right w:val="single" w:sz="4" w:space="0" w:color="auto"/>
            </w:tcBorders>
            <w:vAlign w:val="center"/>
          </w:tcPr>
          <w:p w14:paraId="1C58DBFB" w14:textId="77777777" w:rsidR="00514A7B" w:rsidRPr="00CE2605" w:rsidRDefault="00514A7B" w:rsidP="00514A7B">
            <w:pPr>
              <w:rPr>
                <w:color w:val="000000"/>
                <w:sz w:val="20"/>
                <w:szCs w:val="20"/>
              </w:rPr>
            </w:pPr>
            <w:r w:rsidRPr="005259EA">
              <w:rPr>
                <w:color w:val="000000"/>
                <w:sz w:val="20"/>
                <w:szCs w:val="20"/>
              </w:rPr>
              <w:t>МБОУ "Стекляннорадицкая СОШ"</w:t>
            </w:r>
          </w:p>
        </w:tc>
        <w:tc>
          <w:tcPr>
            <w:tcW w:w="474" w:type="pct"/>
            <w:tcBorders>
              <w:top w:val="nil"/>
              <w:left w:val="nil"/>
              <w:bottom w:val="single" w:sz="4" w:space="0" w:color="auto"/>
              <w:right w:val="single" w:sz="4" w:space="0" w:color="auto"/>
            </w:tcBorders>
            <w:vAlign w:val="center"/>
          </w:tcPr>
          <w:p w14:paraId="17FBEA4D" w14:textId="4270B366" w:rsidR="00514A7B" w:rsidRPr="004851D0" w:rsidRDefault="00514A7B" w:rsidP="00514A7B">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365855B4" w14:textId="789F2386"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5DCAA09" w14:textId="0C22B2DC" w:rsidR="00514A7B" w:rsidRPr="004851D0" w:rsidRDefault="00514A7B" w:rsidP="00514A7B">
            <w:pPr>
              <w:jc w:val="center"/>
              <w:rPr>
                <w:color w:val="000000"/>
                <w:sz w:val="18"/>
                <w:szCs w:val="18"/>
              </w:rPr>
            </w:pPr>
            <w:r>
              <w:rPr>
                <w:color w:val="000000"/>
                <w:sz w:val="20"/>
                <w:szCs w:val="20"/>
              </w:rPr>
              <w:t>25,0</w:t>
            </w:r>
          </w:p>
        </w:tc>
        <w:tc>
          <w:tcPr>
            <w:tcW w:w="542" w:type="pct"/>
            <w:tcBorders>
              <w:top w:val="nil"/>
              <w:left w:val="nil"/>
              <w:bottom w:val="single" w:sz="4" w:space="0" w:color="auto"/>
              <w:right w:val="single" w:sz="4" w:space="0" w:color="auto"/>
            </w:tcBorders>
            <w:vAlign w:val="center"/>
          </w:tcPr>
          <w:p w14:paraId="2D741EB2" w14:textId="2A345A0B" w:rsidR="00514A7B" w:rsidRPr="004851D0" w:rsidRDefault="00514A7B" w:rsidP="00514A7B">
            <w:pPr>
              <w:jc w:val="center"/>
              <w:rPr>
                <w:color w:val="000000"/>
                <w:sz w:val="18"/>
                <w:szCs w:val="18"/>
              </w:rPr>
            </w:pPr>
            <w:r>
              <w:rPr>
                <w:color w:val="000000"/>
                <w:sz w:val="20"/>
                <w:szCs w:val="20"/>
              </w:rPr>
              <w:t>62,5</w:t>
            </w:r>
          </w:p>
        </w:tc>
        <w:tc>
          <w:tcPr>
            <w:tcW w:w="538" w:type="pct"/>
            <w:tcBorders>
              <w:top w:val="nil"/>
              <w:left w:val="nil"/>
              <w:bottom w:val="single" w:sz="4" w:space="0" w:color="auto"/>
              <w:right w:val="single" w:sz="4" w:space="0" w:color="auto"/>
            </w:tcBorders>
            <w:vAlign w:val="center"/>
          </w:tcPr>
          <w:p w14:paraId="5ACA5D37" w14:textId="356F33B6" w:rsidR="00514A7B" w:rsidRPr="004851D0" w:rsidRDefault="00514A7B" w:rsidP="00514A7B">
            <w:pPr>
              <w:jc w:val="center"/>
              <w:rPr>
                <w:color w:val="000000"/>
                <w:sz w:val="18"/>
                <w:szCs w:val="18"/>
              </w:rPr>
            </w:pPr>
            <w:r>
              <w:rPr>
                <w:color w:val="000000"/>
                <w:sz w:val="20"/>
                <w:szCs w:val="20"/>
              </w:rPr>
              <w:t>12,5</w:t>
            </w:r>
          </w:p>
        </w:tc>
      </w:tr>
      <w:tr w:rsidR="00514A7B" w:rsidRPr="004851D0" w14:paraId="6385F6AE"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2A019977" w14:textId="77777777" w:rsidR="00514A7B" w:rsidRDefault="00514A7B" w:rsidP="00514A7B">
            <w:pPr>
              <w:jc w:val="center"/>
              <w:rPr>
                <w:color w:val="000000"/>
                <w:sz w:val="20"/>
                <w:szCs w:val="20"/>
              </w:rPr>
            </w:pPr>
            <w:r>
              <w:rPr>
                <w:color w:val="000000"/>
                <w:sz w:val="20"/>
                <w:szCs w:val="20"/>
              </w:rPr>
              <w:t>13</w:t>
            </w:r>
          </w:p>
        </w:tc>
        <w:tc>
          <w:tcPr>
            <w:tcW w:w="2105" w:type="pct"/>
            <w:tcBorders>
              <w:top w:val="nil"/>
              <w:left w:val="nil"/>
              <w:bottom w:val="single" w:sz="4" w:space="0" w:color="auto"/>
              <w:right w:val="single" w:sz="4" w:space="0" w:color="auto"/>
            </w:tcBorders>
            <w:vAlign w:val="center"/>
          </w:tcPr>
          <w:p w14:paraId="1A6938C2" w14:textId="77777777" w:rsidR="00514A7B" w:rsidRPr="00CE2605" w:rsidRDefault="00514A7B" w:rsidP="00514A7B">
            <w:pPr>
              <w:rPr>
                <w:color w:val="000000"/>
                <w:sz w:val="20"/>
                <w:szCs w:val="20"/>
              </w:rPr>
            </w:pPr>
            <w:r w:rsidRPr="005259EA">
              <w:rPr>
                <w:color w:val="000000"/>
                <w:sz w:val="20"/>
                <w:szCs w:val="20"/>
              </w:rPr>
              <w:t>МБОУ "Отрадненская СОШ"</w:t>
            </w:r>
          </w:p>
        </w:tc>
        <w:tc>
          <w:tcPr>
            <w:tcW w:w="474" w:type="pct"/>
            <w:tcBorders>
              <w:top w:val="nil"/>
              <w:left w:val="nil"/>
              <w:bottom w:val="single" w:sz="4" w:space="0" w:color="auto"/>
              <w:right w:val="single" w:sz="4" w:space="0" w:color="auto"/>
            </w:tcBorders>
            <w:vAlign w:val="center"/>
          </w:tcPr>
          <w:p w14:paraId="51B32BBD" w14:textId="061F8D2F" w:rsidR="00514A7B" w:rsidRPr="004851D0" w:rsidRDefault="00514A7B" w:rsidP="00514A7B">
            <w:pPr>
              <w:jc w:val="center"/>
              <w:rPr>
                <w:color w:val="000000"/>
                <w:sz w:val="18"/>
                <w:szCs w:val="18"/>
              </w:rPr>
            </w:pPr>
            <w:r>
              <w:rPr>
                <w:color w:val="000000"/>
                <w:sz w:val="20"/>
                <w:szCs w:val="20"/>
              </w:rPr>
              <w:t>37</w:t>
            </w:r>
          </w:p>
        </w:tc>
        <w:tc>
          <w:tcPr>
            <w:tcW w:w="542" w:type="pct"/>
            <w:tcBorders>
              <w:top w:val="nil"/>
              <w:left w:val="nil"/>
              <w:bottom w:val="single" w:sz="4" w:space="0" w:color="auto"/>
              <w:right w:val="single" w:sz="4" w:space="0" w:color="auto"/>
            </w:tcBorders>
            <w:vAlign w:val="center"/>
          </w:tcPr>
          <w:p w14:paraId="61A1D384" w14:textId="0378032B" w:rsidR="00514A7B" w:rsidRPr="004851D0" w:rsidRDefault="00514A7B" w:rsidP="00514A7B">
            <w:pPr>
              <w:jc w:val="center"/>
              <w:rPr>
                <w:color w:val="000000"/>
                <w:sz w:val="18"/>
                <w:szCs w:val="18"/>
              </w:rPr>
            </w:pPr>
            <w:r>
              <w:rPr>
                <w:color w:val="000000"/>
                <w:sz w:val="20"/>
                <w:szCs w:val="20"/>
              </w:rPr>
              <w:t>5,4</w:t>
            </w:r>
          </w:p>
        </w:tc>
        <w:tc>
          <w:tcPr>
            <w:tcW w:w="542" w:type="pct"/>
            <w:tcBorders>
              <w:top w:val="nil"/>
              <w:left w:val="nil"/>
              <w:bottom w:val="single" w:sz="4" w:space="0" w:color="auto"/>
              <w:right w:val="single" w:sz="4" w:space="0" w:color="auto"/>
            </w:tcBorders>
            <w:vAlign w:val="center"/>
          </w:tcPr>
          <w:p w14:paraId="183C5156" w14:textId="2E1E39DA" w:rsidR="00514A7B" w:rsidRPr="004851D0" w:rsidRDefault="00514A7B" w:rsidP="00514A7B">
            <w:pPr>
              <w:jc w:val="center"/>
              <w:rPr>
                <w:color w:val="000000"/>
                <w:sz w:val="18"/>
                <w:szCs w:val="18"/>
              </w:rPr>
            </w:pPr>
            <w:r>
              <w:rPr>
                <w:color w:val="000000"/>
                <w:sz w:val="20"/>
                <w:szCs w:val="20"/>
              </w:rPr>
              <w:t>27,0</w:t>
            </w:r>
          </w:p>
        </w:tc>
        <w:tc>
          <w:tcPr>
            <w:tcW w:w="542" w:type="pct"/>
            <w:tcBorders>
              <w:top w:val="nil"/>
              <w:left w:val="nil"/>
              <w:bottom w:val="single" w:sz="4" w:space="0" w:color="auto"/>
              <w:right w:val="single" w:sz="4" w:space="0" w:color="auto"/>
            </w:tcBorders>
            <w:vAlign w:val="center"/>
          </w:tcPr>
          <w:p w14:paraId="5D0916AC" w14:textId="589E20A2" w:rsidR="00514A7B" w:rsidRPr="004851D0" w:rsidRDefault="00514A7B" w:rsidP="00514A7B">
            <w:pPr>
              <w:jc w:val="center"/>
              <w:rPr>
                <w:color w:val="000000"/>
                <w:sz w:val="18"/>
                <w:szCs w:val="18"/>
              </w:rPr>
            </w:pPr>
            <w:r>
              <w:rPr>
                <w:color w:val="000000"/>
                <w:sz w:val="20"/>
                <w:szCs w:val="20"/>
              </w:rPr>
              <w:t>40,5</w:t>
            </w:r>
          </w:p>
        </w:tc>
        <w:tc>
          <w:tcPr>
            <w:tcW w:w="538" w:type="pct"/>
            <w:tcBorders>
              <w:top w:val="nil"/>
              <w:left w:val="nil"/>
              <w:bottom w:val="single" w:sz="4" w:space="0" w:color="auto"/>
              <w:right w:val="single" w:sz="4" w:space="0" w:color="auto"/>
            </w:tcBorders>
            <w:vAlign w:val="center"/>
          </w:tcPr>
          <w:p w14:paraId="40B7BACC" w14:textId="4556C8C8" w:rsidR="00514A7B" w:rsidRPr="004851D0" w:rsidRDefault="00514A7B" w:rsidP="00514A7B">
            <w:pPr>
              <w:jc w:val="center"/>
              <w:rPr>
                <w:color w:val="000000"/>
                <w:sz w:val="18"/>
                <w:szCs w:val="18"/>
              </w:rPr>
            </w:pPr>
            <w:r>
              <w:rPr>
                <w:color w:val="000000"/>
                <w:sz w:val="20"/>
                <w:szCs w:val="20"/>
              </w:rPr>
              <w:t>27,0</w:t>
            </w:r>
          </w:p>
        </w:tc>
      </w:tr>
      <w:tr w:rsidR="00514A7B" w:rsidRPr="004851D0" w14:paraId="0EDC6FDD"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2555517F" w14:textId="77777777" w:rsidR="00514A7B" w:rsidRDefault="00514A7B" w:rsidP="00514A7B">
            <w:pPr>
              <w:jc w:val="center"/>
              <w:rPr>
                <w:color w:val="000000"/>
                <w:sz w:val="20"/>
                <w:szCs w:val="20"/>
              </w:rPr>
            </w:pPr>
            <w:r>
              <w:rPr>
                <w:color w:val="000000"/>
                <w:sz w:val="20"/>
                <w:szCs w:val="20"/>
              </w:rPr>
              <w:t>14</w:t>
            </w:r>
          </w:p>
        </w:tc>
        <w:tc>
          <w:tcPr>
            <w:tcW w:w="2105" w:type="pct"/>
            <w:tcBorders>
              <w:top w:val="nil"/>
              <w:left w:val="nil"/>
              <w:bottom w:val="single" w:sz="4" w:space="0" w:color="auto"/>
              <w:right w:val="single" w:sz="4" w:space="0" w:color="auto"/>
            </w:tcBorders>
            <w:vAlign w:val="center"/>
          </w:tcPr>
          <w:p w14:paraId="55243846" w14:textId="77777777" w:rsidR="00514A7B" w:rsidRPr="00CE2605" w:rsidRDefault="00514A7B" w:rsidP="00514A7B">
            <w:pPr>
              <w:rPr>
                <w:color w:val="000000"/>
                <w:sz w:val="20"/>
                <w:szCs w:val="20"/>
              </w:rPr>
            </w:pPr>
            <w:r w:rsidRPr="005259EA">
              <w:rPr>
                <w:color w:val="000000"/>
                <w:sz w:val="20"/>
                <w:szCs w:val="20"/>
              </w:rPr>
              <w:t xml:space="preserve">МБОУ "Снежская гимназия" </w:t>
            </w:r>
          </w:p>
        </w:tc>
        <w:tc>
          <w:tcPr>
            <w:tcW w:w="474" w:type="pct"/>
            <w:tcBorders>
              <w:top w:val="nil"/>
              <w:left w:val="nil"/>
              <w:bottom w:val="single" w:sz="4" w:space="0" w:color="auto"/>
              <w:right w:val="single" w:sz="4" w:space="0" w:color="auto"/>
            </w:tcBorders>
            <w:vAlign w:val="center"/>
          </w:tcPr>
          <w:p w14:paraId="698FA5AD" w14:textId="2D618A02" w:rsidR="00514A7B" w:rsidRPr="004851D0" w:rsidRDefault="00514A7B" w:rsidP="00514A7B">
            <w:pPr>
              <w:jc w:val="center"/>
              <w:rPr>
                <w:color w:val="000000"/>
                <w:sz w:val="18"/>
                <w:szCs w:val="18"/>
              </w:rPr>
            </w:pPr>
            <w:r>
              <w:rPr>
                <w:color w:val="000000"/>
                <w:sz w:val="20"/>
                <w:szCs w:val="20"/>
              </w:rPr>
              <w:t>179</w:t>
            </w:r>
          </w:p>
        </w:tc>
        <w:tc>
          <w:tcPr>
            <w:tcW w:w="542" w:type="pct"/>
            <w:tcBorders>
              <w:top w:val="nil"/>
              <w:left w:val="nil"/>
              <w:bottom w:val="single" w:sz="4" w:space="0" w:color="auto"/>
              <w:right w:val="single" w:sz="4" w:space="0" w:color="auto"/>
            </w:tcBorders>
            <w:vAlign w:val="center"/>
          </w:tcPr>
          <w:p w14:paraId="46D3CC4B" w14:textId="11F8310B" w:rsidR="00514A7B" w:rsidRPr="004851D0" w:rsidRDefault="00514A7B" w:rsidP="00514A7B">
            <w:pPr>
              <w:jc w:val="center"/>
              <w:rPr>
                <w:color w:val="000000"/>
                <w:sz w:val="18"/>
                <w:szCs w:val="18"/>
              </w:rPr>
            </w:pPr>
            <w:r>
              <w:rPr>
                <w:color w:val="000000"/>
                <w:sz w:val="20"/>
                <w:szCs w:val="20"/>
              </w:rPr>
              <w:t>7,3</w:t>
            </w:r>
          </w:p>
        </w:tc>
        <w:tc>
          <w:tcPr>
            <w:tcW w:w="542" w:type="pct"/>
            <w:tcBorders>
              <w:top w:val="nil"/>
              <w:left w:val="nil"/>
              <w:bottom w:val="single" w:sz="4" w:space="0" w:color="auto"/>
              <w:right w:val="single" w:sz="4" w:space="0" w:color="auto"/>
            </w:tcBorders>
            <w:vAlign w:val="center"/>
          </w:tcPr>
          <w:p w14:paraId="4651290B" w14:textId="797E1CF4" w:rsidR="00514A7B" w:rsidRPr="004851D0" w:rsidRDefault="00514A7B" w:rsidP="00514A7B">
            <w:pPr>
              <w:jc w:val="center"/>
              <w:rPr>
                <w:color w:val="000000"/>
                <w:sz w:val="18"/>
                <w:szCs w:val="18"/>
              </w:rPr>
            </w:pPr>
            <w:r>
              <w:rPr>
                <w:color w:val="000000"/>
                <w:sz w:val="20"/>
                <w:szCs w:val="20"/>
              </w:rPr>
              <w:t>20,7</w:t>
            </w:r>
          </w:p>
        </w:tc>
        <w:tc>
          <w:tcPr>
            <w:tcW w:w="542" w:type="pct"/>
            <w:tcBorders>
              <w:top w:val="nil"/>
              <w:left w:val="nil"/>
              <w:bottom w:val="single" w:sz="4" w:space="0" w:color="auto"/>
              <w:right w:val="single" w:sz="4" w:space="0" w:color="auto"/>
            </w:tcBorders>
            <w:vAlign w:val="center"/>
          </w:tcPr>
          <w:p w14:paraId="32A075FF" w14:textId="7629B20D" w:rsidR="00514A7B" w:rsidRPr="004851D0" w:rsidRDefault="00514A7B" w:rsidP="00514A7B">
            <w:pPr>
              <w:jc w:val="center"/>
              <w:rPr>
                <w:color w:val="000000"/>
                <w:sz w:val="18"/>
                <w:szCs w:val="18"/>
              </w:rPr>
            </w:pPr>
            <w:r>
              <w:rPr>
                <w:color w:val="000000"/>
                <w:sz w:val="20"/>
                <w:szCs w:val="20"/>
              </w:rPr>
              <w:t>54,8</w:t>
            </w:r>
          </w:p>
        </w:tc>
        <w:tc>
          <w:tcPr>
            <w:tcW w:w="538" w:type="pct"/>
            <w:tcBorders>
              <w:top w:val="nil"/>
              <w:left w:val="nil"/>
              <w:bottom w:val="single" w:sz="4" w:space="0" w:color="auto"/>
              <w:right w:val="single" w:sz="4" w:space="0" w:color="auto"/>
            </w:tcBorders>
            <w:vAlign w:val="center"/>
          </w:tcPr>
          <w:p w14:paraId="50DB79CC" w14:textId="38A08ED7" w:rsidR="00514A7B" w:rsidRPr="004851D0" w:rsidRDefault="00514A7B" w:rsidP="00514A7B">
            <w:pPr>
              <w:jc w:val="center"/>
              <w:rPr>
                <w:color w:val="000000"/>
                <w:sz w:val="18"/>
                <w:szCs w:val="18"/>
              </w:rPr>
            </w:pPr>
            <w:r>
              <w:rPr>
                <w:color w:val="000000"/>
                <w:sz w:val="20"/>
                <w:szCs w:val="20"/>
              </w:rPr>
              <w:t>17,3</w:t>
            </w:r>
          </w:p>
        </w:tc>
      </w:tr>
      <w:tr w:rsidR="00514A7B" w:rsidRPr="004851D0" w14:paraId="29CE1CFB"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39BC2237" w14:textId="77777777" w:rsidR="00514A7B" w:rsidRDefault="00514A7B" w:rsidP="00514A7B">
            <w:pPr>
              <w:jc w:val="center"/>
              <w:rPr>
                <w:color w:val="000000"/>
                <w:sz w:val="20"/>
                <w:szCs w:val="20"/>
              </w:rPr>
            </w:pPr>
            <w:r>
              <w:rPr>
                <w:color w:val="000000"/>
                <w:sz w:val="20"/>
                <w:szCs w:val="20"/>
              </w:rPr>
              <w:t>15</w:t>
            </w:r>
          </w:p>
        </w:tc>
        <w:tc>
          <w:tcPr>
            <w:tcW w:w="2105" w:type="pct"/>
            <w:tcBorders>
              <w:top w:val="nil"/>
              <w:left w:val="nil"/>
              <w:bottom w:val="single" w:sz="4" w:space="0" w:color="auto"/>
              <w:right w:val="single" w:sz="4" w:space="0" w:color="auto"/>
            </w:tcBorders>
            <w:vAlign w:val="center"/>
          </w:tcPr>
          <w:p w14:paraId="017962EA" w14:textId="77777777" w:rsidR="00514A7B" w:rsidRPr="00CE2605" w:rsidRDefault="00514A7B" w:rsidP="00514A7B">
            <w:pPr>
              <w:rPr>
                <w:color w:val="000000"/>
                <w:sz w:val="20"/>
                <w:szCs w:val="20"/>
              </w:rPr>
            </w:pPr>
            <w:r w:rsidRPr="005259EA">
              <w:rPr>
                <w:color w:val="000000"/>
                <w:sz w:val="20"/>
                <w:szCs w:val="20"/>
              </w:rPr>
              <w:t>МБОУ "Пальцовская СОШ"</w:t>
            </w:r>
          </w:p>
        </w:tc>
        <w:tc>
          <w:tcPr>
            <w:tcW w:w="474" w:type="pct"/>
            <w:tcBorders>
              <w:top w:val="nil"/>
              <w:left w:val="nil"/>
              <w:bottom w:val="single" w:sz="4" w:space="0" w:color="auto"/>
              <w:right w:val="single" w:sz="4" w:space="0" w:color="auto"/>
            </w:tcBorders>
            <w:vAlign w:val="center"/>
          </w:tcPr>
          <w:p w14:paraId="28D450B3" w14:textId="02949A29" w:rsidR="00514A7B" w:rsidRPr="004851D0" w:rsidRDefault="00514A7B" w:rsidP="00514A7B">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7428A483" w14:textId="19EAD862"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63C37DA" w14:textId="617BF800" w:rsidR="00514A7B" w:rsidRPr="004851D0" w:rsidRDefault="00514A7B" w:rsidP="00514A7B">
            <w:pPr>
              <w:jc w:val="center"/>
              <w:rPr>
                <w:color w:val="000000"/>
                <w:sz w:val="18"/>
                <w:szCs w:val="18"/>
              </w:rPr>
            </w:pPr>
            <w:r>
              <w:rPr>
                <w:color w:val="000000"/>
                <w:sz w:val="20"/>
                <w:szCs w:val="20"/>
              </w:rPr>
              <w:t>12,5</w:t>
            </w:r>
          </w:p>
        </w:tc>
        <w:tc>
          <w:tcPr>
            <w:tcW w:w="542" w:type="pct"/>
            <w:tcBorders>
              <w:top w:val="nil"/>
              <w:left w:val="nil"/>
              <w:bottom w:val="single" w:sz="4" w:space="0" w:color="auto"/>
              <w:right w:val="single" w:sz="4" w:space="0" w:color="auto"/>
            </w:tcBorders>
            <w:vAlign w:val="center"/>
          </w:tcPr>
          <w:p w14:paraId="5F378AF9" w14:textId="6BE60505" w:rsidR="00514A7B" w:rsidRPr="004851D0" w:rsidRDefault="00514A7B" w:rsidP="00514A7B">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70DB580F" w14:textId="725B75AB" w:rsidR="00514A7B" w:rsidRPr="004851D0" w:rsidRDefault="00514A7B" w:rsidP="00514A7B">
            <w:pPr>
              <w:jc w:val="center"/>
              <w:rPr>
                <w:color w:val="000000"/>
                <w:sz w:val="18"/>
                <w:szCs w:val="18"/>
              </w:rPr>
            </w:pPr>
            <w:r>
              <w:rPr>
                <w:color w:val="000000"/>
                <w:sz w:val="20"/>
                <w:szCs w:val="20"/>
              </w:rPr>
              <w:t>37,5</w:t>
            </w:r>
          </w:p>
        </w:tc>
      </w:tr>
      <w:tr w:rsidR="00514A7B" w:rsidRPr="004851D0" w14:paraId="21E63364"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633A8174" w14:textId="77777777" w:rsidR="00514A7B" w:rsidRDefault="00514A7B" w:rsidP="00514A7B">
            <w:pPr>
              <w:jc w:val="center"/>
              <w:rPr>
                <w:color w:val="000000"/>
                <w:sz w:val="20"/>
                <w:szCs w:val="20"/>
              </w:rPr>
            </w:pPr>
            <w:r>
              <w:rPr>
                <w:color w:val="000000"/>
                <w:sz w:val="20"/>
                <w:szCs w:val="20"/>
              </w:rPr>
              <w:t>16</w:t>
            </w:r>
          </w:p>
        </w:tc>
        <w:tc>
          <w:tcPr>
            <w:tcW w:w="2105" w:type="pct"/>
            <w:tcBorders>
              <w:top w:val="nil"/>
              <w:left w:val="nil"/>
              <w:bottom w:val="single" w:sz="4" w:space="0" w:color="auto"/>
              <w:right w:val="single" w:sz="4" w:space="0" w:color="auto"/>
            </w:tcBorders>
            <w:vAlign w:val="center"/>
          </w:tcPr>
          <w:p w14:paraId="568528CA" w14:textId="77777777" w:rsidR="00514A7B" w:rsidRPr="00CE2605" w:rsidRDefault="00514A7B" w:rsidP="00514A7B">
            <w:pPr>
              <w:rPr>
                <w:color w:val="000000"/>
                <w:sz w:val="20"/>
                <w:szCs w:val="20"/>
              </w:rPr>
            </w:pPr>
            <w:r w:rsidRPr="005259EA">
              <w:rPr>
                <w:color w:val="000000"/>
                <w:sz w:val="20"/>
                <w:szCs w:val="20"/>
              </w:rPr>
              <w:t>МБОУ "Лицей №1 Брянского района"</w:t>
            </w:r>
          </w:p>
        </w:tc>
        <w:tc>
          <w:tcPr>
            <w:tcW w:w="474" w:type="pct"/>
            <w:tcBorders>
              <w:top w:val="nil"/>
              <w:left w:val="nil"/>
              <w:bottom w:val="single" w:sz="4" w:space="0" w:color="auto"/>
              <w:right w:val="single" w:sz="4" w:space="0" w:color="auto"/>
            </w:tcBorders>
            <w:vAlign w:val="center"/>
          </w:tcPr>
          <w:p w14:paraId="4D7AAB91" w14:textId="39BE0DD8" w:rsidR="00514A7B" w:rsidRPr="004851D0" w:rsidRDefault="00514A7B" w:rsidP="00514A7B">
            <w:pPr>
              <w:jc w:val="center"/>
              <w:rPr>
                <w:color w:val="000000"/>
                <w:sz w:val="18"/>
                <w:szCs w:val="18"/>
              </w:rPr>
            </w:pPr>
            <w:r>
              <w:rPr>
                <w:color w:val="000000"/>
                <w:sz w:val="20"/>
                <w:szCs w:val="20"/>
              </w:rPr>
              <w:t>105</w:t>
            </w:r>
          </w:p>
        </w:tc>
        <w:tc>
          <w:tcPr>
            <w:tcW w:w="542" w:type="pct"/>
            <w:tcBorders>
              <w:top w:val="nil"/>
              <w:left w:val="nil"/>
              <w:bottom w:val="single" w:sz="4" w:space="0" w:color="auto"/>
              <w:right w:val="single" w:sz="4" w:space="0" w:color="auto"/>
            </w:tcBorders>
            <w:vAlign w:val="center"/>
          </w:tcPr>
          <w:p w14:paraId="7614BFE0" w14:textId="4B25E086"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511EB4A" w14:textId="07235258" w:rsidR="00514A7B" w:rsidRPr="004851D0" w:rsidRDefault="00514A7B" w:rsidP="00514A7B">
            <w:pPr>
              <w:jc w:val="center"/>
              <w:rPr>
                <w:color w:val="000000"/>
                <w:sz w:val="18"/>
                <w:szCs w:val="18"/>
              </w:rPr>
            </w:pPr>
            <w:r>
              <w:rPr>
                <w:color w:val="000000"/>
                <w:sz w:val="20"/>
                <w:szCs w:val="20"/>
              </w:rPr>
              <w:t>27,6</w:t>
            </w:r>
          </w:p>
        </w:tc>
        <w:tc>
          <w:tcPr>
            <w:tcW w:w="542" w:type="pct"/>
            <w:tcBorders>
              <w:top w:val="nil"/>
              <w:left w:val="nil"/>
              <w:bottom w:val="single" w:sz="4" w:space="0" w:color="auto"/>
              <w:right w:val="single" w:sz="4" w:space="0" w:color="auto"/>
            </w:tcBorders>
            <w:vAlign w:val="center"/>
          </w:tcPr>
          <w:p w14:paraId="6B7C338C" w14:textId="711AAF64" w:rsidR="00514A7B" w:rsidRPr="004851D0" w:rsidRDefault="00514A7B" w:rsidP="00514A7B">
            <w:pPr>
              <w:jc w:val="center"/>
              <w:rPr>
                <w:color w:val="000000"/>
                <w:sz w:val="18"/>
                <w:szCs w:val="18"/>
              </w:rPr>
            </w:pPr>
            <w:r>
              <w:rPr>
                <w:color w:val="000000"/>
                <w:sz w:val="20"/>
                <w:szCs w:val="20"/>
              </w:rPr>
              <w:t>47,6</w:t>
            </w:r>
          </w:p>
        </w:tc>
        <w:tc>
          <w:tcPr>
            <w:tcW w:w="538" w:type="pct"/>
            <w:tcBorders>
              <w:top w:val="nil"/>
              <w:left w:val="nil"/>
              <w:bottom w:val="single" w:sz="4" w:space="0" w:color="auto"/>
              <w:right w:val="single" w:sz="4" w:space="0" w:color="auto"/>
            </w:tcBorders>
            <w:vAlign w:val="center"/>
          </w:tcPr>
          <w:p w14:paraId="16D26E82" w14:textId="27C77CBA" w:rsidR="00514A7B" w:rsidRPr="004851D0" w:rsidRDefault="00514A7B" w:rsidP="00514A7B">
            <w:pPr>
              <w:jc w:val="center"/>
              <w:rPr>
                <w:color w:val="000000"/>
                <w:sz w:val="18"/>
                <w:szCs w:val="18"/>
              </w:rPr>
            </w:pPr>
            <w:r>
              <w:rPr>
                <w:color w:val="000000"/>
                <w:sz w:val="20"/>
                <w:szCs w:val="20"/>
              </w:rPr>
              <w:t>24,8</w:t>
            </w:r>
          </w:p>
        </w:tc>
      </w:tr>
      <w:tr w:rsidR="00514A7B" w:rsidRPr="004851D0" w14:paraId="62E4A66F"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174E45B8" w14:textId="77777777" w:rsidR="00514A7B" w:rsidRDefault="00514A7B" w:rsidP="00514A7B">
            <w:pPr>
              <w:jc w:val="center"/>
              <w:rPr>
                <w:color w:val="000000"/>
                <w:sz w:val="20"/>
                <w:szCs w:val="20"/>
              </w:rPr>
            </w:pPr>
            <w:r>
              <w:rPr>
                <w:color w:val="000000"/>
                <w:sz w:val="20"/>
                <w:szCs w:val="20"/>
              </w:rPr>
              <w:t>17</w:t>
            </w:r>
          </w:p>
        </w:tc>
        <w:tc>
          <w:tcPr>
            <w:tcW w:w="2105" w:type="pct"/>
            <w:tcBorders>
              <w:top w:val="nil"/>
              <w:left w:val="nil"/>
              <w:bottom w:val="single" w:sz="4" w:space="0" w:color="auto"/>
              <w:right w:val="single" w:sz="4" w:space="0" w:color="auto"/>
            </w:tcBorders>
            <w:vAlign w:val="center"/>
          </w:tcPr>
          <w:p w14:paraId="54F025AF" w14:textId="77777777" w:rsidR="00344C7B" w:rsidRDefault="00514A7B" w:rsidP="00514A7B">
            <w:pPr>
              <w:rPr>
                <w:color w:val="000000"/>
                <w:sz w:val="20"/>
                <w:szCs w:val="20"/>
              </w:rPr>
            </w:pPr>
            <w:r w:rsidRPr="005259EA">
              <w:rPr>
                <w:color w:val="000000"/>
                <w:sz w:val="20"/>
                <w:szCs w:val="20"/>
              </w:rPr>
              <w:t xml:space="preserve">МБОУ "Нетьинская СОШ </w:t>
            </w:r>
          </w:p>
          <w:p w14:paraId="30D554C6" w14:textId="7B53B267" w:rsidR="00514A7B" w:rsidRPr="00CE2605" w:rsidRDefault="00514A7B" w:rsidP="00514A7B">
            <w:pPr>
              <w:rPr>
                <w:color w:val="000000"/>
                <w:sz w:val="20"/>
                <w:szCs w:val="20"/>
              </w:rPr>
            </w:pPr>
            <w:r>
              <w:rPr>
                <w:color w:val="000000"/>
                <w:sz w:val="20"/>
                <w:szCs w:val="20"/>
              </w:rPr>
              <w:t>и</w:t>
            </w:r>
            <w:r w:rsidRPr="005259EA">
              <w:rPr>
                <w:color w:val="000000"/>
                <w:sz w:val="20"/>
                <w:szCs w:val="20"/>
              </w:rPr>
              <w:t>м</w:t>
            </w:r>
            <w:r w:rsidR="00344C7B">
              <w:rPr>
                <w:color w:val="000000"/>
                <w:sz w:val="20"/>
                <w:szCs w:val="20"/>
              </w:rPr>
              <w:t>ени</w:t>
            </w:r>
            <w:r w:rsidRPr="005259EA">
              <w:rPr>
                <w:color w:val="000000"/>
                <w:sz w:val="20"/>
                <w:szCs w:val="20"/>
              </w:rPr>
              <w:t xml:space="preserve"> Ю</w:t>
            </w:r>
            <w:r w:rsidR="00344C7B">
              <w:rPr>
                <w:color w:val="000000"/>
                <w:sz w:val="20"/>
                <w:szCs w:val="20"/>
              </w:rPr>
              <w:t>рия</w:t>
            </w:r>
            <w:r w:rsidRPr="005259EA">
              <w:rPr>
                <w:color w:val="000000"/>
                <w:sz w:val="20"/>
                <w:szCs w:val="20"/>
              </w:rPr>
              <w:t xml:space="preserve"> Лёвкина"</w:t>
            </w:r>
          </w:p>
        </w:tc>
        <w:tc>
          <w:tcPr>
            <w:tcW w:w="474" w:type="pct"/>
            <w:tcBorders>
              <w:top w:val="nil"/>
              <w:left w:val="nil"/>
              <w:bottom w:val="single" w:sz="4" w:space="0" w:color="auto"/>
              <w:right w:val="single" w:sz="4" w:space="0" w:color="auto"/>
            </w:tcBorders>
            <w:vAlign w:val="center"/>
          </w:tcPr>
          <w:p w14:paraId="0321FADD" w14:textId="2B08A68A" w:rsidR="00514A7B" w:rsidRPr="004851D0" w:rsidRDefault="00514A7B" w:rsidP="00514A7B">
            <w:pPr>
              <w:jc w:val="center"/>
              <w:rPr>
                <w:color w:val="000000"/>
                <w:sz w:val="18"/>
                <w:szCs w:val="18"/>
              </w:rPr>
            </w:pPr>
            <w:r>
              <w:rPr>
                <w:color w:val="000000"/>
                <w:sz w:val="20"/>
                <w:szCs w:val="20"/>
              </w:rPr>
              <w:t>36</w:t>
            </w:r>
          </w:p>
        </w:tc>
        <w:tc>
          <w:tcPr>
            <w:tcW w:w="542" w:type="pct"/>
            <w:tcBorders>
              <w:top w:val="nil"/>
              <w:left w:val="nil"/>
              <w:bottom w:val="single" w:sz="4" w:space="0" w:color="auto"/>
              <w:right w:val="single" w:sz="4" w:space="0" w:color="auto"/>
            </w:tcBorders>
            <w:vAlign w:val="center"/>
          </w:tcPr>
          <w:p w14:paraId="49A195F9" w14:textId="05E9D41A" w:rsidR="00514A7B" w:rsidRPr="004851D0" w:rsidRDefault="00514A7B" w:rsidP="00514A7B">
            <w:pPr>
              <w:jc w:val="center"/>
              <w:rPr>
                <w:color w:val="000000"/>
                <w:sz w:val="18"/>
                <w:szCs w:val="18"/>
              </w:rPr>
            </w:pPr>
            <w:r>
              <w:rPr>
                <w:color w:val="000000"/>
                <w:sz w:val="20"/>
                <w:szCs w:val="20"/>
              </w:rPr>
              <w:t>2,8</w:t>
            </w:r>
          </w:p>
        </w:tc>
        <w:tc>
          <w:tcPr>
            <w:tcW w:w="542" w:type="pct"/>
            <w:tcBorders>
              <w:top w:val="nil"/>
              <w:left w:val="nil"/>
              <w:bottom w:val="single" w:sz="4" w:space="0" w:color="auto"/>
              <w:right w:val="single" w:sz="4" w:space="0" w:color="auto"/>
            </w:tcBorders>
            <w:vAlign w:val="center"/>
          </w:tcPr>
          <w:p w14:paraId="5703594F" w14:textId="767AA65C" w:rsidR="00514A7B" w:rsidRPr="004851D0" w:rsidRDefault="00514A7B" w:rsidP="00514A7B">
            <w:pPr>
              <w:jc w:val="center"/>
              <w:rPr>
                <w:color w:val="000000"/>
                <w:sz w:val="18"/>
                <w:szCs w:val="18"/>
              </w:rPr>
            </w:pPr>
            <w:r>
              <w:rPr>
                <w:color w:val="000000"/>
                <w:sz w:val="20"/>
                <w:szCs w:val="20"/>
              </w:rPr>
              <w:t>44,4</w:t>
            </w:r>
          </w:p>
        </w:tc>
        <w:tc>
          <w:tcPr>
            <w:tcW w:w="542" w:type="pct"/>
            <w:tcBorders>
              <w:top w:val="nil"/>
              <w:left w:val="nil"/>
              <w:bottom w:val="single" w:sz="4" w:space="0" w:color="auto"/>
              <w:right w:val="single" w:sz="4" w:space="0" w:color="auto"/>
            </w:tcBorders>
            <w:vAlign w:val="center"/>
          </w:tcPr>
          <w:p w14:paraId="3686131A" w14:textId="5A4D0B1C" w:rsidR="00514A7B" w:rsidRPr="004851D0" w:rsidRDefault="00514A7B" w:rsidP="00514A7B">
            <w:pPr>
              <w:jc w:val="center"/>
              <w:rPr>
                <w:color w:val="000000"/>
                <w:sz w:val="18"/>
                <w:szCs w:val="18"/>
              </w:rPr>
            </w:pPr>
            <w:r>
              <w:rPr>
                <w:color w:val="000000"/>
                <w:sz w:val="20"/>
                <w:szCs w:val="20"/>
              </w:rPr>
              <w:t>33,3</w:t>
            </w:r>
          </w:p>
        </w:tc>
        <w:tc>
          <w:tcPr>
            <w:tcW w:w="538" w:type="pct"/>
            <w:tcBorders>
              <w:top w:val="nil"/>
              <w:left w:val="nil"/>
              <w:bottom w:val="single" w:sz="4" w:space="0" w:color="auto"/>
              <w:right w:val="single" w:sz="4" w:space="0" w:color="auto"/>
            </w:tcBorders>
            <w:vAlign w:val="center"/>
          </w:tcPr>
          <w:p w14:paraId="50979965" w14:textId="58B01C65" w:rsidR="00514A7B" w:rsidRPr="004851D0" w:rsidRDefault="00514A7B" w:rsidP="00514A7B">
            <w:pPr>
              <w:jc w:val="center"/>
              <w:rPr>
                <w:color w:val="000000"/>
                <w:sz w:val="18"/>
                <w:szCs w:val="18"/>
              </w:rPr>
            </w:pPr>
            <w:r>
              <w:rPr>
                <w:color w:val="000000"/>
                <w:sz w:val="20"/>
                <w:szCs w:val="20"/>
              </w:rPr>
              <w:t>19,4</w:t>
            </w:r>
          </w:p>
        </w:tc>
      </w:tr>
      <w:tr w:rsidR="00514A7B" w:rsidRPr="004851D0" w14:paraId="181B7C8D"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78D1DBFE" w14:textId="77777777" w:rsidR="00514A7B" w:rsidRDefault="00514A7B" w:rsidP="00514A7B">
            <w:pPr>
              <w:jc w:val="center"/>
              <w:rPr>
                <w:color w:val="000000"/>
                <w:sz w:val="20"/>
                <w:szCs w:val="20"/>
              </w:rPr>
            </w:pPr>
            <w:r>
              <w:rPr>
                <w:color w:val="000000"/>
                <w:sz w:val="20"/>
                <w:szCs w:val="20"/>
              </w:rPr>
              <w:t>18</w:t>
            </w:r>
          </w:p>
        </w:tc>
        <w:tc>
          <w:tcPr>
            <w:tcW w:w="2105" w:type="pct"/>
            <w:tcBorders>
              <w:top w:val="nil"/>
              <w:left w:val="nil"/>
              <w:bottom w:val="single" w:sz="4" w:space="0" w:color="auto"/>
              <w:right w:val="single" w:sz="4" w:space="0" w:color="auto"/>
            </w:tcBorders>
            <w:vAlign w:val="center"/>
          </w:tcPr>
          <w:p w14:paraId="25F1A027" w14:textId="77777777" w:rsidR="00514A7B" w:rsidRPr="00CE2605" w:rsidRDefault="00514A7B" w:rsidP="00514A7B">
            <w:pPr>
              <w:rPr>
                <w:color w:val="000000"/>
                <w:sz w:val="20"/>
                <w:szCs w:val="20"/>
              </w:rPr>
            </w:pPr>
            <w:r>
              <w:rPr>
                <w:color w:val="000000"/>
                <w:sz w:val="20"/>
                <w:szCs w:val="20"/>
              </w:rPr>
              <w:t>МБОУ "Молотинская СОШ"</w:t>
            </w:r>
          </w:p>
        </w:tc>
        <w:tc>
          <w:tcPr>
            <w:tcW w:w="474" w:type="pct"/>
            <w:tcBorders>
              <w:top w:val="nil"/>
              <w:left w:val="nil"/>
              <w:bottom w:val="single" w:sz="4" w:space="0" w:color="auto"/>
              <w:right w:val="single" w:sz="4" w:space="0" w:color="auto"/>
            </w:tcBorders>
            <w:vAlign w:val="center"/>
          </w:tcPr>
          <w:p w14:paraId="4199BBD4" w14:textId="773E25C1" w:rsidR="00514A7B" w:rsidRPr="004851D0" w:rsidRDefault="00514A7B" w:rsidP="00514A7B">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vAlign w:val="center"/>
          </w:tcPr>
          <w:p w14:paraId="41C78EAE" w14:textId="263B5FDD"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FB97ACF" w14:textId="4ED979C6" w:rsidR="00514A7B" w:rsidRPr="004851D0" w:rsidRDefault="00514A7B" w:rsidP="00514A7B">
            <w:pPr>
              <w:jc w:val="center"/>
              <w:rPr>
                <w:color w:val="000000"/>
                <w:sz w:val="18"/>
                <w:szCs w:val="18"/>
              </w:rPr>
            </w:pPr>
            <w:r>
              <w:rPr>
                <w:color w:val="000000"/>
                <w:sz w:val="20"/>
                <w:szCs w:val="20"/>
              </w:rPr>
              <w:t>37,5</w:t>
            </w:r>
          </w:p>
        </w:tc>
        <w:tc>
          <w:tcPr>
            <w:tcW w:w="542" w:type="pct"/>
            <w:tcBorders>
              <w:top w:val="nil"/>
              <w:left w:val="nil"/>
              <w:bottom w:val="single" w:sz="4" w:space="0" w:color="auto"/>
              <w:right w:val="single" w:sz="4" w:space="0" w:color="auto"/>
            </w:tcBorders>
            <w:vAlign w:val="center"/>
          </w:tcPr>
          <w:p w14:paraId="29A9299F" w14:textId="08218EA1" w:rsidR="00514A7B" w:rsidRPr="004851D0" w:rsidRDefault="00514A7B" w:rsidP="00514A7B">
            <w:pPr>
              <w:jc w:val="center"/>
              <w:rPr>
                <w:color w:val="000000"/>
                <w:sz w:val="18"/>
                <w:szCs w:val="18"/>
              </w:rPr>
            </w:pPr>
            <w:r>
              <w:rPr>
                <w:color w:val="000000"/>
                <w:sz w:val="20"/>
                <w:szCs w:val="20"/>
              </w:rPr>
              <w:t>37,5</w:t>
            </w:r>
          </w:p>
        </w:tc>
        <w:tc>
          <w:tcPr>
            <w:tcW w:w="538" w:type="pct"/>
            <w:tcBorders>
              <w:top w:val="nil"/>
              <w:left w:val="nil"/>
              <w:bottom w:val="single" w:sz="4" w:space="0" w:color="auto"/>
              <w:right w:val="single" w:sz="4" w:space="0" w:color="auto"/>
            </w:tcBorders>
            <w:vAlign w:val="center"/>
          </w:tcPr>
          <w:p w14:paraId="59AE8B1B" w14:textId="0A6966F8" w:rsidR="00514A7B" w:rsidRPr="004851D0" w:rsidRDefault="00514A7B" w:rsidP="00514A7B">
            <w:pPr>
              <w:jc w:val="center"/>
              <w:rPr>
                <w:color w:val="000000"/>
                <w:sz w:val="18"/>
                <w:szCs w:val="18"/>
              </w:rPr>
            </w:pPr>
            <w:r>
              <w:rPr>
                <w:color w:val="000000"/>
                <w:sz w:val="20"/>
                <w:szCs w:val="20"/>
              </w:rPr>
              <w:t>25,0</w:t>
            </w:r>
          </w:p>
        </w:tc>
      </w:tr>
      <w:tr w:rsidR="00514A7B" w:rsidRPr="004851D0" w14:paraId="27A97A55"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7185FCB8" w14:textId="77777777" w:rsidR="00514A7B" w:rsidRDefault="00514A7B" w:rsidP="00514A7B">
            <w:pPr>
              <w:jc w:val="center"/>
              <w:rPr>
                <w:color w:val="000000"/>
                <w:sz w:val="20"/>
                <w:szCs w:val="20"/>
              </w:rPr>
            </w:pPr>
            <w:r>
              <w:rPr>
                <w:color w:val="000000"/>
                <w:sz w:val="20"/>
                <w:szCs w:val="20"/>
              </w:rPr>
              <w:t>19</w:t>
            </w:r>
          </w:p>
        </w:tc>
        <w:tc>
          <w:tcPr>
            <w:tcW w:w="2105" w:type="pct"/>
            <w:tcBorders>
              <w:top w:val="nil"/>
              <w:left w:val="nil"/>
              <w:bottom w:val="single" w:sz="4" w:space="0" w:color="auto"/>
              <w:right w:val="single" w:sz="4" w:space="0" w:color="auto"/>
            </w:tcBorders>
            <w:vAlign w:val="center"/>
          </w:tcPr>
          <w:p w14:paraId="3C3D1455" w14:textId="77777777" w:rsidR="00514A7B" w:rsidRPr="00CE2605" w:rsidRDefault="00514A7B" w:rsidP="00514A7B">
            <w:pPr>
              <w:rPr>
                <w:color w:val="000000"/>
                <w:sz w:val="20"/>
                <w:szCs w:val="20"/>
              </w:rPr>
            </w:pPr>
            <w:r w:rsidRPr="005259EA">
              <w:rPr>
                <w:color w:val="000000"/>
                <w:sz w:val="20"/>
                <w:szCs w:val="20"/>
              </w:rPr>
              <w:t>МБОУ "Свенская СОШ №1"</w:t>
            </w:r>
          </w:p>
        </w:tc>
        <w:tc>
          <w:tcPr>
            <w:tcW w:w="474" w:type="pct"/>
            <w:tcBorders>
              <w:top w:val="nil"/>
              <w:left w:val="nil"/>
              <w:bottom w:val="single" w:sz="4" w:space="0" w:color="auto"/>
              <w:right w:val="single" w:sz="4" w:space="0" w:color="auto"/>
            </w:tcBorders>
            <w:vAlign w:val="center"/>
          </w:tcPr>
          <w:p w14:paraId="0E41D387" w14:textId="089FFF94" w:rsidR="00514A7B" w:rsidRPr="004851D0" w:rsidRDefault="00514A7B" w:rsidP="00514A7B">
            <w:pPr>
              <w:jc w:val="center"/>
              <w:rPr>
                <w:color w:val="000000"/>
                <w:sz w:val="18"/>
                <w:szCs w:val="18"/>
              </w:rPr>
            </w:pPr>
            <w:r>
              <w:rPr>
                <w:color w:val="000000"/>
                <w:sz w:val="20"/>
                <w:szCs w:val="20"/>
              </w:rPr>
              <w:t>20</w:t>
            </w:r>
          </w:p>
        </w:tc>
        <w:tc>
          <w:tcPr>
            <w:tcW w:w="542" w:type="pct"/>
            <w:tcBorders>
              <w:top w:val="nil"/>
              <w:left w:val="nil"/>
              <w:bottom w:val="single" w:sz="4" w:space="0" w:color="auto"/>
              <w:right w:val="single" w:sz="4" w:space="0" w:color="auto"/>
            </w:tcBorders>
            <w:vAlign w:val="center"/>
          </w:tcPr>
          <w:p w14:paraId="0E5CA2EF" w14:textId="7D1C8F2D" w:rsidR="00514A7B" w:rsidRPr="004851D0" w:rsidRDefault="00514A7B" w:rsidP="00514A7B">
            <w:pPr>
              <w:jc w:val="center"/>
              <w:rPr>
                <w:color w:val="000000"/>
                <w:sz w:val="18"/>
                <w:szCs w:val="18"/>
              </w:rPr>
            </w:pPr>
            <w:r>
              <w:rPr>
                <w:color w:val="000000"/>
                <w:sz w:val="20"/>
                <w:szCs w:val="20"/>
              </w:rPr>
              <w:t>5,0</w:t>
            </w:r>
          </w:p>
        </w:tc>
        <w:tc>
          <w:tcPr>
            <w:tcW w:w="542" w:type="pct"/>
            <w:tcBorders>
              <w:top w:val="nil"/>
              <w:left w:val="nil"/>
              <w:bottom w:val="single" w:sz="4" w:space="0" w:color="auto"/>
              <w:right w:val="single" w:sz="4" w:space="0" w:color="auto"/>
            </w:tcBorders>
            <w:vAlign w:val="center"/>
          </w:tcPr>
          <w:p w14:paraId="12E369D8" w14:textId="4BADBD50" w:rsidR="00514A7B" w:rsidRPr="004851D0" w:rsidRDefault="00514A7B" w:rsidP="00514A7B">
            <w:pPr>
              <w:jc w:val="center"/>
              <w:rPr>
                <w:color w:val="000000"/>
                <w:sz w:val="18"/>
                <w:szCs w:val="18"/>
              </w:rPr>
            </w:pPr>
            <w:r>
              <w:rPr>
                <w:color w:val="000000"/>
                <w:sz w:val="20"/>
                <w:szCs w:val="20"/>
              </w:rPr>
              <w:t>25,0</w:t>
            </w:r>
          </w:p>
        </w:tc>
        <w:tc>
          <w:tcPr>
            <w:tcW w:w="542" w:type="pct"/>
            <w:tcBorders>
              <w:top w:val="nil"/>
              <w:left w:val="nil"/>
              <w:bottom w:val="single" w:sz="4" w:space="0" w:color="auto"/>
              <w:right w:val="single" w:sz="4" w:space="0" w:color="auto"/>
            </w:tcBorders>
            <w:vAlign w:val="center"/>
          </w:tcPr>
          <w:p w14:paraId="39602DBB" w14:textId="63448B97" w:rsidR="00514A7B" w:rsidRPr="004851D0" w:rsidRDefault="00514A7B" w:rsidP="00514A7B">
            <w:pPr>
              <w:jc w:val="center"/>
              <w:rPr>
                <w:color w:val="000000"/>
                <w:sz w:val="18"/>
                <w:szCs w:val="18"/>
              </w:rPr>
            </w:pPr>
            <w:r>
              <w:rPr>
                <w:color w:val="000000"/>
                <w:sz w:val="20"/>
                <w:szCs w:val="20"/>
              </w:rPr>
              <w:t>55,0</w:t>
            </w:r>
          </w:p>
        </w:tc>
        <w:tc>
          <w:tcPr>
            <w:tcW w:w="538" w:type="pct"/>
            <w:tcBorders>
              <w:top w:val="nil"/>
              <w:left w:val="nil"/>
              <w:bottom w:val="single" w:sz="4" w:space="0" w:color="auto"/>
              <w:right w:val="single" w:sz="4" w:space="0" w:color="auto"/>
            </w:tcBorders>
            <w:vAlign w:val="center"/>
          </w:tcPr>
          <w:p w14:paraId="39C7237E" w14:textId="57ABFE6A" w:rsidR="00514A7B" w:rsidRPr="004851D0" w:rsidRDefault="00514A7B" w:rsidP="00514A7B">
            <w:pPr>
              <w:jc w:val="center"/>
              <w:rPr>
                <w:color w:val="000000"/>
                <w:sz w:val="18"/>
                <w:szCs w:val="18"/>
              </w:rPr>
            </w:pPr>
            <w:r>
              <w:rPr>
                <w:color w:val="000000"/>
                <w:sz w:val="20"/>
                <w:szCs w:val="20"/>
              </w:rPr>
              <w:t>15,0</w:t>
            </w:r>
          </w:p>
        </w:tc>
      </w:tr>
      <w:tr w:rsidR="00514A7B" w:rsidRPr="004851D0" w14:paraId="0145C658"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2BC6D563" w14:textId="77777777" w:rsidR="00514A7B" w:rsidRDefault="00514A7B" w:rsidP="00514A7B">
            <w:pPr>
              <w:jc w:val="center"/>
              <w:rPr>
                <w:color w:val="000000"/>
                <w:sz w:val="20"/>
                <w:szCs w:val="20"/>
              </w:rPr>
            </w:pPr>
            <w:r>
              <w:rPr>
                <w:color w:val="000000"/>
                <w:sz w:val="20"/>
                <w:szCs w:val="20"/>
              </w:rPr>
              <w:t>20</w:t>
            </w:r>
          </w:p>
        </w:tc>
        <w:tc>
          <w:tcPr>
            <w:tcW w:w="2105" w:type="pct"/>
            <w:tcBorders>
              <w:top w:val="nil"/>
              <w:left w:val="nil"/>
              <w:bottom w:val="single" w:sz="4" w:space="0" w:color="auto"/>
              <w:right w:val="single" w:sz="4" w:space="0" w:color="auto"/>
            </w:tcBorders>
            <w:vAlign w:val="center"/>
          </w:tcPr>
          <w:p w14:paraId="05F50DE3" w14:textId="77777777" w:rsidR="00514A7B" w:rsidRPr="00CE2605" w:rsidRDefault="00514A7B" w:rsidP="00514A7B">
            <w:pPr>
              <w:rPr>
                <w:color w:val="000000"/>
                <w:sz w:val="20"/>
                <w:szCs w:val="20"/>
              </w:rPr>
            </w:pPr>
            <w:r w:rsidRPr="005259EA">
              <w:rPr>
                <w:color w:val="000000"/>
                <w:sz w:val="20"/>
                <w:szCs w:val="20"/>
              </w:rPr>
              <w:t>МБОУ Колтовская ООШ</w:t>
            </w:r>
          </w:p>
        </w:tc>
        <w:tc>
          <w:tcPr>
            <w:tcW w:w="474" w:type="pct"/>
            <w:tcBorders>
              <w:top w:val="nil"/>
              <w:left w:val="nil"/>
              <w:bottom w:val="single" w:sz="4" w:space="0" w:color="auto"/>
              <w:right w:val="single" w:sz="4" w:space="0" w:color="auto"/>
            </w:tcBorders>
            <w:vAlign w:val="center"/>
          </w:tcPr>
          <w:p w14:paraId="2522658E" w14:textId="7C4C0B2F" w:rsidR="00514A7B" w:rsidRPr="004851D0" w:rsidRDefault="00514A7B" w:rsidP="00514A7B">
            <w:pPr>
              <w:jc w:val="center"/>
              <w:rPr>
                <w:color w:val="000000"/>
                <w:sz w:val="18"/>
                <w:szCs w:val="18"/>
              </w:rPr>
            </w:pPr>
            <w:r>
              <w:rPr>
                <w:color w:val="000000"/>
                <w:sz w:val="20"/>
                <w:szCs w:val="20"/>
              </w:rPr>
              <w:t>5</w:t>
            </w:r>
          </w:p>
        </w:tc>
        <w:tc>
          <w:tcPr>
            <w:tcW w:w="542" w:type="pct"/>
            <w:tcBorders>
              <w:top w:val="nil"/>
              <w:left w:val="nil"/>
              <w:bottom w:val="single" w:sz="4" w:space="0" w:color="auto"/>
              <w:right w:val="single" w:sz="4" w:space="0" w:color="auto"/>
            </w:tcBorders>
            <w:vAlign w:val="center"/>
          </w:tcPr>
          <w:p w14:paraId="339EB2E2" w14:textId="0C5612BF"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6A4147B7" w14:textId="5D19E8D9" w:rsidR="00514A7B" w:rsidRPr="004851D0" w:rsidRDefault="00514A7B" w:rsidP="00514A7B">
            <w:pPr>
              <w:jc w:val="center"/>
              <w:rPr>
                <w:color w:val="000000"/>
                <w:sz w:val="18"/>
                <w:szCs w:val="18"/>
              </w:rPr>
            </w:pPr>
            <w:r>
              <w:rPr>
                <w:color w:val="000000"/>
                <w:sz w:val="20"/>
                <w:szCs w:val="20"/>
              </w:rPr>
              <w:t>20,0</w:t>
            </w:r>
          </w:p>
        </w:tc>
        <w:tc>
          <w:tcPr>
            <w:tcW w:w="542" w:type="pct"/>
            <w:tcBorders>
              <w:top w:val="nil"/>
              <w:left w:val="nil"/>
              <w:bottom w:val="single" w:sz="4" w:space="0" w:color="auto"/>
              <w:right w:val="single" w:sz="4" w:space="0" w:color="auto"/>
            </w:tcBorders>
            <w:vAlign w:val="center"/>
          </w:tcPr>
          <w:p w14:paraId="6569197C" w14:textId="4606C744" w:rsidR="00514A7B" w:rsidRPr="004851D0" w:rsidRDefault="00514A7B" w:rsidP="00514A7B">
            <w:pPr>
              <w:jc w:val="center"/>
              <w:rPr>
                <w:color w:val="000000"/>
                <w:sz w:val="18"/>
                <w:szCs w:val="18"/>
              </w:rPr>
            </w:pPr>
            <w:r>
              <w:rPr>
                <w:color w:val="000000"/>
                <w:sz w:val="20"/>
                <w:szCs w:val="20"/>
              </w:rPr>
              <w:t>60,0</w:t>
            </w:r>
          </w:p>
        </w:tc>
        <w:tc>
          <w:tcPr>
            <w:tcW w:w="538" w:type="pct"/>
            <w:tcBorders>
              <w:top w:val="nil"/>
              <w:left w:val="nil"/>
              <w:bottom w:val="single" w:sz="4" w:space="0" w:color="auto"/>
              <w:right w:val="single" w:sz="4" w:space="0" w:color="auto"/>
            </w:tcBorders>
            <w:vAlign w:val="center"/>
          </w:tcPr>
          <w:p w14:paraId="0C039A5E" w14:textId="0D174DE7" w:rsidR="00514A7B" w:rsidRPr="004851D0" w:rsidRDefault="00514A7B" w:rsidP="00514A7B">
            <w:pPr>
              <w:jc w:val="center"/>
              <w:rPr>
                <w:color w:val="000000"/>
                <w:sz w:val="18"/>
                <w:szCs w:val="18"/>
              </w:rPr>
            </w:pPr>
            <w:r>
              <w:rPr>
                <w:color w:val="000000"/>
                <w:sz w:val="20"/>
                <w:szCs w:val="20"/>
              </w:rPr>
              <w:t>20,0</w:t>
            </w:r>
          </w:p>
        </w:tc>
      </w:tr>
      <w:tr w:rsidR="00514A7B" w:rsidRPr="004851D0" w14:paraId="553D60BB"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6CD6C84D" w14:textId="77777777" w:rsidR="00514A7B" w:rsidRDefault="00514A7B" w:rsidP="00514A7B">
            <w:pPr>
              <w:jc w:val="center"/>
              <w:rPr>
                <w:color w:val="000000"/>
                <w:sz w:val="20"/>
                <w:szCs w:val="20"/>
              </w:rPr>
            </w:pPr>
            <w:r>
              <w:rPr>
                <w:color w:val="000000"/>
                <w:sz w:val="20"/>
                <w:szCs w:val="20"/>
              </w:rPr>
              <w:t>21</w:t>
            </w:r>
          </w:p>
        </w:tc>
        <w:tc>
          <w:tcPr>
            <w:tcW w:w="2105" w:type="pct"/>
            <w:tcBorders>
              <w:top w:val="nil"/>
              <w:left w:val="nil"/>
              <w:bottom w:val="single" w:sz="4" w:space="0" w:color="auto"/>
              <w:right w:val="single" w:sz="4" w:space="0" w:color="auto"/>
            </w:tcBorders>
            <w:vAlign w:val="center"/>
          </w:tcPr>
          <w:p w14:paraId="06CF23DE" w14:textId="77777777" w:rsidR="00514A7B" w:rsidRPr="00CE2605" w:rsidRDefault="00514A7B" w:rsidP="00514A7B">
            <w:pPr>
              <w:rPr>
                <w:color w:val="000000"/>
                <w:sz w:val="20"/>
                <w:szCs w:val="20"/>
              </w:rPr>
            </w:pPr>
            <w:r w:rsidRPr="005259EA">
              <w:rPr>
                <w:color w:val="000000"/>
                <w:sz w:val="20"/>
                <w:szCs w:val="20"/>
              </w:rPr>
              <w:t>МБОУ "Титовская ООШ"</w:t>
            </w:r>
          </w:p>
        </w:tc>
        <w:tc>
          <w:tcPr>
            <w:tcW w:w="474" w:type="pct"/>
            <w:tcBorders>
              <w:top w:val="nil"/>
              <w:left w:val="nil"/>
              <w:bottom w:val="single" w:sz="4" w:space="0" w:color="auto"/>
              <w:right w:val="single" w:sz="4" w:space="0" w:color="auto"/>
            </w:tcBorders>
            <w:vAlign w:val="center"/>
          </w:tcPr>
          <w:p w14:paraId="539FBE42" w14:textId="5214545C" w:rsidR="00514A7B" w:rsidRPr="004851D0" w:rsidRDefault="00514A7B" w:rsidP="00514A7B">
            <w:pPr>
              <w:jc w:val="center"/>
              <w:rPr>
                <w:color w:val="000000"/>
                <w:sz w:val="18"/>
                <w:szCs w:val="18"/>
              </w:rPr>
            </w:pPr>
            <w:r>
              <w:rPr>
                <w:color w:val="000000"/>
                <w:sz w:val="20"/>
                <w:szCs w:val="20"/>
              </w:rPr>
              <w:t>6</w:t>
            </w:r>
          </w:p>
        </w:tc>
        <w:tc>
          <w:tcPr>
            <w:tcW w:w="542" w:type="pct"/>
            <w:tcBorders>
              <w:top w:val="nil"/>
              <w:left w:val="nil"/>
              <w:bottom w:val="single" w:sz="4" w:space="0" w:color="auto"/>
              <w:right w:val="single" w:sz="4" w:space="0" w:color="auto"/>
            </w:tcBorders>
            <w:vAlign w:val="center"/>
          </w:tcPr>
          <w:p w14:paraId="3252D62D" w14:textId="70F52529"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EEF3AEA" w14:textId="079F8AA3"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AB3F030" w14:textId="0E9642B2" w:rsidR="00514A7B" w:rsidRPr="004851D0" w:rsidRDefault="00514A7B" w:rsidP="00514A7B">
            <w:pPr>
              <w:jc w:val="center"/>
              <w:rPr>
                <w:color w:val="000000"/>
                <w:sz w:val="18"/>
                <w:szCs w:val="18"/>
              </w:rPr>
            </w:pPr>
            <w:r>
              <w:rPr>
                <w:color w:val="000000"/>
                <w:sz w:val="20"/>
                <w:szCs w:val="20"/>
              </w:rPr>
              <w:t>83,3</w:t>
            </w:r>
          </w:p>
        </w:tc>
        <w:tc>
          <w:tcPr>
            <w:tcW w:w="538" w:type="pct"/>
            <w:tcBorders>
              <w:top w:val="nil"/>
              <w:left w:val="nil"/>
              <w:bottom w:val="single" w:sz="4" w:space="0" w:color="auto"/>
              <w:right w:val="single" w:sz="4" w:space="0" w:color="auto"/>
            </w:tcBorders>
            <w:vAlign w:val="center"/>
          </w:tcPr>
          <w:p w14:paraId="5412185C" w14:textId="358951F9" w:rsidR="00514A7B" w:rsidRPr="004851D0" w:rsidRDefault="00514A7B" w:rsidP="00514A7B">
            <w:pPr>
              <w:jc w:val="center"/>
              <w:rPr>
                <w:color w:val="000000"/>
                <w:sz w:val="18"/>
                <w:szCs w:val="18"/>
              </w:rPr>
            </w:pPr>
            <w:r>
              <w:rPr>
                <w:color w:val="000000"/>
                <w:sz w:val="20"/>
                <w:szCs w:val="20"/>
              </w:rPr>
              <w:t>16,7</w:t>
            </w:r>
          </w:p>
        </w:tc>
      </w:tr>
      <w:tr w:rsidR="00514A7B" w:rsidRPr="004851D0" w14:paraId="186A38CE" w14:textId="77777777" w:rsidTr="00514A7B">
        <w:trPr>
          <w:trHeight w:val="20"/>
        </w:trPr>
        <w:tc>
          <w:tcPr>
            <w:tcW w:w="257" w:type="pct"/>
            <w:tcBorders>
              <w:top w:val="nil"/>
              <w:left w:val="single" w:sz="4" w:space="0" w:color="auto"/>
              <w:bottom w:val="single" w:sz="4" w:space="0" w:color="auto"/>
              <w:right w:val="single" w:sz="4" w:space="0" w:color="auto"/>
            </w:tcBorders>
            <w:vAlign w:val="center"/>
          </w:tcPr>
          <w:p w14:paraId="2EB4C193" w14:textId="77777777" w:rsidR="00514A7B" w:rsidRDefault="00514A7B" w:rsidP="00514A7B">
            <w:pPr>
              <w:jc w:val="center"/>
              <w:rPr>
                <w:color w:val="000000"/>
                <w:sz w:val="20"/>
                <w:szCs w:val="20"/>
              </w:rPr>
            </w:pPr>
            <w:r>
              <w:rPr>
                <w:color w:val="000000"/>
                <w:sz w:val="20"/>
                <w:szCs w:val="20"/>
              </w:rPr>
              <w:t>22</w:t>
            </w:r>
          </w:p>
        </w:tc>
        <w:tc>
          <w:tcPr>
            <w:tcW w:w="2105" w:type="pct"/>
            <w:tcBorders>
              <w:top w:val="nil"/>
              <w:left w:val="nil"/>
              <w:bottom w:val="single" w:sz="4" w:space="0" w:color="auto"/>
              <w:right w:val="single" w:sz="4" w:space="0" w:color="auto"/>
            </w:tcBorders>
            <w:vAlign w:val="center"/>
          </w:tcPr>
          <w:p w14:paraId="6772DD7F" w14:textId="77777777" w:rsidR="00514A7B" w:rsidRPr="00CE2605" w:rsidRDefault="00514A7B" w:rsidP="00514A7B">
            <w:pPr>
              <w:rPr>
                <w:color w:val="000000"/>
                <w:sz w:val="20"/>
                <w:szCs w:val="20"/>
              </w:rPr>
            </w:pPr>
            <w:r w:rsidRPr="005259EA">
              <w:rPr>
                <w:color w:val="000000"/>
                <w:sz w:val="20"/>
                <w:szCs w:val="20"/>
              </w:rPr>
              <w:t>МБОУ "Госомская ООШ</w:t>
            </w:r>
          </w:p>
        </w:tc>
        <w:tc>
          <w:tcPr>
            <w:tcW w:w="474" w:type="pct"/>
            <w:tcBorders>
              <w:top w:val="nil"/>
              <w:left w:val="nil"/>
              <w:bottom w:val="single" w:sz="4" w:space="0" w:color="auto"/>
              <w:right w:val="single" w:sz="4" w:space="0" w:color="auto"/>
            </w:tcBorders>
            <w:vAlign w:val="center"/>
          </w:tcPr>
          <w:p w14:paraId="3CA83AB6" w14:textId="701A96D8" w:rsidR="00514A7B" w:rsidRPr="004851D0" w:rsidRDefault="00514A7B" w:rsidP="00514A7B">
            <w:pPr>
              <w:jc w:val="center"/>
              <w:rPr>
                <w:color w:val="000000"/>
                <w:sz w:val="18"/>
                <w:szCs w:val="18"/>
              </w:rPr>
            </w:pPr>
            <w:r>
              <w:rPr>
                <w:color w:val="000000"/>
                <w:sz w:val="20"/>
                <w:szCs w:val="20"/>
              </w:rPr>
              <w:t>3</w:t>
            </w:r>
          </w:p>
        </w:tc>
        <w:tc>
          <w:tcPr>
            <w:tcW w:w="542" w:type="pct"/>
            <w:tcBorders>
              <w:top w:val="nil"/>
              <w:left w:val="nil"/>
              <w:bottom w:val="single" w:sz="4" w:space="0" w:color="auto"/>
              <w:right w:val="single" w:sz="4" w:space="0" w:color="auto"/>
            </w:tcBorders>
            <w:vAlign w:val="center"/>
          </w:tcPr>
          <w:p w14:paraId="1CE12F56" w14:textId="4719D10F" w:rsidR="00514A7B" w:rsidRPr="004851D0" w:rsidRDefault="00514A7B" w:rsidP="00514A7B">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05E1BA35" w14:textId="4475F834" w:rsidR="00514A7B" w:rsidRPr="004851D0" w:rsidRDefault="00514A7B" w:rsidP="00514A7B">
            <w:pPr>
              <w:jc w:val="center"/>
              <w:rPr>
                <w:color w:val="000000"/>
                <w:sz w:val="18"/>
                <w:szCs w:val="18"/>
              </w:rPr>
            </w:pPr>
            <w:r>
              <w:rPr>
                <w:color w:val="000000"/>
                <w:sz w:val="20"/>
                <w:szCs w:val="20"/>
              </w:rPr>
              <w:t>66,7</w:t>
            </w:r>
          </w:p>
        </w:tc>
        <w:tc>
          <w:tcPr>
            <w:tcW w:w="542" w:type="pct"/>
            <w:tcBorders>
              <w:top w:val="nil"/>
              <w:left w:val="nil"/>
              <w:bottom w:val="single" w:sz="4" w:space="0" w:color="auto"/>
              <w:right w:val="single" w:sz="4" w:space="0" w:color="auto"/>
            </w:tcBorders>
            <w:vAlign w:val="center"/>
          </w:tcPr>
          <w:p w14:paraId="3FB12D10" w14:textId="7CBFAEDD" w:rsidR="00514A7B" w:rsidRPr="004851D0" w:rsidRDefault="00514A7B" w:rsidP="00514A7B">
            <w:pPr>
              <w:jc w:val="center"/>
              <w:rPr>
                <w:color w:val="000000"/>
                <w:sz w:val="18"/>
                <w:szCs w:val="18"/>
              </w:rPr>
            </w:pPr>
            <w:r>
              <w:rPr>
                <w:color w:val="000000"/>
                <w:sz w:val="20"/>
                <w:szCs w:val="20"/>
              </w:rPr>
              <w:t>33,3</w:t>
            </w:r>
          </w:p>
        </w:tc>
        <w:tc>
          <w:tcPr>
            <w:tcW w:w="538" w:type="pct"/>
            <w:tcBorders>
              <w:top w:val="nil"/>
              <w:left w:val="nil"/>
              <w:bottom w:val="single" w:sz="4" w:space="0" w:color="auto"/>
              <w:right w:val="single" w:sz="4" w:space="0" w:color="auto"/>
            </w:tcBorders>
            <w:vAlign w:val="center"/>
          </w:tcPr>
          <w:p w14:paraId="0B1AA64B" w14:textId="60A45B87" w:rsidR="00514A7B" w:rsidRPr="004851D0" w:rsidRDefault="00514A7B" w:rsidP="00514A7B">
            <w:pPr>
              <w:jc w:val="center"/>
              <w:rPr>
                <w:color w:val="000000"/>
                <w:sz w:val="18"/>
                <w:szCs w:val="18"/>
              </w:rPr>
            </w:pPr>
            <w:r>
              <w:rPr>
                <w:color w:val="000000"/>
                <w:sz w:val="20"/>
                <w:szCs w:val="20"/>
              </w:rPr>
              <w:t>0,0</w:t>
            </w:r>
          </w:p>
        </w:tc>
      </w:tr>
      <w:tr w:rsidR="00514A7B" w:rsidRPr="00211173" w14:paraId="77AC0CA7" w14:textId="77777777" w:rsidTr="00F05FC4">
        <w:trPr>
          <w:trHeight w:val="20"/>
        </w:trPr>
        <w:tc>
          <w:tcPr>
            <w:tcW w:w="2362" w:type="pct"/>
            <w:gridSpan w:val="2"/>
            <w:tcBorders>
              <w:top w:val="single" w:sz="4" w:space="0" w:color="auto"/>
              <w:left w:val="single" w:sz="4" w:space="0" w:color="auto"/>
              <w:bottom w:val="single" w:sz="4" w:space="0" w:color="auto"/>
              <w:right w:val="single" w:sz="4" w:space="0" w:color="auto"/>
            </w:tcBorders>
            <w:vAlign w:val="center"/>
          </w:tcPr>
          <w:p w14:paraId="3E11FB19" w14:textId="77777777" w:rsidR="00514A7B" w:rsidRPr="002017CB" w:rsidRDefault="00514A7B" w:rsidP="00514A7B">
            <w:pPr>
              <w:jc w:val="right"/>
              <w:rPr>
                <w:b/>
                <w:bCs/>
                <w:sz w:val="20"/>
                <w:szCs w:val="20"/>
              </w:rPr>
            </w:pPr>
            <w:r>
              <w:rPr>
                <w:b/>
                <w:bCs/>
                <w:sz w:val="20"/>
                <w:szCs w:val="20"/>
              </w:rPr>
              <w:t>Брянский</w:t>
            </w:r>
            <w:r w:rsidRPr="002017CB">
              <w:rPr>
                <w:b/>
                <w:bCs/>
                <w:sz w:val="20"/>
                <w:szCs w:val="20"/>
              </w:rPr>
              <w:t xml:space="preserve"> район</w:t>
            </w:r>
          </w:p>
        </w:tc>
        <w:tc>
          <w:tcPr>
            <w:tcW w:w="474" w:type="pct"/>
            <w:tcBorders>
              <w:top w:val="nil"/>
              <w:left w:val="nil"/>
              <w:bottom w:val="single" w:sz="4" w:space="0" w:color="auto"/>
              <w:right w:val="single" w:sz="4" w:space="0" w:color="auto"/>
            </w:tcBorders>
            <w:vAlign w:val="center"/>
          </w:tcPr>
          <w:p w14:paraId="52DAB3C4" w14:textId="3BBB89B7" w:rsidR="00514A7B" w:rsidRPr="00211173" w:rsidRDefault="00514A7B" w:rsidP="00514A7B">
            <w:pPr>
              <w:jc w:val="center"/>
              <w:rPr>
                <w:b/>
                <w:bCs/>
                <w:color w:val="000000"/>
                <w:sz w:val="20"/>
                <w:szCs w:val="20"/>
              </w:rPr>
            </w:pPr>
            <w:r w:rsidRPr="00207E78">
              <w:rPr>
                <w:b/>
                <w:bCs/>
                <w:color w:val="000000"/>
                <w:sz w:val="20"/>
                <w:szCs w:val="20"/>
              </w:rPr>
              <w:t>689</w:t>
            </w:r>
          </w:p>
        </w:tc>
        <w:tc>
          <w:tcPr>
            <w:tcW w:w="542" w:type="pct"/>
            <w:tcBorders>
              <w:top w:val="nil"/>
              <w:left w:val="nil"/>
              <w:bottom w:val="single" w:sz="4" w:space="0" w:color="auto"/>
              <w:right w:val="single" w:sz="4" w:space="0" w:color="auto"/>
            </w:tcBorders>
            <w:vAlign w:val="center"/>
          </w:tcPr>
          <w:p w14:paraId="2B2F3D32" w14:textId="249F0913" w:rsidR="00514A7B" w:rsidRPr="00211173" w:rsidRDefault="00514A7B" w:rsidP="00514A7B">
            <w:pPr>
              <w:jc w:val="center"/>
              <w:rPr>
                <w:b/>
                <w:bCs/>
                <w:color w:val="000000"/>
                <w:sz w:val="20"/>
                <w:szCs w:val="20"/>
              </w:rPr>
            </w:pPr>
            <w:r w:rsidRPr="00207E78">
              <w:rPr>
                <w:b/>
                <w:bCs/>
                <w:color w:val="000000"/>
                <w:sz w:val="20"/>
                <w:szCs w:val="20"/>
              </w:rPr>
              <w:t>3,2</w:t>
            </w:r>
          </w:p>
        </w:tc>
        <w:tc>
          <w:tcPr>
            <w:tcW w:w="542" w:type="pct"/>
            <w:tcBorders>
              <w:top w:val="nil"/>
              <w:left w:val="nil"/>
              <w:bottom w:val="single" w:sz="4" w:space="0" w:color="auto"/>
              <w:right w:val="single" w:sz="4" w:space="0" w:color="auto"/>
            </w:tcBorders>
            <w:vAlign w:val="center"/>
          </w:tcPr>
          <w:p w14:paraId="4E4B7C95" w14:textId="042BDE58" w:rsidR="00514A7B" w:rsidRPr="00211173" w:rsidRDefault="00514A7B" w:rsidP="00514A7B">
            <w:pPr>
              <w:jc w:val="center"/>
              <w:rPr>
                <w:b/>
                <w:bCs/>
                <w:color w:val="000000"/>
                <w:sz w:val="20"/>
                <w:szCs w:val="20"/>
              </w:rPr>
            </w:pPr>
            <w:r w:rsidRPr="00207E78">
              <w:rPr>
                <w:b/>
                <w:bCs/>
                <w:color w:val="000000"/>
                <w:sz w:val="20"/>
                <w:szCs w:val="20"/>
              </w:rPr>
              <w:t>27,9</w:t>
            </w:r>
          </w:p>
        </w:tc>
        <w:tc>
          <w:tcPr>
            <w:tcW w:w="542" w:type="pct"/>
            <w:tcBorders>
              <w:top w:val="nil"/>
              <w:left w:val="nil"/>
              <w:bottom w:val="single" w:sz="4" w:space="0" w:color="auto"/>
              <w:right w:val="single" w:sz="4" w:space="0" w:color="auto"/>
            </w:tcBorders>
            <w:vAlign w:val="center"/>
          </w:tcPr>
          <w:p w14:paraId="40F73CAA" w14:textId="21FD918A" w:rsidR="00514A7B" w:rsidRPr="00211173" w:rsidRDefault="00514A7B" w:rsidP="00514A7B">
            <w:pPr>
              <w:jc w:val="center"/>
              <w:rPr>
                <w:b/>
                <w:bCs/>
                <w:color w:val="000000"/>
                <w:sz w:val="20"/>
                <w:szCs w:val="20"/>
              </w:rPr>
            </w:pPr>
            <w:r w:rsidRPr="00207E78">
              <w:rPr>
                <w:b/>
                <w:bCs/>
                <w:color w:val="000000"/>
                <w:sz w:val="20"/>
                <w:szCs w:val="20"/>
              </w:rPr>
              <w:t>47,3</w:t>
            </w:r>
          </w:p>
        </w:tc>
        <w:tc>
          <w:tcPr>
            <w:tcW w:w="538" w:type="pct"/>
            <w:tcBorders>
              <w:top w:val="nil"/>
              <w:left w:val="nil"/>
              <w:bottom w:val="single" w:sz="4" w:space="0" w:color="auto"/>
              <w:right w:val="single" w:sz="4" w:space="0" w:color="auto"/>
            </w:tcBorders>
            <w:vAlign w:val="center"/>
          </w:tcPr>
          <w:p w14:paraId="67DF2C1C" w14:textId="17C51E1F" w:rsidR="00514A7B" w:rsidRPr="00211173" w:rsidRDefault="00514A7B" w:rsidP="00514A7B">
            <w:pPr>
              <w:jc w:val="center"/>
              <w:rPr>
                <w:b/>
                <w:bCs/>
                <w:color w:val="000000"/>
                <w:sz w:val="20"/>
                <w:szCs w:val="20"/>
              </w:rPr>
            </w:pPr>
            <w:r w:rsidRPr="00207E78">
              <w:rPr>
                <w:b/>
                <w:bCs/>
                <w:color w:val="000000"/>
                <w:sz w:val="20"/>
                <w:szCs w:val="20"/>
              </w:rPr>
              <w:t>21,6</w:t>
            </w:r>
          </w:p>
        </w:tc>
      </w:tr>
    </w:tbl>
    <w:p w14:paraId="32BE4B1E" w14:textId="78BC41E0" w:rsidR="00CF613D" w:rsidRPr="00A22104" w:rsidRDefault="00CF613D" w:rsidP="00CF613D">
      <w:pPr>
        <w:spacing w:before="120"/>
        <w:jc w:val="center"/>
        <w:rPr>
          <w:b/>
          <w:bCs/>
          <w:noProof/>
          <w:sz w:val="26"/>
          <w:szCs w:val="26"/>
        </w:rPr>
      </w:pPr>
      <w:r w:rsidRPr="00A22104">
        <w:rPr>
          <w:b/>
          <w:bCs/>
          <w:noProof/>
          <w:sz w:val="26"/>
          <w:szCs w:val="26"/>
        </w:rPr>
        <w:lastRenderedPageBreak/>
        <w:t>Описание проверочной работы по истории</w:t>
      </w:r>
      <w:bookmarkEnd w:id="35"/>
    </w:p>
    <w:p w14:paraId="495496FD" w14:textId="77777777" w:rsidR="00921976" w:rsidRPr="005A6FB6" w:rsidRDefault="00921976" w:rsidP="00921976">
      <w:pPr>
        <w:spacing w:before="120" w:after="120"/>
        <w:jc w:val="center"/>
        <w:rPr>
          <w:b/>
        </w:rPr>
      </w:pPr>
      <w:bookmarkStart w:id="36" w:name="_Toc18326754"/>
      <w:r w:rsidRPr="005A6FB6">
        <w:rPr>
          <w:b/>
          <w:lang w:bidi="ru-RU"/>
        </w:rPr>
        <w:t>Структура варианта проверочной работы</w:t>
      </w:r>
    </w:p>
    <w:p w14:paraId="4D3140A0" w14:textId="77777777" w:rsidR="00921976" w:rsidRPr="00E612E0" w:rsidRDefault="00921976" w:rsidP="00921976">
      <w:pPr>
        <w:pStyle w:val="23"/>
        <w:shd w:val="clear" w:color="auto" w:fill="auto"/>
        <w:spacing w:after="0" w:line="240" w:lineRule="auto"/>
        <w:ind w:firstLine="709"/>
        <w:jc w:val="both"/>
        <w:rPr>
          <w:sz w:val="24"/>
          <w:szCs w:val="24"/>
        </w:rPr>
      </w:pPr>
      <w:r w:rsidRPr="00E612E0">
        <w:rPr>
          <w:color w:val="000000"/>
          <w:sz w:val="24"/>
          <w:szCs w:val="24"/>
          <w:lang w:bidi="ru-RU"/>
        </w:rPr>
        <w:t xml:space="preserve">Работа состоит из </w:t>
      </w:r>
      <w:r>
        <w:rPr>
          <w:color w:val="000000"/>
          <w:sz w:val="24"/>
          <w:szCs w:val="24"/>
          <w:lang w:bidi="ru-RU"/>
        </w:rPr>
        <w:t>7</w:t>
      </w:r>
      <w:r w:rsidRPr="00E612E0">
        <w:rPr>
          <w:color w:val="000000"/>
          <w:sz w:val="24"/>
          <w:szCs w:val="24"/>
          <w:lang w:bidi="ru-RU"/>
        </w:rPr>
        <w:t xml:space="preserve"> заданий. Ответом к каждому из заданий 1 и 2 является цифра или последовательность цифр.</w:t>
      </w:r>
    </w:p>
    <w:p w14:paraId="7589165C" w14:textId="77777777" w:rsidR="00921976" w:rsidRPr="00E612E0" w:rsidRDefault="00921976" w:rsidP="00921976">
      <w:pPr>
        <w:pStyle w:val="23"/>
        <w:shd w:val="clear" w:color="auto" w:fill="auto"/>
        <w:spacing w:after="0" w:line="240" w:lineRule="auto"/>
        <w:ind w:firstLine="709"/>
        <w:jc w:val="both"/>
        <w:rPr>
          <w:sz w:val="24"/>
          <w:szCs w:val="24"/>
        </w:rPr>
      </w:pPr>
      <w:r w:rsidRPr="00E612E0">
        <w:rPr>
          <w:color w:val="000000"/>
          <w:sz w:val="24"/>
          <w:szCs w:val="24"/>
          <w:lang w:bidi="ru-RU"/>
        </w:rPr>
        <w:t>Задания 3-4</w:t>
      </w:r>
      <w:r>
        <w:rPr>
          <w:color w:val="000000"/>
          <w:sz w:val="24"/>
          <w:szCs w:val="24"/>
          <w:lang w:bidi="ru-RU"/>
        </w:rPr>
        <w:t>,</w:t>
      </w:r>
      <w:r w:rsidRPr="00E612E0">
        <w:rPr>
          <w:color w:val="000000"/>
          <w:sz w:val="24"/>
          <w:szCs w:val="24"/>
          <w:lang w:bidi="ru-RU"/>
        </w:rPr>
        <w:t xml:space="preserve"> 6и </w:t>
      </w:r>
      <w:r>
        <w:rPr>
          <w:color w:val="000000"/>
          <w:sz w:val="24"/>
          <w:szCs w:val="24"/>
          <w:lang w:bidi="ru-RU"/>
        </w:rPr>
        <w:t>7</w:t>
      </w:r>
      <w:r w:rsidRPr="00E612E0">
        <w:rPr>
          <w:color w:val="000000"/>
          <w:sz w:val="24"/>
          <w:szCs w:val="24"/>
          <w:lang w:bidi="ru-RU"/>
        </w:rPr>
        <w:t xml:space="preserve"> предполагают развёрнутый ответ.</w:t>
      </w:r>
    </w:p>
    <w:p w14:paraId="272BB844" w14:textId="77777777" w:rsidR="00921976" w:rsidRPr="00E612E0" w:rsidRDefault="00921976" w:rsidP="00921976">
      <w:pPr>
        <w:pStyle w:val="23"/>
        <w:shd w:val="clear" w:color="auto" w:fill="auto"/>
        <w:spacing w:after="0" w:line="240" w:lineRule="auto"/>
        <w:ind w:firstLine="709"/>
        <w:jc w:val="both"/>
        <w:rPr>
          <w:sz w:val="24"/>
          <w:szCs w:val="24"/>
        </w:rPr>
      </w:pPr>
      <w:r w:rsidRPr="00E612E0">
        <w:rPr>
          <w:color w:val="000000"/>
          <w:sz w:val="24"/>
          <w:szCs w:val="24"/>
          <w:lang w:bidi="ru-RU"/>
        </w:rPr>
        <w:t>Задание 5 предполагает работу с контурной картой.</w:t>
      </w:r>
    </w:p>
    <w:p w14:paraId="5348D175" w14:textId="77777777" w:rsidR="00921976" w:rsidRPr="005A6FB6" w:rsidRDefault="00921976" w:rsidP="00921976">
      <w:pPr>
        <w:spacing w:before="120" w:after="120"/>
        <w:jc w:val="center"/>
        <w:rPr>
          <w:b/>
        </w:rPr>
      </w:pPr>
      <w:bookmarkStart w:id="37" w:name="bookmark9"/>
      <w:r w:rsidRPr="005A6FB6">
        <w:rPr>
          <w:b/>
          <w:lang w:bidi="ru-RU"/>
        </w:rPr>
        <w:t>Типы заданий, сценарии выполнения заданий</w:t>
      </w:r>
      <w:bookmarkEnd w:id="37"/>
    </w:p>
    <w:p w14:paraId="2B985DA8" w14:textId="77777777" w:rsidR="00921976" w:rsidRPr="00436AD5" w:rsidRDefault="00921976" w:rsidP="00921976">
      <w:pPr>
        <w:pStyle w:val="23"/>
        <w:shd w:val="clear" w:color="auto" w:fill="auto"/>
        <w:spacing w:after="0" w:line="240" w:lineRule="auto"/>
        <w:ind w:firstLine="709"/>
        <w:jc w:val="both"/>
        <w:rPr>
          <w:sz w:val="24"/>
          <w:szCs w:val="24"/>
        </w:rPr>
      </w:pPr>
      <w:r w:rsidRPr="00436AD5">
        <w:rPr>
          <w:color w:val="000000"/>
          <w:sz w:val="24"/>
          <w:szCs w:val="24"/>
          <w:lang w:bidi="ru-RU"/>
        </w:rPr>
        <w:t>Задание 1 нацелено на проверку умения работать с иллюстративным материалом: обучающийся должен соотнести изображения памятников культуры с теми странами, где эти памятники были созданы.</w:t>
      </w:r>
    </w:p>
    <w:p w14:paraId="0F4DBBF1" w14:textId="77777777" w:rsidR="00921976" w:rsidRPr="00436AD5" w:rsidRDefault="00921976" w:rsidP="00921976">
      <w:pPr>
        <w:pStyle w:val="23"/>
        <w:shd w:val="clear" w:color="auto" w:fill="auto"/>
        <w:spacing w:after="0" w:line="240" w:lineRule="auto"/>
        <w:ind w:firstLine="709"/>
        <w:jc w:val="both"/>
        <w:rPr>
          <w:sz w:val="24"/>
          <w:szCs w:val="24"/>
        </w:rPr>
      </w:pPr>
      <w:r w:rsidRPr="00436AD5">
        <w:rPr>
          <w:color w:val="000000"/>
          <w:sz w:val="24"/>
          <w:szCs w:val="24"/>
          <w:lang w:bidi="ru-RU"/>
        </w:rPr>
        <w:t>Задание 2 проверяет умения работать с текстовыми историческими источниками. В задании необходимо определить, с какой из представленных в задании стран непосредственно связан данный исторический источник.</w:t>
      </w:r>
    </w:p>
    <w:p w14:paraId="342FD216" w14:textId="77777777" w:rsidR="00921976" w:rsidRPr="00436AD5" w:rsidRDefault="00921976" w:rsidP="00921976">
      <w:pPr>
        <w:pStyle w:val="23"/>
        <w:shd w:val="clear" w:color="auto" w:fill="auto"/>
        <w:spacing w:after="0" w:line="240" w:lineRule="auto"/>
        <w:ind w:firstLine="709"/>
        <w:jc w:val="both"/>
        <w:rPr>
          <w:sz w:val="24"/>
          <w:szCs w:val="24"/>
        </w:rPr>
      </w:pPr>
      <w:r w:rsidRPr="00436AD5">
        <w:rPr>
          <w:color w:val="000000"/>
          <w:sz w:val="24"/>
          <w:szCs w:val="24"/>
          <w:lang w:bidi="ru-RU"/>
        </w:rPr>
        <w:t>Задание 3 является альтернативным. Оно нацелено на проверку знания исторической терминологии и состоит из двух частей. В первой части от обучающегося требуется соотнести выбранную тему (страну) с термином (понятием), который с ней непосредственно связан. Во второй части задания нужно объяснить значение этого термина (понятия).</w:t>
      </w:r>
    </w:p>
    <w:p w14:paraId="299B5F0D" w14:textId="77777777" w:rsidR="00921976" w:rsidRPr="00436AD5" w:rsidRDefault="00921976" w:rsidP="00921976">
      <w:pPr>
        <w:pStyle w:val="23"/>
        <w:shd w:val="clear" w:color="auto" w:fill="auto"/>
        <w:spacing w:after="0" w:line="240" w:lineRule="auto"/>
        <w:ind w:firstLine="709"/>
        <w:jc w:val="both"/>
        <w:rPr>
          <w:sz w:val="24"/>
          <w:szCs w:val="24"/>
        </w:rPr>
      </w:pPr>
      <w:r w:rsidRPr="00436AD5">
        <w:rPr>
          <w:color w:val="000000"/>
          <w:sz w:val="24"/>
          <w:szCs w:val="24"/>
          <w:lang w:bidi="ru-RU"/>
        </w:rPr>
        <w:t>Задание 4 является альтернативным. Задание нацелено на проверку знания исторических фактов и умения излагать исторический материал в виде последовательного связного текста. Оно состоит из двух частей. От обучающегося требуется соотнести выбранную тему (страну) с одним из событий (процессов, явлений), данных в списке. Во второй части задания обучающийся должен привести краткий письменный рассказ об этом событии (явлении, процессе).</w:t>
      </w:r>
    </w:p>
    <w:p w14:paraId="489A2D05" w14:textId="2E1C889F" w:rsidR="00921976" w:rsidRDefault="00921976" w:rsidP="00921976">
      <w:pPr>
        <w:autoSpaceDE w:val="0"/>
        <w:autoSpaceDN w:val="0"/>
        <w:adjustRightInd w:val="0"/>
        <w:ind w:firstLine="709"/>
        <w:jc w:val="both"/>
        <w:rPr>
          <w:color w:val="000000"/>
          <w:lang w:bidi="ru-RU"/>
        </w:rPr>
      </w:pPr>
      <w:r w:rsidRPr="00485A0F">
        <w:rPr>
          <w:color w:val="000000"/>
          <w:lang w:bidi="ru-RU"/>
        </w:rPr>
        <w:t>Задание 5 нацелено на проверку умения работать с исторической</w:t>
      </w:r>
      <w:r w:rsidR="00070B83" w:rsidRPr="00070B83">
        <w:rPr>
          <w:color w:val="000000"/>
          <w:lang w:bidi="ru-RU"/>
        </w:rPr>
        <w:t xml:space="preserve"> </w:t>
      </w:r>
      <w:r w:rsidRPr="00485A0F">
        <w:rPr>
          <w:color w:val="000000"/>
          <w:lang w:bidi="ru-RU"/>
        </w:rPr>
        <w:t>картой. В задании требуется заштриховать на контурной карте один</w:t>
      </w:r>
      <w:r w:rsidR="00070B83" w:rsidRPr="00070B83">
        <w:rPr>
          <w:color w:val="000000"/>
          <w:lang w:bidi="ru-RU"/>
        </w:rPr>
        <w:t xml:space="preserve"> </w:t>
      </w:r>
      <w:r w:rsidRPr="00485A0F">
        <w:rPr>
          <w:color w:val="000000"/>
          <w:lang w:bidi="ru-RU"/>
        </w:rPr>
        <w:t>четырёхугольник, образованный градусной сеткой, в котором полностью или</w:t>
      </w:r>
      <w:r w:rsidR="00070B83" w:rsidRPr="00070B83">
        <w:rPr>
          <w:color w:val="000000"/>
          <w:lang w:bidi="ru-RU"/>
        </w:rPr>
        <w:t xml:space="preserve"> </w:t>
      </w:r>
      <w:r w:rsidRPr="00485A0F">
        <w:rPr>
          <w:color w:val="000000"/>
          <w:lang w:bidi="ru-RU"/>
        </w:rPr>
        <w:t>частично располагалась выбранная обучающимся страна (модель 1) или</w:t>
      </w:r>
      <w:r w:rsidR="00070B83" w:rsidRPr="00070B83">
        <w:rPr>
          <w:color w:val="000000"/>
          <w:lang w:bidi="ru-RU"/>
        </w:rPr>
        <w:t xml:space="preserve"> </w:t>
      </w:r>
      <w:r w:rsidRPr="00485A0F">
        <w:rPr>
          <w:color w:val="000000"/>
          <w:lang w:bidi="ru-RU"/>
        </w:rPr>
        <w:t>названный в задании объект (модель 2).</w:t>
      </w:r>
    </w:p>
    <w:p w14:paraId="5DBDF49A" w14:textId="324B2420" w:rsidR="00921976" w:rsidRPr="00485A0F" w:rsidRDefault="00921976" w:rsidP="00921976">
      <w:pPr>
        <w:autoSpaceDE w:val="0"/>
        <w:autoSpaceDN w:val="0"/>
        <w:adjustRightInd w:val="0"/>
        <w:ind w:firstLine="709"/>
        <w:jc w:val="both"/>
        <w:rPr>
          <w:color w:val="000000"/>
          <w:lang w:bidi="ru-RU"/>
        </w:rPr>
      </w:pPr>
      <w:r w:rsidRPr="00485A0F">
        <w:rPr>
          <w:color w:val="000000"/>
          <w:lang w:bidi="ru-RU"/>
        </w:rPr>
        <w:t>Задние 6 проверяет знание причин и следствий и умение</w:t>
      </w:r>
      <w:r w:rsidR="00070B83" w:rsidRPr="00070B83">
        <w:rPr>
          <w:color w:val="000000"/>
          <w:lang w:bidi="ru-RU"/>
        </w:rPr>
        <w:t xml:space="preserve"> </w:t>
      </w:r>
      <w:r w:rsidRPr="00485A0F">
        <w:rPr>
          <w:color w:val="000000"/>
          <w:lang w:bidi="ru-RU"/>
        </w:rPr>
        <w:t>формулировать положения, содержащие причинно-следственные связи</w:t>
      </w:r>
      <w:r>
        <w:rPr>
          <w:color w:val="000000"/>
          <w:lang w:bidi="ru-RU"/>
        </w:rPr>
        <w:t xml:space="preserve">. </w:t>
      </w:r>
      <w:r w:rsidRPr="00485A0F">
        <w:rPr>
          <w:color w:val="000000"/>
          <w:lang w:bidi="ru-RU"/>
        </w:rPr>
        <w:t>В задании требуется объяснить, как природно-климатические условия</w:t>
      </w:r>
      <w:r w:rsidR="00070B83" w:rsidRPr="00070B83">
        <w:rPr>
          <w:color w:val="000000"/>
          <w:lang w:bidi="ru-RU"/>
        </w:rPr>
        <w:t xml:space="preserve"> </w:t>
      </w:r>
      <w:r w:rsidRPr="00485A0F">
        <w:rPr>
          <w:color w:val="000000"/>
          <w:lang w:bidi="ru-RU"/>
        </w:rPr>
        <w:t>повлияли на занятия жителей страны, указанной в выбранной обучающимся</w:t>
      </w:r>
      <w:r w:rsidR="00070B83" w:rsidRPr="00070B83">
        <w:rPr>
          <w:color w:val="000000"/>
          <w:lang w:bidi="ru-RU"/>
        </w:rPr>
        <w:t xml:space="preserve"> </w:t>
      </w:r>
      <w:r w:rsidRPr="00485A0F">
        <w:rPr>
          <w:color w:val="000000"/>
          <w:lang w:bidi="ru-RU"/>
        </w:rPr>
        <w:t>теме (модель 1) или на занятия жителей страны (территории), указанной в</w:t>
      </w:r>
      <w:r w:rsidR="00070B83" w:rsidRPr="00070B83">
        <w:rPr>
          <w:color w:val="000000"/>
          <w:lang w:bidi="ru-RU"/>
        </w:rPr>
        <w:t xml:space="preserve"> </w:t>
      </w:r>
      <w:r w:rsidRPr="00485A0F">
        <w:rPr>
          <w:color w:val="000000"/>
          <w:lang w:bidi="ru-RU"/>
        </w:rPr>
        <w:t>самом задании (модель 2).</w:t>
      </w:r>
    </w:p>
    <w:p w14:paraId="5B5DA557" w14:textId="77777777" w:rsidR="00921976" w:rsidRPr="000A774C" w:rsidRDefault="00921976" w:rsidP="00921976">
      <w:pPr>
        <w:pStyle w:val="23"/>
        <w:shd w:val="clear" w:color="auto" w:fill="auto"/>
        <w:spacing w:after="0" w:line="240" w:lineRule="auto"/>
        <w:ind w:firstLine="709"/>
        <w:jc w:val="both"/>
        <w:rPr>
          <w:color w:val="000000"/>
          <w:sz w:val="24"/>
          <w:szCs w:val="24"/>
          <w:lang w:bidi="ru-RU"/>
        </w:rPr>
      </w:pPr>
      <w:r w:rsidRPr="000A774C">
        <w:rPr>
          <w:color w:val="000000"/>
          <w:sz w:val="24"/>
          <w:szCs w:val="24"/>
          <w:lang w:bidi="ru-RU"/>
        </w:rPr>
        <w:t>Задание 7 посвящено памяти народа России о Великой Отечественной войне.</w:t>
      </w:r>
    </w:p>
    <w:p w14:paraId="329CDBF0" w14:textId="77777777" w:rsidR="00921976" w:rsidRPr="00436AD5" w:rsidRDefault="00921976" w:rsidP="00921976">
      <w:pPr>
        <w:pStyle w:val="23"/>
        <w:shd w:val="clear" w:color="auto" w:fill="auto"/>
        <w:spacing w:after="0" w:line="240" w:lineRule="auto"/>
        <w:ind w:firstLine="709"/>
        <w:jc w:val="both"/>
        <w:rPr>
          <w:color w:val="000000"/>
          <w:sz w:val="24"/>
          <w:szCs w:val="24"/>
          <w:lang w:bidi="ru-RU"/>
        </w:rPr>
      </w:pPr>
      <w:r w:rsidRPr="00436AD5">
        <w:rPr>
          <w:color w:val="000000"/>
          <w:sz w:val="24"/>
          <w:szCs w:val="24"/>
          <w:lang w:bidi="ru-RU"/>
        </w:rPr>
        <w:t>На выполнение работы отводится 45 минут.</w:t>
      </w:r>
    </w:p>
    <w:p w14:paraId="46AE5E27" w14:textId="77777777" w:rsidR="00921976" w:rsidRPr="005A6FB6" w:rsidRDefault="00921976" w:rsidP="00921976">
      <w:pPr>
        <w:spacing w:before="120" w:after="120"/>
        <w:jc w:val="center"/>
        <w:rPr>
          <w:b/>
        </w:rPr>
      </w:pPr>
      <w:r w:rsidRPr="005A6FB6">
        <w:rPr>
          <w:b/>
          <w:lang w:bidi="ru-RU"/>
        </w:rPr>
        <w:t>Система оценивания выполнения отдельных заданий и работы в целом</w:t>
      </w:r>
    </w:p>
    <w:p w14:paraId="2A5EE173" w14:textId="7B96E940" w:rsidR="00921976" w:rsidRPr="00604841" w:rsidRDefault="00921976" w:rsidP="00921976">
      <w:pPr>
        <w:pStyle w:val="23"/>
        <w:shd w:val="clear" w:color="auto" w:fill="auto"/>
        <w:spacing w:after="0" w:line="240" w:lineRule="auto"/>
        <w:ind w:firstLine="709"/>
        <w:jc w:val="both"/>
        <w:rPr>
          <w:sz w:val="24"/>
          <w:szCs w:val="24"/>
        </w:rPr>
      </w:pPr>
      <w:r w:rsidRPr="00604841">
        <w:rPr>
          <w:color w:val="000000"/>
          <w:sz w:val="24"/>
          <w:szCs w:val="24"/>
          <w:lang w:bidi="ru-RU"/>
        </w:rPr>
        <w:t>Задание 1 считается выполненным верно, если правильно указана последовательность цифр. Правильный ответ на задание 1 оценивается 2 баллами. Если в ответе допущена одна ошибка (в</w:t>
      </w:r>
      <w:r w:rsidR="00070B83" w:rsidRPr="00070B83">
        <w:rPr>
          <w:color w:val="000000"/>
          <w:sz w:val="24"/>
          <w:szCs w:val="24"/>
          <w:lang w:bidi="ru-RU"/>
        </w:rPr>
        <w:t xml:space="preserve"> </w:t>
      </w:r>
      <w:r w:rsidRPr="00604841">
        <w:rPr>
          <w:color w:val="000000"/>
          <w:sz w:val="24"/>
          <w:szCs w:val="24"/>
          <w:lang w:bidi="ru-RU"/>
        </w:rPr>
        <w:t>том числе написана</w:t>
      </w:r>
      <w:r w:rsidR="00070B83" w:rsidRPr="00070B83">
        <w:rPr>
          <w:color w:val="000000"/>
          <w:sz w:val="24"/>
          <w:szCs w:val="24"/>
          <w:lang w:bidi="ru-RU"/>
        </w:rPr>
        <w:t xml:space="preserve"> </w:t>
      </w:r>
      <w:r w:rsidRPr="00604841">
        <w:rPr>
          <w:color w:val="000000"/>
          <w:sz w:val="24"/>
          <w:szCs w:val="24"/>
          <w:lang w:bidi="ru-RU"/>
        </w:rPr>
        <w:t>лишняя цифра или не написана одна необходимая цифра), выставляется 1 балл; если допущено две или более ошибки - 0 баллов.</w:t>
      </w:r>
      <w:r w:rsidR="00070B83" w:rsidRPr="00070B83">
        <w:rPr>
          <w:color w:val="000000"/>
          <w:sz w:val="24"/>
          <w:szCs w:val="24"/>
          <w:lang w:bidi="ru-RU"/>
        </w:rPr>
        <w:t xml:space="preserve"> </w:t>
      </w:r>
      <w:r w:rsidRPr="00604841">
        <w:rPr>
          <w:color w:val="000000"/>
          <w:sz w:val="24"/>
          <w:szCs w:val="24"/>
          <w:lang w:bidi="ru-RU"/>
        </w:rPr>
        <w:t>Задание 2 считается выполненным верно, если правильно указана буква. Правильный ответ на задание 2 оценивается 1 баллом.</w:t>
      </w:r>
    </w:p>
    <w:p w14:paraId="14FBC61B" w14:textId="77777777" w:rsidR="00921976" w:rsidRPr="005721AA" w:rsidRDefault="00921976" w:rsidP="00921976">
      <w:pPr>
        <w:pStyle w:val="23"/>
        <w:shd w:val="clear" w:color="auto" w:fill="auto"/>
        <w:spacing w:after="0" w:line="240" w:lineRule="auto"/>
        <w:ind w:firstLine="709"/>
        <w:jc w:val="both"/>
        <w:rPr>
          <w:sz w:val="24"/>
          <w:szCs w:val="24"/>
        </w:rPr>
      </w:pPr>
      <w:r w:rsidRPr="00604841">
        <w:rPr>
          <w:color w:val="000000"/>
          <w:sz w:val="24"/>
          <w:szCs w:val="24"/>
          <w:lang w:bidi="ru-RU"/>
        </w:rPr>
        <w:t>Задания с развёрнутым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w:t>
      </w:r>
    </w:p>
    <w:p w14:paraId="19EBBEAC" w14:textId="77777777" w:rsidR="00921976" w:rsidRDefault="00921976" w:rsidP="00921976">
      <w:pPr>
        <w:pStyle w:val="23"/>
        <w:shd w:val="clear" w:color="auto" w:fill="auto"/>
        <w:spacing w:before="240" w:after="0" w:line="240" w:lineRule="auto"/>
        <w:rPr>
          <w:i/>
          <w:color w:val="000000"/>
          <w:sz w:val="24"/>
          <w:szCs w:val="24"/>
          <w:lang w:bidi="ru-RU"/>
        </w:rPr>
      </w:pPr>
      <w:r w:rsidRPr="00F33EFE">
        <w:rPr>
          <w:i/>
          <w:color w:val="000000"/>
          <w:sz w:val="24"/>
          <w:szCs w:val="24"/>
          <w:lang w:bidi="ru-RU"/>
        </w:rPr>
        <w:t>Рекомендации по переводу первичных баллов в отметки по пятибалльной шкале</w:t>
      </w:r>
    </w:p>
    <w:p w14:paraId="03FE7D31" w14:textId="77777777" w:rsidR="00921976" w:rsidRPr="00F33EFE" w:rsidRDefault="00921976" w:rsidP="00921976">
      <w:pPr>
        <w:pStyle w:val="23"/>
        <w:shd w:val="clear" w:color="auto" w:fill="auto"/>
        <w:spacing w:after="0" w:line="317" w:lineRule="exact"/>
        <w:ind w:right="1060"/>
        <w:rPr>
          <w:i/>
          <w:sz w:val="24"/>
          <w:szCs w:val="24"/>
        </w:rPr>
      </w:pPr>
    </w:p>
    <w:tbl>
      <w:tblPr>
        <w:tblOverlap w:val="never"/>
        <w:tblW w:w="5000" w:type="pct"/>
        <w:tblCellMar>
          <w:left w:w="10" w:type="dxa"/>
          <w:right w:w="10" w:type="dxa"/>
        </w:tblCellMar>
        <w:tblLook w:val="04A0" w:firstRow="1" w:lastRow="0" w:firstColumn="1" w:lastColumn="0" w:noHBand="0" w:noVBand="1"/>
      </w:tblPr>
      <w:tblGrid>
        <w:gridCol w:w="4103"/>
        <w:gridCol w:w="1536"/>
        <w:gridCol w:w="1538"/>
        <w:gridCol w:w="1536"/>
        <w:gridCol w:w="1538"/>
      </w:tblGrid>
      <w:tr w:rsidR="00921976" w:rsidRPr="005721AA" w14:paraId="1073A18F" w14:textId="77777777" w:rsidTr="00ED5FC4">
        <w:trPr>
          <w:trHeight w:val="20"/>
        </w:trPr>
        <w:tc>
          <w:tcPr>
            <w:tcW w:w="2001" w:type="pct"/>
            <w:tcBorders>
              <w:top w:val="single" w:sz="4" w:space="0" w:color="auto"/>
              <w:left w:val="single" w:sz="4" w:space="0" w:color="auto"/>
            </w:tcBorders>
            <w:shd w:val="clear" w:color="auto" w:fill="FFFFFF"/>
            <w:vAlign w:val="center"/>
          </w:tcPr>
          <w:p w14:paraId="551576D3" w14:textId="77777777" w:rsidR="00921976" w:rsidRPr="005721AA" w:rsidRDefault="00921976" w:rsidP="00ED5FC4">
            <w:pPr>
              <w:pStyle w:val="23"/>
              <w:shd w:val="clear" w:color="auto" w:fill="auto"/>
              <w:spacing w:after="0" w:line="326" w:lineRule="exact"/>
              <w:rPr>
                <w:sz w:val="24"/>
                <w:szCs w:val="24"/>
              </w:rPr>
            </w:pPr>
            <w:r w:rsidRPr="005721AA">
              <w:rPr>
                <w:rStyle w:val="214pt"/>
                <w:sz w:val="24"/>
                <w:szCs w:val="24"/>
              </w:rPr>
              <w:t>Отметка по пятибалльной шкале</w:t>
            </w:r>
          </w:p>
        </w:tc>
        <w:tc>
          <w:tcPr>
            <w:tcW w:w="749" w:type="pct"/>
            <w:tcBorders>
              <w:top w:val="single" w:sz="4" w:space="0" w:color="auto"/>
              <w:left w:val="single" w:sz="4" w:space="0" w:color="auto"/>
            </w:tcBorders>
            <w:shd w:val="clear" w:color="auto" w:fill="FFFFFF"/>
            <w:vAlign w:val="center"/>
          </w:tcPr>
          <w:p w14:paraId="337C5512" w14:textId="77777777" w:rsidR="00921976" w:rsidRPr="005721AA" w:rsidRDefault="00921976" w:rsidP="00ED5FC4">
            <w:pPr>
              <w:pStyle w:val="23"/>
              <w:shd w:val="clear" w:color="auto" w:fill="auto"/>
              <w:spacing w:after="0" w:line="280" w:lineRule="exact"/>
              <w:rPr>
                <w:sz w:val="24"/>
                <w:szCs w:val="24"/>
              </w:rPr>
            </w:pPr>
            <w:r>
              <w:rPr>
                <w:rStyle w:val="214pt"/>
                <w:sz w:val="24"/>
                <w:szCs w:val="24"/>
              </w:rPr>
              <w:t>"</w:t>
            </w:r>
            <w:r w:rsidRPr="005721AA">
              <w:rPr>
                <w:rStyle w:val="214pt"/>
                <w:sz w:val="24"/>
                <w:szCs w:val="24"/>
              </w:rPr>
              <w:t>2</w:t>
            </w:r>
            <w:r>
              <w:rPr>
                <w:rStyle w:val="214pt"/>
                <w:sz w:val="24"/>
                <w:szCs w:val="24"/>
              </w:rPr>
              <w:t>"</w:t>
            </w:r>
          </w:p>
        </w:tc>
        <w:tc>
          <w:tcPr>
            <w:tcW w:w="750" w:type="pct"/>
            <w:tcBorders>
              <w:top w:val="single" w:sz="4" w:space="0" w:color="auto"/>
              <w:left w:val="single" w:sz="4" w:space="0" w:color="auto"/>
            </w:tcBorders>
            <w:shd w:val="clear" w:color="auto" w:fill="FFFFFF"/>
            <w:vAlign w:val="center"/>
          </w:tcPr>
          <w:p w14:paraId="43D853E7" w14:textId="77777777" w:rsidR="00921976" w:rsidRPr="005721AA" w:rsidRDefault="00921976" w:rsidP="00ED5FC4">
            <w:pPr>
              <w:pStyle w:val="23"/>
              <w:shd w:val="clear" w:color="auto" w:fill="auto"/>
              <w:spacing w:after="0" w:line="280" w:lineRule="exact"/>
              <w:rPr>
                <w:sz w:val="24"/>
                <w:szCs w:val="24"/>
              </w:rPr>
            </w:pPr>
            <w:r>
              <w:rPr>
                <w:rStyle w:val="214pt"/>
                <w:sz w:val="24"/>
                <w:szCs w:val="24"/>
              </w:rPr>
              <w:t>"</w:t>
            </w:r>
            <w:r w:rsidRPr="005721AA">
              <w:rPr>
                <w:rStyle w:val="214pt"/>
                <w:sz w:val="24"/>
                <w:szCs w:val="24"/>
              </w:rPr>
              <w:t>3</w:t>
            </w:r>
            <w:r>
              <w:rPr>
                <w:rStyle w:val="214pt"/>
                <w:sz w:val="24"/>
                <w:szCs w:val="24"/>
              </w:rPr>
              <w:t>"</w:t>
            </w:r>
          </w:p>
        </w:tc>
        <w:tc>
          <w:tcPr>
            <w:tcW w:w="749" w:type="pct"/>
            <w:tcBorders>
              <w:top w:val="single" w:sz="4" w:space="0" w:color="auto"/>
              <w:left w:val="single" w:sz="4" w:space="0" w:color="auto"/>
            </w:tcBorders>
            <w:shd w:val="clear" w:color="auto" w:fill="FFFFFF"/>
            <w:vAlign w:val="center"/>
          </w:tcPr>
          <w:p w14:paraId="5D179FE1" w14:textId="77777777" w:rsidR="00921976" w:rsidRPr="005721AA" w:rsidRDefault="00921976" w:rsidP="00ED5FC4">
            <w:pPr>
              <w:pStyle w:val="23"/>
              <w:shd w:val="clear" w:color="auto" w:fill="auto"/>
              <w:spacing w:after="0" w:line="280" w:lineRule="exact"/>
              <w:rPr>
                <w:sz w:val="24"/>
                <w:szCs w:val="24"/>
              </w:rPr>
            </w:pPr>
            <w:r>
              <w:rPr>
                <w:rStyle w:val="214pt"/>
                <w:sz w:val="24"/>
                <w:szCs w:val="24"/>
              </w:rPr>
              <w:t>"</w:t>
            </w:r>
            <w:r w:rsidRPr="005721AA">
              <w:rPr>
                <w:rStyle w:val="214pt"/>
                <w:sz w:val="24"/>
                <w:szCs w:val="24"/>
              </w:rPr>
              <w:t>4</w:t>
            </w:r>
            <w:r>
              <w:rPr>
                <w:rStyle w:val="214pt"/>
                <w:sz w:val="24"/>
                <w:szCs w:val="24"/>
              </w:rPr>
              <w:t>"</w:t>
            </w:r>
          </w:p>
        </w:tc>
        <w:tc>
          <w:tcPr>
            <w:tcW w:w="750" w:type="pct"/>
            <w:tcBorders>
              <w:top w:val="single" w:sz="4" w:space="0" w:color="auto"/>
              <w:left w:val="single" w:sz="4" w:space="0" w:color="auto"/>
              <w:right w:val="single" w:sz="4" w:space="0" w:color="auto"/>
            </w:tcBorders>
            <w:shd w:val="clear" w:color="auto" w:fill="FFFFFF"/>
            <w:vAlign w:val="center"/>
          </w:tcPr>
          <w:p w14:paraId="6E5D6835" w14:textId="77777777" w:rsidR="00921976" w:rsidRPr="005721AA" w:rsidRDefault="00921976" w:rsidP="00ED5FC4">
            <w:pPr>
              <w:pStyle w:val="23"/>
              <w:shd w:val="clear" w:color="auto" w:fill="auto"/>
              <w:spacing w:after="0" w:line="280" w:lineRule="exact"/>
              <w:rPr>
                <w:sz w:val="24"/>
                <w:szCs w:val="24"/>
              </w:rPr>
            </w:pPr>
            <w:r>
              <w:rPr>
                <w:rStyle w:val="214pt"/>
                <w:sz w:val="24"/>
                <w:szCs w:val="24"/>
              </w:rPr>
              <w:t>"</w:t>
            </w:r>
            <w:r w:rsidRPr="005721AA">
              <w:rPr>
                <w:rStyle w:val="214pt"/>
                <w:sz w:val="24"/>
                <w:szCs w:val="24"/>
              </w:rPr>
              <w:t>5</w:t>
            </w:r>
            <w:r>
              <w:rPr>
                <w:rStyle w:val="214pt"/>
                <w:sz w:val="24"/>
                <w:szCs w:val="24"/>
              </w:rPr>
              <w:t>"</w:t>
            </w:r>
          </w:p>
        </w:tc>
      </w:tr>
      <w:tr w:rsidR="00921976" w:rsidRPr="005721AA" w14:paraId="73032D4A" w14:textId="77777777" w:rsidTr="00ED5FC4">
        <w:trPr>
          <w:trHeight w:val="20"/>
        </w:trPr>
        <w:tc>
          <w:tcPr>
            <w:tcW w:w="2001" w:type="pct"/>
            <w:tcBorders>
              <w:top w:val="single" w:sz="4" w:space="0" w:color="auto"/>
              <w:left w:val="single" w:sz="4" w:space="0" w:color="auto"/>
              <w:bottom w:val="single" w:sz="4" w:space="0" w:color="auto"/>
            </w:tcBorders>
            <w:shd w:val="clear" w:color="auto" w:fill="FFFFFF"/>
            <w:vAlign w:val="center"/>
          </w:tcPr>
          <w:p w14:paraId="3F09986E" w14:textId="77777777" w:rsidR="00921976" w:rsidRPr="005721AA" w:rsidRDefault="00921976" w:rsidP="00ED5FC4">
            <w:pPr>
              <w:pStyle w:val="23"/>
              <w:shd w:val="clear" w:color="auto" w:fill="auto"/>
              <w:spacing w:after="0" w:line="260" w:lineRule="exact"/>
              <w:rPr>
                <w:sz w:val="24"/>
                <w:szCs w:val="24"/>
              </w:rPr>
            </w:pPr>
            <w:r w:rsidRPr="005721AA">
              <w:rPr>
                <w:sz w:val="24"/>
                <w:szCs w:val="24"/>
              </w:rPr>
              <w:t>Первичные баллы</w:t>
            </w:r>
          </w:p>
        </w:tc>
        <w:tc>
          <w:tcPr>
            <w:tcW w:w="749" w:type="pct"/>
            <w:tcBorders>
              <w:top w:val="single" w:sz="4" w:space="0" w:color="auto"/>
              <w:left w:val="single" w:sz="4" w:space="0" w:color="auto"/>
              <w:bottom w:val="single" w:sz="4" w:space="0" w:color="auto"/>
            </w:tcBorders>
            <w:shd w:val="clear" w:color="auto" w:fill="FFFFFF"/>
            <w:vAlign w:val="center"/>
          </w:tcPr>
          <w:p w14:paraId="6E29979D" w14:textId="77777777" w:rsidR="00921976" w:rsidRPr="005721AA" w:rsidRDefault="00921976" w:rsidP="00ED5FC4">
            <w:pPr>
              <w:pStyle w:val="23"/>
              <w:shd w:val="clear" w:color="auto" w:fill="auto"/>
              <w:spacing w:after="0" w:line="260" w:lineRule="exact"/>
              <w:rPr>
                <w:sz w:val="24"/>
                <w:szCs w:val="24"/>
              </w:rPr>
            </w:pPr>
            <w:r w:rsidRPr="005721AA">
              <w:rPr>
                <w:sz w:val="24"/>
                <w:szCs w:val="24"/>
              </w:rPr>
              <w:t>0-3</w:t>
            </w:r>
          </w:p>
        </w:tc>
        <w:tc>
          <w:tcPr>
            <w:tcW w:w="750" w:type="pct"/>
            <w:tcBorders>
              <w:top w:val="single" w:sz="4" w:space="0" w:color="auto"/>
              <w:left w:val="single" w:sz="4" w:space="0" w:color="auto"/>
              <w:bottom w:val="single" w:sz="4" w:space="0" w:color="auto"/>
            </w:tcBorders>
            <w:shd w:val="clear" w:color="auto" w:fill="FFFFFF"/>
            <w:vAlign w:val="center"/>
          </w:tcPr>
          <w:p w14:paraId="4CAA5234" w14:textId="77777777" w:rsidR="00921976" w:rsidRPr="005721AA" w:rsidRDefault="00921976" w:rsidP="00ED5FC4">
            <w:pPr>
              <w:pStyle w:val="23"/>
              <w:shd w:val="clear" w:color="auto" w:fill="auto"/>
              <w:spacing w:after="0" w:line="260" w:lineRule="exact"/>
              <w:rPr>
                <w:sz w:val="24"/>
                <w:szCs w:val="24"/>
              </w:rPr>
            </w:pPr>
            <w:r w:rsidRPr="005721AA">
              <w:rPr>
                <w:sz w:val="24"/>
                <w:szCs w:val="24"/>
              </w:rPr>
              <w:t>4-7</w:t>
            </w:r>
          </w:p>
        </w:tc>
        <w:tc>
          <w:tcPr>
            <w:tcW w:w="749" w:type="pct"/>
            <w:tcBorders>
              <w:top w:val="single" w:sz="4" w:space="0" w:color="auto"/>
              <w:left w:val="single" w:sz="4" w:space="0" w:color="auto"/>
              <w:bottom w:val="single" w:sz="4" w:space="0" w:color="auto"/>
            </w:tcBorders>
            <w:shd w:val="clear" w:color="auto" w:fill="FFFFFF"/>
            <w:vAlign w:val="center"/>
          </w:tcPr>
          <w:p w14:paraId="3D206B95" w14:textId="77777777" w:rsidR="00921976" w:rsidRPr="005721AA" w:rsidRDefault="00921976" w:rsidP="00ED5FC4">
            <w:pPr>
              <w:pStyle w:val="23"/>
              <w:shd w:val="clear" w:color="auto" w:fill="auto"/>
              <w:spacing w:after="0" w:line="260" w:lineRule="exact"/>
              <w:rPr>
                <w:sz w:val="24"/>
                <w:szCs w:val="24"/>
              </w:rPr>
            </w:pPr>
            <w:r w:rsidRPr="005721AA">
              <w:rPr>
                <w:sz w:val="24"/>
                <w:szCs w:val="24"/>
              </w:rPr>
              <w:t>8-11</w:t>
            </w: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14:paraId="1FCC130A" w14:textId="77777777" w:rsidR="00921976" w:rsidRPr="005721AA" w:rsidRDefault="00921976" w:rsidP="00ED5FC4">
            <w:pPr>
              <w:pStyle w:val="23"/>
              <w:shd w:val="clear" w:color="auto" w:fill="auto"/>
              <w:spacing w:after="0" w:line="260" w:lineRule="exact"/>
              <w:rPr>
                <w:sz w:val="24"/>
                <w:szCs w:val="24"/>
              </w:rPr>
            </w:pPr>
            <w:r w:rsidRPr="005721AA">
              <w:rPr>
                <w:sz w:val="24"/>
                <w:szCs w:val="24"/>
              </w:rPr>
              <w:t>12-15</w:t>
            </w:r>
          </w:p>
        </w:tc>
      </w:tr>
    </w:tbl>
    <w:p w14:paraId="5BED54BC" w14:textId="77777777" w:rsidR="00CF613D" w:rsidRDefault="00CF613D" w:rsidP="00CF613D">
      <w:pPr>
        <w:pStyle w:val="3"/>
        <w:spacing w:before="0" w:after="240"/>
        <w:ind w:left="709"/>
        <w:jc w:val="center"/>
        <w:rPr>
          <w:noProof/>
          <w:color w:val="4472C4" w:themeColor="accent1"/>
        </w:rPr>
        <w:sectPr w:rsidR="00CF613D" w:rsidSect="00B87DE6">
          <w:pgSz w:w="11906" w:h="16838" w:code="9"/>
          <w:pgMar w:top="851" w:right="851" w:bottom="851" w:left="794" w:header="709" w:footer="709" w:gutter="0"/>
          <w:cols w:space="708"/>
          <w:docGrid w:linePitch="360"/>
        </w:sectPr>
      </w:pPr>
    </w:p>
    <w:p w14:paraId="3AD89D05" w14:textId="2BDE2FD3" w:rsidR="00CF613D" w:rsidRPr="00A22104" w:rsidRDefault="00CF613D" w:rsidP="00CF613D">
      <w:pPr>
        <w:spacing w:before="120" w:after="120"/>
        <w:jc w:val="center"/>
        <w:rPr>
          <w:b/>
          <w:bCs/>
          <w:noProof/>
          <w:sz w:val="26"/>
          <w:szCs w:val="26"/>
        </w:rPr>
      </w:pPr>
      <w:r w:rsidRPr="00A22104">
        <w:rPr>
          <w:b/>
          <w:bCs/>
          <w:noProof/>
          <w:sz w:val="26"/>
          <w:szCs w:val="26"/>
        </w:rPr>
        <w:lastRenderedPageBreak/>
        <w:t xml:space="preserve">Достижение планируемых результатов  (в %) по истории в соответствии с ПООП </w:t>
      </w:r>
      <w:r w:rsidR="009E58FE">
        <w:rPr>
          <w:b/>
          <w:bCs/>
          <w:noProof/>
          <w:sz w:val="26"/>
          <w:szCs w:val="26"/>
        </w:rPr>
        <w:t>О</w:t>
      </w:r>
      <w:r w:rsidRPr="00A22104">
        <w:rPr>
          <w:b/>
          <w:bCs/>
          <w:noProof/>
          <w:sz w:val="26"/>
          <w:szCs w:val="26"/>
        </w:rPr>
        <w:t>ОО и ФГОС</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8358"/>
        <w:gridCol w:w="1588"/>
        <w:gridCol w:w="1276"/>
        <w:gridCol w:w="1417"/>
        <w:gridCol w:w="1276"/>
      </w:tblGrid>
      <w:tr w:rsidR="00921976" w:rsidRPr="00345382" w14:paraId="3FF13545" w14:textId="77777777" w:rsidTr="00344C7B">
        <w:trPr>
          <w:cantSplit/>
          <w:trHeight w:val="20"/>
          <w:tblHeader/>
        </w:trPr>
        <w:tc>
          <w:tcPr>
            <w:tcW w:w="397" w:type="dxa"/>
            <w:shd w:val="clear" w:color="auto" w:fill="auto"/>
            <w:vAlign w:val="center"/>
          </w:tcPr>
          <w:p w14:paraId="230C91CC" w14:textId="77777777" w:rsidR="00921976" w:rsidRPr="00F47C80" w:rsidRDefault="00921976" w:rsidP="00CF613D">
            <w:pPr>
              <w:jc w:val="center"/>
              <w:rPr>
                <w:b/>
                <w:color w:val="000000"/>
                <w:sz w:val="18"/>
                <w:szCs w:val="20"/>
              </w:rPr>
            </w:pPr>
            <w:r w:rsidRPr="00F47C80">
              <w:rPr>
                <w:b/>
                <w:color w:val="000000"/>
                <w:sz w:val="18"/>
                <w:szCs w:val="20"/>
              </w:rPr>
              <w:t>№</w:t>
            </w:r>
          </w:p>
        </w:tc>
        <w:tc>
          <w:tcPr>
            <w:tcW w:w="8358" w:type="dxa"/>
            <w:shd w:val="clear" w:color="auto" w:fill="auto"/>
            <w:noWrap/>
            <w:vAlign w:val="center"/>
            <w:hideMark/>
          </w:tcPr>
          <w:p w14:paraId="344215CD" w14:textId="77777777" w:rsidR="00921976" w:rsidRPr="00F47C80" w:rsidRDefault="00921976" w:rsidP="00CF613D">
            <w:pPr>
              <w:jc w:val="center"/>
              <w:rPr>
                <w:b/>
                <w:color w:val="000000"/>
                <w:sz w:val="18"/>
                <w:szCs w:val="20"/>
              </w:rPr>
            </w:pPr>
            <w:r w:rsidRPr="00F47C80">
              <w:rPr>
                <w:b/>
                <w:color w:val="000000"/>
                <w:sz w:val="18"/>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1588" w:type="dxa"/>
            <w:shd w:val="clear" w:color="auto" w:fill="auto"/>
            <w:noWrap/>
            <w:vAlign w:val="center"/>
            <w:hideMark/>
          </w:tcPr>
          <w:p w14:paraId="664B3961" w14:textId="77777777" w:rsidR="00921976" w:rsidRPr="00F47C80" w:rsidRDefault="00921976" w:rsidP="00921976">
            <w:pPr>
              <w:jc w:val="center"/>
              <w:rPr>
                <w:b/>
                <w:color w:val="000000"/>
                <w:sz w:val="18"/>
                <w:szCs w:val="20"/>
              </w:rPr>
            </w:pPr>
            <w:r w:rsidRPr="005F77E2">
              <w:rPr>
                <w:b/>
                <w:color w:val="000000"/>
                <w:sz w:val="14"/>
                <w:szCs w:val="18"/>
              </w:rPr>
              <w:t>Максимальный балл</w:t>
            </w:r>
          </w:p>
        </w:tc>
        <w:tc>
          <w:tcPr>
            <w:tcW w:w="1276" w:type="dxa"/>
            <w:vAlign w:val="center"/>
          </w:tcPr>
          <w:p w14:paraId="6EE52B42" w14:textId="77777777" w:rsidR="00921976" w:rsidRPr="00456F86" w:rsidRDefault="00921976" w:rsidP="00CF613D">
            <w:pPr>
              <w:jc w:val="center"/>
              <w:rPr>
                <w:b/>
                <w:sz w:val="18"/>
                <w:szCs w:val="18"/>
              </w:rPr>
            </w:pPr>
            <w:r w:rsidRPr="00456F86">
              <w:rPr>
                <w:b/>
                <w:sz w:val="16"/>
                <w:szCs w:val="16"/>
              </w:rPr>
              <w:t>РФ</w:t>
            </w:r>
          </w:p>
        </w:tc>
        <w:tc>
          <w:tcPr>
            <w:tcW w:w="1417" w:type="dxa"/>
            <w:vAlign w:val="center"/>
          </w:tcPr>
          <w:p w14:paraId="68B967D4" w14:textId="77777777" w:rsidR="00921976" w:rsidRPr="00456F86" w:rsidRDefault="00921976" w:rsidP="00CF613D">
            <w:pPr>
              <w:jc w:val="center"/>
              <w:rPr>
                <w:b/>
                <w:sz w:val="18"/>
                <w:szCs w:val="18"/>
              </w:rPr>
            </w:pPr>
            <w:r w:rsidRPr="00456F86">
              <w:rPr>
                <w:b/>
                <w:sz w:val="16"/>
                <w:szCs w:val="16"/>
              </w:rPr>
              <w:t>Брянская область</w:t>
            </w:r>
          </w:p>
        </w:tc>
        <w:tc>
          <w:tcPr>
            <w:tcW w:w="1276" w:type="dxa"/>
            <w:vAlign w:val="center"/>
          </w:tcPr>
          <w:p w14:paraId="104847A5" w14:textId="2C645448" w:rsidR="00921976" w:rsidRPr="00514A7B" w:rsidRDefault="00532B64" w:rsidP="00514A7B">
            <w:pPr>
              <w:jc w:val="center"/>
              <w:rPr>
                <w:b/>
                <w:bCs/>
                <w:sz w:val="16"/>
                <w:szCs w:val="16"/>
              </w:rPr>
            </w:pPr>
            <w:r>
              <w:rPr>
                <w:b/>
                <w:bCs/>
                <w:sz w:val="16"/>
                <w:szCs w:val="16"/>
              </w:rPr>
              <w:t>Брянский</w:t>
            </w:r>
            <w:r w:rsidR="00523FA4" w:rsidRPr="00EB6412">
              <w:rPr>
                <w:b/>
                <w:bCs/>
                <w:sz w:val="16"/>
                <w:szCs w:val="16"/>
              </w:rPr>
              <w:t xml:space="preserve"> район</w:t>
            </w:r>
          </w:p>
        </w:tc>
      </w:tr>
      <w:tr w:rsidR="00921976" w:rsidRPr="00345382" w14:paraId="1110746B" w14:textId="77777777" w:rsidTr="00344C7B">
        <w:trPr>
          <w:cantSplit/>
          <w:trHeight w:val="113"/>
        </w:trPr>
        <w:tc>
          <w:tcPr>
            <w:tcW w:w="397" w:type="dxa"/>
            <w:shd w:val="clear" w:color="auto" w:fill="auto"/>
            <w:vAlign w:val="center"/>
          </w:tcPr>
          <w:p w14:paraId="239577FA" w14:textId="77777777" w:rsidR="00921976" w:rsidRPr="00F47C80" w:rsidRDefault="00921976" w:rsidP="00CF613D">
            <w:pPr>
              <w:jc w:val="center"/>
              <w:rPr>
                <w:b/>
                <w:color w:val="000000"/>
                <w:sz w:val="18"/>
                <w:szCs w:val="20"/>
              </w:rPr>
            </w:pPr>
          </w:p>
        </w:tc>
        <w:tc>
          <w:tcPr>
            <w:tcW w:w="8358" w:type="dxa"/>
            <w:shd w:val="clear" w:color="auto" w:fill="auto"/>
            <w:noWrap/>
            <w:vAlign w:val="center"/>
          </w:tcPr>
          <w:p w14:paraId="3828787A" w14:textId="77777777" w:rsidR="00921976" w:rsidRPr="00F47C80" w:rsidRDefault="00921976" w:rsidP="00CF613D">
            <w:pPr>
              <w:jc w:val="center"/>
              <w:rPr>
                <w:b/>
                <w:color w:val="000000"/>
                <w:sz w:val="18"/>
                <w:szCs w:val="20"/>
              </w:rPr>
            </w:pPr>
          </w:p>
        </w:tc>
        <w:tc>
          <w:tcPr>
            <w:tcW w:w="1588" w:type="dxa"/>
            <w:shd w:val="clear" w:color="auto" w:fill="auto"/>
            <w:noWrap/>
            <w:vAlign w:val="center"/>
          </w:tcPr>
          <w:p w14:paraId="03A2C52E" w14:textId="77777777" w:rsidR="00921976" w:rsidRPr="00523FA4" w:rsidRDefault="00921976" w:rsidP="00CF613D">
            <w:pPr>
              <w:jc w:val="center"/>
              <w:rPr>
                <w:b/>
                <w:color w:val="000000"/>
                <w:sz w:val="18"/>
                <w:szCs w:val="18"/>
              </w:rPr>
            </w:pPr>
            <w:r w:rsidRPr="00523FA4">
              <w:rPr>
                <w:b/>
                <w:bCs/>
                <w:sz w:val="18"/>
                <w:szCs w:val="18"/>
              </w:rPr>
              <w:t xml:space="preserve">Кол-во </w:t>
            </w:r>
            <w:proofErr w:type="spellStart"/>
            <w:r w:rsidRPr="00523FA4">
              <w:rPr>
                <w:b/>
                <w:bCs/>
                <w:sz w:val="18"/>
                <w:szCs w:val="18"/>
              </w:rPr>
              <w:t>уч</w:t>
            </w:r>
            <w:proofErr w:type="spellEnd"/>
            <w:r w:rsidRPr="00523FA4">
              <w:rPr>
                <w:b/>
                <w:bCs/>
                <w:sz w:val="18"/>
                <w:szCs w:val="18"/>
              </w:rPr>
              <w:t>-ков</w:t>
            </w:r>
          </w:p>
        </w:tc>
        <w:tc>
          <w:tcPr>
            <w:tcW w:w="1276" w:type="dxa"/>
            <w:vAlign w:val="center"/>
          </w:tcPr>
          <w:p w14:paraId="1673158F" w14:textId="77777777" w:rsidR="00921976" w:rsidRPr="00523FA4" w:rsidRDefault="00523FA4" w:rsidP="00CF613D">
            <w:pPr>
              <w:jc w:val="center"/>
              <w:rPr>
                <w:b/>
                <w:color w:val="000000"/>
                <w:sz w:val="18"/>
                <w:szCs w:val="18"/>
              </w:rPr>
            </w:pPr>
            <w:r w:rsidRPr="00523FA4">
              <w:rPr>
                <w:b/>
                <w:color w:val="000000"/>
                <w:sz w:val="18"/>
                <w:szCs w:val="18"/>
              </w:rPr>
              <w:t>1446833 уч.</w:t>
            </w:r>
          </w:p>
        </w:tc>
        <w:tc>
          <w:tcPr>
            <w:tcW w:w="1417" w:type="dxa"/>
            <w:vAlign w:val="center"/>
          </w:tcPr>
          <w:p w14:paraId="580EC9FE" w14:textId="77777777" w:rsidR="00921976" w:rsidRPr="00523FA4" w:rsidRDefault="00523FA4" w:rsidP="005430B0">
            <w:pPr>
              <w:jc w:val="center"/>
              <w:rPr>
                <w:b/>
                <w:color w:val="000000"/>
                <w:sz w:val="18"/>
                <w:szCs w:val="18"/>
              </w:rPr>
            </w:pPr>
            <w:r w:rsidRPr="00523FA4">
              <w:rPr>
                <w:b/>
                <w:color w:val="000000"/>
                <w:sz w:val="18"/>
                <w:szCs w:val="18"/>
              </w:rPr>
              <w:t>11378 уч.</w:t>
            </w:r>
          </w:p>
        </w:tc>
        <w:tc>
          <w:tcPr>
            <w:tcW w:w="1276" w:type="dxa"/>
            <w:vAlign w:val="center"/>
          </w:tcPr>
          <w:p w14:paraId="4A67F435" w14:textId="6EA433CE" w:rsidR="00921976" w:rsidRPr="00523FA4" w:rsidRDefault="00514A7B" w:rsidP="00CF613D">
            <w:pPr>
              <w:jc w:val="center"/>
              <w:rPr>
                <w:b/>
                <w:color w:val="000000"/>
                <w:sz w:val="18"/>
                <w:szCs w:val="18"/>
              </w:rPr>
            </w:pPr>
            <w:r>
              <w:rPr>
                <w:b/>
                <w:color w:val="000000"/>
                <w:sz w:val="18"/>
                <w:szCs w:val="18"/>
              </w:rPr>
              <w:t>689</w:t>
            </w:r>
            <w:r w:rsidR="000B001F">
              <w:rPr>
                <w:b/>
                <w:color w:val="000000"/>
                <w:sz w:val="18"/>
                <w:szCs w:val="18"/>
              </w:rPr>
              <w:t xml:space="preserve"> </w:t>
            </w:r>
            <w:r w:rsidR="00523FA4" w:rsidRPr="00523FA4">
              <w:rPr>
                <w:b/>
                <w:color w:val="000000"/>
                <w:sz w:val="18"/>
                <w:szCs w:val="18"/>
              </w:rPr>
              <w:t>уч.</w:t>
            </w:r>
          </w:p>
        </w:tc>
      </w:tr>
      <w:tr w:rsidR="00514A7B" w:rsidRPr="008E573C" w14:paraId="07EAA7EB" w14:textId="77777777" w:rsidTr="00344C7B">
        <w:trPr>
          <w:trHeight w:val="20"/>
        </w:trPr>
        <w:tc>
          <w:tcPr>
            <w:tcW w:w="397" w:type="dxa"/>
            <w:vAlign w:val="center"/>
          </w:tcPr>
          <w:p w14:paraId="3F4ED435" w14:textId="77777777" w:rsidR="00514A7B" w:rsidRPr="00B87DE6" w:rsidRDefault="00514A7B" w:rsidP="00514A7B">
            <w:pPr>
              <w:jc w:val="center"/>
              <w:rPr>
                <w:color w:val="000000"/>
              </w:rPr>
            </w:pPr>
            <w:r w:rsidRPr="00B87DE6">
              <w:rPr>
                <w:color w:val="000000"/>
                <w:sz w:val="22"/>
                <w:szCs w:val="22"/>
              </w:rPr>
              <w:t>1</w:t>
            </w:r>
          </w:p>
        </w:tc>
        <w:tc>
          <w:tcPr>
            <w:tcW w:w="8358" w:type="dxa"/>
            <w:shd w:val="clear" w:color="auto" w:fill="auto"/>
            <w:noWrap/>
            <w:vAlign w:val="center"/>
            <w:hideMark/>
          </w:tcPr>
          <w:p w14:paraId="4E2FDCF4" w14:textId="77777777" w:rsidR="00514A7B" w:rsidRPr="00B87DE6" w:rsidRDefault="00514A7B" w:rsidP="00514A7B">
            <w:pPr>
              <w:rPr>
                <w:color w:val="000000"/>
              </w:rPr>
            </w:pPr>
            <w:r w:rsidRPr="00B87DE6">
              <w:rPr>
                <w:color w:val="000000"/>
                <w:sz w:val="22"/>
                <w:szCs w:val="22"/>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588" w:type="dxa"/>
            <w:shd w:val="clear" w:color="auto" w:fill="auto"/>
            <w:noWrap/>
            <w:vAlign w:val="center"/>
            <w:hideMark/>
          </w:tcPr>
          <w:p w14:paraId="1D3C6578" w14:textId="77777777" w:rsidR="00514A7B" w:rsidRPr="00B87DE6" w:rsidRDefault="00514A7B" w:rsidP="00514A7B">
            <w:pPr>
              <w:jc w:val="center"/>
              <w:rPr>
                <w:color w:val="000000"/>
              </w:rPr>
            </w:pPr>
            <w:r w:rsidRPr="00B87DE6">
              <w:rPr>
                <w:color w:val="000000"/>
                <w:sz w:val="22"/>
                <w:szCs w:val="22"/>
              </w:rPr>
              <w:t>2</w:t>
            </w:r>
          </w:p>
        </w:tc>
        <w:tc>
          <w:tcPr>
            <w:tcW w:w="1276" w:type="dxa"/>
            <w:vAlign w:val="center"/>
          </w:tcPr>
          <w:p w14:paraId="310D647E" w14:textId="77777777" w:rsidR="00514A7B" w:rsidRPr="00B87DE6" w:rsidRDefault="00514A7B" w:rsidP="00514A7B">
            <w:pPr>
              <w:jc w:val="center"/>
              <w:rPr>
                <w:color w:val="000000"/>
              </w:rPr>
            </w:pPr>
            <w:r w:rsidRPr="00B87DE6">
              <w:rPr>
                <w:color w:val="000000"/>
                <w:sz w:val="22"/>
                <w:szCs w:val="22"/>
              </w:rPr>
              <w:t>76,0</w:t>
            </w:r>
          </w:p>
        </w:tc>
        <w:tc>
          <w:tcPr>
            <w:tcW w:w="1417" w:type="dxa"/>
            <w:vAlign w:val="center"/>
          </w:tcPr>
          <w:p w14:paraId="69D4FC94" w14:textId="77777777" w:rsidR="00514A7B" w:rsidRPr="00B87DE6" w:rsidRDefault="00514A7B" w:rsidP="00514A7B">
            <w:pPr>
              <w:jc w:val="center"/>
              <w:rPr>
                <w:color w:val="000000"/>
              </w:rPr>
            </w:pPr>
            <w:r w:rsidRPr="00B87DE6">
              <w:rPr>
                <w:color w:val="000000"/>
                <w:sz w:val="22"/>
                <w:szCs w:val="22"/>
              </w:rPr>
              <w:t>72,5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EAAC8F" w14:textId="39B7E185" w:rsidR="00514A7B" w:rsidRPr="00B87DE6" w:rsidRDefault="00514A7B" w:rsidP="00514A7B">
            <w:pPr>
              <w:jc w:val="center"/>
              <w:rPr>
                <w:color w:val="000000"/>
              </w:rPr>
            </w:pPr>
            <w:r>
              <w:rPr>
                <w:color w:val="000000"/>
                <w:sz w:val="22"/>
                <w:szCs w:val="22"/>
              </w:rPr>
              <w:t>82,0</w:t>
            </w:r>
          </w:p>
        </w:tc>
      </w:tr>
      <w:tr w:rsidR="00514A7B" w:rsidRPr="008E573C" w14:paraId="0D1CB57A" w14:textId="77777777" w:rsidTr="00344C7B">
        <w:trPr>
          <w:trHeight w:val="20"/>
        </w:trPr>
        <w:tc>
          <w:tcPr>
            <w:tcW w:w="397" w:type="dxa"/>
            <w:vAlign w:val="center"/>
          </w:tcPr>
          <w:p w14:paraId="50389E2A" w14:textId="77777777" w:rsidR="00514A7B" w:rsidRPr="00B87DE6" w:rsidRDefault="00514A7B" w:rsidP="00514A7B">
            <w:pPr>
              <w:jc w:val="center"/>
              <w:rPr>
                <w:bCs/>
                <w:color w:val="000000"/>
              </w:rPr>
            </w:pPr>
            <w:r w:rsidRPr="00B87DE6">
              <w:rPr>
                <w:bCs/>
                <w:color w:val="000000"/>
                <w:sz w:val="22"/>
                <w:szCs w:val="22"/>
              </w:rPr>
              <w:t>2</w:t>
            </w:r>
          </w:p>
        </w:tc>
        <w:tc>
          <w:tcPr>
            <w:tcW w:w="8358" w:type="dxa"/>
            <w:shd w:val="clear" w:color="auto" w:fill="auto"/>
            <w:noWrap/>
            <w:vAlign w:val="center"/>
            <w:hideMark/>
          </w:tcPr>
          <w:p w14:paraId="27188927" w14:textId="77777777" w:rsidR="00514A7B" w:rsidRPr="00B87DE6" w:rsidRDefault="00514A7B" w:rsidP="00514A7B">
            <w:pPr>
              <w:rPr>
                <w:color w:val="000000"/>
              </w:rPr>
            </w:pPr>
            <w:r w:rsidRPr="00B87DE6">
              <w:rPr>
                <w:color w:val="000000"/>
                <w:sz w:val="22"/>
                <w:szCs w:val="22"/>
              </w:rPr>
              <w:t>Смысловое чтение. Умение проводить поиск информации в отрывках исторических текстов, материальных памятниках Древнего мира.</w:t>
            </w:r>
          </w:p>
        </w:tc>
        <w:tc>
          <w:tcPr>
            <w:tcW w:w="1588" w:type="dxa"/>
            <w:shd w:val="clear" w:color="auto" w:fill="auto"/>
            <w:noWrap/>
            <w:vAlign w:val="center"/>
            <w:hideMark/>
          </w:tcPr>
          <w:p w14:paraId="7352531D" w14:textId="77777777" w:rsidR="00514A7B" w:rsidRPr="00B87DE6" w:rsidRDefault="00514A7B" w:rsidP="00514A7B">
            <w:pPr>
              <w:jc w:val="center"/>
              <w:rPr>
                <w:color w:val="000000"/>
              </w:rPr>
            </w:pPr>
            <w:r w:rsidRPr="00B87DE6">
              <w:rPr>
                <w:color w:val="000000"/>
                <w:sz w:val="22"/>
                <w:szCs w:val="22"/>
              </w:rPr>
              <w:t>1</w:t>
            </w:r>
          </w:p>
        </w:tc>
        <w:tc>
          <w:tcPr>
            <w:tcW w:w="1276" w:type="dxa"/>
            <w:vAlign w:val="center"/>
          </w:tcPr>
          <w:p w14:paraId="384B7759" w14:textId="77777777" w:rsidR="00514A7B" w:rsidRPr="00B87DE6" w:rsidRDefault="00514A7B" w:rsidP="00514A7B">
            <w:pPr>
              <w:jc w:val="center"/>
              <w:rPr>
                <w:color w:val="000000"/>
              </w:rPr>
            </w:pPr>
            <w:r w:rsidRPr="00B87DE6">
              <w:rPr>
                <w:color w:val="000000"/>
                <w:sz w:val="22"/>
                <w:szCs w:val="22"/>
              </w:rPr>
              <w:t>85,8</w:t>
            </w:r>
          </w:p>
        </w:tc>
        <w:tc>
          <w:tcPr>
            <w:tcW w:w="1417" w:type="dxa"/>
            <w:vAlign w:val="center"/>
          </w:tcPr>
          <w:p w14:paraId="422E55E4" w14:textId="77777777" w:rsidR="00514A7B" w:rsidRPr="00B87DE6" w:rsidRDefault="00514A7B" w:rsidP="00514A7B">
            <w:pPr>
              <w:jc w:val="center"/>
              <w:rPr>
                <w:color w:val="000000"/>
              </w:rPr>
            </w:pPr>
            <w:r w:rsidRPr="00B87DE6">
              <w:rPr>
                <w:color w:val="000000"/>
                <w:sz w:val="22"/>
                <w:szCs w:val="22"/>
              </w:rPr>
              <w:t>79,3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A1ED63" w14:textId="5E536C94" w:rsidR="00514A7B" w:rsidRPr="00B87DE6" w:rsidRDefault="00514A7B" w:rsidP="00514A7B">
            <w:pPr>
              <w:jc w:val="center"/>
              <w:rPr>
                <w:color w:val="000000"/>
              </w:rPr>
            </w:pPr>
            <w:r>
              <w:rPr>
                <w:color w:val="000000"/>
                <w:sz w:val="22"/>
                <w:szCs w:val="22"/>
              </w:rPr>
              <w:t>87,0</w:t>
            </w:r>
          </w:p>
        </w:tc>
      </w:tr>
      <w:tr w:rsidR="00514A7B" w:rsidRPr="008E573C" w14:paraId="7CBE5C08" w14:textId="77777777" w:rsidTr="00344C7B">
        <w:trPr>
          <w:trHeight w:val="20"/>
        </w:trPr>
        <w:tc>
          <w:tcPr>
            <w:tcW w:w="397" w:type="dxa"/>
            <w:vAlign w:val="center"/>
          </w:tcPr>
          <w:p w14:paraId="216AB9E0" w14:textId="77777777" w:rsidR="00514A7B" w:rsidRPr="00B87DE6" w:rsidRDefault="00514A7B" w:rsidP="00514A7B">
            <w:pPr>
              <w:jc w:val="center"/>
              <w:rPr>
                <w:bCs/>
                <w:color w:val="000000"/>
              </w:rPr>
            </w:pPr>
            <w:r w:rsidRPr="00B87DE6">
              <w:rPr>
                <w:bCs/>
                <w:color w:val="000000"/>
                <w:sz w:val="22"/>
                <w:szCs w:val="22"/>
              </w:rPr>
              <w:t>3</w:t>
            </w:r>
          </w:p>
        </w:tc>
        <w:tc>
          <w:tcPr>
            <w:tcW w:w="8358" w:type="dxa"/>
            <w:shd w:val="clear" w:color="auto" w:fill="auto"/>
            <w:noWrap/>
            <w:vAlign w:val="center"/>
            <w:hideMark/>
          </w:tcPr>
          <w:p w14:paraId="166994D4" w14:textId="77777777" w:rsidR="00514A7B" w:rsidRPr="00B87DE6" w:rsidRDefault="00514A7B" w:rsidP="00514A7B">
            <w:pPr>
              <w:rPr>
                <w:color w:val="000000"/>
              </w:rPr>
            </w:pPr>
            <w:r w:rsidRPr="00B87DE6">
              <w:rPr>
                <w:color w:val="000000"/>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1588" w:type="dxa"/>
            <w:shd w:val="clear" w:color="auto" w:fill="auto"/>
            <w:noWrap/>
            <w:vAlign w:val="center"/>
            <w:hideMark/>
          </w:tcPr>
          <w:p w14:paraId="6B7F434F" w14:textId="77777777" w:rsidR="00514A7B" w:rsidRPr="00B87DE6" w:rsidRDefault="00514A7B" w:rsidP="00514A7B">
            <w:pPr>
              <w:jc w:val="center"/>
              <w:rPr>
                <w:color w:val="000000"/>
              </w:rPr>
            </w:pPr>
            <w:r w:rsidRPr="00B87DE6">
              <w:rPr>
                <w:color w:val="000000"/>
                <w:sz w:val="22"/>
                <w:szCs w:val="22"/>
              </w:rPr>
              <w:t>3</w:t>
            </w:r>
          </w:p>
        </w:tc>
        <w:tc>
          <w:tcPr>
            <w:tcW w:w="1276" w:type="dxa"/>
            <w:vAlign w:val="center"/>
          </w:tcPr>
          <w:p w14:paraId="0C4613AE" w14:textId="77777777" w:rsidR="00514A7B" w:rsidRPr="00B87DE6" w:rsidRDefault="00514A7B" w:rsidP="00514A7B">
            <w:pPr>
              <w:jc w:val="center"/>
              <w:rPr>
                <w:color w:val="000000"/>
              </w:rPr>
            </w:pPr>
            <w:r w:rsidRPr="00B87DE6">
              <w:rPr>
                <w:color w:val="000000"/>
                <w:sz w:val="22"/>
                <w:szCs w:val="22"/>
              </w:rPr>
              <w:t>61,3</w:t>
            </w:r>
          </w:p>
        </w:tc>
        <w:tc>
          <w:tcPr>
            <w:tcW w:w="1417" w:type="dxa"/>
            <w:vAlign w:val="center"/>
          </w:tcPr>
          <w:p w14:paraId="776DB5ED" w14:textId="77777777" w:rsidR="00514A7B" w:rsidRPr="00B87DE6" w:rsidRDefault="00514A7B" w:rsidP="00514A7B">
            <w:pPr>
              <w:jc w:val="center"/>
              <w:rPr>
                <w:color w:val="000000"/>
              </w:rPr>
            </w:pPr>
            <w:r w:rsidRPr="00B87DE6">
              <w:rPr>
                <w:color w:val="000000"/>
                <w:sz w:val="22"/>
                <w:szCs w:val="22"/>
              </w:rPr>
              <w:t>54,8</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E93C62" w14:textId="41794B9F" w:rsidR="00514A7B" w:rsidRPr="00B87DE6" w:rsidRDefault="00514A7B" w:rsidP="00514A7B">
            <w:pPr>
              <w:jc w:val="center"/>
              <w:rPr>
                <w:color w:val="000000"/>
              </w:rPr>
            </w:pPr>
            <w:r>
              <w:rPr>
                <w:color w:val="000000"/>
                <w:sz w:val="22"/>
                <w:szCs w:val="22"/>
              </w:rPr>
              <w:t>59,0</w:t>
            </w:r>
          </w:p>
        </w:tc>
      </w:tr>
      <w:tr w:rsidR="00514A7B" w:rsidRPr="008E573C" w14:paraId="019B05BA" w14:textId="77777777" w:rsidTr="00344C7B">
        <w:trPr>
          <w:trHeight w:val="20"/>
        </w:trPr>
        <w:tc>
          <w:tcPr>
            <w:tcW w:w="397" w:type="dxa"/>
            <w:vAlign w:val="center"/>
          </w:tcPr>
          <w:p w14:paraId="2DDD9658" w14:textId="77777777" w:rsidR="00514A7B" w:rsidRPr="00B87DE6" w:rsidRDefault="00514A7B" w:rsidP="00514A7B">
            <w:pPr>
              <w:jc w:val="center"/>
              <w:rPr>
                <w:bCs/>
                <w:color w:val="000000"/>
              </w:rPr>
            </w:pPr>
            <w:r w:rsidRPr="00B87DE6">
              <w:rPr>
                <w:bCs/>
                <w:color w:val="000000"/>
                <w:sz w:val="22"/>
                <w:szCs w:val="22"/>
              </w:rPr>
              <w:t>4</w:t>
            </w:r>
          </w:p>
        </w:tc>
        <w:tc>
          <w:tcPr>
            <w:tcW w:w="8358" w:type="dxa"/>
            <w:shd w:val="clear" w:color="auto" w:fill="auto"/>
            <w:noWrap/>
            <w:vAlign w:val="center"/>
            <w:hideMark/>
          </w:tcPr>
          <w:p w14:paraId="28DD7620" w14:textId="77777777" w:rsidR="00514A7B" w:rsidRPr="00B87DE6" w:rsidRDefault="00514A7B" w:rsidP="00514A7B">
            <w:pPr>
              <w:rPr>
                <w:color w:val="000000"/>
              </w:rPr>
            </w:pPr>
            <w:r w:rsidRPr="00B87DE6">
              <w:rPr>
                <w:color w:val="000000"/>
                <w:sz w:val="22"/>
                <w:szCs w:val="22"/>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1588" w:type="dxa"/>
            <w:shd w:val="clear" w:color="auto" w:fill="auto"/>
            <w:noWrap/>
            <w:vAlign w:val="center"/>
            <w:hideMark/>
          </w:tcPr>
          <w:p w14:paraId="53098064" w14:textId="77777777" w:rsidR="00514A7B" w:rsidRPr="00B87DE6" w:rsidRDefault="00514A7B" w:rsidP="00514A7B">
            <w:pPr>
              <w:jc w:val="center"/>
              <w:rPr>
                <w:color w:val="000000"/>
              </w:rPr>
            </w:pPr>
            <w:r w:rsidRPr="00B87DE6">
              <w:rPr>
                <w:color w:val="000000"/>
                <w:sz w:val="22"/>
                <w:szCs w:val="22"/>
              </w:rPr>
              <w:t>3</w:t>
            </w:r>
          </w:p>
        </w:tc>
        <w:tc>
          <w:tcPr>
            <w:tcW w:w="1276" w:type="dxa"/>
            <w:vAlign w:val="center"/>
          </w:tcPr>
          <w:p w14:paraId="2E8F6335" w14:textId="77777777" w:rsidR="00514A7B" w:rsidRPr="00B87DE6" w:rsidRDefault="00514A7B" w:rsidP="00514A7B">
            <w:pPr>
              <w:jc w:val="center"/>
              <w:rPr>
                <w:color w:val="000000"/>
              </w:rPr>
            </w:pPr>
            <w:r w:rsidRPr="00B87DE6">
              <w:rPr>
                <w:color w:val="000000"/>
                <w:sz w:val="22"/>
                <w:szCs w:val="22"/>
              </w:rPr>
              <w:t>51,1</w:t>
            </w:r>
          </w:p>
        </w:tc>
        <w:tc>
          <w:tcPr>
            <w:tcW w:w="1417" w:type="dxa"/>
            <w:vAlign w:val="center"/>
          </w:tcPr>
          <w:p w14:paraId="4DDDAACA" w14:textId="77777777" w:rsidR="00514A7B" w:rsidRPr="00B87DE6" w:rsidRDefault="00514A7B" w:rsidP="00514A7B">
            <w:pPr>
              <w:jc w:val="center"/>
              <w:rPr>
                <w:color w:val="000000"/>
              </w:rPr>
            </w:pPr>
            <w:r w:rsidRPr="00B87DE6">
              <w:rPr>
                <w:color w:val="000000"/>
                <w:sz w:val="22"/>
                <w:szCs w:val="22"/>
              </w:rPr>
              <w:t>46,0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BEDEC9C" w14:textId="6556F524" w:rsidR="00514A7B" w:rsidRPr="00B87DE6" w:rsidRDefault="00514A7B" w:rsidP="00514A7B">
            <w:pPr>
              <w:jc w:val="center"/>
              <w:rPr>
                <w:color w:val="000000"/>
              </w:rPr>
            </w:pPr>
            <w:r>
              <w:rPr>
                <w:color w:val="000000"/>
                <w:sz w:val="22"/>
                <w:szCs w:val="22"/>
              </w:rPr>
              <w:t>48,0</w:t>
            </w:r>
          </w:p>
        </w:tc>
      </w:tr>
      <w:tr w:rsidR="00514A7B" w:rsidRPr="008E573C" w14:paraId="4E0A8E10" w14:textId="77777777" w:rsidTr="00344C7B">
        <w:trPr>
          <w:trHeight w:val="20"/>
        </w:trPr>
        <w:tc>
          <w:tcPr>
            <w:tcW w:w="397" w:type="dxa"/>
            <w:vAlign w:val="center"/>
          </w:tcPr>
          <w:p w14:paraId="33375702" w14:textId="77777777" w:rsidR="00514A7B" w:rsidRPr="00B87DE6" w:rsidRDefault="00514A7B" w:rsidP="00514A7B">
            <w:pPr>
              <w:jc w:val="center"/>
              <w:rPr>
                <w:bCs/>
                <w:color w:val="000000"/>
              </w:rPr>
            </w:pPr>
            <w:r w:rsidRPr="00B87DE6">
              <w:rPr>
                <w:bCs/>
                <w:color w:val="000000"/>
                <w:sz w:val="22"/>
                <w:szCs w:val="22"/>
              </w:rPr>
              <w:t>5</w:t>
            </w:r>
          </w:p>
        </w:tc>
        <w:tc>
          <w:tcPr>
            <w:tcW w:w="8358" w:type="dxa"/>
            <w:shd w:val="clear" w:color="auto" w:fill="auto"/>
            <w:noWrap/>
            <w:vAlign w:val="center"/>
            <w:hideMark/>
          </w:tcPr>
          <w:p w14:paraId="6D11C888" w14:textId="77777777" w:rsidR="00514A7B" w:rsidRPr="00B87DE6" w:rsidRDefault="00514A7B" w:rsidP="00514A7B">
            <w:pPr>
              <w:rPr>
                <w:color w:val="000000"/>
              </w:rPr>
            </w:pPr>
            <w:r w:rsidRPr="00B87DE6">
              <w:rPr>
                <w:color w:val="000000"/>
                <w:sz w:val="22"/>
                <w:szCs w:val="22"/>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1588" w:type="dxa"/>
            <w:shd w:val="clear" w:color="auto" w:fill="auto"/>
            <w:noWrap/>
            <w:vAlign w:val="center"/>
            <w:hideMark/>
          </w:tcPr>
          <w:p w14:paraId="5E4708D2" w14:textId="77777777" w:rsidR="00514A7B" w:rsidRPr="00B87DE6" w:rsidRDefault="00514A7B" w:rsidP="00514A7B">
            <w:pPr>
              <w:jc w:val="center"/>
              <w:rPr>
                <w:color w:val="000000"/>
              </w:rPr>
            </w:pPr>
            <w:r w:rsidRPr="00B87DE6">
              <w:rPr>
                <w:color w:val="000000"/>
                <w:sz w:val="22"/>
                <w:szCs w:val="22"/>
              </w:rPr>
              <w:t>1</w:t>
            </w:r>
          </w:p>
        </w:tc>
        <w:tc>
          <w:tcPr>
            <w:tcW w:w="1276" w:type="dxa"/>
            <w:vAlign w:val="center"/>
          </w:tcPr>
          <w:p w14:paraId="662A48D0" w14:textId="77777777" w:rsidR="00514A7B" w:rsidRPr="00B87DE6" w:rsidRDefault="00514A7B" w:rsidP="00514A7B">
            <w:pPr>
              <w:jc w:val="center"/>
              <w:rPr>
                <w:color w:val="000000"/>
              </w:rPr>
            </w:pPr>
            <w:r w:rsidRPr="00B87DE6">
              <w:rPr>
                <w:color w:val="000000"/>
                <w:sz w:val="22"/>
                <w:szCs w:val="22"/>
              </w:rPr>
              <w:t>68,8</w:t>
            </w:r>
          </w:p>
        </w:tc>
        <w:tc>
          <w:tcPr>
            <w:tcW w:w="1417" w:type="dxa"/>
            <w:vAlign w:val="center"/>
          </w:tcPr>
          <w:p w14:paraId="7F383C4F" w14:textId="77777777" w:rsidR="00514A7B" w:rsidRPr="00B87DE6" w:rsidRDefault="00514A7B" w:rsidP="00514A7B">
            <w:pPr>
              <w:jc w:val="center"/>
              <w:rPr>
                <w:color w:val="000000"/>
              </w:rPr>
            </w:pPr>
            <w:r w:rsidRPr="00B87DE6">
              <w:rPr>
                <w:color w:val="000000"/>
                <w:sz w:val="22"/>
                <w:szCs w:val="22"/>
              </w:rPr>
              <w:t>61,7</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6EA05B" w14:textId="540752E0" w:rsidR="00514A7B" w:rsidRPr="00B87DE6" w:rsidRDefault="00514A7B" w:rsidP="00514A7B">
            <w:pPr>
              <w:jc w:val="center"/>
              <w:rPr>
                <w:color w:val="000000"/>
              </w:rPr>
            </w:pPr>
            <w:r>
              <w:rPr>
                <w:color w:val="000000"/>
                <w:sz w:val="22"/>
                <w:szCs w:val="22"/>
              </w:rPr>
              <w:t>85,0</w:t>
            </w:r>
          </w:p>
        </w:tc>
      </w:tr>
      <w:tr w:rsidR="00514A7B" w:rsidRPr="008E573C" w14:paraId="421A4793" w14:textId="77777777" w:rsidTr="00344C7B">
        <w:trPr>
          <w:trHeight w:val="20"/>
        </w:trPr>
        <w:tc>
          <w:tcPr>
            <w:tcW w:w="397" w:type="dxa"/>
            <w:vAlign w:val="center"/>
          </w:tcPr>
          <w:p w14:paraId="05F8CED6" w14:textId="77777777" w:rsidR="00514A7B" w:rsidRPr="00B87DE6" w:rsidRDefault="00514A7B" w:rsidP="00514A7B">
            <w:pPr>
              <w:jc w:val="center"/>
              <w:rPr>
                <w:bCs/>
                <w:color w:val="000000"/>
              </w:rPr>
            </w:pPr>
            <w:r w:rsidRPr="00B87DE6">
              <w:rPr>
                <w:bCs/>
                <w:color w:val="000000"/>
                <w:sz w:val="22"/>
                <w:szCs w:val="22"/>
              </w:rPr>
              <w:t>6</w:t>
            </w:r>
          </w:p>
        </w:tc>
        <w:tc>
          <w:tcPr>
            <w:tcW w:w="8358" w:type="dxa"/>
            <w:shd w:val="clear" w:color="auto" w:fill="auto"/>
            <w:noWrap/>
            <w:vAlign w:val="center"/>
            <w:hideMark/>
          </w:tcPr>
          <w:p w14:paraId="3523A51C" w14:textId="77777777" w:rsidR="00514A7B" w:rsidRPr="00B87DE6" w:rsidRDefault="00514A7B" w:rsidP="00514A7B">
            <w:pPr>
              <w:rPr>
                <w:color w:val="000000"/>
              </w:rPr>
            </w:pPr>
            <w:r w:rsidRPr="00B87DE6">
              <w:rPr>
                <w:color w:val="000000"/>
                <w:sz w:val="22"/>
                <w:szCs w:val="22"/>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1588" w:type="dxa"/>
            <w:shd w:val="clear" w:color="auto" w:fill="auto"/>
            <w:noWrap/>
            <w:vAlign w:val="center"/>
            <w:hideMark/>
          </w:tcPr>
          <w:p w14:paraId="3381F3F2" w14:textId="77777777" w:rsidR="00514A7B" w:rsidRPr="00B87DE6" w:rsidRDefault="00514A7B" w:rsidP="00514A7B">
            <w:pPr>
              <w:jc w:val="center"/>
              <w:rPr>
                <w:color w:val="000000"/>
              </w:rPr>
            </w:pPr>
            <w:r w:rsidRPr="00B87DE6">
              <w:rPr>
                <w:color w:val="000000"/>
                <w:sz w:val="22"/>
                <w:szCs w:val="22"/>
              </w:rPr>
              <w:t>2</w:t>
            </w:r>
          </w:p>
        </w:tc>
        <w:tc>
          <w:tcPr>
            <w:tcW w:w="1276" w:type="dxa"/>
            <w:vAlign w:val="center"/>
          </w:tcPr>
          <w:p w14:paraId="1B785D6A" w14:textId="77777777" w:rsidR="00514A7B" w:rsidRPr="00B87DE6" w:rsidRDefault="00514A7B" w:rsidP="00514A7B">
            <w:pPr>
              <w:jc w:val="center"/>
              <w:rPr>
                <w:color w:val="000000"/>
              </w:rPr>
            </w:pPr>
            <w:r w:rsidRPr="00B87DE6">
              <w:rPr>
                <w:color w:val="000000"/>
                <w:sz w:val="22"/>
                <w:szCs w:val="22"/>
              </w:rPr>
              <w:t>35,8</w:t>
            </w:r>
          </w:p>
        </w:tc>
        <w:tc>
          <w:tcPr>
            <w:tcW w:w="1417" w:type="dxa"/>
            <w:vAlign w:val="center"/>
          </w:tcPr>
          <w:p w14:paraId="73A45E75" w14:textId="77777777" w:rsidR="00514A7B" w:rsidRPr="00B87DE6" w:rsidRDefault="00514A7B" w:rsidP="00514A7B">
            <w:pPr>
              <w:jc w:val="center"/>
              <w:rPr>
                <w:color w:val="000000"/>
              </w:rPr>
            </w:pPr>
            <w:r w:rsidRPr="00B87DE6">
              <w:rPr>
                <w:color w:val="000000"/>
                <w:sz w:val="22"/>
                <w:szCs w:val="22"/>
              </w:rPr>
              <w:t>29,1</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C89C21" w14:textId="38032B53" w:rsidR="00514A7B" w:rsidRPr="00B87DE6" w:rsidRDefault="00514A7B" w:rsidP="00514A7B">
            <w:pPr>
              <w:jc w:val="center"/>
              <w:rPr>
                <w:color w:val="000000"/>
              </w:rPr>
            </w:pPr>
            <w:r>
              <w:rPr>
                <w:color w:val="000000"/>
                <w:sz w:val="22"/>
                <w:szCs w:val="22"/>
              </w:rPr>
              <w:t>44,0</w:t>
            </w:r>
          </w:p>
        </w:tc>
      </w:tr>
      <w:tr w:rsidR="00514A7B" w:rsidRPr="008E573C" w14:paraId="7BA76B51" w14:textId="77777777" w:rsidTr="00344C7B">
        <w:trPr>
          <w:trHeight w:val="20"/>
        </w:trPr>
        <w:tc>
          <w:tcPr>
            <w:tcW w:w="397" w:type="dxa"/>
            <w:vAlign w:val="center"/>
          </w:tcPr>
          <w:p w14:paraId="0538A4FA" w14:textId="77777777" w:rsidR="00514A7B" w:rsidRPr="00B87DE6" w:rsidRDefault="00514A7B" w:rsidP="00514A7B">
            <w:pPr>
              <w:jc w:val="center"/>
              <w:rPr>
                <w:bCs/>
                <w:color w:val="000000"/>
              </w:rPr>
            </w:pPr>
            <w:r w:rsidRPr="00B87DE6">
              <w:rPr>
                <w:bCs/>
                <w:color w:val="000000"/>
                <w:sz w:val="22"/>
                <w:szCs w:val="22"/>
              </w:rPr>
              <w:t>7</w:t>
            </w:r>
          </w:p>
        </w:tc>
        <w:tc>
          <w:tcPr>
            <w:tcW w:w="8358" w:type="dxa"/>
            <w:shd w:val="clear" w:color="auto" w:fill="auto"/>
            <w:noWrap/>
            <w:vAlign w:val="center"/>
            <w:hideMark/>
          </w:tcPr>
          <w:p w14:paraId="691DC4BD" w14:textId="77777777" w:rsidR="00514A7B" w:rsidRPr="00B87DE6" w:rsidRDefault="00514A7B" w:rsidP="00514A7B">
            <w:pPr>
              <w:rPr>
                <w:color w:val="000000"/>
              </w:rPr>
            </w:pPr>
            <w:r w:rsidRPr="00B87DE6">
              <w:rPr>
                <w:color w:val="000000"/>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588" w:type="dxa"/>
            <w:shd w:val="clear" w:color="auto" w:fill="auto"/>
            <w:noWrap/>
            <w:vAlign w:val="center"/>
            <w:hideMark/>
          </w:tcPr>
          <w:p w14:paraId="36117029" w14:textId="77777777" w:rsidR="00514A7B" w:rsidRPr="00B87DE6" w:rsidRDefault="00514A7B" w:rsidP="00514A7B">
            <w:pPr>
              <w:jc w:val="center"/>
              <w:rPr>
                <w:color w:val="000000"/>
              </w:rPr>
            </w:pPr>
            <w:r w:rsidRPr="00B87DE6">
              <w:rPr>
                <w:color w:val="000000"/>
                <w:sz w:val="22"/>
                <w:szCs w:val="22"/>
              </w:rPr>
              <w:t>3</w:t>
            </w:r>
          </w:p>
        </w:tc>
        <w:tc>
          <w:tcPr>
            <w:tcW w:w="1276" w:type="dxa"/>
            <w:vAlign w:val="center"/>
          </w:tcPr>
          <w:p w14:paraId="5608A524" w14:textId="77777777" w:rsidR="00514A7B" w:rsidRPr="00B87DE6" w:rsidRDefault="00514A7B" w:rsidP="00514A7B">
            <w:pPr>
              <w:jc w:val="center"/>
              <w:rPr>
                <w:color w:val="000000"/>
              </w:rPr>
            </w:pPr>
            <w:r w:rsidRPr="00B87DE6">
              <w:rPr>
                <w:color w:val="000000"/>
                <w:sz w:val="22"/>
                <w:szCs w:val="22"/>
              </w:rPr>
              <w:t>57,2</w:t>
            </w:r>
          </w:p>
        </w:tc>
        <w:tc>
          <w:tcPr>
            <w:tcW w:w="1417" w:type="dxa"/>
            <w:vAlign w:val="center"/>
          </w:tcPr>
          <w:p w14:paraId="24B44486" w14:textId="77777777" w:rsidR="00514A7B" w:rsidRPr="00B87DE6" w:rsidRDefault="00514A7B" w:rsidP="00514A7B">
            <w:pPr>
              <w:jc w:val="center"/>
              <w:rPr>
                <w:color w:val="000000"/>
              </w:rPr>
            </w:pPr>
            <w:r w:rsidRPr="00B87DE6">
              <w:rPr>
                <w:color w:val="000000"/>
                <w:sz w:val="22"/>
                <w:szCs w:val="22"/>
              </w:rPr>
              <w:t>50,9</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B5987B" w14:textId="6CA1E1B9" w:rsidR="00514A7B" w:rsidRPr="00B87DE6" w:rsidRDefault="00514A7B" w:rsidP="00514A7B">
            <w:pPr>
              <w:jc w:val="center"/>
              <w:rPr>
                <w:color w:val="000000"/>
              </w:rPr>
            </w:pPr>
            <w:r>
              <w:rPr>
                <w:color w:val="000000"/>
                <w:sz w:val="22"/>
                <w:szCs w:val="22"/>
              </w:rPr>
              <w:t>59,0</w:t>
            </w:r>
          </w:p>
        </w:tc>
      </w:tr>
    </w:tbl>
    <w:p w14:paraId="60CCEAF3" w14:textId="77777777" w:rsidR="00CF613D" w:rsidRDefault="00CF613D" w:rsidP="00CF613D">
      <w:pPr>
        <w:pStyle w:val="3"/>
        <w:spacing w:before="0" w:after="0"/>
        <w:ind w:left="709"/>
        <w:jc w:val="center"/>
        <w:rPr>
          <w:color w:val="000000"/>
          <w:sz w:val="20"/>
          <w:szCs w:val="20"/>
        </w:rPr>
      </w:pPr>
      <w:r>
        <w:rPr>
          <w:color w:val="000000"/>
          <w:sz w:val="20"/>
          <w:szCs w:val="20"/>
        </w:rPr>
        <w:tab/>
      </w:r>
      <w:bookmarkStart w:id="38" w:name="_Toc525568398"/>
      <w:bookmarkStart w:id="39" w:name="_Toc18326755"/>
    </w:p>
    <w:p w14:paraId="6A8E487C" w14:textId="77777777" w:rsidR="00B95CBC" w:rsidRDefault="00B95CBC" w:rsidP="00CF613D">
      <w:pPr>
        <w:jc w:val="center"/>
        <w:rPr>
          <w:b/>
          <w:bCs/>
          <w:noProof/>
          <w:sz w:val="26"/>
          <w:szCs w:val="26"/>
        </w:rPr>
      </w:pPr>
    </w:p>
    <w:p w14:paraId="40E60EC9" w14:textId="77777777" w:rsidR="00B87DE6" w:rsidRDefault="00B87DE6" w:rsidP="00CF613D">
      <w:pPr>
        <w:jc w:val="center"/>
        <w:rPr>
          <w:b/>
          <w:bCs/>
          <w:noProof/>
          <w:sz w:val="26"/>
          <w:szCs w:val="26"/>
        </w:rPr>
      </w:pPr>
    </w:p>
    <w:p w14:paraId="6F7FB4DB" w14:textId="2C2C7736" w:rsidR="00CF613D" w:rsidRPr="00A22104" w:rsidRDefault="00CF613D" w:rsidP="00CF613D">
      <w:pPr>
        <w:jc w:val="center"/>
        <w:rPr>
          <w:b/>
          <w:bCs/>
          <w:noProof/>
          <w:sz w:val="26"/>
          <w:szCs w:val="26"/>
        </w:rPr>
      </w:pPr>
      <w:r w:rsidRPr="00A22104">
        <w:rPr>
          <w:b/>
          <w:bCs/>
          <w:noProof/>
          <w:sz w:val="26"/>
          <w:szCs w:val="26"/>
        </w:rPr>
        <w:lastRenderedPageBreak/>
        <w:t>Выполнение заданий по истории группами учащихся (в % от числа участников)</w:t>
      </w:r>
      <w:bookmarkEnd w:id="38"/>
      <w:bookmarkEnd w:id="39"/>
    </w:p>
    <w:p w14:paraId="114A2069" w14:textId="77777777" w:rsidR="00CF613D" w:rsidRPr="00103200" w:rsidRDefault="00CF613D" w:rsidP="00C344C7">
      <w:pPr>
        <w:spacing w:before="240"/>
        <w:rPr>
          <w:b/>
        </w:rPr>
      </w:pPr>
      <w:r w:rsidRPr="00103200">
        <w:rPr>
          <w:b/>
        </w:rPr>
        <w:t>Максимальный первичный балл: 15</w:t>
      </w:r>
    </w:p>
    <w:p w14:paraId="63CA1084" w14:textId="77777777" w:rsidR="00CF613D" w:rsidRDefault="00CF613D" w:rsidP="00CF613D">
      <w:pPr>
        <w:rPr>
          <w:b/>
          <w:sz w:val="26"/>
          <w:szCs w:val="26"/>
        </w:rPr>
      </w:pPr>
    </w:p>
    <w:tbl>
      <w:tblPr>
        <w:tblW w:w="5000" w:type="pct"/>
        <w:tblLook w:val="00A0" w:firstRow="1" w:lastRow="0" w:firstColumn="1" w:lastColumn="0" w:noHBand="0" w:noVBand="0"/>
      </w:tblPr>
      <w:tblGrid>
        <w:gridCol w:w="738"/>
        <w:gridCol w:w="5940"/>
        <w:gridCol w:w="1229"/>
        <w:gridCol w:w="952"/>
        <w:gridCol w:w="952"/>
        <w:gridCol w:w="952"/>
        <w:gridCol w:w="952"/>
        <w:gridCol w:w="952"/>
        <w:gridCol w:w="952"/>
        <w:gridCol w:w="941"/>
      </w:tblGrid>
      <w:tr w:rsidR="00833B92" w:rsidRPr="00BE6A7C" w14:paraId="44222255" w14:textId="77777777" w:rsidTr="00514A7B">
        <w:trPr>
          <w:trHeight w:val="20"/>
        </w:trPr>
        <w:tc>
          <w:tcPr>
            <w:tcW w:w="2715" w:type="pct"/>
            <w:gridSpan w:val="3"/>
            <w:tcBorders>
              <w:top w:val="single" w:sz="4" w:space="0" w:color="auto"/>
              <w:left w:val="single" w:sz="4" w:space="0" w:color="auto"/>
              <w:bottom w:val="single" w:sz="4" w:space="0" w:color="auto"/>
              <w:right w:val="single" w:sz="4" w:space="0" w:color="auto"/>
            </w:tcBorders>
            <w:noWrap/>
            <w:vAlign w:val="center"/>
          </w:tcPr>
          <w:p w14:paraId="3BF1B1AF" w14:textId="77777777" w:rsidR="00833B92" w:rsidRPr="00F13487" w:rsidRDefault="00833B92" w:rsidP="00283E6C">
            <w:pPr>
              <w:jc w:val="center"/>
              <w:rPr>
                <w:b/>
                <w:bCs/>
                <w:color w:val="000000"/>
                <w:sz w:val="16"/>
                <w:szCs w:val="16"/>
              </w:rPr>
            </w:pPr>
            <w:r w:rsidRPr="00F13487">
              <w:rPr>
                <w:b/>
                <w:bCs/>
                <w:color w:val="000000"/>
                <w:sz w:val="16"/>
                <w:szCs w:val="16"/>
              </w:rPr>
              <w:t>Номер задания</w:t>
            </w:r>
          </w:p>
        </w:tc>
        <w:tc>
          <w:tcPr>
            <w:tcW w:w="327" w:type="pct"/>
            <w:tcBorders>
              <w:top w:val="single" w:sz="4" w:space="0" w:color="auto"/>
              <w:left w:val="nil"/>
              <w:bottom w:val="single" w:sz="4" w:space="0" w:color="auto"/>
              <w:right w:val="single" w:sz="4" w:space="0" w:color="auto"/>
            </w:tcBorders>
            <w:vAlign w:val="center"/>
          </w:tcPr>
          <w:p w14:paraId="423A661C" w14:textId="77777777" w:rsidR="00833B92" w:rsidRPr="00F13487" w:rsidRDefault="00833B92" w:rsidP="00283E6C">
            <w:pPr>
              <w:widowControl w:val="0"/>
              <w:autoSpaceDE w:val="0"/>
              <w:autoSpaceDN w:val="0"/>
              <w:adjustRightInd w:val="0"/>
              <w:spacing w:before="13" w:line="65" w:lineRule="atLeast"/>
              <w:jc w:val="center"/>
              <w:rPr>
                <w:b/>
                <w:bCs/>
                <w:color w:val="000000"/>
                <w:sz w:val="16"/>
                <w:szCs w:val="16"/>
              </w:rPr>
            </w:pPr>
            <w:r w:rsidRPr="00F13487">
              <w:rPr>
                <w:b/>
                <w:bCs/>
                <w:color w:val="000000"/>
                <w:sz w:val="16"/>
                <w:szCs w:val="16"/>
              </w:rPr>
              <w:t>1</w:t>
            </w:r>
          </w:p>
        </w:tc>
        <w:tc>
          <w:tcPr>
            <w:tcW w:w="327" w:type="pct"/>
            <w:tcBorders>
              <w:top w:val="single" w:sz="4" w:space="0" w:color="auto"/>
              <w:left w:val="nil"/>
              <w:bottom w:val="single" w:sz="4" w:space="0" w:color="auto"/>
              <w:right w:val="single" w:sz="4" w:space="0" w:color="auto"/>
            </w:tcBorders>
            <w:vAlign w:val="center"/>
          </w:tcPr>
          <w:p w14:paraId="556C0A5A" w14:textId="77777777" w:rsidR="00833B92" w:rsidRPr="00F13487" w:rsidRDefault="00833B92" w:rsidP="00283E6C">
            <w:pPr>
              <w:widowControl w:val="0"/>
              <w:autoSpaceDE w:val="0"/>
              <w:autoSpaceDN w:val="0"/>
              <w:adjustRightInd w:val="0"/>
              <w:spacing w:before="13" w:line="65" w:lineRule="atLeast"/>
              <w:jc w:val="center"/>
              <w:rPr>
                <w:b/>
                <w:bCs/>
                <w:color w:val="000000"/>
                <w:sz w:val="16"/>
                <w:szCs w:val="16"/>
              </w:rPr>
            </w:pPr>
            <w:r w:rsidRPr="00F13487">
              <w:rPr>
                <w:b/>
                <w:bCs/>
                <w:color w:val="000000"/>
                <w:sz w:val="16"/>
                <w:szCs w:val="16"/>
              </w:rPr>
              <w:t>2</w:t>
            </w:r>
          </w:p>
        </w:tc>
        <w:tc>
          <w:tcPr>
            <w:tcW w:w="327" w:type="pct"/>
            <w:tcBorders>
              <w:top w:val="single" w:sz="4" w:space="0" w:color="auto"/>
              <w:left w:val="nil"/>
              <w:bottom w:val="single" w:sz="4" w:space="0" w:color="auto"/>
              <w:right w:val="single" w:sz="4" w:space="0" w:color="auto"/>
            </w:tcBorders>
            <w:vAlign w:val="center"/>
          </w:tcPr>
          <w:p w14:paraId="2CD5F1CB" w14:textId="77777777" w:rsidR="00833B92" w:rsidRPr="00F13487" w:rsidRDefault="00833B92" w:rsidP="00283E6C">
            <w:pPr>
              <w:widowControl w:val="0"/>
              <w:autoSpaceDE w:val="0"/>
              <w:autoSpaceDN w:val="0"/>
              <w:adjustRightInd w:val="0"/>
              <w:spacing w:before="13" w:line="65" w:lineRule="atLeast"/>
              <w:jc w:val="center"/>
              <w:rPr>
                <w:b/>
                <w:bCs/>
                <w:color w:val="000000"/>
                <w:sz w:val="16"/>
                <w:szCs w:val="16"/>
              </w:rPr>
            </w:pPr>
            <w:r w:rsidRPr="00F13487">
              <w:rPr>
                <w:b/>
                <w:bCs/>
                <w:color w:val="000000"/>
                <w:sz w:val="16"/>
                <w:szCs w:val="16"/>
              </w:rPr>
              <w:t>3</w:t>
            </w:r>
          </w:p>
        </w:tc>
        <w:tc>
          <w:tcPr>
            <w:tcW w:w="327" w:type="pct"/>
            <w:tcBorders>
              <w:top w:val="single" w:sz="4" w:space="0" w:color="auto"/>
              <w:left w:val="nil"/>
              <w:bottom w:val="single" w:sz="4" w:space="0" w:color="auto"/>
              <w:right w:val="single" w:sz="4" w:space="0" w:color="auto"/>
            </w:tcBorders>
            <w:vAlign w:val="center"/>
          </w:tcPr>
          <w:p w14:paraId="26A9BD15" w14:textId="77777777" w:rsidR="00833B92" w:rsidRPr="00F13487" w:rsidRDefault="00833B92" w:rsidP="00283E6C">
            <w:pPr>
              <w:widowControl w:val="0"/>
              <w:autoSpaceDE w:val="0"/>
              <w:autoSpaceDN w:val="0"/>
              <w:adjustRightInd w:val="0"/>
              <w:spacing w:before="13" w:line="65" w:lineRule="atLeast"/>
              <w:jc w:val="center"/>
              <w:rPr>
                <w:b/>
                <w:bCs/>
                <w:color w:val="000000"/>
                <w:sz w:val="16"/>
                <w:szCs w:val="16"/>
              </w:rPr>
            </w:pPr>
            <w:r w:rsidRPr="00F13487">
              <w:rPr>
                <w:b/>
                <w:bCs/>
                <w:color w:val="000000"/>
                <w:sz w:val="16"/>
                <w:szCs w:val="16"/>
              </w:rPr>
              <w:t>4</w:t>
            </w:r>
          </w:p>
        </w:tc>
        <w:tc>
          <w:tcPr>
            <w:tcW w:w="327" w:type="pct"/>
            <w:tcBorders>
              <w:top w:val="single" w:sz="4" w:space="0" w:color="auto"/>
              <w:left w:val="nil"/>
              <w:bottom w:val="single" w:sz="4" w:space="0" w:color="auto"/>
              <w:right w:val="single" w:sz="4" w:space="0" w:color="auto"/>
            </w:tcBorders>
            <w:vAlign w:val="center"/>
          </w:tcPr>
          <w:p w14:paraId="58C79B48" w14:textId="77777777" w:rsidR="00833B92" w:rsidRPr="00F13487" w:rsidRDefault="00833B92" w:rsidP="00283E6C">
            <w:pPr>
              <w:widowControl w:val="0"/>
              <w:autoSpaceDE w:val="0"/>
              <w:autoSpaceDN w:val="0"/>
              <w:adjustRightInd w:val="0"/>
              <w:spacing w:before="13" w:line="65" w:lineRule="atLeast"/>
              <w:jc w:val="center"/>
              <w:rPr>
                <w:b/>
                <w:bCs/>
                <w:color w:val="000000"/>
                <w:sz w:val="16"/>
                <w:szCs w:val="16"/>
              </w:rPr>
            </w:pPr>
            <w:r w:rsidRPr="00F13487">
              <w:rPr>
                <w:b/>
                <w:bCs/>
                <w:color w:val="000000"/>
                <w:sz w:val="16"/>
                <w:szCs w:val="16"/>
              </w:rPr>
              <w:t>5</w:t>
            </w:r>
          </w:p>
        </w:tc>
        <w:tc>
          <w:tcPr>
            <w:tcW w:w="327" w:type="pct"/>
            <w:tcBorders>
              <w:top w:val="single" w:sz="4" w:space="0" w:color="auto"/>
              <w:left w:val="nil"/>
              <w:bottom w:val="single" w:sz="4" w:space="0" w:color="auto"/>
              <w:right w:val="single" w:sz="4" w:space="0" w:color="auto"/>
            </w:tcBorders>
            <w:vAlign w:val="center"/>
          </w:tcPr>
          <w:p w14:paraId="7C9CEC06" w14:textId="77777777" w:rsidR="00833B92" w:rsidRPr="00F13487" w:rsidRDefault="00833B92" w:rsidP="00283E6C">
            <w:pPr>
              <w:widowControl w:val="0"/>
              <w:autoSpaceDE w:val="0"/>
              <w:autoSpaceDN w:val="0"/>
              <w:adjustRightInd w:val="0"/>
              <w:spacing w:before="13" w:line="65" w:lineRule="atLeast"/>
              <w:jc w:val="center"/>
              <w:rPr>
                <w:b/>
                <w:bCs/>
                <w:color w:val="000000"/>
                <w:sz w:val="16"/>
                <w:szCs w:val="16"/>
              </w:rPr>
            </w:pPr>
            <w:r w:rsidRPr="00F13487">
              <w:rPr>
                <w:b/>
                <w:bCs/>
                <w:color w:val="000000"/>
                <w:sz w:val="16"/>
                <w:szCs w:val="16"/>
              </w:rPr>
              <w:t>6</w:t>
            </w:r>
          </w:p>
        </w:tc>
        <w:tc>
          <w:tcPr>
            <w:tcW w:w="323" w:type="pct"/>
            <w:tcBorders>
              <w:top w:val="single" w:sz="4" w:space="0" w:color="auto"/>
              <w:left w:val="nil"/>
              <w:bottom w:val="single" w:sz="4" w:space="0" w:color="auto"/>
              <w:right w:val="single" w:sz="4" w:space="0" w:color="auto"/>
            </w:tcBorders>
            <w:vAlign w:val="center"/>
          </w:tcPr>
          <w:p w14:paraId="2B179E56" w14:textId="77777777" w:rsidR="00833B92" w:rsidRPr="00F13487" w:rsidRDefault="00833B92" w:rsidP="00283E6C">
            <w:pPr>
              <w:widowControl w:val="0"/>
              <w:autoSpaceDE w:val="0"/>
              <w:autoSpaceDN w:val="0"/>
              <w:adjustRightInd w:val="0"/>
              <w:spacing w:before="13" w:line="65" w:lineRule="atLeast"/>
              <w:jc w:val="center"/>
              <w:rPr>
                <w:b/>
                <w:bCs/>
                <w:color w:val="000000"/>
                <w:sz w:val="16"/>
                <w:szCs w:val="16"/>
              </w:rPr>
            </w:pPr>
            <w:r w:rsidRPr="00F13487">
              <w:rPr>
                <w:b/>
                <w:bCs/>
                <w:color w:val="000000"/>
                <w:sz w:val="16"/>
                <w:szCs w:val="16"/>
              </w:rPr>
              <w:t>7</w:t>
            </w:r>
          </w:p>
        </w:tc>
      </w:tr>
      <w:tr w:rsidR="00833B92" w:rsidRPr="00BE6A7C" w14:paraId="4AC3B17B" w14:textId="77777777" w:rsidTr="00514A7B">
        <w:trPr>
          <w:trHeight w:val="20"/>
        </w:trPr>
        <w:tc>
          <w:tcPr>
            <w:tcW w:w="2715" w:type="pct"/>
            <w:gridSpan w:val="3"/>
            <w:tcBorders>
              <w:top w:val="single" w:sz="4" w:space="0" w:color="auto"/>
              <w:left w:val="single" w:sz="4" w:space="0" w:color="auto"/>
              <w:bottom w:val="single" w:sz="4" w:space="0" w:color="auto"/>
              <w:right w:val="single" w:sz="4" w:space="0" w:color="auto"/>
            </w:tcBorders>
            <w:noWrap/>
            <w:vAlign w:val="center"/>
          </w:tcPr>
          <w:p w14:paraId="6C8BEF97" w14:textId="77777777" w:rsidR="00833B92" w:rsidRPr="00F13487" w:rsidRDefault="00833B92" w:rsidP="00283E6C">
            <w:pPr>
              <w:jc w:val="center"/>
              <w:rPr>
                <w:b/>
                <w:bCs/>
                <w:color w:val="000000"/>
                <w:sz w:val="16"/>
                <w:szCs w:val="16"/>
              </w:rPr>
            </w:pPr>
            <w:r w:rsidRPr="00F13487">
              <w:rPr>
                <w:b/>
                <w:bCs/>
                <w:color w:val="000000"/>
                <w:sz w:val="16"/>
                <w:szCs w:val="16"/>
              </w:rPr>
              <w:t>Максимальный балл</w:t>
            </w:r>
          </w:p>
        </w:tc>
        <w:tc>
          <w:tcPr>
            <w:tcW w:w="327" w:type="pct"/>
            <w:tcBorders>
              <w:top w:val="nil"/>
              <w:left w:val="nil"/>
              <w:bottom w:val="single" w:sz="4" w:space="0" w:color="auto"/>
              <w:right w:val="single" w:sz="4" w:space="0" w:color="auto"/>
            </w:tcBorders>
            <w:vAlign w:val="center"/>
          </w:tcPr>
          <w:p w14:paraId="4F737674" w14:textId="77777777" w:rsidR="00833B92" w:rsidRPr="00F13487" w:rsidRDefault="00833B92" w:rsidP="00283E6C">
            <w:pPr>
              <w:widowControl w:val="0"/>
              <w:autoSpaceDE w:val="0"/>
              <w:autoSpaceDN w:val="0"/>
              <w:adjustRightInd w:val="0"/>
              <w:spacing w:before="13" w:line="104" w:lineRule="atLeast"/>
              <w:ind w:left="15"/>
              <w:jc w:val="center"/>
              <w:rPr>
                <w:b/>
                <w:bCs/>
                <w:color w:val="000000"/>
                <w:sz w:val="16"/>
                <w:szCs w:val="16"/>
              </w:rPr>
            </w:pPr>
            <w:r w:rsidRPr="00F13487">
              <w:rPr>
                <w:b/>
                <w:bCs/>
                <w:color w:val="000000"/>
                <w:sz w:val="16"/>
                <w:szCs w:val="16"/>
              </w:rPr>
              <w:t>2</w:t>
            </w:r>
          </w:p>
        </w:tc>
        <w:tc>
          <w:tcPr>
            <w:tcW w:w="327" w:type="pct"/>
            <w:tcBorders>
              <w:top w:val="nil"/>
              <w:left w:val="nil"/>
              <w:bottom w:val="single" w:sz="4" w:space="0" w:color="auto"/>
              <w:right w:val="single" w:sz="4" w:space="0" w:color="auto"/>
            </w:tcBorders>
            <w:vAlign w:val="center"/>
          </w:tcPr>
          <w:p w14:paraId="1B94310F" w14:textId="77777777" w:rsidR="00833B92" w:rsidRPr="00F13487" w:rsidRDefault="00833B92" w:rsidP="00283E6C">
            <w:pPr>
              <w:widowControl w:val="0"/>
              <w:autoSpaceDE w:val="0"/>
              <w:autoSpaceDN w:val="0"/>
              <w:adjustRightInd w:val="0"/>
              <w:spacing w:before="13" w:line="104" w:lineRule="atLeast"/>
              <w:ind w:left="15"/>
              <w:jc w:val="center"/>
              <w:rPr>
                <w:b/>
                <w:bCs/>
                <w:color w:val="000000"/>
                <w:sz w:val="16"/>
                <w:szCs w:val="16"/>
              </w:rPr>
            </w:pPr>
            <w:r w:rsidRPr="00F13487">
              <w:rPr>
                <w:b/>
                <w:bCs/>
                <w:color w:val="000000"/>
                <w:sz w:val="16"/>
                <w:szCs w:val="16"/>
              </w:rPr>
              <w:t>1</w:t>
            </w:r>
          </w:p>
        </w:tc>
        <w:tc>
          <w:tcPr>
            <w:tcW w:w="327" w:type="pct"/>
            <w:tcBorders>
              <w:top w:val="nil"/>
              <w:left w:val="nil"/>
              <w:bottom w:val="single" w:sz="4" w:space="0" w:color="auto"/>
              <w:right w:val="single" w:sz="4" w:space="0" w:color="auto"/>
            </w:tcBorders>
            <w:vAlign w:val="center"/>
          </w:tcPr>
          <w:p w14:paraId="1F2ADC07" w14:textId="77777777" w:rsidR="00833B92" w:rsidRPr="00F13487" w:rsidRDefault="00833B92" w:rsidP="00283E6C">
            <w:pPr>
              <w:widowControl w:val="0"/>
              <w:autoSpaceDE w:val="0"/>
              <w:autoSpaceDN w:val="0"/>
              <w:adjustRightInd w:val="0"/>
              <w:spacing w:before="13" w:line="104" w:lineRule="atLeast"/>
              <w:ind w:left="15"/>
              <w:jc w:val="center"/>
              <w:rPr>
                <w:b/>
                <w:bCs/>
                <w:color w:val="000000"/>
                <w:sz w:val="16"/>
                <w:szCs w:val="16"/>
              </w:rPr>
            </w:pPr>
            <w:r w:rsidRPr="00F13487">
              <w:rPr>
                <w:b/>
                <w:bCs/>
                <w:color w:val="000000"/>
                <w:sz w:val="16"/>
                <w:szCs w:val="16"/>
              </w:rPr>
              <w:t>3</w:t>
            </w:r>
          </w:p>
        </w:tc>
        <w:tc>
          <w:tcPr>
            <w:tcW w:w="327" w:type="pct"/>
            <w:tcBorders>
              <w:top w:val="nil"/>
              <w:left w:val="nil"/>
              <w:bottom w:val="single" w:sz="4" w:space="0" w:color="auto"/>
              <w:right w:val="single" w:sz="4" w:space="0" w:color="auto"/>
            </w:tcBorders>
            <w:vAlign w:val="center"/>
          </w:tcPr>
          <w:p w14:paraId="4A47A846" w14:textId="77777777" w:rsidR="00833B92" w:rsidRPr="00F13487" w:rsidRDefault="00833B92" w:rsidP="00283E6C">
            <w:pPr>
              <w:widowControl w:val="0"/>
              <w:autoSpaceDE w:val="0"/>
              <w:autoSpaceDN w:val="0"/>
              <w:adjustRightInd w:val="0"/>
              <w:spacing w:before="13" w:line="104" w:lineRule="atLeast"/>
              <w:ind w:left="15"/>
              <w:jc w:val="center"/>
              <w:rPr>
                <w:b/>
                <w:bCs/>
                <w:color w:val="000000"/>
                <w:sz w:val="16"/>
                <w:szCs w:val="16"/>
              </w:rPr>
            </w:pPr>
            <w:r w:rsidRPr="00F13487">
              <w:rPr>
                <w:b/>
                <w:bCs/>
                <w:color w:val="000000"/>
                <w:sz w:val="16"/>
                <w:szCs w:val="16"/>
              </w:rPr>
              <w:t>3</w:t>
            </w:r>
          </w:p>
        </w:tc>
        <w:tc>
          <w:tcPr>
            <w:tcW w:w="327" w:type="pct"/>
            <w:tcBorders>
              <w:top w:val="nil"/>
              <w:left w:val="nil"/>
              <w:bottom w:val="single" w:sz="4" w:space="0" w:color="auto"/>
              <w:right w:val="single" w:sz="4" w:space="0" w:color="auto"/>
            </w:tcBorders>
            <w:vAlign w:val="center"/>
          </w:tcPr>
          <w:p w14:paraId="3A0F53F5" w14:textId="77777777" w:rsidR="00833B92" w:rsidRPr="00F13487" w:rsidRDefault="00833B92" w:rsidP="00283E6C">
            <w:pPr>
              <w:widowControl w:val="0"/>
              <w:autoSpaceDE w:val="0"/>
              <w:autoSpaceDN w:val="0"/>
              <w:adjustRightInd w:val="0"/>
              <w:spacing w:before="13" w:line="104" w:lineRule="atLeast"/>
              <w:ind w:left="15"/>
              <w:jc w:val="center"/>
              <w:rPr>
                <w:b/>
                <w:bCs/>
                <w:color w:val="000000"/>
                <w:sz w:val="16"/>
                <w:szCs w:val="16"/>
              </w:rPr>
            </w:pPr>
            <w:r w:rsidRPr="00F13487">
              <w:rPr>
                <w:b/>
                <w:bCs/>
                <w:color w:val="000000"/>
                <w:sz w:val="16"/>
                <w:szCs w:val="16"/>
              </w:rPr>
              <w:t>1</w:t>
            </w:r>
          </w:p>
        </w:tc>
        <w:tc>
          <w:tcPr>
            <w:tcW w:w="327" w:type="pct"/>
            <w:tcBorders>
              <w:top w:val="nil"/>
              <w:left w:val="nil"/>
              <w:bottom w:val="single" w:sz="4" w:space="0" w:color="auto"/>
              <w:right w:val="single" w:sz="4" w:space="0" w:color="auto"/>
            </w:tcBorders>
            <w:vAlign w:val="center"/>
          </w:tcPr>
          <w:p w14:paraId="79149F43" w14:textId="77777777" w:rsidR="00833B92" w:rsidRPr="00F13487" w:rsidRDefault="00833B92" w:rsidP="00283E6C">
            <w:pPr>
              <w:widowControl w:val="0"/>
              <w:autoSpaceDE w:val="0"/>
              <w:autoSpaceDN w:val="0"/>
              <w:adjustRightInd w:val="0"/>
              <w:spacing w:before="13" w:line="104" w:lineRule="atLeast"/>
              <w:ind w:left="15"/>
              <w:jc w:val="center"/>
              <w:rPr>
                <w:b/>
                <w:bCs/>
                <w:color w:val="000000"/>
                <w:sz w:val="16"/>
                <w:szCs w:val="16"/>
              </w:rPr>
            </w:pPr>
            <w:r w:rsidRPr="00F13487">
              <w:rPr>
                <w:b/>
                <w:bCs/>
                <w:color w:val="000000"/>
                <w:sz w:val="16"/>
                <w:szCs w:val="16"/>
              </w:rPr>
              <w:t>2</w:t>
            </w:r>
          </w:p>
        </w:tc>
        <w:tc>
          <w:tcPr>
            <w:tcW w:w="323" w:type="pct"/>
            <w:tcBorders>
              <w:top w:val="nil"/>
              <w:left w:val="nil"/>
              <w:bottom w:val="single" w:sz="4" w:space="0" w:color="auto"/>
              <w:right w:val="single" w:sz="4" w:space="0" w:color="auto"/>
            </w:tcBorders>
            <w:vAlign w:val="center"/>
          </w:tcPr>
          <w:p w14:paraId="272ED590" w14:textId="77777777" w:rsidR="00833B92" w:rsidRPr="00F13487" w:rsidRDefault="00833B92" w:rsidP="00283E6C">
            <w:pPr>
              <w:widowControl w:val="0"/>
              <w:autoSpaceDE w:val="0"/>
              <w:autoSpaceDN w:val="0"/>
              <w:adjustRightInd w:val="0"/>
              <w:spacing w:before="13" w:line="104" w:lineRule="atLeast"/>
              <w:ind w:left="15"/>
              <w:jc w:val="center"/>
              <w:rPr>
                <w:b/>
                <w:bCs/>
                <w:color w:val="000000"/>
                <w:sz w:val="16"/>
                <w:szCs w:val="16"/>
              </w:rPr>
            </w:pPr>
            <w:r>
              <w:rPr>
                <w:b/>
                <w:bCs/>
                <w:color w:val="000000"/>
                <w:sz w:val="16"/>
                <w:szCs w:val="16"/>
              </w:rPr>
              <w:t>3</w:t>
            </w:r>
          </w:p>
        </w:tc>
      </w:tr>
      <w:tr w:rsidR="00833B92" w:rsidRPr="00BE6A7C" w14:paraId="1615E12A" w14:textId="77777777" w:rsidTr="00283E6C">
        <w:trPr>
          <w:trHeight w:val="20"/>
        </w:trPr>
        <w:tc>
          <w:tcPr>
            <w:tcW w:w="253" w:type="pct"/>
            <w:tcBorders>
              <w:top w:val="nil"/>
              <w:left w:val="single" w:sz="4" w:space="0" w:color="auto"/>
              <w:bottom w:val="single" w:sz="4" w:space="0" w:color="auto"/>
              <w:right w:val="single" w:sz="4" w:space="0" w:color="auto"/>
            </w:tcBorders>
            <w:noWrap/>
            <w:vAlign w:val="center"/>
          </w:tcPr>
          <w:p w14:paraId="507C900D" w14:textId="77777777" w:rsidR="00833B92" w:rsidRPr="00F13487" w:rsidRDefault="00833B92" w:rsidP="00283E6C">
            <w:pPr>
              <w:jc w:val="center"/>
              <w:rPr>
                <w:b/>
                <w:bCs/>
                <w:color w:val="000000"/>
                <w:sz w:val="16"/>
                <w:szCs w:val="16"/>
              </w:rPr>
            </w:pPr>
            <w:r w:rsidRPr="00F13487">
              <w:rPr>
                <w:b/>
                <w:bCs/>
                <w:color w:val="000000"/>
                <w:sz w:val="16"/>
                <w:szCs w:val="16"/>
              </w:rPr>
              <w:t>№</w:t>
            </w:r>
          </w:p>
        </w:tc>
        <w:tc>
          <w:tcPr>
            <w:tcW w:w="2040" w:type="pct"/>
            <w:tcBorders>
              <w:top w:val="nil"/>
              <w:left w:val="nil"/>
              <w:bottom w:val="single" w:sz="4" w:space="0" w:color="auto"/>
              <w:right w:val="nil"/>
            </w:tcBorders>
            <w:vAlign w:val="center"/>
          </w:tcPr>
          <w:p w14:paraId="55AF30CB" w14:textId="77777777" w:rsidR="00833B92" w:rsidRPr="00F13487" w:rsidRDefault="00833B92" w:rsidP="00283E6C">
            <w:pPr>
              <w:jc w:val="center"/>
              <w:rPr>
                <w:b/>
                <w:bCs/>
                <w:color w:val="000000"/>
                <w:sz w:val="16"/>
                <w:szCs w:val="16"/>
              </w:rPr>
            </w:pPr>
            <w:r w:rsidRPr="00F13487">
              <w:rPr>
                <w:b/>
                <w:bCs/>
                <w:color w:val="000000"/>
                <w:sz w:val="16"/>
                <w:szCs w:val="16"/>
              </w:rPr>
              <w:t>ОО</w:t>
            </w:r>
          </w:p>
        </w:tc>
        <w:tc>
          <w:tcPr>
            <w:tcW w:w="422" w:type="pct"/>
            <w:tcBorders>
              <w:top w:val="nil"/>
              <w:left w:val="single" w:sz="4" w:space="0" w:color="auto"/>
              <w:bottom w:val="single" w:sz="4" w:space="0" w:color="auto"/>
              <w:right w:val="single" w:sz="4" w:space="0" w:color="auto"/>
            </w:tcBorders>
            <w:vAlign w:val="center"/>
          </w:tcPr>
          <w:p w14:paraId="7274AD47" w14:textId="77777777" w:rsidR="007B1F3A" w:rsidRDefault="00833B92" w:rsidP="00283E6C">
            <w:pPr>
              <w:jc w:val="center"/>
              <w:rPr>
                <w:b/>
                <w:bCs/>
                <w:color w:val="000000"/>
                <w:sz w:val="16"/>
                <w:szCs w:val="16"/>
              </w:rPr>
            </w:pPr>
            <w:r w:rsidRPr="00F13487">
              <w:rPr>
                <w:b/>
                <w:bCs/>
                <w:color w:val="000000"/>
                <w:sz w:val="16"/>
                <w:szCs w:val="16"/>
              </w:rPr>
              <w:t xml:space="preserve">Кол-во </w:t>
            </w:r>
          </w:p>
          <w:p w14:paraId="3CEFAF11" w14:textId="34606E4F" w:rsidR="00833B92" w:rsidRPr="00F13487" w:rsidRDefault="00833B92" w:rsidP="00283E6C">
            <w:pPr>
              <w:jc w:val="center"/>
              <w:rPr>
                <w:b/>
                <w:bCs/>
                <w:color w:val="000000"/>
                <w:sz w:val="16"/>
                <w:szCs w:val="16"/>
              </w:rPr>
            </w:pPr>
            <w:proofErr w:type="spellStart"/>
            <w:r w:rsidRPr="00F13487">
              <w:rPr>
                <w:b/>
                <w:bCs/>
                <w:color w:val="000000"/>
                <w:sz w:val="16"/>
                <w:szCs w:val="16"/>
              </w:rPr>
              <w:t>уч</w:t>
            </w:r>
            <w:proofErr w:type="spellEnd"/>
            <w:r w:rsidRPr="00F13487">
              <w:rPr>
                <w:b/>
                <w:bCs/>
                <w:color w:val="000000"/>
                <w:sz w:val="16"/>
                <w:szCs w:val="16"/>
              </w:rPr>
              <w:t>-ков</w:t>
            </w:r>
          </w:p>
        </w:tc>
        <w:tc>
          <w:tcPr>
            <w:tcW w:w="2285" w:type="pct"/>
            <w:gridSpan w:val="7"/>
            <w:tcBorders>
              <w:top w:val="single" w:sz="4" w:space="0" w:color="auto"/>
              <w:left w:val="nil"/>
              <w:bottom w:val="single" w:sz="4" w:space="0" w:color="auto"/>
              <w:right w:val="single" w:sz="4" w:space="0" w:color="auto"/>
            </w:tcBorders>
            <w:vAlign w:val="center"/>
          </w:tcPr>
          <w:p w14:paraId="521BF86A" w14:textId="77777777" w:rsidR="00833B92" w:rsidRPr="00F13487" w:rsidRDefault="00833B92" w:rsidP="00283E6C">
            <w:pPr>
              <w:jc w:val="center"/>
              <w:rPr>
                <w:b/>
                <w:bCs/>
                <w:color w:val="000000"/>
                <w:sz w:val="16"/>
                <w:szCs w:val="16"/>
              </w:rPr>
            </w:pPr>
            <w:r>
              <w:rPr>
                <w:b/>
                <w:bCs/>
                <w:color w:val="000000"/>
                <w:sz w:val="16"/>
                <w:szCs w:val="16"/>
              </w:rPr>
              <w:t>Выполнение заданий в % (от числа участников)</w:t>
            </w:r>
          </w:p>
        </w:tc>
      </w:tr>
      <w:tr w:rsidR="00514A7B" w:rsidRPr="00BE6A7C" w14:paraId="4CAE4D43"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606BB5E3" w14:textId="77777777" w:rsidR="00514A7B" w:rsidRPr="00CE2605" w:rsidRDefault="00514A7B" w:rsidP="00514A7B">
            <w:pPr>
              <w:jc w:val="center"/>
              <w:rPr>
                <w:color w:val="000000"/>
                <w:sz w:val="20"/>
                <w:szCs w:val="20"/>
              </w:rPr>
            </w:pPr>
            <w:r w:rsidRPr="00CE2605">
              <w:rPr>
                <w:color w:val="000000"/>
                <w:sz w:val="20"/>
                <w:szCs w:val="20"/>
              </w:rPr>
              <w:t>1</w:t>
            </w:r>
          </w:p>
        </w:tc>
        <w:tc>
          <w:tcPr>
            <w:tcW w:w="2040" w:type="pct"/>
            <w:tcBorders>
              <w:top w:val="nil"/>
              <w:left w:val="nil"/>
              <w:bottom w:val="single" w:sz="4" w:space="0" w:color="auto"/>
              <w:right w:val="nil"/>
            </w:tcBorders>
            <w:vAlign w:val="center"/>
          </w:tcPr>
          <w:p w14:paraId="1F2DB70F" w14:textId="64A9D5B5" w:rsidR="00514A7B" w:rsidRPr="00CE2605" w:rsidRDefault="00514A7B" w:rsidP="00514A7B">
            <w:pPr>
              <w:rPr>
                <w:color w:val="000000"/>
                <w:sz w:val="20"/>
                <w:szCs w:val="20"/>
              </w:rPr>
            </w:pPr>
            <w:r w:rsidRPr="005259EA">
              <w:rPr>
                <w:color w:val="000000"/>
                <w:sz w:val="20"/>
                <w:szCs w:val="20"/>
              </w:rPr>
              <w:t>МБОУ "Глинищевская СОШ"</w:t>
            </w:r>
          </w:p>
        </w:tc>
        <w:tc>
          <w:tcPr>
            <w:tcW w:w="422" w:type="pct"/>
            <w:tcBorders>
              <w:top w:val="nil"/>
              <w:left w:val="single" w:sz="4" w:space="0" w:color="auto"/>
              <w:bottom w:val="single" w:sz="4" w:space="0" w:color="auto"/>
              <w:right w:val="single" w:sz="4" w:space="0" w:color="auto"/>
            </w:tcBorders>
            <w:vAlign w:val="center"/>
          </w:tcPr>
          <w:p w14:paraId="37D47C03" w14:textId="4AF310E0" w:rsidR="00514A7B" w:rsidRDefault="00514A7B" w:rsidP="00514A7B">
            <w:pPr>
              <w:jc w:val="center"/>
              <w:rPr>
                <w:color w:val="000000"/>
                <w:sz w:val="20"/>
                <w:szCs w:val="20"/>
              </w:rPr>
            </w:pPr>
            <w:r>
              <w:rPr>
                <w:color w:val="000000"/>
                <w:sz w:val="20"/>
                <w:szCs w:val="20"/>
              </w:rPr>
              <w:t>25</w:t>
            </w:r>
          </w:p>
        </w:tc>
        <w:tc>
          <w:tcPr>
            <w:tcW w:w="327" w:type="pct"/>
            <w:tcBorders>
              <w:top w:val="nil"/>
              <w:left w:val="nil"/>
              <w:bottom w:val="single" w:sz="4" w:space="0" w:color="auto"/>
              <w:right w:val="single" w:sz="4" w:space="0" w:color="auto"/>
            </w:tcBorders>
            <w:vAlign w:val="center"/>
          </w:tcPr>
          <w:p w14:paraId="6DA65674" w14:textId="69DB46AD" w:rsidR="00514A7B" w:rsidRDefault="00514A7B" w:rsidP="00514A7B">
            <w:pPr>
              <w:jc w:val="center"/>
              <w:rPr>
                <w:color w:val="000000"/>
                <w:sz w:val="20"/>
                <w:szCs w:val="20"/>
              </w:rPr>
            </w:pPr>
            <w:r>
              <w:rPr>
                <w:color w:val="000000"/>
                <w:sz w:val="20"/>
                <w:szCs w:val="20"/>
              </w:rPr>
              <w:t>80</w:t>
            </w:r>
          </w:p>
        </w:tc>
        <w:tc>
          <w:tcPr>
            <w:tcW w:w="327" w:type="pct"/>
            <w:tcBorders>
              <w:top w:val="nil"/>
              <w:left w:val="nil"/>
              <w:bottom w:val="single" w:sz="4" w:space="0" w:color="auto"/>
              <w:right w:val="single" w:sz="4" w:space="0" w:color="auto"/>
            </w:tcBorders>
            <w:vAlign w:val="center"/>
          </w:tcPr>
          <w:p w14:paraId="214F9867" w14:textId="1C334ADE" w:rsidR="00514A7B" w:rsidRDefault="00514A7B" w:rsidP="00514A7B">
            <w:pPr>
              <w:jc w:val="center"/>
              <w:rPr>
                <w:color w:val="000000"/>
                <w:sz w:val="20"/>
                <w:szCs w:val="20"/>
              </w:rPr>
            </w:pPr>
            <w:r>
              <w:rPr>
                <w:color w:val="000000"/>
                <w:sz w:val="20"/>
                <w:szCs w:val="20"/>
              </w:rPr>
              <w:t>60</w:t>
            </w:r>
          </w:p>
        </w:tc>
        <w:tc>
          <w:tcPr>
            <w:tcW w:w="327" w:type="pct"/>
            <w:tcBorders>
              <w:top w:val="nil"/>
              <w:left w:val="nil"/>
              <w:bottom w:val="single" w:sz="4" w:space="0" w:color="auto"/>
              <w:right w:val="single" w:sz="4" w:space="0" w:color="auto"/>
            </w:tcBorders>
            <w:vAlign w:val="center"/>
          </w:tcPr>
          <w:p w14:paraId="05966F6E" w14:textId="76CBEF53" w:rsidR="00514A7B" w:rsidRDefault="00514A7B" w:rsidP="00514A7B">
            <w:pPr>
              <w:jc w:val="center"/>
              <w:rPr>
                <w:color w:val="000000"/>
                <w:sz w:val="20"/>
                <w:szCs w:val="20"/>
              </w:rPr>
            </w:pPr>
            <w:r>
              <w:rPr>
                <w:color w:val="000000"/>
                <w:sz w:val="20"/>
                <w:szCs w:val="20"/>
              </w:rPr>
              <w:t>59</w:t>
            </w:r>
          </w:p>
        </w:tc>
        <w:tc>
          <w:tcPr>
            <w:tcW w:w="327" w:type="pct"/>
            <w:tcBorders>
              <w:top w:val="nil"/>
              <w:left w:val="nil"/>
              <w:bottom w:val="single" w:sz="4" w:space="0" w:color="auto"/>
              <w:right w:val="single" w:sz="4" w:space="0" w:color="auto"/>
            </w:tcBorders>
            <w:vAlign w:val="center"/>
          </w:tcPr>
          <w:p w14:paraId="773D716D" w14:textId="08A94AB4" w:rsidR="00514A7B" w:rsidRDefault="00514A7B" w:rsidP="00514A7B">
            <w:pPr>
              <w:jc w:val="center"/>
              <w:rPr>
                <w:color w:val="000000"/>
                <w:sz w:val="20"/>
                <w:szCs w:val="20"/>
              </w:rPr>
            </w:pPr>
            <w:r>
              <w:rPr>
                <w:color w:val="000000"/>
                <w:sz w:val="20"/>
                <w:szCs w:val="20"/>
              </w:rPr>
              <w:t>71</w:t>
            </w:r>
          </w:p>
        </w:tc>
        <w:tc>
          <w:tcPr>
            <w:tcW w:w="327" w:type="pct"/>
            <w:tcBorders>
              <w:top w:val="nil"/>
              <w:left w:val="nil"/>
              <w:bottom w:val="single" w:sz="4" w:space="0" w:color="auto"/>
              <w:right w:val="single" w:sz="4" w:space="0" w:color="auto"/>
            </w:tcBorders>
            <w:vAlign w:val="center"/>
          </w:tcPr>
          <w:p w14:paraId="0B3551B8" w14:textId="61A37F21" w:rsidR="00514A7B" w:rsidRDefault="00514A7B" w:rsidP="00514A7B">
            <w:pPr>
              <w:jc w:val="center"/>
              <w:rPr>
                <w:color w:val="000000"/>
                <w:sz w:val="20"/>
                <w:szCs w:val="20"/>
              </w:rPr>
            </w:pPr>
            <w:r>
              <w:rPr>
                <w:color w:val="000000"/>
                <w:sz w:val="20"/>
                <w:szCs w:val="20"/>
              </w:rPr>
              <w:t>92</w:t>
            </w:r>
          </w:p>
        </w:tc>
        <w:tc>
          <w:tcPr>
            <w:tcW w:w="327" w:type="pct"/>
            <w:tcBorders>
              <w:top w:val="nil"/>
              <w:left w:val="nil"/>
              <w:bottom w:val="single" w:sz="4" w:space="0" w:color="auto"/>
              <w:right w:val="single" w:sz="4" w:space="0" w:color="auto"/>
            </w:tcBorders>
            <w:vAlign w:val="center"/>
          </w:tcPr>
          <w:p w14:paraId="178CC1B5" w14:textId="5851077A" w:rsidR="00514A7B" w:rsidRDefault="00514A7B" w:rsidP="00514A7B">
            <w:pPr>
              <w:jc w:val="center"/>
              <w:rPr>
                <w:color w:val="000000"/>
                <w:sz w:val="20"/>
                <w:szCs w:val="20"/>
              </w:rPr>
            </w:pPr>
            <w:r>
              <w:rPr>
                <w:color w:val="000000"/>
                <w:sz w:val="20"/>
                <w:szCs w:val="20"/>
              </w:rPr>
              <w:t>38</w:t>
            </w:r>
          </w:p>
        </w:tc>
        <w:tc>
          <w:tcPr>
            <w:tcW w:w="323" w:type="pct"/>
            <w:tcBorders>
              <w:top w:val="nil"/>
              <w:left w:val="nil"/>
              <w:bottom w:val="single" w:sz="4" w:space="0" w:color="auto"/>
              <w:right w:val="single" w:sz="4" w:space="0" w:color="auto"/>
            </w:tcBorders>
            <w:vAlign w:val="center"/>
          </w:tcPr>
          <w:p w14:paraId="0DF009A2" w14:textId="3798C224" w:rsidR="00514A7B" w:rsidRDefault="00514A7B" w:rsidP="00514A7B">
            <w:pPr>
              <w:jc w:val="center"/>
              <w:rPr>
                <w:color w:val="000000"/>
                <w:sz w:val="20"/>
                <w:szCs w:val="20"/>
              </w:rPr>
            </w:pPr>
            <w:r>
              <w:rPr>
                <w:color w:val="000000"/>
                <w:sz w:val="20"/>
                <w:szCs w:val="20"/>
              </w:rPr>
              <w:t>89</w:t>
            </w:r>
          </w:p>
        </w:tc>
      </w:tr>
      <w:tr w:rsidR="00514A7B" w:rsidRPr="00BE6A7C" w14:paraId="33093B52" w14:textId="77777777" w:rsidTr="00514A7B">
        <w:trPr>
          <w:trHeight w:val="340"/>
        </w:trPr>
        <w:tc>
          <w:tcPr>
            <w:tcW w:w="253" w:type="pct"/>
            <w:tcBorders>
              <w:top w:val="nil"/>
              <w:left w:val="single" w:sz="4" w:space="0" w:color="auto"/>
              <w:bottom w:val="single" w:sz="4" w:space="0" w:color="auto"/>
              <w:right w:val="single" w:sz="4" w:space="0" w:color="auto"/>
            </w:tcBorders>
            <w:vAlign w:val="center"/>
          </w:tcPr>
          <w:p w14:paraId="55D6F322" w14:textId="77777777" w:rsidR="00514A7B" w:rsidRPr="00CE2605" w:rsidRDefault="00514A7B" w:rsidP="00514A7B">
            <w:pPr>
              <w:jc w:val="center"/>
              <w:rPr>
                <w:color w:val="000000"/>
                <w:sz w:val="20"/>
                <w:szCs w:val="20"/>
              </w:rPr>
            </w:pPr>
            <w:r w:rsidRPr="00CE2605">
              <w:rPr>
                <w:color w:val="000000"/>
                <w:sz w:val="20"/>
                <w:szCs w:val="20"/>
              </w:rPr>
              <w:t>2</w:t>
            </w:r>
          </w:p>
        </w:tc>
        <w:tc>
          <w:tcPr>
            <w:tcW w:w="2040" w:type="pct"/>
            <w:tcBorders>
              <w:top w:val="nil"/>
              <w:left w:val="nil"/>
              <w:bottom w:val="single" w:sz="4" w:space="0" w:color="auto"/>
              <w:right w:val="nil"/>
            </w:tcBorders>
            <w:vAlign w:val="center"/>
          </w:tcPr>
          <w:p w14:paraId="323A397E" w14:textId="7A5CAB5A" w:rsidR="00514A7B" w:rsidRPr="00CE2605" w:rsidRDefault="00514A7B" w:rsidP="00514A7B">
            <w:pPr>
              <w:rPr>
                <w:color w:val="000000"/>
                <w:sz w:val="20"/>
                <w:szCs w:val="20"/>
              </w:rPr>
            </w:pPr>
            <w:r w:rsidRPr="005259EA">
              <w:rPr>
                <w:color w:val="000000"/>
                <w:sz w:val="20"/>
                <w:szCs w:val="20"/>
              </w:rPr>
              <w:t>МБОУ "Новосельская СОШ"</w:t>
            </w:r>
          </w:p>
        </w:tc>
        <w:tc>
          <w:tcPr>
            <w:tcW w:w="422" w:type="pct"/>
            <w:tcBorders>
              <w:top w:val="nil"/>
              <w:left w:val="single" w:sz="4" w:space="0" w:color="auto"/>
              <w:bottom w:val="single" w:sz="4" w:space="0" w:color="auto"/>
              <w:right w:val="single" w:sz="4" w:space="0" w:color="auto"/>
            </w:tcBorders>
            <w:vAlign w:val="center"/>
          </w:tcPr>
          <w:p w14:paraId="7EBC5DF4" w14:textId="50269873" w:rsidR="00514A7B" w:rsidRDefault="00514A7B" w:rsidP="00514A7B">
            <w:pPr>
              <w:jc w:val="center"/>
              <w:rPr>
                <w:color w:val="000000"/>
                <w:sz w:val="20"/>
                <w:szCs w:val="20"/>
              </w:rPr>
            </w:pPr>
            <w:r>
              <w:rPr>
                <w:color w:val="000000"/>
                <w:sz w:val="20"/>
                <w:szCs w:val="20"/>
              </w:rPr>
              <w:t>12</w:t>
            </w:r>
          </w:p>
        </w:tc>
        <w:tc>
          <w:tcPr>
            <w:tcW w:w="327" w:type="pct"/>
            <w:tcBorders>
              <w:top w:val="nil"/>
              <w:left w:val="nil"/>
              <w:bottom w:val="single" w:sz="4" w:space="0" w:color="auto"/>
              <w:right w:val="single" w:sz="4" w:space="0" w:color="auto"/>
            </w:tcBorders>
            <w:vAlign w:val="center"/>
          </w:tcPr>
          <w:p w14:paraId="1B6D48E9" w14:textId="73B35E3F" w:rsidR="00514A7B" w:rsidRDefault="00514A7B" w:rsidP="00514A7B">
            <w:pPr>
              <w:jc w:val="center"/>
              <w:rPr>
                <w:color w:val="000000"/>
                <w:sz w:val="20"/>
                <w:szCs w:val="20"/>
              </w:rPr>
            </w:pPr>
            <w:r>
              <w:rPr>
                <w:color w:val="000000"/>
                <w:sz w:val="20"/>
                <w:szCs w:val="20"/>
              </w:rPr>
              <w:t>54</w:t>
            </w:r>
          </w:p>
        </w:tc>
        <w:tc>
          <w:tcPr>
            <w:tcW w:w="327" w:type="pct"/>
            <w:tcBorders>
              <w:top w:val="nil"/>
              <w:left w:val="nil"/>
              <w:bottom w:val="single" w:sz="4" w:space="0" w:color="auto"/>
              <w:right w:val="single" w:sz="4" w:space="0" w:color="auto"/>
            </w:tcBorders>
            <w:vAlign w:val="center"/>
          </w:tcPr>
          <w:p w14:paraId="4A92E271" w14:textId="43339B5C" w:rsidR="00514A7B" w:rsidRDefault="00514A7B" w:rsidP="00514A7B">
            <w:pPr>
              <w:jc w:val="center"/>
              <w:rPr>
                <w:color w:val="000000"/>
                <w:sz w:val="20"/>
                <w:szCs w:val="20"/>
              </w:rPr>
            </w:pPr>
            <w:r>
              <w:rPr>
                <w:color w:val="000000"/>
                <w:sz w:val="20"/>
                <w:szCs w:val="20"/>
              </w:rPr>
              <w:t>83</w:t>
            </w:r>
          </w:p>
        </w:tc>
        <w:tc>
          <w:tcPr>
            <w:tcW w:w="327" w:type="pct"/>
            <w:tcBorders>
              <w:top w:val="nil"/>
              <w:left w:val="nil"/>
              <w:bottom w:val="single" w:sz="4" w:space="0" w:color="auto"/>
              <w:right w:val="single" w:sz="4" w:space="0" w:color="auto"/>
            </w:tcBorders>
            <w:vAlign w:val="center"/>
          </w:tcPr>
          <w:p w14:paraId="0005F40D" w14:textId="2DDBF7A8" w:rsidR="00514A7B" w:rsidRDefault="00514A7B" w:rsidP="00514A7B">
            <w:pPr>
              <w:jc w:val="center"/>
              <w:rPr>
                <w:color w:val="000000"/>
                <w:sz w:val="20"/>
                <w:szCs w:val="20"/>
              </w:rPr>
            </w:pPr>
            <w:r>
              <w:rPr>
                <w:color w:val="000000"/>
                <w:sz w:val="20"/>
                <w:szCs w:val="20"/>
              </w:rPr>
              <w:t>50</w:t>
            </w:r>
          </w:p>
        </w:tc>
        <w:tc>
          <w:tcPr>
            <w:tcW w:w="327" w:type="pct"/>
            <w:tcBorders>
              <w:top w:val="nil"/>
              <w:left w:val="nil"/>
              <w:bottom w:val="single" w:sz="4" w:space="0" w:color="auto"/>
              <w:right w:val="single" w:sz="4" w:space="0" w:color="auto"/>
            </w:tcBorders>
            <w:vAlign w:val="center"/>
          </w:tcPr>
          <w:p w14:paraId="7F7058E1" w14:textId="6AB8BCB3" w:rsidR="00514A7B" w:rsidRDefault="00514A7B" w:rsidP="00514A7B">
            <w:pPr>
              <w:jc w:val="center"/>
              <w:rPr>
                <w:color w:val="000000"/>
                <w:sz w:val="20"/>
                <w:szCs w:val="20"/>
              </w:rPr>
            </w:pPr>
            <w:r>
              <w:rPr>
                <w:color w:val="000000"/>
                <w:sz w:val="20"/>
                <w:szCs w:val="20"/>
              </w:rPr>
              <w:t>22</w:t>
            </w:r>
          </w:p>
        </w:tc>
        <w:tc>
          <w:tcPr>
            <w:tcW w:w="327" w:type="pct"/>
            <w:tcBorders>
              <w:top w:val="nil"/>
              <w:left w:val="nil"/>
              <w:bottom w:val="single" w:sz="4" w:space="0" w:color="auto"/>
              <w:right w:val="single" w:sz="4" w:space="0" w:color="auto"/>
            </w:tcBorders>
            <w:vAlign w:val="center"/>
          </w:tcPr>
          <w:p w14:paraId="140EBEDB" w14:textId="4C2C029B" w:rsidR="00514A7B" w:rsidRDefault="00514A7B" w:rsidP="00514A7B">
            <w:pPr>
              <w:jc w:val="center"/>
              <w:rPr>
                <w:color w:val="000000"/>
                <w:sz w:val="20"/>
                <w:szCs w:val="20"/>
              </w:rPr>
            </w:pPr>
            <w:r>
              <w:rPr>
                <w:color w:val="000000"/>
                <w:sz w:val="20"/>
                <w:szCs w:val="20"/>
              </w:rPr>
              <w:t>67</w:t>
            </w:r>
          </w:p>
        </w:tc>
        <w:tc>
          <w:tcPr>
            <w:tcW w:w="327" w:type="pct"/>
            <w:tcBorders>
              <w:top w:val="nil"/>
              <w:left w:val="nil"/>
              <w:bottom w:val="single" w:sz="4" w:space="0" w:color="auto"/>
              <w:right w:val="single" w:sz="4" w:space="0" w:color="auto"/>
            </w:tcBorders>
            <w:vAlign w:val="center"/>
          </w:tcPr>
          <w:p w14:paraId="14BC966D" w14:textId="4F6CDD82" w:rsidR="00514A7B" w:rsidRDefault="00514A7B" w:rsidP="00514A7B">
            <w:pPr>
              <w:jc w:val="center"/>
              <w:rPr>
                <w:color w:val="000000"/>
                <w:sz w:val="20"/>
                <w:szCs w:val="20"/>
              </w:rPr>
            </w:pPr>
            <w:r>
              <w:rPr>
                <w:color w:val="000000"/>
                <w:sz w:val="20"/>
                <w:szCs w:val="20"/>
              </w:rPr>
              <w:t>17</w:t>
            </w:r>
          </w:p>
        </w:tc>
        <w:tc>
          <w:tcPr>
            <w:tcW w:w="323" w:type="pct"/>
            <w:tcBorders>
              <w:top w:val="nil"/>
              <w:left w:val="nil"/>
              <w:bottom w:val="single" w:sz="4" w:space="0" w:color="auto"/>
              <w:right w:val="single" w:sz="4" w:space="0" w:color="auto"/>
            </w:tcBorders>
            <w:vAlign w:val="center"/>
          </w:tcPr>
          <w:p w14:paraId="21E39649" w14:textId="1E7A9EF8" w:rsidR="00514A7B" w:rsidRDefault="00514A7B" w:rsidP="00514A7B">
            <w:pPr>
              <w:jc w:val="center"/>
              <w:rPr>
                <w:color w:val="000000"/>
                <w:sz w:val="20"/>
                <w:szCs w:val="20"/>
              </w:rPr>
            </w:pPr>
            <w:r>
              <w:rPr>
                <w:color w:val="000000"/>
                <w:sz w:val="20"/>
                <w:szCs w:val="20"/>
              </w:rPr>
              <w:t>39</w:t>
            </w:r>
          </w:p>
        </w:tc>
      </w:tr>
      <w:tr w:rsidR="00514A7B" w:rsidRPr="00BE6A7C" w14:paraId="5BA337D9"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0435999A" w14:textId="77777777" w:rsidR="00514A7B" w:rsidRPr="00CE2605" w:rsidRDefault="00514A7B" w:rsidP="00514A7B">
            <w:pPr>
              <w:jc w:val="center"/>
              <w:rPr>
                <w:color w:val="000000"/>
                <w:sz w:val="20"/>
                <w:szCs w:val="20"/>
              </w:rPr>
            </w:pPr>
            <w:r w:rsidRPr="00CE2605">
              <w:rPr>
                <w:color w:val="000000"/>
                <w:sz w:val="20"/>
                <w:szCs w:val="20"/>
              </w:rPr>
              <w:t>3</w:t>
            </w:r>
          </w:p>
        </w:tc>
        <w:tc>
          <w:tcPr>
            <w:tcW w:w="2040" w:type="pct"/>
            <w:tcBorders>
              <w:top w:val="nil"/>
              <w:left w:val="nil"/>
              <w:bottom w:val="single" w:sz="4" w:space="0" w:color="auto"/>
              <w:right w:val="nil"/>
            </w:tcBorders>
            <w:vAlign w:val="center"/>
          </w:tcPr>
          <w:p w14:paraId="17525023" w14:textId="62785C04" w:rsidR="00514A7B" w:rsidRPr="00CE2605" w:rsidRDefault="00514A7B" w:rsidP="00514A7B">
            <w:pPr>
              <w:rPr>
                <w:color w:val="000000"/>
                <w:sz w:val="20"/>
                <w:szCs w:val="20"/>
              </w:rPr>
            </w:pPr>
            <w:r w:rsidRPr="005259EA">
              <w:rPr>
                <w:color w:val="000000"/>
                <w:sz w:val="20"/>
                <w:szCs w:val="20"/>
              </w:rPr>
              <w:t>МБОУ "Мичуринская СОШ"</w:t>
            </w:r>
          </w:p>
        </w:tc>
        <w:tc>
          <w:tcPr>
            <w:tcW w:w="422" w:type="pct"/>
            <w:tcBorders>
              <w:top w:val="nil"/>
              <w:left w:val="single" w:sz="4" w:space="0" w:color="auto"/>
              <w:bottom w:val="single" w:sz="4" w:space="0" w:color="auto"/>
              <w:right w:val="single" w:sz="4" w:space="0" w:color="auto"/>
            </w:tcBorders>
            <w:vAlign w:val="center"/>
          </w:tcPr>
          <w:p w14:paraId="4BD9021E" w14:textId="39C92BE9" w:rsidR="00514A7B" w:rsidRDefault="00514A7B" w:rsidP="00514A7B">
            <w:pPr>
              <w:jc w:val="center"/>
              <w:rPr>
                <w:color w:val="000000"/>
                <w:sz w:val="20"/>
                <w:szCs w:val="20"/>
              </w:rPr>
            </w:pPr>
            <w:r>
              <w:rPr>
                <w:color w:val="000000"/>
                <w:sz w:val="20"/>
                <w:szCs w:val="20"/>
              </w:rPr>
              <w:t>43</w:t>
            </w:r>
          </w:p>
        </w:tc>
        <w:tc>
          <w:tcPr>
            <w:tcW w:w="327" w:type="pct"/>
            <w:tcBorders>
              <w:top w:val="nil"/>
              <w:left w:val="nil"/>
              <w:bottom w:val="single" w:sz="4" w:space="0" w:color="auto"/>
              <w:right w:val="single" w:sz="4" w:space="0" w:color="auto"/>
            </w:tcBorders>
            <w:vAlign w:val="center"/>
          </w:tcPr>
          <w:p w14:paraId="5F33039A" w14:textId="75A65C5D" w:rsidR="00514A7B" w:rsidRDefault="00514A7B" w:rsidP="00514A7B">
            <w:pPr>
              <w:jc w:val="center"/>
              <w:rPr>
                <w:color w:val="000000"/>
                <w:sz w:val="20"/>
                <w:szCs w:val="20"/>
              </w:rPr>
            </w:pPr>
            <w:r>
              <w:rPr>
                <w:color w:val="000000"/>
                <w:sz w:val="20"/>
                <w:szCs w:val="20"/>
              </w:rPr>
              <w:t>63</w:t>
            </w:r>
          </w:p>
        </w:tc>
        <w:tc>
          <w:tcPr>
            <w:tcW w:w="327" w:type="pct"/>
            <w:tcBorders>
              <w:top w:val="nil"/>
              <w:left w:val="nil"/>
              <w:bottom w:val="single" w:sz="4" w:space="0" w:color="auto"/>
              <w:right w:val="single" w:sz="4" w:space="0" w:color="auto"/>
            </w:tcBorders>
            <w:vAlign w:val="center"/>
          </w:tcPr>
          <w:p w14:paraId="431E0875" w14:textId="0A324A02" w:rsidR="00514A7B" w:rsidRDefault="00514A7B" w:rsidP="00514A7B">
            <w:pPr>
              <w:jc w:val="center"/>
              <w:rPr>
                <w:color w:val="000000"/>
                <w:sz w:val="20"/>
                <w:szCs w:val="20"/>
              </w:rPr>
            </w:pPr>
            <w:r>
              <w:rPr>
                <w:color w:val="000000"/>
                <w:sz w:val="20"/>
                <w:szCs w:val="20"/>
              </w:rPr>
              <w:t>95</w:t>
            </w:r>
          </w:p>
        </w:tc>
        <w:tc>
          <w:tcPr>
            <w:tcW w:w="327" w:type="pct"/>
            <w:tcBorders>
              <w:top w:val="nil"/>
              <w:left w:val="nil"/>
              <w:bottom w:val="single" w:sz="4" w:space="0" w:color="auto"/>
              <w:right w:val="single" w:sz="4" w:space="0" w:color="auto"/>
            </w:tcBorders>
            <w:vAlign w:val="center"/>
          </w:tcPr>
          <w:p w14:paraId="72373E5A" w14:textId="464DE9B2" w:rsidR="00514A7B" w:rsidRDefault="00514A7B" w:rsidP="00514A7B">
            <w:pPr>
              <w:jc w:val="center"/>
              <w:rPr>
                <w:color w:val="000000"/>
                <w:sz w:val="20"/>
                <w:szCs w:val="20"/>
              </w:rPr>
            </w:pPr>
            <w:r>
              <w:rPr>
                <w:color w:val="000000"/>
                <w:sz w:val="20"/>
                <w:szCs w:val="20"/>
              </w:rPr>
              <w:t>55</w:t>
            </w:r>
          </w:p>
        </w:tc>
        <w:tc>
          <w:tcPr>
            <w:tcW w:w="327" w:type="pct"/>
            <w:tcBorders>
              <w:top w:val="nil"/>
              <w:left w:val="nil"/>
              <w:bottom w:val="single" w:sz="4" w:space="0" w:color="auto"/>
              <w:right w:val="single" w:sz="4" w:space="0" w:color="auto"/>
            </w:tcBorders>
            <w:vAlign w:val="center"/>
          </w:tcPr>
          <w:p w14:paraId="4C5FF855" w14:textId="360B29A1" w:rsidR="00514A7B" w:rsidRDefault="00514A7B" w:rsidP="00514A7B">
            <w:pPr>
              <w:jc w:val="center"/>
              <w:rPr>
                <w:color w:val="000000"/>
                <w:sz w:val="20"/>
                <w:szCs w:val="20"/>
              </w:rPr>
            </w:pPr>
            <w:r>
              <w:rPr>
                <w:color w:val="000000"/>
                <w:sz w:val="20"/>
                <w:szCs w:val="20"/>
              </w:rPr>
              <w:t>44</w:t>
            </w:r>
          </w:p>
        </w:tc>
        <w:tc>
          <w:tcPr>
            <w:tcW w:w="327" w:type="pct"/>
            <w:tcBorders>
              <w:top w:val="nil"/>
              <w:left w:val="nil"/>
              <w:bottom w:val="single" w:sz="4" w:space="0" w:color="auto"/>
              <w:right w:val="single" w:sz="4" w:space="0" w:color="auto"/>
            </w:tcBorders>
            <w:vAlign w:val="center"/>
          </w:tcPr>
          <w:p w14:paraId="18C6B59D" w14:textId="6548E8C4" w:rsidR="00514A7B" w:rsidRDefault="00514A7B" w:rsidP="00514A7B">
            <w:pPr>
              <w:jc w:val="center"/>
              <w:rPr>
                <w:color w:val="000000"/>
                <w:sz w:val="20"/>
                <w:szCs w:val="20"/>
              </w:rPr>
            </w:pPr>
            <w:r>
              <w:rPr>
                <w:color w:val="000000"/>
                <w:sz w:val="20"/>
                <w:szCs w:val="20"/>
              </w:rPr>
              <w:t>98</w:t>
            </w:r>
          </w:p>
        </w:tc>
        <w:tc>
          <w:tcPr>
            <w:tcW w:w="327" w:type="pct"/>
            <w:tcBorders>
              <w:top w:val="nil"/>
              <w:left w:val="nil"/>
              <w:bottom w:val="single" w:sz="4" w:space="0" w:color="auto"/>
              <w:right w:val="single" w:sz="4" w:space="0" w:color="auto"/>
            </w:tcBorders>
            <w:vAlign w:val="center"/>
          </w:tcPr>
          <w:p w14:paraId="1A320E9F" w14:textId="39169AE5" w:rsidR="00514A7B" w:rsidRDefault="00514A7B" w:rsidP="00514A7B">
            <w:pPr>
              <w:jc w:val="center"/>
              <w:rPr>
                <w:color w:val="000000"/>
                <w:sz w:val="20"/>
                <w:szCs w:val="20"/>
              </w:rPr>
            </w:pPr>
            <w:r>
              <w:rPr>
                <w:color w:val="000000"/>
                <w:sz w:val="20"/>
                <w:szCs w:val="20"/>
              </w:rPr>
              <w:t>21</w:t>
            </w:r>
          </w:p>
        </w:tc>
        <w:tc>
          <w:tcPr>
            <w:tcW w:w="323" w:type="pct"/>
            <w:tcBorders>
              <w:top w:val="nil"/>
              <w:left w:val="nil"/>
              <w:bottom w:val="single" w:sz="4" w:space="0" w:color="auto"/>
              <w:right w:val="single" w:sz="4" w:space="0" w:color="auto"/>
            </w:tcBorders>
            <w:vAlign w:val="center"/>
          </w:tcPr>
          <w:p w14:paraId="0D67A149" w14:textId="3341080D" w:rsidR="00514A7B" w:rsidRDefault="00514A7B" w:rsidP="00514A7B">
            <w:pPr>
              <w:jc w:val="center"/>
              <w:rPr>
                <w:color w:val="000000"/>
                <w:sz w:val="20"/>
                <w:szCs w:val="20"/>
              </w:rPr>
            </w:pPr>
            <w:r>
              <w:rPr>
                <w:color w:val="000000"/>
                <w:sz w:val="20"/>
                <w:szCs w:val="20"/>
              </w:rPr>
              <w:t>46</w:t>
            </w:r>
          </w:p>
        </w:tc>
      </w:tr>
      <w:tr w:rsidR="00514A7B" w:rsidRPr="00BE6A7C" w14:paraId="024DBC09" w14:textId="77777777" w:rsidTr="00514A7B">
        <w:trPr>
          <w:trHeight w:val="340"/>
        </w:trPr>
        <w:tc>
          <w:tcPr>
            <w:tcW w:w="253" w:type="pct"/>
            <w:tcBorders>
              <w:top w:val="nil"/>
              <w:left w:val="single" w:sz="4" w:space="0" w:color="auto"/>
              <w:bottom w:val="single" w:sz="4" w:space="0" w:color="auto"/>
              <w:right w:val="single" w:sz="4" w:space="0" w:color="auto"/>
            </w:tcBorders>
            <w:vAlign w:val="center"/>
          </w:tcPr>
          <w:p w14:paraId="1FA260DE" w14:textId="77777777" w:rsidR="00514A7B" w:rsidRPr="00CE2605" w:rsidRDefault="00514A7B" w:rsidP="00514A7B">
            <w:pPr>
              <w:jc w:val="center"/>
              <w:rPr>
                <w:color w:val="000000"/>
                <w:sz w:val="20"/>
                <w:szCs w:val="20"/>
              </w:rPr>
            </w:pPr>
            <w:r w:rsidRPr="00CE2605">
              <w:rPr>
                <w:color w:val="000000"/>
                <w:sz w:val="20"/>
                <w:szCs w:val="20"/>
              </w:rPr>
              <w:t>4</w:t>
            </w:r>
          </w:p>
        </w:tc>
        <w:tc>
          <w:tcPr>
            <w:tcW w:w="2040" w:type="pct"/>
            <w:tcBorders>
              <w:top w:val="single" w:sz="4" w:space="0" w:color="auto"/>
              <w:left w:val="nil"/>
              <w:bottom w:val="single" w:sz="4" w:space="0" w:color="auto"/>
              <w:right w:val="nil"/>
            </w:tcBorders>
            <w:vAlign w:val="center"/>
          </w:tcPr>
          <w:p w14:paraId="336AE0BE" w14:textId="3E6EE86F" w:rsidR="00514A7B" w:rsidRPr="00CE2605" w:rsidRDefault="00514A7B" w:rsidP="00514A7B">
            <w:pPr>
              <w:rPr>
                <w:color w:val="000000"/>
                <w:sz w:val="20"/>
                <w:szCs w:val="20"/>
              </w:rPr>
            </w:pPr>
            <w:r w:rsidRPr="005259EA">
              <w:rPr>
                <w:color w:val="000000"/>
                <w:sz w:val="20"/>
                <w:szCs w:val="20"/>
              </w:rPr>
              <w:t>МБОУ "Теменичская СОШ"</w:t>
            </w:r>
          </w:p>
        </w:tc>
        <w:tc>
          <w:tcPr>
            <w:tcW w:w="422" w:type="pct"/>
            <w:tcBorders>
              <w:top w:val="single" w:sz="4" w:space="0" w:color="auto"/>
              <w:left w:val="single" w:sz="4" w:space="0" w:color="auto"/>
              <w:bottom w:val="single" w:sz="4" w:space="0" w:color="auto"/>
              <w:right w:val="single" w:sz="4" w:space="0" w:color="auto"/>
            </w:tcBorders>
            <w:vAlign w:val="center"/>
          </w:tcPr>
          <w:p w14:paraId="263CA66D" w14:textId="5A576EC5" w:rsidR="00514A7B" w:rsidRDefault="00514A7B" w:rsidP="00514A7B">
            <w:pPr>
              <w:jc w:val="center"/>
              <w:rPr>
                <w:color w:val="000000"/>
                <w:sz w:val="20"/>
                <w:szCs w:val="20"/>
              </w:rPr>
            </w:pPr>
            <w:r>
              <w:rPr>
                <w:color w:val="000000"/>
                <w:sz w:val="20"/>
                <w:szCs w:val="20"/>
              </w:rPr>
              <w:t>7</w:t>
            </w:r>
          </w:p>
        </w:tc>
        <w:tc>
          <w:tcPr>
            <w:tcW w:w="327" w:type="pct"/>
            <w:tcBorders>
              <w:top w:val="single" w:sz="4" w:space="0" w:color="auto"/>
              <w:left w:val="nil"/>
              <w:bottom w:val="single" w:sz="4" w:space="0" w:color="auto"/>
              <w:right w:val="single" w:sz="4" w:space="0" w:color="auto"/>
            </w:tcBorders>
            <w:vAlign w:val="center"/>
          </w:tcPr>
          <w:p w14:paraId="7FC96F6C" w14:textId="674153FB" w:rsidR="00514A7B" w:rsidRDefault="00514A7B" w:rsidP="00514A7B">
            <w:pPr>
              <w:jc w:val="center"/>
              <w:rPr>
                <w:color w:val="000000"/>
                <w:sz w:val="20"/>
                <w:szCs w:val="20"/>
              </w:rPr>
            </w:pPr>
            <w:r>
              <w:rPr>
                <w:color w:val="000000"/>
                <w:sz w:val="20"/>
                <w:szCs w:val="20"/>
              </w:rPr>
              <w:t>100</w:t>
            </w:r>
          </w:p>
        </w:tc>
        <w:tc>
          <w:tcPr>
            <w:tcW w:w="327" w:type="pct"/>
            <w:tcBorders>
              <w:top w:val="single" w:sz="4" w:space="0" w:color="auto"/>
              <w:left w:val="nil"/>
              <w:bottom w:val="single" w:sz="4" w:space="0" w:color="auto"/>
              <w:right w:val="single" w:sz="4" w:space="0" w:color="auto"/>
            </w:tcBorders>
            <w:vAlign w:val="center"/>
          </w:tcPr>
          <w:p w14:paraId="6DC47B8A" w14:textId="503FAAE9" w:rsidR="00514A7B" w:rsidRDefault="00514A7B" w:rsidP="00514A7B">
            <w:pPr>
              <w:jc w:val="center"/>
              <w:rPr>
                <w:color w:val="000000"/>
                <w:sz w:val="20"/>
                <w:szCs w:val="20"/>
              </w:rPr>
            </w:pPr>
            <w:r>
              <w:rPr>
                <w:color w:val="000000"/>
                <w:sz w:val="20"/>
                <w:szCs w:val="20"/>
              </w:rPr>
              <w:t>86</w:t>
            </w:r>
          </w:p>
        </w:tc>
        <w:tc>
          <w:tcPr>
            <w:tcW w:w="327" w:type="pct"/>
            <w:tcBorders>
              <w:top w:val="single" w:sz="4" w:space="0" w:color="auto"/>
              <w:left w:val="nil"/>
              <w:bottom w:val="single" w:sz="4" w:space="0" w:color="auto"/>
              <w:right w:val="single" w:sz="4" w:space="0" w:color="auto"/>
            </w:tcBorders>
            <w:vAlign w:val="center"/>
          </w:tcPr>
          <w:p w14:paraId="25C46056" w14:textId="358C879C" w:rsidR="00514A7B" w:rsidRDefault="00514A7B" w:rsidP="00514A7B">
            <w:pPr>
              <w:jc w:val="center"/>
              <w:rPr>
                <w:color w:val="000000"/>
                <w:sz w:val="20"/>
                <w:szCs w:val="20"/>
              </w:rPr>
            </w:pPr>
            <w:r>
              <w:rPr>
                <w:color w:val="000000"/>
                <w:sz w:val="20"/>
                <w:szCs w:val="20"/>
              </w:rPr>
              <w:t>67</w:t>
            </w:r>
          </w:p>
        </w:tc>
        <w:tc>
          <w:tcPr>
            <w:tcW w:w="327" w:type="pct"/>
            <w:tcBorders>
              <w:top w:val="single" w:sz="4" w:space="0" w:color="auto"/>
              <w:left w:val="nil"/>
              <w:bottom w:val="single" w:sz="4" w:space="0" w:color="auto"/>
              <w:right w:val="single" w:sz="4" w:space="0" w:color="auto"/>
            </w:tcBorders>
            <w:vAlign w:val="center"/>
          </w:tcPr>
          <w:p w14:paraId="79B078D0" w14:textId="6B3B32C7" w:rsidR="00514A7B" w:rsidRDefault="00514A7B" w:rsidP="00514A7B">
            <w:pPr>
              <w:jc w:val="center"/>
              <w:rPr>
                <w:color w:val="000000"/>
                <w:sz w:val="20"/>
                <w:szCs w:val="20"/>
              </w:rPr>
            </w:pPr>
            <w:r>
              <w:rPr>
                <w:color w:val="000000"/>
                <w:sz w:val="20"/>
                <w:szCs w:val="20"/>
              </w:rPr>
              <w:t>81</w:t>
            </w:r>
          </w:p>
        </w:tc>
        <w:tc>
          <w:tcPr>
            <w:tcW w:w="327" w:type="pct"/>
            <w:tcBorders>
              <w:top w:val="single" w:sz="4" w:space="0" w:color="auto"/>
              <w:left w:val="nil"/>
              <w:bottom w:val="single" w:sz="4" w:space="0" w:color="auto"/>
              <w:right w:val="single" w:sz="4" w:space="0" w:color="auto"/>
            </w:tcBorders>
            <w:vAlign w:val="center"/>
          </w:tcPr>
          <w:p w14:paraId="0217BEE6" w14:textId="5917E498" w:rsidR="00514A7B" w:rsidRDefault="00514A7B" w:rsidP="00514A7B">
            <w:pPr>
              <w:jc w:val="center"/>
              <w:rPr>
                <w:color w:val="000000"/>
                <w:sz w:val="20"/>
                <w:szCs w:val="20"/>
              </w:rPr>
            </w:pPr>
            <w:r>
              <w:rPr>
                <w:color w:val="000000"/>
                <w:sz w:val="20"/>
                <w:szCs w:val="20"/>
              </w:rPr>
              <w:t>100</w:t>
            </w:r>
          </w:p>
        </w:tc>
        <w:tc>
          <w:tcPr>
            <w:tcW w:w="327" w:type="pct"/>
            <w:tcBorders>
              <w:top w:val="single" w:sz="4" w:space="0" w:color="auto"/>
              <w:left w:val="nil"/>
              <w:bottom w:val="single" w:sz="4" w:space="0" w:color="auto"/>
              <w:right w:val="single" w:sz="4" w:space="0" w:color="auto"/>
            </w:tcBorders>
            <w:vAlign w:val="center"/>
          </w:tcPr>
          <w:p w14:paraId="6403306E" w14:textId="04A96F11" w:rsidR="00514A7B" w:rsidRDefault="00514A7B" w:rsidP="00514A7B">
            <w:pPr>
              <w:jc w:val="center"/>
              <w:rPr>
                <w:color w:val="000000"/>
                <w:sz w:val="20"/>
                <w:szCs w:val="20"/>
              </w:rPr>
            </w:pPr>
            <w:r>
              <w:rPr>
                <w:color w:val="000000"/>
                <w:sz w:val="20"/>
                <w:szCs w:val="20"/>
              </w:rPr>
              <w:t>71</w:t>
            </w:r>
          </w:p>
        </w:tc>
        <w:tc>
          <w:tcPr>
            <w:tcW w:w="323" w:type="pct"/>
            <w:tcBorders>
              <w:top w:val="single" w:sz="4" w:space="0" w:color="auto"/>
              <w:left w:val="nil"/>
              <w:bottom w:val="single" w:sz="4" w:space="0" w:color="auto"/>
              <w:right w:val="single" w:sz="4" w:space="0" w:color="auto"/>
            </w:tcBorders>
            <w:vAlign w:val="center"/>
          </w:tcPr>
          <w:p w14:paraId="6965D29D" w14:textId="73169C77" w:rsidR="00514A7B" w:rsidRDefault="00514A7B" w:rsidP="00514A7B">
            <w:pPr>
              <w:jc w:val="center"/>
              <w:rPr>
                <w:color w:val="000000"/>
                <w:sz w:val="20"/>
                <w:szCs w:val="20"/>
              </w:rPr>
            </w:pPr>
            <w:r>
              <w:rPr>
                <w:color w:val="000000"/>
                <w:sz w:val="20"/>
                <w:szCs w:val="20"/>
              </w:rPr>
              <w:t>71</w:t>
            </w:r>
          </w:p>
        </w:tc>
      </w:tr>
      <w:tr w:rsidR="00514A7B" w:rsidRPr="00BE6A7C" w14:paraId="5DA9F52F"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7B33676E" w14:textId="77777777" w:rsidR="00514A7B" w:rsidRPr="00CE2605" w:rsidRDefault="00514A7B" w:rsidP="00514A7B">
            <w:pPr>
              <w:jc w:val="center"/>
              <w:rPr>
                <w:color w:val="000000"/>
                <w:sz w:val="20"/>
                <w:szCs w:val="20"/>
              </w:rPr>
            </w:pPr>
            <w:r w:rsidRPr="00CE2605">
              <w:rPr>
                <w:color w:val="000000"/>
                <w:sz w:val="20"/>
                <w:szCs w:val="20"/>
              </w:rPr>
              <w:t>5</w:t>
            </w:r>
          </w:p>
        </w:tc>
        <w:tc>
          <w:tcPr>
            <w:tcW w:w="2040" w:type="pct"/>
            <w:tcBorders>
              <w:top w:val="nil"/>
              <w:left w:val="nil"/>
              <w:bottom w:val="single" w:sz="4" w:space="0" w:color="auto"/>
              <w:right w:val="nil"/>
            </w:tcBorders>
            <w:vAlign w:val="center"/>
          </w:tcPr>
          <w:p w14:paraId="7E13CFB6" w14:textId="3FD7C224" w:rsidR="00514A7B" w:rsidRPr="00CE2605" w:rsidRDefault="00514A7B" w:rsidP="00514A7B">
            <w:pPr>
              <w:rPr>
                <w:color w:val="000000"/>
                <w:sz w:val="20"/>
                <w:szCs w:val="20"/>
              </w:rPr>
            </w:pPr>
            <w:r w:rsidRPr="005259EA">
              <w:rPr>
                <w:color w:val="000000"/>
                <w:sz w:val="20"/>
                <w:szCs w:val="20"/>
              </w:rPr>
              <w:t>МБОУ "Смольянская СОШ"</w:t>
            </w:r>
          </w:p>
        </w:tc>
        <w:tc>
          <w:tcPr>
            <w:tcW w:w="422" w:type="pct"/>
            <w:tcBorders>
              <w:top w:val="nil"/>
              <w:left w:val="single" w:sz="4" w:space="0" w:color="auto"/>
              <w:bottom w:val="single" w:sz="4" w:space="0" w:color="auto"/>
              <w:right w:val="single" w:sz="4" w:space="0" w:color="auto"/>
            </w:tcBorders>
            <w:vAlign w:val="center"/>
          </w:tcPr>
          <w:p w14:paraId="5914677C" w14:textId="78742CBE" w:rsidR="00514A7B" w:rsidRDefault="00514A7B" w:rsidP="00514A7B">
            <w:pPr>
              <w:jc w:val="center"/>
              <w:rPr>
                <w:color w:val="000000"/>
                <w:sz w:val="20"/>
                <w:szCs w:val="20"/>
              </w:rPr>
            </w:pPr>
            <w:r>
              <w:rPr>
                <w:color w:val="000000"/>
                <w:sz w:val="20"/>
                <w:szCs w:val="20"/>
              </w:rPr>
              <w:t>8</w:t>
            </w:r>
          </w:p>
        </w:tc>
        <w:tc>
          <w:tcPr>
            <w:tcW w:w="327" w:type="pct"/>
            <w:tcBorders>
              <w:top w:val="nil"/>
              <w:left w:val="nil"/>
              <w:bottom w:val="single" w:sz="4" w:space="0" w:color="auto"/>
              <w:right w:val="single" w:sz="4" w:space="0" w:color="auto"/>
            </w:tcBorders>
            <w:vAlign w:val="center"/>
          </w:tcPr>
          <w:p w14:paraId="7ED2EF50" w14:textId="1BE57B4C" w:rsidR="00514A7B" w:rsidRDefault="00514A7B" w:rsidP="00514A7B">
            <w:pPr>
              <w:jc w:val="center"/>
              <w:rPr>
                <w:color w:val="000000"/>
                <w:sz w:val="20"/>
                <w:szCs w:val="20"/>
              </w:rPr>
            </w:pPr>
            <w:r>
              <w:rPr>
                <w:color w:val="000000"/>
                <w:sz w:val="20"/>
                <w:szCs w:val="20"/>
              </w:rPr>
              <w:t>75</w:t>
            </w:r>
          </w:p>
        </w:tc>
        <w:tc>
          <w:tcPr>
            <w:tcW w:w="327" w:type="pct"/>
            <w:tcBorders>
              <w:top w:val="nil"/>
              <w:left w:val="nil"/>
              <w:bottom w:val="single" w:sz="4" w:space="0" w:color="auto"/>
              <w:right w:val="single" w:sz="4" w:space="0" w:color="auto"/>
            </w:tcBorders>
            <w:vAlign w:val="center"/>
          </w:tcPr>
          <w:p w14:paraId="7D33C625" w14:textId="4DB7D944" w:rsidR="00514A7B" w:rsidRDefault="00514A7B" w:rsidP="00514A7B">
            <w:pPr>
              <w:jc w:val="center"/>
              <w:rPr>
                <w:color w:val="000000"/>
                <w:sz w:val="20"/>
                <w:szCs w:val="20"/>
              </w:rPr>
            </w:pPr>
            <w:r>
              <w:rPr>
                <w:color w:val="000000"/>
                <w:sz w:val="20"/>
                <w:szCs w:val="20"/>
              </w:rPr>
              <w:t>38</w:t>
            </w:r>
          </w:p>
        </w:tc>
        <w:tc>
          <w:tcPr>
            <w:tcW w:w="327" w:type="pct"/>
            <w:tcBorders>
              <w:top w:val="nil"/>
              <w:left w:val="nil"/>
              <w:bottom w:val="single" w:sz="4" w:space="0" w:color="auto"/>
              <w:right w:val="single" w:sz="4" w:space="0" w:color="auto"/>
            </w:tcBorders>
            <w:vAlign w:val="center"/>
          </w:tcPr>
          <w:p w14:paraId="464583D5" w14:textId="2116EA8F" w:rsidR="00514A7B" w:rsidRDefault="00514A7B" w:rsidP="00514A7B">
            <w:pPr>
              <w:jc w:val="center"/>
              <w:rPr>
                <w:color w:val="000000"/>
                <w:sz w:val="20"/>
                <w:szCs w:val="20"/>
              </w:rPr>
            </w:pPr>
            <w:r>
              <w:rPr>
                <w:color w:val="000000"/>
                <w:sz w:val="20"/>
                <w:szCs w:val="20"/>
              </w:rPr>
              <w:t>54</w:t>
            </w:r>
          </w:p>
        </w:tc>
        <w:tc>
          <w:tcPr>
            <w:tcW w:w="327" w:type="pct"/>
            <w:tcBorders>
              <w:top w:val="nil"/>
              <w:left w:val="nil"/>
              <w:bottom w:val="single" w:sz="4" w:space="0" w:color="auto"/>
              <w:right w:val="single" w:sz="4" w:space="0" w:color="auto"/>
            </w:tcBorders>
            <w:vAlign w:val="center"/>
          </w:tcPr>
          <w:p w14:paraId="73DF6F19" w14:textId="07313629" w:rsidR="00514A7B" w:rsidRDefault="00514A7B" w:rsidP="00514A7B">
            <w:pPr>
              <w:jc w:val="center"/>
              <w:rPr>
                <w:color w:val="000000"/>
                <w:sz w:val="20"/>
                <w:szCs w:val="20"/>
              </w:rPr>
            </w:pPr>
            <w:r>
              <w:rPr>
                <w:color w:val="000000"/>
                <w:sz w:val="20"/>
                <w:szCs w:val="20"/>
              </w:rPr>
              <w:t>75</w:t>
            </w:r>
          </w:p>
        </w:tc>
        <w:tc>
          <w:tcPr>
            <w:tcW w:w="327" w:type="pct"/>
            <w:tcBorders>
              <w:top w:val="nil"/>
              <w:left w:val="nil"/>
              <w:bottom w:val="single" w:sz="4" w:space="0" w:color="auto"/>
              <w:right w:val="single" w:sz="4" w:space="0" w:color="auto"/>
            </w:tcBorders>
            <w:vAlign w:val="center"/>
          </w:tcPr>
          <w:p w14:paraId="5DB6016D" w14:textId="05F77DF1" w:rsidR="00514A7B" w:rsidRDefault="00514A7B" w:rsidP="00514A7B">
            <w:pPr>
              <w:jc w:val="center"/>
              <w:rPr>
                <w:color w:val="000000"/>
                <w:sz w:val="20"/>
                <w:szCs w:val="20"/>
              </w:rPr>
            </w:pPr>
            <w:r>
              <w:rPr>
                <w:color w:val="000000"/>
                <w:sz w:val="20"/>
                <w:szCs w:val="20"/>
              </w:rPr>
              <w:t>50</w:t>
            </w:r>
          </w:p>
        </w:tc>
        <w:tc>
          <w:tcPr>
            <w:tcW w:w="327" w:type="pct"/>
            <w:tcBorders>
              <w:top w:val="nil"/>
              <w:left w:val="nil"/>
              <w:bottom w:val="single" w:sz="4" w:space="0" w:color="auto"/>
              <w:right w:val="single" w:sz="4" w:space="0" w:color="auto"/>
            </w:tcBorders>
            <w:vAlign w:val="center"/>
          </w:tcPr>
          <w:p w14:paraId="2A618971" w14:textId="02A73F20" w:rsidR="00514A7B" w:rsidRDefault="00514A7B" w:rsidP="00514A7B">
            <w:pPr>
              <w:jc w:val="center"/>
              <w:rPr>
                <w:color w:val="000000"/>
                <w:sz w:val="20"/>
                <w:szCs w:val="20"/>
              </w:rPr>
            </w:pPr>
            <w:r>
              <w:rPr>
                <w:color w:val="000000"/>
                <w:sz w:val="20"/>
                <w:szCs w:val="20"/>
              </w:rPr>
              <w:t>38</w:t>
            </w:r>
          </w:p>
        </w:tc>
        <w:tc>
          <w:tcPr>
            <w:tcW w:w="323" w:type="pct"/>
            <w:tcBorders>
              <w:top w:val="nil"/>
              <w:left w:val="nil"/>
              <w:bottom w:val="single" w:sz="4" w:space="0" w:color="auto"/>
              <w:right w:val="single" w:sz="4" w:space="0" w:color="auto"/>
            </w:tcBorders>
            <w:vAlign w:val="center"/>
          </w:tcPr>
          <w:p w14:paraId="7AE27B87" w14:textId="652D676B" w:rsidR="00514A7B" w:rsidRDefault="00514A7B" w:rsidP="00514A7B">
            <w:pPr>
              <w:jc w:val="center"/>
              <w:rPr>
                <w:color w:val="000000"/>
                <w:sz w:val="20"/>
                <w:szCs w:val="20"/>
              </w:rPr>
            </w:pPr>
            <w:r>
              <w:rPr>
                <w:color w:val="000000"/>
                <w:sz w:val="20"/>
                <w:szCs w:val="20"/>
              </w:rPr>
              <w:t>54</w:t>
            </w:r>
          </w:p>
        </w:tc>
      </w:tr>
      <w:tr w:rsidR="00514A7B" w:rsidRPr="00BE6A7C" w14:paraId="7AB6586F" w14:textId="77777777" w:rsidTr="00514A7B">
        <w:trPr>
          <w:trHeight w:val="340"/>
        </w:trPr>
        <w:tc>
          <w:tcPr>
            <w:tcW w:w="253" w:type="pct"/>
            <w:tcBorders>
              <w:top w:val="single" w:sz="4" w:space="0" w:color="auto"/>
              <w:left w:val="single" w:sz="4" w:space="0" w:color="auto"/>
              <w:bottom w:val="single" w:sz="4" w:space="0" w:color="auto"/>
              <w:right w:val="single" w:sz="4" w:space="0" w:color="auto"/>
            </w:tcBorders>
            <w:vAlign w:val="center"/>
          </w:tcPr>
          <w:p w14:paraId="5C2FF1C0" w14:textId="77777777" w:rsidR="00514A7B" w:rsidRPr="00CE2605" w:rsidRDefault="00514A7B" w:rsidP="00514A7B">
            <w:pPr>
              <w:jc w:val="center"/>
              <w:rPr>
                <w:color w:val="000000"/>
                <w:sz w:val="20"/>
                <w:szCs w:val="20"/>
              </w:rPr>
            </w:pPr>
            <w:r w:rsidRPr="00CE2605">
              <w:rPr>
                <w:color w:val="000000"/>
                <w:sz w:val="20"/>
                <w:szCs w:val="20"/>
              </w:rPr>
              <w:t>6</w:t>
            </w:r>
          </w:p>
        </w:tc>
        <w:tc>
          <w:tcPr>
            <w:tcW w:w="2040" w:type="pct"/>
            <w:tcBorders>
              <w:top w:val="nil"/>
              <w:left w:val="nil"/>
              <w:bottom w:val="single" w:sz="4" w:space="0" w:color="auto"/>
              <w:right w:val="nil"/>
            </w:tcBorders>
            <w:vAlign w:val="center"/>
          </w:tcPr>
          <w:p w14:paraId="365A3F3F" w14:textId="533FB46C" w:rsidR="00514A7B" w:rsidRPr="00CE2605" w:rsidRDefault="00514A7B" w:rsidP="00514A7B">
            <w:pPr>
              <w:rPr>
                <w:color w:val="000000"/>
                <w:sz w:val="20"/>
                <w:szCs w:val="20"/>
              </w:rPr>
            </w:pPr>
            <w:r w:rsidRPr="005259EA">
              <w:rPr>
                <w:color w:val="000000"/>
                <w:sz w:val="20"/>
                <w:szCs w:val="20"/>
              </w:rPr>
              <w:t>МБОУ "Супоневская СОШ №2"</w:t>
            </w:r>
          </w:p>
        </w:tc>
        <w:tc>
          <w:tcPr>
            <w:tcW w:w="422" w:type="pct"/>
            <w:tcBorders>
              <w:top w:val="nil"/>
              <w:left w:val="single" w:sz="4" w:space="0" w:color="auto"/>
              <w:bottom w:val="single" w:sz="4" w:space="0" w:color="auto"/>
              <w:right w:val="single" w:sz="4" w:space="0" w:color="auto"/>
            </w:tcBorders>
            <w:vAlign w:val="center"/>
          </w:tcPr>
          <w:p w14:paraId="3F392E53" w14:textId="10D13A88" w:rsidR="00514A7B" w:rsidRDefault="00514A7B" w:rsidP="00514A7B">
            <w:pPr>
              <w:jc w:val="center"/>
              <w:rPr>
                <w:color w:val="000000"/>
                <w:sz w:val="20"/>
                <w:szCs w:val="20"/>
              </w:rPr>
            </w:pPr>
            <w:r>
              <w:rPr>
                <w:color w:val="000000"/>
                <w:sz w:val="20"/>
                <w:szCs w:val="20"/>
              </w:rPr>
              <w:t>30</w:t>
            </w:r>
          </w:p>
        </w:tc>
        <w:tc>
          <w:tcPr>
            <w:tcW w:w="327" w:type="pct"/>
            <w:tcBorders>
              <w:top w:val="nil"/>
              <w:left w:val="nil"/>
              <w:bottom w:val="single" w:sz="4" w:space="0" w:color="auto"/>
              <w:right w:val="single" w:sz="4" w:space="0" w:color="auto"/>
            </w:tcBorders>
            <w:vAlign w:val="center"/>
          </w:tcPr>
          <w:p w14:paraId="0FB30936" w14:textId="45BF2CCD" w:rsidR="00514A7B" w:rsidRDefault="00514A7B" w:rsidP="00514A7B">
            <w:pPr>
              <w:jc w:val="center"/>
              <w:rPr>
                <w:color w:val="000000"/>
                <w:sz w:val="20"/>
                <w:szCs w:val="20"/>
              </w:rPr>
            </w:pPr>
            <w:r>
              <w:rPr>
                <w:color w:val="000000"/>
                <w:sz w:val="20"/>
                <w:szCs w:val="20"/>
              </w:rPr>
              <w:t>95</w:t>
            </w:r>
          </w:p>
        </w:tc>
        <w:tc>
          <w:tcPr>
            <w:tcW w:w="327" w:type="pct"/>
            <w:tcBorders>
              <w:top w:val="nil"/>
              <w:left w:val="nil"/>
              <w:bottom w:val="single" w:sz="4" w:space="0" w:color="auto"/>
              <w:right w:val="single" w:sz="4" w:space="0" w:color="auto"/>
            </w:tcBorders>
            <w:vAlign w:val="center"/>
          </w:tcPr>
          <w:p w14:paraId="62751509" w14:textId="5226938E" w:rsidR="00514A7B" w:rsidRDefault="00514A7B" w:rsidP="00514A7B">
            <w:pPr>
              <w:jc w:val="center"/>
              <w:rPr>
                <w:color w:val="000000"/>
                <w:sz w:val="20"/>
                <w:szCs w:val="20"/>
              </w:rPr>
            </w:pPr>
            <w:r>
              <w:rPr>
                <w:color w:val="000000"/>
                <w:sz w:val="20"/>
                <w:szCs w:val="20"/>
              </w:rPr>
              <w:t>87</w:t>
            </w:r>
          </w:p>
        </w:tc>
        <w:tc>
          <w:tcPr>
            <w:tcW w:w="327" w:type="pct"/>
            <w:tcBorders>
              <w:top w:val="nil"/>
              <w:left w:val="nil"/>
              <w:bottom w:val="single" w:sz="4" w:space="0" w:color="auto"/>
              <w:right w:val="single" w:sz="4" w:space="0" w:color="auto"/>
            </w:tcBorders>
            <w:vAlign w:val="center"/>
          </w:tcPr>
          <w:p w14:paraId="40B4F1DB" w14:textId="2CF79BAF" w:rsidR="00514A7B" w:rsidRDefault="00514A7B" w:rsidP="00514A7B">
            <w:pPr>
              <w:jc w:val="center"/>
              <w:rPr>
                <w:color w:val="000000"/>
                <w:sz w:val="20"/>
                <w:szCs w:val="20"/>
              </w:rPr>
            </w:pPr>
            <w:r>
              <w:rPr>
                <w:color w:val="000000"/>
                <w:sz w:val="20"/>
                <w:szCs w:val="20"/>
              </w:rPr>
              <w:t>79</w:t>
            </w:r>
          </w:p>
        </w:tc>
        <w:tc>
          <w:tcPr>
            <w:tcW w:w="327" w:type="pct"/>
            <w:tcBorders>
              <w:top w:val="nil"/>
              <w:left w:val="nil"/>
              <w:bottom w:val="single" w:sz="4" w:space="0" w:color="auto"/>
              <w:right w:val="single" w:sz="4" w:space="0" w:color="auto"/>
            </w:tcBorders>
            <w:vAlign w:val="center"/>
          </w:tcPr>
          <w:p w14:paraId="78AF3480" w14:textId="321C4E09" w:rsidR="00514A7B" w:rsidRDefault="00514A7B" w:rsidP="00514A7B">
            <w:pPr>
              <w:jc w:val="center"/>
              <w:rPr>
                <w:color w:val="000000"/>
                <w:sz w:val="20"/>
                <w:szCs w:val="20"/>
              </w:rPr>
            </w:pPr>
            <w:r>
              <w:rPr>
                <w:color w:val="000000"/>
                <w:sz w:val="20"/>
                <w:szCs w:val="20"/>
              </w:rPr>
              <w:t>49</w:t>
            </w:r>
          </w:p>
        </w:tc>
        <w:tc>
          <w:tcPr>
            <w:tcW w:w="327" w:type="pct"/>
            <w:tcBorders>
              <w:top w:val="nil"/>
              <w:left w:val="nil"/>
              <w:bottom w:val="single" w:sz="4" w:space="0" w:color="auto"/>
              <w:right w:val="single" w:sz="4" w:space="0" w:color="auto"/>
            </w:tcBorders>
            <w:vAlign w:val="center"/>
          </w:tcPr>
          <w:p w14:paraId="747DF973" w14:textId="02EA715C" w:rsidR="00514A7B" w:rsidRDefault="00514A7B" w:rsidP="00514A7B">
            <w:pPr>
              <w:jc w:val="center"/>
              <w:rPr>
                <w:color w:val="000000"/>
                <w:sz w:val="20"/>
                <w:szCs w:val="20"/>
              </w:rPr>
            </w:pPr>
            <w:r>
              <w:rPr>
                <w:color w:val="000000"/>
                <w:sz w:val="20"/>
                <w:szCs w:val="20"/>
              </w:rPr>
              <w:t>57</w:t>
            </w:r>
          </w:p>
        </w:tc>
        <w:tc>
          <w:tcPr>
            <w:tcW w:w="327" w:type="pct"/>
            <w:tcBorders>
              <w:top w:val="nil"/>
              <w:left w:val="nil"/>
              <w:bottom w:val="single" w:sz="4" w:space="0" w:color="auto"/>
              <w:right w:val="single" w:sz="4" w:space="0" w:color="auto"/>
            </w:tcBorders>
            <w:vAlign w:val="center"/>
          </w:tcPr>
          <w:p w14:paraId="1FD7A0CC" w14:textId="770B91D6" w:rsidR="00514A7B" w:rsidRDefault="00514A7B" w:rsidP="00514A7B">
            <w:pPr>
              <w:jc w:val="center"/>
              <w:rPr>
                <w:color w:val="000000"/>
                <w:sz w:val="20"/>
                <w:szCs w:val="20"/>
              </w:rPr>
            </w:pPr>
            <w:r>
              <w:rPr>
                <w:color w:val="000000"/>
                <w:sz w:val="20"/>
                <w:szCs w:val="20"/>
              </w:rPr>
              <w:t>35</w:t>
            </w:r>
          </w:p>
        </w:tc>
        <w:tc>
          <w:tcPr>
            <w:tcW w:w="323" w:type="pct"/>
            <w:tcBorders>
              <w:top w:val="nil"/>
              <w:left w:val="nil"/>
              <w:bottom w:val="single" w:sz="4" w:space="0" w:color="auto"/>
              <w:right w:val="single" w:sz="4" w:space="0" w:color="auto"/>
            </w:tcBorders>
            <w:vAlign w:val="center"/>
          </w:tcPr>
          <w:p w14:paraId="2E407ADE" w14:textId="11E6C086" w:rsidR="00514A7B" w:rsidRDefault="00514A7B" w:rsidP="00514A7B">
            <w:pPr>
              <w:jc w:val="center"/>
              <w:rPr>
                <w:color w:val="000000"/>
                <w:sz w:val="20"/>
                <w:szCs w:val="20"/>
              </w:rPr>
            </w:pPr>
            <w:r>
              <w:rPr>
                <w:color w:val="000000"/>
                <w:sz w:val="20"/>
                <w:szCs w:val="20"/>
              </w:rPr>
              <w:t>47</w:t>
            </w:r>
          </w:p>
        </w:tc>
      </w:tr>
      <w:tr w:rsidR="00514A7B" w:rsidRPr="00BE6A7C" w14:paraId="161D220D"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406B8699" w14:textId="77777777" w:rsidR="00514A7B" w:rsidRPr="00CE2605" w:rsidRDefault="00514A7B" w:rsidP="00514A7B">
            <w:pPr>
              <w:jc w:val="center"/>
              <w:rPr>
                <w:color w:val="000000"/>
                <w:sz w:val="20"/>
                <w:szCs w:val="20"/>
              </w:rPr>
            </w:pPr>
            <w:r w:rsidRPr="00CE2605">
              <w:rPr>
                <w:color w:val="000000"/>
                <w:sz w:val="20"/>
                <w:szCs w:val="20"/>
              </w:rPr>
              <w:t>7</w:t>
            </w:r>
          </w:p>
        </w:tc>
        <w:tc>
          <w:tcPr>
            <w:tcW w:w="2040" w:type="pct"/>
            <w:tcBorders>
              <w:top w:val="nil"/>
              <w:left w:val="nil"/>
              <w:bottom w:val="single" w:sz="4" w:space="0" w:color="auto"/>
              <w:right w:val="nil"/>
            </w:tcBorders>
            <w:vAlign w:val="center"/>
          </w:tcPr>
          <w:p w14:paraId="78176130" w14:textId="4DF968CD" w:rsidR="00514A7B" w:rsidRPr="00CE2605" w:rsidRDefault="00514A7B" w:rsidP="00514A7B">
            <w:pPr>
              <w:rPr>
                <w:color w:val="000000"/>
                <w:sz w:val="20"/>
                <w:szCs w:val="20"/>
              </w:rPr>
            </w:pPr>
            <w:r w:rsidRPr="005259EA">
              <w:rPr>
                <w:color w:val="000000"/>
                <w:sz w:val="20"/>
                <w:szCs w:val="20"/>
              </w:rPr>
              <w:t>МБОУ "Новодарковичская СОШ"</w:t>
            </w:r>
          </w:p>
        </w:tc>
        <w:tc>
          <w:tcPr>
            <w:tcW w:w="422" w:type="pct"/>
            <w:tcBorders>
              <w:top w:val="nil"/>
              <w:left w:val="single" w:sz="4" w:space="0" w:color="auto"/>
              <w:bottom w:val="single" w:sz="4" w:space="0" w:color="auto"/>
              <w:right w:val="single" w:sz="4" w:space="0" w:color="auto"/>
            </w:tcBorders>
            <w:vAlign w:val="center"/>
          </w:tcPr>
          <w:p w14:paraId="33F864D3" w14:textId="7EC32AC0" w:rsidR="00514A7B" w:rsidRDefault="00514A7B" w:rsidP="00514A7B">
            <w:pPr>
              <w:jc w:val="center"/>
              <w:rPr>
                <w:color w:val="000000"/>
                <w:sz w:val="20"/>
                <w:szCs w:val="20"/>
              </w:rPr>
            </w:pPr>
            <w:r>
              <w:rPr>
                <w:color w:val="000000"/>
                <w:sz w:val="20"/>
                <w:szCs w:val="20"/>
              </w:rPr>
              <w:t>35</w:t>
            </w:r>
          </w:p>
        </w:tc>
        <w:tc>
          <w:tcPr>
            <w:tcW w:w="327" w:type="pct"/>
            <w:tcBorders>
              <w:top w:val="nil"/>
              <w:left w:val="nil"/>
              <w:bottom w:val="single" w:sz="4" w:space="0" w:color="auto"/>
              <w:right w:val="single" w:sz="4" w:space="0" w:color="auto"/>
            </w:tcBorders>
            <w:vAlign w:val="center"/>
          </w:tcPr>
          <w:p w14:paraId="5B40CC31" w14:textId="204C00E9" w:rsidR="00514A7B" w:rsidRDefault="00514A7B" w:rsidP="00514A7B">
            <w:pPr>
              <w:jc w:val="center"/>
              <w:rPr>
                <w:color w:val="000000"/>
                <w:sz w:val="20"/>
                <w:szCs w:val="20"/>
              </w:rPr>
            </w:pPr>
            <w:r>
              <w:rPr>
                <w:color w:val="000000"/>
                <w:sz w:val="20"/>
                <w:szCs w:val="20"/>
              </w:rPr>
              <w:t>74</w:t>
            </w:r>
          </w:p>
        </w:tc>
        <w:tc>
          <w:tcPr>
            <w:tcW w:w="327" w:type="pct"/>
            <w:tcBorders>
              <w:top w:val="nil"/>
              <w:left w:val="nil"/>
              <w:bottom w:val="single" w:sz="4" w:space="0" w:color="auto"/>
              <w:right w:val="single" w:sz="4" w:space="0" w:color="auto"/>
            </w:tcBorders>
            <w:vAlign w:val="center"/>
          </w:tcPr>
          <w:p w14:paraId="5FE64FF6" w14:textId="1ECBB98C" w:rsidR="00514A7B" w:rsidRDefault="00514A7B" w:rsidP="00514A7B">
            <w:pPr>
              <w:jc w:val="center"/>
              <w:rPr>
                <w:color w:val="000000"/>
                <w:sz w:val="20"/>
                <w:szCs w:val="20"/>
              </w:rPr>
            </w:pPr>
            <w:r>
              <w:rPr>
                <w:color w:val="000000"/>
                <w:sz w:val="20"/>
                <w:szCs w:val="20"/>
              </w:rPr>
              <w:t>66</w:t>
            </w:r>
          </w:p>
        </w:tc>
        <w:tc>
          <w:tcPr>
            <w:tcW w:w="327" w:type="pct"/>
            <w:tcBorders>
              <w:top w:val="nil"/>
              <w:left w:val="nil"/>
              <w:bottom w:val="single" w:sz="4" w:space="0" w:color="auto"/>
              <w:right w:val="single" w:sz="4" w:space="0" w:color="auto"/>
            </w:tcBorders>
            <w:vAlign w:val="center"/>
          </w:tcPr>
          <w:p w14:paraId="21967A3E" w14:textId="0899ED9B" w:rsidR="00514A7B" w:rsidRDefault="00514A7B" w:rsidP="00514A7B">
            <w:pPr>
              <w:jc w:val="center"/>
              <w:rPr>
                <w:color w:val="000000"/>
                <w:sz w:val="20"/>
                <w:szCs w:val="20"/>
              </w:rPr>
            </w:pPr>
            <w:r>
              <w:rPr>
                <w:color w:val="000000"/>
                <w:sz w:val="20"/>
                <w:szCs w:val="20"/>
              </w:rPr>
              <w:t>87</w:t>
            </w:r>
          </w:p>
        </w:tc>
        <w:tc>
          <w:tcPr>
            <w:tcW w:w="327" w:type="pct"/>
            <w:tcBorders>
              <w:top w:val="nil"/>
              <w:left w:val="nil"/>
              <w:bottom w:val="single" w:sz="4" w:space="0" w:color="auto"/>
              <w:right w:val="single" w:sz="4" w:space="0" w:color="auto"/>
            </w:tcBorders>
            <w:vAlign w:val="center"/>
          </w:tcPr>
          <w:p w14:paraId="24DC6941" w14:textId="143CFA33" w:rsidR="00514A7B" w:rsidRDefault="00514A7B" w:rsidP="00514A7B">
            <w:pPr>
              <w:jc w:val="center"/>
              <w:rPr>
                <w:color w:val="000000"/>
                <w:sz w:val="20"/>
                <w:szCs w:val="20"/>
              </w:rPr>
            </w:pPr>
            <w:r>
              <w:rPr>
                <w:color w:val="000000"/>
                <w:sz w:val="20"/>
                <w:szCs w:val="20"/>
              </w:rPr>
              <w:t>50</w:t>
            </w:r>
          </w:p>
        </w:tc>
        <w:tc>
          <w:tcPr>
            <w:tcW w:w="327" w:type="pct"/>
            <w:tcBorders>
              <w:top w:val="nil"/>
              <w:left w:val="nil"/>
              <w:bottom w:val="single" w:sz="4" w:space="0" w:color="auto"/>
              <w:right w:val="single" w:sz="4" w:space="0" w:color="auto"/>
            </w:tcBorders>
            <w:vAlign w:val="center"/>
          </w:tcPr>
          <w:p w14:paraId="36BE9617" w14:textId="0257346C" w:rsidR="00514A7B" w:rsidRDefault="00514A7B" w:rsidP="00514A7B">
            <w:pPr>
              <w:jc w:val="center"/>
              <w:rPr>
                <w:color w:val="000000"/>
                <w:sz w:val="20"/>
                <w:szCs w:val="20"/>
              </w:rPr>
            </w:pPr>
            <w:r>
              <w:rPr>
                <w:color w:val="000000"/>
                <w:sz w:val="20"/>
                <w:szCs w:val="20"/>
              </w:rPr>
              <w:t>89</w:t>
            </w:r>
          </w:p>
        </w:tc>
        <w:tc>
          <w:tcPr>
            <w:tcW w:w="327" w:type="pct"/>
            <w:tcBorders>
              <w:top w:val="nil"/>
              <w:left w:val="nil"/>
              <w:bottom w:val="single" w:sz="4" w:space="0" w:color="auto"/>
              <w:right w:val="single" w:sz="4" w:space="0" w:color="auto"/>
            </w:tcBorders>
            <w:vAlign w:val="center"/>
          </w:tcPr>
          <w:p w14:paraId="4890C207" w14:textId="6682C80F" w:rsidR="00514A7B" w:rsidRDefault="00514A7B" w:rsidP="00514A7B">
            <w:pPr>
              <w:jc w:val="center"/>
              <w:rPr>
                <w:color w:val="000000"/>
                <w:sz w:val="20"/>
                <w:szCs w:val="20"/>
              </w:rPr>
            </w:pPr>
            <w:r>
              <w:rPr>
                <w:color w:val="000000"/>
                <w:sz w:val="20"/>
                <w:szCs w:val="20"/>
              </w:rPr>
              <w:t>14</w:t>
            </w:r>
          </w:p>
        </w:tc>
        <w:tc>
          <w:tcPr>
            <w:tcW w:w="323" w:type="pct"/>
            <w:tcBorders>
              <w:top w:val="nil"/>
              <w:left w:val="nil"/>
              <w:bottom w:val="single" w:sz="4" w:space="0" w:color="auto"/>
              <w:right w:val="single" w:sz="4" w:space="0" w:color="auto"/>
            </w:tcBorders>
            <w:vAlign w:val="center"/>
          </w:tcPr>
          <w:p w14:paraId="74705FEE" w14:textId="4241C377" w:rsidR="00514A7B" w:rsidRDefault="00514A7B" w:rsidP="00514A7B">
            <w:pPr>
              <w:jc w:val="center"/>
              <w:rPr>
                <w:color w:val="000000"/>
                <w:sz w:val="20"/>
                <w:szCs w:val="20"/>
              </w:rPr>
            </w:pPr>
            <w:r>
              <w:rPr>
                <w:color w:val="000000"/>
                <w:sz w:val="20"/>
                <w:szCs w:val="20"/>
              </w:rPr>
              <w:t>64</w:t>
            </w:r>
          </w:p>
        </w:tc>
      </w:tr>
      <w:tr w:rsidR="00514A7B" w:rsidRPr="00BE6A7C" w14:paraId="7C023A56"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76B01879" w14:textId="77777777" w:rsidR="00514A7B" w:rsidRPr="00CE2605" w:rsidRDefault="00514A7B" w:rsidP="00514A7B">
            <w:pPr>
              <w:jc w:val="center"/>
              <w:rPr>
                <w:color w:val="000000"/>
                <w:sz w:val="20"/>
                <w:szCs w:val="20"/>
              </w:rPr>
            </w:pPr>
            <w:r w:rsidRPr="00CE2605">
              <w:rPr>
                <w:color w:val="000000"/>
                <w:sz w:val="20"/>
                <w:szCs w:val="20"/>
              </w:rPr>
              <w:t>8</w:t>
            </w:r>
          </w:p>
        </w:tc>
        <w:tc>
          <w:tcPr>
            <w:tcW w:w="2040" w:type="pct"/>
            <w:tcBorders>
              <w:top w:val="nil"/>
              <w:left w:val="nil"/>
              <w:bottom w:val="single" w:sz="4" w:space="0" w:color="auto"/>
              <w:right w:val="nil"/>
            </w:tcBorders>
            <w:vAlign w:val="center"/>
          </w:tcPr>
          <w:p w14:paraId="5CA7CC4C" w14:textId="74366AF1" w:rsidR="00514A7B" w:rsidRPr="00CE2605" w:rsidRDefault="00514A7B" w:rsidP="00514A7B">
            <w:pPr>
              <w:rPr>
                <w:color w:val="000000"/>
                <w:sz w:val="20"/>
                <w:szCs w:val="20"/>
              </w:rPr>
            </w:pPr>
            <w:r w:rsidRPr="005259EA">
              <w:rPr>
                <w:color w:val="000000"/>
                <w:sz w:val="20"/>
                <w:szCs w:val="20"/>
              </w:rPr>
              <w:t>МБОУ Малополпинская СОШ</w:t>
            </w:r>
          </w:p>
        </w:tc>
        <w:tc>
          <w:tcPr>
            <w:tcW w:w="422" w:type="pct"/>
            <w:tcBorders>
              <w:top w:val="nil"/>
              <w:left w:val="single" w:sz="4" w:space="0" w:color="auto"/>
              <w:bottom w:val="single" w:sz="4" w:space="0" w:color="auto"/>
              <w:right w:val="single" w:sz="4" w:space="0" w:color="auto"/>
            </w:tcBorders>
            <w:vAlign w:val="center"/>
          </w:tcPr>
          <w:p w14:paraId="2C5560A5" w14:textId="10CB691B" w:rsidR="00514A7B" w:rsidRDefault="00514A7B" w:rsidP="00514A7B">
            <w:pPr>
              <w:jc w:val="center"/>
              <w:rPr>
                <w:color w:val="000000"/>
                <w:sz w:val="20"/>
                <w:szCs w:val="20"/>
              </w:rPr>
            </w:pPr>
            <w:r>
              <w:rPr>
                <w:color w:val="000000"/>
                <w:sz w:val="20"/>
                <w:szCs w:val="20"/>
              </w:rPr>
              <w:t>16</w:t>
            </w:r>
          </w:p>
        </w:tc>
        <w:tc>
          <w:tcPr>
            <w:tcW w:w="327" w:type="pct"/>
            <w:tcBorders>
              <w:top w:val="nil"/>
              <w:left w:val="nil"/>
              <w:bottom w:val="single" w:sz="4" w:space="0" w:color="auto"/>
              <w:right w:val="single" w:sz="4" w:space="0" w:color="auto"/>
            </w:tcBorders>
            <w:vAlign w:val="center"/>
          </w:tcPr>
          <w:p w14:paraId="62695608" w14:textId="668BE46F" w:rsidR="00514A7B" w:rsidRDefault="00514A7B" w:rsidP="00514A7B">
            <w:pPr>
              <w:jc w:val="center"/>
              <w:rPr>
                <w:color w:val="000000"/>
                <w:sz w:val="20"/>
                <w:szCs w:val="20"/>
              </w:rPr>
            </w:pPr>
            <w:r>
              <w:rPr>
                <w:color w:val="000000"/>
                <w:sz w:val="20"/>
                <w:szCs w:val="20"/>
              </w:rPr>
              <w:t>97</w:t>
            </w:r>
          </w:p>
        </w:tc>
        <w:tc>
          <w:tcPr>
            <w:tcW w:w="327" w:type="pct"/>
            <w:tcBorders>
              <w:top w:val="nil"/>
              <w:left w:val="nil"/>
              <w:bottom w:val="single" w:sz="4" w:space="0" w:color="auto"/>
              <w:right w:val="single" w:sz="4" w:space="0" w:color="auto"/>
            </w:tcBorders>
            <w:vAlign w:val="center"/>
          </w:tcPr>
          <w:p w14:paraId="7E1664AB" w14:textId="1FC755EF" w:rsidR="00514A7B" w:rsidRDefault="00514A7B" w:rsidP="00514A7B">
            <w:pPr>
              <w:jc w:val="center"/>
              <w:rPr>
                <w:color w:val="000000"/>
                <w:sz w:val="20"/>
                <w:szCs w:val="20"/>
              </w:rPr>
            </w:pPr>
            <w:r>
              <w:rPr>
                <w:color w:val="000000"/>
                <w:sz w:val="20"/>
                <w:szCs w:val="20"/>
              </w:rPr>
              <w:t>75</w:t>
            </w:r>
          </w:p>
        </w:tc>
        <w:tc>
          <w:tcPr>
            <w:tcW w:w="327" w:type="pct"/>
            <w:tcBorders>
              <w:top w:val="nil"/>
              <w:left w:val="nil"/>
              <w:bottom w:val="single" w:sz="4" w:space="0" w:color="auto"/>
              <w:right w:val="single" w:sz="4" w:space="0" w:color="auto"/>
            </w:tcBorders>
            <w:vAlign w:val="center"/>
          </w:tcPr>
          <w:p w14:paraId="3C20E650" w14:textId="3D3882F9" w:rsidR="00514A7B" w:rsidRDefault="00514A7B" w:rsidP="00514A7B">
            <w:pPr>
              <w:jc w:val="center"/>
              <w:rPr>
                <w:color w:val="000000"/>
                <w:sz w:val="20"/>
                <w:szCs w:val="20"/>
              </w:rPr>
            </w:pPr>
            <w:r>
              <w:rPr>
                <w:color w:val="000000"/>
                <w:sz w:val="20"/>
                <w:szCs w:val="20"/>
              </w:rPr>
              <w:t>60</w:t>
            </w:r>
          </w:p>
        </w:tc>
        <w:tc>
          <w:tcPr>
            <w:tcW w:w="327" w:type="pct"/>
            <w:tcBorders>
              <w:top w:val="nil"/>
              <w:left w:val="nil"/>
              <w:bottom w:val="single" w:sz="4" w:space="0" w:color="auto"/>
              <w:right w:val="single" w:sz="4" w:space="0" w:color="auto"/>
            </w:tcBorders>
            <w:vAlign w:val="center"/>
          </w:tcPr>
          <w:p w14:paraId="55305E02" w14:textId="3C05596F" w:rsidR="00514A7B" w:rsidRDefault="00514A7B" w:rsidP="00514A7B">
            <w:pPr>
              <w:jc w:val="center"/>
              <w:rPr>
                <w:color w:val="000000"/>
                <w:sz w:val="20"/>
                <w:szCs w:val="20"/>
              </w:rPr>
            </w:pPr>
            <w:r>
              <w:rPr>
                <w:color w:val="000000"/>
                <w:sz w:val="20"/>
                <w:szCs w:val="20"/>
              </w:rPr>
              <w:t>60</w:t>
            </w:r>
          </w:p>
        </w:tc>
        <w:tc>
          <w:tcPr>
            <w:tcW w:w="327" w:type="pct"/>
            <w:tcBorders>
              <w:top w:val="nil"/>
              <w:left w:val="nil"/>
              <w:bottom w:val="single" w:sz="4" w:space="0" w:color="auto"/>
              <w:right w:val="single" w:sz="4" w:space="0" w:color="auto"/>
            </w:tcBorders>
            <w:vAlign w:val="center"/>
          </w:tcPr>
          <w:p w14:paraId="3B934F7D" w14:textId="3444BC09" w:rsidR="00514A7B" w:rsidRDefault="00514A7B" w:rsidP="00514A7B">
            <w:pPr>
              <w:jc w:val="center"/>
              <w:rPr>
                <w:color w:val="000000"/>
                <w:sz w:val="20"/>
                <w:szCs w:val="20"/>
              </w:rPr>
            </w:pPr>
            <w:r>
              <w:rPr>
                <w:color w:val="000000"/>
                <w:sz w:val="20"/>
                <w:szCs w:val="20"/>
              </w:rPr>
              <w:t>56</w:t>
            </w:r>
          </w:p>
        </w:tc>
        <w:tc>
          <w:tcPr>
            <w:tcW w:w="327" w:type="pct"/>
            <w:tcBorders>
              <w:top w:val="nil"/>
              <w:left w:val="nil"/>
              <w:bottom w:val="single" w:sz="4" w:space="0" w:color="auto"/>
              <w:right w:val="single" w:sz="4" w:space="0" w:color="auto"/>
            </w:tcBorders>
            <w:vAlign w:val="center"/>
          </w:tcPr>
          <w:p w14:paraId="1D5D434E" w14:textId="4BEE6E66" w:rsidR="00514A7B" w:rsidRDefault="00514A7B" w:rsidP="00514A7B">
            <w:pPr>
              <w:jc w:val="center"/>
              <w:rPr>
                <w:color w:val="000000"/>
                <w:sz w:val="20"/>
                <w:szCs w:val="20"/>
              </w:rPr>
            </w:pPr>
            <w:r>
              <w:rPr>
                <w:color w:val="000000"/>
                <w:sz w:val="20"/>
                <w:szCs w:val="20"/>
              </w:rPr>
              <w:t>22</w:t>
            </w:r>
          </w:p>
        </w:tc>
        <w:tc>
          <w:tcPr>
            <w:tcW w:w="323" w:type="pct"/>
            <w:tcBorders>
              <w:top w:val="nil"/>
              <w:left w:val="nil"/>
              <w:bottom w:val="single" w:sz="4" w:space="0" w:color="auto"/>
              <w:right w:val="single" w:sz="4" w:space="0" w:color="auto"/>
            </w:tcBorders>
            <w:vAlign w:val="center"/>
          </w:tcPr>
          <w:p w14:paraId="1DEBD976" w14:textId="150E23B0" w:rsidR="00514A7B" w:rsidRDefault="00514A7B" w:rsidP="00514A7B">
            <w:pPr>
              <w:jc w:val="center"/>
              <w:rPr>
                <w:color w:val="000000"/>
                <w:sz w:val="20"/>
                <w:szCs w:val="20"/>
              </w:rPr>
            </w:pPr>
            <w:r>
              <w:rPr>
                <w:color w:val="000000"/>
                <w:sz w:val="20"/>
                <w:szCs w:val="20"/>
              </w:rPr>
              <w:t>54</w:t>
            </w:r>
          </w:p>
        </w:tc>
      </w:tr>
      <w:tr w:rsidR="00514A7B" w:rsidRPr="00BE6A7C" w14:paraId="28BC516B"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7C84F777" w14:textId="77777777" w:rsidR="00514A7B" w:rsidRPr="00CE2605" w:rsidRDefault="00514A7B" w:rsidP="00514A7B">
            <w:pPr>
              <w:jc w:val="center"/>
              <w:rPr>
                <w:color w:val="000000"/>
                <w:sz w:val="20"/>
                <w:szCs w:val="20"/>
              </w:rPr>
            </w:pPr>
            <w:r w:rsidRPr="00CE2605">
              <w:rPr>
                <w:color w:val="000000"/>
                <w:sz w:val="20"/>
                <w:szCs w:val="20"/>
              </w:rPr>
              <w:t>9</w:t>
            </w:r>
          </w:p>
        </w:tc>
        <w:tc>
          <w:tcPr>
            <w:tcW w:w="2040" w:type="pct"/>
            <w:tcBorders>
              <w:top w:val="nil"/>
              <w:left w:val="nil"/>
              <w:bottom w:val="single" w:sz="4" w:space="0" w:color="auto"/>
              <w:right w:val="nil"/>
            </w:tcBorders>
            <w:vAlign w:val="center"/>
          </w:tcPr>
          <w:p w14:paraId="141684BF" w14:textId="66B1A406" w:rsidR="00514A7B" w:rsidRPr="00CE2605" w:rsidRDefault="00514A7B" w:rsidP="00514A7B">
            <w:pPr>
              <w:rPr>
                <w:color w:val="000000"/>
                <w:sz w:val="20"/>
                <w:szCs w:val="20"/>
              </w:rPr>
            </w:pPr>
            <w:r w:rsidRPr="005259EA">
              <w:rPr>
                <w:color w:val="000000"/>
                <w:sz w:val="20"/>
                <w:szCs w:val="20"/>
              </w:rPr>
              <w:t>МБОУ "Гимназия №1 Брянского района"</w:t>
            </w:r>
          </w:p>
        </w:tc>
        <w:tc>
          <w:tcPr>
            <w:tcW w:w="422" w:type="pct"/>
            <w:tcBorders>
              <w:top w:val="nil"/>
              <w:left w:val="single" w:sz="4" w:space="0" w:color="auto"/>
              <w:bottom w:val="single" w:sz="4" w:space="0" w:color="auto"/>
              <w:right w:val="single" w:sz="4" w:space="0" w:color="auto"/>
            </w:tcBorders>
            <w:vAlign w:val="center"/>
          </w:tcPr>
          <w:p w14:paraId="3EEF583F" w14:textId="59BDB9EE" w:rsidR="00514A7B" w:rsidRDefault="00514A7B" w:rsidP="00514A7B">
            <w:pPr>
              <w:jc w:val="center"/>
              <w:rPr>
                <w:color w:val="000000"/>
                <w:sz w:val="20"/>
                <w:szCs w:val="20"/>
              </w:rPr>
            </w:pPr>
            <w:r>
              <w:rPr>
                <w:color w:val="000000"/>
                <w:sz w:val="20"/>
                <w:szCs w:val="20"/>
              </w:rPr>
              <w:t>32</w:t>
            </w:r>
          </w:p>
        </w:tc>
        <w:tc>
          <w:tcPr>
            <w:tcW w:w="327" w:type="pct"/>
            <w:tcBorders>
              <w:top w:val="nil"/>
              <w:left w:val="nil"/>
              <w:bottom w:val="single" w:sz="4" w:space="0" w:color="auto"/>
              <w:right w:val="single" w:sz="4" w:space="0" w:color="auto"/>
            </w:tcBorders>
            <w:vAlign w:val="center"/>
          </w:tcPr>
          <w:p w14:paraId="7F193FF3" w14:textId="5E92BD45" w:rsidR="00514A7B" w:rsidRDefault="00514A7B" w:rsidP="00514A7B">
            <w:pPr>
              <w:jc w:val="center"/>
              <w:rPr>
                <w:color w:val="000000"/>
                <w:sz w:val="20"/>
                <w:szCs w:val="20"/>
              </w:rPr>
            </w:pPr>
            <w:r>
              <w:rPr>
                <w:color w:val="000000"/>
                <w:sz w:val="20"/>
                <w:szCs w:val="20"/>
              </w:rPr>
              <w:t>84</w:t>
            </w:r>
          </w:p>
        </w:tc>
        <w:tc>
          <w:tcPr>
            <w:tcW w:w="327" w:type="pct"/>
            <w:tcBorders>
              <w:top w:val="nil"/>
              <w:left w:val="nil"/>
              <w:bottom w:val="single" w:sz="4" w:space="0" w:color="auto"/>
              <w:right w:val="single" w:sz="4" w:space="0" w:color="auto"/>
            </w:tcBorders>
            <w:vAlign w:val="center"/>
          </w:tcPr>
          <w:p w14:paraId="06B75008" w14:textId="3E73E9CA" w:rsidR="00514A7B" w:rsidRDefault="00514A7B" w:rsidP="00514A7B">
            <w:pPr>
              <w:jc w:val="center"/>
              <w:rPr>
                <w:color w:val="000000"/>
                <w:sz w:val="20"/>
                <w:szCs w:val="20"/>
              </w:rPr>
            </w:pPr>
            <w:r>
              <w:rPr>
                <w:color w:val="000000"/>
                <w:sz w:val="20"/>
                <w:szCs w:val="20"/>
              </w:rPr>
              <w:t>81</w:t>
            </w:r>
          </w:p>
        </w:tc>
        <w:tc>
          <w:tcPr>
            <w:tcW w:w="327" w:type="pct"/>
            <w:tcBorders>
              <w:top w:val="nil"/>
              <w:left w:val="nil"/>
              <w:bottom w:val="single" w:sz="4" w:space="0" w:color="auto"/>
              <w:right w:val="single" w:sz="4" w:space="0" w:color="auto"/>
            </w:tcBorders>
            <w:vAlign w:val="center"/>
          </w:tcPr>
          <w:p w14:paraId="4185F509" w14:textId="7FDCCF88" w:rsidR="00514A7B" w:rsidRDefault="00514A7B" w:rsidP="00514A7B">
            <w:pPr>
              <w:jc w:val="center"/>
              <w:rPr>
                <w:color w:val="000000"/>
                <w:sz w:val="20"/>
                <w:szCs w:val="20"/>
              </w:rPr>
            </w:pPr>
            <w:r>
              <w:rPr>
                <w:color w:val="000000"/>
                <w:sz w:val="20"/>
                <w:szCs w:val="20"/>
              </w:rPr>
              <w:t>66</w:t>
            </w:r>
          </w:p>
        </w:tc>
        <w:tc>
          <w:tcPr>
            <w:tcW w:w="327" w:type="pct"/>
            <w:tcBorders>
              <w:top w:val="nil"/>
              <w:left w:val="nil"/>
              <w:bottom w:val="single" w:sz="4" w:space="0" w:color="auto"/>
              <w:right w:val="single" w:sz="4" w:space="0" w:color="auto"/>
            </w:tcBorders>
            <w:vAlign w:val="center"/>
          </w:tcPr>
          <w:p w14:paraId="4B16219A" w14:textId="55129CDA" w:rsidR="00514A7B" w:rsidRDefault="00514A7B" w:rsidP="00514A7B">
            <w:pPr>
              <w:jc w:val="center"/>
              <w:rPr>
                <w:color w:val="000000"/>
                <w:sz w:val="20"/>
                <w:szCs w:val="20"/>
              </w:rPr>
            </w:pPr>
            <w:r>
              <w:rPr>
                <w:color w:val="000000"/>
                <w:sz w:val="20"/>
                <w:szCs w:val="20"/>
              </w:rPr>
              <w:t>49</w:t>
            </w:r>
          </w:p>
        </w:tc>
        <w:tc>
          <w:tcPr>
            <w:tcW w:w="327" w:type="pct"/>
            <w:tcBorders>
              <w:top w:val="nil"/>
              <w:left w:val="nil"/>
              <w:bottom w:val="single" w:sz="4" w:space="0" w:color="auto"/>
              <w:right w:val="single" w:sz="4" w:space="0" w:color="auto"/>
            </w:tcBorders>
            <w:vAlign w:val="center"/>
          </w:tcPr>
          <w:p w14:paraId="2B13E7CA" w14:textId="46182831" w:rsidR="00514A7B" w:rsidRDefault="00514A7B" w:rsidP="00514A7B">
            <w:pPr>
              <w:jc w:val="center"/>
              <w:rPr>
                <w:color w:val="000000"/>
                <w:sz w:val="20"/>
                <w:szCs w:val="20"/>
              </w:rPr>
            </w:pPr>
            <w:r>
              <w:rPr>
                <w:color w:val="000000"/>
                <w:sz w:val="20"/>
                <w:szCs w:val="20"/>
              </w:rPr>
              <w:t>34</w:t>
            </w:r>
          </w:p>
        </w:tc>
        <w:tc>
          <w:tcPr>
            <w:tcW w:w="327" w:type="pct"/>
            <w:tcBorders>
              <w:top w:val="nil"/>
              <w:left w:val="nil"/>
              <w:bottom w:val="single" w:sz="4" w:space="0" w:color="auto"/>
              <w:right w:val="single" w:sz="4" w:space="0" w:color="auto"/>
            </w:tcBorders>
            <w:vAlign w:val="center"/>
          </w:tcPr>
          <w:p w14:paraId="35AFF7DE" w14:textId="27CAC734" w:rsidR="00514A7B" w:rsidRDefault="00514A7B" w:rsidP="00514A7B">
            <w:pPr>
              <w:jc w:val="center"/>
              <w:rPr>
                <w:color w:val="000000"/>
                <w:sz w:val="20"/>
                <w:szCs w:val="20"/>
              </w:rPr>
            </w:pPr>
            <w:r>
              <w:rPr>
                <w:color w:val="000000"/>
                <w:sz w:val="20"/>
                <w:szCs w:val="20"/>
              </w:rPr>
              <w:t>16</w:t>
            </w:r>
          </w:p>
        </w:tc>
        <w:tc>
          <w:tcPr>
            <w:tcW w:w="323" w:type="pct"/>
            <w:tcBorders>
              <w:top w:val="nil"/>
              <w:left w:val="nil"/>
              <w:bottom w:val="single" w:sz="4" w:space="0" w:color="auto"/>
              <w:right w:val="single" w:sz="4" w:space="0" w:color="auto"/>
            </w:tcBorders>
            <w:vAlign w:val="center"/>
          </w:tcPr>
          <w:p w14:paraId="3AC4BE10" w14:textId="2948E2D8" w:rsidR="00514A7B" w:rsidRDefault="00514A7B" w:rsidP="00514A7B">
            <w:pPr>
              <w:jc w:val="center"/>
              <w:rPr>
                <w:color w:val="000000"/>
                <w:sz w:val="20"/>
                <w:szCs w:val="20"/>
              </w:rPr>
            </w:pPr>
            <w:r>
              <w:rPr>
                <w:color w:val="000000"/>
                <w:sz w:val="20"/>
                <w:szCs w:val="20"/>
              </w:rPr>
              <w:t>53</w:t>
            </w:r>
          </w:p>
        </w:tc>
      </w:tr>
      <w:tr w:rsidR="00514A7B" w:rsidRPr="00BE6A7C" w14:paraId="10C3A70A"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5B8C3509" w14:textId="77777777" w:rsidR="00514A7B" w:rsidRPr="00CE2605" w:rsidRDefault="00514A7B" w:rsidP="00514A7B">
            <w:pPr>
              <w:jc w:val="center"/>
              <w:rPr>
                <w:color w:val="000000"/>
                <w:sz w:val="20"/>
                <w:szCs w:val="20"/>
              </w:rPr>
            </w:pPr>
            <w:r w:rsidRPr="00CE2605">
              <w:rPr>
                <w:color w:val="000000"/>
                <w:sz w:val="20"/>
                <w:szCs w:val="20"/>
              </w:rPr>
              <w:t>10</w:t>
            </w:r>
          </w:p>
        </w:tc>
        <w:tc>
          <w:tcPr>
            <w:tcW w:w="2040" w:type="pct"/>
            <w:tcBorders>
              <w:top w:val="nil"/>
              <w:left w:val="nil"/>
              <w:bottom w:val="single" w:sz="4" w:space="0" w:color="auto"/>
              <w:right w:val="nil"/>
            </w:tcBorders>
            <w:vAlign w:val="center"/>
          </w:tcPr>
          <w:p w14:paraId="2CDB78D5" w14:textId="47EE596A" w:rsidR="00514A7B" w:rsidRPr="00CE2605" w:rsidRDefault="00514A7B" w:rsidP="00514A7B">
            <w:pPr>
              <w:rPr>
                <w:color w:val="000000"/>
                <w:sz w:val="20"/>
                <w:szCs w:val="20"/>
              </w:rPr>
            </w:pPr>
            <w:r w:rsidRPr="00B80302">
              <w:rPr>
                <w:color w:val="000000"/>
                <w:sz w:val="20"/>
                <w:szCs w:val="20"/>
              </w:rPr>
              <w:t>МБОУ "Супоневская СОШ №1 имени Героя Советского Союза Н.И. Чувина"</w:t>
            </w:r>
          </w:p>
        </w:tc>
        <w:tc>
          <w:tcPr>
            <w:tcW w:w="422" w:type="pct"/>
            <w:tcBorders>
              <w:top w:val="nil"/>
              <w:left w:val="single" w:sz="4" w:space="0" w:color="auto"/>
              <w:bottom w:val="single" w:sz="4" w:space="0" w:color="auto"/>
              <w:right w:val="single" w:sz="4" w:space="0" w:color="auto"/>
            </w:tcBorders>
            <w:vAlign w:val="center"/>
          </w:tcPr>
          <w:p w14:paraId="7AB73FB1" w14:textId="054BB082" w:rsidR="00514A7B" w:rsidRDefault="00514A7B" w:rsidP="00514A7B">
            <w:pPr>
              <w:jc w:val="center"/>
              <w:rPr>
                <w:color w:val="000000"/>
                <w:sz w:val="20"/>
                <w:szCs w:val="20"/>
              </w:rPr>
            </w:pPr>
            <w:r>
              <w:rPr>
                <w:color w:val="000000"/>
                <w:sz w:val="20"/>
                <w:szCs w:val="20"/>
              </w:rPr>
              <w:t>56</w:t>
            </w:r>
          </w:p>
        </w:tc>
        <w:tc>
          <w:tcPr>
            <w:tcW w:w="327" w:type="pct"/>
            <w:tcBorders>
              <w:top w:val="nil"/>
              <w:left w:val="nil"/>
              <w:bottom w:val="single" w:sz="4" w:space="0" w:color="auto"/>
              <w:right w:val="single" w:sz="4" w:space="0" w:color="auto"/>
            </w:tcBorders>
            <w:vAlign w:val="center"/>
          </w:tcPr>
          <w:p w14:paraId="631371F8" w14:textId="43BF1F74" w:rsidR="00514A7B" w:rsidRDefault="00514A7B" w:rsidP="00514A7B">
            <w:pPr>
              <w:jc w:val="center"/>
              <w:rPr>
                <w:color w:val="000000"/>
                <w:sz w:val="20"/>
                <w:szCs w:val="20"/>
              </w:rPr>
            </w:pPr>
            <w:r>
              <w:rPr>
                <w:color w:val="000000"/>
                <w:sz w:val="20"/>
                <w:szCs w:val="20"/>
              </w:rPr>
              <w:t>39</w:t>
            </w:r>
          </w:p>
        </w:tc>
        <w:tc>
          <w:tcPr>
            <w:tcW w:w="327" w:type="pct"/>
            <w:tcBorders>
              <w:top w:val="nil"/>
              <w:left w:val="nil"/>
              <w:bottom w:val="single" w:sz="4" w:space="0" w:color="auto"/>
              <w:right w:val="single" w:sz="4" w:space="0" w:color="auto"/>
            </w:tcBorders>
            <w:vAlign w:val="center"/>
          </w:tcPr>
          <w:p w14:paraId="7C081CEB" w14:textId="16266FC6" w:rsidR="00514A7B" w:rsidRDefault="00514A7B" w:rsidP="00514A7B">
            <w:pPr>
              <w:jc w:val="center"/>
              <w:rPr>
                <w:color w:val="000000"/>
                <w:sz w:val="20"/>
                <w:szCs w:val="20"/>
              </w:rPr>
            </w:pPr>
            <w:r>
              <w:rPr>
                <w:color w:val="000000"/>
                <w:sz w:val="20"/>
                <w:szCs w:val="20"/>
              </w:rPr>
              <w:t>88</w:t>
            </w:r>
          </w:p>
        </w:tc>
        <w:tc>
          <w:tcPr>
            <w:tcW w:w="327" w:type="pct"/>
            <w:tcBorders>
              <w:top w:val="nil"/>
              <w:left w:val="nil"/>
              <w:bottom w:val="single" w:sz="4" w:space="0" w:color="auto"/>
              <w:right w:val="single" w:sz="4" w:space="0" w:color="auto"/>
            </w:tcBorders>
            <w:vAlign w:val="center"/>
          </w:tcPr>
          <w:p w14:paraId="5E4A5DCD" w14:textId="5B9AAF1B" w:rsidR="00514A7B" w:rsidRDefault="00514A7B" w:rsidP="00514A7B">
            <w:pPr>
              <w:jc w:val="center"/>
              <w:rPr>
                <w:color w:val="000000"/>
                <w:sz w:val="20"/>
                <w:szCs w:val="20"/>
              </w:rPr>
            </w:pPr>
            <w:r>
              <w:rPr>
                <w:color w:val="000000"/>
                <w:sz w:val="20"/>
                <w:szCs w:val="20"/>
              </w:rPr>
              <w:t>52</w:t>
            </w:r>
          </w:p>
        </w:tc>
        <w:tc>
          <w:tcPr>
            <w:tcW w:w="327" w:type="pct"/>
            <w:tcBorders>
              <w:top w:val="nil"/>
              <w:left w:val="nil"/>
              <w:bottom w:val="single" w:sz="4" w:space="0" w:color="auto"/>
              <w:right w:val="single" w:sz="4" w:space="0" w:color="auto"/>
            </w:tcBorders>
            <w:vAlign w:val="center"/>
          </w:tcPr>
          <w:p w14:paraId="65FD7A2E" w14:textId="583C9724" w:rsidR="00514A7B" w:rsidRDefault="00514A7B" w:rsidP="00514A7B">
            <w:pPr>
              <w:jc w:val="center"/>
              <w:rPr>
                <w:color w:val="000000"/>
                <w:sz w:val="20"/>
                <w:szCs w:val="20"/>
              </w:rPr>
            </w:pPr>
            <w:r>
              <w:rPr>
                <w:color w:val="000000"/>
                <w:sz w:val="20"/>
                <w:szCs w:val="20"/>
              </w:rPr>
              <w:t>55</w:t>
            </w:r>
          </w:p>
        </w:tc>
        <w:tc>
          <w:tcPr>
            <w:tcW w:w="327" w:type="pct"/>
            <w:tcBorders>
              <w:top w:val="nil"/>
              <w:left w:val="nil"/>
              <w:bottom w:val="single" w:sz="4" w:space="0" w:color="auto"/>
              <w:right w:val="single" w:sz="4" w:space="0" w:color="auto"/>
            </w:tcBorders>
            <w:vAlign w:val="center"/>
          </w:tcPr>
          <w:p w14:paraId="48452874" w14:textId="277F3558" w:rsidR="00514A7B" w:rsidRDefault="00514A7B" w:rsidP="00514A7B">
            <w:pPr>
              <w:jc w:val="center"/>
              <w:rPr>
                <w:color w:val="000000"/>
                <w:sz w:val="20"/>
                <w:szCs w:val="20"/>
              </w:rPr>
            </w:pPr>
            <w:r>
              <w:rPr>
                <w:color w:val="000000"/>
                <w:sz w:val="20"/>
                <w:szCs w:val="20"/>
              </w:rPr>
              <w:t>96</w:t>
            </w:r>
          </w:p>
        </w:tc>
        <w:tc>
          <w:tcPr>
            <w:tcW w:w="327" w:type="pct"/>
            <w:tcBorders>
              <w:top w:val="nil"/>
              <w:left w:val="nil"/>
              <w:bottom w:val="single" w:sz="4" w:space="0" w:color="auto"/>
              <w:right w:val="single" w:sz="4" w:space="0" w:color="auto"/>
            </w:tcBorders>
            <w:vAlign w:val="center"/>
          </w:tcPr>
          <w:p w14:paraId="202DB9A4" w14:textId="562E2EB5" w:rsidR="00514A7B" w:rsidRDefault="00514A7B" w:rsidP="00514A7B">
            <w:pPr>
              <w:jc w:val="center"/>
              <w:rPr>
                <w:color w:val="000000"/>
                <w:sz w:val="20"/>
                <w:szCs w:val="20"/>
              </w:rPr>
            </w:pPr>
            <w:r>
              <w:rPr>
                <w:color w:val="000000"/>
                <w:sz w:val="20"/>
                <w:szCs w:val="20"/>
              </w:rPr>
              <w:t>45</w:t>
            </w:r>
          </w:p>
        </w:tc>
        <w:tc>
          <w:tcPr>
            <w:tcW w:w="323" w:type="pct"/>
            <w:tcBorders>
              <w:top w:val="nil"/>
              <w:left w:val="nil"/>
              <w:bottom w:val="single" w:sz="4" w:space="0" w:color="auto"/>
              <w:right w:val="single" w:sz="4" w:space="0" w:color="auto"/>
            </w:tcBorders>
            <w:vAlign w:val="center"/>
          </w:tcPr>
          <w:p w14:paraId="153797B5" w14:textId="44C2C95E" w:rsidR="00514A7B" w:rsidRDefault="00514A7B" w:rsidP="00514A7B">
            <w:pPr>
              <w:jc w:val="center"/>
              <w:rPr>
                <w:color w:val="000000"/>
                <w:sz w:val="20"/>
                <w:szCs w:val="20"/>
              </w:rPr>
            </w:pPr>
            <w:r>
              <w:rPr>
                <w:color w:val="000000"/>
                <w:sz w:val="20"/>
                <w:szCs w:val="20"/>
              </w:rPr>
              <w:t>62</w:t>
            </w:r>
          </w:p>
        </w:tc>
      </w:tr>
      <w:tr w:rsidR="00514A7B" w:rsidRPr="00BE6A7C" w14:paraId="1B89BA50"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3CEBEB85" w14:textId="77777777" w:rsidR="00514A7B" w:rsidRPr="00CE2605" w:rsidRDefault="00514A7B" w:rsidP="00514A7B">
            <w:pPr>
              <w:jc w:val="center"/>
              <w:rPr>
                <w:color w:val="000000"/>
                <w:sz w:val="20"/>
                <w:szCs w:val="20"/>
              </w:rPr>
            </w:pPr>
            <w:r w:rsidRPr="00CE2605">
              <w:rPr>
                <w:color w:val="000000"/>
                <w:sz w:val="20"/>
                <w:szCs w:val="20"/>
              </w:rPr>
              <w:t>11</w:t>
            </w:r>
          </w:p>
        </w:tc>
        <w:tc>
          <w:tcPr>
            <w:tcW w:w="2040" w:type="pct"/>
            <w:tcBorders>
              <w:top w:val="nil"/>
              <w:left w:val="nil"/>
              <w:bottom w:val="single" w:sz="4" w:space="0" w:color="auto"/>
              <w:right w:val="nil"/>
            </w:tcBorders>
            <w:vAlign w:val="center"/>
          </w:tcPr>
          <w:p w14:paraId="41B732B2" w14:textId="1DE90C2E" w:rsidR="00514A7B" w:rsidRPr="00CE2605" w:rsidRDefault="00514A7B" w:rsidP="00514A7B">
            <w:pPr>
              <w:rPr>
                <w:color w:val="000000"/>
                <w:sz w:val="20"/>
                <w:szCs w:val="20"/>
              </w:rPr>
            </w:pPr>
            <w:r w:rsidRPr="005259EA">
              <w:rPr>
                <w:color w:val="000000"/>
                <w:sz w:val="20"/>
                <w:szCs w:val="20"/>
              </w:rPr>
              <w:t>МБОУ "Домашовская СОШ"</w:t>
            </w:r>
          </w:p>
        </w:tc>
        <w:tc>
          <w:tcPr>
            <w:tcW w:w="422" w:type="pct"/>
            <w:tcBorders>
              <w:top w:val="nil"/>
              <w:left w:val="single" w:sz="4" w:space="0" w:color="auto"/>
              <w:bottom w:val="single" w:sz="4" w:space="0" w:color="auto"/>
              <w:right w:val="single" w:sz="4" w:space="0" w:color="auto"/>
            </w:tcBorders>
            <w:vAlign w:val="center"/>
          </w:tcPr>
          <w:p w14:paraId="2C20A74A" w14:textId="3759ED9B" w:rsidR="00514A7B" w:rsidRDefault="00514A7B" w:rsidP="00514A7B">
            <w:pPr>
              <w:jc w:val="center"/>
              <w:rPr>
                <w:color w:val="000000"/>
                <w:sz w:val="20"/>
                <w:szCs w:val="20"/>
              </w:rPr>
            </w:pPr>
            <w:r>
              <w:rPr>
                <w:color w:val="000000"/>
                <w:sz w:val="20"/>
                <w:szCs w:val="20"/>
              </w:rPr>
              <w:t>10</w:t>
            </w:r>
          </w:p>
        </w:tc>
        <w:tc>
          <w:tcPr>
            <w:tcW w:w="327" w:type="pct"/>
            <w:tcBorders>
              <w:top w:val="nil"/>
              <w:left w:val="nil"/>
              <w:bottom w:val="single" w:sz="4" w:space="0" w:color="auto"/>
              <w:right w:val="single" w:sz="4" w:space="0" w:color="auto"/>
            </w:tcBorders>
            <w:vAlign w:val="center"/>
          </w:tcPr>
          <w:p w14:paraId="7BBE8670" w14:textId="0FFD2F66" w:rsidR="00514A7B" w:rsidRDefault="00514A7B" w:rsidP="00514A7B">
            <w:pPr>
              <w:jc w:val="center"/>
              <w:rPr>
                <w:color w:val="000000"/>
                <w:sz w:val="20"/>
                <w:szCs w:val="20"/>
              </w:rPr>
            </w:pPr>
            <w:r>
              <w:rPr>
                <w:color w:val="000000"/>
                <w:sz w:val="20"/>
                <w:szCs w:val="20"/>
              </w:rPr>
              <w:t>80</w:t>
            </w:r>
          </w:p>
        </w:tc>
        <w:tc>
          <w:tcPr>
            <w:tcW w:w="327" w:type="pct"/>
            <w:tcBorders>
              <w:top w:val="nil"/>
              <w:left w:val="nil"/>
              <w:bottom w:val="single" w:sz="4" w:space="0" w:color="auto"/>
              <w:right w:val="single" w:sz="4" w:space="0" w:color="auto"/>
            </w:tcBorders>
            <w:vAlign w:val="center"/>
          </w:tcPr>
          <w:p w14:paraId="57387E9B" w14:textId="7F101898" w:rsidR="00514A7B" w:rsidRDefault="00514A7B" w:rsidP="00514A7B">
            <w:pPr>
              <w:jc w:val="center"/>
              <w:rPr>
                <w:color w:val="000000"/>
                <w:sz w:val="20"/>
                <w:szCs w:val="20"/>
              </w:rPr>
            </w:pPr>
            <w:r>
              <w:rPr>
                <w:color w:val="000000"/>
                <w:sz w:val="20"/>
                <w:szCs w:val="20"/>
              </w:rPr>
              <w:t>90</w:t>
            </w:r>
          </w:p>
        </w:tc>
        <w:tc>
          <w:tcPr>
            <w:tcW w:w="327" w:type="pct"/>
            <w:tcBorders>
              <w:top w:val="nil"/>
              <w:left w:val="nil"/>
              <w:bottom w:val="single" w:sz="4" w:space="0" w:color="auto"/>
              <w:right w:val="single" w:sz="4" w:space="0" w:color="auto"/>
            </w:tcBorders>
            <w:vAlign w:val="center"/>
          </w:tcPr>
          <w:p w14:paraId="2D5DED55" w14:textId="278C766E" w:rsidR="00514A7B" w:rsidRDefault="00514A7B" w:rsidP="00514A7B">
            <w:pPr>
              <w:jc w:val="center"/>
              <w:rPr>
                <w:color w:val="000000"/>
                <w:sz w:val="20"/>
                <w:szCs w:val="20"/>
              </w:rPr>
            </w:pPr>
            <w:r>
              <w:rPr>
                <w:color w:val="000000"/>
                <w:sz w:val="20"/>
                <w:szCs w:val="20"/>
              </w:rPr>
              <w:t>80</w:t>
            </w:r>
          </w:p>
        </w:tc>
        <w:tc>
          <w:tcPr>
            <w:tcW w:w="327" w:type="pct"/>
            <w:tcBorders>
              <w:top w:val="nil"/>
              <w:left w:val="nil"/>
              <w:bottom w:val="single" w:sz="4" w:space="0" w:color="auto"/>
              <w:right w:val="single" w:sz="4" w:space="0" w:color="auto"/>
            </w:tcBorders>
            <w:vAlign w:val="center"/>
          </w:tcPr>
          <w:p w14:paraId="0766945F" w14:textId="52A83380" w:rsidR="00514A7B" w:rsidRDefault="00514A7B" w:rsidP="00514A7B">
            <w:pPr>
              <w:jc w:val="center"/>
              <w:rPr>
                <w:color w:val="000000"/>
                <w:sz w:val="20"/>
                <w:szCs w:val="20"/>
              </w:rPr>
            </w:pPr>
            <w:r>
              <w:rPr>
                <w:color w:val="000000"/>
                <w:sz w:val="20"/>
                <w:szCs w:val="20"/>
              </w:rPr>
              <w:t>60</w:t>
            </w:r>
          </w:p>
        </w:tc>
        <w:tc>
          <w:tcPr>
            <w:tcW w:w="327" w:type="pct"/>
            <w:tcBorders>
              <w:top w:val="nil"/>
              <w:left w:val="nil"/>
              <w:bottom w:val="single" w:sz="4" w:space="0" w:color="auto"/>
              <w:right w:val="single" w:sz="4" w:space="0" w:color="auto"/>
            </w:tcBorders>
            <w:vAlign w:val="center"/>
          </w:tcPr>
          <w:p w14:paraId="0556C6B9" w14:textId="19CC91AA" w:rsidR="00514A7B" w:rsidRDefault="00514A7B" w:rsidP="00514A7B">
            <w:pPr>
              <w:jc w:val="center"/>
              <w:rPr>
                <w:color w:val="000000"/>
                <w:sz w:val="20"/>
                <w:szCs w:val="20"/>
              </w:rPr>
            </w:pPr>
            <w:r>
              <w:rPr>
                <w:color w:val="000000"/>
                <w:sz w:val="20"/>
                <w:szCs w:val="20"/>
              </w:rPr>
              <w:t>100</w:t>
            </w:r>
          </w:p>
        </w:tc>
        <w:tc>
          <w:tcPr>
            <w:tcW w:w="327" w:type="pct"/>
            <w:tcBorders>
              <w:top w:val="nil"/>
              <w:left w:val="nil"/>
              <w:bottom w:val="single" w:sz="4" w:space="0" w:color="auto"/>
              <w:right w:val="single" w:sz="4" w:space="0" w:color="auto"/>
            </w:tcBorders>
            <w:vAlign w:val="center"/>
          </w:tcPr>
          <w:p w14:paraId="6D126240" w14:textId="57FCEA44" w:rsidR="00514A7B" w:rsidRDefault="00514A7B" w:rsidP="00514A7B">
            <w:pPr>
              <w:jc w:val="center"/>
              <w:rPr>
                <w:color w:val="000000"/>
                <w:sz w:val="20"/>
                <w:szCs w:val="20"/>
              </w:rPr>
            </w:pPr>
            <w:r>
              <w:rPr>
                <w:color w:val="000000"/>
                <w:sz w:val="20"/>
                <w:szCs w:val="20"/>
              </w:rPr>
              <w:t>60</w:t>
            </w:r>
          </w:p>
        </w:tc>
        <w:tc>
          <w:tcPr>
            <w:tcW w:w="323" w:type="pct"/>
            <w:tcBorders>
              <w:top w:val="nil"/>
              <w:left w:val="nil"/>
              <w:bottom w:val="single" w:sz="4" w:space="0" w:color="auto"/>
              <w:right w:val="single" w:sz="4" w:space="0" w:color="auto"/>
            </w:tcBorders>
            <w:vAlign w:val="center"/>
          </w:tcPr>
          <w:p w14:paraId="7550102E" w14:textId="1CB425CC" w:rsidR="00514A7B" w:rsidRDefault="00514A7B" w:rsidP="00514A7B">
            <w:pPr>
              <w:jc w:val="center"/>
              <w:rPr>
                <w:color w:val="000000"/>
                <w:sz w:val="20"/>
                <w:szCs w:val="20"/>
              </w:rPr>
            </w:pPr>
            <w:r>
              <w:rPr>
                <w:color w:val="000000"/>
                <w:sz w:val="20"/>
                <w:szCs w:val="20"/>
              </w:rPr>
              <w:t>80</w:t>
            </w:r>
          </w:p>
        </w:tc>
      </w:tr>
      <w:tr w:rsidR="00514A7B" w:rsidRPr="00BE6A7C" w14:paraId="63B8EF05"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0DBD3D72" w14:textId="77777777" w:rsidR="00514A7B" w:rsidRPr="00CE2605" w:rsidRDefault="00514A7B" w:rsidP="00514A7B">
            <w:pPr>
              <w:jc w:val="center"/>
              <w:rPr>
                <w:color w:val="000000"/>
                <w:sz w:val="20"/>
                <w:szCs w:val="20"/>
              </w:rPr>
            </w:pPr>
            <w:r w:rsidRPr="00CE2605">
              <w:rPr>
                <w:color w:val="000000"/>
                <w:sz w:val="20"/>
                <w:szCs w:val="20"/>
              </w:rPr>
              <w:t>12</w:t>
            </w:r>
          </w:p>
        </w:tc>
        <w:tc>
          <w:tcPr>
            <w:tcW w:w="2040" w:type="pct"/>
            <w:tcBorders>
              <w:top w:val="nil"/>
              <w:left w:val="nil"/>
              <w:bottom w:val="single" w:sz="4" w:space="0" w:color="auto"/>
              <w:right w:val="nil"/>
            </w:tcBorders>
            <w:vAlign w:val="center"/>
          </w:tcPr>
          <w:p w14:paraId="2FEB029A" w14:textId="1084FDEE" w:rsidR="00514A7B" w:rsidRPr="00CE2605" w:rsidRDefault="00514A7B" w:rsidP="00514A7B">
            <w:pPr>
              <w:rPr>
                <w:color w:val="000000"/>
                <w:sz w:val="20"/>
                <w:szCs w:val="20"/>
              </w:rPr>
            </w:pPr>
            <w:r w:rsidRPr="005259EA">
              <w:rPr>
                <w:color w:val="000000"/>
                <w:sz w:val="20"/>
                <w:szCs w:val="20"/>
              </w:rPr>
              <w:t>МБОУ "Стекляннорадицкая СОШ"</w:t>
            </w:r>
          </w:p>
        </w:tc>
        <w:tc>
          <w:tcPr>
            <w:tcW w:w="422" w:type="pct"/>
            <w:tcBorders>
              <w:top w:val="nil"/>
              <w:left w:val="single" w:sz="4" w:space="0" w:color="auto"/>
              <w:bottom w:val="single" w:sz="4" w:space="0" w:color="auto"/>
              <w:right w:val="single" w:sz="4" w:space="0" w:color="auto"/>
            </w:tcBorders>
            <w:vAlign w:val="center"/>
          </w:tcPr>
          <w:p w14:paraId="65CF8CA9" w14:textId="09DB6A2B" w:rsidR="00514A7B" w:rsidRDefault="00514A7B" w:rsidP="00514A7B">
            <w:pPr>
              <w:jc w:val="center"/>
              <w:rPr>
                <w:color w:val="000000"/>
                <w:sz w:val="20"/>
                <w:szCs w:val="20"/>
              </w:rPr>
            </w:pPr>
            <w:r>
              <w:rPr>
                <w:color w:val="000000"/>
                <w:sz w:val="20"/>
                <w:szCs w:val="20"/>
              </w:rPr>
              <w:t>8</w:t>
            </w:r>
          </w:p>
        </w:tc>
        <w:tc>
          <w:tcPr>
            <w:tcW w:w="327" w:type="pct"/>
            <w:tcBorders>
              <w:top w:val="nil"/>
              <w:left w:val="nil"/>
              <w:bottom w:val="single" w:sz="4" w:space="0" w:color="auto"/>
              <w:right w:val="single" w:sz="4" w:space="0" w:color="auto"/>
            </w:tcBorders>
            <w:vAlign w:val="center"/>
          </w:tcPr>
          <w:p w14:paraId="66540A81" w14:textId="4184A6A6" w:rsidR="00514A7B" w:rsidRDefault="00514A7B" w:rsidP="00514A7B">
            <w:pPr>
              <w:jc w:val="center"/>
              <w:rPr>
                <w:color w:val="000000"/>
                <w:sz w:val="20"/>
                <w:szCs w:val="20"/>
              </w:rPr>
            </w:pPr>
            <w:r>
              <w:rPr>
                <w:color w:val="000000"/>
                <w:sz w:val="20"/>
                <w:szCs w:val="20"/>
              </w:rPr>
              <w:t>88</w:t>
            </w:r>
          </w:p>
        </w:tc>
        <w:tc>
          <w:tcPr>
            <w:tcW w:w="327" w:type="pct"/>
            <w:tcBorders>
              <w:top w:val="nil"/>
              <w:left w:val="nil"/>
              <w:bottom w:val="single" w:sz="4" w:space="0" w:color="auto"/>
              <w:right w:val="single" w:sz="4" w:space="0" w:color="auto"/>
            </w:tcBorders>
            <w:vAlign w:val="center"/>
          </w:tcPr>
          <w:p w14:paraId="4123F245" w14:textId="18F9FC88" w:rsidR="00514A7B" w:rsidRDefault="00514A7B" w:rsidP="00514A7B">
            <w:pPr>
              <w:jc w:val="center"/>
              <w:rPr>
                <w:color w:val="000000"/>
                <w:sz w:val="20"/>
                <w:szCs w:val="20"/>
              </w:rPr>
            </w:pPr>
            <w:r>
              <w:rPr>
                <w:color w:val="000000"/>
                <w:sz w:val="20"/>
                <w:szCs w:val="20"/>
              </w:rPr>
              <w:t>50</w:t>
            </w:r>
          </w:p>
        </w:tc>
        <w:tc>
          <w:tcPr>
            <w:tcW w:w="327" w:type="pct"/>
            <w:tcBorders>
              <w:top w:val="nil"/>
              <w:left w:val="nil"/>
              <w:bottom w:val="single" w:sz="4" w:space="0" w:color="auto"/>
              <w:right w:val="single" w:sz="4" w:space="0" w:color="auto"/>
            </w:tcBorders>
            <w:vAlign w:val="center"/>
          </w:tcPr>
          <w:p w14:paraId="1B122121" w14:textId="4959B929" w:rsidR="00514A7B" w:rsidRDefault="00514A7B" w:rsidP="00514A7B">
            <w:pPr>
              <w:jc w:val="center"/>
              <w:rPr>
                <w:color w:val="000000"/>
                <w:sz w:val="20"/>
                <w:szCs w:val="20"/>
              </w:rPr>
            </w:pPr>
            <w:r>
              <w:rPr>
                <w:color w:val="000000"/>
                <w:sz w:val="20"/>
                <w:szCs w:val="20"/>
              </w:rPr>
              <w:t>38</w:t>
            </w:r>
          </w:p>
        </w:tc>
        <w:tc>
          <w:tcPr>
            <w:tcW w:w="327" w:type="pct"/>
            <w:tcBorders>
              <w:top w:val="nil"/>
              <w:left w:val="nil"/>
              <w:bottom w:val="single" w:sz="4" w:space="0" w:color="auto"/>
              <w:right w:val="single" w:sz="4" w:space="0" w:color="auto"/>
            </w:tcBorders>
            <w:vAlign w:val="center"/>
          </w:tcPr>
          <w:p w14:paraId="218D9D39" w14:textId="122125E0" w:rsidR="00514A7B" w:rsidRDefault="00514A7B" w:rsidP="00514A7B">
            <w:pPr>
              <w:jc w:val="center"/>
              <w:rPr>
                <w:color w:val="000000"/>
                <w:sz w:val="20"/>
                <w:szCs w:val="20"/>
              </w:rPr>
            </w:pPr>
            <w:r>
              <w:rPr>
                <w:color w:val="000000"/>
                <w:sz w:val="20"/>
                <w:szCs w:val="20"/>
              </w:rPr>
              <w:t>54</w:t>
            </w:r>
          </w:p>
        </w:tc>
        <w:tc>
          <w:tcPr>
            <w:tcW w:w="327" w:type="pct"/>
            <w:tcBorders>
              <w:top w:val="nil"/>
              <w:left w:val="nil"/>
              <w:bottom w:val="single" w:sz="4" w:space="0" w:color="auto"/>
              <w:right w:val="single" w:sz="4" w:space="0" w:color="auto"/>
            </w:tcBorders>
            <w:vAlign w:val="center"/>
          </w:tcPr>
          <w:p w14:paraId="50D549F4" w14:textId="1CB6BCE5" w:rsidR="00514A7B" w:rsidRDefault="00514A7B" w:rsidP="00514A7B">
            <w:pPr>
              <w:jc w:val="center"/>
              <w:rPr>
                <w:color w:val="000000"/>
                <w:sz w:val="20"/>
                <w:szCs w:val="20"/>
              </w:rPr>
            </w:pPr>
            <w:r>
              <w:rPr>
                <w:color w:val="000000"/>
                <w:sz w:val="20"/>
                <w:szCs w:val="20"/>
              </w:rPr>
              <w:t>63</w:t>
            </w:r>
          </w:p>
        </w:tc>
        <w:tc>
          <w:tcPr>
            <w:tcW w:w="327" w:type="pct"/>
            <w:tcBorders>
              <w:top w:val="nil"/>
              <w:left w:val="nil"/>
              <w:bottom w:val="single" w:sz="4" w:space="0" w:color="auto"/>
              <w:right w:val="single" w:sz="4" w:space="0" w:color="auto"/>
            </w:tcBorders>
            <w:vAlign w:val="center"/>
          </w:tcPr>
          <w:p w14:paraId="218302F7" w14:textId="297971B6" w:rsidR="00514A7B" w:rsidRDefault="00514A7B" w:rsidP="00514A7B">
            <w:pPr>
              <w:jc w:val="center"/>
              <w:rPr>
                <w:color w:val="000000"/>
                <w:sz w:val="20"/>
                <w:szCs w:val="20"/>
              </w:rPr>
            </w:pPr>
            <w:r>
              <w:rPr>
                <w:color w:val="000000"/>
                <w:sz w:val="20"/>
                <w:szCs w:val="20"/>
              </w:rPr>
              <w:t>38</w:t>
            </w:r>
          </w:p>
        </w:tc>
        <w:tc>
          <w:tcPr>
            <w:tcW w:w="323" w:type="pct"/>
            <w:tcBorders>
              <w:top w:val="nil"/>
              <w:left w:val="nil"/>
              <w:bottom w:val="single" w:sz="4" w:space="0" w:color="auto"/>
              <w:right w:val="single" w:sz="4" w:space="0" w:color="auto"/>
            </w:tcBorders>
            <w:vAlign w:val="center"/>
          </w:tcPr>
          <w:p w14:paraId="3A1571BB" w14:textId="330C28C3" w:rsidR="00514A7B" w:rsidRDefault="00514A7B" w:rsidP="00514A7B">
            <w:pPr>
              <w:jc w:val="center"/>
              <w:rPr>
                <w:color w:val="000000"/>
                <w:sz w:val="20"/>
                <w:szCs w:val="20"/>
              </w:rPr>
            </w:pPr>
            <w:r>
              <w:rPr>
                <w:color w:val="000000"/>
                <w:sz w:val="20"/>
                <w:szCs w:val="20"/>
              </w:rPr>
              <w:t>75</w:t>
            </w:r>
          </w:p>
        </w:tc>
      </w:tr>
      <w:tr w:rsidR="00514A7B" w:rsidRPr="00BE6A7C" w14:paraId="69E4CF60"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48B675B9" w14:textId="77777777" w:rsidR="00514A7B" w:rsidRPr="00CE2605" w:rsidRDefault="00514A7B" w:rsidP="00514A7B">
            <w:pPr>
              <w:jc w:val="center"/>
              <w:rPr>
                <w:color w:val="000000"/>
                <w:sz w:val="20"/>
                <w:szCs w:val="20"/>
              </w:rPr>
            </w:pPr>
            <w:r w:rsidRPr="00CE2605">
              <w:rPr>
                <w:color w:val="000000"/>
                <w:sz w:val="20"/>
                <w:szCs w:val="20"/>
              </w:rPr>
              <w:t>13</w:t>
            </w:r>
          </w:p>
        </w:tc>
        <w:tc>
          <w:tcPr>
            <w:tcW w:w="2040" w:type="pct"/>
            <w:tcBorders>
              <w:top w:val="nil"/>
              <w:left w:val="nil"/>
              <w:bottom w:val="single" w:sz="4" w:space="0" w:color="auto"/>
              <w:right w:val="nil"/>
            </w:tcBorders>
            <w:vAlign w:val="center"/>
          </w:tcPr>
          <w:p w14:paraId="1ACF0B0F" w14:textId="590E564C" w:rsidR="00514A7B" w:rsidRPr="00CE2605" w:rsidRDefault="00514A7B" w:rsidP="00514A7B">
            <w:pPr>
              <w:rPr>
                <w:color w:val="000000"/>
                <w:sz w:val="20"/>
                <w:szCs w:val="20"/>
              </w:rPr>
            </w:pPr>
            <w:r w:rsidRPr="005259EA">
              <w:rPr>
                <w:color w:val="000000"/>
                <w:sz w:val="20"/>
                <w:szCs w:val="20"/>
              </w:rPr>
              <w:t>МБОУ "Отрадненская СОШ"</w:t>
            </w:r>
          </w:p>
        </w:tc>
        <w:tc>
          <w:tcPr>
            <w:tcW w:w="422" w:type="pct"/>
            <w:tcBorders>
              <w:top w:val="nil"/>
              <w:left w:val="single" w:sz="4" w:space="0" w:color="auto"/>
              <w:bottom w:val="single" w:sz="4" w:space="0" w:color="auto"/>
              <w:right w:val="single" w:sz="4" w:space="0" w:color="auto"/>
            </w:tcBorders>
            <w:vAlign w:val="center"/>
          </w:tcPr>
          <w:p w14:paraId="13E7F18E" w14:textId="1BF8905D" w:rsidR="00514A7B" w:rsidRDefault="00514A7B" w:rsidP="00514A7B">
            <w:pPr>
              <w:jc w:val="center"/>
              <w:rPr>
                <w:color w:val="000000"/>
                <w:sz w:val="20"/>
                <w:szCs w:val="20"/>
              </w:rPr>
            </w:pPr>
            <w:r>
              <w:rPr>
                <w:color w:val="000000"/>
                <w:sz w:val="20"/>
                <w:szCs w:val="20"/>
              </w:rPr>
              <w:t>37</w:t>
            </w:r>
          </w:p>
        </w:tc>
        <w:tc>
          <w:tcPr>
            <w:tcW w:w="327" w:type="pct"/>
            <w:tcBorders>
              <w:top w:val="nil"/>
              <w:left w:val="nil"/>
              <w:bottom w:val="single" w:sz="4" w:space="0" w:color="auto"/>
              <w:right w:val="single" w:sz="4" w:space="0" w:color="auto"/>
            </w:tcBorders>
            <w:vAlign w:val="center"/>
          </w:tcPr>
          <w:p w14:paraId="442A836B" w14:textId="29C6F91B" w:rsidR="00514A7B" w:rsidRDefault="00514A7B" w:rsidP="00514A7B">
            <w:pPr>
              <w:jc w:val="center"/>
              <w:rPr>
                <w:color w:val="000000"/>
                <w:sz w:val="20"/>
                <w:szCs w:val="20"/>
              </w:rPr>
            </w:pPr>
            <w:r>
              <w:rPr>
                <w:color w:val="000000"/>
                <w:sz w:val="20"/>
                <w:szCs w:val="20"/>
              </w:rPr>
              <w:t>84</w:t>
            </w:r>
          </w:p>
        </w:tc>
        <w:tc>
          <w:tcPr>
            <w:tcW w:w="327" w:type="pct"/>
            <w:tcBorders>
              <w:top w:val="nil"/>
              <w:left w:val="nil"/>
              <w:bottom w:val="single" w:sz="4" w:space="0" w:color="auto"/>
              <w:right w:val="single" w:sz="4" w:space="0" w:color="auto"/>
            </w:tcBorders>
            <w:vAlign w:val="center"/>
          </w:tcPr>
          <w:p w14:paraId="2E006781" w14:textId="514F58EC" w:rsidR="00514A7B" w:rsidRDefault="00514A7B" w:rsidP="00514A7B">
            <w:pPr>
              <w:jc w:val="center"/>
              <w:rPr>
                <w:color w:val="000000"/>
                <w:sz w:val="20"/>
                <w:szCs w:val="20"/>
              </w:rPr>
            </w:pPr>
            <w:r>
              <w:rPr>
                <w:color w:val="000000"/>
                <w:sz w:val="20"/>
                <w:szCs w:val="20"/>
              </w:rPr>
              <w:t>92</w:t>
            </w:r>
          </w:p>
        </w:tc>
        <w:tc>
          <w:tcPr>
            <w:tcW w:w="327" w:type="pct"/>
            <w:tcBorders>
              <w:top w:val="nil"/>
              <w:left w:val="nil"/>
              <w:bottom w:val="single" w:sz="4" w:space="0" w:color="auto"/>
              <w:right w:val="single" w:sz="4" w:space="0" w:color="auto"/>
            </w:tcBorders>
            <w:vAlign w:val="center"/>
          </w:tcPr>
          <w:p w14:paraId="608F8C37" w14:textId="6C1346F3" w:rsidR="00514A7B" w:rsidRDefault="00514A7B" w:rsidP="00514A7B">
            <w:pPr>
              <w:jc w:val="center"/>
              <w:rPr>
                <w:color w:val="000000"/>
                <w:sz w:val="20"/>
                <w:szCs w:val="20"/>
              </w:rPr>
            </w:pPr>
            <w:r>
              <w:rPr>
                <w:color w:val="000000"/>
                <w:sz w:val="20"/>
                <w:szCs w:val="20"/>
              </w:rPr>
              <w:t>68</w:t>
            </w:r>
          </w:p>
        </w:tc>
        <w:tc>
          <w:tcPr>
            <w:tcW w:w="327" w:type="pct"/>
            <w:tcBorders>
              <w:top w:val="nil"/>
              <w:left w:val="nil"/>
              <w:bottom w:val="single" w:sz="4" w:space="0" w:color="auto"/>
              <w:right w:val="single" w:sz="4" w:space="0" w:color="auto"/>
            </w:tcBorders>
            <w:vAlign w:val="center"/>
          </w:tcPr>
          <w:p w14:paraId="7E02F756" w14:textId="3A95C3BA" w:rsidR="00514A7B" w:rsidRDefault="00514A7B" w:rsidP="00514A7B">
            <w:pPr>
              <w:jc w:val="center"/>
              <w:rPr>
                <w:color w:val="000000"/>
                <w:sz w:val="20"/>
                <w:szCs w:val="20"/>
              </w:rPr>
            </w:pPr>
            <w:r>
              <w:rPr>
                <w:color w:val="000000"/>
                <w:sz w:val="20"/>
                <w:szCs w:val="20"/>
              </w:rPr>
              <w:t>55</w:t>
            </w:r>
          </w:p>
        </w:tc>
        <w:tc>
          <w:tcPr>
            <w:tcW w:w="327" w:type="pct"/>
            <w:tcBorders>
              <w:top w:val="nil"/>
              <w:left w:val="nil"/>
              <w:bottom w:val="single" w:sz="4" w:space="0" w:color="auto"/>
              <w:right w:val="single" w:sz="4" w:space="0" w:color="auto"/>
            </w:tcBorders>
            <w:vAlign w:val="center"/>
          </w:tcPr>
          <w:p w14:paraId="52D7AAE2" w14:textId="1E827C55" w:rsidR="00514A7B" w:rsidRDefault="00514A7B" w:rsidP="00514A7B">
            <w:pPr>
              <w:jc w:val="center"/>
              <w:rPr>
                <w:color w:val="000000"/>
                <w:sz w:val="20"/>
                <w:szCs w:val="20"/>
              </w:rPr>
            </w:pPr>
            <w:r>
              <w:rPr>
                <w:color w:val="000000"/>
                <w:sz w:val="20"/>
                <w:szCs w:val="20"/>
              </w:rPr>
              <w:t>68</w:t>
            </w:r>
          </w:p>
        </w:tc>
        <w:tc>
          <w:tcPr>
            <w:tcW w:w="327" w:type="pct"/>
            <w:tcBorders>
              <w:top w:val="nil"/>
              <w:left w:val="nil"/>
              <w:bottom w:val="single" w:sz="4" w:space="0" w:color="auto"/>
              <w:right w:val="single" w:sz="4" w:space="0" w:color="auto"/>
            </w:tcBorders>
            <w:vAlign w:val="center"/>
          </w:tcPr>
          <w:p w14:paraId="36C377B2" w14:textId="0EE8807B" w:rsidR="00514A7B" w:rsidRDefault="00514A7B" w:rsidP="00514A7B">
            <w:pPr>
              <w:jc w:val="center"/>
              <w:rPr>
                <w:color w:val="000000"/>
                <w:sz w:val="20"/>
                <w:szCs w:val="20"/>
              </w:rPr>
            </w:pPr>
            <w:r>
              <w:rPr>
                <w:color w:val="000000"/>
                <w:sz w:val="20"/>
                <w:szCs w:val="20"/>
              </w:rPr>
              <w:t>50</w:t>
            </w:r>
          </w:p>
        </w:tc>
        <w:tc>
          <w:tcPr>
            <w:tcW w:w="323" w:type="pct"/>
            <w:tcBorders>
              <w:top w:val="nil"/>
              <w:left w:val="nil"/>
              <w:bottom w:val="single" w:sz="4" w:space="0" w:color="auto"/>
              <w:right w:val="single" w:sz="4" w:space="0" w:color="auto"/>
            </w:tcBorders>
            <w:vAlign w:val="center"/>
          </w:tcPr>
          <w:p w14:paraId="03D3A81B" w14:textId="0895999F" w:rsidR="00514A7B" w:rsidRDefault="00514A7B" w:rsidP="00514A7B">
            <w:pPr>
              <w:jc w:val="center"/>
              <w:rPr>
                <w:color w:val="000000"/>
                <w:sz w:val="20"/>
                <w:szCs w:val="20"/>
              </w:rPr>
            </w:pPr>
            <w:r>
              <w:rPr>
                <w:color w:val="000000"/>
                <w:sz w:val="20"/>
                <w:szCs w:val="20"/>
              </w:rPr>
              <w:t>50</w:t>
            </w:r>
          </w:p>
        </w:tc>
      </w:tr>
      <w:tr w:rsidR="00514A7B" w:rsidRPr="00BE6A7C" w14:paraId="3B5BFAF3"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412036C3" w14:textId="4EC641CD" w:rsidR="00514A7B" w:rsidRPr="00CE2605" w:rsidRDefault="00514A7B" w:rsidP="00514A7B">
            <w:pPr>
              <w:jc w:val="center"/>
              <w:rPr>
                <w:color w:val="000000"/>
                <w:sz w:val="20"/>
                <w:szCs w:val="20"/>
              </w:rPr>
            </w:pPr>
            <w:r>
              <w:rPr>
                <w:color w:val="000000"/>
                <w:sz w:val="20"/>
                <w:szCs w:val="20"/>
              </w:rPr>
              <w:t>14</w:t>
            </w:r>
          </w:p>
        </w:tc>
        <w:tc>
          <w:tcPr>
            <w:tcW w:w="2040" w:type="pct"/>
            <w:tcBorders>
              <w:top w:val="nil"/>
              <w:left w:val="nil"/>
              <w:bottom w:val="single" w:sz="4" w:space="0" w:color="auto"/>
              <w:right w:val="nil"/>
            </w:tcBorders>
            <w:vAlign w:val="center"/>
          </w:tcPr>
          <w:p w14:paraId="0BE1B361" w14:textId="16117C5A" w:rsidR="00514A7B" w:rsidRPr="00CE2605" w:rsidRDefault="00514A7B" w:rsidP="00514A7B">
            <w:pPr>
              <w:rPr>
                <w:color w:val="000000"/>
                <w:sz w:val="20"/>
                <w:szCs w:val="20"/>
              </w:rPr>
            </w:pPr>
            <w:r w:rsidRPr="005259EA">
              <w:rPr>
                <w:color w:val="000000"/>
                <w:sz w:val="20"/>
                <w:szCs w:val="20"/>
              </w:rPr>
              <w:t>МБОУ "Снежская гимназия"</w:t>
            </w:r>
          </w:p>
        </w:tc>
        <w:tc>
          <w:tcPr>
            <w:tcW w:w="422" w:type="pct"/>
            <w:tcBorders>
              <w:top w:val="nil"/>
              <w:left w:val="single" w:sz="4" w:space="0" w:color="auto"/>
              <w:bottom w:val="single" w:sz="4" w:space="0" w:color="auto"/>
              <w:right w:val="single" w:sz="4" w:space="0" w:color="auto"/>
            </w:tcBorders>
            <w:vAlign w:val="center"/>
          </w:tcPr>
          <w:p w14:paraId="6CAB503A" w14:textId="3A44FC88" w:rsidR="00514A7B" w:rsidRDefault="00514A7B" w:rsidP="00514A7B">
            <w:pPr>
              <w:jc w:val="center"/>
              <w:rPr>
                <w:color w:val="000000"/>
                <w:sz w:val="20"/>
                <w:szCs w:val="20"/>
              </w:rPr>
            </w:pPr>
            <w:r>
              <w:rPr>
                <w:color w:val="000000"/>
                <w:sz w:val="20"/>
                <w:szCs w:val="20"/>
              </w:rPr>
              <w:t>179</w:t>
            </w:r>
          </w:p>
        </w:tc>
        <w:tc>
          <w:tcPr>
            <w:tcW w:w="327" w:type="pct"/>
            <w:tcBorders>
              <w:top w:val="nil"/>
              <w:left w:val="nil"/>
              <w:bottom w:val="single" w:sz="4" w:space="0" w:color="auto"/>
              <w:right w:val="single" w:sz="4" w:space="0" w:color="auto"/>
            </w:tcBorders>
            <w:vAlign w:val="center"/>
          </w:tcPr>
          <w:p w14:paraId="03319F8F" w14:textId="0398B75D" w:rsidR="00514A7B" w:rsidRDefault="00514A7B" w:rsidP="00514A7B">
            <w:pPr>
              <w:jc w:val="center"/>
              <w:rPr>
                <w:color w:val="000000"/>
                <w:sz w:val="20"/>
                <w:szCs w:val="20"/>
              </w:rPr>
            </w:pPr>
            <w:r>
              <w:rPr>
                <w:color w:val="000000"/>
                <w:sz w:val="20"/>
                <w:szCs w:val="20"/>
              </w:rPr>
              <w:t>85</w:t>
            </w:r>
          </w:p>
        </w:tc>
        <w:tc>
          <w:tcPr>
            <w:tcW w:w="327" w:type="pct"/>
            <w:tcBorders>
              <w:top w:val="nil"/>
              <w:left w:val="nil"/>
              <w:bottom w:val="single" w:sz="4" w:space="0" w:color="auto"/>
              <w:right w:val="single" w:sz="4" w:space="0" w:color="auto"/>
            </w:tcBorders>
            <w:vAlign w:val="center"/>
          </w:tcPr>
          <w:p w14:paraId="21C2E660" w14:textId="14BF28FB" w:rsidR="00514A7B" w:rsidRDefault="00514A7B" w:rsidP="00514A7B">
            <w:pPr>
              <w:jc w:val="center"/>
              <w:rPr>
                <w:color w:val="000000"/>
                <w:sz w:val="20"/>
                <w:szCs w:val="20"/>
              </w:rPr>
            </w:pPr>
            <w:r>
              <w:rPr>
                <w:color w:val="000000"/>
                <w:sz w:val="20"/>
                <w:szCs w:val="20"/>
              </w:rPr>
              <w:t>91</w:t>
            </w:r>
          </w:p>
        </w:tc>
        <w:tc>
          <w:tcPr>
            <w:tcW w:w="327" w:type="pct"/>
            <w:tcBorders>
              <w:top w:val="nil"/>
              <w:left w:val="nil"/>
              <w:bottom w:val="single" w:sz="4" w:space="0" w:color="auto"/>
              <w:right w:val="single" w:sz="4" w:space="0" w:color="auto"/>
            </w:tcBorders>
            <w:vAlign w:val="center"/>
          </w:tcPr>
          <w:p w14:paraId="4D0CB7E9" w14:textId="0493CF86" w:rsidR="00514A7B" w:rsidRDefault="00514A7B" w:rsidP="00514A7B">
            <w:pPr>
              <w:jc w:val="center"/>
              <w:rPr>
                <w:color w:val="000000"/>
                <w:sz w:val="20"/>
                <w:szCs w:val="20"/>
              </w:rPr>
            </w:pPr>
            <w:r>
              <w:rPr>
                <w:color w:val="000000"/>
                <w:sz w:val="20"/>
                <w:szCs w:val="20"/>
              </w:rPr>
              <w:t>47</w:t>
            </w:r>
          </w:p>
        </w:tc>
        <w:tc>
          <w:tcPr>
            <w:tcW w:w="327" w:type="pct"/>
            <w:tcBorders>
              <w:top w:val="nil"/>
              <w:left w:val="nil"/>
              <w:bottom w:val="single" w:sz="4" w:space="0" w:color="auto"/>
              <w:right w:val="single" w:sz="4" w:space="0" w:color="auto"/>
            </w:tcBorders>
            <w:vAlign w:val="center"/>
          </w:tcPr>
          <w:p w14:paraId="7BF8379D" w14:textId="358CECD8" w:rsidR="00514A7B" w:rsidRDefault="00514A7B" w:rsidP="00514A7B">
            <w:pPr>
              <w:jc w:val="center"/>
              <w:rPr>
                <w:color w:val="000000"/>
                <w:sz w:val="20"/>
                <w:szCs w:val="20"/>
              </w:rPr>
            </w:pPr>
            <w:r>
              <w:rPr>
                <w:color w:val="000000"/>
                <w:sz w:val="20"/>
                <w:szCs w:val="20"/>
              </w:rPr>
              <w:t>59</w:t>
            </w:r>
          </w:p>
        </w:tc>
        <w:tc>
          <w:tcPr>
            <w:tcW w:w="327" w:type="pct"/>
            <w:tcBorders>
              <w:top w:val="nil"/>
              <w:left w:val="nil"/>
              <w:bottom w:val="single" w:sz="4" w:space="0" w:color="auto"/>
              <w:right w:val="single" w:sz="4" w:space="0" w:color="auto"/>
            </w:tcBorders>
            <w:vAlign w:val="center"/>
          </w:tcPr>
          <w:p w14:paraId="7C7A774B" w14:textId="7A66F7E7" w:rsidR="00514A7B" w:rsidRDefault="00514A7B" w:rsidP="00514A7B">
            <w:pPr>
              <w:jc w:val="center"/>
              <w:rPr>
                <w:color w:val="000000"/>
                <w:sz w:val="20"/>
                <w:szCs w:val="20"/>
              </w:rPr>
            </w:pPr>
            <w:r>
              <w:rPr>
                <w:color w:val="000000"/>
                <w:sz w:val="20"/>
                <w:szCs w:val="20"/>
              </w:rPr>
              <w:t>50</w:t>
            </w:r>
          </w:p>
        </w:tc>
        <w:tc>
          <w:tcPr>
            <w:tcW w:w="327" w:type="pct"/>
            <w:tcBorders>
              <w:top w:val="nil"/>
              <w:left w:val="nil"/>
              <w:bottom w:val="single" w:sz="4" w:space="0" w:color="auto"/>
              <w:right w:val="single" w:sz="4" w:space="0" w:color="auto"/>
            </w:tcBorders>
            <w:vAlign w:val="center"/>
          </w:tcPr>
          <w:p w14:paraId="013F82CB" w14:textId="5B414629" w:rsidR="00514A7B" w:rsidRDefault="00514A7B" w:rsidP="00514A7B">
            <w:pPr>
              <w:jc w:val="center"/>
              <w:rPr>
                <w:color w:val="000000"/>
                <w:sz w:val="20"/>
                <w:szCs w:val="20"/>
              </w:rPr>
            </w:pPr>
            <w:r>
              <w:rPr>
                <w:color w:val="000000"/>
                <w:sz w:val="20"/>
                <w:szCs w:val="20"/>
              </w:rPr>
              <w:t>25</w:t>
            </w:r>
          </w:p>
        </w:tc>
        <w:tc>
          <w:tcPr>
            <w:tcW w:w="323" w:type="pct"/>
            <w:tcBorders>
              <w:top w:val="nil"/>
              <w:left w:val="nil"/>
              <w:bottom w:val="single" w:sz="4" w:space="0" w:color="auto"/>
              <w:right w:val="single" w:sz="4" w:space="0" w:color="auto"/>
            </w:tcBorders>
            <w:vAlign w:val="center"/>
          </w:tcPr>
          <w:p w14:paraId="7C8953AC" w14:textId="722D8CCD" w:rsidR="00514A7B" w:rsidRDefault="00514A7B" w:rsidP="00514A7B">
            <w:pPr>
              <w:jc w:val="center"/>
              <w:rPr>
                <w:color w:val="000000"/>
                <w:sz w:val="20"/>
                <w:szCs w:val="20"/>
              </w:rPr>
            </w:pPr>
            <w:r>
              <w:rPr>
                <w:color w:val="000000"/>
                <w:sz w:val="20"/>
                <w:szCs w:val="20"/>
              </w:rPr>
              <w:t>62</w:t>
            </w:r>
          </w:p>
        </w:tc>
      </w:tr>
      <w:tr w:rsidR="00514A7B" w:rsidRPr="00BE6A7C" w14:paraId="560241E4"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52B71F42" w14:textId="274D6C99" w:rsidR="00514A7B" w:rsidRPr="00CE2605" w:rsidRDefault="00514A7B" w:rsidP="00514A7B">
            <w:pPr>
              <w:jc w:val="center"/>
              <w:rPr>
                <w:color w:val="000000"/>
                <w:sz w:val="20"/>
                <w:szCs w:val="20"/>
              </w:rPr>
            </w:pPr>
            <w:r>
              <w:rPr>
                <w:color w:val="000000"/>
                <w:sz w:val="20"/>
                <w:szCs w:val="20"/>
              </w:rPr>
              <w:t>15</w:t>
            </w:r>
          </w:p>
        </w:tc>
        <w:tc>
          <w:tcPr>
            <w:tcW w:w="2040" w:type="pct"/>
            <w:tcBorders>
              <w:top w:val="nil"/>
              <w:left w:val="nil"/>
              <w:bottom w:val="single" w:sz="4" w:space="0" w:color="auto"/>
              <w:right w:val="nil"/>
            </w:tcBorders>
            <w:vAlign w:val="center"/>
          </w:tcPr>
          <w:p w14:paraId="5636FECB" w14:textId="587F829E" w:rsidR="00514A7B" w:rsidRPr="00CE2605" w:rsidRDefault="00514A7B" w:rsidP="00514A7B">
            <w:pPr>
              <w:rPr>
                <w:color w:val="000000"/>
                <w:sz w:val="20"/>
                <w:szCs w:val="20"/>
              </w:rPr>
            </w:pPr>
            <w:r w:rsidRPr="005259EA">
              <w:rPr>
                <w:color w:val="000000"/>
                <w:sz w:val="20"/>
                <w:szCs w:val="20"/>
              </w:rPr>
              <w:t>МБОУ "Пальцовская СОШ"</w:t>
            </w:r>
          </w:p>
        </w:tc>
        <w:tc>
          <w:tcPr>
            <w:tcW w:w="422" w:type="pct"/>
            <w:tcBorders>
              <w:top w:val="nil"/>
              <w:left w:val="single" w:sz="4" w:space="0" w:color="auto"/>
              <w:bottom w:val="single" w:sz="4" w:space="0" w:color="auto"/>
              <w:right w:val="single" w:sz="4" w:space="0" w:color="auto"/>
            </w:tcBorders>
            <w:vAlign w:val="center"/>
          </w:tcPr>
          <w:p w14:paraId="16D98718" w14:textId="2EC2C1D7" w:rsidR="00514A7B" w:rsidRDefault="00514A7B" w:rsidP="00514A7B">
            <w:pPr>
              <w:jc w:val="center"/>
              <w:rPr>
                <w:color w:val="000000"/>
                <w:sz w:val="20"/>
                <w:szCs w:val="20"/>
              </w:rPr>
            </w:pPr>
            <w:r>
              <w:rPr>
                <w:color w:val="000000"/>
                <w:sz w:val="20"/>
                <w:szCs w:val="20"/>
              </w:rPr>
              <w:t>8</w:t>
            </w:r>
          </w:p>
        </w:tc>
        <w:tc>
          <w:tcPr>
            <w:tcW w:w="327" w:type="pct"/>
            <w:tcBorders>
              <w:top w:val="nil"/>
              <w:left w:val="nil"/>
              <w:bottom w:val="single" w:sz="4" w:space="0" w:color="auto"/>
              <w:right w:val="single" w:sz="4" w:space="0" w:color="auto"/>
            </w:tcBorders>
            <w:vAlign w:val="center"/>
          </w:tcPr>
          <w:p w14:paraId="322052ED" w14:textId="009311CD" w:rsidR="00514A7B" w:rsidRDefault="00514A7B" w:rsidP="00514A7B">
            <w:pPr>
              <w:jc w:val="center"/>
              <w:rPr>
                <w:color w:val="000000"/>
                <w:sz w:val="20"/>
                <w:szCs w:val="20"/>
              </w:rPr>
            </w:pPr>
            <w:r>
              <w:rPr>
                <w:color w:val="000000"/>
                <w:sz w:val="20"/>
                <w:szCs w:val="20"/>
              </w:rPr>
              <w:t>100</w:t>
            </w:r>
          </w:p>
        </w:tc>
        <w:tc>
          <w:tcPr>
            <w:tcW w:w="327" w:type="pct"/>
            <w:tcBorders>
              <w:top w:val="nil"/>
              <w:left w:val="nil"/>
              <w:bottom w:val="single" w:sz="4" w:space="0" w:color="auto"/>
              <w:right w:val="single" w:sz="4" w:space="0" w:color="auto"/>
            </w:tcBorders>
            <w:vAlign w:val="center"/>
          </w:tcPr>
          <w:p w14:paraId="1D1A1236" w14:textId="251E9DE5" w:rsidR="00514A7B" w:rsidRDefault="00514A7B" w:rsidP="00514A7B">
            <w:pPr>
              <w:jc w:val="center"/>
              <w:rPr>
                <w:color w:val="000000"/>
                <w:sz w:val="20"/>
                <w:szCs w:val="20"/>
              </w:rPr>
            </w:pPr>
            <w:r>
              <w:rPr>
                <w:color w:val="000000"/>
                <w:sz w:val="20"/>
                <w:szCs w:val="20"/>
              </w:rPr>
              <w:t>100</w:t>
            </w:r>
          </w:p>
        </w:tc>
        <w:tc>
          <w:tcPr>
            <w:tcW w:w="327" w:type="pct"/>
            <w:tcBorders>
              <w:top w:val="nil"/>
              <w:left w:val="nil"/>
              <w:bottom w:val="single" w:sz="4" w:space="0" w:color="auto"/>
              <w:right w:val="single" w:sz="4" w:space="0" w:color="auto"/>
            </w:tcBorders>
            <w:vAlign w:val="center"/>
          </w:tcPr>
          <w:p w14:paraId="0C39595E" w14:textId="229C2B6B" w:rsidR="00514A7B" w:rsidRDefault="00514A7B" w:rsidP="00514A7B">
            <w:pPr>
              <w:jc w:val="center"/>
              <w:rPr>
                <w:color w:val="000000"/>
                <w:sz w:val="20"/>
                <w:szCs w:val="20"/>
              </w:rPr>
            </w:pPr>
            <w:r>
              <w:rPr>
                <w:color w:val="000000"/>
                <w:sz w:val="20"/>
                <w:szCs w:val="20"/>
              </w:rPr>
              <w:t>75</w:t>
            </w:r>
          </w:p>
        </w:tc>
        <w:tc>
          <w:tcPr>
            <w:tcW w:w="327" w:type="pct"/>
            <w:tcBorders>
              <w:top w:val="nil"/>
              <w:left w:val="nil"/>
              <w:bottom w:val="single" w:sz="4" w:space="0" w:color="auto"/>
              <w:right w:val="single" w:sz="4" w:space="0" w:color="auto"/>
            </w:tcBorders>
            <w:vAlign w:val="center"/>
          </w:tcPr>
          <w:p w14:paraId="0F262406" w14:textId="5C3A62F3" w:rsidR="00514A7B" w:rsidRDefault="00514A7B" w:rsidP="00514A7B">
            <w:pPr>
              <w:jc w:val="center"/>
              <w:rPr>
                <w:color w:val="000000"/>
                <w:sz w:val="20"/>
                <w:szCs w:val="20"/>
              </w:rPr>
            </w:pPr>
            <w:r>
              <w:rPr>
                <w:color w:val="000000"/>
                <w:sz w:val="20"/>
                <w:szCs w:val="20"/>
              </w:rPr>
              <w:t>50</w:t>
            </w:r>
          </w:p>
        </w:tc>
        <w:tc>
          <w:tcPr>
            <w:tcW w:w="327" w:type="pct"/>
            <w:tcBorders>
              <w:top w:val="nil"/>
              <w:left w:val="nil"/>
              <w:bottom w:val="single" w:sz="4" w:space="0" w:color="auto"/>
              <w:right w:val="single" w:sz="4" w:space="0" w:color="auto"/>
            </w:tcBorders>
            <w:vAlign w:val="center"/>
          </w:tcPr>
          <w:p w14:paraId="4540A87C" w14:textId="46F2F9E1" w:rsidR="00514A7B" w:rsidRDefault="00514A7B" w:rsidP="00514A7B">
            <w:pPr>
              <w:jc w:val="center"/>
              <w:rPr>
                <w:color w:val="000000"/>
                <w:sz w:val="20"/>
                <w:szCs w:val="20"/>
              </w:rPr>
            </w:pPr>
            <w:r>
              <w:rPr>
                <w:color w:val="000000"/>
                <w:sz w:val="20"/>
                <w:szCs w:val="20"/>
              </w:rPr>
              <w:t>13</w:t>
            </w:r>
          </w:p>
        </w:tc>
        <w:tc>
          <w:tcPr>
            <w:tcW w:w="327" w:type="pct"/>
            <w:tcBorders>
              <w:top w:val="nil"/>
              <w:left w:val="nil"/>
              <w:bottom w:val="single" w:sz="4" w:space="0" w:color="auto"/>
              <w:right w:val="single" w:sz="4" w:space="0" w:color="auto"/>
            </w:tcBorders>
            <w:vAlign w:val="center"/>
          </w:tcPr>
          <w:p w14:paraId="5C8C80A0" w14:textId="7268F69D" w:rsidR="00514A7B" w:rsidRDefault="00514A7B" w:rsidP="00514A7B">
            <w:pPr>
              <w:jc w:val="center"/>
              <w:rPr>
                <w:color w:val="000000"/>
                <w:sz w:val="20"/>
                <w:szCs w:val="20"/>
              </w:rPr>
            </w:pPr>
            <w:r>
              <w:rPr>
                <w:color w:val="000000"/>
                <w:sz w:val="20"/>
                <w:szCs w:val="20"/>
              </w:rPr>
              <w:t>44</w:t>
            </w:r>
          </w:p>
        </w:tc>
        <w:tc>
          <w:tcPr>
            <w:tcW w:w="323" w:type="pct"/>
            <w:tcBorders>
              <w:top w:val="nil"/>
              <w:left w:val="nil"/>
              <w:bottom w:val="single" w:sz="4" w:space="0" w:color="auto"/>
              <w:right w:val="single" w:sz="4" w:space="0" w:color="auto"/>
            </w:tcBorders>
            <w:vAlign w:val="center"/>
          </w:tcPr>
          <w:p w14:paraId="152F6354" w14:textId="3FC9E8FC" w:rsidR="00514A7B" w:rsidRDefault="00514A7B" w:rsidP="00514A7B">
            <w:pPr>
              <w:jc w:val="center"/>
              <w:rPr>
                <w:color w:val="000000"/>
                <w:sz w:val="20"/>
                <w:szCs w:val="20"/>
              </w:rPr>
            </w:pPr>
            <w:r>
              <w:rPr>
                <w:color w:val="000000"/>
                <w:sz w:val="20"/>
                <w:szCs w:val="20"/>
              </w:rPr>
              <w:t>79</w:t>
            </w:r>
          </w:p>
        </w:tc>
      </w:tr>
      <w:tr w:rsidR="00514A7B" w:rsidRPr="00BE6A7C" w14:paraId="445C87AF"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2FA6A065" w14:textId="5F3D5721" w:rsidR="00514A7B" w:rsidRPr="00CE2605" w:rsidRDefault="00514A7B" w:rsidP="00514A7B">
            <w:pPr>
              <w:jc w:val="center"/>
              <w:rPr>
                <w:color w:val="000000"/>
                <w:sz w:val="20"/>
                <w:szCs w:val="20"/>
              </w:rPr>
            </w:pPr>
            <w:r>
              <w:rPr>
                <w:color w:val="000000"/>
                <w:sz w:val="20"/>
                <w:szCs w:val="20"/>
              </w:rPr>
              <w:t>16</w:t>
            </w:r>
          </w:p>
        </w:tc>
        <w:tc>
          <w:tcPr>
            <w:tcW w:w="2040" w:type="pct"/>
            <w:tcBorders>
              <w:top w:val="nil"/>
              <w:left w:val="nil"/>
              <w:bottom w:val="single" w:sz="4" w:space="0" w:color="auto"/>
              <w:right w:val="nil"/>
            </w:tcBorders>
            <w:vAlign w:val="center"/>
          </w:tcPr>
          <w:p w14:paraId="266410FE" w14:textId="3FFBE071" w:rsidR="00514A7B" w:rsidRPr="00CE2605" w:rsidRDefault="00514A7B" w:rsidP="00514A7B">
            <w:pPr>
              <w:rPr>
                <w:color w:val="000000"/>
                <w:sz w:val="20"/>
                <w:szCs w:val="20"/>
              </w:rPr>
            </w:pPr>
            <w:r w:rsidRPr="00B80302">
              <w:rPr>
                <w:color w:val="000000"/>
                <w:sz w:val="20"/>
                <w:szCs w:val="20"/>
              </w:rPr>
              <w:t>МБОУ "Лицей №1 Брянского района"</w:t>
            </w:r>
          </w:p>
        </w:tc>
        <w:tc>
          <w:tcPr>
            <w:tcW w:w="422" w:type="pct"/>
            <w:tcBorders>
              <w:top w:val="nil"/>
              <w:left w:val="single" w:sz="4" w:space="0" w:color="auto"/>
              <w:bottom w:val="single" w:sz="4" w:space="0" w:color="auto"/>
              <w:right w:val="single" w:sz="4" w:space="0" w:color="auto"/>
            </w:tcBorders>
            <w:vAlign w:val="center"/>
          </w:tcPr>
          <w:p w14:paraId="67ECB2FE" w14:textId="3CDE212C" w:rsidR="00514A7B" w:rsidRDefault="00514A7B" w:rsidP="00514A7B">
            <w:pPr>
              <w:jc w:val="center"/>
              <w:rPr>
                <w:color w:val="000000"/>
                <w:sz w:val="20"/>
                <w:szCs w:val="20"/>
              </w:rPr>
            </w:pPr>
            <w:r>
              <w:rPr>
                <w:color w:val="000000"/>
                <w:sz w:val="20"/>
                <w:szCs w:val="20"/>
              </w:rPr>
              <w:t>105</w:t>
            </w:r>
          </w:p>
        </w:tc>
        <w:tc>
          <w:tcPr>
            <w:tcW w:w="327" w:type="pct"/>
            <w:tcBorders>
              <w:top w:val="nil"/>
              <w:left w:val="nil"/>
              <w:bottom w:val="single" w:sz="4" w:space="0" w:color="auto"/>
              <w:right w:val="single" w:sz="4" w:space="0" w:color="auto"/>
            </w:tcBorders>
            <w:vAlign w:val="center"/>
          </w:tcPr>
          <w:p w14:paraId="7E9BA87D" w14:textId="30AB71D2" w:rsidR="00514A7B" w:rsidRDefault="00514A7B" w:rsidP="00514A7B">
            <w:pPr>
              <w:jc w:val="center"/>
              <w:rPr>
                <w:color w:val="000000"/>
                <w:sz w:val="20"/>
                <w:szCs w:val="20"/>
              </w:rPr>
            </w:pPr>
            <w:r>
              <w:rPr>
                <w:color w:val="000000"/>
                <w:sz w:val="20"/>
                <w:szCs w:val="20"/>
              </w:rPr>
              <w:t>71</w:t>
            </w:r>
          </w:p>
        </w:tc>
        <w:tc>
          <w:tcPr>
            <w:tcW w:w="327" w:type="pct"/>
            <w:tcBorders>
              <w:top w:val="nil"/>
              <w:left w:val="nil"/>
              <w:bottom w:val="single" w:sz="4" w:space="0" w:color="auto"/>
              <w:right w:val="single" w:sz="4" w:space="0" w:color="auto"/>
            </w:tcBorders>
            <w:vAlign w:val="center"/>
          </w:tcPr>
          <w:p w14:paraId="349BCB08" w14:textId="3C3A6127" w:rsidR="00514A7B" w:rsidRDefault="00514A7B" w:rsidP="00514A7B">
            <w:pPr>
              <w:jc w:val="center"/>
              <w:rPr>
                <w:color w:val="000000"/>
                <w:sz w:val="20"/>
                <w:szCs w:val="20"/>
              </w:rPr>
            </w:pPr>
            <w:r>
              <w:rPr>
                <w:color w:val="000000"/>
                <w:sz w:val="20"/>
                <w:szCs w:val="20"/>
              </w:rPr>
              <w:t>75</w:t>
            </w:r>
          </w:p>
        </w:tc>
        <w:tc>
          <w:tcPr>
            <w:tcW w:w="327" w:type="pct"/>
            <w:tcBorders>
              <w:top w:val="nil"/>
              <w:left w:val="nil"/>
              <w:bottom w:val="single" w:sz="4" w:space="0" w:color="auto"/>
              <w:right w:val="single" w:sz="4" w:space="0" w:color="auto"/>
            </w:tcBorders>
            <w:vAlign w:val="center"/>
          </w:tcPr>
          <w:p w14:paraId="57C8C30D" w14:textId="26ADE32C" w:rsidR="00514A7B" w:rsidRDefault="00514A7B" w:rsidP="00514A7B">
            <w:pPr>
              <w:jc w:val="center"/>
              <w:rPr>
                <w:color w:val="000000"/>
                <w:sz w:val="20"/>
                <w:szCs w:val="20"/>
              </w:rPr>
            </w:pPr>
            <w:r>
              <w:rPr>
                <w:color w:val="000000"/>
                <w:sz w:val="20"/>
                <w:szCs w:val="20"/>
              </w:rPr>
              <w:t>71</w:t>
            </w:r>
          </w:p>
        </w:tc>
        <w:tc>
          <w:tcPr>
            <w:tcW w:w="327" w:type="pct"/>
            <w:tcBorders>
              <w:top w:val="nil"/>
              <w:left w:val="nil"/>
              <w:bottom w:val="single" w:sz="4" w:space="0" w:color="auto"/>
              <w:right w:val="single" w:sz="4" w:space="0" w:color="auto"/>
            </w:tcBorders>
            <w:vAlign w:val="center"/>
          </w:tcPr>
          <w:p w14:paraId="4BEFBF0F" w14:textId="77F0C5D4" w:rsidR="00514A7B" w:rsidRDefault="00514A7B" w:rsidP="00514A7B">
            <w:pPr>
              <w:jc w:val="center"/>
              <w:rPr>
                <w:color w:val="000000"/>
                <w:sz w:val="20"/>
                <w:szCs w:val="20"/>
              </w:rPr>
            </w:pPr>
            <w:r>
              <w:rPr>
                <w:color w:val="000000"/>
                <w:sz w:val="20"/>
                <w:szCs w:val="20"/>
              </w:rPr>
              <w:t>52</w:t>
            </w:r>
          </w:p>
        </w:tc>
        <w:tc>
          <w:tcPr>
            <w:tcW w:w="327" w:type="pct"/>
            <w:tcBorders>
              <w:top w:val="nil"/>
              <w:left w:val="nil"/>
              <w:bottom w:val="single" w:sz="4" w:space="0" w:color="auto"/>
              <w:right w:val="single" w:sz="4" w:space="0" w:color="auto"/>
            </w:tcBorders>
            <w:vAlign w:val="center"/>
          </w:tcPr>
          <w:p w14:paraId="47818D86" w14:textId="6AE254B8" w:rsidR="00514A7B" w:rsidRDefault="00514A7B" w:rsidP="00514A7B">
            <w:pPr>
              <w:jc w:val="center"/>
              <w:rPr>
                <w:color w:val="000000"/>
                <w:sz w:val="20"/>
                <w:szCs w:val="20"/>
              </w:rPr>
            </w:pPr>
            <w:r>
              <w:rPr>
                <w:color w:val="000000"/>
                <w:sz w:val="20"/>
                <w:szCs w:val="20"/>
              </w:rPr>
              <w:t>72</w:t>
            </w:r>
          </w:p>
        </w:tc>
        <w:tc>
          <w:tcPr>
            <w:tcW w:w="327" w:type="pct"/>
            <w:tcBorders>
              <w:top w:val="nil"/>
              <w:left w:val="nil"/>
              <w:bottom w:val="single" w:sz="4" w:space="0" w:color="auto"/>
              <w:right w:val="single" w:sz="4" w:space="0" w:color="auto"/>
            </w:tcBorders>
            <w:vAlign w:val="center"/>
          </w:tcPr>
          <w:p w14:paraId="501F16CF" w14:textId="07D8F6AE" w:rsidR="00514A7B" w:rsidRDefault="00514A7B" w:rsidP="00514A7B">
            <w:pPr>
              <w:jc w:val="center"/>
              <w:rPr>
                <w:color w:val="000000"/>
                <w:sz w:val="20"/>
                <w:szCs w:val="20"/>
              </w:rPr>
            </w:pPr>
            <w:r>
              <w:rPr>
                <w:color w:val="000000"/>
                <w:sz w:val="20"/>
                <w:szCs w:val="20"/>
              </w:rPr>
              <w:t>24</w:t>
            </w:r>
          </w:p>
        </w:tc>
        <w:tc>
          <w:tcPr>
            <w:tcW w:w="323" w:type="pct"/>
            <w:tcBorders>
              <w:top w:val="nil"/>
              <w:left w:val="nil"/>
              <w:bottom w:val="single" w:sz="4" w:space="0" w:color="auto"/>
              <w:right w:val="single" w:sz="4" w:space="0" w:color="auto"/>
            </w:tcBorders>
            <w:vAlign w:val="center"/>
          </w:tcPr>
          <w:p w14:paraId="53BAE7D4" w14:textId="297C30FA" w:rsidR="00514A7B" w:rsidRDefault="00514A7B" w:rsidP="00514A7B">
            <w:pPr>
              <w:jc w:val="center"/>
              <w:rPr>
                <w:color w:val="000000"/>
                <w:sz w:val="20"/>
                <w:szCs w:val="20"/>
              </w:rPr>
            </w:pPr>
            <w:r>
              <w:rPr>
                <w:color w:val="000000"/>
                <w:sz w:val="20"/>
                <w:szCs w:val="20"/>
              </w:rPr>
              <w:t>63</w:t>
            </w:r>
          </w:p>
        </w:tc>
      </w:tr>
      <w:tr w:rsidR="00514A7B" w:rsidRPr="00BE6A7C" w14:paraId="53C947E1"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2CCE0BFB" w14:textId="10238DEE" w:rsidR="00514A7B" w:rsidRPr="00CE2605" w:rsidRDefault="00514A7B" w:rsidP="00514A7B">
            <w:pPr>
              <w:jc w:val="center"/>
              <w:rPr>
                <w:color w:val="000000"/>
                <w:sz w:val="20"/>
                <w:szCs w:val="20"/>
              </w:rPr>
            </w:pPr>
            <w:r>
              <w:rPr>
                <w:color w:val="000000"/>
                <w:sz w:val="20"/>
                <w:szCs w:val="20"/>
              </w:rPr>
              <w:t>17</w:t>
            </w:r>
          </w:p>
        </w:tc>
        <w:tc>
          <w:tcPr>
            <w:tcW w:w="2040" w:type="pct"/>
            <w:tcBorders>
              <w:top w:val="nil"/>
              <w:left w:val="nil"/>
              <w:bottom w:val="single" w:sz="4" w:space="0" w:color="auto"/>
              <w:right w:val="nil"/>
            </w:tcBorders>
            <w:vAlign w:val="center"/>
          </w:tcPr>
          <w:p w14:paraId="77AE79FE" w14:textId="1C6FB067" w:rsidR="00514A7B" w:rsidRPr="00CE2605" w:rsidRDefault="00514A7B" w:rsidP="00514A7B">
            <w:pPr>
              <w:rPr>
                <w:color w:val="000000"/>
                <w:sz w:val="20"/>
                <w:szCs w:val="20"/>
              </w:rPr>
            </w:pPr>
            <w:r w:rsidRPr="00B80302">
              <w:rPr>
                <w:color w:val="000000"/>
                <w:sz w:val="20"/>
                <w:szCs w:val="20"/>
              </w:rPr>
              <w:t>МБОУ "Нетьинская СОШ имени Юрия Лёвкина"</w:t>
            </w:r>
          </w:p>
        </w:tc>
        <w:tc>
          <w:tcPr>
            <w:tcW w:w="422" w:type="pct"/>
            <w:tcBorders>
              <w:top w:val="nil"/>
              <w:left w:val="single" w:sz="4" w:space="0" w:color="auto"/>
              <w:bottom w:val="single" w:sz="4" w:space="0" w:color="auto"/>
              <w:right w:val="single" w:sz="4" w:space="0" w:color="auto"/>
            </w:tcBorders>
            <w:vAlign w:val="center"/>
          </w:tcPr>
          <w:p w14:paraId="7B8AEEFE" w14:textId="03CF2122" w:rsidR="00514A7B" w:rsidRDefault="00514A7B" w:rsidP="00514A7B">
            <w:pPr>
              <w:jc w:val="center"/>
              <w:rPr>
                <w:color w:val="000000"/>
                <w:sz w:val="20"/>
                <w:szCs w:val="20"/>
              </w:rPr>
            </w:pPr>
            <w:r>
              <w:rPr>
                <w:color w:val="000000"/>
                <w:sz w:val="20"/>
                <w:szCs w:val="20"/>
              </w:rPr>
              <w:t>36</w:t>
            </w:r>
          </w:p>
        </w:tc>
        <w:tc>
          <w:tcPr>
            <w:tcW w:w="327" w:type="pct"/>
            <w:tcBorders>
              <w:top w:val="nil"/>
              <w:left w:val="nil"/>
              <w:bottom w:val="single" w:sz="4" w:space="0" w:color="auto"/>
              <w:right w:val="single" w:sz="4" w:space="0" w:color="auto"/>
            </w:tcBorders>
            <w:vAlign w:val="center"/>
          </w:tcPr>
          <w:p w14:paraId="1BFF91DE" w14:textId="3C36D44B" w:rsidR="00514A7B" w:rsidRDefault="00514A7B" w:rsidP="00514A7B">
            <w:pPr>
              <w:jc w:val="center"/>
              <w:rPr>
                <w:color w:val="000000"/>
                <w:sz w:val="20"/>
                <w:szCs w:val="20"/>
              </w:rPr>
            </w:pPr>
            <w:r>
              <w:rPr>
                <w:color w:val="000000"/>
                <w:sz w:val="20"/>
                <w:szCs w:val="20"/>
              </w:rPr>
              <w:t>69</w:t>
            </w:r>
          </w:p>
        </w:tc>
        <w:tc>
          <w:tcPr>
            <w:tcW w:w="327" w:type="pct"/>
            <w:tcBorders>
              <w:top w:val="nil"/>
              <w:left w:val="nil"/>
              <w:bottom w:val="single" w:sz="4" w:space="0" w:color="auto"/>
              <w:right w:val="single" w:sz="4" w:space="0" w:color="auto"/>
            </w:tcBorders>
            <w:vAlign w:val="center"/>
          </w:tcPr>
          <w:p w14:paraId="368BB469" w14:textId="1E7B0AE7" w:rsidR="00514A7B" w:rsidRDefault="00514A7B" w:rsidP="00514A7B">
            <w:pPr>
              <w:jc w:val="center"/>
              <w:rPr>
                <w:color w:val="000000"/>
                <w:sz w:val="20"/>
                <w:szCs w:val="20"/>
              </w:rPr>
            </w:pPr>
            <w:r>
              <w:rPr>
                <w:color w:val="000000"/>
                <w:sz w:val="20"/>
                <w:szCs w:val="20"/>
              </w:rPr>
              <w:t>75</w:t>
            </w:r>
          </w:p>
        </w:tc>
        <w:tc>
          <w:tcPr>
            <w:tcW w:w="327" w:type="pct"/>
            <w:tcBorders>
              <w:top w:val="nil"/>
              <w:left w:val="nil"/>
              <w:bottom w:val="single" w:sz="4" w:space="0" w:color="auto"/>
              <w:right w:val="single" w:sz="4" w:space="0" w:color="auto"/>
            </w:tcBorders>
            <w:vAlign w:val="center"/>
          </w:tcPr>
          <w:p w14:paraId="2894F3EB" w14:textId="715E0899" w:rsidR="00514A7B" w:rsidRDefault="00514A7B" w:rsidP="00514A7B">
            <w:pPr>
              <w:jc w:val="center"/>
              <w:rPr>
                <w:color w:val="000000"/>
                <w:sz w:val="20"/>
                <w:szCs w:val="20"/>
              </w:rPr>
            </w:pPr>
            <w:r>
              <w:rPr>
                <w:color w:val="000000"/>
                <w:sz w:val="20"/>
                <w:szCs w:val="20"/>
              </w:rPr>
              <w:t>64</w:t>
            </w:r>
          </w:p>
        </w:tc>
        <w:tc>
          <w:tcPr>
            <w:tcW w:w="327" w:type="pct"/>
            <w:tcBorders>
              <w:top w:val="nil"/>
              <w:left w:val="nil"/>
              <w:bottom w:val="single" w:sz="4" w:space="0" w:color="auto"/>
              <w:right w:val="single" w:sz="4" w:space="0" w:color="auto"/>
            </w:tcBorders>
            <w:vAlign w:val="center"/>
          </w:tcPr>
          <w:p w14:paraId="755E34B1" w14:textId="3F7CB6C4" w:rsidR="00514A7B" w:rsidRDefault="00514A7B" w:rsidP="00514A7B">
            <w:pPr>
              <w:jc w:val="center"/>
              <w:rPr>
                <w:color w:val="000000"/>
                <w:sz w:val="20"/>
                <w:szCs w:val="20"/>
              </w:rPr>
            </w:pPr>
            <w:r>
              <w:rPr>
                <w:color w:val="000000"/>
                <w:sz w:val="20"/>
                <w:szCs w:val="20"/>
              </w:rPr>
              <w:t>59</w:t>
            </w:r>
          </w:p>
        </w:tc>
        <w:tc>
          <w:tcPr>
            <w:tcW w:w="327" w:type="pct"/>
            <w:tcBorders>
              <w:top w:val="nil"/>
              <w:left w:val="nil"/>
              <w:bottom w:val="single" w:sz="4" w:space="0" w:color="auto"/>
              <w:right w:val="single" w:sz="4" w:space="0" w:color="auto"/>
            </w:tcBorders>
            <w:vAlign w:val="center"/>
          </w:tcPr>
          <w:p w14:paraId="3A185E97" w14:textId="2E7C474F" w:rsidR="00514A7B" w:rsidRDefault="00514A7B" w:rsidP="00514A7B">
            <w:pPr>
              <w:jc w:val="center"/>
              <w:rPr>
                <w:color w:val="000000"/>
                <w:sz w:val="20"/>
                <w:szCs w:val="20"/>
              </w:rPr>
            </w:pPr>
            <w:r>
              <w:rPr>
                <w:color w:val="000000"/>
                <w:sz w:val="20"/>
                <w:szCs w:val="20"/>
              </w:rPr>
              <w:t>42</w:t>
            </w:r>
          </w:p>
        </w:tc>
        <w:tc>
          <w:tcPr>
            <w:tcW w:w="327" w:type="pct"/>
            <w:tcBorders>
              <w:top w:val="nil"/>
              <w:left w:val="nil"/>
              <w:bottom w:val="single" w:sz="4" w:space="0" w:color="auto"/>
              <w:right w:val="single" w:sz="4" w:space="0" w:color="auto"/>
            </w:tcBorders>
            <w:vAlign w:val="center"/>
          </w:tcPr>
          <w:p w14:paraId="53F19D19" w14:textId="70C86DD3" w:rsidR="00514A7B" w:rsidRDefault="00514A7B" w:rsidP="00514A7B">
            <w:pPr>
              <w:jc w:val="center"/>
              <w:rPr>
                <w:color w:val="000000"/>
                <w:sz w:val="20"/>
                <w:szCs w:val="20"/>
              </w:rPr>
            </w:pPr>
            <w:r>
              <w:rPr>
                <w:color w:val="000000"/>
                <w:sz w:val="20"/>
                <w:szCs w:val="20"/>
              </w:rPr>
              <w:t>36</w:t>
            </w:r>
          </w:p>
        </w:tc>
        <w:tc>
          <w:tcPr>
            <w:tcW w:w="323" w:type="pct"/>
            <w:tcBorders>
              <w:top w:val="nil"/>
              <w:left w:val="nil"/>
              <w:bottom w:val="single" w:sz="4" w:space="0" w:color="auto"/>
              <w:right w:val="single" w:sz="4" w:space="0" w:color="auto"/>
            </w:tcBorders>
            <w:vAlign w:val="center"/>
          </w:tcPr>
          <w:p w14:paraId="7724A48A" w14:textId="542A2678" w:rsidR="00514A7B" w:rsidRDefault="00514A7B" w:rsidP="00514A7B">
            <w:pPr>
              <w:jc w:val="center"/>
              <w:rPr>
                <w:color w:val="000000"/>
                <w:sz w:val="20"/>
                <w:szCs w:val="20"/>
              </w:rPr>
            </w:pPr>
            <w:r>
              <w:rPr>
                <w:color w:val="000000"/>
                <w:sz w:val="20"/>
                <w:szCs w:val="20"/>
              </w:rPr>
              <w:t>53</w:t>
            </w:r>
          </w:p>
        </w:tc>
      </w:tr>
      <w:tr w:rsidR="00514A7B" w:rsidRPr="00BE6A7C" w14:paraId="11107311"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6BD7656B" w14:textId="480C016D" w:rsidR="00514A7B" w:rsidRPr="00CE2605" w:rsidRDefault="00514A7B" w:rsidP="00514A7B">
            <w:pPr>
              <w:jc w:val="center"/>
              <w:rPr>
                <w:color w:val="000000"/>
                <w:sz w:val="20"/>
                <w:szCs w:val="20"/>
              </w:rPr>
            </w:pPr>
            <w:r>
              <w:rPr>
                <w:color w:val="000000"/>
                <w:sz w:val="20"/>
                <w:szCs w:val="20"/>
              </w:rPr>
              <w:t>18</w:t>
            </w:r>
          </w:p>
        </w:tc>
        <w:tc>
          <w:tcPr>
            <w:tcW w:w="2040" w:type="pct"/>
            <w:tcBorders>
              <w:top w:val="nil"/>
              <w:left w:val="nil"/>
              <w:bottom w:val="single" w:sz="4" w:space="0" w:color="auto"/>
              <w:right w:val="nil"/>
            </w:tcBorders>
            <w:vAlign w:val="center"/>
          </w:tcPr>
          <w:p w14:paraId="415A9C2D" w14:textId="7012BC4E" w:rsidR="00514A7B" w:rsidRPr="00CE2605" w:rsidRDefault="00514A7B" w:rsidP="00514A7B">
            <w:pPr>
              <w:rPr>
                <w:color w:val="000000"/>
                <w:sz w:val="20"/>
                <w:szCs w:val="20"/>
              </w:rPr>
            </w:pPr>
            <w:r w:rsidRPr="00B80302">
              <w:rPr>
                <w:color w:val="000000"/>
                <w:sz w:val="20"/>
                <w:szCs w:val="20"/>
              </w:rPr>
              <w:t>МБОУ "Молотинская СОШ"</w:t>
            </w:r>
          </w:p>
        </w:tc>
        <w:tc>
          <w:tcPr>
            <w:tcW w:w="422" w:type="pct"/>
            <w:tcBorders>
              <w:top w:val="nil"/>
              <w:left w:val="single" w:sz="4" w:space="0" w:color="auto"/>
              <w:bottom w:val="single" w:sz="4" w:space="0" w:color="auto"/>
              <w:right w:val="single" w:sz="4" w:space="0" w:color="auto"/>
            </w:tcBorders>
            <w:vAlign w:val="center"/>
          </w:tcPr>
          <w:p w14:paraId="4C26502D" w14:textId="19CF0010" w:rsidR="00514A7B" w:rsidRDefault="00514A7B" w:rsidP="00514A7B">
            <w:pPr>
              <w:jc w:val="center"/>
              <w:rPr>
                <w:color w:val="000000"/>
                <w:sz w:val="20"/>
                <w:szCs w:val="20"/>
              </w:rPr>
            </w:pPr>
            <w:r>
              <w:rPr>
                <w:color w:val="000000"/>
                <w:sz w:val="20"/>
                <w:szCs w:val="20"/>
              </w:rPr>
              <w:t>8</w:t>
            </w:r>
          </w:p>
        </w:tc>
        <w:tc>
          <w:tcPr>
            <w:tcW w:w="327" w:type="pct"/>
            <w:tcBorders>
              <w:top w:val="nil"/>
              <w:left w:val="nil"/>
              <w:bottom w:val="single" w:sz="4" w:space="0" w:color="auto"/>
              <w:right w:val="single" w:sz="4" w:space="0" w:color="auto"/>
            </w:tcBorders>
            <w:vAlign w:val="center"/>
          </w:tcPr>
          <w:p w14:paraId="74DEA26A" w14:textId="354225E1" w:rsidR="00514A7B" w:rsidRDefault="00514A7B" w:rsidP="00514A7B">
            <w:pPr>
              <w:jc w:val="center"/>
              <w:rPr>
                <w:color w:val="000000"/>
                <w:sz w:val="20"/>
                <w:szCs w:val="20"/>
              </w:rPr>
            </w:pPr>
            <w:r>
              <w:rPr>
                <w:color w:val="000000"/>
                <w:sz w:val="20"/>
                <w:szCs w:val="20"/>
              </w:rPr>
              <w:t>100</w:t>
            </w:r>
          </w:p>
        </w:tc>
        <w:tc>
          <w:tcPr>
            <w:tcW w:w="327" w:type="pct"/>
            <w:tcBorders>
              <w:top w:val="nil"/>
              <w:left w:val="nil"/>
              <w:bottom w:val="single" w:sz="4" w:space="0" w:color="auto"/>
              <w:right w:val="single" w:sz="4" w:space="0" w:color="auto"/>
            </w:tcBorders>
            <w:vAlign w:val="center"/>
          </w:tcPr>
          <w:p w14:paraId="1C09B512" w14:textId="45B3E7D4" w:rsidR="00514A7B" w:rsidRDefault="00514A7B" w:rsidP="00514A7B">
            <w:pPr>
              <w:jc w:val="center"/>
              <w:rPr>
                <w:color w:val="000000"/>
                <w:sz w:val="20"/>
                <w:szCs w:val="20"/>
              </w:rPr>
            </w:pPr>
            <w:r>
              <w:rPr>
                <w:color w:val="000000"/>
                <w:sz w:val="20"/>
                <w:szCs w:val="20"/>
              </w:rPr>
              <w:t>100</w:t>
            </w:r>
          </w:p>
        </w:tc>
        <w:tc>
          <w:tcPr>
            <w:tcW w:w="327" w:type="pct"/>
            <w:tcBorders>
              <w:top w:val="nil"/>
              <w:left w:val="nil"/>
              <w:bottom w:val="single" w:sz="4" w:space="0" w:color="auto"/>
              <w:right w:val="single" w:sz="4" w:space="0" w:color="auto"/>
            </w:tcBorders>
            <w:vAlign w:val="center"/>
          </w:tcPr>
          <w:p w14:paraId="3B74310E" w14:textId="21D1879C" w:rsidR="00514A7B" w:rsidRDefault="00514A7B" w:rsidP="00514A7B">
            <w:pPr>
              <w:jc w:val="center"/>
              <w:rPr>
                <w:color w:val="000000"/>
                <w:sz w:val="20"/>
                <w:szCs w:val="20"/>
              </w:rPr>
            </w:pPr>
            <w:r>
              <w:rPr>
                <w:color w:val="000000"/>
                <w:sz w:val="20"/>
                <w:szCs w:val="20"/>
              </w:rPr>
              <w:t>50</w:t>
            </w:r>
          </w:p>
        </w:tc>
        <w:tc>
          <w:tcPr>
            <w:tcW w:w="327" w:type="pct"/>
            <w:tcBorders>
              <w:top w:val="nil"/>
              <w:left w:val="nil"/>
              <w:bottom w:val="single" w:sz="4" w:space="0" w:color="auto"/>
              <w:right w:val="single" w:sz="4" w:space="0" w:color="auto"/>
            </w:tcBorders>
            <w:vAlign w:val="center"/>
          </w:tcPr>
          <w:p w14:paraId="738AC4CB" w14:textId="7E4C2C1B" w:rsidR="00514A7B" w:rsidRDefault="00514A7B" w:rsidP="00514A7B">
            <w:pPr>
              <w:jc w:val="center"/>
              <w:rPr>
                <w:color w:val="000000"/>
                <w:sz w:val="20"/>
                <w:szCs w:val="20"/>
              </w:rPr>
            </w:pPr>
            <w:r>
              <w:rPr>
                <w:color w:val="000000"/>
                <w:sz w:val="20"/>
                <w:szCs w:val="20"/>
              </w:rPr>
              <w:t>33</w:t>
            </w:r>
          </w:p>
        </w:tc>
        <w:tc>
          <w:tcPr>
            <w:tcW w:w="327" w:type="pct"/>
            <w:tcBorders>
              <w:top w:val="nil"/>
              <w:left w:val="nil"/>
              <w:bottom w:val="single" w:sz="4" w:space="0" w:color="auto"/>
              <w:right w:val="single" w:sz="4" w:space="0" w:color="auto"/>
            </w:tcBorders>
            <w:vAlign w:val="center"/>
          </w:tcPr>
          <w:p w14:paraId="2DAC905D" w14:textId="4B45101A" w:rsidR="00514A7B" w:rsidRDefault="00514A7B" w:rsidP="00514A7B">
            <w:pPr>
              <w:jc w:val="center"/>
              <w:rPr>
                <w:color w:val="000000"/>
                <w:sz w:val="20"/>
                <w:szCs w:val="20"/>
              </w:rPr>
            </w:pPr>
            <w:r>
              <w:rPr>
                <w:color w:val="000000"/>
                <w:sz w:val="20"/>
                <w:szCs w:val="20"/>
              </w:rPr>
              <w:t>75</w:t>
            </w:r>
          </w:p>
        </w:tc>
        <w:tc>
          <w:tcPr>
            <w:tcW w:w="327" w:type="pct"/>
            <w:tcBorders>
              <w:top w:val="nil"/>
              <w:left w:val="nil"/>
              <w:bottom w:val="single" w:sz="4" w:space="0" w:color="auto"/>
              <w:right w:val="single" w:sz="4" w:space="0" w:color="auto"/>
            </w:tcBorders>
            <w:vAlign w:val="center"/>
          </w:tcPr>
          <w:p w14:paraId="502B19EC" w14:textId="33879EDF" w:rsidR="00514A7B" w:rsidRDefault="00514A7B" w:rsidP="00514A7B">
            <w:pPr>
              <w:jc w:val="center"/>
              <w:rPr>
                <w:color w:val="000000"/>
                <w:sz w:val="20"/>
                <w:szCs w:val="20"/>
              </w:rPr>
            </w:pPr>
            <w:r>
              <w:rPr>
                <w:color w:val="000000"/>
                <w:sz w:val="20"/>
                <w:szCs w:val="20"/>
              </w:rPr>
              <w:t>31</w:t>
            </w:r>
          </w:p>
        </w:tc>
        <w:tc>
          <w:tcPr>
            <w:tcW w:w="323" w:type="pct"/>
            <w:tcBorders>
              <w:top w:val="nil"/>
              <w:left w:val="nil"/>
              <w:bottom w:val="single" w:sz="4" w:space="0" w:color="auto"/>
              <w:right w:val="single" w:sz="4" w:space="0" w:color="auto"/>
            </w:tcBorders>
            <w:vAlign w:val="center"/>
          </w:tcPr>
          <w:p w14:paraId="208E6048" w14:textId="74E69A4A" w:rsidR="00514A7B" w:rsidRDefault="00514A7B" w:rsidP="00514A7B">
            <w:pPr>
              <w:jc w:val="center"/>
              <w:rPr>
                <w:color w:val="000000"/>
                <w:sz w:val="20"/>
                <w:szCs w:val="20"/>
              </w:rPr>
            </w:pPr>
            <w:r>
              <w:rPr>
                <w:color w:val="000000"/>
                <w:sz w:val="20"/>
                <w:szCs w:val="20"/>
              </w:rPr>
              <w:t>67</w:t>
            </w:r>
          </w:p>
        </w:tc>
      </w:tr>
      <w:tr w:rsidR="00514A7B" w:rsidRPr="00BE6A7C" w14:paraId="7C640464"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3F1AFC89" w14:textId="7998D6CD" w:rsidR="00514A7B" w:rsidRPr="00CE2605" w:rsidRDefault="00514A7B" w:rsidP="00514A7B">
            <w:pPr>
              <w:jc w:val="center"/>
              <w:rPr>
                <w:color w:val="000000"/>
                <w:sz w:val="20"/>
                <w:szCs w:val="20"/>
              </w:rPr>
            </w:pPr>
            <w:r>
              <w:rPr>
                <w:color w:val="000000"/>
                <w:sz w:val="20"/>
                <w:szCs w:val="20"/>
              </w:rPr>
              <w:t>19</w:t>
            </w:r>
          </w:p>
        </w:tc>
        <w:tc>
          <w:tcPr>
            <w:tcW w:w="2040" w:type="pct"/>
            <w:tcBorders>
              <w:top w:val="nil"/>
              <w:left w:val="nil"/>
              <w:bottom w:val="single" w:sz="4" w:space="0" w:color="auto"/>
              <w:right w:val="nil"/>
            </w:tcBorders>
            <w:vAlign w:val="center"/>
          </w:tcPr>
          <w:p w14:paraId="0956F7CD" w14:textId="4DB9FB73" w:rsidR="00514A7B" w:rsidRPr="00CE2605" w:rsidRDefault="00514A7B" w:rsidP="00514A7B">
            <w:pPr>
              <w:rPr>
                <w:color w:val="000000"/>
                <w:sz w:val="20"/>
                <w:szCs w:val="20"/>
              </w:rPr>
            </w:pPr>
            <w:r w:rsidRPr="00B80302">
              <w:rPr>
                <w:color w:val="000000"/>
                <w:sz w:val="20"/>
                <w:szCs w:val="20"/>
              </w:rPr>
              <w:t>МБОУ "Свенская СОШ №1"</w:t>
            </w:r>
          </w:p>
        </w:tc>
        <w:tc>
          <w:tcPr>
            <w:tcW w:w="422" w:type="pct"/>
            <w:tcBorders>
              <w:top w:val="nil"/>
              <w:left w:val="single" w:sz="4" w:space="0" w:color="auto"/>
              <w:bottom w:val="single" w:sz="4" w:space="0" w:color="auto"/>
              <w:right w:val="single" w:sz="4" w:space="0" w:color="auto"/>
            </w:tcBorders>
            <w:vAlign w:val="center"/>
          </w:tcPr>
          <w:p w14:paraId="686D39C1" w14:textId="72F03A46" w:rsidR="00514A7B" w:rsidRDefault="00514A7B" w:rsidP="00514A7B">
            <w:pPr>
              <w:jc w:val="center"/>
              <w:rPr>
                <w:color w:val="000000"/>
                <w:sz w:val="20"/>
                <w:szCs w:val="20"/>
              </w:rPr>
            </w:pPr>
            <w:r>
              <w:rPr>
                <w:color w:val="000000"/>
                <w:sz w:val="20"/>
                <w:szCs w:val="20"/>
              </w:rPr>
              <w:t>20</w:t>
            </w:r>
          </w:p>
        </w:tc>
        <w:tc>
          <w:tcPr>
            <w:tcW w:w="327" w:type="pct"/>
            <w:tcBorders>
              <w:top w:val="nil"/>
              <w:left w:val="nil"/>
              <w:bottom w:val="single" w:sz="4" w:space="0" w:color="auto"/>
              <w:right w:val="single" w:sz="4" w:space="0" w:color="auto"/>
            </w:tcBorders>
            <w:vAlign w:val="center"/>
          </w:tcPr>
          <w:p w14:paraId="414D897D" w14:textId="04F884EC" w:rsidR="00514A7B" w:rsidRDefault="00514A7B" w:rsidP="00514A7B">
            <w:pPr>
              <w:jc w:val="center"/>
              <w:rPr>
                <w:color w:val="000000"/>
                <w:sz w:val="20"/>
                <w:szCs w:val="20"/>
              </w:rPr>
            </w:pPr>
            <w:r>
              <w:rPr>
                <w:color w:val="000000"/>
                <w:sz w:val="20"/>
                <w:szCs w:val="20"/>
              </w:rPr>
              <w:t>60</w:t>
            </w:r>
          </w:p>
        </w:tc>
        <w:tc>
          <w:tcPr>
            <w:tcW w:w="327" w:type="pct"/>
            <w:tcBorders>
              <w:top w:val="nil"/>
              <w:left w:val="nil"/>
              <w:bottom w:val="single" w:sz="4" w:space="0" w:color="auto"/>
              <w:right w:val="single" w:sz="4" w:space="0" w:color="auto"/>
            </w:tcBorders>
            <w:vAlign w:val="center"/>
          </w:tcPr>
          <w:p w14:paraId="56A05B39" w14:textId="4D0FFE04" w:rsidR="00514A7B" w:rsidRDefault="00514A7B" w:rsidP="00514A7B">
            <w:pPr>
              <w:jc w:val="center"/>
              <w:rPr>
                <w:color w:val="000000"/>
                <w:sz w:val="20"/>
                <w:szCs w:val="20"/>
              </w:rPr>
            </w:pPr>
            <w:r>
              <w:rPr>
                <w:color w:val="000000"/>
                <w:sz w:val="20"/>
                <w:szCs w:val="20"/>
              </w:rPr>
              <w:t>85</w:t>
            </w:r>
          </w:p>
        </w:tc>
        <w:tc>
          <w:tcPr>
            <w:tcW w:w="327" w:type="pct"/>
            <w:tcBorders>
              <w:top w:val="nil"/>
              <w:left w:val="nil"/>
              <w:bottom w:val="single" w:sz="4" w:space="0" w:color="auto"/>
              <w:right w:val="single" w:sz="4" w:space="0" w:color="auto"/>
            </w:tcBorders>
            <w:vAlign w:val="center"/>
          </w:tcPr>
          <w:p w14:paraId="60D8793D" w14:textId="7990C6B3" w:rsidR="00514A7B" w:rsidRDefault="00514A7B" w:rsidP="00514A7B">
            <w:pPr>
              <w:jc w:val="center"/>
              <w:rPr>
                <w:color w:val="000000"/>
                <w:sz w:val="20"/>
                <w:szCs w:val="20"/>
              </w:rPr>
            </w:pPr>
            <w:r>
              <w:rPr>
                <w:color w:val="000000"/>
                <w:sz w:val="20"/>
                <w:szCs w:val="20"/>
              </w:rPr>
              <w:t>62</w:t>
            </w:r>
          </w:p>
        </w:tc>
        <w:tc>
          <w:tcPr>
            <w:tcW w:w="327" w:type="pct"/>
            <w:tcBorders>
              <w:top w:val="nil"/>
              <w:left w:val="nil"/>
              <w:bottom w:val="single" w:sz="4" w:space="0" w:color="auto"/>
              <w:right w:val="single" w:sz="4" w:space="0" w:color="auto"/>
            </w:tcBorders>
            <w:vAlign w:val="center"/>
          </w:tcPr>
          <w:p w14:paraId="6BB009B3" w14:textId="4223CCC5" w:rsidR="00514A7B" w:rsidRDefault="00514A7B" w:rsidP="00514A7B">
            <w:pPr>
              <w:jc w:val="center"/>
              <w:rPr>
                <w:color w:val="000000"/>
                <w:sz w:val="20"/>
                <w:szCs w:val="20"/>
              </w:rPr>
            </w:pPr>
            <w:r>
              <w:rPr>
                <w:color w:val="000000"/>
                <w:sz w:val="20"/>
                <w:szCs w:val="20"/>
              </w:rPr>
              <w:t>62</w:t>
            </w:r>
          </w:p>
        </w:tc>
        <w:tc>
          <w:tcPr>
            <w:tcW w:w="327" w:type="pct"/>
            <w:tcBorders>
              <w:top w:val="nil"/>
              <w:left w:val="nil"/>
              <w:bottom w:val="single" w:sz="4" w:space="0" w:color="auto"/>
              <w:right w:val="single" w:sz="4" w:space="0" w:color="auto"/>
            </w:tcBorders>
            <w:vAlign w:val="center"/>
          </w:tcPr>
          <w:p w14:paraId="5B71117C" w14:textId="72737243" w:rsidR="00514A7B" w:rsidRDefault="00514A7B" w:rsidP="00514A7B">
            <w:pPr>
              <w:jc w:val="center"/>
              <w:rPr>
                <w:color w:val="000000"/>
                <w:sz w:val="20"/>
                <w:szCs w:val="20"/>
              </w:rPr>
            </w:pPr>
            <w:r>
              <w:rPr>
                <w:color w:val="000000"/>
                <w:sz w:val="20"/>
                <w:szCs w:val="20"/>
              </w:rPr>
              <w:t>70</w:t>
            </w:r>
          </w:p>
        </w:tc>
        <w:tc>
          <w:tcPr>
            <w:tcW w:w="327" w:type="pct"/>
            <w:tcBorders>
              <w:top w:val="nil"/>
              <w:left w:val="nil"/>
              <w:bottom w:val="single" w:sz="4" w:space="0" w:color="auto"/>
              <w:right w:val="single" w:sz="4" w:space="0" w:color="auto"/>
            </w:tcBorders>
            <w:vAlign w:val="center"/>
          </w:tcPr>
          <w:p w14:paraId="1BB8ACD2" w14:textId="51F3663B" w:rsidR="00514A7B" w:rsidRDefault="00514A7B" w:rsidP="00514A7B">
            <w:pPr>
              <w:jc w:val="center"/>
              <w:rPr>
                <w:color w:val="000000"/>
                <w:sz w:val="20"/>
                <w:szCs w:val="20"/>
              </w:rPr>
            </w:pPr>
            <w:r>
              <w:rPr>
                <w:color w:val="000000"/>
                <w:sz w:val="20"/>
                <w:szCs w:val="20"/>
              </w:rPr>
              <w:t>33</w:t>
            </w:r>
          </w:p>
        </w:tc>
        <w:tc>
          <w:tcPr>
            <w:tcW w:w="323" w:type="pct"/>
            <w:tcBorders>
              <w:top w:val="nil"/>
              <w:left w:val="nil"/>
              <w:bottom w:val="single" w:sz="4" w:space="0" w:color="auto"/>
              <w:right w:val="single" w:sz="4" w:space="0" w:color="auto"/>
            </w:tcBorders>
            <w:vAlign w:val="center"/>
          </w:tcPr>
          <w:p w14:paraId="16CAC7E9" w14:textId="01A5C2E0" w:rsidR="00514A7B" w:rsidRDefault="00514A7B" w:rsidP="00514A7B">
            <w:pPr>
              <w:jc w:val="center"/>
              <w:rPr>
                <w:color w:val="000000"/>
                <w:sz w:val="20"/>
                <w:szCs w:val="20"/>
              </w:rPr>
            </w:pPr>
            <w:r>
              <w:rPr>
                <w:color w:val="000000"/>
                <w:sz w:val="20"/>
                <w:szCs w:val="20"/>
              </w:rPr>
              <w:t>42</w:t>
            </w:r>
          </w:p>
        </w:tc>
      </w:tr>
      <w:tr w:rsidR="00514A7B" w:rsidRPr="00BE6A7C" w14:paraId="69F71A44"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24096CDC" w14:textId="6F0EEB56" w:rsidR="00514A7B" w:rsidRPr="00CE2605" w:rsidRDefault="00514A7B" w:rsidP="00514A7B">
            <w:pPr>
              <w:jc w:val="center"/>
              <w:rPr>
                <w:color w:val="000000"/>
                <w:sz w:val="20"/>
                <w:szCs w:val="20"/>
              </w:rPr>
            </w:pPr>
            <w:r>
              <w:rPr>
                <w:color w:val="000000"/>
                <w:sz w:val="20"/>
                <w:szCs w:val="20"/>
              </w:rPr>
              <w:t>20</w:t>
            </w:r>
          </w:p>
        </w:tc>
        <w:tc>
          <w:tcPr>
            <w:tcW w:w="2040" w:type="pct"/>
            <w:tcBorders>
              <w:top w:val="nil"/>
              <w:left w:val="nil"/>
              <w:bottom w:val="single" w:sz="4" w:space="0" w:color="auto"/>
              <w:right w:val="nil"/>
            </w:tcBorders>
            <w:vAlign w:val="center"/>
          </w:tcPr>
          <w:p w14:paraId="18A20991" w14:textId="4F31ABE5" w:rsidR="00514A7B" w:rsidRPr="00CE2605" w:rsidRDefault="00514A7B" w:rsidP="00514A7B">
            <w:pPr>
              <w:rPr>
                <w:color w:val="000000"/>
                <w:sz w:val="20"/>
                <w:szCs w:val="20"/>
              </w:rPr>
            </w:pPr>
            <w:r w:rsidRPr="005259EA">
              <w:rPr>
                <w:color w:val="000000"/>
                <w:sz w:val="20"/>
                <w:szCs w:val="20"/>
              </w:rPr>
              <w:t>МБОУ Колтовская ООШ</w:t>
            </w:r>
          </w:p>
        </w:tc>
        <w:tc>
          <w:tcPr>
            <w:tcW w:w="422" w:type="pct"/>
            <w:tcBorders>
              <w:top w:val="nil"/>
              <w:left w:val="single" w:sz="4" w:space="0" w:color="auto"/>
              <w:bottom w:val="single" w:sz="4" w:space="0" w:color="auto"/>
              <w:right w:val="single" w:sz="4" w:space="0" w:color="auto"/>
            </w:tcBorders>
            <w:vAlign w:val="center"/>
          </w:tcPr>
          <w:p w14:paraId="1B55CAC2" w14:textId="3F9C4397" w:rsidR="00514A7B" w:rsidRDefault="00514A7B" w:rsidP="00514A7B">
            <w:pPr>
              <w:jc w:val="center"/>
              <w:rPr>
                <w:color w:val="000000"/>
                <w:sz w:val="20"/>
                <w:szCs w:val="20"/>
              </w:rPr>
            </w:pPr>
            <w:r>
              <w:rPr>
                <w:color w:val="000000"/>
                <w:sz w:val="20"/>
                <w:szCs w:val="20"/>
              </w:rPr>
              <w:t>5</w:t>
            </w:r>
          </w:p>
        </w:tc>
        <w:tc>
          <w:tcPr>
            <w:tcW w:w="327" w:type="pct"/>
            <w:tcBorders>
              <w:top w:val="nil"/>
              <w:left w:val="nil"/>
              <w:bottom w:val="single" w:sz="4" w:space="0" w:color="auto"/>
              <w:right w:val="single" w:sz="4" w:space="0" w:color="auto"/>
            </w:tcBorders>
            <w:vAlign w:val="center"/>
          </w:tcPr>
          <w:p w14:paraId="4550281A" w14:textId="68D9BD29" w:rsidR="00514A7B" w:rsidRDefault="00514A7B" w:rsidP="00514A7B">
            <w:pPr>
              <w:jc w:val="center"/>
              <w:rPr>
                <w:color w:val="000000"/>
                <w:sz w:val="20"/>
                <w:szCs w:val="20"/>
              </w:rPr>
            </w:pPr>
            <w:r>
              <w:rPr>
                <w:color w:val="000000"/>
                <w:sz w:val="20"/>
                <w:szCs w:val="20"/>
              </w:rPr>
              <w:t>100</w:t>
            </w:r>
          </w:p>
        </w:tc>
        <w:tc>
          <w:tcPr>
            <w:tcW w:w="327" w:type="pct"/>
            <w:tcBorders>
              <w:top w:val="nil"/>
              <w:left w:val="nil"/>
              <w:bottom w:val="single" w:sz="4" w:space="0" w:color="auto"/>
              <w:right w:val="single" w:sz="4" w:space="0" w:color="auto"/>
            </w:tcBorders>
            <w:vAlign w:val="center"/>
          </w:tcPr>
          <w:p w14:paraId="2F1F4D0E" w14:textId="043ACEC6" w:rsidR="00514A7B" w:rsidRDefault="00514A7B" w:rsidP="00514A7B">
            <w:pPr>
              <w:jc w:val="center"/>
              <w:rPr>
                <w:color w:val="000000"/>
                <w:sz w:val="20"/>
                <w:szCs w:val="20"/>
              </w:rPr>
            </w:pPr>
            <w:r>
              <w:rPr>
                <w:color w:val="000000"/>
                <w:sz w:val="20"/>
                <w:szCs w:val="20"/>
              </w:rPr>
              <w:t>60</w:t>
            </w:r>
          </w:p>
        </w:tc>
        <w:tc>
          <w:tcPr>
            <w:tcW w:w="327" w:type="pct"/>
            <w:tcBorders>
              <w:top w:val="nil"/>
              <w:left w:val="nil"/>
              <w:bottom w:val="single" w:sz="4" w:space="0" w:color="auto"/>
              <w:right w:val="single" w:sz="4" w:space="0" w:color="auto"/>
            </w:tcBorders>
            <w:vAlign w:val="center"/>
          </w:tcPr>
          <w:p w14:paraId="5EDBE33B" w14:textId="5F1B4597" w:rsidR="00514A7B" w:rsidRDefault="00514A7B" w:rsidP="00514A7B">
            <w:pPr>
              <w:jc w:val="center"/>
              <w:rPr>
                <w:color w:val="000000"/>
                <w:sz w:val="20"/>
                <w:szCs w:val="20"/>
              </w:rPr>
            </w:pPr>
            <w:r>
              <w:rPr>
                <w:color w:val="000000"/>
                <w:sz w:val="20"/>
                <w:szCs w:val="20"/>
              </w:rPr>
              <w:t>80</w:t>
            </w:r>
          </w:p>
        </w:tc>
        <w:tc>
          <w:tcPr>
            <w:tcW w:w="327" w:type="pct"/>
            <w:tcBorders>
              <w:top w:val="nil"/>
              <w:left w:val="nil"/>
              <w:bottom w:val="single" w:sz="4" w:space="0" w:color="auto"/>
              <w:right w:val="single" w:sz="4" w:space="0" w:color="auto"/>
            </w:tcBorders>
            <w:vAlign w:val="center"/>
          </w:tcPr>
          <w:p w14:paraId="34A943C6" w14:textId="34498C85" w:rsidR="00514A7B" w:rsidRDefault="00514A7B" w:rsidP="00514A7B">
            <w:pPr>
              <w:jc w:val="center"/>
              <w:rPr>
                <w:color w:val="000000"/>
                <w:sz w:val="20"/>
                <w:szCs w:val="20"/>
              </w:rPr>
            </w:pPr>
            <w:r>
              <w:rPr>
                <w:color w:val="000000"/>
                <w:sz w:val="20"/>
                <w:szCs w:val="20"/>
              </w:rPr>
              <w:t>40</w:t>
            </w:r>
          </w:p>
        </w:tc>
        <w:tc>
          <w:tcPr>
            <w:tcW w:w="327" w:type="pct"/>
            <w:tcBorders>
              <w:top w:val="nil"/>
              <w:left w:val="nil"/>
              <w:bottom w:val="single" w:sz="4" w:space="0" w:color="auto"/>
              <w:right w:val="single" w:sz="4" w:space="0" w:color="auto"/>
            </w:tcBorders>
            <w:vAlign w:val="center"/>
          </w:tcPr>
          <w:p w14:paraId="5C99C7A3" w14:textId="04A09BEB" w:rsidR="00514A7B" w:rsidRDefault="00514A7B" w:rsidP="00514A7B">
            <w:pPr>
              <w:jc w:val="center"/>
              <w:rPr>
                <w:color w:val="000000"/>
                <w:sz w:val="20"/>
                <w:szCs w:val="20"/>
              </w:rPr>
            </w:pPr>
            <w:r>
              <w:rPr>
                <w:color w:val="000000"/>
                <w:sz w:val="20"/>
                <w:szCs w:val="20"/>
              </w:rPr>
              <w:t>60</w:t>
            </w:r>
          </w:p>
        </w:tc>
        <w:tc>
          <w:tcPr>
            <w:tcW w:w="327" w:type="pct"/>
            <w:tcBorders>
              <w:top w:val="nil"/>
              <w:left w:val="nil"/>
              <w:bottom w:val="single" w:sz="4" w:space="0" w:color="auto"/>
              <w:right w:val="single" w:sz="4" w:space="0" w:color="auto"/>
            </w:tcBorders>
            <w:vAlign w:val="center"/>
          </w:tcPr>
          <w:p w14:paraId="128CA7B6" w14:textId="208A326E" w:rsidR="00514A7B" w:rsidRDefault="00514A7B" w:rsidP="00514A7B">
            <w:pPr>
              <w:jc w:val="center"/>
              <w:rPr>
                <w:color w:val="000000"/>
                <w:sz w:val="20"/>
                <w:szCs w:val="20"/>
              </w:rPr>
            </w:pPr>
            <w:r>
              <w:rPr>
                <w:color w:val="000000"/>
                <w:sz w:val="20"/>
                <w:szCs w:val="20"/>
              </w:rPr>
              <w:t>30</w:t>
            </w:r>
          </w:p>
        </w:tc>
        <w:tc>
          <w:tcPr>
            <w:tcW w:w="323" w:type="pct"/>
            <w:tcBorders>
              <w:top w:val="nil"/>
              <w:left w:val="nil"/>
              <w:bottom w:val="single" w:sz="4" w:space="0" w:color="auto"/>
              <w:right w:val="single" w:sz="4" w:space="0" w:color="auto"/>
            </w:tcBorders>
            <w:vAlign w:val="center"/>
          </w:tcPr>
          <w:p w14:paraId="390AAF62" w14:textId="70BD784E" w:rsidR="00514A7B" w:rsidRDefault="00514A7B" w:rsidP="00514A7B">
            <w:pPr>
              <w:jc w:val="center"/>
              <w:rPr>
                <w:color w:val="000000"/>
                <w:sz w:val="20"/>
                <w:szCs w:val="20"/>
              </w:rPr>
            </w:pPr>
            <w:r>
              <w:rPr>
                <w:color w:val="000000"/>
                <w:sz w:val="20"/>
                <w:szCs w:val="20"/>
              </w:rPr>
              <w:t>47</w:t>
            </w:r>
          </w:p>
        </w:tc>
      </w:tr>
      <w:tr w:rsidR="00514A7B" w:rsidRPr="00BE6A7C" w14:paraId="7CFFCC7B"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47B79079" w14:textId="531447B3" w:rsidR="00514A7B" w:rsidRPr="00CE2605" w:rsidRDefault="00514A7B" w:rsidP="00514A7B">
            <w:pPr>
              <w:jc w:val="center"/>
              <w:rPr>
                <w:color w:val="000000"/>
                <w:sz w:val="20"/>
                <w:szCs w:val="20"/>
              </w:rPr>
            </w:pPr>
            <w:r>
              <w:rPr>
                <w:color w:val="000000"/>
                <w:sz w:val="20"/>
                <w:szCs w:val="20"/>
              </w:rPr>
              <w:t>21</w:t>
            </w:r>
          </w:p>
        </w:tc>
        <w:tc>
          <w:tcPr>
            <w:tcW w:w="2040" w:type="pct"/>
            <w:tcBorders>
              <w:top w:val="nil"/>
              <w:left w:val="nil"/>
              <w:bottom w:val="single" w:sz="4" w:space="0" w:color="auto"/>
              <w:right w:val="nil"/>
            </w:tcBorders>
            <w:vAlign w:val="center"/>
          </w:tcPr>
          <w:p w14:paraId="682E4FC4" w14:textId="37DC3AE6" w:rsidR="00514A7B" w:rsidRPr="00CE2605" w:rsidRDefault="00514A7B" w:rsidP="00514A7B">
            <w:pPr>
              <w:rPr>
                <w:color w:val="000000"/>
                <w:sz w:val="20"/>
                <w:szCs w:val="20"/>
              </w:rPr>
            </w:pPr>
            <w:r w:rsidRPr="00B80302">
              <w:rPr>
                <w:color w:val="000000"/>
                <w:sz w:val="20"/>
                <w:szCs w:val="20"/>
              </w:rPr>
              <w:t>МБОУ "Титовская ООШ"</w:t>
            </w:r>
          </w:p>
        </w:tc>
        <w:tc>
          <w:tcPr>
            <w:tcW w:w="422" w:type="pct"/>
            <w:tcBorders>
              <w:top w:val="nil"/>
              <w:left w:val="single" w:sz="4" w:space="0" w:color="auto"/>
              <w:bottom w:val="single" w:sz="4" w:space="0" w:color="auto"/>
              <w:right w:val="single" w:sz="4" w:space="0" w:color="auto"/>
            </w:tcBorders>
            <w:vAlign w:val="center"/>
          </w:tcPr>
          <w:p w14:paraId="53B6FBED" w14:textId="0969E0EB" w:rsidR="00514A7B" w:rsidRDefault="00514A7B" w:rsidP="00514A7B">
            <w:pPr>
              <w:jc w:val="center"/>
              <w:rPr>
                <w:color w:val="000000"/>
                <w:sz w:val="20"/>
                <w:szCs w:val="20"/>
              </w:rPr>
            </w:pPr>
            <w:r>
              <w:rPr>
                <w:color w:val="000000"/>
                <w:sz w:val="20"/>
                <w:szCs w:val="20"/>
              </w:rPr>
              <w:t>6</w:t>
            </w:r>
          </w:p>
        </w:tc>
        <w:tc>
          <w:tcPr>
            <w:tcW w:w="327" w:type="pct"/>
            <w:tcBorders>
              <w:top w:val="nil"/>
              <w:left w:val="nil"/>
              <w:bottom w:val="single" w:sz="4" w:space="0" w:color="auto"/>
              <w:right w:val="single" w:sz="4" w:space="0" w:color="auto"/>
            </w:tcBorders>
            <w:vAlign w:val="center"/>
          </w:tcPr>
          <w:p w14:paraId="2DEB9841" w14:textId="3DE64E12" w:rsidR="00514A7B" w:rsidRDefault="00514A7B" w:rsidP="00514A7B">
            <w:pPr>
              <w:jc w:val="center"/>
              <w:rPr>
                <w:color w:val="000000"/>
                <w:sz w:val="20"/>
                <w:szCs w:val="20"/>
              </w:rPr>
            </w:pPr>
            <w:r>
              <w:rPr>
                <w:color w:val="000000"/>
                <w:sz w:val="20"/>
                <w:szCs w:val="20"/>
              </w:rPr>
              <w:t>83</w:t>
            </w:r>
          </w:p>
        </w:tc>
        <w:tc>
          <w:tcPr>
            <w:tcW w:w="327" w:type="pct"/>
            <w:tcBorders>
              <w:top w:val="nil"/>
              <w:left w:val="nil"/>
              <w:bottom w:val="single" w:sz="4" w:space="0" w:color="auto"/>
              <w:right w:val="single" w:sz="4" w:space="0" w:color="auto"/>
            </w:tcBorders>
            <w:vAlign w:val="center"/>
          </w:tcPr>
          <w:p w14:paraId="423CB155" w14:textId="474DD2F1" w:rsidR="00514A7B" w:rsidRDefault="00514A7B" w:rsidP="00514A7B">
            <w:pPr>
              <w:jc w:val="center"/>
              <w:rPr>
                <w:color w:val="000000"/>
                <w:sz w:val="20"/>
                <w:szCs w:val="20"/>
              </w:rPr>
            </w:pPr>
            <w:r>
              <w:rPr>
                <w:color w:val="000000"/>
                <w:sz w:val="20"/>
                <w:szCs w:val="20"/>
              </w:rPr>
              <w:t>83</w:t>
            </w:r>
          </w:p>
        </w:tc>
        <w:tc>
          <w:tcPr>
            <w:tcW w:w="327" w:type="pct"/>
            <w:tcBorders>
              <w:top w:val="nil"/>
              <w:left w:val="nil"/>
              <w:bottom w:val="single" w:sz="4" w:space="0" w:color="auto"/>
              <w:right w:val="single" w:sz="4" w:space="0" w:color="auto"/>
            </w:tcBorders>
            <w:vAlign w:val="center"/>
          </w:tcPr>
          <w:p w14:paraId="2D6BDACE" w14:textId="0FA24F8E" w:rsidR="00514A7B" w:rsidRDefault="00514A7B" w:rsidP="00514A7B">
            <w:pPr>
              <w:jc w:val="center"/>
              <w:rPr>
                <w:color w:val="000000"/>
                <w:sz w:val="20"/>
                <w:szCs w:val="20"/>
              </w:rPr>
            </w:pPr>
            <w:r>
              <w:rPr>
                <w:color w:val="000000"/>
                <w:sz w:val="20"/>
                <w:szCs w:val="20"/>
              </w:rPr>
              <w:t>67</w:t>
            </w:r>
          </w:p>
        </w:tc>
        <w:tc>
          <w:tcPr>
            <w:tcW w:w="327" w:type="pct"/>
            <w:tcBorders>
              <w:top w:val="nil"/>
              <w:left w:val="nil"/>
              <w:bottom w:val="single" w:sz="4" w:space="0" w:color="auto"/>
              <w:right w:val="single" w:sz="4" w:space="0" w:color="auto"/>
            </w:tcBorders>
            <w:vAlign w:val="center"/>
          </w:tcPr>
          <w:p w14:paraId="1DB5CAE8" w14:textId="60D2B28E" w:rsidR="00514A7B" w:rsidRDefault="00514A7B" w:rsidP="00514A7B">
            <w:pPr>
              <w:jc w:val="center"/>
              <w:rPr>
                <w:color w:val="000000"/>
                <w:sz w:val="20"/>
                <w:szCs w:val="20"/>
              </w:rPr>
            </w:pPr>
            <w:r>
              <w:rPr>
                <w:color w:val="000000"/>
                <w:sz w:val="20"/>
                <w:szCs w:val="20"/>
              </w:rPr>
              <w:t>61</w:t>
            </w:r>
          </w:p>
        </w:tc>
        <w:tc>
          <w:tcPr>
            <w:tcW w:w="327" w:type="pct"/>
            <w:tcBorders>
              <w:top w:val="nil"/>
              <w:left w:val="nil"/>
              <w:bottom w:val="single" w:sz="4" w:space="0" w:color="auto"/>
              <w:right w:val="single" w:sz="4" w:space="0" w:color="auto"/>
            </w:tcBorders>
            <w:vAlign w:val="center"/>
          </w:tcPr>
          <w:p w14:paraId="6235F75A" w14:textId="0E18E5BA" w:rsidR="00514A7B" w:rsidRDefault="00514A7B" w:rsidP="00514A7B">
            <w:pPr>
              <w:jc w:val="center"/>
              <w:rPr>
                <w:color w:val="000000"/>
                <w:sz w:val="20"/>
                <w:szCs w:val="20"/>
              </w:rPr>
            </w:pPr>
            <w:r>
              <w:rPr>
                <w:color w:val="000000"/>
                <w:sz w:val="20"/>
                <w:szCs w:val="20"/>
              </w:rPr>
              <w:t>50</w:t>
            </w:r>
          </w:p>
        </w:tc>
        <w:tc>
          <w:tcPr>
            <w:tcW w:w="327" w:type="pct"/>
            <w:tcBorders>
              <w:top w:val="nil"/>
              <w:left w:val="nil"/>
              <w:bottom w:val="single" w:sz="4" w:space="0" w:color="auto"/>
              <w:right w:val="single" w:sz="4" w:space="0" w:color="auto"/>
            </w:tcBorders>
            <w:vAlign w:val="center"/>
          </w:tcPr>
          <w:p w14:paraId="4B5F2610" w14:textId="6C31D8E0" w:rsidR="00514A7B" w:rsidRDefault="00514A7B" w:rsidP="00514A7B">
            <w:pPr>
              <w:jc w:val="center"/>
              <w:rPr>
                <w:color w:val="000000"/>
                <w:sz w:val="20"/>
                <w:szCs w:val="20"/>
              </w:rPr>
            </w:pPr>
            <w:r>
              <w:rPr>
                <w:color w:val="000000"/>
                <w:sz w:val="20"/>
                <w:szCs w:val="20"/>
              </w:rPr>
              <w:t>42</w:t>
            </w:r>
          </w:p>
        </w:tc>
        <w:tc>
          <w:tcPr>
            <w:tcW w:w="323" w:type="pct"/>
            <w:tcBorders>
              <w:top w:val="nil"/>
              <w:left w:val="nil"/>
              <w:bottom w:val="single" w:sz="4" w:space="0" w:color="auto"/>
              <w:right w:val="single" w:sz="4" w:space="0" w:color="auto"/>
            </w:tcBorders>
            <w:vAlign w:val="center"/>
          </w:tcPr>
          <w:p w14:paraId="1C442302" w14:textId="4F59EE14" w:rsidR="00514A7B" w:rsidRDefault="00514A7B" w:rsidP="00514A7B">
            <w:pPr>
              <w:jc w:val="center"/>
              <w:rPr>
                <w:color w:val="000000"/>
                <w:sz w:val="20"/>
                <w:szCs w:val="20"/>
              </w:rPr>
            </w:pPr>
            <w:r>
              <w:rPr>
                <w:color w:val="000000"/>
                <w:sz w:val="20"/>
                <w:szCs w:val="20"/>
              </w:rPr>
              <w:t>83</w:t>
            </w:r>
          </w:p>
        </w:tc>
      </w:tr>
      <w:tr w:rsidR="00514A7B" w:rsidRPr="00BE6A7C" w14:paraId="1A91E730" w14:textId="77777777" w:rsidTr="00514A7B">
        <w:trPr>
          <w:trHeight w:val="340"/>
        </w:trPr>
        <w:tc>
          <w:tcPr>
            <w:tcW w:w="253" w:type="pct"/>
            <w:tcBorders>
              <w:top w:val="nil"/>
              <w:left w:val="single" w:sz="4" w:space="0" w:color="auto"/>
              <w:bottom w:val="single" w:sz="4" w:space="0" w:color="auto"/>
              <w:right w:val="single" w:sz="4" w:space="0" w:color="auto"/>
            </w:tcBorders>
            <w:noWrap/>
            <w:vAlign w:val="center"/>
          </w:tcPr>
          <w:p w14:paraId="593A8476" w14:textId="5706DFE1" w:rsidR="00514A7B" w:rsidRDefault="00514A7B" w:rsidP="00514A7B">
            <w:pPr>
              <w:jc w:val="center"/>
              <w:rPr>
                <w:color w:val="000000"/>
                <w:sz w:val="20"/>
                <w:szCs w:val="20"/>
              </w:rPr>
            </w:pPr>
            <w:r>
              <w:rPr>
                <w:color w:val="000000"/>
                <w:sz w:val="20"/>
                <w:szCs w:val="20"/>
              </w:rPr>
              <w:t>22</w:t>
            </w:r>
          </w:p>
        </w:tc>
        <w:tc>
          <w:tcPr>
            <w:tcW w:w="2040" w:type="pct"/>
            <w:tcBorders>
              <w:top w:val="nil"/>
              <w:left w:val="nil"/>
              <w:bottom w:val="single" w:sz="4" w:space="0" w:color="auto"/>
              <w:right w:val="nil"/>
            </w:tcBorders>
            <w:vAlign w:val="center"/>
          </w:tcPr>
          <w:p w14:paraId="34F88AF2" w14:textId="480F53E6" w:rsidR="00514A7B" w:rsidRPr="00CE2605" w:rsidRDefault="00514A7B" w:rsidP="00514A7B">
            <w:pPr>
              <w:rPr>
                <w:color w:val="000000"/>
                <w:sz w:val="20"/>
                <w:szCs w:val="20"/>
              </w:rPr>
            </w:pPr>
            <w:r w:rsidRPr="005259EA">
              <w:rPr>
                <w:color w:val="000000"/>
                <w:sz w:val="20"/>
                <w:szCs w:val="20"/>
              </w:rPr>
              <w:t>МБОУ "Госомская ООШ"</w:t>
            </w:r>
          </w:p>
        </w:tc>
        <w:tc>
          <w:tcPr>
            <w:tcW w:w="422" w:type="pct"/>
            <w:tcBorders>
              <w:top w:val="nil"/>
              <w:left w:val="single" w:sz="4" w:space="0" w:color="auto"/>
              <w:bottom w:val="single" w:sz="4" w:space="0" w:color="auto"/>
              <w:right w:val="single" w:sz="4" w:space="0" w:color="auto"/>
            </w:tcBorders>
            <w:vAlign w:val="center"/>
          </w:tcPr>
          <w:p w14:paraId="3DF73BDB" w14:textId="0F128835" w:rsidR="00514A7B" w:rsidRDefault="00514A7B" w:rsidP="00514A7B">
            <w:pPr>
              <w:jc w:val="center"/>
              <w:rPr>
                <w:color w:val="000000"/>
                <w:sz w:val="20"/>
                <w:szCs w:val="20"/>
              </w:rPr>
            </w:pPr>
            <w:r>
              <w:rPr>
                <w:color w:val="000000"/>
                <w:sz w:val="20"/>
                <w:szCs w:val="20"/>
              </w:rPr>
              <w:t>3</w:t>
            </w:r>
          </w:p>
        </w:tc>
        <w:tc>
          <w:tcPr>
            <w:tcW w:w="327" w:type="pct"/>
            <w:tcBorders>
              <w:top w:val="nil"/>
              <w:left w:val="nil"/>
              <w:bottom w:val="single" w:sz="4" w:space="0" w:color="auto"/>
              <w:right w:val="single" w:sz="4" w:space="0" w:color="auto"/>
            </w:tcBorders>
            <w:vAlign w:val="center"/>
          </w:tcPr>
          <w:p w14:paraId="50C02782" w14:textId="55001113" w:rsidR="00514A7B" w:rsidRDefault="00514A7B" w:rsidP="00514A7B">
            <w:pPr>
              <w:jc w:val="center"/>
              <w:rPr>
                <w:color w:val="000000"/>
                <w:sz w:val="20"/>
                <w:szCs w:val="20"/>
              </w:rPr>
            </w:pPr>
            <w:r>
              <w:rPr>
                <w:color w:val="000000"/>
                <w:sz w:val="20"/>
                <w:szCs w:val="20"/>
              </w:rPr>
              <w:t>67</w:t>
            </w:r>
          </w:p>
        </w:tc>
        <w:tc>
          <w:tcPr>
            <w:tcW w:w="327" w:type="pct"/>
            <w:tcBorders>
              <w:top w:val="nil"/>
              <w:left w:val="nil"/>
              <w:bottom w:val="single" w:sz="4" w:space="0" w:color="auto"/>
              <w:right w:val="single" w:sz="4" w:space="0" w:color="auto"/>
            </w:tcBorders>
            <w:vAlign w:val="center"/>
          </w:tcPr>
          <w:p w14:paraId="76B89617" w14:textId="7E9BEC1A" w:rsidR="00514A7B" w:rsidRDefault="00514A7B" w:rsidP="00514A7B">
            <w:pPr>
              <w:jc w:val="center"/>
              <w:rPr>
                <w:color w:val="000000"/>
                <w:sz w:val="20"/>
                <w:szCs w:val="20"/>
              </w:rPr>
            </w:pPr>
            <w:r>
              <w:rPr>
                <w:color w:val="000000"/>
                <w:sz w:val="20"/>
                <w:szCs w:val="20"/>
              </w:rPr>
              <w:t>100</w:t>
            </w:r>
          </w:p>
        </w:tc>
        <w:tc>
          <w:tcPr>
            <w:tcW w:w="327" w:type="pct"/>
            <w:tcBorders>
              <w:top w:val="nil"/>
              <w:left w:val="nil"/>
              <w:bottom w:val="single" w:sz="4" w:space="0" w:color="auto"/>
              <w:right w:val="single" w:sz="4" w:space="0" w:color="auto"/>
            </w:tcBorders>
            <w:vAlign w:val="center"/>
          </w:tcPr>
          <w:p w14:paraId="2262F7D4" w14:textId="3EBD985B" w:rsidR="00514A7B" w:rsidRDefault="00514A7B" w:rsidP="00514A7B">
            <w:pPr>
              <w:jc w:val="center"/>
              <w:rPr>
                <w:color w:val="000000"/>
                <w:sz w:val="20"/>
                <w:szCs w:val="20"/>
              </w:rPr>
            </w:pPr>
            <w:r>
              <w:rPr>
                <w:color w:val="000000"/>
                <w:sz w:val="20"/>
                <w:szCs w:val="20"/>
              </w:rPr>
              <w:t>67</w:t>
            </w:r>
          </w:p>
        </w:tc>
        <w:tc>
          <w:tcPr>
            <w:tcW w:w="327" w:type="pct"/>
            <w:tcBorders>
              <w:top w:val="nil"/>
              <w:left w:val="nil"/>
              <w:bottom w:val="single" w:sz="4" w:space="0" w:color="auto"/>
              <w:right w:val="single" w:sz="4" w:space="0" w:color="auto"/>
            </w:tcBorders>
            <w:vAlign w:val="center"/>
          </w:tcPr>
          <w:p w14:paraId="49CA4314" w14:textId="0A8ABF17" w:rsidR="00514A7B" w:rsidRDefault="00514A7B" w:rsidP="00514A7B">
            <w:pPr>
              <w:jc w:val="center"/>
              <w:rPr>
                <w:color w:val="000000"/>
                <w:sz w:val="20"/>
                <w:szCs w:val="20"/>
              </w:rPr>
            </w:pPr>
            <w:r>
              <w:rPr>
                <w:color w:val="000000"/>
                <w:sz w:val="20"/>
                <w:szCs w:val="20"/>
              </w:rPr>
              <w:t>11</w:t>
            </w:r>
          </w:p>
        </w:tc>
        <w:tc>
          <w:tcPr>
            <w:tcW w:w="327" w:type="pct"/>
            <w:tcBorders>
              <w:top w:val="nil"/>
              <w:left w:val="nil"/>
              <w:bottom w:val="single" w:sz="4" w:space="0" w:color="auto"/>
              <w:right w:val="single" w:sz="4" w:space="0" w:color="auto"/>
            </w:tcBorders>
            <w:vAlign w:val="center"/>
          </w:tcPr>
          <w:p w14:paraId="6F7C1F8B" w14:textId="07D19BA4" w:rsidR="00514A7B" w:rsidRDefault="00514A7B" w:rsidP="00514A7B">
            <w:pPr>
              <w:jc w:val="center"/>
              <w:rPr>
                <w:color w:val="000000"/>
                <w:sz w:val="20"/>
                <w:szCs w:val="20"/>
              </w:rPr>
            </w:pPr>
            <w:r>
              <w:rPr>
                <w:color w:val="000000"/>
                <w:sz w:val="20"/>
                <w:szCs w:val="20"/>
              </w:rPr>
              <w:t>100</w:t>
            </w:r>
          </w:p>
        </w:tc>
        <w:tc>
          <w:tcPr>
            <w:tcW w:w="327" w:type="pct"/>
            <w:tcBorders>
              <w:top w:val="nil"/>
              <w:left w:val="nil"/>
              <w:bottom w:val="single" w:sz="4" w:space="0" w:color="auto"/>
              <w:right w:val="single" w:sz="4" w:space="0" w:color="auto"/>
            </w:tcBorders>
            <w:vAlign w:val="center"/>
          </w:tcPr>
          <w:p w14:paraId="07D30A11" w14:textId="0F4CA498" w:rsidR="00514A7B" w:rsidRDefault="00514A7B" w:rsidP="00514A7B">
            <w:pPr>
              <w:jc w:val="center"/>
              <w:rPr>
                <w:color w:val="000000"/>
                <w:sz w:val="20"/>
                <w:szCs w:val="20"/>
              </w:rPr>
            </w:pPr>
            <w:r>
              <w:rPr>
                <w:color w:val="000000"/>
                <w:sz w:val="20"/>
                <w:szCs w:val="20"/>
              </w:rPr>
              <w:t>0</w:t>
            </w:r>
          </w:p>
        </w:tc>
        <w:tc>
          <w:tcPr>
            <w:tcW w:w="323" w:type="pct"/>
            <w:tcBorders>
              <w:top w:val="nil"/>
              <w:left w:val="nil"/>
              <w:bottom w:val="single" w:sz="4" w:space="0" w:color="auto"/>
              <w:right w:val="single" w:sz="4" w:space="0" w:color="auto"/>
            </w:tcBorders>
            <w:vAlign w:val="center"/>
          </w:tcPr>
          <w:p w14:paraId="4635D750" w14:textId="0A530FAC" w:rsidR="00514A7B" w:rsidRDefault="00514A7B" w:rsidP="00514A7B">
            <w:pPr>
              <w:jc w:val="center"/>
              <w:rPr>
                <w:color w:val="000000"/>
                <w:sz w:val="20"/>
                <w:szCs w:val="20"/>
              </w:rPr>
            </w:pPr>
            <w:r>
              <w:rPr>
                <w:color w:val="000000"/>
                <w:sz w:val="20"/>
                <w:szCs w:val="20"/>
              </w:rPr>
              <w:t>44</w:t>
            </w:r>
          </w:p>
        </w:tc>
      </w:tr>
      <w:tr w:rsidR="00514A7B" w:rsidRPr="00BE6A7C" w14:paraId="03F12FB9" w14:textId="77777777" w:rsidTr="00514A7B">
        <w:trPr>
          <w:trHeight w:val="340"/>
        </w:trPr>
        <w:tc>
          <w:tcPr>
            <w:tcW w:w="2293" w:type="pct"/>
            <w:gridSpan w:val="2"/>
            <w:tcBorders>
              <w:top w:val="single" w:sz="4" w:space="0" w:color="auto"/>
              <w:left w:val="single" w:sz="4" w:space="0" w:color="auto"/>
              <w:bottom w:val="single" w:sz="4" w:space="0" w:color="auto"/>
              <w:right w:val="nil"/>
            </w:tcBorders>
            <w:vAlign w:val="center"/>
          </w:tcPr>
          <w:p w14:paraId="09F47F3A" w14:textId="3168617A" w:rsidR="00514A7B" w:rsidRPr="00541AE2" w:rsidRDefault="00514A7B" w:rsidP="00514A7B">
            <w:pPr>
              <w:jc w:val="right"/>
              <w:rPr>
                <w:b/>
                <w:bCs/>
                <w:sz w:val="20"/>
                <w:szCs w:val="20"/>
              </w:rPr>
            </w:pPr>
            <w:r>
              <w:rPr>
                <w:b/>
                <w:bCs/>
                <w:sz w:val="20"/>
                <w:szCs w:val="20"/>
              </w:rPr>
              <w:t>Брянский</w:t>
            </w:r>
            <w:r w:rsidRPr="00541AE2">
              <w:rPr>
                <w:b/>
                <w:bCs/>
                <w:sz w:val="20"/>
                <w:szCs w:val="20"/>
              </w:rPr>
              <w:t xml:space="preserve"> район</w:t>
            </w:r>
          </w:p>
        </w:tc>
        <w:tc>
          <w:tcPr>
            <w:tcW w:w="422" w:type="pct"/>
            <w:tcBorders>
              <w:top w:val="nil"/>
              <w:left w:val="single" w:sz="4" w:space="0" w:color="auto"/>
              <w:bottom w:val="single" w:sz="4" w:space="0" w:color="auto"/>
              <w:right w:val="single" w:sz="4" w:space="0" w:color="auto"/>
            </w:tcBorders>
            <w:vAlign w:val="center"/>
          </w:tcPr>
          <w:p w14:paraId="03C19663" w14:textId="7942C025" w:rsidR="00514A7B" w:rsidRPr="000D56BE" w:rsidRDefault="00514A7B" w:rsidP="00514A7B">
            <w:pPr>
              <w:jc w:val="center"/>
              <w:rPr>
                <w:b/>
                <w:bCs/>
                <w:color w:val="000000"/>
                <w:sz w:val="20"/>
                <w:szCs w:val="20"/>
              </w:rPr>
            </w:pPr>
            <w:r w:rsidRPr="002A115D">
              <w:rPr>
                <w:b/>
                <w:bCs/>
                <w:color w:val="000000"/>
                <w:sz w:val="20"/>
                <w:szCs w:val="20"/>
              </w:rPr>
              <w:t>689</w:t>
            </w:r>
          </w:p>
        </w:tc>
        <w:tc>
          <w:tcPr>
            <w:tcW w:w="327" w:type="pct"/>
            <w:tcBorders>
              <w:top w:val="nil"/>
              <w:left w:val="nil"/>
              <w:bottom w:val="single" w:sz="4" w:space="0" w:color="auto"/>
              <w:right w:val="single" w:sz="4" w:space="0" w:color="auto"/>
            </w:tcBorders>
            <w:vAlign w:val="center"/>
          </w:tcPr>
          <w:p w14:paraId="34B2FDED" w14:textId="10D2414F" w:rsidR="00514A7B" w:rsidRPr="000D56BE" w:rsidRDefault="00514A7B" w:rsidP="00514A7B">
            <w:pPr>
              <w:jc w:val="center"/>
              <w:rPr>
                <w:b/>
                <w:bCs/>
                <w:color w:val="000000"/>
                <w:sz w:val="20"/>
                <w:szCs w:val="20"/>
              </w:rPr>
            </w:pPr>
            <w:r w:rsidRPr="00B44B1F">
              <w:rPr>
                <w:b/>
                <w:bCs/>
                <w:color w:val="000000"/>
                <w:sz w:val="20"/>
                <w:szCs w:val="20"/>
              </w:rPr>
              <w:t>76</w:t>
            </w:r>
          </w:p>
        </w:tc>
        <w:tc>
          <w:tcPr>
            <w:tcW w:w="327" w:type="pct"/>
            <w:tcBorders>
              <w:top w:val="nil"/>
              <w:left w:val="nil"/>
              <w:bottom w:val="single" w:sz="4" w:space="0" w:color="auto"/>
              <w:right w:val="single" w:sz="4" w:space="0" w:color="auto"/>
            </w:tcBorders>
            <w:vAlign w:val="center"/>
          </w:tcPr>
          <w:p w14:paraId="51C43C25" w14:textId="6D201C88" w:rsidR="00514A7B" w:rsidRPr="000D56BE" w:rsidRDefault="00514A7B" w:rsidP="00514A7B">
            <w:pPr>
              <w:jc w:val="center"/>
              <w:rPr>
                <w:b/>
                <w:bCs/>
                <w:color w:val="000000"/>
                <w:sz w:val="20"/>
                <w:szCs w:val="20"/>
              </w:rPr>
            </w:pPr>
            <w:r w:rsidRPr="00B44B1F">
              <w:rPr>
                <w:b/>
                <w:bCs/>
                <w:color w:val="000000"/>
                <w:sz w:val="20"/>
                <w:szCs w:val="20"/>
              </w:rPr>
              <w:t>83</w:t>
            </w:r>
          </w:p>
        </w:tc>
        <w:tc>
          <w:tcPr>
            <w:tcW w:w="327" w:type="pct"/>
            <w:tcBorders>
              <w:top w:val="nil"/>
              <w:left w:val="nil"/>
              <w:bottom w:val="single" w:sz="4" w:space="0" w:color="auto"/>
              <w:right w:val="single" w:sz="4" w:space="0" w:color="auto"/>
            </w:tcBorders>
            <w:vAlign w:val="center"/>
          </w:tcPr>
          <w:p w14:paraId="7044497B" w14:textId="03F38D63" w:rsidR="00514A7B" w:rsidRPr="000D56BE" w:rsidRDefault="00514A7B" w:rsidP="00514A7B">
            <w:pPr>
              <w:jc w:val="center"/>
              <w:rPr>
                <w:b/>
                <w:bCs/>
                <w:color w:val="000000"/>
                <w:sz w:val="20"/>
                <w:szCs w:val="20"/>
              </w:rPr>
            </w:pPr>
            <w:r w:rsidRPr="00B44B1F">
              <w:rPr>
                <w:b/>
                <w:bCs/>
                <w:color w:val="000000"/>
                <w:sz w:val="20"/>
                <w:szCs w:val="20"/>
              </w:rPr>
              <w:t>61</w:t>
            </w:r>
          </w:p>
        </w:tc>
        <w:tc>
          <w:tcPr>
            <w:tcW w:w="327" w:type="pct"/>
            <w:tcBorders>
              <w:top w:val="nil"/>
              <w:left w:val="nil"/>
              <w:bottom w:val="single" w:sz="4" w:space="0" w:color="auto"/>
              <w:right w:val="single" w:sz="4" w:space="0" w:color="auto"/>
            </w:tcBorders>
            <w:vAlign w:val="center"/>
          </w:tcPr>
          <w:p w14:paraId="06C3DF0F" w14:textId="3183CBBC" w:rsidR="00514A7B" w:rsidRPr="000D56BE" w:rsidRDefault="00514A7B" w:rsidP="00514A7B">
            <w:pPr>
              <w:jc w:val="center"/>
              <w:rPr>
                <w:b/>
                <w:bCs/>
                <w:color w:val="000000"/>
                <w:sz w:val="20"/>
                <w:szCs w:val="20"/>
              </w:rPr>
            </w:pPr>
            <w:r w:rsidRPr="00B44B1F">
              <w:rPr>
                <w:b/>
                <w:bCs/>
                <w:color w:val="000000"/>
                <w:sz w:val="20"/>
                <w:szCs w:val="20"/>
              </w:rPr>
              <w:t>55</w:t>
            </w:r>
          </w:p>
        </w:tc>
        <w:tc>
          <w:tcPr>
            <w:tcW w:w="327" w:type="pct"/>
            <w:tcBorders>
              <w:top w:val="nil"/>
              <w:left w:val="nil"/>
              <w:bottom w:val="single" w:sz="4" w:space="0" w:color="auto"/>
              <w:right w:val="single" w:sz="4" w:space="0" w:color="auto"/>
            </w:tcBorders>
            <w:vAlign w:val="center"/>
          </w:tcPr>
          <w:p w14:paraId="2351012B" w14:textId="282BAAB0" w:rsidR="00514A7B" w:rsidRPr="000D56BE" w:rsidRDefault="00514A7B" w:rsidP="00514A7B">
            <w:pPr>
              <w:jc w:val="center"/>
              <w:rPr>
                <w:b/>
                <w:bCs/>
                <w:color w:val="000000"/>
                <w:sz w:val="20"/>
                <w:szCs w:val="20"/>
              </w:rPr>
            </w:pPr>
            <w:r w:rsidRPr="00B44B1F">
              <w:rPr>
                <w:b/>
                <w:bCs/>
                <w:color w:val="000000"/>
                <w:sz w:val="20"/>
                <w:szCs w:val="20"/>
              </w:rPr>
              <w:t>66</w:t>
            </w:r>
          </w:p>
        </w:tc>
        <w:tc>
          <w:tcPr>
            <w:tcW w:w="327" w:type="pct"/>
            <w:tcBorders>
              <w:top w:val="nil"/>
              <w:left w:val="nil"/>
              <w:bottom w:val="single" w:sz="4" w:space="0" w:color="auto"/>
              <w:right w:val="single" w:sz="4" w:space="0" w:color="auto"/>
            </w:tcBorders>
            <w:vAlign w:val="center"/>
          </w:tcPr>
          <w:p w14:paraId="75A6835E" w14:textId="2E3FEF0A" w:rsidR="00514A7B" w:rsidRPr="000D56BE" w:rsidRDefault="00514A7B" w:rsidP="00514A7B">
            <w:pPr>
              <w:jc w:val="center"/>
              <w:rPr>
                <w:b/>
                <w:bCs/>
                <w:color w:val="000000"/>
                <w:sz w:val="20"/>
                <w:szCs w:val="20"/>
              </w:rPr>
            </w:pPr>
            <w:r w:rsidRPr="00B44B1F">
              <w:rPr>
                <w:b/>
                <w:bCs/>
                <w:color w:val="000000"/>
                <w:sz w:val="20"/>
                <w:szCs w:val="20"/>
              </w:rPr>
              <w:t>30</w:t>
            </w:r>
          </w:p>
        </w:tc>
        <w:tc>
          <w:tcPr>
            <w:tcW w:w="323" w:type="pct"/>
            <w:tcBorders>
              <w:top w:val="nil"/>
              <w:left w:val="nil"/>
              <w:bottom w:val="single" w:sz="4" w:space="0" w:color="auto"/>
              <w:right w:val="single" w:sz="4" w:space="0" w:color="auto"/>
            </w:tcBorders>
            <w:vAlign w:val="center"/>
          </w:tcPr>
          <w:p w14:paraId="100AA88F" w14:textId="65C228F3" w:rsidR="00514A7B" w:rsidRPr="000D56BE" w:rsidRDefault="00514A7B" w:rsidP="00514A7B">
            <w:pPr>
              <w:jc w:val="center"/>
              <w:rPr>
                <w:b/>
                <w:bCs/>
                <w:color w:val="000000"/>
                <w:sz w:val="20"/>
                <w:szCs w:val="20"/>
              </w:rPr>
            </w:pPr>
            <w:r w:rsidRPr="00B44B1F">
              <w:rPr>
                <w:b/>
                <w:bCs/>
                <w:color w:val="000000"/>
                <w:sz w:val="20"/>
                <w:szCs w:val="20"/>
              </w:rPr>
              <w:t>60</w:t>
            </w:r>
          </w:p>
        </w:tc>
      </w:tr>
    </w:tbl>
    <w:p w14:paraId="5C77FD8C" w14:textId="77777777" w:rsidR="00CF613D" w:rsidRPr="00D467A8" w:rsidRDefault="00CF613D" w:rsidP="00CF613D">
      <w:pPr>
        <w:sectPr w:rsidR="00CF613D" w:rsidRPr="00D467A8" w:rsidSect="00CF613D">
          <w:pgSz w:w="16838" w:h="11906" w:orient="landscape" w:code="9"/>
          <w:pgMar w:top="794" w:right="1134" w:bottom="851" w:left="1134" w:header="709" w:footer="709" w:gutter="0"/>
          <w:cols w:space="708"/>
          <w:docGrid w:linePitch="360"/>
        </w:sectPr>
      </w:pPr>
    </w:p>
    <w:p w14:paraId="6EE28DF5" w14:textId="3AC920E7" w:rsidR="00CF613D" w:rsidRPr="00363687" w:rsidRDefault="00CF613D" w:rsidP="00B87DE6">
      <w:pPr>
        <w:pStyle w:val="1"/>
        <w:numPr>
          <w:ilvl w:val="0"/>
          <w:numId w:val="1"/>
        </w:numPr>
        <w:spacing w:before="0"/>
        <w:jc w:val="center"/>
      </w:pPr>
      <w:bookmarkStart w:id="40" w:name="_Toc147919816"/>
      <w:bookmarkStart w:id="41" w:name="_Toc14076894"/>
      <w:r>
        <w:lastRenderedPageBreak/>
        <w:t xml:space="preserve">РЕЗУЛЬТАТЫ ВПР УЧАЩИХСЯ 6-Х КЛАССОВ </w:t>
      </w:r>
      <w:r w:rsidR="003251A2">
        <w:t>БРЯНСКОГО</w:t>
      </w:r>
      <w:r w:rsidR="001D3E01">
        <w:t xml:space="preserve"> </w:t>
      </w:r>
      <w:r w:rsidR="00D46E0E">
        <w:t>РАЙОНА В 2023 ГОДУ</w:t>
      </w:r>
      <w:bookmarkEnd w:id="40"/>
    </w:p>
    <w:p w14:paraId="046CD1A4" w14:textId="77777777" w:rsidR="00CF613D" w:rsidRPr="00363687" w:rsidRDefault="00CF613D" w:rsidP="00CF613D">
      <w:pPr>
        <w:pStyle w:val="1"/>
        <w:numPr>
          <w:ilvl w:val="1"/>
          <w:numId w:val="1"/>
        </w:numPr>
        <w:spacing w:before="0"/>
        <w:ind w:left="431" w:hanging="431"/>
        <w:jc w:val="both"/>
      </w:pPr>
      <w:bookmarkStart w:id="42" w:name="_Toc147919817"/>
      <w:r w:rsidRPr="00363687">
        <w:t>РУССКИЙ ЯЗЫК</w:t>
      </w:r>
      <w:bookmarkEnd w:id="41"/>
      <w:bookmarkEnd w:id="42"/>
    </w:p>
    <w:p w14:paraId="0A166B64" w14:textId="77777777" w:rsidR="007B1F3A" w:rsidRDefault="007B1F3A" w:rsidP="00CF613D">
      <w:pPr>
        <w:spacing w:after="120"/>
        <w:jc w:val="center"/>
        <w:rPr>
          <w:b/>
          <w:bCs/>
          <w:noProof/>
          <w:sz w:val="26"/>
          <w:szCs w:val="26"/>
        </w:rPr>
      </w:pPr>
      <w:bookmarkStart w:id="43" w:name="_Toc14076896"/>
    </w:p>
    <w:p w14:paraId="5DB33EB1" w14:textId="0128822B" w:rsidR="00CF613D" w:rsidRPr="00A22104" w:rsidRDefault="00CF613D" w:rsidP="00CF613D">
      <w:pPr>
        <w:spacing w:after="120"/>
        <w:jc w:val="center"/>
        <w:rPr>
          <w:b/>
          <w:bCs/>
          <w:noProof/>
          <w:sz w:val="26"/>
          <w:szCs w:val="26"/>
        </w:rPr>
      </w:pPr>
      <w:r w:rsidRPr="00A22104">
        <w:rPr>
          <w:b/>
          <w:bCs/>
          <w:noProof/>
          <w:sz w:val="26"/>
          <w:szCs w:val="26"/>
        </w:rPr>
        <w:t>Статистика отмет</w:t>
      </w:r>
      <w:bookmarkEnd w:id="43"/>
      <w:r w:rsidRPr="00A22104">
        <w:rPr>
          <w:b/>
          <w:bCs/>
          <w:noProof/>
          <w:sz w:val="26"/>
          <w:szCs w:val="26"/>
        </w:rPr>
        <w:t>ок по русскому языку</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4EC04A6C" w14:textId="77777777" w:rsidTr="003251A2">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4078FC65" w14:textId="77777777" w:rsidR="00D46E0E" w:rsidRDefault="00D46E0E">
            <w:pPr>
              <w:spacing w:line="254" w:lineRule="auto"/>
              <w:jc w:val="center"/>
              <w:rPr>
                <w:b/>
                <w:bCs/>
                <w:color w:val="000000"/>
                <w:sz w:val="20"/>
                <w:szCs w:val="20"/>
                <w:lang w:eastAsia="en-US"/>
              </w:rPr>
            </w:pPr>
            <w:bookmarkStart w:id="44" w:name="_Toc14076899"/>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7C777E56"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0F36ACAB"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3F8AE6AD"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7A862D37"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3E754"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E500A"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17742"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2F5900D6"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0481CDEA"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02C53805"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6302B928"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DC2C4C" w14:paraId="381963B0"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0881873A" w14:textId="77777777" w:rsidR="00DC2C4C" w:rsidRDefault="00DC2C4C" w:rsidP="00DC2C4C">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6C2D7371" w14:textId="77777777" w:rsidR="00DC2C4C" w:rsidRPr="00555878" w:rsidRDefault="00DC2C4C" w:rsidP="00DC2C4C">
            <w:pPr>
              <w:spacing w:line="254" w:lineRule="auto"/>
              <w:jc w:val="center"/>
              <w:rPr>
                <w:bCs/>
                <w:color w:val="000000"/>
                <w:lang w:eastAsia="en-US"/>
              </w:rPr>
            </w:pPr>
            <w:r w:rsidRPr="00555878">
              <w:rPr>
                <w:bCs/>
                <w:color w:val="000000"/>
              </w:rPr>
              <w:t>34590</w:t>
            </w:r>
          </w:p>
        </w:tc>
        <w:tc>
          <w:tcPr>
            <w:tcW w:w="869" w:type="pct"/>
            <w:tcBorders>
              <w:top w:val="nil"/>
              <w:left w:val="single" w:sz="4" w:space="0" w:color="auto"/>
              <w:bottom w:val="single" w:sz="4" w:space="0" w:color="auto"/>
              <w:right w:val="nil"/>
            </w:tcBorders>
            <w:vAlign w:val="center"/>
          </w:tcPr>
          <w:p w14:paraId="26B298CF" w14:textId="77777777" w:rsidR="00DC2C4C" w:rsidRPr="00555878" w:rsidRDefault="00DC2C4C" w:rsidP="00DC2C4C">
            <w:pPr>
              <w:spacing w:line="254" w:lineRule="auto"/>
              <w:jc w:val="center"/>
              <w:rPr>
                <w:bCs/>
                <w:color w:val="000000"/>
                <w:lang w:eastAsia="en-US"/>
              </w:rPr>
            </w:pPr>
            <w:r w:rsidRPr="00555878">
              <w:rPr>
                <w:bCs/>
                <w:color w:val="000000"/>
              </w:rPr>
              <w:t>1436258</w:t>
            </w:r>
          </w:p>
        </w:tc>
        <w:tc>
          <w:tcPr>
            <w:tcW w:w="510" w:type="pct"/>
            <w:tcBorders>
              <w:top w:val="single" w:sz="4" w:space="0" w:color="auto"/>
              <w:left w:val="single" w:sz="4" w:space="0" w:color="auto"/>
              <w:bottom w:val="single" w:sz="4" w:space="0" w:color="auto"/>
              <w:right w:val="single" w:sz="4" w:space="0" w:color="auto"/>
            </w:tcBorders>
            <w:vAlign w:val="center"/>
          </w:tcPr>
          <w:p w14:paraId="2C9D0043" w14:textId="77777777" w:rsidR="00DC2C4C" w:rsidRPr="00555878" w:rsidRDefault="00DC2C4C" w:rsidP="00DC2C4C">
            <w:pPr>
              <w:spacing w:line="254" w:lineRule="auto"/>
              <w:jc w:val="center"/>
              <w:rPr>
                <w:bCs/>
                <w:color w:val="000000"/>
                <w:lang w:eastAsia="en-US"/>
              </w:rPr>
            </w:pPr>
            <w:r w:rsidRPr="00555878">
              <w:rPr>
                <w:bCs/>
                <w:color w:val="000000"/>
              </w:rPr>
              <w:t>13,5</w:t>
            </w:r>
          </w:p>
        </w:tc>
        <w:tc>
          <w:tcPr>
            <w:tcW w:w="513" w:type="pct"/>
            <w:tcBorders>
              <w:top w:val="single" w:sz="4" w:space="0" w:color="auto"/>
              <w:left w:val="nil"/>
              <w:bottom w:val="single" w:sz="4" w:space="0" w:color="auto"/>
              <w:right w:val="single" w:sz="4" w:space="0" w:color="auto"/>
            </w:tcBorders>
            <w:vAlign w:val="center"/>
          </w:tcPr>
          <w:p w14:paraId="1E1FD39F" w14:textId="77777777" w:rsidR="00DC2C4C" w:rsidRPr="00555878" w:rsidRDefault="00DC2C4C" w:rsidP="00DC2C4C">
            <w:pPr>
              <w:spacing w:line="254" w:lineRule="auto"/>
              <w:jc w:val="center"/>
              <w:rPr>
                <w:bCs/>
                <w:color w:val="000000"/>
                <w:lang w:eastAsia="en-US"/>
              </w:rPr>
            </w:pPr>
            <w:r w:rsidRPr="00555878">
              <w:rPr>
                <w:bCs/>
                <w:color w:val="000000"/>
              </w:rPr>
              <w:t>40,5</w:t>
            </w:r>
          </w:p>
        </w:tc>
        <w:tc>
          <w:tcPr>
            <w:tcW w:w="513" w:type="pct"/>
            <w:tcBorders>
              <w:top w:val="single" w:sz="4" w:space="0" w:color="auto"/>
              <w:left w:val="nil"/>
              <w:bottom w:val="single" w:sz="4" w:space="0" w:color="auto"/>
              <w:right w:val="single" w:sz="4" w:space="0" w:color="auto"/>
            </w:tcBorders>
            <w:vAlign w:val="center"/>
          </w:tcPr>
          <w:p w14:paraId="460646F7" w14:textId="77777777" w:rsidR="00DC2C4C" w:rsidRPr="00555878" w:rsidRDefault="00DC2C4C" w:rsidP="00DC2C4C">
            <w:pPr>
              <w:spacing w:line="254" w:lineRule="auto"/>
              <w:jc w:val="center"/>
              <w:rPr>
                <w:bCs/>
                <w:color w:val="000000"/>
                <w:lang w:eastAsia="en-US"/>
              </w:rPr>
            </w:pPr>
            <w:r w:rsidRPr="00555878">
              <w:rPr>
                <w:bCs/>
                <w:color w:val="000000"/>
              </w:rPr>
              <w:t>35,8</w:t>
            </w:r>
          </w:p>
        </w:tc>
        <w:tc>
          <w:tcPr>
            <w:tcW w:w="513" w:type="pct"/>
            <w:tcBorders>
              <w:top w:val="single" w:sz="4" w:space="0" w:color="auto"/>
              <w:left w:val="nil"/>
              <w:bottom w:val="single" w:sz="4" w:space="0" w:color="auto"/>
              <w:right w:val="single" w:sz="4" w:space="0" w:color="auto"/>
            </w:tcBorders>
            <w:vAlign w:val="center"/>
          </w:tcPr>
          <w:p w14:paraId="79DD4127" w14:textId="77777777" w:rsidR="00DC2C4C" w:rsidRPr="00555878" w:rsidRDefault="00DC2C4C" w:rsidP="00DC2C4C">
            <w:pPr>
              <w:spacing w:line="254" w:lineRule="auto"/>
              <w:jc w:val="center"/>
              <w:rPr>
                <w:bCs/>
                <w:color w:val="000000"/>
                <w:lang w:eastAsia="en-US"/>
              </w:rPr>
            </w:pPr>
            <w:r w:rsidRPr="00555878">
              <w:rPr>
                <w:bCs/>
                <w:color w:val="000000"/>
              </w:rPr>
              <w:t>10,2</w:t>
            </w:r>
          </w:p>
        </w:tc>
      </w:tr>
      <w:tr w:rsidR="00DC2C4C" w14:paraId="5C29692C"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41122DC8" w14:textId="77777777" w:rsidR="00DC2C4C" w:rsidRDefault="00DC2C4C" w:rsidP="00DC2C4C">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71731923" w14:textId="77777777" w:rsidR="00DC2C4C" w:rsidRPr="00555878" w:rsidRDefault="00DC2C4C" w:rsidP="00DC2C4C">
            <w:pPr>
              <w:spacing w:line="254" w:lineRule="auto"/>
              <w:jc w:val="center"/>
              <w:rPr>
                <w:bCs/>
                <w:color w:val="000000"/>
                <w:lang w:eastAsia="en-US"/>
              </w:rPr>
            </w:pPr>
            <w:r w:rsidRPr="00555878">
              <w:rPr>
                <w:bCs/>
                <w:color w:val="000000"/>
              </w:rPr>
              <w:t>408</w:t>
            </w:r>
          </w:p>
        </w:tc>
        <w:tc>
          <w:tcPr>
            <w:tcW w:w="869" w:type="pct"/>
            <w:tcBorders>
              <w:top w:val="nil"/>
              <w:left w:val="single" w:sz="4" w:space="0" w:color="auto"/>
              <w:bottom w:val="single" w:sz="4" w:space="0" w:color="auto"/>
              <w:right w:val="nil"/>
            </w:tcBorders>
            <w:vAlign w:val="center"/>
          </w:tcPr>
          <w:p w14:paraId="6798387E" w14:textId="77777777" w:rsidR="00DC2C4C" w:rsidRPr="00555878" w:rsidRDefault="00DC2C4C" w:rsidP="00DC2C4C">
            <w:pPr>
              <w:spacing w:line="254" w:lineRule="auto"/>
              <w:jc w:val="center"/>
              <w:rPr>
                <w:bCs/>
                <w:color w:val="000000"/>
                <w:lang w:eastAsia="en-US"/>
              </w:rPr>
            </w:pPr>
            <w:r w:rsidRPr="00555878">
              <w:rPr>
                <w:bCs/>
                <w:color w:val="000000"/>
              </w:rPr>
              <w:t>11681</w:t>
            </w:r>
          </w:p>
        </w:tc>
        <w:tc>
          <w:tcPr>
            <w:tcW w:w="510" w:type="pct"/>
            <w:tcBorders>
              <w:top w:val="single" w:sz="4" w:space="0" w:color="auto"/>
              <w:left w:val="single" w:sz="4" w:space="0" w:color="auto"/>
              <w:bottom w:val="single" w:sz="4" w:space="0" w:color="auto"/>
              <w:right w:val="single" w:sz="4" w:space="0" w:color="auto"/>
            </w:tcBorders>
            <w:vAlign w:val="center"/>
          </w:tcPr>
          <w:p w14:paraId="55BC1F73" w14:textId="77777777" w:rsidR="00DC2C4C" w:rsidRPr="00555878" w:rsidRDefault="00DC2C4C" w:rsidP="00DC2C4C">
            <w:pPr>
              <w:spacing w:line="254" w:lineRule="auto"/>
              <w:jc w:val="center"/>
              <w:rPr>
                <w:bCs/>
                <w:color w:val="000000"/>
                <w:lang w:eastAsia="en-US"/>
              </w:rPr>
            </w:pPr>
            <w:r w:rsidRPr="00555878">
              <w:rPr>
                <w:bCs/>
                <w:color w:val="000000"/>
              </w:rPr>
              <w:t>5,2</w:t>
            </w:r>
          </w:p>
        </w:tc>
        <w:tc>
          <w:tcPr>
            <w:tcW w:w="513" w:type="pct"/>
            <w:tcBorders>
              <w:top w:val="single" w:sz="4" w:space="0" w:color="auto"/>
              <w:left w:val="nil"/>
              <w:bottom w:val="single" w:sz="4" w:space="0" w:color="auto"/>
              <w:right w:val="single" w:sz="4" w:space="0" w:color="auto"/>
            </w:tcBorders>
            <w:vAlign w:val="center"/>
          </w:tcPr>
          <w:p w14:paraId="2D0F6B46" w14:textId="77777777" w:rsidR="00DC2C4C" w:rsidRPr="00555878" w:rsidRDefault="00DC2C4C" w:rsidP="00DC2C4C">
            <w:pPr>
              <w:spacing w:line="254" w:lineRule="auto"/>
              <w:jc w:val="center"/>
              <w:rPr>
                <w:bCs/>
                <w:color w:val="000000"/>
                <w:lang w:eastAsia="en-US"/>
              </w:rPr>
            </w:pPr>
            <w:r w:rsidRPr="00555878">
              <w:rPr>
                <w:bCs/>
                <w:color w:val="000000"/>
              </w:rPr>
              <w:t>41,7</w:t>
            </w:r>
          </w:p>
        </w:tc>
        <w:tc>
          <w:tcPr>
            <w:tcW w:w="513" w:type="pct"/>
            <w:tcBorders>
              <w:top w:val="single" w:sz="4" w:space="0" w:color="auto"/>
              <w:left w:val="nil"/>
              <w:bottom w:val="single" w:sz="4" w:space="0" w:color="auto"/>
              <w:right w:val="single" w:sz="4" w:space="0" w:color="auto"/>
            </w:tcBorders>
            <w:vAlign w:val="center"/>
          </w:tcPr>
          <w:p w14:paraId="439336DE" w14:textId="77777777" w:rsidR="00DC2C4C" w:rsidRPr="00555878" w:rsidRDefault="00DC2C4C" w:rsidP="00DC2C4C">
            <w:pPr>
              <w:spacing w:line="254" w:lineRule="auto"/>
              <w:jc w:val="center"/>
              <w:rPr>
                <w:bCs/>
                <w:color w:val="000000"/>
                <w:lang w:eastAsia="en-US"/>
              </w:rPr>
            </w:pPr>
            <w:r w:rsidRPr="00555878">
              <w:rPr>
                <w:bCs/>
                <w:color w:val="000000"/>
              </w:rPr>
              <w:t>39,6</w:t>
            </w:r>
          </w:p>
        </w:tc>
        <w:tc>
          <w:tcPr>
            <w:tcW w:w="513" w:type="pct"/>
            <w:tcBorders>
              <w:top w:val="single" w:sz="4" w:space="0" w:color="auto"/>
              <w:left w:val="nil"/>
              <w:bottom w:val="single" w:sz="4" w:space="0" w:color="auto"/>
              <w:right w:val="single" w:sz="4" w:space="0" w:color="auto"/>
            </w:tcBorders>
            <w:vAlign w:val="center"/>
          </w:tcPr>
          <w:p w14:paraId="01ACC5B5" w14:textId="77777777" w:rsidR="00DC2C4C" w:rsidRPr="00555878" w:rsidRDefault="00DC2C4C" w:rsidP="00DC2C4C">
            <w:pPr>
              <w:spacing w:line="254" w:lineRule="auto"/>
              <w:jc w:val="center"/>
              <w:rPr>
                <w:bCs/>
                <w:color w:val="000000"/>
                <w:lang w:eastAsia="en-US"/>
              </w:rPr>
            </w:pPr>
            <w:r w:rsidRPr="00555878">
              <w:rPr>
                <w:bCs/>
                <w:color w:val="000000"/>
              </w:rPr>
              <w:t>13,5</w:t>
            </w:r>
          </w:p>
        </w:tc>
      </w:tr>
      <w:tr w:rsidR="003251A2" w14:paraId="2FFD439B" w14:textId="77777777" w:rsidTr="00F05FC4">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tcPr>
          <w:p w14:paraId="3BB4B493" w14:textId="4A00279B" w:rsidR="003251A2" w:rsidRPr="00B45874" w:rsidRDefault="003251A2" w:rsidP="003251A2">
            <w:pPr>
              <w:spacing w:line="254" w:lineRule="auto"/>
              <w:rPr>
                <w:b/>
                <w:bCs/>
                <w:color w:val="000000"/>
                <w:lang w:eastAsia="en-US"/>
              </w:rPr>
            </w:pPr>
            <w:r>
              <w:rPr>
                <w:b/>
                <w:bCs/>
                <w:lang w:eastAsia="en-US"/>
              </w:rPr>
              <w:t>Брянский</w:t>
            </w:r>
            <w:r w:rsidRPr="00B45874">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1E8031FD" w14:textId="7760B0A4" w:rsidR="003251A2" w:rsidRPr="003251A2" w:rsidRDefault="003251A2" w:rsidP="003251A2">
            <w:pPr>
              <w:spacing w:line="254" w:lineRule="auto"/>
              <w:jc w:val="center"/>
              <w:rPr>
                <w:b/>
                <w:bCs/>
                <w:color w:val="000000"/>
                <w:lang w:eastAsia="en-US"/>
              </w:rPr>
            </w:pPr>
            <w:r w:rsidRPr="003251A2">
              <w:rPr>
                <w:color w:val="000000"/>
              </w:rPr>
              <w:t>22</w:t>
            </w:r>
          </w:p>
        </w:tc>
        <w:tc>
          <w:tcPr>
            <w:tcW w:w="869" w:type="pct"/>
            <w:tcBorders>
              <w:top w:val="nil"/>
              <w:left w:val="nil"/>
              <w:bottom w:val="single" w:sz="4" w:space="0" w:color="000000"/>
              <w:right w:val="single" w:sz="4" w:space="0" w:color="000000"/>
            </w:tcBorders>
            <w:shd w:val="clear" w:color="auto" w:fill="auto"/>
            <w:vAlign w:val="center"/>
          </w:tcPr>
          <w:p w14:paraId="370A6E6F" w14:textId="53657ACA" w:rsidR="003251A2" w:rsidRPr="003251A2" w:rsidRDefault="003251A2" w:rsidP="003251A2">
            <w:pPr>
              <w:spacing w:line="254" w:lineRule="auto"/>
              <w:jc w:val="center"/>
              <w:rPr>
                <w:b/>
                <w:bCs/>
                <w:color w:val="000000"/>
                <w:lang w:eastAsia="en-US"/>
              </w:rPr>
            </w:pPr>
            <w:r w:rsidRPr="003251A2">
              <w:rPr>
                <w:color w:val="000000"/>
              </w:rPr>
              <w:t>647</w:t>
            </w:r>
          </w:p>
        </w:tc>
        <w:tc>
          <w:tcPr>
            <w:tcW w:w="510" w:type="pct"/>
            <w:tcBorders>
              <w:top w:val="nil"/>
              <w:left w:val="nil"/>
              <w:bottom w:val="single" w:sz="4" w:space="0" w:color="000000"/>
              <w:right w:val="single" w:sz="4" w:space="0" w:color="000000"/>
            </w:tcBorders>
            <w:shd w:val="clear" w:color="auto" w:fill="auto"/>
            <w:vAlign w:val="center"/>
          </w:tcPr>
          <w:p w14:paraId="263B62A8" w14:textId="772470EB" w:rsidR="003251A2" w:rsidRPr="003251A2" w:rsidRDefault="003251A2" w:rsidP="003251A2">
            <w:pPr>
              <w:spacing w:line="254" w:lineRule="auto"/>
              <w:jc w:val="center"/>
              <w:rPr>
                <w:b/>
                <w:bCs/>
                <w:color w:val="000000"/>
                <w:lang w:eastAsia="en-US"/>
              </w:rPr>
            </w:pPr>
            <w:r w:rsidRPr="003251A2">
              <w:rPr>
                <w:color w:val="000000"/>
              </w:rPr>
              <w:t>9,1</w:t>
            </w:r>
          </w:p>
        </w:tc>
        <w:tc>
          <w:tcPr>
            <w:tcW w:w="513" w:type="pct"/>
            <w:tcBorders>
              <w:top w:val="nil"/>
              <w:left w:val="nil"/>
              <w:bottom w:val="single" w:sz="4" w:space="0" w:color="000000"/>
              <w:right w:val="single" w:sz="4" w:space="0" w:color="000000"/>
            </w:tcBorders>
            <w:shd w:val="clear" w:color="auto" w:fill="auto"/>
            <w:vAlign w:val="center"/>
          </w:tcPr>
          <w:p w14:paraId="4F4481B3" w14:textId="4C0CE9E5" w:rsidR="003251A2" w:rsidRPr="003251A2" w:rsidRDefault="003251A2" w:rsidP="003251A2">
            <w:pPr>
              <w:spacing w:line="254" w:lineRule="auto"/>
              <w:jc w:val="center"/>
              <w:rPr>
                <w:b/>
                <w:bCs/>
                <w:color w:val="000000"/>
                <w:lang w:eastAsia="en-US"/>
              </w:rPr>
            </w:pPr>
            <w:r w:rsidRPr="003251A2">
              <w:rPr>
                <w:color w:val="000000"/>
              </w:rPr>
              <w:t>37,3</w:t>
            </w:r>
          </w:p>
        </w:tc>
        <w:tc>
          <w:tcPr>
            <w:tcW w:w="513" w:type="pct"/>
            <w:tcBorders>
              <w:top w:val="nil"/>
              <w:left w:val="nil"/>
              <w:bottom w:val="single" w:sz="4" w:space="0" w:color="000000"/>
              <w:right w:val="single" w:sz="4" w:space="0" w:color="000000"/>
            </w:tcBorders>
            <w:shd w:val="clear" w:color="auto" w:fill="auto"/>
            <w:vAlign w:val="center"/>
          </w:tcPr>
          <w:p w14:paraId="1230927C" w14:textId="2675E038" w:rsidR="003251A2" w:rsidRPr="003251A2" w:rsidRDefault="003251A2" w:rsidP="003251A2">
            <w:pPr>
              <w:spacing w:line="254" w:lineRule="auto"/>
              <w:jc w:val="center"/>
              <w:rPr>
                <w:b/>
                <w:bCs/>
                <w:color w:val="000000"/>
                <w:lang w:eastAsia="en-US"/>
              </w:rPr>
            </w:pPr>
            <w:r w:rsidRPr="003251A2">
              <w:rPr>
                <w:color w:val="000000"/>
              </w:rPr>
              <w:t>37,7</w:t>
            </w:r>
          </w:p>
        </w:tc>
        <w:tc>
          <w:tcPr>
            <w:tcW w:w="513" w:type="pct"/>
            <w:tcBorders>
              <w:top w:val="nil"/>
              <w:left w:val="nil"/>
              <w:bottom w:val="single" w:sz="4" w:space="0" w:color="000000"/>
              <w:right w:val="single" w:sz="4" w:space="0" w:color="000000"/>
            </w:tcBorders>
            <w:shd w:val="clear" w:color="auto" w:fill="auto"/>
            <w:vAlign w:val="center"/>
          </w:tcPr>
          <w:p w14:paraId="6C706C72" w14:textId="132778A6" w:rsidR="003251A2" w:rsidRPr="003251A2" w:rsidRDefault="003251A2" w:rsidP="003251A2">
            <w:pPr>
              <w:spacing w:line="254" w:lineRule="auto"/>
              <w:jc w:val="center"/>
              <w:rPr>
                <w:b/>
                <w:bCs/>
                <w:color w:val="000000"/>
                <w:lang w:eastAsia="en-US"/>
              </w:rPr>
            </w:pPr>
            <w:r w:rsidRPr="003251A2">
              <w:rPr>
                <w:color w:val="000000"/>
              </w:rPr>
              <w:t>15,9</w:t>
            </w:r>
          </w:p>
        </w:tc>
      </w:tr>
    </w:tbl>
    <w:p w14:paraId="7334C3B0" w14:textId="77777777" w:rsidR="00B87DE6" w:rsidRDefault="00B87DE6" w:rsidP="00D46E0E">
      <w:pPr>
        <w:jc w:val="center"/>
        <w:rPr>
          <w:b/>
          <w:bCs/>
        </w:rPr>
      </w:pPr>
    </w:p>
    <w:p w14:paraId="766DEE5F" w14:textId="518B9736" w:rsidR="00D46E0E" w:rsidRPr="00186748" w:rsidRDefault="00D46E0E" w:rsidP="00D46E0E">
      <w:pPr>
        <w:jc w:val="center"/>
      </w:pPr>
      <w:r w:rsidRPr="00186748">
        <w:rPr>
          <w:b/>
          <w:bCs/>
        </w:rPr>
        <w:t xml:space="preserve">Результаты ВПР по русскому языку уч-ся </w:t>
      </w:r>
      <w:r w:rsidR="00921976" w:rsidRPr="00186748">
        <w:rPr>
          <w:b/>
          <w:bCs/>
        </w:rPr>
        <w:t>6</w:t>
      </w:r>
      <w:r w:rsidRPr="00186748">
        <w:rPr>
          <w:b/>
          <w:bCs/>
        </w:rPr>
        <w:t xml:space="preserve">-х классов </w:t>
      </w:r>
    </w:p>
    <w:p w14:paraId="725EADC4" w14:textId="3D9379C9" w:rsidR="00D46E0E" w:rsidRDefault="003251A2" w:rsidP="003251A2">
      <w:pPr>
        <w:spacing w:after="240"/>
        <w:jc w:val="center"/>
        <w:rPr>
          <w:b/>
          <w:bCs/>
        </w:rPr>
      </w:pPr>
      <w:r>
        <w:rPr>
          <w:b/>
          <w:bCs/>
        </w:rPr>
        <w:t>Брянского</w:t>
      </w:r>
      <w:r w:rsidR="00F71A98" w:rsidRPr="00186748">
        <w:rPr>
          <w:b/>
          <w:bCs/>
        </w:rPr>
        <w:t xml:space="preserve"> </w:t>
      </w:r>
      <w:r w:rsidR="00D46E0E" w:rsidRPr="00186748">
        <w:rPr>
          <w:b/>
          <w:bCs/>
        </w:rPr>
        <w:t>района в 2023 году</w:t>
      </w:r>
    </w:p>
    <w:p w14:paraId="353D30C4" w14:textId="082E43DB" w:rsidR="00D46E0E" w:rsidRDefault="000F57EB" w:rsidP="00D46E0E">
      <w:pPr>
        <w:rPr>
          <w:sz w:val="16"/>
          <w:szCs w:val="16"/>
        </w:rPr>
      </w:pPr>
      <w:r>
        <w:rPr>
          <w:noProof/>
        </w:rPr>
        <w:drawing>
          <wp:inline distT="0" distB="0" distL="0" distR="0" wp14:anchorId="71EDD31D" wp14:editId="1F49F612">
            <wp:extent cx="6515735" cy="2667000"/>
            <wp:effectExtent l="0" t="0" r="0" b="0"/>
            <wp:docPr id="11" name="Диаграмма 11">
              <a:extLst xmlns:a="http://schemas.openxmlformats.org/drawingml/2006/main">
                <a:ext uri="{FF2B5EF4-FFF2-40B4-BE49-F238E27FC236}">
                  <a16:creationId xmlns:a16="http://schemas.microsoft.com/office/drawing/2014/main" id="{CFD77924-DFAA-4864-913C-A79AFF507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
        <w:gridCol w:w="4183"/>
        <w:gridCol w:w="1156"/>
        <w:gridCol w:w="1021"/>
        <w:gridCol w:w="1156"/>
        <w:gridCol w:w="1156"/>
        <w:gridCol w:w="1113"/>
      </w:tblGrid>
      <w:tr w:rsidR="00C53064" w:rsidRPr="0000592B" w14:paraId="5809483F" w14:textId="77777777" w:rsidTr="007B1F3A">
        <w:trPr>
          <w:trHeight w:val="20"/>
          <w:tblHeader/>
        </w:trPr>
        <w:tc>
          <w:tcPr>
            <w:tcW w:w="227" w:type="pct"/>
            <w:vMerge w:val="restart"/>
            <w:vAlign w:val="center"/>
          </w:tcPr>
          <w:p w14:paraId="14FB881A" w14:textId="77777777" w:rsidR="00C53064" w:rsidRPr="0000592B" w:rsidRDefault="00C53064" w:rsidP="00283E6C">
            <w:pPr>
              <w:jc w:val="center"/>
              <w:rPr>
                <w:b/>
                <w:bCs/>
                <w:color w:val="000000" w:themeColor="text1"/>
                <w:sz w:val="20"/>
                <w:szCs w:val="20"/>
              </w:rPr>
            </w:pPr>
            <w:r w:rsidRPr="0000592B">
              <w:rPr>
                <w:b/>
                <w:bCs/>
                <w:color w:val="000000" w:themeColor="text1"/>
                <w:sz w:val="20"/>
                <w:szCs w:val="20"/>
              </w:rPr>
              <w:t>№</w:t>
            </w:r>
          </w:p>
        </w:tc>
        <w:tc>
          <w:tcPr>
            <w:tcW w:w="2039" w:type="pct"/>
            <w:vMerge w:val="restart"/>
            <w:noWrap/>
            <w:vAlign w:val="center"/>
          </w:tcPr>
          <w:p w14:paraId="10A0FB9B" w14:textId="77777777" w:rsidR="00C53064" w:rsidRPr="0000592B" w:rsidRDefault="00C53064" w:rsidP="00283E6C">
            <w:pPr>
              <w:jc w:val="center"/>
              <w:rPr>
                <w:b/>
                <w:bCs/>
                <w:color w:val="000000" w:themeColor="text1"/>
                <w:sz w:val="20"/>
                <w:szCs w:val="20"/>
              </w:rPr>
            </w:pPr>
            <w:r w:rsidRPr="0000592B">
              <w:rPr>
                <w:b/>
                <w:bCs/>
                <w:color w:val="000000" w:themeColor="text1"/>
                <w:sz w:val="20"/>
                <w:szCs w:val="20"/>
              </w:rPr>
              <w:t>ОО</w:t>
            </w:r>
          </w:p>
        </w:tc>
        <w:tc>
          <w:tcPr>
            <w:tcW w:w="564" w:type="pct"/>
            <w:vMerge w:val="restart"/>
            <w:vAlign w:val="center"/>
          </w:tcPr>
          <w:p w14:paraId="0AE11898" w14:textId="77777777" w:rsidR="00C53064" w:rsidRDefault="00C53064" w:rsidP="00283E6C">
            <w:pPr>
              <w:jc w:val="center"/>
              <w:rPr>
                <w:b/>
                <w:bCs/>
                <w:color w:val="000000" w:themeColor="text1"/>
                <w:sz w:val="20"/>
                <w:szCs w:val="20"/>
              </w:rPr>
            </w:pPr>
            <w:r w:rsidRPr="0000592B">
              <w:rPr>
                <w:b/>
                <w:bCs/>
                <w:color w:val="000000" w:themeColor="text1"/>
                <w:sz w:val="20"/>
                <w:szCs w:val="20"/>
              </w:rPr>
              <w:t>Кол-во</w:t>
            </w:r>
          </w:p>
          <w:p w14:paraId="787923EE" w14:textId="77777777" w:rsidR="00C53064" w:rsidRPr="0000592B" w:rsidRDefault="00C53064" w:rsidP="00283E6C">
            <w:pPr>
              <w:jc w:val="center"/>
              <w:rPr>
                <w:b/>
                <w:bCs/>
                <w:color w:val="000000" w:themeColor="text1"/>
                <w:sz w:val="20"/>
                <w:szCs w:val="20"/>
              </w:rPr>
            </w:pPr>
            <w:proofErr w:type="spellStart"/>
            <w:r w:rsidRPr="0000592B">
              <w:rPr>
                <w:b/>
                <w:bCs/>
                <w:color w:val="000000" w:themeColor="text1"/>
                <w:sz w:val="20"/>
                <w:szCs w:val="20"/>
              </w:rPr>
              <w:t>уч</w:t>
            </w:r>
            <w:proofErr w:type="spellEnd"/>
            <w:r w:rsidRPr="0000592B">
              <w:rPr>
                <w:b/>
                <w:bCs/>
                <w:color w:val="000000" w:themeColor="text1"/>
                <w:sz w:val="20"/>
                <w:szCs w:val="20"/>
              </w:rPr>
              <w:t>-ков</w:t>
            </w:r>
          </w:p>
        </w:tc>
        <w:tc>
          <w:tcPr>
            <w:tcW w:w="2170" w:type="pct"/>
            <w:gridSpan w:val="4"/>
            <w:vAlign w:val="center"/>
          </w:tcPr>
          <w:p w14:paraId="5A6461D0" w14:textId="77777777" w:rsidR="00C53064" w:rsidRPr="0000592B" w:rsidRDefault="00C53064" w:rsidP="00283E6C">
            <w:pPr>
              <w:jc w:val="center"/>
              <w:rPr>
                <w:b/>
                <w:bCs/>
                <w:color w:val="000000" w:themeColor="text1"/>
                <w:sz w:val="20"/>
                <w:szCs w:val="20"/>
              </w:rPr>
            </w:pPr>
            <w:r w:rsidRPr="0000592B">
              <w:rPr>
                <w:b/>
                <w:bCs/>
                <w:color w:val="000000" w:themeColor="text1"/>
                <w:sz w:val="20"/>
                <w:szCs w:val="20"/>
              </w:rPr>
              <w:t>Распределение групп баллов в %</w:t>
            </w:r>
          </w:p>
        </w:tc>
      </w:tr>
      <w:tr w:rsidR="00C53064" w14:paraId="660B6D94" w14:textId="77777777" w:rsidTr="007B1F3A">
        <w:trPr>
          <w:trHeight w:val="20"/>
          <w:tblHeader/>
        </w:trPr>
        <w:tc>
          <w:tcPr>
            <w:tcW w:w="227" w:type="pct"/>
            <w:vMerge/>
            <w:vAlign w:val="center"/>
          </w:tcPr>
          <w:p w14:paraId="77257100" w14:textId="77777777" w:rsidR="00C53064" w:rsidRPr="0000592B" w:rsidRDefault="00C53064" w:rsidP="00283E6C">
            <w:pPr>
              <w:jc w:val="center"/>
              <w:rPr>
                <w:b/>
                <w:bCs/>
                <w:color w:val="000000" w:themeColor="text1"/>
                <w:sz w:val="20"/>
                <w:szCs w:val="20"/>
              </w:rPr>
            </w:pPr>
          </w:p>
        </w:tc>
        <w:tc>
          <w:tcPr>
            <w:tcW w:w="2039" w:type="pct"/>
            <w:vMerge/>
            <w:vAlign w:val="center"/>
          </w:tcPr>
          <w:p w14:paraId="726CFE37" w14:textId="77777777" w:rsidR="00C53064" w:rsidRPr="0000592B" w:rsidRDefault="00C53064" w:rsidP="00283E6C">
            <w:pPr>
              <w:rPr>
                <w:b/>
                <w:bCs/>
                <w:color w:val="000000" w:themeColor="text1"/>
                <w:sz w:val="20"/>
                <w:szCs w:val="20"/>
              </w:rPr>
            </w:pPr>
          </w:p>
        </w:tc>
        <w:tc>
          <w:tcPr>
            <w:tcW w:w="564" w:type="pct"/>
            <w:vMerge/>
            <w:vAlign w:val="center"/>
          </w:tcPr>
          <w:p w14:paraId="5A616F80" w14:textId="77777777" w:rsidR="00C53064" w:rsidRPr="0000592B" w:rsidRDefault="00C53064" w:rsidP="00283E6C">
            <w:pPr>
              <w:jc w:val="center"/>
              <w:rPr>
                <w:b/>
                <w:bCs/>
                <w:color w:val="000000" w:themeColor="text1"/>
                <w:sz w:val="20"/>
                <w:szCs w:val="20"/>
              </w:rPr>
            </w:pPr>
          </w:p>
        </w:tc>
        <w:tc>
          <w:tcPr>
            <w:tcW w:w="498" w:type="pct"/>
            <w:vAlign w:val="center"/>
          </w:tcPr>
          <w:p w14:paraId="66FF7483" w14:textId="1F7EEB23" w:rsidR="00C53064" w:rsidRDefault="00171D3F" w:rsidP="00283E6C">
            <w:pPr>
              <w:jc w:val="center"/>
              <w:rPr>
                <w:b/>
                <w:bCs/>
                <w:color w:val="000000" w:themeColor="text1"/>
                <w:sz w:val="20"/>
                <w:szCs w:val="20"/>
              </w:rPr>
            </w:pPr>
            <w:r>
              <w:rPr>
                <w:b/>
                <w:bCs/>
                <w:color w:val="000000" w:themeColor="text1"/>
                <w:sz w:val="20"/>
                <w:szCs w:val="20"/>
              </w:rPr>
              <w:t>«</w:t>
            </w:r>
            <w:r w:rsidR="00C53064">
              <w:rPr>
                <w:b/>
                <w:bCs/>
                <w:color w:val="000000" w:themeColor="text1"/>
                <w:sz w:val="20"/>
                <w:szCs w:val="20"/>
              </w:rPr>
              <w:t>2»</w:t>
            </w:r>
          </w:p>
        </w:tc>
        <w:tc>
          <w:tcPr>
            <w:tcW w:w="564" w:type="pct"/>
            <w:vAlign w:val="center"/>
          </w:tcPr>
          <w:p w14:paraId="7125BED2" w14:textId="5D431B20" w:rsidR="00C53064" w:rsidRDefault="00171D3F" w:rsidP="00283E6C">
            <w:pPr>
              <w:jc w:val="center"/>
              <w:rPr>
                <w:b/>
                <w:bCs/>
                <w:color w:val="000000" w:themeColor="text1"/>
                <w:sz w:val="20"/>
                <w:szCs w:val="20"/>
              </w:rPr>
            </w:pPr>
            <w:r>
              <w:rPr>
                <w:b/>
                <w:bCs/>
                <w:color w:val="000000" w:themeColor="text1"/>
                <w:sz w:val="20"/>
                <w:szCs w:val="20"/>
              </w:rPr>
              <w:t>«</w:t>
            </w:r>
            <w:r w:rsidR="00C53064">
              <w:rPr>
                <w:b/>
                <w:bCs/>
                <w:color w:val="000000" w:themeColor="text1"/>
                <w:sz w:val="20"/>
                <w:szCs w:val="20"/>
              </w:rPr>
              <w:t>3»</w:t>
            </w:r>
          </w:p>
        </w:tc>
        <w:tc>
          <w:tcPr>
            <w:tcW w:w="564" w:type="pct"/>
            <w:vAlign w:val="center"/>
          </w:tcPr>
          <w:p w14:paraId="50167A72" w14:textId="7D8FD241" w:rsidR="00C53064" w:rsidRDefault="00171D3F" w:rsidP="00283E6C">
            <w:pPr>
              <w:jc w:val="center"/>
              <w:rPr>
                <w:b/>
                <w:bCs/>
                <w:color w:val="000000" w:themeColor="text1"/>
                <w:sz w:val="20"/>
                <w:szCs w:val="20"/>
              </w:rPr>
            </w:pPr>
            <w:r>
              <w:rPr>
                <w:b/>
                <w:bCs/>
                <w:color w:val="000000" w:themeColor="text1"/>
                <w:sz w:val="20"/>
                <w:szCs w:val="20"/>
              </w:rPr>
              <w:t>«</w:t>
            </w:r>
            <w:r w:rsidR="00C53064">
              <w:rPr>
                <w:b/>
                <w:bCs/>
                <w:color w:val="000000" w:themeColor="text1"/>
                <w:sz w:val="20"/>
                <w:szCs w:val="20"/>
              </w:rPr>
              <w:t>4»</w:t>
            </w:r>
          </w:p>
        </w:tc>
        <w:tc>
          <w:tcPr>
            <w:tcW w:w="544" w:type="pct"/>
            <w:vAlign w:val="center"/>
          </w:tcPr>
          <w:p w14:paraId="09644082" w14:textId="4416B2D0" w:rsidR="00C53064" w:rsidRDefault="00171D3F" w:rsidP="00283E6C">
            <w:pPr>
              <w:jc w:val="center"/>
              <w:rPr>
                <w:b/>
                <w:bCs/>
                <w:color w:val="000000" w:themeColor="text1"/>
                <w:sz w:val="20"/>
                <w:szCs w:val="20"/>
              </w:rPr>
            </w:pPr>
            <w:r>
              <w:rPr>
                <w:b/>
                <w:bCs/>
                <w:color w:val="000000" w:themeColor="text1"/>
                <w:sz w:val="20"/>
                <w:szCs w:val="20"/>
              </w:rPr>
              <w:t>«</w:t>
            </w:r>
            <w:r w:rsidR="00C53064">
              <w:rPr>
                <w:b/>
                <w:bCs/>
                <w:color w:val="000000" w:themeColor="text1"/>
                <w:sz w:val="20"/>
                <w:szCs w:val="20"/>
              </w:rPr>
              <w:t>5»</w:t>
            </w:r>
          </w:p>
        </w:tc>
      </w:tr>
      <w:tr w:rsidR="003251A2" w14:paraId="1BCB8C67" w14:textId="77777777" w:rsidTr="007B1F3A">
        <w:trPr>
          <w:trHeight w:val="20"/>
        </w:trPr>
        <w:tc>
          <w:tcPr>
            <w:tcW w:w="227" w:type="pct"/>
            <w:vAlign w:val="center"/>
          </w:tcPr>
          <w:p w14:paraId="5F77A300" w14:textId="77777777" w:rsidR="003251A2" w:rsidRPr="0000592B" w:rsidRDefault="003251A2" w:rsidP="003251A2">
            <w:pPr>
              <w:jc w:val="center"/>
              <w:rPr>
                <w:color w:val="000000" w:themeColor="text1"/>
                <w:sz w:val="20"/>
                <w:szCs w:val="20"/>
              </w:rPr>
            </w:pPr>
            <w:r w:rsidRPr="0000592B">
              <w:rPr>
                <w:color w:val="000000" w:themeColor="text1"/>
                <w:sz w:val="20"/>
                <w:szCs w:val="20"/>
              </w:rPr>
              <w:t>1</w:t>
            </w:r>
          </w:p>
        </w:tc>
        <w:tc>
          <w:tcPr>
            <w:tcW w:w="2039" w:type="pct"/>
            <w:tcBorders>
              <w:top w:val="nil"/>
              <w:left w:val="nil"/>
              <w:bottom w:val="single" w:sz="4" w:space="0" w:color="auto"/>
              <w:right w:val="nil"/>
            </w:tcBorders>
            <w:vAlign w:val="bottom"/>
          </w:tcPr>
          <w:p w14:paraId="0BB527D8" w14:textId="05D20E17"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Глинищевская СОШ</w:t>
            </w:r>
            <w:r>
              <w:rPr>
                <w:color w:val="000000" w:themeColor="text1"/>
                <w:sz w:val="20"/>
                <w:szCs w:val="20"/>
              </w:rPr>
              <w:t>»</w:t>
            </w:r>
          </w:p>
        </w:tc>
        <w:tc>
          <w:tcPr>
            <w:tcW w:w="564" w:type="pct"/>
            <w:tcBorders>
              <w:top w:val="single" w:sz="4" w:space="0" w:color="auto"/>
              <w:left w:val="single" w:sz="4" w:space="0" w:color="auto"/>
              <w:bottom w:val="single" w:sz="4" w:space="0" w:color="auto"/>
              <w:right w:val="single" w:sz="4" w:space="0" w:color="auto"/>
            </w:tcBorders>
            <w:vAlign w:val="center"/>
          </w:tcPr>
          <w:p w14:paraId="3FC65213" w14:textId="2F4B070D" w:rsidR="003251A2" w:rsidRDefault="003251A2" w:rsidP="003251A2">
            <w:pPr>
              <w:jc w:val="center"/>
              <w:rPr>
                <w:color w:val="000000"/>
                <w:sz w:val="20"/>
                <w:szCs w:val="20"/>
              </w:rPr>
            </w:pPr>
            <w:r>
              <w:rPr>
                <w:color w:val="000000"/>
                <w:sz w:val="20"/>
                <w:szCs w:val="20"/>
              </w:rPr>
              <w:t>22</w:t>
            </w:r>
          </w:p>
        </w:tc>
        <w:tc>
          <w:tcPr>
            <w:tcW w:w="498" w:type="pct"/>
            <w:tcBorders>
              <w:top w:val="single" w:sz="4" w:space="0" w:color="auto"/>
              <w:left w:val="nil"/>
              <w:bottom w:val="single" w:sz="4" w:space="0" w:color="auto"/>
              <w:right w:val="single" w:sz="4" w:space="0" w:color="auto"/>
            </w:tcBorders>
            <w:vAlign w:val="center"/>
          </w:tcPr>
          <w:p w14:paraId="36477D1E" w14:textId="6C5A5B4E" w:rsidR="003251A2" w:rsidRDefault="003251A2" w:rsidP="003251A2">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6F97B60C" w14:textId="616DBA84" w:rsidR="003251A2" w:rsidRDefault="003251A2" w:rsidP="003251A2">
            <w:pPr>
              <w:jc w:val="center"/>
              <w:rPr>
                <w:color w:val="000000"/>
                <w:sz w:val="20"/>
                <w:szCs w:val="20"/>
              </w:rPr>
            </w:pPr>
            <w:r>
              <w:rPr>
                <w:color w:val="000000"/>
                <w:sz w:val="20"/>
                <w:szCs w:val="20"/>
              </w:rPr>
              <w:t>40,9</w:t>
            </w:r>
          </w:p>
        </w:tc>
        <w:tc>
          <w:tcPr>
            <w:tcW w:w="564" w:type="pct"/>
            <w:tcBorders>
              <w:top w:val="single" w:sz="4" w:space="0" w:color="auto"/>
              <w:left w:val="nil"/>
              <w:bottom w:val="single" w:sz="4" w:space="0" w:color="auto"/>
              <w:right w:val="single" w:sz="4" w:space="0" w:color="auto"/>
            </w:tcBorders>
            <w:vAlign w:val="center"/>
          </w:tcPr>
          <w:p w14:paraId="2A2FD582" w14:textId="49994B78" w:rsidR="003251A2" w:rsidRDefault="003251A2" w:rsidP="003251A2">
            <w:pPr>
              <w:jc w:val="center"/>
              <w:rPr>
                <w:color w:val="000000"/>
                <w:sz w:val="20"/>
                <w:szCs w:val="20"/>
              </w:rPr>
            </w:pPr>
            <w:r>
              <w:rPr>
                <w:color w:val="000000"/>
                <w:sz w:val="20"/>
                <w:szCs w:val="20"/>
              </w:rPr>
              <w:t>54,6</w:t>
            </w:r>
          </w:p>
        </w:tc>
        <w:tc>
          <w:tcPr>
            <w:tcW w:w="544" w:type="pct"/>
            <w:tcBorders>
              <w:top w:val="single" w:sz="4" w:space="0" w:color="auto"/>
              <w:left w:val="nil"/>
              <w:bottom w:val="single" w:sz="4" w:space="0" w:color="auto"/>
              <w:right w:val="single" w:sz="4" w:space="0" w:color="auto"/>
            </w:tcBorders>
            <w:vAlign w:val="center"/>
          </w:tcPr>
          <w:p w14:paraId="081EAC7A" w14:textId="18F11B8E" w:rsidR="003251A2" w:rsidRDefault="003251A2" w:rsidP="003251A2">
            <w:pPr>
              <w:jc w:val="center"/>
              <w:rPr>
                <w:color w:val="000000"/>
                <w:sz w:val="20"/>
                <w:szCs w:val="20"/>
              </w:rPr>
            </w:pPr>
            <w:r>
              <w:rPr>
                <w:color w:val="000000"/>
                <w:sz w:val="20"/>
                <w:szCs w:val="20"/>
              </w:rPr>
              <w:t>4,6</w:t>
            </w:r>
          </w:p>
        </w:tc>
      </w:tr>
      <w:tr w:rsidR="003251A2" w14:paraId="1BCC2D21" w14:textId="77777777" w:rsidTr="007B1F3A">
        <w:trPr>
          <w:trHeight w:val="20"/>
        </w:trPr>
        <w:tc>
          <w:tcPr>
            <w:tcW w:w="227" w:type="pct"/>
            <w:vAlign w:val="center"/>
          </w:tcPr>
          <w:p w14:paraId="6AD61B37" w14:textId="77777777" w:rsidR="003251A2" w:rsidRPr="0000592B" w:rsidRDefault="003251A2" w:rsidP="003251A2">
            <w:pPr>
              <w:jc w:val="center"/>
              <w:rPr>
                <w:color w:val="000000" w:themeColor="text1"/>
                <w:sz w:val="20"/>
                <w:szCs w:val="20"/>
              </w:rPr>
            </w:pPr>
            <w:r w:rsidRPr="0000592B">
              <w:rPr>
                <w:color w:val="000000" w:themeColor="text1"/>
                <w:sz w:val="20"/>
                <w:szCs w:val="20"/>
              </w:rPr>
              <w:t>2</w:t>
            </w:r>
          </w:p>
        </w:tc>
        <w:tc>
          <w:tcPr>
            <w:tcW w:w="2039" w:type="pct"/>
            <w:tcBorders>
              <w:top w:val="nil"/>
              <w:left w:val="nil"/>
              <w:bottom w:val="single" w:sz="4" w:space="0" w:color="auto"/>
              <w:right w:val="nil"/>
            </w:tcBorders>
            <w:vAlign w:val="bottom"/>
          </w:tcPr>
          <w:p w14:paraId="32DEF7FB" w14:textId="74BACBB5" w:rsidR="003251A2" w:rsidRPr="0000592B" w:rsidRDefault="003251A2" w:rsidP="003251A2">
            <w:pPr>
              <w:rPr>
                <w:color w:val="000000" w:themeColor="text1"/>
                <w:sz w:val="20"/>
                <w:szCs w:val="20"/>
              </w:rPr>
            </w:pPr>
            <w:r w:rsidRPr="0000592B">
              <w:rPr>
                <w:color w:val="000000" w:themeColor="text1"/>
                <w:sz w:val="20"/>
                <w:szCs w:val="20"/>
              </w:rPr>
              <w:t>МБОУ Новосельская СОШ</w:t>
            </w:r>
          </w:p>
        </w:tc>
        <w:tc>
          <w:tcPr>
            <w:tcW w:w="564" w:type="pct"/>
            <w:tcBorders>
              <w:top w:val="nil"/>
              <w:left w:val="single" w:sz="4" w:space="0" w:color="auto"/>
              <w:bottom w:val="single" w:sz="4" w:space="0" w:color="auto"/>
              <w:right w:val="single" w:sz="4" w:space="0" w:color="auto"/>
            </w:tcBorders>
            <w:vAlign w:val="center"/>
          </w:tcPr>
          <w:p w14:paraId="2EDC1A59" w14:textId="3D25D6A4" w:rsidR="003251A2" w:rsidRDefault="003251A2" w:rsidP="003251A2">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vAlign w:val="center"/>
          </w:tcPr>
          <w:p w14:paraId="4CEB8AB8" w14:textId="6FA81D07" w:rsidR="003251A2" w:rsidRDefault="003251A2" w:rsidP="003251A2">
            <w:pPr>
              <w:jc w:val="center"/>
              <w:rPr>
                <w:color w:val="000000"/>
                <w:sz w:val="20"/>
                <w:szCs w:val="20"/>
              </w:rPr>
            </w:pPr>
            <w:r>
              <w:rPr>
                <w:color w:val="000000"/>
                <w:sz w:val="20"/>
                <w:szCs w:val="20"/>
              </w:rPr>
              <w:t>12,5</w:t>
            </w:r>
          </w:p>
        </w:tc>
        <w:tc>
          <w:tcPr>
            <w:tcW w:w="564" w:type="pct"/>
            <w:tcBorders>
              <w:top w:val="nil"/>
              <w:left w:val="nil"/>
              <w:bottom w:val="single" w:sz="4" w:space="0" w:color="auto"/>
              <w:right w:val="single" w:sz="4" w:space="0" w:color="auto"/>
            </w:tcBorders>
            <w:vAlign w:val="center"/>
          </w:tcPr>
          <w:p w14:paraId="03358C24" w14:textId="1F6E9260" w:rsidR="003251A2" w:rsidRDefault="003251A2" w:rsidP="003251A2">
            <w:pPr>
              <w:jc w:val="center"/>
              <w:rPr>
                <w:color w:val="000000"/>
                <w:sz w:val="20"/>
                <w:szCs w:val="20"/>
              </w:rPr>
            </w:pPr>
            <w:r>
              <w:rPr>
                <w:color w:val="000000"/>
                <w:sz w:val="20"/>
                <w:szCs w:val="20"/>
              </w:rPr>
              <w:t>37,5</w:t>
            </w:r>
          </w:p>
        </w:tc>
        <w:tc>
          <w:tcPr>
            <w:tcW w:w="564" w:type="pct"/>
            <w:tcBorders>
              <w:top w:val="nil"/>
              <w:left w:val="nil"/>
              <w:bottom w:val="single" w:sz="4" w:space="0" w:color="auto"/>
              <w:right w:val="single" w:sz="4" w:space="0" w:color="auto"/>
            </w:tcBorders>
            <w:vAlign w:val="center"/>
          </w:tcPr>
          <w:p w14:paraId="384DE5A5" w14:textId="6FF23807" w:rsidR="003251A2" w:rsidRDefault="003251A2" w:rsidP="003251A2">
            <w:pPr>
              <w:jc w:val="center"/>
              <w:rPr>
                <w:color w:val="000000"/>
                <w:sz w:val="20"/>
                <w:szCs w:val="20"/>
              </w:rPr>
            </w:pPr>
            <w:r>
              <w:rPr>
                <w:color w:val="000000"/>
                <w:sz w:val="20"/>
                <w:szCs w:val="20"/>
              </w:rPr>
              <w:t>25,0</w:t>
            </w:r>
          </w:p>
        </w:tc>
        <w:tc>
          <w:tcPr>
            <w:tcW w:w="544" w:type="pct"/>
            <w:tcBorders>
              <w:top w:val="nil"/>
              <w:left w:val="nil"/>
              <w:bottom w:val="single" w:sz="4" w:space="0" w:color="auto"/>
              <w:right w:val="single" w:sz="4" w:space="0" w:color="auto"/>
            </w:tcBorders>
            <w:vAlign w:val="center"/>
          </w:tcPr>
          <w:p w14:paraId="1F6FB700" w14:textId="3A5C4580" w:rsidR="003251A2" w:rsidRDefault="003251A2" w:rsidP="003251A2">
            <w:pPr>
              <w:jc w:val="center"/>
              <w:rPr>
                <w:color w:val="000000"/>
                <w:sz w:val="20"/>
                <w:szCs w:val="20"/>
              </w:rPr>
            </w:pPr>
            <w:r>
              <w:rPr>
                <w:color w:val="000000"/>
                <w:sz w:val="20"/>
                <w:szCs w:val="20"/>
              </w:rPr>
              <w:t>25,0</w:t>
            </w:r>
          </w:p>
        </w:tc>
      </w:tr>
      <w:tr w:rsidR="003251A2" w14:paraId="49B576F6" w14:textId="77777777" w:rsidTr="007B1F3A">
        <w:trPr>
          <w:trHeight w:val="20"/>
        </w:trPr>
        <w:tc>
          <w:tcPr>
            <w:tcW w:w="227" w:type="pct"/>
            <w:vAlign w:val="center"/>
          </w:tcPr>
          <w:p w14:paraId="02EC1253" w14:textId="77777777" w:rsidR="003251A2" w:rsidRPr="0000592B" w:rsidRDefault="003251A2" w:rsidP="003251A2">
            <w:pPr>
              <w:jc w:val="center"/>
              <w:rPr>
                <w:color w:val="000000" w:themeColor="text1"/>
                <w:sz w:val="20"/>
                <w:szCs w:val="20"/>
              </w:rPr>
            </w:pPr>
            <w:r w:rsidRPr="0000592B">
              <w:rPr>
                <w:color w:val="000000" w:themeColor="text1"/>
                <w:sz w:val="20"/>
                <w:szCs w:val="20"/>
              </w:rPr>
              <w:t>3</w:t>
            </w:r>
          </w:p>
        </w:tc>
        <w:tc>
          <w:tcPr>
            <w:tcW w:w="2039" w:type="pct"/>
            <w:tcBorders>
              <w:top w:val="nil"/>
              <w:left w:val="nil"/>
              <w:bottom w:val="single" w:sz="4" w:space="0" w:color="auto"/>
              <w:right w:val="nil"/>
            </w:tcBorders>
            <w:vAlign w:val="bottom"/>
          </w:tcPr>
          <w:p w14:paraId="3587AAA2" w14:textId="6B6127DA"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Мичуринская СОШ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30A9D056" w14:textId="2394ED2D" w:rsidR="003251A2" w:rsidRDefault="003251A2" w:rsidP="003251A2">
            <w:pPr>
              <w:jc w:val="center"/>
              <w:rPr>
                <w:color w:val="000000"/>
                <w:sz w:val="20"/>
                <w:szCs w:val="20"/>
              </w:rPr>
            </w:pPr>
            <w:r>
              <w:rPr>
                <w:color w:val="000000"/>
                <w:sz w:val="20"/>
                <w:szCs w:val="20"/>
              </w:rPr>
              <w:t>34</w:t>
            </w:r>
          </w:p>
        </w:tc>
        <w:tc>
          <w:tcPr>
            <w:tcW w:w="498" w:type="pct"/>
            <w:tcBorders>
              <w:top w:val="nil"/>
              <w:left w:val="nil"/>
              <w:bottom w:val="single" w:sz="4" w:space="0" w:color="auto"/>
              <w:right w:val="single" w:sz="4" w:space="0" w:color="auto"/>
            </w:tcBorders>
            <w:vAlign w:val="center"/>
          </w:tcPr>
          <w:p w14:paraId="7DAA48A8" w14:textId="235B9A90" w:rsidR="003251A2" w:rsidRDefault="003251A2" w:rsidP="003251A2">
            <w:pPr>
              <w:jc w:val="center"/>
              <w:rPr>
                <w:color w:val="000000"/>
                <w:sz w:val="20"/>
                <w:szCs w:val="20"/>
              </w:rPr>
            </w:pPr>
            <w:r>
              <w:rPr>
                <w:color w:val="000000"/>
                <w:sz w:val="20"/>
                <w:szCs w:val="20"/>
              </w:rPr>
              <w:t>2,9</w:t>
            </w:r>
          </w:p>
        </w:tc>
        <w:tc>
          <w:tcPr>
            <w:tcW w:w="564" w:type="pct"/>
            <w:tcBorders>
              <w:top w:val="nil"/>
              <w:left w:val="nil"/>
              <w:bottom w:val="single" w:sz="4" w:space="0" w:color="auto"/>
              <w:right w:val="single" w:sz="4" w:space="0" w:color="auto"/>
            </w:tcBorders>
            <w:vAlign w:val="center"/>
          </w:tcPr>
          <w:p w14:paraId="08B257EF" w14:textId="0C4542AC" w:rsidR="003251A2" w:rsidRDefault="003251A2" w:rsidP="003251A2">
            <w:pPr>
              <w:jc w:val="center"/>
              <w:rPr>
                <w:color w:val="000000"/>
                <w:sz w:val="20"/>
                <w:szCs w:val="20"/>
              </w:rPr>
            </w:pPr>
            <w:r>
              <w:rPr>
                <w:color w:val="000000"/>
                <w:sz w:val="20"/>
                <w:szCs w:val="20"/>
              </w:rPr>
              <w:t>41,2</w:t>
            </w:r>
          </w:p>
        </w:tc>
        <w:tc>
          <w:tcPr>
            <w:tcW w:w="564" w:type="pct"/>
            <w:tcBorders>
              <w:top w:val="nil"/>
              <w:left w:val="nil"/>
              <w:bottom w:val="single" w:sz="4" w:space="0" w:color="auto"/>
              <w:right w:val="single" w:sz="4" w:space="0" w:color="auto"/>
            </w:tcBorders>
            <w:vAlign w:val="center"/>
          </w:tcPr>
          <w:p w14:paraId="3CE42BE3" w14:textId="581B6CBA" w:rsidR="003251A2" w:rsidRDefault="003251A2" w:rsidP="003251A2">
            <w:pPr>
              <w:jc w:val="center"/>
              <w:rPr>
                <w:color w:val="000000"/>
                <w:sz w:val="20"/>
                <w:szCs w:val="20"/>
              </w:rPr>
            </w:pPr>
            <w:r>
              <w:rPr>
                <w:color w:val="000000"/>
                <w:sz w:val="20"/>
                <w:szCs w:val="20"/>
              </w:rPr>
              <w:t>35,3</w:t>
            </w:r>
          </w:p>
        </w:tc>
        <w:tc>
          <w:tcPr>
            <w:tcW w:w="544" w:type="pct"/>
            <w:tcBorders>
              <w:top w:val="nil"/>
              <w:left w:val="nil"/>
              <w:bottom w:val="single" w:sz="4" w:space="0" w:color="auto"/>
              <w:right w:val="single" w:sz="4" w:space="0" w:color="auto"/>
            </w:tcBorders>
            <w:vAlign w:val="center"/>
          </w:tcPr>
          <w:p w14:paraId="187488EC" w14:textId="2F271285" w:rsidR="003251A2" w:rsidRDefault="003251A2" w:rsidP="003251A2">
            <w:pPr>
              <w:jc w:val="center"/>
              <w:rPr>
                <w:color w:val="000000"/>
                <w:sz w:val="20"/>
                <w:szCs w:val="20"/>
              </w:rPr>
            </w:pPr>
            <w:r>
              <w:rPr>
                <w:color w:val="000000"/>
                <w:sz w:val="20"/>
                <w:szCs w:val="20"/>
              </w:rPr>
              <w:t>20,6</w:t>
            </w:r>
          </w:p>
        </w:tc>
      </w:tr>
      <w:tr w:rsidR="003251A2" w14:paraId="4A0907AC" w14:textId="77777777" w:rsidTr="007B1F3A">
        <w:trPr>
          <w:trHeight w:val="20"/>
        </w:trPr>
        <w:tc>
          <w:tcPr>
            <w:tcW w:w="227" w:type="pct"/>
            <w:vAlign w:val="center"/>
          </w:tcPr>
          <w:p w14:paraId="51A1A22B" w14:textId="77777777" w:rsidR="003251A2" w:rsidRPr="0000592B" w:rsidRDefault="003251A2" w:rsidP="003251A2">
            <w:pPr>
              <w:jc w:val="center"/>
              <w:rPr>
                <w:color w:val="000000" w:themeColor="text1"/>
                <w:sz w:val="20"/>
                <w:szCs w:val="20"/>
              </w:rPr>
            </w:pPr>
            <w:r w:rsidRPr="0000592B">
              <w:rPr>
                <w:color w:val="000000" w:themeColor="text1"/>
                <w:sz w:val="20"/>
                <w:szCs w:val="20"/>
              </w:rPr>
              <w:t>4</w:t>
            </w:r>
          </w:p>
        </w:tc>
        <w:tc>
          <w:tcPr>
            <w:tcW w:w="2039" w:type="pct"/>
            <w:tcBorders>
              <w:top w:val="nil"/>
              <w:left w:val="nil"/>
              <w:bottom w:val="single" w:sz="4" w:space="0" w:color="auto"/>
              <w:right w:val="nil"/>
            </w:tcBorders>
            <w:vAlign w:val="bottom"/>
          </w:tcPr>
          <w:p w14:paraId="19FB6393" w14:textId="64A37350" w:rsidR="003251A2" w:rsidRPr="0000592B" w:rsidRDefault="003251A2" w:rsidP="003251A2">
            <w:pPr>
              <w:rPr>
                <w:color w:val="000000" w:themeColor="text1"/>
                <w:sz w:val="18"/>
                <w:szCs w:val="18"/>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Теменичская СОШ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5C27C0B6" w14:textId="1ECB03E8" w:rsidR="003251A2" w:rsidRDefault="003251A2" w:rsidP="003251A2">
            <w:pPr>
              <w:jc w:val="center"/>
              <w:rPr>
                <w:color w:val="000000"/>
                <w:sz w:val="20"/>
                <w:szCs w:val="20"/>
              </w:rPr>
            </w:pPr>
            <w:r>
              <w:rPr>
                <w:color w:val="000000"/>
                <w:sz w:val="20"/>
                <w:szCs w:val="20"/>
              </w:rPr>
              <w:t>3</w:t>
            </w:r>
          </w:p>
        </w:tc>
        <w:tc>
          <w:tcPr>
            <w:tcW w:w="498" w:type="pct"/>
            <w:tcBorders>
              <w:top w:val="nil"/>
              <w:left w:val="nil"/>
              <w:bottom w:val="single" w:sz="4" w:space="0" w:color="auto"/>
              <w:right w:val="single" w:sz="4" w:space="0" w:color="auto"/>
            </w:tcBorders>
            <w:vAlign w:val="center"/>
          </w:tcPr>
          <w:p w14:paraId="7C18FCCD" w14:textId="6D61907A" w:rsidR="003251A2" w:rsidRDefault="003251A2" w:rsidP="003251A2">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65A739E2" w14:textId="52F0972C" w:rsidR="003251A2" w:rsidRDefault="003251A2" w:rsidP="003251A2">
            <w:pPr>
              <w:jc w:val="center"/>
              <w:rPr>
                <w:color w:val="000000"/>
                <w:sz w:val="20"/>
                <w:szCs w:val="20"/>
              </w:rPr>
            </w:pPr>
            <w:r>
              <w:rPr>
                <w:color w:val="000000"/>
                <w:sz w:val="20"/>
                <w:szCs w:val="20"/>
              </w:rPr>
              <w:t>66,7</w:t>
            </w:r>
          </w:p>
        </w:tc>
        <w:tc>
          <w:tcPr>
            <w:tcW w:w="564" w:type="pct"/>
            <w:tcBorders>
              <w:top w:val="nil"/>
              <w:left w:val="nil"/>
              <w:bottom w:val="single" w:sz="4" w:space="0" w:color="auto"/>
              <w:right w:val="single" w:sz="4" w:space="0" w:color="auto"/>
            </w:tcBorders>
            <w:vAlign w:val="center"/>
          </w:tcPr>
          <w:p w14:paraId="5B648537" w14:textId="72E460C0" w:rsidR="003251A2" w:rsidRDefault="003251A2" w:rsidP="003251A2">
            <w:pPr>
              <w:jc w:val="center"/>
              <w:rPr>
                <w:color w:val="000000"/>
                <w:sz w:val="20"/>
                <w:szCs w:val="20"/>
              </w:rPr>
            </w:pPr>
            <w:r>
              <w:rPr>
                <w:color w:val="000000"/>
                <w:sz w:val="20"/>
                <w:szCs w:val="20"/>
              </w:rPr>
              <w:t>33,3</w:t>
            </w:r>
          </w:p>
        </w:tc>
        <w:tc>
          <w:tcPr>
            <w:tcW w:w="544" w:type="pct"/>
            <w:tcBorders>
              <w:top w:val="nil"/>
              <w:left w:val="nil"/>
              <w:bottom w:val="single" w:sz="4" w:space="0" w:color="auto"/>
              <w:right w:val="single" w:sz="4" w:space="0" w:color="auto"/>
            </w:tcBorders>
            <w:vAlign w:val="center"/>
          </w:tcPr>
          <w:p w14:paraId="3A578152" w14:textId="3E60A9ED" w:rsidR="003251A2" w:rsidRDefault="003251A2" w:rsidP="003251A2">
            <w:pPr>
              <w:jc w:val="center"/>
              <w:rPr>
                <w:color w:val="000000"/>
                <w:sz w:val="20"/>
                <w:szCs w:val="20"/>
              </w:rPr>
            </w:pPr>
            <w:r>
              <w:rPr>
                <w:color w:val="000000"/>
                <w:sz w:val="20"/>
                <w:szCs w:val="20"/>
              </w:rPr>
              <w:t>0,0</w:t>
            </w:r>
          </w:p>
        </w:tc>
      </w:tr>
      <w:tr w:rsidR="003251A2" w14:paraId="3F5162AD" w14:textId="77777777" w:rsidTr="007B1F3A">
        <w:trPr>
          <w:trHeight w:val="20"/>
        </w:trPr>
        <w:tc>
          <w:tcPr>
            <w:tcW w:w="227" w:type="pct"/>
            <w:vAlign w:val="center"/>
          </w:tcPr>
          <w:p w14:paraId="57782601" w14:textId="77777777" w:rsidR="003251A2" w:rsidRPr="0000592B" w:rsidRDefault="003251A2" w:rsidP="003251A2">
            <w:pPr>
              <w:jc w:val="center"/>
              <w:rPr>
                <w:color w:val="000000" w:themeColor="text1"/>
                <w:sz w:val="20"/>
                <w:szCs w:val="20"/>
              </w:rPr>
            </w:pPr>
            <w:r w:rsidRPr="0000592B">
              <w:rPr>
                <w:color w:val="000000" w:themeColor="text1"/>
                <w:sz w:val="20"/>
                <w:szCs w:val="20"/>
              </w:rPr>
              <w:t>5</w:t>
            </w:r>
          </w:p>
        </w:tc>
        <w:tc>
          <w:tcPr>
            <w:tcW w:w="2039" w:type="pct"/>
            <w:tcBorders>
              <w:top w:val="nil"/>
              <w:left w:val="nil"/>
              <w:bottom w:val="single" w:sz="4" w:space="0" w:color="auto"/>
              <w:right w:val="nil"/>
            </w:tcBorders>
            <w:vAlign w:val="bottom"/>
          </w:tcPr>
          <w:p w14:paraId="3756CA02" w14:textId="246B6818"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Смольянская СОШ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179079CF" w14:textId="13DBE9A9" w:rsidR="003251A2" w:rsidRDefault="003251A2" w:rsidP="003251A2">
            <w:pPr>
              <w:jc w:val="center"/>
              <w:rPr>
                <w:color w:val="000000"/>
                <w:sz w:val="20"/>
                <w:szCs w:val="20"/>
              </w:rPr>
            </w:pPr>
            <w:r>
              <w:rPr>
                <w:color w:val="000000"/>
                <w:sz w:val="20"/>
                <w:szCs w:val="20"/>
              </w:rPr>
              <w:t>5</w:t>
            </w:r>
          </w:p>
        </w:tc>
        <w:tc>
          <w:tcPr>
            <w:tcW w:w="498" w:type="pct"/>
            <w:tcBorders>
              <w:top w:val="nil"/>
              <w:left w:val="nil"/>
              <w:bottom w:val="single" w:sz="4" w:space="0" w:color="auto"/>
              <w:right w:val="single" w:sz="4" w:space="0" w:color="auto"/>
            </w:tcBorders>
            <w:vAlign w:val="center"/>
          </w:tcPr>
          <w:p w14:paraId="1C9DADD4" w14:textId="769FB41C" w:rsidR="003251A2" w:rsidRDefault="003251A2" w:rsidP="003251A2">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68225742" w14:textId="67CD8D75" w:rsidR="003251A2" w:rsidRDefault="003251A2" w:rsidP="003251A2">
            <w:pPr>
              <w:jc w:val="center"/>
              <w:rPr>
                <w:color w:val="000000"/>
                <w:sz w:val="20"/>
                <w:szCs w:val="20"/>
              </w:rPr>
            </w:pPr>
            <w:r>
              <w:rPr>
                <w:color w:val="000000"/>
                <w:sz w:val="20"/>
                <w:szCs w:val="20"/>
              </w:rPr>
              <w:t>60,0</w:t>
            </w:r>
          </w:p>
        </w:tc>
        <w:tc>
          <w:tcPr>
            <w:tcW w:w="564" w:type="pct"/>
            <w:tcBorders>
              <w:top w:val="nil"/>
              <w:left w:val="nil"/>
              <w:bottom w:val="single" w:sz="4" w:space="0" w:color="auto"/>
              <w:right w:val="single" w:sz="4" w:space="0" w:color="auto"/>
            </w:tcBorders>
            <w:vAlign w:val="center"/>
          </w:tcPr>
          <w:p w14:paraId="087A767E" w14:textId="53B8A1F0" w:rsidR="003251A2" w:rsidRDefault="003251A2" w:rsidP="003251A2">
            <w:pPr>
              <w:jc w:val="center"/>
              <w:rPr>
                <w:color w:val="000000"/>
                <w:sz w:val="20"/>
                <w:szCs w:val="20"/>
              </w:rPr>
            </w:pPr>
            <w:r>
              <w:rPr>
                <w:color w:val="000000"/>
                <w:sz w:val="20"/>
                <w:szCs w:val="20"/>
              </w:rPr>
              <w:t>20,0</w:t>
            </w:r>
          </w:p>
        </w:tc>
        <w:tc>
          <w:tcPr>
            <w:tcW w:w="544" w:type="pct"/>
            <w:tcBorders>
              <w:top w:val="nil"/>
              <w:left w:val="nil"/>
              <w:bottom w:val="single" w:sz="4" w:space="0" w:color="auto"/>
              <w:right w:val="single" w:sz="4" w:space="0" w:color="auto"/>
            </w:tcBorders>
            <w:vAlign w:val="center"/>
          </w:tcPr>
          <w:p w14:paraId="5D206862" w14:textId="6D294542" w:rsidR="003251A2" w:rsidRDefault="003251A2" w:rsidP="003251A2">
            <w:pPr>
              <w:jc w:val="center"/>
              <w:rPr>
                <w:color w:val="000000"/>
                <w:sz w:val="20"/>
                <w:szCs w:val="20"/>
              </w:rPr>
            </w:pPr>
            <w:r>
              <w:rPr>
                <w:color w:val="000000"/>
                <w:sz w:val="20"/>
                <w:szCs w:val="20"/>
              </w:rPr>
              <w:t>20,0</w:t>
            </w:r>
          </w:p>
        </w:tc>
      </w:tr>
      <w:tr w:rsidR="003251A2" w14:paraId="31388416" w14:textId="77777777" w:rsidTr="007B1F3A">
        <w:trPr>
          <w:trHeight w:val="20"/>
        </w:trPr>
        <w:tc>
          <w:tcPr>
            <w:tcW w:w="227" w:type="pct"/>
            <w:vAlign w:val="center"/>
          </w:tcPr>
          <w:p w14:paraId="30434FFB" w14:textId="77777777" w:rsidR="003251A2" w:rsidRPr="0000592B" w:rsidRDefault="003251A2" w:rsidP="003251A2">
            <w:pPr>
              <w:jc w:val="center"/>
              <w:rPr>
                <w:color w:val="000000" w:themeColor="text1"/>
                <w:sz w:val="20"/>
                <w:szCs w:val="20"/>
              </w:rPr>
            </w:pPr>
            <w:r w:rsidRPr="0000592B">
              <w:rPr>
                <w:color w:val="000000" w:themeColor="text1"/>
                <w:sz w:val="20"/>
                <w:szCs w:val="20"/>
              </w:rPr>
              <w:t>6</w:t>
            </w:r>
          </w:p>
        </w:tc>
        <w:tc>
          <w:tcPr>
            <w:tcW w:w="2039" w:type="pct"/>
            <w:tcBorders>
              <w:top w:val="nil"/>
              <w:left w:val="nil"/>
              <w:bottom w:val="single" w:sz="4" w:space="0" w:color="auto"/>
              <w:right w:val="nil"/>
            </w:tcBorders>
            <w:vAlign w:val="bottom"/>
          </w:tcPr>
          <w:p w14:paraId="21600E74" w14:textId="5B752505"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Супоневская СОШ №2</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7D172971" w14:textId="7DE8963C" w:rsidR="003251A2" w:rsidRDefault="003251A2" w:rsidP="003251A2">
            <w:pPr>
              <w:jc w:val="center"/>
              <w:rPr>
                <w:color w:val="000000"/>
                <w:sz w:val="20"/>
                <w:szCs w:val="20"/>
              </w:rPr>
            </w:pPr>
            <w:r>
              <w:rPr>
                <w:color w:val="000000"/>
                <w:sz w:val="20"/>
                <w:szCs w:val="20"/>
              </w:rPr>
              <w:t>38</w:t>
            </w:r>
          </w:p>
        </w:tc>
        <w:tc>
          <w:tcPr>
            <w:tcW w:w="498" w:type="pct"/>
            <w:tcBorders>
              <w:top w:val="nil"/>
              <w:left w:val="nil"/>
              <w:bottom w:val="single" w:sz="4" w:space="0" w:color="auto"/>
              <w:right w:val="single" w:sz="4" w:space="0" w:color="auto"/>
            </w:tcBorders>
            <w:vAlign w:val="center"/>
          </w:tcPr>
          <w:p w14:paraId="7C9DC1D1" w14:textId="5ED871E2" w:rsidR="003251A2" w:rsidRDefault="003251A2" w:rsidP="003251A2">
            <w:pPr>
              <w:jc w:val="center"/>
              <w:rPr>
                <w:color w:val="000000"/>
                <w:sz w:val="20"/>
                <w:szCs w:val="20"/>
              </w:rPr>
            </w:pPr>
            <w:r>
              <w:rPr>
                <w:color w:val="000000"/>
                <w:sz w:val="20"/>
                <w:szCs w:val="20"/>
              </w:rPr>
              <w:t>13,2</w:t>
            </w:r>
          </w:p>
        </w:tc>
        <w:tc>
          <w:tcPr>
            <w:tcW w:w="564" w:type="pct"/>
            <w:tcBorders>
              <w:top w:val="nil"/>
              <w:left w:val="nil"/>
              <w:bottom w:val="single" w:sz="4" w:space="0" w:color="auto"/>
              <w:right w:val="single" w:sz="4" w:space="0" w:color="auto"/>
            </w:tcBorders>
            <w:vAlign w:val="center"/>
          </w:tcPr>
          <w:p w14:paraId="4B21732D" w14:textId="3095CF22" w:rsidR="003251A2" w:rsidRDefault="003251A2" w:rsidP="003251A2">
            <w:pPr>
              <w:jc w:val="center"/>
              <w:rPr>
                <w:color w:val="000000"/>
                <w:sz w:val="20"/>
                <w:szCs w:val="20"/>
              </w:rPr>
            </w:pPr>
            <w:r>
              <w:rPr>
                <w:color w:val="000000"/>
                <w:sz w:val="20"/>
                <w:szCs w:val="20"/>
              </w:rPr>
              <w:t>39,5</w:t>
            </w:r>
          </w:p>
        </w:tc>
        <w:tc>
          <w:tcPr>
            <w:tcW w:w="564" w:type="pct"/>
            <w:tcBorders>
              <w:top w:val="nil"/>
              <w:left w:val="nil"/>
              <w:bottom w:val="single" w:sz="4" w:space="0" w:color="auto"/>
              <w:right w:val="single" w:sz="4" w:space="0" w:color="auto"/>
            </w:tcBorders>
            <w:vAlign w:val="center"/>
          </w:tcPr>
          <w:p w14:paraId="5D4C4FC0" w14:textId="7E3811A1" w:rsidR="003251A2" w:rsidRDefault="003251A2" w:rsidP="003251A2">
            <w:pPr>
              <w:jc w:val="center"/>
              <w:rPr>
                <w:color w:val="000000"/>
                <w:sz w:val="20"/>
                <w:szCs w:val="20"/>
              </w:rPr>
            </w:pPr>
            <w:r>
              <w:rPr>
                <w:color w:val="000000"/>
                <w:sz w:val="20"/>
                <w:szCs w:val="20"/>
              </w:rPr>
              <w:t>34,2</w:t>
            </w:r>
          </w:p>
        </w:tc>
        <w:tc>
          <w:tcPr>
            <w:tcW w:w="544" w:type="pct"/>
            <w:tcBorders>
              <w:top w:val="nil"/>
              <w:left w:val="nil"/>
              <w:bottom w:val="single" w:sz="4" w:space="0" w:color="auto"/>
              <w:right w:val="single" w:sz="4" w:space="0" w:color="auto"/>
            </w:tcBorders>
            <w:vAlign w:val="center"/>
          </w:tcPr>
          <w:p w14:paraId="539C60C0" w14:textId="48095C3A" w:rsidR="003251A2" w:rsidRDefault="003251A2" w:rsidP="003251A2">
            <w:pPr>
              <w:jc w:val="center"/>
              <w:rPr>
                <w:color w:val="000000"/>
                <w:sz w:val="20"/>
                <w:szCs w:val="20"/>
              </w:rPr>
            </w:pPr>
            <w:r>
              <w:rPr>
                <w:color w:val="000000"/>
                <w:sz w:val="20"/>
                <w:szCs w:val="20"/>
              </w:rPr>
              <w:t>13,2</w:t>
            </w:r>
          </w:p>
        </w:tc>
      </w:tr>
      <w:tr w:rsidR="003251A2" w14:paraId="6DEAC764" w14:textId="77777777" w:rsidTr="007B1F3A">
        <w:trPr>
          <w:trHeight w:val="20"/>
        </w:trPr>
        <w:tc>
          <w:tcPr>
            <w:tcW w:w="227" w:type="pct"/>
            <w:vAlign w:val="center"/>
          </w:tcPr>
          <w:p w14:paraId="60300DC4" w14:textId="77777777" w:rsidR="003251A2" w:rsidRPr="0000592B" w:rsidRDefault="003251A2" w:rsidP="003251A2">
            <w:pPr>
              <w:jc w:val="center"/>
              <w:rPr>
                <w:color w:val="000000" w:themeColor="text1"/>
                <w:sz w:val="20"/>
                <w:szCs w:val="20"/>
              </w:rPr>
            </w:pPr>
            <w:r w:rsidRPr="0000592B">
              <w:rPr>
                <w:color w:val="000000" w:themeColor="text1"/>
                <w:sz w:val="20"/>
                <w:szCs w:val="20"/>
              </w:rPr>
              <w:t>7</w:t>
            </w:r>
          </w:p>
        </w:tc>
        <w:tc>
          <w:tcPr>
            <w:tcW w:w="2039" w:type="pct"/>
            <w:tcBorders>
              <w:top w:val="nil"/>
              <w:left w:val="nil"/>
              <w:bottom w:val="single" w:sz="4" w:space="0" w:color="auto"/>
              <w:right w:val="nil"/>
            </w:tcBorders>
            <w:vAlign w:val="bottom"/>
          </w:tcPr>
          <w:p w14:paraId="734D7DB6" w14:textId="5AAD19FA"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Новодарковичская СОШ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7EDCB41D" w14:textId="40EC5882" w:rsidR="003251A2" w:rsidRDefault="003251A2" w:rsidP="003251A2">
            <w:pPr>
              <w:jc w:val="center"/>
              <w:rPr>
                <w:color w:val="000000"/>
                <w:sz w:val="20"/>
                <w:szCs w:val="20"/>
              </w:rPr>
            </w:pPr>
            <w:r>
              <w:rPr>
                <w:color w:val="000000"/>
                <w:sz w:val="20"/>
                <w:szCs w:val="20"/>
              </w:rPr>
              <w:t>31</w:t>
            </w:r>
          </w:p>
        </w:tc>
        <w:tc>
          <w:tcPr>
            <w:tcW w:w="498" w:type="pct"/>
            <w:tcBorders>
              <w:top w:val="nil"/>
              <w:left w:val="nil"/>
              <w:bottom w:val="single" w:sz="4" w:space="0" w:color="auto"/>
              <w:right w:val="single" w:sz="4" w:space="0" w:color="auto"/>
            </w:tcBorders>
            <w:vAlign w:val="center"/>
          </w:tcPr>
          <w:p w14:paraId="73F6A642" w14:textId="460C3949" w:rsidR="003251A2" w:rsidRDefault="003251A2" w:rsidP="003251A2">
            <w:pPr>
              <w:jc w:val="center"/>
              <w:rPr>
                <w:color w:val="000000"/>
                <w:sz w:val="20"/>
                <w:szCs w:val="20"/>
              </w:rPr>
            </w:pPr>
            <w:r>
              <w:rPr>
                <w:color w:val="000000"/>
                <w:sz w:val="20"/>
                <w:szCs w:val="20"/>
              </w:rPr>
              <w:t>9,7</w:t>
            </w:r>
          </w:p>
        </w:tc>
        <w:tc>
          <w:tcPr>
            <w:tcW w:w="564" w:type="pct"/>
            <w:tcBorders>
              <w:top w:val="nil"/>
              <w:left w:val="nil"/>
              <w:bottom w:val="single" w:sz="4" w:space="0" w:color="auto"/>
              <w:right w:val="single" w:sz="4" w:space="0" w:color="auto"/>
            </w:tcBorders>
            <w:vAlign w:val="center"/>
          </w:tcPr>
          <w:p w14:paraId="58551734" w14:textId="5DFE78FD" w:rsidR="003251A2" w:rsidRDefault="003251A2" w:rsidP="003251A2">
            <w:pPr>
              <w:jc w:val="center"/>
              <w:rPr>
                <w:color w:val="000000"/>
                <w:sz w:val="20"/>
                <w:szCs w:val="20"/>
              </w:rPr>
            </w:pPr>
            <w:r>
              <w:rPr>
                <w:color w:val="000000"/>
                <w:sz w:val="20"/>
                <w:szCs w:val="20"/>
              </w:rPr>
              <w:t>32,3</w:t>
            </w:r>
          </w:p>
        </w:tc>
        <w:tc>
          <w:tcPr>
            <w:tcW w:w="564" w:type="pct"/>
            <w:tcBorders>
              <w:top w:val="nil"/>
              <w:left w:val="nil"/>
              <w:bottom w:val="single" w:sz="4" w:space="0" w:color="auto"/>
              <w:right w:val="single" w:sz="4" w:space="0" w:color="auto"/>
            </w:tcBorders>
            <w:vAlign w:val="center"/>
          </w:tcPr>
          <w:p w14:paraId="53680F04" w14:textId="06746917" w:rsidR="003251A2" w:rsidRDefault="003251A2" w:rsidP="003251A2">
            <w:pPr>
              <w:jc w:val="center"/>
              <w:rPr>
                <w:color w:val="000000"/>
                <w:sz w:val="20"/>
                <w:szCs w:val="20"/>
              </w:rPr>
            </w:pPr>
            <w:r>
              <w:rPr>
                <w:color w:val="000000"/>
                <w:sz w:val="20"/>
                <w:szCs w:val="20"/>
              </w:rPr>
              <w:t>38,7</w:t>
            </w:r>
          </w:p>
        </w:tc>
        <w:tc>
          <w:tcPr>
            <w:tcW w:w="544" w:type="pct"/>
            <w:tcBorders>
              <w:top w:val="nil"/>
              <w:left w:val="nil"/>
              <w:bottom w:val="single" w:sz="4" w:space="0" w:color="auto"/>
              <w:right w:val="single" w:sz="4" w:space="0" w:color="auto"/>
            </w:tcBorders>
            <w:vAlign w:val="center"/>
          </w:tcPr>
          <w:p w14:paraId="5A14E039" w14:textId="3AF04F67" w:rsidR="003251A2" w:rsidRDefault="003251A2" w:rsidP="003251A2">
            <w:pPr>
              <w:jc w:val="center"/>
              <w:rPr>
                <w:color w:val="000000"/>
                <w:sz w:val="20"/>
                <w:szCs w:val="20"/>
              </w:rPr>
            </w:pPr>
            <w:r>
              <w:rPr>
                <w:color w:val="000000"/>
                <w:sz w:val="20"/>
                <w:szCs w:val="20"/>
              </w:rPr>
              <w:t>19,4</w:t>
            </w:r>
          </w:p>
        </w:tc>
      </w:tr>
      <w:tr w:rsidR="003251A2" w14:paraId="1EB89E79" w14:textId="77777777" w:rsidTr="007B1F3A">
        <w:trPr>
          <w:trHeight w:val="20"/>
        </w:trPr>
        <w:tc>
          <w:tcPr>
            <w:tcW w:w="227" w:type="pct"/>
            <w:vAlign w:val="center"/>
          </w:tcPr>
          <w:p w14:paraId="62F03B9D" w14:textId="77777777" w:rsidR="003251A2" w:rsidRPr="0000592B" w:rsidRDefault="003251A2" w:rsidP="003251A2">
            <w:pPr>
              <w:jc w:val="center"/>
              <w:rPr>
                <w:color w:val="000000" w:themeColor="text1"/>
                <w:sz w:val="20"/>
                <w:szCs w:val="20"/>
              </w:rPr>
            </w:pPr>
            <w:r w:rsidRPr="0000592B">
              <w:rPr>
                <w:color w:val="000000" w:themeColor="text1"/>
                <w:sz w:val="20"/>
                <w:szCs w:val="20"/>
              </w:rPr>
              <w:t>8</w:t>
            </w:r>
          </w:p>
        </w:tc>
        <w:tc>
          <w:tcPr>
            <w:tcW w:w="2039" w:type="pct"/>
            <w:tcBorders>
              <w:top w:val="nil"/>
              <w:left w:val="nil"/>
              <w:bottom w:val="single" w:sz="4" w:space="0" w:color="auto"/>
              <w:right w:val="nil"/>
            </w:tcBorders>
            <w:vAlign w:val="bottom"/>
          </w:tcPr>
          <w:p w14:paraId="72085A09" w14:textId="1AFAFB6E"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Малополпинская СОШ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45731104" w14:textId="4870CA71" w:rsidR="003251A2" w:rsidRDefault="003251A2" w:rsidP="003251A2">
            <w:pPr>
              <w:jc w:val="center"/>
              <w:rPr>
                <w:color w:val="000000"/>
                <w:sz w:val="20"/>
                <w:szCs w:val="20"/>
              </w:rPr>
            </w:pPr>
            <w:r>
              <w:rPr>
                <w:color w:val="000000"/>
                <w:sz w:val="20"/>
                <w:szCs w:val="20"/>
              </w:rPr>
              <w:t>15</w:t>
            </w:r>
          </w:p>
        </w:tc>
        <w:tc>
          <w:tcPr>
            <w:tcW w:w="498" w:type="pct"/>
            <w:tcBorders>
              <w:top w:val="nil"/>
              <w:left w:val="nil"/>
              <w:bottom w:val="single" w:sz="4" w:space="0" w:color="auto"/>
              <w:right w:val="single" w:sz="4" w:space="0" w:color="auto"/>
            </w:tcBorders>
            <w:vAlign w:val="center"/>
          </w:tcPr>
          <w:p w14:paraId="6A60A922" w14:textId="2A133621" w:rsidR="003251A2" w:rsidRDefault="003251A2" w:rsidP="003251A2">
            <w:pPr>
              <w:jc w:val="center"/>
              <w:rPr>
                <w:color w:val="000000"/>
                <w:sz w:val="20"/>
                <w:szCs w:val="20"/>
              </w:rPr>
            </w:pPr>
            <w:r>
              <w:rPr>
                <w:color w:val="000000"/>
                <w:sz w:val="20"/>
                <w:szCs w:val="20"/>
              </w:rPr>
              <w:t>13,3</w:t>
            </w:r>
          </w:p>
        </w:tc>
        <w:tc>
          <w:tcPr>
            <w:tcW w:w="564" w:type="pct"/>
            <w:tcBorders>
              <w:top w:val="nil"/>
              <w:left w:val="nil"/>
              <w:bottom w:val="single" w:sz="4" w:space="0" w:color="auto"/>
              <w:right w:val="single" w:sz="4" w:space="0" w:color="auto"/>
            </w:tcBorders>
            <w:vAlign w:val="center"/>
          </w:tcPr>
          <w:p w14:paraId="19455FA9" w14:textId="3E106B1A" w:rsidR="003251A2" w:rsidRDefault="003251A2" w:rsidP="003251A2">
            <w:pPr>
              <w:jc w:val="center"/>
              <w:rPr>
                <w:color w:val="000000"/>
                <w:sz w:val="20"/>
                <w:szCs w:val="20"/>
              </w:rPr>
            </w:pPr>
            <w:r>
              <w:rPr>
                <w:color w:val="000000"/>
                <w:sz w:val="20"/>
                <w:szCs w:val="20"/>
              </w:rPr>
              <w:t>33,3</w:t>
            </w:r>
          </w:p>
        </w:tc>
        <w:tc>
          <w:tcPr>
            <w:tcW w:w="564" w:type="pct"/>
            <w:tcBorders>
              <w:top w:val="nil"/>
              <w:left w:val="nil"/>
              <w:bottom w:val="single" w:sz="4" w:space="0" w:color="auto"/>
              <w:right w:val="single" w:sz="4" w:space="0" w:color="auto"/>
            </w:tcBorders>
            <w:vAlign w:val="center"/>
          </w:tcPr>
          <w:p w14:paraId="157395DD" w14:textId="16E9997E" w:rsidR="003251A2" w:rsidRDefault="003251A2" w:rsidP="003251A2">
            <w:pPr>
              <w:jc w:val="center"/>
              <w:rPr>
                <w:color w:val="000000"/>
                <w:sz w:val="20"/>
                <w:szCs w:val="20"/>
              </w:rPr>
            </w:pPr>
            <w:r>
              <w:rPr>
                <w:color w:val="000000"/>
                <w:sz w:val="20"/>
                <w:szCs w:val="20"/>
              </w:rPr>
              <w:t>40,0</w:t>
            </w:r>
          </w:p>
        </w:tc>
        <w:tc>
          <w:tcPr>
            <w:tcW w:w="544" w:type="pct"/>
            <w:tcBorders>
              <w:top w:val="nil"/>
              <w:left w:val="nil"/>
              <w:bottom w:val="single" w:sz="4" w:space="0" w:color="auto"/>
              <w:right w:val="single" w:sz="4" w:space="0" w:color="auto"/>
            </w:tcBorders>
            <w:vAlign w:val="center"/>
          </w:tcPr>
          <w:p w14:paraId="0E48ECFF" w14:textId="1AB23079" w:rsidR="003251A2" w:rsidRDefault="003251A2" w:rsidP="003251A2">
            <w:pPr>
              <w:jc w:val="center"/>
              <w:rPr>
                <w:color w:val="000000"/>
                <w:sz w:val="20"/>
                <w:szCs w:val="20"/>
              </w:rPr>
            </w:pPr>
            <w:r>
              <w:rPr>
                <w:color w:val="000000"/>
                <w:sz w:val="20"/>
                <w:szCs w:val="20"/>
              </w:rPr>
              <w:t>13,3</w:t>
            </w:r>
          </w:p>
        </w:tc>
      </w:tr>
      <w:tr w:rsidR="003251A2" w14:paraId="1A652549" w14:textId="77777777" w:rsidTr="007B1F3A">
        <w:trPr>
          <w:trHeight w:val="20"/>
        </w:trPr>
        <w:tc>
          <w:tcPr>
            <w:tcW w:w="227" w:type="pct"/>
            <w:vAlign w:val="center"/>
          </w:tcPr>
          <w:p w14:paraId="2BA44566" w14:textId="77777777" w:rsidR="003251A2" w:rsidRPr="0000592B" w:rsidRDefault="003251A2" w:rsidP="003251A2">
            <w:pPr>
              <w:jc w:val="center"/>
              <w:rPr>
                <w:color w:val="000000" w:themeColor="text1"/>
                <w:sz w:val="20"/>
                <w:szCs w:val="20"/>
              </w:rPr>
            </w:pPr>
            <w:r w:rsidRPr="0000592B">
              <w:rPr>
                <w:color w:val="000000" w:themeColor="text1"/>
                <w:sz w:val="20"/>
                <w:szCs w:val="20"/>
              </w:rPr>
              <w:t>9</w:t>
            </w:r>
          </w:p>
        </w:tc>
        <w:tc>
          <w:tcPr>
            <w:tcW w:w="2039" w:type="pct"/>
            <w:tcBorders>
              <w:top w:val="nil"/>
              <w:left w:val="nil"/>
              <w:bottom w:val="single" w:sz="4" w:space="0" w:color="auto"/>
              <w:right w:val="nil"/>
            </w:tcBorders>
            <w:vAlign w:val="bottom"/>
          </w:tcPr>
          <w:p w14:paraId="580731CB" w14:textId="0840C9AD"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Гимназия №1 Брянского района</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270E2D7C" w14:textId="5B7D4E0C" w:rsidR="003251A2" w:rsidRDefault="003251A2" w:rsidP="003251A2">
            <w:pPr>
              <w:jc w:val="center"/>
              <w:rPr>
                <w:color w:val="000000"/>
                <w:sz w:val="20"/>
                <w:szCs w:val="20"/>
              </w:rPr>
            </w:pPr>
            <w:r>
              <w:rPr>
                <w:color w:val="000000"/>
                <w:sz w:val="20"/>
                <w:szCs w:val="20"/>
              </w:rPr>
              <w:t>49</w:t>
            </w:r>
          </w:p>
        </w:tc>
        <w:tc>
          <w:tcPr>
            <w:tcW w:w="498" w:type="pct"/>
            <w:tcBorders>
              <w:top w:val="nil"/>
              <w:left w:val="nil"/>
              <w:bottom w:val="single" w:sz="4" w:space="0" w:color="auto"/>
              <w:right w:val="single" w:sz="4" w:space="0" w:color="auto"/>
            </w:tcBorders>
            <w:vAlign w:val="center"/>
          </w:tcPr>
          <w:p w14:paraId="65F3C7BC" w14:textId="71280FAD" w:rsidR="003251A2" w:rsidRDefault="003251A2" w:rsidP="003251A2">
            <w:pPr>
              <w:jc w:val="center"/>
              <w:rPr>
                <w:color w:val="000000"/>
                <w:sz w:val="20"/>
                <w:szCs w:val="20"/>
              </w:rPr>
            </w:pPr>
            <w:r>
              <w:rPr>
                <w:color w:val="000000"/>
                <w:sz w:val="20"/>
                <w:szCs w:val="20"/>
              </w:rPr>
              <w:t>8,2</w:t>
            </w:r>
          </w:p>
        </w:tc>
        <w:tc>
          <w:tcPr>
            <w:tcW w:w="564" w:type="pct"/>
            <w:tcBorders>
              <w:top w:val="nil"/>
              <w:left w:val="nil"/>
              <w:bottom w:val="single" w:sz="4" w:space="0" w:color="auto"/>
              <w:right w:val="single" w:sz="4" w:space="0" w:color="auto"/>
            </w:tcBorders>
            <w:vAlign w:val="center"/>
          </w:tcPr>
          <w:p w14:paraId="54426165" w14:textId="28EE6094" w:rsidR="003251A2" w:rsidRDefault="003251A2" w:rsidP="003251A2">
            <w:pPr>
              <w:jc w:val="center"/>
              <w:rPr>
                <w:color w:val="000000"/>
                <w:sz w:val="20"/>
                <w:szCs w:val="20"/>
              </w:rPr>
            </w:pPr>
            <w:r>
              <w:rPr>
                <w:color w:val="000000"/>
                <w:sz w:val="20"/>
                <w:szCs w:val="20"/>
              </w:rPr>
              <w:t>24,5</w:t>
            </w:r>
          </w:p>
        </w:tc>
        <w:tc>
          <w:tcPr>
            <w:tcW w:w="564" w:type="pct"/>
            <w:tcBorders>
              <w:top w:val="nil"/>
              <w:left w:val="nil"/>
              <w:bottom w:val="single" w:sz="4" w:space="0" w:color="auto"/>
              <w:right w:val="single" w:sz="4" w:space="0" w:color="auto"/>
            </w:tcBorders>
            <w:vAlign w:val="center"/>
          </w:tcPr>
          <w:p w14:paraId="119F4153" w14:textId="5BFBC3A3" w:rsidR="003251A2" w:rsidRDefault="003251A2" w:rsidP="003251A2">
            <w:pPr>
              <w:jc w:val="center"/>
              <w:rPr>
                <w:color w:val="000000"/>
                <w:sz w:val="20"/>
                <w:szCs w:val="20"/>
              </w:rPr>
            </w:pPr>
            <w:r>
              <w:rPr>
                <w:color w:val="000000"/>
                <w:sz w:val="20"/>
                <w:szCs w:val="20"/>
              </w:rPr>
              <w:t>36,7</w:t>
            </w:r>
          </w:p>
        </w:tc>
        <w:tc>
          <w:tcPr>
            <w:tcW w:w="544" w:type="pct"/>
            <w:tcBorders>
              <w:top w:val="nil"/>
              <w:left w:val="nil"/>
              <w:bottom w:val="single" w:sz="4" w:space="0" w:color="auto"/>
              <w:right w:val="single" w:sz="4" w:space="0" w:color="auto"/>
            </w:tcBorders>
            <w:vAlign w:val="center"/>
          </w:tcPr>
          <w:p w14:paraId="2599DAA1" w14:textId="648D350E" w:rsidR="003251A2" w:rsidRDefault="003251A2" w:rsidP="003251A2">
            <w:pPr>
              <w:jc w:val="center"/>
              <w:rPr>
                <w:color w:val="000000"/>
                <w:sz w:val="20"/>
                <w:szCs w:val="20"/>
              </w:rPr>
            </w:pPr>
            <w:r>
              <w:rPr>
                <w:color w:val="000000"/>
                <w:sz w:val="20"/>
                <w:szCs w:val="20"/>
              </w:rPr>
              <w:t>30,6</w:t>
            </w:r>
          </w:p>
        </w:tc>
      </w:tr>
      <w:tr w:rsidR="003251A2" w14:paraId="156EB2DE" w14:textId="77777777" w:rsidTr="007B1F3A">
        <w:trPr>
          <w:trHeight w:val="20"/>
        </w:trPr>
        <w:tc>
          <w:tcPr>
            <w:tcW w:w="227" w:type="pct"/>
            <w:vAlign w:val="center"/>
          </w:tcPr>
          <w:p w14:paraId="35543058" w14:textId="77777777" w:rsidR="003251A2" w:rsidRPr="0000592B" w:rsidRDefault="003251A2" w:rsidP="003251A2">
            <w:pPr>
              <w:jc w:val="center"/>
              <w:rPr>
                <w:color w:val="000000" w:themeColor="text1"/>
                <w:sz w:val="20"/>
                <w:szCs w:val="20"/>
              </w:rPr>
            </w:pPr>
            <w:r w:rsidRPr="0000592B">
              <w:rPr>
                <w:color w:val="000000" w:themeColor="text1"/>
                <w:sz w:val="20"/>
                <w:szCs w:val="20"/>
              </w:rPr>
              <w:t>10</w:t>
            </w:r>
          </w:p>
        </w:tc>
        <w:tc>
          <w:tcPr>
            <w:tcW w:w="2039" w:type="pct"/>
            <w:tcBorders>
              <w:top w:val="nil"/>
              <w:left w:val="nil"/>
              <w:bottom w:val="single" w:sz="4" w:space="0" w:color="auto"/>
              <w:right w:val="nil"/>
            </w:tcBorders>
            <w:vAlign w:val="bottom"/>
          </w:tcPr>
          <w:p w14:paraId="79CF7D1A" w14:textId="788C052F"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Супоневская СОШ №1 им. Героя Советского Союза Н.И. Чувина</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27FF462F" w14:textId="68B4784C" w:rsidR="003251A2" w:rsidRDefault="003251A2" w:rsidP="003251A2">
            <w:pPr>
              <w:jc w:val="center"/>
              <w:rPr>
                <w:color w:val="000000"/>
                <w:sz w:val="20"/>
                <w:szCs w:val="20"/>
              </w:rPr>
            </w:pPr>
            <w:r>
              <w:rPr>
                <w:color w:val="000000"/>
                <w:sz w:val="20"/>
                <w:szCs w:val="20"/>
              </w:rPr>
              <w:t>36</w:t>
            </w:r>
          </w:p>
        </w:tc>
        <w:tc>
          <w:tcPr>
            <w:tcW w:w="498" w:type="pct"/>
            <w:tcBorders>
              <w:top w:val="nil"/>
              <w:left w:val="nil"/>
              <w:bottom w:val="single" w:sz="4" w:space="0" w:color="auto"/>
              <w:right w:val="single" w:sz="4" w:space="0" w:color="auto"/>
            </w:tcBorders>
            <w:vAlign w:val="center"/>
          </w:tcPr>
          <w:p w14:paraId="073436BE" w14:textId="6E77F01F" w:rsidR="003251A2" w:rsidRDefault="003251A2" w:rsidP="003251A2">
            <w:pPr>
              <w:jc w:val="center"/>
              <w:rPr>
                <w:color w:val="000000"/>
                <w:sz w:val="20"/>
                <w:szCs w:val="20"/>
              </w:rPr>
            </w:pPr>
            <w:r>
              <w:rPr>
                <w:color w:val="000000"/>
                <w:sz w:val="20"/>
                <w:szCs w:val="20"/>
              </w:rPr>
              <w:t>11,1</w:t>
            </w:r>
          </w:p>
        </w:tc>
        <w:tc>
          <w:tcPr>
            <w:tcW w:w="564" w:type="pct"/>
            <w:tcBorders>
              <w:top w:val="nil"/>
              <w:left w:val="nil"/>
              <w:bottom w:val="single" w:sz="4" w:space="0" w:color="auto"/>
              <w:right w:val="single" w:sz="4" w:space="0" w:color="auto"/>
            </w:tcBorders>
            <w:vAlign w:val="center"/>
          </w:tcPr>
          <w:p w14:paraId="7924DD4E" w14:textId="0A43C06A" w:rsidR="003251A2" w:rsidRDefault="003251A2" w:rsidP="003251A2">
            <w:pPr>
              <w:jc w:val="center"/>
              <w:rPr>
                <w:color w:val="000000"/>
                <w:sz w:val="20"/>
                <w:szCs w:val="20"/>
              </w:rPr>
            </w:pPr>
            <w:r>
              <w:rPr>
                <w:color w:val="000000"/>
                <w:sz w:val="20"/>
                <w:szCs w:val="20"/>
              </w:rPr>
              <w:t>44,4</w:t>
            </w:r>
          </w:p>
        </w:tc>
        <w:tc>
          <w:tcPr>
            <w:tcW w:w="564" w:type="pct"/>
            <w:tcBorders>
              <w:top w:val="nil"/>
              <w:left w:val="nil"/>
              <w:bottom w:val="single" w:sz="4" w:space="0" w:color="auto"/>
              <w:right w:val="single" w:sz="4" w:space="0" w:color="auto"/>
            </w:tcBorders>
            <w:vAlign w:val="center"/>
          </w:tcPr>
          <w:p w14:paraId="164AE1B7" w14:textId="64394C64" w:rsidR="003251A2" w:rsidRDefault="003251A2" w:rsidP="003251A2">
            <w:pPr>
              <w:jc w:val="center"/>
              <w:rPr>
                <w:color w:val="000000"/>
                <w:sz w:val="20"/>
                <w:szCs w:val="20"/>
              </w:rPr>
            </w:pPr>
            <w:r>
              <w:rPr>
                <w:color w:val="000000"/>
                <w:sz w:val="20"/>
                <w:szCs w:val="20"/>
              </w:rPr>
              <w:t>33,3</w:t>
            </w:r>
          </w:p>
        </w:tc>
        <w:tc>
          <w:tcPr>
            <w:tcW w:w="544" w:type="pct"/>
            <w:tcBorders>
              <w:top w:val="nil"/>
              <w:left w:val="nil"/>
              <w:bottom w:val="single" w:sz="4" w:space="0" w:color="auto"/>
              <w:right w:val="single" w:sz="4" w:space="0" w:color="auto"/>
            </w:tcBorders>
            <w:vAlign w:val="center"/>
          </w:tcPr>
          <w:p w14:paraId="51C1DE01" w14:textId="053486C7" w:rsidR="003251A2" w:rsidRDefault="003251A2" w:rsidP="003251A2">
            <w:pPr>
              <w:jc w:val="center"/>
              <w:rPr>
                <w:color w:val="000000"/>
                <w:sz w:val="20"/>
                <w:szCs w:val="20"/>
              </w:rPr>
            </w:pPr>
            <w:r>
              <w:rPr>
                <w:color w:val="000000"/>
                <w:sz w:val="20"/>
                <w:szCs w:val="20"/>
              </w:rPr>
              <w:t>11,1</w:t>
            </w:r>
          </w:p>
        </w:tc>
      </w:tr>
      <w:tr w:rsidR="003251A2" w14:paraId="6E4A9EB3" w14:textId="77777777" w:rsidTr="007B1F3A">
        <w:trPr>
          <w:trHeight w:val="20"/>
        </w:trPr>
        <w:tc>
          <w:tcPr>
            <w:tcW w:w="227" w:type="pct"/>
            <w:vAlign w:val="center"/>
          </w:tcPr>
          <w:p w14:paraId="52D0B4B5" w14:textId="77777777" w:rsidR="003251A2" w:rsidRPr="0000592B" w:rsidRDefault="003251A2" w:rsidP="003251A2">
            <w:pPr>
              <w:jc w:val="center"/>
              <w:rPr>
                <w:color w:val="000000" w:themeColor="text1"/>
                <w:sz w:val="20"/>
                <w:szCs w:val="20"/>
              </w:rPr>
            </w:pPr>
            <w:r>
              <w:rPr>
                <w:color w:val="000000" w:themeColor="text1"/>
                <w:sz w:val="20"/>
                <w:szCs w:val="20"/>
              </w:rPr>
              <w:t>11</w:t>
            </w:r>
          </w:p>
        </w:tc>
        <w:tc>
          <w:tcPr>
            <w:tcW w:w="2039" w:type="pct"/>
            <w:tcBorders>
              <w:top w:val="nil"/>
              <w:left w:val="nil"/>
              <w:bottom w:val="single" w:sz="4" w:space="0" w:color="auto"/>
              <w:right w:val="nil"/>
            </w:tcBorders>
            <w:vAlign w:val="bottom"/>
          </w:tcPr>
          <w:p w14:paraId="2BB1573A" w14:textId="2D06D181"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Домашовская СОШ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4D6C0CE2" w14:textId="1F04AF92" w:rsidR="003251A2" w:rsidRDefault="003251A2" w:rsidP="003251A2">
            <w:pPr>
              <w:jc w:val="center"/>
              <w:rPr>
                <w:color w:val="000000"/>
                <w:sz w:val="20"/>
                <w:szCs w:val="20"/>
              </w:rPr>
            </w:pPr>
            <w:r>
              <w:rPr>
                <w:color w:val="000000"/>
                <w:sz w:val="20"/>
                <w:szCs w:val="20"/>
              </w:rPr>
              <w:t>5</w:t>
            </w:r>
          </w:p>
        </w:tc>
        <w:tc>
          <w:tcPr>
            <w:tcW w:w="498" w:type="pct"/>
            <w:tcBorders>
              <w:top w:val="nil"/>
              <w:left w:val="nil"/>
              <w:bottom w:val="single" w:sz="4" w:space="0" w:color="auto"/>
              <w:right w:val="single" w:sz="4" w:space="0" w:color="auto"/>
            </w:tcBorders>
            <w:vAlign w:val="center"/>
          </w:tcPr>
          <w:p w14:paraId="45371883" w14:textId="11D03634" w:rsidR="003251A2" w:rsidRDefault="003251A2" w:rsidP="003251A2">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6DB42E55" w14:textId="7BBC2B46" w:rsidR="003251A2" w:rsidRDefault="003251A2" w:rsidP="003251A2">
            <w:pPr>
              <w:jc w:val="center"/>
              <w:rPr>
                <w:color w:val="000000"/>
                <w:sz w:val="20"/>
                <w:szCs w:val="20"/>
              </w:rPr>
            </w:pPr>
            <w:r>
              <w:rPr>
                <w:color w:val="000000"/>
                <w:sz w:val="20"/>
                <w:szCs w:val="20"/>
              </w:rPr>
              <w:t>80,0</w:t>
            </w:r>
          </w:p>
        </w:tc>
        <w:tc>
          <w:tcPr>
            <w:tcW w:w="564" w:type="pct"/>
            <w:tcBorders>
              <w:top w:val="nil"/>
              <w:left w:val="nil"/>
              <w:bottom w:val="single" w:sz="4" w:space="0" w:color="auto"/>
              <w:right w:val="single" w:sz="4" w:space="0" w:color="auto"/>
            </w:tcBorders>
            <w:vAlign w:val="center"/>
          </w:tcPr>
          <w:p w14:paraId="34625D6E" w14:textId="7CD51A15" w:rsidR="003251A2" w:rsidRDefault="003251A2" w:rsidP="003251A2">
            <w:pPr>
              <w:jc w:val="center"/>
              <w:rPr>
                <w:color w:val="000000"/>
                <w:sz w:val="20"/>
                <w:szCs w:val="20"/>
              </w:rPr>
            </w:pPr>
            <w:r>
              <w:rPr>
                <w:color w:val="000000"/>
                <w:sz w:val="20"/>
                <w:szCs w:val="20"/>
              </w:rPr>
              <w:t>20,0</w:t>
            </w:r>
          </w:p>
        </w:tc>
        <w:tc>
          <w:tcPr>
            <w:tcW w:w="544" w:type="pct"/>
            <w:tcBorders>
              <w:top w:val="nil"/>
              <w:left w:val="nil"/>
              <w:bottom w:val="single" w:sz="4" w:space="0" w:color="auto"/>
              <w:right w:val="single" w:sz="4" w:space="0" w:color="auto"/>
            </w:tcBorders>
            <w:vAlign w:val="center"/>
          </w:tcPr>
          <w:p w14:paraId="3CA703D4" w14:textId="16568900" w:rsidR="003251A2" w:rsidRDefault="003251A2" w:rsidP="003251A2">
            <w:pPr>
              <w:jc w:val="center"/>
              <w:rPr>
                <w:color w:val="000000"/>
                <w:sz w:val="20"/>
                <w:szCs w:val="20"/>
              </w:rPr>
            </w:pPr>
            <w:r>
              <w:rPr>
                <w:color w:val="000000"/>
                <w:sz w:val="20"/>
                <w:szCs w:val="20"/>
              </w:rPr>
              <w:t>0,0</w:t>
            </w:r>
          </w:p>
        </w:tc>
      </w:tr>
      <w:tr w:rsidR="003251A2" w14:paraId="34C37658" w14:textId="77777777" w:rsidTr="007B1F3A">
        <w:trPr>
          <w:trHeight w:val="20"/>
        </w:trPr>
        <w:tc>
          <w:tcPr>
            <w:tcW w:w="227" w:type="pct"/>
            <w:vAlign w:val="center"/>
          </w:tcPr>
          <w:p w14:paraId="697179B6" w14:textId="1D3387D1" w:rsidR="003251A2" w:rsidRDefault="003251A2" w:rsidP="003251A2">
            <w:pPr>
              <w:jc w:val="center"/>
              <w:rPr>
                <w:color w:val="000000" w:themeColor="text1"/>
                <w:sz w:val="20"/>
                <w:szCs w:val="20"/>
              </w:rPr>
            </w:pPr>
            <w:r>
              <w:rPr>
                <w:color w:val="000000" w:themeColor="text1"/>
                <w:sz w:val="20"/>
                <w:szCs w:val="20"/>
              </w:rPr>
              <w:t>12</w:t>
            </w:r>
          </w:p>
        </w:tc>
        <w:tc>
          <w:tcPr>
            <w:tcW w:w="2039" w:type="pct"/>
            <w:tcBorders>
              <w:top w:val="nil"/>
              <w:left w:val="nil"/>
              <w:bottom w:val="single" w:sz="4" w:space="0" w:color="auto"/>
              <w:right w:val="nil"/>
            </w:tcBorders>
            <w:vAlign w:val="bottom"/>
          </w:tcPr>
          <w:p w14:paraId="41573CD1" w14:textId="0D764406"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Стекляннорадицкая СОШ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4AC507E0" w14:textId="7461FDA1" w:rsidR="003251A2" w:rsidRDefault="003251A2" w:rsidP="003251A2">
            <w:pPr>
              <w:jc w:val="center"/>
              <w:rPr>
                <w:color w:val="000000"/>
                <w:sz w:val="20"/>
                <w:szCs w:val="20"/>
              </w:rPr>
            </w:pPr>
            <w:r>
              <w:rPr>
                <w:color w:val="000000"/>
                <w:sz w:val="20"/>
                <w:szCs w:val="20"/>
              </w:rPr>
              <w:t>15</w:t>
            </w:r>
          </w:p>
        </w:tc>
        <w:tc>
          <w:tcPr>
            <w:tcW w:w="498" w:type="pct"/>
            <w:tcBorders>
              <w:top w:val="nil"/>
              <w:left w:val="nil"/>
              <w:bottom w:val="single" w:sz="4" w:space="0" w:color="auto"/>
              <w:right w:val="single" w:sz="4" w:space="0" w:color="auto"/>
            </w:tcBorders>
            <w:vAlign w:val="center"/>
          </w:tcPr>
          <w:p w14:paraId="03CBF013" w14:textId="6E4BFC80" w:rsidR="003251A2" w:rsidRDefault="003251A2" w:rsidP="003251A2">
            <w:pPr>
              <w:jc w:val="center"/>
              <w:rPr>
                <w:color w:val="000000"/>
                <w:sz w:val="20"/>
                <w:szCs w:val="20"/>
              </w:rPr>
            </w:pPr>
            <w:r>
              <w:rPr>
                <w:color w:val="000000"/>
                <w:sz w:val="20"/>
                <w:szCs w:val="20"/>
              </w:rPr>
              <w:t>13,3</w:t>
            </w:r>
          </w:p>
        </w:tc>
        <w:tc>
          <w:tcPr>
            <w:tcW w:w="564" w:type="pct"/>
            <w:tcBorders>
              <w:top w:val="nil"/>
              <w:left w:val="nil"/>
              <w:bottom w:val="single" w:sz="4" w:space="0" w:color="auto"/>
              <w:right w:val="single" w:sz="4" w:space="0" w:color="auto"/>
            </w:tcBorders>
            <w:vAlign w:val="center"/>
          </w:tcPr>
          <w:p w14:paraId="41C5B842" w14:textId="7422B3CE" w:rsidR="003251A2" w:rsidRDefault="003251A2" w:rsidP="003251A2">
            <w:pPr>
              <w:jc w:val="center"/>
              <w:rPr>
                <w:color w:val="000000"/>
                <w:sz w:val="20"/>
                <w:szCs w:val="20"/>
              </w:rPr>
            </w:pPr>
            <w:r>
              <w:rPr>
                <w:color w:val="000000"/>
                <w:sz w:val="20"/>
                <w:szCs w:val="20"/>
              </w:rPr>
              <w:t>53,3</w:t>
            </w:r>
          </w:p>
        </w:tc>
        <w:tc>
          <w:tcPr>
            <w:tcW w:w="564" w:type="pct"/>
            <w:tcBorders>
              <w:top w:val="nil"/>
              <w:left w:val="nil"/>
              <w:bottom w:val="single" w:sz="4" w:space="0" w:color="auto"/>
              <w:right w:val="single" w:sz="4" w:space="0" w:color="auto"/>
            </w:tcBorders>
            <w:vAlign w:val="center"/>
          </w:tcPr>
          <w:p w14:paraId="593A8E06" w14:textId="7258E908" w:rsidR="003251A2" w:rsidRDefault="003251A2" w:rsidP="003251A2">
            <w:pPr>
              <w:jc w:val="center"/>
              <w:rPr>
                <w:color w:val="000000"/>
                <w:sz w:val="20"/>
                <w:szCs w:val="20"/>
              </w:rPr>
            </w:pPr>
            <w:r>
              <w:rPr>
                <w:color w:val="000000"/>
                <w:sz w:val="20"/>
                <w:szCs w:val="20"/>
              </w:rPr>
              <w:t>33,3</w:t>
            </w:r>
          </w:p>
        </w:tc>
        <w:tc>
          <w:tcPr>
            <w:tcW w:w="544" w:type="pct"/>
            <w:tcBorders>
              <w:top w:val="nil"/>
              <w:left w:val="nil"/>
              <w:bottom w:val="single" w:sz="4" w:space="0" w:color="auto"/>
              <w:right w:val="single" w:sz="4" w:space="0" w:color="auto"/>
            </w:tcBorders>
            <w:vAlign w:val="center"/>
          </w:tcPr>
          <w:p w14:paraId="3667520C" w14:textId="57F0DA35" w:rsidR="003251A2" w:rsidRDefault="003251A2" w:rsidP="003251A2">
            <w:pPr>
              <w:jc w:val="center"/>
              <w:rPr>
                <w:color w:val="000000"/>
                <w:sz w:val="20"/>
                <w:szCs w:val="20"/>
              </w:rPr>
            </w:pPr>
            <w:r>
              <w:rPr>
                <w:color w:val="000000"/>
                <w:sz w:val="20"/>
                <w:szCs w:val="20"/>
              </w:rPr>
              <w:t>0,0</w:t>
            </w:r>
          </w:p>
        </w:tc>
      </w:tr>
      <w:tr w:rsidR="003251A2" w14:paraId="03684834" w14:textId="77777777" w:rsidTr="007B1F3A">
        <w:trPr>
          <w:trHeight w:val="20"/>
        </w:trPr>
        <w:tc>
          <w:tcPr>
            <w:tcW w:w="227" w:type="pct"/>
            <w:vAlign w:val="center"/>
          </w:tcPr>
          <w:p w14:paraId="499FDB98" w14:textId="362897DF" w:rsidR="003251A2" w:rsidRDefault="003251A2" w:rsidP="003251A2">
            <w:pPr>
              <w:jc w:val="center"/>
              <w:rPr>
                <w:color w:val="000000" w:themeColor="text1"/>
                <w:sz w:val="20"/>
                <w:szCs w:val="20"/>
              </w:rPr>
            </w:pPr>
            <w:r>
              <w:rPr>
                <w:color w:val="000000" w:themeColor="text1"/>
                <w:sz w:val="20"/>
                <w:szCs w:val="20"/>
              </w:rPr>
              <w:t>13</w:t>
            </w:r>
          </w:p>
        </w:tc>
        <w:tc>
          <w:tcPr>
            <w:tcW w:w="2039" w:type="pct"/>
            <w:tcBorders>
              <w:top w:val="single" w:sz="4" w:space="0" w:color="auto"/>
              <w:left w:val="single" w:sz="4" w:space="0" w:color="auto"/>
              <w:bottom w:val="single" w:sz="4" w:space="0" w:color="auto"/>
              <w:right w:val="single" w:sz="4" w:space="0" w:color="auto"/>
            </w:tcBorders>
            <w:vAlign w:val="bottom"/>
          </w:tcPr>
          <w:p w14:paraId="14B836F4" w14:textId="135D2660"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Отрадненская СОШ</w:t>
            </w:r>
            <w:r>
              <w:rPr>
                <w:color w:val="000000" w:themeColor="text1"/>
                <w:sz w:val="20"/>
                <w:szCs w:val="20"/>
              </w:rPr>
              <w:t>»</w:t>
            </w:r>
          </w:p>
        </w:tc>
        <w:tc>
          <w:tcPr>
            <w:tcW w:w="564" w:type="pct"/>
            <w:tcBorders>
              <w:top w:val="single" w:sz="4" w:space="0" w:color="auto"/>
              <w:left w:val="single" w:sz="4" w:space="0" w:color="auto"/>
              <w:bottom w:val="single" w:sz="4" w:space="0" w:color="auto"/>
              <w:right w:val="single" w:sz="4" w:space="0" w:color="auto"/>
            </w:tcBorders>
            <w:vAlign w:val="center"/>
          </w:tcPr>
          <w:p w14:paraId="7A20F538" w14:textId="0A155BAC" w:rsidR="003251A2" w:rsidRDefault="003251A2" w:rsidP="003251A2">
            <w:pPr>
              <w:jc w:val="center"/>
              <w:rPr>
                <w:color w:val="000000"/>
                <w:sz w:val="20"/>
                <w:szCs w:val="20"/>
              </w:rPr>
            </w:pPr>
            <w:r>
              <w:rPr>
                <w:color w:val="000000"/>
                <w:sz w:val="20"/>
                <w:szCs w:val="20"/>
              </w:rPr>
              <w:t>31</w:t>
            </w:r>
          </w:p>
        </w:tc>
        <w:tc>
          <w:tcPr>
            <w:tcW w:w="498" w:type="pct"/>
            <w:tcBorders>
              <w:top w:val="single" w:sz="4" w:space="0" w:color="auto"/>
              <w:left w:val="single" w:sz="4" w:space="0" w:color="auto"/>
              <w:bottom w:val="single" w:sz="4" w:space="0" w:color="auto"/>
              <w:right w:val="single" w:sz="4" w:space="0" w:color="auto"/>
            </w:tcBorders>
            <w:vAlign w:val="center"/>
          </w:tcPr>
          <w:p w14:paraId="5D6C6997" w14:textId="706A83B6" w:rsidR="003251A2" w:rsidRDefault="003251A2" w:rsidP="003251A2">
            <w:pPr>
              <w:jc w:val="center"/>
              <w:rPr>
                <w:color w:val="000000"/>
                <w:sz w:val="20"/>
                <w:szCs w:val="20"/>
              </w:rPr>
            </w:pPr>
            <w:r>
              <w:rPr>
                <w:color w:val="000000"/>
                <w:sz w:val="20"/>
                <w:szCs w:val="20"/>
              </w:rPr>
              <w:t>12,9</w:t>
            </w:r>
          </w:p>
        </w:tc>
        <w:tc>
          <w:tcPr>
            <w:tcW w:w="564" w:type="pct"/>
            <w:tcBorders>
              <w:top w:val="single" w:sz="4" w:space="0" w:color="auto"/>
              <w:left w:val="single" w:sz="4" w:space="0" w:color="auto"/>
              <w:bottom w:val="single" w:sz="4" w:space="0" w:color="auto"/>
              <w:right w:val="single" w:sz="4" w:space="0" w:color="auto"/>
            </w:tcBorders>
            <w:vAlign w:val="center"/>
          </w:tcPr>
          <w:p w14:paraId="231BB6A0" w14:textId="414BE018" w:rsidR="003251A2" w:rsidRDefault="003251A2" w:rsidP="003251A2">
            <w:pPr>
              <w:jc w:val="center"/>
              <w:rPr>
                <w:color w:val="000000"/>
                <w:sz w:val="20"/>
                <w:szCs w:val="20"/>
              </w:rPr>
            </w:pPr>
            <w:r>
              <w:rPr>
                <w:color w:val="000000"/>
                <w:sz w:val="20"/>
                <w:szCs w:val="20"/>
              </w:rPr>
              <w:t>45,2</w:t>
            </w:r>
          </w:p>
        </w:tc>
        <w:tc>
          <w:tcPr>
            <w:tcW w:w="564" w:type="pct"/>
            <w:tcBorders>
              <w:top w:val="single" w:sz="4" w:space="0" w:color="auto"/>
              <w:left w:val="single" w:sz="4" w:space="0" w:color="auto"/>
              <w:bottom w:val="single" w:sz="4" w:space="0" w:color="auto"/>
              <w:right w:val="single" w:sz="4" w:space="0" w:color="auto"/>
            </w:tcBorders>
            <w:vAlign w:val="center"/>
          </w:tcPr>
          <w:p w14:paraId="7939D9C2" w14:textId="16E0BFAE" w:rsidR="003251A2" w:rsidRDefault="003251A2" w:rsidP="003251A2">
            <w:pPr>
              <w:jc w:val="center"/>
              <w:rPr>
                <w:color w:val="000000"/>
                <w:sz w:val="20"/>
                <w:szCs w:val="20"/>
              </w:rPr>
            </w:pPr>
            <w:r>
              <w:rPr>
                <w:color w:val="000000"/>
                <w:sz w:val="20"/>
                <w:szCs w:val="20"/>
              </w:rPr>
              <w:t>25,8</w:t>
            </w:r>
          </w:p>
        </w:tc>
        <w:tc>
          <w:tcPr>
            <w:tcW w:w="544" w:type="pct"/>
            <w:tcBorders>
              <w:top w:val="single" w:sz="4" w:space="0" w:color="auto"/>
              <w:left w:val="single" w:sz="4" w:space="0" w:color="auto"/>
              <w:bottom w:val="single" w:sz="4" w:space="0" w:color="auto"/>
              <w:right w:val="single" w:sz="4" w:space="0" w:color="auto"/>
            </w:tcBorders>
            <w:vAlign w:val="center"/>
          </w:tcPr>
          <w:p w14:paraId="3B63EC2D" w14:textId="47262A36" w:rsidR="003251A2" w:rsidRDefault="003251A2" w:rsidP="003251A2">
            <w:pPr>
              <w:jc w:val="center"/>
              <w:rPr>
                <w:color w:val="000000"/>
                <w:sz w:val="20"/>
                <w:szCs w:val="20"/>
              </w:rPr>
            </w:pPr>
            <w:r>
              <w:rPr>
                <w:color w:val="000000"/>
                <w:sz w:val="20"/>
                <w:szCs w:val="20"/>
              </w:rPr>
              <w:t>16,1</w:t>
            </w:r>
          </w:p>
        </w:tc>
      </w:tr>
      <w:tr w:rsidR="003251A2" w14:paraId="779CE729" w14:textId="77777777" w:rsidTr="007B1F3A">
        <w:trPr>
          <w:trHeight w:val="20"/>
        </w:trPr>
        <w:tc>
          <w:tcPr>
            <w:tcW w:w="227" w:type="pct"/>
            <w:vAlign w:val="center"/>
          </w:tcPr>
          <w:p w14:paraId="52A69BCD" w14:textId="7FAA1D26" w:rsidR="003251A2" w:rsidRDefault="003251A2" w:rsidP="003251A2">
            <w:pPr>
              <w:jc w:val="center"/>
              <w:rPr>
                <w:color w:val="000000" w:themeColor="text1"/>
                <w:sz w:val="20"/>
                <w:szCs w:val="20"/>
              </w:rPr>
            </w:pPr>
            <w:r>
              <w:rPr>
                <w:color w:val="000000" w:themeColor="text1"/>
                <w:sz w:val="20"/>
                <w:szCs w:val="20"/>
              </w:rPr>
              <w:t>14</w:t>
            </w:r>
          </w:p>
        </w:tc>
        <w:tc>
          <w:tcPr>
            <w:tcW w:w="2039" w:type="pct"/>
            <w:tcBorders>
              <w:top w:val="single" w:sz="4" w:space="0" w:color="auto"/>
              <w:left w:val="nil"/>
              <w:bottom w:val="single" w:sz="4" w:space="0" w:color="auto"/>
              <w:right w:val="nil"/>
            </w:tcBorders>
            <w:vAlign w:val="bottom"/>
          </w:tcPr>
          <w:p w14:paraId="5CB3E80E" w14:textId="4FCFFB0D"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Снежская гимназия</w:t>
            </w:r>
            <w:r>
              <w:rPr>
                <w:color w:val="000000" w:themeColor="text1"/>
                <w:sz w:val="20"/>
                <w:szCs w:val="20"/>
              </w:rPr>
              <w:t>»</w:t>
            </w:r>
          </w:p>
        </w:tc>
        <w:tc>
          <w:tcPr>
            <w:tcW w:w="564" w:type="pct"/>
            <w:tcBorders>
              <w:top w:val="single" w:sz="4" w:space="0" w:color="auto"/>
              <w:left w:val="single" w:sz="4" w:space="0" w:color="auto"/>
              <w:bottom w:val="single" w:sz="4" w:space="0" w:color="auto"/>
              <w:right w:val="single" w:sz="4" w:space="0" w:color="auto"/>
            </w:tcBorders>
            <w:vAlign w:val="center"/>
          </w:tcPr>
          <w:p w14:paraId="7CDA4017" w14:textId="6DCF1D4B" w:rsidR="003251A2" w:rsidRDefault="003251A2" w:rsidP="003251A2">
            <w:pPr>
              <w:jc w:val="center"/>
              <w:rPr>
                <w:color w:val="000000"/>
                <w:sz w:val="20"/>
                <w:szCs w:val="20"/>
              </w:rPr>
            </w:pPr>
            <w:r>
              <w:rPr>
                <w:color w:val="000000"/>
                <w:sz w:val="20"/>
                <w:szCs w:val="20"/>
              </w:rPr>
              <w:t>167</w:t>
            </w:r>
          </w:p>
        </w:tc>
        <w:tc>
          <w:tcPr>
            <w:tcW w:w="498" w:type="pct"/>
            <w:tcBorders>
              <w:top w:val="single" w:sz="4" w:space="0" w:color="auto"/>
              <w:left w:val="nil"/>
              <w:bottom w:val="single" w:sz="4" w:space="0" w:color="auto"/>
              <w:right w:val="single" w:sz="4" w:space="0" w:color="auto"/>
            </w:tcBorders>
            <w:vAlign w:val="center"/>
          </w:tcPr>
          <w:p w14:paraId="5BD9BED8" w14:textId="3DA3BD75" w:rsidR="003251A2" w:rsidRDefault="003251A2" w:rsidP="003251A2">
            <w:pPr>
              <w:jc w:val="center"/>
              <w:rPr>
                <w:color w:val="000000"/>
                <w:sz w:val="20"/>
                <w:szCs w:val="20"/>
              </w:rPr>
            </w:pPr>
            <w:r>
              <w:rPr>
                <w:color w:val="000000"/>
                <w:sz w:val="20"/>
                <w:szCs w:val="20"/>
              </w:rPr>
              <w:t>9,0</w:t>
            </w:r>
          </w:p>
        </w:tc>
        <w:tc>
          <w:tcPr>
            <w:tcW w:w="564" w:type="pct"/>
            <w:tcBorders>
              <w:top w:val="single" w:sz="4" w:space="0" w:color="auto"/>
              <w:left w:val="nil"/>
              <w:bottom w:val="single" w:sz="4" w:space="0" w:color="auto"/>
              <w:right w:val="single" w:sz="4" w:space="0" w:color="auto"/>
            </w:tcBorders>
            <w:vAlign w:val="center"/>
          </w:tcPr>
          <w:p w14:paraId="4B7B547C" w14:textId="4DA80B0B" w:rsidR="003251A2" w:rsidRDefault="003251A2" w:rsidP="003251A2">
            <w:pPr>
              <w:jc w:val="center"/>
              <w:rPr>
                <w:color w:val="000000"/>
                <w:sz w:val="20"/>
                <w:szCs w:val="20"/>
              </w:rPr>
            </w:pPr>
            <w:r>
              <w:rPr>
                <w:color w:val="000000"/>
                <w:sz w:val="20"/>
                <w:szCs w:val="20"/>
              </w:rPr>
              <w:t>27,0</w:t>
            </w:r>
          </w:p>
        </w:tc>
        <w:tc>
          <w:tcPr>
            <w:tcW w:w="564" w:type="pct"/>
            <w:tcBorders>
              <w:top w:val="single" w:sz="4" w:space="0" w:color="auto"/>
              <w:left w:val="nil"/>
              <w:bottom w:val="single" w:sz="4" w:space="0" w:color="auto"/>
              <w:right w:val="single" w:sz="4" w:space="0" w:color="auto"/>
            </w:tcBorders>
            <w:vAlign w:val="center"/>
          </w:tcPr>
          <w:p w14:paraId="55650817" w14:textId="42BC8128" w:rsidR="003251A2" w:rsidRDefault="003251A2" w:rsidP="003251A2">
            <w:pPr>
              <w:jc w:val="center"/>
              <w:rPr>
                <w:color w:val="000000"/>
                <w:sz w:val="20"/>
                <w:szCs w:val="20"/>
              </w:rPr>
            </w:pPr>
            <w:r>
              <w:rPr>
                <w:color w:val="000000"/>
                <w:sz w:val="20"/>
                <w:szCs w:val="20"/>
              </w:rPr>
              <w:t>42,5</w:t>
            </w:r>
          </w:p>
        </w:tc>
        <w:tc>
          <w:tcPr>
            <w:tcW w:w="544" w:type="pct"/>
            <w:tcBorders>
              <w:top w:val="single" w:sz="4" w:space="0" w:color="auto"/>
              <w:left w:val="nil"/>
              <w:bottom w:val="single" w:sz="4" w:space="0" w:color="auto"/>
              <w:right w:val="single" w:sz="4" w:space="0" w:color="auto"/>
            </w:tcBorders>
            <w:vAlign w:val="center"/>
          </w:tcPr>
          <w:p w14:paraId="1FF43B8A" w14:textId="54B3C567" w:rsidR="003251A2" w:rsidRDefault="003251A2" w:rsidP="003251A2">
            <w:pPr>
              <w:jc w:val="center"/>
              <w:rPr>
                <w:color w:val="000000"/>
                <w:sz w:val="20"/>
                <w:szCs w:val="20"/>
              </w:rPr>
            </w:pPr>
            <w:r>
              <w:rPr>
                <w:color w:val="000000"/>
                <w:sz w:val="20"/>
                <w:szCs w:val="20"/>
              </w:rPr>
              <w:t>21,6</w:t>
            </w:r>
          </w:p>
        </w:tc>
      </w:tr>
      <w:tr w:rsidR="003251A2" w14:paraId="023887D7" w14:textId="77777777" w:rsidTr="007B1F3A">
        <w:trPr>
          <w:trHeight w:val="20"/>
        </w:trPr>
        <w:tc>
          <w:tcPr>
            <w:tcW w:w="227" w:type="pct"/>
            <w:vAlign w:val="center"/>
          </w:tcPr>
          <w:p w14:paraId="595CFB6A" w14:textId="2CB3BF44" w:rsidR="003251A2" w:rsidRDefault="003251A2" w:rsidP="003251A2">
            <w:pPr>
              <w:jc w:val="center"/>
              <w:rPr>
                <w:color w:val="000000" w:themeColor="text1"/>
                <w:sz w:val="20"/>
                <w:szCs w:val="20"/>
              </w:rPr>
            </w:pPr>
            <w:r>
              <w:rPr>
                <w:color w:val="000000" w:themeColor="text1"/>
                <w:sz w:val="20"/>
                <w:szCs w:val="20"/>
              </w:rPr>
              <w:t>15</w:t>
            </w:r>
          </w:p>
        </w:tc>
        <w:tc>
          <w:tcPr>
            <w:tcW w:w="2039" w:type="pct"/>
            <w:tcBorders>
              <w:top w:val="nil"/>
              <w:left w:val="nil"/>
              <w:bottom w:val="single" w:sz="4" w:space="0" w:color="auto"/>
              <w:right w:val="nil"/>
            </w:tcBorders>
            <w:vAlign w:val="bottom"/>
          </w:tcPr>
          <w:p w14:paraId="5F260485" w14:textId="1F53FEBE"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Пальцовская СОШ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50885B8D" w14:textId="5F929C10" w:rsidR="003251A2" w:rsidRDefault="003251A2" w:rsidP="003251A2">
            <w:pPr>
              <w:jc w:val="center"/>
              <w:rPr>
                <w:color w:val="000000"/>
                <w:sz w:val="20"/>
                <w:szCs w:val="20"/>
              </w:rPr>
            </w:pPr>
            <w:r>
              <w:rPr>
                <w:color w:val="000000"/>
                <w:sz w:val="20"/>
                <w:szCs w:val="20"/>
              </w:rPr>
              <w:t>2</w:t>
            </w:r>
          </w:p>
        </w:tc>
        <w:tc>
          <w:tcPr>
            <w:tcW w:w="498" w:type="pct"/>
            <w:tcBorders>
              <w:top w:val="nil"/>
              <w:left w:val="nil"/>
              <w:bottom w:val="single" w:sz="4" w:space="0" w:color="auto"/>
              <w:right w:val="single" w:sz="4" w:space="0" w:color="auto"/>
            </w:tcBorders>
            <w:vAlign w:val="center"/>
          </w:tcPr>
          <w:p w14:paraId="1A2D0605" w14:textId="167A09DA" w:rsidR="003251A2" w:rsidRDefault="003251A2" w:rsidP="003251A2">
            <w:pPr>
              <w:jc w:val="center"/>
              <w:rPr>
                <w:color w:val="000000"/>
                <w:sz w:val="20"/>
                <w:szCs w:val="20"/>
              </w:rPr>
            </w:pPr>
            <w:r>
              <w:rPr>
                <w:color w:val="000000"/>
                <w:sz w:val="20"/>
                <w:szCs w:val="20"/>
              </w:rPr>
              <w:t>50,0</w:t>
            </w:r>
          </w:p>
        </w:tc>
        <w:tc>
          <w:tcPr>
            <w:tcW w:w="564" w:type="pct"/>
            <w:tcBorders>
              <w:top w:val="nil"/>
              <w:left w:val="nil"/>
              <w:bottom w:val="single" w:sz="4" w:space="0" w:color="auto"/>
              <w:right w:val="single" w:sz="4" w:space="0" w:color="auto"/>
            </w:tcBorders>
            <w:vAlign w:val="center"/>
          </w:tcPr>
          <w:p w14:paraId="4C4CA078" w14:textId="62D8A338" w:rsidR="003251A2" w:rsidRDefault="003251A2" w:rsidP="003251A2">
            <w:pPr>
              <w:jc w:val="center"/>
              <w:rPr>
                <w:color w:val="000000"/>
                <w:sz w:val="20"/>
                <w:szCs w:val="20"/>
              </w:rPr>
            </w:pPr>
            <w:r>
              <w:rPr>
                <w:color w:val="000000"/>
                <w:sz w:val="20"/>
                <w:szCs w:val="20"/>
              </w:rPr>
              <w:t>50,0</w:t>
            </w:r>
          </w:p>
        </w:tc>
        <w:tc>
          <w:tcPr>
            <w:tcW w:w="564" w:type="pct"/>
            <w:tcBorders>
              <w:top w:val="nil"/>
              <w:left w:val="nil"/>
              <w:bottom w:val="single" w:sz="4" w:space="0" w:color="auto"/>
              <w:right w:val="single" w:sz="4" w:space="0" w:color="auto"/>
            </w:tcBorders>
            <w:vAlign w:val="center"/>
          </w:tcPr>
          <w:p w14:paraId="32B4ED57" w14:textId="2BFA8FEF" w:rsidR="003251A2" w:rsidRDefault="003251A2" w:rsidP="003251A2">
            <w:pPr>
              <w:jc w:val="center"/>
              <w:rPr>
                <w:color w:val="000000"/>
                <w:sz w:val="20"/>
                <w:szCs w:val="20"/>
              </w:rPr>
            </w:pPr>
            <w:r>
              <w:rPr>
                <w:color w:val="000000"/>
                <w:sz w:val="20"/>
                <w:szCs w:val="20"/>
              </w:rPr>
              <w:t>0,0</w:t>
            </w:r>
          </w:p>
        </w:tc>
        <w:tc>
          <w:tcPr>
            <w:tcW w:w="544" w:type="pct"/>
            <w:tcBorders>
              <w:top w:val="nil"/>
              <w:left w:val="nil"/>
              <w:bottom w:val="single" w:sz="4" w:space="0" w:color="auto"/>
              <w:right w:val="single" w:sz="4" w:space="0" w:color="auto"/>
            </w:tcBorders>
            <w:vAlign w:val="center"/>
          </w:tcPr>
          <w:p w14:paraId="620202F6" w14:textId="46708F94" w:rsidR="003251A2" w:rsidRDefault="003251A2" w:rsidP="003251A2">
            <w:pPr>
              <w:jc w:val="center"/>
              <w:rPr>
                <w:color w:val="000000"/>
                <w:sz w:val="20"/>
                <w:szCs w:val="20"/>
              </w:rPr>
            </w:pPr>
            <w:r>
              <w:rPr>
                <w:color w:val="000000"/>
                <w:sz w:val="20"/>
                <w:szCs w:val="20"/>
              </w:rPr>
              <w:t>0,0</w:t>
            </w:r>
          </w:p>
        </w:tc>
      </w:tr>
      <w:tr w:rsidR="003251A2" w14:paraId="49BAC1CB" w14:textId="77777777" w:rsidTr="007B1F3A">
        <w:trPr>
          <w:trHeight w:val="20"/>
        </w:trPr>
        <w:tc>
          <w:tcPr>
            <w:tcW w:w="227" w:type="pct"/>
            <w:vAlign w:val="center"/>
          </w:tcPr>
          <w:p w14:paraId="4DBFE8DE" w14:textId="2C84DAA5" w:rsidR="003251A2" w:rsidRDefault="003251A2" w:rsidP="003251A2">
            <w:pPr>
              <w:jc w:val="center"/>
              <w:rPr>
                <w:color w:val="000000" w:themeColor="text1"/>
                <w:sz w:val="20"/>
                <w:szCs w:val="20"/>
              </w:rPr>
            </w:pPr>
            <w:r>
              <w:rPr>
                <w:color w:val="000000" w:themeColor="text1"/>
                <w:sz w:val="20"/>
                <w:szCs w:val="20"/>
              </w:rPr>
              <w:t>16</w:t>
            </w:r>
          </w:p>
        </w:tc>
        <w:tc>
          <w:tcPr>
            <w:tcW w:w="2039" w:type="pct"/>
            <w:tcBorders>
              <w:top w:val="nil"/>
              <w:left w:val="nil"/>
              <w:bottom w:val="single" w:sz="4" w:space="0" w:color="auto"/>
              <w:right w:val="nil"/>
            </w:tcBorders>
            <w:vAlign w:val="bottom"/>
          </w:tcPr>
          <w:p w14:paraId="56557B78" w14:textId="360C4808"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Лицей №1 Брянского района</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286E8DE0" w14:textId="40C715E8" w:rsidR="003251A2" w:rsidRDefault="003251A2" w:rsidP="003251A2">
            <w:pPr>
              <w:jc w:val="center"/>
              <w:rPr>
                <w:color w:val="000000"/>
                <w:sz w:val="20"/>
                <w:szCs w:val="20"/>
              </w:rPr>
            </w:pPr>
            <w:r>
              <w:rPr>
                <w:color w:val="000000"/>
                <w:sz w:val="20"/>
                <w:szCs w:val="20"/>
              </w:rPr>
              <w:t>107</w:t>
            </w:r>
          </w:p>
        </w:tc>
        <w:tc>
          <w:tcPr>
            <w:tcW w:w="498" w:type="pct"/>
            <w:tcBorders>
              <w:top w:val="nil"/>
              <w:left w:val="nil"/>
              <w:bottom w:val="single" w:sz="4" w:space="0" w:color="auto"/>
              <w:right w:val="single" w:sz="4" w:space="0" w:color="auto"/>
            </w:tcBorders>
            <w:vAlign w:val="center"/>
          </w:tcPr>
          <w:p w14:paraId="344597B4" w14:textId="30A039CD" w:rsidR="003251A2" w:rsidRDefault="003251A2" w:rsidP="003251A2">
            <w:pPr>
              <w:jc w:val="center"/>
              <w:rPr>
                <w:color w:val="000000"/>
                <w:sz w:val="20"/>
                <w:szCs w:val="20"/>
              </w:rPr>
            </w:pPr>
            <w:r>
              <w:rPr>
                <w:color w:val="000000"/>
                <w:sz w:val="20"/>
                <w:szCs w:val="20"/>
              </w:rPr>
              <w:t>9,4</w:t>
            </w:r>
          </w:p>
        </w:tc>
        <w:tc>
          <w:tcPr>
            <w:tcW w:w="564" w:type="pct"/>
            <w:tcBorders>
              <w:top w:val="nil"/>
              <w:left w:val="nil"/>
              <w:bottom w:val="single" w:sz="4" w:space="0" w:color="auto"/>
              <w:right w:val="single" w:sz="4" w:space="0" w:color="auto"/>
            </w:tcBorders>
            <w:vAlign w:val="center"/>
          </w:tcPr>
          <w:p w14:paraId="6CD9993F" w14:textId="0DD6431E" w:rsidR="003251A2" w:rsidRDefault="003251A2" w:rsidP="003251A2">
            <w:pPr>
              <w:jc w:val="center"/>
              <w:rPr>
                <w:color w:val="000000"/>
                <w:sz w:val="20"/>
                <w:szCs w:val="20"/>
              </w:rPr>
            </w:pPr>
            <w:r>
              <w:rPr>
                <w:color w:val="000000"/>
                <w:sz w:val="20"/>
                <w:szCs w:val="20"/>
              </w:rPr>
              <w:t>44,9</w:t>
            </w:r>
          </w:p>
        </w:tc>
        <w:tc>
          <w:tcPr>
            <w:tcW w:w="564" w:type="pct"/>
            <w:tcBorders>
              <w:top w:val="nil"/>
              <w:left w:val="nil"/>
              <w:bottom w:val="single" w:sz="4" w:space="0" w:color="auto"/>
              <w:right w:val="single" w:sz="4" w:space="0" w:color="auto"/>
            </w:tcBorders>
            <w:vAlign w:val="center"/>
          </w:tcPr>
          <w:p w14:paraId="72D90350" w14:textId="6FD9A0F9" w:rsidR="003251A2" w:rsidRDefault="003251A2" w:rsidP="003251A2">
            <w:pPr>
              <w:jc w:val="center"/>
              <w:rPr>
                <w:color w:val="000000"/>
                <w:sz w:val="20"/>
                <w:szCs w:val="20"/>
              </w:rPr>
            </w:pPr>
            <w:r>
              <w:rPr>
                <w:color w:val="000000"/>
                <w:sz w:val="20"/>
                <w:szCs w:val="20"/>
              </w:rPr>
              <w:t>37,4</w:t>
            </w:r>
          </w:p>
        </w:tc>
        <w:tc>
          <w:tcPr>
            <w:tcW w:w="544" w:type="pct"/>
            <w:tcBorders>
              <w:top w:val="nil"/>
              <w:left w:val="nil"/>
              <w:bottom w:val="single" w:sz="4" w:space="0" w:color="auto"/>
              <w:right w:val="single" w:sz="4" w:space="0" w:color="auto"/>
            </w:tcBorders>
            <w:vAlign w:val="center"/>
          </w:tcPr>
          <w:p w14:paraId="0A6116F7" w14:textId="0B0170D0" w:rsidR="003251A2" w:rsidRDefault="003251A2" w:rsidP="003251A2">
            <w:pPr>
              <w:jc w:val="center"/>
              <w:rPr>
                <w:color w:val="000000"/>
                <w:sz w:val="20"/>
                <w:szCs w:val="20"/>
              </w:rPr>
            </w:pPr>
            <w:r>
              <w:rPr>
                <w:color w:val="000000"/>
                <w:sz w:val="20"/>
                <w:szCs w:val="20"/>
              </w:rPr>
              <w:t>8,4</w:t>
            </w:r>
          </w:p>
        </w:tc>
      </w:tr>
      <w:tr w:rsidR="003251A2" w14:paraId="3CBF40CB" w14:textId="77777777" w:rsidTr="007B1F3A">
        <w:trPr>
          <w:trHeight w:val="20"/>
        </w:trPr>
        <w:tc>
          <w:tcPr>
            <w:tcW w:w="227" w:type="pct"/>
            <w:vAlign w:val="center"/>
          </w:tcPr>
          <w:p w14:paraId="1CA96E34" w14:textId="3674EE6A" w:rsidR="003251A2" w:rsidRDefault="003251A2" w:rsidP="003251A2">
            <w:pPr>
              <w:jc w:val="center"/>
              <w:rPr>
                <w:color w:val="000000" w:themeColor="text1"/>
                <w:sz w:val="20"/>
                <w:szCs w:val="20"/>
              </w:rPr>
            </w:pPr>
            <w:r>
              <w:rPr>
                <w:color w:val="000000" w:themeColor="text1"/>
                <w:sz w:val="20"/>
                <w:szCs w:val="20"/>
              </w:rPr>
              <w:t>17</w:t>
            </w:r>
          </w:p>
        </w:tc>
        <w:tc>
          <w:tcPr>
            <w:tcW w:w="2039" w:type="pct"/>
            <w:tcBorders>
              <w:top w:val="nil"/>
              <w:left w:val="nil"/>
              <w:bottom w:val="single" w:sz="4" w:space="0" w:color="auto"/>
              <w:right w:val="nil"/>
            </w:tcBorders>
            <w:vAlign w:val="bottom"/>
          </w:tcPr>
          <w:p w14:paraId="017FA43E" w14:textId="77777777" w:rsidR="007B1F3A"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 xml:space="preserve">Нетьинская СОШ </w:t>
            </w:r>
          </w:p>
          <w:p w14:paraId="2AF5721F" w14:textId="3247A487" w:rsidR="003251A2" w:rsidRPr="0000592B" w:rsidRDefault="003251A2" w:rsidP="003251A2">
            <w:pPr>
              <w:rPr>
                <w:color w:val="000000" w:themeColor="text1"/>
                <w:sz w:val="20"/>
                <w:szCs w:val="20"/>
              </w:rPr>
            </w:pPr>
            <w:r w:rsidRPr="008C0FC8">
              <w:rPr>
                <w:color w:val="000000" w:themeColor="text1"/>
                <w:sz w:val="18"/>
                <w:szCs w:val="20"/>
              </w:rPr>
              <w:t>им</w:t>
            </w:r>
            <w:r w:rsidR="007B1F3A">
              <w:rPr>
                <w:color w:val="000000" w:themeColor="text1"/>
                <w:sz w:val="18"/>
                <w:szCs w:val="20"/>
              </w:rPr>
              <w:t>ени</w:t>
            </w:r>
            <w:r w:rsidRPr="008C0FC8">
              <w:rPr>
                <w:color w:val="000000" w:themeColor="text1"/>
                <w:sz w:val="18"/>
                <w:szCs w:val="20"/>
              </w:rPr>
              <w:t xml:space="preserve"> Ю</w:t>
            </w:r>
            <w:r w:rsidR="007B1F3A">
              <w:rPr>
                <w:color w:val="000000" w:themeColor="text1"/>
                <w:sz w:val="18"/>
                <w:szCs w:val="20"/>
              </w:rPr>
              <w:t>рия</w:t>
            </w:r>
            <w:r w:rsidRPr="008C0FC8">
              <w:rPr>
                <w:color w:val="000000" w:themeColor="text1"/>
                <w:sz w:val="18"/>
                <w:szCs w:val="20"/>
              </w:rPr>
              <w:t> Лёвкина</w:t>
            </w:r>
            <w:r>
              <w:rPr>
                <w:color w:val="000000" w:themeColor="text1"/>
                <w:sz w:val="18"/>
                <w:szCs w:val="20"/>
              </w:rPr>
              <w:t>»</w:t>
            </w:r>
          </w:p>
        </w:tc>
        <w:tc>
          <w:tcPr>
            <w:tcW w:w="564" w:type="pct"/>
            <w:tcBorders>
              <w:top w:val="nil"/>
              <w:left w:val="single" w:sz="4" w:space="0" w:color="auto"/>
              <w:bottom w:val="single" w:sz="4" w:space="0" w:color="auto"/>
              <w:right w:val="single" w:sz="4" w:space="0" w:color="auto"/>
            </w:tcBorders>
            <w:vAlign w:val="center"/>
          </w:tcPr>
          <w:p w14:paraId="2527CFB4" w14:textId="41C97A38" w:rsidR="003251A2" w:rsidRDefault="003251A2" w:rsidP="003251A2">
            <w:pPr>
              <w:jc w:val="center"/>
              <w:rPr>
                <w:color w:val="000000"/>
                <w:sz w:val="20"/>
                <w:szCs w:val="20"/>
              </w:rPr>
            </w:pPr>
            <w:r>
              <w:rPr>
                <w:color w:val="000000"/>
                <w:sz w:val="20"/>
                <w:szCs w:val="20"/>
              </w:rPr>
              <w:t>29</w:t>
            </w:r>
          </w:p>
        </w:tc>
        <w:tc>
          <w:tcPr>
            <w:tcW w:w="498" w:type="pct"/>
            <w:tcBorders>
              <w:top w:val="nil"/>
              <w:left w:val="nil"/>
              <w:bottom w:val="single" w:sz="4" w:space="0" w:color="auto"/>
              <w:right w:val="single" w:sz="4" w:space="0" w:color="auto"/>
            </w:tcBorders>
            <w:vAlign w:val="center"/>
          </w:tcPr>
          <w:p w14:paraId="0357E7F6" w14:textId="69628132" w:rsidR="003251A2" w:rsidRDefault="003251A2" w:rsidP="003251A2">
            <w:pPr>
              <w:jc w:val="center"/>
              <w:rPr>
                <w:color w:val="000000"/>
                <w:sz w:val="20"/>
                <w:szCs w:val="20"/>
              </w:rPr>
            </w:pPr>
            <w:r>
              <w:rPr>
                <w:color w:val="000000"/>
                <w:sz w:val="20"/>
                <w:szCs w:val="20"/>
              </w:rPr>
              <w:t>13,8</w:t>
            </w:r>
          </w:p>
        </w:tc>
        <w:tc>
          <w:tcPr>
            <w:tcW w:w="564" w:type="pct"/>
            <w:tcBorders>
              <w:top w:val="nil"/>
              <w:left w:val="nil"/>
              <w:bottom w:val="single" w:sz="4" w:space="0" w:color="auto"/>
              <w:right w:val="single" w:sz="4" w:space="0" w:color="auto"/>
            </w:tcBorders>
            <w:vAlign w:val="center"/>
          </w:tcPr>
          <w:p w14:paraId="5E6A8B5A" w14:textId="0303469E" w:rsidR="003251A2" w:rsidRDefault="003251A2" w:rsidP="003251A2">
            <w:pPr>
              <w:jc w:val="center"/>
              <w:rPr>
                <w:color w:val="000000"/>
                <w:sz w:val="20"/>
                <w:szCs w:val="20"/>
              </w:rPr>
            </w:pPr>
            <w:r>
              <w:rPr>
                <w:color w:val="000000"/>
                <w:sz w:val="20"/>
                <w:szCs w:val="20"/>
              </w:rPr>
              <w:t>34,5</w:t>
            </w:r>
          </w:p>
        </w:tc>
        <w:tc>
          <w:tcPr>
            <w:tcW w:w="564" w:type="pct"/>
            <w:tcBorders>
              <w:top w:val="nil"/>
              <w:left w:val="nil"/>
              <w:bottom w:val="single" w:sz="4" w:space="0" w:color="auto"/>
              <w:right w:val="single" w:sz="4" w:space="0" w:color="auto"/>
            </w:tcBorders>
            <w:vAlign w:val="center"/>
          </w:tcPr>
          <w:p w14:paraId="3870E45F" w14:textId="2FB8BAA5" w:rsidR="003251A2" w:rsidRDefault="003251A2" w:rsidP="003251A2">
            <w:pPr>
              <w:jc w:val="center"/>
              <w:rPr>
                <w:color w:val="000000"/>
                <w:sz w:val="20"/>
                <w:szCs w:val="20"/>
              </w:rPr>
            </w:pPr>
            <w:r>
              <w:rPr>
                <w:color w:val="000000"/>
                <w:sz w:val="20"/>
                <w:szCs w:val="20"/>
              </w:rPr>
              <w:t>34,5</w:t>
            </w:r>
          </w:p>
        </w:tc>
        <w:tc>
          <w:tcPr>
            <w:tcW w:w="544" w:type="pct"/>
            <w:tcBorders>
              <w:top w:val="nil"/>
              <w:left w:val="nil"/>
              <w:bottom w:val="single" w:sz="4" w:space="0" w:color="auto"/>
              <w:right w:val="single" w:sz="4" w:space="0" w:color="auto"/>
            </w:tcBorders>
            <w:vAlign w:val="center"/>
          </w:tcPr>
          <w:p w14:paraId="5DF5E0D5" w14:textId="5CDD1BF7" w:rsidR="003251A2" w:rsidRDefault="003251A2" w:rsidP="003251A2">
            <w:pPr>
              <w:jc w:val="center"/>
              <w:rPr>
                <w:color w:val="000000"/>
                <w:sz w:val="20"/>
                <w:szCs w:val="20"/>
              </w:rPr>
            </w:pPr>
            <w:r>
              <w:rPr>
                <w:color w:val="000000"/>
                <w:sz w:val="20"/>
                <w:szCs w:val="20"/>
              </w:rPr>
              <w:t>17,2</w:t>
            </w:r>
          </w:p>
        </w:tc>
      </w:tr>
      <w:tr w:rsidR="003251A2" w14:paraId="27AAC23F" w14:textId="77777777" w:rsidTr="007B1F3A">
        <w:trPr>
          <w:trHeight w:val="20"/>
        </w:trPr>
        <w:tc>
          <w:tcPr>
            <w:tcW w:w="227" w:type="pct"/>
            <w:vAlign w:val="center"/>
          </w:tcPr>
          <w:p w14:paraId="1025776D" w14:textId="5CA47848" w:rsidR="003251A2" w:rsidRDefault="003251A2" w:rsidP="003251A2">
            <w:pPr>
              <w:jc w:val="center"/>
              <w:rPr>
                <w:color w:val="000000" w:themeColor="text1"/>
                <w:sz w:val="20"/>
                <w:szCs w:val="20"/>
              </w:rPr>
            </w:pPr>
            <w:r>
              <w:rPr>
                <w:color w:val="000000" w:themeColor="text1"/>
                <w:sz w:val="20"/>
                <w:szCs w:val="20"/>
              </w:rPr>
              <w:t>18</w:t>
            </w:r>
          </w:p>
        </w:tc>
        <w:tc>
          <w:tcPr>
            <w:tcW w:w="2039" w:type="pct"/>
            <w:tcBorders>
              <w:top w:val="nil"/>
              <w:left w:val="nil"/>
              <w:bottom w:val="single" w:sz="4" w:space="0" w:color="auto"/>
              <w:right w:val="nil"/>
            </w:tcBorders>
            <w:vAlign w:val="bottom"/>
          </w:tcPr>
          <w:p w14:paraId="0863559C" w14:textId="71C99535" w:rsidR="003251A2" w:rsidRPr="0000592B" w:rsidRDefault="003251A2" w:rsidP="003251A2">
            <w:pPr>
              <w:rPr>
                <w:color w:val="000000" w:themeColor="text1"/>
                <w:sz w:val="20"/>
                <w:szCs w:val="20"/>
              </w:rPr>
            </w:pPr>
            <w:r w:rsidRPr="0000592B">
              <w:rPr>
                <w:color w:val="000000" w:themeColor="text1"/>
                <w:sz w:val="20"/>
                <w:szCs w:val="20"/>
              </w:rPr>
              <w:t>МБОУ</w:t>
            </w:r>
            <w:r>
              <w:rPr>
                <w:color w:val="000000" w:themeColor="text1"/>
                <w:sz w:val="20"/>
                <w:szCs w:val="20"/>
              </w:rPr>
              <w:t xml:space="preserve"> </w:t>
            </w:r>
            <w:r w:rsidR="00171D3F">
              <w:rPr>
                <w:color w:val="000000" w:themeColor="text1"/>
                <w:sz w:val="20"/>
                <w:szCs w:val="20"/>
              </w:rPr>
              <w:t>«</w:t>
            </w:r>
            <w:r w:rsidRPr="0000592B">
              <w:rPr>
                <w:color w:val="000000" w:themeColor="text1"/>
                <w:sz w:val="20"/>
                <w:szCs w:val="20"/>
              </w:rPr>
              <w:t>Молотинская СОШ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65D8004F" w14:textId="31FE2787" w:rsidR="003251A2" w:rsidRDefault="003251A2" w:rsidP="003251A2">
            <w:pPr>
              <w:jc w:val="center"/>
              <w:rPr>
                <w:color w:val="000000"/>
                <w:sz w:val="20"/>
                <w:szCs w:val="20"/>
              </w:rPr>
            </w:pPr>
            <w:r>
              <w:rPr>
                <w:color w:val="000000"/>
                <w:sz w:val="20"/>
                <w:szCs w:val="20"/>
              </w:rPr>
              <w:t>4</w:t>
            </w:r>
          </w:p>
        </w:tc>
        <w:tc>
          <w:tcPr>
            <w:tcW w:w="498" w:type="pct"/>
            <w:tcBorders>
              <w:top w:val="nil"/>
              <w:left w:val="nil"/>
              <w:bottom w:val="single" w:sz="4" w:space="0" w:color="auto"/>
              <w:right w:val="single" w:sz="4" w:space="0" w:color="auto"/>
            </w:tcBorders>
            <w:vAlign w:val="center"/>
          </w:tcPr>
          <w:p w14:paraId="2A90D135" w14:textId="7E3F2A60" w:rsidR="003251A2" w:rsidRDefault="003251A2" w:rsidP="003251A2">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10B6B76C" w14:textId="584997E4" w:rsidR="003251A2" w:rsidRDefault="003251A2" w:rsidP="003251A2">
            <w:pPr>
              <w:jc w:val="center"/>
              <w:rPr>
                <w:color w:val="000000"/>
                <w:sz w:val="20"/>
                <w:szCs w:val="20"/>
              </w:rPr>
            </w:pPr>
            <w:r>
              <w:rPr>
                <w:color w:val="000000"/>
                <w:sz w:val="20"/>
                <w:szCs w:val="20"/>
              </w:rPr>
              <w:t>50,0</w:t>
            </w:r>
          </w:p>
        </w:tc>
        <w:tc>
          <w:tcPr>
            <w:tcW w:w="564" w:type="pct"/>
            <w:tcBorders>
              <w:top w:val="nil"/>
              <w:left w:val="nil"/>
              <w:bottom w:val="single" w:sz="4" w:space="0" w:color="auto"/>
              <w:right w:val="single" w:sz="4" w:space="0" w:color="auto"/>
            </w:tcBorders>
            <w:vAlign w:val="center"/>
          </w:tcPr>
          <w:p w14:paraId="4CA7638E" w14:textId="1A54D8C7" w:rsidR="003251A2" w:rsidRDefault="003251A2" w:rsidP="003251A2">
            <w:pPr>
              <w:jc w:val="center"/>
              <w:rPr>
                <w:color w:val="000000"/>
                <w:sz w:val="20"/>
                <w:szCs w:val="20"/>
              </w:rPr>
            </w:pPr>
            <w:r>
              <w:rPr>
                <w:color w:val="000000"/>
                <w:sz w:val="20"/>
                <w:szCs w:val="20"/>
              </w:rPr>
              <w:t>25,0</w:t>
            </w:r>
          </w:p>
        </w:tc>
        <w:tc>
          <w:tcPr>
            <w:tcW w:w="544" w:type="pct"/>
            <w:tcBorders>
              <w:top w:val="nil"/>
              <w:left w:val="nil"/>
              <w:bottom w:val="single" w:sz="4" w:space="0" w:color="auto"/>
              <w:right w:val="single" w:sz="4" w:space="0" w:color="auto"/>
            </w:tcBorders>
            <w:vAlign w:val="center"/>
          </w:tcPr>
          <w:p w14:paraId="4CA316B3" w14:textId="440D00B1" w:rsidR="003251A2" w:rsidRDefault="003251A2" w:rsidP="003251A2">
            <w:pPr>
              <w:jc w:val="center"/>
              <w:rPr>
                <w:color w:val="000000"/>
                <w:sz w:val="20"/>
                <w:szCs w:val="20"/>
              </w:rPr>
            </w:pPr>
            <w:r>
              <w:rPr>
                <w:color w:val="000000"/>
                <w:sz w:val="20"/>
                <w:szCs w:val="20"/>
              </w:rPr>
              <w:t>25,0</w:t>
            </w:r>
          </w:p>
        </w:tc>
      </w:tr>
      <w:tr w:rsidR="003251A2" w14:paraId="5AF19AF6" w14:textId="77777777" w:rsidTr="007B1F3A">
        <w:trPr>
          <w:trHeight w:val="20"/>
        </w:trPr>
        <w:tc>
          <w:tcPr>
            <w:tcW w:w="227" w:type="pct"/>
            <w:vAlign w:val="center"/>
          </w:tcPr>
          <w:p w14:paraId="5CEAAFF8" w14:textId="2B390352" w:rsidR="003251A2" w:rsidRDefault="003251A2" w:rsidP="003251A2">
            <w:pPr>
              <w:jc w:val="center"/>
              <w:rPr>
                <w:color w:val="000000" w:themeColor="text1"/>
                <w:sz w:val="20"/>
                <w:szCs w:val="20"/>
              </w:rPr>
            </w:pPr>
            <w:r>
              <w:rPr>
                <w:color w:val="000000" w:themeColor="text1"/>
                <w:sz w:val="20"/>
                <w:szCs w:val="20"/>
              </w:rPr>
              <w:t>19</w:t>
            </w:r>
          </w:p>
        </w:tc>
        <w:tc>
          <w:tcPr>
            <w:tcW w:w="2039" w:type="pct"/>
            <w:tcBorders>
              <w:top w:val="nil"/>
              <w:left w:val="nil"/>
              <w:bottom w:val="single" w:sz="4" w:space="0" w:color="auto"/>
              <w:right w:val="nil"/>
            </w:tcBorders>
            <w:vAlign w:val="bottom"/>
          </w:tcPr>
          <w:p w14:paraId="326DA911" w14:textId="6225EB7E"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Свенская СОШ №1</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33FBC133" w14:textId="57175F49" w:rsidR="003251A2" w:rsidRDefault="003251A2" w:rsidP="003251A2">
            <w:pPr>
              <w:jc w:val="center"/>
              <w:rPr>
                <w:color w:val="000000"/>
                <w:sz w:val="20"/>
                <w:szCs w:val="20"/>
              </w:rPr>
            </w:pPr>
            <w:r>
              <w:rPr>
                <w:color w:val="000000"/>
                <w:sz w:val="20"/>
                <w:szCs w:val="20"/>
              </w:rPr>
              <w:t>29</w:t>
            </w:r>
          </w:p>
        </w:tc>
        <w:tc>
          <w:tcPr>
            <w:tcW w:w="498" w:type="pct"/>
            <w:tcBorders>
              <w:top w:val="nil"/>
              <w:left w:val="nil"/>
              <w:bottom w:val="single" w:sz="4" w:space="0" w:color="auto"/>
              <w:right w:val="single" w:sz="4" w:space="0" w:color="auto"/>
            </w:tcBorders>
            <w:vAlign w:val="center"/>
          </w:tcPr>
          <w:p w14:paraId="5C2F9B11" w14:textId="36AF505B" w:rsidR="003251A2" w:rsidRDefault="003251A2" w:rsidP="003251A2">
            <w:pPr>
              <w:jc w:val="center"/>
              <w:rPr>
                <w:color w:val="000000"/>
                <w:sz w:val="20"/>
                <w:szCs w:val="20"/>
              </w:rPr>
            </w:pPr>
            <w:r>
              <w:rPr>
                <w:color w:val="000000"/>
                <w:sz w:val="20"/>
                <w:szCs w:val="20"/>
              </w:rPr>
              <w:t>10,3</w:t>
            </w:r>
          </w:p>
        </w:tc>
        <w:tc>
          <w:tcPr>
            <w:tcW w:w="564" w:type="pct"/>
            <w:tcBorders>
              <w:top w:val="nil"/>
              <w:left w:val="nil"/>
              <w:bottom w:val="single" w:sz="4" w:space="0" w:color="auto"/>
              <w:right w:val="single" w:sz="4" w:space="0" w:color="auto"/>
            </w:tcBorders>
            <w:vAlign w:val="center"/>
          </w:tcPr>
          <w:p w14:paraId="295CB757" w14:textId="7EAA8EEB" w:rsidR="003251A2" w:rsidRDefault="003251A2" w:rsidP="003251A2">
            <w:pPr>
              <w:jc w:val="center"/>
              <w:rPr>
                <w:color w:val="000000"/>
                <w:sz w:val="20"/>
                <w:szCs w:val="20"/>
              </w:rPr>
            </w:pPr>
            <w:r>
              <w:rPr>
                <w:color w:val="000000"/>
                <w:sz w:val="20"/>
                <w:szCs w:val="20"/>
              </w:rPr>
              <w:t>41,4</w:t>
            </w:r>
          </w:p>
        </w:tc>
        <w:tc>
          <w:tcPr>
            <w:tcW w:w="564" w:type="pct"/>
            <w:tcBorders>
              <w:top w:val="nil"/>
              <w:left w:val="nil"/>
              <w:bottom w:val="single" w:sz="4" w:space="0" w:color="auto"/>
              <w:right w:val="single" w:sz="4" w:space="0" w:color="auto"/>
            </w:tcBorders>
            <w:vAlign w:val="center"/>
          </w:tcPr>
          <w:p w14:paraId="64F2481D" w14:textId="7039C1BB" w:rsidR="003251A2" w:rsidRDefault="003251A2" w:rsidP="003251A2">
            <w:pPr>
              <w:jc w:val="center"/>
              <w:rPr>
                <w:color w:val="000000"/>
                <w:sz w:val="20"/>
                <w:szCs w:val="20"/>
              </w:rPr>
            </w:pPr>
            <w:r>
              <w:rPr>
                <w:color w:val="000000"/>
                <w:sz w:val="20"/>
                <w:szCs w:val="20"/>
              </w:rPr>
              <w:t>37,9</w:t>
            </w:r>
          </w:p>
        </w:tc>
        <w:tc>
          <w:tcPr>
            <w:tcW w:w="544" w:type="pct"/>
            <w:tcBorders>
              <w:top w:val="nil"/>
              <w:left w:val="nil"/>
              <w:bottom w:val="single" w:sz="4" w:space="0" w:color="auto"/>
              <w:right w:val="single" w:sz="4" w:space="0" w:color="auto"/>
            </w:tcBorders>
            <w:vAlign w:val="center"/>
          </w:tcPr>
          <w:p w14:paraId="3DC573A0" w14:textId="72CA2694" w:rsidR="003251A2" w:rsidRDefault="003251A2" w:rsidP="003251A2">
            <w:pPr>
              <w:jc w:val="center"/>
              <w:rPr>
                <w:color w:val="000000"/>
                <w:sz w:val="20"/>
                <w:szCs w:val="20"/>
              </w:rPr>
            </w:pPr>
            <w:r>
              <w:rPr>
                <w:color w:val="000000"/>
                <w:sz w:val="20"/>
                <w:szCs w:val="20"/>
              </w:rPr>
              <w:t>10,3</w:t>
            </w:r>
          </w:p>
        </w:tc>
      </w:tr>
      <w:tr w:rsidR="003251A2" w14:paraId="367EE81F" w14:textId="77777777" w:rsidTr="007B1F3A">
        <w:trPr>
          <w:trHeight w:val="20"/>
        </w:trPr>
        <w:tc>
          <w:tcPr>
            <w:tcW w:w="227" w:type="pct"/>
            <w:vAlign w:val="center"/>
          </w:tcPr>
          <w:p w14:paraId="01D2C768" w14:textId="71539117" w:rsidR="003251A2" w:rsidRDefault="003251A2" w:rsidP="003251A2">
            <w:pPr>
              <w:jc w:val="center"/>
              <w:rPr>
                <w:color w:val="000000" w:themeColor="text1"/>
                <w:sz w:val="20"/>
                <w:szCs w:val="20"/>
              </w:rPr>
            </w:pPr>
            <w:r>
              <w:rPr>
                <w:color w:val="000000" w:themeColor="text1"/>
                <w:sz w:val="20"/>
                <w:szCs w:val="20"/>
              </w:rPr>
              <w:t>20</w:t>
            </w:r>
          </w:p>
        </w:tc>
        <w:tc>
          <w:tcPr>
            <w:tcW w:w="2039" w:type="pct"/>
            <w:tcBorders>
              <w:top w:val="nil"/>
              <w:left w:val="nil"/>
              <w:bottom w:val="single" w:sz="4" w:space="0" w:color="auto"/>
              <w:right w:val="nil"/>
            </w:tcBorders>
            <w:vAlign w:val="bottom"/>
          </w:tcPr>
          <w:p w14:paraId="0E3893D0" w14:textId="0FC2DE6D"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Колтовская ООШ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2B8B3A6E" w14:textId="6941E145" w:rsidR="003251A2" w:rsidRDefault="003251A2" w:rsidP="003251A2">
            <w:pPr>
              <w:jc w:val="center"/>
              <w:rPr>
                <w:color w:val="000000"/>
                <w:sz w:val="20"/>
                <w:szCs w:val="20"/>
              </w:rPr>
            </w:pPr>
            <w:r>
              <w:rPr>
                <w:color w:val="000000"/>
                <w:sz w:val="20"/>
                <w:szCs w:val="20"/>
              </w:rPr>
              <w:t>4</w:t>
            </w:r>
          </w:p>
        </w:tc>
        <w:tc>
          <w:tcPr>
            <w:tcW w:w="498" w:type="pct"/>
            <w:tcBorders>
              <w:top w:val="nil"/>
              <w:left w:val="nil"/>
              <w:bottom w:val="single" w:sz="4" w:space="0" w:color="auto"/>
              <w:right w:val="single" w:sz="4" w:space="0" w:color="auto"/>
            </w:tcBorders>
            <w:vAlign w:val="center"/>
          </w:tcPr>
          <w:p w14:paraId="174D4A5B" w14:textId="1F6BF660" w:rsidR="003251A2" w:rsidRDefault="003251A2" w:rsidP="003251A2">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0B2A47F9" w14:textId="0BD78058" w:rsidR="003251A2" w:rsidRDefault="003251A2" w:rsidP="003251A2">
            <w:pPr>
              <w:jc w:val="center"/>
              <w:rPr>
                <w:color w:val="000000"/>
                <w:sz w:val="20"/>
                <w:szCs w:val="20"/>
              </w:rPr>
            </w:pPr>
            <w:r>
              <w:rPr>
                <w:color w:val="000000"/>
                <w:sz w:val="20"/>
                <w:szCs w:val="20"/>
              </w:rPr>
              <w:t>50,0</w:t>
            </w:r>
          </w:p>
        </w:tc>
        <w:tc>
          <w:tcPr>
            <w:tcW w:w="564" w:type="pct"/>
            <w:tcBorders>
              <w:top w:val="nil"/>
              <w:left w:val="nil"/>
              <w:bottom w:val="single" w:sz="4" w:space="0" w:color="auto"/>
              <w:right w:val="single" w:sz="4" w:space="0" w:color="auto"/>
            </w:tcBorders>
            <w:vAlign w:val="center"/>
          </w:tcPr>
          <w:p w14:paraId="7017D6CC" w14:textId="65635DAC" w:rsidR="003251A2" w:rsidRDefault="003251A2" w:rsidP="003251A2">
            <w:pPr>
              <w:jc w:val="center"/>
              <w:rPr>
                <w:color w:val="000000"/>
                <w:sz w:val="20"/>
                <w:szCs w:val="20"/>
              </w:rPr>
            </w:pPr>
            <w:r>
              <w:rPr>
                <w:color w:val="000000"/>
                <w:sz w:val="20"/>
                <w:szCs w:val="20"/>
              </w:rPr>
              <w:t>50,0</w:t>
            </w:r>
          </w:p>
        </w:tc>
        <w:tc>
          <w:tcPr>
            <w:tcW w:w="544" w:type="pct"/>
            <w:tcBorders>
              <w:top w:val="nil"/>
              <w:left w:val="nil"/>
              <w:bottom w:val="single" w:sz="4" w:space="0" w:color="auto"/>
              <w:right w:val="single" w:sz="4" w:space="0" w:color="auto"/>
            </w:tcBorders>
            <w:vAlign w:val="center"/>
          </w:tcPr>
          <w:p w14:paraId="5D984AEA" w14:textId="300D880C" w:rsidR="003251A2" w:rsidRDefault="003251A2" w:rsidP="003251A2">
            <w:pPr>
              <w:jc w:val="center"/>
              <w:rPr>
                <w:color w:val="000000"/>
                <w:sz w:val="20"/>
                <w:szCs w:val="20"/>
              </w:rPr>
            </w:pPr>
            <w:r>
              <w:rPr>
                <w:color w:val="000000"/>
                <w:sz w:val="20"/>
                <w:szCs w:val="20"/>
              </w:rPr>
              <w:t>0,0</w:t>
            </w:r>
          </w:p>
        </w:tc>
      </w:tr>
      <w:tr w:rsidR="003251A2" w14:paraId="2FB54317" w14:textId="77777777" w:rsidTr="007B1F3A">
        <w:trPr>
          <w:trHeight w:val="20"/>
        </w:trPr>
        <w:tc>
          <w:tcPr>
            <w:tcW w:w="227" w:type="pct"/>
            <w:vAlign w:val="center"/>
          </w:tcPr>
          <w:p w14:paraId="3D9BC36E" w14:textId="3B24D48B" w:rsidR="003251A2" w:rsidRDefault="003251A2" w:rsidP="003251A2">
            <w:pPr>
              <w:jc w:val="center"/>
              <w:rPr>
                <w:color w:val="000000" w:themeColor="text1"/>
                <w:sz w:val="20"/>
                <w:szCs w:val="20"/>
              </w:rPr>
            </w:pPr>
            <w:r>
              <w:rPr>
                <w:color w:val="000000" w:themeColor="text1"/>
                <w:sz w:val="20"/>
                <w:szCs w:val="20"/>
              </w:rPr>
              <w:t>21</w:t>
            </w:r>
          </w:p>
        </w:tc>
        <w:tc>
          <w:tcPr>
            <w:tcW w:w="2039" w:type="pct"/>
            <w:tcBorders>
              <w:top w:val="nil"/>
              <w:left w:val="nil"/>
              <w:bottom w:val="single" w:sz="4" w:space="0" w:color="auto"/>
              <w:right w:val="nil"/>
            </w:tcBorders>
            <w:vAlign w:val="bottom"/>
          </w:tcPr>
          <w:p w14:paraId="1BA52875" w14:textId="22992BEE"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Титовская ООШ</w:t>
            </w:r>
            <w:r>
              <w:rPr>
                <w:color w:val="000000" w:themeColor="text1"/>
                <w:sz w:val="20"/>
                <w:szCs w:val="20"/>
              </w:rPr>
              <w:t>»</w:t>
            </w:r>
          </w:p>
        </w:tc>
        <w:tc>
          <w:tcPr>
            <w:tcW w:w="564" w:type="pct"/>
            <w:tcBorders>
              <w:top w:val="nil"/>
              <w:left w:val="single" w:sz="4" w:space="0" w:color="auto"/>
              <w:bottom w:val="single" w:sz="4" w:space="0" w:color="auto"/>
              <w:right w:val="single" w:sz="4" w:space="0" w:color="auto"/>
            </w:tcBorders>
            <w:vAlign w:val="center"/>
          </w:tcPr>
          <w:p w14:paraId="2A0DCDA6" w14:textId="47D11D37" w:rsidR="003251A2" w:rsidRDefault="003251A2" w:rsidP="003251A2">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vAlign w:val="center"/>
          </w:tcPr>
          <w:p w14:paraId="6E97152B" w14:textId="3C5A955B" w:rsidR="003251A2" w:rsidRDefault="003251A2" w:rsidP="003251A2">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351417D8" w14:textId="7A209DBF" w:rsidR="003251A2" w:rsidRDefault="003251A2" w:rsidP="003251A2">
            <w:pPr>
              <w:jc w:val="center"/>
              <w:rPr>
                <w:color w:val="000000"/>
                <w:sz w:val="20"/>
                <w:szCs w:val="20"/>
              </w:rPr>
            </w:pPr>
            <w:r>
              <w:rPr>
                <w:color w:val="000000"/>
                <w:sz w:val="20"/>
                <w:szCs w:val="20"/>
              </w:rPr>
              <w:t>62,5</w:t>
            </w:r>
          </w:p>
        </w:tc>
        <w:tc>
          <w:tcPr>
            <w:tcW w:w="564" w:type="pct"/>
            <w:tcBorders>
              <w:top w:val="nil"/>
              <w:left w:val="nil"/>
              <w:bottom w:val="single" w:sz="4" w:space="0" w:color="auto"/>
              <w:right w:val="single" w:sz="4" w:space="0" w:color="auto"/>
            </w:tcBorders>
            <w:vAlign w:val="center"/>
          </w:tcPr>
          <w:p w14:paraId="5EE391CF" w14:textId="5050927C" w:rsidR="003251A2" w:rsidRDefault="003251A2" w:rsidP="003251A2">
            <w:pPr>
              <w:jc w:val="center"/>
              <w:rPr>
                <w:color w:val="000000"/>
                <w:sz w:val="20"/>
                <w:szCs w:val="20"/>
              </w:rPr>
            </w:pPr>
            <w:r>
              <w:rPr>
                <w:color w:val="000000"/>
                <w:sz w:val="20"/>
                <w:szCs w:val="20"/>
              </w:rPr>
              <w:t>37,5</w:t>
            </w:r>
          </w:p>
        </w:tc>
        <w:tc>
          <w:tcPr>
            <w:tcW w:w="544" w:type="pct"/>
            <w:tcBorders>
              <w:top w:val="nil"/>
              <w:left w:val="nil"/>
              <w:bottom w:val="single" w:sz="4" w:space="0" w:color="auto"/>
              <w:right w:val="single" w:sz="4" w:space="0" w:color="auto"/>
            </w:tcBorders>
            <w:vAlign w:val="center"/>
          </w:tcPr>
          <w:p w14:paraId="5B5D91F5" w14:textId="3E1080AE" w:rsidR="003251A2" w:rsidRDefault="003251A2" w:rsidP="003251A2">
            <w:pPr>
              <w:jc w:val="center"/>
              <w:rPr>
                <w:color w:val="000000"/>
                <w:sz w:val="20"/>
                <w:szCs w:val="20"/>
              </w:rPr>
            </w:pPr>
            <w:r>
              <w:rPr>
                <w:color w:val="000000"/>
                <w:sz w:val="20"/>
                <w:szCs w:val="20"/>
              </w:rPr>
              <w:t>0,0</w:t>
            </w:r>
          </w:p>
        </w:tc>
      </w:tr>
      <w:tr w:rsidR="003251A2" w14:paraId="258E4BC8" w14:textId="77777777" w:rsidTr="007B1F3A">
        <w:trPr>
          <w:trHeight w:val="20"/>
        </w:trPr>
        <w:tc>
          <w:tcPr>
            <w:tcW w:w="227" w:type="pct"/>
            <w:vAlign w:val="center"/>
          </w:tcPr>
          <w:p w14:paraId="3FB72C31" w14:textId="7762F6AB" w:rsidR="003251A2" w:rsidRPr="0000592B" w:rsidRDefault="003251A2" w:rsidP="003251A2">
            <w:pPr>
              <w:jc w:val="center"/>
              <w:rPr>
                <w:color w:val="000000" w:themeColor="text1"/>
                <w:sz w:val="20"/>
                <w:szCs w:val="20"/>
              </w:rPr>
            </w:pPr>
            <w:r>
              <w:rPr>
                <w:color w:val="000000" w:themeColor="text1"/>
                <w:sz w:val="20"/>
                <w:szCs w:val="20"/>
              </w:rPr>
              <w:t>22</w:t>
            </w:r>
          </w:p>
        </w:tc>
        <w:tc>
          <w:tcPr>
            <w:tcW w:w="2039" w:type="pct"/>
            <w:tcBorders>
              <w:top w:val="single" w:sz="4" w:space="0" w:color="auto"/>
              <w:left w:val="nil"/>
              <w:bottom w:val="single" w:sz="4" w:space="0" w:color="auto"/>
              <w:right w:val="nil"/>
            </w:tcBorders>
            <w:vAlign w:val="bottom"/>
          </w:tcPr>
          <w:p w14:paraId="712734AE" w14:textId="02D0B878" w:rsidR="003251A2" w:rsidRPr="0000592B" w:rsidRDefault="003251A2" w:rsidP="003251A2">
            <w:pPr>
              <w:rPr>
                <w:color w:val="000000" w:themeColor="text1"/>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Госомская ООШ</w:t>
            </w:r>
            <w:r>
              <w:rPr>
                <w:color w:val="000000" w:themeColor="text1"/>
                <w:sz w:val="20"/>
                <w:szCs w:val="20"/>
              </w:rPr>
              <w:t>»</w:t>
            </w:r>
          </w:p>
        </w:tc>
        <w:tc>
          <w:tcPr>
            <w:tcW w:w="564" w:type="pct"/>
            <w:tcBorders>
              <w:top w:val="single" w:sz="4" w:space="0" w:color="auto"/>
              <w:left w:val="single" w:sz="4" w:space="0" w:color="auto"/>
              <w:bottom w:val="single" w:sz="4" w:space="0" w:color="auto"/>
              <w:right w:val="single" w:sz="4" w:space="0" w:color="auto"/>
            </w:tcBorders>
            <w:vAlign w:val="center"/>
          </w:tcPr>
          <w:p w14:paraId="081CF219" w14:textId="26FB12BC" w:rsidR="003251A2" w:rsidRDefault="003251A2" w:rsidP="003251A2">
            <w:pPr>
              <w:jc w:val="center"/>
              <w:rPr>
                <w:color w:val="000000"/>
                <w:sz w:val="20"/>
                <w:szCs w:val="20"/>
              </w:rPr>
            </w:pPr>
            <w:r>
              <w:rPr>
                <w:color w:val="000000"/>
                <w:sz w:val="20"/>
                <w:szCs w:val="20"/>
              </w:rPr>
              <w:t>5</w:t>
            </w:r>
          </w:p>
        </w:tc>
        <w:tc>
          <w:tcPr>
            <w:tcW w:w="498" w:type="pct"/>
            <w:tcBorders>
              <w:top w:val="single" w:sz="4" w:space="0" w:color="auto"/>
              <w:left w:val="nil"/>
              <w:bottom w:val="single" w:sz="4" w:space="0" w:color="auto"/>
              <w:right w:val="single" w:sz="4" w:space="0" w:color="auto"/>
            </w:tcBorders>
            <w:vAlign w:val="center"/>
          </w:tcPr>
          <w:p w14:paraId="5980585C" w14:textId="090A8520" w:rsidR="003251A2" w:rsidRDefault="003251A2" w:rsidP="003251A2">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2BCAB2DD" w14:textId="73A1D365" w:rsidR="003251A2" w:rsidRDefault="003251A2" w:rsidP="003251A2">
            <w:pPr>
              <w:jc w:val="center"/>
              <w:rPr>
                <w:color w:val="000000"/>
                <w:sz w:val="20"/>
                <w:szCs w:val="20"/>
              </w:rPr>
            </w:pPr>
            <w:r>
              <w:rPr>
                <w:color w:val="000000"/>
                <w:sz w:val="20"/>
                <w:szCs w:val="20"/>
              </w:rPr>
              <w:t>20,0</w:t>
            </w:r>
          </w:p>
        </w:tc>
        <w:tc>
          <w:tcPr>
            <w:tcW w:w="564" w:type="pct"/>
            <w:tcBorders>
              <w:top w:val="single" w:sz="4" w:space="0" w:color="auto"/>
              <w:left w:val="nil"/>
              <w:bottom w:val="single" w:sz="4" w:space="0" w:color="auto"/>
              <w:right w:val="single" w:sz="4" w:space="0" w:color="auto"/>
            </w:tcBorders>
            <w:vAlign w:val="center"/>
          </w:tcPr>
          <w:p w14:paraId="1A3CA247" w14:textId="2237C16E" w:rsidR="003251A2" w:rsidRDefault="003251A2" w:rsidP="003251A2">
            <w:pPr>
              <w:jc w:val="center"/>
              <w:rPr>
                <w:color w:val="000000"/>
                <w:sz w:val="20"/>
                <w:szCs w:val="20"/>
              </w:rPr>
            </w:pPr>
            <w:r>
              <w:rPr>
                <w:color w:val="000000"/>
                <w:sz w:val="20"/>
                <w:szCs w:val="20"/>
              </w:rPr>
              <w:t>60,0</w:t>
            </w:r>
          </w:p>
        </w:tc>
        <w:tc>
          <w:tcPr>
            <w:tcW w:w="544" w:type="pct"/>
            <w:tcBorders>
              <w:top w:val="single" w:sz="4" w:space="0" w:color="auto"/>
              <w:left w:val="nil"/>
              <w:bottom w:val="single" w:sz="4" w:space="0" w:color="auto"/>
              <w:right w:val="single" w:sz="4" w:space="0" w:color="auto"/>
            </w:tcBorders>
            <w:vAlign w:val="center"/>
          </w:tcPr>
          <w:p w14:paraId="232A370A" w14:textId="500456A0" w:rsidR="003251A2" w:rsidRDefault="003251A2" w:rsidP="003251A2">
            <w:pPr>
              <w:jc w:val="center"/>
              <w:rPr>
                <w:color w:val="000000"/>
                <w:sz w:val="20"/>
                <w:szCs w:val="20"/>
              </w:rPr>
            </w:pPr>
            <w:r>
              <w:rPr>
                <w:color w:val="000000"/>
                <w:sz w:val="20"/>
                <w:szCs w:val="20"/>
              </w:rPr>
              <w:t>20,0</w:t>
            </w:r>
          </w:p>
        </w:tc>
      </w:tr>
      <w:tr w:rsidR="003251A2" w:rsidRPr="00FC42BB" w14:paraId="75141753" w14:textId="77777777" w:rsidTr="007B1F3A">
        <w:trPr>
          <w:trHeight w:val="20"/>
        </w:trPr>
        <w:tc>
          <w:tcPr>
            <w:tcW w:w="2267" w:type="pct"/>
            <w:gridSpan w:val="2"/>
            <w:vAlign w:val="center"/>
          </w:tcPr>
          <w:p w14:paraId="5EFE06A1" w14:textId="23629738" w:rsidR="003251A2" w:rsidRPr="0000592B" w:rsidRDefault="003251A2" w:rsidP="003251A2">
            <w:pPr>
              <w:jc w:val="right"/>
              <w:rPr>
                <w:b/>
                <w:bCs/>
                <w:color w:val="000000" w:themeColor="text1"/>
                <w:sz w:val="20"/>
                <w:szCs w:val="20"/>
              </w:rPr>
            </w:pPr>
            <w:r>
              <w:rPr>
                <w:b/>
                <w:bCs/>
                <w:color w:val="000000" w:themeColor="text1"/>
                <w:sz w:val="20"/>
                <w:szCs w:val="20"/>
              </w:rPr>
              <w:t>Брянский</w:t>
            </w:r>
            <w:r w:rsidRPr="0000592B">
              <w:rPr>
                <w:b/>
                <w:bCs/>
                <w:color w:val="000000" w:themeColor="text1"/>
                <w:sz w:val="20"/>
                <w:szCs w:val="20"/>
              </w:rPr>
              <w:t xml:space="preserve"> район</w:t>
            </w:r>
          </w:p>
        </w:tc>
        <w:tc>
          <w:tcPr>
            <w:tcW w:w="564" w:type="pct"/>
            <w:tcBorders>
              <w:top w:val="nil"/>
              <w:left w:val="nil"/>
              <w:bottom w:val="single" w:sz="4" w:space="0" w:color="000000"/>
              <w:right w:val="single" w:sz="4" w:space="0" w:color="000000"/>
            </w:tcBorders>
            <w:shd w:val="clear" w:color="auto" w:fill="auto"/>
            <w:vAlign w:val="center"/>
          </w:tcPr>
          <w:p w14:paraId="5251398F" w14:textId="4BDB3B0C" w:rsidR="003251A2" w:rsidRPr="003251A2" w:rsidRDefault="003251A2" w:rsidP="003251A2">
            <w:pPr>
              <w:jc w:val="center"/>
              <w:rPr>
                <w:b/>
                <w:bCs/>
                <w:color w:val="000000"/>
                <w:sz w:val="20"/>
                <w:szCs w:val="20"/>
              </w:rPr>
            </w:pPr>
            <w:r w:rsidRPr="003251A2">
              <w:rPr>
                <w:b/>
                <w:bCs/>
                <w:color w:val="000000"/>
                <w:sz w:val="20"/>
                <w:szCs w:val="20"/>
              </w:rPr>
              <w:t>647</w:t>
            </w:r>
          </w:p>
        </w:tc>
        <w:tc>
          <w:tcPr>
            <w:tcW w:w="498" w:type="pct"/>
            <w:tcBorders>
              <w:top w:val="nil"/>
              <w:left w:val="nil"/>
              <w:bottom w:val="single" w:sz="4" w:space="0" w:color="000000"/>
              <w:right w:val="single" w:sz="4" w:space="0" w:color="000000"/>
            </w:tcBorders>
            <w:shd w:val="clear" w:color="auto" w:fill="auto"/>
            <w:vAlign w:val="center"/>
          </w:tcPr>
          <w:p w14:paraId="111A1272" w14:textId="347511C1" w:rsidR="003251A2" w:rsidRPr="003251A2" w:rsidRDefault="003251A2" w:rsidP="003251A2">
            <w:pPr>
              <w:jc w:val="center"/>
              <w:rPr>
                <w:b/>
                <w:bCs/>
                <w:color w:val="000000"/>
                <w:sz w:val="20"/>
                <w:szCs w:val="20"/>
              </w:rPr>
            </w:pPr>
            <w:r w:rsidRPr="003251A2">
              <w:rPr>
                <w:b/>
                <w:bCs/>
                <w:color w:val="000000"/>
                <w:sz w:val="20"/>
                <w:szCs w:val="20"/>
              </w:rPr>
              <w:t>9,1</w:t>
            </w:r>
          </w:p>
        </w:tc>
        <w:tc>
          <w:tcPr>
            <w:tcW w:w="564" w:type="pct"/>
            <w:tcBorders>
              <w:top w:val="nil"/>
              <w:left w:val="nil"/>
              <w:bottom w:val="single" w:sz="4" w:space="0" w:color="000000"/>
              <w:right w:val="single" w:sz="4" w:space="0" w:color="000000"/>
            </w:tcBorders>
            <w:shd w:val="clear" w:color="auto" w:fill="auto"/>
            <w:vAlign w:val="center"/>
          </w:tcPr>
          <w:p w14:paraId="30425DAE" w14:textId="0A36DD27" w:rsidR="003251A2" w:rsidRPr="003251A2" w:rsidRDefault="003251A2" w:rsidP="003251A2">
            <w:pPr>
              <w:jc w:val="center"/>
              <w:rPr>
                <w:b/>
                <w:bCs/>
                <w:color w:val="000000"/>
                <w:sz w:val="20"/>
                <w:szCs w:val="20"/>
              </w:rPr>
            </w:pPr>
            <w:r w:rsidRPr="003251A2">
              <w:rPr>
                <w:b/>
                <w:bCs/>
                <w:color w:val="000000"/>
                <w:sz w:val="20"/>
                <w:szCs w:val="20"/>
              </w:rPr>
              <w:t>37,3</w:t>
            </w:r>
          </w:p>
        </w:tc>
        <w:tc>
          <w:tcPr>
            <w:tcW w:w="564" w:type="pct"/>
            <w:tcBorders>
              <w:top w:val="nil"/>
              <w:left w:val="nil"/>
              <w:bottom w:val="single" w:sz="4" w:space="0" w:color="000000"/>
              <w:right w:val="single" w:sz="4" w:space="0" w:color="000000"/>
            </w:tcBorders>
            <w:shd w:val="clear" w:color="auto" w:fill="auto"/>
            <w:vAlign w:val="center"/>
          </w:tcPr>
          <w:p w14:paraId="7D10B3E0" w14:textId="75CED1F1" w:rsidR="003251A2" w:rsidRPr="003251A2" w:rsidRDefault="003251A2" w:rsidP="003251A2">
            <w:pPr>
              <w:jc w:val="center"/>
              <w:rPr>
                <w:b/>
                <w:bCs/>
                <w:color w:val="000000"/>
                <w:sz w:val="20"/>
                <w:szCs w:val="20"/>
              </w:rPr>
            </w:pPr>
            <w:r w:rsidRPr="003251A2">
              <w:rPr>
                <w:b/>
                <w:bCs/>
                <w:color w:val="000000"/>
                <w:sz w:val="20"/>
                <w:szCs w:val="20"/>
              </w:rPr>
              <w:t>37,7</w:t>
            </w:r>
          </w:p>
        </w:tc>
        <w:tc>
          <w:tcPr>
            <w:tcW w:w="544" w:type="pct"/>
            <w:tcBorders>
              <w:top w:val="nil"/>
              <w:left w:val="nil"/>
              <w:bottom w:val="single" w:sz="4" w:space="0" w:color="000000"/>
              <w:right w:val="single" w:sz="4" w:space="0" w:color="000000"/>
            </w:tcBorders>
            <w:shd w:val="clear" w:color="auto" w:fill="auto"/>
            <w:vAlign w:val="center"/>
          </w:tcPr>
          <w:p w14:paraId="04D18626" w14:textId="1A591446" w:rsidR="003251A2" w:rsidRPr="003251A2" w:rsidRDefault="003251A2" w:rsidP="003251A2">
            <w:pPr>
              <w:jc w:val="center"/>
              <w:rPr>
                <w:b/>
                <w:bCs/>
                <w:color w:val="000000"/>
                <w:sz w:val="20"/>
                <w:szCs w:val="20"/>
              </w:rPr>
            </w:pPr>
            <w:r w:rsidRPr="003251A2">
              <w:rPr>
                <w:b/>
                <w:bCs/>
                <w:color w:val="000000"/>
                <w:sz w:val="20"/>
                <w:szCs w:val="20"/>
              </w:rPr>
              <w:t>15,9</w:t>
            </w:r>
          </w:p>
        </w:tc>
      </w:tr>
    </w:tbl>
    <w:p w14:paraId="04D24E89" w14:textId="77777777" w:rsidR="00CF613D" w:rsidRPr="00A22104" w:rsidRDefault="00CF613D" w:rsidP="00CF613D">
      <w:pPr>
        <w:spacing w:before="120" w:after="120"/>
        <w:jc w:val="center"/>
        <w:rPr>
          <w:b/>
          <w:bCs/>
          <w:noProof/>
          <w:sz w:val="26"/>
          <w:szCs w:val="26"/>
        </w:rPr>
      </w:pPr>
      <w:r w:rsidRPr="00A22104">
        <w:rPr>
          <w:b/>
          <w:bCs/>
          <w:noProof/>
          <w:sz w:val="26"/>
          <w:szCs w:val="26"/>
        </w:rPr>
        <w:lastRenderedPageBreak/>
        <w:t>Описание проверочной работы по русскому языку</w:t>
      </w:r>
      <w:bookmarkEnd w:id="44"/>
    </w:p>
    <w:p w14:paraId="131B9E23" w14:textId="77777777" w:rsidR="00921976" w:rsidRPr="00854A3F" w:rsidRDefault="00921976" w:rsidP="00921976">
      <w:pPr>
        <w:spacing w:before="120" w:after="120"/>
        <w:jc w:val="center"/>
        <w:rPr>
          <w:b/>
        </w:rPr>
      </w:pPr>
      <w:bookmarkStart w:id="45" w:name="_Toc14076903"/>
      <w:r w:rsidRPr="00854A3F">
        <w:rPr>
          <w:b/>
        </w:rPr>
        <w:t>Структура варианта проверочной работы</w:t>
      </w:r>
    </w:p>
    <w:p w14:paraId="258E5951" w14:textId="77777777" w:rsidR="00921976" w:rsidRDefault="00921976" w:rsidP="00921976">
      <w:pPr>
        <w:pStyle w:val="Default"/>
        <w:ind w:right="62" w:firstLine="709"/>
        <w:jc w:val="both"/>
        <w:rPr>
          <w:color w:val="000000" w:themeColor="text1"/>
          <w:szCs w:val="28"/>
        </w:rPr>
      </w:pPr>
      <w:r w:rsidRPr="0000592B">
        <w:rPr>
          <w:color w:val="000000" w:themeColor="text1"/>
          <w:szCs w:val="28"/>
        </w:rPr>
        <w:t>Вариант проверо</w:t>
      </w:r>
      <w:r>
        <w:rPr>
          <w:color w:val="000000" w:themeColor="text1"/>
          <w:szCs w:val="28"/>
        </w:rPr>
        <w:t>чной работы содержит 14 заданий.</w:t>
      </w:r>
    </w:p>
    <w:p w14:paraId="61053F88" w14:textId="77777777" w:rsidR="00921976" w:rsidRPr="0000592B" w:rsidRDefault="00921976" w:rsidP="00921976">
      <w:pPr>
        <w:pStyle w:val="Default"/>
        <w:ind w:right="62" w:firstLine="709"/>
        <w:jc w:val="both"/>
        <w:rPr>
          <w:color w:val="000000" w:themeColor="text1"/>
          <w:szCs w:val="28"/>
        </w:rPr>
      </w:pPr>
      <w:r w:rsidRPr="0000592B">
        <w:rPr>
          <w:color w:val="000000" w:themeColor="text1"/>
          <w:szCs w:val="28"/>
        </w:rPr>
        <w:t>Задания 1–3, 7–12, 14 предполагают запись развернутого ответа, задания 4–6, 13 − краткого ответа в виде слова (сочетания слов).</w:t>
      </w:r>
    </w:p>
    <w:p w14:paraId="21632CB5" w14:textId="77777777" w:rsidR="00921976" w:rsidRPr="00854A3F" w:rsidRDefault="00921976" w:rsidP="00921976">
      <w:pPr>
        <w:spacing w:before="120" w:after="120"/>
        <w:jc w:val="center"/>
        <w:rPr>
          <w:b/>
        </w:rPr>
      </w:pPr>
      <w:r w:rsidRPr="00854A3F">
        <w:rPr>
          <w:b/>
        </w:rPr>
        <w:t>Типы заданий, сценарии выполнения заданий</w:t>
      </w:r>
    </w:p>
    <w:p w14:paraId="74B6EF99"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Задания проверочной работы направлены на выявление уровня владения обучающимися правописными нормами современного русского литературного языка (орфографическими и пунктуационными), учебно-языковыми опозна</w:t>
      </w:r>
      <w:r>
        <w:rPr>
          <w:color w:val="000000" w:themeColor="text1"/>
          <w:sz w:val="24"/>
          <w:szCs w:val="24"/>
          <w:lang w:bidi="ru-RU"/>
        </w:rPr>
        <w:t xml:space="preserve">вательными, классификационными </w:t>
      </w:r>
      <w:r w:rsidRPr="0000592B">
        <w:rPr>
          <w:color w:val="000000" w:themeColor="text1"/>
          <w:sz w:val="24"/>
          <w:szCs w:val="24"/>
          <w:lang w:bidi="ru-RU"/>
        </w:rPr>
        <w:t>и аналитическими умениями, предметными коммуникативными умениями, а также регулятивными, познавательными и коммуникативными универсальными учебными действиями.</w:t>
      </w:r>
    </w:p>
    <w:p w14:paraId="2912A43D"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 Задание 1 проверяет традиционное правописное умение обучающихся правильно списывать осложненный пропусками орфограмм и </w:t>
      </w:r>
      <w:proofErr w:type="spellStart"/>
      <w:r w:rsidRPr="0000592B">
        <w:rPr>
          <w:color w:val="000000" w:themeColor="text1"/>
          <w:sz w:val="24"/>
          <w:szCs w:val="24"/>
          <w:lang w:bidi="ru-RU"/>
        </w:rPr>
        <w:t>пунктограмм</w:t>
      </w:r>
      <w:proofErr w:type="spellEnd"/>
      <w:r w:rsidRPr="0000592B">
        <w:rPr>
          <w:color w:val="000000" w:themeColor="text1"/>
          <w:sz w:val="24"/>
          <w:szCs w:val="24"/>
          <w:lang w:bidi="ru-RU"/>
        </w:rPr>
        <w:t xml:space="preserve"> текст, соблюдая при письме изученные орфографические и пунктуационные нормы. Успешное выполнение задания предусматривает сформированный у обучающихся навык чтения (адекватное зрительное восприятие информации, содержащейся в предъявляемом деформированном тексте) как одного из видов речевой деятельности. Наряду с предметными умениями проверяется сформированность регулятивных универсальных учебных действий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w:t>
      </w:r>
    </w:p>
    <w:p w14:paraId="4B33821D"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Задание 2 предполагает знание признаков основных языковых единиц и нацелено на выявление уровня владения обучающимися базовыми учебно-языковыми аналитическими умениями: </w:t>
      </w:r>
    </w:p>
    <w:p w14:paraId="12137718"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 морфемный разбор направлен на проверку предметного учебно-языкового аналитического умения обучающихся делить слова на морфемы на основе смыслового, грамматического и словообразовательного анализа слова; </w:t>
      </w:r>
    </w:p>
    <w:p w14:paraId="0FCC7E0E"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словообразовательный разбор − на проверку предметного учебно-языкового аналитического умения обучающихся анализировать словообразовательную структуру слова, выделяя исходную (производящую) основу и словообразующую (-</w:t>
      </w:r>
      <w:proofErr w:type="spellStart"/>
      <w:r w:rsidRPr="0000592B">
        <w:rPr>
          <w:color w:val="000000" w:themeColor="text1"/>
          <w:sz w:val="24"/>
          <w:szCs w:val="24"/>
          <w:lang w:bidi="ru-RU"/>
        </w:rPr>
        <w:t>ие</w:t>
      </w:r>
      <w:proofErr w:type="spellEnd"/>
      <w:r w:rsidRPr="0000592B">
        <w:rPr>
          <w:color w:val="000000" w:themeColor="text1"/>
          <w:sz w:val="24"/>
          <w:szCs w:val="24"/>
          <w:lang w:bidi="ru-RU"/>
        </w:rPr>
        <w:t xml:space="preserve">) морфему(ы); различать изученные способы словообразования слов различных частей речи; </w:t>
      </w:r>
    </w:p>
    <w:p w14:paraId="330CAA9D"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 морфологический разбор –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w:t>
      </w:r>
    </w:p>
    <w:p w14:paraId="07FA2679"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 синтаксический разбор − на выявление уровня предметного учебно-языкового аналитического умения анализировать различные виды предложений с точки зрения их структурной и смысловой организации, функциональной предназначенности. </w:t>
      </w:r>
    </w:p>
    <w:p w14:paraId="22A2B6D7"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познавательных (осуществлять логическую операцию установления родовидовых отношений; осуществлять сравнение, классификацию; преобразовывать информацию, используя графические обозначения в схеме структуры слова при морфемном разборе, при словообразовательном разборе) универсальных учебных действий. </w:t>
      </w:r>
    </w:p>
    <w:p w14:paraId="574D2980"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Задание 3 нацелено на проверку учебно-языкового умения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познавательных (осуществлять сравнение, объяснять выявленные звуко-буквенные особенности слова, строить логическое рассуждение, включающее установление причинно-следственных связей) и коммуникативных (формулировать и аргументировать собственную позицию) универсальных учебных действий. </w:t>
      </w:r>
    </w:p>
    <w:p w14:paraId="463DF3B5"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Задание 4 направлено на выявление уровня умения распознавать орфоэпические нормы русского литературного языка, вместе с тем оно способствует проверке коммуникативного универсального учебного действия (владеть устной речью).</w:t>
      </w:r>
    </w:p>
    <w:p w14:paraId="51BB4949"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В задании 5 проверяется учебно-языковое умение опознавать и классифицировать </w:t>
      </w:r>
      <w:r w:rsidRPr="0000592B">
        <w:rPr>
          <w:color w:val="000000" w:themeColor="text1"/>
          <w:sz w:val="24"/>
          <w:szCs w:val="24"/>
          <w:lang w:bidi="ru-RU"/>
        </w:rPr>
        <w:lastRenderedPageBreak/>
        <w:t xml:space="preserve">самостоятельные части речи и их формы, служебные части речи в указанном предложении; познавательные (осуществлять классификацию, самостоятельно выбирая основания для логических операций) универсальные учебные действия. </w:t>
      </w:r>
    </w:p>
    <w:p w14:paraId="18F749E4"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Задание 6 проверяет умение распознавать случаи нарушения грамматических норм русского литературного языка в формах слов различных частей речи и исправлять эти нарушения; регулятивные (осуществлять актуальный контроль на уровне произвольного внимания) универсальные учебные действия. </w:t>
      </w:r>
    </w:p>
    <w:p w14:paraId="61DA7788"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Задания 7 и 8 проверяют ряд предметных умений: учебно-языковое опознавательное умение (опознавать предложения с подлежащим и сказуемым, выраженными существительными в именительном падеже; обращение, однородные члены предложения, сложное предложение); умение применять синтаксическое знание в практике правописания; пунктуационное умение соблюдать пунктуационные нормы в процессе письма; обосновывать выбор предложения и знаков препинания в нем, в том числе − с помощью графической схемы; а также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коммуникативные (формулировать и аргументировать собственную позицию). </w:t>
      </w:r>
    </w:p>
    <w:p w14:paraId="15289618"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В задании 9 на основании адекватного понимания обучающимися письменно предъявляемой текстовой информации, ориентирования в содержании текста, владения изучающим видом чтения (познавательные и коммуникативные универсальные учебные действия), проверяются предметные коммуникативные умения распознавать и адекватно формулировать основную мысль текста в письменной форме (правописные умения), соблюдая нормы построения предложения и словоупотребления. </w:t>
      </w:r>
    </w:p>
    <w:p w14:paraId="5112C998"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Задание 10 проверяет предметное коммуникативное умение осуществлять информационную переработку прочитанного текста, передавая его содержание в виде плана в письменной форме с соблюдением норм построения предложения и словоупотребления; вместе с тем задание направлено и на выявление уровня владения познавательными универсальными учебными действиями (адекватно воспроизводить прочитанный текст с заданной степенью свернутости, соблюдать в плане последовательность содержания текста). </w:t>
      </w:r>
    </w:p>
    <w:p w14:paraId="58CCB2DF"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Задание 11 также предполагает ориентирование в содержании текста, понимание его целостного смысла, нахождение в тексте требуемой информации, подтверждения выдвинутых тезисов (познавательные универсальные учебные действия), на основе которых выявляется способность обучающихся строить речевое высказывание (предметное коммуникативное умение) в письменной форме (правописные умения), соблюдая нормы построения предложения и словоупотребления. </w:t>
      </w:r>
    </w:p>
    <w:p w14:paraId="3FF6E902"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Задание 12 выявляет уровень предметных учебно-языковых опознавательных умений обучающихся распознавать лексическое значение многозначного слова с опорой на указанный в задании контекст; определять другое значение многозначного слова, а также умение использовать многозначное слово в другом значении в самостоятельно составленном и оформленном на письме речевом высказывании (предметное коммуникативное и правописное умения), соблюдая нормы построения предложения и словоупотребления;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14:paraId="7E55BCF3"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В задании 13 проверяются: учебно-языковые умения распознавать стилистическую принадлежность заданного слова и подбирать к слову близкие по значению слова (синонимы); предметное коммуникативное умение, заключающееся в понимании обучающимися уместности употребления близких по значению слов в собственной речи; коммуникативное универсальное учебное действие, связанное с возможной эквивалентной заменой слов в целях эффективного речевого общения. </w:t>
      </w:r>
    </w:p>
    <w:p w14:paraId="3A3EC491"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Задание 14 предполагает распознавание значения фразеологической единицы (учебно-языковое умение); умение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(предметное коммуникативное умение, познавательные универсальные учебные действия), умение строить монологическое контекстное высказывание (предметное коммуникативное умение) в письменной форме (правописные умения); задание нацелено и на </w:t>
      </w:r>
      <w:r w:rsidRPr="0000592B">
        <w:rPr>
          <w:color w:val="000000" w:themeColor="text1"/>
          <w:sz w:val="24"/>
          <w:szCs w:val="24"/>
          <w:lang w:bidi="ru-RU"/>
        </w:rPr>
        <w:lastRenderedPageBreak/>
        <w:t xml:space="preserve">адекватное понимание обучающимися письменно предъявляемой информации (коммуникативные универсальные учебные действия), и на выявление уровня владения обучающимися национально-культурными нормами речевого поведения (коммуникативные универсальные учебные действия), а также на осознание обучающимися эстетической функции русского языка (личностные результаты). </w:t>
      </w:r>
    </w:p>
    <w:p w14:paraId="1507C61F" w14:textId="77777777" w:rsidR="00921976" w:rsidRPr="0000592B" w:rsidRDefault="00921976" w:rsidP="00921976">
      <w:pPr>
        <w:pStyle w:val="23"/>
        <w:shd w:val="clear" w:color="auto" w:fill="auto"/>
        <w:spacing w:after="0" w:line="240" w:lineRule="auto"/>
        <w:ind w:firstLine="709"/>
        <w:jc w:val="both"/>
        <w:rPr>
          <w:color w:val="000000" w:themeColor="text1"/>
          <w:sz w:val="24"/>
          <w:szCs w:val="24"/>
          <w:lang w:bidi="ru-RU"/>
        </w:rPr>
      </w:pPr>
      <w:r>
        <w:rPr>
          <w:color w:val="000000" w:themeColor="text1"/>
          <w:sz w:val="24"/>
          <w:szCs w:val="24"/>
          <w:lang w:bidi="ru-RU"/>
        </w:rPr>
        <w:t>П</w:t>
      </w:r>
      <w:r w:rsidRPr="0000592B">
        <w:rPr>
          <w:color w:val="000000" w:themeColor="text1"/>
          <w:sz w:val="24"/>
          <w:szCs w:val="24"/>
          <w:lang w:bidi="ru-RU"/>
        </w:rPr>
        <w:t>роверяемые в заданиях 3, 4, 6–14 умения востребованы в жизненных ситуациях межличностного устного и письменного общения.</w:t>
      </w:r>
    </w:p>
    <w:p w14:paraId="664845C3" w14:textId="77777777" w:rsidR="00921976" w:rsidRPr="0000592B" w:rsidRDefault="00921976" w:rsidP="00921976">
      <w:pPr>
        <w:pStyle w:val="23"/>
        <w:shd w:val="clear" w:color="auto" w:fill="auto"/>
        <w:spacing w:after="360" w:line="240" w:lineRule="auto"/>
        <w:ind w:firstLine="709"/>
        <w:jc w:val="both"/>
        <w:rPr>
          <w:color w:val="000000" w:themeColor="text1"/>
          <w:sz w:val="24"/>
          <w:lang w:bidi="ru-RU"/>
        </w:rPr>
      </w:pPr>
      <w:r w:rsidRPr="0000592B">
        <w:rPr>
          <w:color w:val="000000" w:themeColor="text1"/>
          <w:sz w:val="24"/>
          <w:szCs w:val="24"/>
          <w:lang w:bidi="ru-RU"/>
        </w:rPr>
        <w:t>На выполнение проверочной р</w:t>
      </w:r>
      <w:r>
        <w:rPr>
          <w:color w:val="000000" w:themeColor="text1"/>
          <w:sz w:val="24"/>
          <w:szCs w:val="24"/>
          <w:lang w:bidi="ru-RU"/>
        </w:rPr>
        <w:t>аботы по русскому языку дается 9</w:t>
      </w:r>
      <w:r w:rsidRPr="0000592B">
        <w:rPr>
          <w:color w:val="000000" w:themeColor="text1"/>
          <w:sz w:val="24"/>
          <w:szCs w:val="24"/>
          <w:lang w:bidi="ru-RU"/>
        </w:rPr>
        <w:t>0 минут</w:t>
      </w:r>
      <w:r w:rsidRPr="0000592B">
        <w:rPr>
          <w:color w:val="000000" w:themeColor="text1"/>
          <w:sz w:val="24"/>
          <w:lang w:bidi="ru-RU"/>
        </w:rPr>
        <w:t>.</w:t>
      </w:r>
    </w:p>
    <w:p w14:paraId="7DA93403" w14:textId="77777777" w:rsidR="00921976" w:rsidRPr="00854A3F" w:rsidRDefault="00921976" w:rsidP="00921976">
      <w:pPr>
        <w:spacing w:before="120" w:after="120"/>
        <w:jc w:val="center"/>
        <w:rPr>
          <w:b/>
        </w:rPr>
      </w:pPr>
      <w:r w:rsidRPr="00854A3F">
        <w:rPr>
          <w:b/>
          <w:lang w:bidi="ru-RU"/>
        </w:rPr>
        <w:t>Система оценивания выполнения отдельных заданий и проверочной работы в целом</w:t>
      </w:r>
    </w:p>
    <w:p w14:paraId="5F3D3FB0" w14:textId="77777777" w:rsidR="00921976" w:rsidRPr="0000592B" w:rsidRDefault="00921976" w:rsidP="00921976">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 xml:space="preserve">Выполнение задания 1 оценивается по трем критериям </w:t>
      </w:r>
      <w:r>
        <w:rPr>
          <w:color w:val="000000" w:themeColor="text1"/>
          <w:sz w:val="24"/>
          <w:lang w:bidi="ru-RU"/>
        </w:rPr>
        <w:t xml:space="preserve">в совокупности </w:t>
      </w:r>
      <w:r w:rsidRPr="0000592B">
        <w:rPr>
          <w:color w:val="000000" w:themeColor="text1"/>
          <w:sz w:val="24"/>
          <w:lang w:bidi="ru-RU"/>
        </w:rPr>
        <w:t xml:space="preserve">от 0 до 9 баллов. </w:t>
      </w:r>
    </w:p>
    <w:p w14:paraId="4BC132A8" w14:textId="77777777" w:rsidR="00921976" w:rsidRPr="0000592B" w:rsidRDefault="00921976" w:rsidP="00921976">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 xml:space="preserve">Ответ на задание 2 оценивается </w:t>
      </w:r>
      <w:r>
        <w:rPr>
          <w:color w:val="000000" w:themeColor="text1"/>
          <w:sz w:val="24"/>
          <w:lang w:bidi="ru-RU"/>
        </w:rPr>
        <w:t xml:space="preserve">по четырем критериям в совокупности </w:t>
      </w:r>
      <w:r w:rsidRPr="0000592B">
        <w:rPr>
          <w:color w:val="000000" w:themeColor="text1"/>
          <w:sz w:val="24"/>
          <w:lang w:bidi="ru-RU"/>
        </w:rPr>
        <w:t xml:space="preserve">от 0 до 12 баллов. </w:t>
      </w:r>
    </w:p>
    <w:p w14:paraId="4DC12A33" w14:textId="77777777" w:rsidR="00921976" w:rsidRPr="0000592B" w:rsidRDefault="00921976" w:rsidP="00921976">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 xml:space="preserve">Ответ на каждое из заданий 3, 4, 6, 7, 9, 11, 13 оценивается от 0 до 2 баллов. </w:t>
      </w:r>
    </w:p>
    <w:p w14:paraId="067CD833" w14:textId="77777777" w:rsidR="00921976" w:rsidRPr="0000592B" w:rsidRDefault="00921976" w:rsidP="00921976">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 xml:space="preserve">Ответ на каждое из заданий 5, 8, 10, 12 оценивается от 0 до 3 баллов. </w:t>
      </w:r>
    </w:p>
    <w:p w14:paraId="7E7EBEB1" w14:textId="77777777" w:rsidR="00921976" w:rsidRPr="0000592B" w:rsidRDefault="00921976" w:rsidP="00921976">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 xml:space="preserve">Ответ на задание 14 оценивается от 0 до 4 баллов. </w:t>
      </w:r>
    </w:p>
    <w:p w14:paraId="5F6685E8" w14:textId="77777777" w:rsidR="00921976" w:rsidRPr="0000592B" w:rsidRDefault="00921976" w:rsidP="00921976">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 xml:space="preserve">Правильно выполненная работа оценивается 51 </w:t>
      </w:r>
      <w:r>
        <w:rPr>
          <w:color w:val="000000" w:themeColor="text1"/>
          <w:sz w:val="24"/>
          <w:lang w:bidi="ru-RU"/>
        </w:rPr>
        <w:t xml:space="preserve">первичным </w:t>
      </w:r>
      <w:r w:rsidRPr="0000592B">
        <w:rPr>
          <w:color w:val="000000" w:themeColor="text1"/>
          <w:sz w:val="24"/>
          <w:lang w:bidi="ru-RU"/>
        </w:rPr>
        <w:t>баллом.</w:t>
      </w:r>
    </w:p>
    <w:p w14:paraId="7B2C0DFD" w14:textId="77777777" w:rsidR="00921976" w:rsidRPr="0000592B" w:rsidRDefault="00921976" w:rsidP="00921976">
      <w:pPr>
        <w:pStyle w:val="23"/>
        <w:shd w:val="clear" w:color="auto" w:fill="auto"/>
        <w:spacing w:after="0" w:line="240" w:lineRule="auto"/>
        <w:ind w:firstLine="780"/>
        <w:jc w:val="both"/>
        <w:rPr>
          <w:color w:val="000000" w:themeColor="text1"/>
          <w:sz w:val="24"/>
          <w:highlight w:val="yellow"/>
        </w:rPr>
      </w:pPr>
    </w:p>
    <w:p w14:paraId="642194A6" w14:textId="4D14F5F5" w:rsidR="00921976" w:rsidRPr="0000592B" w:rsidRDefault="00921976" w:rsidP="00921976">
      <w:pPr>
        <w:pStyle w:val="29"/>
        <w:shd w:val="clear" w:color="auto" w:fill="auto"/>
        <w:spacing w:after="0" w:line="280" w:lineRule="exact"/>
        <w:jc w:val="center"/>
        <w:rPr>
          <w:color w:val="000000" w:themeColor="text1"/>
          <w:sz w:val="24"/>
          <w:szCs w:val="24"/>
          <w:lang w:bidi="ru-RU"/>
        </w:rPr>
      </w:pPr>
      <w:r w:rsidRPr="0000592B">
        <w:rPr>
          <w:color w:val="000000" w:themeColor="text1"/>
          <w:sz w:val="24"/>
          <w:szCs w:val="24"/>
          <w:lang w:bidi="ru-RU"/>
        </w:rPr>
        <w:t>Рекомендации по переводу первичных баллов</w:t>
      </w:r>
      <w:r w:rsidR="00C50558">
        <w:rPr>
          <w:color w:val="000000" w:themeColor="text1"/>
          <w:sz w:val="24"/>
          <w:szCs w:val="24"/>
          <w:lang w:bidi="ru-RU"/>
        </w:rPr>
        <w:t xml:space="preserve"> </w:t>
      </w:r>
      <w:r w:rsidRPr="0000592B">
        <w:rPr>
          <w:color w:val="000000" w:themeColor="text1"/>
          <w:sz w:val="24"/>
          <w:szCs w:val="24"/>
          <w:lang w:bidi="ru-RU"/>
        </w:rPr>
        <w:t>в отметки по пятибалльной шкале</w:t>
      </w:r>
    </w:p>
    <w:p w14:paraId="77509A50" w14:textId="77777777" w:rsidR="00921976" w:rsidRPr="0000592B" w:rsidRDefault="00921976" w:rsidP="00921976">
      <w:pPr>
        <w:pStyle w:val="29"/>
        <w:shd w:val="clear" w:color="auto" w:fill="auto"/>
        <w:spacing w:after="0" w:line="280" w:lineRule="exact"/>
        <w:rPr>
          <w:color w:val="000000" w:themeColor="text1"/>
          <w:sz w:val="24"/>
          <w:szCs w:val="24"/>
        </w:rPr>
      </w:pPr>
    </w:p>
    <w:tbl>
      <w:tblPr>
        <w:tblOverlap w:val="never"/>
        <w:tblW w:w="5000" w:type="pct"/>
        <w:tblCellMar>
          <w:left w:w="10" w:type="dxa"/>
          <w:right w:w="10" w:type="dxa"/>
        </w:tblCellMar>
        <w:tblLook w:val="04A0" w:firstRow="1" w:lastRow="0" w:firstColumn="1" w:lastColumn="0" w:noHBand="0" w:noVBand="1"/>
      </w:tblPr>
      <w:tblGrid>
        <w:gridCol w:w="3793"/>
        <w:gridCol w:w="1825"/>
        <w:gridCol w:w="1685"/>
        <w:gridCol w:w="1544"/>
        <w:gridCol w:w="1404"/>
      </w:tblGrid>
      <w:tr w:rsidR="00921976" w:rsidRPr="0000592B" w14:paraId="122252AD" w14:textId="77777777" w:rsidTr="00ED5FC4">
        <w:trPr>
          <w:trHeight w:hRule="exact" w:val="667"/>
        </w:trPr>
        <w:tc>
          <w:tcPr>
            <w:tcW w:w="1850" w:type="pct"/>
            <w:tcBorders>
              <w:top w:val="single" w:sz="4" w:space="0" w:color="auto"/>
              <w:left w:val="single" w:sz="4" w:space="0" w:color="auto"/>
            </w:tcBorders>
            <w:shd w:val="clear" w:color="auto" w:fill="FFFFFF"/>
            <w:vAlign w:val="center"/>
          </w:tcPr>
          <w:p w14:paraId="6A3CF27C" w14:textId="77777777" w:rsidR="00921976" w:rsidRPr="0000592B" w:rsidRDefault="00921976" w:rsidP="00ED5FC4">
            <w:pPr>
              <w:pStyle w:val="23"/>
              <w:shd w:val="clear" w:color="auto" w:fill="auto"/>
              <w:spacing w:after="0" w:line="322" w:lineRule="exact"/>
              <w:rPr>
                <w:color w:val="000000" w:themeColor="text1"/>
                <w:sz w:val="24"/>
                <w:szCs w:val="24"/>
              </w:rPr>
            </w:pPr>
            <w:r w:rsidRPr="0000592B">
              <w:rPr>
                <w:rStyle w:val="24"/>
                <w:color w:val="000000" w:themeColor="text1"/>
                <w:sz w:val="24"/>
                <w:szCs w:val="24"/>
              </w:rPr>
              <w:t>Отметка по пятибалльной шкале</w:t>
            </w:r>
          </w:p>
        </w:tc>
        <w:tc>
          <w:tcPr>
            <w:tcW w:w="890" w:type="pct"/>
            <w:tcBorders>
              <w:top w:val="single" w:sz="4" w:space="0" w:color="auto"/>
              <w:left w:val="single" w:sz="4" w:space="0" w:color="auto"/>
            </w:tcBorders>
            <w:shd w:val="clear" w:color="auto" w:fill="FFFFFF"/>
            <w:vAlign w:val="center"/>
          </w:tcPr>
          <w:p w14:paraId="3F2F6FF7" w14:textId="17E1FAFC" w:rsidR="00921976" w:rsidRPr="0000592B" w:rsidRDefault="00171D3F" w:rsidP="00ED5FC4">
            <w:pPr>
              <w:pStyle w:val="23"/>
              <w:shd w:val="clear" w:color="auto" w:fill="auto"/>
              <w:spacing w:after="0" w:line="280" w:lineRule="exact"/>
              <w:rPr>
                <w:color w:val="000000" w:themeColor="text1"/>
                <w:sz w:val="24"/>
                <w:szCs w:val="24"/>
              </w:rPr>
            </w:pPr>
            <w:r>
              <w:rPr>
                <w:rStyle w:val="24"/>
                <w:color w:val="000000" w:themeColor="text1"/>
                <w:sz w:val="24"/>
                <w:szCs w:val="24"/>
              </w:rPr>
              <w:t>«</w:t>
            </w:r>
            <w:r w:rsidR="00921976" w:rsidRPr="0000592B">
              <w:rPr>
                <w:rStyle w:val="24"/>
                <w:color w:val="000000" w:themeColor="text1"/>
                <w:sz w:val="24"/>
                <w:szCs w:val="24"/>
              </w:rPr>
              <w:t>2</w:t>
            </w:r>
            <w:r w:rsidR="00921976">
              <w:rPr>
                <w:rStyle w:val="24"/>
                <w:color w:val="000000" w:themeColor="text1"/>
                <w:sz w:val="24"/>
                <w:szCs w:val="24"/>
              </w:rPr>
              <w:t>»</w:t>
            </w:r>
          </w:p>
        </w:tc>
        <w:tc>
          <w:tcPr>
            <w:tcW w:w="822" w:type="pct"/>
            <w:tcBorders>
              <w:top w:val="single" w:sz="4" w:space="0" w:color="auto"/>
              <w:left w:val="single" w:sz="4" w:space="0" w:color="auto"/>
            </w:tcBorders>
            <w:shd w:val="clear" w:color="auto" w:fill="FFFFFF"/>
            <w:vAlign w:val="center"/>
          </w:tcPr>
          <w:p w14:paraId="19E7264F" w14:textId="1822E4CD" w:rsidR="00921976" w:rsidRPr="0000592B" w:rsidRDefault="00171D3F" w:rsidP="00ED5FC4">
            <w:pPr>
              <w:pStyle w:val="23"/>
              <w:shd w:val="clear" w:color="auto" w:fill="auto"/>
              <w:spacing w:after="0" w:line="280" w:lineRule="exact"/>
              <w:rPr>
                <w:color w:val="000000" w:themeColor="text1"/>
                <w:sz w:val="24"/>
                <w:szCs w:val="24"/>
              </w:rPr>
            </w:pPr>
            <w:r>
              <w:rPr>
                <w:rStyle w:val="24"/>
                <w:color w:val="000000" w:themeColor="text1"/>
                <w:sz w:val="24"/>
                <w:szCs w:val="24"/>
              </w:rPr>
              <w:t>«</w:t>
            </w:r>
            <w:r w:rsidR="00921976" w:rsidRPr="0000592B">
              <w:rPr>
                <w:rStyle w:val="24"/>
                <w:color w:val="000000" w:themeColor="text1"/>
                <w:sz w:val="24"/>
                <w:szCs w:val="24"/>
              </w:rPr>
              <w:t>3</w:t>
            </w:r>
            <w:r w:rsidR="00921976">
              <w:rPr>
                <w:rStyle w:val="24"/>
                <w:color w:val="000000" w:themeColor="text1"/>
                <w:sz w:val="24"/>
                <w:szCs w:val="24"/>
              </w:rPr>
              <w:t>»</w:t>
            </w:r>
          </w:p>
        </w:tc>
        <w:tc>
          <w:tcPr>
            <w:tcW w:w="753" w:type="pct"/>
            <w:tcBorders>
              <w:top w:val="single" w:sz="4" w:space="0" w:color="auto"/>
              <w:left w:val="single" w:sz="4" w:space="0" w:color="auto"/>
            </w:tcBorders>
            <w:shd w:val="clear" w:color="auto" w:fill="FFFFFF"/>
            <w:vAlign w:val="center"/>
          </w:tcPr>
          <w:p w14:paraId="53B5546D" w14:textId="3D9D9E6F" w:rsidR="00921976" w:rsidRPr="0000592B" w:rsidRDefault="00171D3F" w:rsidP="00ED5FC4">
            <w:pPr>
              <w:pStyle w:val="23"/>
              <w:shd w:val="clear" w:color="auto" w:fill="auto"/>
              <w:spacing w:after="0" w:line="280" w:lineRule="exact"/>
              <w:rPr>
                <w:color w:val="000000" w:themeColor="text1"/>
                <w:sz w:val="24"/>
                <w:szCs w:val="24"/>
              </w:rPr>
            </w:pPr>
            <w:r>
              <w:rPr>
                <w:rStyle w:val="24"/>
                <w:color w:val="000000" w:themeColor="text1"/>
                <w:sz w:val="24"/>
                <w:szCs w:val="24"/>
              </w:rPr>
              <w:t>«</w:t>
            </w:r>
            <w:r w:rsidR="00921976" w:rsidRPr="0000592B">
              <w:rPr>
                <w:rStyle w:val="24"/>
                <w:color w:val="000000" w:themeColor="text1"/>
                <w:sz w:val="24"/>
                <w:szCs w:val="24"/>
              </w:rPr>
              <w:t>4</w:t>
            </w:r>
            <w:r w:rsidR="00921976">
              <w:rPr>
                <w:rStyle w:val="24"/>
                <w:color w:val="000000" w:themeColor="text1"/>
                <w:sz w:val="24"/>
                <w:szCs w:val="24"/>
              </w:rPr>
              <w:t>»</w:t>
            </w:r>
          </w:p>
        </w:tc>
        <w:tc>
          <w:tcPr>
            <w:tcW w:w="685" w:type="pct"/>
            <w:tcBorders>
              <w:top w:val="single" w:sz="4" w:space="0" w:color="auto"/>
              <w:left w:val="single" w:sz="4" w:space="0" w:color="auto"/>
              <w:right w:val="single" w:sz="4" w:space="0" w:color="auto"/>
            </w:tcBorders>
            <w:shd w:val="clear" w:color="auto" w:fill="FFFFFF"/>
            <w:vAlign w:val="center"/>
          </w:tcPr>
          <w:p w14:paraId="6E74CE7C" w14:textId="730E9428" w:rsidR="00921976" w:rsidRPr="0000592B" w:rsidRDefault="00171D3F" w:rsidP="00ED5FC4">
            <w:pPr>
              <w:pStyle w:val="23"/>
              <w:shd w:val="clear" w:color="auto" w:fill="auto"/>
              <w:spacing w:after="0" w:line="280" w:lineRule="exact"/>
              <w:rPr>
                <w:color w:val="000000" w:themeColor="text1"/>
                <w:sz w:val="24"/>
                <w:szCs w:val="24"/>
              </w:rPr>
            </w:pPr>
            <w:r>
              <w:rPr>
                <w:rStyle w:val="24"/>
                <w:color w:val="000000" w:themeColor="text1"/>
                <w:sz w:val="24"/>
                <w:szCs w:val="24"/>
              </w:rPr>
              <w:t>«</w:t>
            </w:r>
            <w:r w:rsidR="00921976" w:rsidRPr="0000592B">
              <w:rPr>
                <w:rStyle w:val="24"/>
                <w:color w:val="000000" w:themeColor="text1"/>
                <w:sz w:val="24"/>
                <w:szCs w:val="24"/>
              </w:rPr>
              <w:t>5</w:t>
            </w:r>
            <w:r w:rsidR="00921976">
              <w:rPr>
                <w:rStyle w:val="24"/>
                <w:color w:val="000000" w:themeColor="text1"/>
                <w:sz w:val="24"/>
                <w:szCs w:val="24"/>
              </w:rPr>
              <w:t>»</w:t>
            </w:r>
          </w:p>
        </w:tc>
      </w:tr>
      <w:tr w:rsidR="00921976" w:rsidRPr="0000592B" w14:paraId="24A9FBA2" w14:textId="77777777" w:rsidTr="00ED5FC4">
        <w:trPr>
          <w:trHeight w:hRule="exact" w:val="572"/>
        </w:trPr>
        <w:tc>
          <w:tcPr>
            <w:tcW w:w="1850" w:type="pct"/>
            <w:tcBorders>
              <w:top w:val="single" w:sz="4" w:space="0" w:color="auto"/>
              <w:left w:val="single" w:sz="4" w:space="0" w:color="auto"/>
              <w:bottom w:val="single" w:sz="4" w:space="0" w:color="auto"/>
            </w:tcBorders>
            <w:shd w:val="clear" w:color="auto" w:fill="FFFFFF"/>
            <w:vAlign w:val="center"/>
          </w:tcPr>
          <w:p w14:paraId="49CA726A" w14:textId="77777777" w:rsidR="00921976" w:rsidRPr="0000592B" w:rsidRDefault="00921976" w:rsidP="00ED5FC4">
            <w:pPr>
              <w:pStyle w:val="23"/>
              <w:shd w:val="clear" w:color="auto" w:fill="auto"/>
              <w:spacing w:after="0" w:line="280" w:lineRule="exact"/>
              <w:rPr>
                <w:color w:val="000000" w:themeColor="text1"/>
                <w:sz w:val="24"/>
                <w:szCs w:val="24"/>
              </w:rPr>
            </w:pPr>
            <w:r w:rsidRPr="0000592B">
              <w:rPr>
                <w:color w:val="000000" w:themeColor="text1"/>
                <w:sz w:val="24"/>
                <w:szCs w:val="24"/>
              </w:rPr>
              <w:t>Первичные баллы</w:t>
            </w:r>
          </w:p>
        </w:tc>
        <w:tc>
          <w:tcPr>
            <w:tcW w:w="890" w:type="pct"/>
            <w:tcBorders>
              <w:top w:val="single" w:sz="4" w:space="0" w:color="auto"/>
              <w:left w:val="single" w:sz="4" w:space="0" w:color="auto"/>
              <w:bottom w:val="single" w:sz="4" w:space="0" w:color="auto"/>
            </w:tcBorders>
            <w:shd w:val="clear" w:color="auto" w:fill="FFFFFF"/>
            <w:vAlign w:val="center"/>
          </w:tcPr>
          <w:p w14:paraId="769435DB" w14:textId="77777777" w:rsidR="00921976" w:rsidRPr="0000592B" w:rsidRDefault="00921976" w:rsidP="00ED5FC4">
            <w:pPr>
              <w:pStyle w:val="23"/>
              <w:shd w:val="clear" w:color="auto" w:fill="auto"/>
              <w:spacing w:after="0" w:line="280" w:lineRule="exact"/>
              <w:rPr>
                <w:color w:val="000000" w:themeColor="text1"/>
                <w:sz w:val="24"/>
                <w:szCs w:val="24"/>
              </w:rPr>
            </w:pPr>
            <w:r w:rsidRPr="0000592B">
              <w:rPr>
                <w:color w:val="000000" w:themeColor="text1"/>
                <w:sz w:val="24"/>
                <w:szCs w:val="24"/>
              </w:rPr>
              <w:t>0-24</w:t>
            </w:r>
          </w:p>
        </w:tc>
        <w:tc>
          <w:tcPr>
            <w:tcW w:w="822" w:type="pct"/>
            <w:tcBorders>
              <w:top w:val="single" w:sz="4" w:space="0" w:color="auto"/>
              <w:left w:val="single" w:sz="4" w:space="0" w:color="auto"/>
              <w:bottom w:val="single" w:sz="4" w:space="0" w:color="auto"/>
            </w:tcBorders>
            <w:shd w:val="clear" w:color="auto" w:fill="FFFFFF"/>
            <w:vAlign w:val="center"/>
          </w:tcPr>
          <w:p w14:paraId="2EE2FB3C" w14:textId="77777777" w:rsidR="00921976" w:rsidRPr="0000592B" w:rsidRDefault="00921976" w:rsidP="00ED5FC4">
            <w:pPr>
              <w:pStyle w:val="23"/>
              <w:shd w:val="clear" w:color="auto" w:fill="auto"/>
              <w:spacing w:after="0" w:line="280" w:lineRule="exact"/>
              <w:rPr>
                <w:color w:val="000000" w:themeColor="text1"/>
                <w:sz w:val="24"/>
                <w:szCs w:val="24"/>
              </w:rPr>
            </w:pPr>
            <w:r w:rsidRPr="0000592B">
              <w:rPr>
                <w:color w:val="000000" w:themeColor="text1"/>
                <w:sz w:val="24"/>
                <w:szCs w:val="24"/>
              </w:rPr>
              <w:t>25-34</w:t>
            </w:r>
          </w:p>
        </w:tc>
        <w:tc>
          <w:tcPr>
            <w:tcW w:w="753" w:type="pct"/>
            <w:tcBorders>
              <w:top w:val="single" w:sz="4" w:space="0" w:color="auto"/>
              <w:left w:val="single" w:sz="4" w:space="0" w:color="auto"/>
              <w:bottom w:val="single" w:sz="4" w:space="0" w:color="auto"/>
            </w:tcBorders>
            <w:shd w:val="clear" w:color="auto" w:fill="FFFFFF"/>
            <w:vAlign w:val="center"/>
          </w:tcPr>
          <w:p w14:paraId="54CCFD32" w14:textId="77777777" w:rsidR="00921976" w:rsidRPr="0000592B" w:rsidRDefault="00921976" w:rsidP="00ED5FC4">
            <w:pPr>
              <w:pStyle w:val="23"/>
              <w:shd w:val="clear" w:color="auto" w:fill="auto"/>
              <w:spacing w:after="0" w:line="280" w:lineRule="exact"/>
              <w:rPr>
                <w:color w:val="000000" w:themeColor="text1"/>
                <w:sz w:val="24"/>
                <w:szCs w:val="24"/>
              </w:rPr>
            </w:pPr>
            <w:r w:rsidRPr="0000592B">
              <w:rPr>
                <w:color w:val="000000" w:themeColor="text1"/>
                <w:sz w:val="24"/>
                <w:szCs w:val="24"/>
              </w:rPr>
              <w:t>35-44</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tcPr>
          <w:p w14:paraId="571A3D2E" w14:textId="77777777" w:rsidR="00921976" w:rsidRPr="0000592B" w:rsidRDefault="00921976" w:rsidP="00ED5FC4">
            <w:pPr>
              <w:pStyle w:val="23"/>
              <w:shd w:val="clear" w:color="auto" w:fill="auto"/>
              <w:spacing w:after="0" w:line="280" w:lineRule="exact"/>
              <w:rPr>
                <w:color w:val="000000" w:themeColor="text1"/>
                <w:sz w:val="24"/>
                <w:szCs w:val="24"/>
              </w:rPr>
            </w:pPr>
            <w:r w:rsidRPr="0000592B">
              <w:rPr>
                <w:color w:val="000000" w:themeColor="text1"/>
                <w:sz w:val="24"/>
                <w:szCs w:val="24"/>
              </w:rPr>
              <w:t>45-51</w:t>
            </w:r>
          </w:p>
        </w:tc>
      </w:tr>
    </w:tbl>
    <w:p w14:paraId="28273B3D" w14:textId="77777777" w:rsidR="00CF613D" w:rsidRPr="000D2703" w:rsidRDefault="00CF613D" w:rsidP="00CF613D">
      <w:pPr>
        <w:sectPr w:rsidR="00CF613D" w:rsidRPr="000D2703" w:rsidSect="00B87DE6">
          <w:pgSz w:w="11906" w:h="16838" w:code="9"/>
          <w:pgMar w:top="851" w:right="851" w:bottom="851" w:left="794" w:header="709" w:footer="709" w:gutter="0"/>
          <w:cols w:space="708"/>
          <w:docGrid w:linePitch="360"/>
        </w:sectPr>
      </w:pPr>
    </w:p>
    <w:p w14:paraId="04184E48" w14:textId="77777777" w:rsidR="00CF613D" w:rsidRPr="00A22104" w:rsidRDefault="00CF613D" w:rsidP="00CF613D">
      <w:pPr>
        <w:spacing w:before="120" w:after="120"/>
        <w:jc w:val="center"/>
        <w:rPr>
          <w:b/>
          <w:bCs/>
          <w:noProof/>
          <w:sz w:val="26"/>
          <w:szCs w:val="26"/>
        </w:rPr>
      </w:pPr>
      <w:r w:rsidRPr="00A22104">
        <w:rPr>
          <w:b/>
          <w:bCs/>
          <w:noProof/>
          <w:sz w:val="26"/>
          <w:szCs w:val="26"/>
        </w:rPr>
        <w:lastRenderedPageBreak/>
        <w:t xml:space="preserve">Достижение планируемых результатов (в %) по русскому языку в соответствии с ПООП </w:t>
      </w:r>
      <w:r w:rsidR="009E58FE">
        <w:rPr>
          <w:b/>
          <w:bCs/>
          <w:noProof/>
          <w:sz w:val="26"/>
          <w:szCs w:val="26"/>
        </w:rPr>
        <w:t>О</w:t>
      </w:r>
      <w:r w:rsidRPr="00A22104">
        <w:rPr>
          <w:b/>
          <w:bCs/>
          <w:noProof/>
          <w:sz w:val="26"/>
          <w:szCs w:val="26"/>
        </w:rPr>
        <w:t>ОО и ФГОС</w:t>
      </w:r>
      <w:bookmarkEnd w:id="45"/>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043"/>
        <w:gridCol w:w="1560"/>
        <w:gridCol w:w="992"/>
        <w:gridCol w:w="1276"/>
        <w:gridCol w:w="1446"/>
      </w:tblGrid>
      <w:tr w:rsidR="00ED5FC4" w:rsidRPr="001854CA" w14:paraId="2FC3D281" w14:textId="77777777" w:rsidTr="0002329D">
        <w:trPr>
          <w:cantSplit/>
          <w:trHeight w:val="596"/>
          <w:tblHeader/>
        </w:trPr>
        <w:tc>
          <w:tcPr>
            <w:tcW w:w="704" w:type="dxa"/>
            <w:tcBorders>
              <w:top w:val="single" w:sz="4" w:space="0" w:color="auto"/>
              <w:left w:val="single" w:sz="4" w:space="0" w:color="auto"/>
              <w:right w:val="single" w:sz="4" w:space="0" w:color="auto"/>
            </w:tcBorders>
            <w:vAlign w:val="center"/>
          </w:tcPr>
          <w:p w14:paraId="337FDFB2" w14:textId="77777777" w:rsidR="00ED5FC4" w:rsidRPr="001854CA" w:rsidRDefault="00ED5FC4" w:rsidP="00CF613D">
            <w:pPr>
              <w:jc w:val="center"/>
              <w:rPr>
                <w:b/>
                <w:bCs/>
                <w:color w:val="000000" w:themeColor="text1"/>
                <w:sz w:val="20"/>
                <w:szCs w:val="20"/>
              </w:rPr>
            </w:pPr>
            <w:r w:rsidRPr="001854CA">
              <w:rPr>
                <w:b/>
                <w:bCs/>
                <w:color w:val="000000" w:themeColor="text1"/>
                <w:sz w:val="20"/>
                <w:szCs w:val="20"/>
              </w:rPr>
              <w:t>№</w:t>
            </w:r>
          </w:p>
        </w:tc>
        <w:tc>
          <w:tcPr>
            <w:tcW w:w="9043" w:type="dxa"/>
            <w:tcBorders>
              <w:top w:val="single" w:sz="4" w:space="0" w:color="auto"/>
              <w:left w:val="single" w:sz="4" w:space="0" w:color="auto"/>
              <w:right w:val="single" w:sz="4" w:space="0" w:color="auto"/>
            </w:tcBorders>
            <w:shd w:val="clear" w:color="auto" w:fill="auto"/>
            <w:noWrap/>
            <w:vAlign w:val="center"/>
          </w:tcPr>
          <w:p w14:paraId="4BB58AB4" w14:textId="77777777" w:rsidR="00ED5FC4" w:rsidRPr="001854CA" w:rsidRDefault="00ED5FC4" w:rsidP="00ED5FC4">
            <w:pPr>
              <w:jc w:val="center"/>
              <w:rPr>
                <w:b/>
                <w:bCs/>
                <w:color w:val="000000" w:themeColor="text1"/>
                <w:sz w:val="20"/>
                <w:szCs w:val="20"/>
              </w:rPr>
            </w:pPr>
            <w:r w:rsidRPr="001854CA">
              <w:rPr>
                <w:b/>
                <w:bCs/>
                <w:color w:val="000000" w:themeColor="text1"/>
                <w:sz w:val="20"/>
                <w:szCs w:val="20"/>
              </w:rPr>
              <w:t>Блоки ПООП обучающийся научится / получит возможность научиться или проверяемые требования (умения) в соответствии с ФГОС</w:t>
            </w:r>
          </w:p>
        </w:tc>
        <w:tc>
          <w:tcPr>
            <w:tcW w:w="1560" w:type="dxa"/>
            <w:tcBorders>
              <w:left w:val="single" w:sz="4" w:space="0" w:color="auto"/>
            </w:tcBorders>
            <w:shd w:val="clear" w:color="auto" w:fill="auto"/>
            <w:noWrap/>
            <w:vAlign w:val="center"/>
          </w:tcPr>
          <w:p w14:paraId="0E96E978" w14:textId="77777777" w:rsidR="00F12D2F" w:rsidRDefault="00ED5FC4" w:rsidP="00ED5FC4">
            <w:pPr>
              <w:jc w:val="center"/>
              <w:rPr>
                <w:b/>
                <w:bCs/>
                <w:color w:val="000000" w:themeColor="text1"/>
                <w:sz w:val="16"/>
                <w:szCs w:val="16"/>
              </w:rPr>
            </w:pPr>
            <w:r w:rsidRPr="00F12D2F">
              <w:rPr>
                <w:b/>
                <w:bCs/>
                <w:color w:val="000000" w:themeColor="text1"/>
                <w:sz w:val="16"/>
                <w:szCs w:val="16"/>
              </w:rPr>
              <w:t>Максимальный</w:t>
            </w:r>
          </w:p>
          <w:p w14:paraId="4E875E69" w14:textId="77777777" w:rsidR="00ED5FC4" w:rsidRPr="00F12D2F" w:rsidRDefault="00ED5FC4" w:rsidP="00ED5FC4">
            <w:pPr>
              <w:jc w:val="center"/>
              <w:rPr>
                <w:b/>
                <w:bCs/>
                <w:color w:val="000000" w:themeColor="text1"/>
                <w:sz w:val="16"/>
                <w:szCs w:val="16"/>
              </w:rPr>
            </w:pPr>
            <w:r w:rsidRPr="00F12D2F">
              <w:rPr>
                <w:b/>
                <w:bCs/>
                <w:color w:val="000000" w:themeColor="text1"/>
                <w:sz w:val="16"/>
                <w:szCs w:val="16"/>
              </w:rPr>
              <w:t xml:space="preserve"> балл</w:t>
            </w:r>
          </w:p>
        </w:tc>
        <w:tc>
          <w:tcPr>
            <w:tcW w:w="992" w:type="dxa"/>
            <w:vAlign w:val="center"/>
          </w:tcPr>
          <w:p w14:paraId="3A3DB65D" w14:textId="77777777" w:rsidR="00ED5FC4" w:rsidRPr="00F12D2F" w:rsidRDefault="00ED5FC4" w:rsidP="00CF613D">
            <w:pPr>
              <w:jc w:val="center"/>
              <w:rPr>
                <w:b/>
                <w:sz w:val="16"/>
                <w:szCs w:val="16"/>
              </w:rPr>
            </w:pPr>
            <w:r w:rsidRPr="00F12D2F">
              <w:rPr>
                <w:b/>
                <w:sz w:val="16"/>
                <w:szCs w:val="16"/>
              </w:rPr>
              <w:t>РФ</w:t>
            </w:r>
          </w:p>
        </w:tc>
        <w:tc>
          <w:tcPr>
            <w:tcW w:w="1276" w:type="dxa"/>
            <w:vAlign w:val="center"/>
          </w:tcPr>
          <w:p w14:paraId="6C89EDEA" w14:textId="77777777" w:rsidR="00ED5FC4" w:rsidRPr="00F12D2F" w:rsidRDefault="00ED5FC4" w:rsidP="00CF613D">
            <w:pPr>
              <w:jc w:val="center"/>
              <w:rPr>
                <w:b/>
                <w:sz w:val="16"/>
                <w:szCs w:val="16"/>
              </w:rPr>
            </w:pPr>
            <w:r w:rsidRPr="00F12D2F">
              <w:rPr>
                <w:b/>
                <w:sz w:val="16"/>
                <w:szCs w:val="16"/>
              </w:rPr>
              <w:t>Брянская область</w:t>
            </w:r>
          </w:p>
        </w:tc>
        <w:tc>
          <w:tcPr>
            <w:tcW w:w="1446" w:type="dxa"/>
            <w:vAlign w:val="center"/>
          </w:tcPr>
          <w:p w14:paraId="02792BF0" w14:textId="3FA0B3BF" w:rsidR="00F12D2F" w:rsidRDefault="00532B64" w:rsidP="00CF613D">
            <w:pPr>
              <w:jc w:val="center"/>
              <w:rPr>
                <w:b/>
                <w:bCs/>
                <w:sz w:val="16"/>
                <w:szCs w:val="16"/>
              </w:rPr>
            </w:pPr>
            <w:r>
              <w:rPr>
                <w:b/>
                <w:bCs/>
                <w:sz w:val="16"/>
                <w:szCs w:val="16"/>
              </w:rPr>
              <w:t>Брянский</w:t>
            </w:r>
            <w:r w:rsidR="00BF197F" w:rsidRPr="00F12D2F">
              <w:rPr>
                <w:b/>
                <w:bCs/>
                <w:sz w:val="16"/>
                <w:szCs w:val="16"/>
              </w:rPr>
              <w:t xml:space="preserve"> </w:t>
            </w:r>
          </w:p>
          <w:p w14:paraId="7D974876" w14:textId="77777777" w:rsidR="00ED5FC4" w:rsidRPr="00F12D2F" w:rsidRDefault="00BF197F" w:rsidP="00CF613D">
            <w:pPr>
              <w:jc w:val="center"/>
              <w:rPr>
                <w:b/>
                <w:sz w:val="16"/>
                <w:szCs w:val="16"/>
              </w:rPr>
            </w:pPr>
            <w:r w:rsidRPr="00F12D2F">
              <w:rPr>
                <w:b/>
                <w:bCs/>
                <w:sz w:val="16"/>
                <w:szCs w:val="16"/>
              </w:rPr>
              <w:t>район</w:t>
            </w:r>
          </w:p>
        </w:tc>
      </w:tr>
      <w:tr w:rsidR="00F12D2F" w:rsidRPr="001854CA" w14:paraId="54E6AB59" w14:textId="77777777" w:rsidTr="00A83206">
        <w:trPr>
          <w:trHeight w:val="20"/>
        </w:trPr>
        <w:tc>
          <w:tcPr>
            <w:tcW w:w="704" w:type="dxa"/>
            <w:tcBorders>
              <w:top w:val="single" w:sz="4" w:space="0" w:color="auto"/>
              <w:left w:val="single" w:sz="4" w:space="0" w:color="auto"/>
              <w:bottom w:val="single" w:sz="4" w:space="0" w:color="auto"/>
              <w:right w:val="single" w:sz="4" w:space="0" w:color="auto"/>
            </w:tcBorders>
          </w:tcPr>
          <w:p w14:paraId="066F5E2E" w14:textId="77777777" w:rsidR="00F12D2F" w:rsidRPr="00943EA7" w:rsidRDefault="00F12D2F" w:rsidP="00F12D2F">
            <w:pPr>
              <w:rPr>
                <w:color w:val="000000" w:themeColor="text1"/>
                <w:sz w:val="20"/>
                <w:szCs w:val="20"/>
              </w:rPr>
            </w:pPr>
          </w:p>
        </w:tc>
        <w:tc>
          <w:tcPr>
            <w:tcW w:w="9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CD0D7" w14:textId="77777777" w:rsidR="00F12D2F" w:rsidRPr="00943EA7" w:rsidRDefault="00F12D2F" w:rsidP="00F12D2F">
            <w:pPr>
              <w:jc w:val="both"/>
              <w:rPr>
                <w:color w:val="000000" w:themeColor="text1"/>
                <w:sz w:val="20"/>
                <w:szCs w:val="20"/>
              </w:rPr>
            </w:pPr>
          </w:p>
        </w:tc>
        <w:tc>
          <w:tcPr>
            <w:tcW w:w="1560" w:type="dxa"/>
            <w:tcBorders>
              <w:left w:val="single" w:sz="4" w:space="0" w:color="auto"/>
            </w:tcBorders>
            <w:shd w:val="clear" w:color="auto" w:fill="auto"/>
            <w:noWrap/>
            <w:vAlign w:val="center"/>
          </w:tcPr>
          <w:p w14:paraId="4464C8E8" w14:textId="77777777" w:rsidR="00F12D2F" w:rsidRPr="0002329D" w:rsidRDefault="00F12D2F" w:rsidP="00F12D2F">
            <w:pPr>
              <w:jc w:val="center"/>
              <w:rPr>
                <w:sz w:val="18"/>
                <w:szCs w:val="18"/>
              </w:rPr>
            </w:pPr>
            <w:r w:rsidRPr="0002329D">
              <w:rPr>
                <w:b/>
                <w:bCs/>
                <w:sz w:val="18"/>
                <w:szCs w:val="18"/>
              </w:rPr>
              <w:t xml:space="preserve">Кол-во </w:t>
            </w:r>
            <w:proofErr w:type="spellStart"/>
            <w:r w:rsidRPr="0002329D">
              <w:rPr>
                <w:b/>
                <w:bCs/>
                <w:sz w:val="18"/>
                <w:szCs w:val="18"/>
              </w:rPr>
              <w:t>уч</w:t>
            </w:r>
            <w:proofErr w:type="spellEnd"/>
            <w:r w:rsidRPr="0002329D">
              <w:rPr>
                <w:b/>
                <w:bCs/>
                <w:sz w:val="18"/>
                <w:szCs w:val="18"/>
              </w:rPr>
              <w:t>-ков</w:t>
            </w:r>
          </w:p>
        </w:tc>
        <w:tc>
          <w:tcPr>
            <w:tcW w:w="992" w:type="dxa"/>
            <w:vAlign w:val="center"/>
          </w:tcPr>
          <w:p w14:paraId="697C4F69" w14:textId="6B8CA847" w:rsidR="00F12D2F" w:rsidRPr="0002329D" w:rsidRDefault="00F12D2F" w:rsidP="00F12D2F">
            <w:pPr>
              <w:jc w:val="center"/>
              <w:rPr>
                <w:bCs/>
                <w:color w:val="000000"/>
                <w:sz w:val="18"/>
                <w:szCs w:val="18"/>
              </w:rPr>
            </w:pPr>
            <w:r w:rsidRPr="0002329D">
              <w:rPr>
                <w:b/>
                <w:color w:val="000000"/>
                <w:sz w:val="18"/>
                <w:szCs w:val="18"/>
              </w:rPr>
              <w:t>1436258</w:t>
            </w:r>
            <w:r w:rsidR="0002329D">
              <w:rPr>
                <w:b/>
                <w:color w:val="000000"/>
                <w:sz w:val="18"/>
                <w:szCs w:val="18"/>
              </w:rPr>
              <w:t xml:space="preserve"> </w:t>
            </w:r>
            <w:r w:rsidRPr="0002329D">
              <w:rPr>
                <w:b/>
                <w:color w:val="000000"/>
                <w:sz w:val="18"/>
                <w:szCs w:val="18"/>
              </w:rPr>
              <w:t>уч.</w:t>
            </w:r>
          </w:p>
        </w:tc>
        <w:tc>
          <w:tcPr>
            <w:tcW w:w="1276" w:type="dxa"/>
            <w:vAlign w:val="center"/>
          </w:tcPr>
          <w:p w14:paraId="6DC11E43" w14:textId="77777777" w:rsidR="006E029D" w:rsidRDefault="00F12D2F" w:rsidP="00F12D2F">
            <w:pPr>
              <w:jc w:val="center"/>
              <w:rPr>
                <w:b/>
                <w:color w:val="000000"/>
                <w:sz w:val="18"/>
                <w:szCs w:val="18"/>
              </w:rPr>
            </w:pPr>
            <w:r w:rsidRPr="0002329D">
              <w:rPr>
                <w:b/>
                <w:color w:val="000000"/>
                <w:sz w:val="18"/>
                <w:szCs w:val="18"/>
              </w:rPr>
              <w:t xml:space="preserve">11681 </w:t>
            </w:r>
          </w:p>
          <w:p w14:paraId="60FF54E5" w14:textId="75FFB49F" w:rsidR="00F12D2F" w:rsidRPr="0002329D" w:rsidRDefault="00F12D2F" w:rsidP="00F12D2F">
            <w:pPr>
              <w:jc w:val="center"/>
              <w:rPr>
                <w:bCs/>
                <w:color w:val="000000"/>
                <w:sz w:val="18"/>
                <w:szCs w:val="18"/>
              </w:rPr>
            </w:pPr>
            <w:r w:rsidRPr="0002329D">
              <w:rPr>
                <w:b/>
                <w:color w:val="000000"/>
                <w:sz w:val="18"/>
                <w:szCs w:val="18"/>
              </w:rPr>
              <w:t>уч.</w:t>
            </w:r>
          </w:p>
        </w:tc>
        <w:tc>
          <w:tcPr>
            <w:tcW w:w="1446" w:type="dxa"/>
            <w:vAlign w:val="center"/>
          </w:tcPr>
          <w:p w14:paraId="0041508F" w14:textId="77777777" w:rsidR="006E029D" w:rsidRDefault="005B4060" w:rsidP="00F12D2F">
            <w:pPr>
              <w:jc w:val="center"/>
              <w:rPr>
                <w:b/>
                <w:bCs/>
                <w:color w:val="000000"/>
                <w:sz w:val="18"/>
                <w:szCs w:val="18"/>
              </w:rPr>
            </w:pPr>
            <w:r>
              <w:rPr>
                <w:b/>
                <w:bCs/>
                <w:color w:val="000000"/>
                <w:sz w:val="18"/>
                <w:szCs w:val="18"/>
              </w:rPr>
              <w:t>647</w:t>
            </w:r>
            <w:r w:rsidR="0002329D" w:rsidRPr="0002329D">
              <w:rPr>
                <w:b/>
                <w:bCs/>
                <w:color w:val="000000"/>
                <w:sz w:val="18"/>
                <w:szCs w:val="18"/>
              </w:rPr>
              <w:t xml:space="preserve"> </w:t>
            </w:r>
          </w:p>
          <w:p w14:paraId="3E68C8A8" w14:textId="24B2F3D7" w:rsidR="00F12D2F" w:rsidRPr="0002329D" w:rsidRDefault="008B184C" w:rsidP="00F12D2F">
            <w:pPr>
              <w:jc w:val="center"/>
              <w:rPr>
                <w:b/>
                <w:bCs/>
                <w:color w:val="000000"/>
                <w:sz w:val="18"/>
                <w:szCs w:val="18"/>
              </w:rPr>
            </w:pPr>
            <w:r w:rsidRPr="0002329D">
              <w:rPr>
                <w:b/>
                <w:bCs/>
                <w:color w:val="000000"/>
                <w:sz w:val="18"/>
                <w:szCs w:val="18"/>
              </w:rPr>
              <w:t>уч.</w:t>
            </w:r>
          </w:p>
        </w:tc>
      </w:tr>
      <w:tr w:rsidR="005B4060" w:rsidRPr="001854CA" w14:paraId="5F729750" w14:textId="77777777" w:rsidTr="00F05FC4">
        <w:trPr>
          <w:trHeight w:val="20"/>
        </w:trPr>
        <w:tc>
          <w:tcPr>
            <w:tcW w:w="704" w:type="dxa"/>
            <w:tcBorders>
              <w:top w:val="single" w:sz="4" w:space="0" w:color="auto"/>
            </w:tcBorders>
            <w:vAlign w:val="center"/>
          </w:tcPr>
          <w:p w14:paraId="304858C3" w14:textId="77777777" w:rsidR="005B4060" w:rsidRPr="00943EA7" w:rsidRDefault="005B4060" w:rsidP="005B4060">
            <w:pPr>
              <w:jc w:val="center"/>
              <w:rPr>
                <w:bCs/>
                <w:color w:val="000000" w:themeColor="text1"/>
                <w:sz w:val="20"/>
                <w:szCs w:val="20"/>
              </w:rPr>
            </w:pPr>
            <w:r w:rsidRPr="00943EA7">
              <w:rPr>
                <w:bCs/>
                <w:color w:val="000000"/>
                <w:sz w:val="20"/>
                <w:szCs w:val="20"/>
              </w:rPr>
              <w:t>1K1</w:t>
            </w:r>
          </w:p>
        </w:tc>
        <w:tc>
          <w:tcPr>
            <w:tcW w:w="9043" w:type="dxa"/>
            <w:vMerge w:val="restart"/>
            <w:tcBorders>
              <w:top w:val="single" w:sz="4" w:space="0" w:color="auto"/>
            </w:tcBorders>
            <w:shd w:val="clear" w:color="auto" w:fill="auto"/>
            <w:noWrap/>
            <w:vAlign w:val="center"/>
            <w:hideMark/>
          </w:tcPr>
          <w:p w14:paraId="62820C1A" w14:textId="77777777" w:rsidR="005B4060" w:rsidRPr="00943EA7" w:rsidRDefault="005B4060" w:rsidP="005B4060">
            <w:pPr>
              <w:jc w:val="both"/>
              <w:rPr>
                <w:color w:val="000000"/>
                <w:sz w:val="20"/>
                <w:szCs w:val="20"/>
              </w:rPr>
            </w:pPr>
            <w:r w:rsidRPr="00943EA7">
              <w:rPr>
                <w:color w:val="000000"/>
                <w:sz w:val="20"/>
                <w:szCs w:val="20"/>
              </w:rPr>
              <w:t xml:space="preserve">Списывать текст с пропусками орфограмм и </w:t>
            </w:r>
            <w:proofErr w:type="spellStart"/>
            <w:r w:rsidRPr="00943EA7">
              <w:rPr>
                <w:color w:val="000000"/>
                <w:sz w:val="20"/>
                <w:szCs w:val="20"/>
              </w:rPr>
              <w:t>пунктограмм</w:t>
            </w:r>
            <w:proofErr w:type="spellEnd"/>
            <w:r w:rsidRPr="00943EA7">
              <w:rPr>
                <w:color w:val="000000"/>
                <w:sz w:val="20"/>
                <w:szCs w:val="20"/>
              </w:rPr>
              <w:t>,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1560" w:type="dxa"/>
            <w:shd w:val="clear" w:color="auto" w:fill="auto"/>
            <w:noWrap/>
            <w:vAlign w:val="center"/>
            <w:hideMark/>
          </w:tcPr>
          <w:p w14:paraId="3217246D" w14:textId="77777777" w:rsidR="005B4060" w:rsidRPr="00604C3B" w:rsidRDefault="005B4060" w:rsidP="005B4060">
            <w:pPr>
              <w:jc w:val="center"/>
              <w:rPr>
                <w:color w:val="000000"/>
                <w:sz w:val="20"/>
                <w:szCs w:val="20"/>
              </w:rPr>
            </w:pPr>
            <w:r w:rsidRPr="00604C3B">
              <w:rPr>
                <w:color w:val="000000"/>
                <w:sz w:val="20"/>
                <w:szCs w:val="20"/>
              </w:rPr>
              <w:t>4</w:t>
            </w:r>
          </w:p>
        </w:tc>
        <w:tc>
          <w:tcPr>
            <w:tcW w:w="992" w:type="dxa"/>
            <w:vAlign w:val="center"/>
          </w:tcPr>
          <w:p w14:paraId="3CDD416A" w14:textId="77777777" w:rsidR="005B4060" w:rsidRPr="001854CA" w:rsidRDefault="005B4060" w:rsidP="005B4060">
            <w:pPr>
              <w:jc w:val="center"/>
              <w:rPr>
                <w:color w:val="000000"/>
                <w:sz w:val="20"/>
                <w:szCs w:val="20"/>
              </w:rPr>
            </w:pPr>
            <w:r w:rsidRPr="00E9359B">
              <w:rPr>
                <w:color w:val="000000"/>
                <w:sz w:val="20"/>
                <w:szCs w:val="20"/>
              </w:rPr>
              <w:t>58,5</w:t>
            </w:r>
          </w:p>
        </w:tc>
        <w:tc>
          <w:tcPr>
            <w:tcW w:w="1276" w:type="dxa"/>
            <w:vAlign w:val="center"/>
          </w:tcPr>
          <w:p w14:paraId="0F2354DB" w14:textId="77777777" w:rsidR="005B4060" w:rsidRPr="001854CA" w:rsidRDefault="005B4060" w:rsidP="005B4060">
            <w:pPr>
              <w:jc w:val="center"/>
              <w:rPr>
                <w:color w:val="000000"/>
                <w:sz w:val="20"/>
                <w:szCs w:val="20"/>
              </w:rPr>
            </w:pPr>
            <w:r w:rsidRPr="00E9359B">
              <w:rPr>
                <w:color w:val="000000"/>
                <w:sz w:val="20"/>
                <w:szCs w:val="20"/>
              </w:rPr>
              <w:t>62,4</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597B04C3" w14:textId="22372719" w:rsidR="005B4060" w:rsidRPr="005B4060" w:rsidRDefault="005B4060" w:rsidP="005B4060">
            <w:pPr>
              <w:jc w:val="center"/>
              <w:rPr>
                <w:color w:val="000000"/>
                <w:sz w:val="20"/>
                <w:szCs w:val="20"/>
              </w:rPr>
            </w:pPr>
            <w:r w:rsidRPr="005B4060">
              <w:rPr>
                <w:color w:val="000000"/>
                <w:sz w:val="20"/>
                <w:szCs w:val="20"/>
              </w:rPr>
              <w:t>57,0</w:t>
            </w:r>
          </w:p>
        </w:tc>
      </w:tr>
      <w:tr w:rsidR="005B4060" w:rsidRPr="001854CA" w14:paraId="527CE09B" w14:textId="77777777" w:rsidTr="00F05FC4">
        <w:trPr>
          <w:trHeight w:val="20"/>
        </w:trPr>
        <w:tc>
          <w:tcPr>
            <w:tcW w:w="704" w:type="dxa"/>
            <w:vAlign w:val="center"/>
          </w:tcPr>
          <w:p w14:paraId="4A23B62C" w14:textId="77777777" w:rsidR="005B4060" w:rsidRPr="00943EA7" w:rsidRDefault="005B4060" w:rsidP="005B4060">
            <w:pPr>
              <w:jc w:val="center"/>
              <w:rPr>
                <w:bCs/>
                <w:color w:val="000000" w:themeColor="text1"/>
                <w:sz w:val="20"/>
                <w:szCs w:val="20"/>
              </w:rPr>
            </w:pPr>
            <w:r w:rsidRPr="00943EA7">
              <w:rPr>
                <w:bCs/>
                <w:color w:val="000000"/>
                <w:sz w:val="20"/>
                <w:szCs w:val="20"/>
              </w:rPr>
              <w:t>1K2</w:t>
            </w:r>
          </w:p>
        </w:tc>
        <w:tc>
          <w:tcPr>
            <w:tcW w:w="9043" w:type="dxa"/>
            <w:vMerge/>
            <w:shd w:val="clear" w:color="auto" w:fill="auto"/>
            <w:noWrap/>
            <w:vAlign w:val="center"/>
          </w:tcPr>
          <w:p w14:paraId="57109538" w14:textId="77777777" w:rsidR="005B4060" w:rsidRPr="00943EA7" w:rsidRDefault="005B4060" w:rsidP="005B4060">
            <w:pPr>
              <w:jc w:val="both"/>
              <w:rPr>
                <w:color w:val="000000"/>
                <w:sz w:val="20"/>
                <w:szCs w:val="20"/>
              </w:rPr>
            </w:pPr>
          </w:p>
        </w:tc>
        <w:tc>
          <w:tcPr>
            <w:tcW w:w="1560" w:type="dxa"/>
            <w:shd w:val="clear" w:color="auto" w:fill="auto"/>
            <w:noWrap/>
            <w:vAlign w:val="center"/>
            <w:hideMark/>
          </w:tcPr>
          <w:p w14:paraId="32395A04" w14:textId="77777777" w:rsidR="005B4060" w:rsidRPr="00604C3B" w:rsidRDefault="005B4060" w:rsidP="005B4060">
            <w:pPr>
              <w:jc w:val="center"/>
              <w:rPr>
                <w:color w:val="000000"/>
                <w:sz w:val="20"/>
                <w:szCs w:val="20"/>
              </w:rPr>
            </w:pPr>
            <w:r w:rsidRPr="00604C3B">
              <w:rPr>
                <w:color w:val="000000"/>
                <w:sz w:val="20"/>
                <w:szCs w:val="20"/>
              </w:rPr>
              <w:t>3</w:t>
            </w:r>
          </w:p>
        </w:tc>
        <w:tc>
          <w:tcPr>
            <w:tcW w:w="992" w:type="dxa"/>
            <w:vAlign w:val="center"/>
          </w:tcPr>
          <w:p w14:paraId="5D3F08AB" w14:textId="77777777" w:rsidR="005B4060" w:rsidRPr="001854CA" w:rsidRDefault="005B4060" w:rsidP="005B4060">
            <w:pPr>
              <w:jc w:val="center"/>
              <w:rPr>
                <w:color w:val="000000"/>
                <w:sz w:val="20"/>
                <w:szCs w:val="20"/>
              </w:rPr>
            </w:pPr>
            <w:r w:rsidRPr="00E9359B">
              <w:rPr>
                <w:color w:val="000000"/>
                <w:sz w:val="20"/>
                <w:szCs w:val="20"/>
              </w:rPr>
              <w:t>62,1</w:t>
            </w:r>
          </w:p>
        </w:tc>
        <w:tc>
          <w:tcPr>
            <w:tcW w:w="1276" w:type="dxa"/>
            <w:vAlign w:val="center"/>
          </w:tcPr>
          <w:p w14:paraId="563C7152" w14:textId="77777777" w:rsidR="005B4060" w:rsidRPr="001854CA" w:rsidRDefault="005B4060" w:rsidP="005B4060">
            <w:pPr>
              <w:jc w:val="center"/>
              <w:rPr>
                <w:color w:val="000000"/>
                <w:sz w:val="20"/>
                <w:szCs w:val="20"/>
              </w:rPr>
            </w:pPr>
            <w:r w:rsidRPr="00E9359B">
              <w:rPr>
                <w:color w:val="000000"/>
                <w:sz w:val="20"/>
                <w:szCs w:val="20"/>
              </w:rPr>
              <w:t>62,5</w:t>
            </w:r>
          </w:p>
        </w:tc>
        <w:tc>
          <w:tcPr>
            <w:tcW w:w="1446" w:type="dxa"/>
            <w:tcBorders>
              <w:top w:val="nil"/>
              <w:left w:val="single" w:sz="4" w:space="0" w:color="auto"/>
              <w:bottom w:val="single" w:sz="4" w:space="0" w:color="auto"/>
              <w:right w:val="single" w:sz="4" w:space="0" w:color="auto"/>
            </w:tcBorders>
            <w:shd w:val="clear" w:color="auto" w:fill="auto"/>
            <w:vAlign w:val="center"/>
          </w:tcPr>
          <w:p w14:paraId="67D43186" w14:textId="38E3BC5B" w:rsidR="005B4060" w:rsidRPr="005B4060" w:rsidRDefault="005B4060" w:rsidP="005B4060">
            <w:pPr>
              <w:jc w:val="center"/>
              <w:rPr>
                <w:color w:val="000000"/>
                <w:sz w:val="20"/>
                <w:szCs w:val="20"/>
              </w:rPr>
            </w:pPr>
            <w:r w:rsidRPr="005B4060">
              <w:rPr>
                <w:color w:val="000000"/>
                <w:sz w:val="20"/>
                <w:szCs w:val="20"/>
              </w:rPr>
              <w:t>58,0</w:t>
            </w:r>
          </w:p>
        </w:tc>
      </w:tr>
      <w:tr w:rsidR="005B4060" w:rsidRPr="001854CA" w14:paraId="52254774" w14:textId="77777777" w:rsidTr="00F05FC4">
        <w:trPr>
          <w:trHeight w:val="20"/>
        </w:trPr>
        <w:tc>
          <w:tcPr>
            <w:tcW w:w="704" w:type="dxa"/>
            <w:vAlign w:val="center"/>
          </w:tcPr>
          <w:p w14:paraId="1BC18EF9" w14:textId="77777777" w:rsidR="005B4060" w:rsidRPr="00943EA7" w:rsidRDefault="005B4060" w:rsidP="005B4060">
            <w:pPr>
              <w:jc w:val="center"/>
              <w:rPr>
                <w:bCs/>
                <w:color w:val="000000" w:themeColor="text1"/>
                <w:sz w:val="20"/>
                <w:szCs w:val="20"/>
              </w:rPr>
            </w:pPr>
            <w:r w:rsidRPr="00943EA7">
              <w:rPr>
                <w:bCs/>
                <w:color w:val="000000"/>
                <w:sz w:val="20"/>
                <w:szCs w:val="20"/>
              </w:rPr>
              <w:t>1K3</w:t>
            </w:r>
          </w:p>
        </w:tc>
        <w:tc>
          <w:tcPr>
            <w:tcW w:w="9043" w:type="dxa"/>
            <w:vMerge/>
            <w:shd w:val="clear" w:color="auto" w:fill="auto"/>
            <w:noWrap/>
            <w:vAlign w:val="center"/>
          </w:tcPr>
          <w:p w14:paraId="6B96B92D" w14:textId="77777777" w:rsidR="005B4060" w:rsidRPr="00943EA7" w:rsidRDefault="005B4060" w:rsidP="005B4060">
            <w:pPr>
              <w:jc w:val="both"/>
              <w:rPr>
                <w:color w:val="000000"/>
                <w:sz w:val="20"/>
                <w:szCs w:val="20"/>
              </w:rPr>
            </w:pPr>
          </w:p>
        </w:tc>
        <w:tc>
          <w:tcPr>
            <w:tcW w:w="1560" w:type="dxa"/>
            <w:shd w:val="clear" w:color="auto" w:fill="auto"/>
            <w:noWrap/>
            <w:vAlign w:val="center"/>
            <w:hideMark/>
          </w:tcPr>
          <w:p w14:paraId="104AE192" w14:textId="77777777" w:rsidR="005B4060" w:rsidRPr="00604C3B" w:rsidRDefault="005B4060" w:rsidP="005B4060">
            <w:pPr>
              <w:jc w:val="center"/>
              <w:rPr>
                <w:color w:val="000000"/>
                <w:sz w:val="20"/>
                <w:szCs w:val="20"/>
              </w:rPr>
            </w:pPr>
            <w:r w:rsidRPr="00604C3B">
              <w:rPr>
                <w:color w:val="000000"/>
                <w:sz w:val="20"/>
                <w:szCs w:val="20"/>
              </w:rPr>
              <w:t>2</w:t>
            </w:r>
          </w:p>
        </w:tc>
        <w:tc>
          <w:tcPr>
            <w:tcW w:w="992" w:type="dxa"/>
            <w:vAlign w:val="center"/>
          </w:tcPr>
          <w:p w14:paraId="23BC5902" w14:textId="77777777" w:rsidR="005B4060" w:rsidRPr="001854CA" w:rsidRDefault="005B4060" w:rsidP="005B4060">
            <w:pPr>
              <w:jc w:val="center"/>
              <w:rPr>
                <w:color w:val="000000"/>
                <w:sz w:val="20"/>
                <w:szCs w:val="20"/>
              </w:rPr>
            </w:pPr>
            <w:r w:rsidRPr="00E9359B">
              <w:rPr>
                <w:color w:val="000000"/>
                <w:sz w:val="20"/>
                <w:szCs w:val="20"/>
              </w:rPr>
              <w:t>92,5</w:t>
            </w:r>
          </w:p>
        </w:tc>
        <w:tc>
          <w:tcPr>
            <w:tcW w:w="1276" w:type="dxa"/>
            <w:vAlign w:val="center"/>
          </w:tcPr>
          <w:p w14:paraId="0BAF79B2" w14:textId="77777777" w:rsidR="005B4060" w:rsidRPr="001854CA" w:rsidRDefault="005B4060" w:rsidP="005B4060">
            <w:pPr>
              <w:jc w:val="center"/>
              <w:rPr>
                <w:color w:val="000000"/>
                <w:sz w:val="20"/>
                <w:szCs w:val="20"/>
              </w:rPr>
            </w:pPr>
            <w:r w:rsidRPr="00E9359B">
              <w:rPr>
                <w:color w:val="000000"/>
                <w:sz w:val="20"/>
                <w:szCs w:val="20"/>
              </w:rPr>
              <w:t>92,8</w:t>
            </w:r>
          </w:p>
        </w:tc>
        <w:tc>
          <w:tcPr>
            <w:tcW w:w="1446" w:type="dxa"/>
            <w:tcBorders>
              <w:top w:val="nil"/>
              <w:left w:val="single" w:sz="4" w:space="0" w:color="auto"/>
              <w:bottom w:val="single" w:sz="4" w:space="0" w:color="auto"/>
              <w:right w:val="single" w:sz="4" w:space="0" w:color="auto"/>
            </w:tcBorders>
            <w:shd w:val="clear" w:color="auto" w:fill="auto"/>
            <w:vAlign w:val="center"/>
          </w:tcPr>
          <w:p w14:paraId="65DC5E94" w14:textId="13BDB379" w:rsidR="005B4060" w:rsidRPr="005B4060" w:rsidRDefault="005B4060" w:rsidP="005B4060">
            <w:pPr>
              <w:jc w:val="center"/>
              <w:rPr>
                <w:color w:val="000000"/>
                <w:sz w:val="20"/>
                <w:szCs w:val="20"/>
              </w:rPr>
            </w:pPr>
            <w:r w:rsidRPr="005B4060">
              <w:rPr>
                <w:color w:val="000000"/>
                <w:sz w:val="20"/>
                <w:szCs w:val="20"/>
              </w:rPr>
              <w:t>95,0</w:t>
            </w:r>
          </w:p>
        </w:tc>
      </w:tr>
      <w:tr w:rsidR="005B4060" w:rsidRPr="001854CA" w14:paraId="693DC99B" w14:textId="77777777" w:rsidTr="00F05FC4">
        <w:trPr>
          <w:trHeight w:val="20"/>
        </w:trPr>
        <w:tc>
          <w:tcPr>
            <w:tcW w:w="704" w:type="dxa"/>
            <w:vAlign w:val="center"/>
          </w:tcPr>
          <w:p w14:paraId="7B33185C" w14:textId="77777777" w:rsidR="005B4060" w:rsidRPr="00943EA7" w:rsidRDefault="005B4060" w:rsidP="005B4060">
            <w:pPr>
              <w:jc w:val="center"/>
              <w:rPr>
                <w:bCs/>
                <w:color w:val="000000" w:themeColor="text1"/>
                <w:sz w:val="20"/>
                <w:szCs w:val="20"/>
              </w:rPr>
            </w:pPr>
            <w:r w:rsidRPr="00943EA7">
              <w:rPr>
                <w:bCs/>
                <w:color w:val="000000"/>
                <w:sz w:val="20"/>
                <w:szCs w:val="20"/>
              </w:rPr>
              <w:t>2K1</w:t>
            </w:r>
          </w:p>
        </w:tc>
        <w:tc>
          <w:tcPr>
            <w:tcW w:w="9043" w:type="dxa"/>
            <w:vMerge w:val="restart"/>
            <w:shd w:val="clear" w:color="auto" w:fill="auto"/>
            <w:noWrap/>
            <w:vAlign w:val="center"/>
            <w:hideMark/>
          </w:tcPr>
          <w:p w14:paraId="723A7ED9" w14:textId="77777777" w:rsidR="005B4060" w:rsidRPr="00943EA7" w:rsidRDefault="005B4060" w:rsidP="005B4060">
            <w:pPr>
              <w:jc w:val="both"/>
              <w:rPr>
                <w:color w:val="000000"/>
                <w:sz w:val="20"/>
                <w:szCs w:val="20"/>
              </w:rPr>
            </w:pPr>
            <w:r w:rsidRPr="00943EA7">
              <w:rPr>
                <w:color w:val="000000"/>
                <w:sz w:val="20"/>
                <w:szCs w:val="20"/>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560" w:type="dxa"/>
            <w:shd w:val="clear" w:color="auto" w:fill="auto"/>
            <w:noWrap/>
            <w:vAlign w:val="center"/>
            <w:hideMark/>
          </w:tcPr>
          <w:p w14:paraId="49214DBB" w14:textId="77777777" w:rsidR="005B4060" w:rsidRPr="00604C3B" w:rsidRDefault="005B4060" w:rsidP="005B4060">
            <w:pPr>
              <w:jc w:val="center"/>
              <w:rPr>
                <w:color w:val="000000"/>
                <w:sz w:val="20"/>
                <w:szCs w:val="20"/>
              </w:rPr>
            </w:pPr>
            <w:r w:rsidRPr="00604C3B">
              <w:rPr>
                <w:color w:val="000000"/>
                <w:sz w:val="20"/>
                <w:szCs w:val="20"/>
              </w:rPr>
              <w:t>3</w:t>
            </w:r>
          </w:p>
        </w:tc>
        <w:tc>
          <w:tcPr>
            <w:tcW w:w="992" w:type="dxa"/>
            <w:vAlign w:val="center"/>
          </w:tcPr>
          <w:p w14:paraId="1DAFE55D" w14:textId="77777777" w:rsidR="005B4060" w:rsidRPr="001854CA" w:rsidRDefault="005B4060" w:rsidP="005B4060">
            <w:pPr>
              <w:jc w:val="center"/>
              <w:rPr>
                <w:color w:val="000000"/>
                <w:sz w:val="20"/>
                <w:szCs w:val="20"/>
              </w:rPr>
            </w:pPr>
            <w:r w:rsidRPr="00E9359B">
              <w:rPr>
                <w:color w:val="000000"/>
                <w:sz w:val="20"/>
                <w:szCs w:val="20"/>
              </w:rPr>
              <w:t>87,7</w:t>
            </w:r>
          </w:p>
        </w:tc>
        <w:tc>
          <w:tcPr>
            <w:tcW w:w="1276" w:type="dxa"/>
            <w:vAlign w:val="center"/>
          </w:tcPr>
          <w:p w14:paraId="7FFEDFDF" w14:textId="77777777" w:rsidR="005B4060" w:rsidRPr="001854CA" w:rsidRDefault="005B4060" w:rsidP="005B4060">
            <w:pPr>
              <w:jc w:val="center"/>
              <w:rPr>
                <w:color w:val="000000"/>
                <w:sz w:val="20"/>
                <w:szCs w:val="20"/>
              </w:rPr>
            </w:pPr>
            <w:r w:rsidRPr="00E9359B">
              <w:rPr>
                <w:color w:val="000000"/>
                <w:sz w:val="20"/>
                <w:szCs w:val="20"/>
              </w:rPr>
              <w:t>91,0</w:t>
            </w:r>
          </w:p>
        </w:tc>
        <w:tc>
          <w:tcPr>
            <w:tcW w:w="1446" w:type="dxa"/>
            <w:tcBorders>
              <w:top w:val="nil"/>
              <w:left w:val="single" w:sz="4" w:space="0" w:color="auto"/>
              <w:bottom w:val="single" w:sz="4" w:space="0" w:color="auto"/>
              <w:right w:val="single" w:sz="4" w:space="0" w:color="auto"/>
            </w:tcBorders>
            <w:shd w:val="clear" w:color="auto" w:fill="auto"/>
            <w:vAlign w:val="center"/>
          </w:tcPr>
          <w:p w14:paraId="6FDF6BF7" w14:textId="6F9AD636" w:rsidR="005B4060" w:rsidRPr="005B4060" w:rsidRDefault="005B4060" w:rsidP="005B4060">
            <w:pPr>
              <w:jc w:val="center"/>
              <w:rPr>
                <w:color w:val="000000"/>
                <w:sz w:val="20"/>
                <w:szCs w:val="20"/>
              </w:rPr>
            </w:pPr>
            <w:r w:rsidRPr="005B4060">
              <w:rPr>
                <w:color w:val="000000"/>
                <w:sz w:val="20"/>
                <w:szCs w:val="20"/>
              </w:rPr>
              <w:t>91,0</w:t>
            </w:r>
          </w:p>
        </w:tc>
      </w:tr>
      <w:tr w:rsidR="005B4060" w:rsidRPr="001854CA" w14:paraId="65D5BD6C" w14:textId="77777777" w:rsidTr="00F05FC4">
        <w:trPr>
          <w:trHeight w:val="20"/>
        </w:trPr>
        <w:tc>
          <w:tcPr>
            <w:tcW w:w="704" w:type="dxa"/>
            <w:vAlign w:val="center"/>
          </w:tcPr>
          <w:p w14:paraId="026C284A" w14:textId="77777777" w:rsidR="005B4060" w:rsidRPr="00943EA7" w:rsidRDefault="005B4060" w:rsidP="005B4060">
            <w:pPr>
              <w:jc w:val="center"/>
              <w:rPr>
                <w:bCs/>
                <w:color w:val="000000" w:themeColor="text1"/>
                <w:sz w:val="20"/>
                <w:szCs w:val="20"/>
              </w:rPr>
            </w:pPr>
            <w:r w:rsidRPr="00943EA7">
              <w:rPr>
                <w:bCs/>
                <w:color w:val="000000"/>
                <w:sz w:val="20"/>
                <w:szCs w:val="20"/>
              </w:rPr>
              <w:t>2K2</w:t>
            </w:r>
          </w:p>
        </w:tc>
        <w:tc>
          <w:tcPr>
            <w:tcW w:w="9043" w:type="dxa"/>
            <w:vMerge/>
            <w:shd w:val="clear" w:color="auto" w:fill="auto"/>
            <w:noWrap/>
            <w:vAlign w:val="center"/>
          </w:tcPr>
          <w:p w14:paraId="0A523E5B" w14:textId="77777777" w:rsidR="005B4060" w:rsidRPr="00943EA7" w:rsidRDefault="005B4060" w:rsidP="005B4060">
            <w:pPr>
              <w:jc w:val="both"/>
              <w:rPr>
                <w:color w:val="000000"/>
                <w:sz w:val="20"/>
                <w:szCs w:val="20"/>
              </w:rPr>
            </w:pPr>
          </w:p>
        </w:tc>
        <w:tc>
          <w:tcPr>
            <w:tcW w:w="1560" w:type="dxa"/>
            <w:shd w:val="clear" w:color="auto" w:fill="auto"/>
            <w:noWrap/>
            <w:vAlign w:val="center"/>
            <w:hideMark/>
          </w:tcPr>
          <w:p w14:paraId="102EE7A1" w14:textId="77777777" w:rsidR="005B4060" w:rsidRPr="00604C3B" w:rsidRDefault="005B4060" w:rsidP="005B4060">
            <w:pPr>
              <w:jc w:val="center"/>
              <w:rPr>
                <w:color w:val="000000"/>
                <w:sz w:val="20"/>
                <w:szCs w:val="20"/>
              </w:rPr>
            </w:pPr>
            <w:r w:rsidRPr="00604C3B">
              <w:rPr>
                <w:color w:val="000000"/>
                <w:sz w:val="20"/>
                <w:szCs w:val="20"/>
              </w:rPr>
              <w:t>3</w:t>
            </w:r>
          </w:p>
        </w:tc>
        <w:tc>
          <w:tcPr>
            <w:tcW w:w="992" w:type="dxa"/>
            <w:vAlign w:val="center"/>
          </w:tcPr>
          <w:p w14:paraId="7278C94B" w14:textId="77777777" w:rsidR="005B4060" w:rsidRPr="001854CA" w:rsidRDefault="005B4060" w:rsidP="005B4060">
            <w:pPr>
              <w:jc w:val="center"/>
              <w:rPr>
                <w:color w:val="000000"/>
                <w:sz w:val="20"/>
                <w:szCs w:val="20"/>
              </w:rPr>
            </w:pPr>
            <w:r w:rsidRPr="00E9359B">
              <w:rPr>
                <w:color w:val="000000"/>
                <w:sz w:val="20"/>
                <w:szCs w:val="20"/>
              </w:rPr>
              <w:t>66,8</w:t>
            </w:r>
          </w:p>
        </w:tc>
        <w:tc>
          <w:tcPr>
            <w:tcW w:w="1276" w:type="dxa"/>
            <w:vAlign w:val="center"/>
          </w:tcPr>
          <w:p w14:paraId="1ECF2D95" w14:textId="77777777" w:rsidR="005B4060" w:rsidRPr="001854CA" w:rsidRDefault="005B4060" w:rsidP="005B4060">
            <w:pPr>
              <w:jc w:val="center"/>
              <w:rPr>
                <w:color w:val="000000"/>
                <w:sz w:val="20"/>
                <w:szCs w:val="20"/>
              </w:rPr>
            </w:pPr>
            <w:r w:rsidRPr="00E9359B">
              <w:rPr>
                <w:color w:val="000000"/>
                <w:sz w:val="20"/>
                <w:szCs w:val="20"/>
              </w:rPr>
              <w:t>70,3</w:t>
            </w:r>
          </w:p>
        </w:tc>
        <w:tc>
          <w:tcPr>
            <w:tcW w:w="1446" w:type="dxa"/>
            <w:tcBorders>
              <w:top w:val="nil"/>
              <w:left w:val="single" w:sz="4" w:space="0" w:color="auto"/>
              <w:bottom w:val="single" w:sz="4" w:space="0" w:color="auto"/>
              <w:right w:val="single" w:sz="4" w:space="0" w:color="auto"/>
            </w:tcBorders>
            <w:shd w:val="clear" w:color="auto" w:fill="auto"/>
            <w:vAlign w:val="center"/>
          </w:tcPr>
          <w:p w14:paraId="0D147B95" w14:textId="2218CABB" w:rsidR="005B4060" w:rsidRPr="005B4060" w:rsidRDefault="005B4060" w:rsidP="005B4060">
            <w:pPr>
              <w:jc w:val="center"/>
              <w:rPr>
                <w:color w:val="000000"/>
                <w:sz w:val="20"/>
                <w:szCs w:val="20"/>
              </w:rPr>
            </w:pPr>
            <w:r w:rsidRPr="005B4060">
              <w:rPr>
                <w:color w:val="000000"/>
                <w:sz w:val="20"/>
                <w:szCs w:val="20"/>
              </w:rPr>
              <w:t>68,0</w:t>
            </w:r>
          </w:p>
        </w:tc>
      </w:tr>
      <w:tr w:rsidR="005B4060" w:rsidRPr="001854CA" w14:paraId="76E4751F" w14:textId="77777777" w:rsidTr="00F05FC4">
        <w:trPr>
          <w:trHeight w:val="20"/>
        </w:trPr>
        <w:tc>
          <w:tcPr>
            <w:tcW w:w="704" w:type="dxa"/>
            <w:vAlign w:val="center"/>
          </w:tcPr>
          <w:p w14:paraId="53D0BE36" w14:textId="77777777" w:rsidR="005B4060" w:rsidRPr="00943EA7" w:rsidRDefault="005B4060" w:rsidP="005B4060">
            <w:pPr>
              <w:jc w:val="center"/>
              <w:rPr>
                <w:bCs/>
                <w:color w:val="000000" w:themeColor="text1"/>
                <w:sz w:val="20"/>
                <w:szCs w:val="20"/>
              </w:rPr>
            </w:pPr>
            <w:r w:rsidRPr="00943EA7">
              <w:rPr>
                <w:bCs/>
                <w:color w:val="000000"/>
                <w:sz w:val="20"/>
                <w:szCs w:val="20"/>
              </w:rPr>
              <w:t>2K3</w:t>
            </w:r>
          </w:p>
        </w:tc>
        <w:tc>
          <w:tcPr>
            <w:tcW w:w="9043" w:type="dxa"/>
            <w:vMerge/>
            <w:shd w:val="clear" w:color="auto" w:fill="auto"/>
            <w:noWrap/>
            <w:vAlign w:val="center"/>
          </w:tcPr>
          <w:p w14:paraId="0A1DFFA1" w14:textId="77777777" w:rsidR="005B4060" w:rsidRPr="00943EA7" w:rsidRDefault="005B4060" w:rsidP="005B4060">
            <w:pPr>
              <w:jc w:val="both"/>
              <w:rPr>
                <w:color w:val="000000"/>
                <w:sz w:val="20"/>
                <w:szCs w:val="20"/>
              </w:rPr>
            </w:pPr>
          </w:p>
        </w:tc>
        <w:tc>
          <w:tcPr>
            <w:tcW w:w="1560" w:type="dxa"/>
            <w:shd w:val="clear" w:color="auto" w:fill="auto"/>
            <w:noWrap/>
            <w:vAlign w:val="center"/>
            <w:hideMark/>
          </w:tcPr>
          <w:p w14:paraId="3BE46714" w14:textId="77777777" w:rsidR="005B4060" w:rsidRPr="00604C3B" w:rsidRDefault="005B4060" w:rsidP="005B4060">
            <w:pPr>
              <w:jc w:val="center"/>
              <w:rPr>
                <w:color w:val="000000"/>
                <w:sz w:val="20"/>
                <w:szCs w:val="20"/>
              </w:rPr>
            </w:pPr>
            <w:r w:rsidRPr="00604C3B">
              <w:rPr>
                <w:color w:val="000000"/>
                <w:sz w:val="20"/>
                <w:szCs w:val="20"/>
              </w:rPr>
              <w:t>3</w:t>
            </w:r>
          </w:p>
        </w:tc>
        <w:tc>
          <w:tcPr>
            <w:tcW w:w="992" w:type="dxa"/>
            <w:vAlign w:val="center"/>
          </w:tcPr>
          <w:p w14:paraId="44534ED2" w14:textId="77777777" w:rsidR="005B4060" w:rsidRPr="001854CA" w:rsidRDefault="005B4060" w:rsidP="005B4060">
            <w:pPr>
              <w:jc w:val="center"/>
              <w:rPr>
                <w:color w:val="000000"/>
                <w:sz w:val="20"/>
                <w:szCs w:val="20"/>
              </w:rPr>
            </w:pPr>
            <w:r w:rsidRPr="00E9359B">
              <w:rPr>
                <w:color w:val="000000"/>
                <w:sz w:val="20"/>
                <w:szCs w:val="20"/>
              </w:rPr>
              <w:t>45,9</w:t>
            </w:r>
          </w:p>
        </w:tc>
        <w:tc>
          <w:tcPr>
            <w:tcW w:w="1276" w:type="dxa"/>
            <w:vAlign w:val="center"/>
          </w:tcPr>
          <w:p w14:paraId="4B039EFD" w14:textId="77777777" w:rsidR="005B4060" w:rsidRPr="001854CA" w:rsidRDefault="005B4060" w:rsidP="005B4060">
            <w:pPr>
              <w:jc w:val="center"/>
              <w:rPr>
                <w:color w:val="000000"/>
                <w:sz w:val="20"/>
                <w:szCs w:val="20"/>
              </w:rPr>
            </w:pPr>
            <w:r w:rsidRPr="00E9359B">
              <w:rPr>
                <w:color w:val="000000"/>
                <w:sz w:val="20"/>
                <w:szCs w:val="20"/>
              </w:rPr>
              <w:t>55,2</w:t>
            </w:r>
          </w:p>
        </w:tc>
        <w:tc>
          <w:tcPr>
            <w:tcW w:w="1446" w:type="dxa"/>
            <w:tcBorders>
              <w:top w:val="nil"/>
              <w:left w:val="single" w:sz="4" w:space="0" w:color="auto"/>
              <w:bottom w:val="single" w:sz="4" w:space="0" w:color="auto"/>
              <w:right w:val="single" w:sz="4" w:space="0" w:color="auto"/>
            </w:tcBorders>
            <w:shd w:val="clear" w:color="auto" w:fill="auto"/>
            <w:vAlign w:val="center"/>
          </w:tcPr>
          <w:p w14:paraId="64F71B70" w14:textId="2C263E2D" w:rsidR="005B4060" w:rsidRPr="005B4060" w:rsidRDefault="005B4060" w:rsidP="005B4060">
            <w:pPr>
              <w:jc w:val="center"/>
              <w:rPr>
                <w:color w:val="000000"/>
                <w:sz w:val="20"/>
                <w:szCs w:val="20"/>
              </w:rPr>
            </w:pPr>
            <w:r w:rsidRPr="005B4060">
              <w:rPr>
                <w:color w:val="000000"/>
                <w:sz w:val="20"/>
                <w:szCs w:val="20"/>
              </w:rPr>
              <w:t>51,0</w:t>
            </w:r>
          </w:p>
        </w:tc>
      </w:tr>
      <w:tr w:rsidR="005B4060" w:rsidRPr="001854CA" w14:paraId="1FF3189B" w14:textId="77777777" w:rsidTr="00F05FC4">
        <w:trPr>
          <w:trHeight w:val="20"/>
        </w:trPr>
        <w:tc>
          <w:tcPr>
            <w:tcW w:w="704" w:type="dxa"/>
            <w:vAlign w:val="center"/>
          </w:tcPr>
          <w:p w14:paraId="356E1382" w14:textId="77777777" w:rsidR="005B4060" w:rsidRPr="00943EA7" w:rsidRDefault="005B4060" w:rsidP="005B4060">
            <w:pPr>
              <w:jc w:val="center"/>
              <w:rPr>
                <w:bCs/>
                <w:color w:val="000000" w:themeColor="text1"/>
                <w:sz w:val="20"/>
                <w:szCs w:val="20"/>
              </w:rPr>
            </w:pPr>
            <w:r w:rsidRPr="00943EA7">
              <w:rPr>
                <w:bCs/>
                <w:color w:val="000000"/>
                <w:sz w:val="20"/>
                <w:szCs w:val="20"/>
              </w:rPr>
              <w:t>2K4</w:t>
            </w:r>
          </w:p>
        </w:tc>
        <w:tc>
          <w:tcPr>
            <w:tcW w:w="9043" w:type="dxa"/>
            <w:vMerge/>
            <w:shd w:val="clear" w:color="auto" w:fill="auto"/>
            <w:noWrap/>
            <w:vAlign w:val="center"/>
            <w:hideMark/>
          </w:tcPr>
          <w:p w14:paraId="5AEF35C5" w14:textId="77777777" w:rsidR="005B4060" w:rsidRPr="00943EA7" w:rsidRDefault="005B4060" w:rsidP="005B4060">
            <w:pPr>
              <w:jc w:val="both"/>
              <w:rPr>
                <w:color w:val="000000"/>
                <w:sz w:val="20"/>
                <w:szCs w:val="20"/>
              </w:rPr>
            </w:pPr>
          </w:p>
        </w:tc>
        <w:tc>
          <w:tcPr>
            <w:tcW w:w="1560" w:type="dxa"/>
            <w:shd w:val="clear" w:color="auto" w:fill="auto"/>
            <w:noWrap/>
            <w:vAlign w:val="center"/>
            <w:hideMark/>
          </w:tcPr>
          <w:p w14:paraId="25EEB4B7" w14:textId="77777777" w:rsidR="005B4060" w:rsidRPr="00604C3B" w:rsidRDefault="005B4060" w:rsidP="005B4060">
            <w:pPr>
              <w:jc w:val="center"/>
              <w:rPr>
                <w:color w:val="000000"/>
                <w:sz w:val="20"/>
                <w:szCs w:val="20"/>
              </w:rPr>
            </w:pPr>
            <w:r w:rsidRPr="00604C3B">
              <w:rPr>
                <w:color w:val="000000"/>
                <w:sz w:val="20"/>
                <w:szCs w:val="20"/>
              </w:rPr>
              <w:t>3</w:t>
            </w:r>
          </w:p>
        </w:tc>
        <w:tc>
          <w:tcPr>
            <w:tcW w:w="992" w:type="dxa"/>
            <w:vAlign w:val="center"/>
          </w:tcPr>
          <w:p w14:paraId="51978468" w14:textId="77777777" w:rsidR="005B4060" w:rsidRPr="001854CA" w:rsidRDefault="005B4060" w:rsidP="005B4060">
            <w:pPr>
              <w:jc w:val="center"/>
              <w:rPr>
                <w:color w:val="000000"/>
                <w:sz w:val="20"/>
                <w:szCs w:val="20"/>
              </w:rPr>
            </w:pPr>
            <w:r w:rsidRPr="00E9359B">
              <w:rPr>
                <w:color w:val="000000"/>
                <w:sz w:val="20"/>
                <w:szCs w:val="20"/>
              </w:rPr>
              <w:t>59,3</w:t>
            </w:r>
          </w:p>
        </w:tc>
        <w:tc>
          <w:tcPr>
            <w:tcW w:w="1276" w:type="dxa"/>
            <w:vAlign w:val="center"/>
          </w:tcPr>
          <w:p w14:paraId="3CBF5EE6" w14:textId="77777777" w:rsidR="005B4060" w:rsidRPr="001854CA" w:rsidRDefault="005B4060" w:rsidP="005B4060">
            <w:pPr>
              <w:jc w:val="center"/>
              <w:rPr>
                <w:color w:val="000000"/>
                <w:sz w:val="20"/>
                <w:szCs w:val="20"/>
              </w:rPr>
            </w:pPr>
            <w:r w:rsidRPr="00E9359B">
              <w:rPr>
                <w:color w:val="000000"/>
                <w:sz w:val="20"/>
                <w:szCs w:val="20"/>
              </w:rPr>
              <w:t>66,4</w:t>
            </w:r>
          </w:p>
        </w:tc>
        <w:tc>
          <w:tcPr>
            <w:tcW w:w="1446" w:type="dxa"/>
            <w:tcBorders>
              <w:top w:val="nil"/>
              <w:left w:val="single" w:sz="4" w:space="0" w:color="auto"/>
              <w:bottom w:val="single" w:sz="4" w:space="0" w:color="auto"/>
              <w:right w:val="single" w:sz="4" w:space="0" w:color="auto"/>
            </w:tcBorders>
            <w:shd w:val="clear" w:color="auto" w:fill="auto"/>
            <w:vAlign w:val="center"/>
          </w:tcPr>
          <w:p w14:paraId="14A88496" w14:textId="522C20CF" w:rsidR="005B4060" w:rsidRPr="005B4060" w:rsidRDefault="005B4060" w:rsidP="005B4060">
            <w:pPr>
              <w:jc w:val="center"/>
              <w:rPr>
                <w:color w:val="000000"/>
                <w:sz w:val="20"/>
                <w:szCs w:val="20"/>
              </w:rPr>
            </w:pPr>
            <w:r w:rsidRPr="005B4060">
              <w:rPr>
                <w:color w:val="000000"/>
                <w:sz w:val="20"/>
                <w:szCs w:val="20"/>
              </w:rPr>
              <w:t>66,0</w:t>
            </w:r>
          </w:p>
        </w:tc>
      </w:tr>
      <w:tr w:rsidR="005B4060" w:rsidRPr="001854CA" w14:paraId="6A42E324" w14:textId="77777777" w:rsidTr="00F05FC4">
        <w:trPr>
          <w:trHeight w:val="20"/>
        </w:trPr>
        <w:tc>
          <w:tcPr>
            <w:tcW w:w="704" w:type="dxa"/>
            <w:vAlign w:val="center"/>
          </w:tcPr>
          <w:p w14:paraId="4C03A8EE" w14:textId="77777777" w:rsidR="005B4060" w:rsidRPr="00943EA7" w:rsidRDefault="005B4060" w:rsidP="005B4060">
            <w:pPr>
              <w:jc w:val="center"/>
              <w:rPr>
                <w:bCs/>
                <w:color w:val="000000" w:themeColor="text1"/>
                <w:sz w:val="20"/>
                <w:szCs w:val="20"/>
              </w:rPr>
            </w:pPr>
            <w:r w:rsidRPr="00943EA7">
              <w:rPr>
                <w:bCs/>
                <w:color w:val="000000"/>
                <w:sz w:val="20"/>
                <w:szCs w:val="20"/>
              </w:rPr>
              <w:t>3.1</w:t>
            </w:r>
          </w:p>
        </w:tc>
        <w:tc>
          <w:tcPr>
            <w:tcW w:w="9043" w:type="dxa"/>
            <w:vMerge w:val="restart"/>
            <w:shd w:val="clear" w:color="auto" w:fill="auto"/>
            <w:noWrap/>
            <w:vAlign w:val="center"/>
            <w:hideMark/>
          </w:tcPr>
          <w:p w14:paraId="43749C43" w14:textId="77777777" w:rsidR="005B4060" w:rsidRPr="00943EA7" w:rsidRDefault="005B4060" w:rsidP="005B4060">
            <w:pPr>
              <w:jc w:val="both"/>
              <w:rPr>
                <w:color w:val="000000"/>
                <w:sz w:val="20"/>
                <w:szCs w:val="20"/>
              </w:rPr>
            </w:pPr>
            <w:r w:rsidRPr="00943EA7">
              <w:rPr>
                <w:color w:val="000000"/>
                <w:sz w:val="20"/>
                <w:szCs w:val="20"/>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560" w:type="dxa"/>
            <w:shd w:val="clear" w:color="auto" w:fill="auto"/>
            <w:noWrap/>
            <w:vAlign w:val="center"/>
            <w:hideMark/>
          </w:tcPr>
          <w:p w14:paraId="6B9B7C19" w14:textId="77777777" w:rsidR="005B4060" w:rsidRPr="00604C3B" w:rsidRDefault="005B4060" w:rsidP="005B4060">
            <w:pPr>
              <w:jc w:val="center"/>
              <w:rPr>
                <w:color w:val="000000"/>
                <w:sz w:val="20"/>
                <w:szCs w:val="20"/>
              </w:rPr>
            </w:pPr>
            <w:r w:rsidRPr="00604C3B">
              <w:rPr>
                <w:color w:val="000000"/>
                <w:sz w:val="20"/>
                <w:szCs w:val="20"/>
              </w:rPr>
              <w:t>1</w:t>
            </w:r>
          </w:p>
        </w:tc>
        <w:tc>
          <w:tcPr>
            <w:tcW w:w="992" w:type="dxa"/>
            <w:vAlign w:val="center"/>
          </w:tcPr>
          <w:p w14:paraId="46F4A90B" w14:textId="77777777" w:rsidR="005B4060" w:rsidRPr="001854CA" w:rsidRDefault="005B4060" w:rsidP="005B4060">
            <w:pPr>
              <w:jc w:val="center"/>
              <w:rPr>
                <w:color w:val="000000"/>
                <w:sz w:val="20"/>
                <w:szCs w:val="20"/>
              </w:rPr>
            </w:pPr>
            <w:r w:rsidRPr="00E9359B">
              <w:rPr>
                <w:color w:val="000000"/>
                <w:sz w:val="20"/>
                <w:szCs w:val="20"/>
              </w:rPr>
              <w:t>76,2</w:t>
            </w:r>
          </w:p>
        </w:tc>
        <w:tc>
          <w:tcPr>
            <w:tcW w:w="1276" w:type="dxa"/>
            <w:vAlign w:val="center"/>
          </w:tcPr>
          <w:p w14:paraId="3305DC72" w14:textId="77777777" w:rsidR="005B4060" w:rsidRPr="001854CA" w:rsidRDefault="005B4060" w:rsidP="005B4060">
            <w:pPr>
              <w:jc w:val="center"/>
              <w:rPr>
                <w:color w:val="000000"/>
                <w:sz w:val="20"/>
                <w:szCs w:val="20"/>
              </w:rPr>
            </w:pPr>
            <w:r w:rsidRPr="00E9359B">
              <w:rPr>
                <w:color w:val="000000"/>
                <w:sz w:val="20"/>
                <w:szCs w:val="20"/>
              </w:rPr>
              <w:t>82,7</w:t>
            </w:r>
          </w:p>
        </w:tc>
        <w:tc>
          <w:tcPr>
            <w:tcW w:w="1446" w:type="dxa"/>
            <w:tcBorders>
              <w:top w:val="nil"/>
              <w:left w:val="single" w:sz="4" w:space="0" w:color="auto"/>
              <w:bottom w:val="single" w:sz="4" w:space="0" w:color="auto"/>
              <w:right w:val="single" w:sz="4" w:space="0" w:color="auto"/>
            </w:tcBorders>
            <w:shd w:val="clear" w:color="auto" w:fill="auto"/>
            <w:vAlign w:val="center"/>
          </w:tcPr>
          <w:p w14:paraId="02E6C5E7" w14:textId="01F38496" w:rsidR="005B4060" w:rsidRPr="005B4060" w:rsidRDefault="005B4060" w:rsidP="005B4060">
            <w:pPr>
              <w:jc w:val="center"/>
              <w:rPr>
                <w:color w:val="000000"/>
                <w:sz w:val="20"/>
                <w:szCs w:val="20"/>
              </w:rPr>
            </w:pPr>
            <w:r w:rsidRPr="005B4060">
              <w:rPr>
                <w:color w:val="000000"/>
                <w:sz w:val="20"/>
                <w:szCs w:val="20"/>
              </w:rPr>
              <w:t>81,0</w:t>
            </w:r>
          </w:p>
        </w:tc>
      </w:tr>
      <w:tr w:rsidR="005B4060" w:rsidRPr="001854CA" w14:paraId="5608E833" w14:textId="77777777" w:rsidTr="00F05FC4">
        <w:trPr>
          <w:trHeight w:val="20"/>
        </w:trPr>
        <w:tc>
          <w:tcPr>
            <w:tcW w:w="704" w:type="dxa"/>
            <w:vAlign w:val="center"/>
          </w:tcPr>
          <w:p w14:paraId="2310CD13" w14:textId="77777777" w:rsidR="005B4060" w:rsidRPr="00943EA7" w:rsidRDefault="005B4060" w:rsidP="005B4060">
            <w:pPr>
              <w:jc w:val="center"/>
              <w:rPr>
                <w:bCs/>
                <w:color w:val="000000" w:themeColor="text1"/>
                <w:sz w:val="20"/>
                <w:szCs w:val="20"/>
              </w:rPr>
            </w:pPr>
            <w:r w:rsidRPr="00943EA7">
              <w:rPr>
                <w:bCs/>
                <w:color w:val="000000"/>
                <w:sz w:val="20"/>
                <w:szCs w:val="20"/>
              </w:rPr>
              <w:t>3.2</w:t>
            </w:r>
          </w:p>
        </w:tc>
        <w:tc>
          <w:tcPr>
            <w:tcW w:w="9043" w:type="dxa"/>
            <w:vMerge/>
            <w:shd w:val="clear" w:color="auto" w:fill="auto"/>
            <w:noWrap/>
            <w:vAlign w:val="center"/>
            <w:hideMark/>
          </w:tcPr>
          <w:p w14:paraId="56981915" w14:textId="77777777" w:rsidR="005B4060" w:rsidRPr="00943EA7" w:rsidRDefault="005B4060" w:rsidP="005B4060">
            <w:pPr>
              <w:jc w:val="both"/>
              <w:rPr>
                <w:color w:val="000000"/>
                <w:sz w:val="20"/>
                <w:szCs w:val="20"/>
              </w:rPr>
            </w:pPr>
          </w:p>
        </w:tc>
        <w:tc>
          <w:tcPr>
            <w:tcW w:w="1560" w:type="dxa"/>
            <w:shd w:val="clear" w:color="auto" w:fill="auto"/>
            <w:noWrap/>
            <w:vAlign w:val="center"/>
            <w:hideMark/>
          </w:tcPr>
          <w:p w14:paraId="240729E6" w14:textId="77777777" w:rsidR="005B4060" w:rsidRPr="00604C3B" w:rsidRDefault="005B4060" w:rsidP="005B4060">
            <w:pPr>
              <w:jc w:val="center"/>
              <w:rPr>
                <w:color w:val="000000"/>
                <w:sz w:val="20"/>
                <w:szCs w:val="20"/>
              </w:rPr>
            </w:pPr>
            <w:r w:rsidRPr="00604C3B">
              <w:rPr>
                <w:color w:val="000000"/>
                <w:sz w:val="20"/>
                <w:szCs w:val="20"/>
              </w:rPr>
              <w:t>1</w:t>
            </w:r>
          </w:p>
        </w:tc>
        <w:tc>
          <w:tcPr>
            <w:tcW w:w="992" w:type="dxa"/>
            <w:vAlign w:val="center"/>
          </w:tcPr>
          <w:p w14:paraId="41DF2C47" w14:textId="77777777" w:rsidR="005B4060" w:rsidRPr="001854CA" w:rsidRDefault="005B4060" w:rsidP="005B4060">
            <w:pPr>
              <w:jc w:val="center"/>
              <w:rPr>
                <w:color w:val="000000"/>
                <w:sz w:val="20"/>
                <w:szCs w:val="20"/>
              </w:rPr>
            </w:pPr>
            <w:r w:rsidRPr="00E9359B">
              <w:rPr>
                <w:color w:val="000000"/>
                <w:sz w:val="20"/>
                <w:szCs w:val="20"/>
              </w:rPr>
              <w:t>64,6</w:t>
            </w:r>
          </w:p>
        </w:tc>
        <w:tc>
          <w:tcPr>
            <w:tcW w:w="1276" w:type="dxa"/>
            <w:vAlign w:val="center"/>
          </w:tcPr>
          <w:p w14:paraId="29B283D3" w14:textId="77777777" w:rsidR="005B4060" w:rsidRPr="001854CA" w:rsidRDefault="005B4060" w:rsidP="005B4060">
            <w:pPr>
              <w:jc w:val="center"/>
              <w:rPr>
                <w:color w:val="000000"/>
                <w:sz w:val="20"/>
                <w:szCs w:val="20"/>
              </w:rPr>
            </w:pPr>
            <w:r w:rsidRPr="00E9359B">
              <w:rPr>
                <w:color w:val="000000"/>
                <w:sz w:val="20"/>
                <w:szCs w:val="20"/>
              </w:rPr>
              <w:t>67,7</w:t>
            </w:r>
          </w:p>
        </w:tc>
        <w:tc>
          <w:tcPr>
            <w:tcW w:w="1446" w:type="dxa"/>
            <w:tcBorders>
              <w:top w:val="nil"/>
              <w:left w:val="single" w:sz="4" w:space="0" w:color="auto"/>
              <w:bottom w:val="single" w:sz="4" w:space="0" w:color="auto"/>
              <w:right w:val="single" w:sz="4" w:space="0" w:color="auto"/>
            </w:tcBorders>
            <w:shd w:val="clear" w:color="auto" w:fill="auto"/>
            <w:vAlign w:val="center"/>
          </w:tcPr>
          <w:p w14:paraId="4077FBEF" w14:textId="76322ABB" w:rsidR="005B4060" w:rsidRPr="005B4060" w:rsidRDefault="005B4060" w:rsidP="005B4060">
            <w:pPr>
              <w:jc w:val="center"/>
              <w:rPr>
                <w:color w:val="000000"/>
                <w:sz w:val="20"/>
                <w:szCs w:val="20"/>
              </w:rPr>
            </w:pPr>
            <w:r w:rsidRPr="005B4060">
              <w:rPr>
                <w:color w:val="000000"/>
                <w:sz w:val="20"/>
                <w:szCs w:val="20"/>
              </w:rPr>
              <w:t>68,0</w:t>
            </w:r>
          </w:p>
        </w:tc>
      </w:tr>
      <w:tr w:rsidR="005B4060" w:rsidRPr="001854CA" w14:paraId="14B68983" w14:textId="77777777" w:rsidTr="00F05FC4">
        <w:trPr>
          <w:trHeight w:val="20"/>
        </w:trPr>
        <w:tc>
          <w:tcPr>
            <w:tcW w:w="704" w:type="dxa"/>
            <w:vAlign w:val="center"/>
          </w:tcPr>
          <w:p w14:paraId="2EC0C758" w14:textId="77777777" w:rsidR="005B4060" w:rsidRPr="00943EA7" w:rsidRDefault="005B4060" w:rsidP="005B4060">
            <w:pPr>
              <w:jc w:val="center"/>
              <w:rPr>
                <w:bCs/>
                <w:color w:val="000000" w:themeColor="text1"/>
                <w:sz w:val="20"/>
                <w:szCs w:val="20"/>
              </w:rPr>
            </w:pPr>
            <w:r w:rsidRPr="00943EA7">
              <w:rPr>
                <w:bCs/>
                <w:color w:val="000000"/>
                <w:sz w:val="20"/>
                <w:szCs w:val="20"/>
              </w:rPr>
              <w:t>4</w:t>
            </w:r>
          </w:p>
        </w:tc>
        <w:tc>
          <w:tcPr>
            <w:tcW w:w="9043" w:type="dxa"/>
            <w:shd w:val="clear" w:color="auto" w:fill="auto"/>
            <w:noWrap/>
            <w:vAlign w:val="center"/>
            <w:hideMark/>
          </w:tcPr>
          <w:p w14:paraId="34AC3424" w14:textId="77777777" w:rsidR="005B4060" w:rsidRPr="00943EA7" w:rsidRDefault="005B4060" w:rsidP="005B4060">
            <w:pPr>
              <w:jc w:val="both"/>
              <w:rPr>
                <w:color w:val="000000"/>
                <w:sz w:val="20"/>
                <w:szCs w:val="20"/>
              </w:rPr>
            </w:pPr>
            <w:r w:rsidRPr="00943EA7">
              <w:rPr>
                <w:color w:val="000000"/>
                <w:sz w:val="20"/>
                <w:szCs w:val="20"/>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1560" w:type="dxa"/>
            <w:shd w:val="clear" w:color="auto" w:fill="auto"/>
            <w:noWrap/>
            <w:vAlign w:val="center"/>
            <w:hideMark/>
          </w:tcPr>
          <w:p w14:paraId="4D591342" w14:textId="77777777" w:rsidR="005B4060" w:rsidRPr="00604C3B" w:rsidRDefault="005B4060" w:rsidP="005B4060">
            <w:pPr>
              <w:jc w:val="center"/>
              <w:rPr>
                <w:color w:val="000000"/>
                <w:sz w:val="20"/>
                <w:szCs w:val="20"/>
              </w:rPr>
            </w:pPr>
            <w:r w:rsidRPr="00604C3B">
              <w:rPr>
                <w:color w:val="000000"/>
                <w:sz w:val="20"/>
                <w:szCs w:val="20"/>
              </w:rPr>
              <w:t>2</w:t>
            </w:r>
          </w:p>
        </w:tc>
        <w:tc>
          <w:tcPr>
            <w:tcW w:w="992" w:type="dxa"/>
            <w:vAlign w:val="center"/>
          </w:tcPr>
          <w:p w14:paraId="6D449E12" w14:textId="77777777" w:rsidR="005B4060" w:rsidRPr="001854CA" w:rsidRDefault="005B4060" w:rsidP="005B4060">
            <w:pPr>
              <w:jc w:val="center"/>
              <w:rPr>
                <w:color w:val="000000"/>
                <w:sz w:val="20"/>
                <w:szCs w:val="20"/>
              </w:rPr>
            </w:pPr>
            <w:r w:rsidRPr="00E9359B">
              <w:rPr>
                <w:color w:val="000000"/>
                <w:sz w:val="20"/>
                <w:szCs w:val="20"/>
              </w:rPr>
              <w:t>72,6</w:t>
            </w:r>
          </w:p>
        </w:tc>
        <w:tc>
          <w:tcPr>
            <w:tcW w:w="1276" w:type="dxa"/>
            <w:vAlign w:val="center"/>
          </w:tcPr>
          <w:p w14:paraId="7C71033C" w14:textId="77777777" w:rsidR="005B4060" w:rsidRPr="001854CA" w:rsidRDefault="005B4060" w:rsidP="005B4060">
            <w:pPr>
              <w:jc w:val="center"/>
              <w:rPr>
                <w:color w:val="000000"/>
                <w:sz w:val="20"/>
                <w:szCs w:val="20"/>
              </w:rPr>
            </w:pPr>
            <w:r w:rsidRPr="00E9359B">
              <w:rPr>
                <w:color w:val="000000"/>
                <w:sz w:val="20"/>
                <w:szCs w:val="20"/>
              </w:rPr>
              <w:t>77,1</w:t>
            </w:r>
          </w:p>
        </w:tc>
        <w:tc>
          <w:tcPr>
            <w:tcW w:w="1446" w:type="dxa"/>
            <w:tcBorders>
              <w:top w:val="nil"/>
              <w:left w:val="single" w:sz="4" w:space="0" w:color="auto"/>
              <w:bottom w:val="single" w:sz="4" w:space="0" w:color="auto"/>
              <w:right w:val="single" w:sz="4" w:space="0" w:color="auto"/>
            </w:tcBorders>
            <w:shd w:val="clear" w:color="auto" w:fill="auto"/>
            <w:vAlign w:val="center"/>
          </w:tcPr>
          <w:p w14:paraId="169607D1" w14:textId="7D9E49A2" w:rsidR="005B4060" w:rsidRPr="005B4060" w:rsidRDefault="005B4060" w:rsidP="005B4060">
            <w:pPr>
              <w:jc w:val="center"/>
              <w:rPr>
                <w:color w:val="000000"/>
                <w:sz w:val="20"/>
                <w:szCs w:val="20"/>
              </w:rPr>
            </w:pPr>
            <w:r w:rsidRPr="005B4060">
              <w:rPr>
                <w:color w:val="000000"/>
                <w:sz w:val="20"/>
                <w:szCs w:val="20"/>
              </w:rPr>
              <w:t>76,0</w:t>
            </w:r>
          </w:p>
        </w:tc>
      </w:tr>
      <w:tr w:rsidR="005B4060" w:rsidRPr="001854CA" w14:paraId="435E47B6" w14:textId="77777777" w:rsidTr="00F05FC4">
        <w:trPr>
          <w:trHeight w:val="20"/>
        </w:trPr>
        <w:tc>
          <w:tcPr>
            <w:tcW w:w="704" w:type="dxa"/>
            <w:vAlign w:val="center"/>
          </w:tcPr>
          <w:p w14:paraId="39C61CFD" w14:textId="77777777" w:rsidR="005B4060" w:rsidRPr="00943EA7" w:rsidRDefault="005B4060" w:rsidP="005B4060">
            <w:pPr>
              <w:jc w:val="center"/>
              <w:rPr>
                <w:bCs/>
                <w:color w:val="000000" w:themeColor="text1"/>
                <w:sz w:val="20"/>
                <w:szCs w:val="20"/>
              </w:rPr>
            </w:pPr>
            <w:r w:rsidRPr="00943EA7">
              <w:rPr>
                <w:bCs/>
                <w:color w:val="000000"/>
                <w:sz w:val="20"/>
                <w:szCs w:val="20"/>
              </w:rPr>
              <w:t>5</w:t>
            </w:r>
          </w:p>
        </w:tc>
        <w:tc>
          <w:tcPr>
            <w:tcW w:w="9043" w:type="dxa"/>
            <w:shd w:val="clear" w:color="auto" w:fill="auto"/>
            <w:noWrap/>
            <w:vAlign w:val="center"/>
            <w:hideMark/>
          </w:tcPr>
          <w:p w14:paraId="0052EACF" w14:textId="77777777" w:rsidR="005B4060" w:rsidRPr="00943EA7" w:rsidRDefault="005B4060" w:rsidP="005B4060">
            <w:pPr>
              <w:jc w:val="both"/>
              <w:rPr>
                <w:color w:val="000000"/>
                <w:sz w:val="20"/>
                <w:szCs w:val="20"/>
              </w:rPr>
            </w:pPr>
            <w:r w:rsidRPr="00943EA7">
              <w:rPr>
                <w:color w:val="000000"/>
                <w:sz w:val="20"/>
                <w:szCs w:val="20"/>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560" w:type="dxa"/>
            <w:shd w:val="clear" w:color="auto" w:fill="auto"/>
            <w:noWrap/>
            <w:vAlign w:val="center"/>
            <w:hideMark/>
          </w:tcPr>
          <w:p w14:paraId="0806B2F6" w14:textId="77777777" w:rsidR="005B4060" w:rsidRPr="00604C3B" w:rsidRDefault="005B4060" w:rsidP="005B4060">
            <w:pPr>
              <w:jc w:val="center"/>
              <w:rPr>
                <w:color w:val="000000"/>
                <w:sz w:val="20"/>
                <w:szCs w:val="20"/>
              </w:rPr>
            </w:pPr>
            <w:r w:rsidRPr="00604C3B">
              <w:rPr>
                <w:color w:val="000000"/>
                <w:sz w:val="20"/>
                <w:szCs w:val="20"/>
              </w:rPr>
              <w:t>3</w:t>
            </w:r>
          </w:p>
        </w:tc>
        <w:tc>
          <w:tcPr>
            <w:tcW w:w="992" w:type="dxa"/>
            <w:vAlign w:val="center"/>
          </w:tcPr>
          <w:p w14:paraId="040C3DD8" w14:textId="77777777" w:rsidR="005B4060" w:rsidRPr="001854CA" w:rsidRDefault="005B4060" w:rsidP="005B4060">
            <w:pPr>
              <w:jc w:val="center"/>
              <w:rPr>
                <w:color w:val="000000"/>
                <w:sz w:val="20"/>
                <w:szCs w:val="20"/>
              </w:rPr>
            </w:pPr>
            <w:r w:rsidRPr="00E9359B">
              <w:rPr>
                <w:color w:val="000000"/>
                <w:sz w:val="20"/>
                <w:szCs w:val="20"/>
              </w:rPr>
              <w:t>70,1</w:t>
            </w:r>
          </w:p>
        </w:tc>
        <w:tc>
          <w:tcPr>
            <w:tcW w:w="1276" w:type="dxa"/>
            <w:vAlign w:val="center"/>
          </w:tcPr>
          <w:p w14:paraId="64AD4B58" w14:textId="77777777" w:rsidR="005B4060" w:rsidRPr="001854CA" w:rsidRDefault="005B4060" w:rsidP="005B4060">
            <w:pPr>
              <w:jc w:val="center"/>
              <w:rPr>
                <w:color w:val="000000"/>
                <w:sz w:val="20"/>
                <w:szCs w:val="20"/>
              </w:rPr>
            </w:pPr>
            <w:r w:rsidRPr="00E9359B">
              <w:rPr>
                <w:color w:val="000000"/>
                <w:sz w:val="20"/>
                <w:szCs w:val="20"/>
              </w:rPr>
              <w:t>76,6</w:t>
            </w:r>
          </w:p>
        </w:tc>
        <w:tc>
          <w:tcPr>
            <w:tcW w:w="1446" w:type="dxa"/>
            <w:tcBorders>
              <w:top w:val="nil"/>
              <w:left w:val="single" w:sz="4" w:space="0" w:color="auto"/>
              <w:bottom w:val="single" w:sz="4" w:space="0" w:color="auto"/>
              <w:right w:val="single" w:sz="4" w:space="0" w:color="auto"/>
            </w:tcBorders>
            <w:shd w:val="clear" w:color="auto" w:fill="auto"/>
            <w:vAlign w:val="center"/>
          </w:tcPr>
          <w:p w14:paraId="67304F47" w14:textId="3C7BCCCE" w:rsidR="005B4060" w:rsidRPr="005B4060" w:rsidRDefault="005B4060" w:rsidP="005B4060">
            <w:pPr>
              <w:jc w:val="center"/>
              <w:rPr>
                <w:color w:val="000000"/>
                <w:sz w:val="20"/>
                <w:szCs w:val="20"/>
              </w:rPr>
            </w:pPr>
            <w:r w:rsidRPr="005B4060">
              <w:rPr>
                <w:color w:val="000000"/>
                <w:sz w:val="20"/>
                <w:szCs w:val="20"/>
              </w:rPr>
              <w:t>74,0</w:t>
            </w:r>
          </w:p>
        </w:tc>
      </w:tr>
      <w:tr w:rsidR="005B4060" w:rsidRPr="001854CA" w14:paraId="03883504" w14:textId="77777777" w:rsidTr="00F05FC4">
        <w:trPr>
          <w:trHeight w:val="20"/>
        </w:trPr>
        <w:tc>
          <w:tcPr>
            <w:tcW w:w="704" w:type="dxa"/>
            <w:vAlign w:val="center"/>
          </w:tcPr>
          <w:p w14:paraId="12F1E0B2" w14:textId="77777777" w:rsidR="005B4060" w:rsidRPr="00943EA7" w:rsidRDefault="005B4060" w:rsidP="005B4060">
            <w:pPr>
              <w:jc w:val="center"/>
              <w:rPr>
                <w:bCs/>
                <w:color w:val="000000" w:themeColor="text1"/>
                <w:sz w:val="20"/>
                <w:szCs w:val="20"/>
              </w:rPr>
            </w:pPr>
            <w:r w:rsidRPr="00943EA7">
              <w:rPr>
                <w:bCs/>
                <w:color w:val="000000"/>
                <w:sz w:val="20"/>
                <w:szCs w:val="20"/>
              </w:rPr>
              <w:t>6</w:t>
            </w:r>
          </w:p>
        </w:tc>
        <w:tc>
          <w:tcPr>
            <w:tcW w:w="9043" w:type="dxa"/>
            <w:shd w:val="clear" w:color="auto" w:fill="auto"/>
            <w:noWrap/>
            <w:vAlign w:val="center"/>
            <w:hideMark/>
          </w:tcPr>
          <w:p w14:paraId="6445BC64" w14:textId="77777777" w:rsidR="005B4060" w:rsidRPr="00943EA7" w:rsidRDefault="005B4060" w:rsidP="005B4060">
            <w:pPr>
              <w:jc w:val="both"/>
              <w:rPr>
                <w:color w:val="000000"/>
                <w:sz w:val="20"/>
                <w:szCs w:val="20"/>
              </w:rPr>
            </w:pPr>
            <w:r w:rsidRPr="00943EA7">
              <w:rPr>
                <w:color w:val="000000"/>
                <w:sz w:val="20"/>
                <w:szCs w:val="20"/>
              </w:rPr>
              <w:t>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560" w:type="dxa"/>
            <w:shd w:val="clear" w:color="auto" w:fill="auto"/>
            <w:noWrap/>
            <w:vAlign w:val="center"/>
            <w:hideMark/>
          </w:tcPr>
          <w:p w14:paraId="62593D37" w14:textId="77777777" w:rsidR="005B4060" w:rsidRPr="00604C3B" w:rsidRDefault="005B4060" w:rsidP="005B4060">
            <w:pPr>
              <w:jc w:val="center"/>
              <w:rPr>
                <w:color w:val="000000"/>
                <w:sz w:val="20"/>
                <w:szCs w:val="20"/>
              </w:rPr>
            </w:pPr>
            <w:r w:rsidRPr="00604C3B">
              <w:rPr>
                <w:color w:val="000000"/>
                <w:sz w:val="20"/>
                <w:szCs w:val="20"/>
              </w:rPr>
              <w:t>2</w:t>
            </w:r>
          </w:p>
        </w:tc>
        <w:tc>
          <w:tcPr>
            <w:tcW w:w="992" w:type="dxa"/>
            <w:vAlign w:val="center"/>
          </w:tcPr>
          <w:p w14:paraId="148E4E9C" w14:textId="77777777" w:rsidR="005B4060" w:rsidRPr="001854CA" w:rsidRDefault="005B4060" w:rsidP="005B4060">
            <w:pPr>
              <w:jc w:val="center"/>
              <w:rPr>
                <w:color w:val="000000"/>
                <w:sz w:val="20"/>
                <w:szCs w:val="20"/>
              </w:rPr>
            </w:pPr>
            <w:r w:rsidRPr="00E9359B">
              <w:rPr>
                <w:color w:val="000000"/>
                <w:sz w:val="20"/>
                <w:szCs w:val="20"/>
              </w:rPr>
              <w:t>58,9</w:t>
            </w:r>
          </w:p>
        </w:tc>
        <w:tc>
          <w:tcPr>
            <w:tcW w:w="1276" w:type="dxa"/>
            <w:vAlign w:val="center"/>
          </w:tcPr>
          <w:p w14:paraId="326A722B" w14:textId="77777777" w:rsidR="005B4060" w:rsidRPr="001854CA" w:rsidRDefault="005B4060" w:rsidP="005B4060">
            <w:pPr>
              <w:jc w:val="center"/>
              <w:rPr>
                <w:color w:val="000000"/>
                <w:sz w:val="20"/>
                <w:szCs w:val="20"/>
              </w:rPr>
            </w:pPr>
            <w:r w:rsidRPr="00E9359B">
              <w:rPr>
                <w:color w:val="000000"/>
                <w:sz w:val="20"/>
                <w:szCs w:val="20"/>
              </w:rPr>
              <w:t>66,0</w:t>
            </w:r>
          </w:p>
        </w:tc>
        <w:tc>
          <w:tcPr>
            <w:tcW w:w="1446" w:type="dxa"/>
            <w:tcBorders>
              <w:top w:val="nil"/>
              <w:left w:val="single" w:sz="4" w:space="0" w:color="auto"/>
              <w:bottom w:val="single" w:sz="4" w:space="0" w:color="auto"/>
              <w:right w:val="single" w:sz="4" w:space="0" w:color="auto"/>
            </w:tcBorders>
            <w:shd w:val="clear" w:color="auto" w:fill="auto"/>
            <w:vAlign w:val="center"/>
          </w:tcPr>
          <w:p w14:paraId="38AA97A4" w14:textId="746CC589" w:rsidR="005B4060" w:rsidRPr="005B4060" w:rsidRDefault="005B4060" w:rsidP="005B4060">
            <w:pPr>
              <w:jc w:val="center"/>
              <w:rPr>
                <w:color w:val="000000"/>
                <w:sz w:val="20"/>
                <w:szCs w:val="20"/>
              </w:rPr>
            </w:pPr>
            <w:r w:rsidRPr="005B4060">
              <w:rPr>
                <w:color w:val="000000"/>
                <w:sz w:val="20"/>
                <w:szCs w:val="20"/>
              </w:rPr>
              <w:t>69,0</w:t>
            </w:r>
          </w:p>
        </w:tc>
      </w:tr>
      <w:tr w:rsidR="005B4060" w:rsidRPr="001854CA" w14:paraId="1A1E0FF9" w14:textId="77777777" w:rsidTr="00F05FC4">
        <w:trPr>
          <w:trHeight w:val="20"/>
        </w:trPr>
        <w:tc>
          <w:tcPr>
            <w:tcW w:w="704" w:type="dxa"/>
            <w:vAlign w:val="center"/>
          </w:tcPr>
          <w:p w14:paraId="1B66840A" w14:textId="77777777" w:rsidR="005B4060" w:rsidRPr="00943EA7" w:rsidRDefault="005B4060" w:rsidP="005B4060">
            <w:pPr>
              <w:jc w:val="center"/>
              <w:rPr>
                <w:bCs/>
                <w:color w:val="000000" w:themeColor="text1"/>
                <w:sz w:val="20"/>
                <w:szCs w:val="20"/>
              </w:rPr>
            </w:pPr>
            <w:r w:rsidRPr="00943EA7">
              <w:rPr>
                <w:bCs/>
                <w:color w:val="000000"/>
                <w:sz w:val="20"/>
                <w:szCs w:val="20"/>
              </w:rPr>
              <w:t>7.1</w:t>
            </w:r>
          </w:p>
        </w:tc>
        <w:tc>
          <w:tcPr>
            <w:tcW w:w="9043" w:type="dxa"/>
            <w:vMerge w:val="restart"/>
            <w:shd w:val="clear" w:color="auto" w:fill="auto"/>
            <w:noWrap/>
            <w:vAlign w:val="center"/>
            <w:hideMark/>
          </w:tcPr>
          <w:p w14:paraId="46E44634" w14:textId="77777777" w:rsidR="005B4060" w:rsidRPr="00943EA7" w:rsidRDefault="005B4060" w:rsidP="005B4060">
            <w:pPr>
              <w:jc w:val="both"/>
              <w:rPr>
                <w:color w:val="000000"/>
                <w:sz w:val="20"/>
                <w:szCs w:val="20"/>
              </w:rPr>
            </w:pPr>
            <w:r w:rsidRPr="00943EA7">
              <w:rPr>
                <w:color w:val="000000"/>
                <w:sz w:val="20"/>
                <w:szCs w:val="20"/>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опираться на грамматический анализ при объяснении выбора тире и места его постановки в предложении. Соблюдать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560" w:type="dxa"/>
            <w:shd w:val="clear" w:color="auto" w:fill="auto"/>
            <w:noWrap/>
            <w:vAlign w:val="center"/>
            <w:hideMark/>
          </w:tcPr>
          <w:p w14:paraId="3E66192D" w14:textId="77777777" w:rsidR="005B4060" w:rsidRPr="00604C3B" w:rsidRDefault="005B4060" w:rsidP="005B4060">
            <w:pPr>
              <w:jc w:val="center"/>
              <w:rPr>
                <w:color w:val="000000"/>
                <w:sz w:val="20"/>
                <w:szCs w:val="20"/>
              </w:rPr>
            </w:pPr>
            <w:r w:rsidRPr="00604C3B">
              <w:rPr>
                <w:color w:val="000000"/>
                <w:sz w:val="20"/>
                <w:szCs w:val="20"/>
              </w:rPr>
              <w:t>1</w:t>
            </w:r>
          </w:p>
        </w:tc>
        <w:tc>
          <w:tcPr>
            <w:tcW w:w="992" w:type="dxa"/>
            <w:vAlign w:val="center"/>
          </w:tcPr>
          <w:p w14:paraId="6DE0967B" w14:textId="77777777" w:rsidR="005B4060" w:rsidRPr="001854CA" w:rsidRDefault="005B4060" w:rsidP="005B4060">
            <w:pPr>
              <w:jc w:val="center"/>
              <w:rPr>
                <w:color w:val="000000"/>
                <w:sz w:val="20"/>
                <w:szCs w:val="20"/>
              </w:rPr>
            </w:pPr>
            <w:r w:rsidRPr="00E9359B">
              <w:rPr>
                <w:color w:val="000000"/>
                <w:sz w:val="20"/>
                <w:szCs w:val="20"/>
              </w:rPr>
              <w:t>82,9</w:t>
            </w:r>
          </w:p>
        </w:tc>
        <w:tc>
          <w:tcPr>
            <w:tcW w:w="1276" w:type="dxa"/>
            <w:vAlign w:val="center"/>
          </w:tcPr>
          <w:p w14:paraId="5BF9E34B" w14:textId="77777777" w:rsidR="005B4060" w:rsidRPr="001854CA" w:rsidRDefault="005B4060" w:rsidP="005B4060">
            <w:pPr>
              <w:jc w:val="center"/>
              <w:rPr>
                <w:color w:val="000000"/>
                <w:sz w:val="20"/>
                <w:szCs w:val="20"/>
              </w:rPr>
            </w:pPr>
            <w:r w:rsidRPr="00E9359B">
              <w:rPr>
                <w:color w:val="000000"/>
                <w:sz w:val="20"/>
                <w:szCs w:val="20"/>
              </w:rPr>
              <w:t>87,7</w:t>
            </w:r>
          </w:p>
        </w:tc>
        <w:tc>
          <w:tcPr>
            <w:tcW w:w="1446" w:type="dxa"/>
            <w:tcBorders>
              <w:top w:val="nil"/>
              <w:left w:val="single" w:sz="4" w:space="0" w:color="auto"/>
              <w:bottom w:val="single" w:sz="4" w:space="0" w:color="auto"/>
              <w:right w:val="single" w:sz="4" w:space="0" w:color="auto"/>
            </w:tcBorders>
            <w:shd w:val="clear" w:color="auto" w:fill="auto"/>
            <w:vAlign w:val="center"/>
          </w:tcPr>
          <w:p w14:paraId="1C91A2C5" w14:textId="0BE31CA6" w:rsidR="005B4060" w:rsidRPr="005B4060" w:rsidRDefault="005B4060" w:rsidP="005B4060">
            <w:pPr>
              <w:jc w:val="center"/>
              <w:rPr>
                <w:color w:val="000000"/>
                <w:sz w:val="20"/>
                <w:szCs w:val="20"/>
              </w:rPr>
            </w:pPr>
            <w:r w:rsidRPr="005B4060">
              <w:rPr>
                <w:color w:val="000000"/>
                <w:sz w:val="20"/>
                <w:szCs w:val="20"/>
              </w:rPr>
              <w:t>86,0</w:t>
            </w:r>
          </w:p>
        </w:tc>
      </w:tr>
      <w:tr w:rsidR="005B4060" w:rsidRPr="001854CA" w14:paraId="09485056" w14:textId="77777777" w:rsidTr="00F05FC4">
        <w:trPr>
          <w:trHeight w:val="20"/>
        </w:trPr>
        <w:tc>
          <w:tcPr>
            <w:tcW w:w="704" w:type="dxa"/>
            <w:vAlign w:val="center"/>
          </w:tcPr>
          <w:p w14:paraId="0E5783F9" w14:textId="77777777" w:rsidR="005B4060" w:rsidRPr="00943EA7" w:rsidRDefault="005B4060" w:rsidP="005B4060">
            <w:pPr>
              <w:jc w:val="center"/>
              <w:rPr>
                <w:bCs/>
                <w:color w:val="000000" w:themeColor="text1"/>
                <w:sz w:val="20"/>
                <w:szCs w:val="20"/>
              </w:rPr>
            </w:pPr>
            <w:r w:rsidRPr="00943EA7">
              <w:rPr>
                <w:bCs/>
                <w:color w:val="000000"/>
                <w:sz w:val="20"/>
                <w:szCs w:val="20"/>
              </w:rPr>
              <w:t>7.2</w:t>
            </w:r>
          </w:p>
        </w:tc>
        <w:tc>
          <w:tcPr>
            <w:tcW w:w="9043" w:type="dxa"/>
            <w:vMerge/>
            <w:shd w:val="clear" w:color="auto" w:fill="auto"/>
            <w:noWrap/>
            <w:vAlign w:val="center"/>
          </w:tcPr>
          <w:p w14:paraId="4E6EA9FE" w14:textId="77777777" w:rsidR="005B4060" w:rsidRPr="00943EA7" w:rsidRDefault="005B4060" w:rsidP="005B4060">
            <w:pPr>
              <w:jc w:val="both"/>
              <w:rPr>
                <w:color w:val="000000"/>
                <w:sz w:val="20"/>
                <w:szCs w:val="20"/>
              </w:rPr>
            </w:pPr>
          </w:p>
        </w:tc>
        <w:tc>
          <w:tcPr>
            <w:tcW w:w="1560" w:type="dxa"/>
            <w:shd w:val="clear" w:color="auto" w:fill="auto"/>
            <w:noWrap/>
            <w:vAlign w:val="center"/>
            <w:hideMark/>
          </w:tcPr>
          <w:p w14:paraId="067C5A81" w14:textId="77777777" w:rsidR="005B4060" w:rsidRPr="00604C3B" w:rsidRDefault="005B4060" w:rsidP="005B4060">
            <w:pPr>
              <w:jc w:val="center"/>
              <w:rPr>
                <w:color w:val="000000"/>
                <w:sz w:val="20"/>
                <w:szCs w:val="20"/>
              </w:rPr>
            </w:pPr>
            <w:r w:rsidRPr="00604C3B">
              <w:rPr>
                <w:color w:val="000000"/>
                <w:sz w:val="20"/>
                <w:szCs w:val="20"/>
              </w:rPr>
              <w:t>1</w:t>
            </w:r>
          </w:p>
        </w:tc>
        <w:tc>
          <w:tcPr>
            <w:tcW w:w="992" w:type="dxa"/>
            <w:vAlign w:val="center"/>
          </w:tcPr>
          <w:p w14:paraId="6BA8C98C" w14:textId="77777777" w:rsidR="005B4060" w:rsidRPr="001854CA" w:rsidRDefault="005B4060" w:rsidP="005B4060">
            <w:pPr>
              <w:jc w:val="center"/>
              <w:rPr>
                <w:color w:val="000000"/>
                <w:sz w:val="20"/>
                <w:szCs w:val="20"/>
              </w:rPr>
            </w:pPr>
            <w:r w:rsidRPr="00E9359B">
              <w:rPr>
                <w:color w:val="000000"/>
                <w:sz w:val="20"/>
                <w:szCs w:val="20"/>
              </w:rPr>
              <w:t>52,8</w:t>
            </w:r>
          </w:p>
        </w:tc>
        <w:tc>
          <w:tcPr>
            <w:tcW w:w="1276" w:type="dxa"/>
            <w:vAlign w:val="center"/>
          </w:tcPr>
          <w:p w14:paraId="4548F306" w14:textId="77777777" w:rsidR="005B4060" w:rsidRPr="001854CA" w:rsidRDefault="005B4060" w:rsidP="005B4060">
            <w:pPr>
              <w:jc w:val="center"/>
              <w:rPr>
                <w:color w:val="000000"/>
                <w:sz w:val="20"/>
                <w:szCs w:val="20"/>
              </w:rPr>
            </w:pPr>
            <w:r w:rsidRPr="00E9359B">
              <w:rPr>
                <w:color w:val="000000"/>
                <w:sz w:val="20"/>
                <w:szCs w:val="20"/>
              </w:rPr>
              <w:t>57,8</w:t>
            </w:r>
          </w:p>
        </w:tc>
        <w:tc>
          <w:tcPr>
            <w:tcW w:w="1446" w:type="dxa"/>
            <w:tcBorders>
              <w:top w:val="nil"/>
              <w:left w:val="single" w:sz="4" w:space="0" w:color="auto"/>
              <w:bottom w:val="single" w:sz="4" w:space="0" w:color="auto"/>
              <w:right w:val="single" w:sz="4" w:space="0" w:color="auto"/>
            </w:tcBorders>
            <w:shd w:val="clear" w:color="auto" w:fill="auto"/>
            <w:vAlign w:val="center"/>
          </w:tcPr>
          <w:p w14:paraId="1AA00E11" w14:textId="22CEB3CB" w:rsidR="005B4060" w:rsidRPr="005B4060" w:rsidRDefault="005B4060" w:rsidP="005B4060">
            <w:pPr>
              <w:jc w:val="center"/>
              <w:rPr>
                <w:color w:val="000000"/>
                <w:sz w:val="20"/>
                <w:szCs w:val="20"/>
              </w:rPr>
            </w:pPr>
            <w:r w:rsidRPr="005B4060">
              <w:rPr>
                <w:color w:val="000000"/>
                <w:sz w:val="20"/>
                <w:szCs w:val="20"/>
              </w:rPr>
              <w:t>61,0</w:t>
            </w:r>
          </w:p>
        </w:tc>
      </w:tr>
      <w:tr w:rsidR="005B4060" w:rsidRPr="001854CA" w14:paraId="3074C791" w14:textId="77777777" w:rsidTr="00F05FC4">
        <w:trPr>
          <w:trHeight w:val="20"/>
        </w:trPr>
        <w:tc>
          <w:tcPr>
            <w:tcW w:w="704" w:type="dxa"/>
            <w:vAlign w:val="center"/>
          </w:tcPr>
          <w:p w14:paraId="363EA286" w14:textId="77777777" w:rsidR="005B4060" w:rsidRPr="00943EA7" w:rsidRDefault="005B4060" w:rsidP="005B4060">
            <w:pPr>
              <w:jc w:val="center"/>
              <w:rPr>
                <w:bCs/>
                <w:color w:val="000000" w:themeColor="text1"/>
                <w:sz w:val="20"/>
                <w:szCs w:val="20"/>
              </w:rPr>
            </w:pPr>
            <w:r w:rsidRPr="00943EA7">
              <w:rPr>
                <w:bCs/>
                <w:color w:val="000000"/>
                <w:sz w:val="20"/>
                <w:szCs w:val="20"/>
              </w:rPr>
              <w:t>8.1</w:t>
            </w:r>
          </w:p>
        </w:tc>
        <w:tc>
          <w:tcPr>
            <w:tcW w:w="9043" w:type="dxa"/>
            <w:vMerge w:val="restart"/>
            <w:shd w:val="clear" w:color="auto" w:fill="auto"/>
            <w:noWrap/>
            <w:vAlign w:val="center"/>
            <w:hideMark/>
          </w:tcPr>
          <w:p w14:paraId="1BEDB9C3" w14:textId="77777777" w:rsidR="005B4060" w:rsidRPr="00943EA7" w:rsidRDefault="005B4060" w:rsidP="005B4060">
            <w:pPr>
              <w:jc w:val="both"/>
              <w:rPr>
                <w:color w:val="000000"/>
                <w:sz w:val="20"/>
                <w:szCs w:val="20"/>
              </w:rPr>
            </w:pPr>
            <w:r w:rsidRPr="00943EA7">
              <w:rPr>
                <w:color w:val="000000"/>
                <w:sz w:val="20"/>
                <w:szCs w:val="20"/>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Соблюдать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1560" w:type="dxa"/>
            <w:shd w:val="clear" w:color="auto" w:fill="auto"/>
            <w:noWrap/>
            <w:vAlign w:val="center"/>
            <w:hideMark/>
          </w:tcPr>
          <w:p w14:paraId="09FC2178" w14:textId="77777777" w:rsidR="005B4060" w:rsidRPr="00604C3B" w:rsidRDefault="005B4060" w:rsidP="005B4060">
            <w:pPr>
              <w:jc w:val="center"/>
              <w:rPr>
                <w:color w:val="000000"/>
                <w:sz w:val="20"/>
                <w:szCs w:val="20"/>
              </w:rPr>
            </w:pPr>
            <w:r w:rsidRPr="00604C3B">
              <w:rPr>
                <w:color w:val="000000"/>
                <w:sz w:val="20"/>
                <w:szCs w:val="20"/>
              </w:rPr>
              <w:t>2</w:t>
            </w:r>
          </w:p>
        </w:tc>
        <w:tc>
          <w:tcPr>
            <w:tcW w:w="992" w:type="dxa"/>
            <w:vAlign w:val="center"/>
          </w:tcPr>
          <w:p w14:paraId="289CB1D7" w14:textId="77777777" w:rsidR="005B4060" w:rsidRPr="001854CA" w:rsidRDefault="005B4060" w:rsidP="005B4060">
            <w:pPr>
              <w:jc w:val="center"/>
              <w:rPr>
                <w:color w:val="000000"/>
                <w:sz w:val="20"/>
                <w:szCs w:val="20"/>
              </w:rPr>
            </w:pPr>
            <w:r w:rsidRPr="00E9359B">
              <w:rPr>
                <w:color w:val="000000"/>
                <w:sz w:val="20"/>
                <w:szCs w:val="20"/>
              </w:rPr>
              <w:t>65,5</w:t>
            </w:r>
          </w:p>
        </w:tc>
        <w:tc>
          <w:tcPr>
            <w:tcW w:w="1276" w:type="dxa"/>
            <w:vAlign w:val="center"/>
          </w:tcPr>
          <w:p w14:paraId="1E5F5641" w14:textId="77777777" w:rsidR="005B4060" w:rsidRPr="001854CA" w:rsidRDefault="005B4060" w:rsidP="005B4060">
            <w:pPr>
              <w:jc w:val="center"/>
              <w:rPr>
                <w:color w:val="000000"/>
                <w:sz w:val="20"/>
                <w:szCs w:val="20"/>
              </w:rPr>
            </w:pPr>
            <w:r w:rsidRPr="00E9359B">
              <w:rPr>
                <w:color w:val="000000"/>
                <w:sz w:val="20"/>
                <w:szCs w:val="20"/>
              </w:rPr>
              <w:t>68,4</w:t>
            </w:r>
          </w:p>
        </w:tc>
        <w:tc>
          <w:tcPr>
            <w:tcW w:w="1446" w:type="dxa"/>
            <w:tcBorders>
              <w:top w:val="nil"/>
              <w:left w:val="single" w:sz="4" w:space="0" w:color="auto"/>
              <w:bottom w:val="single" w:sz="4" w:space="0" w:color="auto"/>
              <w:right w:val="single" w:sz="4" w:space="0" w:color="auto"/>
            </w:tcBorders>
            <w:shd w:val="clear" w:color="auto" w:fill="auto"/>
            <w:vAlign w:val="center"/>
          </w:tcPr>
          <w:p w14:paraId="4A7CCA96" w14:textId="6ED44205" w:rsidR="005B4060" w:rsidRPr="005B4060" w:rsidRDefault="005B4060" w:rsidP="005B4060">
            <w:pPr>
              <w:jc w:val="center"/>
              <w:rPr>
                <w:color w:val="000000"/>
                <w:sz w:val="20"/>
                <w:szCs w:val="20"/>
              </w:rPr>
            </w:pPr>
            <w:r w:rsidRPr="005B4060">
              <w:rPr>
                <w:color w:val="000000"/>
                <w:sz w:val="20"/>
                <w:szCs w:val="20"/>
              </w:rPr>
              <w:t>71,0</w:t>
            </w:r>
          </w:p>
        </w:tc>
      </w:tr>
      <w:tr w:rsidR="005B4060" w:rsidRPr="001854CA" w14:paraId="0F5CB9C5" w14:textId="77777777" w:rsidTr="00F05FC4">
        <w:trPr>
          <w:trHeight w:val="20"/>
        </w:trPr>
        <w:tc>
          <w:tcPr>
            <w:tcW w:w="704" w:type="dxa"/>
            <w:vAlign w:val="center"/>
          </w:tcPr>
          <w:p w14:paraId="0B18CECF" w14:textId="77777777" w:rsidR="005B4060" w:rsidRPr="00943EA7" w:rsidRDefault="005B4060" w:rsidP="005B4060">
            <w:pPr>
              <w:jc w:val="center"/>
              <w:rPr>
                <w:bCs/>
                <w:color w:val="000000" w:themeColor="text1"/>
                <w:sz w:val="20"/>
                <w:szCs w:val="20"/>
              </w:rPr>
            </w:pPr>
            <w:r w:rsidRPr="00943EA7">
              <w:rPr>
                <w:bCs/>
                <w:color w:val="000000"/>
                <w:sz w:val="20"/>
                <w:szCs w:val="20"/>
              </w:rPr>
              <w:t>8.2</w:t>
            </w:r>
          </w:p>
        </w:tc>
        <w:tc>
          <w:tcPr>
            <w:tcW w:w="9043" w:type="dxa"/>
            <w:vMerge/>
            <w:shd w:val="clear" w:color="auto" w:fill="auto"/>
            <w:noWrap/>
            <w:vAlign w:val="center"/>
          </w:tcPr>
          <w:p w14:paraId="51C29977" w14:textId="77777777" w:rsidR="005B4060" w:rsidRPr="00943EA7" w:rsidRDefault="005B4060" w:rsidP="005B4060">
            <w:pPr>
              <w:jc w:val="both"/>
              <w:rPr>
                <w:color w:val="000000"/>
                <w:sz w:val="20"/>
                <w:szCs w:val="20"/>
              </w:rPr>
            </w:pPr>
          </w:p>
        </w:tc>
        <w:tc>
          <w:tcPr>
            <w:tcW w:w="1560" w:type="dxa"/>
            <w:shd w:val="clear" w:color="auto" w:fill="auto"/>
            <w:noWrap/>
            <w:vAlign w:val="center"/>
            <w:hideMark/>
          </w:tcPr>
          <w:p w14:paraId="318641E6" w14:textId="77777777" w:rsidR="005B4060" w:rsidRPr="00604C3B" w:rsidRDefault="005B4060" w:rsidP="005B4060">
            <w:pPr>
              <w:jc w:val="center"/>
              <w:rPr>
                <w:color w:val="000000"/>
                <w:sz w:val="20"/>
                <w:szCs w:val="20"/>
              </w:rPr>
            </w:pPr>
            <w:r w:rsidRPr="00604C3B">
              <w:rPr>
                <w:color w:val="000000"/>
                <w:sz w:val="20"/>
                <w:szCs w:val="20"/>
              </w:rPr>
              <w:t>1</w:t>
            </w:r>
          </w:p>
        </w:tc>
        <w:tc>
          <w:tcPr>
            <w:tcW w:w="992" w:type="dxa"/>
            <w:vAlign w:val="center"/>
          </w:tcPr>
          <w:p w14:paraId="069ADBF7" w14:textId="77777777" w:rsidR="005B4060" w:rsidRPr="001854CA" w:rsidRDefault="005B4060" w:rsidP="005B4060">
            <w:pPr>
              <w:jc w:val="center"/>
              <w:rPr>
                <w:color w:val="000000"/>
                <w:sz w:val="20"/>
                <w:szCs w:val="20"/>
              </w:rPr>
            </w:pPr>
            <w:r w:rsidRPr="00E9359B">
              <w:rPr>
                <w:color w:val="000000"/>
                <w:sz w:val="20"/>
                <w:szCs w:val="20"/>
              </w:rPr>
              <w:t>59,8</w:t>
            </w:r>
          </w:p>
        </w:tc>
        <w:tc>
          <w:tcPr>
            <w:tcW w:w="1276" w:type="dxa"/>
            <w:vAlign w:val="center"/>
          </w:tcPr>
          <w:p w14:paraId="7DF54A2D" w14:textId="77777777" w:rsidR="005B4060" w:rsidRPr="001854CA" w:rsidRDefault="005B4060" w:rsidP="005B4060">
            <w:pPr>
              <w:jc w:val="center"/>
              <w:rPr>
                <w:color w:val="000000"/>
                <w:sz w:val="20"/>
                <w:szCs w:val="20"/>
              </w:rPr>
            </w:pPr>
            <w:r w:rsidRPr="00E9359B">
              <w:rPr>
                <w:color w:val="000000"/>
                <w:sz w:val="20"/>
                <w:szCs w:val="20"/>
              </w:rPr>
              <w:t>62,1</w:t>
            </w:r>
          </w:p>
        </w:tc>
        <w:tc>
          <w:tcPr>
            <w:tcW w:w="1446" w:type="dxa"/>
            <w:tcBorders>
              <w:top w:val="nil"/>
              <w:left w:val="single" w:sz="4" w:space="0" w:color="auto"/>
              <w:bottom w:val="single" w:sz="4" w:space="0" w:color="auto"/>
              <w:right w:val="single" w:sz="4" w:space="0" w:color="auto"/>
            </w:tcBorders>
            <w:shd w:val="clear" w:color="auto" w:fill="auto"/>
            <w:vAlign w:val="center"/>
          </w:tcPr>
          <w:p w14:paraId="462B8A12" w14:textId="5FF59A66" w:rsidR="005B4060" w:rsidRPr="005B4060" w:rsidRDefault="005B4060" w:rsidP="005B4060">
            <w:pPr>
              <w:jc w:val="center"/>
              <w:rPr>
                <w:color w:val="000000"/>
                <w:sz w:val="20"/>
                <w:szCs w:val="20"/>
              </w:rPr>
            </w:pPr>
            <w:r w:rsidRPr="005B4060">
              <w:rPr>
                <w:color w:val="000000"/>
                <w:sz w:val="20"/>
                <w:szCs w:val="20"/>
              </w:rPr>
              <w:t>66,0</w:t>
            </w:r>
          </w:p>
        </w:tc>
      </w:tr>
      <w:tr w:rsidR="005B4060" w:rsidRPr="001854CA" w14:paraId="07CCCDEB" w14:textId="77777777" w:rsidTr="00F05FC4">
        <w:trPr>
          <w:trHeight w:val="20"/>
        </w:trPr>
        <w:tc>
          <w:tcPr>
            <w:tcW w:w="704" w:type="dxa"/>
            <w:vAlign w:val="center"/>
          </w:tcPr>
          <w:p w14:paraId="734F7D40" w14:textId="77777777" w:rsidR="005B4060" w:rsidRPr="00943EA7" w:rsidRDefault="005B4060" w:rsidP="005B4060">
            <w:pPr>
              <w:jc w:val="center"/>
              <w:rPr>
                <w:bCs/>
                <w:color w:val="000000" w:themeColor="text1"/>
                <w:sz w:val="20"/>
                <w:szCs w:val="20"/>
              </w:rPr>
            </w:pPr>
            <w:r w:rsidRPr="00943EA7">
              <w:rPr>
                <w:bCs/>
                <w:color w:val="000000"/>
                <w:sz w:val="20"/>
                <w:szCs w:val="20"/>
              </w:rPr>
              <w:t>9</w:t>
            </w:r>
          </w:p>
        </w:tc>
        <w:tc>
          <w:tcPr>
            <w:tcW w:w="9043" w:type="dxa"/>
            <w:shd w:val="clear" w:color="auto" w:fill="auto"/>
            <w:noWrap/>
            <w:vAlign w:val="center"/>
            <w:hideMark/>
          </w:tcPr>
          <w:p w14:paraId="4B84F36A" w14:textId="77777777" w:rsidR="005B4060" w:rsidRPr="00943EA7" w:rsidRDefault="005B4060" w:rsidP="005B4060">
            <w:pPr>
              <w:jc w:val="both"/>
              <w:rPr>
                <w:color w:val="000000"/>
                <w:sz w:val="20"/>
                <w:szCs w:val="20"/>
              </w:rPr>
            </w:pPr>
            <w:r w:rsidRPr="00943EA7">
              <w:rPr>
                <w:color w:val="000000"/>
                <w:sz w:val="20"/>
                <w:szCs w:val="20"/>
              </w:rPr>
              <w:t xml:space="preserve">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w:t>
            </w:r>
            <w:r w:rsidRPr="00943EA7">
              <w:rPr>
                <w:color w:val="000000"/>
                <w:sz w:val="20"/>
                <w:szCs w:val="20"/>
              </w:rPr>
              <w:lastRenderedPageBreak/>
              <w:t>виды чтения (поисковое, просмотровое, ознакомительное, изучающее, реферативное)/соблюдать культуру чтения, говорения, аудирования и письма</w:t>
            </w:r>
          </w:p>
        </w:tc>
        <w:tc>
          <w:tcPr>
            <w:tcW w:w="1560" w:type="dxa"/>
            <w:shd w:val="clear" w:color="auto" w:fill="auto"/>
            <w:noWrap/>
            <w:vAlign w:val="center"/>
            <w:hideMark/>
          </w:tcPr>
          <w:p w14:paraId="467B0A64" w14:textId="77777777" w:rsidR="005B4060" w:rsidRPr="00604C3B" w:rsidRDefault="005B4060" w:rsidP="005B4060">
            <w:pPr>
              <w:jc w:val="center"/>
              <w:rPr>
                <w:color w:val="000000"/>
                <w:sz w:val="20"/>
                <w:szCs w:val="20"/>
              </w:rPr>
            </w:pPr>
            <w:r w:rsidRPr="00604C3B">
              <w:rPr>
                <w:color w:val="000000"/>
                <w:sz w:val="20"/>
                <w:szCs w:val="20"/>
              </w:rPr>
              <w:lastRenderedPageBreak/>
              <w:t>2</w:t>
            </w:r>
          </w:p>
        </w:tc>
        <w:tc>
          <w:tcPr>
            <w:tcW w:w="992" w:type="dxa"/>
            <w:vAlign w:val="center"/>
          </w:tcPr>
          <w:p w14:paraId="794A72D8" w14:textId="77777777" w:rsidR="005B4060" w:rsidRPr="001854CA" w:rsidRDefault="005B4060" w:rsidP="005B4060">
            <w:pPr>
              <w:jc w:val="center"/>
              <w:rPr>
                <w:color w:val="000000"/>
                <w:sz w:val="20"/>
                <w:szCs w:val="20"/>
              </w:rPr>
            </w:pPr>
            <w:r w:rsidRPr="00E9359B">
              <w:rPr>
                <w:color w:val="000000"/>
                <w:sz w:val="20"/>
                <w:szCs w:val="20"/>
              </w:rPr>
              <w:t>50,6</w:t>
            </w:r>
          </w:p>
        </w:tc>
        <w:tc>
          <w:tcPr>
            <w:tcW w:w="1276" w:type="dxa"/>
            <w:vAlign w:val="center"/>
          </w:tcPr>
          <w:p w14:paraId="3824C47A" w14:textId="77777777" w:rsidR="005B4060" w:rsidRPr="001854CA" w:rsidRDefault="005B4060" w:rsidP="005B4060">
            <w:pPr>
              <w:jc w:val="center"/>
              <w:rPr>
                <w:color w:val="000000"/>
                <w:sz w:val="20"/>
                <w:szCs w:val="20"/>
              </w:rPr>
            </w:pPr>
            <w:r w:rsidRPr="00E9359B">
              <w:rPr>
                <w:color w:val="000000"/>
                <w:sz w:val="20"/>
                <w:szCs w:val="20"/>
              </w:rPr>
              <w:t>52,8</w:t>
            </w:r>
          </w:p>
        </w:tc>
        <w:tc>
          <w:tcPr>
            <w:tcW w:w="1446" w:type="dxa"/>
            <w:tcBorders>
              <w:top w:val="nil"/>
              <w:left w:val="single" w:sz="4" w:space="0" w:color="auto"/>
              <w:bottom w:val="single" w:sz="4" w:space="0" w:color="auto"/>
              <w:right w:val="single" w:sz="4" w:space="0" w:color="auto"/>
            </w:tcBorders>
            <w:shd w:val="clear" w:color="auto" w:fill="auto"/>
            <w:vAlign w:val="center"/>
          </w:tcPr>
          <w:p w14:paraId="75924778" w14:textId="6C311A23" w:rsidR="005B4060" w:rsidRPr="005B4060" w:rsidRDefault="005B4060" w:rsidP="005B4060">
            <w:pPr>
              <w:jc w:val="center"/>
              <w:rPr>
                <w:color w:val="000000"/>
                <w:sz w:val="20"/>
                <w:szCs w:val="20"/>
              </w:rPr>
            </w:pPr>
            <w:r w:rsidRPr="005B4060">
              <w:rPr>
                <w:color w:val="000000"/>
                <w:sz w:val="20"/>
                <w:szCs w:val="20"/>
              </w:rPr>
              <w:t>50,0</w:t>
            </w:r>
          </w:p>
        </w:tc>
      </w:tr>
      <w:tr w:rsidR="005B4060" w:rsidRPr="001854CA" w14:paraId="12101C26" w14:textId="77777777" w:rsidTr="00F05FC4">
        <w:trPr>
          <w:trHeight w:val="20"/>
        </w:trPr>
        <w:tc>
          <w:tcPr>
            <w:tcW w:w="704" w:type="dxa"/>
            <w:vAlign w:val="center"/>
          </w:tcPr>
          <w:p w14:paraId="570465A5" w14:textId="77777777" w:rsidR="005B4060" w:rsidRPr="00943EA7" w:rsidRDefault="005B4060" w:rsidP="005B4060">
            <w:pPr>
              <w:jc w:val="center"/>
              <w:rPr>
                <w:bCs/>
                <w:color w:val="000000" w:themeColor="text1"/>
                <w:sz w:val="20"/>
                <w:szCs w:val="20"/>
              </w:rPr>
            </w:pPr>
            <w:r w:rsidRPr="00943EA7">
              <w:rPr>
                <w:bCs/>
                <w:color w:val="000000"/>
                <w:sz w:val="20"/>
                <w:szCs w:val="20"/>
              </w:rPr>
              <w:t>10</w:t>
            </w:r>
          </w:p>
        </w:tc>
        <w:tc>
          <w:tcPr>
            <w:tcW w:w="9043" w:type="dxa"/>
            <w:shd w:val="clear" w:color="auto" w:fill="auto"/>
            <w:noWrap/>
            <w:vAlign w:val="center"/>
            <w:hideMark/>
          </w:tcPr>
          <w:p w14:paraId="5EBC4A66" w14:textId="77777777" w:rsidR="005B4060" w:rsidRPr="00943EA7" w:rsidRDefault="005B4060" w:rsidP="005B4060">
            <w:pPr>
              <w:jc w:val="both"/>
              <w:rPr>
                <w:color w:val="000000"/>
                <w:sz w:val="20"/>
                <w:szCs w:val="20"/>
              </w:rPr>
            </w:pPr>
            <w:r w:rsidRPr="00943EA7">
              <w:rPr>
                <w:color w:val="000000"/>
                <w:sz w:val="20"/>
                <w:szCs w:val="20"/>
              </w:rPr>
              <w:t>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аудирования и письма</w:t>
            </w:r>
          </w:p>
        </w:tc>
        <w:tc>
          <w:tcPr>
            <w:tcW w:w="1560" w:type="dxa"/>
            <w:shd w:val="clear" w:color="auto" w:fill="auto"/>
            <w:noWrap/>
            <w:vAlign w:val="center"/>
            <w:hideMark/>
          </w:tcPr>
          <w:p w14:paraId="787F14A0" w14:textId="77777777" w:rsidR="005B4060" w:rsidRPr="00604C3B" w:rsidRDefault="005B4060" w:rsidP="005B4060">
            <w:pPr>
              <w:jc w:val="center"/>
              <w:rPr>
                <w:color w:val="000000"/>
                <w:sz w:val="20"/>
                <w:szCs w:val="20"/>
              </w:rPr>
            </w:pPr>
            <w:r w:rsidRPr="00604C3B">
              <w:rPr>
                <w:color w:val="000000"/>
                <w:sz w:val="20"/>
                <w:szCs w:val="20"/>
              </w:rPr>
              <w:t>3</w:t>
            </w:r>
          </w:p>
        </w:tc>
        <w:tc>
          <w:tcPr>
            <w:tcW w:w="992" w:type="dxa"/>
            <w:vAlign w:val="center"/>
          </w:tcPr>
          <w:p w14:paraId="3E473BB5" w14:textId="77777777" w:rsidR="005B4060" w:rsidRPr="001854CA" w:rsidRDefault="005B4060" w:rsidP="005B4060">
            <w:pPr>
              <w:jc w:val="center"/>
              <w:rPr>
                <w:color w:val="000000"/>
                <w:sz w:val="20"/>
                <w:szCs w:val="20"/>
              </w:rPr>
            </w:pPr>
            <w:r w:rsidRPr="00E9359B">
              <w:rPr>
                <w:color w:val="000000"/>
                <w:sz w:val="20"/>
                <w:szCs w:val="20"/>
              </w:rPr>
              <w:t>60,4</w:t>
            </w:r>
          </w:p>
        </w:tc>
        <w:tc>
          <w:tcPr>
            <w:tcW w:w="1276" w:type="dxa"/>
            <w:vAlign w:val="center"/>
          </w:tcPr>
          <w:p w14:paraId="4DCA52B7" w14:textId="77777777" w:rsidR="005B4060" w:rsidRPr="001854CA" w:rsidRDefault="005B4060" w:rsidP="005B4060">
            <w:pPr>
              <w:jc w:val="center"/>
              <w:rPr>
                <w:color w:val="000000"/>
                <w:sz w:val="20"/>
                <w:szCs w:val="20"/>
              </w:rPr>
            </w:pPr>
            <w:r w:rsidRPr="00E9359B">
              <w:rPr>
                <w:color w:val="000000"/>
                <w:sz w:val="20"/>
                <w:szCs w:val="20"/>
              </w:rPr>
              <w:t>61,1</w:t>
            </w:r>
          </w:p>
        </w:tc>
        <w:tc>
          <w:tcPr>
            <w:tcW w:w="1446" w:type="dxa"/>
            <w:tcBorders>
              <w:top w:val="nil"/>
              <w:left w:val="single" w:sz="4" w:space="0" w:color="auto"/>
              <w:bottom w:val="single" w:sz="4" w:space="0" w:color="auto"/>
              <w:right w:val="single" w:sz="4" w:space="0" w:color="auto"/>
            </w:tcBorders>
            <w:shd w:val="clear" w:color="auto" w:fill="auto"/>
            <w:vAlign w:val="center"/>
          </w:tcPr>
          <w:p w14:paraId="65D406A7" w14:textId="32C49DD0" w:rsidR="005B4060" w:rsidRPr="005B4060" w:rsidRDefault="005B4060" w:rsidP="005B4060">
            <w:pPr>
              <w:jc w:val="center"/>
              <w:rPr>
                <w:color w:val="000000"/>
                <w:sz w:val="20"/>
                <w:szCs w:val="20"/>
              </w:rPr>
            </w:pPr>
            <w:r w:rsidRPr="005B4060">
              <w:rPr>
                <w:color w:val="000000"/>
                <w:sz w:val="20"/>
                <w:szCs w:val="20"/>
              </w:rPr>
              <w:t>60,0</w:t>
            </w:r>
          </w:p>
        </w:tc>
      </w:tr>
      <w:tr w:rsidR="005B4060" w:rsidRPr="001854CA" w14:paraId="39E06C13" w14:textId="77777777" w:rsidTr="00F05FC4">
        <w:trPr>
          <w:trHeight w:val="20"/>
        </w:trPr>
        <w:tc>
          <w:tcPr>
            <w:tcW w:w="704" w:type="dxa"/>
            <w:vAlign w:val="center"/>
          </w:tcPr>
          <w:p w14:paraId="0F148B5D" w14:textId="77777777" w:rsidR="005B4060" w:rsidRPr="00943EA7" w:rsidRDefault="005B4060" w:rsidP="005B4060">
            <w:pPr>
              <w:jc w:val="center"/>
              <w:rPr>
                <w:bCs/>
                <w:color w:val="000000" w:themeColor="text1"/>
                <w:sz w:val="20"/>
                <w:szCs w:val="20"/>
              </w:rPr>
            </w:pPr>
            <w:r w:rsidRPr="00943EA7">
              <w:rPr>
                <w:bCs/>
                <w:color w:val="000000"/>
                <w:sz w:val="20"/>
                <w:szCs w:val="20"/>
              </w:rPr>
              <w:t>11</w:t>
            </w:r>
          </w:p>
        </w:tc>
        <w:tc>
          <w:tcPr>
            <w:tcW w:w="9043" w:type="dxa"/>
            <w:shd w:val="clear" w:color="auto" w:fill="auto"/>
            <w:noWrap/>
            <w:vAlign w:val="center"/>
            <w:hideMark/>
          </w:tcPr>
          <w:p w14:paraId="2233330C" w14:textId="77777777" w:rsidR="005B4060" w:rsidRPr="00943EA7" w:rsidRDefault="005B4060" w:rsidP="005B4060">
            <w:pPr>
              <w:jc w:val="both"/>
              <w:rPr>
                <w:color w:val="000000"/>
                <w:sz w:val="20"/>
                <w:szCs w:val="20"/>
              </w:rPr>
            </w:pPr>
            <w:r w:rsidRPr="00943EA7">
              <w:rPr>
                <w:color w:val="000000"/>
                <w:sz w:val="20"/>
                <w:szCs w:val="20"/>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p>
        </w:tc>
        <w:tc>
          <w:tcPr>
            <w:tcW w:w="1560" w:type="dxa"/>
            <w:shd w:val="clear" w:color="auto" w:fill="auto"/>
            <w:noWrap/>
            <w:vAlign w:val="center"/>
            <w:hideMark/>
          </w:tcPr>
          <w:p w14:paraId="213A190B" w14:textId="77777777" w:rsidR="005B4060" w:rsidRPr="00604C3B" w:rsidRDefault="005B4060" w:rsidP="005B4060">
            <w:pPr>
              <w:jc w:val="center"/>
              <w:rPr>
                <w:color w:val="000000"/>
                <w:sz w:val="20"/>
                <w:szCs w:val="20"/>
              </w:rPr>
            </w:pPr>
            <w:r w:rsidRPr="00604C3B">
              <w:rPr>
                <w:color w:val="000000"/>
                <w:sz w:val="20"/>
                <w:szCs w:val="20"/>
              </w:rPr>
              <w:t>2</w:t>
            </w:r>
          </w:p>
        </w:tc>
        <w:tc>
          <w:tcPr>
            <w:tcW w:w="992" w:type="dxa"/>
            <w:vAlign w:val="center"/>
          </w:tcPr>
          <w:p w14:paraId="4CDF91FD" w14:textId="77777777" w:rsidR="005B4060" w:rsidRPr="001854CA" w:rsidRDefault="005B4060" w:rsidP="005B4060">
            <w:pPr>
              <w:jc w:val="center"/>
              <w:rPr>
                <w:color w:val="000000"/>
                <w:sz w:val="20"/>
                <w:szCs w:val="20"/>
              </w:rPr>
            </w:pPr>
            <w:r w:rsidRPr="00E9359B">
              <w:rPr>
                <w:color w:val="000000"/>
                <w:sz w:val="20"/>
                <w:szCs w:val="20"/>
              </w:rPr>
              <w:t>62,4</w:t>
            </w:r>
          </w:p>
        </w:tc>
        <w:tc>
          <w:tcPr>
            <w:tcW w:w="1276" w:type="dxa"/>
            <w:vAlign w:val="center"/>
          </w:tcPr>
          <w:p w14:paraId="37F06C54" w14:textId="77777777" w:rsidR="005B4060" w:rsidRPr="001854CA" w:rsidRDefault="005B4060" w:rsidP="005B4060">
            <w:pPr>
              <w:jc w:val="center"/>
              <w:rPr>
                <w:color w:val="000000"/>
                <w:sz w:val="20"/>
                <w:szCs w:val="20"/>
              </w:rPr>
            </w:pPr>
            <w:r w:rsidRPr="00E9359B">
              <w:rPr>
                <w:color w:val="000000"/>
                <w:sz w:val="20"/>
                <w:szCs w:val="20"/>
              </w:rPr>
              <w:t>64,2</w:t>
            </w:r>
          </w:p>
        </w:tc>
        <w:tc>
          <w:tcPr>
            <w:tcW w:w="1446" w:type="dxa"/>
            <w:tcBorders>
              <w:top w:val="nil"/>
              <w:left w:val="single" w:sz="4" w:space="0" w:color="auto"/>
              <w:bottom w:val="single" w:sz="4" w:space="0" w:color="auto"/>
              <w:right w:val="single" w:sz="4" w:space="0" w:color="auto"/>
            </w:tcBorders>
            <w:shd w:val="clear" w:color="auto" w:fill="auto"/>
            <w:vAlign w:val="center"/>
          </w:tcPr>
          <w:p w14:paraId="1D78AF0E" w14:textId="3BE6FA06" w:rsidR="005B4060" w:rsidRPr="005B4060" w:rsidRDefault="005B4060" w:rsidP="005B4060">
            <w:pPr>
              <w:jc w:val="center"/>
              <w:rPr>
                <w:color w:val="000000"/>
                <w:sz w:val="20"/>
                <w:szCs w:val="20"/>
              </w:rPr>
            </w:pPr>
            <w:r w:rsidRPr="005B4060">
              <w:rPr>
                <w:color w:val="000000"/>
                <w:sz w:val="20"/>
                <w:szCs w:val="20"/>
              </w:rPr>
              <w:t>64,0</w:t>
            </w:r>
          </w:p>
        </w:tc>
      </w:tr>
      <w:tr w:rsidR="005B4060" w:rsidRPr="001854CA" w14:paraId="17A1FC9F" w14:textId="77777777" w:rsidTr="00F05FC4">
        <w:trPr>
          <w:trHeight w:val="20"/>
        </w:trPr>
        <w:tc>
          <w:tcPr>
            <w:tcW w:w="704" w:type="dxa"/>
            <w:vAlign w:val="center"/>
          </w:tcPr>
          <w:p w14:paraId="719EF362" w14:textId="77777777" w:rsidR="005B4060" w:rsidRPr="00943EA7" w:rsidRDefault="005B4060" w:rsidP="005B4060">
            <w:pPr>
              <w:jc w:val="center"/>
              <w:rPr>
                <w:bCs/>
                <w:color w:val="000000" w:themeColor="text1"/>
                <w:sz w:val="20"/>
                <w:szCs w:val="20"/>
              </w:rPr>
            </w:pPr>
            <w:r w:rsidRPr="00943EA7">
              <w:rPr>
                <w:bCs/>
                <w:color w:val="000000"/>
                <w:sz w:val="20"/>
                <w:szCs w:val="20"/>
              </w:rPr>
              <w:t>12.1</w:t>
            </w:r>
          </w:p>
        </w:tc>
        <w:tc>
          <w:tcPr>
            <w:tcW w:w="9043" w:type="dxa"/>
            <w:shd w:val="clear" w:color="auto" w:fill="auto"/>
            <w:noWrap/>
            <w:vAlign w:val="center"/>
            <w:hideMark/>
          </w:tcPr>
          <w:p w14:paraId="79EBF8AD" w14:textId="77777777" w:rsidR="005B4060" w:rsidRPr="00943EA7" w:rsidRDefault="005B4060" w:rsidP="005B4060">
            <w:pPr>
              <w:jc w:val="both"/>
              <w:rPr>
                <w:color w:val="000000"/>
                <w:sz w:val="20"/>
                <w:szCs w:val="20"/>
              </w:rPr>
            </w:pPr>
            <w:r w:rsidRPr="00943EA7">
              <w:rPr>
                <w:color w:val="000000"/>
                <w:sz w:val="20"/>
                <w:szCs w:val="20"/>
              </w:rPr>
              <w:t>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tc>
        <w:tc>
          <w:tcPr>
            <w:tcW w:w="1560" w:type="dxa"/>
            <w:shd w:val="clear" w:color="auto" w:fill="auto"/>
            <w:noWrap/>
            <w:vAlign w:val="center"/>
            <w:hideMark/>
          </w:tcPr>
          <w:p w14:paraId="6CAFEB46" w14:textId="77777777" w:rsidR="005B4060" w:rsidRPr="00604C3B" w:rsidRDefault="005B4060" w:rsidP="005B4060">
            <w:pPr>
              <w:jc w:val="center"/>
              <w:rPr>
                <w:color w:val="000000"/>
                <w:sz w:val="20"/>
                <w:szCs w:val="20"/>
              </w:rPr>
            </w:pPr>
            <w:r w:rsidRPr="00604C3B">
              <w:rPr>
                <w:color w:val="000000"/>
                <w:sz w:val="20"/>
                <w:szCs w:val="20"/>
              </w:rPr>
              <w:t>1</w:t>
            </w:r>
          </w:p>
        </w:tc>
        <w:tc>
          <w:tcPr>
            <w:tcW w:w="992" w:type="dxa"/>
            <w:vAlign w:val="center"/>
          </w:tcPr>
          <w:p w14:paraId="33E1C1F5" w14:textId="77777777" w:rsidR="005B4060" w:rsidRPr="001854CA" w:rsidRDefault="005B4060" w:rsidP="005B4060">
            <w:pPr>
              <w:jc w:val="center"/>
              <w:rPr>
                <w:color w:val="000000"/>
                <w:sz w:val="20"/>
                <w:szCs w:val="20"/>
              </w:rPr>
            </w:pPr>
            <w:r w:rsidRPr="00E9359B">
              <w:rPr>
                <w:color w:val="000000"/>
                <w:sz w:val="20"/>
                <w:szCs w:val="20"/>
              </w:rPr>
              <w:t>63,9</w:t>
            </w:r>
          </w:p>
        </w:tc>
        <w:tc>
          <w:tcPr>
            <w:tcW w:w="1276" w:type="dxa"/>
            <w:vAlign w:val="center"/>
          </w:tcPr>
          <w:p w14:paraId="76DAB2A3" w14:textId="77777777" w:rsidR="005B4060" w:rsidRPr="001854CA" w:rsidRDefault="005B4060" w:rsidP="005B4060">
            <w:pPr>
              <w:jc w:val="center"/>
              <w:rPr>
                <w:color w:val="000000"/>
                <w:sz w:val="20"/>
                <w:szCs w:val="20"/>
              </w:rPr>
            </w:pPr>
            <w:r w:rsidRPr="00E9359B">
              <w:rPr>
                <w:color w:val="000000"/>
                <w:sz w:val="20"/>
                <w:szCs w:val="20"/>
              </w:rPr>
              <w:t>69,7</w:t>
            </w:r>
          </w:p>
        </w:tc>
        <w:tc>
          <w:tcPr>
            <w:tcW w:w="1446" w:type="dxa"/>
            <w:tcBorders>
              <w:top w:val="nil"/>
              <w:left w:val="single" w:sz="4" w:space="0" w:color="auto"/>
              <w:bottom w:val="single" w:sz="4" w:space="0" w:color="auto"/>
              <w:right w:val="single" w:sz="4" w:space="0" w:color="auto"/>
            </w:tcBorders>
            <w:shd w:val="clear" w:color="auto" w:fill="auto"/>
            <w:vAlign w:val="center"/>
          </w:tcPr>
          <w:p w14:paraId="3F0400DD" w14:textId="27127A45" w:rsidR="005B4060" w:rsidRPr="005B4060" w:rsidRDefault="005B4060" w:rsidP="005B4060">
            <w:pPr>
              <w:jc w:val="center"/>
              <w:rPr>
                <w:color w:val="000000"/>
                <w:sz w:val="20"/>
                <w:szCs w:val="20"/>
              </w:rPr>
            </w:pPr>
            <w:r w:rsidRPr="005B4060">
              <w:rPr>
                <w:color w:val="000000"/>
                <w:sz w:val="20"/>
                <w:szCs w:val="20"/>
              </w:rPr>
              <w:t>63,0</w:t>
            </w:r>
          </w:p>
        </w:tc>
      </w:tr>
      <w:tr w:rsidR="005B4060" w:rsidRPr="001854CA" w14:paraId="0D77EF7F" w14:textId="77777777" w:rsidTr="00F05FC4">
        <w:trPr>
          <w:trHeight w:val="20"/>
        </w:trPr>
        <w:tc>
          <w:tcPr>
            <w:tcW w:w="704" w:type="dxa"/>
            <w:vAlign w:val="center"/>
          </w:tcPr>
          <w:p w14:paraId="3C652D8A" w14:textId="77777777" w:rsidR="005B4060" w:rsidRPr="00943EA7" w:rsidRDefault="005B4060" w:rsidP="005B4060">
            <w:pPr>
              <w:jc w:val="center"/>
              <w:rPr>
                <w:bCs/>
                <w:color w:val="000000" w:themeColor="text1"/>
                <w:sz w:val="20"/>
                <w:szCs w:val="20"/>
              </w:rPr>
            </w:pPr>
            <w:r w:rsidRPr="00943EA7">
              <w:rPr>
                <w:bCs/>
                <w:color w:val="000000"/>
                <w:sz w:val="20"/>
                <w:szCs w:val="20"/>
              </w:rPr>
              <w:t>12.2</w:t>
            </w:r>
          </w:p>
        </w:tc>
        <w:tc>
          <w:tcPr>
            <w:tcW w:w="9043" w:type="dxa"/>
            <w:shd w:val="clear" w:color="auto" w:fill="auto"/>
            <w:noWrap/>
            <w:vAlign w:val="center"/>
            <w:hideMark/>
          </w:tcPr>
          <w:p w14:paraId="1090CF71" w14:textId="3BFE5AF6" w:rsidR="005B4060" w:rsidRPr="00943EA7" w:rsidRDefault="005B4060" w:rsidP="005B4060">
            <w:pPr>
              <w:jc w:val="both"/>
              <w:rPr>
                <w:color w:val="000000"/>
                <w:sz w:val="20"/>
                <w:szCs w:val="20"/>
              </w:rPr>
            </w:pPr>
            <w:r w:rsidRPr="00943EA7">
              <w:rPr>
                <w:color w:val="000000"/>
                <w:sz w:val="20"/>
                <w:szCs w:val="20"/>
              </w:rPr>
              <w:t xml:space="preserve">Распознавать и адекватно формулировать лексическое значение многозначного слова с опорой </w:t>
            </w:r>
            <w:proofErr w:type="gramStart"/>
            <w:r w:rsidRPr="00943EA7">
              <w:rPr>
                <w:color w:val="000000"/>
                <w:sz w:val="20"/>
                <w:szCs w:val="20"/>
              </w:rPr>
              <w:t>на  контекст</w:t>
            </w:r>
            <w:proofErr w:type="gramEnd"/>
            <w:r w:rsidRPr="00943EA7">
              <w:rPr>
                <w:color w:val="000000"/>
                <w:sz w:val="20"/>
                <w:szCs w:val="20"/>
              </w:rPr>
              <w:t>;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аудирования и письма; осуществлять речевой самоконтроль</w:t>
            </w:r>
          </w:p>
        </w:tc>
        <w:tc>
          <w:tcPr>
            <w:tcW w:w="1560" w:type="dxa"/>
            <w:shd w:val="clear" w:color="auto" w:fill="auto"/>
            <w:noWrap/>
            <w:vAlign w:val="center"/>
            <w:hideMark/>
          </w:tcPr>
          <w:p w14:paraId="1E72E065" w14:textId="77777777" w:rsidR="005B4060" w:rsidRPr="00604C3B" w:rsidRDefault="005B4060" w:rsidP="005B4060">
            <w:pPr>
              <w:jc w:val="center"/>
              <w:rPr>
                <w:color w:val="000000"/>
                <w:sz w:val="20"/>
                <w:szCs w:val="20"/>
              </w:rPr>
            </w:pPr>
            <w:r w:rsidRPr="00604C3B">
              <w:rPr>
                <w:color w:val="000000"/>
                <w:sz w:val="20"/>
                <w:szCs w:val="20"/>
              </w:rPr>
              <w:t>2</w:t>
            </w:r>
          </w:p>
        </w:tc>
        <w:tc>
          <w:tcPr>
            <w:tcW w:w="992" w:type="dxa"/>
            <w:vAlign w:val="center"/>
          </w:tcPr>
          <w:p w14:paraId="38173AF7" w14:textId="77777777" w:rsidR="005B4060" w:rsidRPr="001854CA" w:rsidRDefault="005B4060" w:rsidP="005B4060">
            <w:pPr>
              <w:jc w:val="center"/>
              <w:rPr>
                <w:color w:val="000000"/>
                <w:sz w:val="20"/>
                <w:szCs w:val="20"/>
              </w:rPr>
            </w:pPr>
            <w:r w:rsidRPr="00E9359B">
              <w:rPr>
                <w:color w:val="000000"/>
                <w:sz w:val="20"/>
                <w:szCs w:val="20"/>
              </w:rPr>
              <w:t>47,</w:t>
            </w:r>
            <w:r>
              <w:rPr>
                <w:color w:val="000000"/>
                <w:sz w:val="20"/>
                <w:szCs w:val="20"/>
              </w:rPr>
              <w:t>4</w:t>
            </w:r>
          </w:p>
        </w:tc>
        <w:tc>
          <w:tcPr>
            <w:tcW w:w="1276" w:type="dxa"/>
            <w:vAlign w:val="center"/>
          </w:tcPr>
          <w:p w14:paraId="6E3DD903" w14:textId="77777777" w:rsidR="005B4060" w:rsidRPr="001854CA" w:rsidRDefault="005B4060" w:rsidP="005B4060">
            <w:pPr>
              <w:jc w:val="center"/>
              <w:rPr>
                <w:color w:val="000000"/>
                <w:sz w:val="20"/>
                <w:szCs w:val="20"/>
              </w:rPr>
            </w:pPr>
            <w:r w:rsidRPr="00E9359B">
              <w:rPr>
                <w:color w:val="000000"/>
                <w:sz w:val="20"/>
                <w:szCs w:val="20"/>
              </w:rPr>
              <w:t>50,8</w:t>
            </w:r>
          </w:p>
        </w:tc>
        <w:tc>
          <w:tcPr>
            <w:tcW w:w="1446" w:type="dxa"/>
            <w:tcBorders>
              <w:top w:val="nil"/>
              <w:left w:val="single" w:sz="4" w:space="0" w:color="auto"/>
              <w:bottom w:val="single" w:sz="4" w:space="0" w:color="auto"/>
              <w:right w:val="single" w:sz="4" w:space="0" w:color="auto"/>
            </w:tcBorders>
            <w:shd w:val="clear" w:color="auto" w:fill="auto"/>
            <w:vAlign w:val="center"/>
          </w:tcPr>
          <w:p w14:paraId="55BB4CA3" w14:textId="0AE9647D" w:rsidR="005B4060" w:rsidRPr="005B4060" w:rsidRDefault="005B4060" w:rsidP="005B4060">
            <w:pPr>
              <w:jc w:val="center"/>
              <w:rPr>
                <w:color w:val="000000"/>
                <w:sz w:val="20"/>
                <w:szCs w:val="20"/>
              </w:rPr>
            </w:pPr>
            <w:r w:rsidRPr="005B4060">
              <w:rPr>
                <w:color w:val="000000"/>
                <w:sz w:val="20"/>
                <w:szCs w:val="20"/>
              </w:rPr>
              <w:t>50,0</w:t>
            </w:r>
          </w:p>
        </w:tc>
      </w:tr>
      <w:tr w:rsidR="005B4060" w:rsidRPr="001854CA" w14:paraId="650140CA" w14:textId="77777777" w:rsidTr="00F05FC4">
        <w:trPr>
          <w:trHeight w:val="20"/>
        </w:trPr>
        <w:tc>
          <w:tcPr>
            <w:tcW w:w="704" w:type="dxa"/>
            <w:vAlign w:val="center"/>
          </w:tcPr>
          <w:p w14:paraId="4D2B8C4A" w14:textId="77777777" w:rsidR="005B4060" w:rsidRPr="00943EA7" w:rsidRDefault="005B4060" w:rsidP="005B4060">
            <w:pPr>
              <w:jc w:val="center"/>
              <w:rPr>
                <w:bCs/>
                <w:color w:val="000000" w:themeColor="text1"/>
                <w:sz w:val="20"/>
                <w:szCs w:val="20"/>
              </w:rPr>
            </w:pPr>
            <w:r w:rsidRPr="00943EA7">
              <w:rPr>
                <w:bCs/>
                <w:color w:val="000000"/>
                <w:sz w:val="20"/>
                <w:szCs w:val="20"/>
              </w:rPr>
              <w:t>13.1</w:t>
            </w:r>
          </w:p>
        </w:tc>
        <w:tc>
          <w:tcPr>
            <w:tcW w:w="9043" w:type="dxa"/>
            <w:vMerge w:val="restart"/>
            <w:shd w:val="clear" w:color="auto" w:fill="auto"/>
            <w:noWrap/>
            <w:vAlign w:val="center"/>
            <w:hideMark/>
          </w:tcPr>
          <w:p w14:paraId="1AB1D2B8" w14:textId="77777777" w:rsidR="005B4060" w:rsidRPr="00943EA7" w:rsidRDefault="005B4060" w:rsidP="005B4060">
            <w:pPr>
              <w:jc w:val="both"/>
              <w:rPr>
                <w:color w:val="000000"/>
                <w:sz w:val="20"/>
                <w:szCs w:val="20"/>
              </w:rPr>
            </w:pPr>
            <w:r w:rsidRPr="00943EA7">
              <w:rPr>
                <w:color w:val="000000"/>
                <w:sz w:val="20"/>
                <w:szCs w:val="20"/>
              </w:rPr>
              <w:t xml:space="preserve">Распознавать стилистическую принадлежность слова и </w:t>
            </w:r>
            <w:proofErr w:type="gramStart"/>
            <w:r w:rsidRPr="00943EA7">
              <w:rPr>
                <w:color w:val="000000"/>
                <w:sz w:val="20"/>
                <w:szCs w:val="20"/>
              </w:rPr>
              <w:t>подбирать к слову</w:t>
            </w:r>
            <w:proofErr w:type="gramEnd"/>
            <w:r w:rsidRPr="00943EA7">
              <w:rPr>
                <w:color w:val="000000"/>
                <w:sz w:val="20"/>
                <w:szCs w:val="20"/>
              </w:rPr>
              <w:t xml:space="preserve">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1560" w:type="dxa"/>
            <w:shd w:val="clear" w:color="auto" w:fill="auto"/>
            <w:noWrap/>
            <w:vAlign w:val="center"/>
            <w:hideMark/>
          </w:tcPr>
          <w:p w14:paraId="32ED9C89" w14:textId="77777777" w:rsidR="005B4060" w:rsidRPr="00604C3B" w:rsidRDefault="005B4060" w:rsidP="005B4060">
            <w:pPr>
              <w:jc w:val="center"/>
              <w:rPr>
                <w:color w:val="000000"/>
                <w:sz w:val="20"/>
                <w:szCs w:val="20"/>
              </w:rPr>
            </w:pPr>
            <w:r w:rsidRPr="00604C3B">
              <w:rPr>
                <w:color w:val="000000"/>
                <w:sz w:val="20"/>
                <w:szCs w:val="20"/>
              </w:rPr>
              <w:t>1</w:t>
            </w:r>
          </w:p>
        </w:tc>
        <w:tc>
          <w:tcPr>
            <w:tcW w:w="992" w:type="dxa"/>
            <w:vAlign w:val="center"/>
          </w:tcPr>
          <w:p w14:paraId="609AF661" w14:textId="77777777" w:rsidR="005B4060" w:rsidRPr="001854CA" w:rsidRDefault="005B4060" w:rsidP="005B4060">
            <w:pPr>
              <w:jc w:val="center"/>
              <w:rPr>
                <w:color w:val="000000"/>
                <w:sz w:val="20"/>
                <w:szCs w:val="20"/>
              </w:rPr>
            </w:pPr>
            <w:r w:rsidRPr="00E9359B">
              <w:rPr>
                <w:color w:val="000000"/>
                <w:sz w:val="20"/>
                <w:szCs w:val="20"/>
              </w:rPr>
              <w:t>48,7</w:t>
            </w:r>
          </w:p>
        </w:tc>
        <w:tc>
          <w:tcPr>
            <w:tcW w:w="1276" w:type="dxa"/>
            <w:vAlign w:val="center"/>
          </w:tcPr>
          <w:p w14:paraId="33EAD370" w14:textId="77777777" w:rsidR="005B4060" w:rsidRPr="001854CA" w:rsidRDefault="005B4060" w:rsidP="005B4060">
            <w:pPr>
              <w:jc w:val="center"/>
              <w:rPr>
                <w:color w:val="000000"/>
                <w:sz w:val="20"/>
                <w:szCs w:val="20"/>
              </w:rPr>
            </w:pPr>
            <w:r w:rsidRPr="00E9359B">
              <w:rPr>
                <w:color w:val="000000"/>
                <w:sz w:val="20"/>
                <w:szCs w:val="20"/>
              </w:rPr>
              <w:t>60,3</w:t>
            </w:r>
          </w:p>
        </w:tc>
        <w:tc>
          <w:tcPr>
            <w:tcW w:w="1446" w:type="dxa"/>
            <w:tcBorders>
              <w:top w:val="nil"/>
              <w:left w:val="single" w:sz="4" w:space="0" w:color="auto"/>
              <w:bottom w:val="single" w:sz="4" w:space="0" w:color="auto"/>
              <w:right w:val="single" w:sz="4" w:space="0" w:color="auto"/>
            </w:tcBorders>
            <w:shd w:val="clear" w:color="auto" w:fill="auto"/>
            <w:vAlign w:val="center"/>
          </w:tcPr>
          <w:p w14:paraId="52BE2E40" w14:textId="36C0C476" w:rsidR="005B4060" w:rsidRPr="005B4060" w:rsidRDefault="005B4060" w:rsidP="005B4060">
            <w:pPr>
              <w:jc w:val="center"/>
              <w:rPr>
                <w:color w:val="000000"/>
                <w:sz w:val="20"/>
                <w:szCs w:val="20"/>
              </w:rPr>
            </w:pPr>
            <w:r w:rsidRPr="005B4060">
              <w:rPr>
                <w:color w:val="000000"/>
                <w:sz w:val="20"/>
                <w:szCs w:val="20"/>
              </w:rPr>
              <w:t>62,0</w:t>
            </w:r>
          </w:p>
        </w:tc>
      </w:tr>
      <w:tr w:rsidR="005B4060" w:rsidRPr="001854CA" w14:paraId="2725FFB3" w14:textId="77777777" w:rsidTr="00F05FC4">
        <w:trPr>
          <w:trHeight w:val="20"/>
        </w:trPr>
        <w:tc>
          <w:tcPr>
            <w:tcW w:w="704" w:type="dxa"/>
            <w:vAlign w:val="center"/>
          </w:tcPr>
          <w:p w14:paraId="7C1F62AA" w14:textId="77777777" w:rsidR="005B4060" w:rsidRPr="00943EA7" w:rsidRDefault="005B4060" w:rsidP="005B4060">
            <w:pPr>
              <w:jc w:val="center"/>
              <w:rPr>
                <w:bCs/>
                <w:color w:val="000000" w:themeColor="text1"/>
                <w:sz w:val="20"/>
                <w:szCs w:val="20"/>
              </w:rPr>
            </w:pPr>
            <w:r w:rsidRPr="00943EA7">
              <w:rPr>
                <w:bCs/>
                <w:color w:val="000000"/>
                <w:sz w:val="20"/>
                <w:szCs w:val="20"/>
              </w:rPr>
              <w:t>13.2</w:t>
            </w:r>
          </w:p>
        </w:tc>
        <w:tc>
          <w:tcPr>
            <w:tcW w:w="9043" w:type="dxa"/>
            <w:vMerge/>
            <w:shd w:val="clear" w:color="auto" w:fill="auto"/>
            <w:noWrap/>
            <w:vAlign w:val="center"/>
          </w:tcPr>
          <w:p w14:paraId="5B19196E" w14:textId="77777777" w:rsidR="005B4060" w:rsidRPr="00943EA7" w:rsidRDefault="005B4060" w:rsidP="005B4060">
            <w:pPr>
              <w:jc w:val="both"/>
              <w:rPr>
                <w:color w:val="000000"/>
                <w:sz w:val="20"/>
                <w:szCs w:val="20"/>
              </w:rPr>
            </w:pPr>
          </w:p>
        </w:tc>
        <w:tc>
          <w:tcPr>
            <w:tcW w:w="1560" w:type="dxa"/>
            <w:shd w:val="clear" w:color="auto" w:fill="auto"/>
            <w:noWrap/>
            <w:vAlign w:val="center"/>
            <w:hideMark/>
          </w:tcPr>
          <w:p w14:paraId="6CF16C99" w14:textId="77777777" w:rsidR="005B4060" w:rsidRPr="00604C3B" w:rsidRDefault="005B4060" w:rsidP="005B4060">
            <w:pPr>
              <w:jc w:val="center"/>
              <w:rPr>
                <w:color w:val="000000"/>
                <w:sz w:val="20"/>
                <w:szCs w:val="20"/>
              </w:rPr>
            </w:pPr>
            <w:r w:rsidRPr="00604C3B">
              <w:rPr>
                <w:color w:val="000000"/>
                <w:sz w:val="20"/>
                <w:szCs w:val="20"/>
              </w:rPr>
              <w:t>1</w:t>
            </w:r>
          </w:p>
        </w:tc>
        <w:tc>
          <w:tcPr>
            <w:tcW w:w="992" w:type="dxa"/>
            <w:vAlign w:val="center"/>
          </w:tcPr>
          <w:p w14:paraId="04E0090B" w14:textId="77777777" w:rsidR="005B4060" w:rsidRPr="001854CA" w:rsidRDefault="005B4060" w:rsidP="005B4060">
            <w:pPr>
              <w:jc w:val="center"/>
              <w:rPr>
                <w:color w:val="000000"/>
                <w:sz w:val="20"/>
                <w:szCs w:val="20"/>
              </w:rPr>
            </w:pPr>
            <w:r w:rsidRPr="00E9359B">
              <w:rPr>
                <w:color w:val="000000"/>
                <w:sz w:val="20"/>
                <w:szCs w:val="20"/>
              </w:rPr>
              <w:t>60,9</w:t>
            </w:r>
          </w:p>
        </w:tc>
        <w:tc>
          <w:tcPr>
            <w:tcW w:w="1276" w:type="dxa"/>
            <w:vAlign w:val="center"/>
          </w:tcPr>
          <w:p w14:paraId="21C7AE5C" w14:textId="77777777" w:rsidR="005B4060" w:rsidRPr="001854CA" w:rsidRDefault="005B4060" w:rsidP="005B4060">
            <w:pPr>
              <w:jc w:val="center"/>
              <w:rPr>
                <w:color w:val="000000"/>
                <w:sz w:val="20"/>
                <w:szCs w:val="20"/>
              </w:rPr>
            </w:pPr>
            <w:r w:rsidRPr="00E9359B">
              <w:rPr>
                <w:color w:val="000000"/>
                <w:sz w:val="20"/>
                <w:szCs w:val="20"/>
              </w:rPr>
              <w:t>68,4</w:t>
            </w:r>
          </w:p>
        </w:tc>
        <w:tc>
          <w:tcPr>
            <w:tcW w:w="1446" w:type="dxa"/>
            <w:tcBorders>
              <w:top w:val="nil"/>
              <w:left w:val="single" w:sz="4" w:space="0" w:color="auto"/>
              <w:bottom w:val="single" w:sz="4" w:space="0" w:color="auto"/>
              <w:right w:val="single" w:sz="4" w:space="0" w:color="auto"/>
            </w:tcBorders>
            <w:shd w:val="clear" w:color="auto" w:fill="auto"/>
            <w:vAlign w:val="center"/>
          </w:tcPr>
          <w:p w14:paraId="0478BE37" w14:textId="1C3DAD6C" w:rsidR="005B4060" w:rsidRPr="005B4060" w:rsidRDefault="005B4060" w:rsidP="005B4060">
            <w:pPr>
              <w:jc w:val="center"/>
              <w:rPr>
                <w:color w:val="000000"/>
                <w:sz w:val="20"/>
                <w:szCs w:val="20"/>
              </w:rPr>
            </w:pPr>
            <w:r w:rsidRPr="005B4060">
              <w:rPr>
                <w:color w:val="000000"/>
                <w:sz w:val="20"/>
                <w:szCs w:val="20"/>
              </w:rPr>
              <w:t>72,0</w:t>
            </w:r>
          </w:p>
        </w:tc>
      </w:tr>
      <w:tr w:rsidR="005B4060" w:rsidRPr="001854CA" w14:paraId="0647B9EB" w14:textId="77777777" w:rsidTr="00F05FC4">
        <w:trPr>
          <w:trHeight w:val="20"/>
        </w:trPr>
        <w:tc>
          <w:tcPr>
            <w:tcW w:w="704" w:type="dxa"/>
            <w:vAlign w:val="center"/>
          </w:tcPr>
          <w:p w14:paraId="77CF46F2" w14:textId="77777777" w:rsidR="005B4060" w:rsidRPr="00943EA7" w:rsidRDefault="005B4060" w:rsidP="005B4060">
            <w:pPr>
              <w:jc w:val="center"/>
              <w:rPr>
                <w:bCs/>
                <w:color w:val="000000" w:themeColor="text1"/>
                <w:sz w:val="20"/>
                <w:szCs w:val="20"/>
              </w:rPr>
            </w:pPr>
            <w:r w:rsidRPr="00943EA7">
              <w:rPr>
                <w:bCs/>
                <w:color w:val="000000"/>
                <w:sz w:val="20"/>
                <w:szCs w:val="20"/>
              </w:rPr>
              <w:t>14.1</w:t>
            </w:r>
          </w:p>
        </w:tc>
        <w:tc>
          <w:tcPr>
            <w:tcW w:w="9043" w:type="dxa"/>
            <w:vMerge w:val="restart"/>
            <w:shd w:val="clear" w:color="auto" w:fill="auto"/>
            <w:noWrap/>
            <w:vAlign w:val="center"/>
            <w:hideMark/>
          </w:tcPr>
          <w:p w14:paraId="65E1B8B5" w14:textId="77777777" w:rsidR="005B4060" w:rsidRPr="00943EA7" w:rsidRDefault="005B4060" w:rsidP="005B4060">
            <w:pPr>
              <w:jc w:val="both"/>
              <w:rPr>
                <w:sz w:val="20"/>
                <w:szCs w:val="20"/>
              </w:rPr>
            </w:pPr>
            <w:r w:rsidRPr="00943EA7">
              <w:rPr>
                <w:color w:val="000000"/>
                <w:sz w:val="20"/>
                <w:szCs w:val="20"/>
              </w:rPr>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560" w:type="dxa"/>
            <w:shd w:val="clear" w:color="auto" w:fill="auto"/>
            <w:noWrap/>
            <w:vAlign w:val="center"/>
            <w:hideMark/>
          </w:tcPr>
          <w:p w14:paraId="1F77EF44" w14:textId="77777777" w:rsidR="005B4060" w:rsidRPr="00604C3B" w:rsidRDefault="005B4060" w:rsidP="005B4060">
            <w:pPr>
              <w:jc w:val="center"/>
              <w:rPr>
                <w:color w:val="000000"/>
                <w:sz w:val="20"/>
                <w:szCs w:val="20"/>
              </w:rPr>
            </w:pPr>
            <w:r w:rsidRPr="00604C3B">
              <w:rPr>
                <w:color w:val="000000"/>
                <w:sz w:val="20"/>
                <w:szCs w:val="20"/>
              </w:rPr>
              <w:t>2</w:t>
            </w:r>
          </w:p>
        </w:tc>
        <w:tc>
          <w:tcPr>
            <w:tcW w:w="992" w:type="dxa"/>
            <w:vAlign w:val="center"/>
          </w:tcPr>
          <w:p w14:paraId="5722D2AD" w14:textId="77777777" w:rsidR="005B4060" w:rsidRPr="001854CA" w:rsidRDefault="005B4060" w:rsidP="005B4060">
            <w:pPr>
              <w:jc w:val="center"/>
              <w:rPr>
                <w:color w:val="000000"/>
                <w:sz w:val="20"/>
                <w:szCs w:val="20"/>
              </w:rPr>
            </w:pPr>
            <w:r w:rsidRPr="00E9359B">
              <w:rPr>
                <w:color w:val="000000"/>
                <w:sz w:val="20"/>
                <w:szCs w:val="20"/>
              </w:rPr>
              <w:t>60,1</w:t>
            </w:r>
          </w:p>
        </w:tc>
        <w:tc>
          <w:tcPr>
            <w:tcW w:w="1276" w:type="dxa"/>
            <w:vAlign w:val="center"/>
          </w:tcPr>
          <w:p w14:paraId="6DF921EB" w14:textId="77777777" w:rsidR="005B4060" w:rsidRPr="001854CA" w:rsidRDefault="005B4060" w:rsidP="005B4060">
            <w:pPr>
              <w:jc w:val="center"/>
              <w:rPr>
                <w:color w:val="000000"/>
                <w:sz w:val="20"/>
                <w:szCs w:val="20"/>
              </w:rPr>
            </w:pPr>
            <w:r w:rsidRPr="00E9359B">
              <w:rPr>
                <w:color w:val="000000"/>
                <w:sz w:val="20"/>
                <w:szCs w:val="20"/>
              </w:rPr>
              <w:t>66,2</w:t>
            </w:r>
          </w:p>
        </w:tc>
        <w:tc>
          <w:tcPr>
            <w:tcW w:w="1446" w:type="dxa"/>
            <w:tcBorders>
              <w:top w:val="nil"/>
              <w:left w:val="single" w:sz="4" w:space="0" w:color="auto"/>
              <w:bottom w:val="single" w:sz="4" w:space="0" w:color="auto"/>
              <w:right w:val="single" w:sz="4" w:space="0" w:color="auto"/>
            </w:tcBorders>
            <w:shd w:val="clear" w:color="auto" w:fill="auto"/>
            <w:vAlign w:val="center"/>
          </w:tcPr>
          <w:p w14:paraId="099723DE" w14:textId="0532D7D0" w:rsidR="005B4060" w:rsidRPr="005B4060" w:rsidRDefault="005B4060" w:rsidP="005B4060">
            <w:pPr>
              <w:jc w:val="center"/>
              <w:rPr>
                <w:color w:val="000000"/>
                <w:sz w:val="20"/>
                <w:szCs w:val="20"/>
              </w:rPr>
            </w:pPr>
            <w:r w:rsidRPr="005B4060">
              <w:rPr>
                <w:color w:val="000000"/>
                <w:sz w:val="20"/>
                <w:szCs w:val="20"/>
              </w:rPr>
              <w:t>68,0</w:t>
            </w:r>
          </w:p>
        </w:tc>
      </w:tr>
      <w:tr w:rsidR="005B4060" w:rsidRPr="001854CA" w14:paraId="04E4BE3E" w14:textId="77777777" w:rsidTr="00F05FC4">
        <w:trPr>
          <w:trHeight w:val="20"/>
        </w:trPr>
        <w:tc>
          <w:tcPr>
            <w:tcW w:w="704" w:type="dxa"/>
            <w:vAlign w:val="center"/>
          </w:tcPr>
          <w:p w14:paraId="08B41DAD" w14:textId="77777777" w:rsidR="005B4060" w:rsidRPr="00943EA7" w:rsidRDefault="005B4060" w:rsidP="005B4060">
            <w:pPr>
              <w:jc w:val="center"/>
              <w:rPr>
                <w:bCs/>
                <w:color w:val="000000" w:themeColor="text1"/>
                <w:sz w:val="20"/>
                <w:szCs w:val="20"/>
              </w:rPr>
            </w:pPr>
            <w:r w:rsidRPr="00943EA7">
              <w:rPr>
                <w:bCs/>
                <w:color w:val="000000"/>
                <w:sz w:val="20"/>
                <w:szCs w:val="20"/>
              </w:rPr>
              <w:t>14.2</w:t>
            </w:r>
          </w:p>
        </w:tc>
        <w:tc>
          <w:tcPr>
            <w:tcW w:w="9043" w:type="dxa"/>
            <w:vMerge/>
            <w:shd w:val="clear" w:color="auto" w:fill="auto"/>
            <w:noWrap/>
            <w:vAlign w:val="bottom"/>
            <w:hideMark/>
          </w:tcPr>
          <w:p w14:paraId="00E33D42" w14:textId="77777777" w:rsidR="005B4060" w:rsidRPr="00943EA7" w:rsidRDefault="005B4060" w:rsidP="005B4060">
            <w:pPr>
              <w:rPr>
                <w:color w:val="000000"/>
                <w:sz w:val="20"/>
                <w:szCs w:val="20"/>
              </w:rPr>
            </w:pPr>
          </w:p>
        </w:tc>
        <w:tc>
          <w:tcPr>
            <w:tcW w:w="1560" w:type="dxa"/>
            <w:shd w:val="clear" w:color="auto" w:fill="auto"/>
            <w:noWrap/>
            <w:vAlign w:val="center"/>
            <w:hideMark/>
          </w:tcPr>
          <w:p w14:paraId="28B1C46D" w14:textId="77777777" w:rsidR="005B4060" w:rsidRPr="00604C3B" w:rsidRDefault="005B4060" w:rsidP="005B4060">
            <w:pPr>
              <w:jc w:val="center"/>
              <w:rPr>
                <w:color w:val="000000"/>
                <w:sz w:val="20"/>
                <w:szCs w:val="20"/>
              </w:rPr>
            </w:pPr>
            <w:r w:rsidRPr="00604C3B">
              <w:rPr>
                <w:color w:val="000000"/>
                <w:sz w:val="20"/>
                <w:szCs w:val="20"/>
              </w:rPr>
              <w:t>2</w:t>
            </w:r>
          </w:p>
        </w:tc>
        <w:tc>
          <w:tcPr>
            <w:tcW w:w="992" w:type="dxa"/>
            <w:vAlign w:val="center"/>
          </w:tcPr>
          <w:p w14:paraId="46C94CF6" w14:textId="77777777" w:rsidR="005B4060" w:rsidRPr="001854CA" w:rsidRDefault="005B4060" w:rsidP="005B4060">
            <w:pPr>
              <w:jc w:val="center"/>
              <w:rPr>
                <w:color w:val="000000"/>
                <w:sz w:val="20"/>
                <w:szCs w:val="20"/>
              </w:rPr>
            </w:pPr>
            <w:r w:rsidRPr="00E9359B">
              <w:rPr>
                <w:color w:val="000000"/>
                <w:sz w:val="20"/>
                <w:szCs w:val="20"/>
              </w:rPr>
              <w:t>46,9</w:t>
            </w:r>
          </w:p>
        </w:tc>
        <w:tc>
          <w:tcPr>
            <w:tcW w:w="1276" w:type="dxa"/>
            <w:vAlign w:val="center"/>
          </w:tcPr>
          <w:p w14:paraId="339A43A9" w14:textId="77777777" w:rsidR="005B4060" w:rsidRPr="001854CA" w:rsidRDefault="005B4060" w:rsidP="005B4060">
            <w:pPr>
              <w:jc w:val="center"/>
              <w:rPr>
                <w:color w:val="000000"/>
                <w:sz w:val="20"/>
                <w:szCs w:val="20"/>
              </w:rPr>
            </w:pPr>
            <w:r w:rsidRPr="00E9359B">
              <w:rPr>
                <w:color w:val="000000"/>
                <w:sz w:val="20"/>
                <w:szCs w:val="20"/>
              </w:rPr>
              <w:t>49,4</w:t>
            </w:r>
          </w:p>
        </w:tc>
        <w:tc>
          <w:tcPr>
            <w:tcW w:w="1446" w:type="dxa"/>
            <w:tcBorders>
              <w:top w:val="nil"/>
              <w:left w:val="single" w:sz="4" w:space="0" w:color="auto"/>
              <w:bottom w:val="single" w:sz="4" w:space="0" w:color="auto"/>
              <w:right w:val="single" w:sz="4" w:space="0" w:color="auto"/>
            </w:tcBorders>
            <w:shd w:val="clear" w:color="auto" w:fill="auto"/>
            <w:vAlign w:val="center"/>
          </w:tcPr>
          <w:p w14:paraId="402274B9" w14:textId="0A8DF64C" w:rsidR="005B4060" w:rsidRPr="005B4060" w:rsidRDefault="005B4060" w:rsidP="005B4060">
            <w:pPr>
              <w:jc w:val="center"/>
              <w:rPr>
                <w:color w:val="000000"/>
                <w:sz w:val="20"/>
                <w:szCs w:val="20"/>
              </w:rPr>
            </w:pPr>
            <w:r w:rsidRPr="005B4060">
              <w:rPr>
                <w:color w:val="000000"/>
                <w:sz w:val="20"/>
                <w:szCs w:val="20"/>
              </w:rPr>
              <w:t>51,0</w:t>
            </w:r>
          </w:p>
        </w:tc>
      </w:tr>
    </w:tbl>
    <w:p w14:paraId="3818440D" w14:textId="77777777" w:rsidR="00B87DE6" w:rsidRDefault="00CF613D" w:rsidP="00CF613D">
      <w:pPr>
        <w:spacing w:before="120" w:after="120"/>
        <w:jc w:val="center"/>
        <w:rPr>
          <w:color w:val="000000"/>
          <w:sz w:val="20"/>
          <w:szCs w:val="20"/>
        </w:rPr>
      </w:pPr>
      <w:r>
        <w:rPr>
          <w:color w:val="000000"/>
          <w:sz w:val="20"/>
          <w:szCs w:val="20"/>
        </w:rPr>
        <w:tab/>
      </w:r>
      <w:bookmarkStart w:id="46" w:name="_Toc14076905"/>
    </w:p>
    <w:p w14:paraId="52FD86A1" w14:textId="77777777" w:rsidR="00B87DE6" w:rsidRDefault="00B87DE6" w:rsidP="00CF613D">
      <w:pPr>
        <w:spacing w:before="120" w:after="120"/>
        <w:jc w:val="center"/>
        <w:rPr>
          <w:color w:val="000000"/>
          <w:sz w:val="20"/>
          <w:szCs w:val="20"/>
        </w:rPr>
      </w:pPr>
    </w:p>
    <w:p w14:paraId="46A5AD66" w14:textId="77777777" w:rsidR="00B87DE6" w:rsidRDefault="00B87DE6" w:rsidP="00CF613D">
      <w:pPr>
        <w:spacing w:before="120" w:after="120"/>
        <w:jc w:val="center"/>
        <w:rPr>
          <w:color w:val="000000"/>
          <w:sz w:val="20"/>
          <w:szCs w:val="20"/>
        </w:rPr>
      </w:pPr>
    </w:p>
    <w:p w14:paraId="7DC86BC8" w14:textId="77777777" w:rsidR="00B87DE6" w:rsidRDefault="00B87DE6" w:rsidP="00CF613D">
      <w:pPr>
        <w:spacing w:before="120" w:after="120"/>
        <w:jc w:val="center"/>
        <w:rPr>
          <w:color w:val="000000"/>
          <w:sz w:val="20"/>
          <w:szCs w:val="20"/>
        </w:rPr>
      </w:pPr>
    </w:p>
    <w:p w14:paraId="56630C9D" w14:textId="3EAB520D" w:rsidR="00CF613D" w:rsidRPr="00B047E1" w:rsidRDefault="00CF613D" w:rsidP="00CF613D">
      <w:pPr>
        <w:spacing w:before="120" w:after="120"/>
        <w:jc w:val="center"/>
        <w:rPr>
          <w:noProof/>
          <w:color w:val="4472C4" w:themeColor="accent1"/>
        </w:rPr>
      </w:pPr>
      <w:r w:rsidRPr="00A22104">
        <w:rPr>
          <w:b/>
          <w:bCs/>
          <w:noProof/>
          <w:sz w:val="26"/>
          <w:szCs w:val="26"/>
        </w:rPr>
        <w:lastRenderedPageBreak/>
        <w:t>Выполнение заданий по русскому языку группами учащихся (в % от числа участников)</w:t>
      </w:r>
      <w:bookmarkEnd w:id="46"/>
    </w:p>
    <w:p w14:paraId="30E7D6CD" w14:textId="77777777" w:rsidR="00CF613D" w:rsidRPr="001E6FEE" w:rsidRDefault="00CF613D" w:rsidP="00CF613D">
      <w:pPr>
        <w:rPr>
          <w:b/>
          <w:color w:val="000000"/>
        </w:rPr>
      </w:pPr>
      <w:r>
        <w:rPr>
          <w:b/>
          <w:color w:val="000000"/>
        </w:rPr>
        <w:t>Максимальный первичный балл: 51</w:t>
      </w:r>
    </w:p>
    <w:p w14:paraId="712614DD" w14:textId="4411A98A" w:rsidR="00FF6317" w:rsidRPr="0000592B" w:rsidRDefault="00532B64" w:rsidP="00FF6317">
      <w:pPr>
        <w:spacing w:before="120" w:after="120"/>
        <w:rPr>
          <w:b/>
          <w:color w:val="000000" w:themeColor="text1"/>
        </w:rPr>
      </w:pPr>
      <w:r>
        <w:rPr>
          <w:b/>
          <w:color w:val="000000" w:themeColor="text1"/>
        </w:rPr>
        <w:t>Брянский</w:t>
      </w:r>
      <w:r w:rsidR="00FF6317" w:rsidRPr="0000592B">
        <w:rPr>
          <w:b/>
          <w:color w:val="000000" w:themeColor="text1"/>
        </w:rPr>
        <w:t xml:space="preserve">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1653"/>
        <w:gridCol w:w="471"/>
        <w:gridCol w:w="493"/>
        <w:gridCol w:w="493"/>
        <w:gridCol w:w="493"/>
        <w:gridCol w:w="493"/>
        <w:gridCol w:w="493"/>
        <w:gridCol w:w="493"/>
        <w:gridCol w:w="493"/>
        <w:gridCol w:w="413"/>
        <w:gridCol w:w="411"/>
        <w:gridCol w:w="411"/>
        <w:gridCol w:w="411"/>
        <w:gridCol w:w="411"/>
        <w:gridCol w:w="483"/>
        <w:gridCol w:w="483"/>
        <w:gridCol w:w="483"/>
        <w:gridCol w:w="483"/>
        <w:gridCol w:w="411"/>
        <w:gridCol w:w="411"/>
        <w:gridCol w:w="411"/>
        <w:gridCol w:w="563"/>
        <w:gridCol w:w="563"/>
        <w:gridCol w:w="563"/>
        <w:gridCol w:w="563"/>
        <w:gridCol w:w="563"/>
        <w:gridCol w:w="571"/>
      </w:tblGrid>
      <w:tr w:rsidR="005B4060" w:rsidRPr="0000592B" w14:paraId="4F6B74F7" w14:textId="77777777" w:rsidTr="00DD5A87">
        <w:trPr>
          <w:cantSplit/>
          <w:trHeight w:val="510"/>
          <w:tblHeader/>
        </w:trPr>
        <w:tc>
          <w:tcPr>
            <w:tcW w:w="859" w:type="pct"/>
            <w:gridSpan w:val="3"/>
            <w:noWrap/>
            <w:vAlign w:val="center"/>
          </w:tcPr>
          <w:p w14:paraId="5CFB66E8" w14:textId="77777777" w:rsidR="00FF6317" w:rsidRPr="0000592B" w:rsidRDefault="00FF6317" w:rsidP="00283E6C">
            <w:pPr>
              <w:jc w:val="center"/>
              <w:rPr>
                <w:b/>
                <w:bCs/>
                <w:color w:val="000000" w:themeColor="text1"/>
                <w:sz w:val="16"/>
                <w:szCs w:val="16"/>
              </w:rPr>
            </w:pPr>
            <w:r w:rsidRPr="0000592B">
              <w:rPr>
                <w:b/>
                <w:bCs/>
                <w:color w:val="000000" w:themeColor="text1"/>
                <w:sz w:val="16"/>
                <w:szCs w:val="16"/>
              </w:rPr>
              <w:t>Номер задания</w:t>
            </w:r>
          </w:p>
        </w:tc>
        <w:tc>
          <w:tcPr>
            <w:tcW w:w="169" w:type="pct"/>
            <w:vAlign w:val="center"/>
          </w:tcPr>
          <w:p w14:paraId="33A7BF9A"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1К1</w:t>
            </w:r>
          </w:p>
        </w:tc>
        <w:tc>
          <w:tcPr>
            <w:tcW w:w="169" w:type="pct"/>
            <w:vAlign w:val="center"/>
          </w:tcPr>
          <w:p w14:paraId="456E514F"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1К2</w:t>
            </w:r>
          </w:p>
        </w:tc>
        <w:tc>
          <w:tcPr>
            <w:tcW w:w="169" w:type="pct"/>
            <w:vAlign w:val="center"/>
          </w:tcPr>
          <w:p w14:paraId="34321FCA"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1К3</w:t>
            </w:r>
          </w:p>
        </w:tc>
        <w:tc>
          <w:tcPr>
            <w:tcW w:w="169" w:type="pct"/>
            <w:vAlign w:val="center"/>
          </w:tcPr>
          <w:p w14:paraId="01FA44EE"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2К1</w:t>
            </w:r>
          </w:p>
        </w:tc>
        <w:tc>
          <w:tcPr>
            <w:tcW w:w="169" w:type="pct"/>
            <w:vAlign w:val="center"/>
          </w:tcPr>
          <w:p w14:paraId="793308F1"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2К2</w:t>
            </w:r>
          </w:p>
        </w:tc>
        <w:tc>
          <w:tcPr>
            <w:tcW w:w="169" w:type="pct"/>
            <w:vAlign w:val="center"/>
          </w:tcPr>
          <w:p w14:paraId="35EB0562"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2К3</w:t>
            </w:r>
          </w:p>
        </w:tc>
        <w:tc>
          <w:tcPr>
            <w:tcW w:w="169" w:type="pct"/>
            <w:vAlign w:val="center"/>
          </w:tcPr>
          <w:p w14:paraId="143A4683"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2К4</w:t>
            </w:r>
          </w:p>
        </w:tc>
        <w:tc>
          <w:tcPr>
            <w:tcW w:w="145" w:type="pct"/>
            <w:textDirection w:val="btLr"/>
            <w:vAlign w:val="center"/>
          </w:tcPr>
          <w:p w14:paraId="1AAFD520" w14:textId="77777777" w:rsidR="00FF6317" w:rsidRPr="0000592B" w:rsidRDefault="00FF6317" w:rsidP="005B4060">
            <w:pPr>
              <w:widowControl w:val="0"/>
              <w:autoSpaceDE w:val="0"/>
              <w:autoSpaceDN w:val="0"/>
              <w:adjustRightInd w:val="0"/>
              <w:ind w:left="113" w:right="113"/>
              <w:jc w:val="center"/>
              <w:rPr>
                <w:b/>
                <w:bCs/>
                <w:color w:val="000000" w:themeColor="text1"/>
                <w:sz w:val="16"/>
                <w:szCs w:val="16"/>
              </w:rPr>
            </w:pPr>
            <w:r w:rsidRPr="0000592B">
              <w:rPr>
                <w:b/>
                <w:bCs/>
                <w:color w:val="000000" w:themeColor="text1"/>
                <w:sz w:val="16"/>
                <w:szCs w:val="16"/>
              </w:rPr>
              <w:t>3(1)</w:t>
            </w:r>
          </w:p>
        </w:tc>
        <w:tc>
          <w:tcPr>
            <w:tcW w:w="141" w:type="pct"/>
            <w:textDirection w:val="btLr"/>
            <w:vAlign w:val="center"/>
          </w:tcPr>
          <w:p w14:paraId="668FF5AE" w14:textId="77777777" w:rsidR="00FF6317" w:rsidRPr="0000592B" w:rsidRDefault="00FF6317" w:rsidP="005B4060">
            <w:pPr>
              <w:widowControl w:val="0"/>
              <w:autoSpaceDE w:val="0"/>
              <w:autoSpaceDN w:val="0"/>
              <w:adjustRightInd w:val="0"/>
              <w:ind w:left="113" w:right="113"/>
              <w:jc w:val="center"/>
              <w:rPr>
                <w:b/>
                <w:bCs/>
                <w:color w:val="000000" w:themeColor="text1"/>
                <w:sz w:val="16"/>
                <w:szCs w:val="16"/>
              </w:rPr>
            </w:pPr>
            <w:r w:rsidRPr="0000592B">
              <w:rPr>
                <w:b/>
                <w:bCs/>
                <w:color w:val="000000" w:themeColor="text1"/>
                <w:sz w:val="16"/>
                <w:szCs w:val="16"/>
              </w:rPr>
              <w:t>3(2)</w:t>
            </w:r>
          </w:p>
        </w:tc>
        <w:tc>
          <w:tcPr>
            <w:tcW w:w="141" w:type="pct"/>
            <w:vAlign w:val="center"/>
          </w:tcPr>
          <w:p w14:paraId="3BD0F1DF"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4</w:t>
            </w:r>
          </w:p>
        </w:tc>
        <w:tc>
          <w:tcPr>
            <w:tcW w:w="141" w:type="pct"/>
            <w:vAlign w:val="center"/>
          </w:tcPr>
          <w:p w14:paraId="59DBD3CC"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5</w:t>
            </w:r>
          </w:p>
        </w:tc>
        <w:tc>
          <w:tcPr>
            <w:tcW w:w="141" w:type="pct"/>
            <w:vAlign w:val="center"/>
          </w:tcPr>
          <w:p w14:paraId="61592681"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6</w:t>
            </w:r>
          </w:p>
        </w:tc>
        <w:tc>
          <w:tcPr>
            <w:tcW w:w="166" w:type="pct"/>
            <w:vAlign w:val="center"/>
          </w:tcPr>
          <w:p w14:paraId="34270432"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7(1)</w:t>
            </w:r>
          </w:p>
        </w:tc>
        <w:tc>
          <w:tcPr>
            <w:tcW w:w="166" w:type="pct"/>
            <w:vAlign w:val="center"/>
          </w:tcPr>
          <w:p w14:paraId="57D8CA21"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7(2)</w:t>
            </w:r>
          </w:p>
        </w:tc>
        <w:tc>
          <w:tcPr>
            <w:tcW w:w="166" w:type="pct"/>
            <w:vAlign w:val="center"/>
          </w:tcPr>
          <w:p w14:paraId="32CF3745"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8(1)</w:t>
            </w:r>
          </w:p>
        </w:tc>
        <w:tc>
          <w:tcPr>
            <w:tcW w:w="166" w:type="pct"/>
            <w:vAlign w:val="center"/>
          </w:tcPr>
          <w:p w14:paraId="52881F64"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8(2)</w:t>
            </w:r>
          </w:p>
        </w:tc>
        <w:tc>
          <w:tcPr>
            <w:tcW w:w="141" w:type="pct"/>
            <w:vAlign w:val="center"/>
          </w:tcPr>
          <w:p w14:paraId="4B292A8D"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9</w:t>
            </w:r>
          </w:p>
        </w:tc>
        <w:tc>
          <w:tcPr>
            <w:tcW w:w="141" w:type="pct"/>
            <w:vAlign w:val="center"/>
          </w:tcPr>
          <w:p w14:paraId="05523A4B"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10</w:t>
            </w:r>
          </w:p>
        </w:tc>
        <w:tc>
          <w:tcPr>
            <w:tcW w:w="141" w:type="pct"/>
            <w:vAlign w:val="center"/>
          </w:tcPr>
          <w:p w14:paraId="3E930545"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11</w:t>
            </w:r>
          </w:p>
        </w:tc>
        <w:tc>
          <w:tcPr>
            <w:tcW w:w="193" w:type="pct"/>
            <w:vAlign w:val="center"/>
          </w:tcPr>
          <w:p w14:paraId="293E007C"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12(1)</w:t>
            </w:r>
          </w:p>
        </w:tc>
        <w:tc>
          <w:tcPr>
            <w:tcW w:w="193" w:type="pct"/>
            <w:vAlign w:val="center"/>
          </w:tcPr>
          <w:p w14:paraId="4AA55569"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12(2)</w:t>
            </w:r>
          </w:p>
        </w:tc>
        <w:tc>
          <w:tcPr>
            <w:tcW w:w="193" w:type="pct"/>
            <w:vAlign w:val="center"/>
          </w:tcPr>
          <w:p w14:paraId="43CA781C"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13(1)</w:t>
            </w:r>
          </w:p>
        </w:tc>
        <w:tc>
          <w:tcPr>
            <w:tcW w:w="193" w:type="pct"/>
            <w:vAlign w:val="center"/>
          </w:tcPr>
          <w:p w14:paraId="496E9147"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13(2)</w:t>
            </w:r>
          </w:p>
        </w:tc>
        <w:tc>
          <w:tcPr>
            <w:tcW w:w="193" w:type="pct"/>
            <w:vAlign w:val="center"/>
          </w:tcPr>
          <w:p w14:paraId="31C83918"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14(1)</w:t>
            </w:r>
          </w:p>
        </w:tc>
        <w:tc>
          <w:tcPr>
            <w:tcW w:w="193" w:type="pct"/>
            <w:vAlign w:val="center"/>
          </w:tcPr>
          <w:p w14:paraId="69432190"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14(2)</w:t>
            </w:r>
          </w:p>
        </w:tc>
      </w:tr>
      <w:tr w:rsidR="005B4060" w:rsidRPr="0000592B" w14:paraId="62AE564F" w14:textId="77777777" w:rsidTr="00DD5A87">
        <w:trPr>
          <w:cantSplit/>
          <w:trHeight w:val="20"/>
          <w:tblHeader/>
        </w:trPr>
        <w:tc>
          <w:tcPr>
            <w:tcW w:w="859" w:type="pct"/>
            <w:gridSpan w:val="3"/>
            <w:noWrap/>
            <w:vAlign w:val="center"/>
          </w:tcPr>
          <w:p w14:paraId="687317E5" w14:textId="77777777" w:rsidR="00FF6317" w:rsidRPr="0000592B" w:rsidRDefault="00FF6317" w:rsidP="00283E6C">
            <w:pPr>
              <w:jc w:val="center"/>
              <w:rPr>
                <w:b/>
                <w:bCs/>
                <w:color w:val="000000" w:themeColor="text1"/>
                <w:sz w:val="16"/>
                <w:szCs w:val="16"/>
              </w:rPr>
            </w:pPr>
            <w:r w:rsidRPr="0000592B">
              <w:rPr>
                <w:b/>
                <w:bCs/>
                <w:color w:val="000000" w:themeColor="text1"/>
                <w:sz w:val="16"/>
                <w:szCs w:val="16"/>
              </w:rPr>
              <w:t>Максимальный балл</w:t>
            </w:r>
          </w:p>
        </w:tc>
        <w:tc>
          <w:tcPr>
            <w:tcW w:w="169" w:type="pct"/>
            <w:vAlign w:val="center"/>
          </w:tcPr>
          <w:p w14:paraId="2268A92D"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4</w:t>
            </w:r>
          </w:p>
        </w:tc>
        <w:tc>
          <w:tcPr>
            <w:tcW w:w="169" w:type="pct"/>
            <w:vAlign w:val="center"/>
          </w:tcPr>
          <w:p w14:paraId="242ED5ED"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3</w:t>
            </w:r>
          </w:p>
        </w:tc>
        <w:tc>
          <w:tcPr>
            <w:tcW w:w="169" w:type="pct"/>
            <w:vAlign w:val="center"/>
          </w:tcPr>
          <w:p w14:paraId="33D1AFE1"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w:t>
            </w:r>
          </w:p>
        </w:tc>
        <w:tc>
          <w:tcPr>
            <w:tcW w:w="169" w:type="pct"/>
            <w:vAlign w:val="center"/>
          </w:tcPr>
          <w:p w14:paraId="0E5508DB"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3</w:t>
            </w:r>
          </w:p>
        </w:tc>
        <w:tc>
          <w:tcPr>
            <w:tcW w:w="169" w:type="pct"/>
            <w:vAlign w:val="center"/>
          </w:tcPr>
          <w:p w14:paraId="6F418349"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3</w:t>
            </w:r>
          </w:p>
        </w:tc>
        <w:tc>
          <w:tcPr>
            <w:tcW w:w="169" w:type="pct"/>
            <w:vAlign w:val="center"/>
          </w:tcPr>
          <w:p w14:paraId="3F567D88"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3</w:t>
            </w:r>
          </w:p>
        </w:tc>
        <w:tc>
          <w:tcPr>
            <w:tcW w:w="169" w:type="pct"/>
            <w:vAlign w:val="center"/>
          </w:tcPr>
          <w:p w14:paraId="741AA78A"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3</w:t>
            </w:r>
          </w:p>
        </w:tc>
        <w:tc>
          <w:tcPr>
            <w:tcW w:w="145" w:type="pct"/>
            <w:vAlign w:val="center"/>
          </w:tcPr>
          <w:p w14:paraId="3D9A50DE"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w:t>
            </w:r>
          </w:p>
        </w:tc>
        <w:tc>
          <w:tcPr>
            <w:tcW w:w="141" w:type="pct"/>
            <w:vAlign w:val="center"/>
          </w:tcPr>
          <w:p w14:paraId="641D38AD"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w:t>
            </w:r>
          </w:p>
        </w:tc>
        <w:tc>
          <w:tcPr>
            <w:tcW w:w="141" w:type="pct"/>
            <w:vAlign w:val="center"/>
          </w:tcPr>
          <w:p w14:paraId="5014317E"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w:t>
            </w:r>
          </w:p>
        </w:tc>
        <w:tc>
          <w:tcPr>
            <w:tcW w:w="141" w:type="pct"/>
            <w:vAlign w:val="center"/>
          </w:tcPr>
          <w:p w14:paraId="31BB9726"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3</w:t>
            </w:r>
          </w:p>
        </w:tc>
        <w:tc>
          <w:tcPr>
            <w:tcW w:w="141" w:type="pct"/>
            <w:vAlign w:val="center"/>
          </w:tcPr>
          <w:p w14:paraId="04A2679F"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w:t>
            </w:r>
          </w:p>
        </w:tc>
        <w:tc>
          <w:tcPr>
            <w:tcW w:w="166" w:type="pct"/>
            <w:vAlign w:val="center"/>
          </w:tcPr>
          <w:p w14:paraId="656DF7EE"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w:t>
            </w:r>
          </w:p>
        </w:tc>
        <w:tc>
          <w:tcPr>
            <w:tcW w:w="166" w:type="pct"/>
            <w:vAlign w:val="center"/>
          </w:tcPr>
          <w:p w14:paraId="46CD5601"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w:t>
            </w:r>
          </w:p>
        </w:tc>
        <w:tc>
          <w:tcPr>
            <w:tcW w:w="166" w:type="pct"/>
            <w:vAlign w:val="center"/>
          </w:tcPr>
          <w:p w14:paraId="4E693775"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w:t>
            </w:r>
          </w:p>
        </w:tc>
        <w:tc>
          <w:tcPr>
            <w:tcW w:w="166" w:type="pct"/>
            <w:vAlign w:val="center"/>
          </w:tcPr>
          <w:p w14:paraId="35816E34"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w:t>
            </w:r>
          </w:p>
        </w:tc>
        <w:tc>
          <w:tcPr>
            <w:tcW w:w="141" w:type="pct"/>
            <w:vAlign w:val="center"/>
          </w:tcPr>
          <w:p w14:paraId="416D8D8B"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w:t>
            </w:r>
          </w:p>
        </w:tc>
        <w:tc>
          <w:tcPr>
            <w:tcW w:w="141" w:type="pct"/>
            <w:vAlign w:val="center"/>
          </w:tcPr>
          <w:p w14:paraId="22DBE05E"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3</w:t>
            </w:r>
          </w:p>
        </w:tc>
        <w:tc>
          <w:tcPr>
            <w:tcW w:w="141" w:type="pct"/>
            <w:vAlign w:val="center"/>
          </w:tcPr>
          <w:p w14:paraId="683B4BF0"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w:t>
            </w:r>
          </w:p>
        </w:tc>
        <w:tc>
          <w:tcPr>
            <w:tcW w:w="193" w:type="pct"/>
            <w:vAlign w:val="center"/>
          </w:tcPr>
          <w:p w14:paraId="45DD3591"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w:t>
            </w:r>
          </w:p>
        </w:tc>
        <w:tc>
          <w:tcPr>
            <w:tcW w:w="193" w:type="pct"/>
            <w:vAlign w:val="center"/>
          </w:tcPr>
          <w:p w14:paraId="525CCD6C"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w:t>
            </w:r>
          </w:p>
        </w:tc>
        <w:tc>
          <w:tcPr>
            <w:tcW w:w="193" w:type="pct"/>
            <w:vAlign w:val="center"/>
          </w:tcPr>
          <w:p w14:paraId="4D418897"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w:t>
            </w:r>
          </w:p>
        </w:tc>
        <w:tc>
          <w:tcPr>
            <w:tcW w:w="193" w:type="pct"/>
            <w:vAlign w:val="center"/>
          </w:tcPr>
          <w:p w14:paraId="6621F952"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1</w:t>
            </w:r>
          </w:p>
        </w:tc>
        <w:tc>
          <w:tcPr>
            <w:tcW w:w="193" w:type="pct"/>
            <w:vAlign w:val="center"/>
          </w:tcPr>
          <w:p w14:paraId="4066B148"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w:t>
            </w:r>
          </w:p>
        </w:tc>
        <w:tc>
          <w:tcPr>
            <w:tcW w:w="193" w:type="pct"/>
            <w:vAlign w:val="center"/>
          </w:tcPr>
          <w:p w14:paraId="3EABDF9D"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2</w:t>
            </w:r>
          </w:p>
        </w:tc>
      </w:tr>
      <w:tr w:rsidR="005B4060" w:rsidRPr="0000592B" w14:paraId="5C1C7D42" w14:textId="77777777" w:rsidTr="00DD5A87">
        <w:trPr>
          <w:cantSplit/>
          <w:trHeight w:val="510"/>
          <w:tblHeader/>
        </w:trPr>
        <w:tc>
          <w:tcPr>
            <w:tcW w:w="129" w:type="pct"/>
            <w:noWrap/>
            <w:vAlign w:val="center"/>
          </w:tcPr>
          <w:p w14:paraId="55321174" w14:textId="77777777" w:rsidR="00FF6317" w:rsidRPr="0000592B" w:rsidRDefault="00FF6317" w:rsidP="00283E6C">
            <w:pPr>
              <w:jc w:val="center"/>
              <w:rPr>
                <w:b/>
                <w:bCs/>
                <w:color w:val="000000" w:themeColor="text1"/>
                <w:sz w:val="16"/>
                <w:szCs w:val="16"/>
              </w:rPr>
            </w:pPr>
            <w:r w:rsidRPr="0000592B">
              <w:rPr>
                <w:b/>
                <w:bCs/>
                <w:color w:val="000000" w:themeColor="text1"/>
                <w:sz w:val="16"/>
                <w:szCs w:val="16"/>
              </w:rPr>
              <w:t>№</w:t>
            </w:r>
          </w:p>
        </w:tc>
        <w:tc>
          <w:tcPr>
            <w:tcW w:w="568" w:type="pct"/>
            <w:vAlign w:val="center"/>
          </w:tcPr>
          <w:p w14:paraId="7CD47989" w14:textId="77777777" w:rsidR="00FF6317" w:rsidRPr="0000592B" w:rsidRDefault="00FF6317" w:rsidP="00283E6C">
            <w:pPr>
              <w:jc w:val="center"/>
              <w:rPr>
                <w:b/>
                <w:bCs/>
                <w:color w:val="000000" w:themeColor="text1"/>
                <w:sz w:val="16"/>
                <w:szCs w:val="16"/>
              </w:rPr>
            </w:pPr>
            <w:r w:rsidRPr="0000592B">
              <w:rPr>
                <w:b/>
                <w:bCs/>
                <w:color w:val="000000" w:themeColor="text1"/>
                <w:sz w:val="16"/>
                <w:szCs w:val="16"/>
              </w:rPr>
              <w:t>ОО</w:t>
            </w:r>
          </w:p>
        </w:tc>
        <w:tc>
          <w:tcPr>
            <w:tcW w:w="162" w:type="pct"/>
            <w:vAlign w:val="center"/>
          </w:tcPr>
          <w:p w14:paraId="54FBF1DE" w14:textId="77777777" w:rsidR="005B4060" w:rsidRPr="005B4060" w:rsidRDefault="00FF6317" w:rsidP="005B4060">
            <w:pPr>
              <w:jc w:val="center"/>
              <w:rPr>
                <w:b/>
                <w:bCs/>
                <w:color w:val="000000" w:themeColor="text1"/>
                <w:sz w:val="12"/>
                <w:szCs w:val="12"/>
              </w:rPr>
            </w:pPr>
            <w:r w:rsidRPr="005B4060">
              <w:rPr>
                <w:b/>
                <w:bCs/>
                <w:color w:val="000000" w:themeColor="text1"/>
                <w:sz w:val="12"/>
                <w:szCs w:val="12"/>
              </w:rPr>
              <w:t xml:space="preserve">Кол-во </w:t>
            </w:r>
          </w:p>
          <w:p w14:paraId="7E477A45" w14:textId="247C70B1" w:rsidR="00FF6317" w:rsidRPr="005B4060" w:rsidRDefault="00FF6317" w:rsidP="005B4060">
            <w:pPr>
              <w:jc w:val="center"/>
              <w:rPr>
                <w:b/>
                <w:bCs/>
                <w:color w:val="000000" w:themeColor="text1"/>
                <w:sz w:val="12"/>
                <w:szCs w:val="12"/>
              </w:rPr>
            </w:pPr>
            <w:proofErr w:type="spellStart"/>
            <w:r w:rsidRPr="005B4060">
              <w:rPr>
                <w:b/>
                <w:bCs/>
                <w:color w:val="000000" w:themeColor="text1"/>
                <w:sz w:val="12"/>
                <w:szCs w:val="12"/>
              </w:rPr>
              <w:t>уч</w:t>
            </w:r>
            <w:proofErr w:type="spellEnd"/>
            <w:r w:rsidRPr="005B4060">
              <w:rPr>
                <w:b/>
                <w:bCs/>
                <w:color w:val="000000" w:themeColor="text1"/>
                <w:sz w:val="12"/>
                <w:szCs w:val="12"/>
              </w:rPr>
              <w:t>-ков</w:t>
            </w:r>
          </w:p>
        </w:tc>
        <w:tc>
          <w:tcPr>
            <w:tcW w:w="4141" w:type="pct"/>
            <w:gridSpan w:val="25"/>
            <w:vAlign w:val="center"/>
          </w:tcPr>
          <w:p w14:paraId="172AB2DD" w14:textId="77777777" w:rsidR="00FF6317" w:rsidRPr="0000592B" w:rsidRDefault="00FF6317" w:rsidP="00283E6C">
            <w:pPr>
              <w:widowControl w:val="0"/>
              <w:autoSpaceDE w:val="0"/>
              <w:autoSpaceDN w:val="0"/>
              <w:adjustRightInd w:val="0"/>
              <w:jc w:val="center"/>
              <w:rPr>
                <w:b/>
                <w:bCs/>
                <w:color w:val="000000" w:themeColor="text1"/>
                <w:sz w:val="16"/>
                <w:szCs w:val="16"/>
              </w:rPr>
            </w:pPr>
            <w:r w:rsidRPr="0000592B">
              <w:rPr>
                <w:b/>
                <w:bCs/>
                <w:color w:val="000000" w:themeColor="text1"/>
                <w:sz w:val="16"/>
                <w:szCs w:val="16"/>
              </w:rPr>
              <w:t>Выполнение заданий в % (от числа участников)</w:t>
            </w:r>
          </w:p>
        </w:tc>
      </w:tr>
      <w:tr w:rsidR="005B4060" w:rsidRPr="0000592B" w14:paraId="5B5DBDFE" w14:textId="77777777" w:rsidTr="00DD5A87">
        <w:trPr>
          <w:cantSplit/>
          <w:trHeight w:val="510"/>
        </w:trPr>
        <w:tc>
          <w:tcPr>
            <w:tcW w:w="129" w:type="pct"/>
            <w:noWrap/>
            <w:vAlign w:val="center"/>
          </w:tcPr>
          <w:p w14:paraId="4BFE36ED" w14:textId="77777777" w:rsidR="005B4060" w:rsidRPr="005B4060" w:rsidRDefault="005B4060" w:rsidP="005B4060">
            <w:pPr>
              <w:jc w:val="center"/>
              <w:rPr>
                <w:color w:val="000000" w:themeColor="text1"/>
                <w:sz w:val="14"/>
                <w:szCs w:val="14"/>
              </w:rPr>
            </w:pPr>
            <w:r w:rsidRPr="005B4060">
              <w:rPr>
                <w:color w:val="000000" w:themeColor="text1"/>
                <w:sz w:val="14"/>
                <w:szCs w:val="14"/>
              </w:rPr>
              <w:t>1</w:t>
            </w:r>
          </w:p>
        </w:tc>
        <w:tc>
          <w:tcPr>
            <w:tcW w:w="568" w:type="pct"/>
            <w:vAlign w:val="center"/>
          </w:tcPr>
          <w:p w14:paraId="330E527F" w14:textId="77777777" w:rsidR="005B4060" w:rsidRPr="005B4060" w:rsidRDefault="005B4060" w:rsidP="005B4060">
            <w:pPr>
              <w:rPr>
                <w:color w:val="000000" w:themeColor="text1"/>
                <w:sz w:val="16"/>
                <w:szCs w:val="16"/>
              </w:rPr>
            </w:pPr>
            <w:r w:rsidRPr="005B4060">
              <w:rPr>
                <w:color w:val="000000" w:themeColor="text1"/>
                <w:sz w:val="16"/>
                <w:szCs w:val="16"/>
              </w:rPr>
              <w:t>МБОУ</w:t>
            </w:r>
          </w:p>
          <w:p w14:paraId="728DF5CA" w14:textId="4440A8AC" w:rsidR="005B4060" w:rsidRPr="005B4060" w:rsidRDefault="00171D3F" w:rsidP="005B4060">
            <w:pPr>
              <w:rPr>
                <w:color w:val="000000" w:themeColor="text1"/>
                <w:sz w:val="16"/>
                <w:szCs w:val="16"/>
              </w:rPr>
            </w:pPr>
            <w:r>
              <w:rPr>
                <w:color w:val="000000" w:themeColor="text1"/>
                <w:sz w:val="16"/>
                <w:szCs w:val="16"/>
              </w:rPr>
              <w:t>«</w:t>
            </w:r>
            <w:r w:rsidR="005B4060" w:rsidRPr="005B4060">
              <w:rPr>
                <w:color w:val="000000" w:themeColor="text1"/>
                <w:sz w:val="16"/>
                <w:szCs w:val="16"/>
              </w:rPr>
              <w:t>Глинищевская СОШ»</w:t>
            </w:r>
          </w:p>
        </w:tc>
        <w:tc>
          <w:tcPr>
            <w:tcW w:w="162" w:type="pct"/>
            <w:textDirection w:val="btLr"/>
            <w:vAlign w:val="center"/>
          </w:tcPr>
          <w:p w14:paraId="4B1B4277" w14:textId="066E7916" w:rsidR="005B4060" w:rsidRPr="005B4060" w:rsidRDefault="005B4060" w:rsidP="005B4060">
            <w:pPr>
              <w:ind w:left="113" w:right="113"/>
              <w:jc w:val="center"/>
              <w:rPr>
                <w:color w:val="000000"/>
                <w:sz w:val="16"/>
                <w:szCs w:val="16"/>
              </w:rPr>
            </w:pPr>
            <w:r w:rsidRPr="005B4060">
              <w:rPr>
                <w:color w:val="000000"/>
                <w:sz w:val="16"/>
                <w:szCs w:val="16"/>
              </w:rPr>
              <w:t>22</w:t>
            </w:r>
          </w:p>
        </w:tc>
        <w:tc>
          <w:tcPr>
            <w:tcW w:w="169" w:type="pct"/>
            <w:textDirection w:val="btLr"/>
            <w:vAlign w:val="center"/>
          </w:tcPr>
          <w:p w14:paraId="6FD1A146" w14:textId="5727E508" w:rsidR="005B4060" w:rsidRPr="005B4060" w:rsidRDefault="005B4060" w:rsidP="005B4060">
            <w:pPr>
              <w:ind w:left="113" w:right="113"/>
              <w:jc w:val="center"/>
              <w:rPr>
                <w:color w:val="000000"/>
                <w:sz w:val="16"/>
                <w:szCs w:val="16"/>
              </w:rPr>
            </w:pPr>
            <w:r w:rsidRPr="005B4060">
              <w:rPr>
                <w:color w:val="000000"/>
                <w:sz w:val="16"/>
                <w:szCs w:val="16"/>
              </w:rPr>
              <w:t>60</w:t>
            </w:r>
          </w:p>
        </w:tc>
        <w:tc>
          <w:tcPr>
            <w:tcW w:w="169" w:type="pct"/>
            <w:textDirection w:val="btLr"/>
            <w:vAlign w:val="center"/>
          </w:tcPr>
          <w:p w14:paraId="5824F6A9" w14:textId="308A4BE8" w:rsidR="005B4060" w:rsidRPr="005B4060" w:rsidRDefault="005B4060" w:rsidP="005B4060">
            <w:pPr>
              <w:ind w:left="113" w:right="113"/>
              <w:jc w:val="center"/>
              <w:rPr>
                <w:color w:val="000000"/>
                <w:sz w:val="16"/>
                <w:szCs w:val="16"/>
              </w:rPr>
            </w:pPr>
            <w:r w:rsidRPr="005B4060">
              <w:rPr>
                <w:color w:val="000000"/>
                <w:sz w:val="16"/>
                <w:szCs w:val="16"/>
              </w:rPr>
              <w:t>71</w:t>
            </w:r>
          </w:p>
        </w:tc>
        <w:tc>
          <w:tcPr>
            <w:tcW w:w="169" w:type="pct"/>
            <w:textDirection w:val="btLr"/>
            <w:vAlign w:val="center"/>
          </w:tcPr>
          <w:p w14:paraId="1D179188" w14:textId="448EE19E"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2C36C39B" w14:textId="3872382D" w:rsidR="005B4060" w:rsidRPr="005B4060" w:rsidRDefault="005B4060" w:rsidP="005B4060">
            <w:pPr>
              <w:ind w:left="113" w:right="113"/>
              <w:jc w:val="center"/>
              <w:rPr>
                <w:color w:val="000000"/>
                <w:sz w:val="16"/>
                <w:szCs w:val="16"/>
              </w:rPr>
            </w:pPr>
            <w:r w:rsidRPr="005B4060">
              <w:rPr>
                <w:color w:val="000000"/>
                <w:sz w:val="16"/>
                <w:szCs w:val="16"/>
              </w:rPr>
              <w:t>86</w:t>
            </w:r>
          </w:p>
        </w:tc>
        <w:tc>
          <w:tcPr>
            <w:tcW w:w="169" w:type="pct"/>
            <w:textDirection w:val="btLr"/>
            <w:vAlign w:val="center"/>
          </w:tcPr>
          <w:p w14:paraId="4BFAE9CC" w14:textId="10E1DEA8" w:rsidR="005B4060" w:rsidRPr="005B4060" w:rsidRDefault="005B4060" w:rsidP="005B4060">
            <w:pPr>
              <w:ind w:left="113" w:right="113"/>
              <w:jc w:val="center"/>
              <w:rPr>
                <w:color w:val="000000"/>
                <w:sz w:val="16"/>
                <w:szCs w:val="16"/>
              </w:rPr>
            </w:pPr>
            <w:r w:rsidRPr="005B4060">
              <w:rPr>
                <w:color w:val="000000"/>
                <w:sz w:val="16"/>
                <w:szCs w:val="16"/>
              </w:rPr>
              <w:t>71</w:t>
            </w:r>
          </w:p>
        </w:tc>
        <w:tc>
          <w:tcPr>
            <w:tcW w:w="169" w:type="pct"/>
            <w:textDirection w:val="btLr"/>
            <w:vAlign w:val="center"/>
          </w:tcPr>
          <w:p w14:paraId="73E824CD" w14:textId="4427915F" w:rsidR="005B4060" w:rsidRPr="005B4060" w:rsidRDefault="005B4060" w:rsidP="005B4060">
            <w:pPr>
              <w:ind w:left="113" w:right="113"/>
              <w:jc w:val="center"/>
              <w:rPr>
                <w:color w:val="000000"/>
                <w:sz w:val="16"/>
                <w:szCs w:val="16"/>
              </w:rPr>
            </w:pPr>
            <w:r w:rsidRPr="005B4060">
              <w:rPr>
                <w:color w:val="000000"/>
                <w:sz w:val="16"/>
                <w:szCs w:val="16"/>
              </w:rPr>
              <w:t>44</w:t>
            </w:r>
          </w:p>
        </w:tc>
        <w:tc>
          <w:tcPr>
            <w:tcW w:w="169" w:type="pct"/>
            <w:textDirection w:val="btLr"/>
            <w:vAlign w:val="center"/>
          </w:tcPr>
          <w:p w14:paraId="2BD8C9AE" w14:textId="3D00C826" w:rsidR="005B4060" w:rsidRPr="005B4060" w:rsidRDefault="005B4060" w:rsidP="005B4060">
            <w:pPr>
              <w:ind w:left="113" w:right="113"/>
              <w:jc w:val="center"/>
              <w:rPr>
                <w:color w:val="000000"/>
                <w:sz w:val="16"/>
                <w:szCs w:val="16"/>
              </w:rPr>
            </w:pPr>
            <w:r w:rsidRPr="005B4060">
              <w:rPr>
                <w:color w:val="000000"/>
                <w:sz w:val="16"/>
                <w:szCs w:val="16"/>
              </w:rPr>
              <w:t>64</w:t>
            </w:r>
          </w:p>
        </w:tc>
        <w:tc>
          <w:tcPr>
            <w:tcW w:w="145" w:type="pct"/>
            <w:textDirection w:val="btLr"/>
            <w:vAlign w:val="center"/>
          </w:tcPr>
          <w:p w14:paraId="36BDDFC5" w14:textId="620B1D17" w:rsidR="005B4060" w:rsidRPr="005B4060" w:rsidRDefault="005B4060" w:rsidP="005B4060">
            <w:pPr>
              <w:ind w:left="113" w:right="113"/>
              <w:jc w:val="center"/>
              <w:rPr>
                <w:color w:val="000000"/>
                <w:sz w:val="16"/>
                <w:szCs w:val="16"/>
              </w:rPr>
            </w:pPr>
            <w:r w:rsidRPr="005B4060">
              <w:rPr>
                <w:color w:val="000000"/>
                <w:sz w:val="16"/>
                <w:szCs w:val="16"/>
              </w:rPr>
              <w:t>91</w:t>
            </w:r>
          </w:p>
        </w:tc>
        <w:tc>
          <w:tcPr>
            <w:tcW w:w="141" w:type="pct"/>
            <w:textDirection w:val="btLr"/>
            <w:vAlign w:val="center"/>
          </w:tcPr>
          <w:p w14:paraId="2D3E4DF4" w14:textId="5F67D98A" w:rsidR="005B4060" w:rsidRPr="005B4060" w:rsidRDefault="005B4060" w:rsidP="005B4060">
            <w:pPr>
              <w:ind w:left="113" w:right="113"/>
              <w:jc w:val="center"/>
              <w:rPr>
                <w:color w:val="000000"/>
                <w:sz w:val="16"/>
                <w:szCs w:val="16"/>
              </w:rPr>
            </w:pPr>
            <w:r w:rsidRPr="005B4060">
              <w:rPr>
                <w:color w:val="000000"/>
                <w:sz w:val="16"/>
                <w:szCs w:val="16"/>
              </w:rPr>
              <w:t>82</w:t>
            </w:r>
          </w:p>
        </w:tc>
        <w:tc>
          <w:tcPr>
            <w:tcW w:w="141" w:type="pct"/>
            <w:textDirection w:val="btLr"/>
            <w:vAlign w:val="center"/>
          </w:tcPr>
          <w:p w14:paraId="4A4144C2" w14:textId="2E116956" w:rsidR="005B4060" w:rsidRPr="005B4060" w:rsidRDefault="005B4060" w:rsidP="005B4060">
            <w:pPr>
              <w:ind w:left="113" w:right="113"/>
              <w:jc w:val="center"/>
              <w:rPr>
                <w:color w:val="000000"/>
                <w:sz w:val="16"/>
                <w:szCs w:val="16"/>
              </w:rPr>
            </w:pPr>
            <w:r w:rsidRPr="005B4060">
              <w:rPr>
                <w:color w:val="000000"/>
                <w:sz w:val="16"/>
                <w:szCs w:val="16"/>
              </w:rPr>
              <w:t>75</w:t>
            </w:r>
          </w:p>
        </w:tc>
        <w:tc>
          <w:tcPr>
            <w:tcW w:w="141" w:type="pct"/>
            <w:textDirection w:val="btLr"/>
            <w:vAlign w:val="center"/>
          </w:tcPr>
          <w:p w14:paraId="44F7AC61" w14:textId="6D02D8CA" w:rsidR="005B4060" w:rsidRPr="005B4060" w:rsidRDefault="005B4060" w:rsidP="005B4060">
            <w:pPr>
              <w:ind w:left="113" w:right="113"/>
              <w:jc w:val="center"/>
              <w:rPr>
                <w:color w:val="000000"/>
                <w:sz w:val="16"/>
                <w:szCs w:val="16"/>
              </w:rPr>
            </w:pPr>
            <w:r w:rsidRPr="005B4060">
              <w:rPr>
                <w:color w:val="000000"/>
                <w:sz w:val="16"/>
                <w:szCs w:val="16"/>
              </w:rPr>
              <w:t>74</w:t>
            </w:r>
          </w:p>
        </w:tc>
        <w:tc>
          <w:tcPr>
            <w:tcW w:w="141" w:type="pct"/>
            <w:textDirection w:val="btLr"/>
            <w:vAlign w:val="center"/>
          </w:tcPr>
          <w:p w14:paraId="6C9CE046" w14:textId="2143A157" w:rsidR="005B4060" w:rsidRPr="005B4060" w:rsidRDefault="005B4060" w:rsidP="005B4060">
            <w:pPr>
              <w:ind w:left="113" w:right="113"/>
              <w:jc w:val="center"/>
              <w:rPr>
                <w:color w:val="000000"/>
                <w:sz w:val="16"/>
                <w:szCs w:val="16"/>
              </w:rPr>
            </w:pPr>
            <w:r w:rsidRPr="005B4060">
              <w:rPr>
                <w:color w:val="000000"/>
                <w:sz w:val="16"/>
                <w:szCs w:val="16"/>
              </w:rPr>
              <w:t>75</w:t>
            </w:r>
          </w:p>
        </w:tc>
        <w:tc>
          <w:tcPr>
            <w:tcW w:w="166" w:type="pct"/>
            <w:textDirection w:val="btLr"/>
            <w:vAlign w:val="center"/>
          </w:tcPr>
          <w:p w14:paraId="5954D1DE" w14:textId="3A914612" w:rsidR="005B4060" w:rsidRPr="005B4060" w:rsidRDefault="005B4060" w:rsidP="005B4060">
            <w:pPr>
              <w:ind w:left="113" w:right="113"/>
              <w:jc w:val="center"/>
              <w:rPr>
                <w:color w:val="000000"/>
                <w:sz w:val="16"/>
                <w:szCs w:val="16"/>
              </w:rPr>
            </w:pPr>
            <w:r w:rsidRPr="005B4060">
              <w:rPr>
                <w:color w:val="000000"/>
                <w:sz w:val="16"/>
                <w:szCs w:val="16"/>
              </w:rPr>
              <w:t>95</w:t>
            </w:r>
          </w:p>
        </w:tc>
        <w:tc>
          <w:tcPr>
            <w:tcW w:w="166" w:type="pct"/>
            <w:textDirection w:val="btLr"/>
            <w:vAlign w:val="center"/>
          </w:tcPr>
          <w:p w14:paraId="260415FB" w14:textId="7239F49B" w:rsidR="005B4060" w:rsidRPr="005B4060" w:rsidRDefault="005B4060" w:rsidP="005B4060">
            <w:pPr>
              <w:ind w:left="113" w:right="113"/>
              <w:jc w:val="center"/>
              <w:rPr>
                <w:color w:val="000000"/>
                <w:sz w:val="16"/>
                <w:szCs w:val="16"/>
              </w:rPr>
            </w:pPr>
            <w:r w:rsidRPr="005B4060">
              <w:rPr>
                <w:color w:val="000000"/>
                <w:sz w:val="16"/>
                <w:szCs w:val="16"/>
              </w:rPr>
              <w:t>64</w:t>
            </w:r>
          </w:p>
        </w:tc>
        <w:tc>
          <w:tcPr>
            <w:tcW w:w="166" w:type="pct"/>
            <w:textDirection w:val="btLr"/>
            <w:vAlign w:val="center"/>
          </w:tcPr>
          <w:p w14:paraId="05CBF9FB" w14:textId="3469D6DF" w:rsidR="005B4060" w:rsidRPr="005B4060" w:rsidRDefault="005B4060" w:rsidP="005B4060">
            <w:pPr>
              <w:ind w:left="113" w:right="113"/>
              <w:jc w:val="center"/>
              <w:rPr>
                <w:color w:val="000000"/>
                <w:sz w:val="16"/>
                <w:szCs w:val="16"/>
              </w:rPr>
            </w:pPr>
            <w:r w:rsidRPr="005B4060">
              <w:rPr>
                <w:color w:val="000000"/>
                <w:sz w:val="16"/>
                <w:szCs w:val="16"/>
              </w:rPr>
              <w:t>82</w:t>
            </w:r>
          </w:p>
        </w:tc>
        <w:tc>
          <w:tcPr>
            <w:tcW w:w="166" w:type="pct"/>
            <w:textDirection w:val="btLr"/>
            <w:vAlign w:val="center"/>
          </w:tcPr>
          <w:p w14:paraId="7D41C3B5" w14:textId="5B64E687" w:rsidR="005B4060" w:rsidRPr="005B4060" w:rsidRDefault="005B4060" w:rsidP="005B4060">
            <w:pPr>
              <w:ind w:left="113" w:right="113"/>
              <w:jc w:val="center"/>
              <w:rPr>
                <w:color w:val="000000"/>
                <w:sz w:val="16"/>
                <w:szCs w:val="16"/>
              </w:rPr>
            </w:pPr>
            <w:r w:rsidRPr="005B4060">
              <w:rPr>
                <w:color w:val="000000"/>
                <w:sz w:val="16"/>
                <w:szCs w:val="16"/>
              </w:rPr>
              <w:t>55</w:t>
            </w:r>
          </w:p>
        </w:tc>
        <w:tc>
          <w:tcPr>
            <w:tcW w:w="141" w:type="pct"/>
            <w:textDirection w:val="btLr"/>
            <w:vAlign w:val="center"/>
          </w:tcPr>
          <w:p w14:paraId="5EFDF96D" w14:textId="48ECA7C1" w:rsidR="005B4060" w:rsidRPr="005B4060" w:rsidRDefault="005B4060" w:rsidP="005B4060">
            <w:pPr>
              <w:ind w:left="113" w:right="113"/>
              <w:jc w:val="center"/>
              <w:rPr>
                <w:color w:val="000000"/>
                <w:sz w:val="16"/>
                <w:szCs w:val="16"/>
              </w:rPr>
            </w:pPr>
            <w:r w:rsidRPr="005B4060">
              <w:rPr>
                <w:color w:val="000000"/>
                <w:sz w:val="16"/>
                <w:szCs w:val="16"/>
              </w:rPr>
              <w:t>48</w:t>
            </w:r>
          </w:p>
        </w:tc>
        <w:tc>
          <w:tcPr>
            <w:tcW w:w="141" w:type="pct"/>
            <w:textDirection w:val="btLr"/>
            <w:vAlign w:val="center"/>
          </w:tcPr>
          <w:p w14:paraId="5056C268" w14:textId="39EC615E" w:rsidR="005B4060" w:rsidRPr="005B4060" w:rsidRDefault="005B4060" w:rsidP="005B4060">
            <w:pPr>
              <w:ind w:left="113" w:right="113"/>
              <w:jc w:val="center"/>
              <w:rPr>
                <w:color w:val="000000"/>
                <w:sz w:val="16"/>
                <w:szCs w:val="16"/>
              </w:rPr>
            </w:pPr>
            <w:r w:rsidRPr="005B4060">
              <w:rPr>
                <w:color w:val="000000"/>
                <w:sz w:val="16"/>
                <w:szCs w:val="16"/>
              </w:rPr>
              <w:t>55</w:t>
            </w:r>
          </w:p>
        </w:tc>
        <w:tc>
          <w:tcPr>
            <w:tcW w:w="141" w:type="pct"/>
            <w:textDirection w:val="btLr"/>
            <w:vAlign w:val="center"/>
          </w:tcPr>
          <w:p w14:paraId="2B6CFAA1" w14:textId="3C602D36" w:rsidR="005B4060" w:rsidRPr="005B4060" w:rsidRDefault="005B4060" w:rsidP="005B4060">
            <w:pPr>
              <w:ind w:left="113" w:right="113"/>
              <w:jc w:val="center"/>
              <w:rPr>
                <w:color w:val="000000"/>
                <w:sz w:val="16"/>
                <w:szCs w:val="16"/>
              </w:rPr>
            </w:pPr>
            <w:r w:rsidRPr="005B4060">
              <w:rPr>
                <w:color w:val="000000"/>
                <w:sz w:val="16"/>
                <w:szCs w:val="16"/>
              </w:rPr>
              <w:t>64</w:t>
            </w:r>
          </w:p>
        </w:tc>
        <w:tc>
          <w:tcPr>
            <w:tcW w:w="193" w:type="pct"/>
            <w:textDirection w:val="btLr"/>
            <w:vAlign w:val="center"/>
          </w:tcPr>
          <w:p w14:paraId="0ED7CD14" w14:textId="50B35731" w:rsidR="005B4060" w:rsidRPr="005B4060" w:rsidRDefault="005B4060" w:rsidP="005B4060">
            <w:pPr>
              <w:ind w:left="113" w:right="113"/>
              <w:jc w:val="center"/>
              <w:rPr>
                <w:color w:val="000000"/>
                <w:sz w:val="16"/>
                <w:szCs w:val="16"/>
              </w:rPr>
            </w:pPr>
            <w:r w:rsidRPr="005B4060">
              <w:rPr>
                <w:color w:val="000000"/>
                <w:sz w:val="16"/>
                <w:szCs w:val="16"/>
              </w:rPr>
              <w:t>82</w:t>
            </w:r>
          </w:p>
        </w:tc>
        <w:tc>
          <w:tcPr>
            <w:tcW w:w="193" w:type="pct"/>
            <w:textDirection w:val="btLr"/>
            <w:vAlign w:val="center"/>
          </w:tcPr>
          <w:p w14:paraId="07E342E6" w14:textId="0B24E632" w:rsidR="005B4060" w:rsidRPr="005B4060" w:rsidRDefault="005B4060" w:rsidP="005B4060">
            <w:pPr>
              <w:ind w:left="113" w:right="113"/>
              <w:jc w:val="center"/>
              <w:rPr>
                <w:color w:val="000000"/>
                <w:sz w:val="16"/>
                <w:szCs w:val="16"/>
              </w:rPr>
            </w:pPr>
            <w:r w:rsidRPr="005B4060">
              <w:rPr>
                <w:color w:val="000000"/>
                <w:sz w:val="16"/>
                <w:szCs w:val="16"/>
              </w:rPr>
              <w:t>59</w:t>
            </w:r>
          </w:p>
        </w:tc>
        <w:tc>
          <w:tcPr>
            <w:tcW w:w="193" w:type="pct"/>
            <w:textDirection w:val="btLr"/>
            <w:vAlign w:val="center"/>
          </w:tcPr>
          <w:p w14:paraId="348A21BC" w14:textId="219FB527" w:rsidR="005B4060" w:rsidRPr="005B4060" w:rsidRDefault="005B4060" w:rsidP="005B4060">
            <w:pPr>
              <w:ind w:left="113" w:right="113"/>
              <w:jc w:val="center"/>
              <w:rPr>
                <w:color w:val="000000"/>
                <w:sz w:val="16"/>
                <w:szCs w:val="16"/>
              </w:rPr>
            </w:pPr>
            <w:r w:rsidRPr="005B4060">
              <w:rPr>
                <w:color w:val="000000"/>
                <w:sz w:val="16"/>
                <w:szCs w:val="16"/>
              </w:rPr>
              <w:t>68</w:t>
            </w:r>
          </w:p>
        </w:tc>
        <w:tc>
          <w:tcPr>
            <w:tcW w:w="193" w:type="pct"/>
            <w:textDirection w:val="btLr"/>
            <w:vAlign w:val="center"/>
          </w:tcPr>
          <w:p w14:paraId="323CFB45" w14:textId="06F55A5C" w:rsidR="005B4060" w:rsidRPr="005B4060" w:rsidRDefault="005B4060" w:rsidP="005B4060">
            <w:pPr>
              <w:ind w:left="113" w:right="113"/>
              <w:jc w:val="center"/>
              <w:rPr>
                <w:color w:val="000000"/>
                <w:sz w:val="16"/>
                <w:szCs w:val="16"/>
              </w:rPr>
            </w:pPr>
            <w:r w:rsidRPr="005B4060">
              <w:rPr>
                <w:color w:val="000000"/>
                <w:sz w:val="16"/>
                <w:szCs w:val="16"/>
              </w:rPr>
              <w:t>86</w:t>
            </w:r>
          </w:p>
        </w:tc>
        <w:tc>
          <w:tcPr>
            <w:tcW w:w="193" w:type="pct"/>
            <w:textDirection w:val="btLr"/>
            <w:vAlign w:val="center"/>
          </w:tcPr>
          <w:p w14:paraId="688054F7" w14:textId="0D982FF3" w:rsidR="005B4060" w:rsidRPr="005B4060" w:rsidRDefault="005B4060" w:rsidP="005B4060">
            <w:pPr>
              <w:ind w:left="113" w:right="113"/>
              <w:jc w:val="center"/>
              <w:rPr>
                <w:color w:val="000000"/>
                <w:sz w:val="16"/>
                <w:szCs w:val="16"/>
              </w:rPr>
            </w:pPr>
            <w:r w:rsidRPr="005B4060">
              <w:rPr>
                <w:color w:val="000000"/>
                <w:sz w:val="16"/>
                <w:szCs w:val="16"/>
              </w:rPr>
              <w:t>57</w:t>
            </w:r>
          </w:p>
        </w:tc>
        <w:tc>
          <w:tcPr>
            <w:tcW w:w="193" w:type="pct"/>
            <w:textDirection w:val="btLr"/>
            <w:vAlign w:val="center"/>
          </w:tcPr>
          <w:p w14:paraId="1E486BD6" w14:textId="22743D6B" w:rsidR="005B4060" w:rsidRPr="005B4060" w:rsidRDefault="005B4060" w:rsidP="005B4060">
            <w:pPr>
              <w:ind w:left="113" w:right="113"/>
              <w:jc w:val="center"/>
              <w:rPr>
                <w:color w:val="000000"/>
                <w:sz w:val="16"/>
                <w:szCs w:val="16"/>
              </w:rPr>
            </w:pPr>
            <w:r w:rsidRPr="005B4060">
              <w:rPr>
                <w:color w:val="000000"/>
                <w:sz w:val="16"/>
                <w:szCs w:val="16"/>
              </w:rPr>
              <w:t>57</w:t>
            </w:r>
          </w:p>
        </w:tc>
      </w:tr>
      <w:tr w:rsidR="005B4060" w:rsidRPr="0000592B" w14:paraId="2F499CA1" w14:textId="77777777" w:rsidTr="00DD5A87">
        <w:trPr>
          <w:cantSplit/>
          <w:trHeight w:val="510"/>
        </w:trPr>
        <w:tc>
          <w:tcPr>
            <w:tcW w:w="129" w:type="pct"/>
            <w:noWrap/>
            <w:vAlign w:val="center"/>
          </w:tcPr>
          <w:p w14:paraId="364E9D87" w14:textId="77777777" w:rsidR="005B4060" w:rsidRPr="005B4060" w:rsidRDefault="005B4060" w:rsidP="005B4060">
            <w:pPr>
              <w:jc w:val="center"/>
              <w:rPr>
                <w:color w:val="000000" w:themeColor="text1"/>
                <w:sz w:val="14"/>
                <w:szCs w:val="14"/>
              </w:rPr>
            </w:pPr>
            <w:r w:rsidRPr="005B4060">
              <w:rPr>
                <w:color w:val="000000" w:themeColor="text1"/>
                <w:sz w:val="14"/>
                <w:szCs w:val="14"/>
              </w:rPr>
              <w:t>2</w:t>
            </w:r>
          </w:p>
        </w:tc>
        <w:tc>
          <w:tcPr>
            <w:tcW w:w="568" w:type="pct"/>
            <w:vAlign w:val="center"/>
          </w:tcPr>
          <w:p w14:paraId="00FE1F3C" w14:textId="6064F7ED" w:rsidR="005B4060" w:rsidRPr="005B4060" w:rsidRDefault="005B4060" w:rsidP="005B4060">
            <w:pPr>
              <w:rPr>
                <w:color w:val="000000" w:themeColor="text1"/>
                <w:sz w:val="16"/>
                <w:szCs w:val="16"/>
              </w:rPr>
            </w:pPr>
            <w:r w:rsidRPr="005B4060">
              <w:rPr>
                <w:color w:val="000000" w:themeColor="text1"/>
                <w:sz w:val="16"/>
                <w:szCs w:val="16"/>
              </w:rPr>
              <w:t>МБОУ Новосельская СОШ</w:t>
            </w:r>
          </w:p>
        </w:tc>
        <w:tc>
          <w:tcPr>
            <w:tcW w:w="162" w:type="pct"/>
            <w:textDirection w:val="btLr"/>
            <w:vAlign w:val="center"/>
          </w:tcPr>
          <w:p w14:paraId="3000F672" w14:textId="1C8838EF" w:rsidR="005B4060" w:rsidRPr="005B4060" w:rsidRDefault="005B4060" w:rsidP="005B4060">
            <w:pPr>
              <w:ind w:left="113" w:right="113"/>
              <w:jc w:val="center"/>
              <w:rPr>
                <w:color w:val="000000"/>
                <w:sz w:val="16"/>
                <w:szCs w:val="16"/>
              </w:rPr>
            </w:pPr>
            <w:r w:rsidRPr="005B4060">
              <w:rPr>
                <w:color w:val="000000"/>
                <w:sz w:val="16"/>
                <w:szCs w:val="16"/>
              </w:rPr>
              <w:t>8</w:t>
            </w:r>
          </w:p>
        </w:tc>
        <w:tc>
          <w:tcPr>
            <w:tcW w:w="169" w:type="pct"/>
            <w:textDirection w:val="btLr"/>
            <w:vAlign w:val="center"/>
          </w:tcPr>
          <w:p w14:paraId="2FFB4F5B" w14:textId="30FCE9A3" w:rsidR="005B4060" w:rsidRPr="005B4060" w:rsidRDefault="005B4060" w:rsidP="005B4060">
            <w:pPr>
              <w:ind w:left="113" w:right="113"/>
              <w:jc w:val="center"/>
              <w:rPr>
                <w:color w:val="000000"/>
                <w:sz w:val="16"/>
                <w:szCs w:val="16"/>
              </w:rPr>
            </w:pPr>
            <w:r w:rsidRPr="005B4060">
              <w:rPr>
                <w:color w:val="000000"/>
                <w:sz w:val="16"/>
                <w:szCs w:val="16"/>
              </w:rPr>
              <w:t>59</w:t>
            </w:r>
          </w:p>
        </w:tc>
        <w:tc>
          <w:tcPr>
            <w:tcW w:w="169" w:type="pct"/>
            <w:textDirection w:val="btLr"/>
            <w:vAlign w:val="center"/>
          </w:tcPr>
          <w:p w14:paraId="5720102A" w14:textId="719BF09F" w:rsidR="005B4060" w:rsidRPr="005B4060" w:rsidRDefault="005B4060" w:rsidP="005B4060">
            <w:pPr>
              <w:ind w:left="113" w:right="113"/>
              <w:jc w:val="center"/>
              <w:rPr>
                <w:color w:val="000000"/>
                <w:sz w:val="16"/>
                <w:szCs w:val="16"/>
              </w:rPr>
            </w:pPr>
            <w:r w:rsidRPr="005B4060">
              <w:rPr>
                <w:color w:val="000000"/>
                <w:sz w:val="16"/>
                <w:szCs w:val="16"/>
              </w:rPr>
              <w:t>71</w:t>
            </w:r>
          </w:p>
        </w:tc>
        <w:tc>
          <w:tcPr>
            <w:tcW w:w="169" w:type="pct"/>
            <w:textDirection w:val="btLr"/>
            <w:vAlign w:val="center"/>
          </w:tcPr>
          <w:p w14:paraId="04190300" w14:textId="066AFEDF" w:rsidR="005B4060" w:rsidRPr="005B4060" w:rsidRDefault="005B4060" w:rsidP="005B4060">
            <w:pPr>
              <w:ind w:left="113" w:right="113"/>
              <w:jc w:val="center"/>
              <w:rPr>
                <w:color w:val="000000"/>
                <w:sz w:val="16"/>
                <w:szCs w:val="16"/>
              </w:rPr>
            </w:pPr>
            <w:r w:rsidRPr="005B4060">
              <w:rPr>
                <w:color w:val="000000"/>
                <w:sz w:val="16"/>
                <w:szCs w:val="16"/>
              </w:rPr>
              <w:t>69</w:t>
            </w:r>
          </w:p>
        </w:tc>
        <w:tc>
          <w:tcPr>
            <w:tcW w:w="169" w:type="pct"/>
            <w:textDirection w:val="btLr"/>
            <w:vAlign w:val="center"/>
          </w:tcPr>
          <w:p w14:paraId="4E94C9CD" w14:textId="51C07545" w:rsidR="005B4060" w:rsidRPr="005B4060" w:rsidRDefault="005B4060" w:rsidP="005B4060">
            <w:pPr>
              <w:ind w:left="113" w:right="113"/>
              <w:jc w:val="center"/>
              <w:rPr>
                <w:color w:val="000000"/>
                <w:sz w:val="16"/>
                <w:szCs w:val="16"/>
              </w:rPr>
            </w:pPr>
            <w:r w:rsidRPr="005B4060">
              <w:rPr>
                <w:color w:val="000000"/>
                <w:sz w:val="16"/>
                <w:szCs w:val="16"/>
              </w:rPr>
              <w:t>75</w:t>
            </w:r>
          </w:p>
        </w:tc>
        <w:tc>
          <w:tcPr>
            <w:tcW w:w="169" w:type="pct"/>
            <w:textDirection w:val="btLr"/>
            <w:vAlign w:val="center"/>
          </w:tcPr>
          <w:p w14:paraId="3D0E9D28" w14:textId="5F5FC41D" w:rsidR="005B4060" w:rsidRPr="005B4060" w:rsidRDefault="005B4060" w:rsidP="005B4060">
            <w:pPr>
              <w:ind w:left="113" w:right="113"/>
              <w:jc w:val="center"/>
              <w:rPr>
                <w:color w:val="000000"/>
                <w:sz w:val="16"/>
                <w:szCs w:val="16"/>
              </w:rPr>
            </w:pPr>
            <w:r w:rsidRPr="005B4060">
              <w:rPr>
                <w:color w:val="000000"/>
                <w:sz w:val="16"/>
                <w:szCs w:val="16"/>
              </w:rPr>
              <w:t>58</w:t>
            </w:r>
          </w:p>
        </w:tc>
        <w:tc>
          <w:tcPr>
            <w:tcW w:w="169" w:type="pct"/>
            <w:textDirection w:val="btLr"/>
            <w:vAlign w:val="center"/>
          </w:tcPr>
          <w:p w14:paraId="74AFDFA5" w14:textId="77F36386" w:rsidR="005B4060" w:rsidRPr="005B4060" w:rsidRDefault="005B4060" w:rsidP="005B4060">
            <w:pPr>
              <w:ind w:left="113" w:right="113"/>
              <w:jc w:val="center"/>
              <w:rPr>
                <w:color w:val="000000"/>
                <w:sz w:val="16"/>
                <w:szCs w:val="16"/>
              </w:rPr>
            </w:pPr>
            <w:r w:rsidRPr="005B4060">
              <w:rPr>
                <w:color w:val="000000"/>
                <w:sz w:val="16"/>
                <w:szCs w:val="16"/>
              </w:rPr>
              <w:t>58</w:t>
            </w:r>
          </w:p>
        </w:tc>
        <w:tc>
          <w:tcPr>
            <w:tcW w:w="169" w:type="pct"/>
            <w:textDirection w:val="btLr"/>
            <w:vAlign w:val="center"/>
          </w:tcPr>
          <w:p w14:paraId="1A23AE29" w14:textId="4F3E0776" w:rsidR="005B4060" w:rsidRPr="005B4060" w:rsidRDefault="005B4060" w:rsidP="005B4060">
            <w:pPr>
              <w:ind w:left="113" w:right="113"/>
              <w:jc w:val="center"/>
              <w:rPr>
                <w:color w:val="000000"/>
                <w:sz w:val="16"/>
                <w:szCs w:val="16"/>
              </w:rPr>
            </w:pPr>
            <w:r w:rsidRPr="005B4060">
              <w:rPr>
                <w:color w:val="000000"/>
                <w:sz w:val="16"/>
                <w:szCs w:val="16"/>
              </w:rPr>
              <w:t>88</w:t>
            </w:r>
          </w:p>
        </w:tc>
        <w:tc>
          <w:tcPr>
            <w:tcW w:w="145" w:type="pct"/>
            <w:textDirection w:val="btLr"/>
            <w:vAlign w:val="center"/>
          </w:tcPr>
          <w:p w14:paraId="65DD200D" w14:textId="19B11668" w:rsidR="005B4060" w:rsidRPr="005B4060" w:rsidRDefault="005B4060" w:rsidP="005B4060">
            <w:pPr>
              <w:ind w:left="113" w:right="113"/>
              <w:jc w:val="center"/>
              <w:rPr>
                <w:color w:val="000000"/>
                <w:sz w:val="16"/>
                <w:szCs w:val="16"/>
              </w:rPr>
            </w:pPr>
            <w:r w:rsidRPr="005B4060">
              <w:rPr>
                <w:color w:val="000000"/>
                <w:sz w:val="16"/>
                <w:szCs w:val="16"/>
              </w:rPr>
              <w:t>75</w:t>
            </w:r>
          </w:p>
        </w:tc>
        <w:tc>
          <w:tcPr>
            <w:tcW w:w="141" w:type="pct"/>
            <w:textDirection w:val="btLr"/>
            <w:vAlign w:val="center"/>
          </w:tcPr>
          <w:p w14:paraId="6F2385A9" w14:textId="39B553C5" w:rsidR="005B4060" w:rsidRPr="005B4060" w:rsidRDefault="005B4060" w:rsidP="005B4060">
            <w:pPr>
              <w:ind w:left="113" w:right="113"/>
              <w:jc w:val="center"/>
              <w:rPr>
                <w:color w:val="000000"/>
                <w:sz w:val="16"/>
                <w:szCs w:val="16"/>
              </w:rPr>
            </w:pPr>
            <w:r w:rsidRPr="005B4060">
              <w:rPr>
                <w:color w:val="000000"/>
                <w:sz w:val="16"/>
                <w:szCs w:val="16"/>
              </w:rPr>
              <w:t>75</w:t>
            </w:r>
          </w:p>
        </w:tc>
        <w:tc>
          <w:tcPr>
            <w:tcW w:w="141" w:type="pct"/>
            <w:textDirection w:val="btLr"/>
            <w:vAlign w:val="center"/>
          </w:tcPr>
          <w:p w14:paraId="40CB96A9" w14:textId="7C5B8B0C" w:rsidR="005B4060" w:rsidRPr="005B4060" w:rsidRDefault="005B4060" w:rsidP="005B4060">
            <w:pPr>
              <w:ind w:left="113" w:right="113"/>
              <w:jc w:val="center"/>
              <w:rPr>
                <w:color w:val="000000"/>
                <w:sz w:val="16"/>
                <w:szCs w:val="16"/>
              </w:rPr>
            </w:pPr>
            <w:r w:rsidRPr="005B4060">
              <w:rPr>
                <w:color w:val="000000"/>
                <w:sz w:val="16"/>
                <w:szCs w:val="16"/>
              </w:rPr>
              <w:t>50</w:t>
            </w:r>
          </w:p>
        </w:tc>
        <w:tc>
          <w:tcPr>
            <w:tcW w:w="141" w:type="pct"/>
            <w:textDirection w:val="btLr"/>
            <w:vAlign w:val="center"/>
          </w:tcPr>
          <w:p w14:paraId="5D5FAB62" w14:textId="5EF24D6F" w:rsidR="005B4060" w:rsidRPr="005B4060" w:rsidRDefault="005B4060" w:rsidP="005B4060">
            <w:pPr>
              <w:ind w:left="113" w:right="113"/>
              <w:jc w:val="center"/>
              <w:rPr>
                <w:color w:val="000000"/>
                <w:sz w:val="16"/>
                <w:szCs w:val="16"/>
              </w:rPr>
            </w:pPr>
            <w:r w:rsidRPr="005B4060">
              <w:rPr>
                <w:color w:val="000000"/>
                <w:sz w:val="16"/>
                <w:szCs w:val="16"/>
              </w:rPr>
              <w:t>58</w:t>
            </w:r>
          </w:p>
        </w:tc>
        <w:tc>
          <w:tcPr>
            <w:tcW w:w="141" w:type="pct"/>
            <w:textDirection w:val="btLr"/>
            <w:vAlign w:val="center"/>
          </w:tcPr>
          <w:p w14:paraId="3A3EAE36" w14:textId="109181C1" w:rsidR="005B4060" w:rsidRPr="005B4060" w:rsidRDefault="005B4060" w:rsidP="005B4060">
            <w:pPr>
              <w:ind w:left="113" w:right="113"/>
              <w:jc w:val="center"/>
              <w:rPr>
                <w:color w:val="000000"/>
                <w:sz w:val="16"/>
                <w:szCs w:val="16"/>
              </w:rPr>
            </w:pPr>
            <w:r w:rsidRPr="005B4060">
              <w:rPr>
                <w:color w:val="000000"/>
                <w:sz w:val="16"/>
                <w:szCs w:val="16"/>
              </w:rPr>
              <w:t>38</w:t>
            </w:r>
          </w:p>
        </w:tc>
        <w:tc>
          <w:tcPr>
            <w:tcW w:w="166" w:type="pct"/>
            <w:textDirection w:val="btLr"/>
            <w:vAlign w:val="center"/>
          </w:tcPr>
          <w:p w14:paraId="11AE1EC5" w14:textId="392B8834" w:rsidR="005B4060" w:rsidRPr="005B4060" w:rsidRDefault="005B4060" w:rsidP="005B4060">
            <w:pPr>
              <w:ind w:left="113" w:right="113"/>
              <w:jc w:val="center"/>
              <w:rPr>
                <w:color w:val="000000"/>
                <w:sz w:val="16"/>
                <w:szCs w:val="16"/>
              </w:rPr>
            </w:pPr>
            <w:r w:rsidRPr="005B4060">
              <w:rPr>
                <w:color w:val="000000"/>
                <w:sz w:val="16"/>
                <w:szCs w:val="16"/>
              </w:rPr>
              <w:t>75</w:t>
            </w:r>
          </w:p>
        </w:tc>
        <w:tc>
          <w:tcPr>
            <w:tcW w:w="166" w:type="pct"/>
            <w:textDirection w:val="btLr"/>
            <w:vAlign w:val="center"/>
          </w:tcPr>
          <w:p w14:paraId="5FDF142D" w14:textId="56150A7B" w:rsidR="005B4060" w:rsidRPr="005B4060" w:rsidRDefault="005B4060" w:rsidP="005B4060">
            <w:pPr>
              <w:ind w:left="113" w:right="113"/>
              <w:jc w:val="center"/>
              <w:rPr>
                <w:color w:val="000000"/>
                <w:sz w:val="16"/>
                <w:szCs w:val="16"/>
              </w:rPr>
            </w:pPr>
            <w:r w:rsidRPr="005B4060">
              <w:rPr>
                <w:color w:val="000000"/>
                <w:sz w:val="16"/>
                <w:szCs w:val="16"/>
              </w:rPr>
              <w:t>63</w:t>
            </w:r>
          </w:p>
        </w:tc>
        <w:tc>
          <w:tcPr>
            <w:tcW w:w="166" w:type="pct"/>
            <w:textDirection w:val="btLr"/>
            <w:vAlign w:val="center"/>
          </w:tcPr>
          <w:p w14:paraId="0C15ED6C" w14:textId="003FF77D" w:rsidR="005B4060" w:rsidRPr="005B4060" w:rsidRDefault="005B4060" w:rsidP="005B4060">
            <w:pPr>
              <w:ind w:left="113" w:right="113"/>
              <w:jc w:val="center"/>
              <w:rPr>
                <w:color w:val="000000"/>
                <w:sz w:val="16"/>
                <w:szCs w:val="16"/>
              </w:rPr>
            </w:pPr>
            <w:r w:rsidRPr="005B4060">
              <w:rPr>
                <w:color w:val="000000"/>
                <w:sz w:val="16"/>
                <w:szCs w:val="16"/>
              </w:rPr>
              <w:t>50</w:t>
            </w:r>
          </w:p>
        </w:tc>
        <w:tc>
          <w:tcPr>
            <w:tcW w:w="166" w:type="pct"/>
            <w:textDirection w:val="btLr"/>
            <w:vAlign w:val="center"/>
          </w:tcPr>
          <w:p w14:paraId="4042115D" w14:textId="310631FB" w:rsidR="005B4060" w:rsidRPr="005B4060" w:rsidRDefault="005B4060" w:rsidP="005B4060">
            <w:pPr>
              <w:ind w:left="113" w:right="113"/>
              <w:jc w:val="center"/>
              <w:rPr>
                <w:color w:val="000000"/>
                <w:sz w:val="16"/>
                <w:szCs w:val="16"/>
              </w:rPr>
            </w:pPr>
            <w:r w:rsidRPr="005B4060">
              <w:rPr>
                <w:color w:val="000000"/>
                <w:sz w:val="16"/>
                <w:szCs w:val="16"/>
              </w:rPr>
              <w:t>38</w:t>
            </w:r>
          </w:p>
        </w:tc>
        <w:tc>
          <w:tcPr>
            <w:tcW w:w="141" w:type="pct"/>
            <w:textDirection w:val="btLr"/>
            <w:vAlign w:val="center"/>
          </w:tcPr>
          <w:p w14:paraId="41A1016A" w14:textId="55B82D2C" w:rsidR="005B4060" w:rsidRPr="005B4060" w:rsidRDefault="005B4060" w:rsidP="005B4060">
            <w:pPr>
              <w:ind w:left="113" w:right="113"/>
              <w:jc w:val="center"/>
              <w:rPr>
                <w:color w:val="000000"/>
                <w:sz w:val="16"/>
                <w:szCs w:val="16"/>
              </w:rPr>
            </w:pPr>
            <w:r w:rsidRPr="005B4060">
              <w:rPr>
                <w:color w:val="000000"/>
                <w:sz w:val="16"/>
                <w:szCs w:val="16"/>
              </w:rPr>
              <w:t>63</w:t>
            </w:r>
          </w:p>
        </w:tc>
        <w:tc>
          <w:tcPr>
            <w:tcW w:w="141" w:type="pct"/>
            <w:textDirection w:val="btLr"/>
            <w:vAlign w:val="center"/>
          </w:tcPr>
          <w:p w14:paraId="58C0172C" w14:textId="15A9C1AF" w:rsidR="005B4060" w:rsidRPr="005B4060" w:rsidRDefault="005B4060" w:rsidP="005B4060">
            <w:pPr>
              <w:ind w:left="113" w:right="113"/>
              <w:jc w:val="center"/>
              <w:rPr>
                <w:color w:val="000000"/>
                <w:sz w:val="16"/>
                <w:szCs w:val="16"/>
              </w:rPr>
            </w:pPr>
            <w:r w:rsidRPr="005B4060">
              <w:rPr>
                <w:color w:val="000000"/>
                <w:sz w:val="16"/>
                <w:szCs w:val="16"/>
              </w:rPr>
              <w:t>63</w:t>
            </w:r>
          </w:p>
        </w:tc>
        <w:tc>
          <w:tcPr>
            <w:tcW w:w="141" w:type="pct"/>
            <w:textDirection w:val="btLr"/>
            <w:vAlign w:val="center"/>
          </w:tcPr>
          <w:p w14:paraId="5C45E0C1" w14:textId="2C78221A" w:rsidR="005B4060" w:rsidRPr="005B4060" w:rsidRDefault="005B4060" w:rsidP="005B4060">
            <w:pPr>
              <w:ind w:left="113" w:right="113"/>
              <w:jc w:val="center"/>
              <w:rPr>
                <w:color w:val="000000"/>
                <w:sz w:val="16"/>
                <w:szCs w:val="16"/>
              </w:rPr>
            </w:pPr>
            <w:r w:rsidRPr="005B4060">
              <w:rPr>
                <w:color w:val="000000"/>
                <w:sz w:val="16"/>
                <w:szCs w:val="16"/>
              </w:rPr>
              <w:t>69</w:t>
            </w:r>
          </w:p>
        </w:tc>
        <w:tc>
          <w:tcPr>
            <w:tcW w:w="193" w:type="pct"/>
            <w:textDirection w:val="btLr"/>
            <w:vAlign w:val="center"/>
          </w:tcPr>
          <w:p w14:paraId="7FCC29EC" w14:textId="17C11CE2" w:rsidR="005B4060" w:rsidRPr="005B4060" w:rsidRDefault="005B4060" w:rsidP="005B4060">
            <w:pPr>
              <w:ind w:left="113" w:right="113"/>
              <w:jc w:val="center"/>
              <w:rPr>
                <w:color w:val="000000"/>
                <w:sz w:val="16"/>
                <w:szCs w:val="16"/>
              </w:rPr>
            </w:pPr>
            <w:r w:rsidRPr="005B4060">
              <w:rPr>
                <w:color w:val="000000"/>
                <w:sz w:val="16"/>
                <w:szCs w:val="16"/>
              </w:rPr>
              <w:t>63</w:t>
            </w:r>
          </w:p>
        </w:tc>
        <w:tc>
          <w:tcPr>
            <w:tcW w:w="193" w:type="pct"/>
            <w:textDirection w:val="btLr"/>
            <w:vAlign w:val="center"/>
          </w:tcPr>
          <w:p w14:paraId="56712C75" w14:textId="667DD0FB" w:rsidR="005B4060" w:rsidRPr="005B4060" w:rsidRDefault="005B4060" w:rsidP="005B4060">
            <w:pPr>
              <w:ind w:left="113" w:right="113"/>
              <w:jc w:val="center"/>
              <w:rPr>
                <w:color w:val="000000"/>
                <w:sz w:val="16"/>
                <w:szCs w:val="16"/>
              </w:rPr>
            </w:pPr>
            <w:r w:rsidRPr="005B4060">
              <w:rPr>
                <w:color w:val="000000"/>
                <w:sz w:val="16"/>
                <w:szCs w:val="16"/>
              </w:rPr>
              <w:t>50</w:t>
            </w:r>
          </w:p>
        </w:tc>
        <w:tc>
          <w:tcPr>
            <w:tcW w:w="193" w:type="pct"/>
            <w:textDirection w:val="btLr"/>
            <w:vAlign w:val="center"/>
          </w:tcPr>
          <w:p w14:paraId="4EC369BB" w14:textId="03C726F2" w:rsidR="005B4060" w:rsidRPr="005B4060" w:rsidRDefault="005B4060" w:rsidP="005B4060">
            <w:pPr>
              <w:ind w:left="113" w:right="113"/>
              <w:jc w:val="center"/>
              <w:rPr>
                <w:color w:val="000000"/>
                <w:sz w:val="16"/>
                <w:szCs w:val="16"/>
              </w:rPr>
            </w:pPr>
            <w:r w:rsidRPr="005B4060">
              <w:rPr>
                <w:color w:val="000000"/>
                <w:sz w:val="16"/>
                <w:szCs w:val="16"/>
              </w:rPr>
              <w:t>25</w:t>
            </w:r>
          </w:p>
        </w:tc>
        <w:tc>
          <w:tcPr>
            <w:tcW w:w="193" w:type="pct"/>
            <w:textDirection w:val="btLr"/>
            <w:vAlign w:val="center"/>
          </w:tcPr>
          <w:p w14:paraId="39BC13FC" w14:textId="0A2DCBC3" w:rsidR="005B4060" w:rsidRPr="005B4060" w:rsidRDefault="005B4060" w:rsidP="005B4060">
            <w:pPr>
              <w:ind w:left="113" w:right="113"/>
              <w:jc w:val="center"/>
              <w:rPr>
                <w:color w:val="000000"/>
                <w:sz w:val="16"/>
                <w:szCs w:val="16"/>
              </w:rPr>
            </w:pPr>
            <w:r w:rsidRPr="005B4060">
              <w:rPr>
                <w:color w:val="000000"/>
                <w:sz w:val="16"/>
                <w:szCs w:val="16"/>
              </w:rPr>
              <w:t>63</w:t>
            </w:r>
          </w:p>
        </w:tc>
        <w:tc>
          <w:tcPr>
            <w:tcW w:w="193" w:type="pct"/>
            <w:textDirection w:val="btLr"/>
            <w:vAlign w:val="center"/>
          </w:tcPr>
          <w:p w14:paraId="7F577758" w14:textId="19EEB403" w:rsidR="005B4060" w:rsidRPr="005B4060" w:rsidRDefault="005B4060" w:rsidP="005B4060">
            <w:pPr>
              <w:ind w:left="113" w:right="113"/>
              <w:jc w:val="center"/>
              <w:rPr>
                <w:color w:val="000000"/>
                <w:sz w:val="16"/>
                <w:szCs w:val="16"/>
              </w:rPr>
            </w:pPr>
            <w:r w:rsidRPr="005B4060">
              <w:rPr>
                <w:color w:val="000000"/>
                <w:sz w:val="16"/>
                <w:szCs w:val="16"/>
              </w:rPr>
              <w:t>88</w:t>
            </w:r>
          </w:p>
        </w:tc>
        <w:tc>
          <w:tcPr>
            <w:tcW w:w="193" w:type="pct"/>
            <w:textDirection w:val="btLr"/>
            <w:vAlign w:val="center"/>
          </w:tcPr>
          <w:p w14:paraId="598A7223" w14:textId="757C8518" w:rsidR="005B4060" w:rsidRPr="005B4060" w:rsidRDefault="005B4060" w:rsidP="005B4060">
            <w:pPr>
              <w:ind w:left="113" w:right="113"/>
              <w:jc w:val="center"/>
              <w:rPr>
                <w:color w:val="000000"/>
                <w:sz w:val="16"/>
                <w:szCs w:val="16"/>
              </w:rPr>
            </w:pPr>
            <w:r w:rsidRPr="005B4060">
              <w:rPr>
                <w:color w:val="000000"/>
                <w:sz w:val="16"/>
                <w:szCs w:val="16"/>
              </w:rPr>
              <w:t>69</w:t>
            </w:r>
          </w:p>
        </w:tc>
      </w:tr>
      <w:tr w:rsidR="005B4060" w:rsidRPr="0000592B" w14:paraId="02540DFD" w14:textId="77777777" w:rsidTr="00DD5A87">
        <w:trPr>
          <w:cantSplit/>
          <w:trHeight w:val="510"/>
        </w:trPr>
        <w:tc>
          <w:tcPr>
            <w:tcW w:w="129" w:type="pct"/>
            <w:vAlign w:val="center"/>
          </w:tcPr>
          <w:p w14:paraId="360AA641" w14:textId="77777777" w:rsidR="005B4060" w:rsidRPr="005B4060" w:rsidRDefault="005B4060" w:rsidP="005B4060">
            <w:pPr>
              <w:jc w:val="center"/>
              <w:rPr>
                <w:color w:val="000000" w:themeColor="text1"/>
                <w:sz w:val="14"/>
                <w:szCs w:val="14"/>
              </w:rPr>
            </w:pPr>
            <w:r w:rsidRPr="005B4060">
              <w:rPr>
                <w:color w:val="000000" w:themeColor="text1"/>
                <w:sz w:val="14"/>
                <w:szCs w:val="14"/>
              </w:rPr>
              <w:t>3</w:t>
            </w:r>
          </w:p>
        </w:tc>
        <w:tc>
          <w:tcPr>
            <w:tcW w:w="568" w:type="pct"/>
            <w:vAlign w:val="center"/>
          </w:tcPr>
          <w:p w14:paraId="5198D651" w14:textId="5C2686EC"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Мичуринская СОШ»</w:t>
            </w:r>
          </w:p>
        </w:tc>
        <w:tc>
          <w:tcPr>
            <w:tcW w:w="162" w:type="pct"/>
            <w:textDirection w:val="btLr"/>
            <w:vAlign w:val="center"/>
          </w:tcPr>
          <w:p w14:paraId="6F62BEEF" w14:textId="4C0533C7" w:rsidR="005B4060" w:rsidRPr="005B4060" w:rsidRDefault="005B4060" w:rsidP="005B4060">
            <w:pPr>
              <w:ind w:left="113" w:right="113"/>
              <w:jc w:val="center"/>
              <w:rPr>
                <w:color w:val="000000"/>
                <w:sz w:val="16"/>
                <w:szCs w:val="16"/>
              </w:rPr>
            </w:pPr>
            <w:r w:rsidRPr="005B4060">
              <w:rPr>
                <w:color w:val="000000"/>
                <w:sz w:val="16"/>
                <w:szCs w:val="16"/>
              </w:rPr>
              <w:t>34</w:t>
            </w:r>
          </w:p>
        </w:tc>
        <w:tc>
          <w:tcPr>
            <w:tcW w:w="169" w:type="pct"/>
            <w:textDirection w:val="btLr"/>
            <w:vAlign w:val="center"/>
          </w:tcPr>
          <w:p w14:paraId="3A43CB0A" w14:textId="7EA0397F" w:rsidR="005B4060" w:rsidRPr="005B4060" w:rsidRDefault="005B4060" w:rsidP="005B4060">
            <w:pPr>
              <w:ind w:left="113" w:right="113"/>
              <w:jc w:val="center"/>
              <w:rPr>
                <w:color w:val="000000"/>
                <w:sz w:val="16"/>
                <w:szCs w:val="16"/>
              </w:rPr>
            </w:pPr>
            <w:r w:rsidRPr="005B4060">
              <w:rPr>
                <w:color w:val="000000"/>
                <w:sz w:val="16"/>
                <w:szCs w:val="16"/>
              </w:rPr>
              <w:t>58</w:t>
            </w:r>
          </w:p>
        </w:tc>
        <w:tc>
          <w:tcPr>
            <w:tcW w:w="169" w:type="pct"/>
            <w:textDirection w:val="btLr"/>
            <w:vAlign w:val="center"/>
          </w:tcPr>
          <w:p w14:paraId="55D10DFB" w14:textId="63CAC607" w:rsidR="005B4060" w:rsidRPr="005B4060" w:rsidRDefault="005B4060" w:rsidP="005B4060">
            <w:pPr>
              <w:ind w:left="113" w:right="113"/>
              <w:jc w:val="center"/>
              <w:rPr>
                <w:color w:val="000000"/>
                <w:sz w:val="16"/>
                <w:szCs w:val="16"/>
              </w:rPr>
            </w:pPr>
            <w:r w:rsidRPr="005B4060">
              <w:rPr>
                <w:color w:val="000000"/>
                <w:sz w:val="16"/>
                <w:szCs w:val="16"/>
              </w:rPr>
              <w:t>54</w:t>
            </w:r>
          </w:p>
        </w:tc>
        <w:tc>
          <w:tcPr>
            <w:tcW w:w="169" w:type="pct"/>
            <w:textDirection w:val="btLr"/>
            <w:vAlign w:val="center"/>
          </w:tcPr>
          <w:p w14:paraId="50123DBC" w14:textId="751BF559" w:rsidR="005B4060" w:rsidRPr="005B4060" w:rsidRDefault="005B4060" w:rsidP="005B4060">
            <w:pPr>
              <w:ind w:left="113" w:right="113"/>
              <w:jc w:val="center"/>
              <w:rPr>
                <w:color w:val="000000"/>
                <w:sz w:val="16"/>
                <w:szCs w:val="16"/>
              </w:rPr>
            </w:pPr>
            <w:r w:rsidRPr="005B4060">
              <w:rPr>
                <w:color w:val="000000"/>
                <w:sz w:val="16"/>
                <w:szCs w:val="16"/>
              </w:rPr>
              <w:t>94</w:t>
            </w:r>
          </w:p>
        </w:tc>
        <w:tc>
          <w:tcPr>
            <w:tcW w:w="169" w:type="pct"/>
            <w:textDirection w:val="btLr"/>
            <w:vAlign w:val="center"/>
          </w:tcPr>
          <w:p w14:paraId="66D7302F" w14:textId="4CA04C5F" w:rsidR="005B4060" w:rsidRPr="005B4060" w:rsidRDefault="005B4060" w:rsidP="005B4060">
            <w:pPr>
              <w:ind w:left="113" w:right="113"/>
              <w:jc w:val="center"/>
              <w:rPr>
                <w:color w:val="000000"/>
                <w:sz w:val="16"/>
                <w:szCs w:val="16"/>
              </w:rPr>
            </w:pPr>
            <w:r w:rsidRPr="005B4060">
              <w:rPr>
                <w:color w:val="000000"/>
                <w:sz w:val="16"/>
                <w:szCs w:val="16"/>
              </w:rPr>
              <w:t>99</w:t>
            </w:r>
          </w:p>
        </w:tc>
        <w:tc>
          <w:tcPr>
            <w:tcW w:w="169" w:type="pct"/>
            <w:textDirection w:val="btLr"/>
            <w:vAlign w:val="center"/>
          </w:tcPr>
          <w:p w14:paraId="68606193" w14:textId="3C9EA7DC" w:rsidR="005B4060" w:rsidRPr="005B4060" w:rsidRDefault="005B4060" w:rsidP="005B4060">
            <w:pPr>
              <w:ind w:left="113" w:right="113"/>
              <w:jc w:val="center"/>
              <w:rPr>
                <w:color w:val="000000"/>
                <w:sz w:val="16"/>
                <w:szCs w:val="16"/>
              </w:rPr>
            </w:pPr>
            <w:r w:rsidRPr="005B4060">
              <w:rPr>
                <w:color w:val="000000"/>
                <w:sz w:val="16"/>
                <w:szCs w:val="16"/>
              </w:rPr>
              <w:t>85</w:t>
            </w:r>
          </w:p>
        </w:tc>
        <w:tc>
          <w:tcPr>
            <w:tcW w:w="169" w:type="pct"/>
            <w:textDirection w:val="btLr"/>
            <w:vAlign w:val="center"/>
          </w:tcPr>
          <w:p w14:paraId="548C30D3" w14:textId="2D9A8A79" w:rsidR="005B4060" w:rsidRPr="005B4060" w:rsidRDefault="005B4060" w:rsidP="005B4060">
            <w:pPr>
              <w:ind w:left="113" w:right="113"/>
              <w:jc w:val="center"/>
              <w:rPr>
                <w:color w:val="000000"/>
                <w:sz w:val="16"/>
                <w:szCs w:val="16"/>
              </w:rPr>
            </w:pPr>
            <w:r w:rsidRPr="005B4060">
              <w:rPr>
                <w:color w:val="000000"/>
                <w:sz w:val="16"/>
                <w:szCs w:val="16"/>
              </w:rPr>
              <w:t>35</w:t>
            </w:r>
          </w:p>
        </w:tc>
        <w:tc>
          <w:tcPr>
            <w:tcW w:w="169" w:type="pct"/>
            <w:textDirection w:val="btLr"/>
            <w:vAlign w:val="center"/>
          </w:tcPr>
          <w:p w14:paraId="2139E220" w14:textId="1CBF1ED9" w:rsidR="005B4060" w:rsidRPr="005B4060" w:rsidRDefault="005B4060" w:rsidP="005B4060">
            <w:pPr>
              <w:ind w:left="113" w:right="113"/>
              <w:jc w:val="center"/>
              <w:rPr>
                <w:color w:val="000000"/>
                <w:sz w:val="16"/>
                <w:szCs w:val="16"/>
              </w:rPr>
            </w:pPr>
            <w:r w:rsidRPr="005B4060">
              <w:rPr>
                <w:color w:val="000000"/>
                <w:sz w:val="16"/>
                <w:szCs w:val="16"/>
              </w:rPr>
              <w:t>61</w:t>
            </w:r>
          </w:p>
        </w:tc>
        <w:tc>
          <w:tcPr>
            <w:tcW w:w="145" w:type="pct"/>
            <w:textDirection w:val="btLr"/>
            <w:vAlign w:val="center"/>
          </w:tcPr>
          <w:p w14:paraId="44A4A670" w14:textId="6B0F2AF8" w:rsidR="005B4060" w:rsidRPr="005B4060" w:rsidRDefault="005B4060" w:rsidP="005B4060">
            <w:pPr>
              <w:ind w:left="113" w:right="113"/>
              <w:jc w:val="center"/>
              <w:rPr>
                <w:color w:val="000000"/>
                <w:sz w:val="16"/>
                <w:szCs w:val="16"/>
              </w:rPr>
            </w:pPr>
            <w:r w:rsidRPr="005B4060">
              <w:rPr>
                <w:color w:val="000000"/>
                <w:sz w:val="16"/>
                <w:szCs w:val="16"/>
              </w:rPr>
              <w:t>88</w:t>
            </w:r>
          </w:p>
        </w:tc>
        <w:tc>
          <w:tcPr>
            <w:tcW w:w="141" w:type="pct"/>
            <w:textDirection w:val="btLr"/>
            <w:vAlign w:val="center"/>
          </w:tcPr>
          <w:p w14:paraId="7B91F518" w14:textId="3FF05884" w:rsidR="005B4060" w:rsidRPr="005B4060" w:rsidRDefault="005B4060" w:rsidP="005B4060">
            <w:pPr>
              <w:ind w:left="113" w:right="113"/>
              <w:jc w:val="center"/>
              <w:rPr>
                <w:color w:val="000000"/>
                <w:sz w:val="16"/>
                <w:szCs w:val="16"/>
              </w:rPr>
            </w:pPr>
            <w:r w:rsidRPr="005B4060">
              <w:rPr>
                <w:color w:val="000000"/>
                <w:sz w:val="16"/>
                <w:szCs w:val="16"/>
              </w:rPr>
              <w:t>79</w:t>
            </w:r>
          </w:p>
        </w:tc>
        <w:tc>
          <w:tcPr>
            <w:tcW w:w="141" w:type="pct"/>
            <w:textDirection w:val="btLr"/>
            <w:vAlign w:val="center"/>
          </w:tcPr>
          <w:p w14:paraId="297494D4" w14:textId="02809381" w:rsidR="005B4060" w:rsidRPr="005B4060" w:rsidRDefault="005B4060" w:rsidP="005B4060">
            <w:pPr>
              <w:ind w:left="113" w:right="113"/>
              <w:jc w:val="center"/>
              <w:rPr>
                <w:color w:val="000000"/>
                <w:sz w:val="16"/>
                <w:szCs w:val="16"/>
              </w:rPr>
            </w:pPr>
            <w:r w:rsidRPr="005B4060">
              <w:rPr>
                <w:color w:val="000000"/>
                <w:sz w:val="16"/>
                <w:szCs w:val="16"/>
              </w:rPr>
              <w:t>79</w:t>
            </w:r>
          </w:p>
        </w:tc>
        <w:tc>
          <w:tcPr>
            <w:tcW w:w="141" w:type="pct"/>
            <w:textDirection w:val="btLr"/>
            <w:vAlign w:val="center"/>
          </w:tcPr>
          <w:p w14:paraId="787E4D46" w14:textId="19A75D49" w:rsidR="005B4060" w:rsidRPr="005B4060" w:rsidRDefault="005B4060" w:rsidP="005B4060">
            <w:pPr>
              <w:ind w:left="113" w:right="113"/>
              <w:jc w:val="center"/>
              <w:rPr>
                <w:color w:val="000000"/>
                <w:sz w:val="16"/>
                <w:szCs w:val="16"/>
              </w:rPr>
            </w:pPr>
            <w:r w:rsidRPr="005B4060">
              <w:rPr>
                <w:color w:val="000000"/>
                <w:sz w:val="16"/>
                <w:szCs w:val="16"/>
              </w:rPr>
              <w:t>71</w:t>
            </w:r>
          </w:p>
        </w:tc>
        <w:tc>
          <w:tcPr>
            <w:tcW w:w="141" w:type="pct"/>
            <w:textDirection w:val="btLr"/>
            <w:vAlign w:val="center"/>
          </w:tcPr>
          <w:p w14:paraId="2067627B" w14:textId="44B26D72" w:rsidR="005B4060" w:rsidRPr="005B4060" w:rsidRDefault="005B4060" w:rsidP="005B4060">
            <w:pPr>
              <w:ind w:left="113" w:right="113"/>
              <w:jc w:val="center"/>
              <w:rPr>
                <w:color w:val="000000"/>
                <w:sz w:val="16"/>
                <w:szCs w:val="16"/>
              </w:rPr>
            </w:pPr>
            <w:r w:rsidRPr="005B4060">
              <w:rPr>
                <w:color w:val="000000"/>
                <w:sz w:val="16"/>
                <w:szCs w:val="16"/>
              </w:rPr>
              <w:t>76</w:t>
            </w:r>
          </w:p>
        </w:tc>
        <w:tc>
          <w:tcPr>
            <w:tcW w:w="166" w:type="pct"/>
            <w:textDirection w:val="btLr"/>
            <w:vAlign w:val="center"/>
          </w:tcPr>
          <w:p w14:paraId="3939B976" w14:textId="0C1D9A8A" w:rsidR="005B4060" w:rsidRPr="005B4060" w:rsidRDefault="005B4060" w:rsidP="005B4060">
            <w:pPr>
              <w:ind w:left="113" w:right="113"/>
              <w:jc w:val="center"/>
              <w:rPr>
                <w:color w:val="000000"/>
                <w:sz w:val="16"/>
                <w:szCs w:val="16"/>
              </w:rPr>
            </w:pPr>
            <w:r w:rsidRPr="005B4060">
              <w:rPr>
                <w:color w:val="000000"/>
                <w:sz w:val="16"/>
                <w:szCs w:val="16"/>
              </w:rPr>
              <w:t>85</w:t>
            </w:r>
          </w:p>
        </w:tc>
        <w:tc>
          <w:tcPr>
            <w:tcW w:w="166" w:type="pct"/>
            <w:textDirection w:val="btLr"/>
            <w:vAlign w:val="center"/>
          </w:tcPr>
          <w:p w14:paraId="768CC738" w14:textId="66BE57BA" w:rsidR="005B4060" w:rsidRPr="005B4060" w:rsidRDefault="005B4060" w:rsidP="005B4060">
            <w:pPr>
              <w:ind w:left="113" w:right="113"/>
              <w:jc w:val="center"/>
              <w:rPr>
                <w:color w:val="000000"/>
                <w:sz w:val="16"/>
                <w:szCs w:val="16"/>
              </w:rPr>
            </w:pPr>
            <w:r w:rsidRPr="005B4060">
              <w:rPr>
                <w:color w:val="000000"/>
                <w:sz w:val="16"/>
                <w:szCs w:val="16"/>
              </w:rPr>
              <w:t>68</w:t>
            </w:r>
          </w:p>
        </w:tc>
        <w:tc>
          <w:tcPr>
            <w:tcW w:w="166" w:type="pct"/>
            <w:textDirection w:val="btLr"/>
            <w:vAlign w:val="center"/>
          </w:tcPr>
          <w:p w14:paraId="11C3AA01" w14:textId="2F38723B" w:rsidR="005B4060" w:rsidRPr="005B4060" w:rsidRDefault="005B4060" w:rsidP="005B4060">
            <w:pPr>
              <w:ind w:left="113" w:right="113"/>
              <w:jc w:val="center"/>
              <w:rPr>
                <w:color w:val="000000"/>
                <w:sz w:val="16"/>
                <w:szCs w:val="16"/>
              </w:rPr>
            </w:pPr>
            <w:r w:rsidRPr="005B4060">
              <w:rPr>
                <w:color w:val="000000"/>
                <w:sz w:val="16"/>
                <w:szCs w:val="16"/>
              </w:rPr>
              <w:t>71</w:t>
            </w:r>
          </w:p>
        </w:tc>
        <w:tc>
          <w:tcPr>
            <w:tcW w:w="166" w:type="pct"/>
            <w:textDirection w:val="btLr"/>
            <w:vAlign w:val="center"/>
          </w:tcPr>
          <w:p w14:paraId="1A5DA92E" w14:textId="23831E59" w:rsidR="005B4060" w:rsidRPr="005B4060" w:rsidRDefault="005B4060" w:rsidP="005B4060">
            <w:pPr>
              <w:ind w:left="113" w:right="113"/>
              <w:jc w:val="center"/>
              <w:rPr>
                <w:color w:val="000000"/>
                <w:sz w:val="16"/>
                <w:szCs w:val="16"/>
              </w:rPr>
            </w:pPr>
            <w:r w:rsidRPr="005B4060">
              <w:rPr>
                <w:color w:val="000000"/>
                <w:sz w:val="16"/>
                <w:szCs w:val="16"/>
              </w:rPr>
              <w:t>88</w:t>
            </w:r>
          </w:p>
        </w:tc>
        <w:tc>
          <w:tcPr>
            <w:tcW w:w="141" w:type="pct"/>
            <w:textDirection w:val="btLr"/>
            <w:vAlign w:val="center"/>
          </w:tcPr>
          <w:p w14:paraId="163001C3" w14:textId="782FF8CC" w:rsidR="005B4060" w:rsidRPr="005B4060" w:rsidRDefault="005B4060" w:rsidP="005B4060">
            <w:pPr>
              <w:ind w:left="113" w:right="113"/>
              <w:jc w:val="center"/>
              <w:rPr>
                <w:color w:val="000000"/>
                <w:sz w:val="16"/>
                <w:szCs w:val="16"/>
              </w:rPr>
            </w:pPr>
            <w:r w:rsidRPr="005B4060">
              <w:rPr>
                <w:color w:val="000000"/>
                <w:sz w:val="16"/>
                <w:szCs w:val="16"/>
              </w:rPr>
              <w:t>69</w:t>
            </w:r>
          </w:p>
        </w:tc>
        <w:tc>
          <w:tcPr>
            <w:tcW w:w="141" w:type="pct"/>
            <w:textDirection w:val="btLr"/>
            <w:vAlign w:val="center"/>
          </w:tcPr>
          <w:p w14:paraId="4AC04438" w14:textId="63689A5A" w:rsidR="005B4060" w:rsidRPr="005B4060" w:rsidRDefault="005B4060" w:rsidP="005B4060">
            <w:pPr>
              <w:ind w:left="113" w:right="113"/>
              <w:jc w:val="center"/>
              <w:rPr>
                <w:color w:val="000000"/>
                <w:sz w:val="16"/>
                <w:szCs w:val="16"/>
              </w:rPr>
            </w:pPr>
            <w:r w:rsidRPr="005B4060">
              <w:rPr>
                <w:color w:val="000000"/>
                <w:sz w:val="16"/>
                <w:szCs w:val="16"/>
              </w:rPr>
              <w:t>90</w:t>
            </w:r>
          </w:p>
        </w:tc>
        <w:tc>
          <w:tcPr>
            <w:tcW w:w="141" w:type="pct"/>
            <w:textDirection w:val="btLr"/>
            <w:vAlign w:val="center"/>
          </w:tcPr>
          <w:p w14:paraId="4D0602E4" w14:textId="3EF64C6E" w:rsidR="005B4060" w:rsidRPr="005B4060" w:rsidRDefault="005B4060" w:rsidP="005B4060">
            <w:pPr>
              <w:ind w:left="113" w:right="113"/>
              <w:jc w:val="center"/>
              <w:rPr>
                <w:color w:val="000000"/>
                <w:sz w:val="16"/>
                <w:szCs w:val="16"/>
              </w:rPr>
            </w:pPr>
            <w:r w:rsidRPr="005B4060">
              <w:rPr>
                <w:color w:val="000000"/>
                <w:sz w:val="16"/>
                <w:szCs w:val="16"/>
              </w:rPr>
              <w:t>75</w:t>
            </w:r>
          </w:p>
        </w:tc>
        <w:tc>
          <w:tcPr>
            <w:tcW w:w="193" w:type="pct"/>
            <w:textDirection w:val="btLr"/>
            <w:vAlign w:val="center"/>
          </w:tcPr>
          <w:p w14:paraId="7AA9C9E7" w14:textId="09DEFAB8" w:rsidR="005B4060" w:rsidRPr="005B4060" w:rsidRDefault="005B4060" w:rsidP="005B4060">
            <w:pPr>
              <w:ind w:left="113" w:right="113"/>
              <w:jc w:val="center"/>
              <w:rPr>
                <w:color w:val="000000"/>
                <w:sz w:val="16"/>
                <w:szCs w:val="16"/>
              </w:rPr>
            </w:pPr>
            <w:r w:rsidRPr="005B4060">
              <w:rPr>
                <w:color w:val="000000"/>
                <w:sz w:val="16"/>
                <w:szCs w:val="16"/>
              </w:rPr>
              <w:t>76</w:t>
            </w:r>
          </w:p>
        </w:tc>
        <w:tc>
          <w:tcPr>
            <w:tcW w:w="193" w:type="pct"/>
            <w:textDirection w:val="btLr"/>
            <w:vAlign w:val="center"/>
          </w:tcPr>
          <w:p w14:paraId="5EB3A464" w14:textId="4A4527C1" w:rsidR="005B4060" w:rsidRPr="005B4060" w:rsidRDefault="005B4060" w:rsidP="005B4060">
            <w:pPr>
              <w:ind w:left="113" w:right="113"/>
              <w:jc w:val="center"/>
              <w:rPr>
                <w:color w:val="000000"/>
                <w:sz w:val="16"/>
                <w:szCs w:val="16"/>
              </w:rPr>
            </w:pPr>
            <w:r w:rsidRPr="005B4060">
              <w:rPr>
                <w:color w:val="000000"/>
                <w:sz w:val="16"/>
                <w:szCs w:val="16"/>
              </w:rPr>
              <w:t>65</w:t>
            </w:r>
          </w:p>
        </w:tc>
        <w:tc>
          <w:tcPr>
            <w:tcW w:w="193" w:type="pct"/>
            <w:textDirection w:val="btLr"/>
            <w:vAlign w:val="center"/>
          </w:tcPr>
          <w:p w14:paraId="2CB68BBD" w14:textId="5A12F8D2" w:rsidR="005B4060" w:rsidRPr="005B4060" w:rsidRDefault="005B4060" w:rsidP="005B4060">
            <w:pPr>
              <w:ind w:left="113" w:right="113"/>
              <w:jc w:val="center"/>
              <w:rPr>
                <w:color w:val="000000"/>
                <w:sz w:val="16"/>
                <w:szCs w:val="16"/>
              </w:rPr>
            </w:pPr>
            <w:r w:rsidRPr="005B4060">
              <w:rPr>
                <w:color w:val="000000"/>
                <w:sz w:val="16"/>
                <w:szCs w:val="16"/>
              </w:rPr>
              <w:t>68</w:t>
            </w:r>
          </w:p>
        </w:tc>
        <w:tc>
          <w:tcPr>
            <w:tcW w:w="193" w:type="pct"/>
            <w:textDirection w:val="btLr"/>
            <w:vAlign w:val="center"/>
          </w:tcPr>
          <w:p w14:paraId="721B8B5A" w14:textId="24E064BC" w:rsidR="005B4060" w:rsidRPr="005B4060" w:rsidRDefault="005B4060" w:rsidP="005B4060">
            <w:pPr>
              <w:ind w:left="113" w:right="113"/>
              <w:jc w:val="center"/>
              <w:rPr>
                <w:color w:val="000000"/>
                <w:sz w:val="16"/>
                <w:szCs w:val="16"/>
              </w:rPr>
            </w:pPr>
            <w:r w:rsidRPr="005B4060">
              <w:rPr>
                <w:color w:val="000000"/>
                <w:sz w:val="16"/>
                <w:szCs w:val="16"/>
              </w:rPr>
              <w:t>94</w:t>
            </w:r>
          </w:p>
        </w:tc>
        <w:tc>
          <w:tcPr>
            <w:tcW w:w="193" w:type="pct"/>
            <w:textDirection w:val="btLr"/>
            <w:vAlign w:val="center"/>
          </w:tcPr>
          <w:p w14:paraId="25BDF6A8" w14:textId="4F854EF9" w:rsidR="005B4060" w:rsidRPr="005B4060" w:rsidRDefault="005B4060" w:rsidP="005B4060">
            <w:pPr>
              <w:ind w:left="113" w:right="113"/>
              <w:jc w:val="center"/>
              <w:rPr>
                <w:color w:val="000000"/>
                <w:sz w:val="16"/>
                <w:szCs w:val="16"/>
              </w:rPr>
            </w:pPr>
            <w:r w:rsidRPr="005B4060">
              <w:rPr>
                <w:color w:val="000000"/>
                <w:sz w:val="16"/>
                <w:szCs w:val="16"/>
              </w:rPr>
              <w:t>81</w:t>
            </w:r>
          </w:p>
        </w:tc>
        <w:tc>
          <w:tcPr>
            <w:tcW w:w="193" w:type="pct"/>
            <w:textDirection w:val="btLr"/>
            <w:vAlign w:val="center"/>
          </w:tcPr>
          <w:p w14:paraId="03AC415C" w14:textId="483375A8" w:rsidR="005B4060" w:rsidRPr="005B4060" w:rsidRDefault="005B4060" w:rsidP="005B4060">
            <w:pPr>
              <w:ind w:left="113" w:right="113"/>
              <w:jc w:val="center"/>
              <w:rPr>
                <w:color w:val="000000"/>
                <w:sz w:val="16"/>
                <w:szCs w:val="16"/>
              </w:rPr>
            </w:pPr>
            <w:r w:rsidRPr="005B4060">
              <w:rPr>
                <w:color w:val="000000"/>
                <w:sz w:val="16"/>
                <w:szCs w:val="16"/>
              </w:rPr>
              <w:t>57</w:t>
            </w:r>
          </w:p>
        </w:tc>
      </w:tr>
      <w:tr w:rsidR="005B4060" w:rsidRPr="0000592B" w14:paraId="1830E58E" w14:textId="77777777" w:rsidTr="00DD5A87">
        <w:trPr>
          <w:cantSplit/>
          <w:trHeight w:val="510"/>
        </w:trPr>
        <w:tc>
          <w:tcPr>
            <w:tcW w:w="129" w:type="pct"/>
            <w:noWrap/>
            <w:vAlign w:val="center"/>
          </w:tcPr>
          <w:p w14:paraId="6DA952C9" w14:textId="77777777" w:rsidR="005B4060" w:rsidRPr="005B4060" w:rsidRDefault="005B4060" w:rsidP="005B4060">
            <w:pPr>
              <w:jc w:val="center"/>
              <w:rPr>
                <w:color w:val="000000" w:themeColor="text1"/>
                <w:sz w:val="14"/>
                <w:szCs w:val="14"/>
              </w:rPr>
            </w:pPr>
            <w:r w:rsidRPr="005B4060">
              <w:rPr>
                <w:color w:val="000000" w:themeColor="text1"/>
                <w:sz w:val="14"/>
                <w:szCs w:val="14"/>
              </w:rPr>
              <w:t>4</w:t>
            </w:r>
          </w:p>
        </w:tc>
        <w:tc>
          <w:tcPr>
            <w:tcW w:w="568" w:type="pct"/>
            <w:vAlign w:val="center"/>
          </w:tcPr>
          <w:p w14:paraId="2A39B3EF" w14:textId="69E9BF78"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Теменичская СОШ»</w:t>
            </w:r>
          </w:p>
        </w:tc>
        <w:tc>
          <w:tcPr>
            <w:tcW w:w="162" w:type="pct"/>
            <w:textDirection w:val="btLr"/>
            <w:vAlign w:val="center"/>
          </w:tcPr>
          <w:p w14:paraId="02B891F9" w14:textId="15A1A813" w:rsidR="005B4060" w:rsidRPr="005B4060" w:rsidRDefault="005B4060" w:rsidP="005B4060">
            <w:pPr>
              <w:ind w:left="113" w:right="113"/>
              <w:jc w:val="center"/>
              <w:rPr>
                <w:color w:val="000000"/>
                <w:sz w:val="16"/>
                <w:szCs w:val="16"/>
              </w:rPr>
            </w:pPr>
            <w:r w:rsidRPr="005B4060">
              <w:rPr>
                <w:color w:val="000000"/>
                <w:sz w:val="16"/>
                <w:szCs w:val="16"/>
              </w:rPr>
              <w:t>3</w:t>
            </w:r>
          </w:p>
        </w:tc>
        <w:tc>
          <w:tcPr>
            <w:tcW w:w="169" w:type="pct"/>
            <w:textDirection w:val="btLr"/>
            <w:vAlign w:val="center"/>
          </w:tcPr>
          <w:p w14:paraId="7DC4AF22" w14:textId="75B9A05D" w:rsidR="005B4060" w:rsidRPr="005B4060" w:rsidRDefault="005B4060" w:rsidP="005B4060">
            <w:pPr>
              <w:ind w:left="113" w:right="113"/>
              <w:jc w:val="center"/>
              <w:rPr>
                <w:color w:val="000000"/>
                <w:sz w:val="16"/>
                <w:szCs w:val="16"/>
              </w:rPr>
            </w:pPr>
            <w:r w:rsidRPr="005B4060">
              <w:rPr>
                <w:color w:val="000000"/>
                <w:sz w:val="16"/>
                <w:szCs w:val="16"/>
              </w:rPr>
              <w:t>67</w:t>
            </w:r>
          </w:p>
        </w:tc>
        <w:tc>
          <w:tcPr>
            <w:tcW w:w="169" w:type="pct"/>
            <w:textDirection w:val="btLr"/>
            <w:vAlign w:val="center"/>
          </w:tcPr>
          <w:p w14:paraId="7D7F9599" w14:textId="6D4A0A37" w:rsidR="005B4060" w:rsidRPr="005B4060" w:rsidRDefault="005B4060" w:rsidP="005B4060">
            <w:pPr>
              <w:ind w:left="113" w:right="113"/>
              <w:jc w:val="center"/>
              <w:rPr>
                <w:color w:val="000000"/>
                <w:sz w:val="16"/>
                <w:szCs w:val="16"/>
              </w:rPr>
            </w:pPr>
            <w:r w:rsidRPr="005B4060">
              <w:rPr>
                <w:color w:val="000000"/>
                <w:sz w:val="16"/>
                <w:szCs w:val="16"/>
              </w:rPr>
              <w:t>67</w:t>
            </w:r>
          </w:p>
        </w:tc>
        <w:tc>
          <w:tcPr>
            <w:tcW w:w="169" w:type="pct"/>
            <w:textDirection w:val="btLr"/>
            <w:vAlign w:val="center"/>
          </w:tcPr>
          <w:p w14:paraId="229B153B" w14:textId="4C76D8B1" w:rsidR="005B4060" w:rsidRPr="005B4060" w:rsidRDefault="005B4060" w:rsidP="005B4060">
            <w:pPr>
              <w:ind w:left="113" w:right="113"/>
              <w:jc w:val="center"/>
              <w:rPr>
                <w:color w:val="000000"/>
                <w:sz w:val="16"/>
                <w:szCs w:val="16"/>
              </w:rPr>
            </w:pPr>
            <w:r w:rsidRPr="005B4060">
              <w:rPr>
                <w:color w:val="000000"/>
                <w:sz w:val="16"/>
                <w:szCs w:val="16"/>
              </w:rPr>
              <w:t>50</w:t>
            </w:r>
          </w:p>
        </w:tc>
        <w:tc>
          <w:tcPr>
            <w:tcW w:w="169" w:type="pct"/>
            <w:textDirection w:val="btLr"/>
            <w:vAlign w:val="center"/>
          </w:tcPr>
          <w:p w14:paraId="328A3BA5" w14:textId="0663C9C2" w:rsidR="005B4060" w:rsidRPr="005B4060" w:rsidRDefault="005B4060" w:rsidP="005B4060">
            <w:pPr>
              <w:ind w:left="113" w:right="113"/>
              <w:jc w:val="center"/>
              <w:rPr>
                <w:color w:val="000000"/>
                <w:sz w:val="16"/>
                <w:szCs w:val="16"/>
              </w:rPr>
            </w:pPr>
            <w:r w:rsidRPr="005B4060">
              <w:rPr>
                <w:color w:val="000000"/>
                <w:sz w:val="16"/>
                <w:szCs w:val="16"/>
              </w:rPr>
              <w:t>89</w:t>
            </w:r>
          </w:p>
        </w:tc>
        <w:tc>
          <w:tcPr>
            <w:tcW w:w="169" w:type="pct"/>
            <w:textDirection w:val="btLr"/>
            <w:vAlign w:val="center"/>
          </w:tcPr>
          <w:p w14:paraId="7C1F0028" w14:textId="3D3FC795" w:rsidR="005B4060" w:rsidRPr="005B4060" w:rsidRDefault="005B4060" w:rsidP="005B4060">
            <w:pPr>
              <w:ind w:left="113" w:right="113"/>
              <w:jc w:val="center"/>
              <w:rPr>
                <w:color w:val="000000"/>
                <w:sz w:val="16"/>
                <w:szCs w:val="16"/>
              </w:rPr>
            </w:pPr>
            <w:r w:rsidRPr="005B4060">
              <w:rPr>
                <w:color w:val="000000"/>
                <w:sz w:val="16"/>
                <w:szCs w:val="16"/>
              </w:rPr>
              <w:t>33</w:t>
            </w:r>
          </w:p>
        </w:tc>
        <w:tc>
          <w:tcPr>
            <w:tcW w:w="169" w:type="pct"/>
            <w:textDirection w:val="btLr"/>
            <w:vAlign w:val="center"/>
          </w:tcPr>
          <w:p w14:paraId="4C55E8DB" w14:textId="52D86A22"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16D2E9CF" w14:textId="536C6D5F"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5" w:type="pct"/>
            <w:textDirection w:val="btLr"/>
            <w:vAlign w:val="center"/>
          </w:tcPr>
          <w:p w14:paraId="34607248" w14:textId="01ACB93F"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730D03F4" w14:textId="5A4B504B" w:rsidR="005B4060" w:rsidRPr="005B4060" w:rsidRDefault="005B4060" w:rsidP="005B4060">
            <w:pPr>
              <w:ind w:left="113" w:right="113"/>
              <w:jc w:val="center"/>
              <w:rPr>
                <w:color w:val="000000"/>
                <w:sz w:val="16"/>
                <w:szCs w:val="16"/>
              </w:rPr>
            </w:pPr>
            <w:r w:rsidRPr="005B4060">
              <w:rPr>
                <w:color w:val="000000"/>
                <w:sz w:val="16"/>
                <w:szCs w:val="16"/>
              </w:rPr>
              <w:t>67</w:t>
            </w:r>
          </w:p>
        </w:tc>
        <w:tc>
          <w:tcPr>
            <w:tcW w:w="141" w:type="pct"/>
            <w:textDirection w:val="btLr"/>
            <w:vAlign w:val="center"/>
          </w:tcPr>
          <w:p w14:paraId="555D92A3" w14:textId="1654461C"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01CF5FBE" w14:textId="3A126A20" w:rsidR="005B4060" w:rsidRPr="005B4060" w:rsidRDefault="005B4060" w:rsidP="005B4060">
            <w:pPr>
              <w:ind w:left="113" w:right="113"/>
              <w:jc w:val="center"/>
              <w:rPr>
                <w:color w:val="000000"/>
                <w:sz w:val="16"/>
                <w:szCs w:val="16"/>
              </w:rPr>
            </w:pPr>
            <w:r w:rsidRPr="005B4060">
              <w:rPr>
                <w:color w:val="000000"/>
                <w:sz w:val="16"/>
                <w:szCs w:val="16"/>
              </w:rPr>
              <w:t>78</w:t>
            </w:r>
          </w:p>
        </w:tc>
        <w:tc>
          <w:tcPr>
            <w:tcW w:w="141" w:type="pct"/>
            <w:textDirection w:val="btLr"/>
            <w:vAlign w:val="center"/>
          </w:tcPr>
          <w:p w14:paraId="0B98BE6A" w14:textId="6F7E322D"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7DCD996F" w14:textId="5757DF68"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53843F9C" w14:textId="61228ABF" w:rsidR="005B4060" w:rsidRPr="005B4060" w:rsidRDefault="005B4060" w:rsidP="005B4060">
            <w:pPr>
              <w:ind w:left="113" w:right="113"/>
              <w:jc w:val="center"/>
              <w:rPr>
                <w:color w:val="000000"/>
                <w:sz w:val="16"/>
                <w:szCs w:val="16"/>
              </w:rPr>
            </w:pPr>
            <w:r w:rsidRPr="005B4060">
              <w:rPr>
                <w:color w:val="000000"/>
                <w:sz w:val="16"/>
                <w:szCs w:val="16"/>
              </w:rPr>
              <w:t>33</w:t>
            </w:r>
          </w:p>
        </w:tc>
        <w:tc>
          <w:tcPr>
            <w:tcW w:w="166" w:type="pct"/>
            <w:textDirection w:val="btLr"/>
            <w:vAlign w:val="center"/>
          </w:tcPr>
          <w:p w14:paraId="13891DD0" w14:textId="0531A5CB"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0E497BBF" w14:textId="5CB21F81" w:rsidR="005B4060" w:rsidRPr="005B4060" w:rsidRDefault="005B4060" w:rsidP="005B4060">
            <w:pPr>
              <w:ind w:left="113" w:right="113"/>
              <w:jc w:val="center"/>
              <w:rPr>
                <w:color w:val="000000"/>
                <w:sz w:val="16"/>
                <w:szCs w:val="16"/>
              </w:rPr>
            </w:pPr>
            <w:r w:rsidRPr="005B4060">
              <w:rPr>
                <w:color w:val="000000"/>
                <w:sz w:val="16"/>
                <w:szCs w:val="16"/>
              </w:rPr>
              <w:t>33</w:t>
            </w:r>
          </w:p>
        </w:tc>
        <w:tc>
          <w:tcPr>
            <w:tcW w:w="141" w:type="pct"/>
            <w:textDirection w:val="btLr"/>
            <w:vAlign w:val="center"/>
          </w:tcPr>
          <w:p w14:paraId="341D174B" w14:textId="386F91FF" w:rsidR="005B4060" w:rsidRPr="005B4060" w:rsidRDefault="005B4060" w:rsidP="005B4060">
            <w:pPr>
              <w:ind w:left="113" w:right="113"/>
              <w:jc w:val="center"/>
              <w:rPr>
                <w:color w:val="000000"/>
                <w:sz w:val="16"/>
                <w:szCs w:val="16"/>
              </w:rPr>
            </w:pPr>
            <w:r w:rsidRPr="005B4060">
              <w:rPr>
                <w:color w:val="000000"/>
                <w:sz w:val="16"/>
                <w:szCs w:val="16"/>
              </w:rPr>
              <w:t>17</w:t>
            </w:r>
          </w:p>
        </w:tc>
        <w:tc>
          <w:tcPr>
            <w:tcW w:w="141" w:type="pct"/>
            <w:textDirection w:val="btLr"/>
            <w:vAlign w:val="center"/>
          </w:tcPr>
          <w:p w14:paraId="5B1367F8" w14:textId="2B40C053" w:rsidR="005B4060" w:rsidRPr="005B4060" w:rsidRDefault="005B4060" w:rsidP="005B4060">
            <w:pPr>
              <w:ind w:left="113" w:right="113"/>
              <w:jc w:val="center"/>
              <w:rPr>
                <w:color w:val="000000"/>
                <w:sz w:val="16"/>
                <w:szCs w:val="16"/>
              </w:rPr>
            </w:pPr>
            <w:r w:rsidRPr="005B4060">
              <w:rPr>
                <w:color w:val="000000"/>
                <w:sz w:val="16"/>
                <w:szCs w:val="16"/>
              </w:rPr>
              <w:t>22</w:t>
            </w:r>
          </w:p>
        </w:tc>
        <w:tc>
          <w:tcPr>
            <w:tcW w:w="141" w:type="pct"/>
            <w:textDirection w:val="btLr"/>
            <w:vAlign w:val="center"/>
          </w:tcPr>
          <w:p w14:paraId="12887920" w14:textId="6E1EFE13" w:rsidR="005B4060" w:rsidRPr="005B4060" w:rsidRDefault="005B4060" w:rsidP="005B4060">
            <w:pPr>
              <w:ind w:left="113" w:right="113"/>
              <w:jc w:val="center"/>
              <w:rPr>
                <w:color w:val="000000"/>
                <w:sz w:val="16"/>
                <w:szCs w:val="16"/>
              </w:rPr>
            </w:pPr>
            <w:r w:rsidRPr="005B4060">
              <w:rPr>
                <w:color w:val="000000"/>
                <w:sz w:val="16"/>
                <w:szCs w:val="16"/>
              </w:rPr>
              <w:t>50</w:t>
            </w:r>
          </w:p>
        </w:tc>
        <w:tc>
          <w:tcPr>
            <w:tcW w:w="193" w:type="pct"/>
            <w:textDirection w:val="btLr"/>
            <w:vAlign w:val="center"/>
          </w:tcPr>
          <w:p w14:paraId="189B86E9" w14:textId="36061B82" w:rsidR="005B4060" w:rsidRPr="005B4060" w:rsidRDefault="005B4060" w:rsidP="005B4060">
            <w:pPr>
              <w:ind w:left="113" w:right="113"/>
              <w:jc w:val="center"/>
              <w:rPr>
                <w:color w:val="000000"/>
                <w:sz w:val="16"/>
                <w:szCs w:val="16"/>
              </w:rPr>
            </w:pPr>
            <w:r w:rsidRPr="005B4060">
              <w:rPr>
                <w:color w:val="000000"/>
                <w:sz w:val="16"/>
                <w:szCs w:val="16"/>
              </w:rPr>
              <w:t>67</w:t>
            </w:r>
          </w:p>
        </w:tc>
        <w:tc>
          <w:tcPr>
            <w:tcW w:w="193" w:type="pct"/>
            <w:textDirection w:val="btLr"/>
            <w:vAlign w:val="center"/>
          </w:tcPr>
          <w:p w14:paraId="21935AA9" w14:textId="235A26C4" w:rsidR="005B4060" w:rsidRPr="005B4060" w:rsidRDefault="005B4060" w:rsidP="005B4060">
            <w:pPr>
              <w:ind w:left="113" w:right="113"/>
              <w:jc w:val="center"/>
              <w:rPr>
                <w:color w:val="000000"/>
                <w:sz w:val="16"/>
                <w:szCs w:val="16"/>
              </w:rPr>
            </w:pPr>
            <w:r w:rsidRPr="005B4060">
              <w:rPr>
                <w:color w:val="000000"/>
                <w:sz w:val="16"/>
                <w:szCs w:val="16"/>
              </w:rPr>
              <w:t>50</w:t>
            </w:r>
          </w:p>
        </w:tc>
        <w:tc>
          <w:tcPr>
            <w:tcW w:w="193" w:type="pct"/>
            <w:textDirection w:val="btLr"/>
            <w:vAlign w:val="center"/>
          </w:tcPr>
          <w:p w14:paraId="2D09B9D9" w14:textId="548DED31"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692B7300" w14:textId="63D14F49"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42E7B78B" w14:textId="6FDB7F3B" w:rsidR="005B4060" w:rsidRPr="005B4060" w:rsidRDefault="005B4060" w:rsidP="005B4060">
            <w:pPr>
              <w:ind w:left="113" w:right="113"/>
              <w:jc w:val="center"/>
              <w:rPr>
                <w:color w:val="000000"/>
                <w:sz w:val="16"/>
                <w:szCs w:val="16"/>
              </w:rPr>
            </w:pPr>
            <w:r w:rsidRPr="005B4060">
              <w:rPr>
                <w:color w:val="000000"/>
                <w:sz w:val="16"/>
                <w:szCs w:val="16"/>
              </w:rPr>
              <w:t>17</w:t>
            </w:r>
          </w:p>
        </w:tc>
        <w:tc>
          <w:tcPr>
            <w:tcW w:w="193" w:type="pct"/>
            <w:textDirection w:val="btLr"/>
            <w:vAlign w:val="center"/>
          </w:tcPr>
          <w:p w14:paraId="4E792297" w14:textId="52ACE0DC" w:rsidR="005B4060" w:rsidRPr="005B4060" w:rsidRDefault="005B4060" w:rsidP="005B4060">
            <w:pPr>
              <w:ind w:left="113" w:right="113"/>
              <w:jc w:val="center"/>
              <w:rPr>
                <w:color w:val="000000"/>
                <w:sz w:val="16"/>
                <w:szCs w:val="16"/>
              </w:rPr>
            </w:pPr>
            <w:r w:rsidRPr="005B4060">
              <w:rPr>
                <w:color w:val="000000"/>
                <w:sz w:val="16"/>
                <w:szCs w:val="16"/>
              </w:rPr>
              <w:t>0</w:t>
            </w:r>
          </w:p>
        </w:tc>
      </w:tr>
      <w:tr w:rsidR="005B4060" w:rsidRPr="0000592B" w14:paraId="6D5081D2" w14:textId="77777777" w:rsidTr="00DD5A87">
        <w:trPr>
          <w:cantSplit/>
          <w:trHeight w:val="510"/>
        </w:trPr>
        <w:tc>
          <w:tcPr>
            <w:tcW w:w="129" w:type="pct"/>
            <w:vAlign w:val="center"/>
          </w:tcPr>
          <w:p w14:paraId="26E3453D" w14:textId="77777777" w:rsidR="005B4060" w:rsidRPr="005B4060" w:rsidRDefault="005B4060" w:rsidP="005B4060">
            <w:pPr>
              <w:jc w:val="center"/>
              <w:rPr>
                <w:color w:val="000000" w:themeColor="text1"/>
                <w:sz w:val="14"/>
                <w:szCs w:val="14"/>
              </w:rPr>
            </w:pPr>
            <w:r w:rsidRPr="005B4060">
              <w:rPr>
                <w:color w:val="000000" w:themeColor="text1"/>
                <w:sz w:val="14"/>
                <w:szCs w:val="14"/>
              </w:rPr>
              <w:t>5</w:t>
            </w:r>
          </w:p>
        </w:tc>
        <w:tc>
          <w:tcPr>
            <w:tcW w:w="568" w:type="pct"/>
            <w:vAlign w:val="center"/>
          </w:tcPr>
          <w:p w14:paraId="77E40807" w14:textId="45814019"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Смольянская СОШ»</w:t>
            </w:r>
          </w:p>
        </w:tc>
        <w:tc>
          <w:tcPr>
            <w:tcW w:w="162" w:type="pct"/>
            <w:textDirection w:val="btLr"/>
            <w:vAlign w:val="center"/>
          </w:tcPr>
          <w:p w14:paraId="0214F0B4" w14:textId="74B14355" w:rsidR="005B4060" w:rsidRPr="005B4060" w:rsidRDefault="005B4060" w:rsidP="005B4060">
            <w:pPr>
              <w:ind w:left="113" w:right="113"/>
              <w:jc w:val="center"/>
              <w:rPr>
                <w:color w:val="000000"/>
                <w:sz w:val="16"/>
                <w:szCs w:val="16"/>
              </w:rPr>
            </w:pPr>
            <w:r w:rsidRPr="005B4060">
              <w:rPr>
                <w:color w:val="000000"/>
                <w:sz w:val="16"/>
                <w:szCs w:val="16"/>
              </w:rPr>
              <w:t>5</w:t>
            </w:r>
          </w:p>
        </w:tc>
        <w:tc>
          <w:tcPr>
            <w:tcW w:w="169" w:type="pct"/>
            <w:textDirection w:val="btLr"/>
            <w:vAlign w:val="center"/>
          </w:tcPr>
          <w:p w14:paraId="7862DC1D" w14:textId="4F711CEC" w:rsidR="005B4060" w:rsidRPr="005B4060" w:rsidRDefault="005B4060" w:rsidP="005B4060">
            <w:pPr>
              <w:ind w:left="113" w:right="113"/>
              <w:jc w:val="center"/>
              <w:rPr>
                <w:color w:val="000000"/>
                <w:sz w:val="16"/>
                <w:szCs w:val="16"/>
              </w:rPr>
            </w:pPr>
            <w:r w:rsidRPr="005B4060">
              <w:rPr>
                <w:color w:val="000000"/>
                <w:sz w:val="16"/>
                <w:szCs w:val="16"/>
              </w:rPr>
              <w:t>60</w:t>
            </w:r>
          </w:p>
        </w:tc>
        <w:tc>
          <w:tcPr>
            <w:tcW w:w="169" w:type="pct"/>
            <w:textDirection w:val="btLr"/>
            <w:vAlign w:val="center"/>
          </w:tcPr>
          <w:p w14:paraId="03A3439F" w14:textId="416F6C1E" w:rsidR="005B4060" w:rsidRPr="005B4060" w:rsidRDefault="005B4060" w:rsidP="005B4060">
            <w:pPr>
              <w:ind w:left="113" w:right="113"/>
              <w:jc w:val="center"/>
              <w:rPr>
                <w:color w:val="000000"/>
                <w:sz w:val="16"/>
                <w:szCs w:val="16"/>
              </w:rPr>
            </w:pPr>
            <w:r w:rsidRPr="005B4060">
              <w:rPr>
                <w:color w:val="000000"/>
                <w:sz w:val="16"/>
                <w:szCs w:val="16"/>
              </w:rPr>
              <w:t>60</w:t>
            </w:r>
          </w:p>
        </w:tc>
        <w:tc>
          <w:tcPr>
            <w:tcW w:w="169" w:type="pct"/>
            <w:textDirection w:val="btLr"/>
            <w:vAlign w:val="center"/>
          </w:tcPr>
          <w:p w14:paraId="2965D15A" w14:textId="6A938154" w:rsidR="005B4060" w:rsidRPr="005B4060" w:rsidRDefault="005B4060" w:rsidP="005B4060">
            <w:pPr>
              <w:ind w:left="113" w:right="113"/>
              <w:jc w:val="center"/>
              <w:rPr>
                <w:color w:val="000000"/>
                <w:sz w:val="16"/>
                <w:szCs w:val="16"/>
              </w:rPr>
            </w:pPr>
            <w:r w:rsidRPr="005B4060">
              <w:rPr>
                <w:color w:val="000000"/>
                <w:sz w:val="16"/>
                <w:szCs w:val="16"/>
              </w:rPr>
              <w:t>90</w:t>
            </w:r>
          </w:p>
        </w:tc>
        <w:tc>
          <w:tcPr>
            <w:tcW w:w="169" w:type="pct"/>
            <w:textDirection w:val="btLr"/>
            <w:vAlign w:val="center"/>
          </w:tcPr>
          <w:p w14:paraId="421D3214" w14:textId="37D569D4" w:rsidR="005B4060" w:rsidRPr="005B4060" w:rsidRDefault="005B4060" w:rsidP="005B4060">
            <w:pPr>
              <w:ind w:left="113" w:right="113"/>
              <w:jc w:val="center"/>
              <w:rPr>
                <w:color w:val="000000"/>
                <w:sz w:val="16"/>
                <w:szCs w:val="16"/>
              </w:rPr>
            </w:pPr>
            <w:r w:rsidRPr="005B4060">
              <w:rPr>
                <w:color w:val="000000"/>
                <w:sz w:val="16"/>
                <w:szCs w:val="16"/>
              </w:rPr>
              <w:t>73</w:t>
            </w:r>
          </w:p>
        </w:tc>
        <w:tc>
          <w:tcPr>
            <w:tcW w:w="169" w:type="pct"/>
            <w:textDirection w:val="btLr"/>
            <w:vAlign w:val="center"/>
          </w:tcPr>
          <w:p w14:paraId="7516EE92" w14:textId="1149BC97" w:rsidR="005B4060" w:rsidRPr="005B4060" w:rsidRDefault="005B4060" w:rsidP="005B4060">
            <w:pPr>
              <w:ind w:left="113" w:right="113"/>
              <w:jc w:val="center"/>
              <w:rPr>
                <w:color w:val="000000"/>
                <w:sz w:val="16"/>
                <w:szCs w:val="16"/>
              </w:rPr>
            </w:pPr>
            <w:r w:rsidRPr="005B4060">
              <w:rPr>
                <w:color w:val="000000"/>
                <w:sz w:val="16"/>
                <w:szCs w:val="16"/>
              </w:rPr>
              <w:t>60</w:t>
            </w:r>
          </w:p>
        </w:tc>
        <w:tc>
          <w:tcPr>
            <w:tcW w:w="169" w:type="pct"/>
            <w:textDirection w:val="btLr"/>
            <w:vAlign w:val="center"/>
          </w:tcPr>
          <w:p w14:paraId="0BCB57EB" w14:textId="54D4A6C6" w:rsidR="005B4060" w:rsidRPr="005B4060" w:rsidRDefault="005B4060" w:rsidP="005B4060">
            <w:pPr>
              <w:ind w:left="113" w:right="113"/>
              <w:jc w:val="center"/>
              <w:rPr>
                <w:color w:val="000000"/>
                <w:sz w:val="16"/>
                <w:szCs w:val="16"/>
              </w:rPr>
            </w:pPr>
            <w:r w:rsidRPr="005B4060">
              <w:rPr>
                <w:color w:val="000000"/>
                <w:sz w:val="16"/>
                <w:szCs w:val="16"/>
              </w:rPr>
              <w:t>60</w:t>
            </w:r>
          </w:p>
        </w:tc>
        <w:tc>
          <w:tcPr>
            <w:tcW w:w="169" w:type="pct"/>
            <w:textDirection w:val="btLr"/>
            <w:vAlign w:val="center"/>
          </w:tcPr>
          <w:p w14:paraId="12F89609" w14:textId="7D0EE36D" w:rsidR="005B4060" w:rsidRPr="005B4060" w:rsidRDefault="005B4060" w:rsidP="005B4060">
            <w:pPr>
              <w:ind w:left="113" w:right="113"/>
              <w:jc w:val="center"/>
              <w:rPr>
                <w:color w:val="000000"/>
                <w:sz w:val="16"/>
                <w:szCs w:val="16"/>
              </w:rPr>
            </w:pPr>
            <w:r w:rsidRPr="005B4060">
              <w:rPr>
                <w:color w:val="000000"/>
                <w:sz w:val="16"/>
                <w:szCs w:val="16"/>
              </w:rPr>
              <w:t>60</w:t>
            </w:r>
          </w:p>
        </w:tc>
        <w:tc>
          <w:tcPr>
            <w:tcW w:w="145" w:type="pct"/>
            <w:textDirection w:val="btLr"/>
            <w:vAlign w:val="center"/>
          </w:tcPr>
          <w:p w14:paraId="65A08B91" w14:textId="3F37C336"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5B1731A2" w14:textId="5948B6C6" w:rsidR="005B4060" w:rsidRPr="005B4060" w:rsidRDefault="005B4060" w:rsidP="005B4060">
            <w:pPr>
              <w:ind w:left="113" w:right="113"/>
              <w:jc w:val="center"/>
              <w:rPr>
                <w:color w:val="000000"/>
                <w:sz w:val="16"/>
                <w:szCs w:val="16"/>
              </w:rPr>
            </w:pPr>
            <w:r w:rsidRPr="005B4060">
              <w:rPr>
                <w:color w:val="000000"/>
                <w:sz w:val="16"/>
                <w:szCs w:val="16"/>
              </w:rPr>
              <w:t>60</w:t>
            </w:r>
          </w:p>
        </w:tc>
        <w:tc>
          <w:tcPr>
            <w:tcW w:w="141" w:type="pct"/>
            <w:textDirection w:val="btLr"/>
            <w:vAlign w:val="center"/>
          </w:tcPr>
          <w:p w14:paraId="23D80CA3" w14:textId="5598A0B2" w:rsidR="005B4060" w:rsidRPr="005B4060" w:rsidRDefault="005B4060" w:rsidP="005B4060">
            <w:pPr>
              <w:ind w:left="113" w:right="113"/>
              <w:jc w:val="center"/>
              <w:rPr>
                <w:color w:val="000000"/>
                <w:sz w:val="16"/>
                <w:szCs w:val="16"/>
              </w:rPr>
            </w:pPr>
            <w:r w:rsidRPr="005B4060">
              <w:rPr>
                <w:color w:val="000000"/>
                <w:sz w:val="16"/>
                <w:szCs w:val="16"/>
              </w:rPr>
              <w:t>80</w:t>
            </w:r>
          </w:p>
        </w:tc>
        <w:tc>
          <w:tcPr>
            <w:tcW w:w="141" w:type="pct"/>
            <w:textDirection w:val="btLr"/>
            <w:vAlign w:val="center"/>
          </w:tcPr>
          <w:p w14:paraId="32699B90" w14:textId="5B59B38A" w:rsidR="005B4060" w:rsidRPr="005B4060" w:rsidRDefault="005B4060" w:rsidP="005B4060">
            <w:pPr>
              <w:ind w:left="113" w:right="113"/>
              <w:jc w:val="center"/>
              <w:rPr>
                <w:color w:val="000000"/>
                <w:sz w:val="16"/>
                <w:szCs w:val="16"/>
              </w:rPr>
            </w:pPr>
            <w:r w:rsidRPr="005B4060">
              <w:rPr>
                <w:color w:val="000000"/>
                <w:sz w:val="16"/>
                <w:szCs w:val="16"/>
              </w:rPr>
              <w:t>73</w:t>
            </w:r>
          </w:p>
        </w:tc>
        <w:tc>
          <w:tcPr>
            <w:tcW w:w="141" w:type="pct"/>
            <w:textDirection w:val="btLr"/>
            <w:vAlign w:val="center"/>
          </w:tcPr>
          <w:p w14:paraId="1881AEB1" w14:textId="1B499E09" w:rsidR="005B4060" w:rsidRPr="005B4060" w:rsidRDefault="005B4060" w:rsidP="005B4060">
            <w:pPr>
              <w:ind w:left="113" w:right="113"/>
              <w:jc w:val="center"/>
              <w:rPr>
                <w:color w:val="000000"/>
                <w:sz w:val="16"/>
                <w:szCs w:val="16"/>
              </w:rPr>
            </w:pPr>
            <w:r w:rsidRPr="005B4060">
              <w:rPr>
                <w:color w:val="000000"/>
                <w:sz w:val="16"/>
                <w:szCs w:val="16"/>
              </w:rPr>
              <w:t>60</w:t>
            </w:r>
          </w:p>
        </w:tc>
        <w:tc>
          <w:tcPr>
            <w:tcW w:w="166" w:type="pct"/>
            <w:textDirection w:val="btLr"/>
            <w:vAlign w:val="center"/>
          </w:tcPr>
          <w:p w14:paraId="42178BCD" w14:textId="72407E22"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1C5B0699" w14:textId="2F33C767" w:rsidR="005B4060" w:rsidRPr="005B4060" w:rsidRDefault="005B4060" w:rsidP="005B4060">
            <w:pPr>
              <w:ind w:left="113" w:right="113"/>
              <w:jc w:val="center"/>
              <w:rPr>
                <w:color w:val="000000"/>
                <w:sz w:val="16"/>
                <w:szCs w:val="16"/>
              </w:rPr>
            </w:pPr>
            <w:r w:rsidRPr="005B4060">
              <w:rPr>
                <w:color w:val="000000"/>
                <w:sz w:val="16"/>
                <w:szCs w:val="16"/>
              </w:rPr>
              <w:t>40</w:t>
            </w:r>
          </w:p>
        </w:tc>
        <w:tc>
          <w:tcPr>
            <w:tcW w:w="166" w:type="pct"/>
            <w:textDirection w:val="btLr"/>
            <w:vAlign w:val="center"/>
          </w:tcPr>
          <w:p w14:paraId="6B18EE3A" w14:textId="7075875E" w:rsidR="005B4060" w:rsidRPr="005B4060" w:rsidRDefault="005B4060" w:rsidP="005B4060">
            <w:pPr>
              <w:ind w:left="113" w:right="113"/>
              <w:jc w:val="center"/>
              <w:rPr>
                <w:color w:val="000000"/>
                <w:sz w:val="16"/>
                <w:szCs w:val="16"/>
              </w:rPr>
            </w:pPr>
            <w:r w:rsidRPr="005B4060">
              <w:rPr>
                <w:color w:val="000000"/>
                <w:sz w:val="16"/>
                <w:szCs w:val="16"/>
              </w:rPr>
              <w:t>80</w:t>
            </w:r>
          </w:p>
        </w:tc>
        <w:tc>
          <w:tcPr>
            <w:tcW w:w="166" w:type="pct"/>
            <w:textDirection w:val="btLr"/>
            <w:vAlign w:val="center"/>
          </w:tcPr>
          <w:p w14:paraId="36780E53" w14:textId="67D70FE4" w:rsidR="005B4060" w:rsidRPr="005B4060" w:rsidRDefault="005B4060" w:rsidP="005B4060">
            <w:pPr>
              <w:ind w:left="113" w:right="113"/>
              <w:jc w:val="center"/>
              <w:rPr>
                <w:color w:val="000000"/>
                <w:sz w:val="16"/>
                <w:szCs w:val="16"/>
              </w:rPr>
            </w:pPr>
            <w:r w:rsidRPr="005B4060">
              <w:rPr>
                <w:color w:val="000000"/>
                <w:sz w:val="16"/>
                <w:szCs w:val="16"/>
              </w:rPr>
              <w:t>80</w:t>
            </w:r>
          </w:p>
        </w:tc>
        <w:tc>
          <w:tcPr>
            <w:tcW w:w="141" w:type="pct"/>
            <w:textDirection w:val="btLr"/>
            <w:vAlign w:val="center"/>
          </w:tcPr>
          <w:p w14:paraId="36CA4551" w14:textId="408989A6" w:rsidR="005B4060" w:rsidRPr="005B4060" w:rsidRDefault="005B4060" w:rsidP="005B4060">
            <w:pPr>
              <w:ind w:left="113" w:right="113"/>
              <w:jc w:val="center"/>
              <w:rPr>
                <w:color w:val="000000"/>
                <w:sz w:val="16"/>
                <w:szCs w:val="16"/>
              </w:rPr>
            </w:pPr>
            <w:r w:rsidRPr="005B4060">
              <w:rPr>
                <w:color w:val="000000"/>
                <w:sz w:val="16"/>
                <w:szCs w:val="16"/>
              </w:rPr>
              <w:t>60</w:t>
            </w:r>
          </w:p>
        </w:tc>
        <w:tc>
          <w:tcPr>
            <w:tcW w:w="141" w:type="pct"/>
            <w:textDirection w:val="btLr"/>
            <w:vAlign w:val="center"/>
          </w:tcPr>
          <w:p w14:paraId="08D212FD" w14:textId="77728DC0" w:rsidR="005B4060" w:rsidRPr="005B4060" w:rsidRDefault="005B4060" w:rsidP="005B4060">
            <w:pPr>
              <w:ind w:left="113" w:right="113"/>
              <w:jc w:val="center"/>
              <w:rPr>
                <w:color w:val="000000"/>
                <w:sz w:val="16"/>
                <w:szCs w:val="16"/>
              </w:rPr>
            </w:pPr>
            <w:r w:rsidRPr="005B4060">
              <w:rPr>
                <w:color w:val="000000"/>
                <w:sz w:val="16"/>
                <w:szCs w:val="16"/>
              </w:rPr>
              <w:t>40</w:t>
            </w:r>
          </w:p>
        </w:tc>
        <w:tc>
          <w:tcPr>
            <w:tcW w:w="141" w:type="pct"/>
            <w:textDirection w:val="btLr"/>
            <w:vAlign w:val="center"/>
          </w:tcPr>
          <w:p w14:paraId="7E2F3039" w14:textId="00B506E6" w:rsidR="005B4060" w:rsidRPr="005B4060" w:rsidRDefault="005B4060" w:rsidP="005B4060">
            <w:pPr>
              <w:ind w:left="113" w:right="113"/>
              <w:jc w:val="center"/>
              <w:rPr>
                <w:color w:val="000000"/>
                <w:sz w:val="16"/>
                <w:szCs w:val="16"/>
              </w:rPr>
            </w:pPr>
            <w:r w:rsidRPr="005B4060">
              <w:rPr>
                <w:color w:val="000000"/>
                <w:sz w:val="16"/>
                <w:szCs w:val="16"/>
              </w:rPr>
              <w:t>80</w:t>
            </w:r>
          </w:p>
        </w:tc>
        <w:tc>
          <w:tcPr>
            <w:tcW w:w="193" w:type="pct"/>
            <w:textDirection w:val="btLr"/>
            <w:vAlign w:val="center"/>
          </w:tcPr>
          <w:p w14:paraId="735A0360" w14:textId="3BD65AAE"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5F405FB3" w14:textId="296196BC" w:rsidR="005B4060" w:rsidRPr="005B4060" w:rsidRDefault="005B4060" w:rsidP="005B4060">
            <w:pPr>
              <w:ind w:left="113" w:right="113"/>
              <w:jc w:val="center"/>
              <w:rPr>
                <w:color w:val="000000"/>
                <w:sz w:val="16"/>
                <w:szCs w:val="16"/>
              </w:rPr>
            </w:pPr>
            <w:r w:rsidRPr="005B4060">
              <w:rPr>
                <w:color w:val="000000"/>
                <w:sz w:val="16"/>
                <w:szCs w:val="16"/>
              </w:rPr>
              <w:t>40</w:t>
            </w:r>
          </w:p>
        </w:tc>
        <w:tc>
          <w:tcPr>
            <w:tcW w:w="193" w:type="pct"/>
            <w:textDirection w:val="btLr"/>
            <w:vAlign w:val="center"/>
          </w:tcPr>
          <w:p w14:paraId="43A45089" w14:textId="1FE08137"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11B270F0" w14:textId="02C9E96F" w:rsidR="005B4060" w:rsidRPr="005B4060" w:rsidRDefault="005B4060" w:rsidP="005B4060">
            <w:pPr>
              <w:ind w:left="113" w:right="113"/>
              <w:jc w:val="center"/>
              <w:rPr>
                <w:color w:val="000000"/>
                <w:sz w:val="16"/>
                <w:szCs w:val="16"/>
              </w:rPr>
            </w:pPr>
            <w:r w:rsidRPr="005B4060">
              <w:rPr>
                <w:color w:val="000000"/>
                <w:sz w:val="16"/>
                <w:szCs w:val="16"/>
              </w:rPr>
              <w:t>60</w:t>
            </w:r>
          </w:p>
        </w:tc>
        <w:tc>
          <w:tcPr>
            <w:tcW w:w="193" w:type="pct"/>
            <w:textDirection w:val="btLr"/>
            <w:vAlign w:val="center"/>
          </w:tcPr>
          <w:p w14:paraId="05A36083" w14:textId="170D019F" w:rsidR="005B4060" w:rsidRPr="005B4060" w:rsidRDefault="005B4060" w:rsidP="005B4060">
            <w:pPr>
              <w:ind w:left="113" w:right="113"/>
              <w:jc w:val="center"/>
              <w:rPr>
                <w:color w:val="000000"/>
                <w:sz w:val="16"/>
                <w:szCs w:val="16"/>
              </w:rPr>
            </w:pPr>
            <w:r w:rsidRPr="005B4060">
              <w:rPr>
                <w:color w:val="000000"/>
                <w:sz w:val="16"/>
                <w:szCs w:val="16"/>
              </w:rPr>
              <w:t>80</w:t>
            </w:r>
          </w:p>
        </w:tc>
        <w:tc>
          <w:tcPr>
            <w:tcW w:w="193" w:type="pct"/>
            <w:textDirection w:val="btLr"/>
            <w:vAlign w:val="center"/>
          </w:tcPr>
          <w:p w14:paraId="67BA3357" w14:textId="6903F060" w:rsidR="005B4060" w:rsidRPr="005B4060" w:rsidRDefault="005B4060" w:rsidP="005B4060">
            <w:pPr>
              <w:ind w:left="113" w:right="113"/>
              <w:jc w:val="center"/>
              <w:rPr>
                <w:color w:val="000000"/>
                <w:sz w:val="16"/>
                <w:szCs w:val="16"/>
              </w:rPr>
            </w:pPr>
            <w:r w:rsidRPr="005B4060">
              <w:rPr>
                <w:color w:val="000000"/>
                <w:sz w:val="16"/>
                <w:szCs w:val="16"/>
              </w:rPr>
              <w:t>40</w:t>
            </w:r>
          </w:p>
        </w:tc>
      </w:tr>
      <w:tr w:rsidR="005B4060" w:rsidRPr="0000592B" w14:paraId="1B08AE8E" w14:textId="77777777" w:rsidTr="00DD5A87">
        <w:trPr>
          <w:cantSplit/>
          <w:trHeight w:val="510"/>
        </w:trPr>
        <w:tc>
          <w:tcPr>
            <w:tcW w:w="129" w:type="pct"/>
            <w:noWrap/>
            <w:vAlign w:val="center"/>
          </w:tcPr>
          <w:p w14:paraId="449140BC" w14:textId="77777777" w:rsidR="005B4060" w:rsidRPr="005B4060" w:rsidRDefault="005B4060" w:rsidP="005B4060">
            <w:pPr>
              <w:jc w:val="center"/>
              <w:rPr>
                <w:color w:val="000000" w:themeColor="text1"/>
                <w:sz w:val="14"/>
                <w:szCs w:val="14"/>
              </w:rPr>
            </w:pPr>
            <w:r w:rsidRPr="005B4060">
              <w:rPr>
                <w:color w:val="000000" w:themeColor="text1"/>
                <w:sz w:val="14"/>
                <w:szCs w:val="14"/>
              </w:rPr>
              <w:t>6</w:t>
            </w:r>
          </w:p>
        </w:tc>
        <w:tc>
          <w:tcPr>
            <w:tcW w:w="568" w:type="pct"/>
            <w:vAlign w:val="center"/>
          </w:tcPr>
          <w:p w14:paraId="136D586C" w14:textId="261DE06D"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Супоневская СОШ №2»</w:t>
            </w:r>
          </w:p>
        </w:tc>
        <w:tc>
          <w:tcPr>
            <w:tcW w:w="162" w:type="pct"/>
            <w:textDirection w:val="btLr"/>
            <w:vAlign w:val="center"/>
          </w:tcPr>
          <w:p w14:paraId="64E5DED4" w14:textId="1A2DE683" w:rsidR="005B4060" w:rsidRPr="005B4060" w:rsidRDefault="005B4060" w:rsidP="005B4060">
            <w:pPr>
              <w:ind w:left="113" w:right="113"/>
              <w:jc w:val="center"/>
              <w:rPr>
                <w:color w:val="000000"/>
                <w:sz w:val="16"/>
                <w:szCs w:val="16"/>
              </w:rPr>
            </w:pPr>
            <w:r w:rsidRPr="005B4060">
              <w:rPr>
                <w:color w:val="000000"/>
                <w:sz w:val="16"/>
                <w:szCs w:val="16"/>
              </w:rPr>
              <w:t>38</w:t>
            </w:r>
          </w:p>
        </w:tc>
        <w:tc>
          <w:tcPr>
            <w:tcW w:w="169" w:type="pct"/>
            <w:textDirection w:val="btLr"/>
            <w:vAlign w:val="center"/>
          </w:tcPr>
          <w:p w14:paraId="61A262AD" w14:textId="6DF0F3D9" w:rsidR="005B4060" w:rsidRPr="005B4060" w:rsidRDefault="005B4060" w:rsidP="005B4060">
            <w:pPr>
              <w:ind w:left="113" w:right="113"/>
              <w:jc w:val="center"/>
              <w:rPr>
                <w:color w:val="000000"/>
                <w:sz w:val="16"/>
                <w:szCs w:val="16"/>
              </w:rPr>
            </w:pPr>
            <w:r w:rsidRPr="005B4060">
              <w:rPr>
                <w:color w:val="000000"/>
                <w:sz w:val="16"/>
                <w:szCs w:val="16"/>
              </w:rPr>
              <w:t>78</w:t>
            </w:r>
          </w:p>
        </w:tc>
        <w:tc>
          <w:tcPr>
            <w:tcW w:w="169" w:type="pct"/>
            <w:textDirection w:val="btLr"/>
            <w:vAlign w:val="center"/>
          </w:tcPr>
          <w:p w14:paraId="2DB063C3" w14:textId="4FC7B7E1" w:rsidR="005B4060" w:rsidRPr="005B4060" w:rsidRDefault="005B4060" w:rsidP="005B4060">
            <w:pPr>
              <w:ind w:left="113" w:right="113"/>
              <w:jc w:val="center"/>
              <w:rPr>
                <w:color w:val="000000"/>
                <w:sz w:val="16"/>
                <w:szCs w:val="16"/>
              </w:rPr>
            </w:pPr>
            <w:r w:rsidRPr="005B4060">
              <w:rPr>
                <w:color w:val="000000"/>
                <w:sz w:val="16"/>
                <w:szCs w:val="16"/>
              </w:rPr>
              <w:t>81</w:t>
            </w:r>
          </w:p>
        </w:tc>
        <w:tc>
          <w:tcPr>
            <w:tcW w:w="169" w:type="pct"/>
            <w:textDirection w:val="btLr"/>
            <w:vAlign w:val="center"/>
          </w:tcPr>
          <w:p w14:paraId="62EFEC4E" w14:textId="3BE609E1" w:rsidR="005B4060" w:rsidRPr="005B4060" w:rsidRDefault="005B4060" w:rsidP="005B4060">
            <w:pPr>
              <w:ind w:left="113" w:right="113"/>
              <w:jc w:val="center"/>
              <w:rPr>
                <w:color w:val="000000"/>
                <w:sz w:val="16"/>
                <w:szCs w:val="16"/>
              </w:rPr>
            </w:pPr>
            <w:r w:rsidRPr="005B4060">
              <w:rPr>
                <w:color w:val="000000"/>
                <w:sz w:val="16"/>
                <w:szCs w:val="16"/>
              </w:rPr>
              <w:t>93</w:t>
            </w:r>
          </w:p>
        </w:tc>
        <w:tc>
          <w:tcPr>
            <w:tcW w:w="169" w:type="pct"/>
            <w:textDirection w:val="btLr"/>
            <w:vAlign w:val="center"/>
          </w:tcPr>
          <w:p w14:paraId="29495C95" w14:textId="0315E019" w:rsidR="005B4060" w:rsidRPr="005B4060" w:rsidRDefault="005B4060" w:rsidP="005B4060">
            <w:pPr>
              <w:ind w:left="113" w:right="113"/>
              <w:jc w:val="center"/>
              <w:rPr>
                <w:color w:val="000000"/>
                <w:sz w:val="16"/>
                <w:szCs w:val="16"/>
              </w:rPr>
            </w:pPr>
            <w:r w:rsidRPr="005B4060">
              <w:rPr>
                <w:color w:val="000000"/>
                <w:sz w:val="16"/>
                <w:szCs w:val="16"/>
              </w:rPr>
              <w:t>87</w:t>
            </w:r>
          </w:p>
        </w:tc>
        <w:tc>
          <w:tcPr>
            <w:tcW w:w="169" w:type="pct"/>
            <w:textDirection w:val="btLr"/>
            <w:vAlign w:val="center"/>
          </w:tcPr>
          <w:p w14:paraId="7E717759" w14:textId="7942CD03" w:rsidR="005B4060" w:rsidRPr="005B4060" w:rsidRDefault="005B4060" w:rsidP="005B4060">
            <w:pPr>
              <w:ind w:left="113" w:right="113"/>
              <w:jc w:val="center"/>
              <w:rPr>
                <w:color w:val="000000"/>
                <w:sz w:val="16"/>
                <w:szCs w:val="16"/>
              </w:rPr>
            </w:pPr>
            <w:r w:rsidRPr="005B4060">
              <w:rPr>
                <w:color w:val="000000"/>
                <w:sz w:val="16"/>
                <w:szCs w:val="16"/>
              </w:rPr>
              <w:t>50</w:t>
            </w:r>
          </w:p>
        </w:tc>
        <w:tc>
          <w:tcPr>
            <w:tcW w:w="169" w:type="pct"/>
            <w:textDirection w:val="btLr"/>
            <w:vAlign w:val="center"/>
          </w:tcPr>
          <w:p w14:paraId="61FC8C83" w14:textId="12BFD332" w:rsidR="005B4060" w:rsidRPr="005B4060" w:rsidRDefault="005B4060" w:rsidP="005B4060">
            <w:pPr>
              <w:ind w:left="113" w:right="113"/>
              <w:jc w:val="center"/>
              <w:rPr>
                <w:color w:val="000000"/>
                <w:sz w:val="16"/>
                <w:szCs w:val="16"/>
              </w:rPr>
            </w:pPr>
            <w:r w:rsidRPr="005B4060">
              <w:rPr>
                <w:color w:val="000000"/>
                <w:sz w:val="16"/>
                <w:szCs w:val="16"/>
              </w:rPr>
              <w:t>47</w:t>
            </w:r>
          </w:p>
        </w:tc>
        <w:tc>
          <w:tcPr>
            <w:tcW w:w="169" w:type="pct"/>
            <w:textDirection w:val="btLr"/>
            <w:vAlign w:val="center"/>
          </w:tcPr>
          <w:p w14:paraId="30A76F1C" w14:textId="6415ED51" w:rsidR="005B4060" w:rsidRPr="005B4060" w:rsidRDefault="005B4060" w:rsidP="005B4060">
            <w:pPr>
              <w:ind w:left="113" w:right="113"/>
              <w:jc w:val="center"/>
              <w:rPr>
                <w:color w:val="000000"/>
                <w:sz w:val="16"/>
                <w:szCs w:val="16"/>
              </w:rPr>
            </w:pPr>
            <w:r w:rsidRPr="005B4060">
              <w:rPr>
                <w:color w:val="000000"/>
                <w:sz w:val="16"/>
                <w:szCs w:val="16"/>
              </w:rPr>
              <w:t>63</w:t>
            </w:r>
          </w:p>
        </w:tc>
        <w:tc>
          <w:tcPr>
            <w:tcW w:w="145" w:type="pct"/>
            <w:textDirection w:val="btLr"/>
            <w:vAlign w:val="center"/>
          </w:tcPr>
          <w:p w14:paraId="225E3FC5" w14:textId="383E398F" w:rsidR="005B4060" w:rsidRPr="005B4060" w:rsidRDefault="005B4060" w:rsidP="005B4060">
            <w:pPr>
              <w:ind w:left="113" w:right="113"/>
              <w:jc w:val="center"/>
              <w:rPr>
                <w:color w:val="000000"/>
                <w:sz w:val="16"/>
                <w:szCs w:val="16"/>
              </w:rPr>
            </w:pPr>
            <w:r w:rsidRPr="005B4060">
              <w:rPr>
                <w:color w:val="000000"/>
                <w:sz w:val="16"/>
                <w:szCs w:val="16"/>
              </w:rPr>
              <w:t>61</w:t>
            </w:r>
          </w:p>
        </w:tc>
        <w:tc>
          <w:tcPr>
            <w:tcW w:w="141" w:type="pct"/>
            <w:textDirection w:val="btLr"/>
            <w:vAlign w:val="center"/>
          </w:tcPr>
          <w:p w14:paraId="14C11DB2" w14:textId="4632E376" w:rsidR="005B4060" w:rsidRPr="005B4060" w:rsidRDefault="005B4060" w:rsidP="005B4060">
            <w:pPr>
              <w:ind w:left="113" w:right="113"/>
              <w:jc w:val="center"/>
              <w:rPr>
                <w:color w:val="000000"/>
                <w:sz w:val="16"/>
                <w:szCs w:val="16"/>
              </w:rPr>
            </w:pPr>
            <w:r w:rsidRPr="005B4060">
              <w:rPr>
                <w:color w:val="000000"/>
                <w:sz w:val="16"/>
                <w:szCs w:val="16"/>
              </w:rPr>
              <w:t>47</w:t>
            </w:r>
          </w:p>
        </w:tc>
        <w:tc>
          <w:tcPr>
            <w:tcW w:w="141" w:type="pct"/>
            <w:textDirection w:val="btLr"/>
            <w:vAlign w:val="center"/>
          </w:tcPr>
          <w:p w14:paraId="4F9CE0D2" w14:textId="294D0EC5" w:rsidR="005B4060" w:rsidRPr="005B4060" w:rsidRDefault="005B4060" w:rsidP="005B4060">
            <w:pPr>
              <w:ind w:left="113" w:right="113"/>
              <w:jc w:val="center"/>
              <w:rPr>
                <w:color w:val="000000"/>
                <w:sz w:val="16"/>
                <w:szCs w:val="16"/>
              </w:rPr>
            </w:pPr>
            <w:r w:rsidRPr="005B4060">
              <w:rPr>
                <w:color w:val="000000"/>
                <w:sz w:val="16"/>
                <w:szCs w:val="16"/>
              </w:rPr>
              <w:t>92</w:t>
            </w:r>
          </w:p>
        </w:tc>
        <w:tc>
          <w:tcPr>
            <w:tcW w:w="141" w:type="pct"/>
            <w:textDirection w:val="btLr"/>
            <w:vAlign w:val="center"/>
          </w:tcPr>
          <w:p w14:paraId="5069CA1B" w14:textId="0C3C5A6F" w:rsidR="005B4060" w:rsidRPr="005B4060" w:rsidRDefault="005B4060" w:rsidP="005B4060">
            <w:pPr>
              <w:ind w:left="113" w:right="113"/>
              <w:jc w:val="center"/>
              <w:rPr>
                <w:color w:val="000000"/>
                <w:sz w:val="16"/>
                <w:szCs w:val="16"/>
              </w:rPr>
            </w:pPr>
            <w:r w:rsidRPr="005B4060">
              <w:rPr>
                <w:color w:val="000000"/>
                <w:sz w:val="16"/>
                <w:szCs w:val="16"/>
              </w:rPr>
              <w:t>74</w:t>
            </w:r>
          </w:p>
        </w:tc>
        <w:tc>
          <w:tcPr>
            <w:tcW w:w="141" w:type="pct"/>
            <w:textDirection w:val="btLr"/>
            <w:vAlign w:val="center"/>
          </w:tcPr>
          <w:p w14:paraId="057B4448" w14:textId="02661704" w:rsidR="005B4060" w:rsidRPr="005B4060" w:rsidRDefault="005B4060" w:rsidP="005B4060">
            <w:pPr>
              <w:ind w:left="113" w:right="113"/>
              <w:jc w:val="center"/>
              <w:rPr>
                <w:color w:val="000000"/>
                <w:sz w:val="16"/>
                <w:szCs w:val="16"/>
              </w:rPr>
            </w:pPr>
            <w:r w:rsidRPr="005B4060">
              <w:rPr>
                <w:color w:val="000000"/>
                <w:sz w:val="16"/>
                <w:szCs w:val="16"/>
              </w:rPr>
              <w:t>67</w:t>
            </w:r>
          </w:p>
        </w:tc>
        <w:tc>
          <w:tcPr>
            <w:tcW w:w="166" w:type="pct"/>
            <w:textDirection w:val="btLr"/>
            <w:vAlign w:val="center"/>
          </w:tcPr>
          <w:p w14:paraId="64F722CB" w14:textId="218D9AE5" w:rsidR="005B4060" w:rsidRPr="005B4060" w:rsidRDefault="005B4060" w:rsidP="005B4060">
            <w:pPr>
              <w:ind w:left="113" w:right="113"/>
              <w:jc w:val="center"/>
              <w:rPr>
                <w:color w:val="000000"/>
                <w:sz w:val="16"/>
                <w:szCs w:val="16"/>
              </w:rPr>
            </w:pPr>
            <w:r w:rsidRPr="005B4060">
              <w:rPr>
                <w:color w:val="000000"/>
                <w:sz w:val="16"/>
                <w:szCs w:val="16"/>
              </w:rPr>
              <w:t>66</w:t>
            </w:r>
          </w:p>
        </w:tc>
        <w:tc>
          <w:tcPr>
            <w:tcW w:w="166" w:type="pct"/>
            <w:textDirection w:val="btLr"/>
            <w:vAlign w:val="center"/>
          </w:tcPr>
          <w:p w14:paraId="77FEBF20" w14:textId="507BFDA3" w:rsidR="005B4060" w:rsidRPr="005B4060" w:rsidRDefault="005B4060" w:rsidP="005B4060">
            <w:pPr>
              <w:ind w:left="113" w:right="113"/>
              <w:jc w:val="center"/>
              <w:rPr>
                <w:color w:val="000000"/>
                <w:sz w:val="16"/>
                <w:szCs w:val="16"/>
              </w:rPr>
            </w:pPr>
            <w:r w:rsidRPr="005B4060">
              <w:rPr>
                <w:color w:val="000000"/>
                <w:sz w:val="16"/>
                <w:szCs w:val="16"/>
              </w:rPr>
              <w:t>32</w:t>
            </w:r>
          </w:p>
        </w:tc>
        <w:tc>
          <w:tcPr>
            <w:tcW w:w="166" w:type="pct"/>
            <w:textDirection w:val="btLr"/>
            <w:vAlign w:val="center"/>
          </w:tcPr>
          <w:p w14:paraId="02F738B9" w14:textId="3FBE3AC5" w:rsidR="005B4060" w:rsidRPr="005B4060" w:rsidRDefault="005B4060" w:rsidP="005B4060">
            <w:pPr>
              <w:ind w:left="113" w:right="113"/>
              <w:jc w:val="center"/>
              <w:rPr>
                <w:color w:val="000000"/>
                <w:sz w:val="16"/>
                <w:szCs w:val="16"/>
              </w:rPr>
            </w:pPr>
            <w:r w:rsidRPr="005B4060">
              <w:rPr>
                <w:color w:val="000000"/>
                <w:sz w:val="16"/>
                <w:szCs w:val="16"/>
              </w:rPr>
              <w:t>55</w:t>
            </w:r>
          </w:p>
        </w:tc>
        <w:tc>
          <w:tcPr>
            <w:tcW w:w="166" w:type="pct"/>
            <w:textDirection w:val="btLr"/>
            <w:vAlign w:val="center"/>
          </w:tcPr>
          <w:p w14:paraId="6147BBB1" w14:textId="7FE16843" w:rsidR="005B4060" w:rsidRPr="005B4060" w:rsidRDefault="005B4060" w:rsidP="005B4060">
            <w:pPr>
              <w:ind w:left="113" w:right="113"/>
              <w:jc w:val="center"/>
              <w:rPr>
                <w:color w:val="000000"/>
                <w:sz w:val="16"/>
                <w:szCs w:val="16"/>
              </w:rPr>
            </w:pPr>
            <w:r w:rsidRPr="005B4060">
              <w:rPr>
                <w:color w:val="000000"/>
                <w:sz w:val="16"/>
                <w:szCs w:val="16"/>
              </w:rPr>
              <w:t>45</w:t>
            </w:r>
          </w:p>
        </w:tc>
        <w:tc>
          <w:tcPr>
            <w:tcW w:w="141" w:type="pct"/>
            <w:textDirection w:val="btLr"/>
            <w:vAlign w:val="center"/>
          </w:tcPr>
          <w:p w14:paraId="17F84EC5" w14:textId="0569C43C" w:rsidR="005B4060" w:rsidRPr="005B4060" w:rsidRDefault="005B4060" w:rsidP="005B4060">
            <w:pPr>
              <w:ind w:left="113" w:right="113"/>
              <w:jc w:val="center"/>
              <w:rPr>
                <w:color w:val="000000"/>
                <w:sz w:val="16"/>
                <w:szCs w:val="16"/>
              </w:rPr>
            </w:pPr>
            <w:r w:rsidRPr="005B4060">
              <w:rPr>
                <w:color w:val="000000"/>
                <w:sz w:val="16"/>
                <w:szCs w:val="16"/>
              </w:rPr>
              <w:t>58</w:t>
            </w:r>
          </w:p>
        </w:tc>
        <w:tc>
          <w:tcPr>
            <w:tcW w:w="141" w:type="pct"/>
            <w:textDirection w:val="btLr"/>
            <w:vAlign w:val="center"/>
          </w:tcPr>
          <w:p w14:paraId="2BF2A167" w14:textId="4599E8DF" w:rsidR="005B4060" w:rsidRPr="005B4060" w:rsidRDefault="005B4060" w:rsidP="005B4060">
            <w:pPr>
              <w:ind w:left="113" w:right="113"/>
              <w:jc w:val="center"/>
              <w:rPr>
                <w:color w:val="000000"/>
                <w:sz w:val="16"/>
                <w:szCs w:val="16"/>
              </w:rPr>
            </w:pPr>
            <w:r w:rsidRPr="005B4060">
              <w:rPr>
                <w:color w:val="000000"/>
                <w:sz w:val="16"/>
                <w:szCs w:val="16"/>
              </w:rPr>
              <w:t>63</w:t>
            </w:r>
          </w:p>
        </w:tc>
        <w:tc>
          <w:tcPr>
            <w:tcW w:w="141" w:type="pct"/>
            <w:textDirection w:val="btLr"/>
            <w:vAlign w:val="center"/>
          </w:tcPr>
          <w:p w14:paraId="1626AAFC" w14:textId="3C8779E5" w:rsidR="005B4060" w:rsidRPr="005B4060" w:rsidRDefault="005B4060" w:rsidP="005B4060">
            <w:pPr>
              <w:ind w:left="113" w:right="113"/>
              <w:jc w:val="center"/>
              <w:rPr>
                <w:color w:val="000000"/>
                <w:sz w:val="16"/>
                <w:szCs w:val="16"/>
              </w:rPr>
            </w:pPr>
            <w:r w:rsidRPr="005B4060">
              <w:rPr>
                <w:color w:val="000000"/>
                <w:sz w:val="16"/>
                <w:szCs w:val="16"/>
              </w:rPr>
              <w:t>59</w:t>
            </w:r>
          </w:p>
        </w:tc>
        <w:tc>
          <w:tcPr>
            <w:tcW w:w="193" w:type="pct"/>
            <w:textDirection w:val="btLr"/>
            <w:vAlign w:val="center"/>
          </w:tcPr>
          <w:p w14:paraId="647A52B9" w14:textId="345C1996" w:rsidR="005B4060" w:rsidRPr="005B4060" w:rsidRDefault="005B4060" w:rsidP="005B4060">
            <w:pPr>
              <w:ind w:left="113" w:right="113"/>
              <w:jc w:val="center"/>
              <w:rPr>
                <w:color w:val="000000"/>
                <w:sz w:val="16"/>
                <w:szCs w:val="16"/>
              </w:rPr>
            </w:pPr>
            <w:r w:rsidRPr="005B4060">
              <w:rPr>
                <w:color w:val="000000"/>
                <w:sz w:val="16"/>
                <w:szCs w:val="16"/>
              </w:rPr>
              <w:t>63</w:t>
            </w:r>
          </w:p>
        </w:tc>
        <w:tc>
          <w:tcPr>
            <w:tcW w:w="193" w:type="pct"/>
            <w:textDirection w:val="btLr"/>
            <w:vAlign w:val="center"/>
          </w:tcPr>
          <w:p w14:paraId="43C4607E" w14:textId="4C4E6FB3" w:rsidR="005B4060" w:rsidRPr="005B4060" w:rsidRDefault="005B4060" w:rsidP="005B4060">
            <w:pPr>
              <w:ind w:left="113" w:right="113"/>
              <w:jc w:val="center"/>
              <w:rPr>
                <w:color w:val="000000"/>
                <w:sz w:val="16"/>
                <w:szCs w:val="16"/>
              </w:rPr>
            </w:pPr>
            <w:r w:rsidRPr="005B4060">
              <w:rPr>
                <w:color w:val="000000"/>
                <w:sz w:val="16"/>
                <w:szCs w:val="16"/>
              </w:rPr>
              <w:t>32</w:t>
            </w:r>
          </w:p>
        </w:tc>
        <w:tc>
          <w:tcPr>
            <w:tcW w:w="193" w:type="pct"/>
            <w:textDirection w:val="btLr"/>
            <w:vAlign w:val="center"/>
          </w:tcPr>
          <w:p w14:paraId="5FB6A115" w14:textId="7820088E" w:rsidR="005B4060" w:rsidRPr="005B4060" w:rsidRDefault="005B4060" w:rsidP="005B4060">
            <w:pPr>
              <w:ind w:left="113" w:right="113"/>
              <w:jc w:val="center"/>
              <w:rPr>
                <w:color w:val="000000"/>
                <w:sz w:val="16"/>
                <w:szCs w:val="16"/>
              </w:rPr>
            </w:pPr>
            <w:r w:rsidRPr="005B4060">
              <w:rPr>
                <w:color w:val="000000"/>
                <w:sz w:val="16"/>
                <w:szCs w:val="16"/>
              </w:rPr>
              <w:t>32</w:t>
            </w:r>
          </w:p>
        </w:tc>
        <w:tc>
          <w:tcPr>
            <w:tcW w:w="193" w:type="pct"/>
            <w:textDirection w:val="btLr"/>
            <w:vAlign w:val="center"/>
          </w:tcPr>
          <w:p w14:paraId="7C4E7E43" w14:textId="7FF52A51" w:rsidR="005B4060" w:rsidRPr="005B4060" w:rsidRDefault="005B4060" w:rsidP="005B4060">
            <w:pPr>
              <w:ind w:left="113" w:right="113"/>
              <w:jc w:val="center"/>
              <w:rPr>
                <w:color w:val="000000"/>
                <w:sz w:val="16"/>
                <w:szCs w:val="16"/>
              </w:rPr>
            </w:pPr>
            <w:r w:rsidRPr="005B4060">
              <w:rPr>
                <w:color w:val="000000"/>
                <w:sz w:val="16"/>
                <w:szCs w:val="16"/>
              </w:rPr>
              <w:t>74</w:t>
            </w:r>
          </w:p>
        </w:tc>
        <w:tc>
          <w:tcPr>
            <w:tcW w:w="193" w:type="pct"/>
            <w:textDirection w:val="btLr"/>
            <w:vAlign w:val="center"/>
          </w:tcPr>
          <w:p w14:paraId="6A4ED629" w14:textId="7B6553A4" w:rsidR="005B4060" w:rsidRPr="005B4060" w:rsidRDefault="005B4060" w:rsidP="005B4060">
            <w:pPr>
              <w:ind w:left="113" w:right="113"/>
              <w:jc w:val="center"/>
              <w:rPr>
                <w:color w:val="000000"/>
                <w:sz w:val="16"/>
                <w:szCs w:val="16"/>
              </w:rPr>
            </w:pPr>
            <w:r w:rsidRPr="005B4060">
              <w:rPr>
                <w:color w:val="000000"/>
                <w:sz w:val="16"/>
                <w:szCs w:val="16"/>
              </w:rPr>
              <w:t>47</w:t>
            </w:r>
          </w:p>
        </w:tc>
        <w:tc>
          <w:tcPr>
            <w:tcW w:w="193" w:type="pct"/>
            <w:textDirection w:val="btLr"/>
            <w:vAlign w:val="center"/>
          </w:tcPr>
          <w:p w14:paraId="6D7ACC9E" w14:textId="7946C245" w:rsidR="005B4060" w:rsidRPr="005B4060" w:rsidRDefault="005B4060" w:rsidP="005B4060">
            <w:pPr>
              <w:ind w:left="113" w:right="113"/>
              <w:jc w:val="center"/>
              <w:rPr>
                <w:color w:val="000000"/>
                <w:sz w:val="16"/>
                <w:szCs w:val="16"/>
              </w:rPr>
            </w:pPr>
            <w:r w:rsidRPr="005B4060">
              <w:rPr>
                <w:color w:val="000000"/>
                <w:sz w:val="16"/>
                <w:szCs w:val="16"/>
              </w:rPr>
              <w:t>43</w:t>
            </w:r>
          </w:p>
        </w:tc>
      </w:tr>
      <w:tr w:rsidR="005B4060" w:rsidRPr="0000592B" w14:paraId="1015287E" w14:textId="77777777" w:rsidTr="00DD5A87">
        <w:trPr>
          <w:cantSplit/>
          <w:trHeight w:val="510"/>
        </w:trPr>
        <w:tc>
          <w:tcPr>
            <w:tcW w:w="129" w:type="pct"/>
            <w:vAlign w:val="center"/>
          </w:tcPr>
          <w:p w14:paraId="371D3974" w14:textId="77777777" w:rsidR="005B4060" w:rsidRPr="005B4060" w:rsidRDefault="005B4060" w:rsidP="005B4060">
            <w:pPr>
              <w:jc w:val="center"/>
              <w:rPr>
                <w:color w:val="000000" w:themeColor="text1"/>
                <w:sz w:val="14"/>
                <w:szCs w:val="14"/>
              </w:rPr>
            </w:pPr>
            <w:r w:rsidRPr="005B4060">
              <w:rPr>
                <w:color w:val="000000" w:themeColor="text1"/>
                <w:sz w:val="14"/>
                <w:szCs w:val="14"/>
              </w:rPr>
              <w:t>7</w:t>
            </w:r>
          </w:p>
        </w:tc>
        <w:tc>
          <w:tcPr>
            <w:tcW w:w="568" w:type="pct"/>
            <w:vAlign w:val="center"/>
          </w:tcPr>
          <w:p w14:paraId="52B73631" w14:textId="60DAC328"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Новодарковичская СОШ»</w:t>
            </w:r>
          </w:p>
        </w:tc>
        <w:tc>
          <w:tcPr>
            <w:tcW w:w="162" w:type="pct"/>
            <w:textDirection w:val="btLr"/>
            <w:vAlign w:val="center"/>
          </w:tcPr>
          <w:p w14:paraId="59A6C7B2" w14:textId="1CFF18EB" w:rsidR="005B4060" w:rsidRPr="005B4060" w:rsidRDefault="005B4060" w:rsidP="005B4060">
            <w:pPr>
              <w:ind w:left="113" w:right="113"/>
              <w:jc w:val="center"/>
              <w:rPr>
                <w:color w:val="000000"/>
                <w:sz w:val="16"/>
                <w:szCs w:val="16"/>
              </w:rPr>
            </w:pPr>
            <w:r w:rsidRPr="005B4060">
              <w:rPr>
                <w:color w:val="000000"/>
                <w:sz w:val="16"/>
                <w:szCs w:val="16"/>
              </w:rPr>
              <w:t>31</w:t>
            </w:r>
          </w:p>
        </w:tc>
        <w:tc>
          <w:tcPr>
            <w:tcW w:w="169" w:type="pct"/>
            <w:textDirection w:val="btLr"/>
            <w:vAlign w:val="center"/>
          </w:tcPr>
          <w:p w14:paraId="6E47E5F5" w14:textId="016BBF8C" w:rsidR="005B4060" w:rsidRPr="005B4060" w:rsidRDefault="005B4060" w:rsidP="005B4060">
            <w:pPr>
              <w:ind w:left="113" w:right="113"/>
              <w:jc w:val="center"/>
              <w:rPr>
                <w:color w:val="000000"/>
                <w:sz w:val="16"/>
                <w:szCs w:val="16"/>
              </w:rPr>
            </w:pPr>
            <w:r w:rsidRPr="005B4060">
              <w:rPr>
                <w:color w:val="000000"/>
                <w:sz w:val="16"/>
                <w:szCs w:val="16"/>
              </w:rPr>
              <w:t>68</w:t>
            </w:r>
          </w:p>
        </w:tc>
        <w:tc>
          <w:tcPr>
            <w:tcW w:w="169" w:type="pct"/>
            <w:textDirection w:val="btLr"/>
            <w:vAlign w:val="center"/>
          </w:tcPr>
          <w:p w14:paraId="574DD03A" w14:textId="1DA01EF9" w:rsidR="005B4060" w:rsidRPr="005B4060" w:rsidRDefault="005B4060" w:rsidP="005B4060">
            <w:pPr>
              <w:ind w:left="113" w:right="113"/>
              <w:jc w:val="center"/>
              <w:rPr>
                <w:color w:val="000000"/>
                <w:sz w:val="16"/>
                <w:szCs w:val="16"/>
              </w:rPr>
            </w:pPr>
            <w:r w:rsidRPr="005B4060">
              <w:rPr>
                <w:color w:val="000000"/>
                <w:sz w:val="16"/>
                <w:szCs w:val="16"/>
              </w:rPr>
              <w:t>78</w:t>
            </w:r>
          </w:p>
        </w:tc>
        <w:tc>
          <w:tcPr>
            <w:tcW w:w="169" w:type="pct"/>
            <w:textDirection w:val="btLr"/>
            <w:vAlign w:val="center"/>
          </w:tcPr>
          <w:p w14:paraId="5F3A3462" w14:textId="22D10A61" w:rsidR="005B4060" w:rsidRPr="005B4060" w:rsidRDefault="005B4060" w:rsidP="005B4060">
            <w:pPr>
              <w:ind w:left="113" w:right="113"/>
              <w:jc w:val="center"/>
              <w:rPr>
                <w:color w:val="000000"/>
                <w:sz w:val="16"/>
                <w:szCs w:val="16"/>
              </w:rPr>
            </w:pPr>
            <w:r w:rsidRPr="005B4060">
              <w:rPr>
                <w:color w:val="000000"/>
                <w:sz w:val="16"/>
                <w:szCs w:val="16"/>
              </w:rPr>
              <w:t>98</w:t>
            </w:r>
          </w:p>
        </w:tc>
        <w:tc>
          <w:tcPr>
            <w:tcW w:w="169" w:type="pct"/>
            <w:textDirection w:val="btLr"/>
            <w:vAlign w:val="center"/>
          </w:tcPr>
          <w:p w14:paraId="56F88258" w14:textId="4887FB00" w:rsidR="005B4060" w:rsidRPr="005B4060" w:rsidRDefault="005B4060" w:rsidP="005B4060">
            <w:pPr>
              <w:ind w:left="113" w:right="113"/>
              <w:jc w:val="center"/>
              <w:rPr>
                <w:color w:val="000000"/>
                <w:sz w:val="16"/>
                <w:szCs w:val="16"/>
              </w:rPr>
            </w:pPr>
            <w:r w:rsidRPr="005B4060">
              <w:rPr>
                <w:color w:val="000000"/>
                <w:sz w:val="16"/>
                <w:szCs w:val="16"/>
              </w:rPr>
              <w:t>94</w:t>
            </w:r>
          </w:p>
        </w:tc>
        <w:tc>
          <w:tcPr>
            <w:tcW w:w="169" w:type="pct"/>
            <w:textDirection w:val="btLr"/>
            <w:vAlign w:val="center"/>
          </w:tcPr>
          <w:p w14:paraId="16AD55A5" w14:textId="23B50355" w:rsidR="005B4060" w:rsidRPr="005B4060" w:rsidRDefault="005B4060" w:rsidP="005B4060">
            <w:pPr>
              <w:ind w:left="113" w:right="113"/>
              <w:jc w:val="center"/>
              <w:rPr>
                <w:color w:val="000000"/>
                <w:sz w:val="16"/>
                <w:szCs w:val="16"/>
              </w:rPr>
            </w:pPr>
            <w:r w:rsidRPr="005B4060">
              <w:rPr>
                <w:color w:val="000000"/>
                <w:sz w:val="16"/>
                <w:szCs w:val="16"/>
              </w:rPr>
              <w:t>78</w:t>
            </w:r>
          </w:p>
        </w:tc>
        <w:tc>
          <w:tcPr>
            <w:tcW w:w="169" w:type="pct"/>
            <w:textDirection w:val="btLr"/>
            <w:vAlign w:val="center"/>
          </w:tcPr>
          <w:p w14:paraId="12BB4F18" w14:textId="724DAB3E" w:rsidR="005B4060" w:rsidRPr="005B4060" w:rsidRDefault="005B4060" w:rsidP="005B4060">
            <w:pPr>
              <w:ind w:left="113" w:right="113"/>
              <w:jc w:val="center"/>
              <w:rPr>
                <w:color w:val="000000"/>
                <w:sz w:val="16"/>
                <w:szCs w:val="16"/>
              </w:rPr>
            </w:pPr>
            <w:r w:rsidRPr="005B4060">
              <w:rPr>
                <w:color w:val="000000"/>
                <w:sz w:val="16"/>
                <w:szCs w:val="16"/>
              </w:rPr>
              <w:t>74</w:t>
            </w:r>
          </w:p>
        </w:tc>
        <w:tc>
          <w:tcPr>
            <w:tcW w:w="169" w:type="pct"/>
            <w:textDirection w:val="btLr"/>
            <w:vAlign w:val="center"/>
          </w:tcPr>
          <w:p w14:paraId="36D60F61" w14:textId="28AF61C9" w:rsidR="005B4060" w:rsidRPr="005B4060" w:rsidRDefault="005B4060" w:rsidP="005B4060">
            <w:pPr>
              <w:ind w:left="113" w:right="113"/>
              <w:jc w:val="center"/>
              <w:rPr>
                <w:color w:val="000000"/>
                <w:sz w:val="16"/>
                <w:szCs w:val="16"/>
              </w:rPr>
            </w:pPr>
            <w:r w:rsidRPr="005B4060">
              <w:rPr>
                <w:color w:val="000000"/>
                <w:sz w:val="16"/>
                <w:szCs w:val="16"/>
              </w:rPr>
              <w:t>71</w:t>
            </w:r>
          </w:p>
        </w:tc>
        <w:tc>
          <w:tcPr>
            <w:tcW w:w="145" w:type="pct"/>
            <w:textDirection w:val="btLr"/>
            <w:vAlign w:val="center"/>
          </w:tcPr>
          <w:p w14:paraId="4D18D6E7" w14:textId="6B472406" w:rsidR="005B4060" w:rsidRPr="005B4060" w:rsidRDefault="005B4060" w:rsidP="005B4060">
            <w:pPr>
              <w:ind w:left="113" w:right="113"/>
              <w:jc w:val="center"/>
              <w:rPr>
                <w:color w:val="000000"/>
                <w:sz w:val="16"/>
                <w:szCs w:val="16"/>
              </w:rPr>
            </w:pPr>
            <w:r w:rsidRPr="005B4060">
              <w:rPr>
                <w:color w:val="000000"/>
                <w:sz w:val="16"/>
                <w:szCs w:val="16"/>
              </w:rPr>
              <w:t>77</w:t>
            </w:r>
          </w:p>
        </w:tc>
        <w:tc>
          <w:tcPr>
            <w:tcW w:w="141" w:type="pct"/>
            <w:textDirection w:val="btLr"/>
            <w:vAlign w:val="center"/>
          </w:tcPr>
          <w:p w14:paraId="4CF92D84" w14:textId="233DE960" w:rsidR="005B4060" w:rsidRPr="005B4060" w:rsidRDefault="005B4060" w:rsidP="005B4060">
            <w:pPr>
              <w:ind w:left="113" w:right="113"/>
              <w:jc w:val="center"/>
              <w:rPr>
                <w:color w:val="000000"/>
                <w:sz w:val="16"/>
                <w:szCs w:val="16"/>
              </w:rPr>
            </w:pPr>
            <w:r w:rsidRPr="005B4060">
              <w:rPr>
                <w:color w:val="000000"/>
                <w:sz w:val="16"/>
                <w:szCs w:val="16"/>
              </w:rPr>
              <w:t>35</w:t>
            </w:r>
          </w:p>
        </w:tc>
        <w:tc>
          <w:tcPr>
            <w:tcW w:w="141" w:type="pct"/>
            <w:textDirection w:val="btLr"/>
            <w:vAlign w:val="center"/>
          </w:tcPr>
          <w:p w14:paraId="0E53F361" w14:textId="192ED0A2" w:rsidR="005B4060" w:rsidRPr="005B4060" w:rsidRDefault="005B4060" w:rsidP="005B4060">
            <w:pPr>
              <w:ind w:left="113" w:right="113"/>
              <w:jc w:val="center"/>
              <w:rPr>
                <w:color w:val="000000"/>
                <w:sz w:val="16"/>
                <w:szCs w:val="16"/>
              </w:rPr>
            </w:pPr>
            <w:r w:rsidRPr="005B4060">
              <w:rPr>
                <w:color w:val="000000"/>
                <w:sz w:val="16"/>
                <w:szCs w:val="16"/>
              </w:rPr>
              <w:t>76</w:t>
            </w:r>
          </w:p>
        </w:tc>
        <w:tc>
          <w:tcPr>
            <w:tcW w:w="141" w:type="pct"/>
            <w:textDirection w:val="btLr"/>
            <w:vAlign w:val="center"/>
          </w:tcPr>
          <w:p w14:paraId="45AC7C39" w14:textId="340698A4" w:rsidR="005B4060" w:rsidRPr="005B4060" w:rsidRDefault="005B4060" w:rsidP="005B4060">
            <w:pPr>
              <w:ind w:left="113" w:right="113"/>
              <w:jc w:val="center"/>
              <w:rPr>
                <w:color w:val="000000"/>
                <w:sz w:val="16"/>
                <w:szCs w:val="16"/>
              </w:rPr>
            </w:pPr>
            <w:r w:rsidRPr="005B4060">
              <w:rPr>
                <w:color w:val="000000"/>
                <w:sz w:val="16"/>
                <w:szCs w:val="16"/>
              </w:rPr>
              <w:t>70</w:t>
            </w:r>
          </w:p>
        </w:tc>
        <w:tc>
          <w:tcPr>
            <w:tcW w:w="141" w:type="pct"/>
            <w:textDirection w:val="btLr"/>
            <w:vAlign w:val="center"/>
          </w:tcPr>
          <w:p w14:paraId="05266217" w14:textId="7C1A917C" w:rsidR="005B4060" w:rsidRPr="005B4060" w:rsidRDefault="005B4060" w:rsidP="005B4060">
            <w:pPr>
              <w:ind w:left="113" w:right="113"/>
              <w:jc w:val="center"/>
              <w:rPr>
                <w:color w:val="000000"/>
                <w:sz w:val="16"/>
                <w:szCs w:val="16"/>
              </w:rPr>
            </w:pPr>
            <w:r w:rsidRPr="005B4060">
              <w:rPr>
                <w:color w:val="000000"/>
                <w:sz w:val="16"/>
                <w:szCs w:val="16"/>
              </w:rPr>
              <w:t>69</w:t>
            </w:r>
          </w:p>
        </w:tc>
        <w:tc>
          <w:tcPr>
            <w:tcW w:w="166" w:type="pct"/>
            <w:textDirection w:val="btLr"/>
            <w:vAlign w:val="center"/>
          </w:tcPr>
          <w:p w14:paraId="2C8DB57E" w14:textId="224C2DF2" w:rsidR="005B4060" w:rsidRPr="005B4060" w:rsidRDefault="005B4060" w:rsidP="005B4060">
            <w:pPr>
              <w:ind w:left="113" w:right="113"/>
              <w:jc w:val="center"/>
              <w:rPr>
                <w:color w:val="000000"/>
                <w:sz w:val="16"/>
                <w:szCs w:val="16"/>
              </w:rPr>
            </w:pPr>
            <w:r w:rsidRPr="005B4060">
              <w:rPr>
                <w:color w:val="000000"/>
                <w:sz w:val="16"/>
                <w:szCs w:val="16"/>
              </w:rPr>
              <w:t>77</w:t>
            </w:r>
          </w:p>
        </w:tc>
        <w:tc>
          <w:tcPr>
            <w:tcW w:w="166" w:type="pct"/>
            <w:textDirection w:val="btLr"/>
            <w:vAlign w:val="center"/>
          </w:tcPr>
          <w:p w14:paraId="537871E6" w14:textId="5F8B65F8" w:rsidR="005B4060" w:rsidRPr="005B4060" w:rsidRDefault="005B4060" w:rsidP="005B4060">
            <w:pPr>
              <w:ind w:left="113" w:right="113"/>
              <w:jc w:val="center"/>
              <w:rPr>
                <w:color w:val="000000"/>
                <w:sz w:val="16"/>
                <w:szCs w:val="16"/>
              </w:rPr>
            </w:pPr>
            <w:r w:rsidRPr="005B4060">
              <w:rPr>
                <w:color w:val="000000"/>
                <w:sz w:val="16"/>
                <w:szCs w:val="16"/>
              </w:rPr>
              <w:t>45</w:t>
            </w:r>
          </w:p>
        </w:tc>
        <w:tc>
          <w:tcPr>
            <w:tcW w:w="166" w:type="pct"/>
            <w:textDirection w:val="btLr"/>
            <w:vAlign w:val="center"/>
          </w:tcPr>
          <w:p w14:paraId="4EB65733" w14:textId="01D3B8C2" w:rsidR="005B4060" w:rsidRPr="005B4060" w:rsidRDefault="005B4060" w:rsidP="005B4060">
            <w:pPr>
              <w:ind w:left="113" w:right="113"/>
              <w:jc w:val="center"/>
              <w:rPr>
                <w:color w:val="000000"/>
                <w:sz w:val="16"/>
                <w:szCs w:val="16"/>
              </w:rPr>
            </w:pPr>
            <w:r w:rsidRPr="005B4060">
              <w:rPr>
                <w:color w:val="000000"/>
                <w:sz w:val="16"/>
                <w:szCs w:val="16"/>
              </w:rPr>
              <w:t>63</w:t>
            </w:r>
          </w:p>
        </w:tc>
        <w:tc>
          <w:tcPr>
            <w:tcW w:w="166" w:type="pct"/>
            <w:textDirection w:val="btLr"/>
            <w:vAlign w:val="center"/>
          </w:tcPr>
          <w:p w14:paraId="443C26C7" w14:textId="32639FE7" w:rsidR="005B4060" w:rsidRPr="005B4060" w:rsidRDefault="005B4060" w:rsidP="005B4060">
            <w:pPr>
              <w:ind w:left="113" w:right="113"/>
              <w:jc w:val="center"/>
              <w:rPr>
                <w:color w:val="000000"/>
                <w:sz w:val="16"/>
                <w:szCs w:val="16"/>
              </w:rPr>
            </w:pPr>
            <w:r w:rsidRPr="005B4060">
              <w:rPr>
                <w:color w:val="000000"/>
                <w:sz w:val="16"/>
                <w:szCs w:val="16"/>
              </w:rPr>
              <w:t>45</w:t>
            </w:r>
          </w:p>
        </w:tc>
        <w:tc>
          <w:tcPr>
            <w:tcW w:w="141" w:type="pct"/>
            <w:textDirection w:val="btLr"/>
            <w:vAlign w:val="center"/>
          </w:tcPr>
          <w:p w14:paraId="52A885AC" w14:textId="32FA27F4" w:rsidR="005B4060" w:rsidRPr="005B4060" w:rsidRDefault="005B4060" w:rsidP="005B4060">
            <w:pPr>
              <w:ind w:left="113" w:right="113"/>
              <w:jc w:val="center"/>
              <w:rPr>
                <w:color w:val="000000"/>
                <w:sz w:val="16"/>
                <w:szCs w:val="16"/>
              </w:rPr>
            </w:pPr>
            <w:r w:rsidRPr="005B4060">
              <w:rPr>
                <w:color w:val="000000"/>
                <w:sz w:val="16"/>
                <w:szCs w:val="16"/>
              </w:rPr>
              <w:t>69</w:t>
            </w:r>
          </w:p>
        </w:tc>
        <w:tc>
          <w:tcPr>
            <w:tcW w:w="141" w:type="pct"/>
            <w:textDirection w:val="btLr"/>
            <w:vAlign w:val="center"/>
          </w:tcPr>
          <w:p w14:paraId="261CE81C" w14:textId="41DB8D9D" w:rsidR="005B4060" w:rsidRPr="005B4060" w:rsidRDefault="005B4060" w:rsidP="005B4060">
            <w:pPr>
              <w:ind w:left="113" w:right="113"/>
              <w:jc w:val="center"/>
              <w:rPr>
                <w:color w:val="000000"/>
                <w:sz w:val="16"/>
                <w:szCs w:val="16"/>
              </w:rPr>
            </w:pPr>
            <w:r w:rsidRPr="005B4060">
              <w:rPr>
                <w:color w:val="000000"/>
                <w:sz w:val="16"/>
                <w:szCs w:val="16"/>
              </w:rPr>
              <w:t>72</w:t>
            </w:r>
          </w:p>
        </w:tc>
        <w:tc>
          <w:tcPr>
            <w:tcW w:w="141" w:type="pct"/>
            <w:textDirection w:val="btLr"/>
            <w:vAlign w:val="center"/>
          </w:tcPr>
          <w:p w14:paraId="3E013EBB" w14:textId="1ED48EF0" w:rsidR="005B4060" w:rsidRPr="005B4060" w:rsidRDefault="005B4060" w:rsidP="005B4060">
            <w:pPr>
              <w:ind w:left="113" w:right="113"/>
              <w:jc w:val="center"/>
              <w:rPr>
                <w:color w:val="000000"/>
                <w:sz w:val="16"/>
                <w:szCs w:val="16"/>
              </w:rPr>
            </w:pPr>
            <w:r w:rsidRPr="005B4060">
              <w:rPr>
                <w:color w:val="000000"/>
                <w:sz w:val="16"/>
                <w:szCs w:val="16"/>
              </w:rPr>
              <w:t>69</w:t>
            </w:r>
          </w:p>
        </w:tc>
        <w:tc>
          <w:tcPr>
            <w:tcW w:w="193" w:type="pct"/>
            <w:textDirection w:val="btLr"/>
            <w:vAlign w:val="center"/>
          </w:tcPr>
          <w:p w14:paraId="50D06D7D" w14:textId="5B7C4AED" w:rsidR="005B4060" w:rsidRPr="005B4060" w:rsidRDefault="005B4060" w:rsidP="005B4060">
            <w:pPr>
              <w:ind w:left="113" w:right="113"/>
              <w:jc w:val="center"/>
              <w:rPr>
                <w:color w:val="000000"/>
                <w:sz w:val="16"/>
                <w:szCs w:val="16"/>
              </w:rPr>
            </w:pPr>
            <w:r w:rsidRPr="005B4060">
              <w:rPr>
                <w:color w:val="000000"/>
                <w:sz w:val="16"/>
                <w:szCs w:val="16"/>
              </w:rPr>
              <w:t>65</w:t>
            </w:r>
          </w:p>
        </w:tc>
        <w:tc>
          <w:tcPr>
            <w:tcW w:w="193" w:type="pct"/>
            <w:textDirection w:val="btLr"/>
            <w:vAlign w:val="center"/>
          </w:tcPr>
          <w:p w14:paraId="67054147" w14:textId="4A5359B6" w:rsidR="005B4060" w:rsidRPr="005B4060" w:rsidRDefault="005B4060" w:rsidP="005B4060">
            <w:pPr>
              <w:ind w:left="113" w:right="113"/>
              <w:jc w:val="center"/>
              <w:rPr>
                <w:color w:val="000000"/>
                <w:sz w:val="16"/>
                <w:szCs w:val="16"/>
              </w:rPr>
            </w:pPr>
            <w:r w:rsidRPr="005B4060">
              <w:rPr>
                <w:color w:val="000000"/>
                <w:sz w:val="16"/>
                <w:szCs w:val="16"/>
              </w:rPr>
              <w:t>31</w:t>
            </w:r>
          </w:p>
        </w:tc>
        <w:tc>
          <w:tcPr>
            <w:tcW w:w="193" w:type="pct"/>
            <w:textDirection w:val="btLr"/>
            <w:vAlign w:val="center"/>
          </w:tcPr>
          <w:p w14:paraId="4FA63E13" w14:textId="7AA57F5E" w:rsidR="005B4060" w:rsidRPr="005B4060" w:rsidRDefault="005B4060" w:rsidP="005B4060">
            <w:pPr>
              <w:ind w:left="113" w:right="113"/>
              <w:jc w:val="center"/>
              <w:rPr>
                <w:color w:val="000000"/>
                <w:sz w:val="16"/>
                <w:szCs w:val="16"/>
              </w:rPr>
            </w:pPr>
            <w:r w:rsidRPr="005B4060">
              <w:rPr>
                <w:color w:val="000000"/>
                <w:sz w:val="16"/>
                <w:szCs w:val="16"/>
              </w:rPr>
              <w:t>87</w:t>
            </w:r>
          </w:p>
        </w:tc>
        <w:tc>
          <w:tcPr>
            <w:tcW w:w="193" w:type="pct"/>
            <w:textDirection w:val="btLr"/>
            <w:vAlign w:val="center"/>
          </w:tcPr>
          <w:p w14:paraId="37A82D5A" w14:textId="3A143AB3" w:rsidR="005B4060" w:rsidRPr="005B4060" w:rsidRDefault="005B4060" w:rsidP="005B4060">
            <w:pPr>
              <w:ind w:left="113" w:right="113"/>
              <w:jc w:val="center"/>
              <w:rPr>
                <w:color w:val="000000"/>
                <w:sz w:val="16"/>
                <w:szCs w:val="16"/>
              </w:rPr>
            </w:pPr>
            <w:r w:rsidRPr="005B4060">
              <w:rPr>
                <w:color w:val="000000"/>
                <w:sz w:val="16"/>
                <w:szCs w:val="16"/>
              </w:rPr>
              <w:t>45</w:t>
            </w:r>
          </w:p>
        </w:tc>
        <w:tc>
          <w:tcPr>
            <w:tcW w:w="193" w:type="pct"/>
            <w:textDirection w:val="btLr"/>
            <w:vAlign w:val="center"/>
          </w:tcPr>
          <w:p w14:paraId="49E0B65A" w14:textId="351CC11D" w:rsidR="005B4060" w:rsidRPr="005B4060" w:rsidRDefault="005B4060" w:rsidP="005B4060">
            <w:pPr>
              <w:ind w:left="113" w:right="113"/>
              <w:jc w:val="center"/>
              <w:rPr>
                <w:color w:val="000000"/>
                <w:sz w:val="16"/>
                <w:szCs w:val="16"/>
              </w:rPr>
            </w:pPr>
            <w:r w:rsidRPr="005B4060">
              <w:rPr>
                <w:color w:val="000000"/>
                <w:sz w:val="16"/>
                <w:szCs w:val="16"/>
              </w:rPr>
              <w:t>71</w:t>
            </w:r>
          </w:p>
        </w:tc>
        <w:tc>
          <w:tcPr>
            <w:tcW w:w="193" w:type="pct"/>
            <w:textDirection w:val="btLr"/>
            <w:vAlign w:val="center"/>
          </w:tcPr>
          <w:p w14:paraId="4CC080AC" w14:textId="2B295871" w:rsidR="005B4060" w:rsidRPr="005B4060" w:rsidRDefault="005B4060" w:rsidP="005B4060">
            <w:pPr>
              <w:ind w:left="113" w:right="113"/>
              <w:jc w:val="center"/>
              <w:rPr>
                <w:color w:val="000000"/>
                <w:sz w:val="16"/>
                <w:szCs w:val="16"/>
              </w:rPr>
            </w:pPr>
            <w:r w:rsidRPr="005B4060">
              <w:rPr>
                <w:color w:val="000000"/>
                <w:sz w:val="16"/>
                <w:szCs w:val="16"/>
              </w:rPr>
              <w:t>60</w:t>
            </w:r>
          </w:p>
        </w:tc>
      </w:tr>
      <w:tr w:rsidR="005B4060" w:rsidRPr="0000592B" w14:paraId="602A030F" w14:textId="77777777" w:rsidTr="00DD5A87">
        <w:trPr>
          <w:cantSplit/>
          <w:trHeight w:val="510"/>
        </w:trPr>
        <w:tc>
          <w:tcPr>
            <w:tcW w:w="129" w:type="pct"/>
            <w:noWrap/>
            <w:vAlign w:val="center"/>
          </w:tcPr>
          <w:p w14:paraId="16BF33BB" w14:textId="77777777" w:rsidR="005B4060" w:rsidRPr="005B4060" w:rsidRDefault="005B4060" w:rsidP="005B4060">
            <w:pPr>
              <w:jc w:val="center"/>
              <w:rPr>
                <w:color w:val="000000" w:themeColor="text1"/>
                <w:sz w:val="14"/>
                <w:szCs w:val="14"/>
              </w:rPr>
            </w:pPr>
            <w:r w:rsidRPr="005B4060">
              <w:rPr>
                <w:color w:val="000000" w:themeColor="text1"/>
                <w:sz w:val="14"/>
                <w:szCs w:val="14"/>
              </w:rPr>
              <w:t>8</w:t>
            </w:r>
          </w:p>
        </w:tc>
        <w:tc>
          <w:tcPr>
            <w:tcW w:w="568" w:type="pct"/>
            <w:vAlign w:val="center"/>
          </w:tcPr>
          <w:p w14:paraId="17BEDB53" w14:textId="4BA03470"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Малополпинская СОШ»</w:t>
            </w:r>
          </w:p>
        </w:tc>
        <w:tc>
          <w:tcPr>
            <w:tcW w:w="162" w:type="pct"/>
            <w:textDirection w:val="btLr"/>
            <w:vAlign w:val="center"/>
          </w:tcPr>
          <w:p w14:paraId="0FF0CAAF" w14:textId="70C5CC04" w:rsidR="005B4060" w:rsidRPr="005B4060" w:rsidRDefault="005B4060" w:rsidP="005B4060">
            <w:pPr>
              <w:ind w:left="113" w:right="113"/>
              <w:jc w:val="center"/>
              <w:rPr>
                <w:color w:val="000000"/>
                <w:sz w:val="16"/>
                <w:szCs w:val="16"/>
              </w:rPr>
            </w:pPr>
            <w:r w:rsidRPr="005B4060">
              <w:rPr>
                <w:color w:val="000000"/>
                <w:sz w:val="16"/>
                <w:szCs w:val="16"/>
              </w:rPr>
              <w:t>15</w:t>
            </w:r>
          </w:p>
        </w:tc>
        <w:tc>
          <w:tcPr>
            <w:tcW w:w="169" w:type="pct"/>
            <w:textDirection w:val="btLr"/>
            <w:vAlign w:val="center"/>
          </w:tcPr>
          <w:p w14:paraId="239C52A6" w14:textId="6F30B128" w:rsidR="005B4060" w:rsidRPr="005B4060" w:rsidRDefault="005B4060" w:rsidP="005B4060">
            <w:pPr>
              <w:ind w:left="113" w:right="113"/>
              <w:jc w:val="center"/>
              <w:rPr>
                <w:color w:val="000000"/>
                <w:sz w:val="16"/>
                <w:szCs w:val="16"/>
              </w:rPr>
            </w:pPr>
            <w:r w:rsidRPr="005B4060">
              <w:rPr>
                <w:color w:val="000000"/>
                <w:sz w:val="16"/>
                <w:szCs w:val="16"/>
              </w:rPr>
              <w:t>57</w:t>
            </w:r>
          </w:p>
        </w:tc>
        <w:tc>
          <w:tcPr>
            <w:tcW w:w="169" w:type="pct"/>
            <w:textDirection w:val="btLr"/>
            <w:vAlign w:val="center"/>
          </w:tcPr>
          <w:p w14:paraId="3F1B7130" w14:textId="3A09478A" w:rsidR="005B4060" w:rsidRPr="005B4060" w:rsidRDefault="005B4060" w:rsidP="005B4060">
            <w:pPr>
              <w:ind w:left="113" w:right="113"/>
              <w:jc w:val="center"/>
              <w:rPr>
                <w:color w:val="000000"/>
                <w:sz w:val="16"/>
                <w:szCs w:val="16"/>
              </w:rPr>
            </w:pPr>
            <w:r w:rsidRPr="005B4060">
              <w:rPr>
                <w:color w:val="000000"/>
                <w:sz w:val="16"/>
                <w:szCs w:val="16"/>
              </w:rPr>
              <w:t>53</w:t>
            </w:r>
          </w:p>
        </w:tc>
        <w:tc>
          <w:tcPr>
            <w:tcW w:w="169" w:type="pct"/>
            <w:textDirection w:val="btLr"/>
            <w:vAlign w:val="center"/>
          </w:tcPr>
          <w:p w14:paraId="1AD211D6" w14:textId="110A444A"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0802F897" w14:textId="51EA857A"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75077505" w14:textId="2D0F74CF" w:rsidR="005B4060" w:rsidRPr="005B4060" w:rsidRDefault="005B4060" w:rsidP="005B4060">
            <w:pPr>
              <w:ind w:left="113" w:right="113"/>
              <w:jc w:val="center"/>
              <w:rPr>
                <w:color w:val="000000"/>
                <w:sz w:val="16"/>
                <w:szCs w:val="16"/>
              </w:rPr>
            </w:pPr>
            <w:r w:rsidRPr="005B4060">
              <w:rPr>
                <w:color w:val="000000"/>
                <w:sz w:val="16"/>
                <w:szCs w:val="16"/>
              </w:rPr>
              <w:t>78</w:t>
            </w:r>
          </w:p>
        </w:tc>
        <w:tc>
          <w:tcPr>
            <w:tcW w:w="169" w:type="pct"/>
            <w:textDirection w:val="btLr"/>
            <w:vAlign w:val="center"/>
          </w:tcPr>
          <w:p w14:paraId="3A213B8D" w14:textId="4500FAB9" w:rsidR="005B4060" w:rsidRPr="005B4060" w:rsidRDefault="005B4060" w:rsidP="005B4060">
            <w:pPr>
              <w:ind w:left="113" w:right="113"/>
              <w:jc w:val="center"/>
              <w:rPr>
                <w:color w:val="000000"/>
                <w:sz w:val="16"/>
                <w:szCs w:val="16"/>
              </w:rPr>
            </w:pPr>
            <w:r w:rsidRPr="005B4060">
              <w:rPr>
                <w:color w:val="000000"/>
                <w:sz w:val="16"/>
                <w:szCs w:val="16"/>
              </w:rPr>
              <w:t>76</w:t>
            </w:r>
          </w:p>
        </w:tc>
        <w:tc>
          <w:tcPr>
            <w:tcW w:w="169" w:type="pct"/>
            <w:textDirection w:val="btLr"/>
            <w:vAlign w:val="center"/>
          </w:tcPr>
          <w:p w14:paraId="27F65815" w14:textId="519F56A9" w:rsidR="005B4060" w:rsidRPr="005B4060" w:rsidRDefault="005B4060" w:rsidP="005B4060">
            <w:pPr>
              <w:ind w:left="113" w:right="113"/>
              <w:jc w:val="center"/>
              <w:rPr>
                <w:color w:val="000000"/>
                <w:sz w:val="16"/>
                <w:szCs w:val="16"/>
              </w:rPr>
            </w:pPr>
            <w:r w:rsidRPr="005B4060">
              <w:rPr>
                <w:color w:val="000000"/>
                <w:sz w:val="16"/>
                <w:szCs w:val="16"/>
              </w:rPr>
              <w:t>76</w:t>
            </w:r>
          </w:p>
        </w:tc>
        <w:tc>
          <w:tcPr>
            <w:tcW w:w="145" w:type="pct"/>
            <w:textDirection w:val="btLr"/>
            <w:vAlign w:val="center"/>
          </w:tcPr>
          <w:p w14:paraId="309DD886" w14:textId="68CC67DC" w:rsidR="005B4060" w:rsidRPr="005B4060" w:rsidRDefault="005B4060" w:rsidP="005B4060">
            <w:pPr>
              <w:ind w:left="113" w:right="113"/>
              <w:jc w:val="center"/>
              <w:rPr>
                <w:color w:val="000000"/>
                <w:sz w:val="16"/>
                <w:szCs w:val="16"/>
              </w:rPr>
            </w:pPr>
            <w:r w:rsidRPr="005B4060">
              <w:rPr>
                <w:color w:val="000000"/>
                <w:sz w:val="16"/>
                <w:szCs w:val="16"/>
              </w:rPr>
              <w:t>53</w:t>
            </w:r>
          </w:p>
        </w:tc>
        <w:tc>
          <w:tcPr>
            <w:tcW w:w="141" w:type="pct"/>
            <w:textDirection w:val="btLr"/>
            <w:vAlign w:val="center"/>
          </w:tcPr>
          <w:p w14:paraId="32885DAE" w14:textId="04B9544B" w:rsidR="005B4060" w:rsidRPr="005B4060" w:rsidRDefault="005B4060" w:rsidP="005B4060">
            <w:pPr>
              <w:ind w:left="113" w:right="113"/>
              <w:jc w:val="center"/>
              <w:rPr>
                <w:color w:val="000000"/>
                <w:sz w:val="16"/>
                <w:szCs w:val="16"/>
              </w:rPr>
            </w:pPr>
            <w:r w:rsidRPr="005B4060">
              <w:rPr>
                <w:color w:val="000000"/>
                <w:sz w:val="16"/>
                <w:szCs w:val="16"/>
              </w:rPr>
              <w:t>47</w:t>
            </w:r>
          </w:p>
        </w:tc>
        <w:tc>
          <w:tcPr>
            <w:tcW w:w="141" w:type="pct"/>
            <w:textDirection w:val="btLr"/>
            <w:vAlign w:val="center"/>
          </w:tcPr>
          <w:p w14:paraId="347E9D40" w14:textId="54E36DE7" w:rsidR="005B4060" w:rsidRPr="005B4060" w:rsidRDefault="005B4060" w:rsidP="005B4060">
            <w:pPr>
              <w:ind w:left="113" w:right="113"/>
              <w:jc w:val="center"/>
              <w:rPr>
                <w:color w:val="000000"/>
                <w:sz w:val="16"/>
                <w:szCs w:val="16"/>
              </w:rPr>
            </w:pPr>
            <w:r w:rsidRPr="005B4060">
              <w:rPr>
                <w:color w:val="000000"/>
                <w:sz w:val="16"/>
                <w:szCs w:val="16"/>
              </w:rPr>
              <w:t>87</w:t>
            </w:r>
          </w:p>
        </w:tc>
        <w:tc>
          <w:tcPr>
            <w:tcW w:w="141" w:type="pct"/>
            <w:textDirection w:val="btLr"/>
            <w:vAlign w:val="center"/>
          </w:tcPr>
          <w:p w14:paraId="78636D33" w14:textId="33FC1AA6" w:rsidR="005B4060" w:rsidRPr="005B4060" w:rsidRDefault="005B4060" w:rsidP="005B4060">
            <w:pPr>
              <w:ind w:left="113" w:right="113"/>
              <w:jc w:val="center"/>
              <w:rPr>
                <w:color w:val="000000"/>
                <w:sz w:val="16"/>
                <w:szCs w:val="16"/>
              </w:rPr>
            </w:pPr>
            <w:r w:rsidRPr="005B4060">
              <w:rPr>
                <w:color w:val="000000"/>
                <w:sz w:val="16"/>
                <w:szCs w:val="16"/>
              </w:rPr>
              <w:t>89</w:t>
            </w:r>
          </w:p>
        </w:tc>
        <w:tc>
          <w:tcPr>
            <w:tcW w:w="141" w:type="pct"/>
            <w:textDirection w:val="btLr"/>
            <w:vAlign w:val="center"/>
          </w:tcPr>
          <w:p w14:paraId="19612C46" w14:textId="69972313" w:rsidR="005B4060" w:rsidRPr="005B4060" w:rsidRDefault="005B4060" w:rsidP="005B4060">
            <w:pPr>
              <w:ind w:left="113" w:right="113"/>
              <w:jc w:val="center"/>
              <w:rPr>
                <w:color w:val="000000"/>
                <w:sz w:val="16"/>
                <w:szCs w:val="16"/>
              </w:rPr>
            </w:pPr>
            <w:r w:rsidRPr="005B4060">
              <w:rPr>
                <w:color w:val="000000"/>
                <w:sz w:val="16"/>
                <w:szCs w:val="16"/>
              </w:rPr>
              <w:t>40</w:t>
            </w:r>
          </w:p>
        </w:tc>
        <w:tc>
          <w:tcPr>
            <w:tcW w:w="166" w:type="pct"/>
            <w:textDirection w:val="btLr"/>
            <w:vAlign w:val="center"/>
          </w:tcPr>
          <w:p w14:paraId="3FEC3EE3" w14:textId="662988C2" w:rsidR="005B4060" w:rsidRPr="005B4060" w:rsidRDefault="005B4060" w:rsidP="005B4060">
            <w:pPr>
              <w:ind w:left="113" w:right="113"/>
              <w:jc w:val="center"/>
              <w:rPr>
                <w:color w:val="000000"/>
                <w:sz w:val="16"/>
                <w:szCs w:val="16"/>
              </w:rPr>
            </w:pPr>
            <w:r w:rsidRPr="005B4060">
              <w:rPr>
                <w:color w:val="000000"/>
                <w:sz w:val="16"/>
                <w:szCs w:val="16"/>
              </w:rPr>
              <w:t>87</w:t>
            </w:r>
          </w:p>
        </w:tc>
        <w:tc>
          <w:tcPr>
            <w:tcW w:w="166" w:type="pct"/>
            <w:textDirection w:val="btLr"/>
            <w:vAlign w:val="center"/>
          </w:tcPr>
          <w:p w14:paraId="653572EA" w14:textId="62707A27" w:rsidR="005B4060" w:rsidRPr="005B4060" w:rsidRDefault="005B4060" w:rsidP="005B4060">
            <w:pPr>
              <w:ind w:left="113" w:right="113"/>
              <w:jc w:val="center"/>
              <w:rPr>
                <w:color w:val="000000"/>
                <w:sz w:val="16"/>
                <w:szCs w:val="16"/>
              </w:rPr>
            </w:pPr>
            <w:r w:rsidRPr="005B4060">
              <w:rPr>
                <w:color w:val="000000"/>
                <w:sz w:val="16"/>
                <w:szCs w:val="16"/>
              </w:rPr>
              <w:t>53</w:t>
            </w:r>
          </w:p>
        </w:tc>
        <w:tc>
          <w:tcPr>
            <w:tcW w:w="166" w:type="pct"/>
            <w:textDirection w:val="btLr"/>
            <w:vAlign w:val="center"/>
          </w:tcPr>
          <w:p w14:paraId="4E865CCA" w14:textId="100B17CB" w:rsidR="005B4060" w:rsidRPr="005B4060" w:rsidRDefault="005B4060" w:rsidP="005B4060">
            <w:pPr>
              <w:ind w:left="113" w:right="113"/>
              <w:jc w:val="center"/>
              <w:rPr>
                <w:color w:val="000000"/>
                <w:sz w:val="16"/>
                <w:szCs w:val="16"/>
              </w:rPr>
            </w:pPr>
            <w:r w:rsidRPr="005B4060">
              <w:rPr>
                <w:color w:val="000000"/>
                <w:sz w:val="16"/>
                <w:szCs w:val="16"/>
              </w:rPr>
              <w:t>73</w:t>
            </w:r>
          </w:p>
        </w:tc>
        <w:tc>
          <w:tcPr>
            <w:tcW w:w="166" w:type="pct"/>
            <w:textDirection w:val="btLr"/>
            <w:vAlign w:val="center"/>
          </w:tcPr>
          <w:p w14:paraId="13A28CCC" w14:textId="149C7042" w:rsidR="005B4060" w:rsidRPr="005B4060" w:rsidRDefault="005B4060" w:rsidP="005B4060">
            <w:pPr>
              <w:ind w:left="113" w:right="113"/>
              <w:jc w:val="center"/>
              <w:rPr>
                <w:color w:val="000000"/>
                <w:sz w:val="16"/>
                <w:szCs w:val="16"/>
              </w:rPr>
            </w:pPr>
            <w:r w:rsidRPr="005B4060">
              <w:rPr>
                <w:color w:val="000000"/>
                <w:sz w:val="16"/>
                <w:szCs w:val="16"/>
              </w:rPr>
              <w:t>67</w:t>
            </w:r>
          </w:p>
        </w:tc>
        <w:tc>
          <w:tcPr>
            <w:tcW w:w="141" w:type="pct"/>
            <w:textDirection w:val="btLr"/>
            <w:vAlign w:val="center"/>
          </w:tcPr>
          <w:p w14:paraId="5E0038A9" w14:textId="508B5F94" w:rsidR="005B4060" w:rsidRPr="005B4060" w:rsidRDefault="005B4060" w:rsidP="005B4060">
            <w:pPr>
              <w:ind w:left="113" w:right="113"/>
              <w:jc w:val="center"/>
              <w:rPr>
                <w:color w:val="000000"/>
                <w:sz w:val="16"/>
                <w:szCs w:val="16"/>
              </w:rPr>
            </w:pPr>
            <w:r w:rsidRPr="005B4060">
              <w:rPr>
                <w:color w:val="000000"/>
                <w:sz w:val="16"/>
                <w:szCs w:val="16"/>
              </w:rPr>
              <w:t>43</w:t>
            </w:r>
          </w:p>
        </w:tc>
        <w:tc>
          <w:tcPr>
            <w:tcW w:w="141" w:type="pct"/>
            <w:textDirection w:val="btLr"/>
            <w:vAlign w:val="center"/>
          </w:tcPr>
          <w:p w14:paraId="498AA155" w14:textId="0DDE952C" w:rsidR="005B4060" w:rsidRPr="005B4060" w:rsidRDefault="005B4060" w:rsidP="005B4060">
            <w:pPr>
              <w:ind w:left="113" w:right="113"/>
              <w:jc w:val="center"/>
              <w:rPr>
                <w:color w:val="000000"/>
                <w:sz w:val="16"/>
                <w:szCs w:val="16"/>
              </w:rPr>
            </w:pPr>
            <w:r w:rsidRPr="005B4060">
              <w:rPr>
                <w:color w:val="000000"/>
                <w:sz w:val="16"/>
                <w:szCs w:val="16"/>
              </w:rPr>
              <w:t>58</w:t>
            </w:r>
          </w:p>
        </w:tc>
        <w:tc>
          <w:tcPr>
            <w:tcW w:w="141" w:type="pct"/>
            <w:textDirection w:val="btLr"/>
            <w:vAlign w:val="center"/>
          </w:tcPr>
          <w:p w14:paraId="665C0FF8" w14:textId="2F0D7BBF" w:rsidR="005B4060" w:rsidRPr="005B4060" w:rsidRDefault="005B4060" w:rsidP="005B4060">
            <w:pPr>
              <w:ind w:left="113" w:right="113"/>
              <w:jc w:val="center"/>
              <w:rPr>
                <w:color w:val="000000"/>
                <w:sz w:val="16"/>
                <w:szCs w:val="16"/>
              </w:rPr>
            </w:pPr>
            <w:r w:rsidRPr="005B4060">
              <w:rPr>
                <w:color w:val="000000"/>
                <w:sz w:val="16"/>
                <w:szCs w:val="16"/>
              </w:rPr>
              <w:t>63</w:t>
            </w:r>
          </w:p>
        </w:tc>
        <w:tc>
          <w:tcPr>
            <w:tcW w:w="193" w:type="pct"/>
            <w:textDirection w:val="btLr"/>
            <w:vAlign w:val="center"/>
          </w:tcPr>
          <w:p w14:paraId="74DD91FB" w14:textId="33512228" w:rsidR="005B4060" w:rsidRPr="005B4060" w:rsidRDefault="005B4060" w:rsidP="005B4060">
            <w:pPr>
              <w:ind w:left="113" w:right="113"/>
              <w:jc w:val="center"/>
              <w:rPr>
                <w:color w:val="000000"/>
                <w:sz w:val="16"/>
                <w:szCs w:val="16"/>
              </w:rPr>
            </w:pPr>
            <w:r w:rsidRPr="005B4060">
              <w:rPr>
                <w:color w:val="000000"/>
                <w:sz w:val="16"/>
                <w:szCs w:val="16"/>
              </w:rPr>
              <w:t>67</w:t>
            </w:r>
          </w:p>
        </w:tc>
        <w:tc>
          <w:tcPr>
            <w:tcW w:w="193" w:type="pct"/>
            <w:textDirection w:val="btLr"/>
            <w:vAlign w:val="center"/>
          </w:tcPr>
          <w:p w14:paraId="733631CE" w14:textId="4A983538" w:rsidR="005B4060" w:rsidRPr="005B4060" w:rsidRDefault="005B4060" w:rsidP="005B4060">
            <w:pPr>
              <w:ind w:left="113" w:right="113"/>
              <w:jc w:val="center"/>
              <w:rPr>
                <w:color w:val="000000"/>
                <w:sz w:val="16"/>
                <w:szCs w:val="16"/>
              </w:rPr>
            </w:pPr>
            <w:r w:rsidRPr="005B4060">
              <w:rPr>
                <w:color w:val="000000"/>
                <w:sz w:val="16"/>
                <w:szCs w:val="16"/>
              </w:rPr>
              <w:t>37</w:t>
            </w:r>
          </w:p>
        </w:tc>
        <w:tc>
          <w:tcPr>
            <w:tcW w:w="193" w:type="pct"/>
            <w:textDirection w:val="btLr"/>
            <w:vAlign w:val="center"/>
          </w:tcPr>
          <w:p w14:paraId="0121B422" w14:textId="4C3E7345" w:rsidR="005B4060" w:rsidRPr="005B4060" w:rsidRDefault="005B4060" w:rsidP="005B4060">
            <w:pPr>
              <w:ind w:left="113" w:right="113"/>
              <w:jc w:val="center"/>
              <w:rPr>
                <w:color w:val="000000"/>
                <w:sz w:val="16"/>
                <w:szCs w:val="16"/>
              </w:rPr>
            </w:pPr>
            <w:r w:rsidRPr="005B4060">
              <w:rPr>
                <w:color w:val="000000"/>
                <w:sz w:val="16"/>
                <w:szCs w:val="16"/>
              </w:rPr>
              <w:t>40</w:t>
            </w:r>
          </w:p>
        </w:tc>
        <w:tc>
          <w:tcPr>
            <w:tcW w:w="193" w:type="pct"/>
            <w:textDirection w:val="btLr"/>
            <w:vAlign w:val="center"/>
          </w:tcPr>
          <w:p w14:paraId="05083F6B" w14:textId="12D8F450" w:rsidR="005B4060" w:rsidRPr="005B4060" w:rsidRDefault="005B4060" w:rsidP="005B4060">
            <w:pPr>
              <w:ind w:left="113" w:right="113"/>
              <w:jc w:val="center"/>
              <w:rPr>
                <w:color w:val="000000"/>
                <w:sz w:val="16"/>
                <w:szCs w:val="16"/>
              </w:rPr>
            </w:pPr>
            <w:r w:rsidRPr="005B4060">
              <w:rPr>
                <w:color w:val="000000"/>
                <w:sz w:val="16"/>
                <w:szCs w:val="16"/>
              </w:rPr>
              <w:t>33</w:t>
            </w:r>
          </w:p>
        </w:tc>
        <w:tc>
          <w:tcPr>
            <w:tcW w:w="193" w:type="pct"/>
            <w:textDirection w:val="btLr"/>
            <w:vAlign w:val="center"/>
          </w:tcPr>
          <w:p w14:paraId="28758ECA" w14:textId="2821572A" w:rsidR="005B4060" w:rsidRPr="005B4060" w:rsidRDefault="005B4060" w:rsidP="005B4060">
            <w:pPr>
              <w:ind w:left="113" w:right="113"/>
              <w:jc w:val="center"/>
              <w:rPr>
                <w:color w:val="000000"/>
                <w:sz w:val="16"/>
                <w:szCs w:val="16"/>
              </w:rPr>
            </w:pPr>
            <w:r w:rsidRPr="005B4060">
              <w:rPr>
                <w:color w:val="000000"/>
                <w:sz w:val="16"/>
                <w:szCs w:val="16"/>
              </w:rPr>
              <w:t>47</w:t>
            </w:r>
          </w:p>
        </w:tc>
        <w:tc>
          <w:tcPr>
            <w:tcW w:w="193" w:type="pct"/>
            <w:textDirection w:val="btLr"/>
            <w:vAlign w:val="center"/>
          </w:tcPr>
          <w:p w14:paraId="40F3B315" w14:textId="22199F48" w:rsidR="005B4060" w:rsidRPr="005B4060" w:rsidRDefault="005B4060" w:rsidP="005B4060">
            <w:pPr>
              <w:ind w:left="113" w:right="113"/>
              <w:jc w:val="center"/>
              <w:rPr>
                <w:color w:val="000000"/>
                <w:sz w:val="16"/>
                <w:szCs w:val="16"/>
              </w:rPr>
            </w:pPr>
            <w:r w:rsidRPr="005B4060">
              <w:rPr>
                <w:color w:val="000000"/>
                <w:sz w:val="16"/>
                <w:szCs w:val="16"/>
              </w:rPr>
              <w:t>37</w:t>
            </w:r>
          </w:p>
        </w:tc>
      </w:tr>
      <w:tr w:rsidR="005B4060" w:rsidRPr="0000592B" w14:paraId="60282ADB" w14:textId="77777777" w:rsidTr="00DD5A87">
        <w:trPr>
          <w:cantSplit/>
          <w:trHeight w:val="510"/>
        </w:trPr>
        <w:tc>
          <w:tcPr>
            <w:tcW w:w="129" w:type="pct"/>
            <w:vAlign w:val="center"/>
          </w:tcPr>
          <w:p w14:paraId="46C4311D" w14:textId="77777777" w:rsidR="005B4060" w:rsidRPr="005B4060" w:rsidRDefault="005B4060" w:rsidP="005B4060">
            <w:pPr>
              <w:jc w:val="center"/>
              <w:rPr>
                <w:color w:val="000000" w:themeColor="text1"/>
                <w:sz w:val="14"/>
                <w:szCs w:val="14"/>
              </w:rPr>
            </w:pPr>
            <w:r w:rsidRPr="005B4060">
              <w:rPr>
                <w:color w:val="000000" w:themeColor="text1"/>
                <w:sz w:val="14"/>
                <w:szCs w:val="14"/>
              </w:rPr>
              <w:t>9</w:t>
            </w:r>
          </w:p>
        </w:tc>
        <w:tc>
          <w:tcPr>
            <w:tcW w:w="568" w:type="pct"/>
            <w:vAlign w:val="center"/>
          </w:tcPr>
          <w:p w14:paraId="6F9CF721" w14:textId="4D15469D"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Гимназия №1 Брянского района»</w:t>
            </w:r>
          </w:p>
        </w:tc>
        <w:tc>
          <w:tcPr>
            <w:tcW w:w="162" w:type="pct"/>
            <w:textDirection w:val="btLr"/>
            <w:vAlign w:val="center"/>
          </w:tcPr>
          <w:p w14:paraId="73C1A5C5" w14:textId="420CA964" w:rsidR="005B4060" w:rsidRPr="005B4060" w:rsidRDefault="005B4060" w:rsidP="005B4060">
            <w:pPr>
              <w:ind w:left="113" w:right="113"/>
              <w:jc w:val="center"/>
              <w:rPr>
                <w:color w:val="000000"/>
                <w:sz w:val="16"/>
                <w:szCs w:val="16"/>
              </w:rPr>
            </w:pPr>
            <w:r w:rsidRPr="005B4060">
              <w:rPr>
                <w:color w:val="000000"/>
                <w:sz w:val="16"/>
                <w:szCs w:val="16"/>
              </w:rPr>
              <w:t>49</w:t>
            </w:r>
          </w:p>
        </w:tc>
        <w:tc>
          <w:tcPr>
            <w:tcW w:w="169" w:type="pct"/>
            <w:textDirection w:val="btLr"/>
            <w:vAlign w:val="center"/>
          </w:tcPr>
          <w:p w14:paraId="67016F46" w14:textId="7ACB4B46" w:rsidR="005B4060" w:rsidRPr="005B4060" w:rsidRDefault="005B4060" w:rsidP="005B4060">
            <w:pPr>
              <w:ind w:left="113" w:right="113"/>
              <w:jc w:val="center"/>
              <w:rPr>
                <w:color w:val="000000"/>
                <w:sz w:val="16"/>
                <w:szCs w:val="16"/>
              </w:rPr>
            </w:pPr>
            <w:r w:rsidRPr="005B4060">
              <w:rPr>
                <w:color w:val="000000"/>
                <w:sz w:val="16"/>
                <w:szCs w:val="16"/>
              </w:rPr>
              <w:t>58</w:t>
            </w:r>
          </w:p>
        </w:tc>
        <w:tc>
          <w:tcPr>
            <w:tcW w:w="169" w:type="pct"/>
            <w:textDirection w:val="btLr"/>
            <w:vAlign w:val="center"/>
          </w:tcPr>
          <w:p w14:paraId="3D16C23F" w14:textId="6413B67C" w:rsidR="005B4060" w:rsidRPr="005B4060" w:rsidRDefault="005B4060" w:rsidP="005B4060">
            <w:pPr>
              <w:ind w:left="113" w:right="113"/>
              <w:jc w:val="center"/>
              <w:rPr>
                <w:color w:val="000000"/>
                <w:sz w:val="16"/>
                <w:szCs w:val="16"/>
              </w:rPr>
            </w:pPr>
            <w:r w:rsidRPr="005B4060">
              <w:rPr>
                <w:color w:val="000000"/>
                <w:sz w:val="16"/>
                <w:szCs w:val="16"/>
              </w:rPr>
              <w:t>82</w:t>
            </w:r>
          </w:p>
        </w:tc>
        <w:tc>
          <w:tcPr>
            <w:tcW w:w="169" w:type="pct"/>
            <w:textDirection w:val="btLr"/>
            <w:vAlign w:val="center"/>
          </w:tcPr>
          <w:p w14:paraId="2D26C15B" w14:textId="634CAF34" w:rsidR="005B4060" w:rsidRPr="005B4060" w:rsidRDefault="005B4060" w:rsidP="005B4060">
            <w:pPr>
              <w:ind w:left="113" w:right="113"/>
              <w:jc w:val="center"/>
              <w:rPr>
                <w:color w:val="000000"/>
                <w:sz w:val="16"/>
                <w:szCs w:val="16"/>
              </w:rPr>
            </w:pPr>
            <w:r w:rsidRPr="005B4060">
              <w:rPr>
                <w:color w:val="000000"/>
                <w:sz w:val="16"/>
                <w:szCs w:val="16"/>
              </w:rPr>
              <w:t>96</w:t>
            </w:r>
          </w:p>
        </w:tc>
        <w:tc>
          <w:tcPr>
            <w:tcW w:w="169" w:type="pct"/>
            <w:textDirection w:val="btLr"/>
            <w:vAlign w:val="center"/>
          </w:tcPr>
          <w:p w14:paraId="42D48B10" w14:textId="0FEA36E9" w:rsidR="005B4060" w:rsidRPr="005B4060" w:rsidRDefault="005B4060" w:rsidP="005B4060">
            <w:pPr>
              <w:ind w:left="113" w:right="113"/>
              <w:jc w:val="center"/>
              <w:rPr>
                <w:color w:val="000000"/>
                <w:sz w:val="16"/>
                <w:szCs w:val="16"/>
              </w:rPr>
            </w:pPr>
            <w:r w:rsidRPr="005B4060">
              <w:rPr>
                <w:color w:val="000000"/>
                <w:sz w:val="16"/>
                <w:szCs w:val="16"/>
              </w:rPr>
              <w:t>87</w:t>
            </w:r>
          </w:p>
        </w:tc>
        <w:tc>
          <w:tcPr>
            <w:tcW w:w="169" w:type="pct"/>
            <w:textDirection w:val="btLr"/>
            <w:vAlign w:val="center"/>
          </w:tcPr>
          <w:p w14:paraId="6EE7B7D5" w14:textId="27493408" w:rsidR="005B4060" w:rsidRPr="005B4060" w:rsidRDefault="005B4060" w:rsidP="005B4060">
            <w:pPr>
              <w:ind w:left="113" w:right="113"/>
              <w:jc w:val="center"/>
              <w:rPr>
                <w:color w:val="000000"/>
                <w:sz w:val="16"/>
                <w:szCs w:val="16"/>
              </w:rPr>
            </w:pPr>
            <w:r w:rsidRPr="005B4060">
              <w:rPr>
                <w:color w:val="000000"/>
                <w:sz w:val="16"/>
                <w:szCs w:val="16"/>
              </w:rPr>
              <w:t>75</w:t>
            </w:r>
          </w:p>
        </w:tc>
        <w:tc>
          <w:tcPr>
            <w:tcW w:w="169" w:type="pct"/>
            <w:textDirection w:val="btLr"/>
            <w:vAlign w:val="center"/>
          </w:tcPr>
          <w:p w14:paraId="4A844A1C" w14:textId="3E5DD0E7" w:rsidR="005B4060" w:rsidRPr="005B4060" w:rsidRDefault="005B4060" w:rsidP="005B4060">
            <w:pPr>
              <w:ind w:left="113" w:right="113"/>
              <w:jc w:val="center"/>
              <w:rPr>
                <w:color w:val="000000"/>
                <w:sz w:val="16"/>
                <w:szCs w:val="16"/>
              </w:rPr>
            </w:pPr>
            <w:r w:rsidRPr="005B4060">
              <w:rPr>
                <w:color w:val="000000"/>
                <w:sz w:val="16"/>
                <w:szCs w:val="16"/>
              </w:rPr>
              <w:t>0</w:t>
            </w:r>
          </w:p>
        </w:tc>
        <w:tc>
          <w:tcPr>
            <w:tcW w:w="169" w:type="pct"/>
            <w:textDirection w:val="btLr"/>
            <w:vAlign w:val="center"/>
          </w:tcPr>
          <w:p w14:paraId="501BE505" w14:textId="3023F806" w:rsidR="005B4060" w:rsidRPr="005B4060" w:rsidRDefault="005B4060" w:rsidP="005B4060">
            <w:pPr>
              <w:ind w:left="113" w:right="113"/>
              <w:jc w:val="center"/>
              <w:rPr>
                <w:color w:val="000000"/>
                <w:sz w:val="16"/>
                <w:szCs w:val="16"/>
              </w:rPr>
            </w:pPr>
            <w:r w:rsidRPr="005B4060">
              <w:rPr>
                <w:color w:val="000000"/>
                <w:sz w:val="16"/>
                <w:szCs w:val="16"/>
              </w:rPr>
              <w:t>76</w:t>
            </w:r>
          </w:p>
        </w:tc>
        <w:tc>
          <w:tcPr>
            <w:tcW w:w="145" w:type="pct"/>
            <w:textDirection w:val="btLr"/>
            <w:vAlign w:val="center"/>
          </w:tcPr>
          <w:p w14:paraId="592DCA48" w14:textId="6EEECA4E" w:rsidR="005B4060" w:rsidRPr="005B4060" w:rsidRDefault="005B4060" w:rsidP="005B4060">
            <w:pPr>
              <w:ind w:left="113" w:right="113"/>
              <w:jc w:val="center"/>
              <w:rPr>
                <w:color w:val="000000"/>
                <w:sz w:val="16"/>
                <w:szCs w:val="16"/>
              </w:rPr>
            </w:pPr>
            <w:r w:rsidRPr="005B4060">
              <w:rPr>
                <w:color w:val="000000"/>
                <w:sz w:val="16"/>
                <w:szCs w:val="16"/>
              </w:rPr>
              <w:t>84</w:t>
            </w:r>
          </w:p>
        </w:tc>
        <w:tc>
          <w:tcPr>
            <w:tcW w:w="141" w:type="pct"/>
            <w:textDirection w:val="btLr"/>
            <w:vAlign w:val="center"/>
          </w:tcPr>
          <w:p w14:paraId="4CB60159" w14:textId="59D40127" w:rsidR="005B4060" w:rsidRPr="005B4060" w:rsidRDefault="005B4060" w:rsidP="005B4060">
            <w:pPr>
              <w:ind w:left="113" w:right="113"/>
              <w:jc w:val="center"/>
              <w:rPr>
                <w:color w:val="000000"/>
                <w:sz w:val="16"/>
                <w:szCs w:val="16"/>
              </w:rPr>
            </w:pPr>
            <w:r w:rsidRPr="005B4060">
              <w:rPr>
                <w:color w:val="000000"/>
                <w:sz w:val="16"/>
                <w:szCs w:val="16"/>
              </w:rPr>
              <w:t>78</w:t>
            </w:r>
          </w:p>
        </w:tc>
        <w:tc>
          <w:tcPr>
            <w:tcW w:w="141" w:type="pct"/>
            <w:textDirection w:val="btLr"/>
            <w:vAlign w:val="center"/>
          </w:tcPr>
          <w:p w14:paraId="7D5EA153" w14:textId="353D27E2" w:rsidR="005B4060" w:rsidRPr="005B4060" w:rsidRDefault="005B4060" w:rsidP="005B4060">
            <w:pPr>
              <w:ind w:left="113" w:right="113"/>
              <w:jc w:val="center"/>
              <w:rPr>
                <w:color w:val="000000"/>
                <w:sz w:val="16"/>
                <w:szCs w:val="16"/>
              </w:rPr>
            </w:pPr>
            <w:r w:rsidRPr="005B4060">
              <w:rPr>
                <w:color w:val="000000"/>
                <w:sz w:val="16"/>
                <w:szCs w:val="16"/>
              </w:rPr>
              <w:t>86</w:t>
            </w:r>
          </w:p>
        </w:tc>
        <w:tc>
          <w:tcPr>
            <w:tcW w:w="141" w:type="pct"/>
            <w:textDirection w:val="btLr"/>
            <w:vAlign w:val="center"/>
          </w:tcPr>
          <w:p w14:paraId="325FDFDE" w14:textId="062FE677" w:rsidR="005B4060" w:rsidRPr="005B4060" w:rsidRDefault="005B4060" w:rsidP="005B4060">
            <w:pPr>
              <w:ind w:left="113" w:right="113"/>
              <w:jc w:val="center"/>
              <w:rPr>
                <w:color w:val="000000"/>
                <w:sz w:val="16"/>
                <w:szCs w:val="16"/>
              </w:rPr>
            </w:pPr>
            <w:r w:rsidRPr="005B4060">
              <w:rPr>
                <w:color w:val="000000"/>
                <w:sz w:val="16"/>
                <w:szCs w:val="16"/>
              </w:rPr>
              <w:t>68</w:t>
            </w:r>
          </w:p>
        </w:tc>
        <w:tc>
          <w:tcPr>
            <w:tcW w:w="141" w:type="pct"/>
            <w:textDirection w:val="btLr"/>
            <w:vAlign w:val="center"/>
          </w:tcPr>
          <w:p w14:paraId="231C2516" w14:textId="76A92324" w:rsidR="005B4060" w:rsidRPr="005B4060" w:rsidRDefault="005B4060" w:rsidP="005B4060">
            <w:pPr>
              <w:ind w:left="113" w:right="113"/>
              <w:jc w:val="center"/>
              <w:rPr>
                <w:color w:val="000000"/>
                <w:sz w:val="16"/>
                <w:szCs w:val="16"/>
              </w:rPr>
            </w:pPr>
            <w:r w:rsidRPr="005B4060">
              <w:rPr>
                <w:color w:val="000000"/>
                <w:sz w:val="16"/>
                <w:szCs w:val="16"/>
              </w:rPr>
              <w:t>64</w:t>
            </w:r>
          </w:p>
        </w:tc>
        <w:tc>
          <w:tcPr>
            <w:tcW w:w="166" w:type="pct"/>
            <w:textDirection w:val="btLr"/>
            <w:vAlign w:val="center"/>
          </w:tcPr>
          <w:p w14:paraId="09C783E1" w14:textId="51B619F5" w:rsidR="005B4060" w:rsidRPr="005B4060" w:rsidRDefault="005B4060" w:rsidP="005B4060">
            <w:pPr>
              <w:ind w:left="113" w:right="113"/>
              <w:jc w:val="center"/>
              <w:rPr>
                <w:color w:val="000000"/>
                <w:sz w:val="16"/>
                <w:szCs w:val="16"/>
              </w:rPr>
            </w:pPr>
            <w:r w:rsidRPr="005B4060">
              <w:rPr>
                <w:color w:val="000000"/>
                <w:sz w:val="16"/>
                <w:szCs w:val="16"/>
              </w:rPr>
              <w:t>88</w:t>
            </w:r>
          </w:p>
        </w:tc>
        <w:tc>
          <w:tcPr>
            <w:tcW w:w="166" w:type="pct"/>
            <w:textDirection w:val="btLr"/>
            <w:vAlign w:val="center"/>
          </w:tcPr>
          <w:p w14:paraId="461AFBC5" w14:textId="520EABD6" w:rsidR="005B4060" w:rsidRPr="005B4060" w:rsidRDefault="005B4060" w:rsidP="005B4060">
            <w:pPr>
              <w:ind w:left="113" w:right="113"/>
              <w:jc w:val="center"/>
              <w:rPr>
                <w:color w:val="000000"/>
                <w:sz w:val="16"/>
                <w:szCs w:val="16"/>
              </w:rPr>
            </w:pPr>
            <w:r w:rsidRPr="005B4060">
              <w:rPr>
                <w:color w:val="000000"/>
                <w:sz w:val="16"/>
                <w:szCs w:val="16"/>
              </w:rPr>
              <w:t>80</w:t>
            </w:r>
          </w:p>
        </w:tc>
        <w:tc>
          <w:tcPr>
            <w:tcW w:w="166" w:type="pct"/>
            <w:textDirection w:val="btLr"/>
            <w:vAlign w:val="center"/>
          </w:tcPr>
          <w:p w14:paraId="143994C7" w14:textId="17E316CC" w:rsidR="005B4060" w:rsidRPr="005B4060" w:rsidRDefault="005B4060" w:rsidP="005B4060">
            <w:pPr>
              <w:ind w:left="113" w:right="113"/>
              <w:jc w:val="center"/>
              <w:rPr>
                <w:color w:val="000000"/>
                <w:sz w:val="16"/>
                <w:szCs w:val="16"/>
              </w:rPr>
            </w:pPr>
            <w:r w:rsidRPr="005B4060">
              <w:rPr>
                <w:color w:val="000000"/>
                <w:sz w:val="16"/>
                <w:szCs w:val="16"/>
              </w:rPr>
              <w:t>76</w:t>
            </w:r>
          </w:p>
        </w:tc>
        <w:tc>
          <w:tcPr>
            <w:tcW w:w="166" w:type="pct"/>
            <w:textDirection w:val="btLr"/>
            <w:vAlign w:val="center"/>
          </w:tcPr>
          <w:p w14:paraId="000D5277" w14:textId="7DEE52B8" w:rsidR="005B4060" w:rsidRPr="005B4060" w:rsidRDefault="005B4060" w:rsidP="005B4060">
            <w:pPr>
              <w:ind w:left="113" w:right="113"/>
              <w:jc w:val="center"/>
              <w:rPr>
                <w:color w:val="000000"/>
                <w:sz w:val="16"/>
                <w:szCs w:val="16"/>
              </w:rPr>
            </w:pPr>
            <w:r w:rsidRPr="005B4060">
              <w:rPr>
                <w:color w:val="000000"/>
                <w:sz w:val="16"/>
                <w:szCs w:val="16"/>
              </w:rPr>
              <w:t>71</w:t>
            </w:r>
          </w:p>
        </w:tc>
        <w:tc>
          <w:tcPr>
            <w:tcW w:w="141" w:type="pct"/>
            <w:textDirection w:val="btLr"/>
            <w:vAlign w:val="center"/>
          </w:tcPr>
          <w:p w14:paraId="1A214D3D" w14:textId="3AE8490A" w:rsidR="005B4060" w:rsidRPr="005B4060" w:rsidRDefault="005B4060" w:rsidP="005B4060">
            <w:pPr>
              <w:ind w:left="113" w:right="113"/>
              <w:jc w:val="center"/>
              <w:rPr>
                <w:color w:val="000000"/>
                <w:sz w:val="16"/>
                <w:szCs w:val="16"/>
              </w:rPr>
            </w:pPr>
            <w:r w:rsidRPr="005B4060">
              <w:rPr>
                <w:color w:val="000000"/>
                <w:sz w:val="16"/>
                <w:szCs w:val="16"/>
              </w:rPr>
              <w:t>62</w:t>
            </w:r>
          </w:p>
        </w:tc>
        <w:tc>
          <w:tcPr>
            <w:tcW w:w="141" w:type="pct"/>
            <w:textDirection w:val="btLr"/>
            <w:vAlign w:val="center"/>
          </w:tcPr>
          <w:p w14:paraId="0A9CE4DF" w14:textId="7C46E98F" w:rsidR="005B4060" w:rsidRPr="005B4060" w:rsidRDefault="005B4060" w:rsidP="005B4060">
            <w:pPr>
              <w:ind w:left="113" w:right="113"/>
              <w:jc w:val="center"/>
              <w:rPr>
                <w:color w:val="000000"/>
                <w:sz w:val="16"/>
                <w:szCs w:val="16"/>
              </w:rPr>
            </w:pPr>
            <w:r w:rsidRPr="005B4060">
              <w:rPr>
                <w:color w:val="000000"/>
                <w:sz w:val="16"/>
                <w:szCs w:val="16"/>
              </w:rPr>
              <w:t>56</w:t>
            </w:r>
          </w:p>
        </w:tc>
        <w:tc>
          <w:tcPr>
            <w:tcW w:w="141" w:type="pct"/>
            <w:textDirection w:val="btLr"/>
            <w:vAlign w:val="center"/>
          </w:tcPr>
          <w:p w14:paraId="4004F9A0" w14:textId="477B067D" w:rsidR="005B4060" w:rsidRPr="005B4060" w:rsidRDefault="005B4060" w:rsidP="005B4060">
            <w:pPr>
              <w:ind w:left="113" w:right="113"/>
              <w:jc w:val="center"/>
              <w:rPr>
                <w:color w:val="000000"/>
                <w:sz w:val="16"/>
                <w:szCs w:val="16"/>
              </w:rPr>
            </w:pPr>
            <w:r w:rsidRPr="005B4060">
              <w:rPr>
                <w:color w:val="000000"/>
                <w:sz w:val="16"/>
                <w:szCs w:val="16"/>
              </w:rPr>
              <w:t>71</w:t>
            </w:r>
          </w:p>
        </w:tc>
        <w:tc>
          <w:tcPr>
            <w:tcW w:w="193" w:type="pct"/>
            <w:textDirection w:val="btLr"/>
            <w:vAlign w:val="center"/>
          </w:tcPr>
          <w:p w14:paraId="19E942C4" w14:textId="55B4C6D8" w:rsidR="005B4060" w:rsidRPr="005B4060" w:rsidRDefault="005B4060" w:rsidP="005B4060">
            <w:pPr>
              <w:ind w:left="113" w:right="113"/>
              <w:jc w:val="center"/>
              <w:rPr>
                <w:color w:val="000000"/>
                <w:sz w:val="16"/>
                <w:szCs w:val="16"/>
              </w:rPr>
            </w:pPr>
            <w:r w:rsidRPr="005B4060">
              <w:rPr>
                <w:color w:val="000000"/>
                <w:sz w:val="16"/>
                <w:szCs w:val="16"/>
              </w:rPr>
              <w:t>55</w:t>
            </w:r>
          </w:p>
        </w:tc>
        <w:tc>
          <w:tcPr>
            <w:tcW w:w="193" w:type="pct"/>
            <w:textDirection w:val="btLr"/>
            <w:vAlign w:val="center"/>
          </w:tcPr>
          <w:p w14:paraId="24B32016" w14:textId="133D39B8" w:rsidR="005B4060" w:rsidRPr="005B4060" w:rsidRDefault="005B4060" w:rsidP="005B4060">
            <w:pPr>
              <w:ind w:left="113" w:right="113"/>
              <w:jc w:val="center"/>
              <w:rPr>
                <w:color w:val="000000"/>
                <w:sz w:val="16"/>
                <w:szCs w:val="16"/>
              </w:rPr>
            </w:pPr>
            <w:r w:rsidRPr="005B4060">
              <w:rPr>
                <w:color w:val="000000"/>
                <w:sz w:val="16"/>
                <w:szCs w:val="16"/>
              </w:rPr>
              <w:t>72</w:t>
            </w:r>
          </w:p>
        </w:tc>
        <w:tc>
          <w:tcPr>
            <w:tcW w:w="193" w:type="pct"/>
            <w:textDirection w:val="btLr"/>
            <w:vAlign w:val="center"/>
          </w:tcPr>
          <w:p w14:paraId="06E2BF64" w14:textId="2EDBF4E1" w:rsidR="005B4060" w:rsidRPr="005B4060" w:rsidRDefault="005B4060" w:rsidP="005B4060">
            <w:pPr>
              <w:ind w:left="113" w:right="113"/>
              <w:jc w:val="center"/>
              <w:rPr>
                <w:color w:val="000000"/>
                <w:sz w:val="16"/>
                <w:szCs w:val="16"/>
              </w:rPr>
            </w:pPr>
            <w:r w:rsidRPr="005B4060">
              <w:rPr>
                <w:color w:val="000000"/>
                <w:sz w:val="16"/>
                <w:szCs w:val="16"/>
              </w:rPr>
              <w:t>73</w:t>
            </w:r>
          </w:p>
        </w:tc>
        <w:tc>
          <w:tcPr>
            <w:tcW w:w="193" w:type="pct"/>
            <w:textDirection w:val="btLr"/>
            <w:vAlign w:val="center"/>
          </w:tcPr>
          <w:p w14:paraId="43D5192C" w14:textId="474E1595" w:rsidR="005B4060" w:rsidRPr="005B4060" w:rsidRDefault="005B4060" w:rsidP="005B4060">
            <w:pPr>
              <w:ind w:left="113" w:right="113"/>
              <w:jc w:val="center"/>
              <w:rPr>
                <w:color w:val="000000"/>
                <w:sz w:val="16"/>
                <w:szCs w:val="16"/>
              </w:rPr>
            </w:pPr>
            <w:r w:rsidRPr="005B4060">
              <w:rPr>
                <w:color w:val="000000"/>
                <w:sz w:val="16"/>
                <w:szCs w:val="16"/>
              </w:rPr>
              <w:t>65</w:t>
            </w:r>
          </w:p>
        </w:tc>
        <w:tc>
          <w:tcPr>
            <w:tcW w:w="193" w:type="pct"/>
            <w:textDirection w:val="btLr"/>
            <w:vAlign w:val="center"/>
          </w:tcPr>
          <w:p w14:paraId="61338F83" w14:textId="199ED7AA" w:rsidR="005B4060" w:rsidRPr="005B4060" w:rsidRDefault="005B4060" w:rsidP="005B4060">
            <w:pPr>
              <w:ind w:left="113" w:right="113"/>
              <w:jc w:val="center"/>
              <w:rPr>
                <w:color w:val="000000"/>
                <w:sz w:val="16"/>
                <w:szCs w:val="16"/>
              </w:rPr>
            </w:pPr>
            <w:r w:rsidRPr="005B4060">
              <w:rPr>
                <w:color w:val="000000"/>
                <w:sz w:val="16"/>
                <w:szCs w:val="16"/>
              </w:rPr>
              <w:t>85</w:t>
            </w:r>
          </w:p>
        </w:tc>
        <w:tc>
          <w:tcPr>
            <w:tcW w:w="193" w:type="pct"/>
            <w:textDirection w:val="btLr"/>
            <w:vAlign w:val="center"/>
          </w:tcPr>
          <w:p w14:paraId="12158F53" w14:textId="7DC442C3" w:rsidR="005B4060" w:rsidRPr="005B4060" w:rsidRDefault="005B4060" w:rsidP="005B4060">
            <w:pPr>
              <w:ind w:left="113" w:right="113"/>
              <w:jc w:val="center"/>
              <w:rPr>
                <w:color w:val="000000"/>
                <w:sz w:val="16"/>
                <w:szCs w:val="16"/>
              </w:rPr>
            </w:pPr>
            <w:r w:rsidRPr="005B4060">
              <w:rPr>
                <w:color w:val="000000"/>
                <w:sz w:val="16"/>
                <w:szCs w:val="16"/>
              </w:rPr>
              <w:t>60</w:t>
            </w:r>
          </w:p>
        </w:tc>
      </w:tr>
      <w:tr w:rsidR="005B4060" w:rsidRPr="0000592B" w14:paraId="1EEAE4A3" w14:textId="77777777" w:rsidTr="00DD5A87">
        <w:trPr>
          <w:cantSplit/>
          <w:trHeight w:val="510"/>
        </w:trPr>
        <w:tc>
          <w:tcPr>
            <w:tcW w:w="129" w:type="pct"/>
            <w:noWrap/>
            <w:vAlign w:val="center"/>
          </w:tcPr>
          <w:p w14:paraId="00010D3F" w14:textId="77777777" w:rsidR="005B4060" w:rsidRPr="005B4060" w:rsidRDefault="005B4060" w:rsidP="005B4060">
            <w:pPr>
              <w:jc w:val="center"/>
              <w:rPr>
                <w:color w:val="000000" w:themeColor="text1"/>
                <w:sz w:val="14"/>
                <w:szCs w:val="14"/>
              </w:rPr>
            </w:pPr>
            <w:r w:rsidRPr="005B4060">
              <w:rPr>
                <w:color w:val="000000" w:themeColor="text1"/>
                <w:sz w:val="14"/>
                <w:szCs w:val="14"/>
              </w:rPr>
              <w:t>10</w:t>
            </w:r>
          </w:p>
        </w:tc>
        <w:tc>
          <w:tcPr>
            <w:tcW w:w="568" w:type="pct"/>
            <w:vAlign w:val="center"/>
          </w:tcPr>
          <w:p w14:paraId="4365DCC3" w14:textId="51498195"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 xml:space="preserve">Супоневская СОШ №1 им. Героя Советского Союза </w:t>
            </w:r>
            <w:r w:rsidRPr="005B4060">
              <w:rPr>
                <w:color w:val="000000" w:themeColor="text1"/>
                <w:sz w:val="16"/>
                <w:szCs w:val="16"/>
              </w:rPr>
              <w:br/>
              <w:t>Н.И. Чувина»</w:t>
            </w:r>
          </w:p>
        </w:tc>
        <w:tc>
          <w:tcPr>
            <w:tcW w:w="162" w:type="pct"/>
            <w:textDirection w:val="btLr"/>
            <w:vAlign w:val="center"/>
          </w:tcPr>
          <w:p w14:paraId="35D30B7E" w14:textId="1CF55E0B" w:rsidR="005B4060" w:rsidRPr="005B4060" w:rsidRDefault="005B4060" w:rsidP="005B4060">
            <w:pPr>
              <w:ind w:left="113" w:right="113"/>
              <w:jc w:val="center"/>
              <w:rPr>
                <w:color w:val="000000"/>
                <w:sz w:val="16"/>
                <w:szCs w:val="16"/>
              </w:rPr>
            </w:pPr>
            <w:r w:rsidRPr="005B4060">
              <w:rPr>
                <w:color w:val="000000"/>
                <w:sz w:val="16"/>
                <w:szCs w:val="16"/>
              </w:rPr>
              <w:t>36</w:t>
            </w:r>
          </w:p>
        </w:tc>
        <w:tc>
          <w:tcPr>
            <w:tcW w:w="169" w:type="pct"/>
            <w:textDirection w:val="btLr"/>
            <w:vAlign w:val="center"/>
          </w:tcPr>
          <w:p w14:paraId="7C6CC2A0" w14:textId="0C2585EB" w:rsidR="005B4060" w:rsidRPr="005B4060" w:rsidRDefault="005B4060" w:rsidP="005B4060">
            <w:pPr>
              <w:ind w:left="113" w:right="113"/>
              <w:jc w:val="center"/>
              <w:rPr>
                <w:color w:val="000000"/>
                <w:sz w:val="16"/>
                <w:szCs w:val="16"/>
              </w:rPr>
            </w:pPr>
            <w:r w:rsidRPr="005B4060">
              <w:rPr>
                <w:color w:val="000000"/>
                <w:sz w:val="16"/>
                <w:szCs w:val="16"/>
              </w:rPr>
              <w:t>64</w:t>
            </w:r>
          </w:p>
        </w:tc>
        <w:tc>
          <w:tcPr>
            <w:tcW w:w="169" w:type="pct"/>
            <w:textDirection w:val="btLr"/>
            <w:vAlign w:val="center"/>
          </w:tcPr>
          <w:p w14:paraId="73737CDE" w14:textId="168F4B82" w:rsidR="005B4060" w:rsidRPr="005B4060" w:rsidRDefault="005B4060" w:rsidP="005B4060">
            <w:pPr>
              <w:ind w:left="113" w:right="113"/>
              <w:jc w:val="center"/>
              <w:rPr>
                <w:color w:val="000000"/>
                <w:sz w:val="16"/>
                <w:szCs w:val="16"/>
              </w:rPr>
            </w:pPr>
            <w:r w:rsidRPr="005B4060">
              <w:rPr>
                <w:color w:val="000000"/>
                <w:sz w:val="16"/>
                <w:szCs w:val="16"/>
              </w:rPr>
              <w:t>57</w:t>
            </w:r>
          </w:p>
        </w:tc>
        <w:tc>
          <w:tcPr>
            <w:tcW w:w="169" w:type="pct"/>
            <w:textDirection w:val="btLr"/>
            <w:vAlign w:val="center"/>
          </w:tcPr>
          <w:p w14:paraId="308A3D85" w14:textId="12508A7A"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4266EE4F" w14:textId="36DD3267" w:rsidR="005B4060" w:rsidRPr="005B4060" w:rsidRDefault="005B4060" w:rsidP="005B4060">
            <w:pPr>
              <w:ind w:left="113" w:right="113"/>
              <w:jc w:val="center"/>
              <w:rPr>
                <w:color w:val="000000"/>
                <w:sz w:val="16"/>
                <w:szCs w:val="16"/>
              </w:rPr>
            </w:pPr>
            <w:r w:rsidRPr="005B4060">
              <w:rPr>
                <w:color w:val="000000"/>
                <w:sz w:val="16"/>
                <w:szCs w:val="16"/>
              </w:rPr>
              <w:t>93</w:t>
            </w:r>
          </w:p>
        </w:tc>
        <w:tc>
          <w:tcPr>
            <w:tcW w:w="169" w:type="pct"/>
            <w:textDirection w:val="btLr"/>
            <w:vAlign w:val="center"/>
          </w:tcPr>
          <w:p w14:paraId="01D1221F" w14:textId="5EE36937" w:rsidR="005B4060" w:rsidRPr="005B4060" w:rsidRDefault="005B4060" w:rsidP="005B4060">
            <w:pPr>
              <w:ind w:left="113" w:right="113"/>
              <w:jc w:val="center"/>
              <w:rPr>
                <w:color w:val="000000"/>
                <w:sz w:val="16"/>
                <w:szCs w:val="16"/>
              </w:rPr>
            </w:pPr>
            <w:r w:rsidRPr="005B4060">
              <w:rPr>
                <w:color w:val="000000"/>
                <w:sz w:val="16"/>
                <w:szCs w:val="16"/>
              </w:rPr>
              <w:t>32</w:t>
            </w:r>
          </w:p>
        </w:tc>
        <w:tc>
          <w:tcPr>
            <w:tcW w:w="169" w:type="pct"/>
            <w:textDirection w:val="btLr"/>
            <w:vAlign w:val="center"/>
          </w:tcPr>
          <w:p w14:paraId="4F16B56F" w14:textId="55484DFA" w:rsidR="005B4060" w:rsidRPr="005B4060" w:rsidRDefault="005B4060" w:rsidP="005B4060">
            <w:pPr>
              <w:ind w:left="113" w:right="113"/>
              <w:jc w:val="center"/>
              <w:rPr>
                <w:color w:val="000000"/>
                <w:sz w:val="16"/>
                <w:szCs w:val="16"/>
              </w:rPr>
            </w:pPr>
            <w:r w:rsidRPr="005B4060">
              <w:rPr>
                <w:color w:val="000000"/>
                <w:sz w:val="16"/>
                <w:szCs w:val="16"/>
              </w:rPr>
              <w:t>32</w:t>
            </w:r>
          </w:p>
        </w:tc>
        <w:tc>
          <w:tcPr>
            <w:tcW w:w="169" w:type="pct"/>
            <w:textDirection w:val="btLr"/>
            <w:vAlign w:val="center"/>
          </w:tcPr>
          <w:p w14:paraId="353B49AE" w14:textId="51E45858" w:rsidR="005B4060" w:rsidRPr="005B4060" w:rsidRDefault="005B4060" w:rsidP="005B4060">
            <w:pPr>
              <w:ind w:left="113" w:right="113"/>
              <w:jc w:val="center"/>
              <w:rPr>
                <w:color w:val="000000"/>
                <w:sz w:val="16"/>
                <w:szCs w:val="16"/>
              </w:rPr>
            </w:pPr>
            <w:r w:rsidRPr="005B4060">
              <w:rPr>
                <w:color w:val="000000"/>
                <w:sz w:val="16"/>
                <w:szCs w:val="16"/>
              </w:rPr>
              <w:t>62</w:t>
            </w:r>
          </w:p>
        </w:tc>
        <w:tc>
          <w:tcPr>
            <w:tcW w:w="145" w:type="pct"/>
            <w:textDirection w:val="btLr"/>
            <w:vAlign w:val="center"/>
          </w:tcPr>
          <w:p w14:paraId="3E866756" w14:textId="401E10B8" w:rsidR="005B4060" w:rsidRPr="005B4060" w:rsidRDefault="005B4060" w:rsidP="005B4060">
            <w:pPr>
              <w:ind w:left="113" w:right="113"/>
              <w:jc w:val="center"/>
              <w:rPr>
                <w:color w:val="000000"/>
                <w:sz w:val="16"/>
                <w:szCs w:val="16"/>
              </w:rPr>
            </w:pPr>
            <w:r w:rsidRPr="005B4060">
              <w:rPr>
                <w:color w:val="000000"/>
                <w:sz w:val="16"/>
                <w:szCs w:val="16"/>
              </w:rPr>
              <w:t>75</w:t>
            </w:r>
          </w:p>
        </w:tc>
        <w:tc>
          <w:tcPr>
            <w:tcW w:w="141" w:type="pct"/>
            <w:textDirection w:val="btLr"/>
            <w:vAlign w:val="center"/>
          </w:tcPr>
          <w:p w14:paraId="453720E3" w14:textId="5C743A22" w:rsidR="005B4060" w:rsidRPr="005B4060" w:rsidRDefault="005B4060" w:rsidP="005B4060">
            <w:pPr>
              <w:ind w:left="113" w:right="113"/>
              <w:jc w:val="center"/>
              <w:rPr>
                <w:color w:val="000000"/>
                <w:sz w:val="16"/>
                <w:szCs w:val="16"/>
              </w:rPr>
            </w:pPr>
            <w:r w:rsidRPr="005B4060">
              <w:rPr>
                <w:color w:val="000000"/>
                <w:sz w:val="16"/>
                <w:szCs w:val="16"/>
              </w:rPr>
              <w:t>64</w:t>
            </w:r>
          </w:p>
        </w:tc>
        <w:tc>
          <w:tcPr>
            <w:tcW w:w="141" w:type="pct"/>
            <w:textDirection w:val="btLr"/>
            <w:vAlign w:val="center"/>
          </w:tcPr>
          <w:p w14:paraId="6EF58BB7" w14:textId="71E71BA4" w:rsidR="005B4060" w:rsidRPr="005B4060" w:rsidRDefault="005B4060" w:rsidP="005B4060">
            <w:pPr>
              <w:ind w:left="113" w:right="113"/>
              <w:jc w:val="center"/>
              <w:rPr>
                <w:color w:val="000000"/>
                <w:sz w:val="16"/>
                <w:szCs w:val="16"/>
              </w:rPr>
            </w:pPr>
            <w:r w:rsidRPr="005B4060">
              <w:rPr>
                <w:color w:val="000000"/>
                <w:sz w:val="16"/>
                <w:szCs w:val="16"/>
              </w:rPr>
              <w:t>68</w:t>
            </w:r>
          </w:p>
        </w:tc>
        <w:tc>
          <w:tcPr>
            <w:tcW w:w="141" w:type="pct"/>
            <w:textDirection w:val="btLr"/>
            <w:vAlign w:val="center"/>
          </w:tcPr>
          <w:p w14:paraId="5CFDD0DB" w14:textId="4A1C54FE" w:rsidR="005B4060" w:rsidRPr="005B4060" w:rsidRDefault="005B4060" w:rsidP="005B4060">
            <w:pPr>
              <w:ind w:left="113" w:right="113"/>
              <w:jc w:val="center"/>
              <w:rPr>
                <w:color w:val="000000"/>
                <w:sz w:val="16"/>
                <w:szCs w:val="16"/>
              </w:rPr>
            </w:pPr>
            <w:r w:rsidRPr="005B4060">
              <w:rPr>
                <w:color w:val="000000"/>
                <w:sz w:val="16"/>
                <w:szCs w:val="16"/>
              </w:rPr>
              <w:t>69</w:t>
            </w:r>
          </w:p>
        </w:tc>
        <w:tc>
          <w:tcPr>
            <w:tcW w:w="141" w:type="pct"/>
            <w:textDirection w:val="btLr"/>
            <w:vAlign w:val="center"/>
          </w:tcPr>
          <w:p w14:paraId="1042589F" w14:textId="3BF57C33" w:rsidR="005B4060" w:rsidRPr="005B4060" w:rsidRDefault="005B4060" w:rsidP="005B4060">
            <w:pPr>
              <w:ind w:left="113" w:right="113"/>
              <w:jc w:val="center"/>
              <w:rPr>
                <w:color w:val="000000"/>
                <w:sz w:val="16"/>
                <w:szCs w:val="16"/>
              </w:rPr>
            </w:pPr>
            <w:r w:rsidRPr="005B4060">
              <w:rPr>
                <w:color w:val="000000"/>
                <w:sz w:val="16"/>
                <w:szCs w:val="16"/>
              </w:rPr>
              <w:t>50</w:t>
            </w:r>
          </w:p>
        </w:tc>
        <w:tc>
          <w:tcPr>
            <w:tcW w:w="166" w:type="pct"/>
            <w:textDirection w:val="btLr"/>
            <w:vAlign w:val="center"/>
          </w:tcPr>
          <w:p w14:paraId="5C4E974A" w14:textId="53AA87E5" w:rsidR="005B4060" w:rsidRPr="005B4060" w:rsidRDefault="005B4060" w:rsidP="005B4060">
            <w:pPr>
              <w:ind w:left="113" w:right="113"/>
              <w:jc w:val="center"/>
              <w:rPr>
                <w:color w:val="000000"/>
                <w:sz w:val="16"/>
                <w:szCs w:val="16"/>
              </w:rPr>
            </w:pPr>
            <w:r w:rsidRPr="005B4060">
              <w:rPr>
                <w:color w:val="000000"/>
                <w:sz w:val="16"/>
                <w:szCs w:val="16"/>
              </w:rPr>
              <w:t>94</w:t>
            </w:r>
          </w:p>
        </w:tc>
        <w:tc>
          <w:tcPr>
            <w:tcW w:w="166" w:type="pct"/>
            <w:textDirection w:val="btLr"/>
            <w:vAlign w:val="center"/>
          </w:tcPr>
          <w:p w14:paraId="4E0ECF51" w14:textId="502C2E16" w:rsidR="005B4060" w:rsidRPr="005B4060" w:rsidRDefault="005B4060" w:rsidP="005B4060">
            <w:pPr>
              <w:ind w:left="113" w:right="113"/>
              <w:jc w:val="center"/>
              <w:rPr>
                <w:color w:val="000000"/>
                <w:sz w:val="16"/>
                <w:szCs w:val="16"/>
              </w:rPr>
            </w:pPr>
            <w:r w:rsidRPr="005B4060">
              <w:rPr>
                <w:color w:val="000000"/>
                <w:sz w:val="16"/>
                <w:szCs w:val="16"/>
              </w:rPr>
              <w:t>56</w:t>
            </w:r>
          </w:p>
        </w:tc>
        <w:tc>
          <w:tcPr>
            <w:tcW w:w="166" w:type="pct"/>
            <w:textDirection w:val="btLr"/>
            <w:vAlign w:val="center"/>
          </w:tcPr>
          <w:p w14:paraId="293443AC" w14:textId="49F0F049" w:rsidR="005B4060" w:rsidRPr="005B4060" w:rsidRDefault="005B4060" w:rsidP="005B4060">
            <w:pPr>
              <w:ind w:left="113" w:right="113"/>
              <w:jc w:val="center"/>
              <w:rPr>
                <w:color w:val="000000"/>
                <w:sz w:val="16"/>
                <w:szCs w:val="16"/>
              </w:rPr>
            </w:pPr>
            <w:r w:rsidRPr="005B4060">
              <w:rPr>
                <w:color w:val="000000"/>
                <w:sz w:val="16"/>
                <w:szCs w:val="16"/>
              </w:rPr>
              <w:t>89</w:t>
            </w:r>
          </w:p>
        </w:tc>
        <w:tc>
          <w:tcPr>
            <w:tcW w:w="166" w:type="pct"/>
            <w:textDirection w:val="btLr"/>
            <w:vAlign w:val="center"/>
          </w:tcPr>
          <w:p w14:paraId="5514F0E1" w14:textId="3B3F08BF" w:rsidR="005B4060" w:rsidRPr="005B4060" w:rsidRDefault="005B4060" w:rsidP="005B4060">
            <w:pPr>
              <w:ind w:left="113" w:right="113"/>
              <w:jc w:val="center"/>
              <w:rPr>
                <w:color w:val="000000"/>
                <w:sz w:val="16"/>
                <w:szCs w:val="16"/>
              </w:rPr>
            </w:pPr>
            <w:r w:rsidRPr="005B4060">
              <w:rPr>
                <w:color w:val="000000"/>
                <w:sz w:val="16"/>
                <w:szCs w:val="16"/>
              </w:rPr>
              <w:t>75</w:t>
            </w:r>
          </w:p>
        </w:tc>
        <w:tc>
          <w:tcPr>
            <w:tcW w:w="141" w:type="pct"/>
            <w:textDirection w:val="btLr"/>
            <w:vAlign w:val="center"/>
          </w:tcPr>
          <w:p w14:paraId="1F69C7F3" w14:textId="7C3F5443" w:rsidR="005B4060" w:rsidRPr="005B4060" w:rsidRDefault="005B4060" w:rsidP="005B4060">
            <w:pPr>
              <w:ind w:left="113" w:right="113"/>
              <w:jc w:val="center"/>
              <w:rPr>
                <w:color w:val="000000"/>
                <w:sz w:val="16"/>
                <w:szCs w:val="16"/>
              </w:rPr>
            </w:pPr>
            <w:r w:rsidRPr="005B4060">
              <w:rPr>
                <w:color w:val="000000"/>
                <w:sz w:val="16"/>
                <w:szCs w:val="16"/>
              </w:rPr>
              <w:t>39</w:t>
            </w:r>
          </w:p>
        </w:tc>
        <w:tc>
          <w:tcPr>
            <w:tcW w:w="141" w:type="pct"/>
            <w:textDirection w:val="btLr"/>
            <w:vAlign w:val="center"/>
          </w:tcPr>
          <w:p w14:paraId="38287172" w14:textId="2490761E" w:rsidR="005B4060" w:rsidRPr="005B4060" w:rsidRDefault="005B4060" w:rsidP="005B4060">
            <w:pPr>
              <w:ind w:left="113" w:right="113"/>
              <w:jc w:val="center"/>
              <w:rPr>
                <w:color w:val="000000"/>
                <w:sz w:val="16"/>
                <w:szCs w:val="16"/>
              </w:rPr>
            </w:pPr>
            <w:r w:rsidRPr="005B4060">
              <w:rPr>
                <w:color w:val="000000"/>
                <w:sz w:val="16"/>
                <w:szCs w:val="16"/>
              </w:rPr>
              <w:t>66</w:t>
            </w:r>
          </w:p>
        </w:tc>
        <w:tc>
          <w:tcPr>
            <w:tcW w:w="141" w:type="pct"/>
            <w:textDirection w:val="btLr"/>
            <w:vAlign w:val="center"/>
          </w:tcPr>
          <w:p w14:paraId="0294F6CA" w14:textId="55102667" w:rsidR="005B4060" w:rsidRPr="005B4060" w:rsidRDefault="005B4060" w:rsidP="005B4060">
            <w:pPr>
              <w:ind w:left="113" w:right="113"/>
              <w:jc w:val="center"/>
              <w:rPr>
                <w:color w:val="000000"/>
                <w:sz w:val="16"/>
                <w:szCs w:val="16"/>
              </w:rPr>
            </w:pPr>
            <w:r w:rsidRPr="005B4060">
              <w:rPr>
                <w:color w:val="000000"/>
                <w:sz w:val="16"/>
                <w:szCs w:val="16"/>
              </w:rPr>
              <w:t>63</w:t>
            </w:r>
          </w:p>
        </w:tc>
        <w:tc>
          <w:tcPr>
            <w:tcW w:w="193" w:type="pct"/>
            <w:textDirection w:val="btLr"/>
            <w:vAlign w:val="center"/>
          </w:tcPr>
          <w:p w14:paraId="27CC44BA" w14:textId="679E1E86" w:rsidR="005B4060" w:rsidRPr="005B4060" w:rsidRDefault="005B4060" w:rsidP="005B4060">
            <w:pPr>
              <w:ind w:left="113" w:right="113"/>
              <w:jc w:val="center"/>
              <w:rPr>
                <w:color w:val="000000"/>
                <w:sz w:val="16"/>
                <w:szCs w:val="16"/>
              </w:rPr>
            </w:pPr>
            <w:r w:rsidRPr="005B4060">
              <w:rPr>
                <w:color w:val="000000"/>
                <w:sz w:val="16"/>
                <w:szCs w:val="16"/>
              </w:rPr>
              <w:t>61</w:t>
            </w:r>
          </w:p>
        </w:tc>
        <w:tc>
          <w:tcPr>
            <w:tcW w:w="193" w:type="pct"/>
            <w:textDirection w:val="btLr"/>
            <w:vAlign w:val="center"/>
          </w:tcPr>
          <w:p w14:paraId="627566E4" w14:textId="3805E41B" w:rsidR="005B4060" w:rsidRPr="005B4060" w:rsidRDefault="005B4060" w:rsidP="005B4060">
            <w:pPr>
              <w:ind w:left="113" w:right="113"/>
              <w:jc w:val="center"/>
              <w:rPr>
                <w:color w:val="000000"/>
                <w:sz w:val="16"/>
                <w:szCs w:val="16"/>
              </w:rPr>
            </w:pPr>
            <w:r w:rsidRPr="005B4060">
              <w:rPr>
                <w:color w:val="000000"/>
                <w:sz w:val="16"/>
                <w:szCs w:val="16"/>
              </w:rPr>
              <w:t>56</w:t>
            </w:r>
          </w:p>
        </w:tc>
        <w:tc>
          <w:tcPr>
            <w:tcW w:w="193" w:type="pct"/>
            <w:textDirection w:val="btLr"/>
            <w:vAlign w:val="center"/>
          </w:tcPr>
          <w:p w14:paraId="4CF92912" w14:textId="550CA916" w:rsidR="005B4060" w:rsidRPr="005B4060" w:rsidRDefault="005B4060" w:rsidP="005B4060">
            <w:pPr>
              <w:ind w:left="113" w:right="113"/>
              <w:jc w:val="center"/>
              <w:rPr>
                <w:color w:val="000000"/>
                <w:sz w:val="16"/>
                <w:szCs w:val="16"/>
              </w:rPr>
            </w:pPr>
            <w:r w:rsidRPr="005B4060">
              <w:rPr>
                <w:color w:val="000000"/>
                <w:sz w:val="16"/>
                <w:szCs w:val="16"/>
              </w:rPr>
              <w:t>64</w:t>
            </w:r>
          </w:p>
        </w:tc>
        <w:tc>
          <w:tcPr>
            <w:tcW w:w="193" w:type="pct"/>
            <w:textDirection w:val="btLr"/>
            <w:vAlign w:val="center"/>
          </w:tcPr>
          <w:p w14:paraId="0DA97521" w14:textId="61BFA38E" w:rsidR="005B4060" w:rsidRPr="005B4060" w:rsidRDefault="005B4060" w:rsidP="005B4060">
            <w:pPr>
              <w:ind w:left="113" w:right="113"/>
              <w:jc w:val="center"/>
              <w:rPr>
                <w:color w:val="000000"/>
                <w:sz w:val="16"/>
                <w:szCs w:val="16"/>
              </w:rPr>
            </w:pPr>
            <w:r w:rsidRPr="005B4060">
              <w:rPr>
                <w:color w:val="000000"/>
                <w:sz w:val="16"/>
                <w:szCs w:val="16"/>
              </w:rPr>
              <w:t>78</w:t>
            </w:r>
          </w:p>
        </w:tc>
        <w:tc>
          <w:tcPr>
            <w:tcW w:w="193" w:type="pct"/>
            <w:textDirection w:val="btLr"/>
            <w:vAlign w:val="center"/>
          </w:tcPr>
          <w:p w14:paraId="38FF2172" w14:textId="0FF27460" w:rsidR="005B4060" w:rsidRPr="005B4060" w:rsidRDefault="005B4060" w:rsidP="005B4060">
            <w:pPr>
              <w:ind w:left="113" w:right="113"/>
              <w:jc w:val="center"/>
              <w:rPr>
                <w:color w:val="000000"/>
                <w:sz w:val="16"/>
                <w:szCs w:val="16"/>
              </w:rPr>
            </w:pPr>
            <w:r w:rsidRPr="005B4060">
              <w:rPr>
                <w:color w:val="000000"/>
                <w:sz w:val="16"/>
                <w:szCs w:val="16"/>
              </w:rPr>
              <w:t>60</w:t>
            </w:r>
          </w:p>
        </w:tc>
        <w:tc>
          <w:tcPr>
            <w:tcW w:w="193" w:type="pct"/>
            <w:textDirection w:val="btLr"/>
            <w:vAlign w:val="center"/>
          </w:tcPr>
          <w:p w14:paraId="2EB2DD92" w14:textId="63674F07" w:rsidR="005B4060" w:rsidRPr="005B4060" w:rsidRDefault="005B4060" w:rsidP="005B4060">
            <w:pPr>
              <w:ind w:left="113" w:right="113"/>
              <w:jc w:val="center"/>
              <w:rPr>
                <w:color w:val="000000"/>
                <w:sz w:val="16"/>
                <w:szCs w:val="16"/>
              </w:rPr>
            </w:pPr>
            <w:r w:rsidRPr="005B4060">
              <w:rPr>
                <w:color w:val="000000"/>
                <w:sz w:val="16"/>
                <w:szCs w:val="16"/>
              </w:rPr>
              <w:t>40</w:t>
            </w:r>
          </w:p>
        </w:tc>
      </w:tr>
      <w:tr w:rsidR="005B4060" w:rsidRPr="0000592B" w14:paraId="55CB86B7" w14:textId="77777777" w:rsidTr="00DD5A87">
        <w:trPr>
          <w:cantSplit/>
          <w:trHeight w:val="510"/>
        </w:trPr>
        <w:tc>
          <w:tcPr>
            <w:tcW w:w="129" w:type="pct"/>
            <w:vAlign w:val="center"/>
          </w:tcPr>
          <w:p w14:paraId="3451F657" w14:textId="77777777" w:rsidR="005B4060" w:rsidRPr="005B4060" w:rsidRDefault="005B4060" w:rsidP="005B4060">
            <w:pPr>
              <w:jc w:val="center"/>
              <w:rPr>
                <w:color w:val="000000" w:themeColor="text1"/>
                <w:sz w:val="14"/>
                <w:szCs w:val="14"/>
              </w:rPr>
            </w:pPr>
            <w:r w:rsidRPr="005B4060">
              <w:rPr>
                <w:color w:val="000000" w:themeColor="text1"/>
                <w:sz w:val="14"/>
                <w:szCs w:val="14"/>
              </w:rPr>
              <w:t>11</w:t>
            </w:r>
          </w:p>
        </w:tc>
        <w:tc>
          <w:tcPr>
            <w:tcW w:w="568" w:type="pct"/>
            <w:vAlign w:val="center"/>
          </w:tcPr>
          <w:p w14:paraId="47643921" w14:textId="060D9899"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Домашовская СОШ»</w:t>
            </w:r>
          </w:p>
        </w:tc>
        <w:tc>
          <w:tcPr>
            <w:tcW w:w="162" w:type="pct"/>
            <w:textDirection w:val="btLr"/>
            <w:vAlign w:val="center"/>
          </w:tcPr>
          <w:p w14:paraId="6AF07270" w14:textId="4705F95C" w:rsidR="005B4060" w:rsidRPr="005B4060" w:rsidRDefault="005B4060" w:rsidP="005B4060">
            <w:pPr>
              <w:ind w:left="113" w:right="113"/>
              <w:jc w:val="center"/>
              <w:rPr>
                <w:color w:val="000000"/>
                <w:sz w:val="16"/>
                <w:szCs w:val="16"/>
              </w:rPr>
            </w:pPr>
            <w:r w:rsidRPr="005B4060">
              <w:rPr>
                <w:color w:val="000000"/>
                <w:sz w:val="16"/>
                <w:szCs w:val="16"/>
              </w:rPr>
              <w:t>5</w:t>
            </w:r>
          </w:p>
        </w:tc>
        <w:tc>
          <w:tcPr>
            <w:tcW w:w="169" w:type="pct"/>
            <w:textDirection w:val="btLr"/>
            <w:vAlign w:val="center"/>
          </w:tcPr>
          <w:p w14:paraId="25632F85" w14:textId="4B3C2752" w:rsidR="005B4060" w:rsidRPr="005B4060" w:rsidRDefault="005B4060" w:rsidP="005B4060">
            <w:pPr>
              <w:ind w:left="113" w:right="113"/>
              <w:jc w:val="center"/>
              <w:rPr>
                <w:color w:val="000000"/>
                <w:sz w:val="16"/>
                <w:szCs w:val="16"/>
              </w:rPr>
            </w:pPr>
            <w:r w:rsidRPr="005B4060">
              <w:rPr>
                <w:color w:val="000000"/>
                <w:sz w:val="16"/>
                <w:szCs w:val="16"/>
              </w:rPr>
              <w:t>50</w:t>
            </w:r>
          </w:p>
        </w:tc>
        <w:tc>
          <w:tcPr>
            <w:tcW w:w="169" w:type="pct"/>
            <w:textDirection w:val="btLr"/>
            <w:vAlign w:val="center"/>
          </w:tcPr>
          <w:p w14:paraId="6922CC78" w14:textId="5DBD5A04" w:rsidR="005B4060" w:rsidRPr="005B4060" w:rsidRDefault="005B4060" w:rsidP="005B4060">
            <w:pPr>
              <w:ind w:left="113" w:right="113"/>
              <w:jc w:val="center"/>
              <w:rPr>
                <w:color w:val="000000"/>
                <w:sz w:val="16"/>
                <w:szCs w:val="16"/>
              </w:rPr>
            </w:pPr>
            <w:r w:rsidRPr="005B4060">
              <w:rPr>
                <w:color w:val="000000"/>
                <w:sz w:val="16"/>
                <w:szCs w:val="16"/>
              </w:rPr>
              <w:t>53</w:t>
            </w:r>
          </w:p>
        </w:tc>
        <w:tc>
          <w:tcPr>
            <w:tcW w:w="169" w:type="pct"/>
            <w:textDirection w:val="btLr"/>
            <w:vAlign w:val="center"/>
          </w:tcPr>
          <w:p w14:paraId="770AF88C" w14:textId="44333481" w:rsidR="005B4060" w:rsidRPr="005B4060" w:rsidRDefault="005B4060" w:rsidP="005B4060">
            <w:pPr>
              <w:ind w:left="113" w:right="113"/>
              <w:jc w:val="center"/>
              <w:rPr>
                <w:color w:val="000000"/>
                <w:sz w:val="16"/>
                <w:szCs w:val="16"/>
              </w:rPr>
            </w:pPr>
            <w:r w:rsidRPr="005B4060">
              <w:rPr>
                <w:color w:val="000000"/>
                <w:sz w:val="16"/>
                <w:szCs w:val="16"/>
              </w:rPr>
              <w:t>70</w:t>
            </w:r>
          </w:p>
        </w:tc>
        <w:tc>
          <w:tcPr>
            <w:tcW w:w="169" w:type="pct"/>
            <w:textDirection w:val="btLr"/>
            <w:vAlign w:val="center"/>
          </w:tcPr>
          <w:p w14:paraId="7AEE14B5" w14:textId="7B7205A9" w:rsidR="005B4060" w:rsidRPr="005B4060" w:rsidRDefault="005B4060" w:rsidP="005B4060">
            <w:pPr>
              <w:ind w:left="113" w:right="113"/>
              <w:jc w:val="center"/>
              <w:rPr>
                <w:color w:val="000000"/>
                <w:sz w:val="16"/>
                <w:szCs w:val="16"/>
              </w:rPr>
            </w:pPr>
            <w:r w:rsidRPr="005B4060">
              <w:rPr>
                <w:color w:val="000000"/>
                <w:sz w:val="16"/>
                <w:szCs w:val="16"/>
              </w:rPr>
              <w:t>93</w:t>
            </w:r>
          </w:p>
        </w:tc>
        <w:tc>
          <w:tcPr>
            <w:tcW w:w="169" w:type="pct"/>
            <w:textDirection w:val="btLr"/>
            <w:vAlign w:val="center"/>
          </w:tcPr>
          <w:p w14:paraId="1A9D5BB7" w14:textId="60502B90"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21D44DFB" w14:textId="7EA42739" w:rsidR="005B4060" w:rsidRPr="005B4060" w:rsidRDefault="005B4060" w:rsidP="005B4060">
            <w:pPr>
              <w:ind w:left="113" w:right="113"/>
              <w:jc w:val="center"/>
              <w:rPr>
                <w:color w:val="000000"/>
                <w:sz w:val="16"/>
                <w:szCs w:val="16"/>
              </w:rPr>
            </w:pPr>
            <w:r w:rsidRPr="005B4060">
              <w:rPr>
                <w:color w:val="000000"/>
                <w:sz w:val="16"/>
                <w:szCs w:val="16"/>
              </w:rPr>
              <w:t>53</w:t>
            </w:r>
          </w:p>
        </w:tc>
        <w:tc>
          <w:tcPr>
            <w:tcW w:w="169" w:type="pct"/>
            <w:textDirection w:val="btLr"/>
            <w:vAlign w:val="center"/>
          </w:tcPr>
          <w:p w14:paraId="68C04922" w14:textId="7A81B5D5" w:rsidR="005B4060" w:rsidRPr="005B4060" w:rsidRDefault="005B4060" w:rsidP="005B4060">
            <w:pPr>
              <w:ind w:left="113" w:right="113"/>
              <w:jc w:val="center"/>
              <w:rPr>
                <w:color w:val="000000"/>
                <w:sz w:val="16"/>
                <w:szCs w:val="16"/>
              </w:rPr>
            </w:pPr>
            <w:r w:rsidRPr="005B4060">
              <w:rPr>
                <w:color w:val="000000"/>
                <w:sz w:val="16"/>
                <w:szCs w:val="16"/>
              </w:rPr>
              <w:t>40</w:t>
            </w:r>
          </w:p>
        </w:tc>
        <w:tc>
          <w:tcPr>
            <w:tcW w:w="145" w:type="pct"/>
            <w:textDirection w:val="btLr"/>
            <w:vAlign w:val="center"/>
          </w:tcPr>
          <w:p w14:paraId="33C28AF9" w14:textId="5D299D98" w:rsidR="005B4060" w:rsidRPr="005B4060" w:rsidRDefault="005B4060" w:rsidP="005B4060">
            <w:pPr>
              <w:ind w:left="113" w:right="113"/>
              <w:jc w:val="center"/>
              <w:rPr>
                <w:color w:val="000000"/>
                <w:sz w:val="16"/>
                <w:szCs w:val="16"/>
              </w:rPr>
            </w:pPr>
            <w:r w:rsidRPr="005B4060">
              <w:rPr>
                <w:color w:val="000000"/>
                <w:sz w:val="16"/>
                <w:szCs w:val="16"/>
              </w:rPr>
              <w:t>40</w:t>
            </w:r>
          </w:p>
        </w:tc>
        <w:tc>
          <w:tcPr>
            <w:tcW w:w="141" w:type="pct"/>
            <w:textDirection w:val="btLr"/>
            <w:vAlign w:val="center"/>
          </w:tcPr>
          <w:p w14:paraId="495A4255" w14:textId="208FBBBE" w:rsidR="005B4060" w:rsidRPr="005B4060" w:rsidRDefault="005B4060" w:rsidP="005B4060">
            <w:pPr>
              <w:ind w:left="113" w:right="113"/>
              <w:jc w:val="center"/>
              <w:rPr>
                <w:color w:val="000000"/>
                <w:sz w:val="16"/>
                <w:szCs w:val="16"/>
              </w:rPr>
            </w:pPr>
            <w:r w:rsidRPr="005B4060">
              <w:rPr>
                <w:color w:val="000000"/>
                <w:sz w:val="16"/>
                <w:szCs w:val="16"/>
              </w:rPr>
              <w:t>40</w:t>
            </w:r>
          </w:p>
        </w:tc>
        <w:tc>
          <w:tcPr>
            <w:tcW w:w="141" w:type="pct"/>
            <w:textDirection w:val="btLr"/>
            <w:vAlign w:val="center"/>
          </w:tcPr>
          <w:p w14:paraId="26AF827C" w14:textId="4522349A" w:rsidR="005B4060" w:rsidRPr="005B4060" w:rsidRDefault="005B4060" w:rsidP="005B4060">
            <w:pPr>
              <w:ind w:left="113" w:right="113"/>
              <w:jc w:val="center"/>
              <w:rPr>
                <w:color w:val="000000"/>
                <w:sz w:val="16"/>
                <w:szCs w:val="16"/>
              </w:rPr>
            </w:pPr>
            <w:r w:rsidRPr="005B4060">
              <w:rPr>
                <w:color w:val="000000"/>
                <w:sz w:val="16"/>
                <w:szCs w:val="16"/>
              </w:rPr>
              <w:t>90</w:t>
            </w:r>
          </w:p>
        </w:tc>
        <w:tc>
          <w:tcPr>
            <w:tcW w:w="141" w:type="pct"/>
            <w:textDirection w:val="btLr"/>
            <w:vAlign w:val="center"/>
          </w:tcPr>
          <w:p w14:paraId="362D8D17" w14:textId="4C48C3D9" w:rsidR="005B4060" w:rsidRPr="005B4060" w:rsidRDefault="005B4060" w:rsidP="005B4060">
            <w:pPr>
              <w:ind w:left="113" w:right="113"/>
              <w:jc w:val="center"/>
              <w:rPr>
                <w:color w:val="000000"/>
                <w:sz w:val="16"/>
                <w:szCs w:val="16"/>
              </w:rPr>
            </w:pPr>
            <w:r w:rsidRPr="005B4060">
              <w:rPr>
                <w:color w:val="000000"/>
                <w:sz w:val="16"/>
                <w:szCs w:val="16"/>
              </w:rPr>
              <w:t>53</w:t>
            </w:r>
          </w:p>
        </w:tc>
        <w:tc>
          <w:tcPr>
            <w:tcW w:w="141" w:type="pct"/>
            <w:textDirection w:val="btLr"/>
            <w:vAlign w:val="center"/>
          </w:tcPr>
          <w:p w14:paraId="0C8A6E1F" w14:textId="1E8E35C0" w:rsidR="005B4060" w:rsidRPr="005B4060" w:rsidRDefault="005B4060" w:rsidP="005B4060">
            <w:pPr>
              <w:ind w:left="113" w:right="113"/>
              <w:jc w:val="center"/>
              <w:rPr>
                <w:color w:val="000000"/>
                <w:sz w:val="16"/>
                <w:szCs w:val="16"/>
              </w:rPr>
            </w:pPr>
            <w:r w:rsidRPr="005B4060">
              <w:rPr>
                <w:color w:val="000000"/>
                <w:sz w:val="16"/>
                <w:szCs w:val="16"/>
              </w:rPr>
              <w:t>90</w:t>
            </w:r>
          </w:p>
        </w:tc>
        <w:tc>
          <w:tcPr>
            <w:tcW w:w="166" w:type="pct"/>
            <w:textDirection w:val="btLr"/>
            <w:vAlign w:val="center"/>
          </w:tcPr>
          <w:p w14:paraId="35AF48AB" w14:textId="50B0B907"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2083A4CF" w14:textId="26B716D0" w:rsidR="005B4060" w:rsidRPr="005B4060" w:rsidRDefault="005B4060" w:rsidP="005B4060">
            <w:pPr>
              <w:ind w:left="113" w:right="113"/>
              <w:jc w:val="center"/>
              <w:rPr>
                <w:color w:val="000000"/>
                <w:sz w:val="16"/>
                <w:szCs w:val="16"/>
              </w:rPr>
            </w:pPr>
            <w:r w:rsidRPr="005B4060">
              <w:rPr>
                <w:color w:val="000000"/>
                <w:sz w:val="16"/>
                <w:szCs w:val="16"/>
              </w:rPr>
              <w:t>40</w:t>
            </w:r>
          </w:p>
        </w:tc>
        <w:tc>
          <w:tcPr>
            <w:tcW w:w="166" w:type="pct"/>
            <w:textDirection w:val="btLr"/>
            <w:vAlign w:val="center"/>
          </w:tcPr>
          <w:p w14:paraId="7556671F" w14:textId="58F2F829" w:rsidR="005B4060" w:rsidRPr="005B4060" w:rsidRDefault="005B4060" w:rsidP="005B4060">
            <w:pPr>
              <w:ind w:left="113" w:right="113"/>
              <w:jc w:val="center"/>
              <w:rPr>
                <w:color w:val="000000"/>
                <w:sz w:val="16"/>
                <w:szCs w:val="16"/>
              </w:rPr>
            </w:pPr>
            <w:r w:rsidRPr="005B4060">
              <w:rPr>
                <w:color w:val="000000"/>
                <w:sz w:val="16"/>
                <w:szCs w:val="16"/>
              </w:rPr>
              <w:t>50</w:t>
            </w:r>
          </w:p>
        </w:tc>
        <w:tc>
          <w:tcPr>
            <w:tcW w:w="166" w:type="pct"/>
            <w:textDirection w:val="btLr"/>
            <w:vAlign w:val="center"/>
          </w:tcPr>
          <w:p w14:paraId="0EBF0CDF" w14:textId="7C272B7C" w:rsidR="005B4060" w:rsidRPr="005B4060" w:rsidRDefault="005B4060" w:rsidP="005B4060">
            <w:pPr>
              <w:ind w:left="113" w:right="113"/>
              <w:jc w:val="center"/>
              <w:rPr>
                <w:color w:val="000000"/>
                <w:sz w:val="16"/>
                <w:szCs w:val="16"/>
              </w:rPr>
            </w:pPr>
            <w:r w:rsidRPr="005B4060">
              <w:rPr>
                <w:color w:val="000000"/>
                <w:sz w:val="16"/>
                <w:szCs w:val="16"/>
              </w:rPr>
              <w:t>40</w:t>
            </w:r>
          </w:p>
        </w:tc>
        <w:tc>
          <w:tcPr>
            <w:tcW w:w="141" w:type="pct"/>
            <w:textDirection w:val="btLr"/>
            <w:vAlign w:val="center"/>
          </w:tcPr>
          <w:p w14:paraId="525D7D2F" w14:textId="05BC3826" w:rsidR="005B4060" w:rsidRPr="005B4060" w:rsidRDefault="005B4060" w:rsidP="005B4060">
            <w:pPr>
              <w:ind w:left="113" w:right="113"/>
              <w:jc w:val="center"/>
              <w:rPr>
                <w:color w:val="000000"/>
                <w:sz w:val="16"/>
                <w:szCs w:val="16"/>
              </w:rPr>
            </w:pPr>
            <w:r w:rsidRPr="005B4060">
              <w:rPr>
                <w:color w:val="000000"/>
                <w:sz w:val="16"/>
                <w:szCs w:val="16"/>
              </w:rPr>
              <w:t>60</w:t>
            </w:r>
          </w:p>
        </w:tc>
        <w:tc>
          <w:tcPr>
            <w:tcW w:w="141" w:type="pct"/>
            <w:textDirection w:val="btLr"/>
            <w:vAlign w:val="center"/>
          </w:tcPr>
          <w:p w14:paraId="67985A6D" w14:textId="20C2C646" w:rsidR="005B4060" w:rsidRPr="005B4060" w:rsidRDefault="005B4060" w:rsidP="005B4060">
            <w:pPr>
              <w:ind w:left="113" w:right="113"/>
              <w:jc w:val="center"/>
              <w:rPr>
                <w:color w:val="000000"/>
                <w:sz w:val="16"/>
                <w:szCs w:val="16"/>
              </w:rPr>
            </w:pPr>
            <w:r w:rsidRPr="005B4060">
              <w:rPr>
                <w:color w:val="000000"/>
                <w:sz w:val="16"/>
                <w:szCs w:val="16"/>
              </w:rPr>
              <w:t>33</w:t>
            </w:r>
          </w:p>
        </w:tc>
        <w:tc>
          <w:tcPr>
            <w:tcW w:w="141" w:type="pct"/>
            <w:textDirection w:val="btLr"/>
            <w:vAlign w:val="center"/>
          </w:tcPr>
          <w:p w14:paraId="5AD1E615" w14:textId="6B3D354F" w:rsidR="005B4060" w:rsidRPr="005B4060" w:rsidRDefault="005B4060" w:rsidP="005B4060">
            <w:pPr>
              <w:ind w:left="113" w:right="113"/>
              <w:jc w:val="center"/>
              <w:rPr>
                <w:color w:val="000000"/>
                <w:sz w:val="16"/>
                <w:szCs w:val="16"/>
              </w:rPr>
            </w:pPr>
            <w:r w:rsidRPr="005B4060">
              <w:rPr>
                <w:color w:val="000000"/>
                <w:sz w:val="16"/>
                <w:szCs w:val="16"/>
              </w:rPr>
              <w:t>70</w:t>
            </w:r>
          </w:p>
        </w:tc>
        <w:tc>
          <w:tcPr>
            <w:tcW w:w="193" w:type="pct"/>
            <w:textDirection w:val="btLr"/>
            <w:vAlign w:val="center"/>
          </w:tcPr>
          <w:p w14:paraId="41748F57" w14:textId="2632F549"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2FABE309" w14:textId="0BF8C66B" w:rsidR="005B4060" w:rsidRPr="005B4060" w:rsidRDefault="005B4060" w:rsidP="005B4060">
            <w:pPr>
              <w:ind w:left="113" w:right="113"/>
              <w:jc w:val="center"/>
              <w:rPr>
                <w:color w:val="000000"/>
                <w:sz w:val="16"/>
                <w:szCs w:val="16"/>
              </w:rPr>
            </w:pPr>
            <w:r w:rsidRPr="005B4060">
              <w:rPr>
                <w:color w:val="000000"/>
                <w:sz w:val="16"/>
                <w:szCs w:val="16"/>
              </w:rPr>
              <w:t>80</w:t>
            </w:r>
          </w:p>
        </w:tc>
        <w:tc>
          <w:tcPr>
            <w:tcW w:w="193" w:type="pct"/>
            <w:textDirection w:val="btLr"/>
            <w:vAlign w:val="center"/>
          </w:tcPr>
          <w:p w14:paraId="70318F5B" w14:textId="61E0A2A1"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38559404" w14:textId="01CBD754"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461C1DF7" w14:textId="04106705" w:rsidR="005B4060" w:rsidRPr="005B4060" w:rsidRDefault="005B4060" w:rsidP="005B4060">
            <w:pPr>
              <w:ind w:left="113" w:right="113"/>
              <w:jc w:val="center"/>
              <w:rPr>
                <w:color w:val="000000"/>
                <w:sz w:val="16"/>
                <w:szCs w:val="16"/>
              </w:rPr>
            </w:pPr>
            <w:r w:rsidRPr="005B4060">
              <w:rPr>
                <w:color w:val="000000"/>
                <w:sz w:val="16"/>
                <w:szCs w:val="16"/>
              </w:rPr>
              <w:t>80</w:t>
            </w:r>
          </w:p>
        </w:tc>
        <w:tc>
          <w:tcPr>
            <w:tcW w:w="193" w:type="pct"/>
            <w:textDirection w:val="btLr"/>
            <w:vAlign w:val="center"/>
          </w:tcPr>
          <w:p w14:paraId="3FB675A1" w14:textId="044CD276" w:rsidR="005B4060" w:rsidRPr="005B4060" w:rsidRDefault="005B4060" w:rsidP="005B4060">
            <w:pPr>
              <w:ind w:left="113" w:right="113"/>
              <w:jc w:val="center"/>
              <w:rPr>
                <w:color w:val="000000"/>
                <w:sz w:val="16"/>
                <w:szCs w:val="16"/>
              </w:rPr>
            </w:pPr>
            <w:r w:rsidRPr="005B4060">
              <w:rPr>
                <w:color w:val="000000"/>
                <w:sz w:val="16"/>
                <w:szCs w:val="16"/>
              </w:rPr>
              <w:t>70</w:t>
            </w:r>
          </w:p>
        </w:tc>
      </w:tr>
      <w:tr w:rsidR="005B4060" w:rsidRPr="0000592B" w14:paraId="13317251" w14:textId="77777777" w:rsidTr="00DD5A87">
        <w:trPr>
          <w:cantSplit/>
          <w:trHeight w:val="510"/>
        </w:trPr>
        <w:tc>
          <w:tcPr>
            <w:tcW w:w="129" w:type="pct"/>
            <w:noWrap/>
            <w:vAlign w:val="center"/>
          </w:tcPr>
          <w:p w14:paraId="7BFC0387" w14:textId="77777777" w:rsidR="005B4060" w:rsidRPr="005B4060" w:rsidRDefault="005B4060" w:rsidP="005B4060">
            <w:pPr>
              <w:jc w:val="center"/>
              <w:rPr>
                <w:color w:val="000000" w:themeColor="text1"/>
                <w:sz w:val="14"/>
                <w:szCs w:val="14"/>
              </w:rPr>
            </w:pPr>
            <w:r w:rsidRPr="005B4060">
              <w:rPr>
                <w:color w:val="000000" w:themeColor="text1"/>
                <w:sz w:val="14"/>
                <w:szCs w:val="14"/>
              </w:rPr>
              <w:t>12</w:t>
            </w:r>
          </w:p>
        </w:tc>
        <w:tc>
          <w:tcPr>
            <w:tcW w:w="568" w:type="pct"/>
            <w:vAlign w:val="center"/>
          </w:tcPr>
          <w:p w14:paraId="0E204536" w14:textId="7104BA8D"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Стекляннорадицкая СОШ»</w:t>
            </w:r>
          </w:p>
        </w:tc>
        <w:tc>
          <w:tcPr>
            <w:tcW w:w="162" w:type="pct"/>
            <w:textDirection w:val="btLr"/>
            <w:vAlign w:val="center"/>
          </w:tcPr>
          <w:p w14:paraId="070BE324" w14:textId="3B3E3659" w:rsidR="005B4060" w:rsidRPr="005B4060" w:rsidRDefault="005B4060" w:rsidP="005B4060">
            <w:pPr>
              <w:ind w:left="113" w:right="113"/>
              <w:jc w:val="center"/>
              <w:rPr>
                <w:color w:val="000000"/>
                <w:sz w:val="16"/>
                <w:szCs w:val="16"/>
              </w:rPr>
            </w:pPr>
            <w:r w:rsidRPr="005B4060">
              <w:rPr>
                <w:color w:val="000000"/>
                <w:sz w:val="16"/>
                <w:szCs w:val="16"/>
              </w:rPr>
              <w:t>15</w:t>
            </w:r>
          </w:p>
        </w:tc>
        <w:tc>
          <w:tcPr>
            <w:tcW w:w="169" w:type="pct"/>
            <w:textDirection w:val="btLr"/>
            <w:vAlign w:val="center"/>
          </w:tcPr>
          <w:p w14:paraId="6E158A3B" w14:textId="5CB7DA3C" w:rsidR="005B4060" w:rsidRPr="005B4060" w:rsidRDefault="005B4060" w:rsidP="005B4060">
            <w:pPr>
              <w:ind w:left="113" w:right="113"/>
              <w:jc w:val="center"/>
              <w:rPr>
                <w:color w:val="000000"/>
                <w:sz w:val="16"/>
                <w:szCs w:val="16"/>
              </w:rPr>
            </w:pPr>
            <w:r w:rsidRPr="005B4060">
              <w:rPr>
                <w:color w:val="000000"/>
                <w:sz w:val="16"/>
                <w:szCs w:val="16"/>
              </w:rPr>
              <w:t>50</w:t>
            </w:r>
          </w:p>
        </w:tc>
        <w:tc>
          <w:tcPr>
            <w:tcW w:w="169" w:type="pct"/>
            <w:textDirection w:val="btLr"/>
            <w:vAlign w:val="center"/>
          </w:tcPr>
          <w:p w14:paraId="4B64F571" w14:textId="143C0AD6" w:rsidR="005B4060" w:rsidRPr="005B4060" w:rsidRDefault="005B4060" w:rsidP="005B4060">
            <w:pPr>
              <w:ind w:left="113" w:right="113"/>
              <w:jc w:val="center"/>
              <w:rPr>
                <w:color w:val="000000"/>
                <w:sz w:val="16"/>
                <w:szCs w:val="16"/>
              </w:rPr>
            </w:pPr>
            <w:r w:rsidRPr="005B4060">
              <w:rPr>
                <w:color w:val="000000"/>
                <w:sz w:val="16"/>
                <w:szCs w:val="16"/>
              </w:rPr>
              <w:t>38</w:t>
            </w:r>
          </w:p>
        </w:tc>
        <w:tc>
          <w:tcPr>
            <w:tcW w:w="169" w:type="pct"/>
            <w:textDirection w:val="btLr"/>
            <w:vAlign w:val="center"/>
          </w:tcPr>
          <w:p w14:paraId="7B28BB33" w14:textId="5E7881D1" w:rsidR="005B4060" w:rsidRPr="005B4060" w:rsidRDefault="005B4060" w:rsidP="005B4060">
            <w:pPr>
              <w:ind w:left="113" w:right="113"/>
              <w:jc w:val="center"/>
              <w:rPr>
                <w:color w:val="000000"/>
                <w:sz w:val="16"/>
                <w:szCs w:val="16"/>
              </w:rPr>
            </w:pPr>
            <w:r w:rsidRPr="005B4060">
              <w:rPr>
                <w:color w:val="000000"/>
                <w:sz w:val="16"/>
                <w:szCs w:val="16"/>
              </w:rPr>
              <w:t>70</w:t>
            </w:r>
          </w:p>
        </w:tc>
        <w:tc>
          <w:tcPr>
            <w:tcW w:w="169" w:type="pct"/>
            <w:textDirection w:val="btLr"/>
            <w:vAlign w:val="center"/>
          </w:tcPr>
          <w:p w14:paraId="64A29AD9" w14:textId="5019131B" w:rsidR="005B4060" w:rsidRPr="005B4060" w:rsidRDefault="005B4060" w:rsidP="005B4060">
            <w:pPr>
              <w:ind w:left="113" w:right="113"/>
              <w:jc w:val="center"/>
              <w:rPr>
                <w:color w:val="000000"/>
                <w:sz w:val="16"/>
                <w:szCs w:val="16"/>
              </w:rPr>
            </w:pPr>
            <w:r w:rsidRPr="005B4060">
              <w:rPr>
                <w:color w:val="000000"/>
                <w:sz w:val="16"/>
                <w:szCs w:val="16"/>
              </w:rPr>
              <w:t>91</w:t>
            </w:r>
          </w:p>
        </w:tc>
        <w:tc>
          <w:tcPr>
            <w:tcW w:w="169" w:type="pct"/>
            <w:textDirection w:val="btLr"/>
            <w:vAlign w:val="center"/>
          </w:tcPr>
          <w:p w14:paraId="4D1B5278" w14:textId="6CFEC707" w:rsidR="005B4060" w:rsidRPr="005B4060" w:rsidRDefault="005B4060" w:rsidP="005B4060">
            <w:pPr>
              <w:ind w:left="113" w:right="113"/>
              <w:jc w:val="center"/>
              <w:rPr>
                <w:color w:val="000000"/>
                <w:sz w:val="16"/>
                <w:szCs w:val="16"/>
              </w:rPr>
            </w:pPr>
            <w:r w:rsidRPr="005B4060">
              <w:rPr>
                <w:color w:val="000000"/>
                <w:sz w:val="16"/>
                <w:szCs w:val="16"/>
              </w:rPr>
              <w:t>89</w:t>
            </w:r>
          </w:p>
        </w:tc>
        <w:tc>
          <w:tcPr>
            <w:tcW w:w="169" w:type="pct"/>
            <w:textDirection w:val="btLr"/>
            <w:vAlign w:val="center"/>
          </w:tcPr>
          <w:p w14:paraId="2C37A50E" w14:textId="052637AE" w:rsidR="005B4060" w:rsidRPr="005B4060" w:rsidRDefault="005B4060" w:rsidP="005B4060">
            <w:pPr>
              <w:ind w:left="113" w:right="113"/>
              <w:jc w:val="center"/>
              <w:rPr>
                <w:color w:val="000000"/>
                <w:sz w:val="16"/>
                <w:szCs w:val="16"/>
              </w:rPr>
            </w:pPr>
            <w:r w:rsidRPr="005B4060">
              <w:rPr>
                <w:color w:val="000000"/>
                <w:sz w:val="16"/>
                <w:szCs w:val="16"/>
              </w:rPr>
              <w:t>60</w:t>
            </w:r>
          </w:p>
        </w:tc>
        <w:tc>
          <w:tcPr>
            <w:tcW w:w="169" w:type="pct"/>
            <w:textDirection w:val="btLr"/>
            <w:vAlign w:val="center"/>
          </w:tcPr>
          <w:p w14:paraId="6DC3CD4B" w14:textId="2632C37D" w:rsidR="005B4060" w:rsidRPr="005B4060" w:rsidRDefault="005B4060" w:rsidP="005B4060">
            <w:pPr>
              <w:ind w:left="113" w:right="113"/>
              <w:jc w:val="center"/>
              <w:rPr>
                <w:color w:val="000000"/>
                <w:sz w:val="16"/>
                <w:szCs w:val="16"/>
              </w:rPr>
            </w:pPr>
            <w:r w:rsidRPr="005B4060">
              <w:rPr>
                <w:color w:val="000000"/>
                <w:sz w:val="16"/>
                <w:szCs w:val="16"/>
              </w:rPr>
              <w:t>76</w:t>
            </w:r>
          </w:p>
        </w:tc>
        <w:tc>
          <w:tcPr>
            <w:tcW w:w="145" w:type="pct"/>
            <w:textDirection w:val="btLr"/>
            <w:vAlign w:val="center"/>
          </w:tcPr>
          <w:p w14:paraId="0BA7B3D4" w14:textId="04824B82" w:rsidR="005B4060" w:rsidRPr="005B4060" w:rsidRDefault="005B4060" w:rsidP="005B4060">
            <w:pPr>
              <w:ind w:left="113" w:right="113"/>
              <w:jc w:val="center"/>
              <w:rPr>
                <w:color w:val="000000"/>
                <w:sz w:val="16"/>
                <w:szCs w:val="16"/>
              </w:rPr>
            </w:pPr>
            <w:r w:rsidRPr="005B4060">
              <w:rPr>
                <w:color w:val="000000"/>
                <w:sz w:val="16"/>
                <w:szCs w:val="16"/>
              </w:rPr>
              <w:t>93</w:t>
            </w:r>
          </w:p>
        </w:tc>
        <w:tc>
          <w:tcPr>
            <w:tcW w:w="141" w:type="pct"/>
            <w:textDirection w:val="btLr"/>
            <w:vAlign w:val="center"/>
          </w:tcPr>
          <w:p w14:paraId="3BAA8FFA" w14:textId="15977D71" w:rsidR="005B4060" w:rsidRPr="005B4060" w:rsidRDefault="005B4060" w:rsidP="005B4060">
            <w:pPr>
              <w:ind w:left="113" w:right="113"/>
              <w:jc w:val="center"/>
              <w:rPr>
                <w:color w:val="000000"/>
                <w:sz w:val="16"/>
                <w:szCs w:val="16"/>
              </w:rPr>
            </w:pPr>
            <w:r w:rsidRPr="005B4060">
              <w:rPr>
                <w:color w:val="000000"/>
                <w:sz w:val="16"/>
                <w:szCs w:val="16"/>
              </w:rPr>
              <w:t>93</w:t>
            </w:r>
          </w:p>
        </w:tc>
        <w:tc>
          <w:tcPr>
            <w:tcW w:w="141" w:type="pct"/>
            <w:textDirection w:val="btLr"/>
            <w:vAlign w:val="center"/>
          </w:tcPr>
          <w:p w14:paraId="196239FF" w14:textId="6FB408E7" w:rsidR="005B4060" w:rsidRPr="005B4060" w:rsidRDefault="005B4060" w:rsidP="005B4060">
            <w:pPr>
              <w:ind w:left="113" w:right="113"/>
              <w:jc w:val="center"/>
              <w:rPr>
                <w:color w:val="000000"/>
                <w:sz w:val="16"/>
                <w:szCs w:val="16"/>
              </w:rPr>
            </w:pPr>
            <w:r w:rsidRPr="005B4060">
              <w:rPr>
                <w:color w:val="000000"/>
                <w:sz w:val="16"/>
                <w:szCs w:val="16"/>
              </w:rPr>
              <w:t>53</w:t>
            </w:r>
          </w:p>
        </w:tc>
        <w:tc>
          <w:tcPr>
            <w:tcW w:w="141" w:type="pct"/>
            <w:textDirection w:val="btLr"/>
            <w:vAlign w:val="center"/>
          </w:tcPr>
          <w:p w14:paraId="6857ACBF" w14:textId="68C6703D" w:rsidR="005B4060" w:rsidRPr="005B4060" w:rsidRDefault="005B4060" w:rsidP="005B4060">
            <w:pPr>
              <w:ind w:left="113" w:right="113"/>
              <w:jc w:val="center"/>
              <w:rPr>
                <w:color w:val="000000"/>
                <w:sz w:val="16"/>
                <w:szCs w:val="16"/>
              </w:rPr>
            </w:pPr>
            <w:r w:rsidRPr="005B4060">
              <w:rPr>
                <w:color w:val="000000"/>
                <w:sz w:val="16"/>
                <w:szCs w:val="16"/>
              </w:rPr>
              <w:t>71</w:t>
            </w:r>
          </w:p>
        </w:tc>
        <w:tc>
          <w:tcPr>
            <w:tcW w:w="141" w:type="pct"/>
            <w:textDirection w:val="btLr"/>
            <w:vAlign w:val="center"/>
          </w:tcPr>
          <w:p w14:paraId="068B15AC" w14:textId="1FCCCAC6" w:rsidR="005B4060" w:rsidRPr="005B4060" w:rsidRDefault="005B4060" w:rsidP="005B4060">
            <w:pPr>
              <w:ind w:left="113" w:right="113"/>
              <w:jc w:val="center"/>
              <w:rPr>
                <w:color w:val="000000"/>
                <w:sz w:val="16"/>
                <w:szCs w:val="16"/>
              </w:rPr>
            </w:pPr>
            <w:r w:rsidRPr="005B4060">
              <w:rPr>
                <w:color w:val="000000"/>
                <w:sz w:val="16"/>
                <w:szCs w:val="16"/>
              </w:rPr>
              <w:t>60</w:t>
            </w:r>
          </w:p>
        </w:tc>
        <w:tc>
          <w:tcPr>
            <w:tcW w:w="166" w:type="pct"/>
            <w:textDirection w:val="btLr"/>
            <w:vAlign w:val="center"/>
          </w:tcPr>
          <w:p w14:paraId="20CB2BBF" w14:textId="0E8BD604" w:rsidR="005B4060" w:rsidRPr="005B4060" w:rsidRDefault="005B4060" w:rsidP="005B4060">
            <w:pPr>
              <w:ind w:left="113" w:right="113"/>
              <w:jc w:val="center"/>
              <w:rPr>
                <w:color w:val="000000"/>
                <w:sz w:val="16"/>
                <w:szCs w:val="16"/>
              </w:rPr>
            </w:pPr>
            <w:r w:rsidRPr="005B4060">
              <w:rPr>
                <w:color w:val="000000"/>
                <w:sz w:val="16"/>
                <w:szCs w:val="16"/>
              </w:rPr>
              <w:t>80</w:t>
            </w:r>
          </w:p>
        </w:tc>
        <w:tc>
          <w:tcPr>
            <w:tcW w:w="166" w:type="pct"/>
            <w:textDirection w:val="btLr"/>
            <w:vAlign w:val="center"/>
          </w:tcPr>
          <w:p w14:paraId="2D5A0412" w14:textId="259E00E4" w:rsidR="005B4060" w:rsidRPr="005B4060" w:rsidRDefault="005B4060" w:rsidP="005B4060">
            <w:pPr>
              <w:ind w:left="113" w:right="113"/>
              <w:jc w:val="center"/>
              <w:rPr>
                <w:color w:val="000000"/>
                <w:sz w:val="16"/>
                <w:szCs w:val="16"/>
              </w:rPr>
            </w:pPr>
            <w:r w:rsidRPr="005B4060">
              <w:rPr>
                <w:color w:val="000000"/>
                <w:sz w:val="16"/>
                <w:szCs w:val="16"/>
              </w:rPr>
              <w:t>60</w:t>
            </w:r>
          </w:p>
        </w:tc>
        <w:tc>
          <w:tcPr>
            <w:tcW w:w="166" w:type="pct"/>
            <w:textDirection w:val="btLr"/>
            <w:vAlign w:val="center"/>
          </w:tcPr>
          <w:p w14:paraId="715AFD87" w14:textId="3994EF77" w:rsidR="005B4060" w:rsidRPr="005B4060" w:rsidRDefault="005B4060" w:rsidP="005B4060">
            <w:pPr>
              <w:ind w:left="113" w:right="113"/>
              <w:jc w:val="center"/>
              <w:rPr>
                <w:color w:val="000000"/>
                <w:sz w:val="16"/>
                <w:szCs w:val="16"/>
              </w:rPr>
            </w:pPr>
            <w:r w:rsidRPr="005B4060">
              <w:rPr>
                <w:color w:val="000000"/>
                <w:sz w:val="16"/>
                <w:szCs w:val="16"/>
              </w:rPr>
              <w:t>70</w:t>
            </w:r>
          </w:p>
        </w:tc>
        <w:tc>
          <w:tcPr>
            <w:tcW w:w="166" w:type="pct"/>
            <w:textDirection w:val="btLr"/>
            <w:vAlign w:val="center"/>
          </w:tcPr>
          <w:p w14:paraId="4ABD1FD3" w14:textId="21B36A65" w:rsidR="005B4060" w:rsidRPr="005B4060" w:rsidRDefault="005B4060" w:rsidP="005B4060">
            <w:pPr>
              <w:ind w:left="113" w:right="113"/>
              <w:jc w:val="center"/>
              <w:rPr>
                <w:color w:val="000000"/>
                <w:sz w:val="16"/>
                <w:szCs w:val="16"/>
              </w:rPr>
            </w:pPr>
            <w:r w:rsidRPr="005B4060">
              <w:rPr>
                <w:color w:val="000000"/>
                <w:sz w:val="16"/>
                <w:szCs w:val="16"/>
              </w:rPr>
              <w:t>67</w:t>
            </w:r>
          </w:p>
        </w:tc>
        <w:tc>
          <w:tcPr>
            <w:tcW w:w="141" w:type="pct"/>
            <w:textDirection w:val="btLr"/>
            <w:vAlign w:val="center"/>
          </w:tcPr>
          <w:p w14:paraId="547ABE30" w14:textId="7B056713" w:rsidR="005B4060" w:rsidRPr="005B4060" w:rsidRDefault="005B4060" w:rsidP="005B4060">
            <w:pPr>
              <w:ind w:left="113" w:right="113"/>
              <w:jc w:val="center"/>
              <w:rPr>
                <w:color w:val="000000"/>
                <w:sz w:val="16"/>
                <w:szCs w:val="16"/>
              </w:rPr>
            </w:pPr>
            <w:r w:rsidRPr="005B4060">
              <w:rPr>
                <w:color w:val="000000"/>
                <w:sz w:val="16"/>
                <w:szCs w:val="16"/>
              </w:rPr>
              <w:t>20</w:t>
            </w:r>
          </w:p>
        </w:tc>
        <w:tc>
          <w:tcPr>
            <w:tcW w:w="141" w:type="pct"/>
            <w:textDirection w:val="btLr"/>
            <w:vAlign w:val="center"/>
          </w:tcPr>
          <w:p w14:paraId="03DF1DCB" w14:textId="1950418F" w:rsidR="005B4060" w:rsidRPr="005B4060" w:rsidRDefault="005B4060" w:rsidP="005B4060">
            <w:pPr>
              <w:ind w:left="113" w:right="113"/>
              <w:jc w:val="center"/>
              <w:rPr>
                <w:color w:val="000000"/>
                <w:sz w:val="16"/>
                <w:szCs w:val="16"/>
              </w:rPr>
            </w:pPr>
            <w:r w:rsidRPr="005B4060">
              <w:rPr>
                <w:color w:val="000000"/>
                <w:sz w:val="16"/>
                <w:szCs w:val="16"/>
              </w:rPr>
              <w:t>29</w:t>
            </w:r>
          </w:p>
        </w:tc>
        <w:tc>
          <w:tcPr>
            <w:tcW w:w="141" w:type="pct"/>
            <w:textDirection w:val="btLr"/>
            <w:vAlign w:val="center"/>
          </w:tcPr>
          <w:p w14:paraId="2186ACDF" w14:textId="36EFD5F4" w:rsidR="005B4060" w:rsidRPr="005B4060" w:rsidRDefault="005B4060" w:rsidP="005B4060">
            <w:pPr>
              <w:ind w:left="113" w:right="113"/>
              <w:jc w:val="center"/>
              <w:rPr>
                <w:color w:val="000000"/>
                <w:sz w:val="16"/>
                <w:szCs w:val="16"/>
              </w:rPr>
            </w:pPr>
            <w:r w:rsidRPr="005B4060">
              <w:rPr>
                <w:color w:val="000000"/>
                <w:sz w:val="16"/>
                <w:szCs w:val="16"/>
              </w:rPr>
              <w:t>43</w:t>
            </w:r>
          </w:p>
        </w:tc>
        <w:tc>
          <w:tcPr>
            <w:tcW w:w="193" w:type="pct"/>
            <w:textDirection w:val="btLr"/>
            <w:vAlign w:val="center"/>
          </w:tcPr>
          <w:p w14:paraId="46A29C5C" w14:textId="29EFC4AA" w:rsidR="005B4060" w:rsidRPr="005B4060" w:rsidRDefault="005B4060" w:rsidP="005B4060">
            <w:pPr>
              <w:ind w:left="113" w:right="113"/>
              <w:jc w:val="center"/>
              <w:rPr>
                <w:color w:val="000000"/>
                <w:sz w:val="16"/>
                <w:szCs w:val="16"/>
              </w:rPr>
            </w:pPr>
            <w:r w:rsidRPr="005B4060">
              <w:rPr>
                <w:color w:val="000000"/>
                <w:sz w:val="16"/>
                <w:szCs w:val="16"/>
              </w:rPr>
              <w:t>60</w:t>
            </w:r>
          </w:p>
        </w:tc>
        <w:tc>
          <w:tcPr>
            <w:tcW w:w="193" w:type="pct"/>
            <w:textDirection w:val="btLr"/>
            <w:vAlign w:val="center"/>
          </w:tcPr>
          <w:p w14:paraId="67555BD9" w14:textId="6E586B1F" w:rsidR="005B4060" w:rsidRPr="005B4060" w:rsidRDefault="005B4060" w:rsidP="005B4060">
            <w:pPr>
              <w:ind w:left="113" w:right="113"/>
              <w:jc w:val="center"/>
              <w:rPr>
                <w:color w:val="000000"/>
                <w:sz w:val="16"/>
                <w:szCs w:val="16"/>
              </w:rPr>
            </w:pPr>
            <w:r w:rsidRPr="005B4060">
              <w:rPr>
                <w:color w:val="000000"/>
                <w:sz w:val="16"/>
                <w:szCs w:val="16"/>
              </w:rPr>
              <w:t>57</w:t>
            </w:r>
          </w:p>
        </w:tc>
        <w:tc>
          <w:tcPr>
            <w:tcW w:w="193" w:type="pct"/>
            <w:textDirection w:val="btLr"/>
            <w:vAlign w:val="center"/>
          </w:tcPr>
          <w:p w14:paraId="50B17949" w14:textId="51127B66" w:rsidR="005B4060" w:rsidRPr="005B4060" w:rsidRDefault="005B4060" w:rsidP="005B4060">
            <w:pPr>
              <w:ind w:left="113" w:right="113"/>
              <w:jc w:val="center"/>
              <w:rPr>
                <w:color w:val="000000"/>
                <w:sz w:val="16"/>
                <w:szCs w:val="16"/>
              </w:rPr>
            </w:pPr>
            <w:r w:rsidRPr="005B4060">
              <w:rPr>
                <w:color w:val="000000"/>
                <w:sz w:val="16"/>
                <w:szCs w:val="16"/>
              </w:rPr>
              <w:t>33</w:t>
            </w:r>
          </w:p>
        </w:tc>
        <w:tc>
          <w:tcPr>
            <w:tcW w:w="193" w:type="pct"/>
            <w:textDirection w:val="btLr"/>
            <w:vAlign w:val="center"/>
          </w:tcPr>
          <w:p w14:paraId="4386BD1C" w14:textId="4D14CAB3" w:rsidR="005B4060" w:rsidRPr="005B4060" w:rsidRDefault="005B4060" w:rsidP="005B4060">
            <w:pPr>
              <w:ind w:left="113" w:right="113"/>
              <w:jc w:val="center"/>
              <w:rPr>
                <w:color w:val="000000"/>
                <w:sz w:val="16"/>
                <w:szCs w:val="16"/>
              </w:rPr>
            </w:pPr>
            <w:r w:rsidRPr="005B4060">
              <w:rPr>
                <w:color w:val="000000"/>
                <w:sz w:val="16"/>
                <w:szCs w:val="16"/>
              </w:rPr>
              <w:t>33</w:t>
            </w:r>
          </w:p>
        </w:tc>
        <w:tc>
          <w:tcPr>
            <w:tcW w:w="193" w:type="pct"/>
            <w:textDirection w:val="btLr"/>
            <w:vAlign w:val="center"/>
          </w:tcPr>
          <w:p w14:paraId="2311C1FA" w14:textId="31B11C48" w:rsidR="005B4060" w:rsidRPr="005B4060" w:rsidRDefault="005B4060" w:rsidP="005B4060">
            <w:pPr>
              <w:ind w:left="113" w:right="113"/>
              <w:jc w:val="center"/>
              <w:rPr>
                <w:color w:val="000000"/>
                <w:sz w:val="16"/>
                <w:szCs w:val="16"/>
              </w:rPr>
            </w:pPr>
            <w:r w:rsidRPr="005B4060">
              <w:rPr>
                <w:color w:val="000000"/>
                <w:sz w:val="16"/>
                <w:szCs w:val="16"/>
              </w:rPr>
              <w:t>37</w:t>
            </w:r>
          </w:p>
        </w:tc>
        <w:tc>
          <w:tcPr>
            <w:tcW w:w="193" w:type="pct"/>
            <w:textDirection w:val="btLr"/>
            <w:vAlign w:val="center"/>
          </w:tcPr>
          <w:p w14:paraId="7B4B4F63" w14:textId="7296B52B" w:rsidR="005B4060" w:rsidRPr="005B4060" w:rsidRDefault="005B4060" w:rsidP="005B4060">
            <w:pPr>
              <w:ind w:left="113" w:right="113"/>
              <w:jc w:val="center"/>
              <w:rPr>
                <w:color w:val="000000"/>
                <w:sz w:val="16"/>
                <w:szCs w:val="16"/>
              </w:rPr>
            </w:pPr>
            <w:r w:rsidRPr="005B4060">
              <w:rPr>
                <w:color w:val="000000"/>
                <w:sz w:val="16"/>
                <w:szCs w:val="16"/>
              </w:rPr>
              <w:t>30</w:t>
            </w:r>
          </w:p>
        </w:tc>
      </w:tr>
      <w:tr w:rsidR="005B4060" w:rsidRPr="0000592B" w14:paraId="0A8B0C48" w14:textId="77777777" w:rsidTr="00DD5A87">
        <w:trPr>
          <w:cantSplit/>
          <w:trHeight w:val="510"/>
        </w:trPr>
        <w:tc>
          <w:tcPr>
            <w:tcW w:w="129" w:type="pct"/>
            <w:noWrap/>
            <w:vAlign w:val="center"/>
          </w:tcPr>
          <w:p w14:paraId="00704753" w14:textId="126AE473" w:rsidR="005B4060" w:rsidRPr="005B4060" w:rsidRDefault="005B4060" w:rsidP="005B4060">
            <w:pPr>
              <w:jc w:val="center"/>
              <w:rPr>
                <w:color w:val="000000" w:themeColor="text1"/>
                <w:sz w:val="14"/>
                <w:szCs w:val="14"/>
              </w:rPr>
            </w:pPr>
            <w:r w:rsidRPr="005B4060">
              <w:rPr>
                <w:color w:val="000000" w:themeColor="text1"/>
                <w:sz w:val="14"/>
                <w:szCs w:val="14"/>
              </w:rPr>
              <w:lastRenderedPageBreak/>
              <w:t>13</w:t>
            </w:r>
          </w:p>
        </w:tc>
        <w:tc>
          <w:tcPr>
            <w:tcW w:w="568" w:type="pct"/>
            <w:vAlign w:val="center"/>
          </w:tcPr>
          <w:p w14:paraId="6E6CDCCB" w14:textId="0737B0EF"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Отрадненская СОШ»</w:t>
            </w:r>
          </w:p>
        </w:tc>
        <w:tc>
          <w:tcPr>
            <w:tcW w:w="162" w:type="pct"/>
            <w:textDirection w:val="btLr"/>
            <w:vAlign w:val="center"/>
          </w:tcPr>
          <w:p w14:paraId="615F46F0" w14:textId="19960A3C" w:rsidR="005B4060" w:rsidRPr="005B4060" w:rsidRDefault="005B4060" w:rsidP="005B4060">
            <w:pPr>
              <w:ind w:left="113" w:right="113"/>
              <w:jc w:val="center"/>
              <w:rPr>
                <w:color w:val="000000"/>
                <w:sz w:val="16"/>
                <w:szCs w:val="16"/>
              </w:rPr>
            </w:pPr>
            <w:r w:rsidRPr="005B4060">
              <w:rPr>
                <w:color w:val="000000"/>
                <w:sz w:val="16"/>
                <w:szCs w:val="16"/>
              </w:rPr>
              <w:t>31</w:t>
            </w:r>
          </w:p>
        </w:tc>
        <w:tc>
          <w:tcPr>
            <w:tcW w:w="169" w:type="pct"/>
            <w:textDirection w:val="btLr"/>
            <w:vAlign w:val="center"/>
          </w:tcPr>
          <w:p w14:paraId="1F315FD9" w14:textId="2C135AFE" w:rsidR="005B4060" w:rsidRPr="005B4060" w:rsidRDefault="005B4060" w:rsidP="005B4060">
            <w:pPr>
              <w:ind w:left="113" w:right="113"/>
              <w:jc w:val="center"/>
              <w:rPr>
                <w:color w:val="000000"/>
                <w:sz w:val="16"/>
                <w:szCs w:val="16"/>
              </w:rPr>
            </w:pPr>
            <w:r w:rsidRPr="005B4060">
              <w:rPr>
                <w:color w:val="000000"/>
                <w:sz w:val="16"/>
                <w:szCs w:val="16"/>
              </w:rPr>
              <w:t>42</w:t>
            </w:r>
          </w:p>
        </w:tc>
        <w:tc>
          <w:tcPr>
            <w:tcW w:w="169" w:type="pct"/>
            <w:textDirection w:val="btLr"/>
            <w:vAlign w:val="center"/>
          </w:tcPr>
          <w:p w14:paraId="4436C892" w14:textId="7D9688C7" w:rsidR="005B4060" w:rsidRPr="005B4060" w:rsidRDefault="005B4060" w:rsidP="005B4060">
            <w:pPr>
              <w:ind w:left="113" w:right="113"/>
              <w:jc w:val="center"/>
              <w:rPr>
                <w:color w:val="000000"/>
                <w:sz w:val="16"/>
                <w:szCs w:val="16"/>
              </w:rPr>
            </w:pPr>
            <w:r w:rsidRPr="005B4060">
              <w:rPr>
                <w:color w:val="000000"/>
                <w:sz w:val="16"/>
                <w:szCs w:val="16"/>
              </w:rPr>
              <w:t>38</w:t>
            </w:r>
          </w:p>
        </w:tc>
        <w:tc>
          <w:tcPr>
            <w:tcW w:w="169" w:type="pct"/>
            <w:textDirection w:val="btLr"/>
            <w:vAlign w:val="center"/>
          </w:tcPr>
          <w:p w14:paraId="04B9607C" w14:textId="130A3793" w:rsidR="005B4060" w:rsidRPr="005B4060" w:rsidRDefault="005B4060" w:rsidP="005B4060">
            <w:pPr>
              <w:ind w:left="113" w:right="113"/>
              <w:jc w:val="center"/>
              <w:rPr>
                <w:color w:val="000000"/>
                <w:sz w:val="16"/>
                <w:szCs w:val="16"/>
              </w:rPr>
            </w:pPr>
            <w:r w:rsidRPr="005B4060">
              <w:rPr>
                <w:color w:val="000000"/>
                <w:sz w:val="16"/>
                <w:szCs w:val="16"/>
              </w:rPr>
              <w:t>94</w:t>
            </w:r>
          </w:p>
        </w:tc>
        <w:tc>
          <w:tcPr>
            <w:tcW w:w="169" w:type="pct"/>
            <w:textDirection w:val="btLr"/>
            <w:vAlign w:val="center"/>
          </w:tcPr>
          <w:p w14:paraId="56B7278C" w14:textId="0A02D0DB" w:rsidR="005B4060" w:rsidRPr="005B4060" w:rsidRDefault="005B4060" w:rsidP="005B4060">
            <w:pPr>
              <w:ind w:left="113" w:right="113"/>
              <w:jc w:val="center"/>
              <w:rPr>
                <w:color w:val="000000"/>
                <w:sz w:val="16"/>
                <w:szCs w:val="16"/>
              </w:rPr>
            </w:pPr>
            <w:r w:rsidRPr="005B4060">
              <w:rPr>
                <w:color w:val="000000"/>
                <w:sz w:val="16"/>
                <w:szCs w:val="16"/>
              </w:rPr>
              <w:t>94</w:t>
            </w:r>
          </w:p>
        </w:tc>
        <w:tc>
          <w:tcPr>
            <w:tcW w:w="169" w:type="pct"/>
            <w:textDirection w:val="btLr"/>
            <w:vAlign w:val="center"/>
          </w:tcPr>
          <w:p w14:paraId="4B751008" w14:textId="29131BDB" w:rsidR="005B4060" w:rsidRPr="005B4060" w:rsidRDefault="005B4060" w:rsidP="005B4060">
            <w:pPr>
              <w:ind w:left="113" w:right="113"/>
              <w:jc w:val="center"/>
              <w:rPr>
                <w:color w:val="000000"/>
                <w:sz w:val="16"/>
                <w:szCs w:val="16"/>
              </w:rPr>
            </w:pPr>
            <w:r w:rsidRPr="005B4060">
              <w:rPr>
                <w:color w:val="000000"/>
                <w:sz w:val="16"/>
                <w:szCs w:val="16"/>
              </w:rPr>
              <w:t>56</w:t>
            </w:r>
          </w:p>
        </w:tc>
        <w:tc>
          <w:tcPr>
            <w:tcW w:w="169" w:type="pct"/>
            <w:textDirection w:val="btLr"/>
            <w:vAlign w:val="center"/>
          </w:tcPr>
          <w:p w14:paraId="64F4EB81" w14:textId="5D20602C" w:rsidR="005B4060" w:rsidRPr="005B4060" w:rsidRDefault="005B4060" w:rsidP="005B4060">
            <w:pPr>
              <w:ind w:left="113" w:right="113"/>
              <w:jc w:val="center"/>
              <w:rPr>
                <w:color w:val="000000"/>
                <w:sz w:val="16"/>
                <w:szCs w:val="16"/>
              </w:rPr>
            </w:pPr>
            <w:r w:rsidRPr="005B4060">
              <w:rPr>
                <w:color w:val="000000"/>
                <w:sz w:val="16"/>
                <w:szCs w:val="16"/>
              </w:rPr>
              <w:t>42</w:t>
            </w:r>
          </w:p>
        </w:tc>
        <w:tc>
          <w:tcPr>
            <w:tcW w:w="169" w:type="pct"/>
            <w:textDirection w:val="btLr"/>
            <w:vAlign w:val="center"/>
          </w:tcPr>
          <w:p w14:paraId="22FBA395" w14:textId="3E1659FE" w:rsidR="005B4060" w:rsidRPr="005B4060" w:rsidRDefault="005B4060" w:rsidP="005B4060">
            <w:pPr>
              <w:ind w:left="113" w:right="113"/>
              <w:jc w:val="center"/>
              <w:rPr>
                <w:color w:val="000000"/>
                <w:sz w:val="16"/>
                <w:szCs w:val="16"/>
              </w:rPr>
            </w:pPr>
            <w:r w:rsidRPr="005B4060">
              <w:rPr>
                <w:color w:val="000000"/>
                <w:sz w:val="16"/>
                <w:szCs w:val="16"/>
              </w:rPr>
              <w:t>55</w:t>
            </w:r>
          </w:p>
        </w:tc>
        <w:tc>
          <w:tcPr>
            <w:tcW w:w="145" w:type="pct"/>
            <w:textDirection w:val="btLr"/>
            <w:vAlign w:val="center"/>
          </w:tcPr>
          <w:p w14:paraId="2ABF5E4D" w14:textId="7A872F39" w:rsidR="005B4060" w:rsidRPr="005B4060" w:rsidRDefault="005B4060" w:rsidP="005B4060">
            <w:pPr>
              <w:ind w:left="113" w:right="113"/>
              <w:jc w:val="center"/>
              <w:rPr>
                <w:color w:val="000000"/>
                <w:sz w:val="16"/>
                <w:szCs w:val="16"/>
              </w:rPr>
            </w:pPr>
            <w:r w:rsidRPr="005B4060">
              <w:rPr>
                <w:color w:val="000000"/>
                <w:sz w:val="16"/>
                <w:szCs w:val="16"/>
              </w:rPr>
              <w:t>81</w:t>
            </w:r>
          </w:p>
        </w:tc>
        <w:tc>
          <w:tcPr>
            <w:tcW w:w="141" w:type="pct"/>
            <w:textDirection w:val="btLr"/>
            <w:vAlign w:val="center"/>
          </w:tcPr>
          <w:p w14:paraId="0A917B47" w14:textId="2F2BA8A0" w:rsidR="005B4060" w:rsidRPr="005B4060" w:rsidRDefault="005B4060" w:rsidP="005B4060">
            <w:pPr>
              <w:ind w:left="113" w:right="113"/>
              <w:jc w:val="center"/>
              <w:rPr>
                <w:color w:val="000000"/>
                <w:sz w:val="16"/>
                <w:szCs w:val="16"/>
              </w:rPr>
            </w:pPr>
            <w:r w:rsidRPr="005B4060">
              <w:rPr>
                <w:color w:val="000000"/>
                <w:sz w:val="16"/>
                <w:szCs w:val="16"/>
              </w:rPr>
              <w:t>29</w:t>
            </w:r>
          </w:p>
        </w:tc>
        <w:tc>
          <w:tcPr>
            <w:tcW w:w="141" w:type="pct"/>
            <w:textDirection w:val="btLr"/>
            <w:vAlign w:val="center"/>
          </w:tcPr>
          <w:p w14:paraId="0A331B54" w14:textId="38F0D2F9" w:rsidR="005B4060" w:rsidRPr="005B4060" w:rsidRDefault="005B4060" w:rsidP="005B4060">
            <w:pPr>
              <w:ind w:left="113" w:right="113"/>
              <w:jc w:val="center"/>
              <w:rPr>
                <w:color w:val="000000"/>
                <w:sz w:val="16"/>
                <w:szCs w:val="16"/>
              </w:rPr>
            </w:pPr>
            <w:r w:rsidRPr="005B4060">
              <w:rPr>
                <w:color w:val="000000"/>
                <w:sz w:val="16"/>
                <w:szCs w:val="16"/>
              </w:rPr>
              <w:t>81</w:t>
            </w:r>
          </w:p>
        </w:tc>
        <w:tc>
          <w:tcPr>
            <w:tcW w:w="141" w:type="pct"/>
            <w:textDirection w:val="btLr"/>
            <w:vAlign w:val="center"/>
          </w:tcPr>
          <w:p w14:paraId="65AC1265" w14:textId="09DA73ED" w:rsidR="005B4060" w:rsidRPr="005B4060" w:rsidRDefault="005B4060" w:rsidP="005B4060">
            <w:pPr>
              <w:ind w:left="113" w:right="113"/>
              <w:jc w:val="center"/>
              <w:rPr>
                <w:color w:val="000000"/>
                <w:sz w:val="16"/>
                <w:szCs w:val="16"/>
              </w:rPr>
            </w:pPr>
            <w:r w:rsidRPr="005B4060">
              <w:rPr>
                <w:color w:val="000000"/>
                <w:sz w:val="16"/>
                <w:szCs w:val="16"/>
              </w:rPr>
              <w:t>70</w:t>
            </w:r>
          </w:p>
        </w:tc>
        <w:tc>
          <w:tcPr>
            <w:tcW w:w="141" w:type="pct"/>
            <w:textDirection w:val="btLr"/>
            <w:vAlign w:val="center"/>
          </w:tcPr>
          <w:p w14:paraId="154AA554" w14:textId="1C9DF9EE" w:rsidR="005B4060" w:rsidRPr="005B4060" w:rsidRDefault="005B4060" w:rsidP="005B4060">
            <w:pPr>
              <w:ind w:left="113" w:right="113"/>
              <w:jc w:val="center"/>
              <w:rPr>
                <w:color w:val="000000"/>
                <w:sz w:val="16"/>
                <w:szCs w:val="16"/>
              </w:rPr>
            </w:pPr>
            <w:r w:rsidRPr="005B4060">
              <w:rPr>
                <w:color w:val="000000"/>
                <w:sz w:val="16"/>
                <w:szCs w:val="16"/>
              </w:rPr>
              <w:t>65</w:t>
            </w:r>
          </w:p>
        </w:tc>
        <w:tc>
          <w:tcPr>
            <w:tcW w:w="166" w:type="pct"/>
            <w:textDirection w:val="btLr"/>
            <w:vAlign w:val="center"/>
          </w:tcPr>
          <w:p w14:paraId="6BB54BEC" w14:textId="7389E717" w:rsidR="005B4060" w:rsidRPr="005B4060" w:rsidRDefault="005B4060" w:rsidP="005B4060">
            <w:pPr>
              <w:ind w:left="113" w:right="113"/>
              <w:jc w:val="center"/>
              <w:rPr>
                <w:color w:val="000000"/>
                <w:sz w:val="16"/>
                <w:szCs w:val="16"/>
              </w:rPr>
            </w:pPr>
            <w:r w:rsidRPr="005B4060">
              <w:rPr>
                <w:color w:val="000000"/>
                <w:sz w:val="16"/>
                <w:szCs w:val="16"/>
              </w:rPr>
              <w:t>74</w:t>
            </w:r>
          </w:p>
        </w:tc>
        <w:tc>
          <w:tcPr>
            <w:tcW w:w="166" w:type="pct"/>
            <w:textDirection w:val="btLr"/>
            <w:vAlign w:val="center"/>
          </w:tcPr>
          <w:p w14:paraId="252E96B8" w14:textId="0C735013" w:rsidR="005B4060" w:rsidRPr="005B4060" w:rsidRDefault="005B4060" w:rsidP="005B4060">
            <w:pPr>
              <w:ind w:left="113" w:right="113"/>
              <w:jc w:val="center"/>
              <w:rPr>
                <w:color w:val="000000"/>
                <w:sz w:val="16"/>
                <w:szCs w:val="16"/>
              </w:rPr>
            </w:pPr>
            <w:r w:rsidRPr="005B4060">
              <w:rPr>
                <w:color w:val="000000"/>
                <w:sz w:val="16"/>
                <w:szCs w:val="16"/>
              </w:rPr>
              <w:t>65</w:t>
            </w:r>
          </w:p>
        </w:tc>
        <w:tc>
          <w:tcPr>
            <w:tcW w:w="166" w:type="pct"/>
            <w:textDirection w:val="btLr"/>
            <w:vAlign w:val="center"/>
          </w:tcPr>
          <w:p w14:paraId="0758DF99" w14:textId="3ED39FFA" w:rsidR="005B4060" w:rsidRPr="005B4060" w:rsidRDefault="005B4060" w:rsidP="005B4060">
            <w:pPr>
              <w:ind w:left="113" w:right="113"/>
              <w:jc w:val="center"/>
              <w:rPr>
                <w:color w:val="000000"/>
                <w:sz w:val="16"/>
                <w:szCs w:val="16"/>
              </w:rPr>
            </w:pPr>
            <w:r w:rsidRPr="005B4060">
              <w:rPr>
                <w:color w:val="000000"/>
                <w:sz w:val="16"/>
                <w:szCs w:val="16"/>
              </w:rPr>
              <w:t>84</w:t>
            </w:r>
          </w:p>
        </w:tc>
        <w:tc>
          <w:tcPr>
            <w:tcW w:w="166" w:type="pct"/>
            <w:textDirection w:val="btLr"/>
            <w:vAlign w:val="center"/>
          </w:tcPr>
          <w:p w14:paraId="7786A062" w14:textId="57AD00B4" w:rsidR="005B4060" w:rsidRPr="005B4060" w:rsidRDefault="005B4060" w:rsidP="005B4060">
            <w:pPr>
              <w:ind w:left="113" w:right="113"/>
              <w:jc w:val="center"/>
              <w:rPr>
                <w:color w:val="000000"/>
                <w:sz w:val="16"/>
                <w:szCs w:val="16"/>
              </w:rPr>
            </w:pPr>
            <w:r w:rsidRPr="005B4060">
              <w:rPr>
                <w:color w:val="000000"/>
                <w:sz w:val="16"/>
                <w:szCs w:val="16"/>
              </w:rPr>
              <w:t>71</w:t>
            </w:r>
          </w:p>
        </w:tc>
        <w:tc>
          <w:tcPr>
            <w:tcW w:w="141" w:type="pct"/>
            <w:textDirection w:val="btLr"/>
            <w:vAlign w:val="center"/>
          </w:tcPr>
          <w:p w14:paraId="02C3CB76" w14:textId="2300CCCA" w:rsidR="005B4060" w:rsidRPr="005B4060" w:rsidRDefault="005B4060" w:rsidP="005B4060">
            <w:pPr>
              <w:ind w:left="113" w:right="113"/>
              <w:jc w:val="center"/>
              <w:rPr>
                <w:color w:val="000000"/>
                <w:sz w:val="16"/>
                <w:szCs w:val="16"/>
              </w:rPr>
            </w:pPr>
            <w:r w:rsidRPr="005B4060">
              <w:rPr>
                <w:color w:val="000000"/>
                <w:sz w:val="16"/>
                <w:szCs w:val="16"/>
              </w:rPr>
              <w:t>27</w:t>
            </w:r>
          </w:p>
        </w:tc>
        <w:tc>
          <w:tcPr>
            <w:tcW w:w="141" w:type="pct"/>
            <w:textDirection w:val="btLr"/>
            <w:vAlign w:val="center"/>
          </w:tcPr>
          <w:p w14:paraId="2C612B16" w14:textId="70BD1B3A" w:rsidR="005B4060" w:rsidRPr="005B4060" w:rsidRDefault="005B4060" w:rsidP="005B4060">
            <w:pPr>
              <w:ind w:left="113" w:right="113"/>
              <w:jc w:val="center"/>
              <w:rPr>
                <w:color w:val="000000"/>
                <w:sz w:val="16"/>
                <w:szCs w:val="16"/>
              </w:rPr>
            </w:pPr>
            <w:r w:rsidRPr="005B4060">
              <w:rPr>
                <w:color w:val="000000"/>
                <w:sz w:val="16"/>
                <w:szCs w:val="16"/>
              </w:rPr>
              <w:t>59</w:t>
            </w:r>
          </w:p>
        </w:tc>
        <w:tc>
          <w:tcPr>
            <w:tcW w:w="141" w:type="pct"/>
            <w:textDirection w:val="btLr"/>
            <w:vAlign w:val="center"/>
          </w:tcPr>
          <w:p w14:paraId="26BEADD5" w14:textId="21CA629A" w:rsidR="005B4060" w:rsidRPr="005B4060" w:rsidRDefault="005B4060" w:rsidP="005B4060">
            <w:pPr>
              <w:ind w:left="113" w:right="113"/>
              <w:jc w:val="center"/>
              <w:rPr>
                <w:color w:val="000000"/>
                <w:sz w:val="16"/>
                <w:szCs w:val="16"/>
              </w:rPr>
            </w:pPr>
            <w:r w:rsidRPr="005B4060">
              <w:rPr>
                <w:color w:val="000000"/>
                <w:sz w:val="16"/>
                <w:szCs w:val="16"/>
              </w:rPr>
              <w:t>60</w:t>
            </w:r>
          </w:p>
        </w:tc>
        <w:tc>
          <w:tcPr>
            <w:tcW w:w="193" w:type="pct"/>
            <w:textDirection w:val="btLr"/>
            <w:vAlign w:val="center"/>
          </w:tcPr>
          <w:p w14:paraId="7C1F8FC1" w14:textId="6C358263" w:rsidR="005B4060" w:rsidRPr="005B4060" w:rsidRDefault="005B4060" w:rsidP="005B4060">
            <w:pPr>
              <w:ind w:left="113" w:right="113"/>
              <w:jc w:val="center"/>
              <w:rPr>
                <w:color w:val="000000"/>
                <w:sz w:val="16"/>
                <w:szCs w:val="16"/>
              </w:rPr>
            </w:pPr>
            <w:r w:rsidRPr="005B4060">
              <w:rPr>
                <w:color w:val="000000"/>
                <w:sz w:val="16"/>
                <w:szCs w:val="16"/>
              </w:rPr>
              <w:t>74</w:t>
            </w:r>
          </w:p>
        </w:tc>
        <w:tc>
          <w:tcPr>
            <w:tcW w:w="193" w:type="pct"/>
            <w:textDirection w:val="btLr"/>
            <w:vAlign w:val="center"/>
          </w:tcPr>
          <w:p w14:paraId="61DAD4F9" w14:textId="5BD80500" w:rsidR="005B4060" w:rsidRPr="005B4060" w:rsidRDefault="005B4060" w:rsidP="005B4060">
            <w:pPr>
              <w:ind w:left="113" w:right="113"/>
              <w:jc w:val="center"/>
              <w:rPr>
                <w:color w:val="000000"/>
                <w:sz w:val="16"/>
                <w:szCs w:val="16"/>
              </w:rPr>
            </w:pPr>
            <w:r w:rsidRPr="005B4060">
              <w:rPr>
                <w:color w:val="000000"/>
                <w:sz w:val="16"/>
                <w:szCs w:val="16"/>
              </w:rPr>
              <w:t>45</w:t>
            </w:r>
          </w:p>
        </w:tc>
        <w:tc>
          <w:tcPr>
            <w:tcW w:w="193" w:type="pct"/>
            <w:textDirection w:val="btLr"/>
            <w:vAlign w:val="center"/>
          </w:tcPr>
          <w:p w14:paraId="23294A06" w14:textId="0944C6B7" w:rsidR="005B4060" w:rsidRPr="005B4060" w:rsidRDefault="005B4060" w:rsidP="005B4060">
            <w:pPr>
              <w:ind w:left="113" w:right="113"/>
              <w:jc w:val="center"/>
              <w:rPr>
                <w:color w:val="000000"/>
                <w:sz w:val="16"/>
                <w:szCs w:val="16"/>
              </w:rPr>
            </w:pPr>
            <w:r w:rsidRPr="005B4060">
              <w:rPr>
                <w:color w:val="000000"/>
                <w:sz w:val="16"/>
                <w:szCs w:val="16"/>
              </w:rPr>
              <w:t>48</w:t>
            </w:r>
          </w:p>
        </w:tc>
        <w:tc>
          <w:tcPr>
            <w:tcW w:w="193" w:type="pct"/>
            <w:textDirection w:val="btLr"/>
            <w:vAlign w:val="center"/>
          </w:tcPr>
          <w:p w14:paraId="02097B6F" w14:textId="2E881BAB" w:rsidR="005B4060" w:rsidRPr="005B4060" w:rsidRDefault="005B4060" w:rsidP="005B4060">
            <w:pPr>
              <w:ind w:left="113" w:right="113"/>
              <w:jc w:val="center"/>
              <w:rPr>
                <w:color w:val="000000"/>
                <w:sz w:val="16"/>
                <w:szCs w:val="16"/>
              </w:rPr>
            </w:pPr>
            <w:r w:rsidRPr="005B4060">
              <w:rPr>
                <w:color w:val="000000"/>
                <w:sz w:val="16"/>
                <w:szCs w:val="16"/>
              </w:rPr>
              <w:t>68</w:t>
            </w:r>
          </w:p>
        </w:tc>
        <w:tc>
          <w:tcPr>
            <w:tcW w:w="193" w:type="pct"/>
            <w:textDirection w:val="btLr"/>
            <w:vAlign w:val="center"/>
          </w:tcPr>
          <w:p w14:paraId="40D10E17" w14:textId="369A4A03" w:rsidR="005B4060" w:rsidRPr="005B4060" w:rsidRDefault="005B4060" w:rsidP="005B4060">
            <w:pPr>
              <w:ind w:left="113" w:right="113"/>
              <w:jc w:val="center"/>
              <w:rPr>
                <w:color w:val="000000"/>
                <w:sz w:val="16"/>
                <w:szCs w:val="16"/>
              </w:rPr>
            </w:pPr>
            <w:r w:rsidRPr="005B4060">
              <w:rPr>
                <w:color w:val="000000"/>
                <w:sz w:val="16"/>
                <w:szCs w:val="16"/>
              </w:rPr>
              <w:t>58</w:t>
            </w:r>
          </w:p>
        </w:tc>
        <w:tc>
          <w:tcPr>
            <w:tcW w:w="193" w:type="pct"/>
            <w:textDirection w:val="btLr"/>
            <w:vAlign w:val="center"/>
          </w:tcPr>
          <w:p w14:paraId="2F166E1D" w14:textId="5816153A" w:rsidR="005B4060" w:rsidRPr="005B4060" w:rsidRDefault="005B4060" w:rsidP="005B4060">
            <w:pPr>
              <w:ind w:left="113" w:right="113"/>
              <w:jc w:val="center"/>
              <w:rPr>
                <w:color w:val="000000"/>
                <w:sz w:val="16"/>
                <w:szCs w:val="16"/>
              </w:rPr>
            </w:pPr>
            <w:r w:rsidRPr="005B4060">
              <w:rPr>
                <w:color w:val="000000"/>
                <w:sz w:val="16"/>
                <w:szCs w:val="16"/>
              </w:rPr>
              <w:t>42</w:t>
            </w:r>
          </w:p>
        </w:tc>
      </w:tr>
      <w:tr w:rsidR="005B4060" w:rsidRPr="0000592B" w14:paraId="504FBC35" w14:textId="77777777" w:rsidTr="00DD5A87">
        <w:trPr>
          <w:cantSplit/>
          <w:trHeight w:val="510"/>
        </w:trPr>
        <w:tc>
          <w:tcPr>
            <w:tcW w:w="129" w:type="pct"/>
            <w:noWrap/>
            <w:vAlign w:val="center"/>
          </w:tcPr>
          <w:p w14:paraId="1362CD0C" w14:textId="669119AA" w:rsidR="005B4060" w:rsidRPr="005B4060" w:rsidRDefault="005B4060" w:rsidP="005B4060">
            <w:pPr>
              <w:jc w:val="center"/>
              <w:rPr>
                <w:color w:val="000000" w:themeColor="text1"/>
                <w:sz w:val="14"/>
                <w:szCs w:val="14"/>
              </w:rPr>
            </w:pPr>
            <w:r w:rsidRPr="005B4060">
              <w:rPr>
                <w:color w:val="000000" w:themeColor="text1"/>
                <w:sz w:val="14"/>
                <w:szCs w:val="14"/>
              </w:rPr>
              <w:t>14</w:t>
            </w:r>
          </w:p>
        </w:tc>
        <w:tc>
          <w:tcPr>
            <w:tcW w:w="568" w:type="pct"/>
            <w:vAlign w:val="center"/>
          </w:tcPr>
          <w:p w14:paraId="50610340" w14:textId="48CE0A90"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Снежская гимназия»</w:t>
            </w:r>
          </w:p>
        </w:tc>
        <w:tc>
          <w:tcPr>
            <w:tcW w:w="162" w:type="pct"/>
            <w:textDirection w:val="btLr"/>
            <w:vAlign w:val="center"/>
          </w:tcPr>
          <w:p w14:paraId="34C68970" w14:textId="491F3B3E" w:rsidR="005B4060" w:rsidRPr="005B4060" w:rsidRDefault="005B4060" w:rsidP="005B4060">
            <w:pPr>
              <w:ind w:left="113" w:right="113"/>
              <w:jc w:val="center"/>
              <w:rPr>
                <w:color w:val="000000"/>
                <w:sz w:val="16"/>
                <w:szCs w:val="16"/>
              </w:rPr>
            </w:pPr>
            <w:r w:rsidRPr="005B4060">
              <w:rPr>
                <w:color w:val="000000"/>
                <w:sz w:val="16"/>
                <w:szCs w:val="16"/>
              </w:rPr>
              <w:t>167</w:t>
            </w:r>
          </w:p>
        </w:tc>
        <w:tc>
          <w:tcPr>
            <w:tcW w:w="169" w:type="pct"/>
            <w:textDirection w:val="btLr"/>
            <w:vAlign w:val="center"/>
          </w:tcPr>
          <w:p w14:paraId="3F9369B3" w14:textId="4E30A0B3" w:rsidR="005B4060" w:rsidRPr="005B4060" w:rsidRDefault="005B4060" w:rsidP="005B4060">
            <w:pPr>
              <w:ind w:left="113" w:right="113"/>
              <w:jc w:val="center"/>
              <w:rPr>
                <w:color w:val="000000"/>
                <w:sz w:val="16"/>
                <w:szCs w:val="16"/>
              </w:rPr>
            </w:pPr>
            <w:r w:rsidRPr="005B4060">
              <w:rPr>
                <w:color w:val="000000"/>
                <w:sz w:val="16"/>
                <w:szCs w:val="16"/>
              </w:rPr>
              <w:t>62</w:t>
            </w:r>
          </w:p>
        </w:tc>
        <w:tc>
          <w:tcPr>
            <w:tcW w:w="169" w:type="pct"/>
            <w:textDirection w:val="btLr"/>
            <w:vAlign w:val="center"/>
          </w:tcPr>
          <w:p w14:paraId="154AD3F8" w14:textId="3A91D170" w:rsidR="005B4060" w:rsidRPr="005B4060" w:rsidRDefault="005B4060" w:rsidP="005B4060">
            <w:pPr>
              <w:ind w:left="113" w:right="113"/>
              <w:jc w:val="center"/>
              <w:rPr>
                <w:color w:val="000000"/>
                <w:sz w:val="16"/>
                <w:szCs w:val="16"/>
              </w:rPr>
            </w:pPr>
            <w:r w:rsidRPr="005B4060">
              <w:rPr>
                <w:color w:val="000000"/>
                <w:sz w:val="16"/>
                <w:szCs w:val="16"/>
              </w:rPr>
              <w:t>54</w:t>
            </w:r>
          </w:p>
        </w:tc>
        <w:tc>
          <w:tcPr>
            <w:tcW w:w="169" w:type="pct"/>
            <w:textDirection w:val="btLr"/>
            <w:vAlign w:val="center"/>
          </w:tcPr>
          <w:p w14:paraId="72B27FB2" w14:textId="071C8A6F" w:rsidR="005B4060" w:rsidRPr="005B4060" w:rsidRDefault="005B4060" w:rsidP="005B4060">
            <w:pPr>
              <w:ind w:left="113" w:right="113"/>
              <w:jc w:val="center"/>
              <w:rPr>
                <w:color w:val="000000"/>
                <w:sz w:val="16"/>
                <w:szCs w:val="16"/>
              </w:rPr>
            </w:pPr>
            <w:r w:rsidRPr="005B4060">
              <w:rPr>
                <w:color w:val="000000"/>
                <w:sz w:val="16"/>
                <w:szCs w:val="16"/>
              </w:rPr>
              <w:t>97</w:t>
            </w:r>
          </w:p>
        </w:tc>
        <w:tc>
          <w:tcPr>
            <w:tcW w:w="169" w:type="pct"/>
            <w:textDirection w:val="btLr"/>
            <w:vAlign w:val="center"/>
          </w:tcPr>
          <w:p w14:paraId="44D9CF1E" w14:textId="6CF78882" w:rsidR="005B4060" w:rsidRPr="005B4060" w:rsidRDefault="005B4060" w:rsidP="005B4060">
            <w:pPr>
              <w:ind w:left="113" w:right="113"/>
              <w:jc w:val="center"/>
              <w:rPr>
                <w:color w:val="000000"/>
                <w:sz w:val="16"/>
                <w:szCs w:val="16"/>
              </w:rPr>
            </w:pPr>
            <w:r w:rsidRPr="005B4060">
              <w:rPr>
                <w:color w:val="000000"/>
                <w:sz w:val="16"/>
                <w:szCs w:val="16"/>
              </w:rPr>
              <w:t>86</w:t>
            </w:r>
          </w:p>
        </w:tc>
        <w:tc>
          <w:tcPr>
            <w:tcW w:w="169" w:type="pct"/>
            <w:textDirection w:val="btLr"/>
            <w:vAlign w:val="center"/>
          </w:tcPr>
          <w:p w14:paraId="72EB8AB0" w14:textId="6F3CC84D" w:rsidR="005B4060" w:rsidRPr="005B4060" w:rsidRDefault="005B4060" w:rsidP="005B4060">
            <w:pPr>
              <w:ind w:left="113" w:right="113"/>
              <w:jc w:val="center"/>
              <w:rPr>
                <w:color w:val="000000"/>
                <w:sz w:val="16"/>
                <w:szCs w:val="16"/>
              </w:rPr>
            </w:pPr>
            <w:r w:rsidRPr="005B4060">
              <w:rPr>
                <w:color w:val="000000"/>
                <w:sz w:val="16"/>
                <w:szCs w:val="16"/>
              </w:rPr>
              <w:t>71</w:t>
            </w:r>
          </w:p>
        </w:tc>
        <w:tc>
          <w:tcPr>
            <w:tcW w:w="169" w:type="pct"/>
            <w:textDirection w:val="btLr"/>
            <w:vAlign w:val="center"/>
          </w:tcPr>
          <w:p w14:paraId="51346524" w14:textId="09DD3387" w:rsidR="005B4060" w:rsidRPr="005B4060" w:rsidRDefault="005B4060" w:rsidP="005B4060">
            <w:pPr>
              <w:ind w:left="113" w:right="113"/>
              <w:jc w:val="center"/>
              <w:rPr>
                <w:color w:val="000000"/>
                <w:sz w:val="16"/>
                <w:szCs w:val="16"/>
              </w:rPr>
            </w:pPr>
            <w:r w:rsidRPr="005B4060">
              <w:rPr>
                <w:color w:val="000000"/>
                <w:sz w:val="16"/>
                <w:szCs w:val="16"/>
              </w:rPr>
              <w:t>65</w:t>
            </w:r>
          </w:p>
        </w:tc>
        <w:tc>
          <w:tcPr>
            <w:tcW w:w="169" w:type="pct"/>
            <w:textDirection w:val="btLr"/>
            <w:vAlign w:val="center"/>
          </w:tcPr>
          <w:p w14:paraId="621902CC" w14:textId="060E77C5" w:rsidR="005B4060" w:rsidRPr="005B4060" w:rsidRDefault="005B4060" w:rsidP="005B4060">
            <w:pPr>
              <w:ind w:left="113" w:right="113"/>
              <w:jc w:val="center"/>
              <w:rPr>
                <w:color w:val="000000"/>
                <w:sz w:val="16"/>
                <w:szCs w:val="16"/>
              </w:rPr>
            </w:pPr>
            <w:r w:rsidRPr="005B4060">
              <w:rPr>
                <w:color w:val="000000"/>
                <w:sz w:val="16"/>
                <w:szCs w:val="16"/>
              </w:rPr>
              <w:t>64</w:t>
            </w:r>
          </w:p>
        </w:tc>
        <w:tc>
          <w:tcPr>
            <w:tcW w:w="145" w:type="pct"/>
            <w:textDirection w:val="btLr"/>
            <w:vAlign w:val="center"/>
          </w:tcPr>
          <w:p w14:paraId="748D3B73" w14:textId="74157D1B" w:rsidR="005B4060" w:rsidRPr="005B4060" w:rsidRDefault="005B4060" w:rsidP="005B4060">
            <w:pPr>
              <w:ind w:left="113" w:right="113"/>
              <w:jc w:val="center"/>
              <w:rPr>
                <w:color w:val="000000"/>
                <w:sz w:val="16"/>
                <w:szCs w:val="16"/>
              </w:rPr>
            </w:pPr>
            <w:r w:rsidRPr="005B4060">
              <w:rPr>
                <w:color w:val="000000"/>
                <w:sz w:val="16"/>
                <w:szCs w:val="16"/>
              </w:rPr>
              <w:t>89</w:t>
            </w:r>
          </w:p>
        </w:tc>
        <w:tc>
          <w:tcPr>
            <w:tcW w:w="141" w:type="pct"/>
            <w:textDirection w:val="btLr"/>
            <w:vAlign w:val="center"/>
          </w:tcPr>
          <w:p w14:paraId="692EA7D5" w14:textId="776D6C04" w:rsidR="005B4060" w:rsidRPr="005B4060" w:rsidRDefault="005B4060" w:rsidP="005B4060">
            <w:pPr>
              <w:ind w:left="113" w:right="113"/>
              <w:jc w:val="center"/>
              <w:rPr>
                <w:color w:val="000000"/>
                <w:sz w:val="16"/>
                <w:szCs w:val="16"/>
              </w:rPr>
            </w:pPr>
            <w:r w:rsidRPr="005B4060">
              <w:rPr>
                <w:color w:val="000000"/>
                <w:sz w:val="16"/>
                <w:szCs w:val="16"/>
              </w:rPr>
              <w:t>83</w:t>
            </w:r>
          </w:p>
        </w:tc>
        <w:tc>
          <w:tcPr>
            <w:tcW w:w="141" w:type="pct"/>
            <w:textDirection w:val="btLr"/>
            <w:vAlign w:val="center"/>
          </w:tcPr>
          <w:p w14:paraId="3DE9765D" w14:textId="3BD5D55B" w:rsidR="005B4060" w:rsidRPr="005B4060" w:rsidRDefault="005B4060" w:rsidP="005B4060">
            <w:pPr>
              <w:ind w:left="113" w:right="113"/>
              <w:jc w:val="center"/>
              <w:rPr>
                <w:color w:val="000000"/>
                <w:sz w:val="16"/>
                <w:szCs w:val="16"/>
              </w:rPr>
            </w:pPr>
            <w:r w:rsidRPr="005B4060">
              <w:rPr>
                <w:color w:val="000000"/>
                <w:sz w:val="16"/>
                <w:szCs w:val="16"/>
              </w:rPr>
              <w:t>72</w:t>
            </w:r>
          </w:p>
        </w:tc>
        <w:tc>
          <w:tcPr>
            <w:tcW w:w="141" w:type="pct"/>
            <w:textDirection w:val="btLr"/>
            <w:vAlign w:val="center"/>
          </w:tcPr>
          <w:p w14:paraId="406E9B69" w14:textId="1566E04C" w:rsidR="005B4060" w:rsidRPr="005B4060" w:rsidRDefault="005B4060" w:rsidP="005B4060">
            <w:pPr>
              <w:ind w:left="113" w:right="113"/>
              <w:jc w:val="center"/>
              <w:rPr>
                <w:color w:val="000000"/>
                <w:sz w:val="16"/>
                <w:szCs w:val="16"/>
              </w:rPr>
            </w:pPr>
            <w:r w:rsidRPr="005B4060">
              <w:rPr>
                <w:color w:val="000000"/>
                <w:sz w:val="16"/>
                <w:szCs w:val="16"/>
              </w:rPr>
              <w:t>73</w:t>
            </w:r>
          </w:p>
        </w:tc>
        <w:tc>
          <w:tcPr>
            <w:tcW w:w="141" w:type="pct"/>
            <w:textDirection w:val="btLr"/>
            <w:vAlign w:val="center"/>
          </w:tcPr>
          <w:p w14:paraId="6E4CEBE0" w14:textId="26B78E17" w:rsidR="005B4060" w:rsidRPr="005B4060" w:rsidRDefault="005B4060" w:rsidP="005B4060">
            <w:pPr>
              <w:ind w:left="113" w:right="113"/>
              <w:jc w:val="center"/>
              <w:rPr>
                <w:color w:val="000000"/>
                <w:sz w:val="16"/>
                <w:szCs w:val="16"/>
              </w:rPr>
            </w:pPr>
            <w:r w:rsidRPr="005B4060">
              <w:rPr>
                <w:color w:val="000000"/>
                <w:sz w:val="16"/>
                <w:szCs w:val="16"/>
              </w:rPr>
              <w:t>75</w:t>
            </w:r>
          </w:p>
        </w:tc>
        <w:tc>
          <w:tcPr>
            <w:tcW w:w="166" w:type="pct"/>
            <w:textDirection w:val="btLr"/>
            <w:vAlign w:val="center"/>
          </w:tcPr>
          <w:p w14:paraId="1801DD53" w14:textId="6AD2D0F5" w:rsidR="005B4060" w:rsidRPr="005B4060" w:rsidRDefault="005B4060" w:rsidP="005B4060">
            <w:pPr>
              <w:ind w:left="113" w:right="113"/>
              <w:jc w:val="center"/>
              <w:rPr>
                <w:color w:val="000000"/>
                <w:sz w:val="16"/>
                <w:szCs w:val="16"/>
              </w:rPr>
            </w:pPr>
            <w:r w:rsidRPr="005B4060">
              <w:rPr>
                <w:color w:val="000000"/>
                <w:sz w:val="16"/>
                <w:szCs w:val="16"/>
              </w:rPr>
              <w:t>86</w:t>
            </w:r>
          </w:p>
        </w:tc>
        <w:tc>
          <w:tcPr>
            <w:tcW w:w="166" w:type="pct"/>
            <w:textDirection w:val="btLr"/>
            <w:vAlign w:val="center"/>
          </w:tcPr>
          <w:p w14:paraId="1A9470D4" w14:textId="34A74795" w:rsidR="005B4060" w:rsidRPr="005B4060" w:rsidRDefault="005B4060" w:rsidP="005B4060">
            <w:pPr>
              <w:ind w:left="113" w:right="113"/>
              <w:jc w:val="center"/>
              <w:rPr>
                <w:color w:val="000000"/>
                <w:sz w:val="16"/>
                <w:szCs w:val="16"/>
              </w:rPr>
            </w:pPr>
            <w:r w:rsidRPr="005B4060">
              <w:rPr>
                <w:color w:val="000000"/>
                <w:sz w:val="16"/>
                <w:szCs w:val="16"/>
              </w:rPr>
              <w:t>60</w:t>
            </w:r>
          </w:p>
        </w:tc>
        <w:tc>
          <w:tcPr>
            <w:tcW w:w="166" w:type="pct"/>
            <w:textDirection w:val="btLr"/>
            <w:vAlign w:val="center"/>
          </w:tcPr>
          <w:p w14:paraId="4BB926EB" w14:textId="1071ED48" w:rsidR="005B4060" w:rsidRPr="005B4060" w:rsidRDefault="005B4060" w:rsidP="005B4060">
            <w:pPr>
              <w:ind w:left="113" w:right="113"/>
              <w:jc w:val="center"/>
              <w:rPr>
                <w:color w:val="000000"/>
                <w:sz w:val="16"/>
                <w:szCs w:val="16"/>
              </w:rPr>
            </w:pPr>
            <w:r w:rsidRPr="005B4060">
              <w:rPr>
                <w:color w:val="000000"/>
                <w:sz w:val="16"/>
                <w:szCs w:val="16"/>
              </w:rPr>
              <w:t>71</w:t>
            </w:r>
          </w:p>
        </w:tc>
        <w:tc>
          <w:tcPr>
            <w:tcW w:w="166" w:type="pct"/>
            <w:textDirection w:val="btLr"/>
            <w:vAlign w:val="center"/>
          </w:tcPr>
          <w:p w14:paraId="1916DE2A" w14:textId="7DA8A7F0" w:rsidR="005B4060" w:rsidRPr="005B4060" w:rsidRDefault="005B4060" w:rsidP="005B4060">
            <w:pPr>
              <w:ind w:left="113" w:right="113"/>
              <w:jc w:val="center"/>
              <w:rPr>
                <w:color w:val="000000"/>
                <w:sz w:val="16"/>
                <w:szCs w:val="16"/>
              </w:rPr>
            </w:pPr>
            <w:r w:rsidRPr="005B4060">
              <w:rPr>
                <w:color w:val="000000"/>
                <w:sz w:val="16"/>
                <w:szCs w:val="16"/>
              </w:rPr>
              <w:t>70</w:t>
            </w:r>
          </w:p>
        </w:tc>
        <w:tc>
          <w:tcPr>
            <w:tcW w:w="141" w:type="pct"/>
            <w:textDirection w:val="btLr"/>
            <w:vAlign w:val="center"/>
          </w:tcPr>
          <w:p w14:paraId="1D55AE1A" w14:textId="4A3F98A6" w:rsidR="005B4060" w:rsidRPr="005B4060" w:rsidRDefault="005B4060" w:rsidP="005B4060">
            <w:pPr>
              <w:ind w:left="113" w:right="113"/>
              <w:jc w:val="center"/>
              <w:rPr>
                <w:color w:val="000000"/>
                <w:sz w:val="16"/>
                <w:szCs w:val="16"/>
              </w:rPr>
            </w:pPr>
            <w:r w:rsidRPr="005B4060">
              <w:rPr>
                <w:color w:val="000000"/>
                <w:sz w:val="16"/>
                <w:szCs w:val="16"/>
              </w:rPr>
              <w:t>67</w:t>
            </w:r>
          </w:p>
        </w:tc>
        <w:tc>
          <w:tcPr>
            <w:tcW w:w="141" w:type="pct"/>
            <w:textDirection w:val="btLr"/>
            <w:vAlign w:val="center"/>
          </w:tcPr>
          <w:p w14:paraId="7B04E1CD" w14:textId="04CFF8E4" w:rsidR="005B4060" w:rsidRPr="005B4060" w:rsidRDefault="005B4060" w:rsidP="005B4060">
            <w:pPr>
              <w:ind w:left="113" w:right="113"/>
              <w:jc w:val="center"/>
              <w:rPr>
                <w:color w:val="000000"/>
                <w:sz w:val="16"/>
                <w:szCs w:val="16"/>
              </w:rPr>
            </w:pPr>
            <w:r w:rsidRPr="005B4060">
              <w:rPr>
                <w:color w:val="000000"/>
                <w:sz w:val="16"/>
                <w:szCs w:val="16"/>
              </w:rPr>
              <w:t>65</w:t>
            </w:r>
          </w:p>
        </w:tc>
        <w:tc>
          <w:tcPr>
            <w:tcW w:w="141" w:type="pct"/>
            <w:textDirection w:val="btLr"/>
            <w:vAlign w:val="center"/>
          </w:tcPr>
          <w:p w14:paraId="055764D2" w14:textId="398BFB7A" w:rsidR="005B4060" w:rsidRPr="005B4060" w:rsidRDefault="005B4060" w:rsidP="005B4060">
            <w:pPr>
              <w:ind w:left="113" w:right="113"/>
              <w:jc w:val="center"/>
              <w:rPr>
                <w:color w:val="000000"/>
                <w:sz w:val="16"/>
                <w:szCs w:val="16"/>
              </w:rPr>
            </w:pPr>
            <w:r w:rsidRPr="005B4060">
              <w:rPr>
                <w:color w:val="000000"/>
                <w:sz w:val="16"/>
                <w:szCs w:val="16"/>
              </w:rPr>
              <w:t>72</w:t>
            </w:r>
          </w:p>
        </w:tc>
        <w:tc>
          <w:tcPr>
            <w:tcW w:w="193" w:type="pct"/>
            <w:textDirection w:val="btLr"/>
            <w:vAlign w:val="center"/>
          </w:tcPr>
          <w:p w14:paraId="04C37CC6" w14:textId="4A3B3716" w:rsidR="005B4060" w:rsidRPr="005B4060" w:rsidRDefault="005B4060" w:rsidP="005B4060">
            <w:pPr>
              <w:ind w:left="113" w:right="113"/>
              <w:jc w:val="center"/>
              <w:rPr>
                <w:color w:val="000000"/>
                <w:sz w:val="16"/>
                <w:szCs w:val="16"/>
              </w:rPr>
            </w:pPr>
            <w:r w:rsidRPr="005B4060">
              <w:rPr>
                <w:color w:val="000000"/>
                <w:sz w:val="16"/>
                <w:szCs w:val="16"/>
              </w:rPr>
              <w:t>70</w:t>
            </w:r>
          </w:p>
        </w:tc>
        <w:tc>
          <w:tcPr>
            <w:tcW w:w="193" w:type="pct"/>
            <w:textDirection w:val="btLr"/>
            <w:vAlign w:val="center"/>
          </w:tcPr>
          <w:p w14:paraId="5A96590C" w14:textId="5CBD1092" w:rsidR="005B4060" w:rsidRPr="005B4060" w:rsidRDefault="005B4060" w:rsidP="005B4060">
            <w:pPr>
              <w:ind w:left="113" w:right="113"/>
              <w:jc w:val="center"/>
              <w:rPr>
                <w:color w:val="000000"/>
                <w:sz w:val="16"/>
                <w:szCs w:val="16"/>
              </w:rPr>
            </w:pPr>
            <w:r w:rsidRPr="005B4060">
              <w:rPr>
                <w:color w:val="000000"/>
                <w:sz w:val="16"/>
                <w:szCs w:val="16"/>
              </w:rPr>
              <w:t>58</w:t>
            </w:r>
          </w:p>
        </w:tc>
        <w:tc>
          <w:tcPr>
            <w:tcW w:w="193" w:type="pct"/>
            <w:textDirection w:val="btLr"/>
            <w:vAlign w:val="center"/>
          </w:tcPr>
          <w:p w14:paraId="54E30623" w14:textId="5C31991D" w:rsidR="005B4060" w:rsidRPr="005B4060" w:rsidRDefault="005B4060" w:rsidP="005B4060">
            <w:pPr>
              <w:ind w:left="113" w:right="113"/>
              <w:jc w:val="center"/>
              <w:rPr>
                <w:color w:val="000000"/>
                <w:sz w:val="16"/>
                <w:szCs w:val="16"/>
              </w:rPr>
            </w:pPr>
            <w:r w:rsidRPr="005B4060">
              <w:rPr>
                <w:color w:val="000000"/>
                <w:sz w:val="16"/>
                <w:szCs w:val="16"/>
              </w:rPr>
              <w:t>69</w:t>
            </w:r>
          </w:p>
        </w:tc>
        <w:tc>
          <w:tcPr>
            <w:tcW w:w="193" w:type="pct"/>
            <w:textDirection w:val="btLr"/>
            <w:vAlign w:val="center"/>
          </w:tcPr>
          <w:p w14:paraId="246F5252" w14:textId="75CBD2D6" w:rsidR="005B4060" w:rsidRPr="005B4060" w:rsidRDefault="005B4060" w:rsidP="005B4060">
            <w:pPr>
              <w:ind w:left="113" w:right="113"/>
              <w:jc w:val="center"/>
              <w:rPr>
                <w:color w:val="000000"/>
                <w:sz w:val="16"/>
                <w:szCs w:val="16"/>
              </w:rPr>
            </w:pPr>
            <w:r w:rsidRPr="005B4060">
              <w:rPr>
                <w:color w:val="000000"/>
                <w:sz w:val="16"/>
                <w:szCs w:val="16"/>
              </w:rPr>
              <w:t>78</w:t>
            </w:r>
          </w:p>
        </w:tc>
        <w:tc>
          <w:tcPr>
            <w:tcW w:w="193" w:type="pct"/>
            <w:textDirection w:val="btLr"/>
            <w:vAlign w:val="center"/>
          </w:tcPr>
          <w:p w14:paraId="5DB5D2F4" w14:textId="27644BC3" w:rsidR="005B4060" w:rsidRPr="005B4060" w:rsidRDefault="005B4060" w:rsidP="005B4060">
            <w:pPr>
              <w:ind w:left="113" w:right="113"/>
              <w:jc w:val="center"/>
              <w:rPr>
                <w:color w:val="000000"/>
                <w:sz w:val="16"/>
                <w:szCs w:val="16"/>
              </w:rPr>
            </w:pPr>
            <w:r w:rsidRPr="005B4060">
              <w:rPr>
                <w:color w:val="000000"/>
                <w:sz w:val="16"/>
                <w:szCs w:val="16"/>
              </w:rPr>
              <w:t>69</w:t>
            </w:r>
          </w:p>
        </w:tc>
        <w:tc>
          <w:tcPr>
            <w:tcW w:w="193" w:type="pct"/>
            <w:textDirection w:val="btLr"/>
            <w:vAlign w:val="center"/>
          </w:tcPr>
          <w:p w14:paraId="236AB934" w14:textId="4DBB4098" w:rsidR="005B4060" w:rsidRPr="005B4060" w:rsidRDefault="005B4060" w:rsidP="005B4060">
            <w:pPr>
              <w:ind w:left="113" w:right="113"/>
              <w:jc w:val="center"/>
              <w:rPr>
                <w:color w:val="000000"/>
                <w:sz w:val="16"/>
                <w:szCs w:val="16"/>
              </w:rPr>
            </w:pPr>
            <w:r w:rsidRPr="005B4060">
              <w:rPr>
                <w:color w:val="000000"/>
                <w:sz w:val="16"/>
                <w:szCs w:val="16"/>
              </w:rPr>
              <w:t>56</w:t>
            </w:r>
          </w:p>
        </w:tc>
      </w:tr>
      <w:tr w:rsidR="005B4060" w:rsidRPr="0000592B" w14:paraId="0D2B86C8" w14:textId="77777777" w:rsidTr="00DD5A87">
        <w:trPr>
          <w:cantSplit/>
          <w:trHeight w:val="510"/>
        </w:trPr>
        <w:tc>
          <w:tcPr>
            <w:tcW w:w="129" w:type="pct"/>
            <w:noWrap/>
            <w:vAlign w:val="center"/>
          </w:tcPr>
          <w:p w14:paraId="1DF41F90" w14:textId="7C18E9D2" w:rsidR="005B4060" w:rsidRPr="005B4060" w:rsidRDefault="005B4060" w:rsidP="005B4060">
            <w:pPr>
              <w:jc w:val="center"/>
              <w:rPr>
                <w:color w:val="000000" w:themeColor="text1"/>
                <w:sz w:val="14"/>
                <w:szCs w:val="14"/>
              </w:rPr>
            </w:pPr>
            <w:r w:rsidRPr="005B4060">
              <w:rPr>
                <w:color w:val="000000" w:themeColor="text1"/>
                <w:sz w:val="14"/>
                <w:szCs w:val="14"/>
              </w:rPr>
              <w:t>15</w:t>
            </w:r>
          </w:p>
        </w:tc>
        <w:tc>
          <w:tcPr>
            <w:tcW w:w="568" w:type="pct"/>
            <w:vAlign w:val="center"/>
          </w:tcPr>
          <w:p w14:paraId="396B96C7" w14:textId="52D39A06"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Пальцовская СОШ»</w:t>
            </w:r>
          </w:p>
        </w:tc>
        <w:tc>
          <w:tcPr>
            <w:tcW w:w="162" w:type="pct"/>
            <w:textDirection w:val="btLr"/>
            <w:vAlign w:val="center"/>
          </w:tcPr>
          <w:p w14:paraId="6F84245C" w14:textId="4950D56B" w:rsidR="005B4060" w:rsidRPr="005B4060" w:rsidRDefault="005B4060" w:rsidP="005B4060">
            <w:pPr>
              <w:ind w:left="113" w:right="113"/>
              <w:jc w:val="center"/>
              <w:rPr>
                <w:color w:val="000000"/>
                <w:sz w:val="16"/>
                <w:szCs w:val="16"/>
              </w:rPr>
            </w:pPr>
            <w:r w:rsidRPr="005B4060">
              <w:rPr>
                <w:color w:val="000000"/>
                <w:sz w:val="16"/>
                <w:szCs w:val="16"/>
              </w:rPr>
              <w:t>2</w:t>
            </w:r>
          </w:p>
        </w:tc>
        <w:tc>
          <w:tcPr>
            <w:tcW w:w="169" w:type="pct"/>
            <w:textDirection w:val="btLr"/>
            <w:vAlign w:val="center"/>
          </w:tcPr>
          <w:p w14:paraId="3B73D5FB" w14:textId="3D1855C5" w:rsidR="005B4060" w:rsidRPr="005B4060" w:rsidRDefault="005B4060" w:rsidP="005B4060">
            <w:pPr>
              <w:ind w:left="113" w:right="113"/>
              <w:jc w:val="center"/>
              <w:rPr>
                <w:color w:val="000000"/>
                <w:sz w:val="16"/>
                <w:szCs w:val="16"/>
              </w:rPr>
            </w:pPr>
            <w:r w:rsidRPr="005B4060">
              <w:rPr>
                <w:color w:val="000000"/>
                <w:sz w:val="16"/>
                <w:szCs w:val="16"/>
              </w:rPr>
              <w:t>63</w:t>
            </w:r>
          </w:p>
        </w:tc>
        <w:tc>
          <w:tcPr>
            <w:tcW w:w="169" w:type="pct"/>
            <w:textDirection w:val="btLr"/>
            <w:vAlign w:val="center"/>
          </w:tcPr>
          <w:p w14:paraId="65E4E210" w14:textId="699F2F9F" w:rsidR="005B4060" w:rsidRPr="005B4060" w:rsidRDefault="005B4060" w:rsidP="005B4060">
            <w:pPr>
              <w:ind w:left="113" w:right="113"/>
              <w:jc w:val="center"/>
              <w:rPr>
                <w:color w:val="000000"/>
                <w:sz w:val="16"/>
                <w:szCs w:val="16"/>
              </w:rPr>
            </w:pPr>
            <w:r w:rsidRPr="005B4060">
              <w:rPr>
                <w:color w:val="000000"/>
                <w:sz w:val="16"/>
                <w:szCs w:val="16"/>
              </w:rPr>
              <w:t>17</w:t>
            </w:r>
          </w:p>
        </w:tc>
        <w:tc>
          <w:tcPr>
            <w:tcW w:w="169" w:type="pct"/>
            <w:textDirection w:val="btLr"/>
            <w:vAlign w:val="center"/>
          </w:tcPr>
          <w:p w14:paraId="18C15E86" w14:textId="1AF2C46D" w:rsidR="005B4060" w:rsidRPr="005B4060" w:rsidRDefault="005B4060" w:rsidP="005B4060">
            <w:pPr>
              <w:ind w:left="113" w:right="113"/>
              <w:jc w:val="center"/>
              <w:rPr>
                <w:color w:val="000000"/>
                <w:sz w:val="16"/>
                <w:szCs w:val="16"/>
              </w:rPr>
            </w:pPr>
            <w:r w:rsidRPr="005B4060">
              <w:rPr>
                <w:color w:val="000000"/>
                <w:sz w:val="16"/>
                <w:szCs w:val="16"/>
              </w:rPr>
              <w:t>50</w:t>
            </w:r>
          </w:p>
        </w:tc>
        <w:tc>
          <w:tcPr>
            <w:tcW w:w="169" w:type="pct"/>
            <w:textDirection w:val="btLr"/>
            <w:vAlign w:val="center"/>
          </w:tcPr>
          <w:p w14:paraId="4D5404EF" w14:textId="6E663F05"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2B4E1EE4" w14:textId="638C9036"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6F03D10A" w14:textId="228548F3" w:rsidR="005B4060" w:rsidRPr="005B4060" w:rsidRDefault="005B4060" w:rsidP="005B4060">
            <w:pPr>
              <w:ind w:left="113" w:right="113"/>
              <w:jc w:val="center"/>
              <w:rPr>
                <w:color w:val="000000"/>
                <w:sz w:val="16"/>
                <w:szCs w:val="16"/>
              </w:rPr>
            </w:pPr>
            <w:r w:rsidRPr="005B4060">
              <w:rPr>
                <w:color w:val="000000"/>
                <w:sz w:val="16"/>
                <w:szCs w:val="16"/>
              </w:rPr>
              <w:t>33</w:t>
            </w:r>
          </w:p>
        </w:tc>
        <w:tc>
          <w:tcPr>
            <w:tcW w:w="169" w:type="pct"/>
            <w:textDirection w:val="btLr"/>
            <w:vAlign w:val="center"/>
          </w:tcPr>
          <w:p w14:paraId="00776007" w14:textId="6E4C6A3E" w:rsidR="005B4060" w:rsidRPr="005B4060" w:rsidRDefault="005B4060" w:rsidP="005B4060">
            <w:pPr>
              <w:ind w:left="113" w:right="113"/>
              <w:jc w:val="center"/>
              <w:rPr>
                <w:color w:val="000000"/>
                <w:sz w:val="16"/>
                <w:szCs w:val="16"/>
              </w:rPr>
            </w:pPr>
            <w:r w:rsidRPr="005B4060">
              <w:rPr>
                <w:color w:val="000000"/>
                <w:sz w:val="16"/>
                <w:szCs w:val="16"/>
              </w:rPr>
              <w:t>17</w:t>
            </w:r>
          </w:p>
        </w:tc>
        <w:tc>
          <w:tcPr>
            <w:tcW w:w="145" w:type="pct"/>
            <w:textDirection w:val="btLr"/>
            <w:vAlign w:val="center"/>
          </w:tcPr>
          <w:p w14:paraId="7EAB9586" w14:textId="0494AFCF"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17944399" w14:textId="57293F3C"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2DF204A6" w14:textId="646BD2FC"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38A91365" w14:textId="178A06DC" w:rsidR="005B4060" w:rsidRPr="005B4060" w:rsidRDefault="005B4060" w:rsidP="005B4060">
            <w:pPr>
              <w:ind w:left="113" w:right="113"/>
              <w:jc w:val="center"/>
              <w:rPr>
                <w:color w:val="000000"/>
                <w:sz w:val="16"/>
                <w:szCs w:val="16"/>
              </w:rPr>
            </w:pPr>
            <w:r w:rsidRPr="005B4060">
              <w:rPr>
                <w:color w:val="000000"/>
                <w:sz w:val="16"/>
                <w:szCs w:val="16"/>
              </w:rPr>
              <w:t>83</w:t>
            </w:r>
          </w:p>
        </w:tc>
        <w:tc>
          <w:tcPr>
            <w:tcW w:w="141" w:type="pct"/>
            <w:textDirection w:val="btLr"/>
            <w:vAlign w:val="center"/>
          </w:tcPr>
          <w:p w14:paraId="4959E148" w14:textId="2535DC52" w:rsidR="005B4060" w:rsidRPr="005B4060" w:rsidRDefault="005B4060" w:rsidP="005B4060">
            <w:pPr>
              <w:ind w:left="113" w:right="113"/>
              <w:jc w:val="center"/>
              <w:rPr>
                <w:color w:val="000000"/>
                <w:sz w:val="16"/>
                <w:szCs w:val="16"/>
              </w:rPr>
            </w:pPr>
            <w:r w:rsidRPr="005B4060">
              <w:rPr>
                <w:color w:val="000000"/>
                <w:sz w:val="16"/>
                <w:szCs w:val="16"/>
              </w:rPr>
              <w:t>75</w:t>
            </w:r>
          </w:p>
        </w:tc>
        <w:tc>
          <w:tcPr>
            <w:tcW w:w="166" w:type="pct"/>
            <w:textDirection w:val="btLr"/>
            <w:vAlign w:val="center"/>
          </w:tcPr>
          <w:p w14:paraId="18246DF6" w14:textId="1E520AAF"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489B31EF" w14:textId="4C70ADB2"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04D7872D" w14:textId="19C46281"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5B698BA8" w14:textId="1E03A45D" w:rsidR="005B4060" w:rsidRPr="005B4060" w:rsidRDefault="005B4060" w:rsidP="005B4060">
            <w:pPr>
              <w:ind w:left="113" w:right="113"/>
              <w:jc w:val="center"/>
              <w:rPr>
                <w:color w:val="000000"/>
                <w:sz w:val="16"/>
                <w:szCs w:val="16"/>
              </w:rPr>
            </w:pPr>
            <w:r w:rsidRPr="005B4060">
              <w:rPr>
                <w:color w:val="000000"/>
                <w:sz w:val="16"/>
                <w:szCs w:val="16"/>
              </w:rPr>
              <w:t>50</w:t>
            </w:r>
          </w:p>
        </w:tc>
        <w:tc>
          <w:tcPr>
            <w:tcW w:w="141" w:type="pct"/>
            <w:textDirection w:val="btLr"/>
            <w:vAlign w:val="center"/>
          </w:tcPr>
          <w:p w14:paraId="7B1FA2B7" w14:textId="0CC551CA" w:rsidR="005B4060" w:rsidRPr="005B4060" w:rsidRDefault="005B4060" w:rsidP="005B4060">
            <w:pPr>
              <w:ind w:left="113" w:right="113"/>
              <w:jc w:val="center"/>
              <w:rPr>
                <w:color w:val="000000"/>
                <w:sz w:val="16"/>
                <w:szCs w:val="16"/>
              </w:rPr>
            </w:pPr>
            <w:r w:rsidRPr="005B4060">
              <w:rPr>
                <w:color w:val="000000"/>
                <w:sz w:val="16"/>
                <w:szCs w:val="16"/>
              </w:rPr>
              <w:t>0</w:t>
            </w:r>
          </w:p>
        </w:tc>
        <w:tc>
          <w:tcPr>
            <w:tcW w:w="141" w:type="pct"/>
            <w:textDirection w:val="btLr"/>
            <w:vAlign w:val="center"/>
          </w:tcPr>
          <w:p w14:paraId="07B23BE6" w14:textId="08DF693C" w:rsidR="005B4060" w:rsidRPr="005B4060" w:rsidRDefault="005B4060" w:rsidP="005B4060">
            <w:pPr>
              <w:ind w:left="113" w:right="113"/>
              <w:jc w:val="center"/>
              <w:rPr>
                <w:color w:val="000000"/>
                <w:sz w:val="16"/>
                <w:szCs w:val="16"/>
              </w:rPr>
            </w:pPr>
            <w:r w:rsidRPr="005B4060">
              <w:rPr>
                <w:color w:val="000000"/>
                <w:sz w:val="16"/>
                <w:szCs w:val="16"/>
              </w:rPr>
              <w:t>0</w:t>
            </w:r>
          </w:p>
        </w:tc>
        <w:tc>
          <w:tcPr>
            <w:tcW w:w="141" w:type="pct"/>
            <w:textDirection w:val="btLr"/>
            <w:vAlign w:val="center"/>
          </w:tcPr>
          <w:p w14:paraId="5BB08BF1" w14:textId="7DD4D4C5" w:rsidR="005B4060" w:rsidRPr="005B4060" w:rsidRDefault="005B4060" w:rsidP="005B4060">
            <w:pPr>
              <w:ind w:left="113" w:right="113"/>
              <w:jc w:val="center"/>
              <w:rPr>
                <w:color w:val="000000"/>
                <w:sz w:val="16"/>
                <w:szCs w:val="16"/>
              </w:rPr>
            </w:pPr>
            <w:r w:rsidRPr="005B4060">
              <w:rPr>
                <w:color w:val="000000"/>
                <w:sz w:val="16"/>
                <w:szCs w:val="16"/>
              </w:rPr>
              <w:t>0</w:t>
            </w:r>
          </w:p>
        </w:tc>
        <w:tc>
          <w:tcPr>
            <w:tcW w:w="193" w:type="pct"/>
            <w:textDirection w:val="btLr"/>
            <w:vAlign w:val="center"/>
          </w:tcPr>
          <w:p w14:paraId="1EF58EE5" w14:textId="68F38FB0" w:rsidR="005B4060" w:rsidRPr="005B4060" w:rsidRDefault="005B4060" w:rsidP="005B4060">
            <w:pPr>
              <w:ind w:left="113" w:right="113"/>
              <w:jc w:val="center"/>
              <w:rPr>
                <w:color w:val="000000"/>
                <w:sz w:val="16"/>
                <w:szCs w:val="16"/>
              </w:rPr>
            </w:pPr>
            <w:r w:rsidRPr="005B4060">
              <w:rPr>
                <w:color w:val="000000"/>
                <w:sz w:val="16"/>
                <w:szCs w:val="16"/>
              </w:rPr>
              <w:t>0</w:t>
            </w:r>
          </w:p>
        </w:tc>
        <w:tc>
          <w:tcPr>
            <w:tcW w:w="193" w:type="pct"/>
            <w:textDirection w:val="btLr"/>
            <w:vAlign w:val="center"/>
          </w:tcPr>
          <w:p w14:paraId="4D77A1B6" w14:textId="62DC322B" w:rsidR="005B4060" w:rsidRPr="005B4060" w:rsidRDefault="005B4060" w:rsidP="005B4060">
            <w:pPr>
              <w:ind w:left="113" w:right="113"/>
              <w:jc w:val="center"/>
              <w:rPr>
                <w:color w:val="000000"/>
                <w:sz w:val="16"/>
                <w:szCs w:val="16"/>
              </w:rPr>
            </w:pPr>
            <w:r w:rsidRPr="005B4060">
              <w:rPr>
                <w:color w:val="000000"/>
                <w:sz w:val="16"/>
                <w:szCs w:val="16"/>
              </w:rPr>
              <w:t>0</w:t>
            </w:r>
          </w:p>
        </w:tc>
        <w:tc>
          <w:tcPr>
            <w:tcW w:w="193" w:type="pct"/>
            <w:textDirection w:val="btLr"/>
            <w:vAlign w:val="center"/>
          </w:tcPr>
          <w:p w14:paraId="018397A4" w14:textId="347D96A8" w:rsidR="005B4060" w:rsidRPr="005B4060" w:rsidRDefault="005B4060" w:rsidP="005B4060">
            <w:pPr>
              <w:ind w:left="113" w:right="113"/>
              <w:jc w:val="center"/>
              <w:rPr>
                <w:color w:val="000000"/>
                <w:sz w:val="16"/>
                <w:szCs w:val="16"/>
              </w:rPr>
            </w:pPr>
            <w:r w:rsidRPr="005B4060">
              <w:rPr>
                <w:color w:val="000000"/>
                <w:sz w:val="16"/>
                <w:szCs w:val="16"/>
              </w:rPr>
              <w:t>0</w:t>
            </w:r>
          </w:p>
        </w:tc>
        <w:tc>
          <w:tcPr>
            <w:tcW w:w="193" w:type="pct"/>
            <w:textDirection w:val="btLr"/>
            <w:vAlign w:val="center"/>
          </w:tcPr>
          <w:p w14:paraId="305D1DDC" w14:textId="5109683F" w:rsidR="005B4060" w:rsidRPr="005B4060" w:rsidRDefault="005B4060" w:rsidP="005B4060">
            <w:pPr>
              <w:ind w:left="113" w:right="113"/>
              <w:jc w:val="center"/>
              <w:rPr>
                <w:color w:val="000000"/>
                <w:sz w:val="16"/>
                <w:szCs w:val="16"/>
              </w:rPr>
            </w:pPr>
            <w:r w:rsidRPr="005B4060">
              <w:rPr>
                <w:color w:val="000000"/>
                <w:sz w:val="16"/>
                <w:szCs w:val="16"/>
              </w:rPr>
              <w:t>0</w:t>
            </w:r>
          </w:p>
        </w:tc>
        <w:tc>
          <w:tcPr>
            <w:tcW w:w="193" w:type="pct"/>
            <w:textDirection w:val="btLr"/>
            <w:vAlign w:val="center"/>
          </w:tcPr>
          <w:p w14:paraId="7F4F4BFF" w14:textId="70F12215" w:rsidR="005B4060" w:rsidRPr="005B4060" w:rsidRDefault="005B4060" w:rsidP="005B4060">
            <w:pPr>
              <w:ind w:left="113" w:right="113"/>
              <w:jc w:val="center"/>
              <w:rPr>
                <w:color w:val="000000"/>
                <w:sz w:val="16"/>
                <w:szCs w:val="16"/>
              </w:rPr>
            </w:pPr>
            <w:r w:rsidRPr="005B4060">
              <w:rPr>
                <w:color w:val="000000"/>
                <w:sz w:val="16"/>
                <w:szCs w:val="16"/>
              </w:rPr>
              <w:t>0</w:t>
            </w:r>
          </w:p>
        </w:tc>
        <w:tc>
          <w:tcPr>
            <w:tcW w:w="193" w:type="pct"/>
            <w:textDirection w:val="btLr"/>
            <w:vAlign w:val="center"/>
          </w:tcPr>
          <w:p w14:paraId="2023817E" w14:textId="6DB580BA" w:rsidR="005B4060" w:rsidRPr="005B4060" w:rsidRDefault="005B4060" w:rsidP="005B4060">
            <w:pPr>
              <w:ind w:left="113" w:right="113"/>
              <w:jc w:val="center"/>
              <w:rPr>
                <w:color w:val="000000"/>
                <w:sz w:val="16"/>
                <w:szCs w:val="16"/>
              </w:rPr>
            </w:pPr>
            <w:r w:rsidRPr="005B4060">
              <w:rPr>
                <w:color w:val="000000"/>
                <w:sz w:val="16"/>
                <w:szCs w:val="16"/>
              </w:rPr>
              <w:t>0</w:t>
            </w:r>
          </w:p>
        </w:tc>
      </w:tr>
      <w:tr w:rsidR="005B4060" w:rsidRPr="0000592B" w14:paraId="7CCA9EE8" w14:textId="77777777" w:rsidTr="00DD5A87">
        <w:trPr>
          <w:cantSplit/>
          <w:trHeight w:val="510"/>
        </w:trPr>
        <w:tc>
          <w:tcPr>
            <w:tcW w:w="129" w:type="pct"/>
            <w:noWrap/>
            <w:vAlign w:val="center"/>
          </w:tcPr>
          <w:p w14:paraId="59DE6F7C" w14:textId="3E749EE7" w:rsidR="005B4060" w:rsidRPr="005B4060" w:rsidRDefault="005B4060" w:rsidP="005B4060">
            <w:pPr>
              <w:jc w:val="center"/>
              <w:rPr>
                <w:color w:val="000000" w:themeColor="text1"/>
                <w:sz w:val="14"/>
                <w:szCs w:val="14"/>
              </w:rPr>
            </w:pPr>
            <w:r w:rsidRPr="005B4060">
              <w:rPr>
                <w:color w:val="000000" w:themeColor="text1"/>
                <w:sz w:val="14"/>
                <w:szCs w:val="14"/>
              </w:rPr>
              <w:t>16</w:t>
            </w:r>
          </w:p>
        </w:tc>
        <w:tc>
          <w:tcPr>
            <w:tcW w:w="568" w:type="pct"/>
            <w:vAlign w:val="center"/>
          </w:tcPr>
          <w:p w14:paraId="4567D72A" w14:textId="239E163F"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Лицей №1 Брянского района»</w:t>
            </w:r>
          </w:p>
        </w:tc>
        <w:tc>
          <w:tcPr>
            <w:tcW w:w="162" w:type="pct"/>
            <w:textDirection w:val="btLr"/>
            <w:vAlign w:val="center"/>
          </w:tcPr>
          <w:p w14:paraId="3BB64E69" w14:textId="2CF102BF" w:rsidR="005B4060" w:rsidRPr="005B4060" w:rsidRDefault="005B4060" w:rsidP="005B4060">
            <w:pPr>
              <w:ind w:left="113" w:right="113"/>
              <w:jc w:val="center"/>
              <w:rPr>
                <w:color w:val="000000"/>
                <w:sz w:val="16"/>
                <w:szCs w:val="16"/>
              </w:rPr>
            </w:pPr>
            <w:r w:rsidRPr="005B4060">
              <w:rPr>
                <w:color w:val="000000"/>
                <w:sz w:val="16"/>
                <w:szCs w:val="16"/>
              </w:rPr>
              <w:t>107</w:t>
            </w:r>
          </w:p>
        </w:tc>
        <w:tc>
          <w:tcPr>
            <w:tcW w:w="169" w:type="pct"/>
            <w:textDirection w:val="btLr"/>
            <w:vAlign w:val="center"/>
          </w:tcPr>
          <w:p w14:paraId="5BEAD80D" w14:textId="35032EF5" w:rsidR="005B4060" w:rsidRPr="005B4060" w:rsidRDefault="005B4060" w:rsidP="005B4060">
            <w:pPr>
              <w:ind w:left="113" w:right="113"/>
              <w:jc w:val="center"/>
              <w:rPr>
                <w:color w:val="000000"/>
                <w:sz w:val="16"/>
                <w:szCs w:val="16"/>
              </w:rPr>
            </w:pPr>
            <w:r w:rsidRPr="005B4060">
              <w:rPr>
                <w:color w:val="000000"/>
                <w:sz w:val="16"/>
                <w:szCs w:val="16"/>
              </w:rPr>
              <w:t>48</w:t>
            </w:r>
          </w:p>
        </w:tc>
        <w:tc>
          <w:tcPr>
            <w:tcW w:w="169" w:type="pct"/>
            <w:textDirection w:val="btLr"/>
            <w:vAlign w:val="center"/>
          </w:tcPr>
          <w:p w14:paraId="5B6F569E" w14:textId="562D311D" w:rsidR="005B4060" w:rsidRPr="005B4060" w:rsidRDefault="005B4060" w:rsidP="005B4060">
            <w:pPr>
              <w:ind w:left="113" w:right="113"/>
              <w:jc w:val="center"/>
              <w:rPr>
                <w:color w:val="000000"/>
                <w:sz w:val="16"/>
                <w:szCs w:val="16"/>
              </w:rPr>
            </w:pPr>
            <w:r w:rsidRPr="005B4060">
              <w:rPr>
                <w:color w:val="000000"/>
                <w:sz w:val="16"/>
                <w:szCs w:val="16"/>
              </w:rPr>
              <w:t>49</w:t>
            </w:r>
          </w:p>
        </w:tc>
        <w:tc>
          <w:tcPr>
            <w:tcW w:w="169" w:type="pct"/>
            <w:textDirection w:val="btLr"/>
            <w:vAlign w:val="center"/>
          </w:tcPr>
          <w:p w14:paraId="595ADAD1" w14:textId="1EC203A6" w:rsidR="005B4060" w:rsidRPr="005B4060" w:rsidRDefault="005B4060" w:rsidP="005B4060">
            <w:pPr>
              <w:ind w:left="113" w:right="113"/>
              <w:jc w:val="center"/>
              <w:rPr>
                <w:color w:val="000000"/>
                <w:sz w:val="16"/>
                <w:szCs w:val="16"/>
              </w:rPr>
            </w:pPr>
            <w:r w:rsidRPr="005B4060">
              <w:rPr>
                <w:color w:val="000000"/>
                <w:sz w:val="16"/>
                <w:szCs w:val="16"/>
              </w:rPr>
              <w:t>96</w:t>
            </w:r>
          </w:p>
        </w:tc>
        <w:tc>
          <w:tcPr>
            <w:tcW w:w="169" w:type="pct"/>
            <w:textDirection w:val="btLr"/>
            <w:vAlign w:val="center"/>
          </w:tcPr>
          <w:p w14:paraId="0D896197" w14:textId="1412B02E" w:rsidR="005B4060" w:rsidRPr="005B4060" w:rsidRDefault="005B4060" w:rsidP="005B4060">
            <w:pPr>
              <w:ind w:left="113" w:right="113"/>
              <w:jc w:val="center"/>
              <w:rPr>
                <w:color w:val="000000"/>
                <w:sz w:val="16"/>
                <w:szCs w:val="16"/>
              </w:rPr>
            </w:pPr>
            <w:r w:rsidRPr="005B4060">
              <w:rPr>
                <w:color w:val="000000"/>
                <w:sz w:val="16"/>
                <w:szCs w:val="16"/>
              </w:rPr>
              <w:t>96</w:t>
            </w:r>
          </w:p>
        </w:tc>
        <w:tc>
          <w:tcPr>
            <w:tcW w:w="169" w:type="pct"/>
            <w:textDirection w:val="btLr"/>
            <w:vAlign w:val="center"/>
          </w:tcPr>
          <w:p w14:paraId="6A719347" w14:textId="2BFD8305" w:rsidR="005B4060" w:rsidRPr="005B4060" w:rsidRDefault="005B4060" w:rsidP="005B4060">
            <w:pPr>
              <w:ind w:left="113" w:right="113"/>
              <w:jc w:val="center"/>
              <w:rPr>
                <w:color w:val="000000"/>
                <w:sz w:val="16"/>
                <w:szCs w:val="16"/>
              </w:rPr>
            </w:pPr>
            <w:r w:rsidRPr="005B4060">
              <w:rPr>
                <w:color w:val="000000"/>
                <w:sz w:val="16"/>
                <w:szCs w:val="16"/>
              </w:rPr>
              <w:t>64</w:t>
            </w:r>
          </w:p>
        </w:tc>
        <w:tc>
          <w:tcPr>
            <w:tcW w:w="169" w:type="pct"/>
            <w:textDirection w:val="btLr"/>
            <w:vAlign w:val="center"/>
          </w:tcPr>
          <w:p w14:paraId="222BF831" w14:textId="37981409" w:rsidR="005B4060" w:rsidRPr="005B4060" w:rsidRDefault="005B4060" w:rsidP="005B4060">
            <w:pPr>
              <w:ind w:left="113" w:right="113"/>
              <w:jc w:val="center"/>
              <w:rPr>
                <w:color w:val="000000"/>
                <w:sz w:val="16"/>
                <w:szCs w:val="16"/>
              </w:rPr>
            </w:pPr>
            <w:r w:rsidRPr="005B4060">
              <w:rPr>
                <w:color w:val="000000"/>
                <w:sz w:val="16"/>
                <w:szCs w:val="16"/>
              </w:rPr>
              <w:t>55</w:t>
            </w:r>
          </w:p>
        </w:tc>
        <w:tc>
          <w:tcPr>
            <w:tcW w:w="169" w:type="pct"/>
            <w:textDirection w:val="btLr"/>
            <w:vAlign w:val="center"/>
          </w:tcPr>
          <w:p w14:paraId="0BDD2AC6" w14:textId="6045601B" w:rsidR="005B4060" w:rsidRPr="005B4060" w:rsidRDefault="005B4060" w:rsidP="005B4060">
            <w:pPr>
              <w:ind w:left="113" w:right="113"/>
              <w:jc w:val="center"/>
              <w:rPr>
                <w:color w:val="000000"/>
                <w:sz w:val="16"/>
                <w:szCs w:val="16"/>
              </w:rPr>
            </w:pPr>
            <w:r w:rsidRPr="005B4060">
              <w:rPr>
                <w:color w:val="000000"/>
                <w:sz w:val="16"/>
                <w:szCs w:val="16"/>
              </w:rPr>
              <w:t>72</w:t>
            </w:r>
          </w:p>
        </w:tc>
        <w:tc>
          <w:tcPr>
            <w:tcW w:w="145" w:type="pct"/>
            <w:textDirection w:val="btLr"/>
            <w:vAlign w:val="center"/>
          </w:tcPr>
          <w:p w14:paraId="3EBE9F88" w14:textId="6084C68C" w:rsidR="005B4060" w:rsidRPr="005B4060" w:rsidRDefault="005B4060" w:rsidP="005B4060">
            <w:pPr>
              <w:ind w:left="113" w:right="113"/>
              <w:jc w:val="center"/>
              <w:rPr>
                <w:color w:val="000000"/>
                <w:sz w:val="16"/>
                <w:szCs w:val="16"/>
              </w:rPr>
            </w:pPr>
            <w:r w:rsidRPr="005B4060">
              <w:rPr>
                <w:color w:val="000000"/>
                <w:sz w:val="16"/>
                <w:szCs w:val="16"/>
              </w:rPr>
              <w:t>71</w:t>
            </w:r>
          </w:p>
        </w:tc>
        <w:tc>
          <w:tcPr>
            <w:tcW w:w="141" w:type="pct"/>
            <w:textDirection w:val="btLr"/>
            <w:vAlign w:val="center"/>
          </w:tcPr>
          <w:p w14:paraId="31FB07B0" w14:textId="60C1C16C" w:rsidR="005B4060" w:rsidRPr="005B4060" w:rsidRDefault="005B4060" w:rsidP="005B4060">
            <w:pPr>
              <w:ind w:left="113" w:right="113"/>
              <w:jc w:val="center"/>
              <w:rPr>
                <w:color w:val="000000"/>
                <w:sz w:val="16"/>
                <w:szCs w:val="16"/>
              </w:rPr>
            </w:pPr>
            <w:r w:rsidRPr="005B4060">
              <w:rPr>
                <w:color w:val="000000"/>
                <w:sz w:val="16"/>
                <w:szCs w:val="16"/>
              </w:rPr>
              <w:t>55</w:t>
            </w:r>
          </w:p>
        </w:tc>
        <w:tc>
          <w:tcPr>
            <w:tcW w:w="141" w:type="pct"/>
            <w:textDirection w:val="btLr"/>
            <w:vAlign w:val="center"/>
          </w:tcPr>
          <w:p w14:paraId="0662B844" w14:textId="042640E7" w:rsidR="005B4060" w:rsidRPr="005B4060" w:rsidRDefault="005B4060" w:rsidP="005B4060">
            <w:pPr>
              <w:ind w:left="113" w:right="113"/>
              <w:jc w:val="center"/>
              <w:rPr>
                <w:color w:val="000000"/>
                <w:sz w:val="16"/>
                <w:szCs w:val="16"/>
              </w:rPr>
            </w:pPr>
            <w:r w:rsidRPr="005B4060">
              <w:rPr>
                <w:color w:val="000000"/>
                <w:sz w:val="16"/>
                <w:szCs w:val="16"/>
              </w:rPr>
              <w:t>73</w:t>
            </w:r>
          </w:p>
        </w:tc>
        <w:tc>
          <w:tcPr>
            <w:tcW w:w="141" w:type="pct"/>
            <w:textDirection w:val="btLr"/>
            <w:vAlign w:val="center"/>
          </w:tcPr>
          <w:p w14:paraId="1443CD91" w14:textId="4A948A46" w:rsidR="005B4060" w:rsidRPr="005B4060" w:rsidRDefault="005B4060" w:rsidP="005B4060">
            <w:pPr>
              <w:ind w:left="113" w:right="113"/>
              <w:jc w:val="center"/>
              <w:rPr>
                <w:color w:val="000000"/>
                <w:sz w:val="16"/>
                <w:szCs w:val="16"/>
              </w:rPr>
            </w:pPr>
            <w:r w:rsidRPr="005B4060">
              <w:rPr>
                <w:color w:val="000000"/>
                <w:sz w:val="16"/>
                <w:szCs w:val="16"/>
              </w:rPr>
              <w:t>80</w:t>
            </w:r>
          </w:p>
        </w:tc>
        <w:tc>
          <w:tcPr>
            <w:tcW w:w="141" w:type="pct"/>
            <w:textDirection w:val="btLr"/>
            <w:vAlign w:val="center"/>
          </w:tcPr>
          <w:p w14:paraId="0831E462" w14:textId="3F898DA6" w:rsidR="005B4060" w:rsidRPr="005B4060" w:rsidRDefault="005B4060" w:rsidP="005B4060">
            <w:pPr>
              <w:ind w:left="113" w:right="113"/>
              <w:jc w:val="center"/>
              <w:rPr>
                <w:color w:val="000000"/>
                <w:sz w:val="16"/>
                <w:szCs w:val="16"/>
              </w:rPr>
            </w:pPr>
            <w:r w:rsidRPr="005B4060">
              <w:rPr>
                <w:color w:val="000000"/>
                <w:sz w:val="16"/>
                <w:szCs w:val="16"/>
              </w:rPr>
              <w:t>66</w:t>
            </w:r>
          </w:p>
        </w:tc>
        <w:tc>
          <w:tcPr>
            <w:tcW w:w="166" w:type="pct"/>
            <w:textDirection w:val="btLr"/>
            <w:vAlign w:val="center"/>
          </w:tcPr>
          <w:p w14:paraId="7D13399F" w14:textId="1B0BFA90" w:rsidR="005B4060" w:rsidRPr="005B4060" w:rsidRDefault="005B4060" w:rsidP="005B4060">
            <w:pPr>
              <w:ind w:left="113" w:right="113"/>
              <w:jc w:val="center"/>
              <w:rPr>
                <w:color w:val="000000"/>
                <w:sz w:val="16"/>
                <w:szCs w:val="16"/>
              </w:rPr>
            </w:pPr>
            <w:r w:rsidRPr="005B4060">
              <w:rPr>
                <w:color w:val="000000"/>
                <w:sz w:val="16"/>
                <w:szCs w:val="16"/>
              </w:rPr>
              <w:t>88</w:t>
            </w:r>
          </w:p>
        </w:tc>
        <w:tc>
          <w:tcPr>
            <w:tcW w:w="166" w:type="pct"/>
            <w:textDirection w:val="btLr"/>
            <w:vAlign w:val="center"/>
          </w:tcPr>
          <w:p w14:paraId="6596878A" w14:textId="35983750" w:rsidR="005B4060" w:rsidRPr="005B4060" w:rsidRDefault="005B4060" w:rsidP="005B4060">
            <w:pPr>
              <w:ind w:left="113" w:right="113"/>
              <w:jc w:val="center"/>
              <w:rPr>
                <w:color w:val="000000"/>
                <w:sz w:val="16"/>
                <w:szCs w:val="16"/>
              </w:rPr>
            </w:pPr>
            <w:r w:rsidRPr="005B4060">
              <w:rPr>
                <w:color w:val="000000"/>
                <w:sz w:val="16"/>
                <w:szCs w:val="16"/>
              </w:rPr>
              <w:t>62</w:t>
            </w:r>
          </w:p>
        </w:tc>
        <w:tc>
          <w:tcPr>
            <w:tcW w:w="166" w:type="pct"/>
            <w:textDirection w:val="btLr"/>
            <w:vAlign w:val="center"/>
          </w:tcPr>
          <w:p w14:paraId="5ADA9FDC" w14:textId="2B8EB91A" w:rsidR="005B4060" w:rsidRPr="005B4060" w:rsidRDefault="005B4060" w:rsidP="005B4060">
            <w:pPr>
              <w:ind w:left="113" w:right="113"/>
              <w:jc w:val="center"/>
              <w:rPr>
                <w:color w:val="000000"/>
                <w:sz w:val="16"/>
                <w:szCs w:val="16"/>
              </w:rPr>
            </w:pPr>
            <w:r w:rsidRPr="005B4060">
              <w:rPr>
                <w:color w:val="000000"/>
                <w:sz w:val="16"/>
                <w:szCs w:val="16"/>
              </w:rPr>
              <w:t>64</w:t>
            </w:r>
          </w:p>
        </w:tc>
        <w:tc>
          <w:tcPr>
            <w:tcW w:w="166" w:type="pct"/>
            <w:textDirection w:val="btLr"/>
            <w:vAlign w:val="center"/>
          </w:tcPr>
          <w:p w14:paraId="103395E3" w14:textId="1D5FE766" w:rsidR="005B4060" w:rsidRPr="005B4060" w:rsidRDefault="005B4060" w:rsidP="005B4060">
            <w:pPr>
              <w:ind w:left="113" w:right="113"/>
              <w:jc w:val="center"/>
              <w:rPr>
                <w:color w:val="000000"/>
                <w:sz w:val="16"/>
                <w:szCs w:val="16"/>
              </w:rPr>
            </w:pPr>
            <w:r w:rsidRPr="005B4060">
              <w:rPr>
                <w:color w:val="000000"/>
                <w:sz w:val="16"/>
                <w:szCs w:val="16"/>
              </w:rPr>
              <w:t>64</w:t>
            </w:r>
          </w:p>
        </w:tc>
        <w:tc>
          <w:tcPr>
            <w:tcW w:w="141" w:type="pct"/>
            <w:textDirection w:val="btLr"/>
            <w:vAlign w:val="center"/>
          </w:tcPr>
          <w:p w14:paraId="2609EC93" w14:textId="033CFC71" w:rsidR="005B4060" w:rsidRPr="005B4060" w:rsidRDefault="005B4060" w:rsidP="005B4060">
            <w:pPr>
              <w:ind w:left="113" w:right="113"/>
              <w:jc w:val="center"/>
              <w:rPr>
                <w:color w:val="000000"/>
                <w:sz w:val="16"/>
                <w:szCs w:val="16"/>
              </w:rPr>
            </w:pPr>
            <w:r w:rsidRPr="005B4060">
              <w:rPr>
                <w:color w:val="000000"/>
                <w:sz w:val="16"/>
                <w:szCs w:val="16"/>
              </w:rPr>
              <w:t>25</w:t>
            </w:r>
          </w:p>
        </w:tc>
        <w:tc>
          <w:tcPr>
            <w:tcW w:w="141" w:type="pct"/>
            <w:textDirection w:val="btLr"/>
            <w:vAlign w:val="center"/>
          </w:tcPr>
          <w:p w14:paraId="65C58556" w14:textId="55AD19FF" w:rsidR="005B4060" w:rsidRPr="005B4060" w:rsidRDefault="005B4060" w:rsidP="005B4060">
            <w:pPr>
              <w:ind w:left="113" w:right="113"/>
              <w:jc w:val="center"/>
              <w:rPr>
                <w:color w:val="000000"/>
                <w:sz w:val="16"/>
                <w:szCs w:val="16"/>
              </w:rPr>
            </w:pPr>
            <w:r w:rsidRPr="005B4060">
              <w:rPr>
                <w:color w:val="000000"/>
                <w:sz w:val="16"/>
                <w:szCs w:val="16"/>
              </w:rPr>
              <w:t>53</w:t>
            </w:r>
          </w:p>
        </w:tc>
        <w:tc>
          <w:tcPr>
            <w:tcW w:w="141" w:type="pct"/>
            <w:textDirection w:val="btLr"/>
            <w:vAlign w:val="center"/>
          </w:tcPr>
          <w:p w14:paraId="65992E73" w14:textId="6CCB2626" w:rsidR="005B4060" w:rsidRPr="005B4060" w:rsidRDefault="005B4060" w:rsidP="005B4060">
            <w:pPr>
              <w:ind w:left="113" w:right="113"/>
              <w:jc w:val="center"/>
              <w:rPr>
                <w:color w:val="000000"/>
                <w:sz w:val="16"/>
                <w:szCs w:val="16"/>
              </w:rPr>
            </w:pPr>
            <w:r w:rsidRPr="005B4060">
              <w:rPr>
                <w:color w:val="000000"/>
                <w:sz w:val="16"/>
                <w:szCs w:val="16"/>
              </w:rPr>
              <w:t>56</w:t>
            </w:r>
          </w:p>
        </w:tc>
        <w:tc>
          <w:tcPr>
            <w:tcW w:w="193" w:type="pct"/>
            <w:textDirection w:val="btLr"/>
            <w:vAlign w:val="center"/>
          </w:tcPr>
          <w:p w14:paraId="4097D56F" w14:textId="488380D5" w:rsidR="005B4060" w:rsidRPr="005B4060" w:rsidRDefault="005B4060" w:rsidP="005B4060">
            <w:pPr>
              <w:ind w:left="113" w:right="113"/>
              <w:jc w:val="center"/>
              <w:rPr>
                <w:color w:val="000000"/>
                <w:sz w:val="16"/>
                <w:szCs w:val="16"/>
              </w:rPr>
            </w:pPr>
            <w:r w:rsidRPr="005B4060">
              <w:rPr>
                <w:color w:val="000000"/>
                <w:sz w:val="16"/>
                <w:szCs w:val="16"/>
              </w:rPr>
              <w:t>38</w:t>
            </w:r>
          </w:p>
        </w:tc>
        <w:tc>
          <w:tcPr>
            <w:tcW w:w="193" w:type="pct"/>
            <w:textDirection w:val="btLr"/>
            <w:vAlign w:val="center"/>
          </w:tcPr>
          <w:p w14:paraId="1BE3CD22" w14:textId="77F23D1F" w:rsidR="005B4060" w:rsidRPr="005B4060" w:rsidRDefault="005B4060" w:rsidP="005B4060">
            <w:pPr>
              <w:ind w:left="113" w:right="113"/>
              <w:jc w:val="center"/>
              <w:rPr>
                <w:color w:val="000000"/>
                <w:sz w:val="16"/>
                <w:szCs w:val="16"/>
              </w:rPr>
            </w:pPr>
            <w:r w:rsidRPr="005B4060">
              <w:rPr>
                <w:color w:val="000000"/>
                <w:sz w:val="16"/>
                <w:szCs w:val="16"/>
              </w:rPr>
              <w:t>35</w:t>
            </w:r>
          </w:p>
        </w:tc>
        <w:tc>
          <w:tcPr>
            <w:tcW w:w="193" w:type="pct"/>
            <w:textDirection w:val="btLr"/>
            <w:vAlign w:val="center"/>
          </w:tcPr>
          <w:p w14:paraId="0D41419C" w14:textId="231FD4FC" w:rsidR="005B4060" w:rsidRPr="005B4060" w:rsidRDefault="005B4060" w:rsidP="005B4060">
            <w:pPr>
              <w:ind w:left="113" w:right="113"/>
              <w:jc w:val="center"/>
              <w:rPr>
                <w:color w:val="000000"/>
                <w:sz w:val="16"/>
                <w:szCs w:val="16"/>
              </w:rPr>
            </w:pPr>
            <w:r w:rsidRPr="005B4060">
              <w:rPr>
                <w:color w:val="000000"/>
                <w:sz w:val="16"/>
                <w:szCs w:val="16"/>
              </w:rPr>
              <w:t>61</w:t>
            </w:r>
          </w:p>
        </w:tc>
        <w:tc>
          <w:tcPr>
            <w:tcW w:w="193" w:type="pct"/>
            <w:textDirection w:val="btLr"/>
            <w:vAlign w:val="center"/>
          </w:tcPr>
          <w:p w14:paraId="1B7EB040" w14:textId="173A91CE" w:rsidR="005B4060" w:rsidRPr="005B4060" w:rsidRDefault="005B4060" w:rsidP="005B4060">
            <w:pPr>
              <w:ind w:left="113" w:right="113"/>
              <w:jc w:val="center"/>
              <w:rPr>
                <w:color w:val="000000"/>
                <w:sz w:val="16"/>
                <w:szCs w:val="16"/>
              </w:rPr>
            </w:pPr>
            <w:r w:rsidRPr="005B4060">
              <w:rPr>
                <w:color w:val="000000"/>
                <w:sz w:val="16"/>
                <w:szCs w:val="16"/>
              </w:rPr>
              <w:t>79</w:t>
            </w:r>
          </w:p>
        </w:tc>
        <w:tc>
          <w:tcPr>
            <w:tcW w:w="193" w:type="pct"/>
            <w:textDirection w:val="btLr"/>
            <w:vAlign w:val="center"/>
          </w:tcPr>
          <w:p w14:paraId="663C5207" w14:textId="3CF83F89" w:rsidR="005B4060" w:rsidRPr="005B4060" w:rsidRDefault="005B4060" w:rsidP="005B4060">
            <w:pPr>
              <w:ind w:left="113" w:right="113"/>
              <w:jc w:val="center"/>
              <w:rPr>
                <w:color w:val="000000"/>
                <w:sz w:val="16"/>
                <w:szCs w:val="16"/>
              </w:rPr>
            </w:pPr>
            <w:r w:rsidRPr="005B4060">
              <w:rPr>
                <w:color w:val="000000"/>
                <w:sz w:val="16"/>
                <w:szCs w:val="16"/>
              </w:rPr>
              <w:t>75</w:t>
            </w:r>
          </w:p>
        </w:tc>
        <w:tc>
          <w:tcPr>
            <w:tcW w:w="193" w:type="pct"/>
            <w:textDirection w:val="btLr"/>
            <w:vAlign w:val="center"/>
          </w:tcPr>
          <w:p w14:paraId="3323BB06" w14:textId="1AAA5159" w:rsidR="005B4060" w:rsidRPr="005B4060" w:rsidRDefault="005B4060" w:rsidP="005B4060">
            <w:pPr>
              <w:ind w:left="113" w:right="113"/>
              <w:jc w:val="center"/>
              <w:rPr>
                <w:color w:val="000000"/>
                <w:sz w:val="16"/>
                <w:szCs w:val="16"/>
              </w:rPr>
            </w:pPr>
            <w:r w:rsidRPr="005B4060">
              <w:rPr>
                <w:color w:val="000000"/>
                <w:sz w:val="16"/>
                <w:szCs w:val="16"/>
              </w:rPr>
              <w:t>53</w:t>
            </w:r>
          </w:p>
        </w:tc>
      </w:tr>
      <w:tr w:rsidR="005B4060" w:rsidRPr="0000592B" w14:paraId="5FB52018" w14:textId="77777777" w:rsidTr="00DD5A87">
        <w:trPr>
          <w:cantSplit/>
          <w:trHeight w:val="510"/>
        </w:trPr>
        <w:tc>
          <w:tcPr>
            <w:tcW w:w="129" w:type="pct"/>
            <w:noWrap/>
            <w:vAlign w:val="center"/>
          </w:tcPr>
          <w:p w14:paraId="043F204C" w14:textId="0B734B36" w:rsidR="005B4060" w:rsidRPr="005B4060" w:rsidRDefault="005B4060" w:rsidP="005B4060">
            <w:pPr>
              <w:jc w:val="center"/>
              <w:rPr>
                <w:color w:val="000000" w:themeColor="text1"/>
                <w:sz w:val="14"/>
                <w:szCs w:val="14"/>
              </w:rPr>
            </w:pPr>
            <w:r w:rsidRPr="005B4060">
              <w:rPr>
                <w:color w:val="000000" w:themeColor="text1"/>
                <w:sz w:val="14"/>
                <w:szCs w:val="14"/>
              </w:rPr>
              <w:t>17</w:t>
            </w:r>
          </w:p>
        </w:tc>
        <w:tc>
          <w:tcPr>
            <w:tcW w:w="568" w:type="pct"/>
            <w:vAlign w:val="center"/>
          </w:tcPr>
          <w:p w14:paraId="54C6A79F" w14:textId="65B6B124" w:rsid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Нетьинская СОШ им</w:t>
            </w:r>
            <w:r w:rsidR="00DD5A87">
              <w:rPr>
                <w:color w:val="000000" w:themeColor="text1"/>
                <w:sz w:val="16"/>
                <w:szCs w:val="16"/>
              </w:rPr>
              <w:t>ени</w:t>
            </w:r>
            <w:r w:rsidRPr="005B4060">
              <w:rPr>
                <w:color w:val="000000" w:themeColor="text1"/>
                <w:sz w:val="16"/>
                <w:szCs w:val="16"/>
              </w:rPr>
              <w:t xml:space="preserve"> </w:t>
            </w:r>
          </w:p>
          <w:p w14:paraId="04C6BA63" w14:textId="3237D752" w:rsidR="005B4060" w:rsidRPr="005B4060" w:rsidRDefault="005B4060" w:rsidP="005B4060">
            <w:pPr>
              <w:rPr>
                <w:color w:val="000000" w:themeColor="text1"/>
                <w:sz w:val="16"/>
                <w:szCs w:val="16"/>
              </w:rPr>
            </w:pPr>
            <w:r w:rsidRPr="005B4060">
              <w:rPr>
                <w:color w:val="000000" w:themeColor="text1"/>
                <w:sz w:val="16"/>
                <w:szCs w:val="16"/>
              </w:rPr>
              <w:t>Ю</w:t>
            </w:r>
            <w:r w:rsidR="00DD5A87">
              <w:rPr>
                <w:color w:val="000000" w:themeColor="text1"/>
                <w:sz w:val="16"/>
                <w:szCs w:val="16"/>
              </w:rPr>
              <w:t>рия</w:t>
            </w:r>
            <w:r w:rsidRPr="005B4060">
              <w:rPr>
                <w:color w:val="000000" w:themeColor="text1"/>
                <w:sz w:val="16"/>
                <w:szCs w:val="16"/>
              </w:rPr>
              <w:t xml:space="preserve"> Лёвкина»</w:t>
            </w:r>
          </w:p>
        </w:tc>
        <w:tc>
          <w:tcPr>
            <w:tcW w:w="162" w:type="pct"/>
            <w:textDirection w:val="btLr"/>
            <w:vAlign w:val="center"/>
          </w:tcPr>
          <w:p w14:paraId="56E912F9" w14:textId="7151E8C5" w:rsidR="005B4060" w:rsidRPr="005B4060" w:rsidRDefault="005B4060" w:rsidP="005B4060">
            <w:pPr>
              <w:ind w:left="113" w:right="113"/>
              <w:jc w:val="center"/>
              <w:rPr>
                <w:color w:val="000000"/>
                <w:sz w:val="16"/>
                <w:szCs w:val="16"/>
              </w:rPr>
            </w:pPr>
            <w:r w:rsidRPr="005B4060">
              <w:rPr>
                <w:color w:val="000000"/>
                <w:sz w:val="16"/>
                <w:szCs w:val="16"/>
              </w:rPr>
              <w:t>29</w:t>
            </w:r>
          </w:p>
        </w:tc>
        <w:tc>
          <w:tcPr>
            <w:tcW w:w="169" w:type="pct"/>
            <w:textDirection w:val="btLr"/>
            <w:vAlign w:val="center"/>
          </w:tcPr>
          <w:p w14:paraId="4689BE56" w14:textId="6E5BB51D" w:rsidR="005B4060" w:rsidRPr="005B4060" w:rsidRDefault="005B4060" w:rsidP="005B4060">
            <w:pPr>
              <w:ind w:left="113" w:right="113"/>
              <w:jc w:val="center"/>
              <w:rPr>
                <w:color w:val="000000"/>
                <w:sz w:val="16"/>
                <w:szCs w:val="16"/>
              </w:rPr>
            </w:pPr>
            <w:r w:rsidRPr="005B4060">
              <w:rPr>
                <w:color w:val="000000"/>
                <w:sz w:val="16"/>
                <w:szCs w:val="16"/>
              </w:rPr>
              <w:t>54</w:t>
            </w:r>
          </w:p>
        </w:tc>
        <w:tc>
          <w:tcPr>
            <w:tcW w:w="169" w:type="pct"/>
            <w:textDirection w:val="btLr"/>
            <w:vAlign w:val="center"/>
          </w:tcPr>
          <w:p w14:paraId="2D57C7F4" w14:textId="4F401AF0" w:rsidR="005B4060" w:rsidRPr="005B4060" w:rsidRDefault="005B4060" w:rsidP="005B4060">
            <w:pPr>
              <w:ind w:left="113" w:right="113"/>
              <w:jc w:val="center"/>
              <w:rPr>
                <w:color w:val="000000"/>
                <w:sz w:val="16"/>
                <w:szCs w:val="16"/>
              </w:rPr>
            </w:pPr>
            <w:r w:rsidRPr="005B4060">
              <w:rPr>
                <w:color w:val="000000"/>
                <w:sz w:val="16"/>
                <w:szCs w:val="16"/>
              </w:rPr>
              <w:t>63</w:t>
            </w:r>
          </w:p>
        </w:tc>
        <w:tc>
          <w:tcPr>
            <w:tcW w:w="169" w:type="pct"/>
            <w:textDirection w:val="btLr"/>
            <w:vAlign w:val="center"/>
          </w:tcPr>
          <w:p w14:paraId="1B9EA5E6" w14:textId="69563756"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304F1C42" w14:textId="2B95C964" w:rsidR="005B4060" w:rsidRPr="005B4060" w:rsidRDefault="005B4060" w:rsidP="005B4060">
            <w:pPr>
              <w:ind w:left="113" w:right="113"/>
              <w:jc w:val="center"/>
              <w:rPr>
                <w:color w:val="000000"/>
                <w:sz w:val="16"/>
                <w:szCs w:val="16"/>
              </w:rPr>
            </w:pPr>
            <w:r w:rsidRPr="005B4060">
              <w:rPr>
                <w:color w:val="000000"/>
                <w:sz w:val="16"/>
                <w:szCs w:val="16"/>
              </w:rPr>
              <w:t>98</w:t>
            </w:r>
          </w:p>
        </w:tc>
        <w:tc>
          <w:tcPr>
            <w:tcW w:w="169" w:type="pct"/>
            <w:textDirection w:val="btLr"/>
            <w:vAlign w:val="center"/>
          </w:tcPr>
          <w:p w14:paraId="65FBD030" w14:textId="2C5BD16E" w:rsidR="005B4060" w:rsidRPr="005B4060" w:rsidRDefault="005B4060" w:rsidP="005B4060">
            <w:pPr>
              <w:ind w:left="113" w:right="113"/>
              <w:jc w:val="center"/>
              <w:rPr>
                <w:color w:val="000000"/>
                <w:sz w:val="16"/>
                <w:szCs w:val="16"/>
              </w:rPr>
            </w:pPr>
            <w:r w:rsidRPr="005B4060">
              <w:rPr>
                <w:color w:val="000000"/>
                <w:sz w:val="16"/>
                <w:szCs w:val="16"/>
              </w:rPr>
              <w:t>78</w:t>
            </w:r>
          </w:p>
        </w:tc>
        <w:tc>
          <w:tcPr>
            <w:tcW w:w="169" w:type="pct"/>
            <w:textDirection w:val="btLr"/>
            <w:vAlign w:val="center"/>
          </w:tcPr>
          <w:p w14:paraId="086EB4D5" w14:textId="597E231B" w:rsidR="005B4060" w:rsidRPr="005B4060" w:rsidRDefault="005B4060" w:rsidP="005B4060">
            <w:pPr>
              <w:ind w:left="113" w:right="113"/>
              <w:jc w:val="center"/>
              <w:rPr>
                <w:color w:val="000000"/>
                <w:sz w:val="16"/>
                <w:szCs w:val="16"/>
              </w:rPr>
            </w:pPr>
            <w:r w:rsidRPr="005B4060">
              <w:rPr>
                <w:color w:val="000000"/>
                <w:sz w:val="16"/>
                <w:szCs w:val="16"/>
              </w:rPr>
              <w:t>40</w:t>
            </w:r>
          </w:p>
        </w:tc>
        <w:tc>
          <w:tcPr>
            <w:tcW w:w="169" w:type="pct"/>
            <w:textDirection w:val="btLr"/>
            <w:vAlign w:val="center"/>
          </w:tcPr>
          <w:p w14:paraId="1A1BF85E" w14:textId="57159AD9" w:rsidR="005B4060" w:rsidRPr="005B4060" w:rsidRDefault="005B4060" w:rsidP="005B4060">
            <w:pPr>
              <w:ind w:left="113" w:right="113"/>
              <w:jc w:val="center"/>
              <w:rPr>
                <w:color w:val="000000"/>
                <w:sz w:val="16"/>
                <w:szCs w:val="16"/>
              </w:rPr>
            </w:pPr>
            <w:r w:rsidRPr="005B4060">
              <w:rPr>
                <w:color w:val="000000"/>
                <w:sz w:val="16"/>
                <w:szCs w:val="16"/>
              </w:rPr>
              <w:t>62</w:t>
            </w:r>
          </w:p>
        </w:tc>
        <w:tc>
          <w:tcPr>
            <w:tcW w:w="145" w:type="pct"/>
            <w:textDirection w:val="btLr"/>
            <w:vAlign w:val="center"/>
          </w:tcPr>
          <w:p w14:paraId="3E13EF56" w14:textId="72E26114" w:rsidR="005B4060" w:rsidRPr="005B4060" w:rsidRDefault="005B4060" w:rsidP="005B4060">
            <w:pPr>
              <w:ind w:left="113" w:right="113"/>
              <w:jc w:val="center"/>
              <w:rPr>
                <w:color w:val="000000"/>
                <w:sz w:val="16"/>
                <w:szCs w:val="16"/>
              </w:rPr>
            </w:pPr>
            <w:r w:rsidRPr="005B4060">
              <w:rPr>
                <w:color w:val="000000"/>
                <w:sz w:val="16"/>
                <w:szCs w:val="16"/>
              </w:rPr>
              <w:t>69</w:t>
            </w:r>
          </w:p>
        </w:tc>
        <w:tc>
          <w:tcPr>
            <w:tcW w:w="141" w:type="pct"/>
            <w:textDirection w:val="btLr"/>
            <w:vAlign w:val="center"/>
          </w:tcPr>
          <w:p w14:paraId="1DD19122" w14:textId="71B32BD5" w:rsidR="005B4060" w:rsidRPr="005B4060" w:rsidRDefault="005B4060" w:rsidP="005B4060">
            <w:pPr>
              <w:ind w:left="113" w:right="113"/>
              <w:jc w:val="center"/>
              <w:rPr>
                <w:color w:val="000000"/>
                <w:sz w:val="16"/>
                <w:szCs w:val="16"/>
              </w:rPr>
            </w:pPr>
            <w:r w:rsidRPr="005B4060">
              <w:rPr>
                <w:color w:val="000000"/>
                <w:sz w:val="16"/>
                <w:szCs w:val="16"/>
              </w:rPr>
              <w:t>62</w:t>
            </w:r>
          </w:p>
        </w:tc>
        <w:tc>
          <w:tcPr>
            <w:tcW w:w="141" w:type="pct"/>
            <w:textDirection w:val="btLr"/>
            <w:vAlign w:val="center"/>
          </w:tcPr>
          <w:p w14:paraId="0BB9857E" w14:textId="01A5760E" w:rsidR="005B4060" w:rsidRPr="005B4060" w:rsidRDefault="005B4060" w:rsidP="005B4060">
            <w:pPr>
              <w:ind w:left="113" w:right="113"/>
              <w:jc w:val="center"/>
              <w:rPr>
                <w:color w:val="000000"/>
                <w:sz w:val="16"/>
                <w:szCs w:val="16"/>
              </w:rPr>
            </w:pPr>
            <w:r w:rsidRPr="005B4060">
              <w:rPr>
                <w:color w:val="000000"/>
                <w:sz w:val="16"/>
                <w:szCs w:val="16"/>
              </w:rPr>
              <w:t>84</w:t>
            </w:r>
          </w:p>
        </w:tc>
        <w:tc>
          <w:tcPr>
            <w:tcW w:w="141" w:type="pct"/>
            <w:textDirection w:val="btLr"/>
            <w:vAlign w:val="center"/>
          </w:tcPr>
          <w:p w14:paraId="6742F8D4" w14:textId="43AEAB50" w:rsidR="005B4060" w:rsidRPr="005B4060" w:rsidRDefault="005B4060" w:rsidP="005B4060">
            <w:pPr>
              <w:ind w:left="113" w:right="113"/>
              <w:jc w:val="center"/>
              <w:rPr>
                <w:color w:val="000000"/>
                <w:sz w:val="16"/>
                <w:szCs w:val="16"/>
              </w:rPr>
            </w:pPr>
            <w:r w:rsidRPr="005B4060">
              <w:rPr>
                <w:color w:val="000000"/>
                <w:sz w:val="16"/>
                <w:szCs w:val="16"/>
              </w:rPr>
              <w:t>80</w:t>
            </w:r>
          </w:p>
        </w:tc>
        <w:tc>
          <w:tcPr>
            <w:tcW w:w="141" w:type="pct"/>
            <w:textDirection w:val="btLr"/>
            <w:vAlign w:val="center"/>
          </w:tcPr>
          <w:p w14:paraId="0F50D6DA" w14:textId="1EEEE6B2" w:rsidR="005B4060" w:rsidRPr="005B4060" w:rsidRDefault="005B4060" w:rsidP="005B4060">
            <w:pPr>
              <w:ind w:left="113" w:right="113"/>
              <w:jc w:val="center"/>
              <w:rPr>
                <w:color w:val="000000"/>
                <w:sz w:val="16"/>
                <w:szCs w:val="16"/>
              </w:rPr>
            </w:pPr>
            <w:r w:rsidRPr="005B4060">
              <w:rPr>
                <w:color w:val="000000"/>
                <w:sz w:val="16"/>
                <w:szCs w:val="16"/>
              </w:rPr>
              <w:t>78</w:t>
            </w:r>
          </w:p>
        </w:tc>
        <w:tc>
          <w:tcPr>
            <w:tcW w:w="166" w:type="pct"/>
            <w:textDirection w:val="btLr"/>
            <w:vAlign w:val="center"/>
          </w:tcPr>
          <w:p w14:paraId="2B4F2A03" w14:textId="4E14F64E" w:rsidR="005B4060" w:rsidRPr="005B4060" w:rsidRDefault="005B4060" w:rsidP="005B4060">
            <w:pPr>
              <w:ind w:left="113" w:right="113"/>
              <w:jc w:val="center"/>
              <w:rPr>
                <w:color w:val="000000"/>
                <w:sz w:val="16"/>
                <w:szCs w:val="16"/>
              </w:rPr>
            </w:pPr>
            <w:r w:rsidRPr="005B4060">
              <w:rPr>
                <w:color w:val="000000"/>
                <w:sz w:val="16"/>
                <w:szCs w:val="16"/>
              </w:rPr>
              <w:t>93</w:t>
            </w:r>
          </w:p>
        </w:tc>
        <w:tc>
          <w:tcPr>
            <w:tcW w:w="166" w:type="pct"/>
            <w:textDirection w:val="btLr"/>
            <w:vAlign w:val="center"/>
          </w:tcPr>
          <w:p w14:paraId="170B6D24" w14:textId="1539FEA8" w:rsidR="005B4060" w:rsidRPr="005B4060" w:rsidRDefault="005B4060" w:rsidP="005B4060">
            <w:pPr>
              <w:ind w:left="113" w:right="113"/>
              <w:jc w:val="center"/>
              <w:rPr>
                <w:color w:val="000000"/>
                <w:sz w:val="16"/>
                <w:szCs w:val="16"/>
              </w:rPr>
            </w:pPr>
            <w:r w:rsidRPr="005B4060">
              <w:rPr>
                <w:color w:val="000000"/>
                <w:sz w:val="16"/>
                <w:szCs w:val="16"/>
              </w:rPr>
              <w:t>59</w:t>
            </w:r>
          </w:p>
        </w:tc>
        <w:tc>
          <w:tcPr>
            <w:tcW w:w="166" w:type="pct"/>
            <w:textDirection w:val="btLr"/>
            <w:vAlign w:val="center"/>
          </w:tcPr>
          <w:p w14:paraId="2C66AC76" w14:textId="6CEB3138" w:rsidR="005B4060" w:rsidRPr="005B4060" w:rsidRDefault="005B4060" w:rsidP="005B4060">
            <w:pPr>
              <w:ind w:left="113" w:right="113"/>
              <w:jc w:val="center"/>
              <w:rPr>
                <w:color w:val="000000"/>
                <w:sz w:val="16"/>
                <w:szCs w:val="16"/>
              </w:rPr>
            </w:pPr>
            <w:r w:rsidRPr="005B4060">
              <w:rPr>
                <w:color w:val="000000"/>
                <w:sz w:val="16"/>
                <w:szCs w:val="16"/>
              </w:rPr>
              <w:t>72</w:t>
            </w:r>
          </w:p>
        </w:tc>
        <w:tc>
          <w:tcPr>
            <w:tcW w:w="166" w:type="pct"/>
            <w:textDirection w:val="btLr"/>
            <w:vAlign w:val="center"/>
          </w:tcPr>
          <w:p w14:paraId="79F2EF0C" w14:textId="15CC2868" w:rsidR="005B4060" w:rsidRPr="005B4060" w:rsidRDefault="005B4060" w:rsidP="005B4060">
            <w:pPr>
              <w:ind w:left="113" w:right="113"/>
              <w:jc w:val="center"/>
              <w:rPr>
                <w:color w:val="000000"/>
                <w:sz w:val="16"/>
                <w:szCs w:val="16"/>
              </w:rPr>
            </w:pPr>
            <w:r w:rsidRPr="005B4060">
              <w:rPr>
                <w:color w:val="000000"/>
                <w:sz w:val="16"/>
                <w:szCs w:val="16"/>
              </w:rPr>
              <w:t>62</w:t>
            </w:r>
          </w:p>
        </w:tc>
        <w:tc>
          <w:tcPr>
            <w:tcW w:w="141" w:type="pct"/>
            <w:textDirection w:val="btLr"/>
            <w:vAlign w:val="center"/>
          </w:tcPr>
          <w:p w14:paraId="77C9AACC" w14:textId="5436E962" w:rsidR="005B4060" w:rsidRPr="005B4060" w:rsidRDefault="005B4060" w:rsidP="005B4060">
            <w:pPr>
              <w:ind w:left="113" w:right="113"/>
              <w:jc w:val="center"/>
              <w:rPr>
                <w:color w:val="000000"/>
                <w:sz w:val="16"/>
                <w:szCs w:val="16"/>
              </w:rPr>
            </w:pPr>
            <w:r w:rsidRPr="005B4060">
              <w:rPr>
                <w:color w:val="000000"/>
                <w:sz w:val="16"/>
                <w:szCs w:val="16"/>
              </w:rPr>
              <w:t>55</w:t>
            </w:r>
          </w:p>
        </w:tc>
        <w:tc>
          <w:tcPr>
            <w:tcW w:w="141" w:type="pct"/>
            <w:textDirection w:val="btLr"/>
            <w:vAlign w:val="center"/>
          </w:tcPr>
          <w:p w14:paraId="0EAA55AA" w14:textId="59A43901" w:rsidR="005B4060" w:rsidRPr="005B4060" w:rsidRDefault="005B4060" w:rsidP="005B4060">
            <w:pPr>
              <w:ind w:left="113" w:right="113"/>
              <w:jc w:val="center"/>
              <w:rPr>
                <w:color w:val="000000"/>
                <w:sz w:val="16"/>
                <w:szCs w:val="16"/>
              </w:rPr>
            </w:pPr>
            <w:r w:rsidRPr="005B4060">
              <w:rPr>
                <w:color w:val="000000"/>
                <w:sz w:val="16"/>
                <w:szCs w:val="16"/>
              </w:rPr>
              <w:t>57</w:t>
            </w:r>
          </w:p>
        </w:tc>
        <w:tc>
          <w:tcPr>
            <w:tcW w:w="141" w:type="pct"/>
            <w:textDirection w:val="btLr"/>
            <w:vAlign w:val="center"/>
          </w:tcPr>
          <w:p w14:paraId="37A5107B" w14:textId="0C2BC47E" w:rsidR="005B4060" w:rsidRPr="005B4060" w:rsidRDefault="005B4060" w:rsidP="005B4060">
            <w:pPr>
              <w:ind w:left="113" w:right="113"/>
              <w:jc w:val="center"/>
              <w:rPr>
                <w:color w:val="000000"/>
                <w:sz w:val="16"/>
                <w:szCs w:val="16"/>
              </w:rPr>
            </w:pPr>
            <w:r w:rsidRPr="005B4060">
              <w:rPr>
                <w:color w:val="000000"/>
                <w:sz w:val="16"/>
                <w:szCs w:val="16"/>
              </w:rPr>
              <w:t>66</w:t>
            </w:r>
          </w:p>
        </w:tc>
        <w:tc>
          <w:tcPr>
            <w:tcW w:w="193" w:type="pct"/>
            <w:textDirection w:val="btLr"/>
            <w:vAlign w:val="center"/>
          </w:tcPr>
          <w:p w14:paraId="52762197" w14:textId="061DC32F" w:rsidR="005B4060" w:rsidRPr="005B4060" w:rsidRDefault="005B4060" w:rsidP="005B4060">
            <w:pPr>
              <w:ind w:left="113" w:right="113"/>
              <w:jc w:val="center"/>
              <w:rPr>
                <w:color w:val="000000"/>
                <w:sz w:val="16"/>
                <w:szCs w:val="16"/>
              </w:rPr>
            </w:pPr>
            <w:r w:rsidRPr="005B4060">
              <w:rPr>
                <w:color w:val="000000"/>
                <w:sz w:val="16"/>
                <w:szCs w:val="16"/>
              </w:rPr>
              <w:t>66</w:t>
            </w:r>
          </w:p>
        </w:tc>
        <w:tc>
          <w:tcPr>
            <w:tcW w:w="193" w:type="pct"/>
            <w:textDirection w:val="btLr"/>
            <w:vAlign w:val="center"/>
          </w:tcPr>
          <w:p w14:paraId="18F36EB5" w14:textId="3ED59866" w:rsidR="005B4060" w:rsidRPr="005B4060" w:rsidRDefault="005B4060" w:rsidP="005B4060">
            <w:pPr>
              <w:ind w:left="113" w:right="113"/>
              <w:jc w:val="center"/>
              <w:rPr>
                <w:color w:val="000000"/>
                <w:sz w:val="16"/>
                <w:szCs w:val="16"/>
              </w:rPr>
            </w:pPr>
            <w:r w:rsidRPr="005B4060">
              <w:rPr>
                <w:color w:val="000000"/>
                <w:sz w:val="16"/>
                <w:szCs w:val="16"/>
              </w:rPr>
              <w:t>43</w:t>
            </w:r>
          </w:p>
        </w:tc>
        <w:tc>
          <w:tcPr>
            <w:tcW w:w="193" w:type="pct"/>
            <w:textDirection w:val="btLr"/>
            <w:vAlign w:val="center"/>
          </w:tcPr>
          <w:p w14:paraId="4DEAC8DB" w14:textId="23444EFB" w:rsidR="005B4060" w:rsidRPr="005B4060" w:rsidRDefault="005B4060" w:rsidP="005B4060">
            <w:pPr>
              <w:ind w:left="113" w:right="113"/>
              <w:jc w:val="center"/>
              <w:rPr>
                <w:color w:val="000000"/>
                <w:sz w:val="16"/>
                <w:szCs w:val="16"/>
              </w:rPr>
            </w:pPr>
            <w:r w:rsidRPr="005B4060">
              <w:rPr>
                <w:color w:val="000000"/>
                <w:sz w:val="16"/>
                <w:szCs w:val="16"/>
              </w:rPr>
              <w:t>48</w:t>
            </w:r>
          </w:p>
        </w:tc>
        <w:tc>
          <w:tcPr>
            <w:tcW w:w="193" w:type="pct"/>
            <w:textDirection w:val="btLr"/>
            <w:vAlign w:val="center"/>
          </w:tcPr>
          <w:p w14:paraId="43284EC1" w14:textId="0E96C96E" w:rsidR="005B4060" w:rsidRPr="005B4060" w:rsidRDefault="005B4060" w:rsidP="005B4060">
            <w:pPr>
              <w:ind w:left="113" w:right="113"/>
              <w:jc w:val="center"/>
              <w:rPr>
                <w:color w:val="000000"/>
                <w:sz w:val="16"/>
                <w:szCs w:val="16"/>
              </w:rPr>
            </w:pPr>
            <w:r w:rsidRPr="005B4060">
              <w:rPr>
                <w:color w:val="000000"/>
                <w:sz w:val="16"/>
                <w:szCs w:val="16"/>
              </w:rPr>
              <w:t>38</w:t>
            </w:r>
          </w:p>
        </w:tc>
        <w:tc>
          <w:tcPr>
            <w:tcW w:w="193" w:type="pct"/>
            <w:textDirection w:val="btLr"/>
            <w:vAlign w:val="center"/>
          </w:tcPr>
          <w:p w14:paraId="7C6209BE" w14:textId="49BA370F" w:rsidR="005B4060" w:rsidRPr="005B4060" w:rsidRDefault="005B4060" w:rsidP="005B4060">
            <w:pPr>
              <w:ind w:left="113" w:right="113"/>
              <w:jc w:val="center"/>
              <w:rPr>
                <w:color w:val="000000"/>
                <w:sz w:val="16"/>
                <w:szCs w:val="16"/>
              </w:rPr>
            </w:pPr>
            <w:r w:rsidRPr="005B4060">
              <w:rPr>
                <w:color w:val="000000"/>
                <w:sz w:val="16"/>
                <w:szCs w:val="16"/>
              </w:rPr>
              <w:t>62</w:t>
            </w:r>
          </w:p>
        </w:tc>
        <w:tc>
          <w:tcPr>
            <w:tcW w:w="193" w:type="pct"/>
            <w:textDirection w:val="btLr"/>
            <w:vAlign w:val="center"/>
          </w:tcPr>
          <w:p w14:paraId="581CB0BD" w14:textId="07DF19D6" w:rsidR="005B4060" w:rsidRPr="005B4060" w:rsidRDefault="005B4060" w:rsidP="005B4060">
            <w:pPr>
              <w:ind w:left="113" w:right="113"/>
              <w:jc w:val="center"/>
              <w:rPr>
                <w:color w:val="000000"/>
                <w:sz w:val="16"/>
                <w:szCs w:val="16"/>
              </w:rPr>
            </w:pPr>
            <w:r w:rsidRPr="005B4060">
              <w:rPr>
                <w:color w:val="000000"/>
                <w:sz w:val="16"/>
                <w:szCs w:val="16"/>
              </w:rPr>
              <w:t>38</w:t>
            </w:r>
          </w:p>
        </w:tc>
      </w:tr>
      <w:tr w:rsidR="005B4060" w:rsidRPr="0000592B" w14:paraId="5F724835" w14:textId="77777777" w:rsidTr="00DD5A87">
        <w:trPr>
          <w:cantSplit/>
          <w:trHeight w:val="510"/>
        </w:trPr>
        <w:tc>
          <w:tcPr>
            <w:tcW w:w="129" w:type="pct"/>
            <w:noWrap/>
            <w:vAlign w:val="center"/>
          </w:tcPr>
          <w:p w14:paraId="429D25F7" w14:textId="1ACFD36F" w:rsidR="005B4060" w:rsidRPr="005B4060" w:rsidRDefault="005B4060" w:rsidP="005B4060">
            <w:pPr>
              <w:jc w:val="center"/>
              <w:rPr>
                <w:color w:val="000000" w:themeColor="text1"/>
                <w:sz w:val="14"/>
                <w:szCs w:val="14"/>
              </w:rPr>
            </w:pPr>
            <w:r w:rsidRPr="005B4060">
              <w:rPr>
                <w:color w:val="000000" w:themeColor="text1"/>
                <w:sz w:val="14"/>
                <w:szCs w:val="14"/>
              </w:rPr>
              <w:t>18</w:t>
            </w:r>
          </w:p>
        </w:tc>
        <w:tc>
          <w:tcPr>
            <w:tcW w:w="568" w:type="pct"/>
            <w:vAlign w:val="center"/>
          </w:tcPr>
          <w:p w14:paraId="21C64821" w14:textId="4355CBB1"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Молотинская СОШ»</w:t>
            </w:r>
          </w:p>
        </w:tc>
        <w:tc>
          <w:tcPr>
            <w:tcW w:w="162" w:type="pct"/>
            <w:textDirection w:val="btLr"/>
            <w:vAlign w:val="center"/>
          </w:tcPr>
          <w:p w14:paraId="4EC9D3D5" w14:textId="2B86B8E3" w:rsidR="005B4060" w:rsidRPr="005B4060" w:rsidRDefault="005B4060" w:rsidP="005B4060">
            <w:pPr>
              <w:ind w:left="113" w:right="113"/>
              <w:jc w:val="center"/>
              <w:rPr>
                <w:color w:val="000000"/>
                <w:sz w:val="16"/>
                <w:szCs w:val="16"/>
              </w:rPr>
            </w:pPr>
            <w:r w:rsidRPr="005B4060">
              <w:rPr>
                <w:color w:val="000000"/>
                <w:sz w:val="16"/>
                <w:szCs w:val="16"/>
              </w:rPr>
              <w:t>4</w:t>
            </w:r>
          </w:p>
        </w:tc>
        <w:tc>
          <w:tcPr>
            <w:tcW w:w="169" w:type="pct"/>
            <w:textDirection w:val="btLr"/>
            <w:vAlign w:val="center"/>
          </w:tcPr>
          <w:p w14:paraId="2FD074E9" w14:textId="6A6FA00C" w:rsidR="005B4060" w:rsidRPr="005B4060" w:rsidRDefault="005B4060" w:rsidP="005B4060">
            <w:pPr>
              <w:ind w:left="113" w:right="113"/>
              <w:jc w:val="center"/>
              <w:rPr>
                <w:color w:val="000000"/>
                <w:sz w:val="16"/>
                <w:szCs w:val="16"/>
              </w:rPr>
            </w:pPr>
            <w:r w:rsidRPr="005B4060">
              <w:rPr>
                <w:color w:val="000000"/>
                <w:sz w:val="16"/>
                <w:szCs w:val="16"/>
              </w:rPr>
              <w:t>38</w:t>
            </w:r>
          </w:p>
        </w:tc>
        <w:tc>
          <w:tcPr>
            <w:tcW w:w="169" w:type="pct"/>
            <w:textDirection w:val="btLr"/>
            <w:vAlign w:val="center"/>
          </w:tcPr>
          <w:p w14:paraId="6B21E303" w14:textId="575BE66B" w:rsidR="005B4060" w:rsidRPr="005B4060" w:rsidRDefault="005B4060" w:rsidP="005B4060">
            <w:pPr>
              <w:ind w:left="113" w:right="113"/>
              <w:jc w:val="center"/>
              <w:rPr>
                <w:color w:val="000000"/>
                <w:sz w:val="16"/>
                <w:szCs w:val="16"/>
              </w:rPr>
            </w:pPr>
            <w:r w:rsidRPr="005B4060">
              <w:rPr>
                <w:color w:val="000000"/>
                <w:sz w:val="16"/>
                <w:szCs w:val="16"/>
              </w:rPr>
              <w:t>67</w:t>
            </w:r>
          </w:p>
        </w:tc>
        <w:tc>
          <w:tcPr>
            <w:tcW w:w="169" w:type="pct"/>
            <w:textDirection w:val="btLr"/>
            <w:vAlign w:val="center"/>
          </w:tcPr>
          <w:p w14:paraId="0E0ED82A" w14:textId="7BA36C96" w:rsidR="005B4060" w:rsidRPr="005B4060" w:rsidRDefault="005B4060" w:rsidP="005B4060">
            <w:pPr>
              <w:ind w:left="113" w:right="113"/>
              <w:jc w:val="center"/>
              <w:rPr>
                <w:color w:val="000000"/>
                <w:sz w:val="16"/>
                <w:szCs w:val="16"/>
              </w:rPr>
            </w:pPr>
            <w:r w:rsidRPr="005B4060">
              <w:rPr>
                <w:color w:val="000000"/>
                <w:sz w:val="16"/>
                <w:szCs w:val="16"/>
              </w:rPr>
              <w:t>63</w:t>
            </w:r>
          </w:p>
        </w:tc>
        <w:tc>
          <w:tcPr>
            <w:tcW w:w="169" w:type="pct"/>
            <w:textDirection w:val="btLr"/>
            <w:vAlign w:val="center"/>
          </w:tcPr>
          <w:p w14:paraId="6A87704A" w14:textId="4789AEE7" w:rsidR="005B4060" w:rsidRPr="005B4060" w:rsidRDefault="005B4060" w:rsidP="005B4060">
            <w:pPr>
              <w:ind w:left="113" w:right="113"/>
              <w:jc w:val="center"/>
              <w:rPr>
                <w:color w:val="000000"/>
                <w:sz w:val="16"/>
                <w:szCs w:val="16"/>
              </w:rPr>
            </w:pPr>
            <w:r w:rsidRPr="005B4060">
              <w:rPr>
                <w:color w:val="000000"/>
                <w:sz w:val="16"/>
                <w:szCs w:val="16"/>
              </w:rPr>
              <w:t>92</w:t>
            </w:r>
          </w:p>
        </w:tc>
        <w:tc>
          <w:tcPr>
            <w:tcW w:w="169" w:type="pct"/>
            <w:textDirection w:val="btLr"/>
            <w:vAlign w:val="center"/>
          </w:tcPr>
          <w:p w14:paraId="68EBA717" w14:textId="0807A9DD" w:rsidR="005B4060" w:rsidRPr="005B4060" w:rsidRDefault="005B4060" w:rsidP="005B4060">
            <w:pPr>
              <w:ind w:left="113" w:right="113"/>
              <w:jc w:val="center"/>
              <w:rPr>
                <w:color w:val="000000"/>
                <w:sz w:val="16"/>
                <w:szCs w:val="16"/>
              </w:rPr>
            </w:pPr>
            <w:r w:rsidRPr="005B4060">
              <w:rPr>
                <w:color w:val="000000"/>
                <w:sz w:val="16"/>
                <w:szCs w:val="16"/>
              </w:rPr>
              <w:t>92</w:t>
            </w:r>
          </w:p>
        </w:tc>
        <w:tc>
          <w:tcPr>
            <w:tcW w:w="169" w:type="pct"/>
            <w:textDirection w:val="btLr"/>
            <w:vAlign w:val="center"/>
          </w:tcPr>
          <w:p w14:paraId="3375FFE3" w14:textId="290C43E0" w:rsidR="005B4060" w:rsidRPr="005B4060" w:rsidRDefault="005B4060" w:rsidP="005B4060">
            <w:pPr>
              <w:ind w:left="113" w:right="113"/>
              <w:jc w:val="center"/>
              <w:rPr>
                <w:color w:val="000000"/>
                <w:sz w:val="16"/>
                <w:szCs w:val="16"/>
              </w:rPr>
            </w:pPr>
            <w:r w:rsidRPr="005B4060">
              <w:rPr>
                <w:color w:val="000000"/>
                <w:sz w:val="16"/>
                <w:szCs w:val="16"/>
              </w:rPr>
              <w:t>42</w:t>
            </w:r>
          </w:p>
        </w:tc>
        <w:tc>
          <w:tcPr>
            <w:tcW w:w="169" w:type="pct"/>
            <w:textDirection w:val="btLr"/>
            <w:vAlign w:val="center"/>
          </w:tcPr>
          <w:p w14:paraId="50E67BD5" w14:textId="5694B1E1" w:rsidR="005B4060" w:rsidRPr="005B4060" w:rsidRDefault="005B4060" w:rsidP="005B4060">
            <w:pPr>
              <w:ind w:left="113" w:right="113"/>
              <w:jc w:val="center"/>
              <w:rPr>
                <w:color w:val="000000"/>
                <w:sz w:val="16"/>
                <w:szCs w:val="16"/>
              </w:rPr>
            </w:pPr>
            <w:r w:rsidRPr="005B4060">
              <w:rPr>
                <w:color w:val="000000"/>
                <w:sz w:val="16"/>
                <w:szCs w:val="16"/>
              </w:rPr>
              <w:t>33</w:t>
            </w:r>
          </w:p>
        </w:tc>
        <w:tc>
          <w:tcPr>
            <w:tcW w:w="145" w:type="pct"/>
            <w:textDirection w:val="btLr"/>
            <w:vAlign w:val="center"/>
          </w:tcPr>
          <w:p w14:paraId="35298873" w14:textId="2178E5D9"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1564771A" w14:textId="361678E5"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4A39D352" w14:textId="1728B279"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276CD771" w14:textId="0F53982A" w:rsidR="005B4060" w:rsidRPr="005B4060" w:rsidRDefault="005B4060" w:rsidP="005B4060">
            <w:pPr>
              <w:ind w:left="113" w:right="113"/>
              <w:jc w:val="center"/>
              <w:rPr>
                <w:color w:val="000000"/>
                <w:sz w:val="16"/>
                <w:szCs w:val="16"/>
              </w:rPr>
            </w:pPr>
            <w:r w:rsidRPr="005B4060">
              <w:rPr>
                <w:color w:val="000000"/>
                <w:sz w:val="16"/>
                <w:szCs w:val="16"/>
              </w:rPr>
              <w:t>67</w:t>
            </w:r>
          </w:p>
        </w:tc>
        <w:tc>
          <w:tcPr>
            <w:tcW w:w="141" w:type="pct"/>
            <w:textDirection w:val="btLr"/>
            <w:vAlign w:val="center"/>
          </w:tcPr>
          <w:p w14:paraId="1591DE0C" w14:textId="15012C52" w:rsidR="005B4060" w:rsidRPr="005B4060" w:rsidRDefault="005B4060" w:rsidP="005B4060">
            <w:pPr>
              <w:ind w:left="113" w:right="113"/>
              <w:jc w:val="center"/>
              <w:rPr>
                <w:color w:val="000000"/>
                <w:sz w:val="16"/>
                <w:szCs w:val="16"/>
              </w:rPr>
            </w:pPr>
            <w:r w:rsidRPr="005B4060">
              <w:rPr>
                <w:color w:val="000000"/>
                <w:sz w:val="16"/>
                <w:szCs w:val="16"/>
              </w:rPr>
              <w:t>88</w:t>
            </w:r>
          </w:p>
        </w:tc>
        <w:tc>
          <w:tcPr>
            <w:tcW w:w="166" w:type="pct"/>
            <w:textDirection w:val="btLr"/>
            <w:vAlign w:val="center"/>
          </w:tcPr>
          <w:p w14:paraId="18003D97" w14:textId="690E0DF1"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5C478B6B" w14:textId="5B39D3AE" w:rsidR="005B4060" w:rsidRPr="005B4060" w:rsidRDefault="005B4060" w:rsidP="005B4060">
            <w:pPr>
              <w:ind w:left="113" w:right="113"/>
              <w:jc w:val="center"/>
              <w:rPr>
                <w:color w:val="000000"/>
                <w:sz w:val="16"/>
                <w:szCs w:val="16"/>
              </w:rPr>
            </w:pPr>
            <w:r w:rsidRPr="005B4060">
              <w:rPr>
                <w:color w:val="000000"/>
                <w:sz w:val="16"/>
                <w:szCs w:val="16"/>
              </w:rPr>
              <w:t>75</w:t>
            </w:r>
          </w:p>
        </w:tc>
        <w:tc>
          <w:tcPr>
            <w:tcW w:w="166" w:type="pct"/>
            <w:textDirection w:val="btLr"/>
            <w:vAlign w:val="center"/>
          </w:tcPr>
          <w:p w14:paraId="3FBC5F3D" w14:textId="547AA116"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389E790F" w14:textId="7F82B1E3"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3296FC62" w14:textId="53EF5D0E" w:rsidR="005B4060" w:rsidRPr="005B4060" w:rsidRDefault="005B4060" w:rsidP="005B4060">
            <w:pPr>
              <w:ind w:left="113" w:right="113"/>
              <w:jc w:val="center"/>
              <w:rPr>
                <w:color w:val="000000"/>
                <w:sz w:val="16"/>
                <w:szCs w:val="16"/>
              </w:rPr>
            </w:pPr>
            <w:r w:rsidRPr="005B4060">
              <w:rPr>
                <w:color w:val="000000"/>
                <w:sz w:val="16"/>
                <w:szCs w:val="16"/>
              </w:rPr>
              <w:t>38</w:t>
            </w:r>
          </w:p>
        </w:tc>
        <w:tc>
          <w:tcPr>
            <w:tcW w:w="141" w:type="pct"/>
            <w:textDirection w:val="btLr"/>
            <w:vAlign w:val="center"/>
          </w:tcPr>
          <w:p w14:paraId="655CFD76" w14:textId="20D1CB36" w:rsidR="005B4060" w:rsidRPr="005B4060" w:rsidRDefault="005B4060" w:rsidP="005B4060">
            <w:pPr>
              <w:ind w:left="113" w:right="113"/>
              <w:jc w:val="center"/>
              <w:rPr>
                <w:color w:val="000000"/>
                <w:sz w:val="16"/>
                <w:szCs w:val="16"/>
              </w:rPr>
            </w:pPr>
            <w:r w:rsidRPr="005B4060">
              <w:rPr>
                <w:color w:val="000000"/>
                <w:sz w:val="16"/>
                <w:szCs w:val="16"/>
              </w:rPr>
              <w:t>67</w:t>
            </w:r>
          </w:p>
        </w:tc>
        <w:tc>
          <w:tcPr>
            <w:tcW w:w="141" w:type="pct"/>
            <w:textDirection w:val="btLr"/>
            <w:vAlign w:val="center"/>
          </w:tcPr>
          <w:p w14:paraId="3B748B1C" w14:textId="2B6DAA63" w:rsidR="005B4060" w:rsidRPr="005B4060" w:rsidRDefault="005B4060" w:rsidP="005B4060">
            <w:pPr>
              <w:ind w:left="113" w:right="113"/>
              <w:jc w:val="center"/>
              <w:rPr>
                <w:color w:val="000000"/>
                <w:sz w:val="16"/>
                <w:szCs w:val="16"/>
              </w:rPr>
            </w:pPr>
            <w:r w:rsidRPr="005B4060">
              <w:rPr>
                <w:color w:val="000000"/>
                <w:sz w:val="16"/>
                <w:szCs w:val="16"/>
              </w:rPr>
              <w:t>38</w:t>
            </w:r>
          </w:p>
        </w:tc>
        <w:tc>
          <w:tcPr>
            <w:tcW w:w="193" w:type="pct"/>
            <w:textDirection w:val="btLr"/>
            <w:vAlign w:val="center"/>
          </w:tcPr>
          <w:p w14:paraId="01097297" w14:textId="292E74A7" w:rsidR="005B4060" w:rsidRPr="005B4060" w:rsidRDefault="005B4060" w:rsidP="005B4060">
            <w:pPr>
              <w:ind w:left="113" w:right="113"/>
              <w:jc w:val="center"/>
              <w:rPr>
                <w:color w:val="000000"/>
                <w:sz w:val="16"/>
                <w:szCs w:val="16"/>
              </w:rPr>
            </w:pPr>
            <w:r w:rsidRPr="005B4060">
              <w:rPr>
                <w:color w:val="000000"/>
                <w:sz w:val="16"/>
                <w:szCs w:val="16"/>
              </w:rPr>
              <w:t>25</w:t>
            </w:r>
          </w:p>
        </w:tc>
        <w:tc>
          <w:tcPr>
            <w:tcW w:w="193" w:type="pct"/>
            <w:textDirection w:val="btLr"/>
            <w:vAlign w:val="center"/>
          </w:tcPr>
          <w:p w14:paraId="627DADEC" w14:textId="763DF897" w:rsidR="005B4060" w:rsidRPr="005B4060" w:rsidRDefault="005B4060" w:rsidP="005B4060">
            <w:pPr>
              <w:ind w:left="113" w:right="113"/>
              <w:jc w:val="center"/>
              <w:rPr>
                <w:color w:val="000000"/>
                <w:sz w:val="16"/>
                <w:szCs w:val="16"/>
              </w:rPr>
            </w:pPr>
            <w:r w:rsidRPr="005B4060">
              <w:rPr>
                <w:color w:val="000000"/>
                <w:sz w:val="16"/>
                <w:szCs w:val="16"/>
              </w:rPr>
              <w:t>25</w:t>
            </w:r>
          </w:p>
        </w:tc>
        <w:tc>
          <w:tcPr>
            <w:tcW w:w="193" w:type="pct"/>
            <w:textDirection w:val="btLr"/>
            <w:vAlign w:val="center"/>
          </w:tcPr>
          <w:p w14:paraId="0A8610E1" w14:textId="4276B576"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54423405" w14:textId="5F1C4C67"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0AD28B12" w14:textId="5BABF1C5" w:rsidR="005B4060" w:rsidRPr="005B4060" w:rsidRDefault="005B4060" w:rsidP="005B4060">
            <w:pPr>
              <w:ind w:left="113" w:right="113"/>
              <w:jc w:val="center"/>
              <w:rPr>
                <w:color w:val="000000"/>
                <w:sz w:val="16"/>
                <w:szCs w:val="16"/>
              </w:rPr>
            </w:pPr>
            <w:r w:rsidRPr="005B4060">
              <w:rPr>
                <w:color w:val="000000"/>
                <w:sz w:val="16"/>
                <w:szCs w:val="16"/>
              </w:rPr>
              <w:t>88</w:t>
            </w:r>
          </w:p>
        </w:tc>
        <w:tc>
          <w:tcPr>
            <w:tcW w:w="193" w:type="pct"/>
            <w:textDirection w:val="btLr"/>
            <w:vAlign w:val="center"/>
          </w:tcPr>
          <w:p w14:paraId="4A2DF08E" w14:textId="6E66F10C" w:rsidR="005B4060" w:rsidRPr="005B4060" w:rsidRDefault="005B4060" w:rsidP="005B4060">
            <w:pPr>
              <w:ind w:left="113" w:right="113"/>
              <w:jc w:val="center"/>
              <w:rPr>
                <w:color w:val="000000"/>
                <w:sz w:val="16"/>
                <w:szCs w:val="16"/>
              </w:rPr>
            </w:pPr>
            <w:r w:rsidRPr="005B4060">
              <w:rPr>
                <w:color w:val="000000"/>
                <w:sz w:val="16"/>
                <w:szCs w:val="16"/>
              </w:rPr>
              <w:t>38</w:t>
            </w:r>
          </w:p>
        </w:tc>
      </w:tr>
      <w:tr w:rsidR="005B4060" w:rsidRPr="0000592B" w14:paraId="43B1F054" w14:textId="77777777" w:rsidTr="00DD5A87">
        <w:trPr>
          <w:cantSplit/>
          <w:trHeight w:val="510"/>
        </w:trPr>
        <w:tc>
          <w:tcPr>
            <w:tcW w:w="129" w:type="pct"/>
            <w:noWrap/>
            <w:vAlign w:val="center"/>
          </w:tcPr>
          <w:p w14:paraId="3E49042D" w14:textId="39DDA534" w:rsidR="005B4060" w:rsidRPr="005B4060" w:rsidRDefault="005B4060" w:rsidP="005B4060">
            <w:pPr>
              <w:jc w:val="center"/>
              <w:rPr>
                <w:color w:val="000000" w:themeColor="text1"/>
                <w:sz w:val="14"/>
                <w:szCs w:val="14"/>
              </w:rPr>
            </w:pPr>
            <w:r w:rsidRPr="005B4060">
              <w:rPr>
                <w:color w:val="000000" w:themeColor="text1"/>
                <w:sz w:val="14"/>
                <w:szCs w:val="14"/>
              </w:rPr>
              <w:t>19</w:t>
            </w:r>
          </w:p>
        </w:tc>
        <w:tc>
          <w:tcPr>
            <w:tcW w:w="568" w:type="pct"/>
            <w:vAlign w:val="center"/>
          </w:tcPr>
          <w:p w14:paraId="123213E8" w14:textId="7AECB8F9"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Свенская СОШ №1»</w:t>
            </w:r>
          </w:p>
        </w:tc>
        <w:tc>
          <w:tcPr>
            <w:tcW w:w="162" w:type="pct"/>
            <w:textDirection w:val="btLr"/>
            <w:vAlign w:val="center"/>
          </w:tcPr>
          <w:p w14:paraId="263271CA" w14:textId="1FD297C1" w:rsidR="005B4060" w:rsidRPr="005B4060" w:rsidRDefault="005B4060" w:rsidP="005B4060">
            <w:pPr>
              <w:ind w:left="113" w:right="113"/>
              <w:jc w:val="center"/>
              <w:rPr>
                <w:color w:val="000000"/>
                <w:sz w:val="16"/>
                <w:szCs w:val="16"/>
              </w:rPr>
            </w:pPr>
            <w:r w:rsidRPr="005B4060">
              <w:rPr>
                <w:color w:val="000000"/>
                <w:sz w:val="16"/>
                <w:szCs w:val="16"/>
              </w:rPr>
              <w:t>29</w:t>
            </w:r>
          </w:p>
        </w:tc>
        <w:tc>
          <w:tcPr>
            <w:tcW w:w="169" w:type="pct"/>
            <w:textDirection w:val="btLr"/>
            <w:vAlign w:val="center"/>
          </w:tcPr>
          <w:p w14:paraId="7844294C" w14:textId="6D148647" w:rsidR="005B4060" w:rsidRPr="005B4060" w:rsidRDefault="005B4060" w:rsidP="005B4060">
            <w:pPr>
              <w:ind w:left="113" w:right="113"/>
              <w:jc w:val="center"/>
              <w:rPr>
                <w:color w:val="000000"/>
                <w:sz w:val="16"/>
                <w:szCs w:val="16"/>
              </w:rPr>
            </w:pPr>
            <w:r w:rsidRPr="005B4060">
              <w:rPr>
                <w:color w:val="000000"/>
                <w:sz w:val="16"/>
                <w:szCs w:val="16"/>
              </w:rPr>
              <w:t>47</w:t>
            </w:r>
          </w:p>
        </w:tc>
        <w:tc>
          <w:tcPr>
            <w:tcW w:w="169" w:type="pct"/>
            <w:textDirection w:val="btLr"/>
            <w:vAlign w:val="center"/>
          </w:tcPr>
          <w:p w14:paraId="69F13D6C" w14:textId="4770305A" w:rsidR="005B4060" w:rsidRPr="005B4060" w:rsidRDefault="005B4060" w:rsidP="005B4060">
            <w:pPr>
              <w:ind w:left="113" w:right="113"/>
              <w:jc w:val="center"/>
              <w:rPr>
                <w:color w:val="000000"/>
                <w:sz w:val="16"/>
                <w:szCs w:val="16"/>
              </w:rPr>
            </w:pPr>
            <w:r w:rsidRPr="005B4060">
              <w:rPr>
                <w:color w:val="000000"/>
                <w:sz w:val="16"/>
                <w:szCs w:val="16"/>
              </w:rPr>
              <w:t>52</w:t>
            </w:r>
          </w:p>
        </w:tc>
        <w:tc>
          <w:tcPr>
            <w:tcW w:w="169" w:type="pct"/>
            <w:textDirection w:val="btLr"/>
            <w:vAlign w:val="center"/>
          </w:tcPr>
          <w:p w14:paraId="66CE38F7" w14:textId="35FBCF87" w:rsidR="005B4060" w:rsidRPr="005B4060" w:rsidRDefault="005B4060" w:rsidP="005B4060">
            <w:pPr>
              <w:ind w:left="113" w:right="113"/>
              <w:jc w:val="center"/>
              <w:rPr>
                <w:color w:val="000000"/>
                <w:sz w:val="16"/>
                <w:szCs w:val="16"/>
              </w:rPr>
            </w:pPr>
            <w:r w:rsidRPr="005B4060">
              <w:rPr>
                <w:color w:val="000000"/>
                <w:sz w:val="16"/>
                <w:szCs w:val="16"/>
              </w:rPr>
              <w:t>95</w:t>
            </w:r>
          </w:p>
        </w:tc>
        <w:tc>
          <w:tcPr>
            <w:tcW w:w="169" w:type="pct"/>
            <w:textDirection w:val="btLr"/>
            <w:vAlign w:val="center"/>
          </w:tcPr>
          <w:p w14:paraId="106C48AE" w14:textId="185537ED" w:rsidR="005B4060" w:rsidRPr="005B4060" w:rsidRDefault="005B4060" w:rsidP="005B4060">
            <w:pPr>
              <w:ind w:left="113" w:right="113"/>
              <w:jc w:val="center"/>
              <w:rPr>
                <w:color w:val="000000"/>
                <w:sz w:val="16"/>
                <w:szCs w:val="16"/>
              </w:rPr>
            </w:pPr>
            <w:r w:rsidRPr="005B4060">
              <w:rPr>
                <w:color w:val="000000"/>
                <w:sz w:val="16"/>
                <w:szCs w:val="16"/>
              </w:rPr>
              <w:t>97</w:t>
            </w:r>
          </w:p>
        </w:tc>
        <w:tc>
          <w:tcPr>
            <w:tcW w:w="169" w:type="pct"/>
            <w:textDirection w:val="btLr"/>
            <w:vAlign w:val="center"/>
          </w:tcPr>
          <w:p w14:paraId="252CF2BC" w14:textId="184F3653" w:rsidR="005B4060" w:rsidRPr="005B4060" w:rsidRDefault="005B4060" w:rsidP="005B4060">
            <w:pPr>
              <w:ind w:left="113" w:right="113"/>
              <w:jc w:val="center"/>
              <w:rPr>
                <w:color w:val="000000"/>
                <w:sz w:val="16"/>
                <w:szCs w:val="16"/>
              </w:rPr>
            </w:pPr>
            <w:r w:rsidRPr="005B4060">
              <w:rPr>
                <w:color w:val="000000"/>
                <w:sz w:val="16"/>
                <w:szCs w:val="16"/>
              </w:rPr>
              <w:t>92</w:t>
            </w:r>
          </w:p>
        </w:tc>
        <w:tc>
          <w:tcPr>
            <w:tcW w:w="169" w:type="pct"/>
            <w:textDirection w:val="btLr"/>
            <w:vAlign w:val="center"/>
          </w:tcPr>
          <w:p w14:paraId="4868E0A0" w14:textId="31E3BC9C" w:rsidR="005B4060" w:rsidRPr="005B4060" w:rsidRDefault="005B4060" w:rsidP="005B4060">
            <w:pPr>
              <w:ind w:left="113" w:right="113"/>
              <w:jc w:val="center"/>
              <w:rPr>
                <w:color w:val="000000"/>
                <w:sz w:val="16"/>
                <w:szCs w:val="16"/>
              </w:rPr>
            </w:pPr>
            <w:r w:rsidRPr="005B4060">
              <w:rPr>
                <w:color w:val="000000"/>
                <w:sz w:val="16"/>
                <w:szCs w:val="16"/>
              </w:rPr>
              <w:t>48</w:t>
            </w:r>
          </w:p>
        </w:tc>
        <w:tc>
          <w:tcPr>
            <w:tcW w:w="169" w:type="pct"/>
            <w:textDirection w:val="btLr"/>
            <w:vAlign w:val="center"/>
          </w:tcPr>
          <w:p w14:paraId="7A7E3B27" w14:textId="08C777D4" w:rsidR="005B4060" w:rsidRPr="005B4060" w:rsidRDefault="005B4060" w:rsidP="005B4060">
            <w:pPr>
              <w:ind w:left="113" w:right="113"/>
              <w:jc w:val="center"/>
              <w:rPr>
                <w:color w:val="000000"/>
                <w:sz w:val="16"/>
                <w:szCs w:val="16"/>
              </w:rPr>
            </w:pPr>
            <w:r w:rsidRPr="005B4060">
              <w:rPr>
                <w:color w:val="000000"/>
                <w:sz w:val="16"/>
                <w:szCs w:val="16"/>
              </w:rPr>
              <w:t>63</w:t>
            </w:r>
          </w:p>
        </w:tc>
        <w:tc>
          <w:tcPr>
            <w:tcW w:w="145" w:type="pct"/>
            <w:textDirection w:val="btLr"/>
            <w:vAlign w:val="center"/>
          </w:tcPr>
          <w:p w14:paraId="57B04FFC" w14:textId="674CBA9C" w:rsidR="005B4060" w:rsidRPr="005B4060" w:rsidRDefault="005B4060" w:rsidP="005B4060">
            <w:pPr>
              <w:ind w:left="113" w:right="113"/>
              <w:jc w:val="center"/>
              <w:rPr>
                <w:color w:val="000000"/>
                <w:sz w:val="16"/>
                <w:szCs w:val="16"/>
              </w:rPr>
            </w:pPr>
            <w:r w:rsidRPr="005B4060">
              <w:rPr>
                <w:color w:val="000000"/>
                <w:sz w:val="16"/>
                <w:szCs w:val="16"/>
              </w:rPr>
              <w:t>97</w:t>
            </w:r>
          </w:p>
        </w:tc>
        <w:tc>
          <w:tcPr>
            <w:tcW w:w="141" w:type="pct"/>
            <w:textDirection w:val="btLr"/>
            <w:vAlign w:val="center"/>
          </w:tcPr>
          <w:p w14:paraId="21F96A77" w14:textId="059FCE2A" w:rsidR="005B4060" w:rsidRPr="005B4060" w:rsidRDefault="005B4060" w:rsidP="005B4060">
            <w:pPr>
              <w:ind w:left="113" w:right="113"/>
              <w:jc w:val="center"/>
              <w:rPr>
                <w:color w:val="000000"/>
                <w:sz w:val="16"/>
                <w:szCs w:val="16"/>
              </w:rPr>
            </w:pPr>
            <w:r w:rsidRPr="005B4060">
              <w:rPr>
                <w:color w:val="000000"/>
                <w:sz w:val="16"/>
                <w:szCs w:val="16"/>
              </w:rPr>
              <w:t>90</w:t>
            </w:r>
          </w:p>
        </w:tc>
        <w:tc>
          <w:tcPr>
            <w:tcW w:w="141" w:type="pct"/>
            <w:textDirection w:val="btLr"/>
            <w:vAlign w:val="center"/>
          </w:tcPr>
          <w:p w14:paraId="78760AA1" w14:textId="5EB4CC6A" w:rsidR="005B4060" w:rsidRPr="005B4060" w:rsidRDefault="005B4060" w:rsidP="005B4060">
            <w:pPr>
              <w:ind w:left="113" w:right="113"/>
              <w:jc w:val="center"/>
              <w:rPr>
                <w:color w:val="000000"/>
                <w:sz w:val="16"/>
                <w:szCs w:val="16"/>
              </w:rPr>
            </w:pPr>
            <w:r w:rsidRPr="005B4060">
              <w:rPr>
                <w:color w:val="000000"/>
                <w:sz w:val="16"/>
                <w:szCs w:val="16"/>
              </w:rPr>
              <w:t>71</w:t>
            </w:r>
          </w:p>
        </w:tc>
        <w:tc>
          <w:tcPr>
            <w:tcW w:w="141" w:type="pct"/>
            <w:textDirection w:val="btLr"/>
            <w:vAlign w:val="center"/>
          </w:tcPr>
          <w:p w14:paraId="6382B38E" w14:textId="5912F053" w:rsidR="005B4060" w:rsidRPr="005B4060" w:rsidRDefault="005B4060" w:rsidP="005B4060">
            <w:pPr>
              <w:ind w:left="113" w:right="113"/>
              <w:jc w:val="center"/>
              <w:rPr>
                <w:color w:val="000000"/>
                <w:sz w:val="16"/>
                <w:szCs w:val="16"/>
              </w:rPr>
            </w:pPr>
            <w:r w:rsidRPr="005B4060">
              <w:rPr>
                <w:color w:val="000000"/>
                <w:sz w:val="16"/>
                <w:szCs w:val="16"/>
              </w:rPr>
              <w:t>75</w:t>
            </w:r>
          </w:p>
        </w:tc>
        <w:tc>
          <w:tcPr>
            <w:tcW w:w="141" w:type="pct"/>
            <w:textDirection w:val="btLr"/>
            <w:vAlign w:val="center"/>
          </w:tcPr>
          <w:p w14:paraId="282F2C2C" w14:textId="469A769F" w:rsidR="005B4060" w:rsidRPr="005B4060" w:rsidRDefault="005B4060" w:rsidP="005B4060">
            <w:pPr>
              <w:ind w:left="113" w:right="113"/>
              <w:jc w:val="center"/>
              <w:rPr>
                <w:color w:val="000000"/>
                <w:sz w:val="16"/>
                <w:szCs w:val="16"/>
              </w:rPr>
            </w:pPr>
            <w:r w:rsidRPr="005B4060">
              <w:rPr>
                <w:color w:val="000000"/>
                <w:sz w:val="16"/>
                <w:szCs w:val="16"/>
              </w:rPr>
              <w:t>72</w:t>
            </w:r>
          </w:p>
        </w:tc>
        <w:tc>
          <w:tcPr>
            <w:tcW w:w="166" w:type="pct"/>
            <w:textDirection w:val="btLr"/>
            <w:vAlign w:val="center"/>
          </w:tcPr>
          <w:p w14:paraId="34BE68CE" w14:textId="2EC57CC4" w:rsidR="005B4060" w:rsidRPr="005B4060" w:rsidRDefault="005B4060" w:rsidP="005B4060">
            <w:pPr>
              <w:ind w:left="113" w:right="113"/>
              <w:jc w:val="center"/>
              <w:rPr>
                <w:color w:val="000000"/>
                <w:sz w:val="16"/>
                <w:szCs w:val="16"/>
              </w:rPr>
            </w:pPr>
            <w:r w:rsidRPr="005B4060">
              <w:rPr>
                <w:color w:val="000000"/>
                <w:sz w:val="16"/>
                <w:szCs w:val="16"/>
              </w:rPr>
              <w:t>86</w:t>
            </w:r>
          </w:p>
        </w:tc>
        <w:tc>
          <w:tcPr>
            <w:tcW w:w="166" w:type="pct"/>
            <w:textDirection w:val="btLr"/>
            <w:vAlign w:val="center"/>
          </w:tcPr>
          <w:p w14:paraId="07C771FE" w14:textId="69503E39" w:rsidR="005B4060" w:rsidRPr="005B4060" w:rsidRDefault="005B4060" w:rsidP="005B4060">
            <w:pPr>
              <w:ind w:left="113" w:right="113"/>
              <w:jc w:val="center"/>
              <w:rPr>
                <w:color w:val="000000"/>
                <w:sz w:val="16"/>
                <w:szCs w:val="16"/>
              </w:rPr>
            </w:pPr>
            <w:r w:rsidRPr="005B4060">
              <w:rPr>
                <w:color w:val="000000"/>
                <w:sz w:val="16"/>
                <w:szCs w:val="16"/>
              </w:rPr>
              <w:t>83</w:t>
            </w:r>
          </w:p>
        </w:tc>
        <w:tc>
          <w:tcPr>
            <w:tcW w:w="166" w:type="pct"/>
            <w:textDirection w:val="btLr"/>
            <w:vAlign w:val="center"/>
          </w:tcPr>
          <w:p w14:paraId="096CD7DF" w14:textId="466FF470" w:rsidR="005B4060" w:rsidRPr="005B4060" w:rsidRDefault="005B4060" w:rsidP="005B4060">
            <w:pPr>
              <w:ind w:left="113" w:right="113"/>
              <w:jc w:val="center"/>
              <w:rPr>
                <w:color w:val="000000"/>
                <w:sz w:val="16"/>
                <w:szCs w:val="16"/>
              </w:rPr>
            </w:pPr>
            <w:r w:rsidRPr="005B4060">
              <w:rPr>
                <w:color w:val="000000"/>
                <w:sz w:val="16"/>
                <w:szCs w:val="16"/>
              </w:rPr>
              <w:t>72</w:t>
            </w:r>
          </w:p>
        </w:tc>
        <w:tc>
          <w:tcPr>
            <w:tcW w:w="166" w:type="pct"/>
            <w:textDirection w:val="btLr"/>
            <w:vAlign w:val="center"/>
          </w:tcPr>
          <w:p w14:paraId="2FA23B23" w14:textId="50013D76" w:rsidR="005B4060" w:rsidRPr="005B4060" w:rsidRDefault="005B4060" w:rsidP="005B4060">
            <w:pPr>
              <w:ind w:left="113" w:right="113"/>
              <w:jc w:val="center"/>
              <w:rPr>
                <w:color w:val="000000"/>
                <w:sz w:val="16"/>
                <w:szCs w:val="16"/>
              </w:rPr>
            </w:pPr>
            <w:r w:rsidRPr="005B4060">
              <w:rPr>
                <w:color w:val="000000"/>
                <w:sz w:val="16"/>
                <w:szCs w:val="16"/>
              </w:rPr>
              <w:t>76</w:t>
            </w:r>
          </w:p>
        </w:tc>
        <w:tc>
          <w:tcPr>
            <w:tcW w:w="141" w:type="pct"/>
            <w:textDirection w:val="btLr"/>
            <w:vAlign w:val="center"/>
          </w:tcPr>
          <w:p w14:paraId="7DC37F3C" w14:textId="5A9FAA5D" w:rsidR="005B4060" w:rsidRPr="005B4060" w:rsidRDefault="005B4060" w:rsidP="005B4060">
            <w:pPr>
              <w:ind w:left="113" w:right="113"/>
              <w:jc w:val="center"/>
              <w:rPr>
                <w:color w:val="000000"/>
                <w:sz w:val="16"/>
                <w:szCs w:val="16"/>
              </w:rPr>
            </w:pPr>
            <w:r w:rsidRPr="005B4060">
              <w:rPr>
                <w:color w:val="000000"/>
                <w:sz w:val="16"/>
                <w:szCs w:val="16"/>
              </w:rPr>
              <w:t>26</w:t>
            </w:r>
          </w:p>
        </w:tc>
        <w:tc>
          <w:tcPr>
            <w:tcW w:w="141" w:type="pct"/>
            <w:textDirection w:val="btLr"/>
            <w:vAlign w:val="center"/>
          </w:tcPr>
          <w:p w14:paraId="4FF5129D" w14:textId="3A578B1A" w:rsidR="005B4060" w:rsidRPr="005B4060" w:rsidRDefault="005B4060" w:rsidP="005B4060">
            <w:pPr>
              <w:ind w:left="113" w:right="113"/>
              <w:jc w:val="center"/>
              <w:rPr>
                <w:color w:val="000000"/>
                <w:sz w:val="16"/>
                <w:szCs w:val="16"/>
              </w:rPr>
            </w:pPr>
            <w:r w:rsidRPr="005B4060">
              <w:rPr>
                <w:color w:val="000000"/>
                <w:sz w:val="16"/>
                <w:szCs w:val="16"/>
              </w:rPr>
              <w:t>41</w:t>
            </w:r>
          </w:p>
        </w:tc>
        <w:tc>
          <w:tcPr>
            <w:tcW w:w="141" w:type="pct"/>
            <w:textDirection w:val="btLr"/>
            <w:vAlign w:val="center"/>
          </w:tcPr>
          <w:p w14:paraId="07D7E795" w14:textId="4B802BB4" w:rsidR="005B4060" w:rsidRPr="005B4060" w:rsidRDefault="005B4060" w:rsidP="005B4060">
            <w:pPr>
              <w:ind w:left="113" w:right="113"/>
              <w:jc w:val="center"/>
              <w:rPr>
                <w:color w:val="000000"/>
                <w:sz w:val="16"/>
                <w:szCs w:val="16"/>
              </w:rPr>
            </w:pPr>
            <w:r w:rsidRPr="005B4060">
              <w:rPr>
                <w:color w:val="000000"/>
                <w:sz w:val="16"/>
                <w:szCs w:val="16"/>
              </w:rPr>
              <w:t>45</w:t>
            </w:r>
          </w:p>
        </w:tc>
        <w:tc>
          <w:tcPr>
            <w:tcW w:w="193" w:type="pct"/>
            <w:textDirection w:val="btLr"/>
            <w:vAlign w:val="center"/>
          </w:tcPr>
          <w:p w14:paraId="00DBEABE" w14:textId="0F196844" w:rsidR="005B4060" w:rsidRPr="005B4060" w:rsidRDefault="005B4060" w:rsidP="005B4060">
            <w:pPr>
              <w:ind w:left="113" w:right="113"/>
              <w:jc w:val="center"/>
              <w:rPr>
                <w:color w:val="000000"/>
                <w:sz w:val="16"/>
                <w:szCs w:val="16"/>
              </w:rPr>
            </w:pPr>
            <w:r w:rsidRPr="005B4060">
              <w:rPr>
                <w:color w:val="000000"/>
                <w:sz w:val="16"/>
                <w:szCs w:val="16"/>
              </w:rPr>
              <w:t>72</w:t>
            </w:r>
          </w:p>
        </w:tc>
        <w:tc>
          <w:tcPr>
            <w:tcW w:w="193" w:type="pct"/>
            <w:textDirection w:val="btLr"/>
            <w:vAlign w:val="center"/>
          </w:tcPr>
          <w:p w14:paraId="0FC92390" w14:textId="5CC1C44E" w:rsidR="005B4060" w:rsidRPr="005B4060" w:rsidRDefault="005B4060" w:rsidP="005B4060">
            <w:pPr>
              <w:ind w:left="113" w:right="113"/>
              <w:jc w:val="center"/>
              <w:rPr>
                <w:color w:val="000000"/>
                <w:sz w:val="16"/>
                <w:szCs w:val="16"/>
              </w:rPr>
            </w:pPr>
            <w:r w:rsidRPr="005B4060">
              <w:rPr>
                <w:color w:val="000000"/>
                <w:sz w:val="16"/>
                <w:szCs w:val="16"/>
              </w:rPr>
              <w:t>48</w:t>
            </w:r>
          </w:p>
        </w:tc>
        <w:tc>
          <w:tcPr>
            <w:tcW w:w="193" w:type="pct"/>
            <w:textDirection w:val="btLr"/>
            <w:vAlign w:val="center"/>
          </w:tcPr>
          <w:p w14:paraId="3266090E" w14:textId="1094C8BE" w:rsidR="005B4060" w:rsidRPr="005B4060" w:rsidRDefault="005B4060" w:rsidP="005B4060">
            <w:pPr>
              <w:ind w:left="113" w:right="113"/>
              <w:jc w:val="center"/>
              <w:rPr>
                <w:color w:val="000000"/>
                <w:sz w:val="16"/>
                <w:szCs w:val="16"/>
              </w:rPr>
            </w:pPr>
            <w:r w:rsidRPr="005B4060">
              <w:rPr>
                <w:color w:val="000000"/>
                <w:sz w:val="16"/>
                <w:szCs w:val="16"/>
              </w:rPr>
              <w:t>72</w:t>
            </w:r>
          </w:p>
        </w:tc>
        <w:tc>
          <w:tcPr>
            <w:tcW w:w="193" w:type="pct"/>
            <w:textDirection w:val="btLr"/>
            <w:vAlign w:val="center"/>
          </w:tcPr>
          <w:p w14:paraId="0F7636D7" w14:textId="36E5E3C9" w:rsidR="005B4060" w:rsidRPr="005B4060" w:rsidRDefault="005B4060" w:rsidP="005B4060">
            <w:pPr>
              <w:ind w:left="113" w:right="113"/>
              <w:jc w:val="center"/>
              <w:rPr>
                <w:color w:val="000000"/>
                <w:sz w:val="16"/>
                <w:szCs w:val="16"/>
              </w:rPr>
            </w:pPr>
            <w:r w:rsidRPr="005B4060">
              <w:rPr>
                <w:color w:val="000000"/>
                <w:sz w:val="16"/>
                <w:szCs w:val="16"/>
              </w:rPr>
              <w:t>79</w:t>
            </w:r>
          </w:p>
        </w:tc>
        <w:tc>
          <w:tcPr>
            <w:tcW w:w="193" w:type="pct"/>
            <w:textDirection w:val="btLr"/>
            <w:vAlign w:val="center"/>
          </w:tcPr>
          <w:p w14:paraId="4522A2A5" w14:textId="2C6069CA" w:rsidR="005B4060" w:rsidRPr="005B4060" w:rsidRDefault="005B4060" w:rsidP="005B4060">
            <w:pPr>
              <w:ind w:left="113" w:right="113"/>
              <w:jc w:val="center"/>
              <w:rPr>
                <w:color w:val="000000"/>
                <w:sz w:val="16"/>
                <w:szCs w:val="16"/>
              </w:rPr>
            </w:pPr>
            <w:r w:rsidRPr="005B4060">
              <w:rPr>
                <w:color w:val="000000"/>
                <w:sz w:val="16"/>
                <w:szCs w:val="16"/>
              </w:rPr>
              <w:t>76</w:t>
            </w:r>
          </w:p>
        </w:tc>
        <w:tc>
          <w:tcPr>
            <w:tcW w:w="193" w:type="pct"/>
            <w:textDirection w:val="btLr"/>
            <w:vAlign w:val="center"/>
          </w:tcPr>
          <w:p w14:paraId="5CC66F8A" w14:textId="09C74713" w:rsidR="005B4060" w:rsidRPr="005B4060" w:rsidRDefault="005B4060" w:rsidP="005B4060">
            <w:pPr>
              <w:ind w:left="113" w:right="113"/>
              <w:jc w:val="center"/>
              <w:rPr>
                <w:color w:val="000000"/>
                <w:sz w:val="16"/>
                <w:szCs w:val="16"/>
              </w:rPr>
            </w:pPr>
            <w:r w:rsidRPr="005B4060">
              <w:rPr>
                <w:color w:val="000000"/>
                <w:sz w:val="16"/>
                <w:szCs w:val="16"/>
              </w:rPr>
              <w:t>41</w:t>
            </w:r>
          </w:p>
        </w:tc>
      </w:tr>
      <w:tr w:rsidR="005B4060" w:rsidRPr="0000592B" w14:paraId="4427C239" w14:textId="77777777" w:rsidTr="00DD5A87">
        <w:trPr>
          <w:cantSplit/>
          <w:trHeight w:val="510"/>
        </w:trPr>
        <w:tc>
          <w:tcPr>
            <w:tcW w:w="129" w:type="pct"/>
            <w:noWrap/>
            <w:vAlign w:val="center"/>
          </w:tcPr>
          <w:p w14:paraId="1C5D8F46" w14:textId="2E5C5E2B" w:rsidR="005B4060" w:rsidRPr="005B4060" w:rsidRDefault="005B4060" w:rsidP="005B4060">
            <w:pPr>
              <w:jc w:val="center"/>
              <w:rPr>
                <w:color w:val="000000" w:themeColor="text1"/>
                <w:sz w:val="14"/>
                <w:szCs w:val="14"/>
              </w:rPr>
            </w:pPr>
            <w:r w:rsidRPr="005B4060">
              <w:rPr>
                <w:color w:val="000000" w:themeColor="text1"/>
                <w:sz w:val="14"/>
                <w:szCs w:val="14"/>
              </w:rPr>
              <w:t>20</w:t>
            </w:r>
          </w:p>
        </w:tc>
        <w:tc>
          <w:tcPr>
            <w:tcW w:w="568" w:type="pct"/>
            <w:vAlign w:val="center"/>
          </w:tcPr>
          <w:p w14:paraId="4C4E3237" w14:textId="003BD899"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Колтовская ООШ</w:t>
            </w:r>
          </w:p>
        </w:tc>
        <w:tc>
          <w:tcPr>
            <w:tcW w:w="162" w:type="pct"/>
            <w:textDirection w:val="btLr"/>
            <w:vAlign w:val="center"/>
          </w:tcPr>
          <w:p w14:paraId="6EE95440" w14:textId="02A1EA7A" w:rsidR="005B4060" w:rsidRPr="005B4060" w:rsidRDefault="005B4060" w:rsidP="005B4060">
            <w:pPr>
              <w:ind w:left="113" w:right="113"/>
              <w:jc w:val="center"/>
              <w:rPr>
                <w:color w:val="000000"/>
                <w:sz w:val="16"/>
                <w:szCs w:val="16"/>
              </w:rPr>
            </w:pPr>
            <w:r w:rsidRPr="005B4060">
              <w:rPr>
                <w:color w:val="000000"/>
                <w:sz w:val="16"/>
                <w:szCs w:val="16"/>
              </w:rPr>
              <w:t>4</w:t>
            </w:r>
          </w:p>
        </w:tc>
        <w:tc>
          <w:tcPr>
            <w:tcW w:w="169" w:type="pct"/>
            <w:textDirection w:val="btLr"/>
            <w:vAlign w:val="center"/>
          </w:tcPr>
          <w:p w14:paraId="08520727" w14:textId="18AD006C" w:rsidR="005B4060" w:rsidRPr="005B4060" w:rsidRDefault="005B4060" w:rsidP="005B4060">
            <w:pPr>
              <w:ind w:left="113" w:right="113"/>
              <w:jc w:val="center"/>
              <w:rPr>
                <w:color w:val="000000"/>
                <w:sz w:val="16"/>
                <w:szCs w:val="16"/>
              </w:rPr>
            </w:pPr>
            <w:r w:rsidRPr="005B4060">
              <w:rPr>
                <w:color w:val="000000"/>
                <w:sz w:val="16"/>
                <w:szCs w:val="16"/>
              </w:rPr>
              <w:t>63</w:t>
            </w:r>
          </w:p>
        </w:tc>
        <w:tc>
          <w:tcPr>
            <w:tcW w:w="169" w:type="pct"/>
            <w:textDirection w:val="btLr"/>
            <w:vAlign w:val="center"/>
          </w:tcPr>
          <w:p w14:paraId="4DE905DC" w14:textId="3FF5E842" w:rsidR="005B4060" w:rsidRPr="005B4060" w:rsidRDefault="005B4060" w:rsidP="005B4060">
            <w:pPr>
              <w:ind w:left="113" w:right="113"/>
              <w:jc w:val="center"/>
              <w:rPr>
                <w:color w:val="000000"/>
                <w:sz w:val="16"/>
                <w:szCs w:val="16"/>
              </w:rPr>
            </w:pPr>
            <w:r w:rsidRPr="005B4060">
              <w:rPr>
                <w:color w:val="000000"/>
                <w:sz w:val="16"/>
                <w:szCs w:val="16"/>
              </w:rPr>
              <w:t>25</w:t>
            </w:r>
          </w:p>
        </w:tc>
        <w:tc>
          <w:tcPr>
            <w:tcW w:w="169" w:type="pct"/>
            <w:textDirection w:val="btLr"/>
            <w:vAlign w:val="center"/>
          </w:tcPr>
          <w:p w14:paraId="7F92A694" w14:textId="57DBFF39"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380D7DEB" w14:textId="2DDAFFFB"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extDirection w:val="btLr"/>
            <w:vAlign w:val="center"/>
          </w:tcPr>
          <w:p w14:paraId="78A4677A" w14:textId="459B0498" w:rsidR="005B4060" w:rsidRPr="005B4060" w:rsidRDefault="005B4060" w:rsidP="005B4060">
            <w:pPr>
              <w:ind w:left="113" w:right="113"/>
              <w:jc w:val="center"/>
              <w:rPr>
                <w:color w:val="000000"/>
                <w:sz w:val="16"/>
                <w:szCs w:val="16"/>
              </w:rPr>
            </w:pPr>
            <w:r w:rsidRPr="005B4060">
              <w:rPr>
                <w:color w:val="000000"/>
                <w:sz w:val="16"/>
                <w:szCs w:val="16"/>
              </w:rPr>
              <w:t>42</w:t>
            </w:r>
          </w:p>
        </w:tc>
        <w:tc>
          <w:tcPr>
            <w:tcW w:w="169" w:type="pct"/>
            <w:textDirection w:val="btLr"/>
            <w:vAlign w:val="center"/>
          </w:tcPr>
          <w:p w14:paraId="56229B9F" w14:textId="670C0ED6" w:rsidR="005B4060" w:rsidRPr="005B4060" w:rsidRDefault="005B4060" w:rsidP="005B4060">
            <w:pPr>
              <w:ind w:left="113" w:right="113"/>
              <w:jc w:val="center"/>
              <w:rPr>
                <w:color w:val="000000"/>
                <w:sz w:val="16"/>
                <w:szCs w:val="16"/>
              </w:rPr>
            </w:pPr>
            <w:r w:rsidRPr="005B4060">
              <w:rPr>
                <w:color w:val="000000"/>
                <w:sz w:val="16"/>
                <w:szCs w:val="16"/>
              </w:rPr>
              <w:t>58</w:t>
            </w:r>
          </w:p>
        </w:tc>
        <w:tc>
          <w:tcPr>
            <w:tcW w:w="169" w:type="pct"/>
            <w:textDirection w:val="btLr"/>
            <w:vAlign w:val="center"/>
          </w:tcPr>
          <w:p w14:paraId="08B8F69C" w14:textId="54A21CDB" w:rsidR="005B4060" w:rsidRPr="005B4060" w:rsidRDefault="005B4060" w:rsidP="005B4060">
            <w:pPr>
              <w:ind w:left="113" w:right="113"/>
              <w:jc w:val="center"/>
              <w:rPr>
                <w:color w:val="000000"/>
                <w:sz w:val="16"/>
                <w:szCs w:val="16"/>
              </w:rPr>
            </w:pPr>
            <w:r w:rsidRPr="005B4060">
              <w:rPr>
                <w:color w:val="000000"/>
                <w:sz w:val="16"/>
                <w:szCs w:val="16"/>
              </w:rPr>
              <w:t>42</w:t>
            </w:r>
          </w:p>
        </w:tc>
        <w:tc>
          <w:tcPr>
            <w:tcW w:w="145" w:type="pct"/>
            <w:textDirection w:val="btLr"/>
            <w:vAlign w:val="center"/>
          </w:tcPr>
          <w:p w14:paraId="3AD97BF7" w14:textId="6A39D3B9" w:rsidR="005B4060" w:rsidRPr="005B4060" w:rsidRDefault="005B4060" w:rsidP="005B4060">
            <w:pPr>
              <w:ind w:left="113" w:right="113"/>
              <w:jc w:val="center"/>
              <w:rPr>
                <w:color w:val="000000"/>
                <w:sz w:val="16"/>
                <w:szCs w:val="16"/>
              </w:rPr>
            </w:pPr>
            <w:r w:rsidRPr="005B4060">
              <w:rPr>
                <w:color w:val="000000"/>
                <w:sz w:val="16"/>
                <w:szCs w:val="16"/>
              </w:rPr>
              <w:t>75</w:t>
            </w:r>
          </w:p>
        </w:tc>
        <w:tc>
          <w:tcPr>
            <w:tcW w:w="141" w:type="pct"/>
            <w:textDirection w:val="btLr"/>
            <w:vAlign w:val="center"/>
          </w:tcPr>
          <w:p w14:paraId="44757C89" w14:textId="477C5C10" w:rsidR="005B4060" w:rsidRPr="005B4060" w:rsidRDefault="005B4060" w:rsidP="005B4060">
            <w:pPr>
              <w:ind w:left="113" w:right="113"/>
              <w:jc w:val="center"/>
              <w:rPr>
                <w:color w:val="000000"/>
                <w:sz w:val="16"/>
                <w:szCs w:val="16"/>
              </w:rPr>
            </w:pPr>
            <w:r w:rsidRPr="005B4060">
              <w:rPr>
                <w:color w:val="000000"/>
                <w:sz w:val="16"/>
                <w:szCs w:val="16"/>
              </w:rPr>
              <w:t>75</w:t>
            </w:r>
          </w:p>
        </w:tc>
        <w:tc>
          <w:tcPr>
            <w:tcW w:w="141" w:type="pct"/>
            <w:textDirection w:val="btLr"/>
            <w:vAlign w:val="center"/>
          </w:tcPr>
          <w:p w14:paraId="6A376A62" w14:textId="08E4B552" w:rsidR="005B4060" w:rsidRPr="005B4060" w:rsidRDefault="005B4060" w:rsidP="005B4060">
            <w:pPr>
              <w:ind w:left="113" w:right="113"/>
              <w:jc w:val="center"/>
              <w:rPr>
                <w:color w:val="000000"/>
                <w:sz w:val="16"/>
                <w:szCs w:val="16"/>
              </w:rPr>
            </w:pPr>
            <w:r w:rsidRPr="005B4060">
              <w:rPr>
                <w:color w:val="000000"/>
                <w:sz w:val="16"/>
                <w:szCs w:val="16"/>
              </w:rPr>
              <w:t>63</w:t>
            </w:r>
          </w:p>
        </w:tc>
        <w:tc>
          <w:tcPr>
            <w:tcW w:w="141" w:type="pct"/>
            <w:textDirection w:val="btLr"/>
            <w:vAlign w:val="center"/>
          </w:tcPr>
          <w:p w14:paraId="6AF930E7" w14:textId="490CC6A8"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extDirection w:val="btLr"/>
            <w:vAlign w:val="center"/>
          </w:tcPr>
          <w:p w14:paraId="74D5FF0F" w14:textId="0A2DF9E5" w:rsidR="005B4060" w:rsidRPr="005B4060" w:rsidRDefault="005B4060" w:rsidP="005B4060">
            <w:pPr>
              <w:ind w:left="113" w:right="113"/>
              <w:jc w:val="center"/>
              <w:rPr>
                <w:color w:val="000000"/>
                <w:sz w:val="16"/>
                <w:szCs w:val="16"/>
              </w:rPr>
            </w:pPr>
            <w:r w:rsidRPr="005B4060">
              <w:rPr>
                <w:color w:val="000000"/>
                <w:sz w:val="16"/>
                <w:szCs w:val="16"/>
              </w:rPr>
              <w:t>38</w:t>
            </w:r>
          </w:p>
        </w:tc>
        <w:tc>
          <w:tcPr>
            <w:tcW w:w="166" w:type="pct"/>
            <w:textDirection w:val="btLr"/>
            <w:vAlign w:val="center"/>
          </w:tcPr>
          <w:p w14:paraId="50A6C714" w14:textId="20D87805"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6" w:type="pct"/>
            <w:textDirection w:val="btLr"/>
            <w:vAlign w:val="center"/>
          </w:tcPr>
          <w:p w14:paraId="29302202" w14:textId="2B8129A4" w:rsidR="005B4060" w:rsidRPr="005B4060" w:rsidRDefault="005B4060" w:rsidP="005B4060">
            <w:pPr>
              <w:ind w:left="113" w:right="113"/>
              <w:jc w:val="center"/>
              <w:rPr>
                <w:color w:val="000000"/>
                <w:sz w:val="16"/>
                <w:szCs w:val="16"/>
              </w:rPr>
            </w:pPr>
            <w:r w:rsidRPr="005B4060">
              <w:rPr>
                <w:color w:val="000000"/>
                <w:sz w:val="16"/>
                <w:szCs w:val="16"/>
              </w:rPr>
              <w:t>50</w:t>
            </w:r>
          </w:p>
        </w:tc>
        <w:tc>
          <w:tcPr>
            <w:tcW w:w="166" w:type="pct"/>
            <w:textDirection w:val="btLr"/>
            <w:vAlign w:val="center"/>
          </w:tcPr>
          <w:p w14:paraId="3695751A" w14:textId="1527398B" w:rsidR="005B4060" w:rsidRPr="005B4060" w:rsidRDefault="005B4060" w:rsidP="005B4060">
            <w:pPr>
              <w:ind w:left="113" w:right="113"/>
              <w:jc w:val="center"/>
              <w:rPr>
                <w:color w:val="000000"/>
                <w:sz w:val="16"/>
                <w:szCs w:val="16"/>
              </w:rPr>
            </w:pPr>
            <w:r w:rsidRPr="005B4060">
              <w:rPr>
                <w:color w:val="000000"/>
                <w:sz w:val="16"/>
                <w:szCs w:val="16"/>
              </w:rPr>
              <w:t>50</w:t>
            </w:r>
          </w:p>
        </w:tc>
        <w:tc>
          <w:tcPr>
            <w:tcW w:w="166" w:type="pct"/>
            <w:textDirection w:val="btLr"/>
            <w:vAlign w:val="center"/>
          </w:tcPr>
          <w:p w14:paraId="1EBA4023" w14:textId="1CD74F7B" w:rsidR="005B4060" w:rsidRPr="005B4060" w:rsidRDefault="005B4060" w:rsidP="005B4060">
            <w:pPr>
              <w:ind w:left="113" w:right="113"/>
              <w:jc w:val="center"/>
              <w:rPr>
                <w:color w:val="000000"/>
                <w:sz w:val="16"/>
                <w:szCs w:val="16"/>
              </w:rPr>
            </w:pPr>
            <w:r w:rsidRPr="005B4060">
              <w:rPr>
                <w:color w:val="000000"/>
                <w:sz w:val="16"/>
                <w:szCs w:val="16"/>
              </w:rPr>
              <w:t>50</w:t>
            </w:r>
          </w:p>
        </w:tc>
        <w:tc>
          <w:tcPr>
            <w:tcW w:w="141" w:type="pct"/>
            <w:textDirection w:val="btLr"/>
            <w:vAlign w:val="center"/>
          </w:tcPr>
          <w:p w14:paraId="6A3B4273" w14:textId="0B10EE30" w:rsidR="005B4060" w:rsidRPr="005B4060" w:rsidRDefault="005B4060" w:rsidP="005B4060">
            <w:pPr>
              <w:ind w:left="113" w:right="113"/>
              <w:jc w:val="center"/>
              <w:rPr>
                <w:color w:val="000000"/>
                <w:sz w:val="16"/>
                <w:szCs w:val="16"/>
              </w:rPr>
            </w:pPr>
            <w:r w:rsidRPr="005B4060">
              <w:rPr>
                <w:color w:val="000000"/>
                <w:sz w:val="16"/>
                <w:szCs w:val="16"/>
              </w:rPr>
              <w:t>38</w:t>
            </w:r>
          </w:p>
        </w:tc>
        <w:tc>
          <w:tcPr>
            <w:tcW w:w="141" w:type="pct"/>
            <w:textDirection w:val="btLr"/>
            <w:vAlign w:val="center"/>
          </w:tcPr>
          <w:p w14:paraId="7E711768" w14:textId="238E6C60" w:rsidR="005B4060" w:rsidRPr="005B4060" w:rsidRDefault="005B4060" w:rsidP="005B4060">
            <w:pPr>
              <w:ind w:left="113" w:right="113"/>
              <w:jc w:val="center"/>
              <w:rPr>
                <w:color w:val="000000"/>
                <w:sz w:val="16"/>
                <w:szCs w:val="16"/>
              </w:rPr>
            </w:pPr>
            <w:r w:rsidRPr="005B4060">
              <w:rPr>
                <w:color w:val="000000"/>
                <w:sz w:val="16"/>
                <w:szCs w:val="16"/>
              </w:rPr>
              <w:t>67</w:t>
            </w:r>
          </w:p>
        </w:tc>
        <w:tc>
          <w:tcPr>
            <w:tcW w:w="141" w:type="pct"/>
            <w:textDirection w:val="btLr"/>
            <w:vAlign w:val="center"/>
          </w:tcPr>
          <w:p w14:paraId="539BE49F" w14:textId="29E0568C" w:rsidR="005B4060" w:rsidRPr="005B4060" w:rsidRDefault="005B4060" w:rsidP="005B4060">
            <w:pPr>
              <w:ind w:left="113" w:right="113"/>
              <w:jc w:val="center"/>
              <w:rPr>
                <w:color w:val="000000"/>
                <w:sz w:val="16"/>
                <w:szCs w:val="16"/>
              </w:rPr>
            </w:pPr>
            <w:r w:rsidRPr="005B4060">
              <w:rPr>
                <w:color w:val="000000"/>
                <w:sz w:val="16"/>
                <w:szCs w:val="16"/>
              </w:rPr>
              <w:t>75</w:t>
            </w:r>
          </w:p>
        </w:tc>
        <w:tc>
          <w:tcPr>
            <w:tcW w:w="193" w:type="pct"/>
            <w:textDirection w:val="btLr"/>
            <w:vAlign w:val="center"/>
          </w:tcPr>
          <w:p w14:paraId="1E9E7AB6" w14:textId="1E651121"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40D64E84" w14:textId="264ED16B"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788EF2D8" w14:textId="38C4B2B7" w:rsidR="005B4060" w:rsidRPr="005B4060" w:rsidRDefault="005B4060" w:rsidP="005B4060">
            <w:pPr>
              <w:ind w:left="113" w:right="113"/>
              <w:jc w:val="center"/>
              <w:rPr>
                <w:color w:val="000000"/>
                <w:sz w:val="16"/>
                <w:szCs w:val="16"/>
              </w:rPr>
            </w:pPr>
            <w:r w:rsidRPr="005B4060">
              <w:rPr>
                <w:color w:val="000000"/>
                <w:sz w:val="16"/>
                <w:szCs w:val="16"/>
              </w:rPr>
              <w:t>25</w:t>
            </w:r>
          </w:p>
        </w:tc>
        <w:tc>
          <w:tcPr>
            <w:tcW w:w="193" w:type="pct"/>
            <w:textDirection w:val="btLr"/>
            <w:vAlign w:val="center"/>
          </w:tcPr>
          <w:p w14:paraId="1F0740F5" w14:textId="6D08DCD6"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7453AD79" w14:textId="080CED17" w:rsidR="005B4060" w:rsidRPr="005B4060" w:rsidRDefault="005B4060" w:rsidP="005B4060">
            <w:pPr>
              <w:ind w:left="113" w:right="113"/>
              <w:jc w:val="center"/>
              <w:rPr>
                <w:color w:val="000000"/>
                <w:sz w:val="16"/>
                <w:szCs w:val="16"/>
              </w:rPr>
            </w:pPr>
            <w:r w:rsidRPr="005B4060">
              <w:rPr>
                <w:color w:val="000000"/>
                <w:sz w:val="16"/>
                <w:szCs w:val="16"/>
              </w:rPr>
              <w:t>75</w:t>
            </w:r>
          </w:p>
        </w:tc>
        <w:tc>
          <w:tcPr>
            <w:tcW w:w="193" w:type="pct"/>
            <w:textDirection w:val="btLr"/>
            <w:vAlign w:val="center"/>
          </w:tcPr>
          <w:p w14:paraId="4932FD2F" w14:textId="72F03BD5" w:rsidR="005B4060" w:rsidRPr="005B4060" w:rsidRDefault="005B4060" w:rsidP="005B4060">
            <w:pPr>
              <w:ind w:left="113" w:right="113"/>
              <w:jc w:val="center"/>
              <w:rPr>
                <w:color w:val="000000"/>
                <w:sz w:val="16"/>
                <w:szCs w:val="16"/>
              </w:rPr>
            </w:pPr>
            <w:r w:rsidRPr="005B4060">
              <w:rPr>
                <w:color w:val="000000"/>
                <w:sz w:val="16"/>
                <w:szCs w:val="16"/>
              </w:rPr>
              <w:t>75</w:t>
            </w:r>
          </w:p>
        </w:tc>
      </w:tr>
      <w:tr w:rsidR="005B4060" w:rsidRPr="0000592B" w14:paraId="410E46F0" w14:textId="77777777" w:rsidTr="00DD5A87">
        <w:trPr>
          <w:cantSplit/>
          <w:trHeight w:val="510"/>
        </w:trPr>
        <w:tc>
          <w:tcPr>
            <w:tcW w:w="129" w:type="pct"/>
            <w:noWrap/>
            <w:vAlign w:val="center"/>
          </w:tcPr>
          <w:p w14:paraId="4452EFDB" w14:textId="05ECC78A" w:rsidR="005B4060" w:rsidRPr="005B4060" w:rsidRDefault="005B4060" w:rsidP="005B4060">
            <w:pPr>
              <w:jc w:val="center"/>
              <w:rPr>
                <w:color w:val="000000" w:themeColor="text1"/>
                <w:sz w:val="14"/>
                <w:szCs w:val="14"/>
              </w:rPr>
            </w:pPr>
            <w:r w:rsidRPr="005B4060">
              <w:rPr>
                <w:color w:val="000000" w:themeColor="text1"/>
                <w:sz w:val="14"/>
                <w:szCs w:val="14"/>
              </w:rPr>
              <w:t>21</w:t>
            </w:r>
          </w:p>
        </w:tc>
        <w:tc>
          <w:tcPr>
            <w:tcW w:w="568" w:type="pct"/>
            <w:vAlign w:val="center"/>
          </w:tcPr>
          <w:p w14:paraId="3CC874A8" w14:textId="47DF34AA"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Титовская ООШ»</w:t>
            </w:r>
          </w:p>
        </w:tc>
        <w:tc>
          <w:tcPr>
            <w:tcW w:w="162" w:type="pct"/>
            <w:textDirection w:val="btLr"/>
            <w:vAlign w:val="center"/>
          </w:tcPr>
          <w:p w14:paraId="71303189" w14:textId="41C397A3" w:rsidR="005B4060" w:rsidRPr="005B4060" w:rsidRDefault="005B4060" w:rsidP="005B4060">
            <w:pPr>
              <w:ind w:left="113" w:right="113"/>
              <w:jc w:val="center"/>
              <w:rPr>
                <w:color w:val="000000"/>
                <w:sz w:val="16"/>
                <w:szCs w:val="16"/>
              </w:rPr>
            </w:pPr>
            <w:r w:rsidRPr="005B4060">
              <w:rPr>
                <w:color w:val="000000"/>
                <w:sz w:val="16"/>
                <w:szCs w:val="16"/>
              </w:rPr>
              <w:t>8</w:t>
            </w:r>
          </w:p>
        </w:tc>
        <w:tc>
          <w:tcPr>
            <w:tcW w:w="169" w:type="pct"/>
            <w:textDirection w:val="btLr"/>
            <w:vAlign w:val="center"/>
          </w:tcPr>
          <w:p w14:paraId="60E9532C" w14:textId="079D1565" w:rsidR="005B4060" w:rsidRPr="005B4060" w:rsidRDefault="005B4060" w:rsidP="005B4060">
            <w:pPr>
              <w:ind w:left="113" w:right="113"/>
              <w:jc w:val="center"/>
              <w:rPr>
                <w:color w:val="000000"/>
                <w:sz w:val="16"/>
                <w:szCs w:val="16"/>
              </w:rPr>
            </w:pPr>
            <w:r w:rsidRPr="005B4060">
              <w:rPr>
                <w:color w:val="000000"/>
                <w:sz w:val="16"/>
                <w:szCs w:val="16"/>
              </w:rPr>
              <w:t>22</w:t>
            </w:r>
          </w:p>
        </w:tc>
        <w:tc>
          <w:tcPr>
            <w:tcW w:w="169" w:type="pct"/>
            <w:textDirection w:val="btLr"/>
            <w:vAlign w:val="center"/>
          </w:tcPr>
          <w:p w14:paraId="7228A94E" w14:textId="304A7A9D" w:rsidR="005B4060" w:rsidRPr="005B4060" w:rsidRDefault="005B4060" w:rsidP="005B4060">
            <w:pPr>
              <w:ind w:left="113" w:right="113"/>
              <w:jc w:val="center"/>
              <w:rPr>
                <w:color w:val="000000"/>
                <w:sz w:val="16"/>
                <w:szCs w:val="16"/>
              </w:rPr>
            </w:pPr>
            <w:r w:rsidRPr="005B4060">
              <w:rPr>
                <w:color w:val="000000"/>
                <w:sz w:val="16"/>
                <w:szCs w:val="16"/>
              </w:rPr>
              <w:t>58</w:t>
            </w:r>
          </w:p>
        </w:tc>
        <w:tc>
          <w:tcPr>
            <w:tcW w:w="169" w:type="pct"/>
            <w:textDirection w:val="btLr"/>
            <w:vAlign w:val="center"/>
          </w:tcPr>
          <w:p w14:paraId="1CF40BE0" w14:textId="344EB858" w:rsidR="005B4060" w:rsidRPr="005B4060" w:rsidRDefault="005B4060" w:rsidP="005B4060">
            <w:pPr>
              <w:ind w:left="113" w:right="113"/>
              <w:jc w:val="center"/>
              <w:rPr>
                <w:color w:val="000000"/>
                <w:sz w:val="16"/>
                <w:szCs w:val="16"/>
              </w:rPr>
            </w:pPr>
            <w:r w:rsidRPr="005B4060">
              <w:rPr>
                <w:color w:val="000000"/>
                <w:sz w:val="16"/>
                <w:szCs w:val="16"/>
              </w:rPr>
              <w:t>75</w:t>
            </w:r>
          </w:p>
        </w:tc>
        <w:tc>
          <w:tcPr>
            <w:tcW w:w="169" w:type="pct"/>
            <w:textDirection w:val="btLr"/>
            <w:vAlign w:val="center"/>
          </w:tcPr>
          <w:p w14:paraId="597851A3" w14:textId="4B02E39B" w:rsidR="005B4060" w:rsidRPr="005B4060" w:rsidRDefault="005B4060" w:rsidP="005B4060">
            <w:pPr>
              <w:ind w:left="113" w:right="113"/>
              <w:jc w:val="center"/>
              <w:rPr>
                <w:color w:val="000000"/>
                <w:sz w:val="16"/>
                <w:szCs w:val="16"/>
              </w:rPr>
            </w:pPr>
            <w:r w:rsidRPr="005B4060">
              <w:rPr>
                <w:color w:val="000000"/>
                <w:sz w:val="16"/>
                <w:szCs w:val="16"/>
              </w:rPr>
              <w:t>75</w:t>
            </w:r>
          </w:p>
        </w:tc>
        <w:tc>
          <w:tcPr>
            <w:tcW w:w="169" w:type="pct"/>
            <w:textDirection w:val="btLr"/>
            <w:vAlign w:val="center"/>
          </w:tcPr>
          <w:p w14:paraId="77E0BC11" w14:textId="48E290C4" w:rsidR="005B4060" w:rsidRPr="005B4060" w:rsidRDefault="005B4060" w:rsidP="005B4060">
            <w:pPr>
              <w:ind w:left="113" w:right="113"/>
              <w:jc w:val="center"/>
              <w:rPr>
                <w:color w:val="000000"/>
                <w:sz w:val="16"/>
                <w:szCs w:val="16"/>
              </w:rPr>
            </w:pPr>
            <w:r w:rsidRPr="005B4060">
              <w:rPr>
                <w:color w:val="000000"/>
                <w:sz w:val="16"/>
                <w:szCs w:val="16"/>
              </w:rPr>
              <w:t>83</w:t>
            </w:r>
          </w:p>
        </w:tc>
        <w:tc>
          <w:tcPr>
            <w:tcW w:w="169" w:type="pct"/>
            <w:textDirection w:val="btLr"/>
            <w:vAlign w:val="center"/>
          </w:tcPr>
          <w:p w14:paraId="039BE0ED" w14:textId="36D898C7" w:rsidR="005B4060" w:rsidRPr="005B4060" w:rsidRDefault="005B4060" w:rsidP="005B4060">
            <w:pPr>
              <w:ind w:left="113" w:right="113"/>
              <w:jc w:val="center"/>
              <w:rPr>
                <w:color w:val="000000"/>
                <w:sz w:val="16"/>
                <w:szCs w:val="16"/>
              </w:rPr>
            </w:pPr>
            <w:r w:rsidRPr="005B4060">
              <w:rPr>
                <w:color w:val="000000"/>
                <w:sz w:val="16"/>
                <w:szCs w:val="16"/>
              </w:rPr>
              <w:t>71</w:t>
            </w:r>
          </w:p>
        </w:tc>
        <w:tc>
          <w:tcPr>
            <w:tcW w:w="169" w:type="pct"/>
            <w:textDirection w:val="btLr"/>
            <w:vAlign w:val="center"/>
          </w:tcPr>
          <w:p w14:paraId="0E10843F" w14:textId="2E69E183" w:rsidR="005B4060" w:rsidRPr="005B4060" w:rsidRDefault="005B4060" w:rsidP="005B4060">
            <w:pPr>
              <w:ind w:left="113" w:right="113"/>
              <w:jc w:val="center"/>
              <w:rPr>
                <w:color w:val="000000"/>
                <w:sz w:val="16"/>
                <w:szCs w:val="16"/>
              </w:rPr>
            </w:pPr>
            <w:r w:rsidRPr="005B4060">
              <w:rPr>
                <w:color w:val="000000"/>
                <w:sz w:val="16"/>
                <w:szCs w:val="16"/>
              </w:rPr>
              <w:t>83</w:t>
            </w:r>
          </w:p>
        </w:tc>
        <w:tc>
          <w:tcPr>
            <w:tcW w:w="145" w:type="pct"/>
            <w:textDirection w:val="btLr"/>
            <w:vAlign w:val="center"/>
          </w:tcPr>
          <w:p w14:paraId="2AAE1571" w14:textId="2EFD228D" w:rsidR="005B4060" w:rsidRPr="005B4060" w:rsidRDefault="005B4060" w:rsidP="005B4060">
            <w:pPr>
              <w:ind w:left="113" w:right="113"/>
              <w:jc w:val="center"/>
              <w:rPr>
                <w:color w:val="000000"/>
                <w:sz w:val="16"/>
                <w:szCs w:val="16"/>
              </w:rPr>
            </w:pPr>
            <w:r w:rsidRPr="005B4060">
              <w:rPr>
                <w:color w:val="000000"/>
                <w:sz w:val="16"/>
                <w:szCs w:val="16"/>
              </w:rPr>
              <w:t>88</w:t>
            </w:r>
          </w:p>
        </w:tc>
        <w:tc>
          <w:tcPr>
            <w:tcW w:w="141" w:type="pct"/>
            <w:textDirection w:val="btLr"/>
            <w:vAlign w:val="center"/>
          </w:tcPr>
          <w:p w14:paraId="73795E7F" w14:textId="40234B65" w:rsidR="005B4060" w:rsidRPr="005B4060" w:rsidRDefault="005B4060" w:rsidP="005B4060">
            <w:pPr>
              <w:ind w:left="113" w:right="113"/>
              <w:jc w:val="center"/>
              <w:rPr>
                <w:color w:val="000000"/>
                <w:sz w:val="16"/>
                <w:szCs w:val="16"/>
              </w:rPr>
            </w:pPr>
            <w:r w:rsidRPr="005B4060">
              <w:rPr>
                <w:color w:val="000000"/>
                <w:sz w:val="16"/>
                <w:szCs w:val="16"/>
              </w:rPr>
              <w:t>88</w:t>
            </w:r>
          </w:p>
        </w:tc>
        <w:tc>
          <w:tcPr>
            <w:tcW w:w="141" w:type="pct"/>
            <w:textDirection w:val="btLr"/>
            <w:vAlign w:val="center"/>
          </w:tcPr>
          <w:p w14:paraId="122B3529" w14:textId="2510492B" w:rsidR="005B4060" w:rsidRPr="005B4060" w:rsidRDefault="005B4060" w:rsidP="005B4060">
            <w:pPr>
              <w:ind w:left="113" w:right="113"/>
              <w:jc w:val="center"/>
              <w:rPr>
                <w:color w:val="000000"/>
                <w:sz w:val="16"/>
                <w:szCs w:val="16"/>
              </w:rPr>
            </w:pPr>
            <w:r w:rsidRPr="005B4060">
              <w:rPr>
                <w:color w:val="000000"/>
                <w:sz w:val="16"/>
                <w:szCs w:val="16"/>
              </w:rPr>
              <w:t>56</w:t>
            </w:r>
          </w:p>
        </w:tc>
        <w:tc>
          <w:tcPr>
            <w:tcW w:w="141" w:type="pct"/>
            <w:textDirection w:val="btLr"/>
            <w:vAlign w:val="center"/>
          </w:tcPr>
          <w:p w14:paraId="1EA325A9" w14:textId="7CD3CA8A" w:rsidR="005B4060" w:rsidRPr="005B4060" w:rsidRDefault="005B4060" w:rsidP="005B4060">
            <w:pPr>
              <w:ind w:left="113" w:right="113"/>
              <w:jc w:val="center"/>
              <w:rPr>
                <w:color w:val="000000"/>
                <w:sz w:val="16"/>
                <w:szCs w:val="16"/>
              </w:rPr>
            </w:pPr>
            <w:r w:rsidRPr="005B4060">
              <w:rPr>
                <w:color w:val="000000"/>
                <w:sz w:val="16"/>
                <w:szCs w:val="16"/>
              </w:rPr>
              <w:t>92</w:t>
            </w:r>
          </w:p>
        </w:tc>
        <w:tc>
          <w:tcPr>
            <w:tcW w:w="141" w:type="pct"/>
            <w:textDirection w:val="btLr"/>
            <w:vAlign w:val="center"/>
          </w:tcPr>
          <w:p w14:paraId="73E88DF9" w14:textId="640DFAC1" w:rsidR="005B4060" w:rsidRPr="005B4060" w:rsidRDefault="005B4060" w:rsidP="005B4060">
            <w:pPr>
              <w:ind w:left="113" w:right="113"/>
              <w:jc w:val="center"/>
              <w:rPr>
                <w:color w:val="000000"/>
                <w:sz w:val="16"/>
                <w:szCs w:val="16"/>
              </w:rPr>
            </w:pPr>
            <w:r w:rsidRPr="005B4060">
              <w:rPr>
                <w:color w:val="000000"/>
                <w:sz w:val="16"/>
                <w:szCs w:val="16"/>
              </w:rPr>
              <w:t>81</w:t>
            </w:r>
          </w:p>
        </w:tc>
        <w:tc>
          <w:tcPr>
            <w:tcW w:w="166" w:type="pct"/>
            <w:textDirection w:val="btLr"/>
            <w:vAlign w:val="center"/>
          </w:tcPr>
          <w:p w14:paraId="3B9B7188" w14:textId="0759AA3D" w:rsidR="005B4060" w:rsidRPr="005B4060" w:rsidRDefault="005B4060" w:rsidP="005B4060">
            <w:pPr>
              <w:ind w:left="113" w:right="113"/>
              <w:jc w:val="center"/>
              <w:rPr>
                <w:color w:val="000000"/>
                <w:sz w:val="16"/>
                <w:szCs w:val="16"/>
              </w:rPr>
            </w:pPr>
            <w:r w:rsidRPr="005B4060">
              <w:rPr>
                <w:color w:val="000000"/>
                <w:sz w:val="16"/>
                <w:szCs w:val="16"/>
              </w:rPr>
              <w:t>88</w:t>
            </w:r>
          </w:p>
        </w:tc>
        <w:tc>
          <w:tcPr>
            <w:tcW w:w="166" w:type="pct"/>
            <w:textDirection w:val="btLr"/>
            <w:vAlign w:val="center"/>
          </w:tcPr>
          <w:p w14:paraId="555F53C9" w14:textId="15E49DC3" w:rsidR="005B4060" w:rsidRPr="005B4060" w:rsidRDefault="005B4060" w:rsidP="005B4060">
            <w:pPr>
              <w:ind w:left="113" w:right="113"/>
              <w:jc w:val="center"/>
              <w:rPr>
                <w:color w:val="000000"/>
                <w:sz w:val="16"/>
                <w:szCs w:val="16"/>
              </w:rPr>
            </w:pPr>
            <w:r w:rsidRPr="005B4060">
              <w:rPr>
                <w:color w:val="000000"/>
                <w:sz w:val="16"/>
                <w:szCs w:val="16"/>
              </w:rPr>
              <w:t>75</w:t>
            </w:r>
          </w:p>
        </w:tc>
        <w:tc>
          <w:tcPr>
            <w:tcW w:w="166" w:type="pct"/>
            <w:textDirection w:val="btLr"/>
            <w:vAlign w:val="center"/>
          </w:tcPr>
          <w:p w14:paraId="451E16A4" w14:textId="7E84ECC5" w:rsidR="005B4060" w:rsidRPr="005B4060" w:rsidRDefault="005B4060" w:rsidP="005B4060">
            <w:pPr>
              <w:ind w:left="113" w:right="113"/>
              <w:jc w:val="center"/>
              <w:rPr>
                <w:color w:val="000000"/>
                <w:sz w:val="16"/>
                <w:szCs w:val="16"/>
              </w:rPr>
            </w:pPr>
            <w:r w:rsidRPr="005B4060">
              <w:rPr>
                <w:color w:val="000000"/>
                <w:sz w:val="16"/>
                <w:szCs w:val="16"/>
              </w:rPr>
              <w:t>88</w:t>
            </w:r>
          </w:p>
        </w:tc>
        <w:tc>
          <w:tcPr>
            <w:tcW w:w="166" w:type="pct"/>
            <w:textDirection w:val="btLr"/>
            <w:vAlign w:val="center"/>
          </w:tcPr>
          <w:p w14:paraId="2E577C81" w14:textId="4C7C44D7" w:rsidR="005B4060" w:rsidRPr="005B4060" w:rsidRDefault="005B4060" w:rsidP="005B4060">
            <w:pPr>
              <w:ind w:left="113" w:right="113"/>
              <w:jc w:val="center"/>
              <w:rPr>
                <w:color w:val="000000"/>
                <w:sz w:val="16"/>
                <w:szCs w:val="16"/>
              </w:rPr>
            </w:pPr>
            <w:r w:rsidRPr="005B4060">
              <w:rPr>
                <w:color w:val="000000"/>
                <w:sz w:val="16"/>
                <w:szCs w:val="16"/>
              </w:rPr>
              <w:t>88</w:t>
            </w:r>
          </w:p>
        </w:tc>
        <w:tc>
          <w:tcPr>
            <w:tcW w:w="141" w:type="pct"/>
            <w:textDirection w:val="btLr"/>
            <w:vAlign w:val="center"/>
          </w:tcPr>
          <w:p w14:paraId="6D501C0E" w14:textId="5669CEEF" w:rsidR="005B4060" w:rsidRPr="005B4060" w:rsidRDefault="005B4060" w:rsidP="005B4060">
            <w:pPr>
              <w:ind w:left="113" w:right="113"/>
              <w:jc w:val="center"/>
              <w:rPr>
                <w:color w:val="000000"/>
                <w:sz w:val="16"/>
                <w:szCs w:val="16"/>
              </w:rPr>
            </w:pPr>
            <w:r w:rsidRPr="005B4060">
              <w:rPr>
                <w:color w:val="000000"/>
                <w:sz w:val="16"/>
                <w:szCs w:val="16"/>
              </w:rPr>
              <w:t>25</w:t>
            </w:r>
          </w:p>
        </w:tc>
        <w:tc>
          <w:tcPr>
            <w:tcW w:w="141" w:type="pct"/>
            <w:textDirection w:val="btLr"/>
            <w:vAlign w:val="center"/>
          </w:tcPr>
          <w:p w14:paraId="355131F5" w14:textId="34349711" w:rsidR="005B4060" w:rsidRPr="005B4060" w:rsidRDefault="005B4060" w:rsidP="005B4060">
            <w:pPr>
              <w:ind w:left="113" w:right="113"/>
              <w:jc w:val="center"/>
              <w:rPr>
                <w:color w:val="000000"/>
                <w:sz w:val="16"/>
                <w:szCs w:val="16"/>
              </w:rPr>
            </w:pPr>
            <w:r w:rsidRPr="005B4060">
              <w:rPr>
                <w:color w:val="000000"/>
                <w:sz w:val="16"/>
                <w:szCs w:val="16"/>
              </w:rPr>
              <w:t>75</w:t>
            </w:r>
          </w:p>
        </w:tc>
        <w:tc>
          <w:tcPr>
            <w:tcW w:w="141" w:type="pct"/>
            <w:textDirection w:val="btLr"/>
            <w:vAlign w:val="center"/>
          </w:tcPr>
          <w:p w14:paraId="06F65B00" w14:textId="609444C2" w:rsidR="005B4060" w:rsidRPr="005B4060" w:rsidRDefault="005B4060" w:rsidP="005B4060">
            <w:pPr>
              <w:ind w:left="113" w:right="113"/>
              <w:jc w:val="center"/>
              <w:rPr>
                <w:color w:val="000000"/>
                <w:sz w:val="16"/>
                <w:szCs w:val="16"/>
              </w:rPr>
            </w:pPr>
            <w:r w:rsidRPr="005B4060">
              <w:rPr>
                <w:color w:val="000000"/>
                <w:sz w:val="16"/>
                <w:szCs w:val="16"/>
              </w:rPr>
              <w:t>31</w:t>
            </w:r>
          </w:p>
        </w:tc>
        <w:tc>
          <w:tcPr>
            <w:tcW w:w="193" w:type="pct"/>
            <w:textDirection w:val="btLr"/>
            <w:vAlign w:val="center"/>
          </w:tcPr>
          <w:p w14:paraId="340DBE0E" w14:textId="331EC1A9" w:rsidR="005B4060" w:rsidRPr="005B4060" w:rsidRDefault="005B4060" w:rsidP="005B4060">
            <w:pPr>
              <w:ind w:left="113" w:right="113"/>
              <w:jc w:val="center"/>
              <w:rPr>
                <w:color w:val="000000"/>
                <w:sz w:val="16"/>
                <w:szCs w:val="16"/>
              </w:rPr>
            </w:pPr>
            <w:r w:rsidRPr="005B4060">
              <w:rPr>
                <w:color w:val="000000"/>
                <w:sz w:val="16"/>
                <w:szCs w:val="16"/>
              </w:rPr>
              <w:t>88</w:t>
            </w:r>
          </w:p>
        </w:tc>
        <w:tc>
          <w:tcPr>
            <w:tcW w:w="193" w:type="pct"/>
            <w:textDirection w:val="btLr"/>
            <w:vAlign w:val="center"/>
          </w:tcPr>
          <w:p w14:paraId="0E40FBA0" w14:textId="3DF83B8C" w:rsidR="005B4060" w:rsidRPr="005B4060" w:rsidRDefault="005B4060" w:rsidP="005B4060">
            <w:pPr>
              <w:ind w:left="113" w:right="113"/>
              <w:jc w:val="center"/>
              <w:rPr>
                <w:color w:val="000000"/>
                <w:sz w:val="16"/>
                <w:szCs w:val="16"/>
              </w:rPr>
            </w:pPr>
            <w:r w:rsidRPr="005B4060">
              <w:rPr>
                <w:color w:val="000000"/>
                <w:sz w:val="16"/>
                <w:szCs w:val="16"/>
              </w:rPr>
              <w:t>44</w:t>
            </w:r>
          </w:p>
        </w:tc>
        <w:tc>
          <w:tcPr>
            <w:tcW w:w="193" w:type="pct"/>
            <w:textDirection w:val="btLr"/>
            <w:vAlign w:val="center"/>
          </w:tcPr>
          <w:p w14:paraId="6E01E91C" w14:textId="77114AD0" w:rsidR="005B4060" w:rsidRPr="005B4060" w:rsidRDefault="005B4060" w:rsidP="005B4060">
            <w:pPr>
              <w:ind w:left="113" w:right="113"/>
              <w:jc w:val="center"/>
              <w:rPr>
                <w:color w:val="000000"/>
                <w:sz w:val="16"/>
                <w:szCs w:val="16"/>
              </w:rPr>
            </w:pPr>
            <w:r w:rsidRPr="005B4060">
              <w:rPr>
                <w:color w:val="000000"/>
                <w:sz w:val="16"/>
                <w:szCs w:val="16"/>
              </w:rPr>
              <w:t>63</w:t>
            </w:r>
          </w:p>
        </w:tc>
        <w:tc>
          <w:tcPr>
            <w:tcW w:w="193" w:type="pct"/>
            <w:textDirection w:val="btLr"/>
            <w:vAlign w:val="center"/>
          </w:tcPr>
          <w:p w14:paraId="5A58DC05" w14:textId="6D700F69"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extDirection w:val="btLr"/>
            <w:vAlign w:val="center"/>
          </w:tcPr>
          <w:p w14:paraId="1DFD879B" w14:textId="7F0C271A" w:rsidR="005B4060" w:rsidRPr="005B4060" w:rsidRDefault="005B4060" w:rsidP="005B4060">
            <w:pPr>
              <w:ind w:left="113" w:right="113"/>
              <w:jc w:val="center"/>
              <w:rPr>
                <w:color w:val="000000"/>
                <w:sz w:val="16"/>
                <w:szCs w:val="16"/>
              </w:rPr>
            </w:pPr>
            <w:r w:rsidRPr="005B4060">
              <w:rPr>
                <w:color w:val="000000"/>
                <w:sz w:val="16"/>
                <w:szCs w:val="16"/>
              </w:rPr>
              <w:t>38</w:t>
            </w:r>
          </w:p>
        </w:tc>
        <w:tc>
          <w:tcPr>
            <w:tcW w:w="193" w:type="pct"/>
            <w:textDirection w:val="btLr"/>
            <w:vAlign w:val="center"/>
          </w:tcPr>
          <w:p w14:paraId="22480C58" w14:textId="1045094F" w:rsidR="005B4060" w:rsidRPr="005B4060" w:rsidRDefault="005B4060" w:rsidP="005B4060">
            <w:pPr>
              <w:ind w:left="113" w:right="113"/>
              <w:jc w:val="center"/>
              <w:rPr>
                <w:color w:val="000000"/>
                <w:sz w:val="16"/>
                <w:szCs w:val="16"/>
              </w:rPr>
            </w:pPr>
            <w:r w:rsidRPr="005B4060">
              <w:rPr>
                <w:color w:val="000000"/>
                <w:sz w:val="16"/>
                <w:szCs w:val="16"/>
              </w:rPr>
              <w:t>0</w:t>
            </w:r>
          </w:p>
        </w:tc>
      </w:tr>
      <w:tr w:rsidR="005B4060" w:rsidRPr="0000592B" w14:paraId="49C0F6AD" w14:textId="77777777" w:rsidTr="00DD5A87">
        <w:trPr>
          <w:cantSplit/>
          <w:trHeight w:val="510"/>
        </w:trPr>
        <w:tc>
          <w:tcPr>
            <w:tcW w:w="129" w:type="pct"/>
            <w:noWrap/>
            <w:vAlign w:val="center"/>
          </w:tcPr>
          <w:p w14:paraId="0EE064F8" w14:textId="2210C1FE" w:rsidR="005B4060" w:rsidRPr="005B4060" w:rsidRDefault="005B4060" w:rsidP="005B4060">
            <w:pPr>
              <w:jc w:val="center"/>
              <w:rPr>
                <w:color w:val="000000" w:themeColor="text1"/>
                <w:sz w:val="14"/>
                <w:szCs w:val="14"/>
              </w:rPr>
            </w:pPr>
            <w:r w:rsidRPr="005B4060">
              <w:rPr>
                <w:color w:val="000000" w:themeColor="text1"/>
                <w:sz w:val="14"/>
                <w:szCs w:val="14"/>
              </w:rPr>
              <w:t>22</w:t>
            </w:r>
          </w:p>
        </w:tc>
        <w:tc>
          <w:tcPr>
            <w:tcW w:w="568" w:type="pct"/>
            <w:tcBorders>
              <w:bottom w:val="single" w:sz="4" w:space="0" w:color="auto"/>
            </w:tcBorders>
            <w:vAlign w:val="center"/>
          </w:tcPr>
          <w:p w14:paraId="518E4786" w14:textId="2B38EB7D" w:rsidR="005B4060" w:rsidRPr="005B4060" w:rsidRDefault="005B4060" w:rsidP="005B4060">
            <w:pPr>
              <w:rPr>
                <w:color w:val="000000" w:themeColor="text1"/>
                <w:sz w:val="16"/>
                <w:szCs w:val="16"/>
              </w:rPr>
            </w:pPr>
            <w:r w:rsidRPr="005B4060">
              <w:rPr>
                <w:color w:val="000000" w:themeColor="text1"/>
                <w:sz w:val="16"/>
                <w:szCs w:val="16"/>
              </w:rPr>
              <w:t xml:space="preserve">МБОУ </w:t>
            </w:r>
            <w:r w:rsidR="00171D3F">
              <w:rPr>
                <w:color w:val="000000" w:themeColor="text1"/>
                <w:sz w:val="16"/>
                <w:szCs w:val="16"/>
              </w:rPr>
              <w:t>«</w:t>
            </w:r>
            <w:r w:rsidRPr="005B4060">
              <w:rPr>
                <w:color w:val="000000" w:themeColor="text1"/>
                <w:sz w:val="16"/>
                <w:szCs w:val="16"/>
              </w:rPr>
              <w:t>Госомская ООШ»</w:t>
            </w:r>
          </w:p>
        </w:tc>
        <w:tc>
          <w:tcPr>
            <w:tcW w:w="162" w:type="pct"/>
            <w:tcBorders>
              <w:bottom w:val="single" w:sz="4" w:space="0" w:color="auto"/>
            </w:tcBorders>
            <w:textDirection w:val="btLr"/>
            <w:vAlign w:val="center"/>
          </w:tcPr>
          <w:p w14:paraId="5A5AB9D1" w14:textId="3B8B2AEF" w:rsidR="005B4060" w:rsidRPr="005B4060" w:rsidRDefault="005B4060" w:rsidP="005B4060">
            <w:pPr>
              <w:ind w:left="113" w:right="113"/>
              <w:jc w:val="center"/>
              <w:rPr>
                <w:color w:val="000000"/>
                <w:sz w:val="16"/>
                <w:szCs w:val="16"/>
              </w:rPr>
            </w:pPr>
            <w:r w:rsidRPr="005B4060">
              <w:rPr>
                <w:color w:val="000000"/>
                <w:sz w:val="16"/>
                <w:szCs w:val="16"/>
              </w:rPr>
              <w:t>5</w:t>
            </w:r>
          </w:p>
        </w:tc>
        <w:tc>
          <w:tcPr>
            <w:tcW w:w="169" w:type="pct"/>
            <w:tcBorders>
              <w:bottom w:val="single" w:sz="4" w:space="0" w:color="auto"/>
            </w:tcBorders>
            <w:textDirection w:val="btLr"/>
            <w:vAlign w:val="center"/>
          </w:tcPr>
          <w:p w14:paraId="65977478" w14:textId="64FAF2A8" w:rsidR="005B4060" w:rsidRPr="005B4060" w:rsidRDefault="005B4060" w:rsidP="005B4060">
            <w:pPr>
              <w:ind w:left="113" w:right="113"/>
              <w:jc w:val="center"/>
              <w:rPr>
                <w:color w:val="000000"/>
                <w:sz w:val="16"/>
                <w:szCs w:val="16"/>
              </w:rPr>
            </w:pPr>
            <w:r w:rsidRPr="005B4060">
              <w:rPr>
                <w:color w:val="000000"/>
                <w:sz w:val="16"/>
                <w:szCs w:val="16"/>
              </w:rPr>
              <w:t>60</w:t>
            </w:r>
          </w:p>
        </w:tc>
        <w:tc>
          <w:tcPr>
            <w:tcW w:w="169" w:type="pct"/>
            <w:tcBorders>
              <w:bottom w:val="single" w:sz="4" w:space="0" w:color="auto"/>
            </w:tcBorders>
            <w:textDirection w:val="btLr"/>
            <w:vAlign w:val="center"/>
          </w:tcPr>
          <w:p w14:paraId="7E5C0EDC" w14:textId="0A3BFD16" w:rsidR="005B4060" w:rsidRPr="005B4060" w:rsidRDefault="005B4060" w:rsidP="005B4060">
            <w:pPr>
              <w:ind w:left="113" w:right="113"/>
              <w:jc w:val="center"/>
              <w:rPr>
                <w:color w:val="000000"/>
                <w:sz w:val="16"/>
                <w:szCs w:val="16"/>
              </w:rPr>
            </w:pPr>
            <w:r w:rsidRPr="005B4060">
              <w:rPr>
                <w:color w:val="000000"/>
                <w:sz w:val="16"/>
                <w:szCs w:val="16"/>
              </w:rPr>
              <w:t>47</w:t>
            </w:r>
          </w:p>
        </w:tc>
        <w:tc>
          <w:tcPr>
            <w:tcW w:w="169" w:type="pct"/>
            <w:tcBorders>
              <w:bottom w:val="single" w:sz="4" w:space="0" w:color="auto"/>
            </w:tcBorders>
            <w:textDirection w:val="btLr"/>
            <w:vAlign w:val="center"/>
          </w:tcPr>
          <w:p w14:paraId="2CB30403" w14:textId="3A68F79B"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cBorders>
              <w:bottom w:val="single" w:sz="4" w:space="0" w:color="auto"/>
            </w:tcBorders>
            <w:textDirection w:val="btLr"/>
            <w:vAlign w:val="center"/>
          </w:tcPr>
          <w:p w14:paraId="6AADA4C1" w14:textId="67EFBB24" w:rsidR="005B4060" w:rsidRPr="005B4060" w:rsidRDefault="005B4060" w:rsidP="005B4060">
            <w:pPr>
              <w:ind w:left="113" w:right="113"/>
              <w:jc w:val="center"/>
              <w:rPr>
                <w:color w:val="000000"/>
                <w:sz w:val="16"/>
                <w:szCs w:val="16"/>
              </w:rPr>
            </w:pPr>
            <w:r w:rsidRPr="005B4060">
              <w:rPr>
                <w:color w:val="000000"/>
                <w:sz w:val="16"/>
                <w:szCs w:val="16"/>
              </w:rPr>
              <w:t>100</w:t>
            </w:r>
          </w:p>
        </w:tc>
        <w:tc>
          <w:tcPr>
            <w:tcW w:w="169" w:type="pct"/>
            <w:tcBorders>
              <w:bottom w:val="single" w:sz="4" w:space="0" w:color="auto"/>
            </w:tcBorders>
            <w:textDirection w:val="btLr"/>
            <w:vAlign w:val="center"/>
          </w:tcPr>
          <w:p w14:paraId="22966CC3" w14:textId="72EB3901" w:rsidR="005B4060" w:rsidRPr="005B4060" w:rsidRDefault="005B4060" w:rsidP="005B4060">
            <w:pPr>
              <w:ind w:left="113" w:right="113"/>
              <w:jc w:val="center"/>
              <w:rPr>
                <w:color w:val="000000"/>
                <w:sz w:val="16"/>
                <w:szCs w:val="16"/>
              </w:rPr>
            </w:pPr>
            <w:r w:rsidRPr="005B4060">
              <w:rPr>
                <w:color w:val="000000"/>
                <w:sz w:val="16"/>
                <w:szCs w:val="16"/>
              </w:rPr>
              <w:t>0</w:t>
            </w:r>
          </w:p>
        </w:tc>
        <w:tc>
          <w:tcPr>
            <w:tcW w:w="169" w:type="pct"/>
            <w:tcBorders>
              <w:bottom w:val="single" w:sz="4" w:space="0" w:color="auto"/>
            </w:tcBorders>
            <w:textDirection w:val="btLr"/>
            <w:vAlign w:val="center"/>
          </w:tcPr>
          <w:p w14:paraId="7FD736D9" w14:textId="44F6CEE7" w:rsidR="005B4060" w:rsidRPr="005B4060" w:rsidRDefault="005B4060" w:rsidP="005B4060">
            <w:pPr>
              <w:ind w:left="113" w:right="113"/>
              <w:jc w:val="center"/>
              <w:rPr>
                <w:color w:val="000000"/>
                <w:sz w:val="16"/>
                <w:szCs w:val="16"/>
              </w:rPr>
            </w:pPr>
            <w:r w:rsidRPr="005B4060">
              <w:rPr>
                <w:color w:val="000000"/>
                <w:sz w:val="16"/>
                <w:szCs w:val="16"/>
              </w:rPr>
              <w:t>87</w:t>
            </w:r>
          </w:p>
        </w:tc>
        <w:tc>
          <w:tcPr>
            <w:tcW w:w="169" w:type="pct"/>
            <w:tcBorders>
              <w:bottom w:val="single" w:sz="4" w:space="0" w:color="auto"/>
            </w:tcBorders>
            <w:textDirection w:val="btLr"/>
            <w:vAlign w:val="center"/>
          </w:tcPr>
          <w:p w14:paraId="7E602401" w14:textId="4B6C515A" w:rsidR="005B4060" w:rsidRPr="005B4060" w:rsidRDefault="005B4060" w:rsidP="005B4060">
            <w:pPr>
              <w:ind w:left="113" w:right="113"/>
              <w:jc w:val="center"/>
              <w:rPr>
                <w:color w:val="000000"/>
                <w:sz w:val="16"/>
                <w:szCs w:val="16"/>
              </w:rPr>
            </w:pPr>
            <w:r w:rsidRPr="005B4060">
              <w:rPr>
                <w:color w:val="000000"/>
                <w:sz w:val="16"/>
                <w:szCs w:val="16"/>
              </w:rPr>
              <w:t>53</w:t>
            </w:r>
          </w:p>
        </w:tc>
        <w:tc>
          <w:tcPr>
            <w:tcW w:w="145" w:type="pct"/>
            <w:tcBorders>
              <w:bottom w:val="single" w:sz="4" w:space="0" w:color="auto"/>
            </w:tcBorders>
            <w:textDirection w:val="btLr"/>
            <w:vAlign w:val="center"/>
          </w:tcPr>
          <w:p w14:paraId="49524043" w14:textId="1579D6F2"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cBorders>
              <w:bottom w:val="single" w:sz="4" w:space="0" w:color="auto"/>
            </w:tcBorders>
            <w:textDirection w:val="btLr"/>
            <w:vAlign w:val="center"/>
          </w:tcPr>
          <w:p w14:paraId="73781497" w14:textId="7E37AEF1"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cBorders>
              <w:bottom w:val="single" w:sz="4" w:space="0" w:color="auto"/>
            </w:tcBorders>
            <w:textDirection w:val="btLr"/>
            <w:vAlign w:val="center"/>
          </w:tcPr>
          <w:p w14:paraId="60BAE548" w14:textId="393F5A1F" w:rsidR="005B4060" w:rsidRPr="005B4060" w:rsidRDefault="005B4060" w:rsidP="005B4060">
            <w:pPr>
              <w:ind w:left="113" w:right="113"/>
              <w:jc w:val="center"/>
              <w:rPr>
                <w:color w:val="000000"/>
                <w:sz w:val="16"/>
                <w:szCs w:val="16"/>
              </w:rPr>
            </w:pPr>
            <w:r w:rsidRPr="005B4060">
              <w:rPr>
                <w:color w:val="000000"/>
                <w:sz w:val="16"/>
                <w:szCs w:val="16"/>
              </w:rPr>
              <w:t>60</w:t>
            </w:r>
          </w:p>
        </w:tc>
        <w:tc>
          <w:tcPr>
            <w:tcW w:w="141" w:type="pct"/>
            <w:tcBorders>
              <w:bottom w:val="single" w:sz="4" w:space="0" w:color="auto"/>
            </w:tcBorders>
            <w:textDirection w:val="btLr"/>
            <w:vAlign w:val="center"/>
          </w:tcPr>
          <w:p w14:paraId="7CFAE1E1" w14:textId="4E7139CB" w:rsidR="005B4060" w:rsidRPr="005B4060" w:rsidRDefault="005B4060" w:rsidP="005B4060">
            <w:pPr>
              <w:ind w:left="113" w:right="113"/>
              <w:jc w:val="center"/>
              <w:rPr>
                <w:color w:val="000000"/>
                <w:sz w:val="16"/>
                <w:szCs w:val="16"/>
              </w:rPr>
            </w:pPr>
            <w:r w:rsidRPr="005B4060">
              <w:rPr>
                <w:color w:val="000000"/>
                <w:sz w:val="16"/>
                <w:szCs w:val="16"/>
              </w:rPr>
              <w:t>87</w:t>
            </w:r>
          </w:p>
        </w:tc>
        <w:tc>
          <w:tcPr>
            <w:tcW w:w="141" w:type="pct"/>
            <w:tcBorders>
              <w:bottom w:val="single" w:sz="4" w:space="0" w:color="auto"/>
            </w:tcBorders>
            <w:textDirection w:val="btLr"/>
            <w:vAlign w:val="center"/>
          </w:tcPr>
          <w:p w14:paraId="3FB87611" w14:textId="68C2F51D" w:rsidR="005B4060" w:rsidRPr="005B4060" w:rsidRDefault="005B4060" w:rsidP="005B4060">
            <w:pPr>
              <w:ind w:left="113" w:right="113"/>
              <w:jc w:val="center"/>
              <w:rPr>
                <w:color w:val="000000"/>
                <w:sz w:val="16"/>
                <w:szCs w:val="16"/>
              </w:rPr>
            </w:pPr>
            <w:r w:rsidRPr="005B4060">
              <w:rPr>
                <w:color w:val="000000"/>
                <w:sz w:val="16"/>
                <w:szCs w:val="16"/>
              </w:rPr>
              <w:t>70</w:t>
            </w:r>
          </w:p>
        </w:tc>
        <w:tc>
          <w:tcPr>
            <w:tcW w:w="166" w:type="pct"/>
            <w:tcBorders>
              <w:bottom w:val="single" w:sz="4" w:space="0" w:color="auto"/>
            </w:tcBorders>
            <w:textDirection w:val="btLr"/>
            <w:vAlign w:val="center"/>
          </w:tcPr>
          <w:p w14:paraId="2296316F" w14:textId="1A42479C" w:rsidR="005B4060" w:rsidRPr="005B4060" w:rsidRDefault="005B4060" w:rsidP="005B4060">
            <w:pPr>
              <w:ind w:left="113" w:right="113"/>
              <w:jc w:val="center"/>
              <w:rPr>
                <w:color w:val="000000"/>
                <w:sz w:val="16"/>
                <w:szCs w:val="16"/>
              </w:rPr>
            </w:pPr>
            <w:r w:rsidRPr="005B4060">
              <w:rPr>
                <w:color w:val="000000"/>
                <w:sz w:val="16"/>
                <w:szCs w:val="16"/>
              </w:rPr>
              <w:t>80</w:t>
            </w:r>
          </w:p>
        </w:tc>
        <w:tc>
          <w:tcPr>
            <w:tcW w:w="166" w:type="pct"/>
            <w:tcBorders>
              <w:bottom w:val="single" w:sz="4" w:space="0" w:color="auto"/>
            </w:tcBorders>
            <w:textDirection w:val="btLr"/>
            <w:vAlign w:val="center"/>
          </w:tcPr>
          <w:p w14:paraId="76F33F32" w14:textId="7BC1D8A0" w:rsidR="005B4060" w:rsidRPr="005B4060" w:rsidRDefault="005B4060" w:rsidP="005B4060">
            <w:pPr>
              <w:ind w:left="113" w:right="113"/>
              <w:jc w:val="center"/>
              <w:rPr>
                <w:color w:val="000000"/>
                <w:sz w:val="16"/>
                <w:szCs w:val="16"/>
              </w:rPr>
            </w:pPr>
            <w:r w:rsidRPr="005B4060">
              <w:rPr>
                <w:color w:val="000000"/>
                <w:sz w:val="16"/>
                <w:szCs w:val="16"/>
              </w:rPr>
              <w:t>60</w:t>
            </w:r>
          </w:p>
        </w:tc>
        <w:tc>
          <w:tcPr>
            <w:tcW w:w="166" w:type="pct"/>
            <w:tcBorders>
              <w:bottom w:val="single" w:sz="4" w:space="0" w:color="auto"/>
            </w:tcBorders>
            <w:textDirection w:val="btLr"/>
            <w:vAlign w:val="center"/>
          </w:tcPr>
          <w:p w14:paraId="6CCC5321" w14:textId="56A071BA" w:rsidR="005B4060" w:rsidRPr="005B4060" w:rsidRDefault="005B4060" w:rsidP="005B4060">
            <w:pPr>
              <w:ind w:left="113" w:right="113"/>
              <w:jc w:val="center"/>
              <w:rPr>
                <w:color w:val="000000"/>
                <w:sz w:val="16"/>
                <w:szCs w:val="16"/>
              </w:rPr>
            </w:pPr>
            <w:r w:rsidRPr="005B4060">
              <w:rPr>
                <w:color w:val="000000"/>
                <w:sz w:val="16"/>
                <w:szCs w:val="16"/>
              </w:rPr>
              <w:t>20</w:t>
            </w:r>
          </w:p>
        </w:tc>
        <w:tc>
          <w:tcPr>
            <w:tcW w:w="166" w:type="pct"/>
            <w:tcBorders>
              <w:bottom w:val="single" w:sz="4" w:space="0" w:color="auto"/>
            </w:tcBorders>
            <w:textDirection w:val="btLr"/>
            <w:vAlign w:val="center"/>
          </w:tcPr>
          <w:p w14:paraId="759DFD77" w14:textId="6437D34C" w:rsidR="005B4060" w:rsidRPr="005B4060" w:rsidRDefault="005B4060" w:rsidP="005B4060">
            <w:pPr>
              <w:ind w:left="113" w:right="113"/>
              <w:jc w:val="center"/>
              <w:rPr>
                <w:color w:val="000000"/>
                <w:sz w:val="16"/>
                <w:szCs w:val="16"/>
              </w:rPr>
            </w:pPr>
            <w:r w:rsidRPr="005B4060">
              <w:rPr>
                <w:color w:val="000000"/>
                <w:sz w:val="16"/>
                <w:szCs w:val="16"/>
              </w:rPr>
              <w:t>20</w:t>
            </w:r>
          </w:p>
        </w:tc>
        <w:tc>
          <w:tcPr>
            <w:tcW w:w="141" w:type="pct"/>
            <w:tcBorders>
              <w:bottom w:val="single" w:sz="4" w:space="0" w:color="auto"/>
            </w:tcBorders>
            <w:textDirection w:val="btLr"/>
            <w:vAlign w:val="center"/>
          </w:tcPr>
          <w:p w14:paraId="4911AE66" w14:textId="4CB1E592" w:rsidR="005B4060" w:rsidRPr="005B4060" w:rsidRDefault="005B4060" w:rsidP="005B4060">
            <w:pPr>
              <w:ind w:left="113" w:right="113"/>
              <w:jc w:val="center"/>
              <w:rPr>
                <w:color w:val="000000"/>
                <w:sz w:val="16"/>
                <w:szCs w:val="16"/>
              </w:rPr>
            </w:pPr>
            <w:r w:rsidRPr="005B4060">
              <w:rPr>
                <w:color w:val="000000"/>
                <w:sz w:val="16"/>
                <w:szCs w:val="16"/>
              </w:rPr>
              <w:t>80</w:t>
            </w:r>
          </w:p>
        </w:tc>
        <w:tc>
          <w:tcPr>
            <w:tcW w:w="141" w:type="pct"/>
            <w:tcBorders>
              <w:bottom w:val="single" w:sz="4" w:space="0" w:color="auto"/>
            </w:tcBorders>
            <w:textDirection w:val="btLr"/>
            <w:vAlign w:val="center"/>
          </w:tcPr>
          <w:p w14:paraId="465C55BF" w14:textId="5FC0FF82" w:rsidR="005B4060" w:rsidRPr="005B4060" w:rsidRDefault="005B4060" w:rsidP="005B4060">
            <w:pPr>
              <w:ind w:left="113" w:right="113"/>
              <w:jc w:val="center"/>
              <w:rPr>
                <w:color w:val="000000"/>
                <w:sz w:val="16"/>
                <w:szCs w:val="16"/>
              </w:rPr>
            </w:pPr>
            <w:r w:rsidRPr="005B4060">
              <w:rPr>
                <w:color w:val="000000"/>
                <w:sz w:val="16"/>
                <w:szCs w:val="16"/>
              </w:rPr>
              <w:t>100</w:t>
            </w:r>
          </w:p>
        </w:tc>
        <w:tc>
          <w:tcPr>
            <w:tcW w:w="141" w:type="pct"/>
            <w:tcBorders>
              <w:bottom w:val="single" w:sz="4" w:space="0" w:color="auto"/>
            </w:tcBorders>
            <w:textDirection w:val="btLr"/>
            <w:vAlign w:val="center"/>
          </w:tcPr>
          <w:p w14:paraId="5F52604B" w14:textId="0A170688" w:rsidR="005B4060" w:rsidRPr="005B4060" w:rsidRDefault="005B4060" w:rsidP="005B4060">
            <w:pPr>
              <w:ind w:left="113" w:right="113"/>
              <w:jc w:val="center"/>
              <w:rPr>
                <w:color w:val="000000"/>
                <w:sz w:val="16"/>
                <w:szCs w:val="16"/>
              </w:rPr>
            </w:pPr>
            <w:r w:rsidRPr="005B4060">
              <w:rPr>
                <w:color w:val="000000"/>
                <w:sz w:val="16"/>
                <w:szCs w:val="16"/>
              </w:rPr>
              <w:t>60</w:t>
            </w:r>
          </w:p>
        </w:tc>
        <w:tc>
          <w:tcPr>
            <w:tcW w:w="193" w:type="pct"/>
            <w:tcBorders>
              <w:bottom w:val="single" w:sz="4" w:space="0" w:color="auto"/>
            </w:tcBorders>
            <w:textDirection w:val="btLr"/>
            <w:vAlign w:val="center"/>
          </w:tcPr>
          <w:p w14:paraId="76450A44" w14:textId="30623CE4" w:rsidR="005B4060" w:rsidRPr="005B4060" w:rsidRDefault="005B4060" w:rsidP="005B4060">
            <w:pPr>
              <w:ind w:left="113" w:right="113"/>
              <w:jc w:val="center"/>
              <w:rPr>
                <w:color w:val="000000"/>
                <w:sz w:val="16"/>
                <w:szCs w:val="16"/>
              </w:rPr>
            </w:pPr>
            <w:r w:rsidRPr="005B4060">
              <w:rPr>
                <w:color w:val="000000"/>
                <w:sz w:val="16"/>
                <w:szCs w:val="16"/>
              </w:rPr>
              <w:t>60</w:t>
            </w:r>
          </w:p>
        </w:tc>
        <w:tc>
          <w:tcPr>
            <w:tcW w:w="193" w:type="pct"/>
            <w:tcBorders>
              <w:bottom w:val="single" w:sz="4" w:space="0" w:color="auto"/>
            </w:tcBorders>
            <w:textDirection w:val="btLr"/>
            <w:vAlign w:val="center"/>
          </w:tcPr>
          <w:p w14:paraId="51A7B78E" w14:textId="43C6B41F"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cBorders>
              <w:bottom w:val="single" w:sz="4" w:space="0" w:color="auto"/>
            </w:tcBorders>
            <w:textDirection w:val="btLr"/>
            <w:vAlign w:val="center"/>
          </w:tcPr>
          <w:p w14:paraId="2A39AF4F" w14:textId="38F8D311" w:rsidR="005B4060" w:rsidRPr="005B4060" w:rsidRDefault="005B4060" w:rsidP="005B4060">
            <w:pPr>
              <w:ind w:left="113" w:right="113"/>
              <w:jc w:val="center"/>
              <w:rPr>
                <w:color w:val="000000"/>
                <w:sz w:val="16"/>
                <w:szCs w:val="16"/>
              </w:rPr>
            </w:pPr>
            <w:r w:rsidRPr="005B4060">
              <w:rPr>
                <w:color w:val="000000"/>
                <w:sz w:val="16"/>
                <w:szCs w:val="16"/>
              </w:rPr>
              <w:t>40</w:t>
            </w:r>
          </w:p>
        </w:tc>
        <w:tc>
          <w:tcPr>
            <w:tcW w:w="193" w:type="pct"/>
            <w:tcBorders>
              <w:bottom w:val="single" w:sz="4" w:space="0" w:color="auto"/>
            </w:tcBorders>
            <w:textDirection w:val="btLr"/>
            <w:vAlign w:val="center"/>
          </w:tcPr>
          <w:p w14:paraId="020732AF" w14:textId="3CC609CB"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cBorders>
              <w:bottom w:val="single" w:sz="4" w:space="0" w:color="auto"/>
            </w:tcBorders>
            <w:textDirection w:val="btLr"/>
            <w:vAlign w:val="center"/>
          </w:tcPr>
          <w:p w14:paraId="693013E7" w14:textId="147289B0" w:rsidR="005B4060" w:rsidRPr="005B4060" w:rsidRDefault="005B4060" w:rsidP="005B4060">
            <w:pPr>
              <w:ind w:left="113" w:right="113"/>
              <w:jc w:val="center"/>
              <w:rPr>
                <w:color w:val="000000"/>
                <w:sz w:val="16"/>
                <w:szCs w:val="16"/>
              </w:rPr>
            </w:pPr>
            <w:r w:rsidRPr="005B4060">
              <w:rPr>
                <w:color w:val="000000"/>
                <w:sz w:val="16"/>
                <w:szCs w:val="16"/>
              </w:rPr>
              <w:t>100</w:t>
            </w:r>
          </w:p>
        </w:tc>
        <w:tc>
          <w:tcPr>
            <w:tcW w:w="193" w:type="pct"/>
            <w:tcBorders>
              <w:bottom w:val="single" w:sz="4" w:space="0" w:color="auto"/>
            </w:tcBorders>
            <w:textDirection w:val="btLr"/>
            <w:vAlign w:val="center"/>
          </w:tcPr>
          <w:p w14:paraId="747864D3" w14:textId="0918EFB8" w:rsidR="005B4060" w:rsidRPr="005B4060" w:rsidRDefault="005B4060" w:rsidP="005B4060">
            <w:pPr>
              <w:ind w:left="113" w:right="113"/>
              <w:jc w:val="center"/>
              <w:rPr>
                <w:color w:val="000000"/>
                <w:sz w:val="16"/>
                <w:szCs w:val="16"/>
              </w:rPr>
            </w:pPr>
            <w:r w:rsidRPr="005B4060">
              <w:rPr>
                <w:color w:val="000000"/>
                <w:sz w:val="16"/>
                <w:szCs w:val="16"/>
              </w:rPr>
              <w:t>80</w:t>
            </w:r>
          </w:p>
        </w:tc>
      </w:tr>
      <w:tr w:rsidR="005B4060" w:rsidRPr="0000592B" w14:paraId="0EA138F6" w14:textId="77777777" w:rsidTr="00DD5A87">
        <w:trPr>
          <w:cantSplit/>
          <w:trHeight w:val="454"/>
        </w:trPr>
        <w:tc>
          <w:tcPr>
            <w:tcW w:w="697" w:type="pct"/>
            <w:gridSpan w:val="2"/>
            <w:vAlign w:val="center"/>
          </w:tcPr>
          <w:p w14:paraId="6AFB4FE3" w14:textId="04490FE8" w:rsidR="005B4060" w:rsidRPr="00046488" w:rsidRDefault="005B4060" w:rsidP="005B4060">
            <w:pPr>
              <w:jc w:val="right"/>
              <w:rPr>
                <w:b/>
                <w:bCs/>
                <w:color w:val="000000" w:themeColor="text1"/>
                <w:sz w:val="16"/>
                <w:szCs w:val="16"/>
              </w:rPr>
            </w:pPr>
            <w:r>
              <w:rPr>
                <w:b/>
                <w:bCs/>
                <w:color w:val="000000" w:themeColor="text1"/>
                <w:sz w:val="18"/>
                <w:szCs w:val="16"/>
              </w:rPr>
              <w:t>Брянский</w:t>
            </w:r>
            <w:r w:rsidRPr="006C7200">
              <w:rPr>
                <w:b/>
                <w:bCs/>
                <w:color w:val="000000" w:themeColor="text1"/>
                <w:sz w:val="18"/>
                <w:szCs w:val="16"/>
              </w:rPr>
              <w:t xml:space="preserve"> район</w:t>
            </w:r>
          </w:p>
        </w:tc>
        <w:tc>
          <w:tcPr>
            <w:tcW w:w="162" w:type="pct"/>
            <w:tcBorders>
              <w:bottom w:val="single" w:sz="4" w:space="0" w:color="auto"/>
            </w:tcBorders>
            <w:vAlign w:val="center"/>
          </w:tcPr>
          <w:p w14:paraId="463495B9" w14:textId="32EF1B26" w:rsidR="005B4060" w:rsidRPr="006105FE" w:rsidRDefault="005B4060" w:rsidP="005B4060">
            <w:pPr>
              <w:jc w:val="center"/>
              <w:rPr>
                <w:b/>
                <w:color w:val="000000"/>
                <w:sz w:val="18"/>
                <w:szCs w:val="18"/>
              </w:rPr>
            </w:pPr>
            <w:r w:rsidRPr="005B4060">
              <w:rPr>
                <w:b/>
                <w:color w:val="000000"/>
                <w:sz w:val="16"/>
                <w:szCs w:val="16"/>
              </w:rPr>
              <w:t>647</w:t>
            </w:r>
          </w:p>
        </w:tc>
        <w:tc>
          <w:tcPr>
            <w:tcW w:w="169" w:type="pct"/>
            <w:tcBorders>
              <w:bottom w:val="single" w:sz="4" w:space="0" w:color="auto"/>
            </w:tcBorders>
            <w:vAlign w:val="center"/>
          </w:tcPr>
          <w:p w14:paraId="6A60C786" w14:textId="19F13DF3" w:rsidR="005B4060" w:rsidRPr="006105FE" w:rsidRDefault="005B4060" w:rsidP="005B4060">
            <w:pPr>
              <w:jc w:val="center"/>
              <w:rPr>
                <w:b/>
                <w:color w:val="000000"/>
                <w:sz w:val="18"/>
                <w:szCs w:val="18"/>
              </w:rPr>
            </w:pPr>
            <w:r w:rsidRPr="00C5584C">
              <w:rPr>
                <w:b/>
                <w:color w:val="000000"/>
                <w:sz w:val="18"/>
                <w:szCs w:val="18"/>
              </w:rPr>
              <w:t>57</w:t>
            </w:r>
          </w:p>
        </w:tc>
        <w:tc>
          <w:tcPr>
            <w:tcW w:w="169" w:type="pct"/>
            <w:tcBorders>
              <w:bottom w:val="single" w:sz="4" w:space="0" w:color="auto"/>
            </w:tcBorders>
            <w:vAlign w:val="center"/>
          </w:tcPr>
          <w:p w14:paraId="1DD36069" w14:textId="56E24F25" w:rsidR="005B4060" w:rsidRPr="006105FE" w:rsidRDefault="005B4060" w:rsidP="005B4060">
            <w:pPr>
              <w:jc w:val="center"/>
              <w:rPr>
                <w:b/>
                <w:color w:val="000000"/>
                <w:sz w:val="18"/>
                <w:szCs w:val="18"/>
              </w:rPr>
            </w:pPr>
            <w:r w:rsidRPr="00C5584C">
              <w:rPr>
                <w:b/>
                <w:color w:val="000000"/>
                <w:sz w:val="18"/>
                <w:szCs w:val="18"/>
              </w:rPr>
              <w:t>58</w:t>
            </w:r>
          </w:p>
        </w:tc>
        <w:tc>
          <w:tcPr>
            <w:tcW w:w="169" w:type="pct"/>
            <w:tcBorders>
              <w:bottom w:val="single" w:sz="4" w:space="0" w:color="auto"/>
            </w:tcBorders>
            <w:vAlign w:val="center"/>
          </w:tcPr>
          <w:p w14:paraId="512651DE" w14:textId="43031D4D" w:rsidR="005B4060" w:rsidRPr="006105FE" w:rsidRDefault="005B4060" w:rsidP="005B4060">
            <w:pPr>
              <w:jc w:val="center"/>
              <w:rPr>
                <w:b/>
                <w:color w:val="000000"/>
                <w:sz w:val="18"/>
                <w:szCs w:val="18"/>
              </w:rPr>
            </w:pPr>
            <w:r w:rsidRPr="00C5584C">
              <w:rPr>
                <w:b/>
                <w:color w:val="000000"/>
                <w:sz w:val="18"/>
                <w:szCs w:val="18"/>
              </w:rPr>
              <w:t>95</w:t>
            </w:r>
          </w:p>
        </w:tc>
        <w:tc>
          <w:tcPr>
            <w:tcW w:w="169" w:type="pct"/>
            <w:tcBorders>
              <w:bottom w:val="single" w:sz="4" w:space="0" w:color="auto"/>
            </w:tcBorders>
            <w:vAlign w:val="center"/>
          </w:tcPr>
          <w:p w14:paraId="461F948E" w14:textId="6987EB29" w:rsidR="005B4060" w:rsidRPr="006105FE" w:rsidRDefault="005B4060" w:rsidP="005B4060">
            <w:pPr>
              <w:jc w:val="center"/>
              <w:rPr>
                <w:b/>
                <w:color w:val="000000"/>
                <w:sz w:val="18"/>
                <w:szCs w:val="18"/>
              </w:rPr>
            </w:pPr>
            <w:r w:rsidRPr="00C5584C">
              <w:rPr>
                <w:b/>
                <w:color w:val="000000"/>
                <w:sz w:val="18"/>
                <w:szCs w:val="18"/>
              </w:rPr>
              <w:t>91</w:t>
            </w:r>
          </w:p>
        </w:tc>
        <w:tc>
          <w:tcPr>
            <w:tcW w:w="169" w:type="pct"/>
            <w:tcBorders>
              <w:bottom w:val="single" w:sz="4" w:space="0" w:color="auto"/>
            </w:tcBorders>
            <w:vAlign w:val="center"/>
          </w:tcPr>
          <w:p w14:paraId="4492DC6F" w14:textId="1E557C15" w:rsidR="005B4060" w:rsidRPr="006105FE" w:rsidRDefault="005B4060" w:rsidP="005B4060">
            <w:pPr>
              <w:jc w:val="center"/>
              <w:rPr>
                <w:b/>
                <w:color w:val="000000"/>
                <w:sz w:val="18"/>
                <w:szCs w:val="18"/>
              </w:rPr>
            </w:pPr>
            <w:r w:rsidRPr="00C5584C">
              <w:rPr>
                <w:b/>
                <w:color w:val="000000"/>
                <w:sz w:val="18"/>
                <w:szCs w:val="18"/>
              </w:rPr>
              <w:t>68</w:t>
            </w:r>
          </w:p>
        </w:tc>
        <w:tc>
          <w:tcPr>
            <w:tcW w:w="169" w:type="pct"/>
            <w:tcBorders>
              <w:bottom w:val="single" w:sz="4" w:space="0" w:color="auto"/>
            </w:tcBorders>
            <w:vAlign w:val="center"/>
          </w:tcPr>
          <w:p w14:paraId="511F67CA" w14:textId="5085F297" w:rsidR="005B4060" w:rsidRPr="006105FE" w:rsidRDefault="005B4060" w:rsidP="005B4060">
            <w:pPr>
              <w:jc w:val="center"/>
              <w:rPr>
                <w:b/>
                <w:color w:val="000000"/>
                <w:sz w:val="18"/>
                <w:szCs w:val="18"/>
              </w:rPr>
            </w:pPr>
            <w:r w:rsidRPr="00C5584C">
              <w:rPr>
                <w:b/>
                <w:color w:val="000000"/>
                <w:sz w:val="18"/>
                <w:szCs w:val="18"/>
              </w:rPr>
              <w:t>51</w:t>
            </w:r>
          </w:p>
        </w:tc>
        <w:tc>
          <w:tcPr>
            <w:tcW w:w="169" w:type="pct"/>
            <w:tcBorders>
              <w:bottom w:val="single" w:sz="4" w:space="0" w:color="auto"/>
            </w:tcBorders>
            <w:vAlign w:val="center"/>
          </w:tcPr>
          <w:p w14:paraId="3CDD8594" w14:textId="3DB87734" w:rsidR="005B4060" w:rsidRPr="006105FE" w:rsidRDefault="005B4060" w:rsidP="005B4060">
            <w:pPr>
              <w:jc w:val="center"/>
              <w:rPr>
                <w:b/>
                <w:color w:val="000000"/>
                <w:sz w:val="18"/>
                <w:szCs w:val="18"/>
              </w:rPr>
            </w:pPr>
            <w:r w:rsidRPr="00C5584C">
              <w:rPr>
                <w:b/>
                <w:color w:val="000000"/>
                <w:sz w:val="18"/>
                <w:szCs w:val="18"/>
              </w:rPr>
              <w:t>66</w:t>
            </w:r>
          </w:p>
        </w:tc>
        <w:tc>
          <w:tcPr>
            <w:tcW w:w="145" w:type="pct"/>
            <w:tcBorders>
              <w:bottom w:val="single" w:sz="4" w:space="0" w:color="auto"/>
            </w:tcBorders>
            <w:vAlign w:val="center"/>
          </w:tcPr>
          <w:p w14:paraId="195A4666" w14:textId="68C1D264" w:rsidR="005B4060" w:rsidRPr="006105FE" w:rsidRDefault="005B4060" w:rsidP="005B4060">
            <w:pPr>
              <w:jc w:val="center"/>
              <w:rPr>
                <w:b/>
                <w:color w:val="000000"/>
                <w:sz w:val="18"/>
                <w:szCs w:val="18"/>
              </w:rPr>
            </w:pPr>
            <w:r w:rsidRPr="00C5584C">
              <w:rPr>
                <w:b/>
                <w:color w:val="000000"/>
                <w:sz w:val="18"/>
                <w:szCs w:val="18"/>
              </w:rPr>
              <w:t>81</w:t>
            </w:r>
          </w:p>
        </w:tc>
        <w:tc>
          <w:tcPr>
            <w:tcW w:w="141" w:type="pct"/>
            <w:tcBorders>
              <w:bottom w:val="single" w:sz="4" w:space="0" w:color="auto"/>
            </w:tcBorders>
            <w:vAlign w:val="center"/>
          </w:tcPr>
          <w:p w14:paraId="374B8368" w14:textId="6EB1319F" w:rsidR="005B4060" w:rsidRPr="006105FE" w:rsidRDefault="005B4060" w:rsidP="005B4060">
            <w:pPr>
              <w:jc w:val="center"/>
              <w:rPr>
                <w:b/>
                <w:color w:val="000000"/>
                <w:sz w:val="18"/>
                <w:szCs w:val="18"/>
              </w:rPr>
            </w:pPr>
            <w:r w:rsidRPr="00C5584C">
              <w:rPr>
                <w:b/>
                <w:color w:val="000000"/>
                <w:sz w:val="18"/>
                <w:szCs w:val="18"/>
              </w:rPr>
              <w:t>68</w:t>
            </w:r>
          </w:p>
        </w:tc>
        <w:tc>
          <w:tcPr>
            <w:tcW w:w="141" w:type="pct"/>
            <w:tcBorders>
              <w:bottom w:val="single" w:sz="4" w:space="0" w:color="auto"/>
            </w:tcBorders>
            <w:vAlign w:val="center"/>
          </w:tcPr>
          <w:p w14:paraId="66FD0A24" w14:textId="1EC9A52A" w:rsidR="005B4060" w:rsidRPr="006105FE" w:rsidRDefault="005B4060" w:rsidP="005B4060">
            <w:pPr>
              <w:jc w:val="center"/>
              <w:rPr>
                <w:b/>
                <w:color w:val="000000"/>
                <w:sz w:val="18"/>
                <w:szCs w:val="18"/>
              </w:rPr>
            </w:pPr>
            <w:r w:rsidRPr="00C5584C">
              <w:rPr>
                <w:b/>
                <w:color w:val="000000"/>
                <w:sz w:val="18"/>
                <w:szCs w:val="18"/>
              </w:rPr>
              <w:t>76</w:t>
            </w:r>
          </w:p>
        </w:tc>
        <w:tc>
          <w:tcPr>
            <w:tcW w:w="141" w:type="pct"/>
            <w:tcBorders>
              <w:bottom w:val="single" w:sz="4" w:space="0" w:color="auto"/>
            </w:tcBorders>
            <w:vAlign w:val="center"/>
          </w:tcPr>
          <w:p w14:paraId="147AED5C" w14:textId="38D1EE3C" w:rsidR="005B4060" w:rsidRPr="006105FE" w:rsidRDefault="005B4060" w:rsidP="005B4060">
            <w:pPr>
              <w:jc w:val="center"/>
              <w:rPr>
                <w:b/>
                <w:color w:val="000000"/>
                <w:sz w:val="18"/>
                <w:szCs w:val="18"/>
              </w:rPr>
            </w:pPr>
            <w:r w:rsidRPr="00C5584C">
              <w:rPr>
                <w:b/>
                <w:color w:val="000000"/>
                <w:sz w:val="18"/>
                <w:szCs w:val="18"/>
              </w:rPr>
              <w:t>74</w:t>
            </w:r>
          </w:p>
        </w:tc>
        <w:tc>
          <w:tcPr>
            <w:tcW w:w="141" w:type="pct"/>
            <w:tcBorders>
              <w:bottom w:val="single" w:sz="4" w:space="0" w:color="auto"/>
            </w:tcBorders>
            <w:vAlign w:val="center"/>
          </w:tcPr>
          <w:p w14:paraId="4AF09393" w14:textId="68AD538E" w:rsidR="005B4060" w:rsidRPr="006105FE" w:rsidRDefault="005B4060" w:rsidP="005B4060">
            <w:pPr>
              <w:jc w:val="center"/>
              <w:rPr>
                <w:b/>
                <w:color w:val="000000"/>
                <w:sz w:val="18"/>
                <w:szCs w:val="18"/>
              </w:rPr>
            </w:pPr>
            <w:r w:rsidRPr="00C5584C">
              <w:rPr>
                <w:b/>
                <w:color w:val="000000"/>
                <w:sz w:val="18"/>
                <w:szCs w:val="18"/>
              </w:rPr>
              <w:t>69</w:t>
            </w:r>
          </w:p>
        </w:tc>
        <w:tc>
          <w:tcPr>
            <w:tcW w:w="166" w:type="pct"/>
            <w:tcBorders>
              <w:bottom w:val="single" w:sz="4" w:space="0" w:color="auto"/>
            </w:tcBorders>
            <w:vAlign w:val="center"/>
          </w:tcPr>
          <w:p w14:paraId="0A5A4E3D" w14:textId="5C6B4DAB" w:rsidR="005B4060" w:rsidRPr="006105FE" w:rsidRDefault="005B4060" w:rsidP="005B4060">
            <w:pPr>
              <w:jc w:val="center"/>
              <w:rPr>
                <w:b/>
                <w:color w:val="000000"/>
                <w:sz w:val="18"/>
                <w:szCs w:val="18"/>
              </w:rPr>
            </w:pPr>
            <w:r w:rsidRPr="00C5584C">
              <w:rPr>
                <w:b/>
                <w:color w:val="000000"/>
                <w:sz w:val="18"/>
                <w:szCs w:val="18"/>
              </w:rPr>
              <w:t>86</w:t>
            </w:r>
          </w:p>
        </w:tc>
        <w:tc>
          <w:tcPr>
            <w:tcW w:w="166" w:type="pct"/>
            <w:tcBorders>
              <w:bottom w:val="single" w:sz="4" w:space="0" w:color="auto"/>
            </w:tcBorders>
            <w:vAlign w:val="center"/>
          </w:tcPr>
          <w:p w14:paraId="457839D9" w14:textId="1B8F8638" w:rsidR="005B4060" w:rsidRPr="006105FE" w:rsidRDefault="005B4060" w:rsidP="005B4060">
            <w:pPr>
              <w:jc w:val="center"/>
              <w:rPr>
                <w:b/>
                <w:color w:val="000000"/>
                <w:sz w:val="18"/>
                <w:szCs w:val="18"/>
              </w:rPr>
            </w:pPr>
            <w:r w:rsidRPr="00C5584C">
              <w:rPr>
                <w:b/>
                <w:color w:val="000000"/>
                <w:sz w:val="18"/>
                <w:szCs w:val="18"/>
              </w:rPr>
              <w:t>61</w:t>
            </w:r>
          </w:p>
        </w:tc>
        <w:tc>
          <w:tcPr>
            <w:tcW w:w="166" w:type="pct"/>
            <w:tcBorders>
              <w:bottom w:val="single" w:sz="4" w:space="0" w:color="auto"/>
            </w:tcBorders>
            <w:vAlign w:val="center"/>
          </w:tcPr>
          <w:p w14:paraId="305022CF" w14:textId="6C1CD7CD" w:rsidR="005B4060" w:rsidRPr="006105FE" w:rsidRDefault="005B4060" w:rsidP="005B4060">
            <w:pPr>
              <w:jc w:val="center"/>
              <w:rPr>
                <w:b/>
                <w:color w:val="000000"/>
                <w:sz w:val="18"/>
                <w:szCs w:val="18"/>
              </w:rPr>
            </w:pPr>
            <w:r w:rsidRPr="00C5584C">
              <w:rPr>
                <w:b/>
                <w:color w:val="000000"/>
                <w:sz w:val="18"/>
                <w:szCs w:val="18"/>
              </w:rPr>
              <w:t>71</w:t>
            </w:r>
          </w:p>
        </w:tc>
        <w:tc>
          <w:tcPr>
            <w:tcW w:w="166" w:type="pct"/>
            <w:tcBorders>
              <w:bottom w:val="single" w:sz="4" w:space="0" w:color="auto"/>
            </w:tcBorders>
            <w:vAlign w:val="center"/>
          </w:tcPr>
          <w:p w14:paraId="0D542509" w14:textId="298FBBED" w:rsidR="005B4060" w:rsidRPr="006105FE" w:rsidRDefault="005B4060" w:rsidP="005B4060">
            <w:pPr>
              <w:jc w:val="center"/>
              <w:rPr>
                <w:b/>
                <w:color w:val="000000"/>
                <w:sz w:val="18"/>
                <w:szCs w:val="18"/>
              </w:rPr>
            </w:pPr>
            <w:r w:rsidRPr="00C5584C">
              <w:rPr>
                <w:b/>
                <w:color w:val="000000"/>
                <w:sz w:val="18"/>
                <w:szCs w:val="18"/>
              </w:rPr>
              <w:t>66</w:t>
            </w:r>
          </w:p>
        </w:tc>
        <w:tc>
          <w:tcPr>
            <w:tcW w:w="141" w:type="pct"/>
            <w:tcBorders>
              <w:bottom w:val="single" w:sz="4" w:space="0" w:color="auto"/>
            </w:tcBorders>
            <w:vAlign w:val="center"/>
          </w:tcPr>
          <w:p w14:paraId="701D88D5" w14:textId="0A292EAB" w:rsidR="005B4060" w:rsidRPr="006105FE" w:rsidRDefault="005B4060" w:rsidP="005B4060">
            <w:pPr>
              <w:jc w:val="center"/>
              <w:rPr>
                <w:b/>
                <w:color w:val="000000"/>
                <w:sz w:val="18"/>
                <w:szCs w:val="18"/>
              </w:rPr>
            </w:pPr>
            <w:r w:rsidRPr="00C5584C">
              <w:rPr>
                <w:b/>
                <w:color w:val="000000"/>
                <w:sz w:val="18"/>
                <w:szCs w:val="18"/>
              </w:rPr>
              <w:t>50</w:t>
            </w:r>
          </w:p>
        </w:tc>
        <w:tc>
          <w:tcPr>
            <w:tcW w:w="141" w:type="pct"/>
            <w:tcBorders>
              <w:bottom w:val="single" w:sz="4" w:space="0" w:color="auto"/>
            </w:tcBorders>
            <w:vAlign w:val="center"/>
          </w:tcPr>
          <w:p w14:paraId="381746EB" w14:textId="68F0191B" w:rsidR="005B4060" w:rsidRPr="006105FE" w:rsidRDefault="005B4060" w:rsidP="005B4060">
            <w:pPr>
              <w:jc w:val="center"/>
              <w:rPr>
                <w:b/>
                <w:color w:val="000000"/>
                <w:sz w:val="18"/>
                <w:szCs w:val="18"/>
              </w:rPr>
            </w:pPr>
            <w:r w:rsidRPr="00C5584C">
              <w:rPr>
                <w:b/>
                <w:color w:val="000000"/>
                <w:sz w:val="18"/>
                <w:szCs w:val="18"/>
              </w:rPr>
              <w:t>60</w:t>
            </w:r>
          </w:p>
        </w:tc>
        <w:tc>
          <w:tcPr>
            <w:tcW w:w="141" w:type="pct"/>
            <w:tcBorders>
              <w:bottom w:val="single" w:sz="4" w:space="0" w:color="auto"/>
            </w:tcBorders>
            <w:vAlign w:val="center"/>
          </w:tcPr>
          <w:p w14:paraId="700882CE" w14:textId="5E00097B" w:rsidR="005B4060" w:rsidRPr="006105FE" w:rsidRDefault="005B4060" w:rsidP="005B4060">
            <w:pPr>
              <w:jc w:val="center"/>
              <w:rPr>
                <w:b/>
                <w:color w:val="000000"/>
                <w:sz w:val="18"/>
                <w:szCs w:val="18"/>
              </w:rPr>
            </w:pPr>
            <w:r w:rsidRPr="00C5584C">
              <w:rPr>
                <w:b/>
                <w:color w:val="000000"/>
                <w:sz w:val="18"/>
                <w:szCs w:val="18"/>
              </w:rPr>
              <w:t>64</w:t>
            </w:r>
          </w:p>
        </w:tc>
        <w:tc>
          <w:tcPr>
            <w:tcW w:w="193" w:type="pct"/>
            <w:tcBorders>
              <w:bottom w:val="single" w:sz="4" w:space="0" w:color="auto"/>
            </w:tcBorders>
            <w:vAlign w:val="center"/>
          </w:tcPr>
          <w:p w14:paraId="118F0616" w14:textId="4278AA5F" w:rsidR="005B4060" w:rsidRPr="006105FE" w:rsidRDefault="005B4060" w:rsidP="005B4060">
            <w:pPr>
              <w:jc w:val="center"/>
              <w:rPr>
                <w:b/>
                <w:color w:val="000000"/>
                <w:sz w:val="18"/>
                <w:szCs w:val="18"/>
              </w:rPr>
            </w:pPr>
            <w:r w:rsidRPr="00C5584C">
              <w:rPr>
                <w:b/>
                <w:color w:val="000000"/>
                <w:sz w:val="18"/>
                <w:szCs w:val="18"/>
              </w:rPr>
              <w:t>63</w:t>
            </w:r>
          </w:p>
        </w:tc>
        <w:tc>
          <w:tcPr>
            <w:tcW w:w="193" w:type="pct"/>
            <w:tcBorders>
              <w:bottom w:val="single" w:sz="4" w:space="0" w:color="auto"/>
            </w:tcBorders>
            <w:vAlign w:val="center"/>
          </w:tcPr>
          <w:p w14:paraId="36E9272D" w14:textId="2A2CCD90" w:rsidR="005B4060" w:rsidRPr="006105FE" w:rsidRDefault="005B4060" w:rsidP="005B4060">
            <w:pPr>
              <w:jc w:val="center"/>
              <w:rPr>
                <w:b/>
                <w:color w:val="000000"/>
                <w:sz w:val="18"/>
                <w:szCs w:val="18"/>
              </w:rPr>
            </w:pPr>
            <w:r w:rsidRPr="00C5584C">
              <w:rPr>
                <w:b/>
                <w:color w:val="000000"/>
                <w:sz w:val="18"/>
                <w:szCs w:val="18"/>
              </w:rPr>
              <w:t>50</w:t>
            </w:r>
          </w:p>
        </w:tc>
        <w:tc>
          <w:tcPr>
            <w:tcW w:w="193" w:type="pct"/>
            <w:tcBorders>
              <w:bottom w:val="single" w:sz="4" w:space="0" w:color="auto"/>
            </w:tcBorders>
            <w:vAlign w:val="center"/>
          </w:tcPr>
          <w:p w14:paraId="2990B121" w14:textId="13D6D8FE" w:rsidR="005B4060" w:rsidRPr="006105FE" w:rsidRDefault="005B4060" w:rsidP="005B4060">
            <w:pPr>
              <w:jc w:val="center"/>
              <w:rPr>
                <w:b/>
                <w:color w:val="000000"/>
                <w:sz w:val="18"/>
                <w:szCs w:val="18"/>
              </w:rPr>
            </w:pPr>
            <w:r w:rsidRPr="00C5584C">
              <w:rPr>
                <w:b/>
                <w:color w:val="000000"/>
                <w:sz w:val="18"/>
                <w:szCs w:val="18"/>
              </w:rPr>
              <w:t>62</w:t>
            </w:r>
          </w:p>
        </w:tc>
        <w:tc>
          <w:tcPr>
            <w:tcW w:w="193" w:type="pct"/>
            <w:tcBorders>
              <w:bottom w:val="single" w:sz="4" w:space="0" w:color="auto"/>
            </w:tcBorders>
            <w:vAlign w:val="center"/>
          </w:tcPr>
          <w:p w14:paraId="2EE81947" w14:textId="344F4D49" w:rsidR="005B4060" w:rsidRPr="006105FE" w:rsidRDefault="005B4060" w:rsidP="005B4060">
            <w:pPr>
              <w:jc w:val="center"/>
              <w:rPr>
                <w:b/>
                <w:color w:val="000000"/>
                <w:sz w:val="18"/>
                <w:szCs w:val="18"/>
              </w:rPr>
            </w:pPr>
            <w:r w:rsidRPr="00C5584C">
              <w:rPr>
                <w:b/>
                <w:color w:val="000000"/>
                <w:sz w:val="18"/>
                <w:szCs w:val="18"/>
              </w:rPr>
              <w:t>72</w:t>
            </w:r>
          </w:p>
        </w:tc>
        <w:tc>
          <w:tcPr>
            <w:tcW w:w="193" w:type="pct"/>
            <w:tcBorders>
              <w:bottom w:val="single" w:sz="4" w:space="0" w:color="auto"/>
            </w:tcBorders>
            <w:vAlign w:val="center"/>
          </w:tcPr>
          <w:p w14:paraId="191E8DEA" w14:textId="6154A828" w:rsidR="005B4060" w:rsidRPr="006105FE" w:rsidRDefault="005B4060" w:rsidP="005B4060">
            <w:pPr>
              <w:jc w:val="center"/>
              <w:rPr>
                <w:b/>
                <w:color w:val="000000"/>
                <w:sz w:val="18"/>
                <w:szCs w:val="18"/>
              </w:rPr>
            </w:pPr>
            <w:r w:rsidRPr="00C5584C">
              <w:rPr>
                <w:b/>
                <w:color w:val="000000"/>
                <w:sz w:val="18"/>
                <w:szCs w:val="18"/>
              </w:rPr>
              <w:t>68</w:t>
            </w:r>
          </w:p>
        </w:tc>
        <w:tc>
          <w:tcPr>
            <w:tcW w:w="193" w:type="pct"/>
            <w:tcBorders>
              <w:bottom w:val="single" w:sz="4" w:space="0" w:color="auto"/>
            </w:tcBorders>
            <w:vAlign w:val="center"/>
          </w:tcPr>
          <w:p w14:paraId="44370AAC" w14:textId="07C4010B" w:rsidR="005B4060" w:rsidRPr="006105FE" w:rsidRDefault="005B4060" w:rsidP="005B4060">
            <w:pPr>
              <w:jc w:val="center"/>
              <w:rPr>
                <w:b/>
                <w:color w:val="000000"/>
                <w:sz w:val="18"/>
                <w:szCs w:val="18"/>
              </w:rPr>
            </w:pPr>
            <w:r w:rsidRPr="00C5584C">
              <w:rPr>
                <w:b/>
                <w:color w:val="000000"/>
                <w:sz w:val="18"/>
                <w:szCs w:val="18"/>
              </w:rPr>
              <w:t>51</w:t>
            </w:r>
          </w:p>
        </w:tc>
      </w:tr>
    </w:tbl>
    <w:p w14:paraId="5A12EBFD" w14:textId="77777777" w:rsidR="00FF6317" w:rsidRDefault="00FF6317" w:rsidP="00FF6317">
      <w:pPr>
        <w:spacing w:before="120" w:after="120"/>
        <w:rPr>
          <w:b/>
          <w:color w:val="000000" w:themeColor="text1"/>
        </w:rPr>
      </w:pPr>
    </w:p>
    <w:p w14:paraId="1784BF0F" w14:textId="77777777" w:rsidR="00CF613D" w:rsidRPr="006B4D26" w:rsidRDefault="00CF613D" w:rsidP="00CF613D">
      <w:pPr>
        <w:sectPr w:rsidR="00CF613D" w:rsidRPr="006B4D26" w:rsidSect="00CF613D">
          <w:pgSz w:w="16838" w:h="11906" w:orient="landscape" w:code="9"/>
          <w:pgMar w:top="794" w:right="1134" w:bottom="851" w:left="1134" w:header="709" w:footer="709" w:gutter="0"/>
          <w:cols w:space="708"/>
          <w:docGrid w:linePitch="360"/>
        </w:sectPr>
      </w:pPr>
    </w:p>
    <w:p w14:paraId="5AA25FBD" w14:textId="77777777" w:rsidR="00CF613D" w:rsidRDefault="00CF613D" w:rsidP="00CF613D">
      <w:pPr>
        <w:pStyle w:val="1"/>
        <w:numPr>
          <w:ilvl w:val="1"/>
          <w:numId w:val="1"/>
        </w:numPr>
        <w:spacing w:before="0"/>
        <w:ind w:left="431" w:hanging="431"/>
        <w:jc w:val="both"/>
      </w:pPr>
      <w:bookmarkStart w:id="47" w:name="_Toc14076906"/>
      <w:bookmarkStart w:id="48" w:name="_Toc147919818"/>
      <w:r>
        <w:lastRenderedPageBreak/>
        <w:t>МАТЕМАТИКА</w:t>
      </w:r>
      <w:bookmarkEnd w:id="47"/>
      <w:bookmarkEnd w:id="48"/>
    </w:p>
    <w:p w14:paraId="223FC5D4" w14:textId="77777777" w:rsidR="00CF613D" w:rsidRPr="00A22104" w:rsidRDefault="00CF613D" w:rsidP="00CF613D">
      <w:pPr>
        <w:spacing w:before="120" w:after="120"/>
        <w:jc w:val="center"/>
        <w:rPr>
          <w:b/>
          <w:bCs/>
          <w:noProof/>
          <w:sz w:val="26"/>
          <w:szCs w:val="26"/>
        </w:rPr>
      </w:pPr>
      <w:bookmarkStart w:id="49" w:name="_Toc14076908"/>
      <w:r w:rsidRPr="00A22104">
        <w:rPr>
          <w:b/>
          <w:bCs/>
          <w:noProof/>
          <w:sz w:val="26"/>
          <w:szCs w:val="26"/>
        </w:rPr>
        <w:t>Статистика отметок по математике</w:t>
      </w:r>
      <w:bookmarkEnd w:id="49"/>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673D509F" w14:textId="77777777" w:rsidTr="00AB0D72">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03952CA3" w14:textId="77777777" w:rsidR="00D46E0E" w:rsidRDefault="00D46E0E">
            <w:pPr>
              <w:spacing w:line="254" w:lineRule="auto"/>
              <w:jc w:val="center"/>
              <w:rPr>
                <w:b/>
                <w:bCs/>
                <w:color w:val="000000"/>
                <w:sz w:val="20"/>
                <w:szCs w:val="20"/>
                <w:lang w:eastAsia="en-US"/>
              </w:rPr>
            </w:pPr>
            <w:bookmarkStart w:id="50" w:name="_Toc14076911"/>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0CDE1BCB"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3FDD0586"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1D29CA29"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1B3B137F"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AD9C6"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15DFD"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FA3AE"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1FC70BED"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3221420A"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40EF434A"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35F53690"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8F3271" w14:paraId="268D4924"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4467B92A" w14:textId="77777777" w:rsidR="008F3271" w:rsidRPr="006353A8" w:rsidRDefault="008F3271" w:rsidP="008F3271">
            <w:pPr>
              <w:spacing w:line="254" w:lineRule="auto"/>
              <w:rPr>
                <w:lang w:eastAsia="en-US"/>
              </w:rPr>
            </w:pPr>
            <w:r w:rsidRPr="006353A8">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5A376BC7" w14:textId="77777777" w:rsidR="008F3271" w:rsidRPr="008403A6" w:rsidRDefault="008F3271" w:rsidP="008F3271">
            <w:pPr>
              <w:spacing w:line="254" w:lineRule="auto"/>
              <w:jc w:val="center"/>
              <w:rPr>
                <w:bCs/>
                <w:color w:val="000000"/>
                <w:lang w:eastAsia="en-US"/>
              </w:rPr>
            </w:pPr>
            <w:r w:rsidRPr="008403A6">
              <w:rPr>
                <w:bCs/>
                <w:color w:val="000000"/>
              </w:rPr>
              <w:t>34590</w:t>
            </w:r>
          </w:p>
        </w:tc>
        <w:tc>
          <w:tcPr>
            <w:tcW w:w="869" w:type="pct"/>
            <w:tcBorders>
              <w:top w:val="nil"/>
              <w:left w:val="single" w:sz="4" w:space="0" w:color="auto"/>
              <w:bottom w:val="single" w:sz="4" w:space="0" w:color="auto"/>
              <w:right w:val="nil"/>
            </w:tcBorders>
            <w:vAlign w:val="center"/>
          </w:tcPr>
          <w:p w14:paraId="1B2EA43C" w14:textId="77777777" w:rsidR="008F3271" w:rsidRPr="008403A6" w:rsidRDefault="008F3271" w:rsidP="008F3271">
            <w:pPr>
              <w:spacing w:line="254" w:lineRule="auto"/>
              <w:jc w:val="center"/>
              <w:rPr>
                <w:bCs/>
                <w:color w:val="000000"/>
                <w:lang w:eastAsia="en-US"/>
              </w:rPr>
            </w:pPr>
            <w:r w:rsidRPr="008403A6">
              <w:rPr>
                <w:bCs/>
                <w:color w:val="000000"/>
              </w:rPr>
              <w:t>1434441</w:t>
            </w:r>
          </w:p>
        </w:tc>
        <w:tc>
          <w:tcPr>
            <w:tcW w:w="510" w:type="pct"/>
            <w:tcBorders>
              <w:top w:val="single" w:sz="4" w:space="0" w:color="auto"/>
              <w:left w:val="single" w:sz="4" w:space="0" w:color="auto"/>
              <w:bottom w:val="single" w:sz="4" w:space="0" w:color="auto"/>
              <w:right w:val="single" w:sz="4" w:space="0" w:color="auto"/>
            </w:tcBorders>
            <w:vAlign w:val="center"/>
          </w:tcPr>
          <w:p w14:paraId="675F5DB2" w14:textId="77777777" w:rsidR="008F3271" w:rsidRPr="008403A6" w:rsidRDefault="008F3271" w:rsidP="008F3271">
            <w:pPr>
              <w:spacing w:line="254" w:lineRule="auto"/>
              <w:jc w:val="center"/>
              <w:rPr>
                <w:bCs/>
                <w:color w:val="000000"/>
                <w:lang w:eastAsia="en-US"/>
              </w:rPr>
            </w:pPr>
            <w:r w:rsidRPr="008403A6">
              <w:rPr>
                <w:bCs/>
                <w:color w:val="000000"/>
              </w:rPr>
              <w:t>11,5</w:t>
            </w:r>
          </w:p>
        </w:tc>
        <w:tc>
          <w:tcPr>
            <w:tcW w:w="513" w:type="pct"/>
            <w:tcBorders>
              <w:top w:val="single" w:sz="4" w:space="0" w:color="auto"/>
              <w:left w:val="nil"/>
              <w:bottom w:val="single" w:sz="4" w:space="0" w:color="auto"/>
              <w:right w:val="single" w:sz="4" w:space="0" w:color="auto"/>
            </w:tcBorders>
            <w:vAlign w:val="center"/>
          </w:tcPr>
          <w:p w14:paraId="509A75F1" w14:textId="77777777" w:rsidR="008F3271" w:rsidRPr="008403A6" w:rsidRDefault="008F3271" w:rsidP="008F3271">
            <w:pPr>
              <w:spacing w:line="254" w:lineRule="auto"/>
              <w:jc w:val="center"/>
              <w:rPr>
                <w:bCs/>
                <w:color w:val="000000"/>
                <w:lang w:eastAsia="en-US"/>
              </w:rPr>
            </w:pPr>
            <w:r w:rsidRPr="008403A6">
              <w:rPr>
                <w:bCs/>
                <w:color w:val="000000"/>
              </w:rPr>
              <w:t>47,7</w:t>
            </w:r>
          </w:p>
        </w:tc>
        <w:tc>
          <w:tcPr>
            <w:tcW w:w="513" w:type="pct"/>
            <w:tcBorders>
              <w:top w:val="single" w:sz="4" w:space="0" w:color="auto"/>
              <w:left w:val="nil"/>
              <w:bottom w:val="single" w:sz="4" w:space="0" w:color="auto"/>
              <w:right w:val="single" w:sz="4" w:space="0" w:color="auto"/>
            </w:tcBorders>
            <w:vAlign w:val="center"/>
          </w:tcPr>
          <w:p w14:paraId="50AB7731" w14:textId="77777777" w:rsidR="008F3271" w:rsidRPr="008403A6" w:rsidRDefault="008F3271" w:rsidP="008F3271">
            <w:pPr>
              <w:spacing w:line="254" w:lineRule="auto"/>
              <w:jc w:val="center"/>
              <w:rPr>
                <w:bCs/>
                <w:color w:val="000000"/>
                <w:lang w:eastAsia="en-US"/>
              </w:rPr>
            </w:pPr>
            <w:r w:rsidRPr="008403A6">
              <w:rPr>
                <w:bCs/>
                <w:color w:val="000000"/>
              </w:rPr>
              <w:t>33,7</w:t>
            </w:r>
          </w:p>
        </w:tc>
        <w:tc>
          <w:tcPr>
            <w:tcW w:w="513" w:type="pct"/>
            <w:tcBorders>
              <w:top w:val="single" w:sz="4" w:space="0" w:color="auto"/>
              <w:left w:val="nil"/>
              <w:bottom w:val="single" w:sz="4" w:space="0" w:color="auto"/>
              <w:right w:val="single" w:sz="4" w:space="0" w:color="auto"/>
            </w:tcBorders>
            <w:vAlign w:val="center"/>
          </w:tcPr>
          <w:p w14:paraId="5D086811" w14:textId="77777777" w:rsidR="008F3271" w:rsidRPr="008403A6" w:rsidRDefault="008F3271" w:rsidP="008F3271">
            <w:pPr>
              <w:spacing w:line="254" w:lineRule="auto"/>
              <w:jc w:val="center"/>
              <w:rPr>
                <w:bCs/>
                <w:color w:val="000000"/>
                <w:lang w:eastAsia="en-US"/>
              </w:rPr>
            </w:pPr>
            <w:r w:rsidRPr="008403A6">
              <w:rPr>
                <w:bCs/>
                <w:color w:val="000000"/>
              </w:rPr>
              <w:t>7,1</w:t>
            </w:r>
          </w:p>
        </w:tc>
      </w:tr>
      <w:tr w:rsidR="008F3271" w14:paraId="3A6907C1"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153BB250" w14:textId="77777777" w:rsidR="008F3271" w:rsidRPr="006353A8" w:rsidRDefault="008F3271" w:rsidP="008F3271">
            <w:pPr>
              <w:spacing w:line="254" w:lineRule="auto"/>
              <w:rPr>
                <w:color w:val="000000"/>
                <w:lang w:eastAsia="en-US"/>
              </w:rPr>
            </w:pPr>
            <w:r w:rsidRPr="006353A8">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2E345E70" w14:textId="77777777" w:rsidR="008F3271" w:rsidRPr="008403A6" w:rsidRDefault="008F3271" w:rsidP="008F3271">
            <w:pPr>
              <w:spacing w:line="254" w:lineRule="auto"/>
              <w:jc w:val="center"/>
              <w:rPr>
                <w:bCs/>
                <w:color w:val="000000"/>
                <w:lang w:eastAsia="en-US"/>
              </w:rPr>
            </w:pPr>
            <w:r w:rsidRPr="008403A6">
              <w:rPr>
                <w:bCs/>
                <w:color w:val="000000"/>
              </w:rPr>
              <w:t>407</w:t>
            </w:r>
          </w:p>
        </w:tc>
        <w:tc>
          <w:tcPr>
            <w:tcW w:w="869" w:type="pct"/>
            <w:tcBorders>
              <w:top w:val="nil"/>
              <w:left w:val="single" w:sz="4" w:space="0" w:color="auto"/>
              <w:bottom w:val="single" w:sz="4" w:space="0" w:color="auto"/>
              <w:right w:val="nil"/>
            </w:tcBorders>
            <w:vAlign w:val="center"/>
          </w:tcPr>
          <w:p w14:paraId="2A17AB15" w14:textId="77777777" w:rsidR="008F3271" w:rsidRPr="008403A6" w:rsidRDefault="008F3271" w:rsidP="008F3271">
            <w:pPr>
              <w:spacing w:line="254" w:lineRule="auto"/>
              <w:jc w:val="center"/>
              <w:rPr>
                <w:bCs/>
                <w:color w:val="000000"/>
                <w:lang w:eastAsia="en-US"/>
              </w:rPr>
            </w:pPr>
            <w:r w:rsidRPr="008403A6">
              <w:rPr>
                <w:bCs/>
                <w:color w:val="000000"/>
              </w:rPr>
              <w:t>11592</w:t>
            </w:r>
          </w:p>
        </w:tc>
        <w:tc>
          <w:tcPr>
            <w:tcW w:w="510" w:type="pct"/>
            <w:tcBorders>
              <w:top w:val="single" w:sz="4" w:space="0" w:color="auto"/>
              <w:left w:val="single" w:sz="4" w:space="0" w:color="auto"/>
              <w:bottom w:val="single" w:sz="4" w:space="0" w:color="auto"/>
              <w:right w:val="single" w:sz="4" w:space="0" w:color="auto"/>
            </w:tcBorders>
            <w:vAlign w:val="center"/>
          </w:tcPr>
          <w:p w14:paraId="690B078A" w14:textId="77777777" w:rsidR="008F3271" w:rsidRPr="008403A6" w:rsidRDefault="008F3271" w:rsidP="008F3271">
            <w:pPr>
              <w:spacing w:line="254" w:lineRule="auto"/>
              <w:jc w:val="center"/>
              <w:rPr>
                <w:bCs/>
                <w:color w:val="000000"/>
                <w:lang w:eastAsia="en-US"/>
              </w:rPr>
            </w:pPr>
            <w:r w:rsidRPr="008403A6">
              <w:rPr>
                <w:bCs/>
                <w:color w:val="000000"/>
              </w:rPr>
              <w:t>3,7</w:t>
            </w:r>
          </w:p>
        </w:tc>
        <w:tc>
          <w:tcPr>
            <w:tcW w:w="513" w:type="pct"/>
            <w:tcBorders>
              <w:top w:val="single" w:sz="4" w:space="0" w:color="auto"/>
              <w:left w:val="nil"/>
              <w:bottom w:val="single" w:sz="4" w:space="0" w:color="auto"/>
              <w:right w:val="single" w:sz="4" w:space="0" w:color="auto"/>
            </w:tcBorders>
            <w:vAlign w:val="center"/>
          </w:tcPr>
          <w:p w14:paraId="672D1AD6" w14:textId="77777777" w:rsidR="008F3271" w:rsidRPr="008403A6" w:rsidRDefault="008F3271" w:rsidP="008F3271">
            <w:pPr>
              <w:spacing w:line="254" w:lineRule="auto"/>
              <w:jc w:val="center"/>
              <w:rPr>
                <w:bCs/>
                <w:color w:val="000000"/>
                <w:lang w:eastAsia="en-US"/>
              </w:rPr>
            </w:pPr>
            <w:r w:rsidRPr="008403A6">
              <w:rPr>
                <w:bCs/>
                <w:color w:val="000000"/>
              </w:rPr>
              <w:t>45,4</w:t>
            </w:r>
          </w:p>
        </w:tc>
        <w:tc>
          <w:tcPr>
            <w:tcW w:w="513" w:type="pct"/>
            <w:tcBorders>
              <w:top w:val="single" w:sz="4" w:space="0" w:color="auto"/>
              <w:left w:val="nil"/>
              <w:bottom w:val="single" w:sz="4" w:space="0" w:color="auto"/>
              <w:right w:val="single" w:sz="4" w:space="0" w:color="auto"/>
            </w:tcBorders>
            <w:vAlign w:val="center"/>
          </w:tcPr>
          <w:p w14:paraId="486B7E8D" w14:textId="77777777" w:rsidR="008F3271" w:rsidRPr="008403A6" w:rsidRDefault="008F3271" w:rsidP="008F3271">
            <w:pPr>
              <w:spacing w:line="254" w:lineRule="auto"/>
              <w:jc w:val="center"/>
              <w:rPr>
                <w:bCs/>
                <w:color w:val="000000"/>
                <w:lang w:eastAsia="en-US"/>
              </w:rPr>
            </w:pPr>
            <w:r w:rsidRPr="008403A6">
              <w:rPr>
                <w:bCs/>
                <w:color w:val="000000"/>
              </w:rPr>
              <w:t>39,8</w:t>
            </w:r>
          </w:p>
        </w:tc>
        <w:tc>
          <w:tcPr>
            <w:tcW w:w="513" w:type="pct"/>
            <w:tcBorders>
              <w:top w:val="single" w:sz="4" w:space="0" w:color="auto"/>
              <w:left w:val="nil"/>
              <w:bottom w:val="single" w:sz="4" w:space="0" w:color="auto"/>
              <w:right w:val="single" w:sz="4" w:space="0" w:color="auto"/>
            </w:tcBorders>
            <w:vAlign w:val="center"/>
          </w:tcPr>
          <w:p w14:paraId="5EE2B5E5" w14:textId="77777777" w:rsidR="008F3271" w:rsidRPr="008403A6" w:rsidRDefault="008F3271" w:rsidP="008F3271">
            <w:pPr>
              <w:spacing w:line="254" w:lineRule="auto"/>
              <w:jc w:val="center"/>
              <w:rPr>
                <w:bCs/>
                <w:color w:val="000000"/>
                <w:lang w:eastAsia="en-US"/>
              </w:rPr>
            </w:pPr>
            <w:r w:rsidRPr="008403A6">
              <w:rPr>
                <w:bCs/>
                <w:color w:val="000000"/>
              </w:rPr>
              <w:t>11,1</w:t>
            </w:r>
          </w:p>
        </w:tc>
      </w:tr>
      <w:tr w:rsidR="00AB0D72" w14:paraId="6E3A16A6" w14:textId="77777777" w:rsidTr="00F05FC4">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6A5B50BA" w14:textId="067EDAC6" w:rsidR="00AB0D72" w:rsidRPr="006353A8" w:rsidRDefault="00AB0D72" w:rsidP="00AB0D72">
            <w:pPr>
              <w:spacing w:line="254" w:lineRule="auto"/>
              <w:rPr>
                <w:color w:val="000000"/>
                <w:lang w:eastAsia="en-US"/>
              </w:rPr>
            </w:pPr>
            <w:r>
              <w:rPr>
                <w:b/>
                <w:bCs/>
                <w:lang w:eastAsia="en-US"/>
              </w:rPr>
              <w:t>Брянский</w:t>
            </w:r>
            <w:r w:rsidRPr="006353A8">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4C34D2B3" w14:textId="3D06426C" w:rsidR="00AB0D72" w:rsidRPr="00AB0D72" w:rsidRDefault="00AB0D72" w:rsidP="00AB0D72">
            <w:pPr>
              <w:spacing w:line="254" w:lineRule="auto"/>
              <w:jc w:val="center"/>
              <w:rPr>
                <w:b/>
                <w:bCs/>
                <w:color w:val="000000"/>
                <w:lang w:eastAsia="en-US"/>
              </w:rPr>
            </w:pPr>
            <w:r w:rsidRPr="00AB0D72">
              <w:rPr>
                <w:color w:val="000000"/>
              </w:rPr>
              <w:t>22</w:t>
            </w:r>
          </w:p>
        </w:tc>
        <w:tc>
          <w:tcPr>
            <w:tcW w:w="869" w:type="pct"/>
            <w:tcBorders>
              <w:top w:val="nil"/>
              <w:left w:val="nil"/>
              <w:bottom w:val="single" w:sz="4" w:space="0" w:color="000000"/>
              <w:right w:val="single" w:sz="4" w:space="0" w:color="000000"/>
            </w:tcBorders>
            <w:shd w:val="clear" w:color="auto" w:fill="auto"/>
            <w:vAlign w:val="center"/>
          </w:tcPr>
          <w:p w14:paraId="218402C8" w14:textId="342F1103" w:rsidR="00AB0D72" w:rsidRPr="00AB0D72" w:rsidRDefault="00AB0D72" w:rsidP="00AB0D72">
            <w:pPr>
              <w:spacing w:line="254" w:lineRule="auto"/>
              <w:jc w:val="center"/>
              <w:rPr>
                <w:b/>
                <w:bCs/>
                <w:color w:val="000000"/>
                <w:lang w:eastAsia="en-US"/>
              </w:rPr>
            </w:pPr>
            <w:r w:rsidRPr="00AB0D72">
              <w:rPr>
                <w:color w:val="000000"/>
              </w:rPr>
              <w:t>638</w:t>
            </w:r>
          </w:p>
        </w:tc>
        <w:tc>
          <w:tcPr>
            <w:tcW w:w="510" w:type="pct"/>
            <w:tcBorders>
              <w:top w:val="nil"/>
              <w:left w:val="nil"/>
              <w:bottom w:val="single" w:sz="4" w:space="0" w:color="000000"/>
              <w:right w:val="single" w:sz="4" w:space="0" w:color="000000"/>
            </w:tcBorders>
            <w:shd w:val="clear" w:color="auto" w:fill="auto"/>
            <w:vAlign w:val="center"/>
          </w:tcPr>
          <w:p w14:paraId="606B7FC1" w14:textId="0CAC6986" w:rsidR="00AB0D72" w:rsidRPr="00AB0D72" w:rsidRDefault="00AB0D72" w:rsidP="00AB0D72">
            <w:pPr>
              <w:spacing w:line="254" w:lineRule="auto"/>
              <w:jc w:val="center"/>
              <w:rPr>
                <w:b/>
                <w:bCs/>
                <w:color w:val="000000"/>
                <w:lang w:eastAsia="en-US"/>
              </w:rPr>
            </w:pPr>
            <w:r w:rsidRPr="00AB0D72">
              <w:rPr>
                <w:color w:val="000000"/>
              </w:rPr>
              <w:t>4,7</w:t>
            </w:r>
          </w:p>
        </w:tc>
        <w:tc>
          <w:tcPr>
            <w:tcW w:w="513" w:type="pct"/>
            <w:tcBorders>
              <w:top w:val="nil"/>
              <w:left w:val="nil"/>
              <w:bottom w:val="single" w:sz="4" w:space="0" w:color="000000"/>
              <w:right w:val="single" w:sz="4" w:space="0" w:color="000000"/>
            </w:tcBorders>
            <w:shd w:val="clear" w:color="auto" w:fill="auto"/>
            <w:vAlign w:val="center"/>
          </w:tcPr>
          <w:p w14:paraId="17110BCC" w14:textId="4D58ED74" w:rsidR="00AB0D72" w:rsidRPr="00AB0D72" w:rsidRDefault="00AB0D72" w:rsidP="00AB0D72">
            <w:pPr>
              <w:spacing w:line="254" w:lineRule="auto"/>
              <w:jc w:val="center"/>
              <w:rPr>
                <w:b/>
                <w:bCs/>
                <w:color w:val="000000"/>
                <w:lang w:eastAsia="en-US"/>
              </w:rPr>
            </w:pPr>
            <w:r w:rsidRPr="00AB0D72">
              <w:rPr>
                <w:color w:val="000000"/>
              </w:rPr>
              <w:t>46,2</w:t>
            </w:r>
          </w:p>
        </w:tc>
        <w:tc>
          <w:tcPr>
            <w:tcW w:w="513" w:type="pct"/>
            <w:tcBorders>
              <w:top w:val="nil"/>
              <w:left w:val="nil"/>
              <w:bottom w:val="single" w:sz="4" w:space="0" w:color="000000"/>
              <w:right w:val="single" w:sz="4" w:space="0" w:color="000000"/>
            </w:tcBorders>
            <w:shd w:val="clear" w:color="auto" w:fill="auto"/>
            <w:vAlign w:val="center"/>
          </w:tcPr>
          <w:p w14:paraId="03FE4E2E" w14:textId="679A68AF" w:rsidR="00AB0D72" w:rsidRPr="00AB0D72" w:rsidRDefault="00AB0D72" w:rsidP="00AB0D72">
            <w:pPr>
              <w:spacing w:line="254" w:lineRule="auto"/>
              <w:jc w:val="center"/>
              <w:rPr>
                <w:b/>
                <w:bCs/>
                <w:color w:val="000000"/>
                <w:lang w:eastAsia="en-US"/>
              </w:rPr>
            </w:pPr>
            <w:r w:rsidRPr="00AB0D72">
              <w:rPr>
                <w:color w:val="000000"/>
              </w:rPr>
              <w:t>37,0</w:t>
            </w:r>
          </w:p>
        </w:tc>
        <w:tc>
          <w:tcPr>
            <w:tcW w:w="513" w:type="pct"/>
            <w:tcBorders>
              <w:top w:val="nil"/>
              <w:left w:val="nil"/>
              <w:bottom w:val="single" w:sz="4" w:space="0" w:color="000000"/>
              <w:right w:val="single" w:sz="4" w:space="0" w:color="000000"/>
            </w:tcBorders>
            <w:shd w:val="clear" w:color="auto" w:fill="auto"/>
            <w:vAlign w:val="center"/>
          </w:tcPr>
          <w:p w14:paraId="4E09EF9C" w14:textId="29AEF0D8" w:rsidR="00AB0D72" w:rsidRPr="00AB0D72" w:rsidRDefault="00AB0D72" w:rsidP="00AB0D72">
            <w:pPr>
              <w:spacing w:line="254" w:lineRule="auto"/>
              <w:jc w:val="center"/>
              <w:rPr>
                <w:b/>
                <w:bCs/>
                <w:color w:val="000000"/>
                <w:lang w:eastAsia="en-US"/>
              </w:rPr>
            </w:pPr>
            <w:r w:rsidRPr="00AB0D72">
              <w:rPr>
                <w:color w:val="000000"/>
              </w:rPr>
              <w:t>12,1</w:t>
            </w:r>
          </w:p>
        </w:tc>
      </w:tr>
    </w:tbl>
    <w:p w14:paraId="4583DC7C" w14:textId="77777777" w:rsidR="00D46E0E" w:rsidRDefault="00D46E0E" w:rsidP="00D46E0E">
      <w:pPr>
        <w:spacing w:after="120"/>
        <w:jc w:val="center"/>
        <w:rPr>
          <w:b/>
          <w:bCs/>
          <w:noProof/>
          <w:sz w:val="26"/>
          <w:szCs w:val="26"/>
        </w:rPr>
      </w:pPr>
    </w:p>
    <w:p w14:paraId="6EAE5663" w14:textId="77777777" w:rsidR="00D46E0E" w:rsidRPr="0042437F" w:rsidRDefault="00D46E0E" w:rsidP="00D46E0E">
      <w:pPr>
        <w:jc w:val="center"/>
      </w:pPr>
      <w:r w:rsidRPr="0042437F">
        <w:rPr>
          <w:b/>
          <w:bCs/>
        </w:rPr>
        <w:t xml:space="preserve">Результаты ВПР по </w:t>
      </w:r>
      <w:r w:rsidR="00C764E4" w:rsidRPr="0042437F">
        <w:rPr>
          <w:b/>
          <w:bCs/>
        </w:rPr>
        <w:t>математике</w:t>
      </w:r>
      <w:r w:rsidRPr="0042437F">
        <w:rPr>
          <w:b/>
          <w:bCs/>
        </w:rPr>
        <w:t xml:space="preserve"> уч-ся </w:t>
      </w:r>
      <w:r w:rsidR="00C764E4" w:rsidRPr="0042437F">
        <w:rPr>
          <w:b/>
          <w:bCs/>
        </w:rPr>
        <w:t>6</w:t>
      </w:r>
      <w:r w:rsidRPr="0042437F">
        <w:rPr>
          <w:b/>
          <w:bCs/>
        </w:rPr>
        <w:t xml:space="preserve">-х классов </w:t>
      </w:r>
    </w:p>
    <w:p w14:paraId="31350FE6" w14:textId="1D553924" w:rsidR="00D46E0E" w:rsidRPr="0042437F" w:rsidRDefault="003057C9" w:rsidP="00D46E0E">
      <w:pPr>
        <w:jc w:val="center"/>
      </w:pPr>
      <w:r w:rsidRPr="0042437F">
        <w:rPr>
          <w:b/>
          <w:bCs/>
        </w:rPr>
        <w:t xml:space="preserve"> </w:t>
      </w:r>
      <w:r w:rsidR="00AB0D72">
        <w:rPr>
          <w:b/>
          <w:bCs/>
        </w:rPr>
        <w:t>Брянского</w:t>
      </w:r>
      <w:r w:rsidRPr="0042437F">
        <w:rPr>
          <w:b/>
          <w:bCs/>
        </w:rPr>
        <w:t xml:space="preserve"> </w:t>
      </w:r>
      <w:r w:rsidR="00D46E0E" w:rsidRPr="0042437F">
        <w:rPr>
          <w:b/>
          <w:bCs/>
        </w:rPr>
        <w:t>района в 2023 году</w:t>
      </w:r>
    </w:p>
    <w:p w14:paraId="5BAFAED0" w14:textId="77777777" w:rsidR="00D46E0E" w:rsidRPr="00235E4B" w:rsidRDefault="00D46E0E" w:rsidP="00D46E0E">
      <w:pPr>
        <w:rPr>
          <w:color w:val="FF0000"/>
          <w:sz w:val="16"/>
          <w:szCs w:val="16"/>
        </w:rPr>
      </w:pPr>
    </w:p>
    <w:p w14:paraId="7DD24D9B" w14:textId="380DB191" w:rsidR="00D46E0E" w:rsidRDefault="000F57EB" w:rsidP="00D46E0E">
      <w:pPr>
        <w:rPr>
          <w:noProof/>
        </w:rPr>
      </w:pPr>
      <w:r>
        <w:rPr>
          <w:noProof/>
        </w:rPr>
        <w:drawing>
          <wp:inline distT="0" distB="0" distL="0" distR="0" wp14:anchorId="0061DE72" wp14:editId="6FAA478A">
            <wp:extent cx="6391275" cy="2952750"/>
            <wp:effectExtent l="0" t="0" r="0" b="0"/>
            <wp:docPr id="12" name="Диаграмма 12">
              <a:extLst xmlns:a="http://schemas.openxmlformats.org/drawingml/2006/main">
                <a:ext uri="{FF2B5EF4-FFF2-40B4-BE49-F238E27FC236}">
                  <a16:creationId xmlns:a16="http://schemas.microsoft.com/office/drawing/2014/main" id="{C8B21C90-40CA-4563-96A9-280893B28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53B411" w14:textId="77777777" w:rsidR="000F57EB" w:rsidRDefault="000F57EB" w:rsidP="00D46E0E">
      <w:pPr>
        <w:rPr>
          <w:sz w:val="16"/>
          <w:szCs w:val="16"/>
        </w:rPr>
      </w:pPr>
    </w:p>
    <w:tbl>
      <w:tblPr>
        <w:tblW w:w="4990" w:type="pct"/>
        <w:tblLook w:val="00A0" w:firstRow="1" w:lastRow="0" w:firstColumn="1" w:lastColumn="0" w:noHBand="0" w:noVBand="0"/>
      </w:tblPr>
      <w:tblGrid>
        <w:gridCol w:w="525"/>
        <w:gridCol w:w="4307"/>
        <w:gridCol w:w="970"/>
        <w:gridCol w:w="1109"/>
        <w:gridCol w:w="1109"/>
        <w:gridCol w:w="1109"/>
        <w:gridCol w:w="1101"/>
      </w:tblGrid>
      <w:tr w:rsidR="00AB0D72" w:rsidRPr="00CE2605" w14:paraId="29711A28" w14:textId="77777777" w:rsidTr="00F05FC4">
        <w:trPr>
          <w:trHeight w:val="20"/>
        </w:trPr>
        <w:tc>
          <w:tcPr>
            <w:tcW w:w="257" w:type="pct"/>
            <w:vMerge w:val="restart"/>
            <w:tcBorders>
              <w:top w:val="single" w:sz="4" w:space="0" w:color="auto"/>
              <w:left w:val="single" w:sz="4" w:space="0" w:color="auto"/>
              <w:bottom w:val="single" w:sz="4" w:space="0" w:color="000000"/>
              <w:right w:val="single" w:sz="4" w:space="0" w:color="auto"/>
            </w:tcBorders>
            <w:vAlign w:val="center"/>
          </w:tcPr>
          <w:p w14:paraId="17623CED" w14:textId="77777777" w:rsidR="00AB0D72" w:rsidRPr="00CE2605" w:rsidRDefault="00AB0D72" w:rsidP="00F05FC4">
            <w:pPr>
              <w:jc w:val="center"/>
              <w:rPr>
                <w:b/>
                <w:bCs/>
                <w:color w:val="000000"/>
                <w:sz w:val="20"/>
                <w:szCs w:val="20"/>
              </w:rPr>
            </w:pPr>
            <w:r w:rsidRPr="00CE2605">
              <w:rPr>
                <w:b/>
                <w:bCs/>
                <w:color w:val="000000"/>
                <w:sz w:val="20"/>
                <w:szCs w:val="20"/>
              </w:rPr>
              <w:t>№</w:t>
            </w:r>
          </w:p>
        </w:tc>
        <w:tc>
          <w:tcPr>
            <w:tcW w:w="2105" w:type="pct"/>
            <w:vMerge w:val="restart"/>
            <w:tcBorders>
              <w:top w:val="single" w:sz="4" w:space="0" w:color="auto"/>
              <w:left w:val="single" w:sz="4" w:space="0" w:color="auto"/>
              <w:bottom w:val="single" w:sz="4" w:space="0" w:color="000000"/>
              <w:right w:val="single" w:sz="4" w:space="0" w:color="auto"/>
            </w:tcBorders>
            <w:noWrap/>
            <w:vAlign w:val="center"/>
          </w:tcPr>
          <w:p w14:paraId="2EC80B38" w14:textId="77777777" w:rsidR="00AB0D72" w:rsidRPr="00CE2605" w:rsidRDefault="00AB0D72" w:rsidP="00F05FC4">
            <w:pPr>
              <w:jc w:val="center"/>
              <w:rPr>
                <w:b/>
                <w:bCs/>
                <w:color w:val="000000"/>
                <w:sz w:val="20"/>
                <w:szCs w:val="20"/>
              </w:rPr>
            </w:pPr>
            <w:r>
              <w:rPr>
                <w:b/>
                <w:bCs/>
                <w:color w:val="000000"/>
                <w:sz w:val="20"/>
                <w:szCs w:val="20"/>
              </w:rPr>
              <w:t>ОО</w:t>
            </w:r>
          </w:p>
        </w:tc>
        <w:tc>
          <w:tcPr>
            <w:tcW w:w="474" w:type="pct"/>
            <w:vMerge w:val="restart"/>
            <w:tcBorders>
              <w:top w:val="single" w:sz="4" w:space="0" w:color="auto"/>
              <w:left w:val="single" w:sz="4" w:space="0" w:color="auto"/>
              <w:bottom w:val="nil"/>
              <w:right w:val="single" w:sz="4" w:space="0" w:color="auto"/>
            </w:tcBorders>
            <w:vAlign w:val="center"/>
          </w:tcPr>
          <w:p w14:paraId="4B6322E2" w14:textId="77777777" w:rsidR="00AB0D72" w:rsidRPr="00CE2605" w:rsidRDefault="00AB0D72" w:rsidP="00F05FC4">
            <w:pPr>
              <w:jc w:val="center"/>
              <w:rPr>
                <w:b/>
                <w:bCs/>
                <w:color w:val="000000"/>
                <w:sz w:val="20"/>
                <w:szCs w:val="20"/>
              </w:rPr>
            </w:pPr>
            <w:r>
              <w:rPr>
                <w:b/>
                <w:bCs/>
                <w:color w:val="000000"/>
                <w:sz w:val="20"/>
                <w:szCs w:val="20"/>
              </w:rPr>
              <w:t xml:space="preserve">Кол-во </w:t>
            </w:r>
            <w:proofErr w:type="spellStart"/>
            <w:r>
              <w:rPr>
                <w:b/>
                <w:bCs/>
                <w:color w:val="000000"/>
                <w:sz w:val="20"/>
                <w:szCs w:val="20"/>
              </w:rPr>
              <w:t>уч</w:t>
            </w:r>
            <w:proofErr w:type="spellEnd"/>
            <w:r>
              <w:rPr>
                <w:b/>
                <w:bCs/>
                <w:color w:val="000000"/>
                <w:sz w:val="20"/>
                <w:szCs w:val="20"/>
              </w:rPr>
              <w:t>-</w:t>
            </w:r>
            <w:r w:rsidRPr="007C3A41">
              <w:rPr>
                <w:b/>
                <w:bCs/>
                <w:color w:val="000000"/>
                <w:sz w:val="20"/>
                <w:szCs w:val="20"/>
              </w:rPr>
              <w:t>ков</w:t>
            </w:r>
          </w:p>
        </w:tc>
        <w:tc>
          <w:tcPr>
            <w:tcW w:w="2164" w:type="pct"/>
            <w:gridSpan w:val="4"/>
            <w:tcBorders>
              <w:top w:val="single" w:sz="4" w:space="0" w:color="auto"/>
              <w:left w:val="nil"/>
              <w:bottom w:val="single" w:sz="4" w:space="0" w:color="auto"/>
              <w:right w:val="single" w:sz="4" w:space="0" w:color="auto"/>
            </w:tcBorders>
            <w:vAlign w:val="center"/>
          </w:tcPr>
          <w:p w14:paraId="353E1324" w14:textId="77777777" w:rsidR="00AB0D72" w:rsidRPr="00CE2605" w:rsidRDefault="00AB0D72" w:rsidP="00F05FC4">
            <w:pPr>
              <w:jc w:val="center"/>
              <w:rPr>
                <w:b/>
                <w:bCs/>
                <w:color w:val="000000"/>
                <w:sz w:val="20"/>
                <w:szCs w:val="20"/>
              </w:rPr>
            </w:pPr>
            <w:r w:rsidRPr="00CE2605">
              <w:rPr>
                <w:b/>
                <w:bCs/>
                <w:color w:val="000000"/>
                <w:sz w:val="20"/>
                <w:szCs w:val="20"/>
              </w:rPr>
              <w:t>Распределение групп баллов в %</w:t>
            </w:r>
          </w:p>
        </w:tc>
      </w:tr>
      <w:tr w:rsidR="00AB0D72" w:rsidRPr="0028030C" w14:paraId="28EBF6F6" w14:textId="77777777" w:rsidTr="00F05FC4">
        <w:trPr>
          <w:trHeight w:val="20"/>
        </w:trPr>
        <w:tc>
          <w:tcPr>
            <w:tcW w:w="257" w:type="pct"/>
            <w:vMerge/>
            <w:tcBorders>
              <w:top w:val="single" w:sz="4" w:space="0" w:color="auto"/>
              <w:left w:val="single" w:sz="4" w:space="0" w:color="auto"/>
              <w:bottom w:val="single" w:sz="4" w:space="0" w:color="000000"/>
              <w:right w:val="single" w:sz="4" w:space="0" w:color="auto"/>
            </w:tcBorders>
            <w:vAlign w:val="center"/>
          </w:tcPr>
          <w:p w14:paraId="73052E58" w14:textId="77777777" w:rsidR="00AB0D72" w:rsidRPr="00CE2605" w:rsidRDefault="00AB0D72" w:rsidP="00F05FC4">
            <w:pPr>
              <w:rPr>
                <w:b/>
                <w:bCs/>
                <w:color w:val="000000"/>
                <w:sz w:val="20"/>
                <w:szCs w:val="20"/>
              </w:rPr>
            </w:pPr>
          </w:p>
        </w:tc>
        <w:tc>
          <w:tcPr>
            <w:tcW w:w="2105" w:type="pct"/>
            <w:vMerge/>
            <w:tcBorders>
              <w:top w:val="single" w:sz="4" w:space="0" w:color="auto"/>
              <w:left w:val="single" w:sz="4" w:space="0" w:color="auto"/>
              <w:bottom w:val="single" w:sz="4" w:space="0" w:color="000000"/>
              <w:right w:val="single" w:sz="4" w:space="0" w:color="auto"/>
            </w:tcBorders>
            <w:vAlign w:val="center"/>
          </w:tcPr>
          <w:p w14:paraId="28CFE08E" w14:textId="77777777" w:rsidR="00AB0D72" w:rsidRPr="00CE2605" w:rsidRDefault="00AB0D72" w:rsidP="00F05FC4">
            <w:pPr>
              <w:rPr>
                <w:b/>
                <w:bCs/>
                <w:color w:val="000000"/>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49E6615B" w14:textId="77777777" w:rsidR="00AB0D72" w:rsidRPr="00CE2605" w:rsidRDefault="00AB0D72" w:rsidP="00F05FC4">
            <w:pPr>
              <w:rPr>
                <w:b/>
                <w:bCs/>
                <w:color w:val="000000"/>
                <w:sz w:val="20"/>
                <w:szCs w:val="20"/>
              </w:rPr>
            </w:pPr>
          </w:p>
        </w:tc>
        <w:tc>
          <w:tcPr>
            <w:tcW w:w="542" w:type="pct"/>
            <w:tcBorders>
              <w:top w:val="nil"/>
              <w:left w:val="nil"/>
              <w:bottom w:val="single" w:sz="4" w:space="0" w:color="auto"/>
              <w:right w:val="single" w:sz="4" w:space="0" w:color="auto"/>
            </w:tcBorders>
            <w:vAlign w:val="center"/>
          </w:tcPr>
          <w:p w14:paraId="2631BB9F" w14:textId="77777777" w:rsidR="00AB0D72" w:rsidRPr="0028030C" w:rsidRDefault="00AB0D72" w:rsidP="00F05FC4">
            <w:pPr>
              <w:jc w:val="center"/>
              <w:rPr>
                <w:b/>
                <w:bCs/>
                <w:color w:val="000000"/>
                <w:sz w:val="20"/>
              </w:rPr>
            </w:pPr>
            <w:r>
              <w:rPr>
                <w:b/>
                <w:bCs/>
                <w:color w:val="000000"/>
                <w:sz w:val="20"/>
                <w:szCs w:val="22"/>
              </w:rPr>
              <w:t>"</w:t>
            </w:r>
            <w:r w:rsidRPr="0028030C">
              <w:rPr>
                <w:b/>
                <w:bCs/>
                <w:color w:val="000000"/>
                <w:sz w:val="20"/>
                <w:szCs w:val="22"/>
              </w:rPr>
              <w:t>2</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5CF79B40" w14:textId="77777777" w:rsidR="00AB0D72" w:rsidRPr="0028030C" w:rsidRDefault="00AB0D72" w:rsidP="00F05FC4">
            <w:pPr>
              <w:jc w:val="center"/>
              <w:rPr>
                <w:b/>
                <w:bCs/>
                <w:color w:val="000000"/>
                <w:sz w:val="20"/>
              </w:rPr>
            </w:pPr>
            <w:r>
              <w:rPr>
                <w:b/>
                <w:bCs/>
                <w:color w:val="000000"/>
                <w:sz w:val="20"/>
                <w:szCs w:val="22"/>
              </w:rPr>
              <w:t>"</w:t>
            </w:r>
            <w:r w:rsidRPr="0028030C">
              <w:rPr>
                <w:b/>
                <w:bCs/>
                <w:color w:val="000000"/>
                <w:sz w:val="20"/>
                <w:szCs w:val="22"/>
              </w:rPr>
              <w:t>3</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220BD3F2" w14:textId="77777777" w:rsidR="00AB0D72" w:rsidRPr="0028030C" w:rsidRDefault="00AB0D72" w:rsidP="00F05FC4">
            <w:pPr>
              <w:jc w:val="center"/>
              <w:rPr>
                <w:b/>
                <w:bCs/>
                <w:color w:val="000000"/>
                <w:sz w:val="20"/>
              </w:rPr>
            </w:pPr>
            <w:r>
              <w:rPr>
                <w:b/>
                <w:bCs/>
                <w:color w:val="000000"/>
                <w:sz w:val="20"/>
                <w:szCs w:val="22"/>
              </w:rPr>
              <w:t>"</w:t>
            </w:r>
            <w:r w:rsidRPr="0028030C">
              <w:rPr>
                <w:b/>
                <w:bCs/>
                <w:color w:val="000000"/>
                <w:sz w:val="20"/>
                <w:szCs w:val="22"/>
              </w:rPr>
              <w:t>4</w:t>
            </w:r>
            <w:r>
              <w:rPr>
                <w:b/>
                <w:bCs/>
                <w:color w:val="000000"/>
                <w:sz w:val="20"/>
                <w:szCs w:val="22"/>
              </w:rPr>
              <w:t>"</w:t>
            </w:r>
          </w:p>
        </w:tc>
        <w:tc>
          <w:tcPr>
            <w:tcW w:w="538" w:type="pct"/>
            <w:tcBorders>
              <w:top w:val="nil"/>
              <w:left w:val="nil"/>
              <w:bottom w:val="single" w:sz="4" w:space="0" w:color="auto"/>
              <w:right w:val="single" w:sz="4" w:space="0" w:color="auto"/>
            </w:tcBorders>
            <w:vAlign w:val="center"/>
          </w:tcPr>
          <w:p w14:paraId="3ACEC1C2" w14:textId="77777777" w:rsidR="00AB0D72" w:rsidRPr="0028030C" w:rsidRDefault="00AB0D72" w:rsidP="00F05FC4">
            <w:pPr>
              <w:jc w:val="center"/>
              <w:rPr>
                <w:b/>
                <w:bCs/>
                <w:color w:val="000000"/>
                <w:sz w:val="20"/>
              </w:rPr>
            </w:pPr>
            <w:r>
              <w:rPr>
                <w:b/>
                <w:bCs/>
                <w:color w:val="000000"/>
                <w:sz w:val="20"/>
                <w:szCs w:val="22"/>
              </w:rPr>
              <w:t>"</w:t>
            </w:r>
            <w:r w:rsidRPr="0028030C">
              <w:rPr>
                <w:b/>
                <w:bCs/>
                <w:color w:val="000000"/>
                <w:sz w:val="20"/>
                <w:szCs w:val="22"/>
              </w:rPr>
              <w:t>5</w:t>
            </w:r>
            <w:r>
              <w:rPr>
                <w:b/>
                <w:bCs/>
                <w:color w:val="000000"/>
                <w:sz w:val="20"/>
                <w:szCs w:val="22"/>
              </w:rPr>
              <w:t>"</w:t>
            </w:r>
          </w:p>
        </w:tc>
      </w:tr>
      <w:tr w:rsidR="00AB0D72" w:rsidRPr="004851D0" w14:paraId="0D9A0BE7"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7F6DF9C7" w14:textId="77777777" w:rsidR="00AB0D72" w:rsidRPr="00CE2605" w:rsidRDefault="00AB0D72" w:rsidP="00AB0D72">
            <w:pPr>
              <w:jc w:val="center"/>
              <w:rPr>
                <w:color w:val="000000"/>
                <w:sz w:val="20"/>
                <w:szCs w:val="20"/>
              </w:rPr>
            </w:pPr>
            <w:r w:rsidRPr="00CE2605">
              <w:rPr>
                <w:color w:val="000000"/>
                <w:sz w:val="20"/>
                <w:szCs w:val="20"/>
              </w:rPr>
              <w:t>1</w:t>
            </w:r>
          </w:p>
        </w:tc>
        <w:tc>
          <w:tcPr>
            <w:tcW w:w="2105" w:type="pct"/>
            <w:tcBorders>
              <w:top w:val="nil"/>
              <w:left w:val="nil"/>
              <w:bottom w:val="single" w:sz="4" w:space="0" w:color="auto"/>
              <w:right w:val="single" w:sz="4" w:space="0" w:color="auto"/>
            </w:tcBorders>
            <w:vAlign w:val="bottom"/>
          </w:tcPr>
          <w:p w14:paraId="39145342" w14:textId="6E11219D"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Глинищевская СОШ</w:t>
            </w:r>
            <w:r>
              <w:rPr>
                <w:color w:val="000000" w:themeColor="text1"/>
                <w:sz w:val="20"/>
                <w:szCs w:val="20"/>
              </w:rPr>
              <w:t>»</w:t>
            </w:r>
          </w:p>
        </w:tc>
        <w:tc>
          <w:tcPr>
            <w:tcW w:w="474" w:type="pct"/>
            <w:tcBorders>
              <w:top w:val="single" w:sz="4" w:space="0" w:color="auto"/>
              <w:left w:val="single" w:sz="4" w:space="0" w:color="auto"/>
              <w:bottom w:val="single" w:sz="4" w:space="0" w:color="auto"/>
              <w:right w:val="single" w:sz="4" w:space="0" w:color="auto"/>
            </w:tcBorders>
            <w:vAlign w:val="center"/>
          </w:tcPr>
          <w:p w14:paraId="5BCAF081" w14:textId="66EFC231" w:rsidR="00AB0D72" w:rsidRPr="004851D0" w:rsidRDefault="00AB0D72" w:rsidP="00AB0D72">
            <w:pPr>
              <w:jc w:val="center"/>
              <w:rPr>
                <w:color w:val="000000"/>
                <w:sz w:val="18"/>
                <w:szCs w:val="18"/>
              </w:rPr>
            </w:pPr>
            <w:r>
              <w:rPr>
                <w:color w:val="000000"/>
                <w:sz w:val="20"/>
                <w:szCs w:val="20"/>
              </w:rPr>
              <w:t>18</w:t>
            </w:r>
          </w:p>
        </w:tc>
        <w:tc>
          <w:tcPr>
            <w:tcW w:w="542" w:type="pct"/>
            <w:tcBorders>
              <w:top w:val="single" w:sz="4" w:space="0" w:color="auto"/>
              <w:left w:val="nil"/>
              <w:bottom w:val="single" w:sz="4" w:space="0" w:color="auto"/>
              <w:right w:val="single" w:sz="4" w:space="0" w:color="auto"/>
            </w:tcBorders>
            <w:vAlign w:val="center"/>
          </w:tcPr>
          <w:p w14:paraId="1379636D" w14:textId="16F9CDCF" w:rsidR="00AB0D72" w:rsidRPr="004851D0" w:rsidRDefault="00AB0D72" w:rsidP="00AB0D72">
            <w:pPr>
              <w:jc w:val="center"/>
              <w:rPr>
                <w:color w:val="000000"/>
                <w:sz w:val="18"/>
                <w:szCs w:val="18"/>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32E808EB" w14:textId="08594948" w:rsidR="00AB0D72" w:rsidRPr="004851D0" w:rsidRDefault="00AB0D72" w:rsidP="00AB0D72">
            <w:pPr>
              <w:jc w:val="center"/>
              <w:rPr>
                <w:color w:val="000000"/>
                <w:sz w:val="18"/>
                <w:szCs w:val="18"/>
              </w:rPr>
            </w:pPr>
            <w:r>
              <w:rPr>
                <w:color w:val="000000"/>
                <w:sz w:val="20"/>
                <w:szCs w:val="20"/>
              </w:rPr>
              <w:t>66,7</w:t>
            </w:r>
          </w:p>
        </w:tc>
        <w:tc>
          <w:tcPr>
            <w:tcW w:w="542" w:type="pct"/>
            <w:tcBorders>
              <w:top w:val="single" w:sz="4" w:space="0" w:color="auto"/>
              <w:left w:val="nil"/>
              <w:bottom w:val="single" w:sz="4" w:space="0" w:color="auto"/>
              <w:right w:val="single" w:sz="4" w:space="0" w:color="auto"/>
            </w:tcBorders>
            <w:vAlign w:val="center"/>
          </w:tcPr>
          <w:p w14:paraId="0AAADB51" w14:textId="645D02C8" w:rsidR="00AB0D72" w:rsidRPr="004851D0" w:rsidRDefault="00AB0D72" w:rsidP="00AB0D72">
            <w:pPr>
              <w:jc w:val="center"/>
              <w:rPr>
                <w:color w:val="000000"/>
                <w:sz w:val="18"/>
                <w:szCs w:val="18"/>
              </w:rPr>
            </w:pPr>
            <w:r>
              <w:rPr>
                <w:color w:val="000000"/>
                <w:sz w:val="20"/>
                <w:szCs w:val="20"/>
              </w:rPr>
              <w:t>33,3</w:t>
            </w:r>
          </w:p>
        </w:tc>
        <w:tc>
          <w:tcPr>
            <w:tcW w:w="538" w:type="pct"/>
            <w:tcBorders>
              <w:top w:val="single" w:sz="4" w:space="0" w:color="auto"/>
              <w:left w:val="nil"/>
              <w:bottom w:val="single" w:sz="4" w:space="0" w:color="auto"/>
              <w:right w:val="single" w:sz="4" w:space="0" w:color="auto"/>
            </w:tcBorders>
            <w:vAlign w:val="center"/>
          </w:tcPr>
          <w:p w14:paraId="57AC71E4" w14:textId="5F409243" w:rsidR="00AB0D72" w:rsidRPr="004851D0" w:rsidRDefault="00AB0D72" w:rsidP="00AB0D72">
            <w:pPr>
              <w:jc w:val="center"/>
              <w:rPr>
                <w:color w:val="000000"/>
                <w:sz w:val="18"/>
                <w:szCs w:val="18"/>
              </w:rPr>
            </w:pPr>
            <w:r>
              <w:rPr>
                <w:color w:val="000000"/>
                <w:sz w:val="20"/>
                <w:szCs w:val="20"/>
              </w:rPr>
              <w:t>0,0</w:t>
            </w:r>
          </w:p>
        </w:tc>
      </w:tr>
      <w:tr w:rsidR="00AB0D72" w:rsidRPr="004851D0" w14:paraId="005A0A8A"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69C748C0" w14:textId="77777777" w:rsidR="00AB0D72" w:rsidRPr="00CE2605" w:rsidRDefault="00AB0D72" w:rsidP="00AB0D72">
            <w:pPr>
              <w:jc w:val="center"/>
              <w:rPr>
                <w:color w:val="000000"/>
                <w:sz w:val="20"/>
                <w:szCs w:val="20"/>
              </w:rPr>
            </w:pPr>
            <w:r w:rsidRPr="00CE2605">
              <w:rPr>
                <w:color w:val="000000"/>
                <w:sz w:val="20"/>
                <w:szCs w:val="20"/>
              </w:rPr>
              <w:t>2</w:t>
            </w:r>
          </w:p>
        </w:tc>
        <w:tc>
          <w:tcPr>
            <w:tcW w:w="2105" w:type="pct"/>
            <w:tcBorders>
              <w:top w:val="nil"/>
              <w:left w:val="nil"/>
              <w:bottom w:val="single" w:sz="4" w:space="0" w:color="auto"/>
              <w:right w:val="single" w:sz="4" w:space="0" w:color="auto"/>
            </w:tcBorders>
            <w:vAlign w:val="bottom"/>
          </w:tcPr>
          <w:p w14:paraId="1D3ED18F" w14:textId="77777777" w:rsidR="00AB0D72" w:rsidRPr="00CE2605" w:rsidRDefault="00AB0D72" w:rsidP="00AB0D72">
            <w:pPr>
              <w:rPr>
                <w:color w:val="000000"/>
                <w:sz w:val="20"/>
                <w:szCs w:val="20"/>
              </w:rPr>
            </w:pPr>
            <w:r w:rsidRPr="0000592B">
              <w:rPr>
                <w:color w:val="000000" w:themeColor="text1"/>
                <w:sz w:val="20"/>
                <w:szCs w:val="20"/>
              </w:rPr>
              <w:t>МБОУ Новосельская СОШ</w:t>
            </w:r>
          </w:p>
        </w:tc>
        <w:tc>
          <w:tcPr>
            <w:tcW w:w="474" w:type="pct"/>
            <w:tcBorders>
              <w:top w:val="nil"/>
              <w:left w:val="single" w:sz="4" w:space="0" w:color="auto"/>
              <w:bottom w:val="single" w:sz="4" w:space="0" w:color="auto"/>
              <w:right w:val="single" w:sz="4" w:space="0" w:color="auto"/>
            </w:tcBorders>
            <w:vAlign w:val="center"/>
          </w:tcPr>
          <w:p w14:paraId="0DFA0C55" w14:textId="4B380BDA" w:rsidR="00AB0D72" w:rsidRPr="004851D0" w:rsidRDefault="00AB0D72" w:rsidP="00AB0D72">
            <w:pPr>
              <w:jc w:val="center"/>
              <w:rPr>
                <w:color w:val="000000"/>
                <w:sz w:val="18"/>
                <w:szCs w:val="18"/>
              </w:rPr>
            </w:pPr>
            <w:r>
              <w:rPr>
                <w:color w:val="000000"/>
                <w:sz w:val="20"/>
                <w:szCs w:val="20"/>
              </w:rPr>
              <w:t>8</w:t>
            </w:r>
          </w:p>
        </w:tc>
        <w:tc>
          <w:tcPr>
            <w:tcW w:w="542" w:type="pct"/>
            <w:tcBorders>
              <w:top w:val="nil"/>
              <w:left w:val="nil"/>
              <w:bottom w:val="single" w:sz="4" w:space="0" w:color="auto"/>
              <w:right w:val="single" w:sz="4" w:space="0" w:color="auto"/>
            </w:tcBorders>
            <w:shd w:val="clear" w:color="auto" w:fill="auto"/>
            <w:vAlign w:val="center"/>
          </w:tcPr>
          <w:p w14:paraId="4CB7C0E4" w14:textId="402B792C" w:rsidR="00AB0D72" w:rsidRPr="004851D0" w:rsidRDefault="00AB0D72" w:rsidP="00AB0D72">
            <w:pPr>
              <w:jc w:val="center"/>
              <w:rPr>
                <w:color w:val="000000"/>
                <w:sz w:val="18"/>
                <w:szCs w:val="18"/>
              </w:rPr>
            </w:pPr>
            <w:r>
              <w:rPr>
                <w:color w:val="000000"/>
                <w:sz w:val="20"/>
                <w:szCs w:val="20"/>
              </w:rPr>
              <w:t>25,0</w:t>
            </w:r>
          </w:p>
        </w:tc>
        <w:tc>
          <w:tcPr>
            <w:tcW w:w="542" w:type="pct"/>
            <w:tcBorders>
              <w:top w:val="nil"/>
              <w:left w:val="nil"/>
              <w:bottom w:val="single" w:sz="4" w:space="0" w:color="auto"/>
              <w:right w:val="single" w:sz="4" w:space="0" w:color="auto"/>
            </w:tcBorders>
            <w:vAlign w:val="center"/>
          </w:tcPr>
          <w:p w14:paraId="406FC485" w14:textId="5ED451B1" w:rsidR="00AB0D72" w:rsidRPr="004851D0" w:rsidRDefault="00AB0D72" w:rsidP="00AB0D72">
            <w:pPr>
              <w:jc w:val="center"/>
              <w:rPr>
                <w:color w:val="000000"/>
                <w:sz w:val="18"/>
                <w:szCs w:val="18"/>
              </w:rPr>
            </w:pPr>
            <w:r>
              <w:rPr>
                <w:color w:val="000000"/>
                <w:sz w:val="20"/>
                <w:szCs w:val="20"/>
              </w:rPr>
              <w:t>50,0</w:t>
            </w:r>
          </w:p>
        </w:tc>
        <w:tc>
          <w:tcPr>
            <w:tcW w:w="542" w:type="pct"/>
            <w:tcBorders>
              <w:top w:val="nil"/>
              <w:left w:val="nil"/>
              <w:bottom w:val="single" w:sz="4" w:space="0" w:color="auto"/>
              <w:right w:val="single" w:sz="4" w:space="0" w:color="auto"/>
            </w:tcBorders>
            <w:vAlign w:val="center"/>
          </w:tcPr>
          <w:p w14:paraId="1AD2E60E" w14:textId="124EE2CC" w:rsidR="00AB0D72" w:rsidRPr="004851D0" w:rsidRDefault="00AB0D72" w:rsidP="00AB0D72">
            <w:pPr>
              <w:jc w:val="center"/>
              <w:rPr>
                <w:color w:val="000000"/>
                <w:sz w:val="18"/>
                <w:szCs w:val="18"/>
              </w:rPr>
            </w:pPr>
            <w:r>
              <w:rPr>
                <w:color w:val="000000"/>
                <w:sz w:val="20"/>
                <w:szCs w:val="20"/>
              </w:rPr>
              <w:t>25,0</w:t>
            </w:r>
          </w:p>
        </w:tc>
        <w:tc>
          <w:tcPr>
            <w:tcW w:w="538" w:type="pct"/>
            <w:tcBorders>
              <w:top w:val="nil"/>
              <w:left w:val="nil"/>
              <w:bottom w:val="single" w:sz="4" w:space="0" w:color="auto"/>
              <w:right w:val="single" w:sz="4" w:space="0" w:color="auto"/>
            </w:tcBorders>
            <w:vAlign w:val="center"/>
          </w:tcPr>
          <w:p w14:paraId="27D0625B" w14:textId="775F6A5F" w:rsidR="00AB0D72" w:rsidRPr="004851D0" w:rsidRDefault="00AB0D72" w:rsidP="00AB0D72">
            <w:pPr>
              <w:jc w:val="center"/>
              <w:rPr>
                <w:color w:val="000000"/>
                <w:sz w:val="18"/>
                <w:szCs w:val="18"/>
              </w:rPr>
            </w:pPr>
            <w:r>
              <w:rPr>
                <w:color w:val="000000"/>
                <w:sz w:val="20"/>
                <w:szCs w:val="20"/>
              </w:rPr>
              <w:t>0,0</w:t>
            </w:r>
          </w:p>
        </w:tc>
      </w:tr>
      <w:tr w:rsidR="00AB0D72" w:rsidRPr="004851D0" w14:paraId="025BF196"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1952FC91" w14:textId="77777777" w:rsidR="00AB0D72" w:rsidRPr="00CE2605" w:rsidRDefault="00AB0D72" w:rsidP="00AB0D72">
            <w:pPr>
              <w:jc w:val="center"/>
              <w:rPr>
                <w:color w:val="000000"/>
                <w:sz w:val="20"/>
                <w:szCs w:val="20"/>
              </w:rPr>
            </w:pPr>
            <w:r w:rsidRPr="00CE2605">
              <w:rPr>
                <w:color w:val="000000"/>
                <w:sz w:val="20"/>
                <w:szCs w:val="20"/>
              </w:rPr>
              <w:t>3</w:t>
            </w:r>
          </w:p>
        </w:tc>
        <w:tc>
          <w:tcPr>
            <w:tcW w:w="2105" w:type="pct"/>
            <w:tcBorders>
              <w:top w:val="nil"/>
              <w:left w:val="nil"/>
              <w:bottom w:val="single" w:sz="4" w:space="0" w:color="auto"/>
              <w:right w:val="single" w:sz="4" w:space="0" w:color="auto"/>
            </w:tcBorders>
            <w:vAlign w:val="bottom"/>
          </w:tcPr>
          <w:p w14:paraId="1FB01581" w14:textId="0E77E07C"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Мичуринская СОШ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4135BB01" w14:textId="2280BC8B" w:rsidR="00AB0D72" w:rsidRPr="004851D0" w:rsidRDefault="00AB0D72" w:rsidP="00AB0D72">
            <w:pPr>
              <w:jc w:val="center"/>
              <w:rPr>
                <w:color w:val="000000"/>
                <w:sz w:val="18"/>
                <w:szCs w:val="18"/>
              </w:rPr>
            </w:pPr>
            <w:r>
              <w:rPr>
                <w:color w:val="000000"/>
                <w:sz w:val="20"/>
                <w:szCs w:val="20"/>
              </w:rPr>
              <w:t>35</w:t>
            </w:r>
          </w:p>
        </w:tc>
        <w:tc>
          <w:tcPr>
            <w:tcW w:w="542" w:type="pct"/>
            <w:tcBorders>
              <w:top w:val="nil"/>
              <w:left w:val="nil"/>
              <w:bottom w:val="single" w:sz="4" w:space="0" w:color="auto"/>
              <w:right w:val="single" w:sz="4" w:space="0" w:color="auto"/>
            </w:tcBorders>
            <w:shd w:val="clear" w:color="auto" w:fill="auto"/>
            <w:vAlign w:val="center"/>
          </w:tcPr>
          <w:p w14:paraId="4553E9CF" w14:textId="3FCDE80E" w:rsidR="00AB0D72" w:rsidRPr="004851D0" w:rsidRDefault="00AB0D72" w:rsidP="00AB0D72">
            <w:pPr>
              <w:jc w:val="center"/>
              <w:rPr>
                <w:color w:val="000000"/>
                <w:sz w:val="18"/>
                <w:szCs w:val="18"/>
              </w:rPr>
            </w:pPr>
            <w:r>
              <w:rPr>
                <w:color w:val="000000"/>
                <w:sz w:val="20"/>
                <w:szCs w:val="20"/>
              </w:rPr>
              <w:t>2,9</w:t>
            </w:r>
          </w:p>
        </w:tc>
        <w:tc>
          <w:tcPr>
            <w:tcW w:w="542" w:type="pct"/>
            <w:tcBorders>
              <w:top w:val="nil"/>
              <w:left w:val="nil"/>
              <w:bottom w:val="single" w:sz="4" w:space="0" w:color="auto"/>
              <w:right w:val="single" w:sz="4" w:space="0" w:color="auto"/>
            </w:tcBorders>
            <w:vAlign w:val="center"/>
          </w:tcPr>
          <w:p w14:paraId="3F3D78E0" w14:textId="594C2678" w:rsidR="00AB0D72" w:rsidRPr="004851D0" w:rsidRDefault="00AB0D72" w:rsidP="00AB0D72">
            <w:pPr>
              <w:jc w:val="center"/>
              <w:rPr>
                <w:color w:val="000000"/>
                <w:sz w:val="18"/>
                <w:szCs w:val="18"/>
              </w:rPr>
            </w:pPr>
            <w:r>
              <w:rPr>
                <w:color w:val="000000"/>
                <w:sz w:val="20"/>
                <w:szCs w:val="20"/>
              </w:rPr>
              <w:t>57,1</w:t>
            </w:r>
          </w:p>
        </w:tc>
        <w:tc>
          <w:tcPr>
            <w:tcW w:w="542" w:type="pct"/>
            <w:tcBorders>
              <w:top w:val="nil"/>
              <w:left w:val="nil"/>
              <w:bottom w:val="single" w:sz="4" w:space="0" w:color="auto"/>
              <w:right w:val="single" w:sz="4" w:space="0" w:color="auto"/>
            </w:tcBorders>
            <w:vAlign w:val="center"/>
          </w:tcPr>
          <w:p w14:paraId="3452F893" w14:textId="596CAB13" w:rsidR="00AB0D72" w:rsidRPr="004851D0" w:rsidRDefault="00AB0D72" w:rsidP="00AB0D72">
            <w:pPr>
              <w:jc w:val="center"/>
              <w:rPr>
                <w:color w:val="000000"/>
                <w:sz w:val="18"/>
                <w:szCs w:val="18"/>
              </w:rPr>
            </w:pPr>
            <w:r>
              <w:rPr>
                <w:color w:val="000000"/>
                <w:sz w:val="20"/>
                <w:szCs w:val="20"/>
              </w:rPr>
              <w:t>34,3</w:t>
            </w:r>
          </w:p>
        </w:tc>
        <w:tc>
          <w:tcPr>
            <w:tcW w:w="538" w:type="pct"/>
            <w:tcBorders>
              <w:top w:val="nil"/>
              <w:left w:val="nil"/>
              <w:bottom w:val="single" w:sz="4" w:space="0" w:color="auto"/>
              <w:right w:val="single" w:sz="4" w:space="0" w:color="auto"/>
            </w:tcBorders>
            <w:vAlign w:val="center"/>
          </w:tcPr>
          <w:p w14:paraId="6E16F904" w14:textId="38EBDDCE" w:rsidR="00AB0D72" w:rsidRPr="004851D0" w:rsidRDefault="00AB0D72" w:rsidP="00AB0D72">
            <w:pPr>
              <w:jc w:val="center"/>
              <w:rPr>
                <w:color w:val="000000"/>
                <w:sz w:val="18"/>
                <w:szCs w:val="18"/>
              </w:rPr>
            </w:pPr>
            <w:r>
              <w:rPr>
                <w:color w:val="000000"/>
                <w:sz w:val="20"/>
                <w:szCs w:val="20"/>
              </w:rPr>
              <w:t>5,7</w:t>
            </w:r>
          </w:p>
        </w:tc>
      </w:tr>
      <w:tr w:rsidR="00AB0D72" w:rsidRPr="004851D0" w14:paraId="14282F82"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1C4FC6F5" w14:textId="77777777" w:rsidR="00AB0D72" w:rsidRPr="00CE2605" w:rsidRDefault="00AB0D72" w:rsidP="00AB0D72">
            <w:pPr>
              <w:jc w:val="center"/>
              <w:rPr>
                <w:color w:val="000000"/>
                <w:sz w:val="20"/>
                <w:szCs w:val="20"/>
              </w:rPr>
            </w:pPr>
            <w:r w:rsidRPr="00CE2605">
              <w:rPr>
                <w:color w:val="000000"/>
                <w:sz w:val="20"/>
                <w:szCs w:val="20"/>
              </w:rPr>
              <w:t>4</w:t>
            </w:r>
          </w:p>
        </w:tc>
        <w:tc>
          <w:tcPr>
            <w:tcW w:w="2105" w:type="pct"/>
            <w:tcBorders>
              <w:top w:val="nil"/>
              <w:left w:val="nil"/>
              <w:bottom w:val="single" w:sz="4" w:space="0" w:color="auto"/>
              <w:right w:val="single" w:sz="4" w:space="0" w:color="auto"/>
            </w:tcBorders>
            <w:vAlign w:val="bottom"/>
          </w:tcPr>
          <w:p w14:paraId="3B907914" w14:textId="198FAD1E"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Теменичская СОШ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3081B71A" w14:textId="4BA902E0" w:rsidR="00AB0D72" w:rsidRPr="004851D0" w:rsidRDefault="00AB0D72" w:rsidP="00AB0D72">
            <w:pPr>
              <w:jc w:val="center"/>
              <w:rPr>
                <w:color w:val="000000"/>
                <w:sz w:val="18"/>
                <w:szCs w:val="18"/>
              </w:rPr>
            </w:pPr>
            <w:r>
              <w:rPr>
                <w:color w:val="000000"/>
                <w:sz w:val="20"/>
                <w:szCs w:val="20"/>
              </w:rPr>
              <w:t>4</w:t>
            </w:r>
          </w:p>
        </w:tc>
        <w:tc>
          <w:tcPr>
            <w:tcW w:w="542" w:type="pct"/>
            <w:tcBorders>
              <w:top w:val="nil"/>
              <w:left w:val="nil"/>
              <w:bottom w:val="single" w:sz="4" w:space="0" w:color="auto"/>
              <w:right w:val="single" w:sz="4" w:space="0" w:color="auto"/>
            </w:tcBorders>
            <w:shd w:val="clear" w:color="auto" w:fill="auto"/>
            <w:vAlign w:val="center"/>
          </w:tcPr>
          <w:p w14:paraId="7B5A3B2E" w14:textId="2DE01974" w:rsidR="00AB0D72" w:rsidRPr="004851D0" w:rsidRDefault="00AB0D72" w:rsidP="00AB0D7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4F9D52A4" w14:textId="093D34F6" w:rsidR="00AB0D72" w:rsidRPr="004851D0" w:rsidRDefault="00AB0D72" w:rsidP="00AB0D72">
            <w:pPr>
              <w:jc w:val="center"/>
              <w:rPr>
                <w:color w:val="000000"/>
                <w:sz w:val="18"/>
                <w:szCs w:val="18"/>
              </w:rPr>
            </w:pPr>
            <w:r>
              <w:rPr>
                <w:color w:val="000000"/>
                <w:sz w:val="20"/>
                <w:szCs w:val="20"/>
              </w:rPr>
              <w:t>25,0</w:t>
            </w:r>
          </w:p>
        </w:tc>
        <w:tc>
          <w:tcPr>
            <w:tcW w:w="542" w:type="pct"/>
            <w:tcBorders>
              <w:top w:val="nil"/>
              <w:left w:val="nil"/>
              <w:bottom w:val="single" w:sz="4" w:space="0" w:color="auto"/>
              <w:right w:val="single" w:sz="4" w:space="0" w:color="auto"/>
            </w:tcBorders>
            <w:vAlign w:val="center"/>
          </w:tcPr>
          <w:p w14:paraId="61782C07" w14:textId="0C256F3A" w:rsidR="00AB0D72" w:rsidRPr="004851D0" w:rsidRDefault="00AB0D72" w:rsidP="00AB0D72">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5A3DE933" w14:textId="1328BDD8" w:rsidR="00AB0D72" w:rsidRPr="004851D0" w:rsidRDefault="00AB0D72" w:rsidP="00AB0D72">
            <w:pPr>
              <w:jc w:val="center"/>
              <w:rPr>
                <w:color w:val="000000"/>
                <w:sz w:val="18"/>
                <w:szCs w:val="18"/>
              </w:rPr>
            </w:pPr>
            <w:r>
              <w:rPr>
                <w:color w:val="000000"/>
                <w:sz w:val="20"/>
                <w:szCs w:val="20"/>
              </w:rPr>
              <w:t>25,0</w:t>
            </w:r>
          </w:p>
        </w:tc>
      </w:tr>
      <w:tr w:rsidR="00AB0D72" w:rsidRPr="004851D0" w14:paraId="1197BDF1"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64B349DE" w14:textId="77777777" w:rsidR="00AB0D72" w:rsidRPr="00CE2605" w:rsidRDefault="00AB0D72" w:rsidP="00AB0D72">
            <w:pPr>
              <w:jc w:val="center"/>
              <w:rPr>
                <w:color w:val="000000"/>
                <w:sz w:val="20"/>
                <w:szCs w:val="20"/>
              </w:rPr>
            </w:pPr>
            <w:r w:rsidRPr="00CE2605">
              <w:rPr>
                <w:color w:val="000000"/>
                <w:sz w:val="20"/>
                <w:szCs w:val="20"/>
              </w:rPr>
              <w:t>5</w:t>
            </w:r>
          </w:p>
        </w:tc>
        <w:tc>
          <w:tcPr>
            <w:tcW w:w="2105" w:type="pct"/>
            <w:tcBorders>
              <w:top w:val="nil"/>
              <w:left w:val="nil"/>
              <w:bottom w:val="single" w:sz="4" w:space="0" w:color="auto"/>
              <w:right w:val="single" w:sz="4" w:space="0" w:color="auto"/>
            </w:tcBorders>
            <w:vAlign w:val="bottom"/>
          </w:tcPr>
          <w:p w14:paraId="4D25B9F7" w14:textId="377EBA54"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Смольянская СОШ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3B5C1D49" w14:textId="1D07BCAC" w:rsidR="00AB0D72" w:rsidRPr="004851D0" w:rsidRDefault="00AB0D72" w:rsidP="00AB0D72">
            <w:pPr>
              <w:jc w:val="center"/>
              <w:rPr>
                <w:color w:val="000000"/>
                <w:sz w:val="18"/>
                <w:szCs w:val="18"/>
              </w:rPr>
            </w:pPr>
            <w:r>
              <w:rPr>
                <w:color w:val="000000"/>
                <w:sz w:val="20"/>
                <w:szCs w:val="20"/>
              </w:rPr>
              <w:t>6</w:t>
            </w:r>
          </w:p>
        </w:tc>
        <w:tc>
          <w:tcPr>
            <w:tcW w:w="542" w:type="pct"/>
            <w:tcBorders>
              <w:top w:val="nil"/>
              <w:left w:val="nil"/>
              <w:bottom w:val="single" w:sz="4" w:space="0" w:color="auto"/>
              <w:right w:val="single" w:sz="4" w:space="0" w:color="auto"/>
            </w:tcBorders>
            <w:shd w:val="clear" w:color="auto" w:fill="auto"/>
            <w:vAlign w:val="center"/>
          </w:tcPr>
          <w:p w14:paraId="57DC4A37" w14:textId="4CDDC49C" w:rsidR="00AB0D72" w:rsidRPr="004851D0" w:rsidRDefault="00AB0D72" w:rsidP="00AB0D7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91811DF" w14:textId="72CC825D" w:rsidR="00AB0D72" w:rsidRPr="004851D0" w:rsidRDefault="00AB0D72" w:rsidP="00AB0D72">
            <w:pPr>
              <w:jc w:val="center"/>
              <w:rPr>
                <w:color w:val="000000"/>
                <w:sz w:val="18"/>
                <w:szCs w:val="18"/>
              </w:rPr>
            </w:pPr>
            <w:r>
              <w:rPr>
                <w:color w:val="000000"/>
                <w:sz w:val="20"/>
                <w:szCs w:val="20"/>
              </w:rPr>
              <w:t>66,7</w:t>
            </w:r>
          </w:p>
        </w:tc>
        <w:tc>
          <w:tcPr>
            <w:tcW w:w="542" w:type="pct"/>
            <w:tcBorders>
              <w:top w:val="nil"/>
              <w:left w:val="nil"/>
              <w:bottom w:val="single" w:sz="4" w:space="0" w:color="auto"/>
              <w:right w:val="single" w:sz="4" w:space="0" w:color="auto"/>
            </w:tcBorders>
            <w:vAlign w:val="center"/>
          </w:tcPr>
          <w:p w14:paraId="6B727572" w14:textId="2AB226FE" w:rsidR="00AB0D72" w:rsidRPr="004851D0" w:rsidRDefault="00AB0D72" w:rsidP="00AB0D72">
            <w:pPr>
              <w:jc w:val="center"/>
              <w:rPr>
                <w:color w:val="000000"/>
                <w:sz w:val="18"/>
                <w:szCs w:val="18"/>
              </w:rPr>
            </w:pPr>
            <w:r>
              <w:rPr>
                <w:color w:val="000000"/>
                <w:sz w:val="20"/>
                <w:szCs w:val="20"/>
              </w:rPr>
              <w:t>16,7</w:t>
            </w:r>
          </w:p>
        </w:tc>
        <w:tc>
          <w:tcPr>
            <w:tcW w:w="538" w:type="pct"/>
            <w:tcBorders>
              <w:top w:val="nil"/>
              <w:left w:val="nil"/>
              <w:bottom w:val="single" w:sz="4" w:space="0" w:color="auto"/>
              <w:right w:val="single" w:sz="4" w:space="0" w:color="auto"/>
            </w:tcBorders>
            <w:vAlign w:val="center"/>
          </w:tcPr>
          <w:p w14:paraId="211083A9" w14:textId="0F8EA5D5" w:rsidR="00AB0D72" w:rsidRPr="004851D0" w:rsidRDefault="00AB0D72" w:rsidP="00AB0D72">
            <w:pPr>
              <w:jc w:val="center"/>
              <w:rPr>
                <w:color w:val="000000"/>
                <w:sz w:val="18"/>
                <w:szCs w:val="18"/>
              </w:rPr>
            </w:pPr>
            <w:r>
              <w:rPr>
                <w:color w:val="000000"/>
                <w:sz w:val="20"/>
                <w:szCs w:val="20"/>
              </w:rPr>
              <w:t>16,7</w:t>
            </w:r>
          </w:p>
        </w:tc>
      </w:tr>
      <w:tr w:rsidR="00AB0D72" w:rsidRPr="004851D0" w14:paraId="0A734704"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055E8E56" w14:textId="77777777" w:rsidR="00AB0D72" w:rsidRPr="00CE2605" w:rsidRDefault="00AB0D72" w:rsidP="00AB0D72">
            <w:pPr>
              <w:jc w:val="center"/>
              <w:rPr>
                <w:color w:val="000000"/>
                <w:sz w:val="20"/>
                <w:szCs w:val="20"/>
              </w:rPr>
            </w:pPr>
            <w:r w:rsidRPr="00CE2605">
              <w:rPr>
                <w:color w:val="000000"/>
                <w:sz w:val="20"/>
                <w:szCs w:val="20"/>
              </w:rPr>
              <w:t>6</w:t>
            </w:r>
          </w:p>
        </w:tc>
        <w:tc>
          <w:tcPr>
            <w:tcW w:w="2105" w:type="pct"/>
            <w:tcBorders>
              <w:top w:val="nil"/>
              <w:left w:val="nil"/>
              <w:bottom w:val="single" w:sz="4" w:space="0" w:color="auto"/>
              <w:right w:val="single" w:sz="4" w:space="0" w:color="auto"/>
            </w:tcBorders>
            <w:vAlign w:val="bottom"/>
          </w:tcPr>
          <w:p w14:paraId="17872D2C" w14:textId="22068C04"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Супоневская СОШ №2</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37DC9FBE" w14:textId="6E7CA1C3" w:rsidR="00AB0D72" w:rsidRPr="004851D0" w:rsidRDefault="00AB0D72" w:rsidP="00AB0D72">
            <w:pPr>
              <w:jc w:val="center"/>
              <w:rPr>
                <w:color w:val="000000"/>
                <w:sz w:val="18"/>
                <w:szCs w:val="18"/>
              </w:rPr>
            </w:pPr>
            <w:r>
              <w:rPr>
                <w:color w:val="000000"/>
                <w:sz w:val="20"/>
                <w:szCs w:val="20"/>
              </w:rPr>
              <w:t>38</w:t>
            </w:r>
          </w:p>
        </w:tc>
        <w:tc>
          <w:tcPr>
            <w:tcW w:w="542" w:type="pct"/>
            <w:tcBorders>
              <w:top w:val="nil"/>
              <w:left w:val="nil"/>
              <w:bottom w:val="single" w:sz="4" w:space="0" w:color="auto"/>
              <w:right w:val="single" w:sz="4" w:space="0" w:color="auto"/>
            </w:tcBorders>
            <w:shd w:val="clear" w:color="auto" w:fill="auto"/>
            <w:vAlign w:val="center"/>
          </w:tcPr>
          <w:p w14:paraId="25E8FCB0" w14:textId="3E569752" w:rsidR="00AB0D72" w:rsidRPr="004851D0" w:rsidRDefault="00AB0D72" w:rsidP="00AB0D7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7632BC68" w14:textId="1AF80AC5" w:rsidR="00AB0D72" w:rsidRPr="004851D0" w:rsidRDefault="00AB0D72" w:rsidP="00AB0D72">
            <w:pPr>
              <w:jc w:val="center"/>
              <w:rPr>
                <w:color w:val="000000"/>
                <w:sz w:val="18"/>
                <w:szCs w:val="18"/>
              </w:rPr>
            </w:pPr>
            <w:r>
              <w:rPr>
                <w:color w:val="000000"/>
                <w:sz w:val="20"/>
                <w:szCs w:val="20"/>
              </w:rPr>
              <w:t>44,7</w:t>
            </w:r>
          </w:p>
        </w:tc>
        <w:tc>
          <w:tcPr>
            <w:tcW w:w="542" w:type="pct"/>
            <w:tcBorders>
              <w:top w:val="nil"/>
              <w:left w:val="nil"/>
              <w:bottom w:val="single" w:sz="4" w:space="0" w:color="auto"/>
              <w:right w:val="single" w:sz="4" w:space="0" w:color="auto"/>
            </w:tcBorders>
            <w:vAlign w:val="center"/>
          </w:tcPr>
          <w:p w14:paraId="1372E522" w14:textId="38C1E336" w:rsidR="00AB0D72" w:rsidRPr="004851D0" w:rsidRDefault="00AB0D72" w:rsidP="00AB0D72">
            <w:pPr>
              <w:jc w:val="center"/>
              <w:rPr>
                <w:color w:val="000000"/>
                <w:sz w:val="18"/>
                <w:szCs w:val="18"/>
              </w:rPr>
            </w:pPr>
            <w:r>
              <w:rPr>
                <w:color w:val="000000"/>
                <w:sz w:val="20"/>
                <w:szCs w:val="20"/>
              </w:rPr>
              <w:t>42,1</w:t>
            </w:r>
          </w:p>
        </w:tc>
        <w:tc>
          <w:tcPr>
            <w:tcW w:w="538" w:type="pct"/>
            <w:tcBorders>
              <w:top w:val="nil"/>
              <w:left w:val="nil"/>
              <w:bottom w:val="single" w:sz="4" w:space="0" w:color="auto"/>
              <w:right w:val="single" w:sz="4" w:space="0" w:color="auto"/>
            </w:tcBorders>
            <w:vAlign w:val="center"/>
          </w:tcPr>
          <w:p w14:paraId="39CD0CDD" w14:textId="01365893" w:rsidR="00AB0D72" w:rsidRPr="004851D0" w:rsidRDefault="00AB0D72" w:rsidP="00AB0D72">
            <w:pPr>
              <w:jc w:val="center"/>
              <w:rPr>
                <w:color w:val="000000"/>
                <w:sz w:val="18"/>
                <w:szCs w:val="18"/>
              </w:rPr>
            </w:pPr>
            <w:r>
              <w:rPr>
                <w:color w:val="000000"/>
                <w:sz w:val="20"/>
                <w:szCs w:val="20"/>
              </w:rPr>
              <w:t>13,2</w:t>
            </w:r>
          </w:p>
        </w:tc>
      </w:tr>
      <w:tr w:rsidR="00AB0D72" w:rsidRPr="004851D0" w14:paraId="472C9601"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037817EF" w14:textId="77777777" w:rsidR="00AB0D72" w:rsidRPr="00CE2605" w:rsidRDefault="00AB0D72" w:rsidP="00AB0D72">
            <w:pPr>
              <w:jc w:val="center"/>
              <w:rPr>
                <w:color w:val="000000"/>
                <w:sz w:val="20"/>
                <w:szCs w:val="20"/>
              </w:rPr>
            </w:pPr>
            <w:r w:rsidRPr="00CE2605">
              <w:rPr>
                <w:color w:val="000000"/>
                <w:sz w:val="20"/>
                <w:szCs w:val="20"/>
              </w:rPr>
              <w:t>7</w:t>
            </w:r>
          </w:p>
        </w:tc>
        <w:tc>
          <w:tcPr>
            <w:tcW w:w="2105" w:type="pct"/>
            <w:tcBorders>
              <w:top w:val="nil"/>
              <w:left w:val="nil"/>
              <w:bottom w:val="single" w:sz="4" w:space="0" w:color="auto"/>
              <w:right w:val="single" w:sz="4" w:space="0" w:color="auto"/>
            </w:tcBorders>
            <w:vAlign w:val="bottom"/>
          </w:tcPr>
          <w:p w14:paraId="313AD722" w14:textId="6D02F3A2" w:rsidR="00AB0D72" w:rsidRPr="00A2206C"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Новодарковичская СОШ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395C0CBE" w14:textId="1CF0BD98" w:rsidR="00AB0D72" w:rsidRPr="004851D0" w:rsidRDefault="00AB0D72" w:rsidP="00AB0D72">
            <w:pPr>
              <w:jc w:val="center"/>
              <w:rPr>
                <w:color w:val="000000"/>
                <w:sz w:val="18"/>
                <w:szCs w:val="18"/>
              </w:rPr>
            </w:pPr>
            <w:r>
              <w:rPr>
                <w:color w:val="000000"/>
                <w:sz w:val="20"/>
                <w:szCs w:val="20"/>
              </w:rPr>
              <w:t>33</w:t>
            </w:r>
          </w:p>
        </w:tc>
        <w:tc>
          <w:tcPr>
            <w:tcW w:w="542" w:type="pct"/>
            <w:tcBorders>
              <w:top w:val="nil"/>
              <w:left w:val="nil"/>
              <w:bottom w:val="single" w:sz="4" w:space="0" w:color="auto"/>
              <w:right w:val="single" w:sz="4" w:space="0" w:color="auto"/>
            </w:tcBorders>
            <w:shd w:val="clear" w:color="auto" w:fill="auto"/>
            <w:vAlign w:val="center"/>
          </w:tcPr>
          <w:p w14:paraId="1B61A340" w14:textId="5AA640EB" w:rsidR="00AB0D72" w:rsidRPr="004851D0" w:rsidRDefault="00AB0D72" w:rsidP="00AB0D72">
            <w:pPr>
              <w:jc w:val="center"/>
              <w:rPr>
                <w:color w:val="000000"/>
                <w:sz w:val="18"/>
                <w:szCs w:val="18"/>
              </w:rPr>
            </w:pPr>
            <w:r>
              <w:rPr>
                <w:color w:val="000000"/>
                <w:sz w:val="20"/>
                <w:szCs w:val="20"/>
              </w:rPr>
              <w:t>3,0</w:t>
            </w:r>
          </w:p>
        </w:tc>
        <w:tc>
          <w:tcPr>
            <w:tcW w:w="542" w:type="pct"/>
            <w:tcBorders>
              <w:top w:val="nil"/>
              <w:left w:val="nil"/>
              <w:bottom w:val="single" w:sz="4" w:space="0" w:color="auto"/>
              <w:right w:val="single" w:sz="4" w:space="0" w:color="auto"/>
            </w:tcBorders>
            <w:vAlign w:val="center"/>
          </w:tcPr>
          <w:p w14:paraId="0BC09A02" w14:textId="37154E67" w:rsidR="00AB0D72" w:rsidRPr="004851D0" w:rsidRDefault="00AB0D72" w:rsidP="00AB0D72">
            <w:pPr>
              <w:jc w:val="center"/>
              <w:rPr>
                <w:color w:val="000000"/>
                <w:sz w:val="18"/>
                <w:szCs w:val="18"/>
              </w:rPr>
            </w:pPr>
            <w:r>
              <w:rPr>
                <w:color w:val="000000"/>
                <w:sz w:val="20"/>
                <w:szCs w:val="20"/>
              </w:rPr>
              <w:t>45,5</w:t>
            </w:r>
          </w:p>
        </w:tc>
        <w:tc>
          <w:tcPr>
            <w:tcW w:w="542" w:type="pct"/>
            <w:tcBorders>
              <w:top w:val="nil"/>
              <w:left w:val="nil"/>
              <w:bottom w:val="single" w:sz="4" w:space="0" w:color="auto"/>
              <w:right w:val="single" w:sz="4" w:space="0" w:color="auto"/>
            </w:tcBorders>
            <w:vAlign w:val="center"/>
          </w:tcPr>
          <w:p w14:paraId="76E0E456" w14:textId="476D8B1A" w:rsidR="00AB0D72" w:rsidRPr="004851D0" w:rsidRDefault="00AB0D72" w:rsidP="00AB0D72">
            <w:pPr>
              <w:jc w:val="center"/>
              <w:rPr>
                <w:color w:val="000000"/>
                <w:sz w:val="18"/>
                <w:szCs w:val="18"/>
              </w:rPr>
            </w:pPr>
            <w:r>
              <w:rPr>
                <w:color w:val="000000"/>
                <w:sz w:val="20"/>
                <w:szCs w:val="20"/>
              </w:rPr>
              <w:t>42,4</w:t>
            </w:r>
          </w:p>
        </w:tc>
        <w:tc>
          <w:tcPr>
            <w:tcW w:w="538" w:type="pct"/>
            <w:tcBorders>
              <w:top w:val="nil"/>
              <w:left w:val="nil"/>
              <w:bottom w:val="single" w:sz="4" w:space="0" w:color="auto"/>
              <w:right w:val="single" w:sz="4" w:space="0" w:color="auto"/>
            </w:tcBorders>
            <w:vAlign w:val="center"/>
          </w:tcPr>
          <w:p w14:paraId="2CA4BE7D" w14:textId="507E3B70" w:rsidR="00AB0D72" w:rsidRPr="004851D0" w:rsidRDefault="00AB0D72" w:rsidP="00AB0D72">
            <w:pPr>
              <w:jc w:val="center"/>
              <w:rPr>
                <w:color w:val="000000"/>
                <w:sz w:val="18"/>
                <w:szCs w:val="18"/>
              </w:rPr>
            </w:pPr>
            <w:r>
              <w:rPr>
                <w:color w:val="000000"/>
                <w:sz w:val="20"/>
                <w:szCs w:val="20"/>
              </w:rPr>
              <w:t>9,1</w:t>
            </w:r>
          </w:p>
        </w:tc>
      </w:tr>
      <w:tr w:rsidR="00AB0D72" w:rsidRPr="004851D0" w14:paraId="63F271B2"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148380FA" w14:textId="77777777" w:rsidR="00AB0D72" w:rsidRPr="00CE2605" w:rsidRDefault="00AB0D72" w:rsidP="00AB0D72">
            <w:pPr>
              <w:jc w:val="center"/>
              <w:rPr>
                <w:color w:val="000000"/>
                <w:sz w:val="20"/>
                <w:szCs w:val="20"/>
              </w:rPr>
            </w:pPr>
            <w:r w:rsidRPr="00CE2605">
              <w:rPr>
                <w:color w:val="000000"/>
                <w:sz w:val="20"/>
                <w:szCs w:val="20"/>
              </w:rPr>
              <w:t>8</w:t>
            </w:r>
          </w:p>
        </w:tc>
        <w:tc>
          <w:tcPr>
            <w:tcW w:w="2105" w:type="pct"/>
            <w:tcBorders>
              <w:top w:val="nil"/>
              <w:left w:val="nil"/>
              <w:bottom w:val="single" w:sz="4" w:space="0" w:color="auto"/>
              <w:right w:val="single" w:sz="4" w:space="0" w:color="auto"/>
            </w:tcBorders>
            <w:vAlign w:val="bottom"/>
          </w:tcPr>
          <w:p w14:paraId="13F7BDC8" w14:textId="102C543C" w:rsidR="00AB0D72" w:rsidRPr="00A2206C"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Малополпинская СОШ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223855A9" w14:textId="15BB0D1C" w:rsidR="00AB0D72" w:rsidRPr="004851D0" w:rsidRDefault="00AB0D72" w:rsidP="00AB0D72">
            <w:pPr>
              <w:jc w:val="center"/>
              <w:rPr>
                <w:color w:val="000000"/>
                <w:sz w:val="18"/>
                <w:szCs w:val="18"/>
              </w:rPr>
            </w:pPr>
            <w:r>
              <w:rPr>
                <w:color w:val="000000"/>
                <w:sz w:val="20"/>
                <w:szCs w:val="20"/>
              </w:rPr>
              <w:t>15</w:t>
            </w:r>
          </w:p>
        </w:tc>
        <w:tc>
          <w:tcPr>
            <w:tcW w:w="542" w:type="pct"/>
            <w:tcBorders>
              <w:top w:val="nil"/>
              <w:left w:val="nil"/>
              <w:bottom w:val="single" w:sz="4" w:space="0" w:color="auto"/>
              <w:right w:val="single" w:sz="4" w:space="0" w:color="auto"/>
            </w:tcBorders>
            <w:shd w:val="clear" w:color="auto" w:fill="auto"/>
            <w:vAlign w:val="center"/>
          </w:tcPr>
          <w:p w14:paraId="663AEA1E" w14:textId="43F2A158" w:rsidR="00AB0D72" w:rsidRPr="004851D0" w:rsidRDefault="00AB0D72" w:rsidP="00AB0D72">
            <w:pPr>
              <w:jc w:val="center"/>
              <w:rPr>
                <w:color w:val="000000"/>
                <w:sz w:val="18"/>
                <w:szCs w:val="18"/>
              </w:rPr>
            </w:pPr>
            <w:r>
              <w:rPr>
                <w:color w:val="000000"/>
                <w:sz w:val="20"/>
                <w:szCs w:val="20"/>
              </w:rPr>
              <w:t>6,7</w:t>
            </w:r>
          </w:p>
        </w:tc>
        <w:tc>
          <w:tcPr>
            <w:tcW w:w="542" w:type="pct"/>
            <w:tcBorders>
              <w:top w:val="nil"/>
              <w:left w:val="nil"/>
              <w:bottom w:val="single" w:sz="4" w:space="0" w:color="auto"/>
              <w:right w:val="single" w:sz="4" w:space="0" w:color="auto"/>
            </w:tcBorders>
            <w:vAlign w:val="center"/>
          </w:tcPr>
          <w:p w14:paraId="7D3463CD" w14:textId="4E249352" w:rsidR="00AB0D72" w:rsidRPr="004851D0" w:rsidRDefault="00AB0D72" w:rsidP="00AB0D72">
            <w:pPr>
              <w:jc w:val="center"/>
              <w:rPr>
                <w:color w:val="000000"/>
                <w:sz w:val="18"/>
                <w:szCs w:val="18"/>
              </w:rPr>
            </w:pPr>
            <w:r>
              <w:rPr>
                <w:color w:val="000000"/>
                <w:sz w:val="20"/>
                <w:szCs w:val="20"/>
              </w:rPr>
              <w:t>53,3</w:t>
            </w:r>
          </w:p>
        </w:tc>
        <w:tc>
          <w:tcPr>
            <w:tcW w:w="542" w:type="pct"/>
            <w:tcBorders>
              <w:top w:val="nil"/>
              <w:left w:val="nil"/>
              <w:bottom w:val="single" w:sz="4" w:space="0" w:color="auto"/>
              <w:right w:val="single" w:sz="4" w:space="0" w:color="auto"/>
            </w:tcBorders>
            <w:vAlign w:val="center"/>
          </w:tcPr>
          <w:p w14:paraId="5DE5A6AF" w14:textId="6C348F45" w:rsidR="00AB0D72" w:rsidRPr="004851D0" w:rsidRDefault="00AB0D72" w:rsidP="00AB0D72">
            <w:pPr>
              <w:jc w:val="center"/>
              <w:rPr>
                <w:color w:val="000000"/>
                <w:sz w:val="18"/>
                <w:szCs w:val="18"/>
              </w:rPr>
            </w:pPr>
            <w:r>
              <w:rPr>
                <w:color w:val="000000"/>
                <w:sz w:val="20"/>
                <w:szCs w:val="20"/>
              </w:rPr>
              <w:t>20,0</w:t>
            </w:r>
          </w:p>
        </w:tc>
        <w:tc>
          <w:tcPr>
            <w:tcW w:w="538" w:type="pct"/>
            <w:tcBorders>
              <w:top w:val="nil"/>
              <w:left w:val="nil"/>
              <w:bottom w:val="single" w:sz="4" w:space="0" w:color="auto"/>
              <w:right w:val="single" w:sz="4" w:space="0" w:color="auto"/>
            </w:tcBorders>
            <w:vAlign w:val="center"/>
          </w:tcPr>
          <w:p w14:paraId="4E38611D" w14:textId="37694C25" w:rsidR="00AB0D72" w:rsidRPr="004851D0" w:rsidRDefault="00AB0D72" w:rsidP="00AB0D72">
            <w:pPr>
              <w:jc w:val="center"/>
              <w:rPr>
                <w:color w:val="000000"/>
                <w:sz w:val="18"/>
                <w:szCs w:val="18"/>
              </w:rPr>
            </w:pPr>
            <w:r>
              <w:rPr>
                <w:color w:val="000000"/>
                <w:sz w:val="20"/>
                <w:szCs w:val="20"/>
              </w:rPr>
              <w:t>20,0</w:t>
            </w:r>
          </w:p>
        </w:tc>
      </w:tr>
      <w:tr w:rsidR="00AB0D72" w:rsidRPr="004851D0" w14:paraId="231BA389"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6700A389" w14:textId="77777777" w:rsidR="00AB0D72" w:rsidRPr="00CE2605" w:rsidRDefault="00AB0D72" w:rsidP="00AB0D72">
            <w:pPr>
              <w:jc w:val="center"/>
              <w:rPr>
                <w:color w:val="000000"/>
                <w:sz w:val="20"/>
                <w:szCs w:val="20"/>
              </w:rPr>
            </w:pPr>
            <w:r w:rsidRPr="00CE2605">
              <w:rPr>
                <w:color w:val="000000"/>
                <w:sz w:val="20"/>
                <w:szCs w:val="20"/>
              </w:rPr>
              <w:t>9</w:t>
            </w:r>
          </w:p>
        </w:tc>
        <w:tc>
          <w:tcPr>
            <w:tcW w:w="2105" w:type="pct"/>
            <w:tcBorders>
              <w:top w:val="nil"/>
              <w:left w:val="nil"/>
              <w:bottom w:val="single" w:sz="4" w:space="0" w:color="auto"/>
              <w:right w:val="single" w:sz="4" w:space="0" w:color="auto"/>
            </w:tcBorders>
            <w:vAlign w:val="bottom"/>
          </w:tcPr>
          <w:p w14:paraId="1E8EB1DD" w14:textId="44B15D59"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Гимназия №1 Брянского района</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634A1EC2" w14:textId="5D9AE781" w:rsidR="00AB0D72" w:rsidRPr="004851D0" w:rsidRDefault="00AB0D72" w:rsidP="00AB0D72">
            <w:pPr>
              <w:jc w:val="center"/>
              <w:rPr>
                <w:color w:val="000000"/>
                <w:sz w:val="18"/>
                <w:szCs w:val="18"/>
              </w:rPr>
            </w:pPr>
            <w:r>
              <w:rPr>
                <w:color w:val="000000"/>
                <w:sz w:val="20"/>
                <w:szCs w:val="20"/>
              </w:rPr>
              <w:t>46</w:t>
            </w:r>
          </w:p>
        </w:tc>
        <w:tc>
          <w:tcPr>
            <w:tcW w:w="542" w:type="pct"/>
            <w:tcBorders>
              <w:top w:val="nil"/>
              <w:left w:val="nil"/>
              <w:bottom w:val="single" w:sz="4" w:space="0" w:color="auto"/>
              <w:right w:val="single" w:sz="4" w:space="0" w:color="auto"/>
            </w:tcBorders>
            <w:shd w:val="clear" w:color="auto" w:fill="auto"/>
            <w:vAlign w:val="center"/>
          </w:tcPr>
          <w:p w14:paraId="2D8AF083" w14:textId="1AB02552" w:rsidR="00AB0D72" w:rsidRPr="004851D0" w:rsidRDefault="00AB0D72" w:rsidP="00AB0D72">
            <w:pPr>
              <w:jc w:val="center"/>
              <w:rPr>
                <w:color w:val="000000"/>
                <w:sz w:val="18"/>
                <w:szCs w:val="18"/>
              </w:rPr>
            </w:pPr>
            <w:r>
              <w:rPr>
                <w:color w:val="000000"/>
                <w:sz w:val="20"/>
                <w:szCs w:val="20"/>
              </w:rPr>
              <w:t>8,7</w:t>
            </w:r>
          </w:p>
        </w:tc>
        <w:tc>
          <w:tcPr>
            <w:tcW w:w="542" w:type="pct"/>
            <w:tcBorders>
              <w:top w:val="nil"/>
              <w:left w:val="nil"/>
              <w:bottom w:val="single" w:sz="4" w:space="0" w:color="auto"/>
              <w:right w:val="single" w:sz="4" w:space="0" w:color="auto"/>
            </w:tcBorders>
            <w:vAlign w:val="center"/>
          </w:tcPr>
          <w:p w14:paraId="4639AAFB" w14:textId="72946C04" w:rsidR="00AB0D72" w:rsidRPr="004851D0" w:rsidRDefault="00AB0D72" w:rsidP="00AB0D72">
            <w:pPr>
              <w:jc w:val="center"/>
              <w:rPr>
                <w:color w:val="000000"/>
                <w:sz w:val="18"/>
                <w:szCs w:val="18"/>
              </w:rPr>
            </w:pPr>
            <w:r>
              <w:rPr>
                <w:color w:val="000000"/>
                <w:sz w:val="20"/>
                <w:szCs w:val="20"/>
              </w:rPr>
              <w:t>54,4</w:t>
            </w:r>
          </w:p>
        </w:tc>
        <w:tc>
          <w:tcPr>
            <w:tcW w:w="542" w:type="pct"/>
            <w:tcBorders>
              <w:top w:val="nil"/>
              <w:left w:val="nil"/>
              <w:bottom w:val="single" w:sz="4" w:space="0" w:color="auto"/>
              <w:right w:val="single" w:sz="4" w:space="0" w:color="auto"/>
            </w:tcBorders>
            <w:vAlign w:val="center"/>
          </w:tcPr>
          <w:p w14:paraId="2D612D69" w14:textId="4300BC41" w:rsidR="00AB0D72" w:rsidRPr="004851D0" w:rsidRDefault="00AB0D72" w:rsidP="00AB0D72">
            <w:pPr>
              <w:jc w:val="center"/>
              <w:rPr>
                <w:color w:val="000000"/>
                <w:sz w:val="18"/>
                <w:szCs w:val="18"/>
              </w:rPr>
            </w:pPr>
            <w:r>
              <w:rPr>
                <w:color w:val="000000"/>
                <w:sz w:val="20"/>
                <w:szCs w:val="20"/>
              </w:rPr>
              <w:t>30,4</w:t>
            </w:r>
          </w:p>
        </w:tc>
        <w:tc>
          <w:tcPr>
            <w:tcW w:w="538" w:type="pct"/>
            <w:tcBorders>
              <w:top w:val="nil"/>
              <w:left w:val="nil"/>
              <w:bottom w:val="single" w:sz="4" w:space="0" w:color="auto"/>
              <w:right w:val="single" w:sz="4" w:space="0" w:color="auto"/>
            </w:tcBorders>
            <w:vAlign w:val="center"/>
          </w:tcPr>
          <w:p w14:paraId="0417E0E7" w14:textId="0E42EB8C" w:rsidR="00AB0D72" w:rsidRPr="004851D0" w:rsidRDefault="00AB0D72" w:rsidP="00AB0D72">
            <w:pPr>
              <w:jc w:val="center"/>
              <w:rPr>
                <w:color w:val="000000"/>
                <w:sz w:val="18"/>
                <w:szCs w:val="18"/>
              </w:rPr>
            </w:pPr>
            <w:r>
              <w:rPr>
                <w:color w:val="000000"/>
                <w:sz w:val="20"/>
                <w:szCs w:val="20"/>
              </w:rPr>
              <w:t>6,5</w:t>
            </w:r>
          </w:p>
        </w:tc>
      </w:tr>
      <w:tr w:rsidR="00AB0D72" w:rsidRPr="004851D0" w14:paraId="0F4B2780"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765D7949" w14:textId="77777777" w:rsidR="00AB0D72" w:rsidRPr="00CE2605" w:rsidRDefault="00AB0D72" w:rsidP="00AB0D72">
            <w:pPr>
              <w:jc w:val="center"/>
              <w:rPr>
                <w:color w:val="000000"/>
                <w:sz w:val="20"/>
                <w:szCs w:val="20"/>
              </w:rPr>
            </w:pPr>
            <w:r w:rsidRPr="00CE2605">
              <w:rPr>
                <w:color w:val="000000"/>
                <w:sz w:val="20"/>
                <w:szCs w:val="20"/>
              </w:rPr>
              <w:t>10</w:t>
            </w:r>
          </w:p>
        </w:tc>
        <w:tc>
          <w:tcPr>
            <w:tcW w:w="2105" w:type="pct"/>
            <w:tcBorders>
              <w:top w:val="nil"/>
              <w:left w:val="nil"/>
              <w:bottom w:val="single" w:sz="4" w:space="0" w:color="auto"/>
              <w:right w:val="single" w:sz="4" w:space="0" w:color="auto"/>
            </w:tcBorders>
            <w:vAlign w:val="bottom"/>
          </w:tcPr>
          <w:p w14:paraId="7B02E066" w14:textId="1D00635F"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Супоневская СОШ №1 им. Героя Советского Союза Н.И. Чувина</w:t>
            </w:r>
            <w:r>
              <w:rPr>
                <w:color w:val="000000" w:themeColor="text1"/>
                <w:sz w:val="20"/>
                <w:szCs w:val="20"/>
              </w:rPr>
              <w:t>»</w:t>
            </w:r>
          </w:p>
        </w:tc>
        <w:tc>
          <w:tcPr>
            <w:tcW w:w="474" w:type="pct"/>
            <w:tcBorders>
              <w:top w:val="single" w:sz="4" w:space="0" w:color="auto"/>
              <w:left w:val="single" w:sz="4" w:space="0" w:color="auto"/>
              <w:bottom w:val="single" w:sz="4" w:space="0" w:color="auto"/>
              <w:right w:val="single" w:sz="4" w:space="0" w:color="auto"/>
            </w:tcBorders>
            <w:vAlign w:val="center"/>
          </w:tcPr>
          <w:p w14:paraId="3867A510" w14:textId="38531CD9" w:rsidR="00AB0D72" w:rsidRPr="004851D0" w:rsidRDefault="00AB0D72" w:rsidP="00AB0D72">
            <w:pPr>
              <w:jc w:val="center"/>
              <w:rPr>
                <w:color w:val="000000"/>
                <w:sz w:val="18"/>
                <w:szCs w:val="18"/>
              </w:rPr>
            </w:pPr>
            <w:r>
              <w:rPr>
                <w:color w:val="000000"/>
                <w:sz w:val="20"/>
                <w:szCs w:val="20"/>
              </w:rPr>
              <w:t>35</w:t>
            </w:r>
          </w:p>
        </w:tc>
        <w:tc>
          <w:tcPr>
            <w:tcW w:w="542" w:type="pct"/>
            <w:tcBorders>
              <w:top w:val="single" w:sz="4" w:space="0" w:color="auto"/>
              <w:left w:val="nil"/>
              <w:bottom w:val="single" w:sz="4" w:space="0" w:color="auto"/>
              <w:right w:val="single" w:sz="4" w:space="0" w:color="auto"/>
            </w:tcBorders>
            <w:shd w:val="clear" w:color="auto" w:fill="auto"/>
            <w:vAlign w:val="center"/>
          </w:tcPr>
          <w:p w14:paraId="7B3421F6" w14:textId="67867324" w:rsidR="00AB0D72" w:rsidRPr="004851D0" w:rsidRDefault="00AB0D72" w:rsidP="00AB0D72">
            <w:pPr>
              <w:jc w:val="center"/>
              <w:rPr>
                <w:color w:val="000000"/>
                <w:sz w:val="18"/>
                <w:szCs w:val="18"/>
              </w:rPr>
            </w:pPr>
            <w:r>
              <w:rPr>
                <w:color w:val="000000"/>
                <w:sz w:val="20"/>
                <w:szCs w:val="20"/>
              </w:rPr>
              <w:t>11,4</w:t>
            </w:r>
          </w:p>
        </w:tc>
        <w:tc>
          <w:tcPr>
            <w:tcW w:w="542" w:type="pct"/>
            <w:tcBorders>
              <w:top w:val="single" w:sz="4" w:space="0" w:color="auto"/>
              <w:left w:val="nil"/>
              <w:bottom w:val="single" w:sz="4" w:space="0" w:color="auto"/>
              <w:right w:val="single" w:sz="4" w:space="0" w:color="auto"/>
            </w:tcBorders>
            <w:vAlign w:val="center"/>
          </w:tcPr>
          <w:p w14:paraId="1A07E1B1" w14:textId="2BFC22C4" w:rsidR="00AB0D72" w:rsidRPr="004851D0" w:rsidRDefault="00AB0D72" w:rsidP="00AB0D72">
            <w:pPr>
              <w:jc w:val="center"/>
              <w:rPr>
                <w:color w:val="000000"/>
                <w:sz w:val="18"/>
                <w:szCs w:val="18"/>
              </w:rPr>
            </w:pPr>
            <w:r>
              <w:rPr>
                <w:color w:val="000000"/>
                <w:sz w:val="20"/>
                <w:szCs w:val="20"/>
              </w:rPr>
              <w:t>60,0</w:t>
            </w:r>
          </w:p>
        </w:tc>
        <w:tc>
          <w:tcPr>
            <w:tcW w:w="542" w:type="pct"/>
            <w:tcBorders>
              <w:top w:val="single" w:sz="4" w:space="0" w:color="auto"/>
              <w:left w:val="nil"/>
              <w:bottom w:val="single" w:sz="4" w:space="0" w:color="auto"/>
              <w:right w:val="single" w:sz="4" w:space="0" w:color="auto"/>
            </w:tcBorders>
            <w:vAlign w:val="center"/>
          </w:tcPr>
          <w:p w14:paraId="3B69F893" w14:textId="02CE8842" w:rsidR="00AB0D72" w:rsidRPr="004851D0" w:rsidRDefault="00AB0D72" w:rsidP="00AB0D72">
            <w:pPr>
              <w:jc w:val="center"/>
              <w:rPr>
                <w:color w:val="000000"/>
                <w:sz w:val="18"/>
                <w:szCs w:val="18"/>
              </w:rPr>
            </w:pPr>
            <w:r>
              <w:rPr>
                <w:color w:val="000000"/>
                <w:sz w:val="20"/>
                <w:szCs w:val="20"/>
              </w:rPr>
              <w:t>25,7</w:t>
            </w:r>
          </w:p>
        </w:tc>
        <w:tc>
          <w:tcPr>
            <w:tcW w:w="538" w:type="pct"/>
            <w:tcBorders>
              <w:top w:val="single" w:sz="4" w:space="0" w:color="auto"/>
              <w:left w:val="nil"/>
              <w:bottom w:val="single" w:sz="4" w:space="0" w:color="auto"/>
              <w:right w:val="single" w:sz="4" w:space="0" w:color="auto"/>
            </w:tcBorders>
            <w:vAlign w:val="center"/>
          </w:tcPr>
          <w:p w14:paraId="6B71FEDC" w14:textId="484DF14A" w:rsidR="00AB0D72" w:rsidRPr="004851D0" w:rsidRDefault="00AB0D72" w:rsidP="00AB0D72">
            <w:pPr>
              <w:jc w:val="center"/>
              <w:rPr>
                <w:color w:val="000000"/>
                <w:sz w:val="18"/>
                <w:szCs w:val="18"/>
              </w:rPr>
            </w:pPr>
            <w:r>
              <w:rPr>
                <w:color w:val="000000"/>
                <w:sz w:val="20"/>
                <w:szCs w:val="20"/>
              </w:rPr>
              <w:t>2,9</w:t>
            </w:r>
          </w:p>
        </w:tc>
      </w:tr>
      <w:tr w:rsidR="00AB0D72" w:rsidRPr="004851D0" w14:paraId="0F606C88"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51370A6D" w14:textId="77777777" w:rsidR="00AB0D72" w:rsidRPr="00CE2605" w:rsidRDefault="00AB0D72" w:rsidP="00AB0D72">
            <w:pPr>
              <w:jc w:val="center"/>
              <w:rPr>
                <w:color w:val="000000"/>
                <w:sz w:val="20"/>
                <w:szCs w:val="20"/>
              </w:rPr>
            </w:pPr>
            <w:r w:rsidRPr="00CE2605">
              <w:rPr>
                <w:color w:val="000000"/>
                <w:sz w:val="20"/>
                <w:szCs w:val="20"/>
              </w:rPr>
              <w:t>1</w:t>
            </w:r>
            <w:r>
              <w:rPr>
                <w:color w:val="000000"/>
                <w:sz w:val="20"/>
                <w:szCs w:val="20"/>
              </w:rPr>
              <w:t>1</w:t>
            </w:r>
          </w:p>
        </w:tc>
        <w:tc>
          <w:tcPr>
            <w:tcW w:w="2105" w:type="pct"/>
            <w:tcBorders>
              <w:top w:val="nil"/>
              <w:left w:val="nil"/>
              <w:bottom w:val="single" w:sz="4" w:space="0" w:color="auto"/>
              <w:right w:val="single" w:sz="4" w:space="0" w:color="auto"/>
            </w:tcBorders>
            <w:vAlign w:val="bottom"/>
          </w:tcPr>
          <w:p w14:paraId="4797E8E4" w14:textId="60B4943E"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Домашовская СОШ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29CE3EE2" w14:textId="712E8F41" w:rsidR="00AB0D72" w:rsidRPr="004851D0" w:rsidRDefault="00AB0D72" w:rsidP="00AB0D72">
            <w:pPr>
              <w:jc w:val="center"/>
              <w:rPr>
                <w:color w:val="000000"/>
                <w:sz w:val="18"/>
                <w:szCs w:val="18"/>
              </w:rPr>
            </w:pPr>
            <w:r>
              <w:rPr>
                <w:color w:val="000000"/>
                <w:sz w:val="20"/>
                <w:szCs w:val="20"/>
              </w:rPr>
              <w:t>5</w:t>
            </w:r>
          </w:p>
        </w:tc>
        <w:tc>
          <w:tcPr>
            <w:tcW w:w="542" w:type="pct"/>
            <w:tcBorders>
              <w:top w:val="nil"/>
              <w:left w:val="nil"/>
              <w:bottom w:val="single" w:sz="4" w:space="0" w:color="auto"/>
              <w:right w:val="single" w:sz="4" w:space="0" w:color="auto"/>
            </w:tcBorders>
            <w:shd w:val="clear" w:color="auto" w:fill="auto"/>
            <w:vAlign w:val="center"/>
          </w:tcPr>
          <w:p w14:paraId="684F2596" w14:textId="223AAC9F" w:rsidR="00AB0D72" w:rsidRPr="004851D0" w:rsidRDefault="00AB0D72" w:rsidP="00AB0D7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F61E241" w14:textId="3FFD1AEA" w:rsidR="00AB0D72" w:rsidRPr="004851D0" w:rsidRDefault="00AB0D72" w:rsidP="00AB0D72">
            <w:pPr>
              <w:jc w:val="center"/>
              <w:rPr>
                <w:color w:val="000000"/>
                <w:sz w:val="18"/>
                <w:szCs w:val="18"/>
              </w:rPr>
            </w:pPr>
            <w:r>
              <w:rPr>
                <w:color w:val="000000"/>
                <w:sz w:val="20"/>
                <w:szCs w:val="20"/>
              </w:rPr>
              <w:t>40,0</w:t>
            </w:r>
          </w:p>
        </w:tc>
        <w:tc>
          <w:tcPr>
            <w:tcW w:w="542" w:type="pct"/>
            <w:tcBorders>
              <w:top w:val="nil"/>
              <w:left w:val="nil"/>
              <w:bottom w:val="single" w:sz="4" w:space="0" w:color="auto"/>
              <w:right w:val="single" w:sz="4" w:space="0" w:color="auto"/>
            </w:tcBorders>
            <w:vAlign w:val="center"/>
          </w:tcPr>
          <w:p w14:paraId="2931ADA2" w14:textId="6BFE63F6" w:rsidR="00AB0D72" w:rsidRPr="004851D0" w:rsidRDefault="00AB0D72" w:rsidP="00AB0D72">
            <w:pPr>
              <w:jc w:val="center"/>
              <w:rPr>
                <w:color w:val="000000"/>
                <w:sz w:val="18"/>
                <w:szCs w:val="18"/>
              </w:rPr>
            </w:pPr>
            <w:r>
              <w:rPr>
                <w:color w:val="000000"/>
                <w:sz w:val="20"/>
                <w:szCs w:val="20"/>
              </w:rPr>
              <w:t>60,0</w:t>
            </w:r>
          </w:p>
        </w:tc>
        <w:tc>
          <w:tcPr>
            <w:tcW w:w="538" w:type="pct"/>
            <w:tcBorders>
              <w:top w:val="nil"/>
              <w:left w:val="nil"/>
              <w:bottom w:val="single" w:sz="4" w:space="0" w:color="auto"/>
              <w:right w:val="single" w:sz="4" w:space="0" w:color="auto"/>
            </w:tcBorders>
            <w:vAlign w:val="center"/>
          </w:tcPr>
          <w:p w14:paraId="71DEE768" w14:textId="194DD638" w:rsidR="00AB0D72" w:rsidRPr="004851D0" w:rsidRDefault="00AB0D72" w:rsidP="00AB0D72">
            <w:pPr>
              <w:jc w:val="center"/>
              <w:rPr>
                <w:color w:val="000000"/>
                <w:sz w:val="18"/>
                <w:szCs w:val="18"/>
              </w:rPr>
            </w:pPr>
            <w:r>
              <w:rPr>
                <w:color w:val="000000"/>
                <w:sz w:val="20"/>
                <w:szCs w:val="20"/>
              </w:rPr>
              <w:t>0,0</w:t>
            </w:r>
          </w:p>
        </w:tc>
      </w:tr>
      <w:tr w:rsidR="00AB0D72" w:rsidRPr="004851D0" w14:paraId="76A7D59B"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013058AE" w14:textId="77777777" w:rsidR="00AB0D72" w:rsidRPr="00CE2605" w:rsidRDefault="00AB0D72" w:rsidP="00AB0D72">
            <w:pPr>
              <w:jc w:val="center"/>
              <w:rPr>
                <w:color w:val="000000"/>
                <w:sz w:val="20"/>
                <w:szCs w:val="20"/>
              </w:rPr>
            </w:pPr>
            <w:r>
              <w:rPr>
                <w:color w:val="000000"/>
                <w:sz w:val="20"/>
                <w:szCs w:val="20"/>
              </w:rPr>
              <w:t>12</w:t>
            </w:r>
          </w:p>
        </w:tc>
        <w:tc>
          <w:tcPr>
            <w:tcW w:w="2105" w:type="pct"/>
            <w:tcBorders>
              <w:top w:val="nil"/>
              <w:left w:val="nil"/>
              <w:bottom w:val="single" w:sz="4" w:space="0" w:color="auto"/>
              <w:right w:val="single" w:sz="4" w:space="0" w:color="auto"/>
            </w:tcBorders>
            <w:vAlign w:val="bottom"/>
          </w:tcPr>
          <w:p w14:paraId="36C6B253" w14:textId="680E17FF"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Стекляннорадицкая СОШ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7FB3ECF2" w14:textId="5A1FF3F0" w:rsidR="00AB0D72" w:rsidRPr="004851D0" w:rsidRDefault="00AB0D72" w:rsidP="00AB0D72">
            <w:pPr>
              <w:jc w:val="center"/>
              <w:rPr>
                <w:color w:val="000000"/>
                <w:sz w:val="18"/>
                <w:szCs w:val="18"/>
              </w:rPr>
            </w:pPr>
            <w:r>
              <w:rPr>
                <w:color w:val="000000"/>
                <w:sz w:val="20"/>
                <w:szCs w:val="20"/>
              </w:rPr>
              <w:t>15</w:t>
            </w:r>
          </w:p>
        </w:tc>
        <w:tc>
          <w:tcPr>
            <w:tcW w:w="542" w:type="pct"/>
            <w:tcBorders>
              <w:top w:val="nil"/>
              <w:left w:val="nil"/>
              <w:bottom w:val="single" w:sz="4" w:space="0" w:color="auto"/>
              <w:right w:val="single" w:sz="4" w:space="0" w:color="auto"/>
            </w:tcBorders>
            <w:shd w:val="clear" w:color="auto" w:fill="auto"/>
            <w:vAlign w:val="center"/>
          </w:tcPr>
          <w:p w14:paraId="34960091" w14:textId="16DE36FA" w:rsidR="00AB0D72" w:rsidRPr="004851D0" w:rsidRDefault="00AB0D72" w:rsidP="00AB0D72">
            <w:pPr>
              <w:jc w:val="center"/>
              <w:rPr>
                <w:color w:val="000000"/>
                <w:sz w:val="18"/>
                <w:szCs w:val="18"/>
              </w:rPr>
            </w:pPr>
            <w:r>
              <w:rPr>
                <w:color w:val="000000"/>
                <w:sz w:val="20"/>
                <w:szCs w:val="20"/>
              </w:rPr>
              <w:t>13,3</w:t>
            </w:r>
          </w:p>
        </w:tc>
        <w:tc>
          <w:tcPr>
            <w:tcW w:w="542" w:type="pct"/>
            <w:tcBorders>
              <w:top w:val="nil"/>
              <w:left w:val="nil"/>
              <w:bottom w:val="single" w:sz="4" w:space="0" w:color="auto"/>
              <w:right w:val="single" w:sz="4" w:space="0" w:color="auto"/>
            </w:tcBorders>
            <w:vAlign w:val="center"/>
          </w:tcPr>
          <w:p w14:paraId="79A08FDE" w14:textId="65EFC0CD" w:rsidR="00AB0D72" w:rsidRPr="004851D0" w:rsidRDefault="00AB0D72" w:rsidP="00AB0D72">
            <w:pPr>
              <w:jc w:val="center"/>
              <w:rPr>
                <w:color w:val="000000"/>
                <w:sz w:val="18"/>
                <w:szCs w:val="18"/>
              </w:rPr>
            </w:pPr>
            <w:r>
              <w:rPr>
                <w:color w:val="000000"/>
                <w:sz w:val="20"/>
                <w:szCs w:val="20"/>
              </w:rPr>
              <w:t>60,0</w:t>
            </w:r>
          </w:p>
        </w:tc>
        <w:tc>
          <w:tcPr>
            <w:tcW w:w="542" w:type="pct"/>
            <w:tcBorders>
              <w:top w:val="nil"/>
              <w:left w:val="nil"/>
              <w:bottom w:val="single" w:sz="4" w:space="0" w:color="auto"/>
              <w:right w:val="single" w:sz="4" w:space="0" w:color="auto"/>
            </w:tcBorders>
            <w:vAlign w:val="center"/>
          </w:tcPr>
          <w:p w14:paraId="1FBC25A5" w14:textId="39C46A37" w:rsidR="00AB0D72" w:rsidRPr="004851D0" w:rsidRDefault="00AB0D72" w:rsidP="00AB0D72">
            <w:pPr>
              <w:jc w:val="center"/>
              <w:rPr>
                <w:color w:val="000000"/>
                <w:sz w:val="18"/>
                <w:szCs w:val="18"/>
              </w:rPr>
            </w:pPr>
            <w:r>
              <w:rPr>
                <w:color w:val="000000"/>
                <w:sz w:val="20"/>
                <w:szCs w:val="20"/>
              </w:rPr>
              <w:t>13,3</w:t>
            </w:r>
          </w:p>
        </w:tc>
        <w:tc>
          <w:tcPr>
            <w:tcW w:w="538" w:type="pct"/>
            <w:tcBorders>
              <w:top w:val="nil"/>
              <w:left w:val="nil"/>
              <w:bottom w:val="single" w:sz="4" w:space="0" w:color="auto"/>
              <w:right w:val="single" w:sz="4" w:space="0" w:color="auto"/>
            </w:tcBorders>
            <w:vAlign w:val="center"/>
          </w:tcPr>
          <w:p w14:paraId="0FFCF74C" w14:textId="3F2B8F7B" w:rsidR="00AB0D72" w:rsidRPr="004851D0" w:rsidRDefault="00AB0D72" w:rsidP="00AB0D72">
            <w:pPr>
              <w:jc w:val="center"/>
              <w:rPr>
                <w:color w:val="000000"/>
                <w:sz w:val="18"/>
                <w:szCs w:val="18"/>
              </w:rPr>
            </w:pPr>
            <w:r>
              <w:rPr>
                <w:color w:val="000000"/>
                <w:sz w:val="20"/>
                <w:szCs w:val="20"/>
              </w:rPr>
              <w:t>13,3</w:t>
            </w:r>
          </w:p>
        </w:tc>
      </w:tr>
      <w:tr w:rsidR="00AB0D72" w:rsidRPr="004851D0" w14:paraId="4EA164E9"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1FBA8197" w14:textId="77777777" w:rsidR="00AB0D72" w:rsidRDefault="00AB0D72" w:rsidP="00AB0D72">
            <w:pPr>
              <w:jc w:val="center"/>
              <w:rPr>
                <w:color w:val="000000"/>
                <w:sz w:val="20"/>
                <w:szCs w:val="20"/>
              </w:rPr>
            </w:pPr>
            <w:r>
              <w:rPr>
                <w:color w:val="000000"/>
                <w:sz w:val="20"/>
                <w:szCs w:val="20"/>
              </w:rPr>
              <w:t>13</w:t>
            </w:r>
          </w:p>
        </w:tc>
        <w:tc>
          <w:tcPr>
            <w:tcW w:w="2105" w:type="pct"/>
            <w:tcBorders>
              <w:top w:val="single" w:sz="4" w:space="0" w:color="auto"/>
              <w:left w:val="single" w:sz="4" w:space="0" w:color="auto"/>
              <w:bottom w:val="single" w:sz="4" w:space="0" w:color="auto"/>
              <w:right w:val="single" w:sz="4" w:space="0" w:color="auto"/>
            </w:tcBorders>
            <w:vAlign w:val="bottom"/>
          </w:tcPr>
          <w:p w14:paraId="510A2F15" w14:textId="56E2B8CA"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Отрадненская СОШ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0EBD1F6F" w14:textId="052C30D0" w:rsidR="00AB0D72" w:rsidRPr="004851D0" w:rsidRDefault="00AB0D72" w:rsidP="00AB0D72">
            <w:pPr>
              <w:jc w:val="center"/>
              <w:rPr>
                <w:color w:val="000000"/>
                <w:sz w:val="18"/>
                <w:szCs w:val="18"/>
              </w:rPr>
            </w:pPr>
            <w:r>
              <w:rPr>
                <w:color w:val="000000"/>
                <w:sz w:val="20"/>
                <w:szCs w:val="20"/>
              </w:rPr>
              <w:t>37</w:t>
            </w:r>
          </w:p>
        </w:tc>
        <w:tc>
          <w:tcPr>
            <w:tcW w:w="542" w:type="pct"/>
            <w:tcBorders>
              <w:top w:val="nil"/>
              <w:left w:val="nil"/>
              <w:bottom w:val="single" w:sz="4" w:space="0" w:color="auto"/>
              <w:right w:val="single" w:sz="4" w:space="0" w:color="auto"/>
            </w:tcBorders>
            <w:shd w:val="clear" w:color="auto" w:fill="auto"/>
            <w:vAlign w:val="center"/>
          </w:tcPr>
          <w:p w14:paraId="086BA0E5" w14:textId="0B5947D9" w:rsidR="00AB0D72" w:rsidRPr="004851D0" w:rsidRDefault="00AB0D72" w:rsidP="00AB0D72">
            <w:pPr>
              <w:jc w:val="center"/>
              <w:rPr>
                <w:color w:val="000000"/>
                <w:sz w:val="18"/>
                <w:szCs w:val="18"/>
              </w:rPr>
            </w:pPr>
            <w:r>
              <w:rPr>
                <w:color w:val="000000"/>
                <w:sz w:val="20"/>
                <w:szCs w:val="20"/>
              </w:rPr>
              <w:t>5,4</w:t>
            </w:r>
          </w:p>
        </w:tc>
        <w:tc>
          <w:tcPr>
            <w:tcW w:w="542" w:type="pct"/>
            <w:tcBorders>
              <w:top w:val="nil"/>
              <w:left w:val="nil"/>
              <w:bottom w:val="single" w:sz="4" w:space="0" w:color="auto"/>
              <w:right w:val="single" w:sz="4" w:space="0" w:color="auto"/>
            </w:tcBorders>
            <w:vAlign w:val="center"/>
          </w:tcPr>
          <w:p w14:paraId="2408342E" w14:textId="7B2610B7" w:rsidR="00AB0D72" w:rsidRPr="004851D0" w:rsidRDefault="00AB0D72" w:rsidP="00AB0D72">
            <w:pPr>
              <w:jc w:val="center"/>
              <w:rPr>
                <w:color w:val="000000"/>
                <w:sz w:val="18"/>
                <w:szCs w:val="18"/>
              </w:rPr>
            </w:pPr>
            <w:r>
              <w:rPr>
                <w:color w:val="000000"/>
                <w:sz w:val="20"/>
                <w:szCs w:val="20"/>
              </w:rPr>
              <w:t>48,7</w:t>
            </w:r>
          </w:p>
        </w:tc>
        <w:tc>
          <w:tcPr>
            <w:tcW w:w="542" w:type="pct"/>
            <w:tcBorders>
              <w:top w:val="nil"/>
              <w:left w:val="nil"/>
              <w:bottom w:val="single" w:sz="4" w:space="0" w:color="auto"/>
              <w:right w:val="single" w:sz="4" w:space="0" w:color="auto"/>
            </w:tcBorders>
            <w:vAlign w:val="center"/>
          </w:tcPr>
          <w:p w14:paraId="69C68B05" w14:textId="7E5C4838" w:rsidR="00AB0D72" w:rsidRPr="004851D0" w:rsidRDefault="00AB0D72" w:rsidP="00AB0D72">
            <w:pPr>
              <w:jc w:val="center"/>
              <w:rPr>
                <w:color w:val="000000"/>
                <w:sz w:val="18"/>
                <w:szCs w:val="18"/>
              </w:rPr>
            </w:pPr>
            <w:r>
              <w:rPr>
                <w:color w:val="000000"/>
                <w:sz w:val="20"/>
                <w:szCs w:val="20"/>
              </w:rPr>
              <w:t>32,4</w:t>
            </w:r>
          </w:p>
        </w:tc>
        <w:tc>
          <w:tcPr>
            <w:tcW w:w="538" w:type="pct"/>
            <w:tcBorders>
              <w:top w:val="nil"/>
              <w:left w:val="nil"/>
              <w:bottom w:val="single" w:sz="4" w:space="0" w:color="auto"/>
              <w:right w:val="single" w:sz="4" w:space="0" w:color="auto"/>
            </w:tcBorders>
            <w:vAlign w:val="center"/>
          </w:tcPr>
          <w:p w14:paraId="00D03582" w14:textId="354B8368" w:rsidR="00AB0D72" w:rsidRPr="004851D0" w:rsidRDefault="00AB0D72" w:rsidP="00AB0D72">
            <w:pPr>
              <w:jc w:val="center"/>
              <w:rPr>
                <w:color w:val="000000"/>
                <w:sz w:val="18"/>
                <w:szCs w:val="18"/>
              </w:rPr>
            </w:pPr>
            <w:r>
              <w:rPr>
                <w:color w:val="000000"/>
                <w:sz w:val="20"/>
                <w:szCs w:val="20"/>
              </w:rPr>
              <w:t>13,5</w:t>
            </w:r>
          </w:p>
        </w:tc>
      </w:tr>
      <w:tr w:rsidR="00AB0D72" w:rsidRPr="004851D0" w14:paraId="148B7960"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20A930B0" w14:textId="77777777" w:rsidR="00AB0D72" w:rsidRDefault="00AB0D72" w:rsidP="00AB0D72">
            <w:pPr>
              <w:jc w:val="center"/>
              <w:rPr>
                <w:color w:val="000000"/>
                <w:sz w:val="20"/>
                <w:szCs w:val="20"/>
              </w:rPr>
            </w:pPr>
            <w:r>
              <w:rPr>
                <w:color w:val="000000"/>
                <w:sz w:val="20"/>
                <w:szCs w:val="20"/>
              </w:rPr>
              <w:t>14</w:t>
            </w:r>
          </w:p>
        </w:tc>
        <w:tc>
          <w:tcPr>
            <w:tcW w:w="2105" w:type="pct"/>
            <w:tcBorders>
              <w:top w:val="single" w:sz="4" w:space="0" w:color="auto"/>
              <w:left w:val="nil"/>
              <w:bottom w:val="single" w:sz="4" w:space="0" w:color="auto"/>
              <w:right w:val="single" w:sz="4" w:space="0" w:color="auto"/>
            </w:tcBorders>
            <w:vAlign w:val="bottom"/>
          </w:tcPr>
          <w:p w14:paraId="15BDA06A" w14:textId="43988758"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Снежская гимназия</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26BFB922" w14:textId="2CFCF863" w:rsidR="00AB0D72" w:rsidRPr="004851D0" w:rsidRDefault="00AB0D72" w:rsidP="00AB0D72">
            <w:pPr>
              <w:jc w:val="center"/>
              <w:rPr>
                <w:color w:val="000000"/>
                <w:sz w:val="18"/>
                <w:szCs w:val="18"/>
              </w:rPr>
            </w:pPr>
            <w:r>
              <w:rPr>
                <w:color w:val="000000"/>
                <w:sz w:val="20"/>
                <w:szCs w:val="20"/>
              </w:rPr>
              <w:t>164</w:t>
            </w:r>
          </w:p>
        </w:tc>
        <w:tc>
          <w:tcPr>
            <w:tcW w:w="542" w:type="pct"/>
            <w:tcBorders>
              <w:top w:val="nil"/>
              <w:left w:val="nil"/>
              <w:bottom w:val="single" w:sz="4" w:space="0" w:color="auto"/>
              <w:right w:val="single" w:sz="4" w:space="0" w:color="auto"/>
            </w:tcBorders>
            <w:shd w:val="clear" w:color="auto" w:fill="auto"/>
            <w:vAlign w:val="center"/>
          </w:tcPr>
          <w:p w14:paraId="242E10CA" w14:textId="7FD1AC00" w:rsidR="00AB0D72" w:rsidRPr="004851D0" w:rsidRDefault="00AB0D72" w:rsidP="00AB0D72">
            <w:pPr>
              <w:jc w:val="center"/>
              <w:rPr>
                <w:color w:val="000000"/>
                <w:sz w:val="18"/>
                <w:szCs w:val="18"/>
              </w:rPr>
            </w:pPr>
            <w:r>
              <w:rPr>
                <w:color w:val="000000"/>
                <w:sz w:val="20"/>
                <w:szCs w:val="20"/>
              </w:rPr>
              <w:t>0,6</w:t>
            </w:r>
          </w:p>
        </w:tc>
        <w:tc>
          <w:tcPr>
            <w:tcW w:w="542" w:type="pct"/>
            <w:tcBorders>
              <w:top w:val="nil"/>
              <w:left w:val="nil"/>
              <w:bottom w:val="single" w:sz="4" w:space="0" w:color="auto"/>
              <w:right w:val="single" w:sz="4" w:space="0" w:color="auto"/>
            </w:tcBorders>
            <w:vAlign w:val="center"/>
          </w:tcPr>
          <w:p w14:paraId="1646DB25" w14:textId="29C08B7D" w:rsidR="00AB0D72" w:rsidRPr="004851D0" w:rsidRDefault="00AB0D72" w:rsidP="00AB0D72">
            <w:pPr>
              <w:jc w:val="center"/>
              <w:rPr>
                <w:color w:val="000000"/>
                <w:sz w:val="18"/>
                <w:szCs w:val="18"/>
              </w:rPr>
            </w:pPr>
            <w:r>
              <w:rPr>
                <w:color w:val="000000"/>
                <w:sz w:val="20"/>
                <w:szCs w:val="20"/>
              </w:rPr>
              <w:t>31,7</w:t>
            </w:r>
          </w:p>
        </w:tc>
        <w:tc>
          <w:tcPr>
            <w:tcW w:w="542" w:type="pct"/>
            <w:tcBorders>
              <w:top w:val="nil"/>
              <w:left w:val="nil"/>
              <w:bottom w:val="single" w:sz="4" w:space="0" w:color="auto"/>
              <w:right w:val="single" w:sz="4" w:space="0" w:color="auto"/>
            </w:tcBorders>
            <w:vAlign w:val="center"/>
          </w:tcPr>
          <w:p w14:paraId="3751D20A" w14:textId="5AB40E41" w:rsidR="00AB0D72" w:rsidRPr="004851D0" w:rsidRDefault="00AB0D72" w:rsidP="00AB0D72">
            <w:pPr>
              <w:jc w:val="center"/>
              <w:rPr>
                <w:color w:val="000000"/>
                <w:sz w:val="18"/>
                <w:szCs w:val="18"/>
              </w:rPr>
            </w:pPr>
            <w:r>
              <w:rPr>
                <w:color w:val="000000"/>
                <w:sz w:val="20"/>
                <w:szCs w:val="20"/>
              </w:rPr>
              <w:t>50,6</w:t>
            </w:r>
          </w:p>
        </w:tc>
        <w:tc>
          <w:tcPr>
            <w:tcW w:w="538" w:type="pct"/>
            <w:tcBorders>
              <w:top w:val="nil"/>
              <w:left w:val="nil"/>
              <w:bottom w:val="single" w:sz="4" w:space="0" w:color="auto"/>
              <w:right w:val="single" w:sz="4" w:space="0" w:color="auto"/>
            </w:tcBorders>
            <w:vAlign w:val="center"/>
          </w:tcPr>
          <w:p w14:paraId="58F39AEE" w14:textId="4893B745" w:rsidR="00AB0D72" w:rsidRPr="004851D0" w:rsidRDefault="00AB0D72" w:rsidP="00AB0D72">
            <w:pPr>
              <w:jc w:val="center"/>
              <w:rPr>
                <w:color w:val="000000"/>
                <w:sz w:val="18"/>
                <w:szCs w:val="18"/>
              </w:rPr>
            </w:pPr>
            <w:r>
              <w:rPr>
                <w:color w:val="000000"/>
                <w:sz w:val="20"/>
                <w:szCs w:val="20"/>
              </w:rPr>
              <w:t>17,1</w:t>
            </w:r>
          </w:p>
        </w:tc>
      </w:tr>
      <w:tr w:rsidR="00AB0D72" w:rsidRPr="004851D0" w14:paraId="6036F08F"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45BC1458" w14:textId="77777777" w:rsidR="00AB0D72" w:rsidRDefault="00AB0D72" w:rsidP="00AB0D72">
            <w:pPr>
              <w:jc w:val="center"/>
              <w:rPr>
                <w:color w:val="000000"/>
                <w:sz w:val="20"/>
                <w:szCs w:val="20"/>
              </w:rPr>
            </w:pPr>
            <w:r>
              <w:rPr>
                <w:color w:val="000000"/>
                <w:sz w:val="20"/>
                <w:szCs w:val="20"/>
              </w:rPr>
              <w:t>15</w:t>
            </w:r>
          </w:p>
        </w:tc>
        <w:tc>
          <w:tcPr>
            <w:tcW w:w="2105" w:type="pct"/>
            <w:tcBorders>
              <w:top w:val="nil"/>
              <w:left w:val="nil"/>
              <w:bottom w:val="single" w:sz="4" w:space="0" w:color="auto"/>
              <w:right w:val="single" w:sz="4" w:space="0" w:color="auto"/>
            </w:tcBorders>
            <w:vAlign w:val="bottom"/>
          </w:tcPr>
          <w:p w14:paraId="5B653DD9" w14:textId="367B70DB"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Пальцовская СОШ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56028B6B" w14:textId="65EA9BDE" w:rsidR="00AB0D72" w:rsidRPr="004851D0" w:rsidRDefault="00AB0D72" w:rsidP="00AB0D72">
            <w:pPr>
              <w:jc w:val="center"/>
              <w:rPr>
                <w:color w:val="000000"/>
                <w:sz w:val="18"/>
                <w:szCs w:val="18"/>
              </w:rPr>
            </w:pPr>
            <w:r>
              <w:rPr>
                <w:color w:val="000000"/>
                <w:sz w:val="20"/>
                <w:szCs w:val="20"/>
              </w:rPr>
              <w:t>3</w:t>
            </w:r>
          </w:p>
        </w:tc>
        <w:tc>
          <w:tcPr>
            <w:tcW w:w="542" w:type="pct"/>
            <w:tcBorders>
              <w:top w:val="nil"/>
              <w:left w:val="nil"/>
              <w:bottom w:val="single" w:sz="4" w:space="0" w:color="auto"/>
              <w:right w:val="single" w:sz="4" w:space="0" w:color="auto"/>
            </w:tcBorders>
            <w:shd w:val="clear" w:color="auto" w:fill="auto"/>
            <w:vAlign w:val="center"/>
          </w:tcPr>
          <w:p w14:paraId="3AAB5CB1" w14:textId="746A90A0" w:rsidR="00AB0D72" w:rsidRPr="004851D0" w:rsidRDefault="00AB0D72" w:rsidP="00AB0D72">
            <w:pPr>
              <w:jc w:val="center"/>
              <w:rPr>
                <w:color w:val="000000"/>
                <w:sz w:val="18"/>
                <w:szCs w:val="18"/>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5B0FBD74" w14:textId="373B496E" w:rsidR="00AB0D72" w:rsidRPr="004851D0" w:rsidRDefault="00AB0D72" w:rsidP="00AB0D72">
            <w:pPr>
              <w:jc w:val="center"/>
              <w:rPr>
                <w:color w:val="000000"/>
                <w:sz w:val="18"/>
                <w:szCs w:val="18"/>
              </w:rPr>
            </w:pPr>
            <w:r>
              <w:rPr>
                <w:color w:val="000000"/>
                <w:sz w:val="20"/>
                <w:szCs w:val="20"/>
              </w:rPr>
              <w:t>66,7</w:t>
            </w:r>
          </w:p>
        </w:tc>
        <w:tc>
          <w:tcPr>
            <w:tcW w:w="542" w:type="pct"/>
            <w:tcBorders>
              <w:top w:val="nil"/>
              <w:left w:val="nil"/>
              <w:bottom w:val="single" w:sz="4" w:space="0" w:color="auto"/>
              <w:right w:val="single" w:sz="4" w:space="0" w:color="auto"/>
            </w:tcBorders>
            <w:vAlign w:val="center"/>
          </w:tcPr>
          <w:p w14:paraId="05E3EC1A" w14:textId="787CCBD0" w:rsidR="00AB0D72" w:rsidRPr="004851D0" w:rsidRDefault="00AB0D72" w:rsidP="00AB0D72">
            <w:pPr>
              <w:jc w:val="center"/>
              <w:rPr>
                <w:color w:val="000000"/>
                <w:sz w:val="18"/>
                <w:szCs w:val="18"/>
              </w:rPr>
            </w:pPr>
            <w:r>
              <w:rPr>
                <w:color w:val="000000"/>
                <w:sz w:val="20"/>
                <w:szCs w:val="20"/>
              </w:rPr>
              <w:t>0,0</w:t>
            </w:r>
          </w:p>
        </w:tc>
        <w:tc>
          <w:tcPr>
            <w:tcW w:w="538" w:type="pct"/>
            <w:tcBorders>
              <w:top w:val="nil"/>
              <w:left w:val="nil"/>
              <w:bottom w:val="single" w:sz="4" w:space="0" w:color="auto"/>
              <w:right w:val="single" w:sz="4" w:space="0" w:color="auto"/>
            </w:tcBorders>
            <w:vAlign w:val="center"/>
          </w:tcPr>
          <w:p w14:paraId="13E55693" w14:textId="66A3D602" w:rsidR="00AB0D72" w:rsidRPr="004851D0" w:rsidRDefault="00AB0D72" w:rsidP="00AB0D72">
            <w:pPr>
              <w:jc w:val="center"/>
              <w:rPr>
                <w:color w:val="000000"/>
                <w:sz w:val="18"/>
                <w:szCs w:val="18"/>
              </w:rPr>
            </w:pPr>
            <w:r>
              <w:rPr>
                <w:color w:val="000000"/>
                <w:sz w:val="20"/>
                <w:szCs w:val="20"/>
              </w:rPr>
              <w:t>0,0</w:t>
            </w:r>
          </w:p>
        </w:tc>
      </w:tr>
      <w:tr w:rsidR="00AB0D72" w:rsidRPr="004851D0" w14:paraId="078C7E73"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36B78FC4" w14:textId="77777777" w:rsidR="00AB0D72" w:rsidRDefault="00AB0D72" w:rsidP="00AB0D72">
            <w:pPr>
              <w:jc w:val="center"/>
              <w:rPr>
                <w:color w:val="000000"/>
                <w:sz w:val="20"/>
                <w:szCs w:val="20"/>
              </w:rPr>
            </w:pPr>
            <w:r>
              <w:rPr>
                <w:color w:val="000000"/>
                <w:sz w:val="20"/>
                <w:szCs w:val="20"/>
              </w:rPr>
              <w:t>16</w:t>
            </w:r>
          </w:p>
        </w:tc>
        <w:tc>
          <w:tcPr>
            <w:tcW w:w="2105" w:type="pct"/>
            <w:tcBorders>
              <w:top w:val="nil"/>
              <w:left w:val="nil"/>
              <w:bottom w:val="single" w:sz="4" w:space="0" w:color="auto"/>
              <w:right w:val="single" w:sz="4" w:space="0" w:color="auto"/>
            </w:tcBorders>
            <w:vAlign w:val="bottom"/>
          </w:tcPr>
          <w:p w14:paraId="3B1328AC" w14:textId="3C20192C"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Лицей №1 Брянского района</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690C197C" w14:textId="3655F6D9" w:rsidR="00AB0D72" w:rsidRPr="004851D0" w:rsidRDefault="00AB0D72" w:rsidP="00AB0D72">
            <w:pPr>
              <w:jc w:val="center"/>
              <w:rPr>
                <w:color w:val="000000"/>
                <w:sz w:val="18"/>
                <w:szCs w:val="18"/>
              </w:rPr>
            </w:pPr>
            <w:r>
              <w:rPr>
                <w:color w:val="000000"/>
                <w:sz w:val="20"/>
                <w:szCs w:val="20"/>
              </w:rPr>
              <w:t>102</w:t>
            </w:r>
          </w:p>
        </w:tc>
        <w:tc>
          <w:tcPr>
            <w:tcW w:w="542" w:type="pct"/>
            <w:tcBorders>
              <w:top w:val="nil"/>
              <w:left w:val="nil"/>
              <w:bottom w:val="single" w:sz="4" w:space="0" w:color="auto"/>
              <w:right w:val="single" w:sz="4" w:space="0" w:color="auto"/>
            </w:tcBorders>
            <w:shd w:val="clear" w:color="auto" w:fill="auto"/>
            <w:vAlign w:val="center"/>
          </w:tcPr>
          <w:p w14:paraId="103AA36F" w14:textId="1AEBC0CB" w:rsidR="00AB0D72" w:rsidRPr="004851D0" w:rsidRDefault="00AB0D72" w:rsidP="00AB0D72">
            <w:pPr>
              <w:jc w:val="center"/>
              <w:rPr>
                <w:color w:val="000000"/>
                <w:sz w:val="18"/>
                <w:szCs w:val="18"/>
              </w:rPr>
            </w:pPr>
            <w:r>
              <w:rPr>
                <w:color w:val="000000"/>
                <w:sz w:val="20"/>
                <w:szCs w:val="20"/>
              </w:rPr>
              <w:t>4,9</w:t>
            </w:r>
          </w:p>
        </w:tc>
        <w:tc>
          <w:tcPr>
            <w:tcW w:w="542" w:type="pct"/>
            <w:tcBorders>
              <w:top w:val="nil"/>
              <w:left w:val="nil"/>
              <w:bottom w:val="single" w:sz="4" w:space="0" w:color="auto"/>
              <w:right w:val="single" w:sz="4" w:space="0" w:color="auto"/>
            </w:tcBorders>
            <w:vAlign w:val="center"/>
          </w:tcPr>
          <w:p w14:paraId="349C96B1" w14:textId="614FFD0B" w:rsidR="00AB0D72" w:rsidRPr="004851D0" w:rsidRDefault="00AB0D72" w:rsidP="00AB0D72">
            <w:pPr>
              <w:jc w:val="center"/>
              <w:rPr>
                <w:color w:val="000000"/>
                <w:sz w:val="18"/>
                <w:szCs w:val="18"/>
              </w:rPr>
            </w:pPr>
            <w:r>
              <w:rPr>
                <w:color w:val="000000"/>
                <w:sz w:val="20"/>
                <w:szCs w:val="20"/>
              </w:rPr>
              <w:t>47,1</w:t>
            </w:r>
          </w:p>
        </w:tc>
        <w:tc>
          <w:tcPr>
            <w:tcW w:w="542" w:type="pct"/>
            <w:tcBorders>
              <w:top w:val="nil"/>
              <w:left w:val="nil"/>
              <w:bottom w:val="single" w:sz="4" w:space="0" w:color="auto"/>
              <w:right w:val="single" w:sz="4" w:space="0" w:color="auto"/>
            </w:tcBorders>
            <w:vAlign w:val="center"/>
          </w:tcPr>
          <w:p w14:paraId="764DD512" w14:textId="54AB6BE8" w:rsidR="00AB0D72" w:rsidRPr="004851D0" w:rsidRDefault="00AB0D72" w:rsidP="00AB0D72">
            <w:pPr>
              <w:jc w:val="center"/>
              <w:rPr>
                <w:color w:val="000000"/>
                <w:sz w:val="18"/>
                <w:szCs w:val="18"/>
              </w:rPr>
            </w:pPr>
            <w:r>
              <w:rPr>
                <w:color w:val="000000"/>
                <w:sz w:val="20"/>
                <w:szCs w:val="20"/>
              </w:rPr>
              <w:t>30,4</w:t>
            </w:r>
          </w:p>
        </w:tc>
        <w:tc>
          <w:tcPr>
            <w:tcW w:w="538" w:type="pct"/>
            <w:tcBorders>
              <w:top w:val="nil"/>
              <w:left w:val="nil"/>
              <w:bottom w:val="single" w:sz="4" w:space="0" w:color="auto"/>
              <w:right w:val="single" w:sz="4" w:space="0" w:color="auto"/>
            </w:tcBorders>
            <w:vAlign w:val="center"/>
          </w:tcPr>
          <w:p w14:paraId="22F40C67" w14:textId="4F57861C" w:rsidR="00AB0D72" w:rsidRPr="004851D0" w:rsidRDefault="00AB0D72" w:rsidP="00AB0D72">
            <w:pPr>
              <w:jc w:val="center"/>
              <w:rPr>
                <w:color w:val="000000"/>
                <w:sz w:val="18"/>
                <w:szCs w:val="18"/>
              </w:rPr>
            </w:pPr>
            <w:r>
              <w:rPr>
                <w:color w:val="000000"/>
                <w:sz w:val="20"/>
                <w:szCs w:val="20"/>
              </w:rPr>
              <w:t>17,7</w:t>
            </w:r>
          </w:p>
        </w:tc>
      </w:tr>
      <w:tr w:rsidR="00AB0D72" w:rsidRPr="004851D0" w14:paraId="707A21BF"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33DBA9A4" w14:textId="77777777" w:rsidR="00AB0D72" w:rsidRDefault="00AB0D72" w:rsidP="00AB0D72">
            <w:pPr>
              <w:jc w:val="center"/>
              <w:rPr>
                <w:color w:val="000000"/>
                <w:sz w:val="20"/>
                <w:szCs w:val="20"/>
              </w:rPr>
            </w:pPr>
            <w:r>
              <w:rPr>
                <w:color w:val="000000"/>
                <w:sz w:val="20"/>
                <w:szCs w:val="20"/>
              </w:rPr>
              <w:t>17</w:t>
            </w:r>
          </w:p>
        </w:tc>
        <w:tc>
          <w:tcPr>
            <w:tcW w:w="2105" w:type="pct"/>
            <w:tcBorders>
              <w:top w:val="nil"/>
              <w:left w:val="nil"/>
              <w:bottom w:val="single" w:sz="4" w:space="0" w:color="auto"/>
              <w:right w:val="single" w:sz="4" w:space="0" w:color="auto"/>
            </w:tcBorders>
            <w:vAlign w:val="bottom"/>
          </w:tcPr>
          <w:p w14:paraId="0D07C456" w14:textId="534C4921"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 xml:space="preserve">Нетьинская СОШ </w:t>
            </w:r>
            <w:r w:rsidRPr="008C0FC8">
              <w:rPr>
                <w:color w:val="000000" w:themeColor="text1"/>
                <w:sz w:val="18"/>
                <w:szCs w:val="20"/>
              </w:rPr>
              <w:t>им</w:t>
            </w:r>
            <w:r w:rsidR="00680EF5">
              <w:rPr>
                <w:color w:val="000000" w:themeColor="text1"/>
                <w:sz w:val="18"/>
                <w:szCs w:val="20"/>
              </w:rPr>
              <w:t xml:space="preserve">ени </w:t>
            </w:r>
            <w:r w:rsidRPr="008C0FC8">
              <w:rPr>
                <w:color w:val="000000" w:themeColor="text1"/>
                <w:sz w:val="18"/>
                <w:szCs w:val="20"/>
              </w:rPr>
              <w:t>Ю</w:t>
            </w:r>
            <w:r w:rsidR="00680EF5">
              <w:rPr>
                <w:color w:val="000000" w:themeColor="text1"/>
                <w:sz w:val="18"/>
                <w:szCs w:val="20"/>
              </w:rPr>
              <w:t>рия</w:t>
            </w:r>
            <w:r w:rsidRPr="008C0FC8">
              <w:rPr>
                <w:color w:val="000000" w:themeColor="text1"/>
                <w:sz w:val="18"/>
                <w:szCs w:val="20"/>
              </w:rPr>
              <w:t> Лёвкина</w:t>
            </w:r>
            <w:r>
              <w:rPr>
                <w:color w:val="000000" w:themeColor="text1"/>
                <w:sz w:val="18"/>
                <w:szCs w:val="20"/>
              </w:rPr>
              <w:t>»</w:t>
            </w:r>
          </w:p>
        </w:tc>
        <w:tc>
          <w:tcPr>
            <w:tcW w:w="474" w:type="pct"/>
            <w:tcBorders>
              <w:top w:val="nil"/>
              <w:left w:val="single" w:sz="4" w:space="0" w:color="auto"/>
              <w:bottom w:val="single" w:sz="4" w:space="0" w:color="auto"/>
              <w:right w:val="single" w:sz="4" w:space="0" w:color="auto"/>
            </w:tcBorders>
            <w:vAlign w:val="center"/>
          </w:tcPr>
          <w:p w14:paraId="7E03BCDA" w14:textId="6BC0D069" w:rsidR="00AB0D72" w:rsidRPr="004851D0" w:rsidRDefault="00AB0D72" w:rsidP="00AB0D72">
            <w:pPr>
              <w:jc w:val="center"/>
              <w:rPr>
                <w:color w:val="000000"/>
                <w:sz w:val="18"/>
                <w:szCs w:val="18"/>
              </w:rPr>
            </w:pPr>
            <w:r>
              <w:rPr>
                <w:color w:val="000000"/>
                <w:sz w:val="20"/>
                <w:szCs w:val="20"/>
              </w:rPr>
              <w:t>28</w:t>
            </w:r>
          </w:p>
        </w:tc>
        <w:tc>
          <w:tcPr>
            <w:tcW w:w="542" w:type="pct"/>
            <w:tcBorders>
              <w:top w:val="nil"/>
              <w:left w:val="nil"/>
              <w:bottom w:val="single" w:sz="4" w:space="0" w:color="auto"/>
              <w:right w:val="single" w:sz="4" w:space="0" w:color="auto"/>
            </w:tcBorders>
            <w:shd w:val="clear" w:color="auto" w:fill="auto"/>
            <w:vAlign w:val="center"/>
          </w:tcPr>
          <w:p w14:paraId="7070FE70" w14:textId="5F085017" w:rsidR="00AB0D72" w:rsidRPr="004851D0" w:rsidRDefault="00AB0D72" w:rsidP="00AB0D72">
            <w:pPr>
              <w:jc w:val="center"/>
              <w:rPr>
                <w:color w:val="000000"/>
                <w:sz w:val="18"/>
                <w:szCs w:val="18"/>
              </w:rPr>
            </w:pPr>
            <w:r>
              <w:rPr>
                <w:color w:val="000000"/>
                <w:sz w:val="20"/>
                <w:szCs w:val="20"/>
              </w:rPr>
              <w:t>14,3</w:t>
            </w:r>
          </w:p>
        </w:tc>
        <w:tc>
          <w:tcPr>
            <w:tcW w:w="542" w:type="pct"/>
            <w:tcBorders>
              <w:top w:val="nil"/>
              <w:left w:val="nil"/>
              <w:bottom w:val="single" w:sz="4" w:space="0" w:color="auto"/>
              <w:right w:val="single" w:sz="4" w:space="0" w:color="auto"/>
            </w:tcBorders>
            <w:vAlign w:val="center"/>
          </w:tcPr>
          <w:p w14:paraId="39DE09A5" w14:textId="5CF57D9C" w:rsidR="00AB0D72" w:rsidRPr="004851D0" w:rsidRDefault="00AB0D72" w:rsidP="00AB0D72">
            <w:pPr>
              <w:jc w:val="center"/>
              <w:rPr>
                <w:color w:val="000000"/>
                <w:sz w:val="18"/>
                <w:szCs w:val="18"/>
              </w:rPr>
            </w:pPr>
            <w:r>
              <w:rPr>
                <w:color w:val="000000"/>
                <w:sz w:val="20"/>
                <w:szCs w:val="20"/>
              </w:rPr>
              <w:t>53,6</w:t>
            </w:r>
          </w:p>
        </w:tc>
        <w:tc>
          <w:tcPr>
            <w:tcW w:w="542" w:type="pct"/>
            <w:tcBorders>
              <w:top w:val="nil"/>
              <w:left w:val="nil"/>
              <w:bottom w:val="single" w:sz="4" w:space="0" w:color="auto"/>
              <w:right w:val="single" w:sz="4" w:space="0" w:color="auto"/>
            </w:tcBorders>
            <w:vAlign w:val="center"/>
          </w:tcPr>
          <w:p w14:paraId="1624DBA1" w14:textId="50E0C228" w:rsidR="00AB0D72" w:rsidRPr="004851D0" w:rsidRDefault="00AB0D72" w:rsidP="00AB0D72">
            <w:pPr>
              <w:jc w:val="center"/>
              <w:rPr>
                <w:color w:val="000000"/>
                <w:sz w:val="18"/>
                <w:szCs w:val="18"/>
              </w:rPr>
            </w:pPr>
            <w:r>
              <w:rPr>
                <w:color w:val="000000"/>
                <w:sz w:val="20"/>
                <w:szCs w:val="20"/>
              </w:rPr>
              <w:t>25,0</w:t>
            </w:r>
          </w:p>
        </w:tc>
        <w:tc>
          <w:tcPr>
            <w:tcW w:w="538" w:type="pct"/>
            <w:tcBorders>
              <w:top w:val="nil"/>
              <w:left w:val="nil"/>
              <w:bottom w:val="single" w:sz="4" w:space="0" w:color="auto"/>
              <w:right w:val="single" w:sz="4" w:space="0" w:color="auto"/>
            </w:tcBorders>
            <w:vAlign w:val="center"/>
          </w:tcPr>
          <w:p w14:paraId="1F0A7D6B" w14:textId="5985555E" w:rsidR="00AB0D72" w:rsidRPr="004851D0" w:rsidRDefault="00AB0D72" w:rsidP="00AB0D72">
            <w:pPr>
              <w:jc w:val="center"/>
              <w:rPr>
                <w:color w:val="000000"/>
                <w:sz w:val="18"/>
                <w:szCs w:val="18"/>
              </w:rPr>
            </w:pPr>
            <w:r>
              <w:rPr>
                <w:color w:val="000000"/>
                <w:sz w:val="20"/>
                <w:szCs w:val="20"/>
              </w:rPr>
              <w:t>7,1</w:t>
            </w:r>
          </w:p>
        </w:tc>
      </w:tr>
      <w:tr w:rsidR="00AB0D72" w:rsidRPr="004851D0" w14:paraId="620EC369"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186D9F37" w14:textId="77777777" w:rsidR="00AB0D72" w:rsidRDefault="00AB0D72" w:rsidP="00AB0D72">
            <w:pPr>
              <w:jc w:val="center"/>
              <w:rPr>
                <w:color w:val="000000"/>
                <w:sz w:val="20"/>
                <w:szCs w:val="20"/>
              </w:rPr>
            </w:pPr>
            <w:r>
              <w:rPr>
                <w:color w:val="000000"/>
                <w:sz w:val="20"/>
                <w:szCs w:val="20"/>
              </w:rPr>
              <w:t>18</w:t>
            </w:r>
          </w:p>
        </w:tc>
        <w:tc>
          <w:tcPr>
            <w:tcW w:w="2105" w:type="pct"/>
            <w:tcBorders>
              <w:top w:val="nil"/>
              <w:left w:val="nil"/>
              <w:bottom w:val="single" w:sz="4" w:space="0" w:color="auto"/>
              <w:right w:val="single" w:sz="4" w:space="0" w:color="auto"/>
            </w:tcBorders>
            <w:vAlign w:val="bottom"/>
          </w:tcPr>
          <w:p w14:paraId="4081BA27" w14:textId="7605EE75" w:rsidR="00AB0D72" w:rsidRPr="00CE2605" w:rsidRDefault="00AB0D72" w:rsidP="00AB0D72">
            <w:pPr>
              <w:rPr>
                <w:color w:val="000000"/>
                <w:sz w:val="20"/>
                <w:szCs w:val="20"/>
              </w:rPr>
            </w:pPr>
            <w:r w:rsidRPr="0000592B">
              <w:rPr>
                <w:color w:val="000000" w:themeColor="text1"/>
                <w:sz w:val="20"/>
                <w:szCs w:val="20"/>
              </w:rPr>
              <w:t>МБОУ</w:t>
            </w:r>
            <w:r>
              <w:rPr>
                <w:color w:val="000000" w:themeColor="text1"/>
                <w:sz w:val="20"/>
                <w:szCs w:val="20"/>
              </w:rPr>
              <w:t xml:space="preserve"> </w:t>
            </w:r>
            <w:r w:rsidR="00171D3F">
              <w:rPr>
                <w:color w:val="000000" w:themeColor="text1"/>
                <w:sz w:val="20"/>
                <w:szCs w:val="20"/>
              </w:rPr>
              <w:t>«</w:t>
            </w:r>
            <w:r w:rsidRPr="0000592B">
              <w:rPr>
                <w:color w:val="000000" w:themeColor="text1"/>
                <w:sz w:val="20"/>
                <w:szCs w:val="20"/>
              </w:rPr>
              <w:t>Молотинская СОШ</w:t>
            </w:r>
            <w:r>
              <w:rPr>
                <w:color w:val="000000" w:themeColor="text1"/>
                <w:sz w:val="20"/>
                <w:szCs w:val="20"/>
              </w:rPr>
              <w:t>»</w:t>
            </w:r>
          </w:p>
        </w:tc>
        <w:tc>
          <w:tcPr>
            <w:tcW w:w="474" w:type="pct"/>
            <w:tcBorders>
              <w:top w:val="single" w:sz="4" w:space="0" w:color="auto"/>
              <w:left w:val="single" w:sz="4" w:space="0" w:color="auto"/>
              <w:bottom w:val="single" w:sz="4" w:space="0" w:color="auto"/>
              <w:right w:val="single" w:sz="4" w:space="0" w:color="auto"/>
            </w:tcBorders>
            <w:vAlign w:val="center"/>
          </w:tcPr>
          <w:p w14:paraId="4BCF3459" w14:textId="6B28D302" w:rsidR="00AB0D72" w:rsidRPr="004851D0" w:rsidRDefault="00AB0D72" w:rsidP="00AB0D72">
            <w:pPr>
              <w:jc w:val="center"/>
              <w:rPr>
                <w:color w:val="000000"/>
                <w:sz w:val="18"/>
                <w:szCs w:val="18"/>
              </w:rPr>
            </w:pPr>
            <w:r>
              <w:rPr>
                <w:color w:val="000000"/>
                <w:sz w:val="20"/>
                <w:szCs w:val="20"/>
              </w:rPr>
              <w:t>4</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67180D6D" w14:textId="1833E818" w:rsidR="00AB0D72" w:rsidRPr="004851D0" w:rsidRDefault="00AB0D72" w:rsidP="00AB0D72">
            <w:pPr>
              <w:jc w:val="center"/>
              <w:rPr>
                <w:color w:val="000000"/>
                <w:sz w:val="18"/>
                <w:szCs w:val="18"/>
              </w:rPr>
            </w:pPr>
            <w:r>
              <w:rPr>
                <w:color w:val="000000"/>
                <w:sz w:val="20"/>
                <w:szCs w:val="20"/>
              </w:rPr>
              <w:t>0,0</w:t>
            </w:r>
          </w:p>
        </w:tc>
        <w:tc>
          <w:tcPr>
            <w:tcW w:w="542" w:type="pct"/>
            <w:tcBorders>
              <w:top w:val="single" w:sz="4" w:space="0" w:color="auto"/>
              <w:left w:val="single" w:sz="4" w:space="0" w:color="auto"/>
              <w:bottom w:val="single" w:sz="4" w:space="0" w:color="auto"/>
              <w:right w:val="single" w:sz="4" w:space="0" w:color="auto"/>
            </w:tcBorders>
            <w:vAlign w:val="center"/>
          </w:tcPr>
          <w:p w14:paraId="20C7F94C" w14:textId="1A5B97A5" w:rsidR="00AB0D72" w:rsidRPr="004851D0" w:rsidRDefault="00AB0D72" w:rsidP="00AB0D72">
            <w:pPr>
              <w:jc w:val="center"/>
              <w:rPr>
                <w:color w:val="000000"/>
                <w:sz w:val="18"/>
                <w:szCs w:val="18"/>
              </w:rPr>
            </w:pPr>
            <w:r>
              <w:rPr>
                <w:color w:val="000000"/>
                <w:sz w:val="20"/>
                <w:szCs w:val="20"/>
              </w:rPr>
              <w:t>25,0</w:t>
            </w:r>
          </w:p>
        </w:tc>
        <w:tc>
          <w:tcPr>
            <w:tcW w:w="542" w:type="pct"/>
            <w:tcBorders>
              <w:top w:val="single" w:sz="4" w:space="0" w:color="auto"/>
              <w:left w:val="single" w:sz="4" w:space="0" w:color="auto"/>
              <w:bottom w:val="single" w:sz="4" w:space="0" w:color="auto"/>
              <w:right w:val="single" w:sz="4" w:space="0" w:color="auto"/>
            </w:tcBorders>
            <w:vAlign w:val="center"/>
          </w:tcPr>
          <w:p w14:paraId="32B3A543" w14:textId="46D54DE3" w:rsidR="00AB0D72" w:rsidRPr="004851D0" w:rsidRDefault="00AB0D72" w:rsidP="00AB0D72">
            <w:pPr>
              <w:jc w:val="center"/>
              <w:rPr>
                <w:color w:val="000000"/>
                <w:sz w:val="18"/>
                <w:szCs w:val="18"/>
              </w:rPr>
            </w:pPr>
            <w:r>
              <w:rPr>
                <w:color w:val="000000"/>
                <w:sz w:val="20"/>
                <w:szCs w:val="20"/>
              </w:rPr>
              <w:t>50,0</w:t>
            </w:r>
          </w:p>
        </w:tc>
        <w:tc>
          <w:tcPr>
            <w:tcW w:w="538" w:type="pct"/>
            <w:tcBorders>
              <w:top w:val="single" w:sz="4" w:space="0" w:color="auto"/>
              <w:left w:val="single" w:sz="4" w:space="0" w:color="auto"/>
              <w:bottom w:val="single" w:sz="4" w:space="0" w:color="auto"/>
              <w:right w:val="single" w:sz="4" w:space="0" w:color="auto"/>
            </w:tcBorders>
            <w:vAlign w:val="center"/>
          </w:tcPr>
          <w:p w14:paraId="30D7CE36" w14:textId="0019D91B" w:rsidR="00AB0D72" w:rsidRPr="004851D0" w:rsidRDefault="00AB0D72" w:rsidP="00AB0D72">
            <w:pPr>
              <w:jc w:val="center"/>
              <w:rPr>
                <w:color w:val="000000"/>
                <w:sz w:val="18"/>
                <w:szCs w:val="18"/>
              </w:rPr>
            </w:pPr>
            <w:r>
              <w:rPr>
                <w:color w:val="000000"/>
                <w:sz w:val="20"/>
                <w:szCs w:val="20"/>
              </w:rPr>
              <w:t>25,0</w:t>
            </w:r>
          </w:p>
        </w:tc>
      </w:tr>
      <w:tr w:rsidR="00AB0D72" w:rsidRPr="004851D0" w14:paraId="3FBA16FA"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6B6B6C28" w14:textId="77777777" w:rsidR="00AB0D72" w:rsidRDefault="00AB0D72" w:rsidP="00AB0D72">
            <w:pPr>
              <w:jc w:val="center"/>
              <w:rPr>
                <w:color w:val="000000"/>
                <w:sz w:val="20"/>
                <w:szCs w:val="20"/>
              </w:rPr>
            </w:pPr>
            <w:r>
              <w:rPr>
                <w:color w:val="000000"/>
                <w:sz w:val="20"/>
                <w:szCs w:val="20"/>
              </w:rPr>
              <w:t>19</w:t>
            </w:r>
          </w:p>
        </w:tc>
        <w:tc>
          <w:tcPr>
            <w:tcW w:w="2105" w:type="pct"/>
            <w:tcBorders>
              <w:top w:val="nil"/>
              <w:left w:val="nil"/>
              <w:bottom w:val="single" w:sz="4" w:space="0" w:color="auto"/>
              <w:right w:val="single" w:sz="4" w:space="0" w:color="auto"/>
            </w:tcBorders>
            <w:vAlign w:val="bottom"/>
          </w:tcPr>
          <w:p w14:paraId="132132A5" w14:textId="178B9D02"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Свенская СОШ №1</w:t>
            </w:r>
            <w:r>
              <w:rPr>
                <w:color w:val="000000" w:themeColor="text1"/>
                <w:sz w:val="20"/>
                <w:szCs w:val="20"/>
              </w:rPr>
              <w:t>»</w:t>
            </w:r>
          </w:p>
        </w:tc>
        <w:tc>
          <w:tcPr>
            <w:tcW w:w="474" w:type="pct"/>
            <w:tcBorders>
              <w:top w:val="single" w:sz="4" w:space="0" w:color="auto"/>
              <w:left w:val="single" w:sz="4" w:space="0" w:color="auto"/>
              <w:bottom w:val="single" w:sz="4" w:space="0" w:color="auto"/>
              <w:right w:val="single" w:sz="4" w:space="0" w:color="auto"/>
            </w:tcBorders>
            <w:vAlign w:val="center"/>
          </w:tcPr>
          <w:p w14:paraId="7BA09E02" w14:textId="7AAA99E7" w:rsidR="00AB0D72" w:rsidRPr="004851D0" w:rsidRDefault="00AB0D72" w:rsidP="00AB0D72">
            <w:pPr>
              <w:jc w:val="center"/>
              <w:rPr>
                <w:color w:val="000000"/>
                <w:sz w:val="18"/>
                <w:szCs w:val="18"/>
              </w:rPr>
            </w:pPr>
            <w:r>
              <w:rPr>
                <w:color w:val="000000"/>
                <w:sz w:val="20"/>
                <w:szCs w:val="20"/>
              </w:rPr>
              <w:t>26</w:t>
            </w:r>
          </w:p>
        </w:tc>
        <w:tc>
          <w:tcPr>
            <w:tcW w:w="542" w:type="pct"/>
            <w:tcBorders>
              <w:top w:val="single" w:sz="4" w:space="0" w:color="auto"/>
              <w:left w:val="nil"/>
              <w:bottom w:val="single" w:sz="4" w:space="0" w:color="auto"/>
              <w:right w:val="single" w:sz="4" w:space="0" w:color="auto"/>
            </w:tcBorders>
            <w:shd w:val="clear" w:color="auto" w:fill="auto"/>
            <w:vAlign w:val="center"/>
          </w:tcPr>
          <w:p w14:paraId="5BDAAA29" w14:textId="7DDF1C7D" w:rsidR="00AB0D72" w:rsidRPr="004851D0" w:rsidRDefault="00AB0D72" w:rsidP="00AB0D72">
            <w:pPr>
              <w:jc w:val="center"/>
              <w:rPr>
                <w:color w:val="000000"/>
                <w:sz w:val="18"/>
                <w:szCs w:val="18"/>
              </w:rPr>
            </w:pPr>
            <w:r>
              <w:rPr>
                <w:color w:val="000000"/>
                <w:sz w:val="20"/>
                <w:szCs w:val="20"/>
              </w:rPr>
              <w:t>7,7</w:t>
            </w:r>
          </w:p>
        </w:tc>
        <w:tc>
          <w:tcPr>
            <w:tcW w:w="542" w:type="pct"/>
            <w:tcBorders>
              <w:top w:val="single" w:sz="4" w:space="0" w:color="auto"/>
              <w:left w:val="nil"/>
              <w:bottom w:val="single" w:sz="4" w:space="0" w:color="auto"/>
              <w:right w:val="single" w:sz="4" w:space="0" w:color="auto"/>
            </w:tcBorders>
            <w:vAlign w:val="center"/>
          </w:tcPr>
          <w:p w14:paraId="6EBED569" w14:textId="7354F2B3" w:rsidR="00AB0D72" w:rsidRPr="004851D0" w:rsidRDefault="00AB0D72" w:rsidP="00AB0D72">
            <w:pPr>
              <w:jc w:val="center"/>
              <w:rPr>
                <w:color w:val="000000"/>
                <w:sz w:val="18"/>
                <w:szCs w:val="18"/>
              </w:rPr>
            </w:pPr>
            <w:r>
              <w:rPr>
                <w:color w:val="000000"/>
                <w:sz w:val="20"/>
                <w:szCs w:val="20"/>
              </w:rPr>
              <w:t>53,9</w:t>
            </w:r>
          </w:p>
        </w:tc>
        <w:tc>
          <w:tcPr>
            <w:tcW w:w="542" w:type="pct"/>
            <w:tcBorders>
              <w:top w:val="single" w:sz="4" w:space="0" w:color="auto"/>
              <w:left w:val="nil"/>
              <w:bottom w:val="single" w:sz="4" w:space="0" w:color="auto"/>
              <w:right w:val="single" w:sz="4" w:space="0" w:color="auto"/>
            </w:tcBorders>
            <w:vAlign w:val="center"/>
          </w:tcPr>
          <w:p w14:paraId="2A0E1A47" w14:textId="1CEFB0A5" w:rsidR="00AB0D72" w:rsidRPr="004851D0" w:rsidRDefault="00AB0D72" w:rsidP="00AB0D72">
            <w:pPr>
              <w:jc w:val="center"/>
              <w:rPr>
                <w:color w:val="000000"/>
                <w:sz w:val="18"/>
                <w:szCs w:val="18"/>
              </w:rPr>
            </w:pPr>
            <w:r>
              <w:rPr>
                <w:color w:val="000000"/>
                <w:sz w:val="20"/>
                <w:szCs w:val="20"/>
              </w:rPr>
              <w:t>34,6</w:t>
            </w:r>
          </w:p>
        </w:tc>
        <w:tc>
          <w:tcPr>
            <w:tcW w:w="538" w:type="pct"/>
            <w:tcBorders>
              <w:top w:val="single" w:sz="4" w:space="0" w:color="auto"/>
              <w:left w:val="nil"/>
              <w:bottom w:val="single" w:sz="4" w:space="0" w:color="auto"/>
              <w:right w:val="single" w:sz="4" w:space="0" w:color="auto"/>
            </w:tcBorders>
            <w:vAlign w:val="center"/>
          </w:tcPr>
          <w:p w14:paraId="7A12D674" w14:textId="325867E9" w:rsidR="00AB0D72" w:rsidRPr="004851D0" w:rsidRDefault="00AB0D72" w:rsidP="00AB0D72">
            <w:pPr>
              <w:jc w:val="center"/>
              <w:rPr>
                <w:color w:val="000000"/>
                <w:sz w:val="18"/>
                <w:szCs w:val="18"/>
              </w:rPr>
            </w:pPr>
            <w:r>
              <w:rPr>
                <w:color w:val="000000"/>
                <w:sz w:val="20"/>
                <w:szCs w:val="20"/>
              </w:rPr>
              <w:t>3,9</w:t>
            </w:r>
          </w:p>
        </w:tc>
      </w:tr>
      <w:tr w:rsidR="00AB0D72" w:rsidRPr="004851D0" w14:paraId="24BE80E3"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611051F4" w14:textId="77777777" w:rsidR="00AB0D72" w:rsidRDefault="00AB0D72" w:rsidP="00AB0D72">
            <w:pPr>
              <w:jc w:val="center"/>
              <w:rPr>
                <w:color w:val="000000"/>
                <w:sz w:val="20"/>
                <w:szCs w:val="20"/>
              </w:rPr>
            </w:pPr>
            <w:r>
              <w:rPr>
                <w:color w:val="000000"/>
                <w:sz w:val="20"/>
                <w:szCs w:val="20"/>
              </w:rPr>
              <w:t>20</w:t>
            </w:r>
          </w:p>
        </w:tc>
        <w:tc>
          <w:tcPr>
            <w:tcW w:w="2105" w:type="pct"/>
            <w:tcBorders>
              <w:top w:val="nil"/>
              <w:left w:val="nil"/>
              <w:bottom w:val="single" w:sz="4" w:space="0" w:color="auto"/>
              <w:right w:val="single" w:sz="4" w:space="0" w:color="auto"/>
            </w:tcBorders>
            <w:vAlign w:val="bottom"/>
          </w:tcPr>
          <w:p w14:paraId="4A24F560" w14:textId="112F2C3A"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Колтовская ООШ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06E647C2" w14:textId="04971171" w:rsidR="00AB0D72" w:rsidRPr="004851D0" w:rsidRDefault="00AB0D72" w:rsidP="00AB0D72">
            <w:pPr>
              <w:jc w:val="center"/>
              <w:rPr>
                <w:color w:val="000000"/>
                <w:sz w:val="18"/>
                <w:szCs w:val="18"/>
              </w:rPr>
            </w:pPr>
            <w:r>
              <w:rPr>
                <w:color w:val="000000"/>
                <w:sz w:val="20"/>
                <w:szCs w:val="20"/>
              </w:rPr>
              <w:t>5</w:t>
            </w:r>
          </w:p>
        </w:tc>
        <w:tc>
          <w:tcPr>
            <w:tcW w:w="542" w:type="pct"/>
            <w:tcBorders>
              <w:top w:val="nil"/>
              <w:left w:val="nil"/>
              <w:bottom w:val="single" w:sz="4" w:space="0" w:color="auto"/>
              <w:right w:val="single" w:sz="4" w:space="0" w:color="auto"/>
            </w:tcBorders>
            <w:shd w:val="clear" w:color="auto" w:fill="auto"/>
            <w:vAlign w:val="center"/>
          </w:tcPr>
          <w:p w14:paraId="4B5B95D3" w14:textId="3284CD94" w:rsidR="00AB0D72" w:rsidRPr="004851D0" w:rsidRDefault="00AB0D72" w:rsidP="00AB0D7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38F89E9" w14:textId="2BCF8314" w:rsidR="00AB0D72" w:rsidRPr="004851D0" w:rsidRDefault="00AB0D72" w:rsidP="00AB0D72">
            <w:pPr>
              <w:jc w:val="center"/>
              <w:rPr>
                <w:color w:val="000000"/>
                <w:sz w:val="18"/>
                <w:szCs w:val="18"/>
              </w:rPr>
            </w:pPr>
            <w:r>
              <w:rPr>
                <w:color w:val="000000"/>
                <w:sz w:val="20"/>
                <w:szCs w:val="20"/>
              </w:rPr>
              <w:t>60,0</w:t>
            </w:r>
          </w:p>
        </w:tc>
        <w:tc>
          <w:tcPr>
            <w:tcW w:w="542" w:type="pct"/>
            <w:tcBorders>
              <w:top w:val="nil"/>
              <w:left w:val="nil"/>
              <w:bottom w:val="single" w:sz="4" w:space="0" w:color="auto"/>
              <w:right w:val="single" w:sz="4" w:space="0" w:color="auto"/>
            </w:tcBorders>
            <w:vAlign w:val="center"/>
          </w:tcPr>
          <w:p w14:paraId="04AA6359" w14:textId="52E467B6" w:rsidR="00AB0D72" w:rsidRPr="004851D0" w:rsidRDefault="00AB0D72" w:rsidP="00AB0D72">
            <w:pPr>
              <w:jc w:val="center"/>
              <w:rPr>
                <w:color w:val="000000"/>
                <w:sz w:val="18"/>
                <w:szCs w:val="18"/>
              </w:rPr>
            </w:pPr>
            <w:r>
              <w:rPr>
                <w:color w:val="000000"/>
                <w:sz w:val="20"/>
                <w:szCs w:val="20"/>
              </w:rPr>
              <w:t>40,0</w:t>
            </w:r>
          </w:p>
        </w:tc>
        <w:tc>
          <w:tcPr>
            <w:tcW w:w="538" w:type="pct"/>
            <w:tcBorders>
              <w:top w:val="nil"/>
              <w:left w:val="nil"/>
              <w:bottom w:val="single" w:sz="4" w:space="0" w:color="auto"/>
              <w:right w:val="single" w:sz="4" w:space="0" w:color="auto"/>
            </w:tcBorders>
            <w:vAlign w:val="center"/>
          </w:tcPr>
          <w:p w14:paraId="17B20D8C" w14:textId="1F6B9BF8" w:rsidR="00AB0D72" w:rsidRPr="004851D0" w:rsidRDefault="00AB0D72" w:rsidP="00AB0D72">
            <w:pPr>
              <w:jc w:val="center"/>
              <w:rPr>
                <w:color w:val="000000"/>
                <w:sz w:val="18"/>
                <w:szCs w:val="18"/>
              </w:rPr>
            </w:pPr>
            <w:r>
              <w:rPr>
                <w:color w:val="000000"/>
                <w:sz w:val="20"/>
                <w:szCs w:val="20"/>
              </w:rPr>
              <w:t>0,0</w:t>
            </w:r>
          </w:p>
        </w:tc>
      </w:tr>
      <w:tr w:rsidR="00AB0D72" w:rsidRPr="004851D0" w14:paraId="023F41F1"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3B6353D1" w14:textId="77777777" w:rsidR="00AB0D72" w:rsidRDefault="00AB0D72" w:rsidP="00AB0D72">
            <w:pPr>
              <w:jc w:val="center"/>
              <w:rPr>
                <w:color w:val="000000"/>
                <w:sz w:val="20"/>
                <w:szCs w:val="20"/>
              </w:rPr>
            </w:pPr>
            <w:r>
              <w:rPr>
                <w:color w:val="000000"/>
                <w:sz w:val="20"/>
                <w:szCs w:val="20"/>
              </w:rPr>
              <w:t>21</w:t>
            </w:r>
          </w:p>
        </w:tc>
        <w:tc>
          <w:tcPr>
            <w:tcW w:w="2105" w:type="pct"/>
            <w:tcBorders>
              <w:top w:val="nil"/>
              <w:left w:val="nil"/>
              <w:bottom w:val="single" w:sz="4" w:space="0" w:color="auto"/>
              <w:right w:val="single" w:sz="4" w:space="0" w:color="auto"/>
            </w:tcBorders>
            <w:vAlign w:val="bottom"/>
          </w:tcPr>
          <w:p w14:paraId="6C933A1C" w14:textId="45C8BB12"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Титовская ООШ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6729456C" w14:textId="7E4B2D51" w:rsidR="00AB0D72" w:rsidRPr="004851D0" w:rsidRDefault="00AB0D72" w:rsidP="00AB0D72">
            <w:pPr>
              <w:jc w:val="center"/>
              <w:rPr>
                <w:color w:val="000000"/>
                <w:sz w:val="18"/>
                <w:szCs w:val="18"/>
              </w:rPr>
            </w:pPr>
            <w:r>
              <w:rPr>
                <w:color w:val="000000"/>
                <w:sz w:val="20"/>
                <w:szCs w:val="20"/>
              </w:rPr>
              <w:t>6</w:t>
            </w:r>
          </w:p>
        </w:tc>
        <w:tc>
          <w:tcPr>
            <w:tcW w:w="542" w:type="pct"/>
            <w:tcBorders>
              <w:top w:val="nil"/>
              <w:left w:val="nil"/>
              <w:bottom w:val="single" w:sz="4" w:space="0" w:color="auto"/>
              <w:right w:val="single" w:sz="4" w:space="0" w:color="auto"/>
            </w:tcBorders>
            <w:shd w:val="clear" w:color="auto" w:fill="auto"/>
            <w:vAlign w:val="center"/>
          </w:tcPr>
          <w:p w14:paraId="355926D0" w14:textId="25166D6B" w:rsidR="00AB0D72" w:rsidRPr="004851D0" w:rsidRDefault="00AB0D72" w:rsidP="00AB0D7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3832C697" w14:textId="68707869" w:rsidR="00AB0D72" w:rsidRPr="004851D0" w:rsidRDefault="00AB0D72" w:rsidP="00AB0D72">
            <w:pPr>
              <w:jc w:val="center"/>
              <w:rPr>
                <w:color w:val="000000"/>
                <w:sz w:val="18"/>
                <w:szCs w:val="18"/>
              </w:rPr>
            </w:pPr>
            <w:r>
              <w:rPr>
                <w:color w:val="000000"/>
                <w:sz w:val="20"/>
                <w:szCs w:val="20"/>
              </w:rPr>
              <w:t>50,0</w:t>
            </w:r>
          </w:p>
        </w:tc>
        <w:tc>
          <w:tcPr>
            <w:tcW w:w="542" w:type="pct"/>
            <w:tcBorders>
              <w:top w:val="nil"/>
              <w:left w:val="nil"/>
              <w:bottom w:val="single" w:sz="4" w:space="0" w:color="auto"/>
              <w:right w:val="single" w:sz="4" w:space="0" w:color="auto"/>
            </w:tcBorders>
            <w:vAlign w:val="center"/>
          </w:tcPr>
          <w:p w14:paraId="0EF95E35" w14:textId="3DC84C7B" w:rsidR="00AB0D72" w:rsidRPr="004851D0" w:rsidRDefault="00AB0D72" w:rsidP="00AB0D72">
            <w:pPr>
              <w:jc w:val="center"/>
              <w:rPr>
                <w:color w:val="000000"/>
                <w:sz w:val="18"/>
                <w:szCs w:val="18"/>
              </w:rPr>
            </w:pPr>
            <w:r>
              <w:rPr>
                <w:color w:val="000000"/>
                <w:sz w:val="20"/>
                <w:szCs w:val="20"/>
              </w:rPr>
              <w:t>50,0</w:t>
            </w:r>
          </w:p>
        </w:tc>
        <w:tc>
          <w:tcPr>
            <w:tcW w:w="538" w:type="pct"/>
            <w:tcBorders>
              <w:top w:val="nil"/>
              <w:left w:val="nil"/>
              <w:bottom w:val="single" w:sz="4" w:space="0" w:color="auto"/>
              <w:right w:val="single" w:sz="4" w:space="0" w:color="auto"/>
            </w:tcBorders>
            <w:vAlign w:val="center"/>
          </w:tcPr>
          <w:p w14:paraId="0F9FD872" w14:textId="482AD995" w:rsidR="00AB0D72" w:rsidRPr="004851D0" w:rsidRDefault="00AB0D72" w:rsidP="00AB0D72">
            <w:pPr>
              <w:jc w:val="center"/>
              <w:rPr>
                <w:color w:val="000000"/>
                <w:sz w:val="18"/>
                <w:szCs w:val="18"/>
              </w:rPr>
            </w:pPr>
            <w:r>
              <w:rPr>
                <w:color w:val="000000"/>
                <w:sz w:val="20"/>
                <w:szCs w:val="20"/>
              </w:rPr>
              <w:t>0,0</w:t>
            </w:r>
          </w:p>
        </w:tc>
      </w:tr>
      <w:tr w:rsidR="00AB0D72" w:rsidRPr="004851D0" w14:paraId="098DC144" w14:textId="77777777" w:rsidTr="00F05FC4">
        <w:trPr>
          <w:trHeight w:val="20"/>
        </w:trPr>
        <w:tc>
          <w:tcPr>
            <w:tcW w:w="257" w:type="pct"/>
            <w:tcBorders>
              <w:top w:val="nil"/>
              <w:left w:val="single" w:sz="4" w:space="0" w:color="auto"/>
              <w:bottom w:val="single" w:sz="4" w:space="0" w:color="auto"/>
              <w:right w:val="single" w:sz="4" w:space="0" w:color="auto"/>
            </w:tcBorders>
            <w:vAlign w:val="center"/>
          </w:tcPr>
          <w:p w14:paraId="4FD17AB0" w14:textId="77777777" w:rsidR="00AB0D72" w:rsidRDefault="00AB0D72" w:rsidP="00AB0D72">
            <w:pPr>
              <w:jc w:val="center"/>
              <w:rPr>
                <w:color w:val="000000"/>
                <w:sz w:val="20"/>
                <w:szCs w:val="20"/>
              </w:rPr>
            </w:pPr>
            <w:r>
              <w:rPr>
                <w:color w:val="000000"/>
                <w:sz w:val="20"/>
                <w:szCs w:val="20"/>
              </w:rPr>
              <w:t>22</w:t>
            </w:r>
          </w:p>
        </w:tc>
        <w:tc>
          <w:tcPr>
            <w:tcW w:w="2105" w:type="pct"/>
            <w:tcBorders>
              <w:top w:val="single" w:sz="4" w:space="0" w:color="auto"/>
              <w:left w:val="nil"/>
              <w:bottom w:val="single" w:sz="4" w:space="0" w:color="auto"/>
              <w:right w:val="single" w:sz="4" w:space="0" w:color="auto"/>
            </w:tcBorders>
            <w:vAlign w:val="bottom"/>
          </w:tcPr>
          <w:p w14:paraId="325C9E5D" w14:textId="42FEC9B5" w:rsidR="00AB0D72" w:rsidRPr="00CE2605" w:rsidRDefault="00AB0D72" w:rsidP="00AB0D72">
            <w:pPr>
              <w:rPr>
                <w:color w:val="000000"/>
                <w:sz w:val="20"/>
                <w:szCs w:val="20"/>
              </w:rPr>
            </w:pPr>
            <w:r w:rsidRPr="0000592B">
              <w:rPr>
                <w:color w:val="000000" w:themeColor="text1"/>
                <w:sz w:val="20"/>
                <w:szCs w:val="20"/>
              </w:rPr>
              <w:t xml:space="preserve">МБОУ </w:t>
            </w:r>
            <w:r w:rsidR="00171D3F">
              <w:rPr>
                <w:color w:val="000000" w:themeColor="text1"/>
                <w:sz w:val="20"/>
                <w:szCs w:val="20"/>
              </w:rPr>
              <w:t>«</w:t>
            </w:r>
            <w:r w:rsidRPr="0000592B">
              <w:rPr>
                <w:color w:val="000000" w:themeColor="text1"/>
                <w:sz w:val="20"/>
                <w:szCs w:val="20"/>
              </w:rPr>
              <w:t>Госомская ООШ</w:t>
            </w:r>
            <w:r>
              <w:rPr>
                <w:color w:val="000000" w:themeColor="text1"/>
                <w:sz w:val="20"/>
                <w:szCs w:val="20"/>
              </w:rPr>
              <w:t>»</w:t>
            </w:r>
          </w:p>
        </w:tc>
        <w:tc>
          <w:tcPr>
            <w:tcW w:w="474" w:type="pct"/>
            <w:tcBorders>
              <w:top w:val="nil"/>
              <w:left w:val="single" w:sz="4" w:space="0" w:color="auto"/>
              <w:bottom w:val="single" w:sz="4" w:space="0" w:color="auto"/>
              <w:right w:val="single" w:sz="4" w:space="0" w:color="auto"/>
            </w:tcBorders>
            <w:vAlign w:val="center"/>
          </w:tcPr>
          <w:p w14:paraId="263419E6" w14:textId="2EEA0D3C" w:rsidR="00AB0D72" w:rsidRPr="004851D0" w:rsidRDefault="00AB0D72" w:rsidP="00AB0D72">
            <w:pPr>
              <w:jc w:val="center"/>
              <w:rPr>
                <w:color w:val="000000"/>
                <w:sz w:val="18"/>
                <w:szCs w:val="18"/>
              </w:rPr>
            </w:pPr>
            <w:r>
              <w:rPr>
                <w:color w:val="000000"/>
                <w:sz w:val="20"/>
                <w:szCs w:val="20"/>
              </w:rPr>
              <w:t>5</w:t>
            </w:r>
          </w:p>
        </w:tc>
        <w:tc>
          <w:tcPr>
            <w:tcW w:w="542" w:type="pct"/>
            <w:tcBorders>
              <w:top w:val="nil"/>
              <w:left w:val="nil"/>
              <w:bottom w:val="single" w:sz="4" w:space="0" w:color="auto"/>
              <w:right w:val="single" w:sz="4" w:space="0" w:color="auto"/>
            </w:tcBorders>
            <w:shd w:val="clear" w:color="auto" w:fill="auto"/>
            <w:vAlign w:val="center"/>
          </w:tcPr>
          <w:p w14:paraId="37D2444D" w14:textId="640A840C" w:rsidR="00AB0D72" w:rsidRPr="004851D0" w:rsidRDefault="00AB0D72" w:rsidP="00AB0D72">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18931D36" w14:textId="0278A49E" w:rsidR="00AB0D72" w:rsidRPr="004851D0" w:rsidRDefault="00AB0D72" w:rsidP="00AB0D72">
            <w:pPr>
              <w:jc w:val="center"/>
              <w:rPr>
                <w:color w:val="000000"/>
                <w:sz w:val="18"/>
                <w:szCs w:val="18"/>
              </w:rPr>
            </w:pPr>
            <w:r>
              <w:rPr>
                <w:color w:val="000000"/>
                <w:sz w:val="20"/>
                <w:szCs w:val="20"/>
              </w:rPr>
              <w:t>20,0</w:t>
            </w:r>
          </w:p>
        </w:tc>
        <w:tc>
          <w:tcPr>
            <w:tcW w:w="542" w:type="pct"/>
            <w:tcBorders>
              <w:top w:val="nil"/>
              <w:left w:val="nil"/>
              <w:bottom w:val="single" w:sz="4" w:space="0" w:color="auto"/>
              <w:right w:val="single" w:sz="4" w:space="0" w:color="auto"/>
            </w:tcBorders>
            <w:vAlign w:val="center"/>
          </w:tcPr>
          <w:p w14:paraId="5ED44EEC" w14:textId="694FF638" w:rsidR="00AB0D72" w:rsidRPr="004851D0" w:rsidRDefault="00AB0D72" w:rsidP="00AB0D72">
            <w:pPr>
              <w:jc w:val="center"/>
              <w:rPr>
                <w:color w:val="000000"/>
                <w:sz w:val="18"/>
                <w:szCs w:val="18"/>
              </w:rPr>
            </w:pPr>
            <w:r>
              <w:rPr>
                <w:color w:val="000000"/>
                <w:sz w:val="20"/>
                <w:szCs w:val="20"/>
              </w:rPr>
              <w:t>60,0</w:t>
            </w:r>
          </w:p>
        </w:tc>
        <w:tc>
          <w:tcPr>
            <w:tcW w:w="538" w:type="pct"/>
            <w:tcBorders>
              <w:top w:val="nil"/>
              <w:left w:val="nil"/>
              <w:bottom w:val="single" w:sz="4" w:space="0" w:color="auto"/>
              <w:right w:val="single" w:sz="4" w:space="0" w:color="auto"/>
            </w:tcBorders>
            <w:vAlign w:val="center"/>
          </w:tcPr>
          <w:p w14:paraId="11E49751" w14:textId="3BA5C4B9" w:rsidR="00AB0D72" w:rsidRPr="004851D0" w:rsidRDefault="00AB0D72" w:rsidP="00AB0D72">
            <w:pPr>
              <w:jc w:val="center"/>
              <w:rPr>
                <w:color w:val="000000"/>
                <w:sz w:val="18"/>
                <w:szCs w:val="18"/>
              </w:rPr>
            </w:pPr>
            <w:r>
              <w:rPr>
                <w:color w:val="000000"/>
                <w:sz w:val="20"/>
                <w:szCs w:val="20"/>
              </w:rPr>
              <w:t>20,0</w:t>
            </w:r>
          </w:p>
        </w:tc>
      </w:tr>
      <w:tr w:rsidR="00AB0D72" w:rsidRPr="00211173" w14:paraId="6DCFD7CB" w14:textId="77777777" w:rsidTr="00F05FC4">
        <w:trPr>
          <w:trHeight w:val="20"/>
        </w:trPr>
        <w:tc>
          <w:tcPr>
            <w:tcW w:w="2362" w:type="pct"/>
            <w:gridSpan w:val="2"/>
            <w:tcBorders>
              <w:top w:val="single" w:sz="4" w:space="0" w:color="auto"/>
              <w:left w:val="single" w:sz="4" w:space="0" w:color="auto"/>
              <w:bottom w:val="single" w:sz="4" w:space="0" w:color="auto"/>
              <w:right w:val="single" w:sz="4" w:space="0" w:color="auto"/>
            </w:tcBorders>
            <w:vAlign w:val="center"/>
          </w:tcPr>
          <w:p w14:paraId="1E3C0215" w14:textId="77777777" w:rsidR="00AB0D72" w:rsidRPr="002017CB" w:rsidRDefault="00AB0D72" w:rsidP="00AB0D72">
            <w:pPr>
              <w:jc w:val="right"/>
              <w:rPr>
                <w:b/>
                <w:bCs/>
                <w:sz w:val="20"/>
                <w:szCs w:val="20"/>
              </w:rPr>
            </w:pPr>
            <w:r>
              <w:rPr>
                <w:b/>
                <w:bCs/>
                <w:sz w:val="20"/>
                <w:szCs w:val="20"/>
              </w:rPr>
              <w:t>Брянский</w:t>
            </w:r>
            <w:r w:rsidRPr="002017CB">
              <w:rPr>
                <w:b/>
                <w:bCs/>
                <w:sz w:val="20"/>
                <w:szCs w:val="20"/>
              </w:rPr>
              <w:t xml:space="preserve"> район</w:t>
            </w:r>
          </w:p>
        </w:tc>
        <w:tc>
          <w:tcPr>
            <w:tcW w:w="474" w:type="pct"/>
            <w:tcBorders>
              <w:top w:val="nil"/>
              <w:left w:val="nil"/>
              <w:bottom w:val="single" w:sz="4" w:space="0" w:color="000000"/>
              <w:right w:val="single" w:sz="4" w:space="0" w:color="000000"/>
            </w:tcBorders>
            <w:shd w:val="clear" w:color="auto" w:fill="auto"/>
            <w:vAlign w:val="center"/>
          </w:tcPr>
          <w:p w14:paraId="7F2891D4" w14:textId="0B7E1267" w:rsidR="00AB0D72" w:rsidRPr="00AB0D72" w:rsidRDefault="00AB0D72" w:rsidP="00AB0D72">
            <w:pPr>
              <w:jc w:val="center"/>
              <w:rPr>
                <w:b/>
                <w:bCs/>
                <w:color w:val="000000"/>
                <w:sz w:val="20"/>
                <w:szCs w:val="20"/>
              </w:rPr>
            </w:pPr>
            <w:r w:rsidRPr="00AB0D72">
              <w:rPr>
                <w:b/>
                <w:bCs/>
                <w:color w:val="000000"/>
                <w:sz w:val="20"/>
                <w:szCs w:val="20"/>
              </w:rPr>
              <w:t>638</w:t>
            </w:r>
          </w:p>
        </w:tc>
        <w:tc>
          <w:tcPr>
            <w:tcW w:w="542" w:type="pct"/>
            <w:tcBorders>
              <w:top w:val="nil"/>
              <w:left w:val="nil"/>
              <w:bottom w:val="single" w:sz="4" w:space="0" w:color="000000"/>
              <w:right w:val="single" w:sz="4" w:space="0" w:color="000000"/>
            </w:tcBorders>
            <w:shd w:val="clear" w:color="auto" w:fill="auto"/>
            <w:vAlign w:val="center"/>
          </w:tcPr>
          <w:p w14:paraId="526F66AE" w14:textId="7E94B6A2" w:rsidR="00AB0D72" w:rsidRPr="00AB0D72" w:rsidRDefault="00AB0D72" w:rsidP="00AB0D72">
            <w:pPr>
              <w:jc w:val="center"/>
              <w:rPr>
                <w:b/>
                <w:bCs/>
                <w:color w:val="000000"/>
                <w:sz w:val="20"/>
                <w:szCs w:val="20"/>
              </w:rPr>
            </w:pPr>
            <w:r w:rsidRPr="00AB0D72">
              <w:rPr>
                <w:b/>
                <w:bCs/>
                <w:color w:val="000000"/>
                <w:sz w:val="20"/>
                <w:szCs w:val="20"/>
              </w:rPr>
              <w:t>4,7</w:t>
            </w:r>
          </w:p>
        </w:tc>
        <w:tc>
          <w:tcPr>
            <w:tcW w:w="542" w:type="pct"/>
            <w:tcBorders>
              <w:top w:val="nil"/>
              <w:left w:val="nil"/>
              <w:bottom w:val="single" w:sz="4" w:space="0" w:color="000000"/>
              <w:right w:val="single" w:sz="4" w:space="0" w:color="000000"/>
            </w:tcBorders>
            <w:shd w:val="clear" w:color="auto" w:fill="auto"/>
            <w:vAlign w:val="center"/>
          </w:tcPr>
          <w:p w14:paraId="16C2F402" w14:textId="2A2F4E0D" w:rsidR="00AB0D72" w:rsidRPr="00AB0D72" w:rsidRDefault="00AB0D72" w:rsidP="00AB0D72">
            <w:pPr>
              <w:jc w:val="center"/>
              <w:rPr>
                <w:b/>
                <w:bCs/>
                <w:color w:val="000000"/>
                <w:sz w:val="20"/>
                <w:szCs w:val="20"/>
              </w:rPr>
            </w:pPr>
            <w:r w:rsidRPr="00AB0D72">
              <w:rPr>
                <w:b/>
                <w:bCs/>
                <w:color w:val="000000"/>
                <w:sz w:val="20"/>
                <w:szCs w:val="20"/>
              </w:rPr>
              <w:t>46,2</w:t>
            </w:r>
          </w:p>
        </w:tc>
        <w:tc>
          <w:tcPr>
            <w:tcW w:w="542" w:type="pct"/>
            <w:tcBorders>
              <w:top w:val="nil"/>
              <w:left w:val="nil"/>
              <w:bottom w:val="single" w:sz="4" w:space="0" w:color="000000"/>
              <w:right w:val="single" w:sz="4" w:space="0" w:color="000000"/>
            </w:tcBorders>
            <w:shd w:val="clear" w:color="auto" w:fill="auto"/>
            <w:vAlign w:val="center"/>
          </w:tcPr>
          <w:p w14:paraId="5017BF8D" w14:textId="73D22375" w:rsidR="00AB0D72" w:rsidRPr="00AB0D72" w:rsidRDefault="00AB0D72" w:rsidP="00AB0D72">
            <w:pPr>
              <w:jc w:val="center"/>
              <w:rPr>
                <w:b/>
                <w:bCs/>
                <w:color w:val="000000"/>
                <w:sz w:val="20"/>
                <w:szCs w:val="20"/>
              </w:rPr>
            </w:pPr>
            <w:r w:rsidRPr="00AB0D72">
              <w:rPr>
                <w:b/>
                <w:bCs/>
                <w:color w:val="000000"/>
                <w:sz w:val="20"/>
                <w:szCs w:val="20"/>
              </w:rPr>
              <w:t>37,0</w:t>
            </w:r>
          </w:p>
        </w:tc>
        <w:tc>
          <w:tcPr>
            <w:tcW w:w="538" w:type="pct"/>
            <w:tcBorders>
              <w:top w:val="nil"/>
              <w:left w:val="nil"/>
              <w:bottom w:val="single" w:sz="4" w:space="0" w:color="000000"/>
              <w:right w:val="single" w:sz="4" w:space="0" w:color="000000"/>
            </w:tcBorders>
            <w:shd w:val="clear" w:color="auto" w:fill="auto"/>
            <w:vAlign w:val="center"/>
          </w:tcPr>
          <w:p w14:paraId="3A1C615C" w14:textId="5FA73E6E" w:rsidR="00AB0D72" w:rsidRPr="00AB0D72" w:rsidRDefault="00AB0D72" w:rsidP="00AB0D72">
            <w:pPr>
              <w:jc w:val="center"/>
              <w:rPr>
                <w:b/>
                <w:bCs/>
                <w:color w:val="000000"/>
                <w:sz w:val="20"/>
                <w:szCs w:val="20"/>
              </w:rPr>
            </w:pPr>
            <w:r w:rsidRPr="00AB0D72">
              <w:rPr>
                <w:b/>
                <w:bCs/>
                <w:color w:val="000000"/>
                <w:sz w:val="20"/>
                <w:szCs w:val="20"/>
              </w:rPr>
              <w:t>12,1</w:t>
            </w:r>
          </w:p>
        </w:tc>
      </w:tr>
    </w:tbl>
    <w:p w14:paraId="6834B514" w14:textId="309E5639" w:rsidR="00CF613D" w:rsidRPr="00A22104" w:rsidRDefault="00CF613D" w:rsidP="00CF613D">
      <w:pPr>
        <w:spacing w:before="120" w:after="120"/>
        <w:jc w:val="center"/>
        <w:rPr>
          <w:b/>
          <w:bCs/>
          <w:noProof/>
          <w:sz w:val="26"/>
          <w:szCs w:val="26"/>
        </w:rPr>
      </w:pPr>
      <w:r w:rsidRPr="00A22104">
        <w:rPr>
          <w:b/>
          <w:bCs/>
          <w:noProof/>
          <w:sz w:val="26"/>
          <w:szCs w:val="26"/>
        </w:rPr>
        <w:lastRenderedPageBreak/>
        <w:t>Описание проверочной работы по математике</w:t>
      </w:r>
      <w:bookmarkEnd w:id="50"/>
    </w:p>
    <w:p w14:paraId="4913AE56" w14:textId="77777777" w:rsidR="000A2A7E" w:rsidRPr="00665631" w:rsidRDefault="000A2A7E" w:rsidP="000A2A7E">
      <w:pPr>
        <w:spacing w:before="120" w:after="120"/>
        <w:jc w:val="center"/>
        <w:rPr>
          <w:b/>
        </w:rPr>
      </w:pPr>
      <w:bookmarkStart w:id="51" w:name="_Toc14076915"/>
      <w:r w:rsidRPr="00665631">
        <w:rPr>
          <w:b/>
          <w:lang w:bidi="ru-RU"/>
        </w:rPr>
        <w:t>Структура варианта проверочной работы</w:t>
      </w:r>
    </w:p>
    <w:p w14:paraId="1313EC91" w14:textId="77777777" w:rsidR="000A2A7E" w:rsidRPr="0000592B" w:rsidRDefault="000A2A7E" w:rsidP="000A2A7E">
      <w:pPr>
        <w:pStyle w:val="23"/>
        <w:shd w:val="clear" w:color="auto" w:fill="auto"/>
        <w:spacing w:after="0" w:line="240" w:lineRule="auto"/>
        <w:ind w:firstLine="709"/>
        <w:jc w:val="both"/>
        <w:rPr>
          <w:color w:val="000000" w:themeColor="text1"/>
          <w:sz w:val="24"/>
          <w:szCs w:val="24"/>
        </w:rPr>
      </w:pPr>
      <w:r w:rsidRPr="0000592B">
        <w:rPr>
          <w:color w:val="000000" w:themeColor="text1"/>
          <w:sz w:val="24"/>
          <w:szCs w:val="24"/>
        </w:rPr>
        <w:t xml:space="preserve">Работа содержит 13 заданий. </w:t>
      </w:r>
    </w:p>
    <w:p w14:paraId="7E67298C" w14:textId="77777777" w:rsidR="000A2A7E" w:rsidRPr="0000592B" w:rsidRDefault="000A2A7E" w:rsidP="000A2A7E">
      <w:pPr>
        <w:pStyle w:val="23"/>
        <w:shd w:val="clear" w:color="auto" w:fill="auto"/>
        <w:spacing w:after="0" w:line="240" w:lineRule="auto"/>
        <w:ind w:firstLine="709"/>
        <w:jc w:val="both"/>
        <w:rPr>
          <w:color w:val="000000" w:themeColor="text1"/>
          <w:sz w:val="24"/>
          <w:szCs w:val="24"/>
        </w:rPr>
      </w:pPr>
      <w:r w:rsidRPr="0000592B">
        <w:rPr>
          <w:color w:val="000000" w:themeColor="text1"/>
          <w:sz w:val="24"/>
          <w:szCs w:val="24"/>
        </w:rPr>
        <w:t xml:space="preserve">В заданиях 1–8, 10 необходимо записать только ответ. </w:t>
      </w:r>
    </w:p>
    <w:p w14:paraId="56B1ECE0" w14:textId="77777777" w:rsidR="000A2A7E" w:rsidRPr="0000592B" w:rsidRDefault="000A2A7E" w:rsidP="000A2A7E">
      <w:pPr>
        <w:pStyle w:val="23"/>
        <w:shd w:val="clear" w:color="auto" w:fill="auto"/>
        <w:spacing w:after="0" w:line="240" w:lineRule="auto"/>
        <w:ind w:firstLine="709"/>
        <w:jc w:val="both"/>
        <w:rPr>
          <w:color w:val="000000" w:themeColor="text1"/>
          <w:sz w:val="24"/>
          <w:szCs w:val="24"/>
        </w:rPr>
      </w:pPr>
      <w:r w:rsidRPr="0000592B">
        <w:rPr>
          <w:color w:val="000000" w:themeColor="text1"/>
          <w:sz w:val="24"/>
          <w:szCs w:val="24"/>
        </w:rPr>
        <w:t xml:space="preserve">В задании 12 нужно изобразить рисунок или требуемые элементы рисунка. </w:t>
      </w:r>
    </w:p>
    <w:p w14:paraId="02D92186" w14:textId="77777777" w:rsidR="000A2A7E" w:rsidRPr="0000592B" w:rsidRDefault="000A2A7E" w:rsidP="000A2A7E">
      <w:pPr>
        <w:pStyle w:val="23"/>
        <w:shd w:val="clear" w:color="auto" w:fill="auto"/>
        <w:spacing w:after="0" w:line="240" w:lineRule="auto"/>
        <w:ind w:firstLine="709"/>
        <w:jc w:val="both"/>
        <w:rPr>
          <w:color w:val="000000" w:themeColor="text1"/>
          <w:sz w:val="24"/>
          <w:szCs w:val="24"/>
        </w:rPr>
      </w:pPr>
      <w:r w:rsidRPr="0000592B">
        <w:rPr>
          <w:color w:val="000000" w:themeColor="text1"/>
          <w:sz w:val="24"/>
          <w:szCs w:val="24"/>
        </w:rPr>
        <w:t>В заданиях 9, 11, 13 требуется записать решение и ответ.</w:t>
      </w:r>
    </w:p>
    <w:p w14:paraId="5EE7C47B" w14:textId="77777777" w:rsidR="000A2A7E" w:rsidRPr="00665631" w:rsidRDefault="000A2A7E" w:rsidP="000A2A7E">
      <w:pPr>
        <w:spacing w:before="120" w:after="120"/>
        <w:jc w:val="center"/>
        <w:rPr>
          <w:b/>
        </w:rPr>
      </w:pPr>
      <w:r>
        <w:rPr>
          <w:b/>
          <w:lang w:bidi="ru-RU"/>
        </w:rPr>
        <w:t>Типы заданий, сценарии выполнения заданий</w:t>
      </w:r>
    </w:p>
    <w:p w14:paraId="7C69825E"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В заданиях 1–2 проверяется владение понятиями отрицательные числа, обыкновенная дробь. </w:t>
      </w:r>
    </w:p>
    <w:p w14:paraId="76BB3F44" w14:textId="77777777" w:rsidR="000A2A7E" w:rsidRPr="0000592B" w:rsidRDefault="000A2A7E" w:rsidP="000A2A7E">
      <w:pPr>
        <w:pStyle w:val="Default"/>
        <w:ind w:firstLine="567"/>
        <w:jc w:val="both"/>
        <w:rPr>
          <w:color w:val="000000" w:themeColor="text1"/>
        </w:rPr>
      </w:pPr>
      <w:r w:rsidRPr="0000592B">
        <w:rPr>
          <w:color w:val="000000" w:themeColor="text1"/>
        </w:rPr>
        <w:t>В задании 3 проверяется умение находить часть числа и число по его части.</w:t>
      </w:r>
    </w:p>
    <w:p w14:paraId="0876FBEF"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В задании 4 проверяется владение понятием десятичная дробь. </w:t>
      </w:r>
    </w:p>
    <w:p w14:paraId="57ABA669"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Заданием 5 проверяется умение оценивать размеры реальных объектов окружающего мира. </w:t>
      </w:r>
    </w:p>
    <w:p w14:paraId="6F1BF8E3"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В задании 6 проверяется умение извлекать информацию, представленную в таблицах, на диаграммах. </w:t>
      </w:r>
    </w:p>
    <w:p w14:paraId="1F280824"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В задании 7 проверяется умение оперировать понятием модуль числа. </w:t>
      </w:r>
    </w:p>
    <w:p w14:paraId="5DCD014D"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В задании 8 проверяется умение сравнивать обыкновенные дроби, десятичные дроби и смешанные числа. </w:t>
      </w:r>
    </w:p>
    <w:p w14:paraId="1CB7D7F8"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В задании 9 проверяется умение находить значение арифметического выражения с обыкновенными дробями и смешанными числами. </w:t>
      </w:r>
    </w:p>
    <w:p w14:paraId="53E4F546"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Задание 10 направлено на проверку умения решать несложные логические задачи, а также на проверку умения находить пересечение, объединение, подмножество в простейших ситуациях. </w:t>
      </w:r>
    </w:p>
    <w:p w14:paraId="11A25068"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В задании 11 проверяются умения решать текстовые задачи на проценты, задачи практического содержания. </w:t>
      </w:r>
    </w:p>
    <w:p w14:paraId="1AF34E52"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Задание 12 направлено на проверку умения применять геометрические представления при решении практических задач, а также на проверку навыков геометрических построений. </w:t>
      </w:r>
    </w:p>
    <w:p w14:paraId="03105D89" w14:textId="77777777" w:rsidR="000A2A7E" w:rsidRPr="0000592B" w:rsidRDefault="000A2A7E" w:rsidP="000A2A7E">
      <w:pPr>
        <w:pStyle w:val="Default"/>
        <w:ind w:firstLine="567"/>
        <w:jc w:val="both"/>
        <w:rPr>
          <w:color w:val="000000" w:themeColor="text1"/>
        </w:rPr>
      </w:pPr>
      <w:r w:rsidRPr="0000592B">
        <w:rPr>
          <w:color w:val="000000" w:themeColor="text1"/>
        </w:rPr>
        <w:t xml:space="preserve">Задание 13 является заданием повышенного уровня сложности и направлено на проверку логического мышления, умения проводить математические рассуждения. </w:t>
      </w:r>
    </w:p>
    <w:p w14:paraId="25E0F7A9" w14:textId="77777777" w:rsidR="000A2A7E" w:rsidRPr="0000592B" w:rsidRDefault="000A2A7E" w:rsidP="000A2A7E">
      <w:pPr>
        <w:pStyle w:val="Default"/>
        <w:ind w:firstLine="567"/>
        <w:jc w:val="both"/>
        <w:rPr>
          <w:color w:val="000000" w:themeColor="text1"/>
        </w:rPr>
      </w:pPr>
      <w:r w:rsidRPr="0000592B">
        <w:rPr>
          <w:color w:val="000000" w:themeColor="text1"/>
        </w:rPr>
        <w:t>Успешное выполнение обучающимися заданий 12 и 13 в совокупности с высокими результатами по остальным заданиям говорит о целесообразности построения для них индивидуальных образовательных траекторий в целях развития их математических способностей.</w:t>
      </w:r>
    </w:p>
    <w:p w14:paraId="4289CC4A" w14:textId="77777777" w:rsidR="000A2A7E" w:rsidRPr="0000592B" w:rsidRDefault="000A2A7E" w:rsidP="000A2A7E">
      <w:pPr>
        <w:tabs>
          <w:tab w:val="left" w:pos="2976"/>
        </w:tabs>
        <w:ind w:firstLine="709"/>
        <w:jc w:val="both"/>
        <w:rPr>
          <w:color w:val="000000" w:themeColor="text1"/>
        </w:rPr>
      </w:pPr>
      <w:r w:rsidRPr="0000592B">
        <w:rPr>
          <w:color w:val="000000" w:themeColor="text1"/>
          <w:lang w:bidi="ru-RU"/>
        </w:rPr>
        <w:t>На выполнение проверочной работы по математике дается 60 минут.</w:t>
      </w:r>
    </w:p>
    <w:p w14:paraId="3B6EFEB6" w14:textId="77777777" w:rsidR="000A2A7E" w:rsidRPr="0007747C" w:rsidRDefault="000A2A7E" w:rsidP="000A2A7E">
      <w:pPr>
        <w:spacing w:before="120" w:after="120"/>
        <w:jc w:val="center"/>
        <w:rPr>
          <w:b/>
          <w:lang w:bidi="ru-RU"/>
        </w:rPr>
      </w:pPr>
      <w:r w:rsidRPr="0007747C">
        <w:rPr>
          <w:b/>
          <w:lang w:bidi="ru-RU"/>
        </w:rPr>
        <w:t>Система оценивания выполнения отдельных заданий и проверочной работы в целом</w:t>
      </w:r>
    </w:p>
    <w:p w14:paraId="2C2E5F10" w14:textId="77777777" w:rsidR="000A2A7E" w:rsidRPr="0000592B" w:rsidRDefault="000A2A7E" w:rsidP="000A2A7E">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Правильное решение каждого из заданий 1–8, 10, 12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 </w:t>
      </w:r>
    </w:p>
    <w:p w14:paraId="0A01C594" w14:textId="77777777" w:rsidR="000A2A7E" w:rsidRPr="0000592B" w:rsidRDefault="000A2A7E" w:rsidP="000A2A7E">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Выполнение заданий 9, 11, 13 оценивается от 0 до 2 баллов.</w:t>
      </w:r>
    </w:p>
    <w:p w14:paraId="01056D4D" w14:textId="77777777" w:rsidR="000A2A7E" w:rsidRPr="0000592B" w:rsidRDefault="000A2A7E" w:rsidP="000A2A7E">
      <w:pPr>
        <w:pStyle w:val="23"/>
        <w:shd w:val="clear" w:color="auto" w:fill="auto"/>
        <w:spacing w:after="0" w:line="240" w:lineRule="auto"/>
        <w:ind w:firstLine="709"/>
        <w:jc w:val="both"/>
        <w:rPr>
          <w:color w:val="000000" w:themeColor="text1"/>
          <w:sz w:val="24"/>
          <w:szCs w:val="24"/>
          <w:lang w:bidi="ru-RU"/>
        </w:rPr>
      </w:pPr>
      <w:r w:rsidRPr="0000592B">
        <w:rPr>
          <w:color w:val="000000" w:themeColor="text1"/>
          <w:sz w:val="24"/>
          <w:szCs w:val="24"/>
          <w:lang w:bidi="ru-RU"/>
        </w:rPr>
        <w:t xml:space="preserve"> Максимальный первичный балл – 16.</w:t>
      </w:r>
    </w:p>
    <w:p w14:paraId="483ECEBB" w14:textId="500BDB5E" w:rsidR="000A2A7E" w:rsidRPr="0000592B" w:rsidRDefault="000A2A7E" w:rsidP="000A2A7E">
      <w:pPr>
        <w:pStyle w:val="29"/>
        <w:shd w:val="clear" w:color="auto" w:fill="auto"/>
        <w:spacing w:after="0" w:line="280" w:lineRule="exact"/>
        <w:jc w:val="center"/>
        <w:rPr>
          <w:color w:val="000000" w:themeColor="text1"/>
          <w:sz w:val="24"/>
          <w:szCs w:val="24"/>
          <w:lang w:bidi="ru-RU"/>
        </w:rPr>
      </w:pPr>
      <w:r w:rsidRPr="0000592B">
        <w:rPr>
          <w:color w:val="000000" w:themeColor="text1"/>
          <w:sz w:val="24"/>
          <w:szCs w:val="24"/>
          <w:lang w:bidi="ru-RU"/>
        </w:rPr>
        <w:t>Рекомендации по переводу первичных баллов</w:t>
      </w:r>
      <w:r w:rsidR="000E3CD6">
        <w:rPr>
          <w:color w:val="000000" w:themeColor="text1"/>
          <w:sz w:val="24"/>
          <w:szCs w:val="24"/>
          <w:lang w:bidi="ru-RU"/>
        </w:rPr>
        <w:t xml:space="preserve"> </w:t>
      </w:r>
      <w:r w:rsidRPr="0000592B">
        <w:rPr>
          <w:color w:val="000000" w:themeColor="text1"/>
          <w:sz w:val="24"/>
          <w:szCs w:val="24"/>
          <w:lang w:bidi="ru-RU"/>
        </w:rPr>
        <w:t>в отметки по пятибалльной шкале</w:t>
      </w:r>
    </w:p>
    <w:p w14:paraId="2C8DB8C6" w14:textId="77777777" w:rsidR="000A2A7E" w:rsidRPr="0000592B" w:rsidRDefault="000A2A7E" w:rsidP="000A2A7E">
      <w:pPr>
        <w:pStyle w:val="29"/>
        <w:shd w:val="clear" w:color="auto" w:fill="auto"/>
        <w:spacing w:after="0" w:line="280" w:lineRule="exact"/>
        <w:jc w:val="center"/>
        <w:rPr>
          <w:color w:val="000000" w:themeColor="text1"/>
          <w:sz w:val="24"/>
          <w:szCs w:val="24"/>
        </w:rPr>
      </w:pPr>
    </w:p>
    <w:tbl>
      <w:tblPr>
        <w:tblOverlap w:val="never"/>
        <w:tblW w:w="5000" w:type="pct"/>
        <w:tblCellMar>
          <w:left w:w="10" w:type="dxa"/>
          <w:right w:w="10" w:type="dxa"/>
        </w:tblCellMar>
        <w:tblLook w:val="0000" w:firstRow="0" w:lastRow="0" w:firstColumn="0" w:lastColumn="0" w:noHBand="0" w:noVBand="0"/>
      </w:tblPr>
      <w:tblGrid>
        <w:gridCol w:w="4026"/>
        <w:gridCol w:w="1553"/>
        <w:gridCol w:w="1552"/>
        <w:gridCol w:w="1558"/>
        <w:gridCol w:w="1562"/>
      </w:tblGrid>
      <w:tr w:rsidR="000A2A7E" w:rsidRPr="0000592B" w14:paraId="6194AB72" w14:textId="77777777" w:rsidTr="00156A01">
        <w:tc>
          <w:tcPr>
            <w:tcW w:w="1963" w:type="pct"/>
            <w:tcBorders>
              <w:top w:val="single" w:sz="4" w:space="0" w:color="auto"/>
              <w:left w:val="single" w:sz="4" w:space="0" w:color="auto"/>
            </w:tcBorders>
            <w:shd w:val="clear" w:color="auto" w:fill="FFFFFF"/>
            <w:vAlign w:val="center"/>
          </w:tcPr>
          <w:p w14:paraId="53F644E4" w14:textId="77777777" w:rsidR="000A2A7E" w:rsidRPr="0000592B" w:rsidRDefault="000A2A7E" w:rsidP="00156A01">
            <w:pPr>
              <w:pStyle w:val="23"/>
              <w:shd w:val="clear" w:color="auto" w:fill="auto"/>
              <w:spacing w:after="0" w:line="326" w:lineRule="exact"/>
              <w:rPr>
                <w:color w:val="000000" w:themeColor="text1"/>
                <w:sz w:val="24"/>
                <w:szCs w:val="24"/>
              </w:rPr>
            </w:pPr>
            <w:r w:rsidRPr="0000592B">
              <w:rPr>
                <w:rStyle w:val="24"/>
                <w:color w:val="000000" w:themeColor="text1"/>
                <w:sz w:val="24"/>
                <w:szCs w:val="24"/>
              </w:rPr>
              <w:t>Отметка по пятибалльной шкале</w:t>
            </w:r>
          </w:p>
        </w:tc>
        <w:tc>
          <w:tcPr>
            <w:tcW w:w="757" w:type="pct"/>
            <w:tcBorders>
              <w:top w:val="single" w:sz="4" w:space="0" w:color="auto"/>
              <w:left w:val="single" w:sz="4" w:space="0" w:color="auto"/>
            </w:tcBorders>
            <w:shd w:val="clear" w:color="auto" w:fill="FFFFFF"/>
            <w:vAlign w:val="center"/>
          </w:tcPr>
          <w:p w14:paraId="29BDCB2D" w14:textId="14716EFD" w:rsidR="000A2A7E" w:rsidRPr="0000592B" w:rsidRDefault="00171D3F" w:rsidP="00156A01">
            <w:pPr>
              <w:pStyle w:val="23"/>
              <w:shd w:val="clear" w:color="auto" w:fill="auto"/>
              <w:spacing w:after="0" w:line="280" w:lineRule="exact"/>
              <w:rPr>
                <w:color w:val="000000" w:themeColor="text1"/>
                <w:sz w:val="24"/>
                <w:szCs w:val="24"/>
              </w:rPr>
            </w:pPr>
            <w:r>
              <w:rPr>
                <w:rStyle w:val="24"/>
                <w:color w:val="000000" w:themeColor="text1"/>
                <w:sz w:val="24"/>
                <w:szCs w:val="24"/>
              </w:rPr>
              <w:t>«</w:t>
            </w:r>
            <w:r w:rsidR="000A2A7E" w:rsidRPr="0000592B">
              <w:rPr>
                <w:rStyle w:val="24"/>
                <w:color w:val="000000" w:themeColor="text1"/>
                <w:sz w:val="24"/>
                <w:szCs w:val="24"/>
              </w:rPr>
              <w:t>2</w:t>
            </w:r>
            <w:r w:rsidR="000A2A7E">
              <w:rPr>
                <w:rStyle w:val="24"/>
                <w:color w:val="000000" w:themeColor="text1"/>
                <w:sz w:val="24"/>
                <w:szCs w:val="24"/>
              </w:rPr>
              <w:t>»</w:t>
            </w:r>
          </w:p>
        </w:tc>
        <w:tc>
          <w:tcPr>
            <w:tcW w:w="757" w:type="pct"/>
            <w:tcBorders>
              <w:top w:val="single" w:sz="4" w:space="0" w:color="auto"/>
              <w:left w:val="single" w:sz="4" w:space="0" w:color="auto"/>
            </w:tcBorders>
            <w:shd w:val="clear" w:color="auto" w:fill="FFFFFF"/>
            <w:vAlign w:val="center"/>
          </w:tcPr>
          <w:p w14:paraId="712849D9" w14:textId="5BC77D82" w:rsidR="000A2A7E" w:rsidRPr="0000592B" w:rsidRDefault="00171D3F" w:rsidP="00156A01">
            <w:pPr>
              <w:pStyle w:val="23"/>
              <w:shd w:val="clear" w:color="auto" w:fill="auto"/>
              <w:spacing w:after="0" w:line="280" w:lineRule="exact"/>
              <w:rPr>
                <w:color w:val="000000" w:themeColor="text1"/>
                <w:sz w:val="24"/>
                <w:szCs w:val="24"/>
              </w:rPr>
            </w:pPr>
            <w:r>
              <w:rPr>
                <w:rStyle w:val="24"/>
                <w:color w:val="000000" w:themeColor="text1"/>
                <w:sz w:val="24"/>
                <w:szCs w:val="24"/>
              </w:rPr>
              <w:t>«</w:t>
            </w:r>
            <w:r w:rsidR="000A2A7E" w:rsidRPr="0000592B">
              <w:rPr>
                <w:rStyle w:val="24"/>
                <w:color w:val="000000" w:themeColor="text1"/>
                <w:sz w:val="24"/>
                <w:szCs w:val="24"/>
              </w:rPr>
              <w:t>3</w:t>
            </w:r>
            <w:r w:rsidR="000A2A7E">
              <w:rPr>
                <w:rStyle w:val="24"/>
                <w:color w:val="000000" w:themeColor="text1"/>
                <w:sz w:val="24"/>
                <w:szCs w:val="24"/>
              </w:rPr>
              <w:t>»</w:t>
            </w:r>
          </w:p>
        </w:tc>
        <w:tc>
          <w:tcPr>
            <w:tcW w:w="760" w:type="pct"/>
            <w:tcBorders>
              <w:top w:val="single" w:sz="4" w:space="0" w:color="auto"/>
              <w:left w:val="single" w:sz="4" w:space="0" w:color="auto"/>
            </w:tcBorders>
            <w:shd w:val="clear" w:color="auto" w:fill="FFFFFF"/>
            <w:vAlign w:val="center"/>
          </w:tcPr>
          <w:p w14:paraId="31A5F521" w14:textId="5E4D6D37" w:rsidR="000A2A7E" w:rsidRPr="0000592B" w:rsidRDefault="00171D3F" w:rsidP="00156A01">
            <w:pPr>
              <w:pStyle w:val="23"/>
              <w:shd w:val="clear" w:color="auto" w:fill="auto"/>
              <w:spacing w:after="0" w:line="280" w:lineRule="exact"/>
              <w:rPr>
                <w:color w:val="000000" w:themeColor="text1"/>
                <w:sz w:val="24"/>
                <w:szCs w:val="24"/>
              </w:rPr>
            </w:pPr>
            <w:r>
              <w:rPr>
                <w:rStyle w:val="24"/>
                <w:color w:val="000000" w:themeColor="text1"/>
                <w:sz w:val="24"/>
                <w:szCs w:val="24"/>
              </w:rPr>
              <w:t>«</w:t>
            </w:r>
            <w:r w:rsidR="000A2A7E" w:rsidRPr="0000592B">
              <w:rPr>
                <w:rStyle w:val="24"/>
                <w:color w:val="000000" w:themeColor="text1"/>
                <w:sz w:val="24"/>
                <w:szCs w:val="24"/>
              </w:rPr>
              <w:t>4</w:t>
            </w:r>
            <w:r w:rsidR="000A2A7E">
              <w:rPr>
                <w:rStyle w:val="24"/>
                <w:color w:val="000000" w:themeColor="text1"/>
                <w:sz w:val="24"/>
                <w:szCs w:val="24"/>
              </w:rPr>
              <w:t>»</w:t>
            </w:r>
          </w:p>
        </w:tc>
        <w:tc>
          <w:tcPr>
            <w:tcW w:w="762" w:type="pct"/>
            <w:tcBorders>
              <w:top w:val="single" w:sz="4" w:space="0" w:color="auto"/>
              <w:left w:val="single" w:sz="4" w:space="0" w:color="auto"/>
              <w:right w:val="single" w:sz="4" w:space="0" w:color="auto"/>
            </w:tcBorders>
            <w:shd w:val="clear" w:color="auto" w:fill="FFFFFF"/>
            <w:vAlign w:val="center"/>
          </w:tcPr>
          <w:p w14:paraId="46B9D106" w14:textId="1B9A0D6B" w:rsidR="000A2A7E" w:rsidRPr="0000592B" w:rsidRDefault="00171D3F" w:rsidP="00156A01">
            <w:pPr>
              <w:pStyle w:val="23"/>
              <w:shd w:val="clear" w:color="auto" w:fill="auto"/>
              <w:spacing w:after="0" w:line="280" w:lineRule="exact"/>
              <w:rPr>
                <w:color w:val="000000" w:themeColor="text1"/>
                <w:sz w:val="24"/>
                <w:szCs w:val="24"/>
              </w:rPr>
            </w:pPr>
            <w:r>
              <w:rPr>
                <w:rStyle w:val="24"/>
                <w:color w:val="000000" w:themeColor="text1"/>
                <w:sz w:val="24"/>
                <w:szCs w:val="24"/>
              </w:rPr>
              <w:t>«</w:t>
            </w:r>
            <w:r w:rsidR="000A2A7E" w:rsidRPr="0000592B">
              <w:rPr>
                <w:rStyle w:val="24"/>
                <w:color w:val="000000" w:themeColor="text1"/>
                <w:sz w:val="24"/>
                <w:szCs w:val="24"/>
              </w:rPr>
              <w:t>5</w:t>
            </w:r>
            <w:r w:rsidR="000A2A7E">
              <w:rPr>
                <w:rStyle w:val="24"/>
                <w:color w:val="000000" w:themeColor="text1"/>
                <w:sz w:val="24"/>
                <w:szCs w:val="24"/>
              </w:rPr>
              <w:t>»</w:t>
            </w:r>
          </w:p>
        </w:tc>
      </w:tr>
      <w:tr w:rsidR="000A2A7E" w:rsidRPr="0000592B" w14:paraId="46D6FA3B" w14:textId="77777777" w:rsidTr="00156A01">
        <w:tc>
          <w:tcPr>
            <w:tcW w:w="1963" w:type="pct"/>
            <w:tcBorders>
              <w:top w:val="single" w:sz="4" w:space="0" w:color="auto"/>
              <w:left w:val="single" w:sz="4" w:space="0" w:color="auto"/>
              <w:bottom w:val="single" w:sz="4" w:space="0" w:color="auto"/>
            </w:tcBorders>
            <w:shd w:val="clear" w:color="auto" w:fill="FFFFFF"/>
            <w:vAlign w:val="center"/>
          </w:tcPr>
          <w:p w14:paraId="1F820D35" w14:textId="77777777" w:rsidR="000A2A7E" w:rsidRPr="0000592B" w:rsidRDefault="000A2A7E" w:rsidP="00156A01">
            <w:pPr>
              <w:pStyle w:val="23"/>
              <w:shd w:val="clear" w:color="auto" w:fill="auto"/>
              <w:spacing w:after="0" w:line="280" w:lineRule="exact"/>
              <w:rPr>
                <w:color w:val="000000" w:themeColor="text1"/>
                <w:sz w:val="24"/>
                <w:szCs w:val="24"/>
              </w:rPr>
            </w:pPr>
            <w:r w:rsidRPr="0000592B">
              <w:rPr>
                <w:color w:val="000000" w:themeColor="text1"/>
                <w:sz w:val="24"/>
                <w:szCs w:val="24"/>
              </w:rPr>
              <w:t>Первичные баллы</w:t>
            </w:r>
          </w:p>
        </w:tc>
        <w:tc>
          <w:tcPr>
            <w:tcW w:w="757" w:type="pct"/>
            <w:tcBorders>
              <w:top w:val="single" w:sz="4" w:space="0" w:color="auto"/>
              <w:left w:val="single" w:sz="4" w:space="0" w:color="auto"/>
              <w:bottom w:val="single" w:sz="4" w:space="0" w:color="auto"/>
            </w:tcBorders>
            <w:shd w:val="clear" w:color="auto" w:fill="FFFFFF"/>
            <w:vAlign w:val="center"/>
          </w:tcPr>
          <w:p w14:paraId="5B416718" w14:textId="77777777" w:rsidR="000A2A7E" w:rsidRPr="0000592B" w:rsidRDefault="000A2A7E" w:rsidP="00156A01">
            <w:pPr>
              <w:pStyle w:val="23"/>
              <w:shd w:val="clear" w:color="auto" w:fill="auto"/>
              <w:spacing w:after="0" w:line="280" w:lineRule="exact"/>
              <w:rPr>
                <w:color w:val="000000" w:themeColor="text1"/>
                <w:sz w:val="24"/>
                <w:szCs w:val="24"/>
              </w:rPr>
            </w:pPr>
            <w:r w:rsidRPr="0000592B">
              <w:rPr>
                <w:color w:val="000000" w:themeColor="text1"/>
                <w:sz w:val="24"/>
                <w:szCs w:val="24"/>
              </w:rPr>
              <w:t>0- 5</w:t>
            </w:r>
          </w:p>
        </w:tc>
        <w:tc>
          <w:tcPr>
            <w:tcW w:w="757" w:type="pct"/>
            <w:tcBorders>
              <w:top w:val="single" w:sz="4" w:space="0" w:color="auto"/>
              <w:left w:val="single" w:sz="4" w:space="0" w:color="auto"/>
              <w:bottom w:val="single" w:sz="4" w:space="0" w:color="auto"/>
            </w:tcBorders>
            <w:shd w:val="clear" w:color="auto" w:fill="FFFFFF"/>
            <w:vAlign w:val="center"/>
          </w:tcPr>
          <w:p w14:paraId="771CF070" w14:textId="77777777" w:rsidR="000A2A7E" w:rsidRPr="0000592B" w:rsidRDefault="000A2A7E" w:rsidP="00156A01">
            <w:pPr>
              <w:pStyle w:val="23"/>
              <w:shd w:val="clear" w:color="auto" w:fill="auto"/>
              <w:spacing w:after="0" w:line="280" w:lineRule="exact"/>
              <w:rPr>
                <w:color w:val="000000" w:themeColor="text1"/>
                <w:sz w:val="24"/>
                <w:szCs w:val="24"/>
              </w:rPr>
            </w:pPr>
            <w:r w:rsidRPr="0000592B">
              <w:rPr>
                <w:color w:val="000000" w:themeColor="text1"/>
                <w:sz w:val="24"/>
                <w:szCs w:val="24"/>
              </w:rPr>
              <w:t>6 - 9</w:t>
            </w:r>
          </w:p>
        </w:tc>
        <w:tc>
          <w:tcPr>
            <w:tcW w:w="760" w:type="pct"/>
            <w:tcBorders>
              <w:top w:val="single" w:sz="4" w:space="0" w:color="auto"/>
              <w:left w:val="single" w:sz="4" w:space="0" w:color="auto"/>
              <w:bottom w:val="single" w:sz="4" w:space="0" w:color="auto"/>
            </w:tcBorders>
            <w:shd w:val="clear" w:color="auto" w:fill="FFFFFF"/>
            <w:vAlign w:val="center"/>
          </w:tcPr>
          <w:p w14:paraId="2C40E808" w14:textId="77777777" w:rsidR="000A2A7E" w:rsidRPr="0000592B" w:rsidRDefault="000A2A7E" w:rsidP="00156A01">
            <w:pPr>
              <w:pStyle w:val="23"/>
              <w:shd w:val="clear" w:color="auto" w:fill="auto"/>
              <w:spacing w:after="0" w:line="280" w:lineRule="exact"/>
              <w:rPr>
                <w:color w:val="000000" w:themeColor="text1"/>
                <w:sz w:val="24"/>
                <w:szCs w:val="24"/>
              </w:rPr>
            </w:pPr>
            <w:r w:rsidRPr="0000592B">
              <w:rPr>
                <w:color w:val="000000" w:themeColor="text1"/>
                <w:sz w:val="24"/>
                <w:szCs w:val="24"/>
              </w:rPr>
              <w:t>10 -13</w:t>
            </w: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511251BF" w14:textId="77777777" w:rsidR="000A2A7E" w:rsidRPr="0000592B" w:rsidRDefault="000A2A7E" w:rsidP="00156A01">
            <w:pPr>
              <w:pStyle w:val="23"/>
              <w:shd w:val="clear" w:color="auto" w:fill="auto"/>
              <w:spacing w:after="0" w:line="280" w:lineRule="exact"/>
              <w:rPr>
                <w:color w:val="000000" w:themeColor="text1"/>
                <w:sz w:val="24"/>
                <w:szCs w:val="24"/>
              </w:rPr>
            </w:pPr>
            <w:r w:rsidRPr="0000592B">
              <w:rPr>
                <w:color w:val="000000" w:themeColor="text1"/>
                <w:sz w:val="24"/>
                <w:szCs w:val="24"/>
              </w:rPr>
              <w:t>14 - 16</w:t>
            </w:r>
          </w:p>
        </w:tc>
      </w:tr>
    </w:tbl>
    <w:p w14:paraId="404A8E36" w14:textId="77777777" w:rsidR="00CF613D" w:rsidRDefault="00CF613D" w:rsidP="00CF613D">
      <w:pPr>
        <w:pStyle w:val="3"/>
        <w:spacing w:before="0" w:after="0"/>
        <w:ind w:left="709"/>
        <w:jc w:val="center"/>
        <w:rPr>
          <w:noProof/>
          <w:color w:val="4472C4" w:themeColor="accent1"/>
        </w:rPr>
        <w:sectPr w:rsidR="00CF613D" w:rsidSect="00CF613D">
          <w:pgSz w:w="11906" w:h="16838" w:code="9"/>
          <w:pgMar w:top="1134" w:right="851" w:bottom="1134" w:left="794" w:header="709" w:footer="709" w:gutter="0"/>
          <w:cols w:space="708"/>
          <w:docGrid w:linePitch="360"/>
        </w:sectPr>
      </w:pPr>
    </w:p>
    <w:p w14:paraId="073E9339" w14:textId="77777777" w:rsidR="00CF613D" w:rsidRPr="00A22104" w:rsidRDefault="00CF613D" w:rsidP="00AB0D72">
      <w:pPr>
        <w:spacing w:before="120"/>
        <w:jc w:val="center"/>
        <w:rPr>
          <w:b/>
          <w:bCs/>
          <w:noProof/>
          <w:sz w:val="26"/>
          <w:szCs w:val="26"/>
        </w:rPr>
      </w:pPr>
      <w:r w:rsidRPr="00A22104">
        <w:rPr>
          <w:b/>
          <w:bCs/>
          <w:noProof/>
          <w:sz w:val="26"/>
          <w:szCs w:val="26"/>
        </w:rPr>
        <w:lastRenderedPageBreak/>
        <w:t xml:space="preserve">Достижение планируемых результатов (в %) по математике в соответствии с ПООП </w:t>
      </w:r>
      <w:r w:rsidR="009E58FE">
        <w:rPr>
          <w:b/>
          <w:bCs/>
          <w:noProof/>
          <w:sz w:val="26"/>
          <w:szCs w:val="26"/>
        </w:rPr>
        <w:t>О</w:t>
      </w:r>
      <w:r w:rsidRPr="00A22104">
        <w:rPr>
          <w:b/>
          <w:bCs/>
          <w:noProof/>
          <w:sz w:val="26"/>
          <w:szCs w:val="26"/>
        </w:rPr>
        <w:t>ОО и ФГОС</w:t>
      </w:r>
      <w:bookmarkEnd w:id="51"/>
    </w:p>
    <w:tbl>
      <w:tblPr>
        <w:tblW w:w="150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17"/>
        <w:gridCol w:w="9897"/>
        <w:gridCol w:w="1376"/>
        <w:gridCol w:w="1101"/>
        <w:gridCol w:w="1009"/>
        <w:gridCol w:w="1223"/>
      </w:tblGrid>
      <w:tr w:rsidR="000A2A7E" w:rsidRPr="009F324E" w14:paraId="3DFB71EE" w14:textId="77777777" w:rsidTr="00E849AE">
        <w:trPr>
          <w:trHeight w:val="20"/>
          <w:tblHeader/>
        </w:trPr>
        <w:tc>
          <w:tcPr>
            <w:tcW w:w="417" w:type="dxa"/>
            <w:vMerge w:val="restart"/>
            <w:vAlign w:val="center"/>
          </w:tcPr>
          <w:p w14:paraId="06A2B0E0" w14:textId="77777777" w:rsidR="000A2A7E" w:rsidRPr="0000592B" w:rsidRDefault="000A2A7E" w:rsidP="00CF613D">
            <w:pPr>
              <w:jc w:val="center"/>
              <w:rPr>
                <w:b/>
                <w:bCs/>
                <w:color w:val="000000" w:themeColor="text1"/>
                <w:sz w:val="20"/>
                <w:szCs w:val="20"/>
              </w:rPr>
            </w:pPr>
            <w:r w:rsidRPr="0000592B">
              <w:rPr>
                <w:b/>
                <w:bCs/>
                <w:color w:val="000000" w:themeColor="text1"/>
                <w:sz w:val="20"/>
                <w:szCs w:val="20"/>
              </w:rPr>
              <w:t>№</w:t>
            </w:r>
          </w:p>
        </w:tc>
        <w:tc>
          <w:tcPr>
            <w:tcW w:w="9897" w:type="dxa"/>
            <w:vMerge w:val="restart"/>
            <w:shd w:val="clear" w:color="auto" w:fill="auto"/>
            <w:noWrap/>
            <w:vAlign w:val="center"/>
          </w:tcPr>
          <w:p w14:paraId="2A683993" w14:textId="77777777" w:rsidR="000A2A7E" w:rsidRPr="0000592B" w:rsidRDefault="000A2A7E" w:rsidP="00CF613D">
            <w:pPr>
              <w:jc w:val="center"/>
              <w:rPr>
                <w:b/>
                <w:bCs/>
                <w:color w:val="000000" w:themeColor="text1"/>
                <w:sz w:val="20"/>
                <w:szCs w:val="20"/>
              </w:rPr>
            </w:pPr>
            <w:r w:rsidRPr="0000592B">
              <w:rPr>
                <w:b/>
                <w:bCs/>
                <w:color w:val="000000" w:themeColor="text1"/>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1376" w:type="dxa"/>
            <w:shd w:val="clear" w:color="auto" w:fill="auto"/>
            <w:noWrap/>
            <w:vAlign w:val="center"/>
          </w:tcPr>
          <w:p w14:paraId="7B7578B7" w14:textId="77777777" w:rsidR="000A2A7E" w:rsidRPr="00DA6997" w:rsidRDefault="000A2A7E" w:rsidP="00CF613D">
            <w:pPr>
              <w:jc w:val="center"/>
              <w:rPr>
                <w:b/>
                <w:bCs/>
                <w:color w:val="000000" w:themeColor="text1"/>
                <w:sz w:val="16"/>
                <w:szCs w:val="16"/>
              </w:rPr>
            </w:pPr>
            <w:r w:rsidRPr="00DA6997">
              <w:rPr>
                <w:b/>
                <w:bCs/>
                <w:color w:val="000000" w:themeColor="text1"/>
                <w:sz w:val="16"/>
                <w:szCs w:val="16"/>
              </w:rPr>
              <w:t>Максимальный балл</w:t>
            </w:r>
          </w:p>
        </w:tc>
        <w:tc>
          <w:tcPr>
            <w:tcW w:w="1101" w:type="dxa"/>
            <w:vAlign w:val="center"/>
          </w:tcPr>
          <w:p w14:paraId="64A50D26" w14:textId="77777777" w:rsidR="000A2A7E" w:rsidRPr="00456F86" w:rsidRDefault="000A2A7E" w:rsidP="00CF613D">
            <w:pPr>
              <w:jc w:val="center"/>
              <w:rPr>
                <w:b/>
                <w:sz w:val="18"/>
                <w:szCs w:val="18"/>
              </w:rPr>
            </w:pPr>
            <w:r w:rsidRPr="00456F86">
              <w:rPr>
                <w:b/>
                <w:sz w:val="16"/>
                <w:szCs w:val="16"/>
              </w:rPr>
              <w:t>РФ</w:t>
            </w:r>
          </w:p>
        </w:tc>
        <w:tc>
          <w:tcPr>
            <w:tcW w:w="1009" w:type="dxa"/>
            <w:vAlign w:val="center"/>
          </w:tcPr>
          <w:p w14:paraId="2AF650A2" w14:textId="77777777" w:rsidR="000A2A7E" w:rsidRPr="00456F86" w:rsidRDefault="000A2A7E" w:rsidP="00CF613D">
            <w:pPr>
              <w:jc w:val="center"/>
              <w:rPr>
                <w:b/>
                <w:sz w:val="18"/>
                <w:szCs w:val="18"/>
              </w:rPr>
            </w:pPr>
            <w:r w:rsidRPr="00456F86">
              <w:rPr>
                <w:b/>
                <w:sz w:val="16"/>
                <w:szCs w:val="16"/>
              </w:rPr>
              <w:t>Брянская область</w:t>
            </w:r>
          </w:p>
        </w:tc>
        <w:tc>
          <w:tcPr>
            <w:tcW w:w="1223" w:type="dxa"/>
            <w:vAlign w:val="center"/>
          </w:tcPr>
          <w:p w14:paraId="46802AEC" w14:textId="589DF4BE" w:rsidR="000A2A7E" w:rsidRPr="000E3CD6" w:rsidRDefault="00532B64" w:rsidP="00CF613D">
            <w:pPr>
              <w:jc w:val="center"/>
              <w:rPr>
                <w:b/>
                <w:sz w:val="16"/>
                <w:szCs w:val="16"/>
              </w:rPr>
            </w:pPr>
            <w:r>
              <w:rPr>
                <w:b/>
                <w:bCs/>
                <w:sz w:val="16"/>
                <w:szCs w:val="16"/>
                <w:lang w:eastAsia="en-US"/>
              </w:rPr>
              <w:t>Брянский</w:t>
            </w:r>
            <w:r w:rsidR="000E3CD6" w:rsidRPr="000E3CD6">
              <w:rPr>
                <w:b/>
                <w:bCs/>
                <w:sz w:val="16"/>
                <w:szCs w:val="16"/>
                <w:lang w:eastAsia="en-US"/>
              </w:rPr>
              <w:t xml:space="preserve"> район</w:t>
            </w:r>
          </w:p>
        </w:tc>
      </w:tr>
      <w:tr w:rsidR="00574D0E" w:rsidRPr="00581D61" w14:paraId="3C43F567" w14:textId="77777777" w:rsidTr="00E849AE">
        <w:trPr>
          <w:trHeight w:val="274"/>
          <w:tblHeader/>
        </w:trPr>
        <w:tc>
          <w:tcPr>
            <w:tcW w:w="417" w:type="dxa"/>
            <w:vMerge/>
          </w:tcPr>
          <w:p w14:paraId="724E9B43" w14:textId="77777777" w:rsidR="00574D0E" w:rsidRPr="0000592B" w:rsidRDefault="00574D0E" w:rsidP="00574D0E">
            <w:pPr>
              <w:rPr>
                <w:color w:val="000000" w:themeColor="text1"/>
                <w:sz w:val="20"/>
                <w:szCs w:val="20"/>
              </w:rPr>
            </w:pPr>
          </w:p>
        </w:tc>
        <w:tc>
          <w:tcPr>
            <w:tcW w:w="9897" w:type="dxa"/>
            <w:vMerge/>
            <w:shd w:val="clear" w:color="auto" w:fill="auto"/>
            <w:noWrap/>
            <w:vAlign w:val="bottom"/>
            <w:hideMark/>
          </w:tcPr>
          <w:p w14:paraId="4CA75772" w14:textId="77777777" w:rsidR="00574D0E" w:rsidRPr="0000592B" w:rsidRDefault="00574D0E" w:rsidP="00574D0E">
            <w:pPr>
              <w:rPr>
                <w:color w:val="000000" w:themeColor="text1"/>
                <w:sz w:val="20"/>
                <w:szCs w:val="20"/>
              </w:rPr>
            </w:pPr>
          </w:p>
        </w:tc>
        <w:tc>
          <w:tcPr>
            <w:tcW w:w="1376" w:type="dxa"/>
            <w:tcBorders>
              <w:top w:val="single" w:sz="4" w:space="0" w:color="auto"/>
              <w:right w:val="single" w:sz="4" w:space="0" w:color="auto"/>
            </w:tcBorders>
            <w:shd w:val="clear" w:color="auto" w:fill="auto"/>
            <w:noWrap/>
            <w:vAlign w:val="center"/>
            <w:hideMark/>
          </w:tcPr>
          <w:p w14:paraId="4AD27EDD" w14:textId="77777777" w:rsidR="00DA6997" w:rsidRPr="00235E4B" w:rsidRDefault="00574D0E" w:rsidP="00574D0E">
            <w:pPr>
              <w:jc w:val="center"/>
              <w:rPr>
                <w:b/>
                <w:bCs/>
                <w:sz w:val="20"/>
                <w:szCs w:val="20"/>
              </w:rPr>
            </w:pPr>
            <w:r w:rsidRPr="00235E4B">
              <w:rPr>
                <w:b/>
                <w:bCs/>
                <w:sz w:val="20"/>
                <w:szCs w:val="20"/>
              </w:rPr>
              <w:t>Кол-во</w:t>
            </w:r>
          </w:p>
          <w:p w14:paraId="0859C4F2" w14:textId="77777777" w:rsidR="00574D0E" w:rsidRPr="00235E4B" w:rsidRDefault="00574D0E" w:rsidP="00574D0E">
            <w:pPr>
              <w:jc w:val="center"/>
              <w:rPr>
                <w:b/>
                <w:bCs/>
                <w:color w:val="000000" w:themeColor="text1"/>
                <w:sz w:val="20"/>
                <w:szCs w:val="20"/>
              </w:rPr>
            </w:pPr>
            <w:r w:rsidRPr="00235E4B">
              <w:rPr>
                <w:b/>
                <w:bCs/>
                <w:sz w:val="20"/>
                <w:szCs w:val="20"/>
              </w:rPr>
              <w:t xml:space="preserve"> </w:t>
            </w:r>
            <w:proofErr w:type="spellStart"/>
            <w:r w:rsidRPr="00235E4B">
              <w:rPr>
                <w:b/>
                <w:bCs/>
                <w:sz w:val="20"/>
                <w:szCs w:val="20"/>
              </w:rPr>
              <w:t>уч</w:t>
            </w:r>
            <w:proofErr w:type="spellEnd"/>
            <w:r w:rsidRPr="00235E4B">
              <w:rPr>
                <w:b/>
                <w:bCs/>
                <w:sz w:val="20"/>
                <w:szCs w:val="20"/>
              </w:rPr>
              <w:t>-ков</w:t>
            </w:r>
          </w:p>
        </w:tc>
        <w:tc>
          <w:tcPr>
            <w:tcW w:w="1101" w:type="dxa"/>
            <w:tcBorders>
              <w:left w:val="single" w:sz="4" w:space="0" w:color="auto"/>
            </w:tcBorders>
            <w:vAlign w:val="center"/>
          </w:tcPr>
          <w:p w14:paraId="76E53786" w14:textId="36B1C21A" w:rsidR="00574D0E" w:rsidRPr="00235E4B" w:rsidRDefault="00574D0E" w:rsidP="00574D0E">
            <w:pPr>
              <w:jc w:val="center"/>
              <w:rPr>
                <w:b/>
                <w:bCs/>
                <w:color w:val="000000"/>
                <w:sz w:val="20"/>
                <w:szCs w:val="20"/>
              </w:rPr>
            </w:pPr>
            <w:r w:rsidRPr="00235E4B">
              <w:rPr>
                <w:b/>
                <w:bCs/>
                <w:color w:val="000000"/>
                <w:sz w:val="20"/>
                <w:szCs w:val="20"/>
              </w:rPr>
              <w:t>1434441</w:t>
            </w:r>
            <w:r w:rsidR="00235E4B">
              <w:rPr>
                <w:b/>
                <w:bCs/>
                <w:color w:val="000000"/>
                <w:sz w:val="20"/>
                <w:szCs w:val="20"/>
              </w:rPr>
              <w:t xml:space="preserve"> </w:t>
            </w:r>
            <w:r w:rsidRPr="00235E4B">
              <w:rPr>
                <w:b/>
                <w:bCs/>
                <w:color w:val="000000"/>
                <w:sz w:val="20"/>
                <w:szCs w:val="20"/>
              </w:rPr>
              <w:t>уч.</w:t>
            </w:r>
          </w:p>
        </w:tc>
        <w:tc>
          <w:tcPr>
            <w:tcW w:w="1009" w:type="dxa"/>
            <w:vAlign w:val="center"/>
          </w:tcPr>
          <w:p w14:paraId="5290180C" w14:textId="77777777" w:rsidR="00574D0E" w:rsidRPr="00235E4B" w:rsidRDefault="00574D0E" w:rsidP="00574D0E">
            <w:pPr>
              <w:jc w:val="center"/>
              <w:rPr>
                <w:b/>
                <w:bCs/>
                <w:color w:val="000000"/>
                <w:sz w:val="20"/>
                <w:szCs w:val="20"/>
              </w:rPr>
            </w:pPr>
            <w:r w:rsidRPr="00235E4B">
              <w:rPr>
                <w:b/>
                <w:bCs/>
                <w:color w:val="000000"/>
                <w:sz w:val="20"/>
                <w:szCs w:val="20"/>
              </w:rPr>
              <w:t>11592 уч.</w:t>
            </w:r>
          </w:p>
        </w:tc>
        <w:tc>
          <w:tcPr>
            <w:tcW w:w="1223" w:type="dxa"/>
            <w:vAlign w:val="center"/>
          </w:tcPr>
          <w:p w14:paraId="33F4D292" w14:textId="77777777" w:rsidR="00102B30" w:rsidRDefault="00AB0D72" w:rsidP="00574D0E">
            <w:pPr>
              <w:jc w:val="center"/>
              <w:rPr>
                <w:b/>
                <w:bCs/>
                <w:color w:val="000000"/>
                <w:sz w:val="20"/>
                <w:szCs w:val="20"/>
              </w:rPr>
            </w:pPr>
            <w:r>
              <w:rPr>
                <w:b/>
                <w:bCs/>
                <w:color w:val="000000"/>
                <w:sz w:val="20"/>
                <w:szCs w:val="20"/>
              </w:rPr>
              <w:t>638</w:t>
            </w:r>
            <w:r w:rsidR="00235E4B" w:rsidRPr="00235E4B">
              <w:rPr>
                <w:b/>
                <w:bCs/>
                <w:color w:val="000000"/>
                <w:sz w:val="20"/>
                <w:szCs w:val="20"/>
              </w:rPr>
              <w:t xml:space="preserve"> </w:t>
            </w:r>
          </w:p>
          <w:p w14:paraId="7CF774AC" w14:textId="0BC587BB" w:rsidR="00574D0E" w:rsidRPr="00235E4B" w:rsidRDefault="00204496" w:rsidP="00574D0E">
            <w:pPr>
              <w:jc w:val="center"/>
              <w:rPr>
                <w:b/>
                <w:bCs/>
                <w:color w:val="000000"/>
                <w:sz w:val="20"/>
                <w:szCs w:val="20"/>
              </w:rPr>
            </w:pPr>
            <w:r w:rsidRPr="00235E4B">
              <w:rPr>
                <w:b/>
                <w:bCs/>
                <w:color w:val="000000"/>
                <w:sz w:val="20"/>
                <w:szCs w:val="20"/>
              </w:rPr>
              <w:t>уч.</w:t>
            </w:r>
          </w:p>
        </w:tc>
      </w:tr>
      <w:tr w:rsidR="00AB0D72" w:rsidRPr="00A12B65" w14:paraId="1E6C9040" w14:textId="77777777" w:rsidTr="00F05FC4">
        <w:trPr>
          <w:trHeight w:val="290"/>
        </w:trPr>
        <w:tc>
          <w:tcPr>
            <w:tcW w:w="417" w:type="dxa"/>
            <w:vAlign w:val="center"/>
          </w:tcPr>
          <w:p w14:paraId="162A4145"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1</w:t>
            </w:r>
          </w:p>
        </w:tc>
        <w:tc>
          <w:tcPr>
            <w:tcW w:w="9897" w:type="dxa"/>
            <w:shd w:val="clear" w:color="auto" w:fill="auto"/>
            <w:noWrap/>
            <w:vAlign w:val="bottom"/>
            <w:hideMark/>
          </w:tcPr>
          <w:p w14:paraId="6E16A72A" w14:textId="77777777" w:rsidR="00AB0D72" w:rsidRPr="00574D0E" w:rsidRDefault="00AB0D72" w:rsidP="00AB0D72">
            <w:pPr>
              <w:rPr>
                <w:color w:val="000000"/>
              </w:rPr>
            </w:pPr>
            <w:r w:rsidRPr="00574D0E">
              <w:rPr>
                <w:color w:val="000000"/>
                <w:sz w:val="22"/>
                <w:szCs w:val="22"/>
              </w:rPr>
              <w:t>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1376" w:type="dxa"/>
            <w:shd w:val="clear" w:color="auto" w:fill="auto"/>
            <w:noWrap/>
            <w:vAlign w:val="center"/>
            <w:hideMark/>
          </w:tcPr>
          <w:p w14:paraId="7617F1D0"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0FA4A6A3" w14:textId="77777777" w:rsidR="00AB0D72" w:rsidRPr="00E849AE" w:rsidRDefault="00AB0D72" w:rsidP="00AB0D72">
            <w:pPr>
              <w:jc w:val="center"/>
              <w:rPr>
                <w:color w:val="000000"/>
              </w:rPr>
            </w:pPr>
            <w:r w:rsidRPr="00E849AE">
              <w:rPr>
                <w:color w:val="000000"/>
                <w:sz w:val="22"/>
                <w:szCs w:val="22"/>
              </w:rPr>
              <w:t>82,1</w:t>
            </w:r>
          </w:p>
        </w:tc>
        <w:tc>
          <w:tcPr>
            <w:tcW w:w="1009" w:type="dxa"/>
            <w:vAlign w:val="center"/>
          </w:tcPr>
          <w:p w14:paraId="3A99683F" w14:textId="77777777" w:rsidR="00AB0D72" w:rsidRPr="00E849AE" w:rsidRDefault="00AB0D72" w:rsidP="00AB0D72">
            <w:pPr>
              <w:jc w:val="center"/>
              <w:rPr>
                <w:color w:val="000000"/>
              </w:rPr>
            </w:pPr>
            <w:r w:rsidRPr="00E849AE">
              <w:rPr>
                <w:color w:val="000000"/>
                <w:sz w:val="22"/>
                <w:szCs w:val="22"/>
              </w:rPr>
              <w:t>88,8</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2A411919" w14:textId="63E5C9D2" w:rsidR="00AB0D72" w:rsidRPr="00AB0D72" w:rsidRDefault="00AB0D72" w:rsidP="00AB0D72">
            <w:pPr>
              <w:jc w:val="center"/>
              <w:rPr>
                <w:color w:val="000000"/>
                <w:sz w:val="22"/>
                <w:szCs w:val="22"/>
              </w:rPr>
            </w:pPr>
            <w:r w:rsidRPr="00AB0D72">
              <w:rPr>
                <w:color w:val="000000"/>
                <w:sz w:val="22"/>
                <w:szCs w:val="22"/>
              </w:rPr>
              <w:t>89,0</w:t>
            </w:r>
          </w:p>
        </w:tc>
      </w:tr>
      <w:tr w:rsidR="00AB0D72" w:rsidRPr="00A12B65" w14:paraId="0846C84C" w14:textId="77777777" w:rsidTr="00F05FC4">
        <w:trPr>
          <w:trHeight w:val="290"/>
        </w:trPr>
        <w:tc>
          <w:tcPr>
            <w:tcW w:w="417" w:type="dxa"/>
            <w:vAlign w:val="center"/>
          </w:tcPr>
          <w:p w14:paraId="45E6BB9F"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2</w:t>
            </w:r>
          </w:p>
        </w:tc>
        <w:tc>
          <w:tcPr>
            <w:tcW w:w="9897" w:type="dxa"/>
            <w:shd w:val="clear" w:color="auto" w:fill="auto"/>
            <w:noWrap/>
            <w:vAlign w:val="bottom"/>
            <w:hideMark/>
          </w:tcPr>
          <w:p w14:paraId="3FB88A78" w14:textId="77777777" w:rsidR="00AB0D72" w:rsidRPr="00574D0E" w:rsidRDefault="00AB0D72" w:rsidP="00AB0D72">
            <w:pPr>
              <w:rPr>
                <w:color w:val="000000"/>
              </w:rPr>
            </w:pPr>
            <w:r w:rsidRPr="00574D0E">
              <w:rPr>
                <w:color w:val="000000"/>
                <w:sz w:val="22"/>
                <w:szCs w:val="22"/>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1376" w:type="dxa"/>
            <w:shd w:val="clear" w:color="auto" w:fill="auto"/>
            <w:noWrap/>
            <w:vAlign w:val="center"/>
            <w:hideMark/>
          </w:tcPr>
          <w:p w14:paraId="25A4F0EA"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43BB1A3F" w14:textId="77777777" w:rsidR="00AB0D72" w:rsidRPr="00E849AE" w:rsidRDefault="00AB0D72" w:rsidP="00AB0D72">
            <w:pPr>
              <w:jc w:val="center"/>
              <w:rPr>
                <w:color w:val="000000"/>
              </w:rPr>
            </w:pPr>
            <w:r w:rsidRPr="00E849AE">
              <w:rPr>
                <w:color w:val="000000"/>
                <w:sz w:val="22"/>
                <w:szCs w:val="22"/>
              </w:rPr>
              <w:t>73,0</w:t>
            </w:r>
          </w:p>
        </w:tc>
        <w:tc>
          <w:tcPr>
            <w:tcW w:w="1009" w:type="dxa"/>
            <w:vAlign w:val="center"/>
          </w:tcPr>
          <w:p w14:paraId="7BEAC989" w14:textId="77777777" w:rsidR="00AB0D72" w:rsidRPr="00E849AE" w:rsidRDefault="00AB0D72" w:rsidP="00AB0D72">
            <w:pPr>
              <w:jc w:val="center"/>
              <w:rPr>
                <w:color w:val="000000"/>
              </w:rPr>
            </w:pPr>
            <w:r w:rsidRPr="00E849AE">
              <w:rPr>
                <w:color w:val="000000"/>
                <w:sz w:val="22"/>
                <w:szCs w:val="22"/>
              </w:rPr>
              <w:t>81,3</w:t>
            </w:r>
          </w:p>
        </w:tc>
        <w:tc>
          <w:tcPr>
            <w:tcW w:w="1223" w:type="dxa"/>
            <w:tcBorders>
              <w:top w:val="nil"/>
              <w:left w:val="single" w:sz="4" w:space="0" w:color="auto"/>
              <w:bottom w:val="single" w:sz="4" w:space="0" w:color="auto"/>
              <w:right w:val="single" w:sz="4" w:space="0" w:color="auto"/>
            </w:tcBorders>
            <w:shd w:val="clear" w:color="auto" w:fill="auto"/>
            <w:vAlign w:val="center"/>
          </w:tcPr>
          <w:p w14:paraId="79428720" w14:textId="017C58EE" w:rsidR="00AB0D72" w:rsidRPr="00AB0D72" w:rsidRDefault="00AB0D72" w:rsidP="00AB0D72">
            <w:pPr>
              <w:jc w:val="center"/>
              <w:rPr>
                <w:color w:val="000000"/>
                <w:sz w:val="22"/>
                <w:szCs w:val="22"/>
              </w:rPr>
            </w:pPr>
            <w:r w:rsidRPr="00AB0D72">
              <w:rPr>
                <w:color w:val="000000"/>
                <w:sz w:val="22"/>
                <w:szCs w:val="22"/>
              </w:rPr>
              <w:t>82,0</w:t>
            </w:r>
          </w:p>
        </w:tc>
      </w:tr>
      <w:tr w:rsidR="00AB0D72" w:rsidRPr="00A12B65" w14:paraId="5E8B3E12" w14:textId="77777777" w:rsidTr="00F05FC4">
        <w:trPr>
          <w:trHeight w:val="290"/>
        </w:trPr>
        <w:tc>
          <w:tcPr>
            <w:tcW w:w="417" w:type="dxa"/>
            <w:vAlign w:val="center"/>
          </w:tcPr>
          <w:p w14:paraId="1E7EADDB"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3</w:t>
            </w:r>
          </w:p>
        </w:tc>
        <w:tc>
          <w:tcPr>
            <w:tcW w:w="9897" w:type="dxa"/>
            <w:shd w:val="clear" w:color="auto" w:fill="auto"/>
            <w:noWrap/>
            <w:vAlign w:val="bottom"/>
            <w:hideMark/>
          </w:tcPr>
          <w:p w14:paraId="7CE05E68" w14:textId="77777777" w:rsidR="00AB0D72" w:rsidRPr="00574D0E" w:rsidRDefault="00AB0D72" w:rsidP="00AB0D72">
            <w:pPr>
              <w:rPr>
                <w:color w:val="000000"/>
              </w:rPr>
            </w:pPr>
            <w:r w:rsidRPr="00574D0E">
              <w:rPr>
                <w:color w:val="000000"/>
                <w:sz w:val="22"/>
                <w:szCs w:val="22"/>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1376" w:type="dxa"/>
            <w:shd w:val="clear" w:color="auto" w:fill="auto"/>
            <w:noWrap/>
            <w:vAlign w:val="center"/>
            <w:hideMark/>
          </w:tcPr>
          <w:p w14:paraId="4692B04B"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04821879" w14:textId="77777777" w:rsidR="00AB0D72" w:rsidRPr="00E849AE" w:rsidRDefault="00AB0D72" w:rsidP="00AB0D72">
            <w:pPr>
              <w:jc w:val="center"/>
              <w:rPr>
                <w:color w:val="000000"/>
              </w:rPr>
            </w:pPr>
            <w:r w:rsidRPr="00E849AE">
              <w:rPr>
                <w:color w:val="000000"/>
                <w:sz w:val="22"/>
                <w:szCs w:val="22"/>
              </w:rPr>
              <w:t>52,1</w:t>
            </w:r>
          </w:p>
        </w:tc>
        <w:tc>
          <w:tcPr>
            <w:tcW w:w="1009" w:type="dxa"/>
            <w:vAlign w:val="center"/>
          </w:tcPr>
          <w:p w14:paraId="0DF18AAA" w14:textId="77777777" w:rsidR="00AB0D72" w:rsidRPr="00E849AE" w:rsidRDefault="00AB0D72" w:rsidP="00AB0D72">
            <w:pPr>
              <w:jc w:val="center"/>
              <w:rPr>
                <w:color w:val="000000"/>
              </w:rPr>
            </w:pPr>
            <w:r w:rsidRPr="00E849AE">
              <w:rPr>
                <w:color w:val="000000"/>
                <w:sz w:val="22"/>
                <w:szCs w:val="22"/>
              </w:rPr>
              <w:t>62,6</w:t>
            </w:r>
          </w:p>
        </w:tc>
        <w:tc>
          <w:tcPr>
            <w:tcW w:w="1223" w:type="dxa"/>
            <w:tcBorders>
              <w:top w:val="nil"/>
              <w:left w:val="single" w:sz="4" w:space="0" w:color="auto"/>
              <w:bottom w:val="single" w:sz="4" w:space="0" w:color="auto"/>
              <w:right w:val="single" w:sz="4" w:space="0" w:color="auto"/>
            </w:tcBorders>
            <w:shd w:val="clear" w:color="auto" w:fill="auto"/>
            <w:vAlign w:val="center"/>
          </w:tcPr>
          <w:p w14:paraId="066151C9" w14:textId="1A6C5B8F" w:rsidR="00AB0D72" w:rsidRPr="00AB0D72" w:rsidRDefault="00AB0D72" w:rsidP="00AB0D72">
            <w:pPr>
              <w:jc w:val="center"/>
              <w:rPr>
                <w:color w:val="000000"/>
                <w:sz w:val="22"/>
                <w:szCs w:val="22"/>
              </w:rPr>
            </w:pPr>
            <w:r w:rsidRPr="00AB0D72">
              <w:rPr>
                <w:color w:val="000000"/>
                <w:sz w:val="22"/>
                <w:szCs w:val="22"/>
              </w:rPr>
              <w:t>60,0</w:t>
            </w:r>
          </w:p>
        </w:tc>
      </w:tr>
      <w:tr w:rsidR="00AB0D72" w:rsidRPr="00A12B65" w14:paraId="184D9E29" w14:textId="77777777" w:rsidTr="00F05FC4">
        <w:trPr>
          <w:trHeight w:val="290"/>
        </w:trPr>
        <w:tc>
          <w:tcPr>
            <w:tcW w:w="417" w:type="dxa"/>
            <w:vAlign w:val="center"/>
          </w:tcPr>
          <w:p w14:paraId="1ED91F45"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4</w:t>
            </w:r>
          </w:p>
        </w:tc>
        <w:tc>
          <w:tcPr>
            <w:tcW w:w="9897" w:type="dxa"/>
            <w:shd w:val="clear" w:color="auto" w:fill="auto"/>
            <w:noWrap/>
            <w:vAlign w:val="bottom"/>
            <w:hideMark/>
          </w:tcPr>
          <w:p w14:paraId="0A914EAB" w14:textId="77777777" w:rsidR="00AB0D72" w:rsidRPr="00574D0E" w:rsidRDefault="00AB0D72" w:rsidP="00AB0D72">
            <w:pPr>
              <w:rPr>
                <w:color w:val="000000"/>
              </w:rPr>
            </w:pPr>
            <w:r w:rsidRPr="00574D0E">
              <w:rPr>
                <w:color w:val="000000"/>
                <w:sz w:val="22"/>
                <w:szCs w:val="22"/>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1376" w:type="dxa"/>
            <w:shd w:val="clear" w:color="auto" w:fill="auto"/>
            <w:noWrap/>
            <w:vAlign w:val="center"/>
            <w:hideMark/>
          </w:tcPr>
          <w:p w14:paraId="0383BD3B"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6FFF425E" w14:textId="77777777" w:rsidR="00AB0D72" w:rsidRPr="00E849AE" w:rsidRDefault="00AB0D72" w:rsidP="00AB0D72">
            <w:pPr>
              <w:jc w:val="center"/>
              <w:rPr>
                <w:color w:val="000000"/>
              </w:rPr>
            </w:pPr>
            <w:r w:rsidRPr="00E849AE">
              <w:rPr>
                <w:color w:val="000000"/>
                <w:sz w:val="22"/>
                <w:szCs w:val="22"/>
              </w:rPr>
              <w:t>66,6</w:t>
            </w:r>
          </w:p>
        </w:tc>
        <w:tc>
          <w:tcPr>
            <w:tcW w:w="1009" w:type="dxa"/>
            <w:vAlign w:val="center"/>
          </w:tcPr>
          <w:p w14:paraId="2EA20A5C" w14:textId="77777777" w:rsidR="00AB0D72" w:rsidRPr="00E849AE" w:rsidRDefault="00AB0D72" w:rsidP="00AB0D72">
            <w:pPr>
              <w:jc w:val="center"/>
              <w:rPr>
                <w:color w:val="000000"/>
              </w:rPr>
            </w:pPr>
            <w:r w:rsidRPr="00E849AE">
              <w:rPr>
                <w:color w:val="000000"/>
                <w:sz w:val="22"/>
                <w:szCs w:val="22"/>
              </w:rPr>
              <w:t>74,2</w:t>
            </w:r>
          </w:p>
        </w:tc>
        <w:tc>
          <w:tcPr>
            <w:tcW w:w="1223" w:type="dxa"/>
            <w:tcBorders>
              <w:top w:val="nil"/>
              <w:left w:val="single" w:sz="4" w:space="0" w:color="auto"/>
              <w:bottom w:val="single" w:sz="4" w:space="0" w:color="auto"/>
              <w:right w:val="single" w:sz="4" w:space="0" w:color="auto"/>
            </w:tcBorders>
            <w:shd w:val="clear" w:color="auto" w:fill="auto"/>
            <w:vAlign w:val="center"/>
          </w:tcPr>
          <w:p w14:paraId="197428CA" w14:textId="4A014029" w:rsidR="00AB0D72" w:rsidRPr="00AB0D72" w:rsidRDefault="00AB0D72" w:rsidP="00AB0D72">
            <w:pPr>
              <w:jc w:val="center"/>
              <w:rPr>
                <w:color w:val="000000"/>
                <w:sz w:val="22"/>
                <w:szCs w:val="22"/>
              </w:rPr>
            </w:pPr>
            <w:r w:rsidRPr="00AB0D72">
              <w:rPr>
                <w:color w:val="000000"/>
                <w:sz w:val="22"/>
                <w:szCs w:val="22"/>
              </w:rPr>
              <w:t>74,0</w:t>
            </w:r>
          </w:p>
        </w:tc>
      </w:tr>
      <w:tr w:rsidR="00AB0D72" w:rsidRPr="00A12B65" w14:paraId="685F536B" w14:textId="77777777" w:rsidTr="00F05FC4">
        <w:trPr>
          <w:trHeight w:val="290"/>
        </w:trPr>
        <w:tc>
          <w:tcPr>
            <w:tcW w:w="417" w:type="dxa"/>
            <w:vAlign w:val="center"/>
          </w:tcPr>
          <w:p w14:paraId="74B93706"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5</w:t>
            </w:r>
          </w:p>
        </w:tc>
        <w:tc>
          <w:tcPr>
            <w:tcW w:w="9897" w:type="dxa"/>
            <w:shd w:val="clear" w:color="auto" w:fill="auto"/>
            <w:noWrap/>
            <w:vAlign w:val="bottom"/>
            <w:hideMark/>
          </w:tcPr>
          <w:p w14:paraId="0080E0DD" w14:textId="77777777" w:rsidR="00AB0D72" w:rsidRPr="00574D0E" w:rsidRDefault="00AB0D72" w:rsidP="00AB0D72">
            <w:pPr>
              <w:rPr>
                <w:color w:val="000000"/>
              </w:rPr>
            </w:pPr>
            <w:r w:rsidRPr="00574D0E">
              <w:rPr>
                <w:color w:val="000000"/>
                <w:sz w:val="22"/>
                <w:szCs w:val="22"/>
              </w:rPr>
              <w:t>Умение пользоваться оценкой и прикидкой при практических расчетах. Оценивать размеры реальных объектов окружающего мира</w:t>
            </w:r>
          </w:p>
        </w:tc>
        <w:tc>
          <w:tcPr>
            <w:tcW w:w="1376" w:type="dxa"/>
            <w:shd w:val="clear" w:color="auto" w:fill="auto"/>
            <w:noWrap/>
            <w:vAlign w:val="center"/>
            <w:hideMark/>
          </w:tcPr>
          <w:p w14:paraId="6B3F1F2D"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6F9BF795" w14:textId="77777777" w:rsidR="00AB0D72" w:rsidRPr="00E849AE" w:rsidRDefault="00AB0D72" w:rsidP="00AB0D72">
            <w:pPr>
              <w:jc w:val="center"/>
              <w:rPr>
                <w:color w:val="000000"/>
              </w:rPr>
            </w:pPr>
            <w:r w:rsidRPr="00E849AE">
              <w:rPr>
                <w:color w:val="000000"/>
                <w:sz w:val="22"/>
                <w:szCs w:val="22"/>
              </w:rPr>
              <w:t>79,4</w:t>
            </w:r>
          </w:p>
        </w:tc>
        <w:tc>
          <w:tcPr>
            <w:tcW w:w="1009" w:type="dxa"/>
            <w:vAlign w:val="center"/>
          </w:tcPr>
          <w:p w14:paraId="4D760CA2" w14:textId="77777777" w:rsidR="00AB0D72" w:rsidRPr="00E849AE" w:rsidRDefault="00AB0D72" w:rsidP="00AB0D72">
            <w:pPr>
              <w:jc w:val="center"/>
              <w:rPr>
                <w:color w:val="000000"/>
              </w:rPr>
            </w:pPr>
            <w:r w:rsidRPr="00E849AE">
              <w:rPr>
                <w:color w:val="000000"/>
                <w:sz w:val="22"/>
                <w:szCs w:val="22"/>
              </w:rPr>
              <w:t>81,5</w:t>
            </w:r>
          </w:p>
        </w:tc>
        <w:tc>
          <w:tcPr>
            <w:tcW w:w="1223" w:type="dxa"/>
            <w:tcBorders>
              <w:top w:val="nil"/>
              <w:left w:val="single" w:sz="4" w:space="0" w:color="auto"/>
              <w:bottom w:val="single" w:sz="4" w:space="0" w:color="auto"/>
              <w:right w:val="single" w:sz="4" w:space="0" w:color="auto"/>
            </w:tcBorders>
            <w:shd w:val="clear" w:color="auto" w:fill="auto"/>
            <w:vAlign w:val="center"/>
          </w:tcPr>
          <w:p w14:paraId="44CF8648" w14:textId="2D07479D" w:rsidR="00AB0D72" w:rsidRPr="00AB0D72" w:rsidRDefault="00AB0D72" w:rsidP="00AB0D72">
            <w:pPr>
              <w:jc w:val="center"/>
              <w:rPr>
                <w:color w:val="000000"/>
                <w:sz w:val="22"/>
                <w:szCs w:val="22"/>
              </w:rPr>
            </w:pPr>
            <w:r w:rsidRPr="00AB0D72">
              <w:rPr>
                <w:color w:val="000000"/>
                <w:sz w:val="22"/>
                <w:szCs w:val="22"/>
              </w:rPr>
              <w:t>84,0</w:t>
            </w:r>
          </w:p>
        </w:tc>
      </w:tr>
      <w:tr w:rsidR="00AB0D72" w:rsidRPr="00A12B65" w14:paraId="4005BE11" w14:textId="77777777" w:rsidTr="00F05FC4">
        <w:trPr>
          <w:trHeight w:val="290"/>
        </w:trPr>
        <w:tc>
          <w:tcPr>
            <w:tcW w:w="417" w:type="dxa"/>
            <w:vAlign w:val="center"/>
          </w:tcPr>
          <w:p w14:paraId="2C1012DA"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6</w:t>
            </w:r>
          </w:p>
        </w:tc>
        <w:tc>
          <w:tcPr>
            <w:tcW w:w="9897" w:type="dxa"/>
            <w:shd w:val="clear" w:color="auto" w:fill="auto"/>
            <w:noWrap/>
            <w:vAlign w:val="bottom"/>
            <w:hideMark/>
          </w:tcPr>
          <w:p w14:paraId="7FB00D02" w14:textId="77777777" w:rsidR="00AB0D72" w:rsidRPr="00574D0E" w:rsidRDefault="00AB0D72" w:rsidP="00AB0D72">
            <w:pPr>
              <w:rPr>
                <w:color w:val="000000"/>
              </w:rPr>
            </w:pPr>
            <w:r w:rsidRPr="00574D0E">
              <w:rPr>
                <w:color w:val="000000"/>
                <w:sz w:val="22"/>
                <w:szCs w:val="22"/>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376" w:type="dxa"/>
            <w:shd w:val="clear" w:color="auto" w:fill="auto"/>
            <w:noWrap/>
            <w:vAlign w:val="center"/>
            <w:hideMark/>
          </w:tcPr>
          <w:p w14:paraId="1FF0016F"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5573D4F7" w14:textId="77777777" w:rsidR="00AB0D72" w:rsidRPr="00E849AE" w:rsidRDefault="00AB0D72" w:rsidP="00AB0D72">
            <w:pPr>
              <w:jc w:val="center"/>
              <w:rPr>
                <w:color w:val="000000"/>
              </w:rPr>
            </w:pPr>
            <w:r w:rsidRPr="00E849AE">
              <w:rPr>
                <w:color w:val="000000"/>
                <w:sz w:val="22"/>
                <w:szCs w:val="22"/>
              </w:rPr>
              <w:t>82,9</w:t>
            </w:r>
          </w:p>
        </w:tc>
        <w:tc>
          <w:tcPr>
            <w:tcW w:w="1009" w:type="dxa"/>
            <w:vAlign w:val="center"/>
          </w:tcPr>
          <w:p w14:paraId="57BDF92C" w14:textId="77777777" w:rsidR="00AB0D72" w:rsidRPr="00E849AE" w:rsidRDefault="00AB0D72" w:rsidP="00AB0D72">
            <w:pPr>
              <w:jc w:val="center"/>
              <w:rPr>
                <w:color w:val="000000"/>
              </w:rPr>
            </w:pPr>
            <w:r w:rsidRPr="00E849AE">
              <w:rPr>
                <w:color w:val="000000"/>
                <w:sz w:val="22"/>
                <w:szCs w:val="22"/>
              </w:rPr>
              <w:t>85,7</w:t>
            </w:r>
          </w:p>
        </w:tc>
        <w:tc>
          <w:tcPr>
            <w:tcW w:w="1223" w:type="dxa"/>
            <w:tcBorders>
              <w:top w:val="nil"/>
              <w:left w:val="single" w:sz="4" w:space="0" w:color="auto"/>
              <w:bottom w:val="single" w:sz="4" w:space="0" w:color="auto"/>
              <w:right w:val="single" w:sz="4" w:space="0" w:color="auto"/>
            </w:tcBorders>
            <w:shd w:val="clear" w:color="auto" w:fill="auto"/>
            <w:vAlign w:val="center"/>
          </w:tcPr>
          <w:p w14:paraId="2E0CE6FA" w14:textId="0B53249C" w:rsidR="00AB0D72" w:rsidRPr="00AB0D72" w:rsidRDefault="00AB0D72" w:rsidP="00AB0D72">
            <w:pPr>
              <w:jc w:val="center"/>
              <w:rPr>
                <w:color w:val="000000"/>
                <w:sz w:val="22"/>
                <w:szCs w:val="22"/>
              </w:rPr>
            </w:pPr>
            <w:r w:rsidRPr="00AB0D72">
              <w:rPr>
                <w:color w:val="000000"/>
                <w:sz w:val="22"/>
                <w:szCs w:val="22"/>
              </w:rPr>
              <w:t>84,0</w:t>
            </w:r>
          </w:p>
        </w:tc>
      </w:tr>
      <w:tr w:rsidR="00AB0D72" w:rsidRPr="00A12B65" w14:paraId="4ABD53E2" w14:textId="77777777" w:rsidTr="00F05FC4">
        <w:trPr>
          <w:trHeight w:val="290"/>
        </w:trPr>
        <w:tc>
          <w:tcPr>
            <w:tcW w:w="417" w:type="dxa"/>
            <w:vAlign w:val="center"/>
          </w:tcPr>
          <w:p w14:paraId="37596353"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7</w:t>
            </w:r>
          </w:p>
        </w:tc>
        <w:tc>
          <w:tcPr>
            <w:tcW w:w="9897" w:type="dxa"/>
            <w:shd w:val="clear" w:color="auto" w:fill="auto"/>
            <w:noWrap/>
            <w:vAlign w:val="bottom"/>
            <w:hideMark/>
          </w:tcPr>
          <w:p w14:paraId="7B443620" w14:textId="77777777" w:rsidR="00AB0D72" w:rsidRPr="00574D0E" w:rsidRDefault="00AB0D72" w:rsidP="00AB0D72">
            <w:pPr>
              <w:rPr>
                <w:color w:val="000000"/>
              </w:rPr>
            </w:pPr>
            <w:r w:rsidRPr="00574D0E">
              <w:rPr>
                <w:color w:val="000000"/>
                <w:sz w:val="22"/>
                <w:szCs w:val="22"/>
              </w:rPr>
              <w:t>Овладение символьным языком алгебры. Оперировать понятием модуль числа, геометрическая интерпретация модуля числа</w:t>
            </w:r>
          </w:p>
        </w:tc>
        <w:tc>
          <w:tcPr>
            <w:tcW w:w="1376" w:type="dxa"/>
            <w:shd w:val="clear" w:color="auto" w:fill="auto"/>
            <w:noWrap/>
            <w:vAlign w:val="center"/>
            <w:hideMark/>
          </w:tcPr>
          <w:p w14:paraId="02DD54B4"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0007203D" w14:textId="77777777" w:rsidR="00AB0D72" w:rsidRPr="00E849AE" w:rsidRDefault="00AB0D72" w:rsidP="00AB0D72">
            <w:pPr>
              <w:jc w:val="center"/>
              <w:rPr>
                <w:color w:val="000000"/>
              </w:rPr>
            </w:pPr>
            <w:r w:rsidRPr="00E849AE">
              <w:rPr>
                <w:color w:val="000000"/>
                <w:sz w:val="22"/>
                <w:szCs w:val="22"/>
              </w:rPr>
              <w:t>51,0</w:t>
            </w:r>
          </w:p>
        </w:tc>
        <w:tc>
          <w:tcPr>
            <w:tcW w:w="1009" w:type="dxa"/>
            <w:vAlign w:val="center"/>
          </w:tcPr>
          <w:p w14:paraId="2C6C6309" w14:textId="77777777" w:rsidR="00AB0D72" w:rsidRPr="00E849AE" w:rsidRDefault="00AB0D72" w:rsidP="00AB0D72">
            <w:pPr>
              <w:jc w:val="center"/>
              <w:rPr>
                <w:color w:val="000000"/>
              </w:rPr>
            </w:pPr>
            <w:r w:rsidRPr="00E849AE">
              <w:rPr>
                <w:color w:val="000000"/>
                <w:sz w:val="22"/>
                <w:szCs w:val="22"/>
              </w:rPr>
              <w:t>57,2</w:t>
            </w:r>
          </w:p>
        </w:tc>
        <w:tc>
          <w:tcPr>
            <w:tcW w:w="1223" w:type="dxa"/>
            <w:tcBorders>
              <w:top w:val="nil"/>
              <w:left w:val="single" w:sz="4" w:space="0" w:color="auto"/>
              <w:bottom w:val="single" w:sz="4" w:space="0" w:color="auto"/>
              <w:right w:val="single" w:sz="4" w:space="0" w:color="auto"/>
            </w:tcBorders>
            <w:shd w:val="clear" w:color="auto" w:fill="auto"/>
            <w:vAlign w:val="center"/>
          </w:tcPr>
          <w:p w14:paraId="55201473" w14:textId="0FB02E98" w:rsidR="00AB0D72" w:rsidRPr="00AB0D72" w:rsidRDefault="00AB0D72" w:rsidP="00AB0D72">
            <w:pPr>
              <w:jc w:val="center"/>
              <w:rPr>
                <w:color w:val="000000"/>
                <w:sz w:val="22"/>
                <w:szCs w:val="22"/>
              </w:rPr>
            </w:pPr>
            <w:r w:rsidRPr="00AB0D72">
              <w:rPr>
                <w:color w:val="000000"/>
                <w:sz w:val="22"/>
                <w:szCs w:val="22"/>
              </w:rPr>
              <w:t>56,0</w:t>
            </w:r>
          </w:p>
        </w:tc>
      </w:tr>
      <w:tr w:rsidR="00AB0D72" w:rsidRPr="00A12B65" w14:paraId="04C4C698" w14:textId="77777777" w:rsidTr="00F05FC4">
        <w:trPr>
          <w:trHeight w:val="290"/>
        </w:trPr>
        <w:tc>
          <w:tcPr>
            <w:tcW w:w="417" w:type="dxa"/>
            <w:vAlign w:val="center"/>
          </w:tcPr>
          <w:p w14:paraId="5C47EE00"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8</w:t>
            </w:r>
          </w:p>
        </w:tc>
        <w:tc>
          <w:tcPr>
            <w:tcW w:w="9897" w:type="dxa"/>
            <w:shd w:val="clear" w:color="auto" w:fill="auto"/>
            <w:noWrap/>
            <w:vAlign w:val="bottom"/>
            <w:hideMark/>
          </w:tcPr>
          <w:p w14:paraId="4E825B3A" w14:textId="77777777" w:rsidR="00AB0D72" w:rsidRPr="00574D0E" w:rsidRDefault="00AB0D72" w:rsidP="00AB0D72">
            <w:pPr>
              <w:rPr>
                <w:color w:val="000000"/>
              </w:rPr>
            </w:pPr>
            <w:r w:rsidRPr="00574D0E">
              <w:rPr>
                <w:color w:val="000000"/>
                <w:sz w:val="22"/>
                <w:szCs w:val="22"/>
              </w:rPr>
              <w:t>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1376" w:type="dxa"/>
            <w:shd w:val="clear" w:color="auto" w:fill="auto"/>
            <w:noWrap/>
            <w:vAlign w:val="center"/>
            <w:hideMark/>
          </w:tcPr>
          <w:p w14:paraId="79F2A91E"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6D4ED710" w14:textId="77777777" w:rsidR="00AB0D72" w:rsidRPr="00E849AE" w:rsidRDefault="00AB0D72" w:rsidP="00AB0D72">
            <w:pPr>
              <w:jc w:val="center"/>
              <w:rPr>
                <w:color w:val="000000"/>
              </w:rPr>
            </w:pPr>
            <w:r w:rsidRPr="00E849AE">
              <w:rPr>
                <w:color w:val="000000"/>
                <w:sz w:val="22"/>
                <w:szCs w:val="22"/>
              </w:rPr>
              <w:t>70,5</w:t>
            </w:r>
          </w:p>
        </w:tc>
        <w:tc>
          <w:tcPr>
            <w:tcW w:w="1009" w:type="dxa"/>
            <w:vAlign w:val="center"/>
          </w:tcPr>
          <w:p w14:paraId="049D61B3" w14:textId="77777777" w:rsidR="00AB0D72" w:rsidRPr="00E849AE" w:rsidRDefault="00AB0D72" w:rsidP="00AB0D72">
            <w:pPr>
              <w:jc w:val="center"/>
              <w:rPr>
                <w:color w:val="000000"/>
              </w:rPr>
            </w:pPr>
            <w:r w:rsidRPr="00E849AE">
              <w:rPr>
                <w:color w:val="000000"/>
                <w:sz w:val="22"/>
                <w:szCs w:val="22"/>
              </w:rPr>
              <w:t>72,9</w:t>
            </w:r>
          </w:p>
        </w:tc>
        <w:tc>
          <w:tcPr>
            <w:tcW w:w="1223" w:type="dxa"/>
            <w:tcBorders>
              <w:top w:val="nil"/>
              <w:left w:val="single" w:sz="4" w:space="0" w:color="auto"/>
              <w:bottom w:val="single" w:sz="4" w:space="0" w:color="auto"/>
              <w:right w:val="single" w:sz="4" w:space="0" w:color="auto"/>
            </w:tcBorders>
            <w:shd w:val="clear" w:color="auto" w:fill="auto"/>
            <w:vAlign w:val="center"/>
          </w:tcPr>
          <w:p w14:paraId="24B9BE43" w14:textId="74F8405A" w:rsidR="00AB0D72" w:rsidRPr="00AB0D72" w:rsidRDefault="00AB0D72" w:rsidP="00AB0D72">
            <w:pPr>
              <w:jc w:val="center"/>
              <w:rPr>
                <w:color w:val="000000"/>
                <w:sz w:val="22"/>
                <w:szCs w:val="22"/>
              </w:rPr>
            </w:pPr>
            <w:r w:rsidRPr="00AB0D72">
              <w:rPr>
                <w:color w:val="000000"/>
                <w:sz w:val="22"/>
                <w:szCs w:val="22"/>
              </w:rPr>
              <w:t>76,0</w:t>
            </w:r>
          </w:p>
        </w:tc>
      </w:tr>
      <w:tr w:rsidR="00AB0D72" w:rsidRPr="00A12B65" w14:paraId="34920AE9" w14:textId="77777777" w:rsidTr="00F05FC4">
        <w:trPr>
          <w:trHeight w:val="290"/>
        </w:trPr>
        <w:tc>
          <w:tcPr>
            <w:tcW w:w="417" w:type="dxa"/>
            <w:vAlign w:val="center"/>
          </w:tcPr>
          <w:p w14:paraId="0C0355D1"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9</w:t>
            </w:r>
          </w:p>
        </w:tc>
        <w:tc>
          <w:tcPr>
            <w:tcW w:w="9897" w:type="dxa"/>
            <w:shd w:val="clear" w:color="auto" w:fill="auto"/>
            <w:noWrap/>
            <w:vAlign w:val="bottom"/>
            <w:hideMark/>
          </w:tcPr>
          <w:p w14:paraId="76FFE6EC" w14:textId="77777777" w:rsidR="00AB0D72" w:rsidRPr="00574D0E" w:rsidRDefault="00AB0D72" w:rsidP="00AB0D72">
            <w:pPr>
              <w:rPr>
                <w:color w:val="000000"/>
              </w:rPr>
            </w:pPr>
            <w:r w:rsidRPr="00574D0E">
              <w:rPr>
                <w:color w:val="000000"/>
                <w:sz w:val="22"/>
                <w:szCs w:val="22"/>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1376" w:type="dxa"/>
            <w:shd w:val="clear" w:color="auto" w:fill="auto"/>
            <w:noWrap/>
            <w:vAlign w:val="center"/>
            <w:hideMark/>
          </w:tcPr>
          <w:p w14:paraId="524AEE2F" w14:textId="77777777" w:rsidR="00AB0D72" w:rsidRPr="00E849AE" w:rsidRDefault="00AB0D72" w:rsidP="00AB0D72">
            <w:pPr>
              <w:jc w:val="center"/>
              <w:rPr>
                <w:color w:val="000000"/>
              </w:rPr>
            </w:pPr>
            <w:r w:rsidRPr="00E849AE">
              <w:rPr>
                <w:color w:val="000000"/>
                <w:sz w:val="22"/>
                <w:szCs w:val="22"/>
              </w:rPr>
              <w:t>2</w:t>
            </w:r>
          </w:p>
        </w:tc>
        <w:tc>
          <w:tcPr>
            <w:tcW w:w="1101" w:type="dxa"/>
            <w:vAlign w:val="center"/>
          </w:tcPr>
          <w:p w14:paraId="1FA0640F" w14:textId="77777777" w:rsidR="00AB0D72" w:rsidRPr="00E849AE" w:rsidRDefault="00AB0D72" w:rsidP="00AB0D72">
            <w:pPr>
              <w:jc w:val="center"/>
              <w:rPr>
                <w:color w:val="000000"/>
              </w:rPr>
            </w:pPr>
            <w:r w:rsidRPr="00E849AE">
              <w:rPr>
                <w:color w:val="000000"/>
                <w:sz w:val="22"/>
                <w:szCs w:val="22"/>
              </w:rPr>
              <w:t>35,0</w:t>
            </w:r>
          </w:p>
        </w:tc>
        <w:tc>
          <w:tcPr>
            <w:tcW w:w="1009" w:type="dxa"/>
            <w:vAlign w:val="center"/>
          </w:tcPr>
          <w:p w14:paraId="672B44E6" w14:textId="77777777" w:rsidR="00AB0D72" w:rsidRPr="00E849AE" w:rsidRDefault="00AB0D72" w:rsidP="00AB0D72">
            <w:pPr>
              <w:jc w:val="center"/>
              <w:rPr>
                <w:color w:val="000000"/>
              </w:rPr>
            </w:pPr>
            <w:r w:rsidRPr="00E849AE">
              <w:rPr>
                <w:color w:val="000000"/>
                <w:sz w:val="22"/>
                <w:szCs w:val="22"/>
              </w:rPr>
              <w:t>43,8</w:t>
            </w:r>
          </w:p>
        </w:tc>
        <w:tc>
          <w:tcPr>
            <w:tcW w:w="1223" w:type="dxa"/>
            <w:tcBorders>
              <w:top w:val="nil"/>
              <w:left w:val="single" w:sz="4" w:space="0" w:color="auto"/>
              <w:bottom w:val="single" w:sz="4" w:space="0" w:color="auto"/>
              <w:right w:val="single" w:sz="4" w:space="0" w:color="auto"/>
            </w:tcBorders>
            <w:shd w:val="clear" w:color="auto" w:fill="auto"/>
            <w:vAlign w:val="center"/>
          </w:tcPr>
          <w:p w14:paraId="01FF2744" w14:textId="72C9B34E" w:rsidR="00AB0D72" w:rsidRPr="00AB0D72" w:rsidRDefault="00AB0D72" w:rsidP="00AB0D72">
            <w:pPr>
              <w:jc w:val="center"/>
              <w:rPr>
                <w:color w:val="000000"/>
                <w:sz w:val="22"/>
                <w:szCs w:val="22"/>
              </w:rPr>
            </w:pPr>
            <w:r w:rsidRPr="00AB0D72">
              <w:rPr>
                <w:color w:val="000000"/>
                <w:sz w:val="22"/>
                <w:szCs w:val="22"/>
              </w:rPr>
              <w:t>42,0</w:t>
            </w:r>
          </w:p>
        </w:tc>
      </w:tr>
      <w:tr w:rsidR="00AB0D72" w:rsidRPr="00A12B65" w14:paraId="3C05C3BB" w14:textId="77777777" w:rsidTr="00F05FC4">
        <w:trPr>
          <w:trHeight w:val="290"/>
        </w:trPr>
        <w:tc>
          <w:tcPr>
            <w:tcW w:w="417" w:type="dxa"/>
            <w:vAlign w:val="center"/>
          </w:tcPr>
          <w:p w14:paraId="61B950C1"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10</w:t>
            </w:r>
          </w:p>
        </w:tc>
        <w:tc>
          <w:tcPr>
            <w:tcW w:w="9897" w:type="dxa"/>
            <w:shd w:val="clear" w:color="auto" w:fill="auto"/>
            <w:noWrap/>
            <w:vAlign w:val="bottom"/>
            <w:hideMark/>
          </w:tcPr>
          <w:p w14:paraId="1D5BF13B" w14:textId="77777777" w:rsidR="00AB0D72" w:rsidRPr="00574D0E" w:rsidRDefault="00AB0D72" w:rsidP="00AB0D72">
            <w:pPr>
              <w:rPr>
                <w:color w:val="000000"/>
              </w:rPr>
            </w:pPr>
            <w:r w:rsidRPr="00574D0E">
              <w:rPr>
                <w:color w:val="000000"/>
                <w:sz w:val="22"/>
                <w:szCs w:val="22"/>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1376" w:type="dxa"/>
            <w:shd w:val="clear" w:color="auto" w:fill="auto"/>
            <w:noWrap/>
            <w:vAlign w:val="center"/>
            <w:hideMark/>
          </w:tcPr>
          <w:p w14:paraId="6B42143C"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610F3DA7" w14:textId="77777777" w:rsidR="00AB0D72" w:rsidRPr="00E849AE" w:rsidRDefault="00AB0D72" w:rsidP="00AB0D72">
            <w:pPr>
              <w:jc w:val="center"/>
              <w:rPr>
                <w:color w:val="000000"/>
              </w:rPr>
            </w:pPr>
            <w:r w:rsidRPr="00E849AE">
              <w:rPr>
                <w:color w:val="000000"/>
                <w:sz w:val="22"/>
                <w:szCs w:val="22"/>
              </w:rPr>
              <w:t>74,7</w:t>
            </w:r>
          </w:p>
        </w:tc>
        <w:tc>
          <w:tcPr>
            <w:tcW w:w="1009" w:type="dxa"/>
            <w:vAlign w:val="center"/>
          </w:tcPr>
          <w:p w14:paraId="20BD1340" w14:textId="77777777" w:rsidR="00AB0D72" w:rsidRPr="00E849AE" w:rsidRDefault="00AB0D72" w:rsidP="00AB0D72">
            <w:pPr>
              <w:jc w:val="center"/>
              <w:rPr>
                <w:color w:val="000000"/>
              </w:rPr>
            </w:pPr>
            <w:r w:rsidRPr="00E849AE">
              <w:rPr>
                <w:color w:val="000000"/>
                <w:sz w:val="22"/>
                <w:szCs w:val="22"/>
              </w:rPr>
              <w:t>77,7</w:t>
            </w:r>
          </w:p>
        </w:tc>
        <w:tc>
          <w:tcPr>
            <w:tcW w:w="1223" w:type="dxa"/>
            <w:tcBorders>
              <w:top w:val="nil"/>
              <w:left w:val="single" w:sz="4" w:space="0" w:color="auto"/>
              <w:bottom w:val="single" w:sz="4" w:space="0" w:color="auto"/>
              <w:right w:val="single" w:sz="4" w:space="0" w:color="auto"/>
            </w:tcBorders>
            <w:shd w:val="clear" w:color="auto" w:fill="auto"/>
            <w:vAlign w:val="center"/>
          </w:tcPr>
          <w:p w14:paraId="10984117" w14:textId="3EF0A5DB" w:rsidR="00AB0D72" w:rsidRPr="00AB0D72" w:rsidRDefault="00AB0D72" w:rsidP="00AB0D72">
            <w:pPr>
              <w:jc w:val="center"/>
              <w:rPr>
                <w:color w:val="000000"/>
                <w:sz w:val="22"/>
                <w:szCs w:val="22"/>
              </w:rPr>
            </w:pPr>
            <w:r w:rsidRPr="00AB0D72">
              <w:rPr>
                <w:color w:val="000000"/>
                <w:sz w:val="22"/>
                <w:szCs w:val="22"/>
              </w:rPr>
              <w:t>77,0</w:t>
            </w:r>
          </w:p>
        </w:tc>
      </w:tr>
      <w:tr w:rsidR="00AB0D72" w:rsidRPr="00A12B65" w14:paraId="19CABEB3" w14:textId="77777777" w:rsidTr="00F05FC4">
        <w:trPr>
          <w:trHeight w:val="290"/>
        </w:trPr>
        <w:tc>
          <w:tcPr>
            <w:tcW w:w="417" w:type="dxa"/>
            <w:vAlign w:val="center"/>
          </w:tcPr>
          <w:p w14:paraId="4432B580"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11</w:t>
            </w:r>
          </w:p>
        </w:tc>
        <w:tc>
          <w:tcPr>
            <w:tcW w:w="9897" w:type="dxa"/>
            <w:shd w:val="clear" w:color="auto" w:fill="auto"/>
            <w:noWrap/>
            <w:vAlign w:val="bottom"/>
            <w:hideMark/>
          </w:tcPr>
          <w:p w14:paraId="6869BDCC" w14:textId="77777777" w:rsidR="00AB0D72" w:rsidRPr="00574D0E" w:rsidRDefault="00AB0D72" w:rsidP="00AB0D72">
            <w:pPr>
              <w:rPr>
                <w:color w:val="000000"/>
              </w:rPr>
            </w:pPr>
            <w:r w:rsidRPr="00574D0E">
              <w:rPr>
                <w:color w:val="000000"/>
                <w:sz w:val="22"/>
                <w:szCs w:val="22"/>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1376" w:type="dxa"/>
            <w:shd w:val="clear" w:color="auto" w:fill="auto"/>
            <w:noWrap/>
            <w:vAlign w:val="center"/>
            <w:hideMark/>
          </w:tcPr>
          <w:p w14:paraId="3BA33432" w14:textId="77777777" w:rsidR="00AB0D72" w:rsidRPr="00E849AE" w:rsidRDefault="00AB0D72" w:rsidP="00AB0D72">
            <w:pPr>
              <w:jc w:val="center"/>
              <w:rPr>
                <w:color w:val="000000"/>
              </w:rPr>
            </w:pPr>
            <w:r w:rsidRPr="00E849AE">
              <w:rPr>
                <w:color w:val="000000"/>
                <w:sz w:val="22"/>
                <w:szCs w:val="22"/>
              </w:rPr>
              <w:t>2</w:t>
            </w:r>
          </w:p>
        </w:tc>
        <w:tc>
          <w:tcPr>
            <w:tcW w:w="1101" w:type="dxa"/>
            <w:vAlign w:val="center"/>
          </w:tcPr>
          <w:p w14:paraId="7F162A04" w14:textId="77777777" w:rsidR="00AB0D72" w:rsidRPr="00E849AE" w:rsidRDefault="00AB0D72" w:rsidP="00AB0D72">
            <w:pPr>
              <w:jc w:val="center"/>
              <w:rPr>
                <w:color w:val="000000"/>
              </w:rPr>
            </w:pPr>
            <w:r w:rsidRPr="00E849AE">
              <w:rPr>
                <w:color w:val="000000"/>
                <w:sz w:val="22"/>
                <w:szCs w:val="22"/>
              </w:rPr>
              <w:t>34,2</w:t>
            </w:r>
          </w:p>
        </w:tc>
        <w:tc>
          <w:tcPr>
            <w:tcW w:w="1009" w:type="dxa"/>
            <w:vAlign w:val="center"/>
          </w:tcPr>
          <w:p w14:paraId="1056E314" w14:textId="77777777" w:rsidR="00AB0D72" w:rsidRPr="00E849AE" w:rsidRDefault="00AB0D72" w:rsidP="00AB0D72">
            <w:pPr>
              <w:jc w:val="center"/>
              <w:rPr>
                <w:color w:val="000000"/>
              </w:rPr>
            </w:pPr>
            <w:r w:rsidRPr="00E849AE">
              <w:rPr>
                <w:color w:val="000000"/>
                <w:sz w:val="22"/>
                <w:szCs w:val="22"/>
              </w:rPr>
              <w:t>40,3</w:t>
            </w:r>
          </w:p>
        </w:tc>
        <w:tc>
          <w:tcPr>
            <w:tcW w:w="1223" w:type="dxa"/>
            <w:tcBorders>
              <w:top w:val="nil"/>
              <w:left w:val="single" w:sz="4" w:space="0" w:color="auto"/>
              <w:bottom w:val="single" w:sz="4" w:space="0" w:color="auto"/>
              <w:right w:val="single" w:sz="4" w:space="0" w:color="auto"/>
            </w:tcBorders>
            <w:shd w:val="clear" w:color="auto" w:fill="auto"/>
            <w:vAlign w:val="center"/>
          </w:tcPr>
          <w:p w14:paraId="7052210C" w14:textId="31179967" w:rsidR="00AB0D72" w:rsidRPr="00AB0D72" w:rsidRDefault="00AB0D72" w:rsidP="00AB0D72">
            <w:pPr>
              <w:jc w:val="center"/>
              <w:rPr>
                <w:color w:val="000000"/>
                <w:sz w:val="22"/>
                <w:szCs w:val="22"/>
              </w:rPr>
            </w:pPr>
            <w:r w:rsidRPr="00AB0D72">
              <w:rPr>
                <w:color w:val="000000"/>
                <w:sz w:val="22"/>
                <w:szCs w:val="22"/>
              </w:rPr>
              <w:t>40,0</w:t>
            </w:r>
          </w:p>
        </w:tc>
      </w:tr>
      <w:tr w:rsidR="00AB0D72" w:rsidRPr="00A12B65" w14:paraId="560EB4AD" w14:textId="77777777" w:rsidTr="00F05FC4">
        <w:trPr>
          <w:trHeight w:val="290"/>
        </w:trPr>
        <w:tc>
          <w:tcPr>
            <w:tcW w:w="417" w:type="dxa"/>
            <w:vAlign w:val="center"/>
          </w:tcPr>
          <w:p w14:paraId="12029DE4"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12</w:t>
            </w:r>
          </w:p>
        </w:tc>
        <w:tc>
          <w:tcPr>
            <w:tcW w:w="9897" w:type="dxa"/>
            <w:shd w:val="clear" w:color="auto" w:fill="auto"/>
            <w:noWrap/>
            <w:vAlign w:val="bottom"/>
            <w:hideMark/>
          </w:tcPr>
          <w:p w14:paraId="096FE489" w14:textId="77777777" w:rsidR="00AB0D72" w:rsidRPr="00574D0E" w:rsidRDefault="00AB0D72" w:rsidP="00AB0D72">
            <w:pPr>
              <w:rPr>
                <w:color w:val="000000"/>
              </w:rPr>
            </w:pPr>
            <w:r w:rsidRPr="00574D0E">
              <w:rPr>
                <w:color w:val="000000"/>
                <w:sz w:val="22"/>
                <w:szCs w:val="22"/>
              </w:rPr>
              <w:t>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1376" w:type="dxa"/>
            <w:shd w:val="clear" w:color="auto" w:fill="auto"/>
            <w:noWrap/>
            <w:vAlign w:val="center"/>
            <w:hideMark/>
          </w:tcPr>
          <w:p w14:paraId="249F11CB" w14:textId="77777777" w:rsidR="00AB0D72" w:rsidRPr="00E849AE" w:rsidRDefault="00AB0D72" w:rsidP="00AB0D72">
            <w:pPr>
              <w:jc w:val="center"/>
              <w:rPr>
                <w:color w:val="000000"/>
              </w:rPr>
            </w:pPr>
            <w:r w:rsidRPr="00E849AE">
              <w:rPr>
                <w:color w:val="000000"/>
                <w:sz w:val="22"/>
                <w:szCs w:val="22"/>
              </w:rPr>
              <w:t>1</w:t>
            </w:r>
          </w:p>
        </w:tc>
        <w:tc>
          <w:tcPr>
            <w:tcW w:w="1101" w:type="dxa"/>
            <w:vAlign w:val="center"/>
          </w:tcPr>
          <w:p w14:paraId="057A712A" w14:textId="77777777" w:rsidR="00AB0D72" w:rsidRPr="00E849AE" w:rsidRDefault="00AB0D72" w:rsidP="00AB0D72">
            <w:pPr>
              <w:jc w:val="center"/>
              <w:rPr>
                <w:color w:val="000000"/>
              </w:rPr>
            </w:pPr>
            <w:r w:rsidRPr="00E849AE">
              <w:rPr>
                <w:color w:val="000000"/>
                <w:sz w:val="22"/>
                <w:szCs w:val="22"/>
              </w:rPr>
              <w:t>51,9</w:t>
            </w:r>
          </w:p>
        </w:tc>
        <w:tc>
          <w:tcPr>
            <w:tcW w:w="1009" w:type="dxa"/>
            <w:vAlign w:val="center"/>
          </w:tcPr>
          <w:p w14:paraId="4554189F" w14:textId="77777777" w:rsidR="00AB0D72" w:rsidRPr="00E849AE" w:rsidRDefault="00AB0D72" w:rsidP="00AB0D72">
            <w:pPr>
              <w:jc w:val="center"/>
              <w:rPr>
                <w:color w:val="000000"/>
              </w:rPr>
            </w:pPr>
            <w:r w:rsidRPr="00E849AE">
              <w:rPr>
                <w:color w:val="000000"/>
                <w:sz w:val="22"/>
                <w:szCs w:val="22"/>
              </w:rPr>
              <w:t>53,8</w:t>
            </w:r>
          </w:p>
        </w:tc>
        <w:tc>
          <w:tcPr>
            <w:tcW w:w="1223" w:type="dxa"/>
            <w:tcBorders>
              <w:top w:val="nil"/>
              <w:left w:val="single" w:sz="4" w:space="0" w:color="auto"/>
              <w:bottom w:val="single" w:sz="4" w:space="0" w:color="auto"/>
              <w:right w:val="single" w:sz="4" w:space="0" w:color="auto"/>
            </w:tcBorders>
            <w:shd w:val="clear" w:color="auto" w:fill="auto"/>
            <w:vAlign w:val="center"/>
          </w:tcPr>
          <w:p w14:paraId="464166B9" w14:textId="7164CBE6" w:rsidR="00AB0D72" w:rsidRPr="00AB0D72" w:rsidRDefault="00AB0D72" w:rsidP="00AB0D72">
            <w:pPr>
              <w:jc w:val="center"/>
              <w:rPr>
                <w:color w:val="000000"/>
                <w:sz w:val="22"/>
                <w:szCs w:val="22"/>
              </w:rPr>
            </w:pPr>
            <w:r w:rsidRPr="00AB0D72">
              <w:rPr>
                <w:color w:val="000000"/>
                <w:sz w:val="22"/>
                <w:szCs w:val="22"/>
              </w:rPr>
              <w:t>59,0</w:t>
            </w:r>
          </w:p>
        </w:tc>
      </w:tr>
      <w:tr w:rsidR="00AB0D72" w:rsidRPr="00A12B65" w14:paraId="3779B1A6" w14:textId="77777777" w:rsidTr="00F05FC4">
        <w:trPr>
          <w:trHeight w:val="290"/>
        </w:trPr>
        <w:tc>
          <w:tcPr>
            <w:tcW w:w="417" w:type="dxa"/>
            <w:vAlign w:val="center"/>
          </w:tcPr>
          <w:p w14:paraId="0D363927" w14:textId="77777777" w:rsidR="00AB0D72" w:rsidRPr="00574D0E" w:rsidRDefault="00AB0D72" w:rsidP="00AB0D72">
            <w:pPr>
              <w:jc w:val="center"/>
              <w:rPr>
                <w:bCs/>
                <w:color w:val="000000" w:themeColor="text1"/>
                <w:sz w:val="20"/>
                <w:szCs w:val="20"/>
              </w:rPr>
            </w:pPr>
            <w:r w:rsidRPr="00574D0E">
              <w:rPr>
                <w:bCs/>
                <w:color w:val="000000" w:themeColor="text1"/>
                <w:sz w:val="20"/>
                <w:szCs w:val="20"/>
              </w:rPr>
              <w:t>13</w:t>
            </w:r>
          </w:p>
        </w:tc>
        <w:tc>
          <w:tcPr>
            <w:tcW w:w="9897" w:type="dxa"/>
            <w:shd w:val="clear" w:color="auto" w:fill="auto"/>
            <w:noWrap/>
            <w:vAlign w:val="bottom"/>
            <w:hideMark/>
          </w:tcPr>
          <w:p w14:paraId="743B3AA6" w14:textId="77777777" w:rsidR="00AB0D72" w:rsidRPr="00574D0E" w:rsidRDefault="00AB0D72" w:rsidP="00AB0D72">
            <w:pPr>
              <w:rPr>
                <w:color w:val="000000"/>
              </w:rPr>
            </w:pPr>
            <w:r w:rsidRPr="00574D0E">
              <w:rPr>
                <w:color w:val="000000"/>
                <w:sz w:val="22"/>
                <w:szCs w:val="22"/>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376" w:type="dxa"/>
            <w:shd w:val="clear" w:color="auto" w:fill="auto"/>
            <w:noWrap/>
            <w:vAlign w:val="center"/>
            <w:hideMark/>
          </w:tcPr>
          <w:p w14:paraId="1F45D5F6" w14:textId="77777777" w:rsidR="00AB0D72" w:rsidRPr="00E849AE" w:rsidRDefault="00AB0D72" w:rsidP="00AB0D72">
            <w:pPr>
              <w:jc w:val="center"/>
              <w:rPr>
                <w:color w:val="000000"/>
              </w:rPr>
            </w:pPr>
            <w:r w:rsidRPr="00E849AE">
              <w:rPr>
                <w:color w:val="000000"/>
                <w:sz w:val="22"/>
                <w:szCs w:val="22"/>
              </w:rPr>
              <w:t>2</w:t>
            </w:r>
          </w:p>
        </w:tc>
        <w:tc>
          <w:tcPr>
            <w:tcW w:w="1101" w:type="dxa"/>
            <w:vAlign w:val="center"/>
          </w:tcPr>
          <w:p w14:paraId="552E0852" w14:textId="77777777" w:rsidR="00AB0D72" w:rsidRPr="00E849AE" w:rsidRDefault="00AB0D72" w:rsidP="00AB0D72">
            <w:pPr>
              <w:jc w:val="center"/>
              <w:rPr>
                <w:color w:val="000000"/>
              </w:rPr>
            </w:pPr>
            <w:r w:rsidRPr="00E849AE">
              <w:rPr>
                <w:color w:val="000000"/>
                <w:sz w:val="22"/>
                <w:szCs w:val="22"/>
              </w:rPr>
              <w:t>11,5</w:t>
            </w:r>
          </w:p>
        </w:tc>
        <w:tc>
          <w:tcPr>
            <w:tcW w:w="1009" w:type="dxa"/>
            <w:vAlign w:val="center"/>
          </w:tcPr>
          <w:p w14:paraId="62021657" w14:textId="77777777" w:rsidR="00AB0D72" w:rsidRPr="00E849AE" w:rsidRDefault="00AB0D72" w:rsidP="00AB0D72">
            <w:pPr>
              <w:jc w:val="center"/>
              <w:rPr>
                <w:color w:val="000000"/>
              </w:rPr>
            </w:pPr>
            <w:r w:rsidRPr="00E849AE">
              <w:rPr>
                <w:color w:val="000000"/>
                <w:sz w:val="22"/>
                <w:szCs w:val="22"/>
              </w:rPr>
              <w:t>14,9</w:t>
            </w:r>
          </w:p>
        </w:tc>
        <w:tc>
          <w:tcPr>
            <w:tcW w:w="1223" w:type="dxa"/>
            <w:tcBorders>
              <w:top w:val="nil"/>
              <w:left w:val="single" w:sz="4" w:space="0" w:color="auto"/>
              <w:bottom w:val="single" w:sz="4" w:space="0" w:color="auto"/>
              <w:right w:val="single" w:sz="4" w:space="0" w:color="auto"/>
            </w:tcBorders>
            <w:shd w:val="clear" w:color="auto" w:fill="auto"/>
            <w:vAlign w:val="center"/>
          </w:tcPr>
          <w:p w14:paraId="051FFEAC" w14:textId="42EF1B55" w:rsidR="00AB0D72" w:rsidRPr="00AB0D72" w:rsidRDefault="00AB0D72" w:rsidP="00AB0D72">
            <w:pPr>
              <w:jc w:val="center"/>
              <w:rPr>
                <w:color w:val="000000"/>
                <w:sz w:val="22"/>
                <w:szCs w:val="22"/>
              </w:rPr>
            </w:pPr>
            <w:r w:rsidRPr="00AB0D72">
              <w:rPr>
                <w:color w:val="000000"/>
                <w:sz w:val="22"/>
                <w:szCs w:val="22"/>
              </w:rPr>
              <w:t>16,0</w:t>
            </w:r>
          </w:p>
        </w:tc>
      </w:tr>
    </w:tbl>
    <w:p w14:paraId="52A10ABD" w14:textId="77777777" w:rsidR="00CF613D" w:rsidRDefault="00CF613D" w:rsidP="00CF613D">
      <w:pPr>
        <w:sectPr w:rsidR="00CF613D" w:rsidSect="00A83206">
          <w:pgSz w:w="16838" w:h="11906" w:orient="landscape" w:code="9"/>
          <w:pgMar w:top="567" w:right="1134" w:bottom="851" w:left="1134" w:header="709" w:footer="709" w:gutter="0"/>
          <w:cols w:space="708"/>
          <w:docGrid w:linePitch="360"/>
        </w:sectPr>
      </w:pPr>
    </w:p>
    <w:p w14:paraId="0725E1E9" w14:textId="77777777" w:rsidR="00CF613D" w:rsidRPr="00A22104" w:rsidRDefault="00CF613D" w:rsidP="00CF613D">
      <w:pPr>
        <w:spacing w:before="120" w:after="120"/>
        <w:jc w:val="center"/>
        <w:rPr>
          <w:b/>
          <w:bCs/>
          <w:noProof/>
          <w:sz w:val="26"/>
          <w:szCs w:val="26"/>
        </w:rPr>
      </w:pPr>
      <w:r w:rsidRPr="00A22104">
        <w:rPr>
          <w:b/>
          <w:bCs/>
          <w:noProof/>
          <w:sz w:val="26"/>
          <w:szCs w:val="26"/>
        </w:rPr>
        <w:lastRenderedPageBreak/>
        <w:t>Выполнение заданий по математике группами учащихся (в % от числа участников)</w:t>
      </w:r>
    </w:p>
    <w:p w14:paraId="535854AD" w14:textId="77777777" w:rsidR="00CF613D" w:rsidRPr="001E6FEE" w:rsidRDefault="00CF613D" w:rsidP="00AB0D72">
      <w:pPr>
        <w:spacing w:after="240"/>
        <w:rPr>
          <w:b/>
          <w:color w:val="000000"/>
        </w:rPr>
      </w:pPr>
      <w:r>
        <w:rPr>
          <w:b/>
          <w:color w:val="000000"/>
        </w:rPr>
        <w:t>Максимальный первичный балл: 16</w:t>
      </w:r>
    </w:p>
    <w:tbl>
      <w:tblPr>
        <w:tblW w:w="5000" w:type="pct"/>
        <w:tblLayout w:type="fixed"/>
        <w:tblLook w:val="00A0" w:firstRow="1" w:lastRow="0" w:firstColumn="1" w:lastColumn="0" w:noHBand="0" w:noVBand="0"/>
      </w:tblPr>
      <w:tblGrid>
        <w:gridCol w:w="561"/>
        <w:gridCol w:w="3252"/>
        <w:gridCol w:w="1199"/>
        <w:gridCol w:w="734"/>
        <w:gridCol w:w="734"/>
        <w:gridCol w:w="734"/>
        <w:gridCol w:w="734"/>
        <w:gridCol w:w="734"/>
        <w:gridCol w:w="734"/>
        <w:gridCol w:w="734"/>
        <w:gridCol w:w="734"/>
        <w:gridCol w:w="734"/>
        <w:gridCol w:w="734"/>
        <w:gridCol w:w="734"/>
        <w:gridCol w:w="734"/>
        <w:gridCol w:w="740"/>
      </w:tblGrid>
      <w:tr w:rsidR="00DA0803" w:rsidRPr="0000592B" w14:paraId="701CEEDD" w14:textId="77777777" w:rsidTr="00AB0D72">
        <w:trPr>
          <w:trHeight w:val="20"/>
          <w:tblHeader/>
        </w:trPr>
        <w:tc>
          <w:tcPr>
            <w:tcW w:w="1722" w:type="pct"/>
            <w:gridSpan w:val="3"/>
            <w:tcBorders>
              <w:top w:val="single" w:sz="4" w:space="0" w:color="auto"/>
              <w:left w:val="single" w:sz="4" w:space="0" w:color="auto"/>
              <w:bottom w:val="single" w:sz="4" w:space="0" w:color="auto"/>
              <w:right w:val="single" w:sz="4" w:space="0" w:color="auto"/>
            </w:tcBorders>
            <w:noWrap/>
            <w:vAlign w:val="center"/>
          </w:tcPr>
          <w:p w14:paraId="5A0FC3FB" w14:textId="77777777" w:rsidR="00DA0803" w:rsidRPr="0000592B" w:rsidRDefault="00DA0803" w:rsidP="00283E6C">
            <w:pPr>
              <w:jc w:val="center"/>
              <w:rPr>
                <w:b/>
                <w:bCs/>
                <w:color w:val="000000" w:themeColor="text1"/>
                <w:sz w:val="20"/>
                <w:szCs w:val="20"/>
              </w:rPr>
            </w:pPr>
            <w:r w:rsidRPr="0000592B">
              <w:rPr>
                <w:b/>
                <w:bCs/>
                <w:color w:val="000000" w:themeColor="text1"/>
                <w:sz w:val="20"/>
                <w:szCs w:val="20"/>
              </w:rPr>
              <w:t>Номер задания</w:t>
            </w:r>
          </w:p>
        </w:tc>
        <w:tc>
          <w:tcPr>
            <w:tcW w:w="252" w:type="pct"/>
            <w:tcBorders>
              <w:top w:val="single" w:sz="4" w:space="0" w:color="auto"/>
              <w:left w:val="nil"/>
              <w:bottom w:val="single" w:sz="4" w:space="0" w:color="auto"/>
              <w:right w:val="single" w:sz="4" w:space="0" w:color="auto"/>
            </w:tcBorders>
            <w:vAlign w:val="center"/>
          </w:tcPr>
          <w:p w14:paraId="29DE50B9"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1</w:t>
            </w:r>
          </w:p>
        </w:tc>
        <w:tc>
          <w:tcPr>
            <w:tcW w:w="252" w:type="pct"/>
            <w:tcBorders>
              <w:top w:val="single" w:sz="4" w:space="0" w:color="auto"/>
              <w:left w:val="nil"/>
              <w:bottom w:val="single" w:sz="4" w:space="0" w:color="auto"/>
              <w:right w:val="single" w:sz="4" w:space="0" w:color="auto"/>
            </w:tcBorders>
            <w:vAlign w:val="center"/>
          </w:tcPr>
          <w:p w14:paraId="50CB8932"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2</w:t>
            </w:r>
          </w:p>
        </w:tc>
        <w:tc>
          <w:tcPr>
            <w:tcW w:w="252" w:type="pct"/>
            <w:tcBorders>
              <w:top w:val="single" w:sz="4" w:space="0" w:color="auto"/>
              <w:left w:val="nil"/>
              <w:bottom w:val="single" w:sz="4" w:space="0" w:color="auto"/>
              <w:right w:val="single" w:sz="4" w:space="0" w:color="auto"/>
            </w:tcBorders>
            <w:vAlign w:val="center"/>
          </w:tcPr>
          <w:p w14:paraId="2B5B21A6"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3</w:t>
            </w:r>
          </w:p>
        </w:tc>
        <w:tc>
          <w:tcPr>
            <w:tcW w:w="252" w:type="pct"/>
            <w:tcBorders>
              <w:top w:val="single" w:sz="4" w:space="0" w:color="auto"/>
              <w:left w:val="nil"/>
              <w:bottom w:val="single" w:sz="4" w:space="0" w:color="auto"/>
              <w:right w:val="single" w:sz="4" w:space="0" w:color="auto"/>
            </w:tcBorders>
            <w:vAlign w:val="center"/>
          </w:tcPr>
          <w:p w14:paraId="6226B904"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4</w:t>
            </w:r>
          </w:p>
        </w:tc>
        <w:tc>
          <w:tcPr>
            <w:tcW w:w="252" w:type="pct"/>
            <w:tcBorders>
              <w:top w:val="single" w:sz="4" w:space="0" w:color="auto"/>
              <w:left w:val="nil"/>
              <w:bottom w:val="single" w:sz="4" w:space="0" w:color="auto"/>
              <w:right w:val="single" w:sz="4" w:space="0" w:color="auto"/>
            </w:tcBorders>
            <w:vAlign w:val="center"/>
          </w:tcPr>
          <w:p w14:paraId="0294B4E2"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5</w:t>
            </w:r>
          </w:p>
        </w:tc>
        <w:tc>
          <w:tcPr>
            <w:tcW w:w="252" w:type="pct"/>
            <w:tcBorders>
              <w:top w:val="single" w:sz="4" w:space="0" w:color="auto"/>
              <w:left w:val="nil"/>
              <w:bottom w:val="single" w:sz="4" w:space="0" w:color="auto"/>
              <w:right w:val="single" w:sz="4" w:space="0" w:color="auto"/>
            </w:tcBorders>
            <w:vAlign w:val="center"/>
          </w:tcPr>
          <w:p w14:paraId="1DEC0132"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6</w:t>
            </w:r>
          </w:p>
        </w:tc>
        <w:tc>
          <w:tcPr>
            <w:tcW w:w="252" w:type="pct"/>
            <w:tcBorders>
              <w:top w:val="single" w:sz="4" w:space="0" w:color="auto"/>
              <w:left w:val="nil"/>
              <w:bottom w:val="single" w:sz="4" w:space="0" w:color="auto"/>
              <w:right w:val="single" w:sz="4" w:space="0" w:color="auto"/>
            </w:tcBorders>
            <w:vAlign w:val="center"/>
          </w:tcPr>
          <w:p w14:paraId="01F68C66"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7</w:t>
            </w:r>
          </w:p>
        </w:tc>
        <w:tc>
          <w:tcPr>
            <w:tcW w:w="252" w:type="pct"/>
            <w:tcBorders>
              <w:top w:val="single" w:sz="4" w:space="0" w:color="auto"/>
              <w:left w:val="nil"/>
              <w:bottom w:val="single" w:sz="4" w:space="0" w:color="auto"/>
              <w:right w:val="single" w:sz="4" w:space="0" w:color="auto"/>
            </w:tcBorders>
            <w:vAlign w:val="center"/>
          </w:tcPr>
          <w:p w14:paraId="6A74D621"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8</w:t>
            </w:r>
          </w:p>
        </w:tc>
        <w:tc>
          <w:tcPr>
            <w:tcW w:w="252" w:type="pct"/>
            <w:tcBorders>
              <w:top w:val="single" w:sz="4" w:space="0" w:color="auto"/>
              <w:left w:val="nil"/>
              <w:bottom w:val="single" w:sz="4" w:space="0" w:color="auto"/>
              <w:right w:val="single" w:sz="4" w:space="0" w:color="auto"/>
            </w:tcBorders>
            <w:vAlign w:val="center"/>
          </w:tcPr>
          <w:p w14:paraId="1F47AF39"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9</w:t>
            </w:r>
          </w:p>
        </w:tc>
        <w:tc>
          <w:tcPr>
            <w:tcW w:w="252" w:type="pct"/>
            <w:tcBorders>
              <w:top w:val="single" w:sz="4" w:space="0" w:color="auto"/>
              <w:left w:val="nil"/>
              <w:bottom w:val="single" w:sz="4" w:space="0" w:color="auto"/>
              <w:right w:val="single" w:sz="4" w:space="0" w:color="auto"/>
            </w:tcBorders>
            <w:vAlign w:val="center"/>
          </w:tcPr>
          <w:p w14:paraId="1C19D229"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10</w:t>
            </w:r>
          </w:p>
        </w:tc>
        <w:tc>
          <w:tcPr>
            <w:tcW w:w="252" w:type="pct"/>
            <w:tcBorders>
              <w:top w:val="single" w:sz="4" w:space="0" w:color="auto"/>
              <w:left w:val="nil"/>
              <w:bottom w:val="single" w:sz="4" w:space="0" w:color="auto"/>
              <w:right w:val="single" w:sz="4" w:space="0" w:color="auto"/>
            </w:tcBorders>
            <w:vAlign w:val="center"/>
          </w:tcPr>
          <w:p w14:paraId="25A02811"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11</w:t>
            </w:r>
          </w:p>
        </w:tc>
        <w:tc>
          <w:tcPr>
            <w:tcW w:w="252" w:type="pct"/>
            <w:tcBorders>
              <w:top w:val="single" w:sz="4" w:space="0" w:color="auto"/>
              <w:left w:val="nil"/>
              <w:bottom w:val="single" w:sz="4" w:space="0" w:color="auto"/>
              <w:right w:val="single" w:sz="4" w:space="0" w:color="auto"/>
            </w:tcBorders>
            <w:vAlign w:val="center"/>
          </w:tcPr>
          <w:p w14:paraId="0C2DDE5C"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12</w:t>
            </w:r>
          </w:p>
        </w:tc>
        <w:tc>
          <w:tcPr>
            <w:tcW w:w="253" w:type="pct"/>
            <w:tcBorders>
              <w:top w:val="single" w:sz="4" w:space="0" w:color="auto"/>
              <w:left w:val="nil"/>
              <w:bottom w:val="single" w:sz="4" w:space="0" w:color="auto"/>
              <w:right w:val="single" w:sz="4" w:space="0" w:color="auto"/>
            </w:tcBorders>
            <w:vAlign w:val="center"/>
          </w:tcPr>
          <w:p w14:paraId="56B81C27" w14:textId="77777777" w:rsidR="00DA0803" w:rsidRPr="0000592B" w:rsidRDefault="00DA0803" w:rsidP="00283E6C">
            <w:pPr>
              <w:widowControl w:val="0"/>
              <w:autoSpaceDE w:val="0"/>
              <w:autoSpaceDN w:val="0"/>
              <w:adjustRightInd w:val="0"/>
              <w:spacing w:before="13" w:line="65" w:lineRule="atLeast"/>
              <w:jc w:val="center"/>
              <w:rPr>
                <w:b/>
                <w:bCs/>
                <w:color w:val="000000" w:themeColor="text1"/>
                <w:sz w:val="20"/>
                <w:szCs w:val="20"/>
              </w:rPr>
            </w:pPr>
            <w:r w:rsidRPr="0000592B">
              <w:rPr>
                <w:b/>
                <w:bCs/>
                <w:color w:val="000000" w:themeColor="text1"/>
                <w:sz w:val="20"/>
                <w:szCs w:val="20"/>
              </w:rPr>
              <w:t>13</w:t>
            </w:r>
          </w:p>
        </w:tc>
      </w:tr>
      <w:tr w:rsidR="00DA0803" w14:paraId="6F026962" w14:textId="77777777" w:rsidTr="00AB0D72">
        <w:trPr>
          <w:trHeight w:val="20"/>
          <w:tblHeader/>
        </w:trPr>
        <w:tc>
          <w:tcPr>
            <w:tcW w:w="1722" w:type="pct"/>
            <w:gridSpan w:val="3"/>
            <w:tcBorders>
              <w:top w:val="single" w:sz="4" w:space="0" w:color="auto"/>
              <w:left w:val="single" w:sz="4" w:space="0" w:color="auto"/>
              <w:bottom w:val="single" w:sz="4" w:space="0" w:color="auto"/>
              <w:right w:val="single" w:sz="4" w:space="0" w:color="auto"/>
            </w:tcBorders>
            <w:noWrap/>
            <w:vAlign w:val="center"/>
          </w:tcPr>
          <w:p w14:paraId="2104874D" w14:textId="77777777" w:rsidR="00DA0803" w:rsidRPr="0000592B" w:rsidRDefault="00DA0803" w:rsidP="00283E6C">
            <w:pPr>
              <w:jc w:val="center"/>
              <w:rPr>
                <w:b/>
                <w:bCs/>
                <w:color w:val="000000" w:themeColor="text1"/>
                <w:sz w:val="20"/>
                <w:szCs w:val="20"/>
              </w:rPr>
            </w:pPr>
            <w:r w:rsidRPr="0000592B">
              <w:rPr>
                <w:b/>
                <w:bCs/>
                <w:color w:val="000000" w:themeColor="text1"/>
                <w:sz w:val="20"/>
                <w:szCs w:val="20"/>
              </w:rPr>
              <w:t>Максимальный балл</w:t>
            </w:r>
          </w:p>
        </w:tc>
        <w:tc>
          <w:tcPr>
            <w:tcW w:w="252" w:type="pct"/>
            <w:tcBorders>
              <w:top w:val="single" w:sz="4" w:space="0" w:color="auto"/>
              <w:left w:val="nil"/>
              <w:bottom w:val="single" w:sz="4" w:space="0" w:color="auto"/>
              <w:right w:val="single" w:sz="4" w:space="0" w:color="auto"/>
            </w:tcBorders>
            <w:vAlign w:val="center"/>
          </w:tcPr>
          <w:p w14:paraId="45C767EB" w14:textId="77777777" w:rsidR="00DA0803" w:rsidRDefault="00DA0803" w:rsidP="00283E6C">
            <w:pPr>
              <w:jc w:val="center"/>
              <w:rPr>
                <w:b/>
                <w:bCs/>
                <w:color w:val="000000"/>
                <w:sz w:val="20"/>
                <w:szCs w:val="20"/>
              </w:rPr>
            </w:pPr>
            <w:r>
              <w:rPr>
                <w:b/>
                <w:bCs/>
                <w:color w:val="000000"/>
                <w:sz w:val="20"/>
                <w:szCs w:val="20"/>
              </w:rPr>
              <w:t>1</w:t>
            </w:r>
          </w:p>
        </w:tc>
        <w:tc>
          <w:tcPr>
            <w:tcW w:w="252" w:type="pct"/>
            <w:tcBorders>
              <w:top w:val="single" w:sz="4" w:space="0" w:color="auto"/>
              <w:left w:val="nil"/>
              <w:bottom w:val="single" w:sz="4" w:space="0" w:color="auto"/>
              <w:right w:val="single" w:sz="4" w:space="0" w:color="auto"/>
            </w:tcBorders>
            <w:vAlign w:val="center"/>
          </w:tcPr>
          <w:p w14:paraId="0DEA7F23" w14:textId="77777777" w:rsidR="00DA0803" w:rsidRDefault="00DA0803" w:rsidP="00283E6C">
            <w:pPr>
              <w:jc w:val="center"/>
              <w:rPr>
                <w:b/>
                <w:bCs/>
                <w:color w:val="000000"/>
                <w:sz w:val="20"/>
                <w:szCs w:val="20"/>
              </w:rPr>
            </w:pPr>
            <w:r>
              <w:rPr>
                <w:b/>
                <w:bCs/>
                <w:color w:val="000000"/>
                <w:sz w:val="20"/>
                <w:szCs w:val="20"/>
              </w:rPr>
              <w:t>1</w:t>
            </w:r>
          </w:p>
        </w:tc>
        <w:tc>
          <w:tcPr>
            <w:tcW w:w="252" w:type="pct"/>
            <w:tcBorders>
              <w:top w:val="single" w:sz="4" w:space="0" w:color="auto"/>
              <w:left w:val="nil"/>
              <w:bottom w:val="single" w:sz="4" w:space="0" w:color="auto"/>
              <w:right w:val="single" w:sz="4" w:space="0" w:color="auto"/>
            </w:tcBorders>
            <w:vAlign w:val="center"/>
          </w:tcPr>
          <w:p w14:paraId="781C103E" w14:textId="77777777" w:rsidR="00DA0803" w:rsidRDefault="00DA0803" w:rsidP="00283E6C">
            <w:pPr>
              <w:jc w:val="center"/>
              <w:rPr>
                <w:b/>
                <w:bCs/>
                <w:color w:val="000000"/>
                <w:sz w:val="20"/>
                <w:szCs w:val="20"/>
              </w:rPr>
            </w:pPr>
            <w:r>
              <w:rPr>
                <w:b/>
                <w:bCs/>
                <w:color w:val="000000"/>
                <w:sz w:val="20"/>
                <w:szCs w:val="20"/>
              </w:rPr>
              <w:t>1</w:t>
            </w:r>
          </w:p>
        </w:tc>
        <w:tc>
          <w:tcPr>
            <w:tcW w:w="252" w:type="pct"/>
            <w:tcBorders>
              <w:top w:val="single" w:sz="4" w:space="0" w:color="auto"/>
              <w:left w:val="nil"/>
              <w:bottom w:val="single" w:sz="4" w:space="0" w:color="auto"/>
              <w:right w:val="single" w:sz="4" w:space="0" w:color="auto"/>
            </w:tcBorders>
            <w:vAlign w:val="center"/>
          </w:tcPr>
          <w:p w14:paraId="67A81302" w14:textId="77777777" w:rsidR="00DA0803" w:rsidRDefault="00DA0803" w:rsidP="00283E6C">
            <w:pPr>
              <w:jc w:val="center"/>
              <w:rPr>
                <w:b/>
                <w:bCs/>
                <w:color w:val="000000"/>
                <w:sz w:val="20"/>
                <w:szCs w:val="20"/>
              </w:rPr>
            </w:pPr>
            <w:r>
              <w:rPr>
                <w:b/>
                <w:bCs/>
                <w:color w:val="000000"/>
                <w:sz w:val="20"/>
                <w:szCs w:val="20"/>
              </w:rPr>
              <w:t>1</w:t>
            </w:r>
          </w:p>
        </w:tc>
        <w:tc>
          <w:tcPr>
            <w:tcW w:w="252" w:type="pct"/>
            <w:tcBorders>
              <w:top w:val="single" w:sz="4" w:space="0" w:color="auto"/>
              <w:left w:val="nil"/>
              <w:bottom w:val="single" w:sz="4" w:space="0" w:color="auto"/>
              <w:right w:val="single" w:sz="4" w:space="0" w:color="auto"/>
            </w:tcBorders>
            <w:vAlign w:val="center"/>
          </w:tcPr>
          <w:p w14:paraId="35EE1090" w14:textId="77777777" w:rsidR="00DA0803" w:rsidRDefault="00DA0803" w:rsidP="00283E6C">
            <w:pPr>
              <w:jc w:val="center"/>
              <w:rPr>
                <w:b/>
                <w:bCs/>
                <w:color w:val="000000"/>
                <w:sz w:val="20"/>
                <w:szCs w:val="20"/>
              </w:rPr>
            </w:pPr>
            <w:r>
              <w:rPr>
                <w:b/>
                <w:bCs/>
                <w:color w:val="000000"/>
                <w:sz w:val="20"/>
                <w:szCs w:val="20"/>
              </w:rPr>
              <w:t>1</w:t>
            </w:r>
          </w:p>
        </w:tc>
        <w:tc>
          <w:tcPr>
            <w:tcW w:w="252" w:type="pct"/>
            <w:tcBorders>
              <w:top w:val="single" w:sz="4" w:space="0" w:color="auto"/>
              <w:left w:val="nil"/>
              <w:bottom w:val="single" w:sz="4" w:space="0" w:color="auto"/>
              <w:right w:val="single" w:sz="4" w:space="0" w:color="auto"/>
            </w:tcBorders>
            <w:vAlign w:val="center"/>
          </w:tcPr>
          <w:p w14:paraId="08FE402E" w14:textId="77777777" w:rsidR="00DA0803" w:rsidRDefault="00DA0803" w:rsidP="00283E6C">
            <w:pPr>
              <w:jc w:val="center"/>
              <w:rPr>
                <w:b/>
                <w:bCs/>
                <w:color w:val="000000"/>
                <w:sz w:val="20"/>
                <w:szCs w:val="20"/>
              </w:rPr>
            </w:pPr>
            <w:r>
              <w:rPr>
                <w:b/>
                <w:bCs/>
                <w:color w:val="000000"/>
                <w:sz w:val="20"/>
                <w:szCs w:val="20"/>
              </w:rPr>
              <w:t>1</w:t>
            </w:r>
          </w:p>
        </w:tc>
        <w:tc>
          <w:tcPr>
            <w:tcW w:w="252" w:type="pct"/>
            <w:tcBorders>
              <w:top w:val="single" w:sz="4" w:space="0" w:color="auto"/>
              <w:left w:val="nil"/>
              <w:bottom w:val="single" w:sz="4" w:space="0" w:color="auto"/>
              <w:right w:val="single" w:sz="4" w:space="0" w:color="auto"/>
            </w:tcBorders>
            <w:vAlign w:val="center"/>
          </w:tcPr>
          <w:p w14:paraId="1CF0CC5A" w14:textId="77777777" w:rsidR="00DA0803" w:rsidRDefault="00DA0803" w:rsidP="00283E6C">
            <w:pPr>
              <w:jc w:val="center"/>
              <w:rPr>
                <w:b/>
                <w:bCs/>
                <w:color w:val="000000"/>
                <w:sz w:val="20"/>
                <w:szCs w:val="20"/>
              </w:rPr>
            </w:pPr>
            <w:r>
              <w:rPr>
                <w:b/>
                <w:bCs/>
                <w:color w:val="000000"/>
                <w:sz w:val="20"/>
                <w:szCs w:val="20"/>
              </w:rPr>
              <w:t>1</w:t>
            </w:r>
          </w:p>
        </w:tc>
        <w:tc>
          <w:tcPr>
            <w:tcW w:w="252" w:type="pct"/>
            <w:tcBorders>
              <w:top w:val="single" w:sz="4" w:space="0" w:color="auto"/>
              <w:left w:val="nil"/>
              <w:bottom w:val="single" w:sz="4" w:space="0" w:color="auto"/>
              <w:right w:val="single" w:sz="4" w:space="0" w:color="auto"/>
            </w:tcBorders>
            <w:vAlign w:val="center"/>
          </w:tcPr>
          <w:p w14:paraId="5CDC4F8B" w14:textId="77777777" w:rsidR="00DA0803" w:rsidRDefault="00DA0803" w:rsidP="00283E6C">
            <w:pPr>
              <w:jc w:val="center"/>
              <w:rPr>
                <w:b/>
                <w:bCs/>
                <w:color w:val="000000"/>
                <w:sz w:val="20"/>
                <w:szCs w:val="20"/>
              </w:rPr>
            </w:pPr>
            <w:r>
              <w:rPr>
                <w:b/>
                <w:bCs/>
                <w:color w:val="000000"/>
                <w:sz w:val="20"/>
                <w:szCs w:val="20"/>
              </w:rPr>
              <w:t>1</w:t>
            </w:r>
          </w:p>
        </w:tc>
        <w:tc>
          <w:tcPr>
            <w:tcW w:w="252" w:type="pct"/>
            <w:tcBorders>
              <w:top w:val="single" w:sz="4" w:space="0" w:color="auto"/>
              <w:left w:val="nil"/>
              <w:bottom w:val="single" w:sz="4" w:space="0" w:color="auto"/>
              <w:right w:val="single" w:sz="4" w:space="0" w:color="auto"/>
            </w:tcBorders>
            <w:vAlign w:val="center"/>
          </w:tcPr>
          <w:p w14:paraId="0AE45FD7" w14:textId="77777777" w:rsidR="00DA0803" w:rsidRDefault="00DA0803" w:rsidP="00283E6C">
            <w:pPr>
              <w:jc w:val="center"/>
              <w:rPr>
                <w:b/>
                <w:bCs/>
                <w:color w:val="000000"/>
                <w:sz w:val="20"/>
                <w:szCs w:val="20"/>
              </w:rPr>
            </w:pPr>
            <w:r>
              <w:rPr>
                <w:b/>
                <w:bCs/>
                <w:color w:val="000000"/>
                <w:sz w:val="20"/>
                <w:szCs w:val="20"/>
              </w:rPr>
              <w:t>2</w:t>
            </w:r>
          </w:p>
        </w:tc>
        <w:tc>
          <w:tcPr>
            <w:tcW w:w="252" w:type="pct"/>
            <w:tcBorders>
              <w:top w:val="single" w:sz="4" w:space="0" w:color="auto"/>
              <w:left w:val="nil"/>
              <w:bottom w:val="single" w:sz="4" w:space="0" w:color="auto"/>
              <w:right w:val="single" w:sz="4" w:space="0" w:color="auto"/>
            </w:tcBorders>
            <w:vAlign w:val="center"/>
          </w:tcPr>
          <w:p w14:paraId="763D747F" w14:textId="77777777" w:rsidR="00DA0803" w:rsidRDefault="00DA0803" w:rsidP="00283E6C">
            <w:pPr>
              <w:jc w:val="center"/>
              <w:rPr>
                <w:b/>
                <w:bCs/>
                <w:color w:val="000000"/>
                <w:sz w:val="20"/>
                <w:szCs w:val="20"/>
              </w:rPr>
            </w:pPr>
            <w:r>
              <w:rPr>
                <w:b/>
                <w:bCs/>
                <w:color w:val="000000"/>
                <w:sz w:val="20"/>
                <w:szCs w:val="20"/>
              </w:rPr>
              <w:t>1</w:t>
            </w:r>
          </w:p>
        </w:tc>
        <w:tc>
          <w:tcPr>
            <w:tcW w:w="252" w:type="pct"/>
            <w:tcBorders>
              <w:top w:val="single" w:sz="4" w:space="0" w:color="auto"/>
              <w:left w:val="nil"/>
              <w:bottom w:val="single" w:sz="4" w:space="0" w:color="auto"/>
              <w:right w:val="single" w:sz="4" w:space="0" w:color="auto"/>
            </w:tcBorders>
            <w:vAlign w:val="center"/>
          </w:tcPr>
          <w:p w14:paraId="2EAB3196" w14:textId="77777777" w:rsidR="00DA0803" w:rsidRDefault="00DA0803" w:rsidP="00283E6C">
            <w:pPr>
              <w:jc w:val="center"/>
              <w:rPr>
                <w:b/>
                <w:bCs/>
                <w:color w:val="000000"/>
                <w:sz w:val="20"/>
                <w:szCs w:val="20"/>
              </w:rPr>
            </w:pPr>
            <w:r>
              <w:rPr>
                <w:b/>
                <w:bCs/>
                <w:color w:val="000000"/>
                <w:sz w:val="20"/>
                <w:szCs w:val="20"/>
              </w:rPr>
              <w:t>2</w:t>
            </w:r>
          </w:p>
        </w:tc>
        <w:tc>
          <w:tcPr>
            <w:tcW w:w="252" w:type="pct"/>
            <w:tcBorders>
              <w:top w:val="single" w:sz="4" w:space="0" w:color="auto"/>
              <w:left w:val="nil"/>
              <w:bottom w:val="single" w:sz="4" w:space="0" w:color="auto"/>
              <w:right w:val="single" w:sz="4" w:space="0" w:color="auto"/>
            </w:tcBorders>
            <w:vAlign w:val="center"/>
          </w:tcPr>
          <w:p w14:paraId="789A0E4C" w14:textId="77777777" w:rsidR="00DA0803" w:rsidRDefault="00DA0803" w:rsidP="00283E6C">
            <w:pPr>
              <w:jc w:val="center"/>
              <w:rPr>
                <w:b/>
                <w:bCs/>
                <w:color w:val="000000"/>
                <w:sz w:val="20"/>
                <w:szCs w:val="20"/>
              </w:rPr>
            </w:pPr>
            <w:r>
              <w:rPr>
                <w:b/>
                <w:bCs/>
                <w:color w:val="000000"/>
                <w:sz w:val="20"/>
                <w:szCs w:val="20"/>
              </w:rPr>
              <w:t>1</w:t>
            </w:r>
          </w:p>
        </w:tc>
        <w:tc>
          <w:tcPr>
            <w:tcW w:w="253" w:type="pct"/>
            <w:tcBorders>
              <w:top w:val="single" w:sz="4" w:space="0" w:color="auto"/>
              <w:left w:val="nil"/>
              <w:bottom w:val="single" w:sz="4" w:space="0" w:color="auto"/>
              <w:right w:val="single" w:sz="4" w:space="0" w:color="auto"/>
            </w:tcBorders>
            <w:vAlign w:val="center"/>
          </w:tcPr>
          <w:p w14:paraId="49236C66" w14:textId="77777777" w:rsidR="00DA0803" w:rsidRDefault="00DA0803" w:rsidP="00283E6C">
            <w:pPr>
              <w:jc w:val="center"/>
              <w:rPr>
                <w:b/>
                <w:bCs/>
                <w:color w:val="000000"/>
                <w:sz w:val="20"/>
                <w:szCs w:val="20"/>
              </w:rPr>
            </w:pPr>
            <w:r>
              <w:rPr>
                <w:b/>
                <w:bCs/>
                <w:color w:val="000000"/>
                <w:sz w:val="20"/>
                <w:szCs w:val="20"/>
              </w:rPr>
              <w:t>2</w:t>
            </w:r>
          </w:p>
        </w:tc>
      </w:tr>
      <w:tr w:rsidR="00DA0803" w:rsidRPr="0000592B" w14:paraId="23693251" w14:textId="77777777" w:rsidTr="00AB0D72">
        <w:trPr>
          <w:trHeight w:val="20"/>
          <w:tblHeader/>
        </w:trPr>
        <w:tc>
          <w:tcPr>
            <w:tcW w:w="193" w:type="pct"/>
            <w:tcBorders>
              <w:top w:val="nil"/>
              <w:left w:val="single" w:sz="4" w:space="0" w:color="auto"/>
              <w:bottom w:val="single" w:sz="4" w:space="0" w:color="auto"/>
              <w:right w:val="single" w:sz="4" w:space="0" w:color="auto"/>
            </w:tcBorders>
            <w:vAlign w:val="center"/>
          </w:tcPr>
          <w:p w14:paraId="4A91B6C2" w14:textId="77777777" w:rsidR="00DA0803" w:rsidRPr="0000592B" w:rsidRDefault="00DA0803" w:rsidP="00283E6C">
            <w:pPr>
              <w:jc w:val="center"/>
              <w:rPr>
                <w:b/>
                <w:bCs/>
                <w:color w:val="000000" w:themeColor="text1"/>
                <w:sz w:val="20"/>
                <w:szCs w:val="20"/>
              </w:rPr>
            </w:pPr>
            <w:r w:rsidRPr="0000592B">
              <w:rPr>
                <w:b/>
                <w:bCs/>
                <w:color w:val="000000" w:themeColor="text1"/>
                <w:sz w:val="20"/>
                <w:szCs w:val="20"/>
              </w:rPr>
              <w:t xml:space="preserve">№ </w:t>
            </w:r>
          </w:p>
        </w:tc>
        <w:tc>
          <w:tcPr>
            <w:tcW w:w="1117" w:type="pct"/>
            <w:tcBorders>
              <w:top w:val="nil"/>
              <w:left w:val="nil"/>
              <w:bottom w:val="single" w:sz="4" w:space="0" w:color="auto"/>
              <w:right w:val="single" w:sz="4" w:space="0" w:color="auto"/>
            </w:tcBorders>
            <w:noWrap/>
            <w:vAlign w:val="center"/>
          </w:tcPr>
          <w:p w14:paraId="531D0884" w14:textId="77777777" w:rsidR="00DA0803" w:rsidRPr="0000592B" w:rsidRDefault="00DA0803" w:rsidP="00283E6C">
            <w:pPr>
              <w:jc w:val="center"/>
              <w:rPr>
                <w:b/>
                <w:bCs/>
                <w:color w:val="000000" w:themeColor="text1"/>
                <w:sz w:val="20"/>
                <w:szCs w:val="20"/>
              </w:rPr>
            </w:pPr>
            <w:r w:rsidRPr="0000592B">
              <w:rPr>
                <w:b/>
                <w:bCs/>
                <w:color w:val="000000" w:themeColor="text1"/>
                <w:sz w:val="20"/>
                <w:szCs w:val="20"/>
              </w:rPr>
              <w:t>ОО</w:t>
            </w:r>
          </w:p>
        </w:tc>
        <w:tc>
          <w:tcPr>
            <w:tcW w:w="412" w:type="pct"/>
            <w:tcBorders>
              <w:top w:val="nil"/>
              <w:left w:val="nil"/>
              <w:bottom w:val="single" w:sz="4" w:space="0" w:color="auto"/>
              <w:right w:val="single" w:sz="4" w:space="0" w:color="auto"/>
            </w:tcBorders>
            <w:vAlign w:val="center"/>
          </w:tcPr>
          <w:p w14:paraId="77794CCA" w14:textId="77777777" w:rsidR="00AB0D72" w:rsidRDefault="00DA0803" w:rsidP="00283E6C">
            <w:pPr>
              <w:jc w:val="center"/>
              <w:rPr>
                <w:b/>
                <w:bCs/>
                <w:color w:val="000000" w:themeColor="text1"/>
                <w:sz w:val="16"/>
                <w:szCs w:val="16"/>
              </w:rPr>
            </w:pPr>
            <w:r w:rsidRPr="00FA0475">
              <w:rPr>
                <w:b/>
                <w:bCs/>
                <w:color w:val="000000" w:themeColor="text1"/>
                <w:sz w:val="16"/>
                <w:szCs w:val="16"/>
              </w:rPr>
              <w:t xml:space="preserve">Кол-во </w:t>
            </w:r>
          </w:p>
          <w:p w14:paraId="1BDC9A34" w14:textId="1A317C46" w:rsidR="00DA0803" w:rsidRPr="00FA0475" w:rsidRDefault="00DA0803" w:rsidP="00283E6C">
            <w:pPr>
              <w:jc w:val="center"/>
              <w:rPr>
                <w:b/>
                <w:bCs/>
                <w:color w:val="000000" w:themeColor="text1"/>
                <w:sz w:val="16"/>
                <w:szCs w:val="16"/>
              </w:rPr>
            </w:pPr>
            <w:proofErr w:type="spellStart"/>
            <w:r w:rsidRPr="00FA0475">
              <w:rPr>
                <w:b/>
                <w:bCs/>
                <w:color w:val="000000" w:themeColor="text1"/>
                <w:sz w:val="16"/>
                <w:szCs w:val="16"/>
              </w:rPr>
              <w:t>уч</w:t>
            </w:r>
            <w:proofErr w:type="spellEnd"/>
            <w:r w:rsidRPr="00FA0475">
              <w:rPr>
                <w:b/>
                <w:bCs/>
                <w:color w:val="000000" w:themeColor="text1"/>
                <w:sz w:val="16"/>
                <w:szCs w:val="16"/>
              </w:rPr>
              <w:t>-ков</w:t>
            </w:r>
          </w:p>
        </w:tc>
        <w:tc>
          <w:tcPr>
            <w:tcW w:w="3278" w:type="pct"/>
            <w:gridSpan w:val="13"/>
            <w:tcBorders>
              <w:top w:val="single" w:sz="4" w:space="0" w:color="auto"/>
              <w:left w:val="nil"/>
              <w:bottom w:val="single" w:sz="4" w:space="0" w:color="auto"/>
              <w:right w:val="single" w:sz="4" w:space="0" w:color="auto"/>
            </w:tcBorders>
            <w:vAlign w:val="center"/>
          </w:tcPr>
          <w:p w14:paraId="79148618" w14:textId="77777777" w:rsidR="00DA0803" w:rsidRPr="0000592B" w:rsidRDefault="00DA0803" w:rsidP="00283E6C">
            <w:pPr>
              <w:jc w:val="center"/>
              <w:rPr>
                <w:b/>
                <w:bCs/>
                <w:color w:val="000000" w:themeColor="text1"/>
                <w:sz w:val="20"/>
                <w:szCs w:val="20"/>
              </w:rPr>
            </w:pPr>
            <w:r w:rsidRPr="0000592B">
              <w:rPr>
                <w:b/>
                <w:bCs/>
                <w:color w:val="000000" w:themeColor="text1"/>
                <w:sz w:val="20"/>
                <w:szCs w:val="20"/>
              </w:rPr>
              <w:t>Выполнение заданий в % (от числа участников)</w:t>
            </w:r>
          </w:p>
        </w:tc>
      </w:tr>
      <w:tr w:rsidR="00AB0D72" w14:paraId="5558940E" w14:textId="77777777" w:rsidTr="00802ED6">
        <w:trPr>
          <w:trHeight w:val="283"/>
        </w:trPr>
        <w:tc>
          <w:tcPr>
            <w:tcW w:w="193" w:type="pct"/>
            <w:tcBorders>
              <w:top w:val="nil"/>
              <w:left w:val="single" w:sz="4" w:space="0" w:color="auto"/>
              <w:bottom w:val="single" w:sz="4" w:space="0" w:color="auto"/>
              <w:right w:val="single" w:sz="4" w:space="0" w:color="auto"/>
            </w:tcBorders>
            <w:noWrap/>
            <w:vAlign w:val="center"/>
          </w:tcPr>
          <w:p w14:paraId="15BC20F9" w14:textId="77777777" w:rsidR="00AB0D72" w:rsidRPr="00AB0D72" w:rsidRDefault="00AB0D72" w:rsidP="00AB0D72">
            <w:pPr>
              <w:jc w:val="center"/>
              <w:rPr>
                <w:color w:val="000000" w:themeColor="text1"/>
                <w:sz w:val="18"/>
                <w:szCs w:val="18"/>
              </w:rPr>
            </w:pPr>
            <w:r w:rsidRPr="00AB0D72">
              <w:rPr>
                <w:color w:val="000000" w:themeColor="text1"/>
                <w:sz w:val="18"/>
                <w:szCs w:val="18"/>
              </w:rPr>
              <w:t>1</w:t>
            </w:r>
          </w:p>
        </w:tc>
        <w:tc>
          <w:tcPr>
            <w:tcW w:w="1117" w:type="pct"/>
            <w:tcBorders>
              <w:top w:val="nil"/>
              <w:left w:val="nil"/>
              <w:bottom w:val="single" w:sz="4" w:space="0" w:color="auto"/>
              <w:right w:val="single" w:sz="4" w:space="0" w:color="auto"/>
            </w:tcBorders>
            <w:vAlign w:val="center"/>
          </w:tcPr>
          <w:p w14:paraId="6D49B83C" w14:textId="295BD27A"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Глинищевская СОШ»</w:t>
            </w:r>
          </w:p>
        </w:tc>
        <w:tc>
          <w:tcPr>
            <w:tcW w:w="412" w:type="pct"/>
            <w:tcBorders>
              <w:top w:val="nil"/>
              <w:left w:val="nil"/>
              <w:bottom w:val="single" w:sz="4" w:space="0" w:color="auto"/>
              <w:right w:val="single" w:sz="4" w:space="0" w:color="auto"/>
            </w:tcBorders>
            <w:vAlign w:val="center"/>
          </w:tcPr>
          <w:p w14:paraId="402DD673" w14:textId="0245579B" w:rsidR="00AB0D72" w:rsidRDefault="00AB0D72" w:rsidP="00AB0D72">
            <w:pPr>
              <w:jc w:val="center"/>
              <w:rPr>
                <w:color w:val="000000"/>
                <w:sz w:val="20"/>
                <w:szCs w:val="20"/>
              </w:rPr>
            </w:pPr>
            <w:r>
              <w:rPr>
                <w:color w:val="000000"/>
                <w:sz w:val="20"/>
                <w:szCs w:val="20"/>
              </w:rPr>
              <w:t>18</w:t>
            </w:r>
          </w:p>
        </w:tc>
        <w:tc>
          <w:tcPr>
            <w:tcW w:w="252" w:type="pct"/>
            <w:tcBorders>
              <w:top w:val="single" w:sz="4" w:space="0" w:color="auto"/>
              <w:left w:val="nil"/>
              <w:bottom w:val="single" w:sz="4" w:space="0" w:color="auto"/>
              <w:right w:val="single" w:sz="4" w:space="0" w:color="auto"/>
            </w:tcBorders>
            <w:vAlign w:val="center"/>
          </w:tcPr>
          <w:p w14:paraId="3988CEF9" w14:textId="393E8437" w:rsidR="00AB0D72" w:rsidRDefault="00AB0D72" w:rsidP="00AB0D72">
            <w:pPr>
              <w:jc w:val="center"/>
              <w:rPr>
                <w:color w:val="000000"/>
                <w:sz w:val="20"/>
                <w:szCs w:val="20"/>
              </w:rPr>
            </w:pPr>
            <w:r>
              <w:rPr>
                <w:color w:val="000000"/>
                <w:sz w:val="20"/>
                <w:szCs w:val="20"/>
              </w:rPr>
              <w:t>61</w:t>
            </w:r>
          </w:p>
        </w:tc>
        <w:tc>
          <w:tcPr>
            <w:tcW w:w="252" w:type="pct"/>
            <w:tcBorders>
              <w:top w:val="single" w:sz="4" w:space="0" w:color="auto"/>
              <w:left w:val="nil"/>
              <w:bottom w:val="single" w:sz="4" w:space="0" w:color="auto"/>
              <w:right w:val="single" w:sz="4" w:space="0" w:color="auto"/>
            </w:tcBorders>
            <w:vAlign w:val="center"/>
          </w:tcPr>
          <w:p w14:paraId="5078EE16" w14:textId="2E630096" w:rsidR="00AB0D72" w:rsidRDefault="00AB0D72" w:rsidP="00AB0D72">
            <w:pPr>
              <w:jc w:val="center"/>
              <w:rPr>
                <w:color w:val="000000"/>
                <w:sz w:val="20"/>
                <w:szCs w:val="20"/>
              </w:rPr>
            </w:pPr>
            <w:r>
              <w:rPr>
                <w:color w:val="000000"/>
                <w:sz w:val="20"/>
                <w:szCs w:val="20"/>
              </w:rPr>
              <w:t>72</w:t>
            </w:r>
          </w:p>
        </w:tc>
        <w:tc>
          <w:tcPr>
            <w:tcW w:w="252" w:type="pct"/>
            <w:tcBorders>
              <w:top w:val="single" w:sz="4" w:space="0" w:color="auto"/>
              <w:left w:val="nil"/>
              <w:bottom w:val="single" w:sz="4" w:space="0" w:color="auto"/>
              <w:right w:val="single" w:sz="4" w:space="0" w:color="auto"/>
            </w:tcBorders>
            <w:vAlign w:val="center"/>
          </w:tcPr>
          <w:p w14:paraId="4A52B4B5" w14:textId="271A335D" w:rsidR="00AB0D72" w:rsidRDefault="00AB0D72" w:rsidP="00AB0D72">
            <w:pPr>
              <w:jc w:val="center"/>
              <w:rPr>
                <w:color w:val="000000"/>
                <w:sz w:val="20"/>
                <w:szCs w:val="20"/>
              </w:rPr>
            </w:pPr>
            <w:r>
              <w:rPr>
                <w:color w:val="000000"/>
                <w:sz w:val="20"/>
                <w:szCs w:val="20"/>
              </w:rPr>
              <w:t>61</w:t>
            </w:r>
          </w:p>
        </w:tc>
        <w:tc>
          <w:tcPr>
            <w:tcW w:w="252" w:type="pct"/>
            <w:tcBorders>
              <w:top w:val="single" w:sz="4" w:space="0" w:color="auto"/>
              <w:left w:val="nil"/>
              <w:bottom w:val="single" w:sz="4" w:space="0" w:color="auto"/>
              <w:right w:val="single" w:sz="4" w:space="0" w:color="auto"/>
            </w:tcBorders>
            <w:vAlign w:val="center"/>
          </w:tcPr>
          <w:p w14:paraId="61EB611D" w14:textId="33314B75" w:rsidR="00AB0D72" w:rsidRDefault="00AB0D72" w:rsidP="00AB0D72">
            <w:pPr>
              <w:jc w:val="center"/>
              <w:rPr>
                <w:color w:val="000000"/>
                <w:sz w:val="20"/>
                <w:szCs w:val="20"/>
              </w:rPr>
            </w:pPr>
            <w:r>
              <w:rPr>
                <w:color w:val="000000"/>
                <w:sz w:val="20"/>
                <w:szCs w:val="20"/>
              </w:rPr>
              <w:t>39</w:t>
            </w:r>
          </w:p>
        </w:tc>
        <w:tc>
          <w:tcPr>
            <w:tcW w:w="252" w:type="pct"/>
            <w:tcBorders>
              <w:top w:val="single" w:sz="4" w:space="0" w:color="auto"/>
              <w:left w:val="nil"/>
              <w:bottom w:val="single" w:sz="4" w:space="0" w:color="auto"/>
              <w:right w:val="single" w:sz="4" w:space="0" w:color="auto"/>
            </w:tcBorders>
            <w:vAlign w:val="center"/>
          </w:tcPr>
          <w:p w14:paraId="1DF97BD1" w14:textId="052884B9" w:rsidR="00AB0D72" w:rsidRDefault="00AB0D72" w:rsidP="00AB0D72">
            <w:pPr>
              <w:jc w:val="center"/>
              <w:rPr>
                <w:color w:val="000000"/>
                <w:sz w:val="20"/>
                <w:szCs w:val="20"/>
              </w:rPr>
            </w:pPr>
            <w:r>
              <w:rPr>
                <w:color w:val="000000"/>
                <w:sz w:val="20"/>
                <w:szCs w:val="20"/>
              </w:rPr>
              <w:t>94</w:t>
            </w:r>
          </w:p>
        </w:tc>
        <w:tc>
          <w:tcPr>
            <w:tcW w:w="252" w:type="pct"/>
            <w:tcBorders>
              <w:top w:val="single" w:sz="4" w:space="0" w:color="auto"/>
              <w:left w:val="nil"/>
              <w:bottom w:val="single" w:sz="4" w:space="0" w:color="auto"/>
              <w:right w:val="single" w:sz="4" w:space="0" w:color="auto"/>
            </w:tcBorders>
            <w:vAlign w:val="center"/>
          </w:tcPr>
          <w:p w14:paraId="070FB215" w14:textId="7E78700A" w:rsidR="00AB0D72" w:rsidRDefault="00AB0D72" w:rsidP="00AB0D72">
            <w:pPr>
              <w:jc w:val="center"/>
              <w:rPr>
                <w:color w:val="000000"/>
                <w:sz w:val="20"/>
                <w:szCs w:val="20"/>
              </w:rPr>
            </w:pPr>
            <w:r>
              <w:rPr>
                <w:color w:val="000000"/>
                <w:sz w:val="20"/>
                <w:szCs w:val="20"/>
              </w:rPr>
              <w:t>89</w:t>
            </w:r>
          </w:p>
        </w:tc>
        <w:tc>
          <w:tcPr>
            <w:tcW w:w="252" w:type="pct"/>
            <w:tcBorders>
              <w:top w:val="single" w:sz="4" w:space="0" w:color="auto"/>
              <w:left w:val="nil"/>
              <w:bottom w:val="single" w:sz="4" w:space="0" w:color="auto"/>
              <w:right w:val="single" w:sz="4" w:space="0" w:color="auto"/>
            </w:tcBorders>
            <w:vAlign w:val="center"/>
          </w:tcPr>
          <w:p w14:paraId="002F891A" w14:textId="6D6F30BB" w:rsidR="00AB0D72" w:rsidRDefault="00AB0D72" w:rsidP="00AB0D72">
            <w:pPr>
              <w:jc w:val="center"/>
              <w:rPr>
                <w:color w:val="000000"/>
                <w:sz w:val="20"/>
                <w:szCs w:val="20"/>
              </w:rPr>
            </w:pPr>
            <w:r>
              <w:rPr>
                <w:color w:val="000000"/>
                <w:sz w:val="20"/>
                <w:szCs w:val="20"/>
              </w:rPr>
              <w:t>28</w:t>
            </w:r>
          </w:p>
        </w:tc>
        <w:tc>
          <w:tcPr>
            <w:tcW w:w="252" w:type="pct"/>
            <w:tcBorders>
              <w:top w:val="single" w:sz="4" w:space="0" w:color="auto"/>
              <w:left w:val="nil"/>
              <w:bottom w:val="single" w:sz="4" w:space="0" w:color="auto"/>
              <w:right w:val="single" w:sz="4" w:space="0" w:color="auto"/>
            </w:tcBorders>
            <w:vAlign w:val="center"/>
          </w:tcPr>
          <w:p w14:paraId="3AAB6A23" w14:textId="5DAD74F0" w:rsidR="00AB0D72" w:rsidRDefault="00AB0D72" w:rsidP="00AB0D72">
            <w:pPr>
              <w:jc w:val="center"/>
              <w:rPr>
                <w:color w:val="000000"/>
                <w:sz w:val="20"/>
                <w:szCs w:val="20"/>
              </w:rPr>
            </w:pPr>
            <w:r>
              <w:rPr>
                <w:color w:val="000000"/>
                <w:sz w:val="20"/>
                <w:szCs w:val="20"/>
              </w:rPr>
              <w:t>61</w:t>
            </w:r>
          </w:p>
        </w:tc>
        <w:tc>
          <w:tcPr>
            <w:tcW w:w="252" w:type="pct"/>
            <w:tcBorders>
              <w:top w:val="single" w:sz="4" w:space="0" w:color="auto"/>
              <w:left w:val="nil"/>
              <w:bottom w:val="single" w:sz="4" w:space="0" w:color="auto"/>
              <w:right w:val="single" w:sz="4" w:space="0" w:color="auto"/>
            </w:tcBorders>
            <w:vAlign w:val="center"/>
          </w:tcPr>
          <w:p w14:paraId="5D138353" w14:textId="626BF087" w:rsidR="00AB0D72" w:rsidRDefault="00AB0D72" w:rsidP="00AB0D72">
            <w:pPr>
              <w:jc w:val="center"/>
              <w:rPr>
                <w:color w:val="000000"/>
                <w:sz w:val="20"/>
                <w:szCs w:val="20"/>
              </w:rPr>
            </w:pPr>
            <w:r>
              <w:rPr>
                <w:color w:val="000000"/>
                <w:sz w:val="20"/>
                <w:szCs w:val="20"/>
              </w:rPr>
              <w:t>22</w:t>
            </w:r>
          </w:p>
        </w:tc>
        <w:tc>
          <w:tcPr>
            <w:tcW w:w="252" w:type="pct"/>
            <w:tcBorders>
              <w:top w:val="single" w:sz="4" w:space="0" w:color="auto"/>
              <w:left w:val="nil"/>
              <w:bottom w:val="single" w:sz="4" w:space="0" w:color="auto"/>
              <w:right w:val="single" w:sz="4" w:space="0" w:color="auto"/>
            </w:tcBorders>
            <w:vAlign w:val="center"/>
          </w:tcPr>
          <w:p w14:paraId="50A201BC" w14:textId="61F766F9" w:rsidR="00AB0D72" w:rsidRDefault="00AB0D72" w:rsidP="00AB0D72">
            <w:pPr>
              <w:jc w:val="center"/>
              <w:rPr>
                <w:color w:val="000000"/>
                <w:sz w:val="20"/>
                <w:szCs w:val="20"/>
              </w:rPr>
            </w:pPr>
            <w:r>
              <w:rPr>
                <w:color w:val="000000"/>
                <w:sz w:val="20"/>
                <w:szCs w:val="20"/>
              </w:rPr>
              <w:t>78</w:t>
            </w:r>
          </w:p>
        </w:tc>
        <w:tc>
          <w:tcPr>
            <w:tcW w:w="252" w:type="pct"/>
            <w:tcBorders>
              <w:top w:val="single" w:sz="4" w:space="0" w:color="auto"/>
              <w:left w:val="nil"/>
              <w:bottom w:val="single" w:sz="4" w:space="0" w:color="auto"/>
              <w:right w:val="single" w:sz="4" w:space="0" w:color="auto"/>
            </w:tcBorders>
            <w:vAlign w:val="center"/>
          </w:tcPr>
          <w:p w14:paraId="7229696D" w14:textId="6B3648EE" w:rsidR="00AB0D72" w:rsidRDefault="00AB0D72" w:rsidP="00AB0D72">
            <w:pPr>
              <w:jc w:val="center"/>
              <w:rPr>
                <w:color w:val="000000"/>
                <w:sz w:val="20"/>
                <w:szCs w:val="20"/>
              </w:rPr>
            </w:pPr>
            <w:r>
              <w:rPr>
                <w:color w:val="000000"/>
                <w:sz w:val="20"/>
                <w:szCs w:val="20"/>
              </w:rPr>
              <w:t>50</w:t>
            </w:r>
          </w:p>
        </w:tc>
        <w:tc>
          <w:tcPr>
            <w:tcW w:w="252" w:type="pct"/>
            <w:tcBorders>
              <w:top w:val="single" w:sz="4" w:space="0" w:color="auto"/>
              <w:left w:val="nil"/>
              <w:bottom w:val="single" w:sz="4" w:space="0" w:color="auto"/>
              <w:right w:val="single" w:sz="4" w:space="0" w:color="auto"/>
            </w:tcBorders>
            <w:vAlign w:val="center"/>
          </w:tcPr>
          <w:p w14:paraId="39BE7C86" w14:textId="1C98B093" w:rsidR="00AB0D72" w:rsidRDefault="00AB0D72" w:rsidP="00AB0D72">
            <w:pPr>
              <w:jc w:val="center"/>
              <w:rPr>
                <w:color w:val="000000"/>
                <w:sz w:val="20"/>
                <w:szCs w:val="20"/>
              </w:rPr>
            </w:pPr>
            <w:r>
              <w:rPr>
                <w:color w:val="000000"/>
                <w:sz w:val="20"/>
                <w:szCs w:val="20"/>
              </w:rPr>
              <w:t>83</w:t>
            </w:r>
          </w:p>
        </w:tc>
        <w:tc>
          <w:tcPr>
            <w:tcW w:w="253" w:type="pct"/>
            <w:tcBorders>
              <w:top w:val="single" w:sz="4" w:space="0" w:color="auto"/>
              <w:left w:val="nil"/>
              <w:bottom w:val="single" w:sz="4" w:space="0" w:color="auto"/>
              <w:right w:val="single" w:sz="4" w:space="0" w:color="auto"/>
            </w:tcBorders>
            <w:vAlign w:val="center"/>
          </w:tcPr>
          <w:p w14:paraId="5BBBF952" w14:textId="28BAB046" w:rsidR="00AB0D72" w:rsidRDefault="00AB0D72" w:rsidP="00AB0D72">
            <w:pPr>
              <w:jc w:val="center"/>
              <w:rPr>
                <w:color w:val="000000"/>
                <w:sz w:val="20"/>
                <w:szCs w:val="20"/>
              </w:rPr>
            </w:pPr>
            <w:r>
              <w:rPr>
                <w:color w:val="000000"/>
                <w:sz w:val="20"/>
                <w:szCs w:val="20"/>
              </w:rPr>
              <w:t>6</w:t>
            </w:r>
          </w:p>
        </w:tc>
      </w:tr>
      <w:tr w:rsidR="00AB0D72" w14:paraId="73619397"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4234D20D" w14:textId="77777777" w:rsidR="00AB0D72" w:rsidRPr="00AB0D72" w:rsidRDefault="00AB0D72" w:rsidP="00AB0D72">
            <w:pPr>
              <w:jc w:val="center"/>
              <w:rPr>
                <w:color w:val="000000" w:themeColor="text1"/>
                <w:sz w:val="18"/>
                <w:szCs w:val="18"/>
              </w:rPr>
            </w:pPr>
            <w:r w:rsidRPr="00AB0D72">
              <w:rPr>
                <w:color w:val="000000" w:themeColor="text1"/>
                <w:sz w:val="18"/>
                <w:szCs w:val="18"/>
              </w:rPr>
              <w:t>2</w:t>
            </w:r>
          </w:p>
        </w:tc>
        <w:tc>
          <w:tcPr>
            <w:tcW w:w="1117" w:type="pct"/>
            <w:tcBorders>
              <w:top w:val="nil"/>
              <w:left w:val="nil"/>
              <w:bottom w:val="single" w:sz="4" w:space="0" w:color="auto"/>
              <w:right w:val="single" w:sz="4" w:space="0" w:color="auto"/>
            </w:tcBorders>
            <w:vAlign w:val="center"/>
          </w:tcPr>
          <w:p w14:paraId="7F6B04F3" w14:textId="27CD1FE0" w:rsidR="00AB0D72" w:rsidRPr="00AB0D72" w:rsidRDefault="00AB0D72" w:rsidP="00802ED6">
            <w:pPr>
              <w:rPr>
                <w:color w:val="000000" w:themeColor="text1"/>
                <w:sz w:val="18"/>
                <w:szCs w:val="18"/>
              </w:rPr>
            </w:pPr>
            <w:r w:rsidRPr="00AB0D72">
              <w:rPr>
                <w:color w:val="000000" w:themeColor="text1"/>
                <w:sz w:val="18"/>
                <w:szCs w:val="18"/>
              </w:rPr>
              <w:t>МБОУ Новосельская СОШ</w:t>
            </w:r>
          </w:p>
        </w:tc>
        <w:tc>
          <w:tcPr>
            <w:tcW w:w="412" w:type="pct"/>
            <w:tcBorders>
              <w:top w:val="nil"/>
              <w:left w:val="nil"/>
              <w:bottom w:val="single" w:sz="4" w:space="0" w:color="auto"/>
              <w:right w:val="single" w:sz="4" w:space="0" w:color="auto"/>
            </w:tcBorders>
            <w:vAlign w:val="center"/>
          </w:tcPr>
          <w:p w14:paraId="47A9E260" w14:textId="1D09421A" w:rsidR="00AB0D72" w:rsidRDefault="00AB0D72" w:rsidP="00AB0D72">
            <w:pPr>
              <w:jc w:val="center"/>
              <w:rPr>
                <w:color w:val="000000"/>
                <w:sz w:val="20"/>
                <w:szCs w:val="20"/>
              </w:rPr>
            </w:pPr>
            <w:r>
              <w:rPr>
                <w:color w:val="000000"/>
                <w:sz w:val="20"/>
                <w:szCs w:val="20"/>
              </w:rPr>
              <w:t>8</w:t>
            </w:r>
          </w:p>
        </w:tc>
        <w:tc>
          <w:tcPr>
            <w:tcW w:w="252" w:type="pct"/>
            <w:tcBorders>
              <w:top w:val="single" w:sz="4" w:space="0" w:color="auto"/>
              <w:left w:val="nil"/>
              <w:bottom w:val="single" w:sz="4" w:space="0" w:color="auto"/>
              <w:right w:val="single" w:sz="4" w:space="0" w:color="auto"/>
            </w:tcBorders>
            <w:vAlign w:val="center"/>
          </w:tcPr>
          <w:p w14:paraId="5B5E5FB4" w14:textId="07399CAA"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4E8A6CA2" w14:textId="483BE898" w:rsidR="00AB0D72" w:rsidRDefault="00AB0D72" w:rsidP="00AB0D72">
            <w:pPr>
              <w:jc w:val="center"/>
              <w:rPr>
                <w:color w:val="000000"/>
                <w:sz w:val="20"/>
                <w:szCs w:val="20"/>
              </w:rPr>
            </w:pPr>
            <w:r>
              <w:rPr>
                <w:color w:val="000000"/>
                <w:sz w:val="20"/>
                <w:szCs w:val="20"/>
              </w:rPr>
              <w:t>50</w:t>
            </w:r>
          </w:p>
        </w:tc>
        <w:tc>
          <w:tcPr>
            <w:tcW w:w="252" w:type="pct"/>
            <w:tcBorders>
              <w:top w:val="single" w:sz="4" w:space="0" w:color="auto"/>
              <w:left w:val="nil"/>
              <w:bottom w:val="single" w:sz="4" w:space="0" w:color="auto"/>
              <w:right w:val="single" w:sz="4" w:space="0" w:color="auto"/>
            </w:tcBorders>
            <w:vAlign w:val="center"/>
          </w:tcPr>
          <w:p w14:paraId="2F766070" w14:textId="3D56E9F5" w:rsidR="00AB0D72" w:rsidRDefault="00AB0D72" w:rsidP="00AB0D72">
            <w:pPr>
              <w:jc w:val="center"/>
              <w:rPr>
                <w:color w:val="000000"/>
                <w:sz w:val="20"/>
                <w:szCs w:val="20"/>
              </w:rPr>
            </w:pPr>
            <w:r>
              <w:rPr>
                <w:color w:val="000000"/>
                <w:sz w:val="20"/>
                <w:szCs w:val="20"/>
              </w:rPr>
              <w:t>38</w:t>
            </w:r>
          </w:p>
        </w:tc>
        <w:tc>
          <w:tcPr>
            <w:tcW w:w="252" w:type="pct"/>
            <w:tcBorders>
              <w:top w:val="single" w:sz="4" w:space="0" w:color="auto"/>
              <w:left w:val="nil"/>
              <w:bottom w:val="single" w:sz="4" w:space="0" w:color="auto"/>
              <w:right w:val="single" w:sz="4" w:space="0" w:color="auto"/>
            </w:tcBorders>
            <w:vAlign w:val="center"/>
          </w:tcPr>
          <w:p w14:paraId="6B5E7D81" w14:textId="4A5A3492" w:rsidR="00AB0D72" w:rsidRDefault="00AB0D72" w:rsidP="00AB0D72">
            <w:pPr>
              <w:jc w:val="center"/>
              <w:rPr>
                <w:color w:val="000000"/>
                <w:sz w:val="20"/>
                <w:szCs w:val="20"/>
              </w:rPr>
            </w:pPr>
            <w:r>
              <w:rPr>
                <w:color w:val="000000"/>
                <w:sz w:val="20"/>
                <w:szCs w:val="20"/>
              </w:rPr>
              <w:t>75</w:t>
            </w:r>
          </w:p>
        </w:tc>
        <w:tc>
          <w:tcPr>
            <w:tcW w:w="252" w:type="pct"/>
            <w:tcBorders>
              <w:top w:val="single" w:sz="4" w:space="0" w:color="auto"/>
              <w:left w:val="nil"/>
              <w:bottom w:val="single" w:sz="4" w:space="0" w:color="auto"/>
              <w:right w:val="single" w:sz="4" w:space="0" w:color="auto"/>
            </w:tcBorders>
            <w:vAlign w:val="center"/>
          </w:tcPr>
          <w:p w14:paraId="2301AF62" w14:textId="019F9358" w:rsidR="00AB0D72" w:rsidRDefault="00AB0D72" w:rsidP="00AB0D72">
            <w:pPr>
              <w:jc w:val="center"/>
              <w:rPr>
                <w:color w:val="000000"/>
                <w:sz w:val="20"/>
                <w:szCs w:val="20"/>
              </w:rPr>
            </w:pPr>
            <w:r>
              <w:rPr>
                <w:color w:val="000000"/>
                <w:sz w:val="20"/>
                <w:szCs w:val="20"/>
              </w:rPr>
              <w:t>88</w:t>
            </w:r>
          </w:p>
        </w:tc>
        <w:tc>
          <w:tcPr>
            <w:tcW w:w="252" w:type="pct"/>
            <w:tcBorders>
              <w:top w:val="single" w:sz="4" w:space="0" w:color="auto"/>
              <w:left w:val="nil"/>
              <w:bottom w:val="single" w:sz="4" w:space="0" w:color="auto"/>
              <w:right w:val="single" w:sz="4" w:space="0" w:color="auto"/>
            </w:tcBorders>
            <w:vAlign w:val="center"/>
          </w:tcPr>
          <w:p w14:paraId="12B1FD46" w14:textId="61E44353" w:rsidR="00AB0D72" w:rsidRDefault="00AB0D72" w:rsidP="00AB0D72">
            <w:pPr>
              <w:jc w:val="center"/>
              <w:rPr>
                <w:color w:val="000000"/>
                <w:sz w:val="20"/>
                <w:szCs w:val="20"/>
              </w:rPr>
            </w:pPr>
            <w:r>
              <w:rPr>
                <w:color w:val="000000"/>
                <w:sz w:val="20"/>
                <w:szCs w:val="20"/>
              </w:rPr>
              <w:t>75</w:t>
            </w:r>
          </w:p>
        </w:tc>
        <w:tc>
          <w:tcPr>
            <w:tcW w:w="252" w:type="pct"/>
            <w:tcBorders>
              <w:top w:val="single" w:sz="4" w:space="0" w:color="auto"/>
              <w:left w:val="nil"/>
              <w:bottom w:val="single" w:sz="4" w:space="0" w:color="auto"/>
              <w:right w:val="single" w:sz="4" w:space="0" w:color="auto"/>
            </w:tcBorders>
            <w:vAlign w:val="center"/>
          </w:tcPr>
          <w:p w14:paraId="514E2285" w14:textId="0CF7B560" w:rsidR="00AB0D72" w:rsidRDefault="00AB0D72" w:rsidP="00AB0D72">
            <w:pPr>
              <w:jc w:val="center"/>
              <w:rPr>
                <w:color w:val="000000"/>
                <w:sz w:val="20"/>
                <w:szCs w:val="20"/>
              </w:rPr>
            </w:pPr>
            <w:r>
              <w:rPr>
                <w:color w:val="000000"/>
                <w:sz w:val="20"/>
                <w:szCs w:val="20"/>
              </w:rPr>
              <w:t>63</w:t>
            </w:r>
          </w:p>
        </w:tc>
        <w:tc>
          <w:tcPr>
            <w:tcW w:w="252" w:type="pct"/>
            <w:tcBorders>
              <w:top w:val="single" w:sz="4" w:space="0" w:color="auto"/>
              <w:left w:val="nil"/>
              <w:bottom w:val="single" w:sz="4" w:space="0" w:color="auto"/>
              <w:right w:val="single" w:sz="4" w:space="0" w:color="auto"/>
            </w:tcBorders>
            <w:vAlign w:val="center"/>
          </w:tcPr>
          <w:p w14:paraId="3D8F3C15" w14:textId="15F5EA3C" w:rsidR="00AB0D72" w:rsidRDefault="00AB0D72" w:rsidP="00AB0D72">
            <w:pPr>
              <w:jc w:val="center"/>
              <w:rPr>
                <w:color w:val="000000"/>
                <w:sz w:val="20"/>
                <w:szCs w:val="20"/>
              </w:rPr>
            </w:pPr>
            <w:r>
              <w:rPr>
                <w:color w:val="000000"/>
                <w:sz w:val="20"/>
                <w:szCs w:val="20"/>
              </w:rPr>
              <w:t>63</w:t>
            </w:r>
          </w:p>
        </w:tc>
        <w:tc>
          <w:tcPr>
            <w:tcW w:w="252" w:type="pct"/>
            <w:tcBorders>
              <w:top w:val="single" w:sz="4" w:space="0" w:color="auto"/>
              <w:left w:val="nil"/>
              <w:bottom w:val="single" w:sz="4" w:space="0" w:color="auto"/>
              <w:right w:val="single" w:sz="4" w:space="0" w:color="auto"/>
            </w:tcBorders>
            <w:vAlign w:val="center"/>
          </w:tcPr>
          <w:p w14:paraId="3B00BD75" w14:textId="1627C8C8" w:rsidR="00AB0D72" w:rsidRDefault="00AB0D72" w:rsidP="00AB0D72">
            <w:pPr>
              <w:jc w:val="center"/>
              <w:rPr>
                <w:color w:val="000000"/>
                <w:sz w:val="20"/>
                <w:szCs w:val="20"/>
              </w:rPr>
            </w:pPr>
            <w:r>
              <w:rPr>
                <w:color w:val="000000"/>
                <w:sz w:val="20"/>
                <w:szCs w:val="20"/>
              </w:rPr>
              <w:t>38</w:t>
            </w:r>
          </w:p>
        </w:tc>
        <w:tc>
          <w:tcPr>
            <w:tcW w:w="252" w:type="pct"/>
            <w:tcBorders>
              <w:top w:val="single" w:sz="4" w:space="0" w:color="auto"/>
              <w:left w:val="nil"/>
              <w:bottom w:val="single" w:sz="4" w:space="0" w:color="auto"/>
              <w:right w:val="single" w:sz="4" w:space="0" w:color="auto"/>
            </w:tcBorders>
            <w:vAlign w:val="center"/>
          </w:tcPr>
          <w:p w14:paraId="26710474" w14:textId="0F4E50FD" w:rsidR="00AB0D72" w:rsidRDefault="00AB0D72" w:rsidP="00AB0D72">
            <w:pPr>
              <w:jc w:val="center"/>
              <w:rPr>
                <w:color w:val="000000"/>
                <w:sz w:val="20"/>
                <w:szCs w:val="20"/>
              </w:rPr>
            </w:pPr>
            <w:r>
              <w:rPr>
                <w:color w:val="000000"/>
                <w:sz w:val="20"/>
                <w:szCs w:val="20"/>
              </w:rPr>
              <w:t>75</w:t>
            </w:r>
          </w:p>
        </w:tc>
        <w:tc>
          <w:tcPr>
            <w:tcW w:w="252" w:type="pct"/>
            <w:tcBorders>
              <w:top w:val="single" w:sz="4" w:space="0" w:color="auto"/>
              <w:left w:val="nil"/>
              <w:bottom w:val="single" w:sz="4" w:space="0" w:color="auto"/>
              <w:right w:val="single" w:sz="4" w:space="0" w:color="auto"/>
            </w:tcBorders>
            <w:vAlign w:val="center"/>
          </w:tcPr>
          <w:p w14:paraId="58C48C8A" w14:textId="4A85B374" w:rsidR="00AB0D72" w:rsidRDefault="00AB0D72" w:rsidP="00AB0D72">
            <w:pPr>
              <w:jc w:val="center"/>
              <w:rPr>
                <w:color w:val="000000"/>
                <w:sz w:val="20"/>
                <w:szCs w:val="20"/>
              </w:rPr>
            </w:pPr>
            <w:r>
              <w:rPr>
                <w:color w:val="000000"/>
                <w:sz w:val="20"/>
                <w:szCs w:val="20"/>
              </w:rPr>
              <w:t>19</w:t>
            </w:r>
          </w:p>
        </w:tc>
        <w:tc>
          <w:tcPr>
            <w:tcW w:w="252" w:type="pct"/>
            <w:tcBorders>
              <w:top w:val="single" w:sz="4" w:space="0" w:color="auto"/>
              <w:left w:val="nil"/>
              <w:bottom w:val="single" w:sz="4" w:space="0" w:color="auto"/>
              <w:right w:val="single" w:sz="4" w:space="0" w:color="auto"/>
            </w:tcBorders>
            <w:vAlign w:val="center"/>
          </w:tcPr>
          <w:p w14:paraId="07505F08" w14:textId="0642562A" w:rsidR="00AB0D72" w:rsidRDefault="00AB0D72" w:rsidP="00AB0D72">
            <w:pPr>
              <w:jc w:val="center"/>
              <w:rPr>
                <w:color w:val="000000"/>
                <w:sz w:val="20"/>
                <w:szCs w:val="20"/>
              </w:rPr>
            </w:pPr>
            <w:r>
              <w:rPr>
                <w:color w:val="000000"/>
                <w:sz w:val="20"/>
                <w:szCs w:val="20"/>
              </w:rPr>
              <w:t>63</w:t>
            </w:r>
          </w:p>
        </w:tc>
        <w:tc>
          <w:tcPr>
            <w:tcW w:w="253" w:type="pct"/>
            <w:tcBorders>
              <w:top w:val="single" w:sz="4" w:space="0" w:color="auto"/>
              <w:left w:val="nil"/>
              <w:bottom w:val="single" w:sz="4" w:space="0" w:color="auto"/>
              <w:right w:val="single" w:sz="4" w:space="0" w:color="auto"/>
            </w:tcBorders>
            <w:vAlign w:val="center"/>
          </w:tcPr>
          <w:p w14:paraId="315A61AA" w14:textId="39F047C0" w:rsidR="00AB0D72" w:rsidRDefault="00AB0D72" w:rsidP="00AB0D72">
            <w:pPr>
              <w:jc w:val="center"/>
              <w:rPr>
                <w:color w:val="000000"/>
                <w:sz w:val="20"/>
                <w:szCs w:val="20"/>
              </w:rPr>
            </w:pPr>
            <w:r>
              <w:rPr>
                <w:color w:val="000000"/>
                <w:sz w:val="20"/>
                <w:szCs w:val="20"/>
              </w:rPr>
              <w:t>0</w:t>
            </w:r>
          </w:p>
        </w:tc>
      </w:tr>
      <w:tr w:rsidR="00AB0D72" w14:paraId="2BB32FCD" w14:textId="77777777" w:rsidTr="00802ED6">
        <w:trPr>
          <w:trHeight w:val="283"/>
        </w:trPr>
        <w:tc>
          <w:tcPr>
            <w:tcW w:w="193" w:type="pct"/>
            <w:tcBorders>
              <w:top w:val="nil"/>
              <w:left w:val="single" w:sz="4" w:space="0" w:color="auto"/>
              <w:bottom w:val="single" w:sz="4" w:space="0" w:color="auto"/>
              <w:right w:val="single" w:sz="4" w:space="0" w:color="auto"/>
            </w:tcBorders>
            <w:noWrap/>
            <w:vAlign w:val="center"/>
          </w:tcPr>
          <w:p w14:paraId="01680A16" w14:textId="77777777" w:rsidR="00AB0D72" w:rsidRPr="00AB0D72" w:rsidRDefault="00AB0D72" w:rsidP="00AB0D72">
            <w:pPr>
              <w:jc w:val="center"/>
              <w:rPr>
                <w:color w:val="000000" w:themeColor="text1"/>
                <w:sz w:val="18"/>
                <w:szCs w:val="18"/>
              </w:rPr>
            </w:pPr>
            <w:r w:rsidRPr="00AB0D72">
              <w:rPr>
                <w:color w:val="000000" w:themeColor="text1"/>
                <w:sz w:val="18"/>
                <w:szCs w:val="18"/>
              </w:rPr>
              <w:t>3</w:t>
            </w:r>
          </w:p>
        </w:tc>
        <w:tc>
          <w:tcPr>
            <w:tcW w:w="1117" w:type="pct"/>
            <w:tcBorders>
              <w:top w:val="nil"/>
              <w:left w:val="nil"/>
              <w:bottom w:val="single" w:sz="4" w:space="0" w:color="auto"/>
              <w:right w:val="single" w:sz="4" w:space="0" w:color="auto"/>
            </w:tcBorders>
            <w:vAlign w:val="center"/>
          </w:tcPr>
          <w:p w14:paraId="0F5795C8" w14:textId="04E3BA54"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Мичуринская СОШ»</w:t>
            </w:r>
          </w:p>
        </w:tc>
        <w:tc>
          <w:tcPr>
            <w:tcW w:w="412" w:type="pct"/>
            <w:tcBorders>
              <w:top w:val="nil"/>
              <w:left w:val="nil"/>
              <w:bottom w:val="single" w:sz="4" w:space="0" w:color="auto"/>
              <w:right w:val="single" w:sz="4" w:space="0" w:color="auto"/>
            </w:tcBorders>
            <w:vAlign w:val="center"/>
          </w:tcPr>
          <w:p w14:paraId="2E19DE71" w14:textId="51FD56F5" w:rsidR="00AB0D72" w:rsidRDefault="00AB0D72" w:rsidP="00AB0D72">
            <w:pPr>
              <w:jc w:val="center"/>
              <w:rPr>
                <w:color w:val="000000"/>
                <w:sz w:val="20"/>
                <w:szCs w:val="20"/>
              </w:rPr>
            </w:pPr>
            <w:r>
              <w:rPr>
                <w:color w:val="000000"/>
                <w:sz w:val="20"/>
                <w:szCs w:val="20"/>
              </w:rPr>
              <w:t>35</w:t>
            </w:r>
          </w:p>
        </w:tc>
        <w:tc>
          <w:tcPr>
            <w:tcW w:w="252" w:type="pct"/>
            <w:tcBorders>
              <w:top w:val="single" w:sz="4" w:space="0" w:color="auto"/>
              <w:left w:val="nil"/>
              <w:bottom w:val="single" w:sz="4" w:space="0" w:color="auto"/>
              <w:right w:val="single" w:sz="4" w:space="0" w:color="auto"/>
            </w:tcBorders>
            <w:vAlign w:val="center"/>
          </w:tcPr>
          <w:p w14:paraId="317770A7" w14:textId="7EFDD668" w:rsidR="00AB0D72" w:rsidRDefault="00AB0D72" w:rsidP="00AB0D72">
            <w:pPr>
              <w:jc w:val="center"/>
              <w:rPr>
                <w:color w:val="000000"/>
                <w:sz w:val="20"/>
                <w:szCs w:val="20"/>
              </w:rPr>
            </w:pPr>
            <w:r>
              <w:rPr>
                <w:color w:val="000000"/>
                <w:sz w:val="20"/>
                <w:szCs w:val="20"/>
              </w:rPr>
              <w:t>89</w:t>
            </w:r>
          </w:p>
        </w:tc>
        <w:tc>
          <w:tcPr>
            <w:tcW w:w="252" w:type="pct"/>
            <w:tcBorders>
              <w:top w:val="single" w:sz="4" w:space="0" w:color="auto"/>
              <w:left w:val="nil"/>
              <w:bottom w:val="single" w:sz="4" w:space="0" w:color="auto"/>
              <w:right w:val="single" w:sz="4" w:space="0" w:color="auto"/>
            </w:tcBorders>
            <w:vAlign w:val="center"/>
          </w:tcPr>
          <w:p w14:paraId="4E297F76" w14:textId="6B175914" w:rsidR="00AB0D72" w:rsidRDefault="00AB0D72" w:rsidP="00AB0D72">
            <w:pPr>
              <w:jc w:val="center"/>
              <w:rPr>
                <w:color w:val="000000"/>
                <w:sz w:val="20"/>
                <w:szCs w:val="20"/>
              </w:rPr>
            </w:pPr>
            <w:r>
              <w:rPr>
                <w:color w:val="000000"/>
                <w:sz w:val="20"/>
                <w:szCs w:val="20"/>
              </w:rPr>
              <w:t>89</w:t>
            </w:r>
          </w:p>
        </w:tc>
        <w:tc>
          <w:tcPr>
            <w:tcW w:w="252" w:type="pct"/>
            <w:tcBorders>
              <w:top w:val="single" w:sz="4" w:space="0" w:color="auto"/>
              <w:left w:val="nil"/>
              <w:bottom w:val="single" w:sz="4" w:space="0" w:color="auto"/>
              <w:right w:val="single" w:sz="4" w:space="0" w:color="auto"/>
            </w:tcBorders>
            <w:vAlign w:val="center"/>
          </w:tcPr>
          <w:p w14:paraId="290BAA52" w14:textId="79C1337F" w:rsidR="00AB0D72" w:rsidRDefault="00AB0D72" w:rsidP="00AB0D72">
            <w:pPr>
              <w:jc w:val="center"/>
              <w:rPr>
                <w:color w:val="000000"/>
                <w:sz w:val="20"/>
                <w:szCs w:val="20"/>
              </w:rPr>
            </w:pPr>
            <w:r>
              <w:rPr>
                <w:color w:val="000000"/>
                <w:sz w:val="20"/>
                <w:szCs w:val="20"/>
              </w:rPr>
              <w:t>26</w:t>
            </w:r>
          </w:p>
        </w:tc>
        <w:tc>
          <w:tcPr>
            <w:tcW w:w="252" w:type="pct"/>
            <w:tcBorders>
              <w:top w:val="single" w:sz="4" w:space="0" w:color="auto"/>
              <w:left w:val="nil"/>
              <w:bottom w:val="single" w:sz="4" w:space="0" w:color="auto"/>
              <w:right w:val="single" w:sz="4" w:space="0" w:color="auto"/>
            </w:tcBorders>
            <w:vAlign w:val="center"/>
          </w:tcPr>
          <w:p w14:paraId="3F91E2DB" w14:textId="03E18A3F" w:rsidR="00AB0D72" w:rsidRDefault="00AB0D72" w:rsidP="00AB0D72">
            <w:pPr>
              <w:jc w:val="center"/>
              <w:rPr>
                <w:color w:val="000000"/>
                <w:sz w:val="20"/>
                <w:szCs w:val="20"/>
              </w:rPr>
            </w:pPr>
            <w:r>
              <w:rPr>
                <w:color w:val="000000"/>
                <w:sz w:val="20"/>
                <w:szCs w:val="20"/>
              </w:rPr>
              <w:t>54</w:t>
            </w:r>
          </w:p>
        </w:tc>
        <w:tc>
          <w:tcPr>
            <w:tcW w:w="252" w:type="pct"/>
            <w:tcBorders>
              <w:top w:val="single" w:sz="4" w:space="0" w:color="auto"/>
              <w:left w:val="nil"/>
              <w:bottom w:val="single" w:sz="4" w:space="0" w:color="auto"/>
              <w:right w:val="single" w:sz="4" w:space="0" w:color="auto"/>
            </w:tcBorders>
            <w:vAlign w:val="center"/>
          </w:tcPr>
          <w:p w14:paraId="5AB8C7F2" w14:textId="7E815725" w:rsidR="00AB0D72" w:rsidRDefault="00AB0D72" w:rsidP="00AB0D72">
            <w:pPr>
              <w:jc w:val="center"/>
              <w:rPr>
                <w:color w:val="000000"/>
                <w:sz w:val="20"/>
                <w:szCs w:val="20"/>
              </w:rPr>
            </w:pPr>
            <w:r>
              <w:rPr>
                <w:color w:val="000000"/>
                <w:sz w:val="20"/>
                <w:szCs w:val="20"/>
              </w:rPr>
              <w:t>97</w:t>
            </w:r>
          </w:p>
        </w:tc>
        <w:tc>
          <w:tcPr>
            <w:tcW w:w="252" w:type="pct"/>
            <w:tcBorders>
              <w:top w:val="single" w:sz="4" w:space="0" w:color="auto"/>
              <w:left w:val="nil"/>
              <w:bottom w:val="single" w:sz="4" w:space="0" w:color="auto"/>
              <w:right w:val="single" w:sz="4" w:space="0" w:color="auto"/>
            </w:tcBorders>
            <w:vAlign w:val="center"/>
          </w:tcPr>
          <w:p w14:paraId="7DDB6753" w14:textId="42F9127D"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6517E83E" w14:textId="68471C8D" w:rsidR="00AB0D72" w:rsidRDefault="00AB0D72" w:rsidP="00AB0D72">
            <w:pPr>
              <w:jc w:val="center"/>
              <w:rPr>
                <w:color w:val="000000"/>
                <w:sz w:val="20"/>
                <w:szCs w:val="20"/>
              </w:rPr>
            </w:pPr>
            <w:r>
              <w:rPr>
                <w:color w:val="000000"/>
                <w:sz w:val="20"/>
                <w:szCs w:val="20"/>
              </w:rPr>
              <w:t>51</w:t>
            </w:r>
          </w:p>
        </w:tc>
        <w:tc>
          <w:tcPr>
            <w:tcW w:w="252" w:type="pct"/>
            <w:tcBorders>
              <w:top w:val="single" w:sz="4" w:space="0" w:color="auto"/>
              <w:left w:val="nil"/>
              <w:bottom w:val="single" w:sz="4" w:space="0" w:color="auto"/>
              <w:right w:val="single" w:sz="4" w:space="0" w:color="auto"/>
            </w:tcBorders>
            <w:vAlign w:val="center"/>
          </w:tcPr>
          <w:p w14:paraId="61356D8F" w14:textId="0B1F3095" w:rsidR="00AB0D72" w:rsidRDefault="00AB0D72" w:rsidP="00AB0D72">
            <w:pPr>
              <w:jc w:val="center"/>
              <w:rPr>
                <w:color w:val="000000"/>
                <w:sz w:val="20"/>
                <w:szCs w:val="20"/>
              </w:rPr>
            </w:pPr>
            <w:r>
              <w:rPr>
                <w:color w:val="000000"/>
                <w:sz w:val="20"/>
                <w:szCs w:val="20"/>
              </w:rPr>
              <w:t>74</w:t>
            </w:r>
          </w:p>
        </w:tc>
        <w:tc>
          <w:tcPr>
            <w:tcW w:w="252" w:type="pct"/>
            <w:tcBorders>
              <w:top w:val="single" w:sz="4" w:space="0" w:color="auto"/>
              <w:left w:val="nil"/>
              <w:bottom w:val="single" w:sz="4" w:space="0" w:color="auto"/>
              <w:right w:val="single" w:sz="4" w:space="0" w:color="auto"/>
            </w:tcBorders>
            <w:vAlign w:val="center"/>
          </w:tcPr>
          <w:p w14:paraId="59B8FB63" w14:textId="4697720F" w:rsidR="00AB0D72" w:rsidRDefault="00AB0D72" w:rsidP="00AB0D72">
            <w:pPr>
              <w:jc w:val="center"/>
              <w:rPr>
                <w:color w:val="000000"/>
                <w:sz w:val="20"/>
                <w:szCs w:val="20"/>
              </w:rPr>
            </w:pPr>
            <w:r>
              <w:rPr>
                <w:color w:val="000000"/>
                <w:sz w:val="20"/>
                <w:szCs w:val="20"/>
              </w:rPr>
              <w:t>39</w:t>
            </w:r>
          </w:p>
        </w:tc>
        <w:tc>
          <w:tcPr>
            <w:tcW w:w="252" w:type="pct"/>
            <w:tcBorders>
              <w:top w:val="single" w:sz="4" w:space="0" w:color="auto"/>
              <w:left w:val="nil"/>
              <w:bottom w:val="single" w:sz="4" w:space="0" w:color="auto"/>
              <w:right w:val="single" w:sz="4" w:space="0" w:color="auto"/>
            </w:tcBorders>
            <w:vAlign w:val="center"/>
          </w:tcPr>
          <w:p w14:paraId="2890E925" w14:textId="3AFF908D" w:rsidR="00AB0D72" w:rsidRDefault="00AB0D72" w:rsidP="00AB0D72">
            <w:pPr>
              <w:jc w:val="center"/>
              <w:rPr>
                <w:color w:val="000000"/>
                <w:sz w:val="20"/>
                <w:szCs w:val="20"/>
              </w:rPr>
            </w:pPr>
            <w:r>
              <w:rPr>
                <w:color w:val="000000"/>
                <w:sz w:val="20"/>
                <w:szCs w:val="20"/>
              </w:rPr>
              <w:t>86</w:t>
            </w:r>
          </w:p>
        </w:tc>
        <w:tc>
          <w:tcPr>
            <w:tcW w:w="252" w:type="pct"/>
            <w:tcBorders>
              <w:top w:val="single" w:sz="4" w:space="0" w:color="auto"/>
              <w:left w:val="nil"/>
              <w:bottom w:val="single" w:sz="4" w:space="0" w:color="auto"/>
              <w:right w:val="single" w:sz="4" w:space="0" w:color="auto"/>
            </w:tcBorders>
            <w:vAlign w:val="center"/>
          </w:tcPr>
          <w:p w14:paraId="5A4D04A9" w14:textId="795948A9" w:rsidR="00AB0D72" w:rsidRDefault="00AB0D72" w:rsidP="00AB0D72">
            <w:pPr>
              <w:jc w:val="center"/>
              <w:rPr>
                <w:color w:val="000000"/>
                <w:sz w:val="20"/>
                <w:szCs w:val="20"/>
              </w:rPr>
            </w:pPr>
            <w:r>
              <w:rPr>
                <w:color w:val="000000"/>
                <w:sz w:val="20"/>
                <w:szCs w:val="20"/>
              </w:rPr>
              <w:t>29</w:t>
            </w:r>
          </w:p>
        </w:tc>
        <w:tc>
          <w:tcPr>
            <w:tcW w:w="252" w:type="pct"/>
            <w:tcBorders>
              <w:top w:val="single" w:sz="4" w:space="0" w:color="auto"/>
              <w:left w:val="nil"/>
              <w:bottom w:val="single" w:sz="4" w:space="0" w:color="auto"/>
              <w:right w:val="single" w:sz="4" w:space="0" w:color="auto"/>
            </w:tcBorders>
            <w:vAlign w:val="center"/>
          </w:tcPr>
          <w:p w14:paraId="57B8A787" w14:textId="71457A9F" w:rsidR="00AB0D72" w:rsidRDefault="00AB0D72" w:rsidP="00AB0D72">
            <w:pPr>
              <w:jc w:val="center"/>
              <w:rPr>
                <w:color w:val="000000"/>
                <w:sz w:val="20"/>
                <w:szCs w:val="20"/>
              </w:rPr>
            </w:pPr>
            <w:r>
              <w:rPr>
                <w:color w:val="000000"/>
                <w:sz w:val="20"/>
                <w:szCs w:val="20"/>
              </w:rPr>
              <w:t>66</w:t>
            </w:r>
          </w:p>
        </w:tc>
        <w:tc>
          <w:tcPr>
            <w:tcW w:w="253" w:type="pct"/>
            <w:tcBorders>
              <w:top w:val="single" w:sz="4" w:space="0" w:color="auto"/>
              <w:left w:val="nil"/>
              <w:bottom w:val="single" w:sz="4" w:space="0" w:color="auto"/>
              <w:right w:val="single" w:sz="4" w:space="0" w:color="auto"/>
            </w:tcBorders>
            <w:vAlign w:val="center"/>
          </w:tcPr>
          <w:p w14:paraId="61FFC19B" w14:textId="117E1017" w:rsidR="00AB0D72" w:rsidRDefault="00AB0D72" w:rsidP="00AB0D72">
            <w:pPr>
              <w:jc w:val="center"/>
              <w:rPr>
                <w:color w:val="000000"/>
                <w:sz w:val="20"/>
                <w:szCs w:val="20"/>
              </w:rPr>
            </w:pPr>
            <w:r>
              <w:rPr>
                <w:color w:val="000000"/>
                <w:sz w:val="20"/>
                <w:szCs w:val="20"/>
              </w:rPr>
              <w:t>0</w:t>
            </w:r>
          </w:p>
        </w:tc>
      </w:tr>
      <w:tr w:rsidR="00AB0D72" w14:paraId="5BCCB7BC"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143D92CF" w14:textId="77777777" w:rsidR="00AB0D72" w:rsidRPr="00AB0D72" w:rsidRDefault="00AB0D72" w:rsidP="00AB0D72">
            <w:pPr>
              <w:jc w:val="center"/>
              <w:rPr>
                <w:color w:val="000000" w:themeColor="text1"/>
                <w:sz w:val="18"/>
                <w:szCs w:val="18"/>
              </w:rPr>
            </w:pPr>
            <w:r w:rsidRPr="00AB0D72">
              <w:rPr>
                <w:color w:val="000000" w:themeColor="text1"/>
                <w:sz w:val="18"/>
                <w:szCs w:val="18"/>
              </w:rPr>
              <w:t>4</w:t>
            </w:r>
          </w:p>
        </w:tc>
        <w:tc>
          <w:tcPr>
            <w:tcW w:w="1117" w:type="pct"/>
            <w:tcBorders>
              <w:top w:val="nil"/>
              <w:left w:val="nil"/>
              <w:bottom w:val="single" w:sz="4" w:space="0" w:color="auto"/>
              <w:right w:val="single" w:sz="4" w:space="0" w:color="auto"/>
            </w:tcBorders>
            <w:vAlign w:val="center"/>
          </w:tcPr>
          <w:p w14:paraId="3E073DB1" w14:textId="73D5943B"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Теменичская СОШ»</w:t>
            </w:r>
          </w:p>
        </w:tc>
        <w:tc>
          <w:tcPr>
            <w:tcW w:w="412" w:type="pct"/>
            <w:tcBorders>
              <w:top w:val="nil"/>
              <w:left w:val="nil"/>
              <w:bottom w:val="single" w:sz="4" w:space="0" w:color="auto"/>
              <w:right w:val="single" w:sz="4" w:space="0" w:color="auto"/>
            </w:tcBorders>
            <w:vAlign w:val="center"/>
          </w:tcPr>
          <w:p w14:paraId="36D69415" w14:textId="2C3BEC3E" w:rsidR="00AB0D72" w:rsidRDefault="00AB0D72" w:rsidP="00AB0D72">
            <w:pPr>
              <w:jc w:val="center"/>
              <w:rPr>
                <w:color w:val="000000"/>
                <w:sz w:val="20"/>
                <w:szCs w:val="20"/>
              </w:rPr>
            </w:pPr>
            <w:r>
              <w:rPr>
                <w:color w:val="000000"/>
                <w:sz w:val="20"/>
                <w:szCs w:val="20"/>
              </w:rPr>
              <w:t>4</w:t>
            </w:r>
          </w:p>
        </w:tc>
        <w:tc>
          <w:tcPr>
            <w:tcW w:w="252" w:type="pct"/>
            <w:tcBorders>
              <w:top w:val="single" w:sz="4" w:space="0" w:color="auto"/>
              <w:left w:val="nil"/>
              <w:bottom w:val="single" w:sz="4" w:space="0" w:color="auto"/>
              <w:right w:val="single" w:sz="4" w:space="0" w:color="auto"/>
            </w:tcBorders>
            <w:vAlign w:val="center"/>
          </w:tcPr>
          <w:p w14:paraId="60FBA8DE" w14:textId="11E2CE9C"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318A322D" w14:textId="451CE01B" w:rsidR="00AB0D72" w:rsidRDefault="00AB0D72" w:rsidP="00AB0D72">
            <w:pPr>
              <w:jc w:val="center"/>
              <w:rPr>
                <w:color w:val="000000"/>
                <w:sz w:val="20"/>
                <w:szCs w:val="20"/>
              </w:rPr>
            </w:pPr>
            <w:r>
              <w:rPr>
                <w:color w:val="000000"/>
                <w:sz w:val="20"/>
                <w:szCs w:val="20"/>
              </w:rPr>
              <w:t>50</w:t>
            </w:r>
          </w:p>
        </w:tc>
        <w:tc>
          <w:tcPr>
            <w:tcW w:w="252" w:type="pct"/>
            <w:tcBorders>
              <w:top w:val="single" w:sz="4" w:space="0" w:color="auto"/>
              <w:left w:val="nil"/>
              <w:bottom w:val="single" w:sz="4" w:space="0" w:color="auto"/>
              <w:right w:val="single" w:sz="4" w:space="0" w:color="auto"/>
            </w:tcBorders>
            <w:vAlign w:val="center"/>
          </w:tcPr>
          <w:p w14:paraId="1DB3C6E9" w14:textId="7FCE56CD"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14E294F7" w14:textId="29E5055D"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537983AC" w14:textId="520B833F"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77BD434F" w14:textId="1EB6E626" w:rsidR="00AB0D72" w:rsidRDefault="00AB0D72" w:rsidP="00AB0D72">
            <w:pPr>
              <w:jc w:val="center"/>
              <w:rPr>
                <w:color w:val="000000"/>
                <w:sz w:val="20"/>
                <w:szCs w:val="20"/>
              </w:rPr>
            </w:pPr>
            <w:r>
              <w:rPr>
                <w:color w:val="000000"/>
                <w:sz w:val="20"/>
                <w:szCs w:val="20"/>
              </w:rPr>
              <w:t>75</w:t>
            </w:r>
          </w:p>
        </w:tc>
        <w:tc>
          <w:tcPr>
            <w:tcW w:w="252" w:type="pct"/>
            <w:tcBorders>
              <w:top w:val="single" w:sz="4" w:space="0" w:color="auto"/>
              <w:left w:val="nil"/>
              <w:bottom w:val="single" w:sz="4" w:space="0" w:color="auto"/>
              <w:right w:val="single" w:sz="4" w:space="0" w:color="auto"/>
            </w:tcBorders>
            <w:vAlign w:val="center"/>
          </w:tcPr>
          <w:p w14:paraId="32CC2822" w14:textId="69A8069C" w:rsidR="00AB0D72" w:rsidRDefault="00AB0D72" w:rsidP="00AB0D72">
            <w:pPr>
              <w:jc w:val="center"/>
              <w:rPr>
                <w:color w:val="000000"/>
                <w:sz w:val="20"/>
                <w:szCs w:val="20"/>
              </w:rPr>
            </w:pPr>
            <w:r>
              <w:rPr>
                <w:color w:val="000000"/>
                <w:sz w:val="20"/>
                <w:szCs w:val="20"/>
              </w:rPr>
              <w:t>25</w:t>
            </w:r>
          </w:p>
        </w:tc>
        <w:tc>
          <w:tcPr>
            <w:tcW w:w="252" w:type="pct"/>
            <w:tcBorders>
              <w:top w:val="single" w:sz="4" w:space="0" w:color="auto"/>
              <w:left w:val="nil"/>
              <w:bottom w:val="single" w:sz="4" w:space="0" w:color="auto"/>
              <w:right w:val="single" w:sz="4" w:space="0" w:color="auto"/>
            </w:tcBorders>
            <w:vAlign w:val="center"/>
          </w:tcPr>
          <w:p w14:paraId="5D2C72B2" w14:textId="6E128176" w:rsidR="00AB0D72" w:rsidRDefault="00AB0D72" w:rsidP="00AB0D72">
            <w:pPr>
              <w:jc w:val="center"/>
              <w:rPr>
                <w:color w:val="000000"/>
                <w:sz w:val="20"/>
                <w:szCs w:val="20"/>
              </w:rPr>
            </w:pPr>
            <w:r>
              <w:rPr>
                <w:color w:val="000000"/>
                <w:sz w:val="20"/>
                <w:szCs w:val="20"/>
              </w:rPr>
              <w:t>75</w:t>
            </w:r>
          </w:p>
        </w:tc>
        <w:tc>
          <w:tcPr>
            <w:tcW w:w="252" w:type="pct"/>
            <w:tcBorders>
              <w:top w:val="single" w:sz="4" w:space="0" w:color="auto"/>
              <w:left w:val="nil"/>
              <w:bottom w:val="single" w:sz="4" w:space="0" w:color="auto"/>
              <w:right w:val="single" w:sz="4" w:space="0" w:color="auto"/>
            </w:tcBorders>
            <w:vAlign w:val="center"/>
          </w:tcPr>
          <w:p w14:paraId="0D390869" w14:textId="56FD7032" w:rsidR="00AB0D72" w:rsidRDefault="00AB0D72" w:rsidP="00AB0D72">
            <w:pPr>
              <w:jc w:val="center"/>
              <w:rPr>
                <w:color w:val="000000"/>
                <w:sz w:val="20"/>
                <w:szCs w:val="20"/>
              </w:rPr>
            </w:pPr>
            <w:r>
              <w:rPr>
                <w:color w:val="000000"/>
                <w:sz w:val="20"/>
                <w:szCs w:val="20"/>
              </w:rPr>
              <w:t>75</w:t>
            </w:r>
          </w:p>
        </w:tc>
        <w:tc>
          <w:tcPr>
            <w:tcW w:w="252" w:type="pct"/>
            <w:tcBorders>
              <w:top w:val="single" w:sz="4" w:space="0" w:color="auto"/>
              <w:left w:val="nil"/>
              <w:bottom w:val="single" w:sz="4" w:space="0" w:color="auto"/>
              <w:right w:val="single" w:sz="4" w:space="0" w:color="auto"/>
            </w:tcBorders>
            <w:vAlign w:val="center"/>
          </w:tcPr>
          <w:p w14:paraId="60044D47" w14:textId="53C61065"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20159248" w14:textId="706FD18C" w:rsidR="00AB0D72" w:rsidRDefault="00AB0D72" w:rsidP="00AB0D72">
            <w:pPr>
              <w:jc w:val="center"/>
              <w:rPr>
                <w:color w:val="000000"/>
                <w:sz w:val="20"/>
                <w:szCs w:val="20"/>
              </w:rPr>
            </w:pPr>
            <w:r>
              <w:rPr>
                <w:color w:val="000000"/>
                <w:sz w:val="20"/>
                <w:szCs w:val="20"/>
              </w:rPr>
              <w:t>50</w:t>
            </w:r>
          </w:p>
        </w:tc>
        <w:tc>
          <w:tcPr>
            <w:tcW w:w="252" w:type="pct"/>
            <w:tcBorders>
              <w:top w:val="single" w:sz="4" w:space="0" w:color="auto"/>
              <w:left w:val="nil"/>
              <w:bottom w:val="single" w:sz="4" w:space="0" w:color="auto"/>
              <w:right w:val="single" w:sz="4" w:space="0" w:color="auto"/>
            </w:tcBorders>
            <w:vAlign w:val="center"/>
          </w:tcPr>
          <w:p w14:paraId="7699A6CD" w14:textId="0CC6E66B" w:rsidR="00AB0D72" w:rsidRDefault="00AB0D72" w:rsidP="00AB0D72">
            <w:pPr>
              <w:jc w:val="center"/>
              <w:rPr>
                <w:color w:val="000000"/>
                <w:sz w:val="20"/>
                <w:szCs w:val="20"/>
              </w:rPr>
            </w:pPr>
            <w:r>
              <w:rPr>
                <w:color w:val="000000"/>
                <w:sz w:val="20"/>
                <w:szCs w:val="20"/>
              </w:rPr>
              <w:t>75</w:t>
            </w:r>
          </w:p>
        </w:tc>
        <w:tc>
          <w:tcPr>
            <w:tcW w:w="253" w:type="pct"/>
            <w:tcBorders>
              <w:top w:val="single" w:sz="4" w:space="0" w:color="auto"/>
              <w:left w:val="nil"/>
              <w:bottom w:val="single" w:sz="4" w:space="0" w:color="auto"/>
              <w:right w:val="single" w:sz="4" w:space="0" w:color="auto"/>
            </w:tcBorders>
            <w:vAlign w:val="center"/>
          </w:tcPr>
          <w:p w14:paraId="7FA0EDB8" w14:textId="45824268" w:rsidR="00AB0D72" w:rsidRDefault="00AB0D72" w:rsidP="00AB0D72">
            <w:pPr>
              <w:jc w:val="center"/>
              <w:rPr>
                <w:color w:val="000000"/>
                <w:sz w:val="20"/>
                <w:szCs w:val="20"/>
              </w:rPr>
            </w:pPr>
            <w:r>
              <w:rPr>
                <w:color w:val="000000"/>
                <w:sz w:val="20"/>
                <w:szCs w:val="20"/>
              </w:rPr>
              <w:t>25</w:t>
            </w:r>
          </w:p>
        </w:tc>
      </w:tr>
      <w:tr w:rsidR="00AB0D72" w14:paraId="5EC2A874" w14:textId="77777777" w:rsidTr="00802ED6">
        <w:trPr>
          <w:trHeight w:val="283"/>
        </w:trPr>
        <w:tc>
          <w:tcPr>
            <w:tcW w:w="193" w:type="pct"/>
            <w:tcBorders>
              <w:top w:val="nil"/>
              <w:left w:val="single" w:sz="4" w:space="0" w:color="auto"/>
              <w:bottom w:val="single" w:sz="4" w:space="0" w:color="auto"/>
              <w:right w:val="single" w:sz="4" w:space="0" w:color="auto"/>
            </w:tcBorders>
            <w:noWrap/>
            <w:vAlign w:val="center"/>
          </w:tcPr>
          <w:p w14:paraId="57B185EE" w14:textId="77777777" w:rsidR="00AB0D72" w:rsidRPr="00AB0D72" w:rsidRDefault="00AB0D72" w:rsidP="00AB0D72">
            <w:pPr>
              <w:jc w:val="center"/>
              <w:rPr>
                <w:color w:val="000000" w:themeColor="text1"/>
                <w:sz w:val="18"/>
                <w:szCs w:val="18"/>
              </w:rPr>
            </w:pPr>
            <w:r w:rsidRPr="00AB0D72">
              <w:rPr>
                <w:color w:val="000000" w:themeColor="text1"/>
                <w:sz w:val="18"/>
                <w:szCs w:val="18"/>
              </w:rPr>
              <w:t>5</w:t>
            </w:r>
          </w:p>
        </w:tc>
        <w:tc>
          <w:tcPr>
            <w:tcW w:w="1117" w:type="pct"/>
            <w:tcBorders>
              <w:top w:val="nil"/>
              <w:left w:val="nil"/>
              <w:bottom w:val="single" w:sz="4" w:space="0" w:color="auto"/>
              <w:right w:val="single" w:sz="4" w:space="0" w:color="auto"/>
            </w:tcBorders>
            <w:vAlign w:val="center"/>
          </w:tcPr>
          <w:p w14:paraId="506BE51C" w14:textId="3DC284A7"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Смольянская СОШ»</w:t>
            </w:r>
          </w:p>
        </w:tc>
        <w:tc>
          <w:tcPr>
            <w:tcW w:w="412" w:type="pct"/>
            <w:tcBorders>
              <w:top w:val="nil"/>
              <w:left w:val="nil"/>
              <w:bottom w:val="single" w:sz="4" w:space="0" w:color="auto"/>
              <w:right w:val="single" w:sz="4" w:space="0" w:color="auto"/>
            </w:tcBorders>
            <w:vAlign w:val="center"/>
          </w:tcPr>
          <w:p w14:paraId="5641415B" w14:textId="313A57B7" w:rsidR="00AB0D72" w:rsidRDefault="00AB0D72" w:rsidP="00AB0D72">
            <w:pPr>
              <w:jc w:val="center"/>
              <w:rPr>
                <w:color w:val="000000"/>
                <w:sz w:val="20"/>
                <w:szCs w:val="20"/>
              </w:rPr>
            </w:pPr>
            <w:r>
              <w:rPr>
                <w:color w:val="000000"/>
                <w:sz w:val="20"/>
                <w:szCs w:val="20"/>
              </w:rPr>
              <w:t>6</w:t>
            </w:r>
          </w:p>
        </w:tc>
        <w:tc>
          <w:tcPr>
            <w:tcW w:w="252" w:type="pct"/>
            <w:tcBorders>
              <w:top w:val="single" w:sz="4" w:space="0" w:color="auto"/>
              <w:left w:val="nil"/>
              <w:bottom w:val="single" w:sz="4" w:space="0" w:color="auto"/>
              <w:right w:val="single" w:sz="4" w:space="0" w:color="auto"/>
            </w:tcBorders>
            <w:vAlign w:val="center"/>
          </w:tcPr>
          <w:p w14:paraId="20752643" w14:textId="2643C958"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4949A8E3" w14:textId="119001D9"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29E0F06C" w14:textId="5CA3A33E" w:rsidR="00AB0D72" w:rsidRDefault="00AB0D72" w:rsidP="00AB0D72">
            <w:pPr>
              <w:jc w:val="center"/>
              <w:rPr>
                <w:color w:val="000000"/>
                <w:sz w:val="20"/>
                <w:szCs w:val="20"/>
              </w:rPr>
            </w:pPr>
            <w:r>
              <w:rPr>
                <w:color w:val="000000"/>
                <w:sz w:val="20"/>
                <w:szCs w:val="20"/>
              </w:rPr>
              <w:t>0</w:t>
            </w:r>
          </w:p>
        </w:tc>
        <w:tc>
          <w:tcPr>
            <w:tcW w:w="252" w:type="pct"/>
            <w:tcBorders>
              <w:top w:val="single" w:sz="4" w:space="0" w:color="auto"/>
              <w:left w:val="nil"/>
              <w:bottom w:val="single" w:sz="4" w:space="0" w:color="auto"/>
              <w:right w:val="single" w:sz="4" w:space="0" w:color="auto"/>
            </w:tcBorders>
            <w:vAlign w:val="center"/>
          </w:tcPr>
          <w:p w14:paraId="35741E8D" w14:textId="0CBA7152"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42C4CD5B" w14:textId="679A0A90" w:rsidR="00AB0D72" w:rsidRDefault="00AB0D72" w:rsidP="00AB0D72">
            <w:pPr>
              <w:jc w:val="center"/>
              <w:rPr>
                <w:color w:val="000000"/>
                <w:sz w:val="20"/>
                <w:szCs w:val="20"/>
              </w:rPr>
            </w:pPr>
            <w:r>
              <w:rPr>
                <w:color w:val="000000"/>
                <w:sz w:val="20"/>
                <w:szCs w:val="20"/>
              </w:rPr>
              <w:t>67</w:t>
            </w:r>
          </w:p>
        </w:tc>
        <w:tc>
          <w:tcPr>
            <w:tcW w:w="252" w:type="pct"/>
            <w:tcBorders>
              <w:top w:val="single" w:sz="4" w:space="0" w:color="auto"/>
              <w:left w:val="nil"/>
              <w:bottom w:val="single" w:sz="4" w:space="0" w:color="auto"/>
              <w:right w:val="single" w:sz="4" w:space="0" w:color="auto"/>
            </w:tcBorders>
            <w:vAlign w:val="center"/>
          </w:tcPr>
          <w:p w14:paraId="1306F680" w14:textId="1B9423DC"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0D2B4932" w14:textId="1D3077D4" w:rsidR="00AB0D72" w:rsidRDefault="00AB0D72" w:rsidP="00AB0D72">
            <w:pPr>
              <w:jc w:val="center"/>
              <w:rPr>
                <w:color w:val="000000"/>
                <w:sz w:val="20"/>
                <w:szCs w:val="20"/>
              </w:rPr>
            </w:pPr>
            <w:r>
              <w:rPr>
                <w:color w:val="000000"/>
                <w:sz w:val="20"/>
                <w:szCs w:val="20"/>
              </w:rPr>
              <w:t>33</w:t>
            </w:r>
          </w:p>
        </w:tc>
        <w:tc>
          <w:tcPr>
            <w:tcW w:w="252" w:type="pct"/>
            <w:tcBorders>
              <w:top w:val="single" w:sz="4" w:space="0" w:color="auto"/>
              <w:left w:val="nil"/>
              <w:bottom w:val="single" w:sz="4" w:space="0" w:color="auto"/>
              <w:right w:val="single" w:sz="4" w:space="0" w:color="auto"/>
            </w:tcBorders>
            <w:vAlign w:val="center"/>
          </w:tcPr>
          <w:p w14:paraId="50A3BB96" w14:textId="6771CFBD" w:rsidR="00AB0D72" w:rsidRDefault="00AB0D72" w:rsidP="00AB0D72">
            <w:pPr>
              <w:jc w:val="center"/>
              <w:rPr>
                <w:color w:val="000000"/>
                <w:sz w:val="20"/>
                <w:szCs w:val="20"/>
              </w:rPr>
            </w:pPr>
            <w:r>
              <w:rPr>
                <w:color w:val="000000"/>
                <w:sz w:val="20"/>
                <w:szCs w:val="20"/>
              </w:rPr>
              <w:t>33</w:t>
            </w:r>
          </w:p>
        </w:tc>
        <w:tc>
          <w:tcPr>
            <w:tcW w:w="252" w:type="pct"/>
            <w:tcBorders>
              <w:top w:val="single" w:sz="4" w:space="0" w:color="auto"/>
              <w:left w:val="nil"/>
              <w:bottom w:val="single" w:sz="4" w:space="0" w:color="auto"/>
              <w:right w:val="single" w:sz="4" w:space="0" w:color="auto"/>
            </w:tcBorders>
            <w:vAlign w:val="center"/>
          </w:tcPr>
          <w:p w14:paraId="34603AB7" w14:textId="143B69B1" w:rsidR="00AB0D72" w:rsidRDefault="00AB0D72" w:rsidP="00AB0D72">
            <w:pPr>
              <w:jc w:val="center"/>
              <w:rPr>
                <w:color w:val="000000"/>
                <w:sz w:val="20"/>
                <w:szCs w:val="20"/>
              </w:rPr>
            </w:pPr>
            <w:r>
              <w:rPr>
                <w:color w:val="000000"/>
                <w:sz w:val="20"/>
                <w:szCs w:val="20"/>
              </w:rPr>
              <w:t>25</w:t>
            </w:r>
          </w:p>
        </w:tc>
        <w:tc>
          <w:tcPr>
            <w:tcW w:w="252" w:type="pct"/>
            <w:tcBorders>
              <w:top w:val="single" w:sz="4" w:space="0" w:color="auto"/>
              <w:left w:val="nil"/>
              <w:bottom w:val="single" w:sz="4" w:space="0" w:color="auto"/>
              <w:right w:val="single" w:sz="4" w:space="0" w:color="auto"/>
            </w:tcBorders>
            <w:vAlign w:val="center"/>
          </w:tcPr>
          <w:p w14:paraId="6AB9546C" w14:textId="46527195" w:rsidR="00AB0D72" w:rsidRDefault="00AB0D72" w:rsidP="00AB0D72">
            <w:pPr>
              <w:jc w:val="center"/>
              <w:rPr>
                <w:color w:val="000000"/>
                <w:sz w:val="20"/>
                <w:szCs w:val="20"/>
              </w:rPr>
            </w:pPr>
            <w:r>
              <w:rPr>
                <w:color w:val="000000"/>
                <w:sz w:val="20"/>
                <w:szCs w:val="20"/>
              </w:rPr>
              <w:t>100</w:t>
            </w:r>
          </w:p>
        </w:tc>
        <w:tc>
          <w:tcPr>
            <w:tcW w:w="252" w:type="pct"/>
            <w:tcBorders>
              <w:top w:val="single" w:sz="4" w:space="0" w:color="auto"/>
              <w:left w:val="nil"/>
              <w:bottom w:val="single" w:sz="4" w:space="0" w:color="auto"/>
              <w:right w:val="single" w:sz="4" w:space="0" w:color="auto"/>
            </w:tcBorders>
            <w:vAlign w:val="center"/>
          </w:tcPr>
          <w:p w14:paraId="62E89A2F" w14:textId="63DC4981" w:rsidR="00AB0D72" w:rsidRDefault="00AB0D72" w:rsidP="00AB0D72">
            <w:pPr>
              <w:jc w:val="center"/>
              <w:rPr>
                <w:color w:val="000000"/>
                <w:sz w:val="20"/>
                <w:szCs w:val="20"/>
              </w:rPr>
            </w:pPr>
            <w:r>
              <w:rPr>
                <w:color w:val="000000"/>
                <w:sz w:val="20"/>
                <w:szCs w:val="20"/>
              </w:rPr>
              <w:t>17</w:t>
            </w:r>
          </w:p>
        </w:tc>
        <w:tc>
          <w:tcPr>
            <w:tcW w:w="252" w:type="pct"/>
            <w:tcBorders>
              <w:top w:val="single" w:sz="4" w:space="0" w:color="auto"/>
              <w:left w:val="nil"/>
              <w:bottom w:val="single" w:sz="4" w:space="0" w:color="auto"/>
              <w:right w:val="single" w:sz="4" w:space="0" w:color="auto"/>
            </w:tcBorders>
            <w:vAlign w:val="center"/>
          </w:tcPr>
          <w:p w14:paraId="106FECF2" w14:textId="14FCB4AE" w:rsidR="00AB0D72" w:rsidRDefault="00AB0D72" w:rsidP="00AB0D72">
            <w:pPr>
              <w:jc w:val="center"/>
              <w:rPr>
                <w:color w:val="000000"/>
                <w:sz w:val="20"/>
                <w:szCs w:val="20"/>
              </w:rPr>
            </w:pPr>
            <w:r>
              <w:rPr>
                <w:color w:val="000000"/>
                <w:sz w:val="20"/>
                <w:szCs w:val="20"/>
              </w:rPr>
              <w:t>83</w:t>
            </w:r>
          </w:p>
        </w:tc>
        <w:tc>
          <w:tcPr>
            <w:tcW w:w="253" w:type="pct"/>
            <w:tcBorders>
              <w:top w:val="single" w:sz="4" w:space="0" w:color="auto"/>
              <w:left w:val="nil"/>
              <w:bottom w:val="single" w:sz="4" w:space="0" w:color="auto"/>
              <w:right w:val="single" w:sz="4" w:space="0" w:color="auto"/>
            </w:tcBorders>
            <w:vAlign w:val="center"/>
          </w:tcPr>
          <w:p w14:paraId="30E1BAA9" w14:textId="3DAC3062" w:rsidR="00AB0D72" w:rsidRDefault="00AB0D72" w:rsidP="00AB0D72">
            <w:pPr>
              <w:jc w:val="center"/>
              <w:rPr>
                <w:color w:val="000000"/>
                <w:sz w:val="20"/>
                <w:szCs w:val="20"/>
              </w:rPr>
            </w:pPr>
            <w:r>
              <w:rPr>
                <w:color w:val="000000"/>
                <w:sz w:val="20"/>
                <w:szCs w:val="20"/>
              </w:rPr>
              <w:t>17</w:t>
            </w:r>
          </w:p>
        </w:tc>
      </w:tr>
      <w:tr w:rsidR="00AB0D72" w14:paraId="1DD4CA42"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6CC559C8" w14:textId="77777777" w:rsidR="00AB0D72" w:rsidRPr="00AB0D72" w:rsidRDefault="00AB0D72" w:rsidP="00AB0D72">
            <w:pPr>
              <w:jc w:val="center"/>
              <w:rPr>
                <w:color w:val="000000" w:themeColor="text1"/>
                <w:sz w:val="18"/>
                <w:szCs w:val="18"/>
              </w:rPr>
            </w:pPr>
            <w:r w:rsidRPr="00AB0D72">
              <w:rPr>
                <w:color w:val="000000" w:themeColor="text1"/>
                <w:sz w:val="18"/>
                <w:szCs w:val="18"/>
              </w:rPr>
              <w:t>6</w:t>
            </w:r>
          </w:p>
        </w:tc>
        <w:tc>
          <w:tcPr>
            <w:tcW w:w="1117" w:type="pct"/>
            <w:tcBorders>
              <w:top w:val="nil"/>
              <w:left w:val="nil"/>
              <w:bottom w:val="single" w:sz="4" w:space="0" w:color="auto"/>
              <w:right w:val="single" w:sz="4" w:space="0" w:color="auto"/>
            </w:tcBorders>
            <w:vAlign w:val="center"/>
          </w:tcPr>
          <w:p w14:paraId="6A124038" w14:textId="29119646"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Супоневская СОШ №2»</w:t>
            </w:r>
          </w:p>
        </w:tc>
        <w:tc>
          <w:tcPr>
            <w:tcW w:w="412" w:type="pct"/>
            <w:tcBorders>
              <w:top w:val="nil"/>
              <w:left w:val="nil"/>
              <w:bottom w:val="single" w:sz="4" w:space="0" w:color="auto"/>
              <w:right w:val="single" w:sz="4" w:space="0" w:color="auto"/>
            </w:tcBorders>
            <w:vAlign w:val="center"/>
          </w:tcPr>
          <w:p w14:paraId="59369A34" w14:textId="11C8E9C9" w:rsidR="00AB0D72" w:rsidRDefault="00AB0D72" w:rsidP="00AB0D72">
            <w:pPr>
              <w:jc w:val="center"/>
              <w:rPr>
                <w:color w:val="000000"/>
                <w:sz w:val="20"/>
                <w:szCs w:val="20"/>
              </w:rPr>
            </w:pPr>
            <w:r>
              <w:rPr>
                <w:color w:val="000000"/>
                <w:sz w:val="20"/>
                <w:szCs w:val="20"/>
              </w:rPr>
              <w:t>38</w:t>
            </w:r>
          </w:p>
        </w:tc>
        <w:tc>
          <w:tcPr>
            <w:tcW w:w="252" w:type="pct"/>
            <w:tcBorders>
              <w:top w:val="single" w:sz="4" w:space="0" w:color="auto"/>
              <w:left w:val="nil"/>
              <w:bottom w:val="single" w:sz="4" w:space="0" w:color="auto"/>
              <w:right w:val="single" w:sz="4" w:space="0" w:color="auto"/>
            </w:tcBorders>
            <w:vAlign w:val="center"/>
          </w:tcPr>
          <w:p w14:paraId="1EC6B261" w14:textId="63BD70C0" w:rsidR="00AB0D72" w:rsidRDefault="00AB0D72" w:rsidP="00AB0D72">
            <w:pPr>
              <w:jc w:val="center"/>
              <w:rPr>
                <w:color w:val="000000"/>
                <w:sz w:val="20"/>
                <w:szCs w:val="20"/>
              </w:rPr>
            </w:pPr>
            <w:r>
              <w:rPr>
                <w:color w:val="000000"/>
                <w:sz w:val="20"/>
                <w:szCs w:val="20"/>
              </w:rPr>
              <w:t>97</w:t>
            </w:r>
          </w:p>
        </w:tc>
        <w:tc>
          <w:tcPr>
            <w:tcW w:w="252" w:type="pct"/>
            <w:tcBorders>
              <w:top w:val="single" w:sz="4" w:space="0" w:color="auto"/>
              <w:left w:val="nil"/>
              <w:bottom w:val="single" w:sz="4" w:space="0" w:color="auto"/>
              <w:right w:val="single" w:sz="4" w:space="0" w:color="auto"/>
            </w:tcBorders>
            <w:vAlign w:val="center"/>
          </w:tcPr>
          <w:p w14:paraId="47B605E2" w14:textId="759B6072" w:rsidR="00AB0D72" w:rsidRDefault="00AB0D72" w:rsidP="00AB0D72">
            <w:pPr>
              <w:jc w:val="center"/>
              <w:rPr>
                <w:color w:val="000000"/>
                <w:sz w:val="20"/>
                <w:szCs w:val="20"/>
              </w:rPr>
            </w:pPr>
            <w:r>
              <w:rPr>
                <w:color w:val="000000"/>
                <w:sz w:val="20"/>
                <w:szCs w:val="20"/>
              </w:rPr>
              <w:t>89</w:t>
            </w:r>
          </w:p>
        </w:tc>
        <w:tc>
          <w:tcPr>
            <w:tcW w:w="252" w:type="pct"/>
            <w:tcBorders>
              <w:top w:val="single" w:sz="4" w:space="0" w:color="auto"/>
              <w:left w:val="nil"/>
              <w:bottom w:val="single" w:sz="4" w:space="0" w:color="auto"/>
              <w:right w:val="single" w:sz="4" w:space="0" w:color="auto"/>
            </w:tcBorders>
            <w:vAlign w:val="center"/>
          </w:tcPr>
          <w:p w14:paraId="2D0C965B" w14:textId="64CFE86D" w:rsidR="00AB0D72" w:rsidRDefault="00AB0D72" w:rsidP="00AB0D72">
            <w:pPr>
              <w:jc w:val="center"/>
              <w:rPr>
                <w:color w:val="000000"/>
                <w:sz w:val="20"/>
                <w:szCs w:val="20"/>
              </w:rPr>
            </w:pPr>
            <w:r>
              <w:rPr>
                <w:color w:val="000000"/>
                <w:sz w:val="20"/>
                <w:szCs w:val="20"/>
              </w:rPr>
              <w:t>76</w:t>
            </w:r>
          </w:p>
        </w:tc>
        <w:tc>
          <w:tcPr>
            <w:tcW w:w="252" w:type="pct"/>
            <w:tcBorders>
              <w:top w:val="single" w:sz="4" w:space="0" w:color="auto"/>
              <w:left w:val="nil"/>
              <w:bottom w:val="single" w:sz="4" w:space="0" w:color="auto"/>
              <w:right w:val="single" w:sz="4" w:space="0" w:color="auto"/>
            </w:tcBorders>
            <w:vAlign w:val="center"/>
          </w:tcPr>
          <w:p w14:paraId="56F0E012" w14:textId="171496E9" w:rsidR="00AB0D72" w:rsidRDefault="00AB0D72" w:rsidP="00AB0D72">
            <w:pPr>
              <w:jc w:val="center"/>
              <w:rPr>
                <w:color w:val="000000"/>
                <w:sz w:val="20"/>
                <w:szCs w:val="20"/>
              </w:rPr>
            </w:pPr>
            <w:r>
              <w:rPr>
                <w:color w:val="000000"/>
                <w:sz w:val="20"/>
                <w:szCs w:val="20"/>
              </w:rPr>
              <w:t>84</w:t>
            </w:r>
          </w:p>
        </w:tc>
        <w:tc>
          <w:tcPr>
            <w:tcW w:w="252" w:type="pct"/>
            <w:tcBorders>
              <w:top w:val="single" w:sz="4" w:space="0" w:color="auto"/>
              <w:left w:val="nil"/>
              <w:bottom w:val="single" w:sz="4" w:space="0" w:color="auto"/>
              <w:right w:val="single" w:sz="4" w:space="0" w:color="auto"/>
            </w:tcBorders>
            <w:vAlign w:val="center"/>
          </w:tcPr>
          <w:p w14:paraId="71D10986" w14:textId="0BEE1F0C" w:rsidR="00AB0D72" w:rsidRDefault="00AB0D72" w:rsidP="00AB0D72">
            <w:pPr>
              <w:jc w:val="center"/>
              <w:rPr>
                <w:color w:val="000000"/>
                <w:sz w:val="20"/>
                <w:szCs w:val="20"/>
              </w:rPr>
            </w:pPr>
            <w:r>
              <w:rPr>
                <w:color w:val="000000"/>
                <w:sz w:val="20"/>
                <w:szCs w:val="20"/>
              </w:rPr>
              <w:t>89</w:t>
            </w:r>
          </w:p>
        </w:tc>
        <w:tc>
          <w:tcPr>
            <w:tcW w:w="252" w:type="pct"/>
            <w:tcBorders>
              <w:top w:val="single" w:sz="4" w:space="0" w:color="auto"/>
              <w:left w:val="nil"/>
              <w:bottom w:val="single" w:sz="4" w:space="0" w:color="auto"/>
              <w:right w:val="single" w:sz="4" w:space="0" w:color="auto"/>
            </w:tcBorders>
            <w:vAlign w:val="center"/>
          </w:tcPr>
          <w:p w14:paraId="7B674499" w14:textId="4929BDE4" w:rsidR="00AB0D72" w:rsidRDefault="00AB0D72" w:rsidP="00AB0D72">
            <w:pPr>
              <w:jc w:val="center"/>
              <w:rPr>
                <w:color w:val="000000"/>
                <w:sz w:val="20"/>
                <w:szCs w:val="20"/>
              </w:rPr>
            </w:pPr>
            <w:r>
              <w:rPr>
                <w:color w:val="000000"/>
                <w:sz w:val="20"/>
                <w:szCs w:val="20"/>
              </w:rPr>
              <w:t>84</w:t>
            </w:r>
          </w:p>
        </w:tc>
        <w:tc>
          <w:tcPr>
            <w:tcW w:w="252" w:type="pct"/>
            <w:tcBorders>
              <w:top w:val="single" w:sz="4" w:space="0" w:color="auto"/>
              <w:left w:val="nil"/>
              <w:bottom w:val="single" w:sz="4" w:space="0" w:color="auto"/>
              <w:right w:val="single" w:sz="4" w:space="0" w:color="auto"/>
            </w:tcBorders>
            <w:vAlign w:val="center"/>
          </w:tcPr>
          <w:p w14:paraId="43BFA994" w14:textId="6166A5F3" w:rsidR="00AB0D72" w:rsidRDefault="00AB0D72" w:rsidP="00AB0D72">
            <w:pPr>
              <w:jc w:val="center"/>
              <w:rPr>
                <w:color w:val="000000"/>
                <w:sz w:val="20"/>
                <w:szCs w:val="20"/>
              </w:rPr>
            </w:pPr>
            <w:r>
              <w:rPr>
                <w:color w:val="000000"/>
                <w:sz w:val="20"/>
                <w:szCs w:val="20"/>
              </w:rPr>
              <w:t>66</w:t>
            </w:r>
          </w:p>
        </w:tc>
        <w:tc>
          <w:tcPr>
            <w:tcW w:w="252" w:type="pct"/>
            <w:tcBorders>
              <w:top w:val="single" w:sz="4" w:space="0" w:color="auto"/>
              <w:left w:val="nil"/>
              <w:bottom w:val="single" w:sz="4" w:space="0" w:color="auto"/>
              <w:right w:val="single" w:sz="4" w:space="0" w:color="auto"/>
            </w:tcBorders>
            <w:vAlign w:val="center"/>
          </w:tcPr>
          <w:p w14:paraId="2AD96051" w14:textId="39F9381D" w:rsidR="00AB0D72" w:rsidRDefault="00AB0D72" w:rsidP="00AB0D72">
            <w:pPr>
              <w:jc w:val="center"/>
              <w:rPr>
                <w:color w:val="000000"/>
                <w:sz w:val="20"/>
                <w:szCs w:val="20"/>
              </w:rPr>
            </w:pPr>
            <w:r>
              <w:rPr>
                <w:color w:val="000000"/>
                <w:sz w:val="20"/>
                <w:szCs w:val="20"/>
              </w:rPr>
              <w:t>87</w:t>
            </w:r>
          </w:p>
        </w:tc>
        <w:tc>
          <w:tcPr>
            <w:tcW w:w="252" w:type="pct"/>
            <w:tcBorders>
              <w:top w:val="single" w:sz="4" w:space="0" w:color="auto"/>
              <w:left w:val="nil"/>
              <w:bottom w:val="single" w:sz="4" w:space="0" w:color="auto"/>
              <w:right w:val="single" w:sz="4" w:space="0" w:color="auto"/>
            </w:tcBorders>
            <w:vAlign w:val="center"/>
          </w:tcPr>
          <w:p w14:paraId="7050DD30" w14:textId="28EA8C66" w:rsidR="00AB0D72" w:rsidRDefault="00AB0D72" w:rsidP="00AB0D72">
            <w:pPr>
              <w:jc w:val="center"/>
              <w:rPr>
                <w:color w:val="000000"/>
                <w:sz w:val="20"/>
                <w:szCs w:val="20"/>
              </w:rPr>
            </w:pPr>
            <w:r>
              <w:rPr>
                <w:color w:val="000000"/>
                <w:sz w:val="20"/>
                <w:szCs w:val="20"/>
              </w:rPr>
              <w:t>45</w:t>
            </w:r>
          </w:p>
        </w:tc>
        <w:tc>
          <w:tcPr>
            <w:tcW w:w="252" w:type="pct"/>
            <w:tcBorders>
              <w:top w:val="single" w:sz="4" w:space="0" w:color="auto"/>
              <w:left w:val="nil"/>
              <w:bottom w:val="single" w:sz="4" w:space="0" w:color="auto"/>
              <w:right w:val="single" w:sz="4" w:space="0" w:color="auto"/>
            </w:tcBorders>
            <w:vAlign w:val="center"/>
          </w:tcPr>
          <w:p w14:paraId="69426B81" w14:textId="4918F30E" w:rsidR="00AB0D72" w:rsidRDefault="00AB0D72" w:rsidP="00AB0D72">
            <w:pPr>
              <w:jc w:val="center"/>
              <w:rPr>
                <w:color w:val="000000"/>
                <w:sz w:val="20"/>
                <w:szCs w:val="20"/>
              </w:rPr>
            </w:pPr>
            <w:r>
              <w:rPr>
                <w:color w:val="000000"/>
                <w:sz w:val="20"/>
                <w:szCs w:val="20"/>
              </w:rPr>
              <w:t>89</w:t>
            </w:r>
          </w:p>
        </w:tc>
        <w:tc>
          <w:tcPr>
            <w:tcW w:w="252" w:type="pct"/>
            <w:tcBorders>
              <w:top w:val="single" w:sz="4" w:space="0" w:color="auto"/>
              <w:left w:val="nil"/>
              <w:bottom w:val="single" w:sz="4" w:space="0" w:color="auto"/>
              <w:right w:val="single" w:sz="4" w:space="0" w:color="auto"/>
            </w:tcBorders>
            <w:vAlign w:val="center"/>
          </w:tcPr>
          <w:p w14:paraId="34231173" w14:textId="5D313D4C" w:rsidR="00AB0D72" w:rsidRDefault="00AB0D72" w:rsidP="00AB0D72">
            <w:pPr>
              <w:jc w:val="center"/>
              <w:rPr>
                <w:color w:val="000000"/>
                <w:sz w:val="20"/>
                <w:szCs w:val="20"/>
              </w:rPr>
            </w:pPr>
            <w:r>
              <w:rPr>
                <w:color w:val="000000"/>
                <w:sz w:val="20"/>
                <w:szCs w:val="20"/>
              </w:rPr>
              <w:t>34</w:t>
            </w:r>
          </w:p>
        </w:tc>
        <w:tc>
          <w:tcPr>
            <w:tcW w:w="252" w:type="pct"/>
            <w:tcBorders>
              <w:top w:val="single" w:sz="4" w:space="0" w:color="auto"/>
              <w:left w:val="nil"/>
              <w:bottom w:val="single" w:sz="4" w:space="0" w:color="auto"/>
              <w:right w:val="single" w:sz="4" w:space="0" w:color="auto"/>
            </w:tcBorders>
            <w:vAlign w:val="center"/>
          </w:tcPr>
          <w:p w14:paraId="40613D99" w14:textId="450964F3" w:rsidR="00AB0D72" w:rsidRDefault="00AB0D72" w:rsidP="00AB0D72">
            <w:pPr>
              <w:jc w:val="center"/>
              <w:rPr>
                <w:color w:val="000000"/>
                <w:sz w:val="20"/>
                <w:szCs w:val="20"/>
              </w:rPr>
            </w:pPr>
            <w:r>
              <w:rPr>
                <w:color w:val="000000"/>
                <w:sz w:val="20"/>
                <w:szCs w:val="20"/>
              </w:rPr>
              <w:t>84</w:t>
            </w:r>
          </w:p>
        </w:tc>
        <w:tc>
          <w:tcPr>
            <w:tcW w:w="253" w:type="pct"/>
            <w:tcBorders>
              <w:top w:val="single" w:sz="4" w:space="0" w:color="auto"/>
              <w:left w:val="nil"/>
              <w:bottom w:val="single" w:sz="4" w:space="0" w:color="auto"/>
              <w:right w:val="single" w:sz="4" w:space="0" w:color="auto"/>
            </w:tcBorders>
            <w:vAlign w:val="center"/>
          </w:tcPr>
          <w:p w14:paraId="6D84E1BC" w14:textId="14729E0A" w:rsidR="00AB0D72" w:rsidRDefault="00AB0D72" w:rsidP="00AB0D72">
            <w:pPr>
              <w:jc w:val="center"/>
              <w:rPr>
                <w:color w:val="000000"/>
                <w:sz w:val="20"/>
                <w:szCs w:val="20"/>
              </w:rPr>
            </w:pPr>
            <w:r>
              <w:rPr>
                <w:color w:val="000000"/>
                <w:sz w:val="20"/>
                <w:szCs w:val="20"/>
              </w:rPr>
              <w:t>11</w:t>
            </w:r>
          </w:p>
        </w:tc>
      </w:tr>
      <w:tr w:rsidR="00AB0D72" w14:paraId="55DD916C" w14:textId="77777777" w:rsidTr="00802ED6">
        <w:trPr>
          <w:trHeight w:val="283"/>
        </w:trPr>
        <w:tc>
          <w:tcPr>
            <w:tcW w:w="193" w:type="pct"/>
            <w:tcBorders>
              <w:top w:val="nil"/>
              <w:left w:val="single" w:sz="4" w:space="0" w:color="auto"/>
              <w:bottom w:val="single" w:sz="4" w:space="0" w:color="auto"/>
              <w:right w:val="single" w:sz="4" w:space="0" w:color="auto"/>
            </w:tcBorders>
            <w:noWrap/>
            <w:vAlign w:val="center"/>
          </w:tcPr>
          <w:p w14:paraId="075FFB41" w14:textId="77777777" w:rsidR="00AB0D72" w:rsidRPr="00AB0D72" w:rsidRDefault="00AB0D72" w:rsidP="00AB0D72">
            <w:pPr>
              <w:jc w:val="center"/>
              <w:rPr>
                <w:color w:val="000000" w:themeColor="text1"/>
                <w:sz w:val="18"/>
                <w:szCs w:val="18"/>
              </w:rPr>
            </w:pPr>
            <w:r w:rsidRPr="00AB0D72">
              <w:rPr>
                <w:color w:val="000000" w:themeColor="text1"/>
                <w:sz w:val="18"/>
                <w:szCs w:val="18"/>
              </w:rPr>
              <w:t>7</w:t>
            </w:r>
          </w:p>
        </w:tc>
        <w:tc>
          <w:tcPr>
            <w:tcW w:w="1117" w:type="pct"/>
            <w:tcBorders>
              <w:top w:val="nil"/>
              <w:left w:val="nil"/>
              <w:bottom w:val="single" w:sz="4" w:space="0" w:color="auto"/>
              <w:right w:val="single" w:sz="4" w:space="0" w:color="auto"/>
            </w:tcBorders>
            <w:vAlign w:val="center"/>
          </w:tcPr>
          <w:p w14:paraId="337FFA54" w14:textId="0E39678B"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Новодарковичская СОШ»</w:t>
            </w:r>
          </w:p>
        </w:tc>
        <w:tc>
          <w:tcPr>
            <w:tcW w:w="412" w:type="pct"/>
            <w:tcBorders>
              <w:top w:val="nil"/>
              <w:left w:val="nil"/>
              <w:bottom w:val="single" w:sz="4" w:space="0" w:color="auto"/>
              <w:right w:val="single" w:sz="4" w:space="0" w:color="auto"/>
            </w:tcBorders>
            <w:vAlign w:val="center"/>
          </w:tcPr>
          <w:p w14:paraId="4FB33FBB" w14:textId="0C259E5B" w:rsidR="00AB0D72" w:rsidRDefault="00AB0D72" w:rsidP="00AB0D72">
            <w:pPr>
              <w:jc w:val="center"/>
              <w:rPr>
                <w:color w:val="000000"/>
                <w:sz w:val="20"/>
                <w:szCs w:val="20"/>
              </w:rPr>
            </w:pPr>
            <w:r>
              <w:rPr>
                <w:color w:val="000000"/>
                <w:sz w:val="20"/>
                <w:szCs w:val="20"/>
              </w:rPr>
              <w:t>33</w:t>
            </w:r>
          </w:p>
        </w:tc>
        <w:tc>
          <w:tcPr>
            <w:tcW w:w="252" w:type="pct"/>
            <w:tcBorders>
              <w:top w:val="single" w:sz="4" w:space="0" w:color="auto"/>
              <w:left w:val="nil"/>
              <w:bottom w:val="single" w:sz="4" w:space="0" w:color="auto"/>
              <w:right w:val="single" w:sz="4" w:space="0" w:color="auto"/>
            </w:tcBorders>
            <w:vAlign w:val="center"/>
          </w:tcPr>
          <w:p w14:paraId="2AA0D342" w14:textId="1A38CFCB" w:rsidR="00AB0D72" w:rsidRDefault="00AB0D72" w:rsidP="00AB0D72">
            <w:pPr>
              <w:jc w:val="center"/>
              <w:rPr>
                <w:color w:val="000000"/>
                <w:sz w:val="20"/>
                <w:szCs w:val="20"/>
              </w:rPr>
            </w:pPr>
            <w:r>
              <w:rPr>
                <w:color w:val="000000"/>
                <w:sz w:val="20"/>
                <w:szCs w:val="20"/>
              </w:rPr>
              <w:t>88</w:t>
            </w:r>
          </w:p>
        </w:tc>
        <w:tc>
          <w:tcPr>
            <w:tcW w:w="252" w:type="pct"/>
            <w:tcBorders>
              <w:top w:val="single" w:sz="4" w:space="0" w:color="auto"/>
              <w:left w:val="nil"/>
              <w:bottom w:val="single" w:sz="4" w:space="0" w:color="auto"/>
              <w:right w:val="single" w:sz="4" w:space="0" w:color="auto"/>
            </w:tcBorders>
            <w:vAlign w:val="center"/>
          </w:tcPr>
          <w:p w14:paraId="76D55B26" w14:textId="10886435" w:rsidR="00AB0D72" w:rsidRDefault="00AB0D72" w:rsidP="00AB0D72">
            <w:pPr>
              <w:jc w:val="center"/>
              <w:rPr>
                <w:color w:val="000000"/>
                <w:sz w:val="20"/>
                <w:szCs w:val="20"/>
              </w:rPr>
            </w:pPr>
            <w:r>
              <w:rPr>
                <w:color w:val="000000"/>
                <w:sz w:val="20"/>
                <w:szCs w:val="20"/>
              </w:rPr>
              <w:t>79</w:t>
            </w:r>
          </w:p>
        </w:tc>
        <w:tc>
          <w:tcPr>
            <w:tcW w:w="252" w:type="pct"/>
            <w:tcBorders>
              <w:top w:val="single" w:sz="4" w:space="0" w:color="auto"/>
              <w:left w:val="nil"/>
              <w:bottom w:val="single" w:sz="4" w:space="0" w:color="auto"/>
              <w:right w:val="single" w:sz="4" w:space="0" w:color="auto"/>
            </w:tcBorders>
            <w:vAlign w:val="center"/>
          </w:tcPr>
          <w:p w14:paraId="7216A847" w14:textId="5B790757" w:rsidR="00AB0D72" w:rsidRDefault="00AB0D72" w:rsidP="00AB0D72">
            <w:pPr>
              <w:jc w:val="center"/>
              <w:rPr>
                <w:color w:val="000000"/>
                <w:sz w:val="20"/>
                <w:szCs w:val="20"/>
              </w:rPr>
            </w:pPr>
            <w:r>
              <w:rPr>
                <w:color w:val="000000"/>
                <w:sz w:val="20"/>
                <w:szCs w:val="20"/>
              </w:rPr>
              <w:t>73</w:t>
            </w:r>
          </w:p>
        </w:tc>
        <w:tc>
          <w:tcPr>
            <w:tcW w:w="252" w:type="pct"/>
            <w:tcBorders>
              <w:top w:val="single" w:sz="4" w:space="0" w:color="auto"/>
              <w:left w:val="nil"/>
              <w:bottom w:val="single" w:sz="4" w:space="0" w:color="auto"/>
              <w:right w:val="single" w:sz="4" w:space="0" w:color="auto"/>
            </w:tcBorders>
            <w:vAlign w:val="center"/>
          </w:tcPr>
          <w:p w14:paraId="6A42A626" w14:textId="4D1B7663" w:rsidR="00AB0D72" w:rsidRDefault="00AB0D72" w:rsidP="00AB0D72">
            <w:pPr>
              <w:jc w:val="center"/>
              <w:rPr>
                <w:color w:val="000000"/>
                <w:sz w:val="20"/>
                <w:szCs w:val="20"/>
              </w:rPr>
            </w:pPr>
            <w:r>
              <w:rPr>
                <w:color w:val="000000"/>
                <w:sz w:val="20"/>
                <w:szCs w:val="20"/>
              </w:rPr>
              <w:t>76</w:t>
            </w:r>
          </w:p>
        </w:tc>
        <w:tc>
          <w:tcPr>
            <w:tcW w:w="252" w:type="pct"/>
            <w:tcBorders>
              <w:top w:val="single" w:sz="4" w:space="0" w:color="auto"/>
              <w:left w:val="nil"/>
              <w:bottom w:val="single" w:sz="4" w:space="0" w:color="auto"/>
              <w:right w:val="single" w:sz="4" w:space="0" w:color="auto"/>
            </w:tcBorders>
            <w:vAlign w:val="center"/>
          </w:tcPr>
          <w:p w14:paraId="19ECF179" w14:textId="31998F61" w:rsidR="00AB0D72" w:rsidRDefault="00AB0D72" w:rsidP="00AB0D72">
            <w:pPr>
              <w:jc w:val="center"/>
              <w:rPr>
                <w:color w:val="000000"/>
                <w:sz w:val="20"/>
                <w:szCs w:val="20"/>
              </w:rPr>
            </w:pPr>
            <w:r>
              <w:rPr>
                <w:color w:val="000000"/>
                <w:sz w:val="20"/>
                <w:szCs w:val="20"/>
              </w:rPr>
              <w:t>88</w:t>
            </w:r>
          </w:p>
        </w:tc>
        <w:tc>
          <w:tcPr>
            <w:tcW w:w="252" w:type="pct"/>
            <w:tcBorders>
              <w:top w:val="single" w:sz="4" w:space="0" w:color="auto"/>
              <w:left w:val="nil"/>
              <w:bottom w:val="single" w:sz="4" w:space="0" w:color="auto"/>
              <w:right w:val="single" w:sz="4" w:space="0" w:color="auto"/>
            </w:tcBorders>
            <w:vAlign w:val="center"/>
          </w:tcPr>
          <w:p w14:paraId="31F8777D" w14:textId="6B1E46CA" w:rsidR="00AB0D72" w:rsidRDefault="00AB0D72" w:rsidP="00AB0D72">
            <w:pPr>
              <w:jc w:val="center"/>
              <w:rPr>
                <w:color w:val="000000"/>
                <w:sz w:val="20"/>
                <w:szCs w:val="20"/>
              </w:rPr>
            </w:pPr>
            <w:r>
              <w:rPr>
                <w:color w:val="000000"/>
                <w:sz w:val="20"/>
                <w:szCs w:val="20"/>
              </w:rPr>
              <w:t>88</w:t>
            </w:r>
          </w:p>
        </w:tc>
        <w:tc>
          <w:tcPr>
            <w:tcW w:w="252" w:type="pct"/>
            <w:tcBorders>
              <w:top w:val="single" w:sz="4" w:space="0" w:color="auto"/>
              <w:left w:val="nil"/>
              <w:bottom w:val="single" w:sz="4" w:space="0" w:color="auto"/>
              <w:right w:val="single" w:sz="4" w:space="0" w:color="auto"/>
            </w:tcBorders>
            <w:vAlign w:val="center"/>
          </w:tcPr>
          <w:p w14:paraId="240CC9A8" w14:textId="038EA953" w:rsidR="00AB0D72" w:rsidRDefault="00AB0D72" w:rsidP="00AB0D72">
            <w:pPr>
              <w:jc w:val="center"/>
              <w:rPr>
                <w:color w:val="000000"/>
                <w:sz w:val="20"/>
                <w:szCs w:val="20"/>
              </w:rPr>
            </w:pPr>
            <w:r>
              <w:rPr>
                <w:color w:val="000000"/>
                <w:sz w:val="20"/>
                <w:szCs w:val="20"/>
              </w:rPr>
              <w:t>33</w:t>
            </w:r>
          </w:p>
        </w:tc>
        <w:tc>
          <w:tcPr>
            <w:tcW w:w="252" w:type="pct"/>
            <w:tcBorders>
              <w:top w:val="single" w:sz="4" w:space="0" w:color="auto"/>
              <w:left w:val="nil"/>
              <w:bottom w:val="single" w:sz="4" w:space="0" w:color="auto"/>
              <w:right w:val="single" w:sz="4" w:space="0" w:color="auto"/>
            </w:tcBorders>
            <w:vAlign w:val="center"/>
          </w:tcPr>
          <w:p w14:paraId="19A1044E" w14:textId="13028509" w:rsidR="00AB0D72" w:rsidRDefault="00AB0D72" w:rsidP="00AB0D72">
            <w:pPr>
              <w:jc w:val="center"/>
              <w:rPr>
                <w:color w:val="000000"/>
                <w:sz w:val="20"/>
                <w:szCs w:val="20"/>
              </w:rPr>
            </w:pPr>
            <w:r>
              <w:rPr>
                <w:color w:val="000000"/>
                <w:sz w:val="20"/>
                <w:szCs w:val="20"/>
              </w:rPr>
              <w:t>58</w:t>
            </w:r>
          </w:p>
        </w:tc>
        <w:tc>
          <w:tcPr>
            <w:tcW w:w="252" w:type="pct"/>
            <w:tcBorders>
              <w:top w:val="single" w:sz="4" w:space="0" w:color="auto"/>
              <w:left w:val="nil"/>
              <w:bottom w:val="single" w:sz="4" w:space="0" w:color="auto"/>
              <w:right w:val="single" w:sz="4" w:space="0" w:color="auto"/>
            </w:tcBorders>
            <w:vAlign w:val="center"/>
          </w:tcPr>
          <w:p w14:paraId="512EE8BF" w14:textId="62B6605E" w:rsidR="00AB0D72" w:rsidRDefault="00AB0D72" w:rsidP="00AB0D72">
            <w:pPr>
              <w:jc w:val="center"/>
              <w:rPr>
                <w:color w:val="000000"/>
                <w:sz w:val="20"/>
                <w:szCs w:val="20"/>
              </w:rPr>
            </w:pPr>
            <w:r>
              <w:rPr>
                <w:color w:val="000000"/>
                <w:sz w:val="20"/>
                <w:szCs w:val="20"/>
              </w:rPr>
              <w:t>29</w:t>
            </w:r>
          </w:p>
        </w:tc>
        <w:tc>
          <w:tcPr>
            <w:tcW w:w="252" w:type="pct"/>
            <w:tcBorders>
              <w:top w:val="single" w:sz="4" w:space="0" w:color="auto"/>
              <w:left w:val="nil"/>
              <w:bottom w:val="single" w:sz="4" w:space="0" w:color="auto"/>
              <w:right w:val="single" w:sz="4" w:space="0" w:color="auto"/>
            </w:tcBorders>
            <w:vAlign w:val="center"/>
          </w:tcPr>
          <w:p w14:paraId="0FA3BB03" w14:textId="099BD589" w:rsidR="00AB0D72" w:rsidRDefault="00AB0D72" w:rsidP="00AB0D72">
            <w:pPr>
              <w:jc w:val="center"/>
              <w:rPr>
                <w:color w:val="000000"/>
                <w:sz w:val="20"/>
                <w:szCs w:val="20"/>
              </w:rPr>
            </w:pPr>
            <w:r>
              <w:rPr>
                <w:color w:val="000000"/>
                <w:sz w:val="20"/>
                <w:szCs w:val="20"/>
              </w:rPr>
              <w:t>70</w:t>
            </w:r>
          </w:p>
        </w:tc>
        <w:tc>
          <w:tcPr>
            <w:tcW w:w="252" w:type="pct"/>
            <w:tcBorders>
              <w:top w:val="single" w:sz="4" w:space="0" w:color="auto"/>
              <w:left w:val="nil"/>
              <w:bottom w:val="single" w:sz="4" w:space="0" w:color="auto"/>
              <w:right w:val="single" w:sz="4" w:space="0" w:color="auto"/>
            </w:tcBorders>
            <w:vAlign w:val="center"/>
          </w:tcPr>
          <w:p w14:paraId="174A0A7B" w14:textId="3A5BA503" w:rsidR="00AB0D72" w:rsidRDefault="00AB0D72" w:rsidP="00AB0D72">
            <w:pPr>
              <w:jc w:val="center"/>
              <w:rPr>
                <w:color w:val="000000"/>
                <w:sz w:val="20"/>
                <w:szCs w:val="20"/>
              </w:rPr>
            </w:pPr>
            <w:r>
              <w:rPr>
                <w:color w:val="000000"/>
                <w:sz w:val="20"/>
                <w:szCs w:val="20"/>
              </w:rPr>
              <w:t>33</w:t>
            </w:r>
          </w:p>
        </w:tc>
        <w:tc>
          <w:tcPr>
            <w:tcW w:w="252" w:type="pct"/>
            <w:tcBorders>
              <w:top w:val="single" w:sz="4" w:space="0" w:color="auto"/>
              <w:left w:val="nil"/>
              <w:bottom w:val="single" w:sz="4" w:space="0" w:color="auto"/>
              <w:right w:val="single" w:sz="4" w:space="0" w:color="auto"/>
            </w:tcBorders>
            <w:vAlign w:val="center"/>
          </w:tcPr>
          <w:p w14:paraId="0E80C07E" w14:textId="68D63F6D" w:rsidR="00AB0D72" w:rsidRDefault="00AB0D72" w:rsidP="00AB0D72">
            <w:pPr>
              <w:jc w:val="center"/>
              <w:rPr>
                <w:color w:val="000000"/>
                <w:sz w:val="20"/>
                <w:szCs w:val="20"/>
              </w:rPr>
            </w:pPr>
            <w:r>
              <w:rPr>
                <w:color w:val="000000"/>
                <w:sz w:val="20"/>
                <w:szCs w:val="20"/>
              </w:rPr>
              <w:t>67</w:t>
            </w:r>
          </w:p>
        </w:tc>
        <w:tc>
          <w:tcPr>
            <w:tcW w:w="253" w:type="pct"/>
            <w:tcBorders>
              <w:top w:val="single" w:sz="4" w:space="0" w:color="auto"/>
              <w:left w:val="nil"/>
              <w:bottom w:val="single" w:sz="4" w:space="0" w:color="auto"/>
              <w:right w:val="single" w:sz="4" w:space="0" w:color="auto"/>
            </w:tcBorders>
            <w:vAlign w:val="center"/>
          </w:tcPr>
          <w:p w14:paraId="7C6550E6" w14:textId="7E4C228B" w:rsidR="00AB0D72" w:rsidRDefault="00AB0D72" w:rsidP="00AB0D72">
            <w:pPr>
              <w:jc w:val="center"/>
              <w:rPr>
                <w:color w:val="000000"/>
                <w:sz w:val="20"/>
                <w:szCs w:val="20"/>
              </w:rPr>
            </w:pPr>
            <w:r>
              <w:rPr>
                <w:color w:val="000000"/>
                <w:sz w:val="20"/>
                <w:szCs w:val="20"/>
              </w:rPr>
              <w:t>36</w:t>
            </w:r>
          </w:p>
        </w:tc>
      </w:tr>
      <w:tr w:rsidR="00AB0D72" w14:paraId="7AA26133"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3020BE77" w14:textId="77777777" w:rsidR="00AB0D72" w:rsidRPr="00AB0D72" w:rsidRDefault="00AB0D72" w:rsidP="00AB0D72">
            <w:pPr>
              <w:jc w:val="center"/>
              <w:rPr>
                <w:color w:val="000000" w:themeColor="text1"/>
                <w:sz w:val="18"/>
                <w:szCs w:val="18"/>
              </w:rPr>
            </w:pPr>
            <w:r w:rsidRPr="00AB0D72">
              <w:rPr>
                <w:color w:val="000000" w:themeColor="text1"/>
                <w:sz w:val="18"/>
                <w:szCs w:val="18"/>
              </w:rPr>
              <w:t>8</w:t>
            </w:r>
          </w:p>
        </w:tc>
        <w:tc>
          <w:tcPr>
            <w:tcW w:w="1117" w:type="pct"/>
            <w:tcBorders>
              <w:top w:val="nil"/>
              <w:left w:val="nil"/>
              <w:bottom w:val="single" w:sz="4" w:space="0" w:color="auto"/>
              <w:right w:val="single" w:sz="4" w:space="0" w:color="auto"/>
            </w:tcBorders>
            <w:vAlign w:val="center"/>
          </w:tcPr>
          <w:p w14:paraId="3BEADC8C" w14:textId="5675A165"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Малополпинская СОШ»</w:t>
            </w:r>
          </w:p>
        </w:tc>
        <w:tc>
          <w:tcPr>
            <w:tcW w:w="412" w:type="pct"/>
            <w:tcBorders>
              <w:top w:val="nil"/>
              <w:left w:val="nil"/>
              <w:bottom w:val="single" w:sz="4" w:space="0" w:color="auto"/>
              <w:right w:val="single" w:sz="4" w:space="0" w:color="auto"/>
            </w:tcBorders>
            <w:vAlign w:val="center"/>
          </w:tcPr>
          <w:p w14:paraId="3C1BB8C2" w14:textId="49D6288E" w:rsidR="00AB0D72" w:rsidRDefault="00AB0D72" w:rsidP="00AB0D72">
            <w:pPr>
              <w:jc w:val="center"/>
              <w:rPr>
                <w:color w:val="000000"/>
                <w:sz w:val="20"/>
                <w:szCs w:val="20"/>
              </w:rPr>
            </w:pPr>
            <w:r>
              <w:rPr>
                <w:color w:val="000000"/>
                <w:sz w:val="20"/>
                <w:szCs w:val="20"/>
              </w:rPr>
              <w:t>15</w:t>
            </w:r>
          </w:p>
        </w:tc>
        <w:tc>
          <w:tcPr>
            <w:tcW w:w="252" w:type="pct"/>
            <w:tcBorders>
              <w:top w:val="nil"/>
              <w:left w:val="nil"/>
              <w:bottom w:val="single" w:sz="4" w:space="0" w:color="auto"/>
              <w:right w:val="single" w:sz="4" w:space="0" w:color="auto"/>
            </w:tcBorders>
            <w:vAlign w:val="center"/>
          </w:tcPr>
          <w:p w14:paraId="0E8BB269" w14:textId="37DEA561" w:rsidR="00AB0D72" w:rsidRDefault="00AB0D72" w:rsidP="00AB0D72">
            <w:pPr>
              <w:jc w:val="center"/>
              <w:rPr>
                <w:color w:val="000000"/>
                <w:sz w:val="20"/>
                <w:szCs w:val="20"/>
              </w:rPr>
            </w:pPr>
            <w:r>
              <w:rPr>
                <w:color w:val="000000"/>
                <w:sz w:val="20"/>
                <w:szCs w:val="20"/>
              </w:rPr>
              <w:t>93</w:t>
            </w:r>
          </w:p>
        </w:tc>
        <w:tc>
          <w:tcPr>
            <w:tcW w:w="252" w:type="pct"/>
            <w:tcBorders>
              <w:top w:val="nil"/>
              <w:left w:val="nil"/>
              <w:bottom w:val="single" w:sz="4" w:space="0" w:color="auto"/>
              <w:right w:val="single" w:sz="4" w:space="0" w:color="auto"/>
            </w:tcBorders>
            <w:vAlign w:val="center"/>
          </w:tcPr>
          <w:p w14:paraId="20482802" w14:textId="737B5340" w:rsidR="00AB0D72" w:rsidRDefault="00AB0D72" w:rsidP="00AB0D72">
            <w:pPr>
              <w:jc w:val="center"/>
              <w:rPr>
                <w:color w:val="000000"/>
                <w:sz w:val="20"/>
                <w:szCs w:val="20"/>
              </w:rPr>
            </w:pPr>
            <w:r>
              <w:rPr>
                <w:color w:val="000000"/>
                <w:sz w:val="20"/>
                <w:szCs w:val="20"/>
              </w:rPr>
              <w:t>80</w:t>
            </w:r>
          </w:p>
        </w:tc>
        <w:tc>
          <w:tcPr>
            <w:tcW w:w="252" w:type="pct"/>
            <w:tcBorders>
              <w:top w:val="nil"/>
              <w:left w:val="nil"/>
              <w:bottom w:val="single" w:sz="4" w:space="0" w:color="auto"/>
              <w:right w:val="single" w:sz="4" w:space="0" w:color="auto"/>
            </w:tcBorders>
            <w:vAlign w:val="center"/>
          </w:tcPr>
          <w:p w14:paraId="0B33A19B" w14:textId="5D35B65C" w:rsidR="00AB0D72" w:rsidRDefault="00AB0D72" w:rsidP="00AB0D72">
            <w:pPr>
              <w:jc w:val="center"/>
              <w:rPr>
                <w:color w:val="000000"/>
                <w:sz w:val="20"/>
                <w:szCs w:val="20"/>
              </w:rPr>
            </w:pPr>
            <w:r>
              <w:rPr>
                <w:color w:val="000000"/>
                <w:sz w:val="20"/>
                <w:szCs w:val="20"/>
              </w:rPr>
              <w:t>53</w:t>
            </w:r>
          </w:p>
        </w:tc>
        <w:tc>
          <w:tcPr>
            <w:tcW w:w="252" w:type="pct"/>
            <w:tcBorders>
              <w:top w:val="nil"/>
              <w:left w:val="nil"/>
              <w:bottom w:val="single" w:sz="4" w:space="0" w:color="auto"/>
              <w:right w:val="single" w:sz="4" w:space="0" w:color="auto"/>
            </w:tcBorders>
            <w:vAlign w:val="center"/>
          </w:tcPr>
          <w:p w14:paraId="56CB78B8" w14:textId="70A1C7DA" w:rsidR="00AB0D72" w:rsidRDefault="00AB0D72" w:rsidP="00AB0D72">
            <w:pPr>
              <w:jc w:val="center"/>
              <w:rPr>
                <w:color w:val="000000"/>
                <w:sz w:val="20"/>
                <w:szCs w:val="20"/>
              </w:rPr>
            </w:pPr>
            <w:r>
              <w:rPr>
                <w:color w:val="000000"/>
                <w:sz w:val="20"/>
                <w:szCs w:val="20"/>
              </w:rPr>
              <w:t>80</w:t>
            </w:r>
          </w:p>
        </w:tc>
        <w:tc>
          <w:tcPr>
            <w:tcW w:w="252" w:type="pct"/>
            <w:tcBorders>
              <w:top w:val="nil"/>
              <w:left w:val="nil"/>
              <w:bottom w:val="single" w:sz="4" w:space="0" w:color="auto"/>
              <w:right w:val="single" w:sz="4" w:space="0" w:color="auto"/>
            </w:tcBorders>
            <w:vAlign w:val="center"/>
          </w:tcPr>
          <w:p w14:paraId="56E31AA3" w14:textId="097CEDA2"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6181B95A" w14:textId="18B52803"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48B09F3E" w14:textId="78CCAB7E" w:rsidR="00AB0D72" w:rsidRDefault="00AB0D72" w:rsidP="00AB0D72">
            <w:pPr>
              <w:jc w:val="center"/>
              <w:rPr>
                <w:color w:val="000000"/>
                <w:sz w:val="20"/>
                <w:szCs w:val="20"/>
              </w:rPr>
            </w:pPr>
            <w:r>
              <w:rPr>
                <w:color w:val="000000"/>
                <w:sz w:val="20"/>
                <w:szCs w:val="20"/>
              </w:rPr>
              <w:t>47</w:t>
            </w:r>
          </w:p>
        </w:tc>
        <w:tc>
          <w:tcPr>
            <w:tcW w:w="252" w:type="pct"/>
            <w:tcBorders>
              <w:top w:val="nil"/>
              <w:left w:val="nil"/>
              <w:bottom w:val="single" w:sz="4" w:space="0" w:color="auto"/>
              <w:right w:val="single" w:sz="4" w:space="0" w:color="auto"/>
            </w:tcBorders>
            <w:vAlign w:val="center"/>
          </w:tcPr>
          <w:p w14:paraId="3AD9D66E" w14:textId="5EDBE7A6" w:rsidR="00AB0D72" w:rsidRDefault="00AB0D72" w:rsidP="00AB0D72">
            <w:pPr>
              <w:jc w:val="center"/>
              <w:rPr>
                <w:color w:val="000000"/>
                <w:sz w:val="20"/>
                <w:szCs w:val="20"/>
              </w:rPr>
            </w:pPr>
            <w:r>
              <w:rPr>
                <w:color w:val="000000"/>
                <w:sz w:val="20"/>
                <w:szCs w:val="20"/>
              </w:rPr>
              <w:t>53</w:t>
            </w:r>
          </w:p>
        </w:tc>
        <w:tc>
          <w:tcPr>
            <w:tcW w:w="252" w:type="pct"/>
            <w:tcBorders>
              <w:top w:val="nil"/>
              <w:left w:val="nil"/>
              <w:bottom w:val="single" w:sz="4" w:space="0" w:color="auto"/>
              <w:right w:val="single" w:sz="4" w:space="0" w:color="auto"/>
            </w:tcBorders>
            <w:vAlign w:val="center"/>
          </w:tcPr>
          <w:p w14:paraId="520409AF" w14:textId="3552B448" w:rsidR="00AB0D72" w:rsidRDefault="00AB0D72" w:rsidP="00AB0D72">
            <w:pPr>
              <w:jc w:val="center"/>
              <w:rPr>
                <w:color w:val="000000"/>
                <w:sz w:val="20"/>
                <w:szCs w:val="20"/>
              </w:rPr>
            </w:pPr>
            <w:r>
              <w:rPr>
                <w:color w:val="000000"/>
                <w:sz w:val="20"/>
                <w:szCs w:val="20"/>
              </w:rPr>
              <w:t>37</w:t>
            </w:r>
          </w:p>
        </w:tc>
        <w:tc>
          <w:tcPr>
            <w:tcW w:w="252" w:type="pct"/>
            <w:tcBorders>
              <w:top w:val="nil"/>
              <w:left w:val="nil"/>
              <w:bottom w:val="single" w:sz="4" w:space="0" w:color="auto"/>
              <w:right w:val="single" w:sz="4" w:space="0" w:color="auto"/>
            </w:tcBorders>
            <w:vAlign w:val="center"/>
          </w:tcPr>
          <w:p w14:paraId="7FF4629A" w14:textId="40DAF3FD"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5D779A97" w14:textId="2ACF15D7" w:rsidR="00AB0D72" w:rsidRDefault="00AB0D72" w:rsidP="00AB0D72">
            <w:pPr>
              <w:jc w:val="center"/>
              <w:rPr>
                <w:color w:val="000000"/>
                <w:sz w:val="20"/>
                <w:szCs w:val="20"/>
              </w:rPr>
            </w:pPr>
            <w:r>
              <w:rPr>
                <w:color w:val="000000"/>
                <w:sz w:val="20"/>
                <w:szCs w:val="20"/>
              </w:rPr>
              <w:t>30</w:t>
            </w:r>
          </w:p>
        </w:tc>
        <w:tc>
          <w:tcPr>
            <w:tcW w:w="252" w:type="pct"/>
            <w:tcBorders>
              <w:top w:val="nil"/>
              <w:left w:val="nil"/>
              <w:bottom w:val="single" w:sz="4" w:space="0" w:color="auto"/>
              <w:right w:val="single" w:sz="4" w:space="0" w:color="auto"/>
            </w:tcBorders>
            <w:vAlign w:val="center"/>
          </w:tcPr>
          <w:p w14:paraId="50727B61" w14:textId="6585A648" w:rsidR="00AB0D72" w:rsidRDefault="00AB0D72" w:rsidP="00AB0D72">
            <w:pPr>
              <w:jc w:val="center"/>
              <w:rPr>
                <w:color w:val="000000"/>
                <w:sz w:val="20"/>
                <w:szCs w:val="20"/>
              </w:rPr>
            </w:pPr>
            <w:r>
              <w:rPr>
                <w:color w:val="000000"/>
                <w:sz w:val="20"/>
                <w:szCs w:val="20"/>
              </w:rPr>
              <w:t>40</w:t>
            </w:r>
          </w:p>
        </w:tc>
        <w:tc>
          <w:tcPr>
            <w:tcW w:w="253" w:type="pct"/>
            <w:tcBorders>
              <w:top w:val="nil"/>
              <w:left w:val="nil"/>
              <w:bottom w:val="single" w:sz="4" w:space="0" w:color="auto"/>
              <w:right w:val="single" w:sz="4" w:space="0" w:color="auto"/>
            </w:tcBorders>
            <w:vAlign w:val="center"/>
          </w:tcPr>
          <w:p w14:paraId="52F420FD" w14:textId="5348F571" w:rsidR="00AB0D72" w:rsidRDefault="00AB0D72" w:rsidP="00AB0D72">
            <w:pPr>
              <w:jc w:val="center"/>
              <w:rPr>
                <w:color w:val="000000"/>
                <w:sz w:val="20"/>
                <w:szCs w:val="20"/>
              </w:rPr>
            </w:pPr>
            <w:r>
              <w:rPr>
                <w:color w:val="000000"/>
                <w:sz w:val="20"/>
                <w:szCs w:val="20"/>
              </w:rPr>
              <w:t>13</w:t>
            </w:r>
          </w:p>
        </w:tc>
      </w:tr>
      <w:tr w:rsidR="00AB0D72" w14:paraId="19A4332A" w14:textId="77777777" w:rsidTr="00802ED6">
        <w:trPr>
          <w:trHeight w:val="283"/>
        </w:trPr>
        <w:tc>
          <w:tcPr>
            <w:tcW w:w="193" w:type="pct"/>
            <w:tcBorders>
              <w:top w:val="nil"/>
              <w:left w:val="single" w:sz="4" w:space="0" w:color="auto"/>
              <w:bottom w:val="single" w:sz="4" w:space="0" w:color="auto"/>
              <w:right w:val="single" w:sz="4" w:space="0" w:color="auto"/>
            </w:tcBorders>
            <w:noWrap/>
            <w:vAlign w:val="center"/>
          </w:tcPr>
          <w:p w14:paraId="4277D2D2" w14:textId="77777777" w:rsidR="00AB0D72" w:rsidRPr="00AB0D72" w:rsidRDefault="00AB0D72" w:rsidP="00AB0D72">
            <w:pPr>
              <w:jc w:val="center"/>
              <w:rPr>
                <w:color w:val="000000" w:themeColor="text1"/>
                <w:sz w:val="18"/>
                <w:szCs w:val="18"/>
              </w:rPr>
            </w:pPr>
            <w:r w:rsidRPr="00AB0D72">
              <w:rPr>
                <w:color w:val="000000" w:themeColor="text1"/>
                <w:sz w:val="18"/>
                <w:szCs w:val="18"/>
              </w:rPr>
              <w:t>9</w:t>
            </w:r>
          </w:p>
        </w:tc>
        <w:tc>
          <w:tcPr>
            <w:tcW w:w="1117" w:type="pct"/>
            <w:tcBorders>
              <w:top w:val="nil"/>
              <w:left w:val="nil"/>
              <w:bottom w:val="single" w:sz="4" w:space="0" w:color="auto"/>
              <w:right w:val="single" w:sz="4" w:space="0" w:color="auto"/>
            </w:tcBorders>
            <w:vAlign w:val="center"/>
          </w:tcPr>
          <w:p w14:paraId="09DF8E58" w14:textId="7556834A"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Гимназия №1 Брянского района»</w:t>
            </w:r>
          </w:p>
        </w:tc>
        <w:tc>
          <w:tcPr>
            <w:tcW w:w="412" w:type="pct"/>
            <w:tcBorders>
              <w:top w:val="nil"/>
              <w:left w:val="nil"/>
              <w:bottom w:val="single" w:sz="4" w:space="0" w:color="auto"/>
              <w:right w:val="single" w:sz="4" w:space="0" w:color="auto"/>
            </w:tcBorders>
            <w:vAlign w:val="center"/>
          </w:tcPr>
          <w:p w14:paraId="60648774" w14:textId="30FCCF5C" w:rsidR="00AB0D72" w:rsidRDefault="00AB0D72" w:rsidP="00AB0D72">
            <w:pPr>
              <w:jc w:val="center"/>
              <w:rPr>
                <w:color w:val="000000"/>
                <w:sz w:val="20"/>
                <w:szCs w:val="20"/>
              </w:rPr>
            </w:pPr>
            <w:r>
              <w:rPr>
                <w:color w:val="000000"/>
                <w:sz w:val="20"/>
                <w:szCs w:val="20"/>
              </w:rPr>
              <w:t>46</w:t>
            </w:r>
          </w:p>
        </w:tc>
        <w:tc>
          <w:tcPr>
            <w:tcW w:w="252" w:type="pct"/>
            <w:tcBorders>
              <w:top w:val="nil"/>
              <w:left w:val="nil"/>
              <w:bottom w:val="single" w:sz="4" w:space="0" w:color="auto"/>
              <w:right w:val="single" w:sz="4" w:space="0" w:color="auto"/>
            </w:tcBorders>
            <w:vAlign w:val="center"/>
          </w:tcPr>
          <w:p w14:paraId="0BAD63E8" w14:textId="6DABD80F" w:rsidR="00AB0D72" w:rsidRDefault="00AB0D72" w:rsidP="00AB0D72">
            <w:pPr>
              <w:jc w:val="center"/>
              <w:rPr>
                <w:color w:val="000000"/>
                <w:sz w:val="20"/>
                <w:szCs w:val="20"/>
              </w:rPr>
            </w:pPr>
            <w:r>
              <w:rPr>
                <w:color w:val="000000"/>
                <w:sz w:val="20"/>
                <w:szCs w:val="20"/>
              </w:rPr>
              <w:t>93</w:t>
            </w:r>
          </w:p>
        </w:tc>
        <w:tc>
          <w:tcPr>
            <w:tcW w:w="252" w:type="pct"/>
            <w:tcBorders>
              <w:top w:val="nil"/>
              <w:left w:val="nil"/>
              <w:bottom w:val="single" w:sz="4" w:space="0" w:color="auto"/>
              <w:right w:val="single" w:sz="4" w:space="0" w:color="auto"/>
            </w:tcBorders>
            <w:vAlign w:val="center"/>
          </w:tcPr>
          <w:p w14:paraId="15DE6AF0" w14:textId="748C96E8" w:rsidR="00AB0D72" w:rsidRDefault="00AB0D72" w:rsidP="00AB0D72">
            <w:pPr>
              <w:jc w:val="center"/>
              <w:rPr>
                <w:color w:val="000000"/>
                <w:sz w:val="20"/>
                <w:szCs w:val="20"/>
              </w:rPr>
            </w:pPr>
            <w:r>
              <w:rPr>
                <w:color w:val="000000"/>
                <w:sz w:val="20"/>
                <w:szCs w:val="20"/>
              </w:rPr>
              <w:t>76</w:t>
            </w:r>
          </w:p>
        </w:tc>
        <w:tc>
          <w:tcPr>
            <w:tcW w:w="252" w:type="pct"/>
            <w:tcBorders>
              <w:top w:val="nil"/>
              <w:left w:val="nil"/>
              <w:bottom w:val="single" w:sz="4" w:space="0" w:color="auto"/>
              <w:right w:val="single" w:sz="4" w:space="0" w:color="auto"/>
            </w:tcBorders>
            <w:vAlign w:val="center"/>
          </w:tcPr>
          <w:p w14:paraId="10B940BF" w14:textId="50862C01" w:rsidR="00AB0D72" w:rsidRDefault="00AB0D72" w:rsidP="00AB0D72">
            <w:pPr>
              <w:jc w:val="center"/>
              <w:rPr>
                <w:color w:val="000000"/>
                <w:sz w:val="20"/>
                <w:szCs w:val="20"/>
              </w:rPr>
            </w:pPr>
            <w:r>
              <w:rPr>
                <w:color w:val="000000"/>
                <w:sz w:val="20"/>
                <w:szCs w:val="20"/>
              </w:rPr>
              <w:t>50</w:t>
            </w:r>
          </w:p>
        </w:tc>
        <w:tc>
          <w:tcPr>
            <w:tcW w:w="252" w:type="pct"/>
            <w:tcBorders>
              <w:top w:val="nil"/>
              <w:left w:val="nil"/>
              <w:bottom w:val="single" w:sz="4" w:space="0" w:color="auto"/>
              <w:right w:val="single" w:sz="4" w:space="0" w:color="auto"/>
            </w:tcBorders>
            <w:vAlign w:val="center"/>
          </w:tcPr>
          <w:p w14:paraId="2DF5A4C6" w14:textId="46530797" w:rsidR="00AB0D72" w:rsidRDefault="00AB0D72" w:rsidP="00AB0D72">
            <w:pPr>
              <w:jc w:val="center"/>
              <w:rPr>
                <w:color w:val="000000"/>
                <w:sz w:val="20"/>
                <w:szCs w:val="20"/>
              </w:rPr>
            </w:pPr>
            <w:r>
              <w:rPr>
                <w:color w:val="000000"/>
                <w:sz w:val="20"/>
                <w:szCs w:val="20"/>
              </w:rPr>
              <w:t>78</w:t>
            </w:r>
          </w:p>
        </w:tc>
        <w:tc>
          <w:tcPr>
            <w:tcW w:w="252" w:type="pct"/>
            <w:tcBorders>
              <w:top w:val="nil"/>
              <w:left w:val="nil"/>
              <w:bottom w:val="single" w:sz="4" w:space="0" w:color="auto"/>
              <w:right w:val="single" w:sz="4" w:space="0" w:color="auto"/>
            </w:tcBorders>
            <w:vAlign w:val="center"/>
          </w:tcPr>
          <w:p w14:paraId="43BEFB0C" w14:textId="7A5714E7" w:rsidR="00AB0D72" w:rsidRDefault="00AB0D72" w:rsidP="00AB0D72">
            <w:pPr>
              <w:jc w:val="center"/>
              <w:rPr>
                <w:color w:val="000000"/>
                <w:sz w:val="20"/>
                <w:szCs w:val="20"/>
              </w:rPr>
            </w:pPr>
            <w:r>
              <w:rPr>
                <w:color w:val="000000"/>
                <w:sz w:val="20"/>
                <w:szCs w:val="20"/>
              </w:rPr>
              <w:t>67</w:t>
            </w:r>
          </w:p>
        </w:tc>
        <w:tc>
          <w:tcPr>
            <w:tcW w:w="252" w:type="pct"/>
            <w:tcBorders>
              <w:top w:val="nil"/>
              <w:left w:val="nil"/>
              <w:bottom w:val="single" w:sz="4" w:space="0" w:color="auto"/>
              <w:right w:val="single" w:sz="4" w:space="0" w:color="auto"/>
            </w:tcBorders>
            <w:vAlign w:val="center"/>
          </w:tcPr>
          <w:p w14:paraId="10B1E144" w14:textId="79C9D514" w:rsidR="00AB0D72" w:rsidRDefault="00AB0D72" w:rsidP="00AB0D72">
            <w:pPr>
              <w:jc w:val="center"/>
              <w:rPr>
                <w:color w:val="000000"/>
                <w:sz w:val="20"/>
                <w:szCs w:val="20"/>
              </w:rPr>
            </w:pPr>
            <w:r>
              <w:rPr>
                <w:color w:val="000000"/>
                <w:sz w:val="20"/>
                <w:szCs w:val="20"/>
              </w:rPr>
              <w:t>98</w:t>
            </w:r>
          </w:p>
        </w:tc>
        <w:tc>
          <w:tcPr>
            <w:tcW w:w="252" w:type="pct"/>
            <w:tcBorders>
              <w:top w:val="nil"/>
              <w:left w:val="nil"/>
              <w:bottom w:val="single" w:sz="4" w:space="0" w:color="auto"/>
              <w:right w:val="single" w:sz="4" w:space="0" w:color="auto"/>
            </w:tcBorders>
            <w:vAlign w:val="center"/>
          </w:tcPr>
          <w:p w14:paraId="131BA261" w14:textId="4F006783" w:rsidR="00AB0D72" w:rsidRDefault="00AB0D72" w:rsidP="00AB0D72">
            <w:pPr>
              <w:jc w:val="center"/>
              <w:rPr>
                <w:color w:val="000000"/>
                <w:sz w:val="20"/>
                <w:szCs w:val="20"/>
              </w:rPr>
            </w:pPr>
            <w:r>
              <w:rPr>
                <w:color w:val="000000"/>
                <w:sz w:val="20"/>
                <w:szCs w:val="20"/>
              </w:rPr>
              <w:t>22</w:t>
            </w:r>
          </w:p>
        </w:tc>
        <w:tc>
          <w:tcPr>
            <w:tcW w:w="252" w:type="pct"/>
            <w:tcBorders>
              <w:top w:val="nil"/>
              <w:left w:val="nil"/>
              <w:bottom w:val="single" w:sz="4" w:space="0" w:color="auto"/>
              <w:right w:val="single" w:sz="4" w:space="0" w:color="auto"/>
            </w:tcBorders>
            <w:vAlign w:val="center"/>
          </w:tcPr>
          <w:p w14:paraId="26313151" w14:textId="5D8FE12F" w:rsidR="00AB0D72" w:rsidRDefault="00AB0D72" w:rsidP="00AB0D72">
            <w:pPr>
              <w:jc w:val="center"/>
              <w:rPr>
                <w:color w:val="000000"/>
                <w:sz w:val="20"/>
                <w:szCs w:val="20"/>
              </w:rPr>
            </w:pPr>
            <w:r>
              <w:rPr>
                <w:color w:val="000000"/>
                <w:sz w:val="20"/>
                <w:szCs w:val="20"/>
              </w:rPr>
              <w:t>83</w:t>
            </w:r>
          </w:p>
        </w:tc>
        <w:tc>
          <w:tcPr>
            <w:tcW w:w="252" w:type="pct"/>
            <w:tcBorders>
              <w:top w:val="nil"/>
              <w:left w:val="nil"/>
              <w:bottom w:val="single" w:sz="4" w:space="0" w:color="auto"/>
              <w:right w:val="single" w:sz="4" w:space="0" w:color="auto"/>
            </w:tcBorders>
            <w:vAlign w:val="center"/>
          </w:tcPr>
          <w:p w14:paraId="483DAE3E" w14:textId="73BEA4AF" w:rsidR="00AB0D72" w:rsidRDefault="00AB0D72" w:rsidP="00AB0D72">
            <w:pPr>
              <w:jc w:val="center"/>
              <w:rPr>
                <w:color w:val="000000"/>
                <w:sz w:val="20"/>
                <w:szCs w:val="20"/>
              </w:rPr>
            </w:pPr>
            <w:r>
              <w:rPr>
                <w:color w:val="000000"/>
                <w:sz w:val="20"/>
                <w:szCs w:val="20"/>
              </w:rPr>
              <w:t>33</w:t>
            </w:r>
          </w:p>
        </w:tc>
        <w:tc>
          <w:tcPr>
            <w:tcW w:w="252" w:type="pct"/>
            <w:tcBorders>
              <w:top w:val="nil"/>
              <w:left w:val="nil"/>
              <w:bottom w:val="single" w:sz="4" w:space="0" w:color="auto"/>
              <w:right w:val="single" w:sz="4" w:space="0" w:color="auto"/>
            </w:tcBorders>
            <w:vAlign w:val="center"/>
          </w:tcPr>
          <w:p w14:paraId="015254BF" w14:textId="73C0BAE4" w:rsidR="00AB0D72" w:rsidRDefault="00AB0D72" w:rsidP="00AB0D72">
            <w:pPr>
              <w:jc w:val="center"/>
              <w:rPr>
                <w:color w:val="000000"/>
                <w:sz w:val="20"/>
                <w:szCs w:val="20"/>
              </w:rPr>
            </w:pPr>
            <w:r>
              <w:rPr>
                <w:color w:val="000000"/>
                <w:sz w:val="20"/>
                <w:szCs w:val="20"/>
              </w:rPr>
              <w:t>80</w:t>
            </w:r>
          </w:p>
        </w:tc>
        <w:tc>
          <w:tcPr>
            <w:tcW w:w="252" w:type="pct"/>
            <w:tcBorders>
              <w:top w:val="nil"/>
              <w:left w:val="nil"/>
              <w:bottom w:val="single" w:sz="4" w:space="0" w:color="auto"/>
              <w:right w:val="single" w:sz="4" w:space="0" w:color="auto"/>
            </w:tcBorders>
            <w:vAlign w:val="center"/>
          </w:tcPr>
          <w:p w14:paraId="4E89DD28" w14:textId="43CEBDA1" w:rsidR="00AB0D72" w:rsidRDefault="00AB0D72" w:rsidP="00AB0D72">
            <w:pPr>
              <w:jc w:val="center"/>
              <w:rPr>
                <w:color w:val="000000"/>
                <w:sz w:val="20"/>
                <w:szCs w:val="20"/>
              </w:rPr>
            </w:pPr>
            <w:r>
              <w:rPr>
                <w:color w:val="000000"/>
                <w:sz w:val="20"/>
                <w:szCs w:val="20"/>
              </w:rPr>
              <w:t>33</w:t>
            </w:r>
          </w:p>
        </w:tc>
        <w:tc>
          <w:tcPr>
            <w:tcW w:w="252" w:type="pct"/>
            <w:tcBorders>
              <w:top w:val="nil"/>
              <w:left w:val="nil"/>
              <w:bottom w:val="single" w:sz="4" w:space="0" w:color="auto"/>
              <w:right w:val="single" w:sz="4" w:space="0" w:color="auto"/>
            </w:tcBorders>
            <w:vAlign w:val="center"/>
          </w:tcPr>
          <w:p w14:paraId="19F62319" w14:textId="6D4DAC9E" w:rsidR="00AB0D72" w:rsidRDefault="00AB0D72" w:rsidP="00AB0D72">
            <w:pPr>
              <w:jc w:val="center"/>
              <w:rPr>
                <w:color w:val="000000"/>
                <w:sz w:val="20"/>
                <w:szCs w:val="20"/>
              </w:rPr>
            </w:pPr>
            <w:r>
              <w:rPr>
                <w:color w:val="000000"/>
                <w:sz w:val="20"/>
                <w:szCs w:val="20"/>
              </w:rPr>
              <w:t>83</w:t>
            </w:r>
          </w:p>
        </w:tc>
        <w:tc>
          <w:tcPr>
            <w:tcW w:w="253" w:type="pct"/>
            <w:tcBorders>
              <w:top w:val="nil"/>
              <w:left w:val="nil"/>
              <w:bottom w:val="single" w:sz="4" w:space="0" w:color="auto"/>
              <w:right w:val="single" w:sz="4" w:space="0" w:color="auto"/>
            </w:tcBorders>
            <w:vAlign w:val="center"/>
          </w:tcPr>
          <w:p w14:paraId="12AD33AD" w14:textId="57E40F26" w:rsidR="00AB0D72" w:rsidRDefault="00AB0D72" w:rsidP="00AB0D72">
            <w:pPr>
              <w:jc w:val="center"/>
              <w:rPr>
                <w:color w:val="000000"/>
                <w:sz w:val="20"/>
                <w:szCs w:val="20"/>
              </w:rPr>
            </w:pPr>
            <w:r>
              <w:rPr>
                <w:color w:val="000000"/>
                <w:sz w:val="20"/>
                <w:szCs w:val="20"/>
              </w:rPr>
              <w:t>13</w:t>
            </w:r>
          </w:p>
        </w:tc>
      </w:tr>
      <w:tr w:rsidR="00AB0D72" w14:paraId="7E960BC0"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4B4B9864" w14:textId="77777777" w:rsidR="00AB0D72" w:rsidRPr="00AB0D72" w:rsidRDefault="00AB0D72" w:rsidP="00AB0D72">
            <w:pPr>
              <w:jc w:val="center"/>
              <w:rPr>
                <w:color w:val="000000" w:themeColor="text1"/>
                <w:sz w:val="18"/>
                <w:szCs w:val="18"/>
              </w:rPr>
            </w:pPr>
            <w:r w:rsidRPr="00AB0D72">
              <w:rPr>
                <w:color w:val="000000" w:themeColor="text1"/>
                <w:sz w:val="18"/>
                <w:szCs w:val="18"/>
              </w:rPr>
              <w:t>10</w:t>
            </w:r>
          </w:p>
        </w:tc>
        <w:tc>
          <w:tcPr>
            <w:tcW w:w="1117" w:type="pct"/>
            <w:tcBorders>
              <w:top w:val="nil"/>
              <w:left w:val="nil"/>
              <w:bottom w:val="single" w:sz="4" w:space="0" w:color="auto"/>
              <w:right w:val="single" w:sz="4" w:space="0" w:color="auto"/>
            </w:tcBorders>
            <w:vAlign w:val="center"/>
          </w:tcPr>
          <w:p w14:paraId="33AC1E2B" w14:textId="42F552B4" w:rsid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 xml:space="preserve">Супоневская СОШ №1 </w:t>
            </w:r>
          </w:p>
          <w:p w14:paraId="06653B43" w14:textId="4A518019" w:rsidR="00AB0D72" w:rsidRDefault="00AB0D72" w:rsidP="00802ED6">
            <w:pPr>
              <w:rPr>
                <w:color w:val="000000" w:themeColor="text1"/>
                <w:sz w:val="18"/>
                <w:szCs w:val="18"/>
              </w:rPr>
            </w:pPr>
            <w:r w:rsidRPr="00AB0D72">
              <w:rPr>
                <w:color w:val="000000" w:themeColor="text1"/>
                <w:sz w:val="18"/>
                <w:szCs w:val="18"/>
              </w:rPr>
              <w:t xml:space="preserve">им. Героя Советского Союза </w:t>
            </w:r>
          </w:p>
          <w:p w14:paraId="2E220EC5" w14:textId="0601995D" w:rsidR="00AB0D72" w:rsidRPr="00AB0D72" w:rsidRDefault="00AB0D72" w:rsidP="00802ED6">
            <w:pPr>
              <w:rPr>
                <w:color w:val="000000" w:themeColor="text1"/>
                <w:sz w:val="18"/>
                <w:szCs w:val="18"/>
              </w:rPr>
            </w:pPr>
            <w:r w:rsidRPr="00AB0D72">
              <w:rPr>
                <w:color w:val="000000" w:themeColor="text1"/>
                <w:sz w:val="18"/>
                <w:szCs w:val="18"/>
              </w:rPr>
              <w:t>Н.И. Чувина»</w:t>
            </w:r>
          </w:p>
        </w:tc>
        <w:tc>
          <w:tcPr>
            <w:tcW w:w="412" w:type="pct"/>
            <w:tcBorders>
              <w:top w:val="nil"/>
              <w:left w:val="nil"/>
              <w:bottom w:val="single" w:sz="4" w:space="0" w:color="auto"/>
              <w:right w:val="single" w:sz="4" w:space="0" w:color="auto"/>
            </w:tcBorders>
            <w:vAlign w:val="center"/>
          </w:tcPr>
          <w:p w14:paraId="6B9D5842" w14:textId="6326186B" w:rsidR="00AB0D72" w:rsidRDefault="00AB0D72" w:rsidP="00AB0D72">
            <w:pPr>
              <w:jc w:val="center"/>
              <w:rPr>
                <w:color w:val="000000"/>
                <w:sz w:val="20"/>
                <w:szCs w:val="20"/>
              </w:rPr>
            </w:pPr>
            <w:r>
              <w:rPr>
                <w:color w:val="000000"/>
                <w:sz w:val="20"/>
                <w:szCs w:val="20"/>
              </w:rPr>
              <w:t>35</w:t>
            </w:r>
          </w:p>
        </w:tc>
        <w:tc>
          <w:tcPr>
            <w:tcW w:w="252" w:type="pct"/>
            <w:tcBorders>
              <w:top w:val="nil"/>
              <w:left w:val="nil"/>
              <w:bottom w:val="single" w:sz="4" w:space="0" w:color="auto"/>
              <w:right w:val="single" w:sz="4" w:space="0" w:color="auto"/>
            </w:tcBorders>
            <w:vAlign w:val="center"/>
          </w:tcPr>
          <w:p w14:paraId="0E4FBAC4" w14:textId="4783A520" w:rsidR="00AB0D72" w:rsidRDefault="00AB0D72" w:rsidP="00AB0D72">
            <w:pPr>
              <w:jc w:val="center"/>
              <w:rPr>
                <w:color w:val="000000"/>
                <w:sz w:val="20"/>
                <w:szCs w:val="20"/>
              </w:rPr>
            </w:pPr>
            <w:r>
              <w:rPr>
                <w:color w:val="000000"/>
                <w:sz w:val="20"/>
                <w:szCs w:val="20"/>
              </w:rPr>
              <w:t>89</w:t>
            </w:r>
          </w:p>
        </w:tc>
        <w:tc>
          <w:tcPr>
            <w:tcW w:w="252" w:type="pct"/>
            <w:tcBorders>
              <w:top w:val="nil"/>
              <w:left w:val="nil"/>
              <w:bottom w:val="single" w:sz="4" w:space="0" w:color="auto"/>
              <w:right w:val="single" w:sz="4" w:space="0" w:color="auto"/>
            </w:tcBorders>
            <w:vAlign w:val="center"/>
          </w:tcPr>
          <w:p w14:paraId="23BC9C24" w14:textId="206297D1" w:rsidR="00AB0D72" w:rsidRDefault="00AB0D72" w:rsidP="00AB0D72">
            <w:pPr>
              <w:jc w:val="center"/>
              <w:rPr>
                <w:color w:val="000000"/>
                <w:sz w:val="20"/>
                <w:szCs w:val="20"/>
              </w:rPr>
            </w:pPr>
            <w:r>
              <w:rPr>
                <w:color w:val="000000"/>
                <w:sz w:val="20"/>
                <w:szCs w:val="20"/>
              </w:rPr>
              <w:t>71</w:t>
            </w:r>
          </w:p>
        </w:tc>
        <w:tc>
          <w:tcPr>
            <w:tcW w:w="252" w:type="pct"/>
            <w:tcBorders>
              <w:top w:val="nil"/>
              <w:left w:val="nil"/>
              <w:bottom w:val="single" w:sz="4" w:space="0" w:color="auto"/>
              <w:right w:val="single" w:sz="4" w:space="0" w:color="auto"/>
            </w:tcBorders>
            <w:vAlign w:val="center"/>
          </w:tcPr>
          <w:p w14:paraId="15BEC7A1" w14:textId="0166E294" w:rsidR="00AB0D72" w:rsidRDefault="00AB0D72" w:rsidP="00AB0D72">
            <w:pPr>
              <w:jc w:val="center"/>
              <w:rPr>
                <w:color w:val="000000"/>
                <w:sz w:val="20"/>
                <w:szCs w:val="20"/>
              </w:rPr>
            </w:pPr>
            <w:r>
              <w:rPr>
                <w:color w:val="000000"/>
                <w:sz w:val="20"/>
                <w:szCs w:val="20"/>
              </w:rPr>
              <w:t>14</w:t>
            </w:r>
          </w:p>
        </w:tc>
        <w:tc>
          <w:tcPr>
            <w:tcW w:w="252" w:type="pct"/>
            <w:tcBorders>
              <w:top w:val="nil"/>
              <w:left w:val="nil"/>
              <w:bottom w:val="single" w:sz="4" w:space="0" w:color="auto"/>
              <w:right w:val="single" w:sz="4" w:space="0" w:color="auto"/>
            </w:tcBorders>
            <w:vAlign w:val="center"/>
          </w:tcPr>
          <w:p w14:paraId="52FD27F4" w14:textId="630EFD56"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54F2ABE2" w14:textId="5119C793" w:rsidR="00AB0D72" w:rsidRDefault="00AB0D72" w:rsidP="00AB0D72">
            <w:pPr>
              <w:jc w:val="center"/>
              <w:rPr>
                <w:color w:val="000000"/>
                <w:sz w:val="20"/>
                <w:szCs w:val="20"/>
              </w:rPr>
            </w:pPr>
            <w:r>
              <w:rPr>
                <w:color w:val="000000"/>
                <w:sz w:val="20"/>
                <w:szCs w:val="20"/>
              </w:rPr>
              <w:t>77</w:t>
            </w:r>
          </w:p>
        </w:tc>
        <w:tc>
          <w:tcPr>
            <w:tcW w:w="252" w:type="pct"/>
            <w:tcBorders>
              <w:top w:val="nil"/>
              <w:left w:val="nil"/>
              <w:bottom w:val="single" w:sz="4" w:space="0" w:color="auto"/>
              <w:right w:val="single" w:sz="4" w:space="0" w:color="auto"/>
            </w:tcBorders>
            <w:vAlign w:val="center"/>
          </w:tcPr>
          <w:p w14:paraId="7CB8DAAF" w14:textId="650A36F4" w:rsidR="00AB0D72" w:rsidRDefault="00AB0D72" w:rsidP="00AB0D72">
            <w:pPr>
              <w:jc w:val="center"/>
              <w:rPr>
                <w:color w:val="000000"/>
                <w:sz w:val="20"/>
                <w:szCs w:val="20"/>
              </w:rPr>
            </w:pPr>
            <w:r>
              <w:rPr>
                <w:color w:val="000000"/>
                <w:sz w:val="20"/>
                <w:szCs w:val="20"/>
              </w:rPr>
              <w:t>91</w:t>
            </w:r>
          </w:p>
        </w:tc>
        <w:tc>
          <w:tcPr>
            <w:tcW w:w="252" w:type="pct"/>
            <w:tcBorders>
              <w:top w:val="nil"/>
              <w:left w:val="nil"/>
              <w:bottom w:val="single" w:sz="4" w:space="0" w:color="auto"/>
              <w:right w:val="single" w:sz="4" w:space="0" w:color="auto"/>
            </w:tcBorders>
            <w:vAlign w:val="center"/>
          </w:tcPr>
          <w:p w14:paraId="5AAA66C1" w14:textId="53EB25B3" w:rsidR="00AB0D72" w:rsidRDefault="00AB0D72" w:rsidP="00AB0D72">
            <w:pPr>
              <w:jc w:val="center"/>
              <w:rPr>
                <w:color w:val="000000"/>
                <w:sz w:val="20"/>
                <w:szCs w:val="20"/>
              </w:rPr>
            </w:pPr>
            <w:r>
              <w:rPr>
                <w:color w:val="000000"/>
                <w:sz w:val="20"/>
                <w:szCs w:val="20"/>
              </w:rPr>
              <w:t>40</w:t>
            </w:r>
          </w:p>
        </w:tc>
        <w:tc>
          <w:tcPr>
            <w:tcW w:w="252" w:type="pct"/>
            <w:tcBorders>
              <w:top w:val="nil"/>
              <w:left w:val="nil"/>
              <w:bottom w:val="single" w:sz="4" w:space="0" w:color="auto"/>
              <w:right w:val="single" w:sz="4" w:space="0" w:color="auto"/>
            </w:tcBorders>
            <w:vAlign w:val="center"/>
          </w:tcPr>
          <w:p w14:paraId="5634EBA1" w14:textId="7F1235EA" w:rsidR="00AB0D72" w:rsidRDefault="00AB0D72" w:rsidP="00AB0D72">
            <w:pPr>
              <w:jc w:val="center"/>
              <w:rPr>
                <w:color w:val="000000"/>
                <w:sz w:val="20"/>
                <w:szCs w:val="20"/>
              </w:rPr>
            </w:pPr>
            <w:r>
              <w:rPr>
                <w:color w:val="000000"/>
                <w:sz w:val="20"/>
                <w:szCs w:val="20"/>
              </w:rPr>
              <w:t>77</w:t>
            </w:r>
          </w:p>
        </w:tc>
        <w:tc>
          <w:tcPr>
            <w:tcW w:w="252" w:type="pct"/>
            <w:tcBorders>
              <w:top w:val="nil"/>
              <w:left w:val="nil"/>
              <w:bottom w:val="single" w:sz="4" w:space="0" w:color="auto"/>
              <w:right w:val="single" w:sz="4" w:space="0" w:color="auto"/>
            </w:tcBorders>
            <w:vAlign w:val="center"/>
          </w:tcPr>
          <w:p w14:paraId="47406072" w14:textId="78AB55CE" w:rsidR="00AB0D72" w:rsidRDefault="00AB0D72" w:rsidP="00AB0D72">
            <w:pPr>
              <w:jc w:val="center"/>
              <w:rPr>
                <w:color w:val="000000"/>
                <w:sz w:val="20"/>
                <w:szCs w:val="20"/>
              </w:rPr>
            </w:pPr>
            <w:r>
              <w:rPr>
                <w:color w:val="000000"/>
                <w:sz w:val="20"/>
                <w:szCs w:val="20"/>
              </w:rPr>
              <w:t>44</w:t>
            </w:r>
          </w:p>
        </w:tc>
        <w:tc>
          <w:tcPr>
            <w:tcW w:w="252" w:type="pct"/>
            <w:tcBorders>
              <w:top w:val="nil"/>
              <w:left w:val="nil"/>
              <w:bottom w:val="single" w:sz="4" w:space="0" w:color="auto"/>
              <w:right w:val="single" w:sz="4" w:space="0" w:color="auto"/>
            </w:tcBorders>
            <w:vAlign w:val="center"/>
          </w:tcPr>
          <w:p w14:paraId="0BC0D0E8" w14:textId="6007AD28" w:rsidR="00AB0D72" w:rsidRDefault="00AB0D72" w:rsidP="00AB0D72">
            <w:pPr>
              <w:jc w:val="center"/>
              <w:rPr>
                <w:color w:val="000000"/>
                <w:sz w:val="20"/>
                <w:szCs w:val="20"/>
              </w:rPr>
            </w:pPr>
            <w:r>
              <w:rPr>
                <w:color w:val="000000"/>
                <w:sz w:val="20"/>
                <w:szCs w:val="20"/>
              </w:rPr>
              <w:t>77</w:t>
            </w:r>
          </w:p>
        </w:tc>
        <w:tc>
          <w:tcPr>
            <w:tcW w:w="252" w:type="pct"/>
            <w:tcBorders>
              <w:top w:val="nil"/>
              <w:left w:val="nil"/>
              <w:bottom w:val="single" w:sz="4" w:space="0" w:color="auto"/>
              <w:right w:val="single" w:sz="4" w:space="0" w:color="auto"/>
            </w:tcBorders>
            <w:vAlign w:val="center"/>
          </w:tcPr>
          <w:p w14:paraId="7F1AFF70" w14:textId="218AB1F9" w:rsidR="00AB0D72" w:rsidRDefault="00AB0D72" w:rsidP="00AB0D72">
            <w:pPr>
              <w:jc w:val="center"/>
              <w:rPr>
                <w:color w:val="000000"/>
                <w:sz w:val="20"/>
                <w:szCs w:val="20"/>
              </w:rPr>
            </w:pPr>
            <w:r>
              <w:rPr>
                <w:color w:val="000000"/>
                <w:sz w:val="20"/>
                <w:szCs w:val="20"/>
              </w:rPr>
              <w:t>17</w:t>
            </w:r>
          </w:p>
        </w:tc>
        <w:tc>
          <w:tcPr>
            <w:tcW w:w="252" w:type="pct"/>
            <w:tcBorders>
              <w:top w:val="nil"/>
              <w:left w:val="nil"/>
              <w:bottom w:val="single" w:sz="4" w:space="0" w:color="auto"/>
              <w:right w:val="single" w:sz="4" w:space="0" w:color="auto"/>
            </w:tcBorders>
            <w:vAlign w:val="center"/>
          </w:tcPr>
          <w:p w14:paraId="49C65D81" w14:textId="60DA5A26" w:rsidR="00AB0D72" w:rsidRDefault="00AB0D72" w:rsidP="00AB0D72">
            <w:pPr>
              <w:jc w:val="center"/>
              <w:rPr>
                <w:color w:val="000000"/>
                <w:sz w:val="20"/>
                <w:szCs w:val="20"/>
              </w:rPr>
            </w:pPr>
            <w:r>
              <w:rPr>
                <w:color w:val="000000"/>
                <w:sz w:val="20"/>
                <w:szCs w:val="20"/>
              </w:rPr>
              <w:t>11</w:t>
            </w:r>
          </w:p>
        </w:tc>
        <w:tc>
          <w:tcPr>
            <w:tcW w:w="253" w:type="pct"/>
            <w:tcBorders>
              <w:top w:val="nil"/>
              <w:left w:val="nil"/>
              <w:bottom w:val="single" w:sz="4" w:space="0" w:color="auto"/>
              <w:right w:val="single" w:sz="4" w:space="0" w:color="auto"/>
            </w:tcBorders>
            <w:vAlign w:val="center"/>
          </w:tcPr>
          <w:p w14:paraId="59FDF467" w14:textId="33C14297" w:rsidR="00AB0D72" w:rsidRDefault="00AB0D72" w:rsidP="00AB0D72">
            <w:pPr>
              <w:jc w:val="center"/>
              <w:rPr>
                <w:color w:val="000000"/>
                <w:sz w:val="20"/>
                <w:szCs w:val="20"/>
              </w:rPr>
            </w:pPr>
            <w:r>
              <w:rPr>
                <w:color w:val="000000"/>
                <w:sz w:val="20"/>
                <w:szCs w:val="20"/>
              </w:rPr>
              <w:t>6</w:t>
            </w:r>
          </w:p>
        </w:tc>
      </w:tr>
      <w:tr w:rsidR="00AB0D72" w14:paraId="1473AED6" w14:textId="77777777" w:rsidTr="00802ED6">
        <w:trPr>
          <w:trHeight w:val="283"/>
        </w:trPr>
        <w:tc>
          <w:tcPr>
            <w:tcW w:w="193" w:type="pct"/>
            <w:tcBorders>
              <w:top w:val="nil"/>
              <w:left w:val="single" w:sz="4" w:space="0" w:color="auto"/>
              <w:bottom w:val="single" w:sz="4" w:space="0" w:color="auto"/>
              <w:right w:val="single" w:sz="4" w:space="0" w:color="auto"/>
            </w:tcBorders>
            <w:noWrap/>
            <w:vAlign w:val="center"/>
          </w:tcPr>
          <w:p w14:paraId="5D4DBA03" w14:textId="77777777" w:rsidR="00AB0D72" w:rsidRPr="00AB0D72" w:rsidRDefault="00AB0D72" w:rsidP="00AB0D72">
            <w:pPr>
              <w:jc w:val="center"/>
              <w:rPr>
                <w:color w:val="000000" w:themeColor="text1"/>
                <w:sz w:val="18"/>
                <w:szCs w:val="18"/>
              </w:rPr>
            </w:pPr>
            <w:r w:rsidRPr="00AB0D72">
              <w:rPr>
                <w:color w:val="000000" w:themeColor="text1"/>
                <w:sz w:val="18"/>
                <w:szCs w:val="18"/>
              </w:rPr>
              <w:t>11</w:t>
            </w:r>
          </w:p>
        </w:tc>
        <w:tc>
          <w:tcPr>
            <w:tcW w:w="1117" w:type="pct"/>
            <w:tcBorders>
              <w:top w:val="nil"/>
              <w:left w:val="nil"/>
              <w:bottom w:val="single" w:sz="4" w:space="0" w:color="auto"/>
              <w:right w:val="single" w:sz="4" w:space="0" w:color="auto"/>
            </w:tcBorders>
            <w:vAlign w:val="center"/>
          </w:tcPr>
          <w:p w14:paraId="09E5E946" w14:textId="41CFBD8B"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Домашовская СОШ»</w:t>
            </w:r>
          </w:p>
        </w:tc>
        <w:tc>
          <w:tcPr>
            <w:tcW w:w="412" w:type="pct"/>
            <w:tcBorders>
              <w:top w:val="nil"/>
              <w:left w:val="nil"/>
              <w:bottom w:val="single" w:sz="4" w:space="0" w:color="auto"/>
              <w:right w:val="single" w:sz="4" w:space="0" w:color="auto"/>
            </w:tcBorders>
            <w:vAlign w:val="center"/>
          </w:tcPr>
          <w:p w14:paraId="5432D049" w14:textId="18246C15" w:rsidR="00AB0D72" w:rsidRDefault="00AB0D72" w:rsidP="00AB0D72">
            <w:pPr>
              <w:jc w:val="center"/>
              <w:rPr>
                <w:color w:val="000000"/>
                <w:sz w:val="20"/>
                <w:szCs w:val="20"/>
              </w:rPr>
            </w:pPr>
            <w:r>
              <w:rPr>
                <w:color w:val="000000"/>
                <w:sz w:val="20"/>
                <w:szCs w:val="20"/>
              </w:rPr>
              <w:t>5</w:t>
            </w:r>
          </w:p>
        </w:tc>
        <w:tc>
          <w:tcPr>
            <w:tcW w:w="252" w:type="pct"/>
            <w:tcBorders>
              <w:top w:val="nil"/>
              <w:left w:val="nil"/>
              <w:bottom w:val="single" w:sz="4" w:space="0" w:color="auto"/>
              <w:right w:val="single" w:sz="4" w:space="0" w:color="auto"/>
            </w:tcBorders>
            <w:vAlign w:val="center"/>
          </w:tcPr>
          <w:p w14:paraId="3C6D60A7" w14:textId="48531135"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4B21C23B" w14:textId="35C80535"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692529EC" w14:textId="557C8BC2" w:rsidR="00AB0D72" w:rsidRDefault="00AB0D72" w:rsidP="00AB0D72">
            <w:pPr>
              <w:jc w:val="center"/>
              <w:rPr>
                <w:color w:val="000000"/>
                <w:sz w:val="20"/>
                <w:szCs w:val="20"/>
              </w:rPr>
            </w:pPr>
            <w:r>
              <w:rPr>
                <w:color w:val="000000"/>
                <w:sz w:val="20"/>
                <w:szCs w:val="20"/>
              </w:rPr>
              <w:t>20</w:t>
            </w:r>
          </w:p>
        </w:tc>
        <w:tc>
          <w:tcPr>
            <w:tcW w:w="252" w:type="pct"/>
            <w:tcBorders>
              <w:top w:val="nil"/>
              <w:left w:val="nil"/>
              <w:bottom w:val="single" w:sz="4" w:space="0" w:color="auto"/>
              <w:right w:val="single" w:sz="4" w:space="0" w:color="auto"/>
            </w:tcBorders>
            <w:vAlign w:val="center"/>
          </w:tcPr>
          <w:p w14:paraId="51C6306E" w14:textId="260A7296"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3B3CC2CE" w14:textId="79DAA78D" w:rsidR="00AB0D72" w:rsidRDefault="00AB0D72" w:rsidP="00AB0D72">
            <w:pPr>
              <w:jc w:val="center"/>
              <w:rPr>
                <w:color w:val="000000"/>
                <w:sz w:val="20"/>
                <w:szCs w:val="20"/>
              </w:rPr>
            </w:pPr>
            <w:r>
              <w:rPr>
                <w:color w:val="000000"/>
                <w:sz w:val="20"/>
                <w:szCs w:val="20"/>
              </w:rPr>
              <w:t>80</w:t>
            </w:r>
          </w:p>
        </w:tc>
        <w:tc>
          <w:tcPr>
            <w:tcW w:w="252" w:type="pct"/>
            <w:tcBorders>
              <w:top w:val="nil"/>
              <w:left w:val="nil"/>
              <w:bottom w:val="single" w:sz="4" w:space="0" w:color="auto"/>
              <w:right w:val="single" w:sz="4" w:space="0" w:color="auto"/>
            </w:tcBorders>
            <w:vAlign w:val="center"/>
          </w:tcPr>
          <w:p w14:paraId="250A2052" w14:textId="545ABBDD"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1086A835" w14:textId="37E60000" w:rsidR="00AB0D72" w:rsidRDefault="00AB0D72" w:rsidP="00AB0D72">
            <w:pPr>
              <w:jc w:val="center"/>
              <w:rPr>
                <w:color w:val="000000"/>
                <w:sz w:val="20"/>
                <w:szCs w:val="20"/>
              </w:rPr>
            </w:pPr>
            <w:r>
              <w:rPr>
                <w:color w:val="000000"/>
                <w:sz w:val="20"/>
                <w:szCs w:val="20"/>
              </w:rPr>
              <w:t>80</w:t>
            </w:r>
          </w:p>
        </w:tc>
        <w:tc>
          <w:tcPr>
            <w:tcW w:w="252" w:type="pct"/>
            <w:tcBorders>
              <w:top w:val="nil"/>
              <w:left w:val="nil"/>
              <w:bottom w:val="single" w:sz="4" w:space="0" w:color="auto"/>
              <w:right w:val="single" w:sz="4" w:space="0" w:color="auto"/>
            </w:tcBorders>
            <w:vAlign w:val="center"/>
          </w:tcPr>
          <w:p w14:paraId="18EFB87F" w14:textId="0D9ADD5D"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3F859F4D" w14:textId="092AF8B4" w:rsidR="00AB0D72" w:rsidRDefault="00AB0D72" w:rsidP="00AB0D72">
            <w:pPr>
              <w:jc w:val="center"/>
              <w:rPr>
                <w:color w:val="000000"/>
                <w:sz w:val="20"/>
                <w:szCs w:val="20"/>
              </w:rPr>
            </w:pPr>
            <w:r>
              <w:rPr>
                <w:color w:val="000000"/>
                <w:sz w:val="20"/>
                <w:szCs w:val="20"/>
              </w:rPr>
              <w:t>90</w:t>
            </w:r>
          </w:p>
        </w:tc>
        <w:tc>
          <w:tcPr>
            <w:tcW w:w="252" w:type="pct"/>
            <w:tcBorders>
              <w:top w:val="nil"/>
              <w:left w:val="nil"/>
              <w:bottom w:val="single" w:sz="4" w:space="0" w:color="auto"/>
              <w:right w:val="single" w:sz="4" w:space="0" w:color="auto"/>
            </w:tcBorders>
            <w:vAlign w:val="center"/>
          </w:tcPr>
          <w:p w14:paraId="043D2B89" w14:textId="5093C28B"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39BBE316" w14:textId="4F9B2E54" w:rsidR="00AB0D72" w:rsidRDefault="00AB0D72" w:rsidP="00AB0D72">
            <w:pPr>
              <w:jc w:val="center"/>
              <w:rPr>
                <w:color w:val="000000"/>
                <w:sz w:val="20"/>
                <w:szCs w:val="20"/>
              </w:rPr>
            </w:pPr>
            <w:r>
              <w:rPr>
                <w:color w:val="000000"/>
                <w:sz w:val="20"/>
                <w:szCs w:val="20"/>
              </w:rPr>
              <w:t>10</w:t>
            </w:r>
          </w:p>
        </w:tc>
        <w:tc>
          <w:tcPr>
            <w:tcW w:w="252" w:type="pct"/>
            <w:tcBorders>
              <w:top w:val="nil"/>
              <w:left w:val="nil"/>
              <w:bottom w:val="single" w:sz="4" w:space="0" w:color="auto"/>
              <w:right w:val="single" w:sz="4" w:space="0" w:color="auto"/>
            </w:tcBorders>
            <w:vAlign w:val="center"/>
          </w:tcPr>
          <w:p w14:paraId="7803A54C" w14:textId="0F4D3292" w:rsidR="00AB0D72" w:rsidRDefault="00AB0D72" w:rsidP="00AB0D72">
            <w:pPr>
              <w:jc w:val="center"/>
              <w:rPr>
                <w:color w:val="000000"/>
                <w:sz w:val="20"/>
                <w:szCs w:val="20"/>
              </w:rPr>
            </w:pPr>
            <w:r>
              <w:rPr>
                <w:color w:val="000000"/>
                <w:sz w:val="20"/>
                <w:szCs w:val="20"/>
              </w:rPr>
              <w:t>80</w:t>
            </w:r>
          </w:p>
        </w:tc>
        <w:tc>
          <w:tcPr>
            <w:tcW w:w="253" w:type="pct"/>
            <w:tcBorders>
              <w:top w:val="nil"/>
              <w:left w:val="nil"/>
              <w:bottom w:val="single" w:sz="4" w:space="0" w:color="auto"/>
              <w:right w:val="single" w:sz="4" w:space="0" w:color="auto"/>
            </w:tcBorders>
            <w:vAlign w:val="center"/>
          </w:tcPr>
          <w:p w14:paraId="3EE93A70" w14:textId="1F99CDA7" w:rsidR="00AB0D72" w:rsidRDefault="00AB0D72" w:rsidP="00AB0D72">
            <w:pPr>
              <w:jc w:val="center"/>
              <w:rPr>
                <w:color w:val="000000"/>
                <w:sz w:val="20"/>
                <w:szCs w:val="20"/>
              </w:rPr>
            </w:pPr>
            <w:r>
              <w:rPr>
                <w:color w:val="000000"/>
                <w:sz w:val="20"/>
                <w:szCs w:val="20"/>
              </w:rPr>
              <w:t>0</w:t>
            </w:r>
          </w:p>
        </w:tc>
      </w:tr>
      <w:tr w:rsidR="00AB0D72" w14:paraId="7E8E5EEE"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3506FA8B" w14:textId="77777777" w:rsidR="00AB0D72" w:rsidRPr="00AB0D72" w:rsidRDefault="00AB0D72" w:rsidP="00AB0D72">
            <w:pPr>
              <w:jc w:val="center"/>
              <w:rPr>
                <w:color w:val="000000" w:themeColor="text1"/>
                <w:sz w:val="18"/>
                <w:szCs w:val="18"/>
              </w:rPr>
            </w:pPr>
            <w:r w:rsidRPr="00AB0D72">
              <w:rPr>
                <w:color w:val="000000" w:themeColor="text1"/>
                <w:sz w:val="18"/>
                <w:szCs w:val="18"/>
              </w:rPr>
              <w:t>12</w:t>
            </w:r>
          </w:p>
        </w:tc>
        <w:tc>
          <w:tcPr>
            <w:tcW w:w="1117" w:type="pct"/>
            <w:tcBorders>
              <w:top w:val="nil"/>
              <w:left w:val="nil"/>
              <w:bottom w:val="single" w:sz="4" w:space="0" w:color="auto"/>
              <w:right w:val="single" w:sz="4" w:space="0" w:color="auto"/>
            </w:tcBorders>
            <w:vAlign w:val="center"/>
          </w:tcPr>
          <w:p w14:paraId="67C6862D" w14:textId="034735FF"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Стекляннорадицкая СОШ»</w:t>
            </w:r>
          </w:p>
        </w:tc>
        <w:tc>
          <w:tcPr>
            <w:tcW w:w="412" w:type="pct"/>
            <w:tcBorders>
              <w:top w:val="nil"/>
              <w:left w:val="nil"/>
              <w:bottom w:val="single" w:sz="4" w:space="0" w:color="auto"/>
              <w:right w:val="single" w:sz="4" w:space="0" w:color="auto"/>
            </w:tcBorders>
            <w:vAlign w:val="center"/>
          </w:tcPr>
          <w:p w14:paraId="46166AD4" w14:textId="6A734580" w:rsidR="00AB0D72" w:rsidRDefault="00AB0D72" w:rsidP="00AB0D72">
            <w:pPr>
              <w:jc w:val="center"/>
              <w:rPr>
                <w:color w:val="000000"/>
                <w:sz w:val="20"/>
                <w:szCs w:val="20"/>
              </w:rPr>
            </w:pPr>
            <w:r>
              <w:rPr>
                <w:color w:val="000000"/>
                <w:sz w:val="20"/>
                <w:szCs w:val="20"/>
              </w:rPr>
              <w:t>15</w:t>
            </w:r>
          </w:p>
        </w:tc>
        <w:tc>
          <w:tcPr>
            <w:tcW w:w="252" w:type="pct"/>
            <w:tcBorders>
              <w:top w:val="nil"/>
              <w:left w:val="nil"/>
              <w:bottom w:val="single" w:sz="4" w:space="0" w:color="auto"/>
              <w:right w:val="single" w:sz="4" w:space="0" w:color="auto"/>
            </w:tcBorders>
            <w:vAlign w:val="center"/>
          </w:tcPr>
          <w:p w14:paraId="650D11DE" w14:textId="633E246D"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41735D19" w14:textId="62085D23" w:rsidR="00AB0D72" w:rsidRDefault="00AB0D72" w:rsidP="00AB0D72">
            <w:pPr>
              <w:jc w:val="center"/>
              <w:rPr>
                <w:color w:val="000000"/>
                <w:sz w:val="20"/>
                <w:szCs w:val="20"/>
              </w:rPr>
            </w:pPr>
            <w:r>
              <w:rPr>
                <w:color w:val="000000"/>
                <w:sz w:val="20"/>
                <w:szCs w:val="20"/>
              </w:rPr>
              <w:t>67</w:t>
            </w:r>
          </w:p>
        </w:tc>
        <w:tc>
          <w:tcPr>
            <w:tcW w:w="252" w:type="pct"/>
            <w:tcBorders>
              <w:top w:val="nil"/>
              <w:left w:val="nil"/>
              <w:bottom w:val="single" w:sz="4" w:space="0" w:color="auto"/>
              <w:right w:val="single" w:sz="4" w:space="0" w:color="auto"/>
            </w:tcBorders>
            <w:vAlign w:val="center"/>
          </w:tcPr>
          <w:p w14:paraId="01C74DB2" w14:textId="75E9E4FF"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55FC4F53" w14:textId="2903104F"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4B7BFCB2" w14:textId="75958255"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6E9A0577" w14:textId="03B5FCB4" w:rsidR="00AB0D72" w:rsidRDefault="00AB0D72" w:rsidP="00AB0D72">
            <w:pPr>
              <w:jc w:val="center"/>
              <w:rPr>
                <w:color w:val="000000"/>
                <w:sz w:val="20"/>
                <w:szCs w:val="20"/>
              </w:rPr>
            </w:pPr>
            <w:r>
              <w:rPr>
                <w:color w:val="000000"/>
                <w:sz w:val="20"/>
                <w:szCs w:val="20"/>
              </w:rPr>
              <w:t>93</w:t>
            </w:r>
          </w:p>
        </w:tc>
        <w:tc>
          <w:tcPr>
            <w:tcW w:w="252" w:type="pct"/>
            <w:tcBorders>
              <w:top w:val="nil"/>
              <w:left w:val="nil"/>
              <w:bottom w:val="single" w:sz="4" w:space="0" w:color="auto"/>
              <w:right w:val="single" w:sz="4" w:space="0" w:color="auto"/>
            </w:tcBorders>
            <w:vAlign w:val="center"/>
          </w:tcPr>
          <w:p w14:paraId="25D0870A" w14:textId="77AC48C0" w:rsidR="00AB0D72" w:rsidRDefault="00AB0D72" w:rsidP="00AB0D72">
            <w:pPr>
              <w:jc w:val="center"/>
              <w:rPr>
                <w:color w:val="000000"/>
                <w:sz w:val="20"/>
                <w:szCs w:val="20"/>
              </w:rPr>
            </w:pPr>
            <w:r>
              <w:rPr>
                <w:color w:val="000000"/>
                <w:sz w:val="20"/>
                <w:szCs w:val="20"/>
              </w:rPr>
              <w:t>40</w:t>
            </w:r>
          </w:p>
        </w:tc>
        <w:tc>
          <w:tcPr>
            <w:tcW w:w="252" w:type="pct"/>
            <w:tcBorders>
              <w:top w:val="nil"/>
              <w:left w:val="nil"/>
              <w:bottom w:val="single" w:sz="4" w:space="0" w:color="auto"/>
              <w:right w:val="single" w:sz="4" w:space="0" w:color="auto"/>
            </w:tcBorders>
            <w:vAlign w:val="center"/>
          </w:tcPr>
          <w:p w14:paraId="4BD9582F" w14:textId="276FD2E8" w:rsidR="00AB0D72" w:rsidRDefault="00AB0D72" w:rsidP="00AB0D72">
            <w:pPr>
              <w:jc w:val="center"/>
              <w:rPr>
                <w:color w:val="000000"/>
                <w:sz w:val="20"/>
                <w:szCs w:val="20"/>
              </w:rPr>
            </w:pPr>
            <w:r>
              <w:rPr>
                <w:color w:val="000000"/>
                <w:sz w:val="20"/>
                <w:szCs w:val="20"/>
              </w:rPr>
              <w:t>47</w:t>
            </w:r>
          </w:p>
        </w:tc>
        <w:tc>
          <w:tcPr>
            <w:tcW w:w="252" w:type="pct"/>
            <w:tcBorders>
              <w:top w:val="nil"/>
              <w:left w:val="nil"/>
              <w:bottom w:val="single" w:sz="4" w:space="0" w:color="auto"/>
              <w:right w:val="single" w:sz="4" w:space="0" w:color="auto"/>
            </w:tcBorders>
            <w:vAlign w:val="center"/>
          </w:tcPr>
          <w:p w14:paraId="6C18DCD6" w14:textId="07FACA27" w:rsidR="00AB0D72" w:rsidRDefault="00AB0D72" w:rsidP="00AB0D72">
            <w:pPr>
              <w:jc w:val="center"/>
              <w:rPr>
                <w:color w:val="000000"/>
                <w:sz w:val="20"/>
                <w:szCs w:val="20"/>
              </w:rPr>
            </w:pPr>
            <w:r>
              <w:rPr>
                <w:color w:val="000000"/>
                <w:sz w:val="20"/>
                <w:szCs w:val="20"/>
              </w:rPr>
              <w:t>33</w:t>
            </w:r>
          </w:p>
        </w:tc>
        <w:tc>
          <w:tcPr>
            <w:tcW w:w="252" w:type="pct"/>
            <w:tcBorders>
              <w:top w:val="nil"/>
              <w:left w:val="nil"/>
              <w:bottom w:val="single" w:sz="4" w:space="0" w:color="auto"/>
              <w:right w:val="single" w:sz="4" w:space="0" w:color="auto"/>
            </w:tcBorders>
            <w:vAlign w:val="center"/>
          </w:tcPr>
          <w:p w14:paraId="10DCEED0" w14:textId="3B29F2AA" w:rsidR="00AB0D72" w:rsidRDefault="00AB0D72" w:rsidP="00AB0D72">
            <w:pPr>
              <w:jc w:val="center"/>
              <w:rPr>
                <w:color w:val="000000"/>
                <w:sz w:val="20"/>
                <w:szCs w:val="20"/>
              </w:rPr>
            </w:pPr>
            <w:r>
              <w:rPr>
                <w:color w:val="000000"/>
                <w:sz w:val="20"/>
                <w:szCs w:val="20"/>
              </w:rPr>
              <w:t>33</w:t>
            </w:r>
          </w:p>
        </w:tc>
        <w:tc>
          <w:tcPr>
            <w:tcW w:w="252" w:type="pct"/>
            <w:tcBorders>
              <w:top w:val="nil"/>
              <w:left w:val="nil"/>
              <w:bottom w:val="single" w:sz="4" w:space="0" w:color="auto"/>
              <w:right w:val="single" w:sz="4" w:space="0" w:color="auto"/>
            </w:tcBorders>
            <w:vAlign w:val="center"/>
          </w:tcPr>
          <w:p w14:paraId="06C258CA" w14:textId="534F3BF3" w:rsidR="00AB0D72" w:rsidRDefault="00AB0D72" w:rsidP="00AB0D72">
            <w:pPr>
              <w:jc w:val="center"/>
              <w:rPr>
                <w:color w:val="000000"/>
                <w:sz w:val="20"/>
                <w:szCs w:val="20"/>
              </w:rPr>
            </w:pPr>
            <w:r>
              <w:rPr>
                <w:color w:val="000000"/>
                <w:sz w:val="20"/>
                <w:szCs w:val="20"/>
              </w:rPr>
              <w:t>40</w:t>
            </w:r>
          </w:p>
        </w:tc>
        <w:tc>
          <w:tcPr>
            <w:tcW w:w="252" w:type="pct"/>
            <w:tcBorders>
              <w:top w:val="nil"/>
              <w:left w:val="nil"/>
              <w:bottom w:val="single" w:sz="4" w:space="0" w:color="auto"/>
              <w:right w:val="single" w:sz="4" w:space="0" w:color="auto"/>
            </w:tcBorders>
            <w:vAlign w:val="center"/>
          </w:tcPr>
          <w:p w14:paraId="68D4EBD6" w14:textId="21BBAB1A" w:rsidR="00AB0D72" w:rsidRDefault="00AB0D72" w:rsidP="00AB0D72">
            <w:pPr>
              <w:jc w:val="center"/>
              <w:rPr>
                <w:color w:val="000000"/>
                <w:sz w:val="20"/>
                <w:szCs w:val="20"/>
              </w:rPr>
            </w:pPr>
            <w:r>
              <w:rPr>
                <w:color w:val="000000"/>
                <w:sz w:val="20"/>
                <w:szCs w:val="20"/>
              </w:rPr>
              <w:t>53</w:t>
            </w:r>
          </w:p>
        </w:tc>
        <w:tc>
          <w:tcPr>
            <w:tcW w:w="253" w:type="pct"/>
            <w:tcBorders>
              <w:top w:val="nil"/>
              <w:left w:val="nil"/>
              <w:bottom w:val="single" w:sz="4" w:space="0" w:color="auto"/>
              <w:right w:val="single" w:sz="4" w:space="0" w:color="auto"/>
            </w:tcBorders>
            <w:vAlign w:val="center"/>
          </w:tcPr>
          <w:p w14:paraId="4B686242" w14:textId="379FC569" w:rsidR="00AB0D72" w:rsidRDefault="00AB0D72" w:rsidP="00AB0D72">
            <w:pPr>
              <w:jc w:val="center"/>
              <w:rPr>
                <w:color w:val="000000"/>
                <w:sz w:val="20"/>
                <w:szCs w:val="20"/>
              </w:rPr>
            </w:pPr>
            <w:r>
              <w:rPr>
                <w:color w:val="000000"/>
                <w:sz w:val="20"/>
                <w:szCs w:val="20"/>
              </w:rPr>
              <w:t>0</w:t>
            </w:r>
          </w:p>
        </w:tc>
      </w:tr>
      <w:tr w:rsidR="00AB0D72" w14:paraId="32E7EB14"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4A29E556" w14:textId="6F9A9223" w:rsidR="00AB0D72" w:rsidRPr="00AB0D72" w:rsidRDefault="00AB0D72" w:rsidP="00AB0D72">
            <w:pPr>
              <w:jc w:val="center"/>
              <w:rPr>
                <w:color w:val="000000" w:themeColor="text1"/>
                <w:sz w:val="18"/>
                <w:szCs w:val="18"/>
              </w:rPr>
            </w:pPr>
            <w:r>
              <w:rPr>
                <w:color w:val="000000" w:themeColor="text1"/>
                <w:sz w:val="18"/>
                <w:szCs w:val="18"/>
              </w:rPr>
              <w:t>13</w:t>
            </w:r>
          </w:p>
        </w:tc>
        <w:tc>
          <w:tcPr>
            <w:tcW w:w="1117" w:type="pct"/>
            <w:tcBorders>
              <w:top w:val="nil"/>
              <w:left w:val="nil"/>
              <w:bottom w:val="single" w:sz="4" w:space="0" w:color="auto"/>
              <w:right w:val="single" w:sz="4" w:space="0" w:color="auto"/>
            </w:tcBorders>
            <w:vAlign w:val="center"/>
          </w:tcPr>
          <w:p w14:paraId="44500349" w14:textId="3B8C66C1"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Отрадненская СОШ»</w:t>
            </w:r>
          </w:p>
        </w:tc>
        <w:tc>
          <w:tcPr>
            <w:tcW w:w="412" w:type="pct"/>
            <w:tcBorders>
              <w:top w:val="nil"/>
              <w:left w:val="nil"/>
              <w:bottom w:val="single" w:sz="4" w:space="0" w:color="auto"/>
              <w:right w:val="single" w:sz="4" w:space="0" w:color="auto"/>
            </w:tcBorders>
            <w:vAlign w:val="center"/>
          </w:tcPr>
          <w:p w14:paraId="4C9AE8B3" w14:textId="07651322" w:rsidR="00AB0D72" w:rsidRDefault="00AB0D72" w:rsidP="00AB0D72">
            <w:pPr>
              <w:jc w:val="center"/>
              <w:rPr>
                <w:color w:val="000000"/>
                <w:sz w:val="20"/>
                <w:szCs w:val="20"/>
              </w:rPr>
            </w:pPr>
            <w:r>
              <w:rPr>
                <w:color w:val="000000"/>
                <w:sz w:val="20"/>
                <w:szCs w:val="20"/>
              </w:rPr>
              <w:t>37</w:t>
            </w:r>
          </w:p>
        </w:tc>
        <w:tc>
          <w:tcPr>
            <w:tcW w:w="252" w:type="pct"/>
            <w:tcBorders>
              <w:top w:val="nil"/>
              <w:left w:val="nil"/>
              <w:bottom w:val="single" w:sz="4" w:space="0" w:color="auto"/>
              <w:right w:val="single" w:sz="4" w:space="0" w:color="auto"/>
            </w:tcBorders>
            <w:vAlign w:val="center"/>
          </w:tcPr>
          <w:p w14:paraId="6DDE0B6B" w14:textId="4B9BA57D" w:rsidR="00AB0D72" w:rsidRDefault="00AB0D72" w:rsidP="00AB0D72">
            <w:pPr>
              <w:jc w:val="center"/>
              <w:rPr>
                <w:color w:val="000000"/>
                <w:sz w:val="20"/>
                <w:szCs w:val="20"/>
              </w:rPr>
            </w:pPr>
            <w:r>
              <w:rPr>
                <w:color w:val="000000"/>
                <w:sz w:val="20"/>
                <w:szCs w:val="20"/>
              </w:rPr>
              <w:t>97</w:t>
            </w:r>
          </w:p>
        </w:tc>
        <w:tc>
          <w:tcPr>
            <w:tcW w:w="252" w:type="pct"/>
            <w:tcBorders>
              <w:top w:val="nil"/>
              <w:left w:val="nil"/>
              <w:bottom w:val="single" w:sz="4" w:space="0" w:color="auto"/>
              <w:right w:val="single" w:sz="4" w:space="0" w:color="auto"/>
            </w:tcBorders>
            <w:vAlign w:val="center"/>
          </w:tcPr>
          <w:p w14:paraId="7A68F364" w14:textId="2D2897B5" w:rsidR="00AB0D72" w:rsidRDefault="00AB0D72" w:rsidP="00AB0D72">
            <w:pPr>
              <w:jc w:val="center"/>
              <w:rPr>
                <w:color w:val="000000"/>
                <w:sz w:val="20"/>
                <w:szCs w:val="20"/>
              </w:rPr>
            </w:pPr>
            <w:r>
              <w:rPr>
                <w:color w:val="000000"/>
                <w:sz w:val="20"/>
                <w:szCs w:val="20"/>
              </w:rPr>
              <w:t>76</w:t>
            </w:r>
          </w:p>
        </w:tc>
        <w:tc>
          <w:tcPr>
            <w:tcW w:w="252" w:type="pct"/>
            <w:tcBorders>
              <w:top w:val="nil"/>
              <w:left w:val="nil"/>
              <w:bottom w:val="single" w:sz="4" w:space="0" w:color="auto"/>
              <w:right w:val="single" w:sz="4" w:space="0" w:color="auto"/>
            </w:tcBorders>
            <w:vAlign w:val="center"/>
          </w:tcPr>
          <w:p w14:paraId="274E3658" w14:textId="0950D8CB" w:rsidR="00AB0D72" w:rsidRDefault="00AB0D72" w:rsidP="00AB0D72">
            <w:pPr>
              <w:jc w:val="center"/>
              <w:rPr>
                <w:color w:val="000000"/>
                <w:sz w:val="20"/>
                <w:szCs w:val="20"/>
              </w:rPr>
            </w:pPr>
            <w:r>
              <w:rPr>
                <w:color w:val="000000"/>
                <w:sz w:val="20"/>
                <w:szCs w:val="20"/>
              </w:rPr>
              <w:t>76</w:t>
            </w:r>
          </w:p>
        </w:tc>
        <w:tc>
          <w:tcPr>
            <w:tcW w:w="252" w:type="pct"/>
            <w:tcBorders>
              <w:top w:val="nil"/>
              <w:left w:val="nil"/>
              <w:bottom w:val="single" w:sz="4" w:space="0" w:color="auto"/>
              <w:right w:val="single" w:sz="4" w:space="0" w:color="auto"/>
            </w:tcBorders>
            <w:vAlign w:val="center"/>
          </w:tcPr>
          <w:p w14:paraId="7E87A0E9" w14:textId="7D9995A5" w:rsidR="00AB0D72" w:rsidRDefault="00AB0D72" w:rsidP="00AB0D72">
            <w:pPr>
              <w:jc w:val="center"/>
              <w:rPr>
                <w:color w:val="000000"/>
                <w:sz w:val="20"/>
                <w:szCs w:val="20"/>
              </w:rPr>
            </w:pPr>
            <w:r>
              <w:rPr>
                <w:color w:val="000000"/>
                <w:sz w:val="20"/>
                <w:szCs w:val="20"/>
              </w:rPr>
              <w:t>59</w:t>
            </w:r>
          </w:p>
        </w:tc>
        <w:tc>
          <w:tcPr>
            <w:tcW w:w="252" w:type="pct"/>
            <w:tcBorders>
              <w:top w:val="nil"/>
              <w:left w:val="nil"/>
              <w:bottom w:val="single" w:sz="4" w:space="0" w:color="auto"/>
              <w:right w:val="single" w:sz="4" w:space="0" w:color="auto"/>
            </w:tcBorders>
            <w:vAlign w:val="center"/>
          </w:tcPr>
          <w:p w14:paraId="34350DC5" w14:textId="080EDA19" w:rsidR="00AB0D72" w:rsidRDefault="00AB0D72" w:rsidP="00AB0D72">
            <w:pPr>
              <w:jc w:val="center"/>
              <w:rPr>
                <w:color w:val="000000"/>
                <w:sz w:val="20"/>
                <w:szCs w:val="20"/>
              </w:rPr>
            </w:pPr>
            <w:r>
              <w:rPr>
                <w:color w:val="000000"/>
                <w:sz w:val="20"/>
                <w:szCs w:val="20"/>
              </w:rPr>
              <w:t>84</w:t>
            </w:r>
          </w:p>
        </w:tc>
        <w:tc>
          <w:tcPr>
            <w:tcW w:w="252" w:type="pct"/>
            <w:tcBorders>
              <w:top w:val="nil"/>
              <w:left w:val="nil"/>
              <w:bottom w:val="single" w:sz="4" w:space="0" w:color="auto"/>
              <w:right w:val="single" w:sz="4" w:space="0" w:color="auto"/>
            </w:tcBorders>
            <w:vAlign w:val="center"/>
          </w:tcPr>
          <w:p w14:paraId="725E139B" w14:textId="3CD1AE00" w:rsidR="00AB0D72" w:rsidRDefault="00AB0D72" w:rsidP="00AB0D72">
            <w:pPr>
              <w:jc w:val="center"/>
              <w:rPr>
                <w:color w:val="000000"/>
                <w:sz w:val="20"/>
                <w:szCs w:val="20"/>
              </w:rPr>
            </w:pPr>
            <w:r>
              <w:rPr>
                <w:color w:val="000000"/>
                <w:sz w:val="20"/>
                <w:szCs w:val="20"/>
              </w:rPr>
              <w:t>92</w:t>
            </w:r>
          </w:p>
        </w:tc>
        <w:tc>
          <w:tcPr>
            <w:tcW w:w="252" w:type="pct"/>
            <w:tcBorders>
              <w:top w:val="nil"/>
              <w:left w:val="nil"/>
              <w:bottom w:val="single" w:sz="4" w:space="0" w:color="auto"/>
              <w:right w:val="single" w:sz="4" w:space="0" w:color="auto"/>
            </w:tcBorders>
            <w:vAlign w:val="center"/>
          </w:tcPr>
          <w:p w14:paraId="1E2327BB" w14:textId="530D0353" w:rsidR="00AB0D72" w:rsidRDefault="00AB0D72" w:rsidP="00AB0D72">
            <w:pPr>
              <w:jc w:val="center"/>
              <w:rPr>
                <w:color w:val="000000"/>
                <w:sz w:val="20"/>
                <w:szCs w:val="20"/>
              </w:rPr>
            </w:pPr>
            <w:r>
              <w:rPr>
                <w:color w:val="000000"/>
                <w:sz w:val="20"/>
                <w:szCs w:val="20"/>
              </w:rPr>
              <w:t>81</w:t>
            </w:r>
          </w:p>
        </w:tc>
        <w:tc>
          <w:tcPr>
            <w:tcW w:w="252" w:type="pct"/>
            <w:tcBorders>
              <w:top w:val="nil"/>
              <w:left w:val="nil"/>
              <w:bottom w:val="single" w:sz="4" w:space="0" w:color="auto"/>
              <w:right w:val="single" w:sz="4" w:space="0" w:color="auto"/>
            </w:tcBorders>
            <w:vAlign w:val="center"/>
          </w:tcPr>
          <w:p w14:paraId="45B805AD" w14:textId="35457260" w:rsidR="00AB0D72" w:rsidRDefault="00AB0D72" w:rsidP="00AB0D72">
            <w:pPr>
              <w:jc w:val="center"/>
              <w:rPr>
                <w:color w:val="000000"/>
                <w:sz w:val="20"/>
                <w:szCs w:val="20"/>
              </w:rPr>
            </w:pPr>
            <w:r>
              <w:rPr>
                <w:color w:val="000000"/>
                <w:sz w:val="20"/>
                <w:szCs w:val="20"/>
              </w:rPr>
              <w:t>73</w:t>
            </w:r>
          </w:p>
        </w:tc>
        <w:tc>
          <w:tcPr>
            <w:tcW w:w="252" w:type="pct"/>
            <w:tcBorders>
              <w:top w:val="nil"/>
              <w:left w:val="nil"/>
              <w:bottom w:val="single" w:sz="4" w:space="0" w:color="auto"/>
              <w:right w:val="single" w:sz="4" w:space="0" w:color="auto"/>
            </w:tcBorders>
            <w:vAlign w:val="center"/>
          </w:tcPr>
          <w:p w14:paraId="3FBEA865" w14:textId="4441A3F1" w:rsidR="00AB0D72" w:rsidRDefault="00AB0D72" w:rsidP="00AB0D72">
            <w:pPr>
              <w:jc w:val="center"/>
              <w:rPr>
                <w:color w:val="000000"/>
                <w:sz w:val="20"/>
                <w:szCs w:val="20"/>
              </w:rPr>
            </w:pPr>
            <w:r>
              <w:rPr>
                <w:color w:val="000000"/>
                <w:sz w:val="20"/>
                <w:szCs w:val="20"/>
              </w:rPr>
              <w:t>30</w:t>
            </w:r>
          </w:p>
        </w:tc>
        <w:tc>
          <w:tcPr>
            <w:tcW w:w="252" w:type="pct"/>
            <w:tcBorders>
              <w:top w:val="nil"/>
              <w:left w:val="nil"/>
              <w:bottom w:val="single" w:sz="4" w:space="0" w:color="auto"/>
              <w:right w:val="single" w:sz="4" w:space="0" w:color="auto"/>
            </w:tcBorders>
            <w:vAlign w:val="center"/>
          </w:tcPr>
          <w:p w14:paraId="104F0FC6" w14:textId="253B30F0" w:rsidR="00AB0D72" w:rsidRDefault="00AB0D72" w:rsidP="00AB0D72">
            <w:pPr>
              <w:jc w:val="center"/>
              <w:rPr>
                <w:color w:val="000000"/>
                <w:sz w:val="20"/>
                <w:szCs w:val="20"/>
              </w:rPr>
            </w:pPr>
            <w:r>
              <w:rPr>
                <w:color w:val="000000"/>
                <w:sz w:val="20"/>
                <w:szCs w:val="20"/>
              </w:rPr>
              <w:t>78</w:t>
            </w:r>
          </w:p>
        </w:tc>
        <w:tc>
          <w:tcPr>
            <w:tcW w:w="252" w:type="pct"/>
            <w:tcBorders>
              <w:top w:val="nil"/>
              <w:left w:val="nil"/>
              <w:bottom w:val="single" w:sz="4" w:space="0" w:color="auto"/>
              <w:right w:val="single" w:sz="4" w:space="0" w:color="auto"/>
            </w:tcBorders>
            <w:vAlign w:val="center"/>
          </w:tcPr>
          <w:p w14:paraId="441CD3AE" w14:textId="6AD13F9A" w:rsidR="00AB0D72" w:rsidRDefault="00AB0D72" w:rsidP="00AB0D72">
            <w:pPr>
              <w:jc w:val="center"/>
              <w:rPr>
                <w:color w:val="000000"/>
                <w:sz w:val="20"/>
                <w:szCs w:val="20"/>
              </w:rPr>
            </w:pPr>
            <w:r>
              <w:rPr>
                <w:color w:val="000000"/>
                <w:sz w:val="20"/>
                <w:szCs w:val="20"/>
              </w:rPr>
              <w:t>42</w:t>
            </w:r>
          </w:p>
        </w:tc>
        <w:tc>
          <w:tcPr>
            <w:tcW w:w="252" w:type="pct"/>
            <w:tcBorders>
              <w:top w:val="nil"/>
              <w:left w:val="nil"/>
              <w:bottom w:val="single" w:sz="4" w:space="0" w:color="auto"/>
              <w:right w:val="single" w:sz="4" w:space="0" w:color="auto"/>
            </w:tcBorders>
            <w:vAlign w:val="center"/>
          </w:tcPr>
          <w:p w14:paraId="20F18F42" w14:textId="7881DDAB" w:rsidR="00AB0D72" w:rsidRDefault="00AB0D72" w:rsidP="00AB0D72">
            <w:pPr>
              <w:jc w:val="center"/>
              <w:rPr>
                <w:color w:val="000000"/>
                <w:sz w:val="20"/>
                <w:szCs w:val="20"/>
              </w:rPr>
            </w:pPr>
            <w:r>
              <w:rPr>
                <w:color w:val="000000"/>
                <w:sz w:val="20"/>
                <w:szCs w:val="20"/>
              </w:rPr>
              <w:t>43</w:t>
            </w:r>
          </w:p>
        </w:tc>
        <w:tc>
          <w:tcPr>
            <w:tcW w:w="253" w:type="pct"/>
            <w:tcBorders>
              <w:top w:val="nil"/>
              <w:left w:val="nil"/>
              <w:bottom w:val="single" w:sz="4" w:space="0" w:color="auto"/>
              <w:right w:val="single" w:sz="4" w:space="0" w:color="auto"/>
            </w:tcBorders>
            <w:vAlign w:val="center"/>
          </w:tcPr>
          <w:p w14:paraId="6E1190AB" w14:textId="2921EA86" w:rsidR="00AB0D72" w:rsidRDefault="00AB0D72" w:rsidP="00AB0D72">
            <w:pPr>
              <w:jc w:val="center"/>
              <w:rPr>
                <w:color w:val="000000"/>
                <w:sz w:val="20"/>
                <w:szCs w:val="20"/>
              </w:rPr>
            </w:pPr>
            <w:r>
              <w:rPr>
                <w:color w:val="000000"/>
                <w:sz w:val="20"/>
                <w:szCs w:val="20"/>
              </w:rPr>
              <w:t>15</w:t>
            </w:r>
          </w:p>
        </w:tc>
      </w:tr>
      <w:tr w:rsidR="00AB0D72" w14:paraId="4F7CE2AE"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06323AF5" w14:textId="4EC4383A" w:rsidR="00AB0D72" w:rsidRPr="00AB0D72" w:rsidRDefault="00AB0D72" w:rsidP="00AB0D72">
            <w:pPr>
              <w:jc w:val="center"/>
              <w:rPr>
                <w:color w:val="000000" w:themeColor="text1"/>
                <w:sz w:val="18"/>
                <w:szCs w:val="18"/>
              </w:rPr>
            </w:pPr>
            <w:r>
              <w:rPr>
                <w:color w:val="000000" w:themeColor="text1"/>
                <w:sz w:val="18"/>
                <w:szCs w:val="18"/>
              </w:rPr>
              <w:t>14</w:t>
            </w:r>
          </w:p>
        </w:tc>
        <w:tc>
          <w:tcPr>
            <w:tcW w:w="1117" w:type="pct"/>
            <w:tcBorders>
              <w:top w:val="nil"/>
              <w:left w:val="nil"/>
              <w:bottom w:val="single" w:sz="4" w:space="0" w:color="auto"/>
              <w:right w:val="single" w:sz="4" w:space="0" w:color="auto"/>
            </w:tcBorders>
            <w:vAlign w:val="center"/>
          </w:tcPr>
          <w:p w14:paraId="500C7091" w14:textId="2C8B2751"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Снежская гимназия»</w:t>
            </w:r>
          </w:p>
        </w:tc>
        <w:tc>
          <w:tcPr>
            <w:tcW w:w="412" w:type="pct"/>
            <w:tcBorders>
              <w:top w:val="nil"/>
              <w:left w:val="nil"/>
              <w:bottom w:val="single" w:sz="4" w:space="0" w:color="auto"/>
              <w:right w:val="single" w:sz="4" w:space="0" w:color="auto"/>
            </w:tcBorders>
            <w:vAlign w:val="center"/>
          </w:tcPr>
          <w:p w14:paraId="084740EC" w14:textId="152EE4D5" w:rsidR="00AB0D72" w:rsidRDefault="00AB0D72" w:rsidP="00AB0D72">
            <w:pPr>
              <w:jc w:val="center"/>
              <w:rPr>
                <w:color w:val="000000"/>
                <w:sz w:val="20"/>
                <w:szCs w:val="20"/>
              </w:rPr>
            </w:pPr>
            <w:r>
              <w:rPr>
                <w:color w:val="000000"/>
                <w:sz w:val="20"/>
                <w:szCs w:val="20"/>
              </w:rPr>
              <w:t>164</w:t>
            </w:r>
          </w:p>
        </w:tc>
        <w:tc>
          <w:tcPr>
            <w:tcW w:w="252" w:type="pct"/>
            <w:tcBorders>
              <w:top w:val="nil"/>
              <w:left w:val="nil"/>
              <w:bottom w:val="single" w:sz="4" w:space="0" w:color="auto"/>
              <w:right w:val="single" w:sz="4" w:space="0" w:color="auto"/>
            </w:tcBorders>
            <w:vAlign w:val="center"/>
          </w:tcPr>
          <w:p w14:paraId="309253D5" w14:textId="430D842A" w:rsidR="00AB0D72" w:rsidRDefault="00AB0D72" w:rsidP="00AB0D72">
            <w:pPr>
              <w:jc w:val="center"/>
              <w:rPr>
                <w:color w:val="000000"/>
                <w:sz w:val="20"/>
                <w:szCs w:val="20"/>
              </w:rPr>
            </w:pPr>
            <w:r>
              <w:rPr>
                <w:color w:val="000000"/>
                <w:sz w:val="20"/>
                <w:szCs w:val="20"/>
              </w:rPr>
              <w:t>88</w:t>
            </w:r>
          </w:p>
        </w:tc>
        <w:tc>
          <w:tcPr>
            <w:tcW w:w="252" w:type="pct"/>
            <w:tcBorders>
              <w:top w:val="nil"/>
              <w:left w:val="nil"/>
              <w:bottom w:val="single" w:sz="4" w:space="0" w:color="auto"/>
              <w:right w:val="single" w:sz="4" w:space="0" w:color="auto"/>
            </w:tcBorders>
            <w:vAlign w:val="center"/>
          </w:tcPr>
          <w:p w14:paraId="78A6F1C2" w14:textId="78940F5A" w:rsidR="00AB0D72" w:rsidRDefault="00AB0D72" w:rsidP="00AB0D72">
            <w:pPr>
              <w:jc w:val="center"/>
              <w:rPr>
                <w:color w:val="000000"/>
                <w:sz w:val="20"/>
                <w:szCs w:val="20"/>
              </w:rPr>
            </w:pPr>
            <w:r>
              <w:rPr>
                <w:color w:val="000000"/>
                <w:sz w:val="20"/>
                <w:szCs w:val="20"/>
              </w:rPr>
              <w:t>87</w:t>
            </w:r>
          </w:p>
        </w:tc>
        <w:tc>
          <w:tcPr>
            <w:tcW w:w="252" w:type="pct"/>
            <w:tcBorders>
              <w:top w:val="nil"/>
              <w:left w:val="nil"/>
              <w:bottom w:val="single" w:sz="4" w:space="0" w:color="auto"/>
              <w:right w:val="single" w:sz="4" w:space="0" w:color="auto"/>
            </w:tcBorders>
            <w:vAlign w:val="center"/>
          </w:tcPr>
          <w:p w14:paraId="3795A872" w14:textId="631DF690" w:rsidR="00AB0D72" w:rsidRDefault="00AB0D72" w:rsidP="00AB0D72">
            <w:pPr>
              <w:jc w:val="center"/>
              <w:rPr>
                <w:color w:val="000000"/>
                <w:sz w:val="20"/>
                <w:szCs w:val="20"/>
              </w:rPr>
            </w:pPr>
            <w:r>
              <w:rPr>
                <w:color w:val="000000"/>
                <w:sz w:val="20"/>
                <w:szCs w:val="20"/>
              </w:rPr>
              <w:t>75</w:t>
            </w:r>
          </w:p>
        </w:tc>
        <w:tc>
          <w:tcPr>
            <w:tcW w:w="252" w:type="pct"/>
            <w:tcBorders>
              <w:top w:val="nil"/>
              <w:left w:val="nil"/>
              <w:bottom w:val="single" w:sz="4" w:space="0" w:color="auto"/>
              <w:right w:val="single" w:sz="4" w:space="0" w:color="auto"/>
            </w:tcBorders>
            <w:vAlign w:val="center"/>
          </w:tcPr>
          <w:p w14:paraId="036BF8C1" w14:textId="0F88F0B8" w:rsidR="00AB0D72" w:rsidRDefault="00AB0D72" w:rsidP="00AB0D72">
            <w:pPr>
              <w:jc w:val="center"/>
              <w:rPr>
                <w:color w:val="000000"/>
                <w:sz w:val="20"/>
                <w:szCs w:val="20"/>
              </w:rPr>
            </w:pPr>
            <w:r>
              <w:rPr>
                <w:color w:val="000000"/>
                <w:sz w:val="20"/>
                <w:szCs w:val="20"/>
              </w:rPr>
              <w:t>79</w:t>
            </w:r>
          </w:p>
        </w:tc>
        <w:tc>
          <w:tcPr>
            <w:tcW w:w="252" w:type="pct"/>
            <w:tcBorders>
              <w:top w:val="nil"/>
              <w:left w:val="nil"/>
              <w:bottom w:val="single" w:sz="4" w:space="0" w:color="auto"/>
              <w:right w:val="single" w:sz="4" w:space="0" w:color="auto"/>
            </w:tcBorders>
            <w:vAlign w:val="center"/>
          </w:tcPr>
          <w:p w14:paraId="6032C7B2" w14:textId="138786BB" w:rsidR="00AB0D72" w:rsidRDefault="00AB0D72" w:rsidP="00AB0D72">
            <w:pPr>
              <w:jc w:val="center"/>
              <w:rPr>
                <w:color w:val="000000"/>
                <w:sz w:val="20"/>
                <w:szCs w:val="20"/>
              </w:rPr>
            </w:pPr>
            <w:r>
              <w:rPr>
                <w:color w:val="000000"/>
                <w:sz w:val="20"/>
                <w:szCs w:val="20"/>
              </w:rPr>
              <w:t>87</w:t>
            </w:r>
          </w:p>
        </w:tc>
        <w:tc>
          <w:tcPr>
            <w:tcW w:w="252" w:type="pct"/>
            <w:tcBorders>
              <w:top w:val="nil"/>
              <w:left w:val="nil"/>
              <w:bottom w:val="single" w:sz="4" w:space="0" w:color="auto"/>
              <w:right w:val="single" w:sz="4" w:space="0" w:color="auto"/>
            </w:tcBorders>
            <w:vAlign w:val="center"/>
          </w:tcPr>
          <w:p w14:paraId="1723F1BA" w14:textId="51487D23" w:rsidR="00AB0D72" w:rsidRDefault="00AB0D72" w:rsidP="00AB0D72">
            <w:pPr>
              <w:jc w:val="center"/>
              <w:rPr>
                <w:color w:val="000000"/>
                <w:sz w:val="20"/>
                <w:szCs w:val="20"/>
              </w:rPr>
            </w:pPr>
            <w:r>
              <w:rPr>
                <w:color w:val="000000"/>
                <w:sz w:val="20"/>
                <w:szCs w:val="20"/>
              </w:rPr>
              <w:t>87</w:t>
            </w:r>
          </w:p>
        </w:tc>
        <w:tc>
          <w:tcPr>
            <w:tcW w:w="252" w:type="pct"/>
            <w:tcBorders>
              <w:top w:val="nil"/>
              <w:left w:val="nil"/>
              <w:bottom w:val="single" w:sz="4" w:space="0" w:color="auto"/>
              <w:right w:val="single" w:sz="4" w:space="0" w:color="auto"/>
            </w:tcBorders>
            <w:vAlign w:val="center"/>
          </w:tcPr>
          <w:p w14:paraId="58FD1BEC" w14:textId="64F5934F" w:rsidR="00AB0D72" w:rsidRDefault="00AB0D72" w:rsidP="00AB0D72">
            <w:pPr>
              <w:jc w:val="center"/>
              <w:rPr>
                <w:color w:val="000000"/>
                <w:sz w:val="20"/>
                <w:szCs w:val="20"/>
              </w:rPr>
            </w:pPr>
            <w:r>
              <w:rPr>
                <w:color w:val="000000"/>
                <w:sz w:val="20"/>
                <w:szCs w:val="20"/>
              </w:rPr>
              <w:t>73</w:t>
            </w:r>
          </w:p>
        </w:tc>
        <w:tc>
          <w:tcPr>
            <w:tcW w:w="252" w:type="pct"/>
            <w:tcBorders>
              <w:top w:val="nil"/>
              <w:left w:val="nil"/>
              <w:bottom w:val="single" w:sz="4" w:space="0" w:color="auto"/>
              <w:right w:val="single" w:sz="4" w:space="0" w:color="auto"/>
            </w:tcBorders>
            <w:vAlign w:val="center"/>
          </w:tcPr>
          <w:p w14:paraId="01252526" w14:textId="3C21379C" w:rsidR="00AB0D72" w:rsidRDefault="00AB0D72" w:rsidP="00AB0D72">
            <w:pPr>
              <w:jc w:val="center"/>
              <w:rPr>
                <w:color w:val="000000"/>
                <w:sz w:val="20"/>
                <w:szCs w:val="20"/>
              </w:rPr>
            </w:pPr>
            <w:r>
              <w:rPr>
                <w:color w:val="000000"/>
                <w:sz w:val="20"/>
                <w:szCs w:val="20"/>
              </w:rPr>
              <w:t>84</w:t>
            </w:r>
          </w:p>
        </w:tc>
        <w:tc>
          <w:tcPr>
            <w:tcW w:w="252" w:type="pct"/>
            <w:tcBorders>
              <w:top w:val="nil"/>
              <w:left w:val="nil"/>
              <w:bottom w:val="single" w:sz="4" w:space="0" w:color="auto"/>
              <w:right w:val="single" w:sz="4" w:space="0" w:color="auto"/>
            </w:tcBorders>
            <w:vAlign w:val="center"/>
          </w:tcPr>
          <w:p w14:paraId="090ED250" w14:textId="615F2374" w:rsidR="00AB0D72" w:rsidRDefault="00AB0D72" w:rsidP="00AB0D72">
            <w:pPr>
              <w:jc w:val="center"/>
              <w:rPr>
                <w:color w:val="000000"/>
                <w:sz w:val="20"/>
                <w:szCs w:val="20"/>
              </w:rPr>
            </w:pPr>
            <w:r>
              <w:rPr>
                <w:color w:val="000000"/>
                <w:sz w:val="20"/>
                <w:szCs w:val="20"/>
              </w:rPr>
              <w:t>54</w:t>
            </w:r>
          </w:p>
        </w:tc>
        <w:tc>
          <w:tcPr>
            <w:tcW w:w="252" w:type="pct"/>
            <w:tcBorders>
              <w:top w:val="nil"/>
              <w:left w:val="nil"/>
              <w:bottom w:val="single" w:sz="4" w:space="0" w:color="auto"/>
              <w:right w:val="single" w:sz="4" w:space="0" w:color="auto"/>
            </w:tcBorders>
            <w:vAlign w:val="center"/>
          </w:tcPr>
          <w:p w14:paraId="18A700B0" w14:textId="19DFF36F" w:rsidR="00AB0D72" w:rsidRDefault="00AB0D72" w:rsidP="00AB0D72">
            <w:pPr>
              <w:jc w:val="center"/>
              <w:rPr>
                <w:color w:val="000000"/>
                <w:sz w:val="20"/>
                <w:szCs w:val="20"/>
              </w:rPr>
            </w:pPr>
            <w:r>
              <w:rPr>
                <w:color w:val="000000"/>
                <w:sz w:val="20"/>
                <w:szCs w:val="20"/>
              </w:rPr>
              <w:t>82</w:t>
            </w:r>
          </w:p>
        </w:tc>
        <w:tc>
          <w:tcPr>
            <w:tcW w:w="252" w:type="pct"/>
            <w:tcBorders>
              <w:top w:val="nil"/>
              <w:left w:val="nil"/>
              <w:bottom w:val="single" w:sz="4" w:space="0" w:color="auto"/>
              <w:right w:val="single" w:sz="4" w:space="0" w:color="auto"/>
            </w:tcBorders>
            <w:vAlign w:val="center"/>
          </w:tcPr>
          <w:p w14:paraId="59D212B3" w14:textId="3F8A9814" w:rsidR="00AB0D72" w:rsidRDefault="00AB0D72" w:rsidP="00AB0D72">
            <w:pPr>
              <w:jc w:val="center"/>
              <w:rPr>
                <w:color w:val="000000"/>
                <w:sz w:val="20"/>
                <w:szCs w:val="20"/>
              </w:rPr>
            </w:pPr>
            <w:r>
              <w:rPr>
                <w:color w:val="000000"/>
                <w:sz w:val="20"/>
                <w:szCs w:val="20"/>
              </w:rPr>
              <w:t>50</w:t>
            </w:r>
          </w:p>
        </w:tc>
        <w:tc>
          <w:tcPr>
            <w:tcW w:w="252" w:type="pct"/>
            <w:tcBorders>
              <w:top w:val="nil"/>
              <w:left w:val="nil"/>
              <w:bottom w:val="single" w:sz="4" w:space="0" w:color="auto"/>
              <w:right w:val="single" w:sz="4" w:space="0" w:color="auto"/>
            </w:tcBorders>
            <w:vAlign w:val="center"/>
          </w:tcPr>
          <w:p w14:paraId="6B244C68" w14:textId="42F91E4B" w:rsidR="00AB0D72" w:rsidRDefault="00AB0D72" w:rsidP="00AB0D72">
            <w:pPr>
              <w:jc w:val="center"/>
              <w:rPr>
                <w:color w:val="000000"/>
                <w:sz w:val="20"/>
                <w:szCs w:val="20"/>
              </w:rPr>
            </w:pPr>
            <w:r>
              <w:rPr>
                <w:color w:val="000000"/>
                <w:sz w:val="20"/>
                <w:szCs w:val="20"/>
              </w:rPr>
              <w:t>70</w:t>
            </w:r>
          </w:p>
        </w:tc>
        <w:tc>
          <w:tcPr>
            <w:tcW w:w="253" w:type="pct"/>
            <w:tcBorders>
              <w:top w:val="nil"/>
              <w:left w:val="nil"/>
              <w:bottom w:val="single" w:sz="4" w:space="0" w:color="auto"/>
              <w:right w:val="single" w:sz="4" w:space="0" w:color="auto"/>
            </w:tcBorders>
            <w:vAlign w:val="center"/>
          </w:tcPr>
          <w:p w14:paraId="6A941F2D" w14:textId="6A0BF3B8" w:rsidR="00AB0D72" w:rsidRDefault="00AB0D72" w:rsidP="00AB0D72">
            <w:pPr>
              <w:jc w:val="center"/>
              <w:rPr>
                <w:color w:val="000000"/>
                <w:sz w:val="20"/>
                <w:szCs w:val="20"/>
              </w:rPr>
            </w:pPr>
            <w:r>
              <w:rPr>
                <w:color w:val="000000"/>
                <w:sz w:val="20"/>
                <w:szCs w:val="20"/>
              </w:rPr>
              <w:t>22</w:t>
            </w:r>
          </w:p>
        </w:tc>
      </w:tr>
      <w:tr w:rsidR="00AB0D72" w14:paraId="39F3D6F1"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0511052E" w14:textId="24FD52C1" w:rsidR="00AB0D72" w:rsidRPr="00AB0D72" w:rsidRDefault="00AB0D72" w:rsidP="00AB0D72">
            <w:pPr>
              <w:jc w:val="center"/>
              <w:rPr>
                <w:color w:val="000000" w:themeColor="text1"/>
                <w:sz w:val="18"/>
                <w:szCs w:val="18"/>
              </w:rPr>
            </w:pPr>
            <w:r>
              <w:rPr>
                <w:color w:val="000000" w:themeColor="text1"/>
                <w:sz w:val="18"/>
                <w:szCs w:val="18"/>
              </w:rPr>
              <w:t>15</w:t>
            </w:r>
          </w:p>
        </w:tc>
        <w:tc>
          <w:tcPr>
            <w:tcW w:w="1117" w:type="pct"/>
            <w:tcBorders>
              <w:top w:val="nil"/>
              <w:left w:val="nil"/>
              <w:bottom w:val="single" w:sz="4" w:space="0" w:color="auto"/>
              <w:right w:val="single" w:sz="4" w:space="0" w:color="auto"/>
            </w:tcBorders>
            <w:vAlign w:val="center"/>
          </w:tcPr>
          <w:p w14:paraId="790072A0" w14:textId="76415052"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Пальцовская СОШ»</w:t>
            </w:r>
          </w:p>
        </w:tc>
        <w:tc>
          <w:tcPr>
            <w:tcW w:w="412" w:type="pct"/>
            <w:tcBorders>
              <w:top w:val="nil"/>
              <w:left w:val="nil"/>
              <w:bottom w:val="single" w:sz="4" w:space="0" w:color="auto"/>
              <w:right w:val="single" w:sz="4" w:space="0" w:color="auto"/>
            </w:tcBorders>
            <w:vAlign w:val="center"/>
          </w:tcPr>
          <w:p w14:paraId="213A57D1" w14:textId="6791B6D4" w:rsidR="00AB0D72" w:rsidRDefault="00AB0D72" w:rsidP="00AB0D72">
            <w:pPr>
              <w:jc w:val="center"/>
              <w:rPr>
                <w:color w:val="000000"/>
                <w:sz w:val="20"/>
                <w:szCs w:val="20"/>
              </w:rPr>
            </w:pPr>
            <w:r>
              <w:rPr>
                <w:color w:val="000000"/>
                <w:sz w:val="20"/>
                <w:szCs w:val="20"/>
              </w:rPr>
              <w:t>3</w:t>
            </w:r>
          </w:p>
        </w:tc>
        <w:tc>
          <w:tcPr>
            <w:tcW w:w="252" w:type="pct"/>
            <w:tcBorders>
              <w:top w:val="nil"/>
              <w:left w:val="nil"/>
              <w:bottom w:val="single" w:sz="4" w:space="0" w:color="auto"/>
              <w:right w:val="single" w:sz="4" w:space="0" w:color="auto"/>
            </w:tcBorders>
            <w:vAlign w:val="center"/>
          </w:tcPr>
          <w:p w14:paraId="5647B1C9" w14:textId="5C1FCCD0" w:rsidR="00AB0D72" w:rsidRDefault="00AB0D72" w:rsidP="00AB0D72">
            <w:pPr>
              <w:jc w:val="center"/>
              <w:rPr>
                <w:color w:val="000000"/>
                <w:sz w:val="20"/>
                <w:szCs w:val="20"/>
              </w:rPr>
            </w:pPr>
            <w:r>
              <w:rPr>
                <w:color w:val="000000"/>
                <w:sz w:val="20"/>
                <w:szCs w:val="20"/>
              </w:rPr>
              <w:t>67</w:t>
            </w:r>
          </w:p>
        </w:tc>
        <w:tc>
          <w:tcPr>
            <w:tcW w:w="252" w:type="pct"/>
            <w:tcBorders>
              <w:top w:val="nil"/>
              <w:left w:val="nil"/>
              <w:bottom w:val="single" w:sz="4" w:space="0" w:color="auto"/>
              <w:right w:val="single" w:sz="4" w:space="0" w:color="auto"/>
            </w:tcBorders>
            <w:vAlign w:val="center"/>
          </w:tcPr>
          <w:p w14:paraId="177C4317" w14:textId="4B0133AF" w:rsidR="00AB0D72" w:rsidRDefault="00AB0D72" w:rsidP="00AB0D72">
            <w:pPr>
              <w:jc w:val="center"/>
              <w:rPr>
                <w:color w:val="000000"/>
                <w:sz w:val="20"/>
                <w:szCs w:val="20"/>
              </w:rPr>
            </w:pPr>
            <w:r>
              <w:rPr>
                <w:color w:val="000000"/>
                <w:sz w:val="20"/>
                <w:szCs w:val="20"/>
              </w:rPr>
              <w:t>67</w:t>
            </w:r>
          </w:p>
        </w:tc>
        <w:tc>
          <w:tcPr>
            <w:tcW w:w="252" w:type="pct"/>
            <w:tcBorders>
              <w:top w:val="nil"/>
              <w:left w:val="nil"/>
              <w:bottom w:val="single" w:sz="4" w:space="0" w:color="auto"/>
              <w:right w:val="single" w:sz="4" w:space="0" w:color="auto"/>
            </w:tcBorders>
            <w:vAlign w:val="center"/>
          </w:tcPr>
          <w:p w14:paraId="15267F62" w14:textId="08289E8A" w:rsidR="00AB0D72" w:rsidRDefault="00AB0D72" w:rsidP="00AB0D72">
            <w:pPr>
              <w:jc w:val="center"/>
              <w:rPr>
                <w:color w:val="000000"/>
                <w:sz w:val="20"/>
                <w:szCs w:val="20"/>
              </w:rPr>
            </w:pPr>
            <w:r>
              <w:rPr>
                <w:color w:val="000000"/>
                <w:sz w:val="20"/>
                <w:szCs w:val="20"/>
              </w:rPr>
              <w:t>67</w:t>
            </w:r>
          </w:p>
        </w:tc>
        <w:tc>
          <w:tcPr>
            <w:tcW w:w="252" w:type="pct"/>
            <w:tcBorders>
              <w:top w:val="nil"/>
              <w:left w:val="nil"/>
              <w:bottom w:val="single" w:sz="4" w:space="0" w:color="auto"/>
              <w:right w:val="single" w:sz="4" w:space="0" w:color="auto"/>
            </w:tcBorders>
            <w:vAlign w:val="center"/>
          </w:tcPr>
          <w:p w14:paraId="00F184A8" w14:textId="1956BF12" w:rsidR="00AB0D72" w:rsidRDefault="00AB0D72" w:rsidP="00AB0D72">
            <w:pPr>
              <w:jc w:val="center"/>
              <w:rPr>
                <w:color w:val="000000"/>
                <w:sz w:val="20"/>
                <w:szCs w:val="20"/>
              </w:rPr>
            </w:pPr>
            <w:r>
              <w:rPr>
                <w:color w:val="000000"/>
                <w:sz w:val="20"/>
                <w:szCs w:val="20"/>
              </w:rPr>
              <w:t>33</w:t>
            </w:r>
          </w:p>
        </w:tc>
        <w:tc>
          <w:tcPr>
            <w:tcW w:w="252" w:type="pct"/>
            <w:tcBorders>
              <w:top w:val="nil"/>
              <w:left w:val="nil"/>
              <w:bottom w:val="single" w:sz="4" w:space="0" w:color="auto"/>
              <w:right w:val="single" w:sz="4" w:space="0" w:color="auto"/>
            </w:tcBorders>
            <w:vAlign w:val="center"/>
          </w:tcPr>
          <w:p w14:paraId="4C7AE165" w14:textId="2FECCC17" w:rsidR="00AB0D72" w:rsidRDefault="00AB0D72" w:rsidP="00AB0D72">
            <w:pPr>
              <w:jc w:val="center"/>
              <w:rPr>
                <w:color w:val="000000"/>
                <w:sz w:val="20"/>
                <w:szCs w:val="20"/>
              </w:rPr>
            </w:pPr>
            <w:r>
              <w:rPr>
                <w:color w:val="000000"/>
                <w:sz w:val="20"/>
                <w:szCs w:val="20"/>
              </w:rPr>
              <w:t>33</w:t>
            </w:r>
          </w:p>
        </w:tc>
        <w:tc>
          <w:tcPr>
            <w:tcW w:w="252" w:type="pct"/>
            <w:tcBorders>
              <w:top w:val="nil"/>
              <w:left w:val="nil"/>
              <w:bottom w:val="single" w:sz="4" w:space="0" w:color="auto"/>
              <w:right w:val="single" w:sz="4" w:space="0" w:color="auto"/>
            </w:tcBorders>
            <w:vAlign w:val="center"/>
          </w:tcPr>
          <w:p w14:paraId="2125BAA8" w14:textId="2A5E4AD3"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3F76919A" w14:textId="7E694A87" w:rsidR="00AB0D72" w:rsidRDefault="00AB0D72" w:rsidP="00AB0D72">
            <w:pPr>
              <w:jc w:val="center"/>
              <w:rPr>
                <w:color w:val="000000"/>
                <w:sz w:val="20"/>
                <w:szCs w:val="20"/>
              </w:rPr>
            </w:pPr>
            <w:r>
              <w:rPr>
                <w:color w:val="000000"/>
                <w:sz w:val="20"/>
                <w:szCs w:val="20"/>
              </w:rPr>
              <w:t>33</w:t>
            </w:r>
          </w:p>
        </w:tc>
        <w:tc>
          <w:tcPr>
            <w:tcW w:w="252" w:type="pct"/>
            <w:tcBorders>
              <w:top w:val="nil"/>
              <w:left w:val="nil"/>
              <w:bottom w:val="single" w:sz="4" w:space="0" w:color="auto"/>
              <w:right w:val="single" w:sz="4" w:space="0" w:color="auto"/>
            </w:tcBorders>
            <w:vAlign w:val="center"/>
          </w:tcPr>
          <w:p w14:paraId="42BCA13A" w14:textId="285D20FE"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59821791" w14:textId="17C7852C" w:rsidR="00AB0D72" w:rsidRDefault="00AB0D72" w:rsidP="00AB0D72">
            <w:pPr>
              <w:jc w:val="center"/>
              <w:rPr>
                <w:color w:val="000000"/>
                <w:sz w:val="20"/>
                <w:szCs w:val="20"/>
              </w:rPr>
            </w:pPr>
            <w:r>
              <w:rPr>
                <w:color w:val="000000"/>
                <w:sz w:val="20"/>
                <w:szCs w:val="20"/>
              </w:rPr>
              <w:t>17</w:t>
            </w:r>
          </w:p>
        </w:tc>
        <w:tc>
          <w:tcPr>
            <w:tcW w:w="252" w:type="pct"/>
            <w:tcBorders>
              <w:top w:val="nil"/>
              <w:left w:val="nil"/>
              <w:bottom w:val="single" w:sz="4" w:space="0" w:color="auto"/>
              <w:right w:val="single" w:sz="4" w:space="0" w:color="auto"/>
            </w:tcBorders>
            <w:vAlign w:val="center"/>
          </w:tcPr>
          <w:p w14:paraId="6ECF0C49" w14:textId="5C4C94BE" w:rsidR="00AB0D72" w:rsidRDefault="00AB0D72" w:rsidP="00AB0D72">
            <w:pPr>
              <w:jc w:val="center"/>
              <w:rPr>
                <w:color w:val="000000"/>
                <w:sz w:val="20"/>
                <w:szCs w:val="20"/>
              </w:rPr>
            </w:pPr>
            <w:r>
              <w:rPr>
                <w:color w:val="000000"/>
                <w:sz w:val="20"/>
                <w:szCs w:val="20"/>
              </w:rPr>
              <w:t>67</w:t>
            </w:r>
          </w:p>
        </w:tc>
        <w:tc>
          <w:tcPr>
            <w:tcW w:w="252" w:type="pct"/>
            <w:tcBorders>
              <w:top w:val="nil"/>
              <w:left w:val="nil"/>
              <w:bottom w:val="single" w:sz="4" w:space="0" w:color="auto"/>
              <w:right w:val="single" w:sz="4" w:space="0" w:color="auto"/>
            </w:tcBorders>
            <w:vAlign w:val="center"/>
          </w:tcPr>
          <w:p w14:paraId="18173AF7" w14:textId="00F319DD" w:rsidR="00AB0D72" w:rsidRDefault="00AB0D72" w:rsidP="00AB0D72">
            <w:pPr>
              <w:jc w:val="center"/>
              <w:rPr>
                <w:color w:val="000000"/>
                <w:sz w:val="20"/>
                <w:szCs w:val="20"/>
              </w:rPr>
            </w:pPr>
            <w:r>
              <w:rPr>
                <w:color w:val="000000"/>
                <w:sz w:val="20"/>
                <w:szCs w:val="20"/>
              </w:rPr>
              <w:t>0</w:t>
            </w:r>
          </w:p>
        </w:tc>
        <w:tc>
          <w:tcPr>
            <w:tcW w:w="252" w:type="pct"/>
            <w:tcBorders>
              <w:top w:val="nil"/>
              <w:left w:val="nil"/>
              <w:bottom w:val="single" w:sz="4" w:space="0" w:color="auto"/>
              <w:right w:val="single" w:sz="4" w:space="0" w:color="auto"/>
            </w:tcBorders>
            <w:vAlign w:val="center"/>
          </w:tcPr>
          <w:p w14:paraId="4E3DE5AE" w14:textId="0933E8CA" w:rsidR="00AB0D72" w:rsidRDefault="00AB0D72" w:rsidP="00AB0D72">
            <w:pPr>
              <w:jc w:val="center"/>
              <w:rPr>
                <w:color w:val="000000"/>
                <w:sz w:val="20"/>
                <w:szCs w:val="20"/>
              </w:rPr>
            </w:pPr>
            <w:r>
              <w:rPr>
                <w:color w:val="000000"/>
                <w:sz w:val="20"/>
                <w:szCs w:val="20"/>
              </w:rPr>
              <w:t>100</w:t>
            </w:r>
          </w:p>
        </w:tc>
        <w:tc>
          <w:tcPr>
            <w:tcW w:w="253" w:type="pct"/>
            <w:tcBorders>
              <w:top w:val="nil"/>
              <w:left w:val="nil"/>
              <w:bottom w:val="single" w:sz="4" w:space="0" w:color="auto"/>
              <w:right w:val="single" w:sz="4" w:space="0" w:color="auto"/>
            </w:tcBorders>
            <w:vAlign w:val="center"/>
          </w:tcPr>
          <w:p w14:paraId="37A116C8" w14:textId="27763506" w:rsidR="00AB0D72" w:rsidRDefault="00AB0D72" w:rsidP="00AB0D72">
            <w:pPr>
              <w:jc w:val="center"/>
              <w:rPr>
                <w:color w:val="000000"/>
                <w:sz w:val="20"/>
                <w:szCs w:val="20"/>
              </w:rPr>
            </w:pPr>
            <w:r>
              <w:rPr>
                <w:color w:val="000000"/>
                <w:sz w:val="20"/>
                <w:szCs w:val="20"/>
              </w:rPr>
              <w:t>0</w:t>
            </w:r>
          </w:p>
        </w:tc>
      </w:tr>
      <w:tr w:rsidR="00AB0D72" w14:paraId="6170EB65"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5A899EAF" w14:textId="67DDD9E9" w:rsidR="00AB0D72" w:rsidRPr="00AB0D72" w:rsidRDefault="00AB0D72" w:rsidP="00AB0D72">
            <w:pPr>
              <w:jc w:val="center"/>
              <w:rPr>
                <w:color w:val="000000" w:themeColor="text1"/>
                <w:sz w:val="18"/>
                <w:szCs w:val="18"/>
              </w:rPr>
            </w:pPr>
            <w:r>
              <w:rPr>
                <w:color w:val="000000" w:themeColor="text1"/>
                <w:sz w:val="18"/>
                <w:szCs w:val="18"/>
              </w:rPr>
              <w:t>16</w:t>
            </w:r>
          </w:p>
        </w:tc>
        <w:tc>
          <w:tcPr>
            <w:tcW w:w="1117" w:type="pct"/>
            <w:tcBorders>
              <w:top w:val="nil"/>
              <w:left w:val="nil"/>
              <w:bottom w:val="single" w:sz="4" w:space="0" w:color="auto"/>
              <w:right w:val="single" w:sz="4" w:space="0" w:color="auto"/>
            </w:tcBorders>
            <w:vAlign w:val="center"/>
          </w:tcPr>
          <w:p w14:paraId="6C99962F" w14:textId="7528BBAC"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Лицей №1 Брянского района»</w:t>
            </w:r>
          </w:p>
        </w:tc>
        <w:tc>
          <w:tcPr>
            <w:tcW w:w="412" w:type="pct"/>
            <w:tcBorders>
              <w:top w:val="nil"/>
              <w:left w:val="nil"/>
              <w:bottom w:val="single" w:sz="4" w:space="0" w:color="auto"/>
              <w:right w:val="single" w:sz="4" w:space="0" w:color="auto"/>
            </w:tcBorders>
            <w:vAlign w:val="center"/>
          </w:tcPr>
          <w:p w14:paraId="5B237784" w14:textId="7CDCE986" w:rsidR="00AB0D72" w:rsidRDefault="00AB0D72" w:rsidP="00AB0D72">
            <w:pPr>
              <w:jc w:val="center"/>
              <w:rPr>
                <w:color w:val="000000"/>
                <w:sz w:val="20"/>
                <w:szCs w:val="20"/>
              </w:rPr>
            </w:pPr>
            <w:r>
              <w:rPr>
                <w:color w:val="000000"/>
                <w:sz w:val="20"/>
                <w:szCs w:val="20"/>
              </w:rPr>
              <w:t>102</w:t>
            </w:r>
          </w:p>
        </w:tc>
        <w:tc>
          <w:tcPr>
            <w:tcW w:w="252" w:type="pct"/>
            <w:tcBorders>
              <w:top w:val="nil"/>
              <w:left w:val="nil"/>
              <w:bottom w:val="single" w:sz="4" w:space="0" w:color="auto"/>
              <w:right w:val="single" w:sz="4" w:space="0" w:color="auto"/>
            </w:tcBorders>
            <w:vAlign w:val="center"/>
          </w:tcPr>
          <w:p w14:paraId="7AACF943" w14:textId="41F7C708" w:rsidR="00AB0D72" w:rsidRDefault="00AB0D72" w:rsidP="00AB0D72">
            <w:pPr>
              <w:jc w:val="center"/>
              <w:rPr>
                <w:color w:val="000000"/>
                <w:sz w:val="20"/>
                <w:szCs w:val="20"/>
              </w:rPr>
            </w:pPr>
            <w:r>
              <w:rPr>
                <w:color w:val="000000"/>
                <w:sz w:val="20"/>
                <w:szCs w:val="20"/>
              </w:rPr>
              <w:t>80</w:t>
            </w:r>
          </w:p>
        </w:tc>
        <w:tc>
          <w:tcPr>
            <w:tcW w:w="252" w:type="pct"/>
            <w:tcBorders>
              <w:top w:val="nil"/>
              <w:left w:val="nil"/>
              <w:bottom w:val="single" w:sz="4" w:space="0" w:color="auto"/>
              <w:right w:val="single" w:sz="4" w:space="0" w:color="auto"/>
            </w:tcBorders>
            <w:vAlign w:val="center"/>
          </w:tcPr>
          <w:p w14:paraId="58E37846" w14:textId="599B5E30" w:rsidR="00AB0D72" w:rsidRDefault="00AB0D72" w:rsidP="00AB0D72">
            <w:pPr>
              <w:jc w:val="center"/>
              <w:rPr>
                <w:color w:val="000000"/>
                <w:sz w:val="20"/>
                <w:szCs w:val="20"/>
              </w:rPr>
            </w:pPr>
            <w:r>
              <w:rPr>
                <w:color w:val="000000"/>
                <w:sz w:val="20"/>
                <w:szCs w:val="20"/>
              </w:rPr>
              <w:t>84</w:t>
            </w:r>
          </w:p>
        </w:tc>
        <w:tc>
          <w:tcPr>
            <w:tcW w:w="252" w:type="pct"/>
            <w:tcBorders>
              <w:top w:val="nil"/>
              <w:left w:val="nil"/>
              <w:bottom w:val="single" w:sz="4" w:space="0" w:color="auto"/>
              <w:right w:val="single" w:sz="4" w:space="0" w:color="auto"/>
            </w:tcBorders>
            <w:vAlign w:val="center"/>
          </w:tcPr>
          <w:p w14:paraId="2989F5DD" w14:textId="387940F0" w:rsidR="00AB0D72" w:rsidRDefault="00AB0D72" w:rsidP="00AB0D72">
            <w:pPr>
              <w:jc w:val="center"/>
              <w:rPr>
                <w:color w:val="000000"/>
                <w:sz w:val="20"/>
                <w:szCs w:val="20"/>
              </w:rPr>
            </w:pPr>
            <w:r>
              <w:rPr>
                <w:color w:val="000000"/>
                <w:sz w:val="20"/>
                <w:szCs w:val="20"/>
              </w:rPr>
              <w:t>76</w:t>
            </w:r>
          </w:p>
        </w:tc>
        <w:tc>
          <w:tcPr>
            <w:tcW w:w="252" w:type="pct"/>
            <w:tcBorders>
              <w:top w:val="nil"/>
              <w:left w:val="nil"/>
              <w:bottom w:val="single" w:sz="4" w:space="0" w:color="auto"/>
              <w:right w:val="single" w:sz="4" w:space="0" w:color="auto"/>
            </w:tcBorders>
            <w:vAlign w:val="center"/>
          </w:tcPr>
          <w:p w14:paraId="2CA9F05C" w14:textId="1EBD0770" w:rsidR="00AB0D72" w:rsidRDefault="00AB0D72" w:rsidP="00AB0D72">
            <w:pPr>
              <w:jc w:val="center"/>
              <w:rPr>
                <w:color w:val="000000"/>
                <w:sz w:val="20"/>
                <w:szCs w:val="20"/>
              </w:rPr>
            </w:pPr>
            <w:r>
              <w:rPr>
                <w:color w:val="000000"/>
                <w:sz w:val="20"/>
                <w:szCs w:val="20"/>
              </w:rPr>
              <w:t>81</w:t>
            </w:r>
          </w:p>
        </w:tc>
        <w:tc>
          <w:tcPr>
            <w:tcW w:w="252" w:type="pct"/>
            <w:tcBorders>
              <w:top w:val="nil"/>
              <w:left w:val="nil"/>
              <w:bottom w:val="single" w:sz="4" w:space="0" w:color="auto"/>
              <w:right w:val="single" w:sz="4" w:space="0" w:color="auto"/>
            </w:tcBorders>
            <w:vAlign w:val="center"/>
          </w:tcPr>
          <w:p w14:paraId="0E76C16E" w14:textId="54D31BC4" w:rsidR="00AB0D72" w:rsidRDefault="00AB0D72" w:rsidP="00AB0D72">
            <w:pPr>
              <w:jc w:val="center"/>
              <w:rPr>
                <w:color w:val="000000"/>
                <w:sz w:val="20"/>
                <w:szCs w:val="20"/>
              </w:rPr>
            </w:pPr>
            <w:r>
              <w:rPr>
                <w:color w:val="000000"/>
                <w:sz w:val="20"/>
                <w:szCs w:val="20"/>
              </w:rPr>
              <w:t>78</w:t>
            </w:r>
          </w:p>
        </w:tc>
        <w:tc>
          <w:tcPr>
            <w:tcW w:w="252" w:type="pct"/>
            <w:tcBorders>
              <w:top w:val="nil"/>
              <w:left w:val="nil"/>
              <w:bottom w:val="single" w:sz="4" w:space="0" w:color="auto"/>
              <w:right w:val="single" w:sz="4" w:space="0" w:color="auto"/>
            </w:tcBorders>
            <w:vAlign w:val="center"/>
          </w:tcPr>
          <w:p w14:paraId="7CE761CA" w14:textId="41DD245E" w:rsidR="00AB0D72" w:rsidRDefault="00AB0D72" w:rsidP="00AB0D72">
            <w:pPr>
              <w:jc w:val="center"/>
              <w:rPr>
                <w:color w:val="000000"/>
                <w:sz w:val="20"/>
                <w:szCs w:val="20"/>
              </w:rPr>
            </w:pPr>
            <w:r>
              <w:rPr>
                <w:color w:val="000000"/>
                <w:sz w:val="20"/>
                <w:szCs w:val="20"/>
              </w:rPr>
              <w:t>55</w:t>
            </w:r>
          </w:p>
        </w:tc>
        <w:tc>
          <w:tcPr>
            <w:tcW w:w="252" w:type="pct"/>
            <w:tcBorders>
              <w:top w:val="nil"/>
              <w:left w:val="nil"/>
              <w:bottom w:val="single" w:sz="4" w:space="0" w:color="auto"/>
              <w:right w:val="single" w:sz="4" w:space="0" w:color="auto"/>
            </w:tcBorders>
            <w:vAlign w:val="center"/>
          </w:tcPr>
          <w:p w14:paraId="539F7180" w14:textId="5BC8EEC8" w:rsidR="00AB0D72" w:rsidRDefault="00AB0D72" w:rsidP="00AB0D72">
            <w:pPr>
              <w:jc w:val="center"/>
              <w:rPr>
                <w:color w:val="000000"/>
                <w:sz w:val="20"/>
                <w:szCs w:val="20"/>
              </w:rPr>
            </w:pPr>
            <w:r>
              <w:rPr>
                <w:color w:val="000000"/>
                <w:sz w:val="20"/>
                <w:szCs w:val="20"/>
              </w:rPr>
              <w:t>57</w:t>
            </w:r>
          </w:p>
        </w:tc>
        <w:tc>
          <w:tcPr>
            <w:tcW w:w="252" w:type="pct"/>
            <w:tcBorders>
              <w:top w:val="nil"/>
              <w:left w:val="nil"/>
              <w:bottom w:val="single" w:sz="4" w:space="0" w:color="auto"/>
              <w:right w:val="single" w:sz="4" w:space="0" w:color="auto"/>
            </w:tcBorders>
            <w:vAlign w:val="center"/>
          </w:tcPr>
          <w:p w14:paraId="26D223BA" w14:textId="467D572E" w:rsidR="00AB0D72" w:rsidRDefault="00AB0D72" w:rsidP="00AB0D72">
            <w:pPr>
              <w:jc w:val="center"/>
              <w:rPr>
                <w:color w:val="000000"/>
                <w:sz w:val="20"/>
                <w:szCs w:val="20"/>
              </w:rPr>
            </w:pPr>
            <w:r>
              <w:rPr>
                <w:color w:val="000000"/>
                <w:sz w:val="20"/>
                <w:szCs w:val="20"/>
              </w:rPr>
              <w:t>73</w:t>
            </w:r>
          </w:p>
        </w:tc>
        <w:tc>
          <w:tcPr>
            <w:tcW w:w="252" w:type="pct"/>
            <w:tcBorders>
              <w:top w:val="nil"/>
              <w:left w:val="nil"/>
              <w:bottom w:val="single" w:sz="4" w:space="0" w:color="auto"/>
              <w:right w:val="single" w:sz="4" w:space="0" w:color="auto"/>
            </w:tcBorders>
            <w:vAlign w:val="center"/>
          </w:tcPr>
          <w:p w14:paraId="66B16372" w14:textId="51866876" w:rsidR="00AB0D72" w:rsidRDefault="00AB0D72" w:rsidP="00AB0D72">
            <w:pPr>
              <w:jc w:val="center"/>
              <w:rPr>
                <w:color w:val="000000"/>
                <w:sz w:val="20"/>
                <w:szCs w:val="20"/>
              </w:rPr>
            </w:pPr>
            <w:r>
              <w:rPr>
                <w:color w:val="000000"/>
                <w:sz w:val="20"/>
                <w:szCs w:val="20"/>
              </w:rPr>
              <w:t>37</w:t>
            </w:r>
          </w:p>
        </w:tc>
        <w:tc>
          <w:tcPr>
            <w:tcW w:w="252" w:type="pct"/>
            <w:tcBorders>
              <w:top w:val="nil"/>
              <w:left w:val="nil"/>
              <w:bottom w:val="single" w:sz="4" w:space="0" w:color="auto"/>
              <w:right w:val="single" w:sz="4" w:space="0" w:color="auto"/>
            </w:tcBorders>
            <w:vAlign w:val="center"/>
          </w:tcPr>
          <w:p w14:paraId="3E40F431" w14:textId="2C624E29" w:rsidR="00AB0D72" w:rsidRDefault="00AB0D72" w:rsidP="00AB0D72">
            <w:pPr>
              <w:jc w:val="center"/>
              <w:rPr>
                <w:color w:val="000000"/>
                <w:sz w:val="20"/>
                <w:szCs w:val="20"/>
              </w:rPr>
            </w:pPr>
            <w:r>
              <w:rPr>
                <w:color w:val="000000"/>
                <w:sz w:val="20"/>
                <w:szCs w:val="20"/>
              </w:rPr>
              <w:t>75</w:t>
            </w:r>
          </w:p>
        </w:tc>
        <w:tc>
          <w:tcPr>
            <w:tcW w:w="252" w:type="pct"/>
            <w:tcBorders>
              <w:top w:val="nil"/>
              <w:left w:val="nil"/>
              <w:bottom w:val="single" w:sz="4" w:space="0" w:color="auto"/>
              <w:right w:val="single" w:sz="4" w:space="0" w:color="auto"/>
            </w:tcBorders>
            <w:vAlign w:val="center"/>
          </w:tcPr>
          <w:p w14:paraId="5CE4C53B" w14:textId="525D45D2" w:rsidR="00AB0D72" w:rsidRDefault="00AB0D72" w:rsidP="00AB0D72">
            <w:pPr>
              <w:jc w:val="center"/>
              <w:rPr>
                <w:color w:val="000000"/>
                <w:sz w:val="20"/>
                <w:szCs w:val="20"/>
              </w:rPr>
            </w:pPr>
            <w:r>
              <w:rPr>
                <w:color w:val="000000"/>
                <w:sz w:val="20"/>
                <w:szCs w:val="20"/>
              </w:rPr>
              <w:t>53</w:t>
            </w:r>
          </w:p>
        </w:tc>
        <w:tc>
          <w:tcPr>
            <w:tcW w:w="252" w:type="pct"/>
            <w:tcBorders>
              <w:top w:val="nil"/>
              <w:left w:val="nil"/>
              <w:bottom w:val="single" w:sz="4" w:space="0" w:color="auto"/>
              <w:right w:val="single" w:sz="4" w:space="0" w:color="auto"/>
            </w:tcBorders>
            <w:vAlign w:val="center"/>
          </w:tcPr>
          <w:p w14:paraId="4F6F4292" w14:textId="5F4C7BB4" w:rsidR="00AB0D72" w:rsidRDefault="00AB0D72" w:rsidP="00AB0D72">
            <w:pPr>
              <w:jc w:val="center"/>
              <w:rPr>
                <w:color w:val="000000"/>
                <w:sz w:val="20"/>
                <w:szCs w:val="20"/>
              </w:rPr>
            </w:pPr>
            <w:r>
              <w:rPr>
                <w:color w:val="000000"/>
                <w:sz w:val="20"/>
                <w:szCs w:val="20"/>
              </w:rPr>
              <w:t>42</w:t>
            </w:r>
          </w:p>
        </w:tc>
        <w:tc>
          <w:tcPr>
            <w:tcW w:w="253" w:type="pct"/>
            <w:tcBorders>
              <w:top w:val="nil"/>
              <w:left w:val="nil"/>
              <w:bottom w:val="single" w:sz="4" w:space="0" w:color="auto"/>
              <w:right w:val="single" w:sz="4" w:space="0" w:color="auto"/>
            </w:tcBorders>
            <w:vAlign w:val="center"/>
          </w:tcPr>
          <w:p w14:paraId="7A59C895" w14:textId="1432903F" w:rsidR="00AB0D72" w:rsidRDefault="00AB0D72" w:rsidP="00AB0D72">
            <w:pPr>
              <w:jc w:val="center"/>
              <w:rPr>
                <w:color w:val="000000"/>
                <w:sz w:val="20"/>
                <w:szCs w:val="20"/>
              </w:rPr>
            </w:pPr>
            <w:r>
              <w:rPr>
                <w:color w:val="000000"/>
                <w:sz w:val="20"/>
                <w:szCs w:val="20"/>
              </w:rPr>
              <w:t>26</w:t>
            </w:r>
          </w:p>
        </w:tc>
      </w:tr>
      <w:tr w:rsidR="00AB0D72" w14:paraId="448E4095"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440377DA" w14:textId="523201FB" w:rsidR="00AB0D72" w:rsidRPr="00AB0D72" w:rsidRDefault="00AB0D72" w:rsidP="00AB0D72">
            <w:pPr>
              <w:jc w:val="center"/>
              <w:rPr>
                <w:color w:val="000000" w:themeColor="text1"/>
                <w:sz w:val="18"/>
                <w:szCs w:val="18"/>
              </w:rPr>
            </w:pPr>
            <w:r>
              <w:rPr>
                <w:color w:val="000000" w:themeColor="text1"/>
                <w:sz w:val="18"/>
                <w:szCs w:val="18"/>
              </w:rPr>
              <w:t>17</w:t>
            </w:r>
          </w:p>
        </w:tc>
        <w:tc>
          <w:tcPr>
            <w:tcW w:w="1117" w:type="pct"/>
            <w:tcBorders>
              <w:top w:val="nil"/>
              <w:left w:val="nil"/>
              <w:bottom w:val="single" w:sz="4" w:space="0" w:color="auto"/>
              <w:right w:val="single" w:sz="4" w:space="0" w:color="auto"/>
            </w:tcBorders>
            <w:vAlign w:val="center"/>
          </w:tcPr>
          <w:p w14:paraId="51AF4E84" w14:textId="4DE1904D" w:rsid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 xml:space="preserve">Нетьинская СОШ </w:t>
            </w:r>
          </w:p>
          <w:p w14:paraId="5419D131" w14:textId="0C828ABA" w:rsidR="00AB0D72" w:rsidRPr="00AB0D72" w:rsidRDefault="00AB0D72" w:rsidP="00802ED6">
            <w:pPr>
              <w:rPr>
                <w:color w:val="000000" w:themeColor="text1"/>
                <w:sz w:val="18"/>
                <w:szCs w:val="18"/>
              </w:rPr>
            </w:pPr>
            <w:r w:rsidRPr="00AB0D72">
              <w:rPr>
                <w:color w:val="000000" w:themeColor="text1"/>
                <w:sz w:val="18"/>
                <w:szCs w:val="18"/>
              </w:rPr>
              <w:t>им</w:t>
            </w:r>
            <w:r w:rsidR="00280F6E">
              <w:rPr>
                <w:color w:val="000000" w:themeColor="text1"/>
                <w:sz w:val="18"/>
                <w:szCs w:val="18"/>
              </w:rPr>
              <w:t>ени</w:t>
            </w:r>
            <w:r w:rsidRPr="00AB0D72">
              <w:rPr>
                <w:color w:val="000000" w:themeColor="text1"/>
                <w:sz w:val="18"/>
                <w:szCs w:val="18"/>
              </w:rPr>
              <w:t xml:space="preserve"> Ю</w:t>
            </w:r>
            <w:r w:rsidR="00280F6E">
              <w:rPr>
                <w:color w:val="000000" w:themeColor="text1"/>
                <w:sz w:val="18"/>
                <w:szCs w:val="18"/>
              </w:rPr>
              <w:t>рия</w:t>
            </w:r>
            <w:r w:rsidRPr="00AB0D72">
              <w:rPr>
                <w:color w:val="000000" w:themeColor="text1"/>
                <w:sz w:val="18"/>
                <w:szCs w:val="18"/>
              </w:rPr>
              <w:t> Лёвкина»</w:t>
            </w:r>
          </w:p>
        </w:tc>
        <w:tc>
          <w:tcPr>
            <w:tcW w:w="412" w:type="pct"/>
            <w:tcBorders>
              <w:top w:val="nil"/>
              <w:left w:val="nil"/>
              <w:bottom w:val="single" w:sz="4" w:space="0" w:color="auto"/>
              <w:right w:val="single" w:sz="4" w:space="0" w:color="auto"/>
            </w:tcBorders>
            <w:vAlign w:val="center"/>
          </w:tcPr>
          <w:p w14:paraId="7D7B2D53" w14:textId="72D46AEB" w:rsidR="00AB0D72" w:rsidRDefault="00AB0D72" w:rsidP="00AB0D72">
            <w:pPr>
              <w:jc w:val="center"/>
              <w:rPr>
                <w:color w:val="000000"/>
                <w:sz w:val="20"/>
                <w:szCs w:val="20"/>
              </w:rPr>
            </w:pPr>
            <w:r>
              <w:rPr>
                <w:color w:val="000000"/>
                <w:sz w:val="20"/>
                <w:szCs w:val="20"/>
              </w:rPr>
              <w:t>28</w:t>
            </w:r>
          </w:p>
        </w:tc>
        <w:tc>
          <w:tcPr>
            <w:tcW w:w="252" w:type="pct"/>
            <w:tcBorders>
              <w:top w:val="nil"/>
              <w:left w:val="nil"/>
              <w:bottom w:val="single" w:sz="4" w:space="0" w:color="auto"/>
              <w:right w:val="single" w:sz="4" w:space="0" w:color="auto"/>
            </w:tcBorders>
            <w:vAlign w:val="center"/>
          </w:tcPr>
          <w:p w14:paraId="7986B1E6" w14:textId="5A16B5C0"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3F63C25C" w14:textId="344774AC"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71241C5C" w14:textId="3453AFDE" w:rsidR="00AB0D72" w:rsidRDefault="00AB0D72" w:rsidP="00AB0D72">
            <w:pPr>
              <w:jc w:val="center"/>
              <w:rPr>
                <w:color w:val="000000"/>
                <w:sz w:val="20"/>
                <w:szCs w:val="20"/>
              </w:rPr>
            </w:pPr>
            <w:r>
              <w:rPr>
                <w:color w:val="000000"/>
                <w:sz w:val="20"/>
                <w:szCs w:val="20"/>
              </w:rPr>
              <w:t>43</w:t>
            </w:r>
          </w:p>
        </w:tc>
        <w:tc>
          <w:tcPr>
            <w:tcW w:w="252" w:type="pct"/>
            <w:tcBorders>
              <w:top w:val="nil"/>
              <w:left w:val="nil"/>
              <w:bottom w:val="single" w:sz="4" w:space="0" w:color="auto"/>
              <w:right w:val="single" w:sz="4" w:space="0" w:color="auto"/>
            </w:tcBorders>
            <w:vAlign w:val="center"/>
          </w:tcPr>
          <w:p w14:paraId="1160E691" w14:textId="098EB922" w:rsidR="00AB0D72" w:rsidRDefault="00AB0D72" w:rsidP="00AB0D72">
            <w:pPr>
              <w:jc w:val="center"/>
              <w:rPr>
                <w:color w:val="000000"/>
                <w:sz w:val="20"/>
                <w:szCs w:val="20"/>
              </w:rPr>
            </w:pPr>
            <w:r>
              <w:rPr>
                <w:color w:val="000000"/>
                <w:sz w:val="20"/>
                <w:szCs w:val="20"/>
              </w:rPr>
              <w:t>82</w:t>
            </w:r>
          </w:p>
        </w:tc>
        <w:tc>
          <w:tcPr>
            <w:tcW w:w="252" w:type="pct"/>
            <w:tcBorders>
              <w:top w:val="nil"/>
              <w:left w:val="nil"/>
              <w:bottom w:val="single" w:sz="4" w:space="0" w:color="auto"/>
              <w:right w:val="single" w:sz="4" w:space="0" w:color="auto"/>
            </w:tcBorders>
            <w:vAlign w:val="center"/>
          </w:tcPr>
          <w:p w14:paraId="4D7A06F1" w14:textId="43610CE4" w:rsidR="00AB0D72" w:rsidRDefault="00AB0D72" w:rsidP="00AB0D72">
            <w:pPr>
              <w:jc w:val="center"/>
              <w:rPr>
                <w:color w:val="000000"/>
                <w:sz w:val="20"/>
                <w:szCs w:val="20"/>
              </w:rPr>
            </w:pPr>
            <w:r>
              <w:rPr>
                <w:color w:val="000000"/>
                <w:sz w:val="20"/>
                <w:szCs w:val="20"/>
              </w:rPr>
              <w:t>82</w:t>
            </w:r>
          </w:p>
        </w:tc>
        <w:tc>
          <w:tcPr>
            <w:tcW w:w="252" w:type="pct"/>
            <w:tcBorders>
              <w:top w:val="nil"/>
              <w:left w:val="nil"/>
              <w:bottom w:val="single" w:sz="4" w:space="0" w:color="auto"/>
              <w:right w:val="single" w:sz="4" w:space="0" w:color="auto"/>
            </w:tcBorders>
            <w:vAlign w:val="center"/>
          </w:tcPr>
          <w:p w14:paraId="5D692337" w14:textId="7D3861DD" w:rsidR="00AB0D72" w:rsidRDefault="00AB0D72" w:rsidP="00AB0D72">
            <w:pPr>
              <w:jc w:val="center"/>
              <w:rPr>
                <w:color w:val="000000"/>
                <w:sz w:val="20"/>
                <w:szCs w:val="20"/>
              </w:rPr>
            </w:pPr>
            <w:r>
              <w:rPr>
                <w:color w:val="000000"/>
                <w:sz w:val="20"/>
                <w:szCs w:val="20"/>
              </w:rPr>
              <w:t>86</w:t>
            </w:r>
          </w:p>
        </w:tc>
        <w:tc>
          <w:tcPr>
            <w:tcW w:w="252" w:type="pct"/>
            <w:tcBorders>
              <w:top w:val="nil"/>
              <w:left w:val="nil"/>
              <w:bottom w:val="single" w:sz="4" w:space="0" w:color="auto"/>
              <w:right w:val="single" w:sz="4" w:space="0" w:color="auto"/>
            </w:tcBorders>
            <w:vAlign w:val="center"/>
          </w:tcPr>
          <w:p w14:paraId="2578E2C1" w14:textId="770F4FB8" w:rsidR="00AB0D72" w:rsidRDefault="00AB0D72" w:rsidP="00AB0D72">
            <w:pPr>
              <w:jc w:val="center"/>
              <w:rPr>
                <w:color w:val="000000"/>
                <w:sz w:val="20"/>
                <w:szCs w:val="20"/>
              </w:rPr>
            </w:pPr>
            <w:r>
              <w:rPr>
                <w:color w:val="000000"/>
                <w:sz w:val="20"/>
                <w:szCs w:val="20"/>
              </w:rPr>
              <w:t>43</w:t>
            </w:r>
          </w:p>
        </w:tc>
        <w:tc>
          <w:tcPr>
            <w:tcW w:w="252" w:type="pct"/>
            <w:tcBorders>
              <w:top w:val="nil"/>
              <w:left w:val="nil"/>
              <w:bottom w:val="single" w:sz="4" w:space="0" w:color="auto"/>
              <w:right w:val="single" w:sz="4" w:space="0" w:color="auto"/>
            </w:tcBorders>
            <w:vAlign w:val="center"/>
          </w:tcPr>
          <w:p w14:paraId="299FBD90" w14:textId="2172508A" w:rsidR="00AB0D72" w:rsidRDefault="00AB0D72" w:rsidP="00AB0D72">
            <w:pPr>
              <w:jc w:val="center"/>
              <w:rPr>
                <w:color w:val="000000"/>
                <w:sz w:val="20"/>
                <w:szCs w:val="20"/>
              </w:rPr>
            </w:pPr>
            <w:r>
              <w:rPr>
                <w:color w:val="000000"/>
                <w:sz w:val="20"/>
                <w:szCs w:val="20"/>
              </w:rPr>
              <w:t>79</w:t>
            </w:r>
          </w:p>
        </w:tc>
        <w:tc>
          <w:tcPr>
            <w:tcW w:w="252" w:type="pct"/>
            <w:tcBorders>
              <w:top w:val="nil"/>
              <w:left w:val="nil"/>
              <w:bottom w:val="single" w:sz="4" w:space="0" w:color="auto"/>
              <w:right w:val="single" w:sz="4" w:space="0" w:color="auto"/>
            </w:tcBorders>
            <w:vAlign w:val="center"/>
          </w:tcPr>
          <w:p w14:paraId="703800AC" w14:textId="39887A00" w:rsidR="00AB0D72" w:rsidRDefault="00AB0D72" w:rsidP="00AB0D72">
            <w:pPr>
              <w:jc w:val="center"/>
              <w:rPr>
                <w:color w:val="000000"/>
                <w:sz w:val="20"/>
                <w:szCs w:val="20"/>
              </w:rPr>
            </w:pPr>
            <w:r>
              <w:rPr>
                <w:color w:val="000000"/>
                <w:sz w:val="20"/>
                <w:szCs w:val="20"/>
              </w:rPr>
              <w:t>36</w:t>
            </w:r>
          </w:p>
        </w:tc>
        <w:tc>
          <w:tcPr>
            <w:tcW w:w="252" w:type="pct"/>
            <w:tcBorders>
              <w:top w:val="nil"/>
              <w:left w:val="nil"/>
              <w:bottom w:val="single" w:sz="4" w:space="0" w:color="auto"/>
              <w:right w:val="single" w:sz="4" w:space="0" w:color="auto"/>
            </w:tcBorders>
            <w:vAlign w:val="center"/>
          </w:tcPr>
          <w:p w14:paraId="2F7EABA4" w14:textId="43BD30DC" w:rsidR="00AB0D72" w:rsidRDefault="00AB0D72" w:rsidP="00AB0D72">
            <w:pPr>
              <w:jc w:val="center"/>
              <w:rPr>
                <w:color w:val="000000"/>
                <w:sz w:val="20"/>
                <w:szCs w:val="20"/>
              </w:rPr>
            </w:pPr>
            <w:r>
              <w:rPr>
                <w:color w:val="000000"/>
                <w:sz w:val="20"/>
                <w:szCs w:val="20"/>
              </w:rPr>
              <w:t>57</w:t>
            </w:r>
          </w:p>
        </w:tc>
        <w:tc>
          <w:tcPr>
            <w:tcW w:w="252" w:type="pct"/>
            <w:tcBorders>
              <w:top w:val="nil"/>
              <w:left w:val="nil"/>
              <w:bottom w:val="single" w:sz="4" w:space="0" w:color="auto"/>
              <w:right w:val="single" w:sz="4" w:space="0" w:color="auto"/>
            </w:tcBorders>
            <w:vAlign w:val="center"/>
          </w:tcPr>
          <w:p w14:paraId="298B6E73" w14:textId="4C08401D" w:rsidR="00AB0D72" w:rsidRDefault="00AB0D72" w:rsidP="00AB0D72">
            <w:pPr>
              <w:jc w:val="center"/>
              <w:rPr>
                <w:color w:val="000000"/>
                <w:sz w:val="20"/>
                <w:szCs w:val="20"/>
              </w:rPr>
            </w:pPr>
            <w:r>
              <w:rPr>
                <w:color w:val="000000"/>
                <w:sz w:val="20"/>
                <w:szCs w:val="20"/>
              </w:rPr>
              <w:t>27</w:t>
            </w:r>
          </w:p>
        </w:tc>
        <w:tc>
          <w:tcPr>
            <w:tcW w:w="252" w:type="pct"/>
            <w:tcBorders>
              <w:top w:val="nil"/>
              <w:left w:val="nil"/>
              <w:bottom w:val="single" w:sz="4" w:space="0" w:color="auto"/>
              <w:right w:val="single" w:sz="4" w:space="0" w:color="auto"/>
            </w:tcBorders>
            <w:vAlign w:val="center"/>
          </w:tcPr>
          <w:p w14:paraId="6518EA45" w14:textId="73906A5B" w:rsidR="00AB0D72" w:rsidRDefault="00AB0D72" w:rsidP="00AB0D72">
            <w:pPr>
              <w:jc w:val="center"/>
              <w:rPr>
                <w:color w:val="000000"/>
                <w:sz w:val="20"/>
                <w:szCs w:val="20"/>
              </w:rPr>
            </w:pPr>
            <w:r>
              <w:rPr>
                <w:color w:val="000000"/>
                <w:sz w:val="20"/>
                <w:szCs w:val="20"/>
              </w:rPr>
              <w:t>18</w:t>
            </w:r>
          </w:p>
        </w:tc>
        <w:tc>
          <w:tcPr>
            <w:tcW w:w="253" w:type="pct"/>
            <w:tcBorders>
              <w:top w:val="nil"/>
              <w:left w:val="nil"/>
              <w:bottom w:val="single" w:sz="4" w:space="0" w:color="auto"/>
              <w:right w:val="single" w:sz="4" w:space="0" w:color="auto"/>
            </w:tcBorders>
            <w:vAlign w:val="center"/>
          </w:tcPr>
          <w:p w14:paraId="07E057A0" w14:textId="064D0C63" w:rsidR="00AB0D72" w:rsidRDefault="00AB0D72" w:rsidP="00AB0D72">
            <w:pPr>
              <w:jc w:val="center"/>
              <w:rPr>
                <w:color w:val="000000"/>
                <w:sz w:val="20"/>
                <w:szCs w:val="20"/>
              </w:rPr>
            </w:pPr>
            <w:r>
              <w:rPr>
                <w:color w:val="000000"/>
                <w:sz w:val="20"/>
                <w:szCs w:val="20"/>
              </w:rPr>
              <w:t>9</w:t>
            </w:r>
          </w:p>
        </w:tc>
      </w:tr>
      <w:tr w:rsidR="00AB0D72" w14:paraId="254D9281"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20507B75" w14:textId="30907360" w:rsidR="00AB0D72" w:rsidRPr="00AB0D72" w:rsidRDefault="00AB0D72" w:rsidP="00AB0D72">
            <w:pPr>
              <w:jc w:val="center"/>
              <w:rPr>
                <w:color w:val="000000" w:themeColor="text1"/>
                <w:sz w:val="18"/>
                <w:szCs w:val="18"/>
              </w:rPr>
            </w:pPr>
            <w:r>
              <w:rPr>
                <w:color w:val="000000" w:themeColor="text1"/>
                <w:sz w:val="18"/>
                <w:szCs w:val="18"/>
              </w:rPr>
              <w:t>18</w:t>
            </w:r>
          </w:p>
        </w:tc>
        <w:tc>
          <w:tcPr>
            <w:tcW w:w="1117" w:type="pct"/>
            <w:tcBorders>
              <w:top w:val="nil"/>
              <w:left w:val="nil"/>
              <w:bottom w:val="single" w:sz="4" w:space="0" w:color="auto"/>
              <w:right w:val="single" w:sz="4" w:space="0" w:color="auto"/>
            </w:tcBorders>
            <w:vAlign w:val="center"/>
          </w:tcPr>
          <w:p w14:paraId="4A9CFD7D" w14:textId="30ED0FAC"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Молотинская СОШ»</w:t>
            </w:r>
          </w:p>
        </w:tc>
        <w:tc>
          <w:tcPr>
            <w:tcW w:w="412" w:type="pct"/>
            <w:tcBorders>
              <w:top w:val="nil"/>
              <w:left w:val="nil"/>
              <w:bottom w:val="single" w:sz="4" w:space="0" w:color="auto"/>
              <w:right w:val="single" w:sz="4" w:space="0" w:color="auto"/>
            </w:tcBorders>
            <w:vAlign w:val="center"/>
          </w:tcPr>
          <w:p w14:paraId="03B570EA" w14:textId="54E0F806" w:rsidR="00AB0D72" w:rsidRDefault="00AB0D72" w:rsidP="00AB0D72">
            <w:pPr>
              <w:jc w:val="center"/>
              <w:rPr>
                <w:color w:val="000000"/>
                <w:sz w:val="20"/>
                <w:szCs w:val="20"/>
              </w:rPr>
            </w:pPr>
            <w:r>
              <w:rPr>
                <w:color w:val="000000"/>
                <w:sz w:val="20"/>
                <w:szCs w:val="20"/>
              </w:rPr>
              <w:t>4</w:t>
            </w:r>
          </w:p>
        </w:tc>
        <w:tc>
          <w:tcPr>
            <w:tcW w:w="252" w:type="pct"/>
            <w:tcBorders>
              <w:top w:val="nil"/>
              <w:left w:val="nil"/>
              <w:bottom w:val="single" w:sz="4" w:space="0" w:color="auto"/>
              <w:right w:val="single" w:sz="4" w:space="0" w:color="auto"/>
            </w:tcBorders>
            <w:vAlign w:val="center"/>
          </w:tcPr>
          <w:p w14:paraId="62B985F1" w14:textId="5597D1A6"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02544C97" w14:textId="3C52B47B" w:rsidR="00AB0D72" w:rsidRDefault="00AB0D72" w:rsidP="00AB0D72">
            <w:pPr>
              <w:jc w:val="center"/>
              <w:rPr>
                <w:color w:val="000000"/>
                <w:sz w:val="20"/>
                <w:szCs w:val="20"/>
              </w:rPr>
            </w:pPr>
            <w:r>
              <w:rPr>
                <w:color w:val="000000"/>
                <w:sz w:val="20"/>
                <w:szCs w:val="20"/>
              </w:rPr>
              <w:t>75</w:t>
            </w:r>
          </w:p>
        </w:tc>
        <w:tc>
          <w:tcPr>
            <w:tcW w:w="252" w:type="pct"/>
            <w:tcBorders>
              <w:top w:val="nil"/>
              <w:left w:val="nil"/>
              <w:bottom w:val="single" w:sz="4" w:space="0" w:color="auto"/>
              <w:right w:val="single" w:sz="4" w:space="0" w:color="auto"/>
            </w:tcBorders>
            <w:vAlign w:val="center"/>
          </w:tcPr>
          <w:p w14:paraId="770AEEC1" w14:textId="4BE2B118"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79766144" w14:textId="52B0BA76"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4D7E67E9" w14:textId="60EE2B6A"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05653961" w14:textId="2C046696"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1756E8A7" w14:textId="3FE0639B"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7C27FACC" w14:textId="1E5A065B" w:rsidR="00AB0D72" w:rsidRDefault="00AB0D72" w:rsidP="00AB0D72">
            <w:pPr>
              <w:jc w:val="center"/>
              <w:rPr>
                <w:color w:val="000000"/>
                <w:sz w:val="20"/>
                <w:szCs w:val="20"/>
              </w:rPr>
            </w:pPr>
            <w:r>
              <w:rPr>
                <w:color w:val="000000"/>
                <w:sz w:val="20"/>
                <w:szCs w:val="20"/>
              </w:rPr>
              <w:t>75</w:t>
            </w:r>
          </w:p>
        </w:tc>
        <w:tc>
          <w:tcPr>
            <w:tcW w:w="252" w:type="pct"/>
            <w:tcBorders>
              <w:top w:val="nil"/>
              <w:left w:val="nil"/>
              <w:bottom w:val="single" w:sz="4" w:space="0" w:color="auto"/>
              <w:right w:val="single" w:sz="4" w:space="0" w:color="auto"/>
            </w:tcBorders>
            <w:vAlign w:val="center"/>
          </w:tcPr>
          <w:p w14:paraId="24CD63CA" w14:textId="7EB28AC0" w:rsidR="00AB0D72" w:rsidRDefault="00AB0D72" w:rsidP="00AB0D72">
            <w:pPr>
              <w:jc w:val="center"/>
              <w:rPr>
                <w:color w:val="000000"/>
                <w:sz w:val="20"/>
                <w:szCs w:val="20"/>
              </w:rPr>
            </w:pPr>
            <w:r>
              <w:rPr>
                <w:color w:val="000000"/>
                <w:sz w:val="20"/>
                <w:szCs w:val="20"/>
              </w:rPr>
              <w:t>38</w:t>
            </w:r>
          </w:p>
        </w:tc>
        <w:tc>
          <w:tcPr>
            <w:tcW w:w="252" w:type="pct"/>
            <w:tcBorders>
              <w:top w:val="nil"/>
              <w:left w:val="nil"/>
              <w:bottom w:val="single" w:sz="4" w:space="0" w:color="auto"/>
              <w:right w:val="single" w:sz="4" w:space="0" w:color="auto"/>
            </w:tcBorders>
            <w:vAlign w:val="center"/>
          </w:tcPr>
          <w:p w14:paraId="767A03A3" w14:textId="2281E2B6"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41EA7A74" w14:textId="6BE31670" w:rsidR="00AB0D72" w:rsidRDefault="00AB0D72" w:rsidP="00AB0D72">
            <w:pPr>
              <w:jc w:val="center"/>
              <w:rPr>
                <w:color w:val="000000"/>
                <w:sz w:val="20"/>
                <w:szCs w:val="20"/>
              </w:rPr>
            </w:pPr>
            <w:r>
              <w:rPr>
                <w:color w:val="000000"/>
                <w:sz w:val="20"/>
                <w:szCs w:val="20"/>
              </w:rPr>
              <w:t>50</w:t>
            </w:r>
          </w:p>
        </w:tc>
        <w:tc>
          <w:tcPr>
            <w:tcW w:w="252" w:type="pct"/>
            <w:tcBorders>
              <w:top w:val="nil"/>
              <w:left w:val="nil"/>
              <w:bottom w:val="single" w:sz="4" w:space="0" w:color="auto"/>
              <w:right w:val="single" w:sz="4" w:space="0" w:color="auto"/>
            </w:tcBorders>
            <w:vAlign w:val="center"/>
          </w:tcPr>
          <w:p w14:paraId="5B687FE4" w14:textId="01E0BAFB" w:rsidR="00AB0D72" w:rsidRDefault="00AB0D72" w:rsidP="00AB0D72">
            <w:pPr>
              <w:jc w:val="center"/>
              <w:rPr>
                <w:color w:val="000000"/>
                <w:sz w:val="20"/>
                <w:szCs w:val="20"/>
              </w:rPr>
            </w:pPr>
            <w:r>
              <w:rPr>
                <w:color w:val="000000"/>
                <w:sz w:val="20"/>
                <w:szCs w:val="20"/>
              </w:rPr>
              <w:t>50</w:t>
            </w:r>
          </w:p>
        </w:tc>
        <w:tc>
          <w:tcPr>
            <w:tcW w:w="253" w:type="pct"/>
            <w:tcBorders>
              <w:top w:val="nil"/>
              <w:left w:val="nil"/>
              <w:bottom w:val="single" w:sz="4" w:space="0" w:color="auto"/>
              <w:right w:val="single" w:sz="4" w:space="0" w:color="auto"/>
            </w:tcBorders>
            <w:vAlign w:val="center"/>
          </w:tcPr>
          <w:p w14:paraId="52FF402B" w14:textId="2571DF11" w:rsidR="00AB0D72" w:rsidRDefault="00AB0D72" w:rsidP="00AB0D72">
            <w:pPr>
              <w:jc w:val="center"/>
              <w:rPr>
                <w:color w:val="000000"/>
                <w:sz w:val="20"/>
                <w:szCs w:val="20"/>
              </w:rPr>
            </w:pPr>
            <w:r>
              <w:rPr>
                <w:color w:val="000000"/>
                <w:sz w:val="20"/>
                <w:szCs w:val="20"/>
              </w:rPr>
              <w:t>0</w:t>
            </w:r>
          </w:p>
        </w:tc>
      </w:tr>
      <w:tr w:rsidR="00AB0D72" w14:paraId="612F99EE"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2BFA3362" w14:textId="0EA01F30" w:rsidR="00AB0D72" w:rsidRPr="00AB0D72" w:rsidRDefault="00AB0D72" w:rsidP="00AB0D72">
            <w:pPr>
              <w:jc w:val="center"/>
              <w:rPr>
                <w:color w:val="000000" w:themeColor="text1"/>
                <w:sz w:val="18"/>
                <w:szCs w:val="18"/>
              </w:rPr>
            </w:pPr>
            <w:r>
              <w:rPr>
                <w:color w:val="000000" w:themeColor="text1"/>
                <w:sz w:val="18"/>
                <w:szCs w:val="18"/>
              </w:rPr>
              <w:t>19</w:t>
            </w:r>
          </w:p>
        </w:tc>
        <w:tc>
          <w:tcPr>
            <w:tcW w:w="1117" w:type="pct"/>
            <w:tcBorders>
              <w:top w:val="nil"/>
              <w:left w:val="nil"/>
              <w:bottom w:val="single" w:sz="4" w:space="0" w:color="auto"/>
              <w:right w:val="single" w:sz="4" w:space="0" w:color="auto"/>
            </w:tcBorders>
            <w:vAlign w:val="center"/>
          </w:tcPr>
          <w:p w14:paraId="38920C3F" w14:textId="528E0EE7"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Свенская СОШ №1»</w:t>
            </w:r>
          </w:p>
        </w:tc>
        <w:tc>
          <w:tcPr>
            <w:tcW w:w="412" w:type="pct"/>
            <w:tcBorders>
              <w:top w:val="nil"/>
              <w:left w:val="nil"/>
              <w:bottom w:val="single" w:sz="4" w:space="0" w:color="auto"/>
              <w:right w:val="single" w:sz="4" w:space="0" w:color="auto"/>
            </w:tcBorders>
            <w:vAlign w:val="center"/>
          </w:tcPr>
          <w:p w14:paraId="55EC97F7" w14:textId="1C874547" w:rsidR="00AB0D72" w:rsidRDefault="00AB0D72" w:rsidP="00AB0D72">
            <w:pPr>
              <w:jc w:val="center"/>
              <w:rPr>
                <w:color w:val="000000"/>
                <w:sz w:val="20"/>
                <w:szCs w:val="20"/>
              </w:rPr>
            </w:pPr>
            <w:r>
              <w:rPr>
                <w:color w:val="000000"/>
                <w:sz w:val="20"/>
                <w:szCs w:val="20"/>
              </w:rPr>
              <w:t>26</w:t>
            </w:r>
          </w:p>
        </w:tc>
        <w:tc>
          <w:tcPr>
            <w:tcW w:w="252" w:type="pct"/>
            <w:tcBorders>
              <w:top w:val="nil"/>
              <w:left w:val="nil"/>
              <w:bottom w:val="single" w:sz="4" w:space="0" w:color="auto"/>
              <w:right w:val="single" w:sz="4" w:space="0" w:color="auto"/>
            </w:tcBorders>
            <w:vAlign w:val="center"/>
          </w:tcPr>
          <w:p w14:paraId="708EB8B7" w14:textId="0C7984D2" w:rsidR="00AB0D72" w:rsidRDefault="00AB0D72" w:rsidP="00AB0D72">
            <w:pPr>
              <w:jc w:val="center"/>
              <w:rPr>
                <w:color w:val="000000"/>
                <w:sz w:val="20"/>
                <w:szCs w:val="20"/>
              </w:rPr>
            </w:pPr>
            <w:r>
              <w:rPr>
                <w:color w:val="000000"/>
                <w:sz w:val="20"/>
                <w:szCs w:val="20"/>
              </w:rPr>
              <w:t>85</w:t>
            </w:r>
          </w:p>
        </w:tc>
        <w:tc>
          <w:tcPr>
            <w:tcW w:w="252" w:type="pct"/>
            <w:tcBorders>
              <w:top w:val="nil"/>
              <w:left w:val="nil"/>
              <w:bottom w:val="single" w:sz="4" w:space="0" w:color="auto"/>
              <w:right w:val="single" w:sz="4" w:space="0" w:color="auto"/>
            </w:tcBorders>
            <w:vAlign w:val="center"/>
          </w:tcPr>
          <w:p w14:paraId="2E514A74" w14:textId="2CE91F77" w:rsidR="00AB0D72" w:rsidRDefault="00AB0D72" w:rsidP="00AB0D72">
            <w:pPr>
              <w:jc w:val="center"/>
              <w:rPr>
                <w:color w:val="000000"/>
                <w:sz w:val="20"/>
                <w:szCs w:val="20"/>
              </w:rPr>
            </w:pPr>
            <w:r>
              <w:rPr>
                <w:color w:val="000000"/>
                <w:sz w:val="20"/>
                <w:szCs w:val="20"/>
              </w:rPr>
              <w:t>77</w:t>
            </w:r>
          </w:p>
        </w:tc>
        <w:tc>
          <w:tcPr>
            <w:tcW w:w="252" w:type="pct"/>
            <w:tcBorders>
              <w:top w:val="nil"/>
              <w:left w:val="nil"/>
              <w:bottom w:val="single" w:sz="4" w:space="0" w:color="auto"/>
              <w:right w:val="single" w:sz="4" w:space="0" w:color="auto"/>
            </w:tcBorders>
            <w:vAlign w:val="center"/>
          </w:tcPr>
          <w:p w14:paraId="7FA21549" w14:textId="0668F465" w:rsidR="00AB0D72" w:rsidRDefault="00AB0D72" w:rsidP="00AB0D72">
            <w:pPr>
              <w:jc w:val="center"/>
              <w:rPr>
                <w:color w:val="000000"/>
                <w:sz w:val="20"/>
                <w:szCs w:val="20"/>
              </w:rPr>
            </w:pPr>
            <w:r>
              <w:rPr>
                <w:color w:val="000000"/>
                <w:sz w:val="20"/>
                <w:szCs w:val="20"/>
              </w:rPr>
              <w:t>23</w:t>
            </w:r>
          </w:p>
        </w:tc>
        <w:tc>
          <w:tcPr>
            <w:tcW w:w="252" w:type="pct"/>
            <w:tcBorders>
              <w:top w:val="nil"/>
              <w:left w:val="nil"/>
              <w:bottom w:val="single" w:sz="4" w:space="0" w:color="auto"/>
              <w:right w:val="single" w:sz="4" w:space="0" w:color="auto"/>
            </w:tcBorders>
            <w:vAlign w:val="center"/>
          </w:tcPr>
          <w:p w14:paraId="081786DC" w14:textId="03748A35" w:rsidR="00AB0D72" w:rsidRDefault="00AB0D72" w:rsidP="00AB0D72">
            <w:pPr>
              <w:jc w:val="center"/>
              <w:rPr>
                <w:color w:val="000000"/>
                <w:sz w:val="20"/>
                <w:szCs w:val="20"/>
              </w:rPr>
            </w:pPr>
            <w:r>
              <w:rPr>
                <w:color w:val="000000"/>
                <w:sz w:val="20"/>
                <w:szCs w:val="20"/>
              </w:rPr>
              <w:t>65</w:t>
            </w:r>
          </w:p>
        </w:tc>
        <w:tc>
          <w:tcPr>
            <w:tcW w:w="252" w:type="pct"/>
            <w:tcBorders>
              <w:top w:val="nil"/>
              <w:left w:val="nil"/>
              <w:bottom w:val="single" w:sz="4" w:space="0" w:color="auto"/>
              <w:right w:val="single" w:sz="4" w:space="0" w:color="auto"/>
            </w:tcBorders>
            <w:vAlign w:val="center"/>
          </w:tcPr>
          <w:p w14:paraId="099D6AC9" w14:textId="28E6B99E" w:rsidR="00AB0D72" w:rsidRDefault="00AB0D72" w:rsidP="00AB0D72">
            <w:pPr>
              <w:jc w:val="center"/>
              <w:rPr>
                <w:color w:val="000000"/>
                <w:sz w:val="20"/>
                <w:szCs w:val="20"/>
              </w:rPr>
            </w:pPr>
            <w:r>
              <w:rPr>
                <w:color w:val="000000"/>
                <w:sz w:val="20"/>
                <w:szCs w:val="20"/>
              </w:rPr>
              <w:t>88</w:t>
            </w:r>
          </w:p>
        </w:tc>
        <w:tc>
          <w:tcPr>
            <w:tcW w:w="252" w:type="pct"/>
            <w:tcBorders>
              <w:top w:val="nil"/>
              <w:left w:val="nil"/>
              <w:bottom w:val="single" w:sz="4" w:space="0" w:color="auto"/>
              <w:right w:val="single" w:sz="4" w:space="0" w:color="auto"/>
            </w:tcBorders>
            <w:vAlign w:val="center"/>
          </w:tcPr>
          <w:p w14:paraId="771651B8" w14:textId="366BBC3D" w:rsidR="00AB0D72" w:rsidRDefault="00AB0D72" w:rsidP="00AB0D72">
            <w:pPr>
              <w:jc w:val="center"/>
              <w:rPr>
                <w:color w:val="000000"/>
                <w:sz w:val="20"/>
                <w:szCs w:val="20"/>
              </w:rPr>
            </w:pPr>
            <w:r>
              <w:rPr>
                <w:color w:val="000000"/>
                <w:sz w:val="20"/>
                <w:szCs w:val="20"/>
              </w:rPr>
              <w:t>92</w:t>
            </w:r>
          </w:p>
        </w:tc>
        <w:tc>
          <w:tcPr>
            <w:tcW w:w="252" w:type="pct"/>
            <w:tcBorders>
              <w:top w:val="nil"/>
              <w:left w:val="nil"/>
              <w:bottom w:val="single" w:sz="4" w:space="0" w:color="auto"/>
              <w:right w:val="single" w:sz="4" w:space="0" w:color="auto"/>
            </w:tcBorders>
            <w:vAlign w:val="center"/>
          </w:tcPr>
          <w:p w14:paraId="2E4A0298" w14:textId="5E2141D5" w:rsidR="00AB0D72" w:rsidRDefault="00AB0D72" w:rsidP="00AB0D72">
            <w:pPr>
              <w:jc w:val="center"/>
              <w:rPr>
                <w:color w:val="000000"/>
                <w:sz w:val="20"/>
                <w:szCs w:val="20"/>
              </w:rPr>
            </w:pPr>
            <w:r>
              <w:rPr>
                <w:color w:val="000000"/>
                <w:sz w:val="20"/>
                <w:szCs w:val="20"/>
              </w:rPr>
              <w:t>46</w:t>
            </w:r>
          </w:p>
        </w:tc>
        <w:tc>
          <w:tcPr>
            <w:tcW w:w="252" w:type="pct"/>
            <w:tcBorders>
              <w:top w:val="nil"/>
              <w:left w:val="nil"/>
              <w:bottom w:val="single" w:sz="4" w:space="0" w:color="auto"/>
              <w:right w:val="single" w:sz="4" w:space="0" w:color="auto"/>
            </w:tcBorders>
            <w:vAlign w:val="center"/>
          </w:tcPr>
          <w:p w14:paraId="685259B5" w14:textId="3CE761C5" w:rsidR="00AB0D72" w:rsidRDefault="00AB0D72" w:rsidP="00AB0D72">
            <w:pPr>
              <w:jc w:val="center"/>
              <w:rPr>
                <w:color w:val="000000"/>
                <w:sz w:val="20"/>
                <w:szCs w:val="20"/>
              </w:rPr>
            </w:pPr>
            <w:r>
              <w:rPr>
                <w:color w:val="000000"/>
                <w:sz w:val="20"/>
                <w:szCs w:val="20"/>
              </w:rPr>
              <w:t>77</w:t>
            </w:r>
          </w:p>
        </w:tc>
        <w:tc>
          <w:tcPr>
            <w:tcW w:w="252" w:type="pct"/>
            <w:tcBorders>
              <w:top w:val="nil"/>
              <w:left w:val="nil"/>
              <w:bottom w:val="single" w:sz="4" w:space="0" w:color="auto"/>
              <w:right w:val="single" w:sz="4" w:space="0" w:color="auto"/>
            </w:tcBorders>
            <w:vAlign w:val="center"/>
          </w:tcPr>
          <w:p w14:paraId="3A486273" w14:textId="139E90CB" w:rsidR="00AB0D72" w:rsidRDefault="00AB0D72" w:rsidP="00AB0D72">
            <w:pPr>
              <w:jc w:val="center"/>
              <w:rPr>
                <w:color w:val="000000"/>
                <w:sz w:val="20"/>
                <w:szCs w:val="20"/>
              </w:rPr>
            </w:pPr>
            <w:r>
              <w:rPr>
                <w:color w:val="000000"/>
                <w:sz w:val="20"/>
                <w:szCs w:val="20"/>
              </w:rPr>
              <w:t>38</w:t>
            </w:r>
          </w:p>
        </w:tc>
        <w:tc>
          <w:tcPr>
            <w:tcW w:w="252" w:type="pct"/>
            <w:tcBorders>
              <w:top w:val="nil"/>
              <w:left w:val="nil"/>
              <w:bottom w:val="single" w:sz="4" w:space="0" w:color="auto"/>
              <w:right w:val="single" w:sz="4" w:space="0" w:color="auto"/>
            </w:tcBorders>
            <w:vAlign w:val="center"/>
          </w:tcPr>
          <w:p w14:paraId="05F5ACA0" w14:textId="45258780" w:rsidR="00AB0D72" w:rsidRDefault="00AB0D72" w:rsidP="00AB0D72">
            <w:pPr>
              <w:jc w:val="center"/>
              <w:rPr>
                <w:color w:val="000000"/>
                <w:sz w:val="20"/>
                <w:szCs w:val="20"/>
              </w:rPr>
            </w:pPr>
            <w:r>
              <w:rPr>
                <w:color w:val="000000"/>
                <w:sz w:val="20"/>
                <w:szCs w:val="20"/>
              </w:rPr>
              <w:t>81</w:t>
            </w:r>
          </w:p>
        </w:tc>
        <w:tc>
          <w:tcPr>
            <w:tcW w:w="252" w:type="pct"/>
            <w:tcBorders>
              <w:top w:val="nil"/>
              <w:left w:val="nil"/>
              <w:bottom w:val="single" w:sz="4" w:space="0" w:color="auto"/>
              <w:right w:val="single" w:sz="4" w:space="0" w:color="auto"/>
            </w:tcBorders>
            <w:vAlign w:val="center"/>
          </w:tcPr>
          <w:p w14:paraId="3CEC173E" w14:textId="4BCC057A" w:rsidR="00AB0D72" w:rsidRDefault="00AB0D72" w:rsidP="00AB0D72">
            <w:pPr>
              <w:jc w:val="center"/>
              <w:rPr>
                <w:color w:val="000000"/>
                <w:sz w:val="20"/>
                <w:szCs w:val="20"/>
              </w:rPr>
            </w:pPr>
            <w:r>
              <w:rPr>
                <w:color w:val="000000"/>
                <w:sz w:val="20"/>
                <w:szCs w:val="20"/>
              </w:rPr>
              <w:t>29</w:t>
            </w:r>
          </w:p>
        </w:tc>
        <w:tc>
          <w:tcPr>
            <w:tcW w:w="252" w:type="pct"/>
            <w:tcBorders>
              <w:top w:val="nil"/>
              <w:left w:val="nil"/>
              <w:bottom w:val="single" w:sz="4" w:space="0" w:color="auto"/>
              <w:right w:val="single" w:sz="4" w:space="0" w:color="auto"/>
            </w:tcBorders>
            <w:vAlign w:val="center"/>
          </w:tcPr>
          <w:p w14:paraId="48448A4D" w14:textId="6CFAFA33" w:rsidR="00AB0D72" w:rsidRDefault="00AB0D72" w:rsidP="00AB0D72">
            <w:pPr>
              <w:jc w:val="center"/>
              <w:rPr>
                <w:color w:val="000000"/>
                <w:sz w:val="20"/>
                <w:szCs w:val="20"/>
              </w:rPr>
            </w:pPr>
            <w:r>
              <w:rPr>
                <w:color w:val="000000"/>
                <w:sz w:val="20"/>
                <w:szCs w:val="20"/>
              </w:rPr>
              <w:t>54</w:t>
            </w:r>
          </w:p>
        </w:tc>
        <w:tc>
          <w:tcPr>
            <w:tcW w:w="253" w:type="pct"/>
            <w:tcBorders>
              <w:top w:val="nil"/>
              <w:left w:val="nil"/>
              <w:bottom w:val="single" w:sz="4" w:space="0" w:color="auto"/>
              <w:right w:val="single" w:sz="4" w:space="0" w:color="auto"/>
            </w:tcBorders>
            <w:vAlign w:val="center"/>
          </w:tcPr>
          <w:p w14:paraId="087A9194" w14:textId="735D7168" w:rsidR="00AB0D72" w:rsidRDefault="00AB0D72" w:rsidP="00AB0D72">
            <w:pPr>
              <w:jc w:val="center"/>
              <w:rPr>
                <w:color w:val="000000"/>
                <w:sz w:val="20"/>
                <w:szCs w:val="20"/>
              </w:rPr>
            </w:pPr>
            <w:r>
              <w:rPr>
                <w:color w:val="000000"/>
                <w:sz w:val="20"/>
                <w:szCs w:val="20"/>
              </w:rPr>
              <w:t>8</w:t>
            </w:r>
          </w:p>
        </w:tc>
      </w:tr>
      <w:tr w:rsidR="00AB0D72" w14:paraId="7E98949A"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7A311E04" w14:textId="384A7447" w:rsidR="00AB0D72" w:rsidRPr="00AB0D72" w:rsidRDefault="00AB0D72" w:rsidP="00AB0D72">
            <w:pPr>
              <w:jc w:val="center"/>
              <w:rPr>
                <w:color w:val="000000" w:themeColor="text1"/>
                <w:sz w:val="18"/>
                <w:szCs w:val="18"/>
              </w:rPr>
            </w:pPr>
            <w:r>
              <w:rPr>
                <w:color w:val="000000" w:themeColor="text1"/>
                <w:sz w:val="18"/>
                <w:szCs w:val="18"/>
              </w:rPr>
              <w:t>20</w:t>
            </w:r>
          </w:p>
        </w:tc>
        <w:tc>
          <w:tcPr>
            <w:tcW w:w="1117" w:type="pct"/>
            <w:tcBorders>
              <w:top w:val="nil"/>
              <w:left w:val="nil"/>
              <w:bottom w:val="single" w:sz="4" w:space="0" w:color="auto"/>
              <w:right w:val="single" w:sz="4" w:space="0" w:color="auto"/>
            </w:tcBorders>
            <w:vAlign w:val="center"/>
          </w:tcPr>
          <w:p w14:paraId="4959887F" w14:textId="2B27BAB1"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Колтовская ООШ»</w:t>
            </w:r>
          </w:p>
        </w:tc>
        <w:tc>
          <w:tcPr>
            <w:tcW w:w="412" w:type="pct"/>
            <w:tcBorders>
              <w:top w:val="nil"/>
              <w:left w:val="nil"/>
              <w:bottom w:val="single" w:sz="4" w:space="0" w:color="auto"/>
              <w:right w:val="single" w:sz="4" w:space="0" w:color="auto"/>
            </w:tcBorders>
            <w:vAlign w:val="center"/>
          </w:tcPr>
          <w:p w14:paraId="0AD65285" w14:textId="62D49EC9" w:rsidR="00AB0D72" w:rsidRDefault="00AB0D72" w:rsidP="00AB0D72">
            <w:pPr>
              <w:jc w:val="center"/>
              <w:rPr>
                <w:color w:val="000000"/>
                <w:sz w:val="20"/>
                <w:szCs w:val="20"/>
              </w:rPr>
            </w:pPr>
            <w:r>
              <w:rPr>
                <w:color w:val="000000"/>
                <w:sz w:val="20"/>
                <w:szCs w:val="20"/>
              </w:rPr>
              <w:t>5</w:t>
            </w:r>
          </w:p>
        </w:tc>
        <w:tc>
          <w:tcPr>
            <w:tcW w:w="252" w:type="pct"/>
            <w:tcBorders>
              <w:top w:val="nil"/>
              <w:left w:val="nil"/>
              <w:bottom w:val="single" w:sz="4" w:space="0" w:color="auto"/>
              <w:right w:val="single" w:sz="4" w:space="0" w:color="auto"/>
            </w:tcBorders>
            <w:vAlign w:val="center"/>
          </w:tcPr>
          <w:p w14:paraId="5B287EBF" w14:textId="11DC768A"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3B935BB3" w14:textId="51BC46BA" w:rsidR="00AB0D72" w:rsidRDefault="00AB0D72" w:rsidP="00AB0D72">
            <w:pPr>
              <w:jc w:val="center"/>
              <w:rPr>
                <w:color w:val="000000"/>
                <w:sz w:val="20"/>
                <w:szCs w:val="20"/>
              </w:rPr>
            </w:pPr>
            <w:r>
              <w:rPr>
                <w:color w:val="000000"/>
                <w:sz w:val="20"/>
                <w:szCs w:val="20"/>
              </w:rPr>
              <w:t>40</w:t>
            </w:r>
          </w:p>
        </w:tc>
        <w:tc>
          <w:tcPr>
            <w:tcW w:w="252" w:type="pct"/>
            <w:tcBorders>
              <w:top w:val="nil"/>
              <w:left w:val="nil"/>
              <w:bottom w:val="single" w:sz="4" w:space="0" w:color="auto"/>
              <w:right w:val="single" w:sz="4" w:space="0" w:color="auto"/>
            </w:tcBorders>
            <w:vAlign w:val="center"/>
          </w:tcPr>
          <w:p w14:paraId="1F31B49A" w14:textId="3EF2290F" w:rsidR="00AB0D72" w:rsidRDefault="00AB0D72" w:rsidP="00AB0D72">
            <w:pPr>
              <w:jc w:val="center"/>
              <w:rPr>
                <w:color w:val="000000"/>
                <w:sz w:val="20"/>
                <w:szCs w:val="20"/>
              </w:rPr>
            </w:pPr>
            <w:r>
              <w:rPr>
                <w:color w:val="000000"/>
                <w:sz w:val="20"/>
                <w:szCs w:val="20"/>
              </w:rPr>
              <w:t>40</w:t>
            </w:r>
          </w:p>
        </w:tc>
        <w:tc>
          <w:tcPr>
            <w:tcW w:w="252" w:type="pct"/>
            <w:tcBorders>
              <w:top w:val="nil"/>
              <w:left w:val="nil"/>
              <w:bottom w:val="single" w:sz="4" w:space="0" w:color="auto"/>
              <w:right w:val="single" w:sz="4" w:space="0" w:color="auto"/>
            </w:tcBorders>
            <w:vAlign w:val="center"/>
          </w:tcPr>
          <w:p w14:paraId="50EA31DD" w14:textId="6B1DF5F8"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4387D4C9" w14:textId="77721CE8"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4CFAF344" w14:textId="6FCBED2F" w:rsidR="00AB0D72" w:rsidRDefault="00AB0D72" w:rsidP="00AB0D72">
            <w:pPr>
              <w:jc w:val="center"/>
              <w:rPr>
                <w:color w:val="000000"/>
                <w:sz w:val="20"/>
                <w:szCs w:val="20"/>
              </w:rPr>
            </w:pPr>
            <w:r>
              <w:rPr>
                <w:color w:val="000000"/>
                <w:sz w:val="20"/>
                <w:szCs w:val="20"/>
              </w:rPr>
              <w:t>40</w:t>
            </w:r>
          </w:p>
        </w:tc>
        <w:tc>
          <w:tcPr>
            <w:tcW w:w="252" w:type="pct"/>
            <w:tcBorders>
              <w:top w:val="nil"/>
              <w:left w:val="nil"/>
              <w:bottom w:val="single" w:sz="4" w:space="0" w:color="auto"/>
              <w:right w:val="single" w:sz="4" w:space="0" w:color="auto"/>
            </w:tcBorders>
            <w:vAlign w:val="center"/>
          </w:tcPr>
          <w:p w14:paraId="52536626" w14:textId="7D571C7B"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64828F9A" w14:textId="11EC96FE" w:rsidR="00AB0D72" w:rsidRDefault="00AB0D72" w:rsidP="00AB0D72">
            <w:pPr>
              <w:jc w:val="center"/>
              <w:rPr>
                <w:color w:val="000000"/>
                <w:sz w:val="20"/>
                <w:szCs w:val="20"/>
              </w:rPr>
            </w:pPr>
            <w:r>
              <w:rPr>
                <w:color w:val="000000"/>
                <w:sz w:val="20"/>
                <w:szCs w:val="20"/>
              </w:rPr>
              <w:t>80</w:t>
            </w:r>
          </w:p>
        </w:tc>
        <w:tc>
          <w:tcPr>
            <w:tcW w:w="252" w:type="pct"/>
            <w:tcBorders>
              <w:top w:val="nil"/>
              <w:left w:val="nil"/>
              <w:bottom w:val="single" w:sz="4" w:space="0" w:color="auto"/>
              <w:right w:val="single" w:sz="4" w:space="0" w:color="auto"/>
            </w:tcBorders>
            <w:vAlign w:val="center"/>
          </w:tcPr>
          <w:p w14:paraId="7FCBF1F0" w14:textId="3C694EF0" w:rsidR="00AB0D72" w:rsidRDefault="00AB0D72" w:rsidP="00AB0D72">
            <w:pPr>
              <w:jc w:val="center"/>
              <w:rPr>
                <w:color w:val="000000"/>
                <w:sz w:val="20"/>
                <w:szCs w:val="20"/>
              </w:rPr>
            </w:pPr>
            <w:r>
              <w:rPr>
                <w:color w:val="000000"/>
                <w:sz w:val="20"/>
                <w:szCs w:val="20"/>
              </w:rPr>
              <w:t>40</w:t>
            </w:r>
          </w:p>
        </w:tc>
        <w:tc>
          <w:tcPr>
            <w:tcW w:w="252" w:type="pct"/>
            <w:tcBorders>
              <w:top w:val="nil"/>
              <w:left w:val="nil"/>
              <w:bottom w:val="single" w:sz="4" w:space="0" w:color="auto"/>
              <w:right w:val="single" w:sz="4" w:space="0" w:color="auto"/>
            </w:tcBorders>
            <w:vAlign w:val="center"/>
          </w:tcPr>
          <w:p w14:paraId="4E0D9313" w14:textId="2F061DA9" w:rsidR="00AB0D72" w:rsidRDefault="00AB0D72" w:rsidP="00AB0D72">
            <w:pPr>
              <w:jc w:val="center"/>
              <w:rPr>
                <w:color w:val="000000"/>
                <w:sz w:val="20"/>
                <w:szCs w:val="20"/>
              </w:rPr>
            </w:pPr>
            <w:r>
              <w:rPr>
                <w:color w:val="000000"/>
                <w:sz w:val="20"/>
                <w:szCs w:val="20"/>
              </w:rPr>
              <w:t>60</w:t>
            </w:r>
          </w:p>
        </w:tc>
        <w:tc>
          <w:tcPr>
            <w:tcW w:w="252" w:type="pct"/>
            <w:tcBorders>
              <w:top w:val="nil"/>
              <w:left w:val="nil"/>
              <w:bottom w:val="single" w:sz="4" w:space="0" w:color="auto"/>
              <w:right w:val="single" w:sz="4" w:space="0" w:color="auto"/>
            </w:tcBorders>
            <w:vAlign w:val="center"/>
          </w:tcPr>
          <w:p w14:paraId="79D028B9" w14:textId="18ACB962" w:rsidR="00AB0D72" w:rsidRDefault="00AB0D72" w:rsidP="00AB0D72">
            <w:pPr>
              <w:jc w:val="center"/>
              <w:rPr>
                <w:color w:val="000000"/>
                <w:sz w:val="20"/>
                <w:szCs w:val="20"/>
              </w:rPr>
            </w:pPr>
            <w:r>
              <w:rPr>
                <w:color w:val="000000"/>
                <w:sz w:val="20"/>
                <w:szCs w:val="20"/>
              </w:rPr>
              <w:t>50</w:t>
            </w:r>
          </w:p>
        </w:tc>
        <w:tc>
          <w:tcPr>
            <w:tcW w:w="252" w:type="pct"/>
            <w:tcBorders>
              <w:top w:val="nil"/>
              <w:left w:val="nil"/>
              <w:bottom w:val="single" w:sz="4" w:space="0" w:color="auto"/>
              <w:right w:val="single" w:sz="4" w:space="0" w:color="auto"/>
            </w:tcBorders>
            <w:vAlign w:val="center"/>
          </w:tcPr>
          <w:p w14:paraId="41B745D5" w14:textId="3550A80A" w:rsidR="00AB0D72" w:rsidRDefault="00AB0D72" w:rsidP="00AB0D72">
            <w:pPr>
              <w:jc w:val="center"/>
              <w:rPr>
                <w:color w:val="000000"/>
                <w:sz w:val="20"/>
                <w:szCs w:val="20"/>
              </w:rPr>
            </w:pPr>
            <w:r>
              <w:rPr>
                <w:color w:val="000000"/>
                <w:sz w:val="20"/>
                <w:szCs w:val="20"/>
              </w:rPr>
              <w:t>100</w:t>
            </w:r>
          </w:p>
        </w:tc>
        <w:tc>
          <w:tcPr>
            <w:tcW w:w="253" w:type="pct"/>
            <w:tcBorders>
              <w:top w:val="nil"/>
              <w:left w:val="nil"/>
              <w:bottom w:val="single" w:sz="4" w:space="0" w:color="auto"/>
              <w:right w:val="single" w:sz="4" w:space="0" w:color="auto"/>
            </w:tcBorders>
            <w:vAlign w:val="center"/>
          </w:tcPr>
          <w:p w14:paraId="2EFEC356" w14:textId="724B4D63" w:rsidR="00AB0D72" w:rsidRDefault="00AB0D72" w:rsidP="00AB0D72">
            <w:pPr>
              <w:jc w:val="center"/>
              <w:rPr>
                <w:color w:val="000000"/>
                <w:sz w:val="20"/>
                <w:szCs w:val="20"/>
              </w:rPr>
            </w:pPr>
            <w:r>
              <w:rPr>
                <w:color w:val="000000"/>
                <w:sz w:val="20"/>
                <w:szCs w:val="20"/>
              </w:rPr>
              <w:t>10</w:t>
            </w:r>
          </w:p>
        </w:tc>
      </w:tr>
      <w:tr w:rsidR="00AB0D72" w14:paraId="1683640F"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3E89DA65" w14:textId="2243D8D5" w:rsidR="00AB0D72" w:rsidRPr="00AB0D72" w:rsidRDefault="00AB0D72" w:rsidP="00AB0D72">
            <w:pPr>
              <w:jc w:val="center"/>
              <w:rPr>
                <w:color w:val="000000" w:themeColor="text1"/>
                <w:sz w:val="18"/>
                <w:szCs w:val="18"/>
              </w:rPr>
            </w:pPr>
            <w:r>
              <w:rPr>
                <w:color w:val="000000" w:themeColor="text1"/>
                <w:sz w:val="18"/>
                <w:szCs w:val="18"/>
              </w:rPr>
              <w:t>21</w:t>
            </w:r>
          </w:p>
        </w:tc>
        <w:tc>
          <w:tcPr>
            <w:tcW w:w="1117" w:type="pct"/>
            <w:tcBorders>
              <w:top w:val="nil"/>
              <w:left w:val="nil"/>
              <w:bottom w:val="single" w:sz="4" w:space="0" w:color="auto"/>
              <w:right w:val="single" w:sz="4" w:space="0" w:color="auto"/>
            </w:tcBorders>
            <w:vAlign w:val="center"/>
          </w:tcPr>
          <w:p w14:paraId="498C37AC" w14:textId="4CD5843E"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Титовская ООШ»</w:t>
            </w:r>
          </w:p>
        </w:tc>
        <w:tc>
          <w:tcPr>
            <w:tcW w:w="412" w:type="pct"/>
            <w:tcBorders>
              <w:top w:val="nil"/>
              <w:left w:val="nil"/>
              <w:bottom w:val="single" w:sz="4" w:space="0" w:color="auto"/>
              <w:right w:val="single" w:sz="4" w:space="0" w:color="auto"/>
            </w:tcBorders>
            <w:vAlign w:val="center"/>
          </w:tcPr>
          <w:p w14:paraId="2340994D" w14:textId="4DE4D34A" w:rsidR="00AB0D72" w:rsidRDefault="00AB0D72" w:rsidP="00AB0D72">
            <w:pPr>
              <w:jc w:val="center"/>
              <w:rPr>
                <w:color w:val="000000"/>
                <w:sz w:val="20"/>
                <w:szCs w:val="20"/>
              </w:rPr>
            </w:pPr>
            <w:r>
              <w:rPr>
                <w:color w:val="000000"/>
                <w:sz w:val="20"/>
                <w:szCs w:val="20"/>
              </w:rPr>
              <w:t>6</w:t>
            </w:r>
          </w:p>
        </w:tc>
        <w:tc>
          <w:tcPr>
            <w:tcW w:w="252" w:type="pct"/>
            <w:tcBorders>
              <w:top w:val="nil"/>
              <w:left w:val="nil"/>
              <w:bottom w:val="single" w:sz="4" w:space="0" w:color="auto"/>
              <w:right w:val="single" w:sz="4" w:space="0" w:color="auto"/>
            </w:tcBorders>
            <w:vAlign w:val="center"/>
          </w:tcPr>
          <w:p w14:paraId="0045F452" w14:textId="5E8A8F54"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16BA9CFF" w14:textId="04A9745E" w:rsidR="00AB0D72" w:rsidRDefault="00AB0D72" w:rsidP="00AB0D72">
            <w:pPr>
              <w:jc w:val="center"/>
              <w:rPr>
                <w:color w:val="000000"/>
                <w:sz w:val="20"/>
                <w:szCs w:val="20"/>
              </w:rPr>
            </w:pPr>
            <w:r>
              <w:rPr>
                <w:color w:val="000000"/>
                <w:sz w:val="20"/>
                <w:szCs w:val="20"/>
              </w:rPr>
              <w:t>83</w:t>
            </w:r>
          </w:p>
        </w:tc>
        <w:tc>
          <w:tcPr>
            <w:tcW w:w="252" w:type="pct"/>
            <w:tcBorders>
              <w:top w:val="nil"/>
              <w:left w:val="nil"/>
              <w:bottom w:val="single" w:sz="4" w:space="0" w:color="auto"/>
              <w:right w:val="single" w:sz="4" w:space="0" w:color="auto"/>
            </w:tcBorders>
            <w:vAlign w:val="center"/>
          </w:tcPr>
          <w:p w14:paraId="1025A6C0" w14:textId="73E1EE5F" w:rsidR="00AB0D72" w:rsidRDefault="00AB0D72" w:rsidP="00AB0D72">
            <w:pPr>
              <w:jc w:val="center"/>
              <w:rPr>
                <w:color w:val="000000"/>
                <w:sz w:val="20"/>
                <w:szCs w:val="20"/>
              </w:rPr>
            </w:pPr>
            <w:r>
              <w:rPr>
                <w:color w:val="000000"/>
                <w:sz w:val="20"/>
                <w:szCs w:val="20"/>
              </w:rPr>
              <w:t>17</w:t>
            </w:r>
          </w:p>
        </w:tc>
        <w:tc>
          <w:tcPr>
            <w:tcW w:w="252" w:type="pct"/>
            <w:tcBorders>
              <w:top w:val="nil"/>
              <w:left w:val="nil"/>
              <w:bottom w:val="single" w:sz="4" w:space="0" w:color="auto"/>
              <w:right w:val="single" w:sz="4" w:space="0" w:color="auto"/>
            </w:tcBorders>
            <w:vAlign w:val="center"/>
          </w:tcPr>
          <w:p w14:paraId="0F7AD9DE" w14:textId="3D82A381" w:rsidR="00AB0D72" w:rsidRDefault="00AB0D72" w:rsidP="00AB0D72">
            <w:pPr>
              <w:jc w:val="center"/>
              <w:rPr>
                <w:color w:val="000000"/>
                <w:sz w:val="20"/>
                <w:szCs w:val="20"/>
              </w:rPr>
            </w:pPr>
            <w:r>
              <w:rPr>
                <w:color w:val="000000"/>
                <w:sz w:val="20"/>
                <w:szCs w:val="20"/>
              </w:rPr>
              <w:t>67</w:t>
            </w:r>
          </w:p>
        </w:tc>
        <w:tc>
          <w:tcPr>
            <w:tcW w:w="252" w:type="pct"/>
            <w:tcBorders>
              <w:top w:val="nil"/>
              <w:left w:val="nil"/>
              <w:bottom w:val="single" w:sz="4" w:space="0" w:color="auto"/>
              <w:right w:val="single" w:sz="4" w:space="0" w:color="auto"/>
            </w:tcBorders>
            <w:vAlign w:val="center"/>
          </w:tcPr>
          <w:p w14:paraId="7704D592" w14:textId="57C76268"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0F822FB8" w14:textId="171701C1"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106D5E45" w14:textId="68AB1803" w:rsidR="00AB0D72" w:rsidRDefault="00AB0D72" w:rsidP="00AB0D72">
            <w:pPr>
              <w:jc w:val="center"/>
              <w:rPr>
                <w:color w:val="000000"/>
                <w:sz w:val="20"/>
                <w:szCs w:val="20"/>
              </w:rPr>
            </w:pPr>
            <w:r>
              <w:rPr>
                <w:color w:val="000000"/>
                <w:sz w:val="20"/>
                <w:szCs w:val="20"/>
              </w:rPr>
              <w:t>33</w:t>
            </w:r>
          </w:p>
        </w:tc>
        <w:tc>
          <w:tcPr>
            <w:tcW w:w="252" w:type="pct"/>
            <w:tcBorders>
              <w:top w:val="nil"/>
              <w:left w:val="nil"/>
              <w:bottom w:val="single" w:sz="4" w:space="0" w:color="auto"/>
              <w:right w:val="single" w:sz="4" w:space="0" w:color="auto"/>
            </w:tcBorders>
            <w:vAlign w:val="center"/>
          </w:tcPr>
          <w:p w14:paraId="4EC627ED" w14:textId="06C50F33" w:rsidR="00AB0D72" w:rsidRDefault="00AB0D72" w:rsidP="00AB0D72">
            <w:pPr>
              <w:jc w:val="center"/>
              <w:rPr>
                <w:color w:val="000000"/>
                <w:sz w:val="20"/>
                <w:szCs w:val="20"/>
              </w:rPr>
            </w:pPr>
            <w:r>
              <w:rPr>
                <w:color w:val="000000"/>
                <w:sz w:val="20"/>
                <w:szCs w:val="20"/>
              </w:rPr>
              <w:t>83</w:t>
            </w:r>
          </w:p>
        </w:tc>
        <w:tc>
          <w:tcPr>
            <w:tcW w:w="252" w:type="pct"/>
            <w:tcBorders>
              <w:top w:val="nil"/>
              <w:left w:val="nil"/>
              <w:bottom w:val="single" w:sz="4" w:space="0" w:color="auto"/>
              <w:right w:val="single" w:sz="4" w:space="0" w:color="auto"/>
            </w:tcBorders>
            <w:vAlign w:val="center"/>
          </w:tcPr>
          <w:p w14:paraId="22F6850B" w14:textId="50E4BE6A" w:rsidR="00AB0D72" w:rsidRDefault="00AB0D72" w:rsidP="00AB0D72">
            <w:pPr>
              <w:jc w:val="center"/>
              <w:rPr>
                <w:color w:val="000000"/>
                <w:sz w:val="20"/>
                <w:szCs w:val="20"/>
              </w:rPr>
            </w:pPr>
            <w:r>
              <w:rPr>
                <w:color w:val="000000"/>
                <w:sz w:val="20"/>
                <w:szCs w:val="20"/>
              </w:rPr>
              <w:t>42</w:t>
            </w:r>
          </w:p>
        </w:tc>
        <w:tc>
          <w:tcPr>
            <w:tcW w:w="252" w:type="pct"/>
            <w:tcBorders>
              <w:top w:val="nil"/>
              <w:left w:val="nil"/>
              <w:bottom w:val="single" w:sz="4" w:space="0" w:color="auto"/>
              <w:right w:val="single" w:sz="4" w:space="0" w:color="auto"/>
            </w:tcBorders>
            <w:vAlign w:val="center"/>
          </w:tcPr>
          <w:p w14:paraId="665AB795" w14:textId="7269CCC2"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4141BEFF" w14:textId="5FE13007" w:rsidR="00AB0D72" w:rsidRDefault="00AB0D72" w:rsidP="00AB0D72">
            <w:pPr>
              <w:jc w:val="center"/>
              <w:rPr>
                <w:color w:val="000000"/>
                <w:sz w:val="20"/>
                <w:szCs w:val="20"/>
              </w:rPr>
            </w:pPr>
            <w:r>
              <w:rPr>
                <w:color w:val="000000"/>
                <w:sz w:val="20"/>
                <w:szCs w:val="20"/>
              </w:rPr>
              <w:t>67</w:t>
            </w:r>
          </w:p>
        </w:tc>
        <w:tc>
          <w:tcPr>
            <w:tcW w:w="252" w:type="pct"/>
            <w:tcBorders>
              <w:top w:val="nil"/>
              <w:left w:val="nil"/>
              <w:bottom w:val="single" w:sz="4" w:space="0" w:color="auto"/>
              <w:right w:val="single" w:sz="4" w:space="0" w:color="auto"/>
            </w:tcBorders>
            <w:vAlign w:val="center"/>
          </w:tcPr>
          <w:p w14:paraId="12491DBF" w14:textId="5CFC58A1" w:rsidR="00AB0D72" w:rsidRDefault="00AB0D72" w:rsidP="00AB0D72">
            <w:pPr>
              <w:jc w:val="center"/>
              <w:rPr>
                <w:color w:val="000000"/>
                <w:sz w:val="20"/>
                <w:szCs w:val="20"/>
              </w:rPr>
            </w:pPr>
            <w:r>
              <w:rPr>
                <w:color w:val="000000"/>
                <w:sz w:val="20"/>
                <w:szCs w:val="20"/>
              </w:rPr>
              <w:t>67</w:t>
            </w:r>
          </w:p>
        </w:tc>
        <w:tc>
          <w:tcPr>
            <w:tcW w:w="253" w:type="pct"/>
            <w:tcBorders>
              <w:top w:val="nil"/>
              <w:left w:val="nil"/>
              <w:bottom w:val="single" w:sz="4" w:space="0" w:color="auto"/>
              <w:right w:val="single" w:sz="4" w:space="0" w:color="auto"/>
            </w:tcBorders>
            <w:vAlign w:val="center"/>
          </w:tcPr>
          <w:p w14:paraId="1A06EB73" w14:textId="57E0FB64" w:rsidR="00AB0D72" w:rsidRDefault="00AB0D72" w:rsidP="00AB0D72">
            <w:pPr>
              <w:jc w:val="center"/>
              <w:rPr>
                <w:color w:val="000000"/>
                <w:sz w:val="20"/>
                <w:szCs w:val="20"/>
              </w:rPr>
            </w:pPr>
            <w:r>
              <w:rPr>
                <w:color w:val="000000"/>
                <w:sz w:val="20"/>
                <w:szCs w:val="20"/>
              </w:rPr>
              <w:t>0</w:t>
            </w:r>
          </w:p>
        </w:tc>
      </w:tr>
      <w:tr w:rsidR="00AB0D72" w14:paraId="04C47F41" w14:textId="77777777" w:rsidTr="00802ED6">
        <w:trPr>
          <w:trHeight w:val="283"/>
        </w:trPr>
        <w:tc>
          <w:tcPr>
            <w:tcW w:w="193" w:type="pct"/>
            <w:tcBorders>
              <w:top w:val="nil"/>
              <w:left w:val="single" w:sz="4" w:space="0" w:color="auto"/>
              <w:bottom w:val="single" w:sz="4" w:space="0" w:color="auto"/>
              <w:right w:val="single" w:sz="4" w:space="0" w:color="auto"/>
            </w:tcBorders>
            <w:vAlign w:val="center"/>
          </w:tcPr>
          <w:p w14:paraId="49A25FA7" w14:textId="41626C69" w:rsidR="00AB0D72" w:rsidRPr="00AB0D72" w:rsidRDefault="00AB0D72" w:rsidP="00AB0D72">
            <w:pPr>
              <w:jc w:val="center"/>
              <w:rPr>
                <w:color w:val="000000" w:themeColor="text1"/>
                <w:sz w:val="18"/>
                <w:szCs w:val="18"/>
              </w:rPr>
            </w:pPr>
            <w:r>
              <w:rPr>
                <w:color w:val="000000" w:themeColor="text1"/>
                <w:sz w:val="18"/>
                <w:szCs w:val="18"/>
              </w:rPr>
              <w:t>22</w:t>
            </w:r>
          </w:p>
        </w:tc>
        <w:tc>
          <w:tcPr>
            <w:tcW w:w="1117" w:type="pct"/>
            <w:tcBorders>
              <w:top w:val="nil"/>
              <w:left w:val="nil"/>
              <w:bottom w:val="single" w:sz="4" w:space="0" w:color="auto"/>
              <w:right w:val="single" w:sz="4" w:space="0" w:color="auto"/>
            </w:tcBorders>
            <w:vAlign w:val="center"/>
          </w:tcPr>
          <w:p w14:paraId="753C5917" w14:textId="2CF2A0D4" w:rsidR="00AB0D72" w:rsidRPr="00AB0D72" w:rsidRDefault="00AB0D72" w:rsidP="00802ED6">
            <w:pPr>
              <w:rPr>
                <w:color w:val="000000" w:themeColor="text1"/>
                <w:sz w:val="18"/>
                <w:szCs w:val="18"/>
              </w:rPr>
            </w:pPr>
            <w:r w:rsidRPr="00AB0D72">
              <w:rPr>
                <w:color w:val="000000" w:themeColor="text1"/>
                <w:sz w:val="18"/>
                <w:szCs w:val="18"/>
              </w:rPr>
              <w:t xml:space="preserve">МБОУ </w:t>
            </w:r>
            <w:r w:rsidR="00802ED6">
              <w:rPr>
                <w:color w:val="000000" w:themeColor="text1"/>
                <w:sz w:val="18"/>
                <w:szCs w:val="18"/>
              </w:rPr>
              <w:t>«</w:t>
            </w:r>
            <w:r w:rsidRPr="00AB0D72">
              <w:rPr>
                <w:color w:val="000000" w:themeColor="text1"/>
                <w:sz w:val="18"/>
                <w:szCs w:val="18"/>
              </w:rPr>
              <w:t>Госомская ООШ»</w:t>
            </w:r>
          </w:p>
        </w:tc>
        <w:tc>
          <w:tcPr>
            <w:tcW w:w="412" w:type="pct"/>
            <w:tcBorders>
              <w:top w:val="nil"/>
              <w:left w:val="nil"/>
              <w:bottom w:val="single" w:sz="4" w:space="0" w:color="auto"/>
              <w:right w:val="single" w:sz="4" w:space="0" w:color="auto"/>
            </w:tcBorders>
            <w:vAlign w:val="center"/>
          </w:tcPr>
          <w:p w14:paraId="2732B5E0" w14:textId="6D192289" w:rsidR="00AB0D72" w:rsidRDefault="00AB0D72" w:rsidP="00AB0D72">
            <w:pPr>
              <w:jc w:val="center"/>
              <w:rPr>
                <w:color w:val="000000"/>
                <w:sz w:val="20"/>
                <w:szCs w:val="20"/>
              </w:rPr>
            </w:pPr>
            <w:r>
              <w:rPr>
                <w:color w:val="000000"/>
                <w:sz w:val="20"/>
                <w:szCs w:val="20"/>
              </w:rPr>
              <w:t>5</w:t>
            </w:r>
          </w:p>
        </w:tc>
        <w:tc>
          <w:tcPr>
            <w:tcW w:w="252" w:type="pct"/>
            <w:tcBorders>
              <w:top w:val="nil"/>
              <w:left w:val="nil"/>
              <w:bottom w:val="single" w:sz="4" w:space="0" w:color="auto"/>
              <w:right w:val="single" w:sz="4" w:space="0" w:color="auto"/>
            </w:tcBorders>
            <w:vAlign w:val="center"/>
          </w:tcPr>
          <w:p w14:paraId="5F782937" w14:textId="784EE198"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1FD210D4" w14:textId="05317FEE"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58DC536E" w14:textId="57057CBD" w:rsidR="00AB0D72" w:rsidRDefault="00AB0D72" w:rsidP="00AB0D72">
            <w:pPr>
              <w:jc w:val="center"/>
              <w:rPr>
                <w:color w:val="000000"/>
                <w:sz w:val="20"/>
                <w:szCs w:val="20"/>
              </w:rPr>
            </w:pPr>
            <w:r>
              <w:rPr>
                <w:color w:val="000000"/>
                <w:sz w:val="20"/>
                <w:szCs w:val="20"/>
              </w:rPr>
              <w:t>40</w:t>
            </w:r>
          </w:p>
        </w:tc>
        <w:tc>
          <w:tcPr>
            <w:tcW w:w="252" w:type="pct"/>
            <w:tcBorders>
              <w:top w:val="nil"/>
              <w:left w:val="nil"/>
              <w:bottom w:val="single" w:sz="4" w:space="0" w:color="auto"/>
              <w:right w:val="single" w:sz="4" w:space="0" w:color="auto"/>
            </w:tcBorders>
            <w:vAlign w:val="center"/>
          </w:tcPr>
          <w:p w14:paraId="17798891" w14:textId="088F501B"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2C78E1D8" w14:textId="7D00CF6E"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347CD3AA" w14:textId="2322B4EF"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33D10370" w14:textId="058405FA"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747DC1FE" w14:textId="34E5F06F"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1788131B" w14:textId="74459708" w:rsidR="00AB0D72" w:rsidRDefault="00AB0D72" w:rsidP="00AB0D72">
            <w:pPr>
              <w:jc w:val="center"/>
              <w:rPr>
                <w:color w:val="000000"/>
                <w:sz w:val="20"/>
                <w:szCs w:val="20"/>
              </w:rPr>
            </w:pPr>
            <w:r>
              <w:rPr>
                <w:color w:val="000000"/>
                <w:sz w:val="20"/>
                <w:szCs w:val="20"/>
              </w:rPr>
              <w:t>80</w:t>
            </w:r>
          </w:p>
        </w:tc>
        <w:tc>
          <w:tcPr>
            <w:tcW w:w="252" w:type="pct"/>
            <w:tcBorders>
              <w:top w:val="nil"/>
              <w:left w:val="nil"/>
              <w:bottom w:val="single" w:sz="4" w:space="0" w:color="auto"/>
              <w:right w:val="single" w:sz="4" w:space="0" w:color="auto"/>
            </w:tcBorders>
            <w:vAlign w:val="center"/>
          </w:tcPr>
          <w:p w14:paraId="5A51A097" w14:textId="2CBFFD67" w:rsidR="00AB0D72" w:rsidRDefault="00AB0D72" w:rsidP="00AB0D72">
            <w:pPr>
              <w:jc w:val="center"/>
              <w:rPr>
                <w:color w:val="000000"/>
                <w:sz w:val="20"/>
                <w:szCs w:val="20"/>
              </w:rPr>
            </w:pPr>
            <w:r>
              <w:rPr>
                <w:color w:val="000000"/>
                <w:sz w:val="20"/>
                <w:szCs w:val="20"/>
              </w:rPr>
              <w:t>100</w:t>
            </w:r>
          </w:p>
        </w:tc>
        <w:tc>
          <w:tcPr>
            <w:tcW w:w="252" w:type="pct"/>
            <w:tcBorders>
              <w:top w:val="nil"/>
              <w:left w:val="nil"/>
              <w:bottom w:val="single" w:sz="4" w:space="0" w:color="auto"/>
              <w:right w:val="single" w:sz="4" w:space="0" w:color="auto"/>
            </w:tcBorders>
            <w:vAlign w:val="center"/>
          </w:tcPr>
          <w:p w14:paraId="088A9A06" w14:textId="5C6916AF" w:rsidR="00AB0D72" w:rsidRDefault="00AB0D72" w:rsidP="00AB0D72">
            <w:pPr>
              <w:jc w:val="center"/>
              <w:rPr>
                <w:color w:val="000000"/>
                <w:sz w:val="20"/>
                <w:szCs w:val="20"/>
              </w:rPr>
            </w:pPr>
            <w:r>
              <w:rPr>
                <w:color w:val="000000"/>
                <w:sz w:val="20"/>
                <w:szCs w:val="20"/>
              </w:rPr>
              <w:t>20</w:t>
            </w:r>
          </w:p>
        </w:tc>
        <w:tc>
          <w:tcPr>
            <w:tcW w:w="252" w:type="pct"/>
            <w:tcBorders>
              <w:top w:val="nil"/>
              <w:left w:val="nil"/>
              <w:bottom w:val="single" w:sz="4" w:space="0" w:color="auto"/>
              <w:right w:val="single" w:sz="4" w:space="0" w:color="auto"/>
            </w:tcBorders>
            <w:vAlign w:val="center"/>
          </w:tcPr>
          <w:p w14:paraId="48439180" w14:textId="46980F3E" w:rsidR="00AB0D72" w:rsidRDefault="00AB0D72" w:rsidP="00AB0D72">
            <w:pPr>
              <w:jc w:val="center"/>
              <w:rPr>
                <w:color w:val="000000"/>
                <w:sz w:val="20"/>
                <w:szCs w:val="20"/>
              </w:rPr>
            </w:pPr>
            <w:r>
              <w:rPr>
                <w:color w:val="000000"/>
                <w:sz w:val="20"/>
                <w:szCs w:val="20"/>
              </w:rPr>
              <w:t>80</w:t>
            </w:r>
          </w:p>
        </w:tc>
        <w:tc>
          <w:tcPr>
            <w:tcW w:w="253" w:type="pct"/>
            <w:tcBorders>
              <w:top w:val="nil"/>
              <w:left w:val="nil"/>
              <w:bottom w:val="single" w:sz="4" w:space="0" w:color="auto"/>
              <w:right w:val="single" w:sz="4" w:space="0" w:color="auto"/>
            </w:tcBorders>
            <w:vAlign w:val="center"/>
          </w:tcPr>
          <w:p w14:paraId="6331B39D" w14:textId="528D84EE" w:rsidR="00AB0D72" w:rsidRDefault="00AB0D72" w:rsidP="00AB0D72">
            <w:pPr>
              <w:jc w:val="center"/>
              <w:rPr>
                <w:color w:val="000000"/>
                <w:sz w:val="20"/>
                <w:szCs w:val="20"/>
              </w:rPr>
            </w:pPr>
            <w:r>
              <w:rPr>
                <w:color w:val="000000"/>
                <w:sz w:val="20"/>
                <w:szCs w:val="20"/>
              </w:rPr>
              <w:t>0</w:t>
            </w:r>
          </w:p>
        </w:tc>
      </w:tr>
      <w:tr w:rsidR="00AB0D72" w14:paraId="01C84E67" w14:textId="77777777" w:rsidTr="00AB0D72">
        <w:trPr>
          <w:trHeight w:val="283"/>
        </w:trPr>
        <w:tc>
          <w:tcPr>
            <w:tcW w:w="1310" w:type="pct"/>
            <w:gridSpan w:val="2"/>
            <w:tcBorders>
              <w:top w:val="single" w:sz="4" w:space="0" w:color="auto"/>
              <w:left w:val="single" w:sz="4" w:space="0" w:color="auto"/>
              <w:bottom w:val="single" w:sz="4" w:space="0" w:color="auto"/>
              <w:right w:val="single" w:sz="4" w:space="0" w:color="auto"/>
            </w:tcBorders>
            <w:vAlign w:val="center"/>
          </w:tcPr>
          <w:p w14:paraId="36DCD250" w14:textId="57BC1702" w:rsidR="00AB0D72" w:rsidRPr="0000592B" w:rsidRDefault="00AB0D72" w:rsidP="00AB0D72">
            <w:pPr>
              <w:jc w:val="right"/>
              <w:rPr>
                <w:b/>
                <w:bCs/>
                <w:color w:val="000000" w:themeColor="text1"/>
                <w:sz w:val="20"/>
                <w:szCs w:val="20"/>
              </w:rPr>
            </w:pPr>
            <w:r>
              <w:rPr>
                <w:b/>
                <w:bCs/>
                <w:color w:val="000000" w:themeColor="text1"/>
                <w:sz w:val="20"/>
                <w:szCs w:val="20"/>
              </w:rPr>
              <w:t>Брянский</w:t>
            </w:r>
            <w:r w:rsidRPr="0000592B">
              <w:rPr>
                <w:b/>
                <w:bCs/>
                <w:color w:val="000000" w:themeColor="text1"/>
                <w:sz w:val="20"/>
                <w:szCs w:val="20"/>
              </w:rPr>
              <w:t xml:space="preserve"> район</w:t>
            </w:r>
          </w:p>
        </w:tc>
        <w:tc>
          <w:tcPr>
            <w:tcW w:w="412" w:type="pct"/>
            <w:tcBorders>
              <w:top w:val="single" w:sz="4" w:space="0" w:color="auto"/>
              <w:left w:val="single" w:sz="4" w:space="0" w:color="auto"/>
              <w:bottom w:val="single" w:sz="4" w:space="0" w:color="auto"/>
              <w:right w:val="single" w:sz="4" w:space="0" w:color="auto"/>
            </w:tcBorders>
            <w:vAlign w:val="center"/>
          </w:tcPr>
          <w:p w14:paraId="507D18A9" w14:textId="6434DC99" w:rsidR="00AB0D72" w:rsidRPr="00AB0D72" w:rsidRDefault="00AB0D72" w:rsidP="00AB0D72">
            <w:pPr>
              <w:jc w:val="center"/>
              <w:rPr>
                <w:b/>
                <w:bCs/>
                <w:color w:val="000000"/>
                <w:sz w:val="20"/>
                <w:szCs w:val="20"/>
              </w:rPr>
            </w:pPr>
            <w:r w:rsidRPr="00AB0D72">
              <w:rPr>
                <w:b/>
                <w:bCs/>
                <w:color w:val="000000"/>
                <w:sz w:val="18"/>
                <w:szCs w:val="18"/>
              </w:rPr>
              <w:t>638</w:t>
            </w:r>
          </w:p>
        </w:tc>
        <w:tc>
          <w:tcPr>
            <w:tcW w:w="252" w:type="pct"/>
            <w:tcBorders>
              <w:top w:val="single" w:sz="4" w:space="0" w:color="auto"/>
              <w:left w:val="single" w:sz="4" w:space="0" w:color="auto"/>
              <w:bottom w:val="single" w:sz="4" w:space="0" w:color="auto"/>
              <w:right w:val="single" w:sz="4" w:space="0" w:color="auto"/>
            </w:tcBorders>
            <w:vAlign w:val="center"/>
          </w:tcPr>
          <w:p w14:paraId="6A27DDD0" w14:textId="5AFFBB4A" w:rsidR="00AB0D72" w:rsidRPr="00AB0D72" w:rsidRDefault="00AB0D72" w:rsidP="00AB0D72">
            <w:pPr>
              <w:jc w:val="center"/>
              <w:rPr>
                <w:b/>
                <w:bCs/>
                <w:color w:val="000000"/>
                <w:sz w:val="20"/>
                <w:szCs w:val="20"/>
              </w:rPr>
            </w:pPr>
            <w:r w:rsidRPr="00AB0D72">
              <w:rPr>
                <w:b/>
                <w:bCs/>
                <w:color w:val="000000"/>
                <w:sz w:val="18"/>
                <w:szCs w:val="18"/>
              </w:rPr>
              <w:t>89</w:t>
            </w:r>
          </w:p>
        </w:tc>
        <w:tc>
          <w:tcPr>
            <w:tcW w:w="252" w:type="pct"/>
            <w:tcBorders>
              <w:top w:val="single" w:sz="4" w:space="0" w:color="auto"/>
              <w:left w:val="single" w:sz="4" w:space="0" w:color="auto"/>
              <w:bottom w:val="single" w:sz="4" w:space="0" w:color="auto"/>
              <w:right w:val="single" w:sz="4" w:space="0" w:color="auto"/>
            </w:tcBorders>
            <w:vAlign w:val="center"/>
          </w:tcPr>
          <w:p w14:paraId="16756D46" w14:textId="1FC0DA54" w:rsidR="00AB0D72" w:rsidRPr="00AB0D72" w:rsidRDefault="00AB0D72" w:rsidP="00AB0D72">
            <w:pPr>
              <w:jc w:val="center"/>
              <w:rPr>
                <w:b/>
                <w:bCs/>
                <w:color w:val="000000"/>
                <w:sz w:val="20"/>
                <w:szCs w:val="20"/>
              </w:rPr>
            </w:pPr>
            <w:r w:rsidRPr="00AB0D72">
              <w:rPr>
                <w:b/>
                <w:bCs/>
                <w:color w:val="000000"/>
                <w:sz w:val="18"/>
                <w:szCs w:val="18"/>
              </w:rPr>
              <w:t>82</w:t>
            </w:r>
          </w:p>
        </w:tc>
        <w:tc>
          <w:tcPr>
            <w:tcW w:w="252" w:type="pct"/>
            <w:tcBorders>
              <w:top w:val="single" w:sz="4" w:space="0" w:color="auto"/>
              <w:left w:val="single" w:sz="4" w:space="0" w:color="auto"/>
              <w:bottom w:val="single" w:sz="4" w:space="0" w:color="auto"/>
              <w:right w:val="single" w:sz="4" w:space="0" w:color="auto"/>
            </w:tcBorders>
            <w:vAlign w:val="center"/>
          </w:tcPr>
          <w:p w14:paraId="31EDE1CF" w14:textId="44849731" w:rsidR="00AB0D72" w:rsidRPr="00AB0D72" w:rsidRDefault="00AB0D72" w:rsidP="00AB0D72">
            <w:pPr>
              <w:jc w:val="center"/>
              <w:rPr>
                <w:b/>
                <w:bCs/>
                <w:color w:val="000000"/>
                <w:sz w:val="20"/>
                <w:szCs w:val="20"/>
              </w:rPr>
            </w:pPr>
            <w:r w:rsidRPr="00AB0D72">
              <w:rPr>
                <w:b/>
                <w:bCs/>
                <w:color w:val="000000"/>
                <w:sz w:val="18"/>
                <w:szCs w:val="18"/>
              </w:rPr>
              <w:t>60</w:t>
            </w:r>
          </w:p>
        </w:tc>
        <w:tc>
          <w:tcPr>
            <w:tcW w:w="252" w:type="pct"/>
            <w:tcBorders>
              <w:top w:val="single" w:sz="4" w:space="0" w:color="auto"/>
              <w:left w:val="single" w:sz="4" w:space="0" w:color="auto"/>
              <w:bottom w:val="single" w:sz="4" w:space="0" w:color="auto"/>
              <w:right w:val="single" w:sz="4" w:space="0" w:color="auto"/>
            </w:tcBorders>
            <w:vAlign w:val="center"/>
          </w:tcPr>
          <w:p w14:paraId="0DFC91B4" w14:textId="2DA90200" w:rsidR="00AB0D72" w:rsidRPr="00AB0D72" w:rsidRDefault="00AB0D72" w:rsidP="00AB0D72">
            <w:pPr>
              <w:jc w:val="center"/>
              <w:rPr>
                <w:b/>
                <w:bCs/>
                <w:color w:val="000000"/>
                <w:sz w:val="20"/>
                <w:szCs w:val="20"/>
              </w:rPr>
            </w:pPr>
            <w:r w:rsidRPr="00AB0D72">
              <w:rPr>
                <w:b/>
                <w:bCs/>
                <w:color w:val="000000"/>
                <w:sz w:val="18"/>
                <w:szCs w:val="18"/>
              </w:rPr>
              <w:t>74</w:t>
            </w:r>
          </w:p>
        </w:tc>
        <w:tc>
          <w:tcPr>
            <w:tcW w:w="252" w:type="pct"/>
            <w:tcBorders>
              <w:top w:val="single" w:sz="4" w:space="0" w:color="auto"/>
              <w:left w:val="single" w:sz="4" w:space="0" w:color="auto"/>
              <w:bottom w:val="single" w:sz="4" w:space="0" w:color="auto"/>
              <w:right w:val="single" w:sz="4" w:space="0" w:color="auto"/>
            </w:tcBorders>
            <w:vAlign w:val="center"/>
          </w:tcPr>
          <w:p w14:paraId="2D6E4F27" w14:textId="47BE939D" w:rsidR="00AB0D72" w:rsidRPr="00AB0D72" w:rsidRDefault="00AB0D72" w:rsidP="00AB0D72">
            <w:pPr>
              <w:jc w:val="center"/>
              <w:rPr>
                <w:b/>
                <w:bCs/>
                <w:color w:val="000000"/>
                <w:sz w:val="20"/>
                <w:szCs w:val="20"/>
              </w:rPr>
            </w:pPr>
            <w:r w:rsidRPr="00AB0D72">
              <w:rPr>
                <w:b/>
                <w:bCs/>
                <w:color w:val="000000"/>
                <w:sz w:val="18"/>
                <w:szCs w:val="18"/>
              </w:rPr>
              <w:t>84</w:t>
            </w:r>
          </w:p>
        </w:tc>
        <w:tc>
          <w:tcPr>
            <w:tcW w:w="252" w:type="pct"/>
            <w:tcBorders>
              <w:top w:val="single" w:sz="4" w:space="0" w:color="auto"/>
              <w:left w:val="single" w:sz="4" w:space="0" w:color="auto"/>
              <w:bottom w:val="single" w:sz="4" w:space="0" w:color="auto"/>
              <w:right w:val="single" w:sz="4" w:space="0" w:color="auto"/>
            </w:tcBorders>
            <w:vAlign w:val="center"/>
          </w:tcPr>
          <w:p w14:paraId="7BDF5DD0" w14:textId="7531D12A" w:rsidR="00AB0D72" w:rsidRPr="00AB0D72" w:rsidRDefault="00AB0D72" w:rsidP="00AB0D72">
            <w:pPr>
              <w:jc w:val="center"/>
              <w:rPr>
                <w:b/>
                <w:bCs/>
                <w:color w:val="000000"/>
                <w:sz w:val="20"/>
                <w:szCs w:val="20"/>
              </w:rPr>
            </w:pPr>
            <w:r w:rsidRPr="00AB0D72">
              <w:rPr>
                <w:b/>
                <w:bCs/>
                <w:color w:val="000000"/>
                <w:sz w:val="18"/>
                <w:szCs w:val="18"/>
              </w:rPr>
              <w:t>84</w:t>
            </w:r>
          </w:p>
        </w:tc>
        <w:tc>
          <w:tcPr>
            <w:tcW w:w="252" w:type="pct"/>
            <w:tcBorders>
              <w:top w:val="single" w:sz="4" w:space="0" w:color="auto"/>
              <w:left w:val="single" w:sz="4" w:space="0" w:color="auto"/>
              <w:bottom w:val="single" w:sz="4" w:space="0" w:color="auto"/>
              <w:right w:val="single" w:sz="4" w:space="0" w:color="auto"/>
            </w:tcBorders>
            <w:vAlign w:val="center"/>
          </w:tcPr>
          <w:p w14:paraId="431EDBD0" w14:textId="13321E03" w:rsidR="00AB0D72" w:rsidRPr="00AB0D72" w:rsidRDefault="00AB0D72" w:rsidP="00AB0D72">
            <w:pPr>
              <w:jc w:val="center"/>
              <w:rPr>
                <w:b/>
                <w:bCs/>
                <w:color w:val="000000"/>
                <w:sz w:val="20"/>
                <w:szCs w:val="20"/>
              </w:rPr>
            </w:pPr>
            <w:r w:rsidRPr="00AB0D72">
              <w:rPr>
                <w:b/>
                <w:bCs/>
                <w:color w:val="000000"/>
                <w:sz w:val="18"/>
                <w:szCs w:val="18"/>
              </w:rPr>
              <w:t>56</w:t>
            </w:r>
          </w:p>
        </w:tc>
        <w:tc>
          <w:tcPr>
            <w:tcW w:w="252" w:type="pct"/>
            <w:tcBorders>
              <w:top w:val="single" w:sz="4" w:space="0" w:color="auto"/>
              <w:left w:val="single" w:sz="4" w:space="0" w:color="auto"/>
              <w:bottom w:val="single" w:sz="4" w:space="0" w:color="auto"/>
              <w:right w:val="single" w:sz="4" w:space="0" w:color="auto"/>
            </w:tcBorders>
            <w:vAlign w:val="center"/>
          </w:tcPr>
          <w:p w14:paraId="11E3A018" w14:textId="04B62658" w:rsidR="00AB0D72" w:rsidRPr="00AB0D72" w:rsidRDefault="00AB0D72" w:rsidP="00AB0D72">
            <w:pPr>
              <w:jc w:val="center"/>
              <w:rPr>
                <w:b/>
                <w:bCs/>
                <w:color w:val="000000"/>
                <w:sz w:val="20"/>
                <w:szCs w:val="20"/>
              </w:rPr>
            </w:pPr>
            <w:r w:rsidRPr="00AB0D72">
              <w:rPr>
                <w:b/>
                <w:bCs/>
                <w:color w:val="000000"/>
                <w:sz w:val="18"/>
                <w:szCs w:val="18"/>
              </w:rPr>
              <w:t>76</w:t>
            </w:r>
          </w:p>
        </w:tc>
        <w:tc>
          <w:tcPr>
            <w:tcW w:w="252" w:type="pct"/>
            <w:tcBorders>
              <w:top w:val="single" w:sz="4" w:space="0" w:color="auto"/>
              <w:left w:val="single" w:sz="4" w:space="0" w:color="auto"/>
              <w:bottom w:val="single" w:sz="4" w:space="0" w:color="auto"/>
              <w:right w:val="single" w:sz="4" w:space="0" w:color="auto"/>
            </w:tcBorders>
            <w:vAlign w:val="center"/>
          </w:tcPr>
          <w:p w14:paraId="648170EA" w14:textId="5AE9BBDC" w:rsidR="00AB0D72" w:rsidRPr="00AB0D72" w:rsidRDefault="00AB0D72" w:rsidP="00AB0D72">
            <w:pPr>
              <w:jc w:val="center"/>
              <w:rPr>
                <w:b/>
                <w:bCs/>
                <w:color w:val="000000"/>
                <w:sz w:val="20"/>
                <w:szCs w:val="20"/>
              </w:rPr>
            </w:pPr>
            <w:r w:rsidRPr="00AB0D72">
              <w:rPr>
                <w:b/>
                <w:bCs/>
                <w:color w:val="000000"/>
                <w:sz w:val="18"/>
                <w:szCs w:val="18"/>
              </w:rPr>
              <w:t>42</w:t>
            </w:r>
          </w:p>
        </w:tc>
        <w:tc>
          <w:tcPr>
            <w:tcW w:w="252" w:type="pct"/>
            <w:tcBorders>
              <w:top w:val="single" w:sz="4" w:space="0" w:color="auto"/>
              <w:left w:val="single" w:sz="4" w:space="0" w:color="auto"/>
              <w:bottom w:val="single" w:sz="4" w:space="0" w:color="auto"/>
              <w:right w:val="single" w:sz="4" w:space="0" w:color="auto"/>
            </w:tcBorders>
            <w:vAlign w:val="center"/>
          </w:tcPr>
          <w:p w14:paraId="54D5A3B0" w14:textId="53D8C21C" w:rsidR="00AB0D72" w:rsidRPr="00AB0D72" w:rsidRDefault="00AB0D72" w:rsidP="00AB0D72">
            <w:pPr>
              <w:jc w:val="center"/>
              <w:rPr>
                <w:b/>
                <w:bCs/>
                <w:color w:val="000000"/>
                <w:sz w:val="20"/>
                <w:szCs w:val="20"/>
              </w:rPr>
            </w:pPr>
            <w:r w:rsidRPr="00AB0D72">
              <w:rPr>
                <w:b/>
                <w:bCs/>
                <w:color w:val="000000"/>
                <w:sz w:val="18"/>
                <w:szCs w:val="18"/>
              </w:rPr>
              <w:t>77</w:t>
            </w:r>
          </w:p>
        </w:tc>
        <w:tc>
          <w:tcPr>
            <w:tcW w:w="252" w:type="pct"/>
            <w:tcBorders>
              <w:top w:val="single" w:sz="4" w:space="0" w:color="auto"/>
              <w:left w:val="single" w:sz="4" w:space="0" w:color="auto"/>
              <w:bottom w:val="single" w:sz="4" w:space="0" w:color="auto"/>
              <w:right w:val="single" w:sz="4" w:space="0" w:color="auto"/>
            </w:tcBorders>
            <w:vAlign w:val="center"/>
          </w:tcPr>
          <w:p w14:paraId="22F5793F" w14:textId="3D9B882F" w:rsidR="00AB0D72" w:rsidRPr="00AB0D72" w:rsidRDefault="00AB0D72" w:rsidP="00AB0D72">
            <w:pPr>
              <w:jc w:val="center"/>
              <w:rPr>
                <w:b/>
                <w:bCs/>
                <w:color w:val="000000"/>
                <w:sz w:val="20"/>
                <w:szCs w:val="20"/>
              </w:rPr>
            </w:pPr>
            <w:r w:rsidRPr="00AB0D72">
              <w:rPr>
                <w:b/>
                <w:bCs/>
                <w:color w:val="000000"/>
                <w:sz w:val="18"/>
                <w:szCs w:val="18"/>
              </w:rPr>
              <w:t>40</w:t>
            </w:r>
          </w:p>
        </w:tc>
        <w:tc>
          <w:tcPr>
            <w:tcW w:w="252" w:type="pct"/>
            <w:tcBorders>
              <w:top w:val="single" w:sz="4" w:space="0" w:color="auto"/>
              <w:left w:val="single" w:sz="4" w:space="0" w:color="auto"/>
              <w:bottom w:val="single" w:sz="4" w:space="0" w:color="auto"/>
              <w:right w:val="single" w:sz="4" w:space="0" w:color="auto"/>
            </w:tcBorders>
            <w:vAlign w:val="center"/>
          </w:tcPr>
          <w:p w14:paraId="3E39255A" w14:textId="12C44F04" w:rsidR="00AB0D72" w:rsidRPr="00AB0D72" w:rsidRDefault="00AB0D72" w:rsidP="00AB0D72">
            <w:pPr>
              <w:jc w:val="center"/>
              <w:rPr>
                <w:b/>
                <w:bCs/>
                <w:color w:val="000000"/>
                <w:sz w:val="20"/>
                <w:szCs w:val="20"/>
              </w:rPr>
            </w:pPr>
            <w:r w:rsidRPr="00AB0D72">
              <w:rPr>
                <w:b/>
                <w:bCs/>
                <w:color w:val="000000"/>
                <w:sz w:val="18"/>
                <w:szCs w:val="18"/>
              </w:rPr>
              <w:t>59</w:t>
            </w:r>
          </w:p>
        </w:tc>
        <w:tc>
          <w:tcPr>
            <w:tcW w:w="253" w:type="pct"/>
            <w:tcBorders>
              <w:top w:val="single" w:sz="4" w:space="0" w:color="auto"/>
              <w:left w:val="single" w:sz="4" w:space="0" w:color="auto"/>
              <w:bottom w:val="single" w:sz="4" w:space="0" w:color="auto"/>
              <w:right w:val="single" w:sz="4" w:space="0" w:color="auto"/>
            </w:tcBorders>
            <w:vAlign w:val="center"/>
          </w:tcPr>
          <w:p w14:paraId="315AC1C4" w14:textId="1017FB10" w:rsidR="00AB0D72" w:rsidRPr="00AB0D72" w:rsidRDefault="00AB0D72" w:rsidP="00AB0D72">
            <w:pPr>
              <w:jc w:val="center"/>
              <w:rPr>
                <w:b/>
                <w:bCs/>
                <w:color w:val="000000"/>
                <w:sz w:val="20"/>
                <w:szCs w:val="20"/>
              </w:rPr>
            </w:pPr>
            <w:r w:rsidRPr="00AB0D72">
              <w:rPr>
                <w:b/>
                <w:bCs/>
                <w:color w:val="000000"/>
                <w:sz w:val="18"/>
                <w:szCs w:val="18"/>
              </w:rPr>
              <w:t>16</w:t>
            </w:r>
          </w:p>
        </w:tc>
      </w:tr>
    </w:tbl>
    <w:p w14:paraId="5876C597" w14:textId="77777777" w:rsidR="00CF613D" w:rsidRPr="006E5BF9" w:rsidRDefault="00CF613D" w:rsidP="00CF613D">
      <w:pPr>
        <w:tabs>
          <w:tab w:val="left" w:pos="1236"/>
        </w:tabs>
      </w:pPr>
    </w:p>
    <w:p w14:paraId="5F870699" w14:textId="77777777" w:rsidR="00CF613D" w:rsidRDefault="00CF613D" w:rsidP="00CF613D">
      <w:pPr>
        <w:pStyle w:val="1"/>
        <w:numPr>
          <w:ilvl w:val="1"/>
          <w:numId w:val="1"/>
        </w:numPr>
        <w:spacing w:before="0"/>
        <w:ind w:left="431" w:hanging="431"/>
        <w:jc w:val="both"/>
        <w:sectPr w:rsidR="00CF613D" w:rsidSect="00AB0D72">
          <w:pgSz w:w="16838" w:h="11906" w:orient="landscape" w:code="9"/>
          <w:pgMar w:top="794" w:right="1134" w:bottom="851" w:left="1134" w:header="709" w:footer="709" w:gutter="0"/>
          <w:cols w:space="708"/>
          <w:docGrid w:linePitch="360"/>
        </w:sectPr>
      </w:pPr>
      <w:bookmarkStart w:id="52" w:name="_Toc14076918"/>
    </w:p>
    <w:p w14:paraId="5A150621" w14:textId="77777777" w:rsidR="00CF613D" w:rsidRPr="00480141" w:rsidRDefault="00CF613D" w:rsidP="00CF613D">
      <w:pPr>
        <w:pStyle w:val="1"/>
        <w:numPr>
          <w:ilvl w:val="1"/>
          <w:numId w:val="1"/>
        </w:numPr>
        <w:spacing w:before="0"/>
        <w:ind w:left="431" w:hanging="431"/>
        <w:jc w:val="both"/>
      </w:pPr>
      <w:bookmarkStart w:id="53" w:name="_Toc147919819"/>
      <w:r w:rsidRPr="00480141">
        <w:lastRenderedPageBreak/>
        <w:t>БИОЛОГИЯ</w:t>
      </w:r>
      <w:r>
        <w:t xml:space="preserve"> (ЛИНЕЙНАЯ ПРОГРАММА)</w:t>
      </w:r>
      <w:bookmarkEnd w:id="53"/>
    </w:p>
    <w:p w14:paraId="73990510" w14:textId="77777777" w:rsidR="00CF613D" w:rsidRPr="00A22104" w:rsidRDefault="00CF613D" w:rsidP="00CF613D">
      <w:pPr>
        <w:spacing w:before="120" w:after="120"/>
        <w:jc w:val="center"/>
        <w:rPr>
          <w:b/>
          <w:bCs/>
          <w:noProof/>
          <w:sz w:val="26"/>
          <w:szCs w:val="26"/>
        </w:rPr>
      </w:pPr>
      <w:r w:rsidRPr="00A22104">
        <w:rPr>
          <w:b/>
          <w:bCs/>
          <w:noProof/>
          <w:sz w:val="26"/>
          <w:szCs w:val="26"/>
        </w:rPr>
        <w:t>Статистика отметок по биологии</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4776223C" w14:textId="77777777" w:rsidTr="00F05FC4">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5064384A" w14:textId="77777777" w:rsidR="00D46E0E" w:rsidRDefault="00D46E0E">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2FD043EE"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63CABB27"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737AC21F"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50C2760E"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C451F"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46A43"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D686E"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460C0081"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557C25B6"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16BF9C0C"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4FD24589"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F909DE" w14:paraId="65F8A31A"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4F37D665" w14:textId="77777777" w:rsidR="00F909DE" w:rsidRDefault="00F909DE" w:rsidP="00F909DE">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2C28BC55" w14:textId="77777777" w:rsidR="00F909DE" w:rsidRPr="00C81BFD" w:rsidRDefault="00F909DE" w:rsidP="00F909DE">
            <w:pPr>
              <w:spacing w:line="254" w:lineRule="auto"/>
              <w:jc w:val="center"/>
              <w:rPr>
                <w:color w:val="000000"/>
                <w:lang w:eastAsia="en-US"/>
              </w:rPr>
            </w:pPr>
            <w:r w:rsidRPr="00C81BFD">
              <w:rPr>
                <w:color w:val="000000"/>
              </w:rPr>
              <w:t>13405</w:t>
            </w:r>
          </w:p>
        </w:tc>
        <w:tc>
          <w:tcPr>
            <w:tcW w:w="869" w:type="pct"/>
            <w:tcBorders>
              <w:top w:val="nil"/>
              <w:left w:val="single" w:sz="4" w:space="0" w:color="auto"/>
              <w:bottom w:val="single" w:sz="4" w:space="0" w:color="auto"/>
              <w:right w:val="nil"/>
            </w:tcBorders>
            <w:vAlign w:val="center"/>
          </w:tcPr>
          <w:p w14:paraId="31CDC1FA" w14:textId="77777777" w:rsidR="00F909DE" w:rsidRPr="00C81BFD" w:rsidRDefault="00F909DE" w:rsidP="00F909DE">
            <w:pPr>
              <w:spacing w:line="254" w:lineRule="auto"/>
              <w:jc w:val="center"/>
              <w:rPr>
                <w:color w:val="000000"/>
                <w:lang w:eastAsia="en-US"/>
              </w:rPr>
            </w:pPr>
            <w:r w:rsidRPr="00C81BFD">
              <w:rPr>
                <w:color w:val="000000"/>
              </w:rPr>
              <w:t>350288</w:t>
            </w:r>
          </w:p>
        </w:tc>
        <w:tc>
          <w:tcPr>
            <w:tcW w:w="510" w:type="pct"/>
            <w:tcBorders>
              <w:top w:val="single" w:sz="4" w:space="0" w:color="auto"/>
              <w:left w:val="single" w:sz="4" w:space="0" w:color="auto"/>
              <w:bottom w:val="single" w:sz="4" w:space="0" w:color="auto"/>
              <w:right w:val="single" w:sz="4" w:space="0" w:color="auto"/>
            </w:tcBorders>
            <w:vAlign w:val="center"/>
          </w:tcPr>
          <w:p w14:paraId="3D975708" w14:textId="77777777" w:rsidR="00F909DE" w:rsidRPr="00C81BFD" w:rsidRDefault="00F909DE" w:rsidP="00F909DE">
            <w:pPr>
              <w:spacing w:line="254" w:lineRule="auto"/>
              <w:jc w:val="center"/>
              <w:rPr>
                <w:color w:val="000000"/>
                <w:lang w:eastAsia="en-US"/>
              </w:rPr>
            </w:pPr>
            <w:r w:rsidRPr="00C81BFD">
              <w:rPr>
                <w:color w:val="000000"/>
              </w:rPr>
              <w:t>9,1</w:t>
            </w:r>
          </w:p>
        </w:tc>
        <w:tc>
          <w:tcPr>
            <w:tcW w:w="513" w:type="pct"/>
            <w:tcBorders>
              <w:top w:val="single" w:sz="4" w:space="0" w:color="auto"/>
              <w:left w:val="nil"/>
              <w:bottom w:val="single" w:sz="4" w:space="0" w:color="auto"/>
              <w:right w:val="single" w:sz="4" w:space="0" w:color="auto"/>
            </w:tcBorders>
            <w:vAlign w:val="center"/>
          </w:tcPr>
          <w:p w14:paraId="71F2A51F" w14:textId="77777777" w:rsidR="00F909DE" w:rsidRPr="00C81BFD" w:rsidRDefault="00F909DE" w:rsidP="00F909DE">
            <w:pPr>
              <w:spacing w:line="254" w:lineRule="auto"/>
              <w:jc w:val="center"/>
              <w:rPr>
                <w:color w:val="000000"/>
                <w:lang w:eastAsia="en-US"/>
              </w:rPr>
            </w:pPr>
            <w:r w:rsidRPr="00C81BFD">
              <w:rPr>
                <w:color w:val="000000"/>
              </w:rPr>
              <w:t>42,2</w:t>
            </w:r>
          </w:p>
        </w:tc>
        <w:tc>
          <w:tcPr>
            <w:tcW w:w="513" w:type="pct"/>
            <w:tcBorders>
              <w:top w:val="single" w:sz="4" w:space="0" w:color="auto"/>
              <w:left w:val="nil"/>
              <w:bottom w:val="single" w:sz="4" w:space="0" w:color="auto"/>
              <w:right w:val="single" w:sz="4" w:space="0" w:color="auto"/>
            </w:tcBorders>
            <w:vAlign w:val="center"/>
          </w:tcPr>
          <w:p w14:paraId="04B58097" w14:textId="77777777" w:rsidR="00F909DE" w:rsidRPr="00C81BFD" w:rsidRDefault="00F909DE" w:rsidP="00F909DE">
            <w:pPr>
              <w:spacing w:line="254" w:lineRule="auto"/>
              <w:jc w:val="center"/>
              <w:rPr>
                <w:color w:val="000000"/>
                <w:lang w:eastAsia="en-US"/>
              </w:rPr>
            </w:pPr>
            <w:r w:rsidRPr="00C81BFD">
              <w:rPr>
                <w:color w:val="000000"/>
              </w:rPr>
              <w:t>38,1</w:t>
            </w:r>
          </w:p>
        </w:tc>
        <w:tc>
          <w:tcPr>
            <w:tcW w:w="513" w:type="pct"/>
            <w:tcBorders>
              <w:top w:val="single" w:sz="4" w:space="0" w:color="auto"/>
              <w:left w:val="nil"/>
              <w:bottom w:val="single" w:sz="4" w:space="0" w:color="auto"/>
              <w:right w:val="single" w:sz="4" w:space="0" w:color="auto"/>
            </w:tcBorders>
            <w:vAlign w:val="center"/>
          </w:tcPr>
          <w:p w14:paraId="4212CABE" w14:textId="77777777" w:rsidR="00F909DE" w:rsidRPr="00C81BFD" w:rsidRDefault="00F909DE" w:rsidP="00F909DE">
            <w:pPr>
              <w:spacing w:line="254" w:lineRule="auto"/>
              <w:jc w:val="center"/>
              <w:rPr>
                <w:color w:val="000000"/>
                <w:lang w:eastAsia="en-US"/>
              </w:rPr>
            </w:pPr>
            <w:r w:rsidRPr="00C81BFD">
              <w:rPr>
                <w:color w:val="000000"/>
              </w:rPr>
              <w:t>10,7</w:t>
            </w:r>
          </w:p>
        </w:tc>
      </w:tr>
      <w:tr w:rsidR="00F909DE" w14:paraId="3C5719A2"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0E96129C" w14:textId="77777777" w:rsidR="00F909DE" w:rsidRDefault="00F909DE" w:rsidP="00F909DE">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2E54AF4F" w14:textId="77777777" w:rsidR="00F909DE" w:rsidRPr="00C81BFD" w:rsidRDefault="00F909DE" w:rsidP="00F909DE">
            <w:pPr>
              <w:spacing w:line="254" w:lineRule="auto"/>
              <w:jc w:val="center"/>
              <w:rPr>
                <w:color w:val="000000"/>
                <w:lang w:eastAsia="en-US"/>
              </w:rPr>
            </w:pPr>
            <w:r w:rsidRPr="00C81BFD">
              <w:rPr>
                <w:color w:val="000000"/>
              </w:rPr>
              <w:t>211</w:t>
            </w:r>
          </w:p>
        </w:tc>
        <w:tc>
          <w:tcPr>
            <w:tcW w:w="869" w:type="pct"/>
            <w:tcBorders>
              <w:top w:val="nil"/>
              <w:left w:val="single" w:sz="4" w:space="0" w:color="auto"/>
              <w:bottom w:val="single" w:sz="4" w:space="0" w:color="auto"/>
              <w:right w:val="nil"/>
            </w:tcBorders>
            <w:vAlign w:val="center"/>
          </w:tcPr>
          <w:p w14:paraId="01D62BDD" w14:textId="77777777" w:rsidR="00F909DE" w:rsidRPr="00C81BFD" w:rsidRDefault="00F909DE" w:rsidP="00F909DE">
            <w:pPr>
              <w:spacing w:line="254" w:lineRule="auto"/>
              <w:jc w:val="center"/>
              <w:rPr>
                <w:color w:val="000000"/>
                <w:lang w:eastAsia="en-US"/>
              </w:rPr>
            </w:pPr>
            <w:r w:rsidRPr="00C81BFD">
              <w:rPr>
                <w:color w:val="000000"/>
              </w:rPr>
              <w:t>4344</w:t>
            </w:r>
          </w:p>
        </w:tc>
        <w:tc>
          <w:tcPr>
            <w:tcW w:w="510" w:type="pct"/>
            <w:tcBorders>
              <w:top w:val="single" w:sz="4" w:space="0" w:color="auto"/>
              <w:left w:val="single" w:sz="4" w:space="0" w:color="auto"/>
              <w:bottom w:val="single" w:sz="4" w:space="0" w:color="auto"/>
              <w:right w:val="single" w:sz="4" w:space="0" w:color="auto"/>
            </w:tcBorders>
            <w:vAlign w:val="center"/>
          </w:tcPr>
          <w:p w14:paraId="105D7FAD" w14:textId="77777777" w:rsidR="00F909DE" w:rsidRPr="00C81BFD" w:rsidRDefault="00F909DE" w:rsidP="00F909DE">
            <w:pPr>
              <w:spacing w:line="254" w:lineRule="auto"/>
              <w:jc w:val="center"/>
              <w:rPr>
                <w:color w:val="000000"/>
                <w:lang w:eastAsia="en-US"/>
              </w:rPr>
            </w:pPr>
            <w:r w:rsidRPr="00C81BFD">
              <w:rPr>
                <w:color w:val="000000"/>
              </w:rPr>
              <w:t>2,5</w:t>
            </w:r>
          </w:p>
        </w:tc>
        <w:tc>
          <w:tcPr>
            <w:tcW w:w="513" w:type="pct"/>
            <w:tcBorders>
              <w:top w:val="single" w:sz="4" w:space="0" w:color="auto"/>
              <w:left w:val="nil"/>
              <w:bottom w:val="single" w:sz="4" w:space="0" w:color="auto"/>
              <w:right w:val="single" w:sz="4" w:space="0" w:color="auto"/>
            </w:tcBorders>
            <w:vAlign w:val="center"/>
          </w:tcPr>
          <w:p w14:paraId="6DF7C0C7" w14:textId="77777777" w:rsidR="00F909DE" w:rsidRPr="00C81BFD" w:rsidRDefault="00F909DE" w:rsidP="00F909DE">
            <w:pPr>
              <w:spacing w:line="254" w:lineRule="auto"/>
              <w:jc w:val="center"/>
              <w:rPr>
                <w:color w:val="000000"/>
                <w:lang w:eastAsia="en-US"/>
              </w:rPr>
            </w:pPr>
            <w:r w:rsidRPr="00C81BFD">
              <w:rPr>
                <w:color w:val="000000"/>
              </w:rPr>
              <w:t>38,1</w:t>
            </w:r>
          </w:p>
        </w:tc>
        <w:tc>
          <w:tcPr>
            <w:tcW w:w="513" w:type="pct"/>
            <w:tcBorders>
              <w:top w:val="single" w:sz="4" w:space="0" w:color="auto"/>
              <w:left w:val="nil"/>
              <w:bottom w:val="single" w:sz="4" w:space="0" w:color="auto"/>
              <w:right w:val="single" w:sz="4" w:space="0" w:color="auto"/>
            </w:tcBorders>
            <w:vAlign w:val="center"/>
          </w:tcPr>
          <w:p w14:paraId="54AB7439" w14:textId="77777777" w:rsidR="00F909DE" w:rsidRPr="00C81BFD" w:rsidRDefault="00F909DE" w:rsidP="00F909DE">
            <w:pPr>
              <w:spacing w:line="254" w:lineRule="auto"/>
              <w:jc w:val="center"/>
              <w:rPr>
                <w:color w:val="000000"/>
                <w:lang w:eastAsia="en-US"/>
              </w:rPr>
            </w:pPr>
            <w:r w:rsidRPr="00C81BFD">
              <w:rPr>
                <w:color w:val="000000"/>
              </w:rPr>
              <w:t>43,8</w:t>
            </w:r>
          </w:p>
        </w:tc>
        <w:tc>
          <w:tcPr>
            <w:tcW w:w="513" w:type="pct"/>
            <w:tcBorders>
              <w:top w:val="single" w:sz="4" w:space="0" w:color="auto"/>
              <w:left w:val="nil"/>
              <w:bottom w:val="single" w:sz="4" w:space="0" w:color="auto"/>
              <w:right w:val="single" w:sz="4" w:space="0" w:color="auto"/>
            </w:tcBorders>
            <w:vAlign w:val="center"/>
          </w:tcPr>
          <w:p w14:paraId="50969821" w14:textId="77777777" w:rsidR="00F909DE" w:rsidRPr="00C81BFD" w:rsidRDefault="00F909DE" w:rsidP="00F909DE">
            <w:pPr>
              <w:spacing w:line="254" w:lineRule="auto"/>
              <w:jc w:val="center"/>
              <w:rPr>
                <w:color w:val="000000"/>
                <w:lang w:eastAsia="en-US"/>
              </w:rPr>
            </w:pPr>
            <w:r w:rsidRPr="00C81BFD">
              <w:rPr>
                <w:color w:val="000000"/>
              </w:rPr>
              <w:t>15,7</w:t>
            </w:r>
          </w:p>
        </w:tc>
      </w:tr>
      <w:tr w:rsidR="00F05FC4" w14:paraId="7E4C43EB" w14:textId="77777777" w:rsidTr="00F05FC4">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747F280D" w14:textId="4E21C7B9" w:rsidR="00F05FC4" w:rsidRPr="000E3CD6" w:rsidRDefault="00F05FC4" w:rsidP="00F05FC4">
            <w:pPr>
              <w:spacing w:line="254" w:lineRule="auto"/>
              <w:rPr>
                <w:color w:val="000000"/>
                <w:lang w:eastAsia="en-US"/>
              </w:rPr>
            </w:pPr>
            <w:r>
              <w:rPr>
                <w:b/>
                <w:bCs/>
                <w:lang w:eastAsia="en-US"/>
              </w:rPr>
              <w:t>Брянский</w:t>
            </w:r>
            <w:r w:rsidRPr="000E3CD6">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4D307082" w14:textId="0A81B739" w:rsidR="00F05FC4" w:rsidRPr="00F05FC4" w:rsidRDefault="00F05FC4" w:rsidP="00F05FC4">
            <w:pPr>
              <w:spacing w:line="254" w:lineRule="auto"/>
              <w:jc w:val="center"/>
              <w:rPr>
                <w:b/>
                <w:bCs/>
                <w:color w:val="000000"/>
                <w:lang w:eastAsia="en-US"/>
              </w:rPr>
            </w:pPr>
            <w:r w:rsidRPr="00F05FC4">
              <w:rPr>
                <w:color w:val="000000"/>
              </w:rPr>
              <w:t>8</w:t>
            </w:r>
          </w:p>
        </w:tc>
        <w:tc>
          <w:tcPr>
            <w:tcW w:w="869" w:type="pct"/>
            <w:tcBorders>
              <w:top w:val="nil"/>
              <w:left w:val="nil"/>
              <w:bottom w:val="single" w:sz="4" w:space="0" w:color="000000"/>
              <w:right w:val="single" w:sz="4" w:space="0" w:color="000000"/>
            </w:tcBorders>
            <w:shd w:val="clear" w:color="auto" w:fill="auto"/>
            <w:vAlign w:val="center"/>
          </w:tcPr>
          <w:p w14:paraId="565919BF" w14:textId="2D5EC732" w:rsidR="00F05FC4" w:rsidRPr="00F05FC4" w:rsidRDefault="00F05FC4" w:rsidP="00F05FC4">
            <w:pPr>
              <w:spacing w:line="254" w:lineRule="auto"/>
              <w:jc w:val="center"/>
              <w:rPr>
                <w:b/>
                <w:bCs/>
                <w:color w:val="000000"/>
                <w:lang w:eastAsia="en-US"/>
              </w:rPr>
            </w:pPr>
            <w:r w:rsidRPr="00F05FC4">
              <w:rPr>
                <w:color w:val="000000"/>
              </w:rPr>
              <w:t>145</w:t>
            </w:r>
          </w:p>
        </w:tc>
        <w:tc>
          <w:tcPr>
            <w:tcW w:w="510" w:type="pct"/>
            <w:tcBorders>
              <w:top w:val="nil"/>
              <w:left w:val="nil"/>
              <w:bottom w:val="single" w:sz="4" w:space="0" w:color="000000"/>
              <w:right w:val="single" w:sz="4" w:space="0" w:color="000000"/>
            </w:tcBorders>
            <w:shd w:val="clear" w:color="auto" w:fill="auto"/>
            <w:vAlign w:val="center"/>
          </w:tcPr>
          <w:p w14:paraId="333D8B28" w14:textId="280C9990" w:rsidR="00F05FC4" w:rsidRPr="00F05FC4" w:rsidRDefault="00F05FC4" w:rsidP="00F05FC4">
            <w:pPr>
              <w:spacing w:line="254" w:lineRule="auto"/>
              <w:jc w:val="center"/>
              <w:rPr>
                <w:b/>
                <w:bCs/>
                <w:color w:val="000000"/>
                <w:lang w:eastAsia="en-US"/>
              </w:rPr>
            </w:pPr>
            <w:r w:rsidRPr="00F05FC4">
              <w:rPr>
                <w:color w:val="000000"/>
              </w:rPr>
              <w:t>4,8</w:t>
            </w:r>
          </w:p>
        </w:tc>
        <w:tc>
          <w:tcPr>
            <w:tcW w:w="513" w:type="pct"/>
            <w:tcBorders>
              <w:top w:val="nil"/>
              <w:left w:val="nil"/>
              <w:bottom w:val="single" w:sz="4" w:space="0" w:color="000000"/>
              <w:right w:val="single" w:sz="4" w:space="0" w:color="000000"/>
            </w:tcBorders>
            <w:shd w:val="clear" w:color="auto" w:fill="auto"/>
            <w:vAlign w:val="center"/>
          </w:tcPr>
          <w:p w14:paraId="5B103E0B" w14:textId="066BFF56" w:rsidR="00F05FC4" w:rsidRPr="00F05FC4" w:rsidRDefault="00F05FC4" w:rsidP="00F05FC4">
            <w:pPr>
              <w:spacing w:line="254" w:lineRule="auto"/>
              <w:jc w:val="center"/>
              <w:rPr>
                <w:b/>
                <w:bCs/>
                <w:color w:val="000000"/>
                <w:lang w:eastAsia="en-US"/>
              </w:rPr>
            </w:pPr>
            <w:r w:rsidRPr="00F05FC4">
              <w:rPr>
                <w:color w:val="000000"/>
              </w:rPr>
              <w:t>40,0</w:t>
            </w:r>
          </w:p>
        </w:tc>
        <w:tc>
          <w:tcPr>
            <w:tcW w:w="513" w:type="pct"/>
            <w:tcBorders>
              <w:top w:val="nil"/>
              <w:left w:val="nil"/>
              <w:bottom w:val="single" w:sz="4" w:space="0" w:color="000000"/>
              <w:right w:val="single" w:sz="4" w:space="0" w:color="000000"/>
            </w:tcBorders>
            <w:shd w:val="clear" w:color="auto" w:fill="auto"/>
            <w:vAlign w:val="center"/>
          </w:tcPr>
          <w:p w14:paraId="192914E6" w14:textId="782F276F" w:rsidR="00F05FC4" w:rsidRPr="00F05FC4" w:rsidRDefault="00F05FC4" w:rsidP="00F05FC4">
            <w:pPr>
              <w:spacing w:line="254" w:lineRule="auto"/>
              <w:jc w:val="center"/>
              <w:rPr>
                <w:b/>
                <w:bCs/>
                <w:color w:val="000000"/>
                <w:lang w:eastAsia="en-US"/>
              </w:rPr>
            </w:pPr>
            <w:r w:rsidRPr="00F05FC4">
              <w:rPr>
                <w:color w:val="000000"/>
              </w:rPr>
              <w:t>40,7</w:t>
            </w:r>
          </w:p>
        </w:tc>
        <w:tc>
          <w:tcPr>
            <w:tcW w:w="513" w:type="pct"/>
            <w:tcBorders>
              <w:top w:val="nil"/>
              <w:left w:val="nil"/>
              <w:bottom w:val="single" w:sz="4" w:space="0" w:color="000000"/>
              <w:right w:val="single" w:sz="4" w:space="0" w:color="000000"/>
            </w:tcBorders>
            <w:shd w:val="clear" w:color="auto" w:fill="auto"/>
            <w:vAlign w:val="center"/>
          </w:tcPr>
          <w:p w14:paraId="58137A6B" w14:textId="4408B912" w:rsidR="00F05FC4" w:rsidRPr="00F05FC4" w:rsidRDefault="00F05FC4" w:rsidP="00F05FC4">
            <w:pPr>
              <w:spacing w:line="254" w:lineRule="auto"/>
              <w:jc w:val="center"/>
              <w:rPr>
                <w:b/>
                <w:bCs/>
                <w:color w:val="000000"/>
                <w:lang w:eastAsia="en-US"/>
              </w:rPr>
            </w:pPr>
            <w:r w:rsidRPr="00F05FC4">
              <w:rPr>
                <w:color w:val="000000"/>
              </w:rPr>
              <w:t>14,5</w:t>
            </w:r>
          </w:p>
        </w:tc>
      </w:tr>
    </w:tbl>
    <w:p w14:paraId="4ED68189" w14:textId="77777777" w:rsidR="00D46E0E" w:rsidRDefault="00D46E0E" w:rsidP="00D46E0E">
      <w:pPr>
        <w:spacing w:after="120"/>
        <w:jc w:val="center"/>
        <w:rPr>
          <w:b/>
          <w:bCs/>
          <w:noProof/>
          <w:sz w:val="26"/>
          <w:szCs w:val="26"/>
        </w:rPr>
      </w:pPr>
    </w:p>
    <w:p w14:paraId="163445A8" w14:textId="77777777" w:rsidR="00D46E0E" w:rsidRDefault="00D46E0E" w:rsidP="00D46E0E">
      <w:pPr>
        <w:rPr>
          <w:sz w:val="16"/>
          <w:szCs w:val="16"/>
        </w:rPr>
      </w:pPr>
    </w:p>
    <w:p w14:paraId="6EAAE4FE" w14:textId="77777777" w:rsidR="00A83206" w:rsidRPr="001E2021" w:rsidRDefault="00D46E0E" w:rsidP="00D46E0E">
      <w:pPr>
        <w:jc w:val="center"/>
        <w:rPr>
          <w:b/>
          <w:bCs/>
        </w:rPr>
      </w:pPr>
      <w:r w:rsidRPr="001E2021">
        <w:rPr>
          <w:b/>
          <w:bCs/>
        </w:rPr>
        <w:t xml:space="preserve">Результаты ВПР по </w:t>
      </w:r>
      <w:r w:rsidR="000A2A7E" w:rsidRPr="001E2021">
        <w:rPr>
          <w:b/>
          <w:bCs/>
        </w:rPr>
        <w:t>биологии (линейная программа)</w:t>
      </w:r>
      <w:r w:rsidRPr="001E2021">
        <w:rPr>
          <w:b/>
          <w:bCs/>
        </w:rPr>
        <w:t xml:space="preserve"> </w:t>
      </w:r>
    </w:p>
    <w:p w14:paraId="6F1885BA" w14:textId="63F36393" w:rsidR="00436A13" w:rsidRDefault="00D46E0E" w:rsidP="00A83206">
      <w:pPr>
        <w:jc w:val="center"/>
        <w:rPr>
          <w:b/>
          <w:bCs/>
        </w:rPr>
      </w:pPr>
      <w:r w:rsidRPr="001E2021">
        <w:rPr>
          <w:b/>
          <w:bCs/>
        </w:rPr>
        <w:t xml:space="preserve">уч-ся </w:t>
      </w:r>
      <w:r w:rsidR="000A2A7E" w:rsidRPr="001E2021">
        <w:rPr>
          <w:b/>
          <w:bCs/>
        </w:rPr>
        <w:t>6</w:t>
      </w:r>
      <w:r w:rsidRPr="001E2021">
        <w:rPr>
          <w:b/>
          <w:bCs/>
        </w:rPr>
        <w:t xml:space="preserve">-х классов </w:t>
      </w:r>
      <w:r w:rsidR="00F05FC4">
        <w:rPr>
          <w:b/>
          <w:bCs/>
        </w:rPr>
        <w:t>Брянского</w:t>
      </w:r>
      <w:r w:rsidR="00D7717B" w:rsidRPr="001E2021">
        <w:rPr>
          <w:b/>
          <w:bCs/>
        </w:rPr>
        <w:t xml:space="preserve"> </w:t>
      </w:r>
      <w:r w:rsidRPr="001E2021">
        <w:rPr>
          <w:b/>
          <w:bCs/>
        </w:rPr>
        <w:t>района в 2023 году</w:t>
      </w:r>
    </w:p>
    <w:p w14:paraId="0B3FE4AF" w14:textId="77777777" w:rsidR="0072199A" w:rsidRDefault="0072199A" w:rsidP="00A83206">
      <w:pPr>
        <w:jc w:val="center"/>
        <w:rPr>
          <w:noProof/>
        </w:rPr>
      </w:pPr>
    </w:p>
    <w:p w14:paraId="4C2B0AB5" w14:textId="02CA1150" w:rsidR="00F05FC4" w:rsidRDefault="0072199A" w:rsidP="00A83206">
      <w:pPr>
        <w:jc w:val="center"/>
        <w:rPr>
          <w:noProof/>
        </w:rPr>
      </w:pPr>
      <w:r>
        <w:rPr>
          <w:noProof/>
        </w:rPr>
        <w:drawing>
          <wp:inline distT="0" distB="0" distL="0" distR="0" wp14:anchorId="1D06EAA7" wp14:editId="2E3E3FC4">
            <wp:extent cx="6391275" cy="3524250"/>
            <wp:effectExtent l="0" t="0" r="0" b="0"/>
            <wp:docPr id="14" name="Диаграмма 14">
              <a:extLst xmlns:a="http://schemas.openxmlformats.org/drawingml/2006/main">
                <a:ext uri="{FF2B5EF4-FFF2-40B4-BE49-F238E27FC236}">
                  <a16:creationId xmlns:a16="http://schemas.microsoft.com/office/drawing/2014/main" id="{4C3E1729-0092-4E5A-AAE6-6D6A634E2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6C0822" w14:textId="0D6BCC8D" w:rsidR="00F05FC4" w:rsidRPr="001E2021" w:rsidRDefault="00F05FC4" w:rsidP="00A83206">
      <w:pPr>
        <w:jc w:val="center"/>
      </w:pPr>
    </w:p>
    <w:p w14:paraId="205E9163" w14:textId="2A8F67B1" w:rsidR="00C81BFD" w:rsidRPr="00D7717B" w:rsidRDefault="00C81BFD" w:rsidP="00D46E0E">
      <w:pPr>
        <w:jc w:val="center"/>
      </w:pPr>
    </w:p>
    <w:tbl>
      <w:tblPr>
        <w:tblW w:w="4990" w:type="pct"/>
        <w:tblLook w:val="00A0" w:firstRow="1" w:lastRow="0" w:firstColumn="1" w:lastColumn="0" w:noHBand="0" w:noVBand="0"/>
      </w:tblPr>
      <w:tblGrid>
        <w:gridCol w:w="525"/>
        <w:gridCol w:w="4307"/>
        <w:gridCol w:w="970"/>
        <w:gridCol w:w="1109"/>
        <w:gridCol w:w="1109"/>
        <w:gridCol w:w="1109"/>
        <w:gridCol w:w="1101"/>
      </w:tblGrid>
      <w:tr w:rsidR="00F05FC4" w:rsidRPr="00CE2605" w14:paraId="2332DA2B" w14:textId="77777777" w:rsidTr="00F05FC4">
        <w:trPr>
          <w:trHeight w:val="20"/>
        </w:trPr>
        <w:tc>
          <w:tcPr>
            <w:tcW w:w="257" w:type="pct"/>
            <w:vMerge w:val="restart"/>
            <w:tcBorders>
              <w:top w:val="single" w:sz="4" w:space="0" w:color="auto"/>
              <w:left w:val="single" w:sz="4" w:space="0" w:color="auto"/>
              <w:bottom w:val="single" w:sz="4" w:space="0" w:color="000000"/>
              <w:right w:val="single" w:sz="4" w:space="0" w:color="auto"/>
            </w:tcBorders>
            <w:vAlign w:val="center"/>
          </w:tcPr>
          <w:p w14:paraId="20492B57" w14:textId="77777777" w:rsidR="00F05FC4" w:rsidRPr="00CE2605" w:rsidRDefault="00F05FC4" w:rsidP="00F05FC4">
            <w:pPr>
              <w:jc w:val="center"/>
              <w:rPr>
                <w:b/>
                <w:bCs/>
                <w:color w:val="000000"/>
                <w:sz w:val="20"/>
                <w:szCs w:val="20"/>
              </w:rPr>
            </w:pPr>
            <w:r w:rsidRPr="00CE2605">
              <w:rPr>
                <w:b/>
                <w:bCs/>
                <w:color w:val="000000"/>
                <w:sz w:val="20"/>
                <w:szCs w:val="20"/>
              </w:rPr>
              <w:t>№</w:t>
            </w:r>
          </w:p>
        </w:tc>
        <w:tc>
          <w:tcPr>
            <w:tcW w:w="2105" w:type="pct"/>
            <w:vMerge w:val="restart"/>
            <w:tcBorders>
              <w:top w:val="single" w:sz="4" w:space="0" w:color="auto"/>
              <w:left w:val="single" w:sz="4" w:space="0" w:color="auto"/>
              <w:bottom w:val="single" w:sz="4" w:space="0" w:color="000000"/>
              <w:right w:val="single" w:sz="4" w:space="0" w:color="auto"/>
            </w:tcBorders>
            <w:noWrap/>
            <w:vAlign w:val="center"/>
          </w:tcPr>
          <w:p w14:paraId="321065C0" w14:textId="77777777" w:rsidR="00F05FC4" w:rsidRPr="00CE2605" w:rsidRDefault="00F05FC4" w:rsidP="00F05FC4">
            <w:pPr>
              <w:jc w:val="center"/>
              <w:rPr>
                <w:b/>
                <w:bCs/>
                <w:color w:val="000000"/>
                <w:sz w:val="20"/>
                <w:szCs w:val="20"/>
              </w:rPr>
            </w:pPr>
            <w:r>
              <w:rPr>
                <w:b/>
                <w:bCs/>
                <w:color w:val="000000"/>
                <w:sz w:val="20"/>
                <w:szCs w:val="20"/>
              </w:rPr>
              <w:t>ОО</w:t>
            </w:r>
          </w:p>
        </w:tc>
        <w:tc>
          <w:tcPr>
            <w:tcW w:w="474" w:type="pct"/>
            <w:vMerge w:val="restart"/>
            <w:tcBorders>
              <w:top w:val="single" w:sz="4" w:space="0" w:color="auto"/>
              <w:left w:val="single" w:sz="4" w:space="0" w:color="auto"/>
              <w:bottom w:val="nil"/>
              <w:right w:val="single" w:sz="4" w:space="0" w:color="auto"/>
            </w:tcBorders>
            <w:vAlign w:val="center"/>
          </w:tcPr>
          <w:p w14:paraId="3A1C329E" w14:textId="77777777" w:rsidR="00F05FC4" w:rsidRPr="00CE2605" w:rsidRDefault="00F05FC4" w:rsidP="00F05FC4">
            <w:pPr>
              <w:jc w:val="center"/>
              <w:rPr>
                <w:b/>
                <w:bCs/>
                <w:color w:val="000000"/>
                <w:sz w:val="20"/>
                <w:szCs w:val="20"/>
              </w:rPr>
            </w:pPr>
            <w:r>
              <w:rPr>
                <w:b/>
                <w:bCs/>
                <w:color w:val="000000"/>
                <w:sz w:val="20"/>
                <w:szCs w:val="20"/>
              </w:rPr>
              <w:t xml:space="preserve">Кол-во </w:t>
            </w:r>
            <w:proofErr w:type="spellStart"/>
            <w:r>
              <w:rPr>
                <w:b/>
                <w:bCs/>
                <w:color w:val="000000"/>
                <w:sz w:val="20"/>
                <w:szCs w:val="20"/>
              </w:rPr>
              <w:t>уч</w:t>
            </w:r>
            <w:proofErr w:type="spellEnd"/>
            <w:r>
              <w:rPr>
                <w:b/>
                <w:bCs/>
                <w:color w:val="000000"/>
                <w:sz w:val="20"/>
                <w:szCs w:val="20"/>
              </w:rPr>
              <w:t>-</w:t>
            </w:r>
            <w:r w:rsidRPr="007C3A41">
              <w:rPr>
                <w:b/>
                <w:bCs/>
                <w:color w:val="000000"/>
                <w:sz w:val="20"/>
                <w:szCs w:val="20"/>
              </w:rPr>
              <w:t>ков</w:t>
            </w:r>
          </w:p>
        </w:tc>
        <w:tc>
          <w:tcPr>
            <w:tcW w:w="2164" w:type="pct"/>
            <w:gridSpan w:val="4"/>
            <w:tcBorders>
              <w:top w:val="single" w:sz="4" w:space="0" w:color="auto"/>
              <w:left w:val="nil"/>
              <w:bottom w:val="single" w:sz="4" w:space="0" w:color="auto"/>
              <w:right w:val="single" w:sz="4" w:space="0" w:color="auto"/>
            </w:tcBorders>
            <w:vAlign w:val="center"/>
          </w:tcPr>
          <w:p w14:paraId="66CEB641" w14:textId="77777777" w:rsidR="00F05FC4" w:rsidRPr="00CE2605" w:rsidRDefault="00F05FC4" w:rsidP="00F05FC4">
            <w:pPr>
              <w:jc w:val="center"/>
              <w:rPr>
                <w:b/>
                <w:bCs/>
                <w:color w:val="000000"/>
                <w:sz w:val="20"/>
                <w:szCs w:val="20"/>
              </w:rPr>
            </w:pPr>
            <w:r w:rsidRPr="00CE2605">
              <w:rPr>
                <w:b/>
                <w:bCs/>
                <w:color w:val="000000"/>
                <w:sz w:val="20"/>
                <w:szCs w:val="20"/>
              </w:rPr>
              <w:t>Распределение групп баллов в %</w:t>
            </w:r>
          </w:p>
        </w:tc>
      </w:tr>
      <w:tr w:rsidR="00F05FC4" w:rsidRPr="0028030C" w14:paraId="6C313E5D" w14:textId="77777777" w:rsidTr="00F05FC4">
        <w:trPr>
          <w:trHeight w:val="20"/>
        </w:trPr>
        <w:tc>
          <w:tcPr>
            <w:tcW w:w="257" w:type="pct"/>
            <w:vMerge/>
            <w:tcBorders>
              <w:top w:val="single" w:sz="4" w:space="0" w:color="auto"/>
              <w:left w:val="single" w:sz="4" w:space="0" w:color="auto"/>
              <w:bottom w:val="single" w:sz="4" w:space="0" w:color="000000"/>
              <w:right w:val="single" w:sz="4" w:space="0" w:color="auto"/>
            </w:tcBorders>
            <w:vAlign w:val="center"/>
          </w:tcPr>
          <w:p w14:paraId="70E87571" w14:textId="77777777" w:rsidR="00F05FC4" w:rsidRPr="00CE2605" w:rsidRDefault="00F05FC4" w:rsidP="00F05FC4">
            <w:pPr>
              <w:rPr>
                <w:b/>
                <w:bCs/>
                <w:color w:val="000000"/>
                <w:sz w:val="20"/>
                <w:szCs w:val="20"/>
              </w:rPr>
            </w:pPr>
          </w:p>
        </w:tc>
        <w:tc>
          <w:tcPr>
            <w:tcW w:w="2105" w:type="pct"/>
            <w:vMerge/>
            <w:tcBorders>
              <w:top w:val="single" w:sz="4" w:space="0" w:color="auto"/>
              <w:left w:val="single" w:sz="4" w:space="0" w:color="auto"/>
              <w:bottom w:val="single" w:sz="4" w:space="0" w:color="000000"/>
              <w:right w:val="single" w:sz="4" w:space="0" w:color="auto"/>
            </w:tcBorders>
            <w:vAlign w:val="center"/>
          </w:tcPr>
          <w:p w14:paraId="20EE5761" w14:textId="77777777" w:rsidR="00F05FC4" w:rsidRPr="00CE2605" w:rsidRDefault="00F05FC4" w:rsidP="00F05FC4">
            <w:pPr>
              <w:rPr>
                <w:b/>
                <w:bCs/>
                <w:color w:val="000000"/>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729AEA4B" w14:textId="77777777" w:rsidR="00F05FC4" w:rsidRPr="00CE2605" w:rsidRDefault="00F05FC4" w:rsidP="00F05FC4">
            <w:pPr>
              <w:rPr>
                <w:b/>
                <w:bCs/>
                <w:color w:val="000000"/>
                <w:sz w:val="20"/>
                <w:szCs w:val="20"/>
              </w:rPr>
            </w:pPr>
          </w:p>
        </w:tc>
        <w:tc>
          <w:tcPr>
            <w:tcW w:w="542" w:type="pct"/>
            <w:tcBorders>
              <w:top w:val="nil"/>
              <w:left w:val="nil"/>
              <w:bottom w:val="single" w:sz="4" w:space="0" w:color="auto"/>
              <w:right w:val="single" w:sz="4" w:space="0" w:color="auto"/>
            </w:tcBorders>
            <w:vAlign w:val="center"/>
          </w:tcPr>
          <w:p w14:paraId="3C1B3914" w14:textId="77777777" w:rsidR="00F05FC4" w:rsidRPr="0028030C" w:rsidRDefault="00F05FC4" w:rsidP="00F05FC4">
            <w:pPr>
              <w:jc w:val="center"/>
              <w:rPr>
                <w:b/>
                <w:bCs/>
                <w:color w:val="000000"/>
                <w:sz w:val="20"/>
              </w:rPr>
            </w:pPr>
            <w:r>
              <w:rPr>
                <w:b/>
                <w:bCs/>
                <w:color w:val="000000"/>
                <w:sz w:val="20"/>
                <w:szCs w:val="22"/>
              </w:rPr>
              <w:t>"</w:t>
            </w:r>
            <w:r w:rsidRPr="0028030C">
              <w:rPr>
                <w:b/>
                <w:bCs/>
                <w:color w:val="000000"/>
                <w:sz w:val="20"/>
                <w:szCs w:val="22"/>
              </w:rPr>
              <w:t>2</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7B699B97" w14:textId="77777777" w:rsidR="00F05FC4" w:rsidRPr="0028030C" w:rsidRDefault="00F05FC4" w:rsidP="00F05FC4">
            <w:pPr>
              <w:jc w:val="center"/>
              <w:rPr>
                <w:b/>
                <w:bCs/>
                <w:color w:val="000000"/>
                <w:sz w:val="20"/>
              </w:rPr>
            </w:pPr>
            <w:r>
              <w:rPr>
                <w:b/>
                <w:bCs/>
                <w:color w:val="000000"/>
                <w:sz w:val="20"/>
                <w:szCs w:val="22"/>
              </w:rPr>
              <w:t>"</w:t>
            </w:r>
            <w:r w:rsidRPr="0028030C">
              <w:rPr>
                <w:b/>
                <w:bCs/>
                <w:color w:val="000000"/>
                <w:sz w:val="20"/>
                <w:szCs w:val="22"/>
              </w:rPr>
              <w:t>3</w:t>
            </w:r>
            <w:r>
              <w:rPr>
                <w:b/>
                <w:bCs/>
                <w:color w:val="000000"/>
                <w:sz w:val="20"/>
                <w:szCs w:val="22"/>
              </w:rPr>
              <w:t>"</w:t>
            </w:r>
          </w:p>
        </w:tc>
        <w:tc>
          <w:tcPr>
            <w:tcW w:w="542" w:type="pct"/>
            <w:tcBorders>
              <w:top w:val="nil"/>
              <w:left w:val="nil"/>
              <w:bottom w:val="single" w:sz="4" w:space="0" w:color="auto"/>
              <w:right w:val="single" w:sz="4" w:space="0" w:color="auto"/>
            </w:tcBorders>
            <w:vAlign w:val="center"/>
          </w:tcPr>
          <w:p w14:paraId="1D82DC34" w14:textId="77777777" w:rsidR="00F05FC4" w:rsidRPr="0028030C" w:rsidRDefault="00F05FC4" w:rsidP="00F05FC4">
            <w:pPr>
              <w:jc w:val="center"/>
              <w:rPr>
                <w:b/>
                <w:bCs/>
                <w:color w:val="000000"/>
                <w:sz w:val="20"/>
              </w:rPr>
            </w:pPr>
            <w:r>
              <w:rPr>
                <w:b/>
                <w:bCs/>
                <w:color w:val="000000"/>
                <w:sz w:val="20"/>
                <w:szCs w:val="22"/>
              </w:rPr>
              <w:t>"</w:t>
            </w:r>
            <w:r w:rsidRPr="0028030C">
              <w:rPr>
                <w:b/>
                <w:bCs/>
                <w:color w:val="000000"/>
                <w:sz w:val="20"/>
                <w:szCs w:val="22"/>
              </w:rPr>
              <w:t>4</w:t>
            </w:r>
            <w:r>
              <w:rPr>
                <w:b/>
                <w:bCs/>
                <w:color w:val="000000"/>
                <w:sz w:val="20"/>
                <w:szCs w:val="22"/>
              </w:rPr>
              <w:t>"</w:t>
            </w:r>
          </w:p>
        </w:tc>
        <w:tc>
          <w:tcPr>
            <w:tcW w:w="538" w:type="pct"/>
            <w:tcBorders>
              <w:top w:val="nil"/>
              <w:left w:val="nil"/>
              <w:bottom w:val="single" w:sz="4" w:space="0" w:color="auto"/>
              <w:right w:val="single" w:sz="4" w:space="0" w:color="auto"/>
            </w:tcBorders>
            <w:vAlign w:val="center"/>
          </w:tcPr>
          <w:p w14:paraId="4046838B" w14:textId="77777777" w:rsidR="00F05FC4" w:rsidRPr="0028030C" w:rsidRDefault="00F05FC4" w:rsidP="00F05FC4">
            <w:pPr>
              <w:jc w:val="center"/>
              <w:rPr>
                <w:b/>
                <w:bCs/>
                <w:color w:val="000000"/>
                <w:sz w:val="20"/>
              </w:rPr>
            </w:pPr>
            <w:r>
              <w:rPr>
                <w:b/>
                <w:bCs/>
                <w:color w:val="000000"/>
                <w:sz w:val="20"/>
                <w:szCs w:val="22"/>
              </w:rPr>
              <w:t>"</w:t>
            </w:r>
            <w:r w:rsidRPr="0028030C">
              <w:rPr>
                <w:b/>
                <w:bCs/>
                <w:color w:val="000000"/>
                <w:sz w:val="20"/>
                <w:szCs w:val="22"/>
              </w:rPr>
              <w:t>5</w:t>
            </w:r>
            <w:r>
              <w:rPr>
                <w:b/>
                <w:bCs/>
                <w:color w:val="000000"/>
                <w:sz w:val="20"/>
                <w:szCs w:val="22"/>
              </w:rPr>
              <w:t>"</w:t>
            </w:r>
          </w:p>
        </w:tc>
      </w:tr>
      <w:tr w:rsidR="0072199A" w:rsidRPr="004851D0" w14:paraId="264762B8" w14:textId="77777777" w:rsidTr="005E1665">
        <w:trPr>
          <w:trHeight w:val="510"/>
        </w:trPr>
        <w:tc>
          <w:tcPr>
            <w:tcW w:w="257" w:type="pct"/>
            <w:tcBorders>
              <w:top w:val="nil"/>
              <w:left w:val="single" w:sz="4" w:space="0" w:color="auto"/>
              <w:bottom w:val="single" w:sz="4" w:space="0" w:color="auto"/>
              <w:right w:val="single" w:sz="4" w:space="0" w:color="auto"/>
            </w:tcBorders>
            <w:vAlign w:val="center"/>
          </w:tcPr>
          <w:p w14:paraId="383271F1" w14:textId="77777777" w:rsidR="0072199A" w:rsidRPr="00CE2605" w:rsidRDefault="0072199A" w:rsidP="0072199A">
            <w:pPr>
              <w:jc w:val="center"/>
              <w:rPr>
                <w:color w:val="000000"/>
                <w:sz w:val="20"/>
                <w:szCs w:val="20"/>
              </w:rPr>
            </w:pPr>
            <w:r w:rsidRPr="00CE2605">
              <w:rPr>
                <w:color w:val="000000"/>
                <w:sz w:val="20"/>
                <w:szCs w:val="20"/>
              </w:rPr>
              <w:t>1</w:t>
            </w:r>
          </w:p>
        </w:tc>
        <w:tc>
          <w:tcPr>
            <w:tcW w:w="2105" w:type="pct"/>
            <w:tcBorders>
              <w:top w:val="nil"/>
              <w:left w:val="nil"/>
              <w:bottom w:val="single" w:sz="4" w:space="0" w:color="auto"/>
              <w:right w:val="nil"/>
            </w:tcBorders>
            <w:vAlign w:val="center"/>
          </w:tcPr>
          <w:p w14:paraId="024A03A5" w14:textId="4D552CD3" w:rsidR="0072199A" w:rsidRPr="00CE2605" w:rsidRDefault="0072199A" w:rsidP="005E1665">
            <w:pPr>
              <w:rPr>
                <w:color w:val="000000"/>
                <w:sz w:val="20"/>
                <w:szCs w:val="20"/>
              </w:rPr>
            </w:pPr>
            <w:r>
              <w:rPr>
                <w:color w:val="000000"/>
                <w:sz w:val="20"/>
                <w:szCs w:val="20"/>
              </w:rPr>
              <w:t xml:space="preserve">МБОУ </w:t>
            </w:r>
            <w:r w:rsidRPr="0072199A">
              <w:rPr>
                <w:color w:val="000000"/>
                <w:sz w:val="20"/>
                <w:szCs w:val="20"/>
              </w:rPr>
              <w:t>"</w:t>
            </w:r>
            <w:r>
              <w:rPr>
                <w:color w:val="000000"/>
                <w:sz w:val="20"/>
                <w:szCs w:val="20"/>
              </w:rPr>
              <w:t>Мичуринская СОШ</w:t>
            </w:r>
            <w:r w:rsidRPr="0072199A">
              <w:rPr>
                <w:color w:val="000000"/>
                <w:sz w:val="20"/>
                <w:szCs w:val="20"/>
              </w:rPr>
              <w:t>"</w:t>
            </w:r>
          </w:p>
        </w:tc>
        <w:tc>
          <w:tcPr>
            <w:tcW w:w="474" w:type="pct"/>
            <w:tcBorders>
              <w:top w:val="single" w:sz="4" w:space="0" w:color="auto"/>
              <w:left w:val="single" w:sz="4" w:space="0" w:color="auto"/>
              <w:bottom w:val="single" w:sz="4" w:space="0" w:color="auto"/>
              <w:right w:val="single" w:sz="4" w:space="0" w:color="auto"/>
            </w:tcBorders>
            <w:vAlign w:val="center"/>
          </w:tcPr>
          <w:p w14:paraId="6C7A834A" w14:textId="25193D2D" w:rsidR="0072199A" w:rsidRPr="004851D0" w:rsidRDefault="0072199A" w:rsidP="0072199A">
            <w:pPr>
              <w:jc w:val="center"/>
              <w:rPr>
                <w:color w:val="000000"/>
                <w:sz w:val="18"/>
                <w:szCs w:val="18"/>
              </w:rPr>
            </w:pPr>
            <w:r>
              <w:rPr>
                <w:color w:val="000000"/>
                <w:sz w:val="20"/>
                <w:szCs w:val="20"/>
              </w:rPr>
              <w:t>17</w:t>
            </w:r>
          </w:p>
        </w:tc>
        <w:tc>
          <w:tcPr>
            <w:tcW w:w="542" w:type="pct"/>
            <w:tcBorders>
              <w:top w:val="single" w:sz="4" w:space="0" w:color="auto"/>
              <w:left w:val="nil"/>
              <w:bottom w:val="single" w:sz="4" w:space="0" w:color="auto"/>
              <w:right w:val="single" w:sz="4" w:space="0" w:color="auto"/>
            </w:tcBorders>
            <w:vAlign w:val="center"/>
          </w:tcPr>
          <w:p w14:paraId="330BB07C" w14:textId="544CC070" w:rsidR="0072199A" w:rsidRPr="004851D0" w:rsidRDefault="0072199A" w:rsidP="0072199A">
            <w:pPr>
              <w:jc w:val="center"/>
              <w:rPr>
                <w:color w:val="000000"/>
                <w:sz w:val="18"/>
                <w:szCs w:val="18"/>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627E6687" w14:textId="1F7F6168" w:rsidR="0072199A" w:rsidRPr="004851D0" w:rsidRDefault="0072199A" w:rsidP="0072199A">
            <w:pPr>
              <w:jc w:val="center"/>
              <w:rPr>
                <w:color w:val="000000"/>
                <w:sz w:val="18"/>
                <w:szCs w:val="18"/>
              </w:rPr>
            </w:pPr>
            <w:r>
              <w:rPr>
                <w:color w:val="000000"/>
                <w:sz w:val="20"/>
                <w:szCs w:val="20"/>
              </w:rPr>
              <w:t>52,9</w:t>
            </w:r>
          </w:p>
        </w:tc>
        <w:tc>
          <w:tcPr>
            <w:tcW w:w="542" w:type="pct"/>
            <w:tcBorders>
              <w:top w:val="single" w:sz="4" w:space="0" w:color="auto"/>
              <w:left w:val="nil"/>
              <w:bottom w:val="single" w:sz="4" w:space="0" w:color="auto"/>
              <w:right w:val="single" w:sz="4" w:space="0" w:color="auto"/>
            </w:tcBorders>
            <w:vAlign w:val="center"/>
          </w:tcPr>
          <w:p w14:paraId="26302EF3" w14:textId="74C888A7" w:rsidR="0072199A" w:rsidRPr="004851D0" w:rsidRDefault="0072199A" w:rsidP="0072199A">
            <w:pPr>
              <w:jc w:val="center"/>
              <w:rPr>
                <w:color w:val="000000"/>
                <w:sz w:val="18"/>
                <w:szCs w:val="18"/>
              </w:rPr>
            </w:pPr>
            <w:r>
              <w:rPr>
                <w:color w:val="000000"/>
                <w:sz w:val="20"/>
                <w:szCs w:val="20"/>
              </w:rPr>
              <w:t>35,3</w:t>
            </w:r>
          </w:p>
        </w:tc>
        <w:tc>
          <w:tcPr>
            <w:tcW w:w="538" w:type="pct"/>
            <w:tcBorders>
              <w:top w:val="single" w:sz="4" w:space="0" w:color="auto"/>
              <w:left w:val="nil"/>
              <w:bottom w:val="single" w:sz="4" w:space="0" w:color="auto"/>
              <w:right w:val="single" w:sz="4" w:space="0" w:color="auto"/>
            </w:tcBorders>
            <w:vAlign w:val="center"/>
          </w:tcPr>
          <w:p w14:paraId="2185D4F4" w14:textId="4C2F5F82" w:rsidR="0072199A" w:rsidRPr="004851D0" w:rsidRDefault="0072199A" w:rsidP="0072199A">
            <w:pPr>
              <w:jc w:val="center"/>
              <w:rPr>
                <w:color w:val="000000"/>
                <w:sz w:val="18"/>
                <w:szCs w:val="18"/>
              </w:rPr>
            </w:pPr>
            <w:r>
              <w:rPr>
                <w:color w:val="000000"/>
                <w:sz w:val="20"/>
                <w:szCs w:val="20"/>
              </w:rPr>
              <w:t>11,8</w:t>
            </w:r>
          </w:p>
        </w:tc>
      </w:tr>
      <w:tr w:rsidR="0072199A" w:rsidRPr="004851D0" w14:paraId="22F91986" w14:textId="77777777" w:rsidTr="005E1665">
        <w:trPr>
          <w:trHeight w:val="510"/>
        </w:trPr>
        <w:tc>
          <w:tcPr>
            <w:tcW w:w="257" w:type="pct"/>
            <w:tcBorders>
              <w:top w:val="nil"/>
              <w:left w:val="single" w:sz="4" w:space="0" w:color="auto"/>
              <w:bottom w:val="single" w:sz="4" w:space="0" w:color="auto"/>
              <w:right w:val="single" w:sz="4" w:space="0" w:color="auto"/>
            </w:tcBorders>
            <w:vAlign w:val="center"/>
          </w:tcPr>
          <w:p w14:paraId="1BA2EAAA" w14:textId="77777777" w:rsidR="0072199A" w:rsidRPr="00CE2605" w:rsidRDefault="0072199A" w:rsidP="0072199A">
            <w:pPr>
              <w:jc w:val="center"/>
              <w:rPr>
                <w:color w:val="000000"/>
                <w:sz w:val="20"/>
                <w:szCs w:val="20"/>
              </w:rPr>
            </w:pPr>
            <w:r w:rsidRPr="00CE2605">
              <w:rPr>
                <w:color w:val="000000"/>
                <w:sz w:val="20"/>
                <w:szCs w:val="20"/>
              </w:rPr>
              <w:t>2</w:t>
            </w:r>
          </w:p>
        </w:tc>
        <w:tc>
          <w:tcPr>
            <w:tcW w:w="2105" w:type="pct"/>
            <w:tcBorders>
              <w:top w:val="nil"/>
              <w:left w:val="nil"/>
              <w:bottom w:val="single" w:sz="4" w:space="0" w:color="auto"/>
              <w:right w:val="nil"/>
            </w:tcBorders>
            <w:vAlign w:val="center"/>
          </w:tcPr>
          <w:p w14:paraId="5411299D" w14:textId="506FED58" w:rsidR="0072199A" w:rsidRPr="00CE2605" w:rsidRDefault="0072199A" w:rsidP="005E1665">
            <w:pPr>
              <w:rPr>
                <w:color w:val="000000"/>
                <w:sz w:val="20"/>
                <w:szCs w:val="20"/>
              </w:rPr>
            </w:pPr>
            <w:r>
              <w:rPr>
                <w:color w:val="000000"/>
                <w:sz w:val="20"/>
                <w:szCs w:val="20"/>
              </w:rPr>
              <w:t xml:space="preserve">МБОУ "Новодарковичская СОШ" </w:t>
            </w:r>
          </w:p>
        </w:tc>
        <w:tc>
          <w:tcPr>
            <w:tcW w:w="474" w:type="pct"/>
            <w:tcBorders>
              <w:top w:val="nil"/>
              <w:left w:val="single" w:sz="4" w:space="0" w:color="auto"/>
              <w:bottom w:val="single" w:sz="4" w:space="0" w:color="auto"/>
              <w:right w:val="single" w:sz="4" w:space="0" w:color="auto"/>
            </w:tcBorders>
            <w:vAlign w:val="center"/>
          </w:tcPr>
          <w:p w14:paraId="31764C2B" w14:textId="70F1311E" w:rsidR="0072199A" w:rsidRPr="004851D0" w:rsidRDefault="0072199A" w:rsidP="0072199A">
            <w:pPr>
              <w:jc w:val="center"/>
              <w:rPr>
                <w:color w:val="000000"/>
                <w:sz w:val="18"/>
                <w:szCs w:val="18"/>
              </w:rPr>
            </w:pPr>
            <w:r>
              <w:rPr>
                <w:color w:val="000000"/>
                <w:sz w:val="20"/>
                <w:szCs w:val="20"/>
              </w:rPr>
              <w:t>17</w:t>
            </w:r>
          </w:p>
        </w:tc>
        <w:tc>
          <w:tcPr>
            <w:tcW w:w="542" w:type="pct"/>
            <w:tcBorders>
              <w:top w:val="nil"/>
              <w:left w:val="nil"/>
              <w:bottom w:val="single" w:sz="4" w:space="0" w:color="auto"/>
              <w:right w:val="single" w:sz="4" w:space="0" w:color="auto"/>
            </w:tcBorders>
            <w:shd w:val="clear" w:color="auto" w:fill="auto"/>
            <w:vAlign w:val="center"/>
          </w:tcPr>
          <w:p w14:paraId="2254E930" w14:textId="6FF6382B" w:rsidR="0072199A" w:rsidRPr="004851D0" w:rsidRDefault="0072199A" w:rsidP="0072199A">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2E828891" w14:textId="53D5B598" w:rsidR="0072199A" w:rsidRPr="004851D0" w:rsidRDefault="0072199A" w:rsidP="0072199A">
            <w:pPr>
              <w:jc w:val="center"/>
              <w:rPr>
                <w:color w:val="000000"/>
                <w:sz w:val="18"/>
                <w:szCs w:val="18"/>
              </w:rPr>
            </w:pPr>
            <w:r>
              <w:rPr>
                <w:color w:val="000000"/>
                <w:sz w:val="20"/>
                <w:szCs w:val="20"/>
              </w:rPr>
              <w:t>58,8</w:t>
            </w:r>
          </w:p>
        </w:tc>
        <w:tc>
          <w:tcPr>
            <w:tcW w:w="542" w:type="pct"/>
            <w:tcBorders>
              <w:top w:val="nil"/>
              <w:left w:val="nil"/>
              <w:bottom w:val="single" w:sz="4" w:space="0" w:color="auto"/>
              <w:right w:val="single" w:sz="4" w:space="0" w:color="auto"/>
            </w:tcBorders>
            <w:vAlign w:val="center"/>
          </w:tcPr>
          <w:p w14:paraId="60BDEA01" w14:textId="48A45851" w:rsidR="0072199A" w:rsidRPr="004851D0" w:rsidRDefault="0072199A" w:rsidP="0072199A">
            <w:pPr>
              <w:jc w:val="center"/>
              <w:rPr>
                <w:color w:val="000000"/>
                <w:sz w:val="18"/>
                <w:szCs w:val="18"/>
              </w:rPr>
            </w:pPr>
            <w:r>
              <w:rPr>
                <w:color w:val="000000"/>
                <w:sz w:val="20"/>
                <w:szCs w:val="20"/>
              </w:rPr>
              <w:t>29,4</w:t>
            </w:r>
          </w:p>
        </w:tc>
        <w:tc>
          <w:tcPr>
            <w:tcW w:w="538" w:type="pct"/>
            <w:tcBorders>
              <w:top w:val="nil"/>
              <w:left w:val="nil"/>
              <w:bottom w:val="single" w:sz="4" w:space="0" w:color="auto"/>
              <w:right w:val="single" w:sz="4" w:space="0" w:color="auto"/>
            </w:tcBorders>
            <w:vAlign w:val="center"/>
          </w:tcPr>
          <w:p w14:paraId="70C72591" w14:textId="63DCFBEE" w:rsidR="0072199A" w:rsidRPr="004851D0" w:rsidRDefault="0072199A" w:rsidP="0072199A">
            <w:pPr>
              <w:jc w:val="center"/>
              <w:rPr>
                <w:color w:val="000000"/>
                <w:sz w:val="18"/>
                <w:szCs w:val="18"/>
              </w:rPr>
            </w:pPr>
            <w:r>
              <w:rPr>
                <w:color w:val="000000"/>
                <w:sz w:val="20"/>
                <w:szCs w:val="20"/>
              </w:rPr>
              <w:t>11,8</w:t>
            </w:r>
          </w:p>
        </w:tc>
      </w:tr>
      <w:tr w:rsidR="0072199A" w:rsidRPr="004851D0" w14:paraId="6F3B620C" w14:textId="77777777" w:rsidTr="005E1665">
        <w:trPr>
          <w:trHeight w:val="510"/>
        </w:trPr>
        <w:tc>
          <w:tcPr>
            <w:tcW w:w="257" w:type="pct"/>
            <w:tcBorders>
              <w:top w:val="nil"/>
              <w:left w:val="single" w:sz="4" w:space="0" w:color="auto"/>
              <w:bottom w:val="single" w:sz="4" w:space="0" w:color="auto"/>
              <w:right w:val="single" w:sz="4" w:space="0" w:color="auto"/>
            </w:tcBorders>
            <w:vAlign w:val="center"/>
          </w:tcPr>
          <w:p w14:paraId="4954E83F" w14:textId="77777777" w:rsidR="0072199A" w:rsidRPr="00CE2605" w:rsidRDefault="0072199A" w:rsidP="0072199A">
            <w:pPr>
              <w:jc w:val="center"/>
              <w:rPr>
                <w:color w:val="000000"/>
                <w:sz w:val="20"/>
                <w:szCs w:val="20"/>
              </w:rPr>
            </w:pPr>
            <w:r w:rsidRPr="00CE2605">
              <w:rPr>
                <w:color w:val="000000"/>
                <w:sz w:val="20"/>
                <w:szCs w:val="20"/>
              </w:rPr>
              <w:t>3</w:t>
            </w:r>
          </w:p>
        </w:tc>
        <w:tc>
          <w:tcPr>
            <w:tcW w:w="2105" w:type="pct"/>
            <w:tcBorders>
              <w:top w:val="nil"/>
              <w:left w:val="nil"/>
              <w:bottom w:val="single" w:sz="4" w:space="0" w:color="auto"/>
              <w:right w:val="nil"/>
            </w:tcBorders>
            <w:vAlign w:val="center"/>
          </w:tcPr>
          <w:p w14:paraId="595E8610" w14:textId="2FB9D7DE" w:rsidR="0072199A" w:rsidRPr="00CE2605" w:rsidRDefault="0072199A" w:rsidP="005E1665">
            <w:pPr>
              <w:rPr>
                <w:color w:val="000000"/>
                <w:sz w:val="20"/>
                <w:szCs w:val="20"/>
              </w:rPr>
            </w:pPr>
            <w:r>
              <w:rPr>
                <w:color w:val="000000"/>
                <w:sz w:val="20"/>
                <w:szCs w:val="20"/>
              </w:rPr>
              <w:t>МБОУ "Гимназия №1 Брянского района"</w:t>
            </w:r>
          </w:p>
        </w:tc>
        <w:tc>
          <w:tcPr>
            <w:tcW w:w="474" w:type="pct"/>
            <w:tcBorders>
              <w:top w:val="nil"/>
              <w:left w:val="single" w:sz="4" w:space="0" w:color="auto"/>
              <w:bottom w:val="single" w:sz="4" w:space="0" w:color="auto"/>
              <w:right w:val="single" w:sz="4" w:space="0" w:color="auto"/>
            </w:tcBorders>
            <w:vAlign w:val="center"/>
          </w:tcPr>
          <w:p w14:paraId="1A49F11A" w14:textId="079B238A" w:rsidR="0072199A" w:rsidRPr="004851D0" w:rsidRDefault="0072199A" w:rsidP="0072199A">
            <w:pPr>
              <w:jc w:val="center"/>
              <w:rPr>
                <w:color w:val="000000"/>
                <w:sz w:val="18"/>
                <w:szCs w:val="18"/>
              </w:rPr>
            </w:pPr>
            <w:r>
              <w:rPr>
                <w:color w:val="000000"/>
                <w:sz w:val="20"/>
                <w:szCs w:val="20"/>
              </w:rPr>
              <w:t>20</w:t>
            </w:r>
          </w:p>
        </w:tc>
        <w:tc>
          <w:tcPr>
            <w:tcW w:w="542" w:type="pct"/>
            <w:tcBorders>
              <w:top w:val="nil"/>
              <w:left w:val="nil"/>
              <w:bottom w:val="single" w:sz="4" w:space="0" w:color="auto"/>
              <w:right w:val="single" w:sz="4" w:space="0" w:color="auto"/>
            </w:tcBorders>
            <w:shd w:val="clear" w:color="auto" w:fill="auto"/>
            <w:vAlign w:val="center"/>
          </w:tcPr>
          <w:p w14:paraId="21B32B65" w14:textId="65AF07F9" w:rsidR="0072199A" w:rsidRPr="004851D0" w:rsidRDefault="0072199A" w:rsidP="0072199A">
            <w:pPr>
              <w:jc w:val="center"/>
              <w:rPr>
                <w:color w:val="000000"/>
                <w:sz w:val="18"/>
                <w:szCs w:val="18"/>
              </w:rPr>
            </w:pPr>
            <w:r>
              <w:rPr>
                <w:color w:val="000000"/>
                <w:sz w:val="20"/>
                <w:szCs w:val="20"/>
              </w:rPr>
              <w:t>20,0</w:t>
            </w:r>
          </w:p>
        </w:tc>
        <w:tc>
          <w:tcPr>
            <w:tcW w:w="542" w:type="pct"/>
            <w:tcBorders>
              <w:top w:val="nil"/>
              <w:left w:val="nil"/>
              <w:bottom w:val="single" w:sz="4" w:space="0" w:color="auto"/>
              <w:right w:val="single" w:sz="4" w:space="0" w:color="auto"/>
            </w:tcBorders>
            <w:vAlign w:val="center"/>
          </w:tcPr>
          <w:p w14:paraId="719476F6" w14:textId="06D1C70F" w:rsidR="0072199A" w:rsidRPr="004851D0" w:rsidRDefault="0072199A" w:rsidP="0072199A">
            <w:pPr>
              <w:jc w:val="center"/>
              <w:rPr>
                <w:color w:val="000000"/>
                <w:sz w:val="18"/>
                <w:szCs w:val="18"/>
              </w:rPr>
            </w:pPr>
            <w:r>
              <w:rPr>
                <w:color w:val="000000"/>
                <w:sz w:val="20"/>
                <w:szCs w:val="20"/>
              </w:rPr>
              <w:t>30,0</w:t>
            </w:r>
          </w:p>
        </w:tc>
        <w:tc>
          <w:tcPr>
            <w:tcW w:w="542" w:type="pct"/>
            <w:tcBorders>
              <w:top w:val="nil"/>
              <w:left w:val="nil"/>
              <w:bottom w:val="single" w:sz="4" w:space="0" w:color="auto"/>
              <w:right w:val="single" w:sz="4" w:space="0" w:color="auto"/>
            </w:tcBorders>
            <w:vAlign w:val="center"/>
          </w:tcPr>
          <w:p w14:paraId="67A4C130" w14:textId="38CE37A2" w:rsidR="0072199A" w:rsidRPr="004851D0" w:rsidRDefault="0072199A" w:rsidP="0072199A">
            <w:pPr>
              <w:jc w:val="center"/>
              <w:rPr>
                <w:color w:val="000000"/>
                <w:sz w:val="18"/>
                <w:szCs w:val="18"/>
              </w:rPr>
            </w:pPr>
            <w:r>
              <w:rPr>
                <w:color w:val="000000"/>
                <w:sz w:val="20"/>
                <w:szCs w:val="20"/>
              </w:rPr>
              <w:t>30,0</w:t>
            </w:r>
          </w:p>
        </w:tc>
        <w:tc>
          <w:tcPr>
            <w:tcW w:w="538" w:type="pct"/>
            <w:tcBorders>
              <w:top w:val="nil"/>
              <w:left w:val="nil"/>
              <w:bottom w:val="single" w:sz="4" w:space="0" w:color="auto"/>
              <w:right w:val="single" w:sz="4" w:space="0" w:color="auto"/>
            </w:tcBorders>
            <w:vAlign w:val="center"/>
          </w:tcPr>
          <w:p w14:paraId="3694382A" w14:textId="5A3909A2" w:rsidR="0072199A" w:rsidRPr="004851D0" w:rsidRDefault="0072199A" w:rsidP="0072199A">
            <w:pPr>
              <w:jc w:val="center"/>
              <w:rPr>
                <w:color w:val="000000"/>
                <w:sz w:val="18"/>
                <w:szCs w:val="18"/>
              </w:rPr>
            </w:pPr>
            <w:r>
              <w:rPr>
                <w:color w:val="000000"/>
                <w:sz w:val="20"/>
                <w:szCs w:val="20"/>
              </w:rPr>
              <w:t>20,0</w:t>
            </w:r>
          </w:p>
        </w:tc>
      </w:tr>
      <w:tr w:rsidR="0072199A" w:rsidRPr="004851D0" w14:paraId="15541012" w14:textId="77777777" w:rsidTr="005E1665">
        <w:trPr>
          <w:trHeight w:val="510"/>
        </w:trPr>
        <w:tc>
          <w:tcPr>
            <w:tcW w:w="257" w:type="pct"/>
            <w:tcBorders>
              <w:top w:val="nil"/>
              <w:left w:val="single" w:sz="4" w:space="0" w:color="auto"/>
              <w:bottom w:val="single" w:sz="4" w:space="0" w:color="auto"/>
              <w:right w:val="single" w:sz="4" w:space="0" w:color="auto"/>
            </w:tcBorders>
            <w:vAlign w:val="center"/>
          </w:tcPr>
          <w:p w14:paraId="542D4871" w14:textId="77777777" w:rsidR="0072199A" w:rsidRPr="00CE2605" w:rsidRDefault="0072199A" w:rsidP="0072199A">
            <w:pPr>
              <w:jc w:val="center"/>
              <w:rPr>
                <w:color w:val="000000"/>
                <w:sz w:val="20"/>
                <w:szCs w:val="20"/>
              </w:rPr>
            </w:pPr>
            <w:r w:rsidRPr="00CE2605">
              <w:rPr>
                <w:color w:val="000000"/>
                <w:sz w:val="20"/>
                <w:szCs w:val="20"/>
              </w:rPr>
              <w:t>4</w:t>
            </w:r>
          </w:p>
        </w:tc>
        <w:tc>
          <w:tcPr>
            <w:tcW w:w="2105" w:type="pct"/>
            <w:tcBorders>
              <w:top w:val="nil"/>
              <w:left w:val="nil"/>
              <w:bottom w:val="single" w:sz="4" w:space="0" w:color="auto"/>
              <w:right w:val="nil"/>
            </w:tcBorders>
            <w:vAlign w:val="center"/>
          </w:tcPr>
          <w:p w14:paraId="6840E80C" w14:textId="59336624" w:rsidR="0072199A" w:rsidRPr="00CE2605" w:rsidRDefault="0072199A" w:rsidP="005E1665">
            <w:pPr>
              <w:rPr>
                <w:color w:val="000000"/>
                <w:sz w:val="20"/>
                <w:szCs w:val="20"/>
              </w:rPr>
            </w:pPr>
            <w:r>
              <w:rPr>
                <w:color w:val="000000"/>
                <w:sz w:val="20"/>
                <w:szCs w:val="20"/>
              </w:rPr>
              <w:t xml:space="preserve">МБОУ "Домашовская СОШ" </w:t>
            </w:r>
          </w:p>
        </w:tc>
        <w:tc>
          <w:tcPr>
            <w:tcW w:w="474" w:type="pct"/>
            <w:tcBorders>
              <w:top w:val="nil"/>
              <w:left w:val="single" w:sz="4" w:space="0" w:color="auto"/>
              <w:bottom w:val="single" w:sz="4" w:space="0" w:color="auto"/>
              <w:right w:val="single" w:sz="4" w:space="0" w:color="auto"/>
            </w:tcBorders>
            <w:vAlign w:val="center"/>
          </w:tcPr>
          <w:p w14:paraId="1D12FBC3" w14:textId="23E24833" w:rsidR="0072199A" w:rsidRPr="004851D0" w:rsidRDefault="0072199A" w:rsidP="0072199A">
            <w:pPr>
              <w:jc w:val="center"/>
              <w:rPr>
                <w:color w:val="000000"/>
                <w:sz w:val="18"/>
                <w:szCs w:val="18"/>
              </w:rPr>
            </w:pPr>
            <w:r>
              <w:rPr>
                <w:color w:val="000000"/>
                <w:sz w:val="20"/>
                <w:szCs w:val="20"/>
              </w:rPr>
              <w:t>5</w:t>
            </w:r>
          </w:p>
        </w:tc>
        <w:tc>
          <w:tcPr>
            <w:tcW w:w="542" w:type="pct"/>
            <w:tcBorders>
              <w:top w:val="nil"/>
              <w:left w:val="nil"/>
              <w:bottom w:val="single" w:sz="4" w:space="0" w:color="auto"/>
              <w:right w:val="single" w:sz="4" w:space="0" w:color="auto"/>
            </w:tcBorders>
            <w:shd w:val="clear" w:color="auto" w:fill="auto"/>
            <w:vAlign w:val="center"/>
          </w:tcPr>
          <w:p w14:paraId="7C5134CA" w14:textId="3AF88D31" w:rsidR="0072199A" w:rsidRPr="004851D0" w:rsidRDefault="0072199A" w:rsidP="0072199A">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52631820" w14:textId="6C4D6145" w:rsidR="0072199A" w:rsidRPr="004851D0" w:rsidRDefault="0072199A" w:rsidP="0072199A">
            <w:pPr>
              <w:jc w:val="center"/>
              <w:rPr>
                <w:color w:val="000000"/>
                <w:sz w:val="18"/>
                <w:szCs w:val="18"/>
              </w:rPr>
            </w:pPr>
            <w:r>
              <w:rPr>
                <w:color w:val="000000"/>
                <w:sz w:val="20"/>
                <w:szCs w:val="20"/>
              </w:rPr>
              <w:t>60,0</w:t>
            </w:r>
          </w:p>
        </w:tc>
        <w:tc>
          <w:tcPr>
            <w:tcW w:w="542" w:type="pct"/>
            <w:tcBorders>
              <w:top w:val="nil"/>
              <w:left w:val="nil"/>
              <w:bottom w:val="single" w:sz="4" w:space="0" w:color="auto"/>
              <w:right w:val="single" w:sz="4" w:space="0" w:color="auto"/>
            </w:tcBorders>
            <w:vAlign w:val="center"/>
          </w:tcPr>
          <w:p w14:paraId="3EA16F72" w14:textId="6F99976A" w:rsidR="0072199A" w:rsidRPr="004851D0" w:rsidRDefault="0072199A" w:rsidP="0072199A">
            <w:pPr>
              <w:jc w:val="center"/>
              <w:rPr>
                <w:color w:val="000000"/>
                <w:sz w:val="18"/>
                <w:szCs w:val="18"/>
              </w:rPr>
            </w:pPr>
            <w:r>
              <w:rPr>
                <w:color w:val="000000"/>
                <w:sz w:val="20"/>
                <w:szCs w:val="20"/>
              </w:rPr>
              <w:t>40,0</w:t>
            </w:r>
          </w:p>
        </w:tc>
        <w:tc>
          <w:tcPr>
            <w:tcW w:w="538" w:type="pct"/>
            <w:tcBorders>
              <w:top w:val="nil"/>
              <w:left w:val="nil"/>
              <w:bottom w:val="single" w:sz="4" w:space="0" w:color="auto"/>
              <w:right w:val="single" w:sz="4" w:space="0" w:color="auto"/>
            </w:tcBorders>
            <w:vAlign w:val="center"/>
          </w:tcPr>
          <w:p w14:paraId="523D50DD" w14:textId="7252A761" w:rsidR="0072199A" w:rsidRPr="004851D0" w:rsidRDefault="0072199A" w:rsidP="0072199A">
            <w:pPr>
              <w:jc w:val="center"/>
              <w:rPr>
                <w:color w:val="000000"/>
                <w:sz w:val="18"/>
                <w:szCs w:val="18"/>
              </w:rPr>
            </w:pPr>
            <w:r>
              <w:rPr>
                <w:color w:val="000000"/>
                <w:sz w:val="20"/>
                <w:szCs w:val="20"/>
              </w:rPr>
              <w:t>0,0</w:t>
            </w:r>
          </w:p>
        </w:tc>
      </w:tr>
      <w:tr w:rsidR="0072199A" w:rsidRPr="004851D0" w14:paraId="18E9C5CE" w14:textId="77777777" w:rsidTr="005E1665">
        <w:trPr>
          <w:trHeight w:val="510"/>
        </w:trPr>
        <w:tc>
          <w:tcPr>
            <w:tcW w:w="257" w:type="pct"/>
            <w:tcBorders>
              <w:top w:val="nil"/>
              <w:left w:val="single" w:sz="4" w:space="0" w:color="auto"/>
              <w:bottom w:val="single" w:sz="4" w:space="0" w:color="auto"/>
              <w:right w:val="single" w:sz="4" w:space="0" w:color="auto"/>
            </w:tcBorders>
            <w:vAlign w:val="center"/>
          </w:tcPr>
          <w:p w14:paraId="54F93796" w14:textId="77777777" w:rsidR="0072199A" w:rsidRPr="00CE2605" w:rsidRDefault="0072199A" w:rsidP="0072199A">
            <w:pPr>
              <w:jc w:val="center"/>
              <w:rPr>
                <w:color w:val="000000"/>
                <w:sz w:val="20"/>
                <w:szCs w:val="20"/>
              </w:rPr>
            </w:pPr>
            <w:r w:rsidRPr="00CE2605">
              <w:rPr>
                <w:color w:val="000000"/>
                <w:sz w:val="20"/>
                <w:szCs w:val="20"/>
              </w:rPr>
              <w:t>5</w:t>
            </w:r>
          </w:p>
        </w:tc>
        <w:tc>
          <w:tcPr>
            <w:tcW w:w="2105" w:type="pct"/>
            <w:tcBorders>
              <w:top w:val="nil"/>
              <w:left w:val="nil"/>
              <w:bottom w:val="single" w:sz="4" w:space="0" w:color="auto"/>
              <w:right w:val="nil"/>
            </w:tcBorders>
            <w:vAlign w:val="center"/>
          </w:tcPr>
          <w:p w14:paraId="77D66668" w14:textId="67EC2767" w:rsidR="0072199A" w:rsidRPr="00CE2605" w:rsidRDefault="0072199A" w:rsidP="005E1665">
            <w:pPr>
              <w:rPr>
                <w:color w:val="000000"/>
                <w:sz w:val="20"/>
                <w:szCs w:val="20"/>
              </w:rPr>
            </w:pPr>
            <w:r>
              <w:rPr>
                <w:color w:val="000000"/>
                <w:sz w:val="20"/>
                <w:szCs w:val="20"/>
              </w:rPr>
              <w:t xml:space="preserve">МБОУ "Отрадненская СОШ" </w:t>
            </w:r>
          </w:p>
        </w:tc>
        <w:tc>
          <w:tcPr>
            <w:tcW w:w="474" w:type="pct"/>
            <w:tcBorders>
              <w:top w:val="nil"/>
              <w:left w:val="single" w:sz="4" w:space="0" w:color="auto"/>
              <w:bottom w:val="single" w:sz="4" w:space="0" w:color="auto"/>
              <w:right w:val="single" w:sz="4" w:space="0" w:color="auto"/>
            </w:tcBorders>
            <w:vAlign w:val="center"/>
          </w:tcPr>
          <w:p w14:paraId="772399B7" w14:textId="69B07B4C" w:rsidR="0072199A" w:rsidRPr="004851D0" w:rsidRDefault="0072199A" w:rsidP="0072199A">
            <w:pPr>
              <w:jc w:val="center"/>
              <w:rPr>
                <w:color w:val="000000"/>
                <w:sz w:val="18"/>
                <w:szCs w:val="18"/>
              </w:rPr>
            </w:pPr>
            <w:r>
              <w:rPr>
                <w:color w:val="000000"/>
                <w:sz w:val="20"/>
                <w:szCs w:val="20"/>
              </w:rPr>
              <w:t>15</w:t>
            </w:r>
          </w:p>
        </w:tc>
        <w:tc>
          <w:tcPr>
            <w:tcW w:w="542" w:type="pct"/>
            <w:tcBorders>
              <w:top w:val="nil"/>
              <w:left w:val="nil"/>
              <w:bottom w:val="single" w:sz="4" w:space="0" w:color="auto"/>
              <w:right w:val="single" w:sz="4" w:space="0" w:color="auto"/>
            </w:tcBorders>
            <w:shd w:val="clear" w:color="auto" w:fill="auto"/>
            <w:vAlign w:val="center"/>
          </w:tcPr>
          <w:p w14:paraId="2BCCFE16" w14:textId="32770D7E" w:rsidR="0072199A" w:rsidRPr="004851D0" w:rsidRDefault="0072199A" w:rsidP="0072199A">
            <w:pPr>
              <w:jc w:val="center"/>
              <w:rPr>
                <w:color w:val="000000"/>
                <w:sz w:val="18"/>
                <w:szCs w:val="18"/>
              </w:rPr>
            </w:pPr>
            <w:r>
              <w:rPr>
                <w:color w:val="000000"/>
                <w:sz w:val="20"/>
                <w:szCs w:val="20"/>
              </w:rPr>
              <w:t>13,3</w:t>
            </w:r>
          </w:p>
        </w:tc>
        <w:tc>
          <w:tcPr>
            <w:tcW w:w="542" w:type="pct"/>
            <w:tcBorders>
              <w:top w:val="nil"/>
              <w:left w:val="nil"/>
              <w:bottom w:val="single" w:sz="4" w:space="0" w:color="auto"/>
              <w:right w:val="single" w:sz="4" w:space="0" w:color="auto"/>
            </w:tcBorders>
            <w:vAlign w:val="center"/>
          </w:tcPr>
          <w:p w14:paraId="723C6E87" w14:textId="1C4D706B" w:rsidR="0072199A" w:rsidRPr="004851D0" w:rsidRDefault="0072199A" w:rsidP="0072199A">
            <w:pPr>
              <w:jc w:val="center"/>
              <w:rPr>
                <w:color w:val="000000"/>
                <w:sz w:val="18"/>
                <w:szCs w:val="18"/>
              </w:rPr>
            </w:pPr>
            <w:r>
              <w:rPr>
                <w:color w:val="000000"/>
                <w:sz w:val="20"/>
                <w:szCs w:val="20"/>
              </w:rPr>
              <w:t>80,0</w:t>
            </w:r>
          </w:p>
        </w:tc>
        <w:tc>
          <w:tcPr>
            <w:tcW w:w="542" w:type="pct"/>
            <w:tcBorders>
              <w:top w:val="nil"/>
              <w:left w:val="nil"/>
              <w:bottom w:val="single" w:sz="4" w:space="0" w:color="auto"/>
              <w:right w:val="single" w:sz="4" w:space="0" w:color="auto"/>
            </w:tcBorders>
            <w:vAlign w:val="center"/>
          </w:tcPr>
          <w:p w14:paraId="13691766" w14:textId="61DE83F3" w:rsidR="0072199A" w:rsidRPr="004851D0" w:rsidRDefault="0072199A" w:rsidP="0072199A">
            <w:pPr>
              <w:jc w:val="center"/>
              <w:rPr>
                <w:color w:val="000000"/>
                <w:sz w:val="18"/>
                <w:szCs w:val="18"/>
              </w:rPr>
            </w:pPr>
            <w:r>
              <w:rPr>
                <w:color w:val="000000"/>
                <w:sz w:val="20"/>
                <w:szCs w:val="20"/>
              </w:rPr>
              <w:t>6,7</w:t>
            </w:r>
          </w:p>
        </w:tc>
        <w:tc>
          <w:tcPr>
            <w:tcW w:w="538" w:type="pct"/>
            <w:tcBorders>
              <w:top w:val="nil"/>
              <w:left w:val="nil"/>
              <w:bottom w:val="single" w:sz="4" w:space="0" w:color="auto"/>
              <w:right w:val="single" w:sz="4" w:space="0" w:color="auto"/>
            </w:tcBorders>
            <w:vAlign w:val="center"/>
          </w:tcPr>
          <w:p w14:paraId="41B35C53" w14:textId="3078DB44" w:rsidR="0072199A" w:rsidRPr="004851D0" w:rsidRDefault="0072199A" w:rsidP="0072199A">
            <w:pPr>
              <w:jc w:val="center"/>
              <w:rPr>
                <w:color w:val="000000"/>
                <w:sz w:val="18"/>
                <w:szCs w:val="18"/>
              </w:rPr>
            </w:pPr>
            <w:r>
              <w:rPr>
                <w:color w:val="000000"/>
                <w:sz w:val="20"/>
                <w:szCs w:val="20"/>
              </w:rPr>
              <w:t>0,0</w:t>
            </w:r>
          </w:p>
        </w:tc>
      </w:tr>
      <w:tr w:rsidR="0072199A" w:rsidRPr="004851D0" w14:paraId="6673F082" w14:textId="77777777" w:rsidTr="005E1665">
        <w:trPr>
          <w:trHeight w:val="510"/>
        </w:trPr>
        <w:tc>
          <w:tcPr>
            <w:tcW w:w="257" w:type="pct"/>
            <w:tcBorders>
              <w:top w:val="nil"/>
              <w:left w:val="single" w:sz="4" w:space="0" w:color="auto"/>
              <w:bottom w:val="single" w:sz="4" w:space="0" w:color="auto"/>
              <w:right w:val="single" w:sz="4" w:space="0" w:color="auto"/>
            </w:tcBorders>
            <w:vAlign w:val="center"/>
          </w:tcPr>
          <w:p w14:paraId="5B5627A8" w14:textId="77777777" w:rsidR="0072199A" w:rsidRPr="00CE2605" w:rsidRDefault="0072199A" w:rsidP="0072199A">
            <w:pPr>
              <w:jc w:val="center"/>
              <w:rPr>
                <w:color w:val="000000"/>
                <w:sz w:val="20"/>
                <w:szCs w:val="20"/>
              </w:rPr>
            </w:pPr>
            <w:r w:rsidRPr="00CE2605">
              <w:rPr>
                <w:color w:val="000000"/>
                <w:sz w:val="20"/>
                <w:szCs w:val="20"/>
              </w:rPr>
              <w:t>6</w:t>
            </w:r>
          </w:p>
        </w:tc>
        <w:tc>
          <w:tcPr>
            <w:tcW w:w="2105" w:type="pct"/>
            <w:tcBorders>
              <w:top w:val="nil"/>
              <w:left w:val="nil"/>
              <w:bottom w:val="single" w:sz="4" w:space="0" w:color="auto"/>
              <w:right w:val="nil"/>
            </w:tcBorders>
            <w:vAlign w:val="center"/>
          </w:tcPr>
          <w:p w14:paraId="133C3E3D" w14:textId="64FF1F40" w:rsidR="0072199A" w:rsidRPr="00CE2605" w:rsidRDefault="0072199A" w:rsidP="005E1665">
            <w:pPr>
              <w:rPr>
                <w:color w:val="000000"/>
                <w:sz w:val="20"/>
                <w:szCs w:val="20"/>
              </w:rPr>
            </w:pPr>
            <w:r w:rsidRPr="0072199A">
              <w:rPr>
                <w:color w:val="000000"/>
                <w:sz w:val="20"/>
                <w:szCs w:val="20"/>
              </w:rPr>
              <w:t xml:space="preserve">МБОУ </w:t>
            </w:r>
            <w:r w:rsidR="00171D3F" w:rsidRPr="00171D3F">
              <w:rPr>
                <w:color w:val="000000"/>
                <w:sz w:val="20"/>
                <w:szCs w:val="20"/>
              </w:rPr>
              <w:t>"</w:t>
            </w:r>
            <w:r w:rsidRPr="0072199A">
              <w:rPr>
                <w:color w:val="000000"/>
                <w:sz w:val="20"/>
                <w:szCs w:val="20"/>
              </w:rPr>
              <w:t>Лицей №1 Брянского района</w:t>
            </w:r>
            <w:r w:rsidR="00171D3F" w:rsidRPr="00171D3F">
              <w:rPr>
                <w:color w:val="000000"/>
                <w:sz w:val="20"/>
                <w:szCs w:val="20"/>
              </w:rPr>
              <w:t>"</w:t>
            </w:r>
          </w:p>
        </w:tc>
        <w:tc>
          <w:tcPr>
            <w:tcW w:w="474" w:type="pct"/>
            <w:tcBorders>
              <w:top w:val="nil"/>
              <w:left w:val="single" w:sz="4" w:space="0" w:color="auto"/>
              <w:bottom w:val="single" w:sz="4" w:space="0" w:color="auto"/>
              <w:right w:val="single" w:sz="4" w:space="0" w:color="auto"/>
            </w:tcBorders>
            <w:vAlign w:val="center"/>
          </w:tcPr>
          <w:p w14:paraId="092C5459" w14:textId="0C6C9137" w:rsidR="0072199A" w:rsidRPr="004851D0" w:rsidRDefault="0072199A" w:rsidP="0072199A">
            <w:pPr>
              <w:jc w:val="center"/>
              <w:rPr>
                <w:color w:val="000000"/>
                <w:sz w:val="18"/>
                <w:szCs w:val="18"/>
              </w:rPr>
            </w:pPr>
            <w:r>
              <w:rPr>
                <w:color w:val="000000"/>
                <w:sz w:val="20"/>
                <w:szCs w:val="20"/>
              </w:rPr>
              <w:t>51</w:t>
            </w:r>
          </w:p>
        </w:tc>
        <w:tc>
          <w:tcPr>
            <w:tcW w:w="542" w:type="pct"/>
            <w:tcBorders>
              <w:top w:val="nil"/>
              <w:left w:val="nil"/>
              <w:bottom w:val="single" w:sz="4" w:space="0" w:color="auto"/>
              <w:right w:val="single" w:sz="4" w:space="0" w:color="auto"/>
            </w:tcBorders>
            <w:shd w:val="clear" w:color="auto" w:fill="auto"/>
            <w:vAlign w:val="center"/>
          </w:tcPr>
          <w:p w14:paraId="04AC97ED" w14:textId="3C0B9398" w:rsidR="0072199A" w:rsidRPr="004851D0" w:rsidRDefault="0072199A" w:rsidP="0072199A">
            <w:pPr>
              <w:jc w:val="center"/>
              <w:rPr>
                <w:color w:val="000000"/>
                <w:sz w:val="18"/>
                <w:szCs w:val="18"/>
              </w:rPr>
            </w:pPr>
            <w:r>
              <w:rPr>
                <w:color w:val="000000"/>
                <w:sz w:val="20"/>
                <w:szCs w:val="20"/>
              </w:rPr>
              <w:t>0,0</w:t>
            </w:r>
          </w:p>
        </w:tc>
        <w:tc>
          <w:tcPr>
            <w:tcW w:w="542" w:type="pct"/>
            <w:tcBorders>
              <w:top w:val="nil"/>
              <w:left w:val="nil"/>
              <w:bottom w:val="single" w:sz="4" w:space="0" w:color="auto"/>
              <w:right w:val="single" w:sz="4" w:space="0" w:color="auto"/>
            </w:tcBorders>
            <w:vAlign w:val="center"/>
          </w:tcPr>
          <w:p w14:paraId="6C4D1E69" w14:textId="2329F2EE" w:rsidR="0072199A" w:rsidRPr="004851D0" w:rsidRDefault="0072199A" w:rsidP="0072199A">
            <w:pPr>
              <w:jc w:val="center"/>
              <w:rPr>
                <w:color w:val="000000"/>
                <w:sz w:val="18"/>
                <w:szCs w:val="18"/>
              </w:rPr>
            </w:pPr>
            <w:r>
              <w:rPr>
                <w:color w:val="000000"/>
                <w:sz w:val="20"/>
                <w:szCs w:val="20"/>
              </w:rPr>
              <w:t>25,5</w:t>
            </w:r>
          </w:p>
        </w:tc>
        <w:tc>
          <w:tcPr>
            <w:tcW w:w="542" w:type="pct"/>
            <w:tcBorders>
              <w:top w:val="nil"/>
              <w:left w:val="nil"/>
              <w:bottom w:val="single" w:sz="4" w:space="0" w:color="auto"/>
              <w:right w:val="single" w:sz="4" w:space="0" w:color="auto"/>
            </w:tcBorders>
            <w:vAlign w:val="center"/>
          </w:tcPr>
          <w:p w14:paraId="65948EA4" w14:textId="1B595D98" w:rsidR="0072199A" w:rsidRPr="004851D0" w:rsidRDefault="0072199A" w:rsidP="0072199A">
            <w:pPr>
              <w:jc w:val="center"/>
              <w:rPr>
                <w:color w:val="000000"/>
                <w:sz w:val="18"/>
                <w:szCs w:val="18"/>
              </w:rPr>
            </w:pPr>
            <w:r>
              <w:rPr>
                <w:color w:val="000000"/>
                <w:sz w:val="20"/>
                <w:szCs w:val="20"/>
              </w:rPr>
              <w:t>52,9</w:t>
            </w:r>
          </w:p>
        </w:tc>
        <w:tc>
          <w:tcPr>
            <w:tcW w:w="538" w:type="pct"/>
            <w:tcBorders>
              <w:top w:val="nil"/>
              <w:left w:val="nil"/>
              <w:bottom w:val="single" w:sz="4" w:space="0" w:color="auto"/>
              <w:right w:val="single" w:sz="4" w:space="0" w:color="auto"/>
            </w:tcBorders>
            <w:vAlign w:val="center"/>
          </w:tcPr>
          <w:p w14:paraId="0F310405" w14:textId="4E684E7C" w:rsidR="0072199A" w:rsidRPr="004851D0" w:rsidRDefault="0072199A" w:rsidP="0072199A">
            <w:pPr>
              <w:jc w:val="center"/>
              <w:rPr>
                <w:color w:val="000000"/>
                <w:sz w:val="18"/>
                <w:szCs w:val="18"/>
              </w:rPr>
            </w:pPr>
            <w:r>
              <w:rPr>
                <w:color w:val="000000"/>
                <w:sz w:val="20"/>
                <w:szCs w:val="20"/>
              </w:rPr>
              <w:t>21,6</w:t>
            </w:r>
          </w:p>
        </w:tc>
      </w:tr>
      <w:tr w:rsidR="0072199A" w:rsidRPr="004851D0" w14:paraId="5ACBEBB9" w14:textId="77777777" w:rsidTr="005E1665">
        <w:trPr>
          <w:trHeight w:val="510"/>
        </w:trPr>
        <w:tc>
          <w:tcPr>
            <w:tcW w:w="257" w:type="pct"/>
            <w:tcBorders>
              <w:top w:val="nil"/>
              <w:left w:val="single" w:sz="4" w:space="0" w:color="auto"/>
              <w:bottom w:val="single" w:sz="4" w:space="0" w:color="auto"/>
              <w:right w:val="single" w:sz="4" w:space="0" w:color="auto"/>
            </w:tcBorders>
            <w:vAlign w:val="center"/>
          </w:tcPr>
          <w:p w14:paraId="08DE8A04" w14:textId="77777777" w:rsidR="0072199A" w:rsidRPr="00CE2605" w:rsidRDefault="0072199A" w:rsidP="0072199A">
            <w:pPr>
              <w:jc w:val="center"/>
              <w:rPr>
                <w:color w:val="000000"/>
                <w:sz w:val="20"/>
                <w:szCs w:val="20"/>
              </w:rPr>
            </w:pPr>
            <w:r w:rsidRPr="00CE2605">
              <w:rPr>
                <w:color w:val="000000"/>
                <w:sz w:val="20"/>
                <w:szCs w:val="20"/>
              </w:rPr>
              <w:t>7</w:t>
            </w:r>
          </w:p>
        </w:tc>
        <w:tc>
          <w:tcPr>
            <w:tcW w:w="2105" w:type="pct"/>
            <w:tcBorders>
              <w:top w:val="nil"/>
              <w:left w:val="nil"/>
              <w:bottom w:val="single" w:sz="4" w:space="0" w:color="auto"/>
              <w:right w:val="nil"/>
            </w:tcBorders>
            <w:vAlign w:val="center"/>
          </w:tcPr>
          <w:p w14:paraId="21041A19" w14:textId="77777777" w:rsidR="005E1665" w:rsidRDefault="0072199A" w:rsidP="005E1665">
            <w:pPr>
              <w:rPr>
                <w:color w:val="000000"/>
                <w:sz w:val="20"/>
                <w:szCs w:val="20"/>
              </w:rPr>
            </w:pPr>
            <w:r>
              <w:rPr>
                <w:color w:val="000000"/>
                <w:sz w:val="20"/>
                <w:szCs w:val="20"/>
              </w:rPr>
              <w:t xml:space="preserve">МБОУ </w:t>
            </w:r>
            <w:r w:rsidR="00171D3F" w:rsidRPr="00171D3F">
              <w:rPr>
                <w:color w:val="000000"/>
                <w:sz w:val="20"/>
                <w:szCs w:val="20"/>
              </w:rPr>
              <w:t>"</w:t>
            </w:r>
            <w:r>
              <w:rPr>
                <w:color w:val="000000"/>
                <w:sz w:val="20"/>
                <w:szCs w:val="20"/>
              </w:rPr>
              <w:t xml:space="preserve">Нетьинская СОШ </w:t>
            </w:r>
          </w:p>
          <w:p w14:paraId="5C616650" w14:textId="6B010405" w:rsidR="0072199A" w:rsidRPr="00A2206C" w:rsidRDefault="0072199A" w:rsidP="005E1665">
            <w:pPr>
              <w:rPr>
                <w:color w:val="000000"/>
                <w:sz w:val="20"/>
                <w:szCs w:val="20"/>
              </w:rPr>
            </w:pPr>
            <w:r>
              <w:rPr>
                <w:color w:val="000000"/>
                <w:sz w:val="20"/>
                <w:szCs w:val="20"/>
              </w:rPr>
              <w:t xml:space="preserve">имени Юрия Лёвкина" </w:t>
            </w:r>
          </w:p>
        </w:tc>
        <w:tc>
          <w:tcPr>
            <w:tcW w:w="474" w:type="pct"/>
            <w:tcBorders>
              <w:top w:val="nil"/>
              <w:left w:val="single" w:sz="4" w:space="0" w:color="auto"/>
              <w:bottom w:val="single" w:sz="4" w:space="0" w:color="auto"/>
              <w:right w:val="single" w:sz="4" w:space="0" w:color="auto"/>
            </w:tcBorders>
            <w:vAlign w:val="center"/>
          </w:tcPr>
          <w:p w14:paraId="1F9EE102" w14:textId="6315ADE3" w:rsidR="0072199A" w:rsidRPr="004851D0" w:rsidRDefault="0072199A" w:rsidP="0072199A">
            <w:pPr>
              <w:jc w:val="center"/>
              <w:rPr>
                <w:color w:val="000000"/>
                <w:sz w:val="18"/>
                <w:szCs w:val="18"/>
              </w:rPr>
            </w:pPr>
            <w:r>
              <w:rPr>
                <w:color w:val="000000"/>
                <w:sz w:val="20"/>
                <w:szCs w:val="20"/>
              </w:rPr>
              <w:t>15</w:t>
            </w:r>
          </w:p>
        </w:tc>
        <w:tc>
          <w:tcPr>
            <w:tcW w:w="542" w:type="pct"/>
            <w:tcBorders>
              <w:top w:val="nil"/>
              <w:left w:val="nil"/>
              <w:bottom w:val="single" w:sz="4" w:space="0" w:color="auto"/>
              <w:right w:val="single" w:sz="4" w:space="0" w:color="auto"/>
            </w:tcBorders>
            <w:shd w:val="clear" w:color="auto" w:fill="auto"/>
            <w:vAlign w:val="center"/>
          </w:tcPr>
          <w:p w14:paraId="2D2ACA51" w14:textId="51BCBB46" w:rsidR="0072199A" w:rsidRPr="004851D0" w:rsidRDefault="0072199A" w:rsidP="0072199A">
            <w:pPr>
              <w:jc w:val="center"/>
              <w:rPr>
                <w:color w:val="000000"/>
                <w:sz w:val="18"/>
                <w:szCs w:val="18"/>
              </w:rPr>
            </w:pPr>
            <w:r>
              <w:rPr>
                <w:color w:val="000000"/>
                <w:sz w:val="20"/>
                <w:szCs w:val="20"/>
              </w:rPr>
              <w:t>6,7</w:t>
            </w:r>
          </w:p>
        </w:tc>
        <w:tc>
          <w:tcPr>
            <w:tcW w:w="542" w:type="pct"/>
            <w:tcBorders>
              <w:top w:val="nil"/>
              <w:left w:val="nil"/>
              <w:bottom w:val="single" w:sz="4" w:space="0" w:color="auto"/>
              <w:right w:val="single" w:sz="4" w:space="0" w:color="auto"/>
            </w:tcBorders>
            <w:vAlign w:val="center"/>
          </w:tcPr>
          <w:p w14:paraId="5DA04EEE" w14:textId="50695627" w:rsidR="0072199A" w:rsidRPr="004851D0" w:rsidRDefault="0072199A" w:rsidP="0072199A">
            <w:pPr>
              <w:jc w:val="center"/>
              <w:rPr>
                <w:color w:val="000000"/>
                <w:sz w:val="18"/>
                <w:szCs w:val="18"/>
              </w:rPr>
            </w:pPr>
            <w:r>
              <w:rPr>
                <w:color w:val="000000"/>
                <w:sz w:val="20"/>
                <w:szCs w:val="20"/>
              </w:rPr>
              <w:t>33,3</w:t>
            </w:r>
          </w:p>
        </w:tc>
        <w:tc>
          <w:tcPr>
            <w:tcW w:w="542" w:type="pct"/>
            <w:tcBorders>
              <w:top w:val="nil"/>
              <w:left w:val="nil"/>
              <w:bottom w:val="single" w:sz="4" w:space="0" w:color="auto"/>
              <w:right w:val="single" w:sz="4" w:space="0" w:color="auto"/>
            </w:tcBorders>
            <w:vAlign w:val="center"/>
          </w:tcPr>
          <w:p w14:paraId="6A00E191" w14:textId="741AFB51" w:rsidR="0072199A" w:rsidRPr="004851D0" w:rsidRDefault="0072199A" w:rsidP="0072199A">
            <w:pPr>
              <w:jc w:val="center"/>
              <w:rPr>
                <w:color w:val="000000"/>
                <w:sz w:val="18"/>
                <w:szCs w:val="18"/>
              </w:rPr>
            </w:pPr>
            <w:r>
              <w:rPr>
                <w:color w:val="000000"/>
                <w:sz w:val="20"/>
                <w:szCs w:val="20"/>
              </w:rPr>
              <w:t>53,3</w:t>
            </w:r>
          </w:p>
        </w:tc>
        <w:tc>
          <w:tcPr>
            <w:tcW w:w="538" w:type="pct"/>
            <w:tcBorders>
              <w:top w:val="nil"/>
              <w:left w:val="nil"/>
              <w:bottom w:val="single" w:sz="4" w:space="0" w:color="auto"/>
              <w:right w:val="single" w:sz="4" w:space="0" w:color="auto"/>
            </w:tcBorders>
            <w:vAlign w:val="center"/>
          </w:tcPr>
          <w:p w14:paraId="3EDA611A" w14:textId="4A285ADF" w:rsidR="0072199A" w:rsidRPr="004851D0" w:rsidRDefault="0072199A" w:rsidP="0072199A">
            <w:pPr>
              <w:jc w:val="center"/>
              <w:rPr>
                <w:color w:val="000000"/>
                <w:sz w:val="18"/>
                <w:szCs w:val="18"/>
              </w:rPr>
            </w:pPr>
            <w:r>
              <w:rPr>
                <w:color w:val="000000"/>
                <w:sz w:val="20"/>
                <w:szCs w:val="20"/>
              </w:rPr>
              <w:t>6,7</w:t>
            </w:r>
          </w:p>
        </w:tc>
      </w:tr>
      <w:tr w:rsidR="0072199A" w:rsidRPr="004851D0" w14:paraId="2FF9456C" w14:textId="77777777" w:rsidTr="005E1665">
        <w:trPr>
          <w:trHeight w:val="510"/>
        </w:trPr>
        <w:tc>
          <w:tcPr>
            <w:tcW w:w="257" w:type="pct"/>
            <w:tcBorders>
              <w:top w:val="nil"/>
              <w:left w:val="single" w:sz="4" w:space="0" w:color="auto"/>
              <w:bottom w:val="single" w:sz="4" w:space="0" w:color="auto"/>
              <w:right w:val="single" w:sz="4" w:space="0" w:color="auto"/>
            </w:tcBorders>
            <w:vAlign w:val="center"/>
          </w:tcPr>
          <w:p w14:paraId="5C1F0AC5" w14:textId="77777777" w:rsidR="0072199A" w:rsidRPr="00CE2605" w:rsidRDefault="0072199A" w:rsidP="0072199A">
            <w:pPr>
              <w:jc w:val="center"/>
              <w:rPr>
                <w:color w:val="000000"/>
                <w:sz w:val="20"/>
                <w:szCs w:val="20"/>
              </w:rPr>
            </w:pPr>
            <w:r w:rsidRPr="00CE2605">
              <w:rPr>
                <w:color w:val="000000"/>
                <w:sz w:val="20"/>
                <w:szCs w:val="20"/>
              </w:rPr>
              <w:t>8</w:t>
            </w:r>
          </w:p>
        </w:tc>
        <w:tc>
          <w:tcPr>
            <w:tcW w:w="2105" w:type="pct"/>
            <w:tcBorders>
              <w:top w:val="single" w:sz="4" w:space="0" w:color="auto"/>
              <w:left w:val="nil"/>
              <w:bottom w:val="single" w:sz="4" w:space="0" w:color="auto"/>
              <w:right w:val="nil"/>
            </w:tcBorders>
            <w:vAlign w:val="center"/>
          </w:tcPr>
          <w:p w14:paraId="2DED1D5B" w14:textId="0932EE03" w:rsidR="0072199A" w:rsidRPr="00A2206C" w:rsidRDefault="0072199A" w:rsidP="005E1665">
            <w:pPr>
              <w:rPr>
                <w:color w:val="000000"/>
                <w:sz w:val="20"/>
                <w:szCs w:val="20"/>
              </w:rPr>
            </w:pPr>
            <w:r>
              <w:rPr>
                <w:color w:val="000000"/>
                <w:sz w:val="20"/>
                <w:szCs w:val="20"/>
              </w:rPr>
              <w:t>МБОУ "Госомская ООШ"</w:t>
            </w:r>
          </w:p>
        </w:tc>
        <w:tc>
          <w:tcPr>
            <w:tcW w:w="474" w:type="pct"/>
            <w:tcBorders>
              <w:top w:val="single" w:sz="4" w:space="0" w:color="auto"/>
              <w:left w:val="single" w:sz="4" w:space="0" w:color="auto"/>
              <w:bottom w:val="single" w:sz="4" w:space="0" w:color="auto"/>
              <w:right w:val="single" w:sz="4" w:space="0" w:color="auto"/>
            </w:tcBorders>
            <w:vAlign w:val="center"/>
          </w:tcPr>
          <w:p w14:paraId="7C8BF436" w14:textId="01E1AA22" w:rsidR="0072199A" w:rsidRPr="004851D0" w:rsidRDefault="0072199A" w:rsidP="0072199A">
            <w:pPr>
              <w:jc w:val="center"/>
              <w:rPr>
                <w:color w:val="000000"/>
                <w:sz w:val="18"/>
                <w:szCs w:val="18"/>
              </w:rPr>
            </w:pPr>
            <w:r>
              <w:rPr>
                <w:color w:val="000000"/>
                <w:sz w:val="20"/>
                <w:szCs w:val="20"/>
              </w:rPr>
              <w:t>5</w:t>
            </w:r>
          </w:p>
        </w:tc>
        <w:tc>
          <w:tcPr>
            <w:tcW w:w="542" w:type="pct"/>
            <w:tcBorders>
              <w:top w:val="single" w:sz="4" w:space="0" w:color="auto"/>
              <w:left w:val="nil"/>
              <w:bottom w:val="single" w:sz="4" w:space="0" w:color="auto"/>
              <w:right w:val="single" w:sz="4" w:space="0" w:color="auto"/>
            </w:tcBorders>
            <w:shd w:val="clear" w:color="auto" w:fill="auto"/>
            <w:vAlign w:val="center"/>
          </w:tcPr>
          <w:p w14:paraId="2024B8C0" w14:textId="494880F0" w:rsidR="0072199A" w:rsidRPr="004851D0" w:rsidRDefault="0072199A" w:rsidP="0072199A">
            <w:pPr>
              <w:jc w:val="center"/>
              <w:rPr>
                <w:color w:val="000000"/>
                <w:sz w:val="18"/>
                <w:szCs w:val="18"/>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3BD05E6A" w14:textId="7D8765EE" w:rsidR="0072199A" w:rsidRPr="004851D0" w:rsidRDefault="0072199A" w:rsidP="0072199A">
            <w:pPr>
              <w:jc w:val="center"/>
              <w:rPr>
                <w:color w:val="000000"/>
                <w:sz w:val="18"/>
                <w:szCs w:val="18"/>
              </w:rPr>
            </w:pPr>
            <w:r>
              <w:rPr>
                <w:color w:val="000000"/>
                <w:sz w:val="20"/>
                <w:szCs w:val="20"/>
              </w:rPr>
              <w:t>0,0</w:t>
            </w:r>
          </w:p>
        </w:tc>
        <w:tc>
          <w:tcPr>
            <w:tcW w:w="542" w:type="pct"/>
            <w:tcBorders>
              <w:top w:val="single" w:sz="4" w:space="0" w:color="auto"/>
              <w:left w:val="nil"/>
              <w:bottom w:val="single" w:sz="4" w:space="0" w:color="auto"/>
              <w:right w:val="single" w:sz="4" w:space="0" w:color="auto"/>
            </w:tcBorders>
            <w:vAlign w:val="center"/>
          </w:tcPr>
          <w:p w14:paraId="43C2D8FB" w14:textId="4E5E5E23" w:rsidR="0072199A" w:rsidRPr="004851D0" w:rsidRDefault="0072199A" w:rsidP="0072199A">
            <w:pPr>
              <w:jc w:val="center"/>
              <w:rPr>
                <w:color w:val="000000"/>
                <w:sz w:val="18"/>
                <w:szCs w:val="18"/>
              </w:rPr>
            </w:pPr>
            <w:r>
              <w:rPr>
                <w:color w:val="000000"/>
                <w:sz w:val="20"/>
                <w:szCs w:val="20"/>
              </w:rPr>
              <w:t>80,0</w:t>
            </w:r>
          </w:p>
        </w:tc>
        <w:tc>
          <w:tcPr>
            <w:tcW w:w="538" w:type="pct"/>
            <w:tcBorders>
              <w:top w:val="single" w:sz="4" w:space="0" w:color="auto"/>
              <w:left w:val="nil"/>
              <w:bottom w:val="single" w:sz="4" w:space="0" w:color="auto"/>
              <w:right w:val="single" w:sz="4" w:space="0" w:color="auto"/>
            </w:tcBorders>
            <w:vAlign w:val="center"/>
          </w:tcPr>
          <w:p w14:paraId="250AF22C" w14:textId="154E362A" w:rsidR="0072199A" w:rsidRPr="004851D0" w:rsidRDefault="0072199A" w:rsidP="0072199A">
            <w:pPr>
              <w:jc w:val="center"/>
              <w:rPr>
                <w:color w:val="000000"/>
                <w:sz w:val="18"/>
                <w:szCs w:val="18"/>
              </w:rPr>
            </w:pPr>
            <w:r>
              <w:rPr>
                <w:color w:val="000000"/>
                <w:sz w:val="20"/>
                <w:szCs w:val="20"/>
              </w:rPr>
              <w:t>20,0</w:t>
            </w:r>
          </w:p>
        </w:tc>
      </w:tr>
      <w:tr w:rsidR="003968C5" w:rsidRPr="00211173" w14:paraId="6AC5C66A" w14:textId="77777777" w:rsidTr="005E1665">
        <w:trPr>
          <w:trHeight w:val="510"/>
        </w:trPr>
        <w:tc>
          <w:tcPr>
            <w:tcW w:w="2362" w:type="pct"/>
            <w:gridSpan w:val="2"/>
            <w:tcBorders>
              <w:top w:val="single" w:sz="4" w:space="0" w:color="auto"/>
              <w:left w:val="single" w:sz="4" w:space="0" w:color="auto"/>
              <w:bottom w:val="single" w:sz="4" w:space="0" w:color="auto"/>
              <w:right w:val="single" w:sz="4" w:space="0" w:color="auto"/>
            </w:tcBorders>
            <w:vAlign w:val="center"/>
          </w:tcPr>
          <w:p w14:paraId="3278EDE4" w14:textId="77777777" w:rsidR="003968C5" w:rsidRPr="002017CB" w:rsidRDefault="003968C5" w:rsidP="003968C5">
            <w:pPr>
              <w:jc w:val="right"/>
              <w:rPr>
                <w:b/>
                <w:bCs/>
                <w:sz w:val="20"/>
                <w:szCs w:val="20"/>
              </w:rPr>
            </w:pPr>
            <w:r>
              <w:rPr>
                <w:b/>
                <w:bCs/>
                <w:sz w:val="20"/>
                <w:szCs w:val="20"/>
              </w:rPr>
              <w:t>Брянский</w:t>
            </w:r>
            <w:r w:rsidRPr="002017CB">
              <w:rPr>
                <w:b/>
                <w:bCs/>
                <w:sz w:val="20"/>
                <w:szCs w:val="20"/>
              </w:rPr>
              <w:t xml:space="preserve"> район</w:t>
            </w:r>
          </w:p>
        </w:tc>
        <w:tc>
          <w:tcPr>
            <w:tcW w:w="474" w:type="pct"/>
            <w:tcBorders>
              <w:top w:val="nil"/>
              <w:left w:val="nil"/>
              <w:bottom w:val="single" w:sz="4" w:space="0" w:color="000000"/>
              <w:right w:val="single" w:sz="4" w:space="0" w:color="000000"/>
            </w:tcBorders>
            <w:shd w:val="clear" w:color="auto" w:fill="auto"/>
            <w:vAlign w:val="center"/>
          </w:tcPr>
          <w:p w14:paraId="644B1593" w14:textId="737905F1" w:rsidR="003968C5" w:rsidRPr="003968C5" w:rsidRDefault="003968C5" w:rsidP="003968C5">
            <w:pPr>
              <w:jc w:val="center"/>
              <w:rPr>
                <w:b/>
                <w:bCs/>
                <w:color w:val="000000"/>
                <w:sz w:val="20"/>
                <w:szCs w:val="20"/>
              </w:rPr>
            </w:pPr>
            <w:r w:rsidRPr="003968C5">
              <w:rPr>
                <w:b/>
                <w:bCs/>
                <w:color w:val="000000"/>
                <w:sz w:val="20"/>
                <w:szCs w:val="20"/>
              </w:rPr>
              <w:t>145</w:t>
            </w:r>
          </w:p>
        </w:tc>
        <w:tc>
          <w:tcPr>
            <w:tcW w:w="542" w:type="pct"/>
            <w:tcBorders>
              <w:top w:val="nil"/>
              <w:left w:val="nil"/>
              <w:bottom w:val="single" w:sz="4" w:space="0" w:color="000000"/>
              <w:right w:val="single" w:sz="4" w:space="0" w:color="000000"/>
            </w:tcBorders>
            <w:shd w:val="clear" w:color="auto" w:fill="auto"/>
            <w:vAlign w:val="center"/>
          </w:tcPr>
          <w:p w14:paraId="2F8788C3" w14:textId="04E5D641" w:rsidR="003968C5" w:rsidRPr="003968C5" w:rsidRDefault="003968C5" w:rsidP="003968C5">
            <w:pPr>
              <w:jc w:val="center"/>
              <w:rPr>
                <w:b/>
                <w:bCs/>
                <w:color w:val="000000"/>
                <w:sz w:val="20"/>
                <w:szCs w:val="20"/>
              </w:rPr>
            </w:pPr>
            <w:r w:rsidRPr="003968C5">
              <w:rPr>
                <w:b/>
                <w:bCs/>
                <w:color w:val="000000"/>
                <w:sz w:val="20"/>
                <w:szCs w:val="20"/>
              </w:rPr>
              <w:t>4,8</w:t>
            </w:r>
          </w:p>
        </w:tc>
        <w:tc>
          <w:tcPr>
            <w:tcW w:w="542" w:type="pct"/>
            <w:tcBorders>
              <w:top w:val="nil"/>
              <w:left w:val="nil"/>
              <w:bottom w:val="single" w:sz="4" w:space="0" w:color="000000"/>
              <w:right w:val="single" w:sz="4" w:space="0" w:color="000000"/>
            </w:tcBorders>
            <w:shd w:val="clear" w:color="auto" w:fill="auto"/>
            <w:vAlign w:val="center"/>
          </w:tcPr>
          <w:p w14:paraId="7D966AF1" w14:textId="00593E14" w:rsidR="003968C5" w:rsidRPr="003968C5" w:rsidRDefault="003968C5" w:rsidP="003968C5">
            <w:pPr>
              <w:jc w:val="center"/>
              <w:rPr>
                <w:b/>
                <w:bCs/>
                <w:color w:val="000000"/>
                <w:sz w:val="20"/>
                <w:szCs w:val="20"/>
              </w:rPr>
            </w:pPr>
            <w:r w:rsidRPr="003968C5">
              <w:rPr>
                <w:b/>
                <w:bCs/>
                <w:color w:val="000000"/>
                <w:sz w:val="20"/>
                <w:szCs w:val="20"/>
              </w:rPr>
              <w:t>40,0</w:t>
            </w:r>
          </w:p>
        </w:tc>
        <w:tc>
          <w:tcPr>
            <w:tcW w:w="542" w:type="pct"/>
            <w:tcBorders>
              <w:top w:val="nil"/>
              <w:left w:val="nil"/>
              <w:bottom w:val="single" w:sz="4" w:space="0" w:color="000000"/>
              <w:right w:val="single" w:sz="4" w:space="0" w:color="000000"/>
            </w:tcBorders>
            <w:shd w:val="clear" w:color="auto" w:fill="auto"/>
            <w:vAlign w:val="center"/>
          </w:tcPr>
          <w:p w14:paraId="0E91920B" w14:textId="7AAF3D29" w:rsidR="003968C5" w:rsidRPr="003968C5" w:rsidRDefault="003968C5" w:rsidP="003968C5">
            <w:pPr>
              <w:jc w:val="center"/>
              <w:rPr>
                <w:b/>
                <w:bCs/>
                <w:color w:val="000000"/>
                <w:sz w:val="20"/>
                <w:szCs w:val="20"/>
              </w:rPr>
            </w:pPr>
            <w:r w:rsidRPr="003968C5">
              <w:rPr>
                <w:b/>
                <w:bCs/>
                <w:color w:val="000000"/>
                <w:sz w:val="20"/>
                <w:szCs w:val="20"/>
              </w:rPr>
              <w:t>40,7</w:t>
            </w:r>
          </w:p>
        </w:tc>
        <w:tc>
          <w:tcPr>
            <w:tcW w:w="538" w:type="pct"/>
            <w:tcBorders>
              <w:top w:val="nil"/>
              <w:left w:val="nil"/>
              <w:bottom w:val="single" w:sz="4" w:space="0" w:color="000000"/>
              <w:right w:val="single" w:sz="4" w:space="0" w:color="000000"/>
            </w:tcBorders>
            <w:shd w:val="clear" w:color="auto" w:fill="auto"/>
            <w:vAlign w:val="center"/>
          </w:tcPr>
          <w:p w14:paraId="019C7875" w14:textId="2FCA3B11" w:rsidR="003968C5" w:rsidRPr="003968C5" w:rsidRDefault="003968C5" w:rsidP="003968C5">
            <w:pPr>
              <w:jc w:val="center"/>
              <w:rPr>
                <w:b/>
                <w:bCs/>
                <w:color w:val="000000"/>
                <w:sz w:val="20"/>
                <w:szCs w:val="20"/>
              </w:rPr>
            </w:pPr>
            <w:r w:rsidRPr="003968C5">
              <w:rPr>
                <w:b/>
                <w:bCs/>
                <w:color w:val="000000"/>
                <w:sz w:val="20"/>
                <w:szCs w:val="20"/>
              </w:rPr>
              <w:t>14,5</w:t>
            </w:r>
          </w:p>
        </w:tc>
      </w:tr>
    </w:tbl>
    <w:p w14:paraId="04CE51F2" w14:textId="0AB9AEE2" w:rsidR="00CF613D" w:rsidRPr="00A22104" w:rsidRDefault="00CF613D" w:rsidP="00CF613D">
      <w:pPr>
        <w:spacing w:before="120" w:after="120"/>
        <w:jc w:val="center"/>
        <w:rPr>
          <w:b/>
          <w:bCs/>
          <w:noProof/>
          <w:sz w:val="26"/>
          <w:szCs w:val="26"/>
        </w:rPr>
      </w:pPr>
      <w:r w:rsidRPr="00A22104">
        <w:rPr>
          <w:b/>
          <w:bCs/>
          <w:noProof/>
          <w:sz w:val="26"/>
          <w:szCs w:val="26"/>
        </w:rPr>
        <w:lastRenderedPageBreak/>
        <w:t>Описание проверочной работы по биологии</w:t>
      </w:r>
    </w:p>
    <w:p w14:paraId="7A2A5673" w14:textId="77777777" w:rsidR="000A2A7E" w:rsidRPr="000F6B63" w:rsidRDefault="000A2A7E" w:rsidP="000A2A7E">
      <w:pPr>
        <w:spacing w:before="120" w:after="120"/>
        <w:jc w:val="center"/>
        <w:rPr>
          <w:b/>
          <w:lang w:bidi="ru-RU"/>
        </w:rPr>
      </w:pPr>
      <w:r w:rsidRPr="000F6B63">
        <w:rPr>
          <w:b/>
          <w:lang w:bidi="ru-RU"/>
        </w:rPr>
        <w:t>Структура варианта проверочной работы</w:t>
      </w:r>
    </w:p>
    <w:p w14:paraId="45437A0E" w14:textId="77777777" w:rsidR="000A2A7E" w:rsidRPr="0000592B" w:rsidRDefault="000A2A7E" w:rsidP="000A2A7E">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Вариант проверочной работы состоит из 10 заданий, которые</w:t>
      </w:r>
      <w:r w:rsidR="00AE7CB9">
        <w:rPr>
          <w:color w:val="000000" w:themeColor="text1"/>
          <w:sz w:val="24"/>
          <w:lang w:bidi="ru-RU"/>
        </w:rPr>
        <w:t xml:space="preserve"> </w:t>
      </w:r>
      <w:r w:rsidRPr="0000592B">
        <w:rPr>
          <w:color w:val="000000" w:themeColor="text1"/>
          <w:sz w:val="24"/>
          <w:lang w:bidi="ru-RU"/>
        </w:rPr>
        <w:t>различаются по содержанию и характеру решаемых обучающимися задач.</w:t>
      </w:r>
    </w:p>
    <w:p w14:paraId="48AE43BA" w14:textId="77777777" w:rsidR="000A2A7E" w:rsidRPr="00883211" w:rsidRDefault="000A2A7E" w:rsidP="000A2A7E">
      <w:pPr>
        <w:autoSpaceDE w:val="0"/>
        <w:autoSpaceDN w:val="0"/>
        <w:adjustRightInd w:val="0"/>
        <w:ind w:firstLine="708"/>
        <w:jc w:val="both"/>
        <w:rPr>
          <w:rFonts w:ascii="TimesNewRoman" w:eastAsia="Calibri" w:hAnsi="TimesNewRoman" w:cs="TimesNewRoman"/>
        </w:rPr>
      </w:pPr>
      <w:r w:rsidRPr="00883211">
        <w:rPr>
          <w:rFonts w:ascii="TimesNewRoman" w:eastAsia="Calibri" w:hAnsi="TimesNewRoman" w:cs="TimesNewRoman"/>
        </w:rPr>
        <w:t>Подпункты задания 1 требуют краткого ответа в виде одного или</w:t>
      </w:r>
      <w:r w:rsidR="00AE7CB9">
        <w:rPr>
          <w:rFonts w:ascii="TimesNewRoman" w:eastAsia="Calibri" w:hAnsi="TimesNewRoman" w:cs="TimesNewRoman"/>
        </w:rPr>
        <w:t xml:space="preserve"> </w:t>
      </w:r>
      <w:r w:rsidRPr="00883211">
        <w:rPr>
          <w:rFonts w:ascii="TimesNewRoman" w:eastAsia="Calibri" w:hAnsi="TimesNewRoman" w:cs="TimesNewRoman"/>
        </w:rPr>
        <w:t>нескольких слов.</w:t>
      </w:r>
    </w:p>
    <w:p w14:paraId="60690BD6" w14:textId="77777777" w:rsidR="000A2A7E" w:rsidRPr="00883211" w:rsidRDefault="000A2A7E" w:rsidP="000A2A7E">
      <w:pPr>
        <w:autoSpaceDE w:val="0"/>
        <w:autoSpaceDN w:val="0"/>
        <w:adjustRightInd w:val="0"/>
        <w:ind w:firstLine="708"/>
        <w:jc w:val="both"/>
        <w:rPr>
          <w:rFonts w:ascii="TimesNewRoman" w:eastAsia="Calibri" w:hAnsi="TimesNewRoman" w:cs="TimesNewRoman"/>
        </w:rPr>
      </w:pPr>
      <w:r w:rsidRPr="00883211">
        <w:rPr>
          <w:rFonts w:ascii="TimesNewRoman" w:eastAsia="Calibri" w:hAnsi="TimesNewRoman" w:cs="TimesNewRoman"/>
        </w:rPr>
        <w:t>Задания 2.1, 6 требуют краткого ответа в виде одной цифры.</w:t>
      </w:r>
    </w:p>
    <w:p w14:paraId="38F805B5" w14:textId="77777777" w:rsidR="000A2A7E" w:rsidRPr="00883211" w:rsidRDefault="000A2A7E" w:rsidP="000A2A7E">
      <w:pPr>
        <w:autoSpaceDE w:val="0"/>
        <w:autoSpaceDN w:val="0"/>
        <w:adjustRightInd w:val="0"/>
        <w:ind w:firstLine="708"/>
        <w:jc w:val="both"/>
        <w:rPr>
          <w:rFonts w:ascii="TimesNewRoman" w:eastAsia="Calibri" w:hAnsi="TimesNewRoman" w:cs="TimesNewRoman"/>
        </w:rPr>
      </w:pPr>
      <w:r w:rsidRPr="00883211">
        <w:rPr>
          <w:rFonts w:ascii="TimesNewRoman" w:eastAsia="Calibri" w:hAnsi="TimesNewRoman" w:cs="TimesNewRoman"/>
        </w:rPr>
        <w:t>Задания 2.2, 4 (все подпункты), 7, 8, 9, 10 предполагают развернутый</w:t>
      </w:r>
      <w:r w:rsidR="00AE7CB9">
        <w:rPr>
          <w:rFonts w:ascii="TimesNewRoman" w:eastAsia="Calibri" w:hAnsi="TimesNewRoman" w:cs="TimesNewRoman"/>
        </w:rPr>
        <w:t xml:space="preserve"> </w:t>
      </w:r>
      <w:r w:rsidRPr="00883211">
        <w:rPr>
          <w:rFonts w:ascii="TimesNewRoman" w:eastAsia="Calibri" w:hAnsi="TimesNewRoman" w:cs="TimesNewRoman"/>
        </w:rPr>
        <w:t>ответ ограниченного объема.</w:t>
      </w:r>
    </w:p>
    <w:p w14:paraId="1DFFB8FD" w14:textId="77777777" w:rsidR="000A2A7E" w:rsidRPr="00883211" w:rsidRDefault="000A2A7E" w:rsidP="000A2A7E">
      <w:pPr>
        <w:autoSpaceDE w:val="0"/>
        <w:autoSpaceDN w:val="0"/>
        <w:adjustRightInd w:val="0"/>
        <w:ind w:firstLine="708"/>
        <w:jc w:val="both"/>
        <w:rPr>
          <w:rFonts w:ascii="TimesNewRoman" w:eastAsia="Calibri" w:hAnsi="TimesNewRoman" w:cs="TimesNewRoman"/>
        </w:rPr>
      </w:pPr>
      <w:r w:rsidRPr="00883211">
        <w:rPr>
          <w:rFonts w:ascii="TimesNewRoman" w:eastAsia="Calibri" w:hAnsi="TimesNewRoman" w:cs="TimesNewRoman"/>
        </w:rPr>
        <w:t>Задания 3, 5 требуют установления соответствия элементов двух</w:t>
      </w:r>
      <w:r w:rsidR="00AE7CB9">
        <w:rPr>
          <w:rFonts w:ascii="TimesNewRoman" w:eastAsia="Calibri" w:hAnsi="TimesNewRoman" w:cs="TimesNewRoman"/>
        </w:rPr>
        <w:t xml:space="preserve"> </w:t>
      </w:r>
      <w:r w:rsidRPr="00883211">
        <w:rPr>
          <w:rFonts w:ascii="TimesNewRoman" w:eastAsia="Calibri" w:hAnsi="TimesNewRoman" w:cs="TimesNewRoman"/>
        </w:rPr>
        <w:t>множеств и записи ответа в виде последовательности цифр.</w:t>
      </w:r>
    </w:p>
    <w:p w14:paraId="76687947" w14:textId="77777777" w:rsidR="000A2A7E" w:rsidRPr="000F6B63" w:rsidRDefault="000A2A7E" w:rsidP="000A2A7E">
      <w:pPr>
        <w:spacing w:before="120" w:after="120"/>
        <w:jc w:val="center"/>
        <w:rPr>
          <w:b/>
          <w:lang w:bidi="ru-RU"/>
        </w:rPr>
      </w:pPr>
      <w:r w:rsidRPr="000F6B63">
        <w:rPr>
          <w:b/>
          <w:lang w:bidi="ru-RU"/>
        </w:rPr>
        <w:t>Типы заданий, сценарии выполнения заданий</w:t>
      </w:r>
    </w:p>
    <w:p w14:paraId="2101A1EA" w14:textId="77777777"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1 направлено на выявление умения описывать биологический</w:t>
      </w:r>
      <w:r w:rsidR="00AE7CB9">
        <w:rPr>
          <w:rFonts w:ascii="TimesNewRoman" w:eastAsia="Calibri" w:hAnsi="TimesNewRoman" w:cs="TimesNewRoman"/>
        </w:rPr>
        <w:t xml:space="preserve"> </w:t>
      </w:r>
      <w:r w:rsidRPr="0024143C">
        <w:rPr>
          <w:rFonts w:ascii="TimesNewRoman" w:eastAsia="Calibri" w:hAnsi="TimesNewRoman" w:cs="TimesNewRoman"/>
        </w:rPr>
        <w:t>процесс. Первая часть задания проверяет умение по рисунку (схеме</w:t>
      </w:r>
      <w:r>
        <w:rPr>
          <w:rFonts w:ascii="TimesNewRoman" w:eastAsia="Calibri" w:hAnsi="TimesNewRoman" w:cs="TimesNewRoman"/>
        </w:rPr>
        <w:t xml:space="preserve">) </w:t>
      </w:r>
      <w:r w:rsidRPr="0024143C">
        <w:rPr>
          <w:rFonts w:ascii="TimesNewRoman" w:eastAsia="Calibri" w:hAnsi="TimesNewRoman" w:cs="TimesNewRoman"/>
        </w:rPr>
        <w:t>выделять существенные признаки процесса. Вторая часть – определять</w:t>
      </w:r>
      <w:r w:rsidR="00AE7CB9">
        <w:rPr>
          <w:rFonts w:ascii="TimesNewRoman" w:eastAsia="Calibri" w:hAnsi="TimesNewRoman" w:cs="TimesNewRoman"/>
        </w:rPr>
        <w:t xml:space="preserve"> </w:t>
      </w:r>
      <w:r w:rsidRPr="0024143C">
        <w:rPr>
          <w:rFonts w:ascii="TimesNewRoman" w:eastAsia="Calibri" w:hAnsi="TimesNewRoman" w:cs="TimesNewRoman"/>
        </w:rPr>
        <w:t>область биологии, в которой изучается данный процесс или метод</w:t>
      </w:r>
      <w:r>
        <w:rPr>
          <w:rFonts w:ascii="TimesNewRoman" w:eastAsia="Calibri" w:hAnsi="TimesNewRoman" w:cs="TimesNewRoman"/>
        </w:rPr>
        <w:t xml:space="preserve">, </w:t>
      </w:r>
      <w:r w:rsidRPr="0024143C">
        <w:rPr>
          <w:rFonts w:ascii="TimesNewRoman" w:eastAsia="Calibri" w:hAnsi="TimesNewRoman" w:cs="TimesNewRoman"/>
        </w:rPr>
        <w:t>с помощью которого данный процесс изучен. Третья – механизм (условие</w:t>
      </w:r>
      <w:r>
        <w:rPr>
          <w:rFonts w:ascii="TimesNewRoman" w:eastAsia="Calibri" w:hAnsi="TimesNewRoman" w:cs="TimesNewRoman"/>
        </w:rPr>
        <w:t xml:space="preserve">, </w:t>
      </w:r>
      <w:r w:rsidRPr="0024143C">
        <w:rPr>
          <w:rFonts w:ascii="TimesNewRoman" w:eastAsia="Calibri" w:hAnsi="TimesNewRoman" w:cs="TimesNewRoman"/>
        </w:rPr>
        <w:t>особенность) протекания процесса или растительная ткань, в клетках которой</w:t>
      </w:r>
      <w:r w:rsidR="00AE7CB9">
        <w:rPr>
          <w:rFonts w:ascii="TimesNewRoman" w:eastAsia="Calibri" w:hAnsi="TimesNewRoman" w:cs="TimesNewRoman"/>
        </w:rPr>
        <w:t xml:space="preserve"> </w:t>
      </w:r>
      <w:r w:rsidRPr="0024143C">
        <w:rPr>
          <w:rFonts w:ascii="TimesNewRoman" w:eastAsia="Calibri" w:hAnsi="TimesNewRoman" w:cs="TimesNewRoman"/>
        </w:rPr>
        <w:t>процесс протекает.</w:t>
      </w:r>
    </w:p>
    <w:p w14:paraId="56AD5111" w14:textId="77777777"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2 проверяет знание тканей растительного организма</w:t>
      </w:r>
      <w:r w:rsidR="00AE7CB9">
        <w:rPr>
          <w:rFonts w:ascii="TimesNewRoman" w:eastAsia="Calibri" w:hAnsi="TimesNewRoman" w:cs="TimesNewRoman"/>
        </w:rPr>
        <w:t xml:space="preserve"> </w:t>
      </w:r>
      <w:r w:rsidRPr="0024143C">
        <w:rPr>
          <w:rFonts w:ascii="TimesNewRoman" w:eastAsia="Calibri" w:hAnsi="TimesNewRoman" w:cs="TimesNewRoman"/>
        </w:rPr>
        <w:t>и жизненных процессов, протекающих в них.</w:t>
      </w:r>
    </w:p>
    <w:p w14:paraId="520BE8D1" w14:textId="77777777"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3 проверяет умение читать и понимать текст биологического</w:t>
      </w:r>
      <w:r w:rsidR="00AE7CB9">
        <w:rPr>
          <w:rFonts w:ascii="TimesNewRoman" w:eastAsia="Calibri" w:hAnsi="TimesNewRoman" w:cs="TimesNewRoman"/>
        </w:rPr>
        <w:t xml:space="preserve"> </w:t>
      </w:r>
      <w:r w:rsidRPr="0024143C">
        <w:rPr>
          <w:rFonts w:ascii="TimesNewRoman" w:eastAsia="Calibri" w:hAnsi="TimesNewRoman" w:cs="TimesNewRoman"/>
        </w:rPr>
        <w:t>содержания. От обучающегося требуется записать в текст недостающую</w:t>
      </w:r>
      <w:r w:rsidR="00AE7CB9">
        <w:rPr>
          <w:rFonts w:ascii="TimesNewRoman" w:eastAsia="Calibri" w:hAnsi="TimesNewRoman" w:cs="TimesNewRoman"/>
        </w:rPr>
        <w:t xml:space="preserve"> </w:t>
      </w:r>
      <w:r w:rsidRPr="0024143C">
        <w:rPr>
          <w:rFonts w:ascii="TimesNewRoman" w:eastAsia="Calibri" w:hAnsi="TimesNewRoman" w:cs="TimesNewRoman"/>
        </w:rPr>
        <w:t>информацию, воспользовавшись перечнем терминов.</w:t>
      </w:r>
    </w:p>
    <w:p w14:paraId="2DEF8C7E" w14:textId="77777777"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4 направлено на умение работать с изображением отдельных</w:t>
      </w:r>
      <w:r w:rsidR="00AE7CB9">
        <w:rPr>
          <w:rFonts w:ascii="TimesNewRoman" w:eastAsia="Calibri" w:hAnsi="TimesNewRoman" w:cs="TimesNewRoman"/>
        </w:rPr>
        <w:t xml:space="preserve"> </w:t>
      </w:r>
      <w:r w:rsidRPr="0024143C">
        <w:rPr>
          <w:rFonts w:ascii="TimesNewRoman" w:eastAsia="Calibri" w:hAnsi="TimesNewRoman" w:cs="TimesNewRoman"/>
        </w:rPr>
        <w:t>органов цветкового растения. В первой части требуется назвать части</w:t>
      </w:r>
      <w:r w:rsidR="00AE7CB9">
        <w:rPr>
          <w:rFonts w:ascii="TimesNewRoman" w:eastAsia="Calibri" w:hAnsi="TimesNewRoman" w:cs="TimesNewRoman"/>
        </w:rPr>
        <w:t xml:space="preserve"> </w:t>
      </w:r>
      <w:r w:rsidRPr="0024143C">
        <w:rPr>
          <w:rFonts w:ascii="TimesNewRoman" w:eastAsia="Calibri" w:hAnsi="TimesNewRoman" w:cs="TimesNewRoman"/>
        </w:rPr>
        <w:t>изображенного органа, во второй и третьей частях указать функцию части</w:t>
      </w:r>
      <w:r w:rsidR="00AE7CB9">
        <w:rPr>
          <w:rFonts w:ascii="TimesNewRoman" w:eastAsia="Calibri" w:hAnsi="TimesNewRoman" w:cs="TimesNewRoman"/>
        </w:rPr>
        <w:t xml:space="preserve"> </w:t>
      </w:r>
      <w:r w:rsidRPr="0024143C">
        <w:rPr>
          <w:rFonts w:ascii="TimesNewRoman" w:eastAsia="Calibri" w:hAnsi="TimesNewRoman" w:cs="TimesNewRoman"/>
        </w:rPr>
        <w:t>или особенность строения, а также её значение в жизни растения.</w:t>
      </w:r>
    </w:p>
    <w:p w14:paraId="59ED8D32" w14:textId="5C1117AF"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5 контролирует умение проводить описание биологического</w:t>
      </w:r>
      <w:r w:rsidR="00AE7CB9">
        <w:rPr>
          <w:rFonts w:ascii="TimesNewRoman" w:eastAsia="Calibri" w:hAnsi="TimesNewRoman" w:cs="TimesNewRoman"/>
        </w:rPr>
        <w:t xml:space="preserve"> </w:t>
      </w:r>
      <w:r w:rsidRPr="0024143C">
        <w:rPr>
          <w:rFonts w:ascii="TimesNewRoman" w:eastAsia="Calibri" w:hAnsi="TimesNewRoman" w:cs="TimesNewRoman"/>
        </w:rPr>
        <w:t>объекта по имеющимся моделями (схемам), на примере описания листа или</w:t>
      </w:r>
      <w:r w:rsidR="00A83206">
        <w:rPr>
          <w:rFonts w:ascii="TimesNewRoman" w:eastAsia="Calibri" w:hAnsi="TimesNewRoman" w:cs="TimesNewRoman"/>
        </w:rPr>
        <w:t xml:space="preserve"> </w:t>
      </w:r>
      <w:r w:rsidRPr="0024143C">
        <w:rPr>
          <w:rFonts w:ascii="TimesNewRoman" w:eastAsia="Calibri" w:hAnsi="TimesNewRoman" w:cs="TimesNewRoman"/>
        </w:rPr>
        <w:t>побега.</w:t>
      </w:r>
    </w:p>
    <w:p w14:paraId="094EA5B0" w14:textId="16C6844C"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6 проверяет знания строения и функции отдельных тканей,</w:t>
      </w:r>
      <w:r w:rsidR="00A83206">
        <w:rPr>
          <w:rFonts w:ascii="TimesNewRoman" w:eastAsia="Calibri" w:hAnsi="TimesNewRoman" w:cs="TimesNewRoman"/>
        </w:rPr>
        <w:t xml:space="preserve"> </w:t>
      </w:r>
      <w:r w:rsidRPr="0024143C">
        <w:rPr>
          <w:rFonts w:ascii="TimesNewRoman" w:eastAsia="Calibri" w:hAnsi="TimesNewRoman" w:cs="TimesNewRoman"/>
        </w:rPr>
        <w:t>органов цветкового растения.</w:t>
      </w:r>
    </w:p>
    <w:p w14:paraId="29370158" w14:textId="77777777"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7 контролирует умение работать с микроскопическими</w:t>
      </w:r>
      <w:r w:rsidR="00AE7CB9">
        <w:rPr>
          <w:rFonts w:ascii="TimesNewRoman" w:eastAsia="Calibri" w:hAnsi="TimesNewRoman" w:cs="TimesNewRoman"/>
        </w:rPr>
        <w:t xml:space="preserve"> </w:t>
      </w:r>
      <w:r w:rsidRPr="0024143C">
        <w:rPr>
          <w:rFonts w:ascii="TimesNewRoman" w:eastAsia="Calibri" w:hAnsi="TimesNewRoman" w:cs="TimesNewRoman"/>
        </w:rPr>
        <w:t>объектами: узнавать микроскопические объекты, определять их значение.</w:t>
      </w:r>
    </w:p>
    <w:p w14:paraId="3E3B4D7C" w14:textId="77777777"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8 проверяет умение проводить анализ виртуального</w:t>
      </w:r>
      <w:r w:rsidR="00AE7CB9">
        <w:rPr>
          <w:rFonts w:ascii="TimesNewRoman" w:eastAsia="Calibri" w:hAnsi="TimesNewRoman" w:cs="TimesNewRoman"/>
        </w:rPr>
        <w:t xml:space="preserve"> </w:t>
      </w:r>
      <w:r w:rsidRPr="0024143C">
        <w:rPr>
          <w:rFonts w:ascii="TimesNewRoman" w:eastAsia="Calibri" w:hAnsi="TimesNewRoman" w:cs="TimesNewRoman"/>
        </w:rPr>
        <w:t>эксперимента, формулировать гипотезу, ставить цель, описывать результаты</w:t>
      </w:r>
      <w:r>
        <w:rPr>
          <w:rFonts w:ascii="TimesNewRoman" w:eastAsia="Calibri" w:hAnsi="TimesNewRoman" w:cs="TimesNewRoman"/>
        </w:rPr>
        <w:t xml:space="preserve">, </w:t>
      </w:r>
      <w:r w:rsidRPr="0024143C">
        <w:rPr>
          <w:rFonts w:ascii="TimesNewRoman" w:eastAsia="Calibri" w:hAnsi="TimesNewRoman" w:cs="TimesNewRoman"/>
        </w:rPr>
        <w:t>делать выводы на основании полученных результатов.</w:t>
      </w:r>
    </w:p>
    <w:p w14:paraId="04185096" w14:textId="77777777"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9 проверяет умение извлекать информацию, представленную в</w:t>
      </w:r>
      <w:r w:rsidR="00AE7CB9">
        <w:rPr>
          <w:rFonts w:ascii="TimesNewRoman" w:eastAsia="Calibri" w:hAnsi="TimesNewRoman" w:cs="TimesNewRoman"/>
        </w:rPr>
        <w:t xml:space="preserve"> </w:t>
      </w:r>
      <w:r w:rsidRPr="0024143C">
        <w:rPr>
          <w:rFonts w:ascii="TimesNewRoman" w:eastAsia="Calibri" w:hAnsi="TimesNewRoman" w:cs="TimesNewRoman"/>
        </w:rPr>
        <w:t>табличной форме и делать умозаключения на основе её анализа.</w:t>
      </w:r>
    </w:p>
    <w:p w14:paraId="33D8495C" w14:textId="77777777" w:rsidR="000A2A7E" w:rsidRPr="0024143C" w:rsidRDefault="000A2A7E" w:rsidP="000A2A7E">
      <w:pPr>
        <w:autoSpaceDE w:val="0"/>
        <w:autoSpaceDN w:val="0"/>
        <w:adjustRightInd w:val="0"/>
        <w:ind w:firstLine="708"/>
        <w:jc w:val="both"/>
        <w:rPr>
          <w:rFonts w:ascii="TimesNewRoman" w:eastAsia="Calibri" w:hAnsi="TimesNewRoman" w:cs="TimesNewRoman"/>
        </w:rPr>
      </w:pPr>
      <w:r w:rsidRPr="0024143C">
        <w:rPr>
          <w:rFonts w:ascii="TimesNewRoman" w:eastAsia="Calibri" w:hAnsi="TimesNewRoman" w:cs="TimesNewRoman"/>
        </w:rPr>
        <w:t>Задание 10 контролирует умение применять и преобразовывать</w:t>
      </w:r>
      <w:r w:rsidR="00AE7CB9">
        <w:rPr>
          <w:rFonts w:ascii="TimesNewRoman" w:eastAsia="Calibri" w:hAnsi="TimesNewRoman" w:cs="TimesNewRoman"/>
        </w:rPr>
        <w:t xml:space="preserve"> </w:t>
      </w:r>
      <w:r w:rsidRPr="0024143C">
        <w:rPr>
          <w:rFonts w:ascii="TimesNewRoman" w:eastAsia="Calibri" w:hAnsi="TimesNewRoman" w:cs="TimesNewRoman"/>
        </w:rPr>
        <w:t>символы и знаки в слова для решения познавательных задач, в частности</w:t>
      </w:r>
      <w:r w:rsidR="00AE7CB9">
        <w:rPr>
          <w:rFonts w:ascii="TimesNewRoman" w:eastAsia="Calibri" w:hAnsi="TimesNewRoman" w:cs="TimesNewRoman"/>
        </w:rPr>
        <w:t xml:space="preserve"> </w:t>
      </w:r>
      <w:r w:rsidRPr="0024143C">
        <w:rPr>
          <w:rFonts w:ascii="TimesNewRoman" w:eastAsia="Calibri" w:hAnsi="TimesNewRoman" w:cs="TimesNewRoman"/>
        </w:rPr>
        <w:t>сравнивать условия содержания комнатных растений.</w:t>
      </w:r>
    </w:p>
    <w:p w14:paraId="0B83111D" w14:textId="651A81DB" w:rsidR="000A2A7E" w:rsidRPr="0000592B" w:rsidRDefault="000A2A7E" w:rsidP="000A2A7E">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 xml:space="preserve">На выполнение проверочной работы по учебному предмету </w:t>
      </w:r>
      <w:r w:rsidR="00802ED6">
        <w:rPr>
          <w:color w:val="000000" w:themeColor="text1"/>
          <w:sz w:val="24"/>
          <w:lang w:bidi="ru-RU"/>
        </w:rPr>
        <w:t>«</w:t>
      </w:r>
      <w:r w:rsidRPr="0000592B">
        <w:rPr>
          <w:color w:val="000000" w:themeColor="text1"/>
          <w:sz w:val="24"/>
          <w:lang w:bidi="ru-RU"/>
        </w:rPr>
        <w:t>Биология</w:t>
      </w:r>
      <w:r>
        <w:rPr>
          <w:color w:val="000000" w:themeColor="text1"/>
          <w:sz w:val="24"/>
          <w:lang w:bidi="ru-RU"/>
        </w:rPr>
        <w:t>»</w:t>
      </w:r>
      <w:r w:rsidRPr="0000592B">
        <w:rPr>
          <w:color w:val="000000" w:themeColor="text1"/>
          <w:sz w:val="24"/>
          <w:lang w:bidi="ru-RU"/>
        </w:rPr>
        <w:t xml:space="preserve"> дается 45 минут.</w:t>
      </w:r>
    </w:p>
    <w:p w14:paraId="3E342BF9" w14:textId="77777777" w:rsidR="000A2A7E" w:rsidRDefault="000A2A7E" w:rsidP="000A2A7E">
      <w:pPr>
        <w:spacing w:before="120" w:after="120"/>
        <w:jc w:val="center"/>
        <w:rPr>
          <w:b/>
          <w:noProof/>
        </w:rPr>
      </w:pPr>
    </w:p>
    <w:p w14:paraId="7287D043" w14:textId="77777777" w:rsidR="000A2A7E" w:rsidRPr="000F6B63" w:rsidRDefault="000A2A7E" w:rsidP="000A2A7E">
      <w:pPr>
        <w:spacing w:before="120" w:after="120"/>
        <w:jc w:val="center"/>
        <w:rPr>
          <w:b/>
          <w:noProof/>
        </w:rPr>
      </w:pPr>
      <w:r w:rsidRPr="000F6B63">
        <w:rPr>
          <w:b/>
          <w:noProof/>
        </w:rPr>
        <w:t>Система оценивания выполнения отдельных заданий и работы в целом</w:t>
      </w:r>
    </w:p>
    <w:p w14:paraId="5F4D8E41" w14:textId="77777777" w:rsidR="000A2A7E" w:rsidRPr="003009A4" w:rsidRDefault="000A2A7E" w:rsidP="000A2A7E">
      <w:pPr>
        <w:autoSpaceDE w:val="0"/>
        <w:autoSpaceDN w:val="0"/>
        <w:adjustRightInd w:val="0"/>
        <w:ind w:firstLine="708"/>
        <w:jc w:val="both"/>
        <w:rPr>
          <w:rFonts w:ascii="TimesNewRoman" w:eastAsia="Calibri" w:hAnsi="TimesNewRoman" w:cs="TimesNewRoman"/>
        </w:rPr>
      </w:pPr>
      <w:r w:rsidRPr="003009A4">
        <w:rPr>
          <w:rFonts w:ascii="TimesNewRoman" w:eastAsia="Calibri" w:hAnsi="TimesNewRoman" w:cs="TimesNewRoman"/>
        </w:rPr>
        <w:t>Правильный ответ на каждое из заданий 1.1, 1.2, 1.3, 2.1, 4.3, 6оценивается 1 баллом.</w:t>
      </w:r>
    </w:p>
    <w:p w14:paraId="3D572D74" w14:textId="25211646" w:rsidR="000A2A7E" w:rsidRDefault="000A2A7E" w:rsidP="000A2A7E">
      <w:pPr>
        <w:autoSpaceDE w:val="0"/>
        <w:autoSpaceDN w:val="0"/>
        <w:adjustRightInd w:val="0"/>
        <w:ind w:firstLine="708"/>
        <w:jc w:val="both"/>
        <w:rPr>
          <w:rFonts w:ascii="TimesNewRoman" w:eastAsia="Calibri" w:hAnsi="TimesNewRoman" w:cs="TimesNewRoman"/>
        </w:rPr>
      </w:pPr>
      <w:r w:rsidRPr="003009A4">
        <w:rPr>
          <w:rFonts w:ascii="TimesNewRoman" w:eastAsia="Calibri" w:hAnsi="TimesNewRoman" w:cs="TimesNewRoman"/>
        </w:rPr>
        <w:t>Полный правильный ответ на задания 3 и 5 оценивается 2 баллами.</w:t>
      </w:r>
      <w:r w:rsidR="00436A13">
        <w:rPr>
          <w:rFonts w:ascii="TimesNewRoman" w:eastAsia="Calibri" w:hAnsi="TimesNewRoman" w:cs="TimesNewRoman"/>
        </w:rPr>
        <w:t xml:space="preserve"> </w:t>
      </w:r>
      <w:r w:rsidRPr="003009A4">
        <w:rPr>
          <w:rFonts w:ascii="TimesNewRoman" w:eastAsia="Calibri" w:hAnsi="TimesNewRoman" w:cs="TimesNewRoman"/>
        </w:rPr>
        <w:t>Если в ответе допущена одна ошибка (в том числе написана лишняя цифра</w:t>
      </w:r>
      <w:r w:rsidR="004D3F8C">
        <w:rPr>
          <w:rFonts w:ascii="TimesNewRoman" w:eastAsia="Calibri" w:hAnsi="TimesNewRoman" w:cs="TimesNewRoman"/>
        </w:rPr>
        <w:t xml:space="preserve"> </w:t>
      </w:r>
      <w:r w:rsidRPr="003009A4">
        <w:rPr>
          <w:rFonts w:ascii="TimesNewRoman" w:eastAsia="Calibri" w:hAnsi="TimesNewRoman" w:cs="TimesNewRoman"/>
        </w:rPr>
        <w:t>или не написана одна</w:t>
      </w:r>
      <w:r w:rsidR="004D3F8C">
        <w:rPr>
          <w:rFonts w:ascii="TimesNewRoman" w:eastAsia="Calibri" w:hAnsi="TimesNewRoman" w:cs="TimesNewRoman"/>
        </w:rPr>
        <w:t xml:space="preserve"> </w:t>
      </w:r>
      <w:r w:rsidRPr="003009A4">
        <w:rPr>
          <w:rFonts w:ascii="TimesNewRoman" w:eastAsia="Calibri" w:hAnsi="TimesNewRoman" w:cs="TimesNewRoman"/>
        </w:rPr>
        <w:t>необходимая цифра), выставляется 1 балл; если</w:t>
      </w:r>
      <w:r w:rsidR="004D3F8C">
        <w:rPr>
          <w:rFonts w:ascii="TimesNewRoman" w:eastAsia="Calibri" w:hAnsi="TimesNewRoman" w:cs="TimesNewRoman"/>
        </w:rPr>
        <w:t xml:space="preserve"> </w:t>
      </w:r>
      <w:r w:rsidRPr="003009A4">
        <w:rPr>
          <w:rFonts w:ascii="TimesNewRoman" w:eastAsia="Calibri" w:hAnsi="TimesNewRoman" w:cs="TimesNewRoman"/>
        </w:rPr>
        <w:t>допущено две или более ошибки – 0 баллов</w:t>
      </w:r>
      <w:r>
        <w:rPr>
          <w:rFonts w:ascii="TimesNewRoman" w:eastAsia="Calibri" w:hAnsi="TimesNewRoman" w:cs="TimesNewRoman"/>
        </w:rPr>
        <w:t xml:space="preserve">. </w:t>
      </w:r>
    </w:p>
    <w:p w14:paraId="54778CD0" w14:textId="77777777" w:rsidR="000A2A7E" w:rsidRPr="003009A4" w:rsidRDefault="000A2A7E" w:rsidP="000A2A7E">
      <w:pPr>
        <w:autoSpaceDE w:val="0"/>
        <w:autoSpaceDN w:val="0"/>
        <w:adjustRightInd w:val="0"/>
        <w:ind w:firstLine="708"/>
        <w:jc w:val="both"/>
        <w:rPr>
          <w:rFonts w:ascii="TimesNewRoman" w:eastAsia="Calibri" w:hAnsi="TimesNewRoman" w:cs="TimesNewRoman"/>
        </w:rPr>
      </w:pPr>
      <w:r w:rsidRPr="003009A4">
        <w:rPr>
          <w:rFonts w:ascii="TimesNewRoman" w:eastAsia="Calibri" w:hAnsi="TimesNewRoman" w:cs="TimesNewRoman"/>
        </w:rPr>
        <w:t>Ответы на остальные задания оцениваются по критериям.</w:t>
      </w:r>
    </w:p>
    <w:p w14:paraId="0AFFBEDF" w14:textId="6BD98909" w:rsidR="000A2A7E" w:rsidRPr="00591BDA" w:rsidRDefault="000A2A7E" w:rsidP="00591BDA">
      <w:pPr>
        <w:autoSpaceDE w:val="0"/>
        <w:autoSpaceDN w:val="0"/>
        <w:adjustRightInd w:val="0"/>
        <w:ind w:firstLine="709"/>
        <w:jc w:val="both"/>
        <w:rPr>
          <w:rFonts w:eastAsia="Calibri"/>
          <w:color w:val="000000" w:themeColor="text1"/>
        </w:rPr>
      </w:pPr>
      <w:r w:rsidRPr="003009A4">
        <w:rPr>
          <w:rFonts w:ascii="TimesNewRoman" w:eastAsia="Calibri" w:hAnsi="TimesNewRoman" w:cs="TimesNewRoman"/>
        </w:rPr>
        <w:t xml:space="preserve">Максимальный первичный балл – </w:t>
      </w:r>
      <w:r w:rsidRPr="003009A4">
        <w:rPr>
          <w:rFonts w:ascii="TimesNewRoman,Bold" w:eastAsia="Calibri" w:hAnsi="TimesNewRoman,Bold" w:cs="TimesNewRoman,Bold"/>
          <w:b/>
          <w:bCs/>
        </w:rPr>
        <w:t>24</w:t>
      </w:r>
      <w:r w:rsidRPr="003009A4">
        <w:rPr>
          <w:rFonts w:ascii="TimesNewRoman" w:eastAsia="Calibri" w:hAnsi="TimesNewRoman" w:cs="TimesNewRoman"/>
        </w:rPr>
        <w:t>.</w:t>
      </w:r>
    </w:p>
    <w:p w14:paraId="104A1667" w14:textId="77777777" w:rsidR="000A2A7E" w:rsidRPr="0000592B" w:rsidRDefault="000A2A7E" w:rsidP="000A2A7E">
      <w:pPr>
        <w:pStyle w:val="29"/>
        <w:shd w:val="clear" w:color="auto" w:fill="auto"/>
        <w:spacing w:after="0" w:line="280" w:lineRule="exact"/>
        <w:jc w:val="center"/>
        <w:rPr>
          <w:color w:val="000000" w:themeColor="text1"/>
          <w:sz w:val="24"/>
          <w:szCs w:val="24"/>
          <w:lang w:bidi="ru-RU"/>
        </w:rPr>
      </w:pPr>
      <w:r w:rsidRPr="0000592B">
        <w:rPr>
          <w:color w:val="000000" w:themeColor="text1"/>
          <w:sz w:val="24"/>
          <w:szCs w:val="24"/>
          <w:lang w:bidi="ru-RU"/>
        </w:rPr>
        <w:t>Рекомендации по переводу первичных баллов в отметки по пятибалльной шкале</w:t>
      </w:r>
    </w:p>
    <w:p w14:paraId="054A3966" w14:textId="77777777" w:rsidR="000A2A7E" w:rsidRPr="0000592B" w:rsidRDefault="000A2A7E" w:rsidP="000A2A7E">
      <w:pPr>
        <w:pStyle w:val="29"/>
        <w:shd w:val="clear" w:color="auto" w:fill="auto"/>
        <w:spacing w:after="0" w:line="280" w:lineRule="exact"/>
        <w:rPr>
          <w:color w:val="000000" w:themeColor="text1"/>
          <w:sz w:val="22"/>
          <w:szCs w:val="22"/>
        </w:rPr>
      </w:pPr>
    </w:p>
    <w:tbl>
      <w:tblPr>
        <w:tblOverlap w:val="never"/>
        <w:tblW w:w="5000" w:type="pct"/>
        <w:tblCellMar>
          <w:left w:w="10" w:type="dxa"/>
          <w:right w:w="10" w:type="dxa"/>
        </w:tblCellMar>
        <w:tblLook w:val="04A0" w:firstRow="1" w:lastRow="0" w:firstColumn="1" w:lastColumn="0" w:noHBand="0" w:noVBand="1"/>
      </w:tblPr>
      <w:tblGrid>
        <w:gridCol w:w="3793"/>
        <w:gridCol w:w="1825"/>
        <w:gridCol w:w="1685"/>
        <w:gridCol w:w="1544"/>
        <w:gridCol w:w="1404"/>
      </w:tblGrid>
      <w:tr w:rsidR="000A2A7E" w:rsidRPr="0000592B" w14:paraId="3544C11E" w14:textId="77777777" w:rsidTr="00156A01">
        <w:trPr>
          <w:trHeight w:val="20"/>
        </w:trPr>
        <w:tc>
          <w:tcPr>
            <w:tcW w:w="1850" w:type="pct"/>
            <w:tcBorders>
              <w:top w:val="single" w:sz="4" w:space="0" w:color="auto"/>
              <w:left w:val="single" w:sz="4" w:space="0" w:color="auto"/>
            </w:tcBorders>
            <w:shd w:val="clear" w:color="auto" w:fill="FFFFFF"/>
            <w:vAlign w:val="center"/>
          </w:tcPr>
          <w:p w14:paraId="0B88B894" w14:textId="77777777" w:rsidR="000A2A7E" w:rsidRPr="0000592B" w:rsidRDefault="000A2A7E" w:rsidP="00156A01">
            <w:pPr>
              <w:pStyle w:val="23"/>
              <w:shd w:val="clear" w:color="auto" w:fill="auto"/>
              <w:spacing w:after="0" w:line="322" w:lineRule="exact"/>
              <w:rPr>
                <w:color w:val="000000" w:themeColor="text1"/>
                <w:sz w:val="22"/>
                <w:szCs w:val="22"/>
              </w:rPr>
            </w:pPr>
            <w:r w:rsidRPr="0000592B">
              <w:rPr>
                <w:rStyle w:val="24"/>
                <w:color w:val="000000" w:themeColor="text1"/>
                <w:sz w:val="22"/>
                <w:szCs w:val="22"/>
              </w:rPr>
              <w:t>Отметка по пятибалльной шкале</w:t>
            </w:r>
          </w:p>
        </w:tc>
        <w:tc>
          <w:tcPr>
            <w:tcW w:w="890" w:type="pct"/>
            <w:tcBorders>
              <w:top w:val="single" w:sz="4" w:space="0" w:color="auto"/>
              <w:left w:val="single" w:sz="4" w:space="0" w:color="auto"/>
            </w:tcBorders>
            <w:shd w:val="clear" w:color="auto" w:fill="FFFFFF"/>
            <w:vAlign w:val="center"/>
          </w:tcPr>
          <w:p w14:paraId="171DB3ED" w14:textId="791DC94D" w:rsidR="000A2A7E" w:rsidRPr="0000592B" w:rsidRDefault="00802ED6" w:rsidP="00156A01">
            <w:pPr>
              <w:pStyle w:val="23"/>
              <w:shd w:val="clear" w:color="auto" w:fill="auto"/>
              <w:spacing w:after="0" w:line="280" w:lineRule="exact"/>
              <w:rPr>
                <w:color w:val="000000" w:themeColor="text1"/>
                <w:sz w:val="22"/>
                <w:szCs w:val="22"/>
              </w:rPr>
            </w:pPr>
            <w:r>
              <w:rPr>
                <w:rStyle w:val="24"/>
                <w:color w:val="000000" w:themeColor="text1"/>
                <w:sz w:val="22"/>
                <w:szCs w:val="22"/>
              </w:rPr>
              <w:t>«</w:t>
            </w:r>
            <w:r w:rsidR="000A2A7E" w:rsidRPr="0000592B">
              <w:rPr>
                <w:rStyle w:val="24"/>
                <w:color w:val="000000" w:themeColor="text1"/>
                <w:sz w:val="22"/>
                <w:szCs w:val="22"/>
              </w:rPr>
              <w:t>2</w:t>
            </w:r>
            <w:r w:rsidR="000A2A7E">
              <w:rPr>
                <w:rStyle w:val="24"/>
                <w:color w:val="000000" w:themeColor="text1"/>
                <w:sz w:val="22"/>
                <w:szCs w:val="22"/>
              </w:rPr>
              <w:t>»</w:t>
            </w:r>
          </w:p>
        </w:tc>
        <w:tc>
          <w:tcPr>
            <w:tcW w:w="822" w:type="pct"/>
            <w:tcBorders>
              <w:top w:val="single" w:sz="4" w:space="0" w:color="auto"/>
              <w:left w:val="single" w:sz="4" w:space="0" w:color="auto"/>
            </w:tcBorders>
            <w:shd w:val="clear" w:color="auto" w:fill="FFFFFF"/>
            <w:vAlign w:val="center"/>
          </w:tcPr>
          <w:p w14:paraId="698C3A60" w14:textId="25F0AFB3" w:rsidR="000A2A7E" w:rsidRPr="0000592B" w:rsidRDefault="00802ED6" w:rsidP="00156A01">
            <w:pPr>
              <w:pStyle w:val="23"/>
              <w:shd w:val="clear" w:color="auto" w:fill="auto"/>
              <w:spacing w:after="0" w:line="280" w:lineRule="exact"/>
              <w:rPr>
                <w:color w:val="000000" w:themeColor="text1"/>
                <w:sz w:val="22"/>
                <w:szCs w:val="22"/>
              </w:rPr>
            </w:pPr>
            <w:r>
              <w:rPr>
                <w:rStyle w:val="24"/>
                <w:color w:val="000000" w:themeColor="text1"/>
                <w:sz w:val="22"/>
                <w:szCs w:val="22"/>
              </w:rPr>
              <w:t>«</w:t>
            </w:r>
            <w:r w:rsidR="000A2A7E" w:rsidRPr="0000592B">
              <w:rPr>
                <w:rStyle w:val="24"/>
                <w:color w:val="000000" w:themeColor="text1"/>
                <w:sz w:val="22"/>
                <w:szCs w:val="22"/>
              </w:rPr>
              <w:t>3</w:t>
            </w:r>
            <w:r w:rsidR="000A2A7E">
              <w:rPr>
                <w:rStyle w:val="24"/>
                <w:color w:val="000000" w:themeColor="text1"/>
                <w:sz w:val="22"/>
                <w:szCs w:val="22"/>
              </w:rPr>
              <w:t>»</w:t>
            </w:r>
          </w:p>
        </w:tc>
        <w:tc>
          <w:tcPr>
            <w:tcW w:w="753" w:type="pct"/>
            <w:tcBorders>
              <w:top w:val="single" w:sz="4" w:space="0" w:color="auto"/>
              <w:left w:val="single" w:sz="4" w:space="0" w:color="auto"/>
            </w:tcBorders>
            <w:shd w:val="clear" w:color="auto" w:fill="FFFFFF"/>
            <w:vAlign w:val="center"/>
          </w:tcPr>
          <w:p w14:paraId="43A86651" w14:textId="62DF97C8" w:rsidR="000A2A7E" w:rsidRPr="0000592B" w:rsidRDefault="00802ED6" w:rsidP="00156A01">
            <w:pPr>
              <w:pStyle w:val="23"/>
              <w:shd w:val="clear" w:color="auto" w:fill="auto"/>
              <w:spacing w:after="0" w:line="280" w:lineRule="exact"/>
              <w:rPr>
                <w:color w:val="000000" w:themeColor="text1"/>
                <w:sz w:val="22"/>
                <w:szCs w:val="22"/>
              </w:rPr>
            </w:pPr>
            <w:r>
              <w:rPr>
                <w:rStyle w:val="24"/>
                <w:color w:val="000000" w:themeColor="text1"/>
                <w:sz w:val="22"/>
                <w:szCs w:val="22"/>
              </w:rPr>
              <w:t>«</w:t>
            </w:r>
            <w:r w:rsidR="000A2A7E" w:rsidRPr="0000592B">
              <w:rPr>
                <w:rStyle w:val="24"/>
                <w:color w:val="000000" w:themeColor="text1"/>
                <w:sz w:val="22"/>
                <w:szCs w:val="22"/>
              </w:rPr>
              <w:t>4</w:t>
            </w:r>
            <w:r w:rsidR="000A2A7E">
              <w:rPr>
                <w:rStyle w:val="24"/>
                <w:color w:val="000000" w:themeColor="text1"/>
                <w:sz w:val="22"/>
                <w:szCs w:val="22"/>
              </w:rPr>
              <w:t>»</w:t>
            </w:r>
          </w:p>
        </w:tc>
        <w:tc>
          <w:tcPr>
            <w:tcW w:w="685" w:type="pct"/>
            <w:tcBorders>
              <w:top w:val="single" w:sz="4" w:space="0" w:color="auto"/>
              <w:left w:val="single" w:sz="4" w:space="0" w:color="auto"/>
              <w:right w:val="single" w:sz="4" w:space="0" w:color="auto"/>
            </w:tcBorders>
            <w:shd w:val="clear" w:color="auto" w:fill="FFFFFF"/>
            <w:vAlign w:val="center"/>
          </w:tcPr>
          <w:p w14:paraId="2E6A0B6B" w14:textId="36E79900" w:rsidR="000A2A7E" w:rsidRPr="0000592B" w:rsidRDefault="00802ED6" w:rsidP="00156A01">
            <w:pPr>
              <w:pStyle w:val="23"/>
              <w:shd w:val="clear" w:color="auto" w:fill="auto"/>
              <w:spacing w:after="0" w:line="280" w:lineRule="exact"/>
              <w:rPr>
                <w:color w:val="000000" w:themeColor="text1"/>
                <w:sz w:val="22"/>
                <w:szCs w:val="22"/>
              </w:rPr>
            </w:pPr>
            <w:r>
              <w:rPr>
                <w:rStyle w:val="24"/>
                <w:color w:val="000000" w:themeColor="text1"/>
                <w:sz w:val="22"/>
                <w:szCs w:val="22"/>
              </w:rPr>
              <w:t>«</w:t>
            </w:r>
            <w:r w:rsidR="000A2A7E" w:rsidRPr="0000592B">
              <w:rPr>
                <w:rStyle w:val="24"/>
                <w:color w:val="000000" w:themeColor="text1"/>
                <w:sz w:val="22"/>
                <w:szCs w:val="22"/>
              </w:rPr>
              <w:t>5</w:t>
            </w:r>
            <w:r w:rsidR="000A2A7E">
              <w:rPr>
                <w:rStyle w:val="24"/>
                <w:color w:val="000000" w:themeColor="text1"/>
                <w:sz w:val="22"/>
                <w:szCs w:val="22"/>
              </w:rPr>
              <w:t>»</w:t>
            </w:r>
          </w:p>
        </w:tc>
      </w:tr>
      <w:tr w:rsidR="000A2A7E" w:rsidRPr="0000592B" w14:paraId="7E3C6FD4" w14:textId="77777777" w:rsidTr="00156A01">
        <w:trPr>
          <w:trHeight w:val="20"/>
        </w:trPr>
        <w:tc>
          <w:tcPr>
            <w:tcW w:w="1850" w:type="pct"/>
            <w:tcBorders>
              <w:top w:val="single" w:sz="4" w:space="0" w:color="auto"/>
              <w:left w:val="single" w:sz="4" w:space="0" w:color="auto"/>
              <w:bottom w:val="single" w:sz="4" w:space="0" w:color="auto"/>
            </w:tcBorders>
            <w:shd w:val="clear" w:color="auto" w:fill="FFFFFF"/>
            <w:vAlign w:val="center"/>
          </w:tcPr>
          <w:p w14:paraId="29B16D0C" w14:textId="77777777" w:rsidR="000A2A7E" w:rsidRPr="0000592B" w:rsidRDefault="000A2A7E" w:rsidP="00156A01">
            <w:pPr>
              <w:pStyle w:val="23"/>
              <w:shd w:val="clear" w:color="auto" w:fill="auto"/>
              <w:spacing w:after="0" w:line="280" w:lineRule="exact"/>
              <w:rPr>
                <w:color w:val="000000" w:themeColor="text1"/>
                <w:sz w:val="22"/>
                <w:szCs w:val="22"/>
              </w:rPr>
            </w:pPr>
            <w:r w:rsidRPr="0000592B">
              <w:rPr>
                <w:color w:val="000000" w:themeColor="text1"/>
                <w:sz w:val="22"/>
                <w:szCs w:val="22"/>
              </w:rPr>
              <w:t>Первичные баллы</w:t>
            </w:r>
          </w:p>
        </w:tc>
        <w:tc>
          <w:tcPr>
            <w:tcW w:w="890" w:type="pct"/>
            <w:tcBorders>
              <w:top w:val="single" w:sz="4" w:space="0" w:color="auto"/>
              <w:left w:val="single" w:sz="4" w:space="0" w:color="auto"/>
              <w:bottom w:val="single" w:sz="4" w:space="0" w:color="auto"/>
            </w:tcBorders>
            <w:shd w:val="clear" w:color="auto" w:fill="FFFFFF"/>
            <w:vAlign w:val="center"/>
          </w:tcPr>
          <w:p w14:paraId="16B13456" w14:textId="77777777" w:rsidR="000A2A7E" w:rsidRPr="0000592B" w:rsidRDefault="000A2A7E" w:rsidP="00156A01">
            <w:pPr>
              <w:pStyle w:val="23"/>
              <w:shd w:val="clear" w:color="auto" w:fill="auto"/>
              <w:spacing w:after="0" w:line="280" w:lineRule="exact"/>
              <w:rPr>
                <w:color w:val="000000" w:themeColor="text1"/>
                <w:sz w:val="22"/>
                <w:szCs w:val="22"/>
              </w:rPr>
            </w:pPr>
            <w:r>
              <w:rPr>
                <w:color w:val="000000" w:themeColor="text1"/>
                <w:sz w:val="22"/>
                <w:szCs w:val="22"/>
              </w:rPr>
              <w:t>0-9</w:t>
            </w:r>
          </w:p>
        </w:tc>
        <w:tc>
          <w:tcPr>
            <w:tcW w:w="822" w:type="pct"/>
            <w:tcBorders>
              <w:top w:val="single" w:sz="4" w:space="0" w:color="auto"/>
              <w:left w:val="single" w:sz="4" w:space="0" w:color="auto"/>
              <w:bottom w:val="single" w:sz="4" w:space="0" w:color="auto"/>
            </w:tcBorders>
            <w:shd w:val="clear" w:color="auto" w:fill="FFFFFF"/>
            <w:vAlign w:val="center"/>
          </w:tcPr>
          <w:p w14:paraId="27318BF4" w14:textId="77777777" w:rsidR="000A2A7E" w:rsidRPr="0000592B" w:rsidRDefault="000A2A7E" w:rsidP="00156A01">
            <w:pPr>
              <w:pStyle w:val="23"/>
              <w:shd w:val="clear" w:color="auto" w:fill="auto"/>
              <w:spacing w:after="0" w:line="280" w:lineRule="exact"/>
              <w:rPr>
                <w:color w:val="000000" w:themeColor="text1"/>
                <w:sz w:val="22"/>
                <w:szCs w:val="22"/>
              </w:rPr>
            </w:pPr>
            <w:r>
              <w:rPr>
                <w:color w:val="000000" w:themeColor="text1"/>
                <w:sz w:val="22"/>
                <w:szCs w:val="22"/>
              </w:rPr>
              <w:t>10</w:t>
            </w:r>
            <w:r w:rsidRPr="0000592B">
              <w:rPr>
                <w:color w:val="000000" w:themeColor="text1"/>
                <w:sz w:val="22"/>
                <w:szCs w:val="22"/>
              </w:rPr>
              <w:t>-1</w:t>
            </w:r>
            <w:r>
              <w:rPr>
                <w:color w:val="000000" w:themeColor="text1"/>
                <w:sz w:val="22"/>
                <w:szCs w:val="22"/>
              </w:rPr>
              <w:t>4</w:t>
            </w:r>
          </w:p>
        </w:tc>
        <w:tc>
          <w:tcPr>
            <w:tcW w:w="753" w:type="pct"/>
            <w:tcBorders>
              <w:top w:val="single" w:sz="4" w:space="0" w:color="auto"/>
              <w:left w:val="single" w:sz="4" w:space="0" w:color="auto"/>
              <w:bottom w:val="single" w:sz="4" w:space="0" w:color="auto"/>
            </w:tcBorders>
            <w:shd w:val="clear" w:color="auto" w:fill="FFFFFF"/>
            <w:vAlign w:val="center"/>
          </w:tcPr>
          <w:p w14:paraId="32D2D8C6" w14:textId="77777777" w:rsidR="000A2A7E" w:rsidRPr="0000592B" w:rsidRDefault="000A2A7E" w:rsidP="00156A01">
            <w:pPr>
              <w:pStyle w:val="23"/>
              <w:shd w:val="clear" w:color="auto" w:fill="auto"/>
              <w:spacing w:after="0" w:line="280" w:lineRule="exact"/>
              <w:rPr>
                <w:color w:val="000000" w:themeColor="text1"/>
                <w:sz w:val="22"/>
                <w:szCs w:val="22"/>
              </w:rPr>
            </w:pPr>
            <w:r>
              <w:rPr>
                <w:color w:val="000000" w:themeColor="text1"/>
                <w:sz w:val="22"/>
                <w:szCs w:val="22"/>
              </w:rPr>
              <w:t>15</w:t>
            </w:r>
            <w:r w:rsidRPr="0000592B">
              <w:rPr>
                <w:color w:val="000000" w:themeColor="text1"/>
                <w:sz w:val="22"/>
                <w:szCs w:val="22"/>
              </w:rPr>
              <w:t xml:space="preserve"> -</w:t>
            </w:r>
            <w:r>
              <w:rPr>
                <w:color w:val="000000" w:themeColor="text1"/>
                <w:sz w:val="22"/>
                <w:szCs w:val="22"/>
              </w:rPr>
              <w:t>19</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tcPr>
          <w:p w14:paraId="5DD2E232" w14:textId="77777777" w:rsidR="000A2A7E" w:rsidRPr="0000592B" w:rsidRDefault="000A2A7E" w:rsidP="00156A01">
            <w:pPr>
              <w:pStyle w:val="23"/>
              <w:shd w:val="clear" w:color="auto" w:fill="auto"/>
              <w:spacing w:after="0" w:line="280" w:lineRule="exact"/>
              <w:rPr>
                <w:color w:val="000000" w:themeColor="text1"/>
                <w:sz w:val="22"/>
                <w:szCs w:val="22"/>
              </w:rPr>
            </w:pPr>
            <w:r w:rsidRPr="0000592B">
              <w:rPr>
                <w:color w:val="000000" w:themeColor="text1"/>
                <w:sz w:val="22"/>
                <w:szCs w:val="22"/>
              </w:rPr>
              <w:t>2</w:t>
            </w:r>
            <w:r>
              <w:rPr>
                <w:color w:val="000000" w:themeColor="text1"/>
                <w:sz w:val="22"/>
                <w:szCs w:val="22"/>
              </w:rPr>
              <w:t>0</w:t>
            </w:r>
            <w:r w:rsidRPr="0000592B">
              <w:rPr>
                <w:color w:val="000000" w:themeColor="text1"/>
                <w:sz w:val="22"/>
                <w:szCs w:val="22"/>
              </w:rPr>
              <w:t>-2</w:t>
            </w:r>
            <w:r>
              <w:rPr>
                <w:color w:val="000000" w:themeColor="text1"/>
                <w:sz w:val="22"/>
                <w:szCs w:val="22"/>
              </w:rPr>
              <w:t>4</w:t>
            </w:r>
          </w:p>
        </w:tc>
      </w:tr>
    </w:tbl>
    <w:p w14:paraId="6F9B05C8" w14:textId="77777777" w:rsidR="00CF613D" w:rsidRDefault="00CF613D" w:rsidP="00CF613D">
      <w:pPr>
        <w:pStyle w:val="3"/>
        <w:spacing w:before="120" w:after="120"/>
        <w:ind w:left="709"/>
        <w:jc w:val="center"/>
        <w:rPr>
          <w:noProof/>
          <w:color w:val="4472C4" w:themeColor="accent1"/>
        </w:rPr>
        <w:sectPr w:rsidR="00CF613D" w:rsidSect="00A83206">
          <w:pgSz w:w="11906" w:h="16838" w:code="9"/>
          <w:pgMar w:top="567" w:right="851" w:bottom="851" w:left="794" w:header="709" w:footer="709" w:gutter="0"/>
          <w:cols w:space="708"/>
          <w:docGrid w:linePitch="360"/>
        </w:sectPr>
      </w:pPr>
    </w:p>
    <w:p w14:paraId="2939CDE8" w14:textId="77777777" w:rsidR="00CF613D" w:rsidRPr="00B047E1" w:rsidRDefault="00CF613D" w:rsidP="00CF613D">
      <w:pPr>
        <w:spacing w:before="120" w:after="120"/>
        <w:jc w:val="center"/>
        <w:rPr>
          <w:noProof/>
          <w:color w:val="4472C4" w:themeColor="accent1"/>
        </w:rPr>
      </w:pPr>
      <w:r w:rsidRPr="00A22104">
        <w:rPr>
          <w:b/>
          <w:bCs/>
          <w:noProof/>
          <w:sz w:val="26"/>
          <w:szCs w:val="26"/>
        </w:rPr>
        <w:lastRenderedPageBreak/>
        <w:t xml:space="preserve">Достижение планируемых результатов  (в %) по биологии в соответствии с ПООП </w:t>
      </w:r>
      <w:r w:rsidR="009E58FE">
        <w:rPr>
          <w:b/>
          <w:bCs/>
          <w:noProof/>
          <w:sz w:val="26"/>
          <w:szCs w:val="26"/>
        </w:rPr>
        <w:t>О</w:t>
      </w:r>
      <w:r w:rsidRPr="00A22104">
        <w:rPr>
          <w:b/>
          <w:bCs/>
          <w:noProof/>
          <w:sz w:val="26"/>
          <w:szCs w:val="26"/>
        </w:rPr>
        <w:t>ОО и ФГОС</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9423"/>
        <w:gridCol w:w="1612"/>
        <w:gridCol w:w="916"/>
        <w:gridCol w:w="1142"/>
        <w:gridCol w:w="1320"/>
      </w:tblGrid>
      <w:tr w:rsidR="009949BF" w:rsidRPr="009A32C6" w14:paraId="0B5BDA75" w14:textId="77777777" w:rsidTr="00A83206">
        <w:trPr>
          <w:cantSplit/>
          <w:trHeight w:val="20"/>
          <w:tblHeader/>
        </w:trPr>
        <w:tc>
          <w:tcPr>
            <w:tcW w:w="466" w:type="dxa"/>
            <w:vAlign w:val="center"/>
          </w:tcPr>
          <w:p w14:paraId="299D07B0" w14:textId="77777777" w:rsidR="000A2A7E" w:rsidRPr="00391CD6" w:rsidRDefault="000A2A7E" w:rsidP="00CF613D">
            <w:pPr>
              <w:jc w:val="center"/>
              <w:rPr>
                <w:b/>
                <w:bCs/>
                <w:color w:val="000000" w:themeColor="text1"/>
                <w:sz w:val="20"/>
              </w:rPr>
            </w:pPr>
            <w:r w:rsidRPr="00391CD6">
              <w:rPr>
                <w:b/>
                <w:bCs/>
                <w:color w:val="000000" w:themeColor="text1"/>
                <w:sz w:val="20"/>
                <w:szCs w:val="22"/>
              </w:rPr>
              <w:t>№</w:t>
            </w:r>
          </w:p>
        </w:tc>
        <w:tc>
          <w:tcPr>
            <w:tcW w:w="9423" w:type="dxa"/>
            <w:shd w:val="clear" w:color="auto" w:fill="auto"/>
            <w:noWrap/>
            <w:vAlign w:val="center"/>
          </w:tcPr>
          <w:p w14:paraId="083CAC94" w14:textId="77777777" w:rsidR="000A2A7E" w:rsidRPr="00391CD6" w:rsidRDefault="000A2A7E" w:rsidP="009E58FE">
            <w:pPr>
              <w:jc w:val="center"/>
              <w:rPr>
                <w:b/>
                <w:bCs/>
                <w:color w:val="000000" w:themeColor="text1"/>
                <w:sz w:val="20"/>
              </w:rPr>
            </w:pPr>
            <w:r w:rsidRPr="00391CD6">
              <w:rPr>
                <w:b/>
                <w:bCs/>
                <w:color w:val="000000" w:themeColor="text1"/>
                <w:sz w:val="20"/>
                <w:szCs w:val="22"/>
              </w:rPr>
              <w:t>Блоки ПООП обучающийся научится / получит возможность научиться или проверяемые требования (умения) в соответствии с ФГОС</w:t>
            </w:r>
          </w:p>
        </w:tc>
        <w:tc>
          <w:tcPr>
            <w:tcW w:w="1612" w:type="dxa"/>
            <w:shd w:val="clear" w:color="auto" w:fill="auto"/>
            <w:noWrap/>
            <w:vAlign w:val="center"/>
          </w:tcPr>
          <w:p w14:paraId="1AB561BD" w14:textId="77777777" w:rsidR="000A2A7E" w:rsidRPr="00E16DF0" w:rsidRDefault="000A2A7E" w:rsidP="000A2A7E">
            <w:pPr>
              <w:jc w:val="center"/>
              <w:rPr>
                <w:b/>
                <w:bCs/>
                <w:color w:val="000000" w:themeColor="text1"/>
                <w:sz w:val="16"/>
                <w:szCs w:val="16"/>
              </w:rPr>
            </w:pPr>
            <w:r w:rsidRPr="00E16DF0">
              <w:rPr>
                <w:b/>
                <w:bCs/>
                <w:color w:val="000000" w:themeColor="text1"/>
                <w:sz w:val="16"/>
                <w:szCs w:val="16"/>
              </w:rPr>
              <w:t>Максимальный балл</w:t>
            </w:r>
          </w:p>
        </w:tc>
        <w:tc>
          <w:tcPr>
            <w:tcW w:w="916" w:type="dxa"/>
            <w:vAlign w:val="center"/>
          </w:tcPr>
          <w:p w14:paraId="3B735D70" w14:textId="77777777" w:rsidR="000A2A7E" w:rsidRPr="00456F86" w:rsidRDefault="000A2A7E" w:rsidP="00CF613D">
            <w:pPr>
              <w:jc w:val="center"/>
              <w:rPr>
                <w:b/>
                <w:sz w:val="18"/>
                <w:szCs w:val="18"/>
              </w:rPr>
            </w:pPr>
            <w:r w:rsidRPr="00456F86">
              <w:rPr>
                <w:b/>
                <w:sz w:val="16"/>
                <w:szCs w:val="16"/>
              </w:rPr>
              <w:t>РФ</w:t>
            </w:r>
          </w:p>
        </w:tc>
        <w:tc>
          <w:tcPr>
            <w:tcW w:w="1142" w:type="dxa"/>
            <w:vAlign w:val="center"/>
          </w:tcPr>
          <w:p w14:paraId="53D459FE" w14:textId="77777777" w:rsidR="000A2A7E" w:rsidRPr="00456F86" w:rsidRDefault="000A2A7E" w:rsidP="00CF613D">
            <w:pPr>
              <w:jc w:val="center"/>
              <w:rPr>
                <w:b/>
                <w:sz w:val="18"/>
                <w:szCs w:val="18"/>
              </w:rPr>
            </w:pPr>
            <w:r w:rsidRPr="00456F86">
              <w:rPr>
                <w:b/>
                <w:sz w:val="16"/>
                <w:szCs w:val="16"/>
              </w:rPr>
              <w:t>Брянская область</w:t>
            </w:r>
          </w:p>
        </w:tc>
        <w:tc>
          <w:tcPr>
            <w:tcW w:w="1320" w:type="dxa"/>
            <w:vAlign w:val="center"/>
          </w:tcPr>
          <w:p w14:paraId="148D49FB" w14:textId="77536361" w:rsidR="000A2A7E" w:rsidRPr="000E3CD6" w:rsidRDefault="00532B64" w:rsidP="00CF613D">
            <w:pPr>
              <w:jc w:val="center"/>
              <w:rPr>
                <w:b/>
                <w:sz w:val="16"/>
                <w:szCs w:val="16"/>
              </w:rPr>
            </w:pPr>
            <w:r>
              <w:rPr>
                <w:b/>
                <w:bCs/>
                <w:sz w:val="16"/>
                <w:szCs w:val="16"/>
                <w:lang w:eastAsia="en-US"/>
              </w:rPr>
              <w:t>Брянский</w:t>
            </w:r>
            <w:r w:rsidR="000E3CD6" w:rsidRPr="000E3CD6">
              <w:rPr>
                <w:b/>
                <w:bCs/>
                <w:sz w:val="16"/>
                <w:szCs w:val="16"/>
                <w:lang w:eastAsia="en-US"/>
              </w:rPr>
              <w:t xml:space="preserve"> район</w:t>
            </w:r>
          </w:p>
        </w:tc>
      </w:tr>
      <w:tr w:rsidR="009949BF" w:rsidRPr="00E16DF0" w14:paraId="48D31659" w14:textId="77777777" w:rsidTr="00A83206">
        <w:trPr>
          <w:trHeight w:val="20"/>
        </w:trPr>
        <w:tc>
          <w:tcPr>
            <w:tcW w:w="466" w:type="dxa"/>
          </w:tcPr>
          <w:p w14:paraId="5DD87DCA" w14:textId="77777777" w:rsidR="009949BF" w:rsidRPr="0000592B" w:rsidRDefault="009949BF" w:rsidP="009949BF">
            <w:pPr>
              <w:rPr>
                <w:color w:val="000000" w:themeColor="text1"/>
              </w:rPr>
            </w:pPr>
          </w:p>
        </w:tc>
        <w:tc>
          <w:tcPr>
            <w:tcW w:w="9423" w:type="dxa"/>
            <w:shd w:val="clear" w:color="auto" w:fill="auto"/>
            <w:noWrap/>
            <w:vAlign w:val="center"/>
            <w:hideMark/>
          </w:tcPr>
          <w:p w14:paraId="555E8C91" w14:textId="77777777" w:rsidR="009949BF" w:rsidRPr="0000592B" w:rsidRDefault="009949BF" w:rsidP="009949BF">
            <w:pPr>
              <w:rPr>
                <w:color w:val="000000" w:themeColor="text1"/>
              </w:rPr>
            </w:pPr>
          </w:p>
        </w:tc>
        <w:tc>
          <w:tcPr>
            <w:tcW w:w="1612" w:type="dxa"/>
            <w:shd w:val="clear" w:color="auto" w:fill="auto"/>
            <w:noWrap/>
            <w:vAlign w:val="center"/>
            <w:hideMark/>
          </w:tcPr>
          <w:p w14:paraId="27437CE1" w14:textId="77777777" w:rsidR="009949BF" w:rsidRPr="00D96BA9" w:rsidRDefault="009949BF" w:rsidP="009949BF">
            <w:pPr>
              <w:jc w:val="center"/>
              <w:rPr>
                <w:color w:val="000000" w:themeColor="text1"/>
                <w:sz w:val="18"/>
                <w:szCs w:val="18"/>
              </w:rPr>
            </w:pPr>
            <w:r w:rsidRPr="00D96BA9">
              <w:rPr>
                <w:b/>
                <w:bCs/>
                <w:sz w:val="18"/>
                <w:szCs w:val="18"/>
              </w:rPr>
              <w:t xml:space="preserve">Кол-во </w:t>
            </w:r>
            <w:proofErr w:type="spellStart"/>
            <w:r w:rsidRPr="00D96BA9">
              <w:rPr>
                <w:b/>
                <w:bCs/>
                <w:sz w:val="18"/>
                <w:szCs w:val="18"/>
              </w:rPr>
              <w:t>уч</w:t>
            </w:r>
            <w:proofErr w:type="spellEnd"/>
            <w:r w:rsidRPr="00D96BA9">
              <w:rPr>
                <w:b/>
                <w:bCs/>
                <w:sz w:val="18"/>
                <w:szCs w:val="18"/>
              </w:rPr>
              <w:t>-ков</w:t>
            </w:r>
          </w:p>
        </w:tc>
        <w:tc>
          <w:tcPr>
            <w:tcW w:w="916" w:type="dxa"/>
            <w:vAlign w:val="center"/>
          </w:tcPr>
          <w:p w14:paraId="631A9449" w14:textId="77777777" w:rsidR="009949BF" w:rsidRPr="00D96BA9" w:rsidRDefault="009949BF" w:rsidP="009949BF">
            <w:pPr>
              <w:jc w:val="center"/>
              <w:rPr>
                <w:b/>
                <w:color w:val="000000"/>
                <w:sz w:val="18"/>
                <w:szCs w:val="18"/>
              </w:rPr>
            </w:pPr>
            <w:r w:rsidRPr="00D96BA9">
              <w:rPr>
                <w:b/>
                <w:color w:val="000000"/>
                <w:sz w:val="18"/>
                <w:szCs w:val="18"/>
              </w:rPr>
              <w:t>3502288 уч.</w:t>
            </w:r>
          </w:p>
        </w:tc>
        <w:tc>
          <w:tcPr>
            <w:tcW w:w="1142" w:type="dxa"/>
            <w:vAlign w:val="center"/>
          </w:tcPr>
          <w:p w14:paraId="668ED6ED" w14:textId="77777777" w:rsidR="003254CE" w:rsidRDefault="009949BF" w:rsidP="009949BF">
            <w:pPr>
              <w:jc w:val="center"/>
              <w:rPr>
                <w:b/>
                <w:color w:val="000000"/>
                <w:sz w:val="18"/>
                <w:szCs w:val="18"/>
              </w:rPr>
            </w:pPr>
            <w:r w:rsidRPr="00D96BA9">
              <w:rPr>
                <w:b/>
                <w:color w:val="000000"/>
                <w:sz w:val="18"/>
                <w:szCs w:val="18"/>
              </w:rPr>
              <w:t xml:space="preserve">4344 </w:t>
            </w:r>
          </w:p>
          <w:p w14:paraId="0DB7987A" w14:textId="01604DA1" w:rsidR="009949BF" w:rsidRPr="00D96BA9" w:rsidRDefault="009949BF" w:rsidP="009949BF">
            <w:pPr>
              <w:jc w:val="center"/>
              <w:rPr>
                <w:b/>
                <w:color w:val="000000"/>
                <w:sz w:val="18"/>
                <w:szCs w:val="18"/>
              </w:rPr>
            </w:pPr>
            <w:r w:rsidRPr="00D96BA9">
              <w:rPr>
                <w:b/>
                <w:color w:val="000000"/>
                <w:sz w:val="18"/>
                <w:szCs w:val="18"/>
              </w:rPr>
              <w:t>уч.</w:t>
            </w:r>
          </w:p>
        </w:tc>
        <w:tc>
          <w:tcPr>
            <w:tcW w:w="1320" w:type="dxa"/>
            <w:vAlign w:val="center"/>
          </w:tcPr>
          <w:p w14:paraId="5323E4BB" w14:textId="77777777" w:rsidR="003254CE" w:rsidRDefault="003968C5" w:rsidP="009949BF">
            <w:pPr>
              <w:jc w:val="center"/>
              <w:rPr>
                <w:b/>
                <w:color w:val="000000"/>
                <w:sz w:val="18"/>
                <w:szCs w:val="18"/>
              </w:rPr>
            </w:pPr>
            <w:r>
              <w:rPr>
                <w:b/>
                <w:color w:val="000000"/>
                <w:sz w:val="18"/>
                <w:szCs w:val="18"/>
              </w:rPr>
              <w:t xml:space="preserve">145 </w:t>
            </w:r>
          </w:p>
          <w:p w14:paraId="57613FA2" w14:textId="10D84035" w:rsidR="009949BF" w:rsidRPr="00D96BA9" w:rsidRDefault="009949BF" w:rsidP="009949BF">
            <w:pPr>
              <w:jc w:val="center"/>
              <w:rPr>
                <w:b/>
                <w:color w:val="000000"/>
                <w:sz w:val="18"/>
                <w:szCs w:val="18"/>
              </w:rPr>
            </w:pPr>
            <w:r w:rsidRPr="00D96BA9">
              <w:rPr>
                <w:b/>
                <w:color w:val="000000"/>
                <w:sz w:val="18"/>
                <w:szCs w:val="18"/>
              </w:rPr>
              <w:t>уч.</w:t>
            </w:r>
          </w:p>
        </w:tc>
      </w:tr>
      <w:tr w:rsidR="007C0BEE" w:rsidRPr="00AB3390" w14:paraId="25224BC8" w14:textId="77777777" w:rsidTr="00802ED6">
        <w:trPr>
          <w:trHeight w:val="20"/>
        </w:trPr>
        <w:tc>
          <w:tcPr>
            <w:tcW w:w="466" w:type="dxa"/>
            <w:vAlign w:val="center"/>
          </w:tcPr>
          <w:p w14:paraId="650D2EC5" w14:textId="77777777" w:rsidR="007C0BEE" w:rsidRPr="00AB3390" w:rsidRDefault="007C0BEE" w:rsidP="007C0BEE">
            <w:pPr>
              <w:jc w:val="center"/>
              <w:rPr>
                <w:color w:val="000000" w:themeColor="text1"/>
                <w:sz w:val="20"/>
                <w:szCs w:val="20"/>
              </w:rPr>
            </w:pPr>
            <w:r w:rsidRPr="00AB3390">
              <w:rPr>
                <w:color w:val="000000"/>
                <w:sz w:val="20"/>
                <w:szCs w:val="20"/>
              </w:rPr>
              <w:t>1.1</w:t>
            </w:r>
          </w:p>
        </w:tc>
        <w:tc>
          <w:tcPr>
            <w:tcW w:w="9423" w:type="dxa"/>
            <w:vMerge w:val="restart"/>
            <w:shd w:val="clear" w:color="auto" w:fill="auto"/>
            <w:noWrap/>
            <w:vAlign w:val="bottom"/>
            <w:hideMark/>
          </w:tcPr>
          <w:p w14:paraId="45C81E9F" w14:textId="77777777" w:rsidR="007C0BEE" w:rsidRPr="00AB3390" w:rsidRDefault="007C0BEE" w:rsidP="007C0BEE">
            <w:pPr>
              <w:rPr>
                <w:color w:val="000000"/>
              </w:rPr>
            </w:pPr>
            <w:r w:rsidRPr="00AB3390">
              <w:rPr>
                <w:color w:val="000000"/>
                <w:sz w:val="22"/>
                <w:szCs w:val="22"/>
              </w:rPr>
              <w:t>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612" w:type="dxa"/>
            <w:shd w:val="clear" w:color="auto" w:fill="auto"/>
            <w:noWrap/>
            <w:vAlign w:val="center"/>
            <w:hideMark/>
          </w:tcPr>
          <w:p w14:paraId="294B988C" w14:textId="77777777" w:rsidR="007C0BEE" w:rsidRPr="005B494B" w:rsidRDefault="007C0BEE" w:rsidP="007C0BEE">
            <w:pPr>
              <w:jc w:val="center"/>
              <w:rPr>
                <w:color w:val="000000"/>
              </w:rPr>
            </w:pPr>
            <w:r w:rsidRPr="005B494B">
              <w:rPr>
                <w:color w:val="000000"/>
                <w:sz w:val="22"/>
                <w:szCs w:val="22"/>
              </w:rPr>
              <w:t>1</w:t>
            </w:r>
          </w:p>
        </w:tc>
        <w:tc>
          <w:tcPr>
            <w:tcW w:w="916" w:type="dxa"/>
            <w:vAlign w:val="center"/>
          </w:tcPr>
          <w:p w14:paraId="54280415" w14:textId="77777777" w:rsidR="007C0BEE" w:rsidRPr="005B494B" w:rsidRDefault="007C0BEE" w:rsidP="007C0BEE">
            <w:pPr>
              <w:jc w:val="center"/>
              <w:rPr>
                <w:color w:val="000000"/>
              </w:rPr>
            </w:pPr>
            <w:r w:rsidRPr="005B494B">
              <w:rPr>
                <w:color w:val="000000"/>
                <w:sz w:val="22"/>
                <w:szCs w:val="22"/>
              </w:rPr>
              <w:t>52,2</w:t>
            </w:r>
          </w:p>
        </w:tc>
        <w:tc>
          <w:tcPr>
            <w:tcW w:w="1142" w:type="dxa"/>
            <w:vAlign w:val="center"/>
          </w:tcPr>
          <w:p w14:paraId="1E316F93" w14:textId="77777777" w:rsidR="007C0BEE" w:rsidRPr="005B494B" w:rsidRDefault="007C0BEE" w:rsidP="007C0BEE">
            <w:pPr>
              <w:jc w:val="center"/>
              <w:rPr>
                <w:color w:val="000000"/>
              </w:rPr>
            </w:pPr>
            <w:r w:rsidRPr="005B494B">
              <w:rPr>
                <w:color w:val="000000"/>
                <w:sz w:val="22"/>
                <w:szCs w:val="22"/>
              </w:rPr>
              <w:t>60,0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69921AFD" w14:textId="0E2ECB8C" w:rsidR="007C0BEE" w:rsidRPr="005B494B" w:rsidRDefault="007C0BEE" w:rsidP="007C0BEE">
            <w:pPr>
              <w:jc w:val="center"/>
              <w:rPr>
                <w:color w:val="000000"/>
              </w:rPr>
            </w:pPr>
            <w:r>
              <w:rPr>
                <w:color w:val="000000"/>
                <w:sz w:val="22"/>
                <w:szCs w:val="22"/>
              </w:rPr>
              <w:t>83,0</w:t>
            </w:r>
          </w:p>
        </w:tc>
      </w:tr>
      <w:tr w:rsidR="007C0BEE" w:rsidRPr="00AB3390" w14:paraId="48556D8C" w14:textId="77777777" w:rsidTr="00802ED6">
        <w:trPr>
          <w:trHeight w:val="20"/>
        </w:trPr>
        <w:tc>
          <w:tcPr>
            <w:tcW w:w="466" w:type="dxa"/>
            <w:vAlign w:val="center"/>
          </w:tcPr>
          <w:p w14:paraId="2FC1F267" w14:textId="77777777" w:rsidR="007C0BEE" w:rsidRPr="00AB3390" w:rsidRDefault="007C0BEE" w:rsidP="007C0BEE">
            <w:pPr>
              <w:jc w:val="center"/>
              <w:rPr>
                <w:color w:val="000000" w:themeColor="text1"/>
                <w:sz w:val="20"/>
                <w:szCs w:val="20"/>
              </w:rPr>
            </w:pPr>
            <w:r w:rsidRPr="00AB3390">
              <w:rPr>
                <w:color w:val="000000"/>
                <w:sz w:val="20"/>
                <w:szCs w:val="20"/>
              </w:rPr>
              <w:t>1.2</w:t>
            </w:r>
          </w:p>
        </w:tc>
        <w:tc>
          <w:tcPr>
            <w:tcW w:w="9423" w:type="dxa"/>
            <w:vMerge/>
            <w:shd w:val="clear" w:color="auto" w:fill="auto"/>
            <w:noWrap/>
            <w:vAlign w:val="bottom"/>
          </w:tcPr>
          <w:p w14:paraId="3E7D1C7B" w14:textId="77777777" w:rsidR="007C0BEE" w:rsidRPr="00AB3390" w:rsidRDefault="007C0BEE" w:rsidP="007C0BEE">
            <w:pPr>
              <w:rPr>
                <w:color w:val="000000"/>
              </w:rPr>
            </w:pPr>
          </w:p>
        </w:tc>
        <w:tc>
          <w:tcPr>
            <w:tcW w:w="1612" w:type="dxa"/>
            <w:shd w:val="clear" w:color="auto" w:fill="auto"/>
            <w:noWrap/>
            <w:vAlign w:val="center"/>
            <w:hideMark/>
          </w:tcPr>
          <w:p w14:paraId="60BA63F6" w14:textId="77777777" w:rsidR="007C0BEE" w:rsidRPr="005B494B" w:rsidRDefault="007C0BEE" w:rsidP="007C0BEE">
            <w:pPr>
              <w:jc w:val="center"/>
              <w:rPr>
                <w:color w:val="000000"/>
              </w:rPr>
            </w:pPr>
            <w:r w:rsidRPr="005B494B">
              <w:rPr>
                <w:color w:val="000000"/>
                <w:sz w:val="22"/>
                <w:szCs w:val="22"/>
              </w:rPr>
              <w:t>1</w:t>
            </w:r>
          </w:p>
        </w:tc>
        <w:tc>
          <w:tcPr>
            <w:tcW w:w="916" w:type="dxa"/>
            <w:vAlign w:val="center"/>
          </w:tcPr>
          <w:p w14:paraId="6999C6EE" w14:textId="77777777" w:rsidR="007C0BEE" w:rsidRPr="005B494B" w:rsidRDefault="007C0BEE" w:rsidP="007C0BEE">
            <w:pPr>
              <w:jc w:val="center"/>
              <w:rPr>
                <w:color w:val="000000"/>
              </w:rPr>
            </w:pPr>
            <w:r w:rsidRPr="005B494B">
              <w:rPr>
                <w:color w:val="000000"/>
                <w:sz w:val="22"/>
                <w:szCs w:val="22"/>
              </w:rPr>
              <w:t>65,8</w:t>
            </w:r>
          </w:p>
        </w:tc>
        <w:tc>
          <w:tcPr>
            <w:tcW w:w="1142" w:type="dxa"/>
            <w:vAlign w:val="center"/>
          </w:tcPr>
          <w:p w14:paraId="4B718E3F" w14:textId="77777777" w:rsidR="007C0BEE" w:rsidRPr="005B494B" w:rsidRDefault="007C0BEE" w:rsidP="007C0BEE">
            <w:pPr>
              <w:jc w:val="center"/>
              <w:rPr>
                <w:color w:val="000000"/>
              </w:rPr>
            </w:pPr>
            <w:r w:rsidRPr="005B494B">
              <w:rPr>
                <w:color w:val="000000"/>
                <w:sz w:val="22"/>
                <w:szCs w:val="22"/>
              </w:rPr>
              <w:t>67,1</w:t>
            </w:r>
          </w:p>
        </w:tc>
        <w:tc>
          <w:tcPr>
            <w:tcW w:w="1320" w:type="dxa"/>
            <w:tcBorders>
              <w:top w:val="nil"/>
              <w:left w:val="single" w:sz="4" w:space="0" w:color="auto"/>
              <w:bottom w:val="single" w:sz="4" w:space="0" w:color="auto"/>
              <w:right w:val="single" w:sz="4" w:space="0" w:color="auto"/>
            </w:tcBorders>
            <w:shd w:val="clear" w:color="auto" w:fill="auto"/>
            <w:vAlign w:val="center"/>
          </w:tcPr>
          <w:p w14:paraId="5E6AF568" w14:textId="34436518" w:rsidR="007C0BEE" w:rsidRPr="005B494B" w:rsidRDefault="007C0BEE" w:rsidP="007C0BEE">
            <w:pPr>
              <w:jc w:val="center"/>
              <w:rPr>
                <w:color w:val="000000"/>
              </w:rPr>
            </w:pPr>
            <w:r>
              <w:rPr>
                <w:color w:val="000000"/>
                <w:sz w:val="22"/>
                <w:szCs w:val="22"/>
              </w:rPr>
              <w:t>66,0</w:t>
            </w:r>
          </w:p>
        </w:tc>
      </w:tr>
      <w:tr w:rsidR="007C0BEE" w:rsidRPr="00AB3390" w14:paraId="67B0C999" w14:textId="77777777" w:rsidTr="00802ED6">
        <w:trPr>
          <w:trHeight w:val="20"/>
        </w:trPr>
        <w:tc>
          <w:tcPr>
            <w:tcW w:w="466" w:type="dxa"/>
            <w:vAlign w:val="center"/>
          </w:tcPr>
          <w:p w14:paraId="10587ABD" w14:textId="77777777" w:rsidR="007C0BEE" w:rsidRPr="00AB3390" w:rsidRDefault="007C0BEE" w:rsidP="007C0BEE">
            <w:pPr>
              <w:jc w:val="center"/>
              <w:rPr>
                <w:color w:val="000000" w:themeColor="text1"/>
                <w:sz w:val="20"/>
                <w:szCs w:val="20"/>
              </w:rPr>
            </w:pPr>
            <w:r w:rsidRPr="00AB3390">
              <w:rPr>
                <w:color w:val="000000"/>
                <w:sz w:val="20"/>
                <w:szCs w:val="20"/>
              </w:rPr>
              <w:t>1.3</w:t>
            </w:r>
          </w:p>
        </w:tc>
        <w:tc>
          <w:tcPr>
            <w:tcW w:w="9423" w:type="dxa"/>
            <w:vMerge/>
            <w:shd w:val="clear" w:color="auto" w:fill="auto"/>
            <w:noWrap/>
            <w:vAlign w:val="bottom"/>
          </w:tcPr>
          <w:p w14:paraId="2D696733" w14:textId="77777777" w:rsidR="007C0BEE" w:rsidRPr="00AB3390" w:rsidRDefault="007C0BEE" w:rsidP="007C0BEE">
            <w:pPr>
              <w:rPr>
                <w:color w:val="000000"/>
              </w:rPr>
            </w:pPr>
          </w:p>
        </w:tc>
        <w:tc>
          <w:tcPr>
            <w:tcW w:w="1612" w:type="dxa"/>
            <w:shd w:val="clear" w:color="auto" w:fill="auto"/>
            <w:noWrap/>
            <w:vAlign w:val="center"/>
            <w:hideMark/>
          </w:tcPr>
          <w:p w14:paraId="3FA8CE64" w14:textId="77777777" w:rsidR="007C0BEE" w:rsidRPr="005B494B" w:rsidRDefault="007C0BEE" w:rsidP="007C0BEE">
            <w:pPr>
              <w:jc w:val="center"/>
              <w:rPr>
                <w:color w:val="000000"/>
              </w:rPr>
            </w:pPr>
            <w:r w:rsidRPr="005B494B">
              <w:rPr>
                <w:color w:val="000000"/>
                <w:sz w:val="22"/>
                <w:szCs w:val="22"/>
              </w:rPr>
              <w:t>1</w:t>
            </w:r>
          </w:p>
        </w:tc>
        <w:tc>
          <w:tcPr>
            <w:tcW w:w="916" w:type="dxa"/>
            <w:vAlign w:val="center"/>
          </w:tcPr>
          <w:p w14:paraId="4A02BB61" w14:textId="77777777" w:rsidR="007C0BEE" w:rsidRPr="005B494B" w:rsidRDefault="007C0BEE" w:rsidP="007C0BEE">
            <w:pPr>
              <w:jc w:val="center"/>
              <w:rPr>
                <w:color w:val="000000"/>
              </w:rPr>
            </w:pPr>
            <w:r w:rsidRPr="005B494B">
              <w:rPr>
                <w:color w:val="000000"/>
                <w:sz w:val="22"/>
                <w:szCs w:val="22"/>
              </w:rPr>
              <w:t>70,6</w:t>
            </w:r>
          </w:p>
        </w:tc>
        <w:tc>
          <w:tcPr>
            <w:tcW w:w="1142" w:type="dxa"/>
            <w:vAlign w:val="center"/>
          </w:tcPr>
          <w:p w14:paraId="65DB450A" w14:textId="77777777" w:rsidR="007C0BEE" w:rsidRPr="005B494B" w:rsidRDefault="007C0BEE" w:rsidP="007C0BEE">
            <w:pPr>
              <w:jc w:val="center"/>
              <w:rPr>
                <w:color w:val="000000"/>
              </w:rPr>
            </w:pPr>
            <w:r w:rsidRPr="005B494B">
              <w:rPr>
                <w:color w:val="000000"/>
                <w:sz w:val="22"/>
                <w:szCs w:val="22"/>
              </w:rPr>
              <w:t>75,8</w:t>
            </w:r>
          </w:p>
        </w:tc>
        <w:tc>
          <w:tcPr>
            <w:tcW w:w="1320" w:type="dxa"/>
            <w:tcBorders>
              <w:top w:val="nil"/>
              <w:left w:val="single" w:sz="4" w:space="0" w:color="auto"/>
              <w:bottom w:val="single" w:sz="4" w:space="0" w:color="auto"/>
              <w:right w:val="single" w:sz="4" w:space="0" w:color="auto"/>
            </w:tcBorders>
            <w:shd w:val="clear" w:color="auto" w:fill="auto"/>
            <w:vAlign w:val="center"/>
          </w:tcPr>
          <w:p w14:paraId="27F47171" w14:textId="188A1C25" w:rsidR="007C0BEE" w:rsidRPr="005B494B" w:rsidRDefault="007C0BEE" w:rsidP="007C0BEE">
            <w:pPr>
              <w:jc w:val="center"/>
              <w:rPr>
                <w:color w:val="000000"/>
              </w:rPr>
            </w:pPr>
            <w:r>
              <w:rPr>
                <w:color w:val="000000"/>
                <w:sz w:val="22"/>
                <w:szCs w:val="22"/>
              </w:rPr>
              <w:t>58,0</w:t>
            </w:r>
          </w:p>
        </w:tc>
      </w:tr>
      <w:tr w:rsidR="007C0BEE" w:rsidRPr="00AB3390" w14:paraId="4D684DB8" w14:textId="77777777" w:rsidTr="00802ED6">
        <w:trPr>
          <w:trHeight w:val="20"/>
        </w:trPr>
        <w:tc>
          <w:tcPr>
            <w:tcW w:w="466" w:type="dxa"/>
            <w:vAlign w:val="center"/>
          </w:tcPr>
          <w:p w14:paraId="0432F2B7" w14:textId="77777777" w:rsidR="007C0BEE" w:rsidRPr="00AB3390" w:rsidRDefault="007C0BEE" w:rsidP="007C0BEE">
            <w:pPr>
              <w:jc w:val="center"/>
              <w:rPr>
                <w:color w:val="000000" w:themeColor="text1"/>
                <w:sz w:val="20"/>
                <w:szCs w:val="20"/>
              </w:rPr>
            </w:pPr>
            <w:r w:rsidRPr="00AB3390">
              <w:rPr>
                <w:color w:val="000000"/>
                <w:sz w:val="20"/>
                <w:szCs w:val="20"/>
              </w:rPr>
              <w:t>2.1</w:t>
            </w:r>
          </w:p>
        </w:tc>
        <w:tc>
          <w:tcPr>
            <w:tcW w:w="9423" w:type="dxa"/>
            <w:vMerge w:val="restart"/>
            <w:shd w:val="clear" w:color="auto" w:fill="auto"/>
            <w:noWrap/>
            <w:vAlign w:val="bottom"/>
            <w:hideMark/>
          </w:tcPr>
          <w:p w14:paraId="3195FAD2" w14:textId="77777777" w:rsidR="007C0BEE" w:rsidRPr="00AB3390" w:rsidRDefault="007C0BEE" w:rsidP="007C0BEE">
            <w:pPr>
              <w:rPr>
                <w:color w:val="000000"/>
              </w:rPr>
            </w:pPr>
            <w:r w:rsidRPr="00AB3390">
              <w:rPr>
                <w:color w:val="000000"/>
                <w:sz w:val="22"/>
                <w:szCs w:val="22"/>
              </w:rPr>
              <w:t>Микроскопическое строение растений. Ткани растений. Устанавливать взаимосвязи между особенностями строения и функциями клеток и тканей, органов и систем органов</w:t>
            </w:r>
          </w:p>
        </w:tc>
        <w:tc>
          <w:tcPr>
            <w:tcW w:w="1612" w:type="dxa"/>
            <w:shd w:val="clear" w:color="auto" w:fill="auto"/>
            <w:noWrap/>
            <w:vAlign w:val="center"/>
            <w:hideMark/>
          </w:tcPr>
          <w:p w14:paraId="61C427CC" w14:textId="77777777" w:rsidR="007C0BEE" w:rsidRPr="005B494B" w:rsidRDefault="007C0BEE" w:rsidP="007C0BEE">
            <w:pPr>
              <w:jc w:val="center"/>
              <w:rPr>
                <w:color w:val="000000"/>
              </w:rPr>
            </w:pPr>
            <w:r w:rsidRPr="005B494B">
              <w:rPr>
                <w:color w:val="000000"/>
                <w:sz w:val="22"/>
                <w:szCs w:val="22"/>
              </w:rPr>
              <w:t>1</w:t>
            </w:r>
          </w:p>
        </w:tc>
        <w:tc>
          <w:tcPr>
            <w:tcW w:w="916" w:type="dxa"/>
            <w:vAlign w:val="center"/>
          </w:tcPr>
          <w:p w14:paraId="3D37B153" w14:textId="77777777" w:rsidR="007C0BEE" w:rsidRPr="005B494B" w:rsidRDefault="007C0BEE" w:rsidP="007C0BEE">
            <w:pPr>
              <w:jc w:val="center"/>
              <w:rPr>
                <w:color w:val="000000"/>
              </w:rPr>
            </w:pPr>
            <w:r w:rsidRPr="005B494B">
              <w:rPr>
                <w:color w:val="000000"/>
                <w:sz w:val="22"/>
                <w:szCs w:val="22"/>
              </w:rPr>
              <w:t>39,0</w:t>
            </w:r>
          </w:p>
        </w:tc>
        <w:tc>
          <w:tcPr>
            <w:tcW w:w="1142" w:type="dxa"/>
            <w:vAlign w:val="center"/>
          </w:tcPr>
          <w:p w14:paraId="1C9A8C6E" w14:textId="77777777" w:rsidR="007C0BEE" w:rsidRPr="005B494B" w:rsidRDefault="007C0BEE" w:rsidP="007C0BEE">
            <w:pPr>
              <w:jc w:val="center"/>
              <w:rPr>
                <w:color w:val="000000"/>
              </w:rPr>
            </w:pPr>
            <w:r w:rsidRPr="005B494B">
              <w:rPr>
                <w:color w:val="000000"/>
                <w:sz w:val="22"/>
                <w:szCs w:val="22"/>
              </w:rPr>
              <w:t>44,0</w:t>
            </w:r>
          </w:p>
        </w:tc>
        <w:tc>
          <w:tcPr>
            <w:tcW w:w="1320" w:type="dxa"/>
            <w:tcBorders>
              <w:top w:val="nil"/>
              <w:left w:val="single" w:sz="4" w:space="0" w:color="auto"/>
              <w:bottom w:val="single" w:sz="4" w:space="0" w:color="auto"/>
              <w:right w:val="single" w:sz="4" w:space="0" w:color="auto"/>
            </w:tcBorders>
            <w:shd w:val="clear" w:color="auto" w:fill="auto"/>
            <w:vAlign w:val="center"/>
          </w:tcPr>
          <w:p w14:paraId="700A122D" w14:textId="0566636E" w:rsidR="007C0BEE" w:rsidRPr="005B494B" w:rsidRDefault="007C0BEE" w:rsidP="007C0BEE">
            <w:pPr>
              <w:jc w:val="center"/>
              <w:rPr>
                <w:color w:val="000000"/>
              </w:rPr>
            </w:pPr>
            <w:r>
              <w:rPr>
                <w:color w:val="000000"/>
                <w:sz w:val="22"/>
                <w:szCs w:val="22"/>
              </w:rPr>
              <w:t>66,0</w:t>
            </w:r>
          </w:p>
        </w:tc>
      </w:tr>
      <w:tr w:rsidR="007C0BEE" w:rsidRPr="00AB3390" w14:paraId="789B3FAA" w14:textId="77777777" w:rsidTr="00802ED6">
        <w:trPr>
          <w:trHeight w:val="20"/>
        </w:trPr>
        <w:tc>
          <w:tcPr>
            <w:tcW w:w="466" w:type="dxa"/>
            <w:vAlign w:val="center"/>
          </w:tcPr>
          <w:p w14:paraId="357A71F9" w14:textId="77777777" w:rsidR="007C0BEE" w:rsidRPr="00AB3390" w:rsidRDefault="007C0BEE" w:rsidP="007C0BEE">
            <w:pPr>
              <w:jc w:val="center"/>
              <w:rPr>
                <w:color w:val="000000" w:themeColor="text1"/>
                <w:sz w:val="20"/>
                <w:szCs w:val="20"/>
              </w:rPr>
            </w:pPr>
            <w:r w:rsidRPr="00AB3390">
              <w:rPr>
                <w:color w:val="000000"/>
                <w:sz w:val="20"/>
                <w:szCs w:val="20"/>
              </w:rPr>
              <w:t>2.2</w:t>
            </w:r>
          </w:p>
        </w:tc>
        <w:tc>
          <w:tcPr>
            <w:tcW w:w="9423" w:type="dxa"/>
            <w:vMerge/>
            <w:shd w:val="clear" w:color="auto" w:fill="auto"/>
            <w:noWrap/>
            <w:vAlign w:val="bottom"/>
          </w:tcPr>
          <w:p w14:paraId="3573270A" w14:textId="77777777" w:rsidR="007C0BEE" w:rsidRPr="00AB3390" w:rsidRDefault="007C0BEE" w:rsidP="007C0BEE">
            <w:pPr>
              <w:rPr>
                <w:color w:val="000000"/>
              </w:rPr>
            </w:pPr>
          </w:p>
        </w:tc>
        <w:tc>
          <w:tcPr>
            <w:tcW w:w="1612" w:type="dxa"/>
            <w:shd w:val="clear" w:color="auto" w:fill="auto"/>
            <w:noWrap/>
            <w:vAlign w:val="center"/>
            <w:hideMark/>
          </w:tcPr>
          <w:p w14:paraId="1DAD6C59" w14:textId="77777777" w:rsidR="007C0BEE" w:rsidRPr="005B494B" w:rsidRDefault="007C0BEE" w:rsidP="007C0BEE">
            <w:pPr>
              <w:jc w:val="center"/>
              <w:rPr>
                <w:color w:val="000000"/>
              </w:rPr>
            </w:pPr>
            <w:r w:rsidRPr="005B494B">
              <w:rPr>
                <w:color w:val="000000"/>
                <w:sz w:val="22"/>
                <w:szCs w:val="22"/>
              </w:rPr>
              <w:t>1</w:t>
            </w:r>
          </w:p>
        </w:tc>
        <w:tc>
          <w:tcPr>
            <w:tcW w:w="916" w:type="dxa"/>
            <w:vAlign w:val="center"/>
          </w:tcPr>
          <w:p w14:paraId="21225146" w14:textId="77777777" w:rsidR="007C0BEE" w:rsidRPr="005B494B" w:rsidRDefault="007C0BEE" w:rsidP="007C0BEE">
            <w:pPr>
              <w:jc w:val="center"/>
              <w:rPr>
                <w:color w:val="000000"/>
              </w:rPr>
            </w:pPr>
            <w:r w:rsidRPr="005B494B">
              <w:rPr>
                <w:color w:val="000000"/>
                <w:sz w:val="22"/>
                <w:szCs w:val="22"/>
              </w:rPr>
              <w:t>41,3</w:t>
            </w:r>
          </w:p>
        </w:tc>
        <w:tc>
          <w:tcPr>
            <w:tcW w:w="1142" w:type="dxa"/>
            <w:vAlign w:val="center"/>
          </w:tcPr>
          <w:p w14:paraId="3C94B416" w14:textId="77777777" w:rsidR="007C0BEE" w:rsidRPr="005B494B" w:rsidRDefault="007C0BEE" w:rsidP="007C0BEE">
            <w:pPr>
              <w:jc w:val="center"/>
              <w:rPr>
                <w:color w:val="000000"/>
              </w:rPr>
            </w:pPr>
            <w:r w:rsidRPr="005B494B">
              <w:rPr>
                <w:color w:val="000000"/>
                <w:sz w:val="22"/>
                <w:szCs w:val="22"/>
              </w:rPr>
              <w:t>45,7</w:t>
            </w:r>
          </w:p>
        </w:tc>
        <w:tc>
          <w:tcPr>
            <w:tcW w:w="1320" w:type="dxa"/>
            <w:tcBorders>
              <w:top w:val="nil"/>
              <w:left w:val="single" w:sz="4" w:space="0" w:color="auto"/>
              <w:bottom w:val="single" w:sz="4" w:space="0" w:color="auto"/>
              <w:right w:val="single" w:sz="4" w:space="0" w:color="auto"/>
            </w:tcBorders>
            <w:shd w:val="clear" w:color="auto" w:fill="auto"/>
            <w:vAlign w:val="center"/>
          </w:tcPr>
          <w:p w14:paraId="2FCD78AD" w14:textId="440117FA" w:rsidR="007C0BEE" w:rsidRPr="005B494B" w:rsidRDefault="007C0BEE" w:rsidP="007C0BEE">
            <w:pPr>
              <w:jc w:val="center"/>
              <w:rPr>
                <w:color w:val="000000"/>
              </w:rPr>
            </w:pPr>
            <w:r>
              <w:rPr>
                <w:color w:val="000000"/>
                <w:sz w:val="22"/>
                <w:szCs w:val="22"/>
              </w:rPr>
              <w:t>60,0</w:t>
            </w:r>
          </w:p>
        </w:tc>
      </w:tr>
      <w:tr w:rsidR="007C0BEE" w:rsidRPr="00AB3390" w14:paraId="5F7AC340" w14:textId="77777777" w:rsidTr="00802ED6">
        <w:trPr>
          <w:trHeight w:val="20"/>
        </w:trPr>
        <w:tc>
          <w:tcPr>
            <w:tcW w:w="466" w:type="dxa"/>
            <w:vAlign w:val="center"/>
          </w:tcPr>
          <w:p w14:paraId="76E64D26" w14:textId="77777777" w:rsidR="007C0BEE" w:rsidRPr="00AB3390" w:rsidRDefault="007C0BEE" w:rsidP="007C0BEE">
            <w:pPr>
              <w:jc w:val="center"/>
              <w:rPr>
                <w:color w:val="000000" w:themeColor="text1"/>
                <w:sz w:val="20"/>
                <w:szCs w:val="20"/>
              </w:rPr>
            </w:pPr>
            <w:r w:rsidRPr="00AB3390">
              <w:rPr>
                <w:color w:val="000000"/>
                <w:sz w:val="20"/>
                <w:szCs w:val="20"/>
              </w:rPr>
              <w:t>3</w:t>
            </w:r>
          </w:p>
        </w:tc>
        <w:tc>
          <w:tcPr>
            <w:tcW w:w="9423" w:type="dxa"/>
            <w:shd w:val="clear" w:color="auto" w:fill="auto"/>
            <w:noWrap/>
            <w:vAlign w:val="bottom"/>
            <w:hideMark/>
          </w:tcPr>
          <w:p w14:paraId="7C2A9653" w14:textId="77777777" w:rsidR="007C0BEE" w:rsidRPr="00AB3390" w:rsidRDefault="007C0BEE" w:rsidP="007C0BEE">
            <w:pPr>
              <w:rPr>
                <w:color w:val="000000"/>
              </w:rPr>
            </w:pPr>
            <w:r w:rsidRPr="00AB3390">
              <w:rPr>
                <w:color w:val="000000"/>
                <w:sz w:val="22"/>
                <w:szCs w:val="22"/>
              </w:rPr>
              <w:t>Царство Растения. Органы цветкового растения.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612" w:type="dxa"/>
            <w:shd w:val="clear" w:color="auto" w:fill="auto"/>
            <w:noWrap/>
            <w:vAlign w:val="center"/>
            <w:hideMark/>
          </w:tcPr>
          <w:p w14:paraId="08D5E12C" w14:textId="77777777" w:rsidR="007C0BEE" w:rsidRPr="005B494B" w:rsidRDefault="007C0BEE" w:rsidP="007C0BEE">
            <w:pPr>
              <w:jc w:val="center"/>
              <w:rPr>
                <w:color w:val="000000"/>
              </w:rPr>
            </w:pPr>
            <w:r w:rsidRPr="005B494B">
              <w:rPr>
                <w:color w:val="000000"/>
                <w:sz w:val="22"/>
                <w:szCs w:val="22"/>
              </w:rPr>
              <w:t>2</w:t>
            </w:r>
          </w:p>
        </w:tc>
        <w:tc>
          <w:tcPr>
            <w:tcW w:w="916" w:type="dxa"/>
            <w:vAlign w:val="center"/>
          </w:tcPr>
          <w:p w14:paraId="102C0192" w14:textId="77777777" w:rsidR="007C0BEE" w:rsidRPr="005B494B" w:rsidRDefault="007C0BEE" w:rsidP="007C0BEE">
            <w:pPr>
              <w:jc w:val="center"/>
              <w:rPr>
                <w:color w:val="000000"/>
              </w:rPr>
            </w:pPr>
            <w:r w:rsidRPr="005B494B">
              <w:rPr>
                <w:color w:val="000000"/>
                <w:sz w:val="22"/>
                <w:szCs w:val="22"/>
              </w:rPr>
              <w:t>26,1</w:t>
            </w:r>
          </w:p>
        </w:tc>
        <w:tc>
          <w:tcPr>
            <w:tcW w:w="1142" w:type="dxa"/>
            <w:vAlign w:val="center"/>
          </w:tcPr>
          <w:p w14:paraId="0344F471" w14:textId="77777777" w:rsidR="007C0BEE" w:rsidRPr="005B494B" w:rsidRDefault="007C0BEE" w:rsidP="007C0BEE">
            <w:pPr>
              <w:jc w:val="center"/>
              <w:rPr>
                <w:color w:val="000000"/>
              </w:rPr>
            </w:pPr>
            <w:r w:rsidRPr="005B494B">
              <w:rPr>
                <w:color w:val="000000"/>
                <w:sz w:val="22"/>
                <w:szCs w:val="22"/>
              </w:rPr>
              <w:t>30,2</w:t>
            </w:r>
          </w:p>
        </w:tc>
        <w:tc>
          <w:tcPr>
            <w:tcW w:w="1320" w:type="dxa"/>
            <w:tcBorders>
              <w:top w:val="nil"/>
              <w:left w:val="single" w:sz="4" w:space="0" w:color="auto"/>
              <w:bottom w:val="single" w:sz="4" w:space="0" w:color="auto"/>
              <w:right w:val="single" w:sz="4" w:space="0" w:color="auto"/>
            </w:tcBorders>
            <w:shd w:val="clear" w:color="auto" w:fill="auto"/>
            <w:vAlign w:val="center"/>
          </w:tcPr>
          <w:p w14:paraId="07624196" w14:textId="7901A151" w:rsidR="007C0BEE" w:rsidRPr="005B494B" w:rsidRDefault="007C0BEE" w:rsidP="007C0BEE">
            <w:pPr>
              <w:jc w:val="center"/>
              <w:rPr>
                <w:color w:val="000000"/>
              </w:rPr>
            </w:pPr>
            <w:r>
              <w:rPr>
                <w:color w:val="000000"/>
                <w:sz w:val="22"/>
                <w:szCs w:val="22"/>
              </w:rPr>
              <w:t>66,0</w:t>
            </w:r>
          </w:p>
        </w:tc>
      </w:tr>
      <w:tr w:rsidR="007C0BEE" w:rsidRPr="00AB3390" w14:paraId="63B046FA" w14:textId="77777777" w:rsidTr="00802ED6">
        <w:trPr>
          <w:trHeight w:val="20"/>
        </w:trPr>
        <w:tc>
          <w:tcPr>
            <w:tcW w:w="466" w:type="dxa"/>
            <w:vAlign w:val="center"/>
          </w:tcPr>
          <w:p w14:paraId="03A16215" w14:textId="77777777" w:rsidR="007C0BEE" w:rsidRPr="00AB3390" w:rsidRDefault="007C0BEE" w:rsidP="007C0BEE">
            <w:pPr>
              <w:jc w:val="center"/>
              <w:rPr>
                <w:color w:val="000000" w:themeColor="text1"/>
                <w:sz w:val="20"/>
                <w:szCs w:val="20"/>
              </w:rPr>
            </w:pPr>
            <w:r w:rsidRPr="00AB3390">
              <w:rPr>
                <w:color w:val="000000"/>
                <w:sz w:val="20"/>
                <w:szCs w:val="20"/>
              </w:rPr>
              <w:t>4.1</w:t>
            </w:r>
          </w:p>
        </w:tc>
        <w:tc>
          <w:tcPr>
            <w:tcW w:w="9423" w:type="dxa"/>
            <w:vMerge w:val="restart"/>
            <w:shd w:val="clear" w:color="auto" w:fill="auto"/>
            <w:noWrap/>
            <w:vAlign w:val="bottom"/>
            <w:hideMark/>
          </w:tcPr>
          <w:p w14:paraId="613C8323" w14:textId="77777777" w:rsidR="007C0BEE" w:rsidRPr="00AB3390" w:rsidRDefault="007C0BEE" w:rsidP="007C0BEE">
            <w:pPr>
              <w:rPr>
                <w:color w:val="000000"/>
              </w:rPr>
            </w:pPr>
            <w:r w:rsidRPr="00AB3390">
              <w:rPr>
                <w:color w:val="000000"/>
                <w:sz w:val="22"/>
                <w:szCs w:val="22"/>
              </w:rPr>
              <w:t>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1612" w:type="dxa"/>
            <w:shd w:val="clear" w:color="auto" w:fill="auto"/>
            <w:noWrap/>
            <w:vAlign w:val="center"/>
            <w:hideMark/>
          </w:tcPr>
          <w:p w14:paraId="697FC8CD" w14:textId="77777777" w:rsidR="007C0BEE" w:rsidRPr="005B494B" w:rsidRDefault="007C0BEE" w:rsidP="007C0BEE">
            <w:pPr>
              <w:jc w:val="center"/>
              <w:rPr>
                <w:color w:val="000000"/>
              </w:rPr>
            </w:pPr>
            <w:r w:rsidRPr="005B494B">
              <w:rPr>
                <w:color w:val="000000"/>
                <w:sz w:val="22"/>
                <w:szCs w:val="22"/>
              </w:rPr>
              <w:t>2</w:t>
            </w:r>
          </w:p>
        </w:tc>
        <w:tc>
          <w:tcPr>
            <w:tcW w:w="916" w:type="dxa"/>
            <w:vAlign w:val="center"/>
          </w:tcPr>
          <w:p w14:paraId="664760AC" w14:textId="77777777" w:rsidR="007C0BEE" w:rsidRPr="005B494B" w:rsidRDefault="007C0BEE" w:rsidP="007C0BEE">
            <w:pPr>
              <w:jc w:val="center"/>
              <w:rPr>
                <w:color w:val="000000"/>
              </w:rPr>
            </w:pPr>
            <w:r w:rsidRPr="005B494B">
              <w:rPr>
                <w:color w:val="000000"/>
                <w:sz w:val="22"/>
                <w:szCs w:val="22"/>
              </w:rPr>
              <w:t>78,8</w:t>
            </w:r>
          </w:p>
        </w:tc>
        <w:tc>
          <w:tcPr>
            <w:tcW w:w="1142" w:type="dxa"/>
            <w:vAlign w:val="center"/>
          </w:tcPr>
          <w:p w14:paraId="5B549E85" w14:textId="77777777" w:rsidR="007C0BEE" w:rsidRPr="005B494B" w:rsidRDefault="007C0BEE" w:rsidP="007C0BEE">
            <w:pPr>
              <w:jc w:val="center"/>
              <w:rPr>
                <w:color w:val="000000"/>
              </w:rPr>
            </w:pPr>
            <w:r w:rsidRPr="005B494B">
              <w:rPr>
                <w:color w:val="000000"/>
                <w:sz w:val="22"/>
                <w:szCs w:val="22"/>
              </w:rPr>
              <w:t>81,8</w:t>
            </w:r>
          </w:p>
        </w:tc>
        <w:tc>
          <w:tcPr>
            <w:tcW w:w="1320" w:type="dxa"/>
            <w:tcBorders>
              <w:top w:val="nil"/>
              <w:left w:val="single" w:sz="4" w:space="0" w:color="auto"/>
              <w:bottom w:val="single" w:sz="4" w:space="0" w:color="auto"/>
              <w:right w:val="single" w:sz="4" w:space="0" w:color="auto"/>
            </w:tcBorders>
            <w:shd w:val="clear" w:color="auto" w:fill="auto"/>
            <w:vAlign w:val="center"/>
          </w:tcPr>
          <w:p w14:paraId="58522DB4" w14:textId="4E9695EA" w:rsidR="007C0BEE" w:rsidRPr="005B494B" w:rsidRDefault="007C0BEE" w:rsidP="007C0BEE">
            <w:pPr>
              <w:jc w:val="center"/>
              <w:rPr>
                <w:color w:val="000000"/>
              </w:rPr>
            </w:pPr>
            <w:r>
              <w:rPr>
                <w:color w:val="000000"/>
                <w:sz w:val="22"/>
                <w:szCs w:val="22"/>
              </w:rPr>
              <w:t>65,0</w:t>
            </w:r>
          </w:p>
        </w:tc>
      </w:tr>
      <w:tr w:rsidR="007C0BEE" w:rsidRPr="00AB3390" w14:paraId="2FA7D788" w14:textId="77777777" w:rsidTr="00802ED6">
        <w:trPr>
          <w:trHeight w:val="20"/>
        </w:trPr>
        <w:tc>
          <w:tcPr>
            <w:tcW w:w="466" w:type="dxa"/>
            <w:vAlign w:val="center"/>
          </w:tcPr>
          <w:p w14:paraId="7C9FD6EF" w14:textId="77777777" w:rsidR="007C0BEE" w:rsidRPr="00AB3390" w:rsidRDefault="007C0BEE" w:rsidP="007C0BEE">
            <w:pPr>
              <w:jc w:val="center"/>
              <w:rPr>
                <w:color w:val="000000" w:themeColor="text1"/>
                <w:sz w:val="20"/>
                <w:szCs w:val="20"/>
              </w:rPr>
            </w:pPr>
            <w:r w:rsidRPr="00AB3390">
              <w:rPr>
                <w:color w:val="000000" w:themeColor="text1"/>
                <w:sz w:val="20"/>
                <w:szCs w:val="20"/>
              </w:rPr>
              <w:t>4.2</w:t>
            </w:r>
          </w:p>
        </w:tc>
        <w:tc>
          <w:tcPr>
            <w:tcW w:w="9423" w:type="dxa"/>
            <w:vMerge/>
            <w:shd w:val="clear" w:color="auto" w:fill="auto"/>
            <w:noWrap/>
            <w:vAlign w:val="bottom"/>
          </w:tcPr>
          <w:p w14:paraId="1B05812B" w14:textId="77777777" w:rsidR="007C0BEE" w:rsidRPr="00AB3390" w:rsidRDefault="007C0BEE" w:rsidP="007C0BEE">
            <w:pPr>
              <w:rPr>
                <w:color w:val="000000"/>
              </w:rPr>
            </w:pPr>
          </w:p>
        </w:tc>
        <w:tc>
          <w:tcPr>
            <w:tcW w:w="1612" w:type="dxa"/>
            <w:shd w:val="clear" w:color="auto" w:fill="auto"/>
            <w:noWrap/>
            <w:vAlign w:val="center"/>
            <w:hideMark/>
          </w:tcPr>
          <w:p w14:paraId="3D39094A" w14:textId="77777777" w:rsidR="007C0BEE" w:rsidRPr="005B494B" w:rsidRDefault="007C0BEE" w:rsidP="007C0BEE">
            <w:pPr>
              <w:jc w:val="center"/>
              <w:rPr>
                <w:color w:val="000000"/>
              </w:rPr>
            </w:pPr>
            <w:r w:rsidRPr="005B494B">
              <w:rPr>
                <w:color w:val="000000"/>
                <w:sz w:val="22"/>
                <w:szCs w:val="22"/>
              </w:rPr>
              <w:t>1</w:t>
            </w:r>
          </w:p>
        </w:tc>
        <w:tc>
          <w:tcPr>
            <w:tcW w:w="916" w:type="dxa"/>
            <w:vAlign w:val="center"/>
          </w:tcPr>
          <w:p w14:paraId="50263E57" w14:textId="77777777" w:rsidR="007C0BEE" w:rsidRPr="005B494B" w:rsidRDefault="007C0BEE" w:rsidP="007C0BEE">
            <w:pPr>
              <w:jc w:val="center"/>
              <w:rPr>
                <w:color w:val="000000"/>
              </w:rPr>
            </w:pPr>
            <w:r w:rsidRPr="005B494B">
              <w:rPr>
                <w:color w:val="000000"/>
                <w:sz w:val="22"/>
                <w:szCs w:val="22"/>
              </w:rPr>
              <w:t>81,4</w:t>
            </w:r>
          </w:p>
        </w:tc>
        <w:tc>
          <w:tcPr>
            <w:tcW w:w="1142" w:type="dxa"/>
            <w:vAlign w:val="center"/>
          </w:tcPr>
          <w:p w14:paraId="66325D01" w14:textId="77777777" w:rsidR="007C0BEE" w:rsidRPr="005B494B" w:rsidRDefault="007C0BEE" w:rsidP="007C0BEE">
            <w:pPr>
              <w:jc w:val="center"/>
              <w:rPr>
                <w:color w:val="000000"/>
              </w:rPr>
            </w:pPr>
            <w:r w:rsidRPr="005B494B">
              <w:rPr>
                <w:color w:val="000000"/>
                <w:sz w:val="22"/>
                <w:szCs w:val="22"/>
              </w:rPr>
              <w:t>81,9</w:t>
            </w:r>
          </w:p>
        </w:tc>
        <w:tc>
          <w:tcPr>
            <w:tcW w:w="1320" w:type="dxa"/>
            <w:tcBorders>
              <w:top w:val="nil"/>
              <w:left w:val="single" w:sz="4" w:space="0" w:color="auto"/>
              <w:bottom w:val="single" w:sz="4" w:space="0" w:color="auto"/>
              <w:right w:val="single" w:sz="4" w:space="0" w:color="auto"/>
            </w:tcBorders>
            <w:shd w:val="clear" w:color="auto" w:fill="auto"/>
            <w:vAlign w:val="center"/>
          </w:tcPr>
          <w:p w14:paraId="3526E18E" w14:textId="020204A8" w:rsidR="007C0BEE" w:rsidRPr="005B494B" w:rsidRDefault="007C0BEE" w:rsidP="007C0BEE">
            <w:pPr>
              <w:jc w:val="center"/>
              <w:rPr>
                <w:color w:val="000000"/>
              </w:rPr>
            </w:pPr>
            <w:r>
              <w:rPr>
                <w:color w:val="000000"/>
                <w:sz w:val="22"/>
                <w:szCs w:val="22"/>
              </w:rPr>
              <w:t>43,0</w:t>
            </w:r>
          </w:p>
        </w:tc>
      </w:tr>
      <w:tr w:rsidR="007C0BEE" w:rsidRPr="00AB3390" w14:paraId="423CAA2A" w14:textId="77777777" w:rsidTr="00802ED6">
        <w:trPr>
          <w:trHeight w:val="20"/>
        </w:trPr>
        <w:tc>
          <w:tcPr>
            <w:tcW w:w="466" w:type="dxa"/>
            <w:vAlign w:val="center"/>
          </w:tcPr>
          <w:p w14:paraId="5504592B" w14:textId="77777777" w:rsidR="007C0BEE" w:rsidRPr="00AB3390" w:rsidRDefault="007C0BEE" w:rsidP="007C0BEE">
            <w:pPr>
              <w:jc w:val="center"/>
              <w:rPr>
                <w:color w:val="000000" w:themeColor="text1"/>
                <w:sz w:val="20"/>
                <w:szCs w:val="20"/>
              </w:rPr>
            </w:pPr>
            <w:r w:rsidRPr="00AB3390">
              <w:rPr>
                <w:color w:val="000000" w:themeColor="text1"/>
                <w:sz w:val="20"/>
                <w:szCs w:val="20"/>
              </w:rPr>
              <w:t>4.3</w:t>
            </w:r>
          </w:p>
        </w:tc>
        <w:tc>
          <w:tcPr>
            <w:tcW w:w="9423" w:type="dxa"/>
            <w:vMerge/>
            <w:shd w:val="clear" w:color="auto" w:fill="auto"/>
            <w:noWrap/>
            <w:vAlign w:val="bottom"/>
          </w:tcPr>
          <w:p w14:paraId="22DD9B84" w14:textId="77777777" w:rsidR="007C0BEE" w:rsidRPr="00AB3390" w:rsidRDefault="007C0BEE" w:rsidP="007C0BEE">
            <w:pPr>
              <w:rPr>
                <w:color w:val="000000"/>
              </w:rPr>
            </w:pPr>
          </w:p>
        </w:tc>
        <w:tc>
          <w:tcPr>
            <w:tcW w:w="1612" w:type="dxa"/>
            <w:shd w:val="clear" w:color="auto" w:fill="auto"/>
            <w:noWrap/>
            <w:vAlign w:val="center"/>
            <w:hideMark/>
          </w:tcPr>
          <w:p w14:paraId="2AA3E913" w14:textId="77777777" w:rsidR="007C0BEE" w:rsidRPr="005B494B" w:rsidRDefault="007C0BEE" w:rsidP="007C0BEE">
            <w:pPr>
              <w:jc w:val="center"/>
              <w:rPr>
                <w:color w:val="000000"/>
              </w:rPr>
            </w:pPr>
            <w:r w:rsidRPr="005B494B">
              <w:rPr>
                <w:color w:val="000000"/>
                <w:sz w:val="22"/>
                <w:szCs w:val="22"/>
              </w:rPr>
              <w:t>1</w:t>
            </w:r>
          </w:p>
        </w:tc>
        <w:tc>
          <w:tcPr>
            <w:tcW w:w="916" w:type="dxa"/>
            <w:vAlign w:val="center"/>
          </w:tcPr>
          <w:p w14:paraId="6D315ABC" w14:textId="77777777" w:rsidR="007C0BEE" w:rsidRPr="005B494B" w:rsidRDefault="007C0BEE" w:rsidP="007C0BEE">
            <w:pPr>
              <w:jc w:val="center"/>
              <w:rPr>
                <w:color w:val="000000"/>
              </w:rPr>
            </w:pPr>
            <w:r w:rsidRPr="005B494B">
              <w:rPr>
                <w:color w:val="000000"/>
                <w:sz w:val="22"/>
                <w:szCs w:val="22"/>
              </w:rPr>
              <w:t>52,2</w:t>
            </w:r>
          </w:p>
        </w:tc>
        <w:tc>
          <w:tcPr>
            <w:tcW w:w="1142" w:type="dxa"/>
            <w:vAlign w:val="center"/>
          </w:tcPr>
          <w:p w14:paraId="1972E086" w14:textId="77777777" w:rsidR="007C0BEE" w:rsidRPr="005B494B" w:rsidRDefault="007C0BEE" w:rsidP="007C0BEE">
            <w:pPr>
              <w:jc w:val="center"/>
              <w:rPr>
                <w:color w:val="000000"/>
              </w:rPr>
            </w:pPr>
            <w:r w:rsidRPr="005B494B">
              <w:rPr>
                <w:color w:val="000000"/>
                <w:sz w:val="22"/>
                <w:szCs w:val="22"/>
              </w:rPr>
              <w:t>60,0</w:t>
            </w:r>
          </w:p>
        </w:tc>
        <w:tc>
          <w:tcPr>
            <w:tcW w:w="1320" w:type="dxa"/>
            <w:tcBorders>
              <w:top w:val="nil"/>
              <w:left w:val="single" w:sz="4" w:space="0" w:color="auto"/>
              <w:bottom w:val="single" w:sz="4" w:space="0" w:color="auto"/>
              <w:right w:val="single" w:sz="4" w:space="0" w:color="auto"/>
            </w:tcBorders>
            <w:shd w:val="clear" w:color="auto" w:fill="auto"/>
            <w:vAlign w:val="center"/>
          </w:tcPr>
          <w:p w14:paraId="671C42D4" w14:textId="227961EC" w:rsidR="007C0BEE" w:rsidRPr="005B494B" w:rsidRDefault="007C0BEE" w:rsidP="007C0BEE">
            <w:pPr>
              <w:jc w:val="center"/>
              <w:rPr>
                <w:color w:val="000000"/>
              </w:rPr>
            </w:pPr>
            <w:r>
              <w:rPr>
                <w:color w:val="000000"/>
                <w:sz w:val="22"/>
                <w:szCs w:val="22"/>
              </w:rPr>
              <w:t>45,0</w:t>
            </w:r>
          </w:p>
        </w:tc>
      </w:tr>
      <w:tr w:rsidR="007C0BEE" w:rsidRPr="00AB3390" w14:paraId="37B9559C" w14:textId="77777777" w:rsidTr="00802ED6">
        <w:trPr>
          <w:trHeight w:val="20"/>
        </w:trPr>
        <w:tc>
          <w:tcPr>
            <w:tcW w:w="466" w:type="dxa"/>
            <w:vAlign w:val="center"/>
          </w:tcPr>
          <w:p w14:paraId="2C58DD5C" w14:textId="77777777" w:rsidR="007C0BEE" w:rsidRPr="00AB3390" w:rsidRDefault="007C0BEE" w:rsidP="007C0BEE">
            <w:pPr>
              <w:jc w:val="center"/>
              <w:rPr>
                <w:color w:val="000000" w:themeColor="text1"/>
                <w:sz w:val="20"/>
                <w:szCs w:val="20"/>
              </w:rPr>
            </w:pPr>
            <w:r w:rsidRPr="00AB3390">
              <w:rPr>
                <w:color w:val="000000"/>
                <w:sz w:val="20"/>
                <w:szCs w:val="20"/>
              </w:rPr>
              <w:t>5</w:t>
            </w:r>
          </w:p>
        </w:tc>
        <w:tc>
          <w:tcPr>
            <w:tcW w:w="9423" w:type="dxa"/>
            <w:shd w:val="clear" w:color="auto" w:fill="auto"/>
            <w:noWrap/>
            <w:vAlign w:val="bottom"/>
            <w:hideMark/>
          </w:tcPr>
          <w:p w14:paraId="6830CC90" w14:textId="77777777" w:rsidR="007C0BEE" w:rsidRPr="00AB3390" w:rsidRDefault="007C0BEE" w:rsidP="007C0BEE">
            <w:pPr>
              <w:rPr>
                <w:color w:val="000000"/>
              </w:rPr>
            </w:pPr>
            <w:r w:rsidRPr="00AB3390">
              <w:rPr>
                <w:color w:val="000000"/>
                <w:sz w:val="22"/>
                <w:szCs w:val="22"/>
              </w:rPr>
              <w:t>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1612" w:type="dxa"/>
            <w:shd w:val="clear" w:color="auto" w:fill="auto"/>
            <w:noWrap/>
            <w:vAlign w:val="center"/>
            <w:hideMark/>
          </w:tcPr>
          <w:p w14:paraId="3324AEB8" w14:textId="77777777" w:rsidR="007C0BEE" w:rsidRPr="005B494B" w:rsidRDefault="007C0BEE" w:rsidP="007C0BEE">
            <w:pPr>
              <w:jc w:val="center"/>
              <w:rPr>
                <w:color w:val="000000"/>
              </w:rPr>
            </w:pPr>
            <w:r w:rsidRPr="005B494B">
              <w:rPr>
                <w:color w:val="000000"/>
                <w:sz w:val="22"/>
                <w:szCs w:val="22"/>
              </w:rPr>
              <w:t>2</w:t>
            </w:r>
          </w:p>
        </w:tc>
        <w:tc>
          <w:tcPr>
            <w:tcW w:w="916" w:type="dxa"/>
            <w:vAlign w:val="center"/>
          </w:tcPr>
          <w:p w14:paraId="214F8CBB" w14:textId="77777777" w:rsidR="007C0BEE" w:rsidRPr="005B494B" w:rsidRDefault="007C0BEE" w:rsidP="007C0BEE">
            <w:pPr>
              <w:jc w:val="center"/>
              <w:rPr>
                <w:color w:val="000000"/>
              </w:rPr>
            </w:pPr>
            <w:r w:rsidRPr="005B494B">
              <w:rPr>
                <w:color w:val="000000"/>
                <w:sz w:val="22"/>
                <w:szCs w:val="22"/>
              </w:rPr>
              <w:t>65,8</w:t>
            </w:r>
          </w:p>
        </w:tc>
        <w:tc>
          <w:tcPr>
            <w:tcW w:w="1142" w:type="dxa"/>
            <w:vAlign w:val="center"/>
          </w:tcPr>
          <w:p w14:paraId="03D6AB24" w14:textId="77777777" w:rsidR="007C0BEE" w:rsidRPr="005B494B" w:rsidRDefault="007C0BEE" w:rsidP="007C0BEE">
            <w:pPr>
              <w:jc w:val="center"/>
              <w:rPr>
                <w:color w:val="000000"/>
              </w:rPr>
            </w:pPr>
            <w:r w:rsidRPr="005B494B">
              <w:rPr>
                <w:color w:val="000000"/>
                <w:sz w:val="22"/>
                <w:szCs w:val="22"/>
              </w:rPr>
              <w:t>67,1</w:t>
            </w:r>
          </w:p>
        </w:tc>
        <w:tc>
          <w:tcPr>
            <w:tcW w:w="1320" w:type="dxa"/>
            <w:tcBorders>
              <w:top w:val="nil"/>
              <w:left w:val="single" w:sz="4" w:space="0" w:color="auto"/>
              <w:bottom w:val="single" w:sz="4" w:space="0" w:color="auto"/>
              <w:right w:val="single" w:sz="4" w:space="0" w:color="auto"/>
            </w:tcBorders>
            <w:shd w:val="clear" w:color="auto" w:fill="auto"/>
            <w:vAlign w:val="center"/>
          </w:tcPr>
          <w:p w14:paraId="5D70494F" w14:textId="25AE59C1" w:rsidR="007C0BEE" w:rsidRPr="005B494B" w:rsidRDefault="007C0BEE" w:rsidP="007C0BEE">
            <w:pPr>
              <w:jc w:val="center"/>
              <w:rPr>
                <w:color w:val="000000"/>
              </w:rPr>
            </w:pPr>
            <w:r>
              <w:rPr>
                <w:color w:val="000000"/>
                <w:sz w:val="22"/>
                <w:szCs w:val="22"/>
              </w:rPr>
              <w:t>74,0</w:t>
            </w:r>
          </w:p>
        </w:tc>
      </w:tr>
      <w:tr w:rsidR="007C0BEE" w:rsidRPr="00AB3390" w14:paraId="70DC42E3" w14:textId="77777777" w:rsidTr="00802ED6">
        <w:trPr>
          <w:trHeight w:val="20"/>
        </w:trPr>
        <w:tc>
          <w:tcPr>
            <w:tcW w:w="466" w:type="dxa"/>
            <w:vAlign w:val="center"/>
          </w:tcPr>
          <w:p w14:paraId="5C160974" w14:textId="77777777" w:rsidR="007C0BEE" w:rsidRPr="00AB3390" w:rsidRDefault="007C0BEE" w:rsidP="007C0BEE">
            <w:pPr>
              <w:jc w:val="center"/>
              <w:rPr>
                <w:color w:val="000000" w:themeColor="text1"/>
                <w:sz w:val="20"/>
                <w:szCs w:val="20"/>
              </w:rPr>
            </w:pPr>
            <w:r w:rsidRPr="00AB3390">
              <w:rPr>
                <w:color w:val="000000"/>
                <w:sz w:val="20"/>
                <w:szCs w:val="20"/>
              </w:rPr>
              <w:t>6</w:t>
            </w:r>
          </w:p>
        </w:tc>
        <w:tc>
          <w:tcPr>
            <w:tcW w:w="9423" w:type="dxa"/>
            <w:shd w:val="clear" w:color="auto" w:fill="auto"/>
            <w:noWrap/>
            <w:vAlign w:val="bottom"/>
            <w:hideMark/>
          </w:tcPr>
          <w:p w14:paraId="5475816E" w14:textId="77777777" w:rsidR="007C0BEE" w:rsidRPr="00AB3390" w:rsidRDefault="007C0BEE" w:rsidP="007C0BEE">
            <w:pPr>
              <w:rPr>
                <w:color w:val="000000"/>
              </w:rPr>
            </w:pPr>
            <w:r w:rsidRPr="00AB3390">
              <w:rPr>
                <w:color w:val="000000"/>
                <w:sz w:val="22"/>
                <w:szCs w:val="22"/>
              </w:rPr>
              <w:t>Царство Растения. Органы цветкового растения. Жизнедеятельность цветковых растений. Многообразие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612" w:type="dxa"/>
            <w:shd w:val="clear" w:color="auto" w:fill="auto"/>
            <w:noWrap/>
            <w:vAlign w:val="center"/>
            <w:hideMark/>
          </w:tcPr>
          <w:p w14:paraId="3AF32E15" w14:textId="77777777" w:rsidR="007C0BEE" w:rsidRPr="005B494B" w:rsidRDefault="007C0BEE" w:rsidP="007C0BEE">
            <w:pPr>
              <w:jc w:val="center"/>
              <w:rPr>
                <w:color w:val="000000"/>
              </w:rPr>
            </w:pPr>
            <w:r w:rsidRPr="005B494B">
              <w:rPr>
                <w:color w:val="000000"/>
                <w:sz w:val="22"/>
                <w:szCs w:val="22"/>
              </w:rPr>
              <w:t>1</w:t>
            </w:r>
          </w:p>
        </w:tc>
        <w:tc>
          <w:tcPr>
            <w:tcW w:w="916" w:type="dxa"/>
            <w:vAlign w:val="center"/>
          </w:tcPr>
          <w:p w14:paraId="1E3B9C4B" w14:textId="77777777" w:rsidR="007C0BEE" w:rsidRPr="005B494B" w:rsidRDefault="007C0BEE" w:rsidP="007C0BEE">
            <w:pPr>
              <w:jc w:val="center"/>
              <w:rPr>
                <w:color w:val="000000"/>
              </w:rPr>
            </w:pPr>
            <w:r w:rsidRPr="005B494B">
              <w:rPr>
                <w:color w:val="000000"/>
                <w:sz w:val="22"/>
                <w:szCs w:val="22"/>
              </w:rPr>
              <w:t>70,6</w:t>
            </w:r>
          </w:p>
        </w:tc>
        <w:tc>
          <w:tcPr>
            <w:tcW w:w="1142" w:type="dxa"/>
            <w:vAlign w:val="center"/>
          </w:tcPr>
          <w:p w14:paraId="6FE7B9B7" w14:textId="77777777" w:rsidR="007C0BEE" w:rsidRPr="005B494B" w:rsidRDefault="007C0BEE" w:rsidP="007C0BEE">
            <w:pPr>
              <w:jc w:val="center"/>
              <w:rPr>
                <w:color w:val="000000"/>
              </w:rPr>
            </w:pPr>
            <w:r w:rsidRPr="005B494B">
              <w:rPr>
                <w:color w:val="000000"/>
                <w:sz w:val="22"/>
                <w:szCs w:val="22"/>
              </w:rPr>
              <w:t>75,8</w:t>
            </w:r>
          </w:p>
        </w:tc>
        <w:tc>
          <w:tcPr>
            <w:tcW w:w="1320" w:type="dxa"/>
            <w:tcBorders>
              <w:top w:val="nil"/>
              <w:left w:val="single" w:sz="4" w:space="0" w:color="auto"/>
              <w:bottom w:val="single" w:sz="4" w:space="0" w:color="auto"/>
              <w:right w:val="single" w:sz="4" w:space="0" w:color="auto"/>
            </w:tcBorders>
            <w:shd w:val="clear" w:color="auto" w:fill="auto"/>
            <w:vAlign w:val="center"/>
          </w:tcPr>
          <w:p w14:paraId="27CCA4D5" w14:textId="2CB60261" w:rsidR="007C0BEE" w:rsidRPr="005B494B" w:rsidRDefault="007C0BEE" w:rsidP="007C0BEE">
            <w:pPr>
              <w:jc w:val="center"/>
              <w:rPr>
                <w:color w:val="000000"/>
              </w:rPr>
            </w:pPr>
            <w:r>
              <w:rPr>
                <w:color w:val="000000"/>
                <w:sz w:val="22"/>
                <w:szCs w:val="22"/>
              </w:rPr>
              <w:t>75,0</w:t>
            </w:r>
          </w:p>
        </w:tc>
      </w:tr>
      <w:tr w:rsidR="007C0BEE" w:rsidRPr="00AB3390" w14:paraId="5957949E" w14:textId="77777777" w:rsidTr="00802ED6">
        <w:trPr>
          <w:trHeight w:val="20"/>
        </w:trPr>
        <w:tc>
          <w:tcPr>
            <w:tcW w:w="466" w:type="dxa"/>
            <w:vAlign w:val="center"/>
          </w:tcPr>
          <w:p w14:paraId="4CFEF18E" w14:textId="77777777" w:rsidR="007C0BEE" w:rsidRPr="00AB3390" w:rsidRDefault="007C0BEE" w:rsidP="007C0BEE">
            <w:pPr>
              <w:jc w:val="center"/>
              <w:rPr>
                <w:color w:val="000000" w:themeColor="text1"/>
                <w:sz w:val="20"/>
                <w:szCs w:val="20"/>
              </w:rPr>
            </w:pPr>
            <w:r w:rsidRPr="00AB3390">
              <w:rPr>
                <w:color w:val="000000"/>
                <w:sz w:val="20"/>
                <w:szCs w:val="20"/>
              </w:rPr>
              <w:t>7</w:t>
            </w:r>
          </w:p>
        </w:tc>
        <w:tc>
          <w:tcPr>
            <w:tcW w:w="9423" w:type="dxa"/>
            <w:shd w:val="clear" w:color="auto" w:fill="auto"/>
            <w:noWrap/>
            <w:vAlign w:val="bottom"/>
            <w:hideMark/>
          </w:tcPr>
          <w:p w14:paraId="6B85AE6C" w14:textId="77777777" w:rsidR="007C0BEE" w:rsidRPr="00AB3390" w:rsidRDefault="007C0BEE" w:rsidP="007C0BEE">
            <w:pPr>
              <w:rPr>
                <w:color w:val="000000"/>
              </w:rPr>
            </w:pPr>
            <w:r w:rsidRPr="00AB3390">
              <w:rPr>
                <w:color w:val="000000"/>
                <w:sz w:val="22"/>
                <w:szCs w:val="22"/>
              </w:rPr>
              <w:t>Органы цветкового растения.</w:t>
            </w:r>
            <w:r w:rsidRPr="00AB3390">
              <w:rPr>
                <w:color w:val="000000"/>
                <w:sz w:val="22"/>
                <w:szCs w:val="22"/>
              </w:rPr>
              <w:br/>
              <w:t>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Работа с биологическим рисунком и микрофотографией</w:t>
            </w:r>
          </w:p>
        </w:tc>
        <w:tc>
          <w:tcPr>
            <w:tcW w:w="1612" w:type="dxa"/>
            <w:shd w:val="clear" w:color="auto" w:fill="auto"/>
            <w:noWrap/>
            <w:vAlign w:val="center"/>
            <w:hideMark/>
          </w:tcPr>
          <w:p w14:paraId="02815D46" w14:textId="77777777" w:rsidR="007C0BEE" w:rsidRPr="005B494B" w:rsidRDefault="007C0BEE" w:rsidP="007C0BEE">
            <w:pPr>
              <w:jc w:val="center"/>
              <w:rPr>
                <w:color w:val="000000"/>
              </w:rPr>
            </w:pPr>
            <w:r w:rsidRPr="005B494B">
              <w:rPr>
                <w:color w:val="000000"/>
                <w:sz w:val="22"/>
                <w:szCs w:val="22"/>
              </w:rPr>
              <w:t>2</w:t>
            </w:r>
          </w:p>
        </w:tc>
        <w:tc>
          <w:tcPr>
            <w:tcW w:w="916" w:type="dxa"/>
            <w:vAlign w:val="center"/>
          </w:tcPr>
          <w:p w14:paraId="37E3F99B" w14:textId="77777777" w:rsidR="007C0BEE" w:rsidRPr="005B494B" w:rsidRDefault="007C0BEE" w:rsidP="007C0BEE">
            <w:pPr>
              <w:jc w:val="center"/>
              <w:rPr>
                <w:color w:val="000000"/>
              </w:rPr>
            </w:pPr>
            <w:r w:rsidRPr="005B494B">
              <w:rPr>
                <w:color w:val="000000"/>
                <w:sz w:val="22"/>
                <w:szCs w:val="22"/>
              </w:rPr>
              <w:t>39,0</w:t>
            </w:r>
          </w:p>
        </w:tc>
        <w:tc>
          <w:tcPr>
            <w:tcW w:w="1142" w:type="dxa"/>
            <w:vAlign w:val="center"/>
          </w:tcPr>
          <w:p w14:paraId="3FEB8B79" w14:textId="77777777" w:rsidR="007C0BEE" w:rsidRPr="005B494B" w:rsidRDefault="007C0BEE" w:rsidP="007C0BEE">
            <w:pPr>
              <w:jc w:val="center"/>
              <w:rPr>
                <w:color w:val="000000"/>
              </w:rPr>
            </w:pPr>
            <w:r w:rsidRPr="005B494B">
              <w:rPr>
                <w:color w:val="000000"/>
                <w:sz w:val="22"/>
                <w:szCs w:val="22"/>
              </w:rPr>
              <w:t>44,0</w:t>
            </w:r>
          </w:p>
        </w:tc>
        <w:tc>
          <w:tcPr>
            <w:tcW w:w="1320" w:type="dxa"/>
            <w:tcBorders>
              <w:top w:val="nil"/>
              <w:left w:val="single" w:sz="4" w:space="0" w:color="auto"/>
              <w:bottom w:val="single" w:sz="4" w:space="0" w:color="auto"/>
              <w:right w:val="single" w:sz="4" w:space="0" w:color="auto"/>
            </w:tcBorders>
            <w:shd w:val="clear" w:color="auto" w:fill="auto"/>
            <w:vAlign w:val="center"/>
          </w:tcPr>
          <w:p w14:paraId="4A527B78" w14:textId="5D85FEBB" w:rsidR="007C0BEE" w:rsidRPr="005B494B" w:rsidRDefault="007C0BEE" w:rsidP="007C0BEE">
            <w:pPr>
              <w:jc w:val="center"/>
              <w:rPr>
                <w:color w:val="000000"/>
              </w:rPr>
            </w:pPr>
            <w:r>
              <w:rPr>
                <w:color w:val="000000"/>
                <w:sz w:val="22"/>
                <w:szCs w:val="22"/>
              </w:rPr>
              <w:t>38,0</w:t>
            </w:r>
          </w:p>
        </w:tc>
      </w:tr>
      <w:tr w:rsidR="007C0BEE" w:rsidRPr="00AB3390" w14:paraId="03B632E8" w14:textId="77777777" w:rsidTr="00802ED6">
        <w:trPr>
          <w:trHeight w:val="20"/>
        </w:trPr>
        <w:tc>
          <w:tcPr>
            <w:tcW w:w="466" w:type="dxa"/>
            <w:vAlign w:val="center"/>
          </w:tcPr>
          <w:p w14:paraId="0FED4C11" w14:textId="77777777" w:rsidR="007C0BEE" w:rsidRPr="00AB3390" w:rsidRDefault="007C0BEE" w:rsidP="007C0BEE">
            <w:pPr>
              <w:jc w:val="center"/>
              <w:rPr>
                <w:color w:val="000000" w:themeColor="text1"/>
                <w:sz w:val="20"/>
                <w:szCs w:val="20"/>
              </w:rPr>
            </w:pPr>
            <w:r w:rsidRPr="00AB3390">
              <w:rPr>
                <w:color w:val="000000"/>
                <w:sz w:val="20"/>
                <w:szCs w:val="20"/>
              </w:rPr>
              <w:t>8.1</w:t>
            </w:r>
          </w:p>
        </w:tc>
        <w:tc>
          <w:tcPr>
            <w:tcW w:w="9423" w:type="dxa"/>
            <w:vMerge w:val="restart"/>
            <w:shd w:val="clear" w:color="auto" w:fill="auto"/>
            <w:noWrap/>
            <w:vAlign w:val="bottom"/>
            <w:hideMark/>
          </w:tcPr>
          <w:p w14:paraId="1D8BD369" w14:textId="77777777" w:rsidR="007C0BEE" w:rsidRPr="00AB3390" w:rsidRDefault="007C0BEE" w:rsidP="007C0BEE">
            <w:pPr>
              <w:rPr>
                <w:color w:val="000000"/>
              </w:rPr>
            </w:pPr>
            <w:r w:rsidRPr="00AB3390">
              <w:rPr>
                <w:color w:val="000000"/>
                <w:sz w:val="22"/>
                <w:szCs w:val="22"/>
              </w:rPr>
              <w:t>Биология как наука. Методы изучения живых организмов. Свойства живых организмов.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612" w:type="dxa"/>
            <w:shd w:val="clear" w:color="auto" w:fill="auto"/>
            <w:noWrap/>
            <w:vAlign w:val="center"/>
            <w:hideMark/>
          </w:tcPr>
          <w:p w14:paraId="183A3592" w14:textId="77777777" w:rsidR="007C0BEE" w:rsidRPr="005B494B" w:rsidRDefault="007C0BEE" w:rsidP="007C0BEE">
            <w:pPr>
              <w:jc w:val="center"/>
              <w:rPr>
                <w:color w:val="000000"/>
              </w:rPr>
            </w:pPr>
            <w:r w:rsidRPr="005B494B">
              <w:rPr>
                <w:color w:val="000000"/>
                <w:sz w:val="22"/>
                <w:szCs w:val="22"/>
              </w:rPr>
              <w:t>2</w:t>
            </w:r>
          </w:p>
        </w:tc>
        <w:tc>
          <w:tcPr>
            <w:tcW w:w="916" w:type="dxa"/>
            <w:vAlign w:val="center"/>
          </w:tcPr>
          <w:p w14:paraId="0C25CE07" w14:textId="77777777" w:rsidR="007C0BEE" w:rsidRPr="005B494B" w:rsidRDefault="007C0BEE" w:rsidP="007C0BEE">
            <w:pPr>
              <w:jc w:val="center"/>
              <w:rPr>
                <w:color w:val="000000"/>
              </w:rPr>
            </w:pPr>
            <w:r w:rsidRPr="005B494B">
              <w:rPr>
                <w:color w:val="000000"/>
                <w:sz w:val="22"/>
                <w:szCs w:val="22"/>
              </w:rPr>
              <w:t>41,3</w:t>
            </w:r>
          </w:p>
        </w:tc>
        <w:tc>
          <w:tcPr>
            <w:tcW w:w="1142" w:type="dxa"/>
            <w:vAlign w:val="center"/>
          </w:tcPr>
          <w:p w14:paraId="215D878F" w14:textId="77777777" w:rsidR="007C0BEE" w:rsidRPr="005B494B" w:rsidRDefault="007C0BEE" w:rsidP="007C0BEE">
            <w:pPr>
              <w:jc w:val="center"/>
              <w:rPr>
                <w:color w:val="000000"/>
              </w:rPr>
            </w:pPr>
            <w:r w:rsidRPr="005B494B">
              <w:rPr>
                <w:color w:val="000000"/>
                <w:sz w:val="22"/>
                <w:szCs w:val="22"/>
              </w:rPr>
              <w:t>45,7</w:t>
            </w:r>
          </w:p>
        </w:tc>
        <w:tc>
          <w:tcPr>
            <w:tcW w:w="1320" w:type="dxa"/>
            <w:tcBorders>
              <w:top w:val="nil"/>
              <w:left w:val="single" w:sz="4" w:space="0" w:color="auto"/>
              <w:bottom w:val="single" w:sz="4" w:space="0" w:color="auto"/>
              <w:right w:val="single" w:sz="4" w:space="0" w:color="auto"/>
            </w:tcBorders>
            <w:shd w:val="clear" w:color="auto" w:fill="auto"/>
            <w:vAlign w:val="center"/>
          </w:tcPr>
          <w:p w14:paraId="1C264873" w14:textId="788A2E50" w:rsidR="007C0BEE" w:rsidRPr="005B494B" w:rsidRDefault="007C0BEE" w:rsidP="007C0BEE">
            <w:pPr>
              <w:jc w:val="center"/>
              <w:rPr>
                <w:color w:val="000000"/>
              </w:rPr>
            </w:pPr>
            <w:r>
              <w:rPr>
                <w:color w:val="000000"/>
                <w:sz w:val="22"/>
                <w:szCs w:val="22"/>
              </w:rPr>
              <w:t>50,0</w:t>
            </w:r>
          </w:p>
        </w:tc>
      </w:tr>
      <w:tr w:rsidR="007C0BEE" w:rsidRPr="00AB3390" w14:paraId="2167141A" w14:textId="77777777" w:rsidTr="00802ED6">
        <w:trPr>
          <w:trHeight w:val="20"/>
        </w:trPr>
        <w:tc>
          <w:tcPr>
            <w:tcW w:w="466" w:type="dxa"/>
            <w:vAlign w:val="center"/>
          </w:tcPr>
          <w:p w14:paraId="7FCB9A8F" w14:textId="77777777" w:rsidR="007C0BEE" w:rsidRPr="00AB3390" w:rsidRDefault="007C0BEE" w:rsidP="007C0BEE">
            <w:pPr>
              <w:jc w:val="center"/>
              <w:rPr>
                <w:color w:val="000000" w:themeColor="text1"/>
                <w:sz w:val="20"/>
                <w:szCs w:val="20"/>
              </w:rPr>
            </w:pPr>
            <w:r w:rsidRPr="00AB3390">
              <w:rPr>
                <w:color w:val="000000"/>
                <w:sz w:val="20"/>
                <w:szCs w:val="20"/>
              </w:rPr>
              <w:t>8.2</w:t>
            </w:r>
          </w:p>
        </w:tc>
        <w:tc>
          <w:tcPr>
            <w:tcW w:w="9423" w:type="dxa"/>
            <w:vMerge/>
            <w:shd w:val="clear" w:color="auto" w:fill="auto"/>
            <w:noWrap/>
            <w:vAlign w:val="bottom"/>
            <w:hideMark/>
          </w:tcPr>
          <w:p w14:paraId="40F56D90" w14:textId="77777777" w:rsidR="007C0BEE" w:rsidRPr="00AB3390" w:rsidRDefault="007C0BEE" w:rsidP="007C0BEE">
            <w:pPr>
              <w:rPr>
                <w:color w:val="000000"/>
              </w:rPr>
            </w:pPr>
          </w:p>
        </w:tc>
        <w:tc>
          <w:tcPr>
            <w:tcW w:w="1612" w:type="dxa"/>
            <w:shd w:val="clear" w:color="auto" w:fill="auto"/>
            <w:noWrap/>
            <w:vAlign w:val="center"/>
            <w:hideMark/>
          </w:tcPr>
          <w:p w14:paraId="227912D8" w14:textId="77777777" w:rsidR="007C0BEE" w:rsidRPr="005B494B" w:rsidRDefault="007C0BEE" w:rsidP="007C0BEE">
            <w:pPr>
              <w:jc w:val="center"/>
              <w:rPr>
                <w:color w:val="000000"/>
              </w:rPr>
            </w:pPr>
            <w:r w:rsidRPr="005B494B">
              <w:rPr>
                <w:color w:val="000000"/>
                <w:sz w:val="22"/>
                <w:szCs w:val="22"/>
              </w:rPr>
              <w:t>2</w:t>
            </w:r>
          </w:p>
        </w:tc>
        <w:tc>
          <w:tcPr>
            <w:tcW w:w="916" w:type="dxa"/>
            <w:vAlign w:val="center"/>
          </w:tcPr>
          <w:p w14:paraId="19D4A0AB" w14:textId="77777777" w:rsidR="007C0BEE" w:rsidRPr="005B494B" w:rsidRDefault="007C0BEE" w:rsidP="007C0BEE">
            <w:pPr>
              <w:jc w:val="center"/>
              <w:rPr>
                <w:color w:val="000000"/>
              </w:rPr>
            </w:pPr>
            <w:r w:rsidRPr="005B494B">
              <w:rPr>
                <w:color w:val="000000"/>
                <w:sz w:val="22"/>
                <w:szCs w:val="22"/>
              </w:rPr>
              <w:t>26,1</w:t>
            </w:r>
          </w:p>
        </w:tc>
        <w:tc>
          <w:tcPr>
            <w:tcW w:w="1142" w:type="dxa"/>
            <w:vAlign w:val="center"/>
          </w:tcPr>
          <w:p w14:paraId="0D247C71" w14:textId="77777777" w:rsidR="007C0BEE" w:rsidRPr="005B494B" w:rsidRDefault="007C0BEE" w:rsidP="007C0BEE">
            <w:pPr>
              <w:jc w:val="center"/>
              <w:rPr>
                <w:color w:val="000000"/>
              </w:rPr>
            </w:pPr>
            <w:r w:rsidRPr="005B494B">
              <w:rPr>
                <w:color w:val="000000"/>
                <w:sz w:val="22"/>
                <w:szCs w:val="22"/>
              </w:rPr>
              <w:t>30,2</w:t>
            </w:r>
          </w:p>
        </w:tc>
        <w:tc>
          <w:tcPr>
            <w:tcW w:w="1320" w:type="dxa"/>
            <w:tcBorders>
              <w:top w:val="nil"/>
              <w:left w:val="single" w:sz="4" w:space="0" w:color="auto"/>
              <w:bottom w:val="single" w:sz="4" w:space="0" w:color="auto"/>
              <w:right w:val="single" w:sz="4" w:space="0" w:color="auto"/>
            </w:tcBorders>
            <w:shd w:val="clear" w:color="auto" w:fill="auto"/>
            <w:vAlign w:val="center"/>
          </w:tcPr>
          <w:p w14:paraId="4BC6B6FE" w14:textId="681F9FDB" w:rsidR="007C0BEE" w:rsidRPr="005B494B" w:rsidRDefault="007C0BEE" w:rsidP="007C0BEE">
            <w:pPr>
              <w:jc w:val="center"/>
              <w:rPr>
                <w:color w:val="000000"/>
              </w:rPr>
            </w:pPr>
            <w:r>
              <w:rPr>
                <w:color w:val="000000"/>
                <w:sz w:val="22"/>
                <w:szCs w:val="22"/>
              </w:rPr>
              <w:t>25,0</w:t>
            </w:r>
          </w:p>
        </w:tc>
      </w:tr>
      <w:tr w:rsidR="007C0BEE" w:rsidRPr="00AB3390" w14:paraId="0030DE7C" w14:textId="77777777" w:rsidTr="00802ED6">
        <w:trPr>
          <w:trHeight w:val="20"/>
        </w:trPr>
        <w:tc>
          <w:tcPr>
            <w:tcW w:w="466" w:type="dxa"/>
            <w:vAlign w:val="center"/>
          </w:tcPr>
          <w:p w14:paraId="0A7AFD85" w14:textId="77777777" w:rsidR="007C0BEE" w:rsidRPr="00AB3390" w:rsidRDefault="007C0BEE" w:rsidP="007C0BEE">
            <w:pPr>
              <w:jc w:val="center"/>
              <w:rPr>
                <w:color w:val="000000" w:themeColor="text1"/>
                <w:sz w:val="20"/>
                <w:szCs w:val="20"/>
              </w:rPr>
            </w:pPr>
            <w:r w:rsidRPr="00AB3390">
              <w:rPr>
                <w:color w:val="000000"/>
                <w:sz w:val="20"/>
                <w:szCs w:val="20"/>
              </w:rPr>
              <w:t>9</w:t>
            </w:r>
          </w:p>
        </w:tc>
        <w:tc>
          <w:tcPr>
            <w:tcW w:w="9423" w:type="dxa"/>
            <w:shd w:val="clear" w:color="auto" w:fill="auto"/>
            <w:noWrap/>
            <w:vAlign w:val="bottom"/>
            <w:hideMark/>
          </w:tcPr>
          <w:p w14:paraId="2B5C8327" w14:textId="77777777" w:rsidR="007C0BEE" w:rsidRPr="00AB3390" w:rsidRDefault="007C0BEE" w:rsidP="007C0BEE">
            <w:pPr>
              <w:rPr>
                <w:color w:val="000000"/>
              </w:rPr>
            </w:pPr>
            <w:r w:rsidRPr="00AB3390">
              <w:rPr>
                <w:color w:val="000000"/>
                <w:sz w:val="22"/>
                <w:szCs w:val="22"/>
              </w:rPr>
              <w:t>Приемы выращивания, размножения растений и ухода за ними. Создавать, применять и преобразовывать знаки и символы, модели и схемы для решения учебных и познавательных задач</w:t>
            </w:r>
          </w:p>
        </w:tc>
        <w:tc>
          <w:tcPr>
            <w:tcW w:w="1612" w:type="dxa"/>
            <w:shd w:val="clear" w:color="auto" w:fill="auto"/>
            <w:noWrap/>
            <w:vAlign w:val="center"/>
            <w:hideMark/>
          </w:tcPr>
          <w:p w14:paraId="17202C9D" w14:textId="77777777" w:rsidR="007C0BEE" w:rsidRPr="005B494B" w:rsidRDefault="007C0BEE" w:rsidP="007C0BEE">
            <w:pPr>
              <w:jc w:val="center"/>
              <w:rPr>
                <w:color w:val="000000"/>
              </w:rPr>
            </w:pPr>
            <w:r w:rsidRPr="005B494B">
              <w:rPr>
                <w:color w:val="000000"/>
                <w:sz w:val="22"/>
                <w:szCs w:val="22"/>
              </w:rPr>
              <w:t>1</w:t>
            </w:r>
          </w:p>
        </w:tc>
        <w:tc>
          <w:tcPr>
            <w:tcW w:w="916" w:type="dxa"/>
            <w:vAlign w:val="center"/>
          </w:tcPr>
          <w:p w14:paraId="485C346A" w14:textId="77777777" w:rsidR="007C0BEE" w:rsidRPr="005B494B" w:rsidRDefault="007C0BEE" w:rsidP="007C0BEE">
            <w:pPr>
              <w:jc w:val="center"/>
              <w:rPr>
                <w:color w:val="000000"/>
              </w:rPr>
            </w:pPr>
            <w:r w:rsidRPr="005B494B">
              <w:rPr>
                <w:color w:val="000000"/>
                <w:sz w:val="22"/>
                <w:szCs w:val="22"/>
              </w:rPr>
              <w:t>78,8</w:t>
            </w:r>
          </w:p>
        </w:tc>
        <w:tc>
          <w:tcPr>
            <w:tcW w:w="1142" w:type="dxa"/>
            <w:vAlign w:val="center"/>
          </w:tcPr>
          <w:p w14:paraId="145394E3" w14:textId="77777777" w:rsidR="007C0BEE" w:rsidRPr="005B494B" w:rsidRDefault="007C0BEE" w:rsidP="007C0BEE">
            <w:pPr>
              <w:jc w:val="center"/>
              <w:rPr>
                <w:color w:val="000000"/>
              </w:rPr>
            </w:pPr>
            <w:r w:rsidRPr="005B494B">
              <w:rPr>
                <w:color w:val="000000"/>
                <w:sz w:val="22"/>
                <w:szCs w:val="22"/>
              </w:rPr>
              <w:t>81,8</w:t>
            </w:r>
          </w:p>
        </w:tc>
        <w:tc>
          <w:tcPr>
            <w:tcW w:w="1320" w:type="dxa"/>
            <w:tcBorders>
              <w:top w:val="nil"/>
              <w:left w:val="single" w:sz="4" w:space="0" w:color="auto"/>
              <w:bottom w:val="single" w:sz="4" w:space="0" w:color="auto"/>
              <w:right w:val="single" w:sz="4" w:space="0" w:color="auto"/>
            </w:tcBorders>
            <w:shd w:val="clear" w:color="auto" w:fill="auto"/>
            <w:vAlign w:val="center"/>
          </w:tcPr>
          <w:p w14:paraId="65837BCA" w14:textId="20448ADF" w:rsidR="007C0BEE" w:rsidRPr="005B494B" w:rsidRDefault="007C0BEE" w:rsidP="007C0BEE">
            <w:pPr>
              <w:jc w:val="center"/>
              <w:rPr>
                <w:color w:val="000000"/>
              </w:rPr>
            </w:pPr>
            <w:r>
              <w:rPr>
                <w:color w:val="000000"/>
                <w:sz w:val="22"/>
                <w:szCs w:val="22"/>
              </w:rPr>
              <w:t>75,0</w:t>
            </w:r>
          </w:p>
        </w:tc>
      </w:tr>
      <w:tr w:rsidR="007C0BEE" w:rsidRPr="00D22C86" w14:paraId="474C1A72" w14:textId="77777777" w:rsidTr="00802ED6">
        <w:trPr>
          <w:trHeight w:val="20"/>
        </w:trPr>
        <w:tc>
          <w:tcPr>
            <w:tcW w:w="466" w:type="dxa"/>
            <w:vAlign w:val="center"/>
          </w:tcPr>
          <w:p w14:paraId="6DD3F650" w14:textId="77777777" w:rsidR="007C0BEE" w:rsidRPr="00AB3390" w:rsidRDefault="007C0BEE" w:rsidP="007C0BEE">
            <w:pPr>
              <w:jc w:val="center"/>
              <w:rPr>
                <w:color w:val="000000" w:themeColor="text1"/>
                <w:sz w:val="20"/>
                <w:szCs w:val="20"/>
              </w:rPr>
            </w:pPr>
            <w:r w:rsidRPr="00AB3390">
              <w:rPr>
                <w:color w:val="000000" w:themeColor="text1"/>
                <w:sz w:val="20"/>
                <w:szCs w:val="20"/>
              </w:rPr>
              <w:t>10</w:t>
            </w:r>
          </w:p>
        </w:tc>
        <w:tc>
          <w:tcPr>
            <w:tcW w:w="9423" w:type="dxa"/>
            <w:shd w:val="clear" w:color="auto" w:fill="auto"/>
            <w:noWrap/>
            <w:vAlign w:val="bottom"/>
            <w:hideMark/>
          </w:tcPr>
          <w:p w14:paraId="779D4EE6" w14:textId="77777777" w:rsidR="007C0BEE" w:rsidRPr="00AB3390" w:rsidRDefault="007C0BEE" w:rsidP="007C0BEE">
            <w:pPr>
              <w:rPr>
                <w:color w:val="000000"/>
              </w:rPr>
            </w:pPr>
            <w:r w:rsidRPr="00AB3390">
              <w:rPr>
                <w:color w:val="000000"/>
                <w:sz w:val="22"/>
                <w:szCs w:val="22"/>
              </w:rPr>
              <w:t>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612" w:type="dxa"/>
            <w:shd w:val="clear" w:color="auto" w:fill="auto"/>
            <w:noWrap/>
            <w:vAlign w:val="center"/>
            <w:hideMark/>
          </w:tcPr>
          <w:p w14:paraId="68E8D519" w14:textId="77777777" w:rsidR="007C0BEE" w:rsidRPr="005B494B" w:rsidRDefault="007C0BEE" w:rsidP="007C0BEE">
            <w:pPr>
              <w:jc w:val="center"/>
              <w:rPr>
                <w:color w:val="000000"/>
              </w:rPr>
            </w:pPr>
            <w:r w:rsidRPr="005B494B">
              <w:rPr>
                <w:color w:val="000000"/>
                <w:sz w:val="22"/>
                <w:szCs w:val="22"/>
              </w:rPr>
              <w:t>3</w:t>
            </w:r>
          </w:p>
        </w:tc>
        <w:tc>
          <w:tcPr>
            <w:tcW w:w="916" w:type="dxa"/>
            <w:vAlign w:val="center"/>
          </w:tcPr>
          <w:p w14:paraId="4744108D" w14:textId="77777777" w:rsidR="007C0BEE" w:rsidRPr="005B494B" w:rsidRDefault="007C0BEE" w:rsidP="007C0BEE">
            <w:pPr>
              <w:jc w:val="center"/>
              <w:rPr>
                <w:color w:val="000000"/>
              </w:rPr>
            </w:pPr>
            <w:r w:rsidRPr="005B494B">
              <w:rPr>
                <w:color w:val="000000"/>
                <w:sz w:val="22"/>
                <w:szCs w:val="22"/>
              </w:rPr>
              <w:t>81,4</w:t>
            </w:r>
          </w:p>
        </w:tc>
        <w:tc>
          <w:tcPr>
            <w:tcW w:w="1142" w:type="dxa"/>
            <w:vAlign w:val="center"/>
          </w:tcPr>
          <w:p w14:paraId="193BBD5A" w14:textId="77777777" w:rsidR="007C0BEE" w:rsidRPr="005B494B" w:rsidRDefault="007C0BEE" w:rsidP="007C0BEE">
            <w:pPr>
              <w:jc w:val="center"/>
              <w:rPr>
                <w:color w:val="000000"/>
              </w:rPr>
            </w:pPr>
            <w:r w:rsidRPr="005B494B">
              <w:rPr>
                <w:color w:val="000000"/>
                <w:sz w:val="22"/>
                <w:szCs w:val="22"/>
              </w:rPr>
              <w:t>81,9</w:t>
            </w:r>
          </w:p>
        </w:tc>
        <w:tc>
          <w:tcPr>
            <w:tcW w:w="1320" w:type="dxa"/>
            <w:tcBorders>
              <w:top w:val="nil"/>
              <w:left w:val="single" w:sz="4" w:space="0" w:color="auto"/>
              <w:bottom w:val="single" w:sz="4" w:space="0" w:color="auto"/>
              <w:right w:val="single" w:sz="4" w:space="0" w:color="auto"/>
            </w:tcBorders>
            <w:shd w:val="clear" w:color="auto" w:fill="auto"/>
            <w:vAlign w:val="center"/>
          </w:tcPr>
          <w:p w14:paraId="23DBEE27" w14:textId="00905F96" w:rsidR="007C0BEE" w:rsidRPr="005B494B" w:rsidRDefault="007C0BEE" w:rsidP="007C0BEE">
            <w:pPr>
              <w:jc w:val="center"/>
              <w:rPr>
                <w:color w:val="000000"/>
              </w:rPr>
            </w:pPr>
            <w:r>
              <w:rPr>
                <w:color w:val="000000"/>
                <w:sz w:val="22"/>
                <w:szCs w:val="22"/>
              </w:rPr>
              <w:t>87,0</w:t>
            </w:r>
          </w:p>
        </w:tc>
      </w:tr>
    </w:tbl>
    <w:p w14:paraId="4D9F5DCE" w14:textId="77777777" w:rsidR="00CF613D" w:rsidRDefault="00CF613D" w:rsidP="001E06DA">
      <w:pPr>
        <w:rPr>
          <w:sz w:val="20"/>
          <w:szCs w:val="20"/>
        </w:rPr>
      </w:pPr>
    </w:p>
    <w:p w14:paraId="769CDEEF" w14:textId="77777777" w:rsidR="00CF613D" w:rsidRPr="00A22104" w:rsidRDefault="00CF613D" w:rsidP="00CF613D">
      <w:pPr>
        <w:spacing w:before="120" w:after="120"/>
        <w:jc w:val="center"/>
        <w:rPr>
          <w:b/>
          <w:bCs/>
          <w:noProof/>
          <w:sz w:val="26"/>
          <w:szCs w:val="26"/>
        </w:rPr>
      </w:pPr>
      <w:r w:rsidRPr="00A22104">
        <w:rPr>
          <w:b/>
          <w:bCs/>
          <w:noProof/>
          <w:sz w:val="26"/>
          <w:szCs w:val="26"/>
        </w:rPr>
        <w:lastRenderedPageBreak/>
        <w:t>Выполнение заданий по биологии группами учащихся (в % от числа участников)</w:t>
      </w:r>
    </w:p>
    <w:p w14:paraId="7B21809D" w14:textId="77777777" w:rsidR="00CF613D" w:rsidRPr="001E6FEE" w:rsidRDefault="00CF613D" w:rsidP="00CF613D">
      <w:pPr>
        <w:rPr>
          <w:b/>
          <w:color w:val="000000"/>
        </w:rPr>
      </w:pPr>
      <w:r>
        <w:rPr>
          <w:b/>
          <w:color w:val="000000"/>
        </w:rPr>
        <w:t xml:space="preserve">Максимальный первичный балл: </w:t>
      </w:r>
      <w:r w:rsidRPr="00AD3D9B">
        <w:rPr>
          <w:b/>
        </w:rPr>
        <w:t>24</w:t>
      </w:r>
    </w:p>
    <w:p w14:paraId="4F5008BC" w14:textId="77777777" w:rsidR="00CF613D" w:rsidRPr="00973E93" w:rsidRDefault="00CF613D" w:rsidP="00CF613D">
      <w:pPr>
        <w:rPr>
          <w:rFonts w:ascii="Cambria" w:hAnsi="Cambria"/>
          <w:sz w:val="26"/>
          <w:szCs w:val="26"/>
        </w:rPr>
      </w:pPr>
    </w:p>
    <w:p w14:paraId="4C6BFE52" w14:textId="77777777" w:rsidR="00CF613D" w:rsidRPr="0086446D" w:rsidRDefault="00CF613D" w:rsidP="00CF613D">
      <w:pPr>
        <w:tabs>
          <w:tab w:val="left" w:pos="3423"/>
        </w:tabs>
        <w:rPr>
          <w:rFonts w:ascii="Cambria" w:hAnsi="Cambri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
        <w:gridCol w:w="2873"/>
        <w:gridCol w:w="832"/>
        <w:gridCol w:w="728"/>
        <w:gridCol w:w="646"/>
        <w:gridCol w:w="646"/>
        <w:gridCol w:w="644"/>
        <w:gridCol w:w="641"/>
        <w:gridCol w:w="641"/>
        <w:gridCol w:w="641"/>
        <w:gridCol w:w="641"/>
        <w:gridCol w:w="641"/>
        <w:gridCol w:w="641"/>
        <w:gridCol w:w="641"/>
        <w:gridCol w:w="641"/>
        <w:gridCol w:w="641"/>
        <w:gridCol w:w="641"/>
        <w:gridCol w:w="646"/>
        <w:gridCol w:w="664"/>
      </w:tblGrid>
      <w:tr w:rsidR="006267E3" w:rsidRPr="00B53615" w14:paraId="255748DA" w14:textId="77777777" w:rsidTr="003968C5">
        <w:trPr>
          <w:trHeight w:val="20"/>
          <w:tblHeader/>
        </w:trPr>
        <w:tc>
          <w:tcPr>
            <w:tcW w:w="1434" w:type="pct"/>
            <w:gridSpan w:val="3"/>
            <w:tcBorders>
              <w:top w:val="single" w:sz="4" w:space="0" w:color="auto"/>
              <w:left w:val="single" w:sz="4" w:space="0" w:color="auto"/>
              <w:bottom w:val="single" w:sz="4" w:space="0" w:color="auto"/>
              <w:right w:val="single" w:sz="4" w:space="0" w:color="auto"/>
            </w:tcBorders>
            <w:noWrap/>
            <w:vAlign w:val="center"/>
          </w:tcPr>
          <w:p w14:paraId="7C9B229E" w14:textId="77777777" w:rsidR="006267E3" w:rsidRPr="00B53615" w:rsidRDefault="006267E3" w:rsidP="00283E6C">
            <w:pPr>
              <w:jc w:val="center"/>
              <w:rPr>
                <w:b/>
                <w:bCs/>
                <w:color w:val="000000" w:themeColor="text1"/>
                <w:sz w:val="16"/>
                <w:szCs w:val="18"/>
              </w:rPr>
            </w:pPr>
            <w:r w:rsidRPr="00B53615">
              <w:rPr>
                <w:b/>
                <w:bCs/>
                <w:color w:val="000000" w:themeColor="text1"/>
                <w:sz w:val="16"/>
                <w:szCs w:val="18"/>
              </w:rPr>
              <w:t>Номер задания</w:t>
            </w:r>
          </w:p>
        </w:tc>
        <w:tc>
          <w:tcPr>
            <w:tcW w:w="250" w:type="pct"/>
            <w:tcBorders>
              <w:top w:val="single" w:sz="4" w:space="0" w:color="auto"/>
              <w:left w:val="single" w:sz="4" w:space="0" w:color="auto"/>
              <w:bottom w:val="single" w:sz="4" w:space="0" w:color="auto"/>
              <w:right w:val="single" w:sz="4" w:space="0" w:color="auto"/>
            </w:tcBorders>
            <w:vAlign w:val="center"/>
          </w:tcPr>
          <w:p w14:paraId="668BFC96" w14:textId="77777777" w:rsidR="006267E3" w:rsidRPr="00B53615" w:rsidRDefault="006267E3" w:rsidP="00283E6C">
            <w:pPr>
              <w:jc w:val="center"/>
              <w:rPr>
                <w:b/>
                <w:color w:val="000000" w:themeColor="text1"/>
                <w:sz w:val="16"/>
                <w:szCs w:val="20"/>
              </w:rPr>
            </w:pPr>
            <w:r w:rsidRPr="00B53615">
              <w:rPr>
                <w:b/>
                <w:color w:val="000000" w:themeColor="text1"/>
                <w:sz w:val="16"/>
                <w:szCs w:val="20"/>
              </w:rPr>
              <w:t>1.1</w:t>
            </w:r>
          </w:p>
        </w:tc>
        <w:tc>
          <w:tcPr>
            <w:tcW w:w="222" w:type="pct"/>
            <w:tcBorders>
              <w:top w:val="single" w:sz="4" w:space="0" w:color="auto"/>
              <w:left w:val="single" w:sz="4" w:space="0" w:color="auto"/>
              <w:bottom w:val="single" w:sz="4" w:space="0" w:color="auto"/>
              <w:right w:val="single" w:sz="4" w:space="0" w:color="auto"/>
            </w:tcBorders>
            <w:vAlign w:val="center"/>
          </w:tcPr>
          <w:p w14:paraId="2365E3A1" w14:textId="77777777" w:rsidR="006267E3" w:rsidRPr="00B53615" w:rsidRDefault="006267E3" w:rsidP="00283E6C">
            <w:pPr>
              <w:jc w:val="center"/>
              <w:rPr>
                <w:b/>
                <w:color w:val="000000" w:themeColor="text1"/>
                <w:sz w:val="16"/>
                <w:szCs w:val="20"/>
              </w:rPr>
            </w:pPr>
            <w:r w:rsidRPr="00B53615">
              <w:rPr>
                <w:b/>
                <w:color w:val="000000" w:themeColor="text1"/>
                <w:sz w:val="16"/>
                <w:szCs w:val="20"/>
              </w:rPr>
              <w:t>1.2</w:t>
            </w:r>
          </w:p>
        </w:tc>
        <w:tc>
          <w:tcPr>
            <w:tcW w:w="222" w:type="pct"/>
            <w:tcBorders>
              <w:top w:val="single" w:sz="4" w:space="0" w:color="auto"/>
              <w:left w:val="single" w:sz="4" w:space="0" w:color="auto"/>
              <w:bottom w:val="single" w:sz="4" w:space="0" w:color="auto"/>
              <w:right w:val="single" w:sz="4" w:space="0" w:color="auto"/>
            </w:tcBorders>
            <w:vAlign w:val="center"/>
          </w:tcPr>
          <w:p w14:paraId="16DA68DD" w14:textId="77777777" w:rsidR="006267E3" w:rsidRPr="00B53615" w:rsidRDefault="006267E3" w:rsidP="00283E6C">
            <w:pPr>
              <w:jc w:val="center"/>
              <w:rPr>
                <w:b/>
                <w:color w:val="000000" w:themeColor="text1"/>
                <w:sz w:val="16"/>
                <w:szCs w:val="20"/>
              </w:rPr>
            </w:pPr>
            <w:r w:rsidRPr="00B53615">
              <w:rPr>
                <w:b/>
                <w:color w:val="000000" w:themeColor="text1"/>
                <w:sz w:val="16"/>
                <w:szCs w:val="20"/>
              </w:rPr>
              <w:t>1.3</w:t>
            </w:r>
          </w:p>
        </w:tc>
        <w:tc>
          <w:tcPr>
            <w:tcW w:w="221" w:type="pct"/>
            <w:tcBorders>
              <w:top w:val="single" w:sz="4" w:space="0" w:color="auto"/>
              <w:left w:val="single" w:sz="4" w:space="0" w:color="auto"/>
              <w:bottom w:val="single" w:sz="4" w:space="0" w:color="auto"/>
              <w:right w:val="single" w:sz="4" w:space="0" w:color="auto"/>
            </w:tcBorders>
            <w:vAlign w:val="center"/>
          </w:tcPr>
          <w:p w14:paraId="53F5A3CD" w14:textId="77777777" w:rsidR="006267E3" w:rsidRPr="00B53615" w:rsidRDefault="006267E3" w:rsidP="00283E6C">
            <w:pPr>
              <w:jc w:val="center"/>
              <w:rPr>
                <w:b/>
                <w:color w:val="000000" w:themeColor="text1"/>
                <w:sz w:val="16"/>
                <w:szCs w:val="20"/>
              </w:rPr>
            </w:pPr>
            <w:r w:rsidRPr="00B53615">
              <w:rPr>
                <w:b/>
                <w:color w:val="000000" w:themeColor="text1"/>
                <w:sz w:val="16"/>
                <w:szCs w:val="20"/>
              </w:rPr>
              <w:t>2.1</w:t>
            </w:r>
          </w:p>
        </w:tc>
        <w:tc>
          <w:tcPr>
            <w:tcW w:w="220" w:type="pct"/>
            <w:tcBorders>
              <w:top w:val="single" w:sz="4" w:space="0" w:color="auto"/>
              <w:left w:val="single" w:sz="4" w:space="0" w:color="auto"/>
              <w:bottom w:val="single" w:sz="4" w:space="0" w:color="auto"/>
              <w:right w:val="single" w:sz="4" w:space="0" w:color="auto"/>
            </w:tcBorders>
            <w:vAlign w:val="center"/>
          </w:tcPr>
          <w:p w14:paraId="1199CE2F" w14:textId="77777777" w:rsidR="006267E3" w:rsidRPr="00B53615" w:rsidRDefault="006267E3" w:rsidP="00283E6C">
            <w:pPr>
              <w:jc w:val="center"/>
              <w:rPr>
                <w:b/>
                <w:color w:val="000000" w:themeColor="text1"/>
                <w:sz w:val="16"/>
                <w:szCs w:val="20"/>
              </w:rPr>
            </w:pPr>
            <w:r w:rsidRPr="00B53615">
              <w:rPr>
                <w:b/>
                <w:color w:val="000000" w:themeColor="text1"/>
                <w:sz w:val="16"/>
                <w:szCs w:val="20"/>
              </w:rPr>
              <w:t>2.2</w:t>
            </w:r>
          </w:p>
        </w:tc>
        <w:tc>
          <w:tcPr>
            <w:tcW w:w="220" w:type="pct"/>
            <w:tcBorders>
              <w:top w:val="single" w:sz="4" w:space="0" w:color="auto"/>
              <w:left w:val="single" w:sz="4" w:space="0" w:color="auto"/>
              <w:bottom w:val="single" w:sz="4" w:space="0" w:color="auto"/>
              <w:right w:val="single" w:sz="4" w:space="0" w:color="auto"/>
            </w:tcBorders>
            <w:vAlign w:val="center"/>
          </w:tcPr>
          <w:p w14:paraId="5487AB54" w14:textId="77777777" w:rsidR="006267E3" w:rsidRPr="00B53615" w:rsidRDefault="006267E3" w:rsidP="00283E6C">
            <w:pPr>
              <w:jc w:val="center"/>
              <w:rPr>
                <w:b/>
                <w:color w:val="000000" w:themeColor="text1"/>
                <w:sz w:val="16"/>
                <w:szCs w:val="20"/>
              </w:rPr>
            </w:pPr>
            <w:r>
              <w:rPr>
                <w:b/>
                <w:color w:val="000000" w:themeColor="text1"/>
                <w:sz w:val="16"/>
                <w:szCs w:val="20"/>
              </w:rPr>
              <w:t>3</w:t>
            </w:r>
          </w:p>
        </w:tc>
        <w:tc>
          <w:tcPr>
            <w:tcW w:w="220" w:type="pct"/>
            <w:tcBorders>
              <w:top w:val="single" w:sz="4" w:space="0" w:color="auto"/>
              <w:left w:val="single" w:sz="4" w:space="0" w:color="auto"/>
              <w:bottom w:val="single" w:sz="4" w:space="0" w:color="auto"/>
              <w:right w:val="single" w:sz="4" w:space="0" w:color="auto"/>
            </w:tcBorders>
            <w:vAlign w:val="center"/>
          </w:tcPr>
          <w:p w14:paraId="73C48F94" w14:textId="77777777" w:rsidR="006267E3" w:rsidRPr="00B53615" w:rsidRDefault="006267E3" w:rsidP="00283E6C">
            <w:pPr>
              <w:jc w:val="center"/>
              <w:rPr>
                <w:b/>
                <w:color w:val="000000" w:themeColor="text1"/>
                <w:sz w:val="16"/>
                <w:szCs w:val="20"/>
              </w:rPr>
            </w:pPr>
            <w:r w:rsidRPr="00B53615">
              <w:rPr>
                <w:b/>
                <w:color w:val="000000" w:themeColor="text1"/>
                <w:sz w:val="16"/>
                <w:szCs w:val="20"/>
              </w:rPr>
              <w:t>4</w:t>
            </w:r>
            <w:r>
              <w:rPr>
                <w:b/>
                <w:color w:val="000000" w:themeColor="text1"/>
                <w:sz w:val="16"/>
                <w:szCs w:val="20"/>
              </w:rPr>
              <w:t>.1</w:t>
            </w:r>
          </w:p>
        </w:tc>
        <w:tc>
          <w:tcPr>
            <w:tcW w:w="220" w:type="pct"/>
            <w:tcBorders>
              <w:top w:val="single" w:sz="4" w:space="0" w:color="auto"/>
              <w:left w:val="single" w:sz="4" w:space="0" w:color="auto"/>
              <w:bottom w:val="single" w:sz="4" w:space="0" w:color="auto"/>
              <w:right w:val="single" w:sz="4" w:space="0" w:color="auto"/>
            </w:tcBorders>
            <w:vAlign w:val="center"/>
          </w:tcPr>
          <w:p w14:paraId="56C50757" w14:textId="77777777" w:rsidR="006267E3" w:rsidRPr="00B53615" w:rsidRDefault="006267E3" w:rsidP="00283E6C">
            <w:pPr>
              <w:jc w:val="center"/>
              <w:rPr>
                <w:b/>
                <w:color w:val="000000" w:themeColor="text1"/>
                <w:sz w:val="16"/>
                <w:szCs w:val="20"/>
              </w:rPr>
            </w:pPr>
            <w:r>
              <w:rPr>
                <w:b/>
                <w:color w:val="000000" w:themeColor="text1"/>
                <w:sz w:val="16"/>
                <w:szCs w:val="20"/>
              </w:rPr>
              <w:t>4.2</w:t>
            </w:r>
          </w:p>
        </w:tc>
        <w:tc>
          <w:tcPr>
            <w:tcW w:w="220" w:type="pct"/>
            <w:tcBorders>
              <w:top w:val="single" w:sz="4" w:space="0" w:color="auto"/>
              <w:left w:val="single" w:sz="4" w:space="0" w:color="auto"/>
              <w:bottom w:val="single" w:sz="4" w:space="0" w:color="auto"/>
              <w:right w:val="single" w:sz="4" w:space="0" w:color="auto"/>
            </w:tcBorders>
            <w:vAlign w:val="center"/>
          </w:tcPr>
          <w:p w14:paraId="5FB78811" w14:textId="77777777" w:rsidR="006267E3" w:rsidRPr="00B53615" w:rsidRDefault="006267E3" w:rsidP="00283E6C">
            <w:pPr>
              <w:jc w:val="center"/>
              <w:rPr>
                <w:b/>
                <w:color w:val="000000" w:themeColor="text1"/>
                <w:sz w:val="16"/>
                <w:szCs w:val="20"/>
              </w:rPr>
            </w:pPr>
            <w:r>
              <w:rPr>
                <w:b/>
                <w:color w:val="000000" w:themeColor="text1"/>
                <w:sz w:val="16"/>
                <w:szCs w:val="20"/>
              </w:rPr>
              <w:t>4.3</w:t>
            </w:r>
          </w:p>
        </w:tc>
        <w:tc>
          <w:tcPr>
            <w:tcW w:w="220" w:type="pct"/>
            <w:tcBorders>
              <w:top w:val="single" w:sz="4" w:space="0" w:color="auto"/>
              <w:left w:val="single" w:sz="4" w:space="0" w:color="auto"/>
              <w:bottom w:val="single" w:sz="4" w:space="0" w:color="auto"/>
              <w:right w:val="single" w:sz="4" w:space="0" w:color="auto"/>
            </w:tcBorders>
            <w:vAlign w:val="center"/>
          </w:tcPr>
          <w:p w14:paraId="1EEBF0DC" w14:textId="77777777" w:rsidR="006267E3" w:rsidRPr="00B53615" w:rsidRDefault="006267E3" w:rsidP="00283E6C">
            <w:pPr>
              <w:jc w:val="center"/>
              <w:rPr>
                <w:b/>
                <w:color w:val="000000" w:themeColor="text1"/>
                <w:sz w:val="16"/>
                <w:szCs w:val="20"/>
              </w:rPr>
            </w:pPr>
            <w:r>
              <w:rPr>
                <w:b/>
                <w:color w:val="000000" w:themeColor="text1"/>
                <w:sz w:val="16"/>
                <w:szCs w:val="20"/>
              </w:rPr>
              <w:t>5</w:t>
            </w:r>
          </w:p>
        </w:tc>
        <w:tc>
          <w:tcPr>
            <w:tcW w:w="220" w:type="pct"/>
            <w:tcBorders>
              <w:top w:val="single" w:sz="4" w:space="0" w:color="auto"/>
              <w:left w:val="single" w:sz="4" w:space="0" w:color="auto"/>
              <w:bottom w:val="single" w:sz="4" w:space="0" w:color="auto"/>
              <w:right w:val="single" w:sz="4" w:space="0" w:color="auto"/>
            </w:tcBorders>
            <w:vAlign w:val="center"/>
          </w:tcPr>
          <w:p w14:paraId="5C83E4FD" w14:textId="77777777" w:rsidR="006267E3" w:rsidRPr="00B53615" w:rsidRDefault="006267E3" w:rsidP="00283E6C">
            <w:pPr>
              <w:jc w:val="center"/>
              <w:rPr>
                <w:b/>
                <w:color w:val="000000" w:themeColor="text1"/>
                <w:sz w:val="16"/>
                <w:szCs w:val="20"/>
              </w:rPr>
            </w:pPr>
            <w:r w:rsidRPr="00B53615">
              <w:rPr>
                <w:b/>
                <w:color w:val="000000" w:themeColor="text1"/>
                <w:sz w:val="16"/>
                <w:szCs w:val="20"/>
              </w:rPr>
              <w:t>6</w:t>
            </w:r>
          </w:p>
        </w:tc>
        <w:tc>
          <w:tcPr>
            <w:tcW w:w="220" w:type="pct"/>
            <w:tcBorders>
              <w:top w:val="single" w:sz="4" w:space="0" w:color="auto"/>
              <w:left w:val="single" w:sz="4" w:space="0" w:color="auto"/>
              <w:bottom w:val="single" w:sz="4" w:space="0" w:color="auto"/>
              <w:right w:val="single" w:sz="4" w:space="0" w:color="auto"/>
            </w:tcBorders>
            <w:vAlign w:val="center"/>
          </w:tcPr>
          <w:p w14:paraId="4AF4992C" w14:textId="77777777" w:rsidR="006267E3" w:rsidRPr="00B53615" w:rsidRDefault="006267E3" w:rsidP="00283E6C">
            <w:pPr>
              <w:jc w:val="center"/>
              <w:rPr>
                <w:b/>
                <w:color w:val="000000" w:themeColor="text1"/>
                <w:sz w:val="16"/>
                <w:szCs w:val="20"/>
              </w:rPr>
            </w:pPr>
            <w:r w:rsidRPr="00B53615">
              <w:rPr>
                <w:b/>
                <w:color w:val="000000" w:themeColor="text1"/>
                <w:sz w:val="16"/>
                <w:szCs w:val="20"/>
              </w:rPr>
              <w:t>7</w:t>
            </w:r>
          </w:p>
        </w:tc>
        <w:tc>
          <w:tcPr>
            <w:tcW w:w="220" w:type="pct"/>
            <w:tcBorders>
              <w:top w:val="single" w:sz="4" w:space="0" w:color="auto"/>
              <w:left w:val="single" w:sz="4" w:space="0" w:color="auto"/>
              <w:bottom w:val="single" w:sz="4" w:space="0" w:color="auto"/>
              <w:right w:val="single" w:sz="4" w:space="0" w:color="auto"/>
            </w:tcBorders>
            <w:vAlign w:val="center"/>
          </w:tcPr>
          <w:p w14:paraId="24A50FF7" w14:textId="77777777" w:rsidR="006267E3" w:rsidRPr="00B53615" w:rsidRDefault="006267E3" w:rsidP="00283E6C">
            <w:pPr>
              <w:jc w:val="center"/>
              <w:rPr>
                <w:b/>
                <w:color w:val="000000" w:themeColor="text1"/>
                <w:sz w:val="16"/>
                <w:szCs w:val="20"/>
              </w:rPr>
            </w:pPr>
            <w:r w:rsidRPr="00B53615">
              <w:rPr>
                <w:b/>
                <w:color w:val="000000" w:themeColor="text1"/>
                <w:sz w:val="16"/>
                <w:szCs w:val="20"/>
              </w:rPr>
              <w:t>8.1</w:t>
            </w:r>
          </w:p>
        </w:tc>
        <w:tc>
          <w:tcPr>
            <w:tcW w:w="220" w:type="pct"/>
            <w:tcBorders>
              <w:top w:val="single" w:sz="4" w:space="0" w:color="auto"/>
              <w:left w:val="single" w:sz="4" w:space="0" w:color="auto"/>
              <w:bottom w:val="single" w:sz="4" w:space="0" w:color="auto"/>
              <w:right w:val="single" w:sz="4" w:space="0" w:color="auto"/>
            </w:tcBorders>
            <w:vAlign w:val="center"/>
          </w:tcPr>
          <w:p w14:paraId="6B624E8B" w14:textId="77777777" w:rsidR="006267E3" w:rsidRPr="00B53615" w:rsidRDefault="006267E3" w:rsidP="00283E6C">
            <w:pPr>
              <w:jc w:val="center"/>
              <w:rPr>
                <w:b/>
                <w:color w:val="000000" w:themeColor="text1"/>
                <w:sz w:val="16"/>
                <w:szCs w:val="20"/>
              </w:rPr>
            </w:pPr>
            <w:r w:rsidRPr="00B53615">
              <w:rPr>
                <w:b/>
                <w:color w:val="000000" w:themeColor="text1"/>
                <w:sz w:val="16"/>
                <w:szCs w:val="20"/>
              </w:rPr>
              <w:t>8.2</w:t>
            </w:r>
          </w:p>
        </w:tc>
        <w:tc>
          <w:tcPr>
            <w:tcW w:w="222" w:type="pct"/>
            <w:tcBorders>
              <w:top w:val="single" w:sz="4" w:space="0" w:color="auto"/>
              <w:left w:val="single" w:sz="4" w:space="0" w:color="auto"/>
              <w:bottom w:val="single" w:sz="4" w:space="0" w:color="auto"/>
              <w:right w:val="single" w:sz="4" w:space="0" w:color="auto"/>
            </w:tcBorders>
            <w:vAlign w:val="center"/>
          </w:tcPr>
          <w:p w14:paraId="356C2634" w14:textId="77777777" w:rsidR="006267E3" w:rsidRPr="00B53615" w:rsidRDefault="006267E3" w:rsidP="00283E6C">
            <w:pPr>
              <w:jc w:val="center"/>
              <w:rPr>
                <w:b/>
                <w:color w:val="000000" w:themeColor="text1"/>
                <w:sz w:val="16"/>
                <w:szCs w:val="20"/>
              </w:rPr>
            </w:pPr>
            <w:r w:rsidRPr="00B53615">
              <w:rPr>
                <w:b/>
                <w:color w:val="000000" w:themeColor="text1"/>
                <w:sz w:val="16"/>
                <w:szCs w:val="20"/>
              </w:rPr>
              <w:t>9</w:t>
            </w:r>
          </w:p>
        </w:tc>
        <w:tc>
          <w:tcPr>
            <w:tcW w:w="228" w:type="pct"/>
            <w:tcBorders>
              <w:top w:val="single" w:sz="4" w:space="0" w:color="auto"/>
              <w:left w:val="single" w:sz="4" w:space="0" w:color="auto"/>
              <w:bottom w:val="single" w:sz="4" w:space="0" w:color="auto"/>
              <w:right w:val="single" w:sz="4" w:space="0" w:color="auto"/>
            </w:tcBorders>
            <w:vAlign w:val="center"/>
          </w:tcPr>
          <w:p w14:paraId="11026E89" w14:textId="77777777" w:rsidR="006267E3" w:rsidRPr="00B53615" w:rsidRDefault="006267E3" w:rsidP="00283E6C">
            <w:pPr>
              <w:jc w:val="center"/>
              <w:rPr>
                <w:b/>
                <w:color w:val="000000" w:themeColor="text1"/>
                <w:sz w:val="16"/>
                <w:szCs w:val="20"/>
              </w:rPr>
            </w:pPr>
            <w:r>
              <w:rPr>
                <w:b/>
                <w:color w:val="000000" w:themeColor="text1"/>
                <w:sz w:val="16"/>
                <w:szCs w:val="20"/>
              </w:rPr>
              <w:t>10</w:t>
            </w:r>
          </w:p>
        </w:tc>
      </w:tr>
      <w:tr w:rsidR="006267E3" w:rsidRPr="00B53615" w14:paraId="594F69E0" w14:textId="77777777" w:rsidTr="003968C5">
        <w:trPr>
          <w:trHeight w:val="20"/>
          <w:tblHeader/>
        </w:trPr>
        <w:tc>
          <w:tcPr>
            <w:tcW w:w="1434" w:type="pct"/>
            <w:gridSpan w:val="3"/>
            <w:tcBorders>
              <w:top w:val="single" w:sz="4" w:space="0" w:color="auto"/>
              <w:left w:val="single" w:sz="4" w:space="0" w:color="auto"/>
              <w:bottom w:val="single" w:sz="4" w:space="0" w:color="auto"/>
              <w:right w:val="single" w:sz="4" w:space="0" w:color="auto"/>
            </w:tcBorders>
            <w:noWrap/>
            <w:vAlign w:val="center"/>
          </w:tcPr>
          <w:p w14:paraId="209286D3" w14:textId="77777777" w:rsidR="006267E3" w:rsidRPr="00B53615" w:rsidRDefault="006267E3" w:rsidP="00283E6C">
            <w:pPr>
              <w:jc w:val="center"/>
              <w:rPr>
                <w:b/>
                <w:bCs/>
                <w:color w:val="000000" w:themeColor="text1"/>
                <w:sz w:val="16"/>
                <w:szCs w:val="18"/>
              </w:rPr>
            </w:pPr>
            <w:r w:rsidRPr="00B53615">
              <w:rPr>
                <w:b/>
                <w:bCs/>
                <w:color w:val="000000" w:themeColor="text1"/>
                <w:sz w:val="16"/>
                <w:szCs w:val="18"/>
              </w:rPr>
              <w:t>Максимальный балл</w:t>
            </w:r>
          </w:p>
        </w:tc>
        <w:tc>
          <w:tcPr>
            <w:tcW w:w="250" w:type="pct"/>
            <w:tcBorders>
              <w:top w:val="single" w:sz="4" w:space="0" w:color="auto"/>
              <w:left w:val="single" w:sz="4" w:space="0" w:color="auto"/>
              <w:bottom w:val="single" w:sz="4" w:space="0" w:color="auto"/>
              <w:right w:val="single" w:sz="4" w:space="0" w:color="auto"/>
            </w:tcBorders>
            <w:vAlign w:val="center"/>
          </w:tcPr>
          <w:p w14:paraId="304B05E6" w14:textId="77777777" w:rsidR="006267E3" w:rsidRPr="00B53615" w:rsidRDefault="006267E3" w:rsidP="00283E6C">
            <w:pPr>
              <w:jc w:val="center"/>
              <w:rPr>
                <w:b/>
                <w:color w:val="000000" w:themeColor="text1"/>
                <w:sz w:val="16"/>
                <w:szCs w:val="20"/>
              </w:rPr>
            </w:pPr>
            <w:r>
              <w:rPr>
                <w:b/>
                <w:color w:val="000000" w:themeColor="text1"/>
                <w:sz w:val="16"/>
                <w:szCs w:val="20"/>
              </w:rPr>
              <w:t>1</w:t>
            </w:r>
          </w:p>
        </w:tc>
        <w:tc>
          <w:tcPr>
            <w:tcW w:w="222" w:type="pct"/>
            <w:tcBorders>
              <w:top w:val="single" w:sz="4" w:space="0" w:color="auto"/>
              <w:left w:val="single" w:sz="4" w:space="0" w:color="auto"/>
              <w:bottom w:val="single" w:sz="4" w:space="0" w:color="auto"/>
              <w:right w:val="single" w:sz="4" w:space="0" w:color="auto"/>
            </w:tcBorders>
            <w:vAlign w:val="center"/>
          </w:tcPr>
          <w:p w14:paraId="492E19B4" w14:textId="77777777" w:rsidR="006267E3" w:rsidRPr="00B53615" w:rsidRDefault="006267E3" w:rsidP="00283E6C">
            <w:pPr>
              <w:jc w:val="center"/>
              <w:rPr>
                <w:b/>
                <w:color w:val="000000" w:themeColor="text1"/>
                <w:sz w:val="16"/>
                <w:szCs w:val="20"/>
              </w:rPr>
            </w:pPr>
            <w:r>
              <w:rPr>
                <w:b/>
                <w:color w:val="000000" w:themeColor="text1"/>
                <w:sz w:val="16"/>
                <w:szCs w:val="20"/>
              </w:rPr>
              <w:t>1</w:t>
            </w:r>
          </w:p>
        </w:tc>
        <w:tc>
          <w:tcPr>
            <w:tcW w:w="222" w:type="pct"/>
            <w:tcBorders>
              <w:top w:val="single" w:sz="4" w:space="0" w:color="auto"/>
              <w:left w:val="single" w:sz="4" w:space="0" w:color="auto"/>
              <w:bottom w:val="single" w:sz="4" w:space="0" w:color="auto"/>
              <w:right w:val="single" w:sz="4" w:space="0" w:color="auto"/>
            </w:tcBorders>
            <w:vAlign w:val="center"/>
          </w:tcPr>
          <w:p w14:paraId="089CDD5E" w14:textId="77777777" w:rsidR="006267E3" w:rsidRPr="00B53615" w:rsidRDefault="006267E3" w:rsidP="00283E6C">
            <w:pPr>
              <w:jc w:val="center"/>
              <w:rPr>
                <w:b/>
                <w:color w:val="000000" w:themeColor="text1"/>
                <w:sz w:val="16"/>
                <w:szCs w:val="20"/>
              </w:rPr>
            </w:pPr>
            <w:r>
              <w:rPr>
                <w:b/>
                <w:color w:val="000000" w:themeColor="text1"/>
                <w:sz w:val="16"/>
                <w:szCs w:val="20"/>
              </w:rPr>
              <w:t>1</w:t>
            </w:r>
          </w:p>
        </w:tc>
        <w:tc>
          <w:tcPr>
            <w:tcW w:w="221" w:type="pct"/>
            <w:tcBorders>
              <w:top w:val="single" w:sz="4" w:space="0" w:color="auto"/>
              <w:left w:val="single" w:sz="4" w:space="0" w:color="auto"/>
              <w:bottom w:val="single" w:sz="4" w:space="0" w:color="auto"/>
              <w:right w:val="single" w:sz="4" w:space="0" w:color="auto"/>
            </w:tcBorders>
            <w:vAlign w:val="center"/>
          </w:tcPr>
          <w:p w14:paraId="04E523DD" w14:textId="77777777" w:rsidR="006267E3" w:rsidRPr="00B53615" w:rsidRDefault="006267E3" w:rsidP="00283E6C">
            <w:pPr>
              <w:jc w:val="center"/>
              <w:rPr>
                <w:b/>
                <w:color w:val="000000" w:themeColor="text1"/>
                <w:sz w:val="16"/>
                <w:szCs w:val="20"/>
              </w:rPr>
            </w:pPr>
            <w:r>
              <w:rPr>
                <w:b/>
                <w:color w:val="000000" w:themeColor="text1"/>
                <w:sz w:val="16"/>
                <w:szCs w:val="20"/>
              </w:rPr>
              <w:t>1</w:t>
            </w:r>
          </w:p>
        </w:tc>
        <w:tc>
          <w:tcPr>
            <w:tcW w:w="220" w:type="pct"/>
            <w:tcBorders>
              <w:top w:val="single" w:sz="4" w:space="0" w:color="auto"/>
              <w:left w:val="single" w:sz="4" w:space="0" w:color="auto"/>
              <w:bottom w:val="single" w:sz="4" w:space="0" w:color="auto"/>
              <w:right w:val="single" w:sz="4" w:space="0" w:color="auto"/>
            </w:tcBorders>
            <w:vAlign w:val="center"/>
          </w:tcPr>
          <w:p w14:paraId="659D780D" w14:textId="77777777" w:rsidR="006267E3" w:rsidRPr="00B53615" w:rsidRDefault="006267E3" w:rsidP="00283E6C">
            <w:pPr>
              <w:jc w:val="center"/>
              <w:rPr>
                <w:b/>
                <w:color w:val="000000" w:themeColor="text1"/>
                <w:sz w:val="16"/>
                <w:szCs w:val="20"/>
              </w:rPr>
            </w:pPr>
            <w:r>
              <w:rPr>
                <w:b/>
                <w:color w:val="000000" w:themeColor="text1"/>
                <w:sz w:val="16"/>
                <w:szCs w:val="20"/>
              </w:rPr>
              <w:t>1</w:t>
            </w:r>
          </w:p>
        </w:tc>
        <w:tc>
          <w:tcPr>
            <w:tcW w:w="220" w:type="pct"/>
            <w:tcBorders>
              <w:top w:val="single" w:sz="4" w:space="0" w:color="auto"/>
              <w:left w:val="single" w:sz="4" w:space="0" w:color="auto"/>
              <w:bottom w:val="single" w:sz="4" w:space="0" w:color="auto"/>
              <w:right w:val="single" w:sz="4" w:space="0" w:color="auto"/>
            </w:tcBorders>
            <w:vAlign w:val="center"/>
          </w:tcPr>
          <w:p w14:paraId="65136F59" w14:textId="77777777" w:rsidR="006267E3" w:rsidRPr="00B53615" w:rsidRDefault="006267E3" w:rsidP="00283E6C">
            <w:pPr>
              <w:jc w:val="center"/>
              <w:rPr>
                <w:b/>
                <w:color w:val="000000" w:themeColor="text1"/>
                <w:sz w:val="16"/>
                <w:szCs w:val="20"/>
              </w:rPr>
            </w:pPr>
            <w:r>
              <w:rPr>
                <w:b/>
                <w:color w:val="000000" w:themeColor="text1"/>
                <w:sz w:val="16"/>
                <w:szCs w:val="20"/>
              </w:rPr>
              <w:t>2</w:t>
            </w:r>
          </w:p>
        </w:tc>
        <w:tc>
          <w:tcPr>
            <w:tcW w:w="220" w:type="pct"/>
            <w:tcBorders>
              <w:top w:val="single" w:sz="4" w:space="0" w:color="auto"/>
              <w:left w:val="single" w:sz="4" w:space="0" w:color="auto"/>
              <w:bottom w:val="single" w:sz="4" w:space="0" w:color="auto"/>
              <w:right w:val="single" w:sz="4" w:space="0" w:color="auto"/>
            </w:tcBorders>
            <w:vAlign w:val="center"/>
          </w:tcPr>
          <w:p w14:paraId="35A3A75D" w14:textId="77777777" w:rsidR="006267E3" w:rsidRPr="00B53615" w:rsidRDefault="006267E3" w:rsidP="00283E6C">
            <w:pPr>
              <w:jc w:val="center"/>
              <w:rPr>
                <w:b/>
                <w:color w:val="000000" w:themeColor="text1"/>
                <w:sz w:val="16"/>
                <w:szCs w:val="20"/>
              </w:rPr>
            </w:pPr>
            <w:r>
              <w:rPr>
                <w:b/>
                <w:color w:val="000000" w:themeColor="text1"/>
                <w:sz w:val="16"/>
                <w:szCs w:val="20"/>
              </w:rPr>
              <w:t>2</w:t>
            </w:r>
          </w:p>
        </w:tc>
        <w:tc>
          <w:tcPr>
            <w:tcW w:w="220" w:type="pct"/>
            <w:tcBorders>
              <w:top w:val="single" w:sz="4" w:space="0" w:color="auto"/>
              <w:left w:val="single" w:sz="4" w:space="0" w:color="auto"/>
              <w:bottom w:val="single" w:sz="4" w:space="0" w:color="auto"/>
              <w:right w:val="single" w:sz="4" w:space="0" w:color="auto"/>
            </w:tcBorders>
            <w:vAlign w:val="center"/>
          </w:tcPr>
          <w:p w14:paraId="62586231" w14:textId="77777777" w:rsidR="006267E3" w:rsidRPr="00B53615" w:rsidRDefault="006267E3" w:rsidP="00283E6C">
            <w:pPr>
              <w:jc w:val="center"/>
              <w:rPr>
                <w:b/>
                <w:color w:val="000000" w:themeColor="text1"/>
                <w:sz w:val="16"/>
                <w:szCs w:val="20"/>
              </w:rPr>
            </w:pPr>
            <w:r>
              <w:rPr>
                <w:b/>
                <w:color w:val="000000" w:themeColor="text1"/>
                <w:sz w:val="16"/>
                <w:szCs w:val="20"/>
              </w:rPr>
              <w:t>1</w:t>
            </w:r>
          </w:p>
        </w:tc>
        <w:tc>
          <w:tcPr>
            <w:tcW w:w="220" w:type="pct"/>
            <w:tcBorders>
              <w:top w:val="single" w:sz="4" w:space="0" w:color="auto"/>
              <w:left w:val="single" w:sz="4" w:space="0" w:color="auto"/>
              <w:bottom w:val="single" w:sz="4" w:space="0" w:color="auto"/>
              <w:right w:val="single" w:sz="4" w:space="0" w:color="auto"/>
            </w:tcBorders>
            <w:vAlign w:val="center"/>
          </w:tcPr>
          <w:p w14:paraId="73BBCF9C" w14:textId="77777777" w:rsidR="006267E3" w:rsidRPr="00B53615" w:rsidRDefault="006267E3" w:rsidP="00283E6C">
            <w:pPr>
              <w:jc w:val="center"/>
              <w:rPr>
                <w:b/>
                <w:color w:val="000000" w:themeColor="text1"/>
                <w:sz w:val="16"/>
                <w:szCs w:val="20"/>
              </w:rPr>
            </w:pPr>
            <w:r>
              <w:rPr>
                <w:b/>
                <w:color w:val="000000" w:themeColor="text1"/>
                <w:sz w:val="16"/>
                <w:szCs w:val="20"/>
              </w:rPr>
              <w:t>1</w:t>
            </w:r>
          </w:p>
        </w:tc>
        <w:tc>
          <w:tcPr>
            <w:tcW w:w="220" w:type="pct"/>
            <w:tcBorders>
              <w:top w:val="single" w:sz="4" w:space="0" w:color="auto"/>
              <w:left w:val="single" w:sz="4" w:space="0" w:color="auto"/>
              <w:bottom w:val="single" w:sz="4" w:space="0" w:color="auto"/>
              <w:right w:val="single" w:sz="4" w:space="0" w:color="auto"/>
            </w:tcBorders>
            <w:vAlign w:val="center"/>
          </w:tcPr>
          <w:p w14:paraId="07187D66" w14:textId="77777777" w:rsidR="006267E3" w:rsidRPr="00B53615" w:rsidRDefault="006267E3" w:rsidP="00283E6C">
            <w:pPr>
              <w:jc w:val="center"/>
              <w:rPr>
                <w:b/>
                <w:color w:val="000000" w:themeColor="text1"/>
                <w:sz w:val="16"/>
                <w:szCs w:val="20"/>
              </w:rPr>
            </w:pPr>
            <w:r>
              <w:rPr>
                <w:b/>
                <w:color w:val="000000" w:themeColor="text1"/>
                <w:sz w:val="16"/>
                <w:szCs w:val="20"/>
              </w:rPr>
              <w:t>2</w:t>
            </w:r>
          </w:p>
        </w:tc>
        <w:tc>
          <w:tcPr>
            <w:tcW w:w="220" w:type="pct"/>
            <w:tcBorders>
              <w:top w:val="single" w:sz="4" w:space="0" w:color="auto"/>
              <w:left w:val="single" w:sz="4" w:space="0" w:color="auto"/>
              <w:bottom w:val="single" w:sz="4" w:space="0" w:color="auto"/>
              <w:right w:val="single" w:sz="4" w:space="0" w:color="auto"/>
            </w:tcBorders>
            <w:vAlign w:val="center"/>
          </w:tcPr>
          <w:p w14:paraId="518F70EB" w14:textId="77777777" w:rsidR="006267E3" w:rsidRPr="00B53615" w:rsidRDefault="006267E3" w:rsidP="00283E6C">
            <w:pPr>
              <w:jc w:val="center"/>
              <w:rPr>
                <w:b/>
                <w:color w:val="000000" w:themeColor="text1"/>
                <w:sz w:val="16"/>
                <w:szCs w:val="20"/>
              </w:rPr>
            </w:pPr>
            <w:r>
              <w:rPr>
                <w:b/>
                <w:color w:val="000000" w:themeColor="text1"/>
                <w:sz w:val="16"/>
                <w:szCs w:val="20"/>
              </w:rPr>
              <w:t>1</w:t>
            </w:r>
          </w:p>
        </w:tc>
        <w:tc>
          <w:tcPr>
            <w:tcW w:w="220" w:type="pct"/>
            <w:tcBorders>
              <w:top w:val="single" w:sz="4" w:space="0" w:color="auto"/>
              <w:left w:val="single" w:sz="4" w:space="0" w:color="auto"/>
              <w:bottom w:val="single" w:sz="4" w:space="0" w:color="auto"/>
              <w:right w:val="single" w:sz="4" w:space="0" w:color="auto"/>
            </w:tcBorders>
            <w:vAlign w:val="center"/>
          </w:tcPr>
          <w:p w14:paraId="06EBD06D" w14:textId="77777777" w:rsidR="006267E3" w:rsidRPr="00B53615" w:rsidRDefault="006267E3" w:rsidP="00283E6C">
            <w:pPr>
              <w:jc w:val="center"/>
              <w:rPr>
                <w:b/>
                <w:color w:val="000000" w:themeColor="text1"/>
                <w:sz w:val="16"/>
                <w:szCs w:val="20"/>
              </w:rPr>
            </w:pPr>
            <w:r>
              <w:rPr>
                <w:b/>
                <w:color w:val="000000" w:themeColor="text1"/>
                <w:sz w:val="16"/>
                <w:szCs w:val="20"/>
              </w:rPr>
              <w:t>2</w:t>
            </w:r>
          </w:p>
        </w:tc>
        <w:tc>
          <w:tcPr>
            <w:tcW w:w="220" w:type="pct"/>
            <w:tcBorders>
              <w:top w:val="single" w:sz="4" w:space="0" w:color="auto"/>
              <w:left w:val="single" w:sz="4" w:space="0" w:color="auto"/>
              <w:bottom w:val="single" w:sz="4" w:space="0" w:color="auto"/>
              <w:right w:val="single" w:sz="4" w:space="0" w:color="auto"/>
            </w:tcBorders>
            <w:vAlign w:val="center"/>
          </w:tcPr>
          <w:p w14:paraId="1FA78C0A" w14:textId="77777777" w:rsidR="006267E3" w:rsidRPr="00B53615" w:rsidRDefault="006267E3" w:rsidP="00283E6C">
            <w:pPr>
              <w:jc w:val="center"/>
              <w:rPr>
                <w:b/>
                <w:color w:val="000000" w:themeColor="text1"/>
                <w:sz w:val="16"/>
                <w:szCs w:val="20"/>
              </w:rPr>
            </w:pPr>
            <w:r>
              <w:rPr>
                <w:b/>
                <w:color w:val="000000" w:themeColor="text1"/>
                <w:sz w:val="16"/>
                <w:szCs w:val="20"/>
              </w:rPr>
              <w:t>2</w:t>
            </w:r>
          </w:p>
        </w:tc>
        <w:tc>
          <w:tcPr>
            <w:tcW w:w="220" w:type="pct"/>
            <w:tcBorders>
              <w:top w:val="single" w:sz="4" w:space="0" w:color="auto"/>
              <w:left w:val="single" w:sz="4" w:space="0" w:color="auto"/>
              <w:bottom w:val="single" w:sz="4" w:space="0" w:color="auto"/>
              <w:right w:val="single" w:sz="4" w:space="0" w:color="auto"/>
            </w:tcBorders>
            <w:vAlign w:val="center"/>
          </w:tcPr>
          <w:p w14:paraId="79B41613" w14:textId="77777777" w:rsidR="006267E3" w:rsidRPr="00B53615" w:rsidRDefault="006267E3" w:rsidP="00283E6C">
            <w:pPr>
              <w:jc w:val="center"/>
              <w:rPr>
                <w:b/>
                <w:color w:val="000000" w:themeColor="text1"/>
                <w:sz w:val="16"/>
                <w:szCs w:val="20"/>
              </w:rPr>
            </w:pPr>
            <w:r>
              <w:rPr>
                <w:b/>
                <w:color w:val="000000" w:themeColor="text1"/>
                <w:sz w:val="16"/>
                <w:szCs w:val="20"/>
              </w:rPr>
              <w:t>2</w:t>
            </w:r>
          </w:p>
        </w:tc>
        <w:tc>
          <w:tcPr>
            <w:tcW w:w="222" w:type="pct"/>
            <w:tcBorders>
              <w:top w:val="single" w:sz="4" w:space="0" w:color="auto"/>
              <w:left w:val="single" w:sz="4" w:space="0" w:color="auto"/>
              <w:bottom w:val="single" w:sz="4" w:space="0" w:color="auto"/>
              <w:right w:val="single" w:sz="4" w:space="0" w:color="auto"/>
            </w:tcBorders>
            <w:vAlign w:val="center"/>
          </w:tcPr>
          <w:p w14:paraId="0CBFCAD2" w14:textId="77777777" w:rsidR="006267E3" w:rsidRPr="00B53615" w:rsidRDefault="006267E3" w:rsidP="00283E6C">
            <w:pPr>
              <w:jc w:val="center"/>
              <w:rPr>
                <w:b/>
                <w:color w:val="000000" w:themeColor="text1"/>
                <w:sz w:val="16"/>
                <w:szCs w:val="20"/>
              </w:rPr>
            </w:pPr>
            <w:r>
              <w:rPr>
                <w:b/>
                <w:color w:val="000000" w:themeColor="text1"/>
                <w:sz w:val="16"/>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14:paraId="34D48DC4" w14:textId="77777777" w:rsidR="006267E3" w:rsidRPr="00B53615" w:rsidRDefault="006267E3" w:rsidP="00283E6C">
            <w:pPr>
              <w:jc w:val="center"/>
              <w:rPr>
                <w:b/>
                <w:color w:val="000000" w:themeColor="text1"/>
                <w:sz w:val="16"/>
                <w:szCs w:val="20"/>
              </w:rPr>
            </w:pPr>
            <w:r>
              <w:rPr>
                <w:b/>
                <w:color w:val="000000" w:themeColor="text1"/>
                <w:sz w:val="16"/>
                <w:szCs w:val="20"/>
              </w:rPr>
              <w:t>3</w:t>
            </w:r>
          </w:p>
        </w:tc>
      </w:tr>
      <w:tr w:rsidR="006267E3" w:rsidRPr="00D93091" w14:paraId="7B65B485" w14:textId="77777777" w:rsidTr="003968C5">
        <w:trPr>
          <w:trHeight w:val="20"/>
          <w:tblHeader/>
        </w:trPr>
        <w:tc>
          <w:tcPr>
            <w:tcW w:w="162" w:type="pct"/>
            <w:tcBorders>
              <w:top w:val="single" w:sz="4" w:space="0" w:color="auto"/>
              <w:left w:val="single" w:sz="4" w:space="0" w:color="auto"/>
              <w:bottom w:val="single" w:sz="4" w:space="0" w:color="auto"/>
              <w:right w:val="single" w:sz="4" w:space="0" w:color="auto"/>
            </w:tcBorders>
            <w:noWrap/>
            <w:vAlign w:val="center"/>
          </w:tcPr>
          <w:p w14:paraId="569D8FC3" w14:textId="77777777" w:rsidR="006267E3" w:rsidRPr="00827816" w:rsidRDefault="006267E3" w:rsidP="00283E6C">
            <w:pPr>
              <w:jc w:val="center"/>
              <w:rPr>
                <w:b/>
                <w:color w:val="000000" w:themeColor="text1"/>
                <w:sz w:val="16"/>
                <w:szCs w:val="16"/>
              </w:rPr>
            </w:pPr>
            <w:r w:rsidRPr="00827816">
              <w:rPr>
                <w:b/>
                <w:color w:val="000000" w:themeColor="text1"/>
                <w:sz w:val="16"/>
                <w:szCs w:val="16"/>
              </w:rPr>
              <w:t>№</w:t>
            </w:r>
          </w:p>
        </w:tc>
        <w:tc>
          <w:tcPr>
            <w:tcW w:w="987" w:type="pct"/>
            <w:tcBorders>
              <w:top w:val="single" w:sz="4" w:space="0" w:color="auto"/>
              <w:left w:val="single" w:sz="4" w:space="0" w:color="auto"/>
              <w:bottom w:val="single" w:sz="4" w:space="0" w:color="auto"/>
              <w:right w:val="single" w:sz="4" w:space="0" w:color="auto"/>
            </w:tcBorders>
            <w:vAlign w:val="center"/>
          </w:tcPr>
          <w:p w14:paraId="75A1206D" w14:textId="77777777" w:rsidR="006267E3" w:rsidRPr="00827816" w:rsidRDefault="006267E3" w:rsidP="00283E6C">
            <w:pPr>
              <w:jc w:val="center"/>
              <w:rPr>
                <w:b/>
                <w:color w:val="000000" w:themeColor="text1"/>
                <w:sz w:val="16"/>
                <w:szCs w:val="16"/>
              </w:rPr>
            </w:pPr>
            <w:r w:rsidRPr="00827816">
              <w:rPr>
                <w:b/>
                <w:color w:val="000000" w:themeColor="text1"/>
                <w:sz w:val="16"/>
                <w:szCs w:val="16"/>
              </w:rPr>
              <w:t>АТЕ</w:t>
            </w:r>
          </w:p>
        </w:tc>
        <w:tc>
          <w:tcPr>
            <w:tcW w:w="286" w:type="pct"/>
            <w:tcBorders>
              <w:top w:val="single" w:sz="4" w:space="0" w:color="auto"/>
              <w:left w:val="single" w:sz="4" w:space="0" w:color="auto"/>
              <w:bottom w:val="single" w:sz="4" w:space="0" w:color="auto"/>
              <w:right w:val="single" w:sz="4" w:space="0" w:color="auto"/>
            </w:tcBorders>
            <w:vAlign w:val="center"/>
          </w:tcPr>
          <w:p w14:paraId="4165E7B7" w14:textId="77777777" w:rsidR="006267E3" w:rsidRPr="00827816" w:rsidRDefault="006267E3" w:rsidP="00283E6C">
            <w:pPr>
              <w:jc w:val="center"/>
              <w:rPr>
                <w:b/>
                <w:color w:val="000000" w:themeColor="text1"/>
                <w:sz w:val="16"/>
                <w:szCs w:val="16"/>
              </w:rPr>
            </w:pPr>
            <w:r w:rsidRPr="00827816">
              <w:rPr>
                <w:b/>
                <w:color w:val="000000" w:themeColor="text1"/>
                <w:sz w:val="16"/>
                <w:szCs w:val="16"/>
              </w:rPr>
              <w:t>Кол-во</w:t>
            </w:r>
          </w:p>
          <w:p w14:paraId="7D772387" w14:textId="77777777" w:rsidR="006267E3" w:rsidRPr="00827816" w:rsidRDefault="006267E3" w:rsidP="00283E6C">
            <w:pPr>
              <w:jc w:val="center"/>
              <w:rPr>
                <w:b/>
                <w:color w:val="000000" w:themeColor="text1"/>
                <w:sz w:val="16"/>
                <w:szCs w:val="16"/>
              </w:rPr>
            </w:pPr>
            <w:proofErr w:type="spellStart"/>
            <w:r w:rsidRPr="00827816">
              <w:rPr>
                <w:b/>
                <w:color w:val="000000" w:themeColor="text1"/>
                <w:sz w:val="16"/>
                <w:szCs w:val="16"/>
              </w:rPr>
              <w:t>уч</w:t>
            </w:r>
            <w:proofErr w:type="spellEnd"/>
            <w:r w:rsidRPr="00827816">
              <w:rPr>
                <w:b/>
                <w:color w:val="000000" w:themeColor="text1"/>
                <w:sz w:val="16"/>
                <w:szCs w:val="16"/>
              </w:rPr>
              <w:t>-ков</w:t>
            </w:r>
          </w:p>
        </w:tc>
        <w:tc>
          <w:tcPr>
            <w:tcW w:w="3566" w:type="pct"/>
            <w:gridSpan w:val="16"/>
            <w:tcBorders>
              <w:top w:val="single" w:sz="4" w:space="0" w:color="auto"/>
              <w:left w:val="single" w:sz="4" w:space="0" w:color="auto"/>
              <w:bottom w:val="single" w:sz="4" w:space="0" w:color="auto"/>
              <w:right w:val="single" w:sz="4" w:space="0" w:color="auto"/>
            </w:tcBorders>
            <w:vAlign w:val="center"/>
          </w:tcPr>
          <w:p w14:paraId="5E9B0041" w14:textId="77777777" w:rsidR="006267E3" w:rsidRPr="00D93091" w:rsidRDefault="006267E3" w:rsidP="00283E6C">
            <w:pPr>
              <w:jc w:val="center"/>
              <w:rPr>
                <w:b/>
                <w:color w:val="000000" w:themeColor="text1"/>
                <w:sz w:val="16"/>
                <w:szCs w:val="16"/>
              </w:rPr>
            </w:pPr>
            <w:r w:rsidRPr="00D93091">
              <w:rPr>
                <w:b/>
                <w:bCs/>
                <w:color w:val="000000" w:themeColor="text1"/>
                <w:sz w:val="16"/>
                <w:szCs w:val="16"/>
              </w:rPr>
              <w:t>Выполнение заданий в % (от числа участников)</w:t>
            </w:r>
          </w:p>
        </w:tc>
      </w:tr>
      <w:tr w:rsidR="007C0BEE" w14:paraId="0DDD6AD2" w14:textId="77777777" w:rsidTr="007C0BEE">
        <w:trPr>
          <w:trHeight w:val="510"/>
        </w:trPr>
        <w:tc>
          <w:tcPr>
            <w:tcW w:w="162" w:type="pct"/>
            <w:tcBorders>
              <w:top w:val="single" w:sz="4" w:space="0" w:color="auto"/>
              <w:left w:val="single" w:sz="4" w:space="0" w:color="auto"/>
              <w:bottom w:val="single" w:sz="4" w:space="0" w:color="auto"/>
              <w:right w:val="single" w:sz="4" w:space="0" w:color="auto"/>
            </w:tcBorders>
            <w:noWrap/>
            <w:vAlign w:val="center"/>
          </w:tcPr>
          <w:p w14:paraId="07CB5CA3" w14:textId="77777777" w:rsidR="007C0BEE" w:rsidRPr="001C366E" w:rsidRDefault="007C0BEE" w:rsidP="007C0BEE">
            <w:pPr>
              <w:jc w:val="center"/>
              <w:rPr>
                <w:color w:val="000000" w:themeColor="text1"/>
                <w:sz w:val="18"/>
                <w:szCs w:val="20"/>
              </w:rPr>
            </w:pPr>
            <w:r w:rsidRPr="001C366E">
              <w:rPr>
                <w:color w:val="000000" w:themeColor="text1"/>
                <w:sz w:val="18"/>
                <w:szCs w:val="20"/>
              </w:rPr>
              <w:t>1</w:t>
            </w:r>
          </w:p>
        </w:tc>
        <w:tc>
          <w:tcPr>
            <w:tcW w:w="987" w:type="pct"/>
            <w:tcBorders>
              <w:top w:val="nil"/>
              <w:left w:val="nil"/>
              <w:bottom w:val="single" w:sz="4" w:space="0" w:color="auto"/>
              <w:right w:val="nil"/>
            </w:tcBorders>
            <w:vAlign w:val="center"/>
          </w:tcPr>
          <w:p w14:paraId="1FAD98AE" w14:textId="5D286A36" w:rsidR="007C0BEE" w:rsidRPr="003968C5" w:rsidRDefault="007C0BEE" w:rsidP="007C0BEE">
            <w:pPr>
              <w:rPr>
                <w:color w:val="000000" w:themeColor="text1"/>
                <w:sz w:val="18"/>
                <w:szCs w:val="18"/>
              </w:rPr>
            </w:pPr>
            <w:r w:rsidRPr="003968C5">
              <w:rPr>
                <w:color w:val="000000"/>
                <w:sz w:val="18"/>
                <w:szCs w:val="18"/>
              </w:rPr>
              <w:t>МБОУ "Мичуринская СОШ"</w:t>
            </w:r>
          </w:p>
        </w:tc>
        <w:tc>
          <w:tcPr>
            <w:tcW w:w="286" w:type="pct"/>
            <w:tcBorders>
              <w:top w:val="single" w:sz="4" w:space="0" w:color="auto"/>
              <w:left w:val="single" w:sz="4" w:space="0" w:color="auto"/>
              <w:bottom w:val="single" w:sz="4" w:space="0" w:color="auto"/>
              <w:right w:val="single" w:sz="4" w:space="0" w:color="auto"/>
            </w:tcBorders>
            <w:vAlign w:val="center"/>
          </w:tcPr>
          <w:p w14:paraId="61C71F47" w14:textId="5CCC1012" w:rsidR="007C0BEE" w:rsidRDefault="007C0BEE" w:rsidP="007C0BEE">
            <w:pPr>
              <w:jc w:val="center"/>
              <w:rPr>
                <w:color w:val="000000"/>
                <w:sz w:val="18"/>
                <w:szCs w:val="18"/>
              </w:rPr>
            </w:pPr>
            <w:r w:rsidRPr="004C189F">
              <w:rPr>
                <w:color w:val="000000"/>
                <w:sz w:val="18"/>
                <w:szCs w:val="18"/>
              </w:rPr>
              <w:t>17</w:t>
            </w:r>
          </w:p>
        </w:tc>
        <w:tc>
          <w:tcPr>
            <w:tcW w:w="250" w:type="pct"/>
            <w:tcBorders>
              <w:top w:val="single" w:sz="4" w:space="0" w:color="auto"/>
              <w:left w:val="single" w:sz="4" w:space="0" w:color="auto"/>
              <w:bottom w:val="single" w:sz="4" w:space="0" w:color="auto"/>
              <w:right w:val="single" w:sz="4" w:space="0" w:color="auto"/>
            </w:tcBorders>
            <w:vAlign w:val="center"/>
          </w:tcPr>
          <w:p w14:paraId="2F07DF5B" w14:textId="1B917867" w:rsidR="007C0BEE" w:rsidRDefault="007C0BEE" w:rsidP="007C0BEE">
            <w:pPr>
              <w:jc w:val="center"/>
              <w:rPr>
                <w:color w:val="000000"/>
                <w:sz w:val="18"/>
                <w:szCs w:val="18"/>
              </w:rPr>
            </w:pPr>
            <w:r w:rsidRPr="004C189F">
              <w:rPr>
                <w:color w:val="000000"/>
                <w:sz w:val="18"/>
                <w:szCs w:val="18"/>
              </w:rPr>
              <w:t>100</w:t>
            </w:r>
          </w:p>
        </w:tc>
        <w:tc>
          <w:tcPr>
            <w:tcW w:w="222" w:type="pct"/>
            <w:tcBorders>
              <w:top w:val="single" w:sz="4" w:space="0" w:color="auto"/>
              <w:left w:val="single" w:sz="4" w:space="0" w:color="auto"/>
              <w:bottom w:val="single" w:sz="4" w:space="0" w:color="auto"/>
              <w:right w:val="single" w:sz="4" w:space="0" w:color="auto"/>
            </w:tcBorders>
            <w:vAlign w:val="center"/>
          </w:tcPr>
          <w:p w14:paraId="5C106380" w14:textId="36C4D68B" w:rsidR="007C0BEE" w:rsidRDefault="007C0BEE" w:rsidP="007C0BEE">
            <w:pPr>
              <w:jc w:val="center"/>
              <w:rPr>
                <w:color w:val="000000"/>
                <w:sz w:val="18"/>
                <w:szCs w:val="18"/>
              </w:rPr>
            </w:pPr>
            <w:r w:rsidRPr="004C189F">
              <w:rPr>
                <w:color w:val="000000"/>
                <w:sz w:val="18"/>
                <w:szCs w:val="18"/>
              </w:rPr>
              <w:t>71</w:t>
            </w:r>
          </w:p>
        </w:tc>
        <w:tc>
          <w:tcPr>
            <w:tcW w:w="222" w:type="pct"/>
            <w:tcBorders>
              <w:top w:val="single" w:sz="4" w:space="0" w:color="auto"/>
              <w:left w:val="single" w:sz="4" w:space="0" w:color="auto"/>
              <w:bottom w:val="single" w:sz="4" w:space="0" w:color="auto"/>
              <w:right w:val="single" w:sz="4" w:space="0" w:color="auto"/>
            </w:tcBorders>
            <w:vAlign w:val="center"/>
          </w:tcPr>
          <w:p w14:paraId="7BC5FD3D" w14:textId="38676525" w:rsidR="007C0BEE" w:rsidRDefault="007C0BEE" w:rsidP="007C0BEE">
            <w:pPr>
              <w:jc w:val="center"/>
              <w:rPr>
                <w:color w:val="000000"/>
                <w:sz w:val="18"/>
                <w:szCs w:val="18"/>
              </w:rPr>
            </w:pPr>
            <w:r w:rsidRPr="004C189F">
              <w:rPr>
                <w:color w:val="000000"/>
                <w:sz w:val="18"/>
                <w:szCs w:val="18"/>
              </w:rPr>
              <w:t>59</w:t>
            </w:r>
          </w:p>
        </w:tc>
        <w:tc>
          <w:tcPr>
            <w:tcW w:w="221" w:type="pct"/>
            <w:tcBorders>
              <w:top w:val="single" w:sz="4" w:space="0" w:color="auto"/>
              <w:left w:val="single" w:sz="4" w:space="0" w:color="auto"/>
              <w:bottom w:val="single" w:sz="4" w:space="0" w:color="auto"/>
              <w:right w:val="single" w:sz="4" w:space="0" w:color="auto"/>
            </w:tcBorders>
            <w:vAlign w:val="center"/>
          </w:tcPr>
          <w:p w14:paraId="759101E5" w14:textId="719FFD54" w:rsidR="007C0BEE" w:rsidRDefault="007C0BEE" w:rsidP="007C0BEE">
            <w:pPr>
              <w:jc w:val="center"/>
              <w:rPr>
                <w:color w:val="000000"/>
                <w:sz w:val="18"/>
                <w:szCs w:val="18"/>
              </w:rPr>
            </w:pPr>
            <w:r w:rsidRPr="004C189F">
              <w:rPr>
                <w:color w:val="000000"/>
                <w:sz w:val="18"/>
                <w:szCs w:val="18"/>
              </w:rPr>
              <w:t>88</w:t>
            </w:r>
          </w:p>
        </w:tc>
        <w:tc>
          <w:tcPr>
            <w:tcW w:w="220" w:type="pct"/>
            <w:tcBorders>
              <w:top w:val="single" w:sz="4" w:space="0" w:color="auto"/>
              <w:left w:val="single" w:sz="4" w:space="0" w:color="auto"/>
              <w:bottom w:val="single" w:sz="4" w:space="0" w:color="auto"/>
              <w:right w:val="single" w:sz="4" w:space="0" w:color="auto"/>
            </w:tcBorders>
            <w:vAlign w:val="center"/>
          </w:tcPr>
          <w:p w14:paraId="5702AE65" w14:textId="21C664E5" w:rsidR="007C0BEE" w:rsidRDefault="007C0BEE" w:rsidP="007C0BEE">
            <w:pPr>
              <w:jc w:val="center"/>
              <w:rPr>
                <w:color w:val="000000"/>
                <w:sz w:val="18"/>
                <w:szCs w:val="18"/>
              </w:rPr>
            </w:pPr>
            <w:r w:rsidRPr="004C189F">
              <w:rPr>
                <w:color w:val="000000"/>
                <w:sz w:val="18"/>
                <w:szCs w:val="18"/>
              </w:rPr>
              <w:t>47</w:t>
            </w:r>
          </w:p>
        </w:tc>
        <w:tc>
          <w:tcPr>
            <w:tcW w:w="220" w:type="pct"/>
            <w:tcBorders>
              <w:top w:val="single" w:sz="4" w:space="0" w:color="auto"/>
              <w:left w:val="single" w:sz="4" w:space="0" w:color="auto"/>
              <w:bottom w:val="single" w:sz="4" w:space="0" w:color="auto"/>
              <w:right w:val="single" w:sz="4" w:space="0" w:color="auto"/>
            </w:tcBorders>
            <w:vAlign w:val="center"/>
          </w:tcPr>
          <w:p w14:paraId="1CE92A71" w14:textId="531975E3" w:rsidR="007C0BEE" w:rsidRDefault="007C0BEE" w:rsidP="007C0BEE">
            <w:pPr>
              <w:jc w:val="center"/>
              <w:rPr>
                <w:color w:val="000000"/>
                <w:sz w:val="18"/>
                <w:szCs w:val="18"/>
              </w:rPr>
            </w:pPr>
            <w:r w:rsidRPr="004C189F">
              <w:rPr>
                <w:color w:val="000000"/>
                <w:sz w:val="18"/>
                <w:szCs w:val="18"/>
              </w:rPr>
              <w:t>82</w:t>
            </w:r>
          </w:p>
        </w:tc>
        <w:tc>
          <w:tcPr>
            <w:tcW w:w="220" w:type="pct"/>
            <w:tcBorders>
              <w:top w:val="single" w:sz="4" w:space="0" w:color="auto"/>
              <w:left w:val="single" w:sz="4" w:space="0" w:color="auto"/>
              <w:bottom w:val="single" w:sz="4" w:space="0" w:color="auto"/>
              <w:right w:val="single" w:sz="4" w:space="0" w:color="auto"/>
            </w:tcBorders>
            <w:vAlign w:val="center"/>
          </w:tcPr>
          <w:p w14:paraId="380DEB0C" w14:textId="12CC775C" w:rsidR="007C0BEE" w:rsidRDefault="007C0BEE" w:rsidP="007C0BEE">
            <w:pPr>
              <w:jc w:val="center"/>
              <w:rPr>
                <w:color w:val="000000"/>
                <w:sz w:val="18"/>
                <w:szCs w:val="18"/>
              </w:rPr>
            </w:pPr>
            <w:r w:rsidRPr="004C189F">
              <w:rPr>
                <w:color w:val="000000"/>
                <w:sz w:val="18"/>
                <w:szCs w:val="18"/>
              </w:rPr>
              <w:t>62</w:t>
            </w:r>
          </w:p>
        </w:tc>
        <w:tc>
          <w:tcPr>
            <w:tcW w:w="220" w:type="pct"/>
            <w:tcBorders>
              <w:top w:val="single" w:sz="4" w:space="0" w:color="auto"/>
              <w:left w:val="single" w:sz="4" w:space="0" w:color="auto"/>
              <w:bottom w:val="single" w:sz="4" w:space="0" w:color="auto"/>
              <w:right w:val="single" w:sz="4" w:space="0" w:color="auto"/>
            </w:tcBorders>
            <w:vAlign w:val="center"/>
          </w:tcPr>
          <w:p w14:paraId="08FEF578" w14:textId="490BBB7E" w:rsidR="007C0BEE" w:rsidRDefault="007C0BEE" w:rsidP="007C0BEE">
            <w:pPr>
              <w:jc w:val="center"/>
              <w:rPr>
                <w:color w:val="000000"/>
                <w:sz w:val="18"/>
                <w:szCs w:val="18"/>
              </w:rPr>
            </w:pPr>
            <w:r w:rsidRPr="004C189F">
              <w:rPr>
                <w:color w:val="000000"/>
                <w:sz w:val="18"/>
                <w:szCs w:val="18"/>
              </w:rPr>
              <w:t>35</w:t>
            </w:r>
          </w:p>
        </w:tc>
        <w:tc>
          <w:tcPr>
            <w:tcW w:w="220" w:type="pct"/>
            <w:tcBorders>
              <w:top w:val="single" w:sz="4" w:space="0" w:color="auto"/>
              <w:left w:val="single" w:sz="4" w:space="0" w:color="auto"/>
              <w:bottom w:val="single" w:sz="4" w:space="0" w:color="auto"/>
              <w:right w:val="single" w:sz="4" w:space="0" w:color="auto"/>
            </w:tcBorders>
            <w:vAlign w:val="center"/>
          </w:tcPr>
          <w:p w14:paraId="381BA25C" w14:textId="6224BE04" w:rsidR="007C0BEE" w:rsidRDefault="007C0BEE" w:rsidP="007C0BEE">
            <w:pPr>
              <w:jc w:val="center"/>
              <w:rPr>
                <w:color w:val="000000"/>
                <w:sz w:val="18"/>
                <w:szCs w:val="18"/>
              </w:rPr>
            </w:pPr>
            <w:r w:rsidRPr="004C189F">
              <w:rPr>
                <w:color w:val="000000"/>
                <w:sz w:val="18"/>
                <w:szCs w:val="18"/>
              </w:rPr>
              <w:t>24</w:t>
            </w:r>
          </w:p>
        </w:tc>
        <w:tc>
          <w:tcPr>
            <w:tcW w:w="220" w:type="pct"/>
            <w:tcBorders>
              <w:top w:val="single" w:sz="4" w:space="0" w:color="auto"/>
              <w:left w:val="single" w:sz="4" w:space="0" w:color="auto"/>
              <w:bottom w:val="single" w:sz="4" w:space="0" w:color="auto"/>
              <w:right w:val="single" w:sz="4" w:space="0" w:color="auto"/>
            </w:tcBorders>
            <w:vAlign w:val="center"/>
          </w:tcPr>
          <w:p w14:paraId="17306BE1" w14:textId="369A9936" w:rsidR="007C0BEE" w:rsidRDefault="007C0BEE" w:rsidP="007C0BEE">
            <w:pPr>
              <w:jc w:val="center"/>
              <w:rPr>
                <w:color w:val="000000"/>
                <w:sz w:val="18"/>
                <w:szCs w:val="18"/>
              </w:rPr>
            </w:pPr>
            <w:r w:rsidRPr="004C189F">
              <w:rPr>
                <w:color w:val="000000"/>
                <w:sz w:val="18"/>
                <w:szCs w:val="18"/>
              </w:rPr>
              <w:t>88</w:t>
            </w:r>
          </w:p>
        </w:tc>
        <w:tc>
          <w:tcPr>
            <w:tcW w:w="220" w:type="pct"/>
            <w:tcBorders>
              <w:top w:val="single" w:sz="4" w:space="0" w:color="auto"/>
              <w:left w:val="single" w:sz="4" w:space="0" w:color="auto"/>
              <w:bottom w:val="single" w:sz="4" w:space="0" w:color="auto"/>
              <w:right w:val="single" w:sz="4" w:space="0" w:color="auto"/>
            </w:tcBorders>
            <w:vAlign w:val="center"/>
          </w:tcPr>
          <w:p w14:paraId="37A76304" w14:textId="63F48CD3" w:rsidR="007C0BEE" w:rsidRDefault="007C0BEE" w:rsidP="007C0BEE">
            <w:pPr>
              <w:jc w:val="center"/>
              <w:rPr>
                <w:color w:val="000000"/>
                <w:sz w:val="18"/>
                <w:szCs w:val="18"/>
              </w:rPr>
            </w:pPr>
            <w:r w:rsidRPr="004C189F">
              <w:rPr>
                <w:color w:val="000000"/>
                <w:sz w:val="18"/>
                <w:szCs w:val="18"/>
              </w:rPr>
              <w:t>82</w:t>
            </w:r>
          </w:p>
        </w:tc>
        <w:tc>
          <w:tcPr>
            <w:tcW w:w="220" w:type="pct"/>
            <w:tcBorders>
              <w:top w:val="single" w:sz="4" w:space="0" w:color="auto"/>
              <w:left w:val="single" w:sz="4" w:space="0" w:color="auto"/>
              <w:bottom w:val="single" w:sz="4" w:space="0" w:color="auto"/>
              <w:right w:val="single" w:sz="4" w:space="0" w:color="auto"/>
            </w:tcBorders>
            <w:vAlign w:val="center"/>
          </w:tcPr>
          <w:p w14:paraId="2B8E66D9" w14:textId="37CB5D2F" w:rsidR="007C0BEE" w:rsidRDefault="007C0BEE" w:rsidP="007C0BEE">
            <w:pPr>
              <w:jc w:val="center"/>
              <w:rPr>
                <w:color w:val="000000"/>
                <w:sz w:val="18"/>
                <w:szCs w:val="18"/>
              </w:rPr>
            </w:pPr>
            <w:r w:rsidRPr="004C189F">
              <w:rPr>
                <w:color w:val="000000"/>
                <w:sz w:val="18"/>
                <w:szCs w:val="18"/>
              </w:rPr>
              <w:t>50</w:t>
            </w:r>
          </w:p>
        </w:tc>
        <w:tc>
          <w:tcPr>
            <w:tcW w:w="220" w:type="pct"/>
            <w:tcBorders>
              <w:top w:val="single" w:sz="4" w:space="0" w:color="auto"/>
              <w:left w:val="single" w:sz="4" w:space="0" w:color="auto"/>
              <w:bottom w:val="single" w:sz="4" w:space="0" w:color="auto"/>
              <w:right w:val="single" w:sz="4" w:space="0" w:color="auto"/>
            </w:tcBorders>
            <w:vAlign w:val="center"/>
          </w:tcPr>
          <w:p w14:paraId="110C56DF" w14:textId="0FC2A872" w:rsidR="007C0BEE" w:rsidRDefault="007C0BEE" w:rsidP="007C0BEE">
            <w:pPr>
              <w:jc w:val="center"/>
              <w:rPr>
                <w:color w:val="000000"/>
                <w:sz w:val="18"/>
                <w:szCs w:val="18"/>
              </w:rPr>
            </w:pPr>
            <w:r w:rsidRPr="004C189F">
              <w:rPr>
                <w:color w:val="000000"/>
                <w:sz w:val="18"/>
                <w:szCs w:val="18"/>
              </w:rPr>
              <w:t>15</w:t>
            </w:r>
          </w:p>
        </w:tc>
        <w:tc>
          <w:tcPr>
            <w:tcW w:w="220" w:type="pct"/>
            <w:tcBorders>
              <w:top w:val="single" w:sz="4" w:space="0" w:color="auto"/>
              <w:left w:val="single" w:sz="4" w:space="0" w:color="auto"/>
              <w:bottom w:val="single" w:sz="4" w:space="0" w:color="auto"/>
              <w:right w:val="single" w:sz="4" w:space="0" w:color="auto"/>
            </w:tcBorders>
            <w:vAlign w:val="center"/>
          </w:tcPr>
          <w:p w14:paraId="216D59CB" w14:textId="39C4E51F" w:rsidR="007C0BEE" w:rsidRDefault="007C0BEE" w:rsidP="007C0BEE">
            <w:pPr>
              <w:jc w:val="center"/>
              <w:rPr>
                <w:color w:val="000000"/>
                <w:sz w:val="18"/>
                <w:szCs w:val="18"/>
              </w:rPr>
            </w:pPr>
            <w:r w:rsidRPr="004C189F">
              <w:rPr>
                <w:color w:val="000000"/>
                <w:sz w:val="18"/>
                <w:szCs w:val="18"/>
              </w:rPr>
              <w:t>3</w:t>
            </w:r>
          </w:p>
        </w:tc>
        <w:tc>
          <w:tcPr>
            <w:tcW w:w="222" w:type="pct"/>
            <w:tcBorders>
              <w:top w:val="single" w:sz="4" w:space="0" w:color="auto"/>
              <w:left w:val="single" w:sz="4" w:space="0" w:color="auto"/>
              <w:bottom w:val="single" w:sz="4" w:space="0" w:color="auto"/>
              <w:right w:val="single" w:sz="4" w:space="0" w:color="auto"/>
            </w:tcBorders>
            <w:vAlign w:val="center"/>
          </w:tcPr>
          <w:p w14:paraId="7B1A7DBC" w14:textId="5196A995" w:rsidR="007C0BEE" w:rsidRDefault="007C0BEE" w:rsidP="007C0BEE">
            <w:pPr>
              <w:jc w:val="center"/>
              <w:rPr>
                <w:color w:val="000000"/>
                <w:sz w:val="18"/>
                <w:szCs w:val="18"/>
              </w:rPr>
            </w:pPr>
            <w:r w:rsidRPr="004C189F">
              <w:rPr>
                <w:color w:val="000000"/>
                <w:sz w:val="18"/>
                <w:szCs w:val="18"/>
              </w:rPr>
              <w:t>82</w:t>
            </w:r>
          </w:p>
        </w:tc>
        <w:tc>
          <w:tcPr>
            <w:tcW w:w="228" w:type="pct"/>
            <w:tcBorders>
              <w:top w:val="single" w:sz="4" w:space="0" w:color="auto"/>
              <w:left w:val="single" w:sz="4" w:space="0" w:color="auto"/>
              <w:bottom w:val="single" w:sz="4" w:space="0" w:color="auto"/>
              <w:right w:val="single" w:sz="4" w:space="0" w:color="auto"/>
            </w:tcBorders>
            <w:vAlign w:val="center"/>
          </w:tcPr>
          <w:p w14:paraId="42568FF4" w14:textId="1BF4925F" w:rsidR="007C0BEE" w:rsidRDefault="007C0BEE" w:rsidP="007C0BEE">
            <w:pPr>
              <w:jc w:val="center"/>
              <w:rPr>
                <w:color w:val="000000"/>
                <w:sz w:val="18"/>
                <w:szCs w:val="18"/>
              </w:rPr>
            </w:pPr>
            <w:r w:rsidRPr="004C189F">
              <w:rPr>
                <w:color w:val="000000"/>
                <w:sz w:val="18"/>
                <w:szCs w:val="18"/>
              </w:rPr>
              <w:t>82</w:t>
            </w:r>
          </w:p>
        </w:tc>
      </w:tr>
      <w:tr w:rsidR="007C0BEE" w14:paraId="4B66FC40" w14:textId="77777777" w:rsidTr="007C0BEE">
        <w:trPr>
          <w:trHeight w:val="510"/>
        </w:trPr>
        <w:tc>
          <w:tcPr>
            <w:tcW w:w="162" w:type="pct"/>
            <w:tcBorders>
              <w:top w:val="single" w:sz="4" w:space="0" w:color="auto"/>
              <w:left w:val="single" w:sz="4" w:space="0" w:color="auto"/>
              <w:bottom w:val="single" w:sz="4" w:space="0" w:color="auto"/>
              <w:right w:val="single" w:sz="4" w:space="0" w:color="auto"/>
            </w:tcBorders>
            <w:noWrap/>
            <w:vAlign w:val="center"/>
          </w:tcPr>
          <w:p w14:paraId="0257B257" w14:textId="77777777" w:rsidR="007C0BEE" w:rsidRPr="001C366E" w:rsidRDefault="007C0BEE" w:rsidP="007C0BEE">
            <w:pPr>
              <w:jc w:val="center"/>
              <w:rPr>
                <w:color w:val="000000" w:themeColor="text1"/>
                <w:sz w:val="18"/>
                <w:szCs w:val="20"/>
              </w:rPr>
            </w:pPr>
            <w:r w:rsidRPr="001C366E">
              <w:rPr>
                <w:color w:val="000000" w:themeColor="text1"/>
                <w:sz w:val="18"/>
                <w:szCs w:val="20"/>
              </w:rPr>
              <w:t>2</w:t>
            </w:r>
          </w:p>
        </w:tc>
        <w:tc>
          <w:tcPr>
            <w:tcW w:w="987" w:type="pct"/>
            <w:tcBorders>
              <w:top w:val="nil"/>
              <w:left w:val="nil"/>
              <w:bottom w:val="single" w:sz="4" w:space="0" w:color="auto"/>
              <w:right w:val="nil"/>
            </w:tcBorders>
            <w:vAlign w:val="center"/>
          </w:tcPr>
          <w:p w14:paraId="796161FC" w14:textId="727F8104" w:rsidR="007C0BEE" w:rsidRPr="003968C5" w:rsidRDefault="007C0BEE" w:rsidP="007C0BEE">
            <w:pPr>
              <w:rPr>
                <w:color w:val="000000" w:themeColor="text1"/>
                <w:sz w:val="18"/>
                <w:szCs w:val="18"/>
              </w:rPr>
            </w:pPr>
            <w:r w:rsidRPr="003968C5">
              <w:rPr>
                <w:color w:val="000000"/>
                <w:sz w:val="18"/>
                <w:szCs w:val="18"/>
              </w:rPr>
              <w:t xml:space="preserve">МБОУ "Новодарковичская СОШ" </w:t>
            </w:r>
          </w:p>
        </w:tc>
        <w:tc>
          <w:tcPr>
            <w:tcW w:w="286" w:type="pct"/>
            <w:tcBorders>
              <w:top w:val="single" w:sz="4" w:space="0" w:color="auto"/>
              <w:left w:val="single" w:sz="4" w:space="0" w:color="auto"/>
              <w:bottom w:val="single" w:sz="4" w:space="0" w:color="auto"/>
              <w:right w:val="single" w:sz="4" w:space="0" w:color="auto"/>
            </w:tcBorders>
            <w:vAlign w:val="center"/>
          </w:tcPr>
          <w:p w14:paraId="27F8EB19" w14:textId="10A006CE" w:rsidR="007C0BEE" w:rsidRDefault="007C0BEE" w:rsidP="007C0BEE">
            <w:pPr>
              <w:jc w:val="center"/>
              <w:rPr>
                <w:color w:val="000000"/>
                <w:sz w:val="18"/>
                <w:szCs w:val="18"/>
              </w:rPr>
            </w:pPr>
            <w:r w:rsidRPr="004C189F">
              <w:rPr>
                <w:color w:val="000000"/>
                <w:sz w:val="18"/>
                <w:szCs w:val="18"/>
              </w:rPr>
              <w:t>17</w:t>
            </w:r>
          </w:p>
        </w:tc>
        <w:tc>
          <w:tcPr>
            <w:tcW w:w="250" w:type="pct"/>
            <w:tcBorders>
              <w:top w:val="single" w:sz="4" w:space="0" w:color="auto"/>
              <w:left w:val="single" w:sz="4" w:space="0" w:color="auto"/>
              <w:bottom w:val="single" w:sz="4" w:space="0" w:color="auto"/>
              <w:right w:val="single" w:sz="4" w:space="0" w:color="auto"/>
            </w:tcBorders>
            <w:vAlign w:val="center"/>
          </w:tcPr>
          <w:p w14:paraId="135FF3E1" w14:textId="6631BA77" w:rsidR="007C0BEE" w:rsidRDefault="007C0BEE" w:rsidP="007C0BEE">
            <w:pPr>
              <w:jc w:val="center"/>
              <w:rPr>
                <w:color w:val="000000"/>
                <w:sz w:val="18"/>
                <w:szCs w:val="18"/>
              </w:rPr>
            </w:pPr>
            <w:r w:rsidRPr="004C189F">
              <w:rPr>
                <w:color w:val="000000"/>
                <w:sz w:val="18"/>
                <w:szCs w:val="18"/>
              </w:rPr>
              <w:t>82</w:t>
            </w:r>
          </w:p>
        </w:tc>
        <w:tc>
          <w:tcPr>
            <w:tcW w:w="222" w:type="pct"/>
            <w:tcBorders>
              <w:top w:val="single" w:sz="4" w:space="0" w:color="auto"/>
              <w:left w:val="single" w:sz="4" w:space="0" w:color="auto"/>
              <w:bottom w:val="single" w:sz="4" w:space="0" w:color="auto"/>
              <w:right w:val="single" w:sz="4" w:space="0" w:color="auto"/>
            </w:tcBorders>
            <w:vAlign w:val="center"/>
          </w:tcPr>
          <w:p w14:paraId="631BB163" w14:textId="1CCB58D3" w:rsidR="007C0BEE" w:rsidRDefault="007C0BEE" w:rsidP="007C0BEE">
            <w:pPr>
              <w:jc w:val="center"/>
              <w:rPr>
                <w:color w:val="000000"/>
                <w:sz w:val="18"/>
                <w:szCs w:val="18"/>
              </w:rPr>
            </w:pPr>
            <w:r w:rsidRPr="004C189F">
              <w:rPr>
                <w:color w:val="000000"/>
                <w:sz w:val="18"/>
                <w:szCs w:val="18"/>
              </w:rPr>
              <w:t>53</w:t>
            </w:r>
          </w:p>
        </w:tc>
        <w:tc>
          <w:tcPr>
            <w:tcW w:w="222" w:type="pct"/>
            <w:tcBorders>
              <w:top w:val="single" w:sz="4" w:space="0" w:color="auto"/>
              <w:left w:val="single" w:sz="4" w:space="0" w:color="auto"/>
              <w:bottom w:val="single" w:sz="4" w:space="0" w:color="auto"/>
              <w:right w:val="single" w:sz="4" w:space="0" w:color="auto"/>
            </w:tcBorders>
            <w:vAlign w:val="center"/>
          </w:tcPr>
          <w:p w14:paraId="38711B13" w14:textId="401B5837" w:rsidR="007C0BEE" w:rsidRDefault="007C0BEE" w:rsidP="007C0BEE">
            <w:pPr>
              <w:jc w:val="center"/>
              <w:rPr>
                <w:color w:val="000000"/>
                <w:sz w:val="18"/>
                <w:szCs w:val="18"/>
              </w:rPr>
            </w:pPr>
            <w:r w:rsidRPr="004C189F">
              <w:rPr>
                <w:color w:val="000000"/>
                <w:sz w:val="18"/>
                <w:szCs w:val="18"/>
              </w:rPr>
              <w:t>65</w:t>
            </w:r>
          </w:p>
        </w:tc>
        <w:tc>
          <w:tcPr>
            <w:tcW w:w="221" w:type="pct"/>
            <w:tcBorders>
              <w:top w:val="single" w:sz="4" w:space="0" w:color="auto"/>
              <w:left w:val="single" w:sz="4" w:space="0" w:color="auto"/>
              <w:bottom w:val="single" w:sz="4" w:space="0" w:color="auto"/>
              <w:right w:val="single" w:sz="4" w:space="0" w:color="auto"/>
            </w:tcBorders>
            <w:vAlign w:val="center"/>
          </w:tcPr>
          <w:p w14:paraId="66288842" w14:textId="74140D58" w:rsidR="007C0BEE" w:rsidRDefault="007C0BEE" w:rsidP="007C0BEE">
            <w:pPr>
              <w:jc w:val="center"/>
              <w:rPr>
                <w:color w:val="000000"/>
                <w:sz w:val="18"/>
                <w:szCs w:val="18"/>
              </w:rPr>
            </w:pPr>
            <w:r w:rsidRPr="004C189F">
              <w:rPr>
                <w:color w:val="000000"/>
                <w:sz w:val="18"/>
                <w:szCs w:val="18"/>
              </w:rPr>
              <w:t>59</w:t>
            </w:r>
          </w:p>
        </w:tc>
        <w:tc>
          <w:tcPr>
            <w:tcW w:w="220" w:type="pct"/>
            <w:tcBorders>
              <w:top w:val="single" w:sz="4" w:space="0" w:color="auto"/>
              <w:left w:val="single" w:sz="4" w:space="0" w:color="auto"/>
              <w:bottom w:val="single" w:sz="4" w:space="0" w:color="auto"/>
              <w:right w:val="single" w:sz="4" w:space="0" w:color="auto"/>
            </w:tcBorders>
            <w:vAlign w:val="center"/>
          </w:tcPr>
          <w:p w14:paraId="3C003C72" w14:textId="4050E13B" w:rsidR="007C0BEE" w:rsidRDefault="007C0BEE" w:rsidP="007C0BEE">
            <w:pPr>
              <w:jc w:val="center"/>
              <w:rPr>
                <w:color w:val="000000"/>
                <w:sz w:val="18"/>
                <w:szCs w:val="18"/>
              </w:rPr>
            </w:pPr>
            <w:r w:rsidRPr="004C189F">
              <w:rPr>
                <w:color w:val="000000"/>
                <w:sz w:val="18"/>
                <w:szCs w:val="18"/>
              </w:rPr>
              <w:t>53</w:t>
            </w:r>
          </w:p>
        </w:tc>
        <w:tc>
          <w:tcPr>
            <w:tcW w:w="220" w:type="pct"/>
            <w:tcBorders>
              <w:top w:val="single" w:sz="4" w:space="0" w:color="auto"/>
              <w:left w:val="single" w:sz="4" w:space="0" w:color="auto"/>
              <w:bottom w:val="single" w:sz="4" w:space="0" w:color="auto"/>
              <w:right w:val="single" w:sz="4" w:space="0" w:color="auto"/>
            </w:tcBorders>
            <w:vAlign w:val="center"/>
          </w:tcPr>
          <w:p w14:paraId="701BAD8A" w14:textId="79DD5C70" w:rsidR="007C0BEE" w:rsidRDefault="007C0BEE" w:rsidP="007C0BEE">
            <w:pPr>
              <w:jc w:val="center"/>
              <w:rPr>
                <w:color w:val="000000"/>
                <w:sz w:val="18"/>
                <w:szCs w:val="18"/>
              </w:rPr>
            </w:pPr>
            <w:r w:rsidRPr="004C189F">
              <w:rPr>
                <w:color w:val="000000"/>
                <w:sz w:val="18"/>
                <w:szCs w:val="18"/>
              </w:rPr>
              <w:t>53</w:t>
            </w:r>
          </w:p>
        </w:tc>
        <w:tc>
          <w:tcPr>
            <w:tcW w:w="220" w:type="pct"/>
            <w:tcBorders>
              <w:top w:val="single" w:sz="4" w:space="0" w:color="auto"/>
              <w:left w:val="single" w:sz="4" w:space="0" w:color="auto"/>
              <w:bottom w:val="single" w:sz="4" w:space="0" w:color="auto"/>
              <w:right w:val="single" w:sz="4" w:space="0" w:color="auto"/>
            </w:tcBorders>
            <w:vAlign w:val="center"/>
          </w:tcPr>
          <w:p w14:paraId="70DD75F3" w14:textId="3C3023E2" w:rsidR="007C0BEE" w:rsidRDefault="007C0BEE" w:rsidP="007C0BEE">
            <w:pPr>
              <w:jc w:val="center"/>
              <w:rPr>
                <w:color w:val="000000"/>
                <w:sz w:val="18"/>
                <w:szCs w:val="18"/>
              </w:rPr>
            </w:pPr>
            <w:r w:rsidRPr="004C189F">
              <w:rPr>
                <w:color w:val="000000"/>
                <w:sz w:val="18"/>
                <w:szCs w:val="18"/>
              </w:rPr>
              <w:t>79</w:t>
            </w:r>
          </w:p>
        </w:tc>
        <w:tc>
          <w:tcPr>
            <w:tcW w:w="220" w:type="pct"/>
            <w:tcBorders>
              <w:top w:val="single" w:sz="4" w:space="0" w:color="auto"/>
              <w:left w:val="single" w:sz="4" w:space="0" w:color="auto"/>
              <w:bottom w:val="single" w:sz="4" w:space="0" w:color="auto"/>
              <w:right w:val="single" w:sz="4" w:space="0" w:color="auto"/>
            </w:tcBorders>
            <w:vAlign w:val="center"/>
          </w:tcPr>
          <w:p w14:paraId="7B02DDFD" w14:textId="1DDD5DDC" w:rsidR="007C0BEE" w:rsidRDefault="007C0BEE" w:rsidP="007C0BEE">
            <w:pPr>
              <w:jc w:val="center"/>
              <w:rPr>
                <w:color w:val="000000"/>
                <w:sz w:val="18"/>
                <w:szCs w:val="18"/>
              </w:rPr>
            </w:pPr>
            <w:r w:rsidRPr="004C189F">
              <w:rPr>
                <w:color w:val="000000"/>
                <w:sz w:val="18"/>
                <w:szCs w:val="18"/>
              </w:rPr>
              <w:t>29</w:t>
            </w:r>
          </w:p>
        </w:tc>
        <w:tc>
          <w:tcPr>
            <w:tcW w:w="220" w:type="pct"/>
            <w:tcBorders>
              <w:top w:val="single" w:sz="4" w:space="0" w:color="auto"/>
              <w:left w:val="single" w:sz="4" w:space="0" w:color="auto"/>
              <w:bottom w:val="single" w:sz="4" w:space="0" w:color="auto"/>
              <w:right w:val="single" w:sz="4" w:space="0" w:color="auto"/>
            </w:tcBorders>
            <w:vAlign w:val="center"/>
          </w:tcPr>
          <w:p w14:paraId="380B36B6" w14:textId="506682B5" w:rsidR="007C0BEE" w:rsidRDefault="007C0BEE" w:rsidP="007C0BEE">
            <w:pPr>
              <w:jc w:val="center"/>
              <w:rPr>
                <w:color w:val="000000"/>
                <w:sz w:val="18"/>
                <w:szCs w:val="18"/>
              </w:rPr>
            </w:pPr>
            <w:r w:rsidRPr="004C189F">
              <w:rPr>
                <w:color w:val="000000"/>
                <w:sz w:val="18"/>
                <w:szCs w:val="18"/>
              </w:rPr>
              <w:t>18</w:t>
            </w:r>
          </w:p>
        </w:tc>
        <w:tc>
          <w:tcPr>
            <w:tcW w:w="220" w:type="pct"/>
            <w:tcBorders>
              <w:top w:val="single" w:sz="4" w:space="0" w:color="auto"/>
              <w:left w:val="single" w:sz="4" w:space="0" w:color="auto"/>
              <w:bottom w:val="single" w:sz="4" w:space="0" w:color="auto"/>
              <w:right w:val="single" w:sz="4" w:space="0" w:color="auto"/>
            </w:tcBorders>
            <w:vAlign w:val="center"/>
          </w:tcPr>
          <w:p w14:paraId="213EAB14" w14:textId="07B14607" w:rsidR="007C0BEE" w:rsidRDefault="007C0BEE" w:rsidP="007C0BEE">
            <w:pPr>
              <w:jc w:val="center"/>
              <w:rPr>
                <w:color w:val="000000"/>
                <w:sz w:val="18"/>
                <w:szCs w:val="18"/>
              </w:rPr>
            </w:pPr>
            <w:r w:rsidRPr="004C189F">
              <w:rPr>
                <w:color w:val="000000"/>
                <w:sz w:val="18"/>
                <w:szCs w:val="18"/>
              </w:rPr>
              <w:t>74</w:t>
            </w:r>
          </w:p>
        </w:tc>
        <w:tc>
          <w:tcPr>
            <w:tcW w:w="220" w:type="pct"/>
            <w:tcBorders>
              <w:top w:val="single" w:sz="4" w:space="0" w:color="auto"/>
              <w:left w:val="single" w:sz="4" w:space="0" w:color="auto"/>
              <w:bottom w:val="single" w:sz="4" w:space="0" w:color="auto"/>
              <w:right w:val="single" w:sz="4" w:space="0" w:color="auto"/>
            </w:tcBorders>
            <w:vAlign w:val="center"/>
          </w:tcPr>
          <w:p w14:paraId="7C35D243" w14:textId="36D84014" w:rsidR="007C0BEE" w:rsidRDefault="007C0BEE" w:rsidP="007C0BEE">
            <w:pPr>
              <w:jc w:val="center"/>
              <w:rPr>
                <w:color w:val="000000"/>
                <w:sz w:val="18"/>
                <w:szCs w:val="18"/>
              </w:rPr>
            </w:pPr>
            <w:r w:rsidRPr="004C189F">
              <w:rPr>
                <w:color w:val="000000"/>
                <w:sz w:val="18"/>
                <w:szCs w:val="18"/>
              </w:rPr>
              <w:t>53</w:t>
            </w:r>
          </w:p>
        </w:tc>
        <w:tc>
          <w:tcPr>
            <w:tcW w:w="220" w:type="pct"/>
            <w:tcBorders>
              <w:top w:val="single" w:sz="4" w:space="0" w:color="auto"/>
              <w:left w:val="single" w:sz="4" w:space="0" w:color="auto"/>
              <w:bottom w:val="single" w:sz="4" w:space="0" w:color="auto"/>
              <w:right w:val="single" w:sz="4" w:space="0" w:color="auto"/>
            </w:tcBorders>
            <w:vAlign w:val="center"/>
          </w:tcPr>
          <w:p w14:paraId="37D056CA" w14:textId="211F0853" w:rsidR="007C0BEE" w:rsidRDefault="007C0BEE" w:rsidP="007C0BEE">
            <w:pPr>
              <w:jc w:val="center"/>
              <w:rPr>
                <w:color w:val="000000"/>
                <w:sz w:val="18"/>
                <w:szCs w:val="18"/>
              </w:rPr>
            </w:pPr>
            <w:r w:rsidRPr="004C189F">
              <w:rPr>
                <w:color w:val="000000"/>
                <w:sz w:val="18"/>
                <w:szCs w:val="18"/>
              </w:rPr>
              <w:t>21</w:t>
            </w:r>
          </w:p>
        </w:tc>
        <w:tc>
          <w:tcPr>
            <w:tcW w:w="220" w:type="pct"/>
            <w:tcBorders>
              <w:top w:val="single" w:sz="4" w:space="0" w:color="auto"/>
              <w:left w:val="single" w:sz="4" w:space="0" w:color="auto"/>
              <w:bottom w:val="single" w:sz="4" w:space="0" w:color="auto"/>
              <w:right w:val="single" w:sz="4" w:space="0" w:color="auto"/>
            </w:tcBorders>
            <w:vAlign w:val="center"/>
          </w:tcPr>
          <w:p w14:paraId="4E9E665D" w14:textId="3E8F0F73" w:rsidR="007C0BEE" w:rsidRDefault="007C0BEE" w:rsidP="007C0BEE">
            <w:pPr>
              <w:jc w:val="center"/>
              <w:rPr>
                <w:color w:val="000000"/>
                <w:sz w:val="18"/>
                <w:szCs w:val="18"/>
              </w:rPr>
            </w:pPr>
            <w:r w:rsidRPr="004C189F">
              <w:rPr>
                <w:color w:val="000000"/>
                <w:sz w:val="18"/>
                <w:szCs w:val="18"/>
              </w:rPr>
              <w:t>59</w:t>
            </w:r>
          </w:p>
        </w:tc>
        <w:tc>
          <w:tcPr>
            <w:tcW w:w="220" w:type="pct"/>
            <w:tcBorders>
              <w:top w:val="single" w:sz="4" w:space="0" w:color="auto"/>
              <w:left w:val="single" w:sz="4" w:space="0" w:color="auto"/>
              <w:bottom w:val="single" w:sz="4" w:space="0" w:color="auto"/>
              <w:right w:val="single" w:sz="4" w:space="0" w:color="auto"/>
            </w:tcBorders>
            <w:vAlign w:val="center"/>
          </w:tcPr>
          <w:p w14:paraId="2DC9D59A" w14:textId="11508A91" w:rsidR="007C0BEE" w:rsidRDefault="007C0BEE" w:rsidP="007C0BEE">
            <w:pPr>
              <w:jc w:val="center"/>
              <w:rPr>
                <w:color w:val="000000"/>
                <w:sz w:val="18"/>
                <w:szCs w:val="18"/>
              </w:rPr>
            </w:pPr>
            <w:r w:rsidRPr="004C189F">
              <w:rPr>
                <w:color w:val="000000"/>
                <w:sz w:val="18"/>
                <w:szCs w:val="18"/>
              </w:rPr>
              <w:t>26</w:t>
            </w:r>
          </w:p>
        </w:tc>
        <w:tc>
          <w:tcPr>
            <w:tcW w:w="222" w:type="pct"/>
            <w:tcBorders>
              <w:top w:val="single" w:sz="4" w:space="0" w:color="auto"/>
              <w:left w:val="single" w:sz="4" w:space="0" w:color="auto"/>
              <w:bottom w:val="single" w:sz="4" w:space="0" w:color="auto"/>
              <w:right w:val="single" w:sz="4" w:space="0" w:color="auto"/>
            </w:tcBorders>
            <w:vAlign w:val="center"/>
          </w:tcPr>
          <w:p w14:paraId="33144A4A" w14:textId="59E0A3B5" w:rsidR="007C0BEE" w:rsidRDefault="007C0BEE" w:rsidP="007C0BEE">
            <w:pPr>
              <w:jc w:val="center"/>
              <w:rPr>
                <w:color w:val="000000"/>
                <w:sz w:val="18"/>
                <w:szCs w:val="18"/>
              </w:rPr>
            </w:pPr>
            <w:r w:rsidRPr="004C189F">
              <w:rPr>
                <w:color w:val="000000"/>
                <w:sz w:val="18"/>
                <w:szCs w:val="18"/>
              </w:rPr>
              <w:t>88</w:t>
            </w:r>
          </w:p>
        </w:tc>
        <w:tc>
          <w:tcPr>
            <w:tcW w:w="228" w:type="pct"/>
            <w:tcBorders>
              <w:top w:val="single" w:sz="4" w:space="0" w:color="auto"/>
              <w:left w:val="single" w:sz="4" w:space="0" w:color="auto"/>
              <w:bottom w:val="single" w:sz="4" w:space="0" w:color="auto"/>
              <w:right w:val="single" w:sz="4" w:space="0" w:color="auto"/>
            </w:tcBorders>
            <w:vAlign w:val="center"/>
          </w:tcPr>
          <w:p w14:paraId="2C72CE74" w14:textId="19F53817" w:rsidR="007C0BEE" w:rsidRDefault="007C0BEE" w:rsidP="007C0BEE">
            <w:pPr>
              <w:jc w:val="center"/>
              <w:rPr>
                <w:color w:val="000000"/>
                <w:sz w:val="18"/>
                <w:szCs w:val="18"/>
              </w:rPr>
            </w:pPr>
            <w:r w:rsidRPr="004C189F">
              <w:rPr>
                <w:color w:val="000000"/>
                <w:sz w:val="18"/>
                <w:szCs w:val="18"/>
              </w:rPr>
              <w:t>94</w:t>
            </w:r>
          </w:p>
        </w:tc>
      </w:tr>
      <w:tr w:rsidR="007C0BEE" w14:paraId="26208513" w14:textId="77777777" w:rsidTr="007C0BEE">
        <w:trPr>
          <w:trHeight w:val="510"/>
        </w:trPr>
        <w:tc>
          <w:tcPr>
            <w:tcW w:w="162" w:type="pct"/>
            <w:tcBorders>
              <w:top w:val="single" w:sz="4" w:space="0" w:color="auto"/>
              <w:left w:val="single" w:sz="4" w:space="0" w:color="auto"/>
              <w:bottom w:val="single" w:sz="4" w:space="0" w:color="auto"/>
              <w:right w:val="single" w:sz="4" w:space="0" w:color="auto"/>
            </w:tcBorders>
            <w:noWrap/>
            <w:vAlign w:val="center"/>
          </w:tcPr>
          <w:p w14:paraId="48E8015C" w14:textId="77777777" w:rsidR="007C0BEE" w:rsidRPr="001C366E" w:rsidRDefault="007C0BEE" w:rsidP="007C0BEE">
            <w:pPr>
              <w:jc w:val="center"/>
              <w:rPr>
                <w:color w:val="000000" w:themeColor="text1"/>
                <w:sz w:val="18"/>
                <w:szCs w:val="20"/>
              </w:rPr>
            </w:pPr>
            <w:r w:rsidRPr="001C366E">
              <w:rPr>
                <w:color w:val="000000" w:themeColor="text1"/>
                <w:sz w:val="18"/>
                <w:szCs w:val="20"/>
              </w:rPr>
              <w:t>3</w:t>
            </w:r>
          </w:p>
        </w:tc>
        <w:tc>
          <w:tcPr>
            <w:tcW w:w="987" w:type="pct"/>
            <w:tcBorders>
              <w:top w:val="nil"/>
              <w:left w:val="nil"/>
              <w:bottom w:val="single" w:sz="4" w:space="0" w:color="auto"/>
              <w:right w:val="nil"/>
            </w:tcBorders>
            <w:vAlign w:val="center"/>
          </w:tcPr>
          <w:p w14:paraId="078905A9" w14:textId="208569C5" w:rsidR="007C0BEE" w:rsidRPr="003968C5" w:rsidRDefault="007C0BEE" w:rsidP="007C0BEE">
            <w:pPr>
              <w:rPr>
                <w:color w:val="000000"/>
                <w:sz w:val="18"/>
                <w:szCs w:val="18"/>
              </w:rPr>
            </w:pPr>
            <w:r w:rsidRPr="003968C5">
              <w:rPr>
                <w:color w:val="000000"/>
                <w:sz w:val="18"/>
                <w:szCs w:val="18"/>
              </w:rPr>
              <w:t>МБОУ "Гимназия №1 Брянского района"</w:t>
            </w:r>
          </w:p>
        </w:tc>
        <w:tc>
          <w:tcPr>
            <w:tcW w:w="286" w:type="pct"/>
            <w:tcBorders>
              <w:top w:val="single" w:sz="4" w:space="0" w:color="auto"/>
              <w:left w:val="single" w:sz="4" w:space="0" w:color="auto"/>
              <w:bottom w:val="single" w:sz="4" w:space="0" w:color="auto"/>
              <w:right w:val="single" w:sz="4" w:space="0" w:color="auto"/>
            </w:tcBorders>
            <w:vAlign w:val="center"/>
          </w:tcPr>
          <w:p w14:paraId="2EAAD2B4" w14:textId="6F757BF5" w:rsidR="007C0BEE" w:rsidRDefault="007C0BEE" w:rsidP="007C0BEE">
            <w:pPr>
              <w:jc w:val="center"/>
              <w:rPr>
                <w:color w:val="000000"/>
                <w:sz w:val="18"/>
                <w:szCs w:val="18"/>
              </w:rPr>
            </w:pPr>
            <w:r w:rsidRPr="004C189F">
              <w:rPr>
                <w:color w:val="000000"/>
                <w:sz w:val="18"/>
                <w:szCs w:val="18"/>
              </w:rPr>
              <w:t>20</w:t>
            </w:r>
          </w:p>
        </w:tc>
        <w:tc>
          <w:tcPr>
            <w:tcW w:w="250" w:type="pct"/>
            <w:tcBorders>
              <w:top w:val="single" w:sz="4" w:space="0" w:color="auto"/>
              <w:left w:val="single" w:sz="4" w:space="0" w:color="auto"/>
              <w:bottom w:val="single" w:sz="4" w:space="0" w:color="auto"/>
              <w:right w:val="single" w:sz="4" w:space="0" w:color="auto"/>
            </w:tcBorders>
            <w:vAlign w:val="center"/>
          </w:tcPr>
          <w:p w14:paraId="6A62009B" w14:textId="0921494A" w:rsidR="007C0BEE" w:rsidRDefault="007C0BEE" w:rsidP="007C0BEE">
            <w:pPr>
              <w:jc w:val="center"/>
              <w:rPr>
                <w:color w:val="000000"/>
                <w:sz w:val="18"/>
                <w:szCs w:val="18"/>
              </w:rPr>
            </w:pPr>
            <w:r w:rsidRPr="004C189F">
              <w:rPr>
                <w:color w:val="000000"/>
                <w:sz w:val="18"/>
                <w:szCs w:val="18"/>
              </w:rPr>
              <w:t>35</w:t>
            </w:r>
          </w:p>
        </w:tc>
        <w:tc>
          <w:tcPr>
            <w:tcW w:w="222" w:type="pct"/>
            <w:tcBorders>
              <w:top w:val="single" w:sz="4" w:space="0" w:color="auto"/>
              <w:left w:val="single" w:sz="4" w:space="0" w:color="auto"/>
              <w:bottom w:val="single" w:sz="4" w:space="0" w:color="auto"/>
              <w:right w:val="single" w:sz="4" w:space="0" w:color="auto"/>
            </w:tcBorders>
            <w:vAlign w:val="center"/>
          </w:tcPr>
          <w:p w14:paraId="4CBE2382" w14:textId="5D0542EB" w:rsidR="007C0BEE" w:rsidRDefault="007C0BEE" w:rsidP="007C0BEE">
            <w:pPr>
              <w:jc w:val="center"/>
              <w:rPr>
                <w:color w:val="000000"/>
                <w:sz w:val="18"/>
                <w:szCs w:val="18"/>
              </w:rPr>
            </w:pPr>
            <w:r w:rsidRPr="004C189F">
              <w:rPr>
                <w:color w:val="000000"/>
                <w:sz w:val="18"/>
                <w:szCs w:val="18"/>
              </w:rPr>
              <w:t>35</w:t>
            </w:r>
          </w:p>
        </w:tc>
        <w:tc>
          <w:tcPr>
            <w:tcW w:w="222" w:type="pct"/>
            <w:tcBorders>
              <w:top w:val="single" w:sz="4" w:space="0" w:color="auto"/>
              <w:left w:val="single" w:sz="4" w:space="0" w:color="auto"/>
              <w:bottom w:val="single" w:sz="4" w:space="0" w:color="auto"/>
              <w:right w:val="single" w:sz="4" w:space="0" w:color="auto"/>
            </w:tcBorders>
            <w:vAlign w:val="center"/>
          </w:tcPr>
          <w:p w14:paraId="35650CF7" w14:textId="2DE52390" w:rsidR="007C0BEE" w:rsidRDefault="007C0BEE" w:rsidP="007C0BEE">
            <w:pPr>
              <w:jc w:val="center"/>
              <w:rPr>
                <w:color w:val="000000"/>
                <w:sz w:val="18"/>
                <w:szCs w:val="18"/>
              </w:rPr>
            </w:pPr>
            <w:r w:rsidRPr="004C189F">
              <w:rPr>
                <w:color w:val="000000"/>
                <w:sz w:val="18"/>
                <w:szCs w:val="18"/>
              </w:rPr>
              <w:t>45</w:t>
            </w:r>
          </w:p>
        </w:tc>
        <w:tc>
          <w:tcPr>
            <w:tcW w:w="221" w:type="pct"/>
            <w:tcBorders>
              <w:top w:val="single" w:sz="4" w:space="0" w:color="auto"/>
              <w:left w:val="single" w:sz="4" w:space="0" w:color="auto"/>
              <w:bottom w:val="single" w:sz="4" w:space="0" w:color="auto"/>
              <w:right w:val="single" w:sz="4" w:space="0" w:color="auto"/>
            </w:tcBorders>
            <w:vAlign w:val="center"/>
          </w:tcPr>
          <w:p w14:paraId="00AF384D" w14:textId="4A921E42" w:rsidR="007C0BEE" w:rsidRDefault="007C0BEE" w:rsidP="007C0BEE">
            <w:pPr>
              <w:jc w:val="center"/>
              <w:rPr>
                <w:color w:val="000000"/>
                <w:sz w:val="18"/>
                <w:szCs w:val="18"/>
              </w:rPr>
            </w:pPr>
            <w:r w:rsidRPr="004C189F">
              <w:rPr>
                <w:color w:val="000000"/>
                <w:sz w:val="18"/>
                <w:szCs w:val="18"/>
              </w:rPr>
              <w:t>85</w:t>
            </w:r>
          </w:p>
        </w:tc>
        <w:tc>
          <w:tcPr>
            <w:tcW w:w="220" w:type="pct"/>
            <w:tcBorders>
              <w:top w:val="single" w:sz="4" w:space="0" w:color="auto"/>
              <w:left w:val="single" w:sz="4" w:space="0" w:color="auto"/>
              <w:bottom w:val="single" w:sz="4" w:space="0" w:color="auto"/>
              <w:right w:val="single" w:sz="4" w:space="0" w:color="auto"/>
            </w:tcBorders>
            <w:vAlign w:val="center"/>
          </w:tcPr>
          <w:p w14:paraId="5D0F89E8" w14:textId="629FA6BC" w:rsidR="007C0BEE" w:rsidRDefault="007C0BEE" w:rsidP="007C0BEE">
            <w:pPr>
              <w:jc w:val="center"/>
              <w:rPr>
                <w:color w:val="000000"/>
                <w:sz w:val="18"/>
                <w:szCs w:val="18"/>
              </w:rPr>
            </w:pPr>
            <w:r w:rsidRPr="004C189F">
              <w:rPr>
                <w:color w:val="000000"/>
                <w:sz w:val="18"/>
                <w:szCs w:val="18"/>
              </w:rPr>
              <w:t>50</w:t>
            </w:r>
          </w:p>
        </w:tc>
        <w:tc>
          <w:tcPr>
            <w:tcW w:w="220" w:type="pct"/>
            <w:tcBorders>
              <w:top w:val="single" w:sz="4" w:space="0" w:color="auto"/>
              <w:left w:val="single" w:sz="4" w:space="0" w:color="auto"/>
              <w:bottom w:val="single" w:sz="4" w:space="0" w:color="auto"/>
              <w:right w:val="single" w:sz="4" w:space="0" w:color="auto"/>
            </w:tcBorders>
            <w:vAlign w:val="center"/>
          </w:tcPr>
          <w:p w14:paraId="382A825E" w14:textId="21CC758E" w:rsidR="007C0BEE" w:rsidRDefault="007C0BEE" w:rsidP="007C0BEE">
            <w:pPr>
              <w:jc w:val="center"/>
              <w:rPr>
                <w:color w:val="000000"/>
                <w:sz w:val="18"/>
                <w:szCs w:val="18"/>
              </w:rPr>
            </w:pPr>
            <w:r w:rsidRPr="004C189F">
              <w:rPr>
                <w:color w:val="000000"/>
                <w:sz w:val="18"/>
                <w:szCs w:val="18"/>
              </w:rPr>
              <w:t>80</w:t>
            </w:r>
          </w:p>
        </w:tc>
        <w:tc>
          <w:tcPr>
            <w:tcW w:w="220" w:type="pct"/>
            <w:tcBorders>
              <w:top w:val="single" w:sz="4" w:space="0" w:color="auto"/>
              <w:left w:val="single" w:sz="4" w:space="0" w:color="auto"/>
              <w:bottom w:val="single" w:sz="4" w:space="0" w:color="auto"/>
              <w:right w:val="single" w:sz="4" w:space="0" w:color="auto"/>
            </w:tcBorders>
            <w:vAlign w:val="center"/>
          </w:tcPr>
          <w:p w14:paraId="51D82378" w14:textId="3BC69AB5" w:rsidR="007C0BEE" w:rsidRDefault="007C0BEE" w:rsidP="007C0BEE">
            <w:pPr>
              <w:jc w:val="center"/>
              <w:rPr>
                <w:color w:val="000000"/>
                <w:sz w:val="18"/>
                <w:szCs w:val="18"/>
              </w:rPr>
            </w:pPr>
            <w:r w:rsidRPr="004C189F">
              <w:rPr>
                <w:color w:val="000000"/>
                <w:sz w:val="18"/>
                <w:szCs w:val="18"/>
              </w:rPr>
              <w:t>60</w:t>
            </w:r>
          </w:p>
        </w:tc>
        <w:tc>
          <w:tcPr>
            <w:tcW w:w="220" w:type="pct"/>
            <w:tcBorders>
              <w:top w:val="single" w:sz="4" w:space="0" w:color="auto"/>
              <w:left w:val="single" w:sz="4" w:space="0" w:color="auto"/>
              <w:bottom w:val="single" w:sz="4" w:space="0" w:color="auto"/>
              <w:right w:val="single" w:sz="4" w:space="0" w:color="auto"/>
            </w:tcBorders>
            <w:vAlign w:val="center"/>
          </w:tcPr>
          <w:p w14:paraId="6BD58BD5" w14:textId="4D29EE97" w:rsidR="007C0BEE" w:rsidRDefault="007C0BEE" w:rsidP="007C0BEE">
            <w:pPr>
              <w:jc w:val="center"/>
              <w:rPr>
                <w:color w:val="000000"/>
                <w:sz w:val="18"/>
                <w:szCs w:val="18"/>
              </w:rPr>
            </w:pPr>
            <w:r w:rsidRPr="004C189F">
              <w:rPr>
                <w:color w:val="000000"/>
                <w:sz w:val="18"/>
                <w:szCs w:val="18"/>
              </w:rPr>
              <w:t>45</w:t>
            </w:r>
          </w:p>
        </w:tc>
        <w:tc>
          <w:tcPr>
            <w:tcW w:w="220" w:type="pct"/>
            <w:tcBorders>
              <w:top w:val="single" w:sz="4" w:space="0" w:color="auto"/>
              <w:left w:val="single" w:sz="4" w:space="0" w:color="auto"/>
              <w:bottom w:val="single" w:sz="4" w:space="0" w:color="auto"/>
              <w:right w:val="single" w:sz="4" w:space="0" w:color="auto"/>
            </w:tcBorders>
            <w:vAlign w:val="center"/>
          </w:tcPr>
          <w:p w14:paraId="7A625107" w14:textId="5CB2F2B7" w:rsidR="007C0BEE" w:rsidRDefault="007C0BEE" w:rsidP="007C0BEE">
            <w:pPr>
              <w:jc w:val="center"/>
              <w:rPr>
                <w:color w:val="000000"/>
                <w:sz w:val="18"/>
                <w:szCs w:val="18"/>
              </w:rPr>
            </w:pPr>
            <w:r w:rsidRPr="004C189F">
              <w:rPr>
                <w:color w:val="000000"/>
                <w:sz w:val="18"/>
                <w:szCs w:val="18"/>
              </w:rPr>
              <w:t>65</w:t>
            </w:r>
          </w:p>
        </w:tc>
        <w:tc>
          <w:tcPr>
            <w:tcW w:w="220" w:type="pct"/>
            <w:tcBorders>
              <w:top w:val="single" w:sz="4" w:space="0" w:color="auto"/>
              <w:left w:val="single" w:sz="4" w:space="0" w:color="auto"/>
              <w:bottom w:val="single" w:sz="4" w:space="0" w:color="auto"/>
              <w:right w:val="single" w:sz="4" w:space="0" w:color="auto"/>
            </w:tcBorders>
            <w:vAlign w:val="center"/>
          </w:tcPr>
          <w:p w14:paraId="28CB740D" w14:textId="58164AD8" w:rsidR="007C0BEE" w:rsidRDefault="007C0BEE" w:rsidP="007C0BEE">
            <w:pPr>
              <w:jc w:val="center"/>
              <w:rPr>
                <w:color w:val="000000"/>
                <w:sz w:val="18"/>
                <w:szCs w:val="18"/>
              </w:rPr>
            </w:pPr>
            <w:r w:rsidRPr="004C189F">
              <w:rPr>
                <w:color w:val="000000"/>
                <w:sz w:val="18"/>
                <w:szCs w:val="18"/>
              </w:rPr>
              <w:t>83</w:t>
            </w:r>
          </w:p>
        </w:tc>
        <w:tc>
          <w:tcPr>
            <w:tcW w:w="220" w:type="pct"/>
            <w:tcBorders>
              <w:top w:val="single" w:sz="4" w:space="0" w:color="auto"/>
              <w:left w:val="single" w:sz="4" w:space="0" w:color="auto"/>
              <w:bottom w:val="single" w:sz="4" w:space="0" w:color="auto"/>
              <w:right w:val="single" w:sz="4" w:space="0" w:color="auto"/>
            </w:tcBorders>
            <w:vAlign w:val="center"/>
          </w:tcPr>
          <w:p w14:paraId="202FEFF7" w14:textId="6A421DAD" w:rsidR="007C0BEE" w:rsidRDefault="007C0BEE" w:rsidP="007C0BEE">
            <w:pPr>
              <w:jc w:val="center"/>
              <w:rPr>
                <w:color w:val="000000"/>
                <w:sz w:val="18"/>
                <w:szCs w:val="18"/>
              </w:rPr>
            </w:pPr>
            <w:r w:rsidRPr="004C189F">
              <w:rPr>
                <w:color w:val="000000"/>
                <w:sz w:val="18"/>
                <w:szCs w:val="18"/>
              </w:rPr>
              <w:t>90</w:t>
            </w:r>
          </w:p>
        </w:tc>
        <w:tc>
          <w:tcPr>
            <w:tcW w:w="220" w:type="pct"/>
            <w:tcBorders>
              <w:top w:val="single" w:sz="4" w:space="0" w:color="auto"/>
              <w:left w:val="single" w:sz="4" w:space="0" w:color="auto"/>
              <w:bottom w:val="single" w:sz="4" w:space="0" w:color="auto"/>
              <w:right w:val="single" w:sz="4" w:space="0" w:color="auto"/>
            </w:tcBorders>
            <w:vAlign w:val="center"/>
          </w:tcPr>
          <w:p w14:paraId="6A159704" w14:textId="0579748E" w:rsidR="007C0BEE" w:rsidRDefault="007C0BEE" w:rsidP="007C0BEE">
            <w:pPr>
              <w:jc w:val="center"/>
              <w:rPr>
                <w:color w:val="000000"/>
                <w:sz w:val="18"/>
                <w:szCs w:val="18"/>
              </w:rPr>
            </w:pPr>
            <w:r w:rsidRPr="004C189F">
              <w:rPr>
                <w:color w:val="000000"/>
                <w:sz w:val="18"/>
                <w:szCs w:val="18"/>
              </w:rPr>
              <w:t>33</w:t>
            </w:r>
          </w:p>
        </w:tc>
        <w:tc>
          <w:tcPr>
            <w:tcW w:w="220" w:type="pct"/>
            <w:tcBorders>
              <w:top w:val="single" w:sz="4" w:space="0" w:color="auto"/>
              <w:left w:val="single" w:sz="4" w:space="0" w:color="auto"/>
              <w:bottom w:val="single" w:sz="4" w:space="0" w:color="auto"/>
              <w:right w:val="single" w:sz="4" w:space="0" w:color="auto"/>
            </w:tcBorders>
            <w:vAlign w:val="center"/>
          </w:tcPr>
          <w:p w14:paraId="594F6ECF" w14:textId="1F7924FC" w:rsidR="007C0BEE" w:rsidRDefault="007C0BEE" w:rsidP="007C0BEE">
            <w:pPr>
              <w:jc w:val="center"/>
              <w:rPr>
                <w:color w:val="000000"/>
                <w:sz w:val="18"/>
                <w:szCs w:val="18"/>
              </w:rPr>
            </w:pPr>
            <w:r w:rsidRPr="004C189F">
              <w:rPr>
                <w:color w:val="000000"/>
                <w:sz w:val="18"/>
                <w:szCs w:val="18"/>
              </w:rPr>
              <w:t>40</w:t>
            </w:r>
          </w:p>
        </w:tc>
        <w:tc>
          <w:tcPr>
            <w:tcW w:w="220" w:type="pct"/>
            <w:tcBorders>
              <w:top w:val="single" w:sz="4" w:space="0" w:color="auto"/>
              <w:left w:val="single" w:sz="4" w:space="0" w:color="auto"/>
              <w:bottom w:val="single" w:sz="4" w:space="0" w:color="auto"/>
              <w:right w:val="single" w:sz="4" w:space="0" w:color="auto"/>
            </w:tcBorders>
            <w:vAlign w:val="center"/>
          </w:tcPr>
          <w:p w14:paraId="575AECCA" w14:textId="058C9046" w:rsidR="007C0BEE" w:rsidRDefault="007C0BEE" w:rsidP="007C0BEE">
            <w:pPr>
              <w:jc w:val="center"/>
              <w:rPr>
                <w:color w:val="000000"/>
                <w:sz w:val="18"/>
                <w:szCs w:val="18"/>
              </w:rPr>
            </w:pPr>
            <w:r w:rsidRPr="004C189F">
              <w:rPr>
                <w:color w:val="000000"/>
                <w:sz w:val="18"/>
                <w:szCs w:val="18"/>
              </w:rPr>
              <w:t>15</w:t>
            </w:r>
          </w:p>
        </w:tc>
        <w:tc>
          <w:tcPr>
            <w:tcW w:w="222" w:type="pct"/>
            <w:tcBorders>
              <w:top w:val="single" w:sz="4" w:space="0" w:color="auto"/>
              <w:left w:val="single" w:sz="4" w:space="0" w:color="auto"/>
              <w:bottom w:val="single" w:sz="4" w:space="0" w:color="auto"/>
              <w:right w:val="single" w:sz="4" w:space="0" w:color="auto"/>
            </w:tcBorders>
            <w:vAlign w:val="center"/>
          </w:tcPr>
          <w:p w14:paraId="563AE94F" w14:textId="7C876DCC" w:rsidR="007C0BEE" w:rsidRDefault="007C0BEE" w:rsidP="007C0BEE">
            <w:pPr>
              <w:jc w:val="center"/>
              <w:rPr>
                <w:color w:val="000000"/>
                <w:sz w:val="18"/>
                <w:szCs w:val="18"/>
              </w:rPr>
            </w:pPr>
            <w:r w:rsidRPr="004C189F">
              <w:rPr>
                <w:color w:val="000000"/>
                <w:sz w:val="18"/>
                <w:szCs w:val="18"/>
              </w:rPr>
              <w:t>65</w:t>
            </w:r>
          </w:p>
        </w:tc>
        <w:tc>
          <w:tcPr>
            <w:tcW w:w="228" w:type="pct"/>
            <w:tcBorders>
              <w:top w:val="single" w:sz="4" w:space="0" w:color="auto"/>
              <w:left w:val="single" w:sz="4" w:space="0" w:color="auto"/>
              <w:bottom w:val="single" w:sz="4" w:space="0" w:color="auto"/>
              <w:right w:val="single" w:sz="4" w:space="0" w:color="auto"/>
            </w:tcBorders>
            <w:vAlign w:val="center"/>
          </w:tcPr>
          <w:p w14:paraId="2D155311" w14:textId="728C16EE" w:rsidR="007C0BEE" w:rsidRDefault="007C0BEE" w:rsidP="007C0BEE">
            <w:pPr>
              <w:jc w:val="center"/>
              <w:rPr>
                <w:color w:val="000000"/>
                <w:sz w:val="18"/>
                <w:szCs w:val="18"/>
              </w:rPr>
            </w:pPr>
            <w:r w:rsidRPr="004C189F">
              <w:rPr>
                <w:color w:val="000000"/>
                <w:sz w:val="18"/>
                <w:szCs w:val="18"/>
              </w:rPr>
              <w:t>85</w:t>
            </w:r>
          </w:p>
        </w:tc>
      </w:tr>
      <w:tr w:rsidR="007C0BEE" w14:paraId="39EE10FD" w14:textId="77777777" w:rsidTr="007C0BEE">
        <w:trPr>
          <w:trHeight w:val="510"/>
        </w:trPr>
        <w:tc>
          <w:tcPr>
            <w:tcW w:w="162" w:type="pct"/>
            <w:tcBorders>
              <w:top w:val="single" w:sz="4" w:space="0" w:color="auto"/>
              <w:left w:val="single" w:sz="4" w:space="0" w:color="auto"/>
              <w:bottom w:val="single" w:sz="4" w:space="0" w:color="auto"/>
              <w:right w:val="single" w:sz="4" w:space="0" w:color="auto"/>
            </w:tcBorders>
            <w:vAlign w:val="center"/>
          </w:tcPr>
          <w:p w14:paraId="489DF1D5" w14:textId="77777777" w:rsidR="007C0BEE" w:rsidRPr="001C366E" w:rsidRDefault="007C0BEE" w:rsidP="007C0BEE">
            <w:pPr>
              <w:jc w:val="center"/>
              <w:rPr>
                <w:color w:val="000000" w:themeColor="text1"/>
                <w:sz w:val="18"/>
                <w:szCs w:val="20"/>
              </w:rPr>
            </w:pPr>
            <w:r w:rsidRPr="001C366E">
              <w:rPr>
                <w:color w:val="000000" w:themeColor="text1"/>
                <w:sz w:val="18"/>
                <w:szCs w:val="20"/>
              </w:rPr>
              <w:t>4</w:t>
            </w:r>
          </w:p>
        </w:tc>
        <w:tc>
          <w:tcPr>
            <w:tcW w:w="987" w:type="pct"/>
            <w:tcBorders>
              <w:top w:val="nil"/>
              <w:left w:val="nil"/>
              <w:bottom w:val="single" w:sz="4" w:space="0" w:color="auto"/>
              <w:right w:val="nil"/>
            </w:tcBorders>
            <w:vAlign w:val="center"/>
          </w:tcPr>
          <w:p w14:paraId="6E53609A" w14:textId="39377306" w:rsidR="007C0BEE" w:rsidRPr="003968C5" w:rsidRDefault="007C0BEE" w:rsidP="007C0BEE">
            <w:pPr>
              <w:rPr>
                <w:color w:val="000000"/>
                <w:sz w:val="18"/>
                <w:szCs w:val="18"/>
              </w:rPr>
            </w:pPr>
            <w:r w:rsidRPr="003968C5">
              <w:rPr>
                <w:color w:val="000000"/>
                <w:sz w:val="18"/>
                <w:szCs w:val="18"/>
              </w:rPr>
              <w:t xml:space="preserve">МБОУ "Домашовская СОШ" </w:t>
            </w:r>
          </w:p>
        </w:tc>
        <w:tc>
          <w:tcPr>
            <w:tcW w:w="286" w:type="pct"/>
            <w:tcBorders>
              <w:top w:val="single" w:sz="4" w:space="0" w:color="auto"/>
              <w:left w:val="single" w:sz="4" w:space="0" w:color="auto"/>
              <w:bottom w:val="single" w:sz="4" w:space="0" w:color="auto"/>
              <w:right w:val="single" w:sz="4" w:space="0" w:color="auto"/>
            </w:tcBorders>
            <w:vAlign w:val="center"/>
          </w:tcPr>
          <w:p w14:paraId="0FADE730" w14:textId="035890FD" w:rsidR="007C0BEE" w:rsidRDefault="007C0BEE" w:rsidP="007C0BEE">
            <w:pPr>
              <w:jc w:val="center"/>
              <w:rPr>
                <w:color w:val="000000"/>
                <w:sz w:val="18"/>
                <w:szCs w:val="18"/>
              </w:rPr>
            </w:pPr>
            <w:r w:rsidRPr="004C189F">
              <w:rPr>
                <w:color w:val="000000"/>
                <w:sz w:val="18"/>
                <w:szCs w:val="18"/>
              </w:rPr>
              <w:t>5</w:t>
            </w:r>
          </w:p>
        </w:tc>
        <w:tc>
          <w:tcPr>
            <w:tcW w:w="250" w:type="pct"/>
            <w:tcBorders>
              <w:top w:val="single" w:sz="4" w:space="0" w:color="auto"/>
              <w:left w:val="single" w:sz="4" w:space="0" w:color="auto"/>
              <w:bottom w:val="single" w:sz="4" w:space="0" w:color="auto"/>
              <w:right w:val="single" w:sz="4" w:space="0" w:color="auto"/>
            </w:tcBorders>
            <w:vAlign w:val="center"/>
          </w:tcPr>
          <w:p w14:paraId="1D8ADE01" w14:textId="77BEFC5E" w:rsidR="007C0BEE" w:rsidRDefault="007C0BEE" w:rsidP="007C0BEE">
            <w:pPr>
              <w:jc w:val="center"/>
              <w:rPr>
                <w:color w:val="000000"/>
                <w:sz w:val="18"/>
                <w:szCs w:val="18"/>
              </w:rPr>
            </w:pPr>
            <w:r w:rsidRPr="004C189F">
              <w:rPr>
                <w:color w:val="000000"/>
                <w:sz w:val="18"/>
                <w:szCs w:val="18"/>
              </w:rPr>
              <w:t>80</w:t>
            </w:r>
          </w:p>
        </w:tc>
        <w:tc>
          <w:tcPr>
            <w:tcW w:w="222" w:type="pct"/>
            <w:tcBorders>
              <w:top w:val="single" w:sz="4" w:space="0" w:color="auto"/>
              <w:left w:val="single" w:sz="4" w:space="0" w:color="auto"/>
              <w:bottom w:val="single" w:sz="4" w:space="0" w:color="auto"/>
              <w:right w:val="single" w:sz="4" w:space="0" w:color="auto"/>
            </w:tcBorders>
            <w:vAlign w:val="center"/>
          </w:tcPr>
          <w:p w14:paraId="73737D5D" w14:textId="74E4A6C5" w:rsidR="007C0BEE" w:rsidRDefault="007C0BEE" w:rsidP="007C0BEE">
            <w:pPr>
              <w:jc w:val="center"/>
              <w:rPr>
                <w:color w:val="000000"/>
                <w:sz w:val="18"/>
                <w:szCs w:val="18"/>
              </w:rPr>
            </w:pPr>
            <w:r w:rsidRPr="004C189F">
              <w:rPr>
                <w:color w:val="000000"/>
                <w:sz w:val="18"/>
                <w:szCs w:val="18"/>
              </w:rPr>
              <w:t>80</w:t>
            </w:r>
          </w:p>
        </w:tc>
        <w:tc>
          <w:tcPr>
            <w:tcW w:w="222" w:type="pct"/>
            <w:tcBorders>
              <w:top w:val="single" w:sz="4" w:space="0" w:color="auto"/>
              <w:left w:val="single" w:sz="4" w:space="0" w:color="auto"/>
              <w:bottom w:val="single" w:sz="4" w:space="0" w:color="auto"/>
              <w:right w:val="single" w:sz="4" w:space="0" w:color="auto"/>
            </w:tcBorders>
            <w:vAlign w:val="center"/>
          </w:tcPr>
          <w:p w14:paraId="309D510C" w14:textId="02DEC0E4" w:rsidR="007C0BEE" w:rsidRDefault="007C0BEE" w:rsidP="007C0BEE">
            <w:pPr>
              <w:jc w:val="center"/>
              <w:rPr>
                <w:color w:val="000000"/>
                <w:sz w:val="18"/>
                <w:szCs w:val="18"/>
              </w:rPr>
            </w:pPr>
            <w:r w:rsidRPr="004C189F">
              <w:rPr>
                <w:color w:val="000000"/>
                <w:sz w:val="18"/>
                <w:szCs w:val="18"/>
              </w:rPr>
              <w:t>20</w:t>
            </w:r>
          </w:p>
        </w:tc>
        <w:tc>
          <w:tcPr>
            <w:tcW w:w="221" w:type="pct"/>
            <w:tcBorders>
              <w:top w:val="single" w:sz="4" w:space="0" w:color="auto"/>
              <w:left w:val="single" w:sz="4" w:space="0" w:color="auto"/>
              <w:bottom w:val="single" w:sz="4" w:space="0" w:color="auto"/>
              <w:right w:val="single" w:sz="4" w:space="0" w:color="auto"/>
            </w:tcBorders>
            <w:vAlign w:val="center"/>
          </w:tcPr>
          <w:p w14:paraId="1E3B015E" w14:textId="369A9EE7" w:rsidR="007C0BEE" w:rsidRDefault="007C0BEE" w:rsidP="007C0BEE">
            <w:pPr>
              <w:jc w:val="center"/>
              <w:rPr>
                <w:color w:val="000000"/>
                <w:sz w:val="18"/>
                <w:szCs w:val="18"/>
              </w:rPr>
            </w:pPr>
            <w:r w:rsidRPr="004C189F">
              <w:rPr>
                <w:color w:val="000000"/>
                <w:sz w:val="18"/>
                <w:szCs w:val="18"/>
              </w:rPr>
              <w:t>100</w:t>
            </w:r>
          </w:p>
        </w:tc>
        <w:tc>
          <w:tcPr>
            <w:tcW w:w="220" w:type="pct"/>
            <w:tcBorders>
              <w:top w:val="single" w:sz="4" w:space="0" w:color="auto"/>
              <w:left w:val="single" w:sz="4" w:space="0" w:color="auto"/>
              <w:bottom w:val="single" w:sz="4" w:space="0" w:color="auto"/>
              <w:right w:val="single" w:sz="4" w:space="0" w:color="auto"/>
            </w:tcBorders>
            <w:vAlign w:val="center"/>
          </w:tcPr>
          <w:p w14:paraId="58B03BFA" w14:textId="64CEE6F9" w:rsidR="007C0BEE" w:rsidRDefault="007C0BEE" w:rsidP="007C0BEE">
            <w:pPr>
              <w:jc w:val="center"/>
              <w:rPr>
                <w:color w:val="000000"/>
                <w:sz w:val="18"/>
                <w:szCs w:val="18"/>
              </w:rPr>
            </w:pPr>
            <w:r w:rsidRPr="004C189F">
              <w:rPr>
                <w:color w:val="000000"/>
                <w:sz w:val="18"/>
                <w:szCs w:val="18"/>
              </w:rPr>
              <w:t>100</w:t>
            </w:r>
          </w:p>
        </w:tc>
        <w:tc>
          <w:tcPr>
            <w:tcW w:w="220" w:type="pct"/>
            <w:tcBorders>
              <w:top w:val="single" w:sz="4" w:space="0" w:color="auto"/>
              <w:left w:val="single" w:sz="4" w:space="0" w:color="auto"/>
              <w:bottom w:val="single" w:sz="4" w:space="0" w:color="auto"/>
              <w:right w:val="single" w:sz="4" w:space="0" w:color="auto"/>
            </w:tcBorders>
            <w:vAlign w:val="center"/>
          </w:tcPr>
          <w:p w14:paraId="7BF9D4F0" w14:textId="707FD43E" w:rsidR="007C0BEE" w:rsidRDefault="007C0BEE" w:rsidP="007C0BEE">
            <w:pPr>
              <w:jc w:val="center"/>
              <w:rPr>
                <w:color w:val="000000"/>
                <w:sz w:val="18"/>
                <w:szCs w:val="18"/>
              </w:rPr>
            </w:pPr>
            <w:r w:rsidRPr="004C189F">
              <w:rPr>
                <w:color w:val="000000"/>
                <w:sz w:val="18"/>
                <w:szCs w:val="18"/>
              </w:rPr>
              <w:t>80</w:t>
            </w:r>
          </w:p>
        </w:tc>
        <w:tc>
          <w:tcPr>
            <w:tcW w:w="220" w:type="pct"/>
            <w:tcBorders>
              <w:top w:val="single" w:sz="4" w:space="0" w:color="auto"/>
              <w:left w:val="single" w:sz="4" w:space="0" w:color="auto"/>
              <w:bottom w:val="single" w:sz="4" w:space="0" w:color="auto"/>
              <w:right w:val="single" w:sz="4" w:space="0" w:color="auto"/>
            </w:tcBorders>
            <w:vAlign w:val="center"/>
          </w:tcPr>
          <w:p w14:paraId="3A6AE357" w14:textId="72FE3D0A" w:rsidR="007C0BEE" w:rsidRDefault="007C0BEE" w:rsidP="007C0BEE">
            <w:pPr>
              <w:jc w:val="center"/>
              <w:rPr>
                <w:color w:val="000000"/>
                <w:sz w:val="18"/>
                <w:szCs w:val="18"/>
              </w:rPr>
            </w:pPr>
            <w:r w:rsidRPr="004C189F">
              <w:rPr>
                <w:color w:val="000000"/>
                <w:sz w:val="18"/>
                <w:szCs w:val="18"/>
              </w:rPr>
              <w:t>50</w:t>
            </w:r>
          </w:p>
        </w:tc>
        <w:tc>
          <w:tcPr>
            <w:tcW w:w="220" w:type="pct"/>
            <w:tcBorders>
              <w:top w:val="single" w:sz="4" w:space="0" w:color="auto"/>
              <w:left w:val="single" w:sz="4" w:space="0" w:color="auto"/>
              <w:bottom w:val="single" w:sz="4" w:space="0" w:color="auto"/>
              <w:right w:val="single" w:sz="4" w:space="0" w:color="auto"/>
            </w:tcBorders>
            <w:vAlign w:val="center"/>
          </w:tcPr>
          <w:p w14:paraId="31A046AA" w14:textId="1E78A5D7" w:rsidR="007C0BEE" w:rsidRDefault="007C0BEE" w:rsidP="007C0BEE">
            <w:pPr>
              <w:jc w:val="center"/>
              <w:rPr>
                <w:color w:val="000000"/>
                <w:sz w:val="18"/>
                <w:szCs w:val="18"/>
              </w:rPr>
            </w:pPr>
            <w:r w:rsidRPr="004C189F">
              <w:rPr>
                <w:color w:val="000000"/>
                <w:sz w:val="18"/>
                <w:szCs w:val="18"/>
              </w:rPr>
              <w:t>0</w:t>
            </w:r>
          </w:p>
        </w:tc>
        <w:tc>
          <w:tcPr>
            <w:tcW w:w="220" w:type="pct"/>
            <w:tcBorders>
              <w:top w:val="single" w:sz="4" w:space="0" w:color="auto"/>
              <w:left w:val="single" w:sz="4" w:space="0" w:color="auto"/>
              <w:bottom w:val="single" w:sz="4" w:space="0" w:color="auto"/>
              <w:right w:val="single" w:sz="4" w:space="0" w:color="auto"/>
            </w:tcBorders>
            <w:vAlign w:val="center"/>
          </w:tcPr>
          <w:p w14:paraId="6CC3BB3A" w14:textId="157EF0AA" w:rsidR="007C0BEE" w:rsidRDefault="007C0BEE" w:rsidP="007C0BEE">
            <w:pPr>
              <w:jc w:val="center"/>
              <w:rPr>
                <w:color w:val="000000"/>
                <w:sz w:val="18"/>
                <w:szCs w:val="18"/>
              </w:rPr>
            </w:pPr>
            <w:r w:rsidRPr="004C189F">
              <w:rPr>
                <w:color w:val="000000"/>
                <w:sz w:val="18"/>
                <w:szCs w:val="18"/>
              </w:rPr>
              <w:t>100</w:t>
            </w:r>
          </w:p>
        </w:tc>
        <w:tc>
          <w:tcPr>
            <w:tcW w:w="220" w:type="pct"/>
            <w:tcBorders>
              <w:top w:val="single" w:sz="4" w:space="0" w:color="auto"/>
              <w:left w:val="single" w:sz="4" w:space="0" w:color="auto"/>
              <w:bottom w:val="single" w:sz="4" w:space="0" w:color="auto"/>
              <w:right w:val="single" w:sz="4" w:space="0" w:color="auto"/>
            </w:tcBorders>
            <w:vAlign w:val="center"/>
          </w:tcPr>
          <w:p w14:paraId="2BF28740" w14:textId="41E36F24" w:rsidR="007C0BEE" w:rsidRDefault="007C0BEE" w:rsidP="007C0BEE">
            <w:pPr>
              <w:jc w:val="center"/>
              <w:rPr>
                <w:color w:val="000000"/>
                <w:sz w:val="18"/>
                <w:szCs w:val="18"/>
              </w:rPr>
            </w:pPr>
            <w:r w:rsidRPr="004C189F">
              <w:rPr>
                <w:color w:val="000000"/>
                <w:sz w:val="18"/>
                <w:szCs w:val="18"/>
              </w:rPr>
              <w:t>100</w:t>
            </w:r>
          </w:p>
        </w:tc>
        <w:tc>
          <w:tcPr>
            <w:tcW w:w="220" w:type="pct"/>
            <w:tcBorders>
              <w:top w:val="single" w:sz="4" w:space="0" w:color="auto"/>
              <w:left w:val="single" w:sz="4" w:space="0" w:color="auto"/>
              <w:bottom w:val="single" w:sz="4" w:space="0" w:color="auto"/>
              <w:right w:val="single" w:sz="4" w:space="0" w:color="auto"/>
            </w:tcBorders>
            <w:vAlign w:val="center"/>
          </w:tcPr>
          <w:p w14:paraId="123B5A60" w14:textId="4D2B998F" w:rsidR="007C0BEE" w:rsidRDefault="007C0BEE" w:rsidP="007C0BEE">
            <w:pPr>
              <w:jc w:val="center"/>
              <w:rPr>
                <w:color w:val="000000"/>
                <w:sz w:val="18"/>
                <w:szCs w:val="18"/>
              </w:rPr>
            </w:pPr>
            <w:r w:rsidRPr="004C189F">
              <w:rPr>
                <w:color w:val="000000"/>
                <w:sz w:val="18"/>
                <w:szCs w:val="18"/>
              </w:rPr>
              <w:t>100</w:t>
            </w:r>
          </w:p>
        </w:tc>
        <w:tc>
          <w:tcPr>
            <w:tcW w:w="220" w:type="pct"/>
            <w:tcBorders>
              <w:top w:val="single" w:sz="4" w:space="0" w:color="auto"/>
              <w:left w:val="single" w:sz="4" w:space="0" w:color="auto"/>
              <w:bottom w:val="single" w:sz="4" w:space="0" w:color="auto"/>
              <w:right w:val="single" w:sz="4" w:space="0" w:color="auto"/>
            </w:tcBorders>
            <w:vAlign w:val="center"/>
          </w:tcPr>
          <w:p w14:paraId="0A06CA3A" w14:textId="1CAEE8DB" w:rsidR="007C0BEE" w:rsidRDefault="007C0BEE" w:rsidP="007C0BEE">
            <w:pPr>
              <w:jc w:val="center"/>
              <w:rPr>
                <w:color w:val="000000"/>
                <w:sz w:val="18"/>
                <w:szCs w:val="18"/>
              </w:rPr>
            </w:pPr>
            <w:r w:rsidRPr="004C189F">
              <w:rPr>
                <w:color w:val="000000"/>
                <w:sz w:val="18"/>
                <w:szCs w:val="18"/>
              </w:rPr>
              <w:t>10</w:t>
            </w:r>
          </w:p>
        </w:tc>
        <w:tc>
          <w:tcPr>
            <w:tcW w:w="220" w:type="pct"/>
            <w:tcBorders>
              <w:top w:val="single" w:sz="4" w:space="0" w:color="auto"/>
              <w:left w:val="single" w:sz="4" w:space="0" w:color="auto"/>
              <w:bottom w:val="single" w:sz="4" w:space="0" w:color="auto"/>
              <w:right w:val="single" w:sz="4" w:space="0" w:color="auto"/>
            </w:tcBorders>
            <w:vAlign w:val="center"/>
          </w:tcPr>
          <w:p w14:paraId="4188D322" w14:textId="7D27CE3B" w:rsidR="007C0BEE" w:rsidRDefault="007C0BEE" w:rsidP="007C0BEE">
            <w:pPr>
              <w:jc w:val="center"/>
              <w:rPr>
                <w:color w:val="000000"/>
                <w:sz w:val="18"/>
                <w:szCs w:val="18"/>
              </w:rPr>
            </w:pPr>
            <w:r w:rsidRPr="004C189F">
              <w:rPr>
                <w:color w:val="000000"/>
                <w:sz w:val="18"/>
                <w:szCs w:val="18"/>
              </w:rPr>
              <w:t>10</w:t>
            </w:r>
          </w:p>
        </w:tc>
        <w:tc>
          <w:tcPr>
            <w:tcW w:w="220" w:type="pct"/>
            <w:tcBorders>
              <w:top w:val="single" w:sz="4" w:space="0" w:color="auto"/>
              <w:left w:val="single" w:sz="4" w:space="0" w:color="auto"/>
              <w:bottom w:val="single" w:sz="4" w:space="0" w:color="auto"/>
              <w:right w:val="single" w:sz="4" w:space="0" w:color="auto"/>
            </w:tcBorders>
            <w:vAlign w:val="center"/>
          </w:tcPr>
          <w:p w14:paraId="3918A4CE" w14:textId="7B1FA1DE" w:rsidR="007C0BEE" w:rsidRDefault="007C0BEE" w:rsidP="007C0BEE">
            <w:pPr>
              <w:jc w:val="center"/>
              <w:rPr>
                <w:color w:val="000000"/>
                <w:sz w:val="18"/>
                <w:szCs w:val="18"/>
              </w:rPr>
            </w:pPr>
            <w:r w:rsidRPr="004C189F">
              <w:rPr>
                <w:color w:val="000000"/>
                <w:sz w:val="18"/>
                <w:szCs w:val="18"/>
              </w:rPr>
              <w:t>0</w:t>
            </w:r>
          </w:p>
        </w:tc>
        <w:tc>
          <w:tcPr>
            <w:tcW w:w="222" w:type="pct"/>
            <w:tcBorders>
              <w:top w:val="single" w:sz="4" w:space="0" w:color="auto"/>
              <w:left w:val="single" w:sz="4" w:space="0" w:color="auto"/>
              <w:bottom w:val="single" w:sz="4" w:space="0" w:color="auto"/>
              <w:right w:val="single" w:sz="4" w:space="0" w:color="auto"/>
            </w:tcBorders>
            <w:vAlign w:val="center"/>
          </w:tcPr>
          <w:p w14:paraId="01774A6E" w14:textId="0791CC58" w:rsidR="007C0BEE" w:rsidRDefault="007C0BEE" w:rsidP="007C0BEE">
            <w:pPr>
              <w:jc w:val="center"/>
              <w:rPr>
                <w:color w:val="000000"/>
                <w:sz w:val="18"/>
                <w:szCs w:val="18"/>
              </w:rPr>
            </w:pPr>
            <w:r w:rsidRPr="004C189F">
              <w:rPr>
                <w:color w:val="000000"/>
                <w:sz w:val="18"/>
                <w:szCs w:val="18"/>
              </w:rPr>
              <w:t>80</w:t>
            </w:r>
          </w:p>
        </w:tc>
        <w:tc>
          <w:tcPr>
            <w:tcW w:w="228" w:type="pct"/>
            <w:tcBorders>
              <w:top w:val="single" w:sz="4" w:space="0" w:color="auto"/>
              <w:left w:val="single" w:sz="4" w:space="0" w:color="auto"/>
              <w:bottom w:val="single" w:sz="4" w:space="0" w:color="auto"/>
              <w:right w:val="single" w:sz="4" w:space="0" w:color="auto"/>
            </w:tcBorders>
            <w:vAlign w:val="center"/>
          </w:tcPr>
          <w:p w14:paraId="586F1E66" w14:textId="7F5907D5" w:rsidR="007C0BEE" w:rsidRDefault="007C0BEE" w:rsidP="007C0BEE">
            <w:pPr>
              <w:jc w:val="center"/>
              <w:rPr>
                <w:color w:val="000000"/>
                <w:sz w:val="18"/>
                <w:szCs w:val="18"/>
              </w:rPr>
            </w:pPr>
            <w:r w:rsidRPr="004C189F">
              <w:rPr>
                <w:color w:val="000000"/>
                <w:sz w:val="18"/>
                <w:szCs w:val="18"/>
              </w:rPr>
              <w:t>93</w:t>
            </w:r>
          </w:p>
        </w:tc>
      </w:tr>
      <w:tr w:rsidR="007C0BEE" w14:paraId="1DDEE256" w14:textId="77777777" w:rsidTr="007C0BEE">
        <w:trPr>
          <w:trHeight w:val="510"/>
        </w:trPr>
        <w:tc>
          <w:tcPr>
            <w:tcW w:w="162" w:type="pct"/>
            <w:tcBorders>
              <w:top w:val="single" w:sz="4" w:space="0" w:color="auto"/>
              <w:left w:val="single" w:sz="4" w:space="0" w:color="auto"/>
              <w:bottom w:val="single" w:sz="4" w:space="0" w:color="auto"/>
              <w:right w:val="single" w:sz="4" w:space="0" w:color="auto"/>
            </w:tcBorders>
            <w:noWrap/>
            <w:vAlign w:val="center"/>
          </w:tcPr>
          <w:p w14:paraId="7D0E885B" w14:textId="77777777" w:rsidR="007C0BEE" w:rsidRPr="001C366E" w:rsidRDefault="007C0BEE" w:rsidP="007C0BEE">
            <w:pPr>
              <w:jc w:val="center"/>
              <w:rPr>
                <w:color w:val="000000" w:themeColor="text1"/>
                <w:sz w:val="18"/>
                <w:szCs w:val="20"/>
              </w:rPr>
            </w:pPr>
            <w:r w:rsidRPr="001C366E">
              <w:rPr>
                <w:color w:val="000000" w:themeColor="text1"/>
                <w:sz w:val="18"/>
                <w:szCs w:val="20"/>
              </w:rPr>
              <w:t>5</w:t>
            </w:r>
          </w:p>
        </w:tc>
        <w:tc>
          <w:tcPr>
            <w:tcW w:w="987" w:type="pct"/>
            <w:tcBorders>
              <w:top w:val="nil"/>
              <w:left w:val="nil"/>
              <w:bottom w:val="single" w:sz="4" w:space="0" w:color="auto"/>
              <w:right w:val="nil"/>
            </w:tcBorders>
            <w:vAlign w:val="center"/>
          </w:tcPr>
          <w:p w14:paraId="31921215" w14:textId="1F447976" w:rsidR="007C0BEE" w:rsidRPr="003968C5" w:rsidRDefault="007C0BEE" w:rsidP="007C0BEE">
            <w:pPr>
              <w:rPr>
                <w:color w:val="000000"/>
                <w:sz w:val="18"/>
                <w:szCs w:val="18"/>
              </w:rPr>
            </w:pPr>
            <w:r w:rsidRPr="003968C5">
              <w:rPr>
                <w:color w:val="000000"/>
                <w:sz w:val="18"/>
                <w:szCs w:val="18"/>
              </w:rPr>
              <w:t xml:space="preserve">МБОУ "Отрадненская СОШ" </w:t>
            </w:r>
          </w:p>
        </w:tc>
        <w:tc>
          <w:tcPr>
            <w:tcW w:w="286" w:type="pct"/>
            <w:tcBorders>
              <w:top w:val="single" w:sz="4" w:space="0" w:color="auto"/>
              <w:left w:val="single" w:sz="4" w:space="0" w:color="auto"/>
              <w:bottom w:val="single" w:sz="4" w:space="0" w:color="auto"/>
              <w:right w:val="single" w:sz="4" w:space="0" w:color="auto"/>
            </w:tcBorders>
            <w:vAlign w:val="center"/>
          </w:tcPr>
          <w:p w14:paraId="4BCC6F64" w14:textId="158E7B9B" w:rsidR="007C0BEE" w:rsidRDefault="007C0BEE" w:rsidP="007C0BEE">
            <w:pPr>
              <w:jc w:val="center"/>
              <w:rPr>
                <w:color w:val="000000"/>
                <w:sz w:val="18"/>
                <w:szCs w:val="18"/>
              </w:rPr>
            </w:pPr>
            <w:r w:rsidRPr="004C189F">
              <w:rPr>
                <w:color w:val="000000"/>
                <w:sz w:val="18"/>
                <w:szCs w:val="18"/>
              </w:rPr>
              <w:t>15</w:t>
            </w:r>
          </w:p>
        </w:tc>
        <w:tc>
          <w:tcPr>
            <w:tcW w:w="250" w:type="pct"/>
            <w:tcBorders>
              <w:top w:val="single" w:sz="4" w:space="0" w:color="auto"/>
              <w:left w:val="single" w:sz="4" w:space="0" w:color="auto"/>
              <w:bottom w:val="single" w:sz="4" w:space="0" w:color="auto"/>
              <w:right w:val="single" w:sz="4" w:space="0" w:color="auto"/>
            </w:tcBorders>
            <w:vAlign w:val="center"/>
          </w:tcPr>
          <w:p w14:paraId="7CDA3F45" w14:textId="16289B4A" w:rsidR="007C0BEE" w:rsidRDefault="007C0BEE" w:rsidP="007C0BEE">
            <w:pPr>
              <w:jc w:val="center"/>
              <w:rPr>
                <w:color w:val="000000"/>
                <w:sz w:val="18"/>
                <w:szCs w:val="18"/>
              </w:rPr>
            </w:pPr>
            <w:r w:rsidRPr="004C189F">
              <w:rPr>
                <w:color w:val="000000"/>
                <w:sz w:val="18"/>
                <w:szCs w:val="18"/>
              </w:rPr>
              <w:t>87</w:t>
            </w:r>
          </w:p>
        </w:tc>
        <w:tc>
          <w:tcPr>
            <w:tcW w:w="222" w:type="pct"/>
            <w:tcBorders>
              <w:top w:val="single" w:sz="4" w:space="0" w:color="auto"/>
              <w:left w:val="single" w:sz="4" w:space="0" w:color="auto"/>
              <w:bottom w:val="single" w:sz="4" w:space="0" w:color="auto"/>
              <w:right w:val="single" w:sz="4" w:space="0" w:color="auto"/>
            </w:tcBorders>
            <w:vAlign w:val="center"/>
          </w:tcPr>
          <w:p w14:paraId="5BBA2224" w14:textId="2EDA1F47" w:rsidR="007C0BEE" w:rsidRDefault="007C0BEE" w:rsidP="007C0BEE">
            <w:pPr>
              <w:jc w:val="center"/>
              <w:rPr>
                <w:color w:val="000000"/>
                <w:sz w:val="18"/>
                <w:szCs w:val="18"/>
              </w:rPr>
            </w:pPr>
            <w:r w:rsidRPr="004C189F">
              <w:rPr>
                <w:color w:val="000000"/>
                <w:sz w:val="18"/>
                <w:szCs w:val="18"/>
              </w:rPr>
              <w:t>33</w:t>
            </w:r>
          </w:p>
        </w:tc>
        <w:tc>
          <w:tcPr>
            <w:tcW w:w="222" w:type="pct"/>
            <w:tcBorders>
              <w:top w:val="single" w:sz="4" w:space="0" w:color="auto"/>
              <w:left w:val="single" w:sz="4" w:space="0" w:color="auto"/>
              <w:bottom w:val="single" w:sz="4" w:space="0" w:color="auto"/>
              <w:right w:val="single" w:sz="4" w:space="0" w:color="auto"/>
            </w:tcBorders>
            <w:vAlign w:val="center"/>
          </w:tcPr>
          <w:p w14:paraId="0EBCA476" w14:textId="00EEC5E2" w:rsidR="007C0BEE" w:rsidRDefault="007C0BEE" w:rsidP="007C0BEE">
            <w:pPr>
              <w:jc w:val="center"/>
              <w:rPr>
                <w:color w:val="000000"/>
                <w:sz w:val="18"/>
                <w:szCs w:val="18"/>
              </w:rPr>
            </w:pPr>
            <w:r w:rsidRPr="004C189F">
              <w:rPr>
                <w:color w:val="000000"/>
                <w:sz w:val="18"/>
                <w:szCs w:val="18"/>
              </w:rPr>
              <w:t>40</w:t>
            </w:r>
          </w:p>
        </w:tc>
        <w:tc>
          <w:tcPr>
            <w:tcW w:w="221" w:type="pct"/>
            <w:tcBorders>
              <w:top w:val="single" w:sz="4" w:space="0" w:color="auto"/>
              <w:left w:val="single" w:sz="4" w:space="0" w:color="auto"/>
              <w:bottom w:val="single" w:sz="4" w:space="0" w:color="auto"/>
              <w:right w:val="single" w:sz="4" w:space="0" w:color="auto"/>
            </w:tcBorders>
            <w:vAlign w:val="center"/>
          </w:tcPr>
          <w:p w14:paraId="75FDED20" w14:textId="632A0F78" w:rsidR="007C0BEE" w:rsidRDefault="007C0BEE" w:rsidP="007C0BEE">
            <w:pPr>
              <w:jc w:val="center"/>
              <w:rPr>
                <w:color w:val="000000"/>
                <w:sz w:val="18"/>
                <w:szCs w:val="18"/>
              </w:rPr>
            </w:pPr>
            <w:r w:rsidRPr="004C189F">
              <w:rPr>
                <w:color w:val="000000"/>
                <w:sz w:val="18"/>
                <w:szCs w:val="18"/>
              </w:rPr>
              <w:t>20</w:t>
            </w:r>
          </w:p>
        </w:tc>
        <w:tc>
          <w:tcPr>
            <w:tcW w:w="220" w:type="pct"/>
            <w:tcBorders>
              <w:top w:val="single" w:sz="4" w:space="0" w:color="auto"/>
              <w:left w:val="single" w:sz="4" w:space="0" w:color="auto"/>
              <w:bottom w:val="single" w:sz="4" w:space="0" w:color="auto"/>
              <w:right w:val="single" w:sz="4" w:space="0" w:color="auto"/>
            </w:tcBorders>
            <w:vAlign w:val="center"/>
          </w:tcPr>
          <w:p w14:paraId="297ECF8D" w14:textId="5FA05A6A" w:rsidR="007C0BEE" w:rsidRDefault="007C0BEE" w:rsidP="007C0BEE">
            <w:pPr>
              <w:jc w:val="center"/>
              <w:rPr>
                <w:color w:val="000000"/>
                <w:sz w:val="18"/>
                <w:szCs w:val="18"/>
              </w:rPr>
            </w:pPr>
            <w:r w:rsidRPr="004C189F">
              <w:rPr>
                <w:color w:val="000000"/>
                <w:sz w:val="18"/>
                <w:szCs w:val="18"/>
              </w:rPr>
              <w:t>27</w:t>
            </w:r>
          </w:p>
        </w:tc>
        <w:tc>
          <w:tcPr>
            <w:tcW w:w="220" w:type="pct"/>
            <w:tcBorders>
              <w:top w:val="single" w:sz="4" w:space="0" w:color="auto"/>
              <w:left w:val="single" w:sz="4" w:space="0" w:color="auto"/>
              <w:bottom w:val="single" w:sz="4" w:space="0" w:color="auto"/>
              <w:right w:val="single" w:sz="4" w:space="0" w:color="auto"/>
            </w:tcBorders>
            <w:vAlign w:val="center"/>
          </w:tcPr>
          <w:p w14:paraId="00ED0F7F" w14:textId="25B9886C" w:rsidR="007C0BEE" w:rsidRDefault="007C0BEE" w:rsidP="007C0BEE">
            <w:pPr>
              <w:jc w:val="center"/>
              <w:rPr>
                <w:color w:val="000000"/>
                <w:sz w:val="18"/>
                <w:szCs w:val="18"/>
              </w:rPr>
            </w:pPr>
            <w:r w:rsidRPr="004C189F">
              <w:rPr>
                <w:color w:val="000000"/>
                <w:sz w:val="18"/>
                <w:szCs w:val="18"/>
              </w:rPr>
              <w:t>27</w:t>
            </w:r>
          </w:p>
        </w:tc>
        <w:tc>
          <w:tcPr>
            <w:tcW w:w="220" w:type="pct"/>
            <w:tcBorders>
              <w:top w:val="single" w:sz="4" w:space="0" w:color="auto"/>
              <w:left w:val="single" w:sz="4" w:space="0" w:color="auto"/>
              <w:bottom w:val="single" w:sz="4" w:space="0" w:color="auto"/>
              <w:right w:val="single" w:sz="4" w:space="0" w:color="auto"/>
            </w:tcBorders>
            <w:vAlign w:val="center"/>
          </w:tcPr>
          <w:p w14:paraId="21782240" w14:textId="59B370FF" w:rsidR="007C0BEE" w:rsidRDefault="007C0BEE" w:rsidP="007C0BEE">
            <w:pPr>
              <w:jc w:val="center"/>
              <w:rPr>
                <w:color w:val="000000"/>
                <w:sz w:val="18"/>
                <w:szCs w:val="18"/>
              </w:rPr>
            </w:pPr>
            <w:r w:rsidRPr="004C189F">
              <w:rPr>
                <w:color w:val="000000"/>
                <w:sz w:val="18"/>
                <w:szCs w:val="18"/>
              </w:rPr>
              <w:t>57</w:t>
            </w:r>
          </w:p>
        </w:tc>
        <w:tc>
          <w:tcPr>
            <w:tcW w:w="220" w:type="pct"/>
            <w:tcBorders>
              <w:top w:val="single" w:sz="4" w:space="0" w:color="auto"/>
              <w:left w:val="single" w:sz="4" w:space="0" w:color="auto"/>
              <w:bottom w:val="single" w:sz="4" w:space="0" w:color="auto"/>
              <w:right w:val="single" w:sz="4" w:space="0" w:color="auto"/>
            </w:tcBorders>
            <w:vAlign w:val="center"/>
          </w:tcPr>
          <w:p w14:paraId="18C6C40D" w14:textId="5402D7B4" w:rsidR="007C0BEE" w:rsidRDefault="007C0BEE" w:rsidP="007C0BEE">
            <w:pPr>
              <w:jc w:val="center"/>
              <w:rPr>
                <w:color w:val="000000"/>
                <w:sz w:val="18"/>
                <w:szCs w:val="18"/>
              </w:rPr>
            </w:pPr>
            <w:r w:rsidRPr="004C189F">
              <w:rPr>
                <w:color w:val="000000"/>
                <w:sz w:val="18"/>
                <w:szCs w:val="18"/>
              </w:rPr>
              <w:t>67</w:t>
            </w:r>
          </w:p>
        </w:tc>
        <w:tc>
          <w:tcPr>
            <w:tcW w:w="220" w:type="pct"/>
            <w:tcBorders>
              <w:top w:val="single" w:sz="4" w:space="0" w:color="auto"/>
              <w:left w:val="single" w:sz="4" w:space="0" w:color="auto"/>
              <w:bottom w:val="single" w:sz="4" w:space="0" w:color="auto"/>
              <w:right w:val="single" w:sz="4" w:space="0" w:color="auto"/>
            </w:tcBorders>
            <w:vAlign w:val="center"/>
          </w:tcPr>
          <w:p w14:paraId="1C5BDAB0" w14:textId="0C19F1E8" w:rsidR="007C0BEE" w:rsidRDefault="007C0BEE" w:rsidP="007C0BEE">
            <w:pPr>
              <w:jc w:val="center"/>
              <w:rPr>
                <w:color w:val="000000"/>
                <w:sz w:val="18"/>
                <w:szCs w:val="18"/>
              </w:rPr>
            </w:pPr>
            <w:r w:rsidRPr="004C189F">
              <w:rPr>
                <w:color w:val="000000"/>
                <w:sz w:val="18"/>
                <w:szCs w:val="18"/>
              </w:rPr>
              <w:t>27</w:t>
            </w:r>
          </w:p>
        </w:tc>
        <w:tc>
          <w:tcPr>
            <w:tcW w:w="220" w:type="pct"/>
            <w:tcBorders>
              <w:top w:val="single" w:sz="4" w:space="0" w:color="auto"/>
              <w:left w:val="single" w:sz="4" w:space="0" w:color="auto"/>
              <w:bottom w:val="single" w:sz="4" w:space="0" w:color="auto"/>
              <w:right w:val="single" w:sz="4" w:space="0" w:color="auto"/>
            </w:tcBorders>
            <w:vAlign w:val="center"/>
          </w:tcPr>
          <w:p w14:paraId="0AE1575D" w14:textId="5A61F8C4" w:rsidR="007C0BEE" w:rsidRDefault="007C0BEE" w:rsidP="007C0BEE">
            <w:pPr>
              <w:jc w:val="center"/>
              <w:rPr>
                <w:color w:val="000000"/>
                <w:sz w:val="18"/>
                <w:szCs w:val="18"/>
              </w:rPr>
            </w:pPr>
            <w:r w:rsidRPr="004C189F">
              <w:rPr>
                <w:color w:val="000000"/>
                <w:sz w:val="18"/>
                <w:szCs w:val="18"/>
              </w:rPr>
              <w:t>50</w:t>
            </w:r>
          </w:p>
        </w:tc>
        <w:tc>
          <w:tcPr>
            <w:tcW w:w="220" w:type="pct"/>
            <w:tcBorders>
              <w:top w:val="single" w:sz="4" w:space="0" w:color="auto"/>
              <w:left w:val="single" w:sz="4" w:space="0" w:color="auto"/>
              <w:bottom w:val="single" w:sz="4" w:space="0" w:color="auto"/>
              <w:right w:val="single" w:sz="4" w:space="0" w:color="auto"/>
            </w:tcBorders>
            <w:vAlign w:val="center"/>
          </w:tcPr>
          <w:p w14:paraId="01E13636" w14:textId="7B916CD6" w:rsidR="007C0BEE" w:rsidRDefault="007C0BEE" w:rsidP="007C0BEE">
            <w:pPr>
              <w:jc w:val="center"/>
              <w:rPr>
                <w:color w:val="000000"/>
                <w:sz w:val="18"/>
                <w:szCs w:val="18"/>
              </w:rPr>
            </w:pPr>
            <w:r w:rsidRPr="004C189F">
              <w:rPr>
                <w:color w:val="000000"/>
                <w:sz w:val="18"/>
                <w:szCs w:val="18"/>
              </w:rPr>
              <w:t>67</w:t>
            </w:r>
          </w:p>
        </w:tc>
        <w:tc>
          <w:tcPr>
            <w:tcW w:w="220" w:type="pct"/>
            <w:tcBorders>
              <w:top w:val="single" w:sz="4" w:space="0" w:color="auto"/>
              <w:left w:val="single" w:sz="4" w:space="0" w:color="auto"/>
              <w:bottom w:val="single" w:sz="4" w:space="0" w:color="auto"/>
              <w:right w:val="single" w:sz="4" w:space="0" w:color="auto"/>
            </w:tcBorders>
            <w:vAlign w:val="center"/>
          </w:tcPr>
          <w:p w14:paraId="37E95FEA" w14:textId="150954B1" w:rsidR="007C0BEE" w:rsidRDefault="007C0BEE" w:rsidP="007C0BEE">
            <w:pPr>
              <w:jc w:val="center"/>
              <w:rPr>
                <w:color w:val="000000"/>
                <w:sz w:val="18"/>
                <w:szCs w:val="18"/>
              </w:rPr>
            </w:pPr>
            <w:r w:rsidRPr="004C189F">
              <w:rPr>
                <w:color w:val="000000"/>
                <w:sz w:val="18"/>
                <w:szCs w:val="18"/>
              </w:rPr>
              <w:t>10</w:t>
            </w:r>
          </w:p>
        </w:tc>
        <w:tc>
          <w:tcPr>
            <w:tcW w:w="220" w:type="pct"/>
            <w:tcBorders>
              <w:top w:val="single" w:sz="4" w:space="0" w:color="auto"/>
              <w:left w:val="single" w:sz="4" w:space="0" w:color="auto"/>
              <w:bottom w:val="single" w:sz="4" w:space="0" w:color="auto"/>
              <w:right w:val="single" w:sz="4" w:space="0" w:color="auto"/>
            </w:tcBorders>
            <w:vAlign w:val="center"/>
          </w:tcPr>
          <w:p w14:paraId="0F116F3D" w14:textId="2202C306" w:rsidR="007C0BEE" w:rsidRDefault="007C0BEE" w:rsidP="007C0BEE">
            <w:pPr>
              <w:jc w:val="center"/>
              <w:rPr>
                <w:color w:val="000000"/>
                <w:sz w:val="18"/>
                <w:szCs w:val="18"/>
              </w:rPr>
            </w:pPr>
            <w:r w:rsidRPr="004C189F">
              <w:rPr>
                <w:color w:val="000000"/>
                <w:sz w:val="18"/>
                <w:szCs w:val="18"/>
              </w:rPr>
              <w:t>13</w:t>
            </w:r>
          </w:p>
        </w:tc>
        <w:tc>
          <w:tcPr>
            <w:tcW w:w="220" w:type="pct"/>
            <w:tcBorders>
              <w:top w:val="single" w:sz="4" w:space="0" w:color="auto"/>
              <w:left w:val="single" w:sz="4" w:space="0" w:color="auto"/>
              <w:bottom w:val="single" w:sz="4" w:space="0" w:color="auto"/>
              <w:right w:val="single" w:sz="4" w:space="0" w:color="auto"/>
            </w:tcBorders>
            <w:vAlign w:val="center"/>
          </w:tcPr>
          <w:p w14:paraId="2AE53414" w14:textId="5F0083E9" w:rsidR="007C0BEE" w:rsidRDefault="007C0BEE" w:rsidP="007C0BEE">
            <w:pPr>
              <w:jc w:val="center"/>
              <w:rPr>
                <w:color w:val="000000"/>
                <w:sz w:val="18"/>
                <w:szCs w:val="18"/>
              </w:rPr>
            </w:pPr>
            <w:r w:rsidRPr="004C189F">
              <w:rPr>
                <w:color w:val="000000"/>
                <w:sz w:val="18"/>
                <w:szCs w:val="18"/>
              </w:rPr>
              <w:t>10</w:t>
            </w:r>
          </w:p>
        </w:tc>
        <w:tc>
          <w:tcPr>
            <w:tcW w:w="222" w:type="pct"/>
            <w:tcBorders>
              <w:top w:val="single" w:sz="4" w:space="0" w:color="auto"/>
              <w:left w:val="single" w:sz="4" w:space="0" w:color="auto"/>
              <w:bottom w:val="single" w:sz="4" w:space="0" w:color="auto"/>
              <w:right w:val="single" w:sz="4" w:space="0" w:color="auto"/>
            </w:tcBorders>
            <w:vAlign w:val="center"/>
          </w:tcPr>
          <w:p w14:paraId="360BB098" w14:textId="31D16D78" w:rsidR="007C0BEE" w:rsidRDefault="007C0BEE" w:rsidP="007C0BEE">
            <w:pPr>
              <w:jc w:val="center"/>
              <w:rPr>
                <w:color w:val="000000"/>
                <w:sz w:val="18"/>
                <w:szCs w:val="18"/>
              </w:rPr>
            </w:pPr>
            <w:r w:rsidRPr="004C189F">
              <w:rPr>
                <w:color w:val="000000"/>
                <w:sz w:val="18"/>
                <w:szCs w:val="18"/>
              </w:rPr>
              <w:t>80</w:t>
            </w:r>
          </w:p>
        </w:tc>
        <w:tc>
          <w:tcPr>
            <w:tcW w:w="228" w:type="pct"/>
            <w:tcBorders>
              <w:top w:val="single" w:sz="4" w:space="0" w:color="auto"/>
              <w:left w:val="single" w:sz="4" w:space="0" w:color="auto"/>
              <w:bottom w:val="single" w:sz="4" w:space="0" w:color="auto"/>
              <w:right w:val="single" w:sz="4" w:space="0" w:color="auto"/>
            </w:tcBorders>
            <w:vAlign w:val="center"/>
          </w:tcPr>
          <w:p w14:paraId="79827C13" w14:textId="4A6156AE" w:rsidR="007C0BEE" w:rsidRDefault="007C0BEE" w:rsidP="007C0BEE">
            <w:pPr>
              <w:jc w:val="center"/>
              <w:rPr>
                <w:color w:val="000000"/>
                <w:sz w:val="18"/>
                <w:szCs w:val="18"/>
              </w:rPr>
            </w:pPr>
            <w:r w:rsidRPr="004C189F">
              <w:rPr>
                <w:color w:val="000000"/>
                <w:sz w:val="18"/>
                <w:szCs w:val="18"/>
              </w:rPr>
              <w:t>87</w:t>
            </w:r>
          </w:p>
        </w:tc>
      </w:tr>
      <w:tr w:rsidR="007C0BEE" w14:paraId="3E72A09A" w14:textId="77777777" w:rsidTr="007C0BEE">
        <w:trPr>
          <w:trHeight w:val="510"/>
        </w:trPr>
        <w:tc>
          <w:tcPr>
            <w:tcW w:w="162" w:type="pct"/>
            <w:tcBorders>
              <w:top w:val="single" w:sz="4" w:space="0" w:color="auto"/>
              <w:left w:val="single" w:sz="4" w:space="0" w:color="auto"/>
              <w:bottom w:val="single" w:sz="4" w:space="0" w:color="auto"/>
              <w:right w:val="single" w:sz="4" w:space="0" w:color="auto"/>
            </w:tcBorders>
            <w:vAlign w:val="center"/>
          </w:tcPr>
          <w:p w14:paraId="0A9DB36B" w14:textId="77777777" w:rsidR="007C0BEE" w:rsidRPr="001C366E" w:rsidRDefault="007C0BEE" w:rsidP="007C0BEE">
            <w:pPr>
              <w:jc w:val="center"/>
              <w:rPr>
                <w:color w:val="000000" w:themeColor="text1"/>
                <w:sz w:val="18"/>
                <w:szCs w:val="20"/>
              </w:rPr>
            </w:pPr>
            <w:r w:rsidRPr="001C366E">
              <w:rPr>
                <w:color w:val="000000" w:themeColor="text1"/>
                <w:sz w:val="18"/>
                <w:szCs w:val="20"/>
              </w:rPr>
              <w:t>6</w:t>
            </w:r>
          </w:p>
        </w:tc>
        <w:tc>
          <w:tcPr>
            <w:tcW w:w="987" w:type="pct"/>
            <w:tcBorders>
              <w:top w:val="nil"/>
              <w:left w:val="nil"/>
              <w:bottom w:val="single" w:sz="4" w:space="0" w:color="auto"/>
              <w:right w:val="nil"/>
            </w:tcBorders>
            <w:vAlign w:val="center"/>
          </w:tcPr>
          <w:p w14:paraId="5EF8CFDC" w14:textId="20F453E6" w:rsidR="007C0BEE" w:rsidRPr="003968C5" w:rsidRDefault="007C0BEE" w:rsidP="007C0BEE">
            <w:pPr>
              <w:rPr>
                <w:color w:val="000000"/>
                <w:sz w:val="18"/>
                <w:szCs w:val="18"/>
              </w:rPr>
            </w:pPr>
            <w:r w:rsidRPr="003968C5">
              <w:rPr>
                <w:color w:val="000000"/>
                <w:sz w:val="18"/>
                <w:szCs w:val="18"/>
              </w:rPr>
              <w:t>МБОУ "Лицей №1 Брянского района"</w:t>
            </w:r>
          </w:p>
        </w:tc>
        <w:tc>
          <w:tcPr>
            <w:tcW w:w="286" w:type="pct"/>
            <w:tcBorders>
              <w:top w:val="single" w:sz="4" w:space="0" w:color="auto"/>
              <w:left w:val="single" w:sz="4" w:space="0" w:color="auto"/>
              <w:bottom w:val="single" w:sz="4" w:space="0" w:color="auto"/>
              <w:right w:val="single" w:sz="4" w:space="0" w:color="auto"/>
            </w:tcBorders>
            <w:vAlign w:val="center"/>
          </w:tcPr>
          <w:p w14:paraId="0A4B0969" w14:textId="134732FF" w:rsidR="007C0BEE" w:rsidRDefault="007C0BEE" w:rsidP="007C0BEE">
            <w:pPr>
              <w:jc w:val="center"/>
              <w:rPr>
                <w:color w:val="000000"/>
                <w:sz w:val="18"/>
                <w:szCs w:val="18"/>
              </w:rPr>
            </w:pPr>
            <w:r w:rsidRPr="004C189F">
              <w:rPr>
                <w:color w:val="000000"/>
                <w:sz w:val="18"/>
                <w:szCs w:val="18"/>
              </w:rPr>
              <w:t>51</w:t>
            </w:r>
          </w:p>
        </w:tc>
        <w:tc>
          <w:tcPr>
            <w:tcW w:w="250" w:type="pct"/>
            <w:tcBorders>
              <w:top w:val="single" w:sz="4" w:space="0" w:color="auto"/>
              <w:left w:val="single" w:sz="4" w:space="0" w:color="auto"/>
              <w:bottom w:val="single" w:sz="4" w:space="0" w:color="auto"/>
              <w:right w:val="single" w:sz="4" w:space="0" w:color="auto"/>
            </w:tcBorders>
            <w:vAlign w:val="center"/>
          </w:tcPr>
          <w:p w14:paraId="7BB4B67D" w14:textId="2D7C15B0" w:rsidR="007C0BEE" w:rsidRDefault="007C0BEE" w:rsidP="007C0BEE">
            <w:pPr>
              <w:jc w:val="center"/>
              <w:rPr>
                <w:color w:val="000000"/>
                <w:sz w:val="18"/>
                <w:szCs w:val="18"/>
              </w:rPr>
            </w:pPr>
            <w:r w:rsidRPr="004C189F">
              <w:rPr>
                <w:color w:val="000000"/>
                <w:sz w:val="18"/>
                <w:szCs w:val="18"/>
              </w:rPr>
              <w:t>94</w:t>
            </w:r>
          </w:p>
        </w:tc>
        <w:tc>
          <w:tcPr>
            <w:tcW w:w="222" w:type="pct"/>
            <w:tcBorders>
              <w:top w:val="single" w:sz="4" w:space="0" w:color="auto"/>
              <w:left w:val="single" w:sz="4" w:space="0" w:color="auto"/>
              <w:bottom w:val="single" w:sz="4" w:space="0" w:color="auto"/>
              <w:right w:val="single" w:sz="4" w:space="0" w:color="auto"/>
            </w:tcBorders>
            <w:vAlign w:val="center"/>
          </w:tcPr>
          <w:p w14:paraId="5EC9E633" w14:textId="0C58CB7F" w:rsidR="007C0BEE" w:rsidRDefault="007C0BEE" w:rsidP="007C0BEE">
            <w:pPr>
              <w:jc w:val="center"/>
              <w:rPr>
                <w:color w:val="000000"/>
                <w:sz w:val="18"/>
                <w:szCs w:val="18"/>
              </w:rPr>
            </w:pPr>
            <w:r w:rsidRPr="004C189F">
              <w:rPr>
                <w:color w:val="000000"/>
                <w:sz w:val="18"/>
                <w:szCs w:val="18"/>
              </w:rPr>
              <w:t>92</w:t>
            </w:r>
          </w:p>
        </w:tc>
        <w:tc>
          <w:tcPr>
            <w:tcW w:w="222" w:type="pct"/>
            <w:tcBorders>
              <w:top w:val="single" w:sz="4" w:space="0" w:color="auto"/>
              <w:left w:val="single" w:sz="4" w:space="0" w:color="auto"/>
              <w:bottom w:val="single" w:sz="4" w:space="0" w:color="auto"/>
              <w:right w:val="single" w:sz="4" w:space="0" w:color="auto"/>
            </w:tcBorders>
            <w:vAlign w:val="center"/>
          </w:tcPr>
          <w:p w14:paraId="0291180F" w14:textId="45837059" w:rsidR="007C0BEE" w:rsidRDefault="007C0BEE" w:rsidP="007C0BEE">
            <w:pPr>
              <w:jc w:val="center"/>
              <w:rPr>
                <w:color w:val="000000"/>
                <w:sz w:val="18"/>
                <w:szCs w:val="18"/>
              </w:rPr>
            </w:pPr>
            <w:r w:rsidRPr="004C189F">
              <w:rPr>
                <w:color w:val="000000"/>
                <w:sz w:val="18"/>
                <w:szCs w:val="18"/>
              </w:rPr>
              <w:t>63</w:t>
            </w:r>
          </w:p>
        </w:tc>
        <w:tc>
          <w:tcPr>
            <w:tcW w:w="221" w:type="pct"/>
            <w:tcBorders>
              <w:top w:val="single" w:sz="4" w:space="0" w:color="auto"/>
              <w:left w:val="single" w:sz="4" w:space="0" w:color="auto"/>
              <w:bottom w:val="single" w:sz="4" w:space="0" w:color="auto"/>
              <w:right w:val="single" w:sz="4" w:space="0" w:color="auto"/>
            </w:tcBorders>
            <w:vAlign w:val="center"/>
          </w:tcPr>
          <w:p w14:paraId="1354AFA6" w14:textId="5E79DC6C" w:rsidR="007C0BEE" w:rsidRDefault="007C0BEE" w:rsidP="007C0BEE">
            <w:pPr>
              <w:jc w:val="center"/>
              <w:rPr>
                <w:color w:val="000000"/>
                <w:sz w:val="18"/>
                <w:szCs w:val="18"/>
              </w:rPr>
            </w:pPr>
            <w:r w:rsidRPr="004C189F">
              <w:rPr>
                <w:color w:val="000000"/>
                <w:sz w:val="18"/>
                <w:szCs w:val="18"/>
              </w:rPr>
              <w:t>59</w:t>
            </w:r>
          </w:p>
        </w:tc>
        <w:tc>
          <w:tcPr>
            <w:tcW w:w="220" w:type="pct"/>
            <w:tcBorders>
              <w:top w:val="single" w:sz="4" w:space="0" w:color="auto"/>
              <w:left w:val="single" w:sz="4" w:space="0" w:color="auto"/>
              <w:bottom w:val="single" w:sz="4" w:space="0" w:color="auto"/>
              <w:right w:val="single" w:sz="4" w:space="0" w:color="auto"/>
            </w:tcBorders>
            <w:vAlign w:val="center"/>
          </w:tcPr>
          <w:p w14:paraId="32E32FA0" w14:textId="040A1020" w:rsidR="007C0BEE" w:rsidRDefault="007C0BEE" w:rsidP="007C0BEE">
            <w:pPr>
              <w:jc w:val="center"/>
              <w:rPr>
                <w:color w:val="000000"/>
                <w:sz w:val="18"/>
                <w:szCs w:val="18"/>
              </w:rPr>
            </w:pPr>
            <w:r w:rsidRPr="004C189F">
              <w:rPr>
                <w:color w:val="000000"/>
                <w:sz w:val="18"/>
                <w:szCs w:val="18"/>
              </w:rPr>
              <w:t>78</w:t>
            </w:r>
          </w:p>
        </w:tc>
        <w:tc>
          <w:tcPr>
            <w:tcW w:w="220" w:type="pct"/>
            <w:tcBorders>
              <w:top w:val="single" w:sz="4" w:space="0" w:color="auto"/>
              <w:left w:val="single" w:sz="4" w:space="0" w:color="auto"/>
              <w:bottom w:val="single" w:sz="4" w:space="0" w:color="auto"/>
              <w:right w:val="single" w:sz="4" w:space="0" w:color="auto"/>
            </w:tcBorders>
            <w:vAlign w:val="center"/>
          </w:tcPr>
          <w:p w14:paraId="50A6E012" w14:textId="11195CE4" w:rsidR="007C0BEE" w:rsidRDefault="007C0BEE" w:rsidP="007C0BEE">
            <w:pPr>
              <w:jc w:val="center"/>
              <w:rPr>
                <w:color w:val="000000"/>
                <w:sz w:val="18"/>
                <w:szCs w:val="18"/>
              </w:rPr>
            </w:pPr>
            <w:r w:rsidRPr="004C189F">
              <w:rPr>
                <w:color w:val="000000"/>
                <w:sz w:val="18"/>
                <w:szCs w:val="18"/>
              </w:rPr>
              <w:t>71</w:t>
            </w:r>
          </w:p>
        </w:tc>
        <w:tc>
          <w:tcPr>
            <w:tcW w:w="220" w:type="pct"/>
            <w:tcBorders>
              <w:top w:val="single" w:sz="4" w:space="0" w:color="auto"/>
              <w:left w:val="single" w:sz="4" w:space="0" w:color="auto"/>
              <w:bottom w:val="single" w:sz="4" w:space="0" w:color="auto"/>
              <w:right w:val="single" w:sz="4" w:space="0" w:color="auto"/>
            </w:tcBorders>
            <w:vAlign w:val="center"/>
          </w:tcPr>
          <w:p w14:paraId="2CEEEF4D" w14:textId="150D5253" w:rsidR="007C0BEE" w:rsidRDefault="007C0BEE" w:rsidP="007C0BEE">
            <w:pPr>
              <w:jc w:val="center"/>
              <w:rPr>
                <w:color w:val="000000"/>
                <w:sz w:val="18"/>
                <w:szCs w:val="18"/>
              </w:rPr>
            </w:pPr>
            <w:r w:rsidRPr="004C189F">
              <w:rPr>
                <w:color w:val="000000"/>
                <w:sz w:val="18"/>
                <w:szCs w:val="18"/>
              </w:rPr>
              <w:t>60</w:t>
            </w:r>
          </w:p>
        </w:tc>
        <w:tc>
          <w:tcPr>
            <w:tcW w:w="220" w:type="pct"/>
            <w:tcBorders>
              <w:top w:val="single" w:sz="4" w:space="0" w:color="auto"/>
              <w:left w:val="single" w:sz="4" w:space="0" w:color="auto"/>
              <w:bottom w:val="single" w:sz="4" w:space="0" w:color="auto"/>
              <w:right w:val="single" w:sz="4" w:space="0" w:color="auto"/>
            </w:tcBorders>
            <w:vAlign w:val="center"/>
          </w:tcPr>
          <w:p w14:paraId="655F31DD" w14:textId="3B1BF62C" w:rsidR="007C0BEE" w:rsidRDefault="007C0BEE" w:rsidP="007C0BEE">
            <w:pPr>
              <w:jc w:val="center"/>
              <w:rPr>
                <w:color w:val="000000"/>
                <w:sz w:val="18"/>
                <w:szCs w:val="18"/>
              </w:rPr>
            </w:pPr>
            <w:r w:rsidRPr="004C189F">
              <w:rPr>
                <w:color w:val="000000"/>
                <w:sz w:val="18"/>
                <w:szCs w:val="18"/>
              </w:rPr>
              <w:t>45</w:t>
            </w:r>
          </w:p>
        </w:tc>
        <w:tc>
          <w:tcPr>
            <w:tcW w:w="220" w:type="pct"/>
            <w:tcBorders>
              <w:top w:val="single" w:sz="4" w:space="0" w:color="auto"/>
              <w:left w:val="single" w:sz="4" w:space="0" w:color="auto"/>
              <w:bottom w:val="single" w:sz="4" w:space="0" w:color="auto"/>
              <w:right w:val="single" w:sz="4" w:space="0" w:color="auto"/>
            </w:tcBorders>
            <w:vAlign w:val="center"/>
          </w:tcPr>
          <w:p w14:paraId="1008E3C6" w14:textId="3ABFBC6B" w:rsidR="007C0BEE" w:rsidRDefault="007C0BEE" w:rsidP="007C0BEE">
            <w:pPr>
              <w:jc w:val="center"/>
              <w:rPr>
                <w:color w:val="000000"/>
                <w:sz w:val="18"/>
                <w:szCs w:val="18"/>
              </w:rPr>
            </w:pPr>
            <w:r w:rsidRPr="004C189F">
              <w:rPr>
                <w:color w:val="000000"/>
                <w:sz w:val="18"/>
                <w:szCs w:val="18"/>
              </w:rPr>
              <w:t>55</w:t>
            </w:r>
          </w:p>
        </w:tc>
        <w:tc>
          <w:tcPr>
            <w:tcW w:w="220" w:type="pct"/>
            <w:tcBorders>
              <w:top w:val="single" w:sz="4" w:space="0" w:color="auto"/>
              <w:left w:val="single" w:sz="4" w:space="0" w:color="auto"/>
              <w:bottom w:val="single" w:sz="4" w:space="0" w:color="auto"/>
              <w:right w:val="single" w:sz="4" w:space="0" w:color="auto"/>
            </w:tcBorders>
            <w:vAlign w:val="center"/>
          </w:tcPr>
          <w:p w14:paraId="4016D967" w14:textId="68AC24D1" w:rsidR="007C0BEE" w:rsidRDefault="007C0BEE" w:rsidP="007C0BEE">
            <w:pPr>
              <w:jc w:val="center"/>
              <w:rPr>
                <w:color w:val="000000"/>
                <w:sz w:val="18"/>
                <w:szCs w:val="18"/>
              </w:rPr>
            </w:pPr>
            <w:r w:rsidRPr="004C189F">
              <w:rPr>
                <w:color w:val="000000"/>
                <w:sz w:val="18"/>
                <w:szCs w:val="18"/>
              </w:rPr>
              <w:t>74</w:t>
            </w:r>
          </w:p>
        </w:tc>
        <w:tc>
          <w:tcPr>
            <w:tcW w:w="220" w:type="pct"/>
            <w:tcBorders>
              <w:top w:val="single" w:sz="4" w:space="0" w:color="auto"/>
              <w:left w:val="single" w:sz="4" w:space="0" w:color="auto"/>
              <w:bottom w:val="single" w:sz="4" w:space="0" w:color="auto"/>
              <w:right w:val="single" w:sz="4" w:space="0" w:color="auto"/>
            </w:tcBorders>
            <w:vAlign w:val="center"/>
          </w:tcPr>
          <w:p w14:paraId="479F2048" w14:textId="2F0D5EDD" w:rsidR="007C0BEE" w:rsidRDefault="007C0BEE" w:rsidP="007C0BEE">
            <w:pPr>
              <w:jc w:val="center"/>
              <w:rPr>
                <w:color w:val="000000"/>
                <w:sz w:val="18"/>
                <w:szCs w:val="18"/>
              </w:rPr>
            </w:pPr>
            <w:r w:rsidRPr="004C189F">
              <w:rPr>
                <w:color w:val="000000"/>
                <w:sz w:val="18"/>
                <w:szCs w:val="18"/>
              </w:rPr>
              <w:t>80</w:t>
            </w:r>
          </w:p>
        </w:tc>
        <w:tc>
          <w:tcPr>
            <w:tcW w:w="220" w:type="pct"/>
            <w:tcBorders>
              <w:top w:val="single" w:sz="4" w:space="0" w:color="auto"/>
              <w:left w:val="single" w:sz="4" w:space="0" w:color="auto"/>
              <w:bottom w:val="single" w:sz="4" w:space="0" w:color="auto"/>
              <w:right w:val="single" w:sz="4" w:space="0" w:color="auto"/>
            </w:tcBorders>
            <w:vAlign w:val="center"/>
          </w:tcPr>
          <w:p w14:paraId="3EA63828" w14:textId="2EFCFE35" w:rsidR="007C0BEE" w:rsidRDefault="007C0BEE" w:rsidP="007C0BEE">
            <w:pPr>
              <w:jc w:val="center"/>
              <w:rPr>
                <w:color w:val="000000"/>
                <w:sz w:val="18"/>
                <w:szCs w:val="18"/>
              </w:rPr>
            </w:pPr>
            <w:r w:rsidRPr="004C189F">
              <w:rPr>
                <w:color w:val="000000"/>
                <w:sz w:val="18"/>
                <w:szCs w:val="18"/>
              </w:rPr>
              <w:t>59</w:t>
            </w:r>
          </w:p>
        </w:tc>
        <w:tc>
          <w:tcPr>
            <w:tcW w:w="220" w:type="pct"/>
            <w:tcBorders>
              <w:top w:val="single" w:sz="4" w:space="0" w:color="auto"/>
              <w:left w:val="single" w:sz="4" w:space="0" w:color="auto"/>
              <w:bottom w:val="single" w:sz="4" w:space="0" w:color="auto"/>
              <w:right w:val="single" w:sz="4" w:space="0" w:color="auto"/>
            </w:tcBorders>
            <w:vAlign w:val="center"/>
          </w:tcPr>
          <w:p w14:paraId="09C533BF" w14:textId="3AB0FA64" w:rsidR="007C0BEE" w:rsidRDefault="007C0BEE" w:rsidP="007C0BEE">
            <w:pPr>
              <w:jc w:val="center"/>
              <w:rPr>
                <w:color w:val="000000"/>
                <w:sz w:val="18"/>
                <w:szCs w:val="18"/>
              </w:rPr>
            </w:pPr>
            <w:r w:rsidRPr="004C189F">
              <w:rPr>
                <w:color w:val="000000"/>
                <w:sz w:val="18"/>
                <w:szCs w:val="18"/>
              </w:rPr>
              <w:t>64</w:t>
            </w:r>
          </w:p>
        </w:tc>
        <w:tc>
          <w:tcPr>
            <w:tcW w:w="220" w:type="pct"/>
            <w:tcBorders>
              <w:top w:val="single" w:sz="4" w:space="0" w:color="auto"/>
              <w:left w:val="single" w:sz="4" w:space="0" w:color="auto"/>
              <w:bottom w:val="single" w:sz="4" w:space="0" w:color="auto"/>
              <w:right w:val="single" w:sz="4" w:space="0" w:color="auto"/>
            </w:tcBorders>
            <w:vAlign w:val="center"/>
          </w:tcPr>
          <w:p w14:paraId="6D5ED85D" w14:textId="32829E94" w:rsidR="007C0BEE" w:rsidRDefault="007C0BEE" w:rsidP="007C0BEE">
            <w:pPr>
              <w:jc w:val="center"/>
              <w:rPr>
                <w:color w:val="000000"/>
                <w:sz w:val="18"/>
                <w:szCs w:val="18"/>
              </w:rPr>
            </w:pPr>
            <w:r w:rsidRPr="004C189F">
              <w:rPr>
                <w:color w:val="000000"/>
                <w:sz w:val="18"/>
                <w:szCs w:val="18"/>
              </w:rPr>
              <w:t>32</w:t>
            </w:r>
          </w:p>
        </w:tc>
        <w:tc>
          <w:tcPr>
            <w:tcW w:w="222" w:type="pct"/>
            <w:tcBorders>
              <w:top w:val="single" w:sz="4" w:space="0" w:color="auto"/>
              <w:left w:val="single" w:sz="4" w:space="0" w:color="auto"/>
              <w:bottom w:val="single" w:sz="4" w:space="0" w:color="auto"/>
              <w:right w:val="single" w:sz="4" w:space="0" w:color="auto"/>
            </w:tcBorders>
            <w:vAlign w:val="center"/>
          </w:tcPr>
          <w:p w14:paraId="6A9F478B" w14:textId="580A5BD8" w:rsidR="007C0BEE" w:rsidRDefault="007C0BEE" w:rsidP="007C0BEE">
            <w:pPr>
              <w:jc w:val="center"/>
              <w:rPr>
                <w:color w:val="000000"/>
                <w:sz w:val="18"/>
                <w:szCs w:val="18"/>
              </w:rPr>
            </w:pPr>
            <w:r w:rsidRPr="004C189F">
              <w:rPr>
                <w:color w:val="000000"/>
                <w:sz w:val="18"/>
                <w:szCs w:val="18"/>
              </w:rPr>
              <w:t>69</w:t>
            </w:r>
          </w:p>
        </w:tc>
        <w:tc>
          <w:tcPr>
            <w:tcW w:w="228" w:type="pct"/>
            <w:tcBorders>
              <w:top w:val="single" w:sz="4" w:space="0" w:color="auto"/>
              <w:left w:val="single" w:sz="4" w:space="0" w:color="auto"/>
              <w:bottom w:val="single" w:sz="4" w:space="0" w:color="auto"/>
              <w:right w:val="single" w:sz="4" w:space="0" w:color="auto"/>
            </w:tcBorders>
            <w:vAlign w:val="center"/>
          </w:tcPr>
          <w:p w14:paraId="7B887EBA" w14:textId="207263A2" w:rsidR="007C0BEE" w:rsidRDefault="007C0BEE" w:rsidP="007C0BEE">
            <w:pPr>
              <w:jc w:val="center"/>
              <w:rPr>
                <w:color w:val="000000"/>
                <w:sz w:val="18"/>
                <w:szCs w:val="18"/>
              </w:rPr>
            </w:pPr>
            <w:r w:rsidRPr="004C189F">
              <w:rPr>
                <w:color w:val="000000"/>
                <w:sz w:val="18"/>
                <w:szCs w:val="18"/>
              </w:rPr>
              <w:t>91</w:t>
            </w:r>
          </w:p>
        </w:tc>
      </w:tr>
      <w:tr w:rsidR="007C0BEE" w14:paraId="4C85A9E5" w14:textId="77777777" w:rsidTr="007C0BEE">
        <w:trPr>
          <w:trHeight w:val="510"/>
        </w:trPr>
        <w:tc>
          <w:tcPr>
            <w:tcW w:w="162" w:type="pct"/>
            <w:tcBorders>
              <w:top w:val="single" w:sz="4" w:space="0" w:color="auto"/>
              <w:left w:val="single" w:sz="4" w:space="0" w:color="auto"/>
              <w:bottom w:val="single" w:sz="4" w:space="0" w:color="auto"/>
              <w:right w:val="single" w:sz="4" w:space="0" w:color="auto"/>
            </w:tcBorders>
            <w:noWrap/>
            <w:vAlign w:val="center"/>
          </w:tcPr>
          <w:p w14:paraId="4E8817AD" w14:textId="77777777" w:rsidR="007C0BEE" w:rsidRPr="001C366E" w:rsidRDefault="007C0BEE" w:rsidP="007C0BEE">
            <w:pPr>
              <w:jc w:val="center"/>
              <w:rPr>
                <w:color w:val="000000" w:themeColor="text1"/>
                <w:sz w:val="18"/>
                <w:szCs w:val="20"/>
              </w:rPr>
            </w:pPr>
            <w:r w:rsidRPr="001C366E">
              <w:rPr>
                <w:color w:val="000000" w:themeColor="text1"/>
                <w:sz w:val="18"/>
                <w:szCs w:val="20"/>
              </w:rPr>
              <w:t>7</w:t>
            </w:r>
          </w:p>
        </w:tc>
        <w:tc>
          <w:tcPr>
            <w:tcW w:w="987" w:type="pct"/>
            <w:tcBorders>
              <w:top w:val="nil"/>
              <w:left w:val="nil"/>
              <w:bottom w:val="single" w:sz="4" w:space="0" w:color="auto"/>
              <w:right w:val="nil"/>
            </w:tcBorders>
            <w:vAlign w:val="center"/>
          </w:tcPr>
          <w:p w14:paraId="58436297" w14:textId="77777777" w:rsidR="007C0BEE" w:rsidRPr="003968C5" w:rsidRDefault="007C0BEE" w:rsidP="007C0BEE">
            <w:pPr>
              <w:rPr>
                <w:color w:val="000000"/>
                <w:sz w:val="18"/>
                <w:szCs w:val="18"/>
              </w:rPr>
            </w:pPr>
            <w:r w:rsidRPr="003968C5">
              <w:rPr>
                <w:color w:val="000000"/>
                <w:sz w:val="18"/>
                <w:szCs w:val="18"/>
              </w:rPr>
              <w:t xml:space="preserve">МБОУ "Нетьинская СОШ </w:t>
            </w:r>
          </w:p>
          <w:p w14:paraId="5601189F" w14:textId="2C2A1200" w:rsidR="007C0BEE" w:rsidRPr="003968C5" w:rsidRDefault="007C0BEE" w:rsidP="007C0BEE">
            <w:pPr>
              <w:rPr>
                <w:color w:val="000000"/>
                <w:sz w:val="18"/>
                <w:szCs w:val="18"/>
              </w:rPr>
            </w:pPr>
            <w:r w:rsidRPr="003968C5">
              <w:rPr>
                <w:color w:val="000000"/>
                <w:sz w:val="18"/>
                <w:szCs w:val="18"/>
              </w:rPr>
              <w:t xml:space="preserve">имени Юрия Лёвкина" </w:t>
            </w:r>
          </w:p>
        </w:tc>
        <w:tc>
          <w:tcPr>
            <w:tcW w:w="286" w:type="pct"/>
            <w:tcBorders>
              <w:top w:val="single" w:sz="4" w:space="0" w:color="auto"/>
              <w:left w:val="single" w:sz="4" w:space="0" w:color="auto"/>
              <w:bottom w:val="single" w:sz="4" w:space="0" w:color="auto"/>
              <w:right w:val="single" w:sz="4" w:space="0" w:color="auto"/>
            </w:tcBorders>
            <w:vAlign w:val="center"/>
          </w:tcPr>
          <w:p w14:paraId="031A5E43" w14:textId="5F65027C" w:rsidR="007C0BEE" w:rsidRDefault="007C0BEE" w:rsidP="007C0BEE">
            <w:pPr>
              <w:jc w:val="center"/>
              <w:rPr>
                <w:color w:val="000000"/>
                <w:sz w:val="18"/>
                <w:szCs w:val="18"/>
              </w:rPr>
            </w:pPr>
            <w:r w:rsidRPr="004C189F">
              <w:rPr>
                <w:color w:val="000000"/>
                <w:sz w:val="18"/>
                <w:szCs w:val="18"/>
              </w:rPr>
              <w:t>15</w:t>
            </w:r>
          </w:p>
        </w:tc>
        <w:tc>
          <w:tcPr>
            <w:tcW w:w="250" w:type="pct"/>
            <w:tcBorders>
              <w:top w:val="single" w:sz="4" w:space="0" w:color="auto"/>
              <w:left w:val="single" w:sz="4" w:space="0" w:color="auto"/>
              <w:bottom w:val="single" w:sz="4" w:space="0" w:color="auto"/>
              <w:right w:val="single" w:sz="4" w:space="0" w:color="auto"/>
            </w:tcBorders>
            <w:vAlign w:val="center"/>
          </w:tcPr>
          <w:p w14:paraId="259EE34B" w14:textId="411D3792" w:rsidR="007C0BEE" w:rsidRDefault="007C0BEE" w:rsidP="007C0BEE">
            <w:pPr>
              <w:jc w:val="center"/>
              <w:rPr>
                <w:color w:val="000000"/>
                <w:sz w:val="18"/>
                <w:szCs w:val="18"/>
              </w:rPr>
            </w:pPr>
            <w:r w:rsidRPr="004C189F">
              <w:rPr>
                <w:color w:val="000000"/>
                <w:sz w:val="18"/>
                <w:szCs w:val="18"/>
              </w:rPr>
              <w:t>93</w:t>
            </w:r>
          </w:p>
        </w:tc>
        <w:tc>
          <w:tcPr>
            <w:tcW w:w="222" w:type="pct"/>
            <w:tcBorders>
              <w:top w:val="single" w:sz="4" w:space="0" w:color="auto"/>
              <w:left w:val="single" w:sz="4" w:space="0" w:color="auto"/>
              <w:bottom w:val="single" w:sz="4" w:space="0" w:color="auto"/>
              <w:right w:val="single" w:sz="4" w:space="0" w:color="auto"/>
            </w:tcBorders>
            <w:vAlign w:val="center"/>
          </w:tcPr>
          <w:p w14:paraId="5B827B81" w14:textId="18E9C4CB" w:rsidR="007C0BEE" w:rsidRDefault="007C0BEE" w:rsidP="007C0BEE">
            <w:pPr>
              <w:jc w:val="center"/>
              <w:rPr>
                <w:color w:val="000000"/>
                <w:sz w:val="18"/>
                <w:szCs w:val="18"/>
              </w:rPr>
            </w:pPr>
            <w:r w:rsidRPr="004C189F">
              <w:rPr>
                <w:color w:val="000000"/>
                <w:sz w:val="18"/>
                <w:szCs w:val="18"/>
              </w:rPr>
              <w:t>73</w:t>
            </w:r>
          </w:p>
        </w:tc>
        <w:tc>
          <w:tcPr>
            <w:tcW w:w="222" w:type="pct"/>
            <w:tcBorders>
              <w:top w:val="single" w:sz="4" w:space="0" w:color="auto"/>
              <w:left w:val="single" w:sz="4" w:space="0" w:color="auto"/>
              <w:bottom w:val="single" w:sz="4" w:space="0" w:color="auto"/>
              <w:right w:val="single" w:sz="4" w:space="0" w:color="auto"/>
            </w:tcBorders>
            <w:vAlign w:val="center"/>
          </w:tcPr>
          <w:p w14:paraId="37C8EABE" w14:textId="5B2F50AC" w:rsidR="007C0BEE" w:rsidRDefault="007C0BEE" w:rsidP="007C0BEE">
            <w:pPr>
              <w:jc w:val="center"/>
              <w:rPr>
                <w:color w:val="000000"/>
                <w:sz w:val="18"/>
                <w:szCs w:val="18"/>
              </w:rPr>
            </w:pPr>
            <w:r w:rsidRPr="004C189F">
              <w:rPr>
                <w:color w:val="000000"/>
                <w:sz w:val="18"/>
                <w:szCs w:val="18"/>
              </w:rPr>
              <w:t>67</w:t>
            </w:r>
          </w:p>
        </w:tc>
        <w:tc>
          <w:tcPr>
            <w:tcW w:w="221" w:type="pct"/>
            <w:tcBorders>
              <w:top w:val="single" w:sz="4" w:space="0" w:color="auto"/>
              <w:left w:val="single" w:sz="4" w:space="0" w:color="auto"/>
              <w:bottom w:val="single" w:sz="4" w:space="0" w:color="auto"/>
              <w:right w:val="single" w:sz="4" w:space="0" w:color="auto"/>
            </w:tcBorders>
            <w:vAlign w:val="center"/>
          </w:tcPr>
          <w:p w14:paraId="31E23D90" w14:textId="4136C7C7" w:rsidR="007C0BEE" w:rsidRDefault="007C0BEE" w:rsidP="007C0BEE">
            <w:pPr>
              <w:jc w:val="center"/>
              <w:rPr>
                <w:color w:val="000000"/>
                <w:sz w:val="18"/>
                <w:szCs w:val="18"/>
              </w:rPr>
            </w:pPr>
            <w:r w:rsidRPr="004C189F">
              <w:rPr>
                <w:color w:val="000000"/>
                <w:sz w:val="18"/>
                <w:szCs w:val="18"/>
              </w:rPr>
              <w:t>73</w:t>
            </w:r>
          </w:p>
        </w:tc>
        <w:tc>
          <w:tcPr>
            <w:tcW w:w="220" w:type="pct"/>
            <w:tcBorders>
              <w:top w:val="single" w:sz="4" w:space="0" w:color="auto"/>
              <w:left w:val="single" w:sz="4" w:space="0" w:color="auto"/>
              <w:bottom w:val="single" w:sz="4" w:space="0" w:color="auto"/>
              <w:right w:val="single" w:sz="4" w:space="0" w:color="auto"/>
            </w:tcBorders>
            <w:vAlign w:val="center"/>
          </w:tcPr>
          <w:p w14:paraId="4F607C2D" w14:textId="6D9AE958" w:rsidR="007C0BEE" w:rsidRDefault="007C0BEE" w:rsidP="007C0BEE">
            <w:pPr>
              <w:jc w:val="center"/>
              <w:rPr>
                <w:color w:val="000000"/>
                <w:sz w:val="18"/>
                <w:szCs w:val="18"/>
              </w:rPr>
            </w:pPr>
            <w:r w:rsidRPr="004C189F">
              <w:rPr>
                <w:color w:val="000000"/>
                <w:sz w:val="18"/>
                <w:szCs w:val="18"/>
              </w:rPr>
              <w:t>67</w:t>
            </w:r>
          </w:p>
        </w:tc>
        <w:tc>
          <w:tcPr>
            <w:tcW w:w="220" w:type="pct"/>
            <w:tcBorders>
              <w:top w:val="single" w:sz="4" w:space="0" w:color="auto"/>
              <w:left w:val="single" w:sz="4" w:space="0" w:color="auto"/>
              <w:bottom w:val="single" w:sz="4" w:space="0" w:color="auto"/>
              <w:right w:val="single" w:sz="4" w:space="0" w:color="auto"/>
            </w:tcBorders>
            <w:vAlign w:val="center"/>
          </w:tcPr>
          <w:p w14:paraId="4388B366" w14:textId="6AF6BCD1" w:rsidR="007C0BEE" w:rsidRDefault="007C0BEE" w:rsidP="007C0BEE">
            <w:pPr>
              <w:jc w:val="center"/>
              <w:rPr>
                <w:color w:val="000000"/>
                <w:sz w:val="18"/>
                <w:szCs w:val="18"/>
              </w:rPr>
            </w:pPr>
            <w:r w:rsidRPr="004C189F">
              <w:rPr>
                <w:color w:val="000000"/>
                <w:sz w:val="18"/>
                <w:szCs w:val="18"/>
              </w:rPr>
              <w:t>60</w:t>
            </w:r>
          </w:p>
        </w:tc>
        <w:tc>
          <w:tcPr>
            <w:tcW w:w="220" w:type="pct"/>
            <w:tcBorders>
              <w:top w:val="single" w:sz="4" w:space="0" w:color="auto"/>
              <w:left w:val="single" w:sz="4" w:space="0" w:color="auto"/>
              <w:bottom w:val="single" w:sz="4" w:space="0" w:color="auto"/>
              <w:right w:val="single" w:sz="4" w:space="0" w:color="auto"/>
            </w:tcBorders>
            <w:vAlign w:val="center"/>
          </w:tcPr>
          <w:p w14:paraId="6E571CDB" w14:textId="16B694D7" w:rsidR="007C0BEE" w:rsidRDefault="007C0BEE" w:rsidP="007C0BEE">
            <w:pPr>
              <w:jc w:val="center"/>
              <w:rPr>
                <w:color w:val="000000"/>
                <w:sz w:val="18"/>
                <w:szCs w:val="18"/>
              </w:rPr>
            </w:pPr>
            <w:r w:rsidRPr="004C189F">
              <w:rPr>
                <w:color w:val="000000"/>
                <w:sz w:val="18"/>
                <w:szCs w:val="18"/>
              </w:rPr>
              <w:t>93</w:t>
            </w:r>
          </w:p>
        </w:tc>
        <w:tc>
          <w:tcPr>
            <w:tcW w:w="220" w:type="pct"/>
            <w:tcBorders>
              <w:top w:val="single" w:sz="4" w:space="0" w:color="auto"/>
              <w:left w:val="single" w:sz="4" w:space="0" w:color="auto"/>
              <w:bottom w:val="single" w:sz="4" w:space="0" w:color="auto"/>
              <w:right w:val="single" w:sz="4" w:space="0" w:color="auto"/>
            </w:tcBorders>
            <w:vAlign w:val="center"/>
          </w:tcPr>
          <w:p w14:paraId="1EFADE5E" w14:textId="7578B9C5" w:rsidR="007C0BEE" w:rsidRDefault="007C0BEE" w:rsidP="007C0BEE">
            <w:pPr>
              <w:jc w:val="center"/>
              <w:rPr>
                <w:color w:val="000000"/>
                <w:sz w:val="18"/>
                <w:szCs w:val="18"/>
              </w:rPr>
            </w:pPr>
            <w:r w:rsidRPr="004C189F">
              <w:rPr>
                <w:color w:val="000000"/>
                <w:sz w:val="18"/>
                <w:szCs w:val="18"/>
              </w:rPr>
              <w:t>33</w:t>
            </w:r>
          </w:p>
        </w:tc>
        <w:tc>
          <w:tcPr>
            <w:tcW w:w="220" w:type="pct"/>
            <w:tcBorders>
              <w:top w:val="single" w:sz="4" w:space="0" w:color="auto"/>
              <w:left w:val="single" w:sz="4" w:space="0" w:color="auto"/>
              <w:bottom w:val="single" w:sz="4" w:space="0" w:color="auto"/>
              <w:right w:val="single" w:sz="4" w:space="0" w:color="auto"/>
            </w:tcBorders>
            <w:vAlign w:val="center"/>
          </w:tcPr>
          <w:p w14:paraId="193189B4" w14:textId="337BA737" w:rsidR="007C0BEE" w:rsidRDefault="007C0BEE" w:rsidP="007C0BEE">
            <w:pPr>
              <w:jc w:val="center"/>
              <w:rPr>
                <w:color w:val="000000"/>
                <w:sz w:val="18"/>
                <w:szCs w:val="18"/>
              </w:rPr>
            </w:pPr>
            <w:r w:rsidRPr="004C189F">
              <w:rPr>
                <w:color w:val="000000"/>
                <w:sz w:val="18"/>
                <w:szCs w:val="18"/>
              </w:rPr>
              <w:t>27</w:t>
            </w:r>
          </w:p>
        </w:tc>
        <w:tc>
          <w:tcPr>
            <w:tcW w:w="220" w:type="pct"/>
            <w:tcBorders>
              <w:top w:val="single" w:sz="4" w:space="0" w:color="auto"/>
              <w:left w:val="single" w:sz="4" w:space="0" w:color="auto"/>
              <w:bottom w:val="single" w:sz="4" w:space="0" w:color="auto"/>
              <w:right w:val="single" w:sz="4" w:space="0" w:color="auto"/>
            </w:tcBorders>
            <w:vAlign w:val="center"/>
          </w:tcPr>
          <w:p w14:paraId="1C7C71CB" w14:textId="29CAAB25" w:rsidR="007C0BEE" w:rsidRDefault="007C0BEE" w:rsidP="007C0BEE">
            <w:pPr>
              <w:jc w:val="center"/>
              <w:rPr>
                <w:color w:val="000000"/>
                <w:sz w:val="18"/>
                <w:szCs w:val="18"/>
              </w:rPr>
            </w:pPr>
            <w:r w:rsidRPr="004C189F">
              <w:rPr>
                <w:color w:val="000000"/>
                <w:sz w:val="18"/>
                <w:szCs w:val="18"/>
              </w:rPr>
              <w:t>63</w:t>
            </w:r>
          </w:p>
        </w:tc>
        <w:tc>
          <w:tcPr>
            <w:tcW w:w="220" w:type="pct"/>
            <w:tcBorders>
              <w:top w:val="single" w:sz="4" w:space="0" w:color="auto"/>
              <w:left w:val="single" w:sz="4" w:space="0" w:color="auto"/>
              <w:bottom w:val="single" w:sz="4" w:space="0" w:color="auto"/>
              <w:right w:val="single" w:sz="4" w:space="0" w:color="auto"/>
            </w:tcBorders>
            <w:vAlign w:val="center"/>
          </w:tcPr>
          <w:p w14:paraId="6D264372" w14:textId="5F146CD4" w:rsidR="007C0BEE" w:rsidRDefault="007C0BEE" w:rsidP="007C0BEE">
            <w:pPr>
              <w:jc w:val="center"/>
              <w:rPr>
                <w:color w:val="000000"/>
                <w:sz w:val="18"/>
                <w:szCs w:val="18"/>
              </w:rPr>
            </w:pPr>
            <w:r w:rsidRPr="004C189F">
              <w:rPr>
                <w:color w:val="000000"/>
                <w:sz w:val="18"/>
                <w:szCs w:val="18"/>
              </w:rPr>
              <w:t>53</w:t>
            </w:r>
          </w:p>
        </w:tc>
        <w:tc>
          <w:tcPr>
            <w:tcW w:w="220" w:type="pct"/>
            <w:tcBorders>
              <w:top w:val="single" w:sz="4" w:space="0" w:color="auto"/>
              <w:left w:val="single" w:sz="4" w:space="0" w:color="auto"/>
              <w:bottom w:val="single" w:sz="4" w:space="0" w:color="auto"/>
              <w:right w:val="single" w:sz="4" w:space="0" w:color="auto"/>
            </w:tcBorders>
            <w:vAlign w:val="center"/>
          </w:tcPr>
          <w:p w14:paraId="6FF67049" w14:textId="2D9FD84F" w:rsidR="007C0BEE" w:rsidRDefault="007C0BEE" w:rsidP="007C0BEE">
            <w:pPr>
              <w:jc w:val="center"/>
              <w:rPr>
                <w:color w:val="000000"/>
                <w:sz w:val="18"/>
                <w:szCs w:val="18"/>
              </w:rPr>
            </w:pPr>
            <w:r w:rsidRPr="004C189F">
              <w:rPr>
                <w:color w:val="000000"/>
                <w:sz w:val="18"/>
                <w:szCs w:val="18"/>
              </w:rPr>
              <w:t>17</w:t>
            </w:r>
          </w:p>
        </w:tc>
        <w:tc>
          <w:tcPr>
            <w:tcW w:w="220" w:type="pct"/>
            <w:tcBorders>
              <w:top w:val="single" w:sz="4" w:space="0" w:color="auto"/>
              <w:left w:val="single" w:sz="4" w:space="0" w:color="auto"/>
              <w:bottom w:val="single" w:sz="4" w:space="0" w:color="auto"/>
              <w:right w:val="single" w:sz="4" w:space="0" w:color="auto"/>
            </w:tcBorders>
            <w:vAlign w:val="center"/>
          </w:tcPr>
          <w:p w14:paraId="5C3E94BB" w14:textId="683A19A0" w:rsidR="007C0BEE" w:rsidRDefault="007C0BEE" w:rsidP="007C0BEE">
            <w:pPr>
              <w:jc w:val="center"/>
              <w:rPr>
                <w:color w:val="000000"/>
                <w:sz w:val="18"/>
                <w:szCs w:val="18"/>
              </w:rPr>
            </w:pPr>
            <w:r w:rsidRPr="004C189F">
              <w:rPr>
                <w:color w:val="000000"/>
                <w:sz w:val="18"/>
                <w:szCs w:val="18"/>
              </w:rPr>
              <w:t>83</w:t>
            </w:r>
          </w:p>
        </w:tc>
        <w:tc>
          <w:tcPr>
            <w:tcW w:w="220" w:type="pct"/>
            <w:tcBorders>
              <w:top w:val="single" w:sz="4" w:space="0" w:color="auto"/>
              <w:left w:val="single" w:sz="4" w:space="0" w:color="auto"/>
              <w:bottom w:val="single" w:sz="4" w:space="0" w:color="auto"/>
              <w:right w:val="single" w:sz="4" w:space="0" w:color="auto"/>
            </w:tcBorders>
            <w:vAlign w:val="center"/>
          </w:tcPr>
          <w:p w14:paraId="67DCBFA5" w14:textId="17F6018B" w:rsidR="007C0BEE" w:rsidRDefault="007C0BEE" w:rsidP="007C0BEE">
            <w:pPr>
              <w:jc w:val="center"/>
              <w:rPr>
                <w:color w:val="000000"/>
                <w:sz w:val="18"/>
                <w:szCs w:val="18"/>
              </w:rPr>
            </w:pPr>
            <w:r w:rsidRPr="004C189F">
              <w:rPr>
                <w:color w:val="000000"/>
                <w:sz w:val="18"/>
                <w:szCs w:val="18"/>
              </w:rPr>
              <w:t>47</w:t>
            </w:r>
          </w:p>
        </w:tc>
        <w:tc>
          <w:tcPr>
            <w:tcW w:w="222" w:type="pct"/>
            <w:tcBorders>
              <w:top w:val="single" w:sz="4" w:space="0" w:color="auto"/>
              <w:left w:val="single" w:sz="4" w:space="0" w:color="auto"/>
              <w:bottom w:val="single" w:sz="4" w:space="0" w:color="auto"/>
              <w:right w:val="single" w:sz="4" w:space="0" w:color="auto"/>
            </w:tcBorders>
            <w:vAlign w:val="center"/>
          </w:tcPr>
          <w:p w14:paraId="1AB1047F" w14:textId="53A5F2FC" w:rsidR="007C0BEE" w:rsidRDefault="007C0BEE" w:rsidP="007C0BEE">
            <w:pPr>
              <w:jc w:val="center"/>
              <w:rPr>
                <w:color w:val="000000"/>
                <w:sz w:val="18"/>
                <w:szCs w:val="18"/>
              </w:rPr>
            </w:pPr>
            <w:r w:rsidRPr="004C189F">
              <w:rPr>
                <w:color w:val="000000"/>
                <w:sz w:val="18"/>
                <w:szCs w:val="18"/>
              </w:rPr>
              <w:t>73</w:t>
            </w:r>
          </w:p>
        </w:tc>
        <w:tc>
          <w:tcPr>
            <w:tcW w:w="228" w:type="pct"/>
            <w:tcBorders>
              <w:top w:val="single" w:sz="4" w:space="0" w:color="auto"/>
              <w:left w:val="single" w:sz="4" w:space="0" w:color="auto"/>
              <w:bottom w:val="single" w:sz="4" w:space="0" w:color="auto"/>
              <w:right w:val="single" w:sz="4" w:space="0" w:color="auto"/>
            </w:tcBorders>
            <w:vAlign w:val="center"/>
          </w:tcPr>
          <w:p w14:paraId="140630AA" w14:textId="20677DF2" w:rsidR="007C0BEE" w:rsidRDefault="007C0BEE" w:rsidP="007C0BEE">
            <w:pPr>
              <w:jc w:val="center"/>
              <w:rPr>
                <w:color w:val="000000"/>
                <w:sz w:val="18"/>
                <w:szCs w:val="18"/>
              </w:rPr>
            </w:pPr>
            <w:r w:rsidRPr="004C189F">
              <w:rPr>
                <w:color w:val="000000"/>
                <w:sz w:val="18"/>
                <w:szCs w:val="18"/>
              </w:rPr>
              <w:t>71</w:t>
            </w:r>
          </w:p>
        </w:tc>
      </w:tr>
      <w:tr w:rsidR="007C0BEE" w14:paraId="64442953" w14:textId="77777777" w:rsidTr="007C0BEE">
        <w:trPr>
          <w:trHeight w:val="510"/>
        </w:trPr>
        <w:tc>
          <w:tcPr>
            <w:tcW w:w="162" w:type="pct"/>
            <w:tcBorders>
              <w:top w:val="single" w:sz="4" w:space="0" w:color="auto"/>
              <w:left w:val="single" w:sz="4" w:space="0" w:color="auto"/>
              <w:bottom w:val="single" w:sz="4" w:space="0" w:color="auto"/>
              <w:right w:val="single" w:sz="4" w:space="0" w:color="auto"/>
            </w:tcBorders>
            <w:noWrap/>
            <w:vAlign w:val="center"/>
          </w:tcPr>
          <w:p w14:paraId="36B8A8A0" w14:textId="25F24ACB" w:rsidR="007C0BEE" w:rsidRPr="001C366E" w:rsidRDefault="007C0BEE" w:rsidP="007C0BEE">
            <w:pPr>
              <w:jc w:val="center"/>
              <w:rPr>
                <w:color w:val="000000" w:themeColor="text1"/>
                <w:sz w:val="18"/>
                <w:szCs w:val="20"/>
              </w:rPr>
            </w:pPr>
            <w:r>
              <w:rPr>
                <w:color w:val="000000" w:themeColor="text1"/>
                <w:sz w:val="18"/>
                <w:szCs w:val="20"/>
              </w:rPr>
              <w:t>8</w:t>
            </w:r>
          </w:p>
        </w:tc>
        <w:tc>
          <w:tcPr>
            <w:tcW w:w="987" w:type="pct"/>
            <w:tcBorders>
              <w:top w:val="single" w:sz="4" w:space="0" w:color="auto"/>
              <w:left w:val="nil"/>
              <w:bottom w:val="single" w:sz="4" w:space="0" w:color="auto"/>
              <w:right w:val="nil"/>
            </w:tcBorders>
            <w:vAlign w:val="center"/>
          </w:tcPr>
          <w:p w14:paraId="6529CFE6" w14:textId="650146FD" w:rsidR="007C0BEE" w:rsidRPr="003968C5" w:rsidRDefault="007C0BEE" w:rsidP="007C0BEE">
            <w:pPr>
              <w:rPr>
                <w:color w:val="000000"/>
                <w:sz w:val="18"/>
                <w:szCs w:val="18"/>
              </w:rPr>
            </w:pPr>
            <w:r w:rsidRPr="003968C5">
              <w:rPr>
                <w:color w:val="000000"/>
                <w:sz w:val="18"/>
                <w:szCs w:val="18"/>
              </w:rPr>
              <w:t>МБОУ "Госомская ООШ"</w:t>
            </w:r>
          </w:p>
        </w:tc>
        <w:tc>
          <w:tcPr>
            <w:tcW w:w="286" w:type="pct"/>
            <w:tcBorders>
              <w:top w:val="single" w:sz="4" w:space="0" w:color="auto"/>
              <w:left w:val="single" w:sz="4" w:space="0" w:color="auto"/>
              <w:bottom w:val="single" w:sz="4" w:space="0" w:color="auto"/>
              <w:right w:val="single" w:sz="4" w:space="0" w:color="auto"/>
            </w:tcBorders>
            <w:vAlign w:val="center"/>
          </w:tcPr>
          <w:p w14:paraId="1019993A" w14:textId="3D5782EF" w:rsidR="007C0BEE" w:rsidRDefault="007C0BEE" w:rsidP="007C0BEE">
            <w:pPr>
              <w:jc w:val="center"/>
              <w:rPr>
                <w:color w:val="000000"/>
                <w:sz w:val="18"/>
                <w:szCs w:val="18"/>
              </w:rPr>
            </w:pPr>
            <w:r w:rsidRPr="004C189F">
              <w:rPr>
                <w:color w:val="000000"/>
                <w:sz w:val="18"/>
                <w:szCs w:val="18"/>
              </w:rPr>
              <w:t>5</w:t>
            </w:r>
          </w:p>
        </w:tc>
        <w:tc>
          <w:tcPr>
            <w:tcW w:w="250" w:type="pct"/>
            <w:tcBorders>
              <w:top w:val="single" w:sz="4" w:space="0" w:color="auto"/>
              <w:left w:val="single" w:sz="4" w:space="0" w:color="auto"/>
              <w:bottom w:val="single" w:sz="4" w:space="0" w:color="auto"/>
              <w:right w:val="single" w:sz="4" w:space="0" w:color="auto"/>
            </w:tcBorders>
            <w:vAlign w:val="center"/>
          </w:tcPr>
          <w:p w14:paraId="41180469" w14:textId="6146D261" w:rsidR="007C0BEE" w:rsidRDefault="007C0BEE" w:rsidP="007C0BEE">
            <w:pPr>
              <w:jc w:val="center"/>
              <w:rPr>
                <w:color w:val="000000"/>
                <w:sz w:val="18"/>
                <w:szCs w:val="18"/>
              </w:rPr>
            </w:pPr>
            <w:r w:rsidRPr="004C189F">
              <w:rPr>
                <w:color w:val="000000"/>
                <w:sz w:val="18"/>
                <w:szCs w:val="18"/>
              </w:rPr>
              <w:t>80</w:t>
            </w:r>
          </w:p>
        </w:tc>
        <w:tc>
          <w:tcPr>
            <w:tcW w:w="222" w:type="pct"/>
            <w:tcBorders>
              <w:top w:val="single" w:sz="4" w:space="0" w:color="auto"/>
              <w:left w:val="single" w:sz="4" w:space="0" w:color="auto"/>
              <w:bottom w:val="single" w:sz="4" w:space="0" w:color="auto"/>
              <w:right w:val="single" w:sz="4" w:space="0" w:color="auto"/>
            </w:tcBorders>
            <w:vAlign w:val="center"/>
          </w:tcPr>
          <w:p w14:paraId="516E0EC7" w14:textId="7501BEFB" w:rsidR="007C0BEE" w:rsidRDefault="007C0BEE" w:rsidP="007C0BEE">
            <w:pPr>
              <w:jc w:val="center"/>
              <w:rPr>
                <w:color w:val="000000"/>
                <w:sz w:val="18"/>
                <w:szCs w:val="18"/>
              </w:rPr>
            </w:pPr>
            <w:r w:rsidRPr="004C189F">
              <w:rPr>
                <w:color w:val="000000"/>
                <w:sz w:val="18"/>
                <w:szCs w:val="18"/>
              </w:rPr>
              <w:t>0</w:t>
            </w:r>
          </w:p>
        </w:tc>
        <w:tc>
          <w:tcPr>
            <w:tcW w:w="222" w:type="pct"/>
            <w:tcBorders>
              <w:top w:val="single" w:sz="4" w:space="0" w:color="auto"/>
              <w:left w:val="single" w:sz="4" w:space="0" w:color="auto"/>
              <w:bottom w:val="single" w:sz="4" w:space="0" w:color="auto"/>
              <w:right w:val="single" w:sz="4" w:space="0" w:color="auto"/>
            </w:tcBorders>
            <w:vAlign w:val="center"/>
          </w:tcPr>
          <w:p w14:paraId="0639D1F2" w14:textId="5F08AB07" w:rsidR="007C0BEE" w:rsidRDefault="007C0BEE" w:rsidP="007C0BEE">
            <w:pPr>
              <w:jc w:val="center"/>
              <w:rPr>
                <w:color w:val="000000"/>
                <w:sz w:val="18"/>
                <w:szCs w:val="18"/>
              </w:rPr>
            </w:pPr>
            <w:r w:rsidRPr="004C189F">
              <w:rPr>
                <w:color w:val="000000"/>
                <w:sz w:val="18"/>
                <w:szCs w:val="18"/>
              </w:rPr>
              <w:t>100</w:t>
            </w:r>
          </w:p>
        </w:tc>
        <w:tc>
          <w:tcPr>
            <w:tcW w:w="221" w:type="pct"/>
            <w:tcBorders>
              <w:top w:val="single" w:sz="4" w:space="0" w:color="auto"/>
              <w:left w:val="single" w:sz="4" w:space="0" w:color="auto"/>
              <w:bottom w:val="single" w:sz="4" w:space="0" w:color="auto"/>
              <w:right w:val="single" w:sz="4" w:space="0" w:color="auto"/>
            </w:tcBorders>
            <w:vAlign w:val="center"/>
          </w:tcPr>
          <w:p w14:paraId="7337E8BC" w14:textId="6A961185" w:rsidR="007C0BEE" w:rsidRDefault="007C0BEE" w:rsidP="007C0BEE">
            <w:pPr>
              <w:jc w:val="center"/>
              <w:rPr>
                <w:color w:val="000000"/>
                <w:sz w:val="18"/>
                <w:szCs w:val="18"/>
              </w:rPr>
            </w:pPr>
            <w:r w:rsidRPr="004C189F">
              <w:rPr>
                <w:color w:val="000000"/>
                <w:sz w:val="18"/>
                <w:szCs w:val="18"/>
              </w:rPr>
              <w:t>80</w:t>
            </w:r>
          </w:p>
        </w:tc>
        <w:tc>
          <w:tcPr>
            <w:tcW w:w="220" w:type="pct"/>
            <w:tcBorders>
              <w:top w:val="single" w:sz="4" w:space="0" w:color="auto"/>
              <w:left w:val="single" w:sz="4" w:space="0" w:color="auto"/>
              <w:bottom w:val="single" w:sz="4" w:space="0" w:color="auto"/>
              <w:right w:val="single" w:sz="4" w:space="0" w:color="auto"/>
            </w:tcBorders>
            <w:vAlign w:val="center"/>
          </w:tcPr>
          <w:p w14:paraId="42E85A80" w14:textId="1A2AFD53" w:rsidR="007C0BEE" w:rsidRDefault="007C0BEE" w:rsidP="007C0BEE">
            <w:pPr>
              <w:jc w:val="center"/>
              <w:rPr>
                <w:color w:val="000000"/>
                <w:sz w:val="18"/>
                <w:szCs w:val="18"/>
              </w:rPr>
            </w:pPr>
            <w:r w:rsidRPr="004C189F">
              <w:rPr>
                <w:color w:val="000000"/>
                <w:sz w:val="18"/>
                <w:szCs w:val="18"/>
              </w:rPr>
              <w:t>20</w:t>
            </w:r>
          </w:p>
        </w:tc>
        <w:tc>
          <w:tcPr>
            <w:tcW w:w="220" w:type="pct"/>
            <w:tcBorders>
              <w:top w:val="single" w:sz="4" w:space="0" w:color="auto"/>
              <w:left w:val="single" w:sz="4" w:space="0" w:color="auto"/>
              <w:bottom w:val="single" w:sz="4" w:space="0" w:color="auto"/>
              <w:right w:val="single" w:sz="4" w:space="0" w:color="auto"/>
            </w:tcBorders>
            <w:vAlign w:val="center"/>
          </w:tcPr>
          <w:p w14:paraId="66E4B10C" w14:textId="7E45231A" w:rsidR="007C0BEE" w:rsidRDefault="007C0BEE" w:rsidP="007C0BEE">
            <w:pPr>
              <w:jc w:val="center"/>
              <w:rPr>
                <w:color w:val="000000"/>
                <w:sz w:val="18"/>
                <w:szCs w:val="18"/>
              </w:rPr>
            </w:pPr>
            <w:r w:rsidRPr="004C189F">
              <w:rPr>
                <w:color w:val="000000"/>
                <w:sz w:val="18"/>
                <w:szCs w:val="18"/>
              </w:rPr>
              <w:t>80</w:t>
            </w:r>
          </w:p>
        </w:tc>
        <w:tc>
          <w:tcPr>
            <w:tcW w:w="220" w:type="pct"/>
            <w:tcBorders>
              <w:top w:val="single" w:sz="4" w:space="0" w:color="auto"/>
              <w:left w:val="single" w:sz="4" w:space="0" w:color="auto"/>
              <w:bottom w:val="single" w:sz="4" w:space="0" w:color="auto"/>
              <w:right w:val="single" w:sz="4" w:space="0" w:color="auto"/>
            </w:tcBorders>
            <w:vAlign w:val="center"/>
          </w:tcPr>
          <w:p w14:paraId="6E68FD50" w14:textId="3D60A75D" w:rsidR="007C0BEE" w:rsidRDefault="007C0BEE" w:rsidP="007C0BEE">
            <w:pPr>
              <w:jc w:val="center"/>
              <w:rPr>
                <w:color w:val="000000"/>
                <w:sz w:val="18"/>
                <w:szCs w:val="18"/>
              </w:rPr>
            </w:pPr>
            <w:r w:rsidRPr="004C189F">
              <w:rPr>
                <w:color w:val="000000"/>
                <w:sz w:val="18"/>
                <w:szCs w:val="18"/>
              </w:rPr>
              <w:t>60</w:t>
            </w:r>
          </w:p>
        </w:tc>
        <w:tc>
          <w:tcPr>
            <w:tcW w:w="220" w:type="pct"/>
            <w:tcBorders>
              <w:top w:val="single" w:sz="4" w:space="0" w:color="auto"/>
              <w:left w:val="single" w:sz="4" w:space="0" w:color="auto"/>
              <w:bottom w:val="single" w:sz="4" w:space="0" w:color="auto"/>
              <w:right w:val="single" w:sz="4" w:space="0" w:color="auto"/>
            </w:tcBorders>
            <w:vAlign w:val="center"/>
          </w:tcPr>
          <w:p w14:paraId="4CCACBBD" w14:textId="40016BA2" w:rsidR="007C0BEE" w:rsidRDefault="007C0BEE" w:rsidP="007C0BEE">
            <w:pPr>
              <w:jc w:val="center"/>
              <w:rPr>
                <w:color w:val="000000"/>
                <w:sz w:val="18"/>
                <w:szCs w:val="18"/>
              </w:rPr>
            </w:pPr>
            <w:r w:rsidRPr="004C189F">
              <w:rPr>
                <w:color w:val="000000"/>
                <w:sz w:val="18"/>
                <w:szCs w:val="18"/>
              </w:rPr>
              <w:t>100</w:t>
            </w:r>
          </w:p>
        </w:tc>
        <w:tc>
          <w:tcPr>
            <w:tcW w:w="220" w:type="pct"/>
            <w:tcBorders>
              <w:top w:val="single" w:sz="4" w:space="0" w:color="auto"/>
              <w:left w:val="single" w:sz="4" w:space="0" w:color="auto"/>
              <w:bottom w:val="single" w:sz="4" w:space="0" w:color="auto"/>
              <w:right w:val="single" w:sz="4" w:space="0" w:color="auto"/>
            </w:tcBorders>
            <w:vAlign w:val="center"/>
          </w:tcPr>
          <w:p w14:paraId="1AF6FE3C" w14:textId="118AFF52" w:rsidR="007C0BEE" w:rsidRDefault="007C0BEE" w:rsidP="007C0BEE">
            <w:pPr>
              <w:jc w:val="center"/>
              <w:rPr>
                <w:color w:val="000000"/>
                <w:sz w:val="18"/>
                <w:szCs w:val="18"/>
              </w:rPr>
            </w:pPr>
            <w:r w:rsidRPr="004C189F">
              <w:rPr>
                <w:color w:val="000000"/>
                <w:sz w:val="18"/>
                <w:szCs w:val="18"/>
              </w:rPr>
              <w:t>80</w:t>
            </w:r>
          </w:p>
        </w:tc>
        <w:tc>
          <w:tcPr>
            <w:tcW w:w="220" w:type="pct"/>
            <w:tcBorders>
              <w:top w:val="single" w:sz="4" w:space="0" w:color="auto"/>
              <w:left w:val="single" w:sz="4" w:space="0" w:color="auto"/>
              <w:bottom w:val="single" w:sz="4" w:space="0" w:color="auto"/>
              <w:right w:val="single" w:sz="4" w:space="0" w:color="auto"/>
            </w:tcBorders>
            <w:vAlign w:val="center"/>
          </w:tcPr>
          <w:p w14:paraId="1083FED8" w14:textId="1C719B9F" w:rsidR="007C0BEE" w:rsidRDefault="007C0BEE" w:rsidP="007C0BEE">
            <w:pPr>
              <w:jc w:val="center"/>
              <w:rPr>
                <w:color w:val="000000"/>
                <w:sz w:val="18"/>
                <w:szCs w:val="18"/>
              </w:rPr>
            </w:pPr>
            <w:r w:rsidRPr="004C189F">
              <w:rPr>
                <w:color w:val="000000"/>
                <w:sz w:val="18"/>
                <w:szCs w:val="18"/>
              </w:rPr>
              <w:t>70</w:t>
            </w:r>
          </w:p>
        </w:tc>
        <w:tc>
          <w:tcPr>
            <w:tcW w:w="220" w:type="pct"/>
            <w:tcBorders>
              <w:top w:val="single" w:sz="4" w:space="0" w:color="auto"/>
              <w:left w:val="single" w:sz="4" w:space="0" w:color="auto"/>
              <w:bottom w:val="single" w:sz="4" w:space="0" w:color="auto"/>
              <w:right w:val="single" w:sz="4" w:space="0" w:color="auto"/>
            </w:tcBorders>
            <w:vAlign w:val="center"/>
          </w:tcPr>
          <w:p w14:paraId="32D45D0A" w14:textId="4D6BEA65" w:rsidR="007C0BEE" w:rsidRDefault="007C0BEE" w:rsidP="007C0BEE">
            <w:pPr>
              <w:jc w:val="center"/>
              <w:rPr>
                <w:color w:val="000000"/>
                <w:sz w:val="18"/>
                <w:szCs w:val="18"/>
              </w:rPr>
            </w:pPr>
            <w:r w:rsidRPr="004C189F">
              <w:rPr>
                <w:color w:val="000000"/>
                <w:sz w:val="18"/>
                <w:szCs w:val="18"/>
              </w:rPr>
              <w:t>80</w:t>
            </w:r>
          </w:p>
        </w:tc>
        <w:tc>
          <w:tcPr>
            <w:tcW w:w="220" w:type="pct"/>
            <w:tcBorders>
              <w:top w:val="single" w:sz="4" w:space="0" w:color="auto"/>
              <w:left w:val="single" w:sz="4" w:space="0" w:color="auto"/>
              <w:bottom w:val="single" w:sz="4" w:space="0" w:color="auto"/>
              <w:right w:val="single" w:sz="4" w:space="0" w:color="auto"/>
            </w:tcBorders>
            <w:vAlign w:val="center"/>
          </w:tcPr>
          <w:p w14:paraId="180227CB" w14:textId="400BF10B" w:rsidR="007C0BEE" w:rsidRDefault="007C0BEE" w:rsidP="007C0BEE">
            <w:pPr>
              <w:jc w:val="center"/>
              <w:rPr>
                <w:color w:val="000000"/>
                <w:sz w:val="18"/>
                <w:szCs w:val="18"/>
              </w:rPr>
            </w:pPr>
            <w:r w:rsidRPr="004C189F">
              <w:rPr>
                <w:color w:val="000000"/>
                <w:sz w:val="18"/>
                <w:szCs w:val="18"/>
              </w:rPr>
              <w:t>40</w:t>
            </w:r>
          </w:p>
        </w:tc>
        <w:tc>
          <w:tcPr>
            <w:tcW w:w="220" w:type="pct"/>
            <w:tcBorders>
              <w:top w:val="single" w:sz="4" w:space="0" w:color="auto"/>
              <w:left w:val="single" w:sz="4" w:space="0" w:color="auto"/>
              <w:bottom w:val="single" w:sz="4" w:space="0" w:color="auto"/>
              <w:right w:val="single" w:sz="4" w:space="0" w:color="auto"/>
            </w:tcBorders>
            <w:vAlign w:val="center"/>
          </w:tcPr>
          <w:p w14:paraId="25BD6473" w14:textId="252B105C" w:rsidR="007C0BEE" w:rsidRDefault="007C0BEE" w:rsidP="007C0BEE">
            <w:pPr>
              <w:jc w:val="center"/>
              <w:rPr>
                <w:color w:val="000000"/>
                <w:sz w:val="18"/>
                <w:szCs w:val="18"/>
              </w:rPr>
            </w:pPr>
            <w:r w:rsidRPr="004C189F">
              <w:rPr>
                <w:color w:val="000000"/>
                <w:sz w:val="18"/>
                <w:szCs w:val="18"/>
              </w:rPr>
              <w:t>90</w:t>
            </w:r>
          </w:p>
        </w:tc>
        <w:tc>
          <w:tcPr>
            <w:tcW w:w="220" w:type="pct"/>
            <w:tcBorders>
              <w:top w:val="single" w:sz="4" w:space="0" w:color="auto"/>
              <w:left w:val="single" w:sz="4" w:space="0" w:color="auto"/>
              <w:bottom w:val="single" w:sz="4" w:space="0" w:color="auto"/>
              <w:right w:val="single" w:sz="4" w:space="0" w:color="auto"/>
            </w:tcBorders>
            <w:vAlign w:val="center"/>
          </w:tcPr>
          <w:p w14:paraId="6DC3511D" w14:textId="001F5957" w:rsidR="007C0BEE" w:rsidRDefault="007C0BEE" w:rsidP="007C0BEE">
            <w:pPr>
              <w:jc w:val="center"/>
              <w:rPr>
                <w:color w:val="000000"/>
                <w:sz w:val="18"/>
                <w:szCs w:val="18"/>
              </w:rPr>
            </w:pPr>
            <w:r w:rsidRPr="004C189F">
              <w:rPr>
                <w:color w:val="000000"/>
                <w:sz w:val="18"/>
                <w:szCs w:val="18"/>
              </w:rPr>
              <w:t>70</w:t>
            </w:r>
          </w:p>
        </w:tc>
        <w:tc>
          <w:tcPr>
            <w:tcW w:w="222" w:type="pct"/>
            <w:tcBorders>
              <w:top w:val="single" w:sz="4" w:space="0" w:color="auto"/>
              <w:left w:val="single" w:sz="4" w:space="0" w:color="auto"/>
              <w:bottom w:val="single" w:sz="4" w:space="0" w:color="auto"/>
              <w:right w:val="single" w:sz="4" w:space="0" w:color="auto"/>
            </w:tcBorders>
            <w:vAlign w:val="center"/>
          </w:tcPr>
          <w:p w14:paraId="790BAE5B" w14:textId="4DB30FC2" w:rsidR="007C0BEE" w:rsidRDefault="007C0BEE" w:rsidP="007C0BEE">
            <w:pPr>
              <w:jc w:val="center"/>
              <w:rPr>
                <w:color w:val="000000"/>
                <w:sz w:val="18"/>
                <w:szCs w:val="18"/>
              </w:rPr>
            </w:pPr>
            <w:r w:rsidRPr="004C189F">
              <w:rPr>
                <w:color w:val="000000"/>
                <w:sz w:val="18"/>
                <w:szCs w:val="18"/>
              </w:rPr>
              <w:t>100</w:t>
            </w:r>
          </w:p>
        </w:tc>
        <w:tc>
          <w:tcPr>
            <w:tcW w:w="228" w:type="pct"/>
            <w:tcBorders>
              <w:top w:val="single" w:sz="4" w:space="0" w:color="auto"/>
              <w:left w:val="single" w:sz="4" w:space="0" w:color="auto"/>
              <w:bottom w:val="single" w:sz="4" w:space="0" w:color="auto"/>
              <w:right w:val="single" w:sz="4" w:space="0" w:color="auto"/>
            </w:tcBorders>
            <w:vAlign w:val="center"/>
          </w:tcPr>
          <w:p w14:paraId="502CDDC2" w14:textId="6970654F" w:rsidR="007C0BEE" w:rsidRDefault="007C0BEE" w:rsidP="007C0BEE">
            <w:pPr>
              <w:jc w:val="center"/>
              <w:rPr>
                <w:color w:val="000000"/>
                <w:sz w:val="18"/>
                <w:szCs w:val="18"/>
              </w:rPr>
            </w:pPr>
            <w:r w:rsidRPr="004C189F">
              <w:rPr>
                <w:color w:val="000000"/>
                <w:sz w:val="18"/>
                <w:szCs w:val="18"/>
              </w:rPr>
              <w:t>100</w:t>
            </w:r>
          </w:p>
        </w:tc>
      </w:tr>
      <w:tr w:rsidR="007C0BEE" w14:paraId="7172B48B" w14:textId="77777777" w:rsidTr="007C0BEE">
        <w:trPr>
          <w:trHeight w:val="510"/>
        </w:trPr>
        <w:tc>
          <w:tcPr>
            <w:tcW w:w="1148" w:type="pct"/>
            <w:gridSpan w:val="2"/>
            <w:tcBorders>
              <w:top w:val="single" w:sz="4" w:space="0" w:color="auto"/>
              <w:left w:val="single" w:sz="4" w:space="0" w:color="auto"/>
              <w:bottom w:val="single" w:sz="4" w:space="0" w:color="auto"/>
              <w:right w:val="single" w:sz="4" w:space="0" w:color="auto"/>
            </w:tcBorders>
            <w:noWrap/>
            <w:vAlign w:val="center"/>
          </w:tcPr>
          <w:p w14:paraId="3ED3A29D" w14:textId="261E76BB" w:rsidR="007C0BEE" w:rsidRPr="00C423FB" w:rsidRDefault="007C0BEE" w:rsidP="007C0BEE">
            <w:pPr>
              <w:jc w:val="right"/>
              <w:rPr>
                <w:color w:val="000000" w:themeColor="text1"/>
                <w:sz w:val="16"/>
                <w:szCs w:val="16"/>
              </w:rPr>
            </w:pPr>
            <w:r>
              <w:rPr>
                <w:b/>
                <w:bCs/>
                <w:color w:val="000000" w:themeColor="text1"/>
                <w:sz w:val="18"/>
                <w:szCs w:val="16"/>
              </w:rPr>
              <w:t>Брянский</w:t>
            </w:r>
            <w:r w:rsidRPr="00345336">
              <w:rPr>
                <w:b/>
                <w:bCs/>
                <w:color w:val="000000" w:themeColor="text1"/>
                <w:sz w:val="18"/>
                <w:szCs w:val="16"/>
              </w:rPr>
              <w:t xml:space="preserve"> район</w:t>
            </w:r>
          </w:p>
        </w:tc>
        <w:tc>
          <w:tcPr>
            <w:tcW w:w="286" w:type="pct"/>
            <w:tcBorders>
              <w:top w:val="single" w:sz="4" w:space="0" w:color="auto"/>
              <w:left w:val="single" w:sz="4" w:space="0" w:color="auto"/>
              <w:bottom w:val="single" w:sz="4" w:space="0" w:color="auto"/>
              <w:right w:val="single" w:sz="4" w:space="0" w:color="auto"/>
            </w:tcBorders>
            <w:vAlign w:val="center"/>
          </w:tcPr>
          <w:p w14:paraId="58123481" w14:textId="7E27C9CB" w:rsidR="007C0BEE" w:rsidRPr="007C0BEE" w:rsidRDefault="007C0BEE" w:rsidP="007C0BEE">
            <w:pPr>
              <w:jc w:val="center"/>
              <w:rPr>
                <w:b/>
                <w:bCs/>
                <w:color w:val="000000"/>
                <w:sz w:val="18"/>
                <w:szCs w:val="18"/>
              </w:rPr>
            </w:pPr>
            <w:r w:rsidRPr="007C0BEE">
              <w:rPr>
                <w:b/>
                <w:bCs/>
                <w:color w:val="000000"/>
                <w:sz w:val="19"/>
                <w:szCs w:val="19"/>
              </w:rPr>
              <w:t>145</w:t>
            </w:r>
          </w:p>
        </w:tc>
        <w:tc>
          <w:tcPr>
            <w:tcW w:w="250" w:type="pct"/>
            <w:tcBorders>
              <w:top w:val="single" w:sz="4" w:space="0" w:color="auto"/>
              <w:left w:val="single" w:sz="4" w:space="0" w:color="auto"/>
              <w:bottom w:val="single" w:sz="4" w:space="0" w:color="auto"/>
              <w:right w:val="single" w:sz="4" w:space="0" w:color="auto"/>
            </w:tcBorders>
            <w:vAlign w:val="center"/>
          </w:tcPr>
          <w:p w14:paraId="4D75200A" w14:textId="57756961" w:rsidR="007C0BEE" w:rsidRPr="007C0BEE" w:rsidRDefault="007C0BEE" w:rsidP="007C0BEE">
            <w:pPr>
              <w:jc w:val="center"/>
              <w:rPr>
                <w:b/>
                <w:bCs/>
                <w:color w:val="000000"/>
                <w:sz w:val="18"/>
                <w:szCs w:val="18"/>
              </w:rPr>
            </w:pPr>
            <w:r w:rsidRPr="007C0BEE">
              <w:rPr>
                <w:b/>
                <w:bCs/>
                <w:color w:val="000000"/>
                <w:sz w:val="19"/>
                <w:szCs w:val="19"/>
              </w:rPr>
              <w:t>83</w:t>
            </w:r>
          </w:p>
        </w:tc>
        <w:tc>
          <w:tcPr>
            <w:tcW w:w="222" w:type="pct"/>
            <w:tcBorders>
              <w:top w:val="single" w:sz="4" w:space="0" w:color="auto"/>
              <w:left w:val="single" w:sz="4" w:space="0" w:color="auto"/>
              <w:bottom w:val="single" w:sz="4" w:space="0" w:color="auto"/>
              <w:right w:val="single" w:sz="4" w:space="0" w:color="auto"/>
            </w:tcBorders>
            <w:vAlign w:val="center"/>
          </w:tcPr>
          <w:p w14:paraId="215AFE0B" w14:textId="4E589929" w:rsidR="007C0BEE" w:rsidRPr="007C0BEE" w:rsidRDefault="007C0BEE" w:rsidP="007C0BEE">
            <w:pPr>
              <w:jc w:val="center"/>
              <w:rPr>
                <w:b/>
                <w:bCs/>
                <w:color w:val="000000"/>
                <w:sz w:val="18"/>
                <w:szCs w:val="18"/>
              </w:rPr>
            </w:pPr>
            <w:r w:rsidRPr="007C0BEE">
              <w:rPr>
                <w:b/>
                <w:bCs/>
                <w:color w:val="000000"/>
                <w:sz w:val="19"/>
                <w:szCs w:val="19"/>
              </w:rPr>
              <w:t>66</w:t>
            </w:r>
          </w:p>
        </w:tc>
        <w:tc>
          <w:tcPr>
            <w:tcW w:w="222" w:type="pct"/>
            <w:tcBorders>
              <w:top w:val="single" w:sz="4" w:space="0" w:color="auto"/>
              <w:left w:val="single" w:sz="4" w:space="0" w:color="auto"/>
              <w:bottom w:val="single" w:sz="4" w:space="0" w:color="auto"/>
              <w:right w:val="single" w:sz="4" w:space="0" w:color="auto"/>
            </w:tcBorders>
            <w:vAlign w:val="center"/>
          </w:tcPr>
          <w:p w14:paraId="3AD0C0BE" w14:textId="37F89B74" w:rsidR="007C0BEE" w:rsidRPr="007C0BEE" w:rsidRDefault="007C0BEE" w:rsidP="007C0BEE">
            <w:pPr>
              <w:jc w:val="center"/>
              <w:rPr>
                <w:b/>
                <w:bCs/>
                <w:color w:val="000000"/>
                <w:sz w:val="18"/>
                <w:szCs w:val="18"/>
              </w:rPr>
            </w:pPr>
            <w:r w:rsidRPr="007C0BEE">
              <w:rPr>
                <w:b/>
                <w:bCs/>
                <w:color w:val="000000"/>
                <w:sz w:val="19"/>
                <w:szCs w:val="19"/>
              </w:rPr>
              <w:t>58</w:t>
            </w:r>
          </w:p>
        </w:tc>
        <w:tc>
          <w:tcPr>
            <w:tcW w:w="221" w:type="pct"/>
            <w:tcBorders>
              <w:top w:val="single" w:sz="4" w:space="0" w:color="auto"/>
              <w:left w:val="single" w:sz="4" w:space="0" w:color="auto"/>
              <w:bottom w:val="single" w:sz="4" w:space="0" w:color="auto"/>
              <w:right w:val="single" w:sz="4" w:space="0" w:color="auto"/>
            </w:tcBorders>
            <w:vAlign w:val="center"/>
          </w:tcPr>
          <w:p w14:paraId="757EFD35" w14:textId="577077A6" w:rsidR="007C0BEE" w:rsidRPr="007C0BEE" w:rsidRDefault="007C0BEE" w:rsidP="007C0BEE">
            <w:pPr>
              <w:jc w:val="center"/>
              <w:rPr>
                <w:b/>
                <w:bCs/>
                <w:color w:val="000000"/>
                <w:sz w:val="18"/>
                <w:szCs w:val="18"/>
              </w:rPr>
            </w:pPr>
            <w:r w:rsidRPr="007C0BEE">
              <w:rPr>
                <w:b/>
                <w:bCs/>
                <w:color w:val="000000"/>
                <w:sz w:val="19"/>
                <w:szCs w:val="19"/>
              </w:rPr>
              <w:t>66</w:t>
            </w:r>
          </w:p>
        </w:tc>
        <w:tc>
          <w:tcPr>
            <w:tcW w:w="220" w:type="pct"/>
            <w:tcBorders>
              <w:top w:val="single" w:sz="4" w:space="0" w:color="auto"/>
              <w:left w:val="single" w:sz="4" w:space="0" w:color="auto"/>
              <w:bottom w:val="single" w:sz="4" w:space="0" w:color="auto"/>
              <w:right w:val="single" w:sz="4" w:space="0" w:color="auto"/>
            </w:tcBorders>
            <w:vAlign w:val="center"/>
          </w:tcPr>
          <w:p w14:paraId="23C4BF56" w14:textId="10AAF23A" w:rsidR="007C0BEE" w:rsidRPr="007C0BEE" w:rsidRDefault="007C0BEE" w:rsidP="007C0BEE">
            <w:pPr>
              <w:jc w:val="center"/>
              <w:rPr>
                <w:b/>
                <w:bCs/>
                <w:color w:val="000000"/>
                <w:sz w:val="18"/>
                <w:szCs w:val="18"/>
              </w:rPr>
            </w:pPr>
            <w:r w:rsidRPr="007C0BEE">
              <w:rPr>
                <w:b/>
                <w:bCs/>
                <w:color w:val="000000"/>
                <w:sz w:val="19"/>
                <w:szCs w:val="19"/>
              </w:rPr>
              <w:t>60</w:t>
            </w:r>
          </w:p>
        </w:tc>
        <w:tc>
          <w:tcPr>
            <w:tcW w:w="220" w:type="pct"/>
            <w:tcBorders>
              <w:top w:val="single" w:sz="4" w:space="0" w:color="auto"/>
              <w:left w:val="single" w:sz="4" w:space="0" w:color="auto"/>
              <w:bottom w:val="single" w:sz="4" w:space="0" w:color="auto"/>
              <w:right w:val="single" w:sz="4" w:space="0" w:color="auto"/>
            </w:tcBorders>
            <w:vAlign w:val="center"/>
          </w:tcPr>
          <w:p w14:paraId="4DECFB11" w14:textId="091B4329" w:rsidR="007C0BEE" w:rsidRPr="007C0BEE" w:rsidRDefault="007C0BEE" w:rsidP="007C0BEE">
            <w:pPr>
              <w:jc w:val="center"/>
              <w:rPr>
                <w:b/>
                <w:bCs/>
                <w:color w:val="000000"/>
                <w:sz w:val="18"/>
                <w:szCs w:val="18"/>
              </w:rPr>
            </w:pPr>
            <w:r w:rsidRPr="007C0BEE">
              <w:rPr>
                <w:b/>
                <w:bCs/>
                <w:color w:val="000000"/>
                <w:sz w:val="19"/>
                <w:szCs w:val="19"/>
              </w:rPr>
              <w:t>66</w:t>
            </w:r>
          </w:p>
        </w:tc>
        <w:tc>
          <w:tcPr>
            <w:tcW w:w="220" w:type="pct"/>
            <w:tcBorders>
              <w:top w:val="single" w:sz="4" w:space="0" w:color="auto"/>
              <w:left w:val="single" w:sz="4" w:space="0" w:color="auto"/>
              <w:bottom w:val="single" w:sz="4" w:space="0" w:color="auto"/>
              <w:right w:val="single" w:sz="4" w:space="0" w:color="auto"/>
            </w:tcBorders>
            <w:vAlign w:val="center"/>
          </w:tcPr>
          <w:p w14:paraId="17689731" w14:textId="75EC3630" w:rsidR="007C0BEE" w:rsidRPr="007C0BEE" w:rsidRDefault="007C0BEE" w:rsidP="007C0BEE">
            <w:pPr>
              <w:jc w:val="center"/>
              <w:rPr>
                <w:b/>
                <w:bCs/>
                <w:color w:val="000000"/>
                <w:sz w:val="18"/>
                <w:szCs w:val="18"/>
              </w:rPr>
            </w:pPr>
            <w:r w:rsidRPr="007C0BEE">
              <w:rPr>
                <w:b/>
                <w:bCs/>
                <w:color w:val="000000"/>
                <w:sz w:val="19"/>
                <w:szCs w:val="19"/>
              </w:rPr>
              <w:t>65</w:t>
            </w:r>
          </w:p>
        </w:tc>
        <w:tc>
          <w:tcPr>
            <w:tcW w:w="220" w:type="pct"/>
            <w:tcBorders>
              <w:top w:val="single" w:sz="4" w:space="0" w:color="auto"/>
              <w:left w:val="single" w:sz="4" w:space="0" w:color="auto"/>
              <w:bottom w:val="single" w:sz="4" w:space="0" w:color="auto"/>
              <w:right w:val="single" w:sz="4" w:space="0" w:color="auto"/>
            </w:tcBorders>
            <w:vAlign w:val="center"/>
          </w:tcPr>
          <w:p w14:paraId="227CE860" w14:textId="01E7B56B" w:rsidR="007C0BEE" w:rsidRPr="007C0BEE" w:rsidRDefault="007C0BEE" w:rsidP="007C0BEE">
            <w:pPr>
              <w:jc w:val="center"/>
              <w:rPr>
                <w:b/>
                <w:bCs/>
                <w:color w:val="000000"/>
                <w:sz w:val="18"/>
                <w:szCs w:val="18"/>
              </w:rPr>
            </w:pPr>
            <w:r w:rsidRPr="007C0BEE">
              <w:rPr>
                <w:b/>
                <w:bCs/>
                <w:color w:val="000000"/>
                <w:sz w:val="19"/>
                <w:szCs w:val="19"/>
              </w:rPr>
              <w:t>43</w:t>
            </w:r>
          </w:p>
        </w:tc>
        <w:tc>
          <w:tcPr>
            <w:tcW w:w="220" w:type="pct"/>
            <w:tcBorders>
              <w:top w:val="single" w:sz="4" w:space="0" w:color="auto"/>
              <w:left w:val="single" w:sz="4" w:space="0" w:color="auto"/>
              <w:bottom w:val="single" w:sz="4" w:space="0" w:color="auto"/>
              <w:right w:val="single" w:sz="4" w:space="0" w:color="auto"/>
            </w:tcBorders>
            <w:vAlign w:val="center"/>
          </w:tcPr>
          <w:p w14:paraId="2CEB7FD8" w14:textId="31278597" w:rsidR="007C0BEE" w:rsidRPr="007C0BEE" w:rsidRDefault="007C0BEE" w:rsidP="007C0BEE">
            <w:pPr>
              <w:jc w:val="center"/>
              <w:rPr>
                <w:b/>
                <w:bCs/>
                <w:color w:val="000000"/>
                <w:sz w:val="18"/>
                <w:szCs w:val="18"/>
              </w:rPr>
            </w:pPr>
            <w:r w:rsidRPr="007C0BEE">
              <w:rPr>
                <w:b/>
                <w:bCs/>
                <w:color w:val="000000"/>
                <w:sz w:val="19"/>
                <w:szCs w:val="19"/>
              </w:rPr>
              <w:t>45</w:t>
            </w:r>
          </w:p>
        </w:tc>
        <w:tc>
          <w:tcPr>
            <w:tcW w:w="220" w:type="pct"/>
            <w:tcBorders>
              <w:top w:val="single" w:sz="4" w:space="0" w:color="auto"/>
              <w:left w:val="single" w:sz="4" w:space="0" w:color="auto"/>
              <w:bottom w:val="single" w:sz="4" w:space="0" w:color="auto"/>
              <w:right w:val="single" w:sz="4" w:space="0" w:color="auto"/>
            </w:tcBorders>
            <w:vAlign w:val="center"/>
          </w:tcPr>
          <w:p w14:paraId="61945A8F" w14:textId="543CC2C8" w:rsidR="007C0BEE" w:rsidRPr="007C0BEE" w:rsidRDefault="007C0BEE" w:rsidP="007C0BEE">
            <w:pPr>
              <w:jc w:val="center"/>
              <w:rPr>
                <w:b/>
                <w:bCs/>
                <w:color w:val="000000"/>
                <w:sz w:val="18"/>
                <w:szCs w:val="18"/>
              </w:rPr>
            </w:pPr>
            <w:r w:rsidRPr="007C0BEE">
              <w:rPr>
                <w:b/>
                <w:bCs/>
                <w:color w:val="000000"/>
                <w:sz w:val="19"/>
                <w:szCs w:val="19"/>
              </w:rPr>
              <w:t>74</w:t>
            </w:r>
          </w:p>
        </w:tc>
        <w:tc>
          <w:tcPr>
            <w:tcW w:w="220" w:type="pct"/>
            <w:tcBorders>
              <w:top w:val="single" w:sz="4" w:space="0" w:color="auto"/>
              <w:left w:val="single" w:sz="4" w:space="0" w:color="auto"/>
              <w:bottom w:val="single" w:sz="4" w:space="0" w:color="auto"/>
              <w:right w:val="single" w:sz="4" w:space="0" w:color="auto"/>
            </w:tcBorders>
            <w:vAlign w:val="center"/>
          </w:tcPr>
          <w:p w14:paraId="1362F8AB" w14:textId="3A0943BB" w:rsidR="007C0BEE" w:rsidRPr="007C0BEE" w:rsidRDefault="007C0BEE" w:rsidP="007C0BEE">
            <w:pPr>
              <w:jc w:val="center"/>
              <w:rPr>
                <w:b/>
                <w:bCs/>
                <w:color w:val="000000"/>
                <w:sz w:val="18"/>
                <w:szCs w:val="18"/>
              </w:rPr>
            </w:pPr>
            <w:r w:rsidRPr="007C0BEE">
              <w:rPr>
                <w:b/>
                <w:bCs/>
                <w:color w:val="000000"/>
                <w:sz w:val="19"/>
                <w:szCs w:val="19"/>
              </w:rPr>
              <w:t>75</w:t>
            </w:r>
          </w:p>
        </w:tc>
        <w:tc>
          <w:tcPr>
            <w:tcW w:w="220" w:type="pct"/>
            <w:tcBorders>
              <w:top w:val="single" w:sz="4" w:space="0" w:color="auto"/>
              <w:left w:val="single" w:sz="4" w:space="0" w:color="auto"/>
              <w:bottom w:val="single" w:sz="4" w:space="0" w:color="auto"/>
              <w:right w:val="single" w:sz="4" w:space="0" w:color="auto"/>
            </w:tcBorders>
            <w:vAlign w:val="center"/>
          </w:tcPr>
          <w:p w14:paraId="56EA6DFE" w14:textId="107824F1" w:rsidR="007C0BEE" w:rsidRPr="007C0BEE" w:rsidRDefault="007C0BEE" w:rsidP="007C0BEE">
            <w:pPr>
              <w:jc w:val="center"/>
              <w:rPr>
                <w:b/>
                <w:bCs/>
                <w:color w:val="000000"/>
                <w:sz w:val="18"/>
                <w:szCs w:val="18"/>
              </w:rPr>
            </w:pPr>
            <w:r w:rsidRPr="007C0BEE">
              <w:rPr>
                <w:b/>
                <w:bCs/>
                <w:color w:val="000000"/>
                <w:sz w:val="19"/>
                <w:szCs w:val="19"/>
              </w:rPr>
              <w:t>38</w:t>
            </w:r>
          </w:p>
        </w:tc>
        <w:tc>
          <w:tcPr>
            <w:tcW w:w="220" w:type="pct"/>
            <w:tcBorders>
              <w:top w:val="single" w:sz="4" w:space="0" w:color="auto"/>
              <w:left w:val="single" w:sz="4" w:space="0" w:color="auto"/>
              <w:bottom w:val="single" w:sz="4" w:space="0" w:color="auto"/>
              <w:right w:val="single" w:sz="4" w:space="0" w:color="auto"/>
            </w:tcBorders>
            <w:vAlign w:val="center"/>
          </w:tcPr>
          <w:p w14:paraId="7A8A9A1D" w14:textId="6C2DFA61" w:rsidR="007C0BEE" w:rsidRPr="007C0BEE" w:rsidRDefault="007C0BEE" w:rsidP="007C0BEE">
            <w:pPr>
              <w:jc w:val="center"/>
              <w:rPr>
                <w:b/>
                <w:bCs/>
                <w:color w:val="000000"/>
                <w:sz w:val="18"/>
                <w:szCs w:val="18"/>
              </w:rPr>
            </w:pPr>
            <w:r w:rsidRPr="007C0BEE">
              <w:rPr>
                <w:b/>
                <w:bCs/>
                <w:color w:val="000000"/>
                <w:sz w:val="19"/>
                <w:szCs w:val="19"/>
              </w:rPr>
              <w:t>50</w:t>
            </w:r>
          </w:p>
        </w:tc>
        <w:tc>
          <w:tcPr>
            <w:tcW w:w="220" w:type="pct"/>
            <w:tcBorders>
              <w:top w:val="single" w:sz="4" w:space="0" w:color="auto"/>
              <w:left w:val="single" w:sz="4" w:space="0" w:color="auto"/>
              <w:bottom w:val="single" w:sz="4" w:space="0" w:color="auto"/>
              <w:right w:val="single" w:sz="4" w:space="0" w:color="auto"/>
            </w:tcBorders>
            <w:vAlign w:val="center"/>
          </w:tcPr>
          <w:p w14:paraId="32473981" w14:textId="3AEB4A5C" w:rsidR="007C0BEE" w:rsidRPr="007C0BEE" w:rsidRDefault="007C0BEE" w:rsidP="007C0BEE">
            <w:pPr>
              <w:jc w:val="center"/>
              <w:rPr>
                <w:b/>
                <w:bCs/>
                <w:color w:val="000000"/>
                <w:sz w:val="18"/>
                <w:szCs w:val="18"/>
              </w:rPr>
            </w:pPr>
            <w:r w:rsidRPr="007C0BEE">
              <w:rPr>
                <w:b/>
                <w:bCs/>
                <w:color w:val="000000"/>
                <w:sz w:val="19"/>
                <w:szCs w:val="19"/>
              </w:rPr>
              <w:t>25</w:t>
            </w:r>
          </w:p>
        </w:tc>
        <w:tc>
          <w:tcPr>
            <w:tcW w:w="222" w:type="pct"/>
            <w:tcBorders>
              <w:top w:val="single" w:sz="4" w:space="0" w:color="auto"/>
              <w:left w:val="single" w:sz="4" w:space="0" w:color="auto"/>
              <w:bottom w:val="single" w:sz="4" w:space="0" w:color="auto"/>
              <w:right w:val="single" w:sz="4" w:space="0" w:color="auto"/>
            </w:tcBorders>
            <w:vAlign w:val="center"/>
          </w:tcPr>
          <w:p w14:paraId="7175E426" w14:textId="6F906D48" w:rsidR="007C0BEE" w:rsidRPr="007C0BEE" w:rsidRDefault="007C0BEE" w:rsidP="007C0BEE">
            <w:pPr>
              <w:jc w:val="center"/>
              <w:rPr>
                <w:b/>
                <w:bCs/>
                <w:color w:val="000000"/>
                <w:sz w:val="18"/>
                <w:szCs w:val="18"/>
              </w:rPr>
            </w:pPr>
            <w:r w:rsidRPr="007C0BEE">
              <w:rPr>
                <w:b/>
                <w:bCs/>
                <w:color w:val="000000"/>
                <w:sz w:val="19"/>
                <w:szCs w:val="19"/>
              </w:rPr>
              <w:t>75</w:t>
            </w:r>
          </w:p>
        </w:tc>
        <w:tc>
          <w:tcPr>
            <w:tcW w:w="228" w:type="pct"/>
            <w:tcBorders>
              <w:top w:val="single" w:sz="4" w:space="0" w:color="auto"/>
              <w:left w:val="single" w:sz="4" w:space="0" w:color="auto"/>
              <w:bottom w:val="single" w:sz="4" w:space="0" w:color="auto"/>
              <w:right w:val="single" w:sz="4" w:space="0" w:color="auto"/>
            </w:tcBorders>
            <w:vAlign w:val="center"/>
          </w:tcPr>
          <w:p w14:paraId="52BE8149" w14:textId="12BD5666" w:rsidR="007C0BEE" w:rsidRPr="007C0BEE" w:rsidRDefault="007C0BEE" w:rsidP="007C0BEE">
            <w:pPr>
              <w:jc w:val="center"/>
              <w:rPr>
                <w:b/>
                <w:bCs/>
                <w:color w:val="000000"/>
                <w:sz w:val="18"/>
                <w:szCs w:val="18"/>
              </w:rPr>
            </w:pPr>
            <w:r w:rsidRPr="007C0BEE">
              <w:rPr>
                <w:b/>
                <w:bCs/>
                <w:color w:val="000000"/>
                <w:sz w:val="19"/>
                <w:szCs w:val="19"/>
              </w:rPr>
              <w:t>87</w:t>
            </w:r>
          </w:p>
        </w:tc>
      </w:tr>
    </w:tbl>
    <w:p w14:paraId="58852F55" w14:textId="057714B5" w:rsidR="006267E3" w:rsidRPr="001649C8" w:rsidRDefault="006267E3" w:rsidP="006267E3">
      <w:pPr>
        <w:pStyle w:val="a7"/>
        <w:spacing w:before="120" w:after="120"/>
        <w:ind w:left="0"/>
        <w:contextualSpacing w:val="0"/>
        <w:rPr>
          <w:b/>
          <w:color w:val="000000" w:themeColor="text1"/>
          <w:sz w:val="22"/>
          <w:szCs w:val="22"/>
        </w:rPr>
      </w:pPr>
    </w:p>
    <w:p w14:paraId="1DA2BDBB" w14:textId="77777777" w:rsidR="00CF613D" w:rsidRDefault="00CF613D" w:rsidP="00CF613D">
      <w:pPr>
        <w:pStyle w:val="1"/>
        <w:spacing w:before="0"/>
        <w:jc w:val="both"/>
        <w:sectPr w:rsidR="00CF613D" w:rsidSect="00CF613D">
          <w:pgSz w:w="16838" w:h="11906" w:orient="landscape" w:code="9"/>
          <w:pgMar w:top="794" w:right="1134" w:bottom="851" w:left="1134" w:header="709" w:footer="709" w:gutter="0"/>
          <w:cols w:space="708"/>
          <w:docGrid w:linePitch="360"/>
        </w:sectPr>
      </w:pPr>
    </w:p>
    <w:p w14:paraId="075567CF" w14:textId="77777777" w:rsidR="00CF613D" w:rsidRPr="00480141" w:rsidRDefault="00CF613D" w:rsidP="00CF613D">
      <w:pPr>
        <w:pStyle w:val="1"/>
        <w:numPr>
          <w:ilvl w:val="1"/>
          <w:numId w:val="1"/>
        </w:numPr>
        <w:spacing w:before="0"/>
        <w:ind w:left="431" w:hanging="431"/>
        <w:jc w:val="both"/>
      </w:pPr>
      <w:bookmarkStart w:id="54" w:name="_Toc147919820"/>
      <w:r w:rsidRPr="00480141">
        <w:lastRenderedPageBreak/>
        <w:t>БИОЛОГИЯ</w:t>
      </w:r>
      <w:bookmarkEnd w:id="52"/>
      <w:r>
        <w:t xml:space="preserve"> (КОНЦЕНТРИЧЕСКАЯ ПРОГРАММА)</w:t>
      </w:r>
      <w:bookmarkEnd w:id="54"/>
    </w:p>
    <w:p w14:paraId="727C1E81" w14:textId="77777777" w:rsidR="00CF613D" w:rsidRPr="002755B0" w:rsidRDefault="00CF613D" w:rsidP="00CF613D">
      <w:pPr>
        <w:spacing w:before="120" w:after="120"/>
        <w:jc w:val="center"/>
        <w:rPr>
          <w:b/>
          <w:bCs/>
          <w:noProof/>
          <w:sz w:val="26"/>
          <w:szCs w:val="26"/>
        </w:rPr>
      </w:pPr>
      <w:bookmarkStart w:id="55" w:name="_Toc14076920"/>
      <w:r w:rsidRPr="002755B0">
        <w:rPr>
          <w:b/>
          <w:bCs/>
          <w:noProof/>
          <w:sz w:val="26"/>
          <w:szCs w:val="26"/>
        </w:rPr>
        <w:t>Статистика отмет</w:t>
      </w:r>
      <w:bookmarkEnd w:id="55"/>
      <w:r w:rsidRPr="002755B0">
        <w:rPr>
          <w:b/>
          <w:bCs/>
          <w:noProof/>
          <w:sz w:val="26"/>
          <w:szCs w:val="26"/>
        </w:rPr>
        <w:t>ок по биологии</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30CE4FD3" w14:textId="77777777" w:rsidTr="00111D7D">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1EAB1E72" w14:textId="77777777" w:rsidR="00D46E0E" w:rsidRDefault="00D46E0E">
            <w:pPr>
              <w:spacing w:line="254" w:lineRule="auto"/>
              <w:jc w:val="center"/>
              <w:rPr>
                <w:b/>
                <w:bCs/>
                <w:color w:val="000000"/>
                <w:sz w:val="20"/>
                <w:szCs w:val="20"/>
                <w:lang w:eastAsia="en-US"/>
              </w:rPr>
            </w:pPr>
            <w:bookmarkStart w:id="56" w:name="_Toc14076923"/>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25BBBE54"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2E8157DC"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3314675E"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5A135611"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D920D9"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E24D0"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6FC54"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39EB0845"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08A90C52"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584A63AE"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38DEE566"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577ADD" w14:paraId="0B1EC796"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32D9A61D" w14:textId="77777777" w:rsidR="00577ADD" w:rsidRPr="00715799" w:rsidRDefault="00577ADD" w:rsidP="00577ADD">
            <w:pPr>
              <w:spacing w:line="254" w:lineRule="auto"/>
              <w:rPr>
                <w:lang w:eastAsia="en-US"/>
              </w:rPr>
            </w:pPr>
            <w:r w:rsidRPr="00715799">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62C67B81" w14:textId="77777777" w:rsidR="00577ADD" w:rsidRPr="006267E3" w:rsidRDefault="00577ADD" w:rsidP="00577ADD">
            <w:pPr>
              <w:spacing w:line="254" w:lineRule="auto"/>
              <w:jc w:val="center"/>
              <w:rPr>
                <w:bCs/>
                <w:color w:val="000000"/>
                <w:lang w:eastAsia="en-US"/>
              </w:rPr>
            </w:pPr>
            <w:r w:rsidRPr="006267E3">
              <w:rPr>
                <w:bCs/>
                <w:color w:val="000000"/>
              </w:rPr>
              <w:t>12635</w:t>
            </w:r>
          </w:p>
        </w:tc>
        <w:tc>
          <w:tcPr>
            <w:tcW w:w="869" w:type="pct"/>
            <w:tcBorders>
              <w:top w:val="nil"/>
              <w:left w:val="single" w:sz="4" w:space="0" w:color="auto"/>
              <w:bottom w:val="single" w:sz="4" w:space="0" w:color="auto"/>
              <w:right w:val="nil"/>
            </w:tcBorders>
            <w:vAlign w:val="center"/>
          </w:tcPr>
          <w:p w14:paraId="737CDCF3" w14:textId="77777777" w:rsidR="00577ADD" w:rsidRPr="006267E3" w:rsidRDefault="00577ADD" w:rsidP="00577ADD">
            <w:pPr>
              <w:spacing w:line="254" w:lineRule="auto"/>
              <w:jc w:val="center"/>
              <w:rPr>
                <w:bCs/>
                <w:color w:val="000000"/>
                <w:lang w:eastAsia="en-US"/>
              </w:rPr>
            </w:pPr>
            <w:r w:rsidRPr="006267E3">
              <w:rPr>
                <w:bCs/>
                <w:color w:val="000000"/>
              </w:rPr>
              <w:t>364864</w:t>
            </w:r>
          </w:p>
        </w:tc>
        <w:tc>
          <w:tcPr>
            <w:tcW w:w="510" w:type="pct"/>
            <w:tcBorders>
              <w:top w:val="single" w:sz="4" w:space="0" w:color="auto"/>
              <w:left w:val="single" w:sz="4" w:space="0" w:color="auto"/>
              <w:bottom w:val="single" w:sz="4" w:space="0" w:color="auto"/>
              <w:right w:val="single" w:sz="4" w:space="0" w:color="auto"/>
            </w:tcBorders>
            <w:vAlign w:val="center"/>
          </w:tcPr>
          <w:p w14:paraId="1835555C" w14:textId="77777777" w:rsidR="00577ADD" w:rsidRPr="006267E3" w:rsidRDefault="00577ADD" w:rsidP="00577ADD">
            <w:pPr>
              <w:spacing w:line="254" w:lineRule="auto"/>
              <w:jc w:val="center"/>
              <w:rPr>
                <w:bCs/>
                <w:color w:val="000000"/>
                <w:lang w:eastAsia="en-US"/>
              </w:rPr>
            </w:pPr>
            <w:r w:rsidRPr="006267E3">
              <w:rPr>
                <w:bCs/>
                <w:color w:val="000000"/>
              </w:rPr>
              <w:t>10,7</w:t>
            </w:r>
          </w:p>
        </w:tc>
        <w:tc>
          <w:tcPr>
            <w:tcW w:w="513" w:type="pct"/>
            <w:tcBorders>
              <w:top w:val="single" w:sz="4" w:space="0" w:color="auto"/>
              <w:left w:val="nil"/>
              <w:bottom w:val="single" w:sz="4" w:space="0" w:color="auto"/>
              <w:right w:val="single" w:sz="4" w:space="0" w:color="auto"/>
            </w:tcBorders>
            <w:vAlign w:val="center"/>
          </w:tcPr>
          <w:p w14:paraId="5118604B" w14:textId="77777777" w:rsidR="00577ADD" w:rsidRPr="006267E3" w:rsidRDefault="00577ADD" w:rsidP="00577ADD">
            <w:pPr>
              <w:spacing w:line="254" w:lineRule="auto"/>
              <w:jc w:val="center"/>
              <w:rPr>
                <w:bCs/>
                <w:color w:val="000000"/>
                <w:lang w:eastAsia="en-US"/>
              </w:rPr>
            </w:pPr>
            <w:r w:rsidRPr="006267E3">
              <w:rPr>
                <w:bCs/>
                <w:color w:val="000000"/>
              </w:rPr>
              <w:t>42,9</w:t>
            </w:r>
          </w:p>
        </w:tc>
        <w:tc>
          <w:tcPr>
            <w:tcW w:w="513" w:type="pct"/>
            <w:tcBorders>
              <w:top w:val="single" w:sz="4" w:space="0" w:color="auto"/>
              <w:left w:val="nil"/>
              <w:bottom w:val="single" w:sz="4" w:space="0" w:color="auto"/>
              <w:right w:val="single" w:sz="4" w:space="0" w:color="auto"/>
            </w:tcBorders>
            <w:vAlign w:val="center"/>
          </w:tcPr>
          <w:p w14:paraId="2F330E17" w14:textId="77777777" w:rsidR="00577ADD" w:rsidRPr="006267E3" w:rsidRDefault="00577ADD" w:rsidP="00577ADD">
            <w:pPr>
              <w:spacing w:line="254" w:lineRule="auto"/>
              <w:jc w:val="center"/>
              <w:rPr>
                <w:bCs/>
                <w:color w:val="000000"/>
                <w:lang w:eastAsia="en-US"/>
              </w:rPr>
            </w:pPr>
            <w:r w:rsidRPr="006267E3">
              <w:rPr>
                <w:bCs/>
                <w:color w:val="000000"/>
              </w:rPr>
              <w:t>36,1</w:t>
            </w:r>
          </w:p>
        </w:tc>
        <w:tc>
          <w:tcPr>
            <w:tcW w:w="513" w:type="pct"/>
            <w:tcBorders>
              <w:top w:val="single" w:sz="4" w:space="0" w:color="auto"/>
              <w:left w:val="nil"/>
              <w:bottom w:val="single" w:sz="4" w:space="0" w:color="auto"/>
              <w:right w:val="single" w:sz="4" w:space="0" w:color="auto"/>
            </w:tcBorders>
            <w:vAlign w:val="center"/>
          </w:tcPr>
          <w:p w14:paraId="54B050F6" w14:textId="77777777" w:rsidR="00577ADD" w:rsidRPr="006267E3" w:rsidRDefault="00577ADD" w:rsidP="00577ADD">
            <w:pPr>
              <w:spacing w:line="254" w:lineRule="auto"/>
              <w:jc w:val="center"/>
              <w:rPr>
                <w:bCs/>
                <w:color w:val="000000"/>
                <w:lang w:eastAsia="en-US"/>
              </w:rPr>
            </w:pPr>
            <w:r w:rsidRPr="006267E3">
              <w:rPr>
                <w:bCs/>
                <w:color w:val="000000"/>
              </w:rPr>
              <w:t>10,3</w:t>
            </w:r>
          </w:p>
        </w:tc>
      </w:tr>
      <w:tr w:rsidR="00577ADD" w14:paraId="0AB841C0"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36DB6D48" w14:textId="77777777" w:rsidR="00577ADD" w:rsidRPr="00715799" w:rsidRDefault="00577ADD" w:rsidP="00577ADD">
            <w:pPr>
              <w:spacing w:line="254" w:lineRule="auto"/>
              <w:rPr>
                <w:color w:val="000000"/>
                <w:lang w:eastAsia="en-US"/>
              </w:rPr>
            </w:pPr>
            <w:r w:rsidRPr="00715799">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1AFC27F1" w14:textId="77777777" w:rsidR="00577ADD" w:rsidRPr="006267E3" w:rsidRDefault="00577ADD" w:rsidP="00577ADD">
            <w:pPr>
              <w:spacing w:line="254" w:lineRule="auto"/>
              <w:jc w:val="center"/>
              <w:rPr>
                <w:bCs/>
                <w:color w:val="000000"/>
                <w:lang w:eastAsia="en-US"/>
              </w:rPr>
            </w:pPr>
            <w:r w:rsidRPr="006267E3">
              <w:rPr>
                <w:bCs/>
                <w:color w:val="000000"/>
              </w:rPr>
              <w:t>64</w:t>
            </w:r>
          </w:p>
        </w:tc>
        <w:tc>
          <w:tcPr>
            <w:tcW w:w="869" w:type="pct"/>
            <w:tcBorders>
              <w:top w:val="nil"/>
              <w:left w:val="single" w:sz="4" w:space="0" w:color="auto"/>
              <w:bottom w:val="single" w:sz="4" w:space="0" w:color="auto"/>
              <w:right w:val="nil"/>
            </w:tcBorders>
            <w:vAlign w:val="center"/>
          </w:tcPr>
          <w:p w14:paraId="569518A6" w14:textId="77777777" w:rsidR="00577ADD" w:rsidRPr="006267E3" w:rsidRDefault="00577ADD" w:rsidP="00577ADD">
            <w:pPr>
              <w:spacing w:line="254" w:lineRule="auto"/>
              <w:jc w:val="center"/>
              <w:rPr>
                <w:bCs/>
                <w:color w:val="000000"/>
                <w:lang w:eastAsia="en-US"/>
              </w:rPr>
            </w:pPr>
            <w:r w:rsidRPr="006267E3">
              <w:rPr>
                <w:bCs/>
                <w:color w:val="000000"/>
              </w:rPr>
              <w:t>1194</w:t>
            </w:r>
          </w:p>
        </w:tc>
        <w:tc>
          <w:tcPr>
            <w:tcW w:w="510" w:type="pct"/>
            <w:tcBorders>
              <w:top w:val="single" w:sz="4" w:space="0" w:color="auto"/>
              <w:left w:val="single" w:sz="4" w:space="0" w:color="auto"/>
              <w:bottom w:val="single" w:sz="4" w:space="0" w:color="auto"/>
              <w:right w:val="single" w:sz="4" w:space="0" w:color="auto"/>
            </w:tcBorders>
            <w:vAlign w:val="center"/>
          </w:tcPr>
          <w:p w14:paraId="30DF78D0" w14:textId="77777777" w:rsidR="00577ADD" w:rsidRPr="006267E3" w:rsidRDefault="00577ADD" w:rsidP="00577ADD">
            <w:pPr>
              <w:spacing w:line="254" w:lineRule="auto"/>
              <w:jc w:val="center"/>
              <w:rPr>
                <w:bCs/>
                <w:color w:val="000000"/>
                <w:lang w:eastAsia="en-US"/>
              </w:rPr>
            </w:pPr>
            <w:r w:rsidRPr="006267E3">
              <w:rPr>
                <w:bCs/>
                <w:color w:val="000000"/>
              </w:rPr>
              <w:t>3,7</w:t>
            </w:r>
          </w:p>
        </w:tc>
        <w:tc>
          <w:tcPr>
            <w:tcW w:w="513" w:type="pct"/>
            <w:tcBorders>
              <w:top w:val="single" w:sz="4" w:space="0" w:color="auto"/>
              <w:left w:val="nil"/>
              <w:bottom w:val="single" w:sz="4" w:space="0" w:color="auto"/>
              <w:right w:val="single" w:sz="4" w:space="0" w:color="auto"/>
            </w:tcBorders>
            <w:vAlign w:val="center"/>
          </w:tcPr>
          <w:p w14:paraId="082A9B9B" w14:textId="77777777" w:rsidR="00577ADD" w:rsidRPr="006267E3" w:rsidRDefault="00577ADD" w:rsidP="00577ADD">
            <w:pPr>
              <w:spacing w:line="254" w:lineRule="auto"/>
              <w:jc w:val="center"/>
              <w:rPr>
                <w:bCs/>
                <w:color w:val="000000"/>
                <w:lang w:eastAsia="en-US"/>
              </w:rPr>
            </w:pPr>
            <w:r w:rsidRPr="006267E3">
              <w:rPr>
                <w:bCs/>
                <w:color w:val="000000"/>
              </w:rPr>
              <w:t>40,9</w:t>
            </w:r>
          </w:p>
        </w:tc>
        <w:tc>
          <w:tcPr>
            <w:tcW w:w="513" w:type="pct"/>
            <w:tcBorders>
              <w:top w:val="single" w:sz="4" w:space="0" w:color="auto"/>
              <w:left w:val="nil"/>
              <w:bottom w:val="single" w:sz="4" w:space="0" w:color="auto"/>
              <w:right w:val="single" w:sz="4" w:space="0" w:color="auto"/>
            </w:tcBorders>
            <w:vAlign w:val="center"/>
          </w:tcPr>
          <w:p w14:paraId="65A04D31" w14:textId="77777777" w:rsidR="00577ADD" w:rsidRPr="006267E3" w:rsidRDefault="00577ADD" w:rsidP="00577ADD">
            <w:pPr>
              <w:spacing w:line="254" w:lineRule="auto"/>
              <w:jc w:val="center"/>
              <w:rPr>
                <w:bCs/>
                <w:color w:val="000000"/>
                <w:lang w:eastAsia="en-US"/>
              </w:rPr>
            </w:pPr>
            <w:r w:rsidRPr="006267E3">
              <w:rPr>
                <w:bCs/>
                <w:color w:val="000000"/>
              </w:rPr>
              <w:t>38,7</w:t>
            </w:r>
          </w:p>
        </w:tc>
        <w:tc>
          <w:tcPr>
            <w:tcW w:w="513" w:type="pct"/>
            <w:tcBorders>
              <w:top w:val="single" w:sz="4" w:space="0" w:color="auto"/>
              <w:left w:val="nil"/>
              <w:bottom w:val="single" w:sz="4" w:space="0" w:color="auto"/>
              <w:right w:val="single" w:sz="4" w:space="0" w:color="auto"/>
            </w:tcBorders>
            <w:vAlign w:val="center"/>
          </w:tcPr>
          <w:p w14:paraId="51BE405E" w14:textId="77777777" w:rsidR="00577ADD" w:rsidRPr="006267E3" w:rsidRDefault="00577ADD" w:rsidP="00577ADD">
            <w:pPr>
              <w:spacing w:line="254" w:lineRule="auto"/>
              <w:jc w:val="center"/>
              <w:rPr>
                <w:bCs/>
                <w:color w:val="000000"/>
                <w:lang w:eastAsia="en-US"/>
              </w:rPr>
            </w:pPr>
            <w:r w:rsidRPr="006267E3">
              <w:rPr>
                <w:bCs/>
                <w:color w:val="000000"/>
              </w:rPr>
              <w:t>16,8</w:t>
            </w:r>
          </w:p>
        </w:tc>
      </w:tr>
      <w:tr w:rsidR="00111D7D" w14:paraId="7459E85D" w14:textId="77777777" w:rsidTr="00802ED6">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59BF0FEE" w14:textId="6E1B1AF7" w:rsidR="00111D7D" w:rsidRPr="00D528BC" w:rsidRDefault="00111D7D" w:rsidP="00111D7D">
            <w:pPr>
              <w:spacing w:line="254" w:lineRule="auto"/>
              <w:rPr>
                <w:color w:val="000000"/>
                <w:lang w:val="en-US" w:eastAsia="en-US"/>
              </w:rPr>
            </w:pPr>
            <w:r>
              <w:rPr>
                <w:b/>
                <w:bCs/>
                <w:lang w:eastAsia="en-US"/>
              </w:rPr>
              <w:t>Брянский</w:t>
            </w:r>
            <w:r w:rsidRPr="00D528BC">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11D30B9C" w14:textId="6231F3D1" w:rsidR="00111D7D" w:rsidRPr="00111D7D" w:rsidRDefault="00111D7D" w:rsidP="00111D7D">
            <w:pPr>
              <w:spacing w:line="254" w:lineRule="auto"/>
              <w:jc w:val="center"/>
              <w:rPr>
                <w:b/>
                <w:bCs/>
                <w:color w:val="000000"/>
                <w:lang w:eastAsia="en-US"/>
              </w:rPr>
            </w:pPr>
            <w:r w:rsidRPr="00111D7D">
              <w:rPr>
                <w:color w:val="000000"/>
              </w:rPr>
              <w:t>7</w:t>
            </w:r>
          </w:p>
        </w:tc>
        <w:tc>
          <w:tcPr>
            <w:tcW w:w="869" w:type="pct"/>
            <w:tcBorders>
              <w:top w:val="nil"/>
              <w:left w:val="nil"/>
              <w:bottom w:val="single" w:sz="4" w:space="0" w:color="000000"/>
              <w:right w:val="single" w:sz="4" w:space="0" w:color="000000"/>
            </w:tcBorders>
            <w:shd w:val="clear" w:color="auto" w:fill="auto"/>
            <w:vAlign w:val="center"/>
          </w:tcPr>
          <w:p w14:paraId="68711398" w14:textId="3163935C" w:rsidR="00111D7D" w:rsidRPr="00111D7D" w:rsidRDefault="00111D7D" w:rsidP="00111D7D">
            <w:pPr>
              <w:spacing w:line="254" w:lineRule="auto"/>
              <w:jc w:val="center"/>
              <w:rPr>
                <w:b/>
                <w:bCs/>
                <w:color w:val="000000"/>
                <w:lang w:eastAsia="en-US"/>
              </w:rPr>
            </w:pPr>
            <w:r w:rsidRPr="00111D7D">
              <w:rPr>
                <w:color w:val="000000"/>
              </w:rPr>
              <w:t>157</w:t>
            </w:r>
          </w:p>
        </w:tc>
        <w:tc>
          <w:tcPr>
            <w:tcW w:w="510" w:type="pct"/>
            <w:tcBorders>
              <w:top w:val="nil"/>
              <w:left w:val="nil"/>
              <w:bottom w:val="single" w:sz="4" w:space="0" w:color="000000"/>
              <w:right w:val="single" w:sz="4" w:space="0" w:color="000000"/>
            </w:tcBorders>
            <w:shd w:val="clear" w:color="auto" w:fill="auto"/>
            <w:vAlign w:val="center"/>
          </w:tcPr>
          <w:p w14:paraId="5509A9B3" w14:textId="5419029E" w:rsidR="00111D7D" w:rsidRPr="00111D7D" w:rsidRDefault="00111D7D" w:rsidP="00111D7D">
            <w:pPr>
              <w:spacing w:line="254" w:lineRule="auto"/>
              <w:jc w:val="center"/>
              <w:rPr>
                <w:b/>
                <w:bCs/>
                <w:color w:val="000000"/>
                <w:lang w:eastAsia="en-US"/>
              </w:rPr>
            </w:pPr>
            <w:r w:rsidRPr="00111D7D">
              <w:rPr>
                <w:color w:val="000000"/>
              </w:rPr>
              <w:t>19,1</w:t>
            </w:r>
          </w:p>
        </w:tc>
        <w:tc>
          <w:tcPr>
            <w:tcW w:w="513" w:type="pct"/>
            <w:tcBorders>
              <w:top w:val="nil"/>
              <w:left w:val="nil"/>
              <w:bottom w:val="single" w:sz="4" w:space="0" w:color="000000"/>
              <w:right w:val="single" w:sz="4" w:space="0" w:color="000000"/>
            </w:tcBorders>
            <w:shd w:val="clear" w:color="auto" w:fill="auto"/>
            <w:vAlign w:val="center"/>
          </w:tcPr>
          <w:p w14:paraId="6EC01F0D" w14:textId="5E864B34" w:rsidR="00111D7D" w:rsidRPr="00111D7D" w:rsidRDefault="00111D7D" w:rsidP="00111D7D">
            <w:pPr>
              <w:spacing w:line="254" w:lineRule="auto"/>
              <w:jc w:val="center"/>
              <w:rPr>
                <w:b/>
                <w:bCs/>
                <w:color w:val="000000"/>
                <w:lang w:eastAsia="en-US"/>
              </w:rPr>
            </w:pPr>
            <w:r w:rsidRPr="00111D7D">
              <w:rPr>
                <w:color w:val="000000"/>
              </w:rPr>
              <w:t>42,7</w:t>
            </w:r>
          </w:p>
        </w:tc>
        <w:tc>
          <w:tcPr>
            <w:tcW w:w="513" w:type="pct"/>
            <w:tcBorders>
              <w:top w:val="nil"/>
              <w:left w:val="nil"/>
              <w:bottom w:val="single" w:sz="4" w:space="0" w:color="000000"/>
              <w:right w:val="single" w:sz="4" w:space="0" w:color="000000"/>
            </w:tcBorders>
            <w:shd w:val="clear" w:color="auto" w:fill="auto"/>
            <w:vAlign w:val="center"/>
          </w:tcPr>
          <w:p w14:paraId="5B742C8F" w14:textId="60FFE1A1" w:rsidR="00111D7D" w:rsidRPr="00111D7D" w:rsidRDefault="00111D7D" w:rsidP="00111D7D">
            <w:pPr>
              <w:spacing w:line="254" w:lineRule="auto"/>
              <w:jc w:val="center"/>
              <w:rPr>
                <w:b/>
                <w:bCs/>
                <w:color w:val="000000"/>
                <w:lang w:eastAsia="en-US"/>
              </w:rPr>
            </w:pPr>
            <w:r w:rsidRPr="00111D7D">
              <w:rPr>
                <w:color w:val="000000"/>
              </w:rPr>
              <w:t>24,8</w:t>
            </w:r>
          </w:p>
        </w:tc>
        <w:tc>
          <w:tcPr>
            <w:tcW w:w="513" w:type="pct"/>
            <w:tcBorders>
              <w:top w:val="nil"/>
              <w:left w:val="nil"/>
              <w:bottom w:val="single" w:sz="4" w:space="0" w:color="000000"/>
              <w:right w:val="single" w:sz="4" w:space="0" w:color="000000"/>
            </w:tcBorders>
            <w:shd w:val="clear" w:color="auto" w:fill="auto"/>
            <w:vAlign w:val="center"/>
          </w:tcPr>
          <w:p w14:paraId="12DE4717" w14:textId="537FD23A" w:rsidR="00111D7D" w:rsidRPr="00111D7D" w:rsidRDefault="00111D7D" w:rsidP="00111D7D">
            <w:pPr>
              <w:spacing w:line="254" w:lineRule="auto"/>
              <w:jc w:val="center"/>
              <w:rPr>
                <w:b/>
                <w:bCs/>
                <w:color w:val="000000"/>
                <w:lang w:eastAsia="en-US"/>
              </w:rPr>
            </w:pPr>
            <w:r w:rsidRPr="00111D7D">
              <w:rPr>
                <w:color w:val="000000"/>
              </w:rPr>
              <w:t>13,4</w:t>
            </w:r>
          </w:p>
        </w:tc>
      </w:tr>
    </w:tbl>
    <w:p w14:paraId="4216278B" w14:textId="77777777" w:rsidR="00D46E0E" w:rsidRPr="005A4CE3" w:rsidRDefault="00D46E0E" w:rsidP="00D46E0E">
      <w:pPr>
        <w:rPr>
          <w:sz w:val="16"/>
          <w:szCs w:val="16"/>
        </w:rPr>
      </w:pPr>
    </w:p>
    <w:p w14:paraId="4A51B493" w14:textId="77777777" w:rsidR="00A83206" w:rsidRPr="00CC412D" w:rsidRDefault="00D46E0E" w:rsidP="00D46E0E">
      <w:pPr>
        <w:jc w:val="center"/>
        <w:rPr>
          <w:b/>
          <w:bCs/>
        </w:rPr>
      </w:pPr>
      <w:r w:rsidRPr="00CC412D">
        <w:rPr>
          <w:b/>
          <w:bCs/>
        </w:rPr>
        <w:t xml:space="preserve">Результаты ВПР по </w:t>
      </w:r>
      <w:r w:rsidR="00690120" w:rsidRPr="00CC412D">
        <w:rPr>
          <w:b/>
          <w:bCs/>
        </w:rPr>
        <w:t>биологии (концентрическая программа)</w:t>
      </w:r>
      <w:r w:rsidRPr="00CC412D">
        <w:rPr>
          <w:b/>
          <w:bCs/>
        </w:rPr>
        <w:t xml:space="preserve"> </w:t>
      </w:r>
    </w:p>
    <w:p w14:paraId="4C0EF8C9" w14:textId="5A534E14" w:rsidR="00D46E0E" w:rsidRPr="00CC412D" w:rsidRDefault="00D46E0E" w:rsidP="00A83206">
      <w:pPr>
        <w:jc w:val="center"/>
      </w:pPr>
      <w:r w:rsidRPr="00CC412D">
        <w:rPr>
          <w:b/>
          <w:bCs/>
        </w:rPr>
        <w:t xml:space="preserve">уч-ся </w:t>
      </w:r>
      <w:r w:rsidR="00690120" w:rsidRPr="00CC412D">
        <w:rPr>
          <w:b/>
          <w:bCs/>
        </w:rPr>
        <w:t>6</w:t>
      </w:r>
      <w:r w:rsidRPr="00CC412D">
        <w:rPr>
          <w:b/>
          <w:bCs/>
        </w:rPr>
        <w:t xml:space="preserve">-х классов </w:t>
      </w:r>
      <w:r w:rsidR="00111D7D">
        <w:rPr>
          <w:b/>
          <w:bCs/>
        </w:rPr>
        <w:t>Брянского</w:t>
      </w:r>
      <w:r w:rsidR="005A4CE3" w:rsidRPr="00CC412D">
        <w:rPr>
          <w:b/>
          <w:bCs/>
        </w:rPr>
        <w:t xml:space="preserve"> </w:t>
      </w:r>
      <w:r w:rsidRPr="00CC412D">
        <w:rPr>
          <w:b/>
          <w:bCs/>
        </w:rPr>
        <w:t>района в 2023 году</w:t>
      </w:r>
    </w:p>
    <w:p w14:paraId="2969A2F7" w14:textId="60FDA6F9" w:rsidR="005A4CE3" w:rsidRDefault="005A4CE3" w:rsidP="00D46E0E">
      <w:pPr>
        <w:rPr>
          <w:noProof/>
        </w:rPr>
      </w:pPr>
    </w:p>
    <w:p w14:paraId="7DFB82A2" w14:textId="7A248C8B" w:rsidR="00111D7D" w:rsidRDefault="0042259E" w:rsidP="00D46E0E">
      <w:pPr>
        <w:rPr>
          <w:noProof/>
        </w:rPr>
      </w:pPr>
      <w:r>
        <w:rPr>
          <w:noProof/>
        </w:rPr>
        <w:drawing>
          <wp:inline distT="0" distB="0" distL="0" distR="0" wp14:anchorId="67309E9A" wp14:editId="21692022">
            <wp:extent cx="6391275" cy="3209925"/>
            <wp:effectExtent l="0" t="0" r="0" b="0"/>
            <wp:docPr id="15" name="Диаграмма 15">
              <a:extLst xmlns:a="http://schemas.openxmlformats.org/drawingml/2006/main">
                <a:ext uri="{FF2B5EF4-FFF2-40B4-BE49-F238E27FC236}">
                  <a16:creationId xmlns:a16="http://schemas.microsoft.com/office/drawing/2014/main" id="{6A759612-D4DF-4602-BAA3-02D14E4DD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3C31AB" w14:textId="424A3474" w:rsidR="00111D7D" w:rsidRDefault="00111D7D" w:rsidP="00D46E0E">
      <w:pPr>
        <w:rPr>
          <w:noProof/>
        </w:rPr>
      </w:pPr>
    </w:p>
    <w:p w14:paraId="33CB1CFC" w14:textId="1223B708" w:rsidR="00111D7D" w:rsidRDefault="00111D7D" w:rsidP="00D46E0E">
      <w:pPr>
        <w:rPr>
          <w:noProof/>
        </w:rPr>
      </w:pPr>
    </w:p>
    <w:p w14:paraId="1EC5C0DC" w14:textId="2384701F" w:rsidR="00111D7D" w:rsidRDefault="00111D7D" w:rsidP="00D46E0E">
      <w:pPr>
        <w:rPr>
          <w:noProof/>
        </w:rPr>
      </w:pPr>
    </w:p>
    <w:p w14:paraId="2ACE1195" w14:textId="77777777" w:rsidR="00111D7D" w:rsidRDefault="00111D7D" w:rsidP="00D46E0E">
      <w:pPr>
        <w:rPr>
          <w:sz w:val="16"/>
          <w:szCs w:val="16"/>
        </w:rPr>
      </w:pPr>
    </w:p>
    <w:tbl>
      <w:tblPr>
        <w:tblW w:w="5000" w:type="pct"/>
        <w:tblLayout w:type="fixed"/>
        <w:tblLook w:val="00A0" w:firstRow="1" w:lastRow="0" w:firstColumn="1" w:lastColumn="0" w:noHBand="0" w:noVBand="0"/>
      </w:tblPr>
      <w:tblGrid>
        <w:gridCol w:w="461"/>
        <w:gridCol w:w="4512"/>
        <w:gridCol w:w="912"/>
        <w:gridCol w:w="1091"/>
        <w:gridCol w:w="1091"/>
        <w:gridCol w:w="1091"/>
        <w:gridCol w:w="1093"/>
      </w:tblGrid>
      <w:tr w:rsidR="00F6301E" w:rsidRPr="0000592B" w14:paraId="3E2CE187" w14:textId="77777777" w:rsidTr="0042259E">
        <w:trPr>
          <w:trHeight w:val="20"/>
        </w:trPr>
        <w:tc>
          <w:tcPr>
            <w:tcW w:w="225" w:type="pct"/>
            <w:vMerge w:val="restart"/>
            <w:tcBorders>
              <w:top w:val="single" w:sz="4" w:space="0" w:color="auto"/>
              <w:left w:val="single" w:sz="4" w:space="0" w:color="auto"/>
              <w:bottom w:val="single" w:sz="4" w:space="0" w:color="auto"/>
              <w:right w:val="single" w:sz="4" w:space="0" w:color="auto"/>
            </w:tcBorders>
            <w:vAlign w:val="center"/>
          </w:tcPr>
          <w:p w14:paraId="7BE8249E" w14:textId="77777777" w:rsidR="00F6301E" w:rsidRPr="0000592B" w:rsidRDefault="00F6301E" w:rsidP="00283E6C">
            <w:pPr>
              <w:jc w:val="center"/>
              <w:rPr>
                <w:b/>
                <w:bCs/>
                <w:color w:val="000000" w:themeColor="text1"/>
                <w:sz w:val="20"/>
                <w:szCs w:val="20"/>
              </w:rPr>
            </w:pPr>
            <w:r w:rsidRPr="0000592B">
              <w:rPr>
                <w:b/>
                <w:bCs/>
                <w:color w:val="000000" w:themeColor="text1"/>
                <w:sz w:val="20"/>
                <w:szCs w:val="20"/>
              </w:rPr>
              <w:t xml:space="preserve">№ </w:t>
            </w:r>
          </w:p>
        </w:tc>
        <w:tc>
          <w:tcPr>
            <w:tcW w:w="2201" w:type="pct"/>
            <w:vMerge w:val="restart"/>
            <w:tcBorders>
              <w:top w:val="single" w:sz="4" w:space="0" w:color="auto"/>
              <w:left w:val="single" w:sz="4" w:space="0" w:color="auto"/>
              <w:bottom w:val="single" w:sz="4" w:space="0" w:color="auto"/>
              <w:right w:val="single" w:sz="4" w:space="0" w:color="auto"/>
            </w:tcBorders>
            <w:noWrap/>
            <w:vAlign w:val="center"/>
          </w:tcPr>
          <w:p w14:paraId="13D1C0C8" w14:textId="77777777" w:rsidR="00F6301E" w:rsidRPr="0000592B" w:rsidRDefault="00F6301E" w:rsidP="00283E6C">
            <w:pPr>
              <w:jc w:val="center"/>
              <w:rPr>
                <w:b/>
                <w:bCs/>
                <w:color w:val="000000" w:themeColor="text1"/>
                <w:sz w:val="20"/>
                <w:szCs w:val="20"/>
              </w:rPr>
            </w:pPr>
            <w:r w:rsidRPr="0000592B">
              <w:rPr>
                <w:b/>
                <w:bCs/>
                <w:color w:val="000000" w:themeColor="text1"/>
                <w:sz w:val="20"/>
                <w:szCs w:val="20"/>
              </w:rPr>
              <w:t>ОО</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14:paraId="70DD6409" w14:textId="77777777" w:rsidR="00F6301E" w:rsidRPr="0000592B" w:rsidRDefault="00F6301E" w:rsidP="00283E6C">
            <w:pPr>
              <w:jc w:val="center"/>
              <w:rPr>
                <w:b/>
                <w:bCs/>
                <w:color w:val="000000" w:themeColor="text1"/>
                <w:sz w:val="20"/>
                <w:szCs w:val="20"/>
              </w:rPr>
            </w:pPr>
            <w:r w:rsidRPr="0000592B">
              <w:rPr>
                <w:b/>
                <w:bCs/>
                <w:color w:val="000000" w:themeColor="text1"/>
                <w:sz w:val="20"/>
                <w:szCs w:val="20"/>
              </w:rPr>
              <w:t xml:space="preserve">Кол-во </w:t>
            </w:r>
            <w:proofErr w:type="spellStart"/>
            <w:r w:rsidRPr="0000592B">
              <w:rPr>
                <w:b/>
                <w:bCs/>
                <w:color w:val="000000" w:themeColor="text1"/>
                <w:sz w:val="20"/>
                <w:szCs w:val="20"/>
              </w:rPr>
              <w:t>уч</w:t>
            </w:r>
            <w:proofErr w:type="spellEnd"/>
            <w:r w:rsidRPr="0000592B">
              <w:rPr>
                <w:b/>
                <w:bCs/>
                <w:color w:val="000000" w:themeColor="text1"/>
                <w:sz w:val="20"/>
                <w:szCs w:val="20"/>
              </w:rPr>
              <w:t>-ков</w:t>
            </w:r>
          </w:p>
        </w:tc>
        <w:tc>
          <w:tcPr>
            <w:tcW w:w="2130" w:type="pct"/>
            <w:gridSpan w:val="4"/>
            <w:tcBorders>
              <w:top w:val="single" w:sz="4" w:space="0" w:color="auto"/>
              <w:left w:val="nil"/>
              <w:bottom w:val="single" w:sz="4" w:space="0" w:color="auto"/>
              <w:right w:val="single" w:sz="4" w:space="0" w:color="auto"/>
            </w:tcBorders>
            <w:vAlign w:val="center"/>
          </w:tcPr>
          <w:p w14:paraId="7853B3FD" w14:textId="77777777" w:rsidR="00F6301E" w:rsidRPr="0000592B" w:rsidRDefault="00F6301E" w:rsidP="00283E6C">
            <w:pPr>
              <w:jc w:val="center"/>
              <w:rPr>
                <w:b/>
                <w:bCs/>
                <w:color w:val="000000" w:themeColor="text1"/>
                <w:sz w:val="20"/>
                <w:szCs w:val="20"/>
              </w:rPr>
            </w:pPr>
            <w:r w:rsidRPr="0000592B">
              <w:rPr>
                <w:b/>
                <w:bCs/>
                <w:color w:val="000000" w:themeColor="text1"/>
                <w:sz w:val="20"/>
                <w:szCs w:val="20"/>
              </w:rPr>
              <w:t>Распределение групп баллов в %</w:t>
            </w:r>
          </w:p>
        </w:tc>
      </w:tr>
      <w:tr w:rsidR="00F6301E" w14:paraId="65304C7E" w14:textId="77777777" w:rsidTr="00283E6C">
        <w:trPr>
          <w:trHeight w:val="20"/>
        </w:trPr>
        <w:tc>
          <w:tcPr>
            <w:tcW w:w="225" w:type="pct"/>
            <w:vMerge/>
            <w:tcBorders>
              <w:top w:val="single" w:sz="4" w:space="0" w:color="auto"/>
              <w:left w:val="single" w:sz="4" w:space="0" w:color="auto"/>
              <w:bottom w:val="single" w:sz="4" w:space="0" w:color="auto"/>
              <w:right w:val="single" w:sz="4" w:space="0" w:color="auto"/>
            </w:tcBorders>
            <w:vAlign w:val="center"/>
          </w:tcPr>
          <w:p w14:paraId="5AD4D22E" w14:textId="77777777" w:rsidR="00F6301E" w:rsidRPr="0000592B" w:rsidRDefault="00F6301E" w:rsidP="00283E6C">
            <w:pPr>
              <w:rPr>
                <w:b/>
                <w:bCs/>
                <w:color w:val="000000" w:themeColor="text1"/>
                <w:sz w:val="20"/>
                <w:szCs w:val="20"/>
              </w:rPr>
            </w:pPr>
          </w:p>
        </w:tc>
        <w:tc>
          <w:tcPr>
            <w:tcW w:w="2201" w:type="pct"/>
            <w:vMerge/>
            <w:tcBorders>
              <w:top w:val="single" w:sz="4" w:space="0" w:color="auto"/>
              <w:left w:val="single" w:sz="4" w:space="0" w:color="auto"/>
              <w:bottom w:val="single" w:sz="4" w:space="0" w:color="auto"/>
              <w:right w:val="single" w:sz="4" w:space="0" w:color="auto"/>
            </w:tcBorders>
            <w:vAlign w:val="center"/>
          </w:tcPr>
          <w:p w14:paraId="31901C42" w14:textId="77777777" w:rsidR="00F6301E" w:rsidRPr="0000592B" w:rsidRDefault="00F6301E" w:rsidP="00283E6C">
            <w:pPr>
              <w:rPr>
                <w:b/>
                <w:bCs/>
                <w:color w:val="000000" w:themeColor="text1"/>
                <w:sz w:val="20"/>
                <w:szCs w:val="20"/>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0098D8E3" w14:textId="77777777" w:rsidR="00F6301E" w:rsidRPr="0000592B" w:rsidRDefault="00F6301E" w:rsidP="00283E6C">
            <w:pPr>
              <w:rPr>
                <w:b/>
                <w:bCs/>
                <w:color w:val="000000" w:themeColor="text1"/>
                <w:sz w:val="20"/>
                <w:szCs w:val="20"/>
              </w:rPr>
            </w:pPr>
          </w:p>
        </w:tc>
        <w:tc>
          <w:tcPr>
            <w:tcW w:w="532" w:type="pct"/>
            <w:tcBorders>
              <w:top w:val="nil"/>
              <w:left w:val="nil"/>
              <w:bottom w:val="single" w:sz="4" w:space="0" w:color="auto"/>
              <w:right w:val="single" w:sz="4" w:space="0" w:color="auto"/>
            </w:tcBorders>
            <w:vAlign w:val="center"/>
          </w:tcPr>
          <w:p w14:paraId="02C525D4" w14:textId="67F5D3F2" w:rsidR="00F6301E" w:rsidRDefault="00802ED6" w:rsidP="00283E6C">
            <w:pPr>
              <w:jc w:val="center"/>
              <w:rPr>
                <w:b/>
                <w:bCs/>
                <w:color w:val="000000" w:themeColor="text1"/>
                <w:sz w:val="20"/>
                <w:szCs w:val="20"/>
              </w:rPr>
            </w:pPr>
            <w:r>
              <w:rPr>
                <w:b/>
                <w:bCs/>
                <w:color w:val="000000" w:themeColor="text1"/>
                <w:sz w:val="20"/>
                <w:szCs w:val="20"/>
              </w:rPr>
              <w:t>«</w:t>
            </w:r>
            <w:r w:rsidR="00F6301E">
              <w:rPr>
                <w:b/>
                <w:bCs/>
                <w:color w:val="000000" w:themeColor="text1"/>
                <w:sz w:val="20"/>
                <w:szCs w:val="20"/>
              </w:rPr>
              <w:t>2»</w:t>
            </w:r>
          </w:p>
        </w:tc>
        <w:tc>
          <w:tcPr>
            <w:tcW w:w="532" w:type="pct"/>
            <w:tcBorders>
              <w:top w:val="nil"/>
              <w:left w:val="nil"/>
              <w:bottom w:val="single" w:sz="4" w:space="0" w:color="auto"/>
              <w:right w:val="single" w:sz="4" w:space="0" w:color="auto"/>
            </w:tcBorders>
            <w:vAlign w:val="center"/>
          </w:tcPr>
          <w:p w14:paraId="6048F3AE" w14:textId="50CB29C4" w:rsidR="00F6301E" w:rsidRDefault="00802ED6" w:rsidP="00283E6C">
            <w:pPr>
              <w:jc w:val="center"/>
              <w:rPr>
                <w:b/>
                <w:bCs/>
                <w:color w:val="000000" w:themeColor="text1"/>
                <w:sz w:val="20"/>
                <w:szCs w:val="20"/>
              </w:rPr>
            </w:pPr>
            <w:r>
              <w:rPr>
                <w:b/>
                <w:bCs/>
                <w:color w:val="000000" w:themeColor="text1"/>
                <w:sz w:val="20"/>
                <w:szCs w:val="20"/>
              </w:rPr>
              <w:t>«</w:t>
            </w:r>
            <w:r w:rsidR="00F6301E">
              <w:rPr>
                <w:b/>
                <w:bCs/>
                <w:color w:val="000000" w:themeColor="text1"/>
                <w:sz w:val="20"/>
                <w:szCs w:val="20"/>
              </w:rPr>
              <w:t>3»</w:t>
            </w:r>
          </w:p>
        </w:tc>
        <w:tc>
          <w:tcPr>
            <w:tcW w:w="532" w:type="pct"/>
            <w:tcBorders>
              <w:top w:val="nil"/>
              <w:left w:val="nil"/>
              <w:bottom w:val="single" w:sz="4" w:space="0" w:color="auto"/>
              <w:right w:val="single" w:sz="4" w:space="0" w:color="auto"/>
            </w:tcBorders>
            <w:vAlign w:val="center"/>
          </w:tcPr>
          <w:p w14:paraId="69B9525B" w14:textId="438647F1" w:rsidR="00F6301E" w:rsidRDefault="00802ED6" w:rsidP="00283E6C">
            <w:pPr>
              <w:jc w:val="center"/>
              <w:rPr>
                <w:b/>
                <w:bCs/>
                <w:color w:val="000000" w:themeColor="text1"/>
                <w:sz w:val="20"/>
                <w:szCs w:val="20"/>
              </w:rPr>
            </w:pPr>
            <w:r>
              <w:rPr>
                <w:b/>
                <w:bCs/>
                <w:color w:val="000000" w:themeColor="text1"/>
                <w:sz w:val="20"/>
                <w:szCs w:val="20"/>
              </w:rPr>
              <w:t>«</w:t>
            </w:r>
            <w:r w:rsidR="00F6301E">
              <w:rPr>
                <w:b/>
                <w:bCs/>
                <w:color w:val="000000" w:themeColor="text1"/>
                <w:sz w:val="20"/>
                <w:szCs w:val="20"/>
              </w:rPr>
              <w:t>4»</w:t>
            </w:r>
          </w:p>
        </w:tc>
        <w:tc>
          <w:tcPr>
            <w:tcW w:w="533" w:type="pct"/>
            <w:tcBorders>
              <w:top w:val="nil"/>
              <w:left w:val="nil"/>
              <w:bottom w:val="single" w:sz="4" w:space="0" w:color="auto"/>
              <w:right w:val="single" w:sz="4" w:space="0" w:color="auto"/>
            </w:tcBorders>
            <w:vAlign w:val="center"/>
          </w:tcPr>
          <w:p w14:paraId="05994D1F" w14:textId="60120BE1" w:rsidR="00F6301E" w:rsidRDefault="00802ED6" w:rsidP="00283E6C">
            <w:pPr>
              <w:jc w:val="center"/>
              <w:rPr>
                <w:b/>
                <w:bCs/>
                <w:color w:val="000000" w:themeColor="text1"/>
                <w:sz w:val="20"/>
                <w:szCs w:val="20"/>
              </w:rPr>
            </w:pPr>
            <w:r>
              <w:rPr>
                <w:b/>
                <w:bCs/>
                <w:color w:val="000000" w:themeColor="text1"/>
                <w:sz w:val="20"/>
                <w:szCs w:val="20"/>
              </w:rPr>
              <w:t>«</w:t>
            </w:r>
            <w:r w:rsidR="00F6301E">
              <w:rPr>
                <w:b/>
                <w:bCs/>
                <w:color w:val="000000" w:themeColor="text1"/>
                <w:sz w:val="20"/>
                <w:szCs w:val="20"/>
              </w:rPr>
              <w:t>5»</w:t>
            </w:r>
          </w:p>
        </w:tc>
      </w:tr>
      <w:tr w:rsidR="0042259E" w14:paraId="07F57D2E" w14:textId="77777777" w:rsidTr="0042259E">
        <w:trPr>
          <w:trHeight w:val="510"/>
        </w:trPr>
        <w:tc>
          <w:tcPr>
            <w:tcW w:w="225" w:type="pct"/>
            <w:tcBorders>
              <w:top w:val="nil"/>
              <w:left w:val="single" w:sz="4" w:space="0" w:color="auto"/>
              <w:bottom w:val="single" w:sz="4" w:space="0" w:color="auto"/>
              <w:right w:val="single" w:sz="4" w:space="0" w:color="auto"/>
            </w:tcBorders>
            <w:vAlign w:val="center"/>
          </w:tcPr>
          <w:p w14:paraId="08F35A63" w14:textId="77777777" w:rsidR="0042259E" w:rsidRPr="0000592B" w:rsidRDefault="0042259E" w:rsidP="0042259E">
            <w:pPr>
              <w:jc w:val="center"/>
              <w:rPr>
                <w:color w:val="000000" w:themeColor="text1"/>
                <w:sz w:val="20"/>
                <w:szCs w:val="20"/>
              </w:rPr>
            </w:pPr>
            <w:r>
              <w:rPr>
                <w:color w:val="000000" w:themeColor="text1"/>
                <w:sz w:val="20"/>
                <w:szCs w:val="20"/>
              </w:rPr>
              <w:t>1</w:t>
            </w:r>
          </w:p>
        </w:tc>
        <w:tc>
          <w:tcPr>
            <w:tcW w:w="2201" w:type="pct"/>
            <w:tcBorders>
              <w:top w:val="nil"/>
              <w:left w:val="nil"/>
              <w:bottom w:val="single" w:sz="4" w:space="0" w:color="auto"/>
              <w:right w:val="nil"/>
            </w:tcBorders>
            <w:vAlign w:val="center"/>
          </w:tcPr>
          <w:p w14:paraId="7ADF4EEB" w14:textId="7BF5E63C" w:rsidR="0042259E" w:rsidRPr="0000592B" w:rsidRDefault="0042259E" w:rsidP="0042259E">
            <w:pPr>
              <w:rPr>
                <w:color w:val="000000" w:themeColor="text1"/>
                <w:sz w:val="20"/>
                <w:szCs w:val="20"/>
              </w:rPr>
            </w:pPr>
            <w:r>
              <w:rPr>
                <w:color w:val="000000"/>
                <w:sz w:val="20"/>
                <w:szCs w:val="20"/>
              </w:rPr>
              <w:t>МБОУ Новосельская СОШ</w:t>
            </w:r>
          </w:p>
        </w:tc>
        <w:tc>
          <w:tcPr>
            <w:tcW w:w="445" w:type="pct"/>
            <w:tcBorders>
              <w:top w:val="single" w:sz="4" w:space="0" w:color="auto"/>
              <w:left w:val="single" w:sz="4" w:space="0" w:color="auto"/>
              <w:bottom w:val="single" w:sz="4" w:space="0" w:color="auto"/>
              <w:right w:val="single" w:sz="4" w:space="0" w:color="auto"/>
            </w:tcBorders>
            <w:vAlign w:val="center"/>
          </w:tcPr>
          <w:p w14:paraId="63E38E19" w14:textId="238E8BDA" w:rsidR="0042259E" w:rsidRDefault="0042259E" w:rsidP="0042259E">
            <w:pPr>
              <w:jc w:val="center"/>
              <w:rPr>
                <w:color w:val="000000"/>
                <w:sz w:val="20"/>
                <w:szCs w:val="20"/>
              </w:rPr>
            </w:pPr>
            <w:r>
              <w:rPr>
                <w:color w:val="000000"/>
                <w:sz w:val="20"/>
                <w:szCs w:val="20"/>
              </w:rPr>
              <w:t>7</w:t>
            </w:r>
          </w:p>
        </w:tc>
        <w:tc>
          <w:tcPr>
            <w:tcW w:w="532" w:type="pct"/>
            <w:tcBorders>
              <w:top w:val="single" w:sz="4" w:space="0" w:color="auto"/>
              <w:left w:val="nil"/>
              <w:bottom w:val="single" w:sz="4" w:space="0" w:color="auto"/>
              <w:right w:val="single" w:sz="4" w:space="0" w:color="auto"/>
            </w:tcBorders>
            <w:vAlign w:val="center"/>
          </w:tcPr>
          <w:p w14:paraId="2BCF3152" w14:textId="2E97EE02" w:rsidR="0042259E" w:rsidRDefault="0042259E" w:rsidP="0042259E">
            <w:pPr>
              <w:jc w:val="center"/>
              <w:rPr>
                <w:color w:val="000000"/>
                <w:sz w:val="20"/>
                <w:szCs w:val="20"/>
              </w:rPr>
            </w:pPr>
            <w:r>
              <w:rPr>
                <w:color w:val="000000"/>
                <w:sz w:val="20"/>
                <w:szCs w:val="20"/>
              </w:rPr>
              <w:t>0,0</w:t>
            </w:r>
          </w:p>
        </w:tc>
        <w:tc>
          <w:tcPr>
            <w:tcW w:w="532" w:type="pct"/>
            <w:tcBorders>
              <w:top w:val="single" w:sz="4" w:space="0" w:color="auto"/>
              <w:left w:val="nil"/>
              <w:bottom w:val="single" w:sz="4" w:space="0" w:color="auto"/>
              <w:right w:val="single" w:sz="4" w:space="0" w:color="auto"/>
            </w:tcBorders>
            <w:vAlign w:val="center"/>
          </w:tcPr>
          <w:p w14:paraId="46A3E145" w14:textId="159284F7" w:rsidR="0042259E" w:rsidRDefault="0042259E" w:rsidP="0042259E">
            <w:pPr>
              <w:jc w:val="center"/>
              <w:rPr>
                <w:color w:val="000000"/>
                <w:sz w:val="20"/>
                <w:szCs w:val="20"/>
              </w:rPr>
            </w:pPr>
            <w:r>
              <w:rPr>
                <w:color w:val="000000"/>
                <w:sz w:val="20"/>
                <w:szCs w:val="20"/>
              </w:rPr>
              <w:t>42,9</w:t>
            </w:r>
          </w:p>
        </w:tc>
        <w:tc>
          <w:tcPr>
            <w:tcW w:w="532" w:type="pct"/>
            <w:tcBorders>
              <w:top w:val="single" w:sz="4" w:space="0" w:color="auto"/>
              <w:left w:val="nil"/>
              <w:bottom w:val="single" w:sz="4" w:space="0" w:color="auto"/>
              <w:right w:val="single" w:sz="4" w:space="0" w:color="auto"/>
            </w:tcBorders>
            <w:vAlign w:val="center"/>
          </w:tcPr>
          <w:p w14:paraId="1805DCAD" w14:textId="3103C116" w:rsidR="0042259E" w:rsidRDefault="0042259E" w:rsidP="0042259E">
            <w:pPr>
              <w:jc w:val="center"/>
              <w:rPr>
                <w:color w:val="000000"/>
                <w:sz w:val="20"/>
                <w:szCs w:val="20"/>
              </w:rPr>
            </w:pPr>
            <w:r>
              <w:rPr>
                <w:color w:val="000000"/>
                <w:sz w:val="20"/>
                <w:szCs w:val="20"/>
              </w:rPr>
              <w:t>28,6</w:t>
            </w:r>
          </w:p>
        </w:tc>
        <w:tc>
          <w:tcPr>
            <w:tcW w:w="533" w:type="pct"/>
            <w:tcBorders>
              <w:top w:val="single" w:sz="4" w:space="0" w:color="auto"/>
              <w:left w:val="nil"/>
              <w:bottom w:val="single" w:sz="4" w:space="0" w:color="auto"/>
              <w:right w:val="single" w:sz="4" w:space="0" w:color="auto"/>
            </w:tcBorders>
            <w:vAlign w:val="center"/>
          </w:tcPr>
          <w:p w14:paraId="33EF8CB3" w14:textId="78133C29" w:rsidR="0042259E" w:rsidRDefault="0042259E" w:rsidP="0042259E">
            <w:pPr>
              <w:jc w:val="center"/>
              <w:rPr>
                <w:color w:val="000000"/>
                <w:sz w:val="20"/>
                <w:szCs w:val="20"/>
              </w:rPr>
            </w:pPr>
            <w:r>
              <w:rPr>
                <w:color w:val="000000"/>
                <w:sz w:val="20"/>
                <w:szCs w:val="20"/>
              </w:rPr>
              <w:t>28,6</w:t>
            </w:r>
          </w:p>
        </w:tc>
      </w:tr>
      <w:tr w:rsidR="0042259E" w14:paraId="20B0AF6B" w14:textId="77777777" w:rsidTr="0042259E">
        <w:trPr>
          <w:trHeight w:val="510"/>
        </w:trPr>
        <w:tc>
          <w:tcPr>
            <w:tcW w:w="225" w:type="pct"/>
            <w:tcBorders>
              <w:top w:val="nil"/>
              <w:left w:val="single" w:sz="4" w:space="0" w:color="auto"/>
              <w:bottom w:val="single" w:sz="4" w:space="0" w:color="auto"/>
              <w:right w:val="single" w:sz="4" w:space="0" w:color="auto"/>
            </w:tcBorders>
            <w:vAlign w:val="center"/>
          </w:tcPr>
          <w:p w14:paraId="5A066C62" w14:textId="4B98C607" w:rsidR="0042259E" w:rsidRDefault="0042259E" w:rsidP="0042259E">
            <w:pPr>
              <w:jc w:val="center"/>
              <w:rPr>
                <w:color w:val="000000" w:themeColor="text1"/>
                <w:sz w:val="20"/>
                <w:szCs w:val="20"/>
              </w:rPr>
            </w:pPr>
            <w:r>
              <w:rPr>
                <w:color w:val="000000" w:themeColor="text1"/>
                <w:sz w:val="20"/>
                <w:szCs w:val="20"/>
              </w:rPr>
              <w:t>2</w:t>
            </w:r>
          </w:p>
        </w:tc>
        <w:tc>
          <w:tcPr>
            <w:tcW w:w="2201" w:type="pct"/>
            <w:tcBorders>
              <w:top w:val="nil"/>
              <w:left w:val="nil"/>
              <w:bottom w:val="single" w:sz="4" w:space="0" w:color="auto"/>
              <w:right w:val="nil"/>
            </w:tcBorders>
            <w:vAlign w:val="center"/>
          </w:tcPr>
          <w:p w14:paraId="4378CCC9" w14:textId="3F654703" w:rsidR="0042259E" w:rsidRPr="0000592B" w:rsidRDefault="0042259E" w:rsidP="0042259E">
            <w:pPr>
              <w:rPr>
                <w:color w:val="000000" w:themeColor="text1"/>
                <w:sz w:val="20"/>
                <w:szCs w:val="20"/>
              </w:rPr>
            </w:pPr>
            <w:r>
              <w:rPr>
                <w:color w:val="000000"/>
                <w:sz w:val="20"/>
                <w:szCs w:val="20"/>
              </w:rPr>
              <w:t xml:space="preserve">МБОУ </w:t>
            </w:r>
            <w:r w:rsidRPr="0042259E">
              <w:rPr>
                <w:color w:val="000000"/>
                <w:sz w:val="20"/>
                <w:szCs w:val="20"/>
              </w:rPr>
              <w:t>"</w:t>
            </w:r>
            <w:r>
              <w:rPr>
                <w:color w:val="000000"/>
                <w:sz w:val="20"/>
                <w:szCs w:val="20"/>
              </w:rPr>
              <w:t>Смольянская СОШ</w:t>
            </w:r>
            <w:r w:rsidRPr="0042259E">
              <w:rPr>
                <w:color w:val="000000"/>
                <w:sz w:val="20"/>
                <w:szCs w:val="20"/>
              </w:rPr>
              <w:t>"</w:t>
            </w:r>
          </w:p>
        </w:tc>
        <w:tc>
          <w:tcPr>
            <w:tcW w:w="445" w:type="pct"/>
            <w:tcBorders>
              <w:top w:val="nil"/>
              <w:left w:val="single" w:sz="4" w:space="0" w:color="auto"/>
              <w:bottom w:val="single" w:sz="4" w:space="0" w:color="auto"/>
              <w:right w:val="single" w:sz="4" w:space="0" w:color="auto"/>
            </w:tcBorders>
            <w:vAlign w:val="center"/>
          </w:tcPr>
          <w:p w14:paraId="0C55050D" w14:textId="04BB76EC" w:rsidR="0042259E" w:rsidRDefault="0042259E" w:rsidP="0042259E">
            <w:pPr>
              <w:jc w:val="center"/>
              <w:rPr>
                <w:color w:val="000000"/>
                <w:sz w:val="20"/>
                <w:szCs w:val="20"/>
              </w:rPr>
            </w:pPr>
            <w:r>
              <w:rPr>
                <w:color w:val="000000"/>
                <w:sz w:val="20"/>
                <w:szCs w:val="20"/>
              </w:rPr>
              <w:t>6</w:t>
            </w:r>
          </w:p>
        </w:tc>
        <w:tc>
          <w:tcPr>
            <w:tcW w:w="532" w:type="pct"/>
            <w:tcBorders>
              <w:top w:val="nil"/>
              <w:left w:val="nil"/>
              <w:bottom w:val="single" w:sz="4" w:space="0" w:color="auto"/>
              <w:right w:val="single" w:sz="4" w:space="0" w:color="auto"/>
            </w:tcBorders>
            <w:shd w:val="clear" w:color="auto" w:fill="auto"/>
            <w:vAlign w:val="center"/>
          </w:tcPr>
          <w:p w14:paraId="34AF88E2" w14:textId="26CDEF96" w:rsidR="0042259E" w:rsidRDefault="0042259E" w:rsidP="0042259E">
            <w:pPr>
              <w:jc w:val="center"/>
              <w:rPr>
                <w:color w:val="000000"/>
                <w:sz w:val="20"/>
                <w:szCs w:val="20"/>
              </w:rPr>
            </w:pPr>
            <w:r>
              <w:rPr>
                <w:color w:val="000000"/>
                <w:sz w:val="20"/>
                <w:szCs w:val="20"/>
              </w:rPr>
              <w:t>0,0</w:t>
            </w:r>
          </w:p>
        </w:tc>
        <w:tc>
          <w:tcPr>
            <w:tcW w:w="532" w:type="pct"/>
            <w:tcBorders>
              <w:top w:val="nil"/>
              <w:left w:val="nil"/>
              <w:bottom w:val="single" w:sz="4" w:space="0" w:color="auto"/>
              <w:right w:val="single" w:sz="4" w:space="0" w:color="auto"/>
            </w:tcBorders>
            <w:vAlign w:val="center"/>
          </w:tcPr>
          <w:p w14:paraId="4D2312AE" w14:textId="456D1BA4" w:rsidR="0042259E" w:rsidRDefault="0042259E" w:rsidP="0042259E">
            <w:pPr>
              <w:jc w:val="center"/>
              <w:rPr>
                <w:color w:val="000000"/>
                <w:sz w:val="20"/>
                <w:szCs w:val="20"/>
              </w:rPr>
            </w:pPr>
            <w:r>
              <w:rPr>
                <w:color w:val="000000"/>
                <w:sz w:val="20"/>
                <w:szCs w:val="20"/>
              </w:rPr>
              <w:t>66,7</w:t>
            </w:r>
          </w:p>
        </w:tc>
        <w:tc>
          <w:tcPr>
            <w:tcW w:w="532" w:type="pct"/>
            <w:tcBorders>
              <w:top w:val="nil"/>
              <w:left w:val="nil"/>
              <w:bottom w:val="single" w:sz="4" w:space="0" w:color="auto"/>
              <w:right w:val="single" w:sz="4" w:space="0" w:color="auto"/>
            </w:tcBorders>
            <w:vAlign w:val="center"/>
          </w:tcPr>
          <w:p w14:paraId="5590691D" w14:textId="05CA4DBB" w:rsidR="0042259E" w:rsidRDefault="0042259E" w:rsidP="0042259E">
            <w:pPr>
              <w:jc w:val="center"/>
              <w:rPr>
                <w:color w:val="000000"/>
                <w:sz w:val="20"/>
                <w:szCs w:val="20"/>
              </w:rPr>
            </w:pPr>
            <w:r>
              <w:rPr>
                <w:color w:val="000000"/>
                <w:sz w:val="20"/>
                <w:szCs w:val="20"/>
              </w:rPr>
              <w:t>16,7</w:t>
            </w:r>
          </w:p>
        </w:tc>
        <w:tc>
          <w:tcPr>
            <w:tcW w:w="533" w:type="pct"/>
            <w:tcBorders>
              <w:top w:val="nil"/>
              <w:left w:val="nil"/>
              <w:bottom w:val="single" w:sz="4" w:space="0" w:color="auto"/>
              <w:right w:val="single" w:sz="4" w:space="0" w:color="auto"/>
            </w:tcBorders>
            <w:vAlign w:val="center"/>
          </w:tcPr>
          <w:p w14:paraId="201D5774" w14:textId="3D14A8AB" w:rsidR="0042259E" w:rsidRDefault="0042259E" w:rsidP="0042259E">
            <w:pPr>
              <w:jc w:val="center"/>
              <w:rPr>
                <w:color w:val="000000"/>
                <w:sz w:val="20"/>
                <w:szCs w:val="20"/>
              </w:rPr>
            </w:pPr>
            <w:r>
              <w:rPr>
                <w:color w:val="000000"/>
                <w:sz w:val="20"/>
                <w:szCs w:val="20"/>
              </w:rPr>
              <w:t>16,7</w:t>
            </w:r>
          </w:p>
        </w:tc>
      </w:tr>
      <w:tr w:rsidR="0042259E" w14:paraId="4C64B7F5" w14:textId="77777777" w:rsidTr="0042259E">
        <w:trPr>
          <w:trHeight w:val="510"/>
        </w:trPr>
        <w:tc>
          <w:tcPr>
            <w:tcW w:w="225" w:type="pct"/>
            <w:tcBorders>
              <w:top w:val="nil"/>
              <w:left w:val="single" w:sz="4" w:space="0" w:color="auto"/>
              <w:bottom w:val="single" w:sz="4" w:space="0" w:color="auto"/>
              <w:right w:val="single" w:sz="4" w:space="0" w:color="auto"/>
            </w:tcBorders>
            <w:vAlign w:val="center"/>
          </w:tcPr>
          <w:p w14:paraId="154ECB07" w14:textId="3EF1CFE3" w:rsidR="0042259E" w:rsidRDefault="0042259E" w:rsidP="0042259E">
            <w:pPr>
              <w:jc w:val="center"/>
              <w:rPr>
                <w:color w:val="000000" w:themeColor="text1"/>
                <w:sz w:val="20"/>
                <w:szCs w:val="20"/>
              </w:rPr>
            </w:pPr>
            <w:r>
              <w:rPr>
                <w:color w:val="000000" w:themeColor="text1"/>
                <w:sz w:val="20"/>
                <w:szCs w:val="20"/>
              </w:rPr>
              <w:t>3</w:t>
            </w:r>
          </w:p>
        </w:tc>
        <w:tc>
          <w:tcPr>
            <w:tcW w:w="2201" w:type="pct"/>
            <w:tcBorders>
              <w:top w:val="nil"/>
              <w:left w:val="nil"/>
              <w:bottom w:val="single" w:sz="4" w:space="0" w:color="auto"/>
              <w:right w:val="nil"/>
            </w:tcBorders>
            <w:vAlign w:val="center"/>
          </w:tcPr>
          <w:p w14:paraId="0ACF9A4C" w14:textId="5C9788A1" w:rsidR="0042259E" w:rsidRPr="0000592B" w:rsidRDefault="0042259E" w:rsidP="0042259E">
            <w:pPr>
              <w:rPr>
                <w:color w:val="000000" w:themeColor="text1"/>
                <w:sz w:val="20"/>
                <w:szCs w:val="20"/>
              </w:rPr>
            </w:pPr>
            <w:r>
              <w:rPr>
                <w:color w:val="000000"/>
                <w:sz w:val="20"/>
                <w:szCs w:val="20"/>
              </w:rPr>
              <w:t xml:space="preserve">МБОУ "Супоневская СОШ №2" </w:t>
            </w:r>
          </w:p>
        </w:tc>
        <w:tc>
          <w:tcPr>
            <w:tcW w:w="445" w:type="pct"/>
            <w:tcBorders>
              <w:top w:val="nil"/>
              <w:left w:val="single" w:sz="4" w:space="0" w:color="auto"/>
              <w:bottom w:val="single" w:sz="4" w:space="0" w:color="auto"/>
              <w:right w:val="single" w:sz="4" w:space="0" w:color="auto"/>
            </w:tcBorders>
            <w:vAlign w:val="center"/>
          </w:tcPr>
          <w:p w14:paraId="595F056A" w14:textId="3C616088" w:rsidR="0042259E" w:rsidRDefault="0042259E" w:rsidP="0042259E">
            <w:pPr>
              <w:jc w:val="center"/>
              <w:rPr>
                <w:color w:val="000000"/>
                <w:sz w:val="20"/>
                <w:szCs w:val="20"/>
              </w:rPr>
            </w:pPr>
            <w:r>
              <w:rPr>
                <w:color w:val="000000"/>
                <w:sz w:val="20"/>
                <w:szCs w:val="20"/>
              </w:rPr>
              <w:t>15</w:t>
            </w:r>
          </w:p>
        </w:tc>
        <w:tc>
          <w:tcPr>
            <w:tcW w:w="532" w:type="pct"/>
            <w:tcBorders>
              <w:top w:val="nil"/>
              <w:left w:val="nil"/>
              <w:bottom w:val="single" w:sz="4" w:space="0" w:color="auto"/>
              <w:right w:val="single" w:sz="4" w:space="0" w:color="auto"/>
            </w:tcBorders>
            <w:shd w:val="clear" w:color="auto" w:fill="auto"/>
            <w:vAlign w:val="center"/>
          </w:tcPr>
          <w:p w14:paraId="2D5F8901" w14:textId="7EC1054A" w:rsidR="0042259E" w:rsidRDefault="0042259E" w:rsidP="0042259E">
            <w:pPr>
              <w:jc w:val="center"/>
              <w:rPr>
                <w:color w:val="000000"/>
                <w:sz w:val="20"/>
                <w:szCs w:val="20"/>
              </w:rPr>
            </w:pPr>
            <w:r>
              <w:rPr>
                <w:color w:val="000000"/>
                <w:sz w:val="20"/>
                <w:szCs w:val="20"/>
              </w:rPr>
              <w:t>6,7</w:t>
            </w:r>
          </w:p>
        </w:tc>
        <w:tc>
          <w:tcPr>
            <w:tcW w:w="532" w:type="pct"/>
            <w:tcBorders>
              <w:top w:val="nil"/>
              <w:left w:val="nil"/>
              <w:bottom w:val="single" w:sz="4" w:space="0" w:color="auto"/>
              <w:right w:val="single" w:sz="4" w:space="0" w:color="auto"/>
            </w:tcBorders>
            <w:vAlign w:val="center"/>
          </w:tcPr>
          <w:p w14:paraId="4517A881" w14:textId="4DF4D773" w:rsidR="0042259E" w:rsidRDefault="0042259E" w:rsidP="0042259E">
            <w:pPr>
              <w:jc w:val="center"/>
              <w:rPr>
                <w:color w:val="000000"/>
                <w:sz w:val="20"/>
                <w:szCs w:val="20"/>
              </w:rPr>
            </w:pPr>
            <w:r>
              <w:rPr>
                <w:color w:val="000000"/>
                <w:sz w:val="20"/>
                <w:szCs w:val="20"/>
              </w:rPr>
              <w:t>53,3</w:t>
            </w:r>
          </w:p>
        </w:tc>
        <w:tc>
          <w:tcPr>
            <w:tcW w:w="532" w:type="pct"/>
            <w:tcBorders>
              <w:top w:val="nil"/>
              <w:left w:val="nil"/>
              <w:bottom w:val="single" w:sz="4" w:space="0" w:color="auto"/>
              <w:right w:val="single" w:sz="4" w:space="0" w:color="auto"/>
            </w:tcBorders>
            <w:vAlign w:val="center"/>
          </w:tcPr>
          <w:p w14:paraId="37A83F18" w14:textId="44FA4273" w:rsidR="0042259E" w:rsidRDefault="0042259E" w:rsidP="0042259E">
            <w:pPr>
              <w:jc w:val="center"/>
              <w:rPr>
                <w:color w:val="000000"/>
                <w:sz w:val="20"/>
                <w:szCs w:val="20"/>
              </w:rPr>
            </w:pPr>
            <w:r>
              <w:rPr>
                <w:color w:val="000000"/>
                <w:sz w:val="20"/>
                <w:szCs w:val="20"/>
              </w:rPr>
              <w:t>26,7</w:t>
            </w:r>
          </w:p>
        </w:tc>
        <w:tc>
          <w:tcPr>
            <w:tcW w:w="533" w:type="pct"/>
            <w:tcBorders>
              <w:top w:val="nil"/>
              <w:left w:val="nil"/>
              <w:bottom w:val="single" w:sz="4" w:space="0" w:color="auto"/>
              <w:right w:val="single" w:sz="4" w:space="0" w:color="auto"/>
            </w:tcBorders>
            <w:vAlign w:val="center"/>
          </w:tcPr>
          <w:p w14:paraId="4C895A94" w14:textId="4FD4104A" w:rsidR="0042259E" w:rsidRDefault="0042259E" w:rsidP="0042259E">
            <w:pPr>
              <w:jc w:val="center"/>
              <w:rPr>
                <w:color w:val="000000"/>
                <w:sz w:val="20"/>
                <w:szCs w:val="20"/>
              </w:rPr>
            </w:pPr>
            <w:r>
              <w:rPr>
                <w:color w:val="000000"/>
                <w:sz w:val="20"/>
                <w:szCs w:val="20"/>
              </w:rPr>
              <w:t>13,3</w:t>
            </w:r>
          </w:p>
        </w:tc>
      </w:tr>
      <w:tr w:rsidR="0042259E" w14:paraId="1B784173" w14:textId="77777777" w:rsidTr="0042259E">
        <w:trPr>
          <w:trHeight w:val="510"/>
        </w:trPr>
        <w:tc>
          <w:tcPr>
            <w:tcW w:w="225" w:type="pct"/>
            <w:tcBorders>
              <w:top w:val="nil"/>
              <w:left w:val="single" w:sz="4" w:space="0" w:color="auto"/>
              <w:bottom w:val="single" w:sz="4" w:space="0" w:color="auto"/>
              <w:right w:val="single" w:sz="4" w:space="0" w:color="auto"/>
            </w:tcBorders>
            <w:vAlign w:val="center"/>
          </w:tcPr>
          <w:p w14:paraId="4EF203D3" w14:textId="5DC10D08" w:rsidR="0042259E" w:rsidRDefault="0042259E" w:rsidP="0042259E">
            <w:pPr>
              <w:jc w:val="center"/>
              <w:rPr>
                <w:color w:val="000000" w:themeColor="text1"/>
                <w:sz w:val="20"/>
                <w:szCs w:val="20"/>
              </w:rPr>
            </w:pPr>
            <w:r>
              <w:rPr>
                <w:color w:val="000000" w:themeColor="text1"/>
                <w:sz w:val="20"/>
                <w:szCs w:val="20"/>
              </w:rPr>
              <w:t>4</w:t>
            </w:r>
          </w:p>
        </w:tc>
        <w:tc>
          <w:tcPr>
            <w:tcW w:w="2201" w:type="pct"/>
            <w:tcBorders>
              <w:top w:val="nil"/>
              <w:left w:val="nil"/>
              <w:bottom w:val="single" w:sz="4" w:space="0" w:color="auto"/>
              <w:right w:val="nil"/>
            </w:tcBorders>
            <w:vAlign w:val="center"/>
          </w:tcPr>
          <w:p w14:paraId="35899CFB" w14:textId="1581D0E9" w:rsidR="0042259E" w:rsidRPr="0000592B" w:rsidRDefault="0042259E" w:rsidP="0042259E">
            <w:pPr>
              <w:rPr>
                <w:color w:val="000000" w:themeColor="text1"/>
                <w:sz w:val="20"/>
                <w:szCs w:val="20"/>
              </w:rPr>
            </w:pPr>
            <w:r>
              <w:rPr>
                <w:color w:val="000000"/>
                <w:sz w:val="20"/>
                <w:szCs w:val="20"/>
              </w:rPr>
              <w:t xml:space="preserve">МБОУ "Супоневская СОШ №1 им. Героя Советского Союза Н.И. Чувина" </w:t>
            </w:r>
          </w:p>
        </w:tc>
        <w:tc>
          <w:tcPr>
            <w:tcW w:w="445" w:type="pct"/>
            <w:tcBorders>
              <w:top w:val="nil"/>
              <w:left w:val="single" w:sz="4" w:space="0" w:color="auto"/>
              <w:bottom w:val="single" w:sz="4" w:space="0" w:color="auto"/>
              <w:right w:val="single" w:sz="4" w:space="0" w:color="auto"/>
            </w:tcBorders>
            <w:vAlign w:val="center"/>
          </w:tcPr>
          <w:p w14:paraId="7B580F2A" w14:textId="30382EF2" w:rsidR="0042259E" w:rsidRDefault="0042259E" w:rsidP="0042259E">
            <w:pPr>
              <w:jc w:val="center"/>
              <w:rPr>
                <w:color w:val="000000"/>
                <w:sz w:val="20"/>
                <w:szCs w:val="20"/>
              </w:rPr>
            </w:pPr>
            <w:r>
              <w:rPr>
                <w:color w:val="000000"/>
                <w:sz w:val="20"/>
                <w:szCs w:val="20"/>
              </w:rPr>
              <w:t>19</w:t>
            </w:r>
          </w:p>
        </w:tc>
        <w:tc>
          <w:tcPr>
            <w:tcW w:w="532" w:type="pct"/>
            <w:tcBorders>
              <w:top w:val="nil"/>
              <w:left w:val="nil"/>
              <w:bottom w:val="single" w:sz="4" w:space="0" w:color="auto"/>
              <w:right w:val="single" w:sz="4" w:space="0" w:color="auto"/>
            </w:tcBorders>
            <w:shd w:val="clear" w:color="auto" w:fill="auto"/>
            <w:vAlign w:val="center"/>
          </w:tcPr>
          <w:p w14:paraId="7C4AB11F" w14:textId="766DCB82" w:rsidR="0042259E" w:rsidRDefault="0042259E" w:rsidP="0042259E">
            <w:pPr>
              <w:jc w:val="center"/>
              <w:rPr>
                <w:color w:val="000000"/>
                <w:sz w:val="20"/>
                <w:szCs w:val="20"/>
              </w:rPr>
            </w:pPr>
            <w:r>
              <w:rPr>
                <w:color w:val="000000"/>
                <w:sz w:val="20"/>
                <w:szCs w:val="20"/>
              </w:rPr>
              <w:t>0,0</w:t>
            </w:r>
          </w:p>
        </w:tc>
        <w:tc>
          <w:tcPr>
            <w:tcW w:w="532" w:type="pct"/>
            <w:tcBorders>
              <w:top w:val="nil"/>
              <w:left w:val="nil"/>
              <w:bottom w:val="single" w:sz="4" w:space="0" w:color="auto"/>
              <w:right w:val="single" w:sz="4" w:space="0" w:color="auto"/>
            </w:tcBorders>
            <w:vAlign w:val="center"/>
          </w:tcPr>
          <w:p w14:paraId="5879DDA2" w14:textId="6D253302" w:rsidR="0042259E" w:rsidRDefault="0042259E" w:rsidP="0042259E">
            <w:pPr>
              <w:jc w:val="center"/>
              <w:rPr>
                <w:color w:val="000000"/>
                <w:sz w:val="20"/>
                <w:szCs w:val="20"/>
              </w:rPr>
            </w:pPr>
            <w:r>
              <w:rPr>
                <w:color w:val="000000"/>
                <w:sz w:val="20"/>
                <w:szCs w:val="20"/>
              </w:rPr>
              <w:t>31,6</w:t>
            </w:r>
          </w:p>
        </w:tc>
        <w:tc>
          <w:tcPr>
            <w:tcW w:w="532" w:type="pct"/>
            <w:tcBorders>
              <w:top w:val="nil"/>
              <w:left w:val="nil"/>
              <w:bottom w:val="single" w:sz="4" w:space="0" w:color="auto"/>
              <w:right w:val="single" w:sz="4" w:space="0" w:color="auto"/>
            </w:tcBorders>
            <w:vAlign w:val="center"/>
          </w:tcPr>
          <w:p w14:paraId="563874EE" w14:textId="4722CC70" w:rsidR="0042259E" w:rsidRDefault="0042259E" w:rsidP="0042259E">
            <w:pPr>
              <w:jc w:val="center"/>
              <w:rPr>
                <w:color w:val="000000"/>
                <w:sz w:val="20"/>
                <w:szCs w:val="20"/>
              </w:rPr>
            </w:pPr>
            <w:r>
              <w:rPr>
                <w:color w:val="000000"/>
                <w:sz w:val="20"/>
                <w:szCs w:val="20"/>
              </w:rPr>
              <w:t>31,6</w:t>
            </w:r>
          </w:p>
        </w:tc>
        <w:tc>
          <w:tcPr>
            <w:tcW w:w="533" w:type="pct"/>
            <w:tcBorders>
              <w:top w:val="nil"/>
              <w:left w:val="nil"/>
              <w:bottom w:val="single" w:sz="4" w:space="0" w:color="auto"/>
              <w:right w:val="single" w:sz="4" w:space="0" w:color="auto"/>
            </w:tcBorders>
            <w:vAlign w:val="center"/>
          </w:tcPr>
          <w:p w14:paraId="4EEAA993" w14:textId="1D09B025" w:rsidR="0042259E" w:rsidRDefault="0042259E" w:rsidP="0042259E">
            <w:pPr>
              <w:jc w:val="center"/>
              <w:rPr>
                <w:color w:val="000000"/>
                <w:sz w:val="20"/>
                <w:szCs w:val="20"/>
              </w:rPr>
            </w:pPr>
            <w:r>
              <w:rPr>
                <w:color w:val="000000"/>
                <w:sz w:val="20"/>
                <w:szCs w:val="20"/>
              </w:rPr>
              <w:t>36,8</w:t>
            </w:r>
          </w:p>
        </w:tc>
      </w:tr>
      <w:tr w:rsidR="0042259E" w14:paraId="7EDBA6BE" w14:textId="77777777" w:rsidTr="0042259E">
        <w:trPr>
          <w:trHeight w:val="510"/>
        </w:trPr>
        <w:tc>
          <w:tcPr>
            <w:tcW w:w="225" w:type="pct"/>
            <w:tcBorders>
              <w:top w:val="nil"/>
              <w:left w:val="single" w:sz="4" w:space="0" w:color="auto"/>
              <w:bottom w:val="single" w:sz="4" w:space="0" w:color="auto"/>
              <w:right w:val="single" w:sz="4" w:space="0" w:color="auto"/>
            </w:tcBorders>
            <w:vAlign w:val="center"/>
          </w:tcPr>
          <w:p w14:paraId="2CF7B31C" w14:textId="521DD661" w:rsidR="0042259E" w:rsidRDefault="0042259E" w:rsidP="0042259E">
            <w:pPr>
              <w:jc w:val="center"/>
              <w:rPr>
                <w:color w:val="000000" w:themeColor="text1"/>
                <w:sz w:val="20"/>
                <w:szCs w:val="20"/>
              </w:rPr>
            </w:pPr>
            <w:r>
              <w:rPr>
                <w:color w:val="000000" w:themeColor="text1"/>
                <w:sz w:val="20"/>
                <w:szCs w:val="20"/>
              </w:rPr>
              <w:t>5</w:t>
            </w:r>
          </w:p>
        </w:tc>
        <w:tc>
          <w:tcPr>
            <w:tcW w:w="2201" w:type="pct"/>
            <w:tcBorders>
              <w:top w:val="nil"/>
              <w:left w:val="nil"/>
              <w:bottom w:val="single" w:sz="4" w:space="0" w:color="auto"/>
              <w:right w:val="nil"/>
            </w:tcBorders>
            <w:vAlign w:val="center"/>
          </w:tcPr>
          <w:p w14:paraId="359EFD48" w14:textId="17B72B8C" w:rsidR="0042259E" w:rsidRPr="0000592B" w:rsidRDefault="0042259E" w:rsidP="0042259E">
            <w:pPr>
              <w:rPr>
                <w:color w:val="000000" w:themeColor="text1"/>
                <w:sz w:val="20"/>
                <w:szCs w:val="20"/>
              </w:rPr>
            </w:pPr>
            <w:r>
              <w:rPr>
                <w:color w:val="000000"/>
                <w:sz w:val="20"/>
                <w:szCs w:val="20"/>
              </w:rPr>
              <w:t xml:space="preserve">МБОУ "Снежская гимназия" </w:t>
            </w:r>
          </w:p>
        </w:tc>
        <w:tc>
          <w:tcPr>
            <w:tcW w:w="445" w:type="pct"/>
            <w:tcBorders>
              <w:top w:val="nil"/>
              <w:left w:val="single" w:sz="4" w:space="0" w:color="auto"/>
              <w:bottom w:val="single" w:sz="4" w:space="0" w:color="auto"/>
              <w:right w:val="single" w:sz="4" w:space="0" w:color="auto"/>
            </w:tcBorders>
            <w:vAlign w:val="center"/>
          </w:tcPr>
          <w:p w14:paraId="2F679144" w14:textId="690E64DC" w:rsidR="0042259E" w:rsidRDefault="0042259E" w:rsidP="0042259E">
            <w:pPr>
              <w:jc w:val="center"/>
              <w:rPr>
                <w:color w:val="000000"/>
                <w:sz w:val="20"/>
                <w:szCs w:val="20"/>
              </w:rPr>
            </w:pPr>
            <w:r>
              <w:rPr>
                <w:color w:val="000000"/>
                <w:sz w:val="20"/>
                <w:szCs w:val="20"/>
              </w:rPr>
              <w:t>86</w:t>
            </w:r>
          </w:p>
        </w:tc>
        <w:tc>
          <w:tcPr>
            <w:tcW w:w="532" w:type="pct"/>
            <w:tcBorders>
              <w:top w:val="nil"/>
              <w:left w:val="nil"/>
              <w:bottom w:val="single" w:sz="4" w:space="0" w:color="auto"/>
              <w:right w:val="single" w:sz="4" w:space="0" w:color="auto"/>
            </w:tcBorders>
            <w:shd w:val="clear" w:color="auto" w:fill="auto"/>
            <w:vAlign w:val="center"/>
          </w:tcPr>
          <w:p w14:paraId="333CBCF0" w14:textId="6840454E" w:rsidR="0042259E" w:rsidRDefault="0042259E" w:rsidP="0042259E">
            <w:pPr>
              <w:jc w:val="center"/>
              <w:rPr>
                <w:color w:val="000000"/>
                <w:sz w:val="20"/>
                <w:szCs w:val="20"/>
              </w:rPr>
            </w:pPr>
            <w:r>
              <w:rPr>
                <w:color w:val="000000"/>
                <w:sz w:val="20"/>
                <w:szCs w:val="20"/>
              </w:rPr>
              <w:t>32,6</w:t>
            </w:r>
          </w:p>
        </w:tc>
        <w:tc>
          <w:tcPr>
            <w:tcW w:w="532" w:type="pct"/>
            <w:tcBorders>
              <w:top w:val="nil"/>
              <w:left w:val="nil"/>
              <w:bottom w:val="single" w:sz="4" w:space="0" w:color="auto"/>
              <w:right w:val="single" w:sz="4" w:space="0" w:color="auto"/>
            </w:tcBorders>
            <w:vAlign w:val="center"/>
          </w:tcPr>
          <w:p w14:paraId="3C2917DB" w14:textId="04AFA512" w:rsidR="0042259E" w:rsidRDefault="0042259E" w:rsidP="0042259E">
            <w:pPr>
              <w:jc w:val="center"/>
              <w:rPr>
                <w:color w:val="000000"/>
                <w:sz w:val="20"/>
                <w:szCs w:val="20"/>
              </w:rPr>
            </w:pPr>
            <w:r>
              <w:rPr>
                <w:color w:val="000000"/>
                <w:sz w:val="20"/>
                <w:szCs w:val="20"/>
              </w:rPr>
              <w:t>44,2</w:t>
            </w:r>
          </w:p>
        </w:tc>
        <w:tc>
          <w:tcPr>
            <w:tcW w:w="532" w:type="pct"/>
            <w:tcBorders>
              <w:top w:val="nil"/>
              <w:left w:val="nil"/>
              <w:bottom w:val="single" w:sz="4" w:space="0" w:color="auto"/>
              <w:right w:val="single" w:sz="4" w:space="0" w:color="auto"/>
            </w:tcBorders>
            <w:vAlign w:val="center"/>
          </w:tcPr>
          <w:p w14:paraId="0F851024" w14:textId="615C4DF2" w:rsidR="0042259E" w:rsidRDefault="0042259E" w:rsidP="0042259E">
            <w:pPr>
              <w:jc w:val="center"/>
              <w:rPr>
                <w:color w:val="000000"/>
                <w:sz w:val="20"/>
                <w:szCs w:val="20"/>
              </w:rPr>
            </w:pPr>
            <w:r>
              <w:rPr>
                <w:color w:val="000000"/>
                <w:sz w:val="20"/>
                <w:szCs w:val="20"/>
              </w:rPr>
              <w:t>20,9</w:t>
            </w:r>
          </w:p>
        </w:tc>
        <w:tc>
          <w:tcPr>
            <w:tcW w:w="533" w:type="pct"/>
            <w:tcBorders>
              <w:top w:val="nil"/>
              <w:left w:val="nil"/>
              <w:bottom w:val="single" w:sz="4" w:space="0" w:color="auto"/>
              <w:right w:val="single" w:sz="4" w:space="0" w:color="auto"/>
            </w:tcBorders>
            <w:vAlign w:val="center"/>
          </w:tcPr>
          <w:p w14:paraId="7EC8F7E9" w14:textId="2D2735C6" w:rsidR="0042259E" w:rsidRDefault="0042259E" w:rsidP="0042259E">
            <w:pPr>
              <w:jc w:val="center"/>
              <w:rPr>
                <w:color w:val="000000"/>
                <w:sz w:val="20"/>
                <w:szCs w:val="20"/>
              </w:rPr>
            </w:pPr>
            <w:r>
              <w:rPr>
                <w:color w:val="000000"/>
                <w:sz w:val="20"/>
                <w:szCs w:val="20"/>
              </w:rPr>
              <w:t>2,3</w:t>
            </w:r>
          </w:p>
        </w:tc>
      </w:tr>
      <w:tr w:rsidR="0042259E" w14:paraId="2D2F51F5" w14:textId="77777777" w:rsidTr="0042259E">
        <w:trPr>
          <w:trHeight w:val="510"/>
        </w:trPr>
        <w:tc>
          <w:tcPr>
            <w:tcW w:w="225" w:type="pct"/>
            <w:tcBorders>
              <w:top w:val="nil"/>
              <w:left w:val="single" w:sz="4" w:space="0" w:color="auto"/>
              <w:bottom w:val="single" w:sz="4" w:space="0" w:color="auto"/>
              <w:right w:val="single" w:sz="4" w:space="0" w:color="auto"/>
            </w:tcBorders>
            <w:vAlign w:val="center"/>
          </w:tcPr>
          <w:p w14:paraId="50D5F86E" w14:textId="5DB62559" w:rsidR="0042259E" w:rsidRDefault="0042259E" w:rsidP="0042259E">
            <w:pPr>
              <w:jc w:val="center"/>
              <w:rPr>
                <w:color w:val="000000" w:themeColor="text1"/>
                <w:sz w:val="20"/>
                <w:szCs w:val="20"/>
              </w:rPr>
            </w:pPr>
            <w:r>
              <w:rPr>
                <w:color w:val="000000" w:themeColor="text1"/>
                <w:sz w:val="20"/>
                <w:szCs w:val="20"/>
              </w:rPr>
              <w:t>6</w:t>
            </w:r>
          </w:p>
        </w:tc>
        <w:tc>
          <w:tcPr>
            <w:tcW w:w="2201" w:type="pct"/>
            <w:tcBorders>
              <w:top w:val="nil"/>
              <w:left w:val="nil"/>
              <w:bottom w:val="single" w:sz="4" w:space="0" w:color="auto"/>
              <w:right w:val="nil"/>
            </w:tcBorders>
            <w:vAlign w:val="center"/>
          </w:tcPr>
          <w:p w14:paraId="3BA87DAF" w14:textId="5446C63E" w:rsidR="0042259E" w:rsidRPr="0000592B" w:rsidRDefault="0042259E" w:rsidP="0042259E">
            <w:pPr>
              <w:rPr>
                <w:color w:val="000000" w:themeColor="text1"/>
                <w:sz w:val="20"/>
                <w:szCs w:val="20"/>
              </w:rPr>
            </w:pPr>
            <w:r>
              <w:rPr>
                <w:color w:val="000000"/>
                <w:sz w:val="20"/>
                <w:szCs w:val="20"/>
              </w:rPr>
              <w:t>МБОУ "Пальцовская СОШ"</w:t>
            </w:r>
          </w:p>
        </w:tc>
        <w:tc>
          <w:tcPr>
            <w:tcW w:w="445" w:type="pct"/>
            <w:tcBorders>
              <w:top w:val="nil"/>
              <w:left w:val="single" w:sz="4" w:space="0" w:color="auto"/>
              <w:bottom w:val="single" w:sz="4" w:space="0" w:color="auto"/>
              <w:right w:val="single" w:sz="4" w:space="0" w:color="auto"/>
            </w:tcBorders>
            <w:vAlign w:val="center"/>
          </w:tcPr>
          <w:p w14:paraId="49EA87BA" w14:textId="3A302625" w:rsidR="0042259E" w:rsidRDefault="0042259E" w:rsidP="0042259E">
            <w:pPr>
              <w:jc w:val="center"/>
              <w:rPr>
                <w:color w:val="000000"/>
                <w:sz w:val="20"/>
                <w:szCs w:val="20"/>
              </w:rPr>
            </w:pPr>
            <w:r>
              <w:rPr>
                <w:color w:val="000000"/>
                <w:sz w:val="20"/>
                <w:szCs w:val="20"/>
              </w:rPr>
              <w:t>3</w:t>
            </w:r>
          </w:p>
        </w:tc>
        <w:tc>
          <w:tcPr>
            <w:tcW w:w="532" w:type="pct"/>
            <w:tcBorders>
              <w:top w:val="nil"/>
              <w:left w:val="nil"/>
              <w:bottom w:val="single" w:sz="4" w:space="0" w:color="auto"/>
              <w:right w:val="single" w:sz="4" w:space="0" w:color="auto"/>
            </w:tcBorders>
            <w:shd w:val="clear" w:color="auto" w:fill="auto"/>
            <w:vAlign w:val="center"/>
          </w:tcPr>
          <w:p w14:paraId="4565CCA7" w14:textId="64342950" w:rsidR="0042259E" w:rsidRDefault="0042259E" w:rsidP="0042259E">
            <w:pPr>
              <w:jc w:val="center"/>
              <w:rPr>
                <w:color w:val="000000"/>
                <w:sz w:val="20"/>
                <w:szCs w:val="20"/>
              </w:rPr>
            </w:pPr>
            <w:r>
              <w:rPr>
                <w:color w:val="000000"/>
                <w:sz w:val="20"/>
                <w:szCs w:val="20"/>
              </w:rPr>
              <w:t>0,0</w:t>
            </w:r>
          </w:p>
        </w:tc>
        <w:tc>
          <w:tcPr>
            <w:tcW w:w="532" w:type="pct"/>
            <w:tcBorders>
              <w:top w:val="nil"/>
              <w:left w:val="nil"/>
              <w:bottom w:val="single" w:sz="4" w:space="0" w:color="auto"/>
              <w:right w:val="single" w:sz="4" w:space="0" w:color="auto"/>
            </w:tcBorders>
            <w:vAlign w:val="center"/>
          </w:tcPr>
          <w:p w14:paraId="6D68F397" w14:textId="4021D407" w:rsidR="0042259E" w:rsidRDefault="0042259E" w:rsidP="0042259E">
            <w:pPr>
              <w:jc w:val="center"/>
              <w:rPr>
                <w:color w:val="000000"/>
                <w:sz w:val="20"/>
                <w:szCs w:val="20"/>
              </w:rPr>
            </w:pPr>
            <w:r>
              <w:rPr>
                <w:color w:val="000000"/>
                <w:sz w:val="20"/>
                <w:szCs w:val="20"/>
              </w:rPr>
              <w:t>66,7</w:t>
            </w:r>
          </w:p>
        </w:tc>
        <w:tc>
          <w:tcPr>
            <w:tcW w:w="532" w:type="pct"/>
            <w:tcBorders>
              <w:top w:val="nil"/>
              <w:left w:val="nil"/>
              <w:bottom w:val="single" w:sz="4" w:space="0" w:color="auto"/>
              <w:right w:val="single" w:sz="4" w:space="0" w:color="auto"/>
            </w:tcBorders>
            <w:vAlign w:val="center"/>
          </w:tcPr>
          <w:p w14:paraId="6E55C849" w14:textId="6CCFF4F2" w:rsidR="0042259E" w:rsidRDefault="0042259E" w:rsidP="0042259E">
            <w:pPr>
              <w:jc w:val="center"/>
              <w:rPr>
                <w:color w:val="000000"/>
                <w:sz w:val="20"/>
                <w:szCs w:val="20"/>
              </w:rPr>
            </w:pPr>
            <w:r>
              <w:rPr>
                <w:color w:val="000000"/>
                <w:sz w:val="20"/>
                <w:szCs w:val="20"/>
              </w:rPr>
              <w:t>33,3</w:t>
            </w:r>
          </w:p>
        </w:tc>
        <w:tc>
          <w:tcPr>
            <w:tcW w:w="533" w:type="pct"/>
            <w:tcBorders>
              <w:top w:val="nil"/>
              <w:left w:val="nil"/>
              <w:bottom w:val="single" w:sz="4" w:space="0" w:color="auto"/>
              <w:right w:val="single" w:sz="4" w:space="0" w:color="auto"/>
            </w:tcBorders>
            <w:vAlign w:val="center"/>
          </w:tcPr>
          <w:p w14:paraId="6BF19007" w14:textId="00F4D10B" w:rsidR="0042259E" w:rsidRDefault="0042259E" w:rsidP="0042259E">
            <w:pPr>
              <w:jc w:val="center"/>
              <w:rPr>
                <w:color w:val="000000"/>
                <w:sz w:val="20"/>
                <w:szCs w:val="20"/>
              </w:rPr>
            </w:pPr>
            <w:r>
              <w:rPr>
                <w:color w:val="000000"/>
                <w:sz w:val="20"/>
                <w:szCs w:val="20"/>
              </w:rPr>
              <w:t>0,0</w:t>
            </w:r>
          </w:p>
        </w:tc>
      </w:tr>
      <w:tr w:rsidR="0042259E" w14:paraId="454AAA95" w14:textId="77777777" w:rsidTr="0042259E">
        <w:trPr>
          <w:trHeight w:val="510"/>
        </w:trPr>
        <w:tc>
          <w:tcPr>
            <w:tcW w:w="225" w:type="pct"/>
            <w:tcBorders>
              <w:top w:val="nil"/>
              <w:left w:val="single" w:sz="4" w:space="0" w:color="auto"/>
              <w:bottom w:val="single" w:sz="4" w:space="0" w:color="auto"/>
              <w:right w:val="single" w:sz="4" w:space="0" w:color="auto"/>
            </w:tcBorders>
            <w:vAlign w:val="center"/>
          </w:tcPr>
          <w:p w14:paraId="0B67EFC3" w14:textId="2FC3A691" w:rsidR="0042259E" w:rsidRDefault="0042259E" w:rsidP="0042259E">
            <w:pPr>
              <w:jc w:val="center"/>
              <w:rPr>
                <w:color w:val="000000" w:themeColor="text1"/>
                <w:sz w:val="20"/>
                <w:szCs w:val="20"/>
              </w:rPr>
            </w:pPr>
            <w:r>
              <w:rPr>
                <w:color w:val="000000" w:themeColor="text1"/>
                <w:sz w:val="20"/>
                <w:szCs w:val="20"/>
              </w:rPr>
              <w:t>7</w:t>
            </w:r>
          </w:p>
        </w:tc>
        <w:tc>
          <w:tcPr>
            <w:tcW w:w="2201" w:type="pct"/>
            <w:tcBorders>
              <w:top w:val="nil"/>
              <w:left w:val="nil"/>
              <w:bottom w:val="single" w:sz="4" w:space="0" w:color="auto"/>
              <w:right w:val="nil"/>
            </w:tcBorders>
            <w:vAlign w:val="center"/>
          </w:tcPr>
          <w:p w14:paraId="2D65B175" w14:textId="4B04407A" w:rsidR="0042259E" w:rsidRPr="0000592B" w:rsidRDefault="0042259E" w:rsidP="0042259E">
            <w:pPr>
              <w:rPr>
                <w:color w:val="000000" w:themeColor="text1"/>
                <w:sz w:val="20"/>
                <w:szCs w:val="20"/>
              </w:rPr>
            </w:pPr>
            <w:r>
              <w:rPr>
                <w:color w:val="000000"/>
                <w:sz w:val="20"/>
                <w:szCs w:val="20"/>
              </w:rPr>
              <w:t>МБОУ "Свенская СОШ №1"</w:t>
            </w:r>
          </w:p>
        </w:tc>
        <w:tc>
          <w:tcPr>
            <w:tcW w:w="445" w:type="pct"/>
            <w:tcBorders>
              <w:top w:val="nil"/>
              <w:left w:val="single" w:sz="4" w:space="0" w:color="auto"/>
              <w:bottom w:val="single" w:sz="4" w:space="0" w:color="auto"/>
              <w:right w:val="single" w:sz="4" w:space="0" w:color="auto"/>
            </w:tcBorders>
            <w:vAlign w:val="center"/>
          </w:tcPr>
          <w:p w14:paraId="31559006" w14:textId="7D2A6BF9" w:rsidR="0042259E" w:rsidRDefault="0042259E" w:rsidP="0042259E">
            <w:pPr>
              <w:jc w:val="center"/>
              <w:rPr>
                <w:color w:val="000000"/>
                <w:sz w:val="20"/>
                <w:szCs w:val="20"/>
              </w:rPr>
            </w:pPr>
            <w:r>
              <w:rPr>
                <w:color w:val="000000"/>
                <w:sz w:val="20"/>
                <w:szCs w:val="20"/>
              </w:rPr>
              <w:t>21</w:t>
            </w:r>
          </w:p>
        </w:tc>
        <w:tc>
          <w:tcPr>
            <w:tcW w:w="532" w:type="pct"/>
            <w:tcBorders>
              <w:top w:val="nil"/>
              <w:left w:val="nil"/>
              <w:bottom w:val="single" w:sz="4" w:space="0" w:color="auto"/>
              <w:right w:val="single" w:sz="4" w:space="0" w:color="auto"/>
            </w:tcBorders>
            <w:shd w:val="clear" w:color="auto" w:fill="auto"/>
            <w:vAlign w:val="center"/>
          </w:tcPr>
          <w:p w14:paraId="3A830AB3" w14:textId="5F7D2B16" w:rsidR="0042259E" w:rsidRDefault="0042259E" w:rsidP="0042259E">
            <w:pPr>
              <w:jc w:val="center"/>
              <w:rPr>
                <w:color w:val="000000"/>
                <w:sz w:val="20"/>
                <w:szCs w:val="20"/>
              </w:rPr>
            </w:pPr>
            <w:r>
              <w:rPr>
                <w:color w:val="000000"/>
                <w:sz w:val="20"/>
                <w:szCs w:val="20"/>
              </w:rPr>
              <w:t>4,8</w:t>
            </w:r>
          </w:p>
        </w:tc>
        <w:tc>
          <w:tcPr>
            <w:tcW w:w="532" w:type="pct"/>
            <w:tcBorders>
              <w:top w:val="nil"/>
              <w:left w:val="nil"/>
              <w:bottom w:val="single" w:sz="4" w:space="0" w:color="auto"/>
              <w:right w:val="single" w:sz="4" w:space="0" w:color="auto"/>
            </w:tcBorders>
            <w:vAlign w:val="center"/>
          </w:tcPr>
          <w:p w14:paraId="503E4AAB" w14:textId="5FEAE01A" w:rsidR="0042259E" w:rsidRDefault="0042259E" w:rsidP="0042259E">
            <w:pPr>
              <w:jc w:val="center"/>
              <w:rPr>
                <w:color w:val="000000"/>
                <w:sz w:val="20"/>
                <w:szCs w:val="20"/>
              </w:rPr>
            </w:pPr>
            <w:r>
              <w:rPr>
                <w:color w:val="000000"/>
                <w:sz w:val="20"/>
                <w:szCs w:val="20"/>
              </w:rPr>
              <w:t>28,6</w:t>
            </w:r>
          </w:p>
        </w:tc>
        <w:tc>
          <w:tcPr>
            <w:tcW w:w="532" w:type="pct"/>
            <w:tcBorders>
              <w:top w:val="nil"/>
              <w:left w:val="nil"/>
              <w:bottom w:val="single" w:sz="4" w:space="0" w:color="auto"/>
              <w:right w:val="single" w:sz="4" w:space="0" w:color="auto"/>
            </w:tcBorders>
            <w:vAlign w:val="center"/>
          </w:tcPr>
          <w:p w14:paraId="00C37391" w14:textId="50A441FA" w:rsidR="0042259E" w:rsidRDefault="0042259E" w:rsidP="0042259E">
            <w:pPr>
              <w:jc w:val="center"/>
              <w:rPr>
                <w:color w:val="000000"/>
                <w:sz w:val="20"/>
                <w:szCs w:val="20"/>
              </w:rPr>
            </w:pPr>
            <w:r>
              <w:rPr>
                <w:color w:val="000000"/>
                <w:sz w:val="20"/>
                <w:szCs w:val="20"/>
              </w:rPr>
              <w:t>33,3</w:t>
            </w:r>
          </w:p>
        </w:tc>
        <w:tc>
          <w:tcPr>
            <w:tcW w:w="533" w:type="pct"/>
            <w:tcBorders>
              <w:top w:val="nil"/>
              <w:left w:val="nil"/>
              <w:bottom w:val="single" w:sz="4" w:space="0" w:color="auto"/>
              <w:right w:val="single" w:sz="4" w:space="0" w:color="auto"/>
            </w:tcBorders>
            <w:vAlign w:val="center"/>
          </w:tcPr>
          <w:p w14:paraId="6535354D" w14:textId="4883E950" w:rsidR="0042259E" w:rsidRDefault="0042259E" w:rsidP="0042259E">
            <w:pPr>
              <w:jc w:val="center"/>
              <w:rPr>
                <w:color w:val="000000"/>
                <w:sz w:val="20"/>
                <w:szCs w:val="20"/>
              </w:rPr>
            </w:pPr>
            <w:r>
              <w:rPr>
                <w:color w:val="000000"/>
                <w:sz w:val="20"/>
                <w:szCs w:val="20"/>
              </w:rPr>
              <w:t>33,3</w:t>
            </w:r>
          </w:p>
        </w:tc>
      </w:tr>
      <w:tr w:rsidR="0042259E" w14:paraId="0C6460FC" w14:textId="77777777" w:rsidTr="0042259E">
        <w:trPr>
          <w:trHeight w:val="510"/>
        </w:trPr>
        <w:tc>
          <w:tcPr>
            <w:tcW w:w="2426" w:type="pct"/>
            <w:gridSpan w:val="2"/>
            <w:tcBorders>
              <w:top w:val="single" w:sz="4" w:space="0" w:color="auto"/>
              <w:left w:val="single" w:sz="4" w:space="0" w:color="auto"/>
              <w:bottom w:val="single" w:sz="4" w:space="0" w:color="auto"/>
              <w:right w:val="single" w:sz="4" w:space="0" w:color="auto"/>
            </w:tcBorders>
            <w:vAlign w:val="center"/>
          </w:tcPr>
          <w:p w14:paraId="6FD0127E" w14:textId="40A0EDAD" w:rsidR="0042259E" w:rsidRPr="0000592B" w:rsidRDefault="0042259E" w:rsidP="0042259E">
            <w:pPr>
              <w:jc w:val="right"/>
              <w:rPr>
                <w:b/>
                <w:bCs/>
                <w:color w:val="000000" w:themeColor="text1"/>
                <w:sz w:val="20"/>
                <w:szCs w:val="20"/>
              </w:rPr>
            </w:pPr>
            <w:r>
              <w:rPr>
                <w:b/>
                <w:bCs/>
                <w:color w:val="000000" w:themeColor="text1"/>
                <w:sz w:val="20"/>
                <w:szCs w:val="20"/>
              </w:rPr>
              <w:t>Брянский</w:t>
            </w:r>
            <w:r w:rsidRPr="0000592B">
              <w:rPr>
                <w:b/>
                <w:bCs/>
                <w:color w:val="000000" w:themeColor="text1"/>
                <w:sz w:val="20"/>
                <w:szCs w:val="20"/>
              </w:rPr>
              <w:t xml:space="preserve"> район</w:t>
            </w:r>
          </w:p>
        </w:tc>
        <w:tc>
          <w:tcPr>
            <w:tcW w:w="445" w:type="pct"/>
            <w:tcBorders>
              <w:top w:val="nil"/>
              <w:left w:val="single" w:sz="4" w:space="0" w:color="auto"/>
              <w:bottom w:val="single" w:sz="4" w:space="0" w:color="auto"/>
              <w:right w:val="single" w:sz="4" w:space="0" w:color="auto"/>
            </w:tcBorders>
            <w:vAlign w:val="center"/>
          </w:tcPr>
          <w:p w14:paraId="1C62623D" w14:textId="1B335777" w:rsidR="0042259E" w:rsidRDefault="0042259E" w:rsidP="0042259E">
            <w:pPr>
              <w:jc w:val="center"/>
              <w:rPr>
                <w:b/>
                <w:bCs/>
                <w:color w:val="000000"/>
                <w:sz w:val="20"/>
                <w:szCs w:val="20"/>
              </w:rPr>
            </w:pPr>
            <w:r>
              <w:rPr>
                <w:b/>
                <w:bCs/>
                <w:color w:val="000000"/>
                <w:sz w:val="20"/>
                <w:szCs w:val="20"/>
              </w:rPr>
              <w:t>157</w:t>
            </w:r>
          </w:p>
        </w:tc>
        <w:tc>
          <w:tcPr>
            <w:tcW w:w="532" w:type="pct"/>
            <w:tcBorders>
              <w:top w:val="nil"/>
              <w:left w:val="nil"/>
              <w:bottom w:val="single" w:sz="4" w:space="0" w:color="auto"/>
              <w:right w:val="single" w:sz="4" w:space="0" w:color="auto"/>
            </w:tcBorders>
            <w:vAlign w:val="center"/>
          </w:tcPr>
          <w:p w14:paraId="055F7862" w14:textId="1BAF2F53" w:rsidR="0042259E" w:rsidRDefault="0042259E" w:rsidP="0042259E">
            <w:pPr>
              <w:jc w:val="center"/>
              <w:rPr>
                <w:b/>
                <w:bCs/>
                <w:color w:val="000000"/>
                <w:sz w:val="20"/>
                <w:szCs w:val="20"/>
              </w:rPr>
            </w:pPr>
            <w:r>
              <w:rPr>
                <w:b/>
                <w:bCs/>
                <w:color w:val="000000"/>
                <w:sz w:val="20"/>
                <w:szCs w:val="20"/>
              </w:rPr>
              <w:t>19,1</w:t>
            </w:r>
          </w:p>
        </w:tc>
        <w:tc>
          <w:tcPr>
            <w:tcW w:w="532" w:type="pct"/>
            <w:tcBorders>
              <w:top w:val="nil"/>
              <w:left w:val="nil"/>
              <w:bottom w:val="single" w:sz="4" w:space="0" w:color="auto"/>
              <w:right w:val="single" w:sz="4" w:space="0" w:color="auto"/>
            </w:tcBorders>
            <w:vAlign w:val="center"/>
          </w:tcPr>
          <w:p w14:paraId="3A9A003F" w14:textId="2AB73462" w:rsidR="0042259E" w:rsidRDefault="0042259E" w:rsidP="0042259E">
            <w:pPr>
              <w:jc w:val="center"/>
              <w:rPr>
                <w:b/>
                <w:bCs/>
                <w:color w:val="000000"/>
                <w:sz w:val="20"/>
                <w:szCs w:val="20"/>
              </w:rPr>
            </w:pPr>
            <w:r>
              <w:rPr>
                <w:b/>
                <w:bCs/>
                <w:color w:val="000000"/>
                <w:sz w:val="20"/>
                <w:szCs w:val="20"/>
              </w:rPr>
              <w:t>42,7</w:t>
            </w:r>
          </w:p>
        </w:tc>
        <w:tc>
          <w:tcPr>
            <w:tcW w:w="532" w:type="pct"/>
            <w:tcBorders>
              <w:top w:val="nil"/>
              <w:left w:val="nil"/>
              <w:bottom w:val="single" w:sz="4" w:space="0" w:color="auto"/>
              <w:right w:val="single" w:sz="4" w:space="0" w:color="auto"/>
            </w:tcBorders>
            <w:vAlign w:val="center"/>
          </w:tcPr>
          <w:p w14:paraId="41085704" w14:textId="5161540A" w:rsidR="0042259E" w:rsidRDefault="0042259E" w:rsidP="0042259E">
            <w:pPr>
              <w:jc w:val="center"/>
              <w:rPr>
                <w:b/>
                <w:bCs/>
                <w:color w:val="000000"/>
                <w:sz w:val="20"/>
                <w:szCs w:val="20"/>
              </w:rPr>
            </w:pPr>
            <w:r>
              <w:rPr>
                <w:b/>
                <w:bCs/>
                <w:color w:val="000000"/>
                <w:sz w:val="20"/>
                <w:szCs w:val="20"/>
              </w:rPr>
              <w:t>24,8</w:t>
            </w:r>
          </w:p>
        </w:tc>
        <w:tc>
          <w:tcPr>
            <w:tcW w:w="533" w:type="pct"/>
            <w:tcBorders>
              <w:top w:val="nil"/>
              <w:left w:val="nil"/>
              <w:bottom w:val="single" w:sz="4" w:space="0" w:color="auto"/>
              <w:right w:val="single" w:sz="4" w:space="0" w:color="auto"/>
            </w:tcBorders>
            <w:vAlign w:val="center"/>
          </w:tcPr>
          <w:p w14:paraId="77FEFE08" w14:textId="1DE1E591" w:rsidR="0042259E" w:rsidRDefault="0042259E" w:rsidP="0042259E">
            <w:pPr>
              <w:jc w:val="center"/>
              <w:rPr>
                <w:b/>
                <w:bCs/>
                <w:color w:val="000000"/>
                <w:sz w:val="20"/>
                <w:szCs w:val="20"/>
              </w:rPr>
            </w:pPr>
            <w:r>
              <w:rPr>
                <w:b/>
                <w:bCs/>
                <w:color w:val="000000"/>
                <w:sz w:val="20"/>
                <w:szCs w:val="20"/>
              </w:rPr>
              <w:t>13,4</w:t>
            </w:r>
          </w:p>
        </w:tc>
      </w:tr>
    </w:tbl>
    <w:p w14:paraId="549D988C" w14:textId="77777777" w:rsidR="00D46E0E" w:rsidRDefault="00D46E0E" w:rsidP="00D46E0E">
      <w:pPr>
        <w:rPr>
          <w:sz w:val="16"/>
          <w:szCs w:val="16"/>
        </w:rPr>
      </w:pPr>
    </w:p>
    <w:p w14:paraId="3CF22341" w14:textId="77777777" w:rsidR="00D46E0E" w:rsidRDefault="00D46E0E" w:rsidP="00D46E0E">
      <w:pPr>
        <w:tabs>
          <w:tab w:val="left" w:pos="3712"/>
        </w:tabs>
        <w:jc w:val="center"/>
        <w:rPr>
          <w:b/>
          <w:bCs/>
          <w:sz w:val="26"/>
          <w:szCs w:val="26"/>
        </w:rPr>
      </w:pPr>
    </w:p>
    <w:p w14:paraId="458D55B8" w14:textId="77777777" w:rsidR="00A83206" w:rsidRDefault="00A83206" w:rsidP="00CC412D">
      <w:pPr>
        <w:rPr>
          <w:b/>
          <w:bCs/>
          <w:noProof/>
          <w:sz w:val="26"/>
          <w:szCs w:val="26"/>
        </w:rPr>
      </w:pPr>
    </w:p>
    <w:p w14:paraId="70736FEC" w14:textId="5A1E5EFD" w:rsidR="00CF613D" w:rsidRPr="002755B0" w:rsidRDefault="00CF613D" w:rsidP="00CF613D">
      <w:pPr>
        <w:jc w:val="center"/>
        <w:rPr>
          <w:b/>
          <w:bCs/>
          <w:noProof/>
          <w:sz w:val="26"/>
          <w:szCs w:val="26"/>
        </w:rPr>
      </w:pPr>
      <w:r w:rsidRPr="002755B0">
        <w:rPr>
          <w:b/>
          <w:bCs/>
          <w:noProof/>
          <w:sz w:val="26"/>
          <w:szCs w:val="26"/>
        </w:rPr>
        <w:lastRenderedPageBreak/>
        <w:t>Описание проверочной работы по биологии</w:t>
      </w:r>
      <w:bookmarkEnd w:id="56"/>
      <w:r w:rsidRPr="002755B0">
        <w:rPr>
          <w:b/>
          <w:bCs/>
          <w:noProof/>
          <w:sz w:val="26"/>
          <w:szCs w:val="26"/>
        </w:rPr>
        <w:t xml:space="preserve"> </w:t>
      </w:r>
      <w:bookmarkStart w:id="57" w:name="_Hlk150242493"/>
      <w:r w:rsidRPr="002755B0">
        <w:rPr>
          <w:b/>
          <w:bCs/>
          <w:noProof/>
          <w:sz w:val="26"/>
          <w:szCs w:val="26"/>
        </w:rPr>
        <w:t>(концентрическая программа)</w:t>
      </w:r>
      <w:bookmarkEnd w:id="57"/>
    </w:p>
    <w:p w14:paraId="1799A0FB" w14:textId="77777777" w:rsidR="00690120" w:rsidRPr="000F6B63" w:rsidRDefault="00690120" w:rsidP="00690120">
      <w:pPr>
        <w:spacing w:before="120" w:after="120"/>
        <w:jc w:val="center"/>
        <w:rPr>
          <w:b/>
          <w:lang w:bidi="ru-RU"/>
        </w:rPr>
      </w:pPr>
      <w:bookmarkStart w:id="58" w:name="_Toc14076927"/>
      <w:r w:rsidRPr="000F6B63">
        <w:rPr>
          <w:b/>
          <w:lang w:bidi="ru-RU"/>
        </w:rPr>
        <w:t>Структура варианта проверочной работы</w:t>
      </w:r>
    </w:p>
    <w:p w14:paraId="7BC1748D" w14:textId="77777777" w:rsidR="00690120" w:rsidRPr="0000592B" w:rsidRDefault="00690120" w:rsidP="00690120">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Вариант проверочной работы состоит из 10 заданий, которые</w:t>
      </w:r>
      <w:r w:rsidR="004D3F8C">
        <w:rPr>
          <w:color w:val="000000" w:themeColor="text1"/>
          <w:sz w:val="24"/>
          <w:lang w:bidi="ru-RU"/>
        </w:rPr>
        <w:t xml:space="preserve"> </w:t>
      </w:r>
      <w:r w:rsidRPr="0000592B">
        <w:rPr>
          <w:color w:val="000000" w:themeColor="text1"/>
          <w:sz w:val="24"/>
          <w:lang w:bidi="ru-RU"/>
        </w:rPr>
        <w:t>различаются по содержанию и характеру решаемых обучающимися задач.</w:t>
      </w:r>
    </w:p>
    <w:p w14:paraId="47A14E57" w14:textId="77777777" w:rsidR="00690120" w:rsidRPr="00883211" w:rsidRDefault="00690120" w:rsidP="00690120">
      <w:pPr>
        <w:autoSpaceDE w:val="0"/>
        <w:autoSpaceDN w:val="0"/>
        <w:adjustRightInd w:val="0"/>
        <w:ind w:firstLine="708"/>
        <w:jc w:val="both"/>
        <w:rPr>
          <w:rFonts w:ascii="TimesNewRoman" w:eastAsia="Calibri" w:hAnsi="TimesNewRoman" w:cs="TimesNewRoman"/>
        </w:rPr>
      </w:pPr>
      <w:r w:rsidRPr="00883211">
        <w:rPr>
          <w:rFonts w:ascii="TimesNewRoman" w:eastAsia="Calibri" w:hAnsi="TimesNewRoman" w:cs="TimesNewRoman"/>
        </w:rPr>
        <w:t>Подпункты задания 1 требуют краткого ответа в виде одного или</w:t>
      </w:r>
      <w:r w:rsidR="004D3F8C">
        <w:rPr>
          <w:rFonts w:ascii="TimesNewRoman" w:eastAsia="Calibri" w:hAnsi="TimesNewRoman" w:cs="TimesNewRoman"/>
        </w:rPr>
        <w:t xml:space="preserve"> </w:t>
      </w:r>
      <w:r w:rsidRPr="00883211">
        <w:rPr>
          <w:rFonts w:ascii="TimesNewRoman" w:eastAsia="Calibri" w:hAnsi="TimesNewRoman" w:cs="TimesNewRoman"/>
        </w:rPr>
        <w:t>нескольких слов.</w:t>
      </w:r>
    </w:p>
    <w:p w14:paraId="12474908" w14:textId="77777777" w:rsidR="00690120" w:rsidRPr="00883211" w:rsidRDefault="00690120" w:rsidP="00690120">
      <w:pPr>
        <w:autoSpaceDE w:val="0"/>
        <w:autoSpaceDN w:val="0"/>
        <w:adjustRightInd w:val="0"/>
        <w:ind w:firstLine="708"/>
        <w:jc w:val="both"/>
        <w:rPr>
          <w:rFonts w:ascii="TimesNewRoman" w:eastAsia="Calibri" w:hAnsi="TimesNewRoman" w:cs="TimesNewRoman"/>
        </w:rPr>
      </w:pPr>
      <w:r w:rsidRPr="00883211">
        <w:rPr>
          <w:rFonts w:ascii="TimesNewRoman" w:eastAsia="Calibri" w:hAnsi="TimesNewRoman" w:cs="TimesNewRoman"/>
        </w:rPr>
        <w:t>Задания 2.1, 6</w:t>
      </w:r>
      <w:r>
        <w:rPr>
          <w:rFonts w:ascii="TimesNewRoman" w:eastAsia="Calibri" w:hAnsi="TimesNewRoman" w:cs="TimesNewRoman"/>
        </w:rPr>
        <w:t>, 9</w:t>
      </w:r>
      <w:r w:rsidRPr="00883211">
        <w:rPr>
          <w:rFonts w:ascii="TimesNewRoman" w:eastAsia="Calibri" w:hAnsi="TimesNewRoman" w:cs="TimesNewRoman"/>
        </w:rPr>
        <w:t xml:space="preserve"> требуют краткого ответа в виде одной цифры.</w:t>
      </w:r>
    </w:p>
    <w:p w14:paraId="53C9812F" w14:textId="77777777" w:rsidR="00690120" w:rsidRPr="00883211" w:rsidRDefault="00690120" w:rsidP="00690120">
      <w:pPr>
        <w:autoSpaceDE w:val="0"/>
        <w:autoSpaceDN w:val="0"/>
        <w:adjustRightInd w:val="0"/>
        <w:ind w:firstLine="708"/>
        <w:jc w:val="both"/>
        <w:rPr>
          <w:rFonts w:ascii="TimesNewRoman" w:eastAsia="Calibri" w:hAnsi="TimesNewRoman" w:cs="TimesNewRoman"/>
        </w:rPr>
      </w:pPr>
      <w:r w:rsidRPr="00883211">
        <w:rPr>
          <w:rFonts w:ascii="TimesNewRoman" w:eastAsia="Calibri" w:hAnsi="TimesNewRoman" w:cs="TimesNewRoman"/>
        </w:rPr>
        <w:t>Задания 2.2, 4 (все подпункты) предполагают развернутый</w:t>
      </w:r>
      <w:r w:rsidR="004D3F8C">
        <w:rPr>
          <w:rFonts w:ascii="TimesNewRoman" w:eastAsia="Calibri" w:hAnsi="TimesNewRoman" w:cs="TimesNewRoman"/>
        </w:rPr>
        <w:t xml:space="preserve"> </w:t>
      </w:r>
      <w:r w:rsidRPr="00883211">
        <w:rPr>
          <w:rFonts w:ascii="TimesNewRoman" w:eastAsia="Calibri" w:hAnsi="TimesNewRoman" w:cs="TimesNewRoman"/>
        </w:rPr>
        <w:t>ответ ограниченного объема</w:t>
      </w:r>
      <w:r>
        <w:rPr>
          <w:rFonts w:ascii="TimesNewRoman" w:eastAsia="Calibri" w:hAnsi="TimesNewRoman" w:cs="TimesNewRoman"/>
        </w:rPr>
        <w:t>; задания 8.2,</w:t>
      </w:r>
      <w:r w:rsidRPr="00883211">
        <w:rPr>
          <w:rFonts w:ascii="TimesNewRoman" w:eastAsia="Calibri" w:hAnsi="TimesNewRoman" w:cs="TimesNewRoman"/>
        </w:rPr>
        <w:t xml:space="preserve"> 10</w:t>
      </w:r>
      <w:r>
        <w:rPr>
          <w:rFonts w:ascii="TimesNewRoman" w:eastAsia="Calibri" w:hAnsi="TimesNewRoman" w:cs="TimesNewRoman"/>
        </w:rPr>
        <w:t xml:space="preserve"> – заполнение таблицы.</w:t>
      </w:r>
    </w:p>
    <w:p w14:paraId="746DDAA3" w14:textId="77777777" w:rsidR="00690120" w:rsidRPr="00883211" w:rsidRDefault="00690120" w:rsidP="00690120">
      <w:pPr>
        <w:autoSpaceDE w:val="0"/>
        <w:autoSpaceDN w:val="0"/>
        <w:adjustRightInd w:val="0"/>
        <w:ind w:firstLine="708"/>
        <w:jc w:val="both"/>
        <w:rPr>
          <w:rFonts w:ascii="TimesNewRoman" w:eastAsia="Calibri" w:hAnsi="TimesNewRoman" w:cs="TimesNewRoman"/>
        </w:rPr>
      </w:pPr>
      <w:r w:rsidRPr="00883211">
        <w:rPr>
          <w:rFonts w:ascii="TimesNewRoman" w:eastAsia="Calibri" w:hAnsi="TimesNewRoman" w:cs="TimesNewRoman"/>
        </w:rPr>
        <w:t>Задания 3, 5</w:t>
      </w:r>
      <w:r>
        <w:rPr>
          <w:rFonts w:ascii="TimesNewRoman" w:eastAsia="Calibri" w:hAnsi="TimesNewRoman" w:cs="TimesNewRoman"/>
        </w:rPr>
        <w:t>, 7, 8.1</w:t>
      </w:r>
      <w:r w:rsidRPr="00883211">
        <w:rPr>
          <w:rFonts w:ascii="TimesNewRoman" w:eastAsia="Calibri" w:hAnsi="TimesNewRoman" w:cs="TimesNewRoman"/>
        </w:rPr>
        <w:t xml:space="preserve"> требуют установления соответствия элементов двух</w:t>
      </w:r>
      <w:r w:rsidR="004D3F8C">
        <w:rPr>
          <w:rFonts w:ascii="TimesNewRoman" w:eastAsia="Calibri" w:hAnsi="TimesNewRoman" w:cs="TimesNewRoman"/>
        </w:rPr>
        <w:t xml:space="preserve"> </w:t>
      </w:r>
      <w:r w:rsidRPr="00883211">
        <w:rPr>
          <w:rFonts w:ascii="TimesNewRoman" w:eastAsia="Calibri" w:hAnsi="TimesNewRoman" w:cs="TimesNewRoman"/>
        </w:rPr>
        <w:t>множеств и записи ответа в виде последовательности цифр.</w:t>
      </w:r>
    </w:p>
    <w:p w14:paraId="35699501" w14:textId="77777777" w:rsidR="00690120" w:rsidRPr="000F6B63" w:rsidRDefault="00690120" w:rsidP="00690120">
      <w:pPr>
        <w:spacing w:before="120" w:after="120"/>
        <w:jc w:val="center"/>
        <w:rPr>
          <w:b/>
          <w:lang w:bidi="ru-RU"/>
        </w:rPr>
      </w:pPr>
      <w:r w:rsidRPr="000F6B63">
        <w:rPr>
          <w:b/>
          <w:lang w:bidi="ru-RU"/>
        </w:rPr>
        <w:t>Типы заданий, сценарии выполнения заданий</w:t>
      </w:r>
    </w:p>
    <w:p w14:paraId="2E860F85" w14:textId="77777777" w:rsidR="00690120" w:rsidRPr="00B07277"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1 направлено на выявление умения описывать биологический</w:t>
      </w:r>
      <w:r w:rsidR="004D3F8C">
        <w:rPr>
          <w:rFonts w:ascii="TimesNewRoman" w:eastAsia="Calibri" w:hAnsi="TimesNewRoman" w:cs="TimesNewRoman"/>
        </w:rPr>
        <w:t xml:space="preserve"> </w:t>
      </w:r>
      <w:r w:rsidRPr="00B07277">
        <w:rPr>
          <w:rFonts w:ascii="TimesNewRoman" w:eastAsia="Calibri" w:hAnsi="TimesNewRoman" w:cs="TimesNewRoman"/>
        </w:rPr>
        <w:t>процесс. Первая часть задания проверяет умение по рисунку (схеме)выделять существенные признаки процесса. Вторая часть – определять</w:t>
      </w:r>
      <w:r w:rsidR="004D3F8C">
        <w:rPr>
          <w:rFonts w:ascii="TimesNewRoman" w:eastAsia="Calibri" w:hAnsi="TimesNewRoman" w:cs="TimesNewRoman"/>
        </w:rPr>
        <w:t xml:space="preserve"> </w:t>
      </w:r>
      <w:r w:rsidRPr="00B07277">
        <w:rPr>
          <w:rFonts w:ascii="TimesNewRoman" w:eastAsia="Calibri" w:hAnsi="TimesNewRoman" w:cs="TimesNewRoman"/>
        </w:rPr>
        <w:t>область биологии, в которой изучается данный процесс или метод,</w:t>
      </w:r>
      <w:r w:rsidR="004D3F8C">
        <w:rPr>
          <w:rFonts w:ascii="TimesNewRoman" w:eastAsia="Calibri" w:hAnsi="TimesNewRoman" w:cs="TimesNewRoman"/>
        </w:rPr>
        <w:t xml:space="preserve"> </w:t>
      </w:r>
      <w:r w:rsidRPr="00B07277">
        <w:rPr>
          <w:rFonts w:ascii="TimesNewRoman" w:eastAsia="Calibri" w:hAnsi="TimesNewRoman" w:cs="TimesNewRoman"/>
        </w:rPr>
        <w:t>с помощью которого данный процесс изучен. Третья – механизм (условие,</w:t>
      </w:r>
      <w:r w:rsidR="004D3F8C">
        <w:rPr>
          <w:rFonts w:ascii="TimesNewRoman" w:eastAsia="Calibri" w:hAnsi="TimesNewRoman" w:cs="TimesNewRoman"/>
        </w:rPr>
        <w:t xml:space="preserve"> </w:t>
      </w:r>
      <w:r w:rsidRPr="00B07277">
        <w:rPr>
          <w:rFonts w:ascii="TimesNewRoman" w:eastAsia="Calibri" w:hAnsi="TimesNewRoman" w:cs="TimesNewRoman"/>
        </w:rPr>
        <w:t>особенность) протекания процесса или растительная ткань, в клетках которой</w:t>
      </w:r>
      <w:r w:rsidR="004D3F8C">
        <w:rPr>
          <w:rFonts w:ascii="TimesNewRoman" w:eastAsia="Calibri" w:hAnsi="TimesNewRoman" w:cs="TimesNewRoman"/>
        </w:rPr>
        <w:t xml:space="preserve"> </w:t>
      </w:r>
      <w:r w:rsidRPr="00B07277">
        <w:rPr>
          <w:rFonts w:ascii="TimesNewRoman" w:eastAsia="Calibri" w:hAnsi="TimesNewRoman" w:cs="TimesNewRoman"/>
        </w:rPr>
        <w:t>процесс протекает.</w:t>
      </w:r>
    </w:p>
    <w:p w14:paraId="680E3815" w14:textId="77777777" w:rsidR="00690120" w:rsidRPr="00B07277"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2 проверяет знание тканей растительного организма</w:t>
      </w:r>
      <w:r w:rsidR="004D3F8C">
        <w:rPr>
          <w:rFonts w:ascii="TimesNewRoman" w:eastAsia="Calibri" w:hAnsi="TimesNewRoman" w:cs="TimesNewRoman"/>
        </w:rPr>
        <w:t xml:space="preserve"> </w:t>
      </w:r>
      <w:r w:rsidRPr="00B07277">
        <w:rPr>
          <w:rFonts w:ascii="TimesNewRoman" w:eastAsia="Calibri" w:hAnsi="TimesNewRoman" w:cs="TimesNewRoman"/>
        </w:rPr>
        <w:t>и жизненных процессов, протекающих в них.</w:t>
      </w:r>
    </w:p>
    <w:p w14:paraId="048A6482" w14:textId="77777777" w:rsidR="00690120" w:rsidRPr="00B07277"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3 проверяет умение читать и понимать текст биологического</w:t>
      </w:r>
      <w:r w:rsidR="004D3F8C">
        <w:rPr>
          <w:rFonts w:ascii="TimesNewRoman" w:eastAsia="Calibri" w:hAnsi="TimesNewRoman" w:cs="TimesNewRoman"/>
        </w:rPr>
        <w:t xml:space="preserve"> </w:t>
      </w:r>
      <w:r w:rsidRPr="00B07277">
        <w:rPr>
          <w:rFonts w:ascii="TimesNewRoman" w:eastAsia="Calibri" w:hAnsi="TimesNewRoman" w:cs="TimesNewRoman"/>
        </w:rPr>
        <w:t>содержания. От обучающегося требуется записать в текст недостающую</w:t>
      </w:r>
      <w:r w:rsidR="004D3F8C">
        <w:rPr>
          <w:rFonts w:ascii="TimesNewRoman" w:eastAsia="Calibri" w:hAnsi="TimesNewRoman" w:cs="TimesNewRoman"/>
        </w:rPr>
        <w:t xml:space="preserve"> </w:t>
      </w:r>
      <w:r w:rsidRPr="00B07277">
        <w:rPr>
          <w:rFonts w:ascii="TimesNewRoman" w:eastAsia="Calibri" w:hAnsi="TimesNewRoman" w:cs="TimesNewRoman"/>
        </w:rPr>
        <w:t>информацию, воспользовавшись перечнем терминов.</w:t>
      </w:r>
    </w:p>
    <w:p w14:paraId="4C3E91C3" w14:textId="77777777" w:rsidR="00690120" w:rsidRPr="00B07277"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4 направлено на умение работать с изображением отдельных</w:t>
      </w:r>
      <w:r w:rsidR="004D3F8C">
        <w:rPr>
          <w:rFonts w:ascii="TimesNewRoman" w:eastAsia="Calibri" w:hAnsi="TimesNewRoman" w:cs="TimesNewRoman"/>
        </w:rPr>
        <w:t xml:space="preserve"> </w:t>
      </w:r>
      <w:r w:rsidRPr="00B07277">
        <w:rPr>
          <w:rFonts w:ascii="TimesNewRoman" w:eastAsia="Calibri" w:hAnsi="TimesNewRoman" w:cs="TimesNewRoman"/>
        </w:rPr>
        <w:t xml:space="preserve">органов цветкового растения. В первой части требуется назвать </w:t>
      </w:r>
      <w:r w:rsidR="004D3F8C">
        <w:rPr>
          <w:rFonts w:ascii="TimesNewRoman" w:eastAsia="Calibri" w:hAnsi="TimesNewRoman" w:cs="TimesNewRoman"/>
        </w:rPr>
        <w:t>части и</w:t>
      </w:r>
      <w:r w:rsidRPr="00B07277">
        <w:rPr>
          <w:rFonts w:ascii="TimesNewRoman" w:eastAsia="Calibri" w:hAnsi="TimesNewRoman" w:cs="TimesNewRoman"/>
        </w:rPr>
        <w:t>зображенного органа, во второй и третьей частях указать функцию части</w:t>
      </w:r>
      <w:r w:rsidR="004D3F8C">
        <w:rPr>
          <w:rFonts w:ascii="TimesNewRoman" w:eastAsia="Calibri" w:hAnsi="TimesNewRoman" w:cs="TimesNewRoman"/>
        </w:rPr>
        <w:t xml:space="preserve"> </w:t>
      </w:r>
      <w:r w:rsidRPr="00B07277">
        <w:rPr>
          <w:rFonts w:ascii="TimesNewRoman" w:eastAsia="Calibri" w:hAnsi="TimesNewRoman" w:cs="TimesNewRoman"/>
        </w:rPr>
        <w:t>или особенность строения, а также её значение в жизни растения.</w:t>
      </w:r>
    </w:p>
    <w:p w14:paraId="176ACB12" w14:textId="77777777" w:rsidR="00690120" w:rsidRPr="00B07277"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5 контролирует умение проводить описание биологического</w:t>
      </w:r>
      <w:r w:rsidR="004D3F8C">
        <w:rPr>
          <w:rFonts w:ascii="TimesNewRoman" w:eastAsia="Calibri" w:hAnsi="TimesNewRoman" w:cs="TimesNewRoman"/>
        </w:rPr>
        <w:t xml:space="preserve"> </w:t>
      </w:r>
      <w:r w:rsidRPr="00B07277">
        <w:rPr>
          <w:rFonts w:ascii="TimesNewRoman" w:eastAsia="Calibri" w:hAnsi="TimesNewRoman" w:cs="TimesNewRoman"/>
        </w:rPr>
        <w:t>объекта по имеющимся моделями (схемам), на примере описания листа или</w:t>
      </w:r>
      <w:r w:rsidR="004D3F8C">
        <w:rPr>
          <w:rFonts w:ascii="TimesNewRoman" w:eastAsia="Calibri" w:hAnsi="TimesNewRoman" w:cs="TimesNewRoman"/>
        </w:rPr>
        <w:t xml:space="preserve"> </w:t>
      </w:r>
      <w:r w:rsidRPr="00B07277">
        <w:rPr>
          <w:rFonts w:ascii="TimesNewRoman" w:eastAsia="Calibri" w:hAnsi="TimesNewRoman" w:cs="TimesNewRoman"/>
        </w:rPr>
        <w:t>побега.</w:t>
      </w:r>
    </w:p>
    <w:p w14:paraId="76FD3439" w14:textId="77777777" w:rsidR="00690120" w:rsidRPr="00B07277"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6 проверяет знания строения и функции отдельных тканей,</w:t>
      </w:r>
      <w:r w:rsidR="004D3F8C">
        <w:rPr>
          <w:rFonts w:ascii="TimesNewRoman" w:eastAsia="Calibri" w:hAnsi="TimesNewRoman" w:cs="TimesNewRoman"/>
        </w:rPr>
        <w:t xml:space="preserve"> </w:t>
      </w:r>
      <w:r w:rsidRPr="00B07277">
        <w:rPr>
          <w:rFonts w:ascii="TimesNewRoman" w:eastAsia="Calibri" w:hAnsi="TimesNewRoman" w:cs="TimesNewRoman"/>
        </w:rPr>
        <w:t>органов цветкового растения.</w:t>
      </w:r>
    </w:p>
    <w:p w14:paraId="6AC961DF" w14:textId="77777777" w:rsidR="00690120" w:rsidRPr="00B07277"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7 контролирует умение проводить таксономическое описание</w:t>
      </w:r>
      <w:r w:rsidR="004D3F8C">
        <w:rPr>
          <w:rFonts w:ascii="TimesNewRoman" w:eastAsia="Calibri" w:hAnsi="TimesNewRoman" w:cs="TimesNewRoman"/>
        </w:rPr>
        <w:t xml:space="preserve"> </w:t>
      </w:r>
      <w:r w:rsidRPr="00B07277">
        <w:rPr>
          <w:rFonts w:ascii="TimesNewRoman" w:eastAsia="Calibri" w:hAnsi="TimesNewRoman" w:cs="TimesNewRoman"/>
        </w:rPr>
        <w:t>цветковых растений.</w:t>
      </w:r>
    </w:p>
    <w:p w14:paraId="4ABC88E5" w14:textId="77777777" w:rsidR="00690120" w:rsidRPr="00B07277"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8 проверяет умение проводить сравнение биологических</w:t>
      </w:r>
      <w:r w:rsidR="004D3F8C">
        <w:rPr>
          <w:rFonts w:ascii="TimesNewRoman" w:eastAsia="Calibri" w:hAnsi="TimesNewRoman" w:cs="TimesNewRoman"/>
        </w:rPr>
        <w:t xml:space="preserve"> </w:t>
      </w:r>
      <w:r w:rsidRPr="00B07277">
        <w:rPr>
          <w:rFonts w:ascii="TimesNewRoman" w:eastAsia="Calibri" w:hAnsi="TimesNewRoman" w:cs="TimesNewRoman"/>
        </w:rPr>
        <w:t>признаков таксонов на предмет их морфологических различий, контролирует</w:t>
      </w:r>
      <w:r w:rsidR="004D3F8C">
        <w:rPr>
          <w:rFonts w:ascii="TimesNewRoman" w:eastAsia="Calibri" w:hAnsi="TimesNewRoman" w:cs="TimesNewRoman"/>
        </w:rPr>
        <w:t xml:space="preserve"> </w:t>
      </w:r>
      <w:r w:rsidRPr="00B07277">
        <w:rPr>
          <w:rFonts w:ascii="TimesNewRoman" w:eastAsia="Calibri" w:hAnsi="TimesNewRoman" w:cs="TimesNewRoman"/>
        </w:rPr>
        <w:t>знание типичных представителей царств растений, грибов.</w:t>
      </w:r>
    </w:p>
    <w:p w14:paraId="3DDC8DC9" w14:textId="77777777" w:rsidR="00690120" w:rsidRPr="00B07277"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9 контролирует умение оценивать биологическую</w:t>
      </w:r>
      <w:r w:rsidR="004D3F8C">
        <w:rPr>
          <w:rFonts w:ascii="TimesNewRoman" w:eastAsia="Calibri" w:hAnsi="TimesNewRoman" w:cs="TimesNewRoman"/>
        </w:rPr>
        <w:t xml:space="preserve"> </w:t>
      </w:r>
      <w:r w:rsidRPr="00B07277">
        <w:rPr>
          <w:rFonts w:ascii="TimesNewRoman" w:eastAsia="Calibri" w:hAnsi="TimesNewRoman" w:cs="TimesNewRoman"/>
        </w:rPr>
        <w:t>информацию на предмет её достоверности.</w:t>
      </w:r>
    </w:p>
    <w:p w14:paraId="513834A1" w14:textId="77777777" w:rsidR="00690120" w:rsidRDefault="00690120" w:rsidP="00690120">
      <w:pPr>
        <w:autoSpaceDE w:val="0"/>
        <w:autoSpaceDN w:val="0"/>
        <w:adjustRightInd w:val="0"/>
        <w:ind w:firstLine="708"/>
        <w:jc w:val="both"/>
        <w:rPr>
          <w:rFonts w:ascii="TimesNewRoman" w:eastAsia="Calibri" w:hAnsi="TimesNewRoman" w:cs="TimesNewRoman"/>
        </w:rPr>
      </w:pPr>
      <w:r w:rsidRPr="00B07277">
        <w:rPr>
          <w:rFonts w:ascii="TimesNewRoman" w:eastAsia="Calibri" w:hAnsi="TimesNewRoman" w:cs="TimesNewRoman"/>
        </w:rPr>
        <w:t>Задание 10 проверяет умение классифицировать изображенные</w:t>
      </w:r>
      <w:r w:rsidR="004D3F8C">
        <w:rPr>
          <w:rFonts w:ascii="TimesNewRoman" w:eastAsia="Calibri" w:hAnsi="TimesNewRoman" w:cs="TimesNewRoman"/>
        </w:rPr>
        <w:t xml:space="preserve"> </w:t>
      </w:r>
      <w:r w:rsidRPr="00B07277">
        <w:rPr>
          <w:rFonts w:ascii="TimesNewRoman" w:eastAsia="Calibri" w:hAnsi="TimesNewRoman" w:cs="TimesNewRoman"/>
        </w:rPr>
        <w:t>растения, грибы и бактерии по разным основаниям.</w:t>
      </w:r>
    </w:p>
    <w:p w14:paraId="7447F1CE" w14:textId="1B2C7762" w:rsidR="00690120" w:rsidRPr="0000592B" w:rsidRDefault="00690120" w:rsidP="00690120">
      <w:pPr>
        <w:pStyle w:val="23"/>
        <w:shd w:val="clear" w:color="auto" w:fill="auto"/>
        <w:spacing w:after="0" w:line="240" w:lineRule="auto"/>
        <w:ind w:firstLine="709"/>
        <w:jc w:val="both"/>
        <w:rPr>
          <w:color w:val="000000" w:themeColor="text1"/>
          <w:sz w:val="24"/>
          <w:lang w:bidi="ru-RU"/>
        </w:rPr>
      </w:pPr>
      <w:r w:rsidRPr="0000592B">
        <w:rPr>
          <w:color w:val="000000" w:themeColor="text1"/>
          <w:sz w:val="24"/>
          <w:lang w:bidi="ru-RU"/>
        </w:rPr>
        <w:t xml:space="preserve">На выполнение проверочной работы по учебному предмету </w:t>
      </w:r>
      <w:r w:rsidR="00802ED6">
        <w:rPr>
          <w:color w:val="000000" w:themeColor="text1"/>
          <w:sz w:val="24"/>
          <w:lang w:bidi="ru-RU"/>
        </w:rPr>
        <w:t>«</w:t>
      </w:r>
      <w:r w:rsidRPr="0000592B">
        <w:rPr>
          <w:color w:val="000000" w:themeColor="text1"/>
          <w:sz w:val="24"/>
          <w:lang w:bidi="ru-RU"/>
        </w:rPr>
        <w:t>Биология</w:t>
      </w:r>
      <w:r>
        <w:rPr>
          <w:color w:val="000000" w:themeColor="text1"/>
          <w:sz w:val="24"/>
          <w:lang w:bidi="ru-RU"/>
        </w:rPr>
        <w:t>»</w:t>
      </w:r>
      <w:r w:rsidRPr="0000592B">
        <w:rPr>
          <w:color w:val="000000" w:themeColor="text1"/>
          <w:sz w:val="24"/>
          <w:lang w:bidi="ru-RU"/>
        </w:rPr>
        <w:t xml:space="preserve"> дается 45 минут.</w:t>
      </w:r>
    </w:p>
    <w:p w14:paraId="07146C91" w14:textId="77777777" w:rsidR="00690120" w:rsidRPr="000F6B63" w:rsidRDefault="00690120" w:rsidP="00690120">
      <w:pPr>
        <w:spacing w:before="120" w:after="120"/>
        <w:jc w:val="center"/>
        <w:rPr>
          <w:b/>
          <w:noProof/>
        </w:rPr>
      </w:pPr>
      <w:r w:rsidRPr="000F6B63">
        <w:rPr>
          <w:b/>
          <w:noProof/>
        </w:rPr>
        <w:t>Система оценивания выполнения отдельных заданий и работы в целом</w:t>
      </w:r>
    </w:p>
    <w:p w14:paraId="3595AC8D" w14:textId="77777777" w:rsidR="00690120" w:rsidRPr="003009A4" w:rsidRDefault="00690120" w:rsidP="00690120">
      <w:pPr>
        <w:autoSpaceDE w:val="0"/>
        <w:autoSpaceDN w:val="0"/>
        <w:adjustRightInd w:val="0"/>
        <w:ind w:firstLine="708"/>
        <w:jc w:val="both"/>
        <w:rPr>
          <w:rFonts w:ascii="TimesNewRoman" w:eastAsia="Calibri" w:hAnsi="TimesNewRoman" w:cs="TimesNewRoman"/>
        </w:rPr>
      </w:pPr>
      <w:r w:rsidRPr="003009A4">
        <w:rPr>
          <w:rFonts w:ascii="TimesNewRoman" w:eastAsia="Calibri" w:hAnsi="TimesNewRoman" w:cs="TimesNewRoman"/>
        </w:rPr>
        <w:t>Правильный ответ на каждое из заданий 1.1, 1.2, 1.3, 2.1, 4.3, 6</w:t>
      </w:r>
      <w:r>
        <w:rPr>
          <w:rFonts w:ascii="TimesNewRoman" w:eastAsia="Calibri" w:hAnsi="TimesNewRoman" w:cs="TimesNewRoman"/>
        </w:rPr>
        <w:t xml:space="preserve">, 9 </w:t>
      </w:r>
      <w:r w:rsidRPr="003009A4">
        <w:rPr>
          <w:rFonts w:ascii="TimesNewRoman" w:eastAsia="Calibri" w:hAnsi="TimesNewRoman" w:cs="TimesNewRoman"/>
        </w:rPr>
        <w:t>оценивается 1 баллом.</w:t>
      </w:r>
    </w:p>
    <w:p w14:paraId="4A0967B3" w14:textId="7A8ED6DB" w:rsidR="00690120" w:rsidRDefault="00690120" w:rsidP="00690120">
      <w:pPr>
        <w:autoSpaceDE w:val="0"/>
        <w:autoSpaceDN w:val="0"/>
        <w:adjustRightInd w:val="0"/>
        <w:ind w:firstLine="708"/>
        <w:jc w:val="both"/>
        <w:rPr>
          <w:rFonts w:ascii="TimesNewRoman" w:eastAsia="Calibri" w:hAnsi="TimesNewRoman" w:cs="TimesNewRoman"/>
        </w:rPr>
      </w:pPr>
      <w:r w:rsidRPr="003009A4">
        <w:rPr>
          <w:rFonts w:ascii="TimesNewRoman" w:eastAsia="Calibri" w:hAnsi="TimesNewRoman" w:cs="TimesNewRoman"/>
        </w:rPr>
        <w:t>Полный правильный ответ на задания</w:t>
      </w:r>
      <w:r>
        <w:rPr>
          <w:rFonts w:ascii="TimesNewRoman" w:eastAsia="Calibri" w:hAnsi="TimesNewRoman" w:cs="TimesNewRoman"/>
        </w:rPr>
        <w:t xml:space="preserve"> 3,</w:t>
      </w:r>
      <w:r w:rsidRPr="003009A4">
        <w:rPr>
          <w:rFonts w:ascii="TimesNewRoman" w:eastAsia="Calibri" w:hAnsi="TimesNewRoman" w:cs="TimesNewRoman"/>
        </w:rPr>
        <w:t>5</w:t>
      </w:r>
      <w:r>
        <w:rPr>
          <w:rFonts w:ascii="TimesNewRoman" w:eastAsia="Calibri" w:hAnsi="TimesNewRoman" w:cs="TimesNewRoman"/>
        </w:rPr>
        <w:t xml:space="preserve"> и 8.1</w:t>
      </w:r>
      <w:r w:rsidRPr="003009A4">
        <w:rPr>
          <w:rFonts w:ascii="TimesNewRoman" w:eastAsia="Calibri" w:hAnsi="TimesNewRoman" w:cs="TimesNewRoman"/>
        </w:rPr>
        <w:t xml:space="preserve"> оценивается 2 баллами.</w:t>
      </w:r>
      <w:r w:rsidR="00A83206">
        <w:rPr>
          <w:rFonts w:ascii="TimesNewRoman" w:eastAsia="Calibri" w:hAnsi="TimesNewRoman" w:cs="TimesNewRoman"/>
        </w:rPr>
        <w:t xml:space="preserve"> </w:t>
      </w:r>
      <w:r w:rsidRPr="003009A4">
        <w:rPr>
          <w:rFonts w:ascii="TimesNewRoman" w:eastAsia="Calibri" w:hAnsi="TimesNewRoman" w:cs="TimesNewRoman"/>
        </w:rPr>
        <w:t>Если в ответе допущена одна ошибка (в том числе написана лишняя цифра</w:t>
      </w:r>
      <w:r w:rsidR="00E22647">
        <w:rPr>
          <w:rFonts w:ascii="TimesNewRoman" w:eastAsia="Calibri" w:hAnsi="TimesNewRoman" w:cs="TimesNewRoman"/>
        </w:rPr>
        <w:t xml:space="preserve"> </w:t>
      </w:r>
      <w:r w:rsidRPr="003009A4">
        <w:rPr>
          <w:rFonts w:ascii="TimesNewRoman" w:eastAsia="Calibri" w:hAnsi="TimesNewRoman" w:cs="TimesNewRoman"/>
        </w:rPr>
        <w:t>или не написана одна</w:t>
      </w:r>
      <w:r w:rsidR="00E22647">
        <w:rPr>
          <w:rFonts w:ascii="TimesNewRoman" w:eastAsia="Calibri" w:hAnsi="TimesNewRoman" w:cs="TimesNewRoman"/>
        </w:rPr>
        <w:t xml:space="preserve"> </w:t>
      </w:r>
      <w:r w:rsidRPr="003009A4">
        <w:rPr>
          <w:rFonts w:ascii="TimesNewRoman" w:eastAsia="Calibri" w:hAnsi="TimesNewRoman" w:cs="TimesNewRoman"/>
        </w:rPr>
        <w:t>необходимая цифра), выставляется 1 балл; если</w:t>
      </w:r>
      <w:r w:rsidR="00E22647">
        <w:rPr>
          <w:rFonts w:ascii="TimesNewRoman" w:eastAsia="Calibri" w:hAnsi="TimesNewRoman" w:cs="TimesNewRoman"/>
        </w:rPr>
        <w:t xml:space="preserve"> </w:t>
      </w:r>
      <w:r w:rsidRPr="003009A4">
        <w:rPr>
          <w:rFonts w:ascii="TimesNewRoman" w:eastAsia="Calibri" w:hAnsi="TimesNewRoman" w:cs="TimesNewRoman"/>
        </w:rPr>
        <w:t>допущено две или более ошибки – 0 баллов</w:t>
      </w:r>
      <w:r>
        <w:rPr>
          <w:rFonts w:ascii="TimesNewRoman" w:eastAsia="Calibri" w:hAnsi="TimesNewRoman" w:cs="TimesNewRoman"/>
        </w:rPr>
        <w:t xml:space="preserve">. </w:t>
      </w:r>
    </w:p>
    <w:p w14:paraId="65DC2CFF" w14:textId="77777777" w:rsidR="00690120" w:rsidRPr="00E20A17" w:rsidRDefault="00690120" w:rsidP="00690120">
      <w:pPr>
        <w:autoSpaceDE w:val="0"/>
        <w:autoSpaceDN w:val="0"/>
        <w:adjustRightInd w:val="0"/>
        <w:ind w:firstLine="708"/>
        <w:jc w:val="both"/>
        <w:rPr>
          <w:rFonts w:ascii="TimesNewRoman" w:eastAsia="Calibri" w:hAnsi="TimesNewRoman" w:cs="TimesNewRoman"/>
        </w:rPr>
      </w:pPr>
      <w:r w:rsidRPr="00E20A17">
        <w:rPr>
          <w:rFonts w:ascii="TimesNewRoman" w:eastAsia="Calibri" w:hAnsi="TimesNewRoman" w:cs="TimesNewRoman"/>
        </w:rPr>
        <w:t>Правильный ответ на задание 7 оценивается 2 баллами. Если в ответе</w:t>
      </w:r>
      <w:r w:rsidR="00E22647">
        <w:rPr>
          <w:rFonts w:ascii="TimesNewRoman" w:eastAsia="Calibri" w:hAnsi="TimesNewRoman" w:cs="TimesNewRoman"/>
        </w:rPr>
        <w:t xml:space="preserve"> </w:t>
      </w:r>
      <w:r w:rsidRPr="00E20A17">
        <w:rPr>
          <w:rFonts w:ascii="TimesNewRoman" w:eastAsia="Calibri" w:hAnsi="TimesNewRoman" w:cs="TimesNewRoman"/>
        </w:rPr>
        <w:t>переставлены местами два элемента, выставляется 1 балл, более двух</w:t>
      </w:r>
      <w:r w:rsidR="00E22647">
        <w:rPr>
          <w:rFonts w:ascii="TimesNewRoman" w:eastAsia="Calibri" w:hAnsi="TimesNewRoman" w:cs="TimesNewRoman"/>
        </w:rPr>
        <w:t xml:space="preserve"> </w:t>
      </w:r>
      <w:r w:rsidRPr="00E20A17">
        <w:rPr>
          <w:rFonts w:ascii="TimesNewRoman" w:eastAsia="Calibri" w:hAnsi="TimesNewRoman" w:cs="TimesNewRoman"/>
        </w:rPr>
        <w:t>элементов – 0 баллов.</w:t>
      </w:r>
    </w:p>
    <w:p w14:paraId="4AB70CDA" w14:textId="77777777" w:rsidR="00690120" w:rsidRPr="003009A4" w:rsidRDefault="00690120" w:rsidP="00690120">
      <w:pPr>
        <w:autoSpaceDE w:val="0"/>
        <w:autoSpaceDN w:val="0"/>
        <w:adjustRightInd w:val="0"/>
        <w:ind w:firstLine="708"/>
        <w:jc w:val="both"/>
        <w:rPr>
          <w:rFonts w:ascii="TimesNewRoman" w:eastAsia="Calibri" w:hAnsi="TimesNewRoman" w:cs="TimesNewRoman"/>
        </w:rPr>
      </w:pPr>
      <w:r w:rsidRPr="003009A4">
        <w:rPr>
          <w:rFonts w:ascii="TimesNewRoman" w:eastAsia="Calibri" w:hAnsi="TimesNewRoman" w:cs="TimesNewRoman"/>
        </w:rPr>
        <w:t>Ответы на остальные задания оцениваются по критериям.</w:t>
      </w:r>
    </w:p>
    <w:p w14:paraId="6B74D558" w14:textId="77777777" w:rsidR="00690120" w:rsidRPr="0000592B" w:rsidRDefault="00690120" w:rsidP="00690120">
      <w:pPr>
        <w:autoSpaceDE w:val="0"/>
        <w:autoSpaceDN w:val="0"/>
        <w:adjustRightInd w:val="0"/>
        <w:ind w:firstLine="709"/>
        <w:jc w:val="both"/>
        <w:rPr>
          <w:rFonts w:eastAsia="Calibri"/>
          <w:color w:val="000000" w:themeColor="text1"/>
        </w:rPr>
      </w:pPr>
      <w:r w:rsidRPr="003009A4">
        <w:rPr>
          <w:rFonts w:ascii="TimesNewRoman" w:eastAsia="Calibri" w:hAnsi="TimesNewRoman" w:cs="TimesNewRoman"/>
        </w:rPr>
        <w:t xml:space="preserve">Максимальный первичный балл – </w:t>
      </w:r>
      <w:r w:rsidRPr="003009A4">
        <w:rPr>
          <w:rFonts w:ascii="TimesNewRoman,Bold" w:eastAsia="Calibri" w:hAnsi="TimesNewRoman,Bold" w:cs="TimesNewRoman,Bold"/>
          <w:b/>
          <w:bCs/>
        </w:rPr>
        <w:t>24</w:t>
      </w:r>
      <w:r w:rsidRPr="003009A4">
        <w:rPr>
          <w:rFonts w:ascii="TimesNewRoman" w:eastAsia="Calibri" w:hAnsi="TimesNewRoman" w:cs="TimesNewRoman"/>
        </w:rPr>
        <w:t>.</w:t>
      </w:r>
    </w:p>
    <w:p w14:paraId="7C297C1D" w14:textId="77777777" w:rsidR="00690120" w:rsidRPr="0000592B" w:rsidRDefault="00690120" w:rsidP="00690120">
      <w:pPr>
        <w:pStyle w:val="29"/>
        <w:shd w:val="clear" w:color="auto" w:fill="auto"/>
        <w:spacing w:after="0" w:line="280" w:lineRule="exact"/>
        <w:jc w:val="center"/>
        <w:rPr>
          <w:rFonts w:eastAsia="Calibri"/>
          <w:i w:val="0"/>
          <w:iCs w:val="0"/>
          <w:color w:val="000000" w:themeColor="text1"/>
          <w:sz w:val="24"/>
          <w:szCs w:val="24"/>
        </w:rPr>
      </w:pPr>
    </w:p>
    <w:p w14:paraId="5E8B5B25" w14:textId="77777777" w:rsidR="00690120" w:rsidRPr="0000592B" w:rsidRDefault="00690120" w:rsidP="00690120">
      <w:pPr>
        <w:pStyle w:val="29"/>
        <w:shd w:val="clear" w:color="auto" w:fill="auto"/>
        <w:spacing w:after="0" w:line="280" w:lineRule="exact"/>
        <w:jc w:val="center"/>
        <w:rPr>
          <w:color w:val="000000" w:themeColor="text1"/>
          <w:sz w:val="24"/>
          <w:szCs w:val="24"/>
          <w:lang w:bidi="ru-RU"/>
        </w:rPr>
      </w:pPr>
      <w:r w:rsidRPr="0000592B">
        <w:rPr>
          <w:color w:val="000000" w:themeColor="text1"/>
          <w:sz w:val="24"/>
          <w:szCs w:val="24"/>
          <w:lang w:bidi="ru-RU"/>
        </w:rPr>
        <w:t>Рекомендации по переводу первичных баллов в отметки по пятибалльной шкале</w:t>
      </w:r>
    </w:p>
    <w:p w14:paraId="233488F6" w14:textId="77777777" w:rsidR="00690120" w:rsidRPr="0000592B" w:rsidRDefault="00690120" w:rsidP="00690120">
      <w:pPr>
        <w:pStyle w:val="29"/>
        <w:shd w:val="clear" w:color="auto" w:fill="auto"/>
        <w:spacing w:after="0" w:line="280" w:lineRule="exact"/>
        <w:rPr>
          <w:color w:val="000000" w:themeColor="text1"/>
          <w:sz w:val="22"/>
          <w:szCs w:val="22"/>
        </w:rPr>
      </w:pPr>
    </w:p>
    <w:tbl>
      <w:tblPr>
        <w:tblOverlap w:val="never"/>
        <w:tblW w:w="5000" w:type="pct"/>
        <w:tblCellMar>
          <w:left w:w="10" w:type="dxa"/>
          <w:right w:w="10" w:type="dxa"/>
        </w:tblCellMar>
        <w:tblLook w:val="04A0" w:firstRow="1" w:lastRow="0" w:firstColumn="1" w:lastColumn="0" w:noHBand="0" w:noVBand="1"/>
      </w:tblPr>
      <w:tblGrid>
        <w:gridCol w:w="3793"/>
        <w:gridCol w:w="1825"/>
        <w:gridCol w:w="1685"/>
        <w:gridCol w:w="1544"/>
        <w:gridCol w:w="1404"/>
      </w:tblGrid>
      <w:tr w:rsidR="00690120" w:rsidRPr="0000592B" w14:paraId="36340DE8" w14:textId="77777777" w:rsidTr="00156A01">
        <w:trPr>
          <w:trHeight w:val="20"/>
        </w:trPr>
        <w:tc>
          <w:tcPr>
            <w:tcW w:w="1850" w:type="pct"/>
            <w:tcBorders>
              <w:top w:val="single" w:sz="4" w:space="0" w:color="auto"/>
              <w:left w:val="single" w:sz="4" w:space="0" w:color="auto"/>
            </w:tcBorders>
            <w:shd w:val="clear" w:color="auto" w:fill="FFFFFF"/>
            <w:vAlign w:val="center"/>
          </w:tcPr>
          <w:p w14:paraId="31771C23" w14:textId="77777777" w:rsidR="00690120" w:rsidRPr="0000592B" w:rsidRDefault="00690120" w:rsidP="00156A01">
            <w:pPr>
              <w:pStyle w:val="23"/>
              <w:shd w:val="clear" w:color="auto" w:fill="auto"/>
              <w:spacing w:after="0" w:line="322" w:lineRule="exact"/>
              <w:rPr>
                <w:color w:val="000000" w:themeColor="text1"/>
                <w:sz w:val="22"/>
                <w:szCs w:val="22"/>
              </w:rPr>
            </w:pPr>
            <w:r w:rsidRPr="0000592B">
              <w:rPr>
                <w:rStyle w:val="24"/>
                <w:color w:val="000000" w:themeColor="text1"/>
                <w:sz w:val="22"/>
                <w:szCs w:val="22"/>
              </w:rPr>
              <w:t>Отметка по пятибалльной шкале</w:t>
            </w:r>
          </w:p>
        </w:tc>
        <w:tc>
          <w:tcPr>
            <w:tcW w:w="890" w:type="pct"/>
            <w:tcBorders>
              <w:top w:val="single" w:sz="4" w:space="0" w:color="auto"/>
              <w:left w:val="single" w:sz="4" w:space="0" w:color="auto"/>
            </w:tcBorders>
            <w:shd w:val="clear" w:color="auto" w:fill="FFFFFF"/>
            <w:vAlign w:val="center"/>
          </w:tcPr>
          <w:p w14:paraId="417F2B3A" w14:textId="792583AA" w:rsidR="00690120" w:rsidRPr="0000592B" w:rsidRDefault="00802ED6" w:rsidP="00156A01">
            <w:pPr>
              <w:pStyle w:val="23"/>
              <w:shd w:val="clear" w:color="auto" w:fill="auto"/>
              <w:spacing w:after="0" w:line="280" w:lineRule="exact"/>
              <w:rPr>
                <w:color w:val="000000" w:themeColor="text1"/>
                <w:sz w:val="22"/>
                <w:szCs w:val="22"/>
              </w:rPr>
            </w:pPr>
            <w:r>
              <w:rPr>
                <w:rStyle w:val="24"/>
                <w:color w:val="000000" w:themeColor="text1"/>
                <w:sz w:val="22"/>
                <w:szCs w:val="22"/>
              </w:rPr>
              <w:t>«</w:t>
            </w:r>
            <w:r w:rsidR="00690120" w:rsidRPr="0000592B">
              <w:rPr>
                <w:rStyle w:val="24"/>
                <w:color w:val="000000" w:themeColor="text1"/>
                <w:sz w:val="22"/>
                <w:szCs w:val="22"/>
              </w:rPr>
              <w:t>2</w:t>
            </w:r>
            <w:r w:rsidR="00690120">
              <w:rPr>
                <w:rStyle w:val="24"/>
                <w:color w:val="000000" w:themeColor="text1"/>
                <w:sz w:val="22"/>
                <w:szCs w:val="22"/>
              </w:rPr>
              <w:t>»</w:t>
            </w:r>
          </w:p>
        </w:tc>
        <w:tc>
          <w:tcPr>
            <w:tcW w:w="822" w:type="pct"/>
            <w:tcBorders>
              <w:top w:val="single" w:sz="4" w:space="0" w:color="auto"/>
              <w:left w:val="single" w:sz="4" w:space="0" w:color="auto"/>
            </w:tcBorders>
            <w:shd w:val="clear" w:color="auto" w:fill="FFFFFF"/>
            <w:vAlign w:val="center"/>
          </w:tcPr>
          <w:p w14:paraId="46AA38F8" w14:textId="3B32A05A" w:rsidR="00690120" w:rsidRPr="0000592B" w:rsidRDefault="00802ED6" w:rsidP="00156A01">
            <w:pPr>
              <w:pStyle w:val="23"/>
              <w:shd w:val="clear" w:color="auto" w:fill="auto"/>
              <w:spacing w:after="0" w:line="280" w:lineRule="exact"/>
              <w:rPr>
                <w:color w:val="000000" w:themeColor="text1"/>
                <w:sz w:val="22"/>
                <w:szCs w:val="22"/>
              </w:rPr>
            </w:pPr>
            <w:r>
              <w:rPr>
                <w:rStyle w:val="24"/>
                <w:color w:val="000000" w:themeColor="text1"/>
                <w:sz w:val="22"/>
                <w:szCs w:val="22"/>
              </w:rPr>
              <w:t>«</w:t>
            </w:r>
            <w:r w:rsidR="00690120" w:rsidRPr="0000592B">
              <w:rPr>
                <w:rStyle w:val="24"/>
                <w:color w:val="000000" w:themeColor="text1"/>
                <w:sz w:val="22"/>
                <w:szCs w:val="22"/>
              </w:rPr>
              <w:t>3</w:t>
            </w:r>
            <w:r w:rsidR="00690120">
              <w:rPr>
                <w:rStyle w:val="24"/>
                <w:color w:val="000000" w:themeColor="text1"/>
                <w:sz w:val="22"/>
                <w:szCs w:val="22"/>
              </w:rPr>
              <w:t>»</w:t>
            </w:r>
          </w:p>
        </w:tc>
        <w:tc>
          <w:tcPr>
            <w:tcW w:w="753" w:type="pct"/>
            <w:tcBorders>
              <w:top w:val="single" w:sz="4" w:space="0" w:color="auto"/>
              <w:left w:val="single" w:sz="4" w:space="0" w:color="auto"/>
            </w:tcBorders>
            <w:shd w:val="clear" w:color="auto" w:fill="FFFFFF"/>
            <w:vAlign w:val="center"/>
          </w:tcPr>
          <w:p w14:paraId="0B586753" w14:textId="192AC25D" w:rsidR="00690120" w:rsidRPr="0000592B" w:rsidRDefault="00802ED6" w:rsidP="00156A01">
            <w:pPr>
              <w:pStyle w:val="23"/>
              <w:shd w:val="clear" w:color="auto" w:fill="auto"/>
              <w:spacing w:after="0" w:line="280" w:lineRule="exact"/>
              <w:rPr>
                <w:color w:val="000000" w:themeColor="text1"/>
                <w:sz w:val="22"/>
                <w:szCs w:val="22"/>
              </w:rPr>
            </w:pPr>
            <w:r>
              <w:rPr>
                <w:rStyle w:val="24"/>
                <w:color w:val="000000" w:themeColor="text1"/>
                <w:sz w:val="22"/>
                <w:szCs w:val="22"/>
              </w:rPr>
              <w:t>«</w:t>
            </w:r>
            <w:r w:rsidR="00690120" w:rsidRPr="0000592B">
              <w:rPr>
                <w:rStyle w:val="24"/>
                <w:color w:val="000000" w:themeColor="text1"/>
                <w:sz w:val="22"/>
                <w:szCs w:val="22"/>
              </w:rPr>
              <w:t>4</w:t>
            </w:r>
            <w:r w:rsidR="00690120">
              <w:rPr>
                <w:rStyle w:val="24"/>
                <w:color w:val="000000" w:themeColor="text1"/>
                <w:sz w:val="22"/>
                <w:szCs w:val="22"/>
              </w:rPr>
              <w:t>»</w:t>
            </w:r>
          </w:p>
        </w:tc>
        <w:tc>
          <w:tcPr>
            <w:tcW w:w="685" w:type="pct"/>
            <w:tcBorders>
              <w:top w:val="single" w:sz="4" w:space="0" w:color="auto"/>
              <w:left w:val="single" w:sz="4" w:space="0" w:color="auto"/>
              <w:right w:val="single" w:sz="4" w:space="0" w:color="auto"/>
            </w:tcBorders>
            <w:shd w:val="clear" w:color="auto" w:fill="FFFFFF"/>
            <w:vAlign w:val="center"/>
          </w:tcPr>
          <w:p w14:paraId="59809DD6" w14:textId="7C82A553" w:rsidR="00690120" w:rsidRPr="0000592B" w:rsidRDefault="00802ED6" w:rsidP="00156A01">
            <w:pPr>
              <w:pStyle w:val="23"/>
              <w:shd w:val="clear" w:color="auto" w:fill="auto"/>
              <w:spacing w:after="0" w:line="280" w:lineRule="exact"/>
              <w:rPr>
                <w:color w:val="000000" w:themeColor="text1"/>
                <w:sz w:val="22"/>
                <w:szCs w:val="22"/>
              </w:rPr>
            </w:pPr>
            <w:r>
              <w:rPr>
                <w:rStyle w:val="24"/>
                <w:color w:val="000000" w:themeColor="text1"/>
                <w:sz w:val="22"/>
                <w:szCs w:val="22"/>
              </w:rPr>
              <w:t>«</w:t>
            </w:r>
            <w:r w:rsidR="00690120" w:rsidRPr="0000592B">
              <w:rPr>
                <w:rStyle w:val="24"/>
                <w:color w:val="000000" w:themeColor="text1"/>
                <w:sz w:val="22"/>
                <w:szCs w:val="22"/>
              </w:rPr>
              <w:t>5</w:t>
            </w:r>
            <w:r w:rsidR="00690120">
              <w:rPr>
                <w:rStyle w:val="24"/>
                <w:color w:val="000000" w:themeColor="text1"/>
                <w:sz w:val="22"/>
                <w:szCs w:val="22"/>
              </w:rPr>
              <w:t>»</w:t>
            </w:r>
          </w:p>
        </w:tc>
      </w:tr>
      <w:tr w:rsidR="00690120" w:rsidRPr="0000592B" w14:paraId="7C6DAF00" w14:textId="77777777" w:rsidTr="00156A01">
        <w:trPr>
          <w:trHeight w:val="20"/>
        </w:trPr>
        <w:tc>
          <w:tcPr>
            <w:tcW w:w="1850" w:type="pct"/>
            <w:tcBorders>
              <w:top w:val="single" w:sz="4" w:space="0" w:color="auto"/>
              <w:left w:val="single" w:sz="4" w:space="0" w:color="auto"/>
              <w:bottom w:val="single" w:sz="4" w:space="0" w:color="auto"/>
            </w:tcBorders>
            <w:shd w:val="clear" w:color="auto" w:fill="FFFFFF"/>
            <w:vAlign w:val="center"/>
          </w:tcPr>
          <w:p w14:paraId="06065E18" w14:textId="77777777" w:rsidR="00690120" w:rsidRPr="0000592B" w:rsidRDefault="00690120" w:rsidP="00156A01">
            <w:pPr>
              <w:pStyle w:val="23"/>
              <w:shd w:val="clear" w:color="auto" w:fill="auto"/>
              <w:spacing w:after="0" w:line="280" w:lineRule="exact"/>
              <w:rPr>
                <w:color w:val="000000" w:themeColor="text1"/>
                <w:sz w:val="22"/>
                <w:szCs w:val="22"/>
              </w:rPr>
            </w:pPr>
            <w:r w:rsidRPr="0000592B">
              <w:rPr>
                <w:color w:val="000000" w:themeColor="text1"/>
                <w:sz w:val="22"/>
                <w:szCs w:val="22"/>
              </w:rPr>
              <w:t>Первичные баллы</w:t>
            </w:r>
          </w:p>
        </w:tc>
        <w:tc>
          <w:tcPr>
            <w:tcW w:w="890" w:type="pct"/>
            <w:tcBorders>
              <w:top w:val="single" w:sz="4" w:space="0" w:color="auto"/>
              <w:left w:val="single" w:sz="4" w:space="0" w:color="auto"/>
              <w:bottom w:val="single" w:sz="4" w:space="0" w:color="auto"/>
            </w:tcBorders>
            <w:shd w:val="clear" w:color="auto" w:fill="FFFFFF"/>
            <w:vAlign w:val="center"/>
          </w:tcPr>
          <w:p w14:paraId="3D5465E8" w14:textId="77777777" w:rsidR="00690120" w:rsidRPr="0000592B" w:rsidRDefault="00690120" w:rsidP="00156A01">
            <w:pPr>
              <w:pStyle w:val="23"/>
              <w:shd w:val="clear" w:color="auto" w:fill="auto"/>
              <w:spacing w:after="0" w:line="280" w:lineRule="exact"/>
              <w:rPr>
                <w:color w:val="000000" w:themeColor="text1"/>
                <w:sz w:val="22"/>
                <w:szCs w:val="22"/>
              </w:rPr>
            </w:pPr>
            <w:r>
              <w:rPr>
                <w:color w:val="000000" w:themeColor="text1"/>
                <w:sz w:val="22"/>
                <w:szCs w:val="22"/>
              </w:rPr>
              <w:t>0-9</w:t>
            </w:r>
          </w:p>
        </w:tc>
        <w:tc>
          <w:tcPr>
            <w:tcW w:w="822" w:type="pct"/>
            <w:tcBorders>
              <w:top w:val="single" w:sz="4" w:space="0" w:color="auto"/>
              <w:left w:val="single" w:sz="4" w:space="0" w:color="auto"/>
              <w:bottom w:val="single" w:sz="4" w:space="0" w:color="auto"/>
            </w:tcBorders>
            <w:shd w:val="clear" w:color="auto" w:fill="FFFFFF"/>
            <w:vAlign w:val="center"/>
          </w:tcPr>
          <w:p w14:paraId="69D64F0B" w14:textId="77777777" w:rsidR="00690120" w:rsidRPr="0000592B" w:rsidRDefault="00690120" w:rsidP="00156A01">
            <w:pPr>
              <w:pStyle w:val="23"/>
              <w:shd w:val="clear" w:color="auto" w:fill="auto"/>
              <w:spacing w:after="0" w:line="280" w:lineRule="exact"/>
              <w:rPr>
                <w:color w:val="000000" w:themeColor="text1"/>
                <w:sz w:val="22"/>
                <w:szCs w:val="22"/>
              </w:rPr>
            </w:pPr>
            <w:r>
              <w:rPr>
                <w:color w:val="000000" w:themeColor="text1"/>
                <w:sz w:val="22"/>
                <w:szCs w:val="22"/>
              </w:rPr>
              <w:t>10</w:t>
            </w:r>
            <w:r w:rsidRPr="0000592B">
              <w:rPr>
                <w:color w:val="000000" w:themeColor="text1"/>
                <w:sz w:val="22"/>
                <w:szCs w:val="22"/>
              </w:rPr>
              <w:t>-1</w:t>
            </w:r>
            <w:r>
              <w:rPr>
                <w:color w:val="000000" w:themeColor="text1"/>
                <w:sz w:val="22"/>
                <w:szCs w:val="22"/>
              </w:rPr>
              <w:t>4</w:t>
            </w:r>
          </w:p>
        </w:tc>
        <w:tc>
          <w:tcPr>
            <w:tcW w:w="753" w:type="pct"/>
            <w:tcBorders>
              <w:top w:val="single" w:sz="4" w:space="0" w:color="auto"/>
              <w:left w:val="single" w:sz="4" w:space="0" w:color="auto"/>
              <w:bottom w:val="single" w:sz="4" w:space="0" w:color="auto"/>
            </w:tcBorders>
            <w:shd w:val="clear" w:color="auto" w:fill="FFFFFF"/>
            <w:vAlign w:val="center"/>
          </w:tcPr>
          <w:p w14:paraId="5DA34A10" w14:textId="77777777" w:rsidR="00690120" w:rsidRPr="0000592B" w:rsidRDefault="00690120" w:rsidP="00156A01">
            <w:pPr>
              <w:pStyle w:val="23"/>
              <w:shd w:val="clear" w:color="auto" w:fill="auto"/>
              <w:spacing w:after="0" w:line="280" w:lineRule="exact"/>
              <w:rPr>
                <w:color w:val="000000" w:themeColor="text1"/>
                <w:sz w:val="22"/>
                <w:szCs w:val="22"/>
              </w:rPr>
            </w:pPr>
            <w:r>
              <w:rPr>
                <w:color w:val="000000" w:themeColor="text1"/>
                <w:sz w:val="22"/>
                <w:szCs w:val="22"/>
              </w:rPr>
              <w:t>15</w:t>
            </w:r>
            <w:r w:rsidRPr="0000592B">
              <w:rPr>
                <w:color w:val="000000" w:themeColor="text1"/>
                <w:sz w:val="22"/>
                <w:szCs w:val="22"/>
              </w:rPr>
              <w:t xml:space="preserve"> -</w:t>
            </w:r>
            <w:r>
              <w:rPr>
                <w:color w:val="000000" w:themeColor="text1"/>
                <w:sz w:val="22"/>
                <w:szCs w:val="22"/>
              </w:rPr>
              <w:t>19</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tcPr>
          <w:p w14:paraId="5C5D2552" w14:textId="77777777" w:rsidR="00690120" w:rsidRPr="0000592B" w:rsidRDefault="00690120" w:rsidP="00156A01">
            <w:pPr>
              <w:pStyle w:val="23"/>
              <w:shd w:val="clear" w:color="auto" w:fill="auto"/>
              <w:spacing w:after="0" w:line="280" w:lineRule="exact"/>
              <w:rPr>
                <w:color w:val="000000" w:themeColor="text1"/>
                <w:sz w:val="22"/>
                <w:szCs w:val="22"/>
              </w:rPr>
            </w:pPr>
            <w:r w:rsidRPr="0000592B">
              <w:rPr>
                <w:color w:val="000000" w:themeColor="text1"/>
                <w:sz w:val="22"/>
                <w:szCs w:val="22"/>
              </w:rPr>
              <w:t>2</w:t>
            </w:r>
            <w:r>
              <w:rPr>
                <w:color w:val="000000" w:themeColor="text1"/>
                <w:sz w:val="22"/>
                <w:szCs w:val="22"/>
              </w:rPr>
              <w:t>0</w:t>
            </w:r>
            <w:r w:rsidRPr="0000592B">
              <w:rPr>
                <w:color w:val="000000" w:themeColor="text1"/>
                <w:sz w:val="22"/>
                <w:szCs w:val="22"/>
              </w:rPr>
              <w:t>-2</w:t>
            </w:r>
            <w:r>
              <w:rPr>
                <w:color w:val="000000" w:themeColor="text1"/>
                <w:sz w:val="22"/>
                <w:szCs w:val="22"/>
              </w:rPr>
              <w:t>4</w:t>
            </w:r>
          </w:p>
        </w:tc>
      </w:tr>
    </w:tbl>
    <w:p w14:paraId="16DF88A4" w14:textId="77777777" w:rsidR="00CF613D" w:rsidRDefault="00CF613D" w:rsidP="00CF613D">
      <w:pPr>
        <w:pStyle w:val="3"/>
        <w:spacing w:before="120" w:after="120"/>
        <w:ind w:left="709"/>
        <w:jc w:val="center"/>
        <w:rPr>
          <w:noProof/>
          <w:color w:val="4472C4" w:themeColor="accent1"/>
        </w:rPr>
        <w:sectPr w:rsidR="00CF613D" w:rsidSect="00A83206">
          <w:pgSz w:w="11906" w:h="16838" w:code="9"/>
          <w:pgMar w:top="851" w:right="851" w:bottom="851" w:left="794" w:header="709" w:footer="709" w:gutter="0"/>
          <w:cols w:space="708"/>
          <w:docGrid w:linePitch="360"/>
        </w:sectPr>
      </w:pPr>
    </w:p>
    <w:p w14:paraId="1889B5F3" w14:textId="21C5BBE9" w:rsidR="00CF613D" w:rsidRPr="002755B0" w:rsidRDefault="00CF613D" w:rsidP="00CF613D">
      <w:pPr>
        <w:jc w:val="center"/>
        <w:rPr>
          <w:b/>
          <w:bCs/>
          <w:noProof/>
          <w:sz w:val="26"/>
          <w:szCs w:val="26"/>
        </w:rPr>
      </w:pPr>
      <w:r w:rsidRPr="002755B0">
        <w:rPr>
          <w:b/>
          <w:bCs/>
          <w:noProof/>
          <w:sz w:val="26"/>
          <w:szCs w:val="26"/>
        </w:rPr>
        <w:lastRenderedPageBreak/>
        <w:t xml:space="preserve">Достижение планируемых результатов (в %) по биологии </w:t>
      </w:r>
      <w:r w:rsidR="0010154E" w:rsidRPr="002755B0">
        <w:rPr>
          <w:b/>
          <w:bCs/>
          <w:noProof/>
          <w:sz w:val="26"/>
          <w:szCs w:val="26"/>
        </w:rPr>
        <w:t>(концентрическая программа)</w:t>
      </w:r>
      <w:r w:rsidR="0010154E">
        <w:rPr>
          <w:b/>
          <w:bCs/>
          <w:noProof/>
          <w:sz w:val="26"/>
          <w:szCs w:val="26"/>
        </w:rPr>
        <w:t xml:space="preserve"> </w:t>
      </w:r>
      <w:r w:rsidRPr="002755B0">
        <w:rPr>
          <w:b/>
          <w:bCs/>
          <w:noProof/>
          <w:sz w:val="26"/>
          <w:szCs w:val="26"/>
        </w:rPr>
        <w:t xml:space="preserve">в соответствии с ПООП </w:t>
      </w:r>
      <w:r w:rsidR="009E58FE">
        <w:rPr>
          <w:b/>
          <w:bCs/>
          <w:noProof/>
          <w:sz w:val="26"/>
          <w:szCs w:val="26"/>
        </w:rPr>
        <w:t>О</w:t>
      </w:r>
      <w:r w:rsidRPr="002755B0">
        <w:rPr>
          <w:b/>
          <w:bCs/>
          <w:noProof/>
          <w:sz w:val="26"/>
          <w:szCs w:val="26"/>
        </w:rPr>
        <w:t>ОО и ФГОС</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9734"/>
        <w:gridCol w:w="1520"/>
        <w:gridCol w:w="762"/>
        <w:gridCol w:w="1008"/>
        <w:gridCol w:w="1053"/>
      </w:tblGrid>
      <w:tr w:rsidR="0010154E" w:rsidRPr="009A32C6" w14:paraId="3F3502CA" w14:textId="77777777" w:rsidTr="0042259E">
        <w:trPr>
          <w:cantSplit/>
          <w:trHeight w:val="20"/>
          <w:tblHeader/>
        </w:trPr>
        <w:tc>
          <w:tcPr>
            <w:tcW w:w="483" w:type="dxa"/>
            <w:vAlign w:val="center"/>
          </w:tcPr>
          <w:p w14:paraId="7615F1DB" w14:textId="77777777" w:rsidR="0010154E" w:rsidRPr="00391CD6" w:rsidRDefault="0010154E" w:rsidP="00CF613D">
            <w:pPr>
              <w:jc w:val="center"/>
              <w:rPr>
                <w:b/>
                <w:bCs/>
                <w:color w:val="000000" w:themeColor="text1"/>
                <w:sz w:val="20"/>
              </w:rPr>
            </w:pPr>
            <w:r w:rsidRPr="00391CD6">
              <w:rPr>
                <w:b/>
                <w:bCs/>
                <w:color w:val="000000" w:themeColor="text1"/>
                <w:sz w:val="20"/>
                <w:szCs w:val="22"/>
              </w:rPr>
              <w:t>№</w:t>
            </w:r>
          </w:p>
        </w:tc>
        <w:tc>
          <w:tcPr>
            <w:tcW w:w="9734" w:type="dxa"/>
            <w:shd w:val="clear" w:color="auto" w:fill="auto"/>
            <w:noWrap/>
            <w:vAlign w:val="center"/>
          </w:tcPr>
          <w:p w14:paraId="42EC62CF" w14:textId="77777777" w:rsidR="0010154E" w:rsidRPr="00391CD6" w:rsidRDefault="0010154E" w:rsidP="009E58FE">
            <w:pPr>
              <w:jc w:val="center"/>
              <w:rPr>
                <w:b/>
                <w:bCs/>
                <w:color w:val="000000" w:themeColor="text1"/>
                <w:sz w:val="20"/>
              </w:rPr>
            </w:pPr>
            <w:r w:rsidRPr="00391CD6">
              <w:rPr>
                <w:b/>
                <w:bCs/>
                <w:color w:val="000000" w:themeColor="text1"/>
                <w:sz w:val="20"/>
                <w:szCs w:val="22"/>
              </w:rPr>
              <w:t>Блоки ПООП обучающийся научится / получит возможность научиться или проверяемые требования (умения) в соответствии с ФГОС</w:t>
            </w:r>
          </w:p>
        </w:tc>
        <w:tc>
          <w:tcPr>
            <w:tcW w:w="1520" w:type="dxa"/>
            <w:vMerge w:val="restart"/>
            <w:shd w:val="clear" w:color="auto" w:fill="auto"/>
            <w:noWrap/>
            <w:vAlign w:val="center"/>
          </w:tcPr>
          <w:p w14:paraId="0197699B" w14:textId="77777777" w:rsidR="0010154E" w:rsidRPr="00BA6F26" w:rsidRDefault="0010154E" w:rsidP="00690120">
            <w:pPr>
              <w:jc w:val="center"/>
              <w:rPr>
                <w:b/>
                <w:bCs/>
                <w:color w:val="000000" w:themeColor="text1"/>
                <w:sz w:val="18"/>
                <w:szCs w:val="18"/>
              </w:rPr>
            </w:pPr>
            <w:r w:rsidRPr="00BA6F26">
              <w:rPr>
                <w:b/>
                <w:bCs/>
                <w:color w:val="000000" w:themeColor="text1"/>
                <w:sz w:val="18"/>
                <w:szCs w:val="18"/>
              </w:rPr>
              <w:t>Максимальный балл</w:t>
            </w:r>
          </w:p>
        </w:tc>
        <w:tc>
          <w:tcPr>
            <w:tcW w:w="762" w:type="dxa"/>
            <w:vAlign w:val="center"/>
          </w:tcPr>
          <w:p w14:paraId="28BB20F3" w14:textId="77777777" w:rsidR="0010154E" w:rsidRPr="00BA6F26" w:rsidRDefault="0010154E" w:rsidP="00CF613D">
            <w:pPr>
              <w:jc w:val="center"/>
              <w:rPr>
                <w:b/>
                <w:bCs/>
                <w:sz w:val="18"/>
                <w:szCs w:val="18"/>
              </w:rPr>
            </w:pPr>
            <w:r w:rsidRPr="00BA6F26">
              <w:rPr>
                <w:b/>
                <w:bCs/>
                <w:sz w:val="18"/>
                <w:szCs w:val="18"/>
              </w:rPr>
              <w:t>РФ</w:t>
            </w:r>
          </w:p>
        </w:tc>
        <w:tc>
          <w:tcPr>
            <w:tcW w:w="1008" w:type="dxa"/>
            <w:vAlign w:val="center"/>
          </w:tcPr>
          <w:p w14:paraId="2DEBC240" w14:textId="77777777" w:rsidR="0010154E" w:rsidRPr="00BA6F26" w:rsidRDefault="0010154E" w:rsidP="00CF613D">
            <w:pPr>
              <w:jc w:val="center"/>
              <w:rPr>
                <w:b/>
                <w:bCs/>
                <w:sz w:val="18"/>
                <w:szCs w:val="18"/>
              </w:rPr>
            </w:pPr>
            <w:r w:rsidRPr="00BA6F26">
              <w:rPr>
                <w:b/>
                <w:bCs/>
                <w:sz w:val="18"/>
                <w:szCs w:val="18"/>
              </w:rPr>
              <w:t>Брянская область</w:t>
            </w:r>
          </w:p>
        </w:tc>
        <w:tc>
          <w:tcPr>
            <w:tcW w:w="1053" w:type="dxa"/>
            <w:vAlign w:val="center"/>
          </w:tcPr>
          <w:p w14:paraId="213D1400" w14:textId="32640CA8" w:rsidR="0010154E" w:rsidRPr="00BA6F26" w:rsidRDefault="0010154E" w:rsidP="00BB0E72">
            <w:pPr>
              <w:jc w:val="center"/>
              <w:rPr>
                <w:b/>
                <w:bCs/>
                <w:sz w:val="18"/>
                <w:szCs w:val="18"/>
              </w:rPr>
            </w:pPr>
            <w:r>
              <w:rPr>
                <w:b/>
                <w:bCs/>
                <w:color w:val="000000" w:themeColor="text1"/>
                <w:sz w:val="18"/>
                <w:szCs w:val="18"/>
              </w:rPr>
              <w:t>Брянский</w:t>
            </w:r>
            <w:r w:rsidRPr="00BA6F26">
              <w:rPr>
                <w:b/>
                <w:bCs/>
                <w:color w:val="000000" w:themeColor="text1"/>
                <w:sz w:val="18"/>
                <w:szCs w:val="18"/>
              </w:rPr>
              <w:t xml:space="preserve"> район</w:t>
            </w:r>
          </w:p>
        </w:tc>
      </w:tr>
      <w:tr w:rsidR="0010154E" w:rsidRPr="00C85575" w14:paraId="6EE61FCD" w14:textId="77777777" w:rsidTr="0042259E">
        <w:trPr>
          <w:trHeight w:val="20"/>
        </w:trPr>
        <w:tc>
          <w:tcPr>
            <w:tcW w:w="483" w:type="dxa"/>
          </w:tcPr>
          <w:p w14:paraId="6FB8E176" w14:textId="77777777" w:rsidR="0010154E" w:rsidRPr="0000592B" w:rsidRDefault="0010154E" w:rsidP="004A4CE5">
            <w:pPr>
              <w:jc w:val="center"/>
              <w:rPr>
                <w:color w:val="000000" w:themeColor="text1"/>
              </w:rPr>
            </w:pPr>
          </w:p>
        </w:tc>
        <w:tc>
          <w:tcPr>
            <w:tcW w:w="9734" w:type="dxa"/>
            <w:shd w:val="clear" w:color="auto" w:fill="auto"/>
            <w:noWrap/>
            <w:vAlign w:val="center"/>
            <w:hideMark/>
          </w:tcPr>
          <w:p w14:paraId="22AE6328" w14:textId="77777777" w:rsidR="0010154E" w:rsidRPr="0000592B" w:rsidRDefault="0010154E" w:rsidP="004A4CE5">
            <w:pPr>
              <w:rPr>
                <w:color w:val="000000" w:themeColor="text1"/>
              </w:rPr>
            </w:pPr>
          </w:p>
        </w:tc>
        <w:tc>
          <w:tcPr>
            <w:tcW w:w="1520" w:type="dxa"/>
            <w:vMerge/>
            <w:shd w:val="clear" w:color="auto" w:fill="auto"/>
            <w:noWrap/>
            <w:vAlign w:val="center"/>
            <w:hideMark/>
          </w:tcPr>
          <w:p w14:paraId="171EAF9A" w14:textId="74BA6C91" w:rsidR="0010154E" w:rsidRPr="002B1848" w:rsidRDefault="0010154E" w:rsidP="004A4CE5">
            <w:pPr>
              <w:jc w:val="center"/>
              <w:rPr>
                <w:color w:val="000000" w:themeColor="text1"/>
                <w:sz w:val="18"/>
                <w:szCs w:val="18"/>
              </w:rPr>
            </w:pPr>
          </w:p>
        </w:tc>
        <w:tc>
          <w:tcPr>
            <w:tcW w:w="762" w:type="dxa"/>
            <w:vAlign w:val="center"/>
          </w:tcPr>
          <w:p w14:paraId="0F437805" w14:textId="77777777" w:rsidR="0010154E" w:rsidRPr="002B1848" w:rsidRDefault="0010154E" w:rsidP="004A4CE5">
            <w:pPr>
              <w:jc w:val="center"/>
              <w:rPr>
                <w:b/>
                <w:bCs/>
                <w:color w:val="000000"/>
                <w:sz w:val="18"/>
                <w:szCs w:val="18"/>
              </w:rPr>
            </w:pPr>
            <w:r w:rsidRPr="002B1848">
              <w:rPr>
                <w:b/>
                <w:color w:val="000000"/>
                <w:sz w:val="18"/>
                <w:szCs w:val="18"/>
              </w:rPr>
              <w:t>364864 уч.</w:t>
            </w:r>
          </w:p>
        </w:tc>
        <w:tc>
          <w:tcPr>
            <w:tcW w:w="1008" w:type="dxa"/>
            <w:vAlign w:val="center"/>
          </w:tcPr>
          <w:p w14:paraId="6BC903EF" w14:textId="77777777" w:rsidR="0010154E" w:rsidRDefault="0010154E" w:rsidP="004A4CE5">
            <w:pPr>
              <w:jc w:val="center"/>
              <w:rPr>
                <w:b/>
                <w:bCs/>
                <w:color w:val="000000"/>
                <w:sz w:val="18"/>
                <w:szCs w:val="18"/>
              </w:rPr>
            </w:pPr>
            <w:r w:rsidRPr="002B1848">
              <w:rPr>
                <w:b/>
                <w:bCs/>
                <w:color w:val="000000"/>
                <w:sz w:val="18"/>
                <w:szCs w:val="18"/>
              </w:rPr>
              <w:t xml:space="preserve">1194 </w:t>
            </w:r>
          </w:p>
          <w:p w14:paraId="2A601FD3" w14:textId="142F0B16" w:rsidR="0010154E" w:rsidRPr="002B1848" w:rsidRDefault="0010154E" w:rsidP="004A4CE5">
            <w:pPr>
              <w:jc w:val="center"/>
              <w:rPr>
                <w:b/>
                <w:bCs/>
                <w:color w:val="000000"/>
                <w:sz w:val="18"/>
                <w:szCs w:val="18"/>
              </w:rPr>
            </w:pPr>
            <w:r w:rsidRPr="002B1848">
              <w:rPr>
                <w:b/>
                <w:bCs/>
                <w:color w:val="000000"/>
                <w:sz w:val="18"/>
                <w:szCs w:val="18"/>
              </w:rPr>
              <w:t>уч.</w:t>
            </w:r>
          </w:p>
        </w:tc>
        <w:tc>
          <w:tcPr>
            <w:tcW w:w="1053" w:type="dxa"/>
            <w:vAlign w:val="center"/>
          </w:tcPr>
          <w:p w14:paraId="001F2331" w14:textId="77777777" w:rsidR="0010154E" w:rsidRDefault="0010154E" w:rsidP="004A4CE5">
            <w:pPr>
              <w:jc w:val="center"/>
              <w:rPr>
                <w:b/>
                <w:bCs/>
                <w:color w:val="000000"/>
                <w:sz w:val="18"/>
                <w:szCs w:val="18"/>
              </w:rPr>
            </w:pPr>
            <w:r>
              <w:rPr>
                <w:b/>
                <w:bCs/>
                <w:color w:val="000000"/>
                <w:sz w:val="18"/>
                <w:szCs w:val="18"/>
              </w:rPr>
              <w:t>157</w:t>
            </w:r>
            <w:r w:rsidRPr="002B1848">
              <w:rPr>
                <w:b/>
                <w:bCs/>
                <w:color w:val="000000"/>
                <w:sz w:val="18"/>
                <w:szCs w:val="18"/>
              </w:rPr>
              <w:t xml:space="preserve"> </w:t>
            </w:r>
          </w:p>
          <w:p w14:paraId="44B1AA7C" w14:textId="19A8E9D4" w:rsidR="0010154E" w:rsidRPr="002B1848" w:rsidRDefault="0010154E" w:rsidP="004A4CE5">
            <w:pPr>
              <w:jc w:val="center"/>
              <w:rPr>
                <w:b/>
                <w:bCs/>
                <w:color w:val="000000"/>
                <w:sz w:val="18"/>
                <w:szCs w:val="18"/>
              </w:rPr>
            </w:pPr>
            <w:r w:rsidRPr="002B1848">
              <w:rPr>
                <w:b/>
                <w:bCs/>
                <w:color w:val="000000"/>
                <w:sz w:val="18"/>
                <w:szCs w:val="18"/>
              </w:rPr>
              <w:t>уч.</w:t>
            </w:r>
          </w:p>
        </w:tc>
      </w:tr>
      <w:tr w:rsidR="0042259E" w:rsidRPr="004A4CE5" w14:paraId="7F3EC072" w14:textId="77777777" w:rsidTr="0042259E">
        <w:trPr>
          <w:trHeight w:val="364"/>
        </w:trPr>
        <w:tc>
          <w:tcPr>
            <w:tcW w:w="483" w:type="dxa"/>
            <w:vAlign w:val="center"/>
          </w:tcPr>
          <w:p w14:paraId="0D5EE3A0" w14:textId="77777777" w:rsidR="0042259E" w:rsidRPr="004A4CE5" w:rsidRDefault="0042259E" w:rsidP="0042259E">
            <w:pPr>
              <w:jc w:val="center"/>
              <w:rPr>
                <w:color w:val="000000" w:themeColor="text1"/>
                <w:sz w:val="20"/>
                <w:szCs w:val="20"/>
              </w:rPr>
            </w:pPr>
            <w:r w:rsidRPr="004A4CE5">
              <w:rPr>
                <w:color w:val="000000"/>
                <w:sz w:val="20"/>
                <w:szCs w:val="20"/>
              </w:rPr>
              <w:t>1.1</w:t>
            </w:r>
          </w:p>
        </w:tc>
        <w:tc>
          <w:tcPr>
            <w:tcW w:w="9734" w:type="dxa"/>
            <w:vMerge w:val="restart"/>
            <w:shd w:val="clear" w:color="auto" w:fill="auto"/>
            <w:noWrap/>
            <w:vAlign w:val="center"/>
            <w:hideMark/>
          </w:tcPr>
          <w:p w14:paraId="0C4F3730" w14:textId="77777777" w:rsidR="0042259E" w:rsidRPr="004A4CE5" w:rsidRDefault="0042259E" w:rsidP="0042259E">
            <w:pPr>
              <w:rPr>
                <w:color w:val="000000"/>
              </w:rPr>
            </w:pPr>
            <w:r w:rsidRPr="004A4CE5">
              <w:rPr>
                <w:color w:val="000000"/>
                <w:sz w:val="22"/>
                <w:szCs w:val="22"/>
              </w:rPr>
              <w:t>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520" w:type="dxa"/>
            <w:shd w:val="clear" w:color="auto" w:fill="auto"/>
            <w:noWrap/>
            <w:vAlign w:val="center"/>
            <w:hideMark/>
          </w:tcPr>
          <w:p w14:paraId="5604D98B" w14:textId="77777777" w:rsidR="0042259E" w:rsidRPr="004A4CE5" w:rsidRDefault="0042259E" w:rsidP="0042259E">
            <w:pPr>
              <w:jc w:val="center"/>
              <w:rPr>
                <w:color w:val="000000"/>
              </w:rPr>
            </w:pPr>
            <w:r w:rsidRPr="004A4CE5">
              <w:rPr>
                <w:color w:val="000000"/>
                <w:sz w:val="22"/>
                <w:szCs w:val="22"/>
              </w:rPr>
              <w:t>1</w:t>
            </w:r>
          </w:p>
        </w:tc>
        <w:tc>
          <w:tcPr>
            <w:tcW w:w="762" w:type="dxa"/>
            <w:vAlign w:val="center"/>
          </w:tcPr>
          <w:p w14:paraId="131A90AD" w14:textId="77777777" w:rsidR="0042259E" w:rsidRPr="004A4CE5" w:rsidRDefault="0042259E" w:rsidP="0042259E">
            <w:pPr>
              <w:jc w:val="center"/>
              <w:rPr>
                <w:color w:val="000000"/>
              </w:rPr>
            </w:pPr>
            <w:r w:rsidRPr="004A4CE5">
              <w:rPr>
                <w:color w:val="000000"/>
                <w:sz w:val="22"/>
                <w:szCs w:val="22"/>
              </w:rPr>
              <w:t>72,2</w:t>
            </w:r>
          </w:p>
        </w:tc>
        <w:tc>
          <w:tcPr>
            <w:tcW w:w="1008" w:type="dxa"/>
            <w:vAlign w:val="center"/>
          </w:tcPr>
          <w:p w14:paraId="7D2CF4E4" w14:textId="77777777" w:rsidR="0042259E" w:rsidRPr="004A4CE5" w:rsidRDefault="0042259E" w:rsidP="0042259E">
            <w:pPr>
              <w:jc w:val="center"/>
              <w:rPr>
                <w:color w:val="000000"/>
              </w:rPr>
            </w:pPr>
            <w:r w:rsidRPr="004A4CE5">
              <w:rPr>
                <w:color w:val="000000"/>
                <w:sz w:val="22"/>
                <w:szCs w:val="22"/>
              </w:rPr>
              <w:t>82,6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0BBC9F0" w14:textId="62F50E77" w:rsidR="0042259E" w:rsidRPr="004A4CE5" w:rsidRDefault="0042259E" w:rsidP="0042259E">
            <w:pPr>
              <w:jc w:val="center"/>
              <w:rPr>
                <w:color w:val="000000"/>
              </w:rPr>
            </w:pPr>
            <w:r>
              <w:rPr>
                <w:color w:val="000000"/>
                <w:sz w:val="22"/>
                <w:szCs w:val="22"/>
              </w:rPr>
              <w:t>87,0</w:t>
            </w:r>
          </w:p>
        </w:tc>
      </w:tr>
      <w:tr w:rsidR="0042259E" w:rsidRPr="004A4CE5" w14:paraId="5E144AD4" w14:textId="77777777" w:rsidTr="0042259E">
        <w:trPr>
          <w:trHeight w:val="20"/>
        </w:trPr>
        <w:tc>
          <w:tcPr>
            <w:tcW w:w="483" w:type="dxa"/>
            <w:vAlign w:val="center"/>
          </w:tcPr>
          <w:p w14:paraId="2569C176" w14:textId="77777777" w:rsidR="0042259E" w:rsidRPr="004A4CE5" w:rsidRDefault="0042259E" w:rsidP="0042259E">
            <w:pPr>
              <w:jc w:val="center"/>
              <w:rPr>
                <w:color w:val="000000" w:themeColor="text1"/>
                <w:sz w:val="20"/>
                <w:szCs w:val="20"/>
              </w:rPr>
            </w:pPr>
            <w:r w:rsidRPr="004A4CE5">
              <w:rPr>
                <w:color w:val="000000"/>
                <w:sz w:val="20"/>
                <w:szCs w:val="20"/>
              </w:rPr>
              <w:t>1.2</w:t>
            </w:r>
          </w:p>
        </w:tc>
        <w:tc>
          <w:tcPr>
            <w:tcW w:w="9734" w:type="dxa"/>
            <w:vMerge/>
            <w:shd w:val="clear" w:color="auto" w:fill="auto"/>
            <w:noWrap/>
            <w:vAlign w:val="center"/>
          </w:tcPr>
          <w:p w14:paraId="652FA302" w14:textId="77777777" w:rsidR="0042259E" w:rsidRPr="004A4CE5" w:rsidRDefault="0042259E" w:rsidP="0042259E">
            <w:pPr>
              <w:rPr>
                <w:color w:val="000000"/>
              </w:rPr>
            </w:pPr>
          </w:p>
        </w:tc>
        <w:tc>
          <w:tcPr>
            <w:tcW w:w="1520" w:type="dxa"/>
            <w:shd w:val="clear" w:color="auto" w:fill="auto"/>
            <w:noWrap/>
            <w:vAlign w:val="center"/>
            <w:hideMark/>
          </w:tcPr>
          <w:p w14:paraId="6F8D6714" w14:textId="77777777" w:rsidR="0042259E" w:rsidRPr="004A4CE5" w:rsidRDefault="0042259E" w:rsidP="0042259E">
            <w:pPr>
              <w:jc w:val="center"/>
              <w:rPr>
                <w:color w:val="000000"/>
              </w:rPr>
            </w:pPr>
            <w:r w:rsidRPr="004A4CE5">
              <w:rPr>
                <w:color w:val="000000"/>
                <w:sz w:val="22"/>
                <w:szCs w:val="22"/>
              </w:rPr>
              <w:t>1</w:t>
            </w:r>
          </w:p>
        </w:tc>
        <w:tc>
          <w:tcPr>
            <w:tcW w:w="762" w:type="dxa"/>
            <w:vAlign w:val="center"/>
          </w:tcPr>
          <w:p w14:paraId="1EB864ED" w14:textId="77777777" w:rsidR="0042259E" w:rsidRPr="004A4CE5" w:rsidRDefault="0042259E" w:rsidP="0042259E">
            <w:pPr>
              <w:jc w:val="center"/>
              <w:rPr>
                <w:color w:val="000000"/>
              </w:rPr>
            </w:pPr>
            <w:r w:rsidRPr="004A4CE5">
              <w:rPr>
                <w:color w:val="000000"/>
                <w:sz w:val="22"/>
                <w:szCs w:val="22"/>
              </w:rPr>
              <w:t>52,3</w:t>
            </w:r>
          </w:p>
        </w:tc>
        <w:tc>
          <w:tcPr>
            <w:tcW w:w="1008" w:type="dxa"/>
            <w:vAlign w:val="center"/>
          </w:tcPr>
          <w:p w14:paraId="230498EA" w14:textId="77777777" w:rsidR="0042259E" w:rsidRPr="004A4CE5" w:rsidRDefault="0042259E" w:rsidP="0042259E">
            <w:pPr>
              <w:jc w:val="center"/>
              <w:rPr>
                <w:color w:val="000000"/>
              </w:rPr>
            </w:pPr>
            <w:r w:rsidRPr="004A4CE5">
              <w:rPr>
                <w:color w:val="000000"/>
                <w:sz w:val="22"/>
                <w:szCs w:val="22"/>
              </w:rPr>
              <w:t>51,3</w:t>
            </w:r>
          </w:p>
        </w:tc>
        <w:tc>
          <w:tcPr>
            <w:tcW w:w="1053" w:type="dxa"/>
            <w:tcBorders>
              <w:top w:val="nil"/>
              <w:left w:val="single" w:sz="4" w:space="0" w:color="auto"/>
              <w:bottom w:val="single" w:sz="4" w:space="0" w:color="auto"/>
              <w:right w:val="single" w:sz="4" w:space="0" w:color="auto"/>
            </w:tcBorders>
            <w:shd w:val="clear" w:color="auto" w:fill="auto"/>
            <w:vAlign w:val="center"/>
          </w:tcPr>
          <w:p w14:paraId="026B010F" w14:textId="6E38D374" w:rsidR="0042259E" w:rsidRPr="004A4CE5" w:rsidRDefault="0042259E" w:rsidP="0042259E">
            <w:pPr>
              <w:jc w:val="center"/>
              <w:rPr>
                <w:color w:val="000000"/>
              </w:rPr>
            </w:pPr>
            <w:r>
              <w:rPr>
                <w:color w:val="000000"/>
                <w:sz w:val="22"/>
                <w:szCs w:val="22"/>
              </w:rPr>
              <w:t>51,0</w:t>
            </w:r>
          </w:p>
        </w:tc>
      </w:tr>
      <w:tr w:rsidR="0042259E" w:rsidRPr="004A4CE5" w14:paraId="243D2C5B" w14:textId="77777777" w:rsidTr="0042259E">
        <w:trPr>
          <w:trHeight w:val="20"/>
        </w:trPr>
        <w:tc>
          <w:tcPr>
            <w:tcW w:w="483" w:type="dxa"/>
            <w:vAlign w:val="center"/>
          </w:tcPr>
          <w:p w14:paraId="4B879191" w14:textId="77777777" w:rsidR="0042259E" w:rsidRPr="004A4CE5" w:rsidRDefault="0042259E" w:rsidP="0042259E">
            <w:pPr>
              <w:jc w:val="center"/>
              <w:rPr>
                <w:color w:val="000000" w:themeColor="text1"/>
                <w:sz w:val="20"/>
                <w:szCs w:val="20"/>
              </w:rPr>
            </w:pPr>
            <w:r w:rsidRPr="004A4CE5">
              <w:rPr>
                <w:color w:val="000000"/>
                <w:sz w:val="20"/>
                <w:szCs w:val="20"/>
              </w:rPr>
              <w:t>1.3</w:t>
            </w:r>
          </w:p>
        </w:tc>
        <w:tc>
          <w:tcPr>
            <w:tcW w:w="9734" w:type="dxa"/>
            <w:vMerge/>
            <w:shd w:val="clear" w:color="auto" w:fill="auto"/>
            <w:noWrap/>
            <w:vAlign w:val="center"/>
          </w:tcPr>
          <w:p w14:paraId="2AE83D65" w14:textId="77777777" w:rsidR="0042259E" w:rsidRPr="004A4CE5" w:rsidRDefault="0042259E" w:rsidP="0042259E">
            <w:pPr>
              <w:rPr>
                <w:color w:val="000000"/>
              </w:rPr>
            </w:pPr>
          </w:p>
        </w:tc>
        <w:tc>
          <w:tcPr>
            <w:tcW w:w="1520" w:type="dxa"/>
            <w:shd w:val="clear" w:color="auto" w:fill="auto"/>
            <w:noWrap/>
            <w:vAlign w:val="center"/>
            <w:hideMark/>
          </w:tcPr>
          <w:p w14:paraId="2A881DBD" w14:textId="77777777" w:rsidR="0042259E" w:rsidRPr="004A4CE5" w:rsidRDefault="0042259E" w:rsidP="0042259E">
            <w:pPr>
              <w:jc w:val="center"/>
              <w:rPr>
                <w:color w:val="000000"/>
              </w:rPr>
            </w:pPr>
            <w:r w:rsidRPr="004A4CE5">
              <w:rPr>
                <w:color w:val="000000"/>
                <w:sz w:val="22"/>
                <w:szCs w:val="22"/>
              </w:rPr>
              <w:t>1</w:t>
            </w:r>
          </w:p>
        </w:tc>
        <w:tc>
          <w:tcPr>
            <w:tcW w:w="762" w:type="dxa"/>
            <w:vAlign w:val="center"/>
          </w:tcPr>
          <w:p w14:paraId="42E9B187" w14:textId="77777777" w:rsidR="0042259E" w:rsidRPr="004A4CE5" w:rsidRDefault="0042259E" w:rsidP="0042259E">
            <w:pPr>
              <w:jc w:val="center"/>
              <w:rPr>
                <w:color w:val="000000"/>
              </w:rPr>
            </w:pPr>
            <w:r w:rsidRPr="004A4CE5">
              <w:rPr>
                <w:color w:val="000000"/>
                <w:sz w:val="22"/>
                <w:szCs w:val="22"/>
              </w:rPr>
              <w:t>58,1</w:t>
            </w:r>
          </w:p>
        </w:tc>
        <w:tc>
          <w:tcPr>
            <w:tcW w:w="1008" w:type="dxa"/>
            <w:vAlign w:val="center"/>
          </w:tcPr>
          <w:p w14:paraId="1A4C6807" w14:textId="77777777" w:rsidR="0042259E" w:rsidRPr="004A4CE5" w:rsidRDefault="0042259E" w:rsidP="0042259E">
            <w:pPr>
              <w:jc w:val="center"/>
              <w:rPr>
                <w:color w:val="000000"/>
              </w:rPr>
            </w:pPr>
            <w:r w:rsidRPr="004A4CE5">
              <w:rPr>
                <w:color w:val="000000"/>
                <w:sz w:val="22"/>
                <w:szCs w:val="22"/>
              </w:rPr>
              <w:t>66,7</w:t>
            </w:r>
          </w:p>
        </w:tc>
        <w:tc>
          <w:tcPr>
            <w:tcW w:w="1053" w:type="dxa"/>
            <w:tcBorders>
              <w:top w:val="nil"/>
              <w:left w:val="single" w:sz="4" w:space="0" w:color="auto"/>
              <w:bottom w:val="single" w:sz="4" w:space="0" w:color="auto"/>
              <w:right w:val="single" w:sz="4" w:space="0" w:color="auto"/>
            </w:tcBorders>
            <w:shd w:val="clear" w:color="auto" w:fill="auto"/>
            <w:vAlign w:val="center"/>
          </w:tcPr>
          <w:p w14:paraId="003FA22C" w14:textId="1514FC62" w:rsidR="0042259E" w:rsidRPr="004A4CE5" w:rsidRDefault="0042259E" w:rsidP="0042259E">
            <w:pPr>
              <w:jc w:val="center"/>
              <w:rPr>
                <w:color w:val="000000"/>
              </w:rPr>
            </w:pPr>
            <w:r>
              <w:rPr>
                <w:color w:val="000000"/>
                <w:sz w:val="22"/>
                <w:szCs w:val="22"/>
              </w:rPr>
              <w:t>72,0</w:t>
            </w:r>
          </w:p>
        </w:tc>
      </w:tr>
      <w:tr w:rsidR="0042259E" w:rsidRPr="004A4CE5" w14:paraId="18D7FD0D" w14:textId="77777777" w:rsidTr="0042259E">
        <w:trPr>
          <w:trHeight w:val="20"/>
        </w:trPr>
        <w:tc>
          <w:tcPr>
            <w:tcW w:w="483" w:type="dxa"/>
            <w:vAlign w:val="center"/>
          </w:tcPr>
          <w:p w14:paraId="59DB65A4" w14:textId="77777777" w:rsidR="0042259E" w:rsidRPr="004A4CE5" w:rsidRDefault="0042259E" w:rsidP="0042259E">
            <w:pPr>
              <w:jc w:val="center"/>
              <w:rPr>
                <w:color w:val="000000" w:themeColor="text1"/>
                <w:sz w:val="20"/>
                <w:szCs w:val="20"/>
              </w:rPr>
            </w:pPr>
            <w:r w:rsidRPr="004A4CE5">
              <w:rPr>
                <w:color w:val="000000"/>
                <w:sz w:val="20"/>
                <w:szCs w:val="20"/>
              </w:rPr>
              <w:t>2.1</w:t>
            </w:r>
          </w:p>
        </w:tc>
        <w:tc>
          <w:tcPr>
            <w:tcW w:w="9734" w:type="dxa"/>
            <w:vMerge w:val="restart"/>
            <w:shd w:val="clear" w:color="auto" w:fill="auto"/>
            <w:noWrap/>
            <w:vAlign w:val="center"/>
            <w:hideMark/>
          </w:tcPr>
          <w:p w14:paraId="50D730D9" w14:textId="77777777" w:rsidR="0042259E" w:rsidRPr="004A4CE5" w:rsidRDefault="0042259E" w:rsidP="0042259E">
            <w:pPr>
              <w:rPr>
                <w:color w:val="000000"/>
              </w:rPr>
            </w:pPr>
            <w:r w:rsidRPr="004A4CE5">
              <w:rPr>
                <w:color w:val="000000"/>
                <w:sz w:val="22"/>
                <w:szCs w:val="22"/>
              </w:rPr>
              <w:t>Микроскопическое строение растений. Ткани растений. Устанавливать взаимосвязи между особенностями строения и функциями клеток и тканей, органов и систем органов</w:t>
            </w:r>
          </w:p>
        </w:tc>
        <w:tc>
          <w:tcPr>
            <w:tcW w:w="1520" w:type="dxa"/>
            <w:shd w:val="clear" w:color="auto" w:fill="auto"/>
            <w:noWrap/>
            <w:vAlign w:val="center"/>
            <w:hideMark/>
          </w:tcPr>
          <w:p w14:paraId="6A79E0BA" w14:textId="77777777" w:rsidR="0042259E" w:rsidRPr="004A4CE5" w:rsidRDefault="0042259E" w:rsidP="0042259E">
            <w:pPr>
              <w:jc w:val="center"/>
              <w:rPr>
                <w:color w:val="000000"/>
              </w:rPr>
            </w:pPr>
            <w:r w:rsidRPr="004A4CE5">
              <w:rPr>
                <w:color w:val="000000"/>
                <w:sz w:val="22"/>
                <w:szCs w:val="22"/>
              </w:rPr>
              <w:t>1</w:t>
            </w:r>
          </w:p>
        </w:tc>
        <w:tc>
          <w:tcPr>
            <w:tcW w:w="762" w:type="dxa"/>
            <w:vAlign w:val="center"/>
          </w:tcPr>
          <w:p w14:paraId="60AF2EFD" w14:textId="77777777" w:rsidR="0042259E" w:rsidRPr="004A4CE5" w:rsidRDefault="0042259E" w:rsidP="0042259E">
            <w:pPr>
              <w:jc w:val="center"/>
              <w:rPr>
                <w:color w:val="000000"/>
              </w:rPr>
            </w:pPr>
            <w:r w:rsidRPr="004A4CE5">
              <w:rPr>
                <w:color w:val="000000"/>
                <w:sz w:val="22"/>
                <w:szCs w:val="22"/>
              </w:rPr>
              <w:t>67,9</w:t>
            </w:r>
          </w:p>
        </w:tc>
        <w:tc>
          <w:tcPr>
            <w:tcW w:w="1008" w:type="dxa"/>
            <w:vAlign w:val="center"/>
          </w:tcPr>
          <w:p w14:paraId="3BAA7D92" w14:textId="77777777" w:rsidR="0042259E" w:rsidRPr="004A4CE5" w:rsidRDefault="0042259E" w:rsidP="0042259E">
            <w:pPr>
              <w:jc w:val="center"/>
              <w:rPr>
                <w:color w:val="000000"/>
              </w:rPr>
            </w:pPr>
            <w:r w:rsidRPr="004A4CE5">
              <w:rPr>
                <w:color w:val="000000"/>
                <w:sz w:val="22"/>
                <w:szCs w:val="22"/>
              </w:rPr>
              <w:t>72,5</w:t>
            </w:r>
          </w:p>
        </w:tc>
        <w:tc>
          <w:tcPr>
            <w:tcW w:w="1053" w:type="dxa"/>
            <w:tcBorders>
              <w:top w:val="nil"/>
              <w:left w:val="single" w:sz="4" w:space="0" w:color="auto"/>
              <w:bottom w:val="single" w:sz="4" w:space="0" w:color="auto"/>
              <w:right w:val="single" w:sz="4" w:space="0" w:color="auto"/>
            </w:tcBorders>
            <w:shd w:val="clear" w:color="auto" w:fill="auto"/>
            <w:vAlign w:val="center"/>
          </w:tcPr>
          <w:p w14:paraId="16A025D4" w14:textId="6122FD2A" w:rsidR="0042259E" w:rsidRPr="004A4CE5" w:rsidRDefault="0042259E" w:rsidP="0042259E">
            <w:pPr>
              <w:jc w:val="center"/>
              <w:rPr>
                <w:color w:val="000000"/>
              </w:rPr>
            </w:pPr>
            <w:r>
              <w:rPr>
                <w:color w:val="000000"/>
                <w:sz w:val="22"/>
                <w:szCs w:val="22"/>
              </w:rPr>
              <w:t>59,0</w:t>
            </w:r>
          </w:p>
        </w:tc>
      </w:tr>
      <w:tr w:rsidR="0042259E" w:rsidRPr="004A4CE5" w14:paraId="78AF83D2" w14:textId="77777777" w:rsidTr="0042259E">
        <w:trPr>
          <w:trHeight w:val="20"/>
        </w:trPr>
        <w:tc>
          <w:tcPr>
            <w:tcW w:w="483" w:type="dxa"/>
            <w:vAlign w:val="center"/>
          </w:tcPr>
          <w:p w14:paraId="311396B1" w14:textId="77777777" w:rsidR="0042259E" w:rsidRPr="004A4CE5" w:rsidRDefault="0042259E" w:rsidP="0042259E">
            <w:pPr>
              <w:jc w:val="center"/>
              <w:rPr>
                <w:color w:val="000000" w:themeColor="text1"/>
                <w:sz w:val="20"/>
                <w:szCs w:val="20"/>
              </w:rPr>
            </w:pPr>
            <w:r w:rsidRPr="004A4CE5">
              <w:rPr>
                <w:color w:val="000000"/>
                <w:sz w:val="20"/>
                <w:szCs w:val="20"/>
              </w:rPr>
              <w:t>2.2</w:t>
            </w:r>
          </w:p>
        </w:tc>
        <w:tc>
          <w:tcPr>
            <w:tcW w:w="9734" w:type="dxa"/>
            <w:vMerge/>
            <w:shd w:val="clear" w:color="auto" w:fill="auto"/>
            <w:noWrap/>
            <w:vAlign w:val="center"/>
            <w:hideMark/>
          </w:tcPr>
          <w:p w14:paraId="5788DC44" w14:textId="77777777" w:rsidR="0042259E" w:rsidRPr="004A4CE5" w:rsidRDefault="0042259E" w:rsidP="0042259E">
            <w:pPr>
              <w:rPr>
                <w:color w:val="000000"/>
              </w:rPr>
            </w:pPr>
          </w:p>
        </w:tc>
        <w:tc>
          <w:tcPr>
            <w:tcW w:w="1520" w:type="dxa"/>
            <w:shd w:val="clear" w:color="auto" w:fill="auto"/>
            <w:noWrap/>
            <w:vAlign w:val="center"/>
            <w:hideMark/>
          </w:tcPr>
          <w:p w14:paraId="3876FFFC" w14:textId="77777777" w:rsidR="0042259E" w:rsidRPr="004A4CE5" w:rsidRDefault="0042259E" w:rsidP="0042259E">
            <w:pPr>
              <w:jc w:val="center"/>
              <w:rPr>
                <w:color w:val="000000"/>
              </w:rPr>
            </w:pPr>
            <w:r w:rsidRPr="004A4CE5">
              <w:rPr>
                <w:color w:val="000000"/>
                <w:sz w:val="22"/>
                <w:szCs w:val="22"/>
              </w:rPr>
              <w:t>1</w:t>
            </w:r>
          </w:p>
        </w:tc>
        <w:tc>
          <w:tcPr>
            <w:tcW w:w="762" w:type="dxa"/>
            <w:vAlign w:val="center"/>
          </w:tcPr>
          <w:p w14:paraId="484733DF" w14:textId="77777777" w:rsidR="0042259E" w:rsidRPr="004A4CE5" w:rsidRDefault="0042259E" w:rsidP="0042259E">
            <w:pPr>
              <w:jc w:val="center"/>
              <w:rPr>
                <w:color w:val="000000"/>
              </w:rPr>
            </w:pPr>
            <w:r w:rsidRPr="004A4CE5">
              <w:rPr>
                <w:color w:val="000000"/>
                <w:sz w:val="22"/>
                <w:szCs w:val="22"/>
              </w:rPr>
              <w:t>56,7</w:t>
            </w:r>
          </w:p>
        </w:tc>
        <w:tc>
          <w:tcPr>
            <w:tcW w:w="1008" w:type="dxa"/>
            <w:vAlign w:val="center"/>
          </w:tcPr>
          <w:p w14:paraId="6E9DDD3B" w14:textId="77777777" w:rsidR="0042259E" w:rsidRPr="004A4CE5" w:rsidRDefault="0042259E" w:rsidP="0042259E">
            <w:pPr>
              <w:jc w:val="center"/>
              <w:rPr>
                <w:color w:val="000000"/>
              </w:rPr>
            </w:pPr>
            <w:r w:rsidRPr="004A4CE5">
              <w:rPr>
                <w:color w:val="000000"/>
                <w:sz w:val="22"/>
                <w:szCs w:val="22"/>
              </w:rPr>
              <w:t>60,6</w:t>
            </w:r>
          </w:p>
        </w:tc>
        <w:tc>
          <w:tcPr>
            <w:tcW w:w="1053" w:type="dxa"/>
            <w:tcBorders>
              <w:top w:val="nil"/>
              <w:left w:val="single" w:sz="4" w:space="0" w:color="auto"/>
              <w:bottom w:val="single" w:sz="4" w:space="0" w:color="auto"/>
              <w:right w:val="single" w:sz="4" w:space="0" w:color="auto"/>
            </w:tcBorders>
            <w:shd w:val="clear" w:color="auto" w:fill="auto"/>
            <w:vAlign w:val="center"/>
          </w:tcPr>
          <w:p w14:paraId="393D1DDD" w14:textId="16570BA1" w:rsidR="0042259E" w:rsidRPr="004A4CE5" w:rsidRDefault="0042259E" w:rsidP="0042259E">
            <w:pPr>
              <w:jc w:val="center"/>
              <w:rPr>
                <w:color w:val="000000"/>
              </w:rPr>
            </w:pPr>
            <w:r>
              <w:rPr>
                <w:color w:val="000000"/>
                <w:sz w:val="22"/>
                <w:szCs w:val="22"/>
              </w:rPr>
              <w:t>52,0</w:t>
            </w:r>
          </w:p>
        </w:tc>
      </w:tr>
      <w:tr w:rsidR="0042259E" w:rsidRPr="004A4CE5" w14:paraId="316BA302" w14:textId="77777777" w:rsidTr="0042259E">
        <w:trPr>
          <w:trHeight w:val="20"/>
        </w:trPr>
        <w:tc>
          <w:tcPr>
            <w:tcW w:w="483" w:type="dxa"/>
            <w:vAlign w:val="center"/>
          </w:tcPr>
          <w:p w14:paraId="0060F5A5" w14:textId="77777777" w:rsidR="0042259E" w:rsidRPr="004A4CE5" w:rsidRDefault="0042259E" w:rsidP="0042259E">
            <w:pPr>
              <w:jc w:val="center"/>
              <w:rPr>
                <w:color w:val="000000" w:themeColor="text1"/>
                <w:sz w:val="20"/>
                <w:szCs w:val="20"/>
              </w:rPr>
            </w:pPr>
            <w:r w:rsidRPr="004A4CE5">
              <w:rPr>
                <w:color w:val="000000"/>
                <w:sz w:val="20"/>
                <w:szCs w:val="20"/>
              </w:rPr>
              <w:t>3</w:t>
            </w:r>
          </w:p>
        </w:tc>
        <w:tc>
          <w:tcPr>
            <w:tcW w:w="9734" w:type="dxa"/>
            <w:shd w:val="clear" w:color="auto" w:fill="auto"/>
            <w:noWrap/>
            <w:vAlign w:val="center"/>
            <w:hideMark/>
          </w:tcPr>
          <w:p w14:paraId="22BC7337" w14:textId="77777777" w:rsidR="0042259E" w:rsidRPr="004A4CE5" w:rsidRDefault="0042259E" w:rsidP="0042259E">
            <w:pPr>
              <w:rPr>
                <w:color w:val="000000"/>
              </w:rPr>
            </w:pPr>
            <w:r w:rsidRPr="004A4CE5">
              <w:rPr>
                <w:color w:val="000000"/>
                <w:sz w:val="22"/>
                <w:szCs w:val="22"/>
              </w:rPr>
              <w:t>Царство Растения. Органы цветкового растения.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520" w:type="dxa"/>
            <w:shd w:val="clear" w:color="auto" w:fill="auto"/>
            <w:noWrap/>
            <w:vAlign w:val="center"/>
            <w:hideMark/>
          </w:tcPr>
          <w:p w14:paraId="329CC845" w14:textId="77777777" w:rsidR="0042259E" w:rsidRPr="004A4CE5" w:rsidRDefault="0042259E" w:rsidP="0042259E">
            <w:pPr>
              <w:jc w:val="center"/>
              <w:rPr>
                <w:color w:val="000000"/>
              </w:rPr>
            </w:pPr>
            <w:r w:rsidRPr="004A4CE5">
              <w:rPr>
                <w:color w:val="000000"/>
                <w:sz w:val="22"/>
                <w:szCs w:val="22"/>
              </w:rPr>
              <w:t>2</w:t>
            </w:r>
          </w:p>
        </w:tc>
        <w:tc>
          <w:tcPr>
            <w:tcW w:w="762" w:type="dxa"/>
            <w:vAlign w:val="center"/>
          </w:tcPr>
          <w:p w14:paraId="43BBC546" w14:textId="77777777" w:rsidR="0042259E" w:rsidRPr="004A4CE5" w:rsidRDefault="0042259E" w:rsidP="0042259E">
            <w:pPr>
              <w:jc w:val="center"/>
              <w:rPr>
                <w:color w:val="000000"/>
              </w:rPr>
            </w:pPr>
            <w:r w:rsidRPr="004A4CE5">
              <w:rPr>
                <w:color w:val="000000"/>
                <w:sz w:val="22"/>
                <w:szCs w:val="22"/>
              </w:rPr>
              <w:t>60,7</w:t>
            </w:r>
          </w:p>
        </w:tc>
        <w:tc>
          <w:tcPr>
            <w:tcW w:w="1008" w:type="dxa"/>
            <w:vAlign w:val="center"/>
          </w:tcPr>
          <w:p w14:paraId="158BEFD7" w14:textId="77777777" w:rsidR="0042259E" w:rsidRPr="004A4CE5" w:rsidRDefault="0042259E" w:rsidP="0042259E">
            <w:pPr>
              <w:jc w:val="center"/>
              <w:rPr>
                <w:color w:val="000000"/>
              </w:rPr>
            </w:pPr>
            <w:r w:rsidRPr="004A4CE5">
              <w:rPr>
                <w:color w:val="000000"/>
                <w:sz w:val="22"/>
                <w:szCs w:val="22"/>
              </w:rPr>
              <w:t>68,5</w:t>
            </w:r>
          </w:p>
        </w:tc>
        <w:tc>
          <w:tcPr>
            <w:tcW w:w="1053" w:type="dxa"/>
            <w:tcBorders>
              <w:top w:val="nil"/>
              <w:left w:val="single" w:sz="4" w:space="0" w:color="auto"/>
              <w:bottom w:val="single" w:sz="4" w:space="0" w:color="auto"/>
              <w:right w:val="single" w:sz="4" w:space="0" w:color="auto"/>
            </w:tcBorders>
            <w:shd w:val="clear" w:color="auto" w:fill="auto"/>
            <w:vAlign w:val="center"/>
          </w:tcPr>
          <w:p w14:paraId="347CC3AD" w14:textId="2465CB06" w:rsidR="0042259E" w:rsidRPr="004A4CE5" w:rsidRDefault="0042259E" w:rsidP="0042259E">
            <w:pPr>
              <w:jc w:val="center"/>
              <w:rPr>
                <w:color w:val="000000"/>
              </w:rPr>
            </w:pPr>
            <w:r>
              <w:rPr>
                <w:color w:val="000000"/>
                <w:sz w:val="22"/>
                <w:szCs w:val="22"/>
              </w:rPr>
              <w:t>49,0</w:t>
            </w:r>
          </w:p>
        </w:tc>
      </w:tr>
      <w:tr w:rsidR="0042259E" w:rsidRPr="004A4CE5" w14:paraId="7A38DAAD" w14:textId="77777777" w:rsidTr="0042259E">
        <w:trPr>
          <w:trHeight w:val="20"/>
        </w:trPr>
        <w:tc>
          <w:tcPr>
            <w:tcW w:w="483" w:type="dxa"/>
            <w:vAlign w:val="center"/>
          </w:tcPr>
          <w:p w14:paraId="0959516E" w14:textId="77777777" w:rsidR="0042259E" w:rsidRPr="004A4CE5" w:rsidRDefault="0042259E" w:rsidP="0042259E">
            <w:pPr>
              <w:jc w:val="center"/>
              <w:rPr>
                <w:color w:val="000000" w:themeColor="text1"/>
                <w:sz w:val="20"/>
                <w:szCs w:val="20"/>
              </w:rPr>
            </w:pPr>
            <w:r w:rsidRPr="004A4CE5">
              <w:rPr>
                <w:color w:val="000000"/>
                <w:sz w:val="20"/>
                <w:szCs w:val="20"/>
              </w:rPr>
              <w:t>4.1</w:t>
            </w:r>
          </w:p>
        </w:tc>
        <w:tc>
          <w:tcPr>
            <w:tcW w:w="9734" w:type="dxa"/>
            <w:vMerge w:val="restart"/>
            <w:shd w:val="clear" w:color="auto" w:fill="auto"/>
            <w:noWrap/>
            <w:vAlign w:val="center"/>
            <w:hideMark/>
          </w:tcPr>
          <w:p w14:paraId="4295AA4C" w14:textId="77777777" w:rsidR="0042259E" w:rsidRPr="004A4CE5" w:rsidRDefault="0042259E" w:rsidP="0042259E">
            <w:pPr>
              <w:rPr>
                <w:color w:val="000000"/>
              </w:rPr>
            </w:pPr>
            <w:r w:rsidRPr="004A4CE5">
              <w:rPr>
                <w:color w:val="000000"/>
                <w:sz w:val="22"/>
                <w:szCs w:val="22"/>
              </w:rPr>
              <w:t>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1520" w:type="dxa"/>
            <w:shd w:val="clear" w:color="auto" w:fill="auto"/>
            <w:noWrap/>
            <w:vAlign w:val="center"/>
            <w:hideMark/>
          </w:tcPr>
          <w:p w14:paraId="02B30E70" w14:textId="77777777" w:rsidR="0042259E" w:rsidRPr="004A4CE5" w:rsidRDefault="0042259E" w:rsidP="0042259E">
            <w:pPr>
              <w:jc w:val="center"/>
              <w:rPr>
                <w:color w:val="000000"/>
              </w:rPr>
            </w:pPr>
            <w:r w:rsidRPr="004A4CE5">
              <w:rPr>
                <w:color w:val="000000"/>
                <w:sz w:val="22"/>
                <w:szCs w:val="22"/>
              </w:rPr>
              <w:t>2</w:t>
            </w:r>
          </w:p>
        </w:tc>
        <w:tc>
          <w:tcPr>
            <w:tcW w:w="762" w:type="dxa"/>
            <w:vAlign w:val="center"/>
          </w:tcPr>
          <w:p w14:paraId="2A3D9696" w14:textId="77777777" w:rsidR="0042259E" w:rsidRPr="004A4CE5" w:rsidRDefault="0042259E" w:rsidP="0042259E">
            <w:pPr>
              <w:jc w:val="center"/>
              <w:rPr>
                <w:color w:val="000000"/>
              </w:rPr>
            </w:pPr>
            <w:r w:rsidRPr="004A4CE5">
              <w:rPr>
                <w:color w:val="000000"/>
                <w:sz w:val="22"/>
                <w:szCs w:val="22"/>
              </w:rPr>
              <w:t>71,1</w:t>
            </w:r>
          </w:p>
        </w:tc>
        <w:tc>
          <w:tcPr>
            <w:tcW w:w="1008" w:type="dxa"/>
            <w:vAlign w:val="center"/>
          </w:tcPr>
          <w:p w14:paraId="17C6BF4E" w14:textId="77777777" w:rsidR="0042259E" w:rsidRPr="004A4CE5" w:rsidRDefault="0042259E" w:rsidP="0042259E">
            <w:pPr>
              <w:jc w:val="center"/>
              <w:rPr>
                <w:color w:val="000000"/>
              </w:rPr>
            </w:pPr>
            <w:r w:rsidRPr="004A4CE5">
              <w:rPr>
                <w:color w:val="000000"/>
                <w:sz w:val="22"/>
                <w:szCs w:val="22"/>
              </w:rPr>
              <w:t>71,6</w:t>
            </w:r>
          </w:p>
        </w:tc>
        <w:tc>
          <w:tcPr>
            <w:tcW w:w="1053" w:type="dxa"/>
            <w:tcBorders>
              <w:top w:val="nil"/>
              <w:left w:val="single" w:sz="4" w:space="0" w:color="auto"/>
              <w:bottom w:val="single" w:sz="4" w:space="0" w:color="auto"/>
              <w:right w:val="single" w:sz="4" w:space="0" w:color="auto"/>
            </w:tcBorders>
            <w:shd w:val="clear" w:color="auto" w:fill="auto"/>
            <w:vAlign w:val="center"/>
          </w:tcPr>
          <w:p w14:paraId="3EA5D067" w14:textId="702A6D1C" w:rsidR="0042259E" w:rsidRPr="004A4CE5" w:rsidRDefault="0042259E" w:rsidP="0042259E">
            <w:pPr>
              <w:jc w:val="center"/>
              <w:rPr>
                <w:color w:val="000000"/>
              </w:rPr>
            </w:pPr>
            <w:r>
              <w:rPr>
                <w:color w:val="000000"/>
                <w:sz w:val="22"/>
                <w:szCs w:val="22"/>
              </w:rPr>
              <w:t>59,0</w:t>
            </w:r>
          </w:p>
        </w:tc>
      </w:tr>
      <w:tr w:rsidR="0042259E" w:rsidRPr="004A4CE5" w14:paraId="7FD64DA2" w14:textId="77777777" w:rsidTr="0042259E">
        <w:trPr>
          <w:trHeight w:val="20"/>
        </w:trPr>
        <w:tc>
          <w:tcPr>
            <w:tcW w:w="483" w:type="dxa"/>
            <w:vAlign w:val="center"/>
          </w:tcPr>
          <w:p w14:paraId="722A2830" w14:textId="77777777" w:rsidR="0042259E" w:rsidRPr="004A4CE5" w:rsidRDefault="0042259E" w:rsidP="0042259E">
            <w:pPr>
              <w:jc w:val="center"/>
              <w:rPr>
                <w:color w:val="000000" w:themeColor="text1"/>
                <w:sz w:val="20"/>
                <w:szCs w:val="20"/>
              </w:rPr>
            </w:pPr>
            <w:r w:rsidRPr="004A4CE5">
              <w:rPr>
                <w:color w:val="000000" w:themeColor="text1"/>
                <w:sz w:val="20"/>
                <w:szCs w:val="20"/>
              </w:rPr>
              <w:t>4.2</w:t>
            </w:r>
          </w:p>
        </w:tc>
        <w:tc>
          <w:tcPr>
            <w:tcW w:w="9734" w:type="dxa"/>
            <w:vMerge/>
            <w:shd w:val="clear" w:color="auto" w:fill="auto"/>
            <w:noWrap/>
            <w:vAlign w:val="center"/>
          </w:tcPr>
          <w:p w14:paraId="5654B7B1" w14:textId="77777777" w:rsidR="0042259E" w:rsidRPr="004A4CE5" w:rsidRDefault="0042259E" w:rsidP="0042259E">
            <w:pPr>
              <w:rPr>
                <w:color w:val="000000"/>
              </w:rPr>
            </w:pPr>
          </w:p>
        </w:tc>
        <w:tc>
          <w:tcPr>
            <w:tcW w:w="1520" w:type="dxa"/>
            <w:shd w:val="clear" w:color="auto" w:fill="auto"/>
            <w:noWrap/>
            <w:vAlign w:val="center"/>
            <w:hideMark/>
          </w:tcPr>
          <w:p w14:paraId="0B17DDB1" w14:textId="77777777" w:rsidR="0042259E" w:rsidRPr="004A4CE5" w:rsidRDefault="0042259E" w:rsidP="0042259E">
            <w:pPr>
              <w:jc w:val="center"/>
              <w:rPr>
                <w:color w:val="000000"/>
              </w:rPr>
            </w:pPr>
            <w:r w:rsidRPr="004A4CE5">
              <w:rPr>
                <w:color w:val="000000"/>
                <w:sz w:val="22"/>
                <w:szCs w:val="22"/>
              </w:rPr>
              <w:t>1</w:t>
            </w:r>
          </w:p>
        </w:tc>
        <w:tc>
          <w:tcPr>
            <w:tcW w:w="762" w:type="dxa"/>
            <w:vAlign w:val="center"/>
          </w:tcPr>
          <w:p w14:paraId="2DA0815B" w14:textId="77777777" w:rsidR="0042259E" w:rsidRPr="004A4CE5" w:rsidRDefault="0042259E" w:rsidP="0042259E">
            <w:pPr>
              <w:jc w:val="center"/>
              <w:rPr>
                <w:color w:val="000000"/>
              </w:rPr>
            </w:pPr>
            <w:r w:rsidRPr="004A4CE5">
              <w:rPr>
                <w:color w:val="000000"/>
                <w:sz w:val="22"/>
                <w:szCs w:val="22"/>
              </w:rPr>
              <w:t>55,0</w:t>
            </w:r>
          </w:p>
        </w:tc>
        <w:tc>
          <w:tcPr>
            <w:tcW w:w="1008" w:type="dxa"/>
            <w:vAlign w:val="center"/>
          </w:tcPr>
          <w:p w14:paraId="018F406D" w14:textId="77777777" w:rsidR="0042259E" w:rsidRPr="004A4CE5" w:rsidRDefault="0042259E" w:rsidP="0042259E">
            <w:pPr>
              <w:jc w:val="center"/>
              <w:rPr>
                <w:color w:val="000000"/>
              </w:rPr>
            </w:pPr>
            <w:r w:rsidRPr="004A4CE5">
              <w:rPr>
                <w:color w:val="000000"/>
                <w:sz w:val="22"/>
                <w:szCs w:val="22"/>
              </w:rPr>
              <w:t>58,9</w:t>
            </w:r>
          </w:p>
        </w:tc>
        <w:tc>
          <w:tcPr>
            <w:tcW w:w="1053" w:type="dxa"/>
            <w:tcBorders>
              <w:top w:val="nil"/>
              <w:left w:val="single" w:sz="4" w:space="0" w:color="auto"/>
              <w:bottom w:val="single" w:sz="4" w:space="0" w:color="auto"/>
              <w:right w:val="single" w:sz="4" w:space="0" w:color="auto"/>
            </w:tcBorders>
            <w:shd w:val="clear" w:color="auto" w:fill="auto"/>
            <w:vAlign w:val="center"/>
          </w:tcPr>
          <w:p w14:paraId="6FA74A32" w14:textId="26A8B366" w:rsidR="0042259E" w:rsidRPr="004A4CE5" w:rsidRDefault="0042259E" w:rsidP="0042259E">
            <w:pPr>
              <w:jc w:val="center"/>
              <w:rPr>
                <w:color w:val="000000"/>
              </w:rPr>
            </w:pPr>
            <w:r>
              <w:rPr>
                <w:color w:val="000000"/>
                <w:sz w:val="22"/>
                <w:szCs w:val="22"/>
              </w:rPr>
              <w:t>65,0</w:t>
            </w:r>
          </w:p>
        </w:tc>
      </w:tr>
      <w:tr w:rsidR="0042259E" w:rsidRPr="004A4CE5" w14:paraId="3BEAD330" w14:textId="77777777" w:rsidTr="0042259E">
        <w:trPr>
          <w:trHeight w:val="20"/>
        </w:trPr>
        <w:tc>
          <w:tcPr>
            <w:tcW w:w="483" w:type="dxa"/>
            <w:vAlign w:val="center"/>
          </w:tcPr>
          <w:p w14:paraId="5B6D33C4" w14:textId="77777777" w:rsidR="0042259E" w:rsidRPr="004A4CE5" w:rsidRDefault="0042259E" w:rsidP="0042259E">
            <w:pPr>
              <w:jc w:val="center"/>
              <w:rPr>
                <w:color w:val="000000" w:themeColor="text1"/>
                <w:sz w:val="20"/>
                <w:szCs w:val="20"/>
              </w:rPr>
            </w:pPr>
            <w:r w:rsidRPr="004A4CE5">
              <w:rPr>
                <w:color w:val="000000" w:themeColor="text1"/>
                <w:sz w:val="20"/>
                <w:szCs w:val="20"/>
              </w:rPr>
              <w:t>4.3</w:t>
            </w:r>
          </w:p>
        </w:tc>
        <w:tc>
          <w:tcPr>
            <w:tcW w:w="9734" w:type="dxa"/>
            <w:vMerge/>
            <w:shd w:val="clear" w:color="auto" w:fill="auto"/>
            <w:noWrap/>
            <w:vAlign w:val="center"/>
          </w:tcPr>
          <w:p w14:paraId="0767C00C" w14:textId="77777777" w:rsidR="0042259E" w:rsidRPr="004A4CE5" w:rsidRDefault="0042259E" w:rsidP="0042259E">
            <w:pPr>
              <w:rPr>
                <w:color w:val="000000"/>
              </w:rPr>
            </w:pPr>
          </w:p>
        </w:tc>
        <w:tc>
          <w:tcPr>
            <w:tcW w:w="1520" w:type="dxa"/>
            <w:shd w:val="clear" w:color="auto" w:fill="auto"/>
            <w:noWrap/>
            <w:vAlign w:val="center"/>
            <w:hideMark/>
          </w:tcPr>
          <w:p w14:paraId="323F37AB" w14:textId="77777777" w:rsidR="0042259E" w:rsidRPr="004A4CE5" w:rsidRDefault="0042259E" w:rsidP="0042259E">
            <w:pPr>
              <w:jc w:val="center"/>
              <w:rPr>
                <w:color w:val="000000"/>
              </w:rPr>
            </w:pPr>
            <w:r w:rsidRPr="004A4CE5">
              <w:rPr>
                <w:color w:val="000000"/>
                <w:sz w:val="22"/>
                <w:szCs w:val="22"/>
              </w:rPr>
              <w:t>1</w:t>
            </w:r>
          </w:p>
        </w:tc>
        <w:tc>
          <w:tcPr>
            <w:tcW w:w="762" w:type="dxa"/>
            <w:vAlign w:val="center"/>
          </w:tcPr>
          <w:p w14:paraId="3E477483" w14:textId="77777777" w:rsidR="0042259E" w:rsidRPr="004A4CE5" w:rsidRDefault="0042259E" w:rsidP="0042259E">
            <w:pPr>
              <w:jc w:val="center"/>
              <w:rPr>
                <w:color w:val="000000"/>
              </w:rPr>
            </w:pPr>
            <w:r w:rsidRPr="004A4CE5">
              <w:rPr>
                <w:color w:val="000000"/>
                <w:sz w:val="22"/>
                <w:szCs w:val="22"/>
              </w:rPr>
              <w:t>55,1</w:t>
            </w:r>
          </w:p>
        </w:tc>
        <w:tc>
          <w:tcPr>
            <w:tcW w:w="1008" w:type="dxa"/>
            <w:vAlign w:val="center"/>
          </w:tcPr>
          <w:p w14:paraId="564D93D0" w14:textId="77777777" w:rsidR="0042259E" w:rsidRPr="004A4CE5" w:rsidRDefault="0042259E" w:rsidP="0042259E">
            <w:pPr>
              <w:jc w:val="center"/>
              <w:rPr>
                <w:color w:val="000000"/>
              </w:rPr>
            </w:pPr>
            <w:r w:rsidRPr="004A4CE5">
              <w:rPr>
                <w:color w:val="000000"/>
                <w:sz w:val="22"/>
                <w:szCs w:val="22"/>
              </w:rPr>
              <w:t>61,9</w:t>
            </w:r>
          </w:p>
        </w:tc>
        <w:tc>
          <w:tcPr>
            <w:tcW w:w="1053" w:type="dxa"/>
            <w:tcBorders>
              <w:top w:val="nil"/>
              <w:left w:val="single" w:sz="4" w:space="0" w:color="auto"/>
              <w:bottom w:val="single" w:sz="4" w:space="0" w:color="auto"/>
              <w:right w:val="single" w:sz="4" w:space="0" w:color="auto"/>
            </w:tcBorders>
            <w:shd w:val="clear" w:color="auto" w:fill="auto"/>
            <w:vAlign w:val="center"/>
          </w:tcPr>
          <w:p w14:paraId="792C84AD" w14:textId="30F71D02" w:rsidR="0042259E" w:rsidRPr="004A4CE5" w:rsidRDefault="0042259E" w:rsidP="0042259E">
            <w:pPr>
              <w:jc w:val="center"/>
              <w:rPr>
                <w:color w:val="000000"/>
              </w:rPr>
            </w:pPr>
            <w:r>
              <w:rPr>
                <w:color w:val="000000"/>
                <w:sz w:val="22"/>
                <w:szCs w:val="22"/>
              </w:rPr>
              <w:t>62,0</w:t>
            </w:r>
          </w:p>
        </w:tc>
      </w:tr>
      <w:tr w:rsidR="0042259E" w:rsidRPr="004A4CE5" w14:paraId="12FD3003" w14:textId="77777777" w:rsidTr="0042259E">
        <w:trPr>
          <w:trHeight w:val="20"/>
        </w:trPr>
        <w:tc>
          <w:tcPr>
            <w:tcW w:w="483" w:type="dxa"/>
            <w:vAlign w:val="center"/>
          </w:tcPr>
          <w:p w14:paraId="3AB4B978" w14:textId="77777777" w:rsidR="0042259E" w:rsidRPr="004A4CE5" w:rsidRDefault="0042259E" w:rsidP="0042259E">
            <w:pPr>
              <w:jc w:val="center"/>
              <w:rPr>
                <w:color w:val="000000" w:themeColor="text1"/>
                <w:sz w:val="20"/>
                <w:szCs w:val="20"/>
              </w:rPr>
            </w:pPr>
            <w:r w:rsidRPr="004A4CE5">
              <w:rPr>
                <w:color w:val="000000"/>
                <w:sz w:val="20"/>
                <w:szCs w:val="20"/>
              </w:rPr>
              <w:t>5</w:t>
            </w:r>
          </w:p>
        </w:tc>
        <w:tc>
          <w:tcPr>
            <w:tcW w:w="9734" w:type="dxa"/>
            <w:shd w:val="clear" w:color="auto" w:fill="auto"/>
            <w:noWrap/>
            <w:vAlign w:val="center"/>
            <w:hideMark/>
          </w:tcPr>
          <w:p w14:paraId="423C130D" w14:textId="77777777" w:rsidR="0042259E" w:rsidRPr="004A4CE5" w:rsidRDefault="0042259E" w:rsidP="0042259E">
            <w:pPr>
              <w:rPr>
                <w:color w:val="000000"/>
              </w:rPr>
            </w:pPr>
            <w:r w:rsidRPr="004A4CE5">
              <w:rPr>
                <w:color w:val="000000"/>
                <w:sz w:val="22"/>
                <w:szCs w:val="22"/>
              </w:rPr>
              <w:t>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1520" w:type="dxa"/>
            <w:shd w:val="clear" w:color="auto" w:fill="auto"/>
            <w:noWrap/>
            <w:vAlign w:val="center"/>
            <w:hideMark/>
          </w:tcPr>
          <w:p w14:paraId="15B3A720" w14:textId="77777777" w:rsidR="0042259E" w:rsidRPr="004A4CE5" w:rsidRDefault="0042259E" w:rsidP="0042259E">
            <w:pPr>
              <w:jc w:val="center"/>
              <w:rPr>
                <w:color w:val="000000"/>
              </w:rPr>
            </w:pPr>
            <w:r w:rsidRPr="004A4CE5">
              <w:rPr>
                <w:color w:val="000000"/>
                <w:sz w:val="22"/>
                <w:szCs w:val="22"/>
              </w:rPr>
              <w:t>2</w:t>
            </w:r>
          </w:p>
        </w:tc>
        <w:tc>
          <w:tcPr>
            <w:tcW w:w="762" w:type="dxa"/>
            <w:vAlign w:val="center"/>
          </w:tcPr>
          <w:p w14:paraId="281F4274" w14:textId="77777777" w:rsidR="0042259E" w:rsidRPr="004A4CE5" w:rsidRDefault="0042259E" w:rsidP="0042259E">
            <w:pPr>
              <w:jc w:val="center"/>
              <w:rPr>
                <w:color w:val="000000"/>
              </w:rPr>
            </w:pPr>
            <w:r w:rsidRPr="004A4CE5">
              <w:rPr>
                <w:color w:val="000000"/>
                <w:sz w:val="22"/>
                <w:szCs w:val="22"/>
              </w:rPr>
              <w:t>66,8</w:t>
            </w:r>
          </w:p>
        </w:tc>
        <w:tc>
          <w:tcPr>
            <w:tcW w:w="1008" w:type="dxa"/>
            <w:vAlign w:val="center"/>
          </w:tcPr>
          <w:p w14:paraId="52452F16" w14:textId="77777777" w:rsidR="0042259E" w:rsidRPr="004A4CE5" w:rsidRDefault="0042259E" w:rsidP="0042259E">
            <w:pPr>
              <w:jc w:val="center"/>
              <w:rPr>
                <w:color w:val="000000"/>
              </w:rPr>
            </w:pPr>
            <w:r w:rsidRPr="004A4CE5">
              <w:rPr>
                <w:color w:val="000000"/>
                <w:sz w:val="22"/>
                <w:szCs w:val="22"/>
              </w:rPr>
              <w:t>72,0</w:t>
            </w:r>
          </w:p>
        </w:tc>
        <w:tc>
          <w:tcPr>
            <w:tcW w:w="1053" w:type="dxa"/>
            <w:tcBorders>
              <w:top w:val="nil"/>
              <w:left w:val="single" w:sz="4" w:space="0" w:color="auto"/>
              <w:bottom w:val="single" w:sz="4" w:space="0" w:color="auto"/>
              <w:right w:val="single" w:sz="4" w:space="0" w:color="auto"/>
            </w:tcBorders>
            <w:shd w:val="clear" w:color="auto" w:fill="auto"/>
            <w:vAlign w:val="center"/>
          </w:tcPr>
          <w:p w14:paraId="432C3BC1" w14:textId="13209E1C" w:rsidR="0042259E" w:rsidRPr="004A4CE5" w:rsidRDefault="0042259E" w:rsidP="0042259E">
            <w:pPr>
              <w:jc w:val="center"/>
              <w:rPr>
                <w:color w:val="000000"/>
              </w:rPr>
            </w:pPr>
            <w:r>
              <w:rPr>
                <w:color w:val="000000"/>
                <w:sz w:val="22"/>
                <w:szCs w:val="22"/>
              </w:rPr>
              <w:t>59,0</w:t>
            </w:r>
          </w:p>
        </w:tc>
      </w:tr>
      <w:tr w:rsidR="0042259E" w:rsidRPr="004A4CE5" w14:paraId="40023C7F" w14:textId="77777777" w:rsidTr="0042259E">
        <w:trPr>
          <w:trHeight w:val="20"/>
        </w:trPr>
        <w:tc>
          <w:tcPr>
            <w:tcW w:w="483" w:type="dxa"/>
            <w:vAlign w:val="center"/>
          </w:tcPr>
          <w:p w14:paraId="16278EDA" w14:textId="77777777" w:rsidR="0042259E" w:rsidRPr="004A4CE5" w:rsidRDefault="0042259E" w:rsidP="0042259E">
            <w:pPr>
              <w:jc w:val="center"/>
              <w:rPr>
                <w:color w:val="000000" w:themeColor="text1"/>
                <w:sz w:val="20"/>
                <w:szCs w:val="20"/>
              </w:rPr>
            </w:pPr>
            <w:r w:rsidRPr="004A4CE5">
              <w:rPr>
                <w:color w:val="000000"/>
                <w:sz w:val="20"/>
                <w:szCs w:val="20"/>
              </w:rPr>
              <w:t>6</w:t>
            </w:r>
          </w:p>
        </w:tc>
        <w:tc>
          <w:tcPr>
            <w:tcW w:w="9734" w:type="dxa"/>
            <w:shd w:val="clear" w:color="auto" w:fill="auto"/>
            <w:noWrap/>
            <w:vAlign w:val="center"/>
            <w:hideMark/>
          </w:tcPr>
          <w:p w14:paraId="069FF7AC" w14:textId="77777777" w:rsidR="0042259E" w:rsidRPr="004A4CE5" w:rsidRDefault="0042259E" w:rsidP="0042259E">
            <w:pPr>
              <w:rPr>
                <w:color w:val="000000"/>
              </w:rPr>
            </w:pPr>
            <w:r w:rsidRPr="004A4CE5">
              <w:rPr>
                <w:color w:val="000000"/>
                <w:sz w:val="22"/>
                <w:szCs w:val="22"/>
              </w:rPr>
              <w:t>Царство Растения. Органы цветкового растения. Жизнедеятельность цветковых растений. Многообразие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520" w:type="dxa"/>
            <w:shd w:val="clear" w:color="auto" w:fill="auto"/>
            <w:noWrap/>
            <w:vAlign w:val="center"/>
            <w:hideMark/>
          </w:tcPr>
          <w:p w14:paraId="41ED36FC" w14:textId="77777777" w:rsidR="0042259E" w:rsidRPr="004A4CE5" w:rsidRDefault="0042259E" w:rsidP="0042259E">
            <w:pPr>
              <w:jc w:val="center"/>
              <w:rPr>
                <w:color w:val="000000"/>
              </w:rPr>
            </w:pPr>
            <w:r w:rsidRPr="004A4CE5">
              <w:rPr>
                <w:color w:val="000000"/>
                <w:sz w:val="22"/>
                <w:szCs w:val="22"/>
              </w:rPr>
              <w:t>1</w:t>
            </w:r>
          </w:p>
        </w:tc>
        <w:tc>
          <w:tcPr>
            <w:tcW w:w="762" w:type="dxa"/>
            <w:vAlign w:val="center"/>
          </w:tcPr>
          <w:p w14:paraId="44632F8C" w14:textId="77777777" w:rsidR="0042259E" w:rsidRPr="004A4CE5" w:rsidRDefault="0042259E" w:rsidP="0042259E">
            <w:pPr>
              <w:jc w:val="center"/>
              <w:rPr>
                <w:color w:val="000000"/>
              </w:rPr>
            </w:pPr>
            <w:r w:rsidRPr="004A4CE5">
              <w:rPr>
                <w:color w:val="000000"/>
                <w:sz w:val="22"/>
                <w:szCs w:val="22"/>
              </w:rPr>
              <w:t>72,5</w:t>
            </w:r>
          </w:p>
        </w:tc>
        <w:tc>
          <w:tcPr>
            <w:tcW w:w="1008" w:type="dxa"/>
            <w:vAlign w:val="center"/>
          </w:tcPr>
          <w:p w14:paraId="2C23EB12" w14:textId="77777777" w:rsidR="0042259E" w:rsidRPr="004A4CE5" w:rsidRDefault="0042259E" w:rsidP="0042259E">
            <w:pPr>
              <w:jc w:val="center"/>
              <w:rPr>
                <w:color w:val="000000"/>
              </w:rPr>
            </w:pPr>
            <w:r w:rsidRPr="004A4CE5">
              <w:rPr>
                <w:color w:val="000000"/>
                <w:sz w:val="22"/>
                <w:szCs w:val="22"/>
              </w:rPr>
              <w:t>80,8</w:t>
            </w:r>
          </w:p>
        </w:tc>
        <w:tc>
          <w:tcPr>
            <w:tcW w:w="1053" w:type="dxa"/>
            <w:tcBorders>
              <w:top w:val="nil"/>
              <w:left w:val="single" w:sz="4" w:space="0" w:color="auto"/>
              <w:bottom w:val="single" w:sz="4" w:space="0" w:color="auto"/>
              <w:right w:val="single" w:sz="4" w:space="0" w:color="auto"/>
            </w:tcBorders>
            <w:shd w:val="clear" w:color="auto" w:fill="auto"/>
            <w:vAlign w:val="center"/>
          </w:tcPr>
          <w:p w14:paraId="78FDE9E0" w14:textId="655E5D7B" w:rsidR="0042259E" w:rsidRPr="004A4CE5" w:rsidRDefault="0042259E" w:rsidP="0042259E">
            <w:pPr>
              <w:jc w:val="center"/>
              <w:rPr>
                <w:color w:val="000000"/>
              </w:rPr>
            </w:pPr>
            <w:r>
              <w:rPr>
                <w:color w:val="000000"/>
                <w:sz w:val="22"/>
                <w:szCs w:val="22"/>
              </w:rPr>
              <w:t>75,0</w:t>
            </w:r>
          </w:p>
        </w:tc>
      </w:tr>
      <w:tr w:rsidR="0042259E" w:rsidRPr="004A4CE5" w14:paraId="66F630C7" w14:textId="77777777" w:rsidTr="0042259E">
        <w:trPr>
          <w:trHeight w:val="20"/>
        </w:trPr>
        <w:tc>
          <w:tcPr>
            <w:tcW w:w="483" w:type="dxa"/>
            <w:vAlign w:val="center"/>
          </w:tcPr>
          <w:p w14:paraId="30D7B35F" w14:textId="77777777" w:rsidR="0042259E" w:rsidRPr="004A4CE5" w:rsidRDefault="0042259E" w:rsidP="0042259E">
            <w:pPr>
              <w:jc w:val="center"/>
              <w:rPr>
                <w:color w:val="000000" w:themeColor="text1"/>
                <w:sz w:val="20"/>
                <w:szCs w:val="20"/>
              </w:rPr>
            </w:pPr>
            <w:r w:rsidRPr="004A4CE5">
              <w:rPr>
                <w:color w:val="000000"/>
                <w:sz w:val="20"/>
                <w:szCs w:val="20"/>
              </w:rPr>
              <w:t>7</w:t>
            </w:r>
          </w:p>
        </w:tc>
        <w:tc>
          <w:tcPr>
            <w:tcW w:w="9734" w:type="dxa"/>
            <w:shd w:val="clear" w:color="auto" w:fill="auto"/>
            <w:noWrap/>
            <w:vAlign w:val="center"/>
            <w:hideMark/>
          </w:tcPr>
          <w:p w14:paraId="5E09182E" w14:textId="77777777" w:rsidR="0042259E" w:rsidRPr="004A4CE5" w:rsidRDefault="0042259E" w:rsidP="0042259E">
            <w:pPr>
              <w:rPr>
                <w:color w:val="000000"/>
              </w:rPr>
            </w:pPr>
            <w:r w:rsidRPr="004A4CE5">
              <w:rPr>
                <w:color w:val="000000"/>
                <w:sz w:val="22"/>
                <w:szCs w:val="22"/>
              </w:rPr>
              <w:t>Классификация организмов. Принципы классификации.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tc>
        <w:tc>
          <w:tcPr>
            <w:tcW w:w="1520" w:type="dxa"/>
            <w:shd w:val="clear" w:color="auto" w:fill="auto"/>
            <w:noWrap/>
            <w:vAlign w:val="center"/>
            <w:hideMark/>
          </w:tcPr>
          <w:p w14:paraId="1DF1804B" w14:textId="77777777" w:rsidR="0042259E" w:rsidRPr="004A4CE5" w:rsidRDefault="0042259E" w:rsidP="0042259E">
            <w:pPr>
              <w:jc w:val="center"/>
              <w:rPr>
                <w:color w:val="000000"/>
              </w:rPr>
            </w:pPr>
            <w:r w:rsidRPr="004A4CE5">
              <w:rPr>
                <w:color w:val="000000"/>
                <w:sz w:val="22"/>
                <w:szCs w:val="22"/>
              </w:rPr>
              <w:t>2</w:t>
            </w:r>
          </w:p>
        </w:tc>
        <w:tc>
          <w:tcPr>
            <w:tcW w:w="762" w:type="dxa"/>
            <w:vAlign w:val="center"/>
          </w:tcPr>
          <w:p w14:paraId="54D38015" w14:textId="77777777" w:rsidR="0042259E" w:rsidRPr="004A4CE5" w:rsidRDefault="0042259E" w:rsidP="0042259E">
            <w:pPr>
              <w:jc w:val="center"/>
              <w:rPr>
                <w:color w:val="000000"/>
              </w:rPr>
            </w:pPr>
            <w:r w:rsidRPr="004A4CE5">
              <w:rPr>
                <w:color w:val="000000"/>
                <w:sz w:val="22"/>
                <w:szCs w:val="22"/>
              </w:rPr>
              <w:t>70,6</w:t>
            </w:r>
          </w:p>
        </w:tc>
        <w:tc>
          <w:tcPr>
            <w:tcW w:w="1008" w:type="dxa"/>
            <w:vAlign w:val="center"/>
          </w:tcPr>
          <w:p w14:paraId="50E5805E" w14:textId="77777777" w:rsidR="0042259E" w:rsidRPr="004A4CE5" w:rsidRDefault="0042259E" w:rsidP="0042259E">
            <w:pPr>
              <w:jc w:val="center"/>
              <w:rPr>
                <w:color w:val="000000"/>
              </w:rPr>
            </w:pPr>
            <w:r w:rsidRPr="004A4CE5">
              <w:rPr>
                <w:color w:val="000000"/>
                <w:sz w:val="22"/>
                <w:szCs w:val="22"/>
              </w:rPr>
              <w:t>75,5</w:t>
            </w:r>
          </w:p>
        </w:tc>
        <w:tc>
          <w:tcPr>
            <w:tcW w:w="1053" w:type="dxa"/>
            <w:tcBorders>
              <w:top w:val="nil"/>
              <w:left w:val="single" w:sz="4" w:space="0" w:color="auto"/>
              <w:bottom w:val="single" w:sz="4" w:space="0" w:color="auto"/>
              <w:right w:val="single" w:sz="4" w:space="0" w:color="auto"/>
            </w:tcBorders>
            <w:shd w:val="clear" w:color="auto" w:fill="auto"/>
            <w:vAlign w:val="center"/>
          </w:tcPr>
          <w:p w14:paraId="0F7A6EB8" w14:textId="70351232" w:rsidR="0042259E" w:rsidRPr="004A4CE5" w:rsidRDefault="0042259E" w:rsidP="0042259E">
            <w:pPr>
              <w:jc w:val="center"/>
              <w:rPr>
                <w:color w:val="000000"/>
              </w:rPr>
            </w:pPr>
            <w:r>
              <w:rPr>
                <w:color w:val="000000"/>
                <w:sz w:val="22"/>
                <w:szCs w:val="22"/>
              </w:rPr>
              <w:t>73,0</w:t>
            </w:r>
          </w:p>
        </w:tc>
      </w:tr>
      <w:tr w:rsidR="0042259E" w:rsidRPr="004A4CE5" w14:paraId="6C5267F9" w14:textId="77777777" w:rsidTr="0042259E">
        <w:trPr>
          <w:trHeight w:val="20"/>
        </w:trPr>
        <w:tc>
          <w:tcPr>
            <w:tcW w:w="483" w:type="dxa"/>
            <w:vAlign w:val="center"/>
          </w:tcPr>
          <w:p w14:paraId="0DBA3B61" w14:textId="77777777" w:rsidR="0042259E" w:rsidRPr="004A4CE5" w:rsidRDefault="0042259E" w:rsidP="0042259E">
            <w:pPr>
              <w:jc w:val="center"/>
              <w:rPr>
                <w:color w:val="000000" w:themeColor="text1"/>
                <w:sz w:val="20"/>
                <w:szCs w:val="20"/>
              </w:rPr>
            </w:pPr>
            <w:r w:rsidRPr="004A4CE5">
              <w:rPr>
                <w:color w:val="000000"/>
                <w:sz w:val="20"/>
                <w:szCs w:val="20"/>
              </w:rPr>
              <w:t>8.1</w:t>
            </w:r>
          </w:p>
        </w:tc>
        <w:tc>
          <w:tcPr>
            <w:tcW w:w="9734" w:type="dxa"/>
            <w:vMerge w:val="restart"/>
            <w:shd w:val="clear" w:color="auto" w:fill="auto"/>
            <w:noWrap/>
            <w:vAlign w:val="center"/>
            <w:hideMark/>
          </w:tcPr>
          <w:p w14:paraId="3C84C018" w14:textId="77777777" w:rsidR="0042259E" w:rsidRPr="004A4CE5" w:rsidRDefault="0042259E" w:rsidP="0042259E">
            <w:pPr>
              <w:rPr>
                <w:color w:val="000000"/>
              </w:rPr>
            </w:pPr>
            <w:r w:rsidRPr="004A4CE5">
              <w:rPr>
                <w:color w:val="000000"/>
                <w:sz w:val="22"/>
                <w:szCs w:val="22"/>
              </w:rPr>
              <w:t>Царство Растения. Царство Бактерии. Царство Грибы.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520" w:type="dxa"/>
            <w:shd w:val="clear" w:color="auto" w:fill="auto"/>
            <w:noWrap/>
            <w:vAlign w:val="center"/>
            <w:hideMark/>
          </w:tcPr>
          <w:p w14:paraId="4BCA39FA" w14:textId="77777777" w:rsidR="0042259E" w:rsidRPr="004A4CE5" w:rsidRDefault="0042259E" w:rsidP="0042259E">
            <w:pPr>
              <w:jc w:val="center"/>
              <w:rPr>
                <w:color w:val="000000"/>
              </w:rPr>
            </w:pPr>
            <w:r w:rsidRPr="004A4CE5">
              <w:rPr>
                <w:color w:val="000000"/>
                <w:sz w:val="22"/>
                <w:szCs w:val="22"/>
              </w:rPr>
              <w:t>2</w:t>
            </w:r>
          </w:p>
        </w:tc>
        <w:tc>
          <w:tcPr>
            <w:tcW w:w="762" w:type="dxa"/>
            <w:vAlign w:val="center"/>
          </w:tcPr>
          <w:p w14:paraId="281EFCD2" w14:textId="77777777" w:rsidR="0042259E" w:rsidRPr="004A4CE5" w:rsidRDefault="0042259E" w:rsidP="0042259E">
            <w:pPr>
              <w:jc w:val="center"/>
              <w:rPr>
                <w:color w:val="000000"/>
              </w:rPr>
            </w:pPr>
            <w:r w:rsidRPr="004A4CE5">
              <w:rPr>
                <w:color w:val="000000"/>
                <w:sz w:val="22"/>
                <w:szCs w:val="22"/>
              </w:rPr>
              <w:t>49,1</w:t>
            </w:r>
          </w:p>
        </w:tc>
        <w:tc>
          <w:tcPr>
            <w:tcW w:w="1008" w:type="dxa"/>
            <w:vAlign w:val="center"/>
          </w:tcPr>
          <w:p w14:paraId="47D5C554" w14:textId="77777777" w:rsidR="0042259E" w:rsidRPr="004A4CE5" w:rsidRDefault="0042259E" w:rsidP="0042259E">
            <w:pPr>
              <w:jc w:val="center"/>
              <w:rPr>
                <w:color w:val="000000"/>
              </w:rPr>
            </w:pPr>
            <w:r w:rsidRPr="004A4CE5">
              <w:rPr>
                <w:color w:val="000000"/>
                <w:sz w:val="22"/>
                <w:szCs w:val="22"/>
              </w:rPr>
              <w:t>54,4</w:t>
            </w:r>
          </w:p>
        </w:tc>
        <w:tc>
          <w:tcPr>
            <w:tcW w:w="1053" w:type="dxa"/>
            <w:tcBorders>
              <w:top w:val="nil"/>
              <w:left w:val="single" w:sz="4" w:space="0" w:color="auto"/>
              <w:bottom w:val="single" w:sz="4" w:space="0" w:color="auto"/>
              <w:right w:val="single" w:sz="4" w:space="0" w:color="auto"/>
            </w:tcBorders>
            <w:shd w:val="clear" w:color="auto" w:fill="auto"/>
            <w:vAlign w:val="center"/>
          </w:tcPr>
          <w:p w14:paraId="6EFFF477" w14:textId="3F07F230" w:rsidR="0042259E" w:rsidRPr="004A4CE5" w:rsidRDefault="0042259E" w:rsidP="0042259E">
            <w:pPr>
              <w:jc w:val="center"/>
              <w:rPr>
                <w:color w:val="000000"/>
              </w:rPr>
            </w:pPr>
            <w:r>
              <w:rPr>
                <w:color w:val="000000"/>
                <w:sz w:val="22"/>
                <w:szCs w:val="22"/>
              </w:rPr>
              <w:t>39,0</w:t>
            </w:r>
          </w:p>
        </w:tc>
      </w:tr>
      <w:tr w:rsidR="0042259E" w:rsidRPr="004A4CE5" w14:paraId="1BF8C4A5" w14:textId="77777777" w:rsidTr="0042259E">
        <w:trPr>
          <w:trHeight w:val="20"/>
        </w:trPr>
        <w:tc>
          <w:tcPr>
            <w:tcW w:w="483" w:type="dxa"/>
            <w:vAlign w:val="center"/>
          </w:tcPr>
          <w:p w14:paraId="306BA748" w14:textId="77777777" w:rsidR="0042259E" w:rsidRPr="004A4CE5" w:rsidRDefault="0042259E" w:rsidP="0042259E">
            <w:pPr>
              <w:jc w:val="center"/>
              <w:rPr>
                <w:color w:val="000000" w:themeColor="text1"/>
                <w:sz w:val="20"/>
                <w:szCs w:val="20"/>
              </w:rPr>
            </w:pPr>
            <w:r w:rsidRPr="004A4CE5">
              <w:rPr>
                <w:color w:val="000000"/>
                <w:sz w:val="20"/>
                <w:szCs w:val="20"/>
              </w:rPr>
              <w:t>8.2</w:t>
            </w:r>
          </w:p>
        </w:tc>
        <w:tc>
          <w:tcPr>
            <w:tcW w:w="9734" w:type="dxa"/>
            <w:vMerge/>
            <w:shd w:val="clear" w:color="auto" w:fill="auto"/>
            <w:noWrap/>
            <w:vAlign w:val="center"/>
            <w:hideMark/>
          </w:tcPr>
          <w:p w14:paraId="2CFD3752" w14:textId="77777777" w:rsidR="0042259E" w:rsidRPr="004A4CE5" w:rsidRDefault="0042259E" w:rsidP="0042259E">
            <w:pPr>
              <w:rPr>
                <w:color w:val="000000"/>
              </w:rPr>
            </w:pPr>
          </w:p>
        </w:tc>
        <w:tc>
          <w:tcPr>
            <w:tcW w:w="1520" w:type="dxa"/>
            <w:shd w:val="clear" w:color="auto" w:fill="auto"/>
            <w:noWrap/>
            <w:vAlign w:val="center"/>
            <w:hideMark/>
          </w:tcPr>
          <w:p w14:paraId="0940072E" w14:textId="77777777" w:rsidR="0042259E" w:rsidRPr="004A4CE5" w:rsidRDefault="0042259E" w:rsidP="0042259E">
            <w:pPr>
              <w:jc w:val="center"/>
              <w:rPr>
                <w:color w:val="000000"/>
              </w:rPr>
            </w:pPr>
            <w:r w:rsidRPr="004A4CE5">
              <w:rPr>
                <w:color w:val="000000"/>
                <w:sz w:val="22"/>
                <w:szCs w:val="22"/>
              </w:rPr>
              <w:t>2</w:t>
            </w:r>
          </w:p>
        </w:tc>
        <w:tc>
          <w:tcPr>
            <w:tcW w:w="762" w:type="dxa"/>
            <w:vAlign w:val="center"/>
          </w:tcPr>
          <w:p w14:paraId="786020A3" w14:textId="77777777" w:rsidR="0042259E" w:rsidRPr="004A4CE5" w:rsidRDefault="0042259E" w:rsidP="0042259E">
            <w:pPr>
              <w:jc w:val="center"/>
              <w:rPr>
                <w:color w:val="000000"/>
              </w:rPr>
            </w:pPr>
            <w:r w:rsidRPr="004A4CE5">
              <w:rPr>
                <w:color w:val="000000"/>
                <w:sz w:val="22"/>
                <w:szCs w:val="22"/>
              </w:rPr>
              <w:t>41,9</w:t>
            </w:r>
          </w:p>
        </w:tc>
        <w:tc>
          <w:tcPr>
            <w:tcW w:w="1008" w:type="dxa"/>
            <w:vAlign w:val="center"/>
          </w:tcPr>
          <w:p w14:paraId="1AD0FE82" w14:textId="77777777" w:rsidR="0042259E" w:rsidRPr="004A4CE5" w:rsidRDefault="0042259E" w:rsidP="0042259E">
            <w:pPr>
              <w:jc w:val="center"/>
              <w:rPr>
                <w:color w:val="000000"/>
              </w:rPr>
            </w:pPr>
            <w:r w:rsidRPr="004A4CE5">
              <w:rPr>
                <w:color w:val="000000"/>
                <w:sz w:val="22"/>
                <w:szCs w:val="22"/>
              </w:rPr>
              <w:t>52,0</w:t>
            </w:r>
          </w:p>
        </w:tc>
        <w:tc>
          <w:tcPr>
            <w:tcW w:w="1053" w:type="dxa"/>
            <w:tcBorders>
              <w:top w:val="nil"/>
              <w:left w:val="single" w:sz="4" w:space="0" w:color="auto"/>
              <w:bottom w:val="single" w:sz="4" w:space="0" w:color="auto"/>
              <w:right w:val="single" w:sz="4" w:space="0" w:color="auto"/>
            </w:tcBorders>
            <w:shd w:val="clear" w:color="auto" w:fill="auto"/>
            <w:vAlign w:val="center"/>
          </w:tcPr>
          <w:p w14:paraId="5EC08D47" w14:textId="2EE2F62D" w:rsidR="0042259E" w:rsidRPr="004A4CE5" w:rsidRDefault="0042259E" w:rsidP="0042259E">
            <w:pPr>
              <w:jc w:val="center"/>
              <w:rPr>
                <w:color w:val="000000"/>
              </w:rPr>
            </w:pPr>
            <w:r>
              <w:rPr>
                <w:color w:val="000000"/>
                <w:sz w:val="22"/>
                <w:szCs w:val="22"/>
              </w:rPr>
              <w:t>53,0</w:t>
            </w:r>
          </w:p>
        </w:tc>
      </w:tr>
      <w:tr w:rsidR="0042259E" w:rsidRPr="004A4CE5" w14:paraId="7D267750" w14:textId="77777777" w:rsidTr="0042259E">
        <w:trPr>
          <w:trHeight w:val="20"/>
        </w:trPr>
        <w:tc>
          <w:tcPr>
            <w:tcW w:w="483" w:type="dxa"/>
            <w:vAlign w:val="center"/>
          </w:tcPr>
          <w:p w14:paraId="319CBE57" w14:textId="77777777" w:rsidR="0042259E" w:rsidRPr="004A4CE5" w:rsidRDefault="0042259E" w:rsidP="0042259E">
            <w:pPr>
              <w:jc w:val="center"/>
              <w:rPr>
                <w:color w:val="000000" w:themeColor="text1"/>
                <w:sz w:val="20"/>
                <w:szCs w:val="20"/>
              </w:rPr>
            </w:pPr>
            <w:r w:rsidRPr="004A4CE5">
              <w:rPr>
                <w:color w:val="000000"/>
                <w:sz w:val="20"/>
                <w:szCs w:val="20"/>
              </w:rPr>
              <w:t>9</w:t>
            </w:r>
          </w:p>
        </w:tc>
        <w:tc>
          <w:tcPr>
            <w:tcW w:w="9734" w:type="dxa"/>
            <w:shd w:val="clear" w:color="auto" w:fill="auto"/>
            <w:noWrap/>
            <w:vAlign w:val="center"/>
            <w:hideMark/>
          </w:tcPr>
          <w:p w14:paraId="653EE59F" w14:textId="77777777" w:rsidR="0042259E" w:rsidRPr="004A4CE5" w:rsidRDefault="0042259E" w:rsidP="0042259E">
            <w:pPr>
              <w:rPr>
                <w:color w:val="000000"/>
              </w:rPr>
            </w:pPr>
            <w:r w:rsidRPr="004A4CE5">
              <w:rPr>
                <w:color w:val="000000"/>
                <w:sz w:val="22"/>
                <w:szCs w:val="22"/>
              </w:rPr>
              <w:t>Царство Растения. Царство Бактерии. Царство Грибы. Объяснять общность происхождения и эволюции систематических групп растений и животных на примерах сопоставления биологических объектов</w:t>
            </w:r>
          </w:p>
        </w:tc>
        <w:tc>
          <w:tcPr>
            <w:tcW w:w="1520" w:type="dxa"/>
            <w:shd w:val="clear" w:color="auto" w:fill="auto"/>
            <w:noWrap/>
            <w:vAlign w:val="center"/>
            <w:hideMark/>
          </w:tcPr>
          <w:p w14:paraId="38FBF2AF" w14:textId="77777777" w:rsidR="0042259E" w:rsidRPr="004A4CE5" w:rsidRDefault="0042259E" w:rsidP="0042259E">
            <w:pPr>
              <w:jc w:val="center"/>
              <w:rPr>
                <w:color w:val="000000"/>
              </w:rPr>
            </w:pPr>
            <w:r w:rsidRPr="004A4CE5">
              <w:rPr>
                <w:color w:val="000000"/>
                <w:sz w:val="22"/>
                <w:szCs w:val="22"/>
              </w:rPr>
              <w:t>1</w:t>
            </w:r>
          </w:p>
        </w:tc>
        <w:tc>
          <w:tcPr>
            <w:tcW w:w="762" w:type="dxa"/>
            <w:vAlign w:val="center"/>
          </w:tcPr>
          <w:p w14:paraId="3499E8F5" w14:textId="77777777" w:rsidR="0042259E" w:rsidRPr="004A4CE5" w:rsidRDefault="0042259E" w:rsidP="0042259E">
            <w:pPr>
              <w:jc w:val="center"/>
              <w:rPr>
                <w:color w:val="000000"/>
              </w:rPr>
            </w:pPr>
            <w:r w:rsidRPr="004A4CE5">
              <w:rPr>
                <w:color w:val="000000"/>
                <w:sz w:val="22"/>
                <w:szCs w:val="22"/>
              </w:rPr>
              <w:t>58,0</w:t>
            </w:r>
          </w:p>
        </w:tc>
        <w:tc>
          <w:tcPr>
            <w:tcW w:w="1008" w:type="dxa"/>
            <w:vAlign w:val="center"/>
          </w:tcPr>
          <w:p w14:paraId="0F8AE07D" w14:textId="77777777" w:rsidR="0042259E" w:rsidRPr="004A4CE5" w:rsidRDefault="0042259E" w:rsidP="0042259E">
            <w:pPr>
              <w:jc w:val="center"/>
              <w:rPr>
                <w:color w:val="000000"/>
              </w:rPr>
            </w:pPr>
            <w:r w:rsidRPr="004A4CE5">
              <w:rPr>
                <w:color w:val="000000"/>
                <w:sz w:val="22"/>
                <w:szCs w:val="22"/>
              </w:rPr>
              <w:t>65,4</w:t>
            </w:r>
          </w:p>
        </w:tc>
        <w:tc>
          <w:tcPr>
            <w:tcW w:w="1053" w:type="dxa"/>
            <w:tcBorders>
              <w:top w:val="nil"/>
              <w:left w:val="single" w:sz="4" w:space="0" w:color="auto"/>
              <w:bottom w:val="single" w:sz="4" w:space="0" w:color="auto"/>
              <w:right w:val="single" w:sz="4" w:space="0" w:color="auto"/>
            </w:tcBorders>
            <w:shd w:val="clear" w:color="auto" w:fill="auto"/>
            <w:vAlign w:val="center"/>
          </w:tcPr>
          <w:p w14:paraId="5DD2DAF3" w14:textId="540AF4E9" w:rsidR="0042259E" w:rsidRPr="004A4CE5" w:rsidRDefault="0042259E" w:rsidP="0042259E">
            <w:pPr>
              <w:jc w:val="center"/>
              <w:rPr>
                <w:color w:val="000000"/>
              </w:rPr>
            </w:pPr>
            <w:r>
              <w:rPr>
                <w:color w:val="000000"/>
                <w:sz w:val="22"/>
                <w:szCs w:val="22"/>
              </w:rPr>
              <w:t>51,0</w:t>
            </w:r>
          </w:p>
        </w:tc>
      </w:tr>
      <w:tr w:rsidR="0042259E" w14:paraId="1B527487" w14:textId="77777777" w:rsidTr="0042259E">
        <w:trPr>
          <w:trHeight w:val="20"/>
        </w:trPr>
        <w:tc>
          <w:tcPr>
            <w:tcW w:w="483" w:type="dxa"/>
            <w:vAlign w:val="center"/>
          </w:tcPr>
          <w:p w14:paraId="47BC2C80" w14:textId="77777777" w:rsidR="0042259E" w:rsidRPr="004A4CE5" w:rsidRDefault="0042259E" w:rsidP="0042259E">
            <w:pPr>
              <w:jc w:val="center"/>
              <w:rPr>
                <w:color w:val="000000" w:themeColor="text1"/>
                <w:sz w:val="20"/>
                <w:szCs w:val="20"/>
              </w:rPr>
            </w:pPr>
            <w:r w:rsidRPr="004A4CE5">
              <w:rPr>
                <w:color w:val="000000"/>
                <w:sz w:val="20"/>
                <w:szCs w:val="20"/>
              </w:rPr>
              <w:t>10</w:t>
            </w:r>
          </w:p>
        </w:tc>
        <w:tc>
          <w:tcPr>
            <w:tcW w:w="9734" w:type="dxa"/>
            <w:shd w:val="clear" w:color="auto" w:fill="auto"/>
            <w:noWrap/>
            <w:vAlign w:val="center"/>
            <w:hideMark/>
          </w:tcPr>
          <w:p w14:paraId="19040ED5" w14:textId="77777777" w:rsidR="0042259E" w:rsidRPr="004A4CE5" w:rsidRDefault="0042259E" w:rsidP="0042259E">
            <w:pPr>
              <w:rPr>
                <w:color w:val="000000"/>
              </w:rPr>
            </w:pPr>
            <w:r w:rsidRPr="004A4CE5">
              <w:rPr>
                <w:color w:val="000000"/>
                <w:sz w:val="22"/>
                <w:szCs w:val="22"/>
              </w:rPr>
              <w:t>Царство Растения. Царство Бактерии. Царство Грибы.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tc>
        <w:tc>
          <w:tcPr>
            <w:tcW w:w="1520" w:type="dxa"/>
            <w:shd w:val="clear" w:color="auto" w:fill="auto"/>
            <w:noWrap/>
            <w:vAlign w:val="center"/>
            <w:hideMark/>
          </w:tcPr>
          <w:p w14:paraId="4BB9BD2C" w14:textId="77777777" w:rsidR="0042259E" w:rsidRPr="004A4CE5" w:rsidRDefault="0042259E" w:rsidP="0042259E">
            <w:pPr>
              <w:jc w:val="center"/>
              <w:rPr>
                <w:color w:val="000000"/>
              </w:rPr>
            </w:pPr>
            <w:r w:rsidRPr="004A4CE5">
              <w:rPr>
                <w:color w:val="000000"/>
                <w:sz w:val="22"/>
                <w:szCs w:val="22"/>
              </w:rPr>
              <w:t>3</w:t>
            </w:r>
          </w:p>
        </w:tc>
        <w:tc>
          <w:tcPr>
            <w:tcW w:w="762" w:type="dxa"/>
            <w:vAlign w:val="center"/>
          </w:tcPr>
          <w:p w14:paraId="2F9B18E0" w14:textId="77777777" w:rsidR="0042259E" w:rsidRPr="004A4CE5" w:rsidRDefault="0042259E" w:rsidP="0042259E">
            <w:pPr>
              <w:jc w:val="center"/>
              <w:rPr>
                <w:color w:val="000000"/>
              </w:rPr>
            </w:pPr>
            <w:r w:rsidRPr="004A4CE5">
              <w:rPr>
                <w:color w:val="000000"/>
                <w:sz w:val="22"/>
                <w:szCs w:val="22"/>
              </w:rPr>
              <w:t>33,2</w:t>
            </w:r>
          </w:p>
        </w:tc>
        <w:tc>
          <w:tcPr>
            <w:tcW w:w="1008" w:type="dxa"/>
            <w:vAlign w:val="center"/>
          </w:tcPr>
          <w:p w14:paraId="6C1625AF" w14:textId="77777777" w:rsidR="0042259E" w:rsidRPr="004A4CE5" w:rsidRDefault="0042259E" w:rsidP="0042259E">
            <w:pPr>
              <w:jc w:val="center"/>
              <w:rPr>
                <w:color w:val="000000"/>
              </w:rPr>
            </w:pPr>
            <w:r w:rsidRPr="004A4CE5">
              <w:rPr>
                <w:color w:val="000000"/>
                <w:sz w:val="22"/>
                <w:szCs w:val="22"/>
              </w:rPr>
              <w:t>39,6</w:t>
            </w:r>
          </w:p>
        </w:tc>
        <w:tc>
          <w:tcPr>
            <w:tcW w:w="1053" w:type="dxa"/>
            <w:tcBorders>
              <w:top w:val="nil"/>
              <w:left w:val="single" w:sz="4" w:space="0" w:color="auto"/>
              <w:bottom w:val="single" w:sz="4" w:space="0" w:color="auto"/>
              <w:right w:val="single" w:sz="4" w:space="0" w:color="auto"/>
            </w:tcBorders>
            <w:shd w:val="clear" w:color="auto" w:fill="auto"/>
            <w:vAlign w:val="center"/>
          </w:tcPr>
          <w:p w14:paraId="28B0A263" w14:textId="4362834F" w:rsidR="0042259E" w:rsidRDefault="0042259E" w:rsidP="0042259E">
            <w:pPr>
              <w:jc w:val="center"/>
              <w:rPr>
                <w:color w:val="000000"/>
              </w:rPr>
            </w:pPr>
            <w:r>
              <w:rPr>
                <w:color w:val="000000"/>
                <w:sz w:val="22"/>
                <w:szCs w:val="22"/>
              </w:rPr>
              <w:t>36,0</w:t>
            </w:r>
          </w:p>
        </w:tc>
      </w:tr>
    </w:tbl>
    <w:p w14:paraId="454D1A3C" w14:textId="77777777" w:rsidR="00CF613D" w:rsidRDefault="00CF613D" w:rsidP="00CF613D">
      <w:pPr>
        <w:pStyle w:val="3"/>
        <w:spacing w:before="0" w:after="0"/>
        <w:ind w:left="709"/>
        <w:jc w:val="center"/>
        <w:rPr>
          <w:color w:val="000000"/>
          <w:sz w:val="22"/>
          <w:szCs w:val="22"/>
        </w:rPr>
      </w:pPr>
      <w:r>
        <w:rPr>
          <w:color w:val="000000"/>
          <w:sz w:val="22"/>
          <w:szCs w:val="22"/>
        </w:rPr>
        <w:tab/>
      </w:r>
    </w:p>
    <w:p w14:paraId="39F45CAB" w14:textId="77777777" w:rsidR="00690120" w:rsidRDefault="00690120" w:rsidP="00CF613D">
      <w:pPr>
        <w:jc w:val="center"/>
        <w:rPr>
          <w:b/>
          <w:bCs/>
          <w:noProof/>
          <w:sz w:val="26"/>
          <w:szCs w:val="26"/>
        </w:rPr>
      </w:pPr>
    </w:p>
    <w:p w14:paraId="6C8A975C" w14:textId="77777777" w:rsidR="00CF613D" w:rsidRPr="002755B0" w:rsidRDefault="00CF613D" w:rsidP="00CF613D">
      <w:pPr>
        <w:jc w:val="center"/>
        <w:rPr>
          <w:b/>
          <w:bCs/>
          <w:noProof/>
          <w:sz w:val="26"/>
          <w:szCs w:val="26"/>
        </w:rPr>
      </w:pPr>
      <w:r w:rsidRPr="002755B0">
        <w:rPr>
          <w:b/>
          <w:bCs/>
          <w:noProof/>
          <w:sz w:val="26"/>
          <w:szCs w:val="26"/>
        </w:rPr>
        <w:lastRenderedPageBreak/>
        <w:t>Выполнение заданий по биологии группами учащихся (в % от числа участников)</w:t>
      </w:r>
    </w:p>
    <w:p w14:paraId="1BDD915F" w14:textId="77777777" w:rsidR="00CF613D" w:rsidRDefault="00CF613D" w:rsidP="00E42B8D">
      <w:pPr>
        <w:spacing w:before="240" w:after="120"/>
        <w:rPr>
          <w:b/>
          <w:color w:val="000000"/>
        </w:rPr>
      </w:pPr>
      <w:r>
        <w:rPr>
          <w:b/>
          <w:color w:val="000000"/>
        </w:rPr>
        <w:t>Максимальный первичный балл: 24</w:t>
      </w: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3020"/>
        <w:gridCol w:w="1116"/>
        <w:gridCol w:w="717"/>
        <w:gridCol w:w="640"/>
        <w:gridCol w:w="640"/>
        <w:gridCol w:w="638"/>
        <w:gridCol w:w="635"/>
        <w:gridCol w:w="635"/>
        <w:gridCol w:w="635"/>
        <w:gridCol w:w="635"/>
        <w:gridCol w:w="635"/>
        <w:gridCol w:w="635"/>
        <w:gridCol w:w="635"/>
        <w:gridCol w:w="635"/>
        <w:gridCol w:w="635"/>
        <w:gridCol w:w="635"/>
        <w:gridCol w:w="641"/>
        <w:gridCol w:w="632"/>
      </w:tblGrid>
      <w:tr w:rsidR="00682FC3" w:rsidRPr="00B53615" w14:paraId="13B2562A" w14:textId="77777777" w:rsidTr="00FF538A">
        <w:trPr>
          <w:trHeight w:val="340"/>
          <w:tblHeader/>
        </w:trPr>
        <w:tc>
          <w:tcPr>
            <w:tcW w:w="1573" w:type="pct"/>
            <w:gridSpan w:val="3"/>
            <w:tcBorders>
              <w:top w:val="single" w:sz="4" w:space="0" w:color="auto"/>
              <w:left w:val="single" w:sz="4" w:space="0" w:color="auto"/>
              <w:bottom w:val="single" w:sz="4" w:space="0" w:color="auto"/>
              <w:right w:val="single" w:sz="4" w:space="0" w:color="auto"/>
            </w:tcBorders>
            <w:noWrap/>
            <w:vAlign w:val="center"/>
          </w:tcPr>
          <w:p w14:paraId="2A7B147A" w14:textId="77777777" w:rsidR="00682FC3" w:rsidRPr="00B53615" w:rsidRDefault="00682FC3" w:rsidP="00283E6C">
            <w:pPr>
              <w:jc w:val="center"/>
              <w:rPr>
                <w:b/>
                <w:bCs/>
                <w:color w:val="000000" w:themeColor="text1"/>
                <w:sz w:val="16"/>
                <w:szCs w:val="18"/>
              </w:rPr>
            </w:pPr>
            <w:r w:rsidRPr="00B53615">
              <w:rPr>
                <w:b/>
                <w:bCs/>
                <w:color w:val="000000" w:themeColor="text1"/>
                <w:sz w:val="16"/>
                <w:szCs w:val="18"/>
              </w:rPr>
              <w:t>Номер задания</w:t>
            </w:r>
          </w:p>
        </w:tc>
        <w:tc>
          <w:tcPr>
            <w:tcW w:w="240" w:type="pct"/>
            <w:tcBorders>
              <w:top w:val="single" w:sz="4" w:space="0" w:color="auto"/>
              <w:left w:val="single" w:sz="4" w:space="0" w:color="auto"/>
              <w:bottom w:val="single" w:sz="4" w:space="0" w:color="auto"/>
              <w:right w:val="single" w:sz="4" w:space="0" w:color="auto"/>
            </w:tcBorders>
            <w:vAlign w:val="center"/>
          </w:tcPr>
          <w:p w14:paraId="4ECD5AB2" w14:textId="77777777" w:rsidR="00682FC3" w:rsidRPr="00B53615" w:rsidRDefault="00682FC3" w:rsidP="00283E6C">
            <w:pPr>
              <w:jc w:val="center"/>
              <w:rPr>
                <w:b/>
                <w:color w:val="000000" w:themeColor="text1"/>
                <w:sz w:val="16"/>
                <w:szCs w:val="20"/>
              </w:rPr>
            </w:pPr>
            <w:r w:rsidRPr="00B53615">
              <w:rPr>
                <w:b/>
                <w:color w:val="000000" w:themeColor="text1"/>
                <w:sz w:val="16"/>
                <w:szCs w:val="20"/>
              </w:rPr>
              <w:t>1.1</w:t>
            </w:r>
          </w:p>
        </w:tc>
        <w:tc>
          <w:tcPr>
            <w:tcW w:w="214" w:type="pct"/>
            <w:tcBorders>
              <w:top w:val="single" w:sz="4" w:space="0" w:color="auto"/>
              <w:left w:val="single" w:sz="4" w:space="0" w:color="auto"/>
              <w:bottom w:val="single" w:sz="4" w:space="0" w:color="auto"/>
              <w:right w:val="single" w:sz="4" w:space="0" w:color="auto"/>
            </w:tcBorders>
            <w:vAlign w:val="center"/>
          </w:tcPr>
          <w:p w14:paraId="371D385B" w14:textId="77777777" w:rsidR="00682FC3" w:rsidRPr="00B53615" w:rsidRDefault="00682FC3" w:rsidP="00283E6C">
            <w:pPr>
              <w:jc w:val="center"/>
              <w:rPr>
                <w:b/>
                <w:color w:val="000000" w:themeColor="text1"/>
                <w:sz w:val="16"/>
                <w:szCs w:val="20"/>
              </w:rPr>
            </w:pPr>
            <w:r w:rsidRPr="00B53615">
              <w:rPr>
                <w:b/>
                <w:color w:val="000000" w:themeColor="text1"/>
                <w:sz w:val="16"/>
                <w:szCs w:val="20"/>
              </w:rPr>
              <w:t>1.2</w:t>
            </w:r>
          </w:p>
        </w:tc>
        <w:tc>
          <w:tcPr>
            <w:tcW w:w="214" w:type="pct"/>
            <w:tcBorders>
              <w:top w:val="single" w:sz="4" w:space="0" w:color="auto"/>
              <w:left w:val="single" w:sz="4" w:space="0" w:color="auto"/>
              <w:bottom w:val="single" w:sz="4" w:space="0" w:color="auto"/>
              <w:right w:val="single" w:sz="4" w:space="0" w:color="auto"/>
            </w:tcBorders>
            <w:vAlign w:val="center"/>
          </w:tcPr>
          <w:p w14:paraId="7707BECA" w14:textId="77777777" w:rsidR="00682FC3" w:rsidRPr="00B53615" w:rsidRDefault="00682FC3" w:rsidP="00283E6C">
            <w:pPr>
              <w:jc w:val="center"/>
              <w:rPr>
                <w:b/>
                <w:color w:val="000000" w:themeColor="text1"/>
                <w:sz w:val="16"/>
                <w:szCs w:val="20"/>
              </w:rPr>
            </w:pPr>
            <w:r w:rsidRPr="00B53615">
              <w:rPr>
                <w:b/>
                <w:color w:val="000000" w:themeColor="text1"/>
                <w:sz w:val="16"/>
                <w:szCs w:val="20"/>
              </w:rPr>
              <w:t>1.3</w:t>
            </w:r>
          </w:p>
        </w:tc>
        <w:tc>
          <w:tcPr>
            <w:tcW w:w="213" w:type="pct"/>
            <w:tcBorders>
              <w:top w:val="single" w:sz="4" w:space="0" w:color="auto"/>
              <w:left w:val="single" w:sz="4" w:space="0" w:color="auto"/>
              <w:bottom w:val="single" w:sz="4" w:space="0" w:color="auto"/>
              <w:right w:val="single" w:sz="4" w:space="0" w:color="auto"/>
            </w:tcBorders>
            <w:vAlign w:val="center"/>
          </w:tcPr>
          <w:p w14:paraId="7F2F5360" w14:textId="77777777" w:rsidR="00682FC3" w:rsidRPr="00B53615" w:rsidRDefault="00682FC3" w:rsidP="00283E6C">
            <w:pPr>
              <w:jc w:val="center"/>
              <w:rPr>
                <w:b/>
                <w:color w:val="000000" w:themeColor="text1"/>
                <w:sz w:val="16"/>
                <w:szCs w:val="20"/>
              </w:rPr>
            </w:pPr>
            <w:r w:rsidRPr="00B53615">
              <w:rPr>
                <w:b/>
                <w:color w:val="000000" w:themeColor="text1"/>
                <w:sz w:val="16"/>
                <w:szCs w:val="20"/>
              </w:rPr>
              <w:t>2.1</w:t>
            </w:r>
          </w:p>
        </w:tc>
        <w:tc>
          <w:tcPr>
            <w:tcW w:w="212" w:type="pct"/>
            <w:tcBorders>
              <w:top w:val="single" w:sz="4" w:space="0" w:color="auto"/>
              <w:left w:val="single" w:sz="4" w:space="0" w:color="auto"/>
              <w:bottom w:val="single" w:sz="4" w:space="0" w:color="auto"/>
              <w:right w:val="single" w:sz="4" w:space="0" w:color="auto"/>
            </w:tcBorders>
            <w:vAlign w:val="center"/>
          </w:tcPr>
          <w:p w14:paraId="559E7DCA" w14:textId="77777777" w:rsidR="00682FC3" w:rsidRPr="00B53615" w:rsidRDefault="00682FC3" w:rsidP="00283E6C">
            <w:pPr>
              <w:jc w:val="center"/>
              <w:rPr>
                <w:b/>
                <w:color w:val="000000" w:themeColor="text1"/>
                <w:sz w:val="16"/>
                <w:szCs w:val="20"/>
              </w:rPr>
            </w:pPr>
            <w:r w:rsidRPr="00B53615">
              <w:rPr>
                <w:b/>
                <w:color w:val="000000" w:themeColor="text1"/>
                <w:sz w:val="16"/>
                <w:szCs w:val="20"/>
              </w:rPr>
              <w:t>2.2</w:t>
            </w:r>
          </w:p>
        </w:tc>
        <w:tc>
          <w:tcPr>
            <w:tcW w:w="212" w:type="pct"/>
            <w:tcBorders>
              <w:top w:val="single" w:sz="4" w:space="0" w:color="auto"/>
              <w:left w:val="single" w:sz="4" w:space="0" w:color="auto"/>
              <w:bottom w:val="single" w:sz="4" w:space="0" w:color="auto"/>
              <w:right w:val="single" w:sz="4" w:space="0" w:color="auto"/>
            </w:tcBorders>
            <w:vAlign w:val="center"/>
          </w:tcPr>
          <w:p w14:paraId="3C4C8839" w14:textId="77777777" w:rsidR="00682FC3" w:rsidRPr="00B53615" w:rsidRDefault="00682FC3" w:rsidP="00283E6C">
            <w:pPr>
              <w:jc w:val="center"/>
              <w:rPr>
                <w:b/>
                <w:color w:val="000000" w:themeColor="text1"/>
                <w:sz w:val="16"/>
                <w:szCs w:val="20"/>
              </w:rPr>
            </w:pPr>
            <w:r>
              <w:rPr>
                <w:b/>
                <w:color w:val="000000" w:themeColor="text1"/>
                <w:sz w:val="16"/>
                <w:szCs w:val="20"/>
              </w:rPr>
              <w:t>3</w:t>
            </w:r>
          </w:p>
        </w:tc>
        <w:tc>
          <w:tcPr>
            <w:tcW w:w="212" w:type="pct"/>
            <w:tcBorders>
              <w:top w:val="single" w:sz="4" w:space="0" w:color="auto"/>
              <w:left w:val="single" w:sz="4" w:space="0" w:color="auto"/>
              <w:bottom w:val="single" w:sz="4" w:space="0" w:color="auto"/>
              <w:right w:val="single" w:sz="4" w:space="0" w:color="auto"/>
            </w:tcBorders>
            <w:vAlign w:val="center"/>
          </w:tcPr>
          <w:p w14:paraId="5F12C461" w14:textId="77777777" w:rsidR="00682FC3" w:rsidRPr="00B53615" w:rsidRDefault="00682FC3" w:rsidP="00283E6C">
            <w:pPr>
              <w:jc w:val="center"/>
              <w:rPr>
                <w:b/>
                <w:color w:val="000000" w:themeColor="text1"/>
                <w:sz w:val="16"/>
                <w:szCs w:val="20"/>
              </w:rPr>
            </w:pPr>
            <w:r w:rsidRPr="00B53615">
              <w:rPr>
                <w:b/>
                <w:color w:val="000000" w:themeColor="text1"/>
                <w:sz w:val="16"/>
                <w:szCs w:val="20"/>
              </w:rPr>
              <w:t>4</w:t>
            </w:r>
            <w:r>
              <w:rPr>
                <w:b/>
                <w:color w:val="000000" w:themeColor="text1"/>
                <w:sz w:val="16"/>
                <w:szCs w:val="20"/>
              </w:rPr>
              <w:t>.1</w:t>
            </w:r>
          </w:p>
        </w:tc>
        <w:tc>
          <w:tcPr>
            <w:tcW w:w="212" w:type="pct"/>
            <w:tcBorders>
              <w:top w:val="single" w:sz="4" w:space="0" w:color="auto"/>
              <w:left w:val="single" w:sz="4" w:space="0" w:color="auto"/>
              <w:bottom w:val="single" w:sz="4" w:space="0" w:color="auto"/>
              <w:right w:val="single" w:sz="4" w:space="0" w:color="auto"/>
            </w:tcBorders>
            <w:vAlign w:val="center"/>
          </w:tcPr>
          <w:p w14:paraId="6E0496A0" w14:textId="77777777" w:rsidR="00682FC3" w:rsidRPr="00B53615" w:rsidRDefault="00682FC3" w:rsidP="00283E6C">
            <w:pPr>
              <w:jc w:val="center"/>
              <w:rPr>
                <w:b/>
                <w:color w:val="000000" w:themeColor="text1"/>
                <w:sz w:val="16"/>
                <w:szCs w:val="20"/>
              </w:rPr>
            </w:pPr>
            <w:r>
              <w:rPr>
                <w:b/>
                <w:color w:val="000000" w:themeColor="text1"/>
                <w:sz w:val="16"/>
                <w:szCs w:val="20"/>
              </w:rPr>
              <w:t>4.2</w:t>
            </w:r>
          </w:p>
        </w:tc>
        <w:tc>
          <w:tcPr>
            <w:tcW w:w="212" w:type="pct"/>
            <w:tcBorders>
              <w:top w:val="single" w:sz="4" w:space="0" w:color="auto"/>
              <w:left w:val="single" w:sz="4" w:space="0" w:color="auto"/>
              <w:bottom w:val="single" w:sz="4" w:space="0" w:color="auto"/>
              <w:right w:val="single" w:sz="4" w:space="0" w:color="auto"/>
            </w:tcBorders>
            <w:vAlign w:val="center"/>
          </w:tcPr>
          <w:p w14:paraId="41136CB7" w14:textId="77777777" w:rsidR="00682FC3" w:rsidRPr="00B53615" w:rsidRDefault="00682FC3" w:rsidP="00283E6C">
            <w:pPr>
              <w:jc w:val="center"/>
              <w:rPr>
                <w:b/>
                <w:color w:val="000000" w:themeColor="text1"/>
                <w:sz w:val="16"/>
                <w:szCs w:val="20"/>
              </w:rPr>
            </w:pPr>
            <w:r>
              <w:rPr>
                <w:b/>
                <w:color w:val="000000" w:themeColor="text1"/>
                <w:sz w:val="16"/>
                <w:szCs w:val="20"/>
              </w:rPr>
              <w:t>4.3</w:t>
            </w:r>
          </w:p>
        </w:tc>
        <w:tc>
          <w:tcPr>
            <w:tcW w:w="212" w:type="pct"/>
            <w:tcBorders>
              <w:top w:val="single" w:sz="4" w:space="0" w:color="auto"/>
              <w:left w:val="single" w:sz="4" w:space="0" w:color="auto"/>
              <w:bottom w:val="single" w:sz="4" w:space="0" w:color="auto"/>
              <w:right w:val="single" w:sz="4" w:space="0" w:color="auto"/>
            </w:tcBorders>
            <w:vAlign w:val="center"/>
          </w:tcPr>
          <w:p w14:paraId="213E743C" w14:textId="77777777" w:rsidR="00682FC3" w:rsidRPr="00B53615" w:rsidRDefault="00682FC3" w:rsidP="00283E6C">
            <w:pPr>
              <w:jc w:val="center"/>
              <w:rPr>
                <w:b/>
                <w:color w:val="000000" w:themeColor="text1"/>
                <w:sz w:val="16"/>
                <w:szCs w:val="20"/>
              </w:rPr>
            </w:pPr>
            <w:r>
              <w:rPr>
                <w:b/>
                <w:color w:val="000000" w:themeColor="text1"/>
                <w:sz w:val="16"/>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14:paraId="73FDEDC5" w14:textId="77777777" w:rsidR="00682FC3" w:rsidRPr="00B53615" w:rsidRDefault="00682FC3" w:rsidP="00283E6C">
            <w:pPr>
              <w:jc w:val="center"/>
              <w:rPr>
                <w:b/>
                <w:color w:val="000000" w:themeColor="text1"/>
                <w:sz w:val="16"/>
                <w:szCs w:val="20"/>
              </w:rPr>
            </w:pPr>
            <w:r w:rsidRPr="00B53615">
              <w:rPr>
                <w:b/>
                <w:color w:val="000000" w:themeColor="text1"/>
                <w:sz w:val="16"/>
                <w:szCs w:val="20"/>
              </w:rPr>
              <w:t>6</w:t>
            </w:r>
          </w:p>
        </w:tc>
        <w:tc>
          <w:tcPr>
            <w:tcW w:w="212" w:type="pct"/>
            <w:tcBorders>
              <w:top w:val="single" w:sz="4" w:space="0" w:color="auto"/>
              <w:left w:val="single" w:sz="4" w:space="0" w:color="auto"/>
              <w:bottom w:val="single" w:sz="4" w:space="0" w:color="auto"/>
              <w:right w:val="single" w:sz="4" w:space="0" w:color="auto"/>
            </w:tcBorders>
            <w:vAlign w:val="center"/>
          </w:tcPr>
          <w:p w14:paraId="6F97A5CF" w14:textId="77777777" w:rsidR="00682FC3" w:rsidRPr="00B53615" w:rsidRDefault="00682FC3" w:rsidP="00283E6C">
            <w:pPr>
              <w:jc w:val="center"/>
              <w:rPr>
                <w:b/>
                <w:color w:val="000000" w:themeColor="text1"/>
                <w:sz w:val="16"/>
                <w:szCs w:val="20"/>
              </w:rPr>
            </w:pPr>
            <w:r w:rsidRPr="00B53615">
              <w:rPr>
                <w:b/>
                <w:color w:val="000000" w:themeColor="text1"/>
                <w:sz w:val="16"/>
                <w:szCs w:val="20"/>
              </w:rPr>
              <w:t>7</w:t>
            </w:r>
          </w:p>
        </w:tc>
        <w:tc>
          <w:tcPr>
            <w:tcW w:w="212" w:type="pct"/>
            <w:tcBorders>
              <w:top w:val="single" w:sz="4" w:space="0" w:color="auto"/>
              <w:left w:val="single" w:sz="4" w:space="0" w:color="auto"/>
              <w:bottom w:val="single" w:sz="4" w:space="0" w:color="auto"/>
              <w:right w:val="single" w:sz="4" w:space="0" w:color="auto"/>
            </w:tcBorders>
            <w:vAlign w:val="center"/>
          </w:tcPr>
          <w:p w14:paraId="27C0F129" w14:textId="77777777" w:rsidR="00682FC3" w:rsidRPr="00B53615" w:rsidRDefault="00682FC3" w:rsidP="00283E6C">
            <w:pPr>
              <w:jc w:val="center"/>
              <w:rPr>
                <w:b/>
                <w:color w:val="000000" w:themeColor="text1"/>
                <w:sz w:val="16"/>
                <w:szCs w:val="20"/>
              </w:rPr>
            </w:pPr>
            <w:r w:rsidRPr="00B53615">
              <w:rPr>
                <w:b/>
                <w:color w:val="000000" w:themeColor="text1"/>
                <w:sz w:val="16"/>
                <w:szCs w:val="20"/>
              </w:rPr>
              <w:t>8.1</w:t>
            </w:r>
          </w:p>
        </w:tc>
        <w:tc>
          <w:tcPr>
            <w:tcW w:w="212" w:type="pct"/>
            <w:tcBorders>
              <w:top w:val="single" w:sz="4" w:space="0" w:color="auto"/>
              <w:left w:val="single" w:sz="4" w:space="0" w:color="auto"/>
              <w:bottom w:val="single" w:sz="4" w:space="0" w:color="auto"/>
              <w:right w:val="single" w:sz="4" w:space="0" w:color="auto"/>
            </w:tcBorders>
            <w:vAlign w:val="center"/>
          </w:tcPr>
          <w:p w14:paraId="2FF06838" w14:textId="77777777" w:rsidR="00682FC3" w:rsidRPr="00B53615" w:rsidRDefault="00682FC3" w:rsidP="00283E6C">
            <w:pPr>
              <w:jc w:val="center"/>
              <w:rPr>
                <w:b/>
                <w:color w:val="000000" w:themeColor="text1"/>
                <w:sz w:val="16"/>
                <w:szCs w:val="20"/>
              </w:rPr>
            </w:pPr>
            <w:r w:rsidRPr="00B53615">
              <w:rPr>
                <w:b/>
                <w:color w:val="000000" w:themeColor="text1"/>
                <w:sz w:val="16"/>
                <w:szCs w:val="20"/>
              </w:rPr>
              <w:t>8.2</w:t>
            </w:r>
          </w:p>
        </w:tc>
        <w:tc>
          <w:tcPr>
            <w:tcW w:w="214" w:type="pct"/>
            <w:tcBorders>
              <w:top w:val="single" w:sz="4" w:space="0" w:color="auto"/>
              <w:left w:val="single" w:sz="4" w:space="0" w:color="auto"/>
              <w:bottom w:val="single" w:sz="4" w:space="0" w:color="auto"/>
              <w:right w:val="single" w:sz="4" w:space="0" w:color="auto"/>
            </w:tcBorders>
            <w:vAlign w:val="center"/>
          </w:tcPr>
          <w:p w14:paraId="34DAFA45" w14:textId="77777777" w:rsidR="00682FC3" w:rsidRPr="00B53615" w:rsidRDefault="00682FC3" w:rsidP="00283E6C">
            <w:pPr>
              <w:jc w:val="center"/>
              <w:rPr>
                <w:b/>
                <w:color w:val="000000" w:themeColor="text1"/>
                <w:sz w:val="16"/>
                <w:szCs w:val="20"/>
              </w:rPr>
            </w:pPr>
            <w:r w:rsidRPr="00B53615">
              <w:rPr>
                <w:b/>
                <w:color w:val="000000" w:themeColor="text1"/>
                <w:sz w:val="16"/>
                <w:szCs w:val="20"/>
              </w:rPr>
              <w:t>9</w:t>
            </w:r>
          </w:p>
        </w:tc>
        <w:tc>
          <w:tcPr>
            <w:tcW w:w="211" w:type="pct"/>
            <w:tcBorders>
              <w:top w:val="single" w:sz="4" w:space="0" w:color="auto"/>
              <w:left w:val="single" w:sz="4" w:space="0" w:color="auto"/>
              <w:bottom w:val="single" w:sz="4" w:space="0" w:color="auto"/>
              <w:right w:val="single" w:sz="4" w:space="0" w:color="auto"/>
            </w:tcBorders>
            <w:vAlign w:val="center"/>
          </w:tcPr>
          <w:p w14:paraId="4FBFFF4F" w14:textId="77777777" w:rsidR="00682FC3" w:rsidRPr="00B53615" w:rsidRDefault="00682FC3" w:rsidP="00283E6C">
            <w:pPr>
              <w:jc w:val="center"/>
              <w:rPr>
                <w:b/>
                <w:color w:val="000000" w:themeColor="text1"/>
                <w:sz w:val="16"/>
                <w:szCs w:val="20"/>
              </w:rPr>
            </w:pPr>
            <w:r>
              <w:rPr>
                <w:b/>
                <w:color w:val="000000" w:themeColor="text1"/>
                <w:sz w:val="16"/>
                <w:szCs w:val="20"/>
              </w:rPr>
              <w:t>10</w:t>
            </w:r>
          </w:p>
        </w:tc>
      </w:tr>
      <w:tr w:rsidR="00682FC3" w:rsidRPr="00B53615" w14:paraId="3F8E3666" w14:textId="77777777" w:rsidTr="00FF538A">
        <w:trPr>
          <w:trHeight w:val="340"/>
          <w:tblHeader/>
        </w:trPr>
        <w:tc>
          <w:tcPr>
            <w:tcW w:w="1573" w:type="pct"/>
            <w:gridSpan w:val="3"/>
            <w:tcBorders>
              <w:top w:val="single" w:sz="4" w:space="0" w:color="auto"/>
              <w:left w:val="single" w:sz="4" w:space="0" w:color="auto"/>
              <w:bottom w:val="single" w:sz="4" w:space="0" w:color="auto"/>
              <w:right w:val="single" w:sz="4" w:space="0" w:color="auto"/>
            </w:tcBorders>
            <w:noWrap/>
            <w:vAlign w:val="center"/>
          </w:tcPr>
          <w:p w14:paraId="3BA04247" w14:textId="77777777" w:rsidR="00682FC3" w:rsidRPr="00B53615" w:rsidRDefault="00682FC3" w:rsidP="00283E6C">
            <w:pPr>
              <w:jc w:val="center"/>
              <w:rPr>
                <w:b/>
                <w:bCs/>
                <w:color w:val="000000" w:themeColor="text1"/>
                <w:sz w:val="16"/>
                <w:szCs w:val="18"/>
              </w:rPr>
            </w:pPr>
            <w:r w:rsidRPr="00B53615">
              <w:rPr>
                <w:b/>
                <w:bCs/>
                <w:color w:val="000000" w:themeColor="text1"/>
                <w:sz w:val="16"/>
                <w:szCs w:val="18"/>
              </w:rPr>
              <w:t>Максимальный балл</w:t>
            </w:r>
          </w:p>
        </w:tc>
        <w:tc>
          <w:tcPr>
            <w:tcW w:w="240" w:type="pct"/>
            <w:tcBorders>
              <w:top w:val="single" w:sz="4" w:space="0" w:color="auto"/>
              <w:left w:val="single" w:sz="4" w:space="0" w:color="auto"/>
              <w:bottom w:val="single" w:sz="4" w:space="0" w:color="auto"/>
              <w:right w:val="single" w:sz="4" w:space="0" w:color="auto"/>
            </w:tcBorders>
            <w:vAlign w:val="center"/>
          </w:tcPr>
          <w:p w14:paraId="0E1B8067" w14:textId="77777777" w:rsidR="00682FC3" w:rsidRPr="00B53615" w:rsidRDefault="00682FC3" w:rsidP="00283E6C">
            <w:pPr>
              <w:jc w:val="center"/>
              <w:rPr>
                <w:b/>
                <w:color w:val="000000" w:themeColor="text1"/>
                <w:sz w:val="16"/>
                <w:szCs w:val="20"/>
              </w:rPr>
            </w:pPr>
            <w:r>
              <w:rPr>
                <w:b/>
                <w:color w:val="000000" w:themeColor="text1"/>
                <w:sz w:val="16"/>
                <w:szCs w:val="20"/>
              </w:rPr>
              <w:t>1</w:t>
            </w:r>
          </w:p>
        </w:tc>
        <w:tc>
          <w:tcPr>
            <w:tcW w:w="214" w:type="pct"/>
            <w:tcBorders>
              <w:top w:val="single" w:sz="4" w:space="0" w:color="auto"/>
              <w:left w:val="single" w:sz="4" w:space="0" w:color="auto"/>
              <w:bottom w:val="single" w:sz="4" w:space="0" w:color="auto"/>
              <w:right w:val="single" w:sz="4" w:space="0" w:color="auto"/>
            </w:tcBorders>
            <w:vAlign w:val="center"/>
          </w:tcPr>
          <w:p w14:paraId="5019A464" w14:textId="77777777" w:rsidR="00682FC3" w:rsidRPr="00B53615" w:rsidRDefault="00682FC3" w:rsidP="00283E6C">
            <w:pPr>
              <w:jc w:val="center"/>
              <w:rPr>
                <w:b/>
                <w:color w:val="000000" w:themeColor="text1"/>
                <w:sz w:val="16"/>
                <w:szCs w:val="20"/>
              </w:rPr>
            </w:pPr>
            <w:r>
              <w:rPr>
                <w:b/>
                <w:color w:val="000000" w:themeColor="text1"/>
                <w:sz w:val="16"/>
                <w:szCs w:val="20"/>
              </w:rPr>
              <w:t>1</w:t>
            </w:r>
          </w:p>
        </w:tc>
        <w:tc>
          <w:tcPr>
            <w:tcW w:w="214" w:type="pct"/>
            <w:tcBorders>
              <w:top w:val="single" w:sz="4" w:space="0" w:color="auto"/>
              <w:left w:val="single" w:sz="4" w:space="0" w:color="auto"/>
              <w:bottom w:val="single" w:sz="4" w:space="0" w:color="auto"/>
              <w:right w:val="single" w:sz="4" w:space="0" w:color="auto"/>
            </w:tcBorders>
            <w:vAlign w:val="center"/>
          </w:tcPr>
          <w:p w14:paraId="02C47A48" w14:textId="77777777" w:rsidR="00682FC3" w:rsidRPr="00B53615" w:rsidRDefault="00682FC3" w:rsidP="00283E6C">
            <w:pPr>
              <w:jc w:val="center"/>
              <w:rPr>
                <w:b/>
                <w:color w:val="000000" w:themeColor="text1"/>
                <w:sz w:val="16"/>
                <w:szCs w:val="20"/>
              </w:rPr>
            </w:pPr>
            <w:r>
              <w:rPr>
                <w:b/>
                <w:color w:val="000000" w:themeColor="text1"/>
                <w:sz w:val="16"/>
                <w:szCs w:val="20"/>
              </w:rPr>
              <w:t>1</w:t>
            </w:r>
          </w:p>
        </w:tc>
        <w:tc>
          <w:tcPr>
            <w:tcW w:w="213" w:type="pct"/>
            <w:tcBorders>
              <w:top w:val="single" w:sz="4" w:space="0" w:color="auto"/>
              <w:left w:val="single" w:sz="4" w:space="0" w:color="auto"/>
              <w:bottom w:val="single" w:sz="4" w:space="0" w:color="auto"/>
              <w:right w:val="single" w:sz="4" w:space="0" w:color="auto"/>
            </w:tcBorders>
            <w:vAlign w:val="center"/>
          </w:tcPr>
          <w:p w14:paraId="4693C97D" w14:textId="77777777" w:rsidR="00682FC3" w:rsidRPr="00B53615" w:rsidRDefault="00682FC3" w:rsidP="00283E6C">
            <w:pPr>
              <w:jc w:val="center"/>
              <w:rPr>
                <w:b/>
                <w:color w:val="000000" w:themeColor="text1"/>
                <w:sz w:val="16"/>
                <w:szCs w:val="20"/>
              </w:rPr>
            </w:pPr>
            <w:r>
              <w:rPr>
                <w:b/>
                <w:color w:val="000000" w:themeColor="text1"/>
                <w:sz w:val="16"/>
                <w:szCs w:val="20"/>
              </w:rPr>
              <w:t>1</w:t>
            </w:r>
          </w:p>
        </w:tc>
        <w:tc>
          <w:tcPr>
            <w:tcW w:w="212" w:type="pct"/>
            <w:tcBorders>
              <w:top w:val="single" w:sz="4" w:space="0" w:color="auto"/>
              <w:left w:val="single" w:sz="4" w:space="0" w:color="auto"/>
              <w:bottom w:val="single" w:sz="4" w:space="0" w:color="auto"/>
              <w:right w:val="single" w:sz="4" w:space="0" w:color="auto"/>
            </w:tcBorders>
            <w:vAlign w:val="center"/>
          </w:tcPr>
          <w:p w14:paraId="2EA59622" w14:textId="77777777" w:rsidR="00682FC3" w:rsidRPr="00B53615" w:rsidRDefault="00682FC3" w:rsidP="00283E6C">
            <w:pPr>
              <w:jc w:val="center"/>
              <w:rPr>
                <w:b/>
                <w:color w:val="000000" w:themeColor="text1"/>
                <w:sz w:val="16"/>
                <w:szCs w:val="20"/>
              </w:rPr>
            </w:pPr>
            <w:r>
              <w:rPr>
                <w:b/>
                <w:color w:val="000000" w:themeColor="text1"/>
                <w:sz w:val="16"/>
                <w:szCs w:val="20"/>
              </w:rPr>
              <w:t>1</w:t>
            </w:r>
          </w:p>
        </w:tc>
        <w:tc>
          <w:tcPr>
            <w:tcW w:w="212" w:type="pct"/>
            <w:tcBorders>
              <w:top w:val="single" w:sz="4" w:space="0" w:color="auto"/>
              <w:left w:val="single" w:sz="4" w:space="0" w:color="auto"/>
              <w:bottom w:val="single" w:sz="4" w:space="0" w:color="auto"/>
              <w:right w:val="single" w:sz="4" w:space="0" w:color="auto"/>
            </w:tcBorders>
            <w:vAlign w:val="center"/>
          </w:tcPr>
          <w:p w14:paraId="217D590A" w14:textId="77777777" w:rsidR="00682FC3" w:rsidRPr="00B53615" w:rsidRDefault="00682FC3" w:rsidP="00283E6C">
            <w:pPr>
              <w:jc w:val="center"/>
              <w:rPr>
                <w:b/>
                <w:color w:val="000000" w:themeColor="text1"/>
                <w:sz w:val="16"/>
                <w:szCs w:val="20"/>
              </w:rPr>
            </w:pPr>
            <w:r>
              <w:rPr>
                <w:b/>
                <w:color w:val="000000" w:themeColor="text1"/>
                <w:sz w:val="16"/>
                <w:szCs w:val="20"/>
              </w:rPr>
              <w:t>2</w:t>
            </w:r>
          </w:p>
        </w:tc>
        <w:tc>
          <w:tcPr>
            <w:tcW w:w="212" w:type="pct"/>
            <w:tcBorders>
              <w:top w:val="single" w:sz="4" w:space="0" w:color="auto"/>
              <w:left w:val="single" w:sz="4" w:space="0" w:color="auto"/>
              <w:bottom w:val="single" w:sz="4" w:space="0" w:color="auto"/>
              <w:right w:val="single" w:sz="4" w:space="0" w:color="auto"/>
            </w:tcBorders>
            <w:vAlign w:val="center"/>
          </w:tcPr>
          <w:p w14:paraId="60CDA16F" w14:textId="77777777" w:rsidR="00682FC3" w:rsidRPr="00B53615" w:rsidRDefault="00682FC3" w:rsidP="00283E6C">
            <w:pPr>
              <w:jc w:val="center"/>
              <w:rPr>
                <w:b/>
                <w:color w:val="000000" w:themeColor="text1"/>
                <w:sz w:val="16"/>
                <w:szCs w:val="20"/>
              </w:rPr>
            </w:pPr>
            <w:r>
              <w:rPr>
                <w:b/>
                <w:color w:val="000000" w:themeColor="text1"/>
                <w:sz w:val="16"/>
                <w:szCs w:val="20"/>
              </w:rPr>
              <w:t>2</w:t>
            </w:r>
          </w:p>
        </w:tc>
        <w:tc>
          <w:tcPr>
            <w:tcW w:w="212" w:type="pct"/>
            <w:tcBorders>
              <w:top w:val="single" w:sz="4" w:space="0" w:color="auto"/>
              <w:left w:val="single" w:sz="4" w:space="0" w:color="auto"/>
              <w:bottom w:val="single" w:sz="4" w:space="0" w:color="auto"/>
              <w:right w:val="single" w:sz="4" w:space="0" w:color="auto"/>
            </w:tcBorders>
            <w:vAlign w:val="center"/>
          </w:tcPr>
          <w:p w14:paraId="4BB70022" w14:textId="77777777" w:rsidR="00682FC3" w:rsidRPr="00B53615" w:rsidRDefault="00682FC3" w:rsidP="00283E6C">
            <w:pPr>
              <w:jc w:val="center"/>
              <w:rPr>
                <w:b/>
                <w:color w:val="000000" w:themeColor="text1"/>
                <w:sz w:val="16"/>
                <w:szCs w:val="20"/>
              </w:rPr>
            </w:pPr>
            <w:r>
              <w:rPr>
                <w:b/>
                <w:color w:val="000000" w:themeColor="text1"/>
                <w:sz w:val="16"/>
                <w:szCs w:val="20"/>
              </w:rPr>
              <w:t>1</w:t>
            </w:r>
          </w:p>
        </w:tc>
        <w:tc>
          <w:tcPr>
            <w:tcW w:w="212" w:type="pct"/>
            <w:tcBorders>
              <w:top w:val="single" w:sz="4" w:space="0" w:color="auto"/>
              <w:left w:val="single" w:sz="4" w:space="0" w:color="auto"/>
              <w:bottom w:val="single" w:sz="4" w:space="0" w:color="auto"/>
              <w:right w:val="single" w:sz="4" w:space="0" w:color="auto"/>
            </w:tcBorders>
            <w:vAlign w:val="center"/>
          </w:tcPr>
          <w:p w14:paraId="468CE5E7" w14:textId="77777777" w:rsidR="00682FC3" w:rsidRPr="00B53615" w:rsidRDefault="00682FC3" w:rsidP="00283E6C">
            <w:pPr>
              <w:jc w:val="center"/>
              <w:rPr>
                <w:b/>
                <w:color w:val="000000" w:themeColor="text1"/>
                <w:sz w:val="16"/>
                <w:szCs w:val="20"/>
              </w:rPr>
            </w:pPr>
            <w:r>
              <w:rPr>
                <w:b/>
                <w:color w:val="000000" w:themeColor="text1"/>
                <w:sz w:val="16"/>
                <w:szCs w:val="20"/>
              </w:rPr>
              <w:t>1</w:t>
            </w:r>
          </w:p>
        </w:tc>
        <w:tc>
          <w:tcPr>
            <w:tcW w:w="212" w:type="pct"/>
            <w:tcBorders>
              <w:top w:val="single" w:sz="4" w:space="0" w:color="auto"/>
              <w:left w:val="single" w:sz="4" w:space="0" w:color="auto"/>
              <w:bottom w:val="single" w:sz="4" w:space="0" w:color="auto"/>
              <w:right w:val="single" w:sz="4" w:space="0" w:color="auto"/>
            </w:tcBorders>
            <w:vAlign w:val="center"/>
          </w:tcPr>
          <w:p w14:paraId="265CA8AF" w14:textId="77777777" w:rsidR="00682FC3" w:rsidRPr="00B53615" w:rsidRDefault="00682FC3" w:rsidP="00283E6C">
            <w:pPr>
              <w:jc w:val="center"/>
              <w:rPr>
                <w:b/>
                <w:color w:val="000000" w:themeColor="text1"/>
                <w:sz w:val="16"/>
                <w:szCs w:val="20"/>
              </w:rPr>
            </w:pPr>
            <w:r>
              <w:rPr>
                <w:b/>
                <w:color w:val="000000" w:themeColor="text1"/>
                <w:sz w:val="16"/>
                <w:szCs w:val="20"/>
              </w:rPr>
              <w:t>2</w:t>
            </w:r>
          </w:p>
        </w:tc>
        <w:tc>
          <w:tcPr>
            <w:tcW w:w="212" w:type="pct"/>
            <w:tcBorders>
              <w:top w:val="single" w:sz="4" w:space="0" w:color="auto"/>
              <w:left w:val="single" w:sz="4" w:space="0" w:color="auto"/>
              <w:bottom w:val="single" w:sz="4" w:space="0" w:color="auto"/>
              <w:right w:val="single" w:sz="4" w:space="0" w:color="auto"/>
            </w:tcBorders>
            <w:vAlign w:val="center"/>
          </w:tcPr>
          <w:p w14:paraId="4BC00C47" w14:textId="77777777" w:rsidR="00682FC3" w:rsidRPr="00B53615" w:rsidRDefault="00682FC3" w:rsidP="00283E6C">
            <w:pPr>
              <w:jc w:val="center"/>
              <w:rPr>
                <w:b/>
                <w:color w:val="000000" w:themeColor="text1"/>
                <w:sz w:val="16"/>
                <w:szCs w:val="20"/>
              </w:rPr>
            </w:pPr>
            <w:r>
              <w:rPr>
                <w:b/>
                <w:color w:val="000000" w:themeColor="text1"/>
                <w:sz w:val="16"/>
                <w:szCs w:val="20"/>
              </w:rPr>
              <w:t>1</w:t>
            </w:r>
          </w:p>
        </w:tc>
        <w:tc>
          <w:tcPr>
            <w:tcW w:w="212" w:type="pct"/>
            <w:tcBorders>
              <w:top w:val="single" w:sz="4" w:space="0" w:color="auto"/>
              <w:left w:val="single" w:sz="4" w:space="0" w:color="auto"/>
              <w:bottom w:val="single" w:sz="4" w:space="0" w:color="auto"/>
              <w:right w:val="single" w:sz="4" w:space="0" w:color="auto"/>
            </w:tcBorders>
            <w:vAlign w:val="center"/>
          </w:tcPr>
          <w:p w14:paraId="21A3DD4E" w14:textId="77777777" w:rsidR="00682FC3" w:rsidRPr="00B53615" w:rsidRDefault="00682FC3" w:rsidP="00283E6C">
            <w:pPr>
              <w:jc w:val="center"/>
              <w:rPr>
                <w:b/>
                <w:color w:val="000000" w:themeColor="text1"/>
                <w:sz w:val="16"/>
                <w:szCs w:val="20"/>
              </w:rPr>
            </w:pPr>
            <w:r>
              <w:rPr>
                <w:b/>
                <w:color w:val="000000" w:themeColor="text1"/>
                <w:sz w:val="16"/>
                <w:szCs w:val="20"/>
              </w:rPr>
              <w:t>2</w:t>
            </w:r>
          </w:p>
        </w:tc>
        <w:tc>
          <w:tcPr>
            <w:tcW w:w="212" w:type="pct"/>
            <w:tcBorders>
              <w:top w:val="single" w:sz="4" w:space="0" w:color="auto"/>
              <w:left w:val="single" w:sz="4" w:space="0" w:color="auto"/>
              <w:bottom w:val="single" w:sz="4" w:space="0" w:color="auto"/>
              <w:right w:val="single" w:sz="4" w:space="0" w:color="auto"/>
            </w:tcBorders>
            <w:vAlign w:val="center"/>
          </w:tcPr>
          <w:p w14:paraId="266DC730" w14:textId="77777777" w:rsidR="00682FC3" w:rsidRPr="00B53615" w:rsidRDefault="00682FC3" w:rsidP="00283E6C">
            <w:pPr>
              <w:jc w:val="center"/>
              <w:rPr>
                <w:b/>
                <w:color w:val="000000" w:themeColor="text1"/>
                <w:sz w:val="16"/>
                <w:szCs w:val="20"/>
              </w:rPr>
            </w:pPr>
            <w:r>
              <w:rPr>
                <w:b/>
                <w:color w:val="000000" w:themeColor="text1"/>
                <w:sz w:val="16"/>
                <w:szCs w:val="20"/>
              </w:rPr>
              <w:t>2</w:t>
            </w:r>
          </w:p>
        </w:tc>
        <w:tc>
          <w:tcPr>
            <w:tcW w:w="212" w:type="pct"/>
            <w:tcBorders>
              <w:top w:val="single" w:sz="4" w:space="0" w:color="auto"/>
              <w:left w:val="single" w:sz="4" w:space="0" w:color="auto"/>
              <w:bottom w:val="single" w:sz="4" w:space="0" w:color="auto"/>
              <w:right w:val="single" w:sz="4" w:space="0" w:color="auto"/>
            </w:tcBorders>
            <w:vAlign w:val="center"/>
          </w:tcPr>
          <w:p w14:paraId="5C7F4BB6" w14:textId="77777777" w:rsidR="00682FC3" w:rsidRPr="00B53615" w:rsidRDefault="00682FC3" w:rsidP="00283E6C">
            <w:pPr>
              <w:jc w:val="center"/>
              <w:rPr>
                <w:b/>
                <w:color w:val="000000" w:themeColor="text1"/>
                <w:sz w:val="16"/>
                <w:szCs w:val="20"/>
              </w:rPr>
            </w:pPr>
            <w:r>
              <w:rPr>
                <w:b/>
                <w:color w:val="000000" w:themeColor="text1"/>
                <w:sz w:val="16"/>
                <w:szCs w:val="20"/>
              </w:rPr>
              <w:t>2</w:t>
            </w:r>
          </w:p>
        </w:tc>
        <w:tc>
          <w:tcPr>
            <w:tcW w:w="214" w:type="pct"/>
            <w:tcBorders>
              <w:top w:val="single" w:sz="4" w:space="0" w:color="auto"/>
              <w:left w:val="single" w:sz="4" w:space="0" w:color="auto"/>
              <w:bottom w:val="single" w:sz="4" w:space="0" w:color="auto"/>
              <w:right w:val="single" w:sz="4" w:space="0" w:color="auto"/>
            </w:tcBorders>
            <w:vAlign w:val="center"/>
          </w:tcPr>
          <w:p w14:paraId="1A8865B4" w14:textId="77777777" w:rsidR="00682FC3" w:rsidRPr="00B53615" w:rsidRDefault="00682FC3" w:rsidP="00283E6C">
            <w:pPr>
              <w:jc w:val="center"/>
              <w:rPr>
                <w:b/>
                <w:color w:val="000000" w:themeColor="text1"/>
                <w:sz w:val="16"/>
                <w:szCs w:val="20"/>
              </w:rPr>
            </w:pPr>
            <w:r>
              <w:rPr>
                <w:b/>
                <w:color w:val="000000" w:themeColor="text1"/>
                <w:sz w:val="16"/>
                <w:szCs w:val="20"/>
              </w:rPr>
              <w:t>1</w:t>
            </w:r>
          </w:p>
        </w:tc>
        <w:tc>
          <w:tcPr>
            <w:tcW w:w="211" w:type="pct"/>
            <w:tcBorders>
              <w:top w:val="single" w:sz="4" w:space="0" w:color="auto"/>
              <w:left w:val="single" w:sz="4" w:space="0" w:color="auto"/>
              <w:bottom w:val="single" w:sz="4" w:space="0" w:color="auto"/>
              <w:right w:val="single" w:sz="4" w:space="0" w:color="auto"/>
            </w:tcBorders>
            <w:vAlign w:val="center"/>
          </w:tcPr>
          <w:p w14:paraId="7DB26308" w14:textId="77777777" w:rsidR="00682FC3" w:rsidRPr="00B53615" w:rsidRDefault="00682FC3" w:rsidP="00283E6C">
            <w:pPr>
              <w:jc w:val="center"/>
              <w:rPr>
                <w:b/>
                <w:color w:val="000000" w:themeColor="text1"/>
                <w:sz w:val="16"/>
                <w:szCs w:val="20"/>
              </w:rPr>
            </w:pPr>
            <w:r>
              <w:rPr>
                <w:b/>
                <w:color w:val="000000" w:themeColor="text1"/>
                <w:sz w:val="16"/>
                <w:szCs w:val="20"/>
              </w:rPr>
              <w:t>3</w:t>
            </w:r>
          </w:p>
        </w:tc>
      </w:tr>
      <w:tr w:rsidR="00682FC3" w:rsidRPr="00D93091" w14:paraId="35294138" w14:textId="77777777" w:rsidTr="0042259E">
        <w:trPr>
          <w:trHeight w:val="20"/>
          <w:tblHeader/>
        </w:trPr>
        <w:tc>
          <w:tcPr>
            <w:tcW w:w="192" w:type="pct"/>
            <w:tcBorders>
              <w:top w:val="single" w:sz="4" w:space="0" w:color="auto"/>
              <w:left w:val="single" w:sz="4" w:space="0" w:color="auto"/>
              <w:bottom w:val="single" w:sz="4" w:space="0" w:color="auto"/>
              <w:right w:val="single" w:sz="4" w:space="0" w:color="auto"/>
            </w:tcBorders>
            <w:noWrap/>
            <w:vAlign w:val="center"/>
          </w:tcPr>
          <w:p w14:paraId="4DC9B0B5" w14:textId="77777777" w:rsidR="00682FC3" w:rsidRPr="00827816" w:rsidRDefault="00682FC3" w:rsidP="00283E6C">
            <w:pPr>
              <w:jc w:val="center"/>
              <w:rPr>
                <w:b/>
                <w:color w:val="000000" w:themeColor="text1"/>
                <w:sz w:val="16"/>
                <w:szCs w:val="16"/>
              </w:rPr>
            </w:pPr>
            <w:r w:rsidRPr="00827816">
              <w:rPr>
                <w:b/>
                <w:color w:val="000000" w:themeColor="text1"/>
                <w:sz w:val="16"/>
                <w:szCs w:val="16"/>
              </w:rPr>
              <w:t>№</w:t>
            </w:r>
          </w:p>
        </w:tc>
        <w:tc>
          <w:tcPr>
            <w:tcW w:w="1009" w:type="pct"/>
            <w:tcBorders>
              <w:top w:val="single" w:sz="4" w:space="0" w:color="auto"/>
              <w:left w:val="single" w:sz="4" w:space="0" w:color="auto"/>
              <w:bottom w:val="single" w:sz="4" w:space="0" w:color="auto"/>
              <w:right w:val="single" w:sz="4" w:space="0" w:color="auto"/>
            </w:tcBorders>
            <w:vAlign w:val="center"/>
          </w:tcPr>
          <w:p w14:paraId="4D8CFECC" w14:textId="77777777" w:rsidR="00682FC3" w:rsidRPr="00827816" w:rsidRDefault="00682FC3" w:rsidP="00283E6C">
            <w:pPr>
              <w:jc w:val="center"/>
              <w:rPr>
                <w:b/>
                <w:color w:val="000000" w:themeColor="text1"/>
                <w:sz w:val="16"/>
                <w:szCs w:val="16"/>
              </w:rPr>
            </w:pPr>
            <w:r w:rsidRPr="00827816">
              <w:rPr>
                <w:b/>
                <w:color w:val="000000" w:themeColor="text1"/>
                <w:sz w:val="16"/>
                <w:szCs w:val="16"/>
              </w:rPr>
              <w:t>АТЕ</w:t>
            </w:r>
          </w:p>
        </w:tc>
        <w:tc>
          <w:tcPr>
            <w:tcW w:w="373" w:type="pct"/>
            <w:tcBorders>
              <w:top w:val="single" w:sz="4" w:space="0" w:color="auto"/>
              <w:left w:val="single" w:sz="4" w:space="0" w:color="auto"/>
              <w:bottom w:val="single" w:sz="4" w:space="0" w:color="auto"/>
              <w:right w:val="single" w:sz="4" w:space="0" w:color="auto"/>
            </w:tcBorders>
            <w:vAlign w:val="center"/>
          </w:tcPr>
          <w:p w14:paraId="3517B94B" w14:textId="77777777" w:rsidR="00682FC3" w:rsidRPr="00827816" w:rsidRDefault="00682FC3" w:rsidP="00283E6C">
            <w:pPr>
              <w:jc w:val="center"/>
              <w:rPr>
                <w:b/>
                <w:color w:val="000000" w:themeColor="text1"/>
                <w:sz w:val="16"/>
                <w:szCs w:val="16"/>
              </w:rPr>
            </w:pPr>
            <w:r w:rsidRPr="00827816">
              <w:rPr>
                <w:b/>
                <w:color w:val="000000" w:themeColor="text1"/>
                <w:sz w:val="16"/>
                <w:szCs w:val="16"/>
              </w:rPr>
              <w:t>Кол-во</w:t>
            </w:r>
          </w:p>
          <w:p w14:paraId="6A2C3C46" w14:textId="77777777" w:rsidR="00682FC3" w:rsidRPr="00827816" w:rsidRDefault="00682FC3" w:rsidP="00283E6C">
            <w:pPr>
              <w:jc w:val="center"/>
              <w:rPr>
                <w:b/>
                <w:color w:val="000000" w:themeColor="text1"/>
                <w:sz w:val="16"/>
                <w:szCs w:val="16"/>
              </w:rPr>
            </w:pPr>
            <w:proofErr w:type="spellStart"/>
            <w:r w:rsidRPr="00827816">
              <w:rPr>
                <w:b/>
                <w:color w:val="000000" w:themeColor="text1"/>
                <w:sz w:val="16"/>
                <w:szCs w:val="16"/>
              </w:rPr>
              <w:t>уч</w:t>
            </w:r>
            <w:proofErr w:type="spellEnd"/>
            <w:r w:rsidRPr="00827816">
              <w:rPr>
                <w:b/>
                <w:color w:val="000000" w:themeColor="text1"/>
                <w:sz w:val="16"/>
                <w:szCs w:val="16"/>
              </w:rPr>
              <w:t>-ков</w:t>
            </w:r>
          </w:p>
        </w:tc>
        <w:tc>
          <w:tcPr>
            <w:tcW w:w="3427" w:type="pct"/>
            <w:gridSpan w:val="16"/>
            <w:tcBorders>
              <w:top w:val="single" w:sz="4" w:space="0" w:color="auto"/>
              <w:left w:val="single" w:sz="4" w:space="0" w:color="auto"/>
              <w:bottom w:val="single" w:sz="4" w:space="0" w:color="auto"/>
              <w:right w:val="single" w:sz="4" w:space="0" w:color="auto"/>
            </w:tcBorders>
            <w:vAlign w:val="center"/>
          </w:tcPr>
          <w:p w14:paraId="3E1134F4" w14:textId="77777777" w:rsidR="00682FC3" w:rsidRPr="00D93091" w:rsidRDefault="00682FC3" w:rsidP="00283E6C">
            <w:pPr>
              <w:jc w:val="center"/>
              <w:rPr>
                <w:b/>
                <w:color w:val="000000" w:themeColor="text1"/>
                <w:sz w:val="16"/>
                <w:szCs w:val="16"/>
              </w:rPr>
            </w:pPr>
            <w:r w:rsidRPr="00D93091">
              <w:rPr>
                <w:b/>
                <w:bCs/>
                <w:color w:val="000000" w:themeColor="text1"/>
                <w:sz w:val="16"/>
                <w:szCs w:val="16"/>
              </w:rPr>
              <w:t>Выполнение заданий в % (от числа участников)</w:t>
            </w:r>
          </w:p>
        </w:tc>
      </w:tr>
      <w:tr w:rsidR="0042259E" w14:paraId="26CFF6D2" w14:textId="77777777" w:rsidTr="0042259E">
        <w:trPr>
          <w:trHeight w:val="510"/>
        </w:trPr>
        <w:tc>
          <w:tcPr>
            <w:tcW w:w="192" w:type="pct"/>
            <w:tcBorders>
              <w:top w:val="single" w:sz="4" w:space="0" w:color="auto"/>
              <w:left w:val="single" w:sz="4" w:space="0" w:color="auto"/>
              <w:bottom w:val="single" w:sz="4" w:space="0" w:color="auto"/>
              <w:right w:val="single" w:sz="4" w:space="0" w:color="auto"/>
            </w:tcBorders>
            <w:noWrap/>
            <w:vAlign w:val="center"/>
          </w:tcPr>
          <w:p w14:paraId="0AB7CD40" w14:textId="77777777" w:rsidR="0042259E" w:rsidRPr="008251C3" w:rsidRDefault="0042259E" w:rsidP="0042259E">
            <w:pPr>
              <w:jc w:val="center"/>
              <w:rPr>
                <w:color w:val="000000" w:themeColor="text1"/>
                <w:sz w:val="18"/>
                <w:szCs w:val="20"/>
              </w:rPr>
            </w:pPr>
            <w:r w:rsidRPr="008251C3">
              <w:rPr>
                <w:color w:val="000000" w:themeColor="text1"/>
                <w:sz w:val="18"/>
                <w:szCs w:val="20"/>
              </w:rPr>
              <w:t>1</w:t>
            </w:r>
          </w:p>
        </w:tc>
        <w:tc>
          <w:tcPr>
            <w:tcW w:w="1009" w:type="pct"/>
            <w:tcBorders>
              <w:top w:val="nil"/>
              <w:left w:val="nil"/>
              <w:bottom w:val="single" w:sz="4" w:space="0" w:color="auto"/>
              <w:right w:val="nil"/>
            </w:tcBorders>
            <w:vAlign w:val="center"/>
          </w:tcPr>
          <w:p w14:paraId="4849C3CD" w14:textId="5FC5E0CA" w:rsidR="0042259E" w:rsidRPr="008251C3" w:rsidRDefault="0042259E" w:rsidP="0042259E">
            <w:pPr>
              <w:rPr>
                <w:color w:val="000000" w:themeColor="text1"/>
                <w:sz w:val="18"/>
                <w:szCs w:val="20"/>
              </w:rPr>
            </w:pPr>
            <w:r>
              <w:rPr>
                <w:color w:val="000000"/>
                <w:sz w:val="20"/>
                <w:szCs w:val="20"/>
              </w:rPr>
              <w:t>МБОУ Новосельская СОШ</w:t>
            </w:r>
          </w:p>
        </w:tc>
        <w:tc>
          <w:tcPr>
            <w:tcW w:w="373" w:type="pct"/>
            <w:tcBorders>
              <w:top w:val="single" w:sz="4" w:space="0" w:color="auto"/>
              <w:left w:val="single" w:sz="4" w:space="0" w:color="auto"/>
              <w:bottom w:val="single" w:sz="4" w:space="0" w:color="auto"/>
              <w:right w:val="single" w:sz="4" w:space="0" w:color="auto"/>
            </w:tcBorders>
            <w:vAlign w:val="center"/>
          </w:tcPr>
          <w:p w14:paraId="50E9681D" w14:textId="6D2845BC" w:rsidR="0042259E" w:rsidRDefault="0042259E" w:rsidP="0042259E">
            <w:pPr>
              <w:jc w:val="center"/>
              <w:rPr>
                <w:color w:val="000000"/>
                <w:sz w:val="18"/>
                <w:szCs w:val="18"/>
              </w:rPr>
            </w:pPr>
            <w:r>
              <w:rPr>
                <w:color w:val="000000"/>
                <w:sz w:val="18"/>
                <w:szCs w:val="18"/>
              </w:rPr>
              <w:t>7</w:t>
            </w:r>
          </w:p>
        </w:tc>
        <w:tc>
          <w:tcPr>
            <w:tcW w:w="240" w:type="pct"/>
            <w:tcBorders>
              <w:top w:val="single" w:sz="4" w:space="0" w:color="auto"/>
              <w:left w:val="single" w:sz="4" w:space="0" w:color="auto"/>
              <w:bottom w:val="single" w:sz="4" w:space="0" w:color="auto"/>
              <w:right w:val="single" w:sz="4" w:space="0" w:color="auto"/>
            </w:tcBorders>
            <w:vAlign w:val="center"/>
          </w:tcPr>
          <w:p w14:paraId="254BF5CE" w14:textId="3D083D80" w:rsidR="0042259E" w:rsidRDefault="0042259E" w:rsidP="0042259E">
            <w:pPr>
              <w:jc w:val="center"/>
              <w:rPr>
                <w:color w:val="000000"/>
                <w:sz w:val="18"/>
                <w:szCs w:val="18"/>
              </w:rPr>
            </w:pPr>
            <w:r>
              <w:rPr>
                <w:color w:val="000000"/>
                <w:sz w:val="18"/>
                <w:szCs w:val="18"/>
              </w:rPr>
              <w:t>71</w:t>
            </w:r>
          </w:p>
        </w:tc>
        <w:tc>
          <w:tcPr>
            <w:tcW w:w="214" w:type="pct"/>
            <w:tcBorders>
              <w:top w:val="single" w:sz="4" w:space="0" w:color="auto"/>
              <w:left w:val="single" w:sz="4" w:space="0" w:color="auto"/>
              <w:bottom w:val="single" w:sz="4" w:space="0" w:color="auto"/>
              <w:right w:val="single" w:sz="4" w:space="0" w:color="auto"/>
            </w:tcBorders>
            <w:vAlign w:val="center"/>
          </w:tcPr>
          <w:p w14:paraId="6E21AE6F" w14:textId="002C2940" w:rsidR="0042259E" w:rsidRDefault="0042259E" w:rsidP="0042259E">
            <w:pPr>
              <w:jc w:val="center"/>
              <w:rPr>
                <w:color w:val="000000"/>
                <w:sz w:val="18"/>
                <w:szCs w:val="18"/>
              </w:rPr>
            </w:pPr>
            <w:r>
              <w:rPr>
                <w:color w:val="000000"/>
                <w:sz w:val="18"/>
                <w:szCs w:val="18"/>
              </w:rPr>
              <w:t>57</w:t>
            </w:r>
          </w:p>
        </w:tc>
        <w:tc>
          <w:tcPr>
            <w:tcW w:w="214" w:type="pct"/>
            <w:tcBorders>
              <w:top w:val="single" w:sz="4" w:space="0" w:color="auto"/>
              <w:left w:val="single" w:sz="4" w:space="0" w:color="auto"/>
              <w:bottom w:val="single" w:sz="4" w:space="0" w:color="auto"/>
              <w:right w:val="single" w:sz="4" w:space="0" w:color="auto"/>
            </w:tcBorders>
            <w:vAlign w:val="center"/>
          </w:tcPr>
          <w:p w14:paraId="1D2DC6EC" w14:textId="3937363F" w:rsidR="0042259E" w:rsidRDefault="0042259E" w:rsidP="0042259E">
            <w:pPr>
              <w:jc w:val="center"/>
              <w:rPr>
                <w:color w:val="000000"/>
                <w:sz w:val="18"/>
                <w:szCs w:val="18"/>
              </w:rPr>
            </w:pPr>
            <w:r>
              <w:rPr>
                <w:color w:val="000000"/>
                <w:sz w:val="18"/>
                <w:szCs w:val="18"/>
              </w:rPr>
              <w:t>71</w:t>
            </w:r>
          </w:p>
        </w:tc>
        <w:tc>
          <w:tcPr>
            <w:tcW w:w="213" w:type="pct"/>
            <w:tcBorders>
              <w:top w:val="single" w:sz="4" w:space="0" w:color="auto"/>
              <w:left w:val="single" w:sz="4" w:space="0" w:color="auto"/>
              <w:bottom w:val="single" w:sz="4" w:space="0" w:color="auto"/>
              <w:right w:val="single" w:sz="4" w:space="0" w:color="auto"/>
            </w:tcBorders>
            <w:vAlign w:val="center"/>
          </w:tcPr>
          <w:p w14:paraId="0035031C" w14:textId="1628D8FF" w:rsidR="0042259E" w:rsidRDefault="0042259E" w:rsidP="0042259E">
            <w:pPr>
              <w:jc w:val="center"/>
              <w:rPr>
                <w:color w:val="000000"/>
                <w:sz w:val="18"/>
                <w:szCs w:val="18"/>
              </w:rPr>
            </w:pPr>
            <w:r>
              <w:rPr>
                <w:color w:val="000000"/>
                <w:sz w:val="18"/>
                <w:szCs w:val="18"/>
              </w:rPr>
              <w:t>14</w:t>
            </w:r>
          </w:p>
        </w:tc>
        <w:tc>
          <w:tcPr>
            <w:tcW w:w="212" w:type="pct"/>
            <w:tcBorders>
              <w:top w:val="single" w:sz="4" w:space="0" w:color="auto"/>
              <w:left w:val="single" w:sz="4" w:space="0" w:color="auto"/>
              <w:bottom w:val="single" w:sz="4" w:space="0" w:color="auto"/>
              <w:right w:val="single" w:sz="4" w:space="0" w:color="auto"/>
            </w:tcBorders>
            <w:vAlign w:val="center"/>
          </w:tcPr>
          <w:p w14:paraId="0CC50591" w14:textId="381962CA" w:rsidR="0042259E" w:rsidRDefault="0042259E" w:rsidP="0042259E">
            <w:pPr>
              <w:jc w:val="center"/>
              <w:rPr>
                <w:color w:val="000000"/>
                <w:sz w:val="18"/>
                <w:szCs w:val="18"/>
              </w:rPr>
            </w:pPr>
            <w:r>
              <w:rPr>
                <w:color w:val="000000"/>
                <w:sz w:val="18"/>
                <w:szCs w:val="18"/>
              </w:rPr>
              <w:t>43</w:t>
            </w:r>
          </w:p>
        </w:tc>
        <w:tc>
          <w:tcPr>
            <w:tcW w:w="212" w:type="pct"/>
            <w:tcBorders>
              <w:top w:val="single" w:sz="4" w:space="0" w:color="auto"/>
              <w:left w:val="single" w:sz="4" w:space="0" w:color="auto"/>
              <w:bottom w:val="single" w:sz="4" w:space="0" w:color="auto"/>
              <w:right w:val="single" w:sz="4" w:space="0" w:color="auto"/>
            </w:tcBorders>
            <w:vAlign w:val="center"/>
          </w:tcPr>
          <w:p w14:paraId="7D734E96" w14:textId="40EFA30B" w:rsidR="0042259E" w:rsidRDefault="0042259E" w:rsidP="0042259E">
            <w:pPr>
              <w:jc w:val="center"/>
              <w:rPr>
                <w:color w:val="000000"/>
                <w:sz w:val="18"/>
                <w:szCs w:val="18"/>
              </w:rPr>
            </w:pPr>
            <w:r>
              <w:rPr>
                <w:color w:val="000000"/>
                <w:sz w:val="18"/>
                <w:szCs w:val="18"/>
              </w:rPr>
              <w:t>86</w:t>
            </w:r>
          </w:p>
        </w:tc>
        <w:tc>
          <w:tcPr>
            <w:tcW w:w="212" w:type="pct"/>
            <w:tcBorders>
              <w:top w:val="single" w:sz="4" w:space="0" w:color="auto"/>
              <w:left w:val="single" w:sz="4" w:space="0" w:color="auto"/>
              <w:bottom w:val="single" w:sz="4" w:space="0" w:color="auto"/>
              <w:right w:val="single" w:sz="4" w:space="0" w:color="auto"/>
            </w:tcBorders>
            <w:vAlign w:val="center"/>
          </w:tcPr>
          <w:p w14:paraId="4B9AC093" w14:textId="444EB7A9" w:rsidR="0042259E" w:rsidRDefault="0042259E" w:rsidP="0042259E">
            <w:pPr>
              <w:jc w:val="center"/>
              <w:rPr>
                <w:color w:val="000000"/>
                <w:sz w:val="18"/>
                <w:szCs w:val="18"/>
              </w:rPr>
            </w:pPr>
            <w:r>
              <w:rPr>
                <w:color w:val="000000"/>
                <w:sz w:val="18"/>
                <w:szCs w:val="18"/>
              </w:rPr>
              <w:t>79</w:t>
            </w:r>
          </w:p>
        </w:tc>
        <w:tc>
          <w:tcPr>
            <w:tcW w:w="212" w:type="pct"/>
            <w:tcBorders>
              <w:top w:val="single" w:sz="4" w:space="0" w:color="auto"/>
              <w:left w:val="single" w:sz="4" w:space="0" w:color="auto"/>
              <w:bottom w:val="single" w:sz="4" w:space="0" w:color="auto"/>
              <w:right w:val="single" w:sz="4" w:space="0" w:color="auto"/>
            </w:tcBorders>
            <w:vAlign w:val="center"/>
          </w:tcPr>
          <w:p w14:paraId="0ADAAE48" w14:textId="1AE89FFE" w:rsidR="0042259E" w:rsidRDefault="0042259E" w:rsidP="0042259E">
            <w:pPr>
              <w:jc w:val="center"/>
              <w:rPr>
                <w:color w:val="000000"/>
                <w:sz w:val="18"/>
                <w:szCs w:val="18"/>
              </w:rPr>
            </w:pPr>
            <w:r>
              <w:rPr>
                <w:color w:val="000000"/>
                <w:sz w:val="18"/>
                <w:szCs w:val="18"/>
              </w:rPr>
              <w:t>86</w:t>
            </w:r>
          </w:p>
        </w:tc>
        <w:tc>
          <w:tcPr>
            <w:tcW w:w="212" w:type="pct"/>
            <w:tcBorders>
              <w:top w:val="single" w:sz="4" w:space="0" w:color="auto"/>
              <w:left w:val="single" w:sz="4" w:space="0" w:color="auto"/>
              <w:bottom w:val="single" w:sz="4" w:space="0" w:color="auto"/>
              <w:right w:val="single" w:sz="4" w:space="0" w:color="auto"/>
            </w:tcBorders>
            <w:vAlign w:val="center"/>
          </w:tcPr>
          <w:p w14:paraId="025CC2B2" w14:textId="694EA5B1" w:rsidR="0042259E" w:rsidRDefault="0042259E" w:rsidP="0042259E">
            <w:pPr>
              <w:jc w:val="center"/>
              <w:rPr>
                <w:color w:val="000000"/>
                <w:sz w:val="18"/>
                <w:szCs w:val="18"/>
              </w:rPr>
            </w:pPr>
            <w:r>
              <w:rPr>
                <w:color w:val="000000"/>
                <w:sz w:val="18"/>
                <w:szCs w:val="18"/>
              </w:rPr>
              <w:t>71</w:t>
            </w:r>
          </w:p>
        </w:tc>
        <w:tc>
          <w:tcPr>
            <w:tcW w:w="212" w:type="pct"/>
            <w:tcBorders>
              <w:top w:val="single" w:sz="4" w:space="0" w:color="auto"/>
              <w:left w:val="single" w:sz="4" w:space="0" w:color="auto"/>
              <w:bottom w:val="single" w:sz="4" w:space="0" w:color="auto"/>
              <w:right w:val="single" w:sz="4" w:space="0" w:color="auto"/>
            </w:tcBorders>
            <w:vAlign w:val="center"/>
          </w:tcPr>
          <w:p w14:paraId="3BA5E588" w14:textId="09377004" w:rsidR="0042259E" w:rsidRDefault="0042259E" w:rsidP="0042259E">
            <w:pPr>
              <w:jc w:val="center"/>
              <w:rPr>
                <w:color w:val="000000"/>
                <w:sz w:val="18"/>
                <w:szCs w:val="18"/>
              </w:rPr>
            </w:pPr>
            <w:r>
              <w:rPr>
                <w:color w:val="000000"/>
                <w:sz w:val="18"/>
                <w:szCs w:val="18"/>
              </w:rPr>
              <w:t>64</w:t>
            </w:r>
          </w:p>
        </w:tc>
        <w:tc>
          <w:tcPr>
            <w:tcW w:w="212" w:type="pct"/>
            <w:tcBorders>
              <w:top w:val="single" w:sz="4" w:space="0" w:color="auto"/>
              <w:left w:val="single" w:sz="4" w:space="0" w:color="auto"/>
              <w:bottom w:val="single" w:sz="4" w:space="0" w:color="auto"/>
              <w:right w:val="single" w:sz="4" w:space="0" w:color="auto"/>
            </w:tcBorders>
            <w:vAlign w:val="center"/>
          </w:tcPr>
          <w:p w14:paraId="66635518" w14:textId="2ED0EE78" w:rsidR="0042259E" w:rsidRDefault="0042259E" w:rsidP="0042259E">
            <w:pPr>
              <w:jc w:val="center"/>
              <w:rPr>
                <w:color w:val="000000"/>
                <w:sz w:val="18"/>
                <w:szCs w:val="18"/>
              </w:rPr>
            </w:pPr>
            <w:r>
              <w:rPr>
                <w:color w:val="000000"/>
                <w:sz w:val="18"/>
                <w:szCs w:val="18"/>
              </w:rPr>
              <w:t>86</w:t>
            </w:r>
          </w:p>
        </w:tc>
        <w:tc>
          <w:tcPr>
            <w:tcW w:w="212" w:type="pct"/>
            <w:tcBorders>
              <w:top w:val="single" w:sz="4" w:space="0" w:color="auto"/>
              <w:left w:val="single" w:sz="4" w:space="0" w:color="auto"/>
              <w:bottom w:val="single" w:sz="4" w:space="0" w:color="auto"/>
              <w:right w:val="single" w:sz="4" w:space="0" w:color="auto"/>
            </w:tcBorders>
            <w:vAlign w:val="center"/>
          </w:tcPr>
          <w:p w14:paraId="0BC45D87" w14:textId="20594118" w:rsidR="0042259E" w:rsidRDefault="0042259E" w:rsidP="0042259E">
            <w:pPr>
              <w:jc w:val="center"/>
              <w:rPr>
                <w:color w:val="000000"/>
                <w:sz w:val="18"/>
                <w:szCs w:val="18"/>
              </w:rPr>
            </w:pPr>
            <w:r>
              <w:rPr>
                <w:color w:val="000000"/>
                <w:sz w:val="18"/>
                <w:szCs w:val="18"/>
              </w:rPr>
              <w:t>86</w:t>
            </w:r>
          </w:p>
        </w:tc>
        <w:tc>
          <w:tcPr>
            <w:tcW w:w="212" w:type="pct"/>
            <w:tcBorders>
              <w:top w:val="single" w:sz="4" w:space="0" w:color="auto"/>
              <w:left w:val="single" w:sz="4" w:space="0" w:color="auto"/>
              <w:bottom w:val="single" w:sz="4" w:space="0" w:color="auto"/>
              <w:right w:val="single" w:sz="4" w:space="0" w:color="auto"/>
            </w:tcBorders>
            <w:vAlign w:val="center"/>
          </w:tcPr>
          <w:p w14:paraId="0744B56D" w14:textId="1B2304D8" w:rsidR="0042259E" w:rsidRDefault="0042259E" w:rsidP="0042259E">
            <w:pPr>
              <w:jc w:val="center"/>
              <w:rPr>
                <w:color w:val="000000"/>
                <w:sz w:val="18"/>
                <w:szCs w:val="18"/>
              </w:rPr>
            </w:pPr>
            <w:r>
              <w:rPr>
                <w:color w:val="000000"/>
                <w:sz w:val="18"/>
                <w:szCs w:val="18"/>
              </w:rPr>
              <w:t>71</w:t>
            </w:r>
          </w:p>
        </w:tc>
        <w:tc>
          <w:tcPr>
            <w:tcW w:w="212" w:type="pct"/>
            <w:tcBorders>
              <w:top w:val="single" w:sz="4" w:space="0" w:color="auto"/>
              <w:left w:val="single" w:sz="4" w:space="0" w:color="auto"/>
              <w:bottom w:val="single" w:sz="4" w:space="0" w:color="auto"/>
              <w:right w:val="single" w:sz="4" w:space="0" w:color="auto"/>
            </w:tcBorders>
            <w:vAlign w:val="center"/>
          </w:tcPr>
          <w:p w14:paraId="71F0BE9B" w14:textId="297DA51E" w:rsidR="0042259E" w:rsidRDefault="0042259E" w:rsidP="0042259E">
            <w:pPr>
              <w:jc w:val="center"/>
              <w:rPr>
                <w:color w:val="000000"/>
                <w:sz w:val="18"/>
                <w:szCs w:val="18"/>
              </w:rPr>
            </w:pPr>
            <w:r>
              <w:rPr>
                <w:color w:val="000000"/>
                <w:sz w:val="18"/>
                <w:szCs w:val="18"/>
              </w:rPr>
              <w:t>36</w:t>
            </w:r>
          </w:p>
        </w:tc>
        <w:tc>
          <w:tcPr>
            <w:tcW w:w="214" w:type="pct"/>
            <w:tcBorders>
              <w:top w:val="single" w:sz="4" w:space="0" w:color="auto"/>
              <w:left w:val="single" w:sz="4" w:space="0" w:color="auto"/>
              <w:bottom w:val="single" w:sz="4" w:space="0" w:color="auto"/>
              <w:right w:val="single" w:sz="4" w:space="0" w:color="auto"/>
            </w:tcBorders>
            <w:vAlign w:val="center"/>
          </w:tcPr>
          <w:p w14:paraId="3BCD405D" w14:textId="543430C9" w:rsidR="0042259E" w:rsidRDefault="0042259E" w:rsidP="0042259E">
            <w:pPr>
              <w:jc w:val="center"/>
              <w:rPr>
                <w:color w:val="000000"/>
                <w:sz w:val="18"/>
                <w:szCs w:val="18"/>
              </w:rPr>
            </w:pPr>
            <w:r>
              <w:rPr>
                <w:color w:val="000000"/>
                <w:sz w:val="18"/>
                <w:szCs w:val="18"/>
              </w:rPr>
              <w:t>71</w:t>
            </w:r>
          </w:p>
        </w:tc>
        <w:tc>
          <w:tcPr>
            <w:tcW w:w="211" w:type="pct"/>
            <w:tcBorders>
              <w:top w:val="single" w:sz="4" w:space="0" w:color="auto"/>
              <w:left w:val="single" w:sz="4" w:space="0" w:color="auto"/>
              <w:bottom w:val="single" w:sz="4" w:space="0" w:color="auto"/>
              <w:right w:val="single" w:sz="4" w:space="0" w:color="auto"/>
            </w:tcBorders>
            <w:vAlign w:val="center"/>
          </w:tcPr>
          <w:p w14:paraId="4C2AF398" w14:textId="71407465" w:rsidR="0042259E" w:rsidRDefault="0042259E" w:rsidP="0042259E">
            <w:pPr>
              <w:jc w:val="center"/>
              <w:rPr>
                <w:color w:val="000000"/>
                <w:sz w:val="18"/>
                <w:szCs w:val="18"/>
              </w:rPr>
            </w:pPr>
            <w:r>
              <w:rPr>
                <w:color w:val="000000"/>
                <w:sz w:val="18"/>
                <w:szCs w:val="18"/>
              </w:rPr>
              <w:t>43</w:t>
            </w:r>
          </w:p>
        </w:tc>
      </w:tr>
      <w:tr w:rsidR="0042259E" w14:paraId="3B4CD828" w14:textId="77777777" w:rsidTr="0042259E">
        <w:trPr>
          <w:trHeight w:val="510"/>
        </w:trPr>
        <w:tc>
          <w:tcPr>
            <w:tcW w:w="192" w:type="pct"/>
            <w:tcBorders>
              <w:top w:val="single" w:sz="4" w:space="0" w:color="auto"/>
              <w:left w:val="single" w:sz="4" w:space="0" w:color="auto"/>
              <w:bottom w:val="single" w:sz="4" w:space="0" w:color="auto"/>
              <w:right w:val="single" w:sz="4" w:space="0" w:color="auto"/>
            </w:tcBorders>
            <w:noWrap/>
            <w:vAlign w:val="center"/>
          </w:tcPr>
          <w:p w14:paraId="3EE1E4D5" w14:textId="64B83DC3" w:rsidR="0042259E" w:rsidRPr="008251C3" w:rsidRDefault="0042259E" w:rsidP="0042259E">
            <w:pPr>
              <w:jc w:val="center"/>
              <w:rPr>
                <w:color w:val="000000" w:themeColor="text1"/>
                <w:sz w:val="18"/>
                <w:szCs w:val="20"/>
              </w:rPr>
            </w:pPr>
            <w:r>
              <w:rPr>
                <w:color w:val="000000" w:themeColor="text1"/>
                <w:sz w:val="18"/>
                <w:szCs w:val="20"/>
              </w:rPr>
              <w:t>2</w:t>
            </w:r>
          </w:p>
        </w:tc>
        <w:tc>
          <w:tcPr>
            <w:tcW w:w="1009" w:type="pct"/>
            <w:tcBorders>
              <w:top w:val="nil"/>
              <w:left w:val="nil"/>
              <w:bottom w:val="single" w:sz="4" w:space="0" w:color="auto"/>
              <w:right w:val="nil"/>
            </w:tcBorders>
            <w:vAlign w:val="center"/>
          </w:tcPr>
          <w:p w14:paraId="7B149000" w14:textId="454D9241" w:rsidR="0042259E" w:rsidRPr="008251C3" w:rsidRDefault="0042259E" w:rsidP="0042259E">
            <w:pPr>
              <w:rPr>
                <w:color w:val="000000" w:themeColor="text1"/>
                <w:sz w:val="18"/>
                <w:szCs w:val="20"/>
              </w:rPr>
            </w:pPr>
            <w:r>
              <w:rPr>
                <w:color w:val="000000"/>
                <w:sz w:val="20"/>
                <w:szCs w:val="20"/>
              </w:rPr>
              <w:t xml:space="preserve">МБОУ </w:t>
            </w:r>
            <w:r w:rsidRPr="0042259E">
              <w:rPr>
                <w:color w:val="000000"/>
                <w:sz w:val="20"/>
                <w:szCs w:val="20"/>
              </w:rPr>
              <w:t>"</w:t>
            </w:r>
            <w:r>
              <w:rPr>
                <w:color w:val="000000"/>
                <w:sz w:val="20"/>
                <w:szCs w:val="20"/>
              </w:rPr>
              <w:t>Смольянская СОШ</w:t>
            </w:r>
            <w:r w:rsidRPr="0042259E">
              <w:rPr>
                <w:color w:val="000000"/>
                <w:sz w:val="20"/>
                <w:szCs w:val="20"/>
              </w:rPr>
              <w:t>"</w:t>
            </w:r>
          </w:p>
        </w:tc>
        <w:tc>
          <w:tcPr>
            <w:tcW w:w="373" w:type="pct"/>
            <w:tcBorders>
              <w:top w:val="single" w:sz="4" w:space="0" w:color="auto"/>
              <w:left w:val="single" w:sz="4" w:space="0" w:color="auto"/>
              <w:bottom w:val="single" w:sz="4" w:space="0" w:color="auto"/>
              <w:right w:val="single" w:sz="4" w:space="0" w:color="auto"/>
            </w:tcBorders>
            <w:vAlign w:val="center"/>
          </w:tcPr>
          <w:p w14:paraId="5EE53AEC" w14:textId="50BE3DAD" w:rsidR="0042259E" w:rsidRDefault="0042259E" w:rsidP="0042259E">
            <w:pPr>
              <w:jc w:val="center"/>
              <w:rPr>
                <w:color w:val="000000"/>
                <w:sz w:val="18"/>
                <w:szCs w:val="18"/>
              </w:rPr>
            </w:pPr>
            <w:r>
              <w:rPr>
                <w:color w:val="000000"/>
                <w:sz w:val="18"/>
                <w:szCs w:val="18"/>
              </w:rPr>
              <w:t>6</w:t>
            </w:r>
          </w:p>
        </w:tc>
        <w:tc>
          <w:tcPr>
            <w:tcW w:w="240" w:type="pct"/>
            <w:tcBorders>
              <w:top w:val="single" w:sz="4" w:space="0" w:color="auto"/>
              <w:left w:val="single" w:sz="4" w:space="0" w:color="auto"/>
              <w:bottom w:val="single" w:sz="4" w:space="0" w:color="auto"/>
              <w:right w:val="single" w:sz="4" w:space="0" w:color="auto"/>
            </w:tcBorders>
            <w:vAlign w:val="center"/>
          </w:tcPr>
          <w:p w14:paraId="1B12515E" w14:textId="2D5100C6" w:rsidR="0042259E" w:rsidRDefault="0042259E" w:rsidP="0042259E">
            <w:pPr>
              <w:jc w:val="center"/>
              <w:rPr>
                <w:color w:val="000000"/>
                <w:sz w:val="18"/>
                <w:szCs w:val="18"/>
              </w:rPr>
            </w:pPr>
            <w:r>
              <w:rPr>
                <w:color w:val="000000"/>
                <w:sz w:val="18"/>
                <w:szCs w:val="18"/>
              </w:rPr>
              <w:t>100</w:t>
            </w:r>
          </w:p>
        </w:tc>
        <w:tc>
          <w:tcPr>
            <w:tcW w:w="214" w:type="pct"/>
            <w:tcBorders>
              <w:top w:val="single" w:sz="4" w:space="0" w:color="auto"/>
              <w:left w:val="single" w:sz="4" w:space="0" w:color="auto"/>
              <w:bottom w:val="single" w:sz="4" w:space="0" w:color="auto"/>
              <w:right w:val="single" w:sz="4" w:space="0" w:color="auto"/>
            </w:tcBorders>
            <w:vAlign w:val="center"/>
          </w:tcPr>
          <w:p w14:paraId="28C850A0" w14:textId="17976720" w:rsidR="0042259E" w:rsidRDefault="0042259E" w:rsidP="0042259E">
            <w:pPr>
              <w:jc w:val="center"/>
              <w:rPr>
                <w:color w:val="000000"/>
                <w:sz w:val="18"/>
                <w:szCs w:val="18"/>
              </w:rPr>
            </w:pPr>
            <w:r>
              <w:rPr>
                <w:color w:val="000000"/>
                <w:sz w:val="18"/>
                <w:szCs w:val="18"/>
              </w:rPr>
              <w:t>33</w:t>
            </w:r>
          </w:p>
        </w:tc>
        <w:tc>
          <w:tcPr>
            <w:tcW w:w="214" w:type="pct"/>
            <w:tcBorders>
              <w:top w:val="single" w:sz="4" w:space="0" w:color="auto"/>
              <w:left w:val="single" w:sz="4" w:space="0" w:color="auto"/>
              <w:bottom w:val="single" w:sz="4" w:space="0" w:color="auto"/>
              <w:right w:val="single" w:sz="4" w:space="0" w:color="auto"/>
            </w:tcBorders>
            <w:vAlign w:val="center"/>
          </w:tcPr>
          <w:p w14:paraId="27C9DCEC" w14:textId="265BFD22" w:rsidR="0042259E" w:rsidRDefault="0042259E" w:rsidP="0042259E">
            <w:pPr>
              <w:jc w:val="center"/>
              <w:rPr>
                <w:color w:val="000000"/>
                <w:sz w:val="18"/>
                <w:szCs w:val="18"/>
              </w:rPr>
            </w:pPr>
            <w:r>
              <w:rPr>
                <w:color w:val="000000"/>
                <w:sz w:val="18"/>
                <w:szCs w:val="18"/>
              </w:rPr>
              <w:t>50</w:t>
            </w:r>
          </w:p>
        </w:tc>
        <w:tc>
          <w:tcPr>
            <w:tcW w:w="213" w:type="pct"/>
            <w:tcBorders>
              <w:top w:val="single" w:sz="4" w:space="0" w:color="auto"/>
              <w:left w:val="single" w:sz="4" w:space="0" w:color="auto"/>
              <w:bottom w:val="single" w:sz="4" w:space="0" w:color="auto"/>
              <w:right w:val="single" w:sz="4" w:space="0" w:color="auto"/>
            </w:tcBorders>
            <w:vAlign w:val="center"/>
          </w:tcPr>
          <w:p w14:paraId="062D1890" w14:textId="320AD845" w:rsidR="0042259E" w:rsidRDefault="0042259E" w:rsidP="0042259E">
            <w:pPr>
              <w:jc w:val="center"/>
              <w:rPr>
                <w:color w:val="000000"/>
                <w:sz w:val="18"/>
                <w:szCs w:val="18"/>
              </w:rPr>
            </w:pPr>
            <w:r>
              <w:rPr>
                <w:color w:val="000000"/>
                <w:sz w:val="18"/>
                <w:szCs w:val="18"/>
              </w:rPr>
              <w:t>50</w:t>
            </w:r>
          </w:p>
        </w:tc>
        <w:tc>
          <w:tcPr>
            <w:tcW w:w="212" w:type="pct"/>
            <w:tcBorders>
              <w:top w:val="single" w:sz="4" w:space="0" w:color="auto"/>
              <w:left w:val="single" w:sz="4" w:space="0" w:color="auto"/>
              <w:bottom w:val="single" w:sz="4" w:space="0" w:color="auto"/>
              <w:right w:val="single" w:sz="4" w:space="0" w:color="auto"/>
            </w:tcBorders>
            <w:vAlign w:val="center"/>
          </w:tcPr>
          <w:p w14:paraId="0B140317" w14:textId="65179D84" w:rsidR="0042259E" w:rsidRDefault="0042259E" w:rsidP="0042259E">
            <w:pPr>
              <w:jc w:val="center"/>
              <w:rPr>
                <w:color w:val="000000"/>
                <w:sz w:val="18"/>
                <w:szCs w:val="18"/>
              </w:rPr>
            </w:pPr>
            <w:r>
              <w:rPr>
                <w:color w:val="000000"/>
                <w:sz w:val="18"/>
                <w:szCs w:val="18"/>
              </w:rPr>
              <w:t>33</w:t>
            </w:r>
          </w:p>
        </w:tc>
        <w:tc>
          <w:tcPr>
            <w:tcW w:w="212" w:type="pct"/>
            <w:tcBorders>
              <w:top w:val="single" w:sz="4" w:space="0" w:color="auto"/>
              <w:left w:val="single" w:sz="4" w:space="0" w:color="auto"/>
              <w:bottom w:val="single" w:sz="4" w:space="0" w:color="auto"/>
              <w:right w:val="single" w:sz="4" w:space="0" w:color="auto"/>
            </w:tcBorders>
            <w:vAlign w:val="center"/>
          </w:tcPr>
          <w:p w14:paraId="19C7345E" w14:textId="5602B19C" w:rsidR="0042259E" w:rsidRDefault="0042259E" w:rsidP="0042259E">
            <w:pPr>
              <w:jc w:val="center"/>
              <w:rPr>
                <w:color w:val="000000"/>
                <w:sz w:val="18"/>
                <w:szCs w:val="18"/>
              </w:rPr>
            </w:pPr>
            <w:r>
              <w:rPr>
                <w:color w:val="000000"/>
                <w:sz w:val="18"/>
                <w:szCs w:val="18"/>
              </w:rPr>
              <w:t>42</w:t>
            </w:r>
          </w:p>
        </w:tc>
        <w:tc>
          <w:tcPr>
            <w:tcW w:w="212" w:type="pct"/>
            <w:tcBorders>
              <w:top w:val="single" w:sz="4" w:space="0" w:color="auto"/>
              <w:left w:val="single" w:sz="4" w:space="0" w:color="auto"/>
              <w:bottom w:val="single" w:sz="4" w:space="0" w:color="auto"/>
              <w:right w:val="single" w:sz="4" w:space="0" w:color="auto"/>
            </w:tcBorders>
            <w:vAlign w:val="center"/>
          </w:tcPr>
          <w:p w14:paraId="0A30B7AB" w14:textId="406493A6" w:rsidR="0042259E" w:rsidRDefault="0042259E" w:rsidP="0042259E">
            <w:pPr>
              <w:jc w:val="center"/>
              <w:rPr>
                <w:color w:val="000000"/>
                <w:sz w:val="18"/>
                <w:szCs w:val="18"/>
              </w:rPr>
            </w:pPr>
            <w:r>
              <w:rPr>
                <w:color w:val="000000"/>
                <w:sz w:val="18"/>
                <w:szCs w:val="18"/>
              </w:rPr>
              <w:t>92</w:t>
            </w:r>
          </w:p>
        </w:tc>
        <w:tc>
          <w:tcPr>
            <w:tcW w:w="212" w:type="pct"/>
            <w:tcBorders>
              <w:top w:val="single" w:sz="4" w:space="0" w:color="auto"/>
              <w:left w:val="single" w:sz="4" w:space="0" w:color="auto"/>
              <w:bottom w:val="single" w:sz="4" w:space="0" w:color="auto"/>
              <w:right w:val="single" w:sz="4" w:space="0" w:color="auto"/>
            </w:tcBorders>
            <w:vAlign w:val="center"/>
          </w:tcPr>
          <w:p w14:paraId="0A02D379" w14:textId="6D81294F" w:rsidR="0042259E" w:rsidRDefault="0042259E" w:rsidP="0042259E">
            <w:pPr>
              <w:jc w:val="center"/>
              <w:rPr>
                <w:color w:val="000000"/>
                <w:sz w:val="18"/>
                <w:szCs w:val="18"/>
              </w:rPr>
            </w:pPr>
            <w:r>
              <w:rPr>
                <w:color w:val="000000"/>
                <w:sz w:val="18"/>
                <w:szCs w:val="18"/>
              </w:rPr>
              <w:t>67</w:t>
            </w:r>
          </w:p>
        </w:tc>
        <w:tc>
          <w:tcPr>
            <w:tcW w:w="212" w:type="pct"/>
            <w:tcBorders>
              <w:top w:val="single" w:sz="4" w:space="0" w:color="auto"/>
              <w:left w:val="single" w:sz="4" w:space="0" w:color="auto"/>
              <w:bottom w:val="single" w:sz="4" w:space="0" w:color="auto"/>
              <w:right w:val="single" w:sz="4" w:space="0" w:color="auto"/>
            </w:tcBorders>
            <w:vAlign w:val="center"/>
          </w:tcPr>
          <w:p w14:paraId="29776CD9" w14:textId="0F1AAC05" w:rsidR="0042259E" w:rsidRDefault="0042259E" w:rsidP="0042259E">
            <w:pPr>
              <w:jc w:val="center"/>
              <w:rPr>
                <w:color w:val="000000"/>
                <w:sz w:val="18"/>
                <w:szCs w:val="18"/>
              </w:rPr>
            </w:pPr>
            <w:r>
              <w:rPr>
                <w:color w:val="000000"/>
                <w:sz w:val="18"/>
                <w:szCs w:val="18"/>
              </w:rPr>
              <w:t>50</w:t>
            </w:r>
          </w:p>
        </w:tc>
        <w:tc>
          <w:tcPr>
            <w:tcW w:w="212" w:type="pct"/>
            <w:tcBorders>
              <w:top w:val="single" w:sz="4" w:space="0" w:color="auto"/>
              <w:left w:val="single" w:sz="4" w:space="0" w:color="auto"/>
              <w:bottom w:val="single" w:sz="4" w:space="0" w:color="auto"/>
              <w:right w:val="single" w:sz="4" w:space="0" w:color="auto"/>
            </w:tcBorders>
            <w:vAlign w:val="center"/>
          </w:tcPr>
          <w:p w14:paraId="65979AE5" w14:textId="0D45FA16" w:rsidR="0042259E" w:rsidRDefault="0042259E" w:rsidP="0042259E">
            <w:pPr>
              <w:jc w:val="center"/>
              <w:rPr>
                <w:color w:val="000000"/>
                <w:sz w:val="18"/>
                <w:szCs w:val="18"/>
              </w:rPr>
            </w:pPr>
            <w:r>
              <w:rPr>
                <w:color w:val="000000"/>
                <w:sz w:val="18"/>
                <w:szCs w:val="18"/>
              </w:rPr>
              <w:t>75</w:t>
            </w:r>
          </w:p>
        </w:tc>
        <w:tc>
          <w:tcPr>
            <w:tcW w:w="212" w:type="pct"/>
            <w:tcBorders>
              <w:top w:val="single" w:sz="4" w:space="0" w:color="auto"/>
              <w:left w:val="single" w:sz="4" w:space="0" w:color="auto"/>
              <w:bottom w:val="single" w:sz="4" w:space="0" w:color="auto"/>
              <w:right w:val="single" w:sz="4" w:space="0" w:color="auto"/>
            </w:tcBorders>
            <w:vAlign w:val="center"/>
          </w:tcPr>
          <w:p w14:paraId="041E29C6" w14:textId="5097CF4B" w:rsidR="0042259E" w:rsidRDefault="0042259E" w:rsidP="0042259E">
            <w:pPr>
              <w:jc w:val="center"/>
              <w:rPr>
                <w:color w:val="000000"/>
                <w:sz w:val="18"/>
                <w:szCs w:val="18"/>
              </w:rPr>
            </w:pPr>
            <w:r>
              <w:rPr>
                <w:color w:val="000000"/>
                <w:sz w:val="18"/>
                <w:szCs w:val="18"/>
              </w:rPr>
              <w:t>17</w:t>
            </w:r>
          </w:p>
        </w:tc>
        <w:tc>
          <w:tcPr>
            <w:tcW w:w="212" w:type="pct"/>
            <w:tcBorders>
              <w:top w:val="single" w:sz="4" w:space="0" w:color="auto"/>
              <w:left w:val="single" w:sz="4" w:space="0" w:color="auto"/>
              <w:bottom w:val="single" w:sz="4" w:space="0" w:color="auto"/>
              <w:right w:val="single" w:sz="4" w:space="0" w:color="auto"/>
            </w:tcBorders>
            <w:vAlign w:val="center"/>
          </w:tcPr>
          <w:p w14:paraId="14353798" w14:textId="6AF85E04" w:rsidR="0042259E" w:rsidRDefault="0042259E" w:rsidP="0042259E">
            <w:pPr>
              <w:jc w:val="center"/>
              <w:rPr>
                <w:color w:val="000000"/>
                <w:sz w:val="18"/>
                <w:szCs w:val="18"/>
              </w:rPr>
            </w:pPr>
            <w:r>
              <w:rPr>
                <w:color w:val="000000"/>
                <w:sz w:val="18"/>
                <w:szCs w:val="18"/>
              </w:rPr>
              <w:t>58</w:t>
            </w:r>
          </w:p>
        </w:tc>
        <w:tc>
          <w:tcPr>
            <w:tcW w:w="212" w:type="pct"/>
            <w:tcBorders>
              <w:top w:val="single" w:sz="4" w:space="0" w:color="auto"/>
              <w:left w:val="single" w:sz="4" w:space="0" w:color="auto"/>
              <w:bottom w:val="single" w:sz="4" w:space="0" w:color="auto"/>
              <w:right w:val="single" w:sz="4" w:space="0" w:color="auto"/>
            </w:tcBorders>
            <w:vAlign w:val="center"/>
          </w:tcPr>
          <w:p w14:paraId="58A29191" w14:textId="553B9D43" w:rsidR="0042259E" w:rsidRDefault="0042259E" w:rsidP="0042259E">
            <w:pPr>
              <w:jc w:val="center"/>
              <w:rPr>
                <w:color w:val="000000"/>
                <w:sz w:val="18"/>
                <w:szCs w:val="18"/>
              </w:rPr>
            </w:pPr>
            <w:r>
              <w:rPr>
                <w:color w:val="000000"/>
                <w:sz w:val="18"/>
                <w:szCs w:val="18"/>
              </w:rPr>
              <w:t>83</w:t>
            </w:r>
          </w:p>
        </w:tc>
        <w:tc>
          <w:tcPr>
            <w:tcW w:w="212" w:type="pct"/>
            <w:tcBorders>
              <w:top w:val="single" w:sz="4" w:space="0" w:color="auto"/>
              <w:left w:val="single" w:sz="4" w:space="0" w:color="auto"/>
              <w:bottom w:val="single" w:sz="4" w:space="0" w:color="auto"/>
              <w:right w:val="single" w:sz="4" w:space="0" w:color="auto"/>
            </w:tcBorders>
            <w:vAlign w:val="center"/>
          </w:tcPr>
          <w:p w14:paraId="6FB74F39" w14:textId="6B0CFD10" w:rsidR="0042259E" w:rsidRDefault="0042259E" w:rsidP="0042259E">
            <w:pPr>
              <w:jc w:val="center"/>
              <w:rPr>
                <w:color w:val="000000"/>
                <w:sz w:val="18"/>
                <w:szCs w:val="18"/>
              </w:rPr>
            </w:pPr>
            <w:r>
              <w:rPr>
                <w:color w:val="000000"/>
                <w:sz w:val="18"/>
                <w:szCs w:val="18"/>
              </w:rPr>
              <w:t>50</w:t>
            </w:r>
          </w:p>
        </w:tc>
        <w:tc>
          <w:tcPr>
            <w:tcW w:w="214" w:type="pct"/>
            <w:tcBorders>
              <w:top w:val="single" w:sz="4" w:space="0" w:color="auto"/>
              <w:left w:val="single" w:sz="4" w:space="0" w:color="auto"/>
              <w:bottom w:val="single" w:sz="4" w:space="0" w:color="auto"/>
              <w:right w:val="single" w:sz="4" w:space="0" w:color="auto"/>
            </w:tcBorders>
            <w:vAlign w:val="center"/>
          </w:tcPr>
          <w:p w14:paraId="66673EF5" w14:textId="6C5533F7" w:rsidR="0042259E" w:rsidRDefault="0042259E" w:rsidP="0042259E">
            <w:pPr>
              <w:jc w:val="center"/>
              <w:rPr>
                <w:color w:val="000000"/>
                <w:sz w:val="18"/>
                <w:szCs w:val="18"/>
              </w:rPr>
            </w:pPr>
            <w:r>
              <w:rPr>
                <w:color w:val="000000"/>
                <w:sz w:val="18"/>
                <w:szCs w:val="18"/>
              </w:rPr>
              <w:t>50</w:t>
            </w:r>
          </w:p>
        </w:tc>
        <w:tc>
          <w:tcPr>
            <w:tcW w:w="211" w:type="pct"/>
            <w:tcBorders>
              <w:top w:val="single" w:sz="4" w:space="0" w:color="auto"/>
              <w:left w:val="single" w:sz="4" w:space="0" w:color="auto"/>
              <w:bottom w:val="single" w:sz="4" w:space="0" w:color="auto"/>
              <w:right w:val="single" w:sz="4" w:space="0" w:color="auto"/>
            </w:tcBorders>
            <w:vAlign w:val="center"/>
          </w:tcPr>
          <w:p w14:paraId="21E72395" w14:textId="1BB76CF7" w:rsidR="0042259E" w:rsidRDefault="0042259E" w:rsidP="0042259E">
            <w:pPr>
              <w:jc w:val="center"/>
              <w:rPr>
                <w:color w:val="000000"/>
                <w:sz w:val="18"/>
                <w:szCs w:val="18"/>
              </w:rPr>
            </w:pPr>
            <w:r>
              <w:rPr>
                <w:color w:val="000000"/>
                <w:sz w:val="18"/>
                <w:szCs w:val="18"/>
              </w:rPr>
              <w:t>61</w:t>
            </w:r>
          </w:p>
        </w:tc>
      </w:tr>
      <w:tr w:rsidR="0042259E" w14:paraId="7A43F878" w14:textId="77777777" w:rsidTr="0042259E">
        <w:trPr>
          <w:trHeight w:val="510"/>
        </w:trPr>
        <w:tc>
          <w:tcPr>
            <w:tcW w:w="192" w:type="pct"/>
            <w:tcBorders>
              <w:top w:val="single" w:sz="4" w:space="0" w:color="auto"/>
              <w:left w:val="single" w:sz="4" w:space="0" w:color="auto"/>
              <w:bottom w:val="single" w:sz="4" w:space="0" w:color="auto"/>
              <w:right w:val="single" w:sz="4" w:space="0" w:color="auto"/>
            </w:tcBorders>
            <w:noWrap/>
            <w:vAlign w:val="center"/>
          </w:tcPr>
          <w:p w14:paraId="1D4EC525" w14:textId="0B264C3E" w:rsidR="0042259E" w:rsidRPr="008251C3" w:rsidRDefault="0042259E" w:rsidP="0042259E">
            <w:pPr>
              <w:jc w:val="center"/>
              <w:rPr>
                <w:color w:val="000000" w:themeColor="text1"/>
                <w:sz w:val="18"/>
                <w:szCs w:val="20"/>
              </w:rPr>
            </w:pPr>
            <w:r>
              <w:rPr>
                <w:color w:val="000000" w:themeColor="text1"/>
                <w:sz w:val="18"/>
                <w:szCs w:val="20"/>
              </w:rPr>
              <w:t>3</w:t>
            </w:r>
          </w:p>
        </w:tc>
        <w:tc>
          <w:tcPr>
            <w:tcW w:w="1009" w:type="pct"/>
            <w:tcBorders>
              <w:top w:val="nil"/>
              <w:left w:val="nil"/>
              <w:bottom w:val="single" w:sz="4" w:space="0" w:color="auto"/>
              <w:right w:val="nil"/>
            </w:tcBorders>
            <w:vAlign w:val="center"/>
          </w:tcPr>
          <w:p w14:paraId="71EDE0C6" w14:textId="4BF09E88" w:rsidR="0042259E" w:rsidRPr="008251C3" w:rsidRDefault="0042259E" w:rsidP="0042259E">
            <w:pPr>
              <w:rPr>
                <w:color w:val="000000" w:themeColor="text1"/>
                <w:sz w:val="18"/>
                <w:szCs w:val="20"/>
              </w:rPr>
            </w:pPr>
            <w:r>
              <w:rPr>
                <w:color w:val="000000"/>
                <w:sz w:val="20"/>
                <w:szCs w:val="20"/>
              </w:rPr>
              <w:t xml:space="preserve">МБОУ "Супоневская СОШ №2" </w:t>
            </w:r>
          </w:p>
        </w:tc>
        <w:tc>
          <w:tcPr>
            <w:tcW w:w="373" w:type="pct"/>
            <w:tcBorders>
              <w:top w:val="single" w:sz="4" w:space="0" w:color="auto"/>
              <w:left w:val="single" w:sz="4" w:space="0" w:color="auto"/>
              <w:bottom w:val="single" w:sz="4" w:space="0" w:color="auto"/>
              <w:right w:val="single" w:sz="4" w:space="0" w:color="auto"/>
            </w:tcBorders>
            <w:vAlign w:val="center"/>
          </w:tcPr>
          <w:p w14:paraId="4DD4FEF2" w14:textId="66DBF84D" w:rsidR="0042259E" w:rsidRDefault="0042259E" w:rsidP="0042259E">
            <w:pPr>
              <w:jc w:val="center"/>
              <w:rPr>
                <w:color w:val="000000"/>
                <w:sz w:val="18"/>
                <w:szCs w:val="18"/>
              </w:rPr>
            </w:pPr>
            <w:r>
              <w:rPr>
                <w:color w:val="000000"/>
                <w:sz w:val="18"/>
                <w:szCs w:val="18"/>
              </w:rPr>
              <w:t>15</w:t>
            </w:r>
          </w:p>
        </w:tc>
        <w:tc>
          <w:tcPr>
            <w:tcW w:w="240" w:type="pct"/>
            <w:tcBorders>
              <w:top w:val="single" w:sz="4" w:space="0" w:color="auto"/>
              <w:left w:val="single" w:sz="4" w:space="0" w:color="auto"/>
              <w:bottom w:val="single" w:sz="4" w:space="0" w:color="auto"/>
              <w:right w:val="single" w:sz="4" w:space="0" w:color="auto"/>
            </w:tcBorders>
            <w:vAlign w:val="center"/>
          </w:tcPr>
          <w:p w14:paraId="7F455CDB" w14:textId="1FD18122" w:rsidR="0042259E" w:rsidRDefault="0042259E" w:rsidP="0042259E">
            <w:pPr>
              <w:jc w:val="center"/>
              <w:rPr>
                <w:color w:val="000000"/>
                <w:sz w:val="18"/>
                <w:szCs w:val="18"/>
              </w:rPr>
            </w:pPr>
            <w:r>
              <w:rPr>
                <w:color w:val="000000"/>
                <w:sz w:val="18"/>
                <w:szCs w:val="18"/>
              </w:rPr>
              <w:t>73</w:t>
            </w:r>
          </w:p>
        </w:tc>
        <w:tc>
          <w:tcPr>
            <w:tcW w:w="214" w:type="pct"/>
            <w:tcBorders>
              <w:top w:val="single" w:sz="4" w:space="0" w:color="auto"/>
              <w:left w:val="single" w:sz="4" w:space="0" w:color="auto"/>
              <w:bottom w:val="single" w:sz="4" w:space="0" w:color="auto"/>
              <w:right w:val="single" w:sz="4" w:space="0" w:color="auto"/>
            </w:tcBorders>
            <w:vAlign w:val="center"/>
          </w:tcPr>
          <w:p w14:paraId="230840AF" w14:textId="4353C30D" w:rsidR="0042259E" w:rsidRDefault="0042259E" w:rsidP="0042259E">
            <w:pPr>
              <w:jc w:val="center"/>
              <w:rPr>
                <w:color w:val="000000"/>
                <w:sz w:val="18"/>
                <w:szCs w:val="18"/>
              </w:rPr>
            </w:pPr>
            <w:r>
              <w:rPr>
                <w:color w:val="000000"/>
                <w:sz w:val="18"/>
                <w:szCs w:val="18"/>
              </w:rPr>
              <w:t>47</w:t>
            </w:r>
          </w:p>
        </w:tc>
        <w:tc>
          <w:tcPr>
            <w:tcW w:w="214" w:type="pct"/>
            <w:tcBorders>
              <w:top w:val="single" w:sz="4" w:space="0" w:color="auto"/>
              <w:left w:val="single" w:sz="4" w:space="0" w:color="auto"/>
              <w:bottom w:val="single" w:sz="4" w:space="0" w:color="auto"/>
              <w:right w:val="single" w:sz="4" w:space="0" w:color="auto"/>
            </w:tcBorders>
            <w:vAlign w:val="center"/>
          </w:tcPr>
          <w:p w14:paraId="0EA64E9F" w14:textId="7F6EB16B" w:rsidR="0042259E" w:rsidRDefault="0042259E" w:rsidP="0042259E">
            <w:pPr>
              <w:jc w:val="center"/>
              <w:rPr>
                <w:color w:val="000000"/>
                <w:sz w:val="18"/>
                <w:szCs w:val="18"/>
              </w:rPr>
            </w:pPr>
            <w:r>
              <w:rPr>
                <w:color w:val="000000"/>
                <w:sz w:val="18"/>
                <w:szCs w:val="18"/>
              </w:rPr>
              <w:t>80</w:t>
            </w:r>
          </w:p>
        </w:tc>
        <w:tc>
          <w:tcPr>
            <w:tcW w:w="213" w:type="pct"/>
            <w:tcBorders>
              <w:top w:val="single" w:sz="4" w:space="0" w:color="auto"/>
              <w:left w:val="single" w:sz="4" w:space="0" w:color="auto"/>
              <w:bottom w:val="single" w:sz="4" w:space="0" w:color="auto"/>
              <w:right w:val="single" w:sz="4" w:space="0" w:color="auto"/>
            </w:tcBorders>
            <w:vAlign w:val="center"/>
          </w:tcPr>
          <w:p w14:paraId="1D22E375" w14:textId="5499650F" w:rsidR="0042259E" w:rsidRDefault="0042259E" w:rsidP="0042259E">
            <w:pPr>
              <w:jc w:val="center"/>
              <w:rPr>
                <w:color w:val="000000"/>
                <w:sz w:val="18"/>
                <w:szCs w:val="18"/>
              </w:rPr>
            </w:pPr>
            <w:r>
              <w:rPr>
                <w:color w:val="000000"/>
                <w:sz w:val="18"/>
                <w:szCs w:val="18"/>
              </w:rPr>
              <w:t>80</w:t>
            </w:r>
          </w:p>
        </w:tc>
        <w:tc>
          <w:tcPr>
            <w:tcW w:w="212" w:type="pct"/>
            <w:tcBorders>
              <w:top w:val="single" w:sz="4" w:space="0" w:color="auto"/>
              <w:left w:val="single" w:sz="4" w:space="0" w:color="auto"/>
              <w:bottom w:val="single" w:sz="4" w:space="0" w:color="auto"/>
              <w:right w:val="single" w:sz="4" w:space="0" w:color="auto"/>
            </w:tcBorders>
            <w:vAlign w:val="center"/>
          </w:tcPr>
          <w:p w14:paraId="5E7CD419" w14:textId="1BC6CEC9" w:rsidR="0042259E" w:rsidRDefault="0042259E" w:rsidP="0042259E">
            <w:pPr>
              <w:jc w:val="center"/>
              <w:rPr>
                <w:color w:val="000000"/>
                <w:sz w:val="18"/>
                <w:szCs w:val="18"/>
              </w:rPr>
            </w:pPr>
            <w:r>
              <w:rPr>
                <w:color w:val="000000"/>
                <w:sz w:val="18"/>
                <w:szCs w:val="18"/>
              </w:rPr>
              <w:t>60</w:t>
            </w:r>
          </w:p>
        </w:tc>
        <w:tc>
          <w:tcPr>
            <w:tcW w:w="212" w:type="pct"/>
            <w:tcBorders>
              <w:top w:val="single" w:sz="4" w:space="0" w:color="auto"/>
              <w:left w:val="single" w:sz="4" w:space="0" w:color="auto"/>
              <w:bottom w:val="single" w:sz="4" w:space="0" w:color="auto"/>
              <w:right w:val="single" w:sz="4" w:space="0" w:color="auto"/>
            </w:tcBorders>
            <w:vAlign w:val="center"/>
          </w:tcPr>
          <w:p w14:paraId="75E19FB1" w14:textId="34F7C2CC" w:rsidR="0042259E" w:rsidRDefault="0042259E" w:rsidP="0042259E">
            <w:pPr>
              <w:jc w:val="center"/>
              <w:rPr>
                <w:color w:val="000000"/>
                <w:sz w:val="18"/>
                <w:szCs w:val="18"/>
              </w:rPr>
            </w:pPr>
            <w:r>
              <w:rPr>
                <w:color w:val="000000"/>
                <w:sz w:val="18"/>
                <w:szCs w:val="18"/>
              </w:rPr>
              <w:t>67</w:t>
            </w:r>
          </w:p>
        </w:tc>
        <w:tc>
          <w:tcPr>
            <w:tcW w:w="212" w:type="pct"/>
            <w:tcBorders>
              <w:top w:val="single" w:sz="4" w:space="0" w:color="auto"/>
              <w:left w:val="single" w:sz="4" w:space="0" w:color="auto"/>
              <w:bottom w:val="single" w:sz="4" w:space="0" w:color="auto"/>
              <w:right w:val="single" w:sz="4" w:space="0" w:color="auto"/>
            </w:tcBorders>
            <w:vAlign w:val="center"/>
          </w:tcPr>
          <w:p w14:paraId="6BB8369E" w14:textId="1FF8D46B" w:rsidR="0042259E" w:rsidRDefault="0042259E" w:rsidP="0042259E">
            <w:pPr>
              <w:jc w:val="center"/>
              <w:rPr>
                <w:color w:val="000000"/>
                <w:sz w:val="18"/>
                <w:szCs w:val="18"/>
              </w:rPr>
            </w:pPr>
            <w:r>
              <w:rPr>
                <w:color w:val="000000"/>
                <w:sz w:val="18"/>
                <w:szCs w:val="18"/>
              </w:rPr>
              <w:t>63</w:t>
            </w:r>
          </w:p>
        </w:tc>
        <w:tc>
          <w:tcPr>
            <w:tcW w:w="212" w:type="pct"/>
            <w:tcBorders>
              <w:top w:val="single" w:sz="4" w:space="0" w:color="auto"/>
              <w:left w:val="single" w:sz="4" w:space="0" w:color="auto"/>
              <w:bottom w:val="single" w:sz="4" w:space="0" w:color="auto"/>
              <w:right w:val="single" w:sz="4" w:space="0" w:color="auto"/>
            </w:tcBorders>
            <w:vAlign w:val="center"/>
          </w:tcPr>
          <w:p w14:paraId="15144C34" w14:textId="27F9CB37" w:rsidR="0042259E" w:rsidRDefault="0042259E" w:rsidP="0042259E">
            <w:pPr>
              <w:jc w:val="center"/>
              <w:rPr>
                <w:color w:val="000000"/>
                <w:sz w:val="18"/>
                <w:szCs w:val="18"/>
              </w:rPr>
            </w:pPr>
            <w:r>
              <w:rPr>
                <w:color w:val="000000"/>
                <w:sz w:val="18"/>
                <w:szCs w:val="18"/>
              </w:rPr>
              <w:t>80</w:t>
            </w:r>
          </w:p>
        </w:tc>
        <w:tc>
          <w:tcPr>
            <w:tcW w:w="212" w:type="pct"/>
            <w:tcBorders>
              <w:top w:val="single" w:sz="4" w:space="0" w:color="auto"/>
              <w:left w:val="single" w:sz="4" w:space="0" w:color="auto"/>
              <w:bottom w:val="single" w:sz="4" w:space="0" w:color="auto"/>
              <w:right w:val="single" w:sz="4" w:space="0" w:color="auto"/>
            </w:tcBorders>
            <w:vAlign w:val="center"/>
          </w:tcPr>
          <w:p w14:paraId="46BC23A8" w14:textId="34F5B541" w:rsidR="0042259E" w:rsidRDefault="0042259E" w:rsidP="0042259E">
            <w:pPr>
              <w:jc w:val="center"/>
              <w:rPr>
                <w:color w:val="000000"/>
                <w:sz w:val="18"/>
                <w:szCs w:val="18"/>
              </w:rPr>
            </w:pPr>
            <w:r>
              <w:rPr>
                <w:color w:val="000000"/>
                <w:sz w:val="18"/>
                <w:szCs w:val="18"/>
              </w:rPr>
              <w:t>60</w:t>
            </w:r>
          </w:p>
        </w:tc>
        <w:tc>
          <w:tcPr>
            <w:tcW w:w="212" w:type="pct"/>
            <w:tcBorders>
              <w:top w:val="single" w:sz="4" w:space="0" w:color="auto"/>
              <w:left w:val="single" w:sz="4" w:space="0" w:color="auto"/>
              <w:bottom w:val="single" w:sz="4" w:space="0" w:color="auto"/>
              <w:right w:val="single" w:sz="4" w:space="0" w:color="auto"/>
            </w:tcBorders>
            <w:vAlign w:val="center"/>
          </w:tcPr>
          <w:p w14:paraId="3AB0C9C9" w14:textId="513741E6" w:rsidR="0042259E" w:rsidRDefault="0042259E" w:rsidP="0042259E">
            <w:pPr>
              <w:jc w:val="center"/>
              <w:rPr>
                <w:color w:val="000000"/>
                <w:sz w:val="18"/>
                <w:szCs w:val="18"/>
              </w:rPr>
            </w:pPr>
            <w:r>
              <w:rPr>
                <w:color w:val="000000"/>
                <w:sz w:val="18"/>
                <w:szCs w:val="18"/>
              </w:rPr>
              <w:t>70</w:t>
            </w:r>
          </w:p>
        </w:tc>
        <w:tc>
          <w:tcPr>
            <w:tcW w:w="212" w:type="pct"/>
            <w:tcBorders>
              <w:top w:val="single" w:sz="4" w:space="0" w:color="auto"/>
              <w:left w:val="single" w:sz="4" w:space="0" w:color="auto"/>
              <w:bottom w:val="single" w:sz="4" w:space="0" w:color="auto"/>
              <w:right w:val="single" w:sz="4" w:space="0" w:color="auto"/>
            </w:tcBorders>
            <w:vAlign w:val="center"/>
          </w:tcPr>
          <w:p w14:paraId="2B39F11F" w14:textId="4FE7F2BD" w:rsidR="0042259E" w:rsidRDefault="0042259E" w:rsidP="0042259E">
            <w:pPr>
              <w:jc w:val="center"/>
              <w:rPr>
                <w:color w:val="000000"/>
                <w:sz w:val="18"/>
                <w:szCs w:val="18"/>
              </w:rPr>
            </w:pPr>
            <w:r>
              <w:rPr>
                <w:color w:val="000000"/>
                <w:sz w:val="18"/>
                <w:szCs w:val="18"/>
              </w:rPr>
              <w:t>73</w:t>
            </w:r>
          </w:p>
        </w:tc>
        <w:tc>
          <w:tcPr>
            <w:tcW w:w="212" w:type="pct"/>
            <w:tcBorders>
              <w:top w:val="single" w:sz="4" w:space="0" w:color="auto"/>
              <w:left w:val="single" w:sz="4" w:space="0" w:color="auto"/>
              <w:bottom w:val="single" w:sz="4" w:space="0" w:color="auto"/>
              <w:right w:val="single" w:sz="4" w:space="0" w:color="auto"/>
            </w:tcBorders>
            <w:vAlign w:val="center"/>
          </w:tcPr>
          <w:p w14:paraId="68E40894" w14:textId="105822DE" w:rsidR="0042259E" w:rsidRDefault="0042259E" w:rsidP="0042259E">
            <w:pPr>
              <w:jc w:val="center"/>
              <w:rPr>
                <w:color w:val="000000"/>
                <w:sz w:val="18"/>
                <w:szCs w:val="18"/>
              </w:rPr>
            </w:pPr>
            <w:r>
              <w:rPr>
                <w:color w:val="000000"/>
                <w:sz w:val="18"/>
                <w:szCs w:val="18"/>
              </w:rPr>
              <w:t>67</w:t>
            </w:r>
          </w:p>
        </w:tc>
        <w:tc>
          <w:tcPr>
            <w:tcW w:w="212" w:type="pct"/>
            <w:tcBorders>
              <w:top w:val="single" w:sz="4" w:space="0" w:color="auto"/>
              <w:left w:val="single" w:sz="4" w:space="0" w:color="auto"/>
              <w:bottom w:val="single" w:sz="4" w:space="0" w:color="auto"/>
              <w:right w:val="single" w:sz="4" w:space="0" w:color="auto"/>
            </w:tcBorders>
            <w:vAlign w:val="center"/>
          </w:tcPr>
          <w:p w14:paraId="0F29F933" w14:textId="203E48D6" w:rsidR="0042259E" w:rsidRDefault="0042259E" w:rsidP="0042259E">
            <w:pPr>
              <w:jc w:val="center"/>
              <w:rPr>
                <w:color w:val="000000"/>
                <w:sz w:val="18"/>
                <w:szCs w:val="18"/>
              </w:rPr>
            </w:pPr>
            <w:r>
              <w:rPr>
                <w:color w:val="000000"/>
                <w:sz w:val="18"/>
                <w:szCs w:val="18"/>
              </w:rPr>
              <w:t>53</w:t>
            </w:r>
          </w:p>
        </w:tc>
        <w:tc>
          <w:tcPr>
            <w:tcW w:w="212" w:type="pct"/>
            <w:tcBorders>
              <w:top w:val="single" w:sz="4" w:space="0" w:color="auto"/>
              <w:left w:val="single" w:sz="4" w:space="0" w:color="auto"/>
              <w:bottom w:val="single" w:sz="4" w:space="0" w:color="auto"/>
              <w:right w:val="single" w:sz="4" w:space="0" w:color="auto"/>
            </w:tcBorders>
            <w:vAlign w:val="center"/>
          </w:tcPr>
          <w:p w14:paraId="5849CE6D" w14:textId="107CF756" w:rsidR="0042259E" w:rsidRDefault="0042259E" w:rsidP="0042259E">
            <w:pPr>
              <w:jc w:val="center"/>
              <w:rPr>
                <w:color w:val="000000"/>
                <w:sz w:val="18"/>
                <w:szCs w:val="18"/>
              </w:rPr>
            </w:pPr>
            <w:r>
              <w:rPr>
                <w:color w:val="000000"/>
                <w:sz w:val="18"/>
                <w:szCs w:val="18"/>
              </w:rPr>
              <w:t>33</w:t>
            </w:r>
          </w:p>
        </w:tc>
        <w:tc>
          <w:tcPr>
            <w:tcW w:w="214" w:type="pct"/>
            <w:tcBorders>
              <w:top w:val="single" w:sz="4" w:space="0" w:color="auto"/>
              <w:left w:val="single" w:sz="4" w:space="0" w:color="auto"/>
              <w:bottom w:val="single" w:sz="4" w:space="0" w:color="auto"/>
              <w:right w:val="single" w:sz="4" w:space="0" w:color="auto"/>
            </w:tcBorders>
            <w:vAlign w:val="center"/>
          </w:tcPr>
          <w:p w14:paraId="22810E94" w14:textId="25295D8F" w:rsidR="0042259E" w:rsidRDefault="0042259E" w:rsidP="0042259E">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4C191B95" w14:textId="3EF6FD15" w:rsidR="0042259E" w:rsidRDefault="0042259E" w:rsidP="0042259E">
            <w:pPr>
              <w:jc w:val="center"/>
              <w:rPr>
                <w:color w:val="000000"/>
                <w:sz w:val="18"/>
                <w:szCs w:val="18"/>
              </w:rPr>
            </w:pPr>
            <w:r>
              <w:rPr>
                <w:color w:val="000000"/>
                <w:sz w:val="18"/>
                <w:szCs w:val="18"/>
              </w:rPr>
              <w:t>42</w:t>
            </w:r>
          </w:p>
        </w:tc>
      </w:tr>
      <w:tr w:rsidR="0042259E" w14:paraId="10FC76BB" w14:textId="77777777" w:rsidTr="0042259E">
        <w:trPr>
          <w:trHeight w:val="510"/>
        </w:trPr>
        <w:tc>
          <w:tcPr>
            <w:tcW w:w="192" w:type="pct"/>
            <w:tcBorders>
              <w:top w:val="single" w:sz="4" w:space="0" w:color="auto"/>
              <w:left w:val="single" w:sz="4" w:space="0" w:color="auto"/>
              <w:bottom w:val="single" w:sz="4" w:space="0" w:color="auto"/>
              <w:right w:val="single" w:sz="4" w:space="0" w:color="auto"/>
            </w:tcBorders>
            <w:noWrap/>
            <w:vAlign w:val="center"/>
          </w:tcPr>
          <w:p w14:paraId="129AFD5F" w14:textId="5747974D" w:rsidR="0042259E" w:rsidRPr="008251C3" w:rsidRDefault="0042259E" w:rsidP="0042259E">
            <w:pPr>
              <w:jc w:val="center"/>
              <w:rPr>
                <w:color w:val="000000" w:themeColor="text1"/>
                <w:sz w:val="18"/>
                <w:szCs w:val="20"/>
              </w:rPr>
            </w:pPr>
            <w:r>
              <w:rPr>
                <w:color w:val="000000" w:themeColor="text1"/>
                <w:sz w:val="18"/>
                <w:szCs w:val="20"/>
              </w:rPr>
              <w:t>4</w:t>
            </w:r>
          </w:p>
        </w:tc>
        <w:tc>
          <w:tcPr>
            <w:tcW w:w="1009" w:type="pct"/>
            <w:tcBorders>
              <w:top w:val="nil"/>
              <w:left w:val="nil"/>
              <w:bottom w:val="single" w:sz="4" w:space="0" w:color="auto"/>
              <w:right w:val="nil"/>
            </w:tcBorders>
            <w:vAlign w:val="center"/>
          </w:tcPr>
          <w:p w14:paraId="5EF6CE6C" w14:textId="68FE95DB" w:rsidR="0042259E" w:rsidRPr="008251C3" w:rsidRDefault="0042259E" w:rsidP="0042259E">
            <w:pPr>
              <w:rPr>
                <w:color w:val="000000" w:themeColor="text1"/>
                <w:sz w:val="18"/>
                <w:szCs w:val="20"/>
              </w:rPr>
            </w:pPr>
            <w:r>
              <w:rPr>
                <w:color w:val="000000"/>
                <w:sz w:val="20"/>
                <w:szCs w:val="20"/>
              </w:rPr>
              <w:t xml:space="preserve">МБОУ "Супоневская СОШ №1 им. Героя Советского Союза Н.И. Чувина" </w:t>
            </w:r>
          </w:p>
        </w:tc>
        <w:tc>
          <w:tcPr>
            <w:tcW w:w="373" w:type="pct"/>
            <w:tcBorders>
              <w:top w:val="single" w:sz="4" w:space="0" w:color="auto"/>
              <w:left w:val="single" w:sz="4" w:space="0" w:color="auto"/>
              <w:bottom w:val="single" w:sz="4" w:space="0" w:color="auto"/>
              <w:right w:val="single" w:sz="4" w:space="0" w:color="auto"/>
            </w:tcBorders>
            <w:vAlign w:val="center"/>
          </w:tcPr>
          <w:p w14:paraId="3D59E5D1" w14:textId="2457E912" w:rsidR="0042259E" w:rsidRDefault="0042259E" w:rsidP="0042259E">
            <w:pPr>
              <w:jc w:val="center"/>
              <w:rPr>
                <w:color w:val="000000"/>
                <w:sz w:val="18"/>
                <w:szCs w:val="18"/>
              </w:rPr>
            </w:pPr>
            <w:r>
              <w:rPr>
                <w:color w:val="000000"/>
                <w:sz w:val="18"/>
                <w:szCs w:val="18"/>
              </w:rPr>
              <w:t>19</w:t>
            </w:r>
          </w:p>
        </w:tc>
        <w:tc>
          <w:tcPr>
            <w:tcW w:w="240" w:type="pct"/>
            <w:tcBorders>
              <w:top w:val="single" w:sz="4" w:space="0" w:color="auto"/>
              <w:left w:val="single" w:sz="4" w:space="0" w:color="auto"/>
              <w:bottom w:val="single" w:sz="4" w:space="0" w:color="auto"/>
              <w:right w:val="single" w:sz="4" w:space="0" w:color="auto"/>
            </w:tcBorders>
            <w:vAlign w:val="center"/>
          </w:tcPr>
          <w:p w14:paraId="3CD261EF" w14:textId="5B95143B" w:rsidR="0042259E" w:rsidRDefault="0042259E" w:rsidP="0042259E">
            <w:pPr>
              <w:jc w:val="center"/>
              <w:rPr>
                <w:color w:val="000000"/>
                <w:sz w:val="18"/>
                <w:szCs w:val="18"/>
              </w:rPr>
            </w:pPr>
            <w:r>
              <w:rPr>
                <w:color w:val="000000"/>
                <w:sz w:val="18"/>
                <w:szCs w:val="18"/>
              </w:rPr>
              <w:t>79</w:t>
            </w:r>
          </w:p>
        </w:tc>
        <w:tc>
          <w:tcPr>
            <w:tcW w:w="214" w:type="pct"/>
            <w:tcBorders>
              <w:top w:val="single" w:sz="4" w:space="0" w:color="auto"/>
              <w:left w:val="single" w:sz="4" w:space="0" w:color="auto"/>
              <w:bottom w:val="single" w:sz="4" w:space="0" w:color="auto"/>
              <w:right w:val="single" w:sz="4" w:space="0" w:color="auto"/>
            </w:tcBorders>
            <w:vAlign w:val="center"/>
          </w:tcPr>
          <w:p w14:paraId="6E03F3F3" w14:textId="0135FA39" w:rsidR="0042259E" w:rsidRDefault="0042259E" w:rsidP="0042259E">
            <w:pPr>
              <w:jc w:val="center"/>
              <w:rPr>
                <w:color w:val="000000"/>
                <w:sz w:val="18"/>
                <w:szCs w:val="18"/>
              </w:rPr>
            </w:pPr>
            <w:r>
              <w:rPr>
                <w:color w:val="000000"/>
                <w:sz w:val="18"/>
                <w:szCs w:val="18"/>
              </w:rPr>
              <w:t>79</w:t>
            </w:r>
          </w:p>
        </w:tc>
        <w:tc>
          <w:tcPr>
            <w:tcW w:w="214" w:type="pct"/>
            <w:tcBorders>
              <w:top w:val="single" w:sz="4" w:space="0" w:color="auto"/>
              <w:left w:val="single" w:sz="4" w:space="0" w:color="auto"/>
              <w:bottom w:val="single" w:sz="4" w:space="0" w:color="auto"/>
              <w:right w:val="single" w:sz="4" w:space="0" w:color="auto"/>
            </w:tcBorders>
            <w:vAlign w:val="center"/>
          </w:tcPr>
          <w:p w14:paraId="28B2A139" w14:textId="0ECD0792" w:rsidR="0042259E" w:rsidRDefault="0042259E" w:rsidP="0042259E">
            <w:pPr>
              <w:jc w:val="center"/>
              <w:rPr>
                <w:color w:val="000000"/>
                <w:sz w:val="18"/>
                <w:szCs w:val="18"/>
              </w:rPr>
            </w:pPr>
            <w:r>
              <w:rPr>
                <w:color w:val="000000"/>
                <w:sz w:val="18"/>
                <w:szCs w:val="18"/>
              </w:rPr>
              <w:t>79</w:t>
            </w:r>
          </w:p>
        </w:tc>
        <w:tc>
          <w:tcPr>
            <w:tcW w:w="213" w:type="pct"/>
            <w:tcBorders>
              <w:top w:val="single" w:sz="4" w:space="0" w:color="auto"/>
              <w:left w:val="single" w:sz="4" w:space="0" w:color="auto"/>
              <w:bottom w:val="single" w:sz="4" w:space="0" w:color="auto"/>
              <w:right w:val="single" w:sz="4" w:space="0" w:color="auto"/>
            </w:tcBorders>
            <w:vAlign w:val="center"/>
          </w:tcPr>
          <w:p w14:paraId="67DFC991" w14:textId="6AA81B9E" w:rsidR="0042259E" w:rsidRDefault="0042259E" w:rsidP="0042259E">
            <w:pPr>
              <w:jc w:val="center"/>
              <w:rPr>
                <w:color w:val="000000"/>
                <w:sz w:val="18"/>
                <w:szCs w:val="18"/>
              </w:rPr>
            </w:pPr>
            <w:r>
              <w:rPr>
                <w:color w:val="000000"/>
                <w:sz w:val="18"/>
                <w:szCs w:val="18"/>
              </w:rPr>
              <w:t>89</w:t>
            </w:r>
          </w:p>
        </w:tc>
        <w:tc>
          <w:tcPr>
            <w:tcW w:w="212" w:type="pct"/>
            <w:tcBorders>
              <w:top w:val="single" w:sz="4" w:space="0" w:color="auto"/>
              <w:left w:val="single" w:sz="4" w:space="0" w:color="auto"/>
              <w:bottom w:val="single" w:sz="4" w:space="0" w:color="auto"/>
              <w:right w:val="single" w:sz="4" w:space="0" w:color="auto"/>
            </w:tcBorders>
            <w:vAlign w:val="center"/>
          </w:tcPr>
          <w:p w14:paraId="0F44B2EB" w14:textId="4E386EDA" w:rsidR="0042259E" w:rsidRDefault="0042259E" w:rsidP="0042259E">
            <w:pPr>
              <w:jc w:val="center"/>
              <w:rPr>
                <w:color w:val="000000"/>
                <w:sz w:val="18"/>
                <w:szCs w:val="18"/>
              </w:rPr>
            </w:pPr>
            <w:r>
              <w:rPr>
                <w:color w:val="000000"/>
                <w:sz w:val="18"/>
                <w:szCs w:val="18"/>
              </w:rPr>
              <w:t>47</w:t>
            </w:r>
          </w:p>
        </w:tc>
        <w:tc>
          <w:tcPr>
            <w:tcW w:w="212" w:type="pct"/>
            <w:tcBorders>
              <w:top w:val="single" w:sz="4" w:space="0" w:color="auto"/>
              <w:left w:val="single" w:sz="4" w:space="0" w:color="auto"/>
              <w:bottom w:val="single" w:sz="4" w:space="0" w:color="auto"/>
              <w:right w:val="single" w:sz="4" w:space="0" w:color="auto"/>
            </w:tcBorders>
            <w:vAlign w:val="center"/>
          </w:tcPr>
          <w:p w14:paraId="5990A2C8" w14:textId="6601794F" w:rsidR="0042259E" w:rsidRDefault="0042259E" w:rsidP="0042259E">
            <w:pPr>
              <w:jc w:val="center"/>
              <w:rPr>
                <w:color w:val="000000"/>
                <w:sz w:val="18"/>
                <w:szCs w:val="18"/>
              </w:rPr>
            </w:pPr>
            <w:r>
              <w:rPr>
                <w:color w:val="000000"/>
                <w:sz w:val="18"/>
                <w:szCs w:val="18"/>
              </w:rPr>
              <w:t>87</w:t>
            </w:r>
          </w:p>
        </w:tc>
        <w:tc>
          <w:tcPr>
            <w:tcW w:w="212" w:type="pct"/>
            <w:tcBorders>
              <w:top w:val="single" w:sz="4" w:space="0" w:color="auto"/>
              <w:left w:val="single" w:sz="4" w:space="0" w:color="auto"/>
              <w:bottom w:val="single" w:sz="4" w:space="0" w:color="auto"/>
              <w:right w:val="single" w:sz="4" w:space="0" w:color="auto"/>
            </w:tcBorders>
            <w:vAlign w:val="center"/>
          </w:tcPr>
          <w:p w14:paraId="1CC1C274" w14:textId="6197BCEA" w:rsidR="0042259E" w:rsidRDefault="0042259E" w:rsidP="0042259E">
            <w:pPr>
              <w:jc w:val="center"/>
              <w:rPr>
                <w:color w:val="000000"/>
                <w:sz w:val="18"/>
                <w:szCs w:val="18"/>
              </w:rPr>
            </w:pPr>
            <w:r>
              <w:rPr>
                <w:color w:val="000000"/>
                <w:sz w:val="18"/>
                <w:szCs w:val="18"/>
              </w:rPr>
              <w:t>50</w:t>
            </w:r>
          </w:p>
        </w:tc>
        <w:tc>
          <w:tcPr>
            <w:tcW w:w="212" w:type="pct"/>
            <w:tcBorders>
              <w:top w:val="single" w:sz="4" w:space="0" w:color="auto"/>
              <w:left w:val="single" w:sz="4" w:space="0" w:color="auto"/>
              <w:bottom w:val="single" w:sz="4" w:space="0" w:color="auto"/>
              <w:right w:val="single" w:sz="4" w:space="0" w:color="auto"/>
            </w:tcBorders>
            <w:vAlign w:val="center"/>
          </w:tcPr>
          <w:p w14:paraId="504D8FEA" w14:textId="15374875" w:rsidR="0042259E" w:rsidRDefault="0042259E" w:rsidP="0042259E">
            <w:pPr>
              <w:jc w:val="center"/>
              <w:rPr>
                <w:color w:val="000000"/>
                <w:sz w:val="18"/>
                <w:szCs w:val="18"/>
              </w:rPr>
            </w:pPr>
            <w:r>
              <w:rPr>
                <w:color w:val="000000"/>
                <w:sz w:val="18"/>
                <w:szCs w:val="18"/>
              </w:rPr>
              <w:t>84</w:t>
            </w:r>
          </w:p>
        </w:tc>
        <w:tc>
          <w:tcPr>
            <w:tcW w:w="212" w:type="pct"/>
            <w:tcBorders>
              <w:top w:val="single" w:sz="4" w:space="0" w:color="auto"/>
              <w:left w:val="single" w:sz="4" w:space="0" w:color="auto"/>
              <w:bottom w:val="single" w:sz="4" w:space="0" w:color="auto"/>
              <w:right w:val="single" w:sz="4" w:space="0" w:color="auto"/>
            </w:tcBorders>
            <w:vAlign w:val="center"/>
          </w:tcPr>
          <w:p w14:paraId="4A96F18D" w14:textId="04E3761E" w:rsidR="0042259E" w:rsidRDefault="0042259E" w:rsidP="0042259E">
            <w:pPr>
              <w:jc w:val="center"/>
              <w:rPr>
                <w:color w:val="000000"/>
                <w:sz w:val="18"/>
                <w:szCs w:val="18"/>
              </w:rPr>
            </w:pPr>
            <w:r>
              <w:rPr>
                <w:color w:val="000000"/>
                <w:sz w:val="18"/>
                <w:szCs w:val="18"/>
              </w:rPr>
              <w:t>68</w:t>
            </w:r>
          </w:p>
        </w:tc>
        <w:tc>
          <w:tcPr>
            <w:tcW w:w="212" w:type="pct"/>
            <w:tcBorders>
              <w:top w:val="single" w:sz="4" w:space="0" w:color="auto"/>
              <w:left w:val="single" w:sz="4" w:space="0" w:color="auto"/>
              <w:bottom w:val="single" w:sz="4" w:space="0" w:color="auto"/>
              <w:right w:val="single" w:sz="4" w:space="0" w:color="auto"/>
            </w:tcBorders>
            <w:vAlign w:val="center"/>
          </w:tcPr>
          <w:p w14:paraId="1BBD9D7E" w14:textId="2537068F" w:rsidR="0042259E" w:rsidRDefault="0042259E" w:rsidP="0042259E">
            <w:pPr>
              <w:jc w:val="center"/>
              <w:rPr>
                <w:color w:val="000000"/>
                <w:sz w:val="18"/>
                <w:szCs w:val="18"/>
              </w:rPr>
            </w:pPr>
            <w:r>
              <w:rPr>
                <w:color w:val="000000"/>
                <w:sz w:val="18"/>
                <w:szCs w:val="18"/>
              </w:rPr>
              <w:t>74</w:t>
            </w:r>
          </w:p>
        </w:tc>
        <w:tc>
          <w:tcPr>
            <w:tcW w:w="212" w:type="pct"/>
            <w:tcBorders>
              <w:top w:val="single" w:sz="4" w:space="0" w:color="auto"/>
              <w:left w:val="single" w:sz="4" w:space="0" w:color="auto"/>
              <w:bottom w:val="single" w:sz="4" w:space="0" w:color="auto"/>
              <w:right w:val="single" w:sz="4" w:space="0" w:color="auto"/>
            </w:tcBorders>
            <w:vAlign w:val="center"/>
          </w:tcPr>
          <w:p w14:paraId="544FBA7F" w14:textId="4B03757D" w:rsidR="0042259E" w:rsidRDefault="0042259E" w:rsidP="0042259E">
            <w:pPr>
              <w:jc w:val="center"/>
              <w:rPr>
                <w:color w:val="000000"/>
                <w:sz w:val="18"/>
                <w:szCs w:val="18"/>
              </w:rPr>
            </w:pPr>
            <w:r>
              <w:rPr>
                <w:color w:val="000000"/>
                <w:sz w:val="18"/>
                <w:szCs w:val="18"/>
              </w:rPr>
              <w:t>95</w:t>
            </w:r>
          </w:p>
        </w:tc>
        <w:tc>
          <w:tcPr>
            <w:tcW w:w="212" w:type="pct"/>
            <w:tcBorders>
              <w:top w:val="single" w:sz="4" w:space="0" w:color="auto"/>
              <w:left w:val="single" w:sz="4" w:space="0" w:color="auto"/>
              <w:bottom w:val="single" w:sz="4" w:space="0" w:color="auto"/>
              <w:right w:val="single" w:sz="4" w:space="0" w:color="auto"/>
            </w:tcBorders>
            <w:vAlign w:val="center"/>
          </w:tcPr>
          <w:p w14:paraId="11B27E2B" w14:textId="5EBF1892" w:rsidR="0042259E" w:rsidRDefault="0042259E" w:rsidP="0042259E">
            <w:pPr>
              <w:jc w:val="center"/>
              <w:rPr>
                <w:color w:val="000000"/>
                <w:sz w:val="18"/>
                <w:szCs w:val="18"/>
              </w:rPr>
            </w:pPr>
            <w:r>
              <w:rPr>
                <w:color w:val="000000"/>
                <w:sz w:val="18"/>
                <w:szCs w:val="18"/>
              </w:rPr>
              <w:t>68</w:t>
            </w:r>
          </w:p>
        </w:tc>
        <w:tc>
          <w:tcPr>
            <w:tcW w:w="212" w:type="pct"/>
            <w:tcBorders>
              <w:top w:val="single" w:sz="4" w:space="0" w:color="auto"/>
              <w:left w:val="single" w:sz="4" w:space="0" w:color="auto"/>
              <w:bottom w:val="single" w:sz="4" w:space="0" w:color="auto"/>
              <w:right w:val="single" w:sz="4" w:space="0" w:color="auto"/>
            </w:tcBorders>
            <w:vAlign w:val="center"/>
          </w:tcPr>
          <w:p w14:paraId="079EFDE8" w14:textId="641E82E9" w:rsidR="0042259E" w:rsidRDefault="0042259E" w:rsidP="0042259E">
            <w:pPr>
              <w:jc w:val="center"/>
              <w:rPr>
                <w:color w:val="000000"/>
                <w:sz w:val="18"/>
                <w:szCs w:val="18"/>
              </w:rPr>
            </w:pPr>
            <w:r>
              <w:rPr>
                <w:color w:val="000000"/>
                <w:sz w:val="18"/>
                <w:szCs w:val="18"/>
              </w:rPr>
              <w:t>61</w:t>
            </w:r>
          </w:p>
        </w:tc>
        <w:tc>
          <w:tcPr>
            <w:tcW w:w="212" w:type="pct"/>
            <w:tcBorders>
              <w:top w:val="single" w:sz="4" w:space="0" w:color="auto"/>
              <w:left w:val="single" w:sz="4" w:space="0" w:color="auto"/>
              <w:bottom w:val="single" w:sz="4" w:space="0" w:color="auto"/>
              <w:right w:val="single" w:sz="4" w:space="0" w:color="auto"/>
            </w:tcBorders>
            <w:vAlign w:val="center"/>
          </w:tcPr>
          <w:p w14:paraId="797F6F4A" w14:textId="019117BD" w:rsidR="0042259E" w:rsidRDefault="0042259E" w:rsidP="0042259E">
            <w:pPr>
              <w:jc w:val="center"/>
              <w:rPr>
                <w:color w:val="000000"/>
                <w:sz w:val="18"/>
                <w:szCs w:val="18"/>
              </w:rPr>
            </w:pPr>
            <w:r>
              <w:rPr>
                <w:color w:val="000000"/>
                <w:sz w:val="18"/>
                <w:szCs w:val="18"/>
              </w:rPr>
              <w:t>53</w:t>
            </w:r>
          </w:p>
        </w:tc>
        <w:tc>
          <w:tcPr>
            <w:tcW w:w="214" w:type="pct"/>
            <w:tcBorders>
              <w:top w:val="single" w:sz="4" w:space="0" w:color="auto"/>
              <w:left w:val="single" w:sz="4" w:space="0" w:color="auto"/>
              <w:bottom w:val="single" w:sz="4" w:space="0" w:color="auto"/>
              <w:right w:val="single" w:sz="4" w:space="0" w:color="auto"/>
            </w:tcBorders>
            <w:vAlign w:val="center"/>
          </w:tcPr>
          <w:p w14:paraId="28DD6B10" w14:textId="36486123" w:rsidR="0042259E" w:rsidRDefault="0042259E" w:rsidP="0042259E">
            <w:pPr>
              <w:jc w:val="center"/>
              <w:rPr>
                <w:color w:val="000000"/>
                <w:sz w:val="18"/>
                <w:szCs w:val="18"/>
              </w:rPr>
            </w:pPr>
            <w:r>
              <w:rPr>
                <w:color w:val="000000"/>
                <w:sz w:val="18"/>
                <w:szCs w:val="18"/>
              </w:rPr>
              <w:t>74</w:t>
            </w:r>
          </w:p>
        </w:tc>
        <w:tc>
          <w:tcPr>
            <w:tcW w:w="211" w:type="pct"/>
            <w:tcBorders>
              <w:top w:val="single" w:sz="4" w:space="0" w:color="auto"/>
              <w:left w:val="single" w:sz="4" w:space="0" w:color="auto"/>
              <w:bottom w:val="single" w:sz="4" w:space="0" w:color="auto"/>
              <w:right w:val="single" w:sz="4" w:space="0" w:color="auto"/>
            </w:tcBorders>
            <w:vAlign w:val="center"/>
          </w:tcPr>
          <w:p w14:paraId="5160FDFB" w14:textId="11C34D64" w:rsidR="0042259E" w:rsidRDefault="0042259E" w:rsidP="0042259E">
            <w:pPr>
              <w:jc w:val="center"/>
              <w:rPr>
                <w:color w:val="000000"/>
                <w:sz w:val="18"/>
                <w:szCs w:val="18"/>
              </w:rPr>
            </w:pPr>
            <w:r>
              <w:rPr>
                <w:color w:val="000000"/>
                <w:sz w:val="18"/>
                <w:szCs w:val="18"/>
              </w:rPr>
              <w:t>54</w:t>
            </w:r>
          </w:p>
        </w:tc>
      </w:tr>
      <w:tr w:rsidR="0042259E" w14:paraId="31330B0C" w14:textId="77777777" w:rsidTr="0042259E">
        <w:trPr>
          <w:trHeight w:val="510"/>
        </w:trPr>
        <w:tc>
          <w:tcPr>
            <w:tcW w:w="192" w:type="pct"/>
            <w:tcBorders>
              <w:top w:val="single" w:sz="4" w:space="0" w:color="auto"/>
              <w:left w:val="single" w:sz="4" w:space="0" w:color="auto"/>
              <w:bottom w:val="single" w:sz="4" w:space="0" w:color="auto"/>
              <w:right w:val="single" w:sz="4" w:space="0" w:color="auto"/>
            </w:tcBorders>
            <w:noWrap/>
            <w:vAlign w:val="center"/>
          </w:tcPr>
          <w:p w14:paraId="7C1689A2" w14:textId="70844853" w:rsidR="0042259E" w:rsidRPr="008251C3" w:rsidRDefault="0042259E" w:rsidP="0042259E">
            <w:pPr>
              <w:jc w:val="center"/>
              <w:rPr>
                <w:color w:val="000000" w:themeColor="text1"/>
                <w:sz w:val="18"/>
                <w:szCs w:val="20"/>
              </w:rPr>
            </w:pPr>
            <w:r>
              <w:rPr>
                <w:color w:val="000000" w:themeColor="text1"/>
                <w:sz w:val="18"/>
                <w:szCs w:val="20"/>
              </w:rPr>
              <w:t>5</w:t>
            </w:r>
          </w:p>
        </w:tc>
        <w:tc>
          <w:tcPr>
            <w:tcW w:w="1009" w:type="pct"/>
            <w:tcBorders>
              <w:top w:val="nil"/>
              <w:left w:val="nil"/>
              <w:bottom w:val="single" w:sz="4" w:space="0" w:color="auto"/>
              <w:right w:val="nil"/>
            </w:tcBorders>
            <w:vAlign w:val="center"/>
          </w:tcPr>
          <w:p w14:paraId="07AAF3EE" w14:textId="09C7D338" w:rsidR="0042259E" w:rsidRPr="008251C3" w:rsidRDefault="0042259E" w:rsidP="0042259E">
            <w:pPr>
              <w:rPr>
                <w:color w:val="000000" w:themeColor="text1"/>
                <w:sz w:val="18"/>
                <w:szCs w:val="20"/>
              </w:rPr>
            </w:pPr>
            <w:r>
              <w:rPr>
                <w:color w:val="000000"/>
                <w:sz w:val="20"/>
                <w:szCs w:val="20"/>
              </w:rPr>
              <w:t xml:space="preserve">МБОУ "Снежская гимназия" </w:t>
            </w:r>
          </w:p>
        </w:tc>
        <w:tc>
          <w:tcPr>
            <w:tcW w:w="373" w:type="pct"/>
            <w:tcBorders>
              <w:top w:val="single" w:sz="4" w:space="0" w:color="auto"/>
              <w:left w:val="single" w:sz="4" w:space="0" w:color="auto"/>
              <w:bottom w:val="single" w:sz="4" w:space="0" w:color="auto"/>
              <w:right w:val="single" w:sz="4" w:space="0" w:color="auto"/>
            </w:tcBorders>
            <w:vAlign w:val="center"/>
          </w:tcPr>
          <w:p w14:paraId="445CB07A" w14:textId="0C7CB3D2" w:rsidR="0042259E" w:rsidRDefault="0042259E" w:rsidP="0042259E">
            <w:pPr>
              <w:jc w:val="center"/>
              <w:rPr>
                <w:color w:val="000000"/>
                <w:sz w:val="18"/>
                <w:szCs w:val="18"/>
              </w:rPr>
            </w:pPr>
            <w:r>
              <w:rPr>
                <w:color w:val="000000"/>
                <w:sz w:val="18"/>
                <w:szCs w:val="18"/>
              </w:rPr>
              <w:t>86</w:t>
            </w:r>
          </w:p>
        </w:tc>
        <w:tc>
          <w:tcPr>
            <w:tcW w:w="240" w:type="pct"/>
            <w:tcBorders>
              <w:top w:val="single" w:sz="4" w:space="0" w:color="auto"/>
              <w:left w:val="single" w:sz="4" w:space="0" w:color="auto"/>
              <w:bottom w:val="single" w:sz="4" w:space="0" w:color="auto"/>
              <w:right w:val="single" w:sz="4" w:space="0" w:color="auto"/>
            </w:tcBorders>
            <w:vAlign w:val="center"/>
          </w:tcPr>
          <w:p w14:paraId="32EB08F2" w14:textId="270B4580" w:rsidR="0042259E" w:rsidRDefault="0042259E" w:rsidP="0042259E">
            <w:pPr>
              <w:jc w:val="center"/>
              <w:rPr>
                <w:color w:val="000000"/>
                <w:sz w:val="18"/>
                <w:szCs w:val="18"/>
              </w:rPr>
            </w:pPr>
            <w:r>
              <w:rPr>
                <w:color w:val="000000"/>
                <w:sz w:val="18"/>
                <w:szCs w:val="18"/>
              </w:rPr>
              <w:t>90</w:t>
            </w:r>
          </w:p>
        </w:tc>
        <w:tc>
          <w:tcPr>
            <w:tcW w:w="214" w:type="pct"/>
            <w:tcBorders>
              <w:top w:val="single" w:sz="4" w:space="0" w:color="auto"/>
              <w:left w:val="single" w:sz="4" w:space="0" w:color="auto"/>
              <w:bottom w:val="single" w:sz="4" w:space="0" w:color="auto"/>
              <w:right w:val="single" w:sz="4" w:space="0" w:color="auto"/>
            </w:tcBorders>
            <w:vAlign w:val="center"/>
          </w:tcPr>
          <w:p w14:paraId="7DC2F078" w14:textId="7675FA8A" w:rsidR="0042259E" w:rsidRDefault="0042259E" w:rsidP="0042259E">
            <w:pPr>
              <w:jc w:val="center"/>
              <w:rPr>
                <w:color w:val="000000"/>
                <w:sz w:val="18"/>
                <w:szCs w:val="18"/>
              </w:rPr>
            </w:pPr>
            <w:r>
              <w:rPr>
                <w:color w:val="000000"/>
                <w:sz w:val="18"/>
                <w:szCs w:val="18"/>
              </w:rPr>
              <w:t>43</w:t>
            </w:r>
          </w:p>
        </w:tc>
        <w:tc>
          <w:tcPr>
            <w:tcW w:w="214" w:type="pct"/>
            <w:tcBorders>
              <w:top w:val="single" w:sz="4" w:space="0" w:color="auto"/>
              <w:left w:val="single" w:sz="4" w:space="0" w:color="auto"/>
              <w:bottom w:val="single" w:sz="4" w:space="0" w:color="auto"/>
              <w:right w:val="single" w:sz="4" w:space="0" w:color="auto"/>
            </w:tcBorders>
            <w:vAlign w:val="center"/>
          </w:tcPr>
          <w:p w14:paraId="3A903384" w14:textId="2719856F" w:rsidR="0042259E" w:rsidRDefault="0042259E" w:rsidP="0042259E">
            <w:pPr>
              <w:jc w:val="center"/>
              <w:rPr>
                <w:color w:val="000000"/>
                <w:sz w:val="18"/>
                <w:szCs w:val="18"/>
              </w:rPr>
            </w:pPr>
            <w:r>
              <w:rPr>
                <w:color w:val="000000"/>
                <w:sz w:val="18"/>
                <w:szCs w:val="18"/>
              </w:rPr>
              <w:t>70</w:t>
            </w:r>
          </w:p>
        </w:tc>
        <w:tc>
          <w:tcPr>
            <w:tcW w:w="213" w:type="pct"/>
            <w:tcBorders>
              <w:top w:val="single" w:sz="4" w:space="0" w:color="auto"/>
              <w:left w:val="single" w:sz="4" w:space="0" w:color="auto"/>
              <w:bottom w:val="single" w:sz="4" w:space="0" w:color="auto"/>
              <w:right w:val="single" w:sz="4" w:space="0" w:color="auto"/>
            </w:tcBorders>
            <w:vAlign w:val="center"/>
          </w:tcPr>
          <w:p w14:paraId="4915159C" w14:textId="1920AC33" w:rsidR="0042259E" w:rsidRDefault="0042259E" w:rsidP="0042259E">
            <w:pPr>
              <w:jc w:val="center"/>
              <w:rPr>
                <w:color w:val="000000"/>
                <w:sz w:val="18"/>
                <w:szCs w:val="18"/>
              </w:rPr>
            </w:pPr>
            <w:r>
              <w:rPr>
                <w:color w:val="000000"/>
                <w:sz w:val="18"/>
                <w:szCs w:val="18"/>
              </w:rPr>
              <w:t>48</w:t>
            </w:r>
          </w:p>
        </w:tc>
        <w:tc>
          <w:tcPr>
            <w:tcW w:w="212" w:type="pct"/>
            <w:tcBorders>
              <w:top w:val="single" w:sz="4" w:space="0" w:color="auto"/>
              <w:left w:val="single" w:sz="4" w:space="0" w:color="auto"/>
              <w:bottom w:val="single" w:sz="4" w:space="0" w:color="auto"/>
              <w:right w:val="single" w:sz="4" w:space="0" w:color="auto"/>
            </w:tcBorders>
            <w:vAlign w:val="center"/>
          </w:tcPr>
          <w:p w14:paraId="48EAE686" w14:textId="157ACED6" w:rsidR="0042259E" w:rsidRDefault="0042259E" w:rsidP="0042259E">
            <w:pPr>
              <w:jc w:val="center"/>
              <w:rPr>
                <w:color w:val="000000"/>
                <w:sz w:val="18"/>
                <w:szCs w:val="18"/>
              </w:rPr>
            </w:pPr>
            <w:r>
              <w:rPr>
                <w:color w:val="000000"/>
                <w:sz w:val="18"/>
                <w:szCs w:val="18"/>
              </w:rPr>
              <w:t>48</w:t>
            </w:r>
          </w:p>
        </w:tc>
        <w:tc>
          <w:tcPr>
            <w:tcW w:w="212" w:type="pct"/>
            <w:tcBorders>
              <w:top w:val="single" w:sz="4" w:space="0" w:color="auto"/>
              <w:left w:val="single" w:sz="4" w:space="0" w:color="auto"/>
              <w:bottom w:val="single" w:sz="4" w:space="0" w:color="auto"/>
              <w:right w:val="single" w:sz="4" w:space="0" w:color="auto"/>
            </w:tcBorders>
            <w:vAlign w:val="center"/>
          </w:tcPr>
          <w:p w14:paraId="769A8F3F" w14:textId="235DA4F6" w:rsidR="0042259E" w:rsidRDefault="0042259E" w:rsidP="0042259E">
            <w:pPr>
              <w:jc w:val="center"/>
              <w:rPr>
                <w:color w:val="000000"/>
                <w:sz w:val="18"/>
                <w:szCs w:val="18"/>
              </w:rPr>
            </w:pPr>
            <w:r>
              <w:rPr>
                <w:color w:val="000000"/>
                <w:sz w:val="18"/>
                <w:szCs w:val="18"/>
              </w:rPr>
              <w:t>30</w:t>
            </w:r>
          </w:p>
        </w:tc>
        <w:tc>
          <w:tcPr>
            <w:tcW w:w="212" w:type="pct"/>
            <w:tcBorders>
              <w:top w:val="single" w:sz="4" w:space="0" w:color="auto"/>
              <w:left w:val="single" w:sz="4" w:space="0" w:color="auto"/>
              <w:bottom w:val="single" w:sz="4" w:space="0" w:color="auto"/>
              <w:right w:val="single" w:sz="4" w:space="0" w:color="auto"/>
            </w:tcBorders>
            <w:vAlign w:val="center"/>
          </w:tcPr>
          <w:p w14:paraId="22766BA9" w14:textId="5A8E3434" w:rsidR="0042259E" w:rsidRDefault="0042259E" w:rsidP="0042259E">
            <w:pPr>
              <w:jc w:val="center"/>
              <w:rPr>
                <w:color w:val="000000"/>
                <w:sz w:val="18"/>
                <w:szCs w:val="18"/>
              </w:rPr>
            </w:pPr>
            <w:r>
              <w:rPr>
                <w:color w:val="000000"/>
                <w:sz w:val="18"/>
                <w:szCs w:val="18"/>
              </w:rPr>
              <w:t>51</w:t>
            </w:r>
          </w:p>
        </w:tc>
        <w:tc>
          <w:tcPr>
            <w:tcW w:w="212" w:type="pct"/>
            <w:tcBorders>
              <w:top w:val="single" w:sz="4" w:space="0" w:color="auto"/>
              <w:left w:val="single" w:sz="4" w:space="0" w:color="auto"/>
              <w:bottom w:val="single" w:sz="4" w:space="0" w:color="auto"/>
              <w:right w:val="single" w:sz="4" w:space="0" w:color="auto"/>
            </w:tcBorders>
            <w:vAlign w:val="center"/>
          </w:tcPr>
          <w:p w14:paraId="340CEAF7" w14:textId="1C7589A2" w:rsidR="0042259E" w:rsidRDefault="0042259E" w:rsidP="0042259E">
            <w:pPr>
              <w:jc w:val="center"/>
              <w:rPr>
                <w:color w:val="000000"/>
                <w:sz w:val="18"/>
                <w:szCs w:val="18"/>
              </w:rPr>
            </w:pPr>
            <w:r>
              <w:rPr>
                <w:color w:val="000000"/>
                <w:sz w:val="18"/>
                <w:szCs w:val="18"/>
              </w:rPr>
              <w:t>65</w:t>
            </w:r>
          </w:p>
        </w:tc>
        <w:tc>
          <w:tcPr>
            <w:tcW w:w="212" w:type="pct"/>
            <w:tcBorders>
              <w:top w:val="single" w:sz="4" w:space="0" w:color="auto"/>
              <w:left w:val="single" w:sz="4" w:space="0" w:color="auto"/>
              <w:bottom w:val="single" w:sz="4" w:space="0" w:color="auto"/>
              <w:right w:val="single" w:sz="4" w:space="0" w:color="auto"/>
            </w:tcBorders>
            <w:vAlign w:val="center"/>
          </w:tcPr>
          <w:p w14:paraId="6E9EE4E3" w14:textId="642DBE0D" w:rsidR="0042259E" w:rsidRDefault="0042259E" w:rsidP="0042259E">
            <w:pPr>
              <w:jc w:val="center"/>
              <w:rPr>
                <w:color w:val="000000"/>
                <w:sz w:val="18"/>
                <w:szCs w:val="18"/>
              </w:rPr>
            </w:pPr>
            <w:r>
              <w:rPr>
                <w:color w:val="000000"/>
                <w:sz w:val="18"/>
                <w:szCs w:val="18"/>
              </w:rPr>
              <w:t>63</w:t>
            </w:r>
          </w:p>
        </w:tc>
        <w:tc>
          <w:tcPr>
            <w:tcW w:w="212" w:type="pct"/>
            <w:tcBorders>
              <w:top w:val="single" w:sz="4" w:space="0" w:color="auto"/>
              <w:left w:val="single" w:sz="4" w:space="0" w:color="auto"/>
              <w:bottom w:val="single" w:sz="4" w:space="0" w:color="auto"/>
              <w:right w:val="single" w:sz="4" w:space="0" w:color="auto"/>
            </w:tcBorders>
            <w:vAlign w:val="center"/>
          </w:tcPr>
          <w:p w14:paraId="60BFCC87" w14:textId="49E0ED63" w:rsidR="0042259E" w:rsidRDefault="0042259E" w:rsidP="0042259E">
            <w:pPr>
              <w:jc w:val="center"/>
              <w:rPr>
                <w:color w:val="000000"/>
                <w:sz w:val="18"/>
                <w:szCs w:val="18"/>
              </w:rPr>
            </w:pPr>
            <w:r>
              <w:rPr>
                <w:color w:val="000000"/>
                <w:sz w:val="18"/>
                <w:szCs w:val="18"/>
              </w:rPr>
              <w:t>47</w:t>
            </w:r>
          </w:p>
        </w:tc>
        <w:tc>
          <w:tcPr>
            <w:tcW w:w="212" w:type="pct"/>
            <w:tcBorders>
              <w:top w:val="single" w:sz="4" w:space="0" w:color="auto"/>
              <w:left w:val="single" w:sz="4" w:space="0" w:color="auto"/>
              <w:bottom w:val="single" w:sz="4" w:space="0" w:color="auto"/>
              <w:right w:val="single" w:sz="4" w:space="0" w:color="auto"/>
            </w:tcBorders>
            <w:vAlign w:val="center"/>
          </w:tcPr>
          <w:p w14:paraId="39163ED2" w14:textId="54FFC1AF" w:rsidR="0042259E" w:rsidRDefault="0042259E" w:rsidP="0042259E">
            <w:pPr>
              <w:jc w:val="center"/>
              <w:rPr>
                <w:color w:val="000000"/>
                <w:sz w:val="18"/>
                <w:szCs w:val="18"/>
              </w:rPr>
            </w:pPr>
            <w:r>
              <w:rPr>
                <w:color w:val="000000"/>
                <w:sz w:val="18"/>
                <w:szCs w:val="18"/>
              </w:rPr>
              <w:t>76</w:t>
            </w:r>
          </w:p>
        </w:tc>
        <w:tc>
          <w:tcPr>
            <w:tcW w:w="212" w:type="pct"/>
            <w:tcBorders>
              <w:top w:val="single" w:sz="4" w:space="0" w:color="auto"/>
              <w:left w:val="single" w:sz="4" w:space="0" w:color="auto"/>
              <w:bottom w:val="single" w:sz="4" w:space="0" w:color="auto"/>
              <w:right w:val="single" w:sz="4" w:space="0" w:color="auto"/>
            </w:tcBorders>
            <w:vAlign w:val="center"/>
          </w:tcPr>
          <w:p w14:paraId="2574C7B9" w14:textId="72B644CA" w:rsidR="0042259E" w:rsidRDefault="0042259E" w:rsidP="0042259E">
            <w:pPr>
              <w:jc w:val="center"/>
              <w:rPr>
                <w:color w:val="000000"/>
                <w:sz w:val="18"/>
                <w:szCs w:val="18"/>
              </w:rPr>
            </w:pPr>
            <w:r>
              <w:rPr>
                <w:color w:val="000000"/>
                <w:sz w:val="18"/>
                <w:szCs w:val="18"/>
              </w:rPr>
              <w:t>74</w:t>
            </w:r>
          </w:p>
        </w:tc>
        <w:tc>
          <w:tcPr>
            <w:tcW w:w="212" w:type="pct"/>
            <w:tcBorders>
              <w:top w:val="single" w:sz="4" w:space="0" w:color="auto"/>
              <w:left w:val="single" w:sz="4" w:space="0" w:color="auto"/>
              <w:bottom w:val="single" w:sz="4" w:space="0" w:color="auto"/>
              <w:right w:val="single" w:sz="4" w:space="0" w:color="auto"/>
            </w:tcBorders>
            <w:vAlign w:val="center"/>
          </w:tcPr>
          <w:p w14:paraId="0C1EB7FC" w14:textId="557A0101" w:rsidR="0042259E" w:rsidRDefault="0042259E" w:rsidP="0042259E">
            <w:pPr>
              <w:jc w:val="center"/>
              <w:rPr>
                <w:color w:val="000000"/>
                <w:sz w:val="18"/>
                <w:szCs w:val="18"/>
              </w:rPr>
            </w:pPr>
            <w:r>
              <w:rPr>
                <w:color w:val="000000"/>
                <w:sz w:val="18"/>
                <w:szCs w:val="18"/>
              </w:rPr>
              <w:t>24</w:t>
            </w:r>
          </w:p>
        </w:tc>
        <w:tc>
          <w:tcPr>
            <w:tcW w:w="212" w:type="pct"/>
            <w:tcBorders>
              <w:top w:val="single" w:sz="4" w:space="0" w:color="auto"/>
              <w:left w:val="single" w:sz="4" w:space="0" w:color="auto"/>
              <w:bottom w:val="single" w:sz="4" w:space="0" w:color="auto"/>
              <w:right w:val="single" w:sz="4" w:space="0" w:color="auto"/>
            </w:tcBorders>
            <w:vAlign w:val="center"/>
          </w:tcPr>
          <w:p w14:paraId="118505BB" w14:textId="44855483" w:rsidR="0042259E" w:rsidRDefault="0042259E" w:rsidP="0042259E">
            <w:pPr>
              <w:jc w:val="center"/>
              <w:rPr>
                <w:color w:val="000000"/>
                <w:sz w:val="18"/>
                <w:szCs w:val="18"/>
              </w:rPr>
            </w:pPr>
            <w:r>
              <w:rPr>
                <w:color w:val="000000"/>
                <w:sz w:val="18"/>
                <w:szCs w:val="18"/>
              </w:rPr>
              <w:t>52</w:t>
            </w:r>
          </w:p>
        </w:tc>
        <w:tc>
          <w:tcPr>
            <w:tcW w:w="214" w:type="pct"/>
            <w:tcBorders>
              <w:top w:val="single" w:sz="4" w:space="0" w:color="auto"/>
              <w:left w:val="single" w:sz="4" w:space="0" w:color="auto"/>
              <w:bottom w:val="single" w:sz="4" w:space="0" w:color="auto"/>
              <w:right w:val="single" w:sz="4" w:space="0" w:color="auto"/>
            </w:tcBorders>
            <w:vAlign w:val="center"/>
          </w:tcPr>
          <w:p w14:paraId="37399FD7" w14:textId="4A07F490" w:rsidR="0042259E" w:rsidRDefault="0042259E" w:rsidP="0042259E">
            <w:pPr>
              <w:jc w:val="center"/>
              <w:rPr>
                <w:color w:val="000000"/>
                <w:sz w:val="18"/>
                <w:szCs w:val="18"/>
              </w:rPr>
            </w:pPr>
            <w:r>
              <w:rPr>
                <w:color w:val="000000"/>
                <w:sz w:val="18"/>
                <w:szCs w:val="18"/>
              </w:rPr>
              <w:t>35</w:t>
            </w:r>
          </w:p>
        </w:tc>
        <w:tc>
          <w:tcPr>
            <w:tcW w:w="211" w:type="pct"/>
            <w:tcBorders>
              <w:top w:val="single" w:sz="4" w:space="0" w:color="auto"/>
              <w:left w:val="single" w:sz="4" w:space="0" w:color="auto"/>
              <w:bottom w:val="single" w:sz="4" w:space="0" w:color="auto"/>
              <w:right w:val="single" w:sz="4" w:space="0" w:color="auto"/>
            </w:tcBorders>
            <w:vAlign w:val="center"/>
          </w:tcPr>
          <w:p w14:paraId="38B5CAD4" w14:textId="2E3E2363" w:rsidR="0042259E" w:rsidRDefault="0042259E" w:rsidP="0042259E">
            <w:pPr>
              <w:jc w:val="center"/>
              <w:rPr>
                <w:color w:val="000000"/>
                <w:sz w:val="18"/>
                <w:szCs w:val="18"/>
              </w:rPr>
            </w:pPr>
            <w:r>
              <w:rPr>
                <w:color w:val="000000"/>
                <w:sz w:val="18"/>
                <w:szCs w:val="18"/>
              </w:rPr>
              <w:t>21</w:t>
            </w:r>
          </w:p>
        </w:tc>
      </w:tr>
      <w:tr w:rsidR="0042259E" w14:paraId="7A8F61AB" w14:textId="77777777" w:rsidTr="0042259E">
        <w:trPr>
          <w:trHeight w:val="510"/>
        </w:trPr>
        <w:tc>
          <w:tcPr>
            <w:tcW w:w="192" w:type="pct"/>
            <w:tcBorders>
              <w:top w:val="single" w:sz="4" w:space="0" w:color="auto"/>
              <w:left w:val="single" w:sz="4" w:space="0" w:color="auto"/>
              <w:bottom w:val="single" w:sz="4" w:space="0" w:color="auto"/>
              <w:right w:val="single" w:sz="4" w:space="0" w:color="auto"/>
            </w:tcBorders>
            <w:noWrap/>
            <w:vAlign w:val="center"/>
          </w:tcPr>
          <w:p w14:paraId="0E3B91A5" w14:textId="1DD792D0" w:rsidR="0042259E" w:rsidRPr="008251C3" w:rsidRDefault="0042259E" w:rsidP="0042259E">
            <w:pPr>
              <w:jc w:val="center"/>
              <w:rPr>
                <w:color w:val="000000" w:themeColor="text1"/>
                <w:sz w:val="18"/>
                <w:szCs w:val="20"/>
              </w:rPr>
            </w:pPr>
            <w:r>
              <w:rPr>
                <w:color w:val="000000" w:themeColor="text1"/>
                <w:sz w:val="18"/>
                <w:szCs w:val="20"/>
              </w:rPr>
              <w:t>6</w:t>
            </w:r>
          </w:p>
        </w:tc>
        <w:tc>
          <w:tcPr>
            <w:tcW w:w="1009" w:type="pct"/>
            <w:tcBorders>
              <w:top w:val="nil"/>
              <w:left w:val="nil"/>
              <w:bottom w:val="single" w:sz="4" w:space="0" w:color="auto"/>
              <w:right w:val="nil"/>
            </w:tcBorders>
            <w:vAlign w:val="center"/>
          </w:tcPr>
          <w:p w14:paraId="1E4F28F5" w14:textId="51FECAF5" w:rsidR="0042259E" w:rsidRPr="008251C3" w:rsidRDefault="0042259E" w:rsidP="0042259E">
            <w:pPr>
              <w:rPr>
                <w:color w:val="000000" w:themeColor="text1"/>
                <w:sz w:val="18"/>
                <w:szCs w:val="20"/>
              </w:rPr>
            </w:pPr>
            <w:r>
              <w:rPr>
                <w:color w:val="000000"/>
                <w:sz w:val="20"/>
                <w:szCs w:val="20"/>
              </w:rPr>
              <w:t>МБОУ "Пальцовская СОШ"</w:t>
            </w:r>
          </w:p>
        </w:tc>
        <w:tc>
          <w:tcPr>
            <w:tcW w:w="373" w:type="pct"/>
            <w:tcBorders>
              <w:top w:val="single" w:sz="4" w:space="0" w:color="auto"/>
              <w:left w:val="single" w:sz="4" w:space="0" w:color="auto"/>
              <w:bottom w:val="single" w:sz="4" w:space="0" w:color="auto"/>
              <w:right w:val="single" w:sz="4" w:space="0" w:color="auto"/>
            </w:tcBorders>
            <w:vAlign w:val="center"/>
          </w:tcPr>
          <w:p w14:paraId="5DE2F374" w14:textId="20E05619" w:rsidR="0042259E" w:rsidRDefault="0042259E" w:rsidP="0042259E">
            <w:pPr>
              <w:jc w:val="center"/>
              <w:rPr>
                <w:color w:val="000000"/>
                <w:sz w:val="18"/>
                <w:szCs w:val="18"/>
              </w:rPr>
            </w:pPr>
            <w:r>
              <w:rPr>
                <w:color w:val="000000"/>
                <w:sz w:val="18"/>
                <w:szCs w:val="18"/>
              </w:rPr>
              <w:t>3</w:t>
            </w:r>
          </w:p>
        </w:tc>
        <w:tc>
          <w:tcPr>
            <w:tcW w:w="240" w:type="pct"/>
            <w:tcBorders>
              <w:top w:val="single" w:sz="4" w:space="0" w:color="auto"/>
              <w:left w:val="single" w:sz="4" w:space="0" w:color="auto"/>
              <w:bottom w:val="single" w:sz="4" w:space="0" w:color="auto"/>
              <w:right w:val="single" w:sz="4" w:space="0" w:color="auto"/>
            </w:tcBorders>
            <w:vAlign w:val="center"/>
          </w:tcPr>
          <w:p w14:paraId="66A288AC" w14:textId="5953BB59" w:rsidR="0042259E" w:rsidRDefault="0042259E" w:rsidP="0042259E">
            <w:pPr>
              <w:jc w:val="center"/>
              <w:rPr>
                <w:color w:val="000000"/>
                <w:sz w:val="18"/>
                <w:szCs w:val="18"/>
              </w:rPr>
            </w:pPr>
            <w:r>
              <w:rPr>
                <w:color w:val="000000"/>
                <w:sz w:val="18"/>
                <w:szCs w:val="18"/>
              </w:rPr>
              <w:t>100</w:t>
            </w:r>
          </w:p>
        </w:tc>
        <w:tc>
          <w:tcPr>
            <w:tcW w:w="214" w:type="pct"/>
            <w:tcBorders>
              <w:top w:val="single" w:sz="4" w:space="0" w:color="auto"/>
              <w:left w:val="single" w:sz="4" w:space="0" w:color="auto"/>
              <w:bottom w:val="single" w:sz="4" w:space="0" w:color="auto"/>
              <w:right w:val="single" w:sz="4" w:space="0" w:color="auto"/>
            </w:tcBorders>
            <w:vAlign w:val="center"/>
          </w:tcPr>
          <w:p w14:paraId="04621F08" w14:textId="7C471CFF" w:rsidR="0042259E" w:rsidRDefault="0042259E" w:rsidP="0042259E">
            <w:pPr>
              <w:jc w:val="center"/>
              <w:rPr>
                <w:color w:val="000000"/>
                <w:sz w:val="18"/>
                <w:szCs w:val="18"/>
              </w:rPr>
            </w:pPr>
            <w:r>
              <w:rPr>
                <w:color w:val="000000"/>
                <w:sz w:val="18"/>
                <w:szCs w:val="18"/>
              </w:rPr>
              <w:t>0</w:t>
            </w:r>
          </w:p>
        </w:tc>
        <w:tc>
          <w:tcPr>
            <w:tcW w:w="214" w:type="pct"/>
            <w:tcBorders>
              <w:top w:val="single" w:sz="4" w:space="0" w:color="auto"/>
              <w:left w:val="single" w:sz="4" w:space="0" w:color="auto"/>
              <w:bottom w:val="single" w:sz="4" w:space="0" w:color="auto"/>
              <w:right w:val="single" w:sz="4" w:space="0" w:color="auto"/>
            </w:tcBorders>
            <w:vAlign w:val="center"/>
          </w:tcPr>
          <w:p w14:paraId="434D22A3" w14:textId="4F305068" w:rsidR="0042259E" w:rsidRDefault="0042259E" w:rsidP="0042259E">
            <w:pPr>
              <w:jc w:val="center"/>
              <w:rPr>
                <w:color w:val="000000"/>
                <w:sz w:val="18"/>
                <w:szCs w:val="18"/>
              </w:rPr>
            </w:pPr>
            <w:r>
              <w:rPr>
                <w:color w:val="000000"/>
                <w:sz w:val="18"/>
                <w:szCs w:val="18"/>
              </w:rPr>
              <w:t>33</w:t>
            </w:r>
          </w:p>
        </w:tc>
        <w:tc>
          <w:tcPr>
            <w:tcW w:w="213" w:type="pct"/>
            <w:tcBorders>
              <w:top w:val="single" w:sz="4" w:space="0" w:color="auto"/>
              <w:left w:val="single" w:sz="4" w:space="0" w:color="auto"/>
              <w:bottom w:val="single" w:sz="4" w:space="0" w:color="auto"/>
              <w:right w:val="single" w:sz="4" w:space="0" w:color="auto"/>
            </w:tcBorders>
            <w:vAlign w:val="center"/>
          </w:tcPr>
          <w:p w14:paraId="0136B1EB" w14:textId="0B8983AC" w:rsidR="0042259E" w:rsidRDefault="0042259E" w:rsidP="0042259E">
            <w:pPr>
              <w:jc w:val="center"/>
              <w:rPr>
                <w:color w:val="000000"/>
                <w:sz w:val="18"/>
                <w:szCs w:val="18"/>
              </w:rPr>
            </w:pPr>
            <w:r>
              <w:rPr>
                <w:color w:val="000000"/>
                <w:sz w:val="18"/>
                <w:szCs w:val="18"/>
              </w:rPr>
              <w:t>0</w:t>
            </w:r>
          </w:p>
        </w:tc>
        <w:tc>
          <w:tcPr>
            <w:tcW w:w="212" w:type="pct"/>
            <w:tcBorders>
              <w:top w:val="single" w:sz="4" w:space="0" w:color="auto"/>
              <w:left w:val="single" w:sz="4" w:space="0" w:color="auto"/>
              <w:bottom w:val="single" w:sz="4" w:space="0" w:color="auto"/>
              <w:right w:val="single" w:sz="4" w:space="0" w:color="auto"/>
            </w:tcBorders>
            <w:vAlign w:val="center"/>
          </w:tcPr>
          <w:p w14:paraId="2A542AA9" w14:textId="358D0173" w:rsidR="0042259E" w:rsidRDefault="0042259E" w:rsidP="0042259E">
            <w:pPr>
              <w:jc w:val="center"/>
              <w:rPr>
                <w:color w:val="000000"/>
                <w:sz w:val="18"/>
                <w:szCs w:val="18"/>
              </w:rPr>
            </w:pPr>
            <w:r>
              <w:rPr>
                <w:color w:val="000000"/>
                <w:sz w:val="18"/>
                <w:szCs w:val="18"/>
              </w:rPr>
              <w:t>100</w:t>
            </w:r>
          </w:p>
        </w:tc>
        <w:tc>
          <w:tcPr>
            <w:tcW w:w="212" w:type="pct"/>
            <w:tcBorders>
              <w:top w:val="single" w:sz="4" w:space="0" w:color="auto"/>
              <w:left w:val="single" w:sz="4" w:space="0" w:color="auto"/>
              <w:bottom w:val="single" w:sz="4" w:space="0" w:color="auto"/>
              <w:right w:val="single" w:sz="4" w:space="0" w:color="auto"/>
            </w:tcBorders>
            <w:vAlign w:val="center"/>
          </w:tcPr>
          <w:p w14:paraId="79F56843" w14:textId="7D7D79CE" w:rsidR="0042259E" w:rsidRDefault="0042259E" w:rsidP="0042259E">
            <w:pPr>
              <w:jc w:val="center"/>
              <w:rPr>
                <w:color w:val="000000"/>
                <w:sz w:val="18"/>
                <w:szCs w:val="18"/>
              </w:rPr>
            </w:pPr>
            <w:r>
              <w:rPr>
                <w:color w:val="000000"/>
                <w:sz w:val="18"/>
                <w:szCs w:val="18"/>
              </w:rPr>
              <w:t>50</w:t>
            </w:r>
          </w:p>
        </w:tc>
        <w:tc>
          <w:tcPr>
            <w:tcW w:w="212" w:type="pct"/>
            <w:tcBorders>
              <w:top w:val="single" w:sz="4" w:space="0" w:color="auto"/>
              <w:left w:val="single" w:sz="4" w:space="0" w:color="auto"/>
              <w:bottom w:val="single" w:sz="4" w:space="0" w:color="auto"/>
              <w:right w:val="single" w:sz="4" w:space="0" w:color="auto"/>
            </w:tcBorders>
            <w:vAlign w:val="center"/>
          </w:tcPr>
          <w:p w14:paraId="56ADD9FF" w14:textId="51B6DCA7" w:rsidR="0042259E" w:rsidRDefault="0042259E" w:rsidP="0042259E">
            <w:pPr>
              <w:jc w:val="center"/>
              <w:rPr>
                <w:color w:val="000000"/>
                <w:sz w:val="18"/>
                <w:szCs w:val="18"/>
              </w:rPr>
            </w:pPr>
            <w:r>
              <w:rPr>
                <w:color w:val="000000"/>
                <w:sz w:val="18"/>
                <w:szCs w:val="18"/>
              </w:rPr>
              <w:t>67</w:t>
            </w:r>
          </w:p>
        </w:tc>
        <w:tc>
          <w:tcPr>
            <w:tcW w:w="212" w:type="pct"/>
            <w:tcBorders>
              <w:top w:val="single" w:sz="4" w:space="0" w:color="auto"/>
              <w:left w:val="single" w:sz="4" w:space="0" w:color="auto"/>
              <w:bottom w:val="single" w:sz="4" w:space="0" w:color="auto"/>
              <w:right w:val="single" w:sz="4" w:space="0" w:color="auto"/>
            </w:tcBorders>
            <w:vAlign w:val="center"/>
          </w:tcPr>
          <w:p w14:paraId="6690F369" w14:textId="6F3BE694" w:rsidR="0042259E" w:rsidRDefault="0042259E" w:rsidP="0042259E">
            <w:pPr>
              <w:jc w:val="center"/>
              <w:rPr>
                <w:color w:val="000000"/>
                <w:sz w:val="18"/>
                <w:szCs w:val="18"/>
              </w:rPr>
            </w:pPr>
            <w:r>
              <w:rPr>
                <w:color w:val="000000"/>
                <w:sz w:val="18"/>
                <w:szCs w:val="18"/>
              </w:rPr>
              <w:t>33</w:t>
            </w:r>
          </w:p>
        </w:tc>
        <w:tc>
          <w:tcPr>
            <w:tcW w:w="212" w:type="pct"/>
            <w:tcBorders>
              <w:top w:val="single" w:sz="4" w:space="0" w:color="auto"/>
              <w:left w:val="single" w:sz="4" w:space="0" w:color="auto"/>
              <w:bottom w:val="single" w:sz="4" w:space="0" w:color="auto"/>
              <w:right w:val="single" w:sz="4" w:space="0" w:color="auto"/>
            </w:tcBorders>
            <w:vAlign w:val="center"/>
          </w:tcPr>
          <w:p w14:paraId="61D6F2F0" w14:textId="6809BBE4" w:rsidR="0042259E" w:rsidRDefault="0042259E" w:rsidP="0042259E">
            <w:pPr>
              <w:jc w:val="center"/>
              <w:rPr>
                <w:color w:val="000000"/>
                <w:sz w:val="18"/>
                <w:szCs w:val="18"/>
              </w:rPr>
            </w:pPr>
            <w:r>
              <w:rPr>
                <w:color w:val="000000"/>
                <w:sz w:val="18"/>
                <w:szCs w:val="18"/>
              </w:rPr>
              <w:t>67</w:t>
            </w:r>
          </w:p>
        </w:tc>
        <w:tc>
          <w:tcPr>
            <w:tcW w:w="212" w:type="pct"/>
            <w:tcBorders>
              <w:top w:val="single" w:sz="4" w:space="0" w:color="auto"/>
              <w:left w:val="single" w:sz="4" w:space="0" w:color="auto"/>
              <w:bottom w:val="single" w:sz="4" w:space="0" w:color="auto"/>
              <w:right w:val="single" w:sz="4" w:space="0" w:color="auto"/>
            </w:tcBorders>
            <w:vAlign w:val="center"/>
          </w:tcPr>
          <w:p w14:paraId="0E32BB54" w14:textId="587A0B0B" w:rsidR="0042259E" w:rsidRDefault="0042259E" w:rsidP="0042259E">
            <w:pPr>
              <w:jc w:val="center"/>
              <w:rPr>
                <w:color w:val="000000"/>
                <w:sz w:val="18"/>
                <w:szCs w:val="18"/>
              </w:rPr>
            </w:pPr>
            <w:r>
              <w:rPr>
                <w:color w:val="000000"/>
                <w:sz w:val="18"/>
                <w:szCs w:val="18"/>
              </w:rPr>
              <w:t>50</w:t>
            </w:r>
          </w:p>
        </w:tc>
        <w:tc>
          <w:tcPr>
            <w:tcW w:w="212" w:type="pct"/>
            <w:tcBorders>
              <w:top w:val="single" w:sz="4" w:space="0" w:color="auto"/>
              <w:left w:val="single" w:sz="4" w:space="0" w:color="auto"/>
              <w:bottom w:val="single" w:sz="4" w:space="0" w:color="auto"/>
              <w:right w:val="single" w:sz="4" w:space="0" w:color="auto"/>
            </w:tcBorders>
            <w:vAlign w:val="center"/>
          </w:tcPr>
          <w:p w14:paraId="4B494CB2" w14:textId="5D069071" w:rsidR="0042259E" w:rsidRDefault="0042259E" w:rsidP="0042259E">
            <w:pPr>
              <w:jc w:val="center"/>
              <w:rPr>
                <w:color w:val="000000"/>
                <w:sz w:val="18"/>
                <w:szCs w:val="18"/>
              </w:rPr>
            </w:pPr>
            <w:r>
              <w:rPr>
                <w:color w:val="000000"/>
                <w:sz w:val="18"/>
                <w:szCs w:val="18"/>
              </w:rPr>
              <w:t>33</w:t>
            </w:r>
          </w:p>
        </w:tc>
        <w:tc>
          <w:tcPr>
            <w:tcW w:w="212" w:type="pct"/>
            <w:tcBorders>
              <w:top w:val="single" w:sz="4" w:space="0" w:color="auto"/>
              <w:left w:val="single" w:sz="4" w:space="0" w:color="auto"/>
              <w:bottom w:val="single" w:sz="4" w:space="0" w:color="auto"/>
              <w:right w:val="single" w:sz="4" w:space="0" w:color="auto"/>
            </w:tcBorders>
            <w:vAlign w:val="center"/>
          </w:tcPr>
          <w:p w14:paraId="561037EE" w14:textId="5FE02B05" w:rsidR="0042259E" w:rsidRDefault="0042259E" w:rsidP="0042259E">
            <w:pPr>
              <w:jc w:val="center"/>
              <w:rPr>
                <w:color w:val="000000"/>
                <w:sz w:val="18"/>
                <w:szCs w:val="18"/>
              </w:rPr>
            </w:pPr>
            <w:r>
              <w:rPr>
                <w:color w:val="000000"/>
                <w:sz w:val="18"/>
                <w:szCs w:val="18"/>
              </w:rPr>
              <w:t>50</w:t>
            </w:r>
          </w:p>
        </w:tc>
        <w:tc>
          <w:tcPr>
            <w:tcW w:w="212" w:type="pct"/>
            <w:tcBorders>
              <w:top w:val="single" w:sz="4" w:space="0" w:color="auto"/>
              <w:left w:val="single" w:sz="4" w:space="0" w:color="auto"/>
              <w:bottom w:val="single" w:sz="4" w:space="0" w:color="auto"/>
              <w:right w:val="single" w:sz="4" w:space="0" w:color="auto"/>
            </w:tcBorders>
            <w:vAlign w:val="center"/>
          </w:tcPr>
          <w:p w14:paraId="473E9B8C" w14:textId="35DF5534" w:rsidR="0042259E" w:rsidRDefault="0042259E" w:rsidP="0042259E">
            <w:pPr>
              <w:jc w:val="center"/>
              <w:rPr>
                <w:color w:val="000000"/>
                <w:sz w:val="18"/>
                <w:szCs w:val="18"/>
              </w:rPr>
            </w:pPr>
            <w:r>
              <w:rPr>
                <w:color w:val="000000"/>
                <w:sz w:val="18"/>
                <w:szCs w:val="18"/>
              </w:rPr>
              <w:t>33</w:t>
            </w:r>
          </w:p>
        </w:tc>
        <w:tc>
          <w:tcPr>
            <w:tcW w:w="212" w:type="pct"/>
            <w:tcBorders>
              <w:top w:val="single" w:sz="4" w:space="0" w:color="auto"/>
              <w:left w:val="single" w:sz="4" w:space="0" w:color="auto"/>
              <w:bottom w:val="single" w:sz="4" w:space="0" w:color="auto"/>
              <w:right w:val="single" w:sz="4" w:space="0" w:color="auto"/>
            </w:tcBorders>
            <w:vAlign w:val="center"/>
          </w:tcPr>
          <w:p w14:paraId="47E22DE3" w14:textId="53D4856E" w:rsidR="0042259E" w:rsidRDefault="0042259E" w:rsidP="0042259E">
            <w:pPr>
              <w:jc w:val="center"/>
              <w:rPr>
                <w:color w:val="000000"/>
                <w:sz w:val="18"/>
                <w:szCs w:val="18"/>
              </w:rPr>
            </w:pPr>
            <w:r>
              <w:rPr>
                <w:color w:val="000000"/>
                <w:sz w:val="18"/>
                <w:szCs w:val="18"/>
              </w:rPr>
              <w:t>100</w:t>
            </w:r>
          </w:p>
        </w:tc>
        <w:tc>
          <w:tcPr>
            <w:tcW w:w="214" w:type="pct"/>
            <w:tcBorders>
              <w:top w:val="single" w:sz="4" w:space="0" w:color="auto"/>
              <w:left w:val="single" w:sz="4" w:space="0" w:color="auto"/>
              <w:bottom w:val="single" w:sz="4" w:space="0" w:color="auto"/>
              <w:right w:val="single" w:sz="4" w:space="0" w:color="auto"/>
            </w:tcBorders>
            <w:vAlign w:val="center"/>
          </w:tcPr>
          <w:p w14:paraId="4B074A1C" w14:textId="1B0FA920" w:rsidR="0042259E" w:rsidRDefault="0042259E" w:rsidP="0042259E">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71B2FC8B" w14:textId="42D7F423" w:rsidR="0042259E" w:rsidRDefault="0042259E" w:rsidP="0042259E">
            <w:pPr>
              <w:jc w:val="center"/>
              <w:rPr>
                <w:color w:val="000000"/>
                <w:sz w:val="18"/>
                <w:szCs w:val="18"/>
              </w:rPr>
            </w:pPr>
            <w:r>
              <w:rPr>
                <w:color w:val="000000"/>
                <w:sz w:val="18"/>
                <w:szCs w:val="18"/>
              </w:rPr>
              <w:t>78</w:t>
            </w:r>
          </w:p>
        </w:tc>
      </w:tr>
      <w:tr w:rsidR="0042259E" w14:paraId="20C5F0EB" w14:textId="77777777" w:rsidTr="0042259E">
        <w:trPr>
          <w:trHeight w:val="510"/>
        </w:trPr>
        <w:tc>
          <w:tcPr>
            <w:tcW w:w="192" w:type="pct"/>
            <w:tcBorders>
              <w:top w:val="single" w:sz="4" w:space="0" w:color="auto"/>
              <w:left w:val="single" w:sz="4" w:space="0" w:color="auto"/>
              <w:bottom w:val="single" w:sz="4" w:space="0" w:color="auto"/>
              <w:right w:val="single" w:sz="4" w:space="0" w:color="auto"/>
            </w:tcBorders>
            <w:noWrap/>
            <w:vAlign w:val="center"/>
          </w:tcPr>
          <w:p w14:paraId="69A2E304" w14:textId="7227F65F" w:rsidR="0042259E" w:rsidRPr="008251C3" w:rsidRDefault="0042259E" w:rsidP="0042259E">
            <w:pPr>
              <w:jc w:val="center"/>
              <w:rPr>
                <w:color w:val="000000" w:themeColor="text1"/>
                <w:sz w:val="18"/>
                <w:szCs w:val="20"/>
              </w:rPr>
            </w:pPr>
            <w:r>
              <w:rPr>
                <w:color w:val="000000" w:themeColor="text1"/>
                <w:sz w:val="18"/>
                <w:szCs w:val="20"/>
              </w:rPr>
              <w:t>7</w:t>
            </w:r>
          </w:p>
        </w:tc>
        <w:tc>
          <w:tcPr>
            <w:tcW w:w="1009" w:type="pct"/>
            <w:tcBorders>
              <w:top w:val="nil"/>
              <w:left w:val="nil"/>
              <w:bottom w:val="single" w:sz="4" w:space="0" w:color="auto"/>
              <w:right w:val="nil"/>
            </w:tcBorders>
            <w:vAlign w:val="center"/>
          </w:tcPr>
          <w:p w14:paraId="28EC0112" w14:textId="36BCFB03" w:rsidR="0042259E" w:rsidRPr="008251C3" w:rsidRDefault="0042259E" w:rsidP="0042259E">
            <w:pPr>
              <w:rPr>
                <w:color w:val="000000" w:themeColor="text1"/>
                <w:sz w:val="18"/>
                <w:szCs w:val="20"/>
              </w:rPr>
            </w:pPr>
            <w:r>
              <w:rPr>
                <w:color w:val="000000"/>
                <w:sz w:val="20"/>
                <w:szCs w:val="20"/>
              </w:rPr>
              <w:t>МБОУ "Свенская СОШ №1"</w:t>
            </w:r>
          </w:p>
        </w:tc>
        <w:tc>
          <w:tcPr>
            <w:tcW w:w="373" w:type="pct"/>
            <w:tcBorders>
              <w:top w:val="single" w:sz="4" w:space="0" w:color="auto"/>
              <w:left w:val="single" w:sz="4" w:space="0" w:color="auto"/>
              <w:bottom w:val="single" w:sz="4" w:space="0" w:color="auto"/>
              <w:right w:val="single" w:sz="4" w:space="0" w:color="auto"/>
            </w:tcBorders>
            <w:vAlign w:val="center"/>
          </w:tcPr>
          <w:p w14:paraId="00F1E99B" w14:textId="71BDAF70" w:rsidR="0042259E" w:rsidRDefault="0042259E" w:rsidP="0042259E">
            <w:pPr>
              <w:jc w:val="center"/>
              <w:rPr>
                <w:color w:val="000000"/>
                <w:sz w:val="18"/>
                <w:szCs w:val="18"/>
              </w:rPr>
            </w:pPr>
            <w:r>
              <w:rPr>
                <w:color w:val="000000"/>
                <w:sz w:val="18"/>
                <w:szCs w:val="18"/>
              </w:rPr>
              <w:t>21</w:t>
            </w:r>
          </w:p>
        </w:tc>
        <w:tc>
          <w:tcPr>
            <w:tcW w:w="240" w:type="pct"/>
            <w:tcBorders>
              <w:top w:val="single" w:sz="4" w:space="0" w:color="auto"/>
              <w:left w:val="single" w:sz="4" w:space="0" w:color="auto"/>
              <w:bottom w:val="single" w:sz="4" w:space="0" w:color="auto"/>
              <w:right w:val="single" w:sz="4" w:space="0" w:color="auto"/>
            </w:tcBorders>
            <w:vAlign w:val="center"/>
          </w:tcPr>
          <w:p w14:paraId="5B9B9F85" w14:textId="15005BE5" w:rsidR="0042259E" w:rsidRDefault="0042259E" w:rsidP="0042259E">
            <w:pPr>
              <w:jc w:val="center"/>
              <w:rPr>
                <w:color w:val="000000"/>
                <w:sz w:val="18"/>
                <w:szCs w:val="18"/>
              </w:rPr>
            </w:pPr>
            <w:r>
              <w:rPr>
                <w:color w:val="000000"/>
                <w:sz w:val="18"/>
                <w:szCs w:val="18"/>
              </w:rPr>
              <w:t>90</w:t>
            </w:r>
          </w:p>
        </w:tc>
        <w:tc>
          <w:tcPr>
            <w:tcW w:w="214" w:type="pct"/>
            <w:tcBorders>
              <w:top w:val="single" w:sz="4" w:space="0" w:color="auto"/>
              <w:left w:val="single" w:sz="4" w:space="0" w:color="auto"/>
              <w:bottom w:val="single" w:sz="4" w:space="0" w:color="auto"/>
              <w:right w:val="single" w:sz="4" w:space="0" w:color="auto"/>
            </w:tcBorders>
            <w:vAlign w:val="center"/>
          </w:tcPr>
          <w:p w14:paraId="7C43A4B4" w14:textId="49D20B93" w:rsidR="0042259E" w:rsidRDefault="0042259E" w:rsidP="0042259E">
            <w:pPr>
              <w:jc w:val="center"/>
              <w:rPr>
                <w:color w:val="000000"/>
                <w:sz w:val="18"/>
                <w:szCs w:val="18"/>
              </w:rPr>
            </w:pPr>
            <w:r>
              <w:rPr>
                <w:color w:val="000000"/>
                <w:sz w:val="18"/>
                <w:szCs w:val="18"/>
              </w:rPr>
              <w:t>71</w:t>
            </w:r>
          </w:p>
        </w:tc>
        <w:tc>
          <w:tcPr>
            <w:tcW w:w="214" w:type="pct"/>
            <w:tcBorders>
              <w:top w:val="single" w:sz="4" w:space="0" w:color="auto"/>
              <w:left w:val="single" w:sz="4" w:space="0" w:color="auto"/>
              <w:bottom w:val="single" w:sz="4" w:space="0" w:color="auto"/>
              <w:right w:val="single" w:sz="4" w:space="0" w:color="auto"/>
            </w:tcBorders>
            <w:vAlign w:val="center"/>
          </w:tcPr>
          <w:p w14:paraId="4A128E91" w14:textId="1A12E6C3" w:rsidR="0042259E" w:rsidRDefault="0042259E" w:rsidP="0042259E">
            <w:pPr>
              <w:jc w:val="center"/>
              <w:rPr>
                <w:color w:val="000000"/>
                <w:sz w:val="18"/>
                <w:szCs w:val="18"/>
              </w:rPr>
            </w:pPr>
            <w:r>
              <w:rPr>
                <w:color w:val="000000"/>
                <w:sz w:val="18"/>
                <w:szCs w:val="18"/>
              </w:rPr>
              <w:t>81</w:t>
            </w:r>
          </w:p>
        </w:tc>
        <w:tc>
          <w:tcPr>
            <w:tcW w:w="213" w:type="pct"/>
            <w:tcBorders>
              <w:top w:val="single" w:sz="4" w:space="0" w:color="auto"/>
              <w:left w:val="single" w:sz="4" w:space="0" w:color="auto"/>
              <w:bottom w:val="single" w:sz="4" w:space="0" w:color="auto"/>
              <w:right w:val="single" w:sz="4" w:space="0" w:color="auto"/>
            </w:tcBorders>
            <w:vAlign w:val="center"/>
          </w:tcPr>
          <w:p w14:paraId="44F43036" w14:textId="622B90F1" w:rsidR="0042259E" w:rsidRDefault="0042259E" w:rsidP="0042259E">
            <w:pPr>
              <w:jc w:val="center"/>
              <w:rPr>
                <w:color w:val="000000"/>
                <w:sz w:val="18"/>
                <w:szCs w:val="18"/>
              </w:rPr>
            </w:pPr>
            <w:r>
              <w:rPr>
                <w:color w:val="000000"/>
                <w:sz w:val="18"/>
                <w:szCs w:val="18"/>
              </w:rPr>
              <w:t>90</w:t>
            </w:r>
          </w:p>
        </w:tc>
        <w:tc>
          <w:tcPr>
            <w:tcW w:w="212" w:type="pct"/>
            <w:tcBorders>
              <w:top w:val="single" w:sz="4" w:space="0" w:color="auto"/>
              <w:left w:val="single" w:sz="4" w:space="0" w:color="auto"/>
              <w:bottom w:val="single" w:sz="4" w:space="0" w:color="auto"/>
              <w:right w:val="single" w:sz="4" w:space="0" w:color="auto"/>
            </w:tcBorders>
            <w:vAlign w:val="center"/>
          </w:tcPr>
          <w:p w14:paraId="66EA51CB" w14:textId="3C64600B" w:rsidR="0042259E" w:rsidRDefault="0042259E" w:rsidP="0042259E">
            <w:pPr>
              <w:jc w:val="center"/>
              <w:rPr>
                <w:color w:val="000000"/>
                <w:sz w:val="18"/>
                <w:szCs w:val="18"/>
              </w:rPr>
            </w:pPr>
            <w:r>
              <w:rPr>
                <w:color w:val="000000"/>
                <w:sz w:val="18"/>
                <w:szCs w:val="18"/>
              </w:rPr>
              <w:t>67</w:t>
            </w:r>
          </w:p>
        </w:tc>
        <w:tc>
          <w:tcPr>
            <w:tcW w:w="212" w:type="pct"/>
            <w:tcBorders>
              <w:top w:val="single" w:sz="4" w:space="0" w:color="auto"/>
              <w:left w:val="single" w:sz="4" w:space="0" w:color="auto"/>
              <w:bottom w:val="single" w:sz="4" w:space="0" w:color="auto"/>
              <w:right w:val="single" w:sz="4" w:space="0" w:color="auto"/>
            </w:tcBorders>
            <w:vAlign w:val="center"/>
          </w:tcPr>
          <w:p w14:paraId="4650D234" w14:textId="71C54E73" w:rsidR="0042259E" w:rsidRDefault="0042259E" w:rsidP="0042259E">
            <w:pPr>
              <w:jc w:val="center"/>
              <w:rPr>
                <w:color w:val="000000"/>
                <w:sz w:val="18"/>
                <w:szCs w:val="18"/>
              </w:rPr>
            </w:pPr>
            <w:r>
              <w:rPr>
                <w:color w:val="000000"/>
                <w:sz w:val="18"/>
                <w:szCs w:val="18"/>
              </w:rPr>
              <w:t>74</w:t>
            </w:r>
          </w:p>
        </w:tc>
        <w:tc>
          <w:tcPr>
            <w:tcW w:w="212" w:type="pct"/>
            <w:tcBorders>
              <w:top w:val="single" w:sz="4" w:space="0" w:color="auto"/>
              <w:left w:val="single" w:sz="4" w:space="0" w:color="auto"/>
              <w:bottom w:val="single" w:sz="4" w:space="0" w:color="auto"/>
              <w:right w:val="single" w:sz="4" w:space="0" w:color="auto"/>
            </w:tcBorders>
            <w:vAlign w:val="center"/>
          </w:tcPr>
          <w:p w14:paraId="259CFF97" w14:textId="395F846B" w:rsidR="0042259E" w:rsidRDefault="0042259E" w:rsidP="0042259E">
            <w:pPr>
              <w:jc w:val="center"/>
              <w:rPr>
                <w:color w:val="000000"/>
                <w:sz w:val="18"/>
                <w:szCs w:val="18"/>
              </w:rPr>
            </w:pPr>
            <w:r>
              <w:rPr>
                <w:color w:val="000000"/>
                <w:sz w:val="18"/>
                <w:szCs w:val="18"/>
              </w:rPr>
              <w:t>79</w:t>
            </w:r>
          </w:p>
        </w:tc>
        <w:tc>
          <w:tcPr>
            <w:tcW w:w="212" w:type="pct"/>
            <w:tcBorders>
              <w:top w:val="single" w:sz="4" w:space="0" w:color="auto"/>
              <w:left w:val="single" w:sz="4" w:space="0" w:color="auto"/>
              <w:bottom w:val="single" w:sz="4" w:space="0" w:color="auto"/>
              <w:right w:val="single" w:sz="4" w:space="0" w:color="auto"/>
            </w:tcBorders>
            <w:vAlign w:val="center"/>
          </w:tcPr>
          <w:p w14:paraId="13061083" w14:textId="2067D36A" w:rsidR="0042259E" w:rsidRDefault="0042259E" w:rsidP="0042259E">
            <w:pPr>
              <w:jc w:val="center"/>
              <w:rPr>
                <w:color w:val="000000"/>
                <w:sz w:val="18"/>
                <w:szCs w:val="18"/>
              </w:rPr>
            </w:pPr>
            <w:r>
              <w:rPr>
                <w:color w:val="000000"/>
                <w:sz w:val="18"/>
                <w:szCs w:val="18"/>
              </w:rPr>
              <w:t>33</w:t>
            </w:r>
          </w:p>
        </w:tc>
        <w:tc>
          <w:tcPr>
            <w:tcW w:w="212" w:type="pct"/>
            <w:tcBorders>
              <w:top w:val="single" w:sz="4" w:space="0" w:color="auto"/>
              <w:left w:val="single" w:sz="4" w:space="0" w:color="auto"/>
              <w:bottom w:val="single" w:sz="4" w:space="0" w:color="auto"/>
              <w:right w:val="single" w:sz="4" w:space="0" w:color="auto"/>
            </w:tcBorders>
            <w:vAlign w:val="center"/>
          </w:tcPr>
          <w:p w14:paraId="6AB41E18" w14:textId="4A265B7B" w:rsidR="0042259E" w:rsidRDefault="0042259E" w:rsidP="0042259E">
            <w:pPr>
              <w:jc w:val="center"/>
              <w:rPr>
                <w:color w:val="000000"/>
                <w:sz w:val="18"/>
                <w:szCs w:val="18"/>
              </w:rPr>
            </w:pPr>
            <w:r>
              <w:rPr>
                <w:color w:val="000000"/>
                <w:sz w:val="18"/>
                <w:szCs w:val="18"/>
              </w:rPr>
              <w:t>52</w:t>
            </w:r>
          </w:p>
        </w:tc>
        <w:tc>
          <w:tcPr>
            <w:tcW w:w="212" w:type="pct"/>
            <w:tcBorders>
              <w:top w:val="single" w:sz="4" w:space="0" w:color="auto"/>
              <w:left w:val="single" w:sz="4" w:space="0" w:color="auto"/>
              <w:bottom w:val="single" w:sz="4" w:space="0" w:color="auto"/>
              <w:right w:val="single" w:sz="4" w:space="0" w:color="auto"/>
            </w:tcBorders>
            <w:vAlign w:val="center"/>
          </w:tcPr>
          <w:p w14:paraId="1AF37AE1" w14:textId="3C904C95" w:rsidR="0042259E" w:rsidRDefault="0042259E" w:rsidP="0042259E">
            <w:pPr>
              <w:jc w:val="center"/>
              <w:rPr>
                <w:color w:val="000000"/>
                <w:sz w:val="18"/>
                <w:szCs w:val="18"/>
              </w:rPr>
            </w:pPr>
            <w:r>
              <w:rPr>
                <w:color w:val="000000"/>
                <w:sz w:val="18"/>
                <w:szCs w:val="18"/>
              </w:rPr>
              <w:t>83</w:t>
            </w:r>
          </w:p>
        </w:tc>
        <w:tc>
          <w:tcPr>
            <w:tcW w:w="212" w:type="pct"/>
            <w:tcBorders>
              <w:top w:val="single" w:sz="4" w:space="0" w:color="auto"/>
              <w:left w:val="single" w:sz="4" w:space="0" w:color="auto"/>
              <w:bottom w:val="single" w:sz="4" w:space="0" w:color="auto"/>
              <w:right w:val="single" w:sz="4" w:space="0" w:color="auto"/>
            </w:tcBorders>
            <w:vAlign w:val="center"/>
          </w:tcPr>
          <w:p w14:paraId="09BDBC65" w14:textId="06D6D43D" w:rsidR="0042259E" w:rsidRDefault="0042259E" w:rsidP="0042259E">
            <w:pPr>
              <w:jc w:val="center"/>
              <w:rPr>
                <w:color w:val="000000"/>
                <w:sz w:val="18"/>
                <w:szCs w:val="18"/>
              </w:rPr>
            </w:pPr>
            <w:r>
              <w:rPr>
                <w:color w:val="000000"/>
                <w:sz w:val="18"/>
                <w:szCs w:val="18"/>
              </w:rPr>
              <w:t>76</w:t>
            </w:r>
          </w:p>
        </w:tc>
        <w:tc>
          <w:tcPr>
            <w:tcW w:w="212" w:type="pct"/>
            <w:tcBorders>
              <w:top w:val="single" w:sz="4" w:space="0" w:color="auto"/>
              <w:left w:val="single" w:sz="4" w:space="0" w:color="auto"/>
              <w:bottom w:val="single" w:sz="4" w:space="0" w:color="auto"/>
              <w:right w:val="single" w:sz="4" w:space="0" w:color="auto"/>
            </w:tcBorders>
            <w:vAlign w:val="center"/>
          </w:tcPr>
          <w:p w14:paraId="4EF11A13" w14:textId="7A98CF0B" w:rsidR="0042259E" w:rsidRDefault="0042259E" w:rsidP="0042259E">
            <w:pPr>
              <w:jc w:val="center"/>
              <w:rPr>
                <w:color w:val="000000"/>
                <w:sz w:val="18"/>
                <w:szCs w:val="18"/>
              </w:rPr>
            </w:pPr>
            <w:r>
              <w:rPr>
                <w:color w:val="000000"/>
                <w:sz w:val="18"/>
                <w:szCs w:val="18"/>
              </w:rPr>
              <w:t>79</w:t>
            </w:r>
          </w:p>
        </w:tc>
        <w:tc>
          <w:tcPr>
            <w:tcW w:w="212" w:type="pct"/>
            <w:tcBorders>
              <w:top w:val="single" w:sz="4" w:space="0" w:color="auto"/>
              <w:left w:val="single" w:sz="4" w:space="0" w:color="auto"/>
              <w:bottom w:val="single" w:sz="4" w:space="0" w:color="auto"/>
              <w:right w:val="single" w:sz="4" w:space="0" w:color="auto"/>
            </w:tcBorders>
            <w:vAlign w:val="center"/>
          </w:tcPr>
          <w:p w14:paraId="12822B43" w14:textId="534BE39D" w:rsidR="0042259E" w:rsidRDefault="0042259E" w:rsidP="0042259E">
            <w:pPr>
              <w:jc w:val="center"/>
              <w:rPr>
                <w:color w:val="000000"/>
                <w:sz w:val="18"/>
                <w:szCs w:val="18"/>
              </w:rPr>
            </w:pPr>
            <w:r>
              <w:rPr>
                <w:color w:val="000000"/>
                <w:sz w:val="18"/>
                <w:szCs w:val="18"/>
              </w:rPr>
              <w:t>45</w:t>
            </w:r>
          </w:p>
        </w:tc>
        <w:tc>
          <w:tcPr>
            <w:tcW w:w="212" w:type="pct"/>
            <w:tcBorders>
              <w:top w:val="single" w:sz="4" w:space="0" w:color="auto"/>
              <w:left w:val="single" w:sz="4" w:space="0" w:color="auto"/>
              <w:bottom w:val="single" w:sz="4" w:space="0" w:color="auto"/>
              <w:right w:val="single" w:sz="4" w:space="0" w:color="auto"/>
            </w:tcBorders>
            <w:vAlign w:val="center"/>
          </w:tcPr>
          <w:p w14:paraId="26C27372" w14:textId="2167D960" w:rsidR="0042259E" w:rsidRDefault="0042259E" w:rsidP="0042259E">
            <w:pPr>
              <w:jc w:val="center"/>
              <w:rPr>
                <w:color w:val="000000"/>
                <w:sz w:val="18"/>
                <w:szCs w:val="18"/>
              </w:rPr>
            </w:pPr>
            <w:r>
              <w:rPr>
                <w:color w:val="000000"/>
                <w:sz w:val="18"/>
                <w:szCs w:val="18"/>
              </w:rPr>
              <w:t>67</w:t>
            </w:r>
          </w:p>
        </w:tc>
        <w:tc>
          <w:tcPr>
            <w:tcW w:w="214" w:type="pct"/>
            <w:tcBorders>
              <w:top w:val="single" w:sz="4" w:space="0" w:color="auto"/>
              <w:left w:val="single" w:sz="4" w:space="0" w:color="auto"/>
              <w:bottom w:val="single" w:sz="4" w:space="0" w:color="auto"/>
              <w:right w:val="single" w:sz="4" w:space="0" w:color="auto"/>
            </w:tcBorders>
            <w:vAlign w:val="center"/>
          </w:tcPr>
          <w:p w14:paraId="0CD3A88B" w14:textId="280AFB76" w:rsidR="0042259E" w:rsidRDefault="0042259E" w:rsidP="0042259E">
            <w:pPr>
              <w:jc w:val="center"/>
              <w:rPr>
                <w:color w:val="000000"/>
                <w:sz w:val="18"/>
                <w:szCs w:val="18"/>
              </w:rPr>
            </w:pPr>
            <w:r>
              <w:rPr>
                <w:color w:val="000000"/>
                <w:sz w:val="18"/>
                <w:szCs w:val="18"/>
              </w:rPr>
              <w:t>71</w:t>
            </w:r>
          </w:p>
        </w:tc>
        <w:tc>
          <w:tcPr>
            <w:tcW w:w="211" w:type="pct"/>
            <w:tcBorders>
              <w:top w:val="single" w:sz="4" w:space="0" w:color="auto"/>
              <w:left w:val="single" w:sz="4" w:space="0" w:color="auto"/>
              <w:bottom w:val="single" w:sz="4" w:space="0" w:color="auto"/>
              <w:right w:val="single" w:sz="4" w:space="0" w:color="auto"/>
            </w:tcBorders>
            <w:vAlign w:val="center"/>
          </w:tcPr>
          <w:p w14:paraId="2EF5A4F4" w14:textId="485DB190" w:rsidR="0042259E" w:rsidRDefault="0042259E" w:rsidP="0042259E">
            <w:pPr>
              <w:jc w:val="center"/>
              <w:rPr>
                <w:color w:val="000000"/>
                <w:sz w:val="18"/>
                <w:szCs w:val="18"/>
              </w:rPr>
            </w:pPr>
            <w:r>
              <w:rPr>
                <w:color w:val="000000"/>
                <w:sz w:val="18"/>
                <w:szCs w:val="18"/>
              </w:rPr>
              <w:t>63</w:t>
            </w:r>
          </w:p>
        </w:tc>
      </w:tr>
      <w:tr w:rsidR="0042259E" w14:paraId="34B815EE" w14:textId="77777777" w:rsidTr="0042259E">
        <w:trPr>
          <w:trHeight w:val="510"/>
        </w:trPr>
        <w:tc>
          <w:tcPr>
            <w:tcW w:w="1201" w:type="pct"/>
            <w:gridSpan w:val="2"/>
            <w:tcBorders>
              <w:top w:val="single" w:sz="4" w:space="0" w:color="auto"/>
              <w:left w:val="single" w:sz="4" w:space="0" w:color="auto"/>
              <w:bottom w:val="single" w:sz="4" w:space="0" w:color="auto"/>
              <w:right w:val="single" w:sz="4" w:space="0" w:color="auto"/>
            </w:tcBorders>
            <w:noWrap/>
            <w:vAlign w:val="center"/>
          </w:tcPr>
          <w:p w14:paraId="133C9FA6" w14:textId="7A9FE0F8" w:rsidR="0042259E" w:rsidRPr="00C423FB" w:rsidRDefault="0042259E" w:rsidP="0042259E">
            <w:pPr>
              <w:jc w:val="right"/>
              <w:rPr>
                <w:color w:val="000000" w:themeColor="text1"/>
                <w:sz w:val="16"/>
                <w:szCs w:val="16"/>
              </w:rPr>
            </w:pPr>
            <w:r>
              <w:rPr>
                <w:b/>
                <w:bCs/>
                <w:color w:val="000000" w:themeColor="text1"/>
                <w:sz w:val="18"/>
                <w:szCs w:val="16"/>
              </w:rPr>
              <w:t>Брянский</w:t>
            </w:r>
            <w:r w:rsidRPr="00D560D4">
              <w:rPr>
                <w:b/>
                <w:bCs/>
                <w:color w:val="000000" w:themeColor="text1"/>
                <w:sz w:val="18"/>
                <w:szCs w:val="16"/>
              </w:rPr>
              <w:t xml:space="preserve"> район</w:t>
            </w:r>
          </w:p>
        </w:tc>
        <w:tc>
          <w:tcPr>
            <w:tcW w:w="373" w:type="pct"/>
            <w:tcBorders>
              <w:top w:val="single" w:sz="4" w:space="0" w:color="auto"/>
              <w:left w:val="single" w:sz="4" w:space="0" w:color="auto"/>
              <w:bottom w:val="single" w:sz="4" w:space="0" w:color="auto"/>
              <w:right w:val="single" w:sz="4" w:space="0" w:color="auto"/>
            </w:tcBorders>
            <w:vAlign w:val="center"/>
          </w:tcPr>
          <w:p w14:paraId="17C5501D" w14:textId="6FCC70C9" w:rsidR="0042259E" w:rsidRDefault="0042259E" w:rsidP="0042259E">
            <w:pPr>
              <w:jc w:val="center"/>
              <w:rPr>
                <w:b/>
                <w:bCs/>
                <w:color w:val="000000"/>
                <w:sz w:val="18"/>
                <w:szCs w:val="18"/>
              </w:rPr>
            </w:pPr>
            <w:r>
              <w:rPr>
                <w:b/>
                <w:bCs/>
                <w:color w:val="000000"/>
                <w:sz w:val="18"/>
                <w:szCs w:val="18"/>
              </w:rPr>
              <w:t>157</w:t>
            </w:r>
          </w:p>
        </w:tc>
        <w:tc>
          <w:tcPr>
            <w:tcW w:w="240" w:type="pct"/>
            <w:tcBorders>
              <w:top w:val="single" w:sz="4" w:space="0" w:color="auto"/>
              <w:left w:val="single" w:sz="4" w:space="0" w:color="auto"/>
              <w:bottom w:val="single" w:sz="4" w:space="0" w:color="auto"/>
              <w:right w:val="single" w:sz="4" w:space="0" w:color="auto"/>
            </w:tcBorders>
            <w:vAlign w:val="center"/>
          </w:tcPr>
          <w:p w14:paraId="079F33D8" w14:textId="110FB380" w:rsidR="0042259E" w:rsidRDefault="0042259E" w:rsidP="0042259E">
            <w:pPr>
              <w:jc w:val="center"/>
              <w:rPr>
                <w:b/>
                <w:bCs/>
                <w:color w:val="000000"/>
                <w:sz w:val="18"/>
                <w:szCs w:val="18"/>
              </w:rPr>
            </w:pPr>
            <w:r>
              <w:rPr>
                <w:b/>
                <w:bCs/>
                <w:color w:val="000000"/>
                <w:sz w:val="18"/>
                <w:szCs w:val="18"/>
              </w:rPr>
              <w:t>87</w:t>
            </w:r>
          </w:p>
        </w:tc>
        <w:tc>
          <w:tcPr>
            <w:tcW w:w="214" w:type="pct"/>
            <w:tcBorders>
              <w:top w:val="single" w:sz="4" w:space="0" w:color="auto"/>
              <w:left w:val="single" w:sz="4" w:space="0" w:color="auto"/>
              <w:bottom w:val="single" w:sz="4" w:space="0" w:color="auto"/>
              <w:right w:val="single" w:sz="4" w:space="0" w:color="auto"/>
            </w:tcBorders>
            <w:vAlign w:val="center"/>
          </w:tcPr>
          <w:p w14:paraId="019487A4" w14:textId="2265FF4E" w:rsidR="0042259E" w:rsidRDefault="0042259E" w:rsidP="0042259E">
            <w:pPr>
              <w:jc w:val="center"/>
              <w:rPr>
                <w:b/>
                <w:bCs/>
                <w:color w:val="000000"/>
                <w:sz w:val="18"/>
                <w:szCs w:val="18"/>
              </w:rPr>
            </w:pPr>
            <w:r>
              <w:rPr>
                <w:b/>
                <w:bCs/>
                <w:color w:val="000000"/>
                <w:sz w:val="18"/>
                <w:szCs w:val="18"/>
              </w:rPr>
              <w:t>51</w:t>
            </w:r>
          </w:p>
        </w:tc>
        <w:tc>
          <w:tcPr>
            <w:tcW w:w="214" w:type="pct"/>
            <w:tcBorders>
              <w:top w:val="single" w:sz="4" w:space="0" w:color="auto"/>
              <w:left w:val="single" w:sz="4" w:space="0" w:color="auto"/>
              <w:bottom w:val="single" w:sz="4" w:space="0" w:color="auto"/>
              <w:right w:val="single" w:sz="4" w:space="0" w:color="auto"/>
            </w:tcBorders>
            <w:vAlign w:val="center"/>
          </w:tcPr>
          <w:p w14:paraId="3A244B76" w14:textId="3E0029F4" w:rsidR="0042259E" w:rsidRDefault="0042259E" w:rsidP="0042259E">
            <w:pPr>
              <w:jc w:val="center"/>
              <w:rPr>
                <w:b/>
                <w:bCs/>
                <w:color w:val="000000"/>
                <w:sz w:val="18"/>
                <w:szCs w:val="18"/>
              </w:rPr>
            </w:pPr>
            <w:r>
              <w:rPr>
                <w:b/>
                <w:bCs/>
                <w:color w:val="000000"/>
                <w:sz w:val="18"/>
                <w:szCs w:val="18"/>
              </w:rPr>
              <w:t>72</w:t>
            </w:r>
          </w:p>
        </w:tc>
        <w:tc>
          <w:tcPr>
            <w:tcW w:w="213" w:type="pct"/>
            <w:tcBorders>
              <w:top w:val="single" w:sz="4" w:space="0" w:color="auto"/>
              <w:left w:val="single" w:sz="4" w:space="0" w:color="auto"/>
              <w:bottom w:val="single" w:sz="4" w:space="0" w:color="auto"/>
              <w:right w:val="single" w:sz="4" w:space="0" w:color="auto"/>
            </w:tcBorders>
            <w:vAlign w:val="center"/>
          </w:tcPr>
          <w:p w14:paraId="1D6FC024" w14:textId="27564E95" w:rsidR="0042259E" w:rsidRDefault="0042259E" w:rsidP="0042259E">
            <w:pPr>
              <w:jc w:val="center"/>
              <w:rPr>
                <w:b/>
                <w:bCs/>
                <w:color w:val="000000"/>
                <w:sz w:val="18"/>
                <w:szCs w:val="18"/>
              </w:rPr>
            </w:pPr>
            <w:r>
              <w:rPr>
                <w:b/>
                <w:bCs/>
                <w:color w:val="000000"/>
                <w:sz w:val="18"/>
                <w:szCs w:val="18"/>
              </w:rPr>
              <w:t>59</w:t>
            </w:r>
          </w:p>
        </w:tc>
        <w:tc>
          <w:tcPr>
            <w:tcW w:w="212" w:type="pct"/>
            <w:tcBorders>
              <w:top w:val="single" w:sz="4" w:space="0" w:color="auto"/>
              <w:left w:val="single" w:sz="4" w:space="0" w:color="auto"/>
              <w:bottom w:val="single" w:sz="4" w:space="0" w:color="auto"/>
              <w:right w:val="single" w:sz="4" w:space="0" w:color="auto"/>
            </w:tcBorders>
            <w:vAlign w:val="center"/>
          </w:tcPr>
          <w:p w14:paraId="632AF4F3" w14:textId="351174E9" w:rsidR="0042259E" w:rsidRDefault="0042259E" w:rsidP="0042259E">
            <w:pPr>
              <w:jc w:val="center"/>
              <w:rPr>
                <w:b/>
                <w:bCs/>
                <w:color w:val="000000"/>
                <w:sz w:val="18"/>
                <w:szCs w:val="18"/>
              </w:rPr>
            </w:pPr>
            <w:r>
              <w:rPr>
                <w:b/>
                <w:bCs/>
                <w:color w:val="000000"/>
                <w:sz w:val="18"/>
                <w:szCs w:val="18"/>
              </w:rPr>
              <w:t>52</w:t>
            </w:r>
          </w:p>
        </w:tc>
        <w:tc>
          <w:tcPr>
            <w:tcW w:w="212" w:type="pct"/>
            <w:tcBorders>
              <w:top w:val="single" w:sz="4" w:space="0" w:color="auto"/>
              <w:left w:val="single" w:sz="4" w:space="0" w:color="auto"/>
              <w:bottom w:val="single" w:sz="4" w:space="0" w:color="auto"/>
              <w:right w:val="single" w:sz="4" w:space="0" w:color="auto"/>
            </w:tcBorders>
            <w:vAlign w:val="center"/>
          </w:tcPr>
          <w:p w14:paraId="0204003F" w14:textId="79BECCC2" w:rsidR="0042259E" w:rsidRDefault="0042259E" w:rsidP="0042259E">
            <w:pPr>
              <w:jc w:val="center"/>
              <w:rPr>
                <w:b/>
                <w:bCs/>
                <w:color w:val="000000"/>
                <w:sz w:val="18"/>
                <w:szCs w:val="18"/>
              </w:rPr>
            </w:pPr>
            <w:r>
              <w:rPr>
                <w:b/>
                <w:bCs/>
                <w:color w:val="000000"/>
                <w:sz w:val="18"/>
                <w:szCs w:val="18"/>
              </w:rPr>
              <w:t>49</w:t>
            </w:r>
          </w:p>
        </w:tc>
        <w:tc>
          <w:tcPr>
            <w:tcW w:w="212" w:type="pct"/>
            <w:tcBorders>
              <w:top w:val="single" w:sz="4" w:space="0" w:color="auto"/>
              <w:left w:val="single" w:sz="4" w:space="0" w:color="auto"/>
              <w:bottom w:val="single" w:sz="4" w:space="0" w:color="auto"/>
              <w:right w:val="single" w:sz="4" w:space="0" w:color="auto"/>
            </w:tcBorders>
            <w:vAlign w:val="center"/>
          </w:tcPr>
          <w:p w14:paraId="6E8A2EED" w14:textId="27C21E92" w:rsidR="0042259E" w:rsidRDefault="0042259E" w:rsidP="0042259E">
            <w:pPr>
              <w:jc w:val="center"/>
              <w:rPr>
                <w:b/>
                <w:bCs/>
                <w:color w:val="000000"/>
                <w:sz w:val="18"/>
                <w:szCs w:val="18"/>
              </w:rPr>
            </w:pPr>
            <w:r>
              <w:rPr>
                <w:b/>
                <w:bCs/>
                <w:color w:val="000000"/>
                <w:sz w:val="18"/>
                <w:szCs w:val="18"/>
              </w:rPr>
              <w:t>59</w:t>
            </w:r>
          </w:p>
        </w:tc>
        <w:tc>
          <w:tcPr>
            <w:tcW w:w="212" w:type="pct"/>
            <w:tcBorders>
              <w:top w:val="single" w:sz="4" w:space="0" w:color="auto"/>
              <w:left w:val="single" w:sz="4" w:space="0" w:color="auto"/>
              <w:bottom w:val="single" w:sz="4" w:space="0" w:color="auto"/>
              <w:right w:val="single" w:sz="4" w:space="0" w:color="auto"/>
            </w:tcBorders>
            <w:vAlign w:val="center"/>
          </w:tcPr>
          <w:p w14:paraId="46372339" w14:textId="5D1B96B0" w:rsidR="0042259E" w:rsidRDefault="0042259E" w:rsidP="0042259E">
            <w:pPr>
              <w:jc w:val="center"/>
              <w:rPr>
                <w:b/>
                <w:bCs/>
                <w:color w:val="000000"/>
                <w:sz w:val="18"/>
                <w:szCs w:val="18"/>
              </w:rPr>
            </w:pPr>
            <w:r>
              <w:rPr>
                <w:b/>
                <w:bCs/>
                <w:color w:val="000000"/>
                <w:sz w:val="18"/>
                <w:szCs w:val="18"/>
              </w:rPr>
              <w:t>65</w:t>
            </w:r>
          </w:p>
        </w:tc>
        <w:tc>
          <w:tcPr>
            <w:tcW w:w="212" w:type="pct"/>
            <w:tcBorders>
              <w:top w:val="single" w:sz="4" w:space="0" w:color="auto"/>
              <w:left w:val="single" w:sz="4" w:space="0" w:color="auto"/>
              <w:bottom w:val="single" w:sz="4" w:space="0" w:color="auto"/>
              <w:right w:val="single" w:sz="4" w:space="0" w:color="auto"/>
            </w:tcBorders>
            <w:vAlign w:val="center"/>
          </w:tcPr>
          <w:p w14:paraId="4C4F2C7B" w14:textId="0670BB01" w:rsidR="0042259E" w:rsidRDefault="0042259E" w:rsidP="0042259E">
            <w:pPr>
              <w:jc w:val="center"/>
              <w:rPr>
                <w:b/>
                <w:bCs/>
                <w:color w:val="000000"/>
                <w:sz w:val="18"/>
                <w:szCs w:val="18"/>
              </w:rPr>
            </w:pPr>
            <w:r>
              <w:rPr>
                <w:b/>
                <w:bCs/>
                <w:color w:val="000000"/>
                <w:sz w:val="18"/>
                <w:szCs w:val="18"/>
              </w:rPr>
              <w:t>62</w:t>
            </w:r>
          </w:p>
        </w:tc>
        <w:tc>
          <w:tcPr>
            <w:tcW w:w="212" w:type="pct"/>
            <w:tcBorders>
              <w:top w:val="single" w:sz="4" w:space="0" w:color="auto"/>
              <w:left w:val="single" w:sz="4" w:space="0" w:color="auto"/>
              <w:bottom w:val="single" w:sz="4" w:space="0" w:color="auto"/>
              <w:right w:val="single" w:sz="4" w:space="0" w:color="auto"/>
            </w:tcBorders>
            <w:vAlign w:val="center"/>
          </w:tcPr>
          <w:p w14:paraId="146A3E4E" w14:textId="2DC2B968" w:rsidR="0042259E" w:rsidRDefault="0042259E" w:rsidP="0042259E">
            <w:pPr>
              <w:jc w:val="center"/>
              <w:rPr>
                <w:b/>
                <w:bCs/>
                <w:color w:val="000000"/>
                <w:sz w:val="18"/>
                <w:szCs w:val="18"/>
              </w:rPr>
            </w:pPr>
            <w:r>
              <w:rPr>
                <w:b/>
                <w:bCs/>
                <w:color w:val="000000"/>
                <w:sz w:val="18"/>
                <w:szCs w:val="18"/>
              </w:rPr>
              <w:t>59</w:t>
            </w:r>
          </w:p>
        </w:tc>
        <w:tc>
          <w:tcPr>
            <w:tcW w:w="212" w:type="pct"/>
            <w:tcBorders>
              <w:top w:val="single" w:sz="4" w:space="0" w:color="auto"/>
              <w:left w:val="single" w:sz="4" w:space="0" w:color="auto"/>
              <w:bottom w:val="single" w:sz="4" w:space="0" w:color="auto"/>
              <w:right w:val="single" w:sz="4" w:space="0" w:color="auto"/>
            </w:tcBorders>
            <w:vAlign w:val="center"/>
          </w:tcPr>
          <w:p w14:paraId="4AE50516" w14:textId="224F8C6C" w:rsidR="0042259E" w:rsidRDefault="0042259E" w:rsidP="0042259E">
            <w:pPr>
              <w:jc w:val="center"/>
              <w:rPr>
                <w:b/>
                <w:bCs/>
                <w:color w:val="000000"/>
                <w:sz w:val="18"/>
                <w:szCs w:val="18"/>
              </w:rPr>
            </w:pPr>
            <w:r>
              <w:rPr>
                <w:b/>
                <w:bCs/>
                <w:color w:val="000000"/>
                <w:sz w:val="18"/>
                <w:szCs w:val="18"/>
              </w:rPr>
              <w:t>75</w:t>
            </w:r>
          </w:p>
        </w:tc>
        <w:tc>
          <w:tcPr>
            <w:tcW w:w="212" w:type="pct"/>
            <w:tcBorders>
              <w:top w:val="single" w:sz="4" w:space="0" w:color="auto"/>
              <w:left w:val="single" w:sz="4" w:space="0" w:color="auto"/>
              <w:bottom w:val="single" w:sz="4" w:space="0" w:color="auto"/>
              <w:right w:val="single" w:sz="4" w:space="0" w:color="auto"/>
            </w:tcBorders>
            <w:vAlign w:val="center"/>
          </w:tcPr>
          <w:p w14:paraId="4F00F329" w14:textId="60CAC334" w:rsidR="0042259E" w:rsidRDefault="0042259E" w:rsidP="0042259E">
            <w:pPr>
              <w:jc w:val="center"/>
              <w:rPr>
                <w:b/>
                <w:bCs/>
                <w:color w:val="000000"/>
                <w:sz w:val="18"/>
                <w:szCs w:val="18"/>
              </w:rPr>
            </w:pPr>
            <w:r>
              <w:rPr>
                <w:b/>
                <w:bCs/>
                <w:color w:val="000000"/>
                <w:sz w:val="18"/>
                <w:szCs w:val="18"/>
              </w:rPr>
              <w:t>73</w:t>
            </w:r>
          </w:p>
        </w:tc>
        <w:tc>
          <w:tcPr>
            <w:tcW w:w="212" w:type="pct"/>
            <w:tcBorders>
              <w:top w:val="single" w:sz="4" w:space="0" w:color="auto"/>
              <w:left w:val="single" w:sz="4" w:space="0" w:color="auto"/>
              <w:bottom w:val="single" w:sz="4" w:space="0" w:color="auto"/>
              <w:right w:val="single" w:sz="4" w:space="0" w:color="auto"/>
            </w:tcBorders>
            <w:vAlign w:val="center"/>
          </w:tcPr>
          <w:p w14:paraId="727D4163" w14:textId="5DAF9607" w:rsidR="0042259E" w:rsidRDefault="0042259E" w:rsidP="0042259E">
            <w:pPr>
              <w:jc w:val="center"/>
              <w:rPr>
                <w:b/>
                <w:bCs/>
                <w:color w:val="000000"/>
                <w:sz w:val="18"/>
                <w:szCs w:val="18"/>
              </w:rPr>
            </w:pPr>
            <w:r>
              <w:rPr>
                <w:b/>
                <w:bCs/>
                <w:color w:val="000000"/>
                <w:sz w:val="18"/>
                <w:szCs w:val="18"/>
              </w:rPr>
              <w:t>39</w:t>
            </w:r>
          </w:p>
        </w:tc>
        <w:tc>
          <w:tcPr>
            <w:tcW w:w="212" w:type="pct"/>
            <w:tcBorders>
              <w:top w:val="single" w:sz="4" w:space="0" w:color="auto"/>
              <w:left w:val="single" w:sz="4" w:space="0" w:color="auto"/>
              <w:bottom w:val="single" w:sz="4" w:space="0" w:color="auto"/>
              <w:right w:val="single" w:sz="4" w:space="0" w:color="auto"/>
            </w:tcBorders>
            <w:vAlign w:val="center"/>
          </w:tcPr>
          <w:p w14:paraId="4A425678" w14:textId="341B7937" w:rsidR="0042259E" w:rsidRDefault="0042259E" w:rsidP="0042259E">
            <w:pPr>
              <w:jc w:val="center"/>
              <w:rPr>
                <w:b/>
                <w:bCs/>
                <w:color w:val="000000"/>
                <w:sz w:val="18"/>
                <w:szCs w:val="18"/>
              </w:rPr>
            </w:pPr>
            <w:r>
              <w:rPr>
                <w:b/>
                <w:bCs/>
                <w:color w:val="000000"/>
                <w:sz w:val="18"/>
                <w:szCs w:val="18"/>
              </w:rPr>
              <w:t>53</w:t>
            </w:r>
          </w:p>
        </w:tc>
        <w:tc>
          <w:tcPr>
            <w:tcW w:w="214" w:type="pct"/>
            <w:tcBorders>
              <w:top w:val="single" w:sz="4" w:space="0" w:color="auto"/>
              <w:left w:val="single" w:sz="4" w:space="0" w:color="auto"/>
              <w:bottom w:val="single" w:sz="4" w:space="0" w:color="auto"/>
              <w:right w:val="single" w:sz="4" w:space="0" w:color="auto"/>
            </w:tcBorders>
            <w:vAlign w:val="center"/>
          </w:tcPr>
          <w:p w14:paraId="6DFC1BD2" w14:textId="1D05F153" w:rsidR="0042259E" w:rsidRDefault="0042259E" w:rsidP="0042259E">
            <w:pPr>
              <w:jc w:val="center"/>
              <w:rPr>
                <w:b/>
                <w:bCs/>
                <w:color w:val="000000"/>
                <w:sz w:val="18"/>
                <w:szCs w:val="18"/>
              </w:rPr>
            </w:pPr>
            <w:r>
              <w:rPr>
                <w:b/>
                <w:bCs/>
                <w:color w:val="000000"/>
                <w:sz w:val="18"/>
                <w:szCs w:val="18"/>
              </w:rPr>
              <w:t>51</w:t>
            </w:r>
          </w:p>
        </w:tc>
        <w:tc>
          <w:tcPr>
            <w:tcW w:w="211" w:type="pct"/>
            <w:tcBorders>
              <w:top w:val="single" w:sz="4" w:space="0" w:color="auto"/>
              <w:left w:val="single" w:sz="4" w:space="0" w:color="auto"/>
              <w:bottom w:val="single" w:sz="4" w:space="0" w:color="auto"/>
              <w:right w:val="single" w:sz="4" w:space="0" w:color="auto"/>
            </w:tcBorders>
            <w:vAlign w:val="center"/>
          </w:tcPr>
          <w:p w14:paraId="7BC44C82" w14:textId="0807B56D" w:rsidR="0042259E" w:rsidRDefault="0042259E" w:rsidP="0042259E">
            <w:pPr>
              <w:jc w:val="center"/>
              <w:rPr>
                <w:b/>
                <w:bCs/>
                <w:color w:val="000000"/>
                <w:sz w:val="18"/>
                <w:szCs w:val="18"/>
              </w:rPr>
            </w:pPr>
            <w:r>
              <w:rPr>
                <w:b/>
                <w:bCs/>
                <w:color w:val="000000"/>
                <w:sz w:val="18"/>
                <w:szCs w:val="18"/>
              </w:rPr>
              <w:t>36</w:t>
            </w:r>
          </w:p>
        </w:tc>
      </w:tr>
    </w:tbl>
    <w:p w14:paraId="0BF9D6C6" w14:textId="77777777" w:rsidR="00CF613D" w:rsidRPr="000B74BD" w:rsidRDefault="00CF613D" w:rsidP="00CF613D">
      <w:pPr>
        <w:rPr>
          <w:sz w:val="20"/>
          <w:szCs w:val="20"/>
        </w:rPr>
        <w:sectPr w:rsidR="00CF613D" w:rsidRPr="000B74BD" w:rsidSect="00CF613D">
          <w:pgSz w:w="16838" w:h="11906" w:orient="landscape" w:code="9"/>
          <w:pgMar w:top="794" w:right="1134" w:bottom="851" w:left="1134" w:header="709" w:footer="709" w:gutter="0"/>
          <w:cols w:space="708"/>
          <w:docGrid w:linePitch="360"/>
        </w:sectPr>
      </w:pPr>
    </w:p>
    <w:p w14:paraId="0AB113F8" w14:textId="77777777" w:rsidR="00CF613D" w:rsidRPr="00353CBB" w:rsidRDefault="00CF613D" w:rsidP="00CF613D">
      <w:pPr>
        <w:pStyle w:val="1"/>
        <w:numPr>
          <w:ilvl w:val="1"/>
          <w:numId w:val="1"/>
        </w:numPr>
        <w:spacing w:before="0"/>
        <w:ind w:left="431" w:hanging="431"/>
        <w:jc w:val="both"/>
      </w:pPr>
      <w:bookmarkStart w:id="59" w:name="_Toc14076930"/>
      <w:bookmarkStart w:id="60" w:name="_Toc147919821"/>
      <w:r w:rsidRPr="00353CBB">
        <w:lastRenderedPageBreak/>
        <w:t>ИСТОРИЯ</w:t>
      </w:r>
      <w:bookmarkEnd w:id="59"/>
      <w:bookmarkEnd w:id="60"/>
    </w:p>
    <w:p w14:paraId="4657C0C0" w14:textId="77777777" w:rsidR="00CF613D" w:rsidRPr="002755B0" w:rsidRDefault="00CF613D" w:rsidP="00CF613D">
      <w:pPr>
        <w:spacing w:before="120" w:after="120"/>
        <w:jc w:val="center"/>
        <w:rPr>
          <w:b/>
          <w:bCs/>
          <w:noProof/>
          <w:sz w:val="26"/>
          <w:szCs w:val="26"/>
        </w:rPr>
      </w:pPr>
      <w:bookmarkStart w:id="61" w:name="_Toc14076932"/>
      <w:r w:rsidRPr="002755B0">
        <w:rPr>
          <w:b/>
          <w:bCs/>
          <w:noProof/>
          <w:sz w:val="26"/>
          <w:szCs w:val="26"/>
        </w:rPr>
        <w:t>Статистика отметок по истории</w:t>
      </w:r>
      <w:bookmarkEnd w:id="61"/>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31D4D3F1" w14:textId="77777777" w:rsidTr="00E42B8D">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2F8A4D4F" w14:textId="77777777" w:rsidR="00D46E0E" w:rsidRDefault="00D46E0E">
            <w:pPr>
              <w:spacing w:line="254" w:lineRule="auto"/>
              <w:jc w:val="center"/>
              <w:rPr>
                <w:b/>
                <w:bCs/>
                <w:color w:val="000000"/>
                <w:sz w:val="20"/>
                <w:szCs w:val="20"/>
                <w:lang w:eastAsia="en-US"/>
              </w:rPr>
            </w:pPr>
            <w:bookmarkStart w:id="62" w:name="_Toc14076935"/>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67C49515"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7B98281B"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1747A014"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228FFAAF"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392A0"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CE84D"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8CC8E"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60AC43B8"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4BAEC568"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0AD7FF46"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1B68E7C4"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847F9E" w14:paraId="1D9E36F1"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0890D30F" w14:textId="77777777" w:rsidR="00847F9E" w:rsidRDefault="00847F9E" w:rsidP="00847F9E">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36FDA4DE" w14:textId="77777777" w:rsidR="00847F9E" w:rsidRPr="00682FC3" w:rsidRDefault="00847F9E" w:rsidP="00847F9E">
            <w:pPr>
              <w:spacing w:line="254" w:lineRule="auto"/>
              <w:jc w:val="center"/>
              <w:rPr>
                <w:bCs/>
                <w:color w:val="000000"/>
                <w:lang w:eastAsia="en-US"/>
              </w:rPr>
            </w:pPr>
            <w:r w:rsidRPr="00682FC3">
              <w:rPr>
                <w:bCs/>
                <w:color w:val="000000"/>
              </w:rPr>
              <w:t>25826</w:t>
            </w:r>
          </w:p>
        </w:tc>
        <w:tc>
          <w:tcPr>
            <w:tcW w:w="869" w:type="pct"/>
            <w:tcBorders>
              <w:top w:val="nil"/>
              <w:left w:val="single" w:sz="4" w:space="0" w:color="auto"/>
              <w:bottom w:val="single" w:sz="4" w:space="0" w:color="auto"/>
              <w:right w:val="nil"/>
            </w:tcBorders>
            <w:vAlign w:val="center"/>
          </w:tcPr>
          <w:p w14:paraId="3BAA97E3" w14:textId="77777777" w:rsidR="00847F9E" w:rsidRPr="00682FC3" w:rsidRDefault="00847F9E" w:rsidP="00847F9E">
            <w:pPr>
              <w:spacing w:line="254" w:lineRule="auto"/>
              <w:jc w:val="center"/>
              <w:rPr>
                <w:bCs/>
                <w:color w:val="000000"/>
                <w:lang w:eastAsia="en-US"/>
              </w:rPr>
            </w:pPr>
            <w:r w:rsidRPr="00682FC3">
              <w:rPr>
                <w:bCs/>
                <w:color w:val="000000"/>
              </w:rPr>
              <w:t>707728</w:t>
            </w:r>
          </w:p>
        </w:tc>
        <w:tc>
          <w:tcPr>
            <w:tcW w:w="510" w:type="pct"/>
            <w:tcBorders>
              <w:top w:val="single" w:sz="4" w:space="0" w:color="auto"/>
              <w:left w:val="single" w:sz="4" w:space="0" w:color="auto"/>
              <w:bottom w:val="single" w:sz="4" w:space="0" w:color="auto"/>
              <w:right w:val="single" w:sz="4" w:space="0" w:color="auto"/>
            </w:tcBorders>
            <w:vAlign w:val="center"/>
          </w:tcPr>
          <w:p w14:paraId="1A91C4FF" w14:textId="77777777" w:rsidR="00847F9E" w:rsidRPr="00682FC3" w:rsidRDefault="00847F9E" w:rsidP="00847F9E">
            <w:pPr>
              <w:spacing w:line="254" w:lineRule="auto"/>
              <w:jc w:val="center"/>
              <w:rPr>
                <w:bCs/>
                <w:color w:val="000000"/>
                <w:lang w:eastAsia="en-US"/>
              </w:rPr>
            </w:pPr>
            <w:r w:rsidRPr="00682FC3">
              <w:rPr>
                <w:bCs/>
                <w:color w:val="000000"/>
              </w:rPr>
              <w:t>5,0</w:t>
            </w:r>
          </w:p>
        </w:tc>
        <w:tc>
          <w:tcPr>
            <w:tcW w:w="513" w:type="pct"/>
            <w:tcBorders>
              <w:top w:val="single" w:sz="4" w:space="0" w:color="auto"/>
              <w:left w:val="nil"/>
              <w:bottom w:val="single" w:sz="4" w:space="0" w:color="auto"/>
              <w:right w:val="single" w:sz="4" w:space="0" w:color="auto"/>
            </w:tcBorders>
            <w:vAlign w:val="center"/>
          </w:tcPr>
          <w:p w14:paraId="653F22D5" w14:textId="77777777" w:rsidR="00847F9E" w:rsidRPr="00682FC3" w:rsidRDefault="00847F9E" w:rsidP="00847F9E">
            <w:pPr>
              <w:spacing w:line="254" w:lineRule="auto"/>
              <w:jc w:val="center"/>
              <w:rPr>
                <w:bCs/>
                <w:color w:val="000000"/>
                <w:lang w:eastAsia="en-US"/>
              </w:rPr>
            </w:pPr>
            <w:r w:rsidRPr="00682FC3">
              <w:rPr>
                <w:bCs/>
                <w:color w:val="000000"/>
              </w:rPr>
              <w:t>44,0</w:t>
            </w:r>
          </w:p>
        </w:tc>
        <w:tc>
          <w:tcPr>
            <w:tcW w:w="513" w:type="pct"/>
            <w:tcBorders>
              <w:top w:val="single" w:sz="4" w:space="0" w:color="auto"/>
              <w:left w:val="nil"/>
              <w:bottom w:val="single" w:sz="4" w:space="0" w:color="auto"/>
              <w:right w:val="single" w:sz="4" w:space="0" w:color="auto"/>
            </w:tcBorders>
            <w:vAlign w:val="center"/>
          </w:tcPr>
          <w:p w14:paraId="4228280F" w14:textId="77777777" w:rsidR="00847F9E" w:rsidRPr="00682FC3" w:rsidRDefault="00847F9E" w:rsidP="00847F9E">
            <w:pPr>
              <w:spacing w:line="254" w:lineRule="auto"/>
              <w:jc w:val="center"/>
              <w:rPr>
                <w:bCs/>
                <w:color w:val="000000"/>
                <w:lang w:eastAsia="en-US"/>
              </w:rPr>
            </w:pPr>
            <w:r w:rsidRPr="00682FC3">
              <w:rPr>
                <w:bCs/>
                <w:color w:val="000000"/>
              </w:rPr>
              <w:t>38,2</w:t>
            </w:r>
          </w:p>
        </w:tc>
        <w:tc>
          <w:tcPr>
            <w:tcW w:w="513" w:type="pct"/>
            <w:tcBorders>
              <w:top w:val="single" w:sz="4" w:space="0" w:color="auto"/>
              <w:left w:val="nil"/>
              <w:bottom w:val="single" w:sz="4" w:space="0" w:color="auto"/>
              <w:right w:val="single" w:sz="4" w:space="0" w:color="auto"/>
            </w:tcBorders>
            <w:vAlign w:val="center"/>
          </w:tcPr>
          <w:p w14:paraId="1995A9C2" w14:textId="77777777" w:rsidR="00847F9E" w:rsidRPr="00682FC3" w:rsidRDefault="00847F9E" w:rsidP="00847F9E">
            <w:pPr>
              <w:spacing w:line="254" w:lineRule="auto"/>
              <w:jc w:val="center"/>
              <w:rPr>
                <w:bCs/>
                <w:color w:val="000000"/>
                <w:lang w:eastAsia="en-US"/>
              </w:rPr>
            </w:pPr>
            <w:r w:rsidRPr="00682FC3">
              <w:rPr>
                <w:bCs/>
                <w:color w:val="000000"/>
              </w:rPr>
              <w:t>12,8</w:t>
            </w:r>
          </w:p>
        </w:tc>
      </w:tr>
      <w:tr w:rsidR="00847F9E" w14:paraId="37A54788"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59AE8F9E" w14:textId="77777777" w:rsidR="00847F9E" w:rsidRDefault="00847F9E" w:rsidP="00847F9E">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18C898F6" w14:textId="77777777" w:rsidR="00847F9E" w:rsidRPr="00682FC3" w:rsidRDefault="00847F9E" w:rsidP="00847F9E">
            <w:pPr>
              <w:spacing w:line="254" w:lineRule="auto"/>
              <w:jc w:val="center"/>
              <w:rPr>
                <w:bCs/>
                <w:color w:val="000000"/>
                <w:lang w:eastAsia="en-US"/>
              </w:rPr>
            </w:pPr>
            <w:r w:rsidRPr="00682FC3">
              <w:rPr>
                <w:bCs/>
                <w:color w:val="000000"/>
              </w:rPr>
              <w:t>266</w:t>
            </w:r>
          </w:p>
        </w:tc>
        <w:tc>
          <w:tcPr>
            <w:tcW w:w="869" w:type="pct"/>
            <w:tcBorders>
              <w:top w:val="nil"/>
              <w:left w:val="single" w:sz="4" w:space="0" w:color="auto"/>
              <w:bottom w:val="single" w:sz="4" w:space="0" w:color="auto"/>
              <w:right w:val="nil"/>
            </w:tcBorders>
            <w:vAlign w:val="center"/>
          </w:tcPr>
          <w:p w14:paraId="62A0D2CE" w14:textId="77777777" w:rsidR="00847F9E" w:rsidRPr="00682FC3" w:rsidRDefault="00847F9E" w:rsidP="00847F9E">
            <w:pPr>
              <w:spacing w:line="254" w:lineRule="auto"/>
              <w:jc w:val="center"/>
              <w:rPr>
                <w:bCs/>
                <w:color w:val="000000"/>
                <w:lang w:eastAsia="en-US"/>
              </w:rPr>
            </w:pPr>
            <w:r w:rsidRPr="00682FC3">
              <w:rPr>
                <w:bCs/>
                <w:color w:val="000000"/>
              </w:rPr>
              <w:t>5379</w:t>
            </w:r>
          </w:p>
        </w:tc>
        <w:tc>
          <w:tcPr>
            <w:tcW w:w="510" w:type="pct"/>
            <w:tcBorders>
              <w:top w:val="single" w:sz="4" w:space="0" w:color="auto"/>
              <w:left w:val="single" w:sz="4" w:space="0" w:color="auto"/>
              <w:bottom w:val="single" w:sz="4" w:space="0" w:color="auto"/>
              <w:right w:val="single" w:sz="4" w:space="0" w:color="auto"/>
            </w:tcBorders>
            <w:vAlign w:val="center"/>
          </w:tcPr>
          <w:p w14:paraId="4EC426F1" w14:textId="77777777" w:rsidR="00847F9E" w:rsidRPr="00682FC3" w:rsidRDefault="00847F9E" w:rsidP="00847F9E">
            <w:pPr>
              <w:spacing w:line="254" w:lineRule="auto"/>
              <w:jc w:val="center"/>
              <w:rPr>
                <w:bCs/>
                <w:color w:val="000000"/>
                <w:lang w:eastAsia="en-US"/>
              </w:rPr>
            </w:pPr>
            <w:r w:rsidRPr="00682FC3">
              <w:rPr>
                <w:bCs/>
                <w:color w:val="000000"/>
              </w:rPr>
              <w:t>0,8</w:t>
            </w:r>
          </w:p>
        </w:tc>
        <w:tc>
          <w:tcPr>
            <w:tcW w:w="513" w:type="pct"/>
            <w:tcBorders>
              <w:top w:val="single" w:sz="4" w:space="0" w:color="auto"/>
              <w:left w:val="nil"/>
              <w:bottom w:val="single" w:sz="4" w:space="0" w:color="auto"/>
              <w:right w:val="single" w:sz="4" w:space="0" w:color="auto"/>
            </w:tcBorders>
            <w:vAlign w:val="center"/>
          </w:tcPr>
          <w:p w14:paraId="5616B9ED" w14:textId="77777777" w:rsidR="00847F9E" w:rsidRPr="00682FC3" w:rsidRDefault="00847F9E" w:rsidP="00847F9E">
            <w:pPr>
              <w:spacing w:line="254" w:lineRule="auto"/>
              <w:jc w:val="center"/>
              <w:rPr>
                <w:bCs/>
                <w:color w:val="000000"/>
                <w:lang w:eastAsia="en-US"/>
              </w:rPr>
            </w:pPr>
            <w:r w:rsidRPr="00682FC3">
              <w:rPr>
                <w:bCs/>
                <w:color w:val="000000"/>
              </w:rPr>
              <w:t>36,7</w:t>
            </w:r>
          </w:p>
        </w:tc>
        <w:tc>
          <w:tcPr>
            <w:tcW w:w="513" w:type="pct"/>
            <w:tcBorders>
              <w:top w:val="single" w:sz="4" w:space="0" w:color="auto"/>
              <w:left w:val="nil"/>
              <w:bottom w:val="single" w:sz="4" w:space="0" w:color="auto"/>
              <w:right w:val="single" w:sz="4" w:space="0" w:color="auto"/>
            </w:tcBorders>
            <w:vAlign w:val="center"/>
          </w:tcPr>
          <w:p w14:paraId="40E792C9" w14:textId="77777777" w:rsidR="00847F9E" w:rsidRPr="00682FC3" w:rsidRDefault="00847F9E" w:rsidP="00847F9E">
            <w:pPr>
              <w:spacing w:line="254" w:lineRule="auto"/>
              <w:jc w:val="center"/>
              <w:rPr>
                <w:bCs/>
                <w:color w:val="000000"/>
                <w:lang w:eastAsia="en-US"/>
              </w:rPr>
            </w:pPr>
            <w:r w:rsidRPr="00682FC3">
              <w:rPr>
                <w:bCs/>
                <w:color w:val="000000"/>
              </w:rPr>
              <w:t>44,0</w:t>
            </w:r>
          </w:p>
        </w:tc>
        <w:tc>
          <w:tcPr>
            <w:tcW w:w="513" w:type="pct"/>
            <w:tcBorders>
              <w:top w:val="single" w:sz="4" w:space="0" w:color="auto"/>
              <w:left w:val="nil"/>
              <w:bottom w:val="single" w:sz="4" w:space="0" w:color="auto"/>
              <w:right w:val="single" w:sz="4" w:space="0" w:color="auto"/>
            </w:tcBorders>
            <w:vAlign w:val="center"/>
          </w:tcPr>
          <w:p w14:paraId="0EF7131F" w14:textId="77777777" w:rsidR="00847F9E" w:rsidRPr="00682FC3" w:rsidRDefault="00847F9E" w:rsidP="00847F9E">
            <w:pPr>
              <w:spacing w:line="254" w:lineRule="auto"/>
              <w:jc w:val="center"/>
              <w:rPr>
                <w:bCs/>
                <w:color w:val="000000"/>
                <w:lang w:eastAsia="en-US"/>
              </w:rPr>
            </w:pPr>
            <w:r w:rsidRPr="00682FC3">
              <w:rPr>
                <w:bCs/>
                <w:color w:val="000000"/>
              </w:rPr>
              <w:t>18,6</w:t>
            </w:r>
          </w:p>
        </w:tc>
      </w:tr>
      <w:tr w:rsidR="00E42B8D" w14:paraId="4C348D22" w14:textId="77777777" w:rsidTr="00802ED6">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5AB5F9E1" w14:textId="5F1DEFCD" w:rsidR="00E42B8D" w:rsidRPr="00CE0FD8" w:rsidRDefault="00E42B8D" w:rsidP="00E42B8D">
            <w:pPr>
              <w:spacing w:line="256" w:lineRule="auto"/>
              <w:rPr>
                <w:b/>
                <w:bCs/>
                <w:lang w:eastAsia="en-US"/>
              </w:rPr>
            </w:pPr>
            <w:r>
              <w:rPr>
                <w:b/>
                <w:bCs/>
                <w:lang w:eastAsia="en-US"/>
              </w:rPr>
              <w:t>Брянский</w:t>
            </w:r>
            <w:r w:rsidRPr="00CE0FD8">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124025E7" w14:textId="462AB25D" w:rsidR="00E42B8D" w:rsidRPr="00682FC3" w:rsidRDefault="00E42B8D" w:rsidP="00E42B8D">
            <w:pPr>
              <w:spacing w:line="254" w:lineRule="auto"/>
              <w:jc w:val="center"/>
              <w:rPr>
                <w:b/>
                <w:bCs/>
                <w:color w:val="000000"/>
                <w:lang w:eastAsia="en-US"/>
              </w:rPr>
            </w:pPr>
            <w:r>
              <w:rPr>
                <w:color w:val="000000"/>
              </w:rPr>
              <w:t>17</w:t>
            </w:r>
          </w:p>
        </w:tc>
        <w:tc>
          <w:tcPr>
            <w:tcW w:w="869" w:type="pct"/>
            <w:tcBorders>
              <w:top w:val="nil"/>
              <w:left w:val="nil"/>
              <w:bottom w:val="single" w:sz="4" w:space="0" w:color="000000"/>
              <w:right w:val="single" w:sz="4" w:space="0" w:color="000000"/>
            </w:tcBorders>
            <w:shd w:val="clear" w:color="auto" w:fill="auto"/>
            <w:vAlign w:val="center"/>
          </w:tcPr>
          <w:p w14:paraId="41FAB761" w14:textId="6F097904" w:rsidR="00E42B8D" w:rsidRPr="00682FC3" w:rsidRDefault="00E42B8D" w:rsidP="00E42B8D">
            <w:pPr>
              <w:spacing w:line="254" w:lineRule="auto"/>
              <w:jc w:val="center"/>
              <w:rPr>
                <w:b/>
                <w:bCs/>
                <w:color w:val="000000"/>
                <w:lang w:eastAsia="en-US"/>
              </w:rPr>
            </w:pPr>
            <w:r>
              <w:rPr>
                <w:color w:val="000000"/>
              </w:rPr>
              <w:t>325</w:t>
            </w:r>
          </w:p>
        </w:tc>
        <w:tc>
          <w:tcPr>
            <w:tcW w:w="510" w:type="pct"/>
            <w:tcBorders>
              <w:top w:val="nil"/>
              <w:left w:val="nil"/>
              <w:bottom w:val="single" w:sz="4" w:space="0" w:color="000000"/>
              <w:right w:val="single" w:sz="4" w:space="0" w:color="000000"/>
            </w:tcBorders>
            <w:shd w:val="clear" w:color="auto" w:fill="auto"/>
            <w:vAlign w:val="center"/>
          </w:tcPr>
          <w:p w14:paraId="4A59E160" w14:textId="5974897C" w:rsidR="00E42B8D" w:rsidRPr="00682FC3" w:rsidRDefault="00E42B8D" w:rsidP="00E42B8D">
            <w:pPr>
              <w:spacing w:line="254" w:lineRule="auto"/>
              <w:jc w:val="center"/>
              <w:rPr>
                <w:b/>
                <w:bCs/>
                <w:color w:val="000000"/>
                <w:lang w:eastAsia="en-US"/>
              </w:rPr>
            </w:pPr>
            <w:r>
              <w:rPr>
                <w:color w:val="000000"/>
              </w:rPr>
              <w:t>2,2</w:t>
            </w:r>
          </w:p>
        </w:tc>
        <w:tc>
          <w:tcPr>
            <w:tcW w:w="513" w:type="pct"/>
            <w:tcBorders>
              <w:top w:val="nil"/>
              <w:left w:val="nil"/>
              <w:bottom w:val="single" w:sz="4" w:space="0" w:color="000000"/>
              <w:right w:val="single" w:sz="4" w:space="0" w:color="000000"/>
            </w:tcBorders>
            <w:shd w:val="clear" w:color="auto" w:fill="auto"/>
            <w:vAlign w:val="center"/>
          </w:tcPr>
          <w:p w14:paraId="7527F13F" w14:textId="66CB3DC6" w:rsidR="00E42B8D" w:rsidRPr="00682FC3" w:rsidRDefault="00E42B8D" w:rsidP="00E42B8D">
            <w:pPr>
              <w:spacing w:line="254" w:lineRule="auto"/>
              <w:jc w:val="center"/>
              <w:rPr>
                <w:b/>
                <w:bCs/>
                <w:color w:val="000000"/>
                <w:lang w:eastAsia="en-US"/>
              </w:rPr>
            </w:pPr>
            <w:r>
              <w:rPr>
                <w:color w:val="000000"/>
              </w:rPr>
              <w:t>46,5</w:t>
            </w:r>
          </w:p>
        </w:tc>
        <w:tc>
          <w:tcPr>
            <w:tcW w:w="513" w:type="pct"/>
            <w:tcBorders>
              <w:top w:val="nil"/>
              <w:left w:val="nil"/>
              <w:bottom w:val="single" w:sz="4" w:space="0" w:color="000000"/>
              <w:right w:val="single" w:sz="4" w:space="0" w:color="000000"/>
            </w:tcBorders>
            <w:shd w:val="clear" w:color="auto" w:fill="auto"/>
            <w:vAlign w:val="center"/>
          </w:tcPr>
          <w:p w14:paraId="185EE1C5" w14:textId="1E0DCC11" w:rsidR="00E42B8D" w:rsidRPr="00682FC3" w:rsidRDefault="00E42B8D" w:rsidP="00E42B8D">
            <w:pPr>
              <w:spacing w:line="254" w:lineRule="auto"/>
              <w:jc w:val="center"/>
              <w:rPr>
                <w:b/>
                <w:bCs/>
                <w:color w:val="000000"/>
                <w:lang w:eastAsia="en-US"/>
              </w:rPr>
            </w:pPr>
            <w:r>
              <w:rPr>
                <w:color w:val="000000"/>
              </w:rPr>
              <w:t>37,5</w:t>
            </w:r>
          </w:p>
        </w:tc>
        <w:tc>
          <w:tcPr>
            <w:tcW w:w="513" w:type="pct"/>
            <w:tcBorders>
              <w:top w:val="nil"/>
              <w:left w:val="nil"/>
              <w:bottom w:val="single" w:sz="4" w:space="0" w:color="000000"/>
              <w:right w:val="single" w:sz="4" w:space="0" w:color="000000"/>
            </w:tcBorders>
            <w:shd w:val="clear" w:color="auto" w:fill="auto"/>
            <w:vAlign w:val="center"/>
          </w:tcPr>
          <w:p w14:paraId="0B07FAFE" w14:textId="125A7AAD" w:rsidR="00E42B8D" w:rsidRPr="00682FC3" w:rsidRDefault="00E42B8D" w:rsidP="00E42B8D">
            <w:pPr>
              <w:spacing w:line="254" w:lineRule="auto"/>
              <w:jc w:val="center"/>
              <w:rPr>
                <w:b/>
                <w:bCs/>
                <w:color w:val="000000"/>
                <w:lang w:eastAsia="en-US"/>
              </w:rPr>
            </w:pPr>
            <w:r>
              <w:rPr>
                <w:color w:val="000000"/>
              </w:rPr>
              <w:t>13,9</w:t>
            </w:r>
          </w:p>
        </w:tc>
      </w:tr>
    </w:tbl>
    <w:p w14:paraId="75595C22" w14:textId="77777777" w:rsidR="00A83206" w:rsidRDefault="00A83206" w:rsidP="00D46E0E">
      <w:pPr>
        <w:jc w:val="center"/>
        <w:rPr>
          <w:b/>
          <w:bCs/>
        </w:rPr>
      </w:pPr>
    </w:p>
    <w:p w14:paraId="6E4B4F32" w14:textId="6168322A" w:rsidR="00D46E0E" w:rsidRPr="00BB47A1" w:rsidRDefault="00D46E0E" w:rsidP="00D46E0E">
      <w:pPr>
        <w:jc w:val="center"/>
      </w:pPr>
      <w:r w:rsidRPr="00BB47A1">
        <w:rPr>
          <w:b/>
          <w:bCs/>
        </w:rPr>
        <w:t xml:space="preserve">Результаты ВПР по </w:t>
      </w:r>
      <w:r w:rsidR="00690120" w:rsidRPr="00BB47A1">
        <w:rPr>
          <w:b/>
          <w:bCs/>
        </w:rPr>
        <w:t>истории</w:t>
      </w:r>
      <w:r w:rsidRPr="00BB47A1">
        <w:rPr>
          <w:b/>
          <w:bCs/>
        </w:rPr>
        <w:t xml:space="preserve"> уч-ся </w:t>
      </w:r>
      <w:r w:rsidR="00690120" w:rsidRPr="00BB47A1">
        <w:rPr>
          <w:b/>
          <w:bCs/>
        </w:rPr>
        <w:t>6</w:t>
      </w:r>
      <w:r w:rsidRPr="00BB47A1">
        <w:rPr>
          <w:b/>
          <w:bCs/>
        </w:rPr>
        <w:t xml:space="preserve">-х классов </w:t>
      </w:r>
    </w:p>
    <w:p w14:paraId="5A2A2108" w14:textId="0D532564" w:rsidR="00D46E0E" w:rsidRPr="00BB47A1" w:rsidRDefault="00E42B8D" w:rsidP="00D46E0E">
      <w:pPr>
        <w:jc w:val="center"/>
        <w:rPr>
          <w:b/>
          <w:bCs/>
        </w:rPr>
      </w:pPr>
      <w:r>
        <w:rPr>
          <w:b/>
          <w:bCs/>
        </w:rPr>
        <w:t>Брянского</w:t>
      </w:r>
      <w:r w:rsidR="00473810" w:rsidRPr="00BB47A1">
        <w:rPr>
          <w:b/>
          <w:bCs/>
        </w:rPr>
        <w:t xml:space="preserve"> </w:t>
      </w:r>
      <w:r w:rsidR="00D46E0E" w:rsidRPr="00BB47A1">
        <w:rPr>
          <w:b/>
          <w:bCs/>
        </w:rPr>
        <w:t>района в 2023 году</w:t>
      </w:r>
    </w:p>
    <w:p w14:paraId="1D421117" w14:textId="03F2AED5" w:rsidR="00D46E0E" w:rsidRDefault="00D46E0E" w:rsidP="00473810">
      <w:pPr>
        <w:jc w:val="center"/>
        <w:rPr>
          <w:noProof/>
        </w:rPr>
      </w:pPr>
    </w:p>
    <w:p w14:paraId="1029C533" w14:textId="61FF921E" w:rsidR="00E42B8D" w:rsidRPr="00473810" w:rsidRDefault="00DA1610" w:rsidP="00473810">
      <w:pPr>
        <w:jc w:val="center"/>
        <w:rPr>
          <w:color w:val="FF0000"/>
        </w:rPr>
      </w:pPr>
      <w:r>
        <w:rPr>
          <w:noProof/>
        </w:rPr>
        <w:drawing>
          <wp:inline distT="0" distB="0" distL="0" distR="0" wp14:anchorId="249568BC" wp14:editId="538D1B02">
            <wp:extent cx="6391275" cy="3267075"/>
            <wp:effectExtent l="0" t="0" r="0" b="0"/>
            <wp:docPr id="16" name="Диаграмма 16">
              <a:extLst xmlns:a="http://schemas.openxmlformats.org/drawingml/2006/main">
                <a:ext uri="{FF2B5EF4-FFF2-40B4-BE49-F238E27FC236}">
                  <a16:creationId xmlns:a16="http://schemas.microsoft.com/office/drawing/2014/main" id="{E9FC88F7-86FD-479F-B5F1-D5BF14D65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966963" w14:textId="77777777" w:rsidR="00D46E0E" w:rsidRDefault="00D46E0E" w:rsidP="00D46E0E">
      <w:pPr>
        <w:tabs>
          <w:tab w:val="left" w:pos="3712"/>
        </w:tabs>
        <w:jc w:val="center"/>
        <w:rPr>
          <w:b/>
          <w:bCs/>
          <w:sz w:val="26"/>
          <w:szCs w:val="26"/>
        </w:rPr>
      </w:pPr>
    </w:p>
    <w:tbl>
      <w:tblPr>
        <w:tblW w:w="5000" w:type="pct"/>
        <w:tblLook w:val="00A0" w:firstRow="1" w:lastRow="0" w:firstColumn="1" w:lastColumn="0" w:noHBand="0" w:noVBand="0"/>
      </w:tblPr>
      <w:tblGrid>
        <w:gridCol w:w="450"/>
        <w:gridCol w:w="3906"/>
        <w:gridCol w:w="1158"/>
        <w:gridCol w:w="1298"/>
        <w:gridCol w:w="1011"/>
        <w:gridCol w:w="1300"/>
        <w:gridCol w:w="1128"/>
      </w:tblGrid>
      <w:tr w:rsidR="00732083" w:rsidRPr="0000592B" w14:paraId="26739DA7" w14:textId="77777777" w:rsidTr="005807FA">
        <w:trPr>
          <w:trHeight w:val="20"/>
        </w:trPr>
        <w:tc>
          <w:tcPr>
            <w:tcW w:w="220" w:type="pct"/>
            <w:vMerge w:val="restart"/>
            <w:tcBorders>
              <w:top w:val="single" w:sz="4" w:space="0" w:color="auto"/>
              <w:left w:val="single" w:sz="4" w:space="0" w:color="auto"/>
              <w:bottom w:val="single" w:sz="4" w:space="0" w:color="auto"/>
              <w:right w:val="single" w:sz="4" w:space="0" w:color="auto"/>
            </w:tcBorders>
            <w:vAlign w:val="center"/>
          </w:tcPr>
          <w:p w14:paraId="23CF192E" w14:textId="77777777" w:rsidR="00732083" w:rsidRPr="0000592B" w:rsidRDefault="00732083" w:rsidP="00283E6C">
            <w:pPr>
              <w:jc w:val="center"/>
              <w:rPr>
                <w:b/>
                <w:bCs/>
                <w:color w:val="000000" w:themeColor="text1"/>
                <w:sz w:val="20"/>
                <w:szCs w:val="20"/>
              </w:rPr>
            </w:pPr>
            <w:r w:rsidRPr="0000592B">
              <w:rPr>
                <w:b/>
                <w:bCs/>
                <w:color w:val="000000" w:themeColor="text1"/>
                <w:sz w:val="20"/>
                <w:szCs w:val="20"/>
              </w:rPr>
              <w:t xml:space="preserve">№ </w:t>
            </w:r>
          </w:p>
        </w:tc>
        <w:tc>
          <w:tcPr>
            <w:tcW w:w="1904" w:type="pct"/>
            <w:vMerge w:val="restart"/>
            <w:tcBorders>
              <w:top w:val="single" w:sz="4" w:space="0" w:color="auto"/>
              <w:left w:val="single" w:sz="4" w:space="0" w:color="auto"/>
              <w:bottom w:val="single" w:sz="4" w:space="0" w:color="auto"/>
              <w:right w:val="single" w:sz="4" w:space="0" w:color="auto"/>
            </w:tcBorders>
            <w:noWrap/>
            <w:vAlign w:val="center"/>
          </w:tcPr>
          <w:p w14:paraId="5B05D0B4" w14:textId="77777777" w:rsidR="00732083" w:rsidRPr="0000592B" w:rsidRDefault="00732083" w:rsidP="00283E6C">
            <w:pPr>
              <w:jc w:val="center"/>
              <w:rPr>
                <w:b/>
                <w:bCs/>
                <w:color w:val="000000" w:themeColor="text1"/>
                <w:sz w:val="20"/>
                <w:szCs w:val="20"/>
              </w:rPr>
            </w:pPr>
            <w:r w:rsidRPr="0000592B">
              <w:rPr>
                <w:b/>
                <w:bCs/>
                <w:color w:val="000000" w:themeColor="text1"/>
                <w:sz w:val="20"/>
                <w:szCs w:val="20"/>
              </w:rPr>
              <w:t>ОО</w:t>
            </w:r>
          </w:p>
        </w:tc>
        <w:tc>
          <w:tcPr>
            <w:tcW w:w="565" w:type="pct"/>
            <w:vMerge w:val="restart"/>
            <w:tcBorders>
              <w:top w:val="single" w:sz="4" w:space="0" w:color="auto"/>
              <w:left w:val="single" w:sz="4" w:space="0" w:color="auto"/>
              <w:bottom w:val="single" w:sz="4" w:space="0" w:color="auto"/>
              <w:right w:val="single" w:sz="4" w:space="0" w:color="auto"/>
            </w:tcBorders>
            <w:vAlign w:val="center"/>
          </w:tcPr>
          <w:p w14:paraId="09245ED0" w14:textId="77777777" w:rsidR="00732083" w:rsidRPr="0000592B" w:rsidRDefault="00732083" w:rsidP="00283E6C">
            <w:pPr>
              <w:jc w:val="center"/>
              <w:rPr>
                <w:b/>
                <w:bCs/>
                <w:color w:val="000000" w:themeColor="text1"/>
                <w:sz w:val="20"/>
                <w:szCs w:val="20"/>
              </w:rPr>
            </w:pPr>
            <w:r w:rsidRPr="0000592B">
              <w:rPr>
                <w:b/>
                <w:bCs/>
                <w:color w:val="000000" w:themeColor="text1"/>
                <w:sz w:val="20"/>
                <w:szCs w:val="20"/>
              </w:rPr>
              <w:t xml:space="preserve">Кол-во </w:t>
            </w:r>
            <w:proofErr w:type="spellStart"/>
            <w:r w:rsidRPr="0000592B">
              <w:rPr>
                <w:b/>
                <w:bCs/>
                <w:color w:val="000000" w:themeColor="text1"/>
                <w:sz w:val="20"/>
                <w:szCs w:val="20"/>
              </w:rPr>
              <w:t>уч</w:t>
            </w:r>
            <w:proofErr w:type="spellEnd"/>
            <w:r w:rsidRPr="0000592B">
              <w:rPr>
                <w:b/>
                <w:bCs/>
                <w:color w:val="000000" w:themeColor="text1"/>
                <w:sz w:val="20"/>
                <w:szCs w:val="20"/>
              </w:rPr>
              <w:t>-ков</w:t>
            </w:r>
          </w:p>
        </w:tc>
        <w:tc>
          <w:tcPr>
            <w:tcW w:w="2311" w:type="pct"/>
            <w:gridSpan w:val="4"/>
            <w:tcBorders>
              <w:top w:val="single" w:sz="4" w:space="0" w:color="auto"/>
              <w:left w:val="nil"/>
              <w:bottom w:val="single" w:sz="4" w:space="0" w:color="auto"/>
              <w:right w:val="single" w:sz="4" w:space="0" w:color="auto"/>
            </w:tcBorders>
            <w:vAlign w:val="center"/>
          </w:tcPr>
          <w:p w14:paraId="535607BC" w14:textId="77777777" w:rsidR="00732083" w:rsidRPr="0000592B" w:rsidRDefault="00732083" w:rsidP="00283E6C">
            <w:pPr>
              <w:jc w:val="center"/>
              <w:rPr>
                <w:b/>
                <w:bCs/>
                <w:color w:val="000000" w:themeColor="text1"/>
                <w:sz w:val="20"/>
                <w:szCs w:val="20"/>
              </w:rPr>
            </w:pPr>
            <w:r w:rsidRPr="0000592B">
              <w:rPr>
                <w:b/>
                <w:bCs/>
                <w:color w:val="000000" w:themeColor="text1"/>
                <w:sz w:val="20"/>
                <w:szCs w:val="20"/>
              </w:rPr>
              <w:t>Распределение групп баллов в %</w:t>
            </w:r>
          </w:p>
        </w:tc>
      </w:tr>
      <w:tr w:rsidR="00732083" w14:paraId="35F37BAD" w14:textId="77777777" w:rsidTr="005807FA">
        <w:trPr>
          <w:trHeight w:val="20"/>
        </w:trPr>
        <w:tc>
          <w:tcPr>
            <w:tcW w:w="220" w:type="pct"/>
            <w:vMerge/>
            <w:tcBorders>
              <w:top w:val="single" w:sz="4" w:space="0" w:color="auto"/>
              <w:left w:val="single" w:sz="4" w:space="0" w:color="auto"/>
              <w:bottom w:val="single" w:sz="4" w:space="0" w:color="auto"/>
              <w:right w:val="single" w:sz="4" w:space="0" w:color="auto"/>
            </w:tcBorders>
            <w:vAlign w:val="center"/>
          </w:tcPr>
          <w:p w14:paraId="3C73C7CA" w14:textId="77777777" w:rsidR="00732083" w:rsidRPr="0000592B" w:rsidRDefault="00732083" w:rsidP="00283E6C">
            <w:pPr>
              <w:rPr>
                <w:b/>
                <w:bCs/>
                <w:color w:val="000000" w:themeColor="text1"/>
                <w:sz w:val="20"/>
                <w:szCs w:val="20"/>
              </w:rPr>
            </w:pPr>
          </w:p>
        </w:tc>
        <w:tc>
          <w:tcPr>
            <w:tcW w:w="1904" w:type="pct"/>
            <w:vMerge/>
            <w:tcBorders>
              <w:top w:val="single" w:sz="4" w:space="0" w:color="auto"/>
              <w:left w:val="single" w:sz="4" w:space="0" w:color="auto"/>
              <w:bottom w:val="single" w:sz="4" w:space="0" w:color="auto"/>
              <w:right w:val="single" w:sz="4" w:space="0" w:color="auto"/>
            </w:tcBorders>
            <w:vAlign w:val="center"/>
          </w:tcPr>
          <w:p w14:paraId="40C46C18" w14:textId="77777777" w:rsidR="00732083" w:rsidRPr="0000592B" w:rsidRDefault="00732083" w:rsidP="00283E6C">
            <w:pPr>
              <w:rPr>
                <w:b/>
                <w:bCs/>
                <w:color w:val="000000" w:themeColor="text1"/>
                <w:sz w:val="20"/>
                <w:szCs w:val="20"/>
              </w:rPr>
            </w:pPr>
          </w:p>
        </w:tc>
        <w:tc>
          <w:tcPr>
            <w:tcW w:w="565" w:type="pct"/>
            <w:vMerge/>
            <w:tcBorders>
              <w:top w:val="single" w:sz="4" w:space="0" w:color="auto"/>
              <w:left w:val="single" w:sz="4" w:space="0" w:color="auto"/>
              <w:bottom w:val="single" w:sz="4" w:space="0" w:color="auto"/>
              <w:right w:val="single" w:sz="4" w:space="0" w:color="auto"/>
            </w:tcBorders>
            <w:vAlign w:val="center"/>
          </w:tcPr>
          <w:p w14:paraId="4A73BB25" w14:textId="77777777" w:rsidR="00732083" w:rsidRPr="0000592B" w:rsidRDefault="00732083" w:rsidP="00283E6C">
            <w:pPr>
              <w:rPr>
                <w:b/>
                <w:bCs/>
                <w:color w:val="000000" w:themeColor="text1"/>
                <w:sz w:val="20"/>
                <w:szCs w:val="20"/>
              </w:rPr>
            </w:pPr>
          </w:p>
        </w:tc>
        <w:tc>
          <w:tcPr>
            <w:tcW w:w="633" w:type="pct"/>
            <w:tcBorders>
              <w:top w:val="nil"/>
              <w:left w:val="nil"/>
              <w:bottom w:val="nil"/>
              <w:right w:val="single" w:sz="4" w:space="0" w:color="auto"/>
            </w:tcBorders>
            <w:vAlign w:val="center"/>
          </w:tcPr>
          <w:p w14:paraId="54DF5FE5" w14:textId="379C25D8" w:rsidR="00732083" w:rsidRDefault="00802ED6" w:rsidP="00283E6C">
            <w:pPr>
              <w:jc w:val="center"/>
              <w:rPr>
                <w:b/>
                <w:bCs/>
                <w:color w:val="000000" w:themeColor="text1"/>
                <w:sz w:val="20"/>
                <w:szCs w:val="20"/>
              </w:rPr>
            </w:pPr>
            <w:r>
              <w:rPr>
                <w:b/>
                <w:bCs/>
                <w:color w:val="000000" w:themeColor="text1"/>
                <w:sz w:val="20"/>
                <w:szCs w:val="20"/>
              </w:rPr>
              <w:t>«</w:t>
            </w:r>
            <w:r w:rsidR="00732083">
              <w:rPr>
                <w:b/>
                <w:bCs/>
                <w:color w:val="000000" w:themeColor="text1"/>
                <w:sz w:val="20"/>
                <w:szCs w:val="20"/>
              </w:rPr>
              <w:t>2»</w:t>
            </w:r>
          </w:p>
        </w:tc>
        <w:tc>
          <w:tcPr>
            <w:tcW w:w="493" w:type="pct"/>
            <w:tcBorders>
              <w:top w:val="nil"/>
              <w:left w:val="nil"/>
              <w:bottom w:val="nil"/>
              <w:right w:val="single" w:sz="4" w:space="0" w:color="auto"/>
            </w:tcBorders>
            <w:vAlign w:val="center"/>
          </w:tcPr>
          <w:p w14:paraId="186EABC9" w14:textId="3A086CAB" w:rsidR="00732083" w:rsidRDefault="00802ED6" w:rsidP="00283E6C">
            <w:pPr>
              <w:jc w:val="center"/>
              <w:rPr>
                <w:b/>
                <w:bCs/>
                <w:color w:val="000000" w:themeColor="text1"/>
                <w:sz w:val="20"/>
                <w:szCs w:val="20"/>
              </w:rPr>
            </w:pPr>
            <w:r>
              <w:rPr>
                <w:b/>
                <w:bCs/>
                <w:color w:val="000000" w:themeColor="text1"/>
                <w:sz w:val="20"/>
                <w:szCs w:val="20"/>
              </w:rPr>
              <w:t>«</w:t>
            </w:r>
            <w:r w:rsidR="00732083">
              <w:rPr>
                <w:b/>
                <w:bCs/>
                <w:color w:val="000000" w:themeColor="text1"/>
                <w:sz w:val="20"/>
                <w:szCs w:val="20"/>
              </w:rPr>
              <w:t>3»</w:t>
            </w:r>
          </w:p>
        </w:tc>
        <w:tc>
          <w:tcPr>
            <w:tcW w:w="634" w:type="pct"/>
            <w:tcBorders>
              <w:top w:val="nil"/>
              <w:left w:val="nil"/>
              <w:bottom w:val="nil"/>
              <w:right w:val="single" w:sz="4" w:space="0" w:color="auto"/>
            </w:tcBorders>
            <w:vAlign w:val="center"/>
          </w:tcPr>
          <w:p w14:paraId="68C0FE75" w14:textId="0A637114" w:rsidR="00732083" w:rsidRDefault="00802ED6" w:rsidP="00283E6C">
            <w:pPr>
              <w:jc w:val="center"/>
              <w:rPr>
                <w:b/>
                <w:bCs/>
                <w:color w:val="000000" w:themeColor="text1"/>
                <w:sz w:val="20"/>
                <w:szCs w:val="20"/>
              </w:rPr>
            </w:pPr>
            <w:r>
              <w:rPr>
                <w:b/>
                <w:bCs/>
                <w:color w:val="000000" w:themeColor="text1"/>
                <w:sz w:val="20"/>
                <w:szCs w:val="20"/>
              </w:rPr>
              <w:t>«</w:t>
            </w:r>
            <w:r w:rsidR="00732083">
              <w:rPr>
                <w:b/>
                <w:bCs/>
                <w:color w:val="000000" w:themeColor="text1"/>
                <w:sz w:val="20"/>
                <w:szCs w:val="20"/>
              </w:rPr>
              <w:t>4»</w:t>
            </w:r>
          </w:p>
        </w:tc>
        <w:tc>
          <w:tcPr>
            <w:tcW w:w="550" w:type="pct"/>
            <w:tcBorders>
              <w:top w:val="nil"/>
              <w:left w:val="nil"/>
              <w:bottom w:val="nil"/>
              <w:right w:val="single" w:sz="4" w:space="0" w:color="auto"/>
            </w:tcBorders>
            <w:vAlign w:val="center"/>
          </w:tcPr>
          <w:p w14:paraId="4EEEB06F" w14:textId="24EF3787" w:rsidR="00732083" w:rsidRDefault="00802ED6" w:rsidP="00283E6C">
            <w:pPr>
              <w:jc w:val="center"/>
              <w:rPr>
                <w:b/>
                <w:bCs/>
                <w:color w:val="000000" w:themeColor="text1"/>
                <w:sz w:val="20"/>
                <w:szCs w:val="20"/>
              </w:rPr>
            </w:pPr>
            <w:r>
              <w:rPr>
                <w:b/>
                <w:bCs/>
                <w:color w:val="000000" w:themeColor="text1"/>
                <w:sz w:val="20"/>
                <w:szCs w:val="20"/>
              </w:rPr>
              <w:t>«</w:t>
            </w:r>
            <w:r w:rsidR="00732083">
              <w:rPr>
                <w:b/>
                <w:bCs/>
                <w:color w:val="000000" w:themeColor="text1"/>
                <w:sz w:val="20"/>
                <w:szCs w:val="20"/>
              </w:rPr>
              <w:t>5»</w:t>
            </w:r>
          </w:p>
        </w:tc>
      </w:tr>
      <w:tr w:rsidR="00DA1610" w14:paraId="268F834A"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58DC5E28" w14:textId="77777777" w:rsidR="00DA1610" w:rsidRPr="0000592B" w:rsidRDefault="00DA1610" w:rsidP="00DA1610">
            <w:pPr>
              <w:jc w:val="center"/>
              <w:rPr>
                <w:color w:val="000000" w:themeColor="text1"/>
                <w:sz w:val="20"/>
                <w:szCs w:val="20"/>
              </w:rPr>
            </w:pPr>
            <w:r w:rsidRPr="0000592B">
              <w:rPr>
                <w:color w:val="000000" w:themeColor="text1"/>
                <w:sz w:val="20"/>
                <w:szCs w:val="20"/>
              </w:rPr>
              <w:t>1</w:t>
            </w:r>
          </w:p>
        </w:tc>
        <w:tc>
          <w:tcPr>
            <w:tcW w:w="1904" w:type="pct"/>
            <w:tcBorders>
              <w:top w:val="nil"/>
              <w:left w:val="nil"/>
              <w:bottom w:val="single" w:sz="4" w:space="0" w:color="auto"/>
              <w:right w:val="nil"/>
            </w:tcBorders>
            <w:vAlign w:val="center"/>
          </w:tcPr>
          <w:p w14:paraId="19151B38" w14:textId="30882EAE" w:rsidR="00DA1610" w:rsidRDefault="00DA1610" w:rsidP="00DA1610">
            <w:pPr>
              <w:rPr>
                <w:color w:val="000000"/>
                <w:sz w:val="20"/>
                <w:szCs w:val="20"/>
              </w:rPr>
            </w:pPr>
            <w:r>
              <w:rPr>
                <w:color w:val="000000"/>
                <w:sz w:val="20"/>
                <w:szCs w:val="20"/>
              </w:rPr>
              <w:t xml:space="preserve">МБОУ "Глинищевская СОШ" </w:t>
            </w:r>
          </w:p>
        </w:tc>
        <w:tc>
          <w:tcPr>
            <w:tcW w:w="565" w:type="pct"/>
            <w:tcBorders>
              <w:top w:val="single" w:sz="4" w:space="0" w:color="auto"/>
              <w:left w:val="single" w:sz="4" w:space="0" w:color="auto"/>
              <w:bottom w:val="single" w:sz="4" w:space="0" w:color="auto"/>
              <w:right w:val="single" w:sz="4" w:space="0" w:color="auto"/>
            </w:tcBorders>
            <w:vAlign w:val="center"/>
          </w:tcPr>
          <w:p w14:paraId="59C20264" w14:textId="1CB0C1BF" w:rsidR="00DA1610" w:rsidRDefault="00DA1610" w:rsidP="00DA1610">
            <w:pPr>
              <w:jc w:val="center"/>
              <w:rPr>
                <w:color w:val="000000"/>
                <w:sz w:val="20"/>
                <w:szCs w:val="20"/>
              </w:rPr>
            </w:pPr>
            <w:r>
              <w:rPr>
                <w:color w:val="000000"/>
                <w:sz w:val="20"/>
                <w:szCs w:val="20"/>
              </w:rPr>
              <w:t>17</w:t>
            </w:r>
          </w:p>
        </w:tc>
        <w:tc>
          <w:tcPr>
            <w:tcW w:w="633" w:type="pct"/>
            <w:tcBorders>
              <w:top w:val="single" w:sz="4" w:space="0" w:color="auto"/>
              <w:left w:val="nil"/>
              <w:bottom w:val="single" w:sz="4" w:space="0" w:color="auto"/>
              <w:right w:val="single" w:sz="4" w:space="0" w:color="auto"/>
            </w:tcBorders>
            <w:vAlign w:val="center"/>
          </w:tcPr>
          <w:p w14:paraId="02E2A85F" w14:textId="44057E53" w:rsidR="00DA1610" w:rsidRDefault="00DA1610" w:rsidP="00DA1610">
            <w:pPr>
              <w:jc w:val="center"/>
              <w:rPr>
                <w:color w:val="000000"/>
                <w:sz w:val="20"/>
                <w:szCs w:val="20"/>
              </w:rPr>
            </w:pPr>
            <w:r>
              <w:rPr>
                <w:color w:val="000000"/>
                <w:sz w:val="20"/>
                <w:szCs w:val="20"/>
              </w:rPr>
              <w:t>0,0</w:t>
            </w:r>
          </w:p>
        </w:tc>
        <w:tc>
          <w:tcPr>
            <w:tcW w:w="493" w:type="pct"/>
            <w:tcBorders>
              <w:top w:val="single" w:sz="4" w:space="0" w:color="auto"/>
              <w:left w:val="nil"/>
              <w:bottom w:val="single" w:sz="4" w:space="0" w:color="auto"/>
              <w:right w:val="single" w:sz="4" w:space="0" w:color="auto"/>
            </w:tcBorders>
            <w:vAlign w:val="center"/>
          </w:tcPr>
          <w:p w14:paraId="4C620985" w14:textId="21CC0A00" w:rsidR="00DA1610" w:rsidRDefault="00DA1610" w:rsidP="00DA1610">
            <w:pPr>
              <w:jc w:val="center"/>
              <w:rPr>
                <w:color w:val="000000"/>
                <w:sz w:val="20"/>
                <w:szCs w:val="20"/>
              </w:rPr>
            </w:pPr>
            <w:r>
              <w:rPr>
                <w:color w:val="000000"/>
                <w:sz w:val="20"/>
                <w:szCs w:val="20"/>
              </w:rPr>
              <w:t>47,1</w:t>
            </w:r>
          </w:p>
        </w:tc>
        <w:tc>
          <w:tcPr>
            <w:tcW w:w="634" w:type="pct"/>
            <w:tcBorders>
              <w:top w:val="single" w:sz="4" w:space="0" w:color="auto"/>
              <w:left w:val="nil"/>
              <w:bottom w:val="single" w:sz="4" w:space="0" w:color="auto"/>
              <w:right w:val="single" w:sz="4" w:space="0" w:color="auto"/>
            </w:tcBorders>
            <w:vAlign w:val="center"/>
          </w:tcPr>
          <w:p w14:paraId="68141852" w14:textId="2BA85F4B" w:rsidR="00DA1610" w:rsidRDefault="00DA1610" w:rsidP="00DA1610">
            <w:pPr>
              <w:jc w:val="center"/>
              <w:rPr>
                <w:color w:val="000000"/>
                <w:sz w:val="20"/>
                <w:szCs w:val="20"/>
              </w:rPr>
            </w:pPr>
            <w:r>
              <w:rPr>
                <w:color w:val="000000"/>
                <w:sz w:val="20"/>
                <w:szCs w:val="20"/>
              </w:rPr>
              <w:t>41,2</w:t>
            </w:r>
          </w:p>
        </w:tc>
        <w:tc>
          <w:tcPr>
            <w:tcW w:w="550" w:type="pct"/>
            <w:tcBorders>
              <w:top w:val="single" w:sz="4" w:space="0" w:color="auto"/>
              <w:left w:val="nil"/>
              <w:bottom w:val="single" w:sz="4" w:space="0" w:color="auto"/>
              <w:right w:val="single" w:sz="4" w:space="0" w:color="auto"/>
            </w:tcBorders>
            <w:vAlign w:val="center"/>
          </w:tcPr>
          <w:p w14:paraId="65F5ECEF" w14:textId="755C8A0C" w:rsidR="00DA1610" w:rsidRDefault="00DA1610" w:rsidP="00DA1610">
            <w:pPr>
              <w:jc w:val="center"/>
              <w:rPr>
                <w:color w:val="000000"/>
                <w:sz w:val="20"/>
                <w:szCs w:val="20"/>
              </w:rPr>
            </w:pPr>
            <w:r>
              <w:rPr>
                <w:color w:val="000000"/>
                <w:sz w:val="20"/>
                <w:szCs w:val="20"/>
              </w:rPr>
              <w:t>11,8</w:t>
            </w:r>
          </w:p>
        </w:tc>
      </w:tr>
      <w:tr w:rsidR="00DA1610" w14:paraId="5BD45AD8"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6AAC6806" w14:textId="77777777" w:rsidR="00DA1610" w:rsidRPr="0000592B" w:rsidRDefault="00DA1610" w:rsidP="00DA1610">
            <w:pPr>
              <w:jc w:val="center"/>
              <w:rPr>
                <w:color w:val="000000" w:themeColor="text1"/>
                <w:sz w:val="20"/>
                <w:szCs w:val="20"/>
              </w:rPr>
            </w:pPr>
            <w:r w:rsidRPr="0000592B">
              <w:rPr>
                <w:color w:val="000000" w:themeColor="text1"/>
                <w:sz w:val="20"/>
                <w:szCs w:val="20"/>
              </w:rPr>
              <w:t>2</w:t>
            </w:r>
          </w:p>
        </w:tc>
        <w:tc>
          <w:tcPr>
            <w:tcW w:w="1904" w:type="pct"/>
            <w:tcBorders>
              <w:top w:val="single" w:sz="4" w:space="0" w:color="auto"/>
              <w:left w:val="single" w:sz="4" w:space="0" w:color="auto"/>
              <w:bottom w:val="single" w:sz="4" w:space="0" w:color="auto"/>
              <w:right w:val="single" w:sz="4" w:space="0" w:color="auto"/>
            </w:tcBorders>
            <w:vAlign w:val="center"/>
          </w:tcPr>
          <w:p w14:paraId="731FAC95" w14:textId="7A28EB56" w:rsidR="00DA1610" w:rsidRDefault="00DA1610" w:rsidP="00DA1610">
            <w:pPr>
              <w:rPr>
                <w:color w:val="000000"/>
                <w:sz w:val="20"/>
                <w:szCs w:val="20"/>
              </w:rPr>
            </w:pPr>
            <w:r>
              <w:rPr>
                <w:color w:val="000000"/>
                <w:sz w:val="20"/>
                <w:szCs w:val="20"/>
              </w:rPr>
              <w:t>МБОУ Новосельская СОШ</w:t>
            </w:r>
          </w:p>
        </w:tc>
        <w:tc>
          <w:tcPr>
            <w:tcW w:w="565" w:type="pct"/>
            <w:tcBorders>
              <w:top w:val="single" w:sz="4" w:space="0" w:color="auto"/>
              <w:left w:val="single" w:sz="4" w:space="0" w:color="auto"/>
              <w:bottom w:val="single" w:sz="4" w:space="0" w:color="auto"/>
              <w:right w:val="single" w:sz="4" w:space="0" w:color="auto"/>
            </w:tcBorders>
            <w:vAlign w:val="center"/>
          </w:tcPr>
          <w:p w14:paraId="212CBA61" w14:textId="0ED9418C" w:rsidR="00DA1610" w:rsidRDefault="00DA1610" w:rsidP="00DA1610">
            <w:pPr>
              <w:jc w:val="center"/>
              <w:rPr>
                <w:color w:val="000000"/>
                <w:sz w:val="20"/>
                <w:szCs w:val="20"/>
              </w:rPr>
            </w:pPr>
            <w:r>
              <w:rPr>
                <w:color w:val="000000"/>
                <w:sz w:val="20"/>
                <w:szCs w:val="20"/>
              </w:rPr>
              <w:t>8</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4BF6E498" w14:textId="3FB462B7" w:rsidR="00DA1610" w:rsidRDefault="00DA1610" w:rsidP="00DA1610">
            <w:pPr>
              <w:jc w:val="center"/>
              <w:rPr>
                <w:color w:val="000000"/>
                <w:sz w:val="20"/>
                <w:szCs w:val="20"/>
              </w:rPr>
            </w:pPr>
            <w:r>
              <w:rPr>
                <w:color w:val="000000"/>
                <w:sz w:val="20"/>
                <w:szCs w:val="20"/>
              </w:rPr>
              <w:t>0,0</w:t>
            </w:r>
          </w:p>
        </w:tc>
        <w:tc>
          <w:tcPr>
            <w:tcW w:w="493" w:type="pct"/>
            <w:tcBorders>
              <w:top w:val="single" w:sz="4" w:space="0" w:color="auto"/>
              <w:left w:val="single" w:sz="4" w:space="0" w:color="auto"/>
              <w:bottom w:val="single" w:sz="4" w:space="0" w:color="auto"/>
              <w:right w:val="single" w:sz="4" w:space="0" w:color="auto"/>
            </w:tcBorders>
            <w:vAlign w:val="center"/>
          </w:tcPr>
          <w:p w14:paraId="59AC6E63" w14:textId="063BCB91" w:rsidR="00DA1610" w:rsidRDefault="00DA1610" w:rsidP="00DA1610">
            <w:pPr>
              <w:jc w:val="center"/>
              <w:rPr>
                <w:color w:val="000000"/>
                <w:sz w:val="20"/>
                <w:szCs w:val="20"/>
              </w:rPr>
            </w:pPr>
            <w:r>
              <w:rPr>
                <w:color w:val="000000"/>
                <w:sz w:val="20"/>
                <w:szCs w:val="20"/>
              </w:rPr>
              <w:t>62,5</w:t>
            </w:r>
          </w:p>
        </w:tc>
        <w:tc>
          <w:tcPr>
            <w:tcW w:w="634" w:type="pct"/>
            <w:tcBorders>
              <w:top w:val="single" w:sz="4" w:space="0" w:color="auto"/>
              <w:left w:val="single" w:sz="4" w:space="0" w:color="auto"/>
              <w:bottom w:val="single" w:sz="4" w:space="0" w:color="auto"/>
              <w:right w:val="single" w:sz="4" w:space="0" w:color="auto"/>
            </w:tcBorders>
            <w:vAlign w:val="center"/>
          </w:tcPr>
          <w:p w14:paraId="4713BDA2" w14:textId="3EFD3F49" w:rsidR="00DA1610" w:rsidRDefault="00DA1610" w:rsidP="00DA1610">
            <w:pPr>
              <w:jc w:val="center"/>
              <w:rPr>
                <w:color w:val="000000"/>
                <w:sz w:val="20"/>
                <w:szCs w:val="20"/>
              </w:rPr>
            </w:pPr>
            <w:r>
              <w:rPr>
                <w:color w:val="000000"/>
                <w:sz w:val="20"/>
                <w:szCs w:val="20"/>
              </w:rPr>
              <w:t>12,5</w:t>
            </w:r>
          </w:p>
        </w:tc>
        <w:tc>
          <w:tcPr>
            <w:tcW w:w="550" w:type="pct"/>
            <w:tcBorders>
              <w:top w:val="single" w:sz="4" w:space="0" w:color="auto"/>
              <w:left w:val="single" w:sz="4" w:space="0" w:color="auto"/>
              <w:bottom w:val="single" w:sz="4" w:space="0" w:color="auto"/>
              <w:right w:val="single" w:sz="4" w:space="0" w:color="auto"/>
            </w:tcBorders>
            <w:vAlign w:val="center"/>
          </w:tcPr>
          <w:p w14:paraId="5B5EB861" w14:textId="1471A38C" w:rsidR="00DA1610" w:rsidRDefault="00DA1610" w:rsidP="00DA1610">
            <w:pPr>
              <w:jc w:val="center"/>
              <w:rPr>
                <w:color w:val="000000"/>
                <w:sz w:val="20"/>
                <w:szCs w:val="20"/>
              </w:rPr>
            </w:pPr>
            <w:r>
              <w:rPr>
                <w:color w:val="000000"/>
                <w:sz w:val="20"/>
                <w:szCs w:val="20"/>
              </w:rPr>
              <w:t>25,0</w:t>
            </w:r>
          </w:p>
        </w:tc>
      </w:tr>
      <w:tr w:rsidR="00DA1610" w14:paraId="5893A930"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7CAE091A" w14:textId="77777777" w:rsidR="00DA1610" w:rsidRPr="0000592B" w:rsidRDefault="00DA1610" w:rsidP="00DA1610">
            <w:pPr>
              <w:jc w:val="center"/>
              <w:rPr>
                <w:color w:val="000000" w:themeColor="text1"/>
                <w:sz w:val="20"/>
                <w:szCs w:val="20"/>
              </w:rPr>
            </w:pPr>
            <w:r w:rsidRPr="0000592B">
              <w:rPr>
                <w:color w:val="000000" w:themeColor="text1"/>
                <w:sz w:val="20"/>
                <w:szCs w:val="20"/>
              </w:rPr>
              <w:t>3</w:t>
            </w:r>
          </w:p>
        </w:tc>
        <w:tc>
          <w:tcPr>
            <w:tcW w:w="1904" w:type="pct"/>
            <w:tcBorders>
              <w:top w:val="single" w:sz="4" w:space="0" w:color="auto"/>
              <w:left w:val="nil"/>
              <w:bottom w:val="single" w:sz="4" w:space="0" w:color="auto"/>
              <w:right w:val="nil"/>
            </w:tcBorders>
            <w:vAlign w:val="center"/>
          </w:tcPr>
          <w:p w14:paraId="3BA01538" w14:textId="73739290" w:rsidR="00DA1610" w:rsidRDefault="00DA1610" w:rsidP="00DA1610">
            <w:pPr>
              <w:rPr>
                <w:color w:val="000000"/>
                <w:sz w:val="20"/>
                <w:szCs w:val="20"/>
              </w:rPr>
            </w:pPr>
            <w:r>
              <w:rPr>
                <w:color w:val="000000"/>
                <w:sz w:val="20"/>
                <w:szCs w:val="20"/>
              </w:rPr>
              <w:t xml:space="preserve">МБОУ </w:t>
            </w:r>
            <w:r w:rsidRPr="00DA1610">
              <w:rPr>
                <w:color w:val="000000"/>
                <w:sz w:val="20"/>
                <w:szCs w:val="20"/>
              </w:rPr>
              <w:t>"</w:t>
            </w:r>
            <w:r>
              <w:rPr>
                <w:color w:val="000000"/>
                <w:sz w:val="20"/>
                <w:szCs w:val="20"/>
              </w:rPr>
              <w:t>Мичуринская СОШ</w:t>
            </w:r>
            <w:r w:rsidRPr="00DA1610">
              <w:rPr>
                <w:color w:val="000000"/>
                <w:sz w:val="20"/>
                <w:szCs w:val="20"/>
              </w:rPr>
              <w:t xml:space="preserve">" </w:t>
            </w:r>
            <w:r>
              <w:rPr>
                <w:color w:val="000000"/>
                <w:sz w:val="20"/>
                <w:szCs w:val="20"/>
              </w:rPr>
              <w:t xml:space="preserve"> </w:t>
            </w:r>
          </w:p>
        </w:tc>
        <w:tc>
          <w:tcPr>
            <w:tcW w:w="565" w:type="pct"/>
            <w:tcBorders>
              <w:top w:val="single" w:sz="4" w:space="0" w:color="auto"/>
              <w:left w:val="single" w:sz="4" w:space="0" w:color="auto"/>
              <w:bottom w:val="single" w:sz="4" w:space="0" w:color="auto"/>
              <w:right w:val="single" w:sz="4" w:space="0" w:color="auto"/>
            </w:tcBorders>
            <w:vAlign w:val="center"/>
          </w:tcPr>
          <w:p w14:paraId="075AD90B" w14:textId="05AE666F" w:rsidR="00DA1610" w:rsidRDefault="00DA1610" w:rsidP="00DA1610">
            <w:pPr>
              <w:jc w:val="center"/>
              <w:rPr>
                <w:color w:val="000000"/>
                <w:sz w:val="20"/>
                <w:szCs w:val="20"/>
              </w:rPr>
            </w:pPr>
            <w:r>
              <w:rPr>
                <w:color w:val="000000"/>
                <w:sz w:val="20"/>
                <w:szCs w:val="20"/>
              </w:rPr>
              <w:t>19</w:t>
            </w:r>
          </w:p>
        </w:tc>
        <w:tc>
          <w:tcPr>
            <w:tcW w:w="633" w:type="pct"/>
            <w:tcBorders>
              <w:top w:val="single" w:sz="4" w:space="0" w:color="auto"/>
              <w:left w:val="nil"/>
              <w:bottom w:val="single" w:sz="4" w:space="0" w:color="auto"/>
              <w:right w:val="single" w:sz="4" w:space="0" w:color="auto"/>
            </w:tcBorders>
            <w:shd w:val="clear" w:color="auto" w:fill="auto"/>
            <w:vAlign w:val="center"/>
          </w:tcPr>
          <w:p w14:paraId="43452A5A" w14:textId="0E9C73D7" w:rsidR="00DA1610" w:rsidRDefault="00DA1610" w:rsidP="00DA1610">
            <w:pPr>
              <w:jc w:val="center"/>
              <w:rPr>
                <w:color w:val="000000"/>
                <w:sz w:val="20"/>
                <w:szCs w:val="20"/>
              </w:rPr>
            </w:pPr>
            <w:r>
              <w:rPr>
                <w:color w:val="000000"/>
                <w:sz w:val="20"/>
                <w:szCs w:val="20"/>
              </w:rPr>
              <w:t>0,0</w:t>
            </w:r>
          </w:p>
        </w:tc>
        <w:tc>
          <w:tcPr>
            <w:tcW w:w="493" w:type="pct"/>
            <w:tcBorders>
              <w:top w:val="single" w:sz="4" w:space="0" w:color="auto"/>
              <w:left w:val="nil"/>
              <w:bottom w:val="single" w:sz="4" w:space="0" w:color="auto"/>
              <w:right w:val="single" w:sz="4" w:space="0" w:color="auto"/>
            </w:tcBorders>
            <w:vAlign w:val="center"/>
          </w:tcPr>
          <w:p w14:paraId="4F7690BE" w14:textId="2314A579" w:rsidR="00DA1610" w:rsidRDefault="00DA1610" w:rsidP="00DA1610">
            <w:pPr>
              <w:jc w:val="center"/>
              <w:rPr>
                <w:color w:val="000000"/>
                <w:sz w:val="20"/>
                <w:szCs w:val="20"/>
              </w:rPr>
            </w:pPr>
            <w:r>
              <w:rPr>
                <w:color w:val="000000"/>
                <w:sz w:val="20"/>
                <w:szCs w:val="20"/>
              </w:rPr>
              <w:t>47,4</w:t>
            </w:r>
          </w:p>
        </w:tc>
        <w:tc>
          <w:tcPr>
            <w:tcW w:w="634" w:type="pct"/>
            <w:tcBorders>
              <w:top w:val="single" w:sz="4" w:space="0" w:color="auto"/>
              <w:left w:val="nil"/>
              <w:bottom w:val="single" w:sz="4" w:space="0" w:color="auto"/>
              <w:right w:val="single" w:sz="4" w:space="0" w:color="auto"/>
            </w:tcBorders>
            <w:vAlign w:val="center"/>
          </w:tcPr>
          <w:p w14:paraId="129B9EE5" w14:textId="6A1CC66E" w:rsidR="00DA1610" w:rsidRDefault="00DA1610" w:rsidP="00DA1610">
            <w:pPr>
              <w:jc w:val="center"/>
              <w:rPr>
                <w:color w:val="000000"/>
                <w:sz w:val="20"/>
                <w:szCs w:val="20"/>
              </w:rPr>
            </w:pPr>
            <w:r>
              <w:rPr>
                <w:color w:val="000000"/>
                <w:sz w:val="20"/>
                <w:szCs w:val="20"/>
              </w:rPr>
              <w:t>36,8</w:t>
            </w:r>
          </w:p>
        </w:tc>
        <w:tc>
          <w:tcPr>
            <w:tcW w:w="550" w:type="pct"/>
            <w:tcBorders>
              <w:top w:val="single" w:sz="4" w:space="0" w:color="auto"/>
              <w:left w:val="nil"/>
              <w:bottom w:val="single" w:sz="4" w:space="0" w:color="auto"/>
              <w:right w:val="single" w:sz="4" w:space="0" w:color="auto"/>
            </w:tcBorders>
            <w:vAlign w:val="center"/>
          </w:tcPr>
          <w:p w14:paraId="772B70CF" w14:textId="6CF561FE" w:rsidR="00DA1610" w:rsidRDefault="00DA1610" w:rsidP="00DA1610">
            <w:pPr>
              <w:jc w:val="center"/>
              <w:rPr>
                <w:color w:val="000000"/>
                <w:sz w:val="20"/>
                <w:szCs w:val="20"/>
              </w:rPr>
            </w:pPr>
            <w:r>
              <w:rPr>
                <w:color w:val="000000"/>
                <w:sz w:val="20"/>
                <w:szCs w:val="20"/>
              </w:rPr>
              <w:t>15,8</w:t>
            </w:r>
          </w:p>
        </w:tc>
      </w:tr>
      <w:tr w:rsidR="00DA1610" w14:paraId="4AA77128"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33CE772C" w14:textId="77777777" w:rsidR="00DA1610" w:rsidRPr="0000592B" w:rsidRDefault="00DA1610" w:rsidP="00DA1610">
            <w:pPr>
              <w:jc w:val="center"/>
              <w:rPr>
                <w:color w:val="000000" w:themeColor="text1"/>
                <w:sz w:val="20"/>
                <w:szCs w:val="20"/>
              </w:rPr>
            </w:pPr>
            <w:r w:rsidRPr="0000592B">
              <w:rPr>
                <w:color w:val="000000" w:themeColor="text1"/>
                <w:sz w:val="20"/>
                <w:szCs w:val="20"/>
              </w:rPr>
              <w:t>4</w:t>
            </w:r>
          </w:p>
        </w:tc>
        <w:tc>
          <w:tcPr>
            <w:tcW w:w="1904" w:type="pct"/>
            <w:tcBorders>
              <w:top w:val="nil"/>
              <w:left w:val="nil"/>
              <w:bottom w:val="single" w:sz="4" w:space="0" w:color="auto"/>
              <w:right w:val="nil"/>
            </w:tcBorders>
            <w:vAlign w:val="center"/>
          </w:tcPr>
          <w:p w14:paraId="12BE9992" w14:textId="2C5414EC" w:rsidR="00DA1610" w:rsidRDefault="00DA1610" w:rsidP="00DA1610">
            <w:pPr>
              <w:rPr>
                <w:color w:val="000000"/>
                <w:sz w:val="20"/>
                <w:szCs w:val="20"/>
              </w:rPr>
            </w:pPr>
            <w:r>
              <w:rPr>
                <w:color w:val="000000"/>
                <w:sz w:val="20"/>
                <w:szCs w:val="20"/>
              </w:rPr>
              <w:t xml:space="preserve">МБОУ </w:t>
            </w:r>
            <w:r w:rsidRPr="00DA1610">
              <w:rPr>
                <w:color w:val="000000"/>
                <w:sz w:val="20"/>
                <w:szCs w:val="20"/>
              </w:rPr>
              <w:t>"</w:t>
            </w:r>
            <w:r>
              <w:rPr>
                <w:color w:val="000000"/>
                <w:sz w:val="20"/>
                <w:szCs w:val="20"/>
              </w:rPr>
              <w:t>Смольянская СОШ</w:t>
            </w:r>
            <w:r w:rsidRPr="00DA1610">
              <w:rPr>
                <w:color w:val="000000"/>
                <w:sz w:val="20"/>
                <w:szCs w:val="20"/>
              </w:rPr>
              <w:t xml:space="preserve">" </w:t>
            </w:r>
            <w:r>
              <w:rPr>
                <w:color w:val="000000"/>
                <w:sz w:val="20"/>
                <w:szCs w:val="20"/>
              </w:rPr>
              <w:t xml:space="preserve"> </w:t>
            </w:r>
          </w:p>
        </w:tc>
        <w:tc>
          <w:tcPr>
            <w:tcW w:w="565" w:type="pct"/>
            <w:tcBorders>
              <w:top w:val="nil"/>
              <w:left w:val="single" w:sz="4" w:space="0" w:color="auto"/>
              <w:bottom w:val="single" w:sz="4" w:space="0" w:color="auto"/>
              <w:right w:val="single" w:sz="4" w:space="0" w:color="auto"/>
            </w:tcBorders>
            <w:vAlign w:val="center"/>
          </w:tcPr>
          <w:p w14:paraId="35162D90" w14:textId="2540D3D8" w:rsidR="00DA1610" w:rsidRDefault="00DA1610" w:rsidP="00DA1610">
            <w:pPr>
              <w:jc w:val="center"/>
              <w:rPr>
                <w:color w:val="000000"/>
                <w:sz w:val="20"/>
                <w:szCs w:val="20"/>
              </w:rPr>
            </w:pPr>
            <w:r>
              <w:rPr>
                <w:color w:val="000000"/>
                <w:sz w:val="20"/>
                <w:szCs w:val="20"/>
              </w:rPr>
              <w:t>6</w:t>
            </w:r>
          </w:p>
        </w:tc>
        <w:tc>
          <w:tcPr>
            <w:tcW w:w="633" w:type="pct"/>
            <w:tcBorders>
              <w:top w:val="nil"/>
              <w:left w:val="nil"/>
              <w:bottom w:val="single" w:sz="4" w:space="0" w:color="auto"/>
              <w:right w:val="single" w:sz="4" w:space="0" w:color="auto"/>
            </w:tcBorders>
            <w:shd w:val="clear" w:color="auto" w:fill="auto"/>
            <w:vAlign w:val="center"/>
          </w:tcPr>
          <w:p w14:paraId="2EDEB7A5" w14:textId="430BD831" w:rsidR="00DA1610" w:rsidRDefault="00DA1610" w:rsidP="00DA1610">
            <w:pPr>
              <w:jc w:val="center"/>
              <w:rPr>
                <w:color w:val="000000"/>
                <w:sz w:val="20"/>
                <w:szCs w:val="20"/>
              </w:rPr>
            </w:pPr>
            <w:r>
              <w:rPr>
                <w:color w:val="000000"/>
                <w:sz w:val="20"/>
                <w:szCs w:val="20"/>
              </w:rPr>
              <w:t>0,0</w:t>
            </w:r>
          </w:p>
        </w:tc>
        <w:tc>
          <w:tcPr>
            <w:tcW w:w="493" w:type="pct"/>
            <w:tcBorders>
              <w:top w:val="nil"/>
              <w:left w:val="nil"/>
              <w:bottom w:val="single" w:sz="4" w:space="0" w:color="auto"/>
              <w:right w:val="single" w:sz="4" w:space="0" w:color="auto"/>
            </w:tcBorders>
            <w:vAlign w:val="center"/>
          </w:tcPr>
          <w:p w14:paraId="3137EF9D" w14:textId="387197A8" w:rsidR="00DA1610" w:rsidRDefault="00DA1610" w:rsidP="00DA1610">
            <w:pPr>
              <w:jc w:val="center"/>
              <w:rPr>
                <w:color w:val="000000"/>
                <w:sz w:val="20"/>
                <w:szCs w:val="20"/>
              </w:rPr>
            </w:pPr>
            <w:r>
              <w:rPr>
                <w:color w:val="000000"/>
                <w:sz w:val="20"/>
                <w:szCs w:val="20"/>
              </w:rPr>
              <w:t>83,3</w:t>
            </w:r>
          </w:p>
        </w:tc>
        <w:tc>
          <w:tcPr>
            <w:tcW w:w="634" w:type="pct"/>
            <w:tcBorders>
              <w:top w:val="nil"/>
              <w:left w:val="nil"/>
              <w:bottom w:val="single" w:sz="4" w:space="0" w:color="auto"/>
              <w:right w:val="single" w:sz="4" w:space="0" w:color="auto"/>
            </w:tcBorders>
            <w:vAlign w:val="center"/>
          </w:tcPr>
          <w:p w14:paraId="49F01621" w14:textId="78D3E949" w:rsidR="00DA1610" w:rsidRDefault="00DA1610" w:rsidP="00DA1610">
            <w:pPr>
              <w:jc w:val="center"/>
              <w:rPr>
                <w:color w:val="000000"/>
                <w:sz w:val="20"/>
                <w:szCs w:val="20"/>
              </w:rPr>
            </w:pPr>
            <w:r>
              <w:rPr>
                <w:color w:val="000000"/>
                <w:sz w:val="20"/>
                <w:szCs w:val="20"/>
              </w:rPr>
              <w:t>16,7</w:t>
            </w:r>
          </w:p>
        </w:tc>
        <w:tc>
          <w:tcPr>
            <w:tcW w:w="550" w:type="pct"/>
            <w:tcBorders>
              <w:top w:val="nil"/>
              <w:left w:val="nil"/>
              <w:bottom w:val="single" w:sz="4" w:space="0" w:color="auto"/>
              <w:right w:val="single" w:sz="4" w:space="0" w:color="auto"/>
            </w:tcBorders>
            <w:vAlign w:val="center"/>
          </w:tcPr>
          <w:p w14:paraId="1A8DBD64" w14:textId="74A98CE1" w:rsidR="00DA1610" w:rsidRDefault="00DA1610" w:rsidP="00DA1610">
            <w:pPr>
              <w:jc w:val="center"/>
              <w:rPr>
                <w:color w:val="000000"/>
                <w:sz w:val="20"/>
                <w:szCs w:val="20"/>
              </w:rPr>
            </w:pPr>
            <w:r>
              <w:rPr>
                <w:color w:val="000000"/>
                <w:sz w:val="20"/>
                <w:szCs w:val="20"/>
              </w:rPr>
              <w:t>0,0</w:t>
            </w:r>
          </w:p>
        </w:tc>
      </w:tr>
      <w:tr w:rsidR="00DA1610" w14:paraId="53CAEA17"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14ACDE7B" w14:textId="77777777" w:rsidR="00DA1610" w:rsidRPr="0000592B" w:rsidRDefault="00DA1610" w:rsidP="00DA1610">
            <w:pPr>
              <w:jc w:val="center"/>
              <w:rPr>
                <w:color w:val="000000" w:themeColor="text1"/>
                <w:sz w:val="20"/>
                <w:szCs w:val="20"/>
              </w:rPr>
            </w:pPr>
            <w:r w:rsidRPr="0000592B">
              <w:rPr>
                <w:color w:val="000000" w:themeColor="text1"/>
                <w:sz w:val="20"/>
                <w:szCs w:val="20"/>
              </w:rPr>
              <w:t>5</w:t>
            </w:r>
          </w:p>
        </w:tc>
        <w:tc>
          <w:tcPr>
            <w:tcW w:w="1904" w:type="pct"/>
            <w:tcBorders>
              <w:top w:val="nil"/>
              <w:left w:val="nil"/>
              <w:bottom w:val="single" w:sz="4" w:space="0" w:color="auto"/>
              <w:right w:val="nil"/>
            </w:tcBorders>
            <w:vAlign w:val="center"/>
          </w:tcPr>
          <w:p w14:paraId="46DFCB15" w14:textId="278E7B37" w:rsidR="00DA1610" w:rsidRDefault="00DA1610" w:rsidP="00DA1610">
            <w:pPr>
              <w:rPr>
                <w:color w:val="000000"/>
                <w:sz w:val="20"/>
                <w:szCs w:val="20"/>
              </w:rPr>
            </w:pPr>
            <w:r>
              <w:rPr>
                <w:color w:val="000000"/>
                <w:sz w:val="20"/>
                <w:szCs w:val="20"/>
              </w:rPr>
              <w:t xml:space="preserve">МБОУ "Супоневская СОШ №2" </w:t>
            </w:r>
          </w:p>
        </w:tc>
        <w:tc>
          <w:tcPr>
            <w:tcW w:w="565" w:type="pct"/>
            <w:tcBorders>
              <w:top w:val="nil"/>
              <w:left w:val="single" w:sz="4" w:space="0" w:color="auto"/>
              <w:bottom w:val="single" w:sz="4" w:space="0" w:color="auto"/>
              <w:right w:val="single" w:sz="4" w:space="0" w:color="auto"/>
            </w:tcBorders>
            <w:vAlign w:val="center"/>
          </w:tcPr>
          <w:p w14:paraId="127EB987" w14:textId="2019C0FA" w:rsidR="00DA1610" w:rsidRDefault="00DA1610" w:rsidP="00DA1610">
            <w:pPr>
              <w:jc w:val="center"/>
              <w:rPr>
                <w:color w:val="000000"/>
                <w:sz w:val="20"/>
                <w:szCs w:val="20"/>
              </w:rPr>
            </w:pPr>
            <w:r>
              <w:rPr>
                <w:color w:val="000000"/>
                <w:sz w:val="20"/>
                <w:szCs w:val="20"/>
              </w:rPr>
              <w:t>15</w:t>
            </w:r>
          </w:p>
        </w:tc>
        <w:tc>
          <w:tcPr>
            <w:tcW w:w="633" w:type="pct"/>
            <w:tcBorders>
              <w:top w:val="nil"/>
              <w:left w:val="nil"/>
              <w:bottom w:val="single" w:sz="4" w:space="0" w:color="auto"/>
              <w:right w:val="single" w:sz="4" w:space="0" w:color="auto"/>
            </w:tcBorders>
            <w:shd w:val="clear" w:color="auto" w:fill="auto"/>
            <w:vAlign w:val="center"/>
          </w:tcPr>
          <w:p w14:paraId="22A01BCE" w14:textId="170D020D" w:rsidR="00DA1610" w:rsidRDefault="00DA1610" w:rsidP="00DA1610">
            <w:pPr>
              <w:jc w:val="center"/>
              <w:rPr>
                <w:color w:val="000000"/>
                <w:sz w:val="20"/>
                <w:szCs w:val="20"/>
              </w:rPr>
            </w:pPr>
            <w:r>
              <w:rPr>
                <w:color w:val="000000"/>
                <w:sz w:val="20"/>
                <w:szCs w:val="20"/>
              </w:rPr>
              <w:t>0,0</w:t>
            </w:r>
          </w:p>
        </w:tc>
        <w:tc>
          <w:tcPr>
            <w:tcW w:w="493" w:type="pct"/>
            <w:tcBorders>
              <w:top w:val="nil"/>
              <w:left w:val="nil"/>
              <w:bottom w:val="single" w:sz="4" w:space="0" w:color="auto"/>
              <w:right w:val="single" w:sz="4" w:space="0" w:color="auto"/>
            </w:tcBorders>
            <w:vAlign w:val="center"/>
          </w:tcPr>
          <w:p w14:paraId="7357644E" w14:textId="69146E48" w:rsidR="00DA1610" w:rsidRDefault="00DA1610" w:rsidP="00DA1610">
            <w:pPr>
              <w:jc w:val="center"/>
              <w:rPr>
                <w:color w:val="000000"/>
                <w:sz w:val="20"/>
                <w:szCs w:val="20"/>
              </w:rPr>
            </w:pPr>
            <w:r>
              <w:rPr>
                <w:color w:val="000000"/>
                <w:sz w:val="20"/>
                <w:szCs w:val="20"/>
              </w:rPr>
              <w:t>53,3</w:t>
            </w:r>
          </w:p>
        </w:tc>
        <w:tc>
          <w:tcPr>
            <w:tcW w:w="634" w:type="pct"/>
            <w:tcBorders>
              <w:top w:val="nil"/>
              <w:left w:val="nil"/>
              <w:bottom w:val="single" w:sz="4" w:space="0" w:color="auto"/>
              <w:right w:val="single" w:sz="4" w:space="0" w:color="auto"/>
            </w:tcBorders>
            <w:vAlign w:val="center"/>
          </w:tcPr>
          <w:p w14:paraId="7AB0068F" w14:textId="4FD7BDE3" w:rsidR="00DA1610" w:rsidRDefault="00DA1610" w:rsidP="00DA1610">
            <w:pPr>
              <w:jc w:val="center"/>
              <w:rPr>
                <w:color w:val="000000"/>
                <w:sz w:val="20"/>
                <w:szCs w:val="20"/>
              </w:rPr>
            </w:pPr>
            <w:r>
              <w:rPr>
                <w:color w:val="000000"/>
                <w:sz w:val="20"/>
                <w:szCs w:val="20"/>
              </w:rPr>
              <w:t>33,3</w:t>
            </w:r>
          </w:p>
        </w:tc>
        <w:tc>
          <w:tcPr>
            <w:tcW w:w="550" w:type="pct"/>
            <w:tcBorders>
              <w:top w:val="nil"/>
              <w:left w:val="nil"/>
              <w:bottom w:val="single" w:sz="4" w:space="0" w:color="auto"/>
              <w:right w:val="single" w:sz="4" w:space="0" w:color="auto"/>
            </w:tcBorders>
            <w:vAlign w:val="center"/>
          </w:tcPr>
          <w:p w14:paraId="4DF89076" w14:textId="229C7F5D" w:rsidR="00DA1610" w:rsidRDefault="00DA1610" w:rsidP="00DA1610">
            <w:pPr>
              <w:jc w:val="center"/>
              <w:rPr>
                <w:color w:val="000000"/>
                <w:sz w:val="20"/>
                <w:szCs w:val="20"/>
              </w:rPr>
            </w:pPr>
            <w:r>
              <w:rPr>
                <w:color w:val="000000"/>
                <w:sz w:val="20"/>
                <w:szCs w:val="20"/>
              </w:rPr>
              <w:t>13,3</w:t>
            </w:r>
          </w:p>
        </w:tc>
      </w:tr>
      <w:tr w:rsidR="00DA1610" w14:paraId="1D93075B"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2A834B6C" w14:textId="77777777" w:rsidR="00DA1610" w:rsidRPr="0000592B" w:rsidRDefault="00DA1610" w:rsidP="00DA1610">
            <w:pPr>
              <w:jc w:val="center"/>
              <w:rPr>
                <w:color w:val="000000" w:themeColor="text1"/>
                <w:sz w:val="20"/>
                <w:szCs w:val="20"/>
              </w:rPr>
            </w:pPr>
            <w:r w:rsidRPr="0000592B">
              <w:rPr>
                <w:color w:val="000000" w:themeColor="text1"/>
                <w:sz w:val="20"/>
                <w:szCs w:val="20"/>
              </w:rPr>
              <w:t>6</w:t>
            </w:r>
          </w:p>
        </w:tc>
        <w:tc>
          <w:tcPr>
            <w:tcW w:w="1904" w:type="pct"/>
            <w:tcBorders>
              <w:top w:val="nil"/>
              <w:left w:val="nil"/>
              <w:bottom w:val="single" w:sz="4" w:space="0" w:color="auto"/>
              <w:right w:val="nil"/>
            </w:tcBorders>
            <w:vAlign w:val="center"/>
          </w:tcPr>
          <w:p w14:paraId="09F14AA0" w14:textId="68CEDAB7" w:rsidR="00DA1610" w:rsidRDefault="00DA1610" w:rsidP="00DA1610">
            <w:pPr>
              <w:rPr>
                <w:color w:val="000000"/>
                <w:sz w:val="20"/>
                <w:szCs w:val="20"/>
              </w:rPr>
            </w:pPr>
            <w:r>
              <w:rPr>
                <w:color w:val="000000"/>
                <w:sz w:val="20"/>
                <w:szCs w:val="20"/>
              </w:rPr>
              <w:t xml:space="preserve">МБОУ "Новодарковичская СОШ" </w:t>
            </w:r>
          </w:p>
        </w:tc>
        <w:tc>
          <w:tcPr>
            <w:tcW w:w="565" w:type="pct"/>
            <w:tcBorders>
              <w:top w:val="nil"/>
              <w:left w:val="single" w:sz="4" w:space="0" w:color="auto"/>
              <w:bottom w:val="single" w:sz="4" w:space="0" w:color="auto"/>
              <w:right w:val="single" w:sz="4" w:space="0" w:color="auto"/>
            </w:tcBorders>
            <w:vAlign w:val="center"/>
          </w:tcPr>
          <w:p w14:paraId="08C88E2E" w14:textId="62A986B4" w:rsidR="00DA1610" w:rsidRDefault="00DA1610" w:rsidP="00DA1610">
            <w:pPr>
              <w:jc w:val="center"/>
              <w:rPr>
                <w:color w:val="000000"/>
                <w:sz w:val="20"/>
                <w:szCs w:val="20"/>
              </w:rPr>
            </w:pPr>
            <w:r>
              <w:rPr>
                <w:color w:val="000000"/>
                <w:sz w:val="20"/>
                <w:szCs w:val="20"/>
              </w:rPr>
              <w:t>17</w:t>
            </w:r>
          </w:p>
        </w:tc>
        <w:tc>
          <w:tcPr>
            <w:tcW w:w="633" w:type="pct"/>
            <w:tcBorders>
              <w:top w:val="nil"/>
              <w:left w:val="nil"/>
              <w:bottom w:val="single" w:sz="4" w:space="0" w:color="auto"/>
              <w:right w:val="single" w:sz="4" w:space="0" w:color="auto"/>
            </w:tcBorders>
            <w:shd w:val="clear" w:color="auto" w:fill="auto"/>
            <w:vAlign w:val="center"/>
          </w:tcPr>
          <w:p w14:paraId="11033B14" w14:textId="1CA19AA2" w:rsidR="00DA1610" w:rsidRDefault="00DA1610" w:rsidP="00DA1610">
            <w:pPr>
              <w:jc w:val="center"/>
              <w:rPr>
                <w:color w:val="000000"/>
                <w:sz w:val="20"/>
                <w:szCs w:val="20"/>
              </w:rPr>
            </w:pPr>
            <w:r>
              <w:rPr>
                <w:color w:val="000000"/>
                <w:sz w:val="20"/>
                <w:szCs w:val="20"/>
              </w:rPr>
              <w:t>0,0</w:t>
            </w:r>
          </w:p>
        </w:tc>
        <w:tc>
          <w:tcPr>
            <w:tcW w:w="493" w:type="pct"/>
            <w:tcBorders>
              <w:top w:val="nil"/>
              <w:left w:val="nil"/>
              <w:bottom w:val="single" w:sz="4" w:space="0" w:color="auto"/>
              <w:right w:val="single" w:sz="4" w:space="0" w:color="auto"/>
            </w:tcBorders>
            <w:vAlign w:val="center"/>
          </w:tcPr>
          <w:p w14:paraId="43FE22DE" w14:textId="7EB5FA43" w:rsidR="00DA1610" w:rsidRDefault="00DA1610" w:rsidP="00DA1610">
            <w:pPr>
              <w:jc w:val="center"/>
              <w:rPr>
                <w:color w:val="000000"/>
                <w:sz w:val="20"/>
                <w:szCs w:val="20"/>
              </w:rPr>
            </w:pPr>
            <w:r>
              <w:rPr>
                <w:color w:val="000000"/>
                <w:sz w:val="20"/>
                <w:szCs w:val="20"/>
              </w:rPr>
              <w:t>29,4</w:t>
            </w:r>
          </w:p>
        </w:tc>
        <w:tc>
          <w:tcPr>
            <w:tcW w:w="634" w:type="pct"/>
            <w:tcBorders>
              <w:top w:val="nil"/>
              <w:left w:val="nil"/>
              <w:bottom w:val="single" w:sz="4" w:space="0" w:color="auto"/>
              <w:right w:val="single" w:sz="4" w:space="0" w:color="auto"/>
            </w:tcBorders>
            <w:vAlign w:val="center"/>
          </w:tcPr>
          <w:p w14:paraId="078C65C2" w14:textId="264ECC22" w:rsidR="00DA1610" w:rsidRDefault="00DA1610" w:rsidP="00DA1610">
            <w:pPr>
              <w:jc w:val="center"/>
              <w:rPr>
                <w:color w:val="000000"/>
                <w:sz w:val="20"/>
                <w:szCs w:val="20"/>
              </w:rPr>
            </w:pPr>
            <w:r>
              <w:rPr>
                <w:color w:val="000000"/>
                <w:sz w:val="20"/>
                <w:szCs w:val="20"/>
              </w:rPr>
              <w:t>64,7</w:t>
            </w:r>
          </w:p>
        </w:tc>
        <w:tc>
          <w:tcPr>
            <w:tcW w:w="550" w:type="pct"/>
            <w:tcBorders>
              <w:top w:val="nil"/>
              <w:left w:val="nil"/>
              <w:bottom w:val="single" w:sz="4" w:space="0" w:color="auto"/>
              <w:right w:val="single" w:sz="4" w:space="0" w:color="auto"/>
            </w:tcBorders>
            <w:vAlign w:val="center"/>
          </w:tcPr>
          <w:p w14:paraId="3028856A" w14:textId="37FA0E7E" w:rsidR="00DA1610" w:rsidRDefault="00DA1610" w:rsidP="00DA1610">
            <w:pPr>
              <w:jc w:val="center"/>
              <w:rPr>
                <w:color w:val="000000"/>
                <w:sz w:val="20"/>
                <w:szCs w:val="20"/>
              </w:rPr>
            </w:pPr>
            <w:r>
              <w:rPr>
                <w:color w:val="000000"/>
                <w:sz w:val="20"/>
                <w:szCs w:val="20"/>
              </w:rPr>
              <w:t>5,9</w:t>
            </w:r>
          </w:p>
        </w:tc>
      </w:tr>
      <w:tr w:rsidR="00DA1610" w14:paraId="6BFEC1D9"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2C8DEB5A" w14:textId="77777777" w:rsidR="00DA1610" w:rsidRPr="0000592B" w:rsidRDefault="00DA1610" w:rsidP="00DA1610">
            <w:pPr>
              <w:jc w:val="center"/>
              <w:rPr>
                <w:color w:val="000000" w:themeColor="text1"/>
                <w:sz w:val="20"/>
                <w:szCs w:val="20"/>
              </w:rPr>
            </w:pPr>
            <w:r w:rsidRPr="0000592B">
              <w:rPr>
                <w:color w:val="000000" w:themeColor="text1"/>
                <w:sz w:val="20"/>
                <w:szCs w:val="20"/>
              </w:rPr>
              <w:t>7</w:t>
            </w:r>
          </w:p>
        </w:tc>
        <w:tc>
          <w:tcPr>
            <w:tcW w:w="1904" w:type="pct"/>
            <w:tcBorders>
              <w:top w:val="nil"/>
              <w:left w:val="nil"/>
              <w:bottom w:val="single" w:sz="4" w:space="0" w:color="auto"/>
              <w:right w:val="nil"/>
            </w:tcBorders>
            <w:vAlign w:val="center"/>
          </w:tcPr>
          <w:p w14:paraId="5B8AA580" w14:textId="0F0ABEF5" w:rsidR="00DA1610" w:rsidRDefault="00DA1610" w:rsidP="00DA1610">
            <w:pPr>
              <w:rPr>
                <w:color w:val="000000"/>
                <w:sz w:val="20"/>
                <w:szCs w:val="20"/>
              </w:rPr>
            </w:pPr>
            <w:r>
              <w:rPr>
                <w:color w:val="000000"/>
                <w:sz w:val="20"/>
                <w:szCs w:val="20"/>
              </w:rPr>
              <w:t>МБОУ "Гимназия №1 Брянского района"</w:t>
            </w:r>
          </w:p>
        </w:tc>
        <w:tc>
          <w:tcPr>
            <w:tcW w:w="565" w:type="pct"/>
            <w:tcBorders>
              <w:top w:val="nil"/>
              <w:left w:val="single" w:sz="4" w:space="0" w:color="auto"/>
              <w:bottom w:val="single" w:sz="4" w:space="0" w:color="auto"/>
              <w:right w:val="single" w:sz="4" w:space="0" w:color="auto"/>
            </w:tcBorders>
            <w:vAlign w:val="center"/>
          </w:tcPr>
          <w:p w14:paraId="70FBF61D" w14:textId="2A4C85E9" w:rsidR="00DA1610" w:rsidRDefault="00DA1610" w:rsidP="00DA1610">
            <w:pPr>
              <w:jc w:val="center"/>
              <w:rPr>
                <w:color w:val="000000"/>
                <w:sz w:val="20"/>
                <w:szCs w:val="20"/>
              </w:rPr>
            </w:pPr>
            <w:r>
              <w:rPr>
                <w:color w:val="000000"/>
                <w:sz w:val="20"/>
                <w:szCs w:val="20"/>
              </w:rPr>
              <w:t>21</w:t>
            </w:r>
          </w:p>
        </w:tc>
        <w:tc>
          <w:tcPr>
            <w:tcW w:w="633" w:type="pct"/>
            <w:tcBorders>
              <w:top w:val="nil"/>
              <w:left w:val="nil"/>
              <w:bottom w:val="single" w:sz="4" w:space="0" w:color="auto"/>
              <w:right w:val="single" w:sz="4" w:space="0" w:color="auto"/>
            </w:tcBorders>
            <w:shd w:val="clear" w:color="auto" w:fill="auto"/>
            <w:vAlign w:val="center"/>
          </w:tcPr>
          <w:p w14:paraId="0D1DB5D7" w14:textId="54BA0B5E" w:rsidR="00DA1610" w:rsidRDefault="00DA1610" w:rsidP="00DA1610">
            <w:pPr>
              <w:jc w:val="center"/>
              <w:rPr>
                <w:color w:val="000000"/>
                <w:sz w:val="20"/>
                <w:szCs w:val="20"/>
              </w:rPr>
            </w:pPr>
            <w:r>
              <w:rPr>
                <w:color w:val="000000"/>
                <w:sz w:val="20"/>
                <w:szCs w:val="20"/>
              </w:rPr>
              <w:t>4,8</w:t>
            </w:r>
          </w:p>
        </w:tc>
        <w:tc>
          <w:tcPr>
            <w:tcW w:w="493" w:type="pct"/>
            <w:tcBorders>
              <w:top w:val="nil"/>
              <w:left w:val="nil"/>
              <w:bottom w:val="single" w:sz="4" w:space="0" w:color="auto"/>
              <w:right w:val="single" w:sz="4" w:space="0" w:color="auto"/>
            </w:tcBorders>
            <w:vAlign w:val="center"/>
          </w:tcPr>
          <w:p w14:paraId="47D5C3F5" w14:textId="0052F92F" w:rsidR="00DA1610" w:rsidRDefault="00DA1610" w:rsidP="00DA1610">
            <w:pPr>
              <w:jc w:val="center"/>
              <w:rPr>
                <w:color w:val="000000"/>
                <w:sz w:val="20"/>
                <w:szCs w:val="20"/>
              </w:rPr>
            </w:pPr>
            <w:r>
              <w:rPr>
                <w:color w:val="000000"/>
                <w:sz w:val="20"/>
                <w:szCs w:val="20"/>
              </w:rPr>
              <w:t>38,1</w:t>
            </w:r>
          </w:p>
        </w:tc>
        <w:tc>
          <w:tcPr>
            <w:tcW w:w="634" w:type="pct"/>
            <w:tcBorders>
              <w:top w:val="nil"/>
              <w:left w:val="nil"/>
              <w:bottom w:val="single" w:sz="4" w:space="0" w:color="auto"/>
              <w:right w:val="single" w:sz="4" w:space="0" w:color="auto"/>
            </w:tcBorders>
            <w:vAlign w:val="center"/>
          </w:tcPr>
          <w:p w14:paraId="6ECB7973" w14:textId="0A2E1FFF" w:rsidR="00DA1610" w:rsidRDefault="00DA1610" w:rsidP="00DA1610">
            <w:pPr>
              <w:jc w:val="center"/>
              <w:rPr>
                <w:color w:val="000000"/>
                <w:sz w:val="20"/>
                <w:szCs w:val="20"/>
              </w:rPr>
            </w:pPr>
            <w:r>
              <w:rPr>
                <w:color w:val="000000"/>
                <w:sz w:val="20"/>
                <w:szCs w:val="20"/>
              </w:rPr>
              <w:t>42,9</w:t>
            </w:r>
          </w:p>
        </w:tc>
        <w:tc>
          <w:tcPr>
            <w:tcW w:w="550" w:type="pct"/>
            <w:tcBorders>
              <w:top w:val="nil"/>
              <w:left w:val="nil"/>
              <w:bottom w:val="single" w:sz="4" w:space="0" w:color="auto"/>
              <w:right w:val="single" w:sz="4" w:space="0" w:color="auto"/>
            </w:tcBorders>
            <w:vAlign w:val="center"/>
          </w:tcPr>
          <w:p w14:paraId="0EFF1CC1" w14:textId="268E3BA7" w:rsidR="00DA1610" w:rsidRDefault="00DA1610" w:rsidP="00DA1610">
            <w:pPr>
              <w:jc w:val="center"/>
              <w:rPr>
                <w:color w:val="000000"/>
                <w:sz w:val="20"/>
                <w:szCs w:val="20"/>
              </w:rPr>
            </w:pPr>
            <w:r>
              <w:rPr>
                <w:color w:val="000000"/>
                <w:sz w:val="20"/>
                <w:szCs w:val="20"/>
              </w:rPr>
              <w:t>14,3</w:t>
            </w:r>
          </w:p>
        </w:tc>
      </w:tr>
      <w:tr w:rsidR="00DA1610" w14:paraId="107603C6"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496F1941" w14:textId="15C67F55" w:rsidR="00DA1610" w:rsidRPr="0000592B" w:rsidRDefault="00DA1610" w:rsidP="00DA1610">
            <w:pPr>
              <w:jc w:val="center"/>
              <w:rPr>
                <w:color w:val="000000" w:themeColor="text1"/>
                <w:sz w:val="20"/>
                <w:szCs w:val="20"/>
              </w:rPr>
            </w:pPr>
            <w:r>
              <w:rPr>
                <w:color w:val="000000" w:themeColor="text1"/>
                <w:sz w:val="20"/>
                <w:szCs w:val="20"/>
              </w:rPr>
              <w:t>8</w:t>
            </w:r>
          </w:p>
        </w:tc>
        <w:tc>
          <w:tcPr>
            <w:tcW w:w="1904" w:type="pct"/>
            <w:tcBorders>
              <w:top w:val="nil"/>
              <w:left w:val="nil"/>
              <w:bottom w:val="single" w:sz="4" w:space="0" w:color="auto"/>
              <w:right w:val="nil"/>
            </w:tcBorders>
            <w:vAlign w:val="center"/>
          </w:tcPr>
          <w:p w14:paraId="4628AE8D" w14:textId="3993387F" w:rsidR="00DA1610" w:rsidRDefault="00DA1610" w:rsidP="00DA1610">
            <w:pPr>
              <w:rPr>
                <w:color w:val="000000"/>
                <w:sz w:val="20"/>
                <w:szCs w:val="20"/>
              </w:rPr>
            </w:pPr>
            <w:r>
              <w:rPr>
                <w:color w:val="000000"/>
                <w:sz w:val="20"/>
                <w:szCs w:val="20"/>
              </w:rPr>
              <w:t xml:space="preserve">МБОУ "Супоневская СОШ №1 им. Героя Советского Союза Н.И. Чувина" </w:t>
            </w:r>
          </w:p>
        </w:tc>
        <w:tc>
          <w:tcPr>
            <w:tcW w:w="565" w:type="pct"/>
            <w:tcBorders>
              <w:top w:val="nil"/>
              <w:left w:val="single" w:sz="4" w:space="0" w:color="auto"/>
              <w:bottom w:val="single" w:sz="4" w:space="0" w:color="auto"/>
              <w:right w:val="single" w:sz="4" w:space="0" w:color="auto"/>
            </w:tcBorders>
            <w:vAlign w:val="center"/>
          </w:tcPr>
          <w:p w14:paraId="21BD2C32" w14:textId="5FEB2BA0" w:rsidR="00DA1610" w:rsidRDefault="00DA1610" w:rsidP="00DA1610">
            <w:pPr>
              <w:jc w:val="center"/>
              <w:rPr>
                <w:color w:val="000000"/>
                <w:sz w:val="20"/>
                <w:szCs w:val="20"/>
              </w:rPr>
            </w:pPr>
            <w:r>
              <w:rPr>
                <w:color w:val="000000"/>
                <w:sz w:val="20"/>
                <w:szCs w:val="20"/>
              </w:rPr>
              <w:t>19</w:t>
            </w:r>
          </w:p>
        </w:tc>
        <w:tc>
          <w:tcPr>
            <w:tcW w:w="633" w:type="pct"/>
            <w:tcBorders>
              <w:top w:val="nil"/>
              <w:left w:val="nil"/>
              <w:bottom w:val="single" w:sz="4" w:space="0" w:color="auto"/>
              <w:right w:val="single" w:sz="4" w:space="0" w:color="auto"/>
            </w:tcBorders>
            <w:shd w:val="clear" w:color="auto" w:fill="auto"/>
            <w:vAlign w:val="center"/>
          </w:tcPr>
          <w:p w14:paraId="71552CE3" w14:textId="5BF58638" w:rsidR="00DA1610" w:rsidRDefault="00DA1610" w:rsidP="00DA1610">
            <w:pPr>
              <w:jc w:val="center"/>
              <w:rPr>
                <w:color w:val="000000"/>
                <w:sz w:val="20"/>
                <w:szCs w:val="20"/>
              </w:rPr>
            </w:pPr>
            <w:r>
              <w:rPr>
                <w:color w:val="000000"/>
                <w:sz w:val="20"/>
                <w:szCs w:val="20"/>
              </w:rPr>
              <w:t>0,0</w:t>
            </w:r>
          </w:p>
        </w:tc>
        <w:tc>
          <w:tcPr>
            <w:tcW w:w="493" w:type="pct"/>
            <w:tcBorders>
              <w:top w:val="nil"/>
              <w:left w:val="nil"/>
              <w:bottom w:val="single" w:sz="4" w:space="0" w:color="auto"/>
              <w:right w:val="single" w:sz="4" w:space="0" w:color="auto"/>
            </w:tcBorders>
            <w:vAlign w:val="center"/>
          </w:tcPr>
          <w:p w14:paraId="6BA7FF8A" w14:textId="752AFE2A" w:rsidR="00DA1610" w:rsidRDefault="00DA1610" w:rsidP="00DA1610">
            <w:pPr>
              <w:jc w:val="center"/>
              <w:rPr>
                <w:color w:val="000000"/>
                <w:sz w:val="20"/>
                <w:szCs w:val="20"/>
              </w:rPr>
            </w:pPr>
            <w:r>
              <w:rPr>
                <w:color w:val="000000"/>
                <w:sz w:val="20"/>
                <w:szCs w:val="20"/>
              </w:rPr>
              <w:t>36,8</w:t>
            </w:r>
          </w:p>
        </w:tc>
        <w:tc>
          <w:tcPr>
            <w:tcW w:w="634" w:type="pct"/>
            <w:tcBorders>
              <w:top w:val="nil"/>
              <w:left w:val="nil"/>
              <w:bottom w:val="single" w:sz="4" w:space="0" w:color="auto"/>
              <w:right w:val="single" w:sz="4" w:space="0" w:color="auto"/>
            </w:tcBorders>
            <w:vAlign w:val="center"/>
          </w:tcPr>
          <w:p w14:paraId="270353BC" w14:textId="0D6579B6" w:rsidR="00DA1610" w:rsidRDefault="00DA1610" w:rsidP="00DA1610">
            <w:pPr>
              <w:jc w:val="center"/>
              <w:rPr>
                <w:color w:val="000000"/>
                <w:sz w:val="20"/>
                <w:szCs w:val="20"/>
              </w:rPr>
            </w:pPr>
            <w:r>
              <w:rPr>
                <w:color w:val="000000"/>
                <w:sz w:val="20"/>
                <w:szCs w:val="20"/>
              </w:rPr>
              <w:t>31,6</w:t>
            </w:r>
          </w:p>
        </w:tc>
        <w:tc>
          <w:tcPr>
            <w:tcW w:w="550" w:type="pct"/>
            <w:tcBorders>
              <w:top w:val="nil"/>
              <w:left w:val="nil"/>
              <w:bottom w:val="single" w:sz="4" w:space="0" w:color="auto"/>
              <w:right w:val="single" w:sz="4" w:space="0" w:color="auto"/>
            </w:tcBorders>
            <w:vAlign w:val="center"/>
          </w:tcPr>
          <w:p w14:paraId="45B01DDA" w14:textId="08FAF6B0" w:rsidR="00DA1610" w:rsidRDefault="00DA1610" w:rsidP="00DA1610">
            <w:pPr>
              <w:jc w:val="center"/>
              <w:rPr>
                <w:color w:val="000000"/>
                <w:sz w:val="20"/>
                <w:szCs w:val="20"/>
              </w:rPr>
            </w:pPr>
            <w:r>
              <w:rPr>
                <w:color w:val="000000"/>
                <w:sz w:val="20"/>
                <w:szCs w:val="20"/>
              </w:rPr>
              <w:t>31,6</w:t>
            </w:r>
          </w:p>
        </w:tc>
      </w:tr>
      <w:tr w:rsidR="00DA1610" w14:paraId="528B35C8"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1A7B72A9" w14:textId="7B0F8C9C" w:rsidR="00DA1610" w:rsidRPr="0000592B" w:rsidRDefault="00DA1610" w:rsidP="00DA1610">
            <w:pPr>
              <w:jc w:val="center"/>
              <w:rPr>
                <w:color w:val="000000" w:themeColor="text1"/>
                <w:sz w:val="20"/>
                <w:szCs w:val="20"/>
              </w:rPr>
            </w:pPr>
            <w:r>
              <w:rPr>
                <w:color w:val="000000" w:themeColor="text1"/>
                <w:sz w:val="20"/>
                <w:szCs w:val="20"/>
              </w:rPr>
              <w:t>9</w:t>
            </w:r>
          </w:p>
        </w:tc>
        <w:tc>
          <w:tcPr>
            <w:tcW w:w="1904" w:type="pct"/>
            <w:tcBorders>
              <w:top w:val="nil"/>
              <w:left w:val="nil"/>
              <w:bottom w:val="single" w:sz="4" w:space="0" w:color="auto"/>
              <w:right w:val="nil"/>
            </w:tcBorders>
            <w:vAlign w:val="center"/>
          </w:tcPr>
          <w:p w14:paraId="0CEA8BEC" w14:textId="1ED680ED" w:rsidR="00DA1610" w:rsidRDefault="00DA1610" w:rsidP="00DA1610">
            <w:pPr>
              <w:rPr>
                <w:color w:val="000000"/>
                <w:sz w:val="20"/>
                <w:szCs w:val="20"/>
              </w:rPr>
            </w:pPr>
            <w:r>
              <w:rPr>
                <w:color w:val="000000"/>
                <w:sz w:val="20"/>
                <w:szCs w:val="20"/>
              </w:rPr>
              <w:t xml:space="preserve">МБОУ "Стекляннорадицкая СОШ" </w:t>
            </w:r>
          </w:p>
        </w:tc>
        <w:tc>
          <w:tcPr>
            <w:tcW w:w="565" w:type="pct"/>
            <w:tcBorders>
              <w:top w:val="nil"/>
              <w:left w:val="single" w:sz="4" w:space="0" w:color="auto"/>
              <w:bottom w:val="single" w:sz="4" w:space="0" w:color="auto"/>
              <w:right w:val="single" w:sz="4" w:space="0" w:color="auto"/>
            </w:tcBorders>
            <w:vAlign w:val="center"/>
          </w:tcPr>
          <w:p w14:paraId="1D069E00" w14:textId="261CC669" w:rsidR="00DA1610" w:rsidRDefault="00DA1610" w:rsidP="00DA1610">
            <w:pPr>
              <w:jc w:val="center"/>
              <w:rPr>
                <w:color w:val="000000"/>
                <w:sz w:val="20"/>
                <w:szCs w:val="20"/>
              </w:rPr>
            </w:pPr>
            <w:r>
              <w:rPr>
                <w:color w:val="000000"/>
                <w:sz w:val="20"/>
                <w:szCs w:val="20"/>
              </w:rPr>
              <w:t>15</w:t>
            </w:r>
          </w:p>
        </w:tc>
        <w:tc>
          <w:tcPr>
            <w:tcW w:w="633" w:type="pct"/>
            <w:tcBorders>
              <w:top w:val="nil"/>
              <w:left w:val="nil"/>
              <w:bottom w:val="single" w:sz="4" w:space="0" w:color="auto"/>
              <w:right w:val="single" w:sz="4" w:space="0" w:color="auto"/>
            </w:tcBorders>
            <w:shd w:val="clear" w:color="auto" w:fill="auto"/>
            <w:vAlign w:val="center"/>
          </w:tcPr>
          <w:p w14:paraId="21E8217F" w14:textId="38F47A78" w:rsidR="00DA1610" w:rsidRDefault="00DA1610" w:rsidP="00DA1610">
            <w:pPr>
              <w:jc w:val="center"/>
              <w:rPr>
                <w:color w:val="000000"/>
                <w:sz w:val="20"/>
                <w:szCs w:val="20"/>
              </w:rPr>
            </w:pPr>
            <w:r>
              <w:rPr>
                <w:color w:val="000000"/>
                <w:sz w:val="20"/>
                <w:szCs w:val="20"/>
              </w:rPr>
              <w:t>0,0</w:t>
            </w:r>
          </w:p>
        </w:tc>
        <w:tc>
          <w:tcPr>
            <w:tcW w:w="493" w:type="pct"/>
            <w:tcBorders>
              <w:top w:val="nil"/>
              <w:left w:val="nil"/>
              <w:bottom w:val="single" w:sz="4" w:space="0" w:color="auto"/>
              <w:right w:val="single" w:sz="4" w:space="0" w:color="auto"/>
            </w:tcBorders>
            <w:vAlign w:val="center"/>
          </w:tcPr>
          <w:p w14:paraId="6159C127" w14:textId="160B1CA5" w:rsidR="00DA1610" w:rsidRDefault="00DA1610" w:rsidP="00DA1610">
            <w:pPr>
              <w:jc w:val="center"/>
              <w:rPr>
                <w:color w:val="000000"/>
                <w:sz w:val="20"/>
                <w:szCs w:val="20"/>
              </w:rPr>
            </w:pPr>
            <w:r>
              <w:rPr>
                <w:color w:val="000000"/>
                <w:sz w:val="20"/>
                <w:szCs w:val="20"/>
              </w:rPr>
              <w:t>73,3</w:t>
            </w:r>
          </w:p>
        </w:tc>
        <w:tc>
          <w:tcPr>
            <w:tcW w:w="634" w:type="pct"/>
            <w:tcBorders>
              <w:top w:val="nil"/>
              <w:left w:val="nil"/>
              <w:bottom w:val="single" w:sz="4" w:space="0" w:color="auto"/>
              <w:right w:val="single" w:sz="4" w:space="0" w:color="auto"/>
            </w:tcBorders>
            <w:vAlign w:val="center"/>
          </w:tcPr>
          <w:p w14:paraId="4B53E1F7" w14:textId="4356B19E" w:rsidR="00DA1610" w:rsidRDefault="00DA1610" w:rsidP="00DA1610">
            <w:pPr>
              <w:jc w:val="center"/>
              <w:rPr>
                <w:color w:val="000000"/>
                <w:sz w:val="20"/>
                <w:szCs w:val="20"/>
              </w:rPr>
            </w:pPr>
            <w:r>
              <w:rPr>
                <w:color w:val="000000"/>
                <w:sz w:val="20"/>
                <w:szCs w:val="20"/>
              </w:rPr>
              <w:t>26,7</w:t>
            </w:r>
          </w:p>
        </w:tc>
        <w:tc>
          <w:tcPr>
            <w:tcW w:w="550" w:type="pct"/>
            <w:tcBorders>
              <w:top w:val="nil"/>
              <w:left w:val="nil"/>
              <w:bottom w:val="single" w:sz="4" w:space="0" w:color="auto"/>
              <w:right w:val="single" w:sz="4" w:space="0" w:color="auto"/>
            </w:tcBorders>
            <w:vAlign w:val="center"/>
          </w:tcPr>
          <w:p w14:paraId="6C1090AD" w14:textId="6FE8E5C5" w:rsidR="00DA1610" w:rsidRDefault="00DA1610" w:rsidP="00DA1610">
            <w:pPr>
              <w:jc w:val="center"/>
              <w:rPr>
                <w:color w:val="000000"/>
                <w:sz w:val="20"/>
                <w:szCs w:val="20"/>
              </w:rPr>
            </w:pPr>
            <w:r>
              <w:rPr>
                <w:color w:val="000000"/>
                <w:sz w:val="20"/>
                <w:szCs w:val="20"/>
              </w:rPr>
              <w:t>0,0</w:t>
            </w:r>
          </w:p>
        </w:tc>
      </w:tr>
      <w:tr w:rsidR="00DA1610" w14:paraId="0134204D"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419B1A17" w14:textId="67FD3429" w:rsidR="00DA1610" w:rsidRPr="0000592B" w:rsidRDefault="00DA1610" w:rsidP="00DA1610">
            <w:pPr>
              <w:jc w:val="center"/>
              <w:rPr>
                <w:color w:val="000000" w:themeColor="text1"/>
                <w:sz w:val="20"/>
                <w:szCs w:val="20"/>
              </w:rPr>
            </w:pPr>
            <w:r>
              <w:rPr>
                <w:color w:val="000000" w:themeColor="text1"/>
                <w:sz w:val="20"/>
                <w:szCs w:val="20"/>
              </w:rPr>
              <w:t>10</w:t>
            </w:r>
          </w:p>
        </w:tc>
        <w:tc>
          <w:tcPr>
            <w:tcW w:w="1904" w:type="pct"/>
            <w:tcBorders>
              <w:top w:val="single" w:sz="4" w:space="0" w:color="auto"/>
              <w:left w:val="nil"/>
              <w:bottom w:val="single" w:sz="4" w:space="0" w:color="auto"/>
              <w:right w:val="nil"/>
            </w:tcBorders>
            <w:vAlign w:val="center"/>
          </w:tcPr>
          <w:p w14:paraId="7644B56D" w14:textId="54C39B92" w:rsidR="00DA1610" w:rsidRDefault="00DA1610" w:rsidP="00DA1610">
            <w:pPr>
              <w:rPr>
                <w:color w:val="000000"/>
                <w:sz w:val="20"/>
                <w:szCs w:val="20"/>
              </w:rPr>
            </w:pPr>
            <w:r>
              <w:rPr>
                <w:color w:val="000000"/>
                <w:sz w:val="20"/>
                <w:szCs w:val="20"/>
              </w:rPr>
              <w:t xml:space="preserve">МБОУ "Отрадненская СОШ" </w:t>
            </w:r>
          </w:p>
        </w:tc>
        <w:tc>
          <w:tcPr>
            <w:tcW w:w="565" w:type="pct"/>
            <w:tcBorders>
              <w:top w:val="single" w:sz="4" w:space="0" w:color="auto"/>
              <w:left w:val="single" w:sz="4" w:space="0" w:color="auto"/>
              <w:bottom w:val="single" w:sz="4" w:space="0" w:color="auto"/>
              <w:right w:val="single" w:sz="4" w:space="0" w:color="auto"/>
            </w:tcBorders>
            <w:vAlign w:val="center"/>
          </w:tcPr>
          <w:p w14:paraId="44F104F8" w14:textId="6F34042E" w:rsidR="00DA1610" w:rsidRDefault="00DA1610" w:rsidP="00DA1610">
            <w:pPr>
              <w:jc w:val="center"/>
              <w:rPr>
                <w:color w:val="000000"/>
                <w:sz w:val="20"/>
                <w:szCs w:val="20"/>
              </w:rPr>
            </w:pPr>
            <w:r>
              <w:rPr>
                <w:color w:val="000000"/>
                <w:sz w:val="20"/>
                <w:szCs w:val="20"/>
              </w:rPr>
              <w:t>14</w:t>
            </w:r>
          </w:p>
        </w:tc>
        <w:tc>
          <w:tcPr>
            <w:tcW w:w="633" w:type="pct"/>
            <w:tcBorders>
              <w:top w:val="single" w:sz="4" w:space="0" w:color="auto"/>
              <w:left w:val="nil"/>
              <w:bottom w:val="single" w:sz="4" w:space="0" w:color="auto"/>
              <w:right w:val="single" w:sz="4" w:space="0" w:color="auto"/>
            </w:tcBorders>
            <w:shd w:val="clear" w:color="auto" w:fill="auto"/>
            <w:vAlign w:val="center"/>
          </w:tcPr>
          <w:p w14:paraId="6D5866FF" w14:textId="3991583D" w:rsidR="00DA1610" w:rsidRDefault="00DA1610" w:rsidP="00DA1610">
            <w:pPr>
              <w:jc w:val="center"/>
              <w:rPr>
                <w:color w:val="000000"/>
                <w:sz w:val="20"/>
                <w:szCs w:val="20"/>
              </w:rPr>
            </w:pPr>
            <w:r>
              <w:rPr>
                <w:color w:val="000000"/>
                <w:sz w:val="20"/>
                <w:szCs w:val="20"/>
              </w:rPr>
              <w:t>0,0</w:t>
            </w:r>
          </w:p>
        </w:tc>
        <w:tc>
          <w:tcPr>
            <w:tcW w:w="493" w:type="pct"/>
            <w:tcBorders>
              <w:top w:val="single" w:sz="4" w:space="0" w:color="auto"/>
              <w:left w:val="nil"/>
              <w:bottom w:val="single" w:sz="4" w:space="0" w:color="auto"/>
              <w:right w:val="single" w:sz="4" w:space="0" w:color="auto"/>
            </w:tcBorders>
            <w:vAlign w:val="center"/>
          </w:tcPr>
          <w:p w14:paraId="73743AB9" w14:textId="17F2FBFF" w:rsidR="00DA1610" w:rsidRDefault="00DA1610" w:rsidP="00DA1610">
            <w:pPr>
              <w:jc w:val="center"/>
              <w:rPr>
                <w:color w:val="000000"/>
                <w:sz w:val="20"/>
                <w:szCs w:val="20"/>
              </w:rPr>
            </w:pPr>
            <w:r>
              <w:rPr>
                <w:color w:val="000000"/>
                <w:sz w:val="20"/>
                <w:szCs w:val="20"/>
              </w:rPr>
              <w:t>64,3</w:t>
            </w:r>
          </w:p>
        </w:tc>
        <w:tc>
          <w:tcPr>
            <w:tcW w:w="634" w:type="pct"/>
            <w:tcBorders>
              <w:top w:val="single" w:sz="4" w:space="0" w:color="auto"/>
              <w:left w:val="nil"/>
              <w:bottom w:val="single" w:sz="4" w:space="0" w:color="auto"/>
              <w:right w:val="single" w:sz="4" w:space="0" w:color="auto"/>
            </w:tcBorders>
            <w:vAlign w:val="center"/>
          </w:tcPr>
          <w:p w14:paraId="4CFDAF3C" w14:textId="5FBA2553" w:rsidR="00DA1610" w:rsidRDefault="00DA1610" w:rsidP="00DA1610">
            <w:pPr>
              <w:jc w:val="center"/>
              <w:rPr>
                <w:color w:val="000000"/>
                <w:sz w:val="20"/>
                <w:szCs w:val="20"/>
              </w:rPr>
            </w:pPr>
            <w:r>
              <w:rPr>
                <w:color w:val="000000"/>
                <w:sz w:val="20"/>
                <w:szCs w:val="20"/>
              </w:rPr>
              <w:t>28,6</w:t>
            </w:r>
          </w:p>
        </w:tc>
        <w:tc>
          <w:tcPr>
            <w:tcW w:w="550" w:type="pct"/>
            <w:tcBorders>
              <w:top w:val="single" w:sz="4" w:space="0" w:color="auto"/>
              <w:left w:val="nil"/>
              <w:bottom w:val="single" w:sz="4" w:space="0" w:color="auto"/>
              <w:right w:val="single" w:sz="4" w:space="0" w:color="auto"/>
            </w:tcBorders>
            <w:vAlign w:val="center"/>
          </w:tcPr>
          <w:p w14:paraId="3B387D85" w14:textId="0336CA22" w:rsidR="00DA1610" w:rsidRDefault="00DA1610" w:rsidP="00DA1610">
            <w:pPr>
              <w:jc w:val="center"/>
              <w:rPr>
                <w:color w:val="000000"/>
                <w:sz w:val="20"/>
                <w:szCs w:val="20"/>
              </w:rPr>
            </w:pPr>
            <w:r>
              <w:rPr>
                <w:color w:val="000000"/>
                <w:sz w:val="20"/>
                <w:szCs w:val="20"/>
              </w:rPr>
              <w:t>7,1</w:t>
            </w:r>
          </w:p>
        </w:tc>
      </w:tr>
      <w:tr w:rsidR="00DA1610" w14:paraId="03B772C2"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47C7DA4D" w14:textId="28A981C8" w:rsidR="00DA1610" w:rsidRPr="0000592B" w:rsidRDefault="00DA1610" w:rsidP="00DA1610">
            <w:pPr>
              <w:jc w:val="center"/>
              <w:rPr>
                <w:color w:val="000000" w:themeColor="text1"/>
                <w:sz w:val="20"/>
                <w:szCs w:val="20"/>
              </w:rPr>
            </w:pPr>
            <w:r>
              <w:rPr>
                <w:color w:val="000000" w:themeColor="text1"/>
                <w:sz w:val="20"/>
                <w:szCs w:val="20"/>
              </w:rPr>
              <w:t>11</w:t>
            </w:r>
          </w:p>
        </w:tc>
        <w:tc>
          <w:tcPr>
            <w:tcW w:w="1904" w:type="pct"/>
            <w:tcBorders>
              <w:top w:val="nil"/>
              <w:left w:val="nil"/>
              <w:bottom w:val="single" w:sz="4" w:space="0" w:color="auto"/>
              <w:right w:val="nil"/>
            </w:tcBorders>
            <w:vAlign w:val="center"/>
          </w:tcPr>
          <w:p w14:paraId="590E9BE1" w14:textId="67F519D2" w:rsidR="00DA1610" w:rsidRDefault="00DA1610" w:rsidP="00DA1610">
            <w:pPr>
              <w:rPr>
                <w:color w:val="000000"/>
                <w:sz w:val="20"/>
                <w:szCs w:val="20"/>
              </w:rPr>
            </w:pPr>
            <w:r>
              <w:rPr>
                <w:color w:val="000000"/>
                <w:sz w:val="20"/>
                <w:szCs w:val="20"/>
              </w:rPr>
              <w:t xml:space="preserve">МБОУ "Снежская гимназия" </w:t>
            </w:r>
          </w:p>
        </w:tc>
        <w:tc>
          <w:tcPr>
            <w:tcW w:w="565" w:type="pct"/>
            <w:tcBorders>
              <w:top w:val="nil"/>
              <w:left w:val="single" w:sz="4" w:space="0" w:color="auto"/>
              <w:bottom w:val="single" w:sz="4" w:space="0" w:color="auto"/>
              <w:right w:val="single" w:sz="4" w:space="0" w:color="auto"/>
            </w:tcBorders>
            <w:vAlign w:val="center"/>
          </w:tcPr>
          <w:p w14:paraId="207EFF3A" w14:textId="40EC7238" w:rsidR="00DA1610" w:rsidRDefault="00DA1610" w:rsidP="00DA1610">
            <w:pPr>
              <w:jc w:val="center"/>
              <w:rPr>
                <w:color w:val="000000"/>
                <w:sz w:val="20"/>
                <w:szCs w:val="20"/>
              </w:rPr>
            </w:pPr>
            <w:r>
              <w:rPr>
                <w:color w:val="000000"/>
                <w:sz w:val="20"/>
                <w:szCs w:val="20"/>
              </w:rPr>
              <w:t>85</w:t>
            </w:r>
          </w:p>
        </w:tc>
        <w:tc>
          <w:tcPr>
            <w:tcW w:w="633" w:type="pct"/>
            <w:tcBorders>
              <w:top w:val="nil"/>
              <w:left w:val="nil"/>
              <w:bottom w:val="single" w:sz="4" w:space="0" w:color="auto"/>
              <w:right w:val="single" w:sz="4" w:space="0" w:color="auto"/>
            </w:tcBorders>
            <w:shd w:val="clear" w:color="auto" w:fill="auto"/>
            <w:vAlign w:val="center"/>
          </w:tcPr>
          <w:p w14:paraId="43120A8B" w14:textId="49E6B286" w:rsidR="00DA1610" w:rsidRDefault="00DA1610" w:rsidP="00DA1610">
            <w:pPr>
              <w:jc w:val="center"/>
              <w:rPr>
                <w:color w:val="000000"/>
                <w:sz w:val="20"/>
                <w:szCs w:val="20"/>
              </w:rPr>
            </w:pPr>
            <w:r>
              <w:rPr>
                <w:color w:val="000000"/>
                <w:sz w:val="20"/>
                <w:szCs w:val="20"/>
              </w:rPr>
              <w:t>7,1</w:t>
            </w:r>
          </w:p>
        </w:tc>
        <w:tc>
          <w:tcPr>
            <w:tcW w:w="493" w:type="pct"/>
            <w:tcBorders>
              <w:top w:val="nil"/>
              <w:left w:val="nil"/>
              <w:bottom w:val="single" w:sz="4" w:space="0" w:color="auto"/>
              <w:right w:val="single" w:sz="4" w:space="0" w:color="auto"/>
            </w:tcBorders>
            <w:vAlign w:val="center"/>
          </w:tcPr>
          <w:p w14:paraId="262B525C" w14:textId="325B92E6" w:rsidR="00DA1610" w:rsidRDefault="00DA1610" w:rsidP="00DA1610">
            <w:pPr>
              <w:jc w:val="center"/>
              <w:rPr>
                <w:color w:val="000000"/>
                <w:sz w:val="20"/>
                <w:szCs w:val="20"/>
              </w:rPr>
            </w:pPr>
            <w:r>
              <w:rPr>
                <w:color w:val="000000"/>
                <w:sz w:val="20"/>
                <w:szCs w:val="20"/>
              </w:rPr>
              <w:t>54,1</w:t>
            </w:r>
          </w:p>
        </w:tc>
        <w:tc>
          <w:tcPr>
            <w:tcW w:w="634" w:type="pct"/>
            <w:tcBorders>
              <w:top w:val="nil"/>
              <w:left w:val="nil"/>
              <w:bottom w:val="single" w:sz="4" w:space="0" w:color="auto"/>
              <w:right w:val="single" w:sz="4" w:space="0" w:color="auto"/>
            </w:tcBorders>
            <w:vAlign w:val="center"/>
          </w:tcPr>
          <w:p w14:paraId="6703616C" w14:textId="7E1F61AF" w:rsidR="00DA1610" w:rsidRDefault="00DA1610" w:rsidP="00DA1610">
            <w:pPr>
              <w:jc w:val="center"/>
              <w:rPr>
                <w:color w:val="000000"/>
                <w:sz w:val="20"/>
                <w:szCs w:val="20"/>
              </w:rPr>
            </w:pPr>
            <w:r>
              <w:rPr>
                <w:color w:val="000000"/>
                <w:sz w:val="20"/>
                <w:szCs w:val="20"/>
              </w:rPr>
              <w:t>25,9</w:t>
            </w:r>
          </w:p>
        </w:tc>
        <w:tc>
          <w:tcPr>
            <w:tcW w:w="550" w:type="pct"/>
            <w:tcBorders>
              <w:top w:val="nil"/>
              <w:left w:val="nil"/>
              <w:bottom w:val="single" w:sz="4" w:space="0" w:color="auto"/>
              <w:right w:val="single" w:sz="4" w:space="0" w:color="auto"/>
            </w:tcBorders>
            <w:vAlign w:val="center"/>
          </w:tcPr>
          <w:p w14:paraId="07BD4973" w14:textId="14F37881" w:rsidR="00DA1610" w:rsidRDefault="00DA1610" w:rsidP="00DA1610">
            <w:pPr>
              <w:jc w:val="center"/>
              <w:rPr>
                <w:color w:val="000000"/>
                <w:sz w:val="20"/>
                <w:szCs w:val="20"/>
              </w:rPr>
            </w:pPr>
            <w:r>
              <w:rPr>
                <w:color w:val="000000"/>
                <w:sz w:val="20"/>
                <w:szCs w:val="20"/>
              </w:rPr>
              <w:t>12,9</w:t>
            </w:r>
          </w:p>
        </w:tc>
      </w:tr>
      <w:tr w:rsidR="00DA1610" w14:paraId="70D8C558"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2FBA35DF" w14:textId="2510AE1B" w:rsidR="00DA1610" w:rsidRPr="0000592B" w:rsidRDefault="00DA1610" w:rsidP="00DA1610">
            <w:pPr>
              <w:jc w:val="center"/>
              <w:rPr>
                <w:color w:val="000000" w:themeColor="text1"/>
                <w:sz w:val="20"/>
                <w:szCs w:val="20"/>
              </w:rPr>
            </w:pPr>
            <w:r>
              <w:rPr>
                <w:color w:val="000000" w:themeColor="text1"/>
                <w:sz w:val="20"/>
                <w:szCs w:val="20"/>
              </w:rPr>
              <w:t>12</w:t>
            </w:r>
          </w:p>
        </w:tc>
        <w:tc>
          <w:tcPr>
            <w:tcW w:w="1904" w:type="pct"/>
            <w:tcBorders>
              <w:top w:val="nil"/>
              <w:left w:val="nil"/>
              <w:bottom w:val="single" w:sz="4" w:space="0" w:color="auto"/>
              <w:right w:val="nil"/>
            </w:tcBorders>
            <w:vAlign w:val="center"/>
          </w:tcPr>
          <w:p w14:paraId="15B18B19" w14:textId="492B8FFE" w:rsidR="00DA1610" w:rsidRDefault="00DA1610" w:rsidP="00DA1610">
            <w:pPr>
              <w:rPr>
                <w:color w:val="000000"/>
                <w:sz w:val="20"/>
                <w:szCs w:val="20"/>
              </w:rPr>
            </w:pPr>
            <w:r>
              <w:rPr>
                <w:color w:val="000000"/>
                <w:sz w:val="20"/>
                <w:szCs w:val="20"/>
              </w:rPr>
              <w:t xml:space="preserve">МБОУ </w:t>
            </w:r>
            <w:r w:rsidRPr="00DA1610">
              <w:rPr>
                <w:color w:val="000000"/>
                <w:sz w:val="20"/>
                <w:szCs w:val="20"/>
              </w:rPr>
              <w:t>"</w:t>
            </w:r>
            <w:r>
              <w:rPr>
                <w:color w:val="000000"/>
                <w:sz w:val="20"/>
                <w:szCs w:val="20"/>
              </w:rPr>
              <w:t>Лицей №1 Брянского района"</w:t>
            </w:r>
          </w:p>
        </w:tc>
        <w:tc>
          <w:tcPr>
            <w:tcW w:w="565" w:type="pct"/>
            <w:tcBorders>
              <w:top w:val="nil"/>
              <w:left w:val="single" w:sz="4" w:space="0" w:color="auto"/>
              <w:bottom w:val="single" w:sz="4" w:space="0" w:color="auto"/>
              <w:right w:val="single" w:sz="4" w:space="0" w:color="auto"/>
            </w:tcBorders>
            <w:vAlign w:val="center"/>
          </w:tcPr>
          <w:p w14:paraId="573204D0" w14:textId="717FFD58" w:rsidR="00DA1610" w:rsidRDefault="00DA1610" w:rsidP="00DA1610">
            <w:pPr>
              <w:jc w:val="center"/>
              <w:rPr>
                <w:color w:val="000000"/>
                <w:sz w:val="20"/>
                <w:szCs w:val="20"/>
              </w:rPr>
            </w:pPr>
            <w:r>
              <w:rPr>
                <w:color w:val="000000"/>
                <w:sz w:val="20"/>
                <w:szCs w:val="20"/>
              </w:rPr>
              <w:t>41</w:t>
            </w:r>
          </w:p>
        </w:tc>
        <w:tc>
          <w:tcPr>
            <w:tcW w:w="633" w:type="pct"/>
            <w:tcBorders>
              <w:top w:val="nil"/>
              <w:left w:val="nil"/>
              <w:bottom w:val="single" w:sz="4" w:space="0" w:color="auto"/>
              <w:right w:val="single" w:sz="4" w:space="0" w:color="auto"/>
            </w:tcBorders>
            <w:shd w:val="clear" w:color="auto" w:fill="auto"/>
            <w:vAlign w:val="center"/>
          </w:tcPr>
          <w:p w14:paraId="34EF8B63" w14:textId="56270DEE" w:rsidR="00DA1610" w:rsidRDefault="00DA1610" w:rsidP="00DA1610">
            <w:pPr>
              <w:jc w:val="center"/>
              <w:rPr>
                <w:color w:val="000000"/>
                <w:sz w:val="20"/>
                <w:szCs w:val="20"/>
              </w:rPr>
            </w:pPr>
            <w:r>
              <w:rPr>
                <w:color w:val="000000"/>
                <w:sz w:val="20"/>
                <w:szCs w:val="20"/>
              </w:rPr>
              <w:t>0,0</w:t>
            </w:r>
          </w:p>
        </w:tc>
        <w:tc>
          <w:tcPr>
            <w:tcW w:w="493" w:type="pct"/>
            <w:tcBorders>
              <w:top w:val="nil"/>
              <w:left w:val="nil"/>
              <w:bottom w:val="single" w:sz="4" w:space="0" w:color="auto"/>
              <w:right w:val="single" w:sz="4" w:space="0" w:color="auto"/>
            </w:tcBorders>
            <w:vAlign w:val="center"/>
          </w:tcPr>
          <w:p w14:paraId="64C3170D" w14:textId="334E5222" w:rsidR="00DA1610" w:rsidRDefault="00DA1610" w:rsidP="00DA1610">
            <w:pPr>
              <w:jc w:val="center"/>
              <w:rPr>
                <w:color w:val="000000"/>
                <w:sz w:val="20"/>
                <w:szCs w:val="20"/>
              </w:rPr>
            </w:pPr>
            <w:r>
              <w:rPr>
                <w:color w:val="000000"/>
                <w:sz w:val="20"/>
                <w:szCs w:val="20"/>
              </w:rPr>
              <w:t>36,6</w:t>
            </w:r>
          </w:p>
        </w:tc>
        <w:tc>
          <w:tcPr>
            <w:tcW w:w="634" w:type="pct"/>
            <w:tcBorders>
              <w:top w:val="nil"/>
              <w:left w:val="nil"/>
              <w:bottom w:val="single" w:sz="4" w:space="0" w:color="auto"/>
              <w:right w:val="single" w:sz="4" w:space="0" w:color="auto"/>
            </w:tcBorders>
            <w:vAlign w:val="center"/>
          </w:tcPr>
          <w:p w14:paraId="2B582F81" w14:textId="5EB1A0B1" w:rsidR="00DA1610" w:rsidRDefault="00DA1610" w:rsidP="00DA1610">
            <w:pPr>
              <w:jc w:val="center"/>
              <w:rPr>
                <w:color w:val="000000"/>
                <w:sz w:val="20"/>
                <w:szCs w:val="20"/>
              </w:rPr>
            </w:pPr>
            <w:r>
              <w:rPr>
                <w:color w:val="000000"/>
                <w:sz w:val="20"/>
                <w:szCs w:val="20"/>
              </w:rPr>
              <w:t>43,9</w:t>
            </w:r>
          </w:p>
        </w:tc>
        <w:tc>
          <w:tcPr>
            <w:tcW w:w="550" w:type="pct"/>
            <w:tcBorders>
              <w:top w:val="nil"/>
              <w:left w:val="nil"/>
              <w:bottom w:val="single" w:sz="4" w:space="0" w:color="auto"/>
              <w:right w:val="single" w:sz="4" w:space="0" w:color="auto"/>
            </w:tcBorders>
            <w:vAlign w:val="center"/>
          </w:tcPr>
          <w:p w14:paraId="71234346" w14:textId="5F6E84EF" w:rsidR="00DA1610" w:rsidRDefault="00DA1610" w:rsidP="00DA1610">
            <w:pPr>
              <w:jc w:val="center"/>
              <w:rPr>
                <w:color w:val="000000"/>
                <w:sz w:val="20"/>
                <w:szCs w:val="20"/>
              </w:rPr>
            </w:pPr>
            <w:r>
              <w:rPr>
                <w:color w:val="000000"/>
                <w:sz w:val="20"/>
                <w:szCs w:val="20"/>
              </w:rPr>
              <w:t>19,5</w:t>
            </w:r>
          </w:p>
        </w:tc>
      </w:tr>
      <w:tr w:rsidR="00DA1610" w14:paraId="4D822B5D"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4717B6FB" w14:textId="58D18999" w:rsidR="00DA1610" w:rsidRPr="0000592B" w:rsidRDefault="00DA1610" w:rsidP="00DA1610">
            <w:pPr>
              <w:jc w:val="center"/>
              <w:rPr>
                <w:color w:val="000000" w:themeColor="text1"/>
                <w:sz w:val="20"/>
                <w:szCs w:val="20"/>
              </w:rPr>
            </w:pPr>
            <w:r>
              <w:rPr>
                <w:color w:val="000000" w:themeColor="text1"/>
                <w:sz w:val="20"/>
                <w:szCs w:val="20"/>
              </w:rPr>
              <w:t>13</w:t>
            </w:r>
          </w:p>
        </w:tc>
        <w:tc>
          <w:tcPr>
            <w:tcW w:w="1904" w:type="pct"/>
            <w:tcBorders>
              <w:top w:val="nil"/>
              <w:left w:val="nil"/>
              <w:bottom w:val="single" w:sz="4" w:space="0" w:color="auto"/>
              <w:right w:val="nil"/>
            </w:tcBorders>
            <w:vAlign w:val="center"/>
          </w:tcPr>
          <w:p w14:paraId="1AF22A7F" w14:textId="77777777" w:rsidR="00FF538A" w:rsidRDefault="00DA1610" w:rsidP="00DA1610">
            <w:pPr>
              <w:rPr>
                <w:color w:val="000000"/>
                <w:sz w:val="20"/>
                <w:szCs w:val="20"/>
              </w:rPr>
            </w:pPr>
            <w:r>
              <w:rPr>
                <w:color w:val="000000"/>
                <w:sz w:val="20"/>
                <w:szCs w:val="20"/>
              </w:rPr>
              <w:t xml:space="preserve">МБОУ "Нетьинская СОШ </w:t>
            </w:r>
          </w:p>
          <w:p w14:paraId="73D39851" w14:textId="4595B29E" w:rsidR="00DA1610" w:rsidRDefault="00DA1610" w:rsidP="00DA1610">
            <w:pPr>
              <w:rPr>
                <w:color w:val="000000"/>
                <w:sz w:val="20"/>
                <w:szCs w:val="20"/>
              </w:rPr>
            </w:pPr>
            <w:r>
              <w:rPr>
                <w:color w:val="000000"/>
                <w:sz w:val="20"/>
                <w:szCs w:val="20"/>
              </w:rPr>
              <w:t xml:space="preserve">имени Юрия Лёвкина" </w:t>
            </w:r>
          </w:p>
        </w:tc>
        <w:tc>
          <w:tcPr>
            <w:tcW w:w="565" w:type="pct"/>
            <w:tcBorders>
              <w:top w:val="nil"/>
              <w:left w:val="single" w:sz="4" w:space="0" w:color="auto"/>
              <w:bottom w:val="single" w:sz="4" w:space="0" w:color="auto"/>
              <w:right w:val="single" w:sz="4" w:space="0" w:color="auto"/>
            </w:tcBorders>
            <w:vAlign w:val="center"/>
          </w:tcPr>
          <w:p w14:paraId="1787532A" w14:textId="38A83625" w:rsidR="00DA1610" w:rsidRDefault="00DA1610" w:rsidP="00DA1610">
            <w:pPr>
              <w:jc w:val="center"/>
              <w:rPr>
                <w:color w:val="000000"/>
                <w:sz w:val="20"/>
                <w:szCs w:val="20"/>
              </w:rPr>
            </w:pPr>
            <w:r>
              <w:rPr>
                <w:color w:val="000000"/>
                <w:sz w:val="20"/>
                <w:szCs w:val="20"/>
              </w:rPr>
              <w:t>12</w:t>
            </w:r>
          </w:p>
        </w:tc>
        <w:tc>
          <w:tcPr>
            <w:tcW w:w="633" w:type="pct"/>
            <w:tcBorders>
              <w:top w:val="nil"/>
              <w:left w:val="nil"/>
              <w:bottom w:val="single" w:sz="4" w:space="0" w:color="auto"/>
              <w:right w:val="single" w:sz="4" w:space="0" w:color="auto"/>
            </w:tcBorders>
            <w:shd w:val="clear" w:color="auto" w:fill="auto"/>
            <w:vAlign w:val="center"/>
          </w:tcPr>
          <w:p w14:paraId="3D8E2FED" w14:textId="2831E948" w:rsidR="00DA1610" w:rsidRDefault="00DA1610" w:rsidP="00DA1610">
            <w:pPr>
              <w:jc w:val="center"/>
              <w:rPr>
                <w:color w:val="000000"/>
                <w:sz w:val="20"/>
                <w:szCs w:val="20"/>
              </w:rPr>
            </w:pPr>
            <w:r>
              <w:rPr>
                <w:color w:val="000000"/>
                <w:sz w:val="20"/>
                <w:szCs w:val="20"/>
              </w:rPr>
              <w:t>0,0</w:t>
            </w:r>
          </w:p>
        </w:tc>
        <w:tc>
          <w:tcPr>
            <w:tcW w:w="493" w:type="pct"/>
            <w:tcBorders>
              <w:top w:val="nil"/>
              <w:left w:val="nil"/>
              <w:bottom w:val="single" w:sz="4" w:space="0" w:color="auto"/>
              <w:right w:val="single" w:sz="4" w:space="0" w:color="auto"/>
            </w:tcBorders>
            <w:vAlign w:val="center"/>
          </w:tcPr>
          <w:p w14:paraId="12D15D62" w14:textId="1DCF3FB5" w:rsidR="00DA1610" w:rsidRDefault="00DA1610" w:rsidP="00DA1610">
            <w:pPr>
              <w:jc w:val="center"/>
              <w:rPr>
                <w:color w:val="000000"/>
                <w:sz w:val="20"/>
                <w:szCs w:val="20"/>
              </w:rPr>
            </w:pPr>
            <w:r>
              <w:rPr>
                <w:color w:val="000000"/>
                <w:sz w:val="20"/>
                <w:szCs w:val="20"/>
              </w:rPr>
              <w:t>41,7</w:t>
            </w:r>
          </w:p>
        </w:tc>
        <w:tc>
          <w:tcPr>
            <w:tcW w:w="634" w:type="pct"/>
            <w:tcBorders>
              <w:top w:val="nil"/>
              <w:left w:val="nil"/>
              <w:bottom w:val="single" w:sz="4" w:space="0" w:color="auto"/>
              <w:right w:val="single" w:sz="4" w:space="0" w:color="auto"/>
            </w:tcBorders>
            <w:vAlign w:val="center"/>
          </w:tcPr>
          <w:p w14:paraId="04F83A9E" w14:textId="32CBC059" w:rsidR="00DA1610" w:rsidRDefault="00DA1610" w:rsidP="00DA1610">
            <w:pPr>
              <w:jc w:val="center"/>
              <w:rPr>
                <w:color w:val="000000"/>
                <w:sz w:val="20"/>
                <w:szCs w:val="20"/>
              </w:rPr>
            </w:pPr>
            <w:r>
              <w:rPr>
                <w:color w:val="000000"/>
                <w:sz w:val="20"/>
                <w:szCs w:val="20"/>
              </w:rPr>
              <w:t>50,0</w:t>
            </w:r>
          </w:p>
        </w:tc>
        <w:tc>
          <w:tcPr>
            <w:tcW w:w="550" w:type="pct"/>
            <w:tcBorders>
              <w:top w:val="nil"/>
              <w:left w:val="nil"/>
              <w:bottom w:val="single" w:sz="4" w:space="0" w:color="auto"/>
              <w:right w:val="single" w:sz="4" w:space="0" w:color="auto"/>
            </w:tcBorders>
            <w:vAlign w:val="center"/>
          </w:tcPr>
          <w:p w14:paraId="41ED73D9" w14:textId="4D9ED5A5" w:rsidR="00DA1610" w:rsidRDefault="00DA1610" w:rsidP="00DA1610">
            <w:pPr>
              <w:jc w:val="center"/>
              <w:rPr>
                <w:color w:val="000000"/>
                <w:sz w:val="20"/>
                <w:szCs w:val="20"/>
              </w:rPr>
            </w:pPr>
            <w:r>
              <w:rPr>
                <w:color w:val="000000"/>
                <w:sz w:val="20"/>
                <w:szCs w:val="20"/>
              </w:rPr>
              <w:t>8,3</w:t>
            </w:r>
          </w:p>
        </w:tc>
      </w:tr>
      <w:tr w:rsidR="00DA1610" w14:paraId="279AADE1"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551A70EF" w14:textId="6D60F09E" w:rsidR="00DA1610" w:rsidRPr="0000592B" w:rsidRDefault="00DA1610" w:rsidP="00DA1610">
            <w:pPr>
              <w:jc w:val="center"/>
              <w:rPr>
                <w:color w:val="000000" w:themeColor="text1"/>
                <w:sz w:val="20"/>
                <w:szCs w:val="20"/>
              </w:rPr>
            </w:pPr>
            <w:r>
              <w:rPr>
                <w:color w:val="000000" w:themeColor="text1"/>
                <w:sz w:val="20"/>
                <w:szCs w:val="20"/>
              </w:rPr>
              <w:t>14</w:t>
            </w:r>
          </w:p>
        </w:tc>
        <w:tc>
          <w:tcPr>
            <w:tcW w:w="1904" w:type="pct"/>
            <w:tcBorders>
              <w:top w:val="single" w:sz="4" w:space="0" w:color="auto"/>
              <w:left w:val="single" w:sz="4" w:space="0" w:color="auto"/>
              <w:bottom w:val="single" w:sz="4" w:space="0" w:color="auto"/>
              <w:right w:val="single" w:sz="4" w:space="0" w:color="auto"/>
            </w:tcBorders>
            <w:vAlign w:val="center"/>
          </w:tcPr>
          <w:p w14:paraId="726B58DD" w14:textId="0E0D5525" w:rsidR="00DA1610" w:rsidRDefault="00DA1610" w:rsidP="00DA1610">
            <w:pPr>
              <w:rPr>
                <w:color w:val="000000"/>
                <w:sz w:val="20"/>
                <w:szCs w:val="20"/>
              </w:rPr>
            </w:pPr>
            <w:r>
              <w:rPr>
                <w:color w:val="000000"/>
                <w:sz w:val="20"/>
                <w:szCs w:val="20"/>
              </w:rPr>
              <w:t>МБОУ "Молотинская СОШ"</w:t>
            </w:r>
          </w:p>
        </w:tc>
        <w:tc>
          <w:tcPr>
            <w:tcW w:w="565" w:type="pct"/>
            <w:tcBorders>
              <w:top w:val="single" w:sz="4" w:space="0" w:color="auto"/>
              <w:left w:val="single" w:sz="4" w:space="0" w:color="auto"/>
              <w:bottom w:val="single" w:sz="4" w:space="0" w:color="auto"/>
              <w:right w:val="single" w:sz="4" w:space="0" w:color="auto"/>
            </w:tcBorders>
            <w:vAlign w:val="center"/>
          </w:tcPr>
          <w:p w14:paraId="1B3D0089" w14:textId="2E652E21" w:rsidR="00DA1610" w:rsidRDefault="00DA1610" w:rsidP="00DA1610">
            <w:pPr>
              <w:jc w:val="center"/>
              <w:rPr>
                <w:color w:val="000000"/>
                <w:sz w:val="20"/>
                <w:szCs w:val="20"/>
              </w:rPr>
            </w:pPr>
            <w:r>
              <w:rPr>
                <w:color w:val="000000"/>
                <w:sz w:val="20"/>
                <w:szCs w:val="20"/>
              </w:rPr>
              <w:t>4</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0E4A5121" w14:textId="7AA764AD" w:rsidR="00DA1610" w:rsidRDefault="00DA1610" w:rsidP="00DA1610">
            <w:pPr>
              <w:jc w:val="center"/>
              <w:rPr>
                <w:color w:val="000000"/>
                <w:sz w:val="20"/>
                <w:szCs w:val="20"/>
              </w:rPr>
            </w:pPr>
            <w:r>
              <w:rPr>
                <w:color w:val="000000"/>
                <w:sz w:val="20"/>
                <w:szCs w:val="20"/>
              </w:rPr>
              <w:t>0,0</w:t>
            </w:r>
          </w:p>
        </w:tc>
        <w:tc>
          <w:tcPr>
            <w:tcW w:w="493" w:type="pct"/>
            <w:tcBorders>
              <w:top w:val="single" w:sz="4" w:space="0" w:color="auto"/>
              <w:left w:val="single" w:sz="4" w:space="0" w:color="auto"/>
              <w:bottom w:val="single" w:sz="4" w:space="0" w:color="auto"/>
              <w:right w:val="single" w:sz="4" w:space="0" w:color="auto"/>
            </w:tcBorders>
            <w:vAlign w:val="center"/>
          </w:tcPr>
          <w:p w14:paraId="54170BCB" w14:textId="02CE4600" w:rsidR="00DA1610" w:rsidRDefault="00DA1610" w:rsidP="00DA1610">
            <w:pPr>
              <w:jc w:val="center"/>
              <w:rPr>
                <w:color w:val="000000"/>
                <w:sz w:val="20"/>
                <w:szCs w:val="20"/>
              </w:rPr>
            </w:pPr>
            <w:r>
              <w:rPr>
                <w:color w:val="000000"/>
                <w:sz w:val="20"/>
                <w:szCs w:val="20"/>
              </w:rPr>
              <w:t>25,0</w:t>
            </w:r>
          </w:p>
        </w:tc>
        <w:tc>
          <w:tcPr>
            <w:tcW w:w="634" w:type="pct"/>
            <w:tcBorders>
              <w:top w:val="single" w:sz="4" w:space="0" w:color="auto"/>
              <w:left w:val="single" w:sz="4" w:space="0" w:color="auto"/>
              <w:bottom w:val="single" w:sz="4" w:space="0" w:color="auto"/>
              <w:right w:val="single" w:sz="4" w:space="0" w:color="auto"/>
            </w:tcBorders>
            <w:vAlign w:val="center"/>
          </w:tcPr>
          <w:p w14:paraId="132C5C6A" w14:textId="3E6018EF" w:rsidR="00DA1610" w:rsidRDefault="00DA1610" w:rsidP="00DA1610">
            <w:pPr>
              <w:jc w:val="center"/>
              <w:rPr>
                <w:color w:val="000000"/>
                <w:sz w:val="20"/>
                <w:szCs w:val="20"/>
              </w:rPr>
            </w:pPr>
            <w:r>
              <w:rPr>
                <w:color w:val="000000"/>
                <w:sz w:val="20"/>
                <w:szCs w:val="20"/>
              </w:rPr>
              <w:t>75,0</w:t>
            </w:r>
          </w:p>
        </w:tc>
        <w:tc>
          <w:tcPr>
            <w:tcW w:w="550" w:type="pct"/>
            <w:tcBorders>
              <w:top w:val="single" w:sz="4" w:space="0" w:color="auto"/>
              <w:left w:val="single" w:sz="4" w:space="0" w:color="auto"/>
              <w:bottom w:val="single" w:sz="4" w:space="0" w:color="auto"/>
              <w:right w:val="single" w:sz="4" w:space="0" w:color="auto"/>
            </w:tcBorders>
            <w:vAlign w:val="center"/>
          </w:tcPr>
          <w:p w14:paraId="27E2170A" w14:textId="07A965BE" w:rsidR="00DA1610" w:rsidRDefault="00DA1610" w:rsidP="00DA1610">
            <w:pPr>
              <w:jc w:val="center"/>
              <w:rPr>
                <w:color w:val="000000"/>
                <w:sz w:val="20"/>
                <w:szCs w:val="20"/>
              </w:rPr>
            </w:pPr>
            <w:r>
              <w:rPr>
                <w:color w:val="000000"/>
                <w:sz w:val="20"/>
                <w:szCs w:val="20"/>
              </w:rPr>
              <w:t>0,0</w:t>
            </w:r>
          </w:p>
        </w:tc>
      </w:tr>
      <w:tr w:rsidR="00DA1610" w14:paraId="2C24A139"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740D6302" w14:textId="6A34FCEA" w:rsidR="00DA1610" w:rsidRPr="0000592B" w:rsidRDefault="00DA1610" w:rsidP="00DA1610">
            <w:pPr>
              <w:jc w:val="center"/>
              <w:rPr>
                <w:color w:val="000000" w:themeColor="text1"/>
                <w:sz w:val="20"/>
                <w:szCs w:val="20"/>
              </w:rPr>
            </w:pPr>
            <w:r>
              <w:rPr>
                <w:color w:val="000000" w:themeColor="text1"/>
                <w:sz w:val="20"/>
                <w:szCs w:val="20"/>
              </w:rPr>
              <w:t>15</w:t>
            </w:r>
          </w:p>
        </w:tc>
        <w:tc>
          <w:tcPr>
            <w:tcW w:w="1904" w:type="pct"/>
            <w:tcBorders>
              <w:top w:val="single" w:sz="4" w:space="0" w:color="auto"/>
              <w:left w:val="nil"/>
              <w:bottom w:val="single" w:sz="4" w:space="0" w:color="auto"/>
              <w:right w:val="nil"/>
            </w:tcBorders>
            <w:vAlign w:val="center"/>
          </w:tcPr>
          <w:p w14:paraId="409C2E80" w14:textId="08B0D722" w:rsidR="00DA1610" w:rsidRDefault="00DA1610" w:rsidP="00DA1610">
            <w:pPr>
              <w:rPr>
                <w:color w:val="000000"/>
                <w:sz w:val="20"/>
                <w:szCs w:val="20"/>
              </w:rPr>
            </w:pPr>
            <w:r>
              <w:rPr>
                <w:color w:val="000000"/>
                <w:sz w:val="20"/>
                <w:szCs w:val="20"/>
              </w:rPr>
              <w:t>МБОУ "Свенская СОШ №1"</w:t>
            </w:r>
          </w:p>
        </w:tc>
        <w:tc>
          <w:tcPr>
            <w:tcW w:w="565" w:type="pct"/>
            <w:tcBorders>
              <w:top w:val="single" w:sz="4" w:space="0" w:color="auto"/>
              <w:left w:val="single" w:sz="4" w:space="0" w:color="auto"/>
              <w:bottom w:val="single" w:sz="4" w:space="0" w:color="auto"/>
              <w:right w:val="single" w:sz="4" w:space="0" w:color="auto"/>
            </w:tcBorders>
            <w:vAlign w:val="center"/>
          </w:tcPr>
          <w:p w14:paraId="42B0B832" w14:textId="0339F42B" w:rsidR="00DA1610" w:rsidRDefault="00DA1610" w:rsidP="00DA1610">
            <w:pPr>
              <w:jc w:val="center"/>
              <w:rPr>
                <w:color w:val="000000"/>
                <w:sz w:val="20"/>
                <w:szCs w:val="20"/>
              </w:rPr>
            </w:pPr>
            <w:r>
              <w:rPr>
                <w:color w:val="000000"/>
                <w:sz w:val="20"/>
                <w:szCs w:val="20"/>
              </w:rPr>
              <w:t>21</w:t>
            </w:r>
          </w:p>
        </w:tc>
        <w:tc>
          <w:tcPr>
            <w:tcW w:w="633" w:type="pct"/>
            <w:tcBorders>
              <w:top w:val="single" w:sz="4" w:space="0" w:color="auto"/>
              <w:left w:val="nil"/>
              <w:bottom w:val="single" w:sz="4" w:space="0" w:color="auto"/>
              <w:right w:val="single" w:sz="4" w:space="0" w:color="auto"/>
            </w:tcBorders>
            <w:shd w:val="clear" w:color="auto" w:fill="auto"/>
            <w:vAlign w:val="center"/>
          </w:tcPr>
          <w:p w14:paraId="10972BE3" w14:textId="6158CDAA" w:rsidR="00DA1610" w:rsidRDefault="00DA1610" w:rsidP="00DA1610">
            <w:pPr>
              <w:jc w:val="center"/>
              <w:rPr>
                <w:color w:val="000000"/>
                <w:sz w:val="20"/>
                <w:szCs w:val="20"/>
              </w:rPr>
            </w:pPr>
            <w:r>
              <w:rPr>
                <w:color w:val="000000"/>
                <w:sz w:val="20"/>
                <w:szCs w:val="20"/>
              </w:rPr>
              <w:t>0,0</w:t>
            </w:r>
          </w:p>
        </w:tc>
        <w:tc>
          <w:tcPr>
            <w:tcW w:w="493" w:type="pct"/>
            <w:tcBorders>
              <w:top w:val="single" w:sz="4" w:space="0" w:color="auto"/>
              <w:left w:val="nil"/>
              <w:bottom w:val="single" w:sz="4" w:space="0" w:color="auto"/>
              <w:right w:val="single" w:sz="4" w:space="0" w:color="auto"/>
            </w:tcBorders>
            <w:vAlign w:val="center"/>
          </w:tcPr>
          <w:p w14:paraId="127B4F27" w14:textId="26D6EDDF" w:rsidR="00DA1610" w:rsidRDefault="00DA1610" w:rsidP="00DA1610">
            <w:pPr>
              <w:jc w:val="center"/>
              <w:rPr>
                <w:color w:val="000000"/>
                <w:sz w:val="20"/>
                <w:szCs w:val="20"/>
              </w:rPr>
            </w:pPr>
            <w:r>
              <w:rPr>
                <w:color w:val="000000"/>
                <w:sz w:val="20"/>
                <w:szCs w:val="20"/>
              </w:rPr>
              <w:t>33,3</w:t>
            </w:r>
          </w:p>
        </w:tc>
        <w:tc>
          <w:tcPr>
            <w:tcW w:w="634" w:type="pct"/>
            <w:tcBorders>
              <w:top w:val="single" w:sz="4" w:space="0" w:color="auto"/>
              <w:left w:val="nil"/>
              <w:bottom w:val="single" w:sz="4" w:space="0" w:color="auto"/>
              <w:right w:val="single" w:sz="4" w:space="0" w:color="auto"/>
            </w:tcBorders>
            <w:vAlign w:val="center"/>
          </w:tcPr>
          <w:p w14:paraId="1F983AAD" w14:textId="1E7038D7" w:rsidR="00DA1610" w:rsidRDefault="00DA1610" w:rsidP="00DA1610">
            <w:pPr>
              <w:jc w:val="center"/>
              <w:rPr>
                <w:color w:val="000000"/>
                <w:sz w:val="20"/>
                <w:szCs w:val="20"/>
              </w:rPr>
            </w:pPr>
            <w:r>
              <w:rPr>
                <w:color w:val="000000"/>
                <w:sz w:val="20"/>
                <w:szCs w:val="20"/>
              </w:rPr>
              <w:t>57,1</w:t>
            </w:r>
          </w:p>
        </w:tc>
        <w:tc>
          <w:tcPr>
            <w:tcW w:w="550" w:type="pct"/>
            <w:tcBorders>
              <w:top w:val="single" w:sz="4" w:space="0" w:color="auto"/>
              <w:left w:val="nil"/>
              <w:bottom w:val="single" w:sz="4" w:space="0" w:color="auto"/>
              <w:right w:val="single" w:sz="4" w:space="0" w:color="auto"/>
            </w:tcBorders>
            <w:vAlign w:val="center"/>
          </w:tcPr>
          <w:p w14:paraId="2E0FB878" w14:textId="524145C1" w:rsidR="00DA1610" w:rsidRDefault="00DA1610" w:rsidP="00DA1610">
            <w:pPr>
              <w:jc w:val="center"/>
              <w:rPr>
                <w:color w:val="000000"/>
                <w:sz w:val="20"/>
                <w:szCs w:val="20"/>
              </w:rPr>
            </w:pPr>
            <w:r>
              <w:rPr>
                <w:color w:val="000000"/>
                <w:sz w:val="20"/>
                <w:szCs w:val="20"/>
              </w:rPr>
              <w:t>9,5</w:t>
            </w:r>
          </w:p>
        </w:tc>
      </w:tr>
      <w:tr w:rsidR="00DA1610" w14:paraId="653C41AA"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1449C214" w14:textId="23A2D332" w:rsidR="00DA1610" w:rsidRPr="0000592B" w:rsidRDefault="00DA1610" w:rsidP="00DA1610">
            <w:pPr>
              <w:jc w:val="center"/>
              <w:rPr>
                <w:color w:val="000000" w:themeColor="text1"/>
                <w:sz w:val="20"/>
                <w:szCs w:val="20"/>
              </w:rPr>
            </w:pPr>
            <w:r>
              <w:rPr>
                <w:color w:val="000000" w:themeColor="text1"/>
                <w:sz w:val="20"/>
                <w:szCs w:val="20"/>
              </w:rPr>
              <w:t>16</w:t>
            </w:r>
          </w:p>
        </w:tc>
        <w:tc>
          <w:tcPr>
            <w:tcW w:w="1904" w:type="pct"/>
            <w:tcBorders>
              <w:top w:val="nil"/>
              <w:left w:val="nil"/>
              <w:bottom w:val="single" w:sz="4" w:space="0" w:color="auto"/>
              <w:right w:val="nil"/>
            </w:tcBorders>
            <w:vAlign w:val="center"/>
          </w:tcPr>
          <w:p w14:paraId="6CA73FD8" w14:textId="2D1DD90D" w:rsidR="00DA1610" w:rsidRDefault="00DA1610" w:rsidP="00DA1610">
            <w:pPr>
              <w:rPr>
                <w:color w:val="000000"/>
                <w:sz w:val="20"/>
                <w:szCs w:val="20"/>
              </w:rPr>
            </w:pPr>
            <w:r>
              <w:rPr>
                <w:color w:val="000000"/>
                <w:sz w:val="20"/>
                <w:szCs w:val="20"/>
              </w:rPr>
              <w:t>МБОУ "Титовская ООШ"</w:t>
            </w:r>
          </w:p>
        </w:tc>
        <w:tc>
          <w:tcPr>
            <w:tcW w:w="565" w:type="pct"/>
            <w:tcBorders>
              <w:top w:val="nil"/>
              <w:left w:val="single" w:sz="4" w:space="0" w:color="auto"/>
              <w:bottom w:val="single" w:sz="4" w:space="0" w:color="auto"/>
              <w:right w:val="single" w:sz="4" w:space="0" w:color="auto"/>
            </w:tcBorders>
            <w:vAlign w:val="center"/>
          </w:tcPr>
          <w:p w14:paraId="674945B7" w14:textId="6D1C9CB0" w:rsidR="00DA1610" w:rsidRDefault="00DA1610" w:rsidP="00DA1610">
            <w:pPr>
              <w:jc w:val="center"/>
              <w:rPr>
                <w:color w:val="000000"/>
                <w:sz w:val="20"/>
                <w:szCs w:val="20"/>
              </w:rPr>
            </w:pPr>
            <w:r>
              <w:rPr>
                <w:color w:val="000000"/>
                <w:sz w:val="20"/>
                <w:szCs w:val="20"/>
              </w:rPr>
              <w:t>6</w:t>
            </w:r>
          </w:p>
        </w:tc>
        <w:tc>
          <w:tcPr>
            <w:tcW w:w="633" w:type="pct"/>
            <w:tcBorders>
              <w:top w:val="nil"/>
              <w:left w:val="nil"/>
              <w:bottom w:val="single" w:sz="4" w:space="0" w:color="auto"/>
              <w:right w:val="single" w:sz="4" w:space="0" w:color="auto"/>
            </w:tcBorders>
            <w:shd w:val="clear" w:color="auto" w:fill="auto"/>
            <w:vAlign w:val="center"/>
          </w:tcPr>
          <w:p w14:paraId="01046E40" w14:textId="7DB40B63" w:rsidR="00DA1610" w:rsidRDefault="00DA1610" w:rsidP="00DA1610">
            <w:pPr>
              <w:jc w:val="center"/>
              <w:rPr>
                <w:color w:val="000000"/>
                <w:sz w:val="20"/>
                <w:szCs w:val="20"/>
              </w:rPr>
            </w:pPr>
            <w:r>
              <w:rPr>
                <w:color w:val="000000"/>
                <w:sz w:val="20"/>
                <w:szCs w:val="20"/>
              </w:rPr>
              <w:t>0,0</w:t>
            </w:r>
          </w:p>
        </w:tc>
        <w:tc>
          <w:tcPr>
            <w:tcW w:w="493" w:type="pct"/>
            <w:tcBorders>
              <w:top w:val="nil"/>
              <w:left w:val="nil"/>
              <w:bottom w:val="single" w:sz="4" w:space="0" w:color="auto"/>
              <w:right w:val="single" w:sz="4" w:space="0" w:color="auto"/>
            </w:tcBorders>
            <w:vAlign w:val="center"/>
          </w:tcPr>
          <w:p w14:paraId="22064EE4" w14:textId="7F25D41D" w:rsidR="00DA1610" w:rsidRDefault="00DA1610" w:rsidP="00DA1610">
            <w:pPr>
              <w:jc w:val="center"/>
              <w:rPr>
                <w:color w:val="000000"/>
                <w:sz w:val="20"/>
                <w:szCs w:val="20"/>
              </w:rPr>
            </w:pPr>
            <w:r>
              <w:rPr>
                <w:color w:val="000000"/>
                <w:sz w:val="20"/>
                <w:szCs w:val="20"/>
              </w:rPr>
              <w:t>33,3</w:t>
            </w:r>
          </w:p>
        </w:tc>
        <w:tc>
          <w:tcPr>
            <w:tcW w:w="634" w:type="pct"/>
            <w:tcBorders>
              <w:top w:val="nil"/>
              <w:left w:val="nil"/>
              <w:bottom w:val="single" w:sz="4" w:space="0" w:color="auto"/>
              <w:right w:val="single" w:sz="4" w:space="0" w:color="auto"/>
            </w:tcBorders>
            <w:vAlign w:val="center"/>
          </w:tcPr>
          <w:p w14:paraId="670D38CC" w14:textId="6947662D" w:rsidR="00DA1610" w:rsidRDefault="00DA1610" w:rsidP="00DA1610">
            <w:pPr>
              <w:jc w:val="center"/>
              <w:rPr>
                <w:color w:val="000000"/>
                <w:sz w:val="20"/>
                <w:szCs w:val="20"/>
              </w:rPr>
            </w:pPr>
            <w:r>
              <w:rPr>
                <w:color w:val="000000"/>
                <w:sz w:val="20"/>
                <w:szCs w:val="20"/>
              </w:rPr>
              <w:t>33,3</w:t>
            </w:r>
          </w:p>
        </w:tc>
        <w:tc>
          <w:tcPr>
            <w:tcW w:w="550" w:type="pct"/>
            <w:tcBorders>
              <w:top w:val="nil"/>
              <w:left w:val="nil"/>
              <w:bottom w:val="single" w:sz="4" w:space="0" w:color="auto"/>
              <w:right w:val="single" w:sz="4" w:space="0" w:color="auto"/>
            </w:tcBorders>
            <w:vAlign w:val="center"/>
          </w:tcPr>
          <w:p w14:paraId="0148E9C1" w14:textId="7327C01C" w:rsidR="00DA1610" w:rsidRDefault="00DA1610" w:rsidP="00DA1610">
            <w:pPr>
              <w:jc w:val="center"/>
              <w:rPr>
                <w:color w:val="000000"/>
                <w:sz w:val="20"/>
                <w:szCs w:val="20"/>
              </w:rPr>
            </w:pPr>
            <w:r>
              <w:rPr>
                <w:color w:val="000000"/>
                <w:sz w:val="20"/>
                <w:szCs w:val="20"/>
              </w:rPr>
              <w:t>33,3</w:t>
            </w:r>
          </w:p>
        </w:tc>
      </w:tr>
      <w:tr w:rsidR="00DA1610" w14:paraId="6D9024E7" w14:textId="77777777" w:rsidTr="005807FA">
        <w:trPr>
          <w:trHeight w:val="20"/>
        </w:trPr>
        <w:tc>
          <w:tcPr>
            <w:tcW w:w="220" w:type="pct"/>
            <w:tcBorders>
              <w:top w:val="nil"/>
              <w:left w:val="single" w:sz="4" w:space="0" w:color="auto"/>
              <w:bottom w:val="single" w:sz="4" w:space="0" w:color="auto"/>
              <w:right w:val="single" w:sz="4" w:space="0" w:color="auto"/>
            </w:tcBorders>
            <w:vAlign w:val="center"/>
          </w:tcPr>
          <w:p w14:paraId="53B00B92" w14:textId="12A14C3D" w:rsidR="00DA1610" w:rsidRPr="0000592B" w:rsidRDefault="00DA1610" w:rsidP="00DA1610">
            <w:pPr>
              <w:jc w:val="center"/>
              <w:rPr>
                <w:color w:val="000000" w:themeColor="text1"/>
                <w:sz w:val="20"/>
                <w:szCs w:val="20"/>
              </w:rPr>
            </w:pPr>
            <w:r>
              <w:rPr>
                <w:color w:val="000000" w:themeColor="text1"/>
                <w:sz w:val="20"/>
                <w:szCs w:val="20"/>
              </w:rPr>
              <w:t>17</w:t>
            </w:r>
          </w:p>
        </w:tc>
        <w:tc>
          <w:tcPr>
            <w:tcW w:w="1904" w:type="pct"/>
            <w:tcBorders>
              <w:top w:val="nil"/>
              <w:left w:val="nil"/>
              <w:bottom w:val="single" w:sz="4" w:space="0" w:color="auto"/>
              <w:right w:val="nil"/>
            </w:tcBorders>
            <w:vAlign w:val="center"/>
          </w:tcPr>
          <w:p w14:paraId="23B8CC2A" w14:textId="5701E45D" w:rsidR="00DA1610" w:rsidRDefault="00DA1610" w:rsidP="00DA1610">
            <w:pPr>
              <w:rPr>
                <w:color w:val="000000"/>
                <w:sz w:val="20"/>
                <w:szCs w:val="20"/>
              </w:rPr>
            </w:pPr>
            <w:r>
              <w:rPr>
                <w:color w:val="000000"/>
                <w:sz w:val="20"/>
                <w:szCs w:val="20"/>
              </w:rPr>
              <w:t>МБОУ "Госомская ООШ"</w:t>
            </w:r>
          </w:p>
        </w:tc>
        <w:tc>
          <w:tcPr>
            <w:tcW w:w="565" w:type="pct"/>
            <w:tcBorders>
              <w:top w:val="nil"/>
              <w:left w:val="single" w:sz="4" w:space="0" w:color="auto"/>
              <w:bottom w:val="single" w:sz="4" w:space="0" w:color="auto"/>
              <w:right w:val="single" w:sz="4" w:space="0" w:color="auto"/>
            </w:tcBorders>
            <w:vAlign w:val="center"/>
          </w:tcPr>
          <w:p w14:paraId="037D1EDC" w14:textId="7EA296BA" w:rsidR="00DA1610" w:rsidRDefault="00DA1610" w:rsidP="00DA1610">
            <w:pPr>
              <w:jc w:val="center"/>
              <w:rPr>
                <w:color w:val="000000"/>
                <w:sz w:val="20"/>
                <w:szCs w:val="20"/>
              </w:rPr>
            </w:pPr>
            <w:r>
              <w:rPr>
                <w:color w:val="000000"/>
                <w:sz w:val="20"/>
                <w:szCs w:val="20"/>
              </w:rPr>
              <w:t>5</w:t>
            </w:r>
          </w:p>
        </w:tc>
        <w:tc>
          <w:tcPr>
            <w:tcW w:w="633" w:type="pct"/>
            <w:tcBorders>
              <w:top w:val="nil"/>
              <w:left w:val="nil"/>
              <w:bottom w:val="single" w:sz="4" w:space="0" w:color="auto"/>
              <w:right w:val="single" w:sz="4" w:space="0" w:color="auto"/>
            </w:tcBorders>
            <w:shd w:val="clear" w:color="auto" w:fill="auto"/>
            <w:vAlign w:val="center"/>
          </w:tcPr>
          <w:p w14:paraId="721588DA" w14:textId="3E7D60B2" w:rsidR="00DA1610" w:rsidRDefault="00DA1610" w:rsidP="00DA1610">
            <w:pPr>
              <w:jc w:val="center"/>
              <w:rPr>
                <w:color w:val="000000"/>
                <w:sz w:val="20"/>
                <w:szCs w:val="20"/>
              </w:rPr>
            </w:pPr>
            <w:r>
              <w:rPr>
                <w:color w:val="000000"/>
                <w:sz w:val="20"/>
                <w:szCs w:val="20"/>
              </w:rPr>
              <w:t>0,0</w:t>
            </w:r>
          </w:p>
        </w:tc>
        <w:tc>
          <w:tcPr>
            <w:tcW w:w="493" w:type="pct"/>
            <w:tcBorders>
              <w:top w:val="nil"/>
              <w:left w:val="nil"/>
              <w:bottom w:val="single" w:sz="4" w:space="0" w:color="auto"/>
              <w:right w:val="single" w:sz="4" w:space="0" w:color="auto"/>
            </w:tcBorders>
            <w:vAlign w:val="center"/>
          </w:tcPr>
          <w:p w14:paraId="3F301678" w14:textId="6AF361B5" w:rsidR="00DA1610" w:rsidRDefault="00DA1610" w:rsidP="00DA1610">
            <w:pPr>
              <w:jc w:val="center"/>
              <w:rPr>
                <w:color w:val="000000"/>
                <w:sz w:val="20"/>
                <w:szCs w:val="20"/>
              </w:rPr>
            </w:pPr>
            <w:r>
              <w:rPr>
                <w:color w:val="000000"/>
                <w:sz w:val="20"/>
                <w:szCs w:val="20"/>
              </w:rPr>
              <w:t>0,0</w:t>
            </w:r>
          </w:p>
        </w:tc>
        <w:tc>
          <w:tcPr>
            <w:tcW w:w="634" w:type="pct"/>
            <w:tcBorders>
              <w:top w:val="nil"/>
              <w:left w:val="nil"/>
              <w:bottom w:val="single" w:sz="4" w:space="0" w:color="auto"/>
              <w:right w:val="single" w:sz="4" w:space="0" w:color="auto"/>
            </w:tcBorders>
            <w:vAlign w:val="center"/>
          </w:tcPr>
          <w:p w14:paraId="32DADC6D" w14:textId="15F83CD1" w:rsidR="00DA1610" w:rsidRDefault="00DA1610" w:rsidP="00DA1610">
            <w:pPr>
              <w:jc w:val="center"/>
              <w:rPr>
                <w:color w:val="000000"/>
                <w:sz w:val="20"/>
                <w:szCs w:val="20"/>
              </w:rPr>
            </w:pPr>
            <w:r>
              <w:rPr>
                <w:color w:val="000000"/>
                <w:sz w:val="20"/>
                <w:szCs w:val="20"/>
              </w:rPr>
              <w:t>80,0</w:t>
            </w:r>
          </w:p>
        </w:tc>
        <w:tc>
          <w:tcPr>
            <w:tcW w:w="550" w:type="pct"/>
            <w:tcBorders>
              <w:top w:val="nil"/>
              <w:left w:val="nil"/>
              <w:bottom w:val="single" w:sz="4" w:space="0" w:color="auto"/>
              <w:right w:val="single" w:sz="4" w:space="0" w:color="auto"/>
            </w:tcBorders>
            <w:vAlign w:val="center"/>
          </w:tcPr>
          <w:p w14:paraId="11470B7B" w14:textId="6F41CC4E" w:rsidR="00DA1610" w:rsidRDefault="00DA1610" w:rsidP="00DA1610">
            <w:pPr>
              <w:jc w:val="center"/>
              <w:rPr>
                <w:color w:val="000000"/>
                <w:sz w:val="20"/>
                <w:szCs w:val="20"/>
              </w:rPr>
            </w:pPr>
            <w:r>
              <w:rPr>
                <w:color w:val="000000"/>
                <w:sz w:val="20"/>
                <w:szCs w:val="20"/>
              </w:rPr>
              <w:t>20,0</w:t>
            </w:r>
          </w:p>
        </w:tc>
      </w:tr>
      <w:tr w:rsidR="005807FA" w14:paraId="3334A9CA" w14:textId="77777777" w:rsidTr="00283E6C">
        <w:trPr>
          <w:trHeight w:val="20"/>
        </w:trPr>
        <w:tc>
          <w:tcPr>
            <w:tcW w:w="2125" w:type="pct"/>
            <w:gridSpan w:val="2"/>
            <w:tcBorders>
              <w:top w:val="single" w:sz="4" w:space="0" w:color="auto"/>
              <w:left w:val="single" w:sz="4" w:space="0" w:color="auto"/>
              <w:bottom w:val="single" w:sz="4" w:space="0" w:color="auto"/>
              <w:right w:val="single" w:sz="4" w:space="0" w:color="auto"/>
            </w:tcBorders>
            <w:vAlign w:val="center"/>
          </w:tcPr>
          <w:p w14:paraId="275F8257" w14:textId="0AA09ED5" w:rsidR="005807FA" w:rsidRPr="0000592B" w:rsidRDefault="005807FA" w:rsidP="005807FA">
            <w:pPr>
              <w:jc w:val="right"/>
              <w:rPr>
                <w:b/>
                <w:bCs/>
                <w:color w:val="000000" w:themeColor="text1"/>
                <w:sz w:val="20"/>
                <w:szCs w:val="20"/>
              </w:rPr>
            </w:pPr>
            <w:r>
              <w:rPr>
                <w:b/>
                <w:bCs/>
                <w:color w:val="000000" w:themeColor="text1"/>
                <w:sz w:val="20"/>
                <w:szCs w:val="20"/>
              </w:rPr>
              <w:t>Брянский</w:t>
            </w:r>
            <w:r w:rsidRPr="0000592B">
              <w:rPr>
                <w:b/>
                <w:bCs/>
                <w:color w:val="000000" w:themeColor="text1"/>
                <w:sz w:val="20"/>
                <w:szCs w:val="20"/>
              </w:rPr>
              <w:t xml:space="preserve"> район</w:t>
            </w:r>
          </w:p>
        </w:tc>
        <w:tc>
          <w:tcPr>
            <w:tcW w:w="565" w:type="pct"/>
            <w:tcBorders>
              <w:top w:val="nil"/>
              <w:left w:val="single" w:sz="4" w:space="0" w:color="auto"/>
              <w:bottom w:val="single" w:sz="4" w:space="0" w:color="auto"/>
              <w:right w:val="single" w:sz="4" w:space="0" w:color="auto"/>
            </w:tcBorders>
            <w:vAlign w:val="center"/>
          </w:tcPr>
          <w:p w14:paraId="16181BA6" w14:textId="5C14E1A6" w:rsidR="005807FA" w:rsidRDefault="005807FA" w:rsidP="005807FA">
            <w:pPr>
              <w:jc w:val="center"/>
              <w:rPr>
                <w:b/>
                <w:bCs/>
                <w:color w:val="000000"/>
                <w:sz w:val="20"/>
                <w:szCs w:val="20"/>
              </w:rPr>
            </w:pPr>
            <w:r>
              <w:rPr>
                <w:b/>
                <w:bCs/>
                <w:color w:val="000000"/>
                <w:sz w:val="20"/>
                <w:szCs w:val="20"/>
              </w:rPr>
              <w:t>325</w:t>
            </w:r>
          </w:p>
        </w:tc>
        <w:tc>
          <w:tcPr>
            <w:tcW w:w="633" w:type="pct"/>
            <w:tcBorders>
              <w:top w:val="nil"/>
              <w:left w:val="nil"/>
              <w:bottom w:val="single" w:sz="4" w:space="0" w:color="auto"/>
              <w:right w:val="single" w:sz="4" w:space="0" w:color="auto"/>
            </w:tcBorders>
            <w:vAlign w:val="center"/>
          </w:tcPr>
          <w:p w14:paraId="35E97331" w14:textId="282186A8" w:rsidR="005807FA" w:rsidRDefault="005807FA" w:rsidP="005807FA">
            <w:pPr>
              <w:jc w:val="center"/>
              <w:rPr>
                <w:b/>
                <w:bCs/>
                <w:color w:val="000000"/>
                <w:sz w:val="20"/>
                <w:szCs w:val="20"/>
              </w:rPr>
            </w:pPr>
            <w:r>
              <w:rPr>
                <w:b/>
                <w:bCs/>
                <w:color w:val="000000"/>
                <w:sz w:val="20"/>
                <w:szCs w:val="20"/>
              </w:rPr>
              <w:t>2,2</w:t>
            </w:r>
          </w:p>
        </w:tc>
        <w:tc>
          <w:tcPr>
            <w:tcW w:w="493" w:type="pct"/>
            <w:tcBorders>
              <w:top w:val="nil"/>
              <w:left w:val="nil"/>
              <w:bottom w:val="single" w:sz="4" w:space="0" w:color="auto"/>
              <w:right w:val="single" w:sz="4" w:space="0" w:color="auto"/>
            </w:tcBorders>
            <w:vAlign w:val="center"/>
          </w:tcPr>
          <w:p w14:paraId="57F4E801" w14:textId="29379D58" w:rsidR="005807FA" w:rsidRDefault="005807FA" w:rsidP="005807FA">
            <w:pPr>
              <w:jc w:val="center"/>
              <w:rPr>
                <w:b/>
                <w:bCs/>
                <w:color w:val="000000"/>
                <w:sz w:val="20"/>
                <w:szCs w:val="20"/>
              </w:rPr>
            </w:pPr>
            <w:r>
              <w:rPr>
                <w:b/>
                <w:bCs/>
                <w:color w:val="000000"/>
                <w:sz w:val="20"/>
                <w:szCs w:val="20"/>
              </w:rPr>
              <w:t>46,5</w:t>
            </w:r>
          </w:p>
        </w:tc>
        <w:tc>
          <w:tcPr>
            <w:tcW w:w="634" w:type="pct"/>
            <w:tcBorders>
              <w:top w:val="nil"/>
              <w:left w:val="nil"/>
              <w:bottom w:val="single" w:sz="4" w:space="0" w:color="auto"/>
              <w:right w:val="single" w:sz="4" w:space="0" w:color="auto"/>
            </w:tcBorders>
            <w:vAlign w:val="center"/>
          </w:tcPr>
          <w:p w14:paraId="697559F5" w14:textId="559C094A" w:rsidR="005807FA" w:rsidRDefault="005807FA" w:rsidP="005807FA">
            <w:pPr>
              <w:jc w:val="center"/>
              <w:rPr>
                <w:b/>
                <w:bCs/>
                <w:color w:val="000000"/>
                <w:sz w:val="20"/>
                <w:szCs w:val="20"/>
              </w:rPr>
            </w:pPr>
            <w:r>
              <w:rPr>
                <w:b/>
                <w:bCs/>
                <w:color w:val="000000"/>
                <w:sz w:val="20"/>
                <w:szCs w:val="20"/>
              </w:rPr>
              <w:t>37,5</w:t>
            </w:r>
          </w:p>
        </w:tc>
        <w:tc>
          <w:tcPr>
            <w:tcW w:w="550" w:type="pct"/>
            <w:tcBorders>
              <w:top w:val="nil"/>
              <w:left w:val="nil"/>
              <w:bottom w:val="single" w:sz="4" w:space="0" w:color="auto"/>
              <w:right w:val="single" w:sz="4" w:space="0" w:color="auto"/>
            </w:tcBorders>
            <w:vAlign w:val="center"/>
          </w:tcPr>
          <w:p w14:paraId="560905E9" w14:textId="5E1D514B" w:rsidR="005807FA" w:rsidRDefault="005807FA" w:rsidP="005807FA">
            <w:pPr>
              <w:jc w:val="center"/>
              <w:rPr>
                <w:b/>
                <w:bCs/>
                <w:color w:val="000000"/>
                <w:sz w:val="20"/>
                <w:szCs w:val="20"/>
              </w:rPr>
            </w:pPr>
            <w:r>
              <w:rPr>
                <w:b/>
                <w:bCs/>
                <w:color w:val="000000"/>
                <w:sz w:val="20"/>
                <w:szCs w:val="20"/>
              </w:rPr>
              <w:t>13,9</w:t>
            </w:r>
          </w:p>
        </w:tc>
      </w:tr>
    </w:tbl>
    <w:p w14:paraId="20F43566" w14:textId="77777777" w:rsidR="00A83206" w:rsidRDefault="00A83206" w:rsidP="00D46E0E">
      <w:pPr>
        <w:jc w:val="center"/>
        <w:rPr>
          <w:b/>
          <w:bCs/>
        </w:rPr>
      </w:pPr>
    </w:p>
    <w:p w14:paraId="7F6D970B" w14:textId="4DEAFDE2" w:rsidR="00D46E0E" w:rsidRDefault="00D46E0E" w:rsidP="00D46E0E">
      <w:pPr>
        <w:spacing w:after="200" w:line="276" w:lineRule="auto"/>
        <w:jc w:val="center"/>
        <w:rPr>
          <w:sz w:val="16"/>
          <w:szCs w:val="16"/>
        </w:rPr>
      </w:pPr>
    </w:p>
    <w:p w14:paraId="363E66C5" w14:textId="77777777" w:rsidR="00CD47BF" w:rsidRDefault="00CD47BF" w:rsidP="00FB2BD0">
      <w:pPr>
        <w:spacing w:before="120" w:after="120"/>
        <w:jc w:val="center"/>
        <w:rPr>
          <w:b/>
          <w:bCs/>
          <w:noProof/>
          <w:sz w:val="26"/>
          <w:szCs w:val="26"/>
        </w:rPr>
      </w:pPr>
    </w:p>
    <w:p w14:paraId="06CCF61C" w14:textId="77777777" w:rsidR="00CD47BF" w:rsidRDefault="00CD47BF" w:rsidP="00FB2BD0">
      <w:pPr>
        <w:spacing w:before="120" w:after="120"/>
        <w:jc w:val="center"/>
        <w:rPr>
          <w:b/>
          <w:bCs/>
          <w:noProof/>
          <w:sz w:val="26"/>
          <w:szCs w:val="26"/>
        </w:rPr>
      </w:pPr>
    </w:p>
    <w:p w14:paraId="2E3F181E" w14:textId="07AF0A27" w:rsidR="00CF613D" w:rsidRPr="00CD47BF" w:rsidRDefault="00CF613D" w:rsidP="00FB2BD0">
      <w:pPr>
        <w:spacing w:before="120" w:after="120"/>
        <w:jc w:val="center"/>
      </w:pPr>
      <w:r w:rsidRPr="002755B0">
        <w:rPr>
          <w:b/>
          <w:bCs/>
          <w:noProof/>
          <w:sz w:val="26"/>
          <w:szCs w:val="26"/>
        </w:rPr>
        <w:t>Описание проверочной работы по истори</w:t>
      </w:r>
      <w:bookmarkEnd w:id="62"/>
      <w:r w:rsidR="00CD47BF">
        <w:rPr>
          <w:b/>
          <w:bCs/>
          <w:noProof/>
          <w:sz w:val="26"/>
          <w:szCs w:val="26"/>
        </w:rPr>
        <w:t>и</w:t>
      </w:r>
    </w:p>
    <w:p w14:paraId="458D0F2A" w14:textId="77777777" w:rsidR="00690120" w:rsidRPr="00CF1AE9" w:rsidRDefault="00690120" w:rsidP="00690120">
      <w:pPr>
        <w:spacing w:before="120" w:after="120"/>
        <w:jc w:val="center"/>
        <w:rPr>
          <w:b/>
        </w:rPr>
      </w:pPr>
      <w:bookmarkStart w:id="63" w:name="_Toc14076939"/>
      <w:r w:rsidRPr="00CF1AE9">
        <w:rPr>
          <w:b/>
          <w:lang w:bidi="ru-RU"/>
        </w:rPr>
        <w:t>Структура варианта проверочной работы</w:t>
      </w:r>
    </w:p>
    <w:p w14:paraId="4F8B970C" w14:textId="77777777" w:rsidR="00690120" w:rsidRPr="0000592B" w:rsidRDefault="00690120" w:rsidP="00690120">
      <w:pPr>
        <w:ind w:firstLine="567"/>
        <w:jc w:val="both"/>
        <w:rPr>
          <w:color w:val="000000" w:themeColor="text1"/>
          <w:lang w:bidi="ru-RU"/>
        </w:rPr>
      </w:pPr>
      <w:r w:rsidRPr="0000592B">
        <w:rPr>
          <w:color w:val="000000" w:themeColor="text1"/>
          <w:lang w:bidi="ru-RU"/>
        </w:rPr>
        <w:t xml:space="preserve">Работа состоит из </w:t>
      </w:r>
      <w:r>
        <w:rPr>
          <w:color w:val="000000" w:themeColor="text1"/>
          <w:lang w:bidi="ru-RU"/>
        </w:rPr>
        <w:t>8</w:t>
      </w:r>
      <w:r w:rsidRPr="0000592B">
        <w:rPr>
          <w:color w:val="000000" w:themeColor="text1"/>
          <w:lang w:bidi="ru-RU"/>
        </w:rPr>
        <w:t xml:space="preserve"> заданий. Ответами к заданиям 1, 2, </w:t>
      </w:r>
      <w:r>
        <w:rPr>
          <w:color w:val="000000" w:themeColor="text1"/>
          <w:lang w:bidi="ru-RU"/>
        </w:rPr>
        <w:t>6</w:t>
      </w:r>
      <w:r w:rsidRPr="0000592B">
        <w:rPr>
          <w:color w:val="000000" w:themeColor="text1"/>
          <w:lang w:bidi="ru-RU"/>
        </w:rPr>
        <w:t xml:space="preserve"> и </w:t>
      </w:r>
      <w:r>
        <w:rPr>
          <w:color w:val="000000" w:themeColor="text1"/>
          <w:lang w:bidi="ru-RU"/>
        </w:rPr>
        <w:t>7</w:t>
      </w:r>
      <w:r w:rsidRPr="0000592B">
        <w:rPr>
          <w:color w:val="000000" w:themeColor="text1"/>
          <w:lang w:bidi="ru-RU"/>
        </w:rPr>
        <w:t xml:space="preserve"> являются последовательность цифр, буква или слово (словосочетание).</w:t>
      </w:r>
    </w:p>
    <w:p w14:paraId="392E8A91" w14:textId="77777777" w:rsidR="00690120" w:rsidRPr="0000592B" w:rsidRDefault="00690120" w:rsidP="00690120">
      <w:pPr>
        <w:ind w:firstLine="567"/>
        <w:jc w:val="both"/>
        <w:rPr>
          <w:color w:val="000000" w:themeColor="text1"/>
          <w:lang w:bidi="ru-RU"/>
        </w:rPr>
      </w:pPr>
      <w:r w:rsidRPr="0000592B">
        <w:rPr>
          <w:color w:val="000000" w:themeColor="text1"/>
          <w:lang w:bidi="ru-RU"/>
        </w:rPr>
        <w:t xml:space="preserve">Задания 3, 4и </w:t>
      </w:r>
      <w:r>
        <w:rPr>
          <w:color w:val="000000" w:themeColor="text1"/>
          <w:lang w:bidi="ru-RU"/>
        </w:rPr>
        <w:t>8</w:t>
      </w:r>
      <w:r w:rsidRPr="0000592B">
        <w:rPr>
          <w:color w:val="000000" w:themeColor="text1"/>
          <w:lang w:bidi="ru-RU"/>
        </w:rPr>
        <w:t xml:space="preserve"> предполагают развернутый ответ.</w:t>
      </w:r>
    </w:p>
    <w:p w14:paraId="4986A308" w14:textId="77777777" w:rsidR="00690120" w:rsidRPr="0000592B" w:rsidRDefault="00690120" w:rsidP="00690120">
      <w:pPr>
        <w:ind w:firstLine="567"/>
        <w:jc w:val="both"/>
        <w:rPr>
          <w:color w:val="000000" w:themeColor="text1"/>
          <w:lang w:bidi="ru-RU"/>
        </w:rPr>
      </w:pPr>
      <w:r w:rsidRPr="0000592B">
        <w:rPr>
          <w:color w:val="000000" w:themeColor="text1"/>
          <w:lang w:bidi="ru-RU"/>
        </w:rPr>
        <w:t>Задание 5 предполагает работу с контурной картой.</w:t>
      </w:r>
    </w:p>
    <w:p w14:paraId="4D295940" w14:textId="77777777" w:rsidR="00690120" w:rsidRPr="00CF1AE9" w:rsidRDefault="00690120" w:rsidP="00690120">
      <w:pPr>
        <w:spacing w:before="120" w:after="120"/>
        <w:jc w:val="center"/>
        <w:rPr>
          <w:b/>
        </w:rPr>
      </w:pPr>
      <w:r w:rsidRPr="00CF1AE9">
        <w:rPr>
          <w:b/>
          <w:lang w:bidi="ru-RU"/>
        </w:rPr>
        <w:t>Типы заданий, сценарии выполнения заданий</w:t>
      </w:r>
    </w:p>
    <w:p w14:paraId="4651C2F1" w14:textId="77777777" w:rsidR="00690120" w:rsidRPr="00141E05" w:rsidRDefault="00690120" w:rsidP="00690120">
      <w:pPr>
        <w:autoSpaceDE w:val="0"/>
        <w:autoSpaceDN w:val="0"/>
        <w:adjustRightInd w:val="0"/>
        <w:ind w:firstLine="708"/>
        <w:jc w:val="both"/>
        <w:rPr>
          <w:rFonts w:ascii="TimesNewRoman" w:eastAsia="Calibri" w:hAnsi="TimesNewRoman" w:cs="TimesNewRoman"/>
        </w:rPr>
      </w:pPr>
      <w:r w:rsidRPr="00141E05">
        <w:rPr>
          <w:rFonts w:ascii="TimesNewRoman" w:eastAsia="Calibri" w:hAnsi="TimesNewRoman" w:cs="TimesNewRoman"/>
        </w:rPr>
        <w:t>Задание 1 нацелено на проверку умения работать с иллюстративным</w:t>
      </w:r>
      <w:r w:rsidR="008232EC">
        <w:rPr>
          <w:rFonts w:ascii="TimesNewRoman" w:eastAsia="Calibri" w:hAnsi="TimesNewRoman" w:cs="TimesNewRoman"/>
        </w:rPr>
        <w:t xml:space="preserve"> </w:t>
      </w:r>
      <w:r w:rsidRPr="00141E05">
        <w:rPr>
          <w:rFonts w:ascii="TimesNewRoman" w:eastAsia="Calibri" w:hAnsi="TimesNewRoman" w:cs="TimesNewRoman"/>
        </w:rPr>
        <w:t>материалом (изобразительной наглядностью: обучающийся должен</w:t>
      </w:r>
      <w:r w:rsidR="008232EC">
        <w:rPr>
          <w:rFonts w:ascii="TimesNewRoman" w:eastAsia="Calibri" w:hAnsi="TimesNewRoman" w:cs="TimesNewRoman"/>
        </w:rPr>
        <w:t xml:space="preserve"> </w:t>
      </w:r>
      <w:r w:rsidRPr="00141E05">
        <w:rPr>
          <w:rFonts w:ascii="TimesNewRoman" w:eastAsia="Calibri" w:hAnsi="TimesNewRoman" w:cs="TimesNewRoman"/>
        </w:rPr>
        <w:t>соотнести изображения с событиями (процессами), к которым относятся эти</w:t>
      </w:r>
      <w:r w:rsidR="008232EC">
        <w:rPr>
          <w:rFonts w:ascii="TimesNewRoman" w:eastAsia="Calibri" w:hAnsi="TimesNewRoman" w:cs="TimesNewRoman"/>
        </w:rPr>
        <w:t xml:space="preserve"> </w:t>
      </w:r>
      <w:r w:rsidRPr="00141E05">
        <w:rPr>
          <w:rFonts w:ascii="TimesNewRoman" w:eastAsia="Calibri" w:hAnsi="TimesNewRoman" w:cs="TimesNewRoman"/>
        </w:rPr>
        <w:t>изображения).</w:t>
      </w:r>
    </w:p>
    <w:p w14:paraId="49B07775" w14:textId="57551CDB" w:rsidR="00690120" w:rsidRPr="00141E05" w:rsidRDefault="00690120" w:rsidP="00690120">
      <w:pPr>
        <w:autoSpaceDE w:val="0"/>
        <w:autoSpaceDN w:val="0"/>
        <w:adjustRightInd w:val="0"/>
        <w:ind w:firstLine="708"/>
        <w:jc w:val="both"/>
        <w:rPr>
          <w:rFonts w:ascii="TimesNewRoman" w:eastAsia="Calibri" w:hAnsi="TimesNewRoman" w:cs="TimesNewRoman"/>
        </w:rPr>
      </w:pPr>
      <w:r w:rsidRPr="00141E05">
        <w:rPr>
          <w:rFonts w:ascii="TimesNewRoman" w:eastAsia="Calibri" w:hAnsi="TimesNewRoman" w:cs="TimesNewRoman"/>
        </w:rPr>
        <w:t xml:space="preserve">Задание 2 проверяет умение работать с письменными </w:t>
      </w:r>
      <w:r w:rsidR="008232EC">
        <w:rPr>
          <w:rFonts w:ascii="TimesNewRoman" w:eastAsia="Calibri" w:hAnsi="TimesNewRoman" w:cs="TimesNewRoman"/>
        </w:rPr>
        <w:t xml:space="preserve">историческими </w:t>
      </w:r>
      <w:r w:rsidR="00FF538A">
        <w:rPr>
          <w:rFonts w:ascii="TimesNewRoman" w:eastAsia="Calibri" w:hAnsi="TimesNewRoman" w:cs="TimesNewRoman"/>
        </w:rPr>
        <w:t>и</w:t>
      </w:r>
      <w:r w:rsidRPr="00141E05">
        <w:rPr>
          <w:rFonts w:ascii="TimesNewRoman" w:eastAsia="Calibri" w:hAnsi="TimesNewRoman" w:cs="TimesNewRoman"/>
        </w:rPr>
        <w:t>сточниками. В задании необходимо определить, к какому из</w:t>
      </w:r>
      <w:r w:rsidR="008232EC">
        <w:rPr>
          <w:rFonts w:ascii="TimesNewRoman" w:eastAsia="Calibri" w:hAnsi="TimesNewRoman" w:cs="TimesNewRoman"/>
        </w:rPr>
        <w:t xml:space="preserve"> </w:t>
      </w:r>
      <w:r w:rsidRPr="00141E05">
        <w:rPr>
          <w:rFonts w:ascii="TimesNewRoman" w:eastAsia="Calibri" w:hAnsi="TimesNewRoman" w:cs="TimesNewRoman"/>
        </w:rPr>
        <w:t>представленных в задании событий (процессов) непосредственно относится</w:t>
      </w:r>
      <w:r w:rsidR="008232EC">
        <w:rPr>
          <w:rFonts w:ascii="TimesNewRoman" w:eastAsia="Calibri" w:hAnsi="TimesNewRoman" w:cs="TimesNewRoman"/>
        </w:rPr>
        <w:t xml:space="preserve"> </w:t>
      </w:r>
      <w:r w:rsidRPr="00141E05">
        <w:rPr>
          <w:rFonts w:ascii="TimesNewRoman" w:eastAsia="Calibri" w:hAnsi="TimesNewRoman" w:cs="TimesNewRoman"/>
        </w:rPr>
        <w:t>данный исторический источник.</w:t>
      </w:r>
    </w:p>
    <w:p w14:paraId="11E3B087" w14:textId="77777777" w:rsidR="00690120" w:rsidRPr="00141E05" w:rsidRDefault="00690120" w:rsidP="00690120">
      <w:pPr>
        <w:autoSpaceDE w:val="0"/>
        <w:autoSpaceDN w:val="0"/>
        <w:adjustRightInd w:val="0"/>
        <w:ind w:firstLine="708"/>
        <w:jc w:val="both"/>
        <w:rPr>
          <w:rFonts w:ascii="TimesNewRoman" w:eastAsia="Calibri" w:hAnsi="TimesNewRoman" w:cs="TimesNewRoman"/>
        </w:rPr>
      </w:pPr>
      <w:r>
        <w:rPr>
          <w:rFonts w:ascii="TimesNewRoman" w:eastAsia="Calibri" w:hAnsi="TimesNewRoman" w:cs="TimesNewRoman"/>
        </w:rPr>
        <w:t>З</w:t>
      </w:r>
      <w:r w:rsidRPr="00141E05">
        <w:rPr>
          <w:rFonts w:ascii="TimesNewRoman" w:eastAsia="Calibri" w:hAnsi="TimesNewRoman" w:cs="TimesNewRoman"/>
        </w:rPr>
        <w:t>адание 3 нацелено на проверку знания исторической терминологии и</w:t>
      </w:r>
      <w:r w:rsidR="008232EC">
        <w:rPr>
          <w:rFonts w:ascii="TimesNewRoman" w:eastAsia="Calibri" w:hAnsi="TimesNewRoman" w:cs="TimesNewRoman"/>
        </w:rPr>
        <w:t xml:space="preserve"> </w:t>
      </w:r>
      <w:r w:rsidRPr="00141E05">
        <w:rPr>
          <w:rFonts w:ascii="TimesNewRoman" w:eastAsia="Calibri" w:hAnsi="TimesNewRoman" w:cs="TimesNewRoman"/>
        </w:rPr>
        <w:t>состоит из двух частей. В первой части от обучающегося требуется соотнести</w:t>
      </w:r>
      <w:r w:rsidR="008232EC">
        <w:rPr>
          <w:rFonts w:ascii="TimesNewRoman" w:eastAsia="Calibri" w:hAnsi="TimesNewRoman" w:cs="TimesNewRoman"/>
        </w:rPr>
        <w:t xml:space="preserve"> </w:t>
      </w:r>
      <w:r w:rsidRPr="00141E05">
        <w:rPr>
          <w:rFonts w:ascii="TimesNewRoman" w:eastAsia="Calibri" w:hAnsi="TimesNewRoman" w:cs="TimesNewRoman"/>
        </w:rPr>
        <w:t>данный в задании термин (понятие) с событием (процессом). Во второй части</w:t>
      </w:r>
      <w:r w:rsidR="008232EC">
        <w:rPr>
          <w:rFonts w:ascii="TimesNewRoman" w:eastAsia="Calibri" w:hAnsi="TimesNewRoman" w:cs="TimesNewRoman"/>
        </w:rPr>
        <w:t xml:space="preserve"> </w:t>
      </w:r>
      <w:r w:rsidRPr="00141E05">
        <w:rPr>
          <w:rFonts w:ascii="TimesNewRoman" w:eastAsia="Calibri" w:hAnsi="TimesNewRoman" w:cs="TimesNewRoman"/>
        </w:rPr>
        <w:t>задания нужно объяснить значение этого термина (понятия).</w:t>
      </w:r>
    </w:p>
    <w:p w14:paraId="66F7E988" w14:textId="77777777" w:rsidR="00690120" w:rsidRPr="00141E05" w:rsidRDefault="00690120" w:rsidP="00690120">
      <w:pPr>
        <w:autoSpaceDE w:val="0"/>
        <w:autoSpaceDN w:val="0"/>
        <w:adjustRightInd w:val="0"/>
        <w:ind w:firstLine="708"/>
        <w:jc w:val="both"/>
        <w:rPr>
          <w:rFonts w:ascii="TimesNewRoman" w:eastAsia="Calibri" w:hAnsi="TimesNewRoman" w:cs="TimesNewRoman"/>
        </w:rPr>
      </w:pPr>
      <w:r w:rsidRPr="00141E05">
        <w:rPr>
          <w:rFonts w:ascii="TimesNewRoman" w:eastAsia="Calibri" w:hAnsi="TimesNewRoman" w:cs="TimesNewRoman"/>
        </w:rPr>
        <w:t>Задание 4 нацелено на проверку знания исторических персоналий.</w:t>
      </w:r>
      <w:r w:rsidR="008232EC">
        <w:rPr>
          <w:rFonts w:ascii="TimesNewRoman" w:eastAsia="Calibri" w:hAnsi="TimesNewRoman" w:cs="TimesNewRoman"/>
        </w:rPr>
        <w:t xml:space="preserve"> </w:t>
      </w:r>
      <w:r w:rsidRPr="00141E05">
        <w:rPr>
          <w:rFonts w:ascii="TimesNewRoman" w:eastAsia="Calibri" w:hAnsi="TimesNewRoman" w:cs="TimesNewRoman"/>
        </w:rPr>
        <w:t>Обучающемуся необходимо выбрать одно из событий (процессов) и указать</w:t>
      </w:r>
      <w:r w:rsidR="008232EC">
        <w:rPr>
          <w:rFonts w:ascii="TimesNewRoman" w:eastAsia="Calibri" w:hAnsi="TimesNewRoman" w:cs="TimesNewRoman"/>
        </w:rPr>
        <w:t xml:space="preserve"> </w:t>
      </w:r>
      <w:r w:rsidRPr="00141E05">
        <w:rPr>
          <w:rFonts w:ascii="TimesNewRoman" w:eastAsia="Calibri" w:hAnsi="TimesNewRoman" w:cs="TimesNewRoman"/>
        </w:rPr>
        <w:t>две исторические личности, непосредственно связанные с выбранным</w:t>
      </w:r>
      <w:r w:rsidR="008232EC">
        <w:rPr>
          <w:rFonts w:ascii="TimesNewRoman" w:eastAsia="Calibri" w:hAnsi="TimesNewRoman" w:cs="TimesNewRoman"/>
        </w:rPr>
        <w:t xml:space="preserve"> </w:t>
      </w:r>
      <w:r w:rsidRPr="00141E05">
        <w:rPr>
          <w:rFonts w:ascii="TimesNewRoman" w:eastAsia="Calibri" w:hAnsi="TimesNewRoman" w:cs="TimesNewRoman"/>
        </w:rPr>
        <w:t>событием, процессом (модель 1) или указать две личности, непосредственно</w:t>
      </w:r>
      <w:r w:rsidR="008232EC">
        <w:rPr>
          <w:rFonts w:ascii="TimesNewRoman" w:eastAsia="Calibri" w:hAnsi="TimesNewRoman" w:cs="TimesNewRoman"/>
        </w:rPr>
        <w:t xml:space="preserve"> </w:t>
      </w:r>
      <w:r w:rsidRPr="00141E05">
        <w:rPr>
          <w:rFonts w:ascii="TimesNewRoman" w:eastAsia="Calibri" w:hAnsi="TimesNewRoman" w:cs="TimesNewRoman"/>
        </w:rPr>
        <w:t>связанные с событием, процессом, указанным в задании (модель 2). Затем</w:t>
      </w:r>
      <w:r w:rsidR="008232EC">
        <w:rPr>
          <w:rFonts w:ascii="TimesNewRoman" w:eastAsia="Calibri" w:hAnsi="TimesNewRoman" w:cs="TimesNewRoman"/>
        </w:rPr>
        <w:t xml:space="preserve"> </w:t>
      </w:r>
      <w:r w:rsidRPr="00141E05">
        <w:rPr>
          <w:rFonts w:ascii="TimesNewRoman" w:eastAsia="Calibri" w:hAnsi="TimesNewRoman" w:cs="TimesNewRoman"/>
        </w:rPr>
        <w:t>нужно указать одно любое действие каждой из этих личностей, в</w:t>
      </w:r>
      <w:r w:rsidR="008232EC">
        <w:rPr>
          <w:rFonts w:ascii="TimesNewRoman" w:eastAsia="Calibri" w:hAnsi="TimesNewRoman" w:cs="TimesNewRoman"/>
        </w:rPr>
        <w:t xml:space="preserve"> </w:t>
      </w:r>
      <w:r w:rsidRPr="00141E05">
        <w:rPr>
          <w:rFonts w:ascii="TimesNewRoman" w:eastAsia="Calibri" w:hAnsi="TimesNewRoman" w:cs="TimesNewRoman"/>
        </w:rPr>
        <w:t>значительной степени повлиявшее на ход и (или) результат этого события(процесса). Ответ оформляется в виде таблицы.</w:t>
      </w:r>
    </w:p>
    <w:p w14:paraId="4FC6F2FA" w14:textId="28FCBDD3" w:rsidR="00690120" w:rsidRPr="00141E05" w:rsidRDefault="00690120" w:rsidP="00690120">
      <w:pPr>
        <w:autoSpaceDE w:val="0"/>
        <w:autoSpaceDN w:val="0"/>
        <w:adjustRightInd w:val="0"/>
        <w:ind w:firstLine="708"/>
        <w:jc w:val="both"/>
        <w:rPr>
          <w:rFonts w:ascii="TimesNewRoman" w:eastAsia="Calibri" w:hAnsi="TimesNewRoman" w:cs="TimesNewRoman"/>
        </w:rPr>
      </w:pPr>
      <w:r w:rsidRPr="00141E05">
        <w:rPr>
          <w:rFonts w:ascii="TimesNewRoman" w:eastAsia="Calibri" w:hAnsi="TimesNewRoman" w:cs="TimesNewRoman"/>
        </w:rPr>
        <w:t>Задание 5 нацелено на проверку умения работать с исторической</w:t>
      </w:r>
      <w:r w:rsidR="008232EC">
        <w:rPr>
          <w:rFonts w:ascii="TimesNewRoman" w:eastAsia="Calibri" w:hAnsi="TimesNewRoman" w:cs="TimesNewRoman"/>
        </w:rPr>
        <w:t xml:space="preserve"> </w:t>
      </w:r>
      <w:r w:rsidRPr="00141E05">
        <w:rPr>
          <w:rFonts w:ascii="TimesNewRoman" w:eastAsia="Calibri" w:hAnsi="TimesNewRoman" w:cs="TimesNewRoman"/>
        </w:rPr>
        <w:t>картой. В задании требуется заштриховать на контурной карте один</w:t>
      </w:r>
      <w:r w:rsidR="008232EC">
        <w:rPr>
          <w:rFonts w:ascii="TimesNewRoman" w:eastAsia="Calibri" w:hAnsi="TimesNewRoman" w:cs="TimesNewRoman"/>
        </w:rPr>
        <w:t xml:space="preserve"> </w:t>
      </w:r>
      <w:r w:rsidRPr="00141E05">
        <w:rPr>
          <w:rFonts w:ascii="TimesNewRoman" w:eastAsia="Calibri" w:hAnsi="TimesNewRoman" w:cs="TimesNewRoman"/>
        </w:rPr>
        <w:t>четырехугольник, образованный градусной сеткой, в котором полностью или</w:t>
      </w:r>
      <w:r w:rsidR="009D7EE2">
        <w:rPr>
          <w:rFonts w:ascii="TimesNewRoman" w:eastAsia="Calibri" w:hAnsi="TimesNewRoman" w:cs="TimesNewRoman"/>
        </w:rPr>
        <w:t xml:space="preserve"> </w:t>
      </w:r>
      <w:r w:rsidRPr="00141E05">
        <w:rPr>
          <w:rFonts w:ascii="TimesNewRoman" w:eastAsia="Calibri" w:hAnsi="TimesNewRoman" w:cs="TimesNewRoman"/>
        </w:rPr>
        <w:t>частично происходило выбранное обучающимся событие (процесс) (модель1) или событие (процесс), которое указано в задании (модель 2).</w:t>
      </w:r>
    </w:p>
    <w:p w14:paraId="1E64423B" w14:textId="77777777" w:rsidR="00690120" w:rsidRPr="00141E05" w:rsidRDefault="00690120" w:rsidP="00690120">
      <w:pPr>
        <w:autoSpaceDE w:val="0"/>
        <w:autoSpaceDN w:val="0"/>
        <w:adjustRightInd w:val="0"/>
        <w:ind w:firstLine="708"/>
        <w:jc w:val="both"/>
        <w:rPr>
          <w:rFonts w:ascii="TimesNewRoman" w:eastAsia="Calibri" w:hAnsi="TimesNewRoman" w:cs="TimesNewRoman"/>
        </w:rPr>
      </w:pPr>
      <w:r w:rsidRPr="00141E05">
        <w:rPr>
          <w:rFonts w:ascii="TimesNewRoman" w:eastAsia="Calibri" w:hAnsi="TimesNewRoman" w:cs="TimesNewRoman"/>
        </w:rPr>
        <w:t>Задания 6 и 7 нацелены на проверку знания фактов истории культуры</w:t>
      </w:r>
      <w:r w:rsidR="008232EC">
        <w:rPr>
          <w:rFonts w:ascii="TimesNewRoman" w:eastAsia="Calibri" w:hAnsi="TimesNewRoman" w:cs="TimesNewRoman"/>
        </w:rPr>
        <w:t xml:space="preserve"> </w:t>
      </w:r>
      <w:r w:rsidRPr="00141E05">
        <w:rPr>
          <w:rFonts w:ascii="TimesNewRoman" w:eastAsia="Calibri" w:hAnsi="TimesNewRoman" w:cs="TimesNewRoman"/>
        </w:rPr>
        <w:t>России и зарубежных стран. В задании 6 требуется определить, какие из</w:t>
      </w:r>
      <w:r w:rsidR="008232EC">
        <w:rPr>
          <w:rFonts w:ascii="TimesNewRoman" w:eastAsia="Calibri" w:hAnsi="TimesNewRoman" w:cs="TimesNewRoman"/>
        </w:rPr>
        <w:t xml:space="preserve"> </w:t>
      </w:r>
      <w:r w:rsidRPr="00141E05">
        <w:rPr>
          <w:rFonts w:ascii="TimesNewRoman" w:eastAsia="Calibri" w:hAnsi="TimesNewRoman" w:cs="TimesNewRoman"/>
        </w:rPr>
        <w:t>представленных изображений являются памятниками культуры России, а какие– памятниками культуры зарубежных стран. В задании 7 необходимо</w:t>
      </w:r>
      <w:r w:rsidR="008232EC">
        <w:rPr>
          <w:rFonts w:ascii="TimesNewRoman" w:eastAsia="Calibri" w:hAnsi="TimesNewRoman" w:cs="TimesNewRoman"/>
        </w:rPr>
        <w:t xml:space="preserve"> </w:t>
      </w:r>
      <w:r w:rsidRPr="00141E05">
        <w:rPr>
          <w:rFonts w:ascii="TimesNewRoman" w:eastAsia="Calibri" w:hAnsi="TimesNewRoman" w:cs="TimesNewRoman"/>
        </w:rPr>
        <w:t>выбрать два из пяти представленных названий памятников культуры по</w:t>
      </w:r>
      <w:r w:rsidR="008232EC">
        <w:rPr>
          <w:rFonts w:ascii="TimesNewRoman" w:eastAsia="Calibri" w:hAnsi="TimesNewRoman" w:cs="TimesNewRoman"/>
        </w:rPr>
        <w:t xml:space="preserve"> </w:t>
      </w:r>
      <w:r w:rsidRPr="00141E05">
        <w:rPr>
          <w:rFonts w:ascii="TimesNewRoman" w:eastAsia="Calibri" w:hAnsi="TimesNewRoman" w:cs="TimesNewRoman"/>
        </w:rPr>
        <w:t>заданному критерию.</w:t>
      </w:r>
    </w:p>
    <w:p w14:paraId="074D8A02" w14:textId="77777777" w:rsidR="00690120" w:rsidRPr="00141E05" w:rsidRDefault="00690120" w:rsidP="00690120">
      <w:pPr>
        <w:autoSpaceDE w:val="0"/>
        <w:autoSpaceDN w:val="0"/>
        <w:adjustRightInd w:val="0"/>
        <w:ind w:firstLine="567"/>
        <w:jc w:val="both"/>
        <w:rPr>
          <w:rFonts w:ascii="TimesNewRoman" w:eastAsia="Calibri" w:hAnsi="TimesNewRoman" w:cs="TimesNewRoman"/>
        </w:rPr>
      </w:pPr>
      <w:r w:rsidRPr="00141E05">
        <w:rPr>
          <w:rFonts w:ascii="TimesNewRoman" w:eastAsia="Calibri" w:hAnsi="TimesNewRoman" w:cs="TimesNewRoman"/>
        </w:rPr>
        <w:t>Задание 8 посвящено памяти народа России о Великой Отечественной</w:t>
      </w:r>
      <w:r w:rsidR="008232EC">
        <w:rPr>
          <w:rFonts w:ascii="TimesNewRoman" w:eastAsia="Calibri" w:hAnsi="TimesNewRoman" w:cs="TimesNewRoman"/>
        </w:rPr>
        <w:t xml:space="preserve"> </w:t>
      </w:r>
      <w:r w:rsidRPr="00141E05">
        <w:rPr>
          <w:rFonts w:ascii="TimesNewRoman" w:eastAsia="Calibri" w:hAnsi="TimesNewRoman" w:cs="TimesNewRoman"/>
        </w:rPr>
        <w:t>войне.</w:t>
      </w:r>
    </w:p>
    <w:p w14:paraId="44B42786" w14:textId="77777777" w:rsidR="00690120" w:rsidRPr="0000592B" w:rsidRDefault="00690120" w:rsidP="00690120">
      <w:pPr>
        <w:pStyle w:val="23"/>
        <w:shd w:val="clear" w:color="auto" w:fill="auto"/>
        <w:spacing w:after="0" w:line="240" w:lineRule="auto"/>
        <w:ind w:firstLine="567"/>
        <w:jc w:val="both"/>
        <w:rPr>
          <w:color w:val="000000" w:themeColor="text1"/>
          <w:sz w:val="24"/>
          <w:szCs w:val="24"/>
          <w:lang w:bidi="ru-RU"/>
        </w:rPr>
      </w:pPr>
      <w:r w:rsidRPr="0000592B">
        <w:rPr>
          <w:color w:val="000000" w:themeColor="text1"/>
          <w:sz w:val="24"/>
          <w:szCs w:val="24"/>
          <w:lang w:bidi="ru-RU"/>
        </w:rPr>
        <w:t xml:space="preserve">На выполнение работы отводится </w:t>
      </w:r>
      <w:r>
        <w:rPr>
          <w:color w:val="000000" w:themeColor="text1"/>
          <w:sz w:val="24"/>
          <w:szCs w:val="24"/>
          <w:lang w:bidi="ru-RU"/>
        </w:rPr>
        <w:t>45</w:t>
      </w:r>
      <w:r w:rsidRPr="0000592B">
        <w:rPr>
          <w:color w:val="000000" w:themeColor="text1"/>
          <w:sz w:val="24"/>
          <w:szCs w:val="24"/>
          <w:lang w:bidi="ru-RU"/>
        </w:rPr>
        <w:t xml:space="preserve"> минут.</w:t>
      </w:r>
    </w:p>
    <w:p w14:paraId="4E5D0D61" w14:textId="77777777" w:rsidR="00690120" w:rsidRPr="00CF1AE9" w:rsidRDefault="00690120" w:rsidP="00690120">
      <w:pPr>
        <w:spacing w:before="120" w:after="120"/>
        <w:jc w:val="center"/>
        <w:rPr>
          <w:b/>
        </w:rPr>
      </w:pPr>
      <w:r w:rsidRPr="00CF1AE9">
        <w:rPr>
          <w:b/>
          <w:lang w:bidi="ru-RU"/>
        </w:rPr>
        <w:t>Система оценивания выполнения отдельных заданий и работы в целом</w:t>
      </w:r>
    </w:p>
    <w:p w14:paraId="62D729F0" w14:textId="77777777" w:rsidR="00690120" w:rsidRDefault="00690120" w:rsidP="00690120">
      <w:pPr>
        <w:autoSpaceDE w:val="0"/>
        <w:autoSpaceDN w:val="0"/>
        <w:adjustRightInd w:val="0"/>
        <w:ind w:firstLine="708"/>
        <w:jc w:val="both"/>
        <w:rPr>
          <w:rFonts w:ascii="TimesNewRoman" w:eastAsia="Calibri" w:hAnsi="TimesNewRoman" w:cs="TimesNewRoman"/>
        </w:rPr>
      </w:pPr>
      <w:r w:rsidRPr="001458E0">
        <w:rPr>
          <w:rFonts w:ascii="TimesNewRoman" w:eastAsia="Calibri" w:hAnsi="TimesNewRoman" w:cs="TimesNewRoman"/>
        </w:rPr>
        <w:t>Каждое из заданий 1, 6 и 7 считается выполненными верно, если</w:t>
      </w:r>
      <w:r w:rsidR="008232EC">
        <w:rPr>
          <w:rFonts w:ascii="TimesNewRoman" w:eastAsia="Calibri" w:hAnsi="TimesNewRoman" w:cs="TimesNewRoman"/>
        </w:rPr>
        <w:t xml:space="preserve"> </w:t>
      </w:r>
      <w:r w:rsidRPr="001458E0">
        <w:rPr>
          <w:rFonts w:ascii="TimesNewRoman" w:eastAsia="Calibri" w:hAnsi="TimesNewRoman" w:cs="TimesNewRoman"/>
        </w:rPr>
        <w:t xml:space="preserve">правильно указана последовательность цифр. </w:t>
      </w:r>
    </w:p>
    <w:p w14:paraId="7370C502" w14:textId="77777777" w:rsidR="00690120" w:rsidRPr="001458E0" w:rsidRDefault="00690120" w:rsidP="00690120">
      <w:pPr>
        <w:autoSpaceDE w:val="0"/>
        <w:autoSpaceDN w:val="0"/>
        <w:adjustRightInd w:val="0"/>
        <w:ind w:firstLine="708"/>
        <w:jc w:val="both"/>
        <w:rPr>
          <w:rFonts w:ascii="TimesNewRoman" w:eastAsia="Calibri" w:hAnsi="TimesNewRoman" w:cs="TimesNewRoman"/>
        </w:rPr>
      </w:pPr>
      <w:r w:rsidRPr="001458E0">
        <w:rPr>
          <w:rFonts w:ascii="TimesNewRoman" w:eastAsia="Calibri" w:hAnsi="TimesNewRoman" w:cs="TimesNewRoman"/>
        </w:rPr>
        <w:t>Задание 2 считается</w:t>
      </w:r>
      <w:r w:rsidR="008232EC">
        <w:rPr>
          <w:rFonts w:ascii="TimesNewRoman" w:eastAsia="Calibri" w:hAnsi="TimesNewRoman" w:cs="TimesNewRoman"/>
        </w:rPr>
        <w:t xml:space="preserve"> </w:t>
      </w:r>
      <w:r w:rsidRPr="001458E0">
        <w:rPr>
          <w:rFonts w:ascii="TimesNewRoman" w:eastAsia="Calibri" w:hAnsi="TimesNewRoman" w:cs="TimesNewRoman"/>
        </w:rPr>
        <w:t>выполненным верно, если правильно указана буква. Полный правильный</w:t>
      </w:r>
      <w:r w:rsidR="008232EC">
        <w:rPr>
          <w:rFonts w:ascii="TimesNewRoman" w:eastAsia="Calibri" w:hAnsi="TimesNewRoman" w:cs="TimesNewRoman"/>
        </w:rPr>
        <w:t xml:space="preserve"> </w:t>
      </w:r>
      <w:r w:rsidRPr="001458E0">
        <w:rPr>
          <w:rFonts w:ascii="TimesNewRoman" w:eastAsia="Calibri" w:hAnsi="TimesNewRoman" w:cs="TimesNewRoman"/>
        </w:rPr>
        <w:t>ответ на каждое из заданий 2 и 6 оценивается 1 баллом; неполный, неверный</w:t>
      </w:r>
    </w:p>
    <w:p w14:paraId="4842E259" w14:textId="77777777" w:rsidR="00690120" w:rsidRPr="001458E0" w:rsidRDefault="00690120" w:rsidP="00690120">
      <w:pPr>
        <w:autoSpaceDE w:val="0"/>
        <w:autoSpaceDN w:val="0"/>
        <w:adjustRightInd w:val="0"/>
        <w:jc w:val="both"/>
        <w:rPr>
          <w:rFonts w:ascii="TimesNewRoman" w:eastAsia="Calibri" w:hAnsi="TimesNewRoman" w:cs="TimesNewRoman"/>
        </w:rPr>
      </w:pPr>
      <w:r w:rsidRPr="001458E0">
        <w:rPr>
          <w:rFonts w:ascii="TimesNewRoman" w:eastAsia="Calibri" w:hAnsi="TimesNewRoman" w:cs="TimesNewRoman"/>
        </w:rPr>
        <w:t>ответ или его отсутствие – 0 баллов.</w:t>
      </w:r>
    </w:p>
    <w:p w14:paraId="48F25DA7" w14:textId="5526D5CE" w:rsidR="00690120" w:rsidRPr="001458E0" w:rsidRDefault="00690120" w:rsidP="00690120">
      <w:pPr>
        <w:autoSpaceDE w:val="0"/>
        <w:autoSpaceDN w:val="0"/>
        <w:adjustRightInd w:val="0"/>
        <w:ind w:firstLine="708"/>
        <w:jc w:val="both"/>
        <w:rPr>
          <w:rFonts w:ascii="TimesNewRoman" w:eastAsia="Calibri" w:hAnsi="TimesNewRoman" w:cs="TimesNewRoman"/>
        </w:rPr>
      </w:pPr>
      <w:r w:rsidRPr="001458E0">
        <w:rPr>
          <w:rFonts w:ascii="TimesNewRoman" w:eastAsia="Calibri" w:hAnsi="TimesNewRoman" w:cs="TimesNewRoman"/>
        </w:rPr>
        <w:t>Правильный ответ на каждое из заданий 1 и 7 оценивается 2 баллами.</w:t>
      </w:r>
      <w:r w:rsidR="008232EC">
        <w:rPr>
          <w:rFonts w:ascii="TimesNewRoman" w:eastAsia="Calibri" w:hAnsi="TimesNewRoman" w:cs="TimesNewRoman"/>
        </w:rPr>
        <w:t xml:space="preserve"> </w:t>
      </w:r>
      <w:r w:rsidRPr="001458E0">
        <w:rPr>
          <w:rFonts w:ascii="TimesNewRoman" w:eastAsia="Calibri" w:hAnsi="TimesNewRoman" w:cs="TimesNewRoman"/>
        </w:rPr>
        <w:t>Если в ответе допущена одна ошибка (в том числе написана лишняя цифр</w:t>
      </w:r>
      <w:r w:rsidR="009D7EE2">
        <w:rPr>
          <w:rFonts w:ascii="TimesNewRoman" w:eastAsia="Calibri" w:hAnsi="TimesNewRoman" w:cs="TimesNewRoman"/>
        </w:rPr>
        <w:t xml:space="preserve">а </w:t>
      </w:r>
      <w:r w:rsidRPr="001458E0">
        <w:rPr>
          <w:rFonts w:ascii="TimesNewRoman" w:eastAsia="Calibri" w:hAnsi="TimesNewRoman" w:cs="TimesNewRoman"/>
        </w:rPr>
        <w:t>или не написана одна необходимая цифра), выставляется 1 балл; если</w:t>
      </w:r>
      <w:r w:rsidR="008232EC">
        <w:rPr>
          <w:rFonts w:ascii="TimesNewRoman" w:eastAsia="Calibri" w:hAnsi="TimesNewRoman" w:cs="TimesNewRoman"/>
        </w:rPr>
        <w:t xml:space="preserve"> </w:t>
      </w:r>
      <w:r w:rsidRPr="001458E0">
        <w:rPr>
          <w:rFonts w:ascii="TimesNewRoman" w:eastAsia="Calibri" w:hAnsi="TimesNewRoman" w:cs="TimesNewRoman"/>
        </w:rPr>
        <w:t>допущено две или более ошибки – 0 баллов.</w:t>
      </w:r>
    </w:p>
    <w:p w14:paraId="14FFAA09" w14:textId="77777777" w:rsidR="00690120" w:rsidRPr="001458E0" w:rsidRDefault="00690120" w:rsidP="00690120">
      <w:pPr>
        <w:autoSpaceDE w:val="0"/>
        <w:autoSpaceDN w:val="0"/>
        <w:adjustRightInd w:val="0"/>
        <w:ind w:firstLine="708"/>
        <w:jc w:val="both"/>
        <w:rPr>
          <w:rFonts w:ascii="TimesNewRoman" w:eastAsia="Calibri" w:hAnsi="TimesNewRoman" w:cs="TimesNewRoman"/>
        </w:rPr>
      </w:pPr>
      <w:r w:rsidRPr="001458E0">
        <w:rPr>
          <w:rFonts w:ascii="TimesNewRoman" w:eastAsia="Calibri" w:hAnsi="TimesNewRoman" w:cs="TimesNewRoman"/>
        </w:rPr>
        <w:t>Задания с развернутым ответом и задание на работу с контурной</w:t>
      </w:r>
      <w:r w:rsidR="008232EC">
        <w:rPr>
          <w:rFonts w:ascii="TimesNewRoman" w:eastAsia="Calibri" w:hAnsi="TimesNewRoman" w:cs="TimesNewRoman"/>
        </w:rPr>
        <w:t xml:space="preserve"> </w:t>
      </w:r>
      <w:r w:rsidRPr="001458E0">
        <w:rPr>
          <w:rFonts w:ascii="TimesNewRoman" w:eastAsia="Calibri" w:hAnsi="TimesNewRoman" w:cs="TimesNewRoman"/>
        </w:rPr>
        <w:t>картой оцениваются в зависимости от полноты и правильности ответа в</w:t>
      </w:r>
      <w:r w:rsidR="008232EC">
        <w:rPr>
          <w:rFonts w:ascii="TimesNewRoman" w:eastAsia="Calibri" w:hAnsi="TimesNewRoman" w:cs="TimesNewRoman"/>
        </w:rPr>
        <w:t xml:space="preserve"> </w:t>
      </w:r>
      <w:r w:rsidRPr="001458E0">
        <w:rPr>
          <w:rFonts w:ascii="TimesNewRoman" w:eastAsia="Calibri" w:hAnsi="TimesNewRoman" w:cs="TimesNewRoman"/>
        </w:rPr>
        <w:t>соответствии с критериями оценивания.</w:t>
      </w:r>
    </w:p>
    <w:p w14:paraId="2F2AD0FF" w14:textId="77777777" w:rsidR="00690120" w:rsidRPr="0000592B" w:rsidRDefault="00690120" w:rsidP="00690120">
      <w:pPr>
        <w:pStyle w:val="23"/>
        <w:spacing w:after="0" w:line="240" w:lineRule="auto"/>
        <w:ind w:left="-426" w:firstLine="567"/>
        <w:jc w:val="both"/>
        <w:rPr>
          <w:color w:val="000000" w:themeColor="text1"/>
          <w:sz w:val="24"/>
          <w:szCs w:val="24"/>
          <w:highlight w:val="yellow"/>
          <w:lang w:bidi="ru-RU"/>
        </w:rPr>
      </w:pPr>
      <w:r>
        <w:rPr>
          <w:rFonts w:eastAsia="Calibri"/>
          <w:color w:val="000000" w:themeColor="text1"/>
          <w:sz w:val="24"/>
          <w:szCs w:val="24"/>
        </w:rPr>
        <w:t>Максимальный первичный балл – 16</w:t>
      </w:r>
      <w:r w:rsidRPr="0000592B">
        <w:rPr>
          <w:rFonts w:eastAsia="Calibri"/>
          <w:color w:val="000000" w:themeColor="text1"/>
          <w:sz w:val="24"/>
          <w:szCs w:val="24"/>
        </w:rPr>
        <w:t>.</w:t>
      </w:r>
    </w:p>
    <w:p w14:paraId="18A0832E" w14:textId="77777777" w:rsidR="00690120" w:rsidRPr="00FD153D" w:rsidRDefault="00690120" w:rsidP="00FD153D">
      <w:pPr>
        <w:pStyle w:val="23"/>
        <w:spacing w:after="0" w:line="240" w:lineRule="auto"/>
        <w:rPr>
          <w:b/>
          <w:bCs/>
          <w:i/>
          <w:color w:val="000000" w:themeColor="text1"/>
          <w:sz w:val="24"/>
          <w:szCs w:val="24"/>
          <w:lang w:bidi="ru-RU"/>
        </w:rPr>
      </w:pPr>
      <w:r w:rsidRPr="00FD153D">
        <w:rPr>
          <w:b/>
          <w:bCs/>
          <w:i/>
          <w:color w:val="000000" w:themeColor="text1"/>
          <w:sz w:val="24"/>
          <w:szCs w:val="24"/>
          <w:lang w:bidi="ru-RU"/>
        </w:rPr>
        <w:t>Рекомендации по переводу первичных баллов в отметки по пятибалльной шкале</w:t>
      </w:r>
    </w:p>
    <w:p w14:paraId="60D54C8F" w14:textId="77777777" w:rsidR="00690120" w:rsidRPr="00FD153D" w:rsidRDefault="00690120" w:rsidP="00690120">
      <w:pPr>
        <w:pStyle w:val="23"/>
        <w:shd w:val="clear" w:color="auto" w:fill="auto"/>
        <w:spacing w:after="0" w:line="317" w:lineRule="exact"/>
        <w:ind w:left="-426" w:right="1060" w:firstLine="1135"/>
        <w:rPr>
          <w:b/>
          <w:bCs/>
          <w:i/>
          <w:color w:val="000000" w:themeColor="text1"/>
          <w:sz w:val="24"/>
          <w:szCs w:val="24"/>
        </w:rPr>
      </w:pPr>
    </w:p>
    <w:tbl>
      <w:tblPr>
        <w:tblOverlap w:val="never"/>
        <w:tblW w:w="5000" w:type="pct"/>
        <w:tblCellMar>
          <w:left w:w="10" w:type="dxa"/>
          <w:right w:w="10" w:type="dxa"/>
        </w:tblCellMar>
        <w:tblLook w:val="04A0" w:firstRow="1" w:lastRow="0" w:firstColumn="1" w:lastColumn="0" w:noHBand="0" w:noVBand="1"/>
      </w:tblPr>
      <w:tblGrid>
        <w:gridCol w:w="3747"/>
        <w:gridCol w:w="1509"/>
        <w:gridCol w:w="1663"/>
        <w:gridCol w:w="1663"/>
        <w:gridCol w:w="1669"/>
      </w:tblGrid>
      <w:tr w:rsidR="00690120" w:rsidRPr="0000592B" w14:paraId="15FE30B0" w14:textId="77777777" w:rsidTr="00690120">
        <w:trPr>
          <w:trHeight w:val="57"/>
        </w:trPr>
        <w:tc>
          <w:tcPr>
            <w:tcW w:w="1828" w:type="pct"/>
            <w:tcBorders>
              <w:top w:val="single" w:sz="4" w:space="0" w:color="auto"/>
              <w:left w:val="single" w:sz="4" w:space="0" w:color="auto"/>
            </w:tcBorders>
            <w:shd w:val="clear" w:color="auto" w:fill="FFFFFF"/>
            <w:vAlign w:val="center"/>
          </w:tcPr>
          <w:p w14:paraId="71E6E369" w14:textId="77777777" w:rsidR="00690120" w:rsidRPr="0000592B" w:rsidRDefault="00690120" w:rsidP="00156A01">
            <w:pPr>
              <w:pStyle w:val="23"/>
              <w:shd w:val="clear" w:color="auto" w:fill="auto"/>
              <w:spacing w:after="0" w:line="280" w:lineRule="exact"/>
              <w:rPr>
                <w:rStyle w:val="214pt"/>
                <w:color w:val="000000" w:themeColor="text1"/>
                <w:sz w:val="24"/>
                <w:szCs w:val="24"/>
              </w:rPr>
            </w:pPr>
            <w:r w:rsidRPr="0000592B">
              <w:rPr>
                <w:rStyle w:val="214pt"/>
                <w:color w:val="000000" w:themeColor="text1"/>
                <w:sz w:val="24"/>
                <w:szCs w:val="24"/>
              </w:rPr>
              <w:t>Отметка по пятибалльной шкале</w:t>
            </w:r>
          </w:p>
        </w:tc>
        <w:tc>
          <w:tcPr>
            <w:tcW w:w="736" w:type="pct"/>
            <w:tcBorders>
              <w:top w:val="single" w:sz="4" w:space="0" w:color="auto"/>
              <w:left w:val="single" w:sz="4" w:space="0" w:color="auto"/>
            </w:tcBorders>
            <w:shd w:val="clear" w:color="auto" w:fill="FFFFFF"/>
            <w:vAlign w:val="center"/>
          </w:tcPr>
          <w:p w14:paraId="41AF2EB4" w14:textId="5826C27C" w:rsidR="00690120" w:rsidRPr="0000592B" w:rsidRDefault="00802ED6" w:rsidP="00156A01">
            <w:pPr>
              <w:pStyle w:val="23"/>
              <w:shd w:val="clear" w:color="auto" w:fill="auto"/>
              <w:spacing w:after="0" w:line="280" w:lineRule="exact"/>
              <w:rPr>
                <w:color w:val="000000" w:themeColor="text1"/>
                <w:sz w:val="24"/>
                <w:szCs w:val="24"/>
              </w:rPr>
            </w:pPr>
            <w:r>
              <w:rPr>
                <w:rStyle w:val="214pt"/>
                <w:color w:val="000000" w:themeColor="text1"/>
                <w:sz w:val="24"/>
                <w:szCs w:val="24"/>
              </w:rPr>
              <w:t>«</w:t>
            </w:r>
            <w:r w:rsidR="00690120" w:rsidRPr="0000592B">
              <w:rPr>
                <w:rStyle w:val="214pt"/>
                <w:color w:val="000000" w:themeColor="text1"/>
                <w:sz w:val="24"/>
                <w:szCs w:val="24"/>
              </w:rPr>
              <w:t>2</w:t>
            </w:r>
            <w:r w:rsidR="00690120">
              <w:rPr>
                <w:rStyle w:val="214pt"/>
                <w:color w:val="000000" w:themeColor="text1"/>
                <w:sz w:val="24"/>
                <w:szCs w:val="24"/>
              </w:rPr>
              <w:t>»</w:t>
            </w:r>
          </w:p>
        </w:tc>
        <w:tc>
          <w:tcPr>
            <w:tcW w:w="811" w:type="pct"/>
            <w:tcBorders>
              <w:top w:val="single" w:sz="4" w:space="0" w:color="auto"/>
              <w:left w:val="single" w:sz="4" w:space="0" w:color="auto"/>
            </w:tcBorders>
            <w:shd w:val="clear" w:color="auto" w:fill="FFFFFF"/>
            <w:vAlign w:val="center"/>
          </w:tcPr>
          <w:p w14:paraId="789F7718" w14:textId="31682035" w:rsidR="00690120" w:rsidRPr="0000592B" w:rsidRDefault="00802ED6" w:rsidP="00156A01">
            <w:pPr>
              <w:pStyle w:val="23"/>
              <w:shd w:val="clear" w:color="auto" w:fill="auto"/>
              <w:spacing w:after="0" w:line="280" w:lineRule="exact"/>
              <w:rPr>
                <w:color w:val="000000" w:themeColor="text1"/>
                <w:sz w:val="24"/>
                <w:szCs w:val="24"/>
              </w:rPr>
            </w:pPr>
            <w:r>
              <w:rPr>
                <w:rStyle w:val="214pt"/>
                <w:color w:val="000000" w:themeColor="text1"/>
                <w:sz w:val="24"/>
                <w:szCs w:val="24"/>
              </w:rPr>
              <w:t>«</w:t>
            </w:r>
            <w:r w:rsidR="00690120" w:rsidRPr="0000592B">
              <w:rPr>
                <w:rStyle w:val="214pt"/>
                <w:color w:val="000000" w:themeColor="text1"/>
                <w:sz w:val="24"/>
                <w:szCs w:val="24"/>
              </w:rPr>
              <w:t>3</w:t>
            </w:r>
            <w:r w:rsidR="00690120">
              <w:rPr>
                <w:rStyle w:val="214pt"/>
                <w:color w:val="000000" w:themeColor="text1"/>
                <w:sz w:val="24"/>
                <w:szCs w:val="24"/>
              </w:rPr>
              <w:t>»</w:t>
            </w:r>
          </w:p>
        </w:tc>
        <w:tc>
          <w:tcPr>
            <w:tcW w:w="811" w:type="pct"/>
            <w:tcBorders>
              <w:top w:val="single" w:sz="4" w:space="0" w:color="auto"/>
              <w:left w:val="single" w:sz="4" w:space="0" w:color="auto"/>
            </w:tcBorders>
            <w:shd w:val="clear" w:color="auto" w:fill="FFFFFF"/>
            <w:vAlign w:val="center"/>
          </w:tcPr>
          <w:p w14:paraId="18A8CD68" w14:textId="10721CCB" w:rsidR="00690120" w:rsidRPr="0000592B" w:rsidRDefault="00802ED6" w:rsidP="00156A01">
            <w:pPr>
              <w:pStyle w:val="23"/>
              <w:shd w:val="clear" w:color="auto" w:fill="auto"/>
              <w:spacing w:after="0" w:line="280" w:lineRule="exact"/>
              <w:rPr>
                <w:color w:val="000000" w:themeColor="text1"/>
                <w:sz w:val="24"/>
                <w:szCs w:val="24"/>
              </w:rPr>
            </w:pPr>
            <w:r>
              <w:rPr>
                <w:rStyle w:val="214pt"/>
                <w:color w:val="000000" w:themeColor="text1"/>
                <w:sz w:val="24"/>
                <w:szCs w:val="24"/>
              </w:rPr>
              <w:t>«</w:t>
            </w:r>
            <w:r w:rsidR="00690120" w:rsidRPr="0000592B">
              <w:rPr>
                <w:rStyle w:val="214pt"/>
                <w:color w:val="000000" w:themeColor="text1"/>
                <w:sz w:val="24"/>
                <w:szCs w:val="24"/>
              </w:rPr>
              <w:t>4</w:t>
            </w:r>
            <w:r w:rsidR="00690120">
              <w:rPr>
                <w:rStyle w:val="214pt"/>
                <w:color w:val="000000" w:themeColor="text1"/>
                <w:sz w:val="24"/>
                <w:szCs w:val="24"/>
              </w:rPr>
              <w:t>»</w:t>
            </w:r>
          </w:p>
        </w:tc>
        <w:tc>
          <w:tcPr>
            <w:tcW w:w="814" w:type="pct"/>
            <w:tcBorders>
              <w:top w:val="single" w:sz="4" w:space="0" w:color="auto"/>
              <w:left w:val="single" w:sz="4" w:space="0" w:color="auto"/>
              <w:right w:val="single" w:sz="4" w:space="0" w:color="auto"/>
            </w:tcBorders>
            <w:shd w:val="clear" w:color="auto" w:fill="FFFFFF"/>
            <w:vAlign w:val="center"/>
          </w:tcPr>
          <w:p w14:paraId="1EDCC1A9" w14:textId="6D332BA8" w:rsidR="00690120" w:rsidRPr="0000592B" w:rsidRDefault="00802ED6" w:rsidP="00156A01">
            <w:pPr>
              <w:pStyle w:val="23"/>
              <w:shd w:val="clear" w:color="auto" w:fill="auto"/>
              <w:spacing w:after="0" w:line="280" w:lineRule="exact"/>
              <w:rPr>
                <w:color w:val="000000" w:themeColor="text1"/>
                <w:sz w:val="24"/>
                <w:szCs w:val="24"/>
              </w:rPr>
            </w:pPr>
            <w:r>
              <w:rPr>
                <w:rStyle w:val="214pt"/>
                <w:color w:val="000000" w:themeColor="text1"/>
                <w:sz w:val="24"/>
                <w:szCs w:val="24"/>
              </w:rPr>
              <w:t>«</w:t>
            </w:r>
            <w:r w:rsidR="00690120" w:rsidRPr="0000592B">
              <w:rPr>
                <w:rStyle w:val="214pt"/>
                <w:color w:val="000000" w:themeColor="text1"/>
                <w:sz w:val="24"/>
                <w:szCs w:val="24"/>
              </w:rPr>
              <w:t>5</w:t>
            </w:r>
            <w:r w:rsidR="00690120">
              <w:rPr>
                <w:rStyle w:val="214pt"/>
                <w:color w:val="000000" w:themeColor="text1"/>
                <w:sz w:val="24"/>
                <w:szCs w:val="24"/>
              </w:rPr>
              <w:t>»</w:t>
            </w:r>
          </w:p>
        </w:tc>
      </w:tr>
      <w:tr w:rsidR="00690120" w:rsidRPr="0000592B" w14:paraId="5FF32FC2" w14:textId="77777777" w:rsidTr="00156A01">
        <w:trPr>
          <w:trHeight w:val="20"/>
        </w:trPr>
        <w:tc>
          <w:tcPr>
            <w:tcW w:w="1828" w:type="pct"/>
            <w:tcBorders>
              <w:top w:val="single" w:sz="4" w:space="0" w:color="auto"/>
              <w:left w:val="single" w:sz="4" w:space="0" w:color="auto"/>
              <w:bottom w:val="single" w:sz="4" w:space="0" w:color="auto"/>
            </w:tcBorders>
            <w:shd w:val="clear" w:color="auto" w:fill="FFFFFF"/>
            <w:vAlign w:val="center"/>
          </w:tcPr>
          <w:p w14:paraId="539E7D91" w14:textId="77777777" w:rsidR="00690120" w:rsidRPr="0000592B" w:rsidRDefault="00690120" w:rsidP="00156A01">
            <w:pPr>
              <w:pStyle w:val="23"/>
              <w:shd w:val="clear" w:color="auto" w:fill="auto"/>
              <w:spacing w:after="0" w:line="260" w:lineRule="exact"/>
              <w:ind w:left="-426" w:firstLine="1135"/>
              <w:jc w:val="left"/>
              <w:rPr>
                <w:color w:val="000000" w:themeColor="text1"/>
                <w:sz w:val="24"/>
                <w:szCs w:val="24"/>
              </w:rPr>
            </w:pPr>
            <w:r w:rsidRPr="0000592B">
              <w:rPr>
                <w:color w:val="000000" w:themeColor="text1"/>
                <w:sz w:val="24"/>
                <w:szCs w:val="24"/>
              </w:rPr>
              <w:t>Первичные баллы</w:t>
            </w:r>
          </w:p>
        </w:tc>
        <w:tc>
          <w:tcPr>
            <w:tcW w:w="736" w:type="pct"/>
            <w:tcBorders>
              <w:top w:val="single" w:sz="4" w:space="0" w:color="auto"/>
              <w:left w:val="single" w:sz="4" w:space="0" w:color="auto"/>
              <w:bottom w:val="single" w:sz="4" w:space="0" w:color="auto"/>
            </w:tcBorders>
            <w:shd w:val="clear" w:color="auto" w:fill="FFFFFF"/>
            <w:vAlign w:val="center"/>
          </w:tcPr>
          <w:p w14:paraId="02441545" w14:textId="77777777" w:rsidR="00690120" w:rsidRPr="0000592B" w:rsidRDefault="00690120" w:rsidP="00156A01">
            <w:pPr>
              <w:pStyle w:val="23"/>
              <w:shd w:val="clear" w:color="auto" w:fill="auto"/>
              <w:spacing w:after="0" w:line="260" w:lineRule="exact"/>
              <w:rPr>
                <w:color w:val="000000" w:themeColor="text1"/>
                <w:sz w:val="24"/>
                <w:szCs w:val="24"/>
              </w:rPr>
            </w:pPr>
            <w:r w:rsidRPr="0000592B">
              <w:rPr>
                <w:color w:val="000000" w:themeColor="text1"/>
                <w:sz w:val="24"/>
                <w:szCs w:val="24"/>
              </w:rPr>
              <w:t>0-</w:t>
            </w:r>
            <w:r>
              <w:rPr>
                <w:color w:val="000000" w:themeColor="text1"/>
                <w:sz w:val="24"/>
                <w:szCs w:val="24"/>
              </w:rPr>
              <w:t>3</w:t>
            </w:r>
          </w:p>
        </w:tc>
        <w:tc>
          <w:tcPr>
            <w:tcW w:w="811" w:type="pct"/>
            <w:tcBorders>
              <w:top w:val="single" w:sz="4" w:space="0" w:color="auto"/>
              <w:left w:val="single" w:sz="4" w:space="0" w:color="auto"/>
              <w:bottom w:val="single" w:sz="4" w:space="0" w:color="auto"/>
            </w:tcBorders>
            <w:shd w:val="clear" w:color="auto" w:fill="FFFFFF"/>
            <w:vAlign w:val="center"/>
          </w:tcPr>
          <w:p w14:paraId="08F0B9A2" w14:textId="77777777" w:rsidR="00690120" w:rsidRPr="0000592B" w:rsidRDefault="00690120" w:rsidP="00156A01">
            <w:pPr>
              <w:pStyle w:val="23"/>
              <w:shd w:val="clear" w:color="auto" w:fill="auto"/>
              <w:spacing w:after="0" w:line="260" w:lineRule="exact"/>
              <w:rPr>
                <w:color w:val="000000" w:themeColor="text1"/>
                <w:sz w:val="24"/>
                <w:szCs w:val="24"/>
              </w:rPr>
            </w:pPr>
            <w:r>
              <w:rPr>
                <w:color w:val="000000" w:themeColor="text1"/>
                <w:sz w:val="24"/>
                <w:szCs w:val="24"/>
              </w:rPr>
              <w:t>4</w:t>
            </w:r>
            <w:r w:rsidRPr="0000592B">
              <w:rPr>
                <w:color w:val="000000" w:themeColor="text1"/>
                <w:sz w:val="24"/>
                <w:szCs w:val="24"/>
              </w:rPr>
              <w:t>-</w:t>
            </w:r>
            <w:r>
              <w:rPr>
                <w:color w:val="000000" w:themeColor="text1"/>
                <w:sz w:val="24"/>
                <w:szCs w:val="24"/>
              </w:rPr>
              <w:t>8</w:t>
            </w:r>
          </w:p>
        </w:tc>
        <w:tc>
          <w:tcPr>
            <w:tcW w:w="811" w:type="pct"/>
            <w:tcBorders>
              <w:top w:val="single" w:sz="4" w:space="0" w:color="auto"/>
              <w:left w:val="single" w:sz="4" w:space="0" w:color="auto"/>
              <w:bottom w:val="single" w:sz="4" w:space="0" w:color="auto"/>
            </w:tcBorders>
            <w:shd w:val="clear" w:color="auto" w:fill="FFFFFF"/>
            <w:vAlign w:val="center"/>
          </w:tcPr>
          <w:p w14:paraId="160E2CDC" w14:textId="77777777" w:rsidR="00690120" w:rsidRPr="0000592B" w:rsidRDefault="00690120" w:rsidP="00156A01">
            <w:pPr>
              <w:pStyle w:val="23"/>
              <w:shd w:val="clear" w:color="auto" w:fill="auto"/>
              <w:spacing w:after="0" w:line="260" w:lineRule="exact"/>
              <w:rPr>
                <w:color w:val="000000" w:themeColor="text1"/>
                <w:sz w:val="24"/>
                <w:szCs w:val="24"/>
              </w:rPr>
            </w:pPr>
            <w:r>
              <w:rPr>
                <w:color w:val="000000" w:themeColor="text1"/>
                <w:sz w:val="24"/>
                <w:szCs w:val="24"/>
              </w:rPr>
              <w:t>9</w:t>
            </w:r>
            <w:r w:rsidRPr="0000592B">
              <w:rPr>
                <w:color w:val="000000" w:themeColor="text1"/>
                <w:sz w:val="24"/>
                <w:szCs w:val="24"/>
              </w:rPr>
              <w:t>-1</w:t>
            </w:r>
            <w:r>
              <w:rPr>
                <w:color w:val="000000" w:themeColor="text1"/>
                <w:sz w:val="24"/>
                <w:szCs w:val="24"/>
              </w:rPr>
              <w:t>2</w:t>
            </w:r>
          </w:p>
        </w:tc>
        <w:tc>
          <w:tcPr>
            <w:tcW w:w="814" w:type="pct"/>
            <w:tcBorders>
              <w:top w:val="single" w:sz="4" w:space="0" w:color="auto"/>
              <w:left w:val="single" w:sz="4" w:space="0" w:color="auto"/>
              <w:bottom w:val="single" w:sz="4" w:space="0" w:color="auto"/>
              <w:right w:val="single" w:sz="4" w:space="0" w:color="auto"/>
            </w:tcBorders>
            <w:shd w:val="clear" w:color="auto" w:fill="FFFFFF"/>
            <w:vAlign w:val="center"/>
          </w:tcPr>
          <w:p w14:paraId="38DBB673" w14:textId="77777777" w:rsidR="00690120" w:rsidRPr="0000592B" w:rsidRDefault="00690120" w:rsidP="00156A01">
            <w:pPr>
              <w:pStyle w:val="23"/>
              <w:shd w:val="clear" w:color="auto" w:fill="auto"/>
              <w:spacing w:after="0" w:line="260" w:lineRule="exact"/>
              <w:rPr>
                <w:color w:val="000000" w:themeColor="text1"/>
                <w:sz w:val="24"/>
                <w:szCs w:val="24"/>
              </w:rPr>
            </w:pPr>
            <w:r w:rsidRPr="0000592B">
              <w:rPr>
                <w:color w:val="000000" w:themeColor="text1"/>
                <w:sz w:val="24"/>
                <w:szCs w:val="24"/>
              </w:rPr>
              <w:t>1</w:t>
            </w:r>
            <w:r>
              <w:rPr>
                <w:color w:val="000000" w:themeColor="text1"/>
                <w:sz w:val="24"/>
                <w:szCs w:val="24"/>
              </w:rPr>
              <w:t>3</w:t>
            </w:r>
            <w:r w:rsidRPr="0000592B">
              <w:rPr>
                <w:color w:val="000000" w:themeColor="text1"/>
                <w:sz w:val="24"/>
                <w:szCs w:val="24"/>
              </w:rPr>
              <w:t>-</w:t>
            </w:r>
            <w:r>
              <w:rPr>
                <w:color w:val="000000" w:themeColor="text1"/>
                <w:sz w:val="24"/>
                <w:szCs w:val="24"/>
              </w:rPr>
              <w:t>16</w:t>
            </w:r>
          </w:p>
        </w:tc>
      </w:tr>
    </w:tbl>
    <w:p w14:paraId="0F7BFCB2" w14:textId="77777777" w:rsidR="00CF613D" w:rsidRDefault="00CF613D" w:rsidP="00CF613D">
      <w:pPr>
        <w:pStyle w:val="3"/>
        <w:shd w:val="clear" w:color="auto" w:fill="FFFFFF" w:themeFill="background1"/>
        <w:spacing w:after="120"/>
        <w:jc w:val="center"/>
        <w:rPr>
          <w:color w:val="4472C4" w:themeColor="accent1"/>
        </w:rPr>
        <w:sectPr w:rsidR="00CF613D" w:rsidSect="00A83206">
          <w:pgSz w:w="11906" w:h="16838" w:code="9"/>
          <w:pgMar w:top="567" w:right="851" w:bottom="567" w:left="794" w:header="709" w:footer="709" w:gutter="0"/>
          <w:cols w:space="708"/>
          <w:docGrid w:linePitch="360"/>
        </w:sectPr>
      </w:pPr>
    </w:p>
    <w:p w14:paraId="2299FCA0" w14:textId="77777777" w:rsidR="00CF613D" w:rsidRPr="002755B0" w:rsidRDefault="00CF613D" w:rsidP="005807FA">
      <w:pPr>
        <w:jc w:val="center"/>
        <w:rPr>
          <w:b/>
          <w:bCs/>
          <w:noProof/>
          <w:sz w:val="26"/>
          <w:szCs w:val="26"/>
        </w:rPr>
      </w:pPr>
      <w:r w:rsidRPr="002755B0">
        <w:rPr>
          <w:b/>
          <w:bCs/>
          <w:noProof/>
          <w:sz w:val="26"/>
          <w:szCs w:val="26"/>
        </w:rPr>
        <w:lastRenderedPageBreak/>
        <w:t xml:space="preserve">Достижение планируемых результатов (в %) по истории в соответствии с ПООП </w:t>
      </w:r>
      <w:r w:rsidR="009E58FE">
        <w:rPr>
          <w:b/>
          <w:bCs/>
          <w:noProof/>
          <w:sz w:val="26"/>
          <w:szCs w:val="26"/>
        </w:rPr>
        <w:t>О</w:t>
      </w:r>
      <w:r w:rsidRPr="002755B0">
        <w:rPr>
          <w:b/>
          <w:bCs/>
          <w:noProof/>
          <w:sz w:val="26"/>
          <w:szCs w:val="26"/>
        </w:rPr>
        <w:t>ОО и ФГОС</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9419"/>
        <w:gridCol w:w="1520"/>
        <w:gridCol w:w="1092"/>
        <w:gridCol w:w="1063"/>
        <w:gridCol w:w="1028"/>
      </w:tblGrid>
      <w:tr w:rsidR="00150930" w:rsidRPr="00CF1AE9" w14:paraId="76318D33" w14:textId="77777777" w:rsidTr="005807FA">
        <w:trPr>
          <w:cantSplit/>
          <w:trHeight w:val="20"/>
          <w:tblHeader/>
          <w:jc w:val="center"/>
        </w:trPr>
        <w:tc>
          <w:tcPr>
            <w:tcW w:w="438" w:type="dxa"/>
            <w:vAlign w:val="center"/>
          </w:tcPr>
          <w:p w14:paraId="087D564D" w14:textId="77777777" w:rsidR="00690120" w:rsidRPr="006A137D" w:rsidRDefault="00690120" w:rsidP="00CF613D">
            <w:pPr>
              <w:jc w:val="center"/>
              <w:rPr>
                <w:b/>
                <w:bCs/>
                <w:color w:val="000000" w:themeColor="text1"/>
              </w:rPr>
            </w:pPr>
            <w:r w:rsidRPr="006A137D">
              <w:rPr>
                <w:b/>
                <w:bCs/>
                <w:color w:val="000000" w:themeColor="text1"/>
                <w:sz w:val="22"/>
                <w:szCs w:val="22"/>
              </w:rPr>
              <w:t>№</w:t>
            </w:r>
          </w:p>
        </w:tc>
        <w:tc>
          <w:tcPr>
            <w:tcW w:w="9419" w:type="dxa"/>
            <w:shd w:val="clear" w:color="auto" w:fill="auto"/>
            <w:noWrap/>
            <w:vAlign w:val="center"/>
          </w:tcPr>
          <w:p w14:paraId="4B648916" w14:textId="77777777" w:rsidR="00690120" w:rsidRPr="006A137D" w:rsidRDefault="00690120" w:rsidP="00CF613D">
            <w:pPr>
              <w:jc w:val="center"/>
              <w:rPr>
                <w:b/>
                <w:bCs/>
                <w:color w:val="000000" w:themeColor="text1"/>
              </w:rPr>
            </w:pPr>
            <w:r w:rsidRPr="006A137D">
              <w:rPr>
                <w:b/>
                <w:bCs/>
                <w:color w:val="000000" w:themeColor="text1"/>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1520" w:type="dxa"/>
            <w:shd w:val="clear" w:color="auto" w:fill="auto"/>
            <w:noWrap/>
            <w:vAlign w:val="center"/>
          </w:tcPr>
          <w:p w14:paraId="6AEBE4E9" w14:textId="77777777" w:rsidR="00690120" w:rsidRPr="00732083" w:rsidRDefault="00690120" w:rsidP="00AC6B1D">
            <w:pPr>
              <w:jc w:val="center"/>
              <w:rPr>
                <w:b/>
                <w:bCs/>
                <w:color w:val="000000" w:themeColor="text1"/>
                <w:sz w:val="18"/>
                <w:szCs w:val="18"/>
              </w:rPr>
            </w:pPr>
            <w:r w:rsidRPr="00732083">
              <w:rPr>
                <w:b/>
                <w:bCs/>
                <w:color w:val="000000" w:themeColor="text1"/>
                <w:sz w:val="18"/>
                <w:szCs w:val="18"/>
              </w:rPr>
              <w:t>Максимальный балл</w:t>
            </w:r>
          </w:p>
        </w:tc>
        <w:tc>
          <w:tcPr>
            <w:tcW w:w="1092" w:type="dxa"/>
            <w:vAlign w:val="center"/>
          </w:tcPr>
          <w:p w14:paraId="76B9A944" w14:textId="77777777" w:rsidR="00690120" w:rsidRPr="00732083" w:rsidRDefault="00690120" w:rsidP="00AC6B1D">
            <w:pPr>
              <w:jc w:val="center"/>
              <w:rPr>
                <w:b/>
                <w:sz w:val="18"/>
                <w:szCs w:val="18"/>
              </w:rPr>
            </w:pPr>
            <w:r w:rsidRPr="00732083">
              <w:rPr>
                <w:b/>
                <w:sz w:val="18"/>
                <w:szCs w:val="18"/>
              </w:rPr>
              <w:t>РФ</w:t>
            </w:r>
          </w:p>
        </w:tc>
        <w:tc>
          <w:tcPr>
            <w:tcW w:w="1063" w:type="dxa"/>
            <w:vAlign w:val="center"/>
          </w:tcPr>
          <w:p w14:paraId="4B9F81D3" w14:textId="77777777" w:rsidR="00690120" w:rsidRPr="00732083" w:rsidRDefault="00690120" w:rsidP="00AC6B1D">
            <w:pPr>
              <w:ind w:left="-29"/>
              <w:jc w:val="center"/>
              <w:rPr>
                <w:b/>
                <w:sz w:val="18"/>
                <w:szCs w:val="18"/>
              </w:rPr>
            </w:pPr>
            <w:r w:rsidRPr="00732083">
              <w:rPr>
                <w:b/>
                <w:sz w:val="18"/>
                <w:szCs w:val="18"/>
              </w:rPr>
              <w:t>Брянская область</w:t>
            </w:r>
          </w:p>
        </w:tc>
        <w:tc>
          <w:tcPr>
            <w:tcW w:w="1028" w:type="dxa"/>
            <w:vAlign w:val="center"/>
          </w:tcPr>
          <w:p w14:paraId="414459B0" w14:textId="2B0BAE37" w:rsidR="00690120" w:rsidRPr="00732083" w:rsidRDefault="00532B64" w:rsidP="00AC6B1D">
            <w:pPr>
              <w:jc w:val="center"/>
              <w:rPr>
                <w:b/>
                <w:sz w:val="18"/>
                <w:szCs w:val="18"/>
              </w:rPr>
            </w:pPr>
            <w:r>
              <w:rPr>
                <w:b/>
                <w:bCs/>
                <w:sz w:val="18"/>
                <w:szCs w:val="18"/>
              </w:rPr>
              <w:t>Брянский</w:t>
            </w:r>
            <w:r w:rsidR="00FD153D" w:rsidRPr="00732083">
              <w:rPr>
                <w:b/>
                <w:bCs/>
                <w:sz w:val="18"/>
                <w:szCs w:val="18"/>
              </w:rPr>
              <w:t xml:space="preserve"> район</w:t>
            </w:r>
          </w:p>
        </w:tc>
      </w:tr>
      <w:tr w:rsidR="00150930" w:rsidRPr="00967B88" w14:paraId="39AD6041" w14:textId="77777777" w:rsidTr="005807FA">
        <w:trPr>
          <w:trHeight w:val="374"/>
          <w:jc w:val="center"/>
        </w:trPr>
        <w:tc>
          <w:tcPr>
            <w:tcW w:w="438" w:type="dxa"/>
          </w:tcPr>
          <w:p w14:paraId="6602DCAE" w14:textId="77777777" w:rsidR="00150930" w:rsidRPr="006A137D" w:rsidRDefault="00150930" w:rsidP="00150930">
            <w:pPr>
              <w:rPr>
                <w:color w:val="000000" w:themeColor="text1"/>
              </w:rPr>
            </w:pPr>
          </w:p>
        </w:tc>
        <w:tc>
          <w:tcPr>
            <w:tcW w:w="9419" w:type="dxa"/>
            <w:shd w:val="clear" w:color="auto" w:fill="auto"/>
            <w:noWrap/>
            <w:vAlign w:val="center"/>
            <w:hideMark/>
          </w:tcPr>
          <w:p w14:paraId="16D8E27E" w14:textId="77777777" w:rsidR="00150930" w:rsidRPr="006A137D" w:rsidRDefault="00150930" w:rsidP="00150930">
            <w:pPr>
              <w:rPr>
                <w:color w:val="000000" w:themeColor="text1"/>
              </w:rPr>
            </w:pPr>
          </w:p>
        </w:tc>
        <w:tc>
          <w:tcPr>
            <w:tcW w:w="1520" w:type="dxa"/>
            <w:shd w:val="clear" w:color="auto" w:fill="auto"/>
            <w:noWrap/>
            <w:vAlign w:val="center"/>
            <w:hideMark/>
          </w:tcPr>
          <w:p w14:paraId="1975C91A" w14:textId="77777777" w:rsidR="00150930" w:rsidRPr="00732083" w:rsidRDefault="00150930" w:rsidP="00AC6B1D">
            <w:pPr>
              <w:jc w:val="center"/>
              <w:rPr>
                <w:color w:val="000000" w:themeColor="text1"/>
                <w:sz w:val="18"/>
                <w:szCs w:val="18"/>
              </w:rPr>
            </w:pPr>
            <w:r w:rsidRPr="00732083">
              <w:rPr>
                <w:b/>
                <w:bCs/>
                <w:sz w:val="18"/>
                <w:szCs w:val="18"/>
              </w:rPr>
              <w:t xml:space="preserve">Кол-во </w:t>
            </w:r>
            <w:proofErr w:type="spellStart"/>
            <w:r w:rsidRPr="00732083">
              <w:rPr>
                <w:b/>
                <w:bCs/>
                <w:sz w:val="18"/>
                <w:szCs w:val="18"/>
              </w:rPr>
              <w:t>уч</w:t>
            </w:r>
            <w:proofErr w:type="spellEnd"/>
            <w:r w:rsidRPr="00732083">
              <w:rPr>
                <w:b/>
                <w:bCs/>
                <w:sz w:val="18"/>
                <w:szCs w:val="18"/>
              </w:rPr>
              <w:t>-ков</w:t>
            </w:r>
          </w:p>
        </w:tc>
        <w:tc>
          <w:tcPr>
            <w:tcW w:w="1092" w:type="dxa"/>
            <w:vAlign w:val="center"/>
          </w:tcPr>
          <w:p w14:paraId="56B0AF4E" w14:textId="7A7B9285" w:rsidR="00150930" w:rsidRPr="00732083" w:rsidRDefault="00150930" w:rsidP="00FF538A">
            <w:pPr>
              <w:jc w:val="center"/>
              <w:rPr>
                <w:bCs/>
                <w:color w:val="000000"/>
                <w:sz w:val="18"/>
                <w:szCs w:val="18"/>
              </w:rPr>
            </w:pPr>
            <w:r w:rsidRPr="00732083">
              <w:rPr>
                <w:b/>
                <w:color w:val="000000"/>
                <w:sz w:val="18"/>
                <w:szCs w:val="18"/>
              </w:rPr>
              <w:t>707728</w:t>
            </w:r>
            <w:r w:rsidR="009D7EE2" w:rsidRPr="00732083">
              <w:rPr>
                <w:b/>
                <w:color w:val="000000"/>
                <w:sz w:val="18"/>
                <w:szCs w:val="18"/>
              </w:rPr>
              <w:t xml:space="preserve"> </w:t>
            </w:r>
            <w:r w:rsidR="009D7EE2" w:rsidRPr="005807FA">
              <w:rPr>
                <w:b/>
                <w:color w:val="000000"/>
                <w:sz w:val="16"/>
                <w:szCs w:val="16"/>
              </w:rPr>
              <w:t>уч</w:t>
            </w:r>
            <w:r w:rsidR="009D7EE2" w:rsidRPr="00732083">
              <w:rPr>
                <w:b/>
                <w:color w:val="000000"/>
                <w:sz w:val="18"/>
                <w:szCs w:val="18"/>
              </w:rPr>
              <w:t>.</w:t>
            </w:r>
          </w:p>
        </w:tc>
        <w:tc>
          <w:tcPr>
            <w:tcW w:w="1063" w:type="dxa"/>
            <w:vAlign w:val="center"/>
          </w:tcPr>
          <w:p w14:paraId="53421A67" w14:textId="4C9A872F" w:rsidR="00150930" w:rsidRPr="00732083" w:rsidRDefault="00150930" w:rsidP="00AC6B1D">
            <w:pPr>
              <w:ind w:left="-29"/>
              <w:jc w:val="center"/>
              <w:rPr>
                <w:bCs/>
                <w:color w:val="000000"/>
                <w:sz w:val="18"/>
                <w:szCs w:val="18"/>
              </w:rPr>
            </w:pPr>
            <w:r w:rsidRPr="00732083">
              <w:rPr>
                <w:b/>
                <w:color w:val="000000"/>
                <w:sz w:val="18"/>
                <w:szCs w:val="18"/>
              </w:rPr>
              <w:t>5379</w:t>
            </w:r>
            <w:r w:rsidR="009D7EE2" w:rsidRPr="00732083">
              <w:rPr>
                <w:b/>
                <w:color w:val="000000"/>
                <w:sz w:val="18"/>
                <w:szCs w:val="18"/>
              </w:rPr>
              <w:t xml:space="preserve"> уч.</w:t>
            </w:r>
          </w:p>
        </w:tc>
        <w:tc>
          <w:tcPr>
            <w:tcW w:w="1028" w:type="dxa"/>
            <w:vAlign w:val="center"/>
          </w:tcPr>
          <w:p w14:paraId="29FBBDCE" w14:textId="29A03187" w:rsidR="00150930" w:rsidRPr="00732083" w:rsidRDefault="005807FA" w:rsidP="00AC6B1D">
            <w:pPr>
              <w:jc w:val="center"/>
              <w:rPr>
                <w:b/>
                <w:bCs/>
                <w:color w:val="000000"/>
                <w:sz w:val="18"/>
                <w:szCs w:val="18"/>
              </w:rPr>
            </w:pPr>
            <w:r>
              <w:rPr>
                <w:b/>
                <w:bCs/>
                <w:color w:val="000000"/>
                <w:sz w:val="18"/>
                <w:szCs w:val="18"/>
              </w:rPr>
              <w:t>325</w:t>
            </w:r>
            <w:r w:rsidR="00732083" w:rsidRPr="00732083">
              <w:rPr>
                <w:b/>
                <w:bCs/>
                <w:color w:val="000000"/>
                <w:sz w:val="18"/>
                <w:szCs w:val="18"/>
              </w:rPr>
              <w:t xml:space="preserve"> </w:t>
            </w:r>
            <w:r w:rsidR="009D7EE2" w:rsidRPr="00732083">
              <w:rPr>
                <w:b/>
                <w:bCs/>
                <w:color w:val="000000"/>
                <w:sz w:val="18"/>
                <w:szCs w:val="18"/>
              </w:rPr>
              <w:t>уч.</w:t>
            </w:r>
          </w:p>
        </w:tc>
      </w:tr>
      <w:tr w:rsidR="00C758F5" w14:paraId="0FA3BE10" w14:textId="77777777" w:rsidTr="00802ED6">
        <w:trPr>
          <w:trHeight w:val="20"/>
          <w:jc w:val="center"/>
        </w:trPr>
        <w:tc>
          <w:tcPr>
            <w:tcW w:w="438" w:type="dxa"/>
            <w:vAlign w:val="center"/>
          </w:tcPr>
          <w:p w14:paraId="4B525DFA" w14:textId="77777777" w:rsidR="00C758F5" w:rsidRPr="006A137D" w:rsidRDefault="00C758F5" w:rsidP="00C758F5">
            <w:pPr>
              <w:jc w:val="center"/>
              <w:rPr>
                <w:color w:val="000000" w:themeColor="text1"/>
                <w:sz w:val="20"/>
                <w:szCs w:val="20"/>
              </w:rPr>
            </w:pPr>
            <w:r w:rsidRPr="006A137D">
              <w:rPr>
                <w:color w:val="000000" w:themeColor="text1"/>
                <w:sz w:val="20"/>
                <w:szCs w:val="20"/>
              </w:rPr>
              <w:t>1</w:t>
            </w:r>
          </w:p>
        </w:tc>
        <w:tc>
          <w:tcPr>
            <w:tcW w:w="9419" w:type="dxa"/>
            <w:shd w:val="clear" w:color="auto" w:fill="auto"/>
            <w:noWrap/>
            <w:vAlign w:val="bottom"/>
            <w:hideMark/>
          </w:tcPr>
          <w:p w14:paraId="31EC1AC9" w14:textId="77777777" w:rsidR="00C758F5" w:rsidRPr="006A137D" w:rsidRDefault="00C758F5" w:rsidP="00C758F5">
            <w:pPr>
              <w:rPr>
                <w:color w:val="000000"/>
              </w:rPr>
            </w:pPr>
            <w:r w:rsidRPr="006A137D">
              <w:rPr>
                <w:color w:val="000000"/>
                <w:sz w:val="22"/>
                <w:szCs w:val="22"/>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520" w:type="dxa"/>
            <w:shd w:val="clear" w:color="auto" w:fill="auto"/>
            <w:noWrap/>
            <w:vAlign w:val="center"/>
            <w:hideMark/>
          </w:tcPr>
          <w:p w14:paraId="49CC5820" w14:textId="77777777" w:rsidR="00C758F5" w:rsidRPr="00D1223E" w:rsidRDefault="00C758F5" w:rsidP="00C758F5">
            <w:pPr>
              <w:jc w:val="center"/>
              <w:rPr>
                <w:color w:val="000000"/>
              </w:rPr>
            </w:pPr>
            <w:r w:rsidRPr="00D1223E">
              <w:rPr>
                <w:color w:val="000000"/>
                <w:sz w:val="22"/>
                <w:szCs w:val="22"/>
              </w:rPr>
              <w:t>2</w:t>
            </w:r>
          </w:p>
        </w:tc>
        <w:tc>
          <w:tcPr>
            <w:tcW w:w="1092" w:type="dxa"/>
            <w:vAlign w:val="center"/>
          </w:tcPr>
          <w:p w14:paraId="3F5DABED" w14:textId="77777777" w:rsidR="00C758F5" w:rsidRPr="00D1223E" w:rsidRDefault="00C758F5" w:rsidP="00C758F5">
            <w:pPr>
              <w:jc w:val="center"/>
              <w:rPr>
                <w:color w:val="000000"/>
              </w:rPr>
            </w:pPr>
            <w:r w:rsidRPr="00D1223E">
              <w:rPr>
                <w:color w:val="000000"/>
                <w:sz w:val="22"/>
                <w:szCs w:val="22"/>
              </w:rPr>
              <w:t>56,0</w:t>
            </w:r>
          </w:p>
        </w:tc>
        <w:tc>
          <w:tcPr>
            <w:tcW w:w="1063" w:type="dxa"/>
            <w:vAlign w:val="center"/>
          </w:tcPr>
          <w:p w14:paraId="079976F2" w14:textId="77777777" w:rsidR="00C758F5" w:rsidRPr="00D1223E" w:rsidRDefault="00C758F5" w:rsidP="00C758F5">
            <w:pPr>
              <w:ind w:left="-29"/>
              <w:jc w:val="center"/>
              <w:rPr>
                <w:color w:val="000000"/>
              </w:rPr>
            </w:pPr>
            <w:r w:rsidRPr="00D1223E">
              <w:rPr>
                <w:color w:val="000000"/>
                <w:sz w:val="22"/>
                <w:szCs w:val="22"/>
              </w:rPr>
              <w:t>63,6</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574DF35" w14:textId="3284A91D" w:rsidR="00C758F5" w:rsidRPr="00D1223E" w:rsidRDefault="00C758F5" w:rsidP="00C758F5">
            <w:pPr>
              <w:jc w:val="center"/>
              <w:rPr>
                <w:color w:val="000000"/>
              </w:rPr>
            </w:pPr>
            <w:r>
              <w:rPr>
                <w:color w:val="000000"/>
                <w:sz w:val="22"/>
                <w:szCs w:val="22"/>
              </w:rPr>
              <w:t>61,0</w:t>
            </w:r>
          </w:p>
        </w:tc>
      </w:tr>
      <w:tr w:rsidR="00C758F5" w14:paraId="53DEEFD4" w14:textId="77777777" w:rsidTr="00802ED6">
        <w:trPr>
          <w:trHeight w:val="20"/>
          <w:jc w:val="center"/>
        </w:trPr>
        <w:tc>
          <w:tcPr>
            <w:tcW w:w="438" w:type="dxa"/>
            <w:vAlign w:val="center"/>
          </w:tcPr>
          <w:p w14:paraId="17BF1C12" w14:textId="77777777" w:rsidR="00C758F5" w:rsidRPr="006A137D" w:rsidRDefault="00C758F5" w:rsidP="00C758F5">
            <w:pPr>
              <w:jc w:val="center"/>
              <w:rPr>
                <w:color w:val="000000" w:themeColor="text1"/>
                <w:sz w:val="20"/>
                <w:szCs w:val="20"/>
              </w:rPr>
            </w:pPr>
            <w:r w:rsidRPr="006A137D">
              <w:rPr>
                <w:color w:val="000000" w:themeColor="text1"/>
                <w:sz w:val="20"/>
                <w:szCs w:val="20"/>
              </w:rPr>
              <w:t>2</w:t>
            </w:r>
          </w:p>
        </w:tc>
        <w:tc>
          <w:tcPr>
            <w:tcW w:w="9419" w:type="dxa"/>
            <w:shd w:val="clear" w:color="auto" w:fill="auto"/>
            <w:noWrap/>
            <w:vAlign w:val="bottom"/>
            <w:hideMark/>
          </w:tcPr>
          <w:p w14:paraId="19A4911E" w14:textId="77777777" w:rsidR="00C758F5" w:rsidRPr="006A137D" w:rsidRDefault="00C758F5" w:rsidP="00C758F5">
            <w:pPr>
              <w:rPr>
                <w:color w:val="000000"/>
              </w:rPr>
            </w:pPr>
            <w:r w:rsidRPr="006A137D">
              <w:rPr>
                <w:color w:val="000000"/>
                <w:sz w:val="22"/>
                <w:szCs w:val="22"/>
              </w:rPr>
              <w:t>Смысловое чтение. Проводить поиск информации в исторических текстах, материальных исторических памятниках Средневековья</w:t>
            </w:r>
          </w:p>
        </w:tc>
        <w:tc>
          <w:tcPr>
            <w:tcW w:w="1520" w:type="dxa"/>
            <w:shd w:val="clear" w:color="auto" w:fill="auto"/>
            <w:noWrap/>
            <w:vAlign w:val="center"/>
            <w:hideMark/>
          </w:tcPr>
          <w:p w14:paraId="595FF6AD" w14:textId="77777777" w:rsidR="00C758F5" w:rsidRPr="00D1223E" w:rsidRDefault="00C758F5" w:rsidP="00C758F5">
            <w:pPr>
              <w:jc w:val="center"/>
              <w:rPr>
                <w:color w:val="000000"/>
              </w:rPr>
            </w:pPr>
            <w:r w:rsidRPr="00D1223E">
              <w:rPr>
                <w:color w:val="000000"/>
                <w:sz w:val="22"/>
                <w:szCs w:val="22"/>
              </w:rPr>
              <w:t>1</w:t>
            </w:r>
          </w:p>
        </w:tc>
        <w:tc>
          <w:tcPr>
            <w:tcW w:w="1092" w:type="dxa"/>
            <w:vAlign w:val="center"/>
          </w:tcPr>
          <w:p w14:paraId="51872F53" w14:textId="77777777" w:rsidR="00C758F5" w:rsidRPr="00D1223E" w:rsidRDefault="00C758F5" w:rsidP="00C758F5">
            <w:pPr>
              <w:jc w:val="center"/>
              <w:rPr>
                <w:color w:val="000000"/>
              </w:rPr>
            </w:pPr>
            <w:r w:rsidRPr="00D1223E">
              <w:rPr>
                <w:color w:val="000000"/>
                <w:sz w:val="22"/>
                <w:szCs w:val="22"/>
              </w:rPr>
              <w:t>75,3</w:t>
            </w:r>
          </w:p>
        </w:tc>
        <w:tc>
          <w:tcPr>
            <w:tcW w:w="1063" w:type="dxa"/>
            <w:vAlign w:val="center"/>
          </w:tcPr>
          <w:p w14:paraId="4A2F733F" w14:textId="77777777" w:rsidR="00C758F5" w:rsidRPr="00D1223E" w:rsidRDefault="00C758F5" w:rsidP="00C758F5">
            <w:pPr>
              <w:ind w:left="-29"/>
              <w:jc w:val="center"/>
              <w:rPr>
                <w:color w:val="000000"/>
              </w:rPr>
            </w:pPr>
            <w:r w:rsidRPr="00D1223E">
              <w:rPr>
                <w:color w:val="000000"/>
                <w:sz w:val="22"/>
                <w:szCs w:val="22"/>
              </w:rPr>
              <w:t>81,0</w:t>
            </w:r>
          </w:p>
        </w:tc>
        <w:tc>
          <w:tcPr>
            <w:tcW w:w="1028" w:type="dxa"/>
            <w:tcBorders>
              <w:top w:val="nil"/>
              <w:left w:val="single" w:sz="4" w:space="0" w:color="auto"/>
              <w:bottom w:val="single" w:sz="4" w:space="0" w:color="auto"/>
              <w:right w:val="single" w:sz="4" w:space="0" w:color="auto"/>
            </w:tcBorders>
            <w:shd w:val="clear" w:color="auto" w:fill="auto"/>
            <w:vAlign w:val="center"/>
          </w:tcPr>
          <w:p w14:paraId="1965078A" w14:textId="2658889D" w:rsidR="00C758F5" w:rsidRPr="00D1223E" w:rsidRDefault="00C758F5" w:rsidP="00C758F5">
            <w:pPr>
              <w:jc w:val="center"/>
              <w:rPr>
                <w:color w:val="000000"/>
              </w:rPr>
            </w:pPr>
            <w:r>
              <w:rPr>
                <w:color w:val="000000"/>
                <w:sz w:val="22"/>
                <w:szCs w:val="22"/>
              </w:rPr>
              <w:t>68,0</w:t>
            </w:r>
          </w:p>
        </w:tc>
      </w:tr>
      <w:tr w:rsidR="00C758F5" w14:paraId="6BDFC5E5" w14:textId="77777777" w:rsidTr="00802ED6">
        <w:trPr>
          <w:trHeight w:val="20"/>
          <w:jc w:val="center"/>
        </w:trPr>
        <w:tc>
          <w:tcPr>
            <w:tcW w:w="438" w:type="dxa"/>
            <w:vAlign w:val="center"/>
          </w:tcPr>
          <w:p w14:paraId="2AA388C9" w14:textId="77777777" w:rsidR="00C758F5" w:rsidRPr="006A137D" w:rsidRDefault="00C758F5" w:rsidP="00C758F5">
            <w:pPr>
              <w:jc w:val="center"/>
              <w:rPr>
                <w:color w:val="000000" w:themeColor="text1"/>
                <w:sz w:val="20"/>
                <w:szCs w:val="20"/>
              </w:rPr>
            </w:pPr>
            <w:r w:rsidRPr="006A137D">
              <w:rPr>
                <w:color w:val="000000" w:themeColor="text1"/>
                <w:sz w:val="20"/>
                <w:szCs w:val="20"/>
              </w:rPr>
              <w:t>3</w:t>
            </w:r>
          </w:p>
        </w:tc>
        <w:tc>
          <w:tcPr>
            <w:tcW w:w="9419" w:type="dxa"/>
            <w:shd w:val="clear" w:color="auto" w:fill="auto"/>
            <w:noWrap/>
            <w:vAlign w:val="bottom"/>
            <w:hideMark/>
          </w:tcPr>
          <w:p w14:paraId="5EC348A8" w14:textId="77777777" w:rsidR="00C758F5" w:rsidRPr="006A137D" w:rsidRDefault="00C758F5" w:rsidP="00C758F5">
            <w:pPr>
              <w:rPr>
                <w:color w:val="000000"/>
              </w:rPr>
            </w:pPr>
            <w:r w:rsidRPr="006A137D">
              <w:rPr>
                <w:color w:val="000000"/>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1520" w:type="dxa"/>
            <w:shd w:val="clear" w:color="auto" w:fill="auto"/>
            <w:noWrap/>
            <w:vAlign w:val="center"/>
            <w:hideMark/>
          </w:tcPr>
          <w:p w14:paraId="04C7335F" w14:textId="77777777" w:rsidR="00C758F5" w:rsidRPr="00D1223E" w:rsidRDefault="00C758F5" w:rsidP="00C758F5">
            <w:pPr>
              <w:jc w:val="center"/>
              <w:rPr>
                <w:color w:val="000000"/>
              </w:rPr>
            </w:pPr>
            <w:r w:rsidRPr="00D1223E">
              <w:rPr>
                <w:color w:val="000000"/>
                <w:sz w:val="22"/>
                <w:szCs w:val="22"/>
              </w:rPr>
              <w:t>3</w:t>
            </w:r>
          </w:p>
        </w:tc>
        <w:tc>
          <w:tcPr>
            <w:tcW w:w="1092" w:type="dxa"/>
            <w:vAlign w:val="center"/>
          </w:tcPr>
          <w:p w14:paraId="690A6AEC" w14:textId="77777777" w:rsidR="00C758F5" w:rsidRPr="00D1223E" w:rsidRDefault="00C758F5" w:rsidP="00C758F5">
            <w:pPr>
              <w:jc w:val="center"/>
              <w:rPr>
                <w:color w:val="000000"/>
              </w:rPr>
            </w:pPr>
            <w:r w:rsidRPr="00D1223E">
              <w:rPr>
                <w:color w:val="000000"/>
                <w:sz w:val="22"/>
                <w:szCs w:val="22"/>
              </w:rPr>
              <w:t>47,7</w:t>
            </w:r>
          </w:p>
        </w:tc>
        <w:tc>
          <w:tcPr>
            <w:tcW w:w="1063" w:type="dxa"/>
            <w:vAlign w:val="center"/>
          </w:tcPr>
          <w:p w14:paraId="4FB4CE67" w14:textId="77777777" w:rsidR="00C758F5" w:rsidRPr="00D1223E" w:rsidRDefault="00C758F5" w:rsidP="00C758F5">
            <w:pPr>
              <w:ind w:left="-29"/>
              <w:jc w:val="center"/>
              <w:rPr>
                <w:color w:val="000000"/>
              </w:rPr>
            </w:pPr>
            <w:r w:rsidRPr="00D1223E">
              <w:rPr>
                <w:color w:val="000000"/>
                <w:sz w:val="22"/>
                <w:szCs w:val="22"/>
              </w:rPr>
              <w:t>55,3</w:t>
            </w:r>
          </w:p>
        </w:tc>
        <w:tc>
          <w:tcPr>
            <w:tcW w:w="1028" w:type="dxa"/>
            <w:tcBorders>
              <w:top w:val="nil"/>
              <w:left w:val="single" w:sz="4" w:space="0" w:color="auto"/>
              <w:bottom w:val="single" w:sz="4" w:space="0" w:color="auto"/>
              <w:right w:val="single" w:sz="4" w:space="0" w:color="auto"/>
            </w:tcBorders>
            <w:shd w:val="clear" w:color="auto" w:fill="auto"/>
            <w:vAlign w:val="center"/>
          </w:tcPr>
          <w:p w14:paraId="665F2A1F" w14:textId="2D7DC907" w:rsidR="00C758F5" w:rsidRPr="00D1223E" w:rsidRDefault="00C758F5" w:rsidP="00C758F5">
            <w:pPr>
              <w:jc w:val="center"/>
              <w:rPr>
                <w:color w:val="000000"/>
              </w:rPr>
            </w:pPr>
            <w:r>
              <w:rPr>
                <w:color w:val="000000"/>
                <w:sz w:val="22"/>
                <w:szCs w:val="22"/>
              </w:rPr>
              <w:t>54,0</w:t>
            </w:r>
          </w:p>
        </w:tc>
      </w:tr>
      <w:tr w:rsidR="00C758F5" w14:paraId="401DF9AE" w14:textId="77777777" w:rsidTr="00802ED6">
        <w:trPr>
          <w:trHeight w:val="20"/>
          <w:jc w:val="center"/>
        </w:trPr>
        <w:tc>
          <w:tcPr>
            <w:tcW w:w="438" w:type="dxa"/>
            <w:vAlign w:val="center"/>
          </w:tcPr>
          <w:p w14:paraId="02B7CBD8" w14:textId="77777777" w:rsidR="00C758F5" w:rsidRPr="006A137D" w:rsidRDefault="00C758F5" w:rsidP="00C758F5">
            <w:pPr>
              <w:jc w:val="center"/>
              <w:rPr>
                <w:color w:val="000000" w:themeColor="text1"/>
                <w:sz w:val="20"/>
                <w:szCs w:val="20"/>
              </w:rPr>
            </w:pPr>
            <w:r w:rsidRPr="006A137D">
              <w:rPr>
                <w:color w:val="000000" w:themeColor="text1"/>
                <w:sz w:val="20"/>
                <w:szCs w:val="20"/>
              </w:rPr>
              <w:t>4</w:t>
            </w:r>
          </w:p>
        </w:tc>
        <w:tc>
          <w:tcPr>
            <w:tcW w:w="9419" w:type="dxa"/>
            <w:shd w:val="clear" w:color="auto" w:fill="auto"/>
            <w:noWrap/>
            <w:vAlign w:val="bottom"/>
            <w:hideMark/>
          </w:tcPr>
          <w:p w14:paraId="6013D570" w14:textId="77777777" w:rsidR="00C758F5" w:rsidRPr="006A137D" w:rsidRDefault="00C758F5" w:rsidP="00C758F5">
            <w:pPr>
              <w:rPr>
                <w:color w:val="000000"/>
              </w:rPr>
            </w:pPr>
            <w:r w:rsidRPr="006A137D">
              <w:rPr>
                <w:color w:val="000000"/>
                <w:sz w:val="22"/>
                <w:szCs w:val="22"/>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tc>
        <w:tc>
          <w:tcPr>
            <w:tcW w:w="1520" w:type="dxa"/>
            <w:shd w:val="clear" w:color="auto" w:fill="auto"/>
            <w:noWrap/>
            <w:vAlign w:val="center"/>
            <w:hideMark/>
          </w:tcPr>
          <w:p w14:paraId="73F01DD3" w14:textId="77777777" w:rsidR="00C758F5" w:rsidRPr="00D1223E" w:rsidRDefault="00C758F5" w:rsidP="00C758F5">
            <w:pPr>
              <w:jc w:val="center"/>
              <w:rPr>
                <w:color w:val="000000"/>
              </w:rPr>
            </w:pPr>
            <w:r w:rsidRPr="00D1223E">
              <w:rPr>
                <w:color w:val="000000"/>
                <w:sz w:val="22"/>
                <w:szCs w:val="22"/>
              </w:rPr>
              <w:t>3</w:t>
            </w:r>
          </w:p>
        </w:tc>
        <w:tc>
          <w:tcPr>
            <w:tcW w:w="1092" w:type="dxa"/>
            <w:vAlign w:val="center"/>
          </w:tcPr>
          <w:p w14:paraId="5DB52D53" w14:textId="77777777" w:rsidR="00C758F5" w:rsidRPr="00D1223E" w:rsidRDefault="00C758F5" w:rsidP="00C758F5">
            <w:pPr>
              <w:jc w:val="center"/>
              <w:rPr>
                <w:color w:val="000000"/>
              </w:rPr>
            </w:pPr>
            <w:r w:rsidRPr="00D1223E">
              <w:rPr>
                <w:color w:val="000000"/>
                <w:sz w:val="22"/>
                <w:szCs w:val="22"/>
              </w:rPr>
              <w:t>31,9</w:t>
            </w:r>
          </w:p>
        </w:tc>
        <w:tc>
          <w:tcPr>
            <w:tcW w:w="1063" w:type="dxa"/>
            <w:vAlign w:val="center"/>
          </w:tcPr>
          <w:p w14:paraId="0A98A4CB" w14:textId="77777777" w:rsidR="00C758F5" w:rsidRPr="00D1223E" w:rsidRDefault="00C758F5" w:rsidP="00C758F5">
            <w:pPr>
              <w:ind w:left="-29"/>
              <w:jc w:val="center"/>
              <w:rPr>
                <w:color w:val="000000"/>
              </w:rPr>
            </w:pPr>
            <w:r w:rsidRPr="00D1223E">
              <w:rPr>
                <w:color w:val="000000"/>
                <w:sz w:val="22"/>
                <w:szCs w:val="22"/>
              </w:rPr>
              <w:t>41,4</w:t>
            </w:r>
          </w:p>
        </w:tc>
        <w:tc>
          <w:tcPr>
            <w:tcW w:w="1028" w:type="dxa"/>
            <w:tcBorders>
              <w:top w:val="nil"/>
              <w:left w:val="single" w:sz="4" w:space="0" w:color="auto"/>
              <w:bottom w:val="single" w:sz="4" w:space="0" w:color="auto"/>
              <w:right w:val="single" w:sz="4" w:space="0" w:color="auto"/>
            </w:tcBorders>
            <w:shd w:val="clear" w:color="auto" w:fill="auto"/>
            <w:vAlign w:val="center"/>
          </w:tcPr>
          <w:p w14:paraId="1CF6B8D8" w14:textId="4D95CACA" w:rsidR="00C758F5" w:rsidRPr="00D1223E" w:rsidRDefault="00C758F5" w:rsidP="00C758F5">
            <w:pPr>
              <w:jc w:val="center"/>
              <w:rPr>
                <w:color w:val="000000"/>
              </w:rPr>
            </w:pPr>
            <w:r>
              <w:rPr>
                <w:color w:val="000000"/>
                <w:sz w:val="22"/>
                <w:szCs w:val="22"/>
              </w:rPr>
              <w:t>36,0</w:t>
            </w:r>
          </w:p>
        </w:tc>
      </w:tr>
      <w:tr w:rsidR="00C758F5" w14:paraId="2C0A8684" w14:textId="77777777" w:rsidTr="00802ED6">
        <w:trPr>
          <w:trHeight w:val="20"/>
          <w:jc w:val="center"/>
        </w:trPr>
        <w:tc>
          <w:tcPr>
            <w:tcW w:w="438" w:type="dxa"/>
            <w:vAlign w:val="center"/>
          </w:tcPr>
          <w:p w14:paraId="59005F6D" w14:textId="77777777" w:rsidR="00C758F5" w:rsidRPr="006A137D" w:rsidRDefault="00C758F5" w:rsidP="00C758F5">
            <w:pPr>
              <w:jc w:val="center"/>
              <w:rPr>
                <w:color w:val="000000" w:themeColor="text1"/>
                <w:sz w:val="20"/>
                <w:szCs w:val="20"/>
              </w:rPr>
            </w:pPr>
            <w:r w:rsidRPr="006A137D">
              <w:rPr>
                <w:color w:val="000000" w:themeColor="text1"/>
                <w:sz w:val="20"/>
                <w:szCs w:val="20"/>
              </w:rPr>
              <w:t>5</w:t>
            </w:r>
          </w:p>
        </w:tc>
        <w:tc>
          <w:tcPr>
            <w:tcW w:w="9419" w:type="dxa"/>
            <w:shd w:val="clear" w:color="auto" w:fill="auto"/>
            <w:noWrap/>
            <w:vAlign w:val="bottom"/>
            <w:hideMark/>
          </w:tcPr>
          <w:p w14:paraId="7E59C2EB" w14:textId="77777777" w:rsidR="00C758F5" w:rsidRPr="006A137D" w:rsidRDefault="00C758F5" w:rsidP="00C758F5">
            <w:pPr>
              <w:rPr>
                <w:color w:val="000000"/>
              </w:rPr>
            </w:pPr>
            <w:r w:rsidRPr="006A137D">
              <w:rPr>
                <w:color w:val="000000"/>
                <w:sz w:val="22"/>
                <w:szCs w:val="22"/>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1520" w:type="dxa"/>
            <w:shd w:val="clear" w:color="auto" w:fill="auto"/>
            <w:noWrap/>
            <w:vAlign w:val="center"/>
            <w:hideMark/>
          </w:tcPr>
          <w:p w14:paraId="5497A7E8" w14:textId="77777777" w:rsidR="00C758F5" w:rsidRPr="00D1223E" w:rsidRDefault="00C758F5" w:rsidP="00C758F5">
            <w:pPr>
              <w:jc w:val="center"/>
              <w:rPr>
                <w:color w:val="000000"/>
              </w:rPr>
            </w:pPr>
            <w:r w:rsidRPr="00D1223E">
              <w:rPr>
                <w:color w:val="000000"/>
                <w:sz w:val="22"/>
                <w:szCs w:val="22"/>
              </w:rPr>
              <w:t>1</w:t>
            </w:r>
          </w:p>
        </w:tc>
        <w:tc>
          <w:tcPr>
            <w:tcW w:w="1092" w:type="dxa"/>
            <w:vAlign w:val="center"/>
          </w:tcPr>
          <w:p w14:paraId="591156E8" w14:textId="77777777" w:rsidR="00C758F5" w:rsidRPr="00D1223E" w:rsidRDefault="00C758F5" w:rsidP="00C758F5">
            <w:pPr>
              <w:jc w:val="center"/>
              <w:rPr>
                <w:color w:val="000000"/>
              </w:rPr>
            </w:pPr>
            <w:r w:rsidRPr="00D1223E">
              <w:rPr>
                <w:color w:val="000000"/>
                <w:sz w:val="22"/>
                <w:szCs w:val="22"/>
              </w:rPr>
              <w:t>57,5</w:t>
            </w:r>
          </w:p>
        </w:tc>
        <w:tc>
          <w:tcPr>
            <w:tcW w:w="1063" w:type="dxa"/>
            <w:vAlign w:val="center"/>
          </w:tcPr>
          <w:p w14:paraId="093FE424" w14:textId="77777777" w:rsidR="00C758F5" w:rsidRPr="00D1223E" w:rsidRDefault="00C758F5" w:rsidP="00C758F5">
            <w:pPr>
              <w:ind w:left="-29"/>
              <w:jc w:val="center"/>
              <w:rPr>
                <w:color w:val="000000"/>
              </w:rPr>
            </w:pPr>
            <w:r w:rsidRPr="00D1223E">
              <w:rPr>
                <w:color w:val="000000"/>
                <w:sz w:val="22"/>
                <w:szCs w:val="22"/>
              </w:rPr>
              <w:t>67,0</w:t>
            </w:r>
          </w:p>
        </w:tc>
        <w:tc>
          <w:tcPr>
            <w:tcW w:w="1028" w:type="dxa"/>
            <w:tcBorders>
              <w:top w:val="nil"/>
              <w:left w:val="single" w:sz="4" w:space="0" w:color="auto"/>
              <w:bottom w:val="single" w:sz="4" w:space="0" w:color="auto"/>
              <w:right w:val="single" w:sz="4" w:space="0" w:color="auto"/>
            </w:tcBorders>
            <w:shd w:val="clear" w:color="auto" w:fill="auto"/>
            <w:vAlign w:val="center"/>
          </w:tcPr>
          <w:p w14:paraId="731FF518" w14:textId="06917889" w:rsidR="00C758F5" w:rsidRPr="00D1223E" w:rsidRDefault="00C758F5" w:rsidP="00C758F5">
            <w:pPr>
              <w:jc w:val="center"/>
              <w:rPr>
                <w:color w:val="000000"/>
              </w:rPr>
            </w:pPr>
            <w:r>
              <w:rPr>
                <w:color w:val="000000"/>
                <w:sz w:val="22"/>
                <w:szCs w:val="22"/>
              </w:rPr>
              <w:t>53,0</w:t>
            </w:r>
          </w:p>
        </w:tc>
      </w:tr>
      <w:tr w:rsidR="00C758F5" w14:paraId="0D758E8E" w14:textId="77777777" w:rsidTr="00802ED6">
        <w:trPr>
          <w:trHeight w:val="20"/>
          <w:jc w:val="center"/>
        </w:trPr>
        <w:tc>
          <w:tcPr>
            <w:tcW w:w="438" w:type="dxa"/>
            <w:vAlign w:val="center"/>
          </w:tcPr>
          <w:p w14:paraId="2AD745E7" w14:textId="77777777" w:rsidR="00C758F5" w:rsidRPr="006A137D" w:rsidRDefault="00C758F5" w:rsidP="00C758F5">
            <w:pPr>
              <w:jc w:val="center"/>
              <w:rPr>
                <w:color w:val="000000" w:themeColor="text1"/>
                <w:sz w:val="20"/>
                <w:szCs w:val="20"/>
              </w:rPr>
            </w:pPr>
            <w:r w:rsidRPr="006A137D">
              <w:rPr>
                <w:color w:val="000000" w:themeColor="text1"/>
                <w:sz w:val="20"/>
                <w:szCs w:val="20"/>
              </w:rPr>
              <w:t>6</w:t>
            </w:r>
          </w:p>
        </w:tc>
        <w:tc>
          <w:tcPr>
            <w:tcW w:w="9419" w:type="dxa"/>
            <w:shd w:val="clear" w:color="auto" w:fill="auto"/>
            <w:noWrap/>
            <w:vAlign w:val="bottom"/>
            <w:hideMark/>
          </w:tcPr>
          <w:p w14:paraId="1FA1817E" w14:textId="77777777" w:rsidR="00C758F5" w:rsidRPr="006A137D" w:rsidRDefault="00C758F5" w:rsidP="00C758F5">
            <w:pPr>
              <w:rPr>
                <w:color w:val="000000"/>
              </w:rPr>
            </w:pPr>
            <w:r w:rsidRPr="006A137D">
              <w:rPr>
                <w:color w:val="000000"/>
                <w:sz w:val="22"/>
                <w:szCs w:val="22"/>
              </w:rPr>
              <w:t>Умение объединять предметы и явления в группы по определенным признакам, сравнивать, классифицировать и обобщать факты и явления.</w:t>
            </w:r>
            <w:r w:rsidRPr="006A137D">
              <w:rPr>
                <w:color w:val="000000"/>
                <w:sz w:val="22"/>
                <w:szCs w:val="22"/>
              </w:rPr>
              <w:br/>
              <w:t>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1520" w:type="dxa"/>
            <w:shd w:val="clear" w:color="auto" w:fill="auto"/>
            <w:noWrap/>
            <w:vAlign w:val="center"/>
            <w:hideMark/>
          </w:tcPr>
          <w:p w14:paraId="11F178B2" w14:textId="77777777" w:rsidR="00C758F5" w:rsidRPr="00D1223E" w:rsidRDefault="00C758F5" w:rsidP="00C758F5">
            <w:pPr>
              <w:jc w:val="center"/>
              <w:rPr>
                <w:color w:val="000000"/>
              </w:rPr>
            </w:pPr>
            <w:r w:rsidRPr="00D1223E">
              <w:rPr>
                <w:color w:val="000000"/>
                <w:sz w:val="22"/>
                <w:szCs w:val="22"/>
              </w:rPr>
              <w:t>1</w:t>
            </w:r>
          </w:p>
        </w:tc>
        <w:tc>
          <w:tcPr>
            <w:tcW w:w="1092" w:type="dxa"/>
            <w:vAlign w:val="center"/>
          </w:tcPr>
          <w:p w14:paraId="77B007CC" w14:textId="77777777" w:rsidR="00C758F5" w:rsidRPr="00D1223E" w:rsidRDefault="00C758F5" w:rsidP="00C758F5">
            <w:pPr>
              <w:jc w:val="center"/>
              <w:rPr>
                <w:color w:val="000000"/>
              </w:rPr>
            </w:pPr>
            <w:r w:rsidRPr="00D1223E">
              <w:rPr>
                <w:color w:val="000000"/>
                <w:sz w:val="22"/>
                <w:szCs w:val="22"/>
              </w:rPr>
              <w:t>84,5</w:t>
            </w:r>
          </w:p>
        </w:tc>
        <w:tc>
          <w:tcPr>
            <w:tcW w:w="1063" w:type="dxa"/>
            <w:vAlign w:val="center"/>
          </w:tcPr>
          <w:p w14:paraId="372813B9" w14:textId="77777777" w:rsidR="00C758F5" w:rsidRPr="00D1223E" w:rsidRDefault="00C758F5" w:rsidP="00C758F5">
            <w:pPr>
              <w:ind w:left="-29"/>
              <w:jc w:val="center"/>
              <w:rPr>
                <w:color w:val="000000"/>
              </w:rPr>
            </w:pPr>
            <w:r w:rsidRPr="00D1223E">
              <w:rPr>
                <w:color w:val="000000"/>
                <w:sz w:val="22"/>
                <w:szCs w:val="22"/>
              </w:rPr>
              <w:t>86,8</w:t>
            </w:r>
          </w:p>
        </w:tc>
        <w:tc>
          <w:tcPr>
            <w:tcW w:w="1028" w:type="dxa"/>
            <w:tcBorders>
              <w:top w:val="nil"/>
              <w:left w:val="single" w:sz="4" w:space="0" w:color="auto"/>
              <w:bottom w:val="single" w:sz="4" w:space="0" w:color="auto"/>
              <w:right w:val="single" w:sz="4" w:space="0" w:color="auto"/>
            </w:tcBorders>
            <w:shd w:val="clear" w:color="auto" w:fill="auto"/>
            <w:vAlign w:val="center"/>
          </w:tcPr>
          <w:p w14:paraId="1789685E" w14:textId="15C9C862" w:rsidR="00C758F5" w:rsidRPr="00D1223E" w:rsidRDefault="00C758F5" w:rsidP="00C758F5">
            <w:pPr>
              <w:jc w:val="center"/>
              <w:rPr>
                <w:color w:val="000000"/>
              </w:rPr>
            </w:pPr>
            <w:r>
              <w:rPr>
                <w:color w:val="000000"/>
                <w:sz w:val="22"/>
                <w:szCs w:val="22"/>
              </w:rPr>
              <w:t>85,0</w:t>
            </w:r>
          </w:p>
        </w:tc>
      </w:tr>
      <w:tr w:rsidR="00C758F5" w14:paraId="038FA178" w14:textId="77777777" w:rsidTr="00802ED6">
        <w:trPr>
          <w:trHeight w:val="20"/>
          <w:jc w:val="center"/>
        </w:trPr>
        <w:tc>
          <w:tcPr>
            <w:tcW w:w="438" w:type="dxa"/>
            <w:vAlign w:val="center"/>
          </w:tcPr>
          <w:p w14:paraId="71EA9E19" w14:textId="77777777" w:rsidR="00C758F5" w:rsidRPr="006A137D" w:rsidRDefault="00C758F5" w:rsidP="00C758F5">
            <w:pPr>
              <w:jc w:val="center"/>
              <w:rPr>
                <w:color w:val="000000" w:themeColor="text1"/>
                <w:sz w:val="20"/>
                <w:szCs w:val="20"/>
              </w:rPr>
            </w:pPr>
            <w:r w:rsidRPr="006A137D">
              <w:rPr>
                <w:color w:val="000000" w:themeColor="text1"/>
                <w:sz w:val="20"/>
                <w:szCs w:val="20"/>
              </w:rPr>
              <w:t>7</w:t>
            </w:r>
          </w:p>
        </w:tc>
        <w:tc>
          <w:tcPr>
            <w:tcW w:w="9419" w:type="dxa"/>
            <w:shd w:val="clear" w:color="auto" w:fill="auto"/>
            <w:noWrap/>
            <w:vAlign w:val="bottom"/>
            <w:hideMark/>
          </w:tcPr>
          <w:p w14:paraId="50C00DFB" w14:textId="77777777" w:rsidR="00C758F5" w:rsidRPr="006A137D" w:rsidRDefault="00C758F5" w:rsidP="00C758F5">
            <w:pPr>
              <w:rPr>
                <w:color w:val="000000"/>
              </w:rPr>
            </w:pPr>
            <w:r w:rsidRPr="006A137D">
              <w:rPr>
                <w:color w:val="000000"/>
                <w:sz w:val="22"/>
                <w:szCs w:val="22"/>
              </w:rPr>
              <w:t>Умение объединять предметы и явления в группы по определенным признакам, сравнивать, классифицировать и обобщать факты и явления. Локализовать во времени общие рамки и события Средневековья, этапы становления и развития Российского государства</w:t>
            </w:r>
          </w:p>
        </w:tc>
        <w:tc>
          <w:tcPr>
            <w:tcW w:w="1520" w:type="dxa"/>
            <w:shd w:val="clear" w:color="auto" w:fill="auto"/>
            <w:noWrap/>
            <w:vAlign w:val="center"/>
            <w:hideMark/>
          </w:tcPr>
          <w:p w14:paraId="72E53B69" w14:textId="77777777" w:rsidR="00C758F5" w:rsidRPr="00D1223E" w:rsidRDefault="00C758F5" w:rsidP="00C758F5">
            <w:pPr>
              <w:jc w:val="center"/>
              <w:rPr>
                <w:color w:val="000000"/>
              </w:rPr>
            </w:pPr>
            <w:r w:rsidRPr="00D1223E">
              <w:rPr>
                <w:color w:val="000000"/>
                <w:sz w:val="22"/>
                <w:szCs w:val="22"/>
              </w:rPr>
              <w:t>2</w:t>
            </w:r>
          </w:p>
        </w:tc>
        <w:tc>
          <w:tcPr>
            <w:tcW w:w="1092" w:type="dxa"/>
            <w:vAlign w:val="center"/>
          </w:tcPr>
          <w:p w14:paraId="5F251431" w14:textId="77777777" w:rsidR="00C758F5" w:rsidRPr="00D1223E" w:rsidRDefault="00C758F5" w:rsidP="00C758F5">
            <w:pPr>
              <w:jc w:val="center"/>
              <w:rPr>
                <w:color w:val="000000"/>
              </w:rPr>
            </w:pPr>
            <w:r w:rsidRPr="00D1223E">
              <w:rPr>
                <w:color w:val="000000"/>
                <w:sz w:val="22"/>
                <w:szCs w:val="22"/>
              </w:rPr>
              <w:t>55,7</w:t>
            </w:r>
          </w:p>
        </w:tc>
        <w:tc>
          <w:tcPr>
            <w:tcW w:w="1063" w:type="dxa"/>
            <w:vAlign w:val="center"/>
          </w:tcPr>
          <w:p w14:paraId="2C848F1E" w14:textId="77777777" w:rsidR="00C758F5" w:rsidRPr="00D1223E" w:rsidRDefault="00C758F5" w:rsidP="00C758F5">
            <w:pPr>
              <w:ind w:left="-29"/>
              <w:jc w:val="center"/>
              <w:rPr>
                <w:color w:val="000000"/>
              </w:rPr>
            </w:pPr>
            <w:r w:rsidRPr="00D1223E">
              <w:rPr>
                <w:color w:val="000000"/>
                <w:sz w:val="22"/>
                <w:szCs w:val="22"/>
              </w:rPr>
              <w:t>60,6</w:t>
            </w:r>
          </w:p>
        </w:tc>
        <w:tc>
          <w:tcPr>
            <w:tcW w:w="1028" w:type="dxa"/>
            <w:tcBorders>
              <w:top w:val="nil"/>
              <w:left w:val="single" w:sz="4" w:space="0" w:color="auto"/>
              <w:bottom w:val="single" w:sz="4" w:space="0" w:color="auto"/>
              <w:right w:val="single" w:sz="4" w:space="0" w:color="auto"/>
            </w:tcBorders>
            <w:shd w:val="clear" w:color="auto" w:fill="auto"/>
            <w:vAlign w:val="center"/>
          </w:tcPr>
          <w:p w14:paraId="74733A47" w14:textId="79191C4F" w:rsidR="00C758F5" w:rsidRPr="00D1223E" w:rsidRDefault="00C758F5" w:rsidP="00C758F5">
            <w:pPr>
              <w:jc w:val="center"/>
              <w:rPr>
                <w:color w:val="000000"/>
              </w:rPr>
            </w:pPr>
            <w:r>
              <w:rPr>
                <w:color w:val="000000"/>
                <w:sz w:val="22"/>
                <w:szCs w:val="22"/>
              </w:rPr>
              <w:t>56,0</w:t>
            </w:r>
          </w:p>
        </w:tc>
      </w:tr>
      <w:tr w:rsidR="00C758F5" w14:paraId="7C03877D" w14:textId="77777777" w:rsidTr="00802ED6">
        <w:trPr>
          <w:trHeight w:val="20"/>
          <w:jc w:val="center"/>
        </w:trPr>
        <w:tc>
          <w:tcPr>
            <w:tcW w:w="438" w:type="dxa"/>
            <w:vAlign w:val="center"/>
          </w:tcPr>
          <w:p w14:paraId="38322CD2" w14:textId="77777777" w:rsidR="00C758F5" w:rsidRPr="006A137D" w:rsidRDefault="00C758F5" w:rsidP="00C758F5">
            <w:pPr>
              <w:jc w:val="center"/>
              <w:rPr>
                <w:color w:val="000000" w:themeColor="text1"/>
                <w:sz w:val="20"/>
                <w:szCs w:val="20"/>
              </w:rPr>
            </w:pPr>
            <w:r w:rsidRPr="006A137D">
              <w:rPr>
                <w:color w:val="000000" w:themeColor="text1"/>
                <w:sz w:val="20"/>
                <w:szCs w:val="20"/>
              </w:rPr>
              <w:t>8</w:t>
            </w:r>
          </w:p>
        </w:tc>
        <w:tc>
          <w:tcPr>
            <w:tcW w:w="9419" w:type="dxa"/>
            <w:shd w:val="clear" w:color="auto" w:fill="auto"/>
            <w:noWrap/>
            <w:vAlign w:val="bottom"/>
            <w:hideMark/>
          </w:tcPr>
          <w:p w14:paraId="77EE3EEA" w14:textId="77777777" w:rsidR="00C758F5" w:rsidRPr="006A137D" w:rsidRDefault="00C758F5" w:rsidP="00C758F5">
            <w:pPr>
              <w:rPr>
                <w:color w:val="000000"/>
              </w:rPr>
            </w:pPr>
            <w:r w:rsidRPr="006A137D">
              <w:rPr>
                <w:color w:val="000000"/>
                <w:sz w:val="22"/>
                <w:szCs w:val="22"/>
              </w:rPr>
              <w:t>Умение создавать обобщения, классифицировать, самостоятельно выбирать основания и критерии для классификации.</w:t>
            </w:r>
            <w:r w:rsidRPr="006A137D">
              <w:rPr>
                <w:color w:val="000000"/>
                <w:sz w:val="22"/>
                <w:szCs w:val="22"/>
              </w:rPr>
              <w:br/>
              <w:t xml:space="preserve">Уметь взаимодействовать с людьми другой культуры, национальной и религиозной принадлежности на основе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уважать историческое наследие народов России. </w:t>
            </w:r>
          </w:p>
        </w:tc>
        <w:tc>
          <w:tcPr>
            <w:tcW w:w="1520" w:type="dxa"/>
            <w:shd w:val="clear" w:color="auto" w:fill="auto"/>
            <w:noWrap/>
            <w:vAlign w:val="center"/>
            <w:hideMark/>
          </w:tcPr>
          <w:p w14:paraId="09F093EB" w14:textId="77777777" w:rsidR="00C758F5" w:rsidRPr="00D1223E" w:rsidRDefault="00C758F5" w:rsidP="00C758F5">
            <w:pPr>
              <w:jc w:val="center"/>
              <w:rPr>
                <w:color w:val="000000"/>
              </w:rPr>
            </w:pPr>
            <w:r w:rsidRPr="00D1223E">
              <w:rPr>
                <w:color w:val="000000"/>
                <w:sz w:val="22"/>
                <w:szCs w:val="22"/>
              </w:rPr>
              <w:t>3</w:t>
            </w:r>
          </w:p>
        </w:tc>
        <w:tc>
          <w:tcPr>
            <w:tcW w:w="1092" w:type="dxa"/>
            <w:vAlign w:val="center"/>
          </w:tcPr>
          <w:p w14:paraId="6D674A0D" w14:textId="77777777" w:rsidR="00C758F5" w:rsidRPr="00D1223E" w:rsidRDefault="00C758F5" w:rsidP="00C758F5">
            <w:pPr>
              <w:jc w:val="center"/>
              <w:rPr>
                <w:color w:val="000000"/>
              </w:rPr>
            </w:pPr>
            <w:r w:rsidRPr="00D1223E">
              <w:rPr>
                <w:color w:val="000000"/>
                <w:sz w:val="22"/>
                <w:szCs w:val="22"/>
              </w:rPr>
              <w:t>54,1</w:t>
            </w:r>
          </w:p>
        </w:tc>
        <w:tc>
          <w:tcPr>
            <w:tcW w:w="1063" w:type="dxa"/>
            <w:vAlign w:val="center"/>
          </w:tcPr>
          <w:p w14:paraId="2E90D0F5" w14:textId="77777777" w:rsidR="00C758F5" w:rsidRPr="00D1223E" w:rsidRDefault="00C758F5" w:rsidP="00C758F5">
            <w:pPr>
              <w:ind w:left="-29"/>
              <w:jc w:val="center"/>
              <w:rPr>
                <w:color w:val="000000"/>
              </w:rPr>
            </w:pPr>
            <w:r w:rsidRPr="00D1223E">
              <w:rPr>
                <w:color w:val="000000"/>
                <w:sz w:val="22"/>
                <w:szCs w:val="22"/>
              </w:rPr>
              <w:t>58,4</w:t>
            </w:r>
          </w:p>
        </w:tc>
        <w:tc>
          <w:tcPr>
            <w:tcW w:w="1028" w:type="dxa"/>
            <w:tcBorders>
              <w:top w:val="nil"/>
              <w:left w:val="single" w:sz="4" w:space="0" w:color="auto"/>
              <w:bottom w:val="single" w:sz="4" w:space="0" w:color="auto"/>
              <w:right w:val="single" w:sz="4" w:space="0" w:color="auto"/>
            </w:tcBorders>
            <w:shd w:val="clear" w:color="auto" w:fill="auto"/>
            <w:vAlign w:val="center"/>
          </w:tcPr>
          <w:p w14:paraId="04AD00C7" w14:textId="535FF231" w:rsidR="00C758F5" w:rsidRPr="00D1223E" w:rsidRDefault="00C758F5" w:rsidP="00C758F5">
            <w:pPr>
              <w:jc w:val="center"/>
              <w:rPr>
                <w:color w:val="000000"/>
              </w:rPr>
            </w:pPr>
            <w:r>
              <w:rPr>
                <w:color w:val="000000"/>
                <w:sz w:val="22"/>
                <w:szCs w:val="22"/>
              </w:rPr>
              <w:t>60,0</w:t>
            </w:r>
          </w:p>
        </w:tc>
      </w:tr>
    </w:tbl>
    <w:p w14:paraId="2E71C544" w14:textId="77777777" w:rsidR="00CF613D" w:rsidRDefault="00CF613D" w:rsidP="00CF613D">
      <w:pPr>
        <w:sectPr w:rsidR="00CF613D" w:rsidSect="00CF613D">
          <w:pgSz w:w="16838" w:h="11906" w:orient="landscape" w:code="9"/>
          <w:pgMar w:top="794" w:right="1134" w:bottom="851" w:left="1134" w:header="709" w:footer="709" w:gutter="0"/>
          <w:cols w:space="708"/>
          <w:docGrid w:linePitch="360"/>
        </w:sectPr>
      </w:pPr>
    </w:p>
    <w:p w14:paraId="5DA9891C" w14:textId="77777777" w:rsidR="00CF613D" w:rsidRPr="002755B0" w:rsidRDefault="00CF613D" w:rsidP="00CF613D">
      <w:pPr>
        <w:spacing w:after="120"/>
        <w:jc w:val="center"/>
        <w:rPr>
          <w:b/>
          <w:bCs/>
          <w:noProof/>
          <w:sz w:val="26"/>
          <w:szCs w:val="26"/>
        </w:rPr>
      </w:pPr>
      <w:r w:rsidRPr="002755B0">
        <w:rPr>
          <w:b/>
          <w:bCs/>
          <w:noProof/>
          <w:sz w:val="26"/>
          <w:szCs w:val="26"/>
        </w:rPr>
        <w:lastRenderedPageBreak/>
        <w:t>Выполнение заданий по истории группами учащихся (в % от числа участников)</w:t>
      </w:r>
    </w:p>
    <w:p w14:paraId="4BFDD4FB" w14:textId="77777777" w:rsidR="00CF613D" w:rsidRDefault="00CF613D" w:rsidP="00CF613D">
      <w:pPr>
        <w:spacing w:before="120"/>
        <w:rPr>
          <w:b/>
          <w:color w:val="000000"/>
        </w:rPr>
      </w:pPr>
      <w:r>
        <w:rPr>
          <w:b/>
          <w:color w:val="000000"/>
        </w:rPr>
        <w:t>Максимальный первичный балл: 16</w:t>
      </w:r>
    </w:p>
    <w:p w14:paraId="4B3252CE" w14:textId="77777777" w:rsidR="00FB6497" w:rsidRPr="001E6FEE" w:rsidRDefault="00FB6497" w:rsidP="00CF613D">
      <w:pPr>
        <w:spacing w:before="120"/>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
        <w:gridCol w:w="4046"/>
        <w:gridCol w:w="906"/>
        <w:gridCol w:w="654"/>
        <w:gridCol w:w="597"/>
        <w:gridCol w:w="597"/>
        <w:gridCol w:w="597"/>
        <w:gridCol w:w="597"/>
        <w:gridCol w:w="597"/>
        <w:gridCol w:w="597"/>
        <w:gridCol w:w="580"/>
      </w:tblGrid>
      <w:tr w:rsidR="00FB6497" w14:paraId="1F8054C5" w14:textId="77777777" w:rsidTr="00283E6C">
        <w:trPr>
          <w:trHeight w:val="20"/>
          <w:tblHeader/>
        </w:trPr>
        <w:tc>
          <w:tcPr>
            <w:tcW w:w="2652" w:type="pct"/>
            <w:gridSpan w:val="3"/>
            <w:tcBorders>
              <w:top w:val="single" w:sz="4" w:space="0" w:color="auto"/>
              <w:left w:val="single" w:sz="4" w:space="0" w:color="auto"/>
              <w:bottom w:val="single" w:sz="4" w:space="0" w:color="auto"/>
              <w:right w:val="single" w:sz="4" w:space="0" w:color="auto"/>
            </w:tcBorders>
            <w:noWrap/>
            <w:vAlign w:val="center"/>
            <w:hideMark/>
          </w:tcPr>
          <w:p w14:paraId="56543FE2" w14:textId="77777777" w:rsidR="00FB6497" w:rsidRDefault="00FB6497" w:rsidP="00283E6C">
            <w:pPr>
              <w:jc w:val="center"/>
              <w:rPr>
                <w:b/>
                <w:bCs/>
                <w:color w:val="000000" w:themeColor="text1"/>
                <w:sz w:val="20"/>
                <w:szCs w:val="20"/>
              </w:rPr>
            </w:pPr>
            <w:r>
              <w:rPr>
                <w:b/>
                <w:bCs/>
                <w:color w:val="000000" w:themeColor="text1"/>
                <w:sz w:val="20"/>
                <w:szCs w:val="20"/>
              </w:rPr>
              <w:t>Номер задания</w:t>
            </w:r>
          </w:p>
        </w:tc>
        <w:tc>
          <w:tcPr>
            <w:tcW w:w="319" w:type="pct"/>
            <w:tcBorders>
              <w:top w:val="single" w:sz="4" w:space="0" w:color="auto"/>
              <w:left w:val="single" w:sz="4" w:space="0" w:color="auto"/>
              <w:bottom w:val="single" w:sz="4" w:space="0" w:color="auto"/>
              <w:right w:val="single" w:sz="4" w:space="0" w:color="auto"/>
            </w:tcBorders>
            <w:vAlign w:val="center"/>
            <w:hideMark/>
          </w:tcPr>
          <w:p w14:paraId="7923988A" w14:textId="77777777" w:rsidR="00FB6497" w:rsidRDefault="00FB6497" w:rsidP="00283E6C">
            <w:pPr>
              <w:widowControl w:val="0"/>
              <w:autoSpaceDE w:val="0"/>
              <w:autoSpaceDN w:val="0"/>
              <w:adjustRightInd w:val="0"/>
              <w:jc w:val="center"/>
              <w:rPr>
                <w:b/>
                <w:bCs/>
                <w:color w:val="000000" w:themeColor="text1"/>
                <w:sz w:val="20"/>
                <w:szCs w:val="20"/>
              </w:rPr>
            </w:pPr>
            <w:r>
              <w:rPr>
                <w:b/>
                <w:bCs/>
                <w:color w:val="000000" w:themeColor="text1"/>
                <w:sz w:val="20"/>
                <w:szCs w:val="20"/>
              </w:rPr>
              <w:t>1</w:t>
            </w:r>
          </w:p>
        </w:tc>
        <w:tc>
          <w:tcPr>
            <w:tcW w:w="291" w:type="pct"/>
            <w:tcBorders>
              <w:top w:val="single" w:sz="4" w:space="0" w:color="auto"/>
              <w:left w:val="single" w:sz="4" w:space="0" w:color="auto"/>
              <w:bottom w:val="single" w:sz="4" w:space="0" w:color="auto"/>
              <w:right w:val="single" w:sz="4" w:space="0" w:color="auto"/>
            </w:tcBorders>
            <w:vAlign w:val="center"/>
            <w:hideMark/>
          </w:tcPr>
          <w:p w14:paraId="659FE55C" w14:textId="77777777" w:rsidR="00FB6497" w:rsidRDefault="00FB6497" w:rsidP="00283E6C">
            <w:pPr>
              <w:widowControl w:val="0"/>
              <w:autoSpaceDE w:val="0"/>
              <w:autoSpaceDN w:val="0"/>
              <w:adjustRightInd w:val="0"/>
              <w:jc w:val="center"/>
              <w:rPr>
                <w:b/>
                <w:bCs/>
                <w:color w:val="000000" w:themeColor="text1"/>
                <w:sz w:val="20"/>
                <w:szCs w:val="20"/>
              </w:rPr>
            </w:pPr>
            <w:r>
              <w:rPr>
                <w:b/>
                <w:bCs/>
                <w:color w:val="000000" w:themeColor="text1"/>
                <w:sz w:val="20"/>
                <w:szCs w:val="20"/>
              </w:rPr>
              <w:t>2</w:t>
            </w:r>
          </w:p>
        </w:tc>
        <w:tc>
          <w:tcPr>
            <w:tcW w:w="291" w:type="pct"/>
            <w:tcBorders>
              <w:top w:val="single" w:sz="4" w:space="0" w:color="auto"/>
              <w:left w:val="single" w:sz="4" w:space="0" w:color="auto"/>
              <w:bottom w:val="single" w:sz="4" w:space="0" w:color="auto"/>
              <w:right w:val="single" w:sz="4" w:space="0" w:color="auto"/>
            </w:tcBorders>
            <w:vAlign w:val="center"/>
            <w:hideMark/>
          </w:tcPr>
          <w:p w14:paraId="422EE4BF" w14:textId="77777777" w:rsidR="00FB6497" w:rsidRDefault="00FB6497" w:rsidP="00283E6C">
            <w:pPr>
              <w:widowControl w:val="0"/>
              <w:autoSpaceDE w:val="0"/>
              <w:autoSpaceDN w:val="0"/>
              <w:adjustRightInd w:val="0"/>
              <w:jc w:val="center"/>
              <w:rPr>
                <w:b/>
                <w:bCs/>
                <w:color w:val="000000" w:themeColor="text1"/>
                <w:sz w:val="20"/>
                <w:szCs w:val="20"/>
              </w:rPr>
            </w:pPr>
            <w:r>
              <w:rPr>
                <w:b/>
                <w:bCs/>
                <w:color w:val="000000" w:themeColor="text1"/>
                <w:sz w:val="20"/>
                <w:szCs w:val="20"/>
              </w:rPr>
              <w:t>3</w:t>
            </w:r>
          </w:p>
        </w:tc>
        <w:tc>
          <w:tcPr>
            <w:tcW w:w="291" w:type="pct"/>
            <w:tcBorders>
              <w:top w:val="single" w:sz="4" w:space="0" w:color="auto"/>
              <w:left w:val="single" w:sz="4" w:space="0" w:color="auto"/>
              <w:bottom w:val="single" w:sz="4" w:space="0" w:color="auto"/>
              <w:right w:val="single" w:sz="4" w:space="0" w:color="auto"/>
            </w:tcBorders>
            <w:vAlign w:val="center"/>
            <w:hideMark/>
          </w:tcPr>
          <w:p w14:paraId="1C0A4390" w14:textId="77777777" w:rsidR="00FB6497" w:rsidRDefault="00FB6497" w:rsidP="00283E6C">
            <w:pPr>
              <w:widowControl w:val="0"/>
              <w:autoSpaceDE w:val="0"/>
              <w:autoSpaceDN w:val="0"/>
              <w:adjustRightInd w:val="0"/>
              <w:jc w:val="center"/>
              <w:rPr>
                <w:b/>
                <w:bCs/>
                <w:color w:val="000000" w:themeColor="text1"/>
                <w:sz w:val="20"/>
                <w:szCs w:val="20"/>
              </w:rPr>
            </w:pPr>
            <w:r>
              <w:rPr>
                <w:b/>
                <w:bCs/>
                <w:color w:val="000000" w:themeColor="text1"/>
                <w:sz w:val="20"/>
                <w:szCs w:val="20"/>
              </w:rPr>
              <w:t>4</w:t>
            </w:r>
          </w:p>
        </w:tc>
        <w:tc>
          <w:tcPr>
            <w:tcW w:w="291" w:type="pct"/>
            <w:tcBorders>
              <w:top w:val="single" w:sz="4" w:space="0" w:color="auto"/>
              <w:left w:val="single" w:sz="4" w:space="0" w:color="auto"/>
              <w:bottom w:val="single" w:sz="4" w:space="0" w:color="auto"/>
              <w:right w:val="single" w:sz="4" w:space="0" w:color="auto"/>
            </w:tcBorders>
            <w:vAlign w:val="center"/>
            <w:hideMark/>
          </w:tcPr>
          <w:p w14:paraId="50CEAC6D" w14:textId="77777777" w:rsidR="00FB6497" w:rsidRDefault="00FB6497" w:rsidP="00283E6C">
            <w:pPr>
              <w:widowControl w:val="0"/>
              <w:autoSpaceDE w:val="0"/>
              <w:autoSpaceDN w:val="0"/>
              <w:adjustRightInd w:val="0"/>
              <w:jc w:val="center"/>
              <w:rPr>
                <w:b/>
                <w:bCs/>
                <w:color w:val="000000" w:themeColor="text1"/>
                <w:sz w:val="20"/>
                <w:szCs w:val="20"/>
              </w:rPr>
            </w:pPr>
            <w:r>
              <w:rPr>
                <w:b/>
                <w:bCs/>
                <w:color w:val="000000" w:themeColor="text1"/>
                <w:sz w:val="20"/>
                <w:szCs w:val="20"/>
              </w:rPr>
              <w:t>5</w:t>
            </w:r>
          </w:p>
        </w:tc>
        <w:tc>
          <w:tcPr>
            <w:tcW w:w="291" w:type="pct"/>
            <w:tcBorders>
              <w:top w:val="single" w:sz="4" w:space="0" w:color="auto"/>
              <w:left w:val="single" w:sz="4" w:space="0" w:color="auto"/>
              <w:bottom w:val="single" w:sz="4" w:space="0" w:color="auto"/>
              <w:right w:val="single" w:sz="4" w:space="0" w:color="auto"/>
            </w:tcBorders>
            <w:vAlign w:val="center"/>
            <w:hideMark/>
          </w:tcPr>
          <w:p w14:paraId="23B9A585" w14:textId="77777777" w:rsidR="00FB6497" w:rsidRDefault="00FB6497" w:rsidP="00283E6C">
            <w:pPr>
              <w:widowControl w:val="0"/>
              <w:autoSpaceDE w:val="0"/>
              <w:autoSpaceDN w:val="0"/>
              <w:adjustRightInd w:val="0"/>
              <w:jc w:val="center"/>
              <w:rPr>
                <w:b/>
                <w:bCs/>
                <w:color w:val="000000" w:themeColor="text1"/>
                <w:sz w:val="20"/>
                <w:szCs w:val="20"/>
              </w:rPr>
            </w:pPr>
            <w:r>
              <w:rPr>
                <w:b/>
                <w:bCs/>
                <w:color w:val="000000" w:themeColor="text1"/>
                <w:sz w:val="20"/>
                <w:szCs w:val="20"/>
              </w:rPr>
              <w:t>6</w:t>
            </w:r>
          </w:p>
        </w:tc>
        <w:tc>
          <w:tcPr>
            <w:tcW w:w="291" w:type="pct"/>
            <w:tcBorders>
              <w:top w:val="single" w:sz="4" w:space="0" w:color="auto"/>
              <w:left w:val="single" w:sz="4" w:space="0" w:color="auto"/>
              <w:bottom w:val="single" w:sz="4" w:space="0" w:color="auto"/>
              <w:right w:val="single" w:sz="4" w:space="0" w:color="auto"/>
            </w:tcBorders>
            <w:vAlign w:val="center"/>
            <w:hideMark/>
          </w:tcPr>
          <w:p w14:paraId="240FA394" w14:textId="77777777" w:rsidR="00FB6497" w:rsidRDefault="00FB6497" w:rsidP="00283E6C">
            <w:pPr>
              <w:widowControl w:val="0"/>
              <w:autoSpaceDE w:val="0"/>
              <w:autoSpaceDN w:val="0"/>
              <w:adjustRightInd w:val="0"/>
              <w:jc w:val="center"/>
              <w:rPr>
                <w:b/>
                <w:bCs/>
                <w:color w:val="000000" w:themeColor="text1"/>
                <w:sz w:val="20"/>
                <w:szCs w:val="20"/>
              </w:rPr>
            </w:pPr>
            <w:r>
              <w:rPr>
                <w:b/>
                <w:bCs/>
                <w:color w:val="000000" w:themeColor="text1"/>
                <w:sz w:val="20"/>
                <w:szCs w:val="20"/>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07032A74" w14:textId="77777777" w:rsidR="00FB6497" w:rsidRDefault="00FB6497" w:rsidP="00283E6C">
            <w:pPr>
              <w:widowControl w:val="0"/>
              <w:autoSpaceDE w:val="0"/>
              <w:autoSpaceDN w:val="0"/>
              <w:adjustRightInd w:val="0"/>
              <w:jc w:val="center"/>
              <w:rPr>
                <w:b/>
                <w:bCs/>
                <w:color w:val="000000" w:themeColor="text1"/>
                <w:sz w:val="20"/>
                <w:szCs w:val="20"/>
              </w:rPr>
            </w:pPr>
            <w:r>
              <w:rPr>
                <w:b/>
                <w:bCs/>
                <w:color w:val="000000" w:themeColor="text1"/>
                <w:sz w:val="20"/>
                <w:szCs w:val="20"/>
              </w:rPr>
              <w:t>8</w:t>
            </w:r>
          </w:p>
        </w:tc>
      </w:tr>
      <w:tr w:rsidR="00FB6497" w14:paraId="41A31568" w14:textId="77777777" w:rsidTr="00283E6C">
        <w:trPr>
          <w:trHeight w:val="20"/>
          <w:tblHeader/>
        </w:trPr>
        <w:tc>
          <w:tcPr>
            <w:tcW w:w="2652" w:type="pct"/>
            <w:gridSpan w:val="3"/>
            <w:tcBorders>
              <w:top w:val="single" w:sz="4" w:space="0" w:color="auto"/>
              <w:left w:val="single" w:sz="4" w:space="0" w:color="auto"/>
              <w:bottom w:val="single" w:sz="4" w:space="0" w:color="auto"/>
              <w:right w:val="single" w:sz="4" w:space="0" w:color="auto"/>
            </w:tcBorders>
            <w:noWrap/>
            <w:vAlign w:val="center"/>
            <w:hideMark/>
          </w:tcPr>
          <w:p w14:paraId="1940DEFD" w14:textId="77777777" w:rsidR="00FB6497" w:rsidRDefault="00FB6497" w:rsidP="00283E6C">
            <w:pPr>
              <w:jc w:val="center"/>
              <w:rPr>
                <w:b/>
                <w:bCs/>
                <w:color w:val="000000" w:themeColor="text1"/>
                <w:sz w:val="20"/>
                <w:szCs w:val="20"/>
              </w:rPr>
            </w:pPr>
            <w:r>
              <w:rPr>
                <w:b/>
                <w:bCs/>
                <w:color w:val="000000" w:themeColor="text1"/>
                <w:sz w:val="20"/>
                <w:szCs w:val="20"/>
              </w:rPr>
              <w:t>Максимальный балл</w:t>
            </w:r>
          </w:p>
        </w:tc>
        <w:tc>
          <w:tcPr>
            <w:tcW w:w="319" w:type="pct"/>
            <w:tcBorders>
              <w:top w:val="single" w:sz="4" w:space="0" w:color="auto"/>
              <w:left w:val="single" w:sz="4" w:space="0" w:color="auto"/>
              <w:bottom w:val="single" w:sz="4" w:space="0" w:color="auto"/>
              <w:right w:val="single" w:sz="4" w:space="0" w:color="auto"/>
            </w:tcBorders>
            <w:vAlign w:val="center"/>
            <w:hideMark/>
          </w:tcPr>
          <w:p w14:paraId="68B74615" w14:textId="77777777" w:rsidR="00FB6497" w:rsidRDefault="00FB6497" w:rsidP="00283E6C">
            <w:pPr>
              <w:widowControl w:val="0"/>
              <w:autoSpaceDE w:val="0"/>
              <w:autoSpaceDN w:val="0"/>
              <w:adjustRightInd w:val="0"/>
              <w:spacing w:before="13" w:line="65" w:lineRule="atLeast"/>
              <w:jc w:val="center"/>
              <w:rPr>
                <w:b/>
                <w:bCs/>
                <w:color w:val="000000" w:themeColor="text1"/>
                <w:sz w:val="20"/>
              </w:rPr>
            </w:pPr>
            <w:r>
              <w:rPr>
                <w:b/>
                <w:bCs/>
                <w:color w:val="000000" w:themeColor="text1"/>
                <w:sz w:val="20"/>
              </w:rPr>
              <w:t>2</w:t>
            </w:r>
          </w:p>
        </w:tc>
        <w:tc>
          <w:tcPr>
            <w:tcW w:w="291" w:type="pct"/>
            <w:tcBorders>
              <w:top w:val="single" w:sz="4" w:space="0" w:color="auto"/>
              <w:left w:val="single" w:sz="4" w:space="0" w:color="auto"/>
              <w:bottom w:val="single" w:sz="4" w:space="0" w:color="auto"/>
              <w:right w:val="single" w:sz="4" w:space="0" w:color="auto"/>
            </w:tcBorders>
            <w:vAlign w:val="center"/>
            <w:hideMark/>
          </w:tcPr>
          <w:p w14:paraId="5A0879FB" w14:textId="77777777" w:rsidR="00FB6497" w:rsidRDefault="00FB6497" w:rsidP="00283E6C">
            <w:pPr>
              <w:widowControl w:val="0"/>
              <w:autoSpaceDE w:val="0"/>
              <w:autoSpaceDN w:val="0"/>
              <w:adjustRightInd w:val="0"/>
              <w:spacing w:before="13" w:line="65" w:lineRule="atLeast"/>
              <w:jc w:val="center"/>
              <w:rPr>
                <w:b/>
                <w:bCs/>
                <w:color w:val="000000" w:themeColor="text1"/>
                <w:sz w:val="20"/>
              </w:rPr>
            </w:pPr>
            <w:r>
              <w:rPr>
                <w:b/>
                <w:bCs/>
                <w:color w:val="000000" w:themeColor="text1"/>
                <w:sz w:val="20"/>
              </w:rPr>
              <w:t>1</w:t>
            </w:r>
          </w:p>
        </w:tc>
        <w:tc>
          <w:tcPr>
            <w:tcW w:w="291" w:type="pct"/>
            <w:tcBorders>
              <w:top w:val="single" w:sz="4" w:space="0" w:color="auto"/>
              <w:left w:val="single" w:sz="4" w:space="0" w:color="auto"/>
              <w:bottom w:val="single" w:sz="4" w:space="0" w:color="auto"/>
              <w:right w:val="single" w:sz="4" w:space="0" w:color="auto"/>
            </w:tcBorders>
            <w:vAlign w:val="center"/>
            <w:hideMark/>
          </w:tcPr>
          <w:p w14:paraId="123C70AC" w14:textId="77777777" w:rsidR="00FB6497" w:rsidRDefault="00FB6497" w:rsidP="00283E6C">
            <w:pPr>
              <w:widowControl w:val="0"/>
              <w:autoSpaceDE w:val="0"/>
              <w:autoSpaceDN w:val="0"/>
              <w:adjustRightInd w:val="0"/>
              <w:spacing w:before="13" w:line="65" w:lineRule="atLeast"/>
              <w:jc w:val="center"/>
              <w:rPr>
                <w:b/>
                <w:bCs/>
                <w:color w:val="000000" w:themeColor="text1"/>
                <w:sz w:val="20"/>
              </w:rPr>
            </w:pPr>
            <w:r>
              <w:rPr>
                <w:b/>
                <w:bCs/>
                <w:color w:val="000000" w:themeColor="text1"/>
                <w:sz w:val="20"/>
              </w:rPr>
              <w:t>3</w:t>
            </w:r>
          </w:p>
        </w:tc>
        <w:tc>
          <w:tcPr>
            <w:tcW w:w="291" w:type="pct"/>
            <w:tcBorders>
              <w:top w:val="single" w:sz="4" w:space="0" w:color="auto"/>
              <w:left w:val="single" w:sz="4" w:space="0" w:color="auto"/>
              <w:bottom w:val="single" w:sz="4" w:space="0" w:color="auto"/>
              <w:right w:val="single" w:sz="4" w:space="0" w:color="auto"/>
            </w:tcBorders>
            <w:vAlign w:val="center"/>
            <w:hideMark/>
          </w:tcPr>
          <w:p w14:paraId="33BB2BD6" w14:textId="77777777" w:rsidR="00FB6497" w:rsidRDefault="00FB6497" w:rsidP="00283E6C">
            <w:pPr>
              <w:widowControl w:val="0"/>
              <w:autoSpaceDE w:val="0"/>
              <w:autoSpaceDN w:val="0"/>
              <w:adjustRightInd w:val="0"/>
              <w:spacing w:before="13" w:line="65" w:lineRule="atLeast"/>
              <w:jc w:val="center"/>
              <w:rPr>
                <w:b/>
                <w:bCs/>
                <w:color w:val="000000" w:themeColor="text1"/>
                <w:sz w:val="20"/>
              </w:rPr>
            </w:pPr>
            <w:r>
              <w:rPr>
                <w:b/>
                <w:bCs/>
                <w:color w:val="000000" w:themeColor="text1"/>
                <w:sz w:val="20"/>
              </w:rPr>
              <w:t>3</w:t>
            </w:r>
          </w:p>
        </w:tc>
        <w:tc>
          <w:tcPr>
            <w:tcW w:w="291" w:type="pct"/>
            <w:tcBorders>
              <w:top w:val="single" w:sz="4" w:space="0" w:color="auto"/>
              <w:left w:val="single" w:sz="4" w:space="0" w:color="auto"/>
              <w:bottom w:val="single" w:sz="4" w:space="0" w:color="auto"/>
              <w:right w:val="single" w:sz="4" w:space="0" w:color="auto"/>
            </w:tcBorders>
            <w:vAlign w:val="center"/>
            <w:hideMark/>
          </w:tcPr>
          <w:p w14:paraId="2E8D70CF" w14:textId="77777777" w:rsidR="00FB6497" w:rsidRDefault="00FB6497" w:rsidP="00283E6C">
            <w:pPr>
              <w:widowControl w:val="0"/>
              <w:autoSpaceDE w:val="0"/>
              <w:autoSpaceDN w:val="0"/>
              <w:adjustRightInd w:val="0"/>
              <w:spacing w:before="13" w:line="65" w:lineRule="atLeast"/>
              <w:jc w:val="center"/>
              <w:rPr>
                <w:b/>
                <w:bCs/>
                <w:color w:val="000000" w:themeColor="text1"/>
                <w:sz w:val="20"/>
              </w:rPr>
            </w:pPr>
            <w:r>
              <w:rPr>
                <w:b/>
                <w:bCs/>
                <w:color w:val="000000" w:themeColor="text1"/>
                <w:sz w:val="20"/>
              </w:rPr>
              <w:t>1</w:t>
            </w:r>
          </w:p>
        </w:tc>
        <w:tc>
          <w:tcPr>
            <w:tcW w:w="291" w:type="pct"/>
            <w:tcBorders>
              <w:top w:val="single" w:sz="4" w:space="0" w:color="auto"/>
              <w:left w:val="single" w:sz="4" w:space="0" w:color="auto"/>
              <w:bottom w:val="single" w:sz="4" w:space="0" w:color="auto"/>
              <w:right w:val="single" w:sz="4" w:space="0" w:color="auto"/>
            </w:tcBorders>
            <w:vAlign w:val="center"/>
            <w:hideMark/>
          </w:tcPr>
          <w:p w14:paraId="032D744B" w14:textId="77777777" w:rsidR="00FB6497" w:rsidRDefault="00FB6497" w:rsidP="00283E6C">
            <w:pPr>
              <w:widowControl w:val="0"/>
              <w:autoSpaceDE w:val="0"/>
              <w:autoSpaceDN w:val="0"/>
              <w:adjustRightInd w:val="0"/>
              <w:spacing w:before="13" w:line="65" w:lineRule="atLeast"/>
              <w:jc w:val="center"/>
              <w:rPr>
                <w:b/>
                <w:bCs/>
                <w:color w:val="000000" w:themeColor="text1"/>
                <w:sz w:val="20"/>
              </w:rPr>
            </w:pPr>
            <w:r>
              <w:rPr>
                <w:b/>
                <w:bCs/>
                <w:color w:val="000000" w:themeColor="text1"/>
                <w:sz w:val="20"/>
              </w:rPr>
              <w:t>1</w:t>
            </w:r>
          </w:p>
        </w:tc>
        <w:tc>
          <w:tcPr>
            <w:tcW w:w="291" w:type="pct"/>
            <w:tcBorders>
              <w:top w:val="single" w:sz="4" w:space="0" w:color="auto"/>
              <w:left w:val="single" w:sz="4" w:space="0" w:color="auto"/>
              <w:bottom w:val="single" w:sz="4" w:space="0" w:color="auto"/>
              <w:right w:val="single" w:sz="4" w:space="0" w:color="auto"/>
            </w:tcBorders>
            <w:hideMark/>
          </w:tcPr>
          <w:p w14:paraId="01D3127A" w14:textId="77777777" w:rsidR="00FB6497" w:rsidRDefault="00FB6497" w:rsidP="00283E6C">
            <w:pPr>
              <w:widowControl w:val="0"/>
              <w:autoSpaceDE w:val="0"/>
              <w:autoSpaceDN w:val="0"/>
              <w:adjustRightInd w:val="0"/>
              <w:spacing w:before="13" w:line="65" w:lineRule="atLeast"/>
              <w:jc w:val="center"/>
              <w:rPr>
                <w:b/>
                <w:bCs/>
                <w:color w:val="000000" w:themeColor="text1"/>
                <w:sz w:val="20"/>
              </w:rPr>
            </w:pPr>
            <w:r>
              <w:rPr>
                <w:b/>
                <w:bCs/>
                <w:color w:val="000000" w:themeColor="text1"/>
                <w:sz w:val="20"/>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197892C3" w14:textId="77777777" w:rsidR="00FB6497" w:rsidRDefault="00FB6497" w:rsidP="00283E6C">
            <w:pPr>
              <w:widowControl w:val="0"/>
              <w:autoSpaceDE w:val="0"/>
              <w:autoSpaceDN w:val="0"/>
              <w:adjustRightInd w:val="0"/>
              <w:spacing w:before="13" w:line="65" w:lineRule="atLeast"/>
              <w:jc w:val="center"/>
              <w:rPr>
                <w:b/>
                <w:bCs/>
                <w:color w:val="000000" w:themeColor="text1"/>
                <w:sz w:val="20"/>
              </w:rPr>
            </w:pPr>
            <w:r>
              <w:rPr>
                <w:b/>
                <w:bCs/>
                <w:color w:val="000000" w:themeColor="text1"/>
                <w:sz w:val="20"/>
              </w:rPr>
              <w:t>3</w:t>
            </w:r>
          </w:p>
        </w:tc>
      </w:tr>
      <w:tr w:rsidR="00FB6497" w14:paraId="63028564" w14:textId="77777777" w:rsidTr="00FF538A">
        <w:trPr>
          <w:trHeight w:val="20"/>
          <w:tblHeader/>
        </w:trPr>
        <w:tc>
          <w:tcPr>
            <w:tcW w:w="236" w:type="pct"/>
            <w:tcBorders>
              <w:top w:val="single" w:sz="4" w:space="0" w:color="auto"/>
              <w:left w:val="single" w:sz="4" w:space="0" w:color="auto"/>
              <w:bottom w:val="single" w:sz="4" w:space="0" w:color="auto"/>
              <w:right w:val="single" w:sz="4" w:space="0" w:color="auto"/>
            </w:tcBorders>
            <w:noWrap/>
            <w:vAlign w:val="center"/>
            <w:hideMark/>
          </w:tcPr>
          <w:p w14:paraId="28790F71" w14:textId="77777777" w:rsidR="00FB6497" w:rsidRDefault="00FB6497" w:rsidP="00283E6C">
            <w:pPr>
              <w:jc w:val="center"/>
              <w:rPr>
                <w:b/>
                <w:color w:val="000000" w:themeColor="text1"/>
                <w:sz w:val="18"/>
                <w:szCs w:val="16"/>
              </w:rPr>
            </w:pPr>
            <w:r>
              <w:rPr>
                <w:b/>
                <w:color w:val="000000" w:themeColor="text1"/>
                <w:sz w:val="18"/>
                <w:szCs w:val="16"/>
              </w:rPr>
              <w:t>№</w:t>
            </w:r>
          </w:p>
        </w:tc>
        <w:tc>
          <w:tcPr>
            <w:tcW w:w="1974" w:type="pct"/>
            <w:tcBorders>
              <w:top w:val="single" w:sz="4" w:space="0" w:color="auto"/>
              <w:left w:val="single" w:sz="4" w:space="0" w:color="auto"/>
              <w:bottom w:val="single" w:sz="4" w:space="0" w:color="auto"/>
              <w:right w:val="single" w:sz="4" w:space="0" w:color="auto"/>
            </w:tcBorders>
            <w:vAlign w:val="center"/>
            <w:hideMark/>
          </w:tcPr>
          <w:p w14:paraId="47522F74" w14:textId="77777777" w:rsidR="00FB6497" w:rsidRDefault="00FB6497" w:rsidP="00283E6C">
            <w:pPr>
              <w:jc w:val="center"/>
              <w:rPr>
                <w:b/>
                <w:color w:val="000000" w:themeColor="text1"/>
                <w:sz w:val="18"/>
                <w:szCs w:val="16"/>
              </w:rPr>
            </w:pPr>
            <w:r>
              <w:rPr>
                <w:b/>
                <w:color w:val="000000" w:themeColor="text1"/>
                <w:sz w:val="18"/>
                <w:szCs w:val="16"/>
              </w:rPr>
              <w:t>АТЕ</w:t>
            </w:r>
          </w:p>
        </w:tc>
        <w:tc>
          <w:tcPr>
            <w:tcW w:w="442" w:type="pct"/>
            <w:tcBorders>
              <w:top w:val="single" w:sz="4" w:space="0" w:color="auto"/>
              <w:left w:val="single" w:sz="4" w:space="0" w:color="auto"/>
              <w:bottom w:val="single" w:sz="4" w:space="0" w:color="auto"/>
              <w:right w:val="single" w:sz="4" w:space="0" w:color="auto"/>
            </w:tcBorders>
            <w:vAlign w:val="center"/>
            <w:hideMark/>
          </w:tcPr>
          <w:p w14:paraId="36F340F8" w14:textId="77777777" w:rsidR="00FB6497" w:rsidRDefault="00FB6497" w:rsidP="00283E6C">
            <w:pPr>
              <w:jc w:val="center"/>
              <w:rPr>
                <w:b/>
                <w:color w:val="000000" w:themeColor="text1"/>
                <w:sz w:val="18"/>
                <w:szCs w:val="16"/>
              </w:rPr>
            </w:pPr>
            <w:r>
              <w:rPr>
                <w:b/>
                <w:color w:val="000000" w:themeColor="text1"/>
                <w:sz w:val="18"/>
                <w:szCs w:val="16"/>
              </w:rPr>
              <w:t xml:space="preserve">Кол-во </w:t>
            </w:r>
            <w:proofErr w:type="spellStart"/>
            <w:r>
              <w:rPr>
                <w:b/>
                <w:color w:val="000000" w:themeColor="text1"/>
                <w:sz w:val="18"/>
                <w:szCs w:val="16"/>
              </w:rPr>
              <w:t>уч</w:t>
            </w:r>
            <w:proofErr w:type="spellEnd"/>
            <w:r>
              <w:rPr>
                <w:b/>
                <w:color w:val="000000" w:themeColor="text1"/>
                <w:sz w:val="18"/>
                <w:szCs w:val="16"/>
              </w:rPr>
              <w:t>-ков</w:t>
            </w:r>
          </w:p>
        </w:tc>
        <w:tc>
          <w:tcPr>
            <w:tcW w:w="2348" w:type="pct"/>
            <w:gridSpan w:val="8"/>
            <w:tcBorders>
              <w:top w:val="single" w:sz="4" w:space="0" w:color="auto"/>
              <w:left w:val="single" w:sz="4" w:space="0" w:color="auto"/>
              <w:bottom w:val="single" w:sz="4" w:space="0" w:color="auto"/>
              <w:right w:val="single" w:sz="4" w:space="0" w:color="auto"/>
            </w:tcBorders>
            <w:vAlign w:val="center"/>
            <w:hideMark/>
          </w:tcPr>
          <w:p w14:paraId="2D103D0A" w14:textId="77777777" w:rsidR="00FB6497" w:rsidRDefault="00FB6497" w:rsidP="00283E6C">
            <w:pPr>
              <w:jc w:val="center"/>
              <w:rPr>
                <w:b/>
                <w:bCs/>
                <w:color w:val="000000" w:themeColor="text1"/>
                <w:sz w:val="18"/>
                <w:szCs w:val="16"/>
              </w:rPr>
            </w:pPr>
            <w:r>
              <w:rPr>
                <w:b/>
                <w:bCs/>
                <w:color w:val="000000" w:themeColor="text1"/>
                <w:sz w:val="18"/>
                <w:szCs w:val="16"/>
              </w:rPr>
              <w:t>Выполнение заданий в % (от числа участников)</w:t>
            </w:r>
          </w:p>
        </w:tc>
      </w:tr>
      <w:tr w:rsidR="00C758F5" w14:paraId="6D9FBBC9"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hideMark/>
          </w:tcPr>
          <w:p w14:paraId="72C44895" w14:textId="77777777" w:rsidR="00C758F5" w:rsidRPr="00B715A1" w:rsidRDefault="00C758F5" w:rsidP="00C758F5">
            <w:pPr>
              <w:jc w:val="center"/>
              <w:rPr>
                <w:color w:val="000000" w:themeColor="text1"/>
                <w:sz w:val="20"/>
                <w:szCs w:val="20"/>
              </w:rPr>
            </w:pPr>
            <w:r w:rsidRPr="00B715A1">
              <w:rPr>
                <w:color w:val="000000" w:themeColor="text1"/>
                <w:sz w:val="20"/>
                <w:szCs w:val="20"/>
              </w:rPr>
              <w:t>1</w:t>
            </w:r>
          </w:p>
        </w:tc>
        <w:tc>
          <w:tcPr>
            <w:tcW w:w="1974" w:type="pct"/>
            <w:tcBorders>
              <w:top w:val="nil"/>
              <w:left w:val="nil"/>
              <w:bottom w:val="single" w:sz="4" w:space="0" w:color="auto"/>
              <w:right w:val="nil"/>
            </w:tcBorders>
            <w:vAlign w:val="center"/>
          </w:tcPr>
          <w:p w14:paraId="6F21749C" w14:textId="737AEB16" w:rsidR="00C758F5" w:rsidRDefault="00C758F5" w:rsidP="00C758F5">
            <w:pPr>
              <w:rPr>
                <w:color w:val="000000"/>
                <w:sz w:val="20"/>
                <w:szCs w:val="20"/>
              </w:rPr>
            </w:pPr>
            <w:r>
              <w:rPr>
                <w:color w:val="000000"/>
                <w:sz w:val="20"/>
                <w:szCs w:val="20"/>
              </w:rPr>
              <w:t xml:space="preserve">МБОУ "Глинищевская СОШ" </w:t>
            </w:r>
          </w:p>
        </w:tc>
        <w:tc>
          <w:tcPr>
            <w:tcW w:w="442" w:type="pct"/>
            <w:vAlign w:val="center"/>
          </w:tcPr>
          <w:p w14:paraId="718387DE" w14:textId="08575AF8" w:rsidR="00C758F5" w:rsidRDefault="00C758F5" w:rsidP="00C758F5">
            <w:pPr>
              <w:jc w:val="center"/>
              <w:rPr>
                <w:color w:val="000000"/>
                <w:sz w:val="20"/>
                <w:szCs w:val="20"/>
              </w:rPr>
            </w:pPr>
            <w:r>
              <w:rPr>
                <w:color w:val="000000"/>
                <w:sz w:val="20"/>
                <w:szCs w:val="20"/>
              </w:rPr>
              <w:t>17</w:t>
            </w:r>
          </w:p>
        </w:tc>
        <w:tc>
          <w:tcPr>
            <w:tcW w:w="319" w:type="pct"/>
            <w:vAlign w:val="center"/>
          </w:tcPr>
          <w:p w14:paraId="5E0051F2" w14:textId="1A497E44" w:rsidR="00C758F5" w:rsidRDefault="00C758F5" w:rsidP="00C758F5">
            <w:pPr>
              <w:jc w:val="center"/>
              <w:rPr>
                <w:color w:val="000000"/>
                <w:sz w:val="20"/>
                <w:szCs w:val="20"/>
              </w:rPr>
            </w:pPr>
            <w:r>
              <w:rPr>
                <w:color w:val="000000"/>
                <w:sz w:val="20"/>
                <w:szCs w:val="20"/>
              </w:rPr>
              <w:t>47</w:t>
            </w:r>
          </w:p>
        </w:tc>
        <w:tc>
          <w:tcPr>
            <w:tcW w:w="291" w:type="pct"/>
            <w:vAlign w:val="center"/>
          </w:tcPr>
          <w:p w14:paraId="4D54AC52" w14:textId="107DA397" w:rsidR="00C758F5" w:rsidRDefault="00C758F5" w:rsidP="00C758F5">
            <w:pPr>
              <w:jc w:val="center"/>
              <w:rPr>
                <w:color w:val="000000"/>
                <w:sz w:val="20"/>
                <w:szCs w:val="20"/>
              </w:rPr>
            </w:pPr>
            <w:r>
              <w:rPr>
                <w:color w:val="000000"/>
                <w:sz w:val="20"/>
                <w:szCs w:val="20"/>
              </w:rPr>
              <w:t>41</w:t>
            </w:r>
          </w:p>
        </w:tc>
        <w:tc>
          <w:tcPr>
            <w:tcW w:w="291" w:type="pct"/>
            <w:vAlign w:val="center"/>
          </w:tcPr>
          <w:p w14:paraId="4463A5D9" w14:textId="3EF983C4" w:rsidR="00C758F5" w:rsidRDefault="00C758F5" w:rsidP="00C758F5">
            <w:pPr>
              <w:jc w:val="center"/>
              <w:rPr>
                <w:color w:val="000000"/>
                <w:sz w:val="20"/>
                <w:szCs w:val="20"/>
              </w:rPr>
            </w:pPr>
            <w:r>
              <w:rPr>
                <w:color w:val="000000"/>
                <w:sz w:val="20"/>
                <w:szCs w:val="20"/>
              </w:rPr>
              <w:t>53</w:t>
            </w:r>
          </w:p>
        </w:tc>
        <w:tc>
          <w:tcPr>
            <w:tcW w:w="291" w:type="pct"/>
            <w:vAlign w:val="center"/>
          </w:tcPr>
          <w:p w14:paraId="3DDE4A6D" w14:textId="0540BA9E" w:rsidR="00C758F5" w:rsidRDefault="00C758F5" w:rsidP="00C758F5">
            <w:pPr>
              <w:jc w:val="center"/>
              <w:rPr>
                <w:color w:val="000000"/>
                <w:sz w:val="20"/>
                <w:szCs w:val="20"/>
              </w:rPr>
            </w:pPr>
            <w:r>
              <w:rPr>
                <w:color w:val="000000"/>
                <w:sz w:val="20"/>
                <w:szCs w:val="20"/>
              </w:rPr>
              <w:t>31</w:t>
            </w:r>
          </w:p>
        </w:tc>
        <w:tc>
          <w:tcPr>
            <w:tcW w:w="291" w:type="pct"/>
            <w:vAlign w:val="center"/>
          </w:tcPr>
          <w:p w14:paraId="13DA1436" w14:textId="1F43ECA8" w:rsidR="00C758F5" w:rsidRDefault="00C758F5" w:rsidP="00C758F5">
            <w:pPr>
              <w:jc w:val="center"/>
              <w:rPr>
                <w:color w:val="000000"/>
                <w:sz w:val="20"/>
                <w:szCs w:val="20"/>
              </w:rPr>
            </w:pPr>
            <w:r>
              <w:rPr>
                <w:color w:val="000000"/>
                <w:sz w:val="20"/>
                <w:szCs w:val="20"/>
              </w:rPr>
              <w:t>94</w:t>
            </w:r>
          </w:p>
        </w:tc>
        <w:tc>
          <w:tcPr>
            <w:tcW w:w="291" w:type="pct"/>
            <w:vAlign w:val="center"/>
          </w:tcPr>
          <w:p w14:paraId="30462293" w14:textId="0BDAB7C9" w:rsidR="00C758F5" w:rsidRDefault="00C758F5" w:rsidP="00C758F5">
            <w:pPr>
              <w:jc w:val="center"/>
              <w:rPr>
                <w:color w:val="000000"/>
                <w:sz w:val="20"/>
                <w:szCs w:val="20"/>
              </w:rPr>
            </w:pPr>
            <w:r>
              <w:rPr>
                <w:color w:val="000000"/>
                <w:sz w:val="20"/>
                <w:szCs w:val="20"/>
              </w:rPr>
              <w:t>94</w:t>
            </w:r>
          </w:p>
        </w:tc>
        <w:tc>
          <w:tcPr>
            <w:tcW w:w="291" w:type="pct"/>
            <w:vAlign w:val="center"/>
          </w:tcPr>
          <w:p w14:paraId="0DA93BC5" w14:textId="60C949D2" w:rsidR="00C758F5" w:rsidRDefault="00C758F5" w:rsidP="00C758F5">
            <w:pPr>
              <w:jc w:val="center"/>
              <w:rPr>
                <w:color w:val="000000"/>
                <w:sz w:val="20"/>
                <w:szCs w:val="20"/>
              </w:rPr>
            </w:pPr>
            <w:r>
              <w:rPr>
                <w:color w:val="000000"/>
                <w:sz w:val="20"/>
                <w:szCs w:val="20"/>
              </w:rPr>
              <w:t>26</w:t>
            </w:r>
          </w:p>
        </w:tc>
        <w:tc>
          <w:tcPr>
            <w:tcW w:w="282" w:type="pct"/>
            <w:vAlign w:val="center"/>
          </w:tcPr>
          <w:p w14:paraId="3066AA4B" w14:textId="2521F926" w:rsidR="00C758F5" w:rsidRDefault="00C758F5" w:rsidP="00C758F5">
            <w:pPr>
              <w:jc w:val="center"/>
              <w:rPr>
                <w:color w:val="000000"/>
                <w:sz w:val="20"/>
                <w:szCs w:val="20"/>
              </w:rPr>
            </w:pPr>
            <w:r>
              <w:rPr>
                <w:color w:val="000000"/>
                <w:sz w:val="20"/>
                <w:szCs w:val="20"/>
              </w:rPr>
              <w:t>84</w:t>
            </w:r>
          </w:p>
        </w:tc>
      </w:tr>
      <w:tr w:rsidR="00C758F5" w14:paraId="46E4C786"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hideMark/>
          </w:tcPr>
          <w:p w14:paraId="23F4053C" w14:textId="77777777" w:rsidR="00C758F5" w:rsidRPr="00B715A1" w:rsidRDefault="00C758F5" w:rsidP="00C758F5">
            <w:pPr>
              <w:jc w:val="center"/>
              <w:rPr>
                <w:color w:val="000000" w:themeColor="text1"/>
                <w:sz w:val="20"/>
                <w:szCs w:val="20"/>
              </w:rPr>
            </w:pPr>
            <w:r w:rsidRPr="00B715A1">
              <w:rPr>
                <w:color w:val="000000" w:themeColor="text1"/>
                <w:sz w:val="20"/>
                <w:szCs w:val="20"/>
              </w:rPr>
              <w:t>2</w:t>
            </w:r>
          </w:p>
        </w:tc>
        <w:tc>
          <w:tcPr>
            <w:tcW w:w="1974" w:type="pct"/>
            <w:tcBorders>
              <w:top w:val="single" w:sz="4" w:space="0" w:color="auto"/>
              <w:left w:val="single" w:sz="4" w:space="0" w:color="auto"/>
              <w:bottom w:val="single" w:sz="4" w:space="0" w:color="auto"/>
              <w:right w:val="single" w:sz="4" w:space="0" w:color="auto"/>
            </w:tcBorders>
            <w:vAlign w:val="center"/>
          </w:tcPr>
          <w:p w14:paraId="637981F9" w14:textId="4D99A247" w:rsidR="00C758F5" w:rsidRDefault="00C758F5" w:rsidP="00C758F5">
            <w:pPr>
              <w:rPr>
                <w:color w:val="000000"/>
                <w:sz w:val="20"/>
                <w:szCs w:val="20"/>
              </w:rPr>
            </w:pPr>
            <w:r>
              <w:rPr>
                <w:color w:val="000000"/>
                <w:sz w:val="20"/>
                <w:szCs w:val="20"/>
              </w:rPr>
              <w:t>МБОУ Новосельская СОШ</w:t>
            </w:r>
          </w:p>
        </w:tc>
        <w:tc>
          <w:tcPr>
            <w:tcW w:w="442" w:type="pct"/>
            <w:vAlign w:val="center"/>
          </w:tcPr>
          <w:p w14:paraId="477C099E" w14:textId="235FE3F3" w:rsidR="00C758F5" w:rsidRDefault="00C758F5" w:rsidP="00C758F5">
            <w:pPr>
              <w:jc w:val="center"/>
              <w:rPr>
                <w:color w:val="000000"/>
                <w:sz w:val="20"/>
                <w:szCs w:val="20"/>
              </w:rPr>
            </w:pPr>
            <w:r>
              <w:rPr>
                <w:color w:val="000000"/>
                <w:sz w:val="20"/>
                <w:szCs w:val="20"/>
              </w:rPr>
              <w:t>8</w:t>
            </w:r>
          </w:p>
        </w:tc>
        <w:tc>
          <w:tcPr>
            <w:tcW w:w="319" w:type="pct"/>
            <w:vAlign w:val="center"/>
          </w:tcPr>
          <w:p w14:paraId="7C89DC45" w14:textId="30B89D25" w:rsidR="00C758F5" w:rsidRDefault="00C758F5" w:rsidP="00C758F5">
            <w:pPr>
              <w:jc w:val="center"/>
              <w:rPr>
                <w:color w:val="000000"/>
                <w:sz w:val="20"/>
                <w:szCs w:val="20"/>
              </w:rPr>
            </w:pPr>
            <w:r>
              <w:rPr>
                <w:color w:val="000000"/>
                <w:sz w:val="20"/>
                <w:szCs w:val="20"/>
              </w:rPr>
              <w:t>44</w:t>
            </w:r>
          </w:p>
        </w:tc>
        <w:tc>
          <w:tcPr>
            <w:tcW w:w="291" w:type="pct"/>
            <w:vAlign w:val="center"/>
          </w:tcPr>
          <w:p w14:paraId="4FD43628" w14:textId="3571734D" w:rsidR="00C758F5" w:rsidRDefault="00C758F5" w:rsidP="00C758F5">
            <w:pPr>
              <w:jc w:val="center"/>
              <w:rPr>
                <w:color w:val="000000"/>
                <w:sz w:val="20"/>
                <w:szCs w:val="20"/>
              </w:rPr>
            </w:pPr>
            <w:r>
              <w:rPr>
                <w:color w:val="000000"/>
                <w:sz w:val="20"/>
                <w:szCs w:val="20"/>
              </w:rPr>
              <w:t>88</w:t>
            </w:r>
          </w:p>
        </w:tc>
        <w:tc>
          <w:tcPr>
            <w:tcW w:w="291" w:type="pct"/>
            <w:vAlign w:val="center"/>
          </w:tcPr>
          <w:p w14:paraId="1B2E765F" w14:textId="5C612929" w:rsidR="00C758F5" w:rsidRDefault="00C758F5" w:rsidP="00C758F5">
            <w:pPr>
              <w:jc w:val="center"/>
              <w:rPr>
                <w:color w:val="000000"/>
                <w:sz w:val="20"/>
                <w:szCs w:val="20"/>
              </w:rPr>
            </w:pPr>
            <w:r>
              <w:rPr>
                <w:color w:val="000000"/>
                <w:sz w:val="20"/>
                <w:szCs w:val="20"/>
              </w:rPr>
              <w:t>58</w:t>
            </w:r>
          </w:p>
        </w:tc>
        <w:tc>
          <w:tcPr>
            <w:tcW w:w="291" w:type="pct"/>
            <w:vAlign w:val="center"/>
          </w:tcPr>
          <w:p w14:paraId="607FEC2F" w14:textId="16750215" w:rsidR="00C758F5" w:rsidRDefault="00C758F5" w:rsidP="00C758F5">
            <w:pPr>
              <w:jc w:val="center"/>
              <w:rPr>
                <w:color w:val="000000"/>
                <w:sz w:val="20"/>
                <w:szCs w:val="20"/>
              </w:rPr>
            </w:pPr>
            <w:r>
              <w:rPr>
                <w:color w:val="000000"/>
                <w:sz w:val="20"/>
                <w:szCs w:val="20"/>
              </w:rPr>
              <w:t>58</w:t>
            </w:r>
          </w:p>
        </w:tc>
        <w:tc>
          <w:tcPr>
            <w:tcW w:w="291" w:type="pct"/>
            <w:vAlign w:val="center"/>
          </w:tcPr>
          <w:p w14:paraId="2694A077" w14:textId="21DDA098" w:rsidR="00C758F5" w:rsidRDefault="00C758F5" w:rsidP="00C758F5">
            <w:pPr>
              <w:jc w:val="center"/>
              <w:rPr>
                <w:color w:val="000000"/>
                <w:sz w:val="20"/>
                <w:szCs w:val="20"/>
              </w:rPr>
            </w:pPr>
            <w:r>
              <w:rPr>
                <w:color w:val="000000"/>
                <w:sz w:val="20"/>
                <w:szCs w:val="20"/>
              </w:rPr>
              <w:t>13</w:t>
            </w:r>
          </w:p>
        </w:tc>
        <w:tc>
          <w:tcPr>
            <w:tcW w:w="291" w:type="pct"/>
            <w:vAlign w:val="center"/>
          </w:tcPr>
          <w:p w14:paraId="2EDCC375" w14:textId="4E66AD34" w:rsidR="00C758F5" w:rsidRDefault="00C758F5" w:rsidP="00C758F5">
            <w:pPr>
              <w:jc w:val="center"/>
              <w:rPr>
                <w:color w:val="000000"/>
                <w:sz w:val="20"/>
                <w:szCs w:val="20"/>
              </w:rPr>
            </w:pPr>
            <w:r>
              <w:rPr>
                <w:color w:val="000000"/>
                <w:sz w:val="20"/>
                <w:szCs w:val="20"/>
              </w:rPr>
              <w:t>75</w:t>
            </w:r>
          </w:p>
        </w:tc>
        <w:tc>
          <w:tcPr>
            <w:tcW w:w="291" w:type="pct"/>
            <w:vAlign w:val="center"/>
          </w:tcPr>
          <w:p w14:paraId="66432B41" w14:textId="540F7064" w:rsidR="00C758F5" w:rsidRDefault="00C758F5" w:rsidP="00C758F5">
            <w:pPr>
              <w:jc w:val="center"/>
              <w:rPr>
                <w:color w:val="000000"/>
                <w:sz w:val="20"/>
                <w:szCs w:val="20"/>
              </w:rPr>
            </w:pPr>
            <w:r>
              <w:rPr>
                <w:color w:val="000000"/>
                <w:sz w:val="20"/>
                <w:szCs w:val="20"/>
              </w:rPr>
              <w:t>50</w:t>
            </w:r>
          </w:p>
        </w:tc>
        <w:tc>
          <w:tcPr>
            <w:tcW w:w="282" w:type="pct"/>
            <w:vAlign w:val="center"/>
          </w:tcPr>
          <w:p w14:paraId="39DF4EF4" w14:textId="6F57979F" w:rsidR="00C758F5" w:rsidRDefault="00C758F5" w:rsidP="00C758F5">
            <w:pPr>
              <w:jc w:val="center"/>
              <w:rPr>
                <w:color w:val="000000"/>
                <w:sz w:val="20"/>
                <w:szCs w:val="20"/>
              </w:rPr>
            </w:pPr>
            <w:r>
              <w:rPr>
                <w:color w:val="000000"/>
                <w:sz w:val="20"/>
                <w:szCs w:val="20"/>
              </w:rPr>
              <w:t>38</w:t>
            </w:r>
          </w:p>
        </w:tc>
      </w:tr>
      <w:tr w:rsidR="00C758F5" w14:paraId="61F9650C"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vAlign w:val="center"/>
            <w:hideMark/>
          </w:tcPr>
          <w:p w14:paraId="51C73433" w14:textId="77777777" w:rsidR="00C758F5" w:rsidRPr="00B715A1" w:rsidRDefault="00C758F5" w:rsidP="00C758F5">
            <w:pPr>
              <w:jc w:val="center"/>
              <w:rPr>
                <w:color w:val="000000" w:themeColor="text1"/>
                <w:sz w:val="20"/>
                <w:szCs w:val="20"/>
              </w:rPr>
            </w:pPr>
            <w:r w:rsidRPr="00B715A1">
              <w:rPr>
                <w:color w:val="000000" w:themeColor="text1"/>
                <w:sz w:val="20"/>
                <w:szCs w:val="20"/>
              </w:rPr>
              <w:t>3</w:t>
            </w:r>
          </w:p>
        </w:tc>
        <w:tc>
          <w:tcPr>
            <w:tcW w:w="1974" w:type="pct"/>
            <w:tcBorders>
              <w:top w:val="single" w:sz="4" w:space="0" w:color="auto"/>
              <w:left w:val="nil"/>
              <w:bottom w:val="single" w:sz="4" w:space="0" w:color="auto"/>
              <w:right w:val="nil"/>
            </w:tcBorders>
            <w:vAlign w:val="center"/>
          </w:tcPr>
          <w:p w14:paraId="622A5E2B" w14:textId="19F35E3A" w:rsidR="00C758F5" w:rsidRDefault="00C758F5" w:rsidP="00C758F5">
            <w:pPr>
              <w:rPr>
                <w:color w:val="000000"/>
                <w:sz w:val="20"/>
                <w:szCs w:val="20"/>
              </w:rPr>
            </w:pPr>
            <w:r>
              <w:rPr>
                <w:color w:val="000000"/>
                <w:sz w:val="20"/>
                <w:szCs w:val="20"/>
              </w:rPr>
              <w:t xml:space="preserve">МБОУ </w:t>
            </w:r>
            <w:r w:rsidRPr="00DA1610">
              <w:rPr>
                <w:color w:val="000000"/>
                <w:sz w:val="20"/>
                <w:szCs w:val="20"/>
              </w:rPr>
              <w:t>"</w:t>
            </w:r>
            <w:r>
              <w:rPr>
                <w:color w:val="000000"/>
                <w:sz w:val="20"/>
                <w:szCs w:val="20"/>
              </w:rPr>
              <w:t>Мичуринская СОШ</w:t>
            </w:r>
            <w:r w:rsidRPr="00DA1610">
              <w:rPr>
                <w:color w:val="000000"/>
                <w:sz w:val="20"/>
                <w:szCs w:val="20"/>
              </w:rPr>
              <w:t xml:space="preserve">" </w:t>
            </w:r>
            <w:r>
              <w:rPr>
                <w:color w:val="000000"/>
                <w:sz w:val="20"/>
                <w:szCs w:val="20"/>
              </w:rPr>
              <w:t xml:space="preserve"> </w:t>
            </w:r>
          </w:p>
        </w:tc>
        <w:tc>
          <w:tcPr>
            <w:tcW w:w="442" w:type="pct"/>
            <w:vAlign w:val="center"/>
          </w:tcPr>
          <w:p w14:paraId="0E6B8911" w14:textId="0E60B32A" w:rsidR="00C758F5" w:rsidRDefault="00C758F5" w:rsidP="00C758F5">
            <w:pPr>
              <w:jc w:val="center"/>
              <w:rPr>
                <w:color w:val="000000"/>
                <w:sz w:val="20"/>
                <w:szCs w:val="20"/>
              </w:rPr>
            </w:pPr>
            <w:r>
              <w:rPr>
                <w:color w:val="000000"/>
                <w:sz w:val="20"/>
                <w:szCs w:val="20"/>
              </w:rPr>
              <w:t>19</w:t>
            </w:r>
          </w:p>
        </w:tc>
        <w:tc>
          <w:tcPr>
            <w:tcW w:w="319" w:type="pct"/>
            <w:vAlign w:val="center"/>
          </w:tcPr>
          <w:p w14:paraId="4E7604CD" w14:textId="2EC6043D" w:rsidR="00C758F5" w:rsidRDefault="00C758F5" w:rsidP="00C758F5">
            <w:pPr>
              <w:jc w:val="center"/>
              <w:rPr>
                <w:color w:val="000000"/>
                <w:sz w:val="20"/>
                <w:szCs w:val="20"/>
              </w:rPr>
            </w:pPr>
            <w:r>
              <w:rPr>
                <w:color w:val="000000"/>
                <w:sz w:val="20"/>
                <w:szCs w:val="20"/>
              </w:rPr>
              <w:t>74</w:t>
            </w:r>
          </w:p>
        </w:tc>
        <w:tc>
          <w:tcPr>
            <w:tcW w:w="291" w:type="pct"/>
            <w:vAlign w:val="center"/>
          </w:tcPr>
          <w:p w14:paraId="20A30C15" w14:textId="7D9D518D" w:rsidR="00C758F5" w:rsidRDefault="00C758F5" w:rsidP="00C758F5">
            <w:pPr>
              <w:jc w:val="center"/>
              <w:rPr>
                <w:color w:val="000000"/>
                <w:sz w:val="20"/>
                <w:szCs w:val="20"/>
              </w:rPr>
            </w:pPr>
            <w:r>
              <w:rPr>
                <w:color w:val="000000"/>
                <w:sz w:val="20"/>
                <w:szCs w:val="20"/>
              </w:rPr>
              <w:t>89</w:t>
            </w:r>
          </w:p>
        </w:tc>
        <w:tc>
          <w:tcPr>
            <w:tcW w:w="291" w:type="pct"/>
            <w:vAlign w:val="center"/>
          </w:tcPr>
          <w:p w14:paraId="2A1352C7" w14:textId="174E93AC" w:rsidR="00C758F5" w:rsidRDefault="00C758F5" w:rsidP="00C758F5">
            <w:pPr>
              <w:jc w:val="center"/>
              <w:rPr>
                <w:color w:val="000000"/>
                <w:sz w:val="20"/>
                <w:szCs w:val="20"/>
              </w:rPr>
            </w:pPr>
            <w:r>
              <w:rPr>
                <w:color w:val="000000"/>
                <w:sz w:val="20"/>
                <w:szCs w:val="20"/>
              </w:rPr>
              <w:t>53</w:t>
            </w:r>
          </w:p>
        </w:tc>
        <w:tc>
          <w:tcPr>
            <w:tcW w:w="291" w:type="pct"/>
            <w:vAlign w:val="center"/>
          </w:tcPr>
          <w:p w14:paraId="425B6B44" w14:textId="3C83F44B" w:rsidR="00C758F5" w:rsidRDefault="00C758F5" w:rsidP="00C758F5">
            <w:pPr>
              <w:jc w:val="center"/>
              <w:rPr>
                <w:color w:val="000000"/>
                <w:sz w:val="20"/>
                <w:szCs w:val="20"/>
              </w:rPr>
            </w:pPr>
            <w:r>
              <w:rPr>
                <w:color w:val="000000"/>
                <w:sz w:val="20"/>
                <w:szCs w:val="20"/>
              </w:rPr>
              <w:t>18</w:t>
            </w:r>
          </w:p>
        </w:tc>
        <w:tc>
          <w:tcPr>
            <w:tcW w:w="291" w:type="pct"/>
            <w:vAlign w:val="center"/>
          </w:tcPr>
          <w:p w14:paraId="482EFAC7" w14:textId="2D3FADAD" w:rsidR="00C758F5" w:rsidRDefault="00C758F5" w:rsidP="00C758F5">
            <w:pPr>
              <w:jc w:val="center"/>
              <w:rPr>
                <w:color w:val="000000"/>
                <w:sz w:val="20"/>
                <w:szCs w:val="20"/>
              </w:rPr>
            </w:pPr>
            <w:r>
              <w:rPr>
                <w:color w:val="000000"/>
                <w:sz w:val="20"/>
                <w:szCs w:val="20"/>
              </w:rPr>
              <w:t>100</w:t>
            </w:r>
          </w:p>
        </w:tc>
        <w:tc>
          <w:tcPr>
            <w:tcW w:w="291" w:type="pct"/>
            <w:vAlign w:val="center"/>
          </w:tcPr>
          <w:p w14:paraId="4D576D6C" w14:textId="7EF683CF" w:rsidR="00C758F5" w:rsidRDefault="00C758F5" w:rsidP="00C758F5">
            <w:pPr>
              <w:jc w:val="center"/>
              <w:rPr>
                <w:color w:val="000000"/>
                <w:sz w:val="20"/>
                <w:szCs w:val="20"/>
              </w:rPr>
            </w:pPr>
            <w:r>
              <w:rPr>
                <w:color w:val="000000"/>
                <w:sz w:val="20"/>
                <w:szCs w:val="20"/>
              </w:rPr>
              <w:t>84</w:t>
            </w:r>
          </w:p>
        </w:tc>
        <w:tc>
          <w:tcPr>
            <w:tcW w:w="291" w:type="pct"/>
            <w:vAlign w:val="center"/>
          </w:tcPr>
          <w:p w14:paraId="2E0DACDD" w14:textId="522BA4B8" w:rsidR="00C758F5" w:rsidRDefault="00C758F5" w:rsidP="00C758F5">
            <w:pPr>
              <w:jc w:val="center"/>
              <w:rPr>
                <w:color w:val="000000"/>
                <w:sz w:val="20"/>
                <w:szCs w:val="20"/>
              </w:rPr>
            </w:pPr>
            <w:r>
              <w:rPr>
                <w:color w:val="000000"/>
                <w:sz w:val="20"/>
                <w:szCs w:val="20"/>
              </w:rPr>
              <w:t>79</w:t>
            </w:r>
          </w:p>
        </w:tc>
        <w:tc>
          <w:tcPr>
            <w:tcW w:w="282" w:type="pct"/>
            <w:vAlign w:val="center"/>
          </w:tcPr>
          <w:p w14:paraId="5DAD71F3" w14:textId="6F5AFEE2" w:rsidR="00C758F5" w:rsidRDefault="00C758F5" w:rsidP="00C758F5">
            <w:pPr>
              <w:jc w:val="center"/>
              <w:rPr>
                <w:color w:val="000000"/>
                <w:sz w:val="20"/>
                <w:szCs w:val="20"/>
              </w:rPr>
            </w:pPr>
            <w:r>
              <w:rPr>
                <w:color w:val="000000"/>
                <w:sz w:val="20"/>
                <w:szCs w:val="20"/>
              </w:rPr>
              <w:t>37</w:t>
            </w:r>
          </w:p>
        </w:tc>
      </w:tr>
      <w:tr w:rsidR="00C758F5" w14:paraId="2AE01C8A"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hideMark/>
          </w:tcPr>
          <w:p w14:paraId="37A65B2C" w14:textId="77777777" w:rsidR="00C758F5" w:rsidRPr="00B715A1" w:rsidRDefault="00C758F5" w:rsidP="00C758F5">
            <w:pPr>
              <w:jc w:val="center"/>
              <w:rPr>
                <w:color w:val="000000" w:themeColor="text1"/>
                <w:sz w:val="20"/>
                <w:szCs w:val="20"/>
              </w:rPr>
            </w:pPr>
            <w:r w:rsidRPr="00B715A1">
              <w:rPr>
                <w:color w:val="000000" w:themeColor="text1"/>
                <w:sz w:val="20"/>
                <w:szCs w:val="20"/>
              </w:rPr>
              <w:t>4</w:t>
            </w:r>
          </w:p>
        </w:tc>
        <w:tc>
          <w:tcPr>
            <w:tcW w:w="1974" w:type="pct"/>
            <w:tcBorders>
              <w:top w:val="nil"/>
              <w:left w:val="nil"/>
              <w:bottom w:val="single" w:sz="4" w:space="0" w:color="auto"/>
              <w:right w:val="nil"/>
            </w:tcBorders>
            <w:vAlign w:val="center"/>
          </w:tcPr>
          <w:p w14:paraId="04046A59" w14:textId="2872A825" w:rsidR="00C758F5" w:rsidRDefault="00C758F5" w:rsidP="00C758F5">
            <w:pPr>
              <w:rPr>
                <w:color w:val="000000"/>
                <w:sz w:val="20"/>
                <w:szCs w:val="20"/>
              </w:rPr>
            </w:pPr>
            <w:r>
              <w:rPr>
                <w:color w:val="000000"/>
                <w:sz w:val="20"/>
                <w:szCs w:val="20"/>
              </w:rPr>
              <w:t xml:space="preserve">МБОУ </w:t>
            </w:r>
            <w:r w:rsidRPr="00DA1610">
              <w:rPr>
                <w:color w:val="000000"/>
                <w:sz w:val="20"/>
                <w:szCs w:val="20"/>
              </w:rPr>
              <w:t>"</w:t>
            </w:r>
            <w:r>
              <w:rPr>
                <w:color w:val="000000"/>
                <w:sz w:val="20"/>
                <w:szCs w:val="20"/>
              </w:rPr>
              <w:t>Смольянская СОШ</w:t>
            </w:r>
            <w:r w:rsidRPr="00DA1610">
              <w:rPr>
                <w:color w:val="000000"/>
                <w:sz w:val="20"/>
                <w:szCs w:val="20"/>
              </w:rPr>
              <w:t xml:space="preserve">" </w:t>
            </w:r>
            <w:r>
              <w:rPr>
                <w:color w:val="000000"/>
                <w:sz w:val="20"/>
                <w:szCs w:val="20"/>
              </w:rPr>
              <w:t xml:space="preserve"> </w:t>
            </w:r>
          </w:p>
        </w:tc>
        <w:tc>
          <w:tcPr>
            <w:tcW w:w="442" w:type="pct"/>
            <w:vAlign w:val="center"/>
          </w:tcPr>
          <w:p w14:paraId="3870971F" w14:textId="10F10E5A" w:rsidR="00C758F5" w:rsidRDefault="00C758F5" w:rsidP="00C758F5">
            <w:pPr>
              <w:jc w:val="center"/>
              <w:rPr>
                <w:color w:val="000000"/>
                <w:sz w:val="20"/>
                <w:szCs w:val="20"/>
              </w:rPr>
            </w:pPr>
            <w:r>
              <w:rPr>
                <w:color w:val="000000"/>
                <w:sz w:val="20"/>
                <w:szCs w:val="20"/>
              </w:rPr>
              <w:t>6</w:t>
            </w:r>
          </w:p>
        </w:tc>
        <w:tc>
          <w:tcPr>
            <w:tcW w:w="319" w:type="pct"/>
            <w:vAlign w:val="center"/>
          </w:tcPr>
          <w:p w14:paraId="52626258" w14:textId="0AC05C0E" w:rsidR="00C758F5" w:rsidRDefault="00C758F5" w:rsidP="00C758F5">
            <w:pPr>
              <w:jc w:val="center"/>
              <w:rPr>
                <w:color w:val="000000"/>
                <w:sz w:val="20"/>
                <w:szCs w:val="20"/>
              </w:rPr>
            </w:pPr>
            <w:r>
              <w:rPr>
                <w:color w:val="000000"/>
                <w:sz w:val="20"/>
                <w:szCs w:val="20"/>
              </w:rPr>
              <w:t>50</w:t>
            </w:r>
          </w:p>
        </w:tc>
        <w:tc>
          <w:tcPr>
            <w:tcW w:w="291" w:type="pct"/>
            <w:vAlign w:val="center"/>
          </w:tcPr>
          <w:p w14:paraId="23639AE5" w14:textId="109831E5" w:rsidR="00C758F5" w:rsidRDefault="00C758F5" w:rsidP="00C758F5">
            <w:pPr>
              <w:jc w:val="center"/>
              <w:rPr>
                <w:color w:val="000000"/>
                <w:sz w:val="20"/>
                <w:szCs w:val="20"/>
              </w:rPr>
            </w:pPr>
            <w:r>
              <w:rPr>
                <w:color w:val="000000"/>
                <w:sz w:val="20"/>
                <w:szCs w:val="20"/>
              </w:rPr>
              <w:t>67</w:t>
            </w:r>
          </w:p>
        </w:tc>
        <w:tc>
          <w:tcPr>
            <w:tcW w:w="291" w:type="pct"/>
            <w:vAlign w:val="center"/>
          </w:tcPr>
          <w:p w14:paraId="3F39FD43" w14:textId="39BEE97F" w:rsidR="00C758F5" w:rsidRDefault="00C758F5" w:rsidP="00C758F5">
            <w:pPr>
              <w:jc w:val="center"/>
              <w:rPr>
                <w:color w:val="000000"/>
                <w:sz w:val="20"/>
                <w:szCs w:val="20"/>
              </w:rPr>
            </w:pPr>
            <w:r>
              <w:rPr>
                <w:color w:val="000000"/>
                <w:sz w:val="20"/>
                <w:szCs w:val="20"/>
              </w:rPr>
              <w:t>22</w:t>
            </w:r>
          </w:p>
        </w:tc>
        <w:tc>
          <w:tcPr>
            <w:tcW w:w="291" w:type="pct"/>
            <w:vAlign w:val="center"/>
          </w:tcPr>
          <w:p w14:paraId="2EB5C46A" w14:textId="6C1075AA" w:rsidR="00C758F5" w:rsidRDefault="00C758F5" w:rsidP="00C758F5">
            <w:pPr>
              <w:jc w:val="center"/>
              <w:rPr>
                <w:color w:val="000000"/>
                <w:sz w:val="20"/>
                <w:szCs w:val="20"/>
              </w:rPr>
            </w:pPr>
            <w:r>
              <w:rPr>
                <w:color w:val="000000"/>
                <w:sz w:val="20"/>
                <w:szCs w:val="20"/>
              </w:rPr>
              <w:t>6</w:t>
            </w:r>
          </w:p>
        </w:tc>
        <w:tc>
          <w:tcPr>
            <w:tcW w:w="291" w:type="pct"/>
            <w:vAlign w:val="center"/>
          </w:tcPr>
          <w:p w14:paraId="0E3CDE84" w14:textId="4E7EF45E" w:rsidR="00C758F5" w:rsidRDefault="00C758F5" w:rsidP="00C758F5">
            <w:pPr>
              <w:jc w:val="center"/>
              <w:rPr>
                <w:color w:val="000000"/>
                <w:sz w:val="20"/>
                <w:szCs w:val="20"/>
              </w:rPr>
            </w:pPr>
            <w:r>
              <w:rPr>
                <w:color w:val="000000"/>
                <w:sz w:val="20"/>
                <w:szCs w:val="20"/>
              </w:rPr>
              <w:t>50</w:t>
            </w:r>
          </w:p>
        </w:tc>
        <w:tc>
          <w:tcPr>
            <w:tcW w:w="291" w:type="pct"/>
            <w:vAlign w:val="center"/>
          </w:tcPr>
          <w:p w14:paraId="503136C8" w14:textId="77718C7E" w:rsidR="00C758F5" w:rsidRDefault="00C758F5" w:rsidP="00C758F5">
            <w:pPr>
              <w:jc w:val="center"/>
              <w:rPr>
                <w:color w:val="000000"/>
                <w:sz w:val="20"/>
                <w:szCs w:val="20"/>
              </w:rPr>
            </w:pPr>
            <w:r>
              <w:rPr>
                <w:color w:val="000000"/>
                <w:sz w:val="20"/>
                <w:szCs w:val="20"/>
              </w:rPr>
              <w:t>67</w:t>
            </w:r>
          </w:p>
        </w:tc>
        <w:tc>
          <w:tcPr>
            <w:tcW w:w="291" w:type="pct"/>
            <w:vAlign w:val="center"/>
          </w:tcPr>
          <w:p w14:paraId="0B0F85C7" w14:textId="5A27AF83" w:rsidR="00C758F5" w:rsidRDefault="00C758F5" w:rsidP="00C758F5">
            <w:pPr>
              <w:jc w:val="center"/>
              <w:rPr>
                <w:color w:val="000000"/>
                <w:sz w:val="20"/>
                <w:szCs w:val="20"/>
              </w:rPr>
            </w:pPr>
            <w:r>
              <w:rPr>
                <w:color w:val="000000"/>
                <w:sz w:val="20"/>
                <w:szCs w:val="20"/>
              </w:rPr>
              <w:t>50</w:t>
            </w:r>
          </w:p>
        </w:tc>
        <w:tc>
          <w:tcPr>
            <w:tcW w:w="282" w:type="pct"/>
            <w:vAlign w:val="center"/>
          </w:tcPr>
          <w:p w14:paraId="6D8BE514" w14:textId="3F852A9A" w:rsidR="00C758F5" w:rsidRDefault="00C758F5" w:rsidP="00C758F5">
            <w:pPr>
              <w:jc w:val="center"/>
              <w:rPr>
                <w:color w:val="000000"/>
                <w:sz w:val="20"/>
                <w:szCs w:val="20"/>
              </w:rPr>
            </w:pPr>
            <w:r>
              <w:rPr>
                <w:color w:val="000000"/>
                <w:sz w:val="20"/>
                <w:szCs w:val="20"/>
              </w:rPr>
              <w:t>33</w:t>
            </w:r>
          </w:p>
        </w:tc>
      </w:tr>
      <w:tr w:rsidR="00C758F5" w14:paraId="7D6EA79B"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vAlign w:val="center"/>
            <w:hideMark/>
          </w:tcPr>
          <w:p w14:paraId="72B39FBD" w14:textId="77777777" w:rsidR="00C758F5" w:rsidRPr="00B715A1" w:rsidRDefault="00C758F5" w:rsidP="00C758F5">
            <w:pPr>
              <w:jc w:val="center"/>
              <w:rPr>
                <w:color w:val="000000" w:themeColor="text1"/>
                <w:sz w:val="20"/>
                <w:szCs w:val="20"/>
              </w:rPr>
            </w:pPr>
            <w:r w:rsidRPr="00B715A1">
              <w:rPr>
                <w:color w:val="000000" w:themeColor="text1"/>
                <w:sz w:val="20"/>
                <w:szCs w:val="20"/>
              </w:rPr>
              <w:t>5</w:t>
            </w:r>
          </w:p>
        </w:tc>
        <w:tc>
          <w:tcPr>
            <w:tcW w:w="1974" w:type="pct"/>
            <w:tcBorders>
              <w:top w:val="nil"/>
              <w:left w:val="nil"/>
              <w:bottom w:val="single" w:sz="4" w:space="0" w:color="auto"/>
              <w:right w:val="nil"/>
            </w:tcBorders>
            <w:vAlign w:val="center"/>
          </w:tcPr>
          <w:p w14:paraId="70040C0B" w14:textId="51A95B72" w:rsidR="00C758F5" w:rsidRDefault="00C758F5" w:rsidP="00C758F5">
            <w:pPr>
              <w:rPr>
                <w:color w:val="000000"/>
                <w:sz w:val="20"/>
                <w:szCs w:val="20"/>
              </w:rPr>
            </w:pPr>
            <w:r>
              <w:rPr>
                <w:color w:val="000000"/>
                <w:sz w:val="20"/>
                <w:szCs w:val="20"/>
              </w:rPr>
              <w:t xml:space="preserve">МБОУ "Супоневская СОШ №2" </w:t>
            </w:r>
          </w:p>
        </w:tc>
        <w:tc>
          <w:tcPr>
            <w:tcW w:w="442" w:type="pct"/>
            <w:vAlign w:val="center"/>
          </w:tcPr>
          <w:p w14:paraId="664F01E6" w14:textId="72C03301" w:rsidR="00C758F5" w:rsidRDefault="00C758F5" w:rsidP="00C758F5">
            <w:pPr>
              <w:jc w:val="center"/>
              <w:rPr>
                <w:color w:val="000000"/>
                <w:sz w:val="20"/>
                <w:szCs w:val="20"/>
              </w:rPr>
            </w:pPr>
            <w:r>
              <w:rPr>
                <w:color w:val="000000"/>
                <w:sz w:val="20"/>
                <w:szCs w:val="20"/>
              </w:rPr>
              <w:t>15</w:t>
            </w:r>
          </w:p>
        </w:tc>
        <w:tc>
          <w:tcPr>
            <w:tcW w:w="319" w:type="pct"/>
            <w:vAlign w:val="center"/>
          </w:tcPr>
          <w:p w14:paraId="0008B0CC" w14:textId="52719E21" w:rsidR="00C758F5" w:rsidRDefault="00C758F5" w:rsidP="00C758F5">
            <w:pPr>
              <w:jc w:val="center"/>
              <w:rPr>
                <w:color w:val="000000"/>
                <w:sz w:val="20"/>
                <w:szCs w:val="20"/>
              </w:rPr>
            </w:pPr>
            <w:r>
              <w:rPr>
                <w:color w:val="000000"/>
                <w:sz w:val="20"/>
                <w:szCs w:val="20"/>
              </w:rPr>
              <w:t>87</w:t>
            </w:r>
          </w:p>
        </w:tc>
        <w:tc>
          <w:tcPr>
            <w:tcW w:w="291" w:type="pct"/>
            <w:vAlign w:val="center"/>
          </w:tcPr>
          <w:p w14:paraId="68732639" w14:textId="6BCC4010" w:rsidR="00C758F5" w:rsidRDefault="00C758F5" w:rsidP="00C758F5">
            <w:pPr>
              <w:jc w:val="center"/>
              <w:rPr>
                <w:color w:val="000000"/>
                <w:sz w:val="20"/>
                <w:szCs w:val="20"/>
              </w:rPr>
            </w:pPr>
            <w:r>
              <w:rPr>
                <w:color w:val="000000"/>
                <w:sz w:val="20"/>
                <w:szCs w:val="20"/>
              </w:rPr>
              <w:t>93</w:t>
            </w:r>
          </w:p>
        </w:tc>
        <w:tc>
          <w:tcPr>
            <w:tcW w:w="291" w:type="pct"/>
            <w:vAlign w:val="center"/>
          </w:tcPr>
          <w:p w14:paraId="248E47AE" w14:textId="15C28B1E" w:rsidR="00C758F5" w:rsidRDefault="00C758F5" w:rsidP="00C758F5">
            <w:pPr>
              <w:jc w:val="center"/>
              <w:rPr>
                <w:color w:val="000000"/>
                <w:sz w:val="20"/>
                <w:szCs w:val="20"/>
              </w:rPr>
            </w:pPr>
            <w:r>
              <w:rPr>
                <w:color w:val="000000"/>
                <w:sz w:val="20"/>
                <w:szCs w:val="20"/>
              </w:rPr>
              <w:t>49</w:t>
            </w:r>
          </w:p>
        </w:tc>
        <w:tc>
          <w:tcPr>
            <w:tcW w:w="291" w:type="pct"/>
            <w:vAlign w:val="center"/>
          </w:tcPr>
          <w:p w14:paraId="01609FB4" w14:textId="635FC78D" w:rsidR="00C758F5" w:rsidRDefault="00C758F5" w:rsidP="00C758F5">
            <w:pPr>
              <w:jc w:val="center"/>
              <w:rPr>
                <w:color w:val="000000"/>
                <w:sz w:val="20"/>
                <w:szCs w:val="20"/>
              </w:rPr>
            </w:pPr>
            <w:r>
              <w:rPr>
                <w:color w:val="000000"/>
                <w:sz w:val="20"/>
                <w:szCs w:val="20"/>
              </w:rPr>
              <w:t>16</w:t>
            </w:r>
          </w:p>
        </w:tc>
        <w:tc>
          <w:tcPr>
            <w:tcW w:w="291" w:type="pct"/>
            <w:vAlign w:val="center"/>
          </w:tcPr>
          <w:p w14:paraId="72DB666C" w14:textId="6C775B44" w:rsidR="00C758F5" w:rsidRDefault="00C758F5" w:rsidP="00C758F5">
            <w:pPr>
              <w:jc w:val="center"/>
              <w:rPr>
                <w:color w:val="000000"/>
                <w:sz w:val="20"/>
                <w:szCs w:val="20"/>
              </w:rPr>
            </w:pPr>
            <w:r>
              <w:rPr>
                <w:color w:val="000000"/>
                <w:sz w:val="20"/>
                <w:szCs w:val="20"/>
              </w:rPr>
              <w:t>73</w:t>
            </w:r>
          </w:p>
        </w:tc>
        <w:tc>
          <w:tcPr>
            <w:tcW w:w="291" w:type="pct"/>
            <w:vAlign w:val="center"/>
          </w:tcPr>
          <w:p w14:paraId="65F5399D" w14:textId="39F520E3" w:rsidR="00C758F5" w:rsidRDefault="00C758F5" w:rsidP="00C758F5">
            <w:pPr>
              <w:jc w:val="center"/>
              <w:rPr>
                <w:color w:val="000000"/>
                <w:sz w:val="20"/>
                <w:szCs w:val="20"/>
              </w:rPr>
            </w:pPr>
            <w:r>
              <w:rPr>
                <w:color w:val="000000"/>
                <w:sz w:val="20"/>
                <w:szCs w:val="20"/>
              </w:rPr>
              <w:t>80</w:t>
            </w:r>
          </w:p>
        </w:tc>
        <w:tc>
          <w:tcPr>
            <w:tcW w:w="291" w:type="pct"/>
            <w:vAlign w:val="center"/>
          </w:tcPr>
          <w:p w14:paraId="0BB0357F" w14:textId="0BFB6E93" w:rsidR="00C758F5" w:rsidRDefault="00C758F5" w:rsidP="00C758F5">
            <w:pPr>
              <w:jc w:val="center"/>
              <w:rPr>
                <w:color w:val="000000"/>
                <w:sz w:val="20"/>
                <w:szCs w:val="20"/>
              </w:rPr>
            </w:pPr>
            <w:r>
              <w:rPr>
                <w:color w:val="000000"/>
                <w:sz w:val="20"/>
                <w:szCs w:val="20"/>
              </w:rPr>
              <w:t>57</w:t>
            </w:r>
          </w:p>
        </w:tc>
        <w:tc>
          <w:tcPr>
            <w:tcW w:w="282" w:type="pct"/>
            <w:vAlign w:val="center"/>
          </w:tcPr>
          <w:p w14:paraId="02010D7A" w14:textId="47CDA32B" w:rsidR="00C758F5" w:rsidRDefault="00C758F5" w:rsidP="00C758F5">
            <w:pPr>
              <w:jc w:val="center"/>
              <w:rPr>
                <w:color w:val="000000"/>
                <w:sz w:val="20"/>
                <w:szCs w:val="20"/>
              </w:rPr>
            </w:pPr>
            <w:r>
              <w:rPr>
                <w:color w:val="000000"/>
                <w:sz w:val="20"/>
                <w:szCs w:val="20"/>
              </w:rPr>
              <w:t>60</w:t>
            </w:r>
          </w:p>
        </w:tc>
      </w:tr>
      <w:tr w:rsidR="00C758F5" w14:paraId="384BD3AC"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hideMark/>
          </w:tcPr>
          <w:p w14:paraId="1920DE8C" w14:textId="77777777" w:rsidR="00C758F5" w:rsidRPr="00B715A1" w:rsidRDefault="00C758F5" w:rsidP="00C758F5">
            <w:pPr>
              <w:jc w:val="center"/>
              <w:rPr>
                <w:color w:val="000000" w:themeColor="text1"/>
                <w:sz w:val="20"/>
                <w:szCs w:val="20"/>
              </w:rPr>
            </w:pPr>
            <w:r w:rsidRPr="00B715A1">
              <w:rPr>
                <w:color w:val="000000" w:themeColor="text1"/>
                <w:sz w:val="20"/>
                <w:szCs w:val="20"/>
              </w:rPr>
              <w:t>6</w:t>
            </w:r>
          </w:p>
        </w:tc>
        <w:tc>
          <w:tcPr>
            <w:tcW w:w="1974" w:type="pct"/>
            <w:tcBorders>
              <w:top w:val="nil"/>
              <w:left w:val="nil"/>
              <w:bottom w:val="single" w:sz="4" w:space="0" w:color="auto"/>
              <w:right w:val="nil"/>
            </w:tcBorders>
            <w:vAlign w:val="center"/>
          </w:tcPr>
          <w:p w14:paraId="1D06675F" w14:textId="6926139B" w:rsidR="00C758F5" w:rsidRDefault="00C758F5" w:rsidP="00C758F5">
            <w:pPr>
              <w:rPr>
                <w:color w:val="000000"/>
                <w:sz w:val="20"/>
                <w:szCs w:val="20"/>
              </w:rPr>
            </w:pPr>
            <w:r>
              <w:rPr>
                <w:color w:val="000000"/>
                <w:sz w:val="20"/>
                <w:szCs w:val="20"/>
              </w:rPr>
              <w:t xml:space="preserve">МБОУ "Новодарковичская СОШ" </w:t>
            </w:r>
          </w:p>
        </w:tc>
        <w:tc>
          <w:tcPr>
            <w:tcW w:w="442" w:type="pct"/>
            <w:vAlign w:val="center"/>
          </w:tcPr>
          <w:p w14:paraId="19B85811" w14:textId="36F97114" w:rsidR="00C758F5" w:rsidRDefault="00C758F5" w:rsidP="00C758F5">
            <w:pPr>
              <w:jc w:val="center"/>
              <w:rPr>
                <w:color w:val="000000"/>
                <w:sz w:val="20"/>
                <w:szCs w:val="20"/>
              </w:rPr>
            </w:pPr>
            <w:r>
              <w:rPr>
                <w:color w:val="000000"/>
                <w:sz w:val="20"/>
                <w:szCs w:val="20"/>
              </w:rPr>
              <w:t>17</w:t>
            </w:r>
          </w:p>
        </w:tc>
        <w:tc>
          <w:tcPr>
            <w:tcW w:w="319" w:type="pct"/>
            <w:vAlign w:val="center"/>
          </w:tcPr>
          <w:p w14:paraId="501752A0" w14:textId="1A73D88C" w:rsidR="00C758F5" w:rsidRDefault="00C758F5" w:rsidP="00C758F5">
            <w:pPr>
              <w:jc w:val="center"/>
              <w:rPr>
                <w:color w:val="000000"/>
                <w:sz w:val="20"/>
                <w:szCs w:val="20"/>
              </w:rPr>
            </w:pPr>
            <w:r>
              <w:rPr>
                <w:color w:val="000000"/>
                <w:sz w:val="20"/>
                <w:szCs w:val="20"/>
              </w:rPr>
              <w:t>65</w:t>
            </w:r>
          </w:p>
        </w:tc>
        <w:tc>
          <w:tcPr>
            <w:tcW w:w="291" w:type="pct"/>
            <w:vAlign w:val="center"/>
          </w:tcPr>
          <w:p w14:paraId="29C9A4C9" w14:textId="694722E3" w:rsidR="00C758F5" w:rsidRDefault="00C758F5" w:rsidP="00C758F5">
            <w:pPr>
              <w:jc w:val="center"/>
              <w:rPr>
                <w:color w:val="000000"/>
                <w:sz w:val="20"/>
                <w:szCs w:val="20"/>
              </w:rPr>
            </w:pPr>
            <w:r>
              <w:rPr>
                <w:color w:val="000000"/>
                <w:sz w:val="20"/>
                <w:szCs w:val="20"/>
              </w:rPr>
              <w:t>100</w:t>
            </w:r>
          </w:p>
        </w:tc>
        <w:tc>
          <w:tcPr>
            <w:tcW w:w="291" w:type="pct"/>
            <w:vAlign w:val="center"/>
          </w:tcPr>
          <w:p w14:paraId="37C372A2" w14:textId="691248DC" w:rsidR="00C758F5" w:rsidRDefault="00C758F5" w:rsidP="00C758F5">
            <w:pPr>
              <w:jc w:val="center"/>
              <w:rPr>
                <w:color w:val="000000"/>
                <w:sz w:val="20"/>
                <w:szCs w:val="20"/>
              </w:rPr>
            </w:pPr>
            <w:r>
              <w:rPr>
                <w:color w:val="000000"/>
                <w:sz w:val="20"/>
                <w:szCs w:val="20"/>
              </w:rPr>
              <w:t>33</w:t>
            </w:r>
          </w:p>
        </w:tc>
        <w:tc>
          <w:tcPr>
            <w:tcW w:w="291" w:type="pct"/>
            <w:vAlign w:val="center"/>
          </w:tcPr>
          <w:p w14:paraId="601192DB" w14:textId="7D821D6C" w:rsidR="00C758F5" w:rsidRDefault="00C758F5" w:rsidP="00C758F5">
            <w:pPr>
              <w:jc w:val="center"/>
              <w:rPr>
                <w:color w:val="000000"/>
                <w:sz w:val="20"/>
                <w:szCs w:val="20"/>
              </w:rPr>
            </w:pPr>
            <w:r>
              <w:rPr>
                <w:color w:val="000000"/>
                <w:sz w:val="20"/>
                <w:szCs w:val="20"/>
              </w:rPr>
              <w:t>16</w:t>
            </w:r>
          </w:p>
        </w:tc>
        <w:tc>
          <w:tcPr>
            <w:tcW w:w="291" w:type="pct"/>
            <w:vAlign w:val="center"/>
          </w:tcPr>
          <w:p w14:paraId="1D3BCBE1" w14:textId="03AFC1F5" w:rsidR="00C758F5" w:rsidRDefault="00C758F5" w:rsidP="00C758F5">
            <w:pPr>
              <w:jc w:val="center"/>
              <w:rPr>
                <w:color w:val="000000"/>
                <w:sz w:val="20"/>
                <w:szCs w:val="20"/>
              </w:rPr>
            </w:pPr>
            <w:r>
              <w:rPr>
                <w:color w:val="000000"/>
                <w:sz w:val="20"/>
                <w:szCs w:val="20"/>
              </w:rPr>
              <w:t>65</w:t>
            </w:r>
          </w:p>
        </w:tc>
        <w:tc>
          <w:tcPr>
            <w:tcW w:w="291" w:type="pct"/>
            <w:vAlign w:val="center"/>
          </w:tcPr>
          <w:p w14:paraId="1A0934EE" w14:textId="08B08217" w:rsidR="00C758F5" w:rsidRDefault="00C758F5" w:rsidP="00C758F5">
            <w:pPr>
              <w:jc w:val="center"/>
              <w:rPr>
                <w:color w:val="000000"/>
                <w:sz w:val="20"/>
                <w:szCs w:val="20"/>
              </w:rPr>
            </w:pPr>
            <w:r>
              <w:rPr>
                <w:color w:val="000000"/>
                <w:sz w:val="20"/>
                <w:szCs w:val="20"/>
              </w:rPr>
              <w:t>71</w:t>
            </w:r>
          </w:p>
        </w:tc>
        <w:tc>
          <w:tcPr>
            <w:tcW w:w="291" w:type="pct"/>
            <w:vAlign w:val="center"/>
          </w:tcPr>
          <w:p w14:paraId="6E405F28" w14:textId="767B54AA" w:rsidR="00C758F5" w:rsidRDefault="00C758F5" w:rsidP="00C758F5">
            <w:pPr>
              <w:jc w:val="center"/>
              <w:rPr>
                <w:color w:val="000000"/>
                <w:sz w:val="20"/>
                <w:szCs w:val="20"/>
              </w:rPr>
            </w:pPr>
            <w:r>
              <w:rPr>
                <w:color w:val="000000"/>
                <w:sz w:val="20"/>
                <w:szCs w:val="20"/>
              </w:rPr>
              <w:t>82</w:t>
            </w:r>
          </w:p>
        </w:tc>
        <w:tc>
          <w:tcPr>
            <w:tcW w:w="282" w:type="pct"/>
            <w:vAlign w:val="center"/>
          </w:tcPr>
          <w:p w14:paraId="368F736C" w14:textId="746BF351" w:rsidR="00C758F5" w:rsidRDefault="00C758F5" w:rsidP="00C758F5">
            <w:pPr>
              <w:jc w:val="center"/>
              <w:rPr>
                <w:color w:val="000000"/>
                <w:sz w:val="20"/>
                <w:szCs w:val="20"/>
              </w:rPr>
            </w:pPr>
            <w:r>
              <w:rPr>
                <w:color w:val="000000"/>
                <w:sz w:val="20"/>
                <w:szCs w:val="20"/>
              </w:rPr>
              <w:t>92</w:t>
            </w:r>
          </w:p>
        </w:tc>
      </w:tr>
      <w:tr w:rsidR="00C758F5" w14:paraId="6E4ACB81"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641ED67B" w14:textId="75FC73BD" w:rsidR="00C758F5" w:rsidRPr="00B715A1" w:rsidRDefault="00C758F5" w:rsidP="00C758F5">
            <w:pPr>
              <w:jc w:val="center"/>
              <w:rPr>
                <w:color w:val="000000" w:themeColor="text1"/>
                <w:sz w:val="20"/>
                <w:szCs w:val="20"/>
              </w:rPr>
            </w:pPr>
            <w:r>
              <w:rPr>
                <w:color w:val="000000" w:themeColor="text1"/>
                <w:sz w:val="20"/>
                <w:szCs w:val="20"/>
              </w:rPr>
              <w:t>7</w:t>
            </w:r>
          </w:p>
        </w:tc>
        <w:tc>
          <w:tcPr>
            <w:tcW w:w="1974" w:type="pct"/>
            <w:tcBorders>
              <w:top w:val="nil"/>
              <w:left w:val="nil"/>
              <w:bottom w:val="single" w:sz="4" w:space="0" w:color="auto"/>
              <w:right w:val="nil"/>
            </w:tcBorders>
            <w:vAlign w:val="center"/>
          </w:tcPr>
          <w:p w14:paraId="0E1727CB" w14:textId="74CB106D" w:rsidR="00C758F5" w:rsidRDefault="00C758F5" w:rsidP="00C758F5">
            <w:pPr>
              <w:rPr>
                <w:color w:val="000000"/>
                <w:sz w:val="20"/>
                <w:szCs w:val="20"/>
              </w:rPr>
            </w:pPr>
            <w:r>
              <w:rPr>
                <w:color w:val="000000"/>
                <w:sz w:val="20"/>
                <w:szCs w:val="20"/>
              </w:rPr>
              <w:t>МБОУ "Гимназия №1 Брянского района"</w:t>
            </w:r>
          </w:p>
        </w:tc>
        <w:tc>
          <w:tcPr>
            <w:tcW w:w="442" w:type="pct"/>
            <w:vAlign w:val="center"/>
          </w:tcPr>
          <w:p w14:paraId="295E5AEF" w14:textId="6C626A7A" w:rsidR="00C758F5" w:rsidRDefault="00C758F5" w:rsidP="00C758F5">
            <w:pPr>
              <w:jc w:val="center"/>
              <w:rPr>
                <w:color w:val="000000"/>
                <w:sz w:val="20"/>
                <w:szCs w:val="20"/>
              </w:rPr>
            </w:pPr>
            <w:r>
              <w:rPr>
                <w:color w:val="000000"/>
                <w:sz w:val="20"/>
                <w:szCs w:val="20"/>
              </w:rPr>
              <w:t>21</w:t>
            </w:r>
          </w:p>
        </w:tc>
        <w:tc>
          <w:tcPr>
            <w:tcW w:w="319" w:type="pct"/>
            <w:vAlign w:val="center"/>
          </w:tcPr>
          <w:p w14:paraId="23D3418B" w14:textId="169BB47F" w:rsidR="00C758F5" w:rsidRDefault="00C758F5" w:rsidP="00C758F5">
            <w:pPr>
              <w:jc w:val="center"/>
              <w:rPr>
                <w:color w:val="000000"/>
                <w:sz w:val="20"/>
                <w:szCs w:val="20"/>
              </w:rPr>
            </w:pPr>
            <w:r>
              <w:rPr>
                <w:color w:val="000000"/>
                <w:sz w:val="20"/>
                <w:szCs w:val="20"/>
              </w:rPr>
              <w:t>67</w:t>
            </w:r>
          </w:p>
        </w:tc>
        <w:tc>
          <w:tcPr>
            <w:tcW w:w="291" w:type="pct"/>
            <w:vAlign w:val="center"/>
          </w:tcPr>
          <w:p w14:paraId="7A86263E" w14:textId="6E682E72" w:rsidR="00C758F5" w:rsidRDefault="00C758F5" w:rsidP="00C758F5">
            <w:pPr>
              <w:jc w:val="center"/>
              <w:rPr>
                <w:color w:val="000000"/>
                <w:sz w:val="20"/>
                <w:szCs w:val="20"/>
              </w:rPr>
            </w:pPr>
            <w:r>
              <w:rPr>
                <w:color w:val="000000"/>
                <w:sz w:val="20"/>
                <w:szCs w:val="20"/>
              </w:rPr>
              <w:t>90</w:t>
            </w:r>
          </w:p>
        </w:tc>
        <w:tc>
          <w:tcPr>
            <w:tcW w:w="291" w:type="pct"/>
            <w:vAlign w:val="center"/>
          </w:tcPr>
          <w:p w14:paraId="077613EF" w14:textId="2DCAC21A" w:rsidR="00C758F5" w:rsidRDefault="00C758F5" w:rsidP="00C758F5">
            <w:pPr>
              <w:jc w:val="center"/>
              <w:rPr>
                <w:color w:val="000000"/>
                <w:sz w:val="20"/>
                <w:szCs w:val="20"/>
              </w:rPr>
            </w:pPr>
            <w:r>
              <w:rPr>
                <w:color w:val="000000"/>
                <w:sz w:val="20"/>
                <w:szCs w:val="20"/>
              </w:rPr>
              <w:t>73</w:t>
            </w:r>
          </w:p>
        </w:tc>
        <w:tc>
          <w:tcPr>
            <w:tcW w:w="291" w:type="pct"/>
            <w:vAlign w:val="center"/>
          </w:tcPr>
          <w:p w14:paraId="57E77198" w14:textId="56852E7E" w:rsidR="00C758F5" w:rsidRDefault="00C758F5" w:rsidP="00C758F5">
            <w:pPr>
              <w:jc w:val="center"/>
              <w:rPr>
                <w:color w:val="000000"/>
                <w:sz w:val="20"/>
                <w:szCs w:val="20"/>
              </w:rPr>
            </w:pPr>
            <w:r>
              <w:rPr>
                <w:color w:val="000000"/>
                <w:sz w:val="20"/>
                <w:szCs w:val="20"/>
              </w:rPr>
              <w:t>13</w:t>
            </w:r>
          </w:p>
        </w:tc>
        <w:tc>
          <w:tcPr>
            <w:tcW w:w="291" w:type="pct"/>
            <w:vAlign w:val="center"/>
          </w:tcPr>
          <w:p w14:paraId="64FDAFC7" w14:textId="4E5589D0" w:rsidR="00C758F5" w:rsidRDefault="00C758F5" w:rsidP="00C758F5">
            <w:pPr>
              <w:jc w:val="center"/>
              <w:rPr>
                <w:color w:val="000000"/>
                <w:sz w:val="20"/>
                <w:szCs w:val="20"/>
              </w:rPr>
            </w:pPr>
            <w:r>
              <w:rPr>
                <w:color w:val="000000"/>
                <w:sz w:val="20"/>
                <w:szCs w:val="20"/>
              </w:rPr>
              <w:t>67</w:t>
            </w:r>
          </w:p>
        </w:tc>
        <w:tc>
          <w:tcPr>
            <w:tcW w:w="291" w:type="pct"/>
            <w:vAlign w:val="center"/>
          </w:tcPr>
          <w:p w14:paraId="734D6425" w14:textId="4294DBEF" w:rsidR="00C758F5" w:rsidRDefault="00C758F5" w:rsidP="00C758F5">
            <w:pPr>
              <w:jc w:val="center"/>
              <w:rPr>
                <w:color w:val="000000"/>
                <w:sz w:val="20"/>
                <w:szCs w:val="20"/>
              </w:rPr>
            </w:pPr>
            <w:r>
              <w:rPr>
                <w:color w:val="000000"/>
                <w:sz w:val="20"/>
                <w:szCs w:val="20"/>
              </w:rPr>
              <w:t>95</w:t>
            </w:r>
          </w:p>
        </w:tc>
        <w:tc>
          <w:tcPr>
            <w:tcW w:w="291" w:type="pct"/>
            <w:vAlign w:val="center"/>
          </w:tcPr>
          <w:p w14:paraId="7B07CD22" w14:textId="63C644D3" w:rsidR="00C758F5" w:rsidRDefault="00C758F5" w:rsidP="00C758F5">
            <w:pPr>
              <w:jc w:val="center"/>
              <w:rPr>
                <w:color w:val="000000"/>
                <w:sz w:val="20"/>
                <w:szCs w:val="20"/>
              </w:rPr>
            </w:pPr>
            <w:r>
              <w:rPr>
                <w:color w:val="000000"/>
                <w:sz w:val="20"/>
                <w:szCs w:val="20"/>
              </w:rPr>
              <w:t>57</w:t>
            </w:r>
          </w:p>
        </w:tc>
        <w:tc>
          <w:tcPr>
            <w:tcW w:w="282" w:type="pct"/>
            <w:vAlign w:val="center"/>
          </w:tcPr>
          <w:p w14:paraId="75558E8E" w14:textId="484B4D29" w:rsidR="00C758F5" w:rsidRDefault="00C758F5" w:rsidP="00C758F5">
            <w:pPr>
              <w:jc w:val="center"/>
              <w:rPr>
                <w:color w:val="000000"/>
                <w:sz w:val="20"/>
                <w:szCs w:val="20"/>
              </w:rPr>
            </w:pPr>
            <w:r>
              <w:rPr>
                <w:color w:val="000000"/>
                <w:sz w:val="20"/>
                <w:szCs w:val="20"/>
              </w:rPr>
              <w:t>49</w:t>
            </w:r>
          </w:p>
        </w:tc>
      </w:tr>
      <w:tr w:rsidR="00C758F5" w14:paraId="3DC8DE88"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466DFFAF" w14:textId="70F11BE2" w:rsidR="00C758F5" w:rsidRPr="00B715A1" w:rsidRDefault="00C758F5" w:rsidP="00C758F5">
            <w:pPr>
              <w:jc w:val="center"/>
              <w:rPr>
                <w:color w:val="000000" w:themeColor="text1"/>
                <w:sz w:val="20"/>
                <w:szCs w:val="20"/>
              </w:rPr>
            </w:pPr>
            <w:r>
              <w:rPr>
                <w:color w:val="000000" w:themeColor="text1"/>
                <w:sz w:val="20"/>
                <w:szCs w:val="20"/>
              </w:rPr>
              <w:t>8</w:t>
            </w:r>
          </w:p>
        </w:tc>
        <w:tc>
          <w:tcPr>
            <w:tcW w:w="1974" w:type="pct"/>
            <w:tcBorders>
              <w:top w:val="nil"/>
              <w:left w:val="nil"/>
              <w:bottom w:val="single" w:sz="4" w:space="0" w:color="auto"/>
              <w:right w:val="nil"/>
            </w:tcBorders>
            <w:vAlign w:val="center"/>
          </w:tcPr>
          <w:p w14:paraId="04F6C51A" w14:textId="2D420DC0" w:rsidR="00C758F5" w:rsidRDefault="00C758F5" w:rsidP="00C758F5">
            <w:pPr>
              <w:rPr>
                <w:color w:val="000000"/>
                <w:sz w:val="20"/>
                <w:szCs w:val="20"/>
              </w:rPr>
            </w:pPr>
            <w:r>
              <w:rPr>
                <w:color w:val="000000"/>
                <w:sz w:val="20"/>
                <w:szCs w:val="20"/>
              </w:rPr>
              <w:t xml:space="preserve">МБОУ "Супоневская СОШ №1 им. Героя Советского Союза Н.И. Чувина" </w:t>
            </w:r>
          </w:p>
        </w:tc>
        <w:tc>
          <w:tcPr>
            <w:tcW w:w="442" w:type="pct"/>
            <w:vAlign w:val="center"/>
          </w:tcPr>
          <w:p w14:paraId="09F438D6" w14:textId="0BDBF710" w:rsidR="00C758F5" w:rsidRDefault="00C758F5" w:rsidP="00C758F5">
            <w:pPr>
              <w:jc w:val="center"/>
              <w:rPr>
                <w:color w:val="000000"/>
                <w:sz w:val="20"/>
                <w:szCs w:val="20"/>
              </w:rPr>
            </w:pPr>
            <w:r>
              <w:rPr>
                <w:color w:val="000000"/>
                <w:sz w:val="20"/>
                <w:szCs w:val="20"/>
              </w:rPr>
              <w:t>19</w:t>
            </w:r>
          </w:p>
        </w:tc>
        <w:tc>
          <w:tcPr>
            <w:tcW w:w="319" w:type="pct"/>
            <w:vAlign w:val="center"/>
          </w:tcPr>
          <w:p w14:paraId="79351AAB" w14:textId="10A1DA23" w:rsidR="00C758F5" w:rsidRDefault="00C758F5" w:rsidP="00C758F5">
            <w:pPr>
              <w:jc w:val="center"/>
              <w:rPr>
                <w:color w:val="000000"/>
                <w:sz w:val="20"/>
                <w:szCs w:val="20"/>
              </w:rPr>
            </w:pPr>
            <w:r>
              <w:rPr>
                <w:color w:val="000000"/>
                <w:sz w:val="20"/>
                <w:szCs w:val="20"/>
              </w:rPr>
              <w:t>95</w:t>
            </w:r>
          </w:p>
        </w:tc>
        <w:tc>
          <w:tcPr>
            <w:tcW w:w="291" w:type="pct"/>
            <w:vAlign w:val="center"/>
          </w:tcPr>
          <w:p w14:paraId="054D036B" w14:textId="2C3A2278" w:rsidR="00C758F5" w:rsidRDefault="00C758F5" w:rsidP="00C758F5">
            <w:pPr>
              <w:jc w:val="center"/>
              <w:rPr>
                <w:color w:val="000000"/>
                <w:sz w:val="20"/>
                <w:szCs w:val="20"/>
              </w:rPr>
            </w:pPr>
            <w:r>
              <w:rPr>
                <w:color w:val="000000"/>
                <w:sz w:val="20"/>
                <w:szCs w:val="20"/>
              </w:rPr>
              <w:t>95</w:t>
            </w:r>
          </w:p>
        </w:tc>
        <w:tc>
          <w:tcPr>
            <w:tcW w:w="291" w:type="pct"/>
            <w:vAlign w:val="center"/>
          </w:tcPr>
          <w:p w14:paraId="7688C58F" w14:textId="4D492072" w:rsidR="00C758F5" w:rsidRDefault="00C758F5" w:rsidP="00C758F5">
            <w:pPr>
              <w:jc w:val="center"/>
              <w:rPr>
                <w:color w:val="000000"/>
                <w:sz w:val="20"/>
                <w:szCs w:val="20"/>
              </w:rPr>
            </w:pPr>
            <w:r>
              <w:rPr>
                <w:color w:val="000000"/>
                <w:sz w:val="20"/>
                <w:szCs w:val="20"/>
              </w:rPr>
              <w:t>54</w:t>
            </w:r>
          </w:p>
        </w:tc>
        <w:tc>
          <w:tcPr>
            <w:tcW w:w="291" w:type="pct"/>
            <w:vAlign w:val="center"/>
          </w:tcPr>
          <w:p w14:paraId="780FE6CC" w14:textId="096EA0DD" w:rsidR="00C758F5" w:rsidRDefault="00C758F5" w:rsidP="00C758F5">
            <w:pPr>
              <w:jc w:val="center"/>
              <w:rPr>
                <w:color w:val="000000"/>
                <w:sz w:val="20"/>
                <w:szCs w:val="20"/>
              </w:rPr>
            </w:pPr>
            <w:r>
              <w:rPr>
                <w:color w:val="000000"/>
                <w:sz w:val="20"/>
                <w:szCs w:val="20"/>
              </w:rPr>
              <w:t>16</w:t>
            </w:r>
          </w:p>
        </w:tc>
        <w:tc>
          <w:tcPr>
            <w:tcW w:w="291" w:type="pct"/>
            <w:vAlign w:val="center"/>
          </w:tcPr>
          <w:p w14:paraId="15161706" w14:textId="741E03E4" w:rsidR="00C758F5" w:rsidRDefault="00C758F5" w:rsidP="00C758F5">
            <w:pPr>
              <w:jc w:val="center"/>
              <w:rPr>
                <w:color w:val="000000"/>
                <w:sz w:val="20"/>
                <w:szCs w:val="20"/>
              </w:rPr>
            </w:pPr>
            <w:r>
              <w:rPr>
                <w:color w:val="000000"/>
                <w:sz w:val="20"/>
                <w:szCs w:val="20"/>
              </w:rPr>
              <w:t>89</w:t>
            </w:r>
          </w:p>
        </w:tc>
        <w:tc>
          <w:tcPr>
            <w:tcW w:w="291" w:type="pct"/>
            <w:vAlign w:val="center"/>
          </w:tcPr>
          <w:p w14:paraId="0B7DFED9" w14:textId="3E883837" w:rsidR="00C758F5" w:rsidRDefault="00C758F5" w:rsidP="00C758F5">
            <w:pPr>
              <w:jc w:val="center"/>
              <w:rPr>
                <w:color w:val="000000"/>
                <w:sz w:val="20"/>
                <w:szCs w:val="20"/>
              </w:rPr>
            </w:pPr>
            <w:r>
              <w:rPr>
                <w:color w:val="000000"/>
                <w:sz w:val="20"/>
                <w:szCs w:val="20"/>
              </w:rPr>
              <w:t>100</w:t>
            </w:r>
          </w:p>
        </w:tc>
        <w:tc>
          <w:tcPr>
            <w:tcW w:w="291" w:type="pct"/>
            <w:vAlign w:val="center"/>
          </w:tcPr>
          <w:p w14:paraId="7BA6911D" w14:textId="0AE16F86" w:rsidR="00C758F5" w:rsidRDefault="00C758F5" w:rsidP="00C758F5">
            <w:pPr>
              <w:jc w:val="center"/>
              <w:rPr>
                <w:color w:val="000000"/>
                <w:sz w:val="20"/>
                <w:szCs w:val="20"/>
              </w:rPr>
            </w:pPr>
            <w:r>
              <w:rPr>
                <w:color w:val="000000"/>
                <w:sz w:val="20"/>
                <w:szCs w:val="20"/>
              </w:rPr>
              <w:t>76</w:t>
            </w:r>
          </w:p>
        </w:tc>
        <w:tc>
          <w:tcPr>
            <w:tcW w:w="282" w:type="pct"/>
            <w:vAlign w:val="center"/>
          </w:tcPr>
          <w:p w14:paraId="4019EDE9" w14:textId="05801D7B" w:rsidR="00C758F5" w:rsidRDefault="00C758F5" w:rsidP="00C758F5">
            <w:pPr>
              <w:jc w:val="center"/>
              <w:rPr>
                <w:color w:val="000000"/>
                <w:sz w:val="20"/>
                <w:szCs w:val="20"/>
              </w:rPr>
            </w:pPr>
            <w:r>
              <w:rPr>
                <w:color w:val="000000"/>
                <w:sz w:val="20"/>
                <w:szCs w:val="20"/>
              </w:rPr>
              <w:t>67</w:t>
            </w:r>
          </w:p>
        </w:tc>
      </w:tr>
      <w:tr w:rsidR="00C758F5" w14:paraId="47330D13"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5E0DEDE8" w14:textId="6CC7A19D" w:rsidR="00C758F5" w:rsidRPr="00B715A1" w:rsidRDefault="00C758F5" w:rsidP="00C758F5">
            <w:pPr>
              <w:jc w:val="center"/>
              <w:rPr>
                <w:color w:val="000000" w:themeColor="text1"/>
                <w:sz w:val="20"/>
                <w:szCs w:val="20"/>
              </w:rPr>
            </w:pPr>
            <w:r>
              <w:rPr>
                <w:color w:val="000000" w:themeColor="text1"/>
                <w:sz w:val="20"/>
                <w:szCs w:val="20"/>
              </w:rPr>
              <w:t>9</w:t>
            </w:r>
          </w:p>
        </w:tc>
        <w:tc>
          <w:tcPr>
            <w:tcW w:w="1974" w:type="pct"/>
            <w:tcBorders>
              <w:top w:val="nil"/>
              <w:left w:val="nil"/>
              <w:bottom w:val="single" w:sz="4" w:space="0" w:color="auto"/>
              <w:right w:val="nil"/>
            </w:tcBorders>
            <w:vAlign w:val="center"/>
          </w:tcPr>
          <w:p w14:paraId="576CC9B4" w14:textId="5A1644CF" w:rsidR="00C758F5" w:rsidRDefault="00C758F5" w:rsidP="00C758F5">
            <w:pPr>
              <w:rPr>
                <w:color w:val="000000"/>
                <w:sz w:val="20"/>
                <w:szCs w:val="20"/>
              </w:rPr>
            </w:pPr>
            <w:r>
              <w:rPr>
                <w:color w:val="000000"/>
                <w:sz w:val="20"/>
                <w:szCs w:val="20"/>
              </w:rPr>
              <w:t xml:space="preserve">МБОУ "Стекляннорадицкая СОШ" </w:t>
            </w:r>
          </w:p>
        </w:tc>
        <w:tc>
          <w:tcPr>
            <w:tcW w:w="442" w:type="pct"/>
            <w:vAlign w:val="center"/>
          </w:tcPr>
          <w:p w14:paraId="0382D1DD" w14:textId="1EF7BB32" w:rsidR="00C758F5" w:rsidRDefault="00C758F5" w:rsidP="00C758F5">
            <w:pPr>
              <w:jc w:val="center"/>
              <w:rPr>
                <w:color w:val="000000"/>
                <w:sz w:val="20"/>
                <w:szCs w:val="20"/>
              </w:rPr>
            </w:pPr>
            <w:r>
              <w:rPr>
                <w:color w:val="000000"/>
                <w:sz w:val="20"/>
                <w:szCs w:val="20"/>
              </w:rPr>
              <w:t>15</w:t>
            </w:r>
          </w:p>
        </w:tc>
        <w:tc>
          <w:tcPr>
            <w:tcW w:w="319" w:type="pct"/>
            <w:vAlign w:val="center"/>
          </w:tcPr>
          <w:p w14:paraId="4CB9CC19" w14:textId="20D539E5" w:rsidR="00C758F5" w:rsidRDefault="00C758F5" w:rsidP="00C758F5">
            <w:pPr>
              <w:jc w:val="center"/>
              <w:rPr>
                <w:color w:val="000000"/>
                <w:sz w:val="20"/>
                <w:szCs w:val="20"/>
              </w:rPr>
            </w:pPr>
            <w:r>
              <w:rPr>
                <w:color w:val="000000"/>
                <w:sz w:val="20"/>
                <w:szCs w:val="20"/>
              </w:rPr>
              <w:t>100</w:t>
            </w:r>
          </w:p>
        </w:tc>
        <w:tc>
          <w:tcPr>
            <w:tcW w:w="291" w:type="pct"/>
            <w:vAlign w:val="center"/>
          </w:tcPr>
          <w:p w14:paraId="0ED7B97F" w14:textId="2F1AB9AB" w:rsidR="00C758F5" w:rsidRDefault="00C758F5" w:rsidP="00C758F5">
            <w:pPr>
              <w:jc w:val="center"/>
              <w:rPr>
                <w:color w:val="000000"/>
                <w:sz w:val="20"/>
                <w:szCs w:val="20"/>
              </w:rPr>
            </w:pPr>
            <w:r>
              <w:rPr>
                <w:color w:val="000000"/>
                <w:sz w:val="20"/>
                <w:szCs w:val="20"/>
              </w:rPr>
              <w:t>53</w:t>
            </w:r>
          </w:p>
        </w:tc>
        <w:tc>
          <w:tcPr>
            <w:tcW w:w="291" w:type="pct"/>
            <w:vAlign w:val="center"/>
          </w:tcPr>
          <w:p w14:paraId="04F3EB85" w14:textId="2F51A6CB" w:rsidR="00C758F5" w:rsidRDefault="00C758F5" w:rsidP="00C758F5">
            <w:pPr>
              <w:jc w:val="center"/>
              <w:rPr>
                <w:color w:val="000000"/>
                <w:sz w:val="20"/>
                <w:szCs w:val="20"/>
              </w:rPr>
            </w:pPr>
            <w:r>
              <w:rPr>
                <w:color w:val="000000"/>
                <w:sz w:val="20"/>
                <w:szCs w:val="20"/>
              </w:rPr>
              <w:t>31</w:t>
            </w:r>
          </w:p>
        </w:tc>
        <w:tc>
          <w:tcPr>
            <w:tcW w:w="291" w:type="pct"/>
            <w:vAlign w:val="center"/>
          </w:tcPr>
          <w:p w14:paraId="1C9F1181" w14:textId="6A789322" w:rsidR="00C758F5" w:rsidRDefault="00C758F5" w:rsidP="00C758F5">
            <w:pPr>
              <w:jc w:val="center"/>
              <w:rPr>
                <w:color w:val="000000"/>
                <w:sz w:val="20"/>
                <w:szCs w:val="20"/>
              </w:rPr>
            </w:pPr>
            <w:r>
              <w:rPr>
                <w:color w:val="000000"/>
                <w:sz w:val="20"/>
                <w:szCs w:val="20"/>
              </w:rPr>
              <w:t>20</w:t>
            </w:r>
          </w:p>
        </w:tc>
        <w:tc>
          <w:tcPr>
            <w:tcW w:w="291" w:type="pct"/>
            <w:vAlign w:val="center"/>
          </w:tcPr>
          <w:p w14:paraId="1D6F4095" w14:textId="2EB173F1" w:rsidR="00C758F5" w:rsidRDefault="00C758F5" w:rsidP="00C758F5">
            <w:pPr>
              <w:jc w:val="center"/>
              <w:rPr>
                <w:color w:val="000000"/>
                <w:sz w:val="20"/>
                <w:szCs w:val="20"/>
              </w:rPr>
            </w:pPr>
            <w:r>
              <w:rPr>
                <w:color w:val="000000"/>
                <w:sz w:val="20"/>
                <w:szCs w:val="20"/>
              </w:rPr>
              <w:t>27</w:t>
            </w:r>
          </w:p>
        </w:tc>
        <w:tc>
          <w:tcPr>
            <w:tcW w:w="291" w:type="pct"/>
            <w:vAlign w:val="center"/>
          </w:tcPr>
          <w:p w14:paraId="500D48E1" w14:textId="68B9B04D" w:rsidR="00C758F5" w:rsidRDefault="00C758F5" w:rsidP="00C758F5">
            <w:pPr>
              <w:jc w:val="center"/>
              <w:rPr>
                <w:color w:val="000000"/>
                <w:sz w:val="20"/>
                <w:szCs w:val="20"/>
              </w:rPr>
            </w:pPr>
            <w:r>
              <w:rPr>
                <w:color w:val="000000"/>
                <w:sz w:val="20"/>
                <w:szCs w:val="20"/>
              </w:rPr>
              <w:t>100</w:t>
            </w:r>
          </w:p>
        </w:tc>
        <w:tc>
          <w:tcPr>
            <w:tcW w:w="291" w:type="pct"/>
            <w:vAlign w:val="center"/>
          </w:tcPr>
          <w:p w14:paraId="28B1B4C9" w14:textId="36AD6C50" w:rsidR="00C758F5" w:rsidRDefault="00C758F5" w:rsidP="00C758F5">
            <w:pPr>
              <w:jc w:val="center"/>
              <w:rPr>
                <w:color w:val="000000"/>
                <w:sz w:val="20"/>
                <w:szCs w:val="20"/>
              </w:rPr>
            </w:pPr>
            <w:r>
              <w:rPr>
                <w:color w:val="000000"/>
                <w:sz w:val="20"/>
                <w:szCs w:val="20"/>
              </w:rPr>
              <w:t>70</w:t>
            </w:r>
          </w:p>
        </w:tc>
        <w:tc>
          <w:tcPr>
            <w:tcW w:w="282" w:type="pct"/>
            <w:vAlign w:val="center"/>
          </w:tcPr>
          <w:p w14:paraId="44713CB7" w14:textId="362119F2" w:rsidR="00C758F5" w:rsidRDefault="00C758F5" w:rsidP="00C758F5">
            <w:pPr>
              <w:jc w:val="center"/>
              <w:rPr>
                <w:color w:val="000000"/>
                <w:sz w:val="20"/>
                <w:szCs w:val="20"/>
              </w:rPr>
            </w:pPr>
            <w:r>
              <w:rPr>
                <w:color w:val="000000"/>
                <w:sz w:val="20"/>
                <w:szCs w:val="20"/>
              </w:rPr>
              <w:t>40</w:t>
            </w:r>
          </w:p>
        </w:tc>
      </w:tr>
      <w:tr w:rsidR="00C758F5" w14:paraId="134AA023"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684FA190" w14:textId="49DA8E1E" w:rsidR="00C758F5" w:rsidRPr="00B715A1" w:rsidRDefault="00C758F5" w:rsidP="00C758F5">
            <w:pPr>
              <w:jc w:val="center"/>
              <w:rPr>
                <w:color w:val="000000" w:themeColor="text1"/>
                <w:sz w:val="20"/>
                <w:szCs w:val="20"/>
              </w:rPr>
            </w:pPr>
            <w:r>
              <w:rPr>
                <w:color w:val="000000" w:themeColor="text1"/>
                <w:sz w:val="20"/>
                <w:szCs w:val="20"/>
              </w:rPr>
              <w:t>10</w:t>
            </w:r>
          </w:p>
        </w:tc>
        <w:tc>
          <w:tcPr>
            <w:tcW w:w="1974" w:type="pct"/>
            <w:tcBorders>
              <w:top w:val="single" w:sz="4" w:space="0" w:color="auto"/>
              <w:left w:val="nil"/>
              <w:bottom w:val="single" w:sz="4" w:space="0" w:color="auto"/>
              <w:right w:val="nil"/>
            </w:tcBorders>
            <w:vAlign w:val="center"/>
          </w:tcPr>
          <w:p w14:paraId="51F5EDEC" w14:textId="235A8CAC" w:rsidR="00C758F5" w:rsidRDefault="00C758F5" w:rsidP="00C758F5">
            <w:pPr>
              <w:rPr>
                <w:color w:val="000000"/>
                <w:sz w:val="20"/>
                <w:szCs w:val="20"/>
              </w:rPr>
            </w:pPr>
            <w:r>
              <w:rPr>
                <w:color w:val="000000"/>
                <w:sz w:val="20"/>
                <w:szCs w:val="20"/>
              </w:rPr>
              <w:t xml:space="preserve">МБОУ "Отрадненская СОШ" </w:t>
            </w:r>
          </w:p>
        </w:tc>
        <w:tc>
          <w:tcPr>
            <w:tcW w:w="442" w:type="pct"/>
            <w:vAlign w:val="center"/>
          </w:tcPr>
          <w:p w14:paraId="62B5640E" w14:textId="2EED2D6F" w:rsidR="00C758F5" w:rsidRDefault="00C758F5" w:rsidP="00C758F5">
            <w:pPr>
              <w:jc w:val="center"/>
              <w:rPr>
                <w:color w:val="000000"/>
                <w:sz w:val="20"/>
                <w:szCs w:val="20"/>
              </w:rPr>
            </w:pPr>
            <w:r>
              <w:rPr>
                <w:color w:val="000000"/>
                <w:sz w:val="20"/>
                <w:szCs w:val="20"/>
              </w:rPr>
              <w:t>14</w:t>
            </w:r>
          </w:p>
        </w:tc>
        <w:tc>
          <w:tcPr>
            <w:tcW w:w="319" w:type="pct"/>
            <w:vAlign w:val="center"/>
          </w:tcPr>
          <w:p w14:paraId="63CC4773" w14:textId="5BF4D0F7" w:rsidR="00C758F5" w:rsidRDefault="00C758F5" w:rsidP="00C758F5">
            <w:pPr>
              <w:jc w:val="center"/>
              <w:rPr>
                <w:color w:val="000000"/>
                <w:sz w:val="20"/>
                <w:szCs w:val="20"/>
              </w:rPr>
            </w:pPr>
            <w:r>
              <w:rPr>
                <w:color w:val="000000"/>
                <w:sz w:val="20"/>
                <w:szCs w:val="20"/>
              </w:rPr>
              <w:t>64</w:t>
            </w:r>
          </w:p>
        </w:tc>
        <w:tc>
          <w:tcPr>
            <w:tcW w:w="291" w:type="pct"/>
            <w:vAlign w:val="center"/>
          </w:tcPr>
          <w:p w14:paraId="2EDDE2DE" w14:textId="5A01852C" w:rsidR="00C758F5" w:rsidRDefault="00C758F5" w:rsidP="00C758F5">
            <w:pPr>
              <w:jc w:val="center"/>
              <w:rPr>
                <w:color w:val="000000"/>
                <w:sz w:val="20"/>
                <w:szCs w:val="20"/>
              </w:rPr>
            </w:pPr>
            <w:r>
              <w:rPr>
                <w:color w:val="000000"/>
                <w:sz w:val="20"/>
                <w:szCs w:val="20"/>
              </w:rPr>
              <w:t>79</w:t>
            </w:r>
          </w:p>
        </w:tc>
        <w:tc>
          <w:tcPr>
            <w:tcW w:w="291" w:type="pct"/>
            <w:vAlign w:val="center"/>
          </w:tcPr>
          <w:p w14:paraId="11551B32" w14:textId="075EC2FA" w:rsidR="00C758F5" w:rsidRDefault="00C758F5" w:rsidP="00C758F5">
            <w:pPr>
              <w:jc w:val="center"/>
              <w:rPr>
                <w:color w:val="000000"/>
                <w:sz w:val="20"/>
                <w:szCs w:val="20"/>
              </w:rPr>
            </w:pPr>
            <w:r>
              <w:rPr>
                <w:color w:val="000000"/>
                <w:sz w:val="20"/>
                <w:szCs w:val="20"/>
              </w:rPr>
              <w:t>26</w:t>
            </w:r>
          </w:p>
        </w:tc>
        <w:tc>
          <w:tcPr>
            <w:tcW w:w="291" w:type="pct"/>
            <w:vAlign w:val="center"/>
          </w:tcPr>
          <w:p w14:paraId="0900F7A7" w14:textId="596AAA10" w:rsidR="00C758F5" w:rsidRDefault="00C758F5" w:rsidP="00C758F5">
            <w:pPr>
              <w:jc w:val="center"/>
              <w:rPr>
                <w:color w:val="000000"/>
                <w:sz w:val="20"/>
                <w:szCs w:val="20"/>
              </w:rPr>
            </w:pPr>
            <w:r>
              <w:rPr>
                <w:color w:val="000000"/>
                <w:sz w:val="20"/>
                <w:szCs w:val="20"/>
              </w:rPr>
              <w:t>17</w:t>
            </w:r>
          </w:p>
        </w:tc>
        <w:tc>
          <w:tcPr>
            <w:tcW w:w="291" w:type="pct"/>
            <w:vAlign w:val="center"/>
          </w:tcPr>
          <w:p w14:paraId="052974C6" w14:textId="6C0B1F52" w:rsidR="00C758F5" w:rsidRDefault="00C758F5" w:rsidP="00C758F5">
            <w:pPr>
              <w:jc w:val="center"/>
              <w:rPr>
                <w:color w:val="000000"/>
                <w:sz w:val="20"/>
                <w:szCs w:val="20"/>
              </w:rPr>
            </w:pPr>
            <w:r>
              <w:rPr>
                <w:color w:val="000000"/>
                <w:sz w:val="20"/>
                <w:szCs w:val="20"/>
              </w:rPr>
              <w:t>43</w:t>
            </w:r>
          </w:p>
        </w:tc>
        <w:tc>
          <w:tcPr>
            <w:tcW w:w="291" w:type="pct"/>
            <w:vAlign w:val="center"/>
          </w:tcPr>
          <w:p w14:paraId="22717EC3" w14:textId="01BD8222" w:rsidR="00C758F5" w:rsidRDefault="00C758F5" w:rsidP="00C758F5">
            <w:pPr>
              <w:jc w:val="center"/>
              <w:rPr>
                <w:color w:val="000000"/>
                <w:sz w:val="20"/>
                <w:szCs w:val="20"/>
              </w:rPr>
            </w:pPr>
            <w:r>
              <w:rPr>
                <w:color w:val="000000"/>
                <w:sz w:val="20"/>
                <w:szCs w:val="20"/>
              </w:rPr>
              <w:t>93</w:t>
            </w:r>
          </w:p>
        </w:tc>
        <w:tc>
          <w:tcPr>
            <w:tcW w:w="291" w:type="pct"/>
            <w:vAlign w:val="center"/>
          </w:tcPr>
          <w:p w14:paraId="7718C678" w14:textId="5E35F0D9" w:rsidR="00C758F5" w:rsidRDefault="00C758F5" w:rsidP="00C758F5">
            <w:pPr>
              <w:jc w:val="center"/>
              <w:rPr>
                <w:color w:val="000000"/>
                <w:sz w:val="20"/>
                <w:szCs w:val="20"/>
              </w:rPr>
            </w:pPr>
            <w:r>
              <w:rPr>
                <w:color w:val="000000"/>
                <w:sz w:val="20"/>
                <w:szCs w:val="20"/>
              </w:rPr>
              <w:t>50</w:t>
            </w:r>
          </w:p>
        </w:tc>
        <w:tc>
          <w:tcPr>
            <w:tcW w:w="282" w:type="pct"/>
            <w:vAlign w:val="center"/>
          </w:tcPr>
          <w:p w14:paraId="0C82DC50" w14:textId="56658BE6" w:rsidR="00C758F5" w:rsidRDefault="00C758F5" w:rsidP="00C758F5">
            <w:pPr>
              <w:jc w:val="center"/>
              <w:rPr>
                <w:color w:val="000000"/>
                <w:sz w:val="20"/>
                <w:szCs w:val="20"/>
              </w:rPr>
            </w:pPr>
            <w:r>
              <w:rPr>
                <w:color w:val="000000"/>
                <w:sz w:val="20"/>
                <w:szCs w:val="20"/>
              </w:rPr>
              <w:t>76</w:t>
            </w:r>
          </w:p>
        </w:tc>
      </w:tr>
      <w:tr w:rsidR="00C758F5" w14:paraId="7C58EC79"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30EE2599" w14:textId="4E62A9E8" w:rsidR="00C758F5" w:rsidRPr="00B715A1" w:rsidRDefault="00C758F5" w:rsidP="00C758F5">
            <w:pPr>
              <w:jc w:val="center"/>
              <w:rPr>
                <w:color w:val="000000" w:themeColor="text1"/>
                <w:sz w:val="20"/>
                <w:szCs w:val="20"/>
              </w:rPr>
            </w:pPr>
            <w:r>
              <w:rPr>
                <w:color w:val="000000" w:themeColor="text1"/>
                <w:sz w:val="20"/>
                <w:szCs w:val="20"/>
              </w:rPr>
              <w:t>11</w:t>
            </w:r>
          </w:p>
        </w:tc>
        <w:tc>
          <w:tcPr>
            <w:tcW w:w="1974" w:type="pct"/>
            <w:tcBorders>
              <w:top w:val="nil"/>
              <w:left w:val="nil"/>
              <w:bottom w:val="single" w:sz="4" w:space="0" w:color="auto"/>
              <w:right w:val="nil"/>
            </w:tcBorders>
            <w:vAlign w:val="center"/>
          </w:tcPr>
          <w:p w14:paraId="3B2531FA" w14:textId="63D3634C" w:rsidR="00C758F5" w:rsidRDefault="00C758F5" w:rsidP="00C758F5">
            <w:pPr>
              <w:rPr>
                <w:color w:val="000000"/>
                <w:sz w:val="20"/>
                <w:szCs w:val="20"/>
              </w:rPr>
            </w:pPr>
            <w:r>
              <w:rPr>
                <w:color w:val="000000"/>
                <w:sz w:val="20"/>
                <w:szCs w:val="20"/>
              </w:rPr>
              <w:t xml:space="preserve">МБОУ "Снежская гимназия" </w:t>
            </w:r>
          </w:p>
        </w:tc>
        <w:tc>
          <w:tcPr>
            <w:tcW w:w="442" w:type="pct"/>
            <w:vAlign w:val="center"/>
          </w:tcPr>
          <w:p w14:paraId="1CFB2408" w14:textId="10B4E9F3" w:rsidR="00C758F5" w:rsidRDefault="00C758F5" w:rsidP="00C758F5">
            <w:pPr>
              <w:jc w:val="center"/>
              <w:rPr>
                <w:color w:val="000000"/>
                <w:sz w:val="20"/>
                <w:szCs w:val="20"/>
              </w:rPr>
            </w:pPr>
            <w:r>
              <w:rPr>
                <w:color w:val="000000"/>
                <w:sz w:val="20"/>
                <w:szCs w:val="20"/>
              </w:rPr>
              <w:t>85</w:t>
            </w:r>
          </w:p>
        </w:tc>
        <w:tc>
          <w:tcPr>
            <w:tcW w:w="319" w:type="pct"/>
            <w:vAlign w:val="center"/>
          </w:tcPr>
          <w:p w14:paraId="69A20312" w14:textId="077FB844" w:rsidR="00C758F5" w:rsidRDefault="00C758F5" w:rsidP="00C758F5">
            <w:pPr>
              <w:jc w:val="center"/>
              <w:rPr>
                <w:color w:val="000000"/>
                <w:sz w:val="20"/>
                <w:szCs w:val="20"/>
              </w:rPr>
            </w:pPr>
            <w:r>
              <w:rPr>
                <w:color w:val="000000"/>
                <w:sz w:val="20"/>
                <w:szCs w:val="20"/>
              </w:rPr>
              <w:t>35</w:t>
            </w:r>
          </w:p>
        </w:tc>
        <w:tc>
          <w:tcPr>
            <w:tcW w:w="291" w:type="pct"/>
            <w:vAlign w:val="center"/>
          </w:tcPr>
          <w:p w14:paraId="075CC446" w14:textId="49CCC9E4" w:rsidR="00C758F5" w:rsidRDefault="00C758F5" w:rsidP="00C758F5">
            <w:pPr>
              <w:jc w:val="center"/>
              <w:rPr>
                <w:color w:val="000000"/>
                <w:sz w:val="20"/>
                <w:szCs w:val="20"/>
              </w:rPr>
            </w:pPr>
            <w:r>
              <w:rPr>
                <w:color w:val="000000"/>
                <w:sz w:val="20"/>
                <w:szCs w:val="20"/>
              </w:rPr>
              <w:t>34</w:t>
            </w:r>
          </w:p>
        </w:tc>
        <w:tc>
          <w:tcPr>
            <w:tcW w:w="291" w:type="pct"/>
            <w:vAlign w:val="center"/>
          </w:tcPr>
          <w:p w14:paraId="0CE27924" w14:textId="506A0AB7" w:rsidR="00C758F5" w:rsidRDefault="00C758F5" w:rsidP="00C758F5">
            <w:pPr>
              <w:jc w:val="center"/>
              <w:rPr>
                <w:color w:val="000000"/>
                <w:sz w:val="20"/>
                <w:szCs w:val="20"/>
              </w:rPr>
            </w:pPr>
            <w:r>
              <w:rPr>
                <w:color w:val="000000"/>
                <w:sz w:val="20"/>
                <w:szCs w:val="20"/>
              </w:rPr>
              <w:t>55</w:t>
            </w:r>
          </w:p>
        </w:tc>
        <w:tc>
          <w:tcPr>
            <w:tcW w:w="291" w:type="pct"/>
            <w:vAlign w:val="center"/>
          </w:tcPr>
          <w:p w14:paraId="674E0708" w14:textId="0F29F4FC" w:rsidR="00C758F5" w:rsidRDefault="00C758F5" w:rsidP="00C758F5">
            <w:pPr>
              <w:jc w:val="center"/>
              <w:rPr>
                <w:color w:val="000000"/>
                <w:sz w:val="20"/>
                <w:szCs w:val="20"/>
              </w:rPr>
            </w:pPr>
            <w:r>
              <w:rPr>
                <w:color w:val="000000"/>
                <w:sz w:val="20"/>
                <w:szCs w:val="20"/>
              </w:rPr>
              <w:t>55</w:t>
            </w:r>
          </w:p>
        </w:tc>
        <w:tc>
          <w:tcPr>
            <w:tcW w:w="291" w:type="pct"/>
            <w:vAlign w:val="center"/>
          </w:tcPr>
          <w:p w14:paraId="3770BD83" w14:textId="57A82D9B" w:rsidR="00C758F5" w:rsidRDefault="00C758F5" w:rsidP="00C758F5">
            <w:pPr>
              <w:jc w:val="center"/>
              <w:rPr>
                <w:color w:val="000000"/>
                <w:sz w:val="20"/>
                <w:szCs w:val="20"/>
              </w:rPr>
            </w:pPr>
            <w:r>
              <w:rPr>
                <w:color w:val="000000"/>
                <w:sz w:val="20"/>
                <w:szCs w:val="20"/>
              </w:rPr>
              <w:t>20</w:t>
            </w:r>
          </w:p>
        </w:tc>
        <w:tc>
          <w:tcPr>
            <w:tcW w:w="291" w:type="pct"/>
            <w:vAlign w:val="center"/>
          </w:tcPr>
          <w:p w14:paraId="7B230AE0" w14:textId="69EA66C7" w:rsidR="00C758F5" w:rsidRDefault="00C758F5" w:rsidP="00C758F5">
            <w:pPr>
              <w:jc w:val="center"/>
              <w:rPr>
                <w:color w:val="000000"/>
                <w:sz w:val="20"/>
                <w:szCs w:val="20"/>
              </w:rPr>
            </w:pPr>
            <w:r>
              <w:rPr>
                <w:color w:val="000000"/>
                <w:sz w:val="20"/>
                <w:szCs w:val="20"/>
              </w:rPr>
              <w:t>73</w:t>
            </w:r>
          </w:p>
        </w:tc>
        <w:tc>
          <w:tcPr>
            <w:tcW w:w="291" w:type="pct"/>
            <w:vAlign w:val="center"/>
          </w:tcPr>
          <w:p w14:paraId="0A652DBD" w14:textId="6075C778" w:rsidR="00C758F5" w:rsidRDefault="00C758F5" w:rsidP="00C758F5">
            <w:pPr>
              <w:jc w:val="center"/>
              <w:rPr>
                <w:color w:val="000000"/>
                <w:sz w:val="20"/>
                <w:szCs w:val="20"/>
              </w:rPr>
            </w:pPr>
            <w:r>
              <w:rPr>
                <w:color w:val="000000"/>
                <w:sz w:val="20"/>
                <w:szCs w:val="20"/>
              </w:rPr>
              <w:t>49</w:t>
            </w:r>
          </w:p>
        </w:tc>
        <w:tc>
          <w:tcPr>
            <w:tcW w:w="282" w:type="pct"/>
            <w:vAlign w:val="center"/>
          </w:tcPr>
          <w:p w14:paraId="66985099" w14:textId="21722501" w:rsidR="00C758F5" w:rsidRDefault="00C758F5" w:rsidP="00C758F5">
            <w:pPr>
              <w:jc w:val="center"/>
              <w:rPr>
                <w:color w:val="000000"/>
                <w:sz w:val="20"/>
                <w:szCs w:val="20"/>
              </w:rPr>
            </w:pPr>
            <w:r>
              <w:rPr>
                <w:color w:val="000000"/>
                <w:sz w:val="20"/>
                <w:szCs w:val="20"/>
              </w:rPr>
              <w:t>67</w:t>
            </w:r>
          </w:p>
        </w:tc>
      </w:tr>
      <w:tr w:rsidR="00C758F5" w14:paraId="1F23C48C"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7A74D790" w14:textId="080A570C" w:rsidR="00C758F5" w:rsidRPr="00B715A1" w:rsidRDefault="00C758F5" w:rsidP="00C758F5">
            <w:pPr>
              <w:jc w:val="center"/>
              <w:rPr>
                <w:color w:val="000000" w:themeColor="text1"/>
                <w:sz w:val="20"/>
                <w:szCs w:val="20"/>
              </w:rPr>
            </w:pPr>
            <w:r>
              <w:rPr>
                <w:color w:val="000000" w:themeColor="text1"/>
                <w:sz w:val="20"/>
                <w:szCs w:val="20"/>
              </w:rPr>
              <w:t>12</w:t>
            </w:r>
          </w:p>
        </w:tc>
        <w:tc>
          <w:tcPr>
            <w:tcW w:w="1974" w:type="pct"/>
            <w:tcBorders>
              <w:top w:val="nil"/>
              <w:left w:val="nil"/>
              <w:bottom w:val="single" w:sz="4" w:space="0" w:color="auto"/>
              <w:right w:val="nil"/>
            </w:tcBorders>
            <w:vAlign w:val="center"/>
          </w:tcPr>
          <w:p w14:paraId="6F7EA805" w14:textId="3F953905" w:rsidR="00C758F5" w:rsidRDefault="00C758F5" w:rsidP="00C758F5">
            <w:pPr>
              <w:rPr>
                <w:color w:val="000000"/>
                <w:sz w:val="20"/>
                <w:szCs w:val="20"/>
              </w:rPr>
            </w:pPr>
            <w:r>
              <w:rPr>
                <w:color w:val="000000"/>
                <w:sz w:val="20"/>
                <w:szCs w:val="20"/>
              </w:rPr>
              <w:t xml:space="preserve">МБОУ </w:t>
            </w:r>
            <w:r w:rsidRPr="00DA1610">
              <w:rPr>
                <w:color w:val="000000"/>
                <w:sz w:val="20"/>
                <w:szCs w:val="20"/>
              </w:rPr>
              <w:t>"</w:t>
            </w:r>
            <w:r>
              <w:rPr>
                <w:color w:val="000000"/>
                <w:sz w:val="20"/>
                <w:szCs w:val="20"/>
              </w:rPr>
              <w:t>Лицей №1 Брянского района"</w:t>
            </w:r>
          </w:p>
        </w:tc>
        <w:tc>
          <w:tcPr>
            <w:tcW w:w="442" w:type="pct"/>
            <w:vAlign w:val="center"/>
          </w:tcPr>
          <w:p w14:paraId="6900B9A1" w14:textId="33026C1C" w:rsidR="00C758F5" w:rsidRDefault="00C758F5" w:rsidP="00C758F5">
            <w:pPr>
              <w:jc w:val="center"/>
              <w:rPr>
                <w:color w:val="000000"/>
                <w:sz w:val="20"/>
                <w:szCs w:val="20"/>
              </w:rPr>
            </w:pPr>
            <w:r>
              <w:rPr>
                <w:color w:val="000000"/>
                <w:sz w:val="20"/>
                <w:szCs w:val="20"/>
              </w:rPr>
              <w:t>41</w:t>
            </w:r>
          </w:p>
        </w:tc>
        <w:tc>
          <w:tcPr>
            <w:tcW w:w="319" w:type="pct"/>
            <w:vAlign w:val="center"/>
          </w:tcPr>
          <w:p w14:paraId="5BDE5264" w14:textId="7EFA325A" w:rsidR="00C758F5" w:rsidRDefault="00C758F5" w:rsidP="00C758F5">
            <w:pPr>
              <w:jc w:val="center"/>
              <w:rPr>
                <w:color w:val="000000"/>
                <w:sz w:val="20"/>
                <w:szCs w:val="20"/>
              </w:rPr>
            </w:pPr>
            <w:r>
              <w:rPr>
                <w:color w:val="000000"/>
                <w:sz w:val="20"/>
                <w:szCs w:val="20"/>
              </w:rPr>
              <w:t>50</w:t>
            </w:r>
          </w:p>
        </w:tc>
        <w:tc>
          <w:tcPr>
            <w:tcW w:w="291" w:type="pct"/>
            <w:vAlign w:val="center"/>
          </w:tcPr>
          <w:p w14:paraId="7B0BBEA9" w14:textId="5F6AB223" w:rsidR="00C758F5" w:rsidRDefault="00C758F5" w:rsidP="00C758F5">
            <w:pPr>
              <w:jc w:val="center"/>
              <w:rPr>
                <w:color w:val="000000"/>
                <w:sz w:val="20"/>
                <w:szCs w:val="20"/>
              </w:rPr>
            </w:pPr>
            <w:r>
              <w:rPr>
                <w:color w:val="000000"/>
                <w:sz w:val="20"/>
                <w:szCs w:val="20"/>
              </w:rPr>
              <w:t>66</w:t>
            </w:r>
          </w:p>
        </w:tc>
        <w:tc>
          <w:tcPr>
            <w:tcW w:w="291" w:type="pct"/>
            <w:vAlign w:val="center"/>
          </w:tcPr>
          <w:p w14:paraId="0C9E4EA9" w14:textId="1B40C3E8" w:rsidR="00C758F5" w:rsidRDefault="00C758F5" w:rsidP="00C758F5">
            <w:pPr>
              <w:jc w:val="center"/>
              <w:rPr>
                <w:color w:val="000000"/>
                <w:sz w:val="20"/>
                <w:szCs w:val="20"/>
              </w:rPr>
            </w:pPr>
            <w:r>
              <w:rPr>
                <w:color w:val="000000"/>
                <w:sz w:val="20"/>
                <w:szCs w:val="20"/>
              </w:rPr>
              <w:t>73</w:t>
            </w:r>
          </w:p>
        </w:tc>
        <w:tc>
          <w:tcPr>
            <w:tcW w:w="291" w:type="pct"/>
            <w:vAlign w:val="center"/>
          </w:tcPr>
          <w:p w14:paraId="303C6736" w14:textId="1EA850EF" w:rsidR="00C758F5" w:rsidRDefault="00C758F5" w:rsidP="00C758F5">
            <w:pPr>
              <w:jc w:val="center"/>
              <w:rPr>
                <w:color w:val="000000"/>
                <w:sz w:val="20"/>
                <w:szCs w:val="20"/>
              </w:rPr>
            </w:pPr>
            <w:r>
              <w:rPr>
                <w:color w:val="000000"/>
                <w:sz w:val="20"/>
                <w:szCs w:val="20"/>
              </w:rPr>
              <w:t>47</w:t>
            </w:r>
          </w:p>
        </w:tc>
        <w:tc>
          <w:tcPr>
            <w:tcW w:w="291" w:type="pct"/>
            <w:vAlign w:val="center"/>
          </w:tcPr>
          <w:p w14:paraId="185056D7" w14:textId="3A359666" w:rsidR="00C758F5" w:rsidRDefault="00C758F5" w:rsidP="00C758F5">
            <w:pPr>
              <w:jc w:val="center"/>
              <w:rPr>
                <w:color w:val="000000"/>
                <w:sz w:val="20"/>
                <w:szCs w:val="20"/>
              </w:rPr>
            </w:pPr>
            <w:r>
              <w:rPr>
                <w:color w:val="000000"/>
                <w:sz w:val="20"/>
                <w:szCs w:val="20"/>
              </w:rPr>
              <w:t>68</w:t>
            </w:r>
          </w:p>
        </w:tc>
        <w:tc>
          <w:tcPr>
            <w:tcW w:w="291" w:type="pct"/>
            <w:vAlign w:val="center"/>
          </w:tcPr>
          <w:p w14:paraId="5D202FE0" w14:textId="34D79C06" w:rsidR="00C758F5" w:rsidRDefault="00C758F5" w:rsidP="00C758F5">
            <w:pPr>
              <w:jc w:val="center"/>
              <w:rPr>
                <w:color w:val="000000"/>
                <w:sz w:val="20"/>
                <w:szCs w:val="20"/>
              </w:rPr>
            </w:pPr>
            <w:r>
              <w:rPr>
                <w:color w:val="000000"/>
                <w:sz w:val="20"/>
                <w:szCs w:val="20"/>
              </w:rPr>
              <w:t>98</w:t>
            </w:r>
          </w:p>
        </w:tc>
        <w:tc>
          <w:tcPr>
            <w:tcW w:w="291" w:type="pct"/>
            <w:vAlign w:val="center"/>
          </w:tcPr>
          <w:p w14:paraId="36D97FF0" w14:textId="4E896B45" w:rsidR="00C758F5" w:rsidRDefault="00C758F5" w:rsidP="00C758F5">
            <w:pPr>
              <w:jc w:val="center"/>
              <w:rPr>
                <w:color w:val="000000"/>
                <w:sz w:val="20"/>
                <w:szCs w:val="20"/>
              </w:rPr>
            </w:pPr>
            <w:r>
              <w:rPr>
                <w:color w:val="000000"/>
                <w:sz w:val="20"/>
                <w:szCs w:val="20"/>
              </w:rPr>
              <w:t>51</w:t>
            </w:r>
          </w:p>
        </w:tc>
        <w:tc>
          <w:tcPr>
            <w:tcW w:w="282" w:type="pct"/>
            <w:vAlign w:val="center"/>
          </w:tcPr>
          <w:p w14:paraId="510DF2AD" w14:textId="08E50EC9" w:rsidR="00C758F5" w:rsidRDefault="00C758F5" w:rsidP="00C758F5">
            <w:pPr>
              <w:jc w:val="center"/>
              <w:rPr>
                <w:color w:val="000000"/>
                <w:sz w:val="20"/>
                <w:szCs w:val="20"/>
              </w:rPr>
            </w:pPr>
            <w:r>
              <w:rPr>
                <w:color w:val="000000"/>
                <w:sz w:val="20"/>
                <w:szCs w:val="20"/>
              </w:rPr>
              <w:t>53</w:t>
            </w:r>
          </w:p>
        </w:tc>
      </w:tr>
      <w:tr w:rsidR="00C758F5" w14:paraId="326896D5"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3A37DF57" w14:textId="717EF718" w:rsidR="00C758F5" w:rsidRPr="00B715A1" w:rsidRDefault="00C758F5" w:rsidP="00C758F5">
            <w:pPr>
              <w:jc w:val="center"/>
              <w:rPr>
                <w:color w:val="000000" w:themeColor="text1"/>
                <w:sz w:val="20"/>
                <w:szCs w:val="20"/>
              </w:rPr>
            </w:pPr>
            <w:r>
              <w:rPr>
                <w:color w:val="000000" w:themeColor="text1"/>
                <w:sz w:val="20"/>
                <w:szCs w:val="20"/>
              </w:rPr>
              <w:t>13</w:t>
            </w:r>
          </w:p>
        </w:tc>
        <w:tc>
          <w:tcPr>
            <w:tcW w:w="1974" w:type="pct"/>
            <w:tcBorders>
              <w:top w:val="nil"/>
              <w:left w:val="nil"/>
              <w:bottom w:val="single" w:sz="4" w:space="0" w:color="auto"/>
              <w:right w:val="nil"/>
            </w:tcBorders>
            <w:vAlign w:val="center"/>
          </w:tcPr>
          <w:p w14:paraId="2440D0D3" w14:textId="77777777" w:rsidR="00C758F5" w:rsidRDefault="00C758F5" w:rsidP="00C758F5">
            <w:pPr>
              <w:rPr>
                <w:color w:val="000000"/>
                <w:sz w:val="20"/>
                <w:szCs w:val="20"/>
              </w:rPr>
            </w:pPr>
            <w:r>
              <w:rPr>
                <w:color w:val="000000"/>
                <w:sz w:val="20"/>
                <w:szCs w:val="20"/>
              </w:rPr>
              <w:t xml:space="preserve">МБОУ "Нетьинская СОШ </w:t>
            </w:r>
          </w:p>
          <w:p w14:paraId="0C7FD417" w14:textId="0D48285B" w:rsidR="00C758F5" w:rsidRDefault="00C758F5" w:rsidP="00C758F5">
            <w:pPr>
              <w:rPr>
                <w:color w:val="000000"/>
                <w:sz w:val="20"/>
                <w:szCs w:val="20"/>
              </w:rPr>
            </w:pPr>
            <w:r>
              <w:rPr>
                <w:color w:val="000000"/>
                <w:sz w:val="20"/>
                <w:szCs w:val="20"/>
              </w:rPr>
              <w:t xml:space="preserve">имени Юрия Лёвкина" </w:t>
            </w:r>
          </w:p>
        </w:tc>
        <w:tc>
          <w:tcPr>
            <w:tcW w:w="442" w:type="pct"/>
            <w:vAlign w:val="center"/>
          </w:tcPr>
          <w:p w14:paraId="1EF834C6" w14:textId="5674EAE4" w:rsidR="00C758F5" w:rsidRDefault="00C758F5" w:rsidP="00C758F5">
            <w:pPr>
              <w:jc w:val="center"/>
              <w:rPr>
                <w:color w:val="000000"/>
                <w:sz w:val="20"/>
                <w:szCs w:val="20"/>
              </w:rPr>
            </w:pPr>
            <w:r>
              <w:rPr>
                <w:color w:val="000000"/>
                <w:sz w:val="20"/>
                <w:szCs w:val="20"/>
              </w:rPr>
              <w:t>12</w:t>
            </w:r>
          </w:p>
        </w:tc>
        <w:tc>
          <w:tcPr>
            <w:tcW w:w="319" w:type="pct"/>
            <w:vAlign w:val="center"/>
          </w:tcPr>
          <w:p w14:paraId="330D4F2C" w14:textId="5E641DAB" w:rsidR="00C758F5" w:rsidRDefault="00C758F5" w:rsidP="00C758F5">
            <w:pPr>
              <w:jc w:val="center"/>
              <w:rPr>
                <w:color w:val="000000"/>
                <w:sz w:val="20"/>
                <w:szCs w:val="20"/>
              </w:rPr>
            </w:pPr>
            <w:r>
              <w:rPr>
                <w:color w:val="000000"/>
                <w:sz w:val="20"/>
                <w:szCs w:val="20"/>
              </w:rPr>
              <w:t>75</w:t>
            </w:r>
          </w:p>
        </w:tc>
        <w:tc>
          <w:tcPr>
            <w:tcW w:w="291" w:type="pct"/>
            <w:vAlign w:val="center"/>
          </w:tcPr>
          <w:p w14:paraId="20A30A27" w14:textId="41D31817" w:rsidR="00C758F5" w:rsidRDefault="00C758F5" w:rsidP="00C758F5">
            <w:pPr>
              <w:jc w:val="center"/>
              <w:rPr>
                <w:color w:val="000000"/>
                <w:sz w:val="20"/>
                <w:szCs w:val="20"/>
              </w:rPr>
            </w:pPr>
            <w:r>
              <w:rPr>
                <w:color w:val="000000"/>
                <w:sz w:val="20"/>
                <w:szCs w:val="20"/>
              </w:rPr>
              <w:t>92</w:t>
            </w:r>
          </w:p>
        </w:tc>
        <w:tc>
          <w:tcPr>
            <w:tcW w:w="291" w:type="pct"/>
            <w:vAlign w:val="center"/>
          </w:tcPr>
          <w:p w14:paraId="29C9325E" w14:textId="5A500491" w:rsidR="00C758F5" w:rsidRDefault="00C758F5" w:rsidP="00C758F5">
            <w:pPr>
              <w:jc w:val="center"/>
              <w:rPr>
                <w:color w:val="000000"/>
                <w:sz w:val="20"/>
                <w:szCs w:val="20"/>
              </w:rPr>
            </w:pPr>
            <w:r>
              <w:rPr>
                <w:color w:val="000000"/>
                <w:sz w:val="20"/>
                <w:szCs w:val="20"/>
              </w:rPr>
              <w:t>64</w:t>
            </w:r>
          </w:p>
        </w:tc>
        <w:tc>
          <w:tcPr>
            <w:tcW w:w="291" w:type="pct"/>
            <w:vAlign w:val="center"/>
          </w:tcPr>
          <w:p w14:paraId="269DFC78" w14:textId="4ACC2330" w:rsidR="00C758F5" w:rsidRDefault="00C758F5" w:rsidP="00C758F5">
            <w:pPr>
              <w:jc w:val="center"/>
              <w:rPr>
                <w:color w:val="000000"/>
                <w:sz w:val="20"/>
                <w:szCs w:val="20"/>
              </w:rPr>
            </w:pPr>
            <w:r>
              <w:rPr>
                <w:color w:val="000000"/>
                <w:sz w:val="20"/>
                <w:szCs w:val="20"/>
              </w:rPr>
              <w:t>25</w:t>
            </w:r>
          </w:p>
        </w:tc>
        <w:tc>
          <w:tcPr>
            <w:tcW w:w="291" w:type="pct"/>
            <w:vAlign w:val="center"/>
          </w:tcPr>
          <w:p w14:paraId="15EB438A" w14:textId="146ED397" w:rsidR="00C758F5" w:rsidRDefault="00C758F5" w:rsidP="00C758F5">
            <w:pPr>
              <w:jc w:val="center"/>
              <w:rPr>
                <w:color w:val="000000"/>
                <w:sz w:val="20"/>
                <w:szCs w:val="20"/>
              </w:rPr>
            </w:pPr>
            <w:r>
              <w:rPr>
                <w:color w:val="000000"/>
                <w:sz w:val="20"/>
                <w:szCs w:val="20"/>
              </w:rPr>
              <w:t>50</w:t>
            </w:r>
          </w:p>
        </w:tc>
        <w:tc>
          <w:tcPr>
            <w:tcW w:w="291" w:type="pct"/>
            <w:vAlign w:val="center"/>
          </w:tcPr>
          <w:p w14:paraId="7D8AC498" w14:textId="7AB7F196" w:rsidR="00C758F5" w:rsidRDefault="00C758F5" w:rsidP="00C758F5">
            <w:pPr>
              <w:jc w:val="center"/>
              <w:rPr>
                <w:color w:val="000000"/>
                <w:sz w:val="20"/>
                <w:szCs w:val="20"/>
              </w:rPr>
            </w:pPr>
            <w:r>
              <w:rPr>
                <w:color w:val="000000"/>
                <w:sz w:val="20"/>
                <w:szCs w:val="20"/>
              </w:rPr>
              <w:t>83</w:t>
            </w:r>
          </w:p>
        </w:tc>
        <w:tc>
          <w:tcPr>
            <w:tcW w:w="291" w:type="pct"/>
            <w:vAlign w:val="center"/>
          </w:tcPr>
          <w:p w14:paraId="4FA4F5A7" w14:textId="7DBC0E5C" w:rsidR="00C758F5" w:rsidRDefault="00C758F5" w:rsidP="00C758F5">
            <w:pPr>
              <w:jc w:val="center"/>
              <w:rPr>
                <w:color w:val="000000"/>
                <w:sz w:val="20"/>
                <w:szCs w:val="20"/>
              </w:rPr>
            </w:pPr>
            <w:r>
              <w:rPr>
                <w:color w:val="000000"/>
                <w:sz w:val="20"/>
                <w:szCs w:val="20"/>
              </w:rPr>
              <w:t>38</w:t>
            </w:r>
          </w:p>
        </w:tc>
        <w:tc>
          <w:tcPr>
            <w:tcW w:w="282" w:type="pct"/>
            <w:vAlign w:val="center"/>
          </w:tcPr>
          <w:p w14:paraId="0670DA05" w14:textId="327FDDD4" w:rsidR="00C758F5" w:rsidRDefault="00C758F5" w:rsidP="00C758F5">
            <w:pPr>
              <w:jc w:val="center"/>
              <w:rPr>
                <w:color w:val="000000"/>
                <w:sz w:val="20"/>
                <w:szCs w:val="20"/>
              </w:rPr>
            </w:pPr>
            <w:r>
              <w:rPr>
                <w:color w:val="000000"/>
                <w:sz w:val="20"/>
                <w:szCs w:val="20"/>
              </w:rPr>
              <w:t>56</w:t>
            </w:r>
          </w:p>
        </w:tc>
      </w:tr>
      <w:tr w:rsidR="00C758F5" w14:paraId="3679B408"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716F38E0" w14:textId="0548DF26" w:rsidR="00C758F5" w:rsidRPr="00B715A1" w:rsidRDefault="00C758F5" w:rsidP="00C758F5">
            <w:pPr>
              <w:jc w:val="center"/>
              <w:rPr>
                <w:color w:val="000000" w:themeColor="text1"/>
                <w:sz w:val="20"/>
                <w:szCs w:val="20"/>
              </w:rPr>
            </w:pPr>
            <w:r>
              <w:rPr>
                <w:color w:val="000000" w:themeColor="text1"/>
                <w:sz w:val="20"/>
                <w:szCs w:val="20"/>
              </w:rPr>
              <w:t>14</w:t>
            </w:r>
          </w:p>
        </w:tc>
        <w:tc>
          <w:tcPr>
            <w:tcW w:w="1974" w:type="pct"/>
            <w:tcBorders>
              <w:top w:val="single" w:sz="4" w:space="0" w:color="auto"/>
              <w:left w:val="single" w:sz="4" w:space="0" w:color="auto"/>
              <w:bottom w:val="single" w:sz="4" w:space="0" w:color="auto"/>
              <w:right w:val="single" w:sz="4" w:space="0" w:color="auto"/>
            </w:tcBorders>
            <w:vAlign w:val="center"/>
          </w:tcPr>
          <w:p w14:paraId="52E5DEDD" w14:textId="1147DD80" w:rsidR="00C758F5" w:rsidRDefault="00C758F5" w:rsidP="00C758F5">
            <w:pPr>
              <w:rPr>
                <w:color w:val="000000"/>
                <w:sz w:val="20"/>
                <w:szCs w:val="20"/>
              </w:rPr>
            </w:pPr>
            <w:r>
              <w:rPr>
                <w:color w:val="000000"/>
                <w:sz w:val="20"/>
                <w:szCs w:val="20"/>
              </w:rPr>
              <w:t>МБОУ "Молотинская СОШ"</w:t>
            </w:r>
          </w:p>
        </w:tc>
        <w:tc>
          <w:tcPr>
            <w:tcW w:w="442" w:type="pct"/>
            <w:vAlign w:val="center"/>
          </w:tcPr>
          <w:p w14:paraId="57A396EE" w14:textId="6E6DD1F9" w:rsidR="00C758F5" w:rsidRDefault="00C758F5" w:rsidP="00C758F5">
            <w:pPr>
              <w:jc w:val="center"/>
              <w:rPr>
                <w:color w:val="000000"/>
                <w:sz w:val="20"/>
                <w:szCs w:val="20"/>
              </w:rPr>
            </w:pPr>
            <w:r>
              <w:rPr>
                <w:color w:val="000000"/>
                <w:sz w:val="20"/>
                <w:szCs w:val="20"/>
              </w:rPr>
              <w:t>4</w:t>
            </w:r>
          </w:p>
        </w:tc>
        <w:tc>
          <w:tcPr>
            <w:tcW w:w="319" w:type="pct"/>
            <w:vAlign w:val="center"/>
          </w:tcPr>
          <w:p w14:paraId="39E20FB6" w14:textId="061D33FF" w:rsidR="00C758F5" w:rsidRDefault="00C758F5" w:rsidP="00C758F5">
            <w:pPr>
              <w:jc w:val="center"/>
              <w:rPr>
                <w:color w:val="000000"/>
                <w:sz w:val="20"/>
                <w:szCs w:val="20"/>
              </w:rPr>
            </w:pPr>
            <w:r>
              <w:rPr>
                <w:color w:val="000000"/>
                <w:sz w:val="20"/>
                <w:szCs w:val="20"/>
              </w:rPr>
              <w:t>88</w:t>
            </w:r>
          </w:p>
        </w:tc>
        <w:tc>
          <w:tcPr>
            <w:tcW w:w="291" w:type="pct"/>
            <w:vAlign w:val="center"/>
          </w:tcPr>
          <w:p w14:paraId="30819E7F" w14:textId="29607EE7" w:rsidR="00C758F5" w:rsidRDefault="00C758F5" w:rsidP="00C758F5">
            <w:pPr>
              <w:jc w:val="center"/>
              <w:rPr>
                <w:color w:val="000000"/>
                <w:sz w:val="20"/>
                <w:szCs w:val="20"/>
              </w:rPr>
            </w:pPr>
            <w:r>
              <w:rPr>
                <w:color w:val="000000"/>
                <w:sz w:val="20"/>
                <w:szCs w:val="20"/>
              </w:rPr>
              <w:t>75</w:t>
            </w:r>
          </w:p>
        </w:tc>
        <w:tc>
          <w:tcPr>
            <w:tcW w:w="291" w:type="pct"/>
            <w:vAlign w:val="center"/>
          </w:tcPr>
          <w:p w14:paraId="77AA3EC2" w14:textId="75F11F68" w:rsidR="00C758F5" w:rsidRDefault="00C758F5" w:rsidP="00C758F5">
            <w:pPr>
              <w:jc w:val="center"/>
              <w:rPr>
                <w:color w:val="000000"/>
                <w:sz w:val="20"/>
                <w:szCs w:val="20"/>
              </w:rPr>
            </w:pPr>
            <w:r>
              <w:rPr>
                <w:color w:val="000000"/>
                <w:sz w:val="20"/>
                <w:szCs w:val="20"/>
              </w:rPr>
              <w:t>17</w:t>
            </w:r>
          </w:p>
        </w:tc>
        <w:tc>
          <w:tcPr>
            <w:tcW w:w="291" w:type="pct"/>
            <w:vAlign w:val="center"/>
          </w:tcPr>
          <w:p w14:paraId="59368366" w14:textId="3E4EE187" w:rsidR="00C758F5" w:rsidRDefault="00C758F5" w:rsidP="00C758F5">
            <w:pPr>
              <w:jc w:val="center"/>
              <w:rPr>
                <w:color w:val="000000"/>
                <w:sz w:val="20"/>
                <w:szCs w:val="20"/>
              </w:rPr>
            </w:pPr>
            <w:r>
              <w:rPr>
                <w:color w:val="000000"/>
                <w:sz w:val="20"/>
                <w:szCs w:val="20"/>
              </w:rPr>
              <w:t>92</w:t>
            </w:r>
          </w:p>
        </w:tc>
        <w:tc>
          <w:tcPr>
            <w:tcW w:w="291" w:type="pct"/>
            <w:vAlign w:val="center"/>
          </w:tcPr>
          <w:p w14:paraId="1B5BC1B0" w14:textId="732EBE8C" w:rsidR="00C758F5" w:rsidRDefault="00C758F5" w:rsidP="00C758F5">
            <w:pPr>
              <w:jc w:val="center"/>
              <w:rPr>
                <w:color w:val="000000"/>
                <w:sz w:val="20"/>
                <w:szCs w:val="20"/>
              </w:rPr>
            </w:pPr>
            <w:r>
              <w:rPr>
                <w:color w:val="000000"/>
                <w:sz w:val="20"/>
                <w:szCs w:val="20"/>
              </w:rPr>
              <w:t>25</w:t>
            </w:r>
          </w:p>
        </w:tc>
        <w:tc>
          <w:tcPr>
            <w:tcW w:w="291" w:type="pct"/>
            <w:vAlign w:val="center"/>
          </w:tcPr>
          <w:p w14:paraId="2A224A6A" w14:textId="6350FE23" w:rsidR="00C758F5" w:rsidRDefault="00C758F5" w:rsidP="00C758F5">
            <w:pPr>
              <w:jc w:val="center"/>
              <w:rPr>
                <w:color w:val="000000"/>
                <w:sz w:val="20"/>
                <w:szCs w:val="20"/>
              </w:rPr>
            </w:pPr>
            <w:r>
              <w:rPr>
                <w:color w:val="000000"/>
                <w:sz w:val="20"/>
                <w:szCs w:val="20"/>
              </w:rPr>
              <w:t>100</w:t>
            </w:r>
          </w:p>
        </w:tc>
        <w:tc>
          <w:tcPr>
            <w:tcW w:w="291" w:type="pct"/>
            <w:vAlign w:val="center"/>
          </w:tcPr>
          <w:p w14:paraId="008D974F" w14:textId="35327987" w:rsidR="00C758F5" w:rsidRDefault="00C758F5" w:rsidP="00C758F5">
            <w:pPr>
              <w:jc w:val="center"/>
              <w:rPr>
                <w:color w:val="000000"/>
                <w:sz w:val="20"/>
                <w:szCs w:val="20"/>
              </w:rPr>
            </w:pPr>
            <w:r>
              <w:rPr>
                <w:color w:val="000000"/>
                <w:sz w:val="20"/>
                <w:szCs w:val="20"/>
              </w:rPr>
              <w:t>50</w:t>
            </w:r>
          </w:p>
        </w:tc>
        <w:tc>
          <w:tcPr>
            <w:tcW w:w="282" w:type="pct"/>
            <w:vAlign w:val="center"/>
          </w:tcPr>
          <w:p w14:paraId="52F25A29" w14:textId="6C6D10B3" w:rsidR="00C758F5" w:rsidRDefault="00C758F5" w:rsidP="00C758F5">
            <w:pPr>
              <w:jc w:val="center"/>
              <w:rPr>
                <w:color w:val="000000"/>
                <w:sz w:val="20"/>
                <w:szCs w:val="20"/>
              </w:rPr>
            </w:pPr>
            <w:r>
              <w:rPr>
                <w:color w:val="000000"/>
                <w:sz w:val="20"/>
                <w:szCs w:val="20"/>
              </w:rPr>
              <w:t>75</w:t>
            </w:r>
          </w:p>
        </w:tc>
      </w:tr>
      <w:tr w:rsidR="00C758F5" w14:paraId="75BCA08C"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0C896E84" w14:textId="7E9E8F56" w:rsidR="00C758F5" w:rsidRPr="00B715A1" w:rsidRDefault="00C758F5" w:rsidP="00C758F5">
            <w:pPr>
              <w:jc w:val="center"/>
              <w:rPr>
                <w:color w:val="000000" w:themeColor="text1"/>
                <w:sz w:val="20"/>
                <w:szCs w:val="20"/>
              </w:rPr>
            </w:pPr>
            <w:r>
              <w:rPr>
                <w:color w:val="000000" w:themeColor="text1"/>
                <w:sz w:val="20"/>
                <w:szCs w:val="20"/>
              </w:rPr>
              <w:t>15</w:t>
            </w:r>
          </w:p>
        </w:tc>
        <w:tc>
          <w:tcPr>
            <w:tcW w:w="1974" w:type="pct"/>
            <w:tcBorders>
              <w:top w:val="single" w:sz="4" w:space="0" w:color="auto"/>
              <w:left w:val="nil"/>
              <w:bottom w:val="single" w:sz="4" w:space="0" w:color="auto"/>
              <w:right w:val="nil"/>
            </w:tcBorders>
            <w:vAlign w:val="center"/>
          </w:tcPr>
          <w:p w14:paraId="0F6184EA" w14:textId="0D093638" w:rsidR="00C758F5" w:rsidRDefault="00C758F5" w:rsidP="00C758F5">
            <w:pPr>
              <w:rPr>
                <w:color w:val="000000"/>
                <w:sz w:val="20"/>
                <w:szCs w:val="20"/>
              </w:rPr>
            </w:pPr>
            <w:r>
              <w:rPr>
                <w:color w:val="000000"/>
                <w:sz w:val="20"/>
                <w:szCs w:val="20"/>
              </w:rPr>
              <w:t>МБОУ "Свенская СОШ №1"</w:t>
            </w:r>
          </w:p>
        </w:tc>
        <w:tc>
          <w:tcPr>
            <w:tcW w:w="442" w:type="pct"/>
            <w:vAlign w:val="center"/>
          </w:tcPr>
          <w:p w14:paraId="2B34B902" w14:textId="2F268902" w:rsidR="00C758F5" w:rsidRDefault="00C758F5" w:rsidP="00C758F5">
            <w:pPr>
              <w:jc w:val="center"/>
              <w:rPr>
                <w:color w:val="000000"/>
                <w:sz w:val="20"/>
                <w:szCs w:val="20"/>
              </w:rPr>
            </w:pPr>
            <w:r>
              <w:rPr>
                <w:color w:val="000000"/>
                <w:sz w:val="20"/>
                <w:szCs w:val="20"/>
              </w:rPr>
              <w:t>21</w:t>
            </w:r>
          </w:p>
        </w:tc>
        <w:tc>
          <w:tcPr>
            <w:tcW w:w="319" w:type="pct"/>
            <w:vAlign w:val="center"/>
          </w:tcPr>
          <w:p w14:paraId="20AA5DD1" w14:textId="7462CD71" w:rsidR="00C758F5" w:rsidRDefault="00C758F5" w:rsidP="00C758F5">
            <w:pPr>
              <w:jc w:val="center"/>
              <w:rPr>
                <w:color w:val="000000"/>
                <w:sz w:val="20"/>
                <w:szCs w:val="20"/>
              </w:rPr>
            </w:pPr>
            <w:r>
              <w:rPr>
                <w:color w:val="000000"/>
                <w:sz w:val="20"/>
                <w:szCs w:val="20"/>
              </w:rPr>
              <w:t>81</w:t>
            </w:r>
          </w:p>
        </w:tc>
        <w:tc>
          <w:tcPr>
            <w:tcW w:w="291" w:type="pct"/>
            <w:vAlign w:val="center"/>
          </w:tcPr>
          <w:p w14:paraId="42DDD778" w14:textId="0D705F57" w:rsidR="00C758F5" w:rsidRDefault="00C758F5" w:rsidP="00C758F5">
            <w:pPr>
              <w:jc w:val="center"/>
              <w:rPr>
                <w:color w:val="000000"/>
                <w:sz w:val="20"/>
                <w:szCs w:val="20"/>
              </w:rPr>
            </w:pPr>
            <w:r>
              <w:rPr>
                <w:color w:val="000000"/>
                <w:sz w:val="20"/>
                <w:szCs w:val="20"/>
              </w:rPr>
              <w:t>81</w:t>
            </w:r>
          </w:p>
        </w:tc>
        <w:tc>
          <w:tcPr>
            <w:tcW w:w="291" w:type="pct"/>
            <w:vAlign w:val="center"/>
          </w:tcPr>
          <w:p w14:paraId="539FE771" w14:textId="2B0646AD" w:rsidR="00C758F5" w:rsidRDefault="00C758F5" w:rsidP="00C758F5">
            <w:pPr>
              <w:jc w:val="center"/>
              <w:rPr>
                <w:color w:val="000000"/>
                <w:sz w:val="20"/>
                <w:szCs w:val="20"/>
              </w:rPr>
            </w:pPr>
            <w:r>
              <w:rPr>
                <w:color w:val="000000"/>
                <w:sz w:val="20"/>
                <w:szCs w:val="20"/>
              </w:rPr>
              <w:t>62</w:t>
            </w:r>
          </w:p>
        </w:tc>
        <w:tc>
          <w:tcPr>
            <w:tcW w:w="291" w:type="pct"/>
            <w:vAlign w:val="center"/>
          </w:tcPr>
          <w:p w14:paraId="387EB384" w14:textId="2AD22BEC" w:rsidR="00C758F5" w:rsidRDefault="00C758F5" w:rsidP="00C758F5">
            <w:pPr>
              <w:jc w:val="center"/>
              <w:rPr>
                <w:color w:val="000000"/>
                <w:sz w:val="20"/>
                <w:szCs w:val="20"/>
              </w:rPr>
            </w:pPr>
            <w:r>
              <w:rPr>
                <w:color w:val="000000"/>
                <w:sz w:val="20"/>
                <w:szCs w:val="20"/>
              </w:rPr>
              <w:t>43</w:t>
            </w:r>
          </w:p>
        </w:tc>
        <w:tc>
          <w:tcPr>
            <w:tcW w:w="291" w:type="pct"/>
            <w:vAlign w:val="center"/>
          </w:tcPr>
          <w:p w14:paraId="6FB9A425" w14:textId="5BEBC4BD" w:rsidR="00C758F5" w:rsidRDefault="00C758F5" w:rsidP="00C758F5">
            <w:pPr>
              <w:jc w:val="center"/>
              <w:rPr>
                <w:color w:val="000000"/>
                <w:sz w:val="20"/>
                <w:szCs w:val="20"/>
              </w:rPr>
            </w:pPr>
            <w:r>
              <w:rPr>
                <w:color w:val="000000"/>
                <w:sz w:val="20"/>
                <w:szCs w:val="20"/>
              </w:rPr>
              <w:t>52</w:t>
            </w:r>
          </w:p>
        </w:tc>
        <w:tc>
          <w:tcPr>
            <w:tcW w:w="291" w:type="pct"/>
            <w:vAlign w:val="center"/>
          </w:tcPr>
          <w:p w14:paraId="3FDB0D70" w14:textId="7EE775DA" w:rsidR="00C758F5" w:rsidRDefault="00C758F5" w:rsidP="00C758F5">
            <w:pPr>
              <w:jc w:val="center"/>
              <w:rPr>
                <w:color w:val="000000"/>
                <w:sz w:val="20"/>
                <w:szCs w:val="20"/>
              </w:rPr>
            </w:pPr>
            <w:r>
              <w:rPr>
                <w:color w:val="000000"/>
                <w:sz w:val="20"/>
                <w:szCs w:val="20"/>
              </w:rPr>
              <w:t>76</w:t>
            </w:r>
          </w:p>
        </w:tc>
        <w:tc>
          <w:tcPr>
            <w:tcW w:w="291" w:type="pct"/>
            <w:vAlign w:val="center"/>
          </w:tcPr>
          <w:p w14:paraId="519F4E0A" w14:textId="10A11B51" w:rsidR="00C758F5" w:rsidRDefault="00C758F5" w:rsidP="00C758F5">
            <w:pPr>
              <w:jc w:val="center"/>
              <w:rPr>
                <w:color w:val="000000"/>
                <w:sz w:val="20"/>
                <w:szCs w:val="20"/>
              </w:rPr>
            </w:pPr>
            <w:r>
              <w:rPr>
                <w:color w:val="000000"/>
                <w:sz w:val="20"/>
                <w:szCs w:val="20"/>
              </w:rPr>
              <w:t>62</w:t>
            </w:r>
          </w:p>
        </w:tc>
        <w:tc>
          <w:tcPr>
            <w:tcW w:w="282" w:type="pct"/>
            <w:vAlign w:val="center"/>
          </w:tcPr>
          <w:p w14:paraId="6781B2FE" w14:textId="0FA1B44B" w:rsidR="00C758F5" w:rsidRDefault="00C758F5" w:rsidP="00C758F5">
            <w:pPr>
              <w:jc w:val="center"/>
              <w:rPr>
                <w:color w:val="000000"/>
                <w:sz w:val="20"/>
                <w:szCs w:val="20"/>
              </w:rPr>
            </w:pPr>
            <w:r>
              <w:rPr>
                <w:color w:val="000000"/>
                <w:sz w:val="20"/>
                <w:szCs w:val="20"/>
              </w:rPr>
              <w:t>38</w:t>
            </w:r>
          </w:p>
        </w:tc>
      </w:tr>
      <w:tr w:rsidR="00C758F5" w14:paraId="192353D5"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noWrap/>
            <w:vAlign w:val="center"/>
          </w:tcPr>
          <w:p w14:paraId="606818BD" w14:textId="73B0A2F5" w:rsidR="00C758F5" w:rsidRPr="00B715A1" w:rsidRDefault="00C758F5" w:rsidP="00C758F5">
            <w:pPr>
              <w:jc w:val="center"/>
              <w:rPr>
                <w:color w:val="000000" w:themeColor="text1"/>
                <w:sz w:val="20"/>
                <w:szCs w:val="20"/>
              </w:rPr>
            </w:pPr>
            <w:r>
              <w:rPr>
                <w:color w:val="000000" w:themeColor="text1"/>
                <w:sz w:val="20"/>
                <w:szCs w:val="20"/>
              </w:rPr>
              <w:t>16</w:t>
            </w:r>
          </w:p>
        </w:tc>
        <w:tc>
          <w:tcPr>
            <w:tcW w:w="1974" w:type="pct"/>
            <w:tcBorders>
              <w:top w:val="nil"/>
              <w:left w:val="nil"/>
              <w:bottom w:val="single" w:sz="4" w:space="0" w:color="auto"/>
              <w:right w:val="nil"/>
            </w:tcBorders>
            <w:vAlign w:val="center"/>
          </w:tcPr>
          <w:p w14:paraId="1489EA7F" w14:textId="3571B718" w:rsidR="00C758F5" w:rsidRDefault="00C758F5" w:rsidP="00C758F5">
            <w:pPr>
              <w:rPr>
                <w:color w:val="000000"/>
                <w:sz w:val="20"/>
                <w:szCs w:val="20"/>
              </w:rPr>
            </w:pPr>
            <w:r>
              <w:rPr>
                <w:color w:val="000000"/>
                <w:sz w:val="20"/>
                <w:szCs w:val="20"/>
              </w:rPr>
              <w:t>МБОУ "Титовская ООШ"</w:t>
            </w:r>
          </w:p>
        </w:tc>
        <w:tc>
          <w:tcPr>
            <w:tcW w:w="442" w:type="pct"/>
            <w:vAlign w:val="center"/>
          </w:tcPr>
          <w:p w14:paraId="09F5C9D4" w14:textId="498E47C2" w:rsidR="00C758F5" w:rsidRDefault="00C758F5" w:rsidP="00C758F5">
            <w:pPr>
              <w:jc w:val="center"/>
              <w:rPr>
                <w:color w:val="000000"/>
                <w:sz w:val="20"/>
                <w:szCs w:val="20"/>
              </w:rPr>
            </w:pPr>
            <w:r>
              <w:rPr>
                <w:color w:val="000000"/>
                <w:sz w:val="20"/>
                <w:szCs w:val="20"/>
              </w:rPr>
              <w:t>6</w:t>
            </w:r>
          </w:p>
        </w:tc>
        <w:tc>
          <w:tcPr>
            <w:tcW w:w="319" w:type="pct"/>
            <w:vAlign w:val="center"/>
          </w:tcPr>
          <w:p w14:paraId="354C8CA1" w14:textId="7263C540" w:rsidR="00C758F5" w:rsidRDefault="00C758F5" w:rsidP="00C758F5">
            <w:pPr>
              <w:jc w:val="center"/>
              <w:rPr>
                <w:color w:val="000000"/>
                <w:sz w:val="20"/>
                <w:szCs w:val="20"/>
              </w:rPr>
            </w:pPr>
            <w:r>
              <w:rPr>
                <w:color w:val="000000"/>
                <w:sz w:val="20"/>
                <w:szCs w:val="20"/>
              </w:rPr>
              <w:t>67</w:t>
            </w:r>
          </w:p>
        </w:tc>
        <w:tc>
          <w:tcPr>
            <w:tcW w:w="291" w:type="pct"/>
            <w:vAlign w:val="center"/>
          </w:tcPr>
          <w:p w14:paraId="54BBC252" w14:textId="7893180A" w:rsidR="00C758F5" w:rsidRDefault="00C758F5" w:rsidP="00C758F5">
            <w:pPr>
              <w:jc w:val="center"/>
              <w:rPr>
                <w:color w:val="000000"/>
                <w:sz w:val="20"/>
                <w:szCs w:val="20"/>
              </w:rPr>
            </w:pPr>
            <w:r>
              <w:rPr>
                <w:color w:val="000000"/>
                <w:sz w:val="20"/>
                <w:szCs w:val="20"/>
              </w:rPr>
              <w:t>100</w:t>
            </w:r>
          </w:p>
        </w:tc>
        <w:tc>
          <w:tcPr>
            <w:tcW w:w="291" w:type="pct"/>
            <w:vAlign w:val="center"/>
          </w:tcPr>
          <w:p w14:paraId="421AA8B8" w14:textId="3E0E3823" w:rsidR="00C758F5" w:rsidRDefault="00C758F5" w:rsidP="00C758F5">
            <w:pPr>
              <w:jc w:val="center"/>
              <w:rPr>
                <w:color w:val="000000"/>
                <w:sz w:val="20"/>
                <w:szCs w:val="20"/>
              </w:rPr>
            </w:pPr>
            <w:r>
              <w:rPr>
                <w:color w:val="000000"/>
                <w:sz w:val="20"/>
                <w:szCs w:val="20"/>
              </w:rPr>
              <w:t>56</w:t>
            </w:r>
          </w:p>
        </w:tc>
        <w:tc>
          <w:tcPr>
            <w:tcW w:w="291" w:type="pct"/>
            <w:vAlign w:val="center"/>
          </w:tcPr>
          <w:p w14:paraId="13C76806" w14:textId="428C5DF9" w:rsidR="00C758F5" w:rsidRDefault="00C758F5" w:rsidP="00C758F5">
            <w:pPr>
              <w:jc w:val="center"/>
              <w:rPr>
                <w:color w:val="000000"/>
                <w:sz w:val="20"/>
                <w:szCs w:val="20"/>
              </w:rPr>
            </w:pPr>
            <w:r>
              <w:rPr>
                <w:color w:val="000000"/>
                <w:sz w:val="20"/>
                <w:szCs w:val="20"/>
              </w:rPr>
              <w:t>72</w:t>
            </w:r>
          </w:p>
        </w:tc>
        <w:tc>
          <w:tcPr>
            <w:tcW w:w="291" w:type="pct"/>
            <w:vAlign w:val="center"/>
          </w:tcPr>
          <w:p w14:paraId="63EE651A" w14:textId="1DFDE955" w:rsidR="00C758F5" w:rsidRDefault="00C758F5" w:rsidP="00C758F5">
            <w:pPr>
              <w:jc w:val="center"/>
              <w:rPr>
                <w:color w:val="000000"/>
                <w:sz w:val="20"/>
                <w:szCs w:val="20"/>
              </w:rPr>
            </w:pPr>
            <w:r>
              <w:rPr>
                <w:color w:val="000000"/>
                <w:sz w:val="20"/>
                <w:szCs w:val="20"/>
              </w:rPr>
              <w:t>67</w:t>
            </w:r>
          </w:p>
        </w:tc>
        <w:tc>
          <w:tcPr>
            <w:tcW w:w="291" w:type="pct"/>
            <w:vAlign w:val="center"/>
          </w:tcPr>
          <w:p w14:paraId="4BA975C1" w14:textId="30ED2D7C" w:rsidR="00C758F5" w:rsidRDefault="00C758F5" w:rsidP="00C758F5">
            <w:pPr>
              <w:jc w:val="center"/>
              <w:rPr>
                <w:color w:val="000000"/>
                <w:sz w:val="20"/>
                <w:szCs w:val="20"/>
              </w:rPr>
            </w:pPr>
            <w:r>
              <w:rPr>
                <w:color w:val="000000"/>
                <w:sz w:val="20"/>
                <w:szCs w:val="20"/>
              </w:rPr>
              <w:t>100</w:t>
            </w:r>
          </w:p>
        </w:tc>
        <w:tc>
          <w:tcPr>
            <w:tcW w:w="291" w:type="pct"/>
            <w:vAlign w:val="center"/>
          </w:tcPr>
          <w:p w14:paraId="3F1748C0" w14:textId="15F6AC17" w:rsidR="00C758F5" w:rsidRDefault="00C758F5" w:rsidP="00C758F5">
            <w:pPr>
              <w:jc w:val="center"/>
              <w:rPr>
                <w:color w:val="000000"/>
                <w:sz w:val="20"/>
                <w:szCs w:val="20"/>
              </w:rPr>
            </w:pPr>
            <w:r>
              <w:rPr>
                <w:color w:val="000000"/>
                <w:sz w:val="20"/>
                <w:szCs w:val="20"/>
              </w:rPr>
              <w:t>50</w:t>
            </w:r>
          </w:p>
        </w:tc>
        <w:tc>
          <w:tcPr>
            <w:tcW w:w="282" w:type="pct"/>
            <w:vAlign w:val="center"/>
          </w:tcPr>
          <w:p w14:paraId="7B4ECD35" w14:textId="3334B11E" w:rsidR="00C758F5" w:rsidRDefault="00C758F5" w:rsidP="00C758F5">
            <w:pPr>
              <w:jc w:val="center"/>
              <w:rPr>
                <w:color w:val="000000"/>
                <w:sz w:val="20"/>
                <w:szCs w:val="20"/>
              </w:rPr>
            </w:pPr>
            <w:r>
              <w:rPr>
                <w:color w:val="000000"/>
                <w:sz w:val="20"/>
                <w:szCs w:val="20"/>
              </w:rPr>
              <w:t>56</w:t>
            </w:r>
          </w:p>
        </w:tc>
      </w:tr>
      <w:tr w:rsidR="00C758F5" w14:paraId="4B853948" w14:textId="77777777" w:rsidTr="00FF538A">
        <w:trPr>
          <w:trHeight w:val="397"/>
        </w:trPr>
        <w:tc>
          <w:tcPr>
            <w:tcW w:w="236" w:type="pct"/>
            <w:tcBorders>
              <w:top w:val="single" w:sz="4" w:space="0" w:color="auto"/>
              <w:left w:val="single" w:sz="4" w:space="0" w:color="auto"/>
              <w:bottom w:val="single" w:sz="4" w:space="0" w:color="auto"/>
              <w:right w:val="single" w:sz="4" w:space="0" w:color="auto"/>
            </w:tcBorders>
            <w:vAlign w:val="center"/>
            <w:hideMark/>
          </w:tcPr>
          <w:p w14:paraId="5004345E" w14:textId="62EBA945" w:rsidR="00C758F5" w:rsidRPr="00B715A1" w:rsidRDefault="00C758F5" w:rsidP="00C758F5">
            <w:pPr>
              <w:jc w:val="center"/>
              <w:rPr>
                <w:color w:val="000000" w:themeColor="text1"/>
                <w:sz w:val="20"/>
                <w:szCs w:val="20"/>
              </w:rPr>
            </w:pPr>
            <w:r>
              <w:rPr>
                <w:color w:val="000000" w:themeColor="text1"/>
                <w:sz w:val="20"/>
                <w:szCs w:val="20"/>
              </w:rPr>
              <w:t>17</w:t>
            </w:r>
          </w:p>
        </w:tc>
        <w:tc>
          <w:tcPr>
            <w:tcW w:w="1974" w:type="pct"/>
            <w:tcBorders>
              <w:top w:val="nil"/>
              <w:left w:val="nil"/>
              <w:bottom w:val="single" w:sz="4" w:space="0" w:color="auto"/>
              <w:right w:val="nil"/>
            </w:tcBorders>
            <w:vAlign w:val="center"/>
          </w:tcPr>
          <w:p w14:paraId="4C59CD8B" w14:textId="6689E8C3" w:rsidR="00C758F5" w:rsidRDefault="00C758F5" w:rsidP="00C758F5">
            <w:pPr>
              <w:rPr>
                <w:color w:val="000000"/>
                <w:sz w:val="20"/>
                <w:szCs w:val="20"/>
              </w:rPr>
            </w:pPr>
            <w:r>
              <w:rPr>
                <w:color w:val="000000"/>
                <w:sz w:val="20"/>
                <w:szCs w:val="20"/>
              </w:rPr>
              <w:t>МБОУ "Госомская ООШ"</w:t>
            </w:r>
          </w:p>
        </w:tc>
        <w:tc>
          <w:tcPr>
            <w:tcW w:w="442" w:type="pct"/>
            <w:vAlign w:val="center"/>
          </w:tcPr>
          <w:p w14:paraId="2C2F2DB5" w14:textId="077B9FAC" w:rsidR="00C758F5" w:rsidRDefault="00C758F5" w:rsidP="00C758F5">
            <w:pPr>
              <w:jc w:val="center"/>
              <w:rPr>
                <w:color w:val="000000"/>
                <w:sz w:val="20"/>
                <w:szCs w:val="20"/>
              </w:rPr>
            </w:pPr>
            <w:r>
              <w:rPr>
                <w:color w:val="000000"/>
                <w:sz w:val="20"/>
                <w:szCs w:val="20"/>
              </w:rPr>
              <w:t>5</w:t>
            </w:r>
          </w:p>
        </w:tc>
        <w:tc>
          <w:tcPr>
            <w:tcW w:w="319" w:type="pct"/>
            <w:vAlign w:val="center"/>
          </w:tcPr>
          <w:p w14:paraId="28F934EC" w14:textId="2CA93FCF" w:rsidR="00C758F5" w:rsidRDefault="00C758F5" w:rsidP="00C758F5">
            <w:pPr>
              <w:jc w:val="center"/>
              <w:rPr>
                <w:color w:val="000000"/>
                <w:sz w:val="20"/>
                <w:szCs w:val="20"/>
              </w:rPr>
            </w:pPr>
            <w:r>
              <w:rPr>
                <w:color w:val="000000"/>
                <w:sz w:val="20"/>
                <w:szCs w:val="20"/>
              </w:rPr>
              <w:t>100</w:t>
            </w:r>
          </w:p>
        </w:tc>
        <w:tc>
          <w:tcPr>
            <w:tcW w:w="291" w:type="pct"/>
            <w:vAlign w:val="center"/>
          </w:tcPr>
          <w:p w14:paraId="7B70161A" w14:textId="7401B61F" w:rsidR="00C758F5" w:rsidRDefault="00C758F5" w:rsidP="00C758F5">
            <w:pPr>
              <w:jc w:val="center"/>
              <w:rPr>
                <w:color w:val="000000"/>
                <w:sz w:val="20"/>
                <w:szCs w:val="20"/>
              </w:rPr>
            </w:pPr>
            <w:r>
              <w:rPr>
                <w:color w:val="000000"/>
                <w:sz w:val="20"/>
                <w:szCs w:val="20"/>
              </w:rPr>
              <w:t>100</w:t>
            </w:r>
          </w:p>
        </w:tc>
        <w:tc>
          <w:tcPr>
            <w:tcW w:w="291" w:type="pct"/>
            <w:vAlign w:val="center"/>
          </w:tcPr>
          <w:p w14:paraId="160CD185" w14:textId="00B4BFDF" w:rsidR="00C758F5" w:rsidRDefault="00C758F5" w:rsidP="00C758F5">
            <w:pPr>
              <w:jc w:val="center"/>
              <w:rPr>
                <w:color w:val="000000"/>
                <w:sz w:val="20"/>
                <w:szCs w:val="20"/>
              </w:rPr>
            </w:pPr>
            <w:r>
              <w:rPr>
                <w:color w:val="000000"/>
                <w:sz w:val="20"/>
                <w:szCs w:val="20"/>
              </w:rPr>
              <w:t>80</w:t>
            </w:r>
          </w:p>
        </w:tc>
        <w:tc>
          <w:tcPr>
            <w:tcW w:w="291" w:type="pct"/>
            <w:vAlign w:val="center"/>
          </w:tcPr>
          <w:p w14:paraId="04CE885A" w14:textId="31318430" w:rsidR="00C758F5" w:rsidRDefault="00C758F5" w:rsidP="00C758F5">
            <w:pPr>
              <w:jc w:val="center"/>
              <w:rPr>
                <w:color w:val="000000"/>
                <w:sz w:val="20"/>
                <w:szCs w:val="20"/>
              </w:rPr>
            </w:pPr>
            <w:r>
              <w:rPr>
                <w:color w:val="000000"/>
                <w:sz w:val="20"/>
                <w:szCs w:val="20"/>
              </w:rPr>
              <w:t>0</w:t>
            </w:r>
          </w:p>
        </w:tc>
        <w:tc>
          <w:tcPr>
            <w:tcW w:w="291" w:type="pct"/>
            <w:vAlign w:val="center"/>
          </w:tcPr>
          <w:p w14:paraId="02519E8B" w14:textId="53A8E56D" w:rsidR="00C758F5" w:rsidRDefault="00C758F5" w:rsidP="00C758F5">
            <w:pPr>
              <w:jc w:val="center"/>
              <w:rPr>
                <w:color w:val="000000"/>
                <w:sz w:val="20"/>
                <w:szCs w:val="20"/>
              </w:rPr>
            </w:pPr>
            <w:r>
              <w:rPr>
                <w:color w:val="000000"/>
                <w:sz w:val="20"/>
                <w:szCs w:val="20"/>
              </w:rPr>
              <w:t>80</w:t>
            </w:r>
          </w:p>
        </w:tc>
        <w:tc>
          <w:tcPr>
            <w:tcW w:w="291" w:type="pct"/>
            <w:vAlign w:val="center"/>
          </w:tcPr>
          <w:p w14:paraId="103BF6AB" w14:textId="11767096" w:rsidR="00C758F5" w:rsidRDefault="00C758F5" w:rsidP="00C758F5">
            <w:pPr>
              <w:jc w:val="center"/>
              <w:rPr>
                <w:color w:val="000000"/>
                <w:sz w:val="20"/>
                <w:szCs w:val="20"/>
              </w:rPr>
            </w:pPr>
            <w:r>
              <w:rPr>
                <w:color w:val="000000"/>
                <w:sz w:val="20"/>
                <w:szCs w:val="20"/>
              </w:rPr>
              <w:t>100</w:t>
            </w:r>
          </w:p>
        </w:tc>
        <w:tc>
          <w:tcPr>
            <w:tcW w:w="291" w:type="pct"/>
            <w:vAlign w:val="center"/>
          </w:tcPr>
          <w:p w14:paraId="6772AC21" w14:textId="07C9EE88" w:rsidR="00C758F5" w:rsidRDefault="00C758F5" w:rsidP="00C758F5">
            <w:pPr>
              <w:jc w:val="center"/>
              <w:rPr>
                <w:color w:val="000000"/>
                <w:sz w:val="20"/>
                <w:szCs w:val="20"/>
              </w:rPr>
            </w:pPr>
            <w:r>
              <w:rPr>
                <w:color w:val="000000"/>
                <w:sz w:val="20"/>
                <w:szCs w:val="20"/>
              </w:rPr>
              <w:t>60</w:t>
            </w:r>
          </w:p>
        </w:tc>
        <w:tc>
          <w:tcPr>
            <w:tcW w:w="282" w:type="pct"/>
            <w:vAlign w:val="center"/>
          </w:tcPr>
          <w:p w14:paraId="35424CB3" w14:textId="68D0882F" w:rsidR="00C758F5" w:rsidRDefault="00C758F5" w:rsidP="00C758F5">
            <w:pPr>
              <w:jc w:val="center"/>
              <w:rPr>
                <w:color w:val="000000"/>
                <w:sz w:val="20"/>
                <w:szCs w:val="20"/>
              </w:rPr>
            </w:pPr>
            <w:r>
              <w:rPr>
                <w:color w:val="000000"/>
                <w:sz w:val="20"/>
                <w:szCs w:val="20"/>
              </w:rPr>
              <w:t>80</w:t>
            </w:r>
          </w:p>
        </w:tc>
      </w:tr>
      <w:tr w:rsidR="00C758F5" w14:paraId="23EEE372" w14:textId="77777777" w:rsidTr="00FF538A">
        <w:trPr>
          <w:trHeight w:val="397"/>
        </w:trPr>
        <w:tc>
          <w:tcPr>
            <w:tcW w:w="2210" w:type="pct"/>
            <w:gridSpan w:val="2"/>
            <w:tcBorders>
              <w:top w:val="single" w:sz="4" w:space="0" w:color="auto"/>
              <w:left w:val="single" w:sz="4" w:space="0" w:color="auto"/>
              <w:bottom w:val="single" w:sz="4" w:space="0" w:color="auto"/>
              <w:right w:val="single" w:sz="4" w:space="0" w:color="auto"/>
            </w:tcBorders>
            <w:noWrap/>
            <w:vAlign w:val="center"/>
            <w:hideMark/>
          </w:tcPr>
          <w:p w14:paraId="50F35938" w14:textId="4D0D0F10" w:rsidR="00C758F5" w:rsidRPr="00B715A1" w:rsidRDefault="00C758F5" w:rsidP="00C758F5">
            <w:pPr>
              <w:jc w:val="right"/>
              <w:rPr>
                <w:b/>
                <w:bCs/>
                <w:color w:val="000000" w:themeColor="text1"/>
                <w:sz w:val="20"/>
                <w:szCs w:val="20"/>
              </w:rPr>
            </w:pPr>
            <w:r>
              <w:rPr>
                <w:b/>
                <w:bCs/>
                <w:color w:val="000000" w:themeColor="text1"/>
                <w:sz w:val="20"/>
                <w:szCs w:val="20"/>
              </w:rPr>
              <w:t>Брянский</w:t>
            </w:r>
            <w:r w:rsidRPr="00B715A1">
              <w:rPr>
                <w:b/>
                <w:bCs/>
                <w:color w:val="000000" w:themeColor="text1"/>
                <w:sz w:val="20"/>
                <w:szCs w:val="20"/>
              </w:rPr>
              <w:t xml:space="preserve"> район</w:t>
            </w:r>
          </w:p>
        </w:tc>
        <w:tc>
          <w:tcPr>
            <w:tcW w:w="442" w:type="pct"/>
            <w:vAlign w:val="center"/>
          </w:tcPr>
          <w:p w14:paraId="22B29FEC" w14:textId="5096CF8D" w:rsidR="00C758F5" w:rsidRDefault="00C758F5" w:rsidP="00C758F5">
            <w:pPr>
              <w:jc w:val="center"/>
              <w:rPr>
                <w:b/>
                <w:bCs/>
                <w:color w:val="000000"/>
                <w:sz w:val="20"/>
                <w:szCs w:val="20"/>
              </w:rPr>
            </w:pPr>
            <w:r>
              <w:rPr>
                <w:b/>
                <w:bCs/>
                <w:color w:val="000000"/>
                <w:sz w:val="20"/>
                <w:szCs w:val="20"/>
              </w:rPr>
              <w:t>325</w:t>
            </w:r>
          </w:p>
        </w:tc>
        <w:tc>
          <w:tcPr>
            <w:tcW w:w="319" w:type="pct"/>
            <w:vAlign w:val="center"/>
          </w:tcPr>
          <w:p w14:paraId="39ADEDC3" w14:textId="44A5284B" w:rsidR="00C758F5" w:rsidRDefault="00C758F5" w:rsidP="00C758F5">
            <w:pPr>
              <w:jc w:val="center"/>
              <w:rPr>
                <w:b/>
                <w:bCs/>
                <w:color w:val="000000"/>
                <w:sz w:val="20"/>
                <w:szCs w:val="20"/>
              </w:rPr>
            </w:pPr>
            <w:r>
              <w:rPr>
                <w:b/>
                <w:bCs/>
                <w:color w:val="000000"/>
                <w:sz w:val="20"/>
                <w:szCs w:val="20"/>
              </w:rPr>
              <w:t>61</w:t>
            </w:r>
          </w:p>
        </w:tc>
        <w:tc>
          <w:tcPr>
            <w:tcW w:w="291" w:type="pct"/>
            <w:vAlign w:val="center"/>
          </w:tcPr>
          <w:p w14:paraId="60872130" w14:textId="0F079772" w:rsidR="00C758F5" w:rsidRDefault="00C758F5" w:rsidP="00C758F5">
            <w:pPr>
              <w:jc w:val="center"/>
              <w:rPr>
                <w:b/>
                <w:bCs/>
                <w:color w:val="000000"/>
                <w:sz w:val="20"/>
                <w:szCs w:val="20"/>
              </w:rPr>
            </w:pPr>
            <w:r>
              <w:rPr>
                <w:b/>
                <w:bCs/>
                <w:color w:val="000000"/>
                <w:sz w:val="20"/>
                <w:szCs w:val="20"/>
              </w:rPr>
              <w:t>68</w:t>
            </w:r>
          </w:p>
        </w:tc>
        <w:tc>
          <w:tcPr>
            <w:tcW w:w="291" w:type="pct"/>
            <w:vAlign w:val="center"/>
          </w:tcPr>
          <w:p w14:paraId="3B1115FD" w14:textId="3149ADDB" w:rsidR="00C758F5" w:rsidRDefault="00C758F5" w:rsidP="00C758F5">
            <w:pPr>
              <w:jc w:val="center"/>
              <w:rPr>
                <w:b/>
                <w:bCs/>
                <w:color w:val="000000"/>
                <w:sz w:val="20"/>
                <w:szCs w:val="20"/>
              </w:rPr>
            </w:pPr>
            <w:r>
              <w:rPr>
                <w:b/>
                <w:bCs/>
                <w:color w:val="000000"/>
                <w:sz w:val="20"/>
                <w:szCs w:val="20"/>
              </w:rPr>
              <w:t>54</w:t>
            </w:r>
          </w:p>
        </w:tc>
        <w:tc>
          <w:tcPr>
            <w:tcW w:w="291" w:type="pct"/>
            <w:vAlign w:val="center"/>
          </w:tcPr>
          <w:p w14:paraId="198565CD" w14:textId="729F824C" w:rsidR="00C758F5" w:rsidRDefault="00C758F5" w:rsidP="00C758F5">
            <w:pPr>
              <w:jc w:val="center"/>
              <w:rPr>
                <w:b/>
                <w:bCs/>
                <w:color w:val="000000"/>
                <w:sz w:val="20"/>
                <w:szCs w:val="20"/>
              </w:rPr>
            </w:pPr>
            <w:r>
              <w:rPr>
                <w:b/>
                <w:bCs/>
                <w:color w:val="000000"/>
                <w:sz w:val="20"/>
                <w:szCs w:val="20"/>
              </w:rPr>
              <w:t>36</w:t>
            </w:r>
          </w:p>
        </w:tc>
        <w:tc>
          <w:tcPr>
            <w:tcW w:w="291" w:type="pct"/>
            <w:vAlign w:val="center"/>
          </w:tcPr>
          <w:p w14:paraId="2D9F299D" w14:textId="6C569258" w:rsidR="00C758F5" w:rsidRDefault="00C758F5" w:rsidP="00C758F5">
            <w:pPr>
              <w:jc w:val="center"/>
              <w:rPr>
                <w:b/>
                <w:bCs/>
                <w:color w:val="000000"/>
                <w:sz w:val="20"/>
                <w:szCs w:val="20"/>
              </w:rPr>
            </w:pPr>
            <w:r>
              <w:rPr>
                <w:b/>
                <w:bCs/>
                <w:color w:val="000000"/>
                <w:sz w:val="20"/>
                <w:szCs w:val="20"/>
              </w:rPr>
              <w:t>53</w:t>
            </w:r>
          </w:p>
        </w:tc>
        <w:tc>
          <w:tcPr>
            <w:tcW w:w="291" w:type="pct"/>
            <w:vAlign w:val="center"/>
          </w:tcPr>
          <w:p w14:paraId="4E0C3218" w14:textId="50393A2C" w:rsidR="00C758F5" w:rsidRDefault="00C758F5" w:rsidP="00C758F5">
            <w:pPr>
              <w:jc w:val="center"/>
              <w:rPr>
                <w:b/>
                <w:bCs/>
                <w:color w:val="000000"/>
                <w:sz w:val="20"/>
                <w:szCs w:val="20"/>
              </w:rPr>
            </w:pPr>
            <w:r>
              <w:rPr>
                <w:b/>
                <w:bCs/>
                <w:color w:val="000000"/>
                <w:sz w:val="20"/>
                <w:szCs w:val="20"/>
              </w:rPr>
              <w:t>85</w:t>
            </w:r>
          </w:p>
        </w:tc>
        <w:tc>
          <w:tcPr>
            <w:tcW w:w="291" w:type="pct"/>
            <w:vAlign w:val="center"/>
          </w:tcPr>
          <w:p w14:paraId="44EA9630" w14:textId="3E797BBB" w:rsidR="00C758F5" w:rsidRDefault="00C758F5" w:rsidP="00C758F5">
            <w:pPr>
              <w:jc w:val="center"/>
              <w:rPr>
                <w:b/>
                <w:bCs/>
                <w:color w:val="000000"/>
                <w:sz w:val="20"/>
                <w:szCs w:val="20"/>
              </w:rPr>
            </w:pPr>
            <w:r>
              <w:rPr>
                <w:b/>
                <w:bCs/>
                <w:color w:val="000000"/>
                <w:sz w:val="20"/>
                <w:szCs w:val="20"/>
              </w:rPr>
              <w:t>56</w:t>
            </w:r>
          </w:p>
        </w:tc>
        <w:tc>
          <w:tcPr>
            <w:tcW w:w="282" w:type="pct"/>
            <w:vAlign w:val="center"/>
          </w:tcPr>
          <w:p w14:paraId="7690969C" w14:textId="558C954A" w:rsidR="00C758F5" w:rsidRDefault="00C758F5" w:rsidP="00C758F5">
            <w:pPr>
              <w:jc w:val="center"/>
              <w:rPr>
                <w:b/>
                <w:bCs/>
                <w:color w:val="000000"/>
                <w:sz w:val="20"/>
                <w:szCs w:val="20"/>
              </w:rPr>
            </w:pPr>
            <w:r>
              <w:rPr>
                <w:b/>
                <w:bCs/>
                <w:color w:val="000000"/>
                <w:sz w:val="20"/>
                <w:szCs w:val="20"/>
              </w:rPr>
              <w:t>60</w:t>
            </w:r>
          </w:p>
        </w:tc>
      </w:tr>
    </w:tbl>
    <w:p w14:paraId="0DB6D125" w14:textId="77777777" w:rsidR="00CF613D" w:rsidRDefault="00CF613D" w:rsidP="00CF613D">
      <w:pPr>
        <w:tabs>
          <w:tab w:val="left" w:pos="4075"/>
        </w:tabs>
      </w:pPr>
    </w:p>
    <w:p w14:paraId="398229AC" w14:textId="77777777" w:rsidR="00CF613D" w:rsidRPr="009D7EE2" w:rsidRDefault="00CF613D" w:rsidP="00CF613D">
      <w:pPr>
        <w:rPr>
          <w:sz w:val="20"/>
          <w:szCs w:val="20"/>
        </w:rPr>
      </w:pPr>
      <w:r>
        <w:br w:type="page"/>
      </w:r>
    </w:p>
    <w:p w14:paraId="068A1EAB" w14:textId="77777777" w:rsidR="00CF613D" w:rsidRDefault="00CF613D" w:rsidP="00CF613D">
      <w:pPr>
        <w:pStyle w:val="1"/>
        <w:numPr>
          <w:ilvl w:val="1"/>
          <w:numId w:val="1"/>
        </w:numPr>
        <w:spacing w:before="0"/>
        <w:ind w:left="431" w:hanging="431"/>
        <w:jc w:val="both"/>
      </w:pPr>
      <w:bookmarkStart w:id="64" w:name="_Toc14076942"/>
      <w:bookmarkStart w:id="65" w:name="_Toc147919822"/>
      <w:r>
        <w:lastRenderedPageBreak/>
        <w:t>ГЕОГРАФИЯ</w:t>
      </w:r>
      <w:bookmarkEnd w:id="64"/>
      <w:bookmarkEnd w:id="65"/>
    </w:p>
    <w:p w14:paraId="7BC7491B" w14:textId="77777777" w:rsidR="00CF613D" w:rsidRPr="002755B0" w:rsidRDefault="00CF613D" w:rsidP="00CF613D">
      <w:pPr>
        <w:spacing w:after="120"/>
        <w:jc w:val="center"/>
        <w:rPr>
          <w:b/>
          <w:bCs/>
          <w:noProof/>
          <w:sz w:val="26"/>
          <w:szCs w:val="26"/>
        </w:rPr>
      </w:pPr>
      <w:bookmarkStart w:id="66" w:name="_Toc14076944"/>
      <w:r w:rsidRPr="002755B0">
        <w:rPr>
          <w:b/>
          <w:bCs/>
          <w:noProof/>
          <w:sz w:val="26"/>
          <w:szCs w:val="26"/>
        </w:rPr>
        <w:t>Статистика отмет</w:t>
      </w:r>
      <w:bookmarkEnd w:id="66"/>
      <w:r w:rsidRPr="002755B0">
        <w:rPr>
          <w:b/>
          <w:bCs/>
          <w:noProof/>
          <w:sz w:val="26"/>
          <w:szCs w:val="26"/>
        </w:rPr>
        <w:t>ок по географии</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50130D7C" w14:textId="77777777" w:rsidTr="004D432F">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274C797C" w14:textId="77777777" w:rsidR="00D46E0E" w:rsidRDefault="00D46E0E">
            <w:pPr>
              <w:spacing w:line="254" w:lineRule="auto"/>
              <w:jc w:val="center"/>
              <w:rPr>
                <w:b/>
                <w:bCs/>
                <w:color w:val="000000"/>
                <w:sz w:val="20"/>
                <w:szCs w:val="20"/>
                <w:lang w:eastAsia="en-US"/>
              </w:rPr>
            </w:pPr>
            <w:bookmarkStart w:id="67" w:name="_Toc14076947"/>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BDD5A72"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35E39D6F"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781B72E1"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73D429EB"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92FAF"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A6F3B0"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F79BB"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764DF01E"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2701B266"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0725C481"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4EF04D59"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C97059" w14:paraId="646F1346"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2D590D5D" w14:textId="77777777" w:rsidR="00C97059" w:rsidRDefault="00C97059" w:rsidP="00C97059">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4C627F54" w14:textId="77777777" w:rsidR="00C97059" w:rsidRPr="000A187F" w:rsidRDefault="00C97059" w:rsidP="00C97059">
            <w:pPr>
              <w:spacing w:line="254" w:lineRule="auto"/>
              <w:jc w:val="center"/>
              <w:rPr>
                <w:bCs/>
                <w:color w:val="000000"/>
                <w:lang w:eastAsia="en-US"/>
              </w:rPr>
            </w:pPr>
            <w:r w:rsidRPr="000A187F">
              <w:rPr>
                <w:bCs/>
                <w:color w:val="000000"/>
              </w:rPr>
              <w:t>26046</w:t>
            </w:r>
          </w:p>
        </w:tc>
        <w:tc>
          <w:tcPr>
            <w:tcW w:w="869" w:type="pct"/>
            <w:tcBorders>
              <w:top w:val="nil"/>
              <w:left w:val="single" w:sz="4" w:space="0" w:color="auto"/>
              <w:bottom w:val="single" w:sz="4" w:space="0" w:color="auto"/>
              <w:right w:val="nil"/>
            </w:tcBorders>
            <w:vAlign w:val="center"/>
          </w:tcPr>
          <w:p w14:paraId="79BB8B7C" w14:textId="77777777" w:rsidR="00C97059" w:rsidRPr="000A187F" w:rsidRDefault="00C97059" w:rsidP="00C97059">
            <w:pPr>
              <w:spacing w:line="254" w:lineRule="auto"/>
              <w:jc w:val="center"/>
              <w:rPr>
                <w:bCs/>
                <w:color w:val="000000"/>
                <w:lang w:eastAsia="en-US"/>
              </w:rPr>
            </w:pPr>
            <w:r w:rsidRPr="000A187F">
              <w:rPr>
                <w:bCs/>
                <w:color w:val="000000"/>
              </w:rPr>
              <w:t>713455</w:t>
            </w:r>
          </w:p>
        </w:tc>
        <w:tc>
          <w:tcPr>
            <w:tcW w:w="510" w:type="pct"/>
            <w:tcBorders>
              <w:top w:val="single" w:sz="4" w:space="0" w:color="auto"/>
              <w:left w:val="single" w:sz="4" w:space="0" w:color="auto"/>
              <w:bottom w:val="single" w:sz="4" w:space="0" w:color="auto"/>
              <w:right w:val="single" w:sz="4" w:space="0" w:color="auto"/>
            </w:tcBorders>
            <w:vAlign w:val="center"/>
          </w:tcPr>
          <w:p w14:paraId="2AE30950" w14:textId="77777777" w:rsidR="00C97059" w:rsidRPr="000A187F" w:rsidRDefault="00C97059" w:rsidP="00C97059">
            <w:pPr>
              <w:spacing w:line="254" w:lineRule="auto"/>
              <w:jc w:val="center"/>
              <w:rPr>
                <w:bCs/>
                <w:color w:val="000000"/>
                <w:lang w:eastAsia="en-US"/>
              </w:rPr>
            </w:pPr>
            <w:r w:rsidRPr="000A187F">
              <w:rPr>
                <w:bCs/>
                <w:color w:val="000000"/>
              </w:rPr>
              <w:t>3,8</w:t>
            </w:r>
          </w:p>
        </w:tc>
        <w:tc>
          <w:tcPr>
            <w:tcW w:w="513" w:type="pct"/>
            <w:tcBorders>
              <w:top w:val="single" w:sz="4" w:space="0" w:color="auto"/>
              <w:left w:val="nil"/>
              <w:bottom w:val="single" w:sz="4" w:space="0" w:color="auto"/>
              <w:right w:val="single" w:sz="4" w:space="0" w:color="auto"/>
            </w:tcBorders>
            <w:vAlign w:val="center"/>
          </w:tcPr>
          <w:p w14:paraId="62E8FFE0" w14:textId="77777777" w:rsidR="00C97059" w:rsidRPr="000A187F" w:rsidRDefault="00C97059" w:rsidP="00C97059">
            <w:pPr>
              <w:spacing w:line="254" w:lineRule="auto"/>
              <w:jc w:val="center"/>
              <w:rPr>
                <w:bCs/>
                <w:color w:val="000000"/>
                <w:lang w:eastAsia="en-US"/>
              </w:rPr>
            </w:pPr>
            <w:r w:rsidRPr="000A187F">
              <w:rPr>
                <w:bCs/>
                <w:color w:val="000000"/>
              </w:rPr>
              <w:t>38,8</w:t>
            </w:r>
          </w:p>
        </w:tc>
        <w:tc>
          <w:tcPr>
            <w:tcW w:w="513" w:type="pct"/>
            <w:tcBorders>
              <w:top w:val="single" w:sz="4" w:space="0" w:color="auto"/>
              <w:left w:val="nil"/>
              <w:bottom w:val="single" w:sz="4" w:space="0" w:color="auto"/>
              <w:right w:val="single" w:sz="4" w:space="0" w:color="auto"/>
            </w:tcBorders>
            <w:vAlign w:val="center"/>
          </w:tcPr>
          <w:p w14:paraId="1FAD2EF6" w14:textId="77777777" w:rsidR="00C97059" w:rsidRPr="000A187F" w:rsidRDefault="00C97059" w:rsidP="00C97059">
            <w:pPr>
              <w:spacing w:line="254" w:lineRule="auto"/>
              <w:jc w:val="center"/>
              <w:rPr>
                <w:bCs/>
                <w:color w:val="000000"/>
                <w:lang w:eastAsia="en-US"/>
              </w:rPr>
            </w:pPr>
            <w:r w:rsidRPr="000A187F">
              <w:rPr>
                <w:bCs/>
                <w:color w:val="000000"/>
              </w:rPr>
              <w:t>44,8</w:t>
            </w:r>
          </w:p>
        </w:tc>
        <w:tc>
          <w:tcPr>
            <w:tcW w:w="513" w:type="pct"/>
            <w:tcBorders>
              <w:top w:val="single" w:sz="4" w:space="0" w:color="auto"/>
              <w:left w:val="nil"/>
              <w:bottom w:val="single" w:sz="4" w:space="0" w:color="auto"/>
              <w:right w:val="single" w:sz="4" w:space="0" w:color="auto"/>
            </w:tcBorders>
            <w:vAlign w:val="center"/>
          </w:tcPr>
          <w:p w14:paraId="51EF4D23" w14:textId="77777777" w:rsidR="00C97059" w:rsidRPr="000A187F" w:rsidRDefault="00C97059" w:rsidP="00C97059">
            <w:pPr>
              <w:spacing w:line="254" w:lineRule="auto"/>
              <w:jc w:val="center"/>
              <w:rPr>
                <w:bCs/>
                <w:color w:val="000000"/>
                <w:lang w:eastAsia="en-US"/>
              </w:rPr>
            </w:pPr>
            <w:r w:rsidRPr="000A187F">
              <w:rPr>
                <w:bCs/>
                <w:color w:val="000000"/>
              </w:rPr>
              <w:t>12,6</w:t>
            </w:r>
          </w:p>
        </w:tc>
      </w:tr>
      <w:tr w:rsidR="00C97059" w14:paraId="55586BBA"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14436349" w14:textId="77777777" w:rsidR="00C97059" w:rsidRDefault="00C97059" w:rsidP="00C97059">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7844AED9" w14:textId="77777777" w:rsidR="00C97059" w:rsidRPr="000A187F" w:rsidRDefault="00C97059" w:rsidP="00C97059">
            <w:pPr>
              <w:spacing w:line="254" w:lineRule="auto"/>
              <w:jc w:val="center"/>
              <w:rPr>
                <w:bCs/>
                <w:color w:val="000000"/>
                <w:lang w:eastAsia="en-US"/>
              </w:rPr>
            </w:pPr>
            <w:r w:rsidRPr="000A187F">
              <w:rPr>
                <w:bCs/>
                <w:color w:val="000000"/>
              </w:rPr>
              <w:t>290</w:t>
            </w:r>
          </w:p>
        </w:tc>
        <w:tc>
          <w:tcPr>
            <w:tcW w:w="869" w:type="pct"/>
            <w:tcBorders>
              <w:top w:val="nil"/>
              <w:left w:val="single" w:sz="4" w:space="0" w:color="auto"/>
              <w:bottom w:val="single" w:sz="4" w:space="0" w:color="auto"/>
              <w:right w:val="nil"/>
            </w:tcBorders>
            <w:vAlign w:val="center"/>
          </w:tcPr>
          <w:p w14:paraId="7DF4B809" w14:textId="77777777" w:rsidR="00C97059" w:rsidRPr="000A187F" w:rsidRDefault="00C97059" w:rsidP="00C97059">
            <w:pPr>
              <w:spacing w:line="254" w:lineRule="auto"/>
              <w:jc w:val="center"/>
              <w:rPr>
                <w:bCs/>
                <w:color w:val="000000"/>
                <w:lang w:eastAsia="en-US"/>
              </w:rPr>
            </w:pPr>
            <w:r w:rsidRPr="000A187F">
              <w:rPr>
                <w:bCs/>
                <w:color w:val="000000"/>
              </w:rPr>
              <w:t>5911</w:t>
            </w:r>
          </w:p>
        </w:tc>
        <w:tc>
          <w:tcPr>
            <w:tcW w:w="510" w:type="pct"/>
            <w:tcBorders>
              <w:top w:val="single" w:sz="4" w:space="0" w:color="auto"/>
              <w:left w:val="single" w:sz="4" w:space="0" w:color="auto"/>
              <w:bottom w:val="single" w:sz="4" w:space="0" w:color="auto"/>
              <w:right w:val="single" w:sz="4" w:space="0" w:color="auto"/>
            </w:tcBorders>
            <w:vAlign w:val="center"/>
          </w:tcPr>
          <w:p w14:paraId="30451F31" w14:textId="77777777" w:rsidR="00C97059" w:rsidRPr="000A187F" w:rsidRDefault="00C97059" w:rsidP="00C97059">
            <w:pPr>
              <w:spacing w:line="254" w:lineRule="auto"/>
              <w:jc w:val="center"/>
              <w:rPr>
                <w:bCs/>
                <w:color w:val="000000"/>
                <w:lang w:eastAsia="en-US"/>
              </w:rPr>
            </w:pPr>
            <w:r w:rsidRPr="000A187F">
              <w:rPr>
                <w:bCs/>
                <w:color w:val="000000"/>
              </w:rPr>
              <w:t>1,2</w:t>
            </w:r>
          </w:p>
        </w:tc>
        <w:tc>
          <w:tcPr>
            <w:tcW w:w="513" w:type="pct"/>
            <w:tcBorders>
              <w:top w:val="single" w:sz="4" w:space="0" w:color="auto"/>
              <w:left w:val="nil"/>
              <w:bottom w:val="single" w:sz="4" w:space="0" w:color="auto"/>
              <w:right w:val="single" w:sz="4" w:space="0" w:color="auto"/>
            </w:tcBorders>
            <w:vAlign w:val="center"/>
          </w:tcPr>
          <w:p w14:paraId="66CA6042" w14:textId="77777777" w:rsidR="00C97059" w:rsidRPr="000A187F" w:rsidRDefault="00C97059" w:rsidP="00C97059">
            <w:pPr>
              <w:spacing w:line="254" w:lineRule="auto"/>
              <w:jc w:val="center"/>
              <w:rPr>
                <w:bCs/>
                <w:color w:val="000000"/>
                <w:lang w:eastAsia="en-US"/>
              </w:rPr>
            </w:pPr>
            <w:r w:rsidRPr="000A187F">
              <w:rPr>
                <w:bCs/>
                <w:color w:val="000000"/>
              </w:rPr>
              <w:t>36,5</w:t>
            </w:r>
          </w:p>
        </w:tc>
        <w:tc>
          <w:tcPr>
            <w:tcW w:w="513" w:type="pct"/>
            <w:tcBorders>
              <w:top w:val="single" w:sz="4" w:space="0" w:color="auto"/>
              <w:left w:val="nil"/>
              <w:bottom w:val="single" w:sz="4" w:space="0" w:color="auto"/>
              <w:right w:val="single" w:sz="4" w:space="0" w:color="auto"/>
            </w:tcBorders>
            <w:vAlign w:val="center"/>
          </w:tcPr>
          <w:p w14:paraId="7CDBAC6C" w14:textId="77777777" w:rsidR="00C97059" w:rsidRPr="000A187F" w:rsidRDefault="00C97059" w:rsidP="00C97059">
            <w:pPr>
              <w:spacing w:line="254" w:lineRule="auto"/>
              <w:jc w:val="center"/>
              <w:rPr>
                <w:bCs/>
                <w:color w:val="000000"/>
                <w:lang w:eastAsia="en-US"/>
              </w:rPr>
            </w:pPr>
            <w:r w:rsidRPr="000A187F">
              <w:rPr>
                <w:bCs/>
                <w:color w:val="000000"/>
              </w:rPr>
              <w:t>47,8</w:t>
            </w:r>
          </w:p>
        </w:tc>
        <w:tc>
          <w:tcPr>
            <w:tcW w:w="513" w:type="pct"/>
            <w:tcBorders>
              <w:top w:val="single" w:sz="4" w:space="0" w:color="auto"/>
              <w:left w:val="nil"/>
              <w:bottom w:val="single" w:sz="4" w:space="0" w:color="auto"/>
              <w:right w:val="single" w:sz="4" w:space="0" w:color="auto"/>
            </w:tcBorders>
            <w:vAlign w:val="center"/>
          </w:tcPr>
          <w:p w14:paraId="1272B362" w14:textId="77777777" w:rsidR="00C97059" w:rsidRPr="000A187F" w:rsidRDefault="00C97059" w:rsidP="00C97059">
            <w:pPr>
              <w:spacing w:line="254" w:lineRule="auto"/>
              <w:jc w:val="center"/>
              <w:rPr>
                <w:bCs/>
                <w:color w:val="000000"/>
                <w:lang w:eastAsia="en-US"/>
              </w:rPr>
            </w:pPr>
            <w:r w:rsidRPr="000A187F">
              <w:rPr>
                <w:bCs/>
                <w:color w:val="000000"/>
              </w:rPr>
              <w:t>14,5</w:t>
            </w:r>
          </w:p>
        </w:tc>
      </w:tr>
      <w:tr w:rsidR="004D432F" w:rsidRPr="003B653A" w14:paraId="19161AB5" w14:textId="77777777" w:rsidTr="00802ED6">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3C299018" w14:textId="052FDB6F" w:rsidR="004D432F" w:rsidRPr="009D7EE2" w:rsidRDefault="004D432F" w:rsidP="004D432F">
            <w:pPr>
              <w:spacing w:line="254" w:lineRule="auto"/>
              <w:rPr>
                <w:b/>
                <w:bCs/>
                <w:lang w:eastAsia="en-US"/>
              </w:rPr>
            </w:pPr>
            <w:r>
              <w:rPr>
                <w:b/>
                <w:bCs/>
                <w:lang w:eastAsia="en-US"/>
              </w:rPr>
              <w:t>Брянский</w:t>
            </w:r>
            <w:r w:rsidRPr="009D7EE2">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2189B42C" w14:textId="5398E50A" w:rsidR="004D432F" w:rsidRPr="000A187F" w:rsidRDefault="004D432F" w:rsidP="004D432F">
            <w:pPr>
              <w:spacing w:line="254" w:lineRule="auto"/>
              <w:jc w:val="center"/>
              <w:rPr>
                <w:b/>
                <w:bCs/>
                <w:color w:val="000000"/>
                <w:lang w:eastAsia="en-US"/>
              </w:rPr>
            </w:pPr>
            <w:r>
              <w:rPr>
                <w:color w:val="000000"/>
              </w:rPr>
              <w:t>17</w:t>
            </w:r>
          </w:p>
        </w:tc>
        <w:tc>
          <w:tcPr>
            <w:tcW w:w="869" w:type="pct"/>
            <w:tcBorders>
              <w:top w:val="nil"/>
              <w:left w:val="nil"/>
              <w:bottom w:val="single" w:sz="4" w:space="0" w:color="000000"/>
              <w:right w:val="single" w:sz="4" w:space="0" w:color="000000"/>
            </w:tcBorders>
            <w:shd w:val="clear" w:color="auto" w:fill="auto"/>
            <w:vAlign w:val="center"/>
          </w:tcPr>
          <w:p w14:paraId="3AD1D274" w14:textId="2B9783F4" w:rsidR="004D432F" w:rsidRPr="000A187F" w:rsidRDefault="004D432F" w:rsidP="004D432F">
            <w:pPr>
              <w:spacing w:line="254" w:lineRule="auto"/>
              <w:jc w:val="center"/>
              <w:rPr>
                <w:b/>
                <w:bCs/>
                <w:color w:val="000000"/>
                <w:lang w:eastAsia="en-US"/>
              </w:rPr>
            </w:pPr>
            <w:r>
              <w:rPr>
                <w:color w:val="000000"/>
              </w:rPr>
              <w:t>336</w:t>
            </w:r>
          </w:p>
        </w:tc>
        <w:tc>
          <w:tcPr>
            <w:tcW w:w="510" w:type="pct"/>
            <w:tcBorders>
              <w:top w:val="nil"/>
              <w:left w:val="nil"/>
              <w:bottom w:val="single" w:sz="4" w:space="0" w:color="000000"/>
              <w:right w:val="single" w:sz="4" w:space="0" w:color="000000"/>
            </w:tcBorders>
            <w:shd w:val="clear" w:color="auto" w:fill="auto"/>
            <w:vAlign w:val="center"/>
          </w:tcPr>
          <w:p w14:paraId="1E837725" w14:textId="6EAE00E1" w:rsidR="004D432F" w:rsidRPr="000A187F" w:rsidRDefault="004D432F" w:rsidP="004D432F">
            <w:pPr>
              <w:spacing w:line="254" w:lineRule="auto"/>
              <w:jc w:val="center"/>
              <w:rPr>
                <w:b/>
                <w:bCs/>
                <w:color w:val="000000"/>
                <w:lang w:eastAsia="en-US"/>
              </w:rPr>
            </w:pPr>
            <w:r>
              <w:rPr>
                <w:color w:val="000000"/>
              </w:rPr>
              <w:t>2,1</w:t>
            </w:r>
          </w:p>
        </w:tc>
        <w:tc>
          <w:tcPr>
            <w:tcW w:w="513" w:type="pct"/>
            <w:tcBorders>
              <w:top w:val="nil"/>
              <w:left w:val="nil"/>
              <w:bottom w:val="single" w:sz="4" w:space="0" w:color="000000"/>
              <w:right w:val="single" w:sz="4" w:space="0" w:color="000000"/>
            </w:tcBorders>
            <w:shd w:val="clear" w:color="auto" w:fill="auto"/>
            <w:vAlign w:val="center"/>
          </w:tcPr>
          <w:p w14:paraId="347E9977" w14:textId="24649E64" w:rsidR="004D432F" w:rsidRPr="000A187F" w:rsidRDefault="004D432F" w:rsidP="004D432F">
            <w:pPr>
              <w:spacing w:line="254" w:lineRule="auto"/>
              <w:jc w:val="center"/>
              <w:rPr>
                <w:b/>
                <w:bCs/>
                <w:color w:val="000000"/>
                <w:lang w:eastAsia="en-US"/>
              </w:rPr>
            </w:pPr>
            <w:r>
              <w:rPr>
                <w:color w:val="000000"/>
              </w:rPr>
              <w:t>35,7</w:t>
            </w:r>
          </w:p>
        </w:tc>
        <w:tc>
          <w:tcPr>
            <w:tcW w:w="513" w:type="pct"/>
            <w:tcBorders>
              <w:top w:val="nil"/>
              <w:left w:val="nil"/>
              <w:bottom w:val="single" w:sz="4" w:space="0" w:color="000000"/>
              <w:right w:val="single" w:sz="4" w:space="0" w:color="000000"/>
            </w:tcBorders>
            <w:shd w:val="clear" w:color="auto" w:fill="auto"/>
            <w:vAlign w:val="center"/>
          </w:tcPr>
          <w:p w14:paraId="77D22798" w14:textId="431D3679" w:rsidR="004D432F" w:rsidRPr="000A187F" w:rsidRDefault="004D432F" w:rsidP="004D432F">
            <w:pPr>
              <w:spacing w:line="254" w:lineRule="auto"/>
              <w:jc w:val="center"/>
              <w:rPr>
                <w:b/>
                <w:bCs/>
                <w:color w:val="000000"/>
                <w:lang w:eastAsia="en-US"/>
              </w:rPr>
            </w:pPr>
            <w:r>
              <w:rPr>
                <w:color w:val="000000"/>
              </w:rPr>
              <w:t>49,4</w:t>
            </w:r>
          </w:p>
        </w:tc>
        <w:tc>
          <w:tcPr>
            <w:tcW w:w="513" w:type="pct"/>
            <w:tcBorders>
              <w:top w:val="nil"/>
              <w:left w:val="nil"/>
              <w:bottom w:val="single" w:sz="4" w:space="0" w:color="000000"/>
              <w:right w:val="single" w:sz="4" w:space="0" w:color="000000"/>
            </w:tcBorders>
            <w:shd w:val="clear" w:color="auto" w:fill="auto"/>
            <w:vAlign w:val="center"/>
          </w:tcPr>
          <w:p w14:paraId="5445E95B" w14:textId="52BF991F" w:rsidR="004D432F" w:rsidRPr="000A187F" w:rsidRDefault="004D432F" w:rsidP="004D432F">
            <w:pPr>
              <w:spacing w:line="254" w:lineRule="auto"/>
              <w:jc w:val="center"/>
              <w:rPr>
                <w:b/>
                <w:bCs/>
                <w:color w:val="000000"/>
                <w:lang w:eastAsia="en-US"/>
              </w:rPr>
            </w:pPr>
            <w:r>
              <w:rPr>
                <w:color w:val="000000"/>
              </w:rPr>
              <w:t>12,8</w:t>
            </w:r>
          </w:p>
        </w:tc>
      </w:tr>
    </w:tbl>
    <w:p w14:paraId="2EB3B9AD" w14:textId="77777777" w:rsidR="00D60A97" w:rsidRDefault="00D60A97" w:rsidP="00D46E0E">
      <w:pPr>
        <w:jc w:val="center"/>
        <w:rPr>
          <w:b/>
          <w:bCs/>
        </w:rPr>
      </w:pPr>
    </w:p>
    <w:p w14:paraId="1A0B81A1" w14:textId="30725F03" w:rsidR="00D46E0E" w:rsidRPr="00B51B46" w:rsidRDefault="00D46E0E" w:rsidP="00D46E0E">
      <w:pPr>
        <w:jc w:val="center"/>
      </w:pPr>
      <w:r w:rsidRPr="00B51B46">
        <w:rPr>
          <w:b/>
          <w:bCs/>
        </w:rPr>
        <w:t xml:space="preserve">Результаты ВПР по </w:t>
      </w:r>
      <w:r w:rsidR="007C2AB5" w:rsidRPr="00B51B46">
        <w:rPr>
          <w:b/>
          <w:bCs/>
        </w:rPr>
        <w:t>географии</w:t>
      </w:r>
      <w:r w:rsidRPr="00B51B46">
        <w:rPr>
          <w:b/>
          <w:bCs/>
        </w:rPr>
        <w:t xml:space="preserve"> уч-ся </w:t>
      </w:r>
      <w:r w:rsidR="007C2AB5" w:rsidRPr="00B51B46">
        <w:rPr>
          <w:b/>
          <w:bCs/>
        </w:rPr>
        <w:t>6</w:t>
      </w:r>
      <w:r w:rsidRPr="00B51B46">
        <w:rPr>
          <w:b/>
          <w:bCs/>
        </w:rPr>
        <w:t xml:space="preserve">-х классов </w:t>
      </w:r>
    </w:p>
    <w:p w14:paraId="4678CFAF" w14:textId="274624A5" w:rsidR="00D46E0E" w:rsidRPr="00B51B46" w:rsidRDefault="004D432F" w:rsidP="00D46E0E">
      <w:pPr>
        <w:jc w:val="center"/>
      </w:pPr>
      <w:r>
        <w:rPr>
          <w:b/>
          <w:bCs/>
        </w:rPr>
        <w:t>Брянского</w:t>
      </w:r>
      <w:r w:rsidR="001D13C0" w:rsidRPr="00B51B46">
        <w:rPr>
          <w:b/>
          <w:bCs/>
        </w:rPr>
        <w:t xml:space="preserve"> </w:t>
      </w:r>
      <w:r w:rsidR="00D46E0E" w:rsidRPr="00B51B46">
        <w:rPr>
          <w:b/>
          <w:bCs/>
        </w:rPr>
        <w:t>района в 2023 году</w:t>
      </w:r>
    </w:p>
    <w:p w14:paraId="23C45061" w14:textId="77777777" w:rsidR="00D46E0E" w:rsidRPr="00B51B46" w:rsidRDefault="00D46E0E" w:rsidP="00D46E0E">
      <w:pPr>
        <w:rPr>
          <w:sz w:val="16"/>
          <w:szCs w:val="16"/>
        </w:rPr>
      </w:pPr>
    </w:p>
    <w:p w14:paraId="3D4C70FB" w14:textId="48F89187" w:rsidR="00D46E0E" w:rsidRDefault="00D46E0E" w:rsidP="00D46E0E">
      <w:pPr>
        <w:rPr>
          <w:sz w:val="16"/>
          <w:szCs w:val="16"/>
        </w:rPr>
      </w:pPr>
    </w:p>
    <w:p w14:paraId="02F3BBBE" w14:textId="280A35ED" w:rsidR="004D432F" w:rsidRDefault="004D432F" w:rsidP="00D46E0E">
      <w:pPr>
        <w:rPr>
          <w:sz w:val="16"/>
          <w:szCs w:val="16"/>
        </w:rPr>
      </w:pPr>
      <w:r>
        <w:rPr>
          <w:noProof/>
        </w:rPr>
        <w:drawing>
          <wp:inline distT="0" distB="0" distL="0" distR="0" wp14:anchorId="2AC399B1" wp14:editId="0DC2C294">
            <wp:extent cx="6581775" cy="3286125"/>
            <wp:effectExtent l="0" t="0" r="0" b="0"/>
            <wp:docPr id="17" name="Диаграмма 17">
              <a:extLst xmlns:a="http://schemas.openxmlformats.org/drawingml/2006/main">
                <a:ext uri="{FF2B5EF4-FFF2-40B4-BE49-F238E27FC236}">
                  <a16:creationId xmlns:a16="http://schemas.microsoft.com/office/drawing/2014/main" id="{A5F123D3-BB5B-1072-7C6B-6DA63C174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6BB649" w14:textId="2B3CFB64" w:rsidR="004D432F" w:rsidRDefault="004D432F" w:rsidP="00D46E0E">
      <w:pPr>
        <w:rPr>
          <w:sz w:val="16"/>
          <w:szCs w:val="16"/>
        </w:rPr>
      </w:pPr>
    </w:p>
    <w:p w14:paraId="38971B8F" w14:textId="77777777" w:rsidR="00D46E0E" w:rsidRDefault="00D46E0E" w:rsidP="001D13C0">
      <w:pPr>
        <w:tabs>
          <w:tab w:val="left" w:pos="3712"/>
        </w:tabs>
        <w:rPr>
          <w:b/>
          <w:bCs/>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
        <w:gridCol w:w="4185"/>
        <w:gridCol w:w="1156"/>
        <w:gridCol w:w="1021"/>
        <w:gridCol w:w="1156"/>
        <w:gridCol w:w="1156"/>
        <w:gridCol w:w="1111"/>
      </w:tblGrid>
      <w:tr w:rsidR="000A187F" w:rsidRPr="0000592B" w14:paraId="08D959E2" w14:textId="77777777" w:rsidTr="004D432F">
        <w:trPr>
          <w:trHeight w:val="20"/>
          <w:tblHeader/>
        </w:trPr>
        <w:tc>
          <w:tcPr>
            <w:tcW w:w="227" w:type="pct"/>
            <w:vMerge w:val="restart"/>
            <w:vAlign w:val="center"/>
          </w:tcPr>
          <w:p w14:paraId="40DEE279" w14:textId="77777777" w:rsidR="000A187F" w:rsidRPr="0000592B" w:rsidRDefault="000A187F" w:rsidP="00283E6C">
            <w:pPr>
              <w:jc w:val="center"/>
              <w:rPr>
                <w:b/>
                <w:bCs/>
                <w:color w:val="000000" w:themeColor="text1"/>
                <w:sz w:val="20"/>
                <w:szCs w:val="20"/>
              </w:rPr>
            </w:pPr>
            <w:r w:rsidRPr="0000592B">
              <w:rPr>
                <w:b/>
                <w:bCs/>
                <w:color w:val="000000" w:themeColor="text1"/>
                <w:sz w:val="20"/>
                <w:szCs w:val="20"/>
              </w:rPr>
              <w:t>№</w:t>
            </w:r>
          </w:p>
        </w:tc>
        <w:tc>
          <w:tcPr>
            <w:tcW w:w="2040" w:type="pct"/>
            <w:vMerge w:val="restart"/>
            <w:noWrap/>
            <w:vAlign w:val="center"/>
          </w:tcPr>
          <w:p w14:paraId="41A3016A" w14:textId="77777777" w:rsidR="000A187F" w:rsidRPr="0000592B" w:rsidRDefault="000A187F" w:rsidP="00283E6C">
            <w:pPr>
              <w:jc w:val="center"/>
              <w:rPr>
                <w:b/>
                <w:bCs/>
                <w:color w:val="000000" w:themeColor="text1"/>
                <w:sz w:val="20"/>
                <w:szCs w:val="20"/>
              </w:rPr>
            </w:pPr>
            <w:r w:rsidRPr="0000592B">
              <w:rPr>
                <w:b/>
                <w:bCs/>
                <w:color w:val="000000" w:themeColor="text1"/>
                <w:sz w:val="20"/>
                <w:szCs w:val="20"/>
              </w:rPr>
              <w:t>ОО</w:t>
            </w:r>
          </w:p>
        </w:tc>
        <w:tc>
          <w:tcPr>
            <w:tcW w:w="564" w:type="pct"/>
            <w:vMerge w:val="restart"/>
            <w:vAlign w:val="center"/>
          </w:tcPr>
          <w:p w14:paraId="257A27F6" w14:textId="77777777" w:rsidR="000A187F" w:rsidRDefault="000A187F" w:rsidP="00283E6C">
            <w:pPr>
              <w:jc w:val="center"/>
              <w:rPr>
                <w:b/>
                <w:bCs/>
                <w:color w:val="000000" w:themeColor="text1"/>
                <w:sz w:val="20"/>
                <w:szCs w:val="20"/>
              </w:rPr>
            </w:pPr>
            <w:r w:rsidRPr="0000592B">
              <w:rPr>
                <w:b/>
                <w:bCs/>
                <w:color w:val="000000" w:themeColor="text1"/>
                <w:sz w:val="20"/>
                <w:szCs w:val="20"/>
              </w:rPr>
              <w:t>Кол-во</w:t>
            </w:r>
          </w:p>
          <w:p w14:paraId="5A5BC3C9" w14:textId="77777777" w:rsidR="000A187F" w:rsidRPr="0000592B" w:rsidRDefault="000A187F" w:rsidP="00283E6C">
            <w:pPr>
              <w:jc w:val="center"/>
              <w:rPr>
                <w:b/>
                <w:bCs/>
                <w:color w:val="000000" w:themeColor="text1"/>
                <w:sz w:val="20"/>
                <w:szCs w:val="20"/>
              </w:rPr>
            </w:pPr>
            <w:proofErr w:type="spellStart"/>
            <w:r w:rsidRPr="0000592B">
              <w:rPr>
                <w:b/>
                <w:bCs/>
                <w:color w:val="000000" w:themeColor="text1"/>
                <w:sz w:val="20"/>
                <w:szCs w:val="20"/>
              </w:rPr>
              <w:t>уч</w:t>
            </w:r>
            <w:proofErr w:type="spellEnd"/>
            <w:r w:rsidRPr="0000592B">
              <w:rPr>
                <w:b/>
                <w:bCs/>
                <w:color w:val="000000" w:themeColor="text1"/>
                <w:sz w:val="20"/>
                <w:szCs w:val="20"/>
              </w:rPr>
              <w:t>-ков</w:t>
            </w:r>
          </w:p>
        </w:tc>
        <w:tc>
          <w:tcPr>
            <w:tcW w:w="2169" w:type="pct"/>
            <w:gridSpan w:val="4"/>
            <w:vAlign w:val="center"/>
          </w:tcPr>
          <w:p w14:paraId="0D72D16F" w14:textId="77777777" w:rsidR="000A187F" w:rsidRPr="0000592B" w:rsidRDefault="000A187F" w:rsidP="00283E6C">
            <w:pPr>
              <w:jc w:val="center"/>
              <w:rPr>
                <w:b/>
                <w:bCs/>
                <w:color w:val="000000" w:themeColor="text1"/>
                <w:sz w:val="20"/>
                <w:szCs w:val="20"/>
              </w:rPr>
            </w:pPr>
            <w:r w:rsidRPr="0000592B">
              <w:rPr>
                <w:b/>
                <w:bCs/>
                <w:color w:val="000000" w:themeColor="text1"/>
                <w:sz w:val="20"/>
                <w:szCs w:val="20"/>
              </w:rPr>
              <w:t>Распределение групп баллов в %</w:t>
            </w:r>
          </w:p>
        </w:tc>
      </w:tr>
      <w:tr w:rsidR="000A187F" w14:paraId="2B143915" w14:textId="77777777" w:rsidTr="004D432F">
        <w:trPr>
          <w:trHeight w:val="20"/>
          <w:tblHeader/>
        </w:trPr>
        <w:tc>
          <w:tcPr>
            <w:tcW w:w="227" w:type="pct"/>
            <w:vMerge/>
            <w:vAlign w:val="center"/>
          </w:tcPr>
          <w:p w14:paraId="1559DC51" w14:textId="77777777" w:rsidR="000A187F" w:rsidRPr="0000592B" w:rsidRDefault="000A187F" w:rsidP="00283E6C">
            <w:pPr>
              <w:jc w:val="center"/>
              <w:rPr>
                <w:b/>
                <w:bCs/>
                <w:color w:val="000000" w:themeColor="text1"/>
                <w:sz w:val="20"/>
                <w:szCs w:val="20"/>
              </w:rPr>
            </w:pPr>
          </w:p>
        </w:tc>
        <w:tc>
          <w:tcPr>
            <w:tcW w:w="2040" w:type="pct"/>
            <w:vMerge/>
            <w:vAlign w:val="center"/>
          </w:tcPr>
          <w:p w14:paraId="3365BF28" w14:textId="77777777" w:rsidR="000A187F" w:rsidRPr="0000592B" w:rsidRDefault="000A187F" w:rsidP="00283E6C">
            <w:pPr>
              <w:rPr>
                <w:b/>
                <w:bCs/>
                <w:color w:val="000000" w:themeColor="text1"/>
                <w:sz w:val="20"/>
                <w:szCs w:val="20"/>
              </w:rPr>
            </w:pPr>
          </w:p>
        </w:tc>
        <w:tc>
          <w:tcPr>
            <w:tcW w:w="564" w:type="pct"/>
            <w:vMerge/>
            <w:vAlign w:val="center"/>
          </w:tcPr>
          <w:p w14:paraId="6163300E" w14:textId="77777777" w:rsidR="000A187F" w:rsidRPr="0000592B" w:rsidRDefault="000A187F" w:rsidP="00283E6C">
            <w:pPr>
              <w:jc w:val="center"/>
              <w:rPr>
                <w:b/>
                <w:bCs/>
                <w:color w:val="000000" w:themeColor="text1"/>
                <w:sz w:val="20"/>
                <w:szCs w:val="20"/>
              </w:rPr>
            </w:pPr>
          </w:p>
        </w:tc>
        <w:tc>
          <w:tcPr>
            <w:tcW w:w="498" w:type="pct"/>
            <w:vAlign w:val="center"/>
          </w:tcPr>
          <w:p w14:paraId="353770B6" w14:textId="1B553828" w:rsidR="000A187F" w:rsidRDefault="00802ED6" w:rsidP="00283E6C">
            <w:pPr>
              <w:jc w:val="center"/>
              <w:rPr>
                <w:b/>
                <w:bCs/>
                <w:color w:val="000000" w:themeColor="text1"/>
                <w:sz w:val="20"/>
                <w:szCs w:val="20"/>
              </w:rPr>
            </w:pPr>
            <w:r>
              <w:rPr>
                <w:b/>
                <w:bCs/>
                <w:color w:val="000000" w:themeColor="text1"/>
                <w:sz w:val="20"/>
                <w:szCs w:val="20"/>
              </w:rPr>
              <w:t>«</w:t>
            </w:r>
            <w:r w:rsidR="000A187F">
              <w:rPr>
                <w:b/>
                <w:bCs/>
                <w:color w:val="000000" w:themeColor="text1"/>
                <w:sz w:val="20"/>
                <w:szCs w:val="20"/>
              </w:rPr>
              <w:t>2»</w:t>
            </w:r>
          </w:p>
        </w:tc>
        <w:tc>
          <w:tcPr>
            <w:tcW w:w="564" w:type="pct"/>
            <w:vAlign w:val="center"/>
          </w:tcPr>
          <w:p w14:paraId="2AEBD7FA" w14:textId="5EA48A7C" w:rsidR="000A187F" w:rsidRDefault="00802ED6" w:rsidP="00283E6C">
            <w:pPr>
              <w:jc w:val="center"/>
              <w:rPr>
                <w:b/>
                <w:bCs/>
                <w:color w:val="000000" w:themeColor="text1"/>
                <w:sz w:val="20"/>
                <w:szCs w:val="20"/>
              </w:rPr>
            </w:pPr>
            <w:r>
              <w:rPr>
                <w:b/>
                <w:bCs/>
                <w:color w:val="000000" w:themeColor="text1"/>
                <w:sz w:val="20"/>
                <w:szCs w:val="20"/>
              </w:rPr>
              <w:t>«</w:t>
            </w:r>
            <w:r w:rsidR="000A187F">
              <w:rPr>
                <w:b/>
                <w:bCs/>
                <w:color w:val="000000" w:themeColor="text1"/>
                <w:sz w:val="20"/>
                <w:szCs w:val="20"/>
              </w:rPr>
              <w:t>3»</w:t>
            </w:r>
          </w:p>
        </w:tc>
        <w:tc>
          <w:tcPr>
            <w:tcW w:w="564" w:type="pct"/>
            <w:vAlign w:val="center"/>
          </w:tcPr>
          <w:p w14:paraId="34C94DD7" w14:textId="611C8DD2" w:rsidR="000A187F" w:rsidRDefault="00802ED6" w:rsidP="00283E6C">
            <w:pPr>
              <w:jc w:val="center"/>
              <w:rPr>
                <w:b/>
                <w:bCs/>
                <w:color w:val="000000" w:themeColor="text1"/>
                <w:sz w:val="20"/>
                <w:szCs w:val="20"/>
              </w:rPr>
            </w:pPr>
            <w:r>
              <w:rPr>
                <w:b/>
                <w:bCs/>
                <w:color w:val="000000" w:themeColor="text1"/>
                <w:sz w:val="20"/>
                <w:szCs w:val="20"/>
              </w:rPr>
              <w:t>«</w:t>
            </w:r>
            <w:r w:rsidR="000A187F">
              <w:rPr>
                <w:b/>
                <w:bCs/>
                <w:color w:val="000000" w:themeColor="text1"/>
                <w:sz w:val="20"/>
                <w:szCs w:val="20"/>
              </w:rPr>
              <w:t>4»</w:t>
            </w:r>
          </w:p>
        </w:tc>
        <w:tc>
          <w:tcPr>
            <w:tcW w:w="543" w:type="pct"/>
            <w:vAlign w:val="center"/>
          </w:tcPr>
          <w:p w14:paraId="29BBF78A" w14:textId="196A4E28" w:rsidR="000A187F" w:rsidRDefault="00802ED6" w:rsidP="00283E6C">
            <w:pPr>
              <w:jc w:val="center"/>
              <w:rPr>
                <w:b/>
                <w:bCs/>
                <w:color w:val="000000" w:themeColor="text1"/>
                <w:sz w:val="20"/>
                <w:szCs w:val="20"/>
              </w:rPr>
            </w:pPr>
            <w:r>
              <w:rPr>
                <w:b/>
                <w:bCs/>
                <w:color w:val="000000" w:themeColor="text1"/>
                <w:sz w:val="20"/>
                <w:szCs w:val="20"/>
              </w:rPr>
              <w:t>«</w:t>
            </w:r>
            <w:r w:rsidR="000A187F">
              <w:rPr>
                <w:b/>
                <w:bCs/>
                <w:color w:val="000000" w:themeColor="text1"/>
                <w:sz w:val="20"/>
                <w:szCs w:val="20"/>
              </w:rPr>
              <w:t>5»</w:t>
            </w:r>
          </w:p>
        </w:tc>
      </w:tr>
      <w:tr w:rsidR="004D432F" w14:paraId="7DF57DB5" w14:textId="77777777" w:rsidTr="00FF538A">
        <w:trPr>
          <w:trHeight w:val="283"/>
        </w:trPr>
        <w:tc>
          <w:tcPr>
            <w:tcW w:w="227" w:type="pct"/>
            <w:vAlign w:val="center"/>
          </w:tcPr>
          <w:p w14:paraId="41DEAD33" w14:textId="77777777" w:rsidR="004D432F" w:rsidRPr="0000592B" w:rsidRDefault="004D432F" w:rsidP="004D432F">
            <w:pPr>
              <w:jc w:val="center"/>
              <w:rPr>
                <w:color w:val="000000" w:themeColor="text1"/>
                <w:sz w:val="20"/>
                <w:szCs w:val="20"/>
              </w:rPr>
            </w:pPr>
            <w:r w:rsidRPr="0000592B">
              <w:rPr>
                <w:color w:val="000000" w:themeColor="text1"/>
                <w:sz w:val="20"/>
                <w:szCs w:val="20"/>
              </w:rPr>
              <w:t>1</w:t>
            </w:r>
          </w:p>
        </w:tc>
        <w:tc>
          <w:tcPr>
            <w:tcW w:w="2040" w:type="pct"/>
            <w:tcBorders>
              <w:top w:val="nil"/>
              <w:left w:val="nil"/>
              <w:bottom w:val="single" w:sz="4" w:space="0" w:color="auto"/>
              <w:right w:val="nil"/>
            </w:tcBorders>
            <w:vAlign w:val="center"/>
          </w:tcPr>
          <w:p w14:paraId="16A75DD0" w14:textId="168137A7" w:rsidR="004D432F" w:rsidRPr="0000592B" w:rsidRDefault="004D432F" w:rsidP="00FF538A">
            <w:pPr>
              <w:rPr>
                <w:color w:val="000000" w:themeColor="text1"/>
                <w:sz w:val="20"/>
                <w:szCs w:val="20"/>
              </w:rPr>
            </w:pPr>
            <w:r>
              <w:rPr>
                <w:color w:val="000000"/>
                <w:sz w:val="20"/>
                <w:szCs w:val="20"/>
              </w:rPr>
              <w:t xml:space="preserve">МБОУ "Глинищевская СОШ" </w:t>
            </w:r>
          </w:p>
        </w:tc>
        <w:tc>
          <w:tcPr>
            <w:tcW w:w="564" w:type="pct"/>
            <w:tcBorders>
              <w:top w:val="single" w:sz="4" w:space="0" w:color="auto"/>
              <w:left w:val="single" w:sz="4" w:space="0" w:color="auto"/>
              <w:bottom w:val="single" w:sz="4" w:space="0" w:color="auto"/>
              <w:right w:val="single" w:sz="4" w:space="0" w:color="auto"/>
            </w:tcBorders>
            <w:vAlign w:val="center"/>
          </w:tcPr>
          <w:p w14:paraId="2DC6B7B3" w14:textId="009D3BFD" w:rsidR="004D432F" w:rsidRDefault="004D432F" w:rsidP="004D432F">
            <w:pPr>
              <w:jc w:val="center"/>
              <w:rPr>
                <w:color w:val="000000"/>
                <w:sz w:val="20"/>
                <w:szCs w:val="20"/>
              </w:rPr>
            </w:pPr>
            <w:r>
              <w:rPr>
                <w:color w:val="000000"/>
                <w:sz w:val="20"/>
                <w:szCs w:val="20"/>
              </w:rPr>
              <w:t>19</w:t>
            </w:r>
          </w:p>
        </w:tc>
        <w:tc>
          <w:tcPr>
            <w:tcW w:w="498" w:type="pct"/>
            <w:tcBorders>
              <w:top w:val="single" w:sz="4" w:space="0" w:color="auto"/>
              <w:left w:val="nil"/>
              <w:bottom w:val="single" w:sz="4" w:space="0" w:color="auto"/>
              <w:right w:val="single" w:sz="4" w:space="0" w:color="auto"/>
            </w:tcBorders>
            <w:vAlign w:val="center"/>
          </w:tcPr>
          <w:p w14:paraId="3B821E47" w14:textId="2B1311A2" w:rsidR="004D432F" w:rsidRDefault="004D432F" w:rsidP="004D432F">
            <w:pPr>
              <w:jc w:val="center"/>
              <w:rPr>
                <w:color w:val="000000"/>
                <w:sz w:val="20"/>
                <w:szCs w:val="20"/>
              </w:rPr>
            </w:pPr>
            <w:r>
              <w:rPr>
                <w:color w:val="000000"/>
                <w:sz w:val="20"/>
                <w:szCs w:val="20"/>
              </w:rPr>
              <w:t>5,3</w:t>
            </w:r>
          </w:p>
        </w:tc>
        <w:tc>
          <w:tcPr>
            <w:tcW w:w="564" w:type="pct"/>
            <w:tcBorders>
              <w:top w:val="single" w:sz="4" w:space="0" w:color="auto"/>
              <w:left w:val="nil"/>
              <w:bottom w:val="single" w:sz="4" w:space="0" w:color="auto"/>
              <w:right w:val="single" w:sz="4" w:space="0" w:color="auto"/>
            </w:tcBorders>
            <w:vAlign w:val="center"/>
          </w:tcPr>
          <w:p w14:paraId="09D051E1" w14:textId="15983A97" w:rsidR="004D432F" w:rsidRDefault="004D432F" w:rsidP="004D432F">
            <w:pPr>
              <w:jc w:val="center"/>
              <w:rPr>
                <w:color w:val="000000"/>
                <w:sz w:val="20"/>
                <w:szCs w:val="20"/>
              </w:rPr>
            </w:pPr>
            <w:r>
              <w:rPr>
                <w:color w:val="000000"/>
                <w:sz w:val="20"/>
                <w:szCs w:val="20"/>
              </w:rPr>
              <w:t>52,6</w:t>
            </w:r>
          </w:p>
        </w:tc>
        <w:tc>
          <w:tcPr>
            <w:tcW w:w="564" w:type="pct"/>
            <w:tcBorders>
              <w:top w:val="single" w:sz="4" w:space="0" w:color="auto"/>
              <w:left w:val="nil"/>
              <w:bottom w:val="single" w:sz="4" w:space="0" w:color="auto"/>
              <w:right w:val="single" w:sz="4" w:space="0" w:color="auto"/>
            </w:tcBorders>
            <w:vAlign w:val="center"/>
          </w:tcPr>
          <w:p w14:paraId="17E1CE2D" w14:textId="0C0C5D75" w:rsidR="004D432F" w:rsidRDefault="004D432F" w:rsidP="004D432F">
            <w:pPr>
              <w:jc w:val="center"/>
              <w:rPr>
                <w:color w:val="000000"/>
                <w:sz w:val="20"/>
                <w:szCs w:val="20"/>
              </w:rPr>
            </w:pPr>
            <w:r>
              <w:rPr>
                <w:color w:val="000000"/>
                <w:sz w:val="20"/>
                <w:szCs w:val="20"/>
              </w:rPr>
              <w:t>26,3</w:t>
            </w:r>
          </w:p>
        </w:tc>
        <w:tc>
          <w:tcPr>
            <w:tcW w:w="543" w:type="pct"/>
            <w:tcBorders>
              <w:top w:val="single" w:sz="4" w:space="0" w:color="auto"/>
              <w:left w:val="nil"/>
              <w:bottom w:val="single" w:sz="4" w:space="0" w:color="auto"/>
              <w:right w:val="single" w:sz="4" w:space="0" w:color="auto"/>
            </w:tcBorders>
            <w:vAlign w:val="center"/>
          </w:tcPr>
          <w:p w14:paraId="4CAF58FB" w14:textId="5169FBE0" w:rsidR="004D432F" w:rsidRDefault="004D432F" w:rsidP="004D432F">
            <w:pPr>
              <w:jc w:val="center"/>
              <w:rPr>
                <w:color w:val="000000"/>
                <w:sz w:val="20"/>
                <w:szCs w:val="20"/>
              </w:rPr>
            </w:pPr>
            <w:r>
              <w:rPr>
                <w:color w:val="000000"/>
                <w:sz w:val="20"/>
                <w:szCs w:val="20"/>
              </w:rPr>
              <w:t>15,8</w:t>
            </w:r>
          </w:p>
        </w:tc>
      </w:tr>
      <w:tr w:rsidR="004D432F" w14:paraId="2B7217E2" w14:textId="77777777" w:rsidTr="00FF538A">
        <w:trPr>
          <w:trHeight w:val="283"/>
        </w:trPr>
        <w:tc>
          <w:tcPr>
            <w:tcW w:w="227" w:type="pct"/>
            <w:vAlign w:val="center"/>
          </w:tcPr>
          <w:p w14:paraId="4DE47181" w14:textId="77777777" w:rsidR="004D432F" w:rsidRPr="0000592B" w:rsidRDefault="004D432F" w:rsidP="004D432F">
            <w:pPr>
              <w:jc w:val="center"/>
              <w:rPr>
                <w:color w:val="000000" w:themeColor="text1"/>
                <w:sz w:val="20"/>
                <w:szCs w:val="20"/>
              </w:rPr>
            </w:pPr>
            <w:r w:rsidRPr="0000592B">
              <w:rPr>
                <w:color w:val="000000" w:themeColor="text1"/>
                <w:sz w:val="20"/>
                <w:szCs w:val="20"/>
              </w:rPr>
              <w:t>2</w:t>
            </w:r>
          </w:p>
        </w:tc>
        <w:tc>
          <w:tcPr>
            <w:tcW w:w="2040" w:type="pct"/>
            <w:tcBorders>
              <w:top w:val="nil"/>
              <w:left w:val="nil"/>
              <w:bottom w:val="single" w:sz="4" w:space="0" w:color="auto"/>
              <w:right w:val="nil"/>
            </w:tcBorders>
            <w:vAlign w:val="center"/>
          </w:tcPr>
          <w:p w14:paraId="4FE3394E" w14:textId="3F3A92BA" w:rsidR="004D432F" w:rsidRPr="0000592B" w:rsidRDefault="004D432F" w:rsidP="00FF538A">
            <w:pPr>
              <w:rPr>
                <w:color w:val="000000" w:themeColor="text1"/>
                <w:sz w:val="20"/>
                <w:szCs w:val="20"/>
              </w:rPr>
            </w:pPr>
            <w:r>
              <w:rPr>
                <w:color w:val="000000"/>
                <w:sz w:val="20"/>
                <w:szCs w:val="20"/>
              </w:rPr>
              <w:t xml:space="preserve">МБОУ </w:t>
            </w:r>
            <w:r w:rsidRPr="004D432F">
              <w:rPr>
                <w:color w:val="000000"/>
                <w:sz w:val="20"/>
                <w:szCs w:val="20"/>
              </w:rPr>
              <w:t>"</w:t>
            </w:r>
            <w:r>
              <w:rPr>
                <w:color w:val="000000"/>
                <w:sz w:val="20"/>
                <w:szCs w:val="20"/>
              </w:rPr>
              <w:t>Мичуринская СОШ</w:t>
            </w:r>
            <w:r w:rsidRPr="004D432F">
              <w:rPr>
                <w:color w:val="000000"/>
                <w:sz w:val="20"/>
                <w:szCs w:val="20"/>
              </w:rPr>
              <w:t>"</w:t>
            </w:r>
            <w:r>
              <w:rPr>
                <w:color w:val="000000"/>
                <w:sz w:val="20"/>
                <w:szCs w:val="20"/>
              </w:rPr>
              <w:t xml:space="preserve"> </w:t>
            </w:r>
          </w:p>
        </w:tc>
        <w:tc>
          <w:tcPr>
            <w:tcW w:w="564" w:type="pct"/>
            <w:tcBorders>
              <w:top w:val="nil"/>
              <w:left w:val="single" w:sz="4" w:space="0" w:color="auto"/>
              <w:bottom w:val="single" w:sz="4" w:space="0" w:color="auto"/>
              <w:right w:val="single" w:sz="4" w:space="0" w:color="auto"/>
            </w:tcBorders>
            <w:vAlign w:val="center"/>
          </w:tcPr>
          <w:p w14:paraId="5B1A3E33" w14:textId="4F998345" w:rsidR="004D432F" w:rsidRDefault="004D432F" w:rsidP="004D432F">
            <w:pPr>
              <w:jc w:val="center"/>
              <w:rPr>
                <w:color w:val="000000"/>
                <w:sz w:val="20"/>
                <w:szCs w:val="20"/>
              </w:rPr>
            </w:pPr>
            <w:r>
              <w:rPr>
                <w:color w:val="000000"/>
                <w:sz w:val="20"/>
                <w:szCs w:val="20"/>
              </w:rPr>
              <w:t>18</w:t>
            </w:r>
          </w:p>
        </w:tc>
        <w:tc>
          <w:tcPr>
            <w:tcW w:w="498" w:type="pct"/>
            <w:tcBorders>
              <w:top w:val="nil"/>
              <w:left w:val="nil"/>
              <w:bottom w:val="single" w:sz="4" w:space="0" w:color="auto"/>
              <w:right w:val="single" w:sz="4" w:space="0" w:color="auto"/>
            </w:tcBorders>
            <w:vAlign w:val="center"/>
          </w:tcPr>
          <w:p w14:paraId="18D114B4" w14:textId="4F4DCBCD"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2813FFA1" w14:textId="76905A3A" w:rsidR="004D432F" w:rsidRDefault="004D432F" w:rsidP="004D432F">
            <w:pPr>
              <w:jc w:val="center"/>
              <w:rPr>
                <w:color w:val="000000"/>
                <w:sz w:val="20"/>
                <w:szCs w:val="20"/>
              </w:rPr>
            </w:pPr>
            <w:r>
              <w:rPr>
                <w:color w:val="000000"/>
                <w:sz w:val="20"/>
                <w:szCs w:val="20"/>
              </w:rPr>
              <w:t>33,3</w:t>
            </w:r>
          </w:p>
        </w:tc>
        <w:tc>
          <w:tcPr>
            <w:tcW w:w="564" w:type="pct"/>
            <w:tcBorders>
              <w:top w:val="nil"/>
              <w:left w:val="nil"/>
              <w:bottom w:val="single" w:sz="4" w:space="0" w:color="auto"/>
              <w:right w:val="single" w:sz="4" w:space="0" w:color="auto"/>
            </w:tcBorders>
            <w:vAlign w:val="center"/>
          </w:tcPr>
          <w:p w14:paraId="22428CD8" w14:textId="1AE24C59" w:rsidR="004D432F" w:rsidRDefault="004D432F" w:rsidP="004D432F">
            <w:pPr>
              <w:jc w:val="center"/>
              <w:rPr>
                <w:color w:val="000000"/>
                <w:sz w:val="20"/>
                <w:szCs w:val="20"/>
              </w:rPr>
            </w:pPr>
            <w:r>
              <w:rPr>
                <w:color w:val="000000"/>
                <w:sz w:val="20"/>
                <w:szCs w:val="20"/>
              </w:rPr>
              <w:t>50,0</w:t>
            </w:r>
          </w:p>
        </w:tc>
        <w:tc>
          <w:tcPr>
            <w:tcW w:w="543" w:type="pct"/>
            <w:tcBorders>
              <w:top w:val="nil"/>
              <w:left w:val="nil"/>
              <w:bottom w:val="single" w:sz="4" w:space="0" w:color="auto"/>
              <w:right w:val="single" w:sz="4" w:space="0" w:color="auto"/>
            </w:tcBorders>
            <w:vAlign w:val="center"/>
          </w:tcPr>
          <w:p w14:paraId="6E220DA3" w14:textId="7697ADBF" w:rsidR="004D432F" w:rsidRDefault="004D432F" w:rsidP="004D432F">
            <w:pPr>
              <w:jc w:val="center"/>
              <w:rPr>
                <w:color w:val="000000"/>
                <w:sz w:val="20"/>
                <w:szCs w:val="20"/>
              </w:rPr>
            </w:pPr>
            <w:r>
              <w:rPr>
                <w:color w:val="000000"/>
                <w:sz w:val="20"/>
                <w:szCs w:val="20"/>
              </w:rPr>
              <w:t>16,7</w:t>
            </w:r>
          </w:p>
        </w:tc>
      </w:tr>
      <w:tr w:rsidR="004D432F" w14:paraId="3CB45E45" w14:textId="77777777" w:rsidTr="00FF538A">
        <w:trPr>
          <w:trHeight w:val="283"/>
        </w:trPr>
        <w:tc>
          <w:tcPr>
            <w:tcW w:w="227" w:type="pct"/>
            <w:vAlign w:val="center"/>
          </w:tcPr>
          <w:p w14:paraId="530B01B5" w14:textId="77777777" w:rsidR="004D432F" w:rsidRPr="0000592B" w:rsidRDefault="004D432F" w:rsidP="004D432F">
            <w:pPr>
              <w:jc w:val="center"/>
              <w:rPr>
                <w:color w:val="000000" w:themeColor="text1"/>
                <w:sz w:val="20"/>
                <w:szCs w:val="20"/>
              </w:rPr>
            </w:pPr>
            <w:r w:rsidRPr="0000592B">
              <w:rPr>
                <w:color w:val="000000" w:themeColor="text1"/>
                <w:sz w:val="20"/>
                <w:szCs w:val="20"/>
              </w:rPr>
              <w:t>3</w:t>
            </w:r>
          </w:p>
        </w:tc>
        <w:tc>
          <w:tcPr>
            <w:tcW w:w="2040" w:type="pct"/>
            <w:tcBorders>
              <w:top w:val="nil"/>
              <w:left w:val="nil"/>
              <w:bottom w:val="single" w:sz="4" w:space="0" w:color="auto"/>
              <w:right w:val="nil"/>
            </w:tcBorders>
            <w:vAlign w:val="center"/>
          </w:tcPr>
          <w:p w14:paraId="684D56F7" w14:textId="33F17A2A" w:rsidR="004D432F" w:rsidRPr="0000592B" w:rsidRDefault="004D432F" w:rsidP="00FF538A">
            <w:pPr>
              <w:rPr>
                <w:color w:val="000000" w:themeColor="text1"/>
                <w:sz w:val="20"/>
                <w:szCs w:val="20"/>
              </w:rPr>
            </w:pPr>
            <w:r>
              <w:rPr>
                <w:color w:val="000000"/>
                <w:sz w:val="20"/>
                <w:szCs w:val="20"/>
              </w:rPr>
              <w:t xml:space="preserve">МБОУ "Теменичская СОШ" </w:t>
            </w:r>
          </w:p>
        </w:tc>
        <w:tc>
          <w:tcPr>
            <w:tcW w:w="564" w:type="pct"/>
            <w:tcBorders>
              <w:top w:val="nil"/>
              <w:left w:val="single" w:sz="4" w:space="0" w:color="auto"/>
              <w:bottom w:val="single" w:sz="4" w:space="0" w:color="auto"/>
              <w:right w:val="single" w:sz="4" w:space="0" w:color="auto"/>
            </w:tcBorders>
            <w:vAlign w:val="center"/>
          </w:tcPr>
          <w:p w14:paraId="7A0E363E" w14:textId="51E867D0" w:rsidR="004D432F" w:rsidRDefault="004D432F" w:rsidP="004D432F">
            <w:pPr>
              <w:jc w:val="center"/>
              <w:rPr>
                <w:color w:val="000000"/>
                <w:sz w:val="20"/>
                <w:szCs w:val="20"/>
              </w:rPr>
            </w:pPr>
            <w:r>
              <w:rPr>
                <w:color w:val="000000"/>
                <w:sz w:val="20"/>
                <w:szCs w:val="20"/>
              </w:rPr>
              <w:t>4</w:t>
            </w:r>
          </w:p>
        </w:tc>
        <w:tc>
          <w:tcPr>
            <w:tcW w:w="498" w:type="pct"/>
            <w:tcBorders>
              <w:top w:val="nil"/>
              <w:left w:val="nil"/>
              <w:bottom w:val="single" w:sz="4" w:space="0" w:color="auto"/>
              <w:right w:val="single" w:sz="4" w:space="0" w:color="auto"/>
            </w:tcBorders>
            <w:vAlign w:val="center"/>
          </w:tcPr>
          <w:p w14:paraId="0E43D3AD" w14:textId="5BE36623"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5B1C3DBB" w14:textId="3DD222CF" w:rsidR="004D432F" w:rsidRDefault="004D432F" w:rsidP="004D432F">
            <w:pPr>
              <w:jc w:val="center"/>
              <w:rPr>
                <w:color w:val="000000"/>
                <w:sz w:val="20"/>
                <w:szCs w:val="20"/>
              </w:rPr>
            </w:pPr>
            <w:r>
              <w:rPr>
                <w:color w:val="000000"/>
                <w:sz w:val="20"/>
                <w:szCs w:val="20"/>
              </w:rPr>
              <w:t>25,0</w:t>
            </w:r>
          </w:p>
        </w:tc>
        <w:tc>
          <w:tcPr>
            <w:tcW w:w="564" w:type="pct"/>
            <w:tcBorders>
              <w:top w:val="nil"/>
              <w:left w:val="nil"/>
              <w:bottom w:val="single" w:sz="4" w:space="0" w:color="auto"/>
              <w:right w:val="single" w:sz="4" w:space="0" w:color="auto"/>
            </w:tcBorders>
            <w:vAlign w:val="center"/>
          </w:tcPr>
          <w:p w14:paraId="65791D60" w14:textId="418E2DB9" w:rsidR="004D432F" w:rsidRDefault="004D432F" w:rsidP="004D432F">
            <w:pPr>
              <w:jc w:val="center"/>
              <w:rPr>
                <w:color w:val="000000"/>
                <w:sz w:val="20"/>
                <w:szCs w:val="20"/>
              </w:rPr>
            </w:pPr>
            <w:r>
              <w:rPr>
                <w:color w:val="000000"/>
                <w:sz w:val="20"/>
                <w:szCs w:val="20"/>
              </w:rPr>
              <w:t>50,0</w:t>
            </w:r>
          </w:p>
        </w:tc>
        <w:tc>
          <w:tcPr>
            <w:tcW w:w="543" w:type="pct"/>
            <w:tcBorders>
              <w:top w:val="nil"/>
              <w:left w:val="nil"/>
              <w:bottom w:val="single" w:sz="4" w:space="0" w:color="auto"/>
              <w:right w:val="single" w:sz="4" w:space="0" w:color="auto"/>
            </w:tcBorders>
            <w:vAlign w:val="center"/>
          </w:tcPr>
          <w:p w14:paraId="7268E209" w14:textId="067CF9D6" w:rsidR="004D432F" w:rsidRDefault="004D432F" w:rsidP="004D432F">
            <w:pPr>
              <w:jc w:val="center"/>
              <w:rPr>
                <w:color w:val="000000"/>
                <w:sz w:val="20"/>
                <w:szCs w:val="20"/>
              </w:rPr>
            </w:pPr>
            <w:r>
              <w:rPr>
                <w:color w:val="000000"/>
                <w:sz w:val="20"/>
                <w:szCs w:val="20"/>
              </w:rPr>
              <w:t>25,0</w:t>
            </w:r>
          </w:p>
        </w:tc>
      </w:tr>
      <w:tr w:rsidR="004D432F" w14:paraId="4E3854BA" w14:textId="77777777" w:rsidTr="00FF538A">
        <w:trPr>
          <w:trHeight w:val="283"/>
        </w:trPr>
        <w:tc>
          <w:tcPr>
            <w:tcW w:w="227" w:type="pct"/>
            <w:vAlign w:val="center"/>
          </w:tcPr>
          <w:p w14:paraId="6E913F3A" w14:textId="77777777" w:rsidR="004D432F" w:rsidRPr="0000592B" w:rsidRDefault="004D432F" w:rsidP="004D432F">
            <w:pPr>
              <w:jc w:val="center"/>
              <w:rPr>
                <w:color w:val="000000" w:themeColor="text1"/>
                <w:sz w:val="20"/>
                <w:szCs w:val="20"/>
              </w:rPr>
            </w:pPr>
            <w:r w:rsidRPr="0000592B">
              <w:rPr>
                <w:color w:val="000000" w:themeColor="text1"/>
                <w:sz w:val="20"/>
                <w:szCs w:val="20"/>
              </w:rPr>
              <w:t>4</w:t>
            </w:r>
          </w:p>
        </w:tc>
        <w:tc>
          <w:tcPr>
            <w:tcW w:w="2040" w:type="pct"/>
            <w:tcBorders>
              <w:top w:val="nil"/>
              <w:left w:val="nil"/>
              <w:bottom w:val="single" w:sz="4" w:space="0" w:color="auto"/>
              <w:right w:val="nil"/>
            </w:tcBorders>
            <w:vAlign w:val="center"/>
          </w:tcPr>
          <w:p w14:paraId="33485BBB" w14:textId="0389423D" w:rsidR="004D432F" w:rsidRPr="0000592B" w:rsidRDefault="004D432F" w:rsidP="00FF538A">
            <w:pPr>
              <w:rPr>
                <w:color w:val="000000" w:themeColor="text1"/>
                <w:sz w:val="18"/>
                <w:szCs w:val="18"/>
              </w:rPr>
            </w:pPr>
            <w:r>
              <w:rPr>
                <w:color w:val="000000"/>
                <w:sz w:val="20"/>
                <w:szCs w:val="20"/>
              </w:rPr>
              <w:t>МБОУ "Супоневская СОШ №2</w:t>
            </w:r>
          </w:p>
        </w:tc>
        <w:tc>
          <w:tcPr>
            <w:tcW w:w="564" w:type="pct"/>
            <w:tcBorders>
              <w:top w:val="nil"/>
              <w:left w:val="single" w:sz="4" w:space="0" w:color="auto"/>
              <w:bottom w:val="single" w:sz="4" w:space="0" w:color="auto"/>
              <w:right w:val="single" w:sz="4" w:space="0" w:color="auto"/>
            </w:tcBorders>
            <w:vAlign w:val="center"/>
          </w:tcPr>
          <w:p w14:paraId="79F3EDCC" w14:textId="43BEDA2E" w:rsidR="004D432F" w:rsidRDefault="004D432F" w:rsidP="004D432F">
            <w:pPr>
              <w:jc w:val="center"/>
              <w:rPr>
                <w:color w:val="000000"/>
                <w:sz w:val="20"/>
                <w:szCs w:val="20"/>
              </w:rPr>
            </w:pPr>
            <w:r>
              <w:rPr>
                <w:color w:val="000000"/>
                <w:sz w:val="20"/>
                <w:szCs w:val="20"/>
              </w:rPr>
              <w:t>22</w:t>
            </w:r>
          </w:p>
        </w:tc>
        <w:tc>
          <w:tcPr>
            <w:tcW w:w="498" w:type="pct"/>
            <w:tcBorders>
              <w:top w:val="nil"/>
              <w:left w:val="nil"/>
              <w:bottom w:val="single" w:sz="4" w:space="0" w:color="auto"/>
              <w:right w:val="single" w:sz="4" w:space="0" w:color="auto"/>
            </w:tcBorders>
            <w:vAlign w:val="center"/>
          </w:tcPr>
          <w:p w14:paraId="1DF69549" w14:textId="0BC4DD26"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17C9D3D5" w14:textId="1A64A464" w:rsidR="004D432F" w:rsidRDefault="004D432F" w:rsidP="004D432F">
            <w:pPr>
              <w:jc w:val="center"/>
              <w:rPr>
                <w:color w:val="000000"/>
                <w:sz w:val="20"/>
                <w:szCs w:val="20"/>
              </w:rPr>
            </w:pPr>
            <w:r>
              <w:rPr>
                <w:color w:val="000000"/>
                <w:sz w:val="20"/>
                <w:szCs w:val="20"/>
              </w:rPr>
              <w:t>31,8</w:t>
            </w:r>
          </w:p>
        </w:tc>
        <w:tc>
          <w:tcPr>
            <w:tcW w:w="564" w:type="pct"/>
            <w:tcBorders>
              <w:top w:val="nil"/>
              <w:left w:val="nil"/>
              <w:bottom w:val="single" w:sz="4" w:space="0" w:color="auto"/>
              <w:right w:val="single" w:sz="4" w:space="0" w:color="auto"/>
            </w:tcBorders>
            <w:vAlign w:val="center"/>
          </w:tcPr>
          <w:p w14:paraId="34D062B4" w14:textId="220362E7" w:rsidR="004D432F" w:rsidRDefault="004D432F" w:rsidP="004D432F">
            <w:pPr>
              <w:jc w:val="center"/>
              <w:rPr>
                <w:color w:val="000000"/>
                <w:sz w:val="20"/>
                <w:szCs w:val="20"/>
              </w:rPr>
            </w:pPr>
            <w:r>
              <w:rPr>
                <w:color w:val="000000"/>
                <w:sz w:val="20"/>
                <w:szCs w:val="20"/>
              </w:rPr>
              <w:t>63,6</w:t>
            </w:r>
          </w:p>
        </w:tc>
        <w:tc>
          <w:tcPr>
            <w:tcW w:w="543" w:type="pct"/>
            <w:tcBorders>
              <w:top w:val="nil"/>
              <w:left w:val="nil"/>
              <w:bottom w:val="single" w:sz="4" w:space="0" w:color="auto"/>
              <w:right w:val="single" w:sz="4" w:space="0" w:color="auto"/>
            </w:tcBorders>
            <w:vAlign w:val="center"/>
          </w:tcPr>
          <w:p w14:paraId="39676271" w14:textId="76F5F1D6" w:rsidR="004D432F" w:rsidRDefault="004D432F" w:rsidP="004D432F">
            <w:pPr>
              <w:jc w:val="center"/>
              <w:rPr>
                <w:color w:val="000000"/>
                <w:sz w:val="20"/>
                <w:szCs w:val="20"/>
              </w:rPr>
            </w:pPr>
            <w:r>
              <w:rPr>
                <w:color w:val="000000"/>
                <w:sz w:val="20"/>
                <w:szCs w:val="20"/>
              </w:rPr>
              <w:t>4,6</w:t>
            </w:r>
          </w:p>
        </w:tc>
      </w:tr>
      <w:tr w:rsidR="004D432F" w14:paraId="21E617EB" w14:textId="77777777" w:rsidTr="00FF538A">
        <w:trPr>
          <w:trHeight w:val="283"/>
        </w:trPr>
        <w:tc>
          <w:tcPr>
            <w:tcW w:w="227" w:type="pct"/>
            <w:vAlign w:val="center"/>
          </w:tcPr>
          <w:p w14:paraId="62174EF1" w14:textId="77777777" w:rsidR="004D432F" w:rsidRPr="0000592B" w:rsidRDefault="004D432F" w:rsidP="004D432F">
            <w:pPr>
              <w:jc w:val="center"/>
              <w:rPr>
                <w:color w:val="000000" w:themeColor="text1"/>
                <w:sz w:val="20"/>
                <w:szCs w:val="20"/>
              </w:rPr>
            </w:pPr>
            <w:r>
              <w:rPr>
                <w:color w:val="000000" w:themeColor="text1"/>
                <w:sz w:val="20"/>
                <w:szCs w:val="20"/>
              </w:rPr>
              <w:t>5</w:t>
            </w:r>
          </w:p>
        </w:tc>
        <w:tc>
          <w:tcPr>
            <w:tcW w:w="2040" w:type="pct"/>
            <w:tcBorders>
              <w:top w:val="nil"/>
              <w:left w:val="nil"/>
              <w:bottom w:val="single" w:sz="4" w:space="0" w:color="auto"/>
              <w:right w:val="nil"/>
            </w:tcBorders>
            <w:vAlign w:val="center"/>
          </w:tcPr>
          <w:p w14:paraId="333C588E" w14:textId="544B883E" w:rsidR="004D432F" w:rsidRPr="0000592B" w:rsidRDefault="004D432F" w:rsidP="00FF538A">
            <w:pPr>
              <w:rPr>
                <w:color w:val="000000" w:themeColor="text1"/>
                <w:sz w:val="20"/>
                <w:szCs w:val="20"/>
              </w:rPr>
            </w:pPr>
            <w:r>
              <w:rPr>
                <w:color w:val="000000"/>
                <w:sz w:val="20"/>
                <w:szCs w:val="20"/>
              </w:rPr>
              <w:t xml:space="preserve">МБОУ "Новодарковичская СОШ" </w:t>
            </w:r>
          </w:p>
        </w:tc>
        <w:tc>
          <w:tcPr>
            <w:tcW w:w="564" w:type="pct"/>
            <w:tcBorders>
              <w:top w:val="nil"/>
              <w:left w:val="single" w:sz="4" w:space="0" w:color="auto"/>
              <w:bottom w:val="single" w:sz="4" w:space="0" w:color="auto"/>
              <w:right w:val="single" w:sz="4" w:space="0" w:color="auto"/>
            </w:tcBorders>
            <w:vAlign w:val="center"/>
          </w:tcPr>
          <w:p w14:paraId="2D1E13BB" w14:textId="70B682C5" w:rsidR="004D432F" w:rsidRDefault="004D432F" w:rsidP="004D432F">
            <w:pPr>
              <w:jc w:val="center"/>
              <w:rPr>
                <w:color w:val="000000"/>
                <w:sz w:val="20"/>
                <w:szCs w:val="20"/>
              </w:rPr>
            </w:pPr>
            <w:r>
              <w:rPr>
                <w:color w:val="000000"/>
                <w:sz w:val="20"/>
                <w:szCs w:val="20"/>
              </w:rPr>
              <w:t>15</w:t>
            </w:r>
          </w:p>
        </w:tc>
        <w:tc>
          <w:tcPr>
            <w:tcW w:w="498" w:type="pct"/>
            <w:tcBorders>
              <w:top w:val="nil"/>
              <w:left w:val="nil"/>
              <w:bottom w:val="single" w:sz="4" w:space="0" w:color="auto"/>
              <w:right w:val="single" w:sz="4" w:space="0" w:color="auto"/>
            </w:tcBorders>
            <w:vAlign w:val="center"/>
          </w:tcPr>
          <w:p w14:paraId="75E7C618" w14:textId="24C3AE03"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57A78CC4" w14:textId="01F7790B" w:rsidR="004D432F" w:rsidRDefault="004D432F" w:rsidP="004D432F">
            <w:pPr>
              <w:jc w:val="center"/>
              <w:rPr>
                <w:color w:val="000000"/>
                <w:sz w:val="20"/>
                <w:szCs w:val="20"/>
              </w:rPr>
            </w:pPr>
            <w:r>
              <w:rPr>
                <w:color w:val="000000"/>
                <w:sz w:val="20"/>
                <w:szCs w:val="20"/>
              </w:rPr>
              <w:t>33,3</w:t>
            </w:r>
          </w:p>
        </w:tc>
        <w:tc>
          <w:tcPr>
            <w:tcW w:w="564" w:type="pct"/>
            <w:tcBorders>
              <w:top w:val="nil"/>
              <w:left w:val="nil"/>
              <w:bottom w:val="single" w:sz="4" w:space="0" w:color="auto"/>
              <w:right w:val="single" w:sz="4" w:space="0" w:color="auto"/>
            </w:tcBorders>
            <w:vAlign w:val="center"/>
          </w:tcPr>
          <w:p w14:paraId="51D01365" w14:textId="0DEB4735" w:rsidR="004D432F" w:rsidRDefault="004D432F" w:rsidP="004D432F">
            <w:pPr>
              <w:jc w:val="center"/>
              <w:rPr>
                <w:color w:val="000000"/>
                <w:sz w:val="20"/>
                <w:szCs w:val="20"/>
              </w:rPr>
            </w:pPr>
            <w:r>
              <w:rPr>
                <w:color w:val="000000"/>
                <w:sz w:val="20"/>
                <w:szCs w:val="20"/>
              </w:rPr>
              <w:t>66,7</w:t>
            </w:r>
          </w:p>
        </w:tc>
        <w:tc>
          <w:tcPr>
            <w:tcW w:w="543" w:type="pct"/>
            <w:tcBorders>
              <w:top w:val="nil"/>
              <w:left w:val="nil"/>
              <w:bottom w:val="single" w:sz="4" w:space="0" w:color="auto"/>
              <w:right w:val="single" w:sz="4" w:space="0" w:color="auto"/>
            </w:tcBorders>
            <w:vAlign w:val="center"/>
          </w:tcPr>
          <w:p w14:paraId="3684DB84" w14:textId="1617762E" w:rsidR="004D432F" w:rsidRDefault="004D432F" w:rsidP="004D432F">
            <w:pPr>
              <w:jc w:val="center"/>
              <w:rPr>
                <w:color w:val="000000"/>
                <w:sz w:val="20"/>
                <w:szCs w:val="20"/>
              </w:rPr>
            </w:pPr>
            <w:r>
              <w:rPr>
                <w:color w:val="000000"/>
                <w:sz w:val="20"/>
                <w:szCs w:val="20"/>
              </w:rPr>
              <w:t>0,0</w:t>
            </w:r>
          </w:p>
        </w:tc>
      </w:tr>
      <w:tr w:rsidR="004D432F" w14:paraId="6C13B736" w14:textId="77777777" w:rsidTr="00FF538A">
        <w:trPr>
          <w:trHeight w:val="283"/>
        </w:trPr>
        <w:tc>
          <w:tcPr>
            <w:tcW w:w="227" w:type="pct"/>
            <w:vAlign w:val="center"/>
          </w:tcPr>
          <w:p w14:paraId="1330585B" w14:textId="77777777" w:rsidR="004D432F" w:rsidRPr="0000592B" w:rsidRDefault="004D432F" w:rsidP="004D432F">
            <w:pPr>
              <w:jc w:val="center"/>
              <w:rPr>
                <w:color w:val="000000" w:themeColor="text1"/>
                <w:sz w:val="20"/>
                <w:szCs w:val="20"/>
              </w:rPr>
            </w:pPr>
            <w:r>
              <w:rPr>
                <w:color w:val="000000" w:themeColor="text1"/>
                <w:sz w:val="20"/>
                <w:szCs w:val="20"/>
              </w:rPr>
              <w:t>6</w:t>
            </w:r>
          </w:p>
        </w:tc>
        <w:tc>
          <w:tcPr>
            <w:tcW w:w="2040" w:type="pct"/>
            <w:tcBorders>
              <w:top w:val="nil"/>
              <w:left w:val="nil"/>
              <w:bottom w:val="single" w:sz="4" w:space="0" w:color="auto"/>
              <w:right w:val="nil"/>
            </w:tcBorders>
            <w:vAlign w:val="center"/>
          </w:tcPr>
          <w:p w14:paraId="40BA6790" w14:textId="1D1D767D" w:rsidR="004D432F" w:rsidRPr="0000592B" w:rsidRDefault="004D432F" w:rsidP="00FF538A">
            <w:pPr>
              <w:rPr>
                <w:color w:val="000000" w:themeColor="text1"/>
                <w:sz w:val="20"/>
                <w:szCs w:val="20"/>
              </w:rPr>
            </w:pPr>
            <w:r>
              <w:rPr>
                <w:color w:val="000000"/>
                <w:sz w:val="20"/>
                <w:szCs w:val="20"/>
              </w:rPr>
              <w:t xml:space="preserve">МБОУ "Малополпинская СОШ"  </w:t>
            </w:r>
          </w:p>
        </w:tc>
        <w:tc>
          <w:tcPr>
            <w:tcW w:w="564" w:type="pct"/>
            <w:tcBorders>
              <w:top w:val="nil"/>
              <w:left w:val="single" w:sz="4" w:space="0" w:color="auto"/>
              <w:bottom w:val="single" w:sz="4" w:space="0" w:color="auto"/>
              <w:right w:val="single" w:sz="4" w:space="0" w:color="auto"/>
            </w:tcBorders>
            <w:vAlign w:val="center"/>
          </w:tcPr>
          <w:p w14:paraId="4A23C43F" w14:textId="0E576098" w:rsidR="004D432F" w:rsidRDefault="004D432F" w:rsidP="004D432F">
            <w:pPr>
              <w:jc w:val="center"/>
              <w:rPr>
                <w:color w:val="000000"/>
                <w:sz w:val="20"/>
                <w:szCs w:val="20"/>
              </w:rPr>
            </w:pPr>
            <w:r>
              <w:rPr>
                <w:color w:val="000000"/>
                <w:sz w:val="20"/>
                <w:szCs w:val="20"/>
              </w:rPr>
              <w:t>15</w:t>
            </w:r>
          </w:p>
        </w:tc>
        <w:tc>
          <w:tcPr>
            <w:tcW w:w="498" w:type="pct"/>
            <w:tcBorders>
              <w:top w:val="nil"/>
              <w:left w:val="nil"/>
              <w:bottom w:val="single" w:sz="4" w:space="0" w:color="auto"/>
              <w:right w:val="single" w:sz="4" w:space="0" w:color="auto"/>
            </w:tcBorders>
            <w:vAlign w:val="center"/>
          </w:tcPr>
          <w:p w14:paraId="592C82EC" w14:textId="49217020"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1BA77001" w14:textId="22D74B5A" w:rsidR="004D432F" w:rsidRDefault="004D432F" w:rsidP="004D432F">
            <w:pPr>
              <w:jc w:val="center"/>
              <w:rPr>
                <w:color w:val="000000"/>
                <w:sz w:val="20"/>
                <w:szCs w:val="20"/>
              </w:rPr>
            </w:pPr>
            <w:r>
              <w:rPr>
                <w:color w:val="000000"/>
                <w:sz w:val="20"/>
                <w:szCs w:val="20"/>
              </w:rPr>
              <w:t>33,3</w:t>
            </w:r>
          </w:p>
        </w:tc>
        <w:tc>
          <w:tcPr>
            <w:tcW w:w="564" w:type="pct"/>
            <w:tcBorders>
              <w:top w:val="nil"/>
              <w:left w:val="nil"/>
              <w:bottom w:val="single" w:sz="4" w:space="0" w:color="auto"/>
              <w:right w:val="single" w:sz="4" w:space="0" w:color="auto"/>
            </w:tcBorders>
            <w:vAlign w:val="center"/>
          </w:tcPr>
          <w:p w14:paraId="018088CB" w14:textId="3872795D" w:rsidR="004D432F" w:rsidRDefault="004D432F" w:rsidP="004D432F">
            <w:pPr>
              <w:jc w:val="center"/>
              <w:rPr>
                <w:color w:val="000000"/>
                <w:sz w:val="20"/>
                <w:szCs w:val="20"/>
              </w:rPr>
            </w:pPr>
            <w:r>
              <w:rPr>
                <w:color w:val="000000"/>
                <w:sz w:val="20"/>
                <w:szCs w:val="20"/>
              </w:rPr>
              <w:t>60,0</w:t>
            </w:r>
          </w:p>
        </w:tc>
        <w:tc>
          <w:tcPr>
            <w:tcW w:w="543" w:type="pct"/>
            <w:tcBorders>
              <w:top w:val="nil"/>
              <w:left w:val="nil"/>
              <w:bottom w:val="single" w:sz="4" w:space="0" w:color="auto"/>
              <w:right w:val="single" w:sz="4" w:space="0" w:color="auto"/>
            </w:tcBorders>
            <w:vAlign w:val="center"/>
          </w:tcPr>
          <w:p w14:paraId="3B0C9097" w14:textId="1AA6AB12" w:rsidR="004D432F" w:rsidRDefault="004D432F" w:rsidP="004D432F">
            <w:pPr>
              <w:jc w:val="center"/>
              <w:rPr>
                <w:color w:val="000000"/>
                <w:sz w:val="20"/>
                <w:szCs w:val="20"/>
              </w:rPr>
            </w:pPr>
            <w:r>
              <w:rPr>
                <w:color w:val="000000"/>
                <w:sz w:val="20"/>
                <w:szCs w:val="20"/>
              </w:rPr>
              <w:t>6,7</w:t>
            </w:r>
          </w:p>
        </w:tc>
      </w:tr>
      <w:tr w:rsidR="004D432F" w14:paraId="387F2453" w14:textId="77777777" w:rsidTr="00FF538A">
        <w:trPr>
          <w:trHeight w:val="283"/>
        </w:trPr>
        <w:tc>
          <w:tcPr>
            <w:tcW w:w="227" w:type="pct"/>
            <w:vAlign w:val="center"/>
          </w:tcPr>
          <w:p w14:paraId="4B688D6D" w14:textId="77777777" w:rsidR="004D432F" w:rsidRPr="0000592B" w:rsidRDefault="004D432F" w:rsidP="004D432F">
            <w:pPr>
              <w:jc w:val="center"/>
              <w:rPr>
                <w:color w:val="000000" w:themeColor="text1"/>
                <w:sz w:val="20"/>
                <w:szCs w:val="20"/>
              </w:rPr>
            </w:pPr>
            <w:r>
              <w:rPr>
                <w:color w:val="000000" w:themeColor="text1"/>
                <w:sz w:val="20"/>
                <w:szCs w:val="20"/>
              </w:rPr>
              <w:t>7</w:t>
            </w:r>
          </w:p>
        </w:tc>
        <w:tc>
          <w:tcPr>
            <w:tcW w:w="2040" w:type="pct"/>
            <w:tcBorders>
              <w:top w:val="nil"/>
              <w:left w:val="nil"/>
              <w:bottom w:val="single" w:sz="4" w:space="0" w:color="auto"/>
              <w:right w:val="nil"/>
            </w:tcBorders>
            <w:vAlign w:val="center"/>
          </w:tcPr>
          <w:p w14:paraId="05065D5A" w14:textId="06FD938E" w:rsidR="004D432F" w:rsidRPr="0000592B" w:rsidRDefault="004D432F" w:rsidP="00FF538A">
            <w:pPr>
              <w:rPr>
                <w:color w:val="000000" w:themeColor="text1"/>
                <w:sz w:val="20"/>
                <w:szCs w:val="20"/>
              </w:rPr>
            </w:pPr>
            <w:r>
              <w:rPr>
                <w:color w:val="000000"/>
                <w:sz w:val="20"/>
                <w:szCs w:val="20"/>
              </w:rPr>
              <w:t>МБОУ "Гимназия №1 Брянского района"</w:t>
            </w:r>
          </w:p>
        </w:tc>
        <w:tc>
          <w:tcPr>
            <w:tcW w:w="564" w:type="pct"/>
            <w:tcBorders>
              <w:top w:val="nil"/>
              <w:left w:val="single" w:sz="4" w:space="0" w:color="auto"/>
              <w:bottom w:val="single" w:sz="4" w:space="0" w:color="auto"/>
              <w:right w:val="single" w:sz="4" w:space="0" w:color="auto"/>
            </w:tcBorders>
            <w:vAlign w:val="center"/>
          </w:tcPr>
          <w:p w14:paraId="6037F57F" w14:textId="49126309" w:rsidR="004D432F" w:rsidRDefault="004D432F" w:rsidP="004D432F">
            <w:pPr>
              <w:jc w:val="center"/>
              <w:rPr>
                <w:color w:val="000000"/>
                <w:sz w:val="20"/>
                <w:szCs w:val="20"/>
              </w:rPr>
            </w:pPr>
            <w:r>
              <w:rPr>
                <w:color w:val="000000"/>
                <w:sz w:val="20"/>
                <w:szCs w:val="20"/>
              </w:rPr>
              <w:t>22</w:t>
            </w:r>
          </w:p>
        </w:tc>
        <w:tc>
          <w:tcPr>
            <w:tcW w:w="498" w:type="pct"/>
            <w:tcBorders>
              <w:top w:val="nil"/>
              <w:left w:val="nil"/>
              <w:bottom w:val="single" w:sz="4" w:space="0" w:color="auto"/>
              <w:right w:val="single" w:sz="4" w:space="0" w:color="auto"/>
            </w:tcBorders>
            <w:vAlign w:val="center"/>
          </w:tcPr>
          <w:p w14:paraId="5DD204FE" w14:textId="616E2FCD"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5D1667C7" w14:textId="5B2CBC03" w:rsidR="004D432F" w:rsidRDefault="004D432F" w:rsidP="004D432F">
            <w:pPr>
              <w:jc w:val="center"/>
              <w:rPr>
                <w:color w:val="000000"/>
                <w:sz w:val="20"/>
                <w:szCs w:val="20"/>
              </w:rPr>
            </w:pPr>
            <w:r>
              <w:rPr>
                <w:color w:val="000000"/>
                <w:sz w:val="20"/>
                <w:szCs w:val="20"/>
              </w:rPr>
              <w:t>27,3</w:t>
            </w:r>
          </w:p>
        </w:tc>
        <w:tc>
          <w:tcPr>
            <w:tcW w:w="564" w:type="pct"/>
            <w:tcBorders>
              <w:top w:val="nil"/>
              <w:left w:val="nil"/>
              <w:bottom w:val="single" w:sz="4" w:space="0" w:color="auto"/>
              <w:right w:val="single" w:sz="4" w:space="0" w:color="auto"/>
            </w:tcBorders>
            <w:vAlign w:val="center"/>
          </w:tcPr>
          <w:p w14:paraId="3F981F86" w14:textId="5E35B88C" w:rsidR="004D432F" w:rsidRDefault="004D432F" w:rsidP="004D432F">
            <w:pPr>
              <w:jc w:val="center"/>
              <w:rPr>
                <w:color w:val="000000"/>
                <w:sz w:val="20"/>
                <w:szCs w:val="20"/>
              </w:rPr>
            </w:pPr>
            <w:r>
              <w:rPr>
                <w:color w:val="000000"/>
                <w:sz w:val="20"/>
                <w:szCs w:val="20"/>
              </w:rPr>
              <w:t>50,0</w:t>
            </w:r>
          </w:p>
        </w:tc>
        <w:tc>
          <w:tcPr>
            <w:tcW w:w="543" w:type="pct"/>
            <w:tcBorders>
              <w:top w:val="nil"/>
              <w:left w:val="nil"/>
              <w:bottom w:val="single" w:sz="4" w:space="0" w:color="auto"/>
              <w:right w:val="single" w:sz="4" w:space="0" w:color="auto"/>
            </w:tcBorders>
            <w:vAlign w:val="center"/>
          </w:tcPr>
          <w:p w14:paraId="49FE368A" w14:textId="4DF5BD8F" w:rsidR="004D432F" w:rsidRDefault="004D432F" w:rsidP="004D432F">
            <w:pPr>
              <w:jc w:val="center"/>
              <w:rPr>
                <w:color w:val="000000"/>
                <w:sz w:val="20"/>
                <w:szCs w:val="20"/>
              </w:rPr>
            </w:pPr>
            <w:r>
              <w:rPr>
                <w:color w:val="000000"/>
                <w:sz w:val="20"/>
                <w:szCs w:val="20"/>
              </w:rPr>
              <w:t>22,7</w:t>
            </w:r>
          </w:p>
        </w:tc>
      </w:tr>
      <w:tr w:rsidR="004D432F" w14:paraId="7D5A5667" w14:textId="77777777" w:rsidTr="00FF538A">
        <w:trPr>
          <w:trHeight w:val="283"/>
        </w:trPr>
        <w:tc>
          <w:tcPr>
            <w:tcW w:w="227" w:type="pct"/>
            <w:vAlign w:val="center"/>
          </w:tcPr>
          <w:p w14:paraId="00A155FA" w14:textId="77777777" w:rsidR="004D432F" w:rsidRPr="0000592B" w:rsidRDefault="004D432F" w:rsidP="004D432F">
            <w:pPr>
              <w:jc w:val="center"/>
              <w:rPr>
                <w:color w:val="000000" w:themeColor="text1"/>
                <w:sz w:val="20"/>
                <w:szCs w:val="20"/>
              </w:rPr>
            </w:pPr>
            <w:r>
              <w:rPr>
                <w:color w:val="000000" w:themeColor="text1"/>
                <w:sz w:val="20"/>
                <w:szCs w:val="20"/>
              </w:rPr>
              <w:t>8</w:t>
            </w:r>
          </w:p>
        </w:tc>
        <w:tc>
          <w:tcPr>
            <w:tcW w:w="2040" w:type="pct"/>
            <w:tcBorders>
              <w:top w:val="nil"/>
              <w:left w:val="nil"/>
              <w:bottom w:val="single" w:sz="4" w:space="0" w:color="auto"/>
              <w:right w:val="nil"/>
            </w:tcBorders>
            <w:vAlign w:val="center"/>
          </w:tcPr>
          <w:p w14:paraId="486C18C8" w14:textId="6775E399" w:rsidR="004D432F" w:rsidRPr="0000592B" w:rsidRDefault="004D432F" w:rsidP="00FF538A">
            <w:pPr>
              <w:rPr>
                <w:color w:val="000000" w:themeColor="text1"/>
                <w:sz w:val="20"/>
                <w:szCs w:val="20"/>
              </w:rPr>
            </w:pPr>
            <w:r>
              <w:rPr>
                <w:color w:val="000000"/>
                <w:sz w:val="20"/>
                <w:szCs w:val="20"/>
              </w:rPr>
              <w:t xml:space="preserve">МБОУ "Супоневская СОШ №1 им. Героя Советского Союза Н.И. Чувина" </w:t>
            </w:r>
          </w:p>
        </w:tc>
        <w:tc>
          <w:tcPr>
            <w:tcW w:w="564" w:type="pct"/>
            <w:tcBorders>
              <w:top w:val="nil"/>
              <w:left w:val="single" w:sz="4" w:space="0" w:color="auto"/>
              <w:bottom w:val="single" w:sz="4" w:space="0" w:color="auto"/>
              <w:right w:val="single" w:sz="4" w:space="0" w:color="auto"/>
            </w:tcBorders>
            <w:vAlign w:val="center"/>
          </w:tcPr>
          <w:p w14:paraId="75FF9D00" w14:textId="30A95DD1" w:rsidR="004D432F" w:rsidRDefault="004D432F" w:rsidP="004D432F">
            <w:pPr>
              <w:jc w:val="center"/>
              <w:rPr>
                <w:color w:val="000000"/>
                <w:sz w:val="20"/>
                <w:szCs w:val="20"/>
              </w:rPr>
            </w:pPr>
            <w:r>
              <w:rPr>
                <w:color w:val="000000"/>
                <w:sz w:val="20"/>
                <w:szCs w:val="20"/>
              </w:rPr>
              <w:t>17</w:t>
            </w:r>
          </w:p>
        </w:tc>
        <w:tc>
          <w:tcPr>
            <w:tcW w:w="498" w:type="pct"/>
            <w:tcBorders>
              <w:top w:val="nil"/>
              <w:left w:val="nil"/>
              <w:bottom w:val="single" w:sz="4" w:space="0" w:color="auto"/>
              <w:right w:val="single" w:sz="4" w:space="0" w:color="auto"/>
            </w:tcBorders>
            <w:vAlign w:val="center"/>
          </w:tcPr>
          <w:p w14:paraId="6A370754" w14:textId="6C80F0B7" w:rsidR="004D432F" w:rsidRDefault="004D432F" w:rsidP="004D432F">
            <w:pPr>
              <w:jc w:val="center"/>
              <w:rPr>
                <w:color w:val="000000"/>
                <w:sz w:val="20"/>
                <w:szCs w:val="20"/>
              </w:rPr>
            </w:pPr>
            <w:r>
              <w:rPr>
                <w:color w:val="000000"/>
                <w:sz w:val="20"/>
                <w:szCs w:val="20"/>
              </w:rPr>
              <w:t>5,9</w:t>
            </w:r>
          </w:p>
        </w:tc>
        <w:tc>
          <w:tcPr>
            <w:tcW w:w="564" w:type="pct"/>
            <w:tcBorders>
              <w:top w:val="nil"/>
              <w:left w:val="nil"/>
              <w:bottom w:val="single" w:sz="4" w:space="0" w:color="auto"/>
              <w:right w:val="single" w:sz="4" w:space="0" w:color="auto"/>
            </w:tcBorders>
            <w:vAlign w:val="center"/>
          </w:tcPr>
          <w:p w14:paraId="5C2104F2" w14:textId="299F9BDC" w:rsidR="004D432F" w:rsidRDefault="004D432F" w:rsidP="004D432F">
            <w:pPr>
              <w:jc w:val="center"/>
              <w:rPr>
                <w:color w:val="000000"/>
                <w:sz w:val="20"/>
                <w:szCs w:val="20"/>
              </w:rPr>
            </w:pPr>
            <w:r>
              <w:rPr>
                <w:color w:val="000000"/>
                <w:sz w:val="20"/>
                <w:szCs w:val="20"/>
              </w:rPr>
              <w:t>41,2</w:t>
            </w:r>
          </w:p>
        </w:tc>
        <w:tc>
          <w:tcPr>
            <w:tcW w:w="564" w:type="pct"/>
            <w:tcBorders>
              <w:top w:val="nil"/>
              <w:left w:val="nil"/>
              <w:bottom w:val="single" w:sz="4" w:space="0" w:color="auto"/>
              <w:right w:val="single" w:sz="4" w:space="0" w:color="auto"/>
            </w:tcBorders>
            <w:vAlign w:val="center"/>
          </w:tcPr>
          <w:p w14:paraId="79C7932C" w14:textId="6B2B18AB" w:rsidR="004D432F" w:rsidRDefault="004D432F" w:rsidP="004D432F">
            <w:pPr>
              <w:jc w:val="center"/>
              <w:rPr>
                <w:color w:val="000000"/>
                <w:sz w:val="20"/>
                <w:szCs w:val="20"/>
              </w:rPr>
            </w:pPr>
            <w:r>
              <w:rPr>
                <w:color w:val="000000"/>
                <w:sz w:val="20"/>
                <w:szCs w:val="20"/>
              </w:rPr>
              <w:t>29,4</w:t>
            </w:r>
          </w:p>
        </w:tc>
        <w:tc>
          <w:tcPr>
            <w:tcW w:w="543" w:type="pct"/>
            <w:tcBorders>
              <w:top w:val="nil"/>
              <w:left w:val="nil"/>
              <w:bottom w:val="single" w:sz="4" w:space="0" w:color="auto"/>
              <w:right w:val="single" w:sz="4" w:space="0" w:color="auto"/>
            </w:tcBorders>
            <w:vAlign w:val="center"/>
          </w:tcPr>
          <w:p w14:paraId="78660853" w14:textId="6F5E387A" w:rsidR="004D432F" w:rsidRDefault="004D432F" w:rsidP="004D432F">
            <w:pPr>
              <w:jc w:val="center"/>
              <w:rPr>
                <w:color w:val="000000"/>
                <w:sz w:val="20"/>
                <w:szCs w:val="20"/>
              </w:rPr>
            </w:pPr>
            <w:r>
              <w:rPr>
                <w:color w:val="000000"/>
                <w:sz w:val="20"/>
                <w:szCs w:val="20"/>
              </w:rPr>
              <w:t>23,5</w:t>
            </w:r>
          </w:p>
        </w:tc>
      </w:tr>
      <w:tr w:rsidR="004D432F" w14:paraId="285AE944" w14:textId="77777777" w:rsidTr="00FF538A">
        <w:trPr>
          <w:trHeight w:val="283"/>
        </w:trPr>
        <w:tc>
          <w:tcPr>
            <w:tcW w:w="227" w:type="pct"/>
            <w:vAlign w:val="center"/>
          </w:tcPr>
          <w:p w14:paraId="3EFBA7CA" w14:textId="5F028A60" w:rsidR="004D432F" w:rsidRDefault="004D432F" w:rsidP="004D432F">
            <w:pPr>
              <w:jc w:val="center"/>
              <w:rPr>
                <w:color w:val="000000" w:themeColor="text1"/>
                <w:sz w:val="20"/>
                <w:szCs w:val="20"/>
              </w:rPr>
            </w:pPr>
            <w:r>
              <w:rPr>
                <w:color w:val="000000" w:themeColor="text1"/>
                <w:sz w:val="20"/>
                <w:szCs w:val="20"/>
              </w:rPr>
              <w:t>9</w:t>
            </w:r>
          </w:p>
        </w:tc>
        <w:tc>
          <w:tcPr>
            <w:tcW w:w="2040" w:type="pct"/>
            <w:tcBorders>
              <w:top w:val="nil"/>
              <w:left w:val="nil"/>
              <w:bottom w:val="single" w:sz="4" w:space="0" w:color="auto"/>
              <w:right w:val="nil"/>
            </w:tcBorders>
            <w:vAlign w:val="center"/>
          </w:tcPr>
          <w:p w14:paraId="5760D2B0" w14:textId="0CA990F1" w:rsidR="004D432F" w:rsidRPr="0000592B" w:rsidRDefault="004D432F" w:rsidP="00FF538A">
            <w:pPr>
              <w:rPr>
                <w:color w:val="000000" w:themeColor="text1"/>
                <w:sz w:val="20"/>
                <w:szCs w:val="20"/>
              </w:rPr>
            </w:pPr>
            <w:r>
              <w:rPr>
                <w:color w:val="000000"/>
                <w:sz w:val="20"/>
                <w:szCs w:val="20"/>
              </w:rPr>
              <w:t xml:space="preserve">МБОУ "Стекляннорадицкая СОШ" </w:t>
            </w:r>
          </w:p>
        </w:tc>
        <w:tc>
          <w:tcPr>
            <w:tcW w:w="564" w:type="pct"/>
            <w:tcBorders>
              <w:top w:val="nil"/>
              <w:left w:val="single" w:sz="4" w:space="0" w:color="auto"/>
              <w:bottom w:val="single" w:sz="4" w:space="0" w:color="auto"/>
              <w:right w:val="single" w:sz="4" w:space="0" w:color="auto"/>
            </w:tcBorders>
            <w:vAlign w:val="center"/>
          </w:tcPr>
          <w:p w14:paraId="387F8FC4" w14:textId="602A2153" w:rsidR="004D432F" w:rsidRDefault="004D432F" w:rsidP="004D432F">
            <w:pPr>
              <w:jc w:val="center"/>
              <w:rPr>
                <w:color w:val="000000"/>
                <w:sz w:val="20"/>
                <w:szCs w:val="20"/>
              </w:rPr>
            </w:pPr>
            <w:r>
              <w:rPr>
                <w:color w:val="000000"/>
                <w:sz w:val="20"/>
                <w:szCs w:val="20"/>
              </w:rPr>
              <w:t>15</w:t>
            </w:r>
          </w:p>
        </w:tc>
        <w:tc>
          <w:tcPr>
            <w:tcW w:w="498" w:type="pct"/>
            <w:tcBorders>
              <w:top w:val="nil"/>
              <w:left w:val="nil"/>
              <w:bottom w:val="single" w:sz="4" w:space="0" w:color="auto"/>
              <w:right w:val="single" w:sz="4" w:space="0" w:color="auto"/>
            </w:tcBorders>
            <w:vAlign w:val="center"/>
          </w:tcPr>
          <w:p w14:paraId="10BB2647" w14:textId="4B4D5AB2"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76B81D9F" w14:textId="719D4DEE" w:rsidR="004D432F" w:rsidRDefault="004D432F" w:rsidP="004D432F">
            <w:pPr>
              <w:jc w:val="center"/>
              <w:rPr>
                <w:color w:val="000000"/>
                <w:sz w:val="20"/>
                <w:szCs w:val="20"/>
              </w:rPr>
            </w:pPr>
            <w:r>
              <w:rPr>
                <w:color w:val="000000"/>
                <w:sz w:val="20"/>
                <w:szCs w:val="20"/>
              </w:rPr>
              <w:t>53,3</w:t>
            </w:r>
          </w:p>
        </w:tc>
        <w:tc>
          <w:tcPr>
            <w:tcW w:w="564" w:type="pct"/>
            <w:tcBorders>
              <w:top w:val="nil"/>
              <w:left w:val="nil"/>
              <w:bottom w:val="single" w:sz="4" w:space="0" w:color="auto"/>
              <w:right w:val="single" w:sz="4" w:space="0" w:color="auto"/>
            </w:tcBorders>
            <w:vAlign w:val="center"/>
          </w:tcPr>
          <w:p w14:paraId="105566EF" w14:textId="3AC3998C" w:rsidR="004D432F" w:rsidRDefault="004D432F" w:rsidP="004D432F">
            <w:pPr>
              <w:jc w:val="center"/>
              <w:rPr>
                <w:color w:val="000000"/>
                <w:sz w:val="20"/>
                <w:szCs w:val="20"/>
              </w:rPr>
            </w:pPr>
            <w:r>
              <w:rPr>
                <w:color w:val="000000"/>
                <w:sz w:val="20"/>
                <w:szCs w:val="20"/>
              </w:rPr>
              <w:t>46,7</w:t>
            </w:r>
          </w:p>
        </w:tc>
        <w:tc>
          <w:tcPr>
            <w:tcW w:w="543" w:type="pct"/>
            <w:tcBorders>
              <w:top w:val="nil"/>
              <w:left w:val="nil"/>
              <w:bottom w:val="single" w:sz="4" w:space="0" w:color="auto"/>
              <w:right w:val="single" w:sz="4" w:space="0" w:color="auto"/>
            </w:tcBorders>
            <w:vAlign w:val="center"/>
          </w:tcPr>
          <w:p w14:paraId="375A9034" w14:textId="7CE673E3" w:rsidR="004D432F" w:rsidRDefault="004D432F" w:rsidP="004D432F">
            <w:pPr>
              <w:jc w:val="center"/>
              <w:rPr>
                <w:color w:val="000000"/>
                <w:sz w:val="20"/>
                <w:szCs w:val="20"/>
              </w:rPr>
            </w:pPr>
            <w:r>
              <w:rPr>
                <w:color w:val="000000"/>
                <w:sz w:val="20"/>
                <w:szCs w:val="20"/>
              </w:rPr>
              <w:t>0,0</w:t>
            </w:r>
          </w:p>
        </w:tc>
      </w:tr>
      <w:tr w:rsidR="004D432F" w14:paraId="2CBE4D36" w14:textId="77777777" w:rsidTr="00FF538A">
        <w:trPr>
          <w:trHeight w:val="283"/>
        </w:trPr>
        <w:tc>
          <w:tcPr>
            <w:tcW w:w="227" w:type="pct"/>
            <w:vAlign w:val="center"/>
          </w:tcPr>
          <w:p w14:paraId="42B3AF64" w14:textId="6DFDA257" w:rsidR="004D432F" w:rsidRDefault="004D432F" w:rsidP="004D432F">
            <w:pPr>
              <w:jc w:val="center"/>
              <w:rPr>
                <w:color w:val="000000" w:themeColor="text1"/>
                <w:sz w:val="20"/>
                <w:szCs w:val="20"/>
              </w:rPr>
            </w:pPr>
            <w:r>
              <w:rPr>
                <w:color w:val="000000" w:themeColor="text1"/>
                <w:sz w:val="20"/>
                <w:szCs w:val="20"/>
              </w:rPr>
              <w:t>10</w:t>
            </w:r>
          </w:p>
        </w:tc>
        <w:tc>
          <w:tcPr>
            <w:tcW w:w="2040" w:type="pct"/>
            <w:tcBorders>
              <w:top w:val="nil"/>
              <w:left w:val="nil"/>
              <w:bottom w:val="single" w:sz="4" w:space="0" w:color="auto"/>
              <w:right w:val="nil"/>
            </w:tcBorders>
            <w:vAlign w:val="center"/>
          </w:tcPr>
          <w:p w14:paraId="025C796E" w14:textId="2FF8B81D" w:rsidR="004D432F" w:rsidRPr="0000592B" w:rsidRDefault="004D432F" w:rsidP="00FF538A">
            <w:pPr>
              <w:rPr>
                <w:color w:val="000000" w:themeColor="text1"/>
                <w:sz w:val="20"/>
                <w:szCs w:val="20"/>
              </w:rPr>
            </w:pPr>
            <w:r>
              <w:rPr>
                <w:color w:val="000000"/>
                <w:sz w:val="20"/>
                <w:szCs w:val="20"/>
              </w:rPr>
              <w:t xml:space="preserve">МБОУ "Отрадненская СОШ" </w:t>
            </w:r>
          </w:p>
        </w:tc>
        <w:tc>
          <w:tcPr>
            <w:tcW w:w="564" w:type="pct"/>
            <w:tcBorders>
              <w:top w:val="nil"/>
              <w:left w:val="single" w:sz="4" w:space="0" w:color="auto"/>
              <w:bottom w:val="single" w:sz="4" w:space="0" w:color="auto"/>
              <w:right w:val="single" w:sz="4" w:space="0" w:color="auto"/>
            </w:tcBorders>
            <w:vAlign w:val="center"/>
          </w:tcPr>
          <w:p w14:paraId="30AB2C3B" w14:textId="73BBF2B2" w:rsidR="004D432F" w:rsidRDefault="004D432F" w:rsidP="004D432F">
            <w:pPr>
              <w:jc w:val="center"/>
              <w:rPr>
                <w:color w:val="000000"/>
                <w:sz w:val="20"/>
                <w:szCs w:val="20"/>
              </w:rPr>
            </w:pPr>
            <w:r>
              <w:rPr>
                <w:color w:val="000000"/>
                <w:sz w:val="20"/>
                <w:szCs w:val="20"/>
              </w:rPr>
              <w:t>14</w:t>
            </w:r>
          </w:p>
        </w:tc>
        <w:tc>
          <w:tcPr>
            <w:tcW w:w="498" w:type="pct"/>
            <w:tcBorders>
              <w:top w:val="nil"/>
              <w:left w:val="nil"/>
              <w:bottom w:val="single" w:sz="4" w:space="0" w:color="auto"/>
              <w:right w:val="single" w:sz="4" w:space="0" w:color="auto"/>
            </w:tcBorders>
            <w:vAlign w:val="center"/>
          </w:tcPr>
          <w:p w14:paraId="31CCA0EA" w14:textId="0C5A7F6B" w:rsidR="004D432F" w:rsidRDefault="004D432F" w:rsidP="004D432F">
            <w:pPr>
              <w:jc w:val="center"/>
              <w:rPr>
                <w:color w:val="000000"/>
                <w:sz w:val="20"/>
                <w:szCs w:val="20"/>
              </w:rPr>
            </w:pPr>
            <w:r>
              <w:rPr>
                <w:color w:val="000000"/>
                <w:sz w:val="20"/>
                <w:szCs w:val="20"/>
              </w:rPr>
              <w:t>7,1</w:t>
            </w:r>
          </w:p>
        </w:tc>
        <w:tc>
          <w:tcPr>
            <w:tcW w:w="564" w:type="pct"/>
            <w:tcBorders>
              <w:top w:val="nil"/>
              <w:left w:val="nil"/>
              <w:bottom w:val="single" w:sz="4" w:space="0" w:color="auto"/>
              <w:right w:val="single" w:sz="4" w:space="0" w:color="auto"/>
            </w:tcBorders>
            <w:vAlign w:val="center"/>
          </w:tcPr>
          <w:p w14:paraId="1245F472" w14:textId="06D6DCF4" w:rsidR="004D432F" w:rsidRDefault="004D432F" w:rsidP="004D432F">
            <w:pPr>
              <w:jc w:val="center"/>
              <w:rPr>
                <w:color w:val="000000"/>
                <w:sz w:val="20"/>
                <w:szCs w:val="20"/>
              </w:rPr>
            </w:pPr>
            <w:r>
              <w:rPr>
                <w:color w:val="000000"/>
                <w:sz w:val="20"/>
                <w:szCs w:val="20"/>
              </w:rPr>
              <w:t>57,1</w:t>
            </w:r>
          </w:p>
        </w:tc>
        <w:tc>
          <w:tcPr>
            <w:tcW w:w="564" w:type="pct"/>
            <w:tcBorders>
              <w:top w:val="nil"/>
              <w:left w:val="nil"/>
              <w:bottom w:val="single" w:sz="4" w:space="0" w:color="auto"/>
              <w:right w:val="single" w:sz="4" w:space="0" w:color="auto"/>
            </w:tcBorders>
            <w:vAlign w:val="center"/>
          </w:tcPr>
          <w:p w14:paraId="20BF7F2D" w14:textId="7BE72F24" w:rsidR="004D432F" w:rsidRDefault="004D432F" w:rsidP="004D432F">
            <w:pPr>
              <w:jc w:val="center"/>
              <w:rPr>
                <w:color w:val="000000"/>
                <w:sz w:val="20"/>
                <w:szCs w:val="20"/>
              </w:rPr>
            </w:pPr>
            <w:r>
              <w:rPr>
                <w:color w:val="000000"/>
                <w:sz w:val="20"/>
                <w:szCs w:val="20"/>
              </w:rPr>
              <w:t>35,7</w:t>
            </w:r>
          </w:p>
        </w:tc>
        <w:tc>
          <w:tcPr>
            <w:tcW w:w="543" w:type="pct"/>
            <w:tcBorders>
              <w:top w:val="nil"/>
              <w:left w:val="nil"/>
              <w:bottom w:val="single" w:sz="4" w:space="0" w:color="auto"/>
              <w:right w:val="single" w:sz="4" w:space="0" w:color="auto"/>
            </w:tcBorders>
            <w:vAlign w:val="center"/>
          </w:tcPr>
          <w:p w14:paraId="6D7E98F1" w14:textId="6F086240" w:rsidR="004D432F" w:rsidRDefault="004D432F" w:rsidP="004D432F">
            <w:pPr>
              <w:jc w:val="center"/>
              <w:rPr>
                <w:color w:val="000000"/>
                <w:sz w:val="20"/>
                <w:szCs w:val="20"/>
              </w:rPr>
            </w:pPr>
            <w:r>
              <w:rPr>
                <w:color w:val="000000"/>
                <w:sz w:val="20"/>
                <w:szCs w:val="20"/>
              </w:rPr>
              <w:t>0,0</w:t>
            </w:r>
          </w:p>
        </w:tc>
      </w:tr>
      <w:tr w:rsidR="004D432F" w14:paraId="392A4CAB" w14:textId="77777777" w:rsidTr="00FF538A">
        <w:trPr>
          <w:trHeight w:val="283"/>
        </w:trPr>
        <w:tc>
          <w:tcPr>
            <w:tcW w:w="227" w:type="pct"/>
            <w:vAlign w:val="center"/>
          </w:tcPr>
          <w:p w14:paraId="1BA4ED9B" w14:textId="48BE7016" w:rsidR="004D432F" w:rsidRDefault="004D432F" w:rsidP="004D432F">
            <w:pPr>
              <w:jc w:val="center"/>
              <w:rPr>
                <w:color w:val="000000" w:themeColor="text1"/>
                <w:sz w:val="20"/>
                <w:szCs w:val="20"/>
              </w:rPr>
            </w:pPr>
            <w:r>
              <w:rPr>
                <w:color w:val="000000" w:themeColor="text1"/>
                <w:sz w:val="20"/>
                <w:szCs w:val="20"/>
              </w:rPr>
              <w:t>11</w:t>
            </w:r>
          </w:p>
        </w:tc>
        <w:tc>
          <w:tcPr>
            <w:tcW w:w="2040" w:type="pct"/>
            <w:tcBorders>
              <w:top w:val="nil"/>
              <w:left w:val="nil"/>
              <w:bottom w:val="single" w:sz="4" w:space="0" w:color="auto"/>
              <w:right w:val="nil"/>
            </w:tcBorders>
            <w:vAlign w:val="center"/>
          </w:tcPr>
          <w:p w14:paraId="213C16BF" w14:textId="2FAE19ED" w:rsidR="004D432F" w:rsidRPr="0000592B" w:rsidRDefault="004D432F" w:rsidP="00FF538A">
            <w:pPr>
              <w:rPr>
                <w:color w:val="000000" w:themeColor="text1"/>
                <w:sz w:val="20"/>
                <w:szCs w:val="20"/>
              </w:rPr>
            </w:pPr>
            <w:r>
              <w:rPr>
                <w:color w:val="000000"/>
                <w:sz w:val="20"/>
                <w:szCs w:val="20"/>
              </w:rPr>
              <w:t xml:space="preserve">МБОУ "Снежская гимназия" </w:t>
            </w:r>
          </w:p>
        </w:tc>
        <w:tc>
          <w:tcPr>
            <w:tcW w:w="564" w:type="pct"/>
            <w:tcBorders>
              <w:top w:val="nil"/>
              <w:left w:val="single" w:sz="4" w:space="0" w:color="auto"/>
              <w:bottom w:val="single" w:sz="4" w:space="0" w:color="auto"/>
              <w:right w:val="single" w:sz="4" w:space="0" w:color="auto"/>
            </w:tcBorders>
            <w:vAlign w:val="center"/>
          </w:tcPr>
          <w:p w14:paraId="19416326" w14:textId="4525697F" w:rsidR="004D432F" w:rsidRDefault="004D432F" w:rsidP="004D432F">
            <w:pPr>
              <w:jc w:val="center"/>
              <w:rPr>
                <w:color w:val="000000"/>
                <w:sz w:val="20"/>
                <w:szCs w:val="20"/>
              </w:rPr>
            </w:pPr>
            <w:r>
              <w:rPr>
                <w:color w:val="000000"/>
                <w:sz w:val="20"/>
                <w:szCs w:val="20"/>
              </w:rPr>
              <w:t>79</w:t>
            </w:r>
          </w:p>
        </w:tc>
        <w:tc>
          <w:tcPr>
            <w:tcW w:w="498" w:type="pct"/>
            <w:tcBorders>
              <w:top w:val="nil"/>
              <w:left w:val="nil"/>
              <w:bottom w:val="single" w:sz="4" w:space="0" w:color="auto"/>
              <w:right w:val="single" w:sz="4" w:space="0" w:color="auto"/>
            </w:tcBorders>
            <w:vAlign w:val="center"/>
          </w:tcPr>
          <w:p w14:paraId="7C856066" w14:textId="474D0327" w:rsidR="004D432F" w:rsidRDefault="004D432F" w:rsidP="004D432F">
            <w:pPr>
              <w:jc w:val="center"/>
              <w:rPr>
                <w:color w:val="000000"/>
                <w:sz w:val="20"/>
                <w:szCs w:val="20"/>
              </w:rPr>
            </w:pPr>
            <w:r>
              <w:rPr>
                <w:color w:val="000000"/>
                <w:sz w:val="20"/>
                <w:szCs w:val="20"/>
              </w:rPr>
              <w:t>3,8</w:t>
            </w:r>
          </w:p>
        </w:tc>
        <w:tc>
          <w:tcPr>
            <w:tcW w:w="564" w:type="pct"/>
            <w:tcBorders>
              <w:top w:val="nil"/>
              <w:left w:val="nil"/>
              <w:bottom w:val="single" w:sz="4" w:space="0" w:color="auto"/>
              <w:right w:val="single" w:sz="4" w:space="0" w:color="auto"/>
            </w:tcBorders>
            <w:vAlign w:val="center"/>
          </w:tcPr>
          <w:p w14:paraId="23D020B8" w14:textId="707EDD16" w:rsidR="004D432F" w:rsidRDefault="004D432F" w:rsidP="004D432F">
            <w:pPr>
              <w:jc w:val="center"/>
              <w:rPr>
                <w:color w:val="000000"/>
                <w:sz w:val="20"/>
                <w:szCs w:val="20"/>
              </w:rPr>
            </w:pPr>
            <w:r>
              <w:rPr>
                <w:color w:val="000000"/>
                <w:sz w:val="20"/>
                <w:szCs w:val="20"/>
              </w:rPr>
              <w:t>40,5</w:t>
            </w:r>
          </w:p>
        </w:tc>
        <w:tc>
          <w:tcPr>
            <w:tcW w:w="564" w:type="pct"/>
            <w:tcBorders>
              <w:top w:val="nil"/>
              <w:left w:val="nil"/>
              <w:bottom w:val="single" w:sz="4" w:space="0" w:color="auto"/>
              <w:right w:val="single" w:sz="4" w:space="0" w:color="auto"/>
            </w:tcBorders>
            <w:vAlign w:val="center"/>
          </w:tcPr>
          <w:p w14:paraId="0283E978" w14:textId="4DF480BD" w:rsidR="004D432F" w:rsidRDefault="004D432F" w:rsidP="004D432F">
            <w:pPr>
              <w:jc w:val="center"/>
              <w:rPr>
                <w:color w:val="000000"/>
                <w:sz w:val="20"/>
                <w:szCs w:val="20"/>
              </w:rPr>
            </w:pPr>
            <w:r>
              <w:rPr>
                <w:color w:val="000000"/>
                <w:sz w:val="20"/>
                <w:szCs w:val="20"/>
              </w:rPr>
              <w:t>41,8</w:t>
            </w:r>
          </w:p>
        </w:tc>
        <w:tc>
          <w:tcPr>
            <w:tcW w:w="543" w:type="pct"/>
            <w:tcBorders>
              <w:top w:val="nil"/>
              <w:left w:val="nil"/>
              <w:bottom w:val="single" w:sz="4" w:space="0" w:color="auto"/>
              <w:right w:val="single" w:sz="4" w:space="0" w:color="auto"/>
            </w:tcBorders>
            <w:vAlign w:val="center"/>
          </w:tcPr>
          <w:p w14:paraId="19A06408" w14:textId="37FBB44B" w:rsidR="004D432F" w:rsidRDefault="004D432F" w:rsidP="004D432F">
            <w:pPr>
              <w:jc w:val="center"/>
              <w:rPr>
                <w:color w:val="000000"/>
                <w:sz w:val="20"/>
                <w:szCs w:val="20"/>
              </w:rPr>
            </w:pPr>
            <w:r>
              <w:rPr>
                <w:color w:val="000000"/>
                <w:sz w:val="20"/>
                <w:szCs w:val="20"/>
              </w:rPr>
              <w:t>13,9</w:t>
            </w:r>
          </w:p>
        </w:tc>
      </w:tr>
      <w:tr w:rsidR="004D432F" w14:paraId="6FE6697D" w14:textId="77777777" w:rsidTr="00FF538A">
        <w:trPr>
          <w:trHeight w:val="283"/>
        </w:trPr>
        <w:tc>
          <w:tcPr>
            <w:tcW w:w="227" w:type="pct"/>
            <w:vAlign w:val="center"/>
          </w:tcPr>
          <w:p w14:paraId="26CC0AB9" w14:textId="1EC91B01" w:rsidR="004D432F" w:rsidRDefault="004D432F" w:rsidP="004D432F">
            <w:pPr>
              <w:jc w:val="center"/>
              <w:rPr>
                <w:color w:val="000000" w:themeColor="text1"/>
                <w:sz w:val="20"/>
                <w:szCs w:val="20"/>
              </w:rPr>
            </w:pPr>
            <w:r>
              <w:rPr>
                <w:color w:val="000000" w:themeColor="text1"/>
                <w:sz w:val="20"/>
                <w:szCs w:val="20"/>
              </w:rPr>
              <w:t>12</w:t>
            </w:r>
          </w:p>
        </w:tc>
        <w:tc>
          <w:tcPr>
            <w:tcW w:w="2040" w:type="pct"/>
            <w:tcBorders>
              <w:top w:val="nil"/>
              <w:left w:val="nil"/>
              <w:bottom w:val="single" w:sz="4" w:space="0" w:color="auto"/>
              <w:right w:val="nil"/>
            </w:tcBorders>
            <w:vAlign w:val="center"/>
          </w:tcPr>
          <w:p w14:paraId="7CC4236F" w14:textId="2FCC8EA3" w:rsidR="004D432F" w:rsidRPr="0000592B" w:rsidRDefault="004D432F" w:rsidP="00FF538A">
            <w:pPr>
              <w:rPr>
                <w:color w:val="000000" w:themeColor="text1"/>
                <w:sz w:val="20"/>
                <w:szCs w:val="20"/>
              </w:rPr>
            </w:pPr>
            <w:r>
              <w:rPr>
                <w:color w:val="000000"/>
                <w:sz w:val="20"/>
                <w:szCs w:val="20"/>
              </w:rPr>
              <w:t xml:space="preserve">МБОУ </w:t>
            </w:r>
            <w:r w:rsidRPr="004D432F">
              <w:rPr>
                <w:color w:val="000000"/>
                <w:sz w:val="20"/>
                <w:szCs w:val="20"/>
              </w:rPr>
              <w:t>"</w:t>
            </w:r>
            <w:r>
              <w:rPr>
                <w:color w:val="000000"/>
                <w:sz w:val="20"/>
                <w:szCs w:val="20"/>
              </w:rPr>
              <w:t>Лицей №1 Брянского района"</w:t>
            </w:r>
          </w:p>
        </w:tc>
        <w:tc>
          <w:tcPr>
            <w:tcW w:w="564" w:type="pct"/>
            <w:tcBorders>
              <w:top w:val="nil"/>
              <w:left w:val="single" w:sz="4" w:space="0" w:color="auto"/>
              <w:bottom w:val="single" w:sz="4" w:space="0" w:color="auto"/>
              <w:right w:val="single" w:sz="4" w:space="0" w:color="auto"/>
            </w:tcBorders>
            <w:vAlign w:val="center"/>
          </w:tcPr>
          <w:p w14:paraId="0B905D6D" w14:textId="18E48201" w:rsidR="004D432F" w:rsidRDefault="004D432F" w:rsidP="004D432F">
            <w:pPr>
              <w:jc w:val="center"/>
              <w:rPr>
                <w:color w:val="000000"/>
                <w:sz w:val="20"/>
                <w:szCs w:val="20"/>
              </w:rPr>
            </w:pPr>
            <w:r>
              <w:rPr>
                <w:color w:val="000000"/>
                <w:sz w:val="20"/>
                <w:szCs w:val="20"/>
              </w:rPr>
              <w:t>59</w:t>
            </w:r>
          </w:p>
        </w:tc>
        <w:tc>
          <w:tcPr>
            <w:tcW w:w="498" w:type="pct"/>
            <w:tcBorders>
              <w:top w:val="nil"/>
              <w:left w:val="nil"/>
              <w:bottom w:val="single" w:sz="4" w:space="0" w:color="auto"/>
              <w:right w:val="single" w:sz="4" w:space="0" w:color="auto"/>
            </w:tcBorders>
            <w:vAlign w:val="center"/>
          </w:tcPr>
          <w:p w14:paraId="3C5CDB11" w14:textId="115C2F31"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514CE50E" w14:textId="188B2193" w:rsidR="004D432F" w:rsidRDefault="004D432F" w:rsidP="004D432F">
            <w:pPr>
              <w:jc w:val="center"/>
              <w:rPr>
                <w:color w:val="000000"/>
                <w:sz w:val="20"/>
                <w:szCs w:val="20"/>
              </w:rPr>
            </w:pPr>
            <w:r>
              <w:rPr>
                <w:color w:val="000000"/>
                <w:sz w:val="20"/>
                <w:szCs w:val="20"/>
              </w:rPr>
              <w:t>20,3</w:t>
            </w:r>
          </w:p>
        </w:tc>
        <w:tc>
          <w:tcPr>
            <w:tcW w:w="564" w:type="pct"/>
            <w:tcBorders>
              <w:top w:val="nil"/>
              <w:left w:val="nil"/>
              <w:bottom w:val="single" w:sz="4" w:space="0" w:color="auto"/>
              <w:right w:val="single" w:sz="4" w:space="0" w:color="auto"/>
            </w:tcBorders>
            <w:vAlign w:val="center"/>
          </w:tcPr>
          <w:p w14:paraId="0DFC27AD" w14:textId="2C93D5C7" w:rsidR="004D432F" w:rsidRDefault="004D432F" w:rsidP="004D432F">
            <w:pPr>
              <w:jc w:val="center"/>
              <w:rPr>
                <w:color w:val="000000"/>
                <w:sz w:val="20"/>
                <w:szCs w:val="20"/>
              </w:rPr>
            </w:pPr>
            <w:r>
              <w:rPr>
                <w:color w:val="000000"/>
                <w:sz w:val="20"/>
                <w:szCs w:val="20"/>
              </w:rPr>
              <w:t>66,1</w:t>
            </w:r>
          </w:p>
        </w:tc>
        <w:tc>
          <w:tcPr>
            <w:tcW w:w="543" w:type="pct"/>
            <w:tcBorders>
              <w:top w:val="nil"/>
              <w:left w:val="nil"/>
              <w:bottom w:val="single" w:sz="4" w:space="0" w:color="auto"/>
              <w:right w:val="single" w:sz="4" w:space="0" w:color="auto"/>
            </w:tcBorders>
            <w:vAlign w:val="center"/>
          </w:tcPr>
          <w:p w14:paraId="1D8AC64E" w14:textId="3E7CF0CF" w:rsidR="004D432F" w:rsidRDefault="004D432F" w:rsidP="004D432F">
            <w:pPr>
              <w:jc w:val="center"/>
              <w:rPr>
                <w:color w:val="000000"/>
                <w:sz w:val="20"/>
                <w:szCs w:val="20"/>
              </w:rPr>
            </w:pPr>
            <w:r>
              <w:rPr>
                <w:color w:val="000000"/>
                <w:sz w:val="20"/>
                <w:szCs w:val="20"/>
              </w:rPr>
              <w:t>13,6</w:t>
            </w:r>
          </w:p>
        </w:tc>
      </w:tr>
      <w:tr w:rsidR="004D432F" w14:paraId="1C17FAF0" w14:textId="77777777" w:rsidTr="00FF538A">
        <w:trPr>
          <w:trHeight w:val="283"/>
        </w:trPr>
        <w:tc>
          <w:tcPr>
            <w:tcW w:w="227" w:type="pct"/>
            <w:vAlign w:val="center"/>
          </w:tcPr>
          <w:p w14:paraId="7569C15D" w14:textId="25EDB7B6" w:rsidR="004D432F" w:rsidRDefault="004D432F" w:rsidP="004D432F">
            <w:pPr>
              <w:jc w:val="center"/>
              <w:rPr>
                <w:color w:val="000000" w:themeColor="text1"/>
                <w:sz w:val="20"/>
                <w:szCs w:val="20"/>
              </w:rPr>
            </w:pPr>
            <w:r>
              <w:rPr>
                <w:color w:val="000000" w:themeColor="text1"/>
                <w:sz w:val="20"/>
                <w:szCs w:val="20"/>
              </w:rPr>
              <w:t>13</w:t>
            </w:r>
          </w:p>
        </w:tc>
        <w:tc>
          <w:tcPr>
            <w:tcW w:w="2040" w:type="pct"/>
            <w:tcBorders>
              <w:top w:val="nil"/>
              <w:left w:val="nil"/>
              <w:bottom w:val="single" w:sz="4" w:space="0" w:color="auto"/>
              <w:right w:val="nil"/>
            </w:tcBorders>
            <w:vAlign w:val="center"/>
          </w:tcPr>
          <w:p w14:paraId="7A2B8694" w14:textId="77777777" w:rsidR="004D432F" w:rsidRDefault="004D432F" w:rsidP="00FF538A">
            <w:pPr>
              <w:rPr>
                <w:color w:val="000000"/>
                <w:sz w:val="20"/>
                <w:szCs w:val="20"/>
              </w:rPr>
            </w:pPr>
            <w:r>
              <w:rPr>
                <w:color w:val="000000"/>
                <w:sz w:val="20"/>
                <w:szCs w:val="20"/>
              </w:rPr>
              <w:t xml:space="preserve">МБОУ "Нетьинская СОШ </w:t>
            </w:r>
          </w:p>
          <w:p w14:paraId="752C0EC8" w14:textId="5588BF9B" w:rsidR="004D432F" w:rsidRPr="0000592B" w:rsidRDefault="004D432F" w:rsidP="00FF538A">
            <w:pPr>
              <w:rPr>
                <w:color w:val="000000" w:themeColor="text1"/>
                <w:sz w:val="20"/>
                <w:szCs w:val="20"/>
              </w:rPr>
            </w:pPr>
            <w:r>
              <w:rPr>
                <w:color w:val="000000"/>
                <w:sz w:val="20"/>
                <w:szCs w:val="20"/>
              </w:rPr>
              <w:t xml:space="preserve">имени Юрия Лёвкина" </w:t>
            </w:r>
          </w:p>
        </w:tc>
        <w:tc>
          <w:tcPr>
            <w:tcW w:w="564" w:type="pct"/>
            <w:tcBorders>
              <w:top w:val="nil"/>
              <w:left w:val="single" w:sz="4" w:space="0" w:color="auto"/>
              <w:bottom w:val="single" w:sz="4" w:space="0" w:color="auto"/>
              <w:right w:val="single" w:sz="4" w:space="0" w:color="auto"/>
            </w:tcBorders>
            <w:vAlign w:val="center"/>
          </w:tcPr>
          <w:p w14:paraId="3640148E" w14:textId="5B1B9BE6" w:rsidR="004D432F" w:rsidRDefault="004D432F" w:rsidP="004D432F">
            <w:pPr>
              <w:jc w:val="center"/>
              <w:rPr>
                <w:color w:val="000000"/>
                <w:sz w:val="20"/>
                <w:szCs w:val="20"/>
              </w:rPr>
            </w:pPr>
            <w:r>
              <w:rPr>
                <w:color w:val="000000"/>
                <w:sz w:val="20"/>
                <w:szCs w:val="20"/>
              </w:rPr>
              <w:t>11</w:t>
            </w:r>
          </w:p>
        </w:tc>
        <w:tc>
          <w:tcPr>
            <w:tcW w:w="498" w:type="pct"/>
            <w:tcBorders>
              <w:top w:val="nil"/>
              <w:left w:val="nil"/>
              <w:bottom w:val="single" w:sz="4" w:space="0" w:color="auto"/>
              <w:right w:val="single" w:sz="4" w:space="0" w:color="auto"/>
            </w:tcBorders>
            <w:vAlign w:val="center"/>
          </w:tcPr>
          <w:p w14:paraId="536155D7" w14:textId="4D38A09E" w:rsidR="004D432F" w:rsidRDefault="004D432F" w:rsidP="004D432F">
            <w:pPr>
              <w:jc w:val="center"/>
              <w:rPr>
                <w:color w:val="000000"/>
                <w:sz w:val="20"/>
                <w:szCs w:val="20"/>
              </w:rPr>
            </w:pPr>
            <w:r>
              <w:rPr>
                <w:color w:val="000000"/>
                <w:sz w:val="20"/>
                <w:szCs w:val="20"/>
              </w:rPr>
              <w:t>9,1</w:t>
            </w:r>
          </w:p>
        </w:tc>
        <w:tc>
          <w:tcPr>
            <w:tcW w:w="564" w:type="pct"/>
            <w:tcBorders>
              <w:top w:val="nil"/>
              <w:left w:val="nil"/>
              <w:bottom w:val="single" w:sz="4" w:space="0" w:color="auto"/>
              <w:right w:val="single" w:sz="4" w:space="0" w:color="auto"/>
            </w:tcBorders>
            <w:vAlign w:val="center"/>
          </w:tcPr>
          <w:p w14:paraId="5826F32B" w14:textId="1076B3FA" w:rsidR="004D432F" w:rsidRDefault="004D432F" w:rsidP="004D432F">
            <w:pPr>
              <w:jc w:val="center"/>
              <w:rPr>
                <w:color w:val="000000"/>
                <w:sz w:val="20"/>
                <w:szCs w:val="20"/>
              </w:rPr>
            </w:pPr>
            <w:r>
              <w:rPr>
                <w:color w:val="000000"/>
                <w:sz w:val="20"/>
                <w:szCs w:val="20"/>
              </w:rPr>
              <w:t>45,5</w:t>
            </w:r>
          </w:p>
        </w:tc>
        <w:tc>
          <w:tcPr>
            <w:tcW w:w="564" w:type="pct"/>
            <w:tcBorders>
              <w:top w:val="nil"/>
              <w:left w:val="nil"/>
              <w:bottom w:val="single" w:sz="4" w:space="0" w:color="auto"/>
              <w:right w:val="single" w:sz="4" w:space="0" w:color="auto"/>
            </w:tcBorders>
            <w:vAlign w:val="center"/>
          </w:tcPr>
          <w:p w14:paraId="694B9F32" w14:textId="34E34AD9" w:rsidR="004D432F" w:rsidRDefault="004D432F" w:rsidP="004D432F">
            <w:pPr>
              <w:jc w:val="center"/>
              <w:rPr>
                <w:color w:val="000000"/>
                <w:sz w:val="20"/>
                <w:szCs w:val="20"/>
              </w:rPr>
            </w:pPr>
            <w:r>
              <w:rPr>
                <w:color w:val="000000"/>
                <w:sz w:val="20"/>
                <w:szCs w:val="20"/>
              </w:rPr>
              <w:t>36,4</w:t>
            </w:r>
          </w:p>
        </w:tc>
        <w:tc>
          <w:tcPr>
            <w:tcW w:w="543" w:type="pct"/>
            <w:tcBorders>
              <w:top w:val="nil"/>
              <w:left w:val="nil"/>
              <w:bottom w:val="single" w:sz="4" w:space="0" w:color="auto"/>
              <w:right w:val="single" w:sz="4" w:space="0" w:color="auto"/>
            </w:tcBorders>
            <w:vAlign w:val="center"/>
          </w:tcPr>
          <w:p w14:paraId="1527348E" w14:textId="0EBB362F" w:rsidR="004D432F" w:rsidRDefault="004D432F" w:rsidP="004D432F">
            <w:pPr>
              <w:jc w:val="center"/>
              <w:rPr>
                <w:color w:val="000000"/>
                <w:sz w:val="20"/>
                <w:szCs w:val="20"/>
              </w:rPr>
            </w:pPr>
            <w:r>
              <w:rPr>
                <w:color w:val="000000"/>
                <w:sz w:val="20"/>
                <w:szCs w:val="20"/>
              </w:rPr>
              <w:t>9,1</w:t>
            </w:r>
          </w:p>
        </w:tc>
      </w:tr>
      <w:tr w:rsidR="004D432F" w14:paraId="7F407B9D" w14:textId="77777777" w:rsidTr="00FF538A">
        <w:trPr>
          <w:trHeight w:val="283"/>
        </w:trPr>
        <w:tc>
          <w:tcPr>
            <w:tcW w:w="227" w:type="pct"/>
            <w:vAlign w:val="center"/>
          </w:tcPr>
          <w:p w14:paraId="7797489E" w14:textId="3CB72AD8" w:rsidR="004D432F" w:rsidRDefault="004D432F" w:rsidP="004D432F">
            <w:pPr>
              <w:jc w:val="center"/>
              <w:rPr>
                <w:color w:val="000000" w:themeColor="text1"/>
                <w:sz w:val="20"/>
                <w:szCs w:val="20"/>
              </w:rPr>
            </w:pPr>
            <w:r>
              <w:rPr>
                <w:color w:val="000000" w:themeColor="text1"/>
                <w:sz w:val="20"/>
                <w:szCs w:val="20"/>
              </w:rPr>
              <w:t>14</w:t>
            </w:r>
          </w:p>
        </w:tc>
        <w:tc>
          <w:tcPr>
            <w:tcW w:w="2040" w:type="pct"/>
            <w:tcBorders>
              <w:top w:val="nil"/>
              <w:left w:val="nil"/>
              <w:bottom w:val="single" w:sz="4" w:space="0" w:color="auto"/>
              <w:right w:val="nil"/>
            </w:tcBorders>
            <w:vAlign w:val="center"/>
          </w:tcPr>
          <w:p w14:paraId="01C9D89A" w14:textId="72D6E3D5" w:rsidR="004D432F" w:rsidRPr="0000592B" w:rsidRDefault="004D432F" w:rsidP="00FF538A">
            <w:pPr>
              <w:rPr>
                <w:color w:val="000000" w:themeColor="text1"/>
                <w:sz w:val="20"/>
                <w:szCs w:val="20"/>
              </w:rPr>
            </w:pPr>
            <w:r>
              <w:rPr>
                <w:color w:val="000000"/>
                <w:sz w:val="20"/>
                <w:szCs w:val="20"/>
              </w:rPr>
              <w:t>МБОУ "Молотинская СОШ"</w:t>
            </w:r>
          </w:p>
        </w:tc>
        <w:tc>
          <w:tcPr>
            <w:tcW w:w="564" w:type="pct"/>
            <w:tcBorders>
              <w:top w:val="nil"/>
              <w:left w:val="single" w:sz="4" w:space="0" w:color="auto"/>
              <w:bottom w:val="single" w:sz="4" w:space="0" w:color="auto"/>
              <w:right w:val="single" w:sz="4" w:space="0" w:color="auto"/>
            </w:tcBorders>
            <w:vAlign w:val="center"/>
          </w:tcPr>
          <w:p w14:paraId="37874185" w14:textId="736B673A" w:rsidR="004D432F" w:rsidRDefault="004D432F" w:rsidP="004D432F">
            <w:pPr>
              <w:jc w:val="center"/>
              <w:rPr>
                <w:color w:val="000000"/>
                <w:sz w:val="20"/>
                <w:szCs w:val="20"/>
              </w:rPr>
            </w:pPr>
            <w:r>
              <w:rPr>
                <w:color w:val="000000"/>
                <w:sz w:val="20"/>
                <w:szCs w:val="20"/>
              </w:rPr>
              <w:t>4</w:t>
            </w:r>
          </w:p>
        </w:tc>
        <w:tc>
          <w:tcPr>
            <w:tcW w:w="498" w:type="pct"/>
            <w:tcBorders>
              <w:top w:val="nil"/>
              <w:left w:val="nil"/>
              <w:bottom w:val="single" w:sz="4" w:space="0" w:color="auto"/>
              <w:right w:val="single" w:sz="4" w:space="0" w:color="auto"/>
            </w:tcBorders>
            <w:vAlign w:val="center"/>
          </w:tcPr>
          <w:p w14:paraId="5AE96049" w14:textId="7A640292"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461FC09D" w14:textId="69C38775"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4B2D16AF" w14:textId="0D308D6A" w:rsidR="004D432F" w:rsidRDefault="004D432F" w:rsidP="004D432F">
            <w:pPr>
              <w:jc w:val="center"/>
              <w:rPr>
                <w:color w:val="000000"/>
                <w:sz w:val="20"/>
                <w:szCs w:val="20"/>
              </w:rPr>
            </w:pPr>
            <w:r>
              <w:rPr>
                <w:color w:val="000000"/>
                <w:sz w:val="20"/>
                <w:szCs w:val="20"/>
              </w:rPr>
              <w:t>75,0</w:t>
            </w:r>
          </w:p>
        </w:tc>
        <w:tc>
          <w:tcPr>
            <w:tcW w:w="543" w:type="pct"/>
            <w:tcBorders>
              <w:top w:val="nil"/>
              <w:left w:val="nil"/>
              <w:bottom w:val="single" w:sz="4" w:space="0" w:color="auto"/>
              <w:right w:val="single" w:sz="4" w:space="0" w:color="auto"/>
            </w:tcBorders>
            <w:vAlign w:val="center"/>
          </w:tcPr>
          <w:p w14:paraId="1BCC14A3" w14:textId="1AADE34B" w:rsidR="004D432F" w:rsidRDefault="004D432F" w:rsidP="004D432F">
            <w:pPr>
              <w:jc w:val="center"/>
              <w:rPr>
                <w:color w:val="000000"/>
                <w:sz w:val="20"/>
                <w:szCs w:val="20"/>
              </w:rPr>
            </w:pPr>
            <w:r>
              <w:rPr>
                <w:color w:val="000000"/>
                <w:sz w:val="20"/>
                <w:szCs w:val="20"/>
              </w:rPr>
              <w:t>25,0</w:t>
            </w:r>
          </w:p>
        </w:tc>
      </w:tr>
      <w:tr w:rsidR="004D432F" w14:paraId="5A131DE0" w14:textId="77777777" w:rsidTr="00FF538A">
        <w:trPr>
          <w:trHeight w:val="283"/>
        </w:trPr>
        <w:tc>
          <w:tcPr>
            <w:tcW w:w="227" w:type="pct"/>
            <w:vAlign w:val="center"/>
          </w:tcPr>
          <w:p w14:paraId="67D34466" w14:textId="694C810A" w:rsidR="004D432F" w:rsidRDefault="004D432F" w:rsidP="004D432F">
            <w:pPr>
              <w:jc w:val="center"/>
              <w:rPr>
                <w:color w:val="000000" w:themeColor="text1"/>
                <w:sz w:val="20"/>
                <w:szCs w:val="20"/>
              </w:rPr>
            </w:pPr>
            <w:r>
              <w:rPr>
                <w:color w:val="000000" w:themeColor="text1"/>
                <w:sz w:val="20"/>
                <w:szCs w:val="20"/>
              </w:rPr>
              <w:t>15</w:t>
            </w:r>
          </w:p>
        </w:tc>
        <w:tc>
          <w:tcPr>
            <w:tcW w:w="2040" w:type="pct"/>
            <w:tcBorders>
              <w:top w:val="nil"/>
              <w:left w:val="nil"/>
              <w:bottom w:val="single" w:sz="4" w:space="0" w:color="auto"/>
              <w:right w:val="nil"/>
            </w:tcBorders>
            <w:vAlign w:val="center"/>
          </w:tcPr>
          <w:p w14:paraId="2EF3DB64" w14:textId="1BF5682D" w:rsidR="004D432F" w:rsidRPr="0000592B" w:rsidRDefault="004D432F" w:rsidP="00FF538A">
            <w:pPr>
              <w:rPr>
                <w:color w:val="000000" w:themeColor="text1"/>
                <w:sz w:val="20"/>
                <w:szCs w:val="20"/>
              </w:rPr>
            </w:pPr>
            <w:r>
              <w:rPr>
                <w:color w:val="000000"/>
                <w:sz w:val="20"/>
                <w:szCs w:val="20"/>
              </w:rPr>
              <w:t>МБОУ "Свенская СОШ №1"</w:t>
            </w:r>
          </w:p>
        </w:tc>
        <w:tc>
          <w:tcPr>
            <w:tcW w:w="564" w:type="pct"/>
            <w:tcBorders>
              <w:top w:val="nil"/>
              <w:left w:val="single" w:sz="4" w:space="0" w:color="auto"/>
              <w:bottom w:val="single" w:sz="4" w:space="0" w:color="auto"/>
              <w:right w:val="single" w:sz="4" w:space="0" w:color="auto"/>
            </w:tcBorders>
            <w:vAlign w:val="center"/>
          </w:tcPr>
          <w:p w14:paraId="5C34591A" w14:textId="30AA351B" w:rsidR="004D432F" w:rsidRDefault="004D432F" w:rsidP="004D432F">
            <w:pPr>
              <w:jc w:val="center"/>
              <w:rPr>
                <w:color w:val="000000"/>
                <w:sz w:val="20"/>
                <w:szCs w:val="20"/>
              </w:rPr>
            </w:pPr>
            <w:r>
              <w:rPr>
                <w:color w:val="000000"/>
                <w:sz w:val="20"/>
                <w:szCs w:val="20"/>
              </w:rPr>
              <w:t>9</w:t>
            </w:r>
          </w:p>
        </w:tc>
        <w:tc>
          <w:tcPr>
            <w:tcW w:w="498" w:type="pct"/>
            <w:tcBorders>
              <w:top w:val="nil"/>
              <w:left w:val="nil"/>
              <w:bottom w:val="single" w:sz="4" w:space="0" w:color="auto"/>
              <w:right w:val="single" w:sz="4" w:space="0" w:color="auto"/>
            </w:tcBorders>
            <w:vAlign w:val="center"/>
          </w:tcPr>
          <w:p w14:paraId="5F4B291D" w14:textId="0CC40D7A"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6175223D" w14:textId="5845AB6E" w:rsidR="004D432F" w:rsidRDefault="004D432F" w:rsidP="004D432F">
            <w:pPr>
              <w:jc w:val="center"/>
              <w:rPr>
                <w:color w:val="000000"/>
                <w:sz w:val="20"/>
                <w:szCs w:val="20"/>
              </w:rPr>
            </w:pPr>
            <w:r>
              <w:rPr>
                <w:color w:val="000000"/>
                <w:sz w:val="20"/>
                <w:szCs w:val="20"/>
              </w:rPr>
              <w:t>44,4</w:t>
            </w:r>
          </w:p>
        </w:tc>
        <w:tc>
          <w:tcPr>
            <w:tcW w:w="564" w:type="pct"/>
            <w:tcBorders>
              <w:top w:val="nil"/>
              <w:left w:val="nil"/>
              <w:bottom w:val="single" w:sz="4" w:space="0" w:color="auto"/>
              <w:right w:val="single" w:sz="4" w:space="0" w:color="auto"/>
            </w:tcBorders>
            <w:vAlign w:val="center"/>
          </w:tcPr>
          <w:p w14:paraId="65AF5CCB" w14:textId="03CE77F3" w:rsidR="004D432F" w:rsidRDefault="004D432F" w:rsidP="004D432F">
            <w:pPr>
              <w:jc w:val="center"/>
              <w:rPr>
                <w:color w:val="000000"/>
                <w:sz w:val="20"/>
                <w:szCs w:val="20"/>
              </w:rPr>
            </w:pPr>
            <w:r>
              <w:rPr>
                <w:color w:val="000000"/>
                <w:sz w:val="20"/>
                <w:szCs w:val="20"/>
              </w:rPr>
              <w:t>44,4</w:t>
            </w:r>
          </w:p>
        </w:tc>
        <w:tc>
          <w:tcPr>
            <w:tcW w:w="543" w:type="pct"/>
            <w:tcBorders>
              <w:top w:val="nil"/>
              <w:left w:val="nil"/>
              <w:bottom w:val="single" w:sz="4" w:space="0" w:color="auto"/>
              <w:right w:val="single" w:sz="4" w:space="0" w:color="auto"/>
            </w:tcBorders>
            <w:vAlign w:val="center"/>
          </w:tcPr>
          <w:p w14:paraId="1387C166" w14:textId="22DC68B7" w:rsidR="004D432F" w:rsidRDefault="004D432F" w:rsidP="004D432F">
            <w:pPr>
              <w:jc w:val="center"/>
              <w:rPr>
                <w:color w:val="000000"/>
                <w:sz w:val="20"/>
                <w:szCs w:val="20"/>
              </w:rPr>
            </w:pPr>
            <w:r>
              <w:rPr>
                <w:color w:val="000000"/>
                <w:sz w:val="20"/>
                <w:szCs w:val="20"/>
              </w:rPr>
              <w:t>11,1</w:t>
            </w:r>
          </w:p>
        </w:tc>
      </w:tr>
      <w:tr w:rsidR="004D432F" w14:paraId="0EECA33C" w14:textId="77777777" w:rsidTr="00FF538A">
        <w:trPr>
          <w:trHeight w:val="283"/>
        </w:trPr>
        <w:tc>
          <w:tcPr>
            <w:tcW w:w="227" w:type="pct"/>
            <w:vAlign w:val="center"/>
          </w:tcPr>
          <w:p w14:paraId="2A6E0094" w14:textId="7877AA83" w:rsidR="004D432F" w:rsidRDefault="004D432F" w:rsidP="004D432F">
            <w:pPr>
              <w:jc w:val="center"/>
              <w:rPr>
                <w:color w:val="000000" w:themeColor="text1"/>
                <w:sz w:val="20"/>
                <w:szCs w:val="20"/>
              </w:rPr>
            </w:pPr>
            <w:r>
              <w:rPr>
                <w:color w:val="000000" w:themeColor="text1"/>
                <w:sz w:val="20"/>
                <w:szCs w:val="20"/>
              </w:rPr>
              <w:t>16</w:t>
            </w:r>
          </w:p>
        </w:tc>
        <w:tc>
          <w:tcPr>
            <w:tcW w:w="2040" w:type="pct"/>
            <w:tcBorders>
              <w:top w:val="nil"/>
              <w:left w:val="nil"/>
              <w:bottom w:val="single" w:sz="4" w:space="0" w:color="auto"/>
              <w:right w:val="nil"/>
            </w:tcBorders>
            <w:vAlign w:val="center"/>
          </w:tcPr>
          <w:p w14:paraId="5918FE50" w14:textId="7CA9FA3C" w:rsidR="004D432F" w:rsidRPr="0000592B" w:rsidRDefault="004D432F" w:rsidP="00FF538A">
            <w:pPr>
              <w:rPr>
                <w:color w:val="000000" w:themeColor="text1"/>
                <w:sz w:val="20"/>
                <w:szCs w:val="20"/>
              </w:rPr>
            </w:pPr>
            <w:r>
              <w:rPr>
                <w:color w:val="000000"/>
                <w:sz w:val="20"/>
                <w:szCs w:val="20"/>
              </w:rPr>
              <w:t>МБОУ "Колтовская ООШ"</w:t>
            </w:r>
          </w:p>
        </w:tc>
        <w:tc>
          <w:tcPr>
            <w:tcW w:w="564" w:type="pct"/>
            <w:tcBorders>
              <w:top w:val="nil"/>
              <w:left w:val="single" w:sz="4" w:space="0" w:color="auto"/>
              <w:bottom w:val="single" w:sz="4" w:space="0" w:color="auto"/>
              <w:right w:val="single" w:sz="4" w:space="0" w:color="auto"/>
            </w:tcBorders>
            <w:vAlign w:val="center"/>
          </w:tcPr>
          <w:p w14:paraId="2EE12705" w14:textId="1FF1D41F" w:rsidR="004D432F" w:rsidRDefault="004D432F" w:rsidP="004D432F">
            <w:pPr>
              <w:jc w:val="center"/>
              <w:rPr>
                <w:color w:val="000000"/>
                <w:sz w:val="20"/>
                <w:szCs w:val="20"/>
              </w:rPr>
            </w:pPr>
            <w:r>
              <w:rPr>
                <w:color w:val="000000"/>
                <w:sz w:val="20"/>
                <w:szCs w:val="20"/>
              </w:rPr>
              <w:t>5</w:t>
            </w:r>
          </w:p>
        </w:tc>
        <w:tc>
          <w:tcPr>
            <w:tcW w:w="498" w:type="pct"/>
            <w:tcBorders>
              <w:top w:val="nil"/>
              <w:left w:val="nil"/>
              <w:bottom w:val="single" w:sz="4" w:space="0" w:color="auto"/>
              <w:right w:val="single" w:sz="4" w:space="0" w:color="auto"/>
            </w:tcBorders>
            <w:vAlign w:val="center"/>
          </w:tcPr>
          <w:p w14:paraId="0EA2AA22" w14:textId="1B637AB6"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1165A07D" w14:textId="52675C9A"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02CA8F7D" w14:textId="62585A88" w:rsidR="004D432F" w:rsidRDefault="004D432F" w:rsidP="004D432F">
            <w:pPr>
              <w:jc w:val="center"/>
              <w:rPr>
                <w:color w:val="000000"/>
                <w:sz w:val="20"/>
                <w:szCs w:val="20"/>
              </w:rPr>
            </w:pPr>
            <w:r>
              <w:rPr>
                <w:color w:val="000000"/>
                <w:sz w:val="20"/>
                <w:szCs w:val="20"/>
              </w:rPr>
              <w:t>60,0</w:t>
            </w:r>
          </w:p>
        </w:tc>
        <w:tc>
          <w:tcPr>
            <w:tcW w:w="543" w:type="pct"/>
            <w:tcBorders>
              <w:top w:val="nil"/>
              <w:left w:val="nil"/>
              <w:bottom w:val="single" w:sz="4" w:space="0" w:color="auto"/>
              <w:right w:val="single" w:sz="4" w:space="0" w:color="auto"/>
            </w:tcBorders>
            <w:vAlign w:val="center"/>
          </w:tcPr>
          <w:p w14:paraId="2FEF6B1A" w14:textId="72960465" w:rsidR="004D432F" w:rsidRDefault="004D432F" w:rsidP="004D432F">
            <w:pPr>
              <w:jc w:val="center"/>
              <w:rPr>
                <w:color w:val="000000"/>
                <w:sz w:val="20"/>
                <w:szCs w:val="20"/>
              </w:rPr>
            </w:pPr>
            <w:r>
              <w:rPr>
                <w:color w:val="000000"/>
                <w:sz w:val="20"/>
                <w:szCs w:val="20"/>
              </w:rPr>
              <w:t>40,0</w:t>
            </w:r>
          </w:p>
        </w:tc>
      </w:tr>
      <w:tr w:rsidR="004D432F" w14:paraId="0ECEF047" w14:textId="77777777" w:rsidTr="00FF538A">
        <w:trPr>
          <w:trHeight w:val="283"/>
        </w:trPr>
        <w:tc>
          <w:tcPr>
            <w:tcW w:w="227" w:type="pct"/>
            <w:vAlign w:val="center"/>
          </w:tcPr>
          <w:p w14:paraId="273EF6A9" w14:textId="12D80F1E" w:rsidR="004D432F" w:rsidRDefault="004D432F" w:rsidP="004D432F">
            <w:pPr>
              <w:jc w:val="center"/>
              <w:rPr>
                <w:color w:val="000000" w:themeColor="text1"/>
                <w:sz w:val="20"/>
                <w:szCs w:val="20"/>
              </w:rPr>
            </w:pPr>
            <w:r>
              <w:rPr>
                <w:color w:val="000000" w:themeColor="text1"/>
                <w:sz w:val="20"/>
                <w:szCs w:val="20"/>
              </w:rPr>
              <w:t>17</w:t>
            </w:r>
          </w:p>
        </w:tc>
        <w:tc>
          <w:tcPr>
            <w:tcW w:w="2040" w:type="pct"/>
            <w:tcBorders>
              <w:top w:val="nil"/>
              <w:left w:val="nil"/>
              <w:bottom w:val="single" w:sz="4" w:space="0" w:color="auto"/>
              <w:right w:val="nil"/>
            </w:tcBorders>
            <w:vAlign w:val="center"/>
          </w:tcPr>
          <w:p w14:paraId="35897E46" w14:textId="0033939A" w:rsidR="004D432F" w:rsidRPr="0000592B" w:rsidRDefault="004D432F" w:rsidP="00FF538A">
            <w:pPr>
              <w:rPr>
                <w:color w:val="000000" w:themeColor="text1"/>
                <w:sz w:val="20"/>
                <w:szCs w:val="20"/>
              </w:rPr>
            </w:pPr>
            <w:r>
              <w:rPr>
                <w:color w:val="000000"/>
                <w:sz w:val="20"/>
                <w:szCs w:val="20"/>
              </w:rPr>
              <w:t>МБОУ "Титовская ООШ"</w:t>
            </w:r>
          </w:p>
        </w:tc>
        <w:tc>
          <w:tcPr>
            <w:tcW w:w="564" w:type="pct"/>
            <w:tcBorders>
              <w:top w:val="nil"/>
              <w:left w:val="single" w:sz="4" w:space="0" w:color="auto"/>
              <w:bottom w:val="single" w:sz="4" w:space="0" w:color="auto"/>
              <w:right w:val="single" w:sz="4" w:space="0" w:color="auto"/>
            </w:tcBorders>
            <w:vAlign w:val="center"/>
          </w:tcPr>
          <w:p w14:paraId="76BE04D7" w14:textId="55B226A1" w:rsidR="004D432F" w:rsidRDefault="004D432F" w:rsidP="004D432F">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vAlign w:val="center"/>
          </w:tcPr>
          <w:p w14:paraId="72CC9BE5" w14:textId="2E80C45C" w:rsidR="004D432F" w:rsidRDefault="004D432F" w:rsidP="004D432F">
            <w:pPr>
              <w:jc w:val="center"/>
              <w:rPr>
                <w:color w:val="000000"/>
                <w:sz w:val="20"/>
                <w:szCs w:val="20"/>
              </w:rPr>
            </w:pPr>
            <w:r>
              <w:rPr>
                <w:color w:val="000000"/>
                <w:sz w:val="20"/>
                <w:szCs w:val="20"/>
              </w:rPr>
              <w:t>0,0</w:t>
            </w:r>
          </w:p>
        </w:tc>
        <w:tc>
          <w:tcPr>
            <w:tcW w:w="564" w:type="pct"/>
            <w:tcBorders>
              <w:top w:val="nil"/>
              <w:left w:val="nil"/>
              <w:bottom w:val="single" w:sz="4" w:space="0" w:color="auto"/>
              <w:right w:val="single" w:sz="4" w:space="0" w:color="auto"/>
            </w:tcBorders>
            <w:vAlign w:val="center"/>
          </w:tcPr>
          <w:p w14:paraId="2E85A0B2" w14:textId="1CF9C56E" w:rsidR="004D432F" w:rsidRDefault="004D432F" w:rsidP="004D432F">
            <w:pPr>
              <w:jc w:val="center"/>
              <w:rPr>
                <w:color w:val="000000"/>
                <w:sz w:val="20"/>
                <w:szCs w:val="20"/>
              </w:rPr>
            </w:pPr>
            <w:r>
              <w:rPr>
                <w:color w:val="000000"/>
                <w:sz w:val="20"/>
                <w:szCs w:val="20"/>
              </w:rPr>
              <w:t>50,0</w:t>
            </w:r>
          </w:p>
        </w:tc>
        <w:tc>
          <w:tcPr>
            <w:tcW w:w="564" w:type="pct"/>
            <w:tcBorders>
              <w:top w:val="nil"/>
              <w:left w:val="nil"/>
              <w:bottom w:val="single" w:sz="4" w:space="0" w:color="auto"/>
              <w:right w:val="single" w:sz="4" w:space="0" w:color="auto"/>
            </w:tcBorders>
            <w:vAlign w:val="center"/>
          </w:tcPr>
          <w:p w14:paraId="577293EB" w14:textId="3517D5CB" w:rsidR="004D432F" w:rsidRDefault="004D432F" w:rsidP="004D432F">
            <w:pPr>
              <w:jc w:val="center"/>
              <w:rPr>
                <w:color w:val="000000"/>
                <w:sz w:val="20"/>
                <w:szCs w:val="20"/>
              </w:rPr>
            </w:pPr>
            <w:r>
              <w:rPr>
                <w:color w:val="000000"/>
                <w:sz w:val="20"/>
                <w:szCs w:val="20"/>
              </w:rPr>
              <w:t>37,5</w:t>
            </w:r>
          </w:p>
        </w:tc>
        <w:tc>
          <w:tcPr>
            <w:tcW w:w="543" w:type="pct"/>
            <w:tcBorders>
              <w:top w:val="nil"/>
              <w:left w:val="nil"/>
              <w:bottom w:val="single" w:sz="4" w:space="0" w:color="auto"/>
              <w:right w:val="single" w:sz="4" w:space="0" w:color="auto"/>
            </w:tcBorders>
            <w:vAlign w:val="center"/>
          </w:tcPr>
          <w:p w14:paraId="61A1949B" w14:textId="6E719580" w:rsidR="004D432F" w:rsidRDefault="004D432F" w:rsidP="004D432F">
            <w:pPr>
              <w:jc w:val="center"/>
              <w:rPr>
                <w:color w:val="000000"/>
                <w:sz w:val="20"/>
                <w:szCs w:val="20"/>
              </w:rPr>
            </w:pPr>
            <w:r>
              <w:rPr>
                <w:color w:val="000000"/>
                <w:sz w:val="20"/>
                <w:szCs w:val="20"/>
              </w:rPr>
              <w:t>12,5</w:t>
            </w:r>
          </w:p>
        </w:tc>
      </w:tr>
      <w:tr w:rsidR="004D432F" w14:paraId="6800F4EE" w14:textId="77777777" w:rsidTr="00FF538A">
        <w:trPr>
          <w:trHeight w:val="283"/>
        </w:trPr>
        <w:tc>
          <w:tcPr>
            <w:tcW w:w="2268" w:type="pct"/>
            <w:gridSpan w:val="2"/>
            <w:vAlign w:val="center"/>
          </w:tcPr>
          <w:p w14:paraId="0DB1B02C" w14:textId="1AB66987" w:rsidR="004D432F" w:rsidRPr="0000592B" w:rsidRDefault="004D432F" w:rsidP="004D432F">
            <w:pPr>
              <w:jc w:val="right"/>
              <w:rPr>
                <w:b/>
                <w:bCs/>
                <w:color w:val="000000" w:themeColor="text1"/>
                <w:sz w:val="20"/>
                <w:szCs w:val="20"/>
              </w:rPr>
            </w:pPr>
            <w:r>
              <w:rPr>
                <w:b/>
                <w:bCs/>
                <w:color w:val="000000" w:themeColor="text1"/>
                <w:sz w:val="20"/>
                <w:szCs w:val="20"/>
              </w:rPr>
              <w:t>Брянский</w:t>
            </w:r>
            <w:r w:rsidRPr="0000592B">
              <w:rPr>
                <w:b/>
                <w:bCs/>
                <w:color w:val="000000" w:themeColor="text1"/>
                <w:sz w:val="20"/>
                <w:szCs w:val="20"/>
              </w:rPr>
              <w:t xml:space="preserve"> район</w:t>
            </w:r>
          </w:p>
        </w:tc>
        <w:tc>
          <w:tcPr>
            <w:tcW w:w="564" w:type="pct"/>
            <w:tcBorders>
              <w:top w:val="single" w:sz="4" w:space="0" w:color="auto"/>
              <w:left w:val="single" w:sz="4" w:space="0" w:color="auto"/>
              <w:bottom w:val="single" w:sz="4" w:space="0" w:color="auto"/>
              <w:right w:val="single" w:sz="4" w:space="0" w:color="auto"/>
            </w:tcBorders>
            <w:vAlign w:val="center"/>
          </w:tcPr>
          <w:p w14:paraId="74C03A1C" w14:textId="79939D6A" w:rsidR="004D432F" w:rsidRDefault="004D432F" w:rsidP="004D432F">
            <w:pPr>
              <w:jc w:val="center"/>
              <w:rPr>
                <w:b/>
                <w:bCs/>
                <w:color w:val="000000"/>
                <w:sz w:val="20"/>
                <w:szCs w:val="20"/>
              </w:rPr>
            </w:pPr>
            <w:r>
              <w:rPr>
                <w:b/>
                <w:bCs/>
                <w:color w:val="000000"/>
                <w:sz w:val="20"/>
                <w:szCs w:val="20"/>
              </w:rPr>
              <w:t>336</w:t>
            </w:r>
          </w:p>
        </w:tc>
        <w:tc>
          <w:tcPr>
            <w:tcW w:w="498" w:type="pct"/>
            <w:tcBorders>
              <w:top w:val="single" w:sz="4" w:space="0" w:color="auto"/>
              <w:left w:val="nil"/>
              <w:bottom w:val="single" w:sz="4" w:space="0" w:color="auto"/>
              <w:right w:val="single" w:sz="4" w:space="0" w:color="auto"/>
            </w:tcBorders>
            <w:vAlign w:val="center"/>
          </w:tcPr>
          <w:p w14:paraId="0D8231DF" w14:textId="2F0AEC50" w:rsidR="004D432F" w:rsidRDefault="004D432F" w:rsidP="004D432F">
            <w:pPr>
              <w:jc w:val="center"/>
              <w:rPr>
                <w:b/>
                <w:bCs/>
                <w:color w:val="000000"/>
                <w:sz w:val="20"/>
                <w:szCs w:val="20"/>
              </w:rPr>
            </w:pPr>
            <w:r>
              <w:rPr>
                <w:b/>
                <w:bCs/>
                <w:color w:val="000000"/>
                <w:sz w:val="20"/>
                <w:szCs w:val="20"/>
              </w:rPr>
              <w:t>2,1</w:t>
            </w:r>
          </w:p>
        </w:tc>
        <w:tc>
          <w:tcPr>
            <w:tcW w:w="564" w:type="pct"/>
            <w:tcBorders>
              <w:top w:val="single" w:sz="4" w:space="0" w:color="auto"/>
              <w:left w:val="nil"/>
              <w:bottom w:val="single" w:sz="4" w:space="0" w:color="auto"/>
              <w:right w:val="single" w:sz="4" w:space="0" w:color="auto"/>
            </w:tcBorders>
            <w:vAlign w:val="center"/>
          </w:tcPr>
          <w:p w14:paraId="56BFE87D" w14:textId="511875D4" w:rsidR="004D432F" w:rsidRDefault="004D432F" w:rsidP="004D432F">
            <w:pPr>
              <w:jc w:val="center"/>
              <w:rPr>
                <w:b/>
                <w:bCs/>
                <w:color w:val="000000"/>
                <w:sz w:val="20"/>
                <w:szCs w:val="20"/>
              </w:rPr>
            </w:pPr>
            <w:r>
              <w:rPr>
                <w:b/>
                <w:bCs/>
                <w:color w:val="000000"/>
                <w:sz w:val="20"/>
                <w:szCs w:val="20"/>
              </w:rPr>
              <w:t>35,7</w:t>
            </w:r>
          </w:p>
        </w:tc>
        <w:tc>
          <w:tcPr>
            <w:tcW w:w="564" w:type="pct"/>
            <w:tcBorders>
              <w:top w:val="single" w:sz="4" w:space="0" w:color="auto"/>
              <w:left w:val="nil"/>
              <w:bottom w:val="single" w:sz="4" w:space="0" w:color="auto"/>
              <w:right w:val="single" w:sz="4" w:space="0" w:color="auto"/>
            </w:tcBorders>
            <w:vAlign w:val="center"/>
          </w:tcPr>
          <w:p w14:paraId="1B46F142" w14:textId="326D2BC5" w:rsidR="004D432F" w:rsidRDefault="004D432F" w:rsidP="004D432F">
            <w:pPr>
              <w:jc w:val="center"/>
              <w:rPr>
                <w:b/>
                <w:bCs/>
                <w:color w:val="000000"/>
                <w:sz w:val="20"/>
                <w:szCs w:val="20"/>
              </w:rPr>
            </w:pPr>
            <w:r>
              <w:rPr>
                <w:b/>
                <w:bCs/>
                <w:color w:val="000000"/>
                <w:sz w:val="20"/>
                <w:szCs w:val="20"/>
              </w:rPr>
              <w:t>49,4</w:t>
            </w:r>
          </w:p>
        </w:tc>
        <w:tc>
          <w:tcPr>
            <w:tcW w:w="543" w:type="pct"/>
            <w:tcBorders>
              <w:top w:val="single" w:sz="4" w:space="0" w:color="auto"/>
              <w:left w:val="nil"/>
              <w:bottom w:val="single" w:sz="4" w:space="0" w:color="auto"/>
              <w:right w:val="single" w:sz="4" w:space="0" w:color="auto"/>
            </w:tcBorders>
            <w:vAlign w:val="center"/>
          </w:tcPr>
          <w:p w14:paraId="0BA22F65" w14:textId="2134F1AB" w:rsidR="004D432F" w:rsidRDefault="004D432F" w:rsidP="004D432F">
            <w:pPr>
              <w:jc w:val="center"/>
              <w:rPr>
                <w:b/>
                <w:bCs/>
                <w:color w:val="000000"/>
                <w:sz w:val="20"/>
                <w:szCs w:val="20"/>
              </w:rPr>
            </w:pPr>
            <w:r>
              <w:rPr>
                <w:b/>
                <w:bCs/>
                <w:color w:val="000000"/>
                <w:sz w:val="20"/>
                <w:szCs w:val="20"/>
              </w:rPr>
              <w:t>12,8</w:t>
            </w:r>
          </w:p>
        </w:tc>
      </w:tr>
    </w:tbl>
    <w:p w14:paraId="24C291ED" w14:textId="1F2F5B78" w:rsidR="00CF613D" w:rsidRPr="002755B0" w:rsidRDefault="00CF613D" w:rsidP="00FB2BD0">
      <w:pPr>
        <w:spacing w:before="240" w:after="120"/>
        <w:jc w:val="center"/>
        <w:rPr>
          <w:b/>
          <w:bCs/>
          <w:noProof/>
          <w:sz w:val="26"/>
          <w:szCs w:val="26"/>
        </w:rPr>
      </w:pPr>
      <w:r w:rsidRPr="002755B0">
        <w:rPr>
          <w:b/>
          <w:bCs/>
          <w:noProof/>
          <w:sz w:val="26"/>
          <w:szCs w:val="26"/>
        </w:rPr>
        <w:lastRenderedPageBreak/>
        <w:t>Описание проверочной работы по географии</w:t>
      </w:r>
      <w:bookmarkEnd w:id="67"/>
    </w:p>
    <w:p w14:paraId="5765035E" w14:textId="77777777" w:rsidR="00A54B55" w:rsidRPr="003F270E" w:rsidRDefault="00A54B55" w:rsidP="00A54B55">
      <w:pPr>
        <w:spacing w:before="120"/>
        <w:jc w:val="center"/>
        <w:rPr>
          <w:b/>
        </w:rPr>
      </w:pPr>
      <w:bookmarkStart w:id="68" w:name="_Hlk131673668"/>
      <w:bookmarkStart w:id="69" w:name="_Toc14076951"/>
      <w:r w:rsidRPr="003F270E">
        <w:rPr>
          <w:b/>
        </w:rPr>
        <w:t>Структура варианта проверочной работы</w:t>
      </w:r>
    </w:p>
    <w:p w14:paraId="593F17EC" w14:textId="77777777" w:rsidR="00A54B55" w:rsidRDefault="00A54B55" w:rsidP="00A54B55">
      <w:pPr>
        <w:pStyle w:val="Default"/>
        <w:ind w:firstLine="709"/>
        <w:jc w:val="both"/>
      </w:pPr>
      <w:r>
        <w:t>Вариант проверочной работы состоит из 9 заданий, большинство из которых состоит из двух/трех частей (пунктов), объединенных содержанием (темой) задания, но различающихся по форме и решаемым обучающимися задачам.</w:t>
      </w:r>
    </w:p>
    <w:p w14:paraId="64858C5A" w14:textId="77777777" w:rsidR="00A54B55" w:rsidRDefault="00A54B55" w:rsidP="00A54B55">
      <w:pPr>
        <w:pStyle w:val="Default"/>
        <w:ind w:firstLine="709"/>
        <w:jc w:val="both"/>
      </w:pPr>
      <w:r>
        <w:t xml:space="preserve">Все задания проверяют умение обучающихся работать с различными источниками географической информации (картами, фотографиями, графиками и иными условно-графическими объектами, текстами, таблицами). </w:t>
      </w:r>
    </w:p>
    <w:p w14:paraId="72664DCE" w14:textId="77777777" w:rsidR="00A54B55" w:rsidRPr="0000592B" w:rsidRDefault="00A54B55" w:rsidP="00A54B55">
      <w:pPr>
        <w:pStyle w:val="Default"/>
        <w:ind w:firstLine="709"/>
        <w:jc w:val="both"/>
        <w:rPr>
          <w:color w:val="000000" w:themeColor="text1"/>
          <w:szCs w:val="28"/>
        </w:rPr>
      </w:pPr>
      <w:r>
        <w:t>С учетом времени, отведенного на выполнение работы, задания требуют преимущественно краткого ответа в виде одного или нескольких слов, последовательности цифр, числа, а также в графической форме (в виде изображения символов) и записи ответа на контурной карте.</w:t>
      </w:r>
    </w:p>
    <w:p w14:paraId="59C3D45E" w14:textId="77777777" w:rsidR="00A54B55" w:rsidRDefault="00A54B55" w:rsidP="00A54B55">
      <w:pPr>
        <w:spacing w:before="120"/>
        <w:jc w:val="center"/>
        <w:rPr>
          <w:b/>
        </w:rPr>
      </w:pPr>
      <w:r w:rsidRPr="003F270E">
        <w:rPr>
          <w:b/>
        </w:rPr>
        <w:t>Типы заданий, сценарии выполнения заданий</w:t>
      </w:r>
    </w:p>
    <w:p w14:paraId="48B6EFCB" w14:textId="77777777" w:rsidR="00A54B55" w:rsidRDefault="00A54B55" w:rsidP="00A54B55">
      <w:pPr>
        <w:ind w:firstLine="709"/>
        <w:jc w:val="both"/>
      </w:pPr>
      <w:r>
        <w:t>Задание 1 проверяет комплекс умений работы с географической картой и сформированность представления о географических исследованиях и основных открытиях великих путешественников и землепроходцев. Задание состоит из двух частей (пунктов). Первая часть задания предполагает определение отмеченных на карте материков или океанов. Вторая часть – соотнесение этих материков или океанов с именами путешественников, которые вошли в историю открытия и освоения одного из этих материков или океанов, и подпись на карте названий, связанных с этим материком или океаном крупных географических объектов (например, океанов, омывающих данный материк).</w:t>
      </w:r>
    </w:p>
    <w:p w14:paraId="2D1A09D3" w14:textId="77777777" w:rsidR="00A54B55" w:rsidRDefault="00A54B55" w:rsidP="00A54B55">
      <w:pPr>
        <w:ind w:firstLine="709"/>
        <w:jc w:val="both"/>
      </w:pPr>
      <w:r>
        <w:t xml:space="preserve">Задание 2 также проверяет умения работать с географической картой и выполняется с использованием той же карты, что и для задания 1. Первая часть задания проверяет умение обозначать на карте точки по заданным координатам и определять направления. Вторая часть задания направлена на проверку сформированности представлений о географических объектах и знание географической номенклатуры, умения использовать различные источники информации для решения учебной задачи, а также уровня владения навыками смыслового чтения и основами самоконтроля. В этой части предполагается определение географического объекта на основе сопоставления его местоположения на карте, текстового описания и изображения (космического снимка или фотоизображения). </w:t>
      </w:r>
    </w:p>
    <w:p w14:paraId="5AF7BDA4" w14:textId="77777777" w:rsidR="00A54B55" w:rsidRDefault="00A54B55" w:rsidP="00A54B55">
      <w:pPr>
        <w:ind w:firstLine="709"/>
        <w:jc w:val="both"/>
      </w:pPr>
      <w:r>
        <w:t xml:space="preserve">Задание 3 направлено на проверку умения работать в знаково-символической системе, устанавливать причинно-следственные связи, строить логическое рассуждение и делать выводы на основе использования различных источников информации. Задание состоит из трех частей и построено на основе фрагмента топографической карты. В первой части задания требуется определять размещение объектов с помощью условных обозначений и направления, во второй – измерять и рассчитывать расстояния с использованием масштаба, определять абсолютные высоты точек и рассчитывать перепады высот. В третьей части задания обучающимся предлагается соотнести топографическую карту с фотографией участка местности в целях определения возможностей рационального использования отображенной на карте территории.  В связи с тем, что разные пункты некоторых заданий имеют различные уровни сложности, в данной таблице каждый из пунктов заданий учтён как отдельное задание. </w:t>
      </w:r>
    </w:p>
    <w:p w14:paraId="6D331C2F" w14:textId="77777777" w:rsidR="00A54B55" w:rsidRDefault="00A54B55" w:rsidP="00A54B55">
      <w:pPr>
        <w:ind w:firstLine="709"/>
        <w:jc w:val="both"/>
      </w:pPr>
      <w:r>
        <w:t>Задание 4 направлено на проверку умений анализировать и использовать различную информацию для установления причинно-следственных связей, построения логического рассуждения, умозаключения, давать ответы на вопросы, возникающие в ситуациях повседневного характера. Задание проверяет сформированность представлений о роли планетарных явлений в жизни людей на основе сопоставления времени в разных частях Земли на примере городов нашей страны. Задание состоит из трех частей и основывается на представленной в нем информации в виде текста, заложенного в формулировку задания, рисунков и таблицы.</w:t>
      </w:r>
    </w:p>
    <w:p w14:paraId="5CCD2E95" w14:textId="77777777" w:rsidR="00A54B55" w:rsidRDefault="00A54B55" w:rsidP="00A54B55">
      <w:pPr>
        <w:ind w:firstLine="709"/>
        <w:jc w:val="both"/>
      </w:pPr>
      <w:r>
        <w:t>Задание 5 направлено на проверку умения работать с текстовой информацией, интерпретировать ее и сопоставлять с визуальной информацией, умения определять понятия, устанавливать аналогии, классифицировать на основе владения навыками смыслового чтения. Задание проверяет уровень сформированности представлений об основных географических закономерностях и особенностях природы Земли и предполагает установление соответствия природных зон их географическим особенностям, а также определение природных зон по характерным для этих природных зон фотоизображениям.</w:t>
      </w:r>
    </w:p>
    <w:p w14:paraId="4680FF8B" w14:textId="77777777" w:rsidR="00A54B55" w:rsidRDefault="00A54B55" w:rsidP="00A54B55">
      <w:pPr>
        <w:ind w:firstLine="709"/>
        <w:jc w:val="both"/>
      </w:pPr>
      <w:r>
        <w:lastRenderedPageBreak/>
        <w:t xml:space="preserve">Задание 6 проверяет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 Задание состоит из трех частей. Первая часть задания предполагает анализ графиков и диаграмм, отражающих разные элементы погоды (розы ветров, графика хода температуры, диаграммы количества осадков), вторая и третья части связаны с работой в знаково-символической системе и умением определять элементы погоды по условным обозначениям и переводить информацию из текстовой формы в условно-графическую. </w:t>
      </w:r>
    </w:p>
    <w:p w14:paraId="5DD8432C" w14:textId="77777777" w:rsidR="00A54B55" w:rsidRDefault="00A54B55" w:rsidP="00A54B55">
      <w:pPr>
        <w:ind w:firstLine="709"/>
        <w:jc w:val="both"/>
      </w:pPr>
      <w:r>
        <w:t>Задание 7 направлено на проверку сформированности представлений об основных географических закономерностях и особенностях природы Земли. Задание проверяет уровень владения понятийным аппаратом географии и навыками смыслового чтения и предполагает анализ фрагмента текста географического содержания с извлечением из него информации по заданному вопросу на основе логического рассуждения.</w:t>
      </w:r>
    </w:p>
    <w:p w14:paraId="4C95DA5B" w14:textId="77777777" w:rsidR="00A54B55" w:rsidRDefault="00A54B55" w:rsidP="00A54B55">
      <w:pPr>
        <w:ind w:firstLine="709"/>
        <w:jc w:val="both"/>
      </w:pPr>
      <w:r>
        <w:t xml:space="preserve"> Задание 8 проверяет уровень сформированности представлений о географических процессах и явлениях, умение узнавать опасные природные явления по фотоизображениям, знание их особенностей и причин возникновения, понимание опасности этих явлений для людей, а также мер безопасного поведения при их наступлении. </w:t>
      </w:r>
    </w:p>
    <w:p w14:paraId="2BE6BA10" w14:textId="77777777" w:rsidR="00A54B55" w:rsidRPr="003F270E" w:rsidRDefault="00A54B55" w:rsidP="00A54B55">
      <w:pPr>
        <w:ind w:firstLine="709"/>
        <w:jc w:val="both"/>
        <w:rPr>
          <w:b/>
        </w:rPr>
      </w:pPr>
      <w:r>
        <w:t>Задание 9 направлено на проверку умения работать со статистическими и иллюстративными источниками информации, извлекать и интерпретировать информацию о населении стран мира в соответствии с поставленной задачей. Задание состоит из трех частей. Первая и вторая части основаны на анализе статистической таблицы. Третья часть задания проверяет сформированность представлений о странах мира и умение соотносить изображения наиболее известных природных и культурно-исторических достопримечательностей, крупных городов и представителей населения с их принадлежностью странам мира.</w:t>
      </w:r>
    </w:p>
    <w:p w14:paraId="4D7CCBF5" w14:textId="77777777" w:rsidR="00A54B55" w:rsidRPr="003F270E" w:rsidRDefault="00A54B55" w:rsidP="00A54B55">
      <w:pPr>
        <w:spacing w:before="120"/>
        <w:jc w:val="center"/>
        <w:rPr>
          <w:b/>
        </w:rPr>
      </w:pPr>
      <w:r w:rsidRPr="003F270E">
        <w:rPr>
          <w:b/>
          <w:lang w:bidi="ru-RU"/>
        </w:rPr>
        <w:t>Система оценивания выполнения отдельных заданий и проверочной работы в целом</w:t>
      </w:r>
    </w:p>
    <w:p w14:paraId="47A94F2B" w14:textId="77777777" w:rsidR="00A54B55" w:rsidRDefault="00A54B55" w:rsidP="00A54B55">
      <w:pPr>
        <w:pStyle w:val="23"/>
        <w:shd w:val="clear" w:color="auto" w:fill="auto"/>
        <w:spacing w:after="0" w:line="240" w:lineRule="auto"/>
        <w:ind w:firstLine="709"/>
        <w:jc w:val="both"/>
        <w:rPr>
          <w:sz w:val="24"/>
          <w:szCs w:val="24"/>
        </w:rPr>
      </w:pPr>
      <w:r w:rsidRPr="00D74F7F">
        <w:rPr>
          <w:sz w:val="24"/>
          <w:szCs w:val="24"/>
        </w:rPr>
        <w:t xml:space="preserve">Полный правильный ответ на каждое из заданий 1.1, 2.2, 3.2, 4.1, 4.3, 5.2 и 6.2 оценивается 1 баллом. Если в ответе допущена хотя бы одна ошибка (один из элементов ответа записан неправильно или не записан), выставляется 0 баллов. </w:t>
      </w:r>
    </w:p>
    <w:p w14:paraId="454F044E" w14:textId="77777777" w:rsidR="00A54B55" w:rsidRDefault="00A54B55" w:rsidP="00A54B55">
      <w:pPr>
        <w:pStyle w:val="23"/>
        <w:shd w:val="clear" w:color="auto" w:fill="auto"/>
        <w:spacing w:after="0" w:line="240" w:lineRule="auto"/>
        <w:ind w:firstLine="709"/>
        <w:jc w:val="both"/>
        <w:rPr>
          <w:sz w:val="24"/>
          <w:szCs w:val="24"/>
        </w:rPr>
      </w:pPr>
      <w:r w:rsidRPr="00D74F7F">
        <w:rPr>
          <w:sz w:val="24"/>
          <w:szCs w:val="24"/>
        </w:rPr>
        <w:t xml:space="preserve">Полный правильный ответ на каждое из заданий 5.1, 7 и 9.1 оценивается 2 баллами. Если в ответах допущена одна ошибка (в том числе не указана одна необходимая цифра или указана лишняя цифра) или в ответах на задания 5.1 и 9.1 перепутаны местами две цифры, выставляется 1 балл; если допущено две или более ошибки – 0 баллов. </w:t>
      </w:r>
    </w:p>
    <w:p w14:paraId="0364FC75" w14:textId="77777777" w:rsidR="00A54B55" w:rsidRDefault="00A54B55" w:rsidP="00A54B55">
      <w:pPr>
        <w:pStyle w:val="23"/>
        <w:shd w:val="clear" w:color="auto" w:fill="auto"/>
        <w:spacing w:after="0" w:line="240" w:lineRule="auto"/>
        <w:ind w:firstLine="709"/>
        <w:jc w:val="both"/>
        <w:rPr>
          <w:sz w:val="24"/>
          <w:szCs w:val="24"/>
        </w:rPr>
      </w:pPr>
      <w:r w:rsidRPr="00D74F7F">
        <w:rPr>
          <w:sz w:val="24"/>
          <w:szCs w:val="24"/>
        </w:rPr>
        <w:t>Ответы на задания 1.2, 2.1, 3.1, 3.3, 4.2, 6.1, 6.3, 8, 9.2, 9.3 оцениваются в соответствии с критериями.</w:t>
      </w:r>
    </w:p>
    <w:p w14:paraId="5435B8FE" w14:textId="77777777" w:rsidR="00A54B55" w:rsidRPr="00D74F7F" w:rsidRDefault="00A54B55" w:rsidP="00A54B55">
      <w:pPr>
        <w:pStyle w:val="23"/>
        <w:shd w:val="clear" w:color="auto" w:fill="auto"/>
        <w:spacing w:after="0" w:line="240" w:lineRule="auto"/>
        <w:ind w:firstLine="709"/>
        <w:jc w:val="both"/>
        <w:rPr>
          <w:color w:val="000000" w:themeColor="text1"/>
          <w:sz w:val="24"/>
          <w:szCs w:val="24"/>
          <w:highlight w:val="yellow"/>
        </w:rPr>
      </w:pPr>
      <w:r w:rsidRPr="00D74F7F">
        <w:rPr>
          <w:sz w:val="24"/>
          <w:szCs w:val="24"/>
        </w:rPr>
        <w:t>Максимальный первичный балл за выполнение работы – 33.</w:t>
      </w:r>
    </w:p>
    <w:p w14:paraId="2C06D3B9" w14:textId="77777777" w:rsidR="00A54B55" w:rsidRPr="0000592B" w:rsidRDefault="00A54B55" w:rsidP="00A54B55">
      <w:pPr>
        <w:pStyle w:val="29"/>
        <w:shd w:val="clear" w:color="auto" w:fill="auto"/>
        <w:spacing w:after="0" w:line="280" w:lineRule="exact"/>
        <w:jc w:val="center"/>
        <w:rPr>
          <w:color w:val="000000" w:themeColor="text1"/>
          <w:sz w:val="24"/>
          <w:szCs w:val="24"/>
          <w:lang w:bidi="ru-RU"/>
        </w:rPr>
      </w:pPr>
      <w:r w:rsidRPr="0000592B">
        <w:rPr>
          <w:color w:val="000000" w:themeColor="text1"/>
          <w:sz w:val="24"/>
          <w:szCs w:val="24"/>
          <w:lang w:bidi="ru-RU"/>
        </w:rPr>
        <w:t>Рекомендации по переводу первичных баллов в отметки по пятибалльной шкале</w:t>
      </w:r>
    </w:p>
    <w:p w14:paraId="1CF525D1" w14:textId="77777777" w:rsidR="00A54B55" w:rsidRPr="0000592B" w:rsidRDefault="00A54B55" w:rsidP="00A54B55">
      <w:pPr>
        <w:pStyle w:val="29"/>
        <w:shd w:val="clear" w:color="auto" w:fill="auto"/>
        <w:spacing w:after="0" w:line="280" w:lineRule="exact"/>
        <w:rPr>
          <w:color w:val="000000" w:themeColor="text1"/>
          <w:sz w:val="24"/>
          <w:szCs w:val="24"/>
          <w:highlight w:val="yellow"/>
        </w:rPr>
      </w:pPr>
    </w:p>
    <w:tbl>
      <w:tblPr>
        <w:tblOverlap w:val="never"/>
        <w:tblW w:w="5297" w:type="pct"/>
        <w:tblInd w:w="-557" w:type="dxa"/>
        <w:tblCellMar>
          <w:left w:w="10" w:type="dxa"/>
          <w:right w:w="10" w:type="dxa"/>
        </w:tblCellMar>
        <w:tblLook w:val="04A0" w:firstRow="1" w:lastRow="0" w:firstColumn="1" w:lastColumn="0" w:noHBand="0" w:noVBand="1"/>
      </w:tblPr>
      <w:tblGrid>
        <w:gridCol w:w="4401"/>
        <w:gridCol w:w="1825"/>
        <w:gridCol w:w="1686"/>
        <w:gridCol w:w="1545"/>
        <w:gridCol w:w="1403"/>
      </w:tblGrid>
      <w:tr w:rsidR="00A54B55" w:rsidRPr="0000592B" w14:paraId="2748C9B7" w14:textId="77777777" w:rsidTr="00A54B55">
        <w:trPr>
          <w:trHeight w:val="20"/>
        </w:trPr>
        <w:tc>
          <w:tcPr>
            <w:tcW w:w="2026" w:type="pct"/>
            <w:tcBorders>
              <w:top w:val="single" w:sz="4" w:space="0" w:color="auto"/>
              <w:left w:val="single" w:sz="4" w:space="0" w:color="auto"/>
            </w:tcBorders>
            <w:shd w:val="clear" w:color="auto" w:fill="FFFFFF"/>
            <w:vAlign w:val="center"/>
          </w:tcPr>
          <w:p w14:paraId="03B892F4" w14:textId="77777777" w:rsidR="00A54B55" w:rsidRPr="0000592B" w:rsidRDefault="00A54B55" w:rsidP="00A54B55">
            <w:pPr>
              <w:pStyle w:val="23"/>
              <w:shd w:val="clear" w:color="auto" w:fill="auto"/>
              <w:spacing w:after="0" w:line="322" w:lineRule="exact"/>
              <w:rPr>
                <w:color w:val="000000" w:themeColor="text1"/>
                <w:sz w:val="24"/>
                <w:szCs w:val="24"/>
                <w:highlight w:val="yellow"/>
              </w:rPr>
            </w:pPr>
            <w:r w:rsidRPr="0000592B">
              <w:rPr>
                <w:rStyle w:val="24"/>
                <w:color w:val="000000" w:themeColor="text1"/>
                <w:sz w:val="24"/>
                <w:szCs w:val="24"/>
              </w:rPr>
              <w:t>Отметка по пятибалльной шкале</w:t>
            </w:r>
          </w:p>
        </w:tc>
        <w:tc>
          <w:tcPr>
            <w:tcW w:w="840" w:type="pct"/>
            <w:tcBorders>
              <w:top w:val="single" w:sz="4" w:space="0" w:color="auto"/>
              <w:left w:val="single" w:sz="4" w:space="0" w:color="auto"/>
            </w:tcBorders>
            <w:shd w:val="clear" w:color="auto" w:fill="FFFFFF"/>
            <w:vAlign w:val="center"/>
          </w:tcPr>
          <w:p w14:paraId="5AEA4DD1" w14:textId="47AC8E19" w:rsidR="00A54B55" w:rsidRPr="0000592B" w:rsidRDefault="00802ED6" w:rsidP="00A54B55">
            <w:pPr>
              <w:pStyle w:val="23"/>
              <w:shd w:val="clear" w:color="auto" w:fill="auto"/>
              <w:spacing w:after="0" w:line="280" w:lineRule="exact"/>
              <w:rPr>
                <w:color w:val="000000" w:themeColor="text1"/>
                <w:sz w:val="24"/>
                <w:szCs w:val="24"/>
                <w:highlight w:val="yellow"/>
              </w:rPr>
            </w:pPr>
            <w:r>
              <w:rPr>
                <w:rStyle w:val="24"/>
                <w:color w:val="000000" w:themeColor="text1"/>
                <w:sz w:val="24"/>
                <w:szCs w:val="24"/>
              </w:rPr>
              <w:t>«</w:t>
            </w:r>
            <w:r w:rsidR="00A54B55" w:rsidRPr="0000592B">
              <w:rPr>
                <w:rStyle w:val="24"/>
                <w:color w:val="000000" w:themeColor="text1"/>
                <w:sz w:val="24"/>
                <w:szCs w:val="24"/>
              </w:rPr>
              <w:t>2</w:t>
            </w:r>
            <w:r w:rsidR="00A54B55">
              <w:rPr>
                <w:rStyle w:val="24"/>
                <w:color w:val="000000" w:themeColor="text1"/>
                <w:sz w:val="24"/>
                <w:szCs w:val="24"/>
              </w:rPr>
              <w:t>»</w:t>
            </w:r>
          </w:p>
        </w:tc>
        <w:tc>
          <w:tcPr>
            <w:tcW w:w="776" w:type="pct"/>
            <w:tcBorders>
              <w:top w:val="single" w:sz="4" w:space="0" w:color="auto"/>
              <w:left w:val="single" w:sz="4" w:space="0" w:color="auto"/>
            </w:tcBorders>
            <w:shd w:val="clear" w:color="auto" w:fill="FFFFFF"/>
            <w:vAlign w:val="center"/>
          </w:tcPr>
          <w:p w14:paraId="69B82716" w14:textId="0294D6DF" w:rsidR="00A54B55" w:rsidRPr="0000592B" w:rsidRDefault="00802ED6" w:rsidP="00A54B55">
            <w:pPr>
              <w:pStyle w:val="23"/>
              <w:shd w:val="clear" w:color="auto" w:fill="auto"/>
              <w:spacing w:after="0" w:line="280" w:lineRule="exact"/>
              <w:rPr>
                <w:color w:val="000000" w:themeColor="text1"/>
                <w:sz w:val="24"/>
                <w:szCs w:val="24"/>
                <w:highlight w:val="yellow"/>
              </w:rPr>
            </w:pPr>
            <w:r>
              <w:rPr>
                <w:rStyle w:val="24"/>
                <w:color w:val="000000" w:themeColor="text1"/>
                <w:sz w:val="24"/>
                <w:szCs w:val="24"/>
              </w:rPr>
              <w:t>«</w:t>
            </w:r>
            <w:r w:rsidR="00A54B55" w:rsidRPr="0000592B">
              <w:rPr>
                <w:rStyle w:val="24"/>
                <w:color w:val="000000" w:themeColor="text1"/>
                <w:sz w:val="24"/>
                <w:szCs w:val="24"/>
              </w:rPr>
              <w:t>3</w:t>
            </w:r>
            <w:r w:rsidR="00A54B55">
              <w:rPr>
                <w:rStyle w:val="24"/>
                <w:color w:val="000000" w:themeColor="text1"/>
                <w:sz w:val="24"/>
                <w:szCs w:val="24"/>
              </w:rPr>
              <w:t>»</w:t>
            </w:r>
          </w:p>
        </w:tc>
        <w:tc>
          <w:tcPr>
            <w:tcW w:w="711" w:type="pct"/>
            <w:tcBorders>
              <w:top w:val="single" w:sz="4" w:space="0" w:color="auto"/>
              <w:left w:val="single" w:sz="4" w:space="0" w:color="auto"/>
            </w:tcBorders>
            <w:shd w:val="clear" w:color="auto" w:fill="FFFFFF"/>
            <w:vAlign w:val="center"/>
          </w:tcPr>
          <w:p w14:paraId="58C060DD" w14:textId="63403AD6" w:rsidR="00A54B55" w:rsidRPr="0000592B" w:rsidRDefault="00802ED6" w:rsidP="00A54B55">
            <w:pPr>
              <w:pStyle w:val="23"/>
              <w:shd w:val="clear" w:color="auto" w:fill="auto"/>
              <w:spacing w:after="0" w:line="280" w:lineRule="exact"/>
              <w:rPr>
                <w:color w:val="000000" w:themeColor="text1"/>
                <w:sz w:val="24"/>
                <w:szCs w:val="24"/>
                <w:highlight w:val="yellow"/>
              </w:rPr>
            </w:pPr>
            <w:r>
              <w:rPr>
                <w:rStyle w:val="24"/>
                <w:color w:val="000000" w:themeColor="text1"/>
                <w:sz w:val="24"/>
                <w:szCs w:val="24"/>
              </w:rPr>
              <w:t>«</w:t>
            </w:r>
            <w:r w:rsidR="00A54B55" w:rsidRPr="0000592B">
              <w:rPr>
                <w:rStyle w:val="24"/>
                <w:color w:val="000000" w:themeColor="text1"/>
                <w:sz w:val="24"/>
                <w:szCs w:val="24"/>
              </w:rPr>
              <w:t>4</w:t>
            </w:r>
            <w:r w:rsidR="00A54B55">
              <w:rPr>
                <w:rStyle w:val="24"/>
                <w:color w:val="000000" w:themeColor="text1"/>
                <w:sz w:val="24"/>
                <w:szCs w:val="24"/>
              </w:rPr>
              <w:t>»</w:t>
            </w:r>
          </w:p>
        </w:tc>
        <w:tc>
          <w:tcPr>
            <w:tcW w:w="646" w:type="pct"/>
            <w:tcBorders>
              <w:top w:val="single" w:sz="4" w:space="0" w:color="auto"/>
              <w:left w:val="single" w:sz="4" w:space="0" w:color="auto"/>
              <w:right w:val="single" w:sz="4" w:space="0" w:color="auto"/>
            </w:tcBorders>
            <w:shd w:val="clear" w:color="auto" w:fill="FFFFFF"/>
            <w:vAlign w:val="center"/>
          </w:tcPr>
          <w:p w14:paraId="6750F15F" w14:textId="472DE56B" w:rsidR="00A54B55" w:rsidRPr="0000592B" w:rsidRDefault="00802ED6" w:rsidP="00A54B55">
            <w:pPr>
              <w:pStyle w:val="23"/>
              <w:shd w:val="clear" w:color="auto" w:fill="auto"/>
              <w:spacing w:after="0" w:line="280" w:lineRule="exact"/>
              <w:rPr>
                <w:color w:val="000000" w:themeColor="text1"/>
                <w:sz w:val="24"/>
                <w:szCs w:val="24"/>
                <w:highlight w:val="yellow"/>
              </w:rPr>
            </w:pPr>
            <w:r>
              <w:rPr>
                <w:rStyle w:val="24"/>
                <w:color w:val="000000" w:themeColor="text1"/>
                <w:sz w:val="24"/>
                <w:szCs w:val="24"/>
              </w:rPr>
              <w:t>«</w:t>
            </w:r>
            <w:r w:rsidR="00A54B55" w:rsidRPr="0000592B">
              <w:rPr>
                <w:rStyle w:val="24"/>
                <w:color w:val="000000" w:themeColor="text1"/>
                <w:sz w:val="24"/>
                <w:szCs w:val="24"/>
              </w:rPr>
              <w:t>5</w:t>
            </w:r>
            <w:r w:rsidR="00A54B55">
              <w:rPr>
                <w:rStyle w:val="24"/>
                <w:color w:val="000000" w:themeColor="text1"/>
                <w:sz w:val="24"/>
                <w:szCs w:val="24"/>
              </w:rPr>
              <w:t>»</w:t>
            </w:r>
          </w:p>
        </w:tc>
      </w:tr>
      <w:tr w:rsidR="00A54B55" w:rsidRPr="00A222D2" w14:paraId="45E66B1E" w14:textId="77777777" w:rsidTr="00A54B55">
        <w:trPr>
          <w:trHeight w:val="20"/>
        </w:trPr>
        <w:tc>
          <w:tcPr>
            <w:tcW w:w="2026" w:type="pct"/>
            <w:tcBorders>
              <w:top w:val="single" w:sz="4" w:space="0" w:color="auto"/>
              <w:left w:val="single" w:sz="4" w:space="0" w:color="auto"/>
              <w:bottom w:val="single" w:sz="4" w:space="0" w:color="auto"/>
            </w:tcBorders>
            <w:shd w:val="clear" w:color="auto" w:fill="FFFFFF"/>
            <w:vAlign w:val="center"/>
          </w:tcPr>
          <w:p w14:paraId="2E6F4327" w14:textId="77777777" w:rsidR="00A54B55" w:rsidRPr="0000592B" w:rsidRDefault="00A54B55" w:rsidP="00A54B55">
            <w:pPr>
              <w:pStyle w:val="23"/>
              <w:shd w:val="clear" w:color="auto" w:fill="auto"/>
              <w:spacing w:after="0" w:line="280" w:lineRule="exact"/>
              <w:rPr>
                <w:color w:val="000000" w:themeColor="text1"/>
                <w:sz w:val="24"/>
                <w:szCs w:val="24"/>
              </w:rPr>
            </w:pPr>
            <w:r w:rsidRPr="0000592B">
              <w:rPr>
                <w:color w:val="000000" w:themeColor="text1"/>
                <w:sz w:val="24"/>
                <w:szCs w:val="24"/>
              </w:rPr>
              <w:t>Первичные баллы</w:t>
            </w:r>
          </w:p>
        </w:tc>
        <w:tc>
          <w:tcPr>
            <w:tcW w:w="840" w:type="pct"/>
            <w:tcBorders>
              <w:top w:val="single" w:sz="4" w:space="0" w:color="auto"/>
              <w:left w:val="single" w:sz="4" w:space="0" w:color="auto"/>
              <w:bottom w:val="single" w:sz="4" w:space="0" w:color="auto"/>
            </w:tcBorders>
            <w:shd w:val="clear" w:color="auto" w:fill="FFFFFF"/>
            <w:vAlign w:val="center"/>
          </w:tcPr>
          <w:p w14:paraId="7D70088E" w14:textId="77777777" w:rsidR="00A54B55" w:rsidRPr="0000592B" w:rsidRDefault="00A54B55" w:rsidP="00A54B55">
            <w:pPr>
              <w:pStyle w:val="23"/>
              <w:shd w:val="clear" w:color="auto" w:fill="auto"/>
              <w:spacing w:after="0" w:line="280" w:lineRule="exact"/>
              <w:rPr>
                <w:color w:val="000000" w:themeColor="text1"/>
                <w:sz w:val="24"/>
                <w:szCs w:val="24"/>
              </w:rPr>
            </w:pPr>
            <w:r w:rsidRPr="0000592B">
              <w:rPr>
                <w:color w:val="000000" w:themeColor="text1"/>
                <w:sz w:val="24"/>
                <w:szCs w:val="24"/>
              </w:rPr>
              <w:t>0-9</w:t>
            </w:r>
          </w:p>
        </w:tc>
        <w:tc>
          <w:tcPr>
            <w:tcW w:w="776" w:type="pct"/>
            <w:tcBorders>
              <w:top w:val="single" w:sz="4" w:space="0" w:color="auto"/>
              <w:left w:val="single" w:sz="4" w:space="0" w:color="auto"/>
              <w:bottom w:val="single" w:sz="4" w:space="0" w:color="auto"/>
            </w:tcBorders>
            <w:shd w:val="clear" w:color="auto" w:fill="FFFFFF"/>
            <w:vAlign w:val="center"/>
          </w:tcPr>
          <w:p w14:paraId="4E05242C" w14:textId="77777777" w:rsidR="00A54B55" w:rsidRPr="0000592B" w:rsidRDefault="00A54B55" w:rsidP="00A54B55">
            <w:pPr>
              <w:pStyle w:val="23"/>
              <w:shd w:val="clear" w:color="auto" w:fill="auto"/>
              <w:spacing w:after="0" w:line="280" w:lineRule="exact"/>
              <w:rPr>
                <w:color w:val="000000" w:themeColor="text1"/>
                <w:sz w:val="24"/>
                <w:szCs w:val="24"/>
              </w:rPr>
            </w:pPr>
            <w:r w:rsidRPr="0000592B">
              <w:rPr>
                <w:color w:val="000000" w:themeColor="text1"/>
                <w:sz w:val="24"/>
                <w:szCs w:val="24"/>
              </w:rPr>
              <w:t>10-2</w:t>
            </w:r>
            <w:r>
              <w:rPr>
                <w:color w:val="000000" w:themeColor="text1"/>
                <w:sz w:val="24"/>
                <w:szCs w:val="24"/>
              </w:rPr>
              <w:t>0</w:t>
            </w:r>
          </w:p>
        </w:tc>
        <w:tc>
          <w:tcPr>
            <w:tcW w:w="711" w:type="pct"/>
            <w:tcBorders>
              <w:top w:val="single" w:sz="4" w:space="0" w:color="auto"/>
              <w:left w:val="single" w:sz="4" w:space="0" w:color="auto"/>
              <w:bottom w:val="single" w:sz="4" w:space="0" w:color="auto"/>
            </w:tcBorders>
            <w:shd w:val="clear" w:color="auto" w:fill="FFFFFF"/>
            <w:vAlign w:val="center"/>
          </w:tcPr>
          <w:p w14:paraId="36499E1A" w14:textId="77777777" w:rsidR="00A54B55" w:rsidRPr="0000592B" w:rsidRDefault="00A54B55" w:rsidP="00A54B55">
            <w:pPr>
              <w:pStyle w:val="23"/>
              <w:shd w:val="clear" w:color="auto" w:fill="auto"/>
              <w:spacing w:after="0" w:line="280" w:lineRule="exact"/>
              <w:rPr>
                <w:color w:val="000000" w:themeColor="text1"/>
                <w:sz w:val="24"/>
                <w:szCs w:val="24"/>
              </w:rPr>
            </w:pPr>
            <w:r w:rsidRPr="0000592B">
              <w:rPr>
                <w:color w:val="000000" w:themeColor="text1"/>
                <w:sz w:val="24"/>
                <w:szCs w:val="24"/>
              </w:rPr>
              <w:t>2</w:t>
            </w:r>
            <w:r>
              <w:rPr>
                <w:color w:val="000000" w:themeColor="text1"/>
                <w:sz w:val="24"/>
                <w:szCs w:val="24"/>
              </w:rPr>
              <w:t>1</w:t>
            </w:r>
            <w:r w:rsidRPr="0000592B">
              <w:rPr>
                <w:color w:val="000000" w:themeColor="text1"/>
                <w:sz w:val="24"/>
                <w:szCs w:val="24"/>
              </w:rPr>
              <w:t>-</w:t>
            </w:r>
            <w:r>
              <w:rPr>
                <w:color w:val="000000" w:themeColor="text1"/>
                <w:sz w:val="24"/>
                <w:szCs w:val="24"/>
              </w:rPr>
              <w:t>28</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tcPr>
          <w:p w14:paraId="4143176C" w14:textId="77777777" w:rsidR="00A54B55" w:rsidRPr="0000592B" w:rsidRDefault="00A54B55" w:rsidP="00A54B55">
            <w:pPr>
              <w:pStyle w:val="23"/>
              <w:shd w:val="clear" w:color="auto" w:fill="auto"/>
              <w:spacing w:after="0" w:line="280" w:lineRule="exact"/>
              <w:rPr>
                <w:color w:val="000000" w:themeColor="text1"/>
                <w:sz w:val="24"/>
                <w:szCs w:val="24"/>
              </w:rPr>
            </w:pPr>
            <w:r>
              <w:rPr>
                <w:color w:val="000000" w:themeColor="text1"/>
                <w:sz w:val="24"/>
                <w:szCs w:val="24"/>
              </w:rPr>
              <w:t>29</w:t>
            </w:r>
            <w:r w:rsidRPr="0000592B">
              <w:rPr>
                <w:color w:val="000000" w:themeColor="text1"/>
                <w:sz w:val="24"/>
                <w:szCs w:val="24"/>
              </w:rPr>
              <w:t>-3</w:t>
            </w:r>
            <w:r>
              <w:rPr>
                <w:color w:val="000000" w:themeColor="text1"/>
                <w:sz w:val="24"/>
                <w:szCs w:val="24"/>
              </w:rPr>
              <w:t>3</w:t>
            </w:r>
          </w:p>
        </w:tc>
      </w:tr>
      <w:bookmarkEnd w:id="68"/>
    </w:tbl>
    <w:p w14:paraId="33A8326B" w14:textId="77777777" w:rsidR="00CF613D" w:rsidRDefault="00CF613D" w:rsidP="00CF613D">
      <w:pPr>
        <w:pStyle w:val="3"/>
        <w:spacing w:before="0" w:after="0"/>
        <w:ind w:left="709"/>
        <w:jc w:val="center"/>
        <w:rPr>
          <w:noProof/>
          <w:color w:val="4472C4" w:themeColor="accent1"/>
        </w:rPr>
        <w:sectPr w:rsidR="00CF613D" w:rsidSect="00A83206">
          <w:pgSz w:w="11906" w:h="16838" w:code="9"/>
          <w:pgMar w:top="567" w:right="851" w:bottom="567" w:left="794" w:header="709" w:footer="709" w:gutter="0"/>
          <w:cols w:space="708"/>
          <w:docGrid w:linePitch="360"/>
        </w:sectPr>
      </w:pPr>
    </w:p>
    <w:p w14:paraId="56A30883" w14:textId="77777777" w:rsidR="00CF613D" w:rsidRPr="002755B0" w:rsidRDefault="00CF613D" w:rsidP="00CF613D">
      <w:pPr>
        <w:spacing w:after="120"/>
        <w:jc w:val="center"/>
        <w:rPr>
          <w:b/>
          <w:bCs/>
          <w:noProof/>
          <w:sz w:val="26"/>
          <w:szCs w:val="26"/>
        </w:rPr>
      </w:pPr>
      <w:r w:rsidRPr="002755B0">
        <w:rPr>
          <w:b/>
          <w:bCs/>
          <w:noProof/>
          <w:sz w:val="26"/>
          <w:szCs w:val="26"/>
        </w:rPr>
        <w:lastRenderedPageBreak/>
        <w:t xml:space="preserve">Достижение планируемых результатов (в %) по географии в соответствии с ПООП </w:t>
      </w:r>
      <w:r w:rsidR="009E58FE">
        <w:rPr>
          <w:b/>
          <w:bCs/>
          <w:noProof/>
          <w:sz w:val="26"/>
          <w:szCs w:val="26"/>
        </w:rPr>
        <w:t>О</w:t>
      </w:r>
      <w:r w:rsidRPr="002755B0">
        <w:rPr>
          <w:b/>
          <w:bCs/>
          <w:noProof/>
          <w:sz w:val="26"/>
          <w:szCs w:val="26"/>
        </w:rPr>
        <w:t>ОО и ФГОС</w:t>
      </w:r>
      <w:bookmarkEnd w:id="69"/>
    </w:p>
    <w:p w14:paraId="478A7B08" w14:textId="77777777" w:rsidR="00CF613D" w:rsidRPr="00914204" w:rsidRDefault="00CF613D" w:rsidP="00CF613D">
      <w:pPr>
        <w:rPr>
          <w:sz w:val="16"/>
          <w:szCs w:val="16"/>
        </w:rPr>
      </w:pPr>
    </w:p>
    <w:tbl>
      <w:tblPr>
        <w:tblW w:w="151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10024"/>
        <w:gridCol w:w="1530"/>
        <w:gridCol w:w="879"/>
        <w:gridCol w:w="1134"/>
        <w:gridCol w:w="1134"/>
      </w:tblGrid>
      <w:tr w:rsidR="00A54B55" w:rsidRPr="00477C62" w14:paraId="1E430E36" w14:textId="77777777" w:rsidTr="00802ED6">
        <w:trPr>
          <w:trHeight w:val="20"/>
          <w:tblHeader/>
        </w:trPr>
        <w:tc>
          <w:tcPr>
            <w:tcW w:w="495" w:type="dxa"/>
            <w:vAlign w:val="center"/>
          </w:tcPr>
          <w:p w14:paraId="269EBBE6" w14:textId="77777777" w:rsidR="00A54B55" w:rsidRPr="00477C62" w:rsidRDefault="00A54B55" w:rsidP="00CF613D">
            <w:pPr>
              <w:jc w:val="center"/>
              <w:rPr>
                <w:b/>
                <w:bCs/>
                <w:color w:val="000000" w:themeColor="text1"/>
                <w:sz w:val="18"/>
                <w:szCs w:val="20"/>
              </w:rPr>
            </w:pPr>
            <w:r w:rsidRPr="00477C62">
              <w:rPr>
                <w:b/>
                <w:bCs/>
                <w:color w:val="000000" w:themeColor="text1"/>
                <w:sz w:val="18"/>
                <w:szCs w:val="20"/>
              </w:rPr>
              <w:t>№</w:t>
            </w:r>
          </w:p>
        </w:tc>
        <w:tc>
          <w:tcPr>
            <w:tcW w:w="10024" w:type="dxa"/>
            <w:shd w:val="clear" w:color="auto" w:fill="auto"/>
            <w:noWrap/>
            <w:vAlign w:val="center"/>
          </w:tcPr>
          <w:p w14:paraId="329B1FCD" w14:textId="77777777" w:rsidR="00A54B55" w:rsidRPr="00477C62" w:rsidRDefault="00A54B55" w:rsidP="00CF613D">
            <w:pPr>
              <w:jc w:val="center"/>
              <w:rPr>
                <w:b/>
                <w:bCs/>
                <w:color w:val="000000" w:themeColor="text1"/>
                <w:sz w:val="18"/>
                <w:szCs w:val="20"/>
              </w:rPr>
            </w:pPr>
            <w:r w:rsidRPr="00477C62">
              <w:rPr>
                <w:b/>
                <w:bCs/>
                <w:color w:val="000000" w:themeColor="text1"/>
                <w:sz w:val="18"/>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1530" w:type="dxa"/>
            <w:shd w:val="clear" w:color="auto" w:fill="auto"/>
            <w:noWrap/>
            <w:vAlign w:val="center"/>
          </w:tcPr>
          <w:p w14:paraId="041FCCA0" w14:textId="77777777" w:rsidR="00A54B55" w:rsidRPr="00A222D2" w:rsidRDefault="00A54B55" w:rsidP="00CF613D">
            <w:pPr>
              <w:jc w:val="center"/>
              <w:rPr>
                <w:b/>
                <w:bCs/>
                <w:color w:val="000000" w:themeColor="text1"/>
                <w:sz w:val="18"/>
                <w:szCs w:val="18"/>
              </w:rPr>
            </w:pPr>
            <w:r w:rsidRPr="00A222D2">
              <w:rPr>
                <w:b/>
                <w:bCs/>
                <w:color w:val="000000" w:themeColor="text1"/>
                <w:sz w:val="18"/>
                <w:szCs w:val="18"/>
              </w:rPr>
              <w:t>Максимальный балл</w:t>
            </w:r>
          </w:p>
        </w:tc>
        <w:tc>
          <w:tcPr>
            <w:tcW w:w="879" w:type="dxa"/>
            <w:vAlign w:val="center"/>
          </w:tcPr>
          <w:p w14:paraId="52F9BEBC" w14:textId="77777777" w:rsidR="00A54B55" w:rsidRPr="00A222D2" w:rsidRDefault="00A54B55" w:rsidP="00CF613D">
            <w:pPr>
              <w:jc w:val="center"/>
              <w:rPr>
                <w:b/>
                <w:sz w:val="18"/>
                <w:szCs w:val="18"/>
              </w:rPr>
            </w:pPr>
            <w:r w:rsidRPr="00A222D2">
              <w:rPr>
                <w:b/>
                <w:sz w:val="18"/>
                <w:szCs w:val="18"/>
              </w:rPr>
              <w:t>РФ</w:t>
            </w:r>
          </w:p>
        </w:tc>
        <w:tc>
          <w:tcPr>
            <w:tcW w:w="1134" w:type="dxa"/>
            <w:vAlign w:val="center"/>
          </w:tcPr>
          <w:p w14:paraId="52171D5E" w14:textId="77777777" w:rsidR="00A54B55" w:rsidRPr="00A222D2" w:rsidRDefault="00A54B55" w:rsidP="00CF613D">
            <w:pPr>
              <w:jc w:val="center"/>
              <w:rPr>
                <w:b/>
                <w:sz w:val="18"/>
                <w:szCs w:val="18"/>
              </w:rPr>
            </w:pPr>
            <w:r w:rsidRPr="00A222D2">
              <w:rPr>
                <w:b/>
                <w:sz w:val="18"/>
                <w:szCs w:val="18"/>
              </w:rPr>
              <w:t>Брянская область</w:t>
            </w:r>
          </w:p>
        </w:tc>
        <w:tc>
          <w:tcPr>
            <w:tcW w:w="1134" w:type="dxa"/>
            <w:vAlign w:val="center"/>
          </w:tcPr>
          <w:p w14:paraId="5BCE8EA4" w14:textId="7B2B7712" w:rsidR="00A54B55" w:rsidRPr="00A222D2" w:rsidRDefault="00532B64" w:rsidP="00CF613D">
            <w:pPr>
              <w:jc w:val="center"/>
              <w:rPr>
                <w:b/>
                <w:sz w:val="18"/>
                <w:szCs w:val="18"/>
              </w:rPr>
            </w:pPr>
            <w:r>
              <w:rPr>
                <w:b/>
                <w:bCs/>
                <w:sz w:val="18"/>
                <w:szCs w:val="18"/>
                <w:lang w:eastAsia="en-US"/>
              </w:rPr>
              <w:t>Брянский</w:t>
            </w:r>
            <w:r w:rsidR="004F0EF3" w:rsidRPr="00A222D2">
              <w:rPr>
                <w:b/>
                <w:bCs/>
                <w:sz w:val="18"/>
                <w:szCs w:val="18"/>
                <w:lang w:eastAsia="en-US"/>
              </w:rPr>
              <w:t xml:space="preserve"> район</w:t>
            </w:r>
          </w:p>
        </w:tc>
      </w:tr>
      <w:tr w:rsidR="00645460" w:rsidRPr="0016546C" w14:paraId="03152901" w14:textId="77777777" w:rsidTr="00802ED6">
        <w:trPr>
          <w:trHeight w:val="20"/>
        </w:trPr>
        <w:tc>
          <w:tcPr>
            <w:tcW w:w="495" w:type="dxa"/>
          </w:tcPr>
          <w:p w14:paraId="0D84DEEC" w14:textId="77777777" w:rsidR="00645460" w:rsidRPr="00477C62" w:rsidRDefault="00645460" w:rsidP="00645460">
            <w:pPr>
              <w:rPr>
                <w:color w:val="000000" w:themeColor="text1"/>
                <w:sz w:val="20"/>
                <w:szCs w:val="20"/>
              </w:rPr>
            </w:pPr>
          </w:p>
        </w:tc>
        <w:tc>
          <w:tcPr>
            <w:tcW w:w="10024" w:type="dxa"/>
            <w:shd w:val="clear" w:color="auto" w:fill="auto"/>
            <w:noWrap/>
            <w:vAlign w:val="center"/>
            <w:hideMark/>
          </w:tcPr>
          <w:p w14:paraId="3D68CB24" w14:textId="77777777" w:rsidR="00645460" w:rsidRPr="00477C62" w:rsidRDefault="00645460" w:rsidP="00645460">
            <w:pPr>
              <w:rPr>
                <w:color w:val="000000" w:themeColor="text1"/>
                <w:sz w:val="20"/>
                <w:szCs w:val="20"/>
              </w:rPr>
            </w:pPr>
          </w:p>
        </w:tc>
        <w:tc>
          <w:tcPr>
            <w:tcW w:w="1530" w:type="dxa"/>
            <w:shd w:val="clear" w:color="auto" w:fill="auto"/>
            <w:noWrap/>
            <w:vAlign w:val="center"/>
            <w:hideMark/>
          </w:tcPr>
          <w:p w14:paraId="4382B614" w14:textId="77777777" w:rsidR="00010E5D" w:rsidRDefault="00645460" w:rsidP="00645460">
            <w:pPr>
              <w:jc w:val="center"/>
              <w:rPr>
                <w:b/>
                <w:bCs/>
                <w:sz w:val="18"/>
                <w:szCs w:val="18"/>
              </w:rPr>
            </w:pPr>
            <w:r w:rsidRPr="00A222D2">
              <w:rPr>
                <w:b/>
                <w:bCs/>
                <w:sz w:val="18"/>
                <w:szCs w:val="18"/>
              </w:rPr>
              <w:t xml:space="preserve">Кол-во </w:t>
            </w:r>
          </w:p>
          <w:p w14:paraId="784601E3" w14:textId="6E0150B9" w:rsidR="00645460" w:rsidRPr="00A222D2" w:rsidRDefault="00645460" w:rsidP="00645460">
            <w:pPr>
              <w:jc w:val="center"/>
              <w:rPr>
                <w:color w:val="000000" w:themeColor="text1"/>
                <w:sz w:val="18"/>
                <w:szCs w:val="18"/>
              </w:rPr>
            </w:pPr>
            <w:proofErr w:type="spellStart"/>
            <w:r w:rsidRPr="00A222D2">
              <w:rPr>
                <w:b/>
                <w:bCs/>
                <w:sz w:val="18"/>
                <w:szCs w:val="18"/>
              </w:rPr>
              <w:t>уч</w:t>
            </w:r>
            <w:proofErr w:type="spellEnd"/>
            <w:r w:rsidRPr="00A222D2">
              <w:rPr>
                <w:b/>
                <w:bCs/>
                <w:sz w:val="18"/>
                <w:szCs w:val="18"/>
              </w:rPr>
              <w:t>-ков</w:t>
            </w:r>
          </w:p>
        </w:tc>
        <w:tc>
          <w:tcPr>
            <w:tcW w:w="879" w:type="dxa"/>
            <w:vAlign w:val="center"/>
          </w:tcPr>
          <w:p w14:paraId="30C34B31" w14:textId="77777777" w:rsidR="00645460" w:rsidRPr="00A222D2" w:rsidRDefault="00645460" w:rsidP="00645460">
            <w:pPr>
              <w:jc w:val="center"/>
              <w:rPr>
                <w:b/>
                <w:bCs/>
                <w:color w:val="000000"/>
                <w:sz w:val="18"/>
                <w:szCs w:val="18"/>
              </w:rPr>
            </w:pPr>
            <w:r w:rsidRPr="00A222D2">
              <w:rPr>
                <w:b/>
                <w:bCs/>
                <w:color w:val="000000"/>
                <w:sz w:val="18"/>
                <w:szCs w:val="18"/>
              </w:rPr>
              <w:t>713455</w:t>
            </w:r>
            <w:r w:rsidR="00503AB4" w:rsidRPr="00A222D2">
              <w:rPr>
                <w:b/>
                <w:bCs/>
                <w:color w:val="000000"/>
                <w:sz w:val="18"/>
                <w:szCs w:val="18"/>
              </w:rPr>
              <w:t xml:space="preserve"> уч.</w:t>
            </w:r>
          </w:p>
        </w:tc>
        <w:tc>
          <w:tcPr>
            <w:tcW w:w="1134" w:type="dxa"/>
            <w:vAlign w:val="center"/>
          </w:tcPr>
          <w:p w14:paraId="63046CB7" w14:textId="77777777" w:rsidR="00010E5D" w:rsidRDefault="00645460" w:rsidP="00645460">
            <w:pPr>
              <w:jc w:val="center"/>
              <w:rPr>
                <w:b/>
                <w:bCs/>
                <w:color w:val="000000"/>
                <w:sz w:val="18"/>
                <w:szCs w:val="18"/>
              </w:rPr>
            </w:pPr>
            <w:r w:rsidRPr="00A222D2">
              <w:rPr>
                <w:b/>
                <w:bCs/>
                <w:color w:val="000000"/>
                <w:sz w:val="18"/>
                <w:szCs w:val="18"/>
              </w:rPr>
              <w:t>5911</w:t>
            </w:r>
            <w:r w:rsidR="00503AB4" w:rsidRPr="00A222D2">
              <w:rPr>
                <w:b/>
                <w:bCs/>
                <w:color w:val="000000"/>
                <w:sz w:val="18"/>
                <w:szCs w:val="18"/>
              </w:rPr>
              <w:t xml:space="preserve"> </w:t>
            </w:r>
          </w:p>
          <w:p w14:paraId="4F2855AA" w14:textId="3831A144" w:rsidR="00645460" w:rsidRPr="00A222D2" w:rsidRDefault="00503AB4" w:rsidP="00645460">
            <w:pPr>
              <w:jc w:val="center"/>
              <w:rPr>
                <w:b/>
                <w:bCs/>
                <w:color w:val="000000"/>
                <w:sz w:val="18"/>
                <w:szCs w:val="18"/>
              </w:rPr>
            </w:pPr>
            <w:r w:rsidRPr="00A222D2">
              <w:rPr>
                <w:b/>
                <w:bCs/>
                <w:color w:val="000000"/>
                <w:sz w:val="18"/>
                <w:szCs w:val="18"/>
              </w:rPr>
              <w:t>уч.</w:t>
            </w:r>
          </w:p>
        </w:tc>
        <w:tc>
          <w:tcPr>
            <w:tcW w:w="1134" w:type="dxa"/>
            <w:vAlign w:val="center"/>
          </w:tcPr>
          <w:p w14:paraId="0DB18328" w14:textId="77777777" w:rsidR="00010E5D" w:rsidRDefault="00802ED6" w:rsidP="00645460">
            <w:pPr>
              <w:ind w:left="-101" w:firstLine="101"/>
              <w:jc w:val="center"/>
              <w:rPr>
                <w:b/>
                <w:bCs/>
                <w:color w:val="000000"/>
                <w:sz w:val="18"/>
                <w:szCs w:val="18"/>
                <w:lang w:val="en-US"/>
              </w:rPr>
            </w:pPr>
            <w:r>
              <w:rPr>
                <w:b/>
                <w:bCs/>
                <w:color w:val="000000"/>
                <w:sz w:val="18"/>
                <w:szCs w:val="18"/>
              </w:rPr>
              <w:t>336</w:t>
            </w:r>
            <w:r w:rsidR="00A222D2" w:rsidRPr="00A222D2">
              <w:rPr>
                <w:b/>
                <w:bCs/>
                <w:color w:val="000000"/>
                <w:sz w:val="18"/>
                <w:szCs w:val="18"/>
                <w:lang w:val="en-US"/>
              </w:rPr>
              <w:t xml:space="preserve"> </w:t>
            </w:r>
          </w:p>
          <w:p w14:paraId="596B43CE" w14:textId="3BCB9F78" w:rsidR="00645460" w:rsidRPr="00A222D2" w:rsidRDefault="00503AB4" w:rsidP="00645460">
            <w:pPr>
              <w:ind w:left="-101" w:firstLine="101"/>
              <w:jc w:val="center"/>
              <w:rPr>
                <w:b/>
                <w:bCs/>
                <w:color w:val="000000"/>
                <w:sz w:val="18"/>
                <w:szCs w:val="18"/>
              </w:rPr>
            </w:pPr>
            <w:r w:rsidRPr="00A222D2">
              <w:rPr>
                <w:b/>
                <w:bCs/>
                <w:color w:val="000000"/>
                <w:sz w:val="18"/>
                <w:szCs w:val="18"/>
              </w:rPr>
              <w:t>уч.</w:t>
            </w:r>
          </w:p>
        </w:tc>
      </w:tr>
      <w:tr w:rsidR="00CC2115" w:rsidRPr="0016546C" w14:paraId="36E1C017" w14:textId="77777777" w:rsidTr="001A5B61">
        <w:trPr>
          <w:trHeight w:val="20"/>
        </w:trPr>
        <w:tc>
          <w:tcPr>
            <w:tcW w:w="495" w:type="dxa"/>
            <w:vAlign w:val="center"/>
          </w:tcPr>
          <w:p w14:paraId="5DD2C5CE" w14:textId="77777777" w:rsidR="00CC2115" w:rsidRPr="0016546C" w:rsidRDefault="00CC2115" w:rsidP="00CC2115">
            <w:pPr>
              <w:jc w:val="center"/>
              <w:rPr>
                <w:color w:val="000000" w:themeColor="text1"/>
                <w:sz w:val="20"/>
                <w:szCs w:val="20"/>
              </w:rPr>
            </w:pPr>
            <w:r w:rsidRPr="0016546C">
              <w:rPr>
                <w:color w:val="000000"/>
                <w:sz w:val="20"/>
                <w:szCs w:val="20"/>
              </w:rPr>
              <w:t>1.1</w:t>
            </w:r>
          </w:p>
        </w:tc>
        <w:tc>
          <w:tcPr>
            <w:tcW w:w="10024" w:type="dxa"/>
            <w:vMerge w:val="restart"/>
            <w:shd w:val="clear" w:color="auto" w:fill="auto"/>
            <w:noWrap/>
            <w:vAlign w:val="bottom"/>
            <w:hideMark/>
          </w:tcPr>
          <w:p w14:paraId="79FB63C0" w14:textId="77777777" w:rsidR="00CC2115" w:rsidRPr="0016546C" w:rsidRDefault="00CC2115" w:rsidP="00CC2115">
            <w:pPr>
              <w:rPr>
                <w:color w:val="000000"/>
              </w:rPr>
            </w:pPr>
            <w:r w:rsidRPr="0016546C">
              <w:rPr>
                <w:color w:val="000000"/>
                <w:sz w:val="22"/>
                <w:szCs w:val="22"/>
              </w:rPr>
              <w:t>Изображения земной поверхности. Глобус и географическая карта. Развитие географических знаний о Земле.</w:t>
            </w:r>
            <w:r w:rsidRPr="0016546C">
              <w:rPr>
                <w:color w:val="000000"/>
                <w:sz w:val="22"/>
                <w:szCs w:val="22"/>
              </w:rPr>
              <w:br/>
              <w:t>Умение определять понятия, устанавливать аналогии.</w:t>
            </w:r>
            <w:r w:rsidRPr="0016546C">
              <w:rPr>
                <w:color w:val="000000"/>
                <w:sz w:val="22"/>
                <w:szCs w:val="22"/>
              </w:rPr>
              <w:br/>
              <w:t>Сформированность представлений о географии, ее роли в освоении планеты человеком.</w:t>
            </w:r>
            <w:r w:rsidRPr="0016546C">
              <w:rPr>
                <w:color w:val="000000"/>
                <w:sz w:val="22"/>
                <w:szCs w:val="22"/>
              </w:rPr>
              <w:br/>
              <w:t>Сформированность представлений об основных этапах географического освоения Земли, открытиях великих путешественников.</w:t>
            </w:r>
            <w:r w:rsidRPr="0016546C">
              <w:rPr>
                <w:color w:val="000000"/>
                <w:sz w:val="22"/>
                <w:szCs w:val="22"/>
              </w:rPr>
              <w:br/>
              <w:t>Сформированность представлений о географических объектах.</w:t>
            </w:r>
            <w:r w:rsidRPr="0016546C">
              <w:rPr>
                <w:color w:val="000000"/>
                <w:sz w:val="22"/>
                <w:szCs w:val="22"/>
              </w:rPr>
              <w:br/>
              <w:t>Владение основами картографической грамотности и использования географической карты для решения разнообразных задач.</w:t>
            </w:r>
            <w:r w:rsidRPr="0016546C">
              <w:rPr>
                <w:color w:val="000000"/>
                <w:sz w:val="22"/>
                <w:szCs w:val="22"/>
              </w:rPr>
              <w:br/>
              <w:t>Навыки использования различных источников географической информации для решения учебных задач</w:t>
            </w:r>
          </w:p>
        </w:tc>
        <w:tc>
          <w:tcPr>
            <w:tcW w:w="1530" w:type="dxa"/>
            <w:shd w:val="clear" w:color="auto" w:fill="auto"/>
            <w:noWrap/>
            <w:vAlign w:val="center"/>
            <w:hideMark/>
          </w:tcPr>
          <w:p w14:paraId="3C2EAD85" w14:textId="77777777" w:rsidR="00CC2115" w:rsidRPr="00A222D2" w:rsidRDefault="00CC2115" w:rsidP="00CC2115">
            <w:pPr>
              <w:jc w:val="center"/>
              <w:rPr>
                <w:color w:val="000000"/>
              </w:rPr>
            </w:pPr>
            <w:r w:rsidRPr="00A222D2">
              <w:rPr>
                <w:color w:val="000000"/>
                <w:sz w:val="22"/>
                <w:szCs w:val="22"/>
              </w:rPr>
              <w:t>1</w:t>
            </w:r>
          </w:p>
        </w:tc>
        <w:tc>
          <w:tcPr>
            <w:tcW w:w="879" w:type="dxa"/>
            <w:vAlign w:val="center"/>
          </w:tcPr>
          <w:p w14:paraId="65C38907" w14:textId="77777777" w:rsidR="00CC2115" w:rsidRPr="00A222D2" w:rsidRDefault="00CC2115" w:rsidP="00CC2115">
            <w:pPr>
              <w:jc w:val="center"/>
              <w:rPr>
                <w:color w:val="000000"/>
              </w:rPr>
            </w:pPr>
            <w:r w:rsidRPr="00A222D2">
              <w:rPr>
                <w:color w:val="000000"/>
                <w:sz w:val="22"/>
                <w:szCs w:val="22"/>
              </w:rPr>
              <w:t>80,5</w:t>
            </w:r>
          </w:p>
        </w:tc>
        <w:tc>
          <w:tcPr>
            <w:tcW w:w="1134" w:type="dxa"/>
            <w:vAlign w:val="center"/>
          </w:tcPr>
          <w:p w14:paraId="196CB6D9" w14:textId="77777777" w:rsidR="00CC2115" w:rsidRPr="00A222D2" w:rsidRDefault="00CC2115" w:rsidP="00CC2115">
            <w:pPr>
              <w:jc w:val="center"/>
              <w:rPr>
                <w:color w:val="000000"/>
              </w:rPr>
            </w:pPr>
            <w:r w:rsidRPr="00A222D2">
              <w:rPr>
                <w:color w:val="000000"/>
                <w:sz w:val="22"/>
                <w:szCs w:val="22"/>
              </w:rPr>
              <w:t>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AF6C7C" w14:textId="43EC14DC" w:rsidR="00CC2115" w:rsidRPr="00A222D2" w:rsidRDefault="00CC2115" w:rsidP="00CC2115">
            <w:pPr>
              <w:jc w:val="center"/>
              <w:rPr>
                <w:color w:val="000000"/>
              </w:rPr>
            </w:pPr>
            <w:r>
              <w:rPr>
                <w:color w:val="000000"/>
                <w:sz w:val="22"/>
                <w:szCs w:val="22"/>
              </w:rPr>
              <w:t>84,0</w:t>
            </w:r>
          </w:p>
        </w:tc>
      </w:tr>
      <w:tr w:rsidR="00CC2115" w:rsidRPr="0016546C" w14:paraId="3B2CE893" w14:textId="77777777" w:rsidTr="001A5B61">
        <w:trPr>
          <w:trHeight w:val="20"/>
        </w:trPr>
        <w:tc>
          <w:tcPr>
            <w:tcW w:w="495" w:type="dxa"/>
            <w:vAlign w:val="center"/>
          </w:tcPr>
          <w:p w14:paraId="0D9313B1" w14:textId="77777777" w:rsidR="00CC2115" w:rsidRPr="0016546C" w:rsidRDefault="00CC2115" w:rsidP="00CC2115">
            <w:pPr>
              <w:jc w:val="center"/>
              <w:rPr>
                <w:color w:val="000000" w:themeColor="text1"/>
                <w:sz w:val="20"/>
                <w:szCs w:val="20"/>
              </w:rPr>
            </w:pPr>
            <w:r w:rsidRPr="0016546C">
              <w:rPr>
                <w:color w:val="000000"/>
                <w:sz w:val="20"/>
                <w:szCs w:val="20"/>
              </w:rPr>
              <w:t>1.2</w:t>
            </w:r>
          </w:p>
        </w:tc>
        <w:tc>
          <w:tcPr>
            <w:tcW w:w="10024" w:type="dxa"/>
            <w:vMerge/>
            <w:shd w:val="clear" w:color="auto" w:fill="auto"/>
            <w:noWrap/>
            <w:vAlign w:val="bottom"/>
            <w:hideMark/>
          </w:tcPr>
          <w:p w14:paraId="5E671EE7" w14:textId="77777777" w:rsidR="00CC2115" w:rsidRPr="0016546C" w:rsidRDefault="00CC2115" w:rsidP="00CC2115">
            <w:pPr>
              <w:rPr>
                <w:color w:val="000000"/>
              </w:rPr>
            </w:pPr>
          </w:p>
        </w:tc>
        <w:tc>
          <w:tcPr>
            <w:tcW w:w="1530" w:type="dxa"/>
            <w:shd w:val="clear" w:color="auto" w:fill="auto"/>
            <w:noWrap/>
            <w:vAlign w:val="center"/>
            <w:hideMark/>
          </w:tcPr>
          <w:p w14:paraId="35196733"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2A98DCDB" w14:textId="77777777" w:rsidR="00CC2115" w:rsidRPr="00A222D2" w:rsidRDefault="00CC2115" w:rsidP="00CC2115">
            <w:pPr>
              <w:jc w:val="center"/>
              <w:rPr>
                <w:color w:val="000000"/>
              </w:rPr>
            </w:pPr>
            <w:r w:rsidRPr="00A222D2">
              <w:rPr>
                <w:color w:val="000000"/>
                <w:sz w:val="22"/>
                <w:szCs w:val="22"/>
              </w:rPr>
              <w:t>42,3</w:t>
            </w:r>
          </w:p>
        </w:tc>
        <w:tc>
          <w:tcPr>
            <w:tcW w:w="1134" w:type="dxa"/>
            <w:vAlign w:val="center"/>
          </w:tcPr>
          <w:p w14:paraId="455D826B" w14:textId="77777777" w:rsidR="00CC2115" w:rsidRPr="00A222D2" w:rsidRDefault="00CC2115" w:rsidP="00CC2115">
            <w:pPr>
              <w:jc w:val="center"/>
              <w:rPr>
                <w:color w:val="000000"/>
              </w:rPr>
            </w:pPr>
            <w:r w:rsidRPr="00A222D2">
              <w:rPr>
                <w:color w:val="000000"/>
                <w:sz w:val="22"/>
                <w:szCs w:val="22"/>
              </w:rPr>
              <w:t>47,4</w:t>
            </w:r>
          </w:p>
        </w:tc>
        <w:tc>
          <w:tcPr>
            <w:tcW w:w="1134" w:type="dxa"/>
            <w:tcBorders>
              <w:top w:val="nil"/>
              <w:left w:val="single" w:sz="4" w:space="0" w:color="auto"/>
              <w:bottom w:val="single" w:sz="4" w:space="0" w:color="auto"/>
              <w:right w:val="single" w:sz="4" w:space="0" w:color="auto"/>
            </w:tcBorders>
            <w:shd w:val="clear" w:color="auto" w:fill="auto"/>
            <w:vAlign w:val="center"/>
          </w:tcPr>
          <w:p w14:paraId="2F6119F0" w14:textId="52E90A85" w:rsidR="00CC2115" w:rsidRPr="00A222D2" w:rsidRDefault="00CC2115" w:rsidP="00CC2115">
            <w:pPr>
              <w:jc w:val="center"/>
              <w:rPr>
                <w:color w:val="000000"/>
              </w:rPr>
            </w:pPr>
            <w:r>
              <w:rPr>
                <w:color w:val="000000"/>
                <w:sz w:val="22"/>
                <w:szCs w:val="22"/>
              </w:rPr>
              <w:t>36,0</w:t>
            </w:r>
          </w:p>
        </w:tc>
      </w:tr>
      <w:tr w:rsidR="00CC2115" w:rsidRPr="0016546C" w14:paraId="18769642" w14:textId="77777777" w:rsidTr="001A5B61">
        <w:trPr>
          <w:trHeight w:val="20"/>
        </w:trPr>
        <w:tc>
          <w:tcPr>
            <w:tcW w:w="495" w:type="dxa"/>
            <w:vAlign w:val="center"/>
          </w:tcPr>
          <w:p w14:paraId="44E327D1" w14:textId="77777777" w:rsidR="00CC2115" w:rsidRPr="0016546C" w:rsidRDefault="00CC2115" w:rsidP="00CC2115">
            <w:pPr>
              <w:jc w:val="center"/>
              <w:rPr>
                <w:color w:val="000000" w:themeColor="text1"/>
                <w:sz w:val="20"/>
                <w:szCs w:val="20"/>
              </w:rPr>
            </w:pPr>
            <w:r w:rsidRPr="0016546C">
              <w:rPr>
                <w:color w:val="000000"/>
                <w:sz w:val="20"/>
                <w:szCs w:val="20"/>
              </w:rPr>
              <w:t>2.1</w:t>
            </w:r>
          </w:p>
        </w:tc>
        <w:tc>
          <w:tcPr>
            <w:tcW w:w="10024" w:type="dxa"/>
            <w:vMerge w:val="restart"/>
            <w:shd w:val="clear" w:color="auto" w:fill="auto"/>
            <w:noWrap/>
            <w:vAlign w:val="bottom"/>
            <w:hideMark/>
          </w:tcPr>
          <w:p w14:paraId="597B63A7" w14:textId="77777777" w:rsidR="00CC2115" w:rsidRPr="0016546C" w:rsidRDefault="00CC2115" w:rsidP="00CC2115">
            <w:pPr>
              <w:rPr>
                <w:color w:val="000000"/>
              </w:rPr>
            </w:pPr>
            <w:r w:rsidRPr="0016546C">
              <w:rPr>
                <w:color w:val="000000"/>
                <w:sz w:val="22"/>
                <w:szCs w:val="22"/>
              </w:rPr>
              <w:t>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w:t>
            </w:r>
            <w:r w:rsidRPr="0016546C">
              <w:rPr>
                <w:color w:val="000000"/>
                <w:sz w:val="22"/>
                <w:szCs w:val="22"/>
              </w:rPr>
              <w:br/>
              <w:t>Навыки использования различных источников географической информации для решения учебных задач.</w:t>
            </w:r>
            <w:r w:rsidRPr="0016546C">
              <w:rPr>
                <w:color w:val="000000"/>
                <w:sz w:val="22"/>
                <w:szCs w:val="22"/>
              </w:rPr>
              <w:br/>
              <w:t>Сформированность представлений о географических объектах. Смысловое чтение</w:t>
            </w:r>
            <w:r w:rsidRPr="0016546C">
              <w:rPr>
                <w:color w:val="000000"/>
                <w:sz w:val="22"/>
                <w:szCs w:val="22"/>
              </w:rPr>
              <w:br/>
              <w:t>Умение оценивать правильность выполнения учебной задачи</w:t>
            </w:r>
          </w:p>
        </w:tc>
        <w:tc>
          <w:tcPr>
            <w:tcW w:w="1530" w:type="dxa"/>
            <w:shd w:val="clear" w:color="auto" w:fill="auto"/>
            <w:noWrap/>
            <w:vAlign w:val="center"/>
            <w:hideMark/>
          </w:tcPr>
          <w:p w14:paraId="6DAAD8A1"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4E4585F5" w14:textId="77777777" w:rsidR="00CC2115" w:rsidRPr="00A222D2" w:rsidRDefault="00CC2115" w:rsidP="00CC2115">
            <w:pPr>
              <w:jc w:val="center"/>
              <w:rPr>
                <w:color w:val="000000"/>
              </w:rPr>
            </w:pPr>
            <w:r w:rsidRPr="00A222D2">
              <w:rPr>
                <w:color w:val="000000"/>
                <w:sz w:val="22"/>
                <w:szCs w:val="22"/>
              </w:rPr>
              <w:t>46,5</w:t>
            </w:r>
          </w:p>
        </w:tc>
        <w:tc>
          <w:tcPr>
            <w:tcW w:w="1134" w:type="dxa"/>
            <w:vAlign w:val="center"/>
          </w:tcPr>
          <w:p w14:paraId="5C30F061" w14:textId="77777777" w:rsidR="00CC2115" w:rsidRPr="00A222D2" w:rsidRDefault="00CC2115" w:rsidP="00CC2115">
            <w:pPr>
              <w:jc w:val="center"/>
              <w:rPr>
                <w:color w:val="000000"/>
              </w:rPr>
            </w:pPr>
            <w:r w:rsidRPr="00A222D2">
              <w:rPr>
                <w:color w:val="000000"/>
                <w:sz w:val="22"/>
                <w:szCs w:val="22"/>
              </w:rPr>
              <w:t>49,2</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82940D" w14:textId="51457EE9" w:rsidR="00CC2115" w:rsidRPr="00A222D2" w:rsidRDefault="00CC2115" w:rsidP="00CC2115">
            <w:pPr>
              <w:jc w:val="center"/>
              <w:rPr>
                <w:color w:val="000000"/>
              </w:rPr>
            </w:pPr>
            <w:r>
              <w:rPr>
                <w:color w:val="000000"/>
                <w:sz w:val="22"/>
                <w:szCs w:val="22"/>
              </w:rPr>
              <w:t>39,0</w:t>
            </w:r>
          </w:p>
        </w:tc>
      </w:tr>
      <w:tr w:rsidR="00CC2115" w:rsidRPr="0016546C" w14:paraId="12EDCF61" w14:textId="77777777" w:rsidTr="001A5B61">
        <w:trPr>
          <w:trHeight w:val="20"/>
        </w:trPr>
        <w:tc>
          <w:tcPr>
            <w:tcW w:w="495" w:type="dxa"/>
            <w:vAlign w:val="center"/>
          </w:tcPr>
          <w:p w14:paraId="186F2C29" w14:textId="77777777" w:rsidR="00CC2115" w:rsidRPr="0016546C" w:rsidRDefault="00CC2115" w:rsidP="00CC2115">
            <w:pPr>
              <w:jc w:val="center"/>
              <w:rPr>
                <w:color w:val="000000" w:themeColor="text1"/>
                <w:sz w:val="20"/>
                <w:szCs w:val="20"/>
              </w:rPr>
            </w:pPr>
            <w:r w:rsidRPr="0016546C">
              <w:rPr>
                <w:color w:val="000000"/>
                <w:sz w:val="20"/>
                <w:szCs w:val="20"/>
              </w:rPr>
              <w:t>2.2</w:t>
            </w:r>
          </w:p>
        </w:tc>
        <w:tc>
          <w:tcPr>
            <w:tcW w:w="10024" w:type="dxa"/>
            <w:vMerge/>
            <w:shd w:val="clear" w:color="auto" w:fill="auto"/>
            <w:noWrap/>
            <w:vAlign w:val="bottom"/>
            <w:hideMark/>
          </w:tcPr>
          <w:p w14:paraId="7BFDCDA0" w14:textId="77777777" w:rsidR="00CC2115" w:rsidRPr="0016546C" w:rsidRDefault="00CC2115" w:rsidP="00CC2115">
            <w:pPr>
              <w:rPr>
                <w:color w:val="000000"/>
              </w:rPr>
            </w:pPr>
          </w:p>
        </w:tc>
        <w:tc>
          <w:tcPr>
            <w:tcW w:w="1530" w:type="dxa"/>
            <w:shd w:val="clear" w:color="auto" w:fill="auto"/>
            <w:noWrap/>
            <w:vAlign w:val="center"/>
            <w:hideMark/>
          </w:tcPr>
          <w:p w14:paraId="52C65DD2" w14:textId="77777777" w:rsidR="00CC2115" w:rsidRPr="00A222D2" w:rsidRDefault="00CC2115" w:rsidP="00CC2115">
            <w:pPr>
              <w:jc w:val="center"/>
              <w:rPr>
                <w:color w:val="000000"/>
              </w:rPr>
            </w:pPr>
            <w:r w:rsidRPr="00A222D2">
              <w:rPr>
                <w:color w:val="000000"/>
                <w:sz w:val="22"/>
                <w:szCs w:val="22"/>
              </w:rPr>
              <w:t>1</w:t>
            </w:r>
          </w:p>
        </w:tc>
        <w:tc>
          <w:tcPr>
            <w:tcW w:w="879" w:type="dxa"/>
            <w:vAlign w:val="center"/>
          </w:tcPr>
          <w:p w14:paraId="1F0A344E" w14:textId="77777777" w:rsidR="00CC2115" w:rsidRPr="00A222D2" w:rsidRDefault="00CC2115" w:rsidP="00CC2115">
            <w:pPr>
              <w:jc w:val="center"/>
              <w:rPr>
                <w:color w:val="000000"/>
              </w:rPr>
            </w:pPr>
            <w:r w:rsidRPr="00A222D2">
              <w:rPr>
                <w:color w:val="000000"/>
                <w:sz w:val="22"/>
                <w:szCs w:val="22"/>
              </w:rPr>
              <w:t>49,8</w:t>
            </w:r>
          </w:p>
        </w:tc>
        <w:tc>
          <w:tcPr>
            <w:tcW w:w="1134" w:type="dxa"/>
            <w:vAlign w:val="center"/>
          </w:tcPr>
          <w:p w14:paraId="65856734" w14:textId="77777777" w:rsidR="00CC2115" w:rsidRPr="00A222D2" w:rsidRDefault="00CC2115" w:rsidP="00CC2115">
            <w:pPr>
              <w:jc w:val="center"/>
              <w:rPr>
                <w:color w:val="000000"/>
              </w:rPr>
            </w:pPr>
            <w:r w:rsidRPr="00A222D2">
              <w:rPr>
                <w:color w:val="000000"/>
                <w:sz w:val="22"/>
                <w:szCs w:val="22"/>
              </w:rPr>
              <w:t>61,5</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D5320C" w14:textId="72228E61" w:rsidR="00CC2115" w:rsidRPr="00A222D2" w:rsidRDefault="00CC2115" w:rsidP="00CC2115">
            <w:pPr>
              <w:jc w:val="center"/>
              <w:rPr>
                <w:color w:val="000000"/>
              </w:rPr>
            </w:pPr>
            <w:r>
              <w:rPr>
                <w:color w:val="000000"/>
                <w:sz w:val="22"/>
                <w:szCs w:val="22"/>
              </w:rPr>
              <w:t>43,0</w:t>
            </w:r>
          </w:p>
        </w:tc>
      </w:tr>
      <w:tr w:rsidR="00CC2115" w:rsidRPr="0016546C" w14:paraId="5585906F" w14:textId="77777777" w:rsidTr="001A5B61">
        <w:trPr>
          <w:trHeight w:val="20"/>
        </w:trPr>
        <w:tc>
          <w:tcPr>
            <w:tcW w:w="495" w:type="dxa"/>
            <w:vAlign w:val="center"/>
          </w:tcPr>
          <w:p w14:paraId="4839679F" w14:textId="77777777" w:rsidR="00CC2115" w:rsidRPr="0016546C" w:rsidRDefault="00CC2115" w:rsidP="00CC2115">
            <w:pPr>
              <w:jc w:val="center"/>
              <w:rPr>
                <w:color w:val="000000" w:themeColor="text1"/>
                <w:sz w:val="20"/>
                <w:szCs w:val="20"/>
              </w:rPr>
            </w:pPr>
            <w:r w:rsidRPr="0016546C">
              <w:rPr>
                <w:color w:val="000000"/>
                <w:sz w:val="20"/>
                <w:szCs w:val="20"/>
              </w:rPr>
              <w:t>3.1</w:t>
            </w:r>
          </w:p>
        </w:tc>
        <w:tc>
          <w:tcPr>
            <w:tcW w:w="10024" w:type="dxa"/>
            <w:vMerge w:val="restart"/>
            <w:shd w:val="clear" w:color="auto" w:fill="auto"/>
            <w:noWrap/>
            <w:vAlign w:val="bottom"/>
            <w:hideMark/>
          </w:tcPr>
          <w:p w14:paraId="5D491F1E" w14:textId="77777777" w:rsidR="00CC2115" w:rsidRPr="0016546C" w:rsidRDefault="00CC2115" w:rsidP="00CC2115">
            <w:pPr>
              <w:rPr>
                <w:color w:val="000000"/>
              </w:rPr>
            </w:pPr>
            <w:r w:rsidRPr="0016546C">
              <w:rPr>
                <w:color w:val="000000"/>
                <w:sz w:val="22"/>
                <w:szCs w:val="22"/>
              </w:rPr>
              <w:t>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w:t>
            </w:r>
            <w:r w:rsidRPr="0016546C">
              <w:rPr>
                <w:color w:val="000000"/>
                <w:sz w:val="22"/>
                <w:szCs w:val="22"/>
              </w:rPr>
              <w:br/>
              <w:t>Умение устанавливать причинно-следственные связи, строить логическое рассуждение, умозаключение и делать выводы.</w:t>
            </w:r>
            <w:r w:rsidRPr="0016546C">
              <w:rPr>
                <w:color w:val="000000"/>
                <w:sz w:val="22"/>
                <w:szCs w:val="22"/>
              </w:rPr>
              <w:br/>
              <w:t>Владение основами картографической грамотности и использования географической карты для решения разнообразных задач.</w:t>
            </w:r>
            <w:r w:rsidRPr="0016546C">
              <w:rPr>
                <w:color w:val="000000"/>
                <w:sz w:val="22"/>
                <w:szCs w:val="22"/>
              </w:rPr>
              <w:br/>
              <w:t>Умение применять географическое мышление в познавательной практике.</w:t>
            </w:r>
            <w:r w:rsidRPr="0016546C">
              <w:rPr>
                <w:color w:val="000000"/>
                <w:sz w:val="22"/>
                <w:szCs w:val="22"/>
              </w:rPr>
              <w:br/>
              <w:t>Сформированность представлений о необходимости географических знаний для решения практических задач</w:t>
            </w:r>
          </w:p>
        </w:tc>
        <w:tc>
          <w:tcPr>
            <w:tcW w:w="1530" w:type="dxa"/>
            <w:shd w:val="clear" w:color="auto" w:fill="auto"/>
            <w:noWrap/>
            <w:vAlign w:val="center"/>
            <w:hideMark/>
          </w:tcPr>
          <w:p w14:paraId="593BB25D"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62368C46" w14:textId="77777777" w:rsidR="00CC2115" w:rsidRPr="00A222D2" w:rsidRDefault="00CC2115" w:rsidP="00CC2115">
            <w:pPr>
              <w:jc w:val="center"/>
              <w:rPr>
                <w:color w:val="000000"/>
              </w:rPr>
            </w:pPr>
            <w:r w:rsidRPr="00A222D2">
              <w:rPr>
                <w:color w:val="000000"/>
                <w:sz w:val="22"/>
                <w:szCs w:val="22"/>
              </w:rPr>
              <w:t>64,4</w:t>
            </w:r>
          </w:p>
        </w:tc>
        <w:tc>
          <w:tcPr>
            <w:tcW w:w="1134" w:type="dxa"/>
            <w:vAlign w:val="center"/>
          </w:tcPr>
          <w:p w14:paraId="61B0483F" w14:textId="77777777" w:rsidR="00CC2115" w:rsidRPr="00A222D2" w:rsidRDefault="00CC2115" w:rsidP="00CC2115">
            <w:pPr>
              <w:jc w:val="center"/>
              <w:rPr>
                <w:color w:val="000000"/>
              </w:rPr>
            </w:pPr>
            <w:r w:rsidRPr="00A222D2">
              <w:rPr>
                <w:color w:val="000000"/>
                <w:sz w:val="22"/>
                <w:szCs w:val="22"/>
              </w:rPr>
              <w:t>67,5</w:t>
            </w:r>
          </w:p>
        </w:tc>
        <w:tc>
          <w:tcPr>
            <w:tcW w:w="1134" w:type="dxa"/>
            <w:tcBorders>
              <w:top w:val="nil"/>
              <w:left w:val="single" w:sz="4" w:space="0" w:color="auto"/>
              <w:bottom w:val="single" w:sz="4" w:space="0" w:color="auto"/>
              <w:right w:val="single" w:sz="4" w:space="0" w:color="auto"/>
            </w:tcBorders>
            <w:shd w:val="clear" w:color="auto" w:fill="auto"/>
            <w:vAlign w:val="center"/>
          </w:tcPr>
          <w:p w14:paraId="42D08B87" w14:textId="32BD01FF" w:rsidR="00CC2115" w:rsidRPr="00A222D2" w:rsidRDefault="00CC2115" w:rsidP="00CC2115">
            <w:pPr>
              <w:jc w:val="center"/>
              <w:rPr>
                <w:color w:val="000000"/>
              </w:rPr>
            </w:pPr>
            <w:r>
              <w:rPr>
                <w:color w:val="000000"/>
                <w:sz w:val="22"/>
                <w:szCs w:val="22"/>
              </w:rPr>
              <w:t>68,0</w:t>
            </w:r>
          </w:p>
        </w:tc>
      </w:tr>
      <w:tr w:rsidR="00CC2115" w:rsidRPr="0016546C" w14:paraId="1FD784AF" w14:textId="77777777" w:rsidTr="001A5B61">
        <w:trPr>
          <w:trHeight w:val="20"/>
        </w:trPr>
        <w:tc>
          <w:tcPr>
            <w:tcW w:w="495" w:type="dxa"/>
            <w:vAlign w:val="center"/>
          </w:tcPr>
          <w:p w14:paraId="0002DCBA" w14:textId="77777777" w:rsidR="00CC2115" w:rsidRPr="0016546C" w:rsidRDefault="00CC2115" w:rsidP="00CC2115">
            <w:pPr>
              <w:jc w:val="center"/>
              <w:rPr>
                <w:color w:val="000000" w:themeColor="text1"/>
                <w:sz w:val="20"/>
                <w:szCs w:val="20"/>
              </w:rPr>
            </w:pPr>
            <w:r w:rsidRPr="0016546C">
              <w:rPr>
                <w:color w:val="000000"/>
                <w:sz w:val="20"/>
                <w:szCs w:val="20"/>
              </w:rPr>
              <w:t>3.2</w:t>
            </w:r>
          </w:p>
        </w:tc>
        <w:tc>
          <w:tcPr>
            <w:tcW w:w="10024" w:type="dxa"/>
            <w:vMerge/>
            <w:shd w:val="clear" w:color="auto" w:fill="auto"/>
            <w:noWrap/>
            <w:vAlign w:val="bottom"/>
          </w:tcPr>
          <w:p w14:paraId="08DA7C5A" w14:textId="77777777" w:rsidR="00CC2115" w:rsidRPr="0016546C" w:rsidRDefault="00CC2115" w:rsidP="00CC2115">
            <w:pPr>
              <w:rPr>
                <w:color w:val="000000"/>
              </w:rPr>
            </w:pPr>
          </w:p>
        </w:tc>
        <w:tc>
          <w:tcPr>
            <w:tcW w:w="1530" w:type="dxa"/>
            <w:shd w:val="clear" w:color="auto" w:fill="auto"/>
            <w:noWrap/>
            <w:vAlign w:val="center"/>
            <w:hideMark/>
          </w:tcPr>
          <w:p w14:paraId="40E145B0" w14:textId="77777777" w:rsidR="00CC2115" w:rsidRPr="00A222D2" w:rsidRDefault="00CC2115" w:rsidP="00CC2115">
            <w:pPr>
              <w:jc w:val="center"/>
              <w:rPr>
                <w:color w:val="000000"/>
              </w:rPr>
            </w:pPr>
            <w:r w:rsidRPr="00A222D2">
              <w:rPr>
                <w:color w:val="000000"/>
                <w:sz w:val="22"/>
                <w:szCs w:val="22"/>
              </w:rPr>
              <w:t>1</w:t>
            </w:r>
          </w:p>
        </w:tc>
        <w:tc>
          <w:tcPr>
            <w:tcW w:w="879" w:type="dxa"/>
            <w:vAlign w:val="center"/>
          </w:tcPr>
          <w:p w14:paraId="1D3B5311" w14:textId="77777777" w:rsidR="00CC2115" w:rsidRPr="00A222D2" w:rsidRDefault="00CC2115" w:rsidP="00CC2115">
            <w:pPr>
              <w:jc w:val="center"/>
              <w:rPr>
                <w:color w:val="000000"/>
              </w:rPr>
            </w:pPr>
            <w:r w:rsidRPr="00A222D2">
              <w:rPr>
                <w:color w:val="000000"/>
                <w:sz w:val="22"/>
                <w:szCs w:val="22"/>
              </w:rPr>
              <w:t>68,7</w:t>
            </w:r>
          </w:p>
        </w:tc>
        <w:tc>
          <w:tcPr>
            <w:tcW w:w="1134" w:type="dxa"/>
            <w:vAlign w:val="center"/>
          </w:tcPr>
          <w:p w14:paraId="07EE83A7" w14:textId="77777777" w:rsidR="00CC2115" w:rsidRPr="00A222D2" w:rsidRDefault="00CC2115" w:rsidP="00CC2115">
            <w:pPr>
              <w:jc w:val="center"/>
              <w:rPr>
                <w:color w:val="000000"/>
              </w:rPr>
            </w:pPr>
            <w:r w:rsidRPr="00A222D2">
              <w:rPr>
                <w:color w:val="000000"/>
                <w:sz w:val="22"/>
                <w:szCs w:val="22"/>
              </w:rPr>
              <w:t>72,4</w:t>
            </w:r>
          </w:p>
        </w:tc>
        <w:tc>
          <w:tcPr>
            <w:tcW w:w="1134" w:type="dxa"/>
            <w:tcBorders>
              <w:top w:val="nil"/>
              <w:left w:val="single" w:sz="4" w:space="0" w:color="auto"/>
              <w:bottom w:val="single" w:sz="4" w:space="0" w:color="auto"/>
              <w:right w:val="single" w:sz="4" w:space="0" w:color="auto"/>
            </w:tcBorders>
            <w:shd w:val="clear" w:color="auto" w:fill="auto"/>
            <w:vAlign w:val="center"/>
          </w:tcPr>
          <w:p w14:paraId="643D544A" w14:textId="180256B3" w:rsidR="00CC2115" w:rsidRPr="00A222D2" w:rsidRDefault="00CC2115" w:rsidP="00CC2115">
            <w:pPr>
              <w:jc w:val="center"/>
              <w:rPr>
                <w:color w:val="000000"/>
              </w:rPr>
            </w:pPr>
            <w:r>
              <w:rPr>
                <w:color w:val="000000"/>
                <w:sz w:val="22"/>
                <w:szCs w:val="22"/>
              </w:rPr>
              <w:t>65,0</w:t>
            </w:r>
          </w:p>
        </w:tc>
      </w:tr>
      <w:tr w:rsidR="00CC2115" w:rsidRPr="0016546C" w14:paraId="652CB833" w14:textId="77777777" w:rsidTr="001A5B61">
        <w:trPr>
          <w:trHeight w:val="20"/>
        </w:trPr>
        <w:tc>
          <w:tcPr>
            <w:tcW w:w="495" w:type="dxa"/>
            <w:vAlign w:val="center"/>
          </w:tcPr>
          <w:p w14:paraId="2A09F356" w14:textId="77777777" w:rsidR="00CC2115" w:rsidRPr="0016546C" w:rsidRDefault="00CC2115" w:rsidP="00CC2115">
            <w:pPr>
              <w:jc w:val="center"/>
              <w:rPr>
                <w:color w:val="000000" w:themeColor="text1"/>
                <w:sz w:val="20"/>
                <w:szCs w:val="20"/>
              </w:rPr>
            </w:pPr>
            <w:r w:rsidRPr="0016546C">
              <w:rPr>
                <w:color w:val="000000"/>
                <w:sz w:val="20"/>
                <w:szCs w:val="20"/>
              </w:rPr>
              <w:t>3.3</w:t>
            </w:r>
          </w:p>
        </w:tc>
        <w:tc>
          <w:tcPr>
            <w:tcW w:w="10024" w:type="dxa"/>
            <w:vMerge/>
            <w:shd w:val="clear" w:color="auto" w:fill="auto"/>
            <w:noWrap/>
            <w:vAlign w:val="bottom"/>
          </w:tcPr>
          <w:p w14:paraId="5AC8E1D6" w14:textId="77777777" w:rsidR="00CC2115" w:rsidRPr="0016546C" w:rsidRDefault="00CC2115" w:rsidP="00CC2115">
            <w:pPr>
              <w:rPr>
                <w:color w:val="000000"/>
              </w:rPr>
            </w:pPr>
          </w:p>
        </w:tc>
        <w:tc>
          <w:tcPr>
            <w:tcW w:w="1530" w:type="dxa"/>
            <w:shd w:val="clear" w:color="auto" w:fill="auto"/>
            <w:noWrap/>
            <w:vAlign w:val="center"/>
            <w:hideMark/>
          </w:tcPr>
          <w:p w14:paraId="678CC667"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1EA43A55" w14:textId="77777777" w:rsidR="00CC2115" w:rsidRPr="00A222D2" w:rsidRDefault="00CC2115" w:rsidP="00CC2115">
            <w:pPr>
              <w:jc w:val="center"/>
              <w:rPr>
                <w:color w:val="000000"/>
              </w:rPr>
            </w:pPr>
            <w:r w:rsidRPr="00A222D2">
              <w:rPr>
                <w:color w:val="000000"/>
                <w:sz w:val="22"/>
                <w:szCs w:val="22"/>
              </w:rPr>
              <w:t>66,7</w:t>
            </w:r>
          </w:p>
        </w:tc>
        <w:tc>
          <w:tcPr>
            <w:tcW w:w="1134" w:type="dxa"/>
            <w:vAlign w:val="center"/>
          </w:tcPr>
          <w:p w14:paraId="1D5E8B59" w14:textId="77777777" w:rsidR="00CC2115" w:rsidRPr="00A222D2" w:rsidRDefault="00CC2115" w:rsidP="00CC2115">
            <w:pPr>
              <w:jc w:val="center"/>
              <w:rPr>
                <w:color w:val="000000"/>
              </w:rPr>
            </w:pPr>
            <w:r w:rsidRPr="00A222D2">
              <w:rPr>
                <w:color w:val="000000"/>
                <w:sz w:val="22"/>
                <w:szCs w:val="22"/>
              </w:rPr>
              <w:t>67,7</w:t>
            </w:r>
          </w:p>
        </w:tc>
        <w:tc>
          <w:tcPr>
            <w:tcW w:w="1134" w:type="dxa"/>
            <w:tcBorders>
              <w:top w:val="nil"/>
              <w:left w:val="single" w:sz="4" w:space="0" w:color="auto"/>
              <w:bottom w:val="single" w:sz="4" w:space="0" w:color="auto"/>
              <w:right w:val="single" w:sz="4" w:space="0" w:color="auto"/>
            </w:tcBorders>
            <w:shd w:val="clear" w:color="auto" w:fill="auto"/>
            <w:vAlign w:val="center"/>
          </w:tcPr>
          <w:p w14:paraId="4F149F36" w14:textId="2CC4DA4F" w:rsidR="00CC2115" w:rsidRPr="00A222D2" w:rsidRDefault="00CC2115" w:rsidP="00CC2115">
            <w:pPr>
              <w:jc w:val="center"/>
              <w:rPr>
                <w:color w:val="000000"/>
              </w:rPr>
            </w:pPr>
            <w:r>
              <w:rPr>
                <w:color w:val="000000"/>
                <w:sz w:val="22"/>
                <w:szCs w:val="22"/>
              </w:rPr>
              <w:t>72,0</w:t>
            </w:r>
          </w:p>
        </w:tc>
      </w:tr>
      <w:tr w:rsidR="00CC2115" w:rsidRPr="0016546C" w14:paraId="197BB388" w14:textId="77777777" w:rsidTr="001A5B61">
        <w:trPr>
          <w:trHeight w:val="20"/>
        </w:trPr>
        <w:tc>
          <w:tcPr>
            <w:tcW w:w="495" w:type="dxa"/>
            <w:vAlign w:val="center"/>
          </w:tcPr>
          <w:p w14:paraId="7FA377B5" w14:textId="77777777" w:rsidR="00CC2115" w:rsidRPr="0016546C" w:rsidRDefault="00CC2115" w:rsidP="00CC2115">
            <w:pPr>
              <w:jc w:val="center"/>
              <w:rPr>
                <w:color w:val="000000" w:themeColor="text1"/>
                <w:sz w:val="20"/>
                <w:szCs w:val="20"/>
              </w:rPr>
            </w:pPr>
            <w:r w:rsidRPr="0016546C">
              <w:rPr>
                <w:color w:val="000000"/>
                <w:sz w:val="20"/>
                <w:szCs w:val="20"/>
              </w:rPr>
              <w:t>4.1</w:t>
            </w:r>
          </w:p>
        </w:tc>
        <w:tc>
          <w:tcPr>
            <w:tcW w:w="10024" w:type="dxa"/>
            <w:vMerge w:val="restart"/>
            <w:shd w:val="clear" w:color="auto" w:fill="auto"/>
            <w:noWrap/>
            <w:vAlign w:val="bottom"/>
            <w:hideMark/>
          </w:tcPr>
          <w:p w14:paraId="3D344C45" w14:textId="77777777" w:rsidR="00CC2115" w:rsidRPr="0016546C" w:rsidRDefault="00CC2115" w:rsidP="00CC2115">
            <w:pPr>
              <w:rPr>
                <w:color w:val="000000"/>
              </w:rPr>
            </w:pPr>
            <w:r w:rsidRPr="0016546C">
              <w:rPr>
                <w:color w:val="000000"/>
                <w:sz w:val="22"/>
                <w:szCs w:val="22"/>
              </w:rPr>
              <w:t>Земля – часть Солнечной системы. Движения Земли и их следствия.</w:t>
            </w:r>
            <w:r w:rsidRPr="0016546C">
              <w:rPr>
                <w:color w:val="000000"/>
                <w:sz w:val="22"/>
                <w:szCs w:val="22"/>
              </w:rPr>
              <w:br/>
              <w:t>Умение устанавливать причинно- следственные связи, строить логическое рассуждение, умозаключение и делать выводы.</w:t>
            </w:r>
            <w:r w:rsidRPr="0016546C">
              <w:rPr>
                <w:color w:val="000000"/>
                <w:sz w:val="22"/>
                <w:szCs w:val="22"/>
              </w:rPr>
              <w:br/>
              <w:t>Навыки использования различных источников географической информации для решения учебных задач.</w:t>
            </w:r>
            <w:r w:rsidRPr="0016546C">
              <w:rPr>
                <w:color w:val="000000"/>
                <w:sz w:val="22"/>
                <w:szCs w:val="22"/>
              </w:rPr>
              <w:br/>
              <w:t>Умение применять географическое мышление в познавательной практике.</w:t>
            </w:r>
            <w:r w:rsidRPr="0016546C">
              <w:rPr>
                <w:color w:val="000000"/>
                <w:sz w:val="22"/>
                <w:szCs w:val="22"/>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1530" w:type="dxa"/>
            <w:shd w:val="clear" w:color="auto" w:fill="auto"/>
            <w:noWrap/>
            <w:vAlign w:val="center"/>
            <w:hideMark/>
          </w:tcPr>
          <w:p w14:paraId="1A5ED41A" w14:textId="77777777" w:rsidR="00CC2115" w:rsidRPr="00A222D2" w:rsidRDefault="00CC2115" w:rsidP="00CC2115">
            <w:pPr>
              <w:jc w:val="center"/>
              <w:rPr>
                <w:color w:val="000000"/>
              </w:rPr>
            </w:pPr>
            <w:r w:rsidRPr="00A222D2">
              <w:rPr>
                <w:color w:val="000000"/>
                <w:sz w:val="22"/>
                <w:szCs w:val="22"/>
              </w:rPr>
              <w:t>1</w:t>
            </w:r>
          </w:p>
        </w:tc>
        <w:tc>
          <w:tcPr>
            <w:tcW w:w="879" w:type="dxa"/>
            <w:vAlign w:val="center"/>
          </w:tcPr>
          <w:p w14:paraId="42FBA58A" w14:textId="77777777" w:rsidR="00CC2115" w:rsidRPr="00A222D2" w:rsidRDefault="00CC2115" w:rsidP="00CC2115">
            <w:pPr>
              <w:jc w:val="center"/>
              <w:rPr>
                <w:color w:val="000000"/>
              </w:rPr>
            </w:pPr>
            <w:r w:rsidRPr="00A222D2">
              <w:rPr>
                <w:color w:val="000000"/>
                <w:sz w:val="22"/>
                <w:szCs w:val="22"/>
              </w:rPr>
              <w:t>82,0</w:t>
            </w:r>
          </w:p>
        </w:tc>
        <w:tc>
          <w:tcPr>
            <w:tcW w:w="1134" w:type="dxa"/>
            <w:vAlign w:val="center"/>
          </w:tcPr>
          <w:p w14:paraId="4B0A6C89" w14:textId="77777777" w:rsidR="00CC2115" w:rsidRPr="00A222D2" w:rsidRDefault="00CC2115" w:rsidP="00CC2115">
            <w:pPr>
              <w:jc w:val="center"/>
              <w:rPr>
                <w:color w:val="000000"/>
              </w:rPr>
            </w:pPr>
            <w:r w:rsidRPr="00A222D2">
              <w:rPr>
                <w:color w:val="000000"/>
                <w:sz w:val="22"/>
                <w:szCs w:val="22"/>
              </w:rPr>
              <w:t>84,8</w:t>
            </w:r>
          </w:p>
        </w:tc>
        <w:tc>
          <w:tcPr>
            <w:tcW w:w="1134" w:type="dxa"/>
            <w:tcBorders>
              <w:top w:val="nil"/>
              <w:left w:val="single" w:sz="4" w:space="0" w:color="auto"/>
              <w:bottom w:val="single" w:sz="4" w:space="0" w:color="auto"/>
              <w:right w:val="single" w:sz="4" w:space="0" w:color="auto"/>
            </w:tcBorders>
            <w:shd w:val="clear" w:color="auto" w:fill="auto"/>
            <w:vAlign w:val="center"/>
          </w:tcPr>
          <w:p w14:paraId="69F28F98" w14:textId="16F7D4E7" w:rsidR="00CC2115" w:rsidRPr="00A222D2" w:rsidRDefault="00CC2115" w:rsidP="00CC2115">
            <w:pPr>
              <w:jc w:val="center"/>
              <w:rPr>
                <w:color w:val="000000"/>
              </w:rPr>
            </w:pPr>
            <w:r>
              <w:rPr>
                <w:color w:val="000000"/>
                <w:sz w:val="22"/>
                <w:szCs w:val="22"/>
              </w:rPr>
              <w:t>80,0</w:t>
            </w:r>
          </w:p>
        </w:tc>
      </w:tr>
      <w:tr w:rsidR="00CC2115" w:rsidRPr="0016546C" w14:paraId="28016728" w14:textId="77777777" w:rsidTr="001A5B61">
        <w:trPr>
          <w:trHeight w:val="20"/>
        </w:trPr>
        <w:tc>
          <w:tcPr>
            <w:tcW w:w="495" w:type="dxa"/>
            <w:vAlign w:val="center"/>
          </w:tcPr>
          <w:p w14:paraId="39A31ECE" w14:textId="77777777" w:rsidR="00CC2115" w:rsidRPr="0016546C" w:rsidRDefault="00CC2115" w:rsidP="00CC2115">
            <w:pPr>
              <w:jc w:val="center"/>
              <w:rPr>
                <w:color w:val="000000" w:themeColor="text1"/>
                <w:sz w:val="20"/>
                <w:szCs w:val="20"/>
              </w:rPr>
            </w:pPr>
            <w:r w:rsidRPr="0016546C">
              <w:rPr>
                <w:color w:val="000000"/>
                <w:sz w:val="20"/>
                <w:szCs w:val="20"/>
              </w:rPr>
              <w:t>4.2</w:t>
            </w:r>
          </w:p>
        </w:tc>
        <w:tc>
          <w:tcPr>
            <w:tcW w:w="10024" w:type="dxa"/>
            <w:vMerge/>
            <w:shd w:val="clear" w:color="auto" w:fill="auto"/>
            <w:noWrap/>
            <w:vAlign w:val="bottom"/>
          </w:tcPr>
          <w:p w14:paraId="41E199BB" w14:textId="77777777" w:rsidR="00CC2115" w:rsidRPr="0016546C" w:rsidRDefault="00CC2115" w:rsidP="00CC2115">
            <w:pPr>
              <w:rPr>
                <w:color w:val="000000"/>
              </w:rPr>
            </w:pPr>
          </w:p>
        </w:tc>
        <w:tc>
          <w:tcPr>
            <w:tcW w:w="1530" w:type="dxa"/>
            <w:shd w:val="clear" w:color="auto" w:fill="auto"/>
            <w:noWrap/>
            <w:vAlign w:val="center"/>
            <w:hideMark/>
          </w:tcPr>
          <w:p w14:paraId="06D36D0F"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780B8EEB" w14:textId="77777777" w:rsidR="00CC2115" w:rsidRPr="00A222D2" w:rsidRDefault="00CC2115" w:rsidP="00CC2115">
            <w:pPr>
              <w:jc w:val="center"/>
              <w:rPr>
                <w:color w:val="000000"/>
              </w:rPr>
            </w:pPr>
            <w:r w:rsidRPr="00A222D2">
              <w:rPr>
                <w:color w:val="000000"/>
                <w:sz w:val="22"/>
                <w:szCs w:val="22"/>
              </w:rPr>
              <w:t>71,2</w:t>
            </w:r>
          </w:p>
        </w:tc>
        <w:tc>
          <w:tcPr>
            <w:tcW w:w="1134" w:type="dxa"/>
            <w:vAlign w:val="center"/>
          </w:tcPr>
          <w:p w14:paraId="6E76CF98" w14:textId="77777777" w:rsidR="00CC2115" w:rsidRPr="00A222D2" w:rsidRDefault="00CC2115" w:rsidP="00CC2115">
            <w:pPr>
              <w:jc w:val="center"/>
              <w:rPr>
                <w:color w:val="000000"/>
              </w:rPr>
            </w:pPr>
            <w:r w:rsidRPr="00A222D2">
              <w:rPr>
                <w:color w:val="000000"/>
                <w:sz w:val="22"/>
                <w:szCs w:val="22"/>
              </w:rPr>
              <w:t>70,7</w:t>
            </w:r>
          </w:p>
        </w:tc>
        <w:tc>
          <w:tcPr>
            <w:tcW w:w="1134" w:type="dxa"/>
            <w:tcBorders>
              <w:top w:val="nil"/>
              <w:left w:val="single" w:sz="4" w:space="0" w:color="auto"/>
              <w:bottom w:val="single" w:sz="4" w:space="0" w:color="auto"/>
              <w:right w:val="single" w:sz="4" w:space="0" w:color="auto"/>
            </w:tcBorders>
            <w:shd w:val="clear" w:color="auto" w:fill="auto"/>
            <w:vAlign w:val="center"/>
          </w:tcPr>
          <w:p w14:paraId="5F06EEBB" w14:textId="3CAF7158" w:rsidR="00CC2115" w:rsidRPr="00A222D2" w:rsidRDefault="00CC2115" w:rsidP="00CC2115">
            <w:pPr>
              <w:jc w:val="center"/>
              <w:rPr>
                <w:color w:val="000000"/>
              </w:rPr>
            </w:pPr>
            <w:r>
              <w:rPr>
                <w:color w:val="000000"/>
                <w:sz w:val="22"/>
                <w:szCs w:val="22"/>
              </w:rPr>
              <w:t>68,0</w:t>
            </w:r>
          </w:p>
        </w:tc>
      </w:tr>
      <w:tr w:rsidR="00CC2115" w:rsidRPr="0016546C" w14:paraId="2AB91250" w14:textId="77777777" w:rsidTr="001A5B61">
        <w:trPr>
          <w:trHeight w:val="20"/>
        </w:trPr>
        <w:tc>
          <w:tcPr>
            <w:tcW w:w="495" w:type="dxa"/>
            <w:vAlign w:val="center"/>
          </w:tcPr>
          <w:p w14:paraId="58DF4099" w14:textId="77777777" w:rsidR="00CC2115" w:rsidRPr="0016546C" w:rsidRDefault="00CC2115" w:rsidP="00CC2115">
            <w:pPr>
              <w:jc w:val="center"/>
              <w:rPr>
                <w:color w:val="000000" w:themeColor="text1"/>
                <w:sz w:val="20"/>
                <w:szCs w:val="20"/>
              </w:rPr>
            </w:pPr>
            <w:r w:rsidRPr="0016546C">
              <w:rPr>
                <w:color w:val="000000"/>
                <w:sz w:val="20"/>
                <w:szCs w:val="20"/>
              </w:rPr>
              <w:t>4.3</w:t>
            </w:r>
          </w:p>
        </w:tc>
        <w:tc>
          <w:tcPr>
            <w:tcW w:w="10024" w:type="dxa"/>
            <w:vMerge/>
            <w:shd w:val="clear" w:color="auto" w:fill="auto"/>
            <w:noWrap/>
            <w:vAlign w:val="bottom"/>
          </w:tcPr>
          <w:p w14:paraId="07BE09F9" w14:textId="77777777" w:rsidR="00CC2115" w:rsidRPr="0016546C" w:rsidRDefault="00CC2115" w:rsidP="00CC2115">
            <w:pPr>
              <w:rPr>
                <w:color w:val="000000"/>
              </w:rPr>
            </w:pPr>
          </w:p>
        </w:tc>
        <w:tc>
          <w:tcPr>
            <w:tcW w:w="1530" w:type="dxa"/>
            <w:shd w:val="clear" w:color="auto" w:fill="auto"/>
            <w:noWrap/>
            <w:vAlign w:val="center"/>
            <w:hideMark/>
          </w:tcPr>
          <w:p w14:paraId="20914783" w14:textId="77777777" w:rsidR="00CC2115" w:rsidRPr="00A222D2" w:rsidRDefault="00CC2115" w:rsidP="00CC2115">
            <w:pPr>
              <w:jc w:val="center"/>
              <w:rPr>
                <w:color w:val="000000"/>
              </w:rPr>
            </w:pPr>
            <w:r w:rsidRPr="00A222D2">
              <w:rPr>
                <w:color w:val="000000"/>
                <w:sz w:val="22"/>
                <w:szCs w:val="22"/>
              </w:rPr>
              <w:t>1</w:t>
            </w:r>
          </w:p>
        </w:tc>
        <w:tc>
          <w:tcPr>
            <w:tcW w:w="879" w:type="dxa"/>
            <w:vAlign w:val="center"/>
          </w:tcPr>
          <w:p w14:paraId="00712CF5" w14:textId="77777777" w:rsidR="00CC2115" w:rsidRPr="00A222D2" w:rsidRDefault="00CC2115" w:rsidP="00CC2115">
            <w:pPr>
              <w:jc w:val="center"/>
              <w:rPr>
                <w:color w:val="000000"/>
              </w:rPr>
            </w:pPr>
            <w:r w:rsidRPr="00A222D2">
              <w:rPr>
                <w:color w:val="000000"/>
                <w:sz w:val="22"/>
                <w:szCs w:val="22"/>
              </w:rPr>
              <w:t>67,6</w:t>
            </w:r>
          </w:p>
        </w:tc>
        <w:tc>
          <w:tcPr>
            <w:tcW w:w="1134" w:type="dxa"/>
            <w:vAlign w:val="center"/>
          </w:tcPr>
          <w:p w14:paraId="10D6679B" w14:textId="77777777" w:rsidR="00CC2115" w:rsidRPr="00A222D2" w:rsidRDefault="00CC2115" w:rsidP="00CC2115">
            <w:pPr>
              <w:jc w:val="center"/>
              <w:rPr>
                <w:color w:val="000000"/>
              </w:rPr>
            </w:pPr>
            <w:r w:rsidRPr="00A222D2">
              <w:rPr>
                <w:color w:val="000000"/>
                <w:sz w:val="22"/>
                <w:szCs w:val="22"/>
              </w:rPr>
              <w:t>64,9</w:t>
            </w:r>
          </w:p>
        </w:tc>
        <w:tc>
          <w:tcPr>
            <w:tcW w:w="1134" w:type="dxa"/>
            <w:tcBorders>
              <w:top w:val="nil"/>
              <w:left w:val="single" w:sz="4" w:space="0" w:color="auto"/>
              <w:bottom w:val="single" w:sz="4" w:space="0" w:color="auto"/>
              <w:right w:val="single" w:sz="4" w:space="0" w:color="auto"/>
            </w:tcBorders>
            <w:shd w:val="clear" w:color="auto" w:fill="auto"/>
            <w:vAlign w:val="center"/>
          </w:tcPr>
          <w:p w14:paraId="0C516C6C" w14:textId="319C0520" w:rsidR="00CC2115" w:rsidRPr="00A222D2" w:rsidRDefault="00CC2115" w:rsidP="00CC2115">
            <w:pPr>
              <w:jc w:val="center"/>
              <w:rPr>
                <w:color w:val="000000"/>
              </w:rPr>
            </w:pPr>
            <w:r>
              <w:rPr>
                <w:color w:val="000000"/>
                <w:sz w:val="22"/>
                <w:szCs w:val="22"/>
              </w:rPr>
              <w:t>63,0</w:t>
            </w:r>
          </w:p>
        </w:tc>
      </w:tr>
      <w:tr w:rsidR="00CC2115" w:rsidRPr="0016546C" w14:paraId="77A09988" w14:textId="77777777" w:rsidTr="001A5B61">
        <w:trPr>
          <w:trHeight w:val="20"/>
        </w:trPr>
        <w:tc>
          <w:tcPr>
            <w:tcW w:w="495" w:type="dxa"/>
            <w:vAlign w:val="center"/>
          </w:tcPr>
          <w:p w14:paraId="19004332" w14:textId="77777777" w:rsidR="00CC2115" w:rsidRPr="0016546C" w:rsidRDefault="00CC2115" w:rsidP="00CC2115">
            <w:pPr>
              <w:jc w:val="center"/>
              <w:rPr>
                <w:color w:val="000000" w:themeColor="text1"/>
                <w:sz w:val="20"/>
                <w:szCs w:val="20"/>
              </w:rPr>
            </w:pPr>
            <w:r w:rsidRPr="0016546C">
              <w:rPr>
                <w:color w:val="000000"/>
                <w:sz w:val="20"/>
                <w:szCs w:val="20"/>
              </w:rPr>
              <w:lastRenderedPageBreak/>
              <w:t>5.1</w:t>
            </w:r>
          </w:p>
        </w:tc>
        <w:tc>
          <w:tcPr>
            <w:tcW w:w="10024" w:type="dxa"/>
            <w:vMerge w:val="restart"/>
            <w:shd w:val="clear" w:color="auto" w:fill="auto"/>
            <w:noWrap/>
            <w:vAlign w:val="bottom"/>
            <w:hideMark/>
          </w:tcPr>
          <w:p w14:paraId="3A1E92DE" w14:textId="77777777" w:rsidR="00CC2115" w:rsidRPr="0016546C" w:rsidRDefault="00CC2115" w:rsidP="00CC2115">
            <w:pPr>
              <w:rPr>
                <w:color w:val="000000"/>
              </w:rPr>
            </w:pPr>
            <w:r w:rsidRPr="0016546C">
              <w:rPr>
                <w:color w:val="000000"/>
                <w:sz w:val="22"/>
                <w:szCs w:val="22"/>
              </w:rPr>
              <w:t xml:space="preserve">Географическая оболочка. </w:t>
            </w:r>
            <w:r w:rsidRPr="0016546C">
              <w:rPr>
                <w:color w:val="000000"/>
                <w:sz w:val="22"/>
                <w:szCs w:val="22"/>
              </w:rPr>
              <w:br/>
              <w:t>Природные зоны Земли. Умение определять понятия, устанавливать аналогии, классифицировать.</w:t>
            </w:r>
            <w:r w:rsidRPr="0016546C">
              <w:rPr>
                <w:color w:val="000000"/>
                <w:sz w:val="22"/>
                <w:szCs w:val="22"/>
              </w:rPr>
              <w:br/>
              <w:t xml:space="preserve">Умение устанавливать причинно-следственные связи. </w:t>
            </w:r>
            <w:r w:rsidRPr="0016546C">
              <w:rPr>
                <w:color w:val="000000"/>
                <w:sz w:val="22"/>
                <w:szCs w:val="22"/>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16546C">
              <w:rPr>
                <w:color w:val="000000"/>
                <w:sz w:val="22"/>
                <w:szCs w:val="22"/>
              </w:rPr>
              <w:br/>
              <w:t>Сформированность представлений о географических объектах, явлениях, закономерностях; владение понятийным аппаратом географии</w:t>
            </w:r>
          </w:p>
        </w:tc>
        <w:tc>
          <w:tcPr>
            <w:tcW w:w="1530" w:type="dxa"/>
            <w:shd w:val="clear" w:color="auto" w:fill="auto"/>
            <w:noWrap/>
            <w:vAlign w:val="center"/>
            <w:hideMark/>
          </w:tcPr>
          <w:p w14:paraId="41F52B99"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75965FC0" w14:textId="77777777" w:rsidR="00CC2115" w:rsidRPr="00A222D2" w:rsidRDefault="00CC2115" w:rsidP="00CC2115">
            <w:pPr>
              <w:jc w:val="center"/>
              <w:rPr>
                <w:color w:val="000000"/>
              </w:rPr>
            </w:pPr>
            <w:r w:rsidRPr="00A222D2">
              <w:rPr>
                <w:color w:val="000000"/>
                <w:sz w:val="22"/>
                <w:szCs w:val="22"/>
              </w:rPr>
              <w:t>56,4</w:t>
            </w:r>
          </w:p>
        </w:tc>
        <w:tc>
          <w:tcPr>
            <w:tcW w:w="1134" w:type="dxa"/>
            <w:vAlign w:val="center"/>
          </w:tcPr>
          <w:p w14:paraId="24E43A6B" w14:textId="77777777" w:rsidR="00CC2115" w:rsidRPr="00A222D2" w:rsidRDefault="00CC2115" w:rsidP="00CC2115">
            <w:pPr>
              <w:jc w:val="center"/>
              <w:rPr>
                <w:color w:val="000000"/>
              </w:rPr>
            </w:pPr>
            <w:r w:rsidRPr="00A222D2">
              <w:rPr>
                <w:color w:val="000000"/>
                <w:sz w:val="22"/>
                <w:szCs w:val="22"/>
              </w:rPr>
              <w:t>57,9</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A1E37A" w14:textId="497D7364" w:rsidR="00CC2115" w:rsidRPr="00A222D2" w:rsidRDefault="00CC2115" w:rsidP="00CC2115">
            <w:pPr>
              <w:jc w:val="center"/>
              <w:rPr>
                <w:color w:val="000000"/>
              </w:rPr>
            </w:pPr>
            <w:r>
              <w:rPr>
                <w:color w:val="000000"/>
                <w:sz w:val="22"/>
                <w:szCs w:val="22"/>
              </w:rPr>
              <w:t>59,0</w:t>
            </w:r>
          </w:p>
        </w:tc>
      </w:tr>
      <w:tr w:rsidR="00CC2115" w:rsidRPr="0016546C" w14:paraId="1E95085E" w14:textId="77777777" w:rsidTr="001A5B61">
        <w:trPr>
          <w:trHeight w:val="20"/>
        </w:trPr>
        <w:tc>
          <w:tcPr>
            <w:tcW w:w="495" w:type="dxa"/>
            <w:tcBorders>
              <w:bottom w:val="single" w:sz="4" w:space="0" w:color="auto"/>
            </w:tcBorders>
            <w:vAlign w:val="center"/>
          </w:tcPr>
          <w:p w14:paraId="672EEAEB" w14:textId="77777777" w:rsidR="00CC2115" w:rsidRPr="0016546C" w:rsidRDefault="00CC2115" w:rsidP="00CC2115">
            <w:pPr>
              <w:jc w:val="center"/>
              <w:rPr>
                <w:color w:val="000000" w:themeColor="text1"/>
                <w:sz w:val="20"/>
                <w:szCs w:val="20"/>
              </w:rPr>
            </w:pPr>
            <w:r w:rsidRPr="0016546C">
              <w:rPr>
                <w:color w:val="000000"/>
                <w:sz w:val="20"/>
                <w:szCs w:val="20"/>
              </w:rPr>
              <w:t>5.2</w:t>
            </w:r>
          </w:p>
        </w:tc>
        <w:tc>
          <w:tcPr>
            <w:tcW w:w="10024" w:type="dxa"/>
            <w:vMerge/>
            <w:tcBorders>
              <w:bottom w:val="single" w:sz="4" w:space="0" w:color="auto"/>
            </w:tcBorders>
            <w:shd w:val="clear" w:color="auto" w:fill="auto"/>
            <w:noWrap/>
            <w:vAlign w:val="bottom"/>
            <w:hideMark/>
          </w:tcPr>
          <w:p w14:paraId="0DF72499" w14:textId="77777777" w:rsidR="00CC2115" w:rsidRPr="0016546C" w:rsidRDefault="00CC2115" w:rsidP="00CC2115">
            <w:pPr>
              <w:rPr>
                <w:color w:val="000000"/>
              </w:rPr>
            </w:pPr>
          </w:p>
        </w:tc>
        <w:tc>
          <w:tcPr>
            <w:tcW w:w="1530" w:type="dxa"/>
            <w:shd w:val="clear" w:color="auto" w:fill="auto"/>
            <w:noWrap/>
            <w:vAlign w:val="center"/>
            <w:hideMark/>
          </w:tcPr>
          <w:p w14:paraId="5D43B249" w14:textId="77777777" w:rsidR="00CC2115" w:rsidRPr="00A222D2" w:rsidRDefault="00CC2115" w:rsidP="00CC2115">
            <w:pPr>
              <w:jc w:val="center"/>
              <w:rPr>
                <w:color w:val="000000"/>
              </w:rPr>
            </w:pPr>
            <w:r w:rsidRPr="00A222D2">
              <w:rPr>
                <w:color w:val="000000"/>
                <w:sz w:val="22"/>
                <w:szCs w:val="22"/>
              </w:rPr>
              <w:t>1</w:t>
            </w:r>
          </w:p>
        </w:tc>
        <w:tc>
          <w:tcPr>
            <w:tcW w:w="879" w:type="dxa"/>
            <w:vAlign w:val="center"/>
          </w:tcPr>
          <w:p w14:paraId="091B76E9" w14:textId="77777777" w:rsidR="00CC2115" w:rsidRPr="00A222D2" w:rsidRDefault="00CC2115" w:rsidP="00CC2115">
            <w:pPr>
              <w:jc w:val="center"/>
              <w:rPr>
                <w:color w:val="000000"/>
              </w:rPr>
            </w:pPr>
            <w:r w:rsidRPr="00A222D2">
              <w:rPr>
                <w:color w:val="000000"/>
                <w:sz w:val="22"/>
                <w:szCs w:val="22"/>
              </w:rPr>
              <w:t>78,2</w:t>
            </w:r>
          </w:p>
        </w:tc>
        <w:tc>
          <w:tcPr>
            <w:tcW w:w="1134" w:type="dxa"/>
            <w:vAlign w:val="center"/>
          </w:tcPr>
          <w:p w14:paraId="7DAD7AB1" w14:textId="77777777" w:rsidR="00CC2115" w:rsidRPr="00A222D2" w:rsidRDefault="00CC2115" w:rsidP="00CC2115">
            <w:pPr>
              <w:jc w:val="center"/>
              <w:rPr>
                <w:color w:val="000000"/>
              </w:rPr>
            </w:pPr>
            <w:r w:rsidRPr="00A222D2">
              <w:rPr>
                <w:color w:val="000000"/>
                <w:sz w:val="22"/>
                <w:szCs w:val="22"/>
              </w:rPr>
              <w:t>78,9</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48E565" w14:textId="6CC0AA34" w:rsidR="00CC2115" w:rsidRPr="00A222D2" w:rsidRDefault="00CC2115" w:rsidP="00CC2115">
            <w:pPr>
              <w:jc w:val="center"/>
              <w:rPr>
                <w:color w:val="000000"/>
              </w:rPr>
            </w:pPr>
            <w:r>
              <w:rPr>
                <w:color w:val="000000"/>
                <w:sz w:val="22"/>
                <w:szCs w:val="22"/>
              </w:rPr>
              <w:t>85,0</w:t>
            </w:r>
          </w:p>
        </w:tc>
      </w:tr>
      <w:tr w:rsidR="00CC2115" w:rsidRPr="0016546C" w14:paraId="5A813065" w14:textId="77777777" w:rsidTr="001A5B61">
        <w:trPr>
          <w:trHeight w:val="20"/>
        </w:trPr>
        <w:tc>
          <w:tcPr>
            <w:tcW w:w="495" w:type="dxa"/>
            <w:tcBorders>
              <w:top w:val="single" w:sz="4" w:space="0" w:color="auto"/>
              <w:left w:val="single" w:sz="4" w:space="0" w:color="auto"/>
              <w:bottom w:val="single" w:sz="4" w:space="0" w:color="auto"/>
              <w:right w:val="single" w:sz="4" w:space="0" w:color="auto"/>
            </w:tcBorders>
            <w:vAlign w:val="center"/>
          </w:tcPr>
          <w:p w14:paraId="566ECC3A" w14:textId="77777777" w:rsidR="00CC2115" w:rsidRPr="0016546C" w:rsidRDefault="00CC2115" w:rsidP="00CC2115">
            <w:pPr>
              <w:jc w:val="center"/>
              <w:rPr>
                <w:color w:val="000000" w:themeColor="text1"/>
                <w:sz w:val="20"/>
                <w:szCs w:val="20"/>
              </w:rPr>
            </w:pPr>
            <w:r w:rsidRPr="0016546C">
              <w:rPr>
                <w:color w:val="000000"/>
                <w:sz w:val="20"/>
                <w:szCs w:val="20"/>
              </w:rPr>
              <w:t>6.1</w:t>
            </w:r>
          </w:p>
        </w:tc>
        <w:tc>
          <w:tcPr>
            <w:tcW w:w="100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DA1E3" w14:textId="77777777" w:rsidR="00CC2115" w:rsidRPr="0016546C" w:rsidRDefault="00CC2115" w:rsidP="00CC2115">
            <w:pPr>
              <w:rPr>
                <w:color w:val="000000"/>
              </w:rPr>
            </w:pPr>
            <w:r w:rsidRPr="0016546C">
              <w:rPr>
                <w:color w:val="000000"/>
                <w:sz w:val="22"/>
                <w:szCs w:val="22"/>
              </w:rPr>
              <w:t>Атмосфера – воздушная оболочка Земли. Температура воздуха. Суточный и годовой ход температур и его графическое отображение.</w:t>
            </w:r>
            <w:r w:rsidRPr="0016546C">
              <w:rPr>
                <w:color w:val="000000"/>
                <w:sz w:val="22"/>
                <w:szCs w:val="22"/>
              </w:rPr>
              <w:br/>
              <w:t>Вода в атмосфере и атмосферные осадки.</w:t>
            </w:r>
            <w:r w:rsidRPr="0016546C">
              <w:rPr>
                <w:color w:val="000000"/>
                <w:sz w:val="22"/>
                <w:szCs w:val="22"/>
              </w:rPr>
              <w:br/>
              <w:t>Диаграмма годового количества осадков.</w:t>
            </w:r>
            <w:r w:rsidRPr="0016546C">
              <w:rPr>
                <w:color w:val="000000"/>
                <w:sz w:val="22"/>
                <w:szCs w:val="22"/>
              </w:rPr>
              <w:br/>
              <w:t>Ветер. Графическое отображение направления ветра. Роза ветров.</w:t>
            </w:r>
            <w:r w:rsidRPr="0016546C">
              <w:rPr>
                <w:color w:val="000000"/>
                <w:sz w:val="22"/>
                <w:szCs w:val="22"/>
              </w:rPr>
              <w:br/>
              <w:t>Погода. Умение применять и преобразовывать знаки и символы, модели и схемы для решения учебных и познавательных задач.</w:t>
            </w:r>
            <w:r w:rsidRPr="0016546C">
              <w:rPr>
                <w:color w:val="000000"/>
                <w:sz w:val="22"/>
                <w:szCs w:val="22"/>
              </w:rPr>
              <w:br/>
              <w:t>Практические умения и навыки использования количественных и качественных характеристик компонентов географической среды.</w:t>
            </w:r>
            <w:r w:rsidRPr="0016546C">
              <w:rPr>
                <w:color w:val="000000"/>
                <w:sz w:val="22"/>
                <w:szCs w:val="22"/>
              </w:rPr>
              <w:br/>
              <w:t>Навыки использования различных источников географической информации для решения учебных задач.</w:t>
            </w:r>
            <w:r w:rsidRPr="0016546C">
              <w:rPr>
                <w:color w:val="000000"/>
                <w:sz w:val="22"/>
                <w:szCs w:val="22"/>
              </w:rPr>
              <w:br/>
              <w:t>Смысловое чтение</w:t>
            </w:r>
          </w:p>
        </w:tc>
        <w:tc>
          <w:tcPr>
            <w:tcW w:w="1530" w:type="dxa"/>
            <w:tcBorders>
              <w:left w:val="single" w:sz="4" w:space="0" w:color="auto"/>
            </w:tcBorders>
            <w:shd w:val="clear" w:color="auto" w:fill="auto"/>
            <w:noWrap/>
            <w:vAlign w:val="center"/>
            <w:hideMark/>
          </w:tcPr>
          <w:p w14:paraId="015872FC"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393FE837" w14:textId="77777777" w:rsidR="00CC2115" w:rsidRPr="00A222D2" w:rsidRDefault="00CC2115" w:rsidP="00CC2115">
            <w:pPr>
              <w:jc w:val="center"/>
              <w:rPr>
                <w:color w:val="000000"/>
              </w:rPr>
            </w:pPr>
            <w:r w:rsidRPr="00A222D2">
              <w:rPr>
                <w:color w:val="000000"/>
                <w:sz w:val="22"/>
                <w:szCs w:val="22"/>
              </w:rPr>
              <w:t>65,7</w:t>
            </w:r>
          </w:p>
        </w:tc>
        <w:tc>
          <w:tcPr>
            <w:tcW w:w="1134" w:type="dxa"/>
            <w:vAlign w:val="center"/>
          </w:tcPr>
          <w:p w14:paraId="63BC6870" w14:textId="77777777" w:rsidR="00CC2115" w:rsidRPr="00A222D2" w:rsidRDefault="00CC2115" w:rsidP="00CC2115">
            <w:pPr>
              <w:jc w:val="center"/>
              <w:rPr>
                <w:color w:val="000000"/>
              </w:rPr>
            </w:pPr>
            <w:r w:rsidRPr="00A222D2">
              <w:rPr>
                <w:color w:val="000000"/>
                <w:sz w:val="22"/>
                <w:szCs w:val="22"/>
              </w:rPr>
              <w:t>68,3</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FF698D" w14:textId="364E75CB" w:rsidR="00CC2115" w:rsidRPr="00A222D2" w:rsidRDefault="00CC2115" w:rsidP="00CC2115">
            <w:pPr>
              <w:jc w:val="center"/>
              <w:rPr>
                <w:color w:val="000000"/>
              </w:rPr>
            </w:pPr>
            <w:r>
              <w:rPr>
                <w:color w:val="000000"/>
                <w:sz w:val="22"/>
                <w:szCs w:val="22"/>
              </w:rPr>
              <w:t>70,0</w:t>
            </w:r>
          </w:p>
        </w:tc>
      </w:tr>
      <w:tr w:rsidR="00CC2115" w:rsidRPr="0016546C" w14:paraId="110C69D9" w14:textId="77777777" w:rsidTr="001A5B61">
        <w:trPr>
          <w:trHeight w:val="20"/>
        </w:trPr>
        <w:tc>
          <w:tcPr>
            <w:tcW w:w="495" w:type="dxa"/>
            <w:tcBorders>
              <w:top w:val="single" w:sz="4" w:space="0" w:color="auto"/>
              <w:left w:val="single" w:sz="4" w:space="0" w:color="auto"/>
              <w:bottom w:val="single" w:sz="4" w:space="0" w:color="auto"/>
              <w:right w:val="single" w:sz="4" w:space="0" w:color="auto"/>
            </w:tcBorders>
            <w:vAlign w:val="center"/>
          </w:tcPr>
          <w:p w14:paraId="292A7B4B" w14:textId="77777777" w:rsidR="00CC2115" w:rsidRPr="0016546C" w:rsidRDefault="00CC2115" w:rsidP="00CC2115">
            <w:pPr>
              <w:jc w:val="center"/>
              <w:rPr>
                <w:color w:val="000000" w:themeColor="text1"/>
                <w:sz w:val="20"/>
                <w:szCs w:val="20"/>
              </w:rPr>
            </w:pPr>
            <w:r w:rsidRPr="0016546C">
              <w:rPr>
                <w:color w:val="000000"/>
                <w:sz w:val="20"/>
                <w:szCs w:val="20"/>
              </w:rPr>
              <w:t>6.2</w:t>
            </w:r>
          </w:p>
        </w:tc>
        <w:tc>
          <w:tcPr>
            <w:tcW w:w="1002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5DC8B599" w14:textId="77777777" w:rsidR="00CC2115" w:rsidRPr="0016546C" w:rsidRDefault="00CC2115" w:rsidP="00CC2115">
            <w:pPr>
              <w:rPr>
                <w:color w:val="000000"/>
              </w:rPr>
            </w:pPr>
          </w:p>
        </w:tc>
        <w:tc>
          <w:tcPr>
            <w:tcW w:w="1530" w:type="dxa"/>
            <w:tcBorders>
              <w:left w:val="single" w:sz="4" w:space="0" w:color="auto"/>
            </w:tcBorders>
            <w:shd w:val="clear" w:color="auto" w:fill="auto"/>
            <w:noWrap/>
            <w:vAlign w:val="center"/>
            <w:hideMark/>
          </w:tcPr>
          <w:p w14:paraId="77EBA81D" w14:textId="77777777" w:rsidR="00CC2115" w:rsidRPr="00A222D2" w:rsidRDefault="00CC2115" w:rsidP="00CC2115">
            <w:pPr>
              <w:jc w:val="center"/>
              <w:rPr>
                <w:color w:val="000000"/>
              </w:rPr>
            </w:pPr>
            <w:r w:rsidRPr="00A222D2">
              <w:rPr>
                <w:color w:val="000000"/>
                <w:sz w:val="22"/>
                <w:szCs w:val="22"/>
              </w:rPr>
              <w:t>1</w:t>
            </w:r>
          </w:p>
        </w:tc>
        <w:tc>
          <w:tcPr>
            <w:tcW w:w="879" w:type="dxa"/>
            <w:vAlign w:val="center"/>
          </w:tcPr>
          <w:p w14:paraId="269D5234" w14:textId="77777777" w:rsidR="00CC2115" w:rsidRPr="00A222D2" w:rsidRDefault="00CC2115" w:rsidP="00CC2115">
            <w:pPr>
              <w:jc w:val="center"/>
              <w:rPr>
                <w:color w:val="000000"/>
              </w:rPr>
            </w:pPr>
            <w:r w:rsidRPr="00A222D2">
              <w:rPr>
                <w:color w:val="000000"/>
                <w:sz w:val="22"/>
                <w:szCs w:val="22"/>
              </w:rPr>
              <w:t>74,9</w:t>
            </w:r>
          </w:p>
        </w:tc>
        <w:tc>
          <w:tcPr>
            <w:tcW w:w="1134" w:type="dxa"/>
            <w:vAlign w:val="center"/>
          </w:tcPr>
          <w:p w14:paraId="7C675D7E" w14:textId="77777777" w:rsidR="00CC2115" w:rsidRPr="00A222D2" w:rsidRDefault="00CC2115" w:rsidP="00CC2115">
            <w:pPr>
              <w:jc w:val="center"/>
              <w:rPr>
                <w:color w:val="000000"/>
              </w:rPr>
            </w:pPr>
            <w:r w:rsidRPr="00A222D2">
              <w:rPr>
                <w:color w:val="000000"/>
                <w:sz w:val="22"/>
                <w:szCs w:val="22"/>
              </w:rPr>
              <w:t>75,3</w:t>
            </w:r>
          </w:p>
        </w:tc>
        <w:tc>
          <w:tcPr>
            <w:tcW w:w="1134" w:type="dxa"/>
            <w:tcBorders>
              <w:top w:val="nil"/>
              <w:left w:val="single" w:sz="4" w:space="0" w:color="auto"/>
              <w:bottom w:val="single" w:sz="4" w:space="0" w:color="auto"/>
              <w:right w:val="single" w:sz="4" w:space="0" w:color="auto"/>
            </w:tcBorders>
            <w:shd w:val="clear" w:color="auto" w:fill="auto"/>
            <w:vAlign w:val="center"/>
          </w:tcPr>
          <w:p w14:paraId="247AAB5A" w14:textId="7B09AB9C" w:rsidR="00CC2115" w:rsidRPr="00A222D2" w:rsidRDefault="00CC2115" w:rsidP="00CC2115">
            <w:pPr>
              <w:jc w:val="center"/>
              <w:rPr>
                <w:color w:val="000000"/>
              </w:rPr>
            </w:pPr>
            <w:r>
              <w:rPr>
                <w:color w:val="000000"/>
                <w:sz w:val="22"/>
                <w:szCs w:val="22"/>
              </w:rPr>
              <w:t>78,0</w:t>
            </w:r>
          </w:p>
        </w:tc>
      </w:tr>
      <w:tr w:rsidR="00CC2115" w:rsidRPr="0016546C" w14:paraId="102DB8A5" w14:textId="77777777" w:rsidTr="001A5B61">
        <w:trPr>
          <w:trHeight w:val="20"/>
        </w:trPr>
        <w:tc>
          <w:tcPr>
            <w:tcW w:w="495" w:type="dxa"/>
            <w:tcBorders>
              <w:top w:val="single" w:sz="4" w:space="0" w:color="auto"/>
            </w:tcBorders>
            <w:vAlign w:val="center"/>
          </w:tcPr>
          <w:p w14:paraId="24456E9E" w14:textId="77777777" w:rsidR="00CC2115" w:rsidRPr="0016546C" w:rsidRDefault="00CC2115" w:rsidP="00CC2115">
            <w:pPr>
              <w:jc w:val="center"/>
              <w:rPr>
                <w:color w:val="000000" w:themeColor="text1"/>
                <w:sz w:val="20"/>
                <w:szCs w:val="20"/>
              </w:rPr>
            </w:pPr>
            <w:r w:rsidRPr="0016546C">
              <w:rPr>
                <w:color w:val="000000"/>
                <w:sz w:val="20"/>
                <w:szCs w:val="20"/>
              </w:rPr>
              <w:t>6.3</w:t>
            </w:r>
          </w:p>
        </w:tc>
        <w:tc>
          <w:tcPr>
            <w:tcW w:w="10024" w:type="dxa"/>
            <w:vMerge/>
            <w:tcBorders>
              <w:top w:val="single" w:sz="4" w:space="0" w:color="auto"/>
            </w:tcBorders>
            <w:shd w:val="clear" w:color="auto" w:fill="auto"/>
            <w:noWrap/>
            <w:vAlign w:val="bottom"/>
          </w:tcPr>
          <w:p w14:paraId="16B17380" w14:textId="77777777" w:rsidR="00CC2115" w:rsidRPr="0016546C" w:rsidRDefault="00CC2115" w:rsidP="00CC2115">
            <w:pPr>
              <w:rPr>
                <w:color w:val="000000"/>
              </w:rPr>
            </w:pPr>
          </w:p>
        </w:tc>
        <w:tc>
          <w:tcPr>
            <w:tcW w:w="1530" w:type="dxa"/>
            <w:shd w:val="clear" w:color="auto" w:fill="auto"/>
            <w:noWrap/>
            <w:vAlign w:val="center"/>
            <w:hideMark/>
          </w:tcPr>
          <w:p w14:paraId="30A8AFA5"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526724FB" w14:textId="77777777" w:rsidR="00CC2115" w:rsidRPr="00A222D2" w:rsidRDefault="00CC2115" w:rsidP="00CC2115">
            <w:pPr>
              <w:jc w:val="center"/>
              <w:rPr>
                <w:color w:val="000000"/>
              </w:rPr>
            </w:pPr>
            <w:r w:rsidRPr="00A222D2">
              <w:rPr>
                <w:color w:val="000000"/>
                <w:sz w:val="22"/>
                <w:szCs w:val="22"/>
              </w:rPr>
              <w:t>46,1</w:t>
            </w:r>
          </w:p>
        </w:tc>
        <w:tc>
          <w:tcPr>
            <w:tcW w:w="1134" w:type="dxa"/>
            <w:vAlign w:val="center"/>
          </w:tcPr>
          <w:p w14:paraId="5A029B6E" w14:textId="77777777" w:rsidR="00CC2115" w:rsidRPr="00A222D2" w:rsidRDefault="00CC2115" w:rsidP="00CC2115">
            <w:pPr>
              <w:jc w:val="center"/>
              <w:rPr>
                <w:color w:val="000000"/>
              </w:rPr>
            </w:pPr>
            <w:r w:rsidRPr="00A222D2">
              <w:rPr>
                <w:color w:val="000000"/>
                <w:sz w:val="22"/>
                <w:szCs w:val="22"/>
              </w:rPr>
              <w:t>48,7</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11BA88" w14:textId="3D0968B9" w:rsidR="00CC2115" w:rsidRPr="00A222D2" w:rsidRDefault="00CC2115" w:rsidP="00CC2115">
            <w:pPr>
              <w:jc w:val="center"/>
              <w:rPr>
                <w:color w:val="000000"/>
              </w:rPr>
            </w:pPr>
            <w:r>
              <w:rPr>
                <w:color w:val="000000"/>
                <w:sz w:val="22"/>
                <w:szCs w:val="22"/>
              </w:rPr>
              <w:t>56,0</w:t>
            </w:r>
          </w:p>
        </w:tc>
      </w:tr>
      <w:tr w:rsidR="00CC2115" w:rsidRPr="0016546C" w14:paraId="64B1B2B8" w14:textId="77777777" w:rsidTr="001A5B61">
        <w:trPr>
          <w:trHeight w:val="20"/>
        </w:trPr>
        <w:tc>
          <w:tcPr>
            <w:tcW w:w="495" w:type="dxa"/>
            <w:vAlign w:val="center"/>
          </w:tcPr>
          <w:p w14:paraId="45113F20" w14:textId="77777777" w:rsidR="00CC2115" w:rsidRPr="0016546C" w:rsidRDefault="00CC2115" w:rsidP="00CC2115">
            <w:pPr>
              <w:jc w:val="center"/>
              <w:rPr>
                <w:color w:val="000000" w:themeColor="text1"/>
                <w:sz w:val="20"/>
                <w:szCs w:val="20"/>
              </w:rPr>
            </w:pPr>
            <w:r w:rsidRPr="0016546C">
              <w:rPr>
                <w:color w:val="000000"/>
                <w:sz w:val="20"/>
                <w:szCs w:val="20"/>
              </w:rPr>
              <w:t>7</w:t>
            </w:r>
          </w:p>
        </w:tc>
        <w:tc>
          <w:tcPr>
            <w:tcW w:w="10024" w:type="dxa"/>
            <w:shd w:val="clear" w:color="auto" w:fill="auto"/>
            <w:noWrap/>
            <w:vAlign w:val="bottom"/>
            <w:hideMark/>
          </w:tcPr>
          <w:p w14:paraId="41AF7668" w14:textId="77777777" w:rsidR="00CC2115" w:rsidRPr="0016546C" w:rsidRDefault="00CC2115" w:rsidP="00CC2115">
            <w:pPr>
              <w:rPr>
                <w:color w:val="000000"/>
              </w:rPr>
            </w:pPr>
            <w:r w:rsidRPr="0016546C">
              <w:rPr>
                <w:color w:val="000000"/>
                <w:sz w:val="22"/>
                <w:szCs w:val="22"/>
              </w:rPr>
              <w:t>Сформированность представлений о географических объектах, процессах, явлениях, закономерностях; владение понятийным аппаратом географии.</w:t>
            </w:r>
            <w:r w:rsidRPr="0016546C">
              <w:rPr>
                <w:color w:val="000000"/>
                <w:sz w:val="22"/>
                <w:szCs w:val="22"/>
              </w:rPr>
              <w:br/>
              <w:t>Смысловое чтение</w:t>
            </w:r>
          </w:p>
        </w:tc>
        <w:tc>
          <w:tcPr>
            <w:tcW w:w="1530" w:type="dxa"/>
            <w:shd w:val="clear" w:color="auto" w:fill="auto"/>
            <w:noWrap/>
            <w:vAlign w:val="center"/>
            <w:hideMark/>
          </w:tcPr>
          <w:p w14:paraId="035E4E13"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53E5DDA8" w14:textId="77777777" w:rsidR="00CC2115" w:rsidRPr="00A222D2" w:rsidRDefault="00CC2115" w:rsidP="00CC2115">
            <w:pPr>
              <w:jc w:val="center"/>
              <w:rPr>
                <w:color w:val="000000"/>
              </w:rPr>
            </w:pPr>
            <w:r w:rsidRPr="00A222D2">
              <w:rPr>
                <w:color w:val="000000"/>
                <w:sz w:val="22"/>
                <w:szCs w:val="22"/>
              </w:rPr>
              <w:t>47,4</w:t>
            </w:r>
          </w:p>
        </w:tc>
        <w:tc>
          <w:tcPr>
            <w:tcW w:w="1134" w:type="dxa"/>
            <w:vAlign w:val="center"/>
          </w:tcPr>
          <w:p w14:paraId="34755D0F" w14:textId="77777777" w:rsidR="00CC2115" w:rsidRPr="00A222D2" w:rsidRDefault="00CC2115" w:rsidP="00CC2115">
            <w:pPr>
              <w:jc w:val="center"/>
              <w:rPr>
                <w:color w:val="000000"/>
              </w:rPr>
            </w:pPr>
            <w:r w:rsidRPr="00A222D2">
              <w:rPr>
                <w:color w:val="000000"/>
                <w:sz w:val="22"/>
                <w:szCs w:val="22"/>
              </w:rPr>
              <w:t>50,6</w:t>
            </w:r>
          </w:p>
        </w:tc>
        <w:tc>
          <w:tcPr>
            <w:tcW w:w="1134" w:type="dxa"/>
            <w:tcBorders>
              <w:top w:val="nil"/>
              <w:left w:val="single" w:sz="4" w:space="0" w:color="auto"/>
              <w:bottom w:val="single" w:sz="4" w:space="0" w:color="auto"/>
              <w:right w:val="single" w:sz="4" w:space="0" w:color="auto"/>
            </w:tcBorders>
            <w:shd w:val="clear" w:color="auto" w:fill="auto"/>
            <w:vAlign w:val="center"/>
          </w:tcPr>
          <w:p w14:paraId="157FD8ED" w14:textId="2D034E29" w:rsidR="00CC2115" w:rsidRPr="00A222D2" w:rsidRDefault="00CC2115" w:rsidP="00CC2115">
            <w:pPr>
              <w:jc w:val="center"/>
              <w:rPr>
                <w:color w:val="000000"/>
              </w:rPr>
            </w:pPr>
            <w:r>
              <w:rPr>
                <w:color w:val="000000"/>
                <w:sz w:val="22"/>
                <w:szCs w:val="22"/>
              </w:rPr>
              <w:t>50,0</w:t>
            </w:r>
          </w:p>
        </w:tc>
      </w:tr>
      <w:tr w:rsidR="00CC2115" w:rsidRPr="0016546C" w14:paraId="16C4503D" w14:textId="77777777" w:rsidTr="001A5B61">
        <w:trPr>
          <w:trHeight w:val="20"/>
        </w:trPr>
        <w:tc>
          <w:tcPr>
            <w:tcW w:w="495" w:type="dxa"/>
            <w:vAlign w:val="center"/>
          </w:tcPr>
          <w:p w14:paraId="102226A5" w14:textId="77777777" w:rsidR="00CC2115" w:rsidRPr="0016546C" w:rsidRDefault="00CC2115" w:rsidP="00CC2115">
            <w:pPr>
              <w:jc w:val="center"/>
              <w:rPr>
                <w:color w:val="000000" w:themeColor="text1"/>
                <w:sz w:val="20"/>
                <w:szCs w:val="20"/>
              </w:rPr>
            </w:pPr>
            <w:r w:rsidRPr="0016546C">
              <w:rPr>
                <w:color w:val="000000" w:themeColor="text1"/>
                <w:sz w:val="20"/>
                <w:szCs w:val="20"/>
              </w:rPr>
              <w:t>8</w:t>
            </w:r>
          </w:p>
        </w:tc>
        <w:tc>
          <w:tcPr>
            <w:tcW w:w="10024" w:type="dxa"/>
            <w:shd w:val="clear" w:color="auto" w:fill="auto"/>
            <w:noWrap/>
            <w:vAlign w:val="bottom"/>
            <w:hideMark/>
          </w:tcPr>
          <w:p w14:paraId="09314DB4" w14:textId="77777777" w:rsidR="00CC2115" w:rsidRPr="0016546C" w:rsidRDefault="00CC2115" w:rsidP="00CC2115">
            <w:pPr>
              <w:rPr>
                <w:color w:val="000000"/>
              </w:rPr>
            </w:pPr>
            <w:r w:rsidRPr="0016546C">
              <w:rPr>
                <w:color w:val="000000"/>
                <w:sz w:val="22"/>
                <w:szCs w:val="22"/>
              </w:rPr>
              <w:t>Стихийные природные явления.</w:t>
            </w:r>
            <w:r w:rsidRPr="0016546C">
              <w:rPr>
                <w:color w:val="000000"/>
                <w:sz w:val="22"/>
                <w:szCs w:val="22"/>
              </w:rPr>
              <w:br/>
              <w:t>Сформированность представлений о географических объектах, процессах, явлениях, закономерностях; владение понятийным аппаратом географии.</w:t>
            </w:r>
            <w:r w:rsidRPr="0016546C">
              <w:rPr>
                <w:color w:val="000000"/>
                <w:sz w:val="22"/>
                <w:szCs w:val="22"/>
              </w:rPr>
              <w:br/>
              <w:t>Умение определять понятия, устанавливать аналогии.</w:t>
            </w:r>
            <w:r w:rsidRPr="0016546C">
              <w:rPr>
                <w:color w:val="000000"/>
                <w:sz w:val="22"/>
                <w:szCs w:val="22"/>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p>
        </w:tc>
        <w:tc>
          <w:tcPr>
            <w:tcW w:w="1530" w:type="dxa"/>
            <w:shd w:val="clear" w:color="auto" w:fill="auto"/>
            <w:noWrap/>
            <w:vAlign w:val="center"/>
            <w:hideMark/>
          </w:tcPr>
          <w:p w14:paraId="437EA9FD"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6D4C2034" w14:textId="77777777" w:rsidR="00CC2115" w:rsidRPr="00A222D2" w:rsidRDefault="00CC2115" w:rsidP="00CC2115">
            <w:pPr>
              <w:jc w:val="center"/>
              <w:rPr>
                <w:color w:val="000000"/>
              </w:rPr>
            </w:pPr>
            <w:r w:rsidRPr="00A222D2">
              <w:rPr>
                <w:color w:val="000000"/>
                <w:sz w:val="22"/>
                <w:szCs w:val="22"/>
              </w:rPr>
              <w:t>62,7</w:t>
            </w:r>
          </w:p>
        </w:tc>
        <w:tc>
          <w:tcPr>
            <w:tcW w:w="1134" w:type="dxa"/>
            <w:vAlign w:val="center"/>
          </w:tcPr>
          <w:p w14:paraId="1C7C6E2B" w14:textId="77777777" w:rsidR="00CC2115" w:rsidRPr="00A222D2" w:rsidRDefault="00CC2115" w:rsidP="00CC2115">
            <w:pPr>
              <w:jc w:val="center"/>
              <w:rPr>
                <w:color w:val="000000"/>
              </w:rPr>
            </w:pPr>
            <w:r w:rsidRPr="00A222D2">
              <w:rPr>
                <w:color w:val="000000"/>
                <w:sz w:val="22"/>
                <w:szCs w:val="22"/>
              </w:rPr>
              <w:t>66,3</w:t>
            </w:r>
          </w:p>
        </w:tc>
        <w:tc>
          <w:tcPr>
            <w:tcW w:w="1134" w:type="dxa"/>
            <w:tcBorders>
              <w:top w:val="nil"/>
              <w:left w:val="single" w:sz="4" w:space="0" w:color="auto"/>
              <w:bottom w:val="single" w:sz="4" w:space="0" w:color="auto"/>
              <w:right w:val="single" w:sz="4" w:space="0" w:color="auto"/>
            </w:tcBorders>
            <w:shd w:val="clear" w:color="auto" w:fill="auto"/>
            <w:vAlign w:val="center"/>
          </w:tcPr>
          <w:p w14:paraId="6C9B2416" w14:textId="72DA4346" w:rsidR="00CC2115" w:rsidRPr="00A222D2" w:rsidRDefault="00CC2115" w:rsidP="00CC2115">
            <w:pPr>
              <w:jc w:val="center"/>
              <w:rPr>
                <w:color w:val="000000"/>
              </w:rPr>
            </w:pPr>
            <w:r>
              <w:rPr>
                <w:color w:val="000000"/>
                <w:sz w:val="22"/>
                <w:szCs w:val="22"/>
              </w:rPr>
              <w:t>65,0</w:t>
            </w:r>
          </w:p>
        </w:tc>
      </w:tr>
      <w:tr w:rsidR="00CC2115" w:rsidRPr="0016546C" w14:paraId="6EDA1F31" w14:textId="77777777" w:rsidTr="001A5B61">
        <w:trPr>
          <w:trHeight w:val="20"/>
        </w:trPr>
        <w:tc>
          <w:tcPr>
            <w:tcW w:w="495" w:type="dxa"/>
            <w:vAlign w:val="center"/>
          </w:tcPr>
          <w:p w14:paraId="0446EB89" w14:textId="77777777" w:rsidR="00CC2115" w:rsidRPr="0016546C" w:rsidRDefault="00CC2115" w:rsidP="00CC2115">
            <w:pPr>
              <w:jc w:val="center"/>
              <w:rPr>
                <w:color w:val="000000" w:themeColor="text1"/>
                <w:sz w:val="20"/>
                <w:szCs w:val="20"/>
              </w:rPr>
            </w:pPr>
            <w:r w:rsidRPr="0016546C">
              <w:rPr>
                <w:color w:val="000000" w:themeColor="text1"/>
                <w:sz w:val="20"/>
                <w:szCs w:val="20"/>
              </w:rPr>
              <w:t>9.1</w:t>
            </w:r>
          </w:p>
        </w:tc>
        <w:tc>
          <w:tcPr>
            <w:tcW w:w="10024" w:type="dxa"/>
            <w:vMerge w:val="restart"/>
            <w:shd w:val="clear" w:color="auto" w:fill="auto"/>
            <w:noWrap/>
            <w:vAlign w:val="bottom"/>
            <w:hideMark/>
          </w:tcPr>
          <w:p w14:paraId="2FC6A32A" w14:textId="77777777" w:rsidR="00CC2115" w:rsidRPr="0016546C" w:rsidRDefault="00CC2115" w:rsidP="00CC2115">
            <w:pPr>
              <w:rPr>
                <w:color w:val="000000"/>
              </w:rPr>
            </w:pPr>
            <w:r w:rsidRPr="0016546C">
              <w:rPr>
                <w:color w:val="000000"/>
                <w:sz w:val="22"/>
                <w:szCs w:val="22"/>
              </w:rPr>
              <w:t xml:space="preserve">Человечество на Земле. Практические умения и навыки использования количественных и качественных характеристик компонентов географической среды. </w:t>
            </w:r>
            <w:r w:rsidRPr="0016546C">
              <w:rPr>
                <w:color w:val="000000"/>
                <w:sz w:val="22"/>
                <w:szCs w:val="22"/>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16546C">
              <w:rPr>
                <w:color w:val="000000"/>
                <w:sz w:val="22"/>
                <w:szCs w:val="22"/>
              </w:rPr>
              <w:br/>
              <w:t>Умение применять географическое мышление в познавательной практике.</w:t>
            </w:r>
            <w:r w:rsidRPr="0016546C">
              <w:rPr>
                <w:color w:val="000000"/>
                <w:sz w:val="22"/>
                <w:szCs w:val="22"/>
              </w:rPr>
              <w:br/>
              <w:t>Навыки использования различных источников географической информации для решения учебных задач</w:t>
            </w:r>
          </w:p>
        </w:tc>
        <w:tc>
          <w:tcPr>
            <w:tcW w:w="1530" w:type="dxa"/>
            <w:shd w:val="clear" w:color="auto" w:fill="auto"/>
            <w:noWrap/>
            <w:vAlign w:val="center"/>
            <w:hideMark/>
          </w:tcPr>
          <w:p w14:paraId="726E452B"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0B606455" w14:textId="77777777" w:rsidR="00CC2115" w:rsidRPr="00A222D2" w:rsidRDefault="00CC2115" w:rsidP="00CC2115">
            <w:pPr>
              <w:jc w:val="center"/>
              <w:rPr>
                <w:color w:val="000000"/>
              </w:rPr>
            </w:pPr>
            <w:r w:rsidRPr="00A222D2">
              <w:rPr>
                <w:color w:val="000000"/>
                <w:sz w:val="22"/>
                <w:szCs w:val="22"/>
              </w:rPr>
              <w:t>78,9</w:t>
            </w:r>
          </w:p>
        </w:tc>
        <w:tc>
          <w:tcPr>
            <w:tcW w:w="1134" w:type="dxa"/>
            <w:vAlign w:val="center"/>
          </w:tcPr>
          <w:p w14:paraId="0BF5BEF7" w14:textId="77777777" w:rsidR="00CC2115" w:rsidRPr="00A222D2" w:rsidRDefault="00CC2115" w:rsidP="00CC2115">
            <w:pPr>
              <w:jc w:val="center"/>
              <w:rPr>
                <w:color w:val="000000"/>
              </w:rPr>
            </w:pPr>
            <w:r w:rsidRPr="00A222D2">
              <w:rPr>
                <w:color w:val="000000"/>
                <w:sz w:val="22"/>
                <w:szCs w:val="22"/>
              </w:rPr>
              <w:t>79,1</w:t>
            </w:r>
          </w:p>
        </w:tc>
        <w:tc>
          <w:tcPr>
            <w:tcW w:w="1134" w:type="dxa"/>
            <w:tcBorders>
              <w:top w:val="nil"/>
              <w:left w:val="single" w:sz="4" w:space="0" w:color="auto"/>
              <w:bottom w:val="single" w:sz="4" w:space="0" w:color="auto"/>
              <w:right w:val="single" w:sz="4" w:space="0" w:color="auto"/>
            </w:tcBorders>
            <w:shd w:val="clear" w:color="auto" w:fill="auto"/>
            <w:vAlign w:val="center"/>
          </w:tcPr>
          <w:p w14:paraId="6DABB20A" w14:textId="3A53C01A" w:rsidR="00CC2115" w:rsidRPr="00A222D2" w:rsidRDefault="00CC2115" w:rsidP="00CC2115">
            <w:pPr>
              <w:jc w:val="center"/>
              <w:rPr>
                <w:color w:val="000000"/>
              </w:rPr>
            </w:pPr>
            <w:r>
              <w:rPr>
                <w:color w:val="000000"/>
                <w:sz w:val="22"/>
                <w:szCs w:val="22"/>
              </w:rPr>
              <w:t>86,0</w:t>
            </w:r>
          </w:p>
        </w:tc>
      </w:tr>
      <w:tr w:rsidR="00CC2115" w:rsidRPr="0016546C" w14:paraId="1687BDF2" w14:textId="77777777" w:rsidTr="001A5B61">
        <w:trPr>
          <w:trHeight w:val="20"/>
        </w:trPr>
        <w:tc>
          <w:tcPr>
            <w:tcW w:w="495" w:type="dxa"/>
            <w:vAlign w:val="center"/>
          </w:tcPr>
          <w:p w14:paraId="40EB9ADA" w14:textId="77777777" w:rsidR="00CC2115" w:rsidRPr="0016546C" w:rsidRDefault="00CC2115" w:rsidP="00CC2115">
            <w:pPr>
              <w:jc w:val="center"/>
              <w:rPr>
                <w:color w:val="000000" w:themeColor="text1"/>
                <w:sz w:val="20"/>
                <w:szCs w:val="20"/>
              </w:rPr>
            </w:pPr>
            <w:r w:rsidRPr="0016546C">
              <w:rPr>
                <w:color w:val="000000" w:themeColor="text1"/>
                <w:sz w:val="20"/>
                <w:szCs w:val="20"/>
              </w:rPr>
              <w:t>9.2</w:t>
            </w:r>
          </w:p>
        </w:tc>
        <w:tc>
          <w:tcPr>
            <w:tcW w:w="10024" w:type="dxa"/>
            <w:vMerge/>
            <w:shd w:val="clear" w:color="auto" w:fill="auto"/>
            <w:noWrap/>
            <w:vAlign w:val="bottom"/>
          </w:tcPr>
          <w:p w14:paraId="29A0875F" w14:textId="77777777" w:rsidR="00CC2115" w:rsidRPr="0016546C" w:rsidRDefault="00CC2115" w:rsidP="00CC2115">
            <w:pPr>
              <w:rPr>
                <w:color w:val="000000"/>
              </w:rPr>
            </w:pPr>
          </w:p>
        </w:tc>
        <w:tc>
          <w:tcPr>
            <w:tcW w:w="1530" w:type="dxa"/>
            <w:shd w:val="clear" w:color="auto" w:fill="auto"/>
            <w:noWrap/>
            <w:vAlign w:val="center"/>
            <w:hideMark/>
          </w:tcPr>
          <w:p w14:paraId="0E7609C0"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6160D41A" w14:textId="77777777" w:rsidR="00CC2115" w:rsidRPr="00A222D2" w:rsidRDefault="00CC2115" w:rsidP="00CC2115">
            <w:pPr>
              <w:jc w:val="center"/>
              <w:rPr>
                <w:color w:val="000000"/>
              </w:rPr>
            </w:pPr>
            <w:r w:rsidRPr="00A222D2">
              <w:rPr>
                <w:color w:val="000000"/>
                <w:sz w:val="22"/>
                <w:szCs w:val="22"/>
              </w:rPr>
              <w:t>78,9</w:t>
            </w:r>
          </w:p>
        </w:tc>
        <w:tc>
          <w:tcPr>
            <w:tcW w:w="1134" w:type="dxa"/>
            <w:vAlign w:val="center"/>
          </w:tcPr>
          <w:p w14:paraId="5AB5E2FA" w14:textId="77777777" w:rsidR="00CC2115" w:rsidRPr="00A222D2" w:rsidRDefault="00CC2115" w:rsidP="00CC2115">
            <w:pPr>
              <w:jc w:val="center"/>
              <w:rPr>
                <w:color w:val="000000"/>
              </w:rPr>
            </w:pPr>
            <w:r w:rsidRPr="00A222D2">
              <w:rPr>
                <w:color w:val="000000"/>
                <w:sz w:val="22"/>
                <w:szCs w:val="22"/>
              </w:rPr>
              <w:t>78,2</w:t>
            </w:r>
          </w:p>
        </w:tc>
        <w:tc>
          <w:tcPr>
            <w:tcW w:w="1134" w:type="dxa"/>
            <w:tcBorders>
              <w:top w:val="nil"/>
              <w:left w:val="single" w:sz="4" w:space="0" w:color="auto"/>
              <w:bottom w:val="single" w:sz="4" w:space="0" w:color="auto"/>
              <w:right w:val="single" w:sz="4" w:space="0" w:color="auto"/>
            </w:tcBorders>
            <w:shd w:val="clear" w:color="auto" w:fill="auto"/>
            <w:vAlign w:val="center"/>
          </w:tcPr>
          <w:p w14:paraId="0ED1827D" w14:textId="39FD8009" w:rsidR="00CC2115" w:rsidRPr="00A222D2" w:rsidRDefault="00CC2115" w:rsidP="00CC2115">
            <w:pPr>
              <w:jc w:val="center"/>
              <w:rPr>
                <w:color w:val="000000"/>
              </w:rPr>
            </w:pPr>
            <w:r>
              <w:rPr>
                <w:color w:val="000000"/>
                <w:sz w:val="22"/>
                <w:szCs w:val="22"/>
              </w:rPr>
              <w:t>86,0</w:t>
            </w:r>
          </w:p>
        </w:tc>
      </w:tr>
      <w:tr w:rsidR="00CC2115" w14:paraId="4E259328" w14:textId="77777777" w:rsidTr="001A5B61">
        <w:trPr>
          <w:trHeight w:val="20"/>
        </w:trPr>
        <w:tc>
          <w:tcPr>
            <w:tcW w:w="495" w:type="dxa"/>
            <w:vAlign w:val="center"/>
          </w:tcPr>
          <w:p w14:paraId="708E99CB" w14:textId="77777777" w:rsidR="00CC2115" w:rsidRPr="0016546C" w:rsidRDefault="00CC2115" w:rsidP="00CC2115">
            <w:pPr>
              <w:jc w:val="center"/>
              <w:rPr>
                <w:color w:val="000000" w:themeColor="text1"/>
                <w:sz w:val="20"/>
                <w:szCs w:val="20"/>
              </w:rPr>
            </w:pPr>
            <w:r w:rsidRPr="0016546C">
              <w:rPr>
                <w:color w:val="000000" w:themeColor="text1"/>
                <w:sz w:val="20"/>
                <w:szCs w:val="20"/>
              </w:rPr>
              <w:t>9.3</w:t>
            </w:r>
          </w:p>
        </w:tc>
        <w:tc>
          <w:tcPr>
            <w:tcW w:w="10024" w:type="dxa"/>
            <w:vMerge/>
            <w:shd w:val="clear" w:color="auto" w:fill="auto"/>
            <w:noWrap/>
            <w:vAlign w:val="bottom"/>
          </w:tcPr>
          <w:p w14:paraId="29AEF962" w14:textId="77777777" w:rsidR="00CC2115" w:rsidRPr="0016546C" w:rsidRDefault="00CC2115" w:rsidP="00CC2115">
            <w:pPr>
              <w:rPr>
                <w:color w:val="000000"/>
              </w:rPr>
            </w:pPr>
          </w:p>
        </w:tc>
        <w:tc>
          <w:tcPr>
            <w:tcW w:w="1530" w:type="dxa"/>
            <w:shd w:val="clear" w:color="auto" w:fill="auto"/>
            <w:noWrap/>
            <w:vAlign w:val="center"/>
            <w:hideMark/>
          </w:tcPr>
          <w:p w14:paraId="38A1E929" w14:textId="77777777" w:rsidR="00CC2115" w:rsidRPr="00A222D2" w:rsidRDefault="00CC2115" w:rsidP="00CC2115">
            <w:pPr>
              <w:jc w:val="center"/>
              <w:rPr>
                <w:color w:val="000000"/>
              </w:rPr>
            </w:pPr>
            <w:r w:rsidRPr="00A222D2">
              <w:rPr>
                <w:color w:val="000000"/>
                <w:sz w:val="22"/>
                <w:szCs w:val="22"/>
              </w:rPr>
              <w:t>2</w:t>
            </w:r>
          </w:p>
        </w:tc>
        <w:tc>
          <w:tcPr>
            <w:tcW w:w="879" w:type="dxa"/>
            <w:vAlign w:val="center"/>
          </w:tcPr>
          <w:p w14:paraId="367AAB74" w14:textId="77777777" w:rsidR="00CC2115" w:rsidRPr="00A222D2" w:rsidRDefault="00CC2115" w:rsidP="00CC2115">
            <w:pPr>
              <w:jc w:val="center"/>
              <w:rPr>
                <w:color w:val="000000"/>
              </w:rPr>
            </w:pPr>
            <w:r w:rsidRPr="00A222D2">
              <w:rPr>
                <w:color w:val="000000"/>
                <w:sz w:val="22"/>
                <w:szCs w:val="22"/>
              </w:rPr>
              <w:t>60,1</w:t>
            </w:r>
          </w:p>
        </w:tc>
        <w:tc>
          <w:tcPr>
            <w:tcW w:w="1134" w:type="dxa"/>
            <w:vAlign w:val="center"/>
          </w:tcPr>
          <w:p w14:paraId="1B1047A7" w14:textId="77777777" w:rsidR="00CC2115" w:rsidRPr="00A222D2" w:rsidRDefault="00CC2115" w:rsidP="00CC2115">
            <w:pPr>
              <w:jc w:val="center"/>
              <w:rPr>
                <w:color w:val="000000"/>
              </w:rPr>
            </w:pPr>
            <w:r w:rsidRPr="00A222D2">
              <w:rPr>
                <w:color w:val="000000"/>
                <w:sz w:val="22"/>
                <w:szCs w:val="22"/>
              </w:rPr>
              <w:t>60,5</w:t>
            </w:r>
          </w:p>
        </w:tc>
        <w:tc>
          <w:tcPr>
            <w:tcW w:w="1134" w:type="dxa"/>
            <w:tcBorders>
              <w:top w:val="nil"/>
              <w:left w:val="single" w:sz="4" w:space="0" w:color="auto"/>
              <w:bottom w:val="single" w:sz="4" w:space="0" w:color="auto"/>
              <w:right w:val="single" w:sz="4" w:space="0" w:color="auto"/>
            </w:tcBorders>
            <w:shd w:val="clear" w:color="auto" w:fill="auto"/>
            <w:vAlign w:val="center"/>
          </w:tcPr>
          <w:p w14:paraId="5A998238" w14:textId="4D25A3E6" w:rsidR="00CC2115" w:rsidRPr="00A222D2" w:rsidRDefault="00CC2115" w:rsidP="00CC2115">
            <w:pPr>
              <w:jc w:val="center"/>
              <w:rPr>
                <w:color w:val="000000"/>
              </w:rPr>
            </w:pPr>
            <w:r>
              <w:rPr>
                <w:color w:val="000000"/>
                <w:sz w:val="22"/>
                <w:szCs w:val="22"/>
              </w:rPr>
              <w:t>71,0</w:t>
            </w:r>
          </w:p>
        </w:tc>
      </w:tr>
    </w:tbl>
    <w:p w14:paraId="128B4631" w14:textId="77777777" w:rsidR="00CF613D" w:rsidRDefault="00CF613D" w:rsidP="00CF613D">
      <w:pPr>
        <w:rPr>
          <w:color w:val="000000"/>
          <w:sz w:val="22"/>
          <w:szCs w:val="22"/>
        </w:rPr>
      </w:pPr>
    </w:p>
    <w:p w14:paraId="0410856B" w14:textId="77777777" w:rsidR="00CF613D" w:rsidRDefault="00CF613D" w:rsidP="00CF613D">
      <w:pPr>
        <w:rPr>
          <w:color w:val="000000"/>
          <w:sz w:val="22"/>
          <w:szCs w:val="22"/>
        </w:rPr>
      </w:pPr>
    </w:p>
    <w:p w14:paraId="08DB1585" w14:textId="77777777" w:rsidR="00CF613D" w:rsidRPr="002755B0" w:rsidRDefault="00CF613D" w:rsidP="00CF613D">
      <w:pPr>
        <w:spacing w:after="120"/>
        <w:jc w:val="center"/>
        <w:rPr>
          <w:b/>
          <w:bCs/>
          <w:noProof/>
          <w:sz w:val="26"/>
          <w:szCs w:val="26"/>
        </w:rPr>
      </w:pPr>
      <w:r w:rsidRPr="002755B0">
        <w:rPr>
          <w:b/>
          <w:bCs/>
          <w:noProof/>
          <w:sz w:val="26"/>
          <w:szCs w:val="26"/>
        </w:rPr>
        <w:t>Выполнение заданий по географии группами учащихся (в % от числа участников)</w:t>
      </w:r>
    </w:p>
    <w:p w14:paraId="57D532E8" w14:textId="77777777" w:rsidR="00CF613D" w:rsidRDefault="00CF613D" w:rsidP="00CF613D">
      <w:pPr>
        <w:rPr>
          <w:b/>
          <w:color w:val="000000"/>
        </w:rPr>
      </w:pPr>
      <w:r w:rsidRPr="00C62107">
        <w:rPr>
          <w:b/>
          <w:color w:val="000000"/>
        </w:rPr>
        <w:t>Максимальный первичный балл: 3</w:t>
      </w:r>
      <w:r>
        <w:rPr>
          <w:b/>
          <w:color w:val="000000"/>
        </w:rPr>
        <w:t>3</w:t>
      </w:r>
    </w:p>
    <w:p w14:paraId="290ED2D6" w14:textId="77777777" w:rsidR="00CF613D" w:rsidRPr="00C62107" w:rsidRDefault="00CF613D" w:rsidP="00CF613D">
      <w:pPr>
        <w:rPr>
          <w:b/>
          <w:color w:val="000000"/>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2620"/>
        <w:gridCol w:w="791"/>
        <w:gridCol w:w="535"/>
        <w:gridCol w:w="535"/>
        <w:gridCol w:w="536"/>
        <w:gridCol w:w="536"/>
        <w:gridCol w:w="536"/>
        <w:gridCol w:w="536"/>
        <w:gridCol w:w="536"/>
        <w:gridCol w:w="536"/>
        <w:gridCol w:w="536"/>
        <w:gridCol w:w="536"/>
        <w:gridCol w:w="536"/>
        <w:gridCol w:w="536"/>
        <w:gridCol w:w="536"/>
        <w:gridCol w:w="536"/>
        <w:gridCol w:w="536"/>
        <w:gridCol w:w="536"/>
        <w:gridCol w:w="539"/>
        <w:gridCol w:w="539"/>
        <w:gridCol w:w="539"/>
        <w:gridCol w:w="562"/>
      </w:tblGrid>
      <w:tr w:rsidR="0033530F" w14:paraId="25E1E7DE" w14:textId="77777777" w:rsidTr="00CC2115">
        <w:trPr>
          <w:trHeight w:val="20"/>
          <w:tblHeader/>
        </w:trPr>
        <w:tc>
          <w:tcPr>
            <w:tcW w:w="1307" w:type="pct"/>
            <w:gridSpan w:val="3"/>
            <w:tcBorders>
              <w:top w:val="single" w:sz="4" w:space="0" w:color="auto"/>
              <w:left w:val="single" w:sz="4" w:space="0" w:color="auto"/>
              <w:bottom w:val="single" w:sz="4" w:space="0" w:color="auto"/>
              <w:right w:val="single" w:sz="4" w:space="0" w:color="auto"/>
            </w:tcBorders>
            <w:noWrap/>
            <w:vAlign w:val="center"/>
            <w:hideMark/>
          </w:tcPr>
          <w:p w14:paraId="73187E55" w14:textId="77777777" w:rsidR="0033530F" w:rsidRDefault="0033530F" w:rsidP="00283E6C">
            <w:pPr>
              <w:jc w:val="center"/>
              <w:rPr>
                <w:b/>
                <w:bCs/>
                <w:color w:val="000000" w:themeColor="text1"/>
                <w:sz w:val="16"/>
                <w:szCs w:val="16"/>
              </w:rPr>
            </w:pPr>
            <w:r>
              <w:rPr>
                <w:b/>
                <w:bCs/>
                <w:color w:val="000000" w:themeColor="text1"/>
                <w:sz w:val="16"/>
                <w:szCs w:val="16"/>
              </w:rPr>
              <w:t>Номер задания</w:t>
            </w:r>
          </w:p>
        </w:tc>
        <w:tc>
          <w:tcPr>
            <w:tcW w:w="184" w:type="pct"/>
            <w:tcBorders>
              <w:top w:val="single" w:sz="4" w:space="0" w:color="auto"/>
              <w:left w:val="single" w:sz="4" w:space="0" w:color="auto"/>
              <w:bottom w:val="single" w:sz="4" w:space="0" w:color="auto"/>
              <w:right w:val="single" w:sz="4" w:space="0" w:color="auto"/>
            </w:tcBorders>
            <w:vAlign w:val="center"/>
            <w:hideMark/>
          </w:tcPr>
          <w:p w14:paraId="0DB389AE" w14:textId="77777777" w:rsidR="0033530F" w:rsidRDefault="0033530F" w:rsidP="00283E6C">
            <w:pPr>
              <w:jc w:val="center"/>
              <w:rPr>
                <w:b/>
                <w:bCs/>
                <w:color w:val="000000" w:themeColor="text1"/>
                <w:sz w:val="16"/>
                <w:szCs w:val="16"/>
              </w:rPr>
            </w:pPr>
            <w:r>
              <w:rPr>
                <w:b/>
                <w:bCs/>
                <w:color w:val="000000" w:themeColor="text1"/>
                <w:sz w:val="16"/>
                <w:szCs w:val="16"/>
              </w:rPr>
              <w:t>1.1</w:t>
            </w:r>
          </w:p>
        </w:tc>
        <w:tc>
          <w:tcPr>
            <w:tcW w:w="184" w:type="pct"/>
            <w:tcBorders>
              <w:top w:val="single" w:sz="4" w:space="0" w:color="auto"/>
              <w:left w:val="single" w:sz="4" w:space="0" w:color="auto"/>
              <w:bottom w:val="single" w:sz="4" w:space="0" w:color="auto"/>
              <w:right w:val="single" w:sz="4" w:space="0" w:color="auto"/>
            </w:tcBorders>
            <w:vAlign w:val="center"/>
            <w:hideMark/>
          </w:tcPr>
          <w:p w14:paraId="3BB582FF" w14:textId="77777777" w:rsidR="0033530F" w:rsidRDefault="0033530F" w:rsidP="00283E6C">
            <w:pPr>
              <w:jc w:val="center"/>
              <w:rPr>
                <w:b/>
                <w:bCs/>
                <w:color w:val="000000" w:themeColor="text1"/>
                <w:sz w:val="16"/>
                <w:szCs w:val="16"/>
              </w:rPr>
            </w:pPr>
            <w:r>
              <w:rPr>
                <w:b/>
                <w:bCs/>
                <w:color w:val="000000" w:themeColor="text1"/>
                <w:sz w:val="16"/>
                <w:szCs w:val="16"/>
              </w:rPr>
              <w:t>1.2</w:t>
            </w:r>
          </w:p>
        </w:tc>
        <w:tc>
          <w:tcPr>
            <w:tcW w:w="184" w:type="pct"/>
            <w:tcBorders>
              <w:top w:val="single" w:sz="4" w:space="0" w:color="auto"/>
              <w:left w:val="single" w:sz="4" w:space="0" w:color="auto"/>
              <w:bottom w:val="single" w:sz="4" w:space="0" w:color="auto"/>
              <w:right w:val="single" w:sz="4" w:space="0" w:color="auto"/>
            </w:tcBorders>
            <w:vAlign w:val="center"/>
            <w:hideMark/>
          </w:tcPr>
          <w:p w14:paraId="3D6F3F9D" w14:textId="77777777" w:rsidR="0033530F" w:rsidRDefault="0033530F" w:rsidP="00283E6C">
            <w:pPr>
              <w:jc w:val="center"/>
              <w:rPr>
                <w:b/>
                <w:bCs/>
                <w:color w:val="000000" w:themeColor="text1"/>
                <w:sz w:val="16"/>
                <w:szCs w:val="16"/>
              </w:rPr>
            </w:pPr>
            <w:r>
              <w:rPr>
                <w:b/>
                <w:bCs/>
                <w:color w:val="000000" w:themeColor="text1"/>
                <w:sz w:val="16"/>
                <w:szCs w:val="16"/>
              </w:rPr>
              <w:t>2.1</w:t>
            </w:r>
          </w:p>
        </w:tc>
        <w:tc>
          <w:tcPr>
            <w:tcW w:w="184" w:type="pct"/>
            <w:tcBorders>
              <w:top w:val="single" w:sz="4" w:space="0" w:color="auto"/>
              <w:left w:val="single" w:sz="4" w:space="0" w:color="auto"/>
              <w:bottom w:val="single" w:sz="4" w:space="0" w:color="auto"/>
              <w:right w:val="single" w:sz="4" w:space="0" w:color="auto"/>
            </w:tcBorders>
            <w:vAlign w:val="center"/>
            <w:hideMark/>
          </w:tcPr>
          <w:p w14:paraId="6FE82EBE" w14:textId="77777777" w:rsidR="0033530F" w:rsidRDefault="0033530F" w:rsidP="00283E6C">
            <w:pPr>
              <w:jc w:val="center"/>
              <w:rPr>
                <w:b/>
                <w:bCs/>
                <w:color w:val="000000" w:themeColor="text1"/>
                <w:sz w:val="16"/>
                <w:szCs w:val="16"/>
              </w:rPr>
            </w:pPr>
            <w:r>
              <w:rPr>
                <w:b/>
                <w:bCs/>
                <w:color w:val="000000" w:themeColor="text1"/>
                <w:sz w:val="16"/>
                <w:szCs w:val="16"/>
              </w:rPr>
              <w:t>2.2</w:t>
            </w:r>
          </w:p>
        </w:tc>
        <w:tc>
          <w:tcPr>
            <w:tcW w:w="184" w:type="pct"/>
            <w:tcBorders>
              <w:top w:val="single" w:sz="4" w:space="0" w:color="auto"/>
              <w:left w:val="single" w:sz="4" w:space="0" w:color="auto"/>
              <w:bottom w:val="single" w:sz="4" w:space="0" w:color="auto"/>
              <w:right w:val="single" w:sz="4" w:space="0" w:color="auto"/>
            </w:tcBorders>
            <w:vAlign w:val="center"/>
            <w:hideMark/>
          </w:tcPr>
          <w:p w14:paraId="39561E84" w14:textId="77777777" w:rsidR="0033530F" w:rsidRDefault="0033530F" w:rsidP="00283E6C">
            <w:pPr>
              <w:jc w:val="center"/>
              <w:rPr>
                <w:b/>
                <w:bCs/>
                <w:color w:val="000000" w:themeColor="text1"/>
                <w:sz w:val="16"/>
                <w:szCs w:val="16"/>
              </w:rPr>
            </w:pPr>
            <w:r>
              <w:rPr>
                <w:b/>
                <w:bCs/>
                <w:color w:val="000000" w:themeColor="text1"/>
                <w:sz w:val="16"/>
                <w:szCs w:val="16"/>
              </w:rPr>
              <w:t>3.1</w:t>
            </w:r>
          </w:p>
        </w:tc>
        <w:tc>
          <w:tcPr>
            <w:tcW w:w="184" w:type="pct"/>
            <w:tcBorders>
              <w:top w:val="single" w:sz="4" w:space="0" w:color="auto"/>
              <w:left w:val="single" w:sz="4" w:space="0" w:color="auto"/>
              <w:bottom w:val="single" w:sz="4" w:space="0" w:color="auto"/>
              <w:right w:val="single" w:sz="4" w:space="0" w:color="auto"/>
            </w:tcBorders>
            <w:vAlign w:val="center"/>
            <w:hideMark/>
          </w:tcPr>
          <w:p w14:paraId="37DD9295" w14:textId="77777777" w:rsidR="0033530F" w:rsidRDefault="0033530F" w:rsidP="00283E6C">
            <w:pPr>
              <w:jc w:val="center"/>
              <w:rPr>
                <w:b/>
                <w:bCs/>
                <w:color w:val="000000" w:themeColor="text1"/>
                <w:sz w:val="16"/>
                <w:szCs w:val="16"/>
              </w:rPr>
            </w:pPr>
            <w:r>
              <w:rPr>
                <w:b/>
                <w:bCs/>
                <w:color w:val="000000" w:themeColor="text1"/>
                <w:sz w:val="16"/>
                <w:szCs w:val="16"/>
              </w:rPr>
              <w:t>3.2</w:t>
            </w:r>
          </w:p>
        </w:tc>
        <w:tc>
          <w:tcPr>
            <w:tcW w:w="184" w:type="pct"/>
            <w:tcBorders>
              <w:top w:val="single" w:sz="4" w:space="0" w:color="auto"/>
              <w:left w:val="single" w:sz="4" w:space="0" w:color="auto"/>
              <w:bottom w:val="single" w:sz="4" w:space="0" w:color="auto"/>
              <w:right w:val="single" w:sz="4" w:space="0" w:color="auto"/>
            </w:tcBorders>
            <w:vAlign w:val="center"/>
            <w:hideMark/>
          </w:tcPr>
          <w:p w14:paraId="4A4D35CB" w14:textId="77777777" w:rsidR="0033530F" w:rsidRDefault="0033530F" w:rsidP="00283E6C">
            <w:pPr>
              <w:jc w:val="center"/>
              <w:rPr>
                <w:b/>
                <w:bCs/>
                <w:color w:val="000000" w:themeColor="text1"/>
                <w:sz w:val="16"/>
                <w:szCs w:val="16"/>
              </w:rPr>
            </w:pPr>
            <w:r>
              <w:rPr>
                <w:b/>
                <w:bCs/>
                <w:color w:val="000000" w:themeColor="text1"/>
                <w:sz w:val="16"/>
                <w:szCs w:val="16"/>
              </w:rPr>
              <w:t>3.3</w:t>
            </w:r>
          </w:p>
        </w:tc>
        <w:tc>
          <w:tcPr>
            <w:tcW w:w="184" w:type="pct"/>
            <w:tcBorders>
              <w:top w:val="single" w:sz="4" w:space="0" w:color="auto"/>
              <w:left w:val="single" w:sz="4" w:space="0" w:color="auto"/>
              <w:bottom w:val="single" w:sz="4" w:space="0" w:color="auto"/>
              <w:right w:val="single" w:sz="4" w:space="0" w:color="auto"/>
            </w:tcBorders>
            <w:vAlign w:val="center"/>
            <w:hideMark/>
          </w:tcPr>
          <w:p w14:paraId="0F159A85" w14:textId="77777777" w:rsidR="0033530F" w:rsidRDefault="0033530F" w:rsidP="00283E6C">
            <w:pPr>
              <w:jc w:val="center"/>
              <w:rPr>
                <w:b/>
                <w:bCs/>
                <w:color w:val="000000" w:themeColor="text1"/>
                <w:sz w:val="16"/>
                <w:szCs w:val="16"/>
              </w:rPr>
            </w:pPr>
            <w:r>
              <w:rPr>
                <w:b/>
                <w:bCs/>
                <w:color w:val="000000" w:themeColor="text1"/>
                <w:sz w:val="16"/>
                <w:szCs w:val="16"/>
              </w:rPr>
              <w:t>4.1</w:t>
            </w:r>
          </w:p>
        </w:tc>
        <w:tc>
          <w:tcPr>
            <w:tcW w:w="184" w:type="pct"/>
            <w:tcBorders>
              <w:top w:val="single" w:sz="4" w:space="0" w:color="auto"/>
              <w:left w:val="single" w:sz="4" w:space="0" w:color="auto"/>
              <w:bottom w:val="single" w:sz="4" w:space="0" w:color="auto"/>
              <w:right w:val="single" w:sz="4" w:space="0" w:color="auto"/>
            </w:tcBorders>
            <w:vAlign w:val="center"/>
            <w:hideMark/>
          </w:tcPr>
          <w:p w14:paraId="4AD597C3" w14:textId="77777777" w:rsidR="0033530F" w:rsidRDefault="0033530F" w:rsidP="00283E6C">
            <w:pPr>
              <w:jc w:val="center"/>
              <w:rPr>
                <w:b/>
                <w:bCs/>
                <w:color w:val="000000" w:themeColor="text1"/>
                <w:sz w:val="16"/>
                <w:szCs w:val="16"/>
              </w:rPr>
            </w:pPr>
            <w:r>
              <w:rPr>
                <w:b/>
                <w:bCs/>
                <w:color w:val="000000" w:themeColor="text1"/>
                <w:sz w:val="16"/>
                <w:szCs w:val="16"/>
              </w:rPr>
              <w:t>4.2</w:t>
            </w:r>
          </w:p>
        </w:tc>
        <w:tc>
          <w:tcPr>
            <w:tcW w:w="184" w:type="pct"/>
            <w:tcBorders>
              <w:top w:val="single" w:sz="4" w:space="0" w:color="auto"/>
              <w:left w:val="single" w:sz="4" w:space="0" w:color="auto"/>
              <w:bottom w:val="single" w:sz="4" w:space="0" w:color="auto"/>
              <w:right w:val="single" w:sz="4" w:space="0" w:color="auto"/>
            </w:tcBorders>
            <w:vAlign w:val="center"/>
            <w:hideMark/>
          </w:tcPr>
          <w:p w14:paraId="7F2BFD8F" w14:textId="77777777" w:rsidR="0033530F" w:rsidRDefault="0033530F" w:rsidP="00283E6C">
            <w:pPr>
              <w:jc w:val="center"/>
              <w:rPr>
                <w:b/>
                <w:bCs/>
                <w:color w:val="000000" w:themeColor="text1"/>
                <w:sz w:val="16"/>
                <w:szCs w:val="16"/>
              </w:rPr>
            </w:pPr>
            <w:r>
              <w:rPr>
                <w:b/>
                <w:bCs/>
                <w:color w:val="000000" w:themeColor="text1"/>
                <w:sz w:val="16"/>
                <w:szCs w:val="16"/>
              </w:rPr>
              <w:t>4.3</w:t>
            </w:r>
          </w:p>
        </w:tc>
        <w:tc>
          <w:tcPr>
            <w:tcW w:w="184" w:type="pct"/>
            <w:tcBorders>
              <w:top w:val="single" w:sz="4" w:space="0" w:color="auto"/>
              <w:left w:val="single" w:sz="4" w:space="0" w:color="auto"/>
              <w:bottom w:val="single" w:sz="4" w:space="0" w:color="auto"/>
              <w:right w:val="single" w:sz="4" w:space="0" w:color="auto"/>
            </w:tcBorders>
            <w:vAlign w:val="center"/>
            <w:hideMark/>
          </w:tcPr>
          <w:p w14:paraId="55AB6277" w14:textId="77777777" w:rsidR="0033530F" w:rsidRDefault="0033530F" w:rsidP="00283E6C">
            <w:pPr>
              <w:jc w:val="center"/>
              <w:rPr>
                <w:b/>
                <w:bCs/>
                <w:color w:val="000000" w:themeColor="text1"/>
                <w:sz w:val="16"/>
                <w:szCs w:val="16"/>
              </w:rPr>
            </w:pPr>
            <w:r>
              <w:rPr>
                <w:b/>
                <w:bCs/>
                <w:color w:val="000000" w:themeColor="text1"/>
                <w:sz w:val="16"/>
                <w:szCs w:val="16"/>
              </w:rPr>
              <w:t>5.1</w:t>
            </w:r>
          </w:p>
        </w:tc>
        <w:tc>
          <w:tcPr>
            <w:tcW w:w="184" w:type="pct"/>
            <w:tcBorders>
              <w:top w:val="single" w:sz="4" w:space="0" w:color="auto"/>
              <w:left w:val="single" w:sz="4" w:space="0" w:color="auto"/>
              <w:bottom w:val="single" w:sz="4" w:space="0" w:color="auto"/>
              <w:right w:val="single" w:sz="4" w:space="0" w:color="auto"/>
            </w:tcBorders>
            <w:vAlign w:val="center"/>
            <w:hideMark/>
          </w:tcPr>
          <w:p w14:paraId="2AED5177" w14:textId="77777777" w:rsidR="0033530F" w:rsidRDefault="0033530F" w:rsidP="00283E6C">
            <w:pPr>
              <w:jc w:val="center"/>
              <w:rPr>
                <w:b/>
                <w:bCs/>
                <w:color w:val="000000" w:themeColor="text1"/>
                <w:sz w:val="16"/>
                <w:szCs w:val="16"/>
              </w:rPr>
            </w:pPr>
            <w:r>
              <w:rPr>
                <w:b/>
                <w:bCs/>
                <w:color w:val="000000" w:themeColor="text1"/>
                <w:sz w:val="16"/>
                <w:szCs w:val="16"/>
              </w:rPr>
              <w:t>5.2</w:t>
            </w:r>
          </w:p>
        </w:tc>
        <w:tc>
          <w:tcPr>
            <w:tcW w:w="184" w:type="pct"/>
            <w:tcBorders>
              <w:top w:val="single" w:sz="4" w:space="0" w:color="auto"/>
              <w:left w:val="single" w:sz="4" w:space="0" w:color="auto"/>
              <w:bottom w:val="single" w:sz="4" w:space="0" w:color="auto"/>
              <w:right w:val="single" w:sz="4" w:space="0" w:color="auto"/>
            </w:tcBorders>
            <w:vAlign w:val="center"/>
            <w:hideMark/>
          </w:tcPr>
          <w:p w14:paraId="6D5AFAB9" w14:textId="77777777" w:rsidR="0033530F" w:rsidRDefault="0033530F" w:rsidP="00283E6C">
            <w:pPr>
              <w:jc w:val="center"/>
              <w:rPr>
                <w:b/>
                <w:bCs/>
                <w:color w:val="000000" w:themeColor="text1"/>
                <w:sz w:val="16"/>
                <w:szCs w:val="16"/>
              </w:rPr>
            </w:pPr>
            <w:r>
              <w:rPr>
                <w:b/>
                <w:bCs/>
                <w:color w:val="000000" w:themeColor="text1"/>
                <w:sz w:val="16"/>
                <w:szCs w:val="16"/>
              </w:rPr>
              <w:t>6.1</w:t>
            </w:r>
          </w:p>
        </w:tc>
        <w:tc>
          <w:tcPr>
            <w:tcW w:w="184" w:type="pct"/>
            <w:tcBorders>
              <w:top w:val="single" w:sz="4" w:space="0" w:color="auto"/>
              <w:left w:val="single" w:sz="4" w:space="0" w:color="auto"/>
              <w:bottom w:val="single" w:sz="4" w:space="0" w:color="auto"/>
              <w:right w:val="single" w:sz="4" w:space="0" w:color="auto"/>
            </w:tcBorders>
            <w:vAlign w:val="center"/>
            <w:hideMark/>
          </w:tcPr>
          <w:p w14:paraId="565189C3" w14:textId="77777777" w:rsidR="0033530F" w:rsidRDefault="0033530F" w:rsidP="00283E6C">
            <w:pPr>
              <w:jc w:val="center"/>
              <w:rPr>
                <w:b/>
                <w:bCs/>
                <w:color w:val="000000" w:themeColor="text1"/>
                <w:sz w:val="16"/>
                <w:szCs w:val="16"/>
              </w:rPr>
            </w:pPr>
            <w:r>
              <w:rPr>
                <w:b/>
                <w:bCs/>
                <w:color w:val="000000" w:themeColor="text1"/>
                <w:sz w:val="16"/>
                <w:szCs w:val="16"/>
              </w:rPr>
              <w:t>6.2</w:t>
            </w:r>
          </w:p>
        </w:tc>
        <w:tc>
          <w:tcPr>
            <w:tcW w:w="184" w:type="pct"/>
            <w:tcBorders>
              <w:top w:val="single" w:sz="4" w:space="0" w:color="auto"/>
              <w:left w:val="single" w:sz="4" w:space="0" w:color="auto"/>
              <w:bottom w:val="single" w:sz="4" w:space="0" w:color="auto"/>
              <w:right w:val="single" w:sz="4" w:space="0" w:color="auto"/>
            </w:tcBorders>
            <w:vAlign w:val="center"/>
            <w:hideMark/>
          </w:tcPr>
          <w:p w14:paraId="111ECFBD" w14:textId="77777777" w:rsidR="0033530F" w:rsidRDefault="0033530F" w:rsidP="00283E6C">
            <w:pPr>
              <w:jc w:val="center"/>
              <w:rPr>
                <w:b/>
                <w:bCs/>
                <w:color w:val="000000" w:themeColor="text1"/>
                <w:sz w:val="16"/>
                <w:szCs w:val="16"/>
              </w:rPr>
            </w:pPr>
            <w:r>
              <w:rPr>
                <w:b/>
                <w:bCs/>
                <w:color w:val="000000" w:themeColor="text1"/>
                <w:sz w:val="16"/>
                <w:szCs w:val="16"/>
              </w:rPr>
              <w:t>6.3</w:t>
            </w:r>
          </w:p>
        </w:tc>
        <w:tc>
          <w:tcPr>
            <w:tcW w:w="184" w:type="pct"/>
            <w:tcBorders>
              <w:top w:val="single" w:sz="4" w:space="0" w:color="auto"/>
              <w:left w:val="single" w:sz="4" w:space="0" w:color="auto"/>
              <w:bottom w:val="single" w:sz="4" w:space="0" w:color="auto"/>
              <w:right w:val="single" w:sz="4" w:space="0" w:color="auto"/>
            </w:tcBorders>
            <w:vAlign w:val="center"/>
            <w:hideMark/>
          </w:tcPr>
          <w:p w14:paraId="66144D97" w14:textId="77777777" w:rsidR="0033530F" w:rsidRDefault="0033530F" w:rsidP="00283E6C">
            <w:pPr>
              <w:jc w:val="center"/>
              <w:rPr>
                <w:b/>
                <w:bCs/>
                <w:color w:val="000000" w:themeColor="text1"/>
                <w:sz w:val="16"/>
                <w:szCs w:val="16"/>
              </w:rPr>
            </w:pPr>
            <w:r>
              <w:rPr>
                <w:b/>
                <w:bCs/>
                <w:color w:val="000000" w:themeColor="text1"/>
                <w:sz w:val="16"/>
                <w:szCs w:val="16"/>
              </w:rPr>
              <w:t>7</w:t>
            </w:r>
          </w:p>
        </w:tc>
        <w:tc>
          <w:tcPr>
            <w:tcW w:w="185" w:type="pct"/>
            <w:tcBorders>
              <w:top w:val="single" w:sz="4" w:space="0" w:color="auto"/>
              <w:left w:val="single" w:sz="4" w:space="0" w:color="auto"/>
              <w:bottom w:val="single" w:sz="4" w:space="0" w:color="auto"/>
              <w:right w:val="single" w:sz="4" w:space="0" w:color="auto"/>
            </w:tcBorders>
            <w:vAlign w:val="center"/>
            <w:hideMark/>
          </w:tcPr>
          <w:p w14:paraId="33F18215" w14:textId="77777777" w:rsidR="0033530F" w:rsidRDefault="0033530F" w:rsidP="00283E6C">
            <w:pPr>
              <w:jc w:val="center"/>
              <w:rPr>
                <w:b/>
                <w:bCs/>
                <w:color w:val="000000" w:themeColor="text1"/>
                <w:sz w:val="16"/>
                <w:szCs w:val="16"/>
              </w:rPr>
            </w:pPr>
            <w:r>
              <w:rPr>
                <w:b/>
                <w:bCs/>
                <w:color w:val="000000" w:themeColor="text1"/>
                <w:sz w:val="16"/>
                <w:szCs w:val="16"/>
              </w:rPr>
              <w:t>8</w:t>
            </w:r>
          </w:p>
        </w:tc>
        <w:tc>
          <w:tcPr>
            <w:tcW w:w="185" w:type="pct"/>
            <w:tcBorders>
              <w:top w:val="single" w:sz="4" w:space="0" w:color="auto"/>
              <w:left w:val="single" w:sz="4" w:space="0" w:color="auto"/>
              <w:bottom w:val="single" w:sz="4" w:space="0" w:color="auto"/>
              <w:right w:val="single" w:sz="4" w:space="0" w:color="auto"/>
            </w:tcBorders>
            <w:vAlign w:val="center"/>
            <w:hideMark/>
          </w:tcPr>
          <w:p w14:paraId="53182C81" w14:textId="77777777" w:rsidR="0033530F" w:rsidRDefault="0033530F" w:rsidP="00283E6C">
            <w:pPr>
              <w:jc w:val="center"/>
              <w:rPr>
                <w:b/>
                <w:bCs/>
                <w:color w:val="000000" w:themeColor="text1"/>
                <w:sz w:val="16"/>
                <w:szCs w:val="16"/>
              </w:rPr>
            </w:pPr>
            <w:r>
              <w:rPr>
                <w:b/>
                <w:bCs/>
                <w:color w:val="000000" w:themeColor="text1"/>
                <w:sz w:val="16"/>
                <w:szCs w:val="16"/>
              </w:rPr>
              <w:t>9.1</w:t>
            </w:r>
          </w:p>
        </w:tc>
        <w:tc>
          <w:tcPr>
            <w:tcW w:w="185" w:type="pct"/>
            <w:tcBorders>
              <w:top w:val="single" w:sz="4" w:space="0" w:color="auto"/>
              <w:left w:val="single" w:sz="4" w:space="0" w:color="auto"/>
              <w:bottom w:val="single" w:sz="4" w:space="0" w:color="auto"/>
              <w:right w:val="single" w:sz="4" w:space="0" w:color="auto"/>
            </w:tcBorders>
            <w:vAlign w:val="center"/>
            <w:hideMark/>
          </w:tcPr>
          <w:p w14:paraId="617038A3" w14:textId="77777777" w:rsidR="0033530F" w:rsidRDefault="0033530F" w:rsidP="00283E6C">
            <w:pPr>
              <w:jc w:val="center"/>
              <w:rPr>
                <w:b/>
                <w:bCs/>
                <w:color w:val="000000" w:themeColor="text1"/>
                <w:sz w:val="16"/>
                <w:szCs w:val="16"/>
              </w:rPr>
            </w:pPr>
            <w:r>
              <w:rPr>
                <w:b/>
                <w:bCs/>
                <w:color w:val="000000" w:themeColor="text1"/>
                <w:sz w:val="16"/>
                <w:szCs w:val="16"/>
              </w:rPr>
              <w:t>9.2</w:t>
            </w:r>
          </w:p>
        </w:tc>
        <w:tc>
          <w:tcPr>
            <w:tcW w:w="193" w:type="pct"/>
            <w:tcBorders>
              <w:top w:val="single" w:sz="4" w:space="0" w:color="auto"/>
              <w:left w:val="single" w:sz="4" w:space="0" w:color="auto"/>
              <w:bottom w:val="single" w:sz="4" w:space="0" w:color="auto"/>
              <w:right w:val="single" w:sz="4" w:space="0" w:color="auto"/>
            </w:tcBorders>
            <w:vAlign w:val="center"/>
            <w:hideMark/>
          </w:tcPr>
          <w:p w14:paraId="2939B502" w14:textId="77777777" w:rsidR="0033530F" w:rsidRDefault="0033530F" w:rsidP="00283E6C">
            <w:pPr>
              <w:jc w:val="center"/>
              <w:rPr>
                <w:b/>
                <w:bCs/>
                <w:color w:val="000000" w:themeColor="text1"/>
                <w:sz w:val="16"/>
                <w:szCs w:val="16"/>
              </w:rPr>
            </w:pPr>
            <w:r>
              <w:rPr>
                <w:b/>
                <w:bCs/>
                <w:color w:val="000000" w:themeColor="text1"/>
                <w:sz w:val="16"/>
                <w:szCs w:val="16"/>
              </w:rPr>
              <w:t>9.3</w:t>
            </w:r>
          </w:p>
        </w:tc>
      </w:tr>
      <w:tr w:rsidR="0033530F" w14:paraId="0F9BE3C1" w14:textId="77777777" w:rsidTr="00CC2115">
        <w:trPr>
          <w:trHeight w:val="20"/>
          <w:tblHeader/>
        </w:trPr>
        <w:tc>
          <w:tcPr>
            <w:tcW w:w="1307" w:type="pct"/>
            <w:gridSpan w:val="3"/>
            <w:tcBorders>
              <w:top w:val="single" w:sz="4" w:space="0" w:color="auto"/>
              <w:left w:val="single" w:sz="4" w:space="0" w:color="auto"/>
              <w:bottom w:val="single" w:sz="4" w:space="0" w:color="auto"/>
              <w:right w:val="single" w:sz="4" w:space="0" w:color="auto"/>
            </w:tcBorders>
            <w:noWrap/>
            <w:vAlign w:val="center"/>
            <w:hideMark/>
          </w:tcPr>
          <w:p w14:paraId="6688F6D4" w14:textId="77777777" w:rsidR="0033530F" w:rsidRDefault="0033530F" w:rsidP="00283E6C">
            <w:pPr>
              <w:jc w:val="center"/>
              <w:rPr>
                <w:b/>
                <w:bCs/>
                <w:color w:val="000000" w:themeColor="text1"/>
                <w:sz w:val="16"/>
                <w:szCs w:val="16"/>
              </w:rPr>
            </w:pPr>
            <w:r>
              <w:rPr>
                <w:b/>
                <w:bCs/>
                <w:color w:val="000000" w:themeColor="text1"/>
                <w:sz w:val="16"/>
                <w:szCs w:val="16"/>
              </w:rPr>
              <w:t>Максимальный балл</w:t>
            </w:r>
          </w:p>
        </w:tc>
        <w:tc>
          <w:tcPr>
            <w:tcW w:w="184" w:type="pct"/>
            <w:tcBorders>
              <w:top w:val="single" w:sz="4" w:space="0" w:color="auto"/>
              <w:left w:val="single" w:sz="4" w:space="0" w:color="auto"/>
              <w:bottom w:val="single" w:sz="4" w:space="0" w:color="auto"/>
              <w:right w:val="single" w:sz="4" w:space="0" w:color="auto"/>
            </w:tcBorders>
            <w:vAlign w:val="center"/>
            <w:hideMark/>
          </w:tcPr>
          <w:p w14:paraId="2F721249" w14:textId="77777777" w:rsidR="0033530F" w:rsidRDefault="0033530F" w:rsidP="00283E6C">
            <w:pPr>
              <w:jc w:val="center"/>
              <w:rPr>
                <w:b/>
                <w:bCs/>
                <w:color w:val="000000" w:themeColor="text1"/>
                <w:sz w:val="16"/>
                <w:szCs w:val="16"/>
              </w:rPr>
            </w:pPr>
            <w:r>
              <w:rPr>
                <w:b/>
                <w:bCs/>
                <w:color w:val="000000" w:themeColor="text1"/>
                <w:sz w:val="16"/>
                <w:szCs w:val="16"/>
              </w:rPr>
              <w:t>1</w:t>
            </w:r>
          </w:p>
        </w:tc>
        <w:tc>
          <w:tcPr>
            <w:tcW w:w="184" w:type="pct"/>
            <w:tcBorders>
              <w:top w:val="single" w:sz="4" w:space="0" w:color="auto"/>
              <w:left w:val="single" w:sz="4" w:space="0" w:color="auto"/>
              <w:bottom w:val="single" w:sz="4" w:space="0" w:color="auto"/>
              <w:right w:val="single" w:sz="4" w:space="0" w:color="auto"/>
            </w:tcBorders>
            <w:vAlign w:val="center"/>
            <w:hideMark/>
          </w:tcPr>
          <w:p w14:paraId="46344A3E"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4" w:type="pct"/>
            <w:tcBorders>
              <w:top w:val="single" w:sz="4" w:space="0" w:color="auto"/>
              <w:left w:val="single" w:sz="4" w:space="0" w:color="auto"/>
              <w:bottom w:val="single" w:sz="4" w:space="0" w:color="auto"/>
              <w:right w:val="single" w:sz="4" w:space="0" w:color="auto"/>
            </w:tcBorders>
            <w:vAlign w:val="center"/>
            <w:hideMark/>
          </w:tcPr>
          <w:p w14:paraId="5F11108D"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4" w:type="pct"/>
            <w:tcBorders>
              <w:top w:val="single" w:sz="4" w:space="0" w:color="auto"/>
              <w:left w:val="single" w:sz="4" w:space="0" w:color="auto"/>
              <w:bottom w:val="single" w:sz="4" w:space="0" w:color="auto"/>
              <w:right w:val="single" w:sz="4" w:space="0" w:color="auto"/>
            </w:tcBorders>
            <w:vAlign w:val="center"/>
            <w:hideMark/>
          </w:tcPr>
          <w:p w14:paraId="2CB4DDDF" w14:textId="77777777" w:rsidR="0033530F" w:rsidRDefault="0033530F" w:rsidP="00283E6C">
            <w:pPr>
              <w:jc w:val="center"/>
              <w:rPr>
                <w:b/>
                <w:bCs/>
                <w:color w:val="000000" w:themeColor="text1"/>
                <w:sz w:val="16"/>
                <w:szCs w:val="16"/>
              </w:rPr>
            </w:pPr>
            <w:r>
              <w:rPr>
                <w:b/>
                <w:bCs/>
                <w:color w:val="000000" w:themeColor="text1"/>
                <w:sz w:val="16"/>
                <w:szCs w:val="16"/>
              </w:rPr>
              <w:t>1</w:t>
            </w:r>
          </w:p>
        </w:tc>
        <w:tc>
          <w:tcPr>
            <w:tcW w:w="184" w:type="pct"/>
            <w:tcBorders>
              <w:top w:val="single" w:sz="4" w:space="0" w:color="auto"/>
              <w:left w:val="single" w:sz="4" w:space="0" w:color="auto"/>
              <w:bottom w:val="single" w:sz="4" w:space="0" w:color="auto"/>
              <w:right w:val="single" w:sz="4" w:space="0" w:color="auto"/>
            </w:tcBorders>
            <w:vAlign w:val="center"/>
            <w:hideMark/>
          </w:tcPr>
          <w:p w14:paraId="31B07606"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4" w:type="pct"/>
            <w:tcBorders>
              <w:top w:val="single" w:sz="4" w:space="0" w:color="auto"/>
              <w:left w:val="single" w:sz="4" w:space="0" w:color="auto"/>
              <w:bottom w:val="single" w:sz="4" w:space="0" w:color="auto"/>
              <w:right w:val="single" w:sz="4" w:space="0" w:color="auto"/>
            </w:tcBorders>
            <w:vAlign w:val="center"/>
            <w:hideMark/>
          </w:tcPr>
          <w:p w14:paraId="59AC9EFE" w14:textId="77777777" w:rsidR="0033530F" w:rsidRDefault="0033530F" w:rsidP="00283E6C">
            <w:pPr>
              <w:jc w:val="center"/>
              <w:rPr>
                <w:b/>
                <w:bCs/>
                <w:color w:val="000000" w:themeColor="text1"/>
                <w:sz w:val="16"/>
                <w:szCs w:val="16"/>
              </w:rPr>
            </w:pPr>
            <w:r>
              <w:rPr>
                <w:b/>
                <w:bCs/>
                <w:color w:val="000000" w:themeColor="text1"/>
                <w:sz w:val="16"/>
                <w:szCs w:val="16"/>
              </w:rPr>
              <w:t>1</w:t>
            </w:r>
          </w:p>
        </w:tc>
        <w:tc>
          <w:tcPr>
            <w:tcW w:w="184" w:type="pct"/>
            <w:tcBorders>
              <w:top w:val="single" w:sz="4" w:space="0" w:color="auto"/>
              <w:left w:val="single" w:sz="4" w:space="0" w:color="auto"/>
              <w:bottom w:val="single" w:sz="4" w:space="0" w:color="auto"/>
              <w:right w:val="single" w:sz="4" w:space="0" w:color="auto"/>
            </w:tcBorders>
            <w:vAlign w:val="center"/>
            <w:hideMark/>
          </w:tcPr>
          <w:p w14:paraId="4E5C55CE"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4" w:type="pct"/>
            <w:tcBorders>
              <w:top w:val="single" w:sz="4" w:space="0" w:color="auto"/>
              <w:left w:val="single" w:sz="4" w:space="0" w:color="auto"/>
              <w:bottom w:val="single" w:sz="4" w:space="0" w:color="auto"/>
              <w:right w:val="single" w:sz="4" w:space="0" w:color="auto"/>
            </w:tcBorders>
            <w:vAlign w:val="center"/>
            <w:hideMark/>
          </w:tcPr>
          <w:p w14:paraId="4754B061" w14:textId="77777777" w:rsidR="0033530F" w:rsidRDefault="0033530F" w:rsidP="00283E6C">
            <w:pPr>
              <w:jc w:val="center"/>
              <w:rPr>
                <w:b/>
                <w:bCs/>
                <w:color w:val="000000" w:themeColor="text1"/>
                <w:sz w:val="16"/>
                <w:szCs w:val="16"/>
              </w:rPr>
            </w:pPr>
            <w:r>
              <w:rPr>
                <w:b/>
                <w:bCs/>
                <w:color w:val="000000" w:themeColor="text1"/>
                <w:sz w:val="16"/>
                <w:szCs w:val="16"/>
              </w:rPr>
              <w:t>1</w:t>
            </w:r>
          </w:p>
        </w:tc>
        <w:tc>
          <w:tcPr>
            <w:tcW w:w="184" w:type="pct"/>
            <w:tcBorders>
              <w:top w:val="single" w:sz="4" w:space="0" w:color="auto"/>
              <w:left w:val="single" w:sz="4" w:space="0" w:color="auto"/>
              <w:bottom w:val="single" w:sz="4" w:space="0" w:color="auto"/>
              <w:right w:val="single" w:sz="4" w:space="0" w:color="auto"/>
            </w:tcBorders>
            <w:vAlign w:val="center"/>
            <w:hideMark/>
          </w:tcPr>
          <w:p w14:paraId="16FF4C56"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4" w:type="pct"/>
            <w:tcBorders>
              <w:top w:val="single" w:sz="4" w:space="0" w:color="auto"/>
              <w:left w:val="single" w:sz="4" w:space="0" w:color="auto"/>
              <w:bottom w:val="single" w:sz="4" w:space="0" w:color="auto"/>
              <w:right w:val="single" w:sz="4" w:space="0" w:color="auto"/>
            </w:tcBorders>
            <w:vAlign w:val="center"/>
            <w:hideMark/>
          </w:tcPr>
          <w:p w14:paraId="5B204393" w14:textId="77777777" w:rsidR="0033530F" w:rsidRDefault="0033530F" w:rsidP="00283E6C">
            <w:pPr>
              <w:jc w:val="center"/>
              <w:rPr>
                <w:b/>
                <w:bCs/>
                <w:color w:val="000000" w:themeColor="text1"/>
                <w:sz w:val="16"/>
                <w:szCs w:val="16"/>
              </w:rPr>
            </w:pPr>
            <w:r>
              <w:rPr>
                <w:b/>
                <w:bCs/>
                <w:color w:val="000000" w:themeColor="text1"/>
                <w:sz w:val="16"/>
                <w:szCs w:val="16"/>
              </w:rPr>
              <w:t>1</w:t>
            </w:r>
          </w:p>
        </w:tc>
        <w:tc>
          <w:tcPr>
            <w:tcW w:w="184" w:type="pct"/>
            <w:tcBorders>
              <w:top w:val="single" w:sz="4" w:space="0" w:color="auto"/>
              <w:left w:val="single" w:sz="4" w:space="0" w:color="auto"/>
              <w:bottom w:val="single" w:sz="4" w:space="0" w:color="auto"/>
              <w:right w:val="single" w:sz="4" w:space="0" w:color="auto"/>
            </w:tcBorders>
            <w:vAlign w:val="center"/>
            <w:hideMark/>
          </w:tcPr>
          <w:p w14:paraId="7FCD516A"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4" w:type="pct"/>
            <w:tcBorders>
              <w:top w:val="single" w:sz="4" w:space="0" w:color="auto"/>
              <w:left w:val="single" w:sz="4" w:space="0" w:color="auto"/>
              <w:bottom w:val="single" w:sz="4" w:space="0" w:color="auto"/>
              <w:right w:val="single" w:sz="4" w:space="0" w:color="auto"/>
            </w:tcBorders>
            <w:vAlign w:val="center"/>
            <w:hideMark/>
          </w:tcPr>
          <w:p w14:paraId="02B948BF" w14:textId="77777777" w:rsidR="0033530F" w:rsidRDefault="0033530F" w:rsidP="00283E6C">
            <w:pPr>
              <w:jc w:val="center"/>
              <w:rPr>
                <w:b/>
                <w:bCs/>
                <w:color w:val="000000" w:themeColor="text1"/>
                <w:sz w:val="16"/>
                <w:szCs w:val="16"/>
              </w:rPr>
            </w:pPr>
            <w:r>
              <w:rPr>
                <w:b/>
                <w:bCs/>
                <w:color w:val="000000" w:themeColor="text1"/>
                <w:sz w:val="16"/>
                <w:szCs w:val="16"/>
              </w:rPr>
              <w:t>1</w:t>
            </w:r>
          </w:p>
        </w:tc>
        <w:tc>
          <w:tcPr>
            <w:tcW w:w="184" w:type="pct"/>
            <w:tcBorders>
              <w:top w:val="single" w:sz="4" w:space="0" w:color="auto"/>
              <w:left w:val="single" w:sz="4" w:space="0" w:color="auto"/>
              <w:bottom w:val="single" w:sz="4" w:space="0" w:color="auto"/>
              <w:right w:val="single" w:sz="4" w:space="0" w:color="auto"/>
            </w:tcBorders>
            <w:vAlign w:val="center"/>
            <w:hideMark/>
          </w:tcPr>
          <w:p w14:paraId="192876F8"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4" w:type="pct"/>
            <w:tcBorders>
              <w:top w:val="single" w:sz="4" w:space="0" w:color="auto"/>
              <w:left w:val="single" w:sz="4" w:space="0" w:color="auto"/>
              <w:bottom w:val="single" w:sz="4" w:space="0" w:color="auto"/>
              <w:right w:val="single" w:sz="4" w:space="0" w:color="auto"/>
            </w:tcBorders>
            <w:vAlign w:val="center"/>
            <w:hideMark/>
          </w:tcPr>
          <w:p w14:paraId="4068C8AF" w14:textId="77777777" w:rsidR="0033530F" w:rsidRDefault="0033530F" w:rsidP="00283E6C">
            <w:pPr>
              <w:jc w:val="center"/>
              <w:rPr>
                <w:b/>
                <w:bCs/>
                <w:color w:val="000000" w:themeColor="text1"/>
                <w:sz w:val="16"/>
                <w:szCs w:val="16"/>
              </w:rPr>
            </w:pPr>
            <w:r>
              <w:rPr>
                <w:b/>
                <w:bCs/>
                <w:color w:val="000000" w:themeColor="text1"/>
                <w:sz w:val="16"/>
                <w:szCs w:val="16"/>
              </w:rPr>
              <w:t>1</w:t>
            </w:r>
          </w:p>
        </w:tc>
        <w:tc>
          <w:tcPr>
            <w:tcW w:w="184" w:type="pct"/>
            <w:tcBorders>
              <w:top w:val="single" w:sz="4" w:space="0" w:color="auto"/>
              <w:left w:val="single" w:sz="4" w:space="0" w:color="auto"/>
              <w:bottom w:val="single" w:sz="4" w:space="0" w:color="auto"/>
              <w:right w:val="single" w:sz="4" w:space="0" w:color="auto"/>
            </w:tcBorders>
            <w:vAlign w:val="center"/>
            <w:hideMark/>
          </w:tcPr>
          <w:p w14:paraId="0EE7C216"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4" w:type="pct"/>
            <w:tcBorders>
              <w:top w:val="single" w:sz="4" w:space="0" w:color="auto"/>
              <w:left w:val="single" w:sz="4" w:space="0" w:color="auto"/>
              <w:bottom w:val="single" w:sz="4" w:space="0" w:color="auto"/>
              <w:right w:val="single" w:sz="4" w:space="0" w:color="auto"/>
            </w:tcBorders>
            <w:vAlign w:val="center"/>
            <w:hideMark/>
          </w:tcPr>
          <w:p w14:paraId="6C0D77AB"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5" w:type="pct"/>
            <w:tcBorders>
              <w:top w:val="single" w:sz="4" w:space="0" w:color="auto"/>
              <w:left w:val="single" w:sz="4" w:space="0" w:color="auto"/>
              <w:bottom w:val="single" w:sz="4" w:space="0" w:color="auto"/>
              <w:right w:val="single" w:sz="4" w:space="0" w:color="auto"/>
            </w:tcBorders>
            <w:vAlign w:val="center"/>
            <w:hideMark/>
          </w:tcPr>
          <w:p w14:paraId="5BB4C55E"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5" w:type="pct"/>
            <w:tcBorders>
              <w:top w:val="single" w:sz="4" w:space="0" w:color="auto"/>
              <w:left w:val="single" w:sz="4" w:space="0" w:color="auto"/>
              <w:bottom w:val="single" w:sz="4" w:space="0" w:color="auto"/>
              <w:right w:val="single" w:sz="4" w:space="0" w:color="auto"/>
            </w:tcBorders>
            <w:vAlign w:val="center"/>
            <w:hideMark/>
          </w:tcPr>
          <w:p w14:paraId="410496DE"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85" w:type="pct"/>
            <w:tcBorders>
              <w:top w:val="single" w:sz="4" w:space="0" w:color="auto"/>
              <w:left w:val="single" w:sz="4" w:space="0" w:color="auto"/>
              <w:bottom w:val="single" w:sz="4" w:space="0" w:color="auto"/>
              <w:right w:val="single" w:sz="4" w:space="0" w:color="auto"/>
            </w:tcBorders>
            <w:vAlign w:val="center"/>
            <w:hideMark/>
          </w:tcPr>
          <w:p w14:paraId="681C95D1" w14:textId="77777777" w:rsidR="0033530F" w:rsidRDefault="0033530F" w:rsidP="00283E6C">
            <w:pPr>
              <w:jc w:val="center"/>
              <w:rPr>
                <w:b/>
                <w:bCs/>
                <w:color w:val="000000" w:themeColor="text1"/>
                <w:sz w:val="16"/>
                <w:szCs w:val="16"/>
              </w:rPr>
            </w:pPr>
            <w:r>
              <w:rPr>
                <w:b/>
                <w:bCs/>
                <w:color w:val="000000" w:themeColor="text1"/>
                <w:sz w:val="16"/>
                <w:szCs w:val="16"/>
              </w:rPr>
              <w:t>2</w:t>
            </w:r>
          </w:p>
        </w:tc>
        <w:tc>
          <w:tcPr>
            <w:tcW w:w="193" w:type="pct"/>
            <w:tcBorders>
              <w:top w:val="single" w:sz="4" w:space="0" w:color="auto"/>
              <w:left w:val="single" w:sz="4" w:space="0" w:color="auto"/>
              <w:bottom w:val="single" w:sz="4" w:space="0" w:color="auto"/>
              <w:right w:val="single" w:sz="4" w:space="0" w:color="auto"/>
            </w:tcBorders>
            <w:vAlign w:val="center"/>
            <w:hideMark/>
          </w:tcPr>
          <w:p w14:paraId="2BAC6498" w14:textId="77777777" w:rsidR="0033530F" w:rsidRDefault="0033530F" w:rsidP="00283E6C">
            <w:pPr>
              <w:jc w:val="center"/>
              <w:rPr>
                <w:b/>
                <w:bCs/>
                <w:color w:val="000000" w:themeColor="text1"/>
                <w:sz w:val="16"/>
                <w:szCs w:val="16"/>
              </w:rPr>
            </w:pPr>
            <w:r>
              <w:rPr>
                <w:b/>
                <w:bCs/>
                <w:color w:val="000000" w:themeColor="text1"/>
                <w:sz w:val="16"/>
                <w:szCs w:val="16"/>
              </w:rPr>
              <w:t>2</w:t>
            </w:r>
          </w:p>
        </w:tc>
      </w:tr>
      <w:tr w:rsidR="0033530F" w14:paraId="63A07880" w14:textId="77777777" w:rsidTr="00CC2115">
        <w:trPr>
          <w:trHeight w:val="20"/>
          <w:tblHeader/>
        </w:trPr>
        <w:tc>
          <w:tcPr>
            <w:tcW w:w="136" w:type="pct"/>
            <w:tcBorders>
              <w:top w:val="single" w:sz="4" w:space="0" w:color="auto"/>
              <w:left w:val="single" w:sz="4" w:space="0" w:color="auto"/>
              <w:bottom w:val="single" w:sz="4" w:space="0" w:color="auto"/>
              <w:right w:val="single" w:sz="4" w:space="0" w:color="auto"/>
            </w:tcBorders>
            <w:noWrap/>
            <w:vAlign w:val="center"/>
            <w:hideMark/>
          </w:tcPr>
          <w:p w14:paraId="6A7D0FFE" w14:textId="77777777" w:rsidR="0033530F" w:rsidRDefault="0033530F" w:rsidP="00283E6C">
            <w:pPr>
              <w:jc w:val="center"/>
              <w:rPr>
                <w:b/>
                <w:bCs/>
                <w:color w:val="000000" w:themeColor="text1"/>
                <w:sz w:val="16"/>
                <w:szCs w:val="16"/>
              </w:rPr>
            </w:pPr>
            <w:r>
              <w:rPr>
                <w:b/>
                <w:bCs/>
                <w:color w:val="000000" w:themeColor="text1"/>
                <w:sz w:val="16"/>
                <w:szCs w:val="16"/>
              </w:rPr>
              <w:t xml:space="preserve">№ </w:t>
            </w:r>
          </w:p>
        </w:tc>
        <w:tc>
          <w:tcPr>
            <w:tcW w:w="900" w:type="pct"/>
            <w:tcBorders>
              <w:top w:val="single" w:sz="4" w:space="0" w:color="auto"/>
              <w:left w:val="single" w:sz="4" w:space="0" w:color="auto"/>
              <w:bottom w:val="single" w:sz="4" w:space="0" w:color="auto"/>
              <w:right w:val="single" w:sz="4" w:space="0" w:color="auto"/>
            </w:tcBorders>
            <w:vAlign w:val="center"/>
            <w:hideMark/>
          </w:tcPr>
          <w:p w14:paraId="5ADB7BE8" w14:textId="77777777" w:rsidR="0033530F" w:rsidRDefault="0033530F" w:rsidP="00283E6C">
            <w:pPr>
              <w:jc w:val="center"/>
              <w:rPr>
                <w:b/>
                <w:bCs/>
                <w:color w:val="000000" w:themeColor="text1"/>
                <w:sz w:val="16"/>
                <w:szCs w:val="16"/>
              </w:rPr>
            </w:pPr>
            <w:r>
              <w:rPr>
                <w:b/>
                <w:bCs/>
                <w:color w:val="000000" w:themeColor="text1"/>
                <w:sz w:val="16"/>
                <w:szCs w:val="16"/>
              </w:rPr>
              <w:t>ОО</w:t>
            </w:r>
          </w:p>
        </w:tc>
        <w:tc>
          <w:tcPr>
            <w:tcW w:w="272" w:type="pct"/>
            <w:tcBorders>
              <w:top w:val="single" w:sz="4" w:space="0" w:color="auto"/>
              <w:left w:val="single" w:sz="4" w:space="0" w:color="auto"/>
              <w:bottom w:val="single" w:sz="4" w:space="0" w:color="auto"/>
              <w:right w:val="single" w:sz="4" w:space="0" w:color="auto"/>
            </w:tcBorders>
            <w:vAlign w:val="center"/>
            <w:hideMark/>
          </w:tcPr>
          <w:p w14:paraId="312D5E0E" w14:textId="77777777" w:rsidR="0033530F" w:rsidRDefault="0033530F" w:rsidP="00283E6C">
            <w:pPr>
              <w:jc w:val="center"/>
              <w:rPr>
                <w:b/>
                <w:bCs/>
                <w:color w:val="000000" w:themeColor="text1"/>
                <w:sz w:val="16"/>
                <w:szCs w:val="16"/>
              </w:rPr>
            </w:pPr>
            <w:r>
              <w:rPr>
                <w:b/>
                <w:bCs/>
                <w:color w:val="000000" w:themeColor="text1"/>
                <w:sz w:val="16"/>
                <w:szCs w:val="16"/>
              </w:rPr>
              <w:t xml:space="preserve">Кол-во </w:t>
            </w:r>
            <w:proofErr w:type="spellStart"/>
            <w:r>
              <w:rPr>
                <w:b/>
                <w:bCs/>
                <w:color w:val="000000" w:themeColor="text1"/>
                <w:sz w:val="16"/>
                <w:szCs w:val="16"/>
              </w:rPr>
              <w:t>уч</w:t>
            </w:r>
            <w:proofErr w:type="spellEnd"/>
            <w:r>
              <w:rPr>
                <w:b/>
                <w:bCs/>
                <w:color w:val="000000" w:themeColor="text1"/>
                <w:sz w:val="16"/>
                <w:szCs w:val="16"/>
              </w:rPr>
              <w:t>-ков</w:t>
            </w:r>
          </w:p>
        </w:tc>
        <w:tc>
          <w:tcPr>
            <w:tcW w:w="3693" w:type="pct"/>
            <w:gridSpan w:val="20"/>
            <w:tcBorders>
              <w:top w:val="single" w:sz="4" w:space="0" w:color="auto"/>
              <w:left w:val="single" w:sz="4" w:space="0" w:color="auto"/>
              <w:bottom w:val="single" w:sz="4" w:space="0" w:color="auto"/>
              <w:right w:val="single" w:sz="4" w:space="0" w:color="auto"/>
            </w:tcBorders>
            <w:vAlign w:val="center"/>
            <w:hideMark/>
          </w:tcPr>
          <w:p w14:paraId="347E12B5" w14:textId="77777777" w:rsidR="0033530F" w:rsidRDefault="0033530F" w:rsidP="00283E6C">
            <w:pPr>
              <w:widowControl w:val="0"/>
              <w:autoSpaceDE w:val="0"/>
              <w:autoSpaceDN w:val="0"/>
              <w:adjustRightInd w:val="0"/>
              <w:spacing w:before="29" w:line="180" w:lineRule="exact"/>
              <w:ind w:left="15"/>
              <w:jc w:val="center"/>
              <w:rPr>
                <w:bCs/>
                <w:color w:val="000000" w:themeColor="text1"/>
                <w:sz w:val="16"/>
                <w:szCs w:val="16"/>
              </w:rPr>
            </w:pPr>
            <w:r>
              <w:rPr>
                <w:b/>
                <w:bCs/>
                <w:color w:val="000000" w:themeColor="text1"/>
                <w:sz w:val="16"/>
                <w:szCs w:val="16"/>
              </w:rPr>
              <w:t>Выполнение заданий в % (от числа участников)</w:t>
            </w:r>
          </w:p>
        </w:tc>
      </w:tr>
      <w:tr w:rsidR="00CC2115" w14:paraId="67E5D231"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noWrap/>
            <w:vAlign w:val="center"/>
            <w:hideMark/>
          </w:tcPr>
          <w:p w14:paraId="1E3BC309" w14:textId="77777777" w:rsidR="00CC2115" w:rsidRPr="004B0B93" w:rsidRDefault="00CC2115" w:rsidP="00CC2115">
            <w:pPr>
              <w:jc w:val="center"/>
              <w:rPr>
                <w:color w:val="000000" w:themeColor="text1"/>
                <w:sz w:val="18"/>
                <w:szCs w:val="16"/>
              </w:rPr>
            </w:pPr>
            <w:r w:rsidRPr="004B0B93">
              <w:rPr>
                <w:color w:val="000000" w:themeColor="text1"/>
                <w:sz w:val="18"/>
                <w:szCs w:val="16"/>
              </w:rPr>
              <w:t>1</w:t>
            </w:r>
          </w:p>
        </w:tc>
        <w:tc>
          <w:tcPr>
            <w:tcW w:w="900" w:type="pct"/>
            <w:tcBorders>
              <w:top w:val="nil"/>
              <w:left w:val="nil"/>
              <w:bottom w:val="single" w:sz="4" w:space="0" w:color="auto"/>
              <w:right w:val="nil"/>
            </w:tcBorders>
            <w:vAlign w:val="center"/>
          </w:tcPr>
          <w:p w14:paraId="75B5DF65" w14:textId="6E2CAE7D" w:rsidR="00CC2115" w:rsidRPr="00CC2115" w:rsidRDefault="00CC2115" w:rsidP="00CC2115">
            <w:pPr>
              <w:rPr>
                <w:color w:val="000000" w:themeColor="text1"/>
                <w:sz w:val="18"/>
                <w:szCs w:val="18"/>
              </w:rPr>
            </w:pPr>
            <w:r w:rsidRPr="00CC2115">
              <w:rPr>
                <w:color w:val="000000"/>
                <w:sz w:val="18"/>
                <w:szCs w:val="18"/>
              </w:rPr>
              <w:t xml:space="preserve">МБОУ "Глинищевская СОШ" </w:t>
            </w:r>
          </w:p>
        </w:tc>
        <w:tc>
          <w:tcPr>
            <w:tcW w:w="272" w:type="pct"/>
            <w:tcBorders>
              <w:top w:val="single" w:sz="4" w:space="0" w:color="auto"/>
              <w:left w:val="single" w:sz="4" w:space="0" w:color="auto"/>
              <w:bottom w:val="single" w:sz="4" w:space="0" w:color="auto"/>
              <w:right w:val="single" w:sz="4" w:space="0" w:color="auto"/>
            </w:tcBorders>
            <w:vAlign w:val="center"/>
          </w:tcPr>
          <w:p w14:paraId="5D482F8F" w14:textId="14D4BD07" w:rsidR="00CC2115" w:rsidRDefault="00CC2115" w:rsidP="00CC2115">
            <w:pPr>
              <w:jc w:val="center"/>
              <w:rPr>
                <w:color w:val="000000"/>
                <w:sz w:val="18"/>
                <w:szCs w:val="18"/>
              </w:rPr>
            </w:pPr>
            <w:r>
              <w:rPr>
                <w:color w:val="000000"/>
                <w:sz w:val="18"/>
                <w:szCs w:val="18"/>
              </w:rPr>
              <w:t>19</w:t>
            </w:r>
          </w:p>
        </w:tc>
        <w:tc>
          <w:tcPr>
            <w:tcW w:w="184" w:type="pct"/>
            <w:tcBorders>
              <w:top w:val="single" w:sz="4" w:space="0" w:color="auto"/>
              <w:left w:val="single" w:sz="4" w:space="0" w:color="auto"/>
              <w:bottom w:val="single" w:sz="4" w:space="0" w:color="auto"/>
              <w:right w:val="single" w:sz="4" w:space="0" w:color="auto"/>
            </w:tcBorders>
            <w:vAlign w:val="center"/>
          </w:tcPr>
          <w:p w14:paraId="3555632E" w14:textId="4064662C" w:rsidR="00CC2115" w:rsidRDefault="00CC2115" w:rsidP="00CC2115">
            <w:pPr>
              <w:jc w:val="center"/>
              <w:rPr>
                <w:color w:val="000000"/>
                <w:sz w:val="18"/>
                <w:szCs w:val="18"/>
              </w:rPr>
            </w:pPr>
            <w:r>
              <w:rPr>
                <w:color w:val="000000"/>
                <w:sz w:val="18"/>
                <w:szCs w:val="18"/>
              </w:rPr>
              <w:t>89</w:t>
            </w:r>
          </w:p>
        </w:tc>
        <w:tc>
          <w:tcPr>
            <w:tcW w:w="184" w:type="pct"/>
            <w:tcBorders>
              <w:top w:val="single" w:sz="4" w:space="0" w:color="auto"/>
              <w:left w:val="single" w:sz="4" w:space="0" w:color="auto"/>
              <w:bottom w:val="single" w:sz="4" w:space="0" w:color="auto"/>
              <w:right w:val="single" w:sz="4" w:space="0" w:color="auto"/>
            </w:tcBorders>
            <w:vAlign w:val="center"/>
          </w:tcPr>
          <w:p w14:paraId="27CABA92" w14:textId="66B07B67" w:rsidR="00CC2115" w:rsidRDefault="00CC2115" w:rsidP="00CC2115">
            <w:pPr>
              <w:jc w:val="center"/>
              <w:rPr>
                <w:color w:val="000000"/>
                <w:sz w:val="18"/>
                <w:szCs w:val="18"/>
              </w:rPr>
            </w:pPr>
            <w:r>
              <w:rPr>
                <w:color w:val="000000"/>
                <w:sz w:val="18"/>
                <w:szCs w:val="18"/>
              </w:rPr>
              <w:t>47</w:t>
            </w:r>
          </w:p>
        </w:tc>
        <w:tc>
          <w:tcPr>
            <w:tcW w:w="184" w:type="pct"/>
            <w:tcBorders>
              <w:top w:val="single" w:sz="4" w:space="0" w:color="auto"/>
              <w:left w:val="single" w:sz="4" w:space="0" w:color="auto"/>
              <w:bottom w:val="single" w:sz="4" w:space="0" w:color="auto"/>
              <w:right w:val="single" w:sz="4" w:space="0" w:color="auto"/>
            </w:tcBorders>
            <w:vAlign w:val="center"/>
          </w:tcPr>
          <w:p w14:paraId="27644B3B" w14:textId="1B7AFAF5" w:rsidR="00CC2115" w:rsidRDefault="00CC2115" w:rsidP="00CC2115">
            <w:pPr>
              <w:jc w:val="center"/>
              <w:rPr>
                <w:color w:val="000000"/>
                <w:sz w:val="18"/>
                <w:szCs w:val="18"/>
              </w:rPr>
            </w:pPr>
            <w:r>
              <w:rPr>
                <w:color w:val="000000"/>
                <w:sz w:val="18"/>
                <w:szCs w:val="18"/>
              </w:rPr>
              <w:t>34</w:t>
            </w:r>
          </w:p>
        </w:tc>
        <w:tc>
          <w:tcPr>
            <w:tcW w:w="184" w:type="pct"/>
            <w:tcBorders>
              <w:top w:val="single" w:sz="4" w:space="0" w:color="auto"/>
              <w:left w:val="single" w:sz="4" w:space="0" w:color="auto"/>
              <w:bottom w:val="single" w:sz="4" w:space="0" w:color="auto"/>
              <w:right w:val="single" w:sz="4" w:space="0" w:color="auto"/>
            </w:tcBorders>
            <w:vAlign w:val="center"/>
          </w:tcPr>
          <w:p w14:paraId="4DA6E841" w14:textId="57FA48FE" w:rsidR="00CC2115" w:rsidRDefault="00CC2115" w:rsidP="00CC2115">
            <w:pPr>
              <w:jc w:val="center"/>
              <w:rPr>
                <w:color w:val="000000"/>
                <w:sz w:val="18"/>
                <w:szCs w:val="18"/>
              </w:rPr>
            </w:pPr>
            <w:r>
              <w:rPr>
                <w:color w:val="000000"/>
                <w:sz w:val="18"/>
                <w:szCs w:val="18"/>
              </w:rPr>
              <w:t>26</w:t>
            </w:r>
          </w:p>
        </w:tc>
        <w:tc>
          <w:tcPr>
            <w:tcW w:w="184" w:type="pct"/>
            <w:tcBorders>
              <w:top w:val="single" w:sz="4" w:space="0" w:color="auto"/>
              <w:left w:val="single" w:sz="4" w:space="0" w:color="auto"/>
              <w:bottom w:val="single" w:sz="4" w:space="0" w:color="auto"/>
              <w:right w:val="single" w:sz="4" w:space="0" w:color="auto"/>
            </w:tcBorders>
            <w:vAlign w:val="center"/>
          </w:tcPr>
          <w:p w14:paraId="1728ECF1" w14:textId="37CF16C2" w:rsidR="00CC2115" w:rsidRDefault="00CC2115" w:rsidP="00CC2115">
            <w:pPr>
              <w:jc w:val="center"/>
              <w:rPr>
                <w:color w:val="000000"/>
                <w:sz w:val="18"/>
                <w:szCs w:val="18"/>
              </w:rPr>
            </w:pPr>
            <w:r>
              <w:rPr>
                <w:color w:val="000000"/>
                <w:sz w:val="18"/>
                <w:szCs w:val="18"/>
              </w:rPr>
              <w:t>50</w:t>
            </w:r>
          </w:p>
        </w:tc>
        <w:tc>
          <w:tcPr>
            <w:tcW w:w="184" w:type="pct"/>
            <w:tcBorders>
              <w:top w:val="single" w:sz="4" w:space="0" w:color="auto"/>
              <w:left w:val="single" w:sz="4" w:space="0" w:color="auto"/>
              <w:bottom w:val="single" w:sz="4" w:space="0" w:color="auto"/>
              <w:right w:val="single" w:sz="4" w:space="0" w:color="auto"/>
            </w:tcBorders>
            <w:vAlign w:val="center"/>
          </w:tcPr>
          <w:p w14:paraId="18169F89" w14:textId="1EA8EC31" w:rsidR="00CC2115" w:rsidRDefault="00CC2115" w:rsidP="00CC2115">
            <w:pPr>
              <w:jc w:val="center"/>
              <w:rPr>
                <w:color w:val="000000"/>
                <w:sz w:val="18"/>
                <w:szCs w:val="18"/>
              </w:rPr>
            </w:pPr>
            <w:r>
              <w:rPr>
                <w:color w:val="000000"/>
                <w:sz w:val="18"/>
                <w:szCs w:val="18"/>
              </w:rPr>
              <w:t>42</w:t>
            </w:r>
          </w:p>
        </w:tc>
        <w:tc>
          <w:tcPr>
            <w:tcW w:w="184" w:type="pct"/>
            <w:tcBorders>
              <w:top w:val="single" w:sz="4" w:space="0" w:color="auto"/>
              <w:left w:val="single" w:sz="4" w:space="0" w:color="auto"/>
              <w:bottom w:val="single" w:sz="4" w:space="0" w:color="auto"/>
              <w:right w:val="single" w:sz="4" w:space="0" w:color="auto"/>
            </w:tcBorders>
            <w:vAlign w:val="center"/>
          </w:tcPr>
          <w:p w14:paraId="36F31746" w14:textId="5179D3DD" w:rsidR="00CC2115" w:rsidRDefault="00CC2115" w:rsidP="00CC2115">
            <w:pPr>
              <w:jc w:val="center"/>
              <w:rPr>
                <w:color w:val="000000"/>
                <w:sz w:val="18"/>
                <w:szCs w:val="18"/>
              </w:rPr>
            </w:pPr>
            <w:r>
              <w:rPr>
                <w:color w:val="000000"/>
                <w:sz w:val="18"/>
                <w:szCs w:val="18"/>
              </w:rPr>
              <w:t>66</w:t>
            </w:r>
          </w:p>
        </w:tc>
        <w:tc>
          <w:tcPr>
            <w:tcW w:w="184" w:type="pct"/>
            <w:tcBorders>
              <w:top w:val="single" w:sz="4" w:space="0" w:color="auto"/>
              <w:left w:val="single" w:sz="4" w:space="0" w:color="auto"/>
              <w:bottom w:val="single" w:sz="4" w:space="0" w:color="auto"/>
              <w:right w:val="single" w:sz="4" w:space="0" w:color="auto"/>
            </w:tcBorders>
            <w:vAlign w:val="center"/>
          </w:tcPr>
          <w:p w14:paraId="26D09D5E" w14:textId="49C1AABD" w:rsidR="00CC2115" w:rsidRDefault="00CC2115" w:rsidP="00CC2115">
            <w:pPr>
              <w:jc w:val="center"/>
              <w:rPr>
                <w:color w:val="000000"/>
                <w:sz w:val="18"/>
                <w:szCs w:val="18"/>
              </w:rPr>
            </w:pPr>
            <w:r>
              <w:rPr>
                <w:color w:val="000000"/>
                <w:sz w:val="18"/>
                <w:szCs w:val="18"/>
              </w:rPr>
              <w:t>58</w:t>
            </w:r>
          </w:p>
        </w:tc>
        <w:tc>
          <w:tcPr>
            <w:tcW w:w="184" w:type="pct"/>
            <w:tcBorders>
              <w:top w:val="single" w:sz="4" w:space="0" w:color="auto"/>
              <w:left w:val="single" w:sz="4" w:space="0" w:color="auto"/>
              <w:bottom w:val="single" w:sz="4" w:space="0" w:color="auto"/>
              <w:right w:val="single" w:sz="4" w:space="0" w:color="auto"/>
            </w:tcBorders>
            <w:vAlign w:val="center"/>
          </w:tcPr>
          <w:p w14:paraId="2C31D6D2" w14:textId="25BFEC41" w:rsidR="00CC2115" w:rsidRDefault="00CC2115" w:rsidP="00CC2115">
            <w:pPr>
              <w:jc w:val="center"/>
              <w:rPr>
                <w:color w:val="000000"/>
                <w:sz w:val="18"/>
                <w:szCs w:val="18"/>
              </w:rPr>
            </w:pPr>
            <w:r>
              <w:rPr>
                <w:color w:val="000000"/>
                <w:sz w:val="18"/>
                <w:szCs w:val="18"/>
              </w:rPr>
              <w:t>55</w:t>
            </w:r>
          </w:p>
        </w:tc>
        <w:tc>
          <w:tcPr>
            <w:tcW w:w="184" w:type="pct"/>
            <w:tcBorders>
              <w:top w:val="single" w:sz="4" w:space="0" w:color="auto"/>
              <w:left w:val="single" w:sz="4" w:space="0" w:color="auto"/>
              <w:bottom w:val="single" w:sz="4" w:space="0" w:color="auto"/>
              <w:right w:val="single" w:sz="4" w:space="0" w:color="auto"/>
            </w:tcBorders>
            <w:vAlign w:val="center"/>
          </w:tcPr>
          <w:p w14:paraId="0F0B0E8F" w14:textId="4ED73A0D" w:rsidR="00CC2115" w:rsidRDefault="00CC2115" w:rsidP="00CC2115">
            <w:pPr>
              <w:jc w:val="center"/>
              <w:rPr>
                <w:color w:val="000000"/>
                <w:sz w:val="18"/>
                <w:szCs w:val="18"/>
              </w:rPr>
            </w:pPr>
            <w:r>
              <w:rPr>
                <w:color w:val="000000"/>
                <w:sz w:val="18"/>
                <w:szCs w:val="18"/>
              </w:rPr>
              <w:t>53</w:t>
            </w:r>
          </w:p>
        </w:tc>
        <w:tc>
          <w:tcPr>
            <w:tcW w:w="184" w:type="pct"/>
            <w:tcBorders>
              <w:top w:val="single" w:sz="4" w:space="0" w:color="auto"/>
              <w:left w:val="single" w:sz="4" w:space="0" w:color="auto"/>
              <w:bottom w:val="single" w:sz="4" w:space="0" w:color="auto"/>
              <w:right w:val="single" w:sz="4" w:space="0" w:color="auto"/>
            </w:tcBorders>
            <w:vAlign w:val="center"/>
          </w:tcPr>
          <w:p w14:paraId="363A3660" w14:textId="31DAE6A8" w:rsidR="00CC2115" w:rsidRDefault="00CC2115" w:rsidP="00CC2115">
            <w:pPr>
              <w:jc w:val="center"/>
              <w:rPr>
                <w:color w:val="000000"/>
                <w:sz w:val="18"/>
                <w:szCs w:val="18"/>
              </w:rPr>
            </w:pPr>
            <w:r>
              <w:rPr>
                <w:color w:val="000000"/>
                <w:sz w:val="18"/>
                <w:szCs w:val="18"/>
              </w:rPr>
              <w:t>39</w:t>
            </w:r>
          </w:p>
        </w:tc>
        <w:tc>
          <w:tcPr>
            <w:tcW w:w="184" w:type="pct"/>
            <w:tcBorders>
              <w:top w:val="single" w:sz="4" w:space="0" w:color="auto"/>
              <w:left w:val="single" w:sz="4" w:space="0" w:color="auto"/>
              <w:bottom w:val="single" w:sz="4" w:space="0" w:color="auto"/>
              <w:right w:val="single" w:sz="4" w:space="0" w:color="auto"/>
            </w:tcBorders>
            <w:vAlign w:val="center"/>
          </w:tcPr>
          <w:p w14:paraId="7244E414" w14:textId="35CF7E05" w:rsidR="00CC2115" w:rsidRDefault="00CC2115" w:rsidP="00CC2115">
            <w:pPr>
              <w:jc w:val="center"/>
              <w:rPr>
                <w:color w:val="000000"/>
                <w:sz w:val="18"/>
                <w:szCs w:val="18"/>
              </w:rPr>
            </w:pPr>
            <w:r>
              <w:rPr>
                <w:color w:val="000000"/>
                <w:sz w:val="18"/>
                <w:szCs w:val="18"/>
              </w:rPr>
              <w:t>58</w:t>
            </w:r>
          </w:p>
        </w:tc>
        <w:tc>
          <w:tcPr>
            <w:tcW w:w="184" w:type="pct"/>
            <w:tcBorders>
              <w:top w:val="single" w:sz="4" w:space="0" w:color="auto"/>
              <w:left w:val="single" w:sz="4" w:space="0" w:color="auto"/>
              <w:bottom w:val="single" w:sz="4" w:space="0" w:color="auto"/>
              <w:right w:val="single" w:sz="4" w:space="0" w:color="auto"/>
            </w:tcBorders>
            <w:vAlign w:val="center"/>
          </w:tcPr>
          <w:p w14:paraId="57EEBFFC" w14:textId="74224820"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7D4815F6" w14:textId="6235EA4F" w:rsidR="00CC2115" w:rsidRDefault="00CC2115" w:rsidP="00CC2115">
            <w:pPr>
              <w:jc w:val="center"/>
              <w:rPr>
                <w:color w:val="000000"/>
                <w:sz w:val="18"/>
                <w:szCs w:val="18"/>
              </w:rPr>
            </w:pPr>
            <w:r>
              <w:rPr>
                <w:color w:val="000000"/>
                <w:sz w:val="18"/>
                <w:szCs w:val="18"/>
              </w:rPr>
              <w:t>89</w:t>
            </w:r>
          </w:p>
        </w:tc>
        <w:tc>
          <w:tcPr>
            <w:tcW w:w="184" w:type="pct"/>
            <w:tcBorders>
              <w:top w:val="single" w:sz="4" w:space="0" w:color="auto"/>
              <w:left w:val="single" w:sz="4" w:space="0" w:color="auto"/>
              <w:bottom w:val="single" w:sz="4" w:space="0" w:color="auto"/>
              <w:right w:val="single" w:sz="4" w:space="0" w:color="auto"/>
            </w:tcBorders>
            <w:vAlign w:val="center"/>
          </w:tcPr>
          <w:p w14:paraId="517F8264" w14:textId="496ACE1D" w:rsidR="00CC2115" w:rsidRDefault="00CC2115" w:rsidP="00CC2115">
            <w:pPr>
              <w:jc w:val="center"/>
              <w:rPr>
                <w:color w:val="000000"/>
                <w:sz w:val="18"/>
                <w:szCs w:val="18"/>
              </w:rPr>
            </w:pPr>
            <w:r>
              <w:rPr>
                <w:color w:val="000000"/>
                <w:sz w:val="18"/>
                <w:szCs w:val="18"/>
              </w:rPr>
              <w:t>55</w:t>
            </w:r>
          </w:p>
        </w:tc>
        <w:tc>
          <w:tcPr>
            <w:tcW w:w="184" w:type="pct"/>
            <w:tcBorders>
              <w:top w:val="single" w:sz="4" w:space="0" w:color="auto"/>
              <w:left w:val="single" w:sz="4" w:space="0" w:color="auto"/>
              <w:bottom w:val="single" w:sz="4" w:space="0" w:color="auto"/>
              <w:right w:val="single" w:sz="4" w:space="0" w:color="auto"/>
            </w:tcBorders>
            <w:vAlign w:val="center"/>
          </w:tcPr>
          <w:p w14:paraId="23BA1244" w14:textId="2171FA37" w:rsidR="00CC2115" w:rsidRDefault="00CC2115" w:rsidP="00CC2115">
            <w:pPr>
              <w:jc w:val="center"/>
              <w:rPr>
                <w:color w:val="000000"/>
                <w:sz w:val="18"/>
                <w:szCs w:val="18"/>
              </w:rPr>
            </w:pPr>
            <w:r>
              <w:rPr>
                <w:color w:val="000000"/>
                <w:sz w:val="18"/>
                <w:szCs w:val="18"/>
              </w:rPr>
              <w:t>58</w:t>
            </w:r>
          </w:p>
        </w:tc>
        <w:tc>
          <w:tcPr>
            <w:tcW w:w="185" w:type="pct"/>
            <w:tcBorders>
              <w:top w:val="single" w:sz="4" w:space="0" w:color="auto"/>
              <w:left w:val="single" w:sz="4" w:space="0" w:color="auto"/>
              <w:bottom w:val="single" w:sz="4" w:space="0" w:color="auto"/>
              <w:right w:val="single" w:sz="4" w:space="0" w:color="auto"/>
            </w:tcBorders>
            <w:vAlign w:val="center"/>
          </w:tcPr>
          <w:p w14:paraId="345B8FAC" w14:textId="2C98D4FE" w:rsidR="00CC2115" w:rsidRDefault="00CC2115" w:rsidP="00CC2115">
            <w:pPr>
              <w:jc w:val="center"/>
              <w:rPr>
                <w:color w:val="000000"/>
                <w:sz w:val="18"/>
                <w:szCs w:val="18"/>
              </w:rPr>
            </w:pPr>
            <w:r>
              <w:rPr>
                <w:color w:val="000000"/>
                <w:sz w:val="18"/>
                <w:szCs w:val="18"/>
              </w:rPr>
              <w:t>63</w:t>
            </w:r>
          </w:p>
        </w:tc>
        <w:tc>
          <w:tcPr>
            <w:tcW w:w="185" w:type="pct"/>
            <w:tcBorders>
              <w:top w:val="single" w:sz="4" w:space="0" w:color="auto"/>
              <w:left w:val="single" w:sz="4" w:space="0" w:color="auto"/>
              <w:bottom w:val="single" w:sz="4" w:space="0" w:color="auto"/>
              <w:right w:val="single" w:sz="4" w:space="0" w:color="auto"/>
            </w:tcBorders>
            <w:vAlign w:val="center"/>
          </w:tcPr>
          <w:p w14:paraId="37A39293" w14:textId="7E2FD2E9" w:rsidR="00CC2115" w:rsidRDefault="00CC2115" w:rsidP="00CC2115">
            <w:pPr>
              <w:jc w:val="center"/>
              <w:rPr>
                <w:color w:val="000000"/>
                <w:sz w:val="18"/>
                <w:szCs w:val="18"/>
              </w:rPr>
            </w:pPr>
            <w:r>
              <w:rPr>
                <w:color w:val="000000"/>
                <w:sz w:val="18"/>
                <w:szCs w:val="18"/>
              </w:rPr>
              <w:t>97</w:t>
            </w:r>
          </w:p>
        </w:tc>
        <w:tc>
          <w:tcPr>
            <w:tcW w:w="185" w:type="pct"/>
            <w:tcBorders>
              <w:top w:val="single" w:sz="4" w:space="0" w:color="auto"/>
              <w:left w:val="single" w:sz="4" w:space="0" w:color="auto"/>
              <w:bottom w:val="single" w:sz="4" w:space="0" w:color="auto"/>
              <w:right w:val="single" w:sz="4" w:space="0" w:color="auto"/>
            </w:tcBorders>
            <w:vAlign w:val="center"/>
          </w:tcPr>
          <w:p w14:paraId="193AEA1F" w14:textId="0BBB2F28" w:rsidR="00CC2115" w:rsidRDefault="00CC2115" w:rsidP="00CC2115">
            <w:pPr>
              <w:jc w:val="center"/>
              <w:rPr>
                <w:color w:val="000000"/>
                <w:sz w:val="18"/>
                <w:szCs w:val="18"/>
              </w:rPr>
            </w:pPr>
            <w:r>
              <w:rPr>
                <w:color w:val="000000"/>
                <w:sz w:val="18"/>
                <w:szCs w:val="18"/>
              </w:rPr>
              <w:t>87</w:t>
            </w:r>
          </w:p>
        </w:tc>
        <w:tc>
          <w:tcPr>
            <w:tcW w:w="193" w:type="pct"/>
            <w:tcBorders>
              <w:top w:val="single" w:sz="4" w:space="0" w:color="auto"/>
              <w:left w:val="single" w:sz="4" w:space="0" w:color="auto"/>
              <w:bottom w:val="single" w:sz="4" w:space="0" w:color="auto"/>
              <w:right w:val="single" w:sz="4" w:space="0" w:color="auto"/>
            </w:tcBorders>
            <w:vAlign w:val="center"/>
          </w:tcPr>
          <w:p w14:paraId="04345D24" w14:textId="270CC469" w:rsidR="00CC2115" w:rsidRDefault="00CC2115" w:rsidP="00CC2115">
            <w:pPr>
              <w:jc w:val="center"/>
              <w:rPr>
                <w:color w:val="000000"/>
                <w:sz w:val="18"/>
                <w:szCs w:val="18"/>
              </w:rPr>
            </w:pPr>
            <w:r>
              <w:rPr>
                <w:color w:val="000000"/>
                <w:sz w:val="18"/>
                <w:szCs w:val="18"/>
              </w:rPr>
              <w:t>63</w:t>
            </w:r>
          </w:p>
        </w:tc>
      </w:tr>
      <w:tr w:rsidR="00CC2115" w14:paraId="4F1FA431"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noWrap/>
            <w:vAlign w:val="center"/>
            <w:hideMark/>
          </w:tcPr>
          <w:p w14:paraId="76BD90C4" w14:textId="77777777" w:rsidR="00CC2115" w:rsidRPr="004B0B93" w:rsidRDefault="00CC2115" w:rsidP="00CC2115">
            <w:pPr>
              <w:jc w:val="center"/>
              <w:rPr>
                <w:color w:val="000000" w:themeColor="text1"/>
                <w:sz w:val="18"/>
                <w:szCs w:val="16"/>
              </w:rPr>
            </w:pPr>
            <w:r w:rsidRPr="004B0B93">
              <w:rPr>
                <w:color w:val="000000" w:themeColor="text1"/>
                <w:sz w:val="18"/>
                <w:szCs w:val="16"/>
              </w:rPr>
              <w:t>2</w:t>
            </w:r>
          </w:p>
        </w:tc>
        <w:tc>
          <w:tcPr>
            <w:tcW w:w="900" w:type="pct"/>
            <w:tcBorders>
              <w:top w:val="nil"/>
              <w:left w:val="nil"/>
              <w:bottom w:val="single" w:sz="4" w:space="0" w:color="auto"/>
              <w:right w:val="nil"/>
            </w:tcBorders>
            <w:vAlign w:val="center"/>
          </w:tcPr>
          <w:p w14:paraId="6167AFC7" w14:textId="432EE420" w:rsidR="00CC2115" w:rsidRPr="00CC2115" w:rsidRDefault="00CC2115" w:rsidP="00CC2115">
            <w:pPr>
              <w:rPr>
                <w:color w:val="000000" w:themeColor="text1"/>
                <w:sz w:val="18"/>
                <w:szCs w:val="18"/>
              </w:rPr>
            </w:pPr>
            <w:r w:rsidRPr="00CC2115">
              <w:rPr>
                <w:color w:val="000000"/>
                <w:sz w:val="18"/>
                <w:szCs w:val="18"/>
              </w:rPr>
              <w:t xml:space="preserve">МБОУ "Мичуринская СОШ" </w:t>
            </w:r>
          </w:p>
        </w:tc>
        <w:tc>
          <w:tcPr>
            <w:tcW w:w="272" w:type="pct"/>
            <w:tcBorders>
              <w:top w:val="single" w:sz="4" w:space="0" w:color="auto"/>
              <w:left w:val="single" w:sz="4" w:space="0" w:color="auto"/>
              <w:bottom w:val="single" w:sz="4" w:space="0" w:color="auto"/>
              <w:right w:val="single" w:sz="4" w:space="0" w:color="auto"/>
            </w:tcBorders>
            <w:vAlign w:val="center"/>
          </w:tcPr>
          <w:p w14:paraId="61CF59CE" w14:textId="2FD7B06F" w:rsidR="00CC2115" w:rsidRDefault="00CC2115" w:rsidP="00CC2115">
            <w:pPr>
              <w:jc w:val="center"/>
              <w:rPr>
                <w:color w:val="000000"/>
                <w:sz w:val="18"/>
                <w:szCs w:val="18"/>
              </w:rPr>
            </w:pPr>
            <w:r>
              <w:rPr>
                <w:color w:val="000000"/>
                <w:sz w:val="18"/>
                <w:szCs w:val="18"/>
              </w:rPr>
              <w:t>18</w:t>
            </w:r>
          </w:p>
        </w:tc>
        <w:tc>
          <w:tcPr>
            <w:tcW w:w="184" w:type="pct"/>
            <w:tcBorders>
              <w:top w:val="single" w:sz="4" w:space="0" w:color="auto"/>
              <w:left w:val="single" w:sz="4" w:space="0" w:color="auto"/>
              <w:bottom w:val="single" w:sz="4" w:space="0" w:color="auto"/>
              <w:right w:val="single" w:sz="4" w:space="0" w:color="auto"/>
            </w:tcBorders>
            <w:vAlign w:val="center"/>
          </w:tcPr>
          <w:p w14:paraId="6AB51EFB" w14:textId="00986653" w:rsidR="00CC2115" w:rsidRDefault="00CC2115" w:rsidP="00CC2115">
            <w:pPr>
              <w:jc w:val="center"/>
              <w:rPr>
                <w:color w:val="000000"/>
                <w:sz w:val="18"/>
                <w:szCs w:val="18"/>
              </w:rPr>
            </w:pPr>
            <w:r>
              <w:rPr>
                <w:color w:val="000000"/>
                <w:sz w:val="18"/>
                <w:szCs w:val="18"/>
              </w:rPr>
              <w:t>78</w:t>
            </w:r>
          </w:p>
        </w:tc>
        <w:tc>
          <w:tcPr>
            <w:tcW w:w="184" w:type="pct"/>
            <w:tcBorders>
              <w:top w:val="single" w:sz="4" w:space="0" w:color="auto"/>
              <w:left w:val="single" w:sz="4" w:space="0" w:color="auto"/>
              <w:bottom w:val="single" w:sz="4" w:space="0" w:color="auto"/>
              <w:right w:val="single" w:sz="4" w:space="0" w:color="auto"/>
            </w:tcBorders>
            <w:vAlign w:val="center"/>
          </w:tcPr>
          <w:p w14:paraId="417279A5" w14:textId="719A2304" w:rsidR="00CC2115" w:rsidRDefault="00CC2115" w:rsidP="00CC2115">
            <w:pPr>
              <w:jc w:val="center"/>
              <w:rPr>
                <w:color w:val="000000"/>
                <w:sz w:val="18"/>
                <w:szCs w:val="18"/>
              </w:rPr>
            </w:pPr>
            <w:r>
              <w:rPr>
                <w:color w:val="000000"/>
                <w:sz w:val="18"/>
                <w:szCs w:val="18"/>
              </w:rPr>
              <w:t>33</w:t>
            </w:r>
          </w:p>
        </w:tc>
        <w:tc>
          <w:tcPr>
            <w:tcW w:w="184" w:type="pct"/>
            <w:tcBorders>
              <w:top w:val="single" w:sz="4" w:space="0" w:color="auto"/>
              <w:left w:val="single" w:sz="4" w:space="0" w:color="auto"/>
              <w:bottom w:val="single" w:sz="4" w:space="0" w:color="auto"/>
              <w:right w:val="single" w:sz="4" w:space="0" w:color="auto"/>
            </w:tcBorders>
            <w:vAlign w:val="center"/>
          </w:tcPr>
          <w:p w14:paraId="5FB18F73" w14:textId="413E3861" w:rsidR="00CC2115" w:rsidRDefault="00CC2115" w:rsidP="00CC2115">
            <w:pPr>
              <w:jc w:val="center"/>
              <w:rPr>
                <w:color w:val="000000"/>
                <w:sz w:val="18"/>
                <w:szCs w:val="18"/>
              </w:rPr>
            </w:pPr>
            <w:r>
              <w:rPr>
                <w:color w:val="000000"/>
                <w:sz w:val="18"/>
                <w:szCs w:val="18"/>
              </w:rPr>
              <w:t>42</w:t>
            </w:r>
          </w:p>
        </w:tc>
        <w:tc>
          <w:tcPr>
            <w:tcW w:w="184" w:type="pct"/>
            <w:tcBorders>
              <w:top w:val="single" w:sz="4" w:space="0" w:color="auto"/>
              <w:left w:val="single" w:sz="4" w:space="0" w:color="auto"/>
              <w:bottom w:val="single" w:sz="4" w:space="0" w:color="auto"/>
              <w:right w:val="single" w:sz="4" w:space="0" w:color="auto"/>
            </w:tcBorders>
            <w:vAlign w:val="center"/>
          </w:tcPr>
          <w:p w14:paraId="39D906D2" w14:textId="0B05C439" w:rsidR="00CC2115" w:rsidRDefault="00CC2115" w:rsidP="00CC2115">
            <w:pPr>
              <w:jc w:val="center"/>
              <w:rPr>
                <w:color w:val="000000"/>
                <w:sz w:val="18"/>
                <w:szCs w:val="18"/>
              </w:rPr>
            </w:pPr>
            <w:r>
              <w:rPr>
                <w:color w:val="000000"/>
                <w:sz w:val="18"/>
                <w:szCs w:val="18"/>
              </w:rPr>
              <w:t>22</w:t>
            </w:r>
          </w:p>
        </w:tc>
        <w:tc>
          <w:tcPr>
            <w:tcW w:w="184" w:type="pct"/>
            <w:tcBorders>
              <w:top w:val="single" w:sz="4" w:space="0" w:color="auto"/>
              <w:left w:val="single" w:sz="4" w:space="0" w:color="auto"/>
              <w:bottom w:val="single" w:sz="4" w:space="0" w:color="auto"/>
              <w:right w:val="single" w:sz="4" w:space="0" w:color="auto"/>
            </w:tcBorders>
            <w:vAlign w:val="center"/>
          </w:tcPr>
          <w:p w14:paraId="55E76A2C" w14:textId="77457028"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29E1098E" w14:textId="3DECAA3D"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393851D2" w14:textId="3B4BBBCE" w:rsidR="00CC2115" w:rsidRDefault="00CC2115" w:rsidP="00CC2115">
            <w:pPr>
              <w:jc w:val="center"/>
              <w:rPr>
                <w:color w:val="000000"/>
                <w:sz w:val="18"/>
                <w:szCs w:val="18"/>
              </w:rPr>
            </w:pPr>
            <w:r>
              <w:rPr>
                <w:color w:val="000000"/>
                <w:sz w:val="18"/>
                <w:szCs w:val="18"/>
              </w:rPr>
              <w:t>58</w:t>
            </w:r>
          </w:p>
        </w:tc>
        <w:tc>
          <w:tcPr>
            <w:tcW w:w="184" w:type="pct"/>
            <w:tcBorders>
              <w:top w:val="single" w:sz="4" w:space="0" w:color="auto"/>
              <w:left w:val="single" w:sz="4" w:space="0" w:color="auto"/>
              <w:bottom w:val="single" w:sz="4" w:space="0" w:color="auto"/>
              <w:right w:val="single" w:sz="4" w:space="0" w:color="auto"/>
            </w:tcBorders>
            <w:vAlign w:val="center"/>
          </w:tcPr>
          <w:p w14:paraId="40A7B8D6" w14:textId="637098EA" w:rsidR="00CC2115" w:rsidRDefault="00CC2115" w:rsidP="00CC2115">
            <w:pPr>
              <w:jc w:val="center"/>
              <w:rPr>
                <w:color w:val="000000"/>
                <w:sz w:val="18"/>
                <w:szCs w:val="18"/>
              </w:rPr>
            </w:pPr>
            <w:r>
              <w:rPr>
                <w:color w:val="000000"/>
                <w:sz w:val="18"/>
                <w:szCs w:val="18"/>
              </w:rPr>
              <w:t>89</w:t>
            </w:r>
          </w:p>
        </w:tc>
        <w:tc>
          <w:tcPr>
            <w:tcW w:w="184" w:type="pct"/>
            <w:tcBorders>
              <w:top w:val="single" w:sz="4" w:space="0" w:color="auto"/>
              <w:left w:val="single" w:sz="4" w:space="0" w:color="auto"/>
              <w:bottom w:val="single" w:sz="4" w:space="0" w:color="auto"/>
              <w:right w:val="single" w:sz="4" w:space="0" w:color="auto"/>
            </w:tcBorders>
            <w:vAlign w:val="center"/>
          </w:tcPr>
          <w:p w14:paraId="7D6AB185" w14:textId="71A722FE" w:rsidR="00CC2115" w:rsidRDefault="00CC2115" w:rsidP="00CC2115">
            <w:pPr>
              <w:jc w:val="center"/>
              <w:rPr>
                <w:color w:val="000000"/>
                <w:sz w:val="18"/>
                <w:szCs w:val="18"/>
              </w:rPr>
            </w:pPr>
            <w:r>
              <w:rPr>
                <w:color w:val="000000"/>
                <w:sz w:val="18"/>
                <w:szCs w:val="18"/>
              </w:rPr>
              <w:t>78</w:t>
            </w:r>
          </w:p>
        </w:tc>
        <w:tc>
          <w:tcPr>
            <w:tcW w:w="184" w:type="pct"/>
            <w:tcBorders>
              <w:top w:val="single" w:sz="4" w:space="0" w:color="auto"/>
              <w:left w:val="single" w:sz="4" w:space="0" w:color="auto"/>
              <w:bottom w:val="single" w:sz="4" w:space="0" w:color="auto"/>
              <w:right w:val="single" w:sz="4" w:space="0" w:color="auto"/>
            </w:tcBorders>
            <w:vAlign w:val="center"/>
          </w:tcPr>
          <w:p w14:paraId="01293BF9" w14:textId="33F6703F"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25EE6E4A" w14:textId="103CF20A"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4709D484" w14:textId="0D1E123F" w:rsidR="00CC2115" w:rsidRDefault="00CC2115" w:rsidP="00CC2115">
            <w:pPr>
              <w:jc w:val="center"/>
              <w:rPr>
                <w:color w:val="000000"/>
                <w:sz w:val="18"/>
                <w:szCs w:val="18"/>
              </w:rPr>
            </w:pPr>
            <w:r>
              <w:rPr>
                <w:color w:val="000000"/>
                <w:sz w:val="18"/>
                <w:szCs w:val="18"/>
              </w:rPr>
              <w:t>83</w:t>
            </w:r>
          </w:p>
        </w:tc>
        <w:tc>
          <w:tcPr>
            <w:tcW w:w="184" w:type="pct"/>
            <w:tcBorders>
              <w:top w:val="single" w:sz="4" w:space="0" w:color="auto"/>
              <w:left w:val="single" w:sz="4" w:space="0" w:color="auto"/>
              <w:bottom w:val="single" w:sz="4" w:space="0" w:color="auto"/>
              <w:right w:val="single" w:sz="4" w:space="0" w:color="auto"/>
            </w:tcBorders>
            <w:vAlign w:val="center"/>
          </w:tcPr>
          <w:p w14:paraId="5F2AA3CE" w14:textId="55AEBF98" w:rsidR="00CC2115" w:rsidRDefault="00CC2115" w:rsidP="00CC2115">
            <w:pPr>
              <w:jc w:val="center"/>
              <w:rPr>
                <w:color w:val="000000"/>
                <w:sz w:val="18"/>
                <w:szCs w:val="18"/>
              </w:rPr>
            </w:pPr>
            <w:r>
              <w:rPr>
                <w:color w:val="000000"/>
                <w:sz w:val="18"/>
                <w:szCs w:val="18"/>
              </w:rPr>
              <w:t>72</w:t>
            </w:r>
          </w:p>
        </w:tc>
        <w:tc>
          <w:tcPr>
            <w:tcW w:w="184" w:type="pct"/>
            <w:tcBorders>
              <w:top w:val="single" w:sz="4" w:space="0" w:color="auto"/>
              <w:left w:val="single" w:sz="4" w:space="0" w:color="auto"/>
              <w:bottom w:val="single" w:sz="4" w:space="0" w:color="auto"/>
              <w:right w:val="single" w:sz="4" w:space="0" w:color="auto"/>
            </w:tcBorders>
            <w:vAlign w:val="center"/>
          </w:tcPr>
          <w:p w14:paraId="01DB01E3" w14:textId="2BF919B7"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49E41218" w14:textId="0E5C3FC0"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4D96F824" w14:textId="04065A0F" w:rsidR="00CC2115" w:rsidRDefault="00CC2115" w:rsidP="00CC2115">
            <w:pPr>
              <w:jc w:val="center"/>
              <w:rPr>
                <w:color w:val="000000"/>
                <w:sz w:val="18"/>
                <w:szCs w:val="18"/>
              </w:rPr>
            </w:pPr>
            <w:r>
              <w:rPr>
                <w:color w:val="000000"/>
                <w:sz w:val="18"/>
                <w:szCs w:val="18"/>
              </w:rPr>
              <w:t>67</w:t>
            </w:r>
          </w:p>
        </w:tc>
        <w:tc>
          <w:tcPr>
            <w:tcW w:w="185" w:type="pct"/>
            <w:tcBorders>
              <w:top w:val="single" w:sz="4" w:space="0" w:color="auto"/>
              <w:left w:val="single" w:sz="4" w:space="0" w:color="auto"/>
              <w:bottom w:val="single" w:sz="4" w:space="0" w:color="auto"/>
              <w:right w:val="single" w:sz="4" w:space="0" w:color="auto"/>
            </w:tcBorders>
            <w:vAlign w:val="center"/>
          </w:tcPr>
          <w:p w14:paraId="33BA4A41" w14:textId="02B9927F" w:rsidR="00CC2115" w:rsidRDefault="00CC2115" w:rsidP="00CC2115">
            <w:pPr>
              <w:jc w:val="center"/>
              <w:rPr>
                <w:color w:val="000000"/>
                <w:sz w:val="18"/>
                <w:szCs w:val="18"/>
              </w:rPr>
            </w:pPr>
            <w:r>
              <w:rPr>
                <w:color w:val="000000"/>
                <w:sz w:val="18"/>
                <w:szCs w:val="18"/>
              </w:rPr>
              <w:t>78</w:t>
            </w:r>
          </w:p>
        </w:tc>
        <w:tc>
          <w:tcPr>
            <w:tcW w:w="185" w:type="pct"/>
            <w:tcBorders>
              <w:top w:val="single" w:sz="4" w:space="0" w:color="auto"/>
              <w:left w:val="single" w:sz="4" w:space="0" w:color="auto"/>
              <w:bottom w:val="single" w:sz="4" w:space="0" w:color="auto"/>
              <w:right w:val="single" w:sz="4" w:space="0" w:color="auto"/>
            </w:tcBorders>
            <w:vAlign w:val="center"/>
          </w:tcPr>
          <w:p w14:paraId="0CBF7CE7" w14:textId="2435C996" w:rsidR="00CC2115" w:rsidRDefault="00CC2115" w:rsidP="00CC2115">
            <w:pPr>
              <w:jc w:val="center"/>
              <w:rPr>
                <w:color w:val="000000"/>
                <w:sz w:val="18"/>
                <w:szCs w:val="18"/>
              </w:rPr>
            </w:pPr>
            <w:r>
              <w:rPr>
                <w:color w:val="000000"/>
                <w:sz w:val="18"/>
                <w:szCs w:val="18"/>
              </w:rPr>
              <w:t>89</w:t>
            </w:r>
          </w:p>
        </w:tc>
        <w:tc>
          <w:tcPr>
            <w:tcW w:w="185" w:type="pct"/>
            <w:tcBorders>
              <w:top w:val="single" w:sz="4" w:space="0" w:color="auto"/>
              <w:left w:val="single" w:sz="4" w:space="0" w:color="auto"/>
              <w:bottom w:val="single" w:sz="4" w:space="0" w:color="auto"/>
              <w:right w:val="single" w:sz="4" w:space="0" w:color="auto"/>
            </w:tcBorders>
            <w:vAlign w:val="center"/>
          </w:tcPr>
          <w:p w14:paraId="292762DD" w14:textId="3E8342DB" w:rsidR="00CC2115" w:rsidRDefault="00CC2115" w:rsidP="00CC2115">
            <w:pPr>
              <w:jc w:val="center"/>
              <w:rPr>
                <w:color w:val="000000"/>
                <w:sz w:val="18"/>
                <w:szCs w:val="18"/>
              </w:rPr>
            </w:pPr>
            <w:r>
              <w:rPr>
                <w:color w:val="000000"/>
                <w:sz w:val="18"/>
                <w:szCs w:val="18"/>
              </w:rPr>
              <w:t>83</w:t>
            </w:r>
          </w:p>
        </w:tc>
        <w:tc>
          <w:tcPr>
            <w:tcW w:w="193" w:type="pct"/>
            <w:tcBorders>
              <w:top w:val="single" w:sz="4" w:space="0" w:color="auto"/>
              <w:left w:val="single" w:sz="4" w:space="0" w:color="auto"/>
              <w:bottom w:val="single" w:sz="4" w:space="0" w:color="auto"/>
              <w:right w:val="single" w:sz="4" w:space="0" w:color="auto"/>
            </w:tcBorders>
            <w:vAlign w:val="center"/>
          </w:tcPr>
          <w:p w14:paraId="670893EC" w14:textId="4CA8A15A" w:rsidR="00CC2115" w:rsidRDefault="00CC2115" w:rsidP="00CC2115">
            <w:pPr>
              <w:jc w:val="center"/>
              <w:rPr>
                <w:color w:val="000000"/>
                <w:sz w:val="18"/>
                <w:szCs w:val="18"/>
              </w:rPr>
            </w:pPr>
            <w:r>
              <w:rPr>
                <w:color w:val="000000"/>
                <w:sz w:val="18"/>
                <w:szCs w:val="18"/>
              </w:rPr>
              <w:t>72</w:t>
            </w:r>
          </w:p>
        </w:tc>
      </w:tr>
      <w:tr w:rsidR="00CC2115" w14:paraId="4BD50D7D"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noWrap/>
            <w:vAlign w:val="center"/>
            <w:hideMark/>
          </w:tcPr>
          <w:p w14:paraId="0BEAD561" w14:textId="77777777" w:rsidR="00CC2115" w:rsidRPr="004B0B93" w:rsidRDefault="00CC2115" w:rsidP="00CC2115">
            <w:pPr>
              <w:jc w:val="center"/>
              <w:rPr>
                <w:color w:val="000000" w:themeColor="text1"/>
                <w:sz w:val="18"/>
                <w:szCs w:val="16"/>
              </w:rPr>
            </w:pPr>
            <w:r w:rsidRPr="004B0B93">
              <w:rPr>
                <w:color w:val="000000" w:themeColor="text1"/>
                <w:sz w:val="18"/>
                <w:szCs w:val="16"/>
              </w:rPr>
              <w:t>3</w:t>
            </w:r>
          </w:p>
        </w:tc>
        <w:tc>
          <w:tcPr>
            <w:tcW w:w="900" w:type="pct"/>
            <w:tcBorders>
              <w:top w:val="nil"/>
              <w:left w:val="nil"/>
              <w:bottom w:val="single" w:sz="4" w:space="0" w:color="auto"/>
              <w:right w:val="nil"/>
            </w:tcBorders>
            <w:vAlign w:val="center"/>
          </w:tcPr>
          <w:p w14:paraId="4B089B17" w14:textId="78F27D0F" w:rsidR="00CC2115" w:rsidRPr="00CC2115" w:rsidRDefault="00CC2115" w:rsidP="00CC2115">
            <w:pPr>
              <w:rPr>
                <w:color w:val="000000" w:themeColor="text1"/>
                <w:sz w:val="18"/>
                <w:szCs w:val="18"/>
              </w:rPr>
            </w:pPr>
            <w:r w:rsidRPr="00CC2115">
              <w:rPr>
                <w:color w:val="000000"/>
                <w:sz w:val="18"/>
                <w:szCs w:val="18"/>
              </w:rPr>
              <w:t xml:space="preserve">МБОУ "Теменичская СОШ" </w:t>
            </w:r>
          </w:p>
        </w:tc>
        <w:tc>
          <w:tcPr>
            <w:tcW w:w="272" w:type="pct"/>
            <w:tcBorders>
              <w:top w:val="single" w:sz="4" w:space="0" w:color="auto"/>
              <w:left w:val="single" w:sz="4" w:space="0" w:color="auto"/>
              <w:bottom w:val="single" w:sz="4" w:space="0" w:color="auto"/>
              <w:right w:val="single" w:sz="4" w:space="0" w:color="auto"/>
            </w:tcBorders>
            <w:vAlign w:val="center"/>
          </w:tcPr>
          <w:p w14:paraId="2432ABAE" w14:textId="7C42D2B5" w:rsidR="00CC2115" w:rsidRDefault="00CC2115" w:rsidP="00CC2115">
            <w:pPr>
              <w:jc w:val="center"/>
              <w:rPr>
                <w:color w:val="000000"/>
                <w:sz w:val="18"/>
                <w:szCs w:val="18"/>
              </w:rPr>
            </w:pPr>
            <w:r>
              <w:rPr>
                <w:color w:val="000000"/>
                <w:sz w:val="18"/>
                <w:szCs w:val="18"/>
              </w:rPr>
              <w:t>4</w:t>
            </w:r>
          </w:p>
        </w:tc>
        <w:tc>
          <w:tcPr>
            <w:tcW w:w="184" w:type="pct"/>
            <w:tcBorders>
              <w:top w:val="single" w:sz="4" w:space="0" w:color="auto"/>
              <w:left w:val="single" w:sz="4" w:space="0" w:color="auto"/>
              <w:bottom w:val="single" w:sz="4" w:space="0" w:color="auto"/>
              <w:right w:val="single" w:sz="4" w:space="0" w:color="auto"/>
            </w:tcBorders>
            <w:vAlign w:val="center"/>
          </w:tcPr>
          <w:p w14:paraId="46F10262" w14:textId="2A9A61DE"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26F55114" w14:textId="7FA93BB7"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2C344030" w14:textId="1A64D2EB"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6B8F35B2" w14:textId="28FC4987" w:rsidR="00CC2115" w:rsidRDefault="00CC2115" w:rsidP="00CC2115">
            <w:pPr>
              <w:jc w:val="center"/>
              <w:rPr>
                <w:color w:val="000000"/>
                <w:sz w:val="18"/>
                <w:szCs w:val="18"/>
              </w:rPr>
            </w:pPr>
            <w:r>
              <w:rPr>
                <w:color w:val="000000"/>
                <w:sz w:val="18"/>
                <w:szCs w:val="18"/>
              </w:rPr>
              <w:t>25</w:t>
            </w:r>
          </w:p>
        </w:tc>
        <w:tc>
          <w:tcPr>
            <w:tcW w:w="184" w:type="pct"/>
            <w:tcBorders>
              <w:top w:val="single" w:sz="4" w:space="0" w:color="auto"/>
              <w:left w:val="single" w:sz="4" w:space="0" w:color="auto"/>
              <w:bottom w:val="single" w:sz="4" w:space="0" w:color="auto"/>
              <w:right w:val="single" w:sz="4" w:space="0" w:color="auto"/>
            </w:tcBorders>
            <w:vAlign w:val="center"/>
          </w:tcPr>
          <w:p w14:paraId="700BD9B5" w14:textId="719D96CF" w:rsidR="00CC2115" w:rsidRDefault="00CC2115" w:rsidP="00CC2115">
            <w:pPr>
              <w:jc w:val="center"/>
              <w:rPr>
                <w:color w:val="000000"/>
                <w:sz w:val="18"/>
                <w:szCs w:val="18"/>
              </w:rPr>
            </w:pPr>
            <w:r>
              <w:rPr>
                <w:color w:val="000000"/>
                <w:sz w:val="18"/>
                <w:szCs w:val="18"/>
              </w:rPr>
              <w:t>88</w:t>
            </w:r>
          </w:p>
        </w:tc>
        <w:tc>
          <w:tcPr>
            <w:tcW w:w="184" w:type="pct"/>
            <w:tcBorders>
              <w:top w:val="single" w:sz="4" w:space="0" w:color="auto"/>
              <w:left w:val="single" w:sz="4" w:space="0" w:color="auto"/>
              <w:bottom w:val="single" w:sz="4" w:space="0" w:color="auto"/>
              <w:right w:val="single" w:sz="4" w:space="0" w:color="auto"/>
            </w:tcBorders>
            <w:vAlign w:val="center"/>
          </w:tcPr>
          <w:p w14:paraId="11ABF243" w14:textId="45AF6A13"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0C79B169" w14:textId="758543E0" w:rsidR="00CC2115" w:rsidRDefault="00CC2115" w:rsidP="00CC2115">
            <w:pPr>
              <w:jc w:val="center"/>
              <w:rPr>
                <w:color w:val="000000"/>
                <w:sz w:val="18"/>
                <w:szCs w:val="18"/>
              </w:rPr>
            </w:pPr>
            <w:r>
              <w:rPr>
                <w:color w:val="000000"/>
                <w:sz w:val="18"/>
                <w:szCs w:val="18"/>
              </w:rPr>
              <w:t>63</w:t>
            </w:r>
          </w:p>
        </w:tc>
        <w:tc>
          <w:tcPr>
            <w:tcW w:w="184" w:type="pct"/>
            <w:tcBorders>
              <w:top w:val="single" w:sz="4" w:space="0" w:color="auto"/>
              <w:left w:val="single" w:sz="4" w:space="0" w:color="auto"/>
              <w:bottom w:val="single" w:sz="4" w:space="0" w:color="auto"/>
              <w:right w:val="single" w:sz="4" w:space="0" w:color="auto"/>
            </w:tcBorders>
            <w:vAlign w:val="center"/>
          </w:tcPr>
          <w:p w14:paraId="3397BE0C" w14:textId="1489D493"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5F628EFA" w14:textId="06ACC9F9" w:rsidR="00CC2115" w:rsidRDefault="00CC2115" w:rsidP="00CC2115">
            <w:pPr>
              <w:jc w:val="center"/>
              <w:rPr>
                <w:color w:val="000000"/>
                <w:sz w:val="18"/>
                <w:szCs w:val="18"/>
              </w:rPr>
            </w:pPr>
            <w:r>
              <w:rPr>
                <w:color w:val="000000"/>
                <w:sz w:val="18"/>
                <w:szCs w:val="18"/>
              </w:rPr>
              <w:t>38</w:t>
            </w:r>
          </w:p>
        </w:tc>
        <w:tc>
          <w:tcPr>
            <w:tcW w:w="184" w:type="pct"/>
            <w:tcBorders>
              <w:top w:val="single" w:sz="4" w:space="0" w:color="auto"/>
              <w:left w:val="single" w:sz="4" w:space="0" w:color="auto"/>
              <w:bottom w:val="single" w:sz="4" w:space="0" w:color="auto"/>
              <w:right w:val="single" w:sz="4" w:space="0" w:color="auto"/>
            </w:tcBorders>
            <w:vAlign w:val="center"/>
          </w:tcPr>
          <w:p w14:paraId="6313E4A2" w14:textId="2DCCFC45" w:rsidR="00CC2115" w:rsidRDefault="00CC2115" w:rsidP="00CC2115">
            <w:pPr>
              <w:jc w:val="center"/>
              <w:rPr>
                <w:color w:val="000000"/>
                <w:sz w:val="18"/>
                <w:szCs w:val="18"/>
              </w:rPr>
            </w:pPr>
            <w:r>
              <w:rPr>
                <w:color w:val="000000"/>
                <w:sz w:val="18"/>
                <w:szCs w:val="18"/>
              </w:rPr>
              <w:t>25</w:t>
            </w:r>
          </w:p>
        </w:tc>
        <w:tc>
          <w:tcPr>
            <w:tcW w:w="184" w:type="pct"/>
            <w:tcBorders>
              <w:top w:val="single" w:sz="4" w:space="0" w:color="auto"/>
              <w:left w:val="single" w:sz="4" w:space="0" w:color="auto"/>
              <w:bottom w:val="single" w:sz="4" w:space="0" w:color="auto"/>
              <w:right w:val="single" w:sz="4" w:space="0" w:color="auto"/>
            </w:tcBorders>
            <w:vAlign w:val="center"/>
          </w:tcPr>
          <w:p w14:paraId="0D371690" w14:textId="2BF6C05B" w:rsidR="00CC2115" w:rsidRDefault="00CC2115" w:rsidP="00CC2115">
            <w:pPr>
              <w:jc w:val="center"/>
              <w:rPr>
                <w:color w:val="000000"/>
                <w:sz w:val="18"/>
                <w:szCs w:val="18"/>
              </w:rPr>
            </w:pPr>
            <w:r>
              <w:rPr>
                <w:color w:val="000000"/>
                <w:sz w:val="18"/>
                <w:szCs w:val="18"/>
              </w:rPr>
              <w:t>88</w:t>
            </w:r>
          </w:p>
        </w:tc>
        <w:tc>
          <w:tcPr>
            <w:tcW w:w="184" w:type="pct"/>
            <w:tcBorders>
              <w:top w:val="single" w:sz="4" w:space="0" w:color="auto"/>
              <w:left w:val="single" w:sz="4" w:space="0" w:color="auto"/>
              <w:bottom w:val="single" w:sz="4" w:space="0" w:color="auto"/>
              <w:right w:val="single" w:sz="4" w:space="0" w:color="auto"/>
            </w:tcBorders>
            <w:vAlign w:val="center"/>
          </w:tcPr>
          <w:p w14:paraId="15694185" w14:textId="343E1C01"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02034F6E" w14:textId="4DC52E00"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540AE6B5" w14:textId="20829576"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41418CFE" w14:textId="4CAC9314" w:rsidR="00CC2115" w:rsidRDefault="00CC2115" w:rsidP="00CC2115">
            <w:pPr>
              <w:jc w:val="center"/>
              <w:rPr>
                <w:color w:val="000000"/>
                <w:sz w:val="18"/>
                <w:szCs w:val="18"/>
              </w:rPr>
            </w:pPr>
            <w:r>
              <w:rPr>
                <w:color w:val="000000"/>
                <w:sz w:val="18"/>
                <w:szCs w:val="18"/>
              </w:rPr>
              <w:t>88</w:t>
            </w:r>
          </w:p>
        </w:tc>
        <w:tc>
          <w:tcPr>
            <w:tcW w:w="184" w:type="pct"/>
            <w:tcBorders>
              <w:top w:val="single" w:sz="4" w:space="0" w:color="auto"/>
              <w:left w:val="single" w:sz="4" w:space="0" w:color="auto"/>
              <w:bottom w:val="single" w:sz="4" w:space="0" w:color="auto"/>
              <w:right w:val="single" w:sz="4" w:space="0" w:color="auto"/>
            </w:tcBorders>
            <w:vAlign w:val="center"/>
          </w:tcPr>
          <w:p w14:paraId="0ACAB196" w14:textId="13933D7C" w:rsidR="00CC2115" w:rsidRDefault="00CC2115" w:rsidP="00CC2115">
            <w:pPr>
              <w:jc w:val="center"/>
              <w:rPr>
                <w:color w:val="000000"/>
                <w:sz w:val="18"/>
                <w:szCs w:val="18"/>
              </w:rPr>
            </w:pPr>
            <w:r>
              <w:rPr>
                <w:color w:val="000000"/>
                <w:sz w:val="18"/>
                <w:szCs w:val="18"/>
              </w:rPr>
              <w:t>38</w:t>
            </w:r>
          </w:p>
        </w:tc>
        <w:tc>
          <w:tcPr>
            <w:tcW w:w="185" w:type="pct"/>
            <w:tcBorders>
              <w:top w:val="single" w:sz="4" w:space="0" w:color="auto"/>
              <w:left w:val="single" w:sz="4" w:space="0" w:color="auto"/>
              <w:bottom w:val="single" w:sz="4" w:space="0" w:color="auto"/>
              <w:right w:val="single" w:sz="4" w:space="0" w:color="auto"/>
            </w:tcBorders>
            <w:vAlign w:val="center"/>
          </w:tcPr>
          <w:p w14:paraId="1D0B7BA5" w14:textId="12AA8203" w:rsidR="00CC2115" w:rsidRDefault="00CC2115" w:rsidP="00CC2115">
            <w:pPr>
              <w:jc w:val="center"/>
              <w:rPr>
                <w:color w:val="000000"/>
                <w:sz w:val="18"/>
                <w:szCs w:val="18"/>
              </w:rPr>
            </w:pPr>
            <w:r>
              <w:rPr>
                <w:color w:val="000000"/>
                <w:sz w:val="18"/>
                <w:szCs w:val="18"/>
              </w:rPr>
              <w:t>38</w:t>
            </w:r>
          </w:p>
        </w:tc>
        <w:tc>
          <w:tcPr>
            <w:tcW w:w="185" w:type="pct"/>
            <w:tcBorders>
              <w:top w:val="single" w:sz="4" w:space="0" w:color="auto"/>
              <w:left w:val="single" w:sz="4" w:space="0" w:color="auto"/>
              <w:bottom w:val="single" w:sz="4" w:space="0" w:color="auto"/>
              <w:right w:val="single" w:sz="4" w:space="0" w:color="auto"/>
            </w:tcBorders>
            <w:vAlign w:val="center"/>
          </w:tcPr>
          <w:p w14:paraId="5C932C9A" w14:textId="324A56E7" w:rsidR="00CC2115" w:rsidRDefault="00CC2115" w:rsidP="00CC2115">
            <w:pPr>
              <w:jc w:val="center"/>
              <w:rPr>
                <w:color w:val="000000"/>
                <w:sz w:val="18"/>
                <w:szCs w:val="18"/>
              </w:rPr>
            </w:pPr>
            <w:r>
              <w:rPr>
                <w:color w:val="000000"/>
                <w:sz w:val="18"/>
                <w:szCs w:val="18"/>
              </w:rPr>
              <w:t>75</w:t>
            </w:r>
          </w:p>
        </w:tc>
        <w:tc>
          <w:tcPr>
            <w:tcW w:w="185" w:type="pct"/>
            <w:tcBorders>
              <w:top w:val="single" w:sz="4" w:space="0" w:color="auto"/>
              <w:left w:val="single" w:sz="4" w:space="0" w:color="auto"/>
              <w:bottom w:val="single" w:sz="4" w:space="0" w:color="auto"/>
              <w:right w:val="single" w:sz="4" w:space="0" w:color="auto"/>
            </w:tcBorders>
            <w:vAlign w:val="center"/>
          </w:tcPr>
          <w:p w14:paraId="1522EA9D" w14:textId="68F49D07" w:rsidR="00CC2115" w:rsidRDefault="00CC2115" w:rsidP="00CC2115">
            <w:pPr>
              <w:jc w:val="center"/>
              <w:rPr>
                <w:color w:val="000000"/>
                <w:sz w:val="18"/>
                <w:szCs w:val="18"/>
              </w:rPr>
            </w:pPr>
            <w:r>
              <w:rPr>
                <w:color w:val="000000"/>
                <w:sz w:val="18"/>
                <w:szCs w:val="18"/>
              </w:rPr>
              <w:t>38</w:t>
            </w:r>
          </w:p>
        </w:tc>
        <w:tc>
          <w:tcPr>
            <w:tcW w:w="193" w:type="pct"/>
            <w:tcBorders>
              <w:top w:val="single" w:sz="4" w:space="0" w:color="auto"/>
              <w:left w:val="single" w:sz="4" w:space="0" w:color="auto"/>
              <w:bottom w:val="single" w:sz="4" w:space="0" w:color="auto"/>
              <w:right w:val="single" w:sz="4" w:space="0" w:color="auto"/>
            </w:tcBorders>
            <w:vAlign w:val="center"/>
          </w:tcPr>
          <w:p w14:paraId="778F3444" w14:textId="0B390FD4" w:rsidR="00CC2115" w:rsidRDefault="00CC2115" w:rsidP="00CC2115">
            <w:pPr>
              <w:jc w:val="center"/>
              <w:rPr>
                <w:color w:val="000000"/>
                <w:sz w:val="18"/>
                <w:szCs w:val="18"/>
              </w:rPr>
            </w:pPr>
            <w:r>
              <w:rPr>
                <w:color w:val="000000"/>
                <w:sz w:val="18"/>
                <w:szCs w:val="18"/>
              </w:rPr>
              <w:t>63</w:t>
            </w:r>
          </w:p>
        </w:tc>
      </w:tr>
      <w:tr w:rsidR="00CC2115" w14:paraId="02121DB5"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hideMark/>
          </w:tcPr>
          <w:p w14:paraId="477346C2" w14:textId="77777777" w:rsidR="00CC2115" w:rsidRPr="004B0B93" w:rsidRDefault="00CC2115" w:rsidP="00CC2115">
            <w:pPr>
              <w:jc w:val="center"/>
              <w:rPr>
                <w:color w:val="000000" w:themeColor="text1"/>
                <w:sz w:val="18"/>
                <w:szCs w:val="16"/>
              </w:rPr>
            </w:pPr>
            <w:r w:rsidRPr="004B0B93">
              <w:rPr>
                <w:color w:val="000000" w:themeColor="text1"/>
                <w:sz w:val="18"/>
                <w:szCs w:val="16"/>
              </w:rPr>
              <w:t>4</w:t>
            </w:r>
          </w:p>
        </w:tc>
        <w:tc>
          <w:tcPr>
            <w:tcW w:w="900" w:type="pct"/>
            <w:tcBorders>
              <w:top w:val="nil"/>
              <w:left w:val="nil"/>
              <w:bottom w:val="single" w:sz="4" w:space="0" w:color="auto"/>
              <w:right w:val="nil"/>
            </w:tcBorders>
            <w:vAlign w:val="center"/>
          </w:tcPr>
          <w:p w14:paraId="1E60E00F" w14:textId="09B495B3" w:rsidR="00CC2115" w:rsidRPr="00CC2115" w:rsidRDefault="00CC2115" w:rsidP="00CC2115">
            <w:pPr>
              <w:rPr>
                <w:color w:val="000000" w:themeColor="text1"/>
                <w:sz w:val="18"/>
                <w:szCs w:val="18"/>
              </w:rPr>
            </w:pPr>
            <w:r w:rsidRPr="00CC2115">
              <w:rPr>
                <w:color w:val="000000"/>
                <w:sz w:val="18"/>
                <w:szCs w:val="18"/>
              </w:rPr>
              <w:t>МБОУ "Супоневская СОШ №2</w:t>
            </w:r>
          </w:p>
        </w:tc>
        <w:tc>
          <w:tcPr>
            <w:tcW w:w="272" w:type="pct"/>
            <w:tcBorders>
              <w:top w:val="single" w:sz="4" w:space="0" w:color="auto"/>
              <w:left w:val="single" w:sz="4" w:space="0" w:color="auto"/>
              <w:bottom w:val="single" w:sz="4" w:space="0" w:color="auto"/>
              <w:right w:val="single" w:sz="4" w:space="0" w:color="auto"/>
            </w:tcBorders>
            <w:vAlign w:val="center"/>
          </w:tcPr>
          <w:p w14:paraId="05806E94" w14:textId="2720FC47" w:rsidR="00CC2115" w:rsidRDefault="00CC2115" w:rsidP="00CC2115">
            <w:pPr>
              <w:jc w:val="center"/>
              <w:rPr>
                <w:color w:val="000000"/>
                <w:sz w:val="18"/>
                <w:szCs w:val="18"/>
              </w:rPr>
            </w:pPr>
            <w:r>
              <w:rPr>
                <w:color w:val="000000"/>
                <w:sz w:val="18"/>
                <w:szCs w:val="18"/>
              </w:rPr>
              <w:t>22</w:t>
            </w:r>
          </w:p>
        </w:tc>
        <w:tc>
          <w:tcPr>
            <w:tcW w:w="184" w:type="pct"/>
            <w:tcBorders>
              <w:top w:val="single" w:sz="4" w:space="0" w:color="auto"/>
              <w:left w:val="single" w:sz="4" w:space="0" w:color="auto"/>
              <w:bottom w:val="single" w:sz="4" w:space="0" w:color="auto"/>
              <w:right w:val="single" w:sz="4" w:space="0" w:color="auto"/>
            </w:tcBorders>
            <w:vAlign w:val="center"/>
          </w:tcPr>
          <w:p w14:paraId="2B1ED00D" w14:textId="377AF57A" w:rsidR="00CC2115" w:rsidRDefault="00CC2115" w:rsidP="00CC2115">
            <w:pPr>
              <w:jc w:val="center"/>
              <w:rPr>
                <w:color w:val="000000"/>
                <w:sz w:val="18"/>
                <w:szCs w:val="18"/>
              </w:rPr>
            </w:pPr>
            <w:r>
              <w:rPr>
                <w:color w:val="000000"/>
                <w:sz w:val="18"/>
                <w:szCs w:val="18"/>
              </w:rPr>
              <w:t>64</w:t>
            </w:r>
          </w:p>
        </w:tc>
        <w:tc>
          <w:tcPr>
            <w:tcW w:w="184" w:type="pct"/>
            <w:tcBorders>
              <w:top w:val="single" w:sz="4" w:space="0" w:color="auto"/>
              <w:left w:val="single" w:sz="4" w:space="0" w:color="auto"/>
              <w:bottom w:val="single" w:sz="4" w:space="0" w:color="auto"/>
              <w:right w:val="single" w:sz="4" w:space="0" w:color="auto"/>
            </w:tcBorders>
            <w:vAlign w:val="center"/>
          </w:tcPr>
          <w:p w14:paraId="5820439C" w14:textId="03282051" w:rsidR="00CC2115" w:rsidRDefault="00CC2115" w:rsidP="00CC2115">
            <w:pPr>
              <w:jc w:val="center"/>
              <w:rPr>
                <w:color w:val="000000"/>
                <w:sz w:val="18"/>
                <w:szCs w:val="18"/>
              </w:rPr>
            </w:pPr>
            <w:r>
              <w:rPr>
                <w:color w:val="000000"/>
                <w:sz w:val="18"/>
                <w:szCs w:val="18"/>
              </w:rPr>
              <w:t>14</w:t>
            </w:r>
          </w:p>
        </w:tc>
        <w:tc>
          <w:tcPr>
            <w:tcW w:w="184" w:type="pct"/>
            <w:tcBorders>
              <w:top w:val="single" w:sz="4" w:space="0" w:color="auto"/>
              <w:left w:val="single" w:sz="4" w:space="0" w:color="auto"/>
              <w:bottom w:val="single" w:sz="4" w:space="0" w:color="auto"/>
              <w:right w:val="single" w:sz="4" w:space="0" w:color="auto"/>
            </w:tcBorders>
            <w:vAlign w:val="center"/>
          </w:tcPr>
          <w:p w14:paraId="68CE9D0C" w14:textId="356C727B" w:rsidR="00CC2115" w:rsidRDefault="00CC2115" w:rsidP="00CC2115">
            <w:pPr>
              <w:jc w:val="center"/>
              <w:rPr>
                <w:color w:val="000000"/>
                <w:sz w:val="18"/>
                <w:szCs w:val="18"/>
              </w:rPr>
            </w:pPr>
            <w:r>
              <w:rPr>
                <w:color w:val="000000"/>
                <w:sz w:val="18"/>
                <w:szCs w:val="18"/>
              </w:rPr>
              <w:t>30</w:t>
            </w:r>
          </w:p>
        </w:tc>
        <w:tc>
          <w:tcPr>
            <w:tcW w:w="184" w:type="pct"/>
            <w:tcBorders>
              <w:top w:val="single" w:sz="4" w:space="0" w:color="auto"/>
              <w:left w:val="single" w:sz="4" w:space="0" w:color="auto"/>
              <w:bottom w:val="single" w:sz="4" w:space="0" w:color="auto"/>
              <w:right w:val="single" w:sz="4" w:space="0" w:color="auto"/>
            </w:tcBorders>
            <w:vAlign w:val="center"/>
          </w:tcPr>
          <w:p w14:paraId="596BCC58" w14:textId="1C70B53A" w:rsidR="00CC2115" w:rsidRDefault="00CC2115" w:rsidP="00CC2115">
            <w:pPr>
              <w:jc w:val="center"/>
              <w:rPr>
                <w:color w:val="000000"/>
                <w:sz w:val="18"/>
                <w:szCs w:val="18"/>
              </w:rPr>
            </w:pPr>
            <w:r>
              <w:rPr>
                <w:color w:val="000000"/>
                <w:sz w:val="18"/>
                <w:szCs w:val="18"/>
              </w:rPr>
              <w:t>23</w:t>
            </w:r>
          </w:p>
        </w:tc>
        <w:tc>
          <w:tcPr>
            <w:tcW w:w="184" w:type="pct"/>
            <w:tcBorders>
              <w:top w:val="single" w:sz="4" w:space="0" w:color="auto"/>
              <w:left w:val="single" w:sz="4" w:space="0" w:color="auto"/>
              <w:bottom w:val="single" w:sz="4" w:space="0" w:color="auto"/>
              <w:right w:val="single" w:sz="4" w:space="0" w:color="auto"/>
            </w:tcBorders>
            <w:vAlign w:val="center"/>
          </w:tcPr>
          <w:p w14:paraId="178B36E5" w14:textId="2AE522B3" w:rsidR="00CC2115" w:rsidRDefault="00CC2115" w:rsidP="00CC2115">
            <w:pPr>
              <w:jc w:val="center"/>
              <w:rPr>
                <w:color w:val="000000"/>
                <w:sz w:val="18"/>
                <w:szCs w:val="18"/>
              </w:rPr>
            </w:pPr>
            <w:r>
              <w:rPr>
                <w:color w:val="000000"/>
                <w:sz w:val="18"/>
                <w:szCs w:val="18"/>
              </w:rPr>
              <w:t>77</w:t>
            </w:r>
          </w:p>
        </w:tc>
        <w:tc>
          <w:tcPr>
            <w:tcW w:w="184" w:type="pct"/>
            <w:tcBorders>
              <w:top w:val="single" w:sz="4" w:space="0" w:color="auto"/>
              <w:left w:val="single" w:sz="4" w:space="0" w:color="auto"/>
              <w:bottom w:val="single" w:sz="4" w:space="0" w:color="auto"/>
              <w:right w:val="single" w:sz="4" w:space="0" w:color="auto"/>
            </w:tcBorders>
            <w:vAlign w:val="center"/>
          </w:tcPr>
          <w:p w14:paraId="52C5AA62" w14:textId="33710272" w:rsidR="00CC2115" w:rsidRDefault="00CC2115" w:rsidP="00CC2115">
            <w:pPr>
              <w:jc w:val="center"/>
              <w:rPr>
                <w:color w:val="000000"/>
                <w:sz w:val="18"/>
                <w:szCs w:val="18"/>
              </w:rPr>
            </w:pPr>
            <w:r>
              <w:rPr>
                <w:color w:val="000000"/>
                <w:sz w:val="18"/>
                <w:szCs w:val="18"/>
              </w:rPr>
              <w:t>64</w:t>
            </w:r>
          </w:p>
        </w:tc>
        <w:tc>
          <w:tcPr>
            <w:tcW w:w="184" w:type="pct"/>
            <w:tcBorders>
              <w:top w:val="single" w:sz="4" w:space="0" w:color="auto"/>
              <w:left w:val="single" w:sz="4" w:space="0" w:color="auto"/>
              <w:bottom w:val="single" w:sz="4" w:space="0" w:color="auto"/>
              <w:right w:val="single" w:sz="4" w:space="0" w:color="auto"/>
            </w:tcBorders>
            <w:vAlign w:val="center"/>
          </w:tcPr>
          <w:p w14:paraId="04265E7A" w14:textId="1177ABF4" w:rsidR="00CC2115" w:rsidRDefault="00CC2115" w:rsidP="00CC2115">
            <w:pPr>
              <w:jc w:val="center"/>
              <w:rPr>
                <w:color w:val="000000"/>
                <w:sz w:val="18"/>
                <w:szCs w:val="18"/>
              </w:rPr>
            </w:pPr>
            <w:r>
              <w:rPr>
                <w:color w:val="000000"/>
                <w:sz w:val="18"/>
                <w:szCs w:val="18"/>
              </w:rPr>
              <w:t>73</w:t>
            </w:r>
          </w:p>
        </w:tc>
        <w:tc>
          <w:tcPr>
            <w:tcW w:w="184" w:type="pct"/>
            <w:tcBorders>
              <w:top w:val="single" w:sz="4" w:space="0" w:color="auto"/>
              <w:left w:val="single" w:sz="4" w:space="0" w:color="auto"/>
              <w:bottom w:val="single" w:sz="4" w:space="0" w:color="auto"/>
              <w:right w:val="single" w:sz="4" w:space="0" w:color="auto"/>
            </w:tcBorders>
            <w:vAlign w:val="center"/>
          </w:tcPr>
          <w:p w14:paraId="4F031EE0" w14:textId="370C6FA1" w:rsidR="00CC2115" w:rsidRDefault="00CC2115" w:rsidP="00CC2115">
            <w:pPr>
              <w:jc w:val="center"/>
              <w:rPr>
                <w:color w:val="000000"/>
                <w:sz w:val="18"/>
                <w:szCs w:val="18"/>
              </w:rPr>
            </w:pPr>
            <w:r>
              <w:rPr>
                <w:color w:val="000000"/>
                <w:sz w:val="18"/>
                <w:szCs w:val="18"/>
              </w:rPr>
              <w:t>86</w:t>
            </w:r>
          </w:p>
        </w:tc>
        <w:tc>
          <w:tcPr>
            <w:tcW w:w="184" w:type="pct"/>
            <w:tcBorders>
              <w:top w:val="single" w:sz="4" w:space="0" w:color="auto"/>
              <w:left w:val="single" w:sz="4" w:space="0" w:color="auto"/>
              <w:bottom w:val="single" w:sz="4" w:space="0" w:color="auto"/>
              <w:right w:val="single" w:sz="4" w:space="0" w:color="auto"/>
            </w:tcBorders>
            <w:vAlign w:val="center"/>
          </w:tcPr>
          <w:p w14:paraId="45C445D3" w14:textId="732351F8"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15B79050" w14:textId="2D0C992C"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3E280CAD" w14:textId="575CED0C" w:rsidR="00CC2115" w:rsidRDefault="00CC2115" w:rsidP="00CC2115">
            <w:pPr>
              <w:jc w:val="center"/>
              <w:rPr>
                <w:color w:val="000000"/>
                <w:sz w:val="18"/>
                <w:szCs w:val="18"/>
              </w:rPr>
            </w:pPr>
            <w:r>
              <w:rPr>
                <w:color w:val="000000"/>
                <w:sz w:val="18"/>
                <w:szCs w:val="18"/>
              </w:rPr>
              <w:t>41</w:t>
            </w:r>
          </w:p>
        </w:tc>
        <w:tc>
          <w:tcPr>
            <w:tcW w:w="184" w:type="pct"/>
            <w:tcBorders>
              <w:top w:val="single" w:sz="4" w:space="0" w:color="auto"/>
              <w:left w:val="single" w:sz="4" w:space="0" w:color="auto"/>
              <w:bottom w:val="single" w:sz="4" w:space="0" w:color="auto"/>
              <w:right w:val="single" w:sz="4" w:space="0" w:color="auto"/>
            </w:tcBorders>
            <w:vAlign w:val="center"/>
          </w:tcPr>
          <w:p w14:paraId="217B2ADB" w14:textId="22FECAD0" w:rsidR="00CC2115" w:rsidRDefault="00CC2115" w:rsidP="00CC2115">
            <w:pPr>
              <w:jc w:val="center"/>
              <w:rPr>
                <w:color w:val="000000"/>
                <w:sz w:val="18"/>
                <w:szCs w:val="18"/>
              </w:rPr>
            </w:pPr>
            <w:r>
              <w:rPr>
                <w:color w:val="000000"/>
                <w:sz w:val="18"/>
                <w:szCs w:val="18"/>
              </w:rPr>
              <w:t>73</w:t>
            </w:r>
          </w:p>
        </w:tc>
        <w:tc>
          <w:tcPr>
            <w:tcW w:w="184" w:type="pct"/>
            <w:tcBorders>
              <w:top w:val="single" w:sz="4" w:space="0" w:color="auto"/>
              <w:left w:val="single" w:sz="4" w:space="0" w:color="auto"/>
              <w:bottom w:val="single" w:sz="4" w:space="0" w:color="auto"/>
              <w:right w:val="single" w:sz="4" w:space="0" w:color="auto"/>
            </w:tcBorders>
            <w:vAlign w:val="center"/>
          </w:tcPr>
          <w:p w14:paraId="0D27DD84" w14:textId="23B76528" w:rsidR="00CC2115" w:rsidRDefault="00CC2115" w:rsidP="00CC2115">
            <w:pPr>
              <w:jc w:val="center"/>
              <w:rPr>
                <w:color w:val="000000"/>
                <w:sz w:val="18"/>
                <w:szCs w:val="18"/>
              </w:rPr>
            </w:pPr>
            <w:r>
              <w:rPr>
                <w:color w:val="000000"/>
                <w:sz w:val="18"/>
                <w:szCs w:val="18"/>
              </w:rPr>
              <w:t>73</w:t>
            </w:r>
          </w:p>
        </w:tc>
        <w:tc>
          <w:tcPr>
            <w:tcW w:w="184" w:type="pct"/>
            <w:tcBorders>
              <w:top w:val="single" w:sz="4" w:space="0" w:color="auto"/>
              <w:left w:val="single" w:sz="4" w:space="0" w:color="auto"/>
              <w:bottom w:val="single" w:sz="4" w:space="0" w:color="auto"/>
              <w:right w:val="single" w:sz="4" w:space="0" w:color="auto"/>
            </w:tcBorders>
            <w:vAlign w:val="center"/>
          </w:tcPr>
          <w:p w14:paraId="4D69CF25" w14:textId="4DB06FF8" w:rsidR="00CC2115" w:rsidRDefault="00CC2115" w:rsidP="00CC2115">
            <w:pPr>
              <w:jc w:val="center"/>
              <w:rPr>
                <w:color w:val="000000"/>
                <w:sz w:val="18"/>
                <w:szCs w:val="18"/>
              </w:rPr>
            </w:pPr>
            <w:r>
              <w:rPr>
                <w:color w:val="000000"/>
                <w:sz w:val="18"/>
                <w:szCs w:val="18"/>
              </w:rPr>
              <w:t>95</w:t>
            </w:r>
          </w:p>
        </w:tc>
        <w:tc>
          <w:tcPr>
            <w:tcW w:w="184" w:type="pct"/>
            <w:tcBorders>
              <w:top w:val="single" w:sz="4" w:space="0" w:color="auto"/>
              <w:left w:val="single" w:sz="4" w:space="0" w:color="auto"/>
              <w:bottom w:val="single" w:sz="4" w:space="0" w:color="auto"/>
              <w:right w:val="single" w:sz="4" w:space="0" w:color="auto"/>
            </w:tcBorders>
            <w:vAlign w:val="center"/>
          </w:tcPr>
          <w:p w14:paraId="6F3C8F23" w14:textId="04C45F07" w:rsidR="00CC2115" w:rsidRDefault="00CC2115" w:rsidP="00CC2115">
            <w:pPr>
              <w:jc w:val="center"/>
              <w:rPr>
                <w:color w:val="000000"/>
                <w:sz w:val="18"/>
                <w:szCs w:val="18"/>
              </w:rPr>
            </w:pPr>
            <w:r>
              <w:rPr>
                <w:color w:val="000000"/>
                <w:sz w:val="18"/>
                <w:szCs w:val="18"/>
              </w:rPr>
              <w:t>70</w:t>
            </w:r>
          </w:p>
        </w:tc>
        <w:tc>
          <w:tcPr>
            <w:tcW w:w="184" w:type="pct"/>
            <w:tcBorders>
              <w:top w:val="single" w:sz="4" w:space="0" w:color="auto"/>
              <w:left w:val="single" w:sz="4" w:space="0" w:color="auto"/>
              <w:bottom w:val="single" w:sz="4" w:space="0" w:color="auto"/>
              <w:right w:val="single" w:sz="4" w:space="0" w:color="auto"/>
            </w:tcBorders>
            <w:vAlign w:val="center"/>
          </w:tcPr>
          <w:p w14:paraId="014C239C" w14:textId="7C7E5287" w:rsidR="00CC2115" w:rsidRDefault="00CC2115" w:rsidP="00CC2115">
            <w:pPr>
              <w:jc w:val="center"/>
              <w:rPr>
                <w:color w:val="000000"/>
                <w:sz w:val="18"/>
                <w:szCs w:val="18"/>
              </w:rPr>
            </w:pPr>
            <w:r>
              <w:rPr>
                <w:color w:val="000000"/>
                <w:sz w:val="18"/>
                <w:szCs w:val="18"/>
              </w:rPr>
              <w:t>43</w:t>
            </w:r>
          </w:p>
        </w:tc>
        <w:tc>
          <w:tcPr>
            <w:tcW w:w="185" w:type="pct"/>
            <w:tcBorders>
              <w:top w:val="single" w:sz="4" w:space="0" w:color="auto"/>
              <w:left w:val="single" w:sz="4" w:space="0" w:color="auto"/>
              <w:bottom w:val="single" w:sz="4" w:space="0" w:color="auto"/>
              <w:right w:val="single" w:sz="4" w:space="0" w:color="auto"/>
            </w:tcBorders>
            <w:vAlign w:val="center"/>
          </w:tcPr>
          <w:p w14:paraId="60FECEBE" w14:textId="1530EDB9" w:rsidR="00CC2115" w:rsidRDefault="00CC2115" w:rsidP="00CC2115">
            <w:pPr>
              <w:jc w:val="center"/>
              <w:rPr>
                <w:color w:val="000000"/>
                <w:sz w:val="18"/>
                <w:szCs w:val="18"/>
              </w:rPr>
            </w:pPr>
            <w:r>
              <w:rPr>
                <w:color w:val="000000"/>
                <w:sz w:val="18"/>
                <w:szCs w:val="18"/>
              </w:rPr>
              <w:t>64</w:t>
            </w:r>
          </w:p>
        </w:tc>
        <w:tc>
          <w:tcPr>
            <w:tcW w:w="185" w:type="pct"/>
            <w:tcBorders>
              <w:top w:val="single" w:sz="4" w:space="0" w:color="auto"/>
              <w:left w:val="single" w:sz="4" w:space="0" w:color="auto"/>
              <w:bottom w:val="single" w:sz="4" w:space="0" w:color="auto"/>
              <w:right w:val="single" w:sz="4" w:space="0" w:color="auto"/>
            </w:tcBorders>
            <w:vAlign w:val="center"/>
          </w:tcPr>
          <w:p w14:paraId="2A4E3C46" w14:textId="111C7C3F" w:rsidR="00CC2115" w:rsidRDefault="00CC2115" w:rsidP="00CC2115">
            <w:pPr>
              <w:jc w:val="center"/>
              <w:rPr>
                <w:color w:val="000000"/>
                <w:sz w:val="18"/>
                <w:szCs w:val="18"/>
              </w:rPr>
            </w:pPr>
            <w:r>
              <w:rPr>
                <w:color w:val="000000"/>
                <w:sz w:val="18"/>
                <w:szCs w:val="18"/>
              </w:rPr>
              <w:t>86</w:t>
            </w:r>
          </w:p>
        </w:tc>
        <w:tc>
          <w:tcPr>
            <w:tcW w:w="185" w:type="pct"/>
            <w:tcBorders>
              <w:top w:val="single" w:sz="4" w:space="0" w:color="auto"/>
              <w:left w:val="single" w:sz="4" w:space="0" w:color="auto"/>
              <w:bottom w:val="single" w:sz="4" w:space="0" w:color="auto"/>
              <w:right w:val="single" w:sz="4" w:space="0" w:color="auto"/>
            </w:tcBorders>
            <w:vAlign w:val="center"/>
          </w:tcPr>
          <w:p w14:paraId="166B01EE" w14:textId="0CD72C8B" w:rsidR="00CC2115" w:rsidRDefault="00CC2115" w:rsidP="00CC2115">
            <w:pPr>
              <w:jc w:val="center"/>
              <w:rPr>
                <w:color w:val="000000"/>
                <w:sz w:val="18"/>
                <w:szCs w:val="18"/>
              </w:rPr>
            </w:pPr>
            <w:r>
              <w:rPr>
                <w:color w:val="000000"/>
                <w:sz w:val="18"/>
                <w:szCs w:val="18"/>
              </w:rPr>
              <w:t>91</w:t>
            </w:r>
          </w:p>
        </w:tc>
        <w:tc>
          <w:tcPr>
            <w:tcW w:w="193" w:type="pct"/>
            <w:tcBorders>
              <w:top w:val="single" w:sz="4" w:space="0" w:color="auto"/>
              <w:left w:val="single" w:sz="4" w:space="0" w:color="auto"/>
              <w:bottom w:val="single" w:sz="4" w:space="0" w:color="auto"/>
              <w:right w:val="single" w:sz="4" w:space="0" w:color="auto"/>
            </w:tcBorders>
            <w:vAlign w:val="center"/>
          </w:tcPr>
          <w:p w14:paraId="2235B94A" w14:textId="35D4980E" w:rsidR="00CC2115" w:rsidRDefault="00CC2115" w:rsidP="00CC2115">
            <w:pPr>
              <w:jc w:val="center"/>
              <w:rPr>
                <w:color w:val="000000"/>
                <w:sz w:val="18"/>
                <w:szCs w:val="18"/>
              </w:rPr>
            </w:pPr>
            <w:r>
              <w:rPr>
                <w:color w:val="000000"/>
                <w:sz w:val="18"/>
                <w:szCs w:val="18"/>
              </w:rPr>
              <w:t>57</w:t>
            </w:r>
          </w:p>
        </w:tc>
      </w:tr>
      <w:tr w:rsidR="00CC2115" w14:paraId="398501C9"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noWrap/>
            <w:vAlign w:val="center"/>
            <w:hideMark/>
          </w:tcPr>
          <w:p w14:paraId="0C0A69B8" w14:textId="77777777" w:rsidR="00CC2115" w:rsidRPr="004B0B93" w:rsidRDefault="00CC2115" w:rsidP="00CC2115">
            <w:pPr>
              <w:jc w:val="center"/>
              <w:rPr>
                <w:color w:val="000000" w:themeColor="text1"/>
                <w:sz w:val="18"/>
                <w:szCs w:val="16"/>
              </w:rPr>
            </w:pPr>
            <w:r w:rsidRPr="004B0B93">
              <w:rPr>
                <w:color w:val="000000" w:themeColor="text1"/>
                <w:sz w:val="18"/>
                <w:szCs w:val="16"/>
              </w:rPr>
              <w:t>5</w:t>
            </w:r>
          </w:p>
        </w:tc>
        <w:tc>
          <w:tcPr>
            <w:tcW w:w="900" w:type="pct"/>
            <w:tcBorders>
              <w:top w:val="nil"/>
              <w:left w:val="nil"/>
              <w:bottom w:val="single" w:sz="4" w:space="0" w:color="auto"/>
              <w:right w:val="nil"/>
            </w:tcBorders>
            <w:vAlign w:val="center"/>
          </w:tcPr>
          <w:p w14:paraId="06867DD5" w14:textId="6FDFA135" w:rsidR="00CC2115" w:rsidRPr="00CC2115" w:rsidRDefault="00CC2115" w:rsidP="00CC2115">
            <w:pPr>
              <w:rPr>
                <w:color w:val="000000" w:themeColor="text1"/>
                <w:sz w:val="18"/>
                <w:szCs w:val="18"/>
              </w:rPr>
            </w:pPr>
            <w:r w:rsidRPr="00CC2115">
              <w:rPr>
                <w:color w:val="000000"/>
                <w:sz w:val="18"/>
                <w:szCs w:val="18"/>
              </w:rPr>
              <w:t xml:space="preserve">МБОУ "Новодарковичская СОШ" </w:t>
            </w:r>
          </w:p>
        </w:tc>
        <w:tc>
          <w:tcPr>
            <w:tcW w:w="272" w:type="pct"/>
            <w:tcBorders>
              <w:top w:val="single" w:sz="4" w:space="0" w:color="auto"/>
              <w:left w:val="single" w:sz="4" w:space="0" w:color="auto"/>
              <w:bottom w:val="single" w:sz="4" w:space="0" w:color="auto"/>
              <w:right w:val="single" w:sz="4" w:space="0" w:color="auto"/>
            </w:tcBorders>
            <w:vAlign w:val="center"/>
          </w:tcPr>
          <w:p w14:paraId="70961182" w14:textId="37DA1678" w:rsidR="00CC2115" w:rsidRDefault="00CC2115" w:rsidP="00CC2115">
            <w:pPr>
              <w:jc w:val="center"/>
              <w:rPr>
                <w:color w:val="000000"/>
                <w:sz w:val="18"/>
                <w:szCs w:val="18"/>
              </w:rPr>
            </w:pPr>
            <w:r>
              <w:rPr>
                <w:color w:val="000000"/>
                <w:sz w:val="18"/>
                <w:szCs w:val="18"/>
              </w:rPr>
              <w:t>15</w:t>
            </w:r>
          </w:p>
        </w:tc>
        <w:tc>
          <w:tcPr>
            <w:tcW w:w="184" w:type="pct"/>
            <w:tcBorders>
              <w:top w:val="single" w:sz="4" w:space="0" w:color="auto"/>
              <w:left w:val="single" w:sz="4" w:space="0" w:color="auto"/>
              <w:bottom w:val="single" w:sz="4" w:space="0" w:color="auto"/>
              <w:right w:val="single" w:sz="4" w:space="0" w:color="auto"/>
            </w:tcBorders>
            <w:vAlign w:val="center"/>
          </w:tcPr>
          <w:p w14:paraId="482AA190" w14:textId="449CDB13" w:rsidR="00CC2115" w:rsidRDefault="00CC2115" w:rsidP="00CC2115">
            <w:pPr>
              <w:jc w:val="center"/>
              <w:rPr>
                <w:color w:val="000000"/>
                <w:sz w:val="18"/>
                <w:szCs w:val="18"/>
              </w:rPr>
            </w:pPr>
            <w:r>
              <w:rPr>
                <w:color w:val="000000"/>
                <w:sz w:val="18"/>
                <w:szCs w:val="18"/>
              </w:rPr>
              <w:t>87</w:t>
            </w:r>
          </w:p>
        </w:tc>
        <w:tc>
          <w:tcPr>
            <w:tcW w:w="184" w:type="pct"/>
            <w:tcBorders>
              <w:top w:val="single" w:sz="4" w:space="0" w:color="auto"/>
              <w:left w:val="single" w:sz="4" w:space="0" w:color="auto"/>
              <w:bottom w:val="single" w:sz="4" w:space="0" w:color="auto"/>
              <w:right w:val="single" w:sz="4" w:space="0" w:color="auto"/>
            </w:tcBorders>
            <w:vAlign w:val="center"/>
          </w:tcPr>
          <w:p w14:paraId="2684F57E" w14:textId="508D4DCE" w:rsidR="00CC2115" w:rsidRDefault="00CC2115" w:rsidP="00CC2115">
            <w:pPr>
              <w:jc w:val="center"/>
              <w:rPr>
                <w:color w:val="000000"/>
                <w:sz w:val="18"/>
                <w:szCs w:val="18"/>
              </w:rPr>
            </w:pPr>
            <w:r>
              <w:rPr>
                <w:color w:val="000000"/>
                <w:sz w:val="18"/>
                <w:szCs w:val="18"/>
              </w:rPr>
              <w:t>20</w:t>
            </w:r>
          </w:p>
        </w:tc>
        <w:tc>
          <w:tcPr>
            <w:tcW w:w="184" w:type="pct"/>
            <w:tcBorders>
              <w:top w:val="single" w:sz="4" w:space="0" w:color="auto"/>
              <w:left w:val="single" w:sz="4" w:space="0" w:color="auto"/>
              <w:bottom w:val="single" w:sz="4" w:space="0" w:color="auto"/>
              <w:right w:val="single" w:sz="4" w:space="0" w:color="auto"/>
            </w:tcBorders>
            <w:vAlign w:val="center"/>
          </w:tcPr>
          <w:p w14:paraId="55CAB6FE" w14:textId="57EEB2DF" w:rsidR="00CC2115" w:rsidRDefault="00CC2115" w:rsidP="00CC2115">
            <w:pPr>
              <w:jc w:val="center"/>
              <w:rPr>
                <w:color w:val="000000"/>
                <w:sz w:val="18"/>
                <w:szCs w:val="18"/>
              </w:rPr>
            </w:pPr>
            <w:r>
              <w:rPr>
                <w:color w:val="000000"/>
                <w:sz w:val="18"/>
                <w:szCs w:val="18"/>
              </w:rPr>
              <w:t>73</w:t>
            </w:r>
          </w:p>
        </w:tc>
        <w:tc>
          <w:tcPr>
            <w:tcW w:w="184" w:type="pct"/>
            <w:tcBorders>
              <w:top w:val="single" w:sz="4" w:space="0" w:color="auto"/>
              <w:left w:val="single" w:sz="4" w:space="0" w:color="auto"/>
              <w:bottom w:val="single" w:sz="4" w:space="0" w:color="auto"/>
              <w:right w:val="single" w:sz="4" w:space="0" w:color="auto"/>
            </w:tcBorders>
            <w:vAlign w:val="center"/>
          </w:tcPr>
          <w:p w14:paraId="5CDB0E68" w14:textId="7B510972" w:rsidR="00CC2115" w:rsidRDefault="00CC2115" w:rsidP="00CC2115">
            <w:pPr>
              <w:jc w:val="center"/>
              <w:rPr>
                <w:color w:val="000000"/>
                <w:sz w:val="18"/>
                <w:szCs w:val="18"/>
              </w:rPr>
            </w:pPr>
            <w:r>
              <w:rPr>
                <w:color w:val="000000"/>
                <w:sz w:val="18"/>
                <w:szCs w:val="18"/>
              </w:rPr>
              <w:t>27</w:t>
            </w:r>
          </w:p>
        </w:tc>
        <w:tc>
          <w:tcPr>
            <w:tcW w:w="184" w:type="pct"/>
            <w:tcBorders>
              <w:top w:val="single" w:sz="4" w:space="0" w:color="auto"/>
              <w:left w:val="single" w:sz="4" w:space="0" w:color="auto"/>
              <w:bottom w:val="single" w:sz="4" w:space="0" w:color="auto"/>
              <w:right w:val="single" w:sz="4" w:space="0" w:color="auto"/>
            </w:tcBorders>
            <w:vAlign w:val="center"/>
          </w:tcPr>
          <w:p w14:paraId="5AC48758" w14:textId="6EE464F4" w:rsidR="00CC2115" w:rsidRDefault="00CC2115" w:rsidP="00CC2115">
            <w:pPr>
              <w:jc w:val="center"/>
              <w:rPr>
                <w:color w:val="000000"/>
                <w:sz w:val="18"/>
                <w:szCs w:val="18"/>
              </w:rPr>
            </w:pPr>
            <w:r>
              <w:rPr>
                <w:color w:val="000000"/>
                <w:sz w:val="18"/>
                <w:szCs w:val="18"/>
              </w:rPr>
              <w:t>77</w:t>
            </w:r>
          </w:p>
        </w:tc>
        <w:tc>
          <w:tcPr>
            <w:tcW w:w="184" w:type="pct"/>
            <w:tcBorders>
              <w:top w:val="single" w:sz="4" w:space="0" w:color="auto"/>
              <w:left w:val="single" w:sz="4" w:space="0" w:color="auto"/>
              <w:bottom w:val="single" w:sz="4" w:space="0" w:color="auto"/>
              <w:right w:val="single" w:sz="4" w:space="0" w:color="auto"/>
            </w:tcBorders>
            <w:vAlign w:val="center"/>
          </w:tcPr>
          <w:p w14:paraId="40891376" w14:textId="4B01DF4C"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65BC5D32" w14:textId="21E04DCA" w:rsidR="00CC2115" w:rsidRDefault="00CC2115" w:rsidP="00CC2115">
            <w:pPr>
              <w:jc w:val="center"/>
              <w:rPr>
                <w:color w:val="000000"/>
                <w:sz w:val="18"/>
                <w:szCs w:val="18"/>
              </w:rPr>
            </w:pPr>
            <w:r>
              <w:rPr>
                <w:color w:val="000000"/>
                <w:sz w:val="18"/>
                <w:szCs w:val="18"/>
              </w:rPr>
              <w:t>63</w:t>
            </w:r>
          </w:p>
        </w:tc>
        <w:tc>
          <w:tcPr>
            <w:tcW w:w="184" w:type="pct"/>
            <w:tcBorders>
              <w:top w:val="single" w:sz="4" w:space="0" w:color="auto"/>
              <w:left w:val="single" w:sz="4" w:space="0" w:color="auto"/>
              <w:bottom w:val="single" w:sz="4" w:space="0" w:color="auto"/>
              <w:right w:val="single" w:sz="4" w:space="0" w:color="auto"/>
            </w:tcBorders>
            <w:vAlign w:val="center"/>
          </w:tcPr>
          <w:p w14:paraId="06504460" w14:textId="3514F66E" w:rsidR="00CC2115" w:rsidRDefault="00CC2115" w:rsidP="00CC2115">
            <w:pPr>
              <w:jc w:val="center"/>
              <w:rPr>
                <w:color w:val="000000"/>
                <w:sz w:val="18"/>
                <w:szCs w:val="18"/>
              </w:rPr>
            </w:pPr>
            <w:r>
              <w:rPr>
                <w:color w:val="000000"/>
                <w:sz w:val="18"/>
                <w:szCs w:val="18"/>
              </w:rPr>
              <w:t>67</w:t>
            </w:r>
          </w:p>
        </w:tc>
        <w:tc>
          <w:tcPr>
            <w:tcW w:w="184" w:type="pct"/>
            <w:tcBorders>
              <w:top w:val="single" w:sz="4" w:space="0" w:color="auto"/>
              <w:left w:val="single" w:sz="4" w:space="0" w:color="auto"/>
              <w:bottom w:val="single" w:sz="4" w:space="0" w:color="auto"/>
              <w:right w:val="single" w:sz="4" w:space="0" w:color="auto"/>
            </w:tcBorders>
            <w:vAlign w:val="center"/>
          </w:tcPr>
          <w:p w14:paraId="505BB7FE" w14:textId="003EAEB6" w:rsidR="00CC2115" w:rsidRDefault="00CC2115" w:rsidP="00CC2115">
            <w:pPr>
              <w:jc w:val="center"/>
              <w:rPr>
                <w:color w:val="000000"/>
                <w:sz w:val="18"/>
                <w:szCs w:val="18"/>
              </w:rPr>
            </w:pPr>
            <w:r>
              <w:rPr>
                <w:color w:val="000000"/>
                <w:sz w:val="18"/>
                <w:szCs w:val="18"/>
              </w:rPr>
              <w:t>73</w:t>
            </w:r>
          </w:p>
        </w:tc>
        <w:tc>
          <w:tcPr>
            <w:tcW w:w="184" w:type="pct"/>
            <w:tcBorders>
              <w:top w:val="single" w:sz="4" w:space="0" w:color="auto"/>
              <w:left w:val="single" w:sz="4" w:space="0" w:color="auto"/>
              <w:bottom w:val="single" w:sz="4" w:space="0" w:color="auto"/>
              <w:right w:val="single" w:sz="4" w:space="0" w:color="auto"/>
            </w:tcBorders>
            <w:vAlign w:val="center"/>
          </w:tcPr>
          <w:p w14:paraId="69AE700D" w14:textId="7FC119EF" w:rsidR="00CC2115" w:rsidRDefault="00CC2115" w:rsidP="00CC2115">
            <w:pPr>
              <w:jc w:val="center"/>
              <w:rPr>
                <w:color w:val="000000"/>
                <w:sz w:val="18"/>
                <w:szCs w:val="18"/>
              </w:rPr>
            </w:pPr>
            <w:r>
              <w:rPr>
                <w:color w:val="000000"/>
                <w:sz w:val="18"/>
                <w:szCs w:val="18"/>
              </w:rPr>
              <w:t>40</w:t>
            </w:r>
          </w:p>
        </w:tc>
        <w:tc>
          <w:tcPr>
            <w:tcW w:w="184" w:type="pct"/>
            <w:tcBorders>
              <w:top w:val="single" w:sz="4" w:space="0" w:color="auto"/>
              <w:left w:val="single" w:sz="4" w:space="0" w:color="auto"/>
              <w:bottom w:val="single" w:sz="4" w:space="0" w:color="auto"/>
              <w:right w:val="single" w:sz="4" w:space="0" w:color="auto"/>
            </w:tcBorders>
            <w:vAlign w:val="center"/>
          </w:tcPr>
          <w:p w14:paraId="640D8853" w14:textId="2E0CF145" w:rsidR="00CC2115" w:rsidRDefault="00CC2115" w:rsidP="00CC2115">
            <w:pPr>
              <w:jc w:val="center"/>
              <w:rPr>
                <w:color w:val="000000"/>
                <w:sz w:val="18"/>
                <w:szCs w:val="18"/>
              </w:rPr>
            </w:pPr>
            <w:r>
              <w:rPr>
                <w:color w:val="000000"/>
                <w:sz w:val="18"/>
                <w:szCs w:val="18"/>
              </w:rPr>
              <w:t>57</w:t>
            </w:r>
          </w:p>
        </w:tc>
        <w:tc>
          <w:tcPr>
            <w:tcW w:w="184" w:type="pct"/>
            <w:tcBorders>
              <w:top w:val="single" w:sz="4" w:space="0" w:color="auto"/>
              <w:left w:val="single" w:sz="4" w:space="0" w:color="auto"/>
              <w:bottom w:val="single" w:sz="4" w:space="0" w:color="auto"/>
              <w:right w:val="single" w:sz="4" w:space="0" w:color="auto"/>
            </w:tcBorders>
            <w:vAlign w:val="center"/>
          </w:tcPr>
          <w:p w14:paraId="7633BDAD" w14:textId="4190A747" w:rsidR="00CC2115" w:rsidRDefault="00CC2115" w:rsidP="00CC2115">
            <w:pPr>
              <w:jc w:val="center"/>
              <w:rPr>
                <w:color w:val="000000"/>
                <w:sz w:val="18"/>
                <w:szCs w:val="18"/>
              </w:rPr>
            </w:pPr>
            <w:r>
              <w:rPr>
                <w:color w:val="000000"/>
                <w:sz w:val="18"/>
                <w:szCs w:val="18"/>
              </w:rPr>
              <w:t>93</w:t>
            </w:r>
          </w:p>
        </w:tc>
        <w:tc>
          <w:tcPr>
            <w:tcW w:w="184" w:type="pct"/>
            <w:tcBorders>
              <w:top w:val="single" w:sz="4" w:space="0" w:color="auto"/>
              <w:left w:val="single" w:sz="4" w:space="0" w:color="auto"/>
              <w:bottom w:val="single" w:sz="4" w:space="0" w:color="auto"/>
              <w:right w:val="single" w:sz="4" w:space="0" w:color="auto"/>
            </w:tcBorders>
            <w:vAlign w:val="center"/>
          </w:tcPr>
          <w:p w14:paraId="3A009AC5" w14:textId="656E2602" w:rsidR="00CC2115" w:rsidRDefault="00CC2115" w:rsidP="00CC2115">
            <w:pPr>
              <w:jc w:val="center"/>
              <w:rPr>
                <w:color w:val="000000"/>
                <w:sz w:val="18"/>
                <w:szCs w:val="18"/>
              </w:rPr>
            </w:pPr>
            <w:r>
              <w:rPr>
                <w:color w:val="000000"/>
                <w:sz w:val="18"/>
                <w:szCs w:val="18"/>
              </w:rPr>
              <w:t>40</w:t>
            </w:r>
          </w:p>
        </w:tc>
        <w:tc>
          <w:tcPr>
            <w:tcW w:w="184" w:type="pct"/>
            <w:tcBorders>
              <w:top w:val="single" w:sz="4" w:space="0" w:color="auto"/>
              <w:left w:val="single" w:sz="4" w:space="0" w:color="auto"/>
              <w:bottom w:val="single" w:sz="4" w:space="0" w:color="auto"/>
              <w:right w:val="single" w:sz="4" w:space="0" w:color="auto"/>
            </w:tcBorders>
            <w:vAlign w:val="center"/>
          </w:tcPr>
          <w:p w14:paraId="443E5A66" w14:textId="4DB5050D" w:rsidR="00CC2115" w:rsidRDefault="00CC2115" w:rsidP="00CC2115">
            <w:pPr>
              <w:jc w:val="center"/>
              <w:rPr>
                <w:color w:val="000000"/>
                <w:sz w:val="18"/>
                <w:szCs w:val="18"/>
              </w:rPr>
            </w:pPr>
            <w:r>
              <w:rPr>
                <w:color w:val="000000"/>
                <w:sz w:val="18"/>
                <w:szCs w:val="18"/>
              </w:rPr>
              <w:t>27</w:t>
            </w:r>
          </w:p>
        </w:tc>
        <w:tc>
          <w:tcPr>
            <w:tcW w:w="184" w:type="pct"/>
            <w:tcBorders>
              <w:top w:val="single" w:sz="4" w:space="0" w:color="auto"/>
              <w:left w:val="single" w:sz="4" w:space="0" w:color="auto"/>
              <w:bottom w:val="single" w:sz="4" w:space="0" w:color="auto"/>
              <w:right w:val="single" w:sz="4" w:space="0" w:color="auto"/>
            </w:tcBorders>
            <w:vAlign w:val="center"/>
          </w:tcPr>
          <w:p w14:paraId="271EC4F0" w14:textId="348F93E6" w:rsidR="00CC2115" w:rsidRDefault="00CC2115" w:rsidP="00CC2115">
            <w:pPr>
              <w:jc w:val="center"/>
              <w:rPr>
                <w:color w:val="000000"/>
                <w:sz w:val="18"/>
                <w:szCs w:val="18"/>
              </w:rPr>
            </w:pPr>
            <w:r>
              <w:rPr>
                <w:color w:val="000000"/>
                <w:sz w:val="18"/>
                <w:szCs w:val="18"/>
              </w:rPr>
              <w:t>50</w:t>
            </w:r>
          </w:p>
        </w:tc>
        <w:tc>
          <w:tcPr>
            <w:tcW w:w="184" w:type="pct"/>
            <w:tcBorders>
              <w:top w:val="single" w:sz="4" w:space="0" w:color="auto"/>
              <w:left w:val="single" w:sz="4" w:space="0" w:color="auto"/>
              <w:bottom w:val="single" w:sz="4" w:space="0" w:color="auto"/>
              <w:right w:val="single" w:sz="4" w:space="0" w:color="auto"/>
            </w:tcBorders>
            <w:vAlign w:val="center"/>
          </w:tcPr>
          <w:p w14:paraId="6275E268" w14:textId="03299FAC" w:rsidR="00CC2115" w:rsidRDefault="00CC2115" w:rsidP="00CC2115">
            <w:pPr>
              <w:jc w:val="center"/>
              <w:rPr>
                <w:color w:val="000000"/>
                <w:sz w:val="18"/>
                <w:szCs w:val="18"/>
              </w:rPr>
            </w:pPr>
            <w:r>
              <w:rPr>
                <w:color w:val="000000"/>
                <w:sz w:val="18"/>
                <w:szCs w:val="18"/>
              </w:rPr>
              <w:t>80</w:t>
            </w:r>
          </w:p>
        </w:tc>
        <w:tc>
          <w:tcPr>
            <w:tcW w:w="185" w:type="pct"/>
            <w:tcBorders>
              <w:top w:val="single" w:sz="4" w:space="0" w:color="auto"/>
              <w:left w:val="single" w:sz="4" w:space="0" w:color="auto"/>
              <w:bottom w:val="single" w:sz="4" w:space="0" w:color="auto"/>
              <w:right w:val="single" w:sz="4" w:space="0" w:color="auto"/>
            </w:tcBorders>
            <w:vAlign w:val="center"/>
          </w:tcPr>
          <w:p w14:paraId="5F7BAAF6" w14:textId="6EDF370A" w:rsidR="00CC2115" w:rsidRDefault="00CC2115" w:rsidP="00CC2115">
            <w:pPr>
              <w:jc w:val="center"/>
              <w:rPr>
                <w:color w:val="000000"/>
                <w:sz w:val="18"/>
                <w:szCs w:val="18"/>
              </w:rPr>
            </w:pPr>
            <w:r>
              <w:rPr>
                <w:color w:val="000000"/>
                <w:sz w:val="18"/>
                <w:szCs w:val="18"/>
              </w:rPr>
              <w:t>73</w:t>
            </w:r>
          </w:p>
        </w:tc>
        <w:tc>
          <w:tcPr>
            <w:tcW w:w="185" w:type="pct"/>
            <w:tcBorders>
              <w:top w:val="single" w:sz="4" w:space="0" w:color="auto"/>
              <w:left w:val="single" w:sz="4" w:space="0" w:color="auto"/>
              <w:bottom w:val="single" w:sz="4" w:space="0" w:color="auto"/>
              <w:right w:val="single" w:sz="4" w:space="0" w:color="auto"/>
            </w:tcBorders>
            <w:vAlign w:val="center"/>
          </w:tcPr>
          <w:p w14:paraId="265A90E3" w14:textId="044F6543" w:rsidR="00CC2115" w:rsidRDefault="00CC2115" w:rsidP="00CC2115">
            <w:pPr>
              <w:jc w:val="center"/>
              <w:rPr>
                <w:color w:val="000000"/>
                <w:sz w:val="18"/>
                <w:szCs w:val="18"/>
              </w:rPr>
            </w:pPr>
            <w:r>
              <w:rPr>
                <w:color w:val="000000"/>
                <w:sz w:val="18"/>
                <w:szCs w:val="18"/>
              </w:rPr>
              <w:t>80</w:t>
            </w:r>
          </w:p>
        </w:tc>
        <w:tc>
          <w:tcPr>
            <w:tcW w:w="185" w:type="pct"/>
            <w:tcBorders>
              <w:top w:val="single" w:sz="4" w:space="0" w:color="auto"/>
              <w:left w:val="single" w:sz="4" w:space="0" w:color="auto"/>
              <w:bottom w:val="single" w:sz="4" w:space="0" w:color="auto"/>
              <w:right w:val="single" w:sz="4" w:space="0" w:color="auto"/>
            </w:tcBorders>
            <w:vAlign w:val="center"/>
          </w:tcPr>
          <w:p w14:paraId="7B750F0E" w14:textId="74EC71A9" w:rsidR="00CC2115" w:rsidRDefault="00CC2115" w:rsidP="00CC2115">
            <w:pPr>
              <w:jc w:val="center"/>
              <w:rPr>
                <w:color w:val="000000"/>
                <w:sz w:val="18"/>
                <w:szCs w:val="18"/>
              </w:rPr>
            </w:pPr>
            <w:r>
              <w:rPr>
                <w:color w:val="000000"/>
                <w:sz w:val="18"/>
                <w:szCs w:val="18"/>
              </w:rPr>
              <w:t>93</w:t>
            </w:r>
          </w:p>
        </w:tc>
        <w:tc>
          <w:tcPr>
            <w:tcW w:w="193" w:type="pct"/>
            <w:tcBorders>
              <w:top w:val="single" w:sz="4" w:space="0" w:color="auto"/>
              <w:left w:val="single" w:sz="4" w:space="0" w:color="auto"/>
              <w:bottom w:val="single" w:sz="4" w:space="0" w:color="auto"/>
              <w:right w:val="single" w:sz="4" w:space="0" w:color="auto"/>
            </w:tcBorders>
            <w:vAlign w:val="center"/>
          </w:tcPr>
          <w:p w14:paraId="54CF8DF0" w14:textId="2DD154AF" w:rsidR="00CC2115" w:rsidRDefault="00CC2115" w:rsidP="00CC2115">
            <w:pPr>
              <w:jc w:val="center"/>
              <w:rPr>
                <w:color w:val="000000"/>
                <w:sz w:val="18"/>
                <w:szCs w:val="18"/>
              </w:rPr>
            </w:pPr>
            <w:r>
              <w:rPr>
                <w:color w:val="000000"/>
                <w:sz w:val="18"/>
                <w:szCs w:val="18"/>
              </w:rPr>
              <w:t>47</w:t>
            </w:r>
          </w:p>
        </w:tc>
      </w:tr>
      <w:tr w:rsidR="00CC2115" w14:paraId="251220FB"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hideMark/>
          </w:tcPr>
          <w:p w14:paraId="3EA24E71" w14:textId="77777777" w:rsidR="00CC2115" w:rsidRPr="004B0B93" w:rsidRDefault="00CC2115" w:rsidP="00CC2115">
            <w:pPr>
              <w:jc w:val="center"/>
              <w:rPr>
                <w:color w:val="000000" w:themeColor="text1"/>
                <w:sz w:val="18"/>
                <w:szCs w:val="16"/>
              </w:rPr>
            </w:pPr>
            <w:r w:rsidRPr="004B0B93">
              <w:rPr>
                <w:color w:val="000000" w:themeColor="text1"/>
                <w:sz w:val="18"/>
                <w:szCs w:val="16"/>
              </w:rPr>
              <w:t>6</w:t>
            </w:r>
          </w:p>
        </w:tc>
        <w:tc>
          <w:tcPr>
            <w:tcW w:w="900" w:type="pct"/>
            <w:tcBorders>
              <w:top w:val="nil"/>
              <w:left w:val="nil"/>
              <w:bottom w:val="single" w:sz="4" w:space="0" w:color="auto"/>
              <w:right w:val="nil"/>
            </w:tcBorders>
            <w:vAlign w:val="center"/>
          </w:tcPr>
          <w:p w14:paraId="73A81765" w14:textId="71385C65" w:rsidR="00CC2115" w:rsidRPr="00CC2115" w:rsidRDefault="00CC2115" w:rsidP="00CC2115">
            <w:pPr>
              <w:rPr>
                <w:color w:val="000000" w:themeColor="text1"/>
                <w:sz w:val="18"/>
                <w:szCs w:val="18"/>
              </w:rPr>
            </w:pPr>
            <w:r w:rsidRPr="00CC2115">
              <w:rPr>
                <w:color w:val="000000"/>
                <w:sz w:val="18"/>
                <w:szCs w:val="18"/>
              </w:rPr>
              <w:t xml:space="preserve">МБОУ "Малополпинская СОШ"  </w:t>
            </w:r>
          </w:p>
        </w:tc>
        <w:tc>
          <w:tcPr>
            <w:tcW w:w="272" w:type="pct"/>
            <w:tcBorders>
              <w:top w:val="single" w:sz="4" w:space="0" w:color="auto"/>
              <w:left w:val="single" w:sz="4" w:space="0" w:color="auto"/>
              <w:bottom w:val="single" w:sz="4" w:space="0" w:color="auto"/>
              <w:right w:val="single" w:sz="4" w:space="0" w:color="auto"/>
            </w:tcBorders>
            <w:vAlign w:val="center"/>
          </w:tcPr>
          <w:p w14:paraId="12966F70" w14:textId="52AA93D1" w:rsidR="00CC2115" w:rsidRDefault="00CC2115" w:rsidP="00CC2115">
            <w:pPr>
              <w:jc w:val="center"/>
              <w:rPr>
                <w:color w:val="000000"/>
                <w:sz w:val="18"/>
                <w:szCs w:val="18"/>
              </w:rPr>
            </w:pPr>
            <w:r>
              <w:rPr>
                <w:color w:val="000000"/>
                <w:sz w:val="18"/>
                <w:szCs w:val="18"/>
              </w:rPr>
              <w:t>15</w:t>
            </w:r>
          </w:p>
        </w:tc>
        <w:tc>
          <w:tcPr>
            <w:tcW w:w="184" w:type="pct"/>
            <w:tcBorders>
              <w:top w:val="single" w:sz="4" w:space="0" w:color="auto"/>
              <w:left w:val="single" w:sz="4" w:space="0" w:color="auto"/>
              <w:bottom w:val="single" w:sz="4" w:space="0" w:color="auto"/>
              <w:right w:val="single" w:sz="4" w:space="0" w:color="auto"/>
            </w:tcBorders>
            <w:vAlign w:val="center"/>
          </w:tcPr>
          <w:p w14:paraId="303DC4F9" w14:textId="74F59562" w:rsidR="00CC2115" w:rsidRDefault="00CC2115" w:rsidP="00CC2115">
            <w:pPr>
              <w:jc w:val="center"/>
              <w:rPr>
                <w:color w:val="000000"/>
                <w:sz w:val="18"/>
                <w:szCs w:val="18"/>
              </w:rPr>
            </w:pPr>
            <w:r>
              <w:rPr>
                <w:color w:val="000000"/>
                <w:sz w:val="18"/>
                <w:szCs w:val="18"/>
              </w:rPr>
              <w:t>87</w:t>
            </w:r>
          </w:p>
        </w:tc>
        <w:tc>
          <w:tcPr>
            <w:tcW w:w="184" w:type="pct"/>
            <w:tcBorders>
              <w:top w:val="single" w:sz="4" w:space="0" w:color="auto"/>
              <w:left w:val="single" w:sz="4" w:space="0" w:color="auto"/>
              <w:bottom w:val="single" w:sz="4" w:space="0" w:color="auto"/>
              <w:right w:val="single" w:sz="4" w:space="0" w:color="auto"/>
            </w:tcBorders>
            <w:vAlign w:val="center"/>
          </w:tcPr>
          <w:p w14:paraId="4CBA6184" w14:textId="0C70D65A" w:rsidR="00CC2115" w:rsidRDefault="00CC2115" w:rsidP="00CC2115">
            <w:pPr>
              <w:jc w:val="center"/>
              <w:rPr>
                <w:color w:val="000000"/>
                <w:sz w:val="18"/>
                <w:szCs w:val="18"/>
              </w:rPr>
            </w:pPr>
            <w:r>
              <w:rPr>
                <w:color w:val="000000"/>
                <w:sz w:val="18"/>
                <w:szCs w:val="18"/>
              </w:rPr>
              <w:t>47</w:t>
            </w:r>
          </w:p>
        </w:tc>
        <w:tc>
          <w:tcPr>
            <w:tcW w:w="184" w:type="pct"/>
            <w:tcBorders>
              <w:top w:val="single" w:sz="4" w:space="0" w:color="auto"/>
              <w:left w:val="single" w:sz="4" w:space="0" w:color="auto"/>
              <w:bottom w:val="single" w:sz="4" w:space="0" w:color="auto"/>
              <w:right w:val="single" w:sz="4" w:space="0" w:color="auto"/>
            </w:tcBorders>
            <w:vAlign w:val="center"/>
          </w:tcPr>
          <w:p w14:paraId="253BF5B9" w14:textId="5FDBF703" w:rsidR="00CC2115" w:rsidRDefault="00CC2115" w:rsidP="00CC2115">
            <w:pPr>
              <w:jc w:val="center"/>
              <w:rPr>
                <w:color w:val="000000"/>
                <w:sz w:val="18"/>
                <w:szCs w:val="18"/>
              </w:rPr>
            </w:pPr>
            <w:r>
              <w:rPr>
                <w:color w:val="000000"/>
                <w:sz w:val="18"/>
                <w:szCs w:val="18"/>
              </w:rPr>
              <w:t>40</w:t>
            </w:r>
          </w:p>
        </w:tc>
        <w:tc>
          <w:tcPr>
            <w:tcW w:w="184" w:type="pct"/>
            <w:tcBorders>
              <w:top w:val="single" w:sz="4" w:space="0" w:color="auto"/>
              <w:left w:val="single" w:sz="4" w:space="0" w:color="auto"/>
              <w:bottom w:val="single" w:sz="4" w:space="0" w:color="auto"/>
              <w:right w:val="single" w:sz="4" w:space="0" w:color="auto"/>
            </w:tcBorders>
            <w:vAlign w:val="center"/>
          </w:tcPr>
          <w:p w14:paraId="084E7BD9" w14:textId="14A01066" w:rsidR="00CC2115" w:rsidRDefault="00CC2115" w:rsidP="00CC2115">
            <w:pPr>
              <w:jc w:val="center"/>
              <w:rPr>
                <w:color w:val="000000"/>
                <w:sz w:val="18"/>
                <w:szCs w:val="18"/>
              </w:rPr>
            </w:pPr>
            <w:r>
              <w:rPr>
                <w:color w:val="000000"/>
                <w:sz w:val="18"/>
                <w:szCs w:val="18"/>
              </w:rPr>
              <w:t>47</w:t>
            </w:r>
          </w:p>
        </w:tc>
        <w:tc>
          <w:tcPr>
            <w:tcW w:w="184" w:type="pct"/>
            <w:tcBorders>
              <w:top w:val="single" w:sz="4" w:space="0" w:color="auto"/>
              <w:left w:val="single" w:sz="4" w:space="0" w:color="auto"/>
              <w:bottom w:val="single" w:sz="4" w:space="0" w:color="auto"/>
              <w:right w:val="single" w:sz="4" w:space="0" w:color="auto"/>
            </w:tcBorders>
            <w:vAlign w:val="center"/>
          </w:tcPr>
          <w:p w14:paraId="45F1EBCE" w14:textId="5BA1D885"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6CF00B9C" w14:textId="6AFC3A62"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4FFA4E57" w14:textId="6958BA29" w:rsidR="00CC2115" w:rsidRDefault="00CC2115" w:rsidP="00CC2115">
            <w:pPr>
              <w:jc w:val="center"/>
              <w:rPr>
                <w:color w:val="000000"/>
                <w:sz w:val="18"/>
                <w:szCs w:val="18"/>
              </w:rPr>
            </w:pPr>
            <w:r>
              <w:rPr>
                <w:color w:val="000000"/>
                <w:sz w:val="18"/>
                <w:szCs w:val="18"/>
              </w:rPr>
              <w:t>57</w:t>
            </w:r>
          </w:p>
        </w:tc>
        <w:tc>
          <w:tcPr>
            <w:tcW w:w="184" w:type="pct"/>
            <w:tcBorders>
              <w:top w:val="single" w:sz="4" w:space="0" w:color="auto"/>
              <w:left w:val="single" w:sz="4" w:space="0" w:color="auto"/>
              <w:bottom w:val="single" w:sz="4" w:space="0" w:color="auto"/>
              <w:right w:val="single" w:sz="4" w:space="0" w:color="auto"/>
            </w:tcBorders>
            <w:vAlign w:val="center"/>
          </w:tcPr>
          <w:p w14:paraId="509C4462" w14:textId="0BEA9AC7" w:rsidR="00CC2115" w:rsidRDefault="00CC2115" w:rsidP="00CC2115">
            <w:pPr>
              <w:jc w:val="center"/>
              <w:rPr>
                <w:color w:val="000000"/>
                <w:sz w:val="18"/>
                <w:szCs w:val="18"/>
              </w:rPr>
            </w:pPr>
            <w:r>
              <w:rPr>
                <w:color w:val="000000"/>
                <w:sz w:val="18"/>
                <w:szCs w:val="18"/>
              </w:rPr>
              <w:t>93</w:t>
            </w:r>
          </w:p>
        </w:tc>
        <w:tc>
          <w:tcPr>
            <w:tcW w:w="184" w:type="pct"/>
            <w:tcBorders>
              <w:top w:val="single" w:sz="4" w:space="0" w:color="auto"/>
              <w:left w:val="single" w:sz="4" w:space="0" w:color="auto"/>
              <w:bottom w:val="single" w:sz="4" w:space="0" w:color="auto"/>
              <w:right w:val="single" w:sz="4" w:space="0" w:color="auto"/>
            </w:tcBorders>
            <w:vAlign w:val="center"/>
          </w:tcPr>
          <w:p w14:paraId="15F84935" w14:textId="42407CA4" w:rsidR="00CC2115" w:rsidRDefault="00CC2115" w:rsidP="00CC2115">
            <w:pPr>
              <w:jc w:val="center"/>
              <w:rPr>
                <w:color w:val="000000"/>
                <w:sz w:val="18"/>
                <w:szCs w:val="18"/>
              </w:rPr>
            </w:pPr>
            <w:r>
              <w:rPr>
                <w:color w:val="000000"/>
                <w:sz w:val="18"/>
                <w:szCs w:val="18"/>
              </w:rPr>
              <w:t>83</w:t>
            </w:r>
          </w:p>
        </w:tc>
        <w:tc>
          <w:tcPr>
            <w:tcW w:w="184" w:type="pct"/>
            <w:tcBorders>
              <w:top w:val="single" w:sz="4" w:space="0" w:color="auto"/>
              <w:left w:val="single" w:sz="4" w:space="0" w:color="auto"/>
              <w:bottom w:val="single" w:sz="4" w:space="0" w:color="auto"/>
              <w:right w:val="single" w:sz="4" w:space="0" w:color="auto"/>
            </w:tcBorders>
            <w:vAlign w:val="center"/>
          </w:tcPr>
          <w:p w14:paraId="711D356A" w14:textId="3EFA69D5" w:rsidR="00CC2115" w:rsidRDefault="00CC2115" w:rsidP="00CC2115">
            <w:pPr>
              <w:jc w:val="center"/>
              <w:rPr>
                <w:color w:val="000000"/>
                <w:sz w:val="18"/>
                <w:szCs w:val="18"/>
              </w:rPr>
            </w:pPr>
            <w:r>
              <w:rPr>
                <w:color w:val="000000"/>
                <w:sz w:val="18"/>
                <w:szCs w:val="18"/>
              </w:rPr>
              <w:t>67</w:t>
            </w:r>
          </w:p>
        </w:tc>
        <w:tc>
          <w:tcPr>
            <w:tcW w:w="184" w:type="pct"/>
            <w:tcBorders>
              <w:top w:val="single" w:sz="4" w:space="0" w:color="auto"/>
              <w:left w:val="single" w:sz="4" w:space="0" w:color="auto"/>
              <w:bottom w:val="single" w:sz="4" w:space="0" w:color="auto"/>
              <w:right w:val="single" w:sz="4" w:space="0" w:color="auto"/>
            </w:tcBorders>
            <w:vAlign w:val="center"/>
          </w:tcPr>
          <w:p w14:paraId="0897286F" w14:textId="27BAEA72" w:rsidR="00CC2115" w:rsidRDefault="00CC2115" w:rsidP="00CC2115">
            <w:pPr>
              <w:jc w:val="center"/>
              <w:rPr>
                <w:color w:val="000000"/>
                <w:sz w:val="18"/>
                <w:szCs w:val="18"/>
              </w:rPr>
            </w:pPr>
            <w:r>
              <w:rPr>
                <w:color w:val="000000"/>
                <w:sz w:val="18"/>
                <w:szCs w:val="18"/>
              </w:rPr>
              <w:t>53</w:t>
            </w:r>
          </w:p>
        </w:tc>
        <w:tc>
          <w:tcPr>
            <w:tcW w:w="184" w:type="pct"/>
            <w:tcBorders>
              <w:top w:val="single" w:sz="4" w:space="0" w:color="auto"/>
              <w:left w:val="single" w:sz="4" w:space="0" w:color="auto"/>
              <w:bottom w:val="single" w:sz="4" w:space="0" w:color="auto"/>
              <w:right w:val="single" w:sz="4" w:space="0" w:color="auto"/>
            </w:tcBorders>
            <w:vAlign w:val="center"/>
          </w:tcPr>
          <w:p w14:paraId="29F6E6CB" w14:textId="48C0D7A1"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0000C3A1" w14:textId="291D0884" w:rsidR="00CC2115" w:rsidRDefault="00CC2115" w:rsidP="00CC2115">
            <w:pPr>
              <w:jc w:val="center"/>
              <w:rPr>
                <w:color w:val="000000"/>
                <w:sz w:val="18"/>
                <w:szCs w:val="18"/>
              </w:rPr>
            </w:pPr>
            <w:r>
              <w:rPr>
                <w:color w:val="000000"/>
                <w:sz w:val="18"/>
                <w:szCs w:val="18"/>
              </w:rPr>
              <w:t>77</w:t>
            </w:r>
          </w:p>
        </w:tc>
        <w:tc>
          <w:tcPr>
            <w:tcW w:w="184" w:type="pct"/>
            <w:tcBorders>
              <w:top w:val="single" w:sz="4" w:space="0" w:color="auto"/>
              <w:left w:val="single" w:sz="4" w:space="0" w:color="auto"/>
              <w:bottom w:val="single" w:sz="4" w:space="0" w:color="auto"/>
              <w:right w:val="single" w:sz="4" w:space="0" w:color="auto"/>
            </w:tcBorders>
            <w:vAlign w:val="center"/>
          </w:tcPr>
          <w:p w14:paraId="385DAEB6" w14:textId="59DC7F4D" w:rsidR="00CC2115" w:rsidRDefault="00CC2115" w:rsidP="00CC2115">
            <w:pPr>
              <w:jc w:val="center"/>
              <w:rPr>
                <w:color w:val="000000"/>
                <w:sz w:val="18"/>
                <w:szCs w:val="18"/>
              </w:rPr>
            </w:pPr>
            <w:r>
              <w:rPr>
                <w:color w:val="000000"/>
                <w:sz w:val="18"/>
                <w:szCs w:val="18"/>
              </w:rPr>
              <w:t>87</w:t>
            </w:r>
          </w:p>
        </w:tc>
        <w:tc>
          <w:tcPr>
            <w:tcW w:w="184" w:type="pct"/>
            <w:tcBorders>
              <w:top w:val="single" w:sz="4" w:space="0" w:color="auto"/>
              <w:left w:val="single" w:sz="4" w:space="0" w:color="auto"/>
              <w:bottom w:val="single" w:sz="4" w:space="0" w:color="auto"/>
              <w:right w:val="single" w:sz="4" w:space="0" w:color="auto"/>
            </w:tcBorders>
            <w:vAlign w:val="center"/>
          </w:tcPr>
          <w:p w14:paraId="7D0450EF" w14:textId="7B0C9485" w:rsidR="00CC2115" w:rsidRDefault="00CC2115" w:rsidP="00CC2115">
            <w:pPr>
              <w:jc w:val="center"/>
              <w:rPr>
                <w:color w:val="000000"/>
                <w:sz w:val="18"/>
                <w:szCs w:val="18"/>
              </w:rPr>
            </w:pPr>
            <w:r>
              <w:rPr>
                <w:color w:val="000000"/>
                <w:sz w:val="18"/>
                <w:szCs w:val="18"/>
              </w:rPr>
              <w:t>50</w:t>
            </w:r>
          </w:p>
        </w:tc>
        <w:tc>
          <w:tcPr>
            <w:tcW w:w="184" w:type="pct"/>
            <w:tcBorders>
              <w:top w:val="single" w:sz="4" w:space="0" w:color="auto"/>
              <w:left w:val="single" w:sz="4" w:space="0" w:color="auto"/>
              <w:bottom w:val="single" w:sz="4" w:space="0" w:color="auto"/>
              <w:right w:val="single" w:sz="4" w:space="0" w:color="auto"/>
            </w:tcBorders>
            <w:vAlign w:val="center"/>
          </w:tcPr>
          <w:p w14:paraId="29A1E021" w14:textId="2CAAB392" w:rsidR="00CC2115" w:rsidRDefault="00CC2115" w:rsidP="00CC2115">
            <w:pPr>
              <w:jc w:val="center"/>
              <w:rPr>
                <w:color w:val="000000"/>
                <w:sz w:val="18"/>
                <w:szCs w:val="18"/>
              </w:rPr>
            </w:pPr>
            <w:r>
              <w:rPr>
                <w:color w:val="000000"/>
                <w:sz w:val="18"/>
                <w:szCs w:val="18"/>
              </w:rPr>
              <w:t>40</w:t>
            </w:r>
          </w:p>
        </w:tc>
        <w:tc>
          <w:tcPr>
            <w:tcW w:w="185" w:type="pct"/>
            <w:tcBorders>
              <w:top w:val="single" w:sz="4" w:space="0" w:color="auto"/>
              <w:left w:val="single" w:sz="4" w:space="0" w:color="auto"/>
              <w:bottom w:val="single" w:sz="4" w:space="0" w:color="auto"/>
              <w:right w:val="single" w:sz="4" w:space="0" w:color="auto"/>
            </w:tcBorders>
            <w:vAlign w:val="center"/>
          </w:tcPr>
          <w:p w14:paraId="42201CD8" w14:textId="2BB7A841" w:rsidR="00CC2115" w:rsidRDefault="00CC2115" w:rsidP="00CC2115">
            <w:pPr>
              <w:jc w:val="center"/>
              <w:rPr>
                <w:color w:val="000000"/>
                <w:sz w:val="18"/>
                <w:szCs w:val="18"/>
              </w:rPr>
            </w:pPr>
            <w:r>
              <w:rPr>
                <w:color w:val="000000"/>
                <w:sz w:val="18"/>
                <w:szCs w:val="18"/>
              </w:rPr>
              <w:t>60</w:t>
            </w:r>
          </w:p>
        </w:tc>
        <w:tc>
          <w:tcPr>
            <w:tcW w:w="185" w:type="pct"/>
            <w:tcBorders>
              <w:top w:val="single" w:sz="4" w:space="0" w:color="auto"/>
              <w:left w:val="single" w:sz="4" w:space="0" w:color="auto"/>
              <w:bottom w:val="single" w:sz="4" w:space="0" w:color="auto"/>
              <w:right w:val="single" w:sz="4" w:space="0" w:color="auto"/>
            </w:tcBorders>
            <w:vAlign w:val="center"/>
          </w:tcPr>
          <w:p w14:paraId="64FF4F8D" w14:textId="3FBE92A4" w:rsidR="00CC2115" w:rsidRDefault="00CC2115" w:rsidP="00CC2115">
            <w:pPr>
              <w:jc w:val="center"/>
              <w:rPr>
                <w:color w:val="000000"/>
                <w:sz w:val="18"/>
                <w:szCs w:val="18"/>
              </w:rPr>
            </w:pPr>
            <w:r>
              <w:rPr>
                <w:color w:val="000000"/>
                <w:sz w:val="18"/>
                <w:szCs w:val="18"/>
              </w:rPr>
              <w:t>67</w:t>
            </w:r>
          </w:p>
        </w:tc>
        <w:tc>
          <w:tcPr>
            <w:tcW w:w="185" w:type="pct"/>
            <w:tcBorders>
              <w:top w:val="single" w:sz="4" w:space="0" w:color="auto"/>
              <w:left w:val="single" w:sz="4" w:space="0" w:color="auto"/>
              <w:bottom w:val="single" w:sz="4" w:space="0" w:color="auto"/>
              <w:right w:val="single" w:sz="4" w:space="0" w:color="auto"/>
            </w:tcBorders>
            <w:vAlign w:val="center"/>
          </w:tcPr>
          <w:p w14:paraId="319BC032" w14:textId="0D0C6CEE" w:rsidR="00CC2115" w:rsidRDefault="00CC2115" w:rsidP="00CC2115">
            <w:pPr>
              <w:jc w:val="center"/>
              <w:rPr>
                <w:color w:val="000000"/>
                <w:sz w:val="18"/>
                <w:szCs w:val="18"/>
              </w:rPr>
            </w:pPr>
            <w:r>
              <w:rPr>
                <w:color w:val="000000"/>
                <w:sz w:val="18"/>
                <w:szCs w:val="18"/>
              </w:rPr>
              <w:t>83</w:t>
            </w:r>
          </w:p>
        </w:tc>
        <w:tc>
          <w:tcPr>
            <w:tcW w:w="193" w:type="pct"/>
            <w:tcBorders>
              <w:top w:val="single" w:sz="4" w:space="0" w:color="auto"/>
              <w:left w:val="single" w:sz="4" w:space="0" w:color="auto"/>
              <w:bottom w:val="single" w:sz="4" w:space="0" w:color="auto"/>
              <w:right w:val="single" w:sz="4" w:space="0" w:color="auto"/>
            </w:tcBorders>
            <w:vAlign w:val="center"/>
          </w:tcPr>
          <w:p w14:paraId="3F290E30" w14:textId="30BBA7A6" w:rsidR="00CC2115" w:rsidRDefault="00CC2115" w:rsidP="00CC2115">
            <w:pPr>
              <w:jc w:val="center"/>
              <w:rPr>
                <w:color w:val="000000"/>
                <w:sz w:val="18"/>
                <w:szCs w:val="18"/>
              </w:rPr>
            </w:pPr>
            <w:r>
              <w:rPr>
                <w:color w:val="000000"/>
                <w:sz w:val="18"/>
                <w:szCs w:val="18"/>
              </w:rPr>
              <w:t>63</w:t>
            </w:r>
          </w:p>
        </w:tc>
      </w:tr>
      <w:tr w:rsidR="00CC2115" w14:paraId="19B0333A"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noWrap/>
            <w:vAlign w:val="center"/>
            <w:hideMark/>
          </w:tcPr>
          <w:p w14:paraId="4387F2FB" w14:textId="77777777" w:rsidR="00CC2115" w:rsidRPr="004B0B93" w:rsidRDefault="00CC2115" w:rsidP="00CC2115">
            <w:pPr>
              <w:jc w:val="center"/>
              <w:rPr>
                <w:color w:val="000000" w:themeColor="text1"/>
                <w:sz w:val="18"/>
                <w:szCs w:val="16"/>
              </w:rPr>
            </w:pPr>
            <w:r w:rsidRPr="004B0B93">
              <w:rPr>
                <w:color w:val="000000" w:themeColor="text1"/>
                <w:sz w:val="18"/>
                <w:szCs w:val="16"/>
              </w:rPr>
              <w:t>7</w:t>
            </w:r>
          </w:p>
        </w:tc>
        <w:tc>
          <w:tcPr>
            <w:tcW w:w="900" w:type="pct"/>
            <w:tcBorders>
              <w:top w:val="nil"/>
              <w:left w:val="nil"/>
              <w:bottom w:val="single" w:sz="4" w:space="0" w:color="auto"/>
              <w:right w:val="nil"/>
            </w:tcBorders>
            <w:vAlign w:val="center"/>
          </w:tcPr>
          <w:p w14:paraId="5181710E" w14:textId="1A3D8F7F" w:rsidR="00CC2115" w:rsidRPr="00CC2115" w:rsidRDefault="00CC2115" w:rsidP="00CC2115">
            <w:pPr>
              <w:rPr>
                <w:color w:val="000000" w:themeColor="text1"/>
                <w:sz w:val="18"/>
                <w:szCs w:val="18"/>
              </w:rPr>
            </w:pPr>
            <w:r w:rsidRPr="00CC2115">
              <w:rPr>
                <w:color w:val="000000"/>
                <w:sz w:val="18"/>
                <w:szCs w:val="18"/>
              </w:rPr>
              <w:t>МБОУ "Гимназия №1 Брянского района"</w:t>
            </w:r>
          </w:p>
        </w:tc>
        <w:tc>
          <w:tcPr>
            <w:tcW w:w="272" w:type="pct"/>
            <w:tcBorders>
              <w:top w:val="single" w:sz="4" w:space="0" w:color="auto"/>
              <w:left w:val="single" w:sz="4" w:space="0" w:color="auto"/>
              <w:bottom w:val="single" w:sz="4" w:space="0" w:color="auto"/>
              <w:right w:val="single" w:sz="4" w:space="0" w:color="auto"/>
            </w:tcBorders>
            <w:vAlign w:val="center"/>
          </w:tcPr>
          <w:p w14:paraId="6DDB192C" w14:textId="2A1B6632" w:rsidR="00CC2115" w:rsidRDefault="00CC2115" w:rsidP="00CC2115">
            <w:pPr>
              <w:jc w:val="center"/>
              <w:rPr>
                <w:color w:val="000000"/>
                <w:sz w:val="18"/>
                <w:szCs w:val="18"/>
              </w:rPr>
            </w:pPr>
            <w:r>
              <w:rPr>
                <w:color w:val="000000"/>
                <w:sz w:val="18"/>
                <w:szCs w:val="18"/>
              </w:rPr>
              <w:t>22</w:t>
            </w:r>
          </w:p>
        </w:tc>
        <w:tc>
          <w:tcPr>
            <w:tcW w:w="184" w:type="pct"/>
            <w:tcBorders>
              <w:top w:val="single" w:sz="4" w:space="0" w:color="auto"/>
              <w:left w:val="single" w:sz="4" w:space="0" w:color="auto"/>
              <w:bottom w:val="single" w:sz="4" w:space="0" w:color="auto"/>
              <w:right w:val="single" w:sz="4" w:space="0" w:color="auto"/>
            </w:tcBorders>
            <w:vAlign w:val="center"/>
          </w:tcPr>
          <w:p w14:paraId="0961AD31" w14:textId="782C4C4D" w:rsidR="00CC2115" w:rsidRDefault="00CC2115" w:rsidP="00CC2115">
            <w:pPr>
              <w:jc w:val="center"/>
              <w:rPr>
                <w:color w:val="000000"/>
                <w:sz w:val="18"/>
                <w:szCs w:val="18"/>
              </w:rPr>
            </w:pPr>
            <w:r>
              <w:rPr>
                <w:color w:val="000000"/>
                <w:sz w:val="18"/>
                <w:szCs w:val="18"/>
              </w:rPr>
              <w:t>86</w:t>
            </w:r>
          </w:p>
        </w:tc>
        <w:tc>
          <w:tcPr>
            <w:tcW w:w="184" w:type="pct"/>
            <w:tcBorders>
              <w:top w:val="single" w:sz="4" w:space="0" w:color="auto"/>
              <w:left w:val="single" w:sz="4" w:space="0" w:color="auto"/>
              <w:bottom w:val="single" w:sz="4" w:space="0" w:color="auto"/>
              <w:right w:val="single" w:sz="4" w:space="0" w:color="auto"/>
            </w:tcBorders>
            <w:vAlign w:val="center"/>
          </w:tcPr>
          <w:p w14:paraId="033DDC30" w14:textId="56781265" w:rsidR="00CC2115" w:rsidRDefault="00CC2115" w:rsidP="00CC2115">
            <w:pPr>
              <w:jc w:val="center"/>
              <w:rPr>
                <w:color w:val="000000"/>
                <w:sz w:val="18"/>
                <w:szCs w:val="18"/>
              </w:rPr>
            </w:pPr>
            <w:r>
              <w:rPr>
                <w:color w:val="000000"/>
                <w:sz w:val="18"/>
                <w:szCs w:val="18"/>
              </w:rPr>
              <w:t>43</w:t>
            </w:r>
          </w:p>
        </w:tc>
        <w:tc>
          <w:tcPr>
            <w:tcW w:w="184" w:type="pct"/>
            <w:tcBorders>
              <w:top w:val="single" w:sz="4" w:space="0" w:color="auto"/>
              <w:left w:val="single" w:sz="4" w:space="0" w:color="auto"/>
              <w:bottom w:val="single" w:sz="4" w:space="0" w:color="auto"/>
              <w:right w:val="single" w:sz="4" w:space="0" w:color="auto"/>
            </w:tcBorders>
            <w:vAlign w:val="center"/>
          </w:tcPr>
          <w:p w14:paraId="7734D76E" w14:textId="5766803C" w:rsidR="00CC2115" w:rsidRDefault="00CC2115" w:rsidP="00CC2115">
            <w:pPr>
              <w:jc w:val="center"/>
              <w:rPr>
                <w:color w:val="000000"/>
                <w:sz w:val="18"/>
                <w:szCs w:val="18"/>
              </w:rPr>
            </w:pPr>
            <w:r>
              <w:rPr>
                <w:color w:val="000000"/>
                <w:sz w:val="18"/>
                <w:szCs w:val="18"/>
              </w:rPr>
              <w:t>64</w:t>
            </w:r>
          </w:p>
        </w:tc>
        <w:tc>
          <w:tcPr>
            <w:tcW w:w="184" w:type="pct"/>
            <w:tcBorders>
              <w:top w:val="single" w:sz="4" w:space="0" w:color="auto"/>
              <w:left w:val="single" w:sz="4" w:space="0" w:color="auto"/>
              <w:bottom w:val="single" w:sz="4" w:space="0" w:color="auto"/>
              <w:right w:val="single" w:sz="4" w:space="0" w:color="auto"/>
            </w:tcBorders>
            <w:vAlign w:val="center"/>
          </w:tcPr>
          <w:p w14:paraId="4139876E" w14:textId="12526BF2" w:rsidR="00CC2115" w:rsidRDefault="00CC2115" w:rsidP="00CC2115">
            <w:pPr>
              <w:jc w:val="center"/>
              <w:rPr>
                <w:color w:val="000000"/>
                <w:sz w:val="18"/>
                <w:szCs w:val="18"/>
              </w:rPr>
            </w:pPr>
            <w:r>
              <w:rPr>
                <w:color w:val="000000"/>
                <w:sz w:val="18"/>
                <w:szCs w:val="18"/>
              </w:rPr>
              <w:t>45</w:t>
            </w:r>
          </w:p>
        </w:tc>
        <w:tc>
          <w:tcPr>
            <w:tcW w:w="184" w:type="pct"/>
            <w:tcBorders>
              <w:top w:val="single" w:sz="4" w:space="0" w:color="auto"/>
              <w:left w:val="single" w:sz="4" w:space="0" w:color="auto"/>
              <w:bottom w:val="single" w:sz="4" w:space="0" w:color="auto"/>
              <w:right w:val="single" w:sz="4" w:space="0" w:color="auto"/>
            </w:tcBorders>
            <w:vAlign w:val="center"/>
          </w:tcPr>
          <w:p w14:paraId="570D6A17" w14:textId="7F03D6D6"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38ABDA1C" w14:textId="5155CB39" w:rsidR="00CC2115" w:rsidRDefault="00CC2115" w:rsidP="00CC2115">
            <w:pPr>
              <w:jc w:val="center"/>
              <w:rPr>
                <w:color w:val="000000"/>
                <w:sz w:val="18"/>
                <w:szCs w:val="18"/>
              </w:rPr>
            </w:pPr>
            <w:r>
              <w:rPr>
                <w:color w:val="000000"/>
                <w:sz w:val="18"/>
                <w:szCs w:val="18"/>
              </w:rPr>
              <w:t>64</w:t>
            </w:r>
          </w:p>
        </w:tc>
        <w:tc>
          <w:tcPr>
            <w:tcW w:w="184" w:type="pct"/>
            <w:tcBorders>
              <w:top w:val="single" w:sz="4" w:space="0" w:color="auto"/>
              <w:left w:val="single" w:sz="4" w:space="0" w:color="auto"/>
              <w:bottom w:val="single" w:sz="4" w:space="0" w:color="auto"/>
              <w:right w:val="single" w:sz="4" w:space="0" w:color="auto"/>
            </w:tcBorders>
            <w:vAlign w:val="center"/>
          </w:tcPr>
          <w:p w14:paraId="33DB3146" w14:textId="636230BB" w:rsidR="00CC2115" w:rsidRDefault="00CC2115" w:rsidP="00CC2115">
            <w:pPr>
              <w:jc w:val="center"/>
              <w:rPr>
                <w:color w:val="000000"/>
                <w:sz w:val="18"/>
                <w:szCs w:val="18"/>
              </w:rPr>
            </w:pPr>
            <w:r>
              <w:rPr>
                <w:color w:val="000000"/>
                <w:sz w:val="18"/>
                <w:szCs w:val="18"/>
              </w:rPr>
              <w:t>70</w:t>
            </w:r>
          </w:p>
        </w:tc>
        <w:tc>
          <w:tcPr>
            <w:tcW w:w="184" w:type="pct"/>
            <w:tcBorders>
              <w:top w:val="single" w:sz="4" w:space="0" w:color="auto"/>
              <w:left w:val="single" w:sz="4" w:space="0" w:color="auto"/>
              <w:bottom w:val="single" w:sz="4" w:space="0" w:color="auto"/>
              <w:right w:val="single" w:sz="4" w:space="0" w:color="auto"/>
            </w:tcBorders>
            <w:vAlign w:val="center"/>
          </w:tcPr>
          <w:p w14:paraId="7AFE20BE" w14:textId="48F46CC5"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023B22D2" w14:textId="63FD9E8D" w:rsidR="00CC2115" w:rsidRDefault="00CC2115" w:rsidP="00CC2115">
            <w:pPr>
              <w:jc w:val="center"/>
              <w:rPr>
                <w:color w:val="000000"/>
                <w:sz w:val="18"/>
                <w:szCs w:val="18"/>
              </w:rPr>
            </w:pPr>
            <w:r>
              <w:rPr>
                <w:color w:val="000000"/>
                <w:sz w:val="18"/>
                <w:szCs w:val="18"/>
              </w:rPr>
              <w:t>84</w:t>
            </w:r>
          </w:p>
        </w:tc>
        <w:tc>
          <w:tcPr>
            <w:tcW w:w="184" w:type="pct"/>
            <w:tcBorders>
              <w:top w:val="single" w:sz="4" w:space="0" w:color="auto"/>
              <w:left w:val="single" w:sz="4" w:space="0" w:color="auto"/>
              <w:bottom w:val="single" w:sz="4" w:space="0" w:color="auto"/>
              <w:right w:val="single" w:sz="4" w:space="0" w:color="auto"/>
            </w:tcBorders>
            <w:vAlign w:val="center"/>
          </w:tcPr>
          <w:p w14:paraId="31B38744" w14:textId="13B87106" w:rsidR="00CC2115" w:rsidRDefault="00CC2115" w:rsidP="00CC2115">
            <w:pPr>
              <w:jc w:val="center"/>
              <w:rPr>
                <w:color w:val="000000"/>
                <w:sz w:val="18"/>
                <w:szCs w:val="18"/>
              </w:rPr>
            </w:pPr>
            <w:r>
              <w:rPr>
                <w:color w:val="000000"/>
                <w:sz w:val="18"/>
                <w:szCs w:val="18"/>
              </w:rPr>
              <w:t>73</w:t>
            </w:r>
          </w:p>
        </w:tc>
        <w:tc>
          <w:tcPr>
            <w:tcW w:w="184" w:type="pct"/>
            <w:tcBorders>
              <w:top w:val="single" w:sz="4" w:space="0" w:color="auto"/>
              <w:left w:val="single" w:sz="4" w:space="0" w:color="auto"/>
              <w:bottom w:val="single" w:sz="4" w:space="0" w:color="auto"/>
              <w:right w:val="single" w:sz="4" w:space="0" w:color="auto"/>
            </w:tcBorders>
            <w:vAlign w:val="center"/>
          </w:tcPr>
          <w:p w14:paraId="4F58FF4A" w14:textId="25D4B8F1" w:rsidR="00CC2115" w:rsidRDefault="00CC2115" w:rsidP="00CC2115">
            <w:pPr>
              <w:jc w:val="center"/>
              <w:rPr>
                <w:color w:val="000000"/>
                <w:sz w:val="18"/>
                <w:szCs w:val="18"/>
              </w:rPr>
            </w:pPr>
            <w:r>
              <w:rPr>
                <w:color w:val="000000"/>
                <w:sz w:val="18"/>
                <w:szCs w:val="18"/>
              </w:rPr>
              <w:t>61</w:t>
            </w:r>
          </w:p>
        </w:tc>
        <w:tc>
          <w:tcPr>
            <w:tcW w:w="184" w:type="pct"/>
            <w:tcBorders>
              <w:top w:val="single" w:sz="4" w:space="0" w:color="auto"/>
              <w:left w:val="single" w:sz="4" w:space="0" w:color="auto"/>
              <w:bottom w:val="single" w:sz="4" w:space="0" w:color="auto"/>
              <w:right w:val="single" w:sz="4" w:space="0" w:color="auto"/>
            </w:tcBorders>
            <w:vAlign w:val="center"/>
          </w:tcPr>
          <w:p w14:paraId="2446A495" w14:textId="6CC7AD25"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4524B4C8" w14:textId="434A5C1A" w:rsidR="00CC2115" w:rsidRDefault="00CC2115" w:rsidP="00CC2115">
            <w:pPr>
              <w:jc w:val="center"/>
              <w:rPr>
                <w:color w:val="000000"/>
                <w:sz w:val="18"/>
                <w:szCs w:val="18"/>
              </w:rPr>
            </w:pPr>
            <w:r>
              <w:rPr>
                <w:color w:val="000000"/>
                <w:sz w:val="18"/>
                <w:szCs w:val="18"/>
              </w:rPr>
              <w:t>86</w:t>
            </w:r>
          </w:p>
        </w:tc>
        <w:tc>
          <w:tcPr>
            <w:tcW w:w="184" w:type="pct"/>
            <w:tcBorders>
              <w:top w:val="single" w:sz="4" w:space="0" w:color="auto"/>
              <w:left w:val="single" w:sz="4" w:space="0" w:color="auto"/>
              <w:bottom w:val="single" w:sz="4" w:space="0" w:color="auto"/>
              <w:right w:val="single" w:sz="4" w:space="0" w:color="auto"/>
            </w:tcBorders>
            <w:vAlign w:val="center"/>
          </w:tcPr>
          <w:p w14:paraId="2C382F87" w14:textId="16BC2E6F" w:rsidR="00CC2115" w:rsidRDefault="00CC2115" w:rsidP="00CC2115">
            <w:pPr>
              <w:jc w:val="center"/>
              <w:rPr>
                <w:color w:val="000000"/>
                <w:sz w:val="18"/>
                <w:szCs w:val="18"/>
              </w:rPr>
            </w:pPr>
            <w:r>
              <w:rPr>
                <w:color w:val="000000"/>
                <w:sz w:val="18"/>
                <w:szCs w:val="18"/>
              </w:rPr>
              <w:t>95</w:t>
            </w:r>
          </w:p>
        </w:tc>
        <w:tc>
          <w:tcPr>
            <w:tcW w:w="184" w:type="pct"/>
            <w:tcBorders>
              <w:top w:val="single" w:sz="4" w:space="0" w:color="auto"/>
              <w:left w:val="single" w:sz="4" w:space="0" w:color="auto"/>
              <w:bottom w:val="single" w:sz="4" w:space="0" w:color="auto"/>
              <w:right w:val="single" w:sz="4" w:space="0" w:color="auto"/>
            </w:tcBorders>
            <w:vAlign w:val="center"/>
          </w:tcPr>
          <w:p w14:paraId="028423D7" w14:textId="4C4E1BC2" w:rsidR="00CC2115" w:rsidRDefault="00CC2115" w:rsidP="00CC2115">
            <w:pPr>
              <w:jc w:val="center"/>
              <w:rPr>
                <w:color w:val="000000"/>
                <w:sz w:val="18"/>
                <w:szCs w:val="18"/>
              </w:rPr>
            </w:pPr>
            <w:r>
              <w:rPr>
                <w:color w:val="000000"/>
                <w:sz w:val="18"/>
                <w:szCs w:val="18"/>
              </w:rPr>
              <w:t>57</w:t>
            </w:r>
          </w:p>
        </w:tc>
        <w:tc>
          <w:tcPr>
            <w:tcW w:w="184" w:type="pct"/>
            <w:tcBorders>
              <w:top w:val="single" w:sz="4" w:space="0" w:color="auto"/>
              <w:left w:val="single" w:sz="4" w:space="0" w:color="auto"/>
              <w:bottom w:val="single" w:sz="4" w:space="0" w:color="auto"/>
              <w:right w:val="single" w:sz="4" w:space="0" w:color="auto"/>
            </w:tcBorders>
            <w:vAlign w:val="center"/>
          </w:tcPr>
          <w:p w14:paraId="225FA1C2" w14:textId="6B8BCD99" w:rsidR="00CC2115" w:rsidRDefault="00CC2115" w:rsidP="00CC2115">
            <w:pPr>
              <w:jc w:val="center"/>
              <w:rPr>
                <w:color w:val="000000"/>
                <w:sz w:val="18"/>
                <w:szCs w:val="18"/>
              </w:rPr>
            </w:pPr>
            <w:r>
              <w:rPr>
                <w:color w:val="000000"/>
                <w:sz w:val="18"/>
                <w:szCs w:val="18"/>
              </w:rPr>
              <w:t>43</w:t>
            </w:r>
          </w:p>
        </w:tc>
        <w:tc>
          <w:tcPr>
            <w:tcW w:w="185" w:type="pct"/>
            <w:tcBorders>
              <w:top w:val="single" w:sz="4" w:space="0" w:color="auto"/>
              <w:left w:val="single" w:sz="4" w:space="0" w:color="auto"/>
              <w:bottom w:val="single" w:sz="4" w:space="0" w:color="auto"/>
              <w:right w:val="single" w:sz="4" w:space="0" w:color="auto"/>
            </w:tcBorders>
            <w:vAlign w:val="center"/>
          </w:tcPr>
          <w:p w14:paraId="49CD613A" w14:textId="6D5B448A" w:rsidR="00CC2115" w:rsidRDefault="00CC2115" w:rsidP="00CC2115">
            <w:pPr>
              <w:jc w:val="center"/>
              <w:rPr>
                <w:color w:val="000000"/>
                <w:sz w:val="18"/>
                <w:szCs w:val="18"/>
              </w:rPr>
            </w:pPr>
            <w:r>
              <w:rPr>
                <w:color w:val="000000"/>
                <w:sz w:val="18"/>
                <w:szCs w:val="18"/>
              </w:rPr>
              <w:t>64</w:t>
            </w:r>
          </w:p>
        </w:tc>
        <w:tc>
          <w:tcPr>
            <w:tcW w:w="185" w:type="pct"/>
            <w:tcBorders>
              <w:top w:val="single" w:sz="4" w:space="0" w:color="auto"/>
              <w:left w:val="single" w:sz="4" w:space="0" w:color="auto"/>
              <w:bottom w:val="single" w:sz="4" w:space="0" w:color="auto"/>
              <w:right w:val="single" w:sz="4" w:space="0" w:color="auto"/>
            </w:tcBorders>
            <w:vAlign w:val="center"/>
          </w:tcPr>
          <w:p w14:paraId="6717BF11" w14:textId="616159F1" w:rsidR="00CC2115" w:rsidRDefault="00CC2115" w:rsidP="00CC2115">
            <w:pPr>
              <w:jc w:val="center"/>
              <w:rPr>
                <w:color w:val="000000"/>
                <w:sz w:val="18"/>
                <w:szCs w:val="18"/>
              </w:rPr>
            </w:pPr>
            <w:r>
              <w:rPr>
                <w:color w:val="000000"/>
                <w:sz w:val="18"/>
                <w:szCs w:val="18"/>
              </w:rPr>
              <w:t>84</w:t>
            </w:r>
          </w:p>
        </w:tc>
        <w:tc>
          <w:tcPr>
            <w:tcW w:w="185" w:type="pct"/>
            <w:tcBorders>
              <w:top w:val="single" w:sz="4" w:space="0" w:color="auto"/>
              <w:left w:val="single" w:sz="4" w:space="0" w:color="auto"/>
              <w:bottom w:val="single" w:sz="4" w:space="0" w:color="auto"/>
              <w:right w:val="single" w:sz="4" w:space="0" w:color="auto"/>
            </w:tcBorders>
            <w:vAlign w:val="center"/>
          </w:tcPr>
          <w:p w14:paraId="1509D694" w14:textId="6EC45D79" w:rsidR="00CC2115" w:rsidRDefault="00CC2115" w:rsidP="00CC2115">
            <w:pPr>
              <w:jc w:val="center"/>
              <w:rPr>
                <w:color w:val="000000"/>
                <w:sz w:val="18"/>
                <w:szCs w:val="18"/>
              </w:rPr>
            </w:pPr>
            <w:r>
              <w:rPr>
                <w:color w:val="000000"/>
                <w:sz w:val="18"/>
                <w:szCs w:val="18"/>
              </w:rPr>
              <w:t>93</w:t>
            </w:r>
          </w:p>
        </w:tc>
        <w:tc>
          <w:tcPr>
            <w:tcW w:w="193" w:type="pct"/>
            <w:tcBorders>
              <w:top w:val="single" w:sz="4" w:space="0" w:color="auto"/>
              <w:left w:val="single" w:sz="4" w:space="0" w:color="auto"/>
              <w:bottom w:val="single" w:sz="4" w:space="0" w:color="auto"/>
              <w:right w:val="single" w:sz="4" w:space="0" w:color="auto"/>
            </w:tcBorders>
            <w:vAlign w:val="center"/>
          </w:tcPr>
          <w:p w14:paraId="3579B8B8" w14:textId="7E42CC83" w:rsidR="00CC2115" w:rsidRDefault="00CC2115" w:rsidP="00CC2115">
            <w:pPr>
              <w:jc w:val="center"/>
              <w:rPr>
                <w:color w:val="000000"/>
                <w:sz w:val="18"/>
                <w:szCs w:val="18"/>
              </w:rPr>
            </w:pPr>
            <w:r>
              <w:rPr>
                <w:color w:val="000000"/>
                <w:sz w:val="18"/>
                <w:szCs w:val="18"/>
              </w:rPr>
              <w:t>48</w:t>
            </w:r>
          </w:p>
        </w:tc>
      </w:tr>
      <w:tr w:rsidR="00CC2115" w14:paraId="2682E386"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hideMark/>
          </w:tcPr>
          <w:p w14:paraId="17A9FD62" w14:textId="77777777" w:rsidR="00CC2115" w:rsidRPr="004B0B93" w:rsidRDefault="00CC2115" w:rsidP="00CC2115">
            <w:pPr>
              <w:jc w:val="center"/>
              <w:rPr>
                <w:color w:val="000000" w:themeColor="text1"/>
                <w:sz w:val="18"/>
                <w:szCs w:val="16"/>
              </w:rPr>
            </w:pPr>
            <w:r w:rsidRPr="004B0B93">
              <w:rPr>
                <w:color w:val="000000" w:themeColor="text1"/>
                <w:sz w:val="18"/>
                <w:szCs w:val="16"/>
              </w:rPr>
              <w:t>8</w:t>
            </w:r>
          </w:p>
        </w:tc>
        <w:tc>
          <w:tcPr>
            <w:tcW w:w="900" w:type="pct"/>
            <w:tcBorders>
              <w:top w:val="nil"/>
              <w:left w:val="nil"/>
              <w:bottom w:val="single" w:sz="4" w:space="0" w:color="auto"/>
              <w:right w:val="nil"/>
            </w:tcBorders>
            <w:vAlign w:val="center"/>
          </w:tcPr>
          <w:p w14:paraId="6F6A4CC0" w14:textId="46B6B7E7" w:rsidR="00CC2115" w:rsidRPr="00CC2115" w:rsidRDefault="00CC2115" w:rsidP="00CC2115">
            <w:pPr>
              <w:rPr>
                <w:color w:val="000000" w:themeColor="text1"/>
                <w:sz w:val="18"/>
                <w:szCs w:val="18"/>
              </w:rPr>
            </w:pPr>
            <w:r w:rsidRPr="00CC2115">
              <w:rPr>
                <w:color w:val="000000"/>
                <w:sz w:val="18"/>
                <w:szCs w:val="18"/>
              </w:rPr>
              <w:t xml:space="preserve">МБОУ "Супоневская СОШ №1 им. Героя Советского Союза Н.И. Чувина" </w:t>
            </w:r>
          </w:p>
        </w:tc>
        <w:tc>
          <w:tcPr>
            <w:tcW w:w="272" w:type="pct"/>
            <w:tcBorders>
              <w:top w:val="single" w:sz="4" w:space="0" w:color="auto"/>
              <w:left w:val="single" w:sz="4" w:space="0" w:color="auto"/>
              <w:bottom w:val="single" w:sz="4" w:space="0" w:color="auto"/>
              <w:right w:val="single" w:sz="4" w:space="0" w:color="auto"/>
            </w:tcBorders>
            <w:vAlign w:val="center"/>
          </w:tcPr>
          <w:p w14:paraId="5C0F4BC6" w14:textId="63ACAA9C" w:rsidR="00CC2115" w:rsidRDefault="00CC2115" w:rsidP="00CC2115">
            <w:pPr>
              <w:jc w:val="center"/>
              <w:rPr>
                <w:color w:val="000000"/>
                <w:sz w:val="18"/>
                <w:szCs w:val="18"/>
              </w:rPr>
            </w:pPr>
            <w:r>
              <w:rPr>
                <w:color w:val="000000"/>
                <w:sz w:val="18"/>
                <w:szCs w:val="18"/>
              </w:rPr>
              <w:t>17</w:t>
            </w:r>
          </w:p>
        </w:tc>
        <w:tc>
          <w:tcPr>
            <w:tcW w:w="184" w:type="pct"/>
            <w:tcBorders>
              <w:top w:val="single" w:sz="4" w:space="0" w:color="auto"/>
              <w:left w:val="single" w:sz="4" w:space="0" w:color="auto"/>
              <w:bottom w:val="single" w:sz="4" w:space="0" w:color="auto"/>
              <w:right w:val="single" w:sz="4" w:space="0" w:color="auto"/>
            </w:tcBorders>
            <w:vAlign w:val="center"/>
          </w:tcPr>
          <w:p w14:paraId="51DAC5AB" w14:textId="721A0799" w:rsidR="00CC2115" w:rsidRDefault="00CC2115" w:rsidP="00CC2115">
            <w:pPr>
              <w:jc w:val="center"/>
              <w:rPr>
                <w:color w:val="000000"/>
                <w:sz w:val="18"/>
                <w:szCs w:val="18"/>
              </w:rPr>
            </w:pPr>
            <w:r>
              <w:rPr>
                <w:color w:val="000000"/>
                <w:sz w:val="18"/>
                <w:szCs w:val="18"/>
              </w:rPr>
              <w:t>76</w:t>
            </w:r>
          </w:p>
        </w:tc>
        <w:tc>
          <w:tcPr>
            <w:tcW w:w="184" w:type="pct"/>
            <w:tcBorders>
              <w:top w:val="single" w:sz="4" w:space="0" w:color="auto"/>
              <w:left w:val="single" w:sz="4" w:space="0" w:color="auto"/>
              <w:bottom w:val="single" w:sz="4" w:space="0" w:color="auto"/>
              <w:right w:val="single" w:sz="4" w:space="0" w:color="auto"/>
            </w:tcBorders>
            <w:vAlign w:val="center"/>
          </w:tcPr>
          <w:p w14:paraId="50DE09B0" w14:textId="6BA26C1E" w:rsidR="00CC2115" w:rsidRDefault="00CC2115" w:rsidP="00CC2115">
            <w:pPr>
              <w:jc w:val="center"/>
              <w:rPr>
                <w:color w:val="000000"/>
                <w:sz w:val="18"/>
                <w:szCs w:val="18"/>
              </w:rPr>
            </w:pPr>
            <w:r>
              <w:rPr>
                <w:color w:val="000000"/>
                <w:sz w:val="18"/>
                <w:szCs w:val="18"/>
              </w:rPr>
              <w:t>53</w:t>
            </w:r>
          </w:p>
        </w:tc>
        <w:tc>
          <w:tcPr>
            <w:tcW w:w="184" w:type="pct"/>
            <w:tcBorders>
              <w:top w:val="single" w:sz="4" w:space="0" w:color="auto"/>
              <w:left w:val="single" w:sz="4" w:space="0" w:color="auto"/>
              <w:bottom w:val="single" w:sz="4" w:space="0" w:color="auto"/>
              <w:right w:val="single" w:sz="4" w:space="0" w:color="auto"/>
            </w:tcBorders>
            <w:vAlign w:val="center"/>
          </w:tcPr>
          <w:p w14:paraId="7126733C" w14:textId="511ABEB2" w:rsidR="00CC2115" w:rsidRDefault="00CC2115" w:rsidP="00CC2115">
            <w:pPr>
              <w:jc w:val="center"/>
              <w:rPr>
                <w:color w:val="000000"/>
                <w:sz w:val="18"/>
                <w:szCs w:val="18"/>
              </w:rPr>
            </w:pPr>
            <w:r>
              <w:rPr>
                <w:color w:val="000000"/>
                <w:sz w:val="18"/>
                <w:szCs w:val="18"/>
              </w:rPr>
              <w:t>44</w:t>
            </w:r>
          </w:p>
        </w:tc>
        <w:tc>
          <w:tcPr>
            <w:tcW w:w="184" w:type="pct"/>
            <w:tcBorders>
              <w:top w:val="single" w:sz="4" w:space="0" w:color="auto"/>
              <w:left w:val="single" w:sz="4" w:space="0" w:color="auto"/>
              <w:bottom w:val="single" w:sz="4" w:space="0" w:color="auto"/>
              <w:right w:val="single" w:sz="4" w:space="0" w:color="auto"/>
            </w:tcBorders>
            <w:vAlign w:val="center"/>
          </w:tcPr>
          <w:p w14:paraId="6B1FBDE1" w14:textId="0A129FFD" w:rsidR="00CC2115" w:rsidRDefault="00CC2115" w:rsidP="00CC2115">
            <w:pPr>
              <w:jc w:val="center"/>
              <w:rPr>
                <w:color w:val="000000"/>
                <w:sz w:val="18"/>
                <w:szCs w:val="18"/>
              </w:rPr>
            </w:pPr>
            <w:r>
              <w:rPr>
                <w:color w:val="000000"/>
                <w:sz w:val="18"/>
                <w:szCs w:val="18"/>
              </w:rPr>
              <w:t>35</w:t>
            </w:r>
          </w:p>
        </w:tc>
        <w:tc>
          <w:tcPr>
            <w:tcW w:w="184" w:type="pct"/>
            <w:tcBorders>
              <w:top w:val="single" w:sz="4" w:space="0" w:color="auto"/>
              <w:left w:val="single" w:sz="4" w:space="0" w:color="auto"/>
              <w:bottom w:val="single" w:sz="4" w:space="0" w:color="auto"/>
              <w:right w:val="single" w:sz="4" w:space="0" w:color="auto"/>
            </w:tcBorders>
            <w:vAlign w:val="center"/>
          </w:tcPr>
          <w:p w14:paraId="3BC44EF5" w14:textId="079060EA"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7515EE55" w14:textId="48E2A6BB" w:rsidR="00CC2115" w:rsidRDefault="00CC2115" w:rsidP="00CC2115">
            <w:pPr>
              <w:jc w:val="center"/>
              <w:rPr>
                <w:color w:val="000000"/>
                <w:sz w:val="18"/>
                <w:szCs w:val="18"/>
              </w:rPr>
            </w:pPr>
            <w:r>
              <w:rPr>
                <w:color w:val="000000"/>
                <w:sz w:val="18"/>
                <w:szCs w:val="18"/>
              </w:rPr>
              <w:t>65</w:t>
            </w:r>
          </w:p>
        </w:tc>
        <w:tc>
          <w:tcPr>
            <w:tcW w:w="184" w:type="pct"/>
            <w:tcBorders>
              <w:top w:val="single" w:sz="4" w:space="0" w:color="auto"/>
              <w:left w:val="single" w:sz="4" w:space="0" w:color="auto"/>
              <w:bottom w:val="single" w:sz="4" w:space="0" w:color="auto"/>
              <w:right w:val="single" w:sz="4" w:space="0" w:color="auto"/>
            </w:tcBorders>
            <w:vAlign w:val="center"/>
          </w:tcPr>
          <w:p w14:paraId="65653135" w14:textId="3A2336D7" w:rsidR="00CC2115" w:rsidRDefault="00CC2115" w:rsidP="00CC2115">
            <w:pPr>
              <w:jc w:val="center"/>
              <w:rPr>
                <w:color w:val="000000"/>
                <w:sz w:val="18"/>
                <w:szCs w:val="18"/>
              </w:rPr>
            </w:pPr>
            <w:r>
              <w:rPr>
                <w:color w:val="000000"/>
                <w:sz w:val="18"/>
                <w:szCs w:val="18"/>
              </w:rPr>
              <w:t>74</w:t>
            </w:r>
          </w:p>
        </w:tc>
        <w:tc>
          <w:tcPr>
            <w:tcW w:w="184" w:type="pct"/>
            <w:tcBorders>
              <w:top w:val="single" w:sz="4" w:space="0" w:color="auto"/>
              <w:left w:val="single" w:sz="4" w:space="0" w:color="auto"/>
              <w:bottom w:val="single" w:sz="4" w:space="0" w:color="auto"/>
              <w:right w:val="single" w:sz="4" w:space="0" w:color="auto"/>
            </w:tcBorders>
            <w:vAlign w:val="center"/>
          </w:tcPr>
          <w:p w14:paraId="761DA1AE" w14:textId="73FBA6F3" w:rsidR="00CC2115" w:rsidRDefault="00CC2115" w:rsidP="00CC2115">
            <w:pPr>
              <w:jc w:val="center"/>
              <w:rPr>
                <w:color w:val="000000"/>
                <w:sz w:val="18"/>
                <w:szCs w:val="18"/>
              </w:rPr>
            </w:pPr>
            <w:r>
              <w:rPr>
                <w:color w:val="000000"/>
                <w:sz w:val="18"/>
                <w:szCs w:val="18"/>
              </w:rPr>
              <w:t>88</w:t>
            </w:r>
          </w:p>
        </w:tc>
        <w:tc>
          <w:tcPr>
            <w:tcW w:w="184" w:type="pct"/>
            <w:tcBorders>
              <w:top w:val="single" w:sz="4" w:space="0" w:color="auto"/>
              <w:left w:val="single" w:sz="4" w:space="0" w:color="auto"/>
              <w:bottom w:val="single" w:sz="4" w:space="0" w:color="auto"/>
              <w:right w:val="single" w:sz="4" w:space="0" w:color="auto"/>
            </w:tcBorders>
            <w:vAlign w:val="center"/>
          </w:tcPr>
          <w:p w14:paraId="69D091D6" w14:textId="1840B81C" w:rsidR="00CC2115" w:rsidRDefault="00CC2115" w:rsidP="00CC2115">
            <w:pPr>
              <w:jc w:val="center"/>
              <w:rPr>
                <w:color w:val="000000"/>
                <w:sz w:val="18"/>
                <w:szCs w:val="18"/>
              </w:rPr>
            </w:pPr>
            <w:r>
              <w:rPr>
                <w:color w:val="000000"/>
                <w:sz w:val="18"/>
                <w:szCs w:val="18"/>
              </w:rPr>
              <w:t>85</w:t>
            </w:r>
          </w:p>
        </w:tc>
        <w:tc>
          <w:tcPr>
            <w:tcW w:w="184" w:type="pct"/>
            <w:tcBorders>
              <w:top w:val="single" w:sz="4" w:space="0" w:color="auto"/>
              <w:left w:val="single" w:sz="4" w:space="0" w:color="auto"/>
              <w:bottom w:val="single" w:sz="4" w:space="0" w:color="auto"/>
              <w:right w:val="single" w:sz="4" w:space="0" w:color="auto"/>
            </w:tcBorders>
            <w:vAlign w:val="center"/>
          </w:tcPr>
          <w:p w14:paraId="0177A1E0" w14:textId="05E3B928" w:rsidR="00CC2115" w:rsidRDefault="00CC2115" w:rsidP="00CC2115">
            <w:pPr>
              <w:jc w:val="center"/>
              <w:rPr>
                <w:color w:val="000000"/>
                <w:sz w:val="18"/>
                <w:szCs w:val="18"/>
              </w:rPr>
            </w:pPr>
            <w:r>
              <w:rPr>
                <w:color w:val="000000"/>
                <w:sz w:val="18"/>
                <w:szCs w:val="18"/>
              </w:rPr>
              <w:t>94</w:t>
            </w:r>
          </w:p>
        </w:tc>
        <w:tc>
          <w:tcPr>
            <w:tcW w:w="184" w:type="pct"/>
            <w:tcBorders>
              <w:top w:val="single" w:sz="4" w:space="0" w:color="auto"/>
              <w:left w:val="single" w:sz="4" w:space="0" w:color="auto"/>
              <w:bottom w:val="single" w:sz="4" w:space="0" w:color="auto"/>
              <w:right w:val="single" w:sz="4" w:space="0" w:color="auto"/>
            </w:tcBorders>
            <w:vAlign w:val="center"/>
          </w:tcPr>
          <w:p w14:paraId="6589CDC3" w14:textId="0C42E2BD"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72A7A54E" w14:textId="7D0130C4" w:rsidR="00CC2115" w:rsidRDefault="00CC2115" w:rsidP="00CC2115">
            <w:pPr>
              <w:jc w:val="center"/>
              <w:rPr>
                <w:color w:val="000000"/>
                <w:sz w:val="18"/>
                <w:szCs w:val="18"/>
              </w:rPr>
            </w:pPr>
            <w:r>
              <w:rPr>
                <w:color w:val="000000"/>
                <w:sz w:val="18"/>
                <w:szCs w:val="18"/>
              </w:rPr>
              <w:t>82</w:t>
            </w:r>
          </w:p>
        </w:tc>
        <w:tc>
          <w:tcPr>
            <w:tcW w:w="184" w:type="pct"/>
            <w:tcBorders>
              <w:top w:val="single" w:sz="4" w:space="0" w:color="auto"/>
              <w:left w:val="single" w:sz="4" w:space="0" w:color="auto"/>
              <w:bottom w:val="single" w:sz="4" w:space="0" w:color="auto"/>
              <w:right w:val="single" w:sz="4" w:space="0" w:color="auto"/>
            </w:tcBorders>
            <w:vAlign w:val="center"/>
          </w:tcPr>
          <w:p w14:paraId="247D831F" w14:textId="31B8D3AD"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7E1BF162" w14:textId="1A9D7316" w:rsidR="00CC2115" w:rsidRDefault="00CC2115" w:rsidP="00CC2115">
            <w:pPr>
              <w:jc w:val="center"/>
              <w:rPr>
                <w:color w:val="000000"/>
                <w:sz w:val="18"/>
                <w:szCs w:val="18"/>
              </w:rPr>
            </w:pPr>
            <w:r>
              <w:rPr>
                <w:color w:val="000000"/>
                <w:sz w:val="18"/>
                <w:szCs w:val="18"/>
              </w:rPr>
              <w:t>76</w:t>
            </w:r>
          </w:p>
        </w:tc>
        <w:tc>
          <w:tcPr>
            <w:tcW w:w="184" w:type="pct"/>
            <w:tcBorders>
              <w:top w:val="single" w:sz="4" w:space="0" w:color="auto"/>
              <w:left w:val="single" w:sz="4" w:space="0" w:color="auto"/>
              <w:bottom w:val="single" w:sz="4" w:space="0" w:color="auto"/>
              <w:right w:val="single" w:sz="4" w:space="0" w:color="auto"/>
            </w:tcBorders>
            <w:vAlign w:val="center"/>
          </w:tcPr>
          <w:p w14:paraId="1108347D" w14:textId="2554C14D" w:rsidR="00CC2115" w:rsidRDefault="00CC2115" w:rsidP="00CC2115">
            <w:pPr>
              <w:jc w:val="center"/>
              <w:rPr>
                <w:color w:val="000000"/>
                <w:sz w:val="18"/>
                <w:szCs w:val="18"/>
              </w:rPr>
            </w:pPr>
            <w:r>
              <w:rPr>
                <w:color w:val="000000"/>
                <w:sz w:val="18"/>
                <w:szCs w:val="18"/>
              </w:rPr>
              <w:t>74</w:t>
            </w:r>
          </w:p>
        </w:tc>
        <w:tc>
          <w:tcPr>
            <w:tcW w:w="184" w:type="pct"/>
            <w:tcBorders>
              <w:top w:val="single" w:sz="4" w:space="0" w:color="auto"/>
              <w:left w:val="single" w:sz="4" w:space="0" w:color="auto"/>
              <w:bottom w:val="single" w:sz="4" w:space="0" w:color="auto"/>
              <w:right w:val="single" w:sz="4" w:space="0" w:color="auto"/>
            </w:tcBorders>
            <w:vAlign w:val="center"/>
          </w:tcPr>
          <w:p w14:paraId="02D26ADE" w14:textId="3F886430" w:rsidR="00CC2115" w:rsidRDefault="00CC2115" w:rsidP="00CC2115">
            <w:pPr>
              <w:jc w:val="center"/>
              <w:rPr>
                <w:color w:val="000000"/>
                <w:sz w:val="18"/>
                <w:szCs w:val="18"/>
              </w:rPr>
            </w:pPr>
            <w:r>
              <w:rPr>
                <w:color w:val="000000"/>
                <w:sz w:val="18"/>
                <w:szCs w:val="18"/>
              </w:rPr>
              <w:t>47</w:t>
            </w:r>
          </w:p>
        </w:tc>
        <w:tc>
          <w:tcPr>
            <w:tcW w:w="185" w:type="pct"/>
            <w:tcBorders>
              <w:top w:val="single" w:sz="4" w:space="0" w:color="auto"/>
              <w:left w:val="single" w:sz="4" w:space="0" w:color="auto"/>
              <w:bottom w:val="single" w:sz="4" w:space="0" w:color="auto"/>
              <w:right w:val="single" w:sz="4" w:space="0" w:color="auto"/>
            </w:tcBorders>
            <w:vAlign w:val="center"/>
          </w:tcPr>
          <w:p w14:paraId="5D5A76C0" w14:textId="6E786EA2" w:rsidR="00CC2115" w:rsidRDefault="00CC2115" w:rsidP="00CC2115">
            <w:pPr>
              <w:jc w:val="center"/>
              <w:rPr>
                <w:color w:val="000000"/>
                <w:sz w:val="18"/>
                <w:szCs w:val="18"/>
              </w:rPr>
            </w:pPr>
            <w:r>
              <w:rPr>
                <w:color w:val="000000"/>
                <w:sz w:val="18"/>
                <w:szCs w:val="18"/>
              </w:rPr>
              <w:t>82</w:t>
            </w:r>
          </w:p>
        </w:tc>
        <w:tc>
          <w:tcPr>
            <w:tcW w:w="185" w:type="pct"/>
            <w:tcBorders>
              <w:top w:val="single" w:sz="4" w:space="0" w:color="auto"/>
              <w:left w:val="single" w:sz="4" w:space="0" w:color="auto"/>
              <w:bottom w:val="single" w:sz="4" w:space="0" w:color="auto"/>
              <w:right w:val="single" w:sz="4" w:space="0" w:color="auto"/>
            </w:tcBorders>
            <w:vAlign w:val="center"/>
          </w:tcPr>
          <w:p w14:paraId="728A951E" w14:textId="1D393DF5" w:rsidR="00CC2115" w:rsidRDefault="00CC2115" w:rsidP="00CC2115">
            <w:pPr>
              <w:jc w:val="center"/>
              <w:rPr>
                <w:color w:val="000000"/>
                <w:sz w:val="18"/>
                <w:szCs w:val="18"/>
              </w:rPr>
            </w:pPr>
            <w:r>
              <w:rPr>
                <w:color w:val="000000"/>
                <w:sz w:val="18"/>
                <w:szCs w:val="18"/>
              </w:rPr>
              <w:t>76</w:t>
            </w:r>
          </w:p>
        </w:tc>
        <w:tc>
          <w:tcPr>
            <w:tcW w:w="185" w:type="pct"/>
            <w:tcBorders>
              <w:top w:val="single" w:sz="4" w:space="0" w:color="auto"/>
              <w:left w:val="single" w:sz="4" w:space="0" w:color="auto"/>
              <w:bottom w:val="single" w:sz="4" w:space="0" w:color="auto"/>
              <w:right w:val="single" w:sz="4" w:space="0" w:color="auto"/>
            </w:tcBorders>
            <w:vAlign w:val="center"/>
          </w:tcPr>
          <w:p w14:paraId="498789EC" w14:textId="380A9248" w:rsidR="00CC2115" w:rsidRDefault="00CC2115" w:rsidP="00CC2115">
            <w:pPr>
              <w:jc w:val="center"/>
              <w:rPr>
                <w:color w:val="000000"/>
                <w:sz w:val="18"/>
                <w:szCs w:val="18"/>
              </w:rPr>
            </w:pPr>
            <w:r>
              <w:rPr>
                <w:color w:val="000000"/>
                <w:sz w:val="18"/>
                <w:szCs w:val="18"/>
              </w:rPr>
              <w:t>76</w:t>
            </w:r>
          </w:p>
        </w:tc>
        <w:tc>
          <w:tcPr>
            <w:tcW w:w="193" w:type="pct"/>
            <w:tcBorders>
              <w:top w:val="single" w:sz="4" w:space="0" w:color="auto"/>
              <w:left w:val="single" w:sz="4" w:space="0" w:color="auto"/>
              <w:bottom w:val="single" w:sz="4" w:space="0" w:color="auto"/>
              <w:right w:val="single" w:sz="4" w:space="0" w:color="auto"/>
            </w:tcBorders>
            <w:vAlign w:val="center"/>
          </w:tcPr>
          <w:p w14:paraId="6FC2FD78" w14:textId="089AA96E" w:rsidR="00CC2115" w:rsidRDefault="00CC2115" w:rsidP="00CC2115">
            <w:pPr>
              <w:jc w:val="center"/>
              <w:rPr>
                <w:color w:val="000000"/>
                <w:sz w:val="18"/>
                <w:szCs w:val="18"/>
              </w:rPr>
            </w:pPr>
            <w:r>
              <w:rPr>
                <w:color w:val="000000"/>
                <w:sz w:val="18"/>
                <w:szCs w:val="18"/>
              </w:rPr>
              <w:t>65</w:t>
            </w:r>
          </w:p>
        </w:tc>
      </w:tr>
      <w:tr w:rsidR="00CC2115" w14:paraId="4D61BCFE"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tcPr>
          <w:p w14:paraId="3315E81A" w14:textId="61E100B2" w:rsidR="00CC2115" w:rsidRPr="004B0B93" w:rsidRDefault="00CC2115" w:rsidP="00CC2115">
            <w:pPr>
              <w:jc w:val="center"/>
              <w:rPr>
                <w:color w:val="000000" w:themeColor="text1"/>
                <w:sz w:val="18"/>
                <w:szCs w:val="16"/>
              </w:rPr>
            </w:pPr>
            <w:r>
              <w:rPr>
                <w:color w:val="000000" w:themeColor="text1"/>
                <w:sz w:val="18"/>
                <w:szCs w:val="16"/>
              </w:rPr>
              <w:t>9</w:t>
            </w:r>
          </w:p>
        </w:tc>
        <w:tc>
          <w:tcPr>
            <w:tcW w:w="900" w:type="pct"/>
            <w:tcBorders>
              <w:top w:val="nil"/>
              <w:left w:val="nil"/>
              <w:bottom w:val="single" w:sz="4" w:space="0" w:color="auto"/>
              <w:right w:val="nil"/>
            </w:tcBorders>
            <w:vAlign w:val="center"/>
          </w:tcPr>
          <w:p w14:paraId="6A75EE42" w14:textId="6AB9FEAB" w:rsidR="00CC2115" w:rsidRPr="00CC2115" w:rsidRDefault="00CC2115" w:rsidP="00CC2115">
            <w:pPr>
              <w:rPr>
                <w:color w:val="000000" w:themeColor="text1"/>
                <w:sz w:val="18"/>
                <w:szCs w:val="18"/>
              </w:rPr>
            </w:pPr>
            <w:r w:rsidRPr="00CC2115">
              <w:rPr>
                <w:color w:val="000000"/>
                <w:sz w:val="18"/>
                <w:szCs w:val="18"/>
              </w:rPr>
              <w:t xml:space="preserve">МБОУ "Стекляннорадицкая СОШ" </w:t>
            </w:r>
          </w:p>
        </w:tc>
        <w:tc>
          <w:tcPr>
            <w:tcW w:w="272" w:type="pct"/>
            <w:tcBorders>
              <w:top w:val="single" w:sz="4" w:space="0" w:color="auto"/>
              <w:left w:val="single" w:sz="4" w:space="0" w:color="auto"/>
              <w:bottom w:val="single" w:sz="4" w:space="0" w:color="auto"/>
              <w:right w:val="single" w:sz="4" w:space="0" w:color="auto"/>
            </w:tcBorders>
            <w:vAlign w:val="center"/>
          </w:tcPr>
          <w:p w14:paraId="49423863" w14:textId="30628933" w:rsidR="00CC2115" w:rsidRDefault="00CC2115" w:rsidP="00CC2115">
            <w:pPr>
              <w:jc w:val="center"/>
              <w:rPr>
                <w:color w:val="000000"/>
                <w:sz w:val="18"/>
                <w:szCs w:val="18"/>
              </w:rPr>
            </w:pPr>
            <w:r>
              <w:rPr>
                <w:color w:val="000000"/>
                <w:sz w:val="18"/>
                <w:szCs w:val="18"/>
              </w:rPr>
              <w:t>15</w:t>
            </w:r>
          </w:p>
        </w:tc>
        <w:tc>
          <w:tcPr>
            <w:tcW w:w="184" w:type="pct"/>
            <w:tcBorders>
              <w:top w:val="single" w:sz="4" w:space="0" w:color="auto"/>
              <w:left w:val="single" w:sz="4" w:space="0" w:color="auto"/>
              <w:bottom w:val="single" w:sz="4" w:space="0" w:color="auto"/>
              <w:right w:val="single" w:sz="4" w:space="0" w:color="auto"/>
            </w:tcBorders>
            <w:vAlign w:val="center"/>
          </w:tcPr>
          <w:p w14:paraId="0C7A02B6" w14:textId="4F3631C2"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3FC6C44D" w14:textId="6D1FBD36" w:rsidR="00CC2115" w:rsidRDefault="00CC2115" w:rsidP="00CC2115">
            <w:pPr>
              <w:jc w:val="center"/>
              <w:rPr>
                <w:color w:val="000000"/>
                <w:sz w:val="18"/>
                <w:szCs w:val="18"/>
              </w:rPr>
            </w:pPr>
            <w:r>
              <w:rPr>
                <w:color w:val="000000"/>
                <w:sz w:val="18"/>
                <w:szCs w:val="18"/>
              </w:rPr>
              <w:t>53</w:t>
            </w:r>
          </w:p>
        </w:tc>
        <w:tc>
          <w:tcPr>
            <w:tcW w:w="184" w:type="pct"/>
            <w:tcBorders>
              <w:top w:val="single" w:sz="4" w:space="0" w:color="auto"/>
              <w:left w:val="single" w:sz="4" w:space="0" w:color="auto"/>
              <w:bottom w:val="single" w:sz="4" w:space="0" w:color="auto"/>
              <w:right w:val="single" w:sz="4" w:space="0" w:color="auto"/>
            </w:tcBorders>
            <w:vAlign w:val="center"/>
          </w:tcPr>
          <w:p w14:paraId="4765A30D" w14:textId="75AAA35F" w:rsidR="00CC2115" w:rsidRDefault="00CC2115" w:rsidP="00CC2115">
            <w:pPr>
              <w:jc w:val="center"/>
              <w:rPr>
                <w:color w:val="000000"/>
                <w:sz w:val="18"/>
                <w:szCs w:val="18"/>
              </w:rPr>
            </w:pPr>
            <w:r>
              <w:rPr>
                <w:color w:val="000000"/>
                <w:sz w:val="18"/>
                <w:szCs w:val="18"/>
              </w:rPr>
              <w:t>20</w:t>
            </w:r>
          </w:p>
        </w:tc>
        <w:tc>
          <w:tcPr>
            <w:tcW w:w="184" w:type="pct"/>
            <w:tcBorders>
              <w:top w:val="single" w:sz="4" w:space="0" w:color="auto"/>
              <w:left w:val="single" w:sz="4" w:space="0" w:color="auto"/>
              <w:bottom w:val="single" w:sz="4" w:space="0" w:color="auto"/>
              <w:right w:val="single" w:sz="4" w:space="0" w:color="auto"/>
            </w:tcBorders>
            <w:vAlign w:val="center"/>
          </w:tcPr>
          <w:p w14:paraId="212D04D6" w14:textId="2E4A5CF0" w:rsidR="00CC2115" w:rsidRDefault="00CC2115" w:rsidP="00CC2115">
            <w:pPr>
              <w:jc w:val="center"/>
              <w:rPr>
                <w:color w:val="000000"/>
                <w:sz w:val="18"/>
                <w:szCs w:val="18"/>
              </w:rPr>
            </w:pPr>
            <w:r>
              <w:rPr>
                <w:color w:val="000000"/>
                <w:sz w:val="18"/>
                <w:szCs w:val="18"/>
              </w:rPr>
              <w:t>60</w:t>
            </w:r>
          </w:p>
        </w:tc>
        <w:tc>
          <w:tcPr>
            <w:tcW w:w="184" w:type="pct"/>
            <w:tcBorders>
              <w:top w:val="single" w:sz="4" w:space="0" w:color="auto"/>
              <w:left w:val="single" w:sz="4" w:space="0" w:color="auto"/>
              <w:bottom w:val="single" w:sz="4" w:space="0" w:color="auto"/>
              <w:right w:val="single" w:sz="4" w:space="0" w:color="auto"/>
            </w:tcBorders>
            <w:vAlign w:val="center"/>
          </w:tcPr>
          <w:p w14:paraId="571F5AC9" w14:textId="75DC2C8A" w:rsidR="00CC2115" w:rsidRDefault="00CC2115" w:rsidP="00CC2115">
            <w:pPr>
              <w:jc w:val="center"/>
              <w:rPr>
                <w:color w:val="000000"/>
                <w:sz w:val="18"/>
                <w:szCs w:val="18"/>
              </w:rPr>
            </w:pPr>
            <w:r>
              <w:rPr>
                <w:color w:val="000000"/>
                <w:sz w:val="18"/>
                <w:szCs w:val="18"/>
              </w:rPr>
              <w:t>63</w:t>
            </w:r>
          </w:p>
        </w:tc>
        <w:tc>
          <w:tcPr>
            <w:tcW w:w="184" w:type="pct"/>
            <w:tcBorders>
              <w:top w:val="single" w:sz="4" w:space="0" w:color="auto"/>
              <w:left w:val="single" w:sz="4" w:space="0" w:color="auto"/>
              <w:bottom w:val="single" w:sz="4" w:space="0" w:color="auto"/>
              <w:right w:val="single" w:sz="4" w:space="0" w:color="auto"/>
            </w:tcBorders>
            <w:vAlign w:val="center"/>
          </w:tcPr>
          <w:p w14:paraId="68EAB113" w14:textId="1AA5A3AB"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0E9820DD" w14:textId="5F84A293" w:rsidR="00CC2115" w:rsidRDefault="00CC2115" w:rsidP="00CC2115">
            <w:pPr>
              <w:jc w:val="center"/>
              <w:rPr>
                <w:color w:val="000000"/>
                <w:sz w:val="18"/>
                <w:szCs w:val="18"/>
              </w:rPr>
            </w:pPr>
            <w:r>
              <w:rPr>
                <w:color w:val="000000"/>
                <w:sz w:val="18"/>
                <w:szCs w:val="18"/>
              </w:rPr>
              <w:t>57</w:t>
            </w:r>
          </w:p>
        </w:tc>
        <w:tc>
          <w:tcPr>
            <w:tcW w:w="184" w:type="pct"/>
            <w:tcBorders>
              <w:top w:val="single" w:sz="4" w:space="0" w:color="auto"/>
              <w:left w:val="single" w:sz="4" w:space="0" w:color="auto"/>
              <w:bottom w:val="single" w:sz="4" w:space="0" w:color="auto"/>
              <w:right w:val="single" w:sz="4" w:space="0" w:color="auto"/>
            </w:tcBorders>
            <w:vAlign w:val="center"/>
          </w:tcPr>
          <w:p w14:paraId="7D317488" w14:textId="7E5DB7DE"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6D5072B9" w14:textId="6C63B103"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424E2402" w14:textId="478AB98C" w:rsidR="00CC2115" w:rsidRDefault="00CC2115" w:rsidP="00CC2115">
            <w:pPr>
              <w:jc w:val="center"/>
              <w:rPr>
                <w:color w:val="000000"/>
                <w:sz w:val="18"/>
                <w:szCs w:val="18"/>
              </w:rPr>
            </w:pPr>
            <w:r>
              <w:rPr>
                <w:color w:val="000000"/>
                <w:sz w:val="18"/>
                <w:szCs w:val="18"/>
              </w:rPr>
              <w:t>27</w:t>
            </w:r>
          </w:p>
        </w:tc>
        <w:tc>
          <w:tcPr>
            <w:tcW w:w="184" w:type="pct"/>
            <w:tcBorders>
              <w:top w:val="single" w:sz="4" w:space="0" w:color="auto"/>
              <w:left w:val="single" w:sz="4" w:space="0" w:color="auto"/>
              <w:bottom w:val="single" w:sz="4" w:space="0" w:color="auto"/>
              <w:right w:val="single" w:sz="4" w:space="0" w:color="auto"/>
            </w:tcBorders>
            <w:vAlign w:val="center"/>
          </w:tcPr>
          <w:p w14:paraId="4AC843DB" w14:textId="2FFD1AA2" w:rsidR="00CC2115" w:rsidRDefault="00CC2115" w:rsidP="00CC2115">
            <w:pPr>
              <w:jc w:val="center"/>
              <w:rPr>
                <w:color w:val="000000"/>
                <w:sz w:val="18"/>
                <w:szCs w:val="18"/>
              </w:rPr>
            </w:pPr>
            <w:r>
              <w:rPr>
                <w:color w:val="000000"/>
                <w:sz w:val="18"/>
                <w:szCs w:val="18"/>
              </w:rPr>
              <w:t>53</w:t>
            </w:r>
          </w:p>
        </w:tc>
        <w:tc>
          <w:tcPr>
            <w:tcW w:w="184" w:type="pct"/>
            <w:tcBorders>
              <w:top w:val="single" w:sz="4" w:space="0" w:color="auto"/>
              <w:left w:val="single" w:sz="4" w:space="0" w:color="auto"/>
              <w:bottom w:val="single" w:sz="4" w:space="0" w:color="auto"/>
              <w:right w:val="single" w:sz="4" w:space="0" w:color="auto"/>
            </w:tcBorders>
            <w:vAlign w:val="center"/>
          </w:tcPr>
          <w:p w14:paraId="7FE00E4F" w14:textId="1BF38C79"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5191E02A" w14:textId="6960CCB4" w:rsidR="00CC2115" w:rsidRDefault="00CC2115" w:rsidP="00CC2115">
            <w:pPr>
              <w:jc w:val="center"/>
              <w:rPr>
                <w:color w:val="000000"/>
                <w:sz w:val="18"/>
                <w:szCs w:val="18"/>
              </w:rPr>
            </w:pPr>
            <w:r>
              <w:rPr>
                <w:color w:val="000000"/>
                <w:sz w:val="18"/>
                <w:szCs w:val="18"/>
              </w:rPr>
              <w:t>50</w:t>
            </w:r>
          </w:p>
        </w:tc>
        <w:tc>
          <w:tcPr>
            <w:tcW w:w="184" w:type="pct"/>
            <w:tcBorders>
              <w:top w:val="single" w:sz="4" w:space="0" w:color="auto"/>
              <w:left w:val="single" w:sz="4" w:space="0" w:color="auto"/>
              <w:bottom w:val="single" w:sz="4" w:space="0" w:color="auto"/>
              <w:right w:val="single" w:sz="4" w:space="0" w:color="auto"/>
            </w:tcBorders>
            <w:vAlign w:val="center"/>
          </w:tcPr>
          <w:p w14:paraId="645181A6" w14:textId="419A11EC"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25E7A7B4" w14:textId="4EAE603A" w:rsidR="00CC2115" w:rsidRDefault="00CC2115" w:rsidP="00CC2115">
            <w:pPr>
              <w:jc w:val="center"/>
              <w:rPr>
                <w:color w:val="000000"/>
                <w:sz w:val="18"/>
                <w:szCs w:val="18"/>
              </w:rPr>
            </w:pPr>
            <w:r>
              <w:rPr>
                <w:color w:val="000000"/>
                <w:sz w:val="18"/>
                <w:szCs w:val="18"/>
              </w:rPr>
              <w:t>23</w:t>
            </w:r>
          </w:p>
        </w:tc>
        <w:tc>
          <w:tcPr>
            <w:tcW w:w="184" w:type="pct"/>
            <w:tcBorders>
              <w:top w:val="single" w:sz="4" w:space="0" w:color="auto"/>
              <w:left w:val="single" w:sz="4" w:space="0" w:color="auto"/>
              <w:bottom w:val="single" w:sz="4" w:space="0" w:color="auto"/>
              <w:right w:val="single" w:sz="4" w:space="0" w:color="auto"/>
            </w:tcBorders>
            <w:vAlign w:val="center"/>
          </w:tcPr>
          <w:p w14:paraId="43197B88" w14:textId="12AE7494" w:rsidR="00CC2115" w:rsidRDefault="00CC2115" w:rsidP="00CC2115">
            <w:pPr>
              <w:jc w:val="center"/>
              <w:rPr>
                <w:color w:val="000000"/>
                <w:sz w:val="18"/>
                <w:szCs w:val="18"/>
              </w:rPr>
            </w:pPr>
            <w:r>
              <w:rPr>
                <w:color w:val="000000"/>
                <w:sz w:val="18"/>
                <w:szCs w:val="18"/>
              </w:rPr>
              <w:t>23</w:t>
            </w:r>
          </w:p>
        </w:tc>
        <w:tc>
          <w:tcPr>
            <w:tcW w:w="185" w:type="pct"/>
            <w:tcBorders>
              <w:top w:val="single" w:sz="4" w:space="0" w:color="auto"/>
              <w:left w:val="single" w:sz="4" w:space="0" w:color="auto"/>
              <w:bottom w:val="single" w:sz="4" w:space="0" w:color="auto"/>
              <w:right w:val="single" w:sz="4" w:space="0" w:color="auto"/>
            </w:tcBorders>
            <w:vAlign w:val="center"/>
          </w:tcPr>
          <w:p w14:paraId="43A4F3C3" w14:textId="49BB0DA2" w:rsidR="00CC2115" w:rsidRDefault="00CC2115" w:rsidP="00CC2115">
            <w:pPr>
              <w:jc w:val="center"/>
              <w:rPr>
                <w:color w:val="000000"/>
                <w:sz w:val="18"/>
                <w:szCs w:val="18"/>
              </w:rPr>
            </w:pPr>
            <w:r>
              <w:rPr>
                <w:color w:val="000000"/>
                <w:sz w:val="18"/>
                <w:szCs w:val="18"/>
              </w:rPr>
              <w:t>83</w:t>
            </w:r>
          </w:p>
        </w:tc>
        <w:tc>
          <w:tcPr>
            <w:tcW w:w="185" w:type="pct"/>
            <w:tcBorders>
              <w:top w:val="single" w:sz="4" w:space="0" w:color="auto"/>
              <w:left w:val="single" w:sz="4" w:space="0" w:color="auto"/>
              <w:bottom w:val="single" w:sz="4" w:space="0" w:color="auto"/>
              <w:right w:val="single" w:sz="4" w:space="0" w:color="auto"/>
            </w:tcBorders>
            <w:vAlign w:val="center"/>
          </w:tcPr>
          <w:p w14:paraId="2A285423" w14:textId="2806DEB6" w:rsidR="00CC2115" w:rsidRDefault="00CC2115" w:rsidP="00CC2115">
            <w:pPr>
              <w:jc w:val="center"/>
              <w:rPr>
                <w:color w:val="000000"/>
                <w:sz w:val="18"/>
                <w:szCs w:val="18"/>
              </w:rPr>
            </w:pPr>
            <w:r>
              <w:rPr>
                <w:color w:val="000000"/>
                <w:sz w:val="18"/>
                <w:szCs w:val="18"/>
              </w:rPr>
              <w:t>50</w:t>
            </w:r>
          </w:p>
        </w:tc>
        <w:tc>
          <w:tcPr>
            <w:tcW w:w="185" w:type="pct"/>
            <w:tcBorders>
              <w:top w:val="single" w:sz="4" w:space="0" w:color="auto"/>
              <w:left w:val="single" w:sz="4" w:space="0" w:color="auto"/>
              <w:bottom w:val="single" w:sz="4" w:space="0" w:color="auto"/>
              <w:right w:val="single" w:sz="4" w:space="0" w:color="auto"/>
            </w:tcBorders>
            <w:vAlign w:val="center"/>
          </w:tcPr>
          <w:p w14:paraId="68308373" w14:textId="2A9AC44F" w:rsidR="00CC2115" w:rsidRDefault="00CC2115" w:rsidP="00CC2115">
            <w:pPr>
              <w:jc w:val="center"/>
              <w:rPr>
                <w:color w:val="000000"/>
                <w:sz w:val="18"/>
                <w:szCs w:val="18"/>
              </w:rPr>
            </w:pPr>
            <w:r>
              <w:rPr>
                <w:color w:val="000000"/>
                <w:sz w:val="18"/>
                <w:szCs w:val="18"/>
              </w:rPr>
              <w:t>67</w:t>
            </w:r>
          </w:p>
        </w:tc>
        <w:tc>
          <w:tcPr>
            <w:tcW w:w="193" w:type="pct"/>
            <w:tcBorders>
              <w:top w:val="single" w:sz="4" w:space="0" w:color="auto"/>
              <w:left w:val="single" w:sz="4" w:space="0" w:color="auto"/>
              <w:bottom w:val="single" w:sz="4" w:space="0" w:color="auto"/>
              <w:right w:val="single" w:sz="4" w:space="0" w:color="auto"/>
            </w:tcBorders>
            <w:vAlign w:val="center"/>
          </w:tcPr>
          <w:p w14:paraId="282FD095" w14:textId="0E69DC86" w:rsidR="00CC2115" w:rsidRDefault="00CC2115" w:rsidP="00CC2115">
            <w:pPr>
              <w:jc w:val="center"/>
              <w:rPr>
                <w:color w:val="000000"/>
                <w:sz w:val="18"/>
                <w:szCs w:val="18"/>
              </w:rPr>
            </w:pPr>
            <w:r>
              <w:rPr>
                <w:color w:val="000000"/>
                <w:sz w:val="18"/>
                <w:szCs w:val="18"/>
              </w:rPr>
              <w:t>53</w:t>
            </w:r>
          </w:p>
        </w:tc>
      </w:tr>
      <w:tr w:rsidR="00CC2115" w14:paraId="57DC289F"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tcPr>
          <w:p w14:paraId="399C4673" w14:textId="50644DDE" w:rsidR="00CC2115" w:rsidRPr="004B0B93" w:rsidRDefault="00CC2115" w:rsidP="00CC2115">
            <w:pPr>
              <w:jc w:val="center"/>
              <w:rPr>
                <w:color w:val="000000" w:themeColor="text1"/>
                <w:sz w:val="18"/>
                <w:szCs w:val="16"/>
              </w:rPr>
            </w:pPr>
            <w:r>
              <w:rPr>
                <w:color w:val="000000" w:themeColor="text1"/>
                <w:sz w:val="18"/>
                <w:szCs w:val="16"/>
              </w:rPr>
              <w:t>10</w:t>
            </w:r>
          </w:p>
        </w:tc>
        <w:tc>
          <w:tcPr>
            <w:tcW w:w="900" w:type="pct"/>
            <w:tcBorders>
              <w:top w:val="nil"/>
              <w:left w:val="nil"/>
              <w:bottom w:val="single" w:sz="4" w:space="0" w:color="auto"/>
              <w:right w:val="nil"/>
            </w:tcBorders>
            <w:vAlign w:val="center"/>
          </w:tcPr>
          <w:p w14:paraId="3B476C04" w14:textId="7C6BD995" w:rsidR="00CC2115" w:rsidRPr="00CC2115" w:rsidRDefault="00CC2115" w:rsidP="00CC2115">
            <w:pPr>
              <w:rPr>
                <w:color w:val="000000" w:themeColor="text1"/>
                <w:sz w:val="18"/>
                <w:szCs w:val="18"/>
              </w:rPr>
            </w:pPr>
            <w:r w:rsidRPr="00CC2115">
              <w:rPr>
                <w:color w:val="000000"/>
                <w:sz w:val="18"/>
                <w:szCs w:val="18"/>
              </w:rPr>
              <w:t xml:space="preserve">МБОУ "Отрадненская СОШ" </w:t>
            </w:r>
          </w:p>
        </w:tc>
        <w:tc>
          <w:tcPr>
            <w:tcW w:w="272" w:type="pct"/>
            <w:tcBorders>
              <w:top w:val="single" w:sz="4" w:space="0" w:color="auto"/>
              <w:left w:val="single" w:sz="4" w:space="0" w:color="auto"/>
              <w:bottom w:val="single" w:sz="4" w:space="0" w:color="auto"/>
              <w:right w:val="single" w:sz="4" w:space="0" w:color="auto"/>
            </w:tcBorders>
            <w:vAlign w:val="center"/>
          </w:tcPr>
          <w:p w14:paraId="3E079ECF" w14:textId="0E3DC1A5" w:rsidR="00CC2115" w:rsidRDefault="00CC2115" w:rsidP="00CC2115">
            <w:pPr>
              <w:jc w:val="center"/>
              <w:rPr>
                <w:color w:val="000000"/>
                <w:sz w:val="18"/>
                <w:szCs w:val="18"/>
              </w:rPr>
            </w:pPr>
            <w:r>
              <w:rPr>
                <w:color w:val="000000"/>
                <w:sz w:val="18"/>
                <w:szCs w:val="18"/>
              </w:rPr>
              <w:t>14</w:t>
            </w:r>
          </w:p>
        </w:tc>
        <w:tc>
          <w:tcPr>
            <w:tcW w:w="184" w:type="pct"/>
            <w:tcBorders>
              <w:top w:val="single" w:sz="4" w:space="0" w:color="auto"/>
              <w:left w:val="single" w:sz="4" w:space="0" w:color="auto"/>
              <w:bottom w:val="single" w:sz="4" w:space="0" w:color="auto"/>
              <w:right w:val="single" w:sz="4" w:space="0" w:color="auto"/>
            </w:tcBorders>
            <w:vAlign w:val="center"/>
          </w:tcPr>
          <w:p w14:paraId="45643E5F" w14:textId="723A9CEC" w:rsidR="00CC2115" w:rsidRDefault="00CC2115" w:rsidP="00CC2115">
            <w:pPr>
              <w:jc w:val="center"/>
              <w:rPr>
                <w:color w:val="000000"/>
                <w:sz w:val="18"/>
                <w:szCs w:val="18"/>
              </w:rPr>
            </w:pPr>
            <w:r>
              <w:rPr>
                <w:color w:val="000000"/>
                <w:sz w:val="18"/>
                <w:szCs w:val="18"/>
              </w:rPr>
              <w:t>79</w:t>
            </w:r>
          </w:p>
        </w:tc>
        <w:tc>
          <w:tcPr>
            <w:tcW w:w="184" w:type="pct"/>
            <w:tcBorders>
              <w:top w:val="single" w:sz="4" w:space="0" w:color="auto"/>
              <w:left w:val="single" w:sz="4" w:space="0" w:color="auto"/>
              <w:bottom w:val="single" w:sz="4" w:space="0" w:color="auto"/>
              <w:right w:val="single" w:sz="4" w:space="0" w:color="auto"/>
            </w:tcBorders>
            <w:vAlign w:val="center"/>
          </w:tcPr>
          <w:p w14:paraId="31B98DD1" w14:textId="4DA2FC99" w:rsidR="00CC2115" w:rsidRDefault="00CC2115" w:rsidP="00CC2115">
            <w:pPr>
              <w:jc w:val="center"/>
              <w:rPr>
                <w:color w:val="000000"/>
                <w:sz w:val="18"/>
                <w:szCs w:val="18"/>
              </w:rPr>
            </w:pPr>
            <w:r>
              <w:rPr>
                <w:color w:val="000000"/>
                <w:sz w:val="18"/>
                <w:szCs w:val="18"/>
              </w:rPr>
              <w:t>18</w:t>
            </w:r>
          </w:p>
        </w:tc>
        <w:tc>
          <w:tcPr>
            <w:tcW w:w="184" w:type="pct"/>
            <w:tcBorders>
              <w:top w:val="single" w:sz="4" w:space="0" w:color="auto"/>
              <w:left w:val="single" w:sz="4" w:space="0" w:color="auto"/>
              <w:bottom w:val="single" w:sz="4" w:space="0" w:color="auto"/>
              <w:right w:val="single" w:sz="4" w:space="0" w:color="auto"/>
            </w:tcBorders>
            <w:vAlign w:val="center"/>
          </w:tcPr>
          <w:p w14:paraId="36825375" w14:textId="00C164F5" w:rsidR="00CC2115" w:rsidRDefault="00CC2115" w:rsidP="00CC2115">
            <w:pPr>
              <w:jc w:val="center"/>
              <w:rPr>
                <w:color w:val="000000"/>
                <w:sz w:val="18"/>
                <w:szCs w:val="18"/>
              </w:rPr>
            </w:pPr>
            <w:r>
              <w:rPr>
                <w:color w:val="000000"/>
                <w:sz w:val="18"/>
                <w:szCs w:val="18"/>
              </w:rPr>
              <w:t>25</w:t>
            </w:r>
          </w:p>
        </w:tc>
        <w:tc>
          <w:tcPr>
            <w:tcW w:w="184" w:type="pct"/>
            <w:tcBorders>
              <w:top w:val="single" w:sz="4" w:space="0" w:color="auto"/>
              <w:left w:val="single" w:sz="4" w:space="0" w:color="auto"/>
              <w:bottom w:val="single" w:sz="4" w:space="0" w:color="auto"/>
              <w:right w:val="single" w:sz="4" w:space="0" w:color="auto"/>
            </w:tcBorders>
            <w:vAlign w:val="center"/>
          </w:tcPr>
          <w:p w14:paraId="40C882C0" w14:textId="164AC9A6" w:rsidR="00CC2115" w:rsidRDefault="00CC2115" w:rsidP="00CC2115">
            <w:pPr>
              <w:jc w:val="center"/>
              <w:rPr>
                <w:color w:val="000000"/>
                <w:sz w:val="18"/>
                <w:szCs w:val="18"/>
              </w:rPr>
            </w:pPr>
            <w:r>
              <w:rPr>
                <w:color w:val="000000"/>
                <w:sz w:val="18"/>
                <w:szCs w:val="18"/>
              </w:rPr>
              <w:t>7</w:t>
            </w:r>
          </w:p>
        </w:tc>
        <w:tc>
          <w:tcPr>
            <w:tcW w:w="184" w:type="pct"/>
            <w:tcBorders>
              <w:top w:val="single" w:sz="4" w:space="0" w:color="auto"/>
              <w:left w:val="single" w:sz="4" w:space="0" w:color="auto"/>
              <w:bottom w:val="single" w:sz="4" w:space="0" w:color="auto"/>
              <w:right w:val="single" w:sz="4" w:space="0" w:color="auto"/>
            </w:tcBorders>
            <w:vAlign w:val="center"/>
          </w:tcPr>
          <w:p w14:paraId="674CD205" w14:textId="4E269316" w:rsidR="00CC2115" w:rsidRDefault="00CC2115" w:rsidP="00CC2115">
            <w:pPr>
              <w:jc w:val="center"/>
              <w:rPr>
                <w:color w:val="000000"/>
                <w:sz w:val="18"/>
                <w:szCs w:val="18"/>
              </w:rPr>
            </w:pPr>
            <w:r>
              <w:rPr>
                <w:color w:val="000000"/>
                <w:sz w:val="18"/>
                <w:szCs w:val="18"/>
              </w:rPr>
              <w:t>54</w:t>
            </w:r>
          </w:p>
        </w:tc>
        <w:tc>
          <w:tcPr>
            <w:tcW w:w="184" w:type="pct"/>
            <w:tcBorders>
              <w:top w:val="single" w:sz="4" w:space="0" w:color="auto"/>
              <w:left w:val="single" w:sz="4" w:space="0" w:color="auto"/>
              <w:bottom w:val="single" w:sz="4" w:space="0" w:color="auto"/>
              <w:right w:val="single" w:sz="4" w:space="0" w:color="auto"/>
            </w:tcBorders>
            <w:vAlign w:val="center"/>
          </w:tcPr>
          <w:p w14:paraId="0921F498" w14:textId="38E597A9" w:rsidR="00CC2115" w:rsidRDefault="00CC2115" w:rsidP="00CC2115">
            <w:pPr>
              <w:jc w:val="center"/>
              <w:rPr>
                <w:color w:val="000000"/>
                <w:sz w:val="18"/>
                <w:szCs w:val="18"/>
              </w:rPr>
            </w:pPr>
            <w:r>
              <w:rPr>
                <w:color w:val="000000"/>
                <w:sz w:val="18"/>
                <w:szCs w:val="18"/>
              </w:rPr>
              <w:t>29</w:t>
            </w:r>
          </w:p>
        </w:tc>
        <w:tc>
          <w:tcPr>
            <w:tcW w:w="184" w:type="pct"/>
            <w:tcBorders>
              <w:top w:val="single" w:sz="4" w:space="0" w:color="auto"/>
              <w:left w:val="single" w:sz="4" w:space="0" w:color="auto"/>
              <w:bottom w:val="single" w:sz="4" w:space="0" w:color="auto"/>
              <w:right w:val="single" w:sz="4" w:space="0" w:color="auto"/>
            </w:tcBorders>
            <w:vAlign w:val="center"/>
          </w:tcPr>
          <w:p w14:paraId="76B11879" w14:textId="5AF7F653" w:rsidR="00CC2115" w:rsidRDefault="00CC2115" w:rsidP="00CC2115">
            <w:pPr>
              <w:jc w:val="center"/>
              <w:rPr>
                <w:color w:val="000000"/>
                <w:sz w:val="18"/>
                <w:szCs w:val="18"/>
              </w:rPr>
            </w:pPr>
            <w:r>
              <w:rPr>
                <w:color w:val="000000"/>
                <w:sz w:val="18"/>
                <w:szCs w:val="18"/>
              </w:rPr>
              <w:t>71</w:t>
            </w:r>
          </w:p>
        </w:tc>
        <w:tc>
          <w:tcPr>
            <w:tcW w:w="184" w:type="pct"/>
            <w:tcBorders>
              <w:top w:val="single" w:sz="4" w:space="0" w:color="auto"/>
              <w:left w:val="single" w:sz="4" w:space="0" w:color="auto"/>
              <w:bottom w:val="single" w:sz="4" w:space="0" w:color="auto"/>
              <w:right w:val="single" w:sz="4" w:space="0" w:color="auto"/>
            </w:tcBorders>
            <w:vAlign w:val="center"/>
          </w:tcPr>
          <w:p w14:paraId="0304CF13" w14:textId="75B1B660" w:rsidR="00CC2115" w:rsidRDefault="00CC2115" w:rsidP="00CC2115">
            <w:pPr>
              <w:jc w:val="center"/>
              <w:rPr>
                <w:color w:val="000000"/>
                <w:sz w:val="18"/>
                <w:szCs w:val="18"/>
              </w:rPr>
            </w:pPr>
            <w:r>
              <w:rPr>
                <w:color w:val="000000"/>
                <w:sz w:val="18"/>
                <w:szCs w:val="18"/>
              </w:rPr>
              <w:t>64</w:t>
            </w:r>
          </w:p>
        </w:tc>
        <w:tc>
          <w:tcPr>
            <w:tcW w:w="184" w:type="pct"/>
            <w:tcBorders>
              <w:top w:val="single" w:sz="4" w:space="0" w:color="auto"/>
              <w:left w:val="single" w:sz="4" w:space="0" w:color="auto"/>
              <w:bottom w:val="single" w:sz="4" w:space="0" w:color="auto"/>
              <w:right w:val="single" w:sz="4" w:space="0" w:color="auto"/>
            </w:tcBorders>
            <w:vAlign w:val="center"/>
          </w:tcPr>
          <w:p w14:paraId="6A88BBC7" w14:textId="3DAE741D" w:rsidR="00CC2115" w:rsidRDefault="00CC2115" w:rsidP="00CC2115">
            <w:pPr>
              <w:jc w:val="center"/>
              <w:rPr>
                <w:color w:val="000000"/>
                <w:sz w:val="18"/>
                <w:szCs w:val="18"/>
              </w:rPr>
            </w:pPr>
            <w:r>
              <w:rPr>
                <w:color w:val="000000"/>
                <w:sz w:val="18"/>
                <w:szCs w:val="18"/>
              </w:rPr>
              <w:t>64</w:t>
            </w:r>
          </w:p>
        </w:tc>
        <w:tc>
          <w:tcPr>
            <w:tcW w:w="184" w:type="pct"/>
            <w:tcBorders>
              <w:top w:val="single" w:sz="4" w:space="0" w:color="auto"/>
              <w:left w:val="single" w:sz="4" w:space="0" w:color="auto"/>
              <w:bottom w:val="single" w:sz="4" w:space="0" w:color="auto"/>
              <w:right w:val="single" w:sz="4" w:space="0" w:color="auto"/>
            </w:tcBorders>
            <w:vAlign w:val="center"/>
          </w:tcPr>
          <w:p w14:paraId="1A98C41F" w14:textId="68A96475" w:rsidR="00CC2115" w:rsidRDefault="00CC2115" w:rsidP="00CC2115">
            <w:pPr>
              <w:jc w:val="center"/>
              <w:rPr>
                <w:color w:val="000000"/>
                <w:sz w:val="18"/>
                <w:szCs w:val="18"/>
              </w:rPr>
            </w:pPr>
            <w:r>
              <w:rPr>
                <w:color w:val="000000"/>
                <w:sz w:val="18"/>
                <w:szCs w:val="18"/>
              </w:rPr>
              <w:t>50</w:t>
            </w:r>
          </w:p>
        </w:tc>
        <w:tc>
          <w:tcPr>
            <w:tcW w:w="184" w:type="pct"/>
            <w:tcBorders>
              <w:top w:val="single" w:sz="4" w:space="0" w:color="auto"/>
              <w:left w:val="single" w:sz="4" w:space="0" w:color="auto"/>
              <w:bottom w:val="single" w:sz="4" w:space="0" w:color="auto"/>
              <w:right w:val="single" w:sz="4" w:space="0" w:color="auto"/>
            </w:tcBorders>
            <w:vAlign w:val="center"/>
          </w:tcPr>
          <w:p w14:paraId="71A8A948" w14:textId="457FDA3C" w:rsidR="00CC2115" w:rsidRDefault="00CC2115" w:rsidP="00CC2115">
            <w:pPr>
              <w:jc w:val="center"/>
              <w:rPr>
                <w:color w:val="000000"/>
                <w:sz w:val="18"/>
                <w:szCs w:val="18"/>
              </w:rPr>
            </w:pPr>
            <w:r>
              <w:rPr>
                <w:color w:val="000000"/>
                <w:sz w:val="18"/>
                <w:szCs w:val="18"/>
              </w:rPr>
              <w:t>43</w:t>
            </w:r>
          </w:p>
        </w:tc>
        <w:tc>
          <w:tcPr>
            <w:tcW w:w="184" w:type="pct"/>
            <w:tcBorders>
              <w:top w:val="single" w:sz="4" w:space="0" w:color="auto"/>
              <w:left w:val="single" w:sz="4" w:space="0" w:color="auto"/>
              <w:bottom w:val="single" w:sz="4" w:space="0" w:color="auto"/>
              <w:right w:val="single" w:sz="4" w:space="0" w:color="auto"/>
            </w:tcBorders>
            <w:vAlign w:val="center"/>
          </w:tcPr>
          <w:p w14:paraId="6E732F0E" w14:textId="54E401B1" w:rsidR="00CC2115" w:rsidRDefault="00CC2115" w:rsidP="00CC2115">
            <w:pPr>
              <w:jc w:val="center"/>
              <w:rPr>
                <w:color w:val="000000"/>
                <w:sz w:val="18"/>
                <w:szCs w:val="18"/>
              </w:rPr>
            </w:pPr>
            <w:r>
              <w:rPr>
                <w:color w:val="000000"/>
                <w:sz w:val="18"/>
                <w:szCs w:val="18"/>
              </w:rPr>
              <w:t>71</w:t>
            </w:r>
          </w:p>
        </w:tc>
        <w:tc>
          <w:tcPr>
            <w:tcW w:w="184" w:type="pct"/>
            <w:tcBorders>
              <w:top w:val="single" w:sz="4" w:space="0" w:color="auto"/>
              <w:left w:val="single" w:sz="4" w:space="0" w:color="auto"/>
              <w:bottom w:val="single" w:sz="4" w:space="0" w:color="auto"/>
              <w:right w:val="single" w:sz="4" w:space="0" w:color="auto"/>
            </w:tcBorders>
            <w:vAlign w:val="center"/>
          </w:tcPr>
          <w:p w14:paraId="53E12EAF" w14:textId="4A21D198"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00C8E07F" w14:textId="0E729C73" w:rsidR="00CC2115" w:rsidRDefault="00CC2115" w:rsidP="00CC2115">
            <w:pPr>
              <w:jc w:val="center"/>
              <w:rPr>
                <w:color w:val="000000"/>
                <w:sz w:val="18"/>
                <w:szCs w:val="18"/>
              </w:rPr>
            </w:pPr>
            <w:r>
              <w:rPr>
                <w:color w:val="000000"/>
                <w:sz w:val="18"/>
                <w:szCs w:val="18"/>
              </w:rPr>
              <w:t>64</w:t>
            </w:r>
          </w:p>
        </w:tc>
        <w:tc>
          <w:tcPr>
            <w:tcW w:w="184" w:type="pct"/>
            <w:tcBorders>
              <w:top w:val="single" w:sz="4" w:space="0" w:color="auto"/>
              <w:left w:val="single" w:sz="4" w:space="0" w:color="auto"/>
              <w:bottom w:val="single" w:sz="4" w:space="0" w:color="auto"/>
              <w:right w:val="single" w:sz="4" w:space="0" w:color="auto"/>
            </w:tcBorders>
            <w:vAlign w:val="center"/>
          </w:tcPr>
          <w:p w14:paraId="35591159" w14:textId="5DE88E4A" w:rsidR="00CC2115" w:rsidRDefault="00CC2115" w:rsidP="00CC2115">
            <w:pPr>
              <w:jc w:val="center"/>
              <w:rPr>
                <w:color w:val="000000"/>
                <w:sz w:val="18"/>
                <w:szCs w:val="18"/>
              </w:rPr>
            </w:pPr>
            <w:r>
              <w:rPr>
                <w:color w:val="000000"/>
                <w:sz w:val="18"/>
                <w:szCs w:val="18"/>
              </w:rPr>
              <w:t>29</w:t>
            </w:r>
          </w:p>
        </w:tc>
        <w:tc>
          <w:tcPr>
            <w:tcW w:w="184" w:type="pct"/>
            <w:tcBorders>
              <w:top w:val="single" w:sz="4" w:space="0" w:color="auto"/>
              <w:left w:val="single" w:sz="4" w:space="0" w:color="auto"/>
              <w:bottom w:val="single" w:sz="4" w:space="0" w:color="auto"/>
              <w:right w:val="single" w:sz="4" w:space="0" w:color="auto"/>
            </w:tcBorders>
            <w:vAlign w:val="center"/>
          </w:tcPr>
          <w:p w14:paraId="34FB596D" w14:textId="3DA794A9" w:rsidR="00CC2115" w:rsidRDefault="00CC2115" w:rsidP="00CC2115">
            <w:pPr>
              <w:jc w:val="center"/>
              <w:rPr>
                <w:color w:val="000000"/>
                <w:sz w:val="18"/>
                <w:szCs w:val="18"/>
              </w:rPr>
            </w:pPr>
            <w:r>
              <w:rPr>
                <w:color w:val="000000"/>
                <w:sz w:val="18"/>
                <w:szCs w:val="18"/>
              </w:rPr>
              <w:t>50</w:t>
            </w:r>
          </w:p>
        </w:tc>
        <w:tc>
          <w:tcPr>
            <w:tcW w:w="185" w:type="pct"/>
            <w:tcBorders>
              <w:top w:val="single" w:sz="4" w:space="0" w:color="auto"/>
              <w:left w:val="single" w:sz="4" w:space="0" w:color="auto"/>
              <w:bottom w:val="single" w:sz="4" w:space="0" w:color="auto"/>
              <w:right w:val="single" w:sz="4" w:space="0" w:color="auto"/>
            </w:tcBorders>
            <w:vAlign w:val="center"/>
          </w:tcPr>
          <w:p w14:paraId="29A284A0" w14:textId="60FEE0D3" w:rsidR="00CC2115" w:rsidRDefault="00CC2115" w:rsidP="00CC2115">
            <w:pPr>
              <w:jc w:val="center"/>
              <w:rPr>
                <w:color w:val="000000"/>
                <w:sz w:val="18"/>
                <w:szCs w:val="18"/>
              </w:rPr>
            </w:pPr>
            <w:r>
              <w:rPr>
                <w:color w:val="000000"/>
                <w:sz w:val="18"/>
                <w:szCs w:val="18"/>
              </w:rPr>
              <w:t>61</w:t>
            </w:r>
          </w:p>
        </w:tc>
        <w:tc>
          <w:tcPr>
            <w:tcW w:w="185" w:type="pct"/>
            <w:tcBorders>
              <w:top w:val="single" w:sz="4" w:space="0" w:color="auto"/>
              <w:left w:val="single" w:sz="4" w:space="0" w:color="auto"/>
              <w:bottom w:val="single" w:sz="4" w:space="0" w:color="auto"/>
              <w:right w:val="single" w:sz="4" w:space="0" w:color="auto"/>
            </w:tcBorders>
            <w:vAlign w:val="center"/>
          </w:tcPr>
          <w:p w14:paraId="5AC6BE09" w14:textId="2D03D8CB" w:rsidR="00CC2115" w:rsidRDefault="00CC2115" w:rsidP="00CC2115">
            <w:pPr>
              <w:jc w:val="center"/>
              <w:rPr>
                <w:color w:val="000000"/>
                <w:sz w:val="18"/>
                <w:szCs w:val="18"/>
              </w:rPr>
            </w:pPr>
            <w:r>
              <w:rPr>
                <w:color w:val="000000"/>
                <w:sz w:val="18"/>
                <w:szCs w:val="18"/>
              </w:rPr>
              <w:t>86</w:t>
            </w:r>
          </w:p>
        </w:tc>
        <w:tc>
          <w:tcPr>
            <w:tcW w:w="185" w:type="pct"/>
            <w:tcBorders>
              <w:top w:val="single" w:sz="4" w:space="0" w:color="auto"/>
              <w:left w:val="single" w:sz="4" w:space="0" w:color="auto"/>
              <w:bottom w:val="single" w:sz="4" w:space="0" w:color="auto"/>
              <w:right w:val="single" w:sz="4" w:space="0" w:color="auto"/>
            </w:tcBorders>
            <w:vAlign w:val="center"/>
          </w:tcPr>
          <w:p w14:paraId="1575418A" w14:textId="07A0AAEF" w:rsidR="00CC2115" w:rsidRDefault="00CC2115" w:rsidP="00CC2115">
            <w:pPr>
              <w:jc w:val="center"/>
              <w:rPr>
                <w:color w:val="000000"/>
                <w:sz w:val="18"/>
                <w:szCs w:val="18"/>
              </w:rPr>
            </w:pPr>
            <w:r>
              <w:rPr>
                <w:color w:val="000000"/>
                <w:sz w:val="18"/>
                <w:szCs w:val="18"/>
              </w:rPr>
              <w:t>86</w:t>
            </w:r>
          </w:p>
        </w:tc>
        <w:tc>
          <w:tcPr>
            <w:tcW w:w="193" w:type="pct"/>
            <w:tcBorders>
              <w:top w:val="single" w:sz="4" w:space="0" w:color="auto"/>
              <w:left w:val="single" w:sz="4" w:space="0" w:color="auto"/>
              <w:bottom w:val="single" w:sz="4" w:space="0" w:color="auto"/>
              <w:right w:val="single" w:sz="4" w:space="0" w:color="auto"/>
            </w:tcBorders>
            <w:vAlign w:val="center"/>
          </w:tcPr>
          <w:p w14:paraId="4E601A42" w14:textId="39CA355E" w:rsidR="00CC2115" w:rsidRDefault="00CC2115" w:rsidP="00CC2115">
            <w:pPr>
              <w:jc w:val="center"/>
              <w:rPr>
                <w:color w:val="000000"/>
                <w:sz w:val="18"/>
                <w:szCs w:val="18"/>
              </w:rPr>
            </w:pPr>
            <w:r>
              <w:rPr>
                <w:color w:val="000000"/>
                <w:sz w:val="18"/>
                <w:szCs w:val="18"/>
              </w:rPr>
              <w:t>71</w:t>
            </w:r>
          </w:p>
        </w:tc>
      </w:tr>
      <w:tr w:rsidR="00CC2115" w14:paraId="16318E5F"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tcPr>
          <w:p w14:paraId="340F4304" w14:textId="712D50BF" w:rsidR="00CC2115" w:rsidRPr="004B0B93" w:rsidRDefault="00CC2115" w:rsidP="00CC2115">
            <w:pPr>
              <w:jc w:val="center"/>
              <w:rPr>
                <w:color w:val="000000" w:themeColor="text1"/>
                <w:sz w:val="18"/>
                <w:szCs w:val="16"/>
              </w:rPr>
            </w:pPr>
            <w:r>
              <w:rPr>
                <w:color w:val="000000" w:themeColor="text1"/>
                <w:sz w:val="18"/>
                <w:szCs w:val="16"/>
              </w:rPr>
              <w:t>11</w:t>
            </w:r>
          </w:p>
        </w:tc>
        <w:tc>
          <w:tcPr>
            <w:tcW w:w="900" w:type="pct"/>
            <w:tcBorders>
              <w:top w:val="nil"/>
              <w:left w:val="nil"/>
              <w:bottom w:val="single" w:sz="4" w:space="0" w:color="auto"/>
              <w:right w:val="nil"/>
            </w:tcBorders>
            <w:vAlign w:val="center"/>
          </w:tcPr>
          <w:p w14:paraId="488AAF78" w14:textId="508725CF" w:rsidR="00CC2115" w:rsidRPr="00CC2115" w:rsidRDefault="00CC2115" w:rsidP="00CC2115">
            <w:pPr>
              <w:rPr>
                <w:color w:val="000000" w:themeColor="text1"/>
                <w:sz w:val="18"/>
                <w:szCs w:val="18"/>
              </w:rPr>
            </w:pPr>
            <w:r w:rsidRPr="00CC2115">
              <w:rPr>
                <w:color w:val="000000"/>
                <w:sz w:val="18"/>
                <w:szCs w:val="18"/>
              </w:rPr>
              <w:t xml:space="preserve">МБОУ "Снежская гимназия" </w:t>
            </w:r>
          </w:p>
        </w:tc>
        <w:tc>
          <w:tcPr>
            <w:tcW w:w="272" w:type="pct"/>
            <w:tcBorders>
              <w:top w:val="single" w:sz="4" w:space="0" w:color="auto"/>
              <w:left w:val="single" w:sz="4" w:space="0" w:color="auto"/>
              <w:bottom w:val="single" w:sz="4" w:space="0" w:color="auto"/>
              <w:right w:val="single" w:sz="4" w:space="0" w:color="auto"/>
            </w:tcBorders>
            <w:vAlign w:val="center"/>
          </w:tcPr>
          <w:p w14:paraId="0B7A5F38" w14:textId="1D6E26E0" w:rsidR="00CC2115" w:rsidRDefault="00CC2115" w:rsidP="00CC2115">
            <w:pPr>
              <w:jc w:val="center"/>
              <w:rPr>
                <w:color w:val="000000"/>
                <w:sz w:val="18"/>
                <w:szCs w:val="18"/>
              </w:rPr>
            </w:pPr>
            <w:r>
              <w:rPr>
                <w:color w:val="000000"/>
                <w:sz w:val="18"/>
                <w:szCs w:val="18"/>
              </w:rPr>
              <w:t>79</w:t>
            </w:r>
          </w:p>
        </w:tc>
        <w:tc>
          <w:tcPr>
            <w:tcW w:w="184" w:type="pct"/>
            <w:tcBorders>
              <w:top w:val="single" w:sz="4" w:space="0" w:color="auto"/>
              <w:left w:val="single" w:sz="4" w:space="0" w:color="auto"/>
              <w:bottom w:val="single" w:sz="4" w:space="0" w:color="auto"/>
              <w:right w:val="single" w:sz="4" w:space="0" w:color="auto"/>
            </w:tcBorders>
            <w:vAlign w:val="center"/>
          </w:tcPr>
          <w:p w14:paraId="70A3ABE7" w14:textId="25D61D0B" w:rsidR="00CC2115" w:rsidRDefault="00CC2115" w:rsidP="00CC2115">
            <w:pPr>
              <w:jc w:val="center"/>
              <w:rPr>
                <w:color w:val="000000"/>
                <w:sz w:val="18"/>
                <w:szCs w:val="18"/>
              </w:rPr>
            </w:pPr>
            <w:r>
              <w:rPr>
                <w:color w:val="000000"/>
                <w:sz w:val="18"/>
                <w:szCs w:val="18"/>
              </w:rPr>
              <w:t>84</w:t>
            </w:r>
          </w:p>
        </w:tc>
        <w:tc>
          <w:tcPr>
            <w:tcW w:w="184" w:type="pct"/>
            <w:tcBorders>
              <w:top w:val="single" w:sz="4" w:space="0" w:color="auto"/>
              <w:left w:val="single" w:sz="4" w:space="0" w:color="auto"/>
              <w:bottom w:val="single" w:sz="4" w:space="0" w:color="auto"/>
              <w:right w:val="single" w:sz="4" w:space="0" w:color="auto"/>
            </w:tcBorders>
            <w:vAlign w:val="center"/>
          </w:tcPr>
          <w:p w14:paraId="52069E79" w14:textId="2224F548" w:rsidR="00CC2115" w:rsidRDefault="00CC2115" w:rsidP="00CC2115">
            <w:pPr>
              <w:jc w:val="center"/>
              <w:rPr>
                <w:color w:val="000000"/>
                <w:sz w:val="18"/>
                <w:szCs w:val="18"/>
              </w:rPr>
            </w:pPr>
            <w:r>
              <w:rPr>
                <w:color w:val="000000"/>
                <w:sz w:val="18"/>
                <w:szCs w:val="18"/>
              </w:rPr>
              <w:t>31</w:t>
            </w:r>
          </w:p>
        </w:tc>
        <w:tc>
          <w:tcPr>
            <w:tcW w:w="184" w:type="pct"/>
            <w:tcBorders>
              <w:top w:val="single" w:sz="4" w:space="0" w:color="auto"/>
              <w:left w:val="single" w:sz="4" w:space="0" w:color="auto"/>
              <w:bottom w:val="single" w:sz="4" w:space="0" w:color="auto"/>
              <w:right w:val="single" w:sz="4" w:space="0" w:color="auto"/>
            </w:tcBorders>
            <w:vAlign w:val="center"/>
          </w:tcPr>
          <w:p w14:paraId="62FA74FA" w14:textId="7EE28D2A" w:rsidR="00CC2115" w:rsidRDefault="00CC2115" w:rsidP="00CC2115">
            <w:pPr>
              <w:jc w:val="center"/>
              <w:rPr>
                <w:color w:val="000000"/>
                <w:sz w:val="18"/>
                <w:szCs w:val="18"/>
              </w:rPr>
            </w:pPr>
            <w:r>
              <w:rPr>
                <w:color w:val="000000"/>
                <w:sz w:val="18"/>
                <w:szCs w:val="18"/>
              </w:rPr>
              <w:t>18</w:t>
            </w:r>
          </w:p>
        </w:tc>
        <w:tc>
          <w:tcPr>
            <w:tcW w:w="184" w:type="pct"/>
            <w:tcBorders>
              <w:top w:val="single" w:sz="4" w:space="0" w:color="auto"/>
              <w:left w:val="single" w:sz="4" w:space="0" w:color="auto"/>
              <w:bottom w:val="single" w:sz="4" w:space="0" w:color="auto"/>
              <w:right w:val="single" w:sz="4" w:space="0" w:color="auto"/>
            </w:tcBorders>
            <w:vAlign w:val="center"/>
          </w:tcPr>
          <w:p w14:paraId="3D667FAD" w14:textId="544E856F" w:rsidR="00CC2115" w:rsidRDefault="00CC2115" w:rsidP="00CC2115">
            <w:pPr>
              <w:jc w:val="center"/>
              <w:rPr>
                <w:color w:val="000000"/>
                <w:sz w:val="18"/>
                <w:szCs w:val="18"/>
              </w:rPr>
            </w:pPr>
            <w:r>
              <w:rPr>
                <w:color w:val="000000"/>
                <w:sz w:val="18"/>
                <w:szCs w:val="18"/>
              </w:rPr>
              <w:t>51</w:t>
            </w:r>
          </w:p>
        </w:tc>
        <w:tc>
          <w:tcPr>
            <w:tcW w:w="184" w:type="pct"/>
            <w:tcBorders>
              <w:top w:val="single" w:sz="4" w:space="0" w:color="auto"/>
              <w:left w:val="single" w:sz="4" w:space="0" w:color="auto"/>
              <w:bottom w:val="single" w:sz="4" w:space="0" w:color="auto"/>
              <w:right w:val="single" w:sz="4" w:space="0" w:color="auto"/>
            </w:tcBorders>
            <w:vAlign w:val="center"/>
          </w:tcPr>
          <w:p w14:paraId="203CD60F" w14:textId="6361D2DB"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58ECB87E" w14:textId="3AE30C1A"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0C6E98B6" w14:textId="3354148B" w:rsidR="00CC2115" w:rsidRDefault="00CC2115" w:rsidP="00CC2115">
            <w:pPr>
              <w:jc w:val="center"/>
              <w:rPr>
                <w:color w:val="000000"/>
                <w:sz w:val="18"/>
                <w:szCs w:val="18"/>
              </w:rPr>
            </w:pPr>
            <w:r>
              <w:rPr>
                <w:color w:val="000000"/>
                <w:sz w:val="18"/>
                <w:szCs w:val="18"/>
              </w:rPr>
              <w:t>73</w:t>
            </w:r>
          </w:p>
        </w:tc>
        <w:tc>
          <w:tcPr>
            <w:tcW w:w="184" w:type="pct"/>
            <w:tcBorders>
              <w:top w:val="single" w:sz="4" w:space="0" w:color="auto"/>
              <w:left w:val="single" w:sz="4" w:space="0" w:color="auto"/>
              <w:bottom w:val="single" w:sz="4" w:space="0" w:color="auto"/>
              <w:right w:val="single" w:sz="4" w:space="0" w:color="auto"/>
            </w:tcBorders>
            <w:vAlign w:val="center"/>
          </w:tcPr>
          <w:p w14:paraId="09E536EB" w14:textId="3BA4DCD5" w:rsidR="00CC2115" w:rsidRDefault="00CC2115" w:rsidP="00CC2115">
            <w:pPr>
              <w:jc w:val="center"/>
              <w:rPr>
                <w:color w:val="000000"/>
                <w:sz w:val="18"/>
                <w:szCs w:val="18"/>
              </w:rPr>
            </w:pPr>
            <w:r>
              <w:rPr>
                <w:color w:val="000000"/>
                <w:sz w:val="18"/>
                <w:szCs w:val="18"/>
              </w:rPr>
              <w:t>76</w:t>
            </w:r>
          </w:p>
        </w:tc>
        <w:tc>
          <w:tcPr>
            <w:tcW w:w="184" w:type="pct"/>
            <w:tcBorders>
              <w:top w:val="single" w:sz="4" w:space="0" w:color="auto"/>
              <w:left w:val="single" w:sz="4" w:space="0" w:color="auto"/>
              <w:bottom w:val="single" w:sz="4" w:space="0" w:color="auto"/>
              <w:right w:val="single" w:sz="4" w:space="0" w:color="auto"/>
            </w:tcBorders>
            <w:vAlign w:val="center"/>
          </w:tcPr>
          <w:p w14:paraId="39787CB6" w14:textId="3EB8A408" w:rsidR="00CC2115" w:rsidRDefault="00CC2115" w:rsidP="00CC2115">
            <w:pPr>
              <w:jc w:val="center"/>
              <w:rPr>
                <w:color w:val="000000"/>
                <w:sz w:val="18"/>
                <w:szCs w:val="18"/>
              </w:rPr>
            </w:pPr>
            <w:r>
              <w:rPr>
                <w:color w:val="000000"/>
                <w:sz w:val="18"/>
                <w:szCs w:val="18"/>
              </w:rPr>
              <w:t>61</w:t>
            </w:r>
          </w:p>
        </w:tc>
        <w:tc>
          <w:tcPr>
            <w:tcW w:w="184" w:type="pct"/>
            <w:tcBorders>
              <w:top w:val="single" w:sz="4" w:space="0" w:color="auto"/>
              <w:left w:val="single" w:sz="4" w:space="0" w:color="auto"/>
              <w:bottom w:val="single" w:sz="4" w:space="0" w:color="auto"/>
              <w:right w:val="single" w:sz="4" w:space="0" w:color="auto"/>
            </w:tcBorders>
            <w:vAlign w:val="center"/>
          </w:tcPr>
          <w:p w14:paraId="5E551374" w14:textId="4C7999C7" w:rsidR="00CC2115" w:rsidRDefault="00CC2115" w:rsidP="00CC2115">
            <w:pPr>
              <w:jc w:val="center"/>
              <w:rPr>
                <w:color w:val="000000"/>
                <w:sz w:val="18"/>
                <w:szCs w:val="18"/>
              </w:rPr>
            </w:pPr>
            <w:r>
              <w:rPr>
                <w:color w:val="000000"/>
                <w:sz w:val="18"/>
                <w:szCs w:val="18"/>
              </w:rPr>
              <w:t>78</w:t>
            </w:r>
          </w:p>
        </w:tc>
        <w:tc>
          <w:tcPr>
            <w:tcW w:w="184" w:type="pct"/>
            <w:tcBorders>
              <w:top w:val="single" w:sz="4" w:space="0" w:color="auto"/>
              <w:left w:val="single" w:sz="4" w:space="0" w:color="auto"/>
              <w:bottom w:val="single" w:sz="4" w:space="0" w:color="auto"/>
              <w:right w:val="single" w:sz="4" w:space="0" w:color="auto"/>
            </w:tcBorders>
            <w:vAlign w:val="center"/>
          </w:tcPr>
          <w:p w14:paraId="00D831F8" w14:textId="700D3D15"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0101AEFF" w14:textId="46ED4E02" w:rsidR="00CC2115" w:rsidRDefault="00CC2115" w:rsidP="00CC2115">
            <w:pPr>
              <w:jc w:val="center"/>
              <w:rPr>
                <w:color w:val="000000"/>
                <w:sz w:val="18"/>
                <w:szCs w:val="18"/>
              </w:rPr>
            </w:pPr>
            <w:r>
              <w:rPr>
                <w:color w:val="000000"/>
                <w:sz w:val="18"/>
                <w:szCs w:val="18"/>
              </w:rPr>
              <w:t>89</w:t>
            </w:r>
          </w:p>
        </w:tc>
        <w:tc>
          <w:tcPr>
            <w:tcW w:w="184" w:type="pct"/>
            <w:tcBorders>
              <w:top w:val="single" w:sz="4" w:space="0" w:color="auto"/>
              <w:left w:val="single" w:sz="4" w:space="0" w:color="auto"/>
              <w:bottom w:val="single" w:sz="4" w:space="0" w:color="auto"/>
              <w:right w:val="single" w:sz="4" w:space="0" w:color="auto"/>
            </w:tcBorders>
            <w:vAlign w:val="center"/>
          </w:tcPr>
          <w:p w14:paraId="38A30D15" w14:textId="18D6747A"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6239B68E" w14:textId="763F2650" w:rsidR="00CC2115" w:rsidRDefault="00CC2115" w:rsidP="00CC2115">
            <w:pPr>
              <w:jc w:val="center"/>
              <w:rPr>
                <w:color w:val="000000"/>
                <w:sz w:val="18"/>
                <w:szCs w:val="18"/>
              </w:rPr>
            </w:pPr>
            <w:r>
              <w:rPr>
                <w:color w:val="000000"/>
                <w:sz w:val="18"/>
                <w:szCs w:val="18"/>
              </w:rPr>
              <w:t>67</w:t>
            </w:r>
          </w:p>
        </w:tc>
        <w:tc>
          <w:tcPr>
            <w:tcW w:w="184" w:type="pct"/>
            <w:tcBorders>
              <w:top w:val="single" w:sz="4" w:space="0" w:color="auto"/>
              <w:left w:val="single" w:sz="4" w:space="0" w:color="auto"/>
              <w:bottom w:val="single" w:sz="4" w:space="0" w:color="auto"/>
              <w:right w:val="single" w:sz="4" w:space="0" w:color="auto"/>
            </w:tcBorders>
            <w:vAlign w:val="center"/>
          </w:tcPr>
          <w:p w14:paraId="5B1D4199" w14:textId="6FADBB87" w:rsidR="00CC2115" w:rsidRDefault="00CC2115" w:rsidP="00CC2115">
            <w:pPr>
              <w:jc w:val="center"/>
              <w:rPr>
                <w:color w:val="000000"/>
                <w:sz w:val="18"/>
                <w:szCs w:val="18"/>
              </w:rPr>
            </w:pPr>
            <w:r>
              <w:rPr>
                <w:color w:val="000000"/>
                <w:sz w:val="18"/>
                <w:szCs w:val="18"/>
              </w:rPr>
              <w:t>54</w:t>
            </w:r>
          </w:p>
        </w:tc>
        <w:tc>
          <w:tcPr>
            <w:tcW w:w="184" w:type="pct"/>
            <w:tcBorders>
              <w:top w:val="single" w:sz="4" w:space="0" w:color="auto"/>
              <w:left w:val="single" w:sz="4" w:space="0" w:color="auto"/>
              <w:bottom w:val="single" w:sz="4" w:space="0" w:color="auto"/>
              <w:right w:val="single" w:sz="4" w:space="0" w:color="auto"/>
            </w:tcBorders>
            <w:vAlign w:val="center"/>
          </w:tcPr>
          <w:p w14:paraId="0C6A6686" w14:textId="77001C9B" w:rsidR="00CC2115" w:rsidRDefault="00CC2115" w:rsidP="00CC2115">
            <w:pPr>
              <w:jc w:val="center"/>
              <w:rPr>
                <w:color w:val="000000"/>
                <w:sz w:val="18"/>
                <w:szCs w:val="18"/>
              </w:rPr>
            </w:pPr>
            <w:r>
              <w:rPr>
                <w:color w:val="000000"/>
                <w:sz w:val="18"/>
                <w:szCs w:val="18"/>
              </w:rPr>
              <w:t>52</w:t>
            </w:r>
          </w:p>
        </w:tc>
        <w:tc>
          <w:tcPr>
            <w:tcW w:w="185" w:type="pct"/>
            <w:tcBorders>
              <w:top w:val="single" w:sz="4" w:space="0" w:color="auto"/>
              <w:left w:val="single" w:sz="4" w:space="0" w:color="auto"/>
              <w:bottom w:val="single" w:sz="4" w:space="0" w:color="auto"/>
              <w:right w:val="single" w:sz="4" w:space="0" w:color="auto"/>
            </w:tcBorders>
            <w:vAlign w:val="center"/>
          </w:tcPr>
          <w:p w14:paraId="68EBD148" w14:textId="5A565C2B" w:rsidR="00CC2115" w:rsidRDefault="00CC2115" w:rsidP="00CC2115">
            <w:pPr>
              <w:jc w:val="center"/>
              <w:rPr>
                <w:color w:val="000000"/>
                <w:sz w:val="18"/>
                <w:szCs w:val="18"/>
              </w:rPr>
            </w:pPr>
            <w:r>
              <w:rPr>
                <w:color w:val="000000"/>
                <w:sz w:val="18"/>
                <w:szCs w:val="18"/>
              </w:rPr>
              <w:t>73</w:t>
            </w:r>
          </w:p>
        </w:tc>
        <w:tc>
          <w:tcPr>
            <w:tcW w:w="185" w:type="pct"/>
            <w:tcBorders>
              <w:top w:val="single" w:sz="4" w:space="0" w:color="auto"/>
              <w:left w:val="single" w:sz="4" w:space="0" w:color="auto"/>
              <w:bottom w:val="single" w:sz="4" w:space="0" w:color="auto"/>
              <w:right w:val="single" w:sz="4" w:space="0" w:color="auto"/>
            </w:tcBorders>
            <w:vAlign w:val="center"/>
          </w:tcPr>
          <w:p w14:paraId="39C8B69C" w14:textId="3E1AD32F" w:rsidR="00CC2115" w:rsidRDefault="00CC2115" w:rsidP="00CC2115">
            <w:pPr>
              <w:jc w:val="center"/>
              <w:rPr>
                <w:color w:val="000000"/>
                <w:sz w:val="18"/>
                <w:szCs w:val="18"/>
              </w:rPr>
            </w:pPr>
            <w:r>
              <w:rPr>
                <w:color w:val="000000"/>
                <w:sz w:val="18"/>
                <w:szCs w:val="18"/>
              </w:rPr>
              <w:t>91</w:t>
            </w:r>
          </w:p>
        </w:tc>
        <w:tc>
          <w:tcPr>
            <w:tcW w:w="185" w:type="pct"/>
            <w:tcBorders>
              <w:top w:val="single" w:sz="4" w:space="0" w:color="auto"/>
              <w:left w:val="single" w:sz="4" w:space="0" w:color="auto"/>
              <w:bottom w:val="single" w:sz="4" w:space="0" w:color="auto"/>
              <w:right w:val="single" w:sz="4" w:space="0" w:color="auto"/>
            </w:tcBorders>
            <w:vAlign w:val="center"/>
          </w:tcPr>
          <w:p w14:paraId="64125763" w14:textId="26248BB1" w:rsidR="00CC2115" w:rsidRDefault="00CC2115" w:rsidP="00CC2115">
            <w:pPr>
              <w:jc w:val="center"/>
              <w:rPr>
                <w:color w:val="000000"/>
                <w:sz w:val="18"/>
                <w:szCs w:val="18"/>
              </w:rPr>
            </w:pPr>
            <w:r>
              <w:rPr>
                <w:color w:val="000000"/>
                <w:sz w:val="18"/>
                <w:szCs w:val="18"/>
              </w:rPr>
              <w:t>91</w:t>
            </w:r>
          </w:p>
        </w:tc>
        <w:tc>
          <w:tcPr>
            <w:tcW w:w="193" w:type="pct"/>
            <w:tcBorders>
              <w:top w:val="single" w:sz="4" w:space="0" w:color="auto"/>
              <w:left w:val="single" w:sz="4" w:space="0" w:color="auto"/>
              <w:bottom w:val="single" w:sz="4" w:space="0" w:color="auto"/>
              <w:right w:val="single" w:sz="4" w:space="0" w:color="auto"/>
            </w:tcBorders>
            <w:vAlign w:val="center"/>
          </w:tcPr>
          <w:p w14:paraId="2EAF4D34" w14:textId="630FC211" w:rsidR="00CC2115" w:rsidRDefault="00CC2115" w:rsidP="00CC2115">
            <w:pPr>
              <w:jc w:val="center"/>
              <w:rPr>
                <w:color w:val="000000"/>
                <w:sz w:val="18"/>
                <w:szCs w:val="18"/>
              </w:rPr>
            </w:pPr>
            <w:r>
              <w:rPr>
                <w:color w:val="000000"/>
                <w:sz w:val="18"/>
                <w:szCs w:val="18"/>
              </w:rPr>
              <w:t>83</w:t>
            </w:r>
          </w:p>
        </w:tc>
      </w:tr>
      <w:tr w:rsidR="00CC2115" w14:paraId="02E3FA8B"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tcPr>
          <w:p w14:paraId="7546BCCF" w14:textId="22D15B9C" w:rsidR="00CC2115" w:rsidRPr="004B0B93" w:rsidRDefault="00CC2115" w:rsidP="00CC2115">
            <w:pPr>
              <w:jc w:val="center"/>
              <w:rPr>
                <w:color w:val="000000" w:themeColor="text1"/>
                <w:sz w:val="18"/>
                <w:szCs w:val="16"/>
              </w:rPr>
            </w:pPr>
            <w:r>
              <w:rPr>
                <w:color w:val="000000" w:themeColor="text1"/>
                <w:sz w:val="18"/>
                <w:szCs w:val="16"/>
              </w:rPr>
              <w:t>12</w:t>
            </w:r>
          </w:p>
        </w:tc>
        <w:tc>
          <w:tcPr>
            <w:tcW w:w="900" w:type="pct"/>
            <w:tcBorders>
              <w:top w:val="nil"/>
              <w:left w:val="nil"/>
              <w:bottom w:val="single" w:sz="4" w:space="0" w:color="auto"/>
              <w:right w:val="nil"/>
            </w:tcBorders>
            <w:vAlign w:val="center"/>
          </w:tcPr>
          <w:p w14:paraId="35C646C4" w14:textId="6BC259A0" w:rsidR="00CC2115" w:rsidRPr="00CC2115" w:rsidRDefault="00CC2115" w:rsidP="00CC2115">
            <w:pPr>
              <w:rPr>
                <w:color w:val="000000" w:themeColor="text1"/>
                <w:sz w:val="18"/>
                <w:szCs w:val="18"/>
              </w:rPr>
            </w:pPr>
            <w:r w:rsidRPr="00CC2115">
              <w:rPr>
                <w:color w:val="000000"/>
                <w:sz w:val="18"/>
                <w:szCs w:val="18"/>
              </w:rPr>
              <w:t>МБОУ "Лицей №1 Брянского района"</w:t>
            </w:r>
          </w:p>
        </w:tc>
        <w:tc>
          <w:tcPr>
            <w:tcW w:w="272" w:type="pct"/>
            <w:tcBorders>
              <w:top w:val="single" w:sz="4" w:space="0" w:color="auto"/>
              <w:left w:val="single" w:sz="4" w:space="0" w:color="auto"/>
              <w:bottom w:val="single" w:sz="4" w:space="0" w:color="auto"/>
              <w:right w:val="single" w:sz="4" w:space="0" w:color="auto"/>
            </w:tcBorders>
            <w:vAlign w:val="center"/>
          </w:tcPr>
          <w:p w14:paraId="12959776" w14:textId="6E94EBED" w:rsidR="00CC2115" w:rsidRDefault="00CC2115" w:rsidP="00CC2115">
            <w:pPr>
              <w:jc w:val="center"/>
              <w:rPr>
                <w:color w:val="000000"/>
                <w:sz w:val="18"/>
                <w:szCs w:val="18"/>
              </w:rPr>
            </w:pPr>
            <w:r>
              <w:rPr>
                <w:color w:val="000000"/>
                <w:sz w:val="18"/>
                <w:szCs w:val="18"/>
              </w:rPr>
              <w:t>59</w:t>
            </w:r>
          </w:p>
        </w:tc>
        <w:tc>
          <w:tcPr>
            <w:tcW w:w="184" w:type="pct"/>
            <w:tcBorders>
              <w:top w:val="single" w:sz="4" w:space="0" w:color="auto"/>
              <w:left w:val="single" w:sz="4" w:space="0" w:color="auto"/>
              <w:bottom w:val="single" w:sz="4" w:space="0" w:color="auto"/>
              <w:right w:val="single" w:sz="4" w:space="0" w:color="auto"/>
            </w:tcBorders>
            <w:vAlign w:val="center"/>
          </w:tcPr>
          <w:p w14:paraId="0FE03D92" w14:textId="622BD68F" w:rsidR="00CC2115" w:rsidRDefault="00CC2115" w:rsidP="00CC2115">
            <w:pPr>
              <w:jc w:val="center"/>
              <w:rPr>
                <w:color w:val="000000"/>
                <w:sz w:val="18"/>
                <w:szCs w:val="18"/>
              </w:rPr>
            </w:pPr>
            <w:r>
              <w:rPr>
                <w:color w:val="000000"/>
                <w:sz w:val="18"/>
                <w:szCs w:val="18"/>
              </w:rPr>
              <w:t>95</w:t>
            </w:r>
          </w:p>
        </w:tc>
        <w:tc>
          <w:tcPr>
            <w:tcW w:w="184" w:type="pct"/>
            <w:tcBorders>
              <w:top w:val="single" w:sz="4" w:space="0" w:color="auto"/>
              <w:left w:val="single" w:sz="4" w:space="0" w:color="auto"/>
              <w:bottom w:val="single" w:sz="4" w:space="0" w:color="auto"/>
              <w:right w:val="single" w:sz="4" w:space="0" w:color="auto"/>
            </w:tcBorders>
            <w:vAlign w:val="center"/>
          </w:tcPr>
          <w:p w14:paraId="28A6CA41" w14:textId="46D328B4" w:rsidR="00CC2115" w:rsidRDefault="00CC2115" w:rsidP="00CC2115">
            <w:pPr>
              <w:jc w:val="center"/>
              <w:rPr>
                <w:color w:val="000000"/>
                <w:sz w:val="18"/>
                <w:szCs w:val="18"/>
              </w:rPr>
            </w:pPr>
            <w:r>
              <w:rPr>
                <w:color w:val="000000"/>
                <w:sz w:val="18"/>
                <w:szCs w:val="18"/>
              </w:rPr>
              <w:t>33</w:t>
            </w:r>
          </w:p>
        </w:tc>
        <w:tc>
          <w:tcPr>
            <w:tcW w:w="184" w:type="pct"/>
            <w:tcBorders>
              <w:top w:val="single" w:sz="4" w:space="0" w:color="auto"/>
              <w:left w:val="single" w:sz="4" w:space="0" w:color="auto"/>
              <w:bottom w:val="single" w:sz="4" w:space="0" w:color="auto"/>
              <w:right w:val="single" w:sz="4" w:space="0" w:color="auto"/>
            </w:tcBorders>
            <w:vAlign w:val="center"/>
          </w:tcPr>
          <w:p w14:paraId="21A9ECA4" w14:textId="2DCD6BCA" w:rsidR="00CC2115" w:rsidRDefault="00CC2115" w:rsidP="00CC2115">
            <w:pPr>
              <w:jc w:val="center"/>
              <w:rPr>
                <w:color w:val="000000"/>
                <w:sz w:val="18"/>
                <w:szCs w:val="18"/>
              </w:rPr>
            </w:pPr>
            <w:r>
              <w:rPr>
                <w:color w:val="000000"/>
                <w:sz w:val="18"/>
                <w:szCs w:val="18"/>
              </w:rPr>
              <w:t>52</w:t>
            </w:r>
          </w:p>
        </w:tc>
        <w:tc>
          <w:tcPr>
            <w:tcW w:w="184" w:type="pct"/>
            <w:tcBorders>
              <w:top w:val="single" w:sz="4" w:space="0" w:color="auto"/>
              <w:left w:val="single" w:sz="4" w:space="0" w:color="auto"/>
              <w:bottom w:val="single" w:sz="4" w:space="0" w:color="auto"/>
              <w:right w:val="single" w:sz="4" w:space="0" w:color="auto"/>
            </w:tcBorders>
            <w:vAlign w:val="center"/>
          </w:tcPr>
          <w:p w14:paraId="0EE81EEE" w14:textId="3CACFB86" w:rsidR="00CC2115" w:rsidRDefault="00CC2115" w:rsidP="00CC2115">
            <w:pPr>
              <w:jc w:val="center"/>
              <w:rPr>
                <w:color w:val="000000"/>
                <w:sz w:val="18"/>
                <w:szCs w:val="18"/>
              </w:rPr>
            </w:pPr>
            <w:r>
              <w:rPr>
                <w:color w:val="000000"/>
                <w:sz w:val="18"/>
                <w:szCs w:val="18"/>
              </w:rPr>
              <w:t>53</w:t>
            </w:r>
          </w:p>
        </w:tc>
        <w:tc>
          <w:tcPr>
            <w:tcW w:w="184" w:type="pct"/>
            <w:tcBorders>
              <w:top w:val="single" w:sz="4" w:space="0" w:color="auto"/>
              <w:left w:val="single" w:sz="4" w:space="0" w:color="auto"/>
              <w:bottom w:val="single" w:sz="4" w:space="0" w:color="auto"/>
              <w:right w:val="single" w:sz="4" w:space="0" w:color="auto"/>
            </w:tcBorders>
            <w:vAlign w:val="center"/>
          </w:tcPr>
          <w:p w14:paraId="79F751A5" w14:textId="533A2709" w:rsidR="00CC2115" w:rsidRDefault="00CC2115" w:rsidP="00CC2115">
            <w:pPr>
              <w:jc w:val="center"/>
              <w:rPr>
                <w:color w:val="000000"/>
                <w:sz w:val="18"/>
                <w:szCs w:val="18"/>
              </w:rPr>
            </w:pPr>
            <w:r>
              <w:rPr>
                <w:color w:val="000000"/>
                <w:sz w:val="18"/>
                <w:szCs w:val="18"/>
              </w:rPr>
              <w:t>68</w:t>
            </w:r>
          </w:p>
        </w:tc>
        <w:tc>
          <w:tcPr>
            <w:tcW w:w="184" w:type="pct"/>
            <w:tcBorders>
              <w:top w:val="single" w:sz="4" w:space="0" w:color="auto"/>
              <w:left w:val="single" w:sz="4" w:space="0" w:color="auto"/>
              <w:bottom w:val="single" w:sz="4" w:space="0" w:color="auto"/>
              <w:right w:val="single" w:sz="4" w:space="0" w:color="auto"/>
            </w:tcBorders>
            <w:vAlign w:val="center"/>
          </w:tcPr>
          <w:p w14:paraId="20042832" w14:textId="78F85890" w:rsidR="00CC2115" w:rsidRDefault="00CC2115" w:rsidP="00CC2115">
            <w:pPr>
              <w:jc w:val="center"/>
              <w:rPr>
                <w:color w:val="000000"/>
                <w:sz w:val="18"/>
                <w:szCs w:val="18"/>
              </w:rPr>
            </w:pPr>
            <w:r>
              <w:rPr>
                <w:color w:val="000000"/>
                <w:sz w:val="18"/>
                <w:szCs w:val="18"/>
              </w:rPr>
              <w:t>69</w:t>
            </w:r>
          </w:p>
        </w:tc>
        <w:tc>
          <w:tcPr>
            <w:tcW w:w="184" w:type="pct"/>
            <w:tcBorders>
              <w:top w:val="single" w:sz="4" w:space="0" w:color="auto"/>
              <w:left w:val="single" w:sz="4" w:space="0" w:color="auto"/>
              <w:bottom w:val="single" w:sz="4" w:space="0" w:color="auto"/>
              <w:right w:val="single" w:sz="4" w:space="0" w:color="auto"/>
            </w:tcBorders>
            <w:vAlign w:val="center"/>
          </w:tcPr>
          <w:p w14:paraId="5A86C660" w14:textId="6A6A7369" w:rsidR="00CC2115" w:rsidRDefault="00CC2115" w:rsidP="00CC2115">
            <w:pPr>
              <w:jc w:val="center"/>
              <w:rPr>
                <w:color w:val="000000"/>
                <w:sz w:val="18"/>
                <w:szCs w:val="18"/>
              </w:rPr>
            </w:pPr>
            <w:r>
              <w:rPr>
                <w:color w:val="000000"/>
                <w:sz w:val="18"/>
                <w:szCs w:val="18"/>
              </w:rPr>
              <w:t>83</w:t>
            </w:r>
          </w:p>
        </w:tc>
        <w:tc>
          <w:tcPr>
            <w:tcW w:w="184" w:type="pct"/>
            <w:tcBorders>
              <w:top w:val="single" w:sz="4" w:space="0" w:color="auto"/>
              <w:left w:val="single" w:sz="4" w:space="0" w:color="auto"/>
              <w:bottom w:val="single" w:sz="4" w:space="0" w:color="auto"/>
              <w:right w:val="single" w:sz="4" w:space="0" w:color="auto"/>
            </w:tcBorders>
            <w:vAlign w:val="center"/>
          </w:tcPr>
          <w:p w14:paraId="7F754443" w14:textId="10DA80F4"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50C8B40D" w14:textId="2991C325" w:rsidR="00CC2115" w:rsidRDefault="00CC2115" w:rsidP="00CC2115">
            <w:pPr>
              <w:jc w:val="center"/>
              <w:rPr>
                <w:color w:val="000000"/>
                <w:sz w:val="18"/>
                <w:szCs w:val="18"/>
              </w:rPr>
            </w:pPr>
            <w:r>
              <w:rPr>
                <w:color w:val="000000"/>
                <w:sz w:val="18"/>
                <w:szCs w:val="18"/>
              </w:rPr>
              <w:t>63</w:t>
            </w:r>
          </w:p>
        </w:tc>
        <w:tc>
          <w:tcPr>
            <w:tcW w:w="184" w:type="pct"/>
            <w:tcBorders>
              <w:top w:val="single" w:sz="4" w:space="0" w:color="auto"/>
              <w:left w:val="single" w:sz="4" w:space="0" w:color="auto"/>
              <w:bottom w:val="single" w:sz="4" w:space="0" w:color="auto"/>
              <w:right w:val="single" w:sz="4" w:space="0" w:color="auto"/>
            </w:tcBorders>
            <w:vAlign w:val="center"/>
          </w:tcPr>
          <w:p w14:paraId="3EB03E59" w14:textId="57F82640" w:rsidR="00CC2115" w:rsidRDefault="00CC2115" w:rsidP="00CC2115">
            <w:pPr>
              <w:jc w:val="center"/>
              <w:rPr>
                <w:color w:val="000000"/>
                <w:sz w:val="18"/>
                <w:szCs w:val="18"/>
              </w:rPr>
            </w:pPr>
            <w:r>
              <w:rPr>
                <w:color w:val="000000"/>
                <w:sz w:val="18"/>
                <w:szCs w:val="18"/>
              </w:rPr>
              <w:t>53</w:t>
            </w:r>
          </w:p>
        </w:tc>
        <w:tc>
          <w:tcPr>
            <w:tcW w:w="184" w:type="pct"/>
            <w:tcBorders>
              <w:top w:val="single" w:sz="4" w:space="0" w:color="auto"/>
              <w:left w:val="single" w:sz="4" w:space="0" w:color="auto"/>
              <w:bottom w:val="single" w:sz="4" w:space="0" w:color="auto"/>
              <w:right w:val="single" w:sz="4" w:space="0" w:color="auto"/>
            </w:tcBorders>
            <w:vAlign w:val="center"/>
          </w:tcPr>
          <w:p w14:paraId="0A54BE31" w14:textId="65E04DD9" w:rsidR="00CC2115" w:rsidRDefault="00CC2115" w:rsidP="00CC2115">
            <w:pPr>
              <w:jc w:val="center"/>
              <w:rPr>
                <w:color w:val="000000"/>
                <w:sz w:val="18"/>
                <w:szCs w:val="18"/>
              </w:rPr>
            </w:pPr>
            <w:r>
              <w:rPr>
                <w:color w:val="000000"/>
                <w:sz w:val="18"/>
                <w:szCs w:val="18"/>
              </w:rPr>
              <w:t>45</w:t>
            </w:r>
          </w:p>
        </w:tc>
        <w:tc>
          <w:tcPr>
            <w:tcW w:w="184" w:type="pct"/>
            <w:tcBorders>
              <w:top w:val="single" w:sz="4" w:space="0" w:color="auto"/>
              <w:left w:val="single" w:sz="4" w:space="0" w:color="auto"/>
              <w:bottom w:val="single" w:sz="4" w:space="0" w:color="auto"/>
              <w:right w:val="single" w:sz="4" w:space="0" w:color="auto"/>
            </w:tcBorders>
            <w:vAlign w:val="center"/>
          </w:tcPr>
          <w:p w14:paraId="701119D1" w14:textId="69176D8C" w:rsidR="00CC2115" w:rsidRDefault="00CC2115" w:rsidP="00CC2115">
            <w:pPr>
              <w:jc w:val="center"/>
              <w:rPr>
                <w:color w:val="000000"/>
                <w:sz w:val="18"/>
                <w:szCs w:val="18"/>
              </w:rPr>
            </w:pPr>
            <w:r>
              <w:rPr>
                <w:color w:val="000000"/>
                <w:sz w:val="18"/>
                <w:szCs w:val="18"/>
              </w:rPr>
              <w:t>97</w:t>
            </w:r>
          </w:p>
        </w:tc>
        <w:tc>
          <w:tcPr>
            <w:tcW w:w="184" w:type="pct"/>
            <w:tcBorders>
              <w:top w:val="single" w:sz="4" w:space="0" w:color="auto"/>
              <w:left w:val="single" w:sz="4" w:space="0" w:color="auto"/>
              <w:bottom w:val="single" w:sz="4" w:space="0" w:color="auto"/>
              <w:right w:val="single" w:sz="4" w:space="0" w:color="auto"/>
            </w:tcBorders>
            <w:vAlign w:val="center"/>
          </w:tcPr>
          <w:p w14:paraId="5B1853B8" w14:textId="42D28D65"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4F50B028" w14:textId="228726FF" w:rsidR="00CC2115" w:rsidRDefault="00CC2115" w:rsidP="00CC2115">
            <w:pPr>
              <w:jc w:val="center"/>
              <w:rPr>
                <w:color w:val="000000"/>
                <w:sz w:val="18"/>
                <w:szCs w:val="18"/>
              </w:rPr>
            </w:pPr>
            <w:r>
              <w:rPr>
                <w:color w:val="000000"/>
                <w:sz w:val="18"/>
                <w:szCs w:val="18"/>
              </w:rPr>
              <w:t>78</w:t>
            </w:r>
          </w:p>
        </w:tc>
        <w:tc>
          <w:tcPr>
            <w:tcW w:w="184" w:type="pct"/>
            <w:tcBorders>
              <w:top w:val="single" w:sz="4" w:space="0" w:color="auto"/>
              <w:left w:val="single" w:sz="4" w:space="0" w:color="auto"/>
              <w:bottom w:val="single" w:sz="4" w:space="0" w:color="auto"/>
              <w:right w:val="single" w:sz="4" w:space="0" w:color="auto"/>
            </w:tcBorders>
            <w:vAlign w:val="center"/>
          </w:tcPr>
          <w:p w14:paraId="6582C11A" w14:textId="35EFCD2B" w:rsidR="00CC2115" w:rsidRDefault="00CC2115" w:rsidP="00CC2115">
            <w:pPr>
              <w:jc w:val="center"/>
              <w:rPr>
                <w:color w:val="000000"/>
                <w:sz w:val="18"/>
                <w:szCs w:val="18"/>
              </w:rPr>
            </w:pPr>
            <w:r>
              <w:rPr>
                <w:color w:val="000000"/>
                <w:sz w:val="18"/>
                <w:szCs w:val="18"/>
              </w:rPr>
              <w:t>60</w:t>
            </w:r>
          </w:p>
        </w:tc>
        <w:tc>
          <w:tcPr>
            <w:tcW w:w="184" w:type="pct"/>
            <w:tcBorders>
              <w:top w:val="single" w:sz="4" w:space="0" w:color="auto"/>
              <w:left w:val="single" w:sz="4" w:space="0" w:color="auto"/>
              <w:bottom w:val="single" w:sz="4" w:space="0" w:color="auto"/>
              <w:right w:val="single" w:sz="4" w:space="0" w:color="auto"/>
            </w:tcBorders>
            <w:vAlign w:val="center"/>
          </w:tcPr>
          <w:p w14:paraId="6436E2BA" w14:textId="4B9EBDDE" w:rsidR="00CC2115" w:rsidRDefault="00CC2115" w:rsidP="00CC2115">
            <w:pPr>
              <w:jc w:val="center"/>
              <w:rPr>
                <w:color w:val="000000"/>
                <w:sz w:val="18"/>
                <w:szCs w:val="18"/>
              </w:rPr>
            </w:pPr>
            <w:r>
              <w:rPr>
                <w:color w:val="000000"/>
                <w:sz w:val="18"/>
                <w:szCs w:val="18"/>
              </w:rPr>
              <w:t>56</w:t>
            </w:r>
          </w:p>
        </w:tc>
        <w:tc>
          <w:tcPr>
            <w:tcW w:w="185" w:type="pct"/>
            <w:tcBorders>
              <w:top w:val="single" w:sz="4" w:space="0" w:color="auto"/>
              <w:left w:val="single" w:sz="4" w:space="0" w:color="auto"/>
              <w:bottom w:val="single" w:sz="4" w:space="0" w:color="auto"/>
              <w:right w:val="single" w:sz="4" w:space="0" w:color="auto"/>
            </w:tcBorders>
            <w:vAlign w:val="center"/>
          </w:tcPr>
          <w:p w14:paraId="28A4E312" w14:textId="23E6BFEC" w:rsidR="00CC2115" w:rsidRDefault="00CC2115" w:rsidP="00CC2115">
            <w:pPr>
              <w:jc w:val="center"/>
              <w:rPr>
                <w:color w:val="000000"/>
                <w:sz w:val="18"/>
                <w:szCs w:val="18"/>
              </w:rPr>
            </w:pPr>
            <w:r>
              <w:rPr>
                <w:color w:val="000000"/>
                <w:sz w:val="18"/>
                <w:szCs w:val="18"/>
              </w:rPr>
              <w:t>50</w:t>
            </w:r>
          </w:p>
        </w:tc>
        <w:tc>
          <w:tcPr>
            <w:tcW w:w="185" w:type="pct"/>
            <w:tcBorders>
              <w:top w:val="single" w:sz="4" w:space="0" w:color="auto"/>
              <w:left w:val="single" w:sz="4" w:space="0" w:color="auto"/>
              <w:bottom w:val="single" w:sz="4" w:space="0" w:color="auto"/>
              <w:right w:val="single" w:sz="4" w:space="0" w:color="auto"/>
            </w:tcBorders>
            <w:vAlign w:val="center"/>
          </w:tcPr>
          <w:p w14:paraId="58A7F9C9" w14:textId="665D8524" w:rsidR="00CC2115" w:rsidRDefault="00CC2115" w:rsidP="00CC2115">
            <w:pPr>
              <w:jc w:val="center"/>
              <w:rPr>
                <w:color w:val="000000"/>
                <w:sz w:val="18"/>
                <w:szCs w:val="18"/>
              </w:rPr>
            </w:pPr>
            <w:r>
              <w:rPr>
                <w:color w:val="000000"/>
                <w:sz w:val="18"/>
                <w:szCs w:val="18"/>
              </w:rPr>
              <w:t>94</w:t>
            </w:r>
          </w:p>
        </w:tc>
        <w:tc>
          <w:tcPr>
            <w:tcW w:w="185" w:type="pct"/>
            <w:tcBorders>
              <w:top w:val="single" w:sz="4" w:space="0" w:color="auto"/>
              <w:left w:val="single" w:sz="4" w:space="0" w:color="auto"/>
              <w:bottom w:val="single" w:sz="4" w:space="0" w:color="auto"/>
              <w:right w:val="single" w:sz="4" w:space="0" w:color="auto"/>
            </w:tcBorders>
            <w:vAlign w:val="center"/>
          </w:tcPr>
          <w:p w14:paraId="3F268277" w14:textId="2CC9B010" w:rsidR="00CC2115" w:rsidRDefault="00CC2115" w:rsidP="00CC2115">
            <w:pPr>
              <w:jc w:val="center"/>
              <w:rPr>
                <w:color w:val="000000"/>
                <w:sz w:val="18"/>
                <w:szCs w:val="18"/>
              </w:rPr>
            </w:pPr>
            <w:r>
              <w:rPr>
                <w:color w:val="000000"/>
                <w:sz w:val="18"/>
                <w:szCs w:val="18"/>
              </w:rPr>
              <w:t>96</w:t>
            </w:r>
          </w:p>
        </w:tc>
        <w:tc>
          <w:tcPr>
            <w:tcW w:w="193" w:type="pct"/>
            <w:tcBorders>
              <w:top w:val="single" w:sz="4" w:space="0" w:color="auto"/>
              <w:left w:val="single" w:sz="4" w:space="0" w:color="auto"/>
              <w:bottom w:val="single" w:sz="4" w:space="0" w:color="auto"/>
              <w:right w:val="single" w:sz="4" w:space="0" w:color="auto"/>
            </w:tcBorders>
            <w:vAlign w:val="center"/>
          </w:tcPr>
          <w:p w14:paraId="4367DF07" w14:textId="50742490" w:rsidR="00CC2115" w:rsidRDefault="00CC2115" w:rsidP="00CC2115">
            <w:pPr>
              <w:jc w:val="center"/>
              <w:rPr>
                <w:color w:val="000000"/>
                <w:sz w:val="18"/>
                <w:szCs w:val="18"/>
              </w:rPr>
            </w:pPr>
            <w:r>
              <w:rPr>
                <w:color w:val="000000"/>
                <w:sz w:val="18"/>
                <w:szCs w:val="18"/>
              </w:rPr>
              <w:t>88</w:t>
            </w:r>
          </w:p>
        </w:tc>
      </w:tr>
      <w:tr w:rsidR="00CC2115" w14:paraId="58F77892"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tcPr>
          <w:p w14:paraId="7F0F68A7" w14:textId="1E8FB0A6" w:rsidR="00CC2115" w:rsidRPr="004B0B93" w:rsidRDefault="00CC2115" w:rsidP="00CC2115">
            <w:pPr>
              <w:jc w:val="center"/>
              <w:rPr>
                <w:color w:val="000000" w:themeColor="text1"/>
                <w:sz w:val="18"/>
                <w:szCs w:val="16"/>
              </w:rPr>
            </w:pPr>
            <w:r>
              <w:rPr>
                <w:color w:val="000000" w:themeColor="text1"/>
                <w:sz w:val="18"/>
                <w:szCs w:val="16"/>
              </w:rPr>
              <w:t>13</w:t>
            </w:r>
          </w:p>
        </w:tc>
        <w:tc>
          <w:tcPr>
            <w:tcW w:w="900" w:type="pct"/>
            <w:tcBorders>
              <w:top w:val="nil"/>
              <w:left w:val="nil"/>
              <w:bottom w:val="single" w:sz="4" w:space="0" w:color="auto"/>
              <w:right w:val="nil"/>
            </w:tcBorders>
            <w:vAlign w:val="center"/>
          </w:tcPr>
          <w:p w14:paraId="19F550C1" w14:textId="77777777" w:rsidR="00CC2115" w:rsidRPr="00CC2115" w:rsidRDefault="00CC2115" w:rsidP="00CC2115">
            <w:pPr>
              <w:rPr>
                <w:color w:val="000000"/>
                <w:sz w:val="18"/>
                <w:szCs w:val="18"/>
              </w:rPr>
            </w:pPr>
            <w:r w:rsidRPr="00CC2115">
              <w:rPr>
                <w:color w:val="000000"/>
                <w:sz w:val="18"/>
                <w:szCs w:val="18"/>
              </w:rPr>
              <w:t xml:space="preserve">МБОУ "Нетьинская СОШ </w:t>
            </w:r>
          </w:p>
          <w:p w14:paraId="0D2EDDC9" w14:textId="7327B8E1" w:rsidR="00CC2115" w:rsidRPr="00CC2115" w:rsidRDefault="00CC2115" w:rsidP="00CC2115">
            <w:pPr>
              <w:rPr>
                <w:color w:val="000000" w:themeColor="text1"/>
                <w:sz w:val="18"/>
                <w:szCs w:val="18"/>
              </w:rPr>
            </w:pPr>
            <w:r w:rsidRPr="00CC2115">
              <w:rPr>
                <w:color w:val="000000"/>
                <w:sz w:val="18"/>
                <w:szCs w:val="18"/>
              </w:rPr>
              <w:t xml:space="preserve">имени Юрия Лёвкина" </w:t>
            </w:r>
          </w:p>
        </w:tc>
        <w:tc>
          <w:tcPr>
            <w:tcW w:w="272" w:type="pct"/>
            <w:tcBorders>
              <w:top w:val="single" w:sz="4" w:space="0" w:color="auto"/>
              <w:left w:val="single" w:sz="4" w:space="0" w:color="auto"/>
              <w:bottom w:val="single" w:sz="4" w:space="0" w:color="auto"/>
              <w:right w:val="single" w:sz="4" w:space="0" w:color="auto"/>
            </w:tcBorders>
            <w:vAlign w:val="center"/>
          </w:tcPr>
          <w:p w14:paraId="59FF3006" w14:textId="12AB7E7C" w:rsidR="00CC2115" w:rsidRDefault="00CC2115" w:rsidP="00CC2115">
            <w:pPr>
              <w:jc w:val="center"/>
              <w:rPr>
                <w:color w:val="000000"/>
                <w:sz w:val="18"/>
                <w:szCs w:val="18"/>
              </w:rPr>
            </w:pPr>
            <w:r>
              <w:rPr>
                <w:color w:val="000000"/>
                <w:sz w:val="18"/>
                <w:szCs w:val="18"/>
              </w:rPr>
              <w:t>11</w:t>
            </w:r>
          </w:p>
        </w:tc>
        <w:tc>
          <w:tcPr>
            <w:tcW w:w="184" w:type="pct"/>
            <w:tcBorders>
              <w:top w:val="single" w:sz="4" w:space="0" w:color="auto"/>
              <w:left w:val="single" w:sz="4" w:space="0" w:color="auto"/>
              <w:bottom w:val="single" w:sz="4" w:space="0" w:color="auto"/>
              <w:right w:val="single" w:sz="4" w:space="0" w:color="auto"/>
            </w:tcBorders>
            <w:vAlign w:val="center"/>
          </w:tcPr>
          <w:p w14:paraId="2DE24560" w14:textId="58200A2D" w:rsidR="00CC2115" w:rsidRDefault="00CC2115" w:rsidP="00CC2115">
            <w:pPr>
              <w:jc w:val="center"/>
              <w:rPr>
                <w:color w:val="000000"/>
                <w:sz w:val="18"/>
                <w:szCs w:val="18"/>
              </w:rPr>
            </w:pPr>
            <w:r>
              <w:rPr>
                <w:color w:val="000000"/>
                <w:sz w:val="18"/>
                <w:szCs w:val="18"/>
              </w:rPr>
              <w:t>73</w:t>
            </w:r>
          </w:p>
        </w:tc>
        <w:tc>
          <w:tcPr>
            <w:tcW w:w="184" w:type="pct"/>
            <w:tcBorders>
              <w:top w:val="single" w:sz="4" w:space="0" w:color="auto"/>
              <w:left w:val="single" w:sz="4" w:space="0" w:color="auto"/>
              <w:bottom w:val="single" w:sz="4" w:space="0" w:color="auto"/>
              <w:right w:val="single" w:sz="4" w:space="0" w:color="auto"/>
            </w:tcBorders>
            <w:vAlign w:val="center"/>
          </w:tcPr>
          <w:p w14:paraId="5C8C3CA1" w14:textId="603343DA" w:rsidR="00CC2115" w:rsidRDefault="00CC2115" w:rsidP="00CC2115">
            <w:pPr>
              <w:jc w:val="center"/>
              <w:rPr>
                <w:color w:val="000000"/>
                <w:sz w:val="18"/>
                <w:szCs w:val="18"/>
              </w:rPr>
            </w:pPr>
            <w:r>
              <w:rPr>
                <w:color w:val="000000"/>
                <w:sz w:val="18"/>
                <w:szCs w:val="18"/>
              </w:rPr>
              <w:t>41</w:t>
            </w:r>
          </w:p>
        </w:tc>
        <w:tc>
          <w:tcPr>
            <w:tcW w:w="184" w:type="pct"/>
            <w:tcBorders>
              <w:top w:val="single" w:sz="4" w:space="0" w:color="auto"/>
              <w:left w:val="single" w:sz="4" w:space="0" w:color="auto"/>
              <w:bottom w:val="single" w:sz="4" w:space="0" w:color="auto"/>
              <w:right w:val="single" w:sz="4" w:space="0" w:color="auto"/>
            </w:tcBorders>
            <w:vAlign w:val="center"/>
          </w:tcPr>
          <w:p w14:paraId="0AFED4A4" w14:textId="29BEE46E" w:rsidR="00CC2115" w:rsidRDefault="00CC2115" w:rsidP="00CC2115">
            <w:pPr>
              <w:jc w:val="center"/>
              <w:rPr>
                <w:color w:val="000000"/>
                <w:sz w:val="18"/>
                <w:szCs w:val="18"/>
              </w:rPr>
            </w:pPr>
            <w:r>
              <w:rPr>
                <w:color w:val="000000"/>
                <w:sz w:val="18"/>
                <w:szCs w:val="18"/>
              </w:rPr>
              <w:t>27</w:t>
            </w:r>
          </w:p>
        </w:tc>
        <w:tc>
          <w:tcPr>
            <w:tcW w:w="184" w:type="pct"/>
            <w:tcBorders>
              <w:top w:val="single" w:sz="4" w:space="0" w:color="auto"/>
              <w:left w:val="single" w:sz="4" w:space="0" w:color="auto"/>
              <w:bottom w:val="single" w:sz="4" w:space="0" w:color="auto"/>
              <w:right w:val="single" w:sz="4" w:space="0" w:color="auto"/>
            </w:tcBorders>
            <w:vAlign w:val="center"/>
          </w:tcPr>
          <w:p w14:paraId="6D305D7C" w14:textId="1B4E0876" w:rsidR="00CC2115" w:rsidRDefault="00CC2115" w:rsidP="00CC2115">
            <w:pPr>
              <w:jc w:val="center"/>
              <w:rPr>
                <w:color w:val="000000"/>
                <w:sz w:val="18"/>
                <w:szCs w:val="18"/>
              </w:rPr>
            </w:pPr>
            <w:r>
              <w:rPr>
                <w:color w:val="000000"/>
                <w:sz w:val="18"/>
                <w:szCs w:val="18"/>
              </w:rPr>
              <w:t>45</w:t>
            </w:r>
          </w:p>
        </w:tc>
        <w:tc>
          <w:tcPr>
            <w:tcW w:w="184" w:type="pct"/>
            <w:tcBorders>
              <w:top w:val="single" w:sz="4" w:space="0" w:color="auto"/>
              <w:left w:val="single" w:sz="4" w:space="0" w:color="auto"/>
              <w:bottom w:val="single" w:sz="4" w:space="0" w:color="auto"/>
              <w:right w:val="single" w:sz="4" w:space="0" w:color="auto"/>
            </w:tcBorders>
            <w:vAlign w:val="center"/>
          </w:tcPr>
          <w:p w14:paraId="737F49F1" w14:textId="1BA748B2" w:rsidR="00CC2115" w:rsidRDefault="00CC2115" w:rsidP="00CC2115">
            <w:pPr>
              <w:jc w:val="center"/>
              <w:rPr>
                <w:color w:val="000000"/>
                <w:sz w:val="18"/>
                <w:szCs w:val="18"/>
              </w:rPr>
            </w:pPr>
            <w:r>
              <w:rPr>
                <w:color w:val="000000"/>
                <w:sz w:val="18"/>
                <w:szCs w:val="18"/>
              </w:rPr>
              <w:t>41</w:t>
            </w:r>
          </w:p>
        </w:tc>
        <w:tc>
          <w:tcPr>
            <w:tcW w:w="184" w:type="pct"/>
            <w:tcBorders>
              <w:top w:val="single" w:sz="4" w:space="0" w:color="auto"/>
              <w:left w:val="single" w:sz="4" w:space="0" w:color="auto"/>
              <w:bottom w:val="single" w:sz="4" w:space="0" w:color="auto"/>
              <w:right w:val="single" w:sz="4" w:space="0" w:color="auto"/>
            </w:tcBorders>
            <w:vAlign w:val="center"/>
          </w:tcPr>
          <w:p w14:paraId="754491F7" w14:textId="7B9CA67C" w:rsidR="00CC2115" w:rsidRDefault="00CC2115" w:rsidP="00CC2115">
            <w:pPr>
              <w:jc w:val="center"/>
              <w:rPr>
                <w:color w:val="000000"/>
                <w:sz w:val="18"/>
                <w:szCs w:val="18"/>
              </w:rPr>
            </w:pPr>
            <w:r>
              <w:rPr>
                <w:color w:val="000000"/>
                <w:sz w:val="18"/>
                <w:szCs w:val="18"/>
              </w:rPr>
              <w:t>82</w:t>
            </w:r>
          </w:p>
        </w:tc>
        <w:tc>
          <w:tcPr>
            <w:tcW w:w="184" w:type="pct"/>
            <w:tcBorders>
              <w:top w:val="single" w:sz="4" w:space="0" w:color="auto"/>
              <w:left w:val="single" w:sz="4" w:space="0" w:color="auto"/>
              <w:bottom w:val="single" w:sz="4" w:space="0" w:color="auto"/>
              <w:right w:val="single" w:sz="4" w:space="0" w:color="auto"/>
            </w:tcBorders>
            <w:vAlign w:val="center"/>
          </w:tcPr>
          <w:p w14:paraId="62A0B4D4" w14:textId="43ABCA60" w:rsidR="00CC2115" w:rsidRDefault="00CC2115" w:rsidP="00CC2115">
            <w:pPr>
              <w:jc w:val="center"/>
              <w:rPr>
                <w:color w:val="000000"/>
                <w:sz w:val="18"/>
                <w:szCs w:val="18"/>
              </w:rPr>
            </w:pPr>
            <w:r>
              <w:rPr>
                <w:color w:val="000000"/>
                <w:sz w:val="18"/>
                <w:szCs w:val="18"/>
              </w:rPr>
              <w:t>64</w:t>
            </w:r>
          </w:p>
        </w:tc>
        <w:tc>
          <w:tcPr>
            <w:tcW w:w="184" w:type="pct"/>
            <w:tcBorders>
              <w:top w:val="single" w:sz="4" w:space="0" w:color="auto"/>
              <w:left w:val="single" w:sz="4" w:space="0" w:color="auto"/>
              <w:bottom w:val="single" w:sz="4" w:space="0" w:color="auto"/>
              <w:right w:val="single" w:sz="4" w:space="0" w:color="auto"/>
            </w:tcBorders>
            <w:vAlign w:val="center"/>
          </w:tcPr>
          <w:p w14:paraId="4A460BD9" w14:textId="307F8AEF" w:rsidR="00CC2115" w:rsidRDefault="00CC2115" w:rsidP="00CC2115">
            <w:pPr>
              <w:jc w:val="center"/>
              <w:rPr>
                <w:color w:val="000000"/>
                <w:sz w:val="18"/>
                <w:szCs w:val="18"/>
              </w:rPr>
            </w:pPr>
            <w:r>
              <w:rPr>
                <w:color w:val="000000"/>
                <w:sz w:val="18"/>
                <w:szCs w:val="18"/>
              </w:rPr>
              <w:t>55</w:t>
            </w:r>
          </w:p>
        </w:tc>
        <w:tc>
          <w:tcPr>
            <w:tcW w:w="184" w:type="pct"/>
            <w:tcBorders>
              <w:top w:val="single" w:sz="4" w:space="0" w:color="auto"/>
              <w:left w:val="single" w:sz="4" w:space="0" w:color="auto"/>
              <w:bottom w:val="single" w:sz="4" w:space="0" w:color="auto"/>
              <w:right w:val="single" w:sz="4" w:space="0" w:color="auto"/>
            </w:tcBorders>
            <w:vAlign w:val="center"/>
          </w:tcPr>
          <w:p w14:paraId="7C414DB5" w14:textId="2801C64C" w:rsidR="00CC2115" w:rsidRDefault="00CC2115" w:rsidP="00CC2115">
            <w:pPr>
              <w:jc w:val="center"/>
              <w:rPr>
                <w:color w:val="000000"/>
                <w:sz w:val="18"/>
                <w:szCs w:val="18"/>
              </w:rPr>
            </w:pPr>
            <w:r>
              <w:rPr>
                <w:color w:val="000000"/>
                <w:sz w:val="18"/>
                <w:szCs w:val="18"/>
              </w:rPr>
              <w:t>32</w:t>
            </w:r>
          </w:p>
        </w:tc>
        <w:tc>
          <w:tcPr>
            <w:tcW w:w="184" w:type="pct"/>
            <w:tcBorders>
              <w:top w:val="single" w:sz="4" w:space="0" w:color="auto"/>
              <w:left w:val="single" w:sz="4" w:space="0" w:color="auto"/>
              <w:bottom w:val="single" w:sz="4" w:space="0" w:color="auto"/>
              <w:right w:val="single" w:sz="4" w:space="0" w:color="auto"/>
            </w:tcBorders>
            <w:vAlign w:val="center"/>
          </w:tcPr>
          <w:p w14:paraId="704F1CB3" w14:textId="6721126C" w:rsidR="00CC2115" w:rsidRDefault="00CC2115" w:rsidP="00CC2115">
            <w:pPr>
              <w:jc w:val="center"/>
              <w:rPr>
                <w:color w:val="000000"/>
                <w:sz w:val="18"/>
                <w:szCs w:val="18"/>
              </w:rPr>
            </w:pPr>
            <w:r>
              <w:rPr>
                <w:color w:val="000000"/>
                <w:sz w:val="18"/>
                <w:szCs w:val="18"/>
              </w:rPr>
              <w:t>55</w:t>
            </w:r>
          </w:p>
        </w:tc>
        <w:tc>
          <w:tcPr>
            <w:tcW w:w="184" w:type="pct"/>
            <w:tcBorders>
              <w:top w:val="single" w:sz="4" w:space="0" w:color="auto"/>
              <w:left w:val="single" w:sz="4" w:space="0" w:color="auto"/>
              <w:bottom w:val="single" w:sz="4" w:space="0" w:color="auto"/>
              <w:right w:val="single" w:sz="4" w:space="0" w:color="auto"/>
            </w:tcBorders>
            <w:vAlign w:val="center"/>
          </w:tcPr>
          <w:p w14:paraId="260CFA49" w14:textId="7ACC97A4" w:rsidR="00CC2115" w:rsidRDefault="00CC2115" w:rsidP="00CC2115">
            <w:pPr>
              <w:jc w:val="center"/>
              <w:rPr>
                <w:color w:val="000000"/>
                <w:sz w:val="18"/>
                <w:szCs w:val="18"/>
              </w:rPr>
            </w:pPr>
            <w:r>
              <w:rPr>
                <w:color w:val="000000"/>
                <w:sz w:val="18"/>
                <w:szCs w:val="18"/>
              </w:rPr>
              <w:t>91</w:t>
            </w:r>
          </w:p>
        </w:tc>
        <w:tc>
          <w:tcPr>
            <w:tcW w:w="184" w:type="pct"/>
            <w:tcBorders>
              <w:top w:val="single" w:sz="4" w:space="0" w:color="auto"/>
              <w:left w:val="single" w:sz="4" w:space="0" w:color="auto"/>
              <w:bottom w:val="single" w:sz="4" w:space="0" w:color="auto"/>
              <w:right w:val="single" w:sz="4" w:space="0" w:color="auto"/>
            </w:tcBorders>
            <w:vAlign w:val="center"/>
          </w:tcPr>
          <w:p w14:paraId="5AEA94B7" w14:textId="15E269B0" w:rsidR="00CC2115" w:rsidRDefault="00CC2115" w:rsidP="00CC2115">
            <w:pPr>
              <w:jc w:val="center"/>
              <w:rPr>
                <w:color w:val="000000"/>
                <w:sz w:val="18"/>
                <w:szCs w:val="18"/>
              </w:rPr>
            </w:pPr>
            <w:r>
              <w:rPr>
                <w:color w:val="000000"/>
                <w:sz w:val="18"/>
                <w:szCs w:val="18"/>
              </w:rPr>
              <w:t>82</w:t>
            </w:r>
          </w:p>
        </w:tc>
        <w:tc>
          <w:tcPr>
            <w:tcW w:w="184" w:type="pct"/>
            <w:tcBorders>
              <w:top w:val="single" w:sz="4" w:space="0" w:color="auto"/>
              <w:left w:val="single" w:sz="4" w:space="0" w:color="auto"/>
              <w:bottom w:val="single" w:sz="4" w:space="0" w:color="auto"/>
              <w:right w:val="single" w:sz="4" w:space="0" w:color="auto"/>
            </w:tcBorders>
            <w:vAlign w:val="center"/>
          </w:tcPr>
          <w:p w14:paraId="74581448" w14:textId="29FD4933" w:rsidR="00CC2115" w:rsidRDefault="00CC2115" w:rsidP="00CC2115">
            <w:pPr>
              <w:jc w:val="center"/>
              <w:rPr>
                <w:color w:val="000000"/>
                <w:sz w:val="18"/>
                <w:szCs w:val="18"/>
              </w:rPr>
            </w:pPr>
            <w:r>
              <w:rPr>
                <w:color w:val="000000"/>
                <w:sz w:val="18"/>
                <w:szCs w:val="18"/>
              </w:rPr>
              <w:t>55</w:t>
            </w:r>
          </w:p>
        </w:tc>
        <w:tc>
          <w:tcPr>
            <w:tcW w:w="184" w:type="pct"/>
            <w:tcBorders>
              <w:top w:val="single" w:sz="4" w:space="0" w:color="auto"/>
              <w:left w:val="single" w:sz="4" w:space="0" w:color="auto"/>
              <w:bottom w:val="single" w:sz="4" w:space="0" w:color="auto"/>
              <w:right w:val="single" w:sz="4" w:space="0" w:color="auto"/>
            </w:tcBorders>
            <w:vAlign w:val="center"/>
          </w:tcPr>
          <w:p w14:paraId="720F0C42" w14:textId="74EDEF35" w:rsidR="00CC2115" w:rsidRDefault="00CC2115" w:rsidP="00CC2115">
            <w:pPr>
              <w:jc w:val="center"/>
              <w:rPr>
                <w:color w:val="000000"/>
                <w:sz w:val="18"/>
                <w:szCs w:val="18"/>
              </w:rPr>
            </w:pPr>
            <w:r>
              <w:rPr>
                <w:color w:val="000000"/>
                <w:sz w:val="18"/>
                <w:szCs w:val="18"/>
              </w:rPr>
              <w:t>64</w:t>
            </w:r>
          </w:p>
        </w:tc>
        <w:tc>
          <w:tcPr>
            <w:tcW w:w="184" w:type="pct"/>
            <w:tcBorders>
              <w:top w:val="single" w:sz="4" w:space="0" w:color="auto"/>
              <w:left w:val="single" w:sz="4" w:space="0" w:color="auto"/>
              <w:bottom w:val="single" w:sz="4" w:space="0" w:color="auto"/>
              <w:right w:val="single" w:sz="4" w:space="0" w:color="auto"/>
            </w:tcBorders>
            <w:vAlign w:val="center"/>
          </w:tcPr>
          <w:p w14:paraId="465634CA" w14:textId="66FEC19B" w:rsidR="00CC2115" w:rsidRDefault="00CC2115" w:rsidP="00CC2115">
            <w:pPr>
              <w:jc w:val="center"/>
              <w:rPr>
                <w:color w:val="000000"/>
                <w:sz w:val="18"/>
                <w:szCs w:val="18"/>
              </w:rPr>
            </w:pPr>
            <w:r>
              <w:rPr>
                <w:color w:val="000000"/>
                <w:sz w:val="18"/>
                <w:szCs w:val="18"/>
              </w:rPr>
              <w:t>55</w:t>
            </w:r>
          </w:p>
        </w:tc>
        <w:tc>
          <w:tcPr>
            <w:tcW w:w="184" w:type="pct"/>
            <w:tcBorders>
              <w:top w:val="single" w:sz="4" w:space="0" w:color="auto"/>
              <w:left w:val="single" w:sz="4" w:space="0" w:color="auto"/>
              <w:bottom w:val="single" w:sz="4" w:space="0" w:color="auto"/>
              <w:right w:val="single" w:sz="4" w:space="0" w:color="auto"/>
            </w:tcBorders>
            <w:vAlign w:val="center"/>
          </w:tcPr>
          <w:p w14:paraId="74340A1D" w14:textId="5656532A" w:rsidR="00CC2115" w:rsidRDefault="00CC2115" w:rsidP="00CC2115">
            <w:pPr>
              <w:jc w:val="center"/>
              <w:rPr>
                <w:color w:val="000000"/>
                <w:sz w:val="18"/>
                <w:szCs w:val="18"/>
              </w:rPr>
            </w:pPr>
            <w:r>
              <w:rPr>
                <w:color w:val="000000"/>
                <w:sz w:val="18"/>
                <w:szCs w:val="18"/>
              </w:rPr>
              <w:t>41</w:t>
            </w:r>
          </w:p>
        </w:tc>
        <w:tc>
          <w:tcPr>
            <w:tcW w:w="185" w:type="pct"/>
            <w:tcBorders>
              <w:top w:val="single" w:sz="4" w:space="0" w:color="auto"/>
              <w:left w:val="single" w:sz="4" w:space="0" w:color="auto"/>
              <w:bottom w:val="single" w:sz="4" w:space="0" w:color="auto"/>
              <w:right w:val="single" w:sz="4" w:space="0" w:color="auto"/>
            </w:tcBorders>
            <w:vAlign w:val="center"/>
          </w:tcPr>
          <w:p w14:paraId="0B74E77C" w14:textId="48C155C3" w:rsidR="00CC2115" w:rsidRDefault="00CC2115" w:rsidP="00CC2115">
            <w:pPr>
              <w:jc w:val="center"/>
              <w:rPr>
                <w:color w:val="000000"/>
                <w:sz w:val="18"/>
                <w:szCs w:val="18"/>
              </w:rPr>
            </w:pPr>
            <w:r>
              <w:rPr>
                <w:color w:val="000000"/>
                <w:sz w:val="18"/>
                <w:szCs w:val="18"/>
              </w:rPr>
              <w:t>32</w:t>
            </w:r>
          </w:p>
        </w:tc>
        <w:tc>
          <w:tcPr>
            <w:tcW w:w="185" w:type="pct"/>
            <w:tcBorders>
              <w:top w:val="single" w:sz="4" w:space="0" w:color="auto"/>
              <w:left w:val="single" w:sz="4" w:space="0" w:color="auto"/>
              <w:bottom w:val="single" w:sz="4" w:space="0" w:color="auto"/>
              <w:right w:val="single" w:sz="4" w:space="0" w:color="auto"/>
            </w:tcBorders>
            <w:vAlign w:val="center"/>
          </w:tcPr>
          <w:p w14:paraId="1EE137B9" w14:textId="3C03FC12" w:rsidR="00CC2115" w:rsidRDefault="00CC2115" w:rsidP="00CC2115">
            <w:pPr>
              <w:jc w:val="center"/>
              <w:rPr>
                <w:color w:val="000000"/>
                <w:sz w:val="18"/>
                <w:szCs w:val="18"/>
              </w:rPr>
            </w:pPr>
            <w:r>
              <w:rPr>
                <w:color w:val="000000"/>
                <w:sz w:val="18"/>
                <w:szCs w:val="18"/>
              </w:rPr>
              <w:t>86</w:t>
            </w:r>
          </w:p>
        </w:tc>
        <w:tc>
          <w:tcPr>
            <w:tcW w:w="185" w:type="pct"/>
            <w:tcBorders>
              <w:top w:val="single" w:sz="4" w:space="0" w:color="auto"/>
              <w:left w:val="single" w:sz="4" w:space="0" w:color="auto"/>
              <w:bottom w:val="single" w:sz="4" w:space="0" w:color="auto"/>
              <w:right w:val="single" w:sz="4" w:space="0" w:color="auto"/>
            </w:tcBorders>
            <w:vAlign w:val="center"/>
          </w:tcPr>
          <w:p w14:paraId="4123661C" w14:textId="7FEA1D65" w:rsidR="00CC2115" w:rsidRDefault="00CC2115" w:rsidP="00CC2115">
            <w:pPr>
              <w:jc w:val="center"/>
              <w:rPr>
                <w:color w:val="000000"/>
                <w:sz w:val="18"/>
                <w:szCs w:val="18"/>
              </w:rPr>
            </w:pPr>
            <w:r>
              <w:rPr>
                <w:color w:val="000000"/>
                <w:sz w:val="18"/>
                <w:szCs w:val="18"/>
              </w:rPr>
              <w:t>73</w:t>
            </w:r>
          </w:p>
        </w:tc>
        <w:tc>
          <w:tcPr>
            <w:tcW w:w="193" w:type="pct"/>
            <w:tcBorders>
              <w:top w:val="single" w:sz="4" w:space="0" w:color="auto"/>
              <w:left w:val="single" w:sz="4" w:space="0" w:color="auto"/>
              <w:bottom w:val="single" w:sz="4" w:space="0" w:color="auto"/>
              <w:right w:val="single" w:sz="4" w:space="0" w:color="auto"/>
            </w:tcBorders>
            <w:vAlign w:val="center"/>
          </w:tcPr>
          <w:p w14:paraId="061118F7" w14:textId="5376AA3F" w:rsidR="00CC2115" w:rsidRDefault="00CC2115" w:rsidP="00CC2115">
            <w:pPr>
              <w:jc w:val="center"/>
              <w:rPr>
                <w:color w:val="000000"/>
                <w:sz w:val="18"/>
                <w:szCs w:val="18"/>
              </w:rPr>
            </w:pPr>
            <w:r>
              <w:rPr>
                <w:color w:val="000000"/>
                <w:sz w:val="18"/>
                <w:szCs w:val="18"/>
              </w:rPr>
              <w:t>59</w:t>
            </w:r>
          </w:p>
        </w:tc>
      </w:tr>
      <w:tr w:rsidR="00CC2115" w14:paraId="16254CB1"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tcPr>
          <w:p w14:paraId="28D965C3" w14:textId="74216AC0" w:rsidR="00CC2115" w:rsidRPr="004B0B93" w:rsidRDefault="00CC2115" w:rsidP="00CC2115">
            <w:pPr>
              <w:jc w:val="center"/>
              <w:rPr>
                <w:color w:val="000000" w:themeColor="text1"/>
                <w:sz w:val="18"/>
                <w:szCs w:val="16"/>
              </w:rPr>
            </w:pPr>
            <w:r>
              <w:rPr>
                <w:color w:val="000000" w:themeColor="text1"/>
                <w:sz w:val="18"/>
                <w:szCs w:val="16"/>
              </w:rPr>
              <w:t>14</w:t>
            </w:r>
          </w:p>
        </w:tc>
        <w:tc>
          <w:tcPr>
            <w:tcW w:w="900" w:type="pct"/>
            <w:tcBorders>
              <w:top w:val="nil"/>
              <w:left w:val="nil"/>
              <w:bottom w:val="single" w:sz="4" w:space="0" w:color="auto"/>
              <w:right w:val="nil"/>
            </w:tcBorders>
            <w:vAlign w:val="center"/>
          </w:tcPr>
          <w:p w14:paraId="3721B2D2" w14:textId="55EC757D" w:rsidR="00CC2115" w:rsidRPr="00CC2115" w:rsidRDefault="00CC2115" w:rsidP="00CC2115">
            <w:pPr>
              <w:rPr>
                <w:color w:val="000000" w:themeColor="text1"/>
                <w:sz w:val="18"/>
                <w:szCs w:val="18"/>
              </w:rPr>
            </w:pPr>
            <w:r w:rsidRPr="00CC2115">
              <w:rPr>
                <w:color w:val="000000"/>
                <w:sz w:val="18"/>
                <w:szCs w:val="18"/>
              </w:rPr>
              <w:t>МБОУ "Молотинская СОШ"</w:t>
            </w:r>
          </w:p>
        </w:tc>
        <w:tc>
          <w:tcPr>
            <w:tcW w:w="272" w:type="pct"/>
            <w:tcBorders>
              <w:top w:val="single" w:sz="4" w:space="0" w:color="auto"/>
              <w:left w:val="single" w:sz="4" w:space="0" w:color="auto"/>
              <w:bottom w:val="single" w:sz="4" w:space="0" w:color="auto"/>
              <w:right w:val="single" w:sz="4" w:space="0" w:color="auto"/>
            </w:tcBorders>
            <w:vAlign w:val="center"/>
          </w:tcPr>
          <w:p w14:paraId="22D5F8FC" w14:textId="0A6E04C9" w:rsidR="00CC2115" w:rsidRDefault="00CC2115" w:rsidP="00CC2115">
            <w:pPr>
              <w:jc w:val="center"/>
              <w:rPr>
                <w:color w:val="000000"/>
                <w:sz w:val="18"/>
                <w:szCs w:val="18"/>
              </w:rPr>
            </w:pPr>
            <w:r>
              <w:rPr>
                <w:color w:val="000000"/>
                <w:sz w:val="18"/>
                <w:szCs w:val="18"/>
              </w:rPr>
              <w:t>4</w:t>
            </w:r>
          </w:p>
        </w:tc>
        <w:tc>
          <w:tcPr>
            <w:tcW w:w="184" w:type="pct"/>
            <w:tcBorders>
              <w:top w:val="single" w:sz="4" w:space="0" w:color="auto"/>
              <w:left w:val="single" w:sz="4" w:space="0" w:color="auto"/>
              <w:bottom w:val="single" w:sz="4" w:space="0" w:color="auto"/>
              <w:right w:val="single" w:sz="4" w:space="0" w:color="auto"/>
            </w:tcBorders>
            <w:vAlign w:val="center"/>
          </w:tcPr>
          <w:p w14:paraId="05BD9518" w14:textId="39BA5AF4"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550D8060" w14:textId="3D400481" w:rsidR="00CC2115" w:rsidRDefault="00CC2115" w:rsidP="00CC2115">
            <w:pPr>
              <w:jc w:val="center"/>
              <w:rPr>
                <w:color w:val="000000"/>
                <w:sz w:val="18"/>
                <w:szCs w:val="18"/>
              </w:rPr>
            </w:pPr>
            <w:r>
              <w:rPr>
                <w:color w:val="000000"/>
                <w:sz w:val="18"/>
                <w:szCs w:val="18"/>
              </w:rPr>
              <w:t>50</w:t>
            </w:r>
          </w:p>
        </w:tc>
        <w:tc>
          <w:tcPr>
            <w:tcW w:w="184" w:type="pct"/>
            <w:tcBorders>
              <w:top w:val="single" w:sz="4" w:space="0" w:color="auto"/>
              <w:left w:val="single" w:sz="4" w:space="0" w:color="auto"/>
              <w:bottom w:val="single" w:sz="4" w:space="0" w:color="auto"/>
              <w:right w:val="single" w:sz="4" w:space="0" w:color="auto"/>
            </w:tcBorders>
            <w:vAlign w:val="center"/>
          </w:tcPr>
          <w:p w14:paraId="0202C7BC" w14:textId="5BF995BD" w:rsidR="00CC2115" w:rsidRDefault="00CC2115" w:rsidP="00CC2115">
            <w:pPr>
              <w:jc w:val="center"/>
              <w:rPr>
                <w:color w:val="000000"/>
                <w:sz w:val="18"/>
                <w:szCs w:val="18"/>
              </w:rPr>
            </w:pPr>
            <w:r>
              <w:rPr>
                <w:color w:val="000000"/>
                <w:sz w:val="18"/>
                <w:szCs w:val="18"/>
              </w:rPr>
              <w:t>63</w:t>
            </w:r>
          </w:p>
        </w:tc>
        <w:tc>
          <w:tcPr>
            <w:tcW w:w="184" w:type="pct"/>
            <w:tcBorders>
              <w:top w:val="single" w:sz="4" w:space="0" w:color="auto"/>
              <w:left w:val="single" w:sz="4" w:space="0" w:color="auto"/>
              <w:bottom w:val="single" w:sz="4" w:space="0" w:color="auto"/>
              <w:right w:val="single" w:sz="4" w:space="0" w:color="auto"/>
            </w:tcBorders>
            <w:vAlign w:val="center"/>
          </w:tcPr>
          <w:p w14:paraId="3FB51724" w14:textId="10F25B70"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2145A17D" w14:textId="3CAAA11E" w:rsidR="00CC2115" w:rsidRDefault="00CC2115" w:rsidP="00CC2115">
            <w:pPr>
              <w:jc w:val="center"/>
              <w:rPr>
                <w:color w:val="000000"/>
                <w:sz w:val="18"/>
                <w:szCs w:val="18"/>
              </w:rPr>
            </w:pPr>
            <w:r>
              <w:rPr>
                <w:color w:val="000000"/>
                <w:sz w:val="18"/>
                <w:szCs w:val="18"/>
              </w:rPr>
              <w:t>88</w:t>
            </w:r>
          </w:p>
        </w:tc>
        <w:tc>
          <w:tcPr>
            <w:tcW w:w="184" w:type="pct"/>
            <w:tcBorders>
              <w:top w:val="single" w:sz="4" w:space="0" w:color="auto"/>
              <w:left w:val="single" w:sz="4" w:space="0" w:color="auto"/>
              <w:bottom w:val="single" w:sz="4" w:space="0" w:color="auto"/>
              <w:right w:val="single" w:sz="4" w:space="0" w:color="auto"/>
            </w:tcBorders>
            <w:vAlign w:val="center"/>
          </w:tcPr>
          <w:p w14:paraId="075107FD" w14:textId="78F3D609"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4AAC24A4" w14:textId="3D6704D1"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4906761A" w14:textId="34308EFB"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17EDAB13" w14:textId="45EA10D8"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13C8B366" w14:textId="3F950A42"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15970C13" w14:textId="53B74D02"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5EB6FB55" w14:textId="3A12270F"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2CD4E231" w14:textId="6571426A"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7DF6445E" w14:textId="450DBFCA"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6BA9D0CB" w14:textId="3B8375B6" w:rsidR="00CC2115" w:rsidRDefault="00CC2115" w:rsidP="00CC2115">
            <w:pPr>
              <w:jc w:val="center"/>
              <w:rPr>
                <w:color w:val="000000"/>
                <w:sz w:val="18"/>
                <w:szCs w:val="18"/>
              </w:rPr>
            </w:pPr>
            <w:r>
              <w:rPr>
                <w:color w:val="000000"/>
                <w:sz w:val="18"/>
                <w:szCs w:val="18"/>
              </w:rPr>
              <w:t>63</w:t>
            </w:r>
          </w:p>
        </w:tc>
        <w:tc>
          <w:tcPr>
            <w:tcW w:w="184" w:type="pct"/>
            <w:tcBorders>
              <w:top w:val="single" w:sz="4" w:space="0" w:color="auto"/>
              <w:left w:val="single" w:sz="4" w:space="0" w:color="auto"/>
              <w:bottom w:val="single" w:sz="4" w:space="0" w:color="auto"/>
              <w:right w:val="single" w:sz="4" w:space="0" w:color="auto"/>
            </w:tcBorders>
            <w:vAlign w:val="center"/>
          </w:tcPr>
          <w:p w14:paraId="6CBBE551" w14:textId="3D478BFA" w:rsidR="00CC2115" w:rsidRDefault="00CC2115" w:rsidP="00CC2115">
            <w:pPr>
              <w:jc w:val="center"/>
              <w:rPr>
                <w:color w:val="000000"/>
                <w:sz w:val="18"/>
                <w:szCs w:val="18"/>
              </w:rPr>
            </w:pPr>
            <w:r>
              <w:rPr>
                <w:color w:val="000000"/>
                <w:sz w:val="18"/>
                <w:szCs w:val="18"/>
              </w:rPr>
              <w:t>38</w:t>
            </w:r>
          </w:p>
        </w:tc>
        <w:tc>
          <w:tcPr>
            <w:tcW w:w="185" w:type="pct"/>
            <w:tcBorders>
              <w:top w:val="single" w:sz="4" w:space="0" w:color="auto"/>
              <w:left w:val="single" w:sz="4" w:space="0" w:color="auto"/>
              <w:bottom w:val="single" w:sz="4" w:space="0" w:color="auto"/>
              <w:right w:val="single" w:sz="4" w:space="0" w:color="auto"/>
            </w:tcBorders>
            <w:vAlign w:val="center"/>
          </w:tcPr>
          <w:p w14:paraId="7F595214" w14:textId="7CD1CCE2" w:rsidR="00CC2115" w:rsidRDefault="00CC2115" w:rsidP="00CC2115">
            <w:pPr>
              <w:jc w:val="center"/>
              <w:rPr>
                <w:color w:val="000000"/>
                <w:sz w:val="18"/>
                <w:szCs w:val="18"/>
              </w:rPr>
            </w:pPr>
            <w:r>
              <w:rPr>
                <w:color w:val="000000"/>
                <w:sz w:val="18"/>
                <w:szCs w:val="18"/>
              </w:rPr>
              <w:t>75</w:t>
            </w:r>
          </w:p>
        </w:tc>
        <w:tc>
          <w:tcPr>
            <w:tcW w:w="185" w:type="pct"/>
            <w:tcBorders>
              <w:top w:val="single" w:sz="4" w:space="0" w:color="auto"/>
              <w:left w:val="single" w:sz="4" w:space="0" w:color="auto"/>
              <w:bottom w:val="single" w:sz="4" w:space="0" w:color="auto"/>
              <w:right w:val="single" w:sz="4" w:space="0" w:color="auto"/>
            </w:tcBorders>
            <w:vAlign w:val="center"/>
          </w:tcPr>
          <w:p w14:paraId="20AEBAA2" w14:textId="17ADFCDB" w:rsidR="00CC2115" w:rsidRDefault="00CC2115" w:rsidP="00CC2115">
            <w:pPr>
              <w:jc w:val="center"/>
              <w:rPr>
                <w:color w:val="000000"/>
                <w:sz w:val="18"/>
                <w:szCs w:val="18"/>
              </w:rPr>
            </w:pPr>
            <w:r>
              <w:rPr>
                <w:color w:val="000000"/>
                <w:sz w:val="18"/>
                <w:szCs w:val="18"/>
              </w:rPr>
              <w:t>50</w:t>
            </w:r>
          </w:p>
        </w:tc>
        <w:tc>
          <w:tcPr>
            <w:tcW w:w="185" w:type="pct"/>
            <w:tcBorders>
              <w:top w:val="single" w:sz="4" w:space="0" w:color="auto"/>
              <w:left w:val="single" w:sz="4" w:space="0" w:color="auto"/>
              <w:bottom w:val="single" w:sz="4" w:space="0" w:color="auto"/>
              <w:right w:val="single" w:sz="4" w:space="0" w:color="auto"/>
            </w:tcBorders>
            <w:vAlign w:val="center"/>
          </w:tcPr>
          <w:p w14:paraId="6A3AABF2" w14:textId="08CA0FB0" w:rsidR="00CC2115" w:rsidRDefault="00CC2115" w:rsidP="00CC2115">
            <w:pPr>
              <w:jc w:val="center"/>
              <w:rPr>
                <w:color w:val="000000"/>
                <w:sz w:val="18"/>
                <w:szCs w:val="18"/>
              </w:rPr>
            </w:pPr>
            <w:r>
              <w:rPr>
                <w:color w:val="000000"/>
                <w:sz w:val="18"/>
                <w:szCs w:val="18"/>
              </w:rPr>
              <w:t>88</w:t>
            </w:r>
          </w:p>
        </w:tc>
        <w:tc>
          <w:tcPr>
            <w:tcW w:w="193" w:type="pct"/>
            <w:tcBorders>
              <w:top w:val="single" w:sz="4" w:space="0" w:color="auto"/>
              <w:left w:val="single" w:sz="4" w:space="0" w:color="auto"/>
              <w:bottom w:val="single" w:sz="4" w:space="0" w:color="auto"/>
              <w:right w:val="single" w:sz="4" w:space="0" w:color="auto"/>
            </w:tcBorders>
            <w:vAlign w:val="center"/>
          </w:tcPr>
          <w:p w14:paraId="67E34D9C" w14:textId="4AC89A45" w:rsidR="00CC2115" w:rsidRDefault="00CC2115" w:rsidP="00CC2115">
            <w:pPr>
              <w:jc w:val="center"/>
              <w:rPr>
                <w:color w:val="000000"/>
                <w:sz w:val="18"/>
                <w:szCs w:val="18"/>
              </w:rPr>
            </w:pPr>
            <w:r>
              <w:rPr>
                <w:color w:val="000000"/>
                <w:sz w:val="18"/>
                <w:szCs w:val="18"/>
              </w:rPr>
              <w:t>100</w:t>
            </w:r>
          </w:p>
        </w:tc>
      </w:tr>
      <w:tr w:rsidR="00CC2115" w14:paraId="56AAF07C"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tcPr>
          <w:p w14:paraId="2FFBCECF" w14:textId="1A204427" w:rsidR="00CC2115" w:rsidRPr="004B0B93" w:rsidRDefault="00CC2115" w:rsidP="00CC2115">
            <w:pPr>
              <w:jc w:val="center"/>
              <w:rPr>
                <w:color w:val="000000" w:themeColor="text1"/>
                <w:sz w:val="18"/>
                <w:szCs w:val="16"/>
              </w:rPr>
            </w:pPr>
            <w:r>
              <w:rPr>
                <w:color w:val="000000" w:themeColor="text1"/>
                <w:sz w:val="18"/>
                <w:szCs w:val="16"/>
              </w:rPr>
              <w:t>15</w:t>
            </w:r>
          </w:p>
        </w:tc>
        <w:tc>
          <w:tcPr>
            <w:tcW w:w="900" w:type="pct"/>
            <w:tcBorders>
              <w:top w:val="nil"/>
              <w:left w:val="nil"/>
              <w:bottom w:val="single" w:sz="4" w:space="0" w:color="auto"/>
              <w:right w:val="nil"/>
            </w:tcBorders>
            <w:vAlign w:val="center"/>
          </w:tcPr>
          <w:p w14:paraId="6A39B0FD" w14:textId="6B643006" w:rsidR="00CC2115" w:rsidRPr="00CC2115" w:rsidRDefault="00CC2115" w:rsidP="00CC2115">
            <w:pPr>
              <w:rPr>
                <w:color w:val="000000" w:themeColor="text1"/>
                <w:sz w:val="18"/>
                <w:szCs w:val="18"/>
              </w:rPr>
            </w:pPr>
            <w:r w:rsidRPr="00CC2115">
              <w:rPr>
                <w:color w:val="000000"/>
                <w:sz w:val="18"/>
                <w:szCs w:val="18"/>
              </w:rPr>
              <w:t>МБОУ "Свенская СОШ №1"</w:t>
            </w:r>
          </w:p>
        </w:tc>
        <w:tc>
          <w:tcPr>
            <w:tcW w:w="272" w:type="pct"/>
            <w:tcBorders>
              <w:top w:val="single" w:sz="4" w:space="0" w:color="auto"/>
              <w:left w:val="single" w:sz="4" w:space="0" w:color="auto"/>
              <w:bottom w:val="single" w:sz="4" w:space="0" w:color="auto"/>
              <w:right w:val="single" w:sz="4" w:space="0" w:color="auto"/>
            </w:tcBorders>
            <w:vAlign w:val="center"/>
          </w:tcPr>
          <w:p w14:paraId="4247D94A" w14:textId="0CD31FE9" w:rsidR="00CC2115" w:rsidRDefault="00CC2115" w:rsidP="00CC2115">
            <w:pPr>
              <w:jc w:val="center"/>
              <w:rPr>
                <w:color w:val="000000"/>
                <w:sz w:val="18"/>
                <w:szCs w:val="18"/>
              </w:rPr>
            </w:pPr>
            <w:r>
              <w:rPr>
                <w:color w:val="000000"/>
                <w:sz w:val="18"/>
                <w:szCs w:val="18"/>
              </w:rPr>
              <w:t>9</w:t>
            </w:r>
          </w:p>
        </w:tc>
        <w:tc>
          <w:tcPr>
            <w:tcW w:w="184" w:type="pct"/>
            <w:tcBorders>
              <w:top w:val="single" w:sz="4" w:space="0" w:color="auto"/>
              <w:left w:val="single" w:sz="4" w:space="0" w:color="auto"/>
              <w:bottom w:val="single" w:sz="4" w:space="0" w:color="auto"/>
              <w:right w:val="single" w:sz="4" w:space="0" w:color="auto"/>
            </w:tcBorders>
            <w:vAlign w:val="center"/>
          </w:tcPr>
          <w:p w14:paraId="5967BDA1" w14:textId="1A7BF521"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7BE2A9D8" w14:textId="2077B168" w:rsidR="00CC2115" w:rsidRDefault="00CC2115" w:rsidP="00CC2115">
            <w:pPr>
              <w:jc w:val="center"/>
              <w:rPr>
                <w:color w:val="000000"/>
                <w:sz w:val="18"/>
                <w:szCs w:val="18"/>
              </w:rPr>
            </w:pPr>
            <w:r>
              <w:rPr>
                <w:color w:val="000000"/>
                <w:sz w:val="18"/>
                <w:szCs w:val="18"/>
              </w:rPr>
              <w:t>39</w:t>
            </w:r>
          </w:p>
        </w:tc>
        <w:tc>
          <w:tcPr>
            <w:tcW w:w="184" w:type="pct"/>
            <w:tcBorders>
              <w:top w:val="single" w:sz="4" w:space="0" w:color="auto"/>
              <w:left w:val="single" w:sz="4" w:space="0" w:color="auto"/>
              <w:bottom w:val="single" w:sz="4" w:space="0" w:color="auto"/>
              <w:right w:val="single" w:sz="4" w:space="0" w:color="auto"/>
            </w:tcBorders>
            <w:vAlign w:val="center"/>
          </w:tcPr>
          <w:p w14:paraId="419AB3F0" w14:textId="2ADDA206"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66F5CA63" w14:textId="139D7F59" w:rsidR="00CC2115" w:rsidRDefault="00CC2115" w:rsidP="00CC2115">
            <w:pPr>
              <w:jc w:val="center"/>
              <w:rPr>
                <w:color w:val="000000"/>
                <w:sz w:val="18"/>
                <w:szCs w:val="18"/>
              </w:rPr>
            </w:pPr>
            <w:r>
              <w:rPr>
                <w:color w:val="000000"/>
                <w:sz w:val="18"/>
                <w:szCs w:val="18"/>
              </w:rPr>
              <w:t>22</w:t>
            </w:r>
          </w:p>
        </w:tc>
        <w:tc>
          <w:tcPr>
            <w:tcW w:w="184" w:type="pct"/>
            <w:tcBorders>
              <w:top w:val="single" w:sz="4" w:space="0" w:color="auto"/>
              <w:left w:val="single" w:sz="4" w:space="0" w:color="auto"/>
              <w:bottom w:val="single" w:sz="4" w:space="0" w:color="auto"/>
              <w:right w:val="single" w:sz="4" w:space="0" w:color="auto"/>
            </w:tcBorders>
            <w:vAlign w:val="center"/>
          </w:tcPr>
          <w:p w14:paraId="7E622DC0" w14:textId="1C2B3188" w:rsidR="00CC2115" w:rsidRDefault="00CC2115" w:rsidP="00CC2115">
            <w:pPr>
              <w:jc w:val="center"/>
              <w:rPr>
                <w:color w:val="000000"/>
                <w:sz w:val="18"/>
                <w:szCs w:val="18"/>
              </w:rPr>
            </w:pPr>
            <w:r>
              <w:rPr>
                <w:color w:val="000000"/>
                <w:sz w:val="18"/>
                <w:szCs w:val="18"/>
              </w:rPr>
              <w:t>83</w:t>
            </w:r>
          </w:p>
        </w:tc>
        <w:tc>
          <w:tcPr>
            <w:tcW w:w="184" w:type="pct"/>
            <w:tcBorders>
              <w:top w:val="single" w:sz="4" w:space="0" w:color="auto"/>
              <w:left w:val="single" w:sz="4" w:space="0" w:color="auto"/>
              <w:bottom w:val="single" w:sz="4" w:space="0" w:color="auto"/>
              <w:right w:val="single" w:sz="4" w:space="0" w:color="auto"/>
            </w:tcBorders>
            <w:vAlign w:val="center"/>
          </w:tcPr>
          <w:p w14:paraId="17820D46" w14:textId="4017EAB9" w:rsidR="00CC2115" w:rsidRDefault="00CC2115" w:rsidP="00CC2115">
            <w:pPr>
              <w:jc w:val="center"/>
              <w:rPr>
                <w:color w:val="000000"/>
                <w:sz w:val="18"/>
                <w:szCs w:val="18"/>
              </w:rPr>
            </w:pPr>
            <w:r>
              <w:rPr>
                <w:color w:val="000000"/>
                <w:sz w:val="18"/>
                <w:szCs w:val="18"/>
              </w:rPr>
              <w:t>78</w:t>
            </w:r>
          </w:p>
        </w:tc>
        <w:tc>
          <w:tcPr>
            <w:tcW w:w="184" w:type="pct"/>
            <w:tcBorders>
              <w:top w:val="single" w:sz="4" w:space="0" w:color="auto"/>
              <w:left w:val="single" w:sz="4" w:space="0" w:color="auto"/>
              <w:bottom w:val="single" w:sz="4" w:space="0" w:color="auto"/>
              <w:right w:val="single" w:sz="4" w:space="0" w:color="auto"/>
            </w:tcBorders>
            <w:vAlign w:val="center"/>
          </w:tcPr>
          <w:p w14:paraId="7343E6E8" w14:textId="70949D83"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0EFE4021" w14:textId="106B906C" w:rsidR="00CC2115" w:rsidRDefault="00CC2115" w:rsidP="00CC2115">
            <w:pPr>
              <w:jc w:val="center"/>
              <w:rPr>
                <w:color w:val="000000"/>
                <w:sz w:val="18"/>
                <w:szCs w:val="18"/>
              </w:rPr>
            </w:pPr>
            <w:r>
              <w:rPr>
                <w:color w:val="000000"/>
                <w:sz w:val="18"/>
                <w:szCs w:val="18"/>
              </w:rPr>
              <w:t>78</w:t>
            </w:r>
          </w:p>
        </w:tc>
        <w:tc>
          <w:tcPr>
            <w:tcW w:w="184" w:type="pct"/>
            <w:tcBorders>
              <w:top w:val="single" w:sz="4" w:space="0" w:color="auto"/>
              <w:left w:val="single" w:sz="4" w:space="0" w:color="auto"/>
              <w:bottom w:val="single" w:sz="4" w:space="0" w:color="auto"/>
              <w:right w:val="single" w:sz="4" w:space="0" w:color="auto"/>
            </w:tcBorders>
            <w:vAlign w:val="center"/>
          </w:tcPr>
          <w:p w14:paraId="4AEEF08E" w14:textId="09902D05" w:rsidR="00CC2115" w:rsidRDefault="00CC2115" w:rsidP="00CC2115">
            <w:pPr>
              <w:jc w:val="center"/>
              <w:rPr>
                <w:color w:val="000000"/>
                <w:sz w:val="18"/>
                <w:szCs w:val="18"/>
              </w:rPr>
            </w:pPr>
            <w:r>
              <w:rPr>
                <w:color w:val="000000"/>
                <w:sz w:val="18"/>
                <w:szCs w:val="18"/>
              </w:rPr>
              <w:t>50</w:t>
            </w:r>
          </w:p>
        </w:tc>
        <w:tc>
          <w:tcPr>
            <w:tcW w:w="184" w:type="pct"/>
            <w:tcBorders>
              <w:top w:val="single" w:sz="4" w:space="0" w:color="auto"/>
              <w:left w:val="single" w:sz="4" w:space="0" w:color="auto"/>
              <w:bottom w:val="single" w:sz="4" w:space="0" w:color="auto"/>
              <w:right w:val="single" w:sz="4" w:space="0" w:color="auto"/>
            </w:tcBorders>
            <w:vAlign w:val="center"/>
          </w:tcPr>
          <w:p w14:paraId="4B8F44C3" w14:textId="7B1BCB9D"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524DCA20" w14:textId="745F4C14" w:rsidR="00CC2115" w:rsidRDefault="00CC2115" w:rsidP="00CC2115">
            <w:pPr>
              <w:jc w:val="center"/>
              <w:rPr>
                <w:color w:val="000000"/>
                <w:sz w:val="18"/>
                <w:szCs w:val="18"/>
              </w:rPr>
            </w:pPr>
            <w:r>
              <w:rPr>
                <w:color w:val="000000"/>
                <w:sz w:val="18"/>
                <w:szCs w:val="18"/>
              </w:rPr>
              <w:t>83</w:t>
            </w:r>
          </w:p>
        </w:tc>
        <w:tc>
          <w:tcPr>
            <w:tcW w:w="184" w:type="pct"/>
            <w:tcBorders>
              <w:top w:val="single" w:sz="4" w:space="0" w:color="auto"/>
              <w:left w:val="single" w:sz="4" w:space="0" w:color="auto"/>
              <w:bottom w:val="single" w:sz="4" w:space="0" w:color="auto"/>
              <w:right w:val="single" w:sz="4" w:space="0" w:color="auto"/>
            </w:tcBorders>
            <w:vAlign w:val="center"/>
          </w:tcPr>
          <w:p w14:paraId="0D500CF0" w14:textId="06F699D3"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530D0876" w14:textId="3D77DF30" w:rsidR="00CC2115" w:rsidRDefault="00CC2115" w:rsidP="00CC2115">
            <w:pPr>
              <w:jc w:val="center"/>
              <w:rPr>
                <w:color w:val="000000"/>
                <w:sz w:val="18"/>
                <w:szCs w:val="18"/>
              </w:rPr>
            </w:pPr>
            <w:r>
              <w:rPr>
                <w:color w:val="000000"/>
                <w:sz w:val="18"/>
                <w:szCs w:val="18"/>
              </w:rPr>
              <w:t>67</w:t>
            </w:r>
          </w:p>
        </w:tc>
        <w:tc>
          <w:tcPr>
            <w:tcW w:w="184" w:type="pct"/>
            <w:tcBorders>
              <w:top w:val="single" w:sz="4" w:space="0" w:color="auto"/>
              <w:left w:val="single" w:sz="4" w:space="0" w:color="auto"/>
              <w:bottom w:val="single" w:sz="4" w:space="0" w:color="auto"/>
              <w:right w:val="single" w:sz="4" w:space="0" w:color="auto"/>
            </w:tcBorders>
            <w:vAlign w:val="center"/>
          </w:tcPr>
          <w:p w14:paraId="360A7654" w14:textId="3AB9FC5F" w:rsidR="00CC2115" w:rsidRDefault="00CC2115" w:rsidP="00CC2115">
            <w:pPr>
              <w:jc w:val="center"/>
              <w:rPr>
                <w:color w:val="000000"/>
                <w:sz w:val="18"/>
                <w:szCs w:val="18"/>
              </w:rPr>
            </w:pPr>
            <w:r>
              <w:rPr>
                <w:color w:val="000000"/>
                <w:sz w:val="18"/>
                <w:szCs w:val="18"/>
              </w:rPr>
              <w:t>78</w:t>
            </w:r>
          </w:p>
        </w:tc>
        <w:tc>
          <w:tcPr>
            <w:tcW w:w="184" w:type="pct"/>
            <w:tcBorders>
              <w:top w:val="single" w:sz="4" w:space="0" w:color="auto"/>
              <w:left w:val="single" w:sz="4" w:space="0" w:color="auto"/>
              <w:bottom w:val="single" w:sz="4" w:space="0" w:color="auto"/>
              <w:right w:val="single" w:sz="4" w:space="0" w:color="auto"/>
            </w:tcBorders>
            <w:vAlign w:val="center"/>
          </w:tcPr>
          <w:p w14:paraId="4A6A37BA" w14:textId="0C138A61" w:rsidR="00CC2115" w:rsidRDefault="00CC2115" w:rsidP="00CC2115">
            <w:pPr>
              <w:jc w:val="center"/>
              <w:rPr>
                <w:color w:val="000000"/>
                <w:sz w:val="18"/>
                <w:szCs w:val="18"/>
              </w:rPr>
            </w:pPr>
            <w:r>
              <w:rPr>
                <w:color w:val="000000"/>
                <w:sz w:val="18"/>
                <w:szCs w:val="18"/>
              </w:rPr>
              <w:t>61</w:t>
            </w:r>
          </w:p>
        </w:tc>
        <w:tc>
          <w:tcPr>
            <w:tcW w:w="184" w:type="pct"/>
            <w:tcBorders>
              <w:top w:val="single" w:sz="4" w:space="0" w:color="auto"/>
              <w:left w:val="single" w:sz="4" w:space="0" w:color="auto"/>
              <w:bottom w:val="single" w:sz="4" w:space="0" w:color="auto"/>
              <w:right w:val="single" w:sz="4" w:space="0" w:color="auto"/>
            </w:tcBorders>
            <w:vAlign w:val="center"/>
          </w:tcPr>
          <w:p w14:paraId="67E8B1C9" w14:textId="64B051C0" w:rsidR="00CC2115" w:rsidRDefault="00CC2115" w:rsidP="00CC2115">
            <w:pPr>
              <w:jc w:val="center"/>
              <w:rPr>
                <w:color w:val="000000"/>
                <w:sz w:val="18"/>
                <w:szCs w:val="18"/>
              </w:rPr>
            </w:pPr>
            <w:r>
              <w:rPr>
                <w:color w:val="000000"/>
                <w:sz w:val="18"/>
                <w:szCs w:val="18"/>
              </w:rPr>
              <w:t>67</w:t>
            </w:r>
          </w:p>
        </w:tc>
        <w:tc>
          <w:tcPr>
            <w:tcW w:w="185" w:type="pct"/>
            <w:tcBorders>
              <w:top w:val="single" w:sz="4" w:space="0" w:color="auto"/>
              <w:left w:val="single" w:sz="4" w:space="0" w:color="auto"/>
              <w:bottom w:val="single" w:sz="4" w:space="0" w:color="auto"/>
              <w:right w:val="single" w:sz="4" w:space="0" w:color="auto"/>
            </w:tcBorders>
            <w:vAlign w:val="center"/>
          </w:tcPr>
          <w:p w14:paraId="64F95657" w14:textId="5B3D1A86" w:rsidR="00CC2115" w:rsidRDefault="00CC2115" w:rsidP="00CC2115">
            <w:pPr>
              <w:jc w:val="center"/>
              <w:rPr>
                <w:color w:val="000000"/>
                <w:sz w:val="18"/>
                <w:szCs w:val="18"/>
              </w:rPr>
            </w:pPr>
            <w:r>
              <w:rPr>
                <w:color w:val="000000"/>
                <w:sz w:val="18"/>
                <w:szCs w:val="18"/>
              </w:rPr>
              <w:t>17</w:t>
            </w:r>
          </w:p>
        </w:tc>
        <w:tc>
          <w:tcPr>
            <w:tcW w:w="185" w:type="pct"/>
            <w:tcBorders>
              <w:top w:val="single" w:sz="4" w:space="0" w:color="auto"/>
              <w:left w:val="single" w:sz="4" w:space="0" w:color="auto"/>
              <w:bottom w:val="single" w:sz="4" w:space="0" w:color="auto"/>
              <w:right w:val="single" w:sz="4" w:space="0" w:color="auto"/>
            </w:tcBorders>
            <w:vAlign w:val="center"/>
          </w:tcPr>
          <w:p w14:paraId="4C723E24" w14:textId="522F7679" w:rsidR="00CC2115" w:rsidRDefault="00CC2115" w:rsidP="00CC2115">
            <w:pPr>
              <w:jc w:val="center"/>
              <w:rPr>
                <w:color w:val="000000"/>
                <w:sz w:val="18"/>
                <w:szCs w:val="18"/>
              </w:rPr>
            </w:pPr>
            <w:r>
              <w:rPr>
                <w:color w:val="000000"/>
                <w:sz w:val="18"/>
                <w:szCs w:val="18"/>
              </w:rPr>
              <w:t>89</w:t>
            </w:r>
          </w:p>
        </w:tc>
        <w:tc>
          <w:tcPr>
            <w:tcW w:w="185" w:type="pct"/>
            <w:tcBorders>
              <w:top w:val="single" w:sz="4" w:space="0" w:color="auto"/>
              <w:left w:val="single" w:sz="4" w:space="0" w:color="auto"/>
              <w:bottom w:val="single" w:sz="4" w:space="0" w:color="auto"/>
              <w:right w:val="single" w:sz="4" w:space="0" w:color="auto"/>
            </w:tcBorders>
            <w:vAlign w:val="center"/>
          </w:tcPr>
          <w:p w14:paraId="55C6D28E" w14:textId="01E0DA1A" w:rsidR="00CC2115" w:rsidRDefault="00CC2115" w:rsidP="00CC2115">
            <w:pPr>
              <w:jc w:val="center"/>
              <w:rPr>
                <w:color w:val="000000"/>
                <w:sz w:val="18"/>
                <w:szCs w:val="18"/>
              </w:rPr>
            </w:pPr>
            <w:r>
              <w:rPr>
                <w:color w:val="000000"/>
                <w:sz w:val="18"/>
                <w:szCs w:val="18"/>
              </w:rPr>
              <w:t>72</w:t>
            </w:r>
          </w:p>
        </w:tc>
        <w:tc>
          <w:tcPr>
            <w:tcW w:w="193" w:type="pct"/>
            <w:tcBorders>
              <w:top w:val="single" w:sz="4" w:space="0" w:color="auto"/>
              <w:left w:val="single" w:sz="4" w:space="0" w:color="auto"/>
              <w:bottom w:val="single" w:sz="4" w:space="0" w:color="auto"/>
              <w:right w:val="single" w:sz="4" w:space="0" w:color="auto"/>
            </w:tcBorders>
            <w:vAlign w:val="center"/>
          </w:tcPr>
          <w:p w14:paraId="47886581" w14:textId="2A1BB844" w:rsidR="00CC2115" w:rsidRDefault="00CC2115" w:rsidP="00CC2115">
            <w:pPr>
              <w:jc w:val="center"/>
              <w:rPr>
                <w:color w:val="000000"/>
                <w:sz w:val="18"/>
                <w:szCs w:val="18"/>
              </w:rPr>
            </w:pPr>
            <w:r>
              <w:rPr>
                <w:color w:val="000000"/>
                <w:sz w:val="18"/>
                <w:szCs w:val="18"/>
              </w:rPr>
              <w:t>44</w:t>
            </w:r>
          </w:p>
        </w:tc>
      </w:tr>
      <w:tr w:rsidR="00CC2115" w14:paraId="20E73B77"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tcPr>
          <w:p w14:paraId="76D8B117" w14:textId="437D8992" w:rsidR="00CC2115" w:rsidRPr="004B0B93" w:rsidRDefault="00CC2115" w:rsidP="00CC2115">
            <w:pPr>
              <w:jc w:val="center"/>
              <w:rPr>
                <w:color w:val="000000" w:themeColor="text1"/>
                <w:sz w:val="18"/>
                <w:szCs w:val="16"/>
              </w:rPr>
            </w:pPr>
            <w:r>
              <w:rPr>
                <w:color w:val="000000" w:themeColor="text1"/>
                <w:sz w:val="18"/>
                <w:szCs w:val="16"/>
              </w:rPr>
              <w:t>16</w:t>
            </w:r>
          </w:p>
        </w:tc>
        <w:tc>
          <w:tcPr>
            <w:tcW w:w="900" w:type="pct"/>
            <w:tcBorders>
              <w:top w:val="nil"/>
              <w:left w:val="nil"/>
              <w:bottom w:val="single" w:sz="4" w:space="0" w:color="auto"/>
              <w:right w:val="nil"/>
            </w:tcBorders>
            <w:vAlign w:val="center"/>
          </w:tcPr>
          <w:p w14:paraId="720EBCB5" w14:textId="7D933A6E" w:rsidR="00CC2115" w:rsidRPr="00CC2115" w:rsidRDefault="00CC2115" w:rsidP="00CC2115">
            <w:pPr>
              <w:rPr>
                <w:color w:val="000000" w:themeColor="text1"/>
                <w:sz w:val="18"/>
                <w:szCs w:val="18"/>
              </w:rPr>
            </w:pPr>
            <w:r w:rsidRPr="00CC2115">
              <w:rPr>
                <w:color w:val="000000"/>
                <w:sz w:val="18"/>
                <w:szCs w:val="18"/>
              </w:rPr>
              <w:t>МБОУ "Колтовская ООШ"</w:t>
            </w:r>
          </w:p>
        </w:tc>
        <w:tc>
          <w:tcPr>
            <w:tcW w:w="272" w:type="pct"/>
            <w:tcBorders>
              <w:top w:val="single" w:sz="4" w:space="0" w:color="auto"/>
              <w:left w:val="single" w:sz="4" w:space="0" w:color="auto"/>
              <w:bottom w:val="single" w:sz="4" w:space="0" w:color="auto"/>
              <w:right w:val="single" w:sz="4" w:space="0" w:color="auto"/>
            </w:tcBorders>
            <w:vAlign w:val="center"/>
          </w:tcPr>
          <w:p w14:paraId="3A6A679C" w14:textId="0478D19D" w:rsidR="00CC2115" w:rsidRDefault="00CC2115" w:rsidP="00CC2115">
            <w:pPr>
              <w:jc w:val="center"/>
              <w:rPr>
                <w:color w:val="000000"/>
                <w:sz w:val="18"/>
                <w:szCs w:val="18"/>
              </w:rPr>
            </w:pPr>
            <w:r>
              <w:rPr>
                <w:color w:val="000000"/>
                <w:sz w:val="18"/>
                <w:szCs w:val="18"/>
              </w:rPr>
              <w:t>5</w:t>
            </w:r>
          </w:p>
        </w:tc>
        <w:tc>
          <w:tcPr>
            <w:tcW w:w="184" w:type="pct"/>
            <w:tcBorders>
              <w:top w:val="single" w:sz="4" w:space="0" w:color="auto"/>
              <w:left w:val="single" w:sz="4" w:space="0" w:color="auto"/>
              <w:bottom w:val="single" w:sz="4" w:space="0" w:color="auto"/>
              <w:right w:val="single" w:sz="4" w:space="0" w:color="auto"/>
            </w:tcBorders>
            <w:vAlign w:val="center"/>
          </w:tcPr>
          <w:p w14:paraId="1F15AF41" w14:textId="2A0E3466"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1DF11374" w14:textId="7DFD0804" w:rsidR="00CC2115" w:rsidRDefault="00CC2115" w:rsidP="00CC2115">
            <w:pPr>
              <w:jc w:val="center"/>
              <w:rPr>
                <w:color w:val="000000"/>
                <w:sz w:val="18"/>
                <w:szCs w:val="18"/>
              </w:rPr>
            </w:pPr>
            <w:r>
              <w:rPr>
                <w:color w:val="000000"/>
                <w:sz w:val="18"/>
                <w:szCs w:val="18"/>
              </w:rPr>
              <w:t>60</w:t>
            </w:r>
          </w:p>
        </w:tc>
        <w:tc>
          <w:tcPr>
            <w:tcW w:w="184" w:type="pct"/>
            <w:tcBorders>
              <w:top w:val="single" w:sz="4" w:space="0" w:color="auto"/>
              <w:left w:val="single" w:sz="4" w:space="0" w:color="auto"/>
              <w:bottom w:val="single" w:sz="4" w:space="0" w:color="auto"/>
              <w:right w:val="single" w:sz="4" w:space="0" w:color="auto"/>
            </w:tcBorders>
            <w:vAlign w:val="center"/>
          </w:tcPr>
          <w:p w14:paraId="4483FD84" w14:textId="6F296EEC"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16A18985" w14:textId="23913C1D" w:rsidR="00CC2115" w:rsidRDefault="00CC2115" w:rsidP="00CC2115">
            <w:pPr>
              <w:jc w:val="center"/>
              <w:rPr>
                <w:color w:val="000000"/>
                <w:sz w:val="18"/>
                <w:szCs w:val="18"/>
              </w:rPr>
            </w:pPr>
            <w:r>
              <w:rPr>
                <w:color w:val="000000"/>
                <w:sz w:val="18"/>
                <w:szCs w:val="18"/>
              </w:rPr>
              <w:t>40</w:t>
            </w:r>
          </w:p>
        </w:tc>
        <w:tc>
          <w:tcPr>
            <w:tcW w:w="184" w:type="pct"/>
            <w:tcBorders>
              <w:top w:val="single" w:sz="4" w:space="0" w:color="auto"/>
              <w:left w:val="single" w:sz="4" w:space="0" w:color="auto"/>
              <w:bottom w:val="single" w:sz="4" w:space="0" w:color="auto"/>
              <w:right w:val="single" w:sz="4" w:space="0" w:color="auto"/>
            </w:tcBorders>
            <w:vAlign w:val="center"/>
          </w:tcPr>
          <w:p w14:paraId="4E25819E" w14:textId="15BBD910" w:rsidR="00CC2115" w:rsidRDefault="00CC2115" w:rsidP="00CC2115">
            <w:pPr>
              <w:jc w:val="center"/>
              <w:rPr>
                <w:color w:val="000000"/>
                <w:sz w:val="18"/>
                <w:szCs w:val="18"/>
              </w:rPr>
            </w:pPr>
            <w:r>
              <w:rPr>
                <w:color w:val="000000"/>
                <w:sz w:val="18"/>
                <w:szCs w:val="18"/>
              </w:rPr>
              <w:t>90</w:t>
            </w:r>
          </w:p>
        </w:tc>
        <w:tc>
          <w:tcPr>
            <w:tcW w:w="184" w:type="pct"/>
            <w:tcBorders>
              <w:top w:val="single" w:sz="4" w:space="0" w:color="auto"/>
              <w:left w:val="single" w:sz="4" w:space="0" w:color="auto"/>
              <w:bottom w:val="single" w:sz="4" w:space="0" w:color="auto"/>
              <w:right w:val="single" w:sz="4" w:space="0" w:color="auto"/>
            </w:tcBorders>
            <w:vAlign w:val="center"/>
          </w:tcPr>
          <w:p w14:paraId="0FEA5D1F" w14:textId="6282FAF3"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2D03361F" w14:textId="55E228B3"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6F3FFE27" w14:textId="60402E7F"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05061588" w14:textId="1944A551" w:rsidR="00CC2115" w:rsidRDefault="00CC2115" w:rsidP="00CC2115">
            <w:pPr>
              <w:jc w:val="center"/>
              <w:rPr>
                <w:color w:val="000000"/>
                <w:sz w:val="18"/>
                <w:szCs w:val="18"/>
              </w:rPr>
            </w:pPr>
            <w:r>
              <w:rPr>
                <w:color w:val="000000"/>
                <w:sz w:val="18"/>
                <w:szCs w:val="18"/>
              </w:rPr>
              <w:t>90</w:t>
            </w:r>
          </w:p>
        </w:tc>
        <w:tc>
          <w:tcPr>
            <w:tcW w:w="184" w:type="pct"/>
            <w:tcBorders>
              <w:top w:val="single" w:sz="4" w:space="0" w:color="auto"/>
              <w:left w:val="single" w:sz="4" w:space="0" w:color="auto"/>
              <w:bottom w:val="single" w:sz="4" w:space="0" w:color="auto"/>
              <w:right w:val="single" w:sz="4" w:space="0" w:color="auto"/>
            </w:tcBorders>
            <w:vAlign w:val="center"/>
          </w:tcPr>
          <w:p w14:paraId="5574C385" w14:textId="7986CC78"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7B7D993C" w14:textId="435F12B3"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1C6C7D6C" w14:textId="315D47A7"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09145DFF" w14:textId="62929759" w:rsidR="00CC2115" w:rsidRDefault="00CC2115" w:rsidP="00CC2115">
            <w:pPr>
              <w:jc w:val="center"/>
              <w:rPr>
                <w:color w:val="000000"/>
                <w:sz w:val="18"/>
                <w:szCs w:val="18"/>
              </w:rPr>
            </w:pPr>
            <w:r>
              <w:rPr>
                <w:color w:val="000000"/>
                <w:sz w:val="18"/>
                <w:szCs w:val="18"/>
              </w:rPr>
              <w:t>70</w:t>
            </w:r>
          </w:p>
        </w:tc>
        <w:tc>
          <w:tcPr>
            <w:tcW w:w="184" w:type="pct"/>
            <w:tcBorders>
              <w:top w:val="single" w:sz="4" w:space="0" w:color="auto"/>
              <w:left w:val="single" w:sz="4" w:space="0" w:color="auto"/>
              <w:bottom w:val="single" w:sz="4" w:space="0" w:color="auto"/>
              <w:right w:val="single" w:sz="4" w:space="0" w:color="auto"/>
            </w:tcBorders>
            <w:vAlign w:val="center"/>
          </w:tcPr>
          <w:p w14:paraId="6D66B73B" w14:textId="2CC52EB0"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18904A19" w14:textId="239CEB5C" w:rsidR="00CC2115" w:rsidRDefault="00CC2115" w:rsidP="00CC2115">
            <w:pPr>
              <w:jc w:val="center"/>
              <w:rPr>
                <w:color w:val="000000"/>
                <w:sz w:val="18"/>
                <w:szCs w:val="18"/>
              </w:rPr>
            </w:pPr>
            <w:r>
              <w:rPr>
                <w:color w:val="000000"/>
                <w:sz w:val="18"/>
                <w:szCs w:val="18"/>
              </w:rPr>
              <w:t>80</w:t>
            </w:r>
          </w:p>
        </w:tc>
        <w:tc>
          <w:tcPr>
            <w:tcW w:w="184" w:type="pct"/>
            <w:tcBorders>
              <w:top w:val="single" w:sz="4" w:space="0" w:color="auto"/>
              <w:left w:val="single" w:sz="4" w:space="0" w:color="auto"/>
              <w:bottom w:val="single" w:sz="4" w:space="0" w:color="auto"/>
              <w:right w:val="single" w:sz="4" w:space="0" w:color="auto"/>
            </w:tcBorders>
            <w:vAlign w:val="center"/>
          </w:tcPr>
          <w:p w14:paraId="727757B4" w14:textId="55FDDE98" w:rsidR="00CC2115" w:rsidRDefault="00CC2115" w:rsidP="00CC2115">
            <w:pPr>
              <w:jc w:val="center"/>
              <w:rPr>
                <w:color w:val="000000"/>
                <w:sz w:val="18"/>
                <w:szCs w:val="18"/>
              </w:rPr>
            </w:pPr>
            <w:r>
              <w:rPr>
                <w:color w:val="000000"/>
                <w:sz w:val="18"/>
                <w:szCs w:val="18"/>
              </w:rPr>
              <w:t>30</w:t>
            </w:r>
          </w:p>
        </w:tc>
        <w:tc>
          <w:tcPr>
            <w:tcW w:w="185" w:type="pct"/>
            <w:tcBorders>
              <w:top w:val="single" w:sz="4" w:space="0" w:color="auto"/>
              <w:left w:val="single" w:sz="4" w:space="0" w:color="auto"/>
              <w:bottom w:val="single" w:sz="4" w:space="0" w:color="auto"/>
              <w:right w:val="single" w:sz="4" w:space="0" w:color="auto"/>
            </w:tcBorders>
            <w:vAlign w:val="center"/>
          </w:tcPr>
          <w:p w14:paraId="676C7E30" w14:textId="07515393" w:rsidR="00CC2115" w:rsidRDefault="00CC2115" w:rsidP="00CC2115">
            <w:pPr>
              <w:jc w:val="center"/>
              <w:rPr>
                <w:color w:val="000000"/>
                <w:sz w:val="18"/>
                <w:szCs w:val="18"/>
              </w:rPr>
            </w:pPr>
            <w:r>
              <w:rPr>
                <w:color w:val="000000"/>
                <w:sz w:val="18"/>
                <w:szCs w:val="18"/>
              </w:rPr>
              <w:t>100</w:t>
            </w:r>
          </w:p>
        </w:tc>
        <w:tc>
          <w:tcPr>
            <w:tcW w:w="185" w:type="pct"/>
            <w:tcBorders>
              <w:top w:val="single" w:sz="4" w:space="0" w:color="auto"/>
              <w:left w:val="single" w:sz="4" w:space="0" w:color="auto"/>
              <w:bottom w:val="single" w:sz="4" w:space="0" w:color="auto"/>
              <w:right w:val="single" w:sz="4" w:space="0" w:color="auto"/>
            </w:tcBorders>
            <w:vAlign w:val="center"/>
          </w:tcPr>
          <w:p w14:paraId="4831E38F" w14:textId="55FFE686" w:rsidR="00CC2115" w:rsidRDefault="00CC2115" w:rsidP="00CC2115">
            <w:pPr>
              <w:jc w:val="center"/>
              <w:rPr>
                <w:color w:val="000000"/>
                <w:sz w:val="18"/>
                <w:szCs w:val="18"/>
              </w:rPr>
            </w:pPr>
            <w:r>
              <w:rPr>
                <w:color w:val="000000"/>
                <w:sz w:val="18"/>
                <w:szCs w:val="18"/>
              </w:rPr>
              <w:t>100</w:t>
            </w:r>
          </w:p>
        </w:tc>
        <w:tc>
          <w:tcPr>
            <w:tcW w:w="185" w:type="pct"/>
            <w:tcBorders>
              <w:top w:val="single" w:sz="4" w:space="0" w:color="auto"/>
              <w:left w:val="single" w:sz="4" w:space="0" w:color="auto"/>
              <w:bottom w:val="single" w:sz="4" w:space="0" w:color="auto"/>
              <w:right w:val="single" w:sz="4" w:space="0" w:color="auto"/>
            </w:tcBorders>
            <w:vAlign w:val="center"/>
          </w:tcPr>
          <w:p w14:paraId="3CF3C2E9" w14:textId="553B7E64" w:rsidR="00CC2115" w:rsidRDefault="00CC2115" w:rsidP="00CC2115">
            <w:pPr>
              <w:jc w:val="center"/>
              <w:rPr>
                <w:color w:val="000000"/>
                <w:sz w:val="18"/>
                <w:szCs w:val="18"/>
              </w:rPr>
            </w:pPr>
            <w:r>
              <w:rPr>
                <w:color w:val="000000"/>
                <w:sz w:val="18"/>
                <w:szCs w:val="18"/>
              </w:rPr>
              <w:t>100</w:t>
            </w:r>
          </w:p>
        </w:tc>
        <w:tc>
          <w:tcPr>
            <w:tcW w:w="193" w:type="pct"/>
            <w:tcBorders>
              <w:top w:val="single" w:sz="4" w:space="0" w:color="auto"/>
              <w:left w:val="single" w:sz="4" w:space="0" w:color="auto"/>
              <w:bottom w:val="single" w:sz="4" w:space="0" w:color="auto"/>
              <w:right w:val="single" w:sz="4" w:space="0" w:color="auto"/>
            </w:tcBorders>
            <w:vAlign w:val="center"/>
          </w:tcPr>
          <w:p w14:paraId="6E8935F0" w14:textId="666CA8C1" w:rsidR="00CC2115" w:rsidRDefault="00CC2115" w:rsidP="00CC2115">
            <w:pPr>
              <w:jc w:val="center"/>
              <w:rPr>
                <w:color w:val="000000"/>
                <w:sz w:val="18"/>
                <w:szCs w:val="18"/>
              </w:rPr>
            </w:pPr>
            <w:r>
              <w:rPr>
                <w:color w:val="000000"/>
                <w:sz w:val="18"/>
                <w:szCs w:val="18"/>
              </w:rPr>
              <w:t>100</w:t>
            </w:r>
          </w:p>
        </w:tc>
      </w:tr>
      <w:tr w:rsidR="00CC2115" w14:paraId="4BA357F3" w14:textId="77777777" w:rsidTr="00CC2115">
        <w:trPr>
          <w:trHeight w:val="397"/>
        </w:trPr>
        <w:tc>
          <w:tcPr>
            <w:tcW w:w="136" w:type="pct"/>
            <w:tcBorders>
              <w:top w:val="single" w:sz="4" w:space="0" w:color="auto"/>
              <w:left w:val="single" w:sz="4" w:space="0" w:color="auto"/>
              <w:bottom w:val="single" w:sz="4" w:space="0" w:color="auto"/>
              <w:right w:val="single" w:sz="4" w:space="0" w:color="auto"/>
            </w:tcBorders>
            <w:vAlign w:val="center"/>
          </w:tcPr>
          <w:p w14:paraId="062F9B1F" w14:textId="7FF599BA" w:rsidR="00CC2115" w:rsidRPr="004B0B93" w:rsidRDefault="00CC2115" w:rsidP="00CC2115">
            <w:pPr>
              <w:jc w:val="center"/>
              <w:rPr>
                <w:color w:val="000000" w:themeColor="text1"/>
                <w:sz w:val="18"/>
                <w:szCs w:val="16"/>
              </w:rPr>
            </w:pPr>
            <w:r>
              <w:rPr>
                <w:color w:val="000000" w:themeColor="text1"/>
                <w:sz w:val="18"/>
                <w:szCs w:val="16"/>
              </w:rPr>
              <w:t>17</w:t>
            </w:r>
          </w:p>
        </w:tc>
        <w:tc>
          <w:tcPr>
            <w:tcW w:w="900" w:type="pct"/>
            <w:tcBorders>
              <w:top w:val="nil"/>
              <w:left w:val="nil"/>
              <w:bottom w:val="single" w:sz="4" w:space="0" w:color="auto"/>
              <w:right w:val="nil"/>
            </w:tcBorders>
            <w:vAlign w:val="center"/>
          </w:tcPr>
          <w:p w14:paraId="6B5EA81C" w14:textId="14358FAA" w:rsidR="00CC2115" w:rsidRPr="00CC2115" w:rsidRDefault="00CC2115" w:rsidP="00CC2115">
            <w:pPr>
              <w:rPr>
                <w:color w:val="000000" w:themeColor="text1"/>
                <w:sz w:val="18"/>
                <w:szCs w:val="18"/>
              </w:rPr>
            </w:pPr>
            <w:r w:rsidRPr="00CC2115">
              <w:rPr>
                <w:color w:val="000000"/>
                <w:sz w:val="18"/>
                <w:szCs w:val="18"/>
              </w:rPr>
              <w:t>МБОУ "Титовская ООШ"</w:t>
            </w:r>
          </w:p>
        </w:tc>
        <w:tc>
          <w:tcPr>
            <w:tcW w:w="272" w:type="pct"/>
            <w:tcBorders>
              <w:top w:val="single" w:sz="4" w:space="0" w:color="auto"/>
              <w:left w:val="single" w:sz="4" w:space="0" w:color="auto"/>
              <w:bottom w:val="single" w:sz="4" w:space="0" w:color="auto"/>
              <w:right w:val="single" w:sz="4" w:space="0" w:color="auto"/>
            </w:tcBorders>
            <w:vAlign w:val="center"/>
          </w:tcPr>
          <w:p w14:paraId="29642EB0" w14:textId="7192D990" w:rsidR="00CC2115" w:rsidRDefault="00CC2115" w:rsidP="00CC2115">
            <w:pPr>
              <w:jc w:val="center"/>
              <w:rPr>
                <w:color w:val="000000"/>
                <w:sz w:val="18"/>
                <w:szCs w:val="18"/>
              </w:rPr>
            </w:pPr>
            <w:r>
              <w:rPr>
                <w:color w:val="000000"/>
                <w:sz w:val="18"/>
                <w:szCs w:val="18"/>
              </w:rPr>
              <w:t>8</w:t>
            </w:r>
          </w:p>
        </w:tc>
        <w:tc>
          <w:tcPr>
            <w:tcW w:w="184" w:type="pct"/>
            <w:tcBorders>
              <w:top w:val="single" w:sz="4" w:space="0" w:color="auto"/>
              <w:left w:val="single" w:sz="4" w:space="0" w:color="auto"/>
              <w:bottom w:val="single" w:sz="4" w:space="0" w:color="auto"/>
              <w:right w:val="single" w:sz="4" w:space="0" w:color="auto"/>
            </w:tcBorders>
            <w:vAlign w:val="center"/>
          </w:tcPr>
          <w:p w14:paraId="035FDACD" w14:textId="29B16745" w:rsidR="00CC2115" w:rsidRDefault="00CC2115" w:rsidP="00CC2115">
            <w:pPr>
              <w:jc w:val="center"/>
              <w:rPr>
                <w:color w:val="000000"/>
                <w:sz w:val="18"/>
                <w:szCs w:val="18"/>
              </w:rPr>
            </w:pPr>
            <w:r>
              <w:rPr>
                <w:color w:val="000000"/>
                <w:sz w:val="18"/>
                <w:szCs w:val="18"/>
              </w:rPr>
              <w:t>88</w:t>
            </w:r>
          </w:p>
        </w:tc>
        <w:tc>
          <w:tcPr>
            <w:tcW w:w="184" w:type="pct"/>
            <w:tcBorders>
              <w:top w:val="single" w:sz="4" w:space="0" w:color="auto"/>
              <w:left w:val="single" w:sz="4" w:space="0" w:color="auto"/>
              <w:bottom w:val="single" w:sz="4" w:space="0" w:color="auto"/>
              <w:right w:val="single" w:sz="4" w:space="0" w:color="auto"/>
            </w:tcBorders>
            <w:vAlign w:val="center"/>
          </w:tcPr>
          <w:p w14:paraId="0F599B2E" w14:textId="15D38295" w:rsidR="00CC2115" w:rsidRDefault="00CC2115" w:rsidP="00CC2115">
            <w:pPr>
              <w:jc w:val="center"/>
              <w:rPr>
                <w:color w:val="000000"/>
                <w:sz w:val="18"/>
                <w:szCs w:val="18"/>
              </w:rPr>
            </w:pPr>
            <w:r>
              <w:rPr>
                <w:color w:val="000000"/>
                <w:sz w:val="18"/>
                <w:szCs w:val="18"/>
              </w:rPr>
              <w:t>63</w:t>
            </w:r>
          </w:p>
        </w:tc>
        <w:tc>
          <w:tcPr>
            <w:tcW w:w="184" w:type="pct"/>
            <w:tcBorders>
              <w:top w:val="single" w:sz="4" w:space="0" w:color="auto"/>
              <w:left w:val="single" w:sz="4" w:space="0" w:color="auto"/>
              <w:bottom w:val="single" w:sz="4" w:space="0" w:color="auto"/>
              <w:right w:val="single" w:sz="4" w:space="0" w:color="auto"/>
            </w:tcBorders>
            <w:vAlign w:val="center"/>
          </w:tcPr>
          <w:p w14:paraId="7BA2E9BB" w14:textId="6E4550AA" w:rsidR="00CC2115" w:rsidRDefault="00CC2115" w:rsidP="00CC2115">
            <w:pPr>
              <w:jc w:val="center"/>
              <w:rPr>
                <w:color w:val="000000"/>
                <w:sz w:val="18"/>
                <w:szCs w:val="18"/>
              </w:rPr>
            </w:pPr>
            <w:r>
              <w:rPr>
                <w:color w:val="000000"/>
                <w:sz w:val="18"/>
                <w:szCs w:val="18"/>
              </w:rPr>
              <w:t>38</w:t>
            </w:r>
          </w:p>
        </w:tc>
        <w:tc>
          <w:tcPr>
            <w:tcW w:w="184" w:type="pct"/>
            <w:tcBorders>
              <w:top w:val="single" w:sz="4" w:space="0" w:color="auto"/>
              <w:left w:val="single" w:sz="4" w:space="0" w:color="auto"/>
              <w:bottom w:val="single" w:sz="4" w:space="0" w:color="auto"/>
              <w:right w:val="single" w:sz="4" w:space="0" w:color="auto"/>
            </w:tcBorders>
            <w:vAlign w:val="center"/>
          </w:tcPr>
          <w:p w14:paraId="33EDA9B7" w14:textId="74346EFC" w:rsidR="00CC2115" w:rsidRDefault="00CC2115" w:rsidP="00CC2115">
            <w:pPr>
              <w:jc w:val="center"/>
              <w:rPr>
                <w:color w:val="000000"/>
                <w:sz w:val="18"/>
                <w:szCs w:val="18"/>
              </w:rPr>
            </w:pPr>
            <w:r>
              <w:rPr>
                <w:color w:val="000000"/>
                <w:sz w:val="18"/>
                <w:szCs w:val="18"/>
              </w:rPr>
              <w:t>100</w:t>
            </w:r>
          </w:p>
        </w:tc>
        <w:tc>
          <w:tcPr>
            <w:tcW w:w="184" w:type="pct"/>
            <w:tcBorders>
              <w:top w:val="single" w:sz="4" w:space="0" w:color="auto"/>
              <w:left w:val="single" w:sz="4" w:space="0" w:color="auto"/>
              <w:bottom w:val="single" w:sz="4" w:space="0" w:color="auto"/>
              <w:right w:val="single" w:sz="4" w:space="0" w:color="auto"/>
            </w:tcBorders>
            <w:vAlign w:val="center"/>
          </w:tcPr>
          <w:p w14:paraId="3F9491D8" w14:textId="1A92A2AD" w:rsidR="00CC2115" w:rsidRDefault="00CC2115" w:rsidP="00CC2115">
            <w:pPr>
              <w:jc w:val="center"/>
              <w:rPr>
                <w:color w:val="000000"/>
                <w:sz w:val="18"/>
                <w:szCs w:val="18"/>
              </w:rPr>
            </w:pPr>
            <w:r>
              <w:rPr>
                <w:color w:val="000000"/>
                <w:sz w:val="18"/>
                <w:szCs w:val="18"/>
              </w:rPr>
              <w:t>69</w:t>
            </w:r>
          </w:p>
        </w:tc>
        <w:tc>
          <w:tcPr>
            <w:tcW w:w="184" w:type="pct"/>
            <w:tcBorders>
              <w:top w:val="single" w:sz="4" w:space="0" w:color="auto"/>
              <w:left w:val="single" w:sz="4" w:space="0" w:color="auto"/>
              <w:bottom w:val="single" w:sz="4" w:space="0" w:color="auto"/>
              <w:right w:val="single" w:sz="4" w:space="0" w:color="auto"/>
            </w:tcBorders>
            <w:vAlign w:val="center"/>
          </w:tcPr>
          <w:p w14:paraId="41ABE66F" w14:textId="06777455"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7AB3F76E" w14:textId="2FB69E2C" w:rsidR="00CC2115" w:rsidRDefault="00CC2115" w:rsidP="00CC2115">
            <w:pPr>
              <w:jc w:val="center"/>
              <w:rPr>
                <w:color w:val="000000"/>
                <w:sz w:val="18"/>
                <w:szCs w:val="18"/>
              </w:rPr>
            </w:pPr>
            <w:r>
              <w:rPr>
                <w:color w:val="000000"/>
                <w:sz w:val="18"/>
                <w:szCs w:val="18"/>
              </w:rPr>
              <w:t>81</w:t>
            </w:r>
          </w:p>
        </w:tc>
        <w:tc>
          <w:tcPr>
            <w:tcW w:w="184" w:type="pct"/>
            <w:tcBorders>
              <w:top w:val="single" w:sz="4" w:space="0" w:color="auto"/>
              <w:left w:val="single" w:sz="4" w:space="0" w:color="auto"/>
              <w:bottom w:val="single" w:sz="4" w:space="0" w:color="auto"/>
              <w:right w:val="single" w:sz="4" w:space="0" w:color="auto"/>
            </w:tcBorders>
            <w:vAlign w:val="center"/>
          </w:tcPr>
          <w:p w14:paraId="65281F42" w14:textId="0BDEC7CB"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4F44212F" w14:textId="7CA366FF" w:rsidR="00CC2115" w:rsidRDefault="00CC2115" w:rsidP="00CC2115">
            <w:pPr>
              <w:jc w:val="center"/>
              <w:rPr>
                <w:color w:val="000000"/>
                <w:sz w:val="18"/>
                <w:szCs w:val="18"/>
              </w:rPr>
            </w:pPr>
            <w:r>
              <w:rPr>
                <w:color w:val="000000"/>
                <w:sz w:val="18"/>
                <w:szCs w:val="18"/>
              </w:rPr>
              <w:t>56</w:t>
            </w:r>
          </w:p>
        </w:tc>
        <w:tc>
          <w:tcPr>
            <w:tcW w:w="184" w:type="pct"/>
            <w:tcBorders>
              <w:top w:val="single" w:sz="4" w:space="0" w:color="auto"/>
              <w:left w:val="single" w:sz="4" w:space="0" w:color="auto"/>
              <w:bottom w:val="single" w:sz="4" w:space="0" w:color="auto"/>
              <w:right w:val="single" w:sz="4" w:space="0" w:color="auto"/>
            </w:tcBorders>
            <w:vAlign w:val="center"/>
          </w:tcPr>
          <w:p w14:paraId="03B9EBBC" w14:textId="23B343F1" w:rsidR="00CC2115" w:rsidRDefault="00CC2115" w:rsidP="00CC2115">
            <w:pPr>
              <w:jc w:val="center"/>
              <w:rPr>
                <w:color w:val="000000"/>
                <w:sz w:val="18"/>
                <w:szCs w:val="18"/>
              </w:rPr>
            </w:pPr>
            <w:r>
              <w:rPr>
                <w:color w:val="000000"/>
                <w:sz w:val="18"/>
                <w:szCs w:val="18"/>
              </w:rPr>
              <w:t>38</w:t>
            </w:r>
          </w:p>
        </w:tc>
        <w:tc>
          <w:tcPr>
            <w:tcW w:w="184" w:type="pct"/>
            <w:tcBorders>
              <w:top w:val="single" w:sz="4" w:space="0" w:color="auto"/>
              <w:left w:val="single" w:sz="4" w:space="0" w:color="auto"/>
              <w:bottom w:val="single" w:sz="4" w:space="0" w:color="auto"/>
              <w:right w:val="single" w:sz="4" w:space="0" w:color="auto"/>
            </w:tcBorders>
            <w:vAlign w:val="center"/>
          </w:tcPr>
          <w:p w14:paraId="0E952EBE" w14:textId="2F423F68" w:rsidR="00CC2115" w:rsidRDefault="00CC2115" w:rsidP="00CC2115">
            <w:pPr>
              <w:jc w:val="center"/>
              <w:rPr>
                <w:color w:val="000000"/>
                <w:sz w:val="18"/>
                <w:szCs w:val="18"/>
              </w:rPr>
            </w:pPr>
            <w:r>
              <w:rPr>
                <w:color w:val="000000"/>
                <w:sz w:val="18"/>
                <w:szCs w:val="18"/>
              </w:rPr>
              <w:t>75</w:t>
            </w:r>
          </w:p>
        </w:tc>
        <w:tc>
          <w:tcPr>
            <w:tcW w:w="184" w:type="pct"/>
            <w:tcBorders>
              <w:top w:val="single" w:sz="4" w:space="0" w:color="auto"/>
              <w:left w:val="single" w:sz="4" w:space="0" w:color="auto"/>
              <w:bottom w:val="single" w:sz="4" w:space="0" w:color="auto"/>
              <w:right w:val="single" w:sz="4" w:space="0" w:color="auto"/>
            </w:tcBorders>
            <w:vAlign w:val="center"/>
          </w:tcPr>
          <w:p w14:paraId="0C2EDF48" w14:textId="1B873DDE" w:rsidR="00CC2115" w:rsidRDefault="00CC2115" w:rsidP="00CC2115">
            <w:pPr>
              <w:jc w:val="center"/>
              <w:rPr>
                <w:color w:val="000000"/>
                <w:sz w:val="18"/>
                <w:szCs w:val="18"/>
              </w:rPr>
            </w:pPr>
            <w:r>
              <w:rPr>
                <w:color w:val="000000"/>
                <w:sz w:val="18"/>
                <w:szCs w:val="18"/>
              </w:rPr>
              <w:t>88</w:t>
            </w:r>
          </w:p>
        </w:tc>
        <w:tc>
          <w:tcPr>
            <w:tcW w:w="184" w:type="pct"/>
            <w:tcBorders>
              <w:top w:val="single" w:sz="4" w:space="0" w:color="auto"/>
              <w:left w:val="single" w:sz="4" w:space="0" w:color="auto"/>
              <w:bottom w:val="single" w:sz="4" w:space="0" w:color="auto"/>
              <w:right w:val="single" w:sz="4" w:space="0" w:color="auto"/>
            </w:tcBorders>
            <w:vAlign w:val="center"/>
          </w:tcPr>
          <w:p w14:paraId="7D387FBB" w14:textId="2E5D3342" w:rsidR="00CC2115" w:rsidRDefault="00CC2115" w:rsidP="00CC2115">
            <w:pPr>
              <w:jc w:val="center"/>
              <w:rPr>
                <w:color w:val="000000"/>
                <w:sz w:val="18"/>
                <w:szCs w:val="18"/>
              </w:rPr>
            </w:pPr>
            <w:r>
              <w:rPr>
                <w:color w:val="000000"/>
                <w:sz w:val="18"/>
                <w:szCs w:val="18"/>
              </w:rPr>
              <w:t>44</w:t>
            </w:r>
          </w:p>
        </w:tc>
        <w:tc>
          <w:tcPr>
            <w:tcW w:w="184" w:type="pct"/>
            <w:tcBorders>
              <w:top w:val="single" w:sz="4" w:space="0" w:color="auto"/>
              <w:left w:val="single" w:sz="4" w:space="0" w:color="auto"/>
              <w:bottom w:val="single" w:sz="4" w:space="0" w:color="auto"/>
              <w:right w:val="single" w:sz="4" w:space="0" w:color="auto"/>
            </w:tcBorders>
            <w:vAlign w:val="center"/>
          </w:tcPr>
          <w:p w14:paraId="7B891A12" w14:textId="48843B00" w:rsidR="00CC2115" w:rsidRDefault="00CC2115" w:rsidP="00CC2115">
            <w:pPr>
              <w:jc w:val="center"/>
              <w:rPr>
                <w:color w:val="000000"/>
                <w:sz w:val="18"/>
                <w:szCs w:val="18"/>
              </w:rPr>
            </w:pPr>
            <w:r>
              <w:rPr>
                <w:color w:val="000000"/>
                <w:sz w:val="18"/>
                <w:szCs w:val="18"/>
              </w:rPr>
              <w:t>63</w:t>
            </w:r>
          </w:p>
        </w:tc>
        <w:tc>
          <w:tcPr>
            <w:tcW w:w="184" w:type="pct"/>
            <w:tcBorders>
              <w:top w:val="single" w:sz="4" w:space="0" w:color="auto"/>
              <w:left w:val="single" w:sz="4" w:space="0" w:color="auto"/>
              <w:bottom w:val="single" w:sz="4" w:space="0" w:color="auto"/>
              <w:right w:val="single" w:sz="4" w:space="0" w:color="auto"/>
            </w:tcBorders>
            <w:vAlign w:val="center"/>
          </w:tcPr>
          <w:p w14:paraId="55BA2F88" w14:textId="13D8488B" w:rsidR="00CC2115" w:rsidRDefault="00CC2115" w:rsidP="00CC2115">
            <w:pPr>
              <w:jc w:val="center"/>
              <w:rPr>
                <w:color w:val="000000"/>
                <w:sz w:val="18"/>
                <w:szCs w:val="18"/>
              </w:rPr>
            </w:pPr>
            <w:r>
              <w:rPr>
                <w:color w:val="000000"/>
                <w:sz w:val="18"/>
                <w:szCs w:val="18"/>
              </w:rPr>
              <w:t>44</w:t>
            </w:r>
          </w:p>
        </w:tc>
        <w:tc>
          <w:tcPr>
            <w:tcW w:w="184" w:type="pct"/>
            <w:tcBorders>
              <w:top w:val="single" w:sz="4" w:space="0" w:color="auto"/>
              <w:left w:val="single" w:sz="4" w:space="0" w:color="auto"/>
              <w:bottom w:val="single" w:sz="4" w:space="0" w:color="auto"/>
              <w:right w:val="single" w:sz="4" w:space="0" w:color="auto"/>
            </w:tcBorders>
            <w:vAlign w:val="center"/>
          </w:tcPr>
          <w:p w14:paraId="62BE4C25" w14:textId="6B63B24B" w:rsidR="00CC2115" w:rsidRDefault="00CC2115" w:rsidP="00CC2115">
            <w:pPr>
              <w:jc w:val="center"/>
              <w:rPr>
                <w:color w:val="000000"/>
                <w:sz w:val="18"/>
                <w:szCs w:val="18"/>
              </w:rPr>
            </w:pPr>
            <w:r>
              <w:rPr>
                <w:color w:val="000000"/>
                <w:sz w:val="18"/>
                <w:szCs w:val="18"/>
              </w:rPr>
              <w:t>25</w:t>
            </w:r>
          </w:p>
        </w:tc>
        <w:tc>
          <w:tcPr>
            <w:tcW w:w="185" w:type="pct"/>
            <w:tcBorders>
              <w:top w:val="single" w:sz="4" w:space="0" w:color="auto"/>
              <w:left w:val="single" w:sz="4" w:space="0" w:color="auto"/>
              <w:bottom w:val="single" w:sz="4" w:space="0" w:color="auto"/>
              <w:right w:val="single" w:sz="4" w:space="0" w:color="auto"/>
            </w:tcBorders>
            <w:vAlign w:val="center"/>
          </w:tcPr>
          <w:p w14:paraId="397C1C2E" w14:textId="6ABBD11E" w:rsidR="00CC2115" w:rsidRDefault="00CC2115" w:rsidP="00CC2115">
            <w:pPr>
              <w:jc w:val="center"/>
              <w:rPr>
                <w:color w:val="000000"/>
                <w:sz w:val="18"/>
                <w:szCs w:val="18"/>
              </w:rPr>
            </w:pPr>
            <w:r>
              <w:rPr>
                <w:color w:val="000000"/>
                <w:sz w:val="18"/>
                <w:szCs w:val="18"/>
              </w:rPr>
              <w:t>81</w:t>
            </w:r>
          </w:p>
        </w:tc>
        <w:tc>
          <w:tcPr>
            <w:tcW w:w="185" w:type="pct"/>
            <w:tcBorders>
              <w:top w:val="single" w:sz="4" w:space="0" w:color="auto"/>
              <w:left w:val="single" w:sz="4" w:space="0" w:color="auto"/>
              <w:bottom w:val="single" w:sz="4" w:space="0" w:color="auto"/>
              <w:right w:val="single" w:sz="4" w:space="0" w:color="auto"/>
            </w:tcBorders>
            <w:vAlign w:val="center"/>
          </w:tcPr>
          <w:p w14:paraId="6951EA66" w14:textId="42525F10" w:rsidR="00CC2115" w:rsidRDefault="00CC2115" w:rsidP="00CC2115">
            <w:pPr>
              <w:jc w:val="center"/>
              <w:rPr>
                <w:color w:val="000000"/>
                <w:sz w:val="18"/>
                <w:szCs w:val="18"/>
              </w:rPr>
            </w:pPr>
            <w:r>
              <w:rPr>
                <w:color w:val="000000"/>
                <w:sz w:val="18"/>
                <w:szCs w:val="18"/>
              </w:rPr>
              <w:t>88</w:t>
            </w:r>
          </w:p>
        </w:tc>
        <w:tc>
          <w:tcPr>
            <w:tcW w:w="185" w:type="pct"/>
            <w:tcBorders>
              <w:top w:val="single" w:sz="4" w:space="0" w:color="auto"/>
              <w:left w:val="single" w:sz="4" w:space="0" w:color="auto"/>
              <w:bottom w:val="single" w:sz="4" w:space="0" w:color="auto"/>
              <w:right w:val="single" w:sz="4" w:space="0" w:color="auto"/>
            </w:tcBorders>
            <w:vAlign w:val="center"/>
          </w:tcPr>
          <w:p w14:paraId="069A3528" w14:textId="6D15C99E" w:rsidR="00CC2115" w:rsidRDefault="00CC2115" w:rsidP="00CC2115">
            <w:pPr>
              <w:jc w:val="center"/>
              <w:rPr>
                <w:color w:val="000000"/>
                <w:sz w:val="18"/>
                <w:szCs w:val="18"/>
              </w:rPr>
            </w:pPr>
            <w:r>
              <w:rPr>
                <w:color w:val="000000"/>
                <w:sz w:val="18"/>
                <w:szCs w:val="18"/>
              </w:rPr>
              <w:t>56</w:t>
            </w:r>
          </w:p>
        </w:tc>
        <w:tc>
          <w:tcPr>
            <w:tcW w:w="193" w:type="pct"/>
            <w:tcBorders>
              <w:top w:val="single" w:sz="4" w:space="0" w:color="auto"/>
              <w:left w:val="single" w:sz="4" w:space="0" w:color="auto"/>
              <w:bottom w:val="single" w:sz="4" w:space="0" w:color="auto"/>
              <w:right w:val="single" w:sz="4" w:space="0" w:color="auto"/>
            </w:tcBorders>
            <w:vAlign w:val="center"/>
          </w:tcPr>
          <w:p w14:paraId="64F5FACC" w14:textId="77E4A64F" w:rsidR="00CC2115" w:rsidRDefault="00CC2115" w:rsidP="00CC2115">
            <w:pPr>
              <w:jc w:val="center"/>
              <w:rPr>
                <w:color w:val="000000"/>
                <w:sz w:val="18"/>
                <w:szCs w:val="18"/>
              </w:rPr>
            </w:pPr>
            <w:r>
              <w:rPr>
                <w:color w:val="000000"/>
                <w:sz w:val="18"/>
                <w:szCs w:val="18"/>
              </w:rPr>
              <w:t>50</w:t>
            </w:r>
          </w:p>
        </w:tc>
      </w:tr>
      <w:tr w:rsidR="00CC2115" w14:paraId="10EACD02" w14:textId="77777777" w:rsidTr="001A5B61">
        <w:trPr>
          <w:trHeight w:val="397"/>
        </w:trPr>
        <w:tc>
          <w:tcPr>
            <w:tcW w:w="1036" w:type="pct"/>
            <w:gridSpan w:val="2"/>
            <w:tcBorders>
              <w:top w:val="single" w:sz="4" w:space="0" w:color="auto"/>
              <w:left w:val="single" w:sz="4" w:space="0" w:color="auto"/>
              <w:bottom w:val="single" w:sz="4" w:space="0" w:color="auto"/>
              <w:right w:val="single" w:sz="4" w:space="0" w:color="auto"/>
            </w:tcBorders>
            <w:vAlign w:val="center"/>
            <w:hideMark/>
          </w:tcPr>
          <w:p w14:paraId="065F5A22" w14:textId="5678A40C" w:rsidR="00CC2115" w:rsidRPr="00895573" w:rsidRDefault="00CC2115" w:rsidP="00CC2115">
            <w:pPr>
              <w:jc w:val="right"/>
              <w:rPr>
                <w:b/>
                <w:color w:val="000000" w:themeColor="text1"/>
                <w:sz w:val="16"/>
                <w:szCs w:val="16"/>
              </w:rPr>
            </w:pPr>
            <w:r>
              <w:rPr>
                <w:b/>
                <w:bCs/>
                <w:color w:val="000000" w:themeColor="text1"/>
                <w:sz w:val="18"/>
                <w:szCs w:val="16"/>
              </w:rPr>
              <w:t>Брянский</w:t>
            </w:r>
            <w:r w:rsidRPr="00084DE2">
              <w:rPr>
                <w:b/>
                <w:bCs/>
                <w:color w:val="000000" w:themeColor="text1"/>
                <w:sz w:val="18"/>
                <w:szCs w:val="16"/>
              </w:rPr>
              <w:t xml:space="preserve"> район</w:t>
            </w:r>
          </w:p>
        </w:tc>
        <w:tc>
          <w:tcPr>
            <w:tcW w:w="272" w:type="pct"/>
            <w:vAlign w:val="center"/>
          </w:tcPr>
          <w:p w14:paraId="131184A6" w14:textId="72C488D9" w:rsidR="00CC2115" w:rsidRPr="00CC2115" w:rsidRDefault="00CC2115" w:rsidP="00CC2115">
            <w:pPr>
              <w:jc w:val="center"/>
              <w:rPr>
                <w:b/>
                <w:bCs/>
                <w:color w:val="000000"/>
                <w:sz w:val="18"/>
                <w:szCs w:val="18"/>
              </w:rPr>
            </w:pPr>
            <w:r w:rsidRPr="00CC2115">
              <w:rPr>
                <w:b/>
                <w:bCs/>
                <w:color w:val="000000"/>
                <w:sz w:val="18"/>
                <w:szCs w:val="18"/>
              </w:rPr>
              <w:t>336</w:t>
            </w:r>
          </w:p>
        </w:tc>
        <w:tc>
          <w:tcPr>
            <w:tcW w:w="184" w:type="pct"/>
            <w:vAlign w:val="center"/>
          </w:tcPr>
          <w:p w14:paraId="221A93EC" w14:textId="78C2E4DD" w:rsidR="00CC2115" w:rsidRPr="00CC2115" w:rsidRDefault="00CC2115" w:rsidP="00CC2115">
            <w:pPr>
              <w:jc w:val="center"/>
              <w:rPr>
                <w:b/>
                <w:bCs/>
                <w:color w:val="000000"/>
                <w:sz w:val="18"/>
                <w:szCs w:val="18"/>
              </w:rPr>
            </w:pPr>
            <w:r w:rsidRPr="00CC2115">
              <w:rPr>
                <w:b/>
                <w:bCs/>
                <w:color w:val="000000"/>
                <w:sz w:val="18"/>
                <w:szCs w:val="18"/>
              </w:rPr>
              <w:t>84</w:t>
            </w:r>
          </w:p>
        </w:tc>
        <w:tc>
          <w:tcPr>
            <w:tcW w:w="184" w:type="pct"/>
            <w:vAlign w:val="center"/>
          </w:tcPr>
          <w:p w14:paraId="70A98060" w14:textId="67D2F230" w:rsidR="00CC2115" w:rsidRPr="00CC2115" w:rsidRDefault="00CC2115" w:rsidP="00CC2115">
            <w:pPr>
              <w:jc w:val="center"/>
              <w:rPr>
                <w:b/>
                <w:bCs/>
                <w:color w:val="000000"/>
                <w:sz w:val="18"/>
                <w:szCs w:val="18"/>
              </w:rPr>
            </w:pPr>
            <w:r w:rsidRPr="00CC2115">
              <w:rPr>
                <w:b/>
                <w:bCs/>
                <w:color w:val="000000"/>
                <w:sz w:val="18"/>
                <w:szCs w:val="18"/>
              </w:rPr>
              <w:t>36</w:t>
            </w:r>
          </w:p>
        </w:tc>
        <w:tc>
          <w:tcPr>
            <w:tcW w:w="184" w:type="pct"/>
            <w:vAlign w:val="center"/>
          </w:tcPr>
          <w:p w14:paraId="31AED332" w14:textId="22A1F7AD" w:rsidR="00CC2115" w:rsidRPr="00CC2115" w:rsidRDefault="00CC2115" w:rsidP="00CC2115">
            <w:pPr>
              <w:jc w:val="center"/>
              <w:rPr>
                <w:b/>
                <w:bCs/>
                <w:color w:val="000000"/>
                <w:sz w:val="18"/>
                <w:szCs w:val="18"/>
              </w:rPr>
            </w:pPr>
            <w:r w:rsidRPr="00CC2115">
              <w:rPr>
                <w:b/>
                <w:bCs/>
                <w:color w:val="000000"/>
                <w:sz w:val="18"/>
                <w:szCs w:val="18"/>
              </w:rPr>
              <w:t>39</w:t>
            </w:r>
          </w:p>
        </w:tc>
        <w:tc>
          <w:tcPr>
            <w:tcW w:w="184" w:type="pct"/>
            <w:vAlign w:val="center"/>
          </w:tcPr>
          <w:p w14:paraId="1AE8E36F" w14:textId="3AA77254" w:rsidR="00CC2115" w:rsidRPr="00CC2115" w:rsidRDefault="00CC2115" w:rsidP="00CC2115">
            <w:pPr>
              <w:jc w:val="center"/>
              <w:rPr>
                <w:b/>
                <w:bCs/>
                <w:color w:val="000000"/>
                <w:sz w:val="18"/>
                <w:szCs w:val="18"/>
              </w:rPr>
            </w:pPr>
            <w:r w:rsidRPr="00CC2115">
              <w:rPr>
                <w:b/>
                <w:bCs/>
                <w:color w:val="000000"/>
                <w:sz w:val="18"/>
                <w:szCs w:val="18"/>
              </w:rPr>
              <w:t>43</w:t>
            </w:r>
          </w:p>
        </w:tc>
        <w:tc>
          <w:tcPr>
            <w:tcW w:w="184" w:type="pct"/>
            <w:vAlign w:val="center"/>
          </w:tcPr>
          <w:p w14:paraId="7369CAA0" w14:textId="44D9C91F" w:rsidR="00CC2115" w:rsidRPr="00CC2115" w:rsidRDefault="00CC2115" w:rsidP="00CC2115">
            <w:pPr>
              <w:jc w:val="center"/>
              <w:rPr>
                <w:b/>
                <w:bCs/>
                <w:color w:val="000000"/>
                <w:sz w:val="18"/>
                <w:szCs w:val="18"/>
              </w:rPr>
            </w:pPr>
            <w:r w:rsidRPr="00CC2115">
              <w:rPr>
                <w:b/>
                <w:bCs/>
                <w:color w:val="000000"/>
                <w:sz w:val="18"/>
                <w:szCs w:val="18"/>
              </w:rPr>
              <w:t>68</w:t>
            </w:r>
          </w:p>
        </w:tc>
        <w:tc>
          <w:tcPr>
            <w:tcW w:w="184" w:type="pct"/>
            <w:vAlign w:val="center"/>
          </w:tcPr>
          <w:p w14:paraId="3C8F49E5" w14:textId="72058479" w:rsidR="00CC2115" w:rsidRPr="00CC2115" w:rsidRDefault="00CC2115" w:rsidP="00CC2115">
            <w:pPr>
              <w:jc w:val="center"/>
              <w:rPr>
                <w:b/>
                <w:bCs/>
                <w:color w:val="000000"/>
                <w:sz w:val="18"/>
                <w:szCs w:val="18"/>
              </w:rPr>
            </w:pPr>
            <w:r w:rsidRPr="00CC2115">
              <w:rPr>
                <w:b/>
                <w:bCs/>
                <w:color w:val="000000"/>
                <w:sz w:val="18"/>
                <w:szCs w:val="18"/>
              </w:rPr>
              <w:t>65</w:t>
            </w:r>
          </w:p>
        </w:tc>
        <w:tc>
          <w:tcPr>
            <w:tcW w:w="184" w:type="pct"/>
            <w:vAlign w:val="center"/>
          </w:tcPr>
          <w:p w14:paraId="6012B413" w14:textId="58B80A78" w:rsidR="00CC2115" w:rsidRPr="00CC2115" w:rsidRDefault="00CC2115" w:rsidP="00CC2115">
            <w:pPr>
              <w:jc w:val="center"/>
              <w:rPr>
                <w:b/>
                <w:bCs/>
                <w:color w:val="000000"/>
                <w:sz w:val="18"/>
                <w:szCs w:val="18"/>
              </w:rPr>
            </w:pPr>
            <w:r w:rsidRPr="00CC2115">
              <w:rPr>
                <w:b/>
                <w:bCs/>
                <w:color w:val="000000"/>
                <w:sz w:val="18"/>
                <w:szCs w:val="18"/>
              </w:rPr>
              <w:t>72</w:t>
            </w:r>
          </w:p>
        </w:tc>
        <w:tc>
          <w:tcPr>
            <w:tcW w:w="184" w:type="pct"/>
            <w:vAlign w:val="center"/>
          </w:tcPr>
          <w:p w14:paraId="48932D98" w14:textId="277688D1" w:rsidR="00CC2115" w:rsidRPr="00CC2115" w:rsidRDefault="00CC2115" w:rsidP="00CC2115">
            <w:pPr>
              <w:jc w:val="center"/>
              <w:rPr>
                <w:b/>
                <w:bCs/>
                <w:color w:val="000000"/>
                <w:sz w:val="18"/>
                <w:szCs w:val="18"/>
              </w:rPr>
            </w:pPr>
            <w:r w:rsidRPr="00CC2115">
              <w:rPr>
                <w:b/>
                <w:bCs/>
                <w:color w:val="000000"/>
                <w:sz w:val="18"/>
                <w:szCs w:val="18"/>
              </w:rPr>
              <w:t>80</w:t>
            </w:r>
          </w:p>
        </w:tc>
        <w:tc>
          <w:tcPr>
            <w:tcW w:w="184" w:type="pct"/>
            <w:vAlign w:val="center"/>
          </w:tcPr>
          <w:p w14:paraId="51490140" w14:textId="096B90FF" w:rsidR="00CC2115" w:rsidRPr="00CC2115" w:rsidRDefault="00CC2115" w:rsidP="00CC2115">
            <w:pPr>
              <w:jc w:val="center"/>
              <w:rPr>
                <w:b/>
                <w:bCs/>
                <w:color w:val="000000"/>
                <w:sz w:val="18"/>
                <w:szCs w:val="18"/>
              </w:rPr>
            </w:pPr>
            <w:r w:rsidRPr="00CC2115">
              <w:rPr>
                <w:b/>
                <w:bCs/>
                <w:color w:val="000000"/>
                <w:sz w:val="18"/>
                <w:szCs w:val="18"/>
              </w:rPr>
              <w:t>68</w:t>
            </w:r>
          </w:p>
        </w:tc>
        <w:tc>
          <w:tcPr>
            <w:tcW w:w="184" w:type="pct"/>
            <w:vAlign w:val="center"/>
          </w:tcPr>
          <w:p w14:paraId="78C1D6B4" w14:textId="7EA63CA8" w:rsidR="00CC2115" w:rsidRPr="00CC2115" w:rsidRDefault="00CC2115" w:rsidP="00CC2115">
            <w:pPr>
              <w:jc w:val="center"/>
              <w:rPr>
                <w:b/>
                <w:bCs/>
                <w:color w:val="000000"/>
                <w:sz w:val="18"/>
                <w:szCs w:val="18"/>
              </w:rPr>
            </w:pPr>
            <w:r w:rsidRPr="00CC2115">
              <w:rPr>
                <w:b/>
                <w:bCs/>
                <w:color w:val="000000"/>
                <w:sz w:val="18"/>
                <w:szCs w:val="18"/>
              </w:rPr>
              <w:t>63</w:t>
            </w:r>
          </w:p>
        </w:tc>
        <w:tc>
          <w:tcPr>
            <w:tcW w:w="184" w:type="pct"/>
            <w:vAlign w:val="center"/>
          </w:tcPr>
          <w:p w14:paraId="3F56AB28" w14:textId="4A71F7CF" w:rsidR="00CC2115" w:rsidRPr="00CC2115" w:rsidRDefault="00CC2115" w:rsidP="00CC2115">
            <w:pPr>
              <w:jc w:val="center"/>
              <w:rPr>
                <w:b/>
                <w:bCs/>
                <w:color w:val="000000"/>
                <w:sz w:val="18"/>
                <w:szCs w:val="18"/>
              </w:rPr>
            </w:pPr>
            <w:r w:rsidRPr="00CC2115">
              <w:rPr>
                <w:b/>
                <w:bCs/>
                <w:color w:val="000000"/>
                <w:sz w:val="18"/>
                <w:szCs w:val="18"/>
              </w:rPr>
              <w:t>59</w:t>
            </w:r>
          </w:p>
        </w:tc>
        <w:tc>
          <w:tcPr>
            <w:tcW w:w="184" w:type="pct"/>
            <w:vAlign w:val="center"/>
          </w:tcPr>
          <w:p w14:paraId="7AF0E96E" w14:textId="113CA6EE" w:rsidR="00CC2115" w:rsidRPr="00CC2115" w:rsidRDefault="00CC2115" w:rsidP="00CC2115">
            <w:pPr>
              <w:jc w:val="center"/>
              <w:rPr>
                <w:b/>
                <w:bCs/>
                <w:color w:val="000000"/>
                <w:sz w:val="18"/>
                <w:szCs w:val="18"/>
              </w:rPr>
            </w:pPr>
            <w:r w:rsidRPr="00CC2115">
              <w:rPr>
                <w:b/>
                <w:bCs/>
                <w:color w:val="000000"/>
                <w:sz w:val="18"/>
                <w:szCs w:val="18"/>
              </w:rPr>
              <w:t>85</w:t>
            </w:r>
          </w:p>
        </w:tc>
        <w:tc>
          <w:tcPr>
            <w:tcW w:w="184" w:type="pct"/>
            <w:vAlign w:val="center"/>
          </w:tcPr>
          <w:p w14:paraId="0738213E" w14:textId="5EDCAD0F" w:rsidR="00CC2115" w:rsidRPr="00CC2115" w:rsidRDefault="00CC2115" w:rsidP="00CC2115">
            <w:pPr>
              <w:jc w:val="center"/>
              <w:rPr>
                <w:b/>
                <w:bCs/>
                <w:color w:val="000000"/>
                <w:sz w:val="18"/>
                <w:szCs w:val="18"/>
              </w:rPr>
            </w:pPr>
            <w:r w:rsidRPr="00CC2115">
              <w:rPr>
                <w:b/>
                <w:bCs/>
                <w:color w:val="000000"/>
                <w:sz w:val="18"/>
                <w:szCs w:val="18"/>
              </w:rPr>
              <w:t>70</w:t>
            </w:r>
          </w:p>
        </w:tc>
        <w:tc>
          <w:tcPr>
            <w:tcW w:w="184" w:type="pct"/>
            <w:vAlign w:val="center"/>
          </w:tcPr>
          <w:p w14:paraId="0F5FF9CE" w14:textId="52E805EB" w:rsidR="00CC2115" w:rsidRPr="00CC2115" w:rsidRDefault="00CC2115" w:rsidP="00CC2115">
            <w:pPr>
              <w:jc w:val="center"/>
              <w:rPr>
                <w:b/>
                <w:bCs/>
                <w:color w:val="000000"/>
                <w:sz w:val="18"/>
                <w:szCs w:val="18"/>
              </w:rPr>
            </w:pPr>
            <w:r w:rsidRPr="00CC2115">
              <w:rPr>
                <w:b/>
                <w:bCs/>
                <w:color w:val="000000"/>
                <w:sz w:val="18"/>
                <w:szCs w:val="18"/>
              </w:rPr>
              <w:t>78</w:t>
            </w:r>
          </w:p>
        </w:tc>
        <w:tc>
          <w:tcPr>
            <w:tcW w:w="184" w:type="pct"/>
            <w:vAlign w:val="center"/>
          </w:tcPr>
          <w:p w14:paraId="6FFF02BD" w14:textId="2A37F0AC" w:rsidR="00CC2115" w:rsidRPr="00CC2115" w:rsidRDefault="00CC2115" w:rsidP="00CC2115">
            <w:pPr>
              <w:jc w:val="center"/>
              <w:rPr>
                <w:b/>
                <w:bCs/>
                <w:color w:val="000000"/>
                <w:sz w:val="18"/>
                <w:szCs w:val="18"/>
              </w:rPr>
            </w:pPr>
            <w:r w:rsidRPr="00CC2115">
              <w:rPr>
                <w:b/>
                <w:bCs/>
                <w:color w:val="000000"/>
                <w:sz w:val="18"/>
                <w:szCs w:val="18"/>
              </w:rPr>
              <w:t>56</w:t>
            </w:r>
          </w:p>
        </w:tc>
        <w:tc>
          <w:tcPr>
            <w:tcW w:w="184" w:type="pct"/>
            <w:vAlign w:val="center"/>
          </w:tcPr>
          <w:p w14:paraId="251901A0" w14:textId="3F18CA54" w:rsidR="00CC2115" w:rsidRPr="00CC2115" w:rsidRDefault="00CC2115" w:rsidP="00CC2115">
            <w:pPr>
              <w:jc w:val="center"/>
              <w:rPr>
                <w:b/>
                <w:bCs/>
                <w:color w:val="000000"/>
                <w:sz w:val="18"/>
                <w:szCs w:val="18"/>
              </w:rPr>
            </w:pPr>
            <w:r w:rsidRPr="00CC2115">
              <w:rPr>
                <w:b/>
                <w:bCs/>
                <w:color w:val="000000"/>
                <w:sz w:val="18"/>
                <w:szCs w:val="18"/>
              </w:rPr>
              <w:t>50</w:t>
            </w:r>
          </w:p>
        </w:tc>
        <w:tc>
          <w:tcPr>
            <w:tcW w:w="185" w:type="pct"/>
            <w:vAlign w:val="center"/>
          </w:tcPr>
          <w:p w14:paraId="4B601F6E" w14:textId="3516DC2C" w:rsidR="00CC2115" w:rsidRPr="00CC2115" w:rsidRDefault="00CC2115" w:rsidP="00CC2115">
            <w:pPr>
              <w:jc w:val="center"/>
              <w:rPr>
                <w:b/>
                <w:bCs/>
                <w:color w:val="000000"/>
                <w:sz w:val="18"/>
                <w:szCs w:val="18"/>
              </w:rPr>
            </w:pPr>
            <w:r w:rsidRPr="00CC2115">
              <w:rPr>
                <w:b/>
                <w:bCs/>
                <w:color w:val="000000"/>
                <w:sz w:val="18"/>
                <w:szCs w:val="18"/>
              </w:rPr>
              <w:t>65</w:t>
            </w:r>
          </w:p>
        </w:tc>
        <w:tc>
          <w:tcPr>
            <w:tcW w:w="185" w:type="pct"/>
            <w:vAlign w:val="center"/>
          </w:tcPr>
          <w:p w14:paraId="41A2A3AA" w14:textId="49094DCA" w:rsidR="00CC2115" w:rsidRPr="00CC2115" w:rsidRDefault="00CC2115" w:rsidP="00CC2115">
            <w:pPr>
              <w:jc w:val="center"/>
              <w:rPr>
                <w:b/>
                <w:bCs/>
                <w:color w:val="000000"/>
                <w:sz w:val="18"/>
                <w:szCs w:val="18"/>
              </w:rPr>
            </w:pPr>
            <w:r w:rsidRPr="00CC2115">
              <w:rPr>
                <w:b/>
                <w:bCs/>
                <w:color w:val="000000"/>
                <w:sz w:val="18"/>
                <w:szCs w:val="18"/>
              </w:rPr>
              <w:t>86</w:t>
            </w:r>
          </w:p>
        </w:tc>
        <w:tc>
          <w:tcPr>
            <w:tcW w:w="185" w:type="pct"/>
            <w:vAlign w:val="center"/>
          </w:tcPr>
          <w:p w14:paraId="176D8F65" w14:textId="04FA1501" w:rsidR="00CC2115" w:rsidRPr="00CC2115" w:rsidRDefault="00CC2115" w:rsidP="00CC2115">
            <w:pPr>
              <w:jc w:val="center"/>
              <w:rPr>
                <w:b/>
                <w:bCs/>
                <w:color w:val="000000"/>
                <w:sz w:val="18"/>
                <w:szCs w:val="18"/>
              </w:rPr>
            </w:pPr>
            <w:r w:rsidRPr="00CC2115">
              <w:rPr>
                <w:b/>
                <w:bCs/>
                <w:color w:val="000000"/>
                <w:sz w:val="18"/>
                <w:szCs w:val="18"/>
              </w:rPr>
              <w:t>86</w:t>
            </w:r>
          </w:p>
        </w:tc>
        <w:tc>
          <w:tcPr>
            <w:tcW w:w="193" w:type="pct"/>
            <w:vAlign w:val="center"/>
          </w:tcPr>
          <w:p w14:paraId="6122D8FA" w14:textId="090479F2" w:rsidR="00CC2115" w:rsidRPr="00CC2115" w:rsidRDefault="00CC2115" w:rsidP="00CC2115">
            <w:pPr>
              <w:jc w:val="center"/>
              <w:rPr>
                <w:b/>
                <w:bCs/>
                <w:color w:val="000000"/>
                <w:sz w:val="18"/>
                <w:szCs w:val="18"/>
              </w:rPr>
            </w:pPr>
            <w:r w:rsidRPr="00CC2115">
              <w:rPr>
                <w:b/>
                <w:bCs/>
                <w:color w:val="000000"/>
                <w:sz w:val="18"/>
                <w:szCs w:val="18"/>
              </w:rPr>
              <w:t>71</w:t>
            </w:r>
          </w:p>
        </w:tc>
      </w:tr>
    </w:tbl>
    <w:p w14:paraId="6828D644" w14:textId="77777777" w:rsidR="00CF613D" w:rsidRDefault="00CF613D" w:rsidP="00CF613D">
      <w:pPr>
        <w:rPr>
          <w:color w:val="000000"/>
          <w:sz w:val="22"/>
          <w:szCs w:val="22"/>
        </w:rPr>
      </w:pPr>
    </w:p>
    <w:p w14:paraId="01B0D8F5" w14:textId="4162940F" w:rsidR="00CF613D" w:rsidRPr="007376C2" w:rsidRDefault="00CF613D" w:rsidP="00CF613D">
      <w:pPr>
        <w:rPr>
          <w:sz w:val="16"/>
          <w:szCs w:val="16"/>
        </w:rPr>
        <w:sectPr w:rsidR="00CF613D" w:rsidRPr="007376C2" w:rsidSect="00CF613D">
          <w:pgSz w:w="16838" w:h="11906" w:orient="landscape" w:code="9"/>
          <w:pgMar w:top="794" w:right="1134" w:bottom="851" w:left="1134" w:header="709" w:footer="709" w:gutter="0"/>
          <w:cols w:space="708"/>
          <w:docGrid w:linePitch="360"/>
        </w:sectPr>
      </w:pPr>
    </w:p>
    <w:p w14:paraId="787FD1D8" w14:textId="77777777" w:rsidR="00CF613D" w:rsidRDefault="00CF613D" w:rsidP="00CF613D">
      <w:pPr>
        <w:pStyle w:val="1"/>
        <w:numPr>
          <w:ilvl w:val="1"/>
          <w:numId w:val="1"/>
        </w:numPr>
        <w:spacing w:before="0"/>
        <w:ind w:left="431" w:hanging="431"/>
        <w:jc w:val="both"/>
      </w:pPr>
      <w:bookmarkStart w:id="70" w:name="_Toc14076954"/>
      <w:bookmarkStart w:id="71" w:name="_Toc147919823"/>
      <w:r>
        <w:lastRenderedPageBreak/>
        <w:t>ОБЩЕСТВОЗНАНИЕ</w:t>
      </w:r>
      <w:bookmarkEnd w:id="70"/>
      <w:bookmarkEnd w:id="71"/>
    </w:p>
    <w:p w14:paraId="3E13B790" w14:textId="77777777" w:rsidR="00A83206" w:rsidRDefault="00A83206" w:rsidP="00CF613D">
      <w:pPr>
        <w:spacing w:after="120"/>
        <w:jc w:val="center"/>
        <w:rPr>
          <w:b/>
          <w:bCs/>
          <w:noProof/>
          <w:sz w:val="26"/>
          <w:szCs w:val="26"/>
        </w:rPr>
      </w:pPr>
      <w:bookmarkStart w:id="72" w:name="_Toc14076956"/>
    </w:p>
    <w:p w14:paraId="1C2771CD" w14:textId="3C951357" w:rsidR="00CF613D" w:rsidRPr="002755B0" w:rsidRDefault="00CF613D" w:rsidP="00CF613D">
      <w:pPr>
        <w:spacing w:after="120"/>
        <w:jc w:val="center"/>
        <w:rPr>
          <w:b/>
          <w:bCs/>
          <w:noProof/>
          <w:sz w:val="26"/>
          <w:szCs w:val="26"/>
        </w:rPr>
      </w:pPr>
      <w:r w:rsidRPr="002755B0">
        <w:rPr>
          <w:b/>
          <w:bCs/>
          <w:noProof/>
          <w:sz w:val="26"/>
          <w:szCs w:val="26"/>
        </w:rPr>
        <w:t>Статистика отмет</w:t>
      </w:r>
      <w:bookmarkEnd w:id="72"/>
      <w:r w:rsidRPr="002755B0">
        <w:rPr>
          <w:b/>
          <w:bCs/>
          <w:noProof/>
          <w:sz w:val="26"/>
          <w:szCs w:val="26"/>
        </w:rPr>
        <w:t xml:space="preserve">ок по обществознанию </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274240C1" w14:textId="77777777" w:rsidTr="00891775">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30458B28" w14:textId="77777777" w:rsidR="00D46E0E" w:rsidRDefault="00D46E0E">
            <w:pPr>
              <w:spacing w:line="254" w:lineRule="auto"/>
              <w:jc w:val="center"/>
              <w:rPr>
                <w:b/>
                <w:bCs/>
                <w:color w:val="000000"/>
                <w:sz w:val="20"/>
                <w:szCs w:val="20"/>
                <w:lang w:eastAsia="en-US"/>
              </w:rPr>
            </w:pPr>
            <w:bookmarkStart w:id="73" w:name="_Toc14076959"/>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76F85485"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2FCF6E19"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43BF919E"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6D493B35"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AE43C"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2AD83"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73AA7"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0171FE20"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0D2EC2DB"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55F60BFF"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5B372311"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C70306" w14:paraId="413AC47E"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2D716002" w14:textId="77777777" w:rsidR="00C70306" w:rsidRDefault="00C70306" w:rsidP="00C70306">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717CFB06" w14:textId="77777777" w:rsidR="00C70306" w:rsidRPr="0033530F" w:rsidRDefault="00C70306" w:rsidP="00C70306">
            <w:pPr>
              <w:spacing w:line="254" w:lineRule="auto"/>
              <w:jc w:val="center"/>
              <w:rPr>
                <w:color w:val="000000"/>
                <w:lang w:eastAsia="en-US"/>
              </w:rPr>
            </w:pPr>
            <w:r w:rsidRPr="0033530F">
              <w:rPr>
                <w:color w:val="000000"/>
              </w:rPr>
              <w:t>26076</w:t>
            </w:r>
          </w:p>
        </w:tc>
        <w:tc>
          <w:tcPr>
            <w:tcW w:w="869" w:type="pct"/>
            <w:tcBorders>
              <w:top w:val="nil"/>
              <w:left w:val="single" w:sz="4" w:space="0" w:color="auto"/>
              <w:bottom w:val="single" w:sz="4" w:space="0" w:color="auto"/>
              <w:right w:val="nil"/>
            </w:tcBorders>
            <w:vAlign w:val="center"/>
          </w:tcPr>
          <w:p w14:paraId="62B70E43" w14:textId="77777777" w:rsidR="00C70306" w:rsidRPr="0033530F" w:rsidRDefault="00C70306" w:rsidP="00C70306">
            <w:pPr>
              <w:spacing w:line="254" w:lineRule="auto"/>
              <w:jc w:val="center"/>
              <w:rPr>
                <w:color w:val="000000"/>
                <w:lang w:eastAsia="en-US"/>
              </w:rPr>
            </w:pPr>
            <w:r w:rsidRPr="0033530F">
              <w:rPr>
                <w:color w:val="000000"/>
              </w:rPr>
              <w:t>711505</w:t>
            </w:r>
          </w:p>
        </w:tc>
        <w:tc>
          <w:tcPr>
            <w:tcW w:w="510" w:type="pct"/>
            <w:tcBorders>
              <w:top w:val="single" w:sz="4" w:space="0" w:color="auto"/>
              <w:left w:val="single" w:sz="4" w:space="0" w:color="auto"/>
              <w:bottom w:val="single" w:sz="4" w:space="0" w:color="auto"/>
              <w:right w:val="single" w:sz="4" w:space="0" w:color="auto"/>
            </w:tcBorders>
            <w:vAlign w:val="center"/>
          </w:tcPr>
          <w:p w14:paraId="23AB0E90" w14:textId="77777777" w:rsidR="00C70306" w:rsidRPr="0033530F" w:rsidRDefault="00C70306" w:rsidP="00C70306">
            <w:pPr>
              <w:spacing w:line="254" w:lineRule="auto"/>
              <w:jc w:val="center"/>
              <w:rPr>
                <w:color w:val="000000"/>
                <w:lang w:eastAsia="en-US"/>
              </w:rPr>
            </w:pPr>
            <w:r w:rsidRPr="0033530F">
              <w:rPr>
                <w:color w:val="000000"/>
              </w:rPr>
              <w:t>6,4</w:t>
            </w:r>
          </w:p>
        </w:tc>
        <w:tc>
          <w:tcPr>
            <w:tcW w:w="513" w:type="pct"/>
            <w:tcBorders>
              <w:top w:val="single" w:sz="4" w:space="0" w:color="auto"/>
              <w:left w:val="nil"/>
              <w:bottom w:val="single" w:sz="4" w:space="0" w:color="auto"/>
              <w:right w:val="single" w:sz="4" w:space="0" w:color="auto"/>
            </w:tcBorders>
            <w:vAlign w:val="center"/>
          </w:tcPr>
          <w:p w14:paraId="745A6534" w14:textId="77777777" w:rsidR="00C70306" w:rsidRPr="0033530F" w:rsidRDefault="00C70306" w:rsidP="00C70306">
            <w:pPr>
              <w:spacing w:line="254" w:lineRule="auto"/>
              <w:jc w:val="center"/>
              <w:rPr>
                <w:color w:val="000000"/>
                <w:lang w:eastAsia="en-US"/>
              </w:rPr>
            </w:pPr>
            <w:r w:rsidRPr="0033530F">
              <w:rPr>
                <w:color w:val="000000"/>
              </w:rPr>
              <w:t>39,5</w:t>
            </w:r>
          </w:p>
        </w:tc>
        <w:tc>
          <w:tcPr>
            <w:tcW w:w="513" w:type="pct"/>
            <w:tcBorders>
              <w:top w:val="single" w:sz="4" w:space="0" w:color="auto"/>
              <w:left w:val="nil"/>
              <w:bottom w:val="single" w:sz="4" w:space="0" w:color="auto"/>
              <w:right w:val="single" w:sz="4" w:space="0" w:color="auto"/>
            </w:tcBorders>
            <w:vAlign w:val="center"/>
          </w:tcPr>
          <w:p w14:paraId="4AE97340" w14:textId="77777777" w:rsidR="00C70306" w:rsidRPr="0033530F" w:rsidRDefault="00C70306" w:rsidP="00C70306">
            <w:pPr>
              <w:spacing w:line="254" w:lineRule="auto"/>
              <w:jc w:val="center"/>
              <w:rPr>
                <w:color w:val="000000"/>
                <w:lang w:eastAsia="en-US"/>
              </w:rPr>
            </w:pPr>
            <w:r w:rsidRPr="0033530F">
              <w:rPr>
                <w:color w:val="000000"/>
              </w:rPr>
              <w:t>39,7</w:t>
            </w:r>
          </w:p>
        </w:tc>
        <w:tc>
          <w:tcPr>
            <w:tcW w:w="513" w:type="pct"/>
            <w:tcBorders>
              <w:top w:val="single" w:sz="4" w:space="0" w:color="auto"/>
              <w:left w:val="nil"/>
              <w:bottom w:val="single" w:sz="4" w:space="0" w:color="auto"/>
              <w:right w:val="single" w:sz="4" w:space="0" w:color="auto"/>
            </w:tcBorders>
            <w:vAlign w:val="center"/>
          </w:tcPr>
          <w:p w14:paraId="78F745B9" w14:textId="77777777" w:rsidR="00C70306" w:rsidRPr="0033530F" w:rsidRDefault="00C70306" w:rsidP="00C70306">
            <w:pPr>
              <w:spacing w:line="254" w:lineRule="auto"/>
              <w:jc w:val="center"/>
              <w:rPr>
                <w:color w:val="000000"/>
                <w:lang w:eastAsia="en-US"/>
              </w:rPr>
            </w:pPr>
            <w:r w:rsidRPr="0033530F">
              <w:rPr>
                <w:color w:val="000000"/>
              </w:rPr>
              <w:t>14,4</w:t>
            </w:r>
          </w:p>
        </w:tc>
      </w:tr>
      <w:tr w:rsidR="00C70306" w14:paraId="264395CD"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0690DA09" w14:textId="77777777" w:rsidR="00C70306" w:rsidRDefault="00C70306" w:rsidP="00C70306">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7E0950F3" w14:textId="77777777" w:rsidR="00C70306" w:rsidRPr="0033530F" w:rsidRDefault="00C70306" w:rsidP="00C70306">
            <w:pPr>
              <w:spacing w:line="254" w:lineRule="auto"/>
              <w:jc w:val="center"/>
              <w:rPr>
                <w:color w:val="000000"/>
                <w:lang w:eastAsia="en-US"/>
              </w:rPr>
            </w:pPr>
            <w:r w:rsidRPr="0033530F">
              <w:rPr>
                <w:color w:val="000000"/>
              </w:rPr>
              <w:t>301</w:t>
            </w:r>
          </w:p>
        </w:tc>
        <w:tc>
          <w:tcPr>
            <w:tcW w:w="869" w:type="pct"/>
            <w:tcBorders>
              <w:top w:val="nil"/>
              <w:left w:val="single" w:sz="4" w:space="0" w:color="auto"/>
              <w:bottom w:val="single" w:sz="4" w:space="0" w:color="auto"/>
              <w:right w:val="nil"/>
            </w:tcBorders>
            <w:vAlign w:val="center"/>
          </w:tcPr>
          <w:p w14:paraId="467377A2" w14:textId="77777777" w:rsidR="00C70306" w:rsidRPr="0033530F" w:rsidRDefault="00C70306" w:rsidP="00C70306">
            <w:pPr>
              <w:spacing w:line="254" w:lineRule="auto"/>
              <w:jc w:val="center"/>
              <w:rPr>
                <w:color w:val="000000"/>
                <w:lang w:eastAsia="en-US"/>
              </w:rPr>
            </w:pPr>
            <w:r w:rsidRPr="0033530F">
              <w:rPr>
                <w:color w:val="000000"/>
              </w:rPr>
              <w:t>5969</w:t>
            </w:r>
          </w:p>
        </w:tc>
        <w:tc>
          <w:tcPr>
            <w:tcW w:w="510" w:type="pct"/>
            <w:tcBorders>
              <w:top w:val="single" w:sz="4" w:space="0" w:color="auto"/>
              <w:left w:val="single" w:sz="4" w:space="0" w:color="auto"/>
              <w:bottom w:val="single" w:sz="4" w:space="0" w:color="auto"/>
              <w:right w:val="single" w:sz="4" w:space="0" w:color="auto"/>
            </w:tcBorders>
            <w:vAlign w:val="center"/>
          </w:tcPr>
          <w:p w14:paraId="56C15758" w14:textId="77777777" w:rsidR="00C70306" w:rsidRPr="0033530F" w:rsidRDefault="00C70306" w:rsidP="00C70306">
            <w:pPr>
              <w:spacing w:line="254" w:lineRule="auto"/>
              <w:jc w:val="center"/>
              <w:rPr>
                <w:color w:val="000000"/>
                <w:lang w:eastAsia="en-US"/>
              </w:rPr>
            </w:pPr>
            <w:r w:rsidRPr="0033530F">
              <w:rPr>
                <w:color w:val="000000"/>
              </w:rPr>
              <w:t>1,8</w:t>
            </w:r>
          </w:p>
        </w:tc>
        <w:tc>
          <w:tcPr>
            <w:tcW w:w="513" w:type="pct"/>
            <w:tcBorders>
              <w:top w:val="single" w:sz="4" w:space="0" w:color="auto"/>
              <w:left w:val="nil"/>
              <w:bottom w:val="single" w:sz="4" w:space="0" w:color="auto"/>
              <w:right w:val="single" w:sz="4" w:space="0" w:color="auto"/>
            </w:tcBorders>
            <w:vAlign w:val="center"/>
          </w:tcPr>
          <w:p w14:paraId="5240AE79" w14:textId="77777777" w:rsidR="00C70306" w:rsidRPr="0033530F" w:rsidRDefault="00C70306" w:rsidP="00C70306">
            <w:pPr>
              <w:spacing w:line="254" w:lineRule="auto"/>
              <w:jc w:val="center"/>
              <w:rPr>
                <w:color w:val="000000"/>
                <w:lang w:eastAsia="en-US"/>
              </w:rPr>
            </w:pPr>
            <w:r w:rsidRPr="0033530F">
              <w:rPr>
                <w:color w:val="000000"/>
              </w:rPr>
              <w:t>33,7</w:t>
            </w:r>
          </w:p>
        </w:tc>
        <w:tc>
          <w:tcPr>
            <w:tcW w:w="513" w:type="pct"/>
            <w:tcBorders>
              <w:top w:val="single" w:sz="4" w:space="0" w:color="auto"/>
              <w:left w:val="nil"/>
              <w:bottom w:val="single" w:sz="4" w:space="0" w:color="auto"/>
              <w:right w:val="single" w:sz="4" w:space="0" w:color="auto"/>
            </w:tcBorders>
            <w:vAlign w:val="center"/>
          </w:tcPr>
          <w:p w14:paraId="16723A31" w14:textId="77777777" w:rsidR="00C70306" w:rsidRPr="0033530F" w:rsidRDefault="00C70306" w:rsidP="00C70306">
            <w:pPr>
              <w:spacing w:line="254" w:lineRule="auto"/>
              <w:jc w:val="center"/>
              <w:rPr>
                <w:color w:val="000000"/>
                <w:lang w:eastAsia="en-US"/>
              </w:rPr>
            </w:pPr>
            <w:r w:rsidRPr="0033530F">
              <w:rPr>
                <w:color w:val="000000"/>
              </w:rPr>
              <w:t>43,0</w:t>
            </w:r>
          </w:p>
        </w:tc>
        <w:tc>
          <w:tcPr>
            <w:tcW w:w="513" w:type="pct"/>
            <w:tcBorders>
              <w:top w:val="single" w:sz="4" w:space="0" w:color="auto"/>
              <w:left w:val="nil"/>
              <w:bottom w:val="single" w:sz="4" w:space="0" w:color="auto"/>
              <w:right w:val="single" w:sz="4" w:space="0" w:color="auto"/>
            </w:tcBorders>
            <w:vAlign w:val="center"/>
          </w:tcPr>
          <w:p w14:paraId="372F224C" w14:textId="77777777" w:rsidR="00C70306" w:rsidRPr="0033530F" w:rsidRDefault="00C70306" w:rsidP="00C70306">
            <w:pPr>
              <w:spacing w:line="254" w:lineRule="auto"/>
              <w:jc w:val="center"/>
              <w:rPr>
                <w:color w:val="000000"/>
                <w:lang w:eastAsia="en-US"/>
              </w:rPr>
            </w:pPr>
            <w:r w:rsidRPr="0033530F">
              <w:rPr>
                <w:color w:val="000000"/>
              </w:rPr>
              <w:t>21,5</w:t>
            </w:r>
          </w:p>
        </w:tc>
      </w:tr>
      <w:tr w:rsidR="00891775" w14:paraId="02554C33" w14:textId="77777777" w:rsidTr="001A5B61">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09D6AB4C" w14:textId="6E6A219A" w:rsidR="00891775" w:rsidRPr="000B292A" w:rsidRDefault="00891775" w:rsidP="00891775">
            <w:pPr>
              <w:spacing w:line="254" w:lineRule="auto"/>
              <w:rPr>
                <w:color w:val="000000"/>
                <w:lang w:eastAsia="en-US"/>
              </w:rPr>
            </w:pPr>
            <w:r>
              <w:rPr>
                <w:b/>
                <w:bCs/>
                <w:lang w:eastAsia="en-US"/>
              </w:rPr>
              <w:t>Брянский</w:t>
            </w:r>
            <w:r w:rsidRPr="000B292A">
              <w:rPr>
                <w:b/>
                <w:bCs/>
                <w:lang w:eastAsia="en-US"/>
              </w:rPr>
              <w:t xml:space="preserve"> район</w:t>
            </w:r>
          </w:p>
        </w:tc>
        <w:tc>
          <w:tcPr>
            <w:tcW w:w="677" w:type="pct"/>
            <w:tcBorders>
              <w:top w:val="nil"/>
              <w:left w:val="nil"/>
              <w:bottom w:val="single" w:sz="4" w:space="0" w:color="000000"/>
              <w:right w:val="single" w:sz="4" w:space="0" w:color="000000"/>
            </w:tcBorders>
            <w:vAlign w:val="center"/>
          </w:tcPr>
          <w:p w14:paraId="0B764393" w14:textId="107501B4" w:rsidR="00891775" w:rsidRPr="00891775" w:rsidRDefault="00891775" w:rsidP="00891775">
            <w:pPr>
              <w:spacing w:line="254" w:lineRule="auto"/>
              <w:jc w:val="center"/>
              <w:rPr>
                <w:b/>
                <w:bCs/>
                <w:color w:val="000000"/>
                <w:lang w:eastAsia="en-US"/>
              </w:rPr>
            </w:pPr>
            <w:r w:rsidRPr="00891775">
              <w:rPr>
                <w:color w:val="000000"/>
              </w:rPr>
              <w:t>15</w:t>
            </w:r>
          </w:p>
        </w:tc>
        <w:tc>
          <w:tcPr>
            <w:tcW w:w="869" w:type="pct"/>
            <w:tcBorders>
              <w:top w:val="nil"/>
              <w:left w:val="nil"/>
              <w:bottom w:val="single" w:sz="4" w:space="0" w:color="000000"/>
              <w:right w:val="single" w:sz="4" w:space="0" w:color="000000"/>
            </w:tcBorders>
            <w:vAlign w:val="center"/>
          </w:tcPr>
          <w:p w14:paraId="530B2462" w14:textId="73CEFD47" w:rsidR="00891775" w:rsidRPr="00891775" w:rsidRDefault="00891775" w:rsidP="00891775">
            <w:pPr>
              <w:spacing w:line="254" w:lineRule="auto"/>
              <w:jc w:val="center"/>
              <w:rPr>
                <w:b/>
                <w:bCs/>
                <w:color w:val="000000"/>
                <w:lang w:eastAsia="en-US"/>
              </w:rPr>
            </w:pPr>
            <w:r w:rsidRPr="00891775">
              <w:rPr>
                <w:color w:val="000000"/>
              </w:rPr>
              <w:t>307</w:t>
            </w:r>
          </w:p>
        </w:tc>
        <w:tc>
          <w:tcPr>
            <w:tcW w:w="510" w:type="pct"/>
            <w:tcBorders>
              <w:top w:val="nil"/>
              <w:left w:val="nil"/>
              <w:bottom w:val="single" w:sz="4" w:space="0" w:color="000000"/>
              <w:right w:val="single" w:sz="4" w:space="0" w:color="000000"/>
            </w:tcBorders>
            <w:vAlign w:val="center"/>
          </w:tcPr>
          <w:p w14:paraId="6D7FB677" w14:textId="66D7710C" w:rsidR="00891775" w:rsidRPr="00891775" w:rsidRDefault="00891775" w:rsidP="00891775">
            <w:pPr>
              <w:spacing w:line="254" w:lineRule="auto"/>
              <w:jc w:val="center"/>
              <w:rPr>
                <w:b/>
                <w:bCs/>
                <w:color w:val="000000"/>
                <w:lang w:eastAsia="en-US"/>
              </w:rPr>
            </w:pPr>
            <w:r w:rsidRPr="00891775">
              <w:rPr>
                <w:color w:val="000000"/>
              </w:rPr>
              <w:t>4,2</w:t>
            </w:r>
          </w:p>
        </w:tc>
        <w:tc>
          <w:tcPr>
            <w:tcW w:w="513" w:type="pct"/>
            <w:tcBorders>
              <w:top w:val="nil"/>
              <w:left w:val="nil"/>
              <w:bottom w:val="single" w:sz="4" w:space="0" w:color="000000"/>
              <w:right w:val="single" w:sz="4" w:space="0" w:color="000000"/>
            </w:tcBorders>
            <w:vAlign w:val="center"/>
          </w:tcPr>
          <w:p w14:paraId="5787DE87" w14:textId="7218B4B2" w:rsidR="00891775" w:rsidRPr="00891775" w:rsidRDefault="00891775" w:rsidP="00891775">
            <w:pPr>
              <w:spacing w:line="254" w:lineRule="auto"/>
              <w:jc w:val="center"/>
              <w:rPr>
                <w:b/>
                <w:bCs/>
                <w:color w:val="000000"/>
                <w:lang w:eastAsia="en-US"/>
              </w:rPr>
            </w:pPr>
            <w:r w:rsidRPr="00891775">
              <w:rPr>
                <w:color w:val="000000"/>
              </w:rPr>
              <w:t>33,2</w:t>
            </w:r>
          </w:p>
        </w:tc>
        <w:tc>
          <w:tcPr>
            <w:tcW w:w="513" w:type="pct"/>
            <w:tcBorders>
              <w:top w:val="nil"/>
              <w:left w:val="nil"/>
              <w:bottom w:val="single" w:sz="4" w:space="0" w:color="000000"/>
              <w:right w:val="single" w:sz="4" w:space="0" w:color="000000"/>
            </w:tcBorders>
            <w:vAlign w:val="center"/>
          </w:tcPr>
          <w:p w14:paraId="1270BF15" w14:textId="38D8FA9D" w:rsidR="00891775" w:rsidRPr="00891775" w:rsidRDefault="00891775" w:rsidP="00891775">
            <w:pPr>
              <w:spacing w:line="254" w:lineRule="auto"/>
              <w:jc w:val="center"/>
              <w:rPr>
                <w:b/>
                <w:bCs/>
                <w:color w:val="000000"/>
                <w:lang w:eastAsia="en-US"/>
              </w:rPr>
            </w:pPr>
            <w:r w:rsidRPr="00891775">
              <w:rPr>
                <w:color w:val="000000"/>
              </w:rPr>
              <w:t>37,8</w:t>
            </w:r>
          </w:p>
        </w:tc>
        <w:tc>
          <w:tcPr>
            <w:tcW w:w="513" w:type="pct"/>
            <w:tcBorders>
              <w:top w:val="nil"/>
              <w:left w:val="nil"/>
              <w:bottom w:val="single" w:sz="4" w:space="0" w:color="000000"/>
              <w:right w:val="single" w:sz="4" w:space="0" w:color="000000"/>
            </w:tcBorders>
            <w:vAlign w:val="center"/>
          </w:tcPr>
          <w:p w14:paraId="0A5F3A89" w14:textId="77132CE0" w:rsidR="00891775" w:rsidRPr="00891775" w:rsidRDefault="00891775" w:rsidP="00891775">
            <w:pPr>
              <w:spacing w:line="254" w:lineRule="auto"/>
              <w:jc w:val="center"/>
              <w:rPr>
                <w:b/>
                <w:bCs/>
                <w:color w:val="000000"/>
                <w:lang w:eastAsia="en-US"/>
              </w:rPr>
            </w:pPr>
            <w:r w:rsidRPr="00891775">
              <w:rPr>
                <w:color w:val="000000"/>
              </w:rPr>
              <w:t>24,8</w:t>
            </w:r>
          </w:p>
        </w:tc>
      </w:tr>
    </w:tbl>
    <w:p w14:paraId="79FCEBDE" w14:textId="77777777" w:rsidR="00D46E0E" w:rsidRDefault="00D46E0E" w:rsidP="00D46E0E">
      <w:pPr>
        <w:rPr>
          <w:sz w:val="16"/>
          <w:szCs w:val="16"/>
        </w:rPr>
      </w:pPr>
    </w:p>
    <w:p w14:paraId="76F1A9FE" w14:textId="77777777" w:rsidR="00D46E0E" w:rsidRPr="00E27446" w:rsidRDefault="00D46E0E" w:rsidP="00D46E0E">
      <w:pPr>
        <w:jc w:val="center"/>
      </w:pPr>
      <w:r w:rsidRPr="00E27446">
        <w:rPr>
          <w:b/>
          <w:bCs/>
        </w:rPr>
        <w:t xml:space="preserve">Результаты ВПР по </w:t>
      </w:r>
      <w:r w:rsidR="008E1ADE" w:rsidRPr="00E27446">
        <w:rPr>
          <w:b/>
          <w:bCs/>
        </w:rPr>
        <w:t>обществознанию</w:t>
      </w:r>
      <w:r w:rsidRPr="00E27446">
        <w:rPr>
          <w:b/>
          <w:bCs/>
        </w:rPr>
        <w:t xml:space="preserve"> уч-ся </w:t>
      </w:r>
      <w:r w:rsidR="008E1ADE" w:rsidRPr="00E27446">
        <w:rPr>
          <w:b/>
          <w:bCs/>
        </w:rPr>
        <w:t>6</w:t>
      </w:r>
      <w:r w:rsidRPr="00E27446">
        <w:rPr>
          <w:b/>
          <w:bCs/>
        </w:rPr>
        <w:t xml:space="preserve">-х классов </w:t>
      </w:r>
    </w:p>
    <w:p w14:paraId="30136957" w14:textId="446E0C44" w:rsidR="00D46E0E" w:rsidRPr="00E27446" w:rsidRDefault="00891775" w:rsidP="00D46E0E">
      <w:pPr>
        <w:jc w:val="center"/>
        <w:rPr>
          <w:b/>
          <w:bCs/>
        </w:rPr>
      </w:pPr>
      <w:r>
        <w:rPr>
          <w:b/>
          <w:bCs/>
        </w:rPr>
        <w:t>Брянского</w:t>
      </w:r>
      <w:r w:rsidR="001D13C0" w:rsidRPr="00E27446">
        <w:rPr>
          <w:b/>
          <w:bCs/>
        </w:rPr>
        <w:t xml:space="preserve"> </w:t>
      </w:r>
      <w:r w:rsidR="00D46E0E" w:rsidRPr="00E27446">
        <w:rPr>
          <w:b/>
          <w:bCs/>
        </w:rPr>
        <w:t>района в 2023 году</w:t>
      </w:r>
    </w:p>
    <w:p w14:paraId="73BCF004" w14:textId="4B1D35B8" w:rsidR="001D13C0" w:rsidRDefault="001D13C0" w:rsidP="00D46E0E">
      <w:pPr>
        <w:jc w:val="center"/>
        <w:rPr>
          <w:noProof/>
        </w:rPr>
      </w:pPr>
    </w:p>
    <w:p w14:paraId="3AA2B853" w14:textId="1AC2D8CF" w:rsidR="00891775" w:rsidRDefault="00891775" w:rsidP="00D46E0E">
      <w:pPr>
        <w:jc w:val="center"/>
        <w:rPr>
          <w:noProof/>
        </w:rPr>
      </w:pPr>
      <w:r>
        <w:rPr>
          <w:noProof/>
        </w:rPr>
        <w:drawing>
          <wp:inline distT="0" distB="0" distL="0" distR="0" wp14:anchorId="400440DC" wp14:editId="709758AA">
            <wp:extent cx="6391275" cy="3000375"/>
            <wp:effectExtent l="0" t="0" r="0" b="0"/>
            <wp:docPr id="18" name="Диаграмма 18">
              <a:extLst xmlns:a="http://schemas.openxmlformats.org/drawingml/2006/main">
                <a:ext uri="{FF2B5EF4-FFF2-40B4-BE49-F238E27FC236}">
                  <a16:creationId xmlns:a16="http://schemas.microsoft.com/office/drawing/2014/main" id="{AB761640-185D-4EBB-8B4C-8587AD5AD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9CF9F8" w14:textId="422E60BB" w:rsidR="00891775" w:rsidRDefault="00891775" w:rsidP="00D46E0E">
      <w:pPr>
        <w:jc w:val="center"/>
        <w:rPr>
          <w:noProof/>
        </w:rPr>
      </w:pPr>
    </w:p>
    <w:p w14:paraId="3250B93F" w14:textId="7CFB4657" w:rsidR="00D46E0E" w:rsidRDefault="00D46E0E"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
        <w:gridCol w:w="4187"/>
        <w:gridCol w:w="1156"/>
        <w:gridCol w:w="1021"/>
        <w:gridCol w:w="1156"/>
        <w:gridCol w:w="1156"/>
        <w:gridCol w:w="1109"/>
      </w:tblGrid>
      <w:tr w:rsidR="00787470" w14:paraId="499B2CBD" w14:textId="77777777" w:rsidTr="00891775">
        <w:trPr>
          <w:trHeight w:val="20"/>
          <w:tblHeader/>
        </w:trPr>
        <w:tc>
          <w:tcPr>
            <w:tcW w:w="227" w:type="pct"/>
            <w:vMerge w:val="restart"/>
            <w:tcBorders>
              <w:top w:val="single" w:sz="4" w:space="0" w:color="auto"/>
              <w:left w:val="single" w:sz="4" w:space="0" w:color="auto"/>
              <w:bottom w:val="single" w:sz="4" w:space="0" w:color="auto"/>
              <w:right w:val="single" w:sz="4" w:space="0" w:color="auto"/>
            </w:tcBorders>
            <w:vAlign w:val="center"/>
            <w:hideMark/>
          </w:tcPr>
          <w:p w14:paraId="4F561C91" w14:textId="77777777" w:rsidR="00787470" w:rsidRDefault="00787470" w:rsidP="00283E6C">
            <w:pPr>
              <w:jc w:val="center"/>
              <w:rPr>
                <w:b/>
                <w:bCs/>
                <w:color w:val="000000" w:themeColor="text1"/>
                <w:sz w:val="20"/>
                <w:szCs w:val="20"/>
              </w:rPr>
            </w:pPr>
            <w:r>
              <w:rPr>
                <w:b/>
                <w:bCs/>
                <w:color w:val="000000" w:themeColor="text1"/>
                <w:sz w:val="20"/>
                <w:szCs w:val="20"/>
              </w:rPr>
              <w:t>№</w:t>
            </w:r>
          </w:p>
        </w:tc>
        <w:tc>
          <w:tcPr>
            <w:tcW w:w="2041" w:type="pct"/>
            <w:vMerge w:val="restart"/>
            <w:tcBorders>
              <w:top w:val="single" w:sz="4" w:space="0" w:color="auto"/>
              <w:left w:val="single" w:sz="4" w:space="0" w:color="auto"/>
              <w:bottom w:val="single" w:sz="4" w:space="0" w:color="auto"/>
              <w:right w:val="single" w:sz="4" w:space="0" w:color="auto"/>
            </w:tcBorders>
            <w:noWrap/>
            <w:vAlign w:val="center"/>
            <w:hideMark/>
          </w:tcPr>
          <w:p w14:paraId="3592BA12" w14:textId="77777777" w:rsidR="00787470" w:rsidRDefault="00787470" w:rsidP="00283E6C">
            <w:pPr>
              <w:jc w:val="center"/>
              <w:rPr>
                <w:b/>
                <w:bCs/>
                <w:color w:val="000000" w:themeColor="text1"/>
                <w:sz w:val="20"/>
                <w:szCs w:val="20"/>
              </w:rPr>
            </w:pPr>
            <w:r>
              <w:rPr>
                <w:b/>
                <w:bCs/>
                <w:color w:val="000000" w:themeColor="text1"/>
                <w:sz w:val="20"/>
                <w:szCs w:val="20"/>
              </w:rPr>
              <w:t>ОО</w:t>
            </w:r>
          </w:p>
        </w:tc>
        <w:tc>
          <w:tcPr>
            <w:tcW w:w="564" w:type="pct"/>
            <w:vMerge w:val="restart"/>
            <w:tcBorders>
              <w:top w:val="single" w:sz="4" w:space="0" w:color="auto"/>
              <w:left w:val="single" w:sz="4" w:space="0" w:color="auto"/>
              <w:bottom w:val="single" w:sz="4" w:space="0" w:color="auto"/>
              <w:right w:val="single" w:sz="4" w:space="0" w:color="auto"/>
            </w:tcBorders>
            <w:vAlign w:val="center"/>
            <w:hideMark/>
          </w:tcPr>
          <w:p w14:paraId="58F924BF" w14:textId="77777777" w:rsidR="00787470" w:rsidRDefault="00787470" w:rsidP="00283E6C">
            <w:pPr>
              <w:jc w:val="center"/>
              <w:rPr>
                <w:b/>
                <w:bCs/>
                <w:color w:val="000000" w:themeColor="text1"/>
                <w:sz w:val="20"/>
                <w:szCs w:val="20"/>
              </w:rPr>
            </w:pPr>
            <w:r>
              <w:rPr>
                <w:b/>
                <w:bCs/>
                <w:color w:val="000000" w:themeColor="text1"/>
                <w:sz w:val="20"/>
                <w:szCs w:val="20"/>
              </w:rPr>
              <w:t xml:space="preserve">Кол-во </w:t>
            </w:r>
            <w:proofErr w:type="spellStart"/>
            <w:r>
              <w:rPr>
                <w:b/>
                <w:bCs/>
                <w:color w:val="000000" w:themeColor="text1"/>
                <w:sz w:val="20"/>
                <w:szCs w:val="20"/>
              </w:rPr>
              <w:t>уч</w:t>
            </w:r>
            <w:proofErr w:type="spellEnd"/>
            <w:r>
              <w:rPr>
                <w:b/>
                <w:bCs/>
                <w:color w:val="000000" w:themeColor="text1"/>
                <w:sz w:val="20"/>
                <w:szCs w:val="20"/>
              </w:rPr>
              <w:t>-ков</w:t>
            </w:r>
          </w:p>
        </w:tc>
        <w:tc>
          <w:tcPr>
            <w:tcW w:w="2168" w:type="pct"/>
            <w:gridSpan w:val="4"/>
            <w:tcBorders>
              <w:top w:val="single" w:sz="4" w:space="0" w:color="auto"/>
              <w:left w:val="single" w:sz="4" w:space="0" w:color="auto"/>
              <w:bottom w:val="single" w:sz="4" w:space="0" w:color="auto"/>
              <w:right w:val="single" w:sz="4" w:space="0" w:color="auto"/>
            </w:tcBorders>
            <w:vAlign w:val="center"/>
            <w:hideMark/>
          </w:tcPr>
          <w:p w14:paraId="690395EA" w14:textId="77777777" w:rsidR="00787470" w:rsidRDefault="00787470" w:rsidP="00283E6C">
            <w:pPr>
              <w:jc w:val="center"/>
              <w:rPr>
                <w:b/>
                <w:bCs/>
                <w:color w:val="000000" w:themeColor="text1"/>
                <w:sz w:val="20"/>
                <w:szCs w:val="20"/>
              </w:rPr>
            </w:pPr>
            <w:r>
              <w:rPr>
                <w:b/>
                <w:bCs/>
                <w:color w:val="000000" w:themeColor="text1"/>
                <w:sz w:val="20"/>
                <w:szCs w:val="20"/>
              </w:rPr>
              <w:t>Распределение групп баллов в %</w:t>
            </w:r>
          </w:p>
        </w:tc>
      </w:tr>
      <w:tr w:rsidR="00787470" w14:paraId="3DE401A0" w14:textId="77777777" w:rsidTr="00891775">
        <w:trPr>
          <w:trHeight w:val="20"/>
          <w:tblHeader/>
        </w:trPr>
        <w:tc>
          <w:tcPr>
            <w:tcW w:w="227" w:type="pct"/>
            <w:vMerge/>
            <w:tcBorders>
              <w:top w:val="single" w:sz="4" w:space="0" w:color="auto"/>
              <w:left w:val="single" w:sz="4" w:space="0" w:color="auto"/>
              <w:bottom w:val="single" w:sz="4" w:space="0" w:color="auto"/>
              <w:right w:val="single" w:sz="4" w:space="0" w:color="auto"/>
            </w:tcBorders>
            <w:vAlign w:val="center"/>
            <w:hideMark/>
          </w:tcPr>
          <w:p w14:paraId="61103CBA" w14:textId="77777777" w:rsidR="00787470" w:rsidRDefault="00787470" w:rsidP="00283E6C">
            <w:pPr>
              <w:rPr>
                <w:b/>
                <w:bCs/>
                <w:color w:val="000000" w:themeColor="text1"/>
                <w:sz w:val="20"/>
                <w:szCs w:val="20"/>
              </w:rPr>
            </w:pPr>
          </w:p>
        </w:tc>
        <w:tc>
          <w:tcPr>
            <w:tcW w:w="2041" w:type="pct"/>
            <w:vMerge/>
            <w:tcBorders>
              <w:top w:val="single" w:sz="4" w:space="0" w:color="auto"/>
              <w:left w:val="single" w:sz="4" w:space="0" w:color="auto"/>
              <w:bottom w:val="single" w:sz="4" w:space="0" w:color="auto"/>
              <w:right w:val="single" w:sz="4" w:space="0" w:color="auto"/>
            </w:tcBorders>
            <w:vAlign w:val="center"/>
            <w:hideMark/>
          </w:tcPr>
          <w:p w14:paraId="46F6A541" w14:textId="77777777" w:rsidR="00787470" w:rsidRDefault="00787470" w:rsidP="00283E6C">
            <w:pPr>
              <w:rPr>
                <w:b/>
                <w:bCs/>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E87D9" w14:textId="77777777" w:rsidR="00787470" w:rsidRDefault="00787470" w:rsidP="00283E6C">
            <w:pPr>
              <w:rPr>
                <w:b/>
                <w:bCs/>
                <w:color w:val="000000" w:themeColor="text1"/>
                <w:sz w:val="20"/>
                <w:szCs w:val="20"/>
              </w:rPr>
            </w:pPr>
          </w:p>
        </w:tc>
        <w:tc>
          <w:tcPr>
            <w:tcW w:w="498" w:type="pct"/>
            <w:tcBorders>
              <w:top w:val="single" w:sz="4" w:space="0" w:color="auto"/>
              <w:left w:val="single" w:sz="4" w:space="0" w:color="auto"/>
              <w:bottom w:val="single" w:sz="4" w:space="0" w:color="auto"/>
              <w:right w:val="single" w:sz="4" w:space="0" w:color="auto"/>
            </w:tcBorders>
            <w:vAlign w:val="center"/>
            <w:hideMark/>
          </w:tcPr>
          <w:p w14:paraId="371E9CD9" w14:textId="79984E1D" w:rsidR="00787470" w:rsidRDefault="00802ED6" w:rsidP="00283E6C">
            <w:pPr>
              <w:jc w:val="center"/>
              <w:rPr>
                <w:b/>
                <w:bCs/>
                <w:color w:val="000000" w:themeColor="text1"/>
                <w:sz w:val="20"/>
                <w:szCs w:val="20"/>
              </w:rPr>
            </w:pPr>
            <w:r>
              <w:rPr>
                <w:b/>
                <w:bCs/>
                <w:color w:val="000000" w:themeColor="text1"/>
                <w:sz w:val="20"/>
                <w:szCs w:val="20"/>
              </w:rPr>
              <w:t>«</w:t>
            </w:r>
            <w:r w:rsidR="00787470">
              <w:rPr>
                <w:b/>
                <w:bCs/>
                <w:color w:val="000000" w:themeColor="text1"/>
                <w:sz w:val="20"/>
                <w:szCs w:val="20"/>
              </w:rPr>
              <w:t>2»</w:t>
            </w:r>
          </w:p>
        </w:tc>
        <w:tc>
          <w:tcPr>
            <w:tcW w:w="564" w:type="pct"/>
            <w:tcBorders>
              <w:top w:val="single" w:sz="4" w:space="0" w:color="auto"/>
              <w:left w:val="single" w:sz="4" w:space="0" w:color="auto"/>
              <w:bottom w:val="single" w:sz="4" w:space="0" w:color="auto"/>
              <w:right w:val="single" w:sz="4" w:space="0" w:color="auto"/>
            </w:tcBorders>
            <w:vAlign w:val="center"/>
            <w:hideMark/>
          </w:tcPr>
          <w:p w14:paraId="2C7404FA" w14:textId="20C54DFE" w:rsidR="00787470" w:rsidRDefault="00802ED6" w:rsidP="00283E6C">
            <w:pPr>
              <w:jc w:val="center"/>
              <w:rPr>
                <w:b/>
                <w:bCs/>
                <w:color w:val="000000" w:themeColor="text1"/>
                <w:sz w:val="20"/>
                <w:szCs w:val="20"/>
              </w:rPr>
            </w:pPr>
            <w:r>
              <w:rPr>
                <w:b/>
                <w:bCs/>
                <w:color w:val="000000" w:themeColor="text1"/>
                <w:sz w:val="20"/>
                <w:szCs w:val="20"/>
              </w:rPr>
              <w:t>«</w:t>
            </w:r>
            <w:r w:rsidR="00787470">
              <w:rPr>
                <w:b/>
                <w:bCs/>
                <w:color w:val="000000" w:themeColor="text1"/>
                <w:sz w:val="20"/>
                <w:szCs w:val="20"/>
              </w:rPr>
              <w:t>3»</w:t>
            </w:r>
          </w:p>
        </w:tc>
        <w:tc>
          <w:tcPr>
            <w:tcW w:w="564" w:type="pct"/>
            <w:tcBorders>
              <w:top w:val="single" w:sz="4" w:space="0" w:color="auto"/>
              <w:left w:val="single" w:sz="4" w:space="0" w:color="auto"/>
              <w:bottom w:val="single" w:sz="4" w:space="0" w:color="auto"/>
              <w:right w:val="single" w:sz="4" w:space="0" w:color="auto"/>
            </w:tcBorders>
            <w:vAlign w:val="center"/>
            <w:hideMark/>
          </w:tcPr>
          <w:p w14:paraId="79EFC3FB" w14:textId="623CCAA5" w:rsidR="00787470" w:rsidRDefault="00802ED6" w:rsidP="00283E6C">
            <w:pPr>
              <w:jc w:val="center"/>
              <w:rPr>
                <w:b/>
                <w:bCs/>
                <w:color w:val="000000" w:themeColor="text1"/>
                <w:sz w:val="20"/>
                <w:szCs w:val="20"/>
              </w:rPr>
            </w:pPr>
            <w:r>
              <w:rPr>
                <w:b/>
                <w:bCs/>
                <w:color w:val="000000" w:themeColor="text1"/>
                <w:sz w:val="20"/>
                <w:szCs w:val="20"/>
              </w:rPr>
              <w:t>«</w:t>
            </w:r>
            <w:r w:rsidR="00787470">
              <w:rPr>
                <w:b/>
                <w:bCs/>
                <w:color w:val="000000" w:themeColor="text1"/>
                <w:sz w:val="20"/>
                <w:szCs w:val="20"/>
              </w:rPr>
              <w:t>4»</w:t>
            </w:r>
          </w:p>
        </w:tc>
        <w:tc>
          <w:tcPr>
            <w:tcW w:w="542" w:type="pct"/>
            <w:tcBorders>
              <w:top w:val="single" w:sz="4" w:space="0" w:color="auto"/>
              <w:left w:val="single" w:sz="4" w:space="0" w:color="auto"/>
              <w:bottom w:val="single" w:sz="4" w:space="0" w:color="auto"/>
              <w:right w:val="single" w:sz="4" w:space="0" w:color="auto"/>
            </w:tcBorders>
            <w:vAlign w:val="center"/>
            <w:hideMark/>
          </w:tcPr>
          <w:p w14:paraId="7E3E7A3A" w14:textId="4945745D" w:rsidR="00787470" w:rsidRDefault="00802ED6" w:rsidP="00283E6C">
            <w:pPr>
              <w:jc w:val="center"/>
              <w:rPr>
                <w:b/>
                <w:bCs/>
                <w:color w:val="000000" w:themeColor="text1"/>
                <w:sz w:val="20"/>
                <w:szCs w:val="20"/>
              </w:rPr>
            </w:pPr>
            <w:r>
              <w:rPr>
                <w:b/>
                <w:bCs/>
                <w:color w:val="000000" w:themeColor="text1"/>
                <w:sz w:val="20"/>
                <w:szCs w:val="20"/>
              </w:rPr>
              <w:t>«</w:t>
            </w:r>
            <w:r w:rsidR="00787470">
              <w:rPr>
                <w:b/>
                <w:bCs/>
                <w:color w:val="000000" w:themeColor="text1"/>
                <w:sz w:val="20"/>
                <w:szCs w:val="20"/>
              </w:rPr>
              <w:t>5»</w:t>
            </w:r>
          </w:p>
        </w:tc>
      </w:tr>
      <w:tr w:rsidR="00891775" w14:paraId="7BE43AB5"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hideMark/>
          </w:tcPr>
          <w:p w14:paraId="6F1F2905" w14:textId="77777777" w:rsidR="00891775" w:rsidRDefault="00891775" w:rsidP="00891775">
            <w:pPr>
              <w:jc w:val="center"/>
              <w:rPr>
                <w:color w:val="000000" w:themeColor="text1"/>
                <w:sz w:val="20"/>
                <w:szCs w:val="20"/>
              </w:rPr>
            </w:pPr>
            <w:r>
              <w:rPr>
                <w:color w:val="000000" w:themeColor="text1"/>
                <w:sz w:val="20"/>
                <w:szCs w:val="20"/>
              </w:rPr>
              <w:t>1</w:t>
            </w:r>
          </w:p>
        </w:tc>
        <w:tc>
          <w:tcPr>
            <w:tcW w:w="2041" w:type="pct"/>
            <w:tcBorders>
              <w:top w:val="nil"/>
              <w:left w:val="nil"/>
              <w:bottom w:val="single" w:sz="4" w:space="0" w:color="auto"/>
              <w:right w:val="nil"/>
            </w:tcBorders>
            <w:vAlign w:val="center"/>
          </w:tcPr>
          <w:p w14:paraId="1975931D" w14:textId="19E580B4" w:rsidR="00891775" w:rsidRDefault="00891775" w:rsidP="00891775">
            <w:pPr>
              <w:rPr>
                <w:color w:val="000000" w:themeColor="text1"/>
                <w:sz w:val="20"/>
                <w:szCs w:val="20"/>
              </w:rPr>
            </w:pPr>
            <w:r>
              <w:rPr>
                <w:color w:val="000000" w:themeColor="text1"/>
                <w:sz w:val="20"/>
                <w:szCs w:val="20"/>
              </w:rPr>
              <w:t>МБОУ «Мичуринская СОШ»</w:t>
            </w:r>
          </w:p>
        </w:tc>
        <w:tc>
          <w:tcPr>
            <w:tcW w:w="564" w:type="pct"/>
            <w:tcBorders>
              <w:top w:val="single" w:sz="4" w:space="0" w:color="auto"/>
              <w:left w:val="single" w:sz="4" w:space="0" w:color="auto"/>
              <w:bottom w:val="single" w:sz="4" w:space="0" w:color="auto"/>
              <w:right w:val="single" w:sz="4" w:space="0" w:color="auto"/>
            </w:tcBorders>
            <w:vAlign w:val="center"/>
          </w:tcPr>
          <w:p w14:paraId="4E998166" w14:textId="14873F87" w:rsidR="00891775" w:rsidRDefault="00891775" w:rsidP="00891775">
            <w:pPr>
              <w:jc w:val="center"/>
              <w:rPr>
                <w:color w:val="000000"/>
                <w:sz w:val="20"/>
                <w:szCs w:val="20"/>
              </w:rPr>
            </w:pPr>
            <w:r>
              <w:rPr>
                <w:color w:val="000000"/>
                <w:sz w:val="20"/>
                <w:szCs w:val="20"/>
              </w:rPr>
              <w:t>18</w:t>
            </w:r>
          </w:p>
        </w:tc>
        <w:tc>
          <w:tcPr>
            <w:tcW w:w="498" w:type="pct"/>
            <w:tcBorders>
              <w:top w:val="single" w:sz="4" w:space="0" w:color="auto"/>
              <w:left w:val="nil"/>
              <w:bottom w:val="single" w:sz="4" w:space="0" w:color="auto"/>
              <w:right w:val="single" w:sz="4" w:space="0" w:color="auto"/>
            </w:tcBorders>
            <w:vAlign w:val="center"/>
          </w:tcPr>
          <w:p w14:paraId="7205F2EE" w14:textId="239CD21F" w:rsidR="00891775" w:rsidRDefault="00891775" w:rsidP="00891775">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69457C3C" w14:textId="5235ABF4" w:rsidR="00891775" w:rsidRDefault="00891775" w:rsidP="00891775">
            <w:pPr>
              <w:jc w:val="center"/>
              <w:rPr>
                <w:color w:val="000000"/>
                <w:sz w:val="20"/>
                <w:szCs w:val="20"/>
              </w:rPr>
            </w:pPr>
            <w:r>
              <w:rPr>
                <w:color w:val="000000"/>
                <w:sz w:val="20"/>
                <w:szCs w:val="20"/>
              </w:rPr>
              <w:t>33,3</w:t>
            </w:r>
          </w:p>
        </w:tc>
        <w:tc>
          <w:tcPr>
            <w:tcW w:w="564" w:type="pct"/>
            <w:tcBorders>
              <w:top w:val="single" w:sz="4" w:space="0" w:color="auto"/>
              <w:left w:val="nil"/>
              <w:bottom w:val="single" w:sz="4" w:space="0" w:color="auto"/>
              <w:right w:val="single" w:sz="4" w:space="0" w:color="auto"/>
            </w:tcBorders>
            <w:vAlign w:val="center"/>
          </w:tcPr>
          <w:p w14:paraId="29BBF9AB" w14:textId="70128E6C" w:rsidR="00891775" w:rsidRDefault="00891775" w:rsidP="00891775">
            <w:pPr>
              <w:jc w:val="center"/>
              <w:rPr>
                <w:color w:val="000000"/>
                <w:sz w:val="20"/>
                <w:szCs w:val="20"/>
              </w:rPr>
            </w:pPr>
            <w:r>
              <w:rPr>
                <w:color w:val="000000"/>
                <w:sz w:val="20"/>
                <w:szCs w:val="20"/>
              </w:rPr>
              <w:t>38,9</w:t>
            </w:r>
          </w:p>
        </w:tc>
        <w:tc>
          <w:tcPr>
            <w:tcW w:w="542" w:type="pct"/>
            <w:tcBorders>
              <w:top w:val="single" w:sz="4" w:space="0" w:color="auto"/>
              <w:left w:val="nil"/>
              <w:bottom w:val="single" w:sz="4" w:space="0" w:color="auto"/>
              <w:right w:val="single" w:sz="4" w:space="0" w:color="auto"/>
            </w:tcBorders>
            <w:vAlign w:val="center"/>
          </w:tcPr>
          <w:p w14:paraId="2B65CFDE" w14:textId="12EEBCD3" w:rsidR="00891775" w:rsidRDefault="00891775" w:rsidP="00891775">
            <w:pPr>
              <w:jc w:val="center"/>
              <w:rPr>
                <w:color w:val="000000"/>
                <w:sz w:val="20"/>
                <w:szCs w:val="20"/>
              </w:rPr>
            </w:pPr>
            <w:r>
              <w:rPr>
                <w:color w:val="000000"/>
                <w:sz w:val="20"/>
                <w:szCs w:val="20"/>
              </w:rPr>
              <w:t>27,8</w:t>
            </w:r>
          </w:p>
        </w:tc>
      </w:tr>
      <w:tr w:rsidR="00891775" w14:paraId="4BB83415"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hideMark/>
          </w:tcPr>
          <w:p w14:paraId="7DAD2165" w14:textId="77777777" w:rsidR="00891775" w:rsidRDefault="00891775" w:rsidP="00891775">
            <w:pPr>
              <w:jc w:val="center"/>
              <w:rPr>
                <w:color w:val="000000" w:themeColor="text1"/>
                <w:sz w:val="20"/>
                <w:szCs w:val="20"/>
              </w:rPr>
            </w:pPr>
            <w:r>
              <w:rPr>
                <w:color w:val="000000" w:themeColor="text1"/>
                <w:sz w:val="20"/>
                <w:szCs w:val="20"/>
              </w:rPr>
              <w:t>2</w:t>
            </w:r>
          </w:p>
        </w:tc>
        <w:tc>
          <w:tcPr>
            <w:tcW w:w="2041" w:type="pct"/>
            <w:tcBorders>
              <w:top w:val="nil"/>
              <w:left w:val="nil"/>
              <w:bottom w:val="single" w:sz="4" w:space="0" w:color="auto"/>
              <w:right w:val="nil"/>
            </w:tcBorders>
            <w:vAlign w:val="center"/>
          </w:tcPr>
          <w:p w14:paraId="75E71267" w14:textId="6BCE9A3B" w:rsidR="00891775" w:rsidRDefault="00891775" w:rsidP="00891775">
            <w:pPr>
              <w:rPr>
                <w:color w:val="000000" w:themeColor="text1"/>
                <w:sz w:val="20"/>
                <w:szCs w:val="20"/>
              </w:rPr>
            </w:pPr>
            <w:r>
              <w:rPr>
                <w:color w:val="000000" w:themeColor="text1"/>
                <w:sz w:val="20"/>
                <w:szCs w:val="20"/>
              </w:rPr>
              <w:t>МБОУ «Теменичская СОШ»</w:t>
            </w:r>
          </w:p>
        </w:tc>
        <w:tc>
          <w:tcPr>
            <w:tcW w:w="564" w:type="pct"/>
            <w:tcBorders>
              <w:top w:val="single" w:sz="4" w:space="0" w:color="auto"/>
              <w:left w:val="single" w:sz="4" w:space="0" w:color="auto"/>
              <w:bottom w:val="single" w:sz="4" w:space="0" w:color="auto"/>
              <w:right w:val="single" w:sz="4" w:space="0" w:color="auto"/>
            </w:tcBorders>
            <w:vAlign w:val="center"/>
          </w:tcPr>
          <w:p w14:paraId="3CB9FD38" w14:textId="6FFFB062" w:rsidR="00891775" w:rsidRDefault="00891775" w:rsidP="00891775">
            <w:pPr>
              <w:jc w:val="center"/>
              <w:rPr>
                <w:color w:val="000000"/>
                <w:sz w:val="20"/>
                <w:szCs w:val="20"/>
              </w:rPr>
            </w:pPr>
            <w:r>
              <w:rPr>
                <w:color w:val="000000"/>
                <w:sz w:val="20"/>
                <w:szCs w:val="20"/>
              </w:rPr>
              <w:t>4</w:t>
            </w:r>
          </w:p>
        </w:tc>
        <w:tc>
          <w:tcPr>
            <w:tcW w:w="498" w:type="pct"/>
            <w:tcBorders>
              <w:top w:val="single" w:sz="4" w:space="0" w:color="auto"/>
              <w:left w:val="nil"/>
              <w:bottom w:val="single" w:sz="4" w:space="0" w:color="auto"/>
              <w:right w:val="single" w:sz="4" w:space="0" w:color="auto"/>
            </w:tcBorders>
            <w:vAlign w:val="center"/>
          </w:tcPr>
          <w:p w14:paraId="4634144D" w14:textId="3F1E8F9F" w:rsidR="00891775" w:rsidRDefault="00891775" w:rsidP="00891775">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56FBA856" w14:textId="12788F85" w:rsidR="00891775" w:rsidRDefault="00891775" w:rsidP="00891775">
            <w:pPr>
              <w:jc w:val="center"/>
              <w:rPr>
                <w:color w:val="000000"/>
                <w:sz w:val="20"/>
                <w:szCs w:val="20"/>
              </w:rPr>
            </w:pPr>
            <w:r>
              <w:rPr>
                <w:color w:val="000000"/>
                <w:sz w:val="20"/>
                <w:szCs w:val="20"/>
              </w:rPr>
              <w:t>25,0</w:t>
            </w:r>
          </w:p>
        </w:tc>
        <w:tc>
          <w:tcPr>
            <w:tcW w:w="564" w:type="pct"/>
            <w:tcBorders>
              <w:top w:val="single" w:sz="4" w:space="0" w:color="auto"/>
              <w:left w:val="nil"/>
              <w:bottom w:val="single" w:sz="4" w:space="0" w:color="auto"/>
              <w:right w:val="single" w:sz="4" w:space="0" w:color="auto"/>
            </w:tcBorders>
            <w:vAlign w:val="center"/>
          </w:tcPr>
          <w:p w14:paraId="0F75C755" w14:textId="3626A31B" w:rsidR="00891775" w:rsidRDefault="00891775" w:rsidP="00891775">
            <w:pPr>
              <w:jc w:val="center"/>
              <w:rPr>
                <w:color w:val="000000"/>
                <w:sz w:val="20"/>
                <w:szCs w:val="20"/>
              </w:rPr>
            </w:pPr>
            <w:r>
              <w:rPr>
                <w:color w:val="000000"/>
                <w:sz w:val="20"/>
                <w:szCs w:val="20"/>
              </w:rPr>
              <w:t>25,0</w:t>
            </w:r>
          </w:p>
        </w:tc>
        <w:tc>
          <w:tcPr>
            <w:tcW w:w="542" w:type="pct"/>
            <w:tcBorders>
              <w:top w:val="single" w:sz="4" w:space="0" w:color="auto"/>
              <w:left w:val="nil"/>
              <w:bottom w:val="single" w:sz="4" w:space="0" w:color="auto"/>
              <w:right w:val="single" w:sz="4" w:space="0" w:color="auto"/>
            </w:tcBorders>
            <w:vAlign w:val="center"/>
          </w:tcPr>
          <w:p w14:paraId="346CC46C" w14:textId="034C08B9" w:rsidR="00891775" w:rsidRDefault="00891775" w:rsidP="00891775">
            <w:pPr>
              <w:jc w:val="center"/>
              <w:rPr>
                <w:color w:val="000000"/>
                <w:sz w:val="20"/>
                <w:szCs w:val="20"/>
              </w:rPr>
            </w:pPr>
            <w:r>
              <w:rPr>
                <w:color w:val="000000"/>
                <w:sz w:val="20"/>
                <w:szCs w:val="20"/>
              </w:rPr>
              <w:t>50,0</w:t>
            </w:r>
          </w:p>
        </w:tc>
      </w:tr>
      <w:tr w:rsidR="00891775" w14:paraId="542D2A95"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hideMark/>
          </w:tcPr>
          <w:p w14:paraId="74B2E317" w14:textId="77777777" w:rsidR="00891775" w:rsidRDefault="00891775" w:rsidP="00891775">
            <w:pPr>
              <w:jc w:val="center"/>
              <w:rPr>
                <w:color w:val="000000" w:themeColor="text1"/>
                <w:sz w:val="20"/>
                <w:szCs w:val="20"/>
              </w:rPr>
            </w:pPr>
            <w:r>
              <w:rPr>
                <w:color w:val="000000" w:themeColor="text1"/>
                <w:sz w:val="20"/>
                <w:szCs w:val="20"/>
              </w:rPr>
              <w:t>3</w:t>
            </w:r>
          </w:p>
        </w:tc>
        <w:tc>
          <w:tcPr>
            <w:tcW w:w="2041" w:type="pct"/>
            <w:tcBorders>
              <w:top w:val="nil"/>
              <w:left w:val="nil"/>
              <w:bottom w:val="single" w:sz="4" w:space="0" w:color="auto"/>
              <w:right w:val="nil"/>
            </w:tcBorders>
            <w:vAlign w:val="center"/>
          </w:tcPr>
          <w:p w14:paraId="0DBEE4EA" w14:textId="16F74061" w:rsidR="00891775" w:rsidRDefault="00891775" w:rsidP="00891775">
            <w:pPr>
              <w:rPr>
                <w:color w:val="000000" w:themeColor="text1"/>
                <w:sz w:val="20"/>
                <w:szCs w:val="20"/>
              </w:rPr>
            </w:pPr>
            <w:r>
              <w:rPr>
                <w:color w:val="000000" w:themeColor="text1"/>
                <w:sz w:val="20"/>
                <w:szCs w:val="20"/>
              </w:rPr>
              <w:t>МБОУ «Супоневская СОШ №2»</w:t>
            </w:r>
          </w:p>
        </w:tc>
        <w:tc>
          <w:tcPr>
            <w:tcW w:w="564" w:type="pct"/>
            <w:tcBorders>
              <w:top w:val="single" w:sz="4" w:space="0" w:color="auto"/>
              <w:left w:val="single" w:sz="4" w:space="0" w:color="auto"/>
              <w:bottom w:val="single" w:sz="4" w:space="0" w:color="auto"/>
              <w:right w:val="single" w:sz="4" w:space="0" w:color="auto"/>
            </w:tcBorders>
            <w:vAlign w:val="center"/>
          </w:tcPr>
          <w:p w14:paraId="6F60ACB6" w14:textId="266D924C" w:rsidR="00891775" w:rsidRDefault="00891775" w:rsidP="00891775">
            <w:pPr>
              <w:jc w:val="center"/>
              <w:rPr>
                <w:color w:val="000000"/>
                <w:sz w:val="20"/>
                <w:szCs w:val="20"/>
              </w:rPr>
            </w:pPr>
            <w:r>
              <w:rPr>
                <w:color w:val="000000"/>
                <w:sz w:val="20"/>
                <w:szCs w:val="20"/>
              </w:rPr>
              <w:t>18</w:t>
            </w:r>
          </w:p>
        </w:tc>
        <w:tc>
          <w:tcPr>
            <w:tcW w:w="498" w:type="pct"/>
            <w:tcBorders>
              <w:top w:val="single" w:sz="4" w:space="0" w:color="auto"/>
              <w:left w:val="nil"/>
              <w:bottom w:val="single" w:sz="4" w:space="0" w:color="auto"/>
              <w:right w:val="single" w:sz="4" w:space="0" w:color="auto"/>
            </w:tcBorders>
            <w:vAlign w:val="center"/>
          </w:tcPr>
          <w:p w14:paraId="6ACEBBCC" w14:textId="54923BE9" w:rsidR="00891775" w:rsidRDefault="00891775" w:rsidP="00891775">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180780B7" w14:textId="09112C5E" w:rsidR="00891775" w:rsidRDefault="00891775" w:rsidP="00891775">
            <w:pPr>
              <w:jc w:val="center"/>
              <w:rPr>
                <w:color w:val="000000"/>
                <w:sz w:val="20"/>
                <w:szCs w:val="20"/>
              </w:rPr>
            </w:pPr>
            <w:r>
              <w:rPr>
                <w:color w:val="000000"/>
                <w:sz w:val="20"/>
                <w:szCs w:val="20"/>
              </w:rPr>
              <w:t>33,3</w:t>
            </w:r>
          </w:p>
        </w:tc>
        <w:tc>
          <w:tcPr>
            <w:tcW w:w="564" w:type="pct"/>
            <w:tcBorders>
              <w:top w:val="single" w:sz="4" w:space="0" w:color="auto"/>
              <w:left w:val="nil"/>
              <w:bottom w:val="single" w:sz="4" w:space="0" w:color="auto"/>
              <w:right w:val="single" w:sz="4" w:space="0" w:color="auto"/>
            </w:tcBorders>
            <w:vAlign w:val="center"/>
          </w:tcPr>
          <w:p w14:paraId="72E1ACD7" w14:textId="72DFDA00" w:rsidR="00891775" w:rsidRDefault="00891775" w:rsidP="00891775">
            <w:pPr>
              <w:jc w:val="center"/>
              <w:rPr>
                <w:color w:val="000000"/>
                <w:sz w:val="20"/>
                <w:szCs w:val="20"/>
              </w:rPr>
            </w:pPr>
            <w:r>
              <w:rPr>
                <w:color w:val="000000"/>
                <w:sz w:val="20"/>
                <w:szCs w:val="20"/>
              </w:rPr>
              <w:t>50,0</w:t>
            </w:r>
          </w:p>
        </w:tc>
        <w:tc>
          <w:tcPr>
            <w:tcW w:w="542" w:type="pct"/>
            <w:tcBorders>
              <w:top w:val="single" w:sz="4" w:space="0" w:color="auto"/>
              <w:left w:val="nil"/>
              <w:bottom w:val="single" w:sz="4" w:space="0" w:color="auto"/>
              <w:right w:val="single" w:sz="4" w:space="0" w:color="auto"/>
            </w:tcBorders>
            <w:vAlign w:val="center"/>
          </w:tcPr>
          <w:p w14:paraId="56B0B56E" w14:textId="10BB39A0" w:rsidR="00891775" w:rsidRDefault="00891775" w:rsidP="00891775">
            <w:pPr>
              <w:jc w:val="center"/>
              <w:rPr>
                <w:color w:val="000000"/>
                <w:sz w:val="20"/>
                <w:szCs w:val="20"/>
              </w:rPr>
            </w:pPr>
            <w:r>
              <w:rPr>
                <w:color w:val="000000"/>
                <w:sz w:val="20"/>
                <w:szCs w:val="20"/>
              </w:rPr>
              <w:t>16,7</w:t>
            </w:r>
          </w:p>
        </w:tc>
      </w:tr>
      <w:tr w:rsidR="00891775" w14:paraId="366A3A88"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hideMark/>
          </w:tcPr>
          <w:p w14:paraId="63C76600" w14:textId="77777777" w:rsidR="00891775" w:rsidRDefault="00891775" w:rsidP="00891775">
            <w:pPr>
              <w:jc w:val="center"/>
              <w:rPr>
                <w:color w:val="000000" w:themeColor="text1"/>
                <w:sz w:val="20"/>
                <w:szCs w:val="20"/>
              </w:rPr>
            </w:pPr>
            <w:r>
              <w:rPr>
                <w:color w:val="000000" w:themeColor="text1"/>
                <w:sz w:val="20"/>
                <w:szCs w:val="20"/>
              </w:rPr>
              <w:t>4</w:t>
            </w:r>
          </w:p>
        </w:tc>
        <w:tc>
          <w:tcPr>
            <w:tcW w:w="2041" w:type="pct"/>
            <w:tcBorders>
              <w:top w:val="nil"/>
              <w:left w:val="nil"/>
              <w:bottom w:val="single" w:sz="4" w:space="0" w:color="auto"/>
              <w:right w:val="nil"/>
            </w:tcBorders>
            <w:vAlign w:val="center"/>
          </w:tcPr>
          <w:p w14:paraId="02888B23" w14:textId="799E59E8" w:rsidR="00891775" w:rsidRPr="00FA3394" w:rsidRDefault="00891775" w:rsidP="00891775">
            <w:pPr>
              <w:rPr>
                <w:color w:val="000000" w:themeColor="text1"/>
                <w:sz w:val="18"/>
                <w:szCs w:val="18"/>
              </w:rPr>
            </w:pPr>
            <w:r>
              <w:rPr>
                <w:color w:val="000000" w:themeColor="text1"/>
                <w:sz w:val="20"/>
                <w:szCs w:val="20"/>
              </w:rPr>
              <w:t>МБОУ «Новодарковичская СОШ»</w:t>
            </w:r>
          </w:p>
        </w:tc>
        <w:tc>
          <w:tcPr>
            <w:tcW w:w="564" w:type="pct"/>
            <w:tcBorders>
              <w:top w:val="single" w:sz="4" w:space="0" w:color="auto"/>
              <w:left w:val="single" w:sz="4" w:space="0" w:color="auto"/>
              <w:bottom w:val="single" w:sz="4" w:space="0" w:color="auto"/>
              <w:right w:val="single" w:sz="4" w:space="0" w:color="auto"/>
            </w:tcBorders>
            <w:vAlign w:val="center"/>
          </w:tcPr>
          <w:p w14:paraId="4B4E807A" w14:textId="4AEC0E9E" w:rsidR="00891775" w:rsidRDefault="00891775" w:rsidP="00891775">
            <w:pPr>
              <w:jc w:val="center"/>
              <w:rPr>
                <w:color w:val="000000"/>
                <w:sz w:val="20"/>
                <w:szCs w:val="20"/>
              </w:rPr>
            </w:pPr>
            <w:r>
              <w:rPr>
                <w:color w:val="000000"/>
                <w:sz w:val="20"/>
                <w:szCs w:val="20"/>
              </w:rPr>
              <w:t>15</w:t>
            </w:r>
          </w:p>
        </w:tc>
        <w:tc>
          <w:tcPr>
            <w:tcW w:w="498" w:type="pct"/>
            <w:tcBorders>
              <w:top w:val="single" w:sz="4" w:space="0" w:color="auto"/>
              <w:left w:val="nil"/>
              <w:bottom w:val="single" w:sz="4" w:space="0" w:color="auto"/>
              <w:right w:val="single" w:sz="4" w:space="0" w:color="auto"/>
            </w:tcBorders>
            <w:vAlign w:val="center"/>
          </w:tcPr>
          <w:p w14:paraId="1DA39C18" w14:textId="5CF9AE9F" w:rsidR="00891775" w:rsidRDefault="00891775" w:rsidP="00891775">
            <w:pPr>
              <w:jc w:val="center"/>
              <w:rPr>
                <w:color w:val="000000"/>
                <w:sz w:val="20"/>
                <w:szCs w:val="20"/>
              </w:rPr>
            </w:pPr>
            <w:r>
              <w:rPr>
                <w:color w:val="000000"/>
                <w:sz w:val="20"/>
                <w:szCs w:val="20"/>
              </w:rPr>
              <w:t>6,7</w:t>
            </w:r>
          </w:p>
        </w:tc>
        <w:tc>
          <w:tcPr>
            <w:tcW w:w="564" w:type="pct"/>
            <w:tcBorders>
              <w:top w:val="single" w:sz="4" w:space="0" w:color="auto"/>
              <w:left w:val="nil"/>
              <w:bottom w:val="single" w:sz="4" w:space="0" w:color="auto"/>
              <w:right w:val="single" w:sz="4" w:space="0" w:color="auto"/>
            </w:tcBorders>
            <w:vAlign w:val="center"/>
          </w:tcPr>
          <w:p w14:paraId="28A8120C" w14:textId="71ACE0D3" w:rsidR="00891775" w:rsidRDefault="00891775" w:rsidP="00891775">
            <w:pPr>
              <w:jc w:val="center"/>
              <w:rPr>
                <w:color w:val="000000"/>
                <w:sz w:val="20"/>
                <w:szCs w:val="20"/>
              </w:rPr>
            </w:pPr>
            <w:r>
              <w:rPr>
                <w:color w:val="000000"/>
                <w:sz w:val="20"/>
                <w:szCs w:val="20"/>
              </w:rPr>
              <w:t>26,7</w:t>
            </w:r>
          </w:p>
        </w:tc>
        <w:tc>
          <w:tcPr>
            <w:tcW w:w="564" w:type="pct"/>
            <w:tcBorders>
              <w:top w:val="single" w:sz="4" w:space="0" w:color="auto"/>
              <w:left w:val="nil"/>
              <w:bottom w:val="single" w:sz="4" w:space="0" w:color="auto"/>
              <w:right w:val="single" w:sz="4" w:space="0" w:color="auto"/>
            </w:tcBorders>
            <w:vAlign w:val="center"/>
          </w:tcPr>
          <w:p w14:paraId="52C91B38" w14:textId="103A0168" w:rsidR="00891775" w:rsidRDefault="00891775" w:rsidP="00891775">
            <w:pPr>
              <w:jc w:val="center"/>
              <w:rPr>
                <w:color w:val="000000"/>
                <w:sz w:val="20"/>
                <w:szCs w:val="20"/>
              </w:rPr>
            </w:pPr>
            <w:r>
              <w:rPr>
                <w:color w:val="000000"/>
                <w:sz w:val="20"/>
                <w:szCs w:val="20"/>
              </w:rPr>
              <w:t>40,0</w:t>
            </w:r>
          </w:p>
        </w:tc>
        <w:tc>
          <w:tcPr>
            <w:tcW w:w="542" w:type="pct"/>
            <w:tcBorders>
              <w:top w:val="single" w:sz="4" w:space="0" w:color="auto"/>
              <w:left w:val="nil"/>
              <w:bottom w:val="single" w:sz="4" w:space="0" w:color="auto"/>
              <w:right w:val="single" w:sz="4" w:space="0" w:color="auto"/>
            </w:tcBorders>
            <w:vAlign w:val="center"/>
          </w:tcPr>
          <w:p w14:paraId="08260A6A" w14:textId="1C54A4E9" w:rsidR="00891775" w:rsidRDefault="00891775" w:rsidP="00891775">
            <w:pPr>
              <w:jc w:val="center"/>
              <w:rPr>
                <w:color w:val="000000"/>
                <w:sz w:val="20"/>
                <w:szCs w:val="20"/>
              </w:rPr>
            </w:pPr>
            <w:r>
              <w:rPr>
                <w:color w:val="000000"/>
                <w:sz w:val="20"/>
                <w:szCs w:val="20"/>
              </w:rPr>
              <w:t>26,7</w:t>
            </w:r>
          </w:p>
        </w:tc>
      </w:tr>
      <w:tr w:rsidR="00891775" w14:paraId="7D071F08"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hideMark/>
          </w:tcPr>
          <w:p w14:paraId="24544BD3" w14:textId="77777777" w:rsidR="00891775" w:rsidRDefault="00891775" w:rsidP="00891775">
            <w:pPr>
              <w:jc w:val="center"/>
              <w:rPr>
                <w:color w:val="000000" w:themeColor="text1"/>
                <w:sz w:val="20"/>
                <w:szCs w:val="20"/>
              </w:rPr>
            </w:pPr>
            <w:r>
              <w:rPr>
                <w:color w:val="000000" w:themeColor="text1"/>
                <w:sz w:val="20"/>
                <w:szCs w:val="20"/>
              </w:rPr>
              <w:t>5</w:t>
            </w:r>
          </w:p>
        </w:tc>
        <w:tc>
          <w:tcPr>
            <w:tcW w:w="2041" w:type="pct"/>
            <w:tcBorders>
              <w:top w:val="nil"/>
              <w:left w:val="nil"/>
              <w:bottom w:val="single" w:sz="4" w:space="0" w:color="auto"/>
              <w:right w:val="nil"/>
            </w:tcBorders>
            <w:vAlign w:val="center"/>
          </w:tcPr>
          <w:p w14:paraId="50ED9E04" w14:textId="764745F9" w:rsidR="00891775" w:rsidRDefault="00891775" w:rsidP="00891775">
            <w:pPr>
              <w:rPr>
                <w:color w:val="000000" w:themeColor="text1"/>
                <w:sz w:val="20"/>
                <w:szCs w:val="20"/>
              </w:rPr>
            </w:pPr>
            <w:r>
              <w:rPr>
                <w:color w:val="000000" w:themeColor="text1"/>
                <w:sz w:val="20"/>
                <w:szCs w:val="20"/>
              </w:rPr>
              <w:t>МБОУ «Малополпинская СОШ»</w:t>
            </w:r>
          </w:p>
        </w:tc>
        <w:tc>
          <w:tcPr>
            <w:tcW w:w="564" w:type="pct"/>
            <w:tcBorders>
              <w:top w:val="single" w:sz="4" w:space="0" w:color="auto"/>
              <w:left w:val="single" w:sz="4" w:space="0" w:color="auto"/>
              <w:bottom w:val="single" w:sz="4" w:space="0" w:color="auto"/>
              <w:right w:val="single" w:sz="4" w:space="0" w:color="auto"/>
            </w:tcBorders>
            <w:vAlign w:val="center"/>
          </w:tcPr>
          <w:p w14:paraId="46D3DA6A" w14:textId="27545EAA" w:rsidR="00891775" w:rsidRDefault="00891775" w:rsidP="00891775">
            <w:pPr>
              <w:jc w:val="center"/>
              <w:rPr>
                <w:color w:val="000000"/>
                <w:sz w:val="20"/>
                <w:szCs w:val="20"/>
              </w:rPr>
            </w:pPr>
            <w:r>
              <w:rPr>
                <w:color w:val="000000"/>
                <w:sz w:val="20"/>
                <w:szCs w:val="20"/>
              </w:rPr>
              <w:t>15</w:t>
            </w:r>
          </w:p>
        </w:tc>
        <w:tc>
          <w:tcPr>
            <w:tcW w:w="498" w:type="pct"/>
            <w:tcBorders>
              <w:top w:val="single" w:sz="4" w:space="0" w:color="auto"/>
              <w:left w:val="nil"/>
              <w:bottom w:val="single" w:sz="4" w:space="0" w:color="auto"/>
              <w:right w:val="single" w:sz="4" w:space="0" w:color="auto"/>
            </w:tcBorders>
            <w:vAlign w:val="center"/>
          </w:tcPr>
          <w:p w14:paraId="486F01FA" w14:textId="6AC06750" w:rsidR="00891775" w:rsidRDefault="00891775" w:rsidP="00891775">
            <w:pPr>
              <w:jc w:val="center"/>
              <w:rPr>
                <w:color w:val="000000"/>
                <w:sz w:val="20"/>
                <w:szCs w:val="20"/>
              </w:rPr>
            </w:pPr>
            <w:r>
              <w:rPr>
                <w:color w:val="000000"/>
                <w:sz w:val="20"/>
                <w:szCs w:val="20"/>
              </w:rPr>
              <w:t>6,7</w:t>
            </w:r>
          </w:p>
        </w:tc>
        <w:tc>
          <w:tcPr>
            <w:tcW w:w="564" w:type="pct"/>
            <w:tcBorders>
              <w:top w:val="single" w:sz="4" w:space="0" w:color="auto"/>
              <w:left w:val="nil"/>
              <w:bottom w:val="single" w:sz="4" w:space="0" w:color="auto"/>
              <w:right w:val="single" w:sz="4" w:space="0" w:color="auto"/>
            </w:tcBorders>
            <w:vAlign w:val="center"/>
          </w:tcPr>
          <w:p w14:paraId="65ABBC1E" w14:textId="724853CE" w:rsidR="00891775" w:rsidRDefault="00891775" w:rsidP="00891775">
            <w:pPr>
              <w:jc w:val="center"/>
              <w:rPr>
                <w:color w:val="000000"/>
                <w:sz w:val="20"/>
                <w:szCs w:val="20"/>
              </w:rPr>
            </w:pPr>
            <w:r>
              <w:rPr>
                <w:color w:val="000000"/>
                <w:sz w:val="20"/>
                <w:szCs w:val="20"/>
              </w:rPr>
              <w:t>53,3</w:t>
            </w:r>
          </w:p>
        </w:tc>
        <w:tc>
          <w:tcPr>
            <w:tcW w:w="564" w:type="pct"/>
            <w:tcBorders>
              <w:top w:val="single" w:sz="4" w:space="0" w:color="auto"/>
              <w:left w:val="nil"/>
              <w:bottom w:val="single" w:sz="4" w:space="0" w:color="auto"/>
              <w:right w:val="single" w:sz="4" w:space="0" w:color="auto"/>
            </w:tcBorders>
            <w:vAlign w:val="center"/>
          </w:tcPr>
          <w:p w14:paraId="085CC51C" w14:textId="5BC40DAE" w:rsidR="00891775" w:rsidRDefault="00891775" w:rsidP="00891775">
            <w:pPr>
              <w:jc w:val="center"/>
              <w:rPr>
                <w:color w:val="000000"/>
                <w:sz w:val="20"/>
                <w:szCs w:val="20"/>
              </w:rPr>
            </w:pPr>
            <w:r>
              <w:rPr>
                <w:color w:val="000000"/>
                <w:sz w:val="20"/>
                <w:szCs w:val="20"/>
              </w:rPr>
              <w:t>33,3</w:t>
            </w:r>
          </w:p>
        </w:tc>
        <w:tc>
          <w:tcPr>
            <w:tcW w:w="542" w:type="pct"/>
            <w:tcBorders>
              <w:top w:val="single" w:sz="4" w:space="0" w:color="auto"/>
              <w:left w:val="nil"/>
              <w:bottom w:val="single" w:sz="4" w:space="0" w:color="auto"/>
              <w:right w:val="single" w:sz="4" w:space="0" w:color="auto"/>
            </w:tcBorders>
            <w:vAlign w:val="center"/>
          </w:tcPr>
          <w:p w14:paraId="6A028076" w14:textId="0B4DB231" w:rsidR="00891775" w:rsidRDefault="00891775" w:rsidP="00891775">
            <w:pPr>
              <w:jc w:val="center"/>
              <w:rPr>
                <w:color w:val="000000"/>
                <w:sz w:val="20"/>
                <w:szCs w:val="20"/>
              </w:rPr>
            </w:pPr>
            <w:r>
              <w:rPr>
                <w:color w:val="000000"/>
                <w:sz w:val="20"/>
                <w:szCs w:val="20"/>
              </w:rPr>
              <w:t>6,7</w:t>
            </w:r>
          </w:p>
        </w:tc>
      </w:tr>
      <w:tr w:rsidR="00891775" w14:paraId="48627CC4"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hideMark/>
          </w:tcPr>
          <w:p w14:paraId="153E72E4" w14:textId="77777777" w:rsidR="00891775" w:rsidRDefault="00891775" w:rsidP="00891775">
            <w:pPr>
              <w:jc w:val="center"/>
              <w:rPr>
                <w:color w:val="000000" w:themeColor="text1"/>
                <w:sz w:val="20"/>
                <w:szCs w:val="20"/>
              </w:rPr>
            </w:pPr>
            <w:r>
              <w:rPr>
                <w:color w:val="000000" w:themeColor="text1"/>
                <w:sz w:val="20"/>
                <w:szCs w:val="20"/>
              </w:rPr>
              <w:t>6</w:t>
            </w:r>
          </w:p>
        </w:tc>
        <w:tc>
          <w:tcPr>
            <w:tcW w:w="2041" w:type="pct"/>
            <w:tcBorders>
              <w:top w:val="nil"/>
              <w:left w:val="nil"/>
              <w:bottom w:val="single" w:sz="4" w:space="0" w:color="auto"/>
              <w:right w:val="nil"/>
            </w:tcBorders>
            <w:vAlign w:val="center"/>
          </w:tcPr>
          <w:p w14:paraId="46222B8F" w14:textId="3EB9BD72" w:rsidR="00891775" w:rsidRDefault="00891775" w:rsidP="00891775">
            <w:pPr>
              <w:rPr>
                <w:color w:val="000000" w:themeColor="text1"/>
                <w:sz w:val="20"/>
                <w:szCs w:val="20"/>
              </w:rPr>
            </w:pPr>
            <w:r>
              <w:rPr>
                <w:color w:val="000000" w:themeColor="text1"/>
                <w:sz w:val="20"/>
                <w:szCs w:val="20"/>
              </w:rPr>
              <w:t>МБОУ «Гимназия №1 Брянского района»</w:t>
            </w:r>
          </w:p>
        </w:tc>
        <w:tc>
          <w:tcPr>
            <w:tcW w:w="564" w:type="pct"/>
            <w:tcBorders>
              <w:top w:val="single" w:sz="4" w:space="0" w:color="auto"/>
              <w:left w:val="single" w:sz="4" w:space="0" w:color="auto"/>
              <w:bottom w:val="single" w:sz="4" w:space="0" w:color="auto"/>
              <w:right w:val="single" w:sz="4" w:space="0" w:color="auto"/>
            </w:tcBorders>
            <w:vAlign w:val="center"/>
          </w:tcPr>
          <w:p w14:paraId="27EDF16E" w14:textId="76A5885E" w:rsidR="00891775" w:rsidRDefault="00891775" w:rsidP="00891775">
            <w:pPr>
              <w:jc w:val="center"/>
              <w:rPr>
                <w:color w:val="000000"/>
                <w:sz w:val="20"/>
                <w:szCs w:val="20"/>
              </w:rPr>
            </w:pPr>
            <w:r>
              <w:rPr>
                <w:color w:val="000000"/>
                <w:sz w:val="20"/>
                <w:szCs w:val="20"/>
              </w:rPr>
              <w:t>25</w:t>
            </w:r>
          </w:p>
        </w:tc>
        <w:tc>
          <w:tcPr>
            <w:tcW w:w="498" w:type="pct"/>
            <w:tcBorders>
              <w:top w:val="single" w:sz="4" w:space="0" w:color="auto"/>
              <w:left w:val="nil"/>
              <w:bottom w:val="single" w:sz="4" w:space="0" w:color="auto"/>
              <w:right w:val="single" w:sz="4" w:space="0" w:color="auto"/>
            </w:tcBorders>
            <w:vAlign w:val="center"/>
          </w:tcPr>
          <w:p w14:paraId="6E53D2B0" w14:textId="476D62B4" w:rsidR="00891775" w:rsidRDefault="00891775" w:rsidP="00891775">
            <w:pPr>
              <w:jc w:val="center"/>
              <w:rPr>
                <w:color w:val="000000"/>
                <w:sz w:val="20"/>
                <w:szCs w:val="20"/>
              </w:rPr>
            </w:pPr>
            <w:r>
              <w:rPr>
                <w:color w:val="000000"/>
                <w:sz w:val="20"/>
                <w:szCs w:val="20"/>
              </w:rPr>
              <w:t>16,0</w:t>
            </w:r>
          </w:p>
        </w:tc>
        <w:tc>
          <w:tcPr>
            <w:tcW w:w="564" w:type="pct"/>
            <w:tcBorders>
              <w:top w:val="single" w:sz="4" w:space="0" w:color="auto"/>
              <w:left w:val="nil"/>
              <w:bottom w:val="single" w:sz="4" w:space="0" w:color="auto"/>
              <w:right w:val="single" w:sz="4" w:space="0" w:color="auto"/>
            </w:tcBorders>
            <w:vAlign w:val="center"/>
          </w:tcPr>
          <w:p w14:paraId="20C69FF4" w14:textId="4A70643D" w:rsidR="00891775" w:rsidRDefault="00891775" w:rsidP="00891775">
            <w:pPr>
              <w:jc w:val="center"/>
              <w:rPr>
                <w:color w:val="000000"/>
                <w:sz w:val="20"/>
                <w:szCs w:val="20"/>
              </w:rPr>
            </w:pPr>
            <w:r>
              <w:rPr>
                <w:color w:val="000000"/>
                <w:sz w:val="20"/>
                <w:szCs w:val="20"/>
              </w:rPr>
              <w:t>28,0</w:t>
            </w:r>
          </w:p>
        </w:tc>
        <w:tc>
          <w:tcPr>
            <w:tcW w:w="564" w:type="pct"/>
            <w:tcBorders>
              <w:top w:val="single" w:sz="4" w:space="0" w:color="auto"/>
              <w:left w:val="nil"/>
              <w:bottom w:val="single" w:sz="4" w:space="0" w:color="auto"/>
              <w:right w:val="single" w:sz="4" w:space="0" w:color="auto"/>
            </w:tcBorders>
            <w:vAlign w:val="center"/>
          </w:tcPr>
          <w:p w14:paraId="7EF30A69" w14:textId="54C251A0" w:rsidR="00891775" w:rsidRDefault="00891775" w:rsidP="00891775">
            <w:pPr>
              <w:jc w:val="center"/>
              <w:rPr>
                <w:color w:val="000000"/>
                <w:sz w:val="20"/>
                <w:szCs w:val="20"/>
              </w:rPr>
            </w:pPr>
            <w:r>
              <w:rPr>
                <w:color w:val="000000"/>
                <w:sz w:val="20"/>
                <w:szCs w:val="20"/>
              </w:rPr>
              <w:t>24,0</w:t>
            </w:r>
          </w:p>
        </w:tc>
        <w:tc>
          <w:tcPr>
            <w:tcW w:w="542" w:type="pct"/>
            <w:tcBorders>
              <w:top w:val="single" w:sz="4" w:space="0" w:color="auto"/>
              <w:left w:val="nil"/>
              <w:bottom w:val="single" w:sz="4" w:space="0" w:color="auto"/>
              <w:right w:val="single" w:sz="4" w:space="0" w:color="auto"/>
            </w:tcBorders>
            <w:vAlign w:val="center"/>
          </w:tcPr>
          <w:p w14:paraId="4CE355E1" w14:textId="3DC23C52" w:rsidR="00891775" w:rsidRDefault="00891775" w:rsidP="00891775">
            <w:pPr>
              <w:jc w:val="center"/>
              <w:rPr>
                <w:color w:val="000000"/>
                <w:sz w:val="20"/>
                <w:szCs w:val="20"/>
              </w:rPr>
            </w:pPr>
            <w:r>
              <w:rPr>
                <w:color w:val="000000"/>
                <w:sz w:val="20"/>
                <w:szCs w:val="20"/>
              </w:rPr>
              <w:t>32,0</w:t>
            </w:r>
          </w:p>
        </w:tc>
      </w:tr>
      <w:tr w:rsidR="00891775" w14:paraId="5658C799"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hideMark/>
          </w:tcPr>
          <w:p w14:paraId="055957DA" w14:textId="77777777" w:rsidR="00891775" w:rsidRDefault="00891775" w:rsidP="00891775">
            <w:pPr>
              <w:jc w:val="center"/>
              <w:rPr>
                <w:color w:val="000000" w:themeColor="text1"/>
                <w:sz w:val="20"/>
                <w:szCs w:val="20"/>
              </w:rPr>
            </w:pPr>
            <w:r>
              <w:rPr>
                <w:color w:val="000000" w:themeColor="text1"/>
                <w:sz w:val="20"/>
                <w:szCs w:val="20"/>
              </w:rPr>
              <w:t>7</w:t>
            </w:r>
          </w:p>
        </w:tc>
        <w:tc>
          <w:tcPr>
            <w:tcW w:w="2041" w:type="pct"/>
            <w:tcBorders>
              <w:top w:val="nil"/>
              <w:left w:val="nil"/>
              <w:bottom w:val="single" w:sz="4" w:space="0" w:color="auto"/>
              <w:right w:val="nil"/>
            </w:tcBorders>
            <w:vAlign w:val="center"/>
          </w:tcPr>
          <w:p w14:paraId="4A23B411" w14:textId="5F90DD6B" w:rsidR="00891775" w:rsidRDefault="00891775" w:rsidP="00891775">
            <w:pPr>
              <w:rPr>
                <w:color w:val="000000" w:themeColor="text1"/>
                <w:sz w:val="20"/>
                <w:szCs w:val="20"/>
              </w:rPr>
            </w:pPr>
            <w:r>
              <w:rPr>
                <w:color w:val="000000" w:themeColor="text1"/>
                <w:sz w:val="20"/>
                <w:szCs w:val="20"/>
              </w:rPr>
              <w:t>МБОУ «Супоневская СОШ №1 им. Героя Советского Союза Н.И. Чувина»</w:t>
            </w:r>
          </w:p>
        </w:tc>
        <w:tc>
          <w:tcPr>
            <w:tcW w:w="564" w:type="pct"/>
            <w:tcBorders>
              <w:top w:val="single" w:sz="4" w:space="0" w:color="auto"/>
              <w:left w:val="single" w:sz="4" w:space="0" w:color="auto"/>
              <w:bottom w:val="single" w:sz="4" w:space="0" w:color="auto"/>
              <w:right w:val="single" w:sz="4" w:space="0" w:color="auto"/>
            </w:tcBorders>
            <w:vAlign w:val="center"/>
          </w:tcPr>
          <w:p w14:paraId="56BFCFB5" w14:textId="538B4496" w:rsidR="00891775" w:rsidRDefault="00891775" w:rsidP="00891775">
            <w:pPr>
              <w:jc w:val="center"/>
              <w:rPr>
                <w:color w:val="000000"/>
                <w:sz w:val="20"/>
                <w:szCs w:val="20"/>
              </w:rPr>
            </w:pPr>
            <w:r>
              <w:rPr>
                <w:color w:val="000000"/>
                <w:sz w:val="20"/>
                <w:szCs w:val="20"/>
              </w:rPr>
              <w:t>19</w:t>
            </w:r>
          </w:p>
        </w:tc>
        <w:tc>
          <w:tcPr>
            <w:tcW w:w="498" w:type="pct"/>
            <w:tcBorders>
              <w:top w:val="single" w:sz="4" w:space="0" w:color="auto"/>
              <w:left w:val="nil"/>
              <w:bottom w:val="single" w:sz="4" w:space="0" w:color="auto"/>
              <w:right w:val="single" w:sz="4" w:space="0" w:color="auto"/>
            </w:tcBorders>
            <w:vAlign w:val="center"/>
          </w:tcPr>
          <w:p w14:paraId="1790434D" w14:textId="20D30BDB" w:rsidR="00891775" w:rsidRDefault="00891775" w:rsidP="00891775">
            <w:pPr>
              <w:jc w:val="center"/>
              <w:rPr>
                <w:color w:val="000000"/>
                <w:sz w:val="20"/>
                <w:szCs w:val="20"/>
              </w:rPr>
            </w:pPr>
            <w:r>
              <w:rPr>
                <w:color w:val="000000"/>
                <w:sz w:val="20"/>
                <w:szCs w:val="20"/>
              </w:rPr>
              <w:t>5,3</w:t>
            </w:r>
          </w:p>
        </w:tc>
        <w:tc>
          <w:tcPr>
            <w:tcW w:w="564" w:type="pct"/>
            <w:tcBorders>
              <w:top w:val="single" w:sz="4" w:space="0" w:color="auto"/>
              <w:left w:val="nil"/>
              <w:bottom w:val="single" w:sz="4" w:space="0" w:color="auto"/>
              <w:right w:val="single" w:sz="4" w:space="0" w:color="auto"/>
            </w:tcBorders>
            <w:vAlign w:val="center"/>
          </w:tcPr>
          <w:p w14:paraId="14728DB5" w14:textId="5B7A9079" w:rsidR="00891775" w:rsidRDefault="00891775" w:rsidP="00891775">
            <w:pPr>
              <w:jc w:val="center"/>
              <w:rPr>
                <w:color w:val="000000"/>
                <w:sz w:val="20"/>
                <w:szCs w:val="20"/>
              </w:rPr>
            </w:pPr>
            <w:r>
              <w:rPr>
                <w:color w:val="000000"/>
                <w:sz w:val="20"/>
                <w:szCs w:val="20"/>
              </w:rPr>
              <w:t>5,3</w:t>
            </w:r>
          </w:p>
        </w:tc>
        <w:tc>
          <w:tcPr>
            <w:tcW w:w="564" w:type="pct"/>
            <w:tcBorders>
              <w:top w:val="single" w:sz="4" w:space="0" w:color="auto"/>
              <w:left w:val="nil"/>
              <w:bottom w:val="single" w:sz="4" w:space="0" w:color="auto"/>
              <w:right w:val="single" w:sz="4" w:space="0" w:color="auto"/>
            </w:tcBorders>
            <w:vAlign w:val="center"/>
          </w:tcPr>
          <w:p w14:paraId="09B31D18" w14:textId="0805497A" w:rsidR="00891775" w:rsidRDefault="00891775" w:rsidP="00891775">
            <w:pPr>
              <w:jc w:val="center"/>
              <w:rPr>
                <w:color w:val="000000"/>
                <w:sz w:val="20"/>
                <w:szCs w:val="20"/>
              </w:rPr>
            </w:pPr>
            <w:r>
              <w:rPr>
                <w:color w:val="000000"/>
                <w:sz w:val="20"/>
                <w:szCs w:val="20"/>
              </w:rPr>
              <w:t>42,1</w:t>
            </w:r>
          </w:p>
        </w:tc>
        <w:tc>
          <w:tcPr>
            <w:tcW w:w="542" w:type="pct"/>
            <w:tcBorders>
              <w:top w:val="single" w:sz="4" w:space="0" w:color="auto"/>
              <w:left w:val="nil"/>
              <w:bottom w:val="single" w:sz="4" w:space="0" w:color="auto"/>
              <w:right w:val="single" w:sz="4" w:space="0" w:color="auto"/>
            </w:tcBorders>
            <w:vAlign w:val="center"/>
          </w:tcPr>
          <w:p w14:paraId="376FC802" w14:textId="4DE086CA" w:rsidR="00891775" w:rsidRDefault="00891775" w:rsidP="00891775">
            <w:pPr>
              <w:jc w:val="center"/>
              <w:rPr>
                <w:color w:val="000000"/>
                <w:sz w:val="20"/>
                <w:szCs w:val="20"/>
              </w:rPr>
            </w:pPr>
            <w:r>
              <w:rPr>
                <w:color w:val="000000"/>
                <w:sz w:val="20"/>
                <w:szCs w:val="20"/>
              </w:rPr>
              <w:t>47,4</w:t>
            </w:r>
          </w:p>
        </w:tc>
      </w:tr>
      <w:tr w:rsidR="00891775" w14:paraId="2FD88A6B"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hideMark/>
          </w:tcPr>
          <w:p w14:paraId="26EE0E60" w14:textId="77777777" w:rsidR="00891775" w:rsidRDefault="00891775" w:rsidP="00891775">
            <w:pPr>
              <w:jc w:val="center"/>
              <w:rPr>
                <w:color w:val="000000" w:themeColor="text1"/>
                <w:sz w:val="20"/>
                <w:szCs w:val="20"/>
              </w:rPr>
            </w:pPr>
            <w:r>
              <w:rPr>
                <w:color w:val="000000" w:themeColor="text1"/>
                <w:sz w:val="20"/>
                <w:szCs w:val="20"/>
              </w:rPr>
              <w:t>8</w:t>
            </w:r>
          </w:p>
        </w:tc>
        <w:tc>
          <w:tcPr>
            <w:tcW w:w="2041" w:type="pct"/>
            <w:tcBorders>
              <w:top w:val="nil"/>
              <w:left w:val="nil"/>
              <w:bottom w:val="single" w:sz="4" w:space="0" w:color="auto"/>
              <w:right w:val="nil"/>
            </w:tcBorders>
            <w:vAlign w:val="center"/>
          </w:tcPr>
          <w:p w14:paraId="15AA51E5" w14:textId="399FD970" w:rsidR="00891775" w:rsidRDefault="00891775" w:rsidP="00891775">
            <w:pPr>
              <w:rPr>
                <w:color w:val="000000" w:themeColor="text1"/>
                <w:sz w:val="20"/>
                <w:szCs w:val="20"/>
              </w:rPr>
            </w:pPr>
            <w:r>
              <w:rPr>
                <w:color w:val="000000" w:themeColor="text1"/>
                <w:sz w:val="20"/>
                <w:szCs w:val="20"/>
              </w:rPr>
              <w:t>МБОУ «Домашовская СОШ»</w:t>
            </w:r>
          </w:p>
        </w:tc>
        <w:tc>
          <w:tcPr>
            <w:tcW w:w="564" w:type="pct"/>
            <w:tcBorders>
              <w:top w:val="single" w:sz="4" w:space="0" w:color="auto"/>
              <w:left w:val="single" w:sz="4" w:space="0" w:color="auto"/>
              <w:bottom w:val="single" w:sz="4" w:space="0" w:color="auto"/>
              <w:right w:val="single" w:sz="4" w:space="0" w:color="auto"/>
            </w:tcBorders>
            <w:vAlign w:val="center"/>
          </w:tcPr>
          <w:p w14:paraId="42146993" w14:textId="4465604C" w:rsidR="00891775" w:rsidRDefault="00891775" w:rsidP="00891775">
            <w:pPr>
              <w:jc w:val="center"/>
              <w:rPr>
                <w:color w:val="000000"/>
                <w:sz w:val="20"/>
                <w:szCs w:val="20"/>
              </w:rPr>
            </w:pPr>
            <w:r>
              <w:rPr>
                <w:color w:val="000000"/>
                <w:sz w:val="20"/>
                <w:szCs w:val="20"/>
              </w:rPr>
              <w:t>5</w:t>
            </w:r>
          </w:p>
        </w:tc>
        <w:tc>
          <w:tcPr>
            <w:tcW w:w="498" w:type="pct"/>
            <w:tcBorders>
              <w:top w:val="single" w:sz="4" w:space="0" w:color="auto"/>
              <w:left w:val="nil"/>
              <w:bottom w:val="single" w:sz="4" w:space="0" w:color="auto"/>
              <w:right w:val="single" w:sz="4" w:space="0" w:color="auto"/>
            </w:tcBorders>
            <w:vAlign w:val="center"/>
          </w:tcPr>
          <w:p w14:paraId="24230CC3" w14:textId="002C2FCF" w:rsidR="00891775" w:rsidRDefault="00891775" w:rsidP="00891775">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6FAD5EF1" w14:textId="3A32D6C4" w:rsidR="00891775" w:rsidRDefault="00891775" w:rsidP="00891775">
            <w:pPr>
              <w:jc w:val="center"/>
              <w:rPr>
                <w:color w:val="000000"/>
                <w:sz w:val="20"/>
                <w:szCs w:val="20"/>
              </w:rPr>
            </w:pPr>
            <w:r>
              <w:rPr>
                <w:color w:val="000000"/>
                <w:sz w:val="20"/>
                <w:szCs w:val="20"/>
              </w:rPr>
              <w:t>20,0</w:t>
            </w:r>
          </w:p>
        </w:tc>
        <w:tc>
          <w:tcPr>
            <w:tcW w:w="564" w:type="pct"/>
            <w:tcBorders>
              <w:top w:val="single" w:sz="4" w:space="0" w:color="auto"/>
              <w:left w:val="nil"/>
              <w:bottom w:val="single" w:sz="4" w:space="0" w:color="auto"/>
              <w:right w:val="single" w:sz="4" w:space="0" w:color="auto"/>
            </w:tcBorders>
            <w:vAlign w:val="center"/>
          </w:tcPr>
          <w:p w14:paraId="6920360A" w14:textId="4B65EA61" w:rsidR="00891775" w:rsidRDefault="00891775" w:rsidP="00891775">
            <w:pPr>
              <w:jc w:val="center"/>
              <w:rPr>
                <w:color w:val="000000"/>
                <w:sz w:val="20"/>
                <w:szCs w:val="20"/>
              </w:rPr>
            </w:pPr>
            <w:r>
              <w:rPr>
                <w:color w:val="000000"/>
                <w:sz w:val="20"/>
                <w:szCs w:val="20"/>
              </w:rPr>
              <w:t>40,0</w:t>
            </w:r>
          </w:p>
        </w:tc>
        <w:tc>
          <w:tcPr>
            <w:tcW w:w="542" w:type="pct"/>
            <w:tcBorders>
              <w:top w:val="single" w:sz="4" w:space="0" w:color="auto"/>
              <w:left w:val="nil"/>
              <w:bottom w:val="single" w:sz="4" w:space="0" w:color="auto"/>
              <w:right w:val="single" w:sz="4" w:space="0" w:color="auto"/>
            </w:tcBorders>
            <w:vAlign w:val="center"/>
          </w:tcPr>
          <w:p w14:paraId="13C60C74" w14:textId="1FDD76EA" w:rsidR="00891775" w:rsidRDefault="00891775" w:rsidP="00891775">
            <w:pPr>
              <w:jc w:val="center"/>
              <w:rPr>
                <w:color w:val="000000"/>
                <w:sz w:val="20"/>
                <w:szCs w:val="20"/>
              </w:rPr>
            </w:pPr>
            <w:r>
              <w:rPr>
                <w:color w:val="000000"/>
                <w:sz w:val="20"/>
                <w:szCs w:val="20"/>
              </w:rPr>
              <w:t>40,0</w:t>
            </w:r>
          </w:p>
        </w:tc>
      </w:tr>
      <w:tr w:rsidR="00891775" w14:paraId="4712A7DF"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hideMark/>
          </w:tcPr>
          <w:p w14:paraId="21430144" w14:textId="77777777" w:rsidR="00891775" w:rsidRDefault="00891775" w:rsidP="00891775">
            <w:pPr>
              <w:jc w:val="center"/>
              <w:rPr>
                <w:color w:val="000000" w:themeColor="text1"/>
                <w:sz w:val="20"/>
                <w:szCs w:val="20"/>
              </w:rPr>
            </w:pPr>
            <w:r>
              <w:rPr>
                <w:color w:val="000000" w:themeColor="text1"/>
                <w:sz w:val="20"/>
                <w:szCs w:val="20"/>
              </w:rPr>
              <w:t>9</w:t>
            </w:r>
          </w:p>
        </w:tc>
        <w:tc>
          <w:tcPr>
            <w:tcW w:w="2041" w:type="pct"/>
            <w:tcBorders>
              <w:top w:val="nil"/>
              <w:left w:val="nil"/>
              <w:bottom w:val="single" w:sz="4" w:space="0" w:color="auto"/>
              <w:right w:val="nil"/>
            </w:tcBorders>
            <w:vAlign w:val="center"/>
          </w:tcPr>
          <w:p w14:paraId="229451BD" w14:textId="0E27A329" w:rsidR="00891775" w:rsidRDefault="00891775" w:rsidP="00891775">
            <w:pPr>
              <w:rPr>
                <w:color w:val="000000" w:themeColor="text1"/>
                <w:sz w:val="20"/>
                <w:szCs w:val="20"/>
              </w:rPr>
            </w:pPr>
            <w:r>
              <w:rPr>
                <w:color w:val="000000" w:themeColor="text1"/>
                <w:sz w:val="20"/>
                <w:szCs w:val="20"/>
              </w:rPr>
              <w:t>МБОУ «Отрадненская СОШ»</w:t>
            </w:r>
          </w:p>
        </w:tc>
        <w:tc>
          <w:tcPr>
            <w:tcW w:w="564" w:type="pct"/>
            <w:tcBorders>
              <w:top w:val="single" w:sz="4" w:space="0" w:color="auto"/>
              <w:left w:val="single" w:sz="4" w:space="0" w:color="auto"/>
              <w:bottom w:val="single" w:sz="4" w:space="0" w:color="auto"/>
              <w:right w:val="single" w:sz="4" w:space="0" w:color="auto"/>
            </w:tcBorders>
            <w:vAlign w:val="center"/>
          </w:tcPr>
          <w:p w14:paraId="2F1096CE" w14:textId="21AB1F8F" w:rsidR="00891775" w:rsidRDefault="00891775" w:rsidP="00891775">
            <w:pPr>
              <w:jc w:val="center"/>
              <w:rPr>
                <w:color w:val="000000"/>
                <w:sz w:val="20"/>
                <w:szCs w:val="20"/>
              </w:rPr>
            </w:pPr>
            <w:r>
              <w:rPr>
                <w:color w:val="000000"/>
                <w:sz w:val="20"/>
                <w:szCs w:val="20"/>
              </w:rPr>
              <w:t>15</w:t>
            </w:r>
          </w:p>
        </w:tc>
        <w:tc>
          <w:tcPr>
            <w:tcW w:w="498" w:type="pct"/>
            <w:tcBorders>
              <w:top w:val="single" w:sz="4" w:space="0" w:color="auto"/>
              <w:left w:val="nil"/>
              <w:bottom w:val="single" w:sz="4" w:space="0" w:color="auto"/>
              <w:right w:val="single" w:sz="4" w:space="0" w:color="auto"/>
            </w:tcBorders>
            <w:vAlign w:val="center"/>
          </w:tcPr>
          <w:p w14:paraId="2A7619D4" w14:textId="3CE66540" w:rsidR="00891775" w:rsidRDefault="00891775" w:rsidP="00891775">
            <w:pPr>
              <w:jc w:val="center"/>
              <w:rPr>
                <w:color w:val="000000"/>
                <w:sz w:val="20"/>
                <w:szCs w:val="20"/>
              </w:rPr>
            </w:pPr>
            <w:r>
              <w:rPr>
                <w:color w:val="000000"/>
                <w:sz w:val="20"/>
                <w:szCs w:val="20"/>
              </w:rPr>
              <w:t>6,7</w:t>
            </w:r>
          </w:p>
        </w:tc>
        <w:tc>
          <w:tcPr>
            <w:tcW w:w="564" w:type="pct"/>
            <w:tcBorders>
              <w:top w:val="single" w:sz="4" w:space="0" w:color="auto"/>
              <w:left w:val="nil"/>
              <w:bottom w:val="single" w:sz="4" w:space="0" w:color="auto"/>
              <w:right w:val="single" w:sz="4" w:space="0" w:color="auto"/>
            </w:tcBorders>
            <w:vAlign w:val="center"/>
          </w:tcPr>
          <w:p w14:paraId="0FC9AE50" w14:textId="6DC719D8" w:rsidR="00891775" w:rsidRDefault="00891775" w:rsidP="00891775">
            <w:pPr>
              <w:jc w:val="center"/>
              <w:rPr>
                <w:color w:val="000000"/>
                <w:sz w:val="20"/>
                <w:szCs w:val="20"/>
              </w:rPr>
            </w:pPr>
            <w:r>
              <w:rPr>
                <w:color w:val="000000"/>
                <w:sz w:val="20"/>
                <w:szCs w:val="20"/>
              </w:rPr>
              <w:t>46,7</w:t>
            </w:r>
          </w:p>
        </w:tc>
        <w:tc>
          <w:tcPr>
            <w:tcW w:w="564" w:type="pct"/>
            <w:tcBorders>
              <w:top w:val="single" w:sz="4" w:space="0" w:color="auto"/>
              <w:left w:val="nil"/>
              <w:bottom w:val="single" w:sz="4" w:space="0" w:color="auto"/>
              <w:right w:val="single" w:sz="4" w:space="0" w:color="auto"/>
            </w:tcBorders>
            <w:vAlign w:val="center"/>
          </w:tcPr>
          <w:p w14:paraId="4730F3CD" w14:textId="0A376C42" w:rsidR="00891775" w:rsidRDefault="00891775" w:rsidP="00891775">
            <w:pPr>
              <w:jc w:val="center"/>
              <w:rPr>
                <w:color w:val="000000"/>
                <w:sz w:val="20"/>
                <w:szCs w:val="20"/>
              </w:rPr>
            </w:pPr>
            <w:r>
              <w:rPr>
                <w:color w:val="000000"/>
                <w:sz w:val="20"/>
                <w:szCs w:val="20"/>
              </w:rPr>
              <w:t>40,0</w:t>
            </w:r>
          </w:p>
        </w:tc>
        <w:tc>
          <w:tcPr>
            <w:tcW w:w="542" w:type="pct"/>
            <w:tcBorders>
              <w:top w:val="single" w:sz="4" w:space="0" w:color="auto"/>
              <w:left w:val="nil"/>
              <w:bottom w:val="single" w:sz="4" w:space="0" w:color="auto"/>
              <w:right w:val="single" w:sz="4" w:space="0" w:color="auto"/>
            </w:tcBorders>
            <w:vAlign w:val="center"/>
          </w:tcPr>
          <w:p w14:paraId="3C05D6EA" w14:textId="0B40CBF7" w:rsidR="00891775" w:rsidRDefault="00891775" w:rsidP="00891775">
            <w:pPr>
              <w:jc w:val="center"/>
              <w:rPr>
                <w:color w:val="000000"/>
                <w:sz w:val="20"/>
                <w:szCs w:val="20"/>
              </w:rPr>
            </w:pPr>
            <w:r>
              <w:rPr>
                <w:color w:val="000000"/>
                <w:sz w:val="20"/>
                <w:szCs w:val="20"/>
              </w:rPr>
              <w:t>6,7</w:t>
            </w:r>
          </w:p>
        </w:tc>
      </w:tr>
      <w:tr w:rsidR="00891775" w14:paraId="29AC5513"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tcPr>
          <w:p w14:paraId="6C20DABD" w14:textId="370FD212" w:rsidR="00891775" w:rsidRDefault="00891775" w:rsidP="00891775">
            <w:pPr>
              <w:jc w:val="center"/>
              <w:rPr>
                <w:color w:val="000000" w:themeColor="text1"/>
                <w:sz w:val="20"/>
                <w:szCs w:val="20"/>
              </w:rPr>
            </w:pPr>
            <w:r>
              <w:rPr>
                <w:color w:val="000000" w:themeColor="text1"/>
                <w:sz w:val="20"/>
                <w:szCs w:val="20"/>
              </w:rPr>
              <w:t>10</w:t>
            </w:r>
          </w:p>
        </w:tc>
        <w:tc>
          <w:tcPr>
            <w:tcW w:w="2041" w:type="pct"/>
            <w:tcBorders>
              <w:top w:val="nil"/>
              <w:left w:val="nil"/>
              <w:bottom w:val="single" w:sz="4" w:space="0" w:color="auto"/>
              <w:right w:val="nil"/>
            </w:tcBorders>
            <w:vAlign w:val="center"/>
          </w:tcPr>
          <w:p w14:paraId="43748670" w14:textId="4FDD67BF" w:rsidR="00891775" w:rsidRDefault="00891775" w:rsidP="00891775">
            <w:pPr>
              <w:rPr>
                <w:color w:val="000000" w:themeColor="text1"/>
                <w:sz w:val="20"/>
                <w:szCs w:val="20"/>
              </w:rPr>
            </w:pPr>
            <w:r>
              <w:rPr>
                <w:color w:val="000000" w:themeColor="text1"/>
                <w:sz w:val="20"/>
                <w:szCs w:val="20"/>
              </w:rPr>
              <w:t>МБОУ «Снежская гимназия»</w:t>
            </w:r>
          </w:p>
        </w:tc>
        <w:tc>
          <w:tcPr>
            <w:tcW w:w="564" w:type="pct"/>
            <w:tcBorders>
              <w:top w:val="single" w:sz="4" w:space="0" w:color="auto"/>
              <w:left w:val="single" w:sz="4" w:space="0" w:color="auto"/>
              <w:bottom w:val="single" w:sz="4" w:space="0" w:color="auto"/>
              <w:right w:val="single" w:sz="4" w:space="0" w:color="auto"/>
            </w:tcBorders>
            <w:vAlign w:val="center"/>
          </w:tcPr>
          <w:p w14:paraId="6856413D" w14:textId="7BE1D9E2" w:rsidR="00891775" w:rsidRDefault="00891775" w:rsidP="00891775">
            <w:pPr>
              <w:jc w:val="center"/>
              <w:rPr>
                <w:color w:val="000000"/>
                <w:sz w:val="20"/>
                <w:szCs w:val="20"/>
              </w:rPr>
            </w:pPr>
            <w:r>
              <w:rPr>
                <w:color w:val="000000"/>
                <w:sz w:val="20"/>
                <w:szCs w:val="20"/>
              </w:rPr>
              <w:t>78</w:t>
            </w:r>
          </w:p>
        </w:tc>
        <w:tc>
          <w:tcPr>
            <w:tcW w:w="498" w:type="pct"/>
            <w:tcBorders>
              <w:top w:val="single" w:sz="4" w:space="0" w:color="auto"/>
              <w:left w:val="nil"/>
              <w:bottom w:val="single" w:sz="4" w:space="0" w:color="auto"/>
              <w:right w:val="single" w:sz="4" w:space="0" w:color="auto"/>
            </w:tcBorders>
            <w:vAlign w:val="center"/>
          </w:tcPr>
          <w:p w14:paraId="5011B719" w14:textId="2270A897" w:rsidR="00891775" w:rsidRDefault="00891775" w:rsidP="00891775">
            <w:pPr>
              <w:jc w:val="center"/>
              <w:rPr>
                <w:color w:val="000000"/>
                <w:sz w:val="20"/>
                <w:szCs w:val="20"/>
              </w:rPr>
            </w:pPr>
            <w:r>
              <w:rPr>
                <w:color w:val="000000"/>
                <w:sz w:val="20"/>
                <w:szCs w:val="20"/>
              </w:rPr>
              <w:t>5,1</w:t>
            </w:r>
          </w:p>
        </w:tc>
        <w:tc>
          <w:tcPr>
            <w:tcW w:w="564" w:type="pct"/>
            <w:tcBorders>
              <w:top w:val="single" w:sz="4" w:space="0" w:color="auto"/>
              <w:left w:val="nil"/>
              <w:bottom w:val="single" w:sz="4" w:space="0" w:color="auto"/>
              <w:right w:val="single" w:sz="4" w:space="0" w:color="auto"/>
            </w:tcBorders>
            <w:vAlign w:val="center"/>
          </w:tcPr>
          <w:p w14:paraId="52AA102C" w14:textId="57007B80" w:rsidR="00891775" w:rsidRDefault="00891775" w:rsidP="00891775">
            <w:pPr>
              <w:jc w:val="center"/>
              <w:rPr>
                <w:color w:val="000000"/>
                <w:sz w:val="20"/>
                <w:szCs w:val="20"/>
              </w:rPr>
            </w:pPr>
            <w:r>
              <w:rPr>
                <w:color w:val="000000"/>
                <w:sz w:val="20"/>
                <w:szCs w:val="20"/>
              </w:rPr>
              <w:t>26,9</w:t>
            </w:r>
          </w:p>
        </w:tc>
        <w:tc>
          <w:tcPr>
            <w:tcW w:w="564" w:type="pct"/>
            <w:tcBorders>
              <w:top w:val="single" w:sz="4" w:space="0" w:color="auto"/>
              <w:left w:val="nil"/>
              <w:bottom w:val="single" w:sz="4" w:space="0" w:color="auto"/>
              <w:right w:val="single" w:sz="4" w:space="0" w:color="auto"/>
            </w:tcBorders>
            <w:vAlign w:val="center"/>
          </w:tcPr>
          <w:p w14:paraId="613B5CDF" w14:textId="488EC4C0" w:rsidR="00891775" w:rsidRDefault="00891775" w:rsidP="00891775">
            <w:pPr>
              <w:jc w:val="center"/>
              <w:rPr>
                <w:color w:val="000000"/>
                <w:sz w:val="20"/>
                <w:szCs w:val="20"/>
              </w:rPr>
            </w:pPr>
            <w:r>
              <w:rPr>
                <w:color w:val="000000"/>
                <w:sz w:val="20"/>
                <w:szCs w:val="20"/>
              </w:rPr>
              <w:t>46,2</w:t>
            </w:r>
          </w:p>
        </w:tc>
        <w:tc>
          <w:tcPr>
            <w:tcW w:w="542" w:type="pct"/>
            <w:tcBorders>
              <w:top w:val="single" w:sz="4" w:space="0" w:color="auto"/>
              <w:left w:val="nil"/>
              <w:bottom w:val="single" w:sz="4" w:space="0" w:color="auto"/>
              <w:right w:val="single" w:sz="4" w:space="0" w:color="auto"/>
            </w:tcBorders>
            <w:vAlign w:val="center"/>
          </w:tcPr>
          <w:p w14:paraId="3D66BEA3" w14:textId="281EDF21" w:rsidR="00891775" w:rsidRDefault="00891775" w:rsidP="00891775">
            <w:pPr>
              <w:jc w:val="center"/>
              <w:rPr>
                <w:color w:val="000000"/>
                <w:sz w:val="20"/>
                <w:szCs w:val="20"/>
              </w:rPr>
            </w:pPr>
            <w:r>
              <w:rPr>
                <w:color w:val="000000"/>
                <w:sz w:val="20"/>
                <w:szCs w:val="20"/>
              </w:rPr>
              <w:t>21,8</w:t>
            </w:r>
          </w:p>
        </w:tc>
      </w:tr>
      <w:tr w:rsidR="00891775" w14:paraId="2F1D1699"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tcPr>
          <w:p w14:paraId="534875EB" w14:textId="55865E57" w:rsidR="00891775" w:rsidRDefault="00891775" w:rsidP="00891775">
            <w:pPr>
              <w:jc w:val="center"/>
              <w:rPr>
                <w:color w:val="000000" w:themeColor="text1"/>
                <w:sz w:val="20"/>
                <w:szCs w:val="20"/>
              </w:rPr>
            </w:pPr>
            <w:r>
              <w:rPr>
                <w:color w:val="000000" w:themeColor="text1"/>
                <w:sz w:val="20"/>
                <w:szCs w:val="20"/>
              </w:rPr>
              <w:t>11</w:t>
            </w:r>
          </w:p>
        </w:tc>
        <w:tc>
          <w:tcPr>
            <w:tcW w:w="2041" w:type="pct"/>
            <w:tcBorders>
              <w:top w:val="nil"/>
              <w:left w:val="nil"/>
              <w:bottom w:val="single" w:sz="4" w:space="0" w:color="auto"/>
              <w:right w:val="nil"/>
            </w:tcBorders>
            <w:vAlign w:val="center"/>
          </w:tcPr>
          <w:p w14:paraId="1DE0A52B" w14:textId="4362C59C" w:rsidR="00891775" w:rsidRDefault="00891775" w:rsidP="00891775">
            <w:pPr>
              <w:rPr>
                <w:color w:val="000000" w:themeColor="text1"/>
                <w:sz w:val="20"/>
                <w:szCs w:val="20"/>
              </w:rPr>
            </w:pPr>
            <w:r>
              <w:rPr>
                <w:color w:val="000000" w:themeColor="text1"/>
                <w:sz w:val="20"/>
                <w:szCs w:val="20"/>
              </w:rPr>
              <w:t>МБОУ «Пальцовская СОШ»</w:t>
            </w:r>
          </w:p>
        </w:tc>
        <w:tc>
          <w:tcPr>
            <w:tcW w:w="564" w:type="pct"/>
            <w:tcBorders>
              <w:top w:val="single" w:sz="4" w:space="0" w:color="auto"/>
              <w:left w:val="single" w:sz="4" w:space="0" w:color="auto"/>
              <w:bottom w:val="single" w:sz="4" w:space="0" w:color="auto"/>
              <w:right w:val="single" w:sz="4" w:space="0" w:color="auto"/>
            </w:tcBorders>
            <w:vAlign w:val="center"/>
          </w:tcPr>
          <w:p w14:paraId="4E2D3292" w14:textId="3F43DC98" w:rsidR="00891775" w:rsidRDefault="00891775" w:rsidP="00891775">
            <w:pPr>
              <w:jc w:val="center"/>
              <w:rPr>
                <w:color w:val="000000"/>
                <w:sz w:val="20"/>
                <w:szCs w:val="20"/>
              </w:rPr>
            </w:pPr>
            <w:r>
              <w:rPr>
                <w:color w:val="000000"/>
                <w:sz w:val="20"/>
                <w:szCs w:val="20"/>
              </w:rPr>
              <w:t>3</w:t>
            </w:r>
          </w:p>
        </w:tc>
        <w:tc>
          <w:tcPr>
            <w:tcW w:w="498" w:type="pct"/>
            <w:tcBorders>
              <w:top w:val="single" w:sz="4" w:space="0" w:color="auto"/>
              <w:left w:val="nil"/>
              <w:bottom w:val="single" w:sz="4" w:space="0" w:color="auto"/>
              <w:right w:val="single" w:sz="4" w:space="0" w:color="auto"/>
            </w:tcBorders>
            <w:vAlign w:val="center"/>
          </w:tcPr>
          <w:p w14:paraId="36F9DD9C" w14:textId="297294C7" w:rsidR="00891775" w:rsidRDefault="00891775" w:rsidP="00891775">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2AB789F5" w14:textId="2BC25CCD" w:rsidR="00891775" w:rsidRDefault="00891775" w:rsidP="00891775">
            <w:pPr>
              <w:jc w:val="center"/>
              <w:rPr>
                <w:color w:val="000000"/>
                <w:sz w:val="20"/>
                <w:szCs w:val="20"/>
              </w:rPr>
            </w:pPr>
            <w:r>
              <w:rPr>
                <w:color w:val="000000"/>
                <w:sz w:val="20"/>
                <w:szCs w:val="20"/>
              </w:rPr>
              <w:t>66,7</w:t>
            </w:r>
          </w:p>
        </w:tc>
        <w:tc>
          <w:tcPr>
            <w:tcW w:w="564" w:type="pct"/>
            <w:tcBorders>
              <w:top w:val="single" w:sz="4" w:space="0" w:color="auto"/>
              <w:left w:val="nil"/>
              <w:bottom w:val="single" w:sz="4" w:space="0" w:color="auto"/>
              <w:right w:val="single" w:sz="4" w:space="0" w:color="auto"/>
            </w:tcBorders>
            <w:vAlign w:val="center"/>
          </w:tcPr>
          <w:p w14:paraId="5E343F23" w14:textId="5A6EFB63" w:rsidR="00891775" w:rsidRDefault="00891775" w:rsidP="00891775">
            <w:pPr>
              <w:jc w:val="center"/>
              <w:rPr>
                <w:color w:val="000000"/>
                <w:sz w:val="20"/>
                <w:szCs w:val="20"/>
              </w:rPr>
            </w:pPr>
            <w:r>
              <w:rPr>
                <w:color w:val="000000"/>
                <w:sz w:val="20"/>
                <w:szCs w:val="20"/>
              </w:rPr>
              <w:t>33,3</w:t>
            </w:r>
          </w:p>
        </w:tc>
        <w:tc>
          <w:tcPr>
            <w:tcW w:w="542" w:type="pct"/>
            <w:tcBorders>
              <w:top w:val="single" w:sz="4" w:space="0" w:color="auto"/>
              <w:left w:val="nil"/>
              <w:bottom w:val="single" w:sz="4" w:space="0" w:color="auto"/>
              <w:right w:val="single" w:sz="4" w:space="0" w:color="auto"/>
            </w:tcBorders>
            <w:vAlign w:val="center"/>
          </w:tcPr>
          <w:p w14:paraId="15671854" w14:textId="6EAEF9C7" w:rsidR="00891775" w:rsidRDefault="00891775" w:rsidP="00891775">
            <w:pPr>
              <w:jc w:val="center"/>
              <w:rPr>
                <w:color w:val="000000"/>
                <w:sz w:val="20"/>
                <w:szCs w:val="20"/>
              </w:rPr>
            </w:pPr>
            <w:r>
              <w:rPr>
                <w:color w:val="000000"/>
                <w:sz w:val="20"/>
                <w:szCs w:val="20"/>
              </w:rPr>
              <w:t>0,0</w:t>
            </w:r>
          </w:p>
        </w:tc>
      </w:tr>
      <w:tr w:rsidR="00891775" w14:paraId="66812C27"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tcPr>
          <w:p w14:paraId="09F8BB62" w14:textId="49FD0AFA" w:rsidR="00891775" w:rsidRDefault="00891775" w:rsidP="00891775">
            <w:pPr>
              <w:jc w:val="center"/>
              <w:rPr>
                <w:color w:val="000000" w:themeColor="text1"/>
                <w:sz w:val="20"/>
                <w:szCs w:val="20"/>
              </w:rPr>
            </w:pPr>
            <w:r>
              <w:rPr>
                <w:color w:val="000000" w:themeColor="text1"/>
                <w:sz w:val="20"/>
                <w:szCs w:val="20"/>
              </w:rPr>
              <w:t>12</w:t>
            </w:r>
          </w:p>
        </w:tc>
        <w:tc>
          <w:tcPr>
            <w:tcW w:w="2041" w:type="pct"/>
            <w:tcBorders>
              <w:top w:val="nil"/>
              <w:left w:val="nil"/>
              <w:bottom w:val="single" w:sz="4" w:space="0" w:color="auto"/>
              <w:right w:val="nil"/>
            </w:tcBorders>
            <w:vAlign w:val="center"/>
          </w:tcPr>
          <w:p w14:paraId="2639633D" w14:textId="49B127F3" w:rsidR="00891775" w:rsidRDefault="00891775" w:rsidP="00891775">
            <w:pPr>
              <w:rPr>
                <w:color w:val="000000" w:themeColor="text1"/>
                <w:sz w:val="20"/>
                <w:szCs w:val="20"/>
              </w:rPr>
            </w:pPr>
            <w:r>
              <w:rPr>
                <w:color w:val="000000" w:themeColor="text1"/>
                <w:sz w:val="20"/>
                <w:szCs w:val="20"/>
              </w:rPr>
              <w:t>МБОУ «Лицей №1 Брянского района»</w:t>
            </w:r>
          </w:p>
        </w:tc>
        <w:tc>
          <w:tcPr>
            <w:tcW w:w="564" w:type="pct"/>
            <w:tcBorders>
              <w:top w:val="single" w:sz="4" w:space="0" w:color="auto"/>
              <w:left w:val="single" w:sz="4" w:space="0" w:color="auto"/>
              <w:bottom w:val="single" w:sz="4" w:space="0" w:color="auto"/>
              <w:right w:val="single" w:sz="4" w:space="0" w:color="auto"/>
            </w:tcBorders>
            <w:vAlign w:val="center"/>
          </w:tcPr>
          <w:p w14:paraId="02A0DD53" w14:textId="2C567B68" w:rsidR="00891775" w:rsidRDefault="00891775" w:rsidP="00891775">
            <w:pPr>
              <w:jc w:val="center"/>
              <w:rPr>
                <w:color w:val="000000"/>
                <w:sz w:val="20"/>
                <w:szCs w:val="20"/>
              </w:rPr>
            </w:pPr>
            <w:r>
              <w:rPr>
                <w:color w:val="000000"/>
                <w:sz w:val="20"/>
                <w:szCs w:val="20"/>
              </w:rPr>
              <w:t>64</w:t>
            </w:r>
          </w:p>
        </w:tc>
        <w:tc>
          <w:tcPr>
            <w:tcW w:w="498" w:type="pct"/>
            <w:tcBorders>
              <w:top w:val="single" w:sz="4" w:space="0" w:color="auto"/>
              <w:left w:val="nil"/>
              <w:bottom w:val="single" w:sz="4" w:space="0" w:color="auto"/>
              <w:right w:val="single" w:sz="4" w:space="0" w:color="auto"/>
            </w:tcBorders>
            <w:vAlign w:val="center"/>
          </w:tcPr>
          <w:p w14:paraId="70577B89" w14:textId="0CC90E5D" w:rsidR="00891775" w:rsidRDefault="00891775" w:rsidP="00891775">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672B346D" w14:textId="1838C780" w:rsidR="00891775" w:rsidRDefault="00891775" w:rsidP="00891775">
            <w:pPr>
              <w:jc w:val="center"/>
              <w:rPr>
                <w:color w:val="000000"/>
                <w:sz w:val="20"/>
                <w:szCs w:val="20"/>
              </w:rPr>
            </w:pPr>
            <w:r>
              <w:rPr>
                <w:color w:val="000000"/>
                <w:sz w:val="20"/>
                <w:szCs w:val="20"/>
              </w:rPr>
              <w:t>40,6</w:t>
            </w:r>
          </w:p>
        </w:tc>
        <w:tc>
          <w:tcPr>
            <w:tcW w:w="564" w:type="pct"/>
            <w:tcBorders>
              <w:top w:val="single" w:sz="4" w:space="0" w:color="auto"/>
              <w:left w:val="nil"/>
              <w:bottom w:val="single" w:sz="4" w:space="0" w:color="auto"/>
              <w:right w:val="single" w:sz="4" w:space="0" w:color="auto"/>
            </w:tcBorders>
            <w:vAlign w:val="center"/>
          </w:tcPr>
          <w:p w14:paraId="7F871B86" w14:textId="554A3870" w:rsidR="00891775" w:rsidRDefault="00891775" w:rsidP="00891775">
            <w:pPr>
              <w:jc w:val="center"/>
              <w:rPr>
                <w:color w:val="000000"/>
                <w:sz w:val="20"/>
                <w:szCs w:val="20"/>
              </w:rPr>
            </w:pPr>
            <w:r>
              <w:rPr>
                <w:color w:val="000000"/>
                <w:sz w:val="20"/>
                <w:szCs w:val="20"/>
              </w:rPr>
              <w:t>28,1</w:t>
            </w:r>
          </w:p>
        </w:tc>
        <w:tc>
          <w:tcPr>
            <w:tcW w:w="542" w:type="pct"/>
            <w:tcBorders>
              <w:top w:val="single" w:sz="4" w:space="0" w:color="auto"/>
              <w:left w:val="nil"/>
              <w:bottom w:val="single" w:sz="4" w:space="0" w:color="auto"/>
              <w:right w:val="single" w:sz="4" w:space="0" w:color="auto"/>
            </w:tcBorders>
            <w:vAlign w:val="center"/>
          </w:tcPr>
          <w:p w14:paraId="7D37F364" w14:textId="1B6410B5" w:rsidR="00891775" w:rsidRDefault="00891775" w:rsidP="00891775">
            <w:pPr>
              <w:jc w:val="center"/>
              <w:rPr>
                <w:color w:val="000000"/>
                <w:sz w:val="20"/>
                <w:szCs w:val="20"/>
              </w:rPr>
            </w:pPr>
            <w:r>
              <w:rPr>
                <w:color w:val="000000"/>
                <w:sz w:val="20"/>
                <w:szCs w:val="20"/>
              </w:rPr>
              <w:t>31,3</w:t>
            </w:r>
          </w:p>
        </w:tc>
      </w:tr>
      <w:tr w:rsidR="00891775" w14:paraId="02709909"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tcPr>
          <w:p w14:paraId="0487B282" w14:textId="552AAEBC" w:rsidR="00891775" w:rsidRDefault="00891775" w:rsidP="00891775">
            <w:pPr>
              <w:jc w:val="center"/>
              <w:rPr>
                <w:color w:val="000000" w:themeColor="text1"/>
                <w:sz w:val="20"/>
                <w:szCs w:val="20"/>
              </w:rPr>
            </w:pPr>
            <w:r>
              <w:rPr>
                <w:color w:val="000000" w:themeColor="text1"/>
                <w:sz w:val="20"/>
                <w:szCs w:val="20"/>
              </w:rPr>
              <w:t>13</w:t>
            </w:r>
          </w:p>
        </w:tc>
        <w:tc>
          <w:tcPr>
            <w:tcW w:w="2041" w:type="pct"/>
            <w:tcBorders>
              <w:top w:val="nil"/>
              <w:left w:val="nil"/>
              <w:bottom w:val="single" w:sz="4" w:space="0" w:color="auto"/>
              <w:right w:val="nil"/>
            </w:tcBorders>
            <w:vAlign w:val="center"/>
          </w:tcPr>
          <w:p w14:paraId="4883104E" w14:textId="77777777" w:rsidR="00611FD4" w:rsidRDefault="00891775" w:rsidP="00891775">
            <w:pPr>
              <w:rPr>
                <w:color w:val="000000" w:themeColor="text1"/>
                <w:sz w:val="20"/>
                <w:szCs w:val="20"/>
              </w:rPr>
            </w:pPr>
            <w:r>
              <w:rPr>
                <w:color w:val="000000" w:themeColor="text1"/>
                <w:sz w:val="20"/>
                <w:szCs w:val="20"/>
              </w:rPr>
              <w:t xml:space="preserve">МБОУ «Нетьинская СОШ </w:t>
            </w:r>
          </w:p>
          <w:p w14:paraId="64D7CCA3" w14:textId="2B251428" w:rsidR="00891775" w:rsidRDefault="00891775" w:rsidP="00891775">
            <w:pPr>
              <w:rPr>
                <w:color w:val="000000" w:themeColor="text1"/>
                <w:sz w:val="20"/>
                <w:szCs w:val="20"/>
              </w:rPr>
            </w:pPr>
            <w:r>
              <w:rPr>
                <w:color w:val="000000" w:themeColor="text1"/>
                <w:sz w:val="18"/>
                <w:szCs w:val="20"/>
              </w:rPr>
              <w:t>им</w:t>
            </w:r>
            <w:r w:rsidR="00611FD4">
              <w:rPr>
                <w:color w:val="000000" w:themeColor="text1"/>
                <w:sz w:val="18"/>
                <w:szCs w:val="20"/>
              </w:rPr>
              <w:t>ени</w:t>
            </w:r>
            <w:r>
              <w:rPr>
                <w:color w:val="000000" w:themeColor="text1"/>
                <w:sz w:val="18"/>
                <w:szCs w:val="20"/>
              </w:rPr>
              <w:t xml:space="preserve"> Ю</w:t>
            </w:r>
            <w:r w:rsidR="00611FD4">
              <w:rPr>
                <w:color w:val="000000" w:themeColor="text1"/>
                <w:sz w:val="18"/>
                <w:szCs w:val="20"/>
              </w:rPr>
              <w:t>рия</w:t>
            </w:r>
            <w:r>
              <w:rPr>
                <w:color w:val="000000" w:themeColor="text1"/>
                <w:sz w:val="18"/>
                <w:szCs w:val="20"/>
              </w:rPr>
              <w:t> Лёвкина»</w:t>
            </w:r>
          </w:p>
        </w:tc>
        <w:tc>
          <w:tcPr>
            <w:tcW w:w="564" w:type="pct"/>
            <w:tcBorders>
              <w:top w:val="single" w:sz="4" w:space="0" w:color="auto"/>
              <w:left w:val="single" w:sz="4" w:space="0" w:color="auto"/>
              <w:bottom w:val="single" w:sz="4" w:space="0" w:color="auto"/>
              <w:right w:val="single" w:sz="4" w:space="0" w:color="auto"/>
            </w:tcBorders>
            <w:vAlign w:val="center"/>
          </w:tcPr>
          <w:p w14:paraId="45D277E2" w14:textId="366D5B82" w:rsidR="00891775" w:rsidRDefault="00891775" w:rsidP="00891775">
            <w:pPr>
              <w:jc w:val="center"/>
              <w:rPr>
                <w:color w:val="000000"/>
                <w:sz w:val="20"/>
                <w:szCs w:val="20"/>
              </w:rPr>
            </w:pPr>
            <w:r>
              <w:rPr>
                <w:color w:val="000000"/>
                <w:sz w:val="20"/>
                <w:szCs w:val="20"/>
              </w:rPr>
              <w:t>16</w:t>
            </w:r>
          </w:p>
        </w:tc>
        <w:tc>
          <w:tcPr>
            <w:tcW w:w="498" w:type="pct"/>
            <w:tcBorders>
              <w:top w:val="single" w:sz="4" w:space="0" w:color="auto"/>
              <w:left w:val="nil"/>
              <w:bottom w:val="single" w:sz="4" w:space="0" w:color="auto"/>
              <w:right w:val="single" w:sz="4" w:space="0" w:color="auto"/>
            </w:tcBorders>
            <w:vAlign w:val="center"/>
          </w:tcPr>
          <w:p w14:paraId="364DFDCE" w14:textId="1C5C5442" w:rsidR="00891775" w:rsidRDefault="00891775" w:rsidP="00891775">
            <w:pPr>
              <w:jc w:val="center"/>
              <w:rPr>
                <w:color w:val="000000"/>
                <w:sz w:val="20"/>
                <w:szCs w:val="20"/>
              </w:rPr>
            </w:pPr>
            <w:r>
              <w:rPr>
                <w:color w:val="000000"/>
                <w:sz w:val="20"/>
                <w:szCs w:val="20"/>
              </w:rPr>
              <w:t>6,3</w:t>
            </w:r>
          </w:p>
        </w:tc>
        <w:tc>
          <w:tcPr>
            <w:tcW w:w="564" w:type="pct"/>
            <w:tcBorders>
              <w:top w:val="single" w:sz="4" w:space="0" w:color="auto"/>
              <w:left w:val="nil"/>
              <w:bottom w:val="single" w:sz="4" w:space="0" w:color="auto"/>
              <w:right w:val="single" w:sz="4" w:space="0" w:color="auto"/>
            </w:tcBorders>
            <w:vAlign w:val="center"/>
          </w:tcPr>
          <w:p w14:paraId="690EA678" w14:textId="1D192D23" w:rsidR="00891775" w:rsidRDefault="00891775" w:rsidP="00891775">
            <w:pPr>
              <w:jc w:val="center"/>
              <w:rPr>
                <w:color w:val="000000"/>
                <w:sz w:val="20"/>
                <w:szCs w:val="20"/>
              </w:rPr>
            </w:pPr>
            <w:r>
              <w:rPr>
                <w:color w:val="000000"/>
                <w:sz w:val="20"/>
                <w:szCs w:val="20"/>
              </w:rPr>
              <w:t>50,0</w:t>
            </w:r>
          </w:p>
        </w:tc>
        <w:tc>
          <w:tcPr>
            <w:tcW w:w="564" w:type="pct"/>
            <w:tcBorders>
              <w:top w:val="single" w:sz="4" w:space="0" w:color="auto"/>
              <w:left w:val="nil"/>
              <w:bottom w:val="single" w:sz="4" w:space="0" w:color="auto"/>
              <w:right w:val="single" w:sz="4" w:space="0" w:color="auto"/>
            </w:tcBorders>
            <w:vAlign w:val="center"/>
          </w:tcPr>
          <w:p w14:paraId="7215333D" w14:textId="69E5644A" w:rsidR="00891775" w:rsidRDefault="00891775" w:rsidP="00891775">
            <w:pPr>
              <w:jc w:val="center"/>
              <w:rPr>
                <w:color w:val="000000"/>
                <w:sz w:val="20"/>
                <w:szCs w:val="20"/>
              </w:rPr>
            </w:pPr>
            <w:r>
              <w:rPr>
                <w:color w:val="000000"/>
                <w:sz w:val="20"/>
                <w:szCs w:val="20"/>
              </w:rPr>
              <w:t>31,3</w:t>
            </w:r>
          </w:p>
        </w:tc>
        <w:tc>
          <w:tcPr>
            <w:tcW w:w="542" w:type="pct"/>
            <w:tcBorders>
              <w:top w:val="single" w:sz="4" w:space="0" w:color="auto"/>
              <w:left w:val="nil"/>
              <w:bottom w:val="single" w:sz="4" w:space="0" w:color="auto"/>
              <w:right w:val="single" w:sz="4" w:space="0" w:color="auto"/>
            </w:tcBorders>
            <w:vAlign w:val="center"/>
          </w:tcPr>
          <w:p w14:paraId="325BAFB6" w14:textId="20455D27" w:rsidR="00891775" w:rsidRDefault="00891775" w:rsidP="00891775">
            <w:pPr>
              <w:jc w:val="center"/>
              <w:rPr>
                <w:color w:val="000000"/>
                <w:sz w:val="20"/>
                <w:szCs w:val="20"/>
              </w:rPr>
            </w:pPr>
            <w:r>
              <w:rPr>
                <w:color w:val="000000"/>
                <w:sz w:val="20"/>
                <w:szCs w:val="20"/>
              </w:rPr>
              <w:t>12,5</w:t>
            </w:r>
          </w:p>
        </w:tc>
      </w:tr>
      <w:tr w:rsidR="00891775" w14:paraId="13774D67"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tcPr>
          <w:p w14:paraId="58CA41F0" w14:textId="62B166D2" w:rsidR="00891775" w:rsidRDefault="00891775" w:rsidP="00891775">
            <w:pPr>
              <w:jc w:val="center"/>
              <w:rPr>
                <w:color w:val="000000" w:themeColor="text1"/>
                <w:sz w:val="20"/>
                <w:szCs w:val="20"/>
              </w:rPr>
            </w:pPr>
            <w:r>
              <w:rPr>
                <w:color w:val="000000" w:themeColor="text1"/>
                <w:sz w:val="20"/>
                <w:szCs w:val="20"/>
              </w:rPr>
              <w:t>14</w:t>
            </w:r>
          </w:p>
        </w:tc>
        <w:tc>
          <w:tcPr>
            <w:tcW w:w="2041" w:type="pct"/>
            <w:tcBorders>
              <w:top w:val="nil"/>
              <w:left w:val="nil"/>
              <w:bottom w:val="single" w:sz="4" w:space="0" w:color="auto"/>
              <w:right w:val="nil"/>
            </w:tcBorders>
            <w:vAlign w:val="center"/>
          </w:tcPr>
          <w:p w14:paraId="625078E4" w14:textId="201354B9" w:rsidR="00891775" w:rsidRDefault="00891775" w:rsidP="00891775">
            <w:pPr>
              <w:rPr>
                <w:color w:val="000000" w:themeColor="text1"/>
                <w:sz w:val="20"/>
                <w:szCs w:val="20"/>
              </w:rPr>
            </w:pPr>
            <w:r>
              <w:rPr>
                <w:color w:val="000000" w:themeColor="text1"/>
                <w:sz w:val="20"/>
                <w:szCs w:val="20"/>
              </w:rPr>
              <w:t>МБОУ «Свенская СОШ №1»</w:t>
            </w:r>
          </w:p>
        </w:tc>
        <w:tc>
          <w:tcPr>
            <w:tcW w:w="564" w:type="pct"/>
            <w:tcBorders>
              <w:top w:val="single" w:sz="4" w:space="0" w:color="auto"/>
              <w:left w:val="single" w:sz="4" w:space="0" w:color="auto"/>
              <w:bottom w:val="single" w:sz="4" w:space="0" w:color="auto"/>
              <w:right w:val="single" w:sz="4" w:space="0" w:color="auto"/>
            </w:tcBorders>
            <w:vAlign w:val="center"/>
          </w:tcPr>
          <w:p w14:paraId="443AA176" w14:textId="20A5EF7C" w:rsidR="00891775" w:rsidRDefault="00891775" w:rsidP="00891775">
            <w:pPr>
              <w:jc w:val="center"/>
              <w:rPr>
                <w:color w:val="000000"/>
                <w:sz w:val="20"/>
                <w:szCs w:val="20"/>
              </w:rPr>
            </w:pPr>
            <w:r>
              <w:rPr>
                <w:color w:val="000000"/>
                <w:sz w:val="20"/>
                <w:szCs w:val="20"/>
              </w:rPr>
              <w:t>9</w:t>
            </w:r>
          </w:p>
        </w:tc>
        <w:tc>
          <w:tcPr>
            <w:tcW w:w="498" w:type="pct"/>
            <w:tcBorders>
              <w:top w:val="single" w:sz="4" w:space="0" w:color="auto"/>
              <w:left w:val="nil"/>
              <w:bottom w:val="single" w:sz="4" w:space="0" w:color="auto"/>
              <w:right w:val="single" w:sz="4" w:space="0" w:color="auto"/>
            </w:tcBorders>
            <w:vAlign w:val="center"/>
          </w:tcPr>
          <w:p w14:paraId="18511585" w14:textId="18E13D51" w:rsidR="00891775" w:rsidRDefault="00891775" w:rsidP="00891775">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79B34723" w14:textId="13FA1B07" w:rsidR="00891775" w:rsidRDefault="00891775" w:rsidP="00891775">
            <w:pPr>
              <w:jc w:val="center"/>
              <w:rPr>
                <w:color w:val="000000"/>
                <w:sz w:val="20"/>
                <w:szCs w:val="20"/>
              </w:rPr>
            </w:pPr>
            <w:r>
              <w:rPr>
                <w:color w:val="000000"/>
                <w:sz w:val="20"/>
                <w:szCs w:val="20"/>
              </w:rPr>
              <w:t>22,2</w:t>
            </w:r>
          </w:p>
        </w:tc>
        <w:tc>
          <w:tcPr>
            <w:tcW w:w="564" w:type="pct"/>
            <w:tcBorders>
              <w:top w:val="single" w:sz="4" w:space="0" w:color="auto"/>
              <w:left w:val="nil"/>
              <w:bottom w:val="single" w:sz="4" w:space="0" w:color="auto"/>
              <w:right w:val="single" w:sz="4" w:space="0" w:color="auto"/>
            </w:tcBorders>
            <w:vAlign w:val="center"/>
          </w:tcPr>
          <w:p w14:paraId="6DBCEFEA" w14:textId="7CEBA3C5" w:rsidR="00891775" w:rsidRDefault="00891775" w:rsidP="00891775">
            <w:pPr>
              <w:jc w:val="center"/>
              <w:rPr>
                <w:color w:val="000000"/>
                <w:sz w:val="20"/>
                <w:szCs w:val="20"/>
              </w:rPr>
            </w:pPr>
            <w:r>
              <w:rPr>
                <w:color w:val="000000"/>
                <w:sz w:val="20"/>
                <w:szCs w:val="20"/>
              </w:rPr>
              <w:t>55,6</w:t>
            </w:r>
          </w:p>
        </w:tc>
        <w:tc>
          <w:tcPr>
            <w:tcW w:w="542" w:type="pct"/>
            <w:tcBorders>
              <w:top w:val="single" w:sz="4" w:space="0" w:color="auto"/>
              <w:left w:val="nil"/>
              <w:bottom w:val="single" w:sz="4" w:space="0" w:color="auto"/>
              <w:right w:val="single" w:sz="4" w:space="0" w:color="auto"/>
            </w:tcBorders>
            <w:vAlign w:val="center"/>
          </w:tcPr>
          <w:p w14:paraId="044CDAEC" w14:textId="76F6C0A9" w:rsidR="00891775" w:rsidRDefault="00891775" w:rsidP="00891775">
            <w:pPr>
              <w:jc w:val="center"/>
              <w:rPr>
                <w:color w:val="000000"/>
                <w:sz w:val="20"/>
                <w:szCs w:val="20"/>
              </w:rPr>
            </w:pPr>
            <w:r>
              <w:rPr>
                <w:color w:val="000000"/>
                <w:sz w:val="20"/>
                <w:szCs w:val="20"/>
              </w:rPr>
              <w:t>22,2</w:t>
            </w:r>
          </w:p>
        </w:tc>
      </w:tr>
      <w:tr w:rsidR="00891775" w14:paraId="25E1ADE4" w14:textId="77777777" w:rsidTr="00891775">
        <w:trPr>
          <w:trHeight w:val="340"/>
        </w:trPr>
        <w:tc>
          <w:tcPr>
            <w:tcW w:w="227" w:type="pct"/>
            <w:tcBorders>
              <w:top w:val="single" w:sz="4" w:space="0" w:color="auto"/>
              <w:left w:val="single" w:sz="4" w:space="0" w:color="auto"/>
              <w:bottom w:val="single" w:sz="4" w:space="0" w:color="auto"/>
              <w:right w:val="single" w:sz="4" w:space="0" w:color="auto"/>
            </w:tcBorders>
            <w:vAlign w:val="center"/>
          </w:tcPr>
          <w:p w14:paraId="62E12EB3" w14:textId="1DCF0516" w:rsidR="00891775" w:rsidRDefault="00891775" w:rsidP="00891775">
            <w:pPr>
              <w:jc w:val="center"/>
              <w:rPr>
                <w:color w:val="000000" w:themeColor="text1"/>
                <w:sz w:val="20"/>
                <w:szCs w:val="20"/>
              </w:rPr>
            </w:pPr>
            <w:r>
              <w:rPr>
                <w:color w:val="000000" w:themeColor="text1"/>
                <w:sz w:val="20"/>
                <w:szCs w:val="20"/>
              </w:rPr>
              <w:t>15</w:t>
            </w:r>
          </w:p>
        </w:tc>
        <w:tc>
          <w:tcPr>
            <w:tcW w:w="2041" w:type="pct"/>
            <w:tcBorders>
              <w:top w:val="nil"/>
              <w:left w:val="nil"/>
              <w:bottom w:val="single" w:sz="4" w:space="0" w:color="auto"/>
              <w:right w:val="nil"/>
            </w:tcBorders>
            <w:vAlign w:val="center"/>
          </w:tcPr>
          <w:p w14:paraId="73C97166" w14:textId="734A1C96" w:rsidR="00891775" w:rsidRDefault="00891775" w:rsidP="00891775">
            <w:pPr>
              <w:rPr>
                <w:color w:val="000000" w:themeColor="text1"/>
                <w:sz w:val="20"/>
                <w:szCs w:val="20"/>
              </w:rPr>
            </w:pPr>
            <w:r>
              <w:rPr>
                <w:color w:val="000000" w:themeColor="text1"/>
                <w:sz w:val="20"/>
                <w:szCs w:val="20"/>
              </w:rPr>
              <w:t>МБОУ «Колтовская ООШ»</w:t>
            </w:r>
          </w:p>
        </w:tc>
        <w:tc>
          <w:tcPr>
            <w:tcW w:w="564" w:type="pct"/>
            <w:tcBorders>
              <w:top w:val="single" w:sz="4" w:space="0" w:color="auto"/>
              <w:left w:val="single" w:sz="4" w:space="0" w:color="auto"/>
              <w:bottom w:val="single" w:sz="4" w:space="0" w:color="auto"/>
              <w:right w:val="single" w:sz="4" w:space="0" w:color="auto"/>
            </w:tcBorders>
            <w:vAlign w:val="center"/>
          </w:tcPr>
          <w:p w14:paraId="1210573C" w14:textId="7D3796CE" w:rsidR="00891775" w:rsidRDefault="00891775" w:rsidP="00891775">
            <w:pPr>
              <w:jc w:val="center"/>
              <w:rPr>
                <w:color w:val="000000"/>
                <w:sz w:val="20"/>
                <w:szCs w:val="20"/>
              </w:rPr>
            </w:pPr>
            <w:r>
              <w:rPr>
                <w:color w:val="000000"/>
                <w:sz w:val="20"/>
                <w:szCs w:val="20"/>
              </w:rPr>
              <w:t>3</w:t>
            </w:r>
          </w:p>
        </w:tc>
        <w:tc>
          <w:tcPr>
            <w:tcW w:w="498" w:type="pct"/>
            <w:tcBorders>
              <w:top w:val="single" w:sz="4" w:space="0" w:color="auto"/>
              <w:left w:val="nil"/>
              <w:bottom w:val="single" w:sz="4" w:space="0" w:color="auto"/>
              <w:right w:val="single" w:sz="4" w:space="0" w:color="auto"/>
            </w:tcBorders>
            <w:vAlign w:val="center"/>
          </w:tcPr>
          <w:p w14:paraId="17EF51F8" w14:textId="58A167D4" w:rsidR="00891775" w:rsidRDefault="00891775" w:rsidP="00891775">
            <w:pPr>
              <w:jc w:val="center"/>
              <w:rPr>
                <w:color w:val="000000"/>
                <w:sz w:val="20"/>
                <w:szCs w:val="20"/>
              </w:rPr>
            </w:pPr>
            <w:r>
              <w:rPr>
                <w:color w:val="000000"/>
                <w:sz w:val="20"/>
                <w:szCs w:val="20"/>
              </w:rPr>
              <w:t>0,0</w:t>
            </w:r>
          </w:p>
        </w:tc>
        <w:tc>
          <w:tcPr>
            <w:tcW w:w="564" w:type="pct"/>
            <w:tcBorders>
              <w:top w:val="single" w:sz="4" w:space="0" w:color="auto"/>
              <w:left w:val="nil"/>
              <w:bottom w:val="single" w:sz="4" w:space="0" w:color="auto"/>
              <w:right w:val="single" w:sz="4" w:space="0" w:color="auto"/>
            </w:tcBorders>
            <w:vAlign w:val="center"/>
          </w:tcPr>
          <w:p w14:paraId="53286146" w14:textId="431907C2" w:rsidR="00891775" w:rsidRDefault="00891775" w:rsidP="00891775">
            <w:pPr>
              <w:jc w:val="center"/>
              <w:rPr>
                <w:color w:val="000000"/>
                <w:sz w:val="20"/>
                <w:szCs w:val="20"/>
              </w:rPr>
            </w:pPr>
            <w:r>
              <w:rPr>
                <w:color w:val="000000"/>
                <w:sz w:val="20"/>
                <w:szCs w:val="20"/>
              </w:rPr>
              <w:t>66,7</w:t>
            </w:r>
          </w:p>
        </w:tc>
        <w:tc>
          <w:tcPr>
            <w:tcW w:w="564" w:type="pct"/>
            <w:tcBorders>
              <w:top w:val="single" w:sz="4" w:space="0" w:color="auto"/>
              <w:left w:val="nil"/>
              <w:bottom w:val="single" w:sz="4" w:space="0" w:color="auto"/>
              <w:right w:val="single" w:sz="4" w:space="0" w:color="auto"/>
            </w:tcBorders>
            <w:vAlign w:val="center"/>
          </w:tcPr>
          <w:p w14:paraId="4F288D86" w14:textId="324B6BDA" w:rsidR="00891775" w:rsidRDefault="00891775" w:rsidP="00891775">
            <w:pPr>
              <w:jc w:val="center"/>
              <w:rPr>
                <w:color w:val="000000"/>
                <w:sz w:val="20"/>
                <w:szCs w:val="20"/>
              </w:rPr>
            </w:pPr>
            <w:r>
              <w:rPr>
                <w:color w:val="000000"/>
                <w:sz w:val="20"/>
                <w:szCs w:val="20"/>
              </w:rPr>
              <w:t>33,3</w:t>
            </w:r>
          </w:p>
        </w:tc>
        <w:tc>
          <w:tcPr>
            <w:tcW w:w="542" w:type="pct"/>
            <w:tcBorders>
              <w:top w:val="single" w:sz="4" w:space="0" w:color="auto"/>
              <w:left w:val="nil"/>
              <w:bottom w:val="single" w:sz="4" w:space="0" w:color="auto"/>
              <w:right w:val="single" w:sz="4" w:space="0" w:color="auto"/>
            </w:tcBorders>
            <w:vAlign w:val="center"/>
          </w:tcPr>
          <w:p w14:paraId="61CA3860" w14:textId="127563E3" w:rsidR="00891775" w:rsidRDefault="00891775" w:rsidP="00891775">
            <w:pPr>
              <w:jc w:val="center"/>
              <w:rPr>
                <w:color w:val="000000"/>
                <w:sz w:val="20"/>
                <w:szCs w:val="20"/>
              </w:rPr>
            </w:pPr>
            <w:r>
              <w:rPr>
                <w:color w:val="000000"/>
                <w:sz w:val="20"/>
                <w:szCs w:val="20"/>
              </w:rPr>
              <w:t>0,0</w:t>
            </w:r>
          </w:p>
        </w:tc>
      </w:tr>
      <w:tr w:rsidR="00891775" w14:paraId="2AD409FD" w14:textId="77777777" w:rsidTr="00891775">
        <w:trPr>
          <w:trHeight w:val="340"/>
        </w:trPr>
        <w:tc>
          <w:tcPr>
            <w:tcW w:w="2269" w:type="pct"/>
            <w:gridSpan w:val="2"/>
            <w:tcBorders>
              <w:top w:val="single" w:sz="4" w:space="0" w:color="auto"/>
              <w:left w:val="single" w:sz="4" w:space="0" w:color="auto"/>
              <w:bottom w:val="single" w:sz="4" w:space="0" w:color="auto"/>
              <w:right w:val="single" w:sz="4" w:space="0" w:color="auto"/>
            </w:tcBorders>
            <w:vAlign w:val="center"/>
            <w:hideMark/>
          </w:tcPr>
          <w:p w14:paraId="31BF0030" w14:textId="7A0810E1" w:rsidR="00891775" w:rsidRDefault="00891775" w:rsidP="00891775">
            <w:pPr>
              <w:jc w:val="right"/>
              <w:rPr>
                <w:b/>
                <w:bCs/>
                <w:color w:val="000000" w:themeColor="text1"/>
                <w:sz w:val="20"/>
                <w:szCs w:val="20"/>
              </w:rPr>
            </w:pPr>
            <w:r>
              <w:rPr>
                <w:b/>
                <w:bCs/>
                <w:color w:val="000000" w:themeColor="text1"/>
                <w:sz w:val="20"/>
                <w:szCs w:val="20"/>
              </w:rPr>
              <w:t>Брянский район</w:t>
            </w:r>
          </w:p>
        </w:tc>
        <w:tc>
          <w:tcPr>
            <w:tcW w:w="564" w:type="pct"/>
            <w:tcBorders>
              <w:top w:val="single" w:sz="4" w:space="0" w:color="auto"/>
              <w:left w:val="single" w:sz="4" w:space="0" w:color="auto"/>
              <w:bottom w:val="single" w:sz="4" w:space="0" w:color="auto"/>
              <w:right w:val="single" w:sz="4" w:space="0" w:color="auto"/>
            </w:tcBorders>
            <w:vAlign w:val="center"/>
          </w:tcPr>
          <w:p w14:paraId="0776F3AE" w14:textId="65424FD4" w:rsidR="00891775" w:rsidRDefault="00891775" w:rsidP="00891775">
            <w:pPr>
              <w:jc w:val="center"/>
              <w:rPr>
                <w:b/>
                <w:bCs/>
                <w:color w:val="000000"/>
                <w:sz w:val="20"/>
                <w:szCs w:val="20"/>
              </w:rPr>
            </w:pPr>
            <w:r>
              <w:rPr>
                <w:b/>
                <w:bCs/>
                <w:color w:val="000000"/>
                <w:sz w:val="20"/>
                <w:szCs w:val="20"/>
              </w:rPr>
              <w:t>307</w:t>
            </w:r>
          </w:p>
        </w:tc>
        <w:tc>
          <w:tcPr>
            <w:tcW w:w="498" w:type="pct"/>
            <w:tcBorders>
              <w:top w:val="single" w:sz="4" w:space="0" w:color="auto"/>
              <w:left w:val="nil"/>
              <w:bottom w:val="single" w:sz="4" w:space="0" w:color="auto"/>
              <w:right w:val="single" w:sz="4" w:space="0" w:color="auto"/>
            </w:tcBorders>
            <w:vAlign w:val="center"/>
          </w:tcPr>
          <w:p w14:paraId="796EFD33" w14:textId="3BFD71A0" w:rsidR="00891775" w:rsidRDefault="00891775" w:rsidP="00891775">
            <w:pPr>
              <w:jc w:val="center"/>
              <w:rPr>
                <w:b/>
                <w:bCs/>
                <w:color w:val="000000"/>
                <w:sz w:val="20"/>
                <w:szCs w:val="20"/>
              </w:rPr>
            </w:pPr>
            <w:r>
              <w:rPr>
                <w:b/>
                <w:bCs/>
                <w:color w:val="000000"/>
                <w:sz w:val="20"/>
                <w:szCs w:val="20"/>
              </w:rPr>
              <w:t>4,2</w:t>
            </w:r>
          </w:p>
        </w:tc>
        <w:tc>
          <w:tcPr>
            <w:tcW w:w="564" w:type="pct"/>
            <w:tcBorders>
              <w:top w:val="single" w:sz="4" w:space="0" w:color="auto"/>
              <w:left w:val="nil"/>
              <w:bottom w:val="single" w:sz="4" w:space="0" w:color="auto"/>
              <w:right w:val="single" w:sz="4" w:space="0" w:color="auto"/>
            </w:tcBorders>
            <w:vAlign w:val="center"/>
          </w:tcPr>
          <w:p w14:paraId="31F48710" w14:textId="04FCD966" w:rsidR="00891775" w:rsidRDefault="00891775" w:rsidP="00891775">
            <w:pPr>
              <w:jc w:val="center"/>
              <w:rPr>
                <w:b/>
                <w:bCs/>
                <w:color w:val="000000"/>
                <w:sz w:val="20"/>
                <w:szCs w:val="20"/>
              </w:rPr>
            </w:pPr>
            <w:r>
              <w:rPr>
                <w:b/>
                <w:bCs/>
                <w:color w:val="000000"/>
                <w:sz w:val="20"/>
                <w:szCs w:val="20"/>
              </w:rPr>
              <w:t>33,2</w:t>
            </w:r>
          </w:p>
        </w:tc>
        <w:tc>
          <w:tcPr>
            <w:tcW w:w="564" w:type="pct"/>
            <w:tcBorders>
              <w:top w:val="single" w:sz="4" w:space="0" w:color="auto"/>
              <w:left w:val="nil"/>
              <w:bottom w:val="single" w:sz="4" w:space="0" w:color="auto"/>
              <w:right w:val="single" w:sz="4" w:space="0" w:color="auto"/>
            </w:tcBorders>
            <w:vAlign w:val="center"/>
          </w:tcPr>
          <w:p w14:paraId="0CEE3C45" w14:textId="732CE276" w:rsidR="00891775" w:rsidRDefault="00891775" w:rsidP="00891775">
            <w:pPr>
              <w:jc w:val="center"/>
              <w:rPr>
                <w:b/>
                <w:bCs/>
                <w:color w:val="000000"/>
                <w:sz w:val="20"/>
                <w:szCs w:val="20"/>
              </w:rPr>
            </w:pPr>
            <w:r>
              <w:rPr>
                <w:b/>
                <w:bCs/>
                <w:color w:val="000000"/>
                <w:sz w:val="20"/>
                <w:szCs w:val="20"/>
              </w:rPr>
              <w:t>37,8</w:t>
            </w:r>
          </w:p>
        </w:tc>
        <w:tc>
          <w:tcPr>
            <w:tcW w:w="542" w:type="pct"/>
            <w:tcBorders>
              <w:top w:val="single" w:sz="4" w:space="0" w:color="auto"/>
              <w:left w:val="nil"/>
              <w:bottom w:val="single" w:sz="4" w:space="0" w:color="auto"/>
              <w:right w:val="single" w:sz="4" w:space="0" w:color="auto"/>
            </w:tcBorders>
            <w:vAlign w:val="center"/>
          </w:tcPr>
          <w:p w14:paraId="2A8AD32C" w14:textId="1BF8C2DA" w:rsidR="00891775" w:rsidRDefault="00891775" w:rsidP="00891775">
            <w:pPr>
              <w:jc w:val="center"/>
              <w:rPr>
                <w:b/>
                <w:bCs/>
                <w:color w:val="000000"/>
                <w:sz w:val="20"/>
                <w:szCs w:val="20"/>
              </w:rPr>
            </w:pPr>
            <w:r>
              <w:rPr>
                <w:b/>
                <w:bCs/>
                <w:color w:val="000000"/>
                <w:sz w:val="20"/>
                <w:szCs w:val="20"/>
              </w:rPr>
              <w:t>24,8</w:t>
            </w:r>
          </w:p>
        </w:tc>
      </w:tr>
    </w:tbl>
    <w:p w14:paraId="666ADF19" w14:textId="4C5165D9" w:rsidR="00CF613D" w:rsidRPr="002755B0" w:rsidRDefault="00CF613D" w:rsidP="00294EEF">
      <w:pPr>
        <w:spacing w:after="120"/>
        <w:jc w:val="center"/>
        <w:rPr>
          <w:b/>
          <w:bCs/>
          <w:noProof/>
          <w:sz w:val="26"/>
          <w:szCs w:val="26"/>
        </w:rPr>
      </w:pPr>
      <w:r w:rsidRPr="002755B0">
        <w:rPr>
          <w:b/>
          <w:bCs/>
          <w:noProof/>
          <w:sz w:val="26"/>
          <w:szCs w:val="26"/>
        </w:rPr>
        <w:lastRenderedPageBreak/>
        <w:t>Описание проверочной работы по обществознанию</w:t>
      </w:r>
      <w:bookmarkEnd w:id="73"/>
    </w:p>
    <w:p w14:paraId="2CFDAEA8" w14:textId="77777777" w:rsidR="008E1ADE" w:rsidRPr="00FE4F0F" w:rsidRDefault="008E1ADE" w:rsidP="008E1ADE">
      <w:pPr>
        <w:spacing w:before="120" w:after="120"/>
        <w:jc w:val="center"/>
        <w:rPr>
          <w:b/>
        </w:rPr>
      </w:pPr>
      <w:bookmarkStart w:id="74" w:name="_Toc14076963"/>
      <w:r w:rsidRPr="00FE4F0F">
        <w:rPr>
          <w:b/>
          <w:lang w:bidi="ru-RU"/>
        </w:rPr>
        <w:t>Структура варианта проверочной работы</w:t>
      </w:r>
    </w:p>
    <w:p w14:paraId="1B221E14" w14:textId="77777777" w:rsidR="008E1ADE" w:rsidRPr="00A83206" w:rsidRDefault="008E1ADE" w:rsidP="008E1ADE">
      <w:pPr>
        <w:autoSpaceDE w:val="0"/>
        <w:autoSpaceDN w:val="0"/>
        <w:adjustRightInd w:val="0"/>
        <w:ind w:firstLine="709"/>
        <w:jc w:val="both"/>
        <w:rPr>
          <w:rFonts w:eastAsia="Calibri"/>
          <w:color w:val="000000" w:themeColor="text1"/>
          <w:sz w:val="22"/>
          <w:szCs w:val="22"/>
        </w:rPr>
      </w:pPr>
      <w:r w:rsidRPr="00A83206">
        <w:rPr>
          <w:color w:val="000000" w:themeColor="text1"/>
          <w:sz w:val="22"/>
          <w:szCs w:val="22"/>
        </w:rPr>
        <w:t xml:space="preserve">Работа состоит из 8 заданий, </w:t>
      </w:r>
      <w:r w:rsidRPr="00A83206">
        <w:rPr>
          <w:rFonts w:eastAsia="Calibri"/>
          <w:color w:val="000000" w:themeColor="text1"/>
          <w:sz w:val="22"/>
          <w:szCs w:val="22"/>
        </w:rPr>
        <w:t>из которых 2 задания предполагают краткий ответ в виде комбинации цифр; 6 заданий – развернутый ответ.</w:t>
      </w:r>
    </w:p>
    <w:p w14:paraId="06E89DD7" w14:textId="77777777" w:rsidR="008E1ADE" w:rsidRPr="00A83206" w:rsidRDefault="008E1ADE" w:rsidP="008E1ADE">
      <w:pPr>
        <w:pStyle w:val="Default"/>
        <w:ind w:firstLine="567"/>
        <w:jc w:val="both"/>
        <w:rPr>
          <w:color w:val="000000" w:themeColor="text1"/>
          <w:sz w:val="22"/>
          <w:szCs w:val="22"/>
        </w:rPr>
      </w:pPr>
      <w:r w:rsidRPr="00A83206">
        <w:rPr>
          <w:color w:val="000000" w:themeColor="text1"/>
          <w:sz w:val="22"/>
          <w:szCs w:val="22"/>
        </w:rPr>
        <w:t>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14:paraId="24FBF9E7" w14:textId="77777777" w:rsidR="008E1ADE" w:rsidRPr="00A83206" w:rsidRDefault="008E1ADE" w:rsidP="008E1ADE">
      <w:pPr>
        <w:spacing w:after="120"/>
        <w:jc w:val="center"/>
        <w:rPr>
          <w:b/>
          <w:sz w:val="22"/>
          <w:szCs w:val="22"/>
        </w:rPr>
      </w:pPr>
      <w:r w:rsidRPr="00A83206">
        <w:rPr>
          <w:b/>
          <w:sz w:val="22"/>
          <w:szCs w:val="22"/>
          <w:lang w:bidi="ru-RU"/>
        </w:rPr>
        <w:t>Типы заданий, сценарии выполнения заданий</w:t>
      </w:r>
    </w:p>
    <w:p w14:paraId="71AEE09E" w14:textId="77777777" w:rsidR="008E1ADE" w:rsidRPr="00A83206" w:rsidRDefault="008E1ADE" w:rsidP="008E1ADE">
      <w:pPr>
        <w:pStyle w:val="Default"/>
        <w:ind w:firstLine="567"/>
        <w:jc w:val="both"/>
        <w:rPr>
          <w:color w:val="000000" w:themeColor="text1"/>
          <w:sz w:val="22"/>
          <w:szCs w:val="22"/>
        </w:rPr>
      </w:pPr>
      <w:r w:rsidRPr="00A83206">
        <w:rPr>
          <w:color w:val="000000" w:themeColor="text1"/>
          <w:sz w:val="22"/>
          <w:szCs w:val="22"/>
        </w:rPr>
        <w:t>Задание 1 нацелено на проверку умения анализировать и оценивать собственную деятельность и ее результаты. Задание предполагает систему вопросов об одном из видов деятельности с опорой на личный социальный</w:t>
      </w:r>
      <w:r w:rsidR="00A01FCB" w:rsidRPr="00A83206">
        <w:rPr>
          <w:color w:val="000000" w:themeColor="text1"/>
          <w:sz w:val="22"/>
          <w:szCs w:val="22"/>
        </w:rPr>
        <w:t xml:space="preserve"> </w:t>
      </w:r>
      <w:r w:rsidRPr="00A83206">
        <w:rPr>
          <w:color w:val="000000" w:themeColor="text1"/>
          <w:sz w:val="22"/>
          <w:szCs w:val="22"/>
        </w:rPr>
        <w:t>опыт обучающегося.</w:t>
      </w:r>
    </w:p>
    <w:p w14:paraId="5CEBF519" w14:textId="77777777" w:rsidR="008E1ADE" w:rsidRPr="00A83206" w:rsidRDefault="008E1ADE" w:rsidP="008E1ADE">
      <w:pPr>
        <w:autoSpaceDE w:val="0"/>
        <w:autoSpaceDN w:val="0"/>
        <w:adjustRightInd w:val="0"/>
        <w:ind w:firstLine="567"/>
        <w:jc w:val="both"/>
        <w:rPr>
          <w:color w:val="000000" w:themeColor="text1"/>
          <w:sz w:val="22"/>
          <w:szCs w:val="22"/>
        </w:rPr>
      </w:pPr>
      <w:r w:rsidRPr="00A83206">
        <w:rPr>
          <w:color w:val="000000" w:themeColor="text1"/>
          <w:sz w:val="22"/>
          <w:szCs w:val="22"/>
        </w:rPr>
        <w:t xml:space="preserve">Задание 2 </w:t>
      </w:r>
      <w:r w:rsidRPr="00A83206">
        <w:rPr>
          <w:rFonts w:eastAsia="Calibri"/>
          <w:color w:val="000000" w:themeColor="text1"/>
          <w:sz w:val="22"/>
          <w:szCs w:val="22"/>
        </w:rPr>
        <w:t>предполагает выбор и запись нескольких правильных ответов из предложенного перечня ответов. Оно проверяет умение определять понятия.</w:t>
      </w:r>
    </w:p>
    <w:p w14:paraId="6326A8E8" w14:textId="081D03EB" w:rsidR="008E1ADE" w:rsidRPr="00A83206" w:rsidRDefault="008E1ADE" w:rsidP="008E1ADE">
      <w:pPr>
        <w:pStyle w:val="Default"/>
        <w:ind w:firstLine="567"/>
        <w:jc w:val="both"/>
        <w:rPr>
          <w:color w:val="000000" w:themeColor="text1"/>
          <w:sz w:val="22"/>
          <w:szCs w:val="22"/>
        </w:rPr>
      </w:pPr>
      <w:r w:rsidRPr="00A83206">
        <w:rPr>
          <w:color w:val="000000" w:themeColor="text1"/>
          <w:sz w:val="22"/>
          <w:szCs w:val="22"/>
        </w:rPr>
        <w:t>Задание 3 построено на основе графического представления статистической информации. Оно нацелено на проверку умения осуществлять поиск социальной информации, представленной в различных знаковых системах</w:t>
      </w:r>
      <w:r w:rsidR="000A7B7E" w:rsidRPr="000A7B7E">
        <w:rPr>
          <w:color w:val="000000" w:themeColor="text1"/>
          <w:sz w:val="22"/>
          <w:szCs w:val="22"/>
        </w:rPr>
        <w:t xml:space="preserve"> </w:t>
      </w:r>
      <w:r w:rsidRPr="00A83206">
        <w:rPr>
          <w:color w:val="000000" w:themeColor="text1"/>
          <w:sz w:val="22"/>
          <w:szCs w:val="22"/>
        </w:rPr>
        <w:t>(диаграмма) и состоит из двух частей. В первой части обучающемуся требуется проанализировать предложенную информацию, определить наиболее/наименее популярное мнение по заданной тематике и высказать предположение о причинах соответствующего выбора опрошенных. Во второй части задания нужно дать собственный ответ на поставленный в ходе социологического исследования вопрос.</w:t>
      </w:r>
    </w:p>
    <w:p w14:paraId="5D2AAA8A" w14:textId="77777777" w:rsidR="008E1ADE" w:rsidRPr="00A83206" w:rsidRDefault="008E1ADE" w:rsidP="008E1ADE">
      <w:pPr>
        <w:autoSpaceDE w:val="0"/>
        <w:autoSpaceDN w:val="0"/>
        <w:adjustRightInd w:val="0"/>
        <w:ind w:firstLine="567"/>
        <w:jc w:val="both"/>
        <w:rPr>
          <w:color w:val="000000" w:themeColor="text1"/>
          <w:sz w:val="22"/>
          <w:szCs w:val="22"/>
          <w:highlight w:val="yellow"/>
        </w:rPr>
      </w:pPr>
      <w:r w:rsidRPr="00A83206">
        <w:rPr>
          <w:color w:val="000000" w:themeColor="text1"/>
          <w:sz w:val="22"/>
          <w:szCs w:val="22"/>
        </w:rPr>
        <w:t xml:space="preserve">Задание 4 </w:t>
      </w:r>
      <w:r w:rsidRPr="00A83206">
        <w:rPr>
          <w:rFonts w:eastAsia="Calibri"/>
          <w:color w:val="000000" w:themeColor="text1"/>
          <w:sz w:val="22"/>
          <w:szCs w:val="22"/>
        </w:rPr>
        <w:t>предполагает установление соответствия между существенными чертами и признаками изученных социальных явлений и обществоведческими терминами и понятиями. Оно проверяет умение обучающихся классифицировать объекты, самостоятельно выбирать основания и критерии для классификации.</w:t>
      </w:r>
    </w:p>
    <w:p w14:paraId="48DD5D4E" w14:textId="77777777" w:rsidR="008E1ADE" w:rsidRPr="00A83206" w:rsidRDefault="008E1ADE" w:rsidP="008E1ADE">
      <w:pPr>
        <w:pStyle w:val="Default"/>
        <w:ind w:firstLine="567"/>
        <w:jc w:val="both"/>
        <w:rPr>
          <w:color w:val="000000" w:themeColor="text1"/>
          <w:sz w:val="22"/>
          <w:szCs w:val="22"/>
        </w:rPr>
      </w:pPr>
      <w:r w:rsidRPr="00A83206">
        <w:rPr>
          <w:color w:val="000000" w:themeColor="text1"/>
          <w:sz w:val="22"/>
          <w:szCs w:val="22"/>
        </w:rPr>
        <w:t>Задание 5 направлено на анализ социальной ситуации, описанной в форме цитаты известного писателя, ученого, общественного деятеля и т.п. Задание включает в себя систему вопросов, проверяющих знание/понимание социальных свойств человека, особенностей его взаимодействия с другими людьми, а также умение объяснять элементарные взаимосвязи изученных социальных объектов. Обучающийся должен сначала объяснить значения отдельных слов, словосочетаний, а затем – смысл всего высказывания.</w:t>
      </w:r>
    </w:p>
    <w:p w14:paraId="6F5145C3" w14:textId="77777777" w:rsidR="008E1ADE" w:rsidRPr="00A83206" w:rsidRDefault="008E1ADE" w:rsidP="008E1ADE">
      <w:pPr>
        <w:autoSpaceDE w:val="0"/>
        <w:autoSpaceDN w:val="0"/>
        <w:adjustRightInd w:val="0"/>
        <w:ind w:firstLine="567"/>
        <w:jc w:val="both"/>
        <w:rPr>
          <w:rFonts w:eastAsia="Calibri"/>
          <w:color w:val="000000" w:themeColor="text1"/>
          <w:sz w:val="22"/>
          <w:szCs w:val="22"/>
        </w:rPr>
      </w:pPr>
      <w:r w:rsidRPr="00A83206">
        <w:rPr>
          <w:rFonts w:eastAsia="Calibri"/>
          <w:color w:val="000000" w:themeColor="text1"/>
          <w:sz w:val="22"/>
          <w:szCs w:val="22"/>
        </w:rPr>
        <w:t>Задание 6 требует анализа представленной информации. При</w:t>
      </w:r>
      <w:r w:rsidR="00A01FCB" w:rsidRPr="00A83206">
        <w:rPr>
          <w:rFonts w:eastAsia="Calibri"/>
          <w:color w:val="000000" w:themeColor="text1"/>
          <w:sz w:val="22"/>
          <w:szCs w:val="22"/>
        </w:rPr>
        <w:t xml:space="preserve"> </w:t>
      </w:r>
      <w:r w:rsidRPr="00A83206">
        <w:rPr>
          <w:rFonts w:eastAsia="Calibri"/>
          <w:color w:val="000000" w:themeColor="text1"/>
          <w:sz w:val="22"/>
          <w:szCs w:val="22"/>
        </w:rPr>
        <w:t>выполнении этого задания проверяется умение применять обществоведческие</w:t>
      </w:r>
      <w:r w:rsidR="00A01FCB" w:rsidRPr="00A83206">
        <w:rPr>
          <w:rFonts w:eastAsia="Calibri"/>
          <w:color w:val="000000" w:themeColor="text1"/>
          <w:sz w:val="22"/>
          <w:szCs w:val="22"/>
        </w:rPr>
        <w:t xml:space="preserve"> </w:t>
      </w:r>
      <w:r w:rsidRPr="00A83206">
        <w:rPr>
          <w:rFonts w:eastAsia="Calibri"/>
          <w:color w:val="000000" w:themeColor="text1"/>
          <w:sz w:val="22"/>
          <w:szCs w:val="22"/>
        </w:rPr>
        <w:t>знания в процессе решения типичных задач в области социальных</w:t>
      </w:r>
      <w:r w:rsidR="00A01FCB" w:rsidRPr="00A83206">
        <w:rPr>
          <w:rFonts w:eastAsia="Calibri"/>
          <w:color w:val="000000" w:themeColor="text1"/>
          <w:sz w:val="22"/>
          <w:szCs w:val="22"/>
        </w:rPr>
        <w:t xml:space="preserve"> </w:t>
      </w:r>
      <w:r w:rsidRPr="00A83206">
        <w:rPr>
          <w:rFonts w:eastAsia="Calibri"/>
          <w:color w:val="000000" w:themeColor="text1"/>
          <w:sz w:val="22"/>
          <w:szCs w:val="22"/>
        </w:rPr>
        <w:t>отношений, адекватных возрасту обучающихся.</w:t>
      </w:r>
    </w:p>
    <w:p w14:paraId="1BEE2E2C" w14:textId="77777777" w:rsidR="008E1ADE" w:rsidRPr="00A83206" w:rsidRDefault="008E1ADE" w:rsidP="008E1ADE">
      <w:pPr>
        <w:autoSpaceDE w:val="0"/>
        <w:autoSpaceDN w:val="0"/>
        <w:adjustRightInd w:val="0"/>
        <w:ind w:firstLine="567"/>
        <w:jc w:val="both"/>
        <w:rPr>
          <w:rFonts w:eastAsia="Calibri"/>
          <w:color w:val="000000" w:themeColor="text1"/>
          <w:sz w:val="22"/>
          <w:szCs w:val="22"/>
        </w:rPr>
      </w:pPr>
      <w:r w:rsidRPr="00A83206">
        <w:rPr>
          <w:rFonts w:eastAsia="Calibri"/>
          <w:color w:val="000000" w:themeColor="text1"/>
          <w:sz w:val="22"/>
          <w:szCs w:val="22"/>
        </w:rPr>
        <w:t>Задание 7 предполагают анализ визуального изображения социальных</w:t>
      </w:r>
      <w:r w:rsidR="00A01FCB" w:rsidRPr="00A83206">
        <w:rPr>
          <w:rFonts w:eastAsia="Calibri"/>
          <w:color w:val="000000" w:themeColor="text1"/>
          <w:sz w:val="22"/>
          <w:szCs w:val="22"/>
        </w:rPr>
        <w:t xml:space="preserve"> </w:t>
      </w:r>
      <w:r w:rsidRPr="00A83206">
        <w:rPr>
          <w:rFonts w:eastAsia="Calibri"/>
          <w:color w:val="000000" w:themeColor="text1"/>
          <w:sz w:val="22"/>
          <w:szCs w:val="22"/>
        </w:rPr>
        <w:t>объектов, социальных ситуаций. Обучающийся должен осуществить поиск</w:t>
      </w:r>
      <w:r w:rsidR="00A01FCB" w:rsidRPr="00A83206">
        <w:rPr>
          <w:rFonts w:eastAsia="Calibri"/>
          <w:color w:val="000000" w:themeColor="text1"/>
          <w:sz w:val="22"/>
          <w:szCs w:val="22"/>
        </w:rPr>
        <w:t xml:space="preserve"> </w:t>
      </w:r>
      <w:r w:rsidRPr="00A83206">
        <w:rPr>
          <w:rFonts w:eastAsia="Calibri"/>
          <w:color w:val="000000" w:themeColor="text1"/>
          <w:sz w:val="22"/>
          <w:szCs w:val="22"/>
        </w:rPr>
        <w:t>социальной информации, представленной в различных знаковых системах(фотоизображение) и выполнить задания, связанные с соответствующей</w:t>
      </w:r>
      <w:r w:rsidR="00A01FCB" w:rsidRPr="00A83206">
        <w:rPr>
          <w:rFonts w:eastAsia="Calibri"/>
          <w:color w:val="000000" w:themeColor="text1"/>
          <w:sz w:val="22"/>
          <w:szCs w:val="22"/>
        </w:rPr>
        <w:t xml:space="preserve"> </w:t>
      </w:r>
      <w:r w:rsidRPr="00A83206">
        <w:rPr>
          <w:rFonts w:eastAsia="Calibri"/>
          <w:color w:val="000000" w:themeColor="text1"/>
          <w:sz w:val="22"/>
          <w:szCs w:val="22"/>
        </w:rPr>
        <w:t>фотографией.</w:t>
      </w:r>
    </w:p>
    <w:p w14:paraId="1B6E09DB" w14:textId="77777777" w:rsidR="008E1ADE" w:rsidRPr="00A83206" w:rsidRDefault="008E1ADE" w:rsidP="008E1ADE">
      <w:pPr>
        <w:autoSpaceDE w:val="0"/>
        <w:autoSpaceDN w:val="0"/>
        <w:adjustRightInd w:val="0"/>
        <w:ind w:firstLine="567"/>
        <w:jc w:val="both"/>
        <w:rPr>
          <w:color w:val="000000" w:themeColor="text1"/>
          <w:sz w:val="22"/>
          <w:szCs w:val="22"/>
        </w:rPr>
      </w:pPr>
      <w:r w:rsidRPr="00A83206">
        <w:rPr>
          <w:color w:val="000000" w:themeColor="text1"/>
          <w:sz w:val="22"/>
          <w:szCs w:val="22"/>
        </w:rPr>
        <w:t>Задание 8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w:t>
      </w:r>
    </w:p>
    <w:p w14:paraId="677CCF0D" w14:textId="77777777" w:rsidR="008E1ADE" w:rsidRPr="00A83206" w:rsidRDefault="008E1ADE" w:rsidP="008E1ADE">
      <w:pPr>
        <w:pStyle w:val="Default"/>
        <w:ind w:firstLine="567"/>
        <w:jc w:val="both"/>
        <w:rPr>
          <w:color w:val="000000" w:themeColor="text1"/>
          <w:sz w:val="22"/>
          <w:szCs w:val="22"/>
        </w:rPr>
      </w:pPr>
      <w:r w:rsidRPr="00A83206">
        <w:rPr>
          <w:color w:val="000000" w:themeColor="text1"/>
          <w:sz w:val="22"/>
          <w:szCs w:val="22"/>
        </w:rPr>
        <w:t>Задание 1 во всех вариантах предполагает систему вопросов о виде деятельности (учеба, игра, труд, общение), а задание 8 – составление краткого сообщения о нашей стране / регионе проживания. Задания 2–7 в различных вариантах ВПР являются одинаковыми по</w:t>
      </w:r>
      <w:r w:rsidR="00A01FCB" w:rsidRPr="00A83206">
        <w:rPr>
          <w:color w:val="000000" w:themeColor="text1"/>
          <w:sz w:val="22"/>
          <w:szCs w:val="22"/>
        </w:rPr>
        <w:t xml:space="preserve"> </w:t>
      </w:r>
      <w:r w:rsidRPr="00A83206">
        <w:rPr>
          <w:color w:val="000000" w:themeColor="text1"/>
          <w:sz w:val="22"/>
          <w:szCs w:val="22"/>
        </w:rPr>
        <w:t>уровню сложности и позволяют проверить одни и те же умения на различных элементах содержания.</w:t>
      </w:r>
    </w:p>
    <w:p w14:paraId="3A202447" w14:textId="77777777" w:rsidR="008E1ADE" w:rsidRPr="00A83206" w:rsidRDefault="008E1ADE" w:rsidP="008E1ADE">
      <w:pPr>
        <w:tabs>
          <w:tab w:val="left" w:pos="2976"/>
        </w:tabs>
        <w:ind w:firstLine="709"/>
        <w:jc w:val="both"/>
        <w:rPr>
          <w:color w:val="000000" w:themeColor="text1"/>
          <w:sz w:val="22"/>
          <w:szCs w:val="22"/>
        </w:rPr>
      </w:pPr>
      <w:r w:rsidRPr="00A83206">
        <w:rPr>
          <w:color w:val="000000" w:themeColor="text1"/>
          <w:sz w:val="22"/>
          <w:szCs w:val="22"/>
          <w:lang w:bidi="ru-RU"/>
        </w:rPr>
        <w:t>На выполнение проверочной работы дается 45 минут.</w:t>
      </w:r>
    </w:p>
    <w:p w14:paraId="7E1C899C" w14:textId="77777777" w:rsidR="008E1ADE" w:rsidRPr="00A83206" w:rsidRDefault="008E1ADE" w:rsidP="008E1ADE">
      <w:pPr>
        <w:spacing w:before="120" w:after="120"/>
        <w:jc w:val="center"/>
        <w:rPr>
          <w:b/>
          <w:sz w:val="22"/>
          <w:szCs w:val="22"/>
          <w:lang w:bidi="ru-RU"/>
        </w:rPr>
      </w:pPr>
      <w:r w:rsidRPr="00A83206">
        <w:rPr>
          <w:b/>
          <w:sz w:val="22"/>
          <w:szCs w:val="22"/>
          <w:lang w:bidi="ru-RU"/>
        </w:rPr>
        <w:t>Система оценивания выполнения отдельных заданий и проверочной работы в целом</w:t>
      </w:r>
    </w:p>
    <w:p w14:paraId="27D8335D" w14:textId="77777777" w:rsidR="008E1ADE" w:rsidRPr="00A83206" w:rsidRDefault="008E1ADE" w:rsidP="008E1ADE">
      <w:pPr>
        <w:pStyle w:val="23"/>
        <w:shd w:val="clear" w:color="auto" w:fill="auto"/>
        <w:spacing w:after="0" w:line="280" w:lineRule="exact"/>
        <w:ind w:firstLine="567"/>
        <w:jc w:val="both"/>
        <w:rPr>
          <w:rFonts w:eastAsia="Calibri"/>
          <w:color w:val="000000" w:themeColor="text1"/>
          <w:sz w:val="22"/>
          <w:szCs w:val="22"/>
        </w:rPr>
      </w:pPr>
      <w:r w:rsidRPr="00A83206">
        <w:rPr>
          <w:rFonts w:eastAsia="Calibri"/>
          <w:color w:val="000000" w:themeColor="text1"/>
          <w:sz w:val="22"/>
          <w:szCs w:val="22"/>
        </w:rPr>
        <w:t xml:space="preserve">Правильное выполнение каждого из заданий 2 и 4 оценивается 1 баллом. Задание считается выполненным верно, если ответ записан в той форме, которая указана в инструкции по выполнению задания. </w:t>
      </w:r>
    </w:p>
    <w:p w14:paraId="2C373CD8" w14:textId="77777777" w:rsidR="008E1ADE" w:rsidRPr="00A83206" w:rsidRDefault="008E1ADE" w:rsidP="008E1ADE">
      <w:pPr>
        <w:pStyle w:val="23"/>
        <w:shd w:val="clear" w:color="auto" w:fill="auto"/>
        <w:spacing w:after="0" w:line="280" w:lineRule="exact"/>
        <w:ind w:firstLine="567"/>
        <w:jc w:val="both"/>
        <w:rPr>
          <w:rFonts w:eastAsia="Calibri"/>
          <w:color w:val="000000" w:themeColor="text1"/>
          <w:sz w:val="22"/>
          <w:szCs w:val="22"/>
        </w:rPr>
      </w:pPr>
      <w:r w:rsidRPr="00A83206">
        <w:rPr>
          <w:rFonts w:eastAsia="Calibri"/>
          <w:color w:val="000000" w:themeColor="text1"/>
          <w:sz w:val="22"/>
          <w:szCs w:val="22"/>
        </w:rPr>
        <w:t>Выполнение каждого из заданий 1, 3, 5, 6–8 оценивается в зависимости от полноты и правильности ответа в соответствии с критериями оценивания.</w:t>
      </w:r>
    </w:p>
    <w:p w14:paraId="5E25FDF0" w14:textId="77777777" w:rsidR="008E1ADE" w:rsidRPr="00A83206" w:rsidRDefault="008E1ADE" w:rsidP="008E1ADE">
      <w:pPr>
        <w:pStyle w:val="23"/>
        <w:shd w:val="clear" w:color="auto" w:fill="auto"/>
        <w:spacing w:after="0" w:line="280" w:lineRule="exact"/>
        <w:ind w:firstLine="567"/>
        <w:jc w:val="both"/>
        <w:rPr>
          <w:rFonts w:eastAsia="Calibri"/>
          <w:color w:val="000000" w:themeColor="text1"/>
          <w:sz w:val="22"/>
          <w:szCs w:val="22"/>
        </w:rPr>
      </w:pPr>
      <w:r w:rsidRPr="00A83206">
        <w:rPr>
          <w:rFonts w:eastAsia="Calibri"/>
          <w:color w:val="000000" w:themeColor="text1"/>
          <w:sz w:val="22"/>
          <w:szCs w:val="22"/>
        </w:rPr>
        <w:t xml:space="preserve"> Полный правильный ответ на каждое из заданий 5 и 6 оценивается 2 баллами; заданий 3 и 7 – 3 баллами; задание 1 – 4 баллами, задание 8 – 5 баллами. </w:t>
      </w:r>
    </w:p>
    <w:p w14:paraId="728BC75C" w14:textId="77777777" w:rsidR="008E1ADE" w:rsidRPr="00A83206" w:rsidRDefault="008E1ADE" w:rsidP="008E1ADE">
      <w:pPr>
        <w:pStyle w:val="23"/>
        <w:shd w:val="clear" w:color="auto" w:fill="auto"/>
        <w:spacing w:after="0" w:line="280" w:lineRule="exact"/>
        <w:ind w:firstLine="567"/>
        <w:jc w:val="both"/>
        <w:rPr>
          <w:color w:val="000000" w:themeColor="text1"/>
          <w:sz w:val="22"/>
          <w:szCs w:val="22"/>
          <w:highlight w:val="yellow"/>
        </w:rPr>
      </w:pPr>
      <w:r w:rsidRPr="00A83206">
        <w:rPr>
          <w:rFonts w:eastAsia="Calibri"/>
          <w:color w:val="000000" w:themeColor="text1"/>
          <w:sz w:val="22"/>
          <w:szCs w:val="22"/>
        </w:rPr>
        <w:t>Максимальный балл за выполнение работы – 21.</w:t>
      </w:r>
    </w:p>
    <w:p w14:paraId="776C1931" w14:textId="77777777" w:rsidR="008E1ADE" w:rsidRPr="00A83206" w:rsidRDefault="008E1ADE" w:rsidP="008E1ADE">
      <w:pPr>
        <w:pStyle w:val="29"/>
        <w:shd w:val="clear" w:color="auto" w:fill="auto"/>
        <w:spacing w:after="0" w:line="280" w:lineRule="exact"/>
        <w:jc w:val="center"/>
        <w:rPr>
          <w:color w:val="000000" w:themeColor="text1"/>
          <w:sz w:val="22"/>
          <w:szCs w:val="22"/>
          <w:highlight w:val="yellow"/>
          <w:lang w:bidi="ru-RU"/>
        </w:rPr>
      </w:pPr>
    </w:p>
    <w:p w14:paraId="090F67E9" w14:textId="5C2BF422" w:rsidR="008E1ADE" w:rsidRPr="00A83206" w:rsidRDefault="008E1ADE" w:rsidP="008E1ADE">
      <w:pPr>
        <w:pStyle w:val="29"/>
        <w:shd w:val="clear" w:color="auto" w:fill="auto"/>
        <w:spacing w:after="0" w:line="280" w:lineRule="exact"/>
        <w:jc w:val="center"/>
        <w:rPr>
          <w:color w:val="000000" w:themeColor="text1"/>
          <w:sz w:val="22"/>
          <w:szCs w:val="22"/>
          <w:lang w:bidi="ru-RU"/>
        </w:rPr>
      </w:pPr>
      <w:r w:rsidRPr="00A83206">
        <w:rPr>
          <w:color w:val="000000" w:themeColor="text1"/>
          <w:sz w:val="22"/>
          <w:szCs w:val="22"/>
          <w:lang w:bidi="ru-RU"/>
        </w:rPr>
        <w:t>Рекомендации по переводу первичных баллов</w:t>
      </w:r>
      <w:r w:rsidR="000A7B7E" w:rsidRPr="000A7B7E">
        <w:rPr>
          <w:color w:val="000000" w:themeColor="text1"/>
          <w:sz w:val="22"/>
          <w:szCs w:val="22"/>
          <w:lang w:bidi="ru-RU"/>
        </w:rPr>
        <w:t xml:space="preserve"> </w:t>
      </w:r>
      <w:r w:rsidRPr="00A83206">
        <w:rPr>
          <w:color w:val="000000" w:themeColor="text1"/>
          <w:sz w:val="22"/>
          <w:szCs w:val="22"/>
          <w:lang w:bidi="ru-RU"/>
        </w:rPr>
        <w:t>в отметки по пятибалльной шкале</w:t>
      </w:r>
    </w:p>
    <w:p w14:paraId="2F1219E8" w14:textId="77777777" w:rsidR="008E1ADE" w:rsidRPr="00A83206" w:rsidRDefault="008E1ADE" w:rsidP="008E1ADE">
      <w:pPr>
        <w:pStyle w:val="29"/>
        <w:shd w:val="clear" w:color="auto" w:fill="auto"/>
        <w:spacing w:after="0" w:line="280" w:lineRule="exact"/>
        <w:jc w:val="center"/>
        <w:rPr>
          <w:color w:val="000000" w:themeColor="text1"/>
          <w:sz w:val="22"/>
          <w:szCs w:val="22"/>
          <w:lang w:bidi="ru-RU"/>
        </w:rPr>
      </w:pPr>
    </w:p>
    <w:tbl>
      <w:tblPr>
        <w:tblOverlap w:val="never"/>
        <w:tblW w:w="5000" w:type="pct"/>
        <w:tblCellMar>
          <w:left w:w="10" w:type="dxa"/>
          <w:right w:w="10" w:type="dxa"/>
        </w:tblCellMar>
        <w:tblLook w:val="0000" w:firstRow="0" w:lastRow="0" w:firstColumn="0" w:lastColumn="0" w:noHBand="0" w:noVBand="0"/>
      </w:tblPr>
      <w:tblGrid>
        <w:gridCol w:w="4026"/>
        <w:gridCol w:w="1553"/>
        <w:gridCol w:w="1552"/>
        <w:gridCol w:w="1558"/>
        <w:gridCol w:w="1562"/>
      </w:tblGrid>
      <w:tr w:rsidR="008E1ADE" w:rsidRPr="00A83206" w14:paraId="12B4B72C" w14:textId="77777777" w:rsidTr="008E1ADE">
        <w:trPr>
          <w:trHeight w:val="20"/>
        </w:trPr>
        <w:tc>
          <w:tcPr>
            <w:tcW w:w="1963" w:type="pct"/>
            <w:tcBorders>
              <w:top w:val="single" w:sz="4" w:space="0" w:color="auto"/>
              <w:left w:val="single" w:sz="4" w:space="0" w:color="auto"/>
            </w:tcBorders>
            <w:shd w:val="clear" w:color="auto" w:fill="FFFFFF"/>
            <w:vAlign w:val="center"/>
          </w:tcPr>
          <w:p w14:paraId="64789EF6" w14:textId="77777777" w:rsidR="008E1ADE" w:rsidRPr="00A83206" w:rsidRDefault="008E1ADE" w:rsidP="00115488">
            <w:pPr>
              <w:pStyle w:val="23"/>
              <w:shd w:val="clear" w:color="auto" w:fill="auto"/>
              <w:spacing w:after="0" w:line="326" w:lineRule="exact"/>
              <w:rPr>
                <w:color w:val="000000" w:themeColor="text1"/>
                <w:sz w:val="22"/>
                <w:szCs w:val="22"/>
              </w:rPr>
            </w:pPr>
            <w:r w:rsidRPr="00A83206">
              <w:rPr>
                <w:rStyle w:val="24"/>
                <w:color w:val="000000" w:themeColor="text1"/>
                <w:sz w:val="22"/>
                <w:szCs w:val="22"/>
              </w:rPr>
              <w:t>Отметка по пятибалльной шкале</w:t>
            </w:r>
          </w:p>
        </w:tc>
        <w:tc>
          <w:tcPr>
            <w:tcW w:w="757" w:type="pct"/>
            <w:tcBorders>
              <w:top w:val="single" w:sz="4" w:space="0" w:color="auto"/>
              <w:left w:val="single" w:sz="4" w:space="0" w:color="auto"/>
            </w:tcBorders>
            <w:shd w:val="clear" w:color="auto" w:fill="FFFFFF"/>
            <w:vAlign w:val="center"/>
          </w:tcPr>
          <w:p w14:paraId="027740BA" w14:textId="59126CE3" w:rsidR="008E1ADE" w:rsidRPr="00A83206" w:rsidRDefault="00802ED6" w:rsidP="00115488">
            <w:pPr>
              <w:pStyle w:val="23"/>
              <w:shd w:val="clear" w:color="auto" w:fill="auto"/>
              <w:spacing w:after="0" w:line="280" w:lineRule="exact"/>
              <w:rPr>
                <w:color w:val="000000" w:themeColor="text1"/>
                <w:sz w:val="22"/>
                <w:szCs w:val="22"/>
              </w:rPr>
            </w:pPr>
            <w:r>
              <w:rPr>
                <w:rStyle w:val="24"/>
                <w:color w:val="000000" w:themeColor="text1"/>
                <w:sz w:val="22"/>
                <w:szCs w:val="22"/>
              </w:rPr>
              <w:t>«</w:t>
            </w:r>
            <w:r w:rsidR="008E1ADE" w:rsidRPr="00A83206">
              <w:rPr>
                <w:rStyle w:val="24"/>
                <w:color w:val="000000" w:themeColor="text1"/>
                <w:sz w:val="22"/>
                <w:szCs w:val="22"/>
              </w:rPr>
              <w:t>2»</w:t>
            </w:r>
          </w:p>
        </w:tc>
        <w:tc>
          <w:tcPr>
            <w:tcW w:w="757" w:type="pct"/>
            <w:tcBorders>
              <w:top w:val="single" w:sz="4" w:space="0" w:color="auto"/>
              <w:left w:val="single" w:sz="4" w:space="0" w:color="auto"/>
            </w:tcBorders>
            <w:shd w:val="clear" w:color="auto" w:fill="FFFFFF"/>
            <w:vAlign w:val="center"/>
          </w:tcPr>
          <w:p w14:paraId="33FACEA0" w14:textId="0CF297C3" w:rsidR="008E1ADE" w:rsidRPr="00A83206" w:rsidRDefault="00802ED6" w:rsidP="00115488">
            <w:pPr>
              <w:pStyle w:val="23"/>
              <w:shd w:val="clear" w:color="auto" w:fill="auto"/>
              <w:spacing w:after="0" w:line="280" w:lineRule="exact"/>
              <w:rPr>
                <w:color w:val="000000" w:themeColor="text1"/>
                <w:sz w:val="22"/>
                <w:szCs w:val="22"/>
              </w:rPr>
            </w:pPr>
            <w:r>
              <w:rPr>
                <w:rStyle w:val="24"/>
                <w:color w:val="000000" w:themeColor="text1"/>
                <w:sz w:val="22"/>
                <w:szCs w:val="22"/>
              </w:rPr>
              <w:t>«</w:t>
            </w:r>
            <w:r w:rsidR="008E1ADE" w:rsidRPr="00A83206">
              <w:rPr>
                <w:rStyle w:val="24"/>
                <w:color w:val="000000" w:themeColor="text1"/>
                <w:sz w:val="22"/>
                <w:szCs w:val="22"/>
              </w:rPr>
              <w:t>3»</w:t>
            </w:r>
          </w:p>
        </w:tc>
        <w:tc>
          <w:tcPr>
            <w:tcW w:w="760" w:type="pct"/>
            <w:tcBorders>
              <w:top w:val="single" w:sz="4" w:space="0" w:color="auto"/>
              <w:left w:val="single" w:sz="4" w:space="0" w:color="auto"/>
            </w:tcBorders>
            <w:shd w:val="clear" w:color="auto" w:fill="FFFFFF"/>
            <w:vAlign w:val="center"/>
          </w:tcPr>
          <w:p w14:paraId="37D5ACAA" w14:textId="1FE7993F" w:rsidR="008E1ADE" w:rsidRPr="00A83206" w:rsidRDefault="00802ED6" w:rsidP="00115488">
            <w:pPr>
              <w:pStyle w:val="23"/>
              <w:shd w:val="clear" w:color="auto" w:fill="auto"/>
              <w:spacing w:after="0" w:line="280" w:lineRule="exact"/>
              <w:rPr>
                <w:color w:val="000000" w:themeColor="text1"/>
                <w:sz w:val="22"/>
                <w:szCs w:val="22"/>
              </w:rPr>
            </w:pPr>
            <w:r>
              <w:rPr>
                <w:rStyle w:val="24"/>
                <w:color w:val="000000" w:themeColor="text1"/>
                <w:sz w:val="22"/>
                <w:szCs w:val="22"/>
              </w:rPr>
              <w:t>«</w:t>
            </w:r>
            <w:r w:rsidR="008E1ADE" w:rsidRPr="00A83206">
              <w:rPr>
                <w:rStyle w:val="24"/>
                <w:color w:val="000000" w:themeColor="text1"/>
                <w:sz w:val="22"/>
                <w:szCs w:val="22"/>
              </w:rPr>
              <w:t>4»</w:t>
            </w:r>
          </w:p>
        </w:tc>
        <w:tc>
          <w:tcPr>
            <w:tcW w:w="762" w:type="pct"/>
            <w:tcBorders>
              <w:top w:val="single" w:sz="4" w:space="0" w:color="auto"/>
              <w:left w:val="single" w:sz="4" w:space="0" w:color="auto"/>
              <w:right w:val="single" w:sz="4" w:space="0" w:color="auto"/>
            </w:tcBorders>
            <w:shd w:val="clear" w:color="auto" w:fill="FFFFFF"/>
            <w:vAlign w:val="center"/>
          </w:tcPr>
          <w:p w14:paraId="1B4DCCC1" w14:textId="6CFC02ED" w:rsidR="008E1ADE" w:rsidRPr="00A83206" w:rsidRDefault="00802ED6" w:rsidP="00115488">
            <w:pPr>
              <w:pStyle w:val="23"/>
              <w:shd w:val="clear" w:color="auto" w:fill="auto"/>
              <w:spacing w:after="0" w:line="280" w:lineRule="exact"/>
              <w:rPr>
                <w:color w:val="000000" w:themeColor="text1"/>
                <w:sz w:val="22"/>
                <w:szCs w:val="22"/>
              </w:rPr>
            </w:pPr>
            <w:r>
              <w:rPr>
                <w:rStyle w:val="24"/>
                <w:color w:val="000000" w:themeColor="text1"/>
                <w:sz w:val="22"/>
                <w:szCs w:val="22"/>
              </w:rPr>
              <w:t>«</w:t>
            </w:r>
            <w:r w:rsidR="008E1ADE" w:rsidRPr="00A83206">
              <w:rPr>
                <w:rStyle w:val="24"/>
                <w:color w:val="000000" w:themeColor="text1"/>
                <w:sz w:val="22"/>
                <w:szCs w:val="22"/>
              </w:rPr>
              <w:t>5»</w:t>
            </w:r>
          </w:p>
        </w:tc>
      </w:tr>
      <w:tr w:rsidR="008E1ADE" w:rsidRPr="00A83206" w14:paraId="31D52AC5" w14:textId="77777777" w:rsidTr="008E1ADE">
        <w:trPr>
          <w:trHeight w:val="20"/>
        </w:trPr>
        <w:tc>
          <w:tcPr>
            <w:tcW w:w="1963" w:type="pct"/>
            <w:tcBorders>
              <w:top w:val="single" w:sz="4" w:space="0" w:color="auto"/>
              <w:left w:val="single" w:sz="4" w:space="0" w:color="auto"/>
              <w:bottom w:val="single" w:sz="4" w:space="0" w:color="auto"/>
            </w:tcBorders>
            <w:shd w:val="clear" w:color="auto" w:fill="FFFFFF"/>
            <w:vAlign w:val="center"/>
          </w:tcPr>
          <w:p w14:paraId="39E3C929" w14:textId="77777777" w:rsidR="008E1ADE" w:rsidRPr="00A83206" w:rsidRDefault="008E1ADE" w:rsidP="00115488">
            <w:pPr>
              <w:pStyle w:val="23"/>
              <w:shd w:val="clear" w:color="auto" w:fill="auto"/>
              <w:spacing w:after="0" w:line="280" w:lineRule="exact"/>
              <w:rPr>
                <w:color w:val="000000" w:themeColor="text1"/>
                <w:sz w:val="22"/>
                <w:szCs w:val="22"/>
              </w:rPr>
            </w:pPr>
            <w:r w:rsidRPr="00A83206">
              <w:rPr>
                <w:color w:val="000000" w:themeColor="text1"/>
                <w:sz w:val="22"/>
                <w:szCs w:val="22"/>
              </w:rPr>
              <w:t>Первичные баллы</w:t>
            </w:r>
          </w:p>
        </w:tc>
        <w:tc>
          <w:tcPr>
            <w:tcW w:w="757" w:type="pct"/>
            <w:tcBorders>
              <w:top w:val="single" w:sz="4" w:space="0" w:color="auto"/>
              <w:left w:val="single" w:sz="4" w:space="0" w:color="auto"/>
              <w:bottom w:val="single" w:sz="4" w:space="0" w:color="auto"/>
            </w:tcBorders>
            <w:shd w:val="clear" w:color="auto" w:fill="FFFFFF"/>
            <w:vAlign w:val="center"/>
          </w:tcPr>
          <w:p w14:paraId="72A8E9E1" w14:textId="77777777" w:rsidR="008E1ADE" w:rsidRPr="00A83206" w:rsidRDefault="008E1ADE" w:rsidP="00115488">
            <w:pPr>
              <w:pStyle w:val="23"/>
              <w:shd w:val="clear" w:color="auto" w:fill="auto"/>
              <w:spacing w:after="0" w:line="280" w:lineRule="exact"/>
              <w:rPr>
                <w:color w:val="000000" w:themeColor="text1"/>
                <w:sz w:val="22"/>
                <w:szCs w:val="22"/>
              </w:rPr>
            </w:pPr>
            <w:r w:rsidRPr="00A83206">
              <w:rPr>
                <w:color w:val="000000" w:themeColor="text1"/>
                <w:sz w:val="22"/>
                <w:szCs w:val="22"/>
              </w:rPr>
              <w:t>0- 6</w:t>
            </w:r>
          </w:p>
        </w:tc>
        <w:tc>
          <w:tcPr>
            <w:tcW w:w="757" w:type="pct"/>
            <w:tcBorders>
              <w:top w:val="single" w:sz="4" w:space="0" w:color="auto"/>
              <w:left w:val="single" w:sz="4" w:space="0" w:color="auto"/>
              <w:bottom w:val="single" w:sz="4" w:space="0" w:color="auto"/>
            </w:tcBorders>
            <w:shd w:val="clear" w:color="auto" w:fill="FFFFFF"/>
            <w:vAlign w:val="center"/>
          </w:tcPr>
          <w:p w14:paraId="55216196" w14:textId="77777777" w:rsidR="008E1ADE" w:rsidRPr="00A83206" w:rsidRDefault="008E1ADE" w:rsidP="00115488">
            <w:pPr>
              <w:pStyle w:val="23"/>
              <w:shd w:val="clear" w:color="auto" w:fill="auto"/>
              <w:spacing w:after="0" w:line="280" w:lineRule="exact"/>
              <w:rPr>
                <w:color w:val="000000" w:themeColor="text1"/>
                <w:sz w:val="22"/>
                <w:szCs w:val="22"/>
              </w:rPr>
            </w:pPr>
            <w:r w:rsidRPr="00A83206">
              <w:rPr>
                <w:color w:val="000000" w:themeColor="text1"/>
                <w:sz w:val="22"/>
                <w:szCs w:val="22"/>
              </w:rPr>
              <w:t>7 -12</w:t>
            </w:r>
          </w:p>
        </w:tc>
        <w:tc>
          <w:tcPr>
            <w:tcW w:w="760" w:type="pct"/>
            <w:tcBorders>
              <w:top w:val="single" w:sz="4" w:space="0" w:color="auto"/>
              <w:left w:val="single" w:sz="4" w:space="0" w:color="auto"/>
              <w:bottom w:val="single" w:sz="4" w:space="0" w:color="auto"/>
            </w:tcBorders>
            <w:shd w:val="clear" w:color="auto" w:fill="FFFFFF"/>
            <w:vAlign w:val="center"/>
          </w:tcPr>
          <w:p w14:paraId="7CA99347" w14:textId="77777777" w:rsidR="008E1ADE" w:rsidRPr="00A83206" w:rsidRDefault="008E1ADE" w:rsidP="00115488">
            <w:pPr>
              <w:pStyle w:val="23"/>
              <w:shd w:val="clear" w:color="auto" w:fill="auto"/>
              <w:spacing w:after="0" w:line="280" w:lineRule="exact"/>
              <w:rPr>
                <w:color w:val="000000" w:themeColor="text1"/>
                <w:sz w:val="22"/>
                <w:szCs w:val="22"/>
              </w:rPr>
            </w:pPr>
            <w:r w:rsidRPr="00A83206">
              <w:rPr>
                <w:color w:val="000000" w:themeColor="text1"/>
                <w:sz w:val="22"/>
                <w:szCs w:val="22"/>
              </w:rPr>
              <w:t>13 -17</w:t>
            </w: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1083F831" w14:textId="77777777" w:rsidR="008E1ADE" w:rsidRPr="00A83206" w:rsidRDefault="008E1ADE" w:rsidP="00115488">
            <w:pPr>
              <w:pStyle w:val="23"/>
              <w:shd w:val="clear" w:color="auto" w:fill="auto"/>
              <w:spacing w:after="0" w:line="280" w:lineRule="exact"/>
              <w:rPr>
                <w:color w:val="000000" w:themeColor="text1"/>
                <w:sz w:val="22"/>
                <w:szCs w:val="22"/>
              </w:rPr>
            </w:pPr>
            <w:r w:rsidRPr="00A83206">
              <w:rPr>
                <w:color w:val="000000" w:themeColor="text1"/>
                <w:sz w:val="22"/>
                <w:szCs w:val="22"/>
              </w:rPr>
              <w:t>18 -21</w:t>
            </w:r>
          </w:p>
        </w:tc>
      </w:tr>
    </w:tbl>
    <w:p w14:paraId="59D69F88" w14:textId="77777777" w:rsidR="00CF613D" w:rsidRDefault="00CF613D" w:rsidP="00CF613D">
      <w:pPr>
        <w:pStyle w:val="3"/>
        <w:shd w:val="clear" w:color="auto" w:fill="FFFFFF" w:themeFill="background1"/>
        <w:spacing w:after="120"/>
        <w:jc w:val="center"/>
        <w:rPr>
          <w:color w:val="4472C4" w:themeColor="accent1"/>
        </w:rPr>
        <w:sectPr w:rsidR="00CF613D" w:rsidSect="00A83206">
          <w:pgSz w:w="11906" w:h="16838" w:code="9"/>
          <w:pgMar w:top="567" w:right="851" w:bottom="567" w:left="794" w:header="709" w:footer="709" w:gutter="0"/>
          <w:cols w:space="708"/>
          <w:docGrid w:linePitch="360"/>
        </w:sectPr>
      </w:pPr>
    </w:p>
    <w:p w14:paraId="19B307B0" w14:textId="77777777" w:rsidR="00CF613D" w:rsidRPr="002755B0" w:rsidRDefault="00CF613D" w:rsidP="00CF613D">
      <w:pPr>
        <w:spacing w:after="120"/>
        <w:jc w:val="center"/>
        <w:rPr>
          <w:b/>
          <w:bCs/>
          <w:noProof/>
          <w:sz w:val="26"/>
          <w:szCs w:val="26"/>
        </w:rPr>
      </w:pPr>
      <w:r w:rsidRPr="002755B0">
        <w:rPr>
          <w:b/>
          <w:bCs/>
          <w:noProof/>
          <w:sz w:val="26"/>
          <w:szCs w:val="26"/>
        </w:rPr>
        <w:lastRenderedPageBreak/>
        <w:t xml:space="preserve">Достижение планируемых результатов (в %) по обществознанию в соответствии с ПООП </w:t>
      </w:r>
      <w:r w:rsidR="009E58FE">
        <w:rPr>
          <w:b/>
          <w:bCs/>
          <w:noProof/>
          <w:sz w:val="26"/>
          <w:szCs w:val="26"/>
        </w:rPr>
        <w:t>О</w:t>
      </w:r>
      <w:r w:rsidRPr="002755B0">
        <w:rPr>
          <w:b/>
          <w:bCs/>
          <w:noProof/>
          <w:sz w:val="26"/>
          <w:szCs w:val="26"/>
        </w:rPr>
        <w:t>ОО и ФГОС</w:t>
      </w:r>
      <w:bookmarkEnd w:id="74"/>
    </w:p>
    <w:tbl>
      <w:tblPr>
        <w:tblpPr w:leftFromText="180" w:rightFromText="18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665"/>
        <w:gridCol w:w="1384"/>
        <w:gridCol w:w="709"/>
        <w:gridCol w:w="992"/>
        <w:gridCol w:w="1418"/>
      </w:tblGrid>
      <w:tr w:rsidR="002F5BD2" w:rsidRPr="00FE4F0F" w14:paraId="5A4B95E2" w14:textId="77777777" w:rsidTr="00787470">
        <w:trPr>
          <w:cantSplit/>
          <w:trHeight w:val="20"/>
          <w:tblHeader/>
        </w:trPr>
        <w:tc>
          <w:tcPr>
            <w:tcW w:w="675" w:type="dxa"/>
            <w:vAlign w:val="center"/>
          </w:tcPr>
          <w:p w14:paraId="043AB844" w14:textId="77777777" w:rsidR="002F5BD2" w:rsidRPr="0000592B" w:rsidRDefault="002F5BD2" w:rsidP="00D4472E">
            <w:pPr>
              <w:jc w:val="center"/>
              <w:rPr>
                <w:b/>
                <w:bCs/>
                <w:color w:val="000000" w:themeColor="text1"/>
              </w:rPr>
            </w:pPr>
            <w:r>
              <w:rPr>
                <w:b/>
                <w:bCs/>
                <w:color w:val="000000" w:themeColor="text1"/>
                <w:sz w:val="22"/>
                <w:szCs w:val="22"/>
              </w:rPr>
              <w:t>№</w:t>
            </w:r>
          </w:p>
        </w:tc>
        <w:tc>
          <w:tcPr>
            <w:tcW w:w="10665" w:type="dxa"/>
            <w:shd w:val="clear" w:color="auto" w:fill="auto"/>
            <w:noWrap/>
            <w:vAlign w:val="center"/>
            <w:hideMark/>
          </w:tcPr>
          <w:p w14:paraId="5BBBCD90" w14:textId="77777777" w:rsidR="002F5BD2" w:rsidRPr="0000592B" w:rsidRDefault="002F5BD2" w:rsidP="00D4472E">
            <w:pPr>
              <w:jc w:val="center"/>
              <w:rPr>
                <w:b/>
                <w:bCs/>
                <w:color w:val="000000" w:themeColor="text1"/>
              </w:rPr>
            </w:pPr>
            <w:r w:rsidRPr="0000592B">
              <w:rPr>
                <w:b/>
                <w:bCs/>
                <w:color w:val="000000" w:themeColor="text1"/>
                <w:sz w:val="22"/>
                <w:szCs w:val="22"/>
              </w:rPr>
              <w:t xml:space="preserve">Блоки ПООП обучающийся научится / получит возможность научиться или проверяемые требования (умения) в соответствии с ФГОС </w:t>
            </w:r>
          </w:p>
        </w:tc>
        <w:tc>
          <w:tcPr>
            <w:tcW w:w="1384" w:type="dxa"/>
            <w:shd w:val="clear" w:color="auto" w:fill="auto"/>
            <w:noWrap/>
            <w:vAlign w:val="center"/>
            <w:hideMark/>
          </w:tcPr>
          <w:p w14:paraId="4EC9E461" w14:textId="77777777" w:rsidR="002F5BD2" w:rsidRPr="00787470" w:rsidRDefault="002F5BD2" w:rsidP="00D4472E">
            <w:pPr>
              <w:jc w:val="center"/>
              <w:rPr>
                <w:b/>
                <w:bCs/>
                <w:color w:val="000000" w:themeColor="text1"/>
                <w:sz w:val="16"/>
                <w:szCs w:val="16"/>
              </w:rPr>
            </w:pPr>
            <w:r w:rsidRPr="00787470">
              <w:rPr>
                <w:b/>
                <w:bCs/>
                <w:color w:val="000000" w:themeColor="text1"/>
                <w:sz w:val="16"/>
                <w:szCs w:val="16"/>
              </w:rPr>
              <w:t>Максимальный балл</w:t>
            </w:r>
          </w:p>
        </w:tc>
        <w:tc>
          <w:tcPr>
            <w:tcW w:w="709" w:type="dxa"/>
            <w:vAlign w:val="center"/>
          </w:tcPr>
          <w:p w14:paraId="324B39A0" w14:textId="77777777" w:rsidR="002F5BD2" w:rsidRPr="00787470" w:rsidRDefault="002F5BD2" w:rsidP="00D4472E">
            <w:pPr>
              <w:jc w:val="center"/>
              <w:rPr>
                <w:b/>
                <w:bCs/>
                <w:sz w:val="16"/>
                <w:szCs w:val="16"/>
              </w:rPr>
            </w:pPr>
            <w:r w:rsidRPr="00787470">
              <w:rPr>
                <w:b/>
                <w:bCs/>
                <w:sz w:val="16"/>
                <w:szCs w:val="16"/>
              </w:rPr>
              <w:t>РФ</w:t>
            </w:r>
          </w:p>
        </w:tc>
        <w:tc>
          <w:tcPr>
            <w:tcW w:w="992" w:type="dxa"/>
            <w:vAlign w:val="center"/>
          </w:tcPr>
          <w:p w14:paraId="0AEE878B" w14:textId="77777777" w:rsidR="002F5BD2" w:rsidRPr="00787470" w:rsidRDefault="002F5BD2" w:rsidP="00D4472E">
            <w:pPr>
              <w:jc w:val="center"/>
              <w:rPr>
                <w:b/>
                <w:bCs/>
                <w:sz w:val="16"/>
                <w:szCs w:val="16"/>
              </w:rPr>
            </w:pPr>
            <w:r w:rsidRPr="00787470">
              <w:rPr>
                <w:b/>
                <w:bCs/>
                <w:sz w:val="16"/>
                <w:szCs w:val="16"/>
              </w:rPr>
              <w:t>Брянская область</w:t>
            </w:r>
          </w:p>
        </w:tc>
        <w:tc>
          <w:tcPr>
            <w:tcW w:w="1418" w:type="dxa"/>
            <w:vAlign w:val="center"/>
          </w:tcPr>
          <w:p w14:paraId="2F3951D9" w14:textId="77777777" w:rsidR="00142300" w:rsidRDefault="00532B64" w:rsidP="00D4472E">
            <w:pPr>
              <w:jc w:val="center"/>
              <w:rPr>
                <w:b/>
                <w:bCs/>
                <w:sz w:val="16"/>
                <w:szCs w:val="16"/>
                <w:lang w:eastAsia="en-US"/>
              </w:rPr>
            </w:pPr>
            <w:r>
              <w:rPr>
                <w:b/>
                <w:bCs/>
                <w:sz w:val="16"/>
                <w:szCs w:val="16"/>
                <w:lang w:eastAsia="en-US"/>
              </w:rPr>
              <w:t>Брянский</w:t>
            </w:r>
            <w:r w:rsidR="000B292A" w:rsidRPr="00787470">
              <w:rPr>
                <w:b/>
                <w:bCs/>
                <w:sz w:val="16"/>
                <w:szCs w:val="16"/>
                <w:lang w:eastAsia="en-US"/>
              </w:rPr>
              <w:t xml:space="preserve"> </w:t>
            </w:r>
          </w:p>
          <w:p w14:paraId="7BD29FDB" w14:textId="7C504A24" w:rsidR="002F5BD2" w:rsidRPr="00787470" w:rsidRDefault="000B292A" w:rsidP="00D4472E">
            <w:pPr>
              <w:jc w:val="center"/>
              <w:rPr>
                <w:b/>
                <w:bCs/>
                <w:sz w:val="16"/>
                <w:szCs w:val="16"/>
              </w:rPr>
            </w:pPr>
            <w:r w:rsidRPr="00787470">
              <w:rPr>
                <w:b/>
                <w:bCs/>
                <w:sz w:val="16"/>
                <w:szCs w:val="16"/>
                <w:lang w:eastAsia="en-US"/>
              </w:rPr>
              <w:t>район</w:t>
            </w:r>
          </w:p>
        </w:tc>
      </w:tr>
      <w:tr w:rsidR="00033055" w:rsidRPr="00487737" w14:paraId="43BA15C4" w14:textId="77777777" w:rsidTr="00787470">
        <w:trPr>
          <w:trHeight w:val="20"/>
        </w:trPr>
        <w:tc>
          <w:tcPr>
            <w:tcW w:w="675" w:type="dxa"/>
            <w:vAlign w:val="center"/>
          </w:tcPr>
          <w:p w14:paraId="20C1ECB9" w14:textId="77777777" w:rsidR="00033055" w:rsidRPr="005D5EC7" w:rsidRDefault="00033055" w:rsidP="00D4472E">
            <w:pPr>
              <w:jc w:val="center"/>
              <w:rPr>
                <w:b/>
                <w:bCs/>
                <w:color w:val="000000" w:themeColor="text1"/>
              </w:rPr>
            </w:pPr>
          </w:p>
        </w:tc>
        <w:tc>
          <w:tcPr>
            <w:tcW w:w="10665" w:type="dxa"/>
            <w:shd w:val="clear" w:color="auto" w:fill="auto"/>
            <w:noWrap/>
            <w:vAlign w:val="center"/>
            <w:hideMark/>
          </w:tcPr>
          <w:p w14:paraId="4AA34515" w14:textId="77777777" w:rsidR="00033055" w:rsidRPr="005D5EC7" w:rsidRDefault="00033055" w:rsidP="00D4472E">
            <w:pPr>
              <w:rPr>
                <w:color w:val="000000" w:themeColor="text1"/>
              </w:rPr>
            </w:pPr>
          </w:p>
        </w:tc>
        <w:tc>
          <w:tcPr>
            <w:tcW w:w="1384" w:type="dxa"/>
            <w:shd w:val="clear" w:color="auto" w:fill="auto"/>
            <w:noWrap/>
            <w:vAlign w:val="center"/>
            <w:hideMark/>
          </w:tcPr>
          <w:p w14:paraId="749E023B" w14:textId="77777777" w:rsidR="007005CB" w:rsidRPr="00787470" w:rsidRDefault="00033055" w:rsidP="00D4472E">
            <w:pPr>
              <w:jc w:val="center"/>
              <w:rPr>
                <w:b/>
                <w:bCs/>
                <w:sz w:val="18"/>
                <w:szCs w:val="18"/>
              </w:rPr>
            </w:pPr>
            <w:r w:rsidRPr="00787470">
              <w:rPr>
                <w:b/>
                <w:bCs/>
                <w:sz w:val="18"/>
                <w:szCs w:val="18"/>
              </w:rPr>
              <w:t xml:space="preserve">Кол-во </w:t>
            </w:r>
          </w:p>
          <w:p w14:paraId="6CC875D6" w14:textId="77777777" w:rsidR="00033055" w:rsidRPr="00787470" w:rsidRDefault="00033055" w:rsidP="00D4472E">
            <w:pPr>
              <w:jc w:val="center"/>
              <w:rPr>
                <w:b/>
                <w:bCs/>
                <w:color w:val="000000" w:themeColor="text1"/>
                <w:sz w:val="18"/>
                <w:szCs w:val="18"/>
              </w:rPr>
            </w:pPr>
            <w:proofErr w:type="spellStart"/>
            <w:r w:rsidRPr="00787470">
              <w:rPr>
                <w:b/>
                <w:bCs/>
                <w:sz w:val="18"/>
                <w:szCs w:val="18"/>
              </w:rPr>
              <w:t>уч</w:t>
            </w:r>
            <w:proofErr w:type="spellEnd"/>
            <w:r w:rsidRPr="00787470">
              <w:rPr>
                <w:b/>
                <w:bCs/>
                <w:sz w:val="18"/>
                <w:szCs w:val="18"/>
              </w:rPr>
              <w:t>-ков</w:t>
            </w:r>
          </w:p>
        </w:tc>
        <w:tc>
          <w:tcPr>
            <w:tcW w:w="709" w:type="dxa"/>
            <w:vAlign w:val="center"/>
          </w:tcPr>
          <w:p w14:paraId="615D7BDD" w14:textId="77777777" w:rsidR="00033055" w:rsidRPr="00787470" w:rsidRDefault="00033055" w:rsidP="00D4472E">
            <w:pPr>
              <w:ind w:left="-57" w:right="-57"/>
              <w:jc w:val="center"/>
              <w:rPr>
                <w:b/>
                <w:bCs/>
                <w:color w:val="000000"/>
                <w:sz w:val="18"/>
                <w:szCs w:val="18"/>
              </w:rPr>
            </w:pPr>
            <w:r w:rsidRPr="00787470">
              <w:rPr>
                <w:b/>
                <w:bCs/>
                <w:color w:val="000000"/>
                <w:sz w:val="18"/>
                <w:szCs w:val="18"/>
              </w:rPr>
              <w:t>711505</w:t>
            </w:r>
            <w:r w:rsidR="007005CB" w:rsidRPr="00787470">
              <w:rPr>
                <w:b/>
                <w:bCs/>
                <w:color w:val="000000"/>
                <w:sz w:val="18"/>
                <w:szCs w:val="18"/>
              </w:rPr>
              <w:t xml:space="preserve"> уч.</w:t>
            </w:r>
          </w:p>
        </w:tc>
        <w:tc>
          <w:tcPr>
            <w:tcW w:w="992" w:type="dxa"/>
            <w:vAlign w:val="center"/>
          </w:tcPr>
          <w:p w14:paraId="06EDFEFE" w14:textId="77777777" w:rsidR="00142300" w:rsidRDefault="00033055" w:rsidP="00D4472E">
            <w:pPr>
              <w:ind w:left="-57" w:right="-57"/>
              <w:jc w:val="center"/>
              <w:rPr>
                <w:b/>
                <w:bCs/>
                <w:color w:val="000000"/>
                <w:sz w:val="18"/>
                <w:szCs w:val="18"/>
              </w:rPr>
            </w:pPr>
            <w:r w:rsidRPr="00787470">
              <w:rPr>
                <w:b/>
                <w:bCs/>
                <w:color w:val="000000"/>
                <w:sz w:val="18"/>
                <w:szCs w:val="18"/>
              </w:rPr>
              <w:t>5969</w:t>
            </w:r>
            <w:r w:rsidR="00C70306" w:rsidRPr="00787470">
              <w:rPr>
                <w:b/>
                <w:bCs/>
                <w:color w:val="000000"/>
                <w:sz w:val="18"/>
                <w:szCs w:val="18"/>
              </w:rPr>
              <w:t xml:space="preserve"> </w:t>
            </w:r>
          </w:p>
          <w:p w14:paraId="5A65C77E" w14:textId="4505B498" w:rsidR="00033055" w:rsidRPr="00787470" w:rsidRDefault="00C70306" w:rsidP="00D4472E">
            <w:pPr>
              <w:ind w:left="-57" w:right="-57"/>
              <w:jc w:val="center"/>
              <w:rPr>
                <w:b/>
                <w:bCs/>
                <w:color w:val="000000"/>
                <w:sz w:val="18"/>
                <w:szCs w:val="18"/>
              </w:rPr>
            </w:pPr>
            <w:r w:rsidRPr="00787470">
              <w:rPr>
                <w:b/>
                <w:bCs/>
                <w:color w:val="000000"/>
                <w:sz w:val="18"/>
                <w:szCs w:val="18"/>
              </w:rPr>
              <w:t xml:space="preserve">уч. </w:t>
            </w:r>
          </w:p>
        </w:tc>
        <w:tc>
          <w:tcPr>
            <w:tcW w:w="1418" w:type="dxa"/>
            <w:vAlign w:val="center"/>
          </w:tcPr>
          <w:p w14:paraId="2D5C1782" w14:textId="77777777" w:rsidR="00142300" w:rsidRDefault="00891775" w:rsidP="00D4472E">
            <w:pPr>
              <w:jc w:val="center"/>
              <w:rPr>
                <w:b/>
                <w:bCs/>
                <w:color w:val="000000"/>
                <w:sz w:val="18"/>
                <w:szCs w:val="18"/>
                <w:lang w:val="en-US"/>
              </w:rPr>
            </w:pPr>
            <w:r>
              <w:rPr>
                <w:b/>
                <w:bCs/>
                <w:color w:val="000000"/>
                <w:sz w:val="18"/>
                <w:szCs w:val="18"/>
              </w:rPr>
              <w:t>307</w:t>
            </w:r>
            <w:r w:rsidR="00787470" w:rsidRPr="00787470">
              <w:rPr>
                <w:b/>
                <w:bCs/>
                <w:color w:val="000000"/>
                <w:sz w:val="18"/>
                <w:szCs w:val="18"/>
                <w:lang w:val="en-US"/>
              </w:rPr>
              <w:t xml:space="preserve"> </w:t>
            </w:r>
          </w:p>
          <w:p w14:paraId="0DA3106E" w14:textId="735C0C98" w:rsidR="00033055" w:rsidRPr="00787470" w:rsidRDefault="00C70306" w:rsidP="00D4472E">
            <w:pPr>
              <w:jc w:val="center"/>
              <w:rPr>
                <w:b/>
                <w:bCs/>
                <w:color w:val="000000"/>
                <w:sz w:val="18"/>
                <w:szCs w:val="18"/>
              </w:rPr>
            </w:pPr>
            <w:r w:rsidRPr="00787470">
              <w:rPr>
                <w:b/>
                <w:bCs/>
                <w:color w:val="000000"/>
                <w:sz w:val="18"/>
                <w:szCs w:val="18"/>
              </w:rPr>
              <w:t>уч.</w:t>
            </w:r>
          </w:p>
        </w:tc>
      </w:tr>
      <w:tr w:rsidR="00891775" w14:paraId="5CDD9D28" w14:textId="77777777" w:rsidTr="001A5B61">
        <w:trPr>
          <w:trHeight w:val="20"/>
        </w:trPr>
        <w:tc>
          <w:tcPr>
            <w:tcW w:w="675" w:type="dxa"/>
            <w:vAlign w:val="center"/>
          </w:tcPr>
          <w:p w14:paraId="54E1D6D2" w14:textId="77777777" w:rsidR="00891775" w:rsidRPr="005D5EC7" w:rsidRDefault="00891775" w:rsidP="00891775">
            <w:pPr>
              <w:jc w:val="center"/>
              <w:rPr>
                <w:color w:val="000000" w:themeColor="text1"/>
                <w:sz w:val="20"/>
                <w:szCs w:val="20"/>
              </w:rPr>
            </w:pPr>
            <w:r w:rsidRPr="005D5EC7">
              <w:rPr>
                <w:color w:val="000000"/>
                <w:sz w:val="20"/>
                <w:szCs w:val="20"/>
              </w:rPr>
              <w:t>1(1)</w:t>
            </w:r>
          </w:p>
        </w:tc>
        <w:tc>
          <w:tcPr>
            <w:tcW w:w="10665" w:type="dxa"/>
            <w:shd w:val="clear" w:color="auto" w:fill="auto"/>
            <w:noWrap/>
            <w:vAlign w:val="bottom"/>
            <w:hideMark/>
          </w:tcPr>
          <w:p w14:paraId="76FB0F3A" w14:textId="77777777" w:rsidR="00891775" w:rsidRPr="005D5EC7" w:rsidRDefault="00891775" w:rsidP="00891775">
            <w:pPr>
              <w:rPr>
                <w:color w:val="000000"/>
              </w:rPr>
            </w:pPr>
            <w:r w:rsidRPr="005D5EC7">
              <w:rPr>
                <w:color w:val="000000"/>
                <w:sz w:val="22"/>
                <w:szCs w:val="22"/>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5D5EC7">
              <w:rPr>
                <w:color w:val="000000"/>
                <w:sz w:val="22"/>
                <w:szCs w:val="22"/>
              </w:rPr>
              <w:br/>
              <w:t>развитие социального кругозора и формирование познавательного интереса к изучению общественных дисциплин</w:t>
            </w:r>
          </w:p>
        </w:tc>
        <w:tc>
          <w:tcPr>
            <w:tcW w:w="1384" w:type="dxa"/>
            <w:shd w:val="clear" w:color="auto" w:fill="auto"/>
            <w:noWrap/>
            <w:vAlign w:val="center"/>
            <w:hideMark/>
          </w:tcPr>
          <w:p w14:paraId="18841537" w14:textId="77777777" w:rsidR="00891775" w:rsidRPr="00720942" w:rsidRDefault="00891775" w:rsidP="00891775">
            <w:pPr>
              <w:jc w:val="center"/>
              <w:rPr>
                <w:color w:val="000000"/>
              </w:rPr>
            </w:pPr>
            <w:r w:rsidRPr="00720942">
              <w:rPr>
                <w:color w:val="000000"/>
                <w:sz w:val="22"/>
                <w:szCs w:val="22"/>
              </w:rPr>
              <w:t>1</w:t>
            </w:r>
          </w:p>
        </w:tc>
        <w:tc>
          <w:tcPr>
            <w:tcW w:w="709" w:type="dxa"/>
            <w:vAlign w:val="center"/>
          </w:tcPr>
          <w:p w14:paraId="1E2E9D40" w14:textId="77777777" w:rsidR="00891775" w:rsidRPr="00720942" w:rsidRDefault="00891775" w:rsidP="00891775">
            <w:pPr>
              <w:jc w:val="center"/>
              <w:rPr>
                <w:color w:val="000000"/>
              </w:rPr>
            </w:pPr>
            <w:r w:rsidRPr="00720942">
              <w:rPr>
                <w:color w:val="000000"/>
                <w:sz w:val="22"/>
                <w:szCs w:val="22"/>
              </w:rPr>
              <w:t>80,1</w:t>
            </w:r>
          </w:p>
        </w:tc>
        <w:tc>
          <w:tcPr>
            <w:tcW w:w="992" w:type="dxa"/>
            <w:vAlign w:val="center"/>
          </w:tcPr>
          <w:p w14:paraId="7D53518D" w14:textId="77777777" w:rsidR="00891775" w:rsidRPr="00720942" w:rsidRDefault="00891775" w:rsidP="00891775">
            <w:pPr>
              <w:jc w:val="center"/>
              <w:rPr>
                <w:color w:val="000000"/>
              </w:rPr>
            </w:pPr>
            <w:r w:rsidRPr="00720942">
              <w:rPr>
                <w:color w:val="000000"/>
                <w:sz w:val="22"/>
                <w:szCs w:val="22"/>
              </w:rPr>
              <w:t>84,0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6C7BFF" w14:textId="34942DB5" w:rsidR="00891775" w:rsidRPr="00720942" w:rsidRDefault="00891775" w:rsidP="00891775">
            <w:pPr>
              <w:jc w:val="center"/>
              <w:rPr>
                <w:color w:val="000000"/>
              </w:rPr>
            </w:pPr>
            <w:r>
              <w:rPr>
                <w:color w:val="000000"/>
                <w:sz w:val="22"/>
                <w:szCs w:val="22"/>
              </w:rPr>
              <w:t>85,0</w:t>
            </w:r>
          </w:p>
        </w:tc>
      </w:tr>
      <w:tr w:rsidR="00891775" w14:paraId="284A2652" w14:textId="77777777" w:rsidTr="001A5B61">
        <w:trPr>
          <w:trHeight w:val="20"/>
        </w:trPr>
        <w:tc>
          <w:tcPr>
            <w:tcW w:w="675" w:type="dxa"/>
            <w:vAlign w:val="center"/>
          </w:tcPr>
          <w:p w14:paraId="3CE2F83A" w14:textId="77777777" w:rsidR="00891775" w:rsidRPr="005D5EC7" w:rsidRDefault="00891775" w:rsidP="00891775">
            <w:pPr>
              <w:jc w:val="center"/>
              <w:rPr>
                <w:color w:val="000000" w:themeColor="text1"/>
                <w:sz w:val="20"/>
                <w:szCs w:val="20"/>
              </w:rPr>
            </w:pPr>
            <w:r w:rsidRPr="005D5EC7">
              <w:rPr>
                <w:color w:val="000000"/>
                <w:sz w:val="20"/>
                <w:szCs w:val="20"/>
              </w:rPr>
              <w:t>1(2)</w:t>
            </w:r>
          </w:p>
        </w:tc>
        <w:tc>
          <w:tcPr>
            <w:tcW w:w="10665" w:type="dxa"/>
            <w:shd w:val="clear" w:color="auto" w:fill="auto"/>
            <w:noWrap/>
            <w:vAlign w:val="bottom"/>
            <w:hideMark/>
          </w:tcPr>
          <w:p w14:paraId="6A598F33" w14:textId="77777777" w:rsidR="00891775" w:rsidRPr="005D5EC7" w:rsidRDefault="00891775" w:rsidP="00891775">
            <w:pPr>
              <w:rPr>
                <w:color w:val="000000"/>
              </w:rPr>
            </w:pPr>
            <w:r w:rsidRPr="005D5EC7">
              <w:rPr>
                <w:color w:val="000000"/>
                <w:sz w:val="22"/>
                <w:szCs w:val="22"/>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5D5EC7">
              <w:rPr>
                <w:color w:val="000000"/>
                <w:sz w:val="22"/>
                <w:szCs w:val="22"/>
              </w:rPr>
              <w:b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1384" w:type="dxa"/>
            <w:shd w:val="clear" w:color="auto" w:fill="auto"/>
            <w:noWrap/>
            <w:vAlign w:val="center"/>
            <w:hideMark/>
          </w:tcPr>
          <w:p w14:paraId="08D79855" w14:textId="77777777" w:rsidR="00891775" w:rsidRPr="00720942" w:rsidRDefault="00891775" w:rsidP="00891775">
            <w:pPr>
              <w:jc w:val="center"/>
              <w:rPr>
                <w:color w:val="000000"/>
              </w:rPr>
            </w:pPr>
            <w:r w:rsidRPr="00720942">
              <w:rPr>
                <w:color w:val="000000"/>
                <w:sz w:val="22"/>
                <w:szCs w:val="22"/>
              </w:rPr>
              <w:t>3</w:t>
            </w:r>
          </w:p>
        </w:tc>
        <w:tc>
          <w:tcPr>
            <w:tcW w:w="709" w:type="dxa"/>
            <w:vAlign w:val="center"/>
          </w:tcPr>
          <w:p w14:paraId="51FBB192" w14:textId="77777777" w:rsidR="00891775" w:rsidRPr="00720942" w:rsidRDefault="00891775" w:rsidP="00891775">
            <w:pPr>
              <w:jc w:val="center"/>
              <w:rPr>
                <w:color w:val="000000"/>
              </w:rPr>
            </w:pPr>
            <w:r w:rsidRPr="00720942">
              <w:rPr>
                <w:color w:val="000000"/>
                <w:sz w:val="22"/>
                <w:szCs w:val="22"/>
              </w:rPr>
              <w:t>61,3</w:t>
            </w:r>
          </w:p>
        </w:tc>
        <w:tc>
          <w:tcPr>
            <w:tcW w:w="992" w:type="dxa"/>
            <w:vAlign w:val="center"/>
          </w:tcPr>
          <w:p w14:paraId="3FD80CD3" w14:textId="77777777" w:rsidR="00891775" w:rsidRPr="00720942" w:rsidRDefault="00891775" w:rsidP="00891775">
            <w:pPr>
              <w:jc w:val="center"/>
              <w:rPr>
                <w:color w:val="000000"/>
              </w:rPr>
            </w:pPr>
            <w:r w:rsidRPr="00720942">
              <w:rPr>
                <w:color w:val="000000"/>
                <w:sz w:val="22"/>
                <w:szCs w:val="22"/>
              </w:rPr>
              <w:t>61,8</w:t>
            </w:r>
          </w:p>
        </w:tc>
        <w:tc>
          <w:tcPr>
            <w:tcW w:w="1418" w:type="dxa"/>
            <w:tcBorders>
              <w:top w:val="nil"/>
              <w:left w:val="single" w:sz="4" w:space="0" w:color="auto"/>
              <w:bottom w:val="single" w:sz="4" w:space="0" w:color="auto"/>
              <w:right w:val="single" w:sz="4" w:space="0" w:color="auto"/>
            </w:tcBorders>
            <w:shd w:val="clear" w:color="auto" w:fill="auto"/>
            <w:vAlign w:val="center"/>
          </w:tcPr>
          <w:p w14:paraId="5E70CBE0" w14:textId="33AA3CF1" w:rsidR="00891775" w:rsidRPr="00720942" w:rsidRDefault="00891775" w:rsidP="00891775">
            <w:pPr>
              <w:jc w:val="center"/>
              <w:rPr>
                <w:color w:val="000000"/>
              </w:rPr>
            </w:pPr>
            <w:r>
              <w:rPr>
                <w:color w:val="000000"/>
                <w:sz w:val="22"/>
                <w:szCs w:val="22"/>
              </w:rPr>
              <w:t>62,0</w:t>
            </w:r>
          </w:p>
        </w:tc>
      </w:tr>
      <w:tr w:rsidR="00891775" w14:paraId="365D7CEB" w14:textId="77777777" w:rsidTr="001A5B61">
        <w:trPr>
          <w:trHeight w:val="20"/>
        </w:trPr>
        <w:tc>
          <w:tcPr>
            <w:tcW w:w="675" w:type="dxa"/>
            <w:vAlign w:val="center"/>
          </w:tcPr>
          <w:p w14:paraId="3FACD861" w14:textId="77777777" w:rsidR="00891775" w:rsidRPr="005D5EC7" w:rsidRDefault="00891775" w:rsidP="00891775">
            <w:pPr>
              <w:jc w:val="center"/>
              <w:rPr>
                <w:color w:val="000000" w:themeColor="text1"/>
                <w:sz w:val="20"/>
                <w:szCs w:val="20"/>
              </w:rPr>
            </w:pPr>
            <w:r w:rsidRPr="005D5EC7">
              <w:rPr>
                <w:color w:val="000000"/>
                <w:sz w:val="20"/>
                <w:szCs w:val="20"/>
              </w:rPr>
              <w:t>2</w:t>
            </w:r>
          </w:p>
        </w:tc>
        <w:tc>
          <w:tcPr>
            <w:tcW w:w="10665" w:type="dxa"/>
            <w:shd w:val="clear" w:color="auto" w:fill="auto"/>
            <w:noWrap/>
            <w:vAlign w:val="bottom"/>
            <w:hideMark/>
          </w:tcPr>
          <w:p w14:paraId="64F5CABE" w14:textId="77777777" w:rsidR="00891775" w:rsidRPr="005D5EC7" w:rsidRDefault="00891775" w:rsidP="00891775">
            <w:pPr>
              <w:rPr>
                <w:color w:val="000000"/>
              </w:rPr>
            </w:pPr>
            <w:r w:rsidRPr="005D5EC7">
              <w:rPr>
                <w:color w:val="000000"/>
                <w:sz w:val="22"/>
                <w:szCs w:val="22"/>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r w:rsidRPr="005D5EC7">
              <w:rPr>
                <w:color w:val="000000"/>
                <w:sz w:val="22"/>
                <w:szCs w:val="22"/>
              </w:rPr>
              <w:br/>
              <w:t xml:space="preserve">Использовать знания о биологическом и социальном в человеке для характеристики его природы; </w:t>
            </w:r>
          </w:p>
        </w:tc>
        <w:tc>
          <w:tcPr>
            <w:tcW w:w="1384" w:type="dxa"/>
            <w:shd w:val="clear" w:color="auto" w:fill="auto"/>
            <w:noWrap/>
            <w:vAlign w:val="center"/>
            <w:hideMark/>
          </w:tcPr>
          <w:p w14:paraId="446FBC21" w14:textId="77777777" w:rsidR="00891775" w:rsidRPr="00720942" w:rsidRDefault="00891775" w:rsidP="00891775">
            <w:pPr>
              <w:jc w:val="center"/>
              <w:rPr>
                <w:color w:val="000000"/>
              </w:rPr>
            </w:pPr>
            <w:r w:rsidRPr="00720942">
              <w:rPr>
                <w:color w:val="000000"/>
                <w:sz w:val="22"/>
                <w:szCs w:val="22"/>
              </w:rPr>
              <w:t>1</w:t>
            </w:r>
          </w:p>
        </w:tc>
        <w:tc>
          <w:tcPr>
            <w:tcW w:w="709" w:type="dxa"/>
            <w:vAlign w:val="center"/>
          </w:tcPr>
          <w:p w14:paraId="0D91276A" w14:textId="77777777" w:rsidR="00891775" w:rsidRPr="00720942" w:rsidRDefault="00891775" w:rsidP="00891775">
            <w:pPr>
              <w:jc w:val="center"/>
              <w:rPr>
                <w:color w:val="000000"/>
              </w:rPr>
            </w:pPr>
            <w:r w:rsidRPr="00720942">
              <w:rPr>
                <w:color w:val="000000"/>
                <w:sz w:val="22"/>
                <w:szCs w:val="22"/>
              </w:rPr>
              <w:t>59,4</w:t>
            </w:r>
          </w:p>
        </w:tc>
        <w:tc>
          <w:tcPr>
            <w:tcW w:w="992" w:type="dxa"/>
            <w:vAlign w:val="center"/>
          </w:tcPr>
          <w:p w14:paraId="14A1D6CA" w14:textId="77777777" w:rsidR="00891775" w:rsidRPr="00720942" w:rsidRDefault="00891775" w:rsidP="00891775">
            <w:pPr>
              <w:jc w:val="center"/>
              <w:rPr>
                <w:color w:val="000000"/>
              </w:rPr>
            </w:pPr>
            <w:r w:rsidRPr="00720942">
              <w:rPr>
                <w:color w:val="000000"/>
                <w:sz w:val="22"/>
                <w:szCs w:val="22"/>
              </w:rPr>
              <w:t>68,6</w:t>
            </w:r>
          </w:p>
        </w:tc>
        <w:tc>
          <w:tcPr>
            <w:tcW w:w="1418" w:type="dxa"/>
            <w:tcBorders>
              <w:top w:val="nil"/>
              <w:left w:val="single" w:sz="4" w:space="0" w:color="auto"/>
              <w:bottom w:val="single" w:sz="4" w:space="0" w:color="auto"/>
              <w:right w:val="single" w:sz="4" w:space="0" w:color="auto"/>
            </w:tcBorders>
            <w:shd w:val="clear" w:color="auto" w:fill="auto"/>
            <w:vAlign w:val="center"/>
          </w:tcPr>
          <w:p w14:paraId="1FB9CF96" w14:textId="24F0A845" w:rsidR="00891775" w:rsidRPr="00720942" w:rsidRDefault="00891775" w:rsidP="00891775">
            <w:pPr>
              <w:jc w:val="center"/>
              <w:rPr>
                <w:color w:val="000000"/>
              </w:rPr>
            </w:pPr>
            <w:r>
              <w:rPr>
                <w:color w:val="000000"/>
                <w:sz w:val="22"/>
                <w:szCs w:val="22"/>
              </w:rPr>
              <w:t>61,0</w:t>
            </w:r>
          </w:p>
        </w:tc>
      </w:tr>
      <w:tr w:rsidR="00891775" w14:paraId="325C9E11" w14:textId="77777777" w:rsidTr="001A5B61">
        <w:trPr>
          <w:trHeight w:val="20"/>
        </w:trPr>
        <w:tc>
          <w:tcPr>
            <w:tcW w:w="675" w:type="dxa"/>
            <w:vAlign w:val="center"/>
          </w:tcPr>
          <w:p w14:paraId="3B8E0B87" w14:textId="77777777" w:rsidR="00891775" w:rsidRPr="005D5EC7" w:rsidRDefault="00891775" w:rsidP="00891775">
            <w:pPr>
              <w:jc w:val="center"/>
              <w:rPr>
                <w:color w:val="000000" w:themeColor="text1"/>
                <w:sz w:val="20"/>
                <w:szCs w:val="20"/>
              </w:rPr>
            </w:pPr>
            <w:r w:rsidRPr="005D5EC7">
              <w:rPr>
                <w:color w:val="000000"/>
                <w:sz w:val="20"/>
                <w:szCs w:val="20"/>
              </w:rPr>
              <w:t>3(1)</w:t>
            </w:r>
          </w:p>
        </w:tc>
        <w:tc>
          <w:tcPr>
            <w:tcW w:w="10665" w:type="dxa"/>
            <w:shd w:val="clear" w:color="auto" w:fill="auto"/>
            <w:noWrap/>
            <w:vAlign w:val="bottom"/>
            <w:hideMark/>
          </w:tcPr>
          <w:p w14:paraId="535D10CF" w14:textId="77777777" w:rsidR="00891775" w:rsidRPr="005D5EC7" w:rsidRDefault="00891775" w:rsidP="00891775">
            <w:pPr>
              <w:rPr>
                <w:color w:val="000000"/>
              </w:rPr>
            </w:pPr>
            <w:r w:rsidRPr="005D5EC7">
              <w:rPr>
                <w:color w:val="000000"/>
                <w:sz w:val="22"/>
                <w:szCs w:val="22"/>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D5EC7">
              <w:rPr>
                <w:color w:val="000000"/>
                <w:sz w:val="22"/>
                <w:szCs w:val="22"/>
              </w:rPr>
              <w:br/>
              <w:t>развитие социального кругозора и формирование познавательного интереса к изучению общественных дисциплин</w:t>
            </w:r>
          </w:p>
        </w:tc>
        <w:tc>
          <w:tcPr>
            <w:tcW w:w="1384" w:type="dxa"/>
            <w:shd w:val="clear" w:color="auto" w:fill="auto"/>
            <w:noWrap/>
            <w:vAlign w:val="center"/>
            <w:hideMark/>
          </w:tcPr>
          <w:p w14:paraId="345ABC14" w14:textId="77777777" w:rsidR="00891775" w:rsidRPr="00720942" w:rsidRDefault="00891775" w:rsidP="00891775">
            <w:pPr>
              <w:jc w:val="center"/>
              <w:rPr>
                <w:color w:val="000000"/>
              </w:rPr>
            </w:pPr>
            <w:r w:rsidRPr="00720942">
              <w:rPr>
                <w:color w:val="000000"/>
                <w:sz w:val="22"/>
                <w:szCs w:val="22"/>
              </w:rPr>
              <w:t>2</w:t>
            </w:r>
          </w:p>
        </w:tc>
        <w:tc>
          <w:tcPr>
            <w:tcW w:w="709" w:type="dxa"/>
            <w:vAlign w:val="center"/>
          </w:tcPr>
          <w:p w14:paraId="17EE0DCE" w14:textId="77777777" w:rsidR="00891775" w:rsidRPr="00720942" w:rsidRDefault="00891775" w:rsidP="00891775">
            <w:pPr>
              <w:jc w:val="center"/>
              <w:rPr>
                <w:color w:val="000000"/>
              </w:rPr>
            </w:pPr>
            <w:r w:rsidRPr="00720942">
              <w:rPr>
                <w:color w:val="000000"/>
                <w:sz w:val="22"/>
                <w:szCs w:val="22"/>
              </w:rPr>
              <w:t>72,9</w:t>
            </w:r>
          </w:p>
        </w:tc>
        <w:tc>
          <w:tcPr>
            <w:tcW w:w="992" w:type="dxa"/>
            <w:vAlign w:val="center"/>
          </w:tcPr>
          <w:p w14:paraId="229456B4" w14:textId="77777777" w:rsidR="00891775" w:rsidRPr="00720942" w:rsidRDefault="00891775" w:rsidP="00891775">
            <w:pPr>
              <w:jc w:val="center"/>
              <w:rPr>
                <w:color w:val="000000"/>
              </w:rPr>
            </w:pPr>
            <w:r w:rsidRPr="00720942">
              <w:rPr>
                <w:color w:val="000000"/>
                <w:sz w:val="22"/>
                <w:szCs w:val="22"/>
              </w:rPr>
              <w:t>74,8</w:t>
            </w:r>
          </w:p>
        </w:tc>
        <w:tc>
          <w:tcPr>
            <w:tcW w:w="1418" w:type="dxa"/>
            <w:tcBorders>
              <w:top w:val="nil"/>
              <w:left w:val="single" w:sz="4" w:space="0" w:color="auto"/>
              <w:bottom w:val="single" w:sz="4" w:space="0" w:color="auto"/>
              <w:right w:val="single" w:sz="4" w:space="0" w:color="auto"/>
            </w:tcBorders>
            <w:shd w:val="clear" w:color="auto" w:fill="auto"/>
            <w:vAlign w:val="center"/>
          </w:tcPr>
          <w:p w14:paraId="2FCEFA14" w14:textId="3F7413D1" w:rsidR="00891775" w:rsidRPr="00720942" w:rsidRDefault="00891775" w:rsidP="00891775">
            <w:pPr>
              <w:jc w:val="center"/>
              <w:rPr>
                <w:color w:val="000000"/>
              </w:rPr>
            </w:pPr>
            <w:r>
              <w:rPr>
                <w:color w:val="000000"/>
                <w:sz w:val="22"/>
                <w:szCs w:val="22"/>
              </w:rPr>
              <w:t>77,0</w:t>
            </w:r>
          </w:p>
        </w:tc>
      </w:tr>
      <w:tr w:rsidR="00891775" w14:paraId="70300313" w14:textId="77777777" w:rsidTr="001A5B61">
        <w:trPr>
          <w:trHeight w:val="20"/>
        </w:trPr>
        <w:tc>
          <w:tcPr>
            <w:tcW w:w="675" w:type="dxa"/>
            <w:vAlign w:val="center"/>
          </w:tcPr>
          <w:p w14:paraId="2628D2FC" w14:textId="77777777" w:rsidR="00891775" w:rsidRPr="005D5EC7" w:rsidRDefault="00891775" w:rsidP="00891775">
            <w:pPr>
              <w:jc w:val="center"/>
              <w:rPr>
                <w:color w:val="000000" w:themeColor="text1"/>
                <w:sz w:val="20"/>
                <w:szCs w:val="20"/>
              </w:rPr>
            </w:pPr>
            <w:r w:rsidRPr="005D5EC7">
              <w:rPr>
                <w:color w:val="000000"/>
                <w:sz w:val="20"/>
                <w:szCs w:val="20"/>
              </w:rPr>
              <w:t>3(2)</w:t>
            </w:r>
          </w:p>
        </w:tc>
        <w:tc>
          <w:tcPr>
            <w:tcW w:w="10665" w:type="dxa"/>
            <w:shd w:val="clear" w:color="auto" w:fill="auto"/>
            <w:noWrap/>
            <w:vAlign w:val="bottom"/>
            <w:hideMark/>
          </w:tcPr>
          <w:p w14:paraId="0732DB1A" w14:textId="77777777" w:rsidR="00891775" w:rsidRPr="005D5EC7" w:rsidRDefault="00891775" w:rsidP="00891775">
            <w:pPr>
              <w:rPr>
                <w:color w:val="000000"/>
              </w:rPr>
            </w:pPr>
            <w:r w:rsidRPr="005D5EC7">
              <w:rPr>
                <w:color w:val="000000"/>
                <w:sz w:val="22"/>
                <w:szCs w:val="22"/>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5D5EC7">
              <w:rPr>
                <w:color w:val="000000"/>
                <w:sz w:val="22"/>
                <w:szCs w:val="22"/>
              </w:rPr>
              <w:br/>
              <w:t>развитие социального кругозора и формирование познавательного интереса к изучению общественных дисциплин</w:t>
            </w:r>
          </w:p>
        </w:tc>
        <w:tc>
          <w:tcPr>
            <w:tcW w:w="1384" w:type="dxa"/>
            <w:shd w:val="clear" w:color="auto" w:fill="auto"/>
            <w:noWrap/>
            <w:vAlign w:val="center"/>
            <w:hideMark/>
          </w:tcPr>
          <w:p w14:paraId="450C27D9" w14:textId="77777777" w:rsidR="00891775" w:rsidRPr="00720942" w:rsidRDefault="00891775" w:rsidP="00891775">
            <w:pPr>
              <w:jc w:val="center"/>
              <w:rPr>
                <w:color w:val="000000"/>
              </w:rPr>
            </w:pPr>
            <w:r w:rsidRPr="00720942">
              <w:rPr>
                <w:color w:val="000000"/>
                <w:sz w:val="22"/>
                <w:szCs w:val="22"/>
              </w:rPr>
              <w:t>1</w:t>
            </w:r>
          </w:p>
        </w:tc>
        <w:tc>
          <w:tcPr>
            <w:tcW w:w="709" w:type="dxa"/>
            <w:vAlign w:val="center"/>
          </w:tcPr>
          <w:p w14:paraId="7E617A88" w14:textId="77777777" w:rsidR="00891775" w:rsidRPr="00720942" w:rsidRDefault="00891775" w:rsidP="00891775">
            <w:pPr>
              <w:jc w:val="center"/>
              <w:rPr>
                <w:color w:val="000000"/>
              </w:rPr>
            </w:pPr>
            <w:r w:rsidRPr="00720942">
              <w:rPr>
                <w:color w:val="000000"/>
                <w:sz w:val="22"/>
                <w:szCs w:val="22"/>
              </w:rPr>
              <w:t>63,8</w:t>
            </w:r>
          </w:p>
        </w:tc>
        <w:tc>
          <w:tcPr>
            <w:tcW w:w="992" w:type="dxa"/>
            <w:vAlign w:val="center"/>
          </w:tcPr>
          <w:p w14:paraId="7CA6B747" w14:textId="77777777" w:rsidR="00891775" w:rsidRPr="00720942" w:rsidRDefault="00891775" w:rsidP="00891775">
            <w:pPr>
              <w:jc w:val="center"/>
              <w:rPr>
                <w:color w:val="000000"/>
              </w:rPr>
            </w:pPr>
            <w:r w:rsidRPr="00720942">
              <w:rPr>
                <w:color w:val="000000"/>
                <w:sz w:val="22"/>
                <w:szCs w:val="22"/>
              </w:rPr>
              <w:t>69,0</w:t>
            </w:r>
          </w:p>
        </w:tc>
        <w:tc>
          <w:tcPr>
            <w:tcW w:w="1418" w:type="dxa"/>
            <w:tcBorders>
              <w:top w:val="nil"/>
              <w:left w:val="single" w:sz="4" w:space="0" w:color="auto"/>
              <w:bottom w:val="single" w:sz="4" w:space="0" w:color="auto"/>
              <w:right w:val="single" w:sz="4" w:space="0" w:color="auto"/>
            </w:tcBorders>
            <w:shd w:val="clear" w:color="auto" w:fill="auto"/>
            <w:vAlign w:val="center"/>
          </w:tcPr>
          <w:p w14:paraId="22D21302" w14:textId="63290DF8" w:rsidR="00891775" w:rsidRPr="00720942" w:rsidRDefault="00891775" w:rsidP="00891775">
            <w:pPr>
              <w:jc w:val="center"/>
              <w:rPr>
                <w:color w:val="000000"/>
              </w:rPr>
            </w:pPr>
            <w:r>
              <w:rPr>
                <w:color w:val="000000"/>
                <w:sz w:val="22"/>
                <w:szCs w:val="22"/>
              </w:rPr>
              <w:t>70,0</w:t>
            </w:r>
          </w:p>
        </w:tc>
      </w:tr>
      <w:tr w:rsidR="00891775" w14:paraId="6E6BD53F" w14:textId="77777777" w:rsidTr="00891775">
        <w:trPr>
          <w:trHeight w:val="20"/>
        </w:trPr>
        <w:tc>
          <w:tcPr>
            <w:tcW w:w="675" w:type="dxa"/>
            <w:vAlign w:val="center"/>
          </w:tcPr>
          <w:p w14:paraId="7CF2D773" w14:textId="77777777" w:rsidR="00891775" w:rsidRPr="005D5EC7" w:rsidRDefault="00891775" w:rsidP="00891775">
            <w:pPr>
              <w:jc w:val="center"/>
              <w:rPr>
                <w:color w:val="000000" w:themeColor="text1"/>
                <w:sz w:val="20"/>
                <w:szCs w:val="20"/>
              </w:rPr>
            </w:pPr>
            <w:r w:rsidRPr="005D5EC7">
              <w:rPr>
                <w:color w:val="000000"/>
                <w:sz w:val="20"/>
                <w:szCs w:val="20"/>
              </w:rPr>
              <w:t>4</w:t>
            </w:r>
          </w:p>
        </w:tc>
        <w:tc>
          <w:tcPr>
            <w:tcW w:w="10665" w:type="dxa"/>
            <w:shd w:val="clear" w:color="auto" w:fill="auto"/>
            <w:noWrap/>
            <w:vAlign w:val="bottom"/>
            <w:hideMark/>
          </w:tcPr>
          <w:p w14:paraId="0B40582F" w14:textId="77777777" w:rsidR="00891775" w:rsidRPr="005D5EC7" w:rsidRDefault="00891775" w:rsidP="00891775">
            <w:pPr>
              <w:rPr>
                <w:color w:val="000000"/>
              </w:rPr>
            </w:pPr>
            <w:r w:rsidRPr="005D5EC7">
              <w:rPr>
                <w:color w:val="000000"/>
                <w:sz w:val="22"/>
                <w:szCs w:val="22"/>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r w:rsidRPr="005D5EC7">
              <w:rPr>
                <w:color w:val="000000"/>
                <w:sz w:val="22"/>
                <w:szCs w:val="22"/>
              </w:rPr>
              <w:br/>
              <w:t>Использовать знания о биологическом и социальном в человеке для характеристики его природы</w:t>
            </w:r>
          </w:p>
        </w:tc>
        <w:tc>
          <w:tcPr>
            <w:tcW w:w="1384" w:type="dxa"/>
            <w:tcBorders>
              <w:bottom w:val="single" w:sz="4" w:space="0" w:color="auto"/>
            </w:tcBorders>
            <w:shd w:val="clear" w:color="auto" w:fill="auto"/>
            <w:noWrap/>
            <w:vAlign w:val="center"/>
            <w:hideMark/>
          </w:tcPr>
          <w:p w14:paraId="3E83AADD" w14:textId="77777777" w:rsidR="00891775" w:rsidRPr="00720942" w:rsidRDefault="00891775" w:rsidP="00891775">
            <w:pPr>
              <w:jc w:val="center"/>
              <w:rPr>
                <w:color w:val="000000"/>
              </w:rPr>
            </w:pPr>
            <w:r w:rsidRPr="00720942">
              <w:rPr>
                <w:color w:val="000000"/>
                <w:sz w:val="22"/>
                <w:szCs w:val="22"/>
              </w:rPr>
              <w:t>1</w:t>
            </w:r>
          </w:p>
        </w:tc>
        <w:tc>
          <w:tcPr>
            <w:tcW w:w="709" w:type="dxa"/>
            <w:tcBorders>
              <w:bottom w:val="single" w:sz="4" w:space="0" w:color="auto"/>
            </w:tcBorders>
            <w:vAlign w:val="center"/>
          </w:tcPr>
          <w:p w14:paraId="5C3EA511" w14:textId="77777777" w:rsidR="00891775" w:rsidRPr="00720942" w:rsidRDefault="00891775" w:rsidP="00891775">
            <w:pPr>
              <w:jc w:val="center"/>
              <w:rPr>
                <w:color w:val="000000"/>
              </w:rPr>
            </w:pPr>
            <w:r w:rsidRPr="00720942">
              <w:rPr>
                <w:color w:val="000000"/>
                <w:sz w:val="22"/>
                <w:szCs w:val="22"/>
              </w:rPr>
              <w:t>73,9</w:t>
            </w:r>
          </w:p>
        </w:tc>
        <w:tc>
          <w:tcPr>
            <w:tcW w:w="992" w:type="dxa"/>
            <w:tcBorders>
              <w:bottom w:val="single" w:sz="4" w:space="0" w:color="auto"/>
            </w:tcBorders>
            <w:vAlign w:val="center"/>
          </w:tcPr>
          <w:p w14:paraId="6A4F73A3" w14:textId="77777777" w:rsidR="00891775" w:rsidRPr="00720942" w:rsidRDefault="00891775" w:rsidP="00891775">
            <w:pPr>
              <w:jc w:val="center"/>
              <w:rPr>
                <w:color w:val="000000"/>
              </w:rPr>
            </w:pPr>
            <w:r w:rsidRPr="00720942">
              <w:rPr>
                <w:color w:val="000000"/>
                <w:sz w:val="22"/>
                <w:szCs w:val="22"/>
              </w:rPr>
              <w:t>78,6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51414BA" w14:textId="3909C327" w:rsidR="00891775" w:rsidRPr="00720942" w:rsidRDefault="00891775" w:rsidP="00891775">
            <w:pPr>
              <w:jc w:val="center"/>
              <w:rPr>
                <w:color w:val="000000"/>
              </w:rPr>
            </w:pPr>
            <w:r>
              <w:rPr>
                <w:color w:val="000000"/>
                <w:sz w:val="22"/>
                <w:szCs w:val="22"/>
              </w:rPr>
              <w:t>76,0</w:t>
            </w:r>
          </w:p>
        </w:tc>
      </w:tr>
      <w:tr w:rsidR="00891775" w14:paraId="30183532" w14:textId="77777777" w:rsidTr="00891775">
        <w:trPr>
          <w:trHeight w:val="20"/>
        </w:trPr>
        <w:tc>
          <w:tcPr>
            <w:tcW w:w="675" w:type="dxa"/>
            <w:vAlign w:val="center"/>
          </w:tcPr>
          <w:p w14:paraId="39E0BC23" w14:textId="77777777" w:rsidR="00891775" w:rsidRPr="005D5EC7" w:rsidRDefault="00891775" w:rsidP="00891775">
            <w:pPr>
              <w:jc w:val="center"/>
              <w:rPr>
                <w:color w:val="000000" w:themeColor="text1"/>
                <w:sz w:val="20"/>
                <w:szCs w:val="20"/>
              </w:rPr>
            </w:pPr>
            <w:r w:rsidRPr="005D5EC7">
              <w:rPr>
                <w:color w:val="000000"/>
                <w:sz w:val="20"/>
                <w:szCs w:val="20"/>
              </w:rPr>
              <w:lastRenderedPageBreak/>
              <w:t>5(1)</w:t>
            </w:r>
          </w:p>
        </w:tc>
        <w:tc>
          <w:tcPr>
            <w:tcW w:w="10665" w:type="dxa"/>
            <w:tcBorders>
              <w:right w:val="single" w:sz="4" w:space="0" w:color="auto"/>
            </w:tcBorders>
            <w:shd w:val="clear" w:color="auto" w:fill="auto"/>
            <w:noWrap/>
            <w:vAlign w:val="bottom"/>
            <w:hideMark/>
          </w:tcPr>
          <w:p w14:paraId="7D9E5411" w14:textId="77777777" w:rsidR="00891775" w:rsidRPr="005D5EC7" w:rsidRDefault="00891775" w:rsidP="00891775">
            <w:pPr>
              <w:rPr>
                <w:color w:val="000000"/>
              </w:rPr>
            </w:pPr>
            <w:r w:rsidRPr="005D5EC7">
              <w:rPr>
                <w:color w:val="000000"/>
                <w:sz w:val="22"/>
                <w:szCs w:val="22"/>
              </w:rPr>
              <w:t>Понимание основных принципов жизни общества, основ современных научных теорий общественного развития;</w:t>
            </w:r>
            <w:r w:rsidRPr="005D5EC7">
              <w:rPr>
                <w:color w:val="000000"/>
                <w:sz w:val="22"/>
                <w:szCs w:val="22"/>
              </w:rPr>
              <w:b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C09B6" w14:textId="77777777" w:rsidR="00891775" w:rsidRPr="00720942" w:rsidRDefault="00891775" w:rsidP="00891775">
            <w:pPr>
              <w:jc w:val="center"/>
              <w:rPr>
                <w:color w:val="000000"/>
              </w:rPr>
            </w:pPr>
            <w:r w:rsidRPr="00720942">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14:paraId="6EDD5691" w14:textId="77777777" w:rsidR="00891775" w:rsidRPr="00720942" w:rsidRDefault="00891775" w:rsidP="00891775">
            <w:pPr>
              <w:jc w:val="center"/>
              <w:rPr>
                <w:color w:val="000000"/>
              </w:rPr>
            </w:pPr>
            <w:r w:rsidRPr="00720942">
              <w:rPr>
                <w:color w:val="000000"/>
                <w:sz w:val="22"/>
                <w:szCs w:val="22"/>
              </w:rPr>
              <w:t>75,8</w:t>
            </w:r>
          </w:p>
        </w:tc>
        <w:tc>
          <w:tcPr>
            <w:tcW w:w="992" w:type="dxa"/>
            <w:tcBorders>
              <w:top w:val="single" w:sz="4" w:space="0" w:color="auto"/>
              <w:left w:val="single" w:sz="4" w:space="0" w:color="auto"/>
              <w:bottom w:val="single" w:sz="4" w:space="0" w:color="auto"/>
              <w:right w:val="single" w:sz="4" w:space="0" w:color="auto"/>
            </w:tcBorders>
            <w:vAlign w:val="center"/>
          </w:tcPr>
          <w:p w14:paraId="3C4EF582" w14:textId="77777777" w:rsidR="00891775" w:rsidRPr="00720942" w:rsidRDefault="00891775" w:rsidP="00891775">
            <w:pPr>
              <w:jc w:val="center"/>
              <w:rPr>
                <w:color w:val="000000"/>
              </w:rPr>
            </w:pPr>
            <w:r w:rsidRPr="00720942">
              <w:rPr>
                <w:color w:val="000000"/>
                <w:sz w:val="22"/>
                <w:szCs w:val="22"/>
              </w:rPr>
              <w:t>82,9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2D4761" w14:textId="469083C3" w:rsidR="00891775" w:rsidRPr="00720942" w:rsidRDefault="00891775" w:rsidP="00891775">
            <w:pPr>
              <w:jc w:val="center"/>
              <w:rPr>
                <w:color w:val="000000"/>
              </w:rPr>
            </w:pPr>
            <w:r>
              <w:rPr>
                <w:color w:val="000000"/>
                <w:sz w:val="22"/>
                <w:szCs w:val="22"/>
              </w:rPr>
              <w:t>83,0</w:t>
            </w:r>
          </w:p>
        </w:tc>
      </w:tr>
      <w:tr w:rsidR="00891775" w14:paraId="5AF54CBD" w14:textId="77777777" w:rsidTr="00891775">
        <w:trPr>
          <w:trHeight w:val="20"/>
        </w:trPr>
        <w:tc>
          <w:tcPr>
            <w:tcW w:w="675" w:type="dxa"/>
            <w:vAlign w:val="center"/>
          </w:tcPr>
          <w:p w14:paraId="2BBD9AA7" w14:textId="77777777" w:rsidR="00891775" w:rsidRPr="005D5EC7" w:rsidRDefault="00891775" w:rsidP="00891775">
            <w:pPr>
              <w:jc w:val="center"/>
              <w:rPr>
                <w:color w:val="000000" w:themeColor="text1"/>
                <w:sz w:val="20"/>
                <w:szCs w:val="20"/>
              </w:rPr>
            </w:pPr>
            <w:r w:rsidRPr="005D5EC7">
              <w:rPr>
                <w:color w:val="000000"/>
                <w:sz w:val="20"/>
                <w:szCs w:val="20"/>
              </w:rPr>
              <w:t>5(2)</w:t>
            </w:r>
          </w:p>
        </w:tc>
        <w:tc>
          <w:tcPr>
            <w:tcW w:w="10665" w:type="dxa"/>
            <w:shd w:val="clear" w:color="auto" w:fill="auto"/>
            <w:noWrap/>
            <w:vAlign w:val="bottom"/>
            <w:hideMark/>
          </w:tcPr>
          <w:p w14:paraId="23E2CA31" w14:textId="77777777" w:rsidR="00891775" w:rsidRPr="005D5EC7" w:rsidRDefault="00891775" w:rsidP="00891775">
            <w:pPr>
              <w:rPr>
                <w:color w:val="000000"/>
              </w:rPr>
            </w:pPr>
            <w:r w:rsidRPr="005D5EC7">
              <w:rPr>
                <w:color w:val="000000"/>
                <w:sz w:val="22"/>
                <w:szCs w:val="22"/>
              </w:rPr>
              <w:t>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sidRPr="005D5EC7">
              <w:rPr>
                <w:color w:val="000000"/>
                <w:sz w:val="22"/>
                <w:szCs w:val="22"/>
              </w:rPr>
              <w:br/>
              <w:t>– Наблюдать и характеризовать явления и события, происходящие в различных сферах общественной жизни</w:t>
            </w:r>
          </w:p>
        </w:tc>
        <w:tc>
          <w:tcPr>
            <w:tcW w:w="1384" w:type="dxa"/>
            <w:tcBorders>
              <w:top w:val="single" w:sz="4" w:space="0" w:color="auto"/>
            </w:tcBorders>
            <w:shd w:val="clear" w:color="auto" w:fill="auto"/>
            <w:noWrap/>
            <w:vAlign w:val="center"/>
            <w:hideMark/>
          </w:tcPr>
          <w:p w14:paraId="4E738541" w14:textId="77777777" w:rsidR="00891775" w:rsidRPr="00720942" w:rsidRDefault="00891775" w:rsidP="00891775">
            <w:pPr>
              <w:jc w:val="center"/>
              <w:rPr>
                <w:color w:val="000000"/>
              </w:rPr>
            </w:pPr>
            <w:r w:rsidRPr="00720942">
              <w:rPr>
                <w:color w:val="000000"/>
                <w:sz w:val="22"/>
                <w:szCs w:val="22"/>
              </w:rPr>
              <w:t>1</w:t>
            </w:r>
          </w:p>
        </w:tc>
        <w:tc>
          <w:tcPr>
            <w:tcW w:w="709" w:type="dxa"/>
            <w:tcBorders>
              <w:top w:val="single" w:sz="4" w:space="0" w:color="auto"/>
            </w:tcBorders>
            <w:vAlign w:val="center"/>
          </w:tcPr>
          <w:p w14:paraId="40CBE515" w14:textId="77777777" w:rsidR="00891775" w:rsidRPr="00720942" w:rsidRDefault="00891775" w:rsidP="00891775">
            <w:pPr>
              <w:jc w:val="center"/>
              <w:rPr>
                <w:color w:val="000000"/>
              </w:rPr>
            </w:pPr>
            <w:r w:rsidRPr="00720942">
              <w:rPr>
                <w:color w:val="000000"/>
                <w:sz w:val="22"/>
                <w:szCs w:val="22"/>
              </w:rPr>
              <w:t>55,9</w:t>
            </w:r>
          </w:p>
        </w:tc>
        <w:tc>
          <w:tcPr>
            <w:tcW w:w="992" w:type="dxa"/>
            <w:tcBorders>
              <w:top w:val="single" w:sz="4" w:space="0" w:color="auto"/>
            </w:tcBorders>
            <w:vAlign w:val="center"/>
          </w:tcPr>
          <w:p w14:paraId="692021A1" w14:textId="77777777" w:rsidR="00891775" w:rsidRPr="00720942" w:rsidRDefault="00891775" w:rsidP="00891775">
            <w:pPr>
              <w:jc w:val="center"/>
              <w:rPr>
                <w:color w:val="000000"/>
              </w:rPr>
            </w:pPr>
            <w:r w:rsidRPr="00720942">
              <w:rPr>
                <w:color w:val="000000"/>
                <w:sz w:val="22"/>
                <w:szCs w:val="22"/>
              </w:rPr>
              <w:t>61,7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B716E0" w14:textId="311BAC74" w:rsidR="00891775" w:rsidRPr="00720942" w:rsidRDefault="00891775" w:rsidP="00891775">
            <w:pPr>
              <w:jc w:val="center"/>
              <w:rPr>
                <w:color w:val="000000"/>
              </w:rPr>
            </w:pPr>
            <w:r>
              <w:rPr>
                <w:color w:val="000000"/>
                <w:sz w:val="22"/>
                <w:szCs w:val="22"/>
              </w:rPr>
              <w:t>63,0</w:t>
            </w:r>
          </w:p>
        </w:tc>
      </w:tr>
      <w:tr w:rsidR="00891775" w14:paraId="0AC51924" w14:textId="77777777" w:rsidTr="001A5B61">
        <w:trPr>
          <w:trHeight w:val="20"/>
        </w:trPr>
        <w:tc>
          <w:tcPr>
            <w:tcW w:w="675" w:type="dxa"/>
            <w:vAlign w:val="center"/>
          </w:tcPr>
          <w:p w14:paraId="0F8DE5CD" w14:textId="77777777" w:rsidR="00891775" w:rsidRPr="005D5EC7" w:rsidRDefault="00891775" w:rsidP="00891775">
            <w:pPr>
              <w:jc w:val="center"/>
              <w:rPr>
                <w:color w:val="000000" w:themeColor="text1"/>
                <w:sz w:val="20"/>
                <w:szCs w:val="20"/>
              </w:rPr>
            </w:pPr>
            <w:r w:rsidRPr="005D5EC7">
              <w:rPr>
                <w:color w:val="000000" w:themeColor="text1"/>
                <w:sz w:val="20"/>
                <w:szCs w:val="20"/>
              </w:rPr>
              <w:t>6(1)</w:t>
            </w:r>
          </w:p>
        </w:tc>
        <w:tc>
          <w:tcPr>
            <w:tcW w:w="10665" w:type="dxa"/>
            <w:shd w:val="clear" w:color="auto" w:fill="auto"/>
            <w:noWrap/>
            <w:vAlign w:val="bottom"/>
            <w:hideMark/>
          </w:tcPr>
          <w:p w14:paraId="51B5959B" w14:textId="77777777" w:rsidR="00891775" w:rsidRPr="005D5EC7" w:rsidRDefault="00891775" w:rsidP="00891775">
            <w:pPr>
              <w:rPr>
                <w:color w:val="000000"/>
              </w:rPr>
            </w:pPr>
            <w:r w:rsidRPr="005D5EC7">
              <w:rPr>
                <w:color w:val="000000"/>
                <w:sz w:val="22"/>
                <w:szCs w:val="22"/>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384" w:type="dxa"/>
            <w:shd w:val="clear" w:color="auto" w:fill="auto"/>
            <w:noWrap/>
            <w:vAlign w:val="center"/>
            <w:hideMark/>
          </w:tcPr>
          <w:p w14:paraId="3E3934A0" w14:textId="77777777" w:rsidR="00891775" w:rsidRPr="00720942" w:rsidRDefault="00891775" w:rsidP="00891775">
            <w:pPr>
              <w:jc w:val="center"/>
              <w:rPr>
                <w:color w:val="000000"/>
              </w:rPr>
            </w:pPr>
            <w:r w:rsidRPr="00720942">
              <w:rPr>
                <w:color w:val="000000"/>
                <w:sz w:val="22"/>
                <w:szCs w:val="22"/>
              </w:rPr>
              <w:t>1</w:t>
            </w:r>
          </w:p>
        </w:tc>
        <w:tc>
          <w:tcPr>
            <w:tcW w:w="709" w:type="dxa"/>
            <w:vAlign w:val="center"/>
          </w:tcPr>
          <w:p w14:paraId="33A4A562" w14:textId="77777777" w:rsidR="00891775" w:rsidRPr="00720942" w:rsidRDefault="00891775" w:rsidP="00891775">
            <w:pPr>
              <w:jc w:val="center"/>
              <w:rPr>
                <w:color w:val="000000"/>
              </w:rPr>
            </w:pPr>
            <w:r w:rsidRPr="00720942">
              <w:rPr>
                <w:color w:val="000000"/>
                <w:sz w:val="22"/>
                <w:szCs w:val="22"/>
              </w:rPr>
              <w:t>51,3</w:t>
            </w:r>
          </w:p>
        </w:tc>
        <w:tc>
          <w:tcPr>
            <w:tcW w:w="992" w:type="dxa"/>
            <w:vAlign w:val="center"/>
          </w:tcPr>
          <w:p w14:paraId="4E697079" w14:textId="77777777" w:rsidR="00891775" w:rsidRPr="00720942" w:rsidRDefault="00891775" w:rsidP="00891775">
            <w:pPr>
              <w:jc w:val="center"/>
              <w:rPr>
                <w:color w:val="000000"/>
              </w:rPr>
            </w:pPr>
            <w:r w:rsidRPr="00720942">
              <w:rPr>
                <w:color w:val="000000"/>
                <w:sz w:val="22"/>
                <w:szCs w:val="22"/>
              </w:rPr>
              <w:t>63,2</w:t>
            </w:r>
          </w:p>
        </w:tc>
        <w:tc>
          <w:tcPr>
            <w:tcW w:w="1418" w:type="dxa"/>
            <w:tcBorders>
              <w:top w:val="nil"/>
              <w:left w:val="single" w:sz="4" w:space="0" w:color="auto"/>
              <w:bottom w:val="single" w:sz="4" w:space="0" w:color="auto"/>
              <w:right w:val="single" w:sz="4" w:space="0" w:color="auto"/>
            </w:tcBorders>
            <w:shd w:val="clear" w:color="auto" w:fill="auto"/>
            <w:vAlign w:val="center"/>
          </w:tcPr>
          <w:p w14:paraId="3E0CC3EC" w14:textId="0DB3A51A" w:rsidR="00891775" w:rsidRPr="00720942" w:rsidRDefault="00891775" w:rsidP="00891775">
            <w:pPr>
              <w:jc w:val="center"/>
              <w:rPr>
                <w:color w:val="000000"/>
              </w:rPr>
            </w:pPr>
            <w:r>
              <w:rPr>
                <w:color w:val="000000"/>
                <w:sz w:val="22"/>
                <w:szCs w:val="22"/>
              </w:rPr>
              <w:t>65,0</w:t>
            </w:r>
          </w:p>
        </w:tc>
      </w:tr>
      <w:tr w:rsidR="00891775" w14:paraId="37BBFA9F" w14:textId="77777777" w:rsidTr="001A5B61">
        <w:trPr>
          <w:trHeight w:val="20"/>
        </w:trPr>
        <w:tc>
          <w:tcPr>
            <w:tcW w:w="675" w:type="dxa"/>
            <w:vAlign w:val="center"/>
          </w:tcPr>
          <w:p w14:paraId="46623CD7" w14:textId="77777777" w:rsidR="00891775" w:rsidRPr="005D5EC7" w:rsidRDefault="00891775" w:rsidP="00891775">
            <w:pPr>
              <w:jc w:val="center"/>
              <w:rPr>
                <w:color w:val="000000" w:themeColor="text1"/>
                <w:sz w:val="20"/>
                <w:szCs w:val="20"/>
              </w:rPr>
            </w:pPr>
            <w:r w:rsidRPr="005D5EC7">
              <w:rPr>
                <w:color w:val="000000" w:themeColor="text1"/>
                <w:sz w:val="20"/>
                <w:szCs w:val="20"/>
              </w:rPr>
              <w:t>6(2)</w:t>
            </w:r>
          </w:p>
        </w:tc>
        <w:tc>
          <w:tcPr>
            <w:tcW w:w="10665" w:type="dxa"/>
            <w:shd w:val="clear" w:color="auto" w:fill="auto"/>
            <w:noWrap/>
            <w:vAlign w:val="bottom"/>
            <w:hideMark/>
          </w:tcPr>
          <w:p w14:paraId="41C4D7E0" w14:textId="77777777" w:rsidR="00891775" w:rsidRPr="005D5EC7" w:rsidRDefault="00891775" w:rsidP="00891775">
            <w:pPr>
              <w:rPr>
                <w:color w:val="000000"/>
              </w:rPr>
            </w:pPr>
            <w:r w:rsidRPr="005D5EC7">
              <w:rPr>
                <w:color w:val="000000"/>
                <w:sz w:val="22"/>
                <w:szCs w:val="22"/>
              </w:rPr>
              <w:t>Выполнять несложные практические задания, основанные на ситуациях жизнедеятельности человека в разных сферах общества</w:t>
            </w:r>
          </w:p>
        </w:tc>
        <w:tc>
          <w:tcPr>
            <w:tcW w:w="1384" w:type="dxa"/>
            <w:shd w:val="clear" w:color="auto" w:fill="auto"/>
            <w:noWrap/>
            <w:vAlign w:val="center"/>
            <w:hideMark/>
          </w:tcPr>
          <w:p w14:paraId="379A8910" w14:textId="77777777" w:rsidR="00891775" w:rsidRPr="00720942" w:rsidRDefault="00891775" w:rsidP="00891775">
            <w:pPr>
              <w:jc w:val="center"/>
              <w:rPr>
                <w:color w:val="000000"/>
              </w:rPr>
            </w:pPr>
            <w:r w:rsidRPr="00720942">
              <w:rPr>
                <w:color w:val="000000"/>
                <w:sz w:val="22"/>
                <w:szCs w:val="22"/>
              </w:rPr>
              <w:t>1</w:t>
            </w:r>
          </w:p>
        </w:tc>
        <w:tc>
          <w:tcPr>
            <w:tcW w:w="709" w:type="dxa"/>
            <w:vAlign w:val="center"/>
          </w:tcPr>
          <w:p w14:paraId="3E88F8BD" w14:textId="77777777" w:rsidR="00891775" w:rsidRPr="00720942" w:rsidRDefault="00891775" w:rsidP="00891775">
            <w:pPr>
              <w:jc w:val="center"/>
              <w:rPr>
                <w:color w:val="000000"/>
              </w:rPr>
            </w:pPr>
            <w:r w:rsidRPr="00720942">
              <w:rPr>
                <w:color w:val="000000"/>
                <w:sz w:val="22"/>
                <w:szCs w:val="22"/>
              </w:rPr>
              <w:t>30,9</w:t>
            </w:r>
          </w:p>
        </w:tc>
        <w:tc>
          <w:tcPr>
            <w:tcW w:w="992" w:type="dxa"/>
            <w:vAlign w:val="center"/>
          </w:tcPr>
          <w:p w14:paraId="27BB40E8" w14:textId="77777777" w:rsidR="00891775" w:rsidRPr="00720942" w:rsidRDefault="00891775" w:rsidP="00891775">
            <w:pPr>
              <w:jc w:val="center"/>
              <w:rPr>
                <w:color w:val="000000"/>
              </w:rPr>
            </w:pPr>
            <w:r w:rsidRPr="00720942">
              <w:rPr>
                <w:color w:val="000000"/>
                <w:sz w:val="22"/>
                <w:szCs w:val="22"/>
              </w:rPr>
              <w:t>37,2</w:t>
            </w:r>
          </w:p>
        </w:tc>
        <w:tc>
          <w:tcPr>
            <w:tcW w:w="1418" w:type="dxa"/>
            <w:tcBorders>
              <w:top w:val="nil"/>
              <w:left w:val="single" w:sz="4" w:space="0" w:color="auto"/>
              <w:bottom w:val="single" w:sz="4" w:space="0" w:color="auto"/>
              <w:right w:val="single" w:sz="4" w:space="0" w:color="auto"/>
            </w:tcBorders>
            <w:shd w:val="clear" w:color="auto" w:fill="auto"/>
            <w:vAlign w:val="center"/>
          </w:tcPr>
          <w:p w14:paraId="55B5BA61" w14:textId="3FD18A72" w:rsidR="00891775" w:rsidRPr="00720942" w:rsidRDefault="00891775" w:rsidP="00891775">
            <w:pPr>
              <w:jc w:val="center"/>
              <w:rPr>
                <w:color w:val="000000"/>
              </w:rPr>
            </w:pPr>
            <w:r>
              <w:rPr>
                <w:color w:val="000000"/>
                <w:sz w:val="22"/>
                <w:szCs w:val="22"/>
              </w:rPr>
              <w:t>33,0</w:t>
            </w:r>
          </w:p>
        </w:tc>
      </w:tr>
      <w:tr w:rsidR="00891775" w14:paraId="641D10C2" w14:textId="77777777" w:rsidTr="001A5B61">
        <w:trPr>
          <w:trHeight w:val="20"/>
        </w:trPr>
        <w:tc>
          <w:tcPr>
            <w:tcW w:w="675" w:type="dxa"/>
            <w:vAlign w:val="center"/>
          </w:tcPr>
          <w:p w14:paraId="418A885E" w14:textId="77777777" w:rsidR="00891775" w:rsidRPr="005D5EC7" w:rsidRDefault="00891775" w:rsidP="00891775">
            <w:pPr>
              <w:jc w:val="center"/>
              <w:rPr>
                <w:color w:val="000000" w:themeColor="text1"/>
                <w:sz w:val="20"/>
                <w:szCs w:val="20"/>
              </w:rPr>
            </w:pPr>
            <w:r w:rsidRPr="005D5EC7">
              <w:rPr>
                <w:color w:val="000000" w:themeColor="text1"/>
                <w:sz w:val="20"/>
                <w:szCs w:val="20"/>
              </w:rPr>
              <w:t>7(1)</w:t>
            </w:r>
          </w:p>
        </w:tc>
        <w:tc>
          <w:tcPr>
            <w:tcW w:w="10665" w:type="dxa"/>
            <w:shd w:val="clear" w:color="auto" w:fill="auto"/>
            <w:noWrap/>
            <w:vAlign w:val="bottom"/>
            <w:hideMark/>
          </w:tcPr>
          <w:p w14:paraId="7A9E597C" w14:textId="77777777" w:rsidR="00891775" w:rsidRPr="005D5EC7" w:rsidRDefault="00891775" w:rsidP="00891775">
            <w:pPr>
              <w:rPr>
                <w:color w:val="000000"/>
              </w:rPr>
            </w:pPr>
            <w:r w:rsidRPr="005D5EC7">
              <w:rPr>
                <w:color w:val="000000"/>
                <w:sz w:val="22"/>
                <w:szCs w:val="22"/>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384" w:type="dxa"/>
            <w:shd w:val="clear" w:color="auto" w:fill="auto"/>
            <w:noWrap/>
            <w:vAlign w:val="center"/>
            <w:hideMark/>
          </w:tcPr>
          <w:p w14:paraId="27DBD3FF" w14:textId="77777777" w:rsidR="00891775" w:rsidRPr="00720942" w:rsidRDefault="00891775" w:rsidP="00891775">
            <w:pPr>
              <w:jc w:val="center"/>
              <w:rPr>
                <w:color w:val="000000"/>
              </w:rPr>
            </w:pPr>
            <w:r w:rsidRPr="00720942">
              <w:rPr>
                <w:color w:val="000000"/>
                <w:sz w:val="22"/>
                <w:szCs w:val="22"/>
              </w:rPr>
              <w:t>2</w:t>
            </w:r>
          </w:p>
        </w:tc>
        <w:tc>
          <w:tcPr>
            <w:tcW w:w="709" w:type="dxa"/>
            <w:vAlign w:val="center"/>
          </w:tcPr>
          <w:p w14:paraId="3760B17B" w14:textId="77777777" w:rsidR="00891775" w:rsidRPr="00720942" w:rsidRDefault="00891775" w:rsidP="00891775">
            <w:pPr>
              <w:jc w:val="center"/>
              <w:rPr>
                <w:color w:val="000000"/>
              </w:rPr>
            </w:pPr>
            <w:r w:rsidRPr="00720942">
              <w:rPr>
                <w:color w:val="000000"/>
                <w:sz w:val="22"/>
                <w:szCs w:val="22"/>
              </w:rPr>
              <w:t>63,1</w:t>
            </w:r>
          </w:p>
        </w:tc>
        <w:tc>
          <w:tcPr>
            <w:tcW w:w="992" w:type="dxa"/>
            <w:vAlign w:val="center"/>
          </w:tcPr>
          <w:p w14:paraId="13859F57" w14:textId="77777777" w:rsidR="00891775" w:rsidRPr="00720942" w:rsidRDefault="00891775" w:rsidP="00891775">
            <w:pPr>
              <w:jc w:val="center"/>
              <w:rPr>
                <w:color w:val="000000"/>
              </w:rPr>
            </w:pPr>
            <w:r w:rsidRPr="00720942">
              <w:rPr>
                <w:color w:val="000000"/>
                <w:sz w:val="22"/>
                <w:szCs w:val="22"/>
              </w:rPr>
              <w:t>68,4</w:t>
            </w:r>
          </w:p>
        </w:tc>
        <w:tc>
          <w:tcPr>
            <w:tcW w:w="1418" w:type="dxa"/>
            <w:tcBorders>
              <w:top w:val="nil"/>
              <w:left w:val="single" w:sz="4" w:space="0" w:color="auto"/>
              <w:bottom w:val="single" w:sz="4" w:space="0" w:color="auto"/>
              <w:right w:val="single" w:sz="4" w:space="0" w:color="auto"/>
            </w:tcBorders>
            <w:shd w:val="clear" w:color="auto" w:fill="auto"/>
            <w:vAlign w:val="center"/>
          </w:tcPr>
          <w:p w14:paraId="083E966A" w14:textId="64B91380" w:rsidR="00891775" w:rsidRPr="00720942" w:rsidRDefault="00891775" w:rsidP="00891775">
            <w:pPr>
              <w:jc w:val="center"/>
              <w:rPr>
                <w:color w:val="000000"/>
              </w:rPr>
            </w:pPr>
            <w:r>
              <w:rPr>
                <w:color w:val="000000"/>
                <w:sz w:val="22"/>
                <w:szCs w:val="22"/>
              </w:rPr>
              <w:t>67,0</w:t>
            </w:r>
          </w:p>
        </w:tc>
      </w:tr>
      <w:tr w:rsidR="00891775" w14:paraId="47DB8962" w14:textId="77777777" w:rsidTr="001A5B61">
        <w:trPr>
          <w:trHeight w:val="20"/>
        </w:trPr>
        <w:tc>
          <w:tcPr>
            <w:tcW w:w="675" w:type="dxa"/>
            <w:vAlign w:val="center"/>
          </w:tcPr>
          <w:p w14:paraId="4A18E1C8" w14:textId="77777777" w:rsidR="00891775" w:rsidRPr="005D5EC7" w:rsidRDefault="00891775" w:rsidP="00891775">
            <w:pPr>
              <w:jc w:val="center"/>
              <w:rPr>
                <w:color w:val="000000" w:themeColor="text1"/>
                <w:sz w:val="20"/>
                <w:szCs w:val="20"/>
              </w:rPr>
            </w:pPr>
            <w:r w:rsidRPr="005D5EC7">
              <w:rPr>
                <w:color w:val="000000" w:themeColor="text1"/>
                <w:sz w:val="20"/>
                <w:szCs w:val="20"/>
              </w:rPr>
              <w:t>7(2)</w:t>
            </w:r>
          </w:p>
        </w:tc>
        <w:tc>
          <w:tcPr>
            <w:tcW w:w="10665" w:type="dxa"/>
            <w:shd w:val="clear" w:color="auto" w:fill="auto"/>
            <w:noWrap/>
            <w:vAlign w:val="bottom"/>
            <w:hideMark/>
          </w:tcPr>
          <w:p w14:paraId="379A806F" w14:textId="77777777" w:rsidR="00891775" w:rsidRPr="005D5EC7" w:rsidRDefault="00891775" w:rsidP="00891775">
            <w:pPr>
              <w:rPr>
                <w:color w:val="000000"/>
              </w:rPr>
            </w:pPr>
            <w:r w:rsidRPr="005D5EC7">
              <w:rPr>
                <w:color w:val="000000"/>
                <w:sz w:val="22"/>
                <w:szCs w:val="22"/>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384" w:type="dxa"/>
            <w:shd w:val="clear" w:color="auto" w:fill="auto"/>
            <w:noWrap/>
            <w:vAlign w:val="center"/>
            <w:hideMark/>
          </w:tcPr>
          <w:p w14:paraId="3D3E06CE" w14:textId="77777777" w:rsidR="00891775" w:rsidRPr="00720942" w:rsidRDefault="00891775" w:rsidP="00891775">
            <w:pPr>
              <w:jc w:val="center"/>
              <w:rPr>
                <w:color w:val="000000"/>
              </w:rPr>
            </w:pPr>
            <w:r w:rsidRPr="00720942">
              <w:rPr>
                <w:color w:val="000000"/>
                <w:sz w:val="22"/>
                <w:szCs w:val="22"/>
              </w:rPr>
              <w:t>1</w:t>
            </w:r>
          </w:p>
        </w:tc>
        <w:tc>
          <w:tcPr>
            <w:tcW w:w="709" w:type="dxa"/>
            <w:vAlign w:val="center"/>
          </w:tcPr>
          <w:p w14:paraId="0F97D692" w14:textId="77777777" w:rsidR="00891775" w:rsidRPr="00720942" w:rsidRDefault="00891775" w:rsidP="00891775">
            <w:pPr>
              <w:jc w:val="center"/>
              <w:rPr>
                <w:color w:val="000000"/>
              </w:rPr>
            </w:pPr>
            <w:r w:rsidRPr="00720942">
              <w:rPr>
                <w:color w:val="000000"/>
                <w:sz w:val="22"/>
                <w:szCs w:val="22"/>
              </w:rPr>
              <w:t>65,0</w:t>
            </w:r>
          </w:p>
        </w:tc>
        <w:tc>
          <w:tcPr>
            <w:tcW w:w="992" w:type="dxa"/>
            <w:vAlign w:val="center"/>
          </w:tcPr>
          <w:p w14:paraId="4F0F4853" w14:textId="77777777" w:rsidR="00891775" w:rsidRPr="00720942" w:rsidRDefault="00891775" w:rsidP="00891775">
            <w:pPr>
              <w:jc w:val="center"/>
              <w:rPr>
                <w:color w:val="000000"/>
              </w:rPr>
            </w:pPr>
            <w:r w:rsidRPr="00720942">
              <w:rPr>
                <w:color w:val="000000"/>
                <w:sz w:val="22"/>
                <w:szCs w:val="22"/>
              </w:rPr>
              <w:t>71,1</w:t>
            </w:r>
          </w:p>
        </w:tc>
        <w:tc>
          <w:tcPr>
            <w:tcW w:w="1418" w:type="dxa"/>
            <w:tcBorders>
              <w:top w:val="nil"/>
              <w:left w:val="single" w:sz="4" w:space="0" w:color="auto"/>
              <w:bottom w:val="single" w:sz="4" w:space="0" w:color="auto"/>
              <w:right w:val="single" w:sz="4" w:space="0" w:color="auto"/>
            </w:tcBorders>
            <w:shd w:val="clear" w:color="auto" w:fill="auto"/>
            <w:vAlign w:val="center"/>
          </w:tcPr>
          <w:p w14:paraId="18567537" w14:textId="2B2DF868" w:rsidR="00891775" w:rsidRPr="00720942" w:rsidRDefault="00891775" w:rsidP="00891775">
            <w:pPr>
              <w:jc w:val="center"/>
              <w:rPr>
                <w:color w:val="000000"/>
              </w:rPr>
            </w:pPr>
            <w:r>
              <w:rPr>
                <w:color w:val="000000"/>
                <w:sz w:val="22"/>
                <w:szCs w:val="22"/>
              </w:rPr>
              <w:t>65,0</w:t>
            </w:r>
          </w:p>
        </w:tc>
      </w:tr>
      <w:tr w:rsidR="00891775" w14:paraId="15C5DF5F" w14:textId="77777777" w:rsidTr="001A5B61">
        <w:trPr>
          <w:trHeight w:val="20"/>
        </w:trPr>
        <w:tc>
          <w:tcPr>
            <w:tcW w:w="675" w:type="dxa"/>
            <w:vAlign w:val="center"/>
          </w:tcPr>
          <w:p w14:paraId="4C325C9A" w14:textId="77777777" w:rsidR="00891775" w:rsidRPr="005D5EC7" w:rsidRDefault="00891775" w:rsidP="00891775">
            <w:pPr>
              <w:jc w:val="center"/>
              <w:rPr>
                <w:color w:val="000000" w:themeColor="text1"/>
                <w:sz w:val="20"/>
                <w:szCs w:val="20"/>
              </w:rPr>
            </w:pPr>
            <w:r w:rsidRPr="005D5EC7">
              <w:rPr>
                <w:color w:val="000000" w:themeColor="text1"/>
                <w:sz w:val="20"/>
                <w:szCs w:val="20"/>
              </w:rPr>
              <w:t>8(1)</w:t>
            </w:r>
          </w:p>
        </w:tc>
        <w:tc>
          <w:tcPr>
            <w:tcW w:w="10665" w:type="dxa"/>
            <w:shd w:val="clear" w:color="auto" w:fill="auto"/>
            <w:noWrap/>
            <w:vAlign w:val="bottom"/>
            <w:hideMark/>
          </w:tcPr>
          <w:p w14:paraId="43175E48" w14:textId="77777777" w:rsidR="00891775" w:rsidRPr="005D5EC7" w:rsidRDefault="00891775" w:rsidP="00891775">
            <w:pPr>
              <w:rPr>
                <w:color w:val="000000"/>
              </w:rPr>
            </w:pPr>
            <w:r w:rsidRPr="005D5EC7">
              <w:rPr>
                <w:color w:val="000000"/>
                <w:sz w:val="22"/>
                <w:szCs w:val="22"/>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384" w:type="dxa"/>
            <w:shd w:val="clear" w:color="auto" w:fill="auto"/>
            <w:noWrap/>
            <w:vAlign w:val="center"/>
            <w:hideMark/>
          </w:tcPr>
          <w:p w14:paraId="7288BDEE" w14:textId="77777777" w:rsidR="00891775" w:rsidRPr="00720942" w:rsidRDefault="00891775" w:rsidP="00891775">
            <w:pPr>
              <w:jc w:val="center"/>
              <w:rPr>
                <w:color w:val="000000"/>
              </w:rPr>
            </w:pPr>
            <w:r w:rsidRPr="00720942">
              <w:rPr>
                <w:color w:val="000000"/>
                <w:sz w:val="22"/>
                <w:szCs w:val="22"/>
              </w:rPr>
              <w:t>1</w:t>
            </w:r>
          </w:p>
        </w:tc>
        <w:tc>
          <w:tcPr>
            <w:tcW w:w="709" w:type="dxa"/>
            <w:vAlign w:val="center"/>
          </w:tcPr>
          <w:p w14:paraId="02EB4222" w14:textId="77777777" w:rsidR="00891775" w:rsidRPr="00720942" w:rsidRDefault="00891775" w:rsidP="00891775">
            <w:pPr>
              <w:jc w:val="center"/>
              <w:rPr>
                <w:color w:val="000000"/>
              </w:rPr>
            </w:pPr>
            <w:r w:rsidRPr="00720942">
              <w:rPr>
                <w:color w:val="000000"/>
                <w:sz w:val="22"/>
                <w:szCs w:val="22"/>
              </w:rPr>
              <w:t>69,4</w:t>
            </w:r>
          </w:p>
        </w:tc>
        <w:tc>
          <w:tcPr>
            <w:tcW w:w="992" w:type="dxa"/>
            <w:vAlign w:val="center"/>
          </w:tcPr>
          <w:p w14:paraId="1654D0C5" w14:textId="77777777" w:rsidR="00891775" w:rsidRPr="00720942" w:rsidRDefault="00891775" w:rsidP="00891775">
            <w:pPr>
              <w:jc w:val="center"/>
              <w:rPr>
                <w:color w:val="000000"/>
              </w:rPr>
            </w:pPr>
            <w:r w:rsidRPr="00720942">
              <w:rPr>
                <w:color w:val="000000"/>
                <w:sz w:val="22"/>
                <w:szCs w:val="22"/>
              </w:rPr>
              <w:t>78,0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ED9D4CF" w14:textId="1D9F7EA2" w:rsidR="00891775" w:rsidRPr="00720942" w:rsidRDefault="00891775" w:rsidP="00891775">
            <w:pPr>
              <w:jc w:val="center"/>
              <w:rPr>
                <w:color w:val="000000"/>
              </w:rPr>
            </w:pPr>
            <w:r>
              <w:rPr>
                <w:color w:val="000000"/>
                <w:sz w:val="22"/>
                <w:szCs w:val="22"/>
              </w:rPr>
              <w:t>80,0</w:t>
            </w:r>
          </w:p>
        </w:tc>
      </w:tr>
      <w:tr w:rsidR="00891775" w14:paraId="33ACC66E" w14:textId="77777777" w:rsidTr="001A5B61">
        <w:trPr>
          <w:trHeight w:val="20"/>
        </w:trPr>
        <w:tc>
          <w:tcPr>
            <w:tcW w:w="675" w:type="dxa"/>
            <w:vAlign w:val="center"/>
          </w:tcPr>
          <w:p w14:paraId="6316EEA4" w14:textId="77777777" w:rsidR="00891775" w:rsidRPr="005D5EC7" w:rsidRDefault="00891775" w:rsidP="00891775">
            <w:pPr>
              <w:jc w:val="center"/>
              <w:rPr>
                <w:color w:val="000000" w:themeColor="text1"/>
                <w:sz w:val="20"/>
                <w:szCs w:val="20"/>
              </w:rPr>
            </w:pPr>
            <w:r w:rsidRPr="005D5EC7">
              <w:rPr>
                <w:color w:val="000000" w:themeColor="text1"/>
                <w:sz w:val="20"/>
                <w:szCs w:val="20"/>
              </w:rPr>
              <w:t>8(2)</w:t>
            </w:r>
          </w:p>
        </w:tc>
        <w:tc>
          <w:tcPr>
            <w:tcW w:w="10665" w:type="dxa"/>
            <w:shd w:val="clear" w:color="auto" w:fill="auto"/>
            <w:noWrap/>
            <w:vAlign w:val="bottom"/>
            <w:hideMark/>
          </w:tcPr>
          <w:p w14:paraId="01CDED16" w14:textId="77777777" w:rsidR="00891775" w:rsidRPr="005D5EC7" w:rsidRDefault="00891775" w:rsidP="00891775">
            <w:pPr>
              <w:rPr>
                <w:color w:val="000000"/>
              </w:rPr>
            </w:pPr>
            <w:r w:rsidRPr="005D5EC7">
              <w:rPr>
                <w:color w:val="000000"/>
                <w:sz w:val="22"/>
                <w:szCs w:val="22"/>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384" w:type="dxa"/>
            <w:shd w:val="clear" w:color="auto" w:fill="auto"/>
            <w:noWrap/>
            <w:vAlign w:val="center"/>
            <w:hideMark/>
          </w:tcPr>
          <w:p w14:paraId="540D20DC" w14:textId="77777777" w:rsidR="00891775" w:rsidRPr="00720942" w:rsidRDefault="00891775" w:rsidP="00891775">
            <w:pPr>
              <w:jc w:val="center"/>
              <w:rPr>
                <w:color w:val="000000"/>
              </w:rPr>
            </w:pPr>
            <w:r w:rsidRPr="00720942">
              <w:rPr>
                <w:color w:val="000000"/>
                <w:sz w:val="22"/>
                <w:szCs w:val="22"/>
              </w:rPr>
              <w:t>3</w:t>
            </w:r>
          </w:p>
        </w:tc>
        <w:tc>
          <w:tcPr>
            <w:tcW w:w="709" w:type="dxa"/>
            <w:vAlign w:val="center"/>
          </w:tcPr>
          <w:p w14:paraId="16B276C9" w14:textId="77777777" w:rsidR="00891775" w:rsidRPr="00720942" w:rsidRDefault="00891775" w:rsidP="00891775">
            <w:pPr>
              <w:jc w:val="center"/>
              <w:rPr>
                <w:color w:val="000000"/>
              </w:rPr>
            </w:pPr>
            <w:r w:rsidRPr="00720942">
              <w:rPr>
                <w:color w:val="000000"/>
                <w:sz w:val="22"/>
                <w:szCs w:val="22"/>
              </w:rPr>
              <w:t>38,3</w:t>
            </w:r>
          </w:p>
        </w:tc>
        <w:tc>
          <w:tcPr>
            <w:tcW w:w="992" w:type="dxa"/>
            <w:vAlign w:val="center"/>
          </w:tcPr>
          <w:p w14:paraId="5783C5D9" w14:textId="77777777" w:rsidR="00891775" w:rsidRPr="00720942" w:rsidRDefault="00891775" w:rsidP="00891775">
            <w:pPr>
              <w:jc w:val="center"/>
              <w:rPr>
                <w:color w:val="000000"/>
              </w:rPr>
            </w:pPr>
            <w:r w:rsidRPr="00720942">
              <w:rPr>
                <w:color w:val="000000"/>
                <w:sz w:val="22"/>
                <w:szCs w:val="22"/>
              </w:rPr>
              <w:t>45,5</w:t>
            </w:r>
          </w:p>
        </w:tc>
        <w:tc>
          <w:tcPr>
            <w:tcW w:w="1418" w:type="dxa"/>
            <w:tcBorders>
              <w:top w:val="nil"/>
              <w:left w:val="single" w:sz="4" w:space="0" w:color="auto"/>
              <w:bottom w:val="single" w:sz="4" w:space="0" w:color="auto"/>
              <w:right w:val="single" w:sz="4" w:space="0" w:color="auto"/>
            </w:tcBorders>
            <w:shd w:val="clear" w:color="auto" w:fill="auto"/>
            <w:vAlign w:val="center"/>
          </w:tcPr>
          <w:p w14:paraId="754A04F3" w14:textId="0AC9BFF5" w:rsidR="00891775" w:rsidRPr="00720942" w:rsidRDefault="00891775" w:rsidP="00891775">
            <w:pPr>
              <w:jc w:val="center"/>
              <w:rPr>
                <w:color w:val="000000"/>
              </w:rPr>
            </w:pPr>
            <w:r>
              <w:rPr>
                <w:color w:val="000000"/>
                <w:sz w:val="22"/>
                <w:szCs w:val="22"/>
              </w:rPr>
              <w:t>48,0</w:t>
            </w:r>
          </w:p>
        </w:tc>
      </w:tr>
      <w:tr w:rsidR="00891775" w14:paraId="37C80E7D" w14:textId="77777777" w:rsidTr="001A5B61">
        <w:trPr>
          <w:trHeight w:val="20"/>
        </w:trPr>
        <w:tc>
          <w:tcPr>
            <w:tcW w:w="675" w:type="dxa"/>
            <w:vAlign w:val="center"/>
          </w:tcPr>
          <w:p w14:paraId="06453006" w14:textId="77777777" w:rsidR="00891775" w:rsidRPr="005D5EC7" w:rsidRDefault="00891775" w:rsidP="00891775">
            <w:pPr>
              <w:jc w:val="center"/>
              <w:rPr>
                <w:color w:val="000000" w:themeColor="text1"/>
                <w:sz w:val="20"/>
                <w:szCs w:val="20"/>
              </w:rPr>
            </w:pPr>
            <w:r w:rsidRPr="005D5EC7">
              <w:rPr>
                <w:color w:val="000000" w:themeColor="text1"/>
                <w:sz w:val="20"/>
                <w:szCs w:val="20"/>
              </w:rPr>
              <w:t>8(3)</w:t>
            </w:r>
          </w:p>
        </w:tc>
        <w:tc>
          <w:tcPr>
            <w:tcW w:w="10665" w:type="dxa"/>
            <w:shd w:val="clear" w:color="auto" w:fill="auto"/>
            <w:noWrap/>
            <w:vAlign w:val="bottom"/>
            <w:hideMark/>
          </w:tcPr>
          <w:p w14:paraId="2750034A" w14:textId="77777777" w:rsidR="00891775" w:rsidRPr="005D5EC7" w:rsidRDefault="00891775" w:rsidP="00891775">
            <w:pPr>
              <w:rPr>
                <w:color w:val="000000"/>
              </w:rPr>
            </w:pPr>
            <w:r w:rsidRPr="005D5EC7">
              <w:rPr>
                <w:color w:val="000000"/>
                <w:sz w:val="22"/>
                <w:szCs w:val="22"/>
              </w:rPr>
              <w:t>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1384" w:type="dxa"/>
            <w:shd w:val="clear" w:color="auto" w:fill="auto"/>
            <w:noWrap/>
            <w:vAlign w:val="center"/>
            <w:hideMark/>
          </w:tcPr>
          <w:p w14:paraId="439AEEB2" w14:textId="77777777" w:rsidR="00891775" w:rsidRPr="00720942" w:rsidRDefault="00891775" w:rsidP="00891775">
            <w:pPr>
              <w:jc w:val="center"/>
              <w:rPr>
                <w:color w:val="000000"/>
              </w:rPr>
            </w:pPr>
            <w:r w:rsidRPr="00720942">
              <w:rPr>
                <w:color w:val="000000"/>
                <w:sz w:val="22"/>
                <w:szCs w:val="22"/>
              </w:rPr>
              <w:t>1</w:t>
            </w:r>
          </w:p>
        </w:tc>
        <w:tc>
          <w:tcPr>
            <w:tcW w:w="709" w:type="dxa"/>
            <w:vAlign w:val="center"/>
          </w:tcPr>
          <w:p w14:paraId="29C40113" w14:textId="77777777" w:rsidR="00891775" w:rsidRPr="00720942" w:rsidRDefault="00891775" w:rsidP="00891775">
            <w:pPr>
              <w:jc w:val="center"/>
              <w:rPr>
                <w:color w:val="000000"/>
              </w:rPr>
            </w:pPr>
            <w:r w:rsidRPr="00720942">
              <w:rPr>
                <w:color w:val="000000"/>
                <w:sz w:val="22"/>
                <w:szCs w:val="22"/>
              </w:rPr>
              <w:t>46,0</w:t>
            </w:r>
          </w:p>
        </w:tc>
        <w:tc>
          <w:tcPr>
            <w:tcW w:w="992" w:type="dxa"/>
            <w:vAlign w:val="center"/>
          </w:tcPr>
          <w:p w14:paraId="5F6A0AA5" w14:textId="77777777" w:rsidR="00891775" w:rsidRPr="00720942" w:rsidRDefault="00891775" w:rsidP="00891775">
            <w:pPr>
              <w:jc w:val="center"/>
              <w:rPr>
                <w:color w:val="000000"/>
              </w:rPr>
            </w:pPr>
            <w:r w:rsidRPr="00720942">
              <w:rPr>
                <w:color w:val="000000"/>
                <w:sz w:val="22"/>
                <w:szCs w:val="22"/>
              </w:rPr>
              <w:t>54,9</w:t>
            </w:r>
          </w:p>
        </w:tc>
        <w:tc>
          <w:tcPr>
            <w:tcW w:w="1418" w:type="dxa"/>
            <w:tcBorders>
              <w:top w:val="nil"/>
              <w:left w:val="single" w:sz="4" w:space="0" w:color="auto"/>
              <w:bottom w:val="single" w:sz="4" w:space="0" w:color="auto"/>
              <w:right w:val="single" w:sz="4" w:space="0" w:color="auto"/>
            </w:tcBorders>
            <w:shd w:val="clear" w:color="auto" w:fill="auto"/>
            <w:vAlign w:val="center"/>
          </w:tcPr>
          <w:p w14:paraId="0227467E" w14:textId="78D5C8D5" w:rsidR="00891775" w:rsidRPr="00720942" w:rsidRDefault="00891775" w:rsidP="00891775">
            <w:pPr>
              <w:jc w:val="center"/>
              <w:rPr>
                <w:color w:val="000000"/>
              </w:rPr>
            </w:pPr>
            <w:r>
              <w:rPr>
                <w:color w:val="000000"/>
                <w:sz w:val="22"/>
                <w:szCs w:val="22"/>
              </w:rPr>
              <w:t>63,0</w:t>
            </w:r>
          </w:p>
        </w:tc>
      </w:tr>
    </w:tbl>
    <w:p w14:paraId="04211D70" w14:textId="77777777" w:rsidR="00AC6D77" w:rsidRDefault="00AC6D77" w:rsidP="004D6829">
      <w:pPr>
        <w:spacing w:after="120"/>
        <w:rPr>
          <w:b/>
          <w:bCs/>
          <w:noProof/>
          <w:sz w:val="26"/>
          <w:szCs w:val="26"/>
        </w:rPr>
      </w:pPr>
    </w:p>
    <w:p w14:paraId="42DBDCC5" w14:textId="77777777" w:rsidR="00891775" w:rsidRDefault="00891775" w:rsidP="00CF613D">
      <w:pPr>
        <w:spacing w:after="120"/>
        <w:jc w:val="center"/>
        <w:rPr>
          <w:b/>
          <w:bCs/>
          <w:noProof/>
          <w:sz w:val="26"/>
          <w:szCs w:val="26"/>
        </w:rPr>
      </w:pPr>
    </w:p>
    <w:p w14:paraId="16477CBB" w14:textId="2DB99026" w:rsidR="00CF613D" w:rsidRPr="002755B0" w:rsidRDefault="00CF613D" w:rsidP="00CF613D">
      <w:pPr>
        <w:spacing w:after="120"/>
        <w:jc w:val="center"/>
        <w:rPr>
          <w:b/>
          <w:bCs/>
          <w:noProof/>
          <w:sz w:val="26"/>
          <w:szCs w:val="26"/>
        </w:rPr>
      </w:pPr>
      <w:r w:rsidRPr="002755B0">
        <w:rPr>
          <w:b/>
          <w:bCs/>
          <w:noProof/>
          <w:sz w:val="26"/>
          <w:szCs w:val="26"/>
        </w:rPr>
        <w:lastRenderedPageBreak/>
        <w:t>Выполнение заданий по обществознанию группами учащихся (в % от числа участников)</w:t>
      </w:r>
    </w:p>
    <w:p w14:paraId="70E42CF4" w14:textId="77777777" w:rsidR="0051003A" w:rsidRDefault="00CF613D" w:rsidP="00891775">
      <w:pPr>
        <w:spacing w:after="240"/>
        <w:rPr>
          <w:b/>
          <w:color w:val="000000"/>
        </w:rPr>
      </w:pPr>
      <w:r>
        <w:rPr>
          <w:b/>
          <w:color w:val="000000"/>
        </w:rPr>
        <w:t>Максимальный первичный балл: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
        <w:gridCol w:w="3294"/>
        <w:gridCol w:w="1198"/>
        <w:gridCol w:w="1078"/>
        <w:gridCol w:w="647"/>
        <w:gridCol w:w="539"/>
        <w:gridCol w:w="614"/>
        <w:gridCol w:w="614"/>
        <w:gridCol w:w="614"/>
        <w:gridCol w:w="539"/>
        <w:gridCol w:w="614"/>
        <w:gridCol w:w="614"/>
        <w:gridCol w:w="614"/>
        <w:gridCol w:w="614"/>
        <w:gridCol w:w="614"/>
        <w:gridCol w:w="614"/>
        <w:gridCol w:w="614"/>
        <w:gridCol w:w="600"/>
      </w:tblGrid>
      <w:tr w:rsidR="0051003A" w14:paraId="5CC6068F" w14:textId="77777777" w:rsidTr="00891775">
        <w:trPr>
          <w:trHeight w:val="20"/>
          <w:tblHeader/>
        </w:trPr>
        <w:tc>
          <w:tcPr>
            <w:tcW w:w="1722" w:type="pct"/>
            <w:gridSpan w:val="3"/>
            <w:tcBorders>
              <w:top w:val="single" w:sz="4" w:space="0" w:color="auto"/>
              <w:left w:val="single" w:sz="4" w:space="0" w:color="auto"/>
              <w:bottom w:val="single" w:sz="4" w:space="0" w:color="auto"/>
              <w:right w:val="single" w:sz="4" w:space="0" w:color="auto"/>
            </w:tcBorders>
            <w:noWrap/>
            <w:vAlign w:val="center"/>
            <w:hideMark/>
          </w:tcPr>
          <w:p w14:paraId="7C9D8259" w14:textId="77777777" w:rsidR="0051003A" w:rsidRDefault="0051003A" w:rsidP="00283E6C">
            <w:pPr>
              <w:jc w:val="center"/>
              <w:rPr>
                <w:b/>
                <w:bCs/>
                <w:color w:val="000000" w:themeColor="text1"/>
                <w:sz w:val="16"/>
                <w:szCs w:val="16"/>
              </w:rPr>
            </w:pPr>
            <w:bookmarkStart w:id="75" w:name="_Hlk146015923"/>
            <w:r>
              <w:rPr>
                <w:b/>
                <w:bCs/>
                <w:color w:val="000000" w:themeColor="text1"/>
                <w:sz w:val="16"/>
                <w:szCs w:val="16"/>
              </w:rPr>
              <w:t>Номер задания</w:t>
            </w:r>
          </w:p>
        </w:tc>
        <w:tc>
          <w:tcPr>
            <w:tcW w:w="370" w:type="pct"/>
            <w:tcBorders>
              <w:top w:val="single" w:sz="4" w:space="0" w:color="auto"/>
              <w:left w:val="single" w:sz="4" w:space="0" w:color="auto"/>
              <w:bottom w:val="single" w:sz="4" w:space="0" w:color="auto"/>
              <w:right w:val="single" w:sz="4" w:space="0" w:color="auto"/>
            </w:tcBorders>
            <w:vAlign w:val="center"/>
            <w:hideMark/>
          </w:tcPr>
          <w:p w14:paraId="419E9E52" w14:textId="77777777" w:rsidR="0051003A" w:rsidRPr="00351D36" w:rsidRDefault="0051003A" w:rsidP="00283E6C">
            <w:pPr>
              <w:jc w:val="center"/>
              <w:rPr>
                <w:b/>
                <w:color w:val="000000"/>
                <w:sz w:val="18"/>
                <w:szCs w:val="18"/>
              </w:rPr>
            </w:pPr>
            <w:r w:rsidRPr="00351D36">
              <w:rPr>
                <w:b/>
                <w:color w:val="000000"/>
                <w:sz w:val="18"/>
                <w:szCs w:val="18"/>
              </w:rPr>
              <w:t>1,1</w:t>
            </w:r>
          </w:p>
        </w:tc>
        <w:tc>
          <w:tcPr>
            <w:tcW w:w="222" w:type="pct"/>
            <w:tcBorders>
              <w:top w:val="single" w:sz="4" w:space="0" w:color="auto"/>
              <w:left w:val="single" w:sz="4" w:space="0" w:color="auto"/>
              <w:bottom w:val="single" w:sz="4" w:space="0" w:color="auto"/>
              <w:right w:val="single" w:sz="4" w:space="0" w:color="auto"/>
            </w:tcBorders>
            <w:vAlign w:val="center"/>
            <w:hideMark/>
          </w:tcPr>
          <w:p w14:paraId="7D2C91B8" w14:textId="77777777" w:rsidR="0051003A" w:rsidRPr="00351D36" w:rsidRDefault="0051003A" w:rsidP="00283E6C">
            <w:pPr>
              <w:jc w:val="center"/>
              <w:rPr>
                <w:b/>
                <w:color w:val="000000"/>
                <w:sz w:val="18"/>
                <w:szCs w:val="18"/>
              </w:rPr>
            </w:pPr>
            <w:r w:rsidRPr="00351D36">
              <w:rPr>
                <w:b/>
                <w:color w:val="000000"/>
                <w:sz w:val="18"/>
                <w:szCs w:val="18"/>
              </w:rPr>
              <w:t>1,2</w:t>
            </w:r>
          </w:p>
        </w:tc>
        <w:tc>
          <w:tcPr>
            <w:tcW w:w="185" w:type="pct"/>
            <w:tcBorders>
              <w:top w:val="single" w:sz="4" w:space="0" w:color="auto"/>
              <w:left w:val="single" w:sz="4" w:space="0" w:color="auto"/>
              <w:bottom w:val="single" w:sz="4" w:space="0" w:color="auto"/>
              <w:right w:val="single" w:sz="4" w:space="0" w:color="auto"/>
            </w:tcBorders>
            <w:vAlign w:val="center"/>
            <w:hideMark/>
          </w:tcPr>
          <w:p w14:paraId="31DF2932" w14:textId="77777777" w:rsidR="0051003A" w:rsidRPr="00351D36" w:rsidRDefault="0051003A" w:rsidP="00283E6C">
            <w:pPr>
              <w:jc w:val="center"/>
              <w:rPr>
                <w:b/>
                <w:color w:val="000000"/>
                <w:sz w:val="18"/>
                <w:szCs w:val="18"/>
              </w:rPr>
            </w:pPr>
            <w:r w:rsidRPr="00351D36">
              <w:rPr>
                <w:b/>
                <w:color w:val="000000"/>
                <w:sz w:val="18"/>
                <w:szCs w:val="18"/>
              </w:rPr>
              <w:t>2</w:t>
            </w:r>
          </w:p>
        </w:tc>
        <w:tc>
          <w:tcPr>
            <w:tcW w:w="211" w:type="pct"/>
            <w:tcBorders>
              <w:top w:val="single" w:sz="4" w:space="0" w:color="auto"/>
              <w:left w:val="single" w:sz="4" w:space="0" w:color="auto"/>
              <w:bottom w:val="single" w:sz="4" w:space="0" w:color="auto"/>
              <w:right w:val="single" w:sz="4" w:space="0" w:color="auto"/>
            </w:tcBorders>
            <w:vAlign w:val="center"/>
            <w:hideMark/>
          </w:tcPr>
          <w:p w14:paraId="593C25A0" w14:textId="77777777" w:rsidR="0051003A" w:rsidRPr="00351D36" w:rsidRDefault="0051003A" w:rsidP="00283E6C">
            <w:pPr>
              <w:jc w:val="center"/>
              <w:rPr>
                <w:b/>
                <w:color w:val="000000"/>
                <w:sz w:val="18"/>
                <w:szCs w:val="18"/>
              </w:rPr>
            </w:pPr>
            <w:r w:rsidRPr="00351D36">
              <w:rPr>
                <w:b/>
                <w:color w:val="000000"/>
                <w:sz w:val="18"/>
                <w:szCs w:val="18"/>
              </w:rPr>
              <w:t>3,1</w:t>
            </w:r>
          </w:p>
        </w:tc>
        <w:tc>
          <w:tcPr>
            <w:tcW w:w="211" w:type="pct"/>
            <w:tcBorders>
              <w:top w:val="single" w:sz="4" w:space="0" w:color="auto"/>
              <w:left w:val="single" w:sz="4" w:space="0" w:color="auto"/>
              <w:bottom w:val="single" w:sz="4" w:space="0" w:color="auto"/>
              <w:right w:val="single" w:sz="4" w:space="0" w:color="auto"/>
            </w:tcBorders>
            <w:vAlign w:val="center"/>
            <w:hideMark/>
          </w:tcPr>
          <w:p w14:paraId="737C4962" w14:textId="77777777" w:rsidR="0051003A" w:rsidRPr="00351D36" w:rsidRDefault="0051003A" w:rsidP="00283E6C">
            <w:pPr>
              <w:jc w:val="center"/>
              <w:rPr>
                <w:b/>
                <w:color w:val="000000"/>
                <w:sz w:val="18"/>
                <w:szCs w:val="18"/>
              </w:rPr>
            </w:pPr>
            <w:r w:rsidRPr="00351D36">
              <w:rPr>
                <w:b/>
                <w:color w:val="000000"/>
                <w:sz w:val="18"/>
                <w:szCs w:val="18"/>
              </w:rPr>
              <w:t>3,2</w:t>
            </w:r>
          </w:p>
        </w:tc>
        <w:tc>
          <w:tcPr>
            <w:tcW w:w="211" w:type="pct"/>
            <w:tcBorders>
              <w:top w:val="single" w:sz="4" w:space="0" w:color="auto"/>
              <w:left w:val="single" w:sz="4" w:space="0" w:color="auto"/>
              <w:bottom w:val="single" w:sz="4" w:space="0" w:color="auto"/>
              <w:right w:val="single" w:sz="4" w:space="0" w:color="auto"/>
            </w:tcBorders>
            <w:vAlign w:val="center"/>
            <w:hideMark/>
          </w:tcPr>
          <w:p w14:paraId="021821C7" w14:textId="77777777" w:rsidR="0051003A" w:rsidRPr="00351D36" w:rsidRDefault="0051003A" w:rsidP="00283E6C">
            <w:pPr>
              <w:jc w:val="center"/>
              <w:rPr>
                <w:b/>
                <w:color w:val="000000"/>
                <w:sz w:val="18"/>
                <w:szCs w:val="18"/>
              </w:rPr>
            </w:pPr>
            <w:r w:rsidRPr="00351D36">
              <w:rPr>
                <w:b/>
                <w:color w:val="000000"/>
                <w:sz w:val="18"/>
                <w:szCs w:val="18"/>
              </w:rPr>
              <w:t>4</w:t>
            </w:r>
          </w:p>
        </w:tc>
        <w:tc>
          <w:tcPr>
            <w:tcW w:w="185" w:type="pct"/>
            <w:tcBorders>
              <w:top w:val="single" w:sz="4" w:space="0" w:color="auto"/>
              <w:left w:val="single" w:sz="4" w:space="0" w:color="auto"/>
              <w:bottom w:val="single" w:sz="4" w:space="0" w:color="auto"/>
              <w:right w:val="single" w:sz="4" w:space="0" w:color="auto"/>
            </w:tcBorders>
            <w:vAlign w:val="center"/>
            <w:hideMark/>
          </w:tcPr>
          <w:p w14:paraId="72D4756E" w14:textId="77777777" w:rsidR="0051003A" w:rsidRPr="00351D36" w:rsidRDefault="0051003A" w:rsidP="00283E6C">
            <w:pPr>
              <w:jc w:val="center"/>
              <w:rPr>
                <w:b/>
                <w:color w:val="000000"/>
                <w:sz w:val="18"/>
                <w:szCs w:val="18"/>
              </w:rPr>
            </w:pPr>
            <w:r w:rsidRPr="00351D36">
              <w:rPr>
                <w:b/>
                <w:color w:val="000000"/>
                <w:sz w:val="18"/>
                <w:szCs w:val="18"/>
              </w:rPr>
              <w:t>5,1</w:t>
            </w:r>
          </w:p>
        </w:tc>
        <w:tc>
          <w:tcPr>
            <w:tcW w:w="211" w:type="pct"/>
            <w:tcBorders>
              <w:top w:val="single" w:sz="4" w:space="0" w:color="auto"/>
              <w:left w:val="single" w:sz="4" w:space="0" w:color="auto"/>
              <w:bottom w:val="single" w:sz="4" w:space="0" w:color="auto"/>
              <w:right w:val="single" w:sz="4" w:space="0" w:color="auto"/>
            </w:tcBorders>
            <w:vAlign w:val="center"/>
            <w:hideMark/>
          </w:tcPr>
          <w:p w14:paraId="5BA9E842" w14:textId="77777777" w:rsidR="0051003A" w:rsidRPr="00351D36" w:rsidRDefault="0051003A" w:rsidP="00283E6C">
            <w:pPr>
              <w:jc w:val="center"/>
              <w:rPr>
                <w:b/>
                <w:color w:val="000000"/>
                <w:sz w:val="18"/>
                <w:szCs w:val="18"/>
              </w:rPr>
            </w:pPr>
            <w:r w:rsidRPr="00351D36">
              <w:rPr>
                <w:b/>
                <w:color w:val="000000"/>
                <w:sz w:val="18"/>
                <w:szCs w:val="18"/>
              </w:rPr>
              <w:t>5,2</w:t>
            </w:r>
          </w:p>
        </w:tc>
        <w:tc>
          <w:tcPr>
            <w:tcW w:w="211" w:type="pct"/>
            <w:tcBorders>
              <w:top w:val="single" w:sz="4" w:space="0" w:color="auto"/>
              <w:left w:val="single" w:sz="4" w:space="0" w:color="auto"/>
              <w:bottom w:val="single" w:sz="4" w:space="0" w:color="auto"/>
              <w:right w:val="single" w:sz="4" w:space="0" w:color="auto"/>
            </w:tcBorders>
            <w:vAlign w:val="center"/>
            <w:hideMark/>
          </w:tcPr>
          <w:p w14:paraId="20402117" w14:textId="77777777" w:rsidR="0051003A" w:rsidRPr="00351D36" w:rsidRDefault="0051003A" w:rsidP="00283E6C">
            <w:pPr>
              <w:jc w:val="center"/>
              <w:rPr>
                <w:b/>
                <w:color w:val="000000"/>
                <w:sz w:val="18"/>
                <w:szCs w:val="18"/>
              </w:rPr>
            </w:pPr>
            <w:r w:rsidRPr="00351D36">
              <w:rPr>
                <w:b/>
                <w:color w:val="000000"/>
                <w:sz w:val="18"/>
                <w:szCs w:val="18"/>
              </w:rPr>
              <w:t>6,1</w:t>
            </w:r>
          </w:p>
        </w:tc>
        <w:tc>
          <w:tcPr>
            <w:tcW w:w="211" w:type="pct"/>
            <w:tcBorders>
              <w:top w:val="single" w:sz="4" w:space="0" w:color="auto"/>
              <w:left w:val="single" w:sz="4" w:space="0" w:color="auto"/>
              <w:bottom w:val="single" w:sz="4" w:space="0" w:color="auto"/>
              <w:right w:val="single" w:sz="4" w:space="0" w:color="auto"/>
            </w:tcBorders>
            <w:vAlign w:val="center"/>
            <w:hideMark/>
          </w:tcPr>
          <w:p w14:paraId="57424586" w14:textId="77777777" w:rsidR="0051003A" w:rsidRPr="00351D36" w:rsidRDefault="0051003A" w:rsidP="00283E6C">
            <w:pPr>
              <w:jc w:val="center"/>
              <w:rPr>
                <w:b/>
                <w:color w:val="000000"/>
                <w:sz w:val="18"/>
                <w:szCs w:val="18"/>
              </w:rPr>
            </w:pPr>
            <w:r w:rsidRPr="00351D36">
              <w:rPr>
                <w:b/>
                <w:color w:val="000000"/>
                <w:sz w:val="18"/>
                <w:szCs w:val="18"/>
              </w:rPr>
              <w:t>6,2</w:t>
            </w:r>
          </w:p>
        </w:tc>
        <w:tc>
          <w:tcPr>
            <w:tcW w:w="211" w:type="pct"/>
            <w:tcBorders>
              <w:top w:val="single" w:sz="4" w:space="0" w:color="auto"/>
              <w:left w:val="single" w:sz="4" w:space="0" w:color="auto"/>
              <w:bottom w:val="single" w:sz="4" w:space="0" w:color="auto"/>
              <w:right w:val="single" w:sz="4" w:space="0" w:color="auto"/>
            </w:tcBorders>
            <w:vAlign w:val="center"/>
            <w:hideMark/>
          </w:tcPr>
          <w:p w14:paraId="2471FB2D" w14:textId="77777777" w:rsidR="0051003A" w:rsidRPr="00351D36" w:rsidRDefault="0051003A" w:rsidP="00283E6C">
            <w:pPr>
              <w:jc w:val="center"/>
              <w:rPr>
                <w:b/>
                <w:color w:val="000000"/>
                <w:sz w:val="18"/>
                <w:szCs w:val="18"/>
              </w:rPr>
            </w:pPr>
            <w:r w:rsidRPr="00351D36">
              <w:rPr>
                <w:b/>
                <w:color w:val="000000"/>
                <w:sz w:val="18"/>
                <w:szCs w:val="18"/>
              </w:rPr>
              <w:t>7,1</w:t>
            </w:r>
          </w:p>
        </w:tc>
        <w:tc>
          <w:tcPr>
            <w:tcW w:w="211" w:type="pct"/>
            <w:tcBorders>
              <w:top w:val="single" w:sz="4" w:space="0" w:color="auto"/>
              <w:left w:val="single" w:sz="4" w:space="0" w:color="auto"/>
              <w:bottom w:val="single" w:sz="4" w:space="0" w:color="auto"/>
              <w:right w:val="single" w:sz="4" w:space="0" w:color="auto"/>
            </w:tcBorders>
            <w:vAlign w:val="center"/>
            <w:hideMark/>
          </w:tcPr>
          <w:p w14:paraId="43BDAA7D" w14:textId="77777777" w:rsidR="0051003A" w:rsidRPr="00351D36" w:rsidRDefault="0051003A" w:rsidP="00283E6C">
            <w:pPr>
              <w:jc w:val="center"/>
              <w:rPr>
                <w:b/>
                <w:color w:val="000000"/>
                <w:sz w:val="18"/>
                <w:szCs w:val="18"/>
              </w:rPr>
            </w:pPr>
            <w:r w:rsidRPr="00351D36">
              <w:rPr>
                <w:b/>
                <w:color w:val="000000"/>
                <w:sz w:val="18"/>
                <w:szCs w:val="18"/>
              </w:rPr>
              <w:t>7,2</w:t>
            </w:r>
          </w:p>
        </w:tc>
        <w:tc>
          <w:tcPr>
            <w:tcW w:w="211" w:type="pct"/>
            <w:tcBorders>
              <w:top w:val="single" w:sz="4" w:space="0" w:color="auto"/>
              <w:left w:val="single" w:sz="4" w:space="0" w:color="auto"/>
              <w:bottom w:val="single" w:sz="4" w:space="0" w:color="auto"/>
              <w:right w:val="single" w:sz="4" w:space="0" w:color="auto"/>
            </w:tcBorders>
            <w:vAlign w:val="center"/>
            <w:hideMark/>
          </w:tcPr>
          <w:p w14:paraId="5E425FA4" w14:textId="77777777" w:rsidR="0051003A" w:rsidRPr="00351D36" w:rsidRDefault="0051003A" w:rsidP="00283E6C">
            <w:pPr>
              <w:jc w:val="center"/>
              <w:rPr>
                <w:b/>
                <w:color w:val="000000"/>
                <w:sz w:val="18"/>
                <w:szCs w:val="18"/>
              </w:rPr>
            </w:pPr>
            <w:r w:rsidRPr="00351D36">
              <w:rPr>
                <w:b/>
                <w:color w:val="000000"/>
                <w:sz w:val="18"/>
                <w:szCs w:val="18"/>
              </w:rPr>
              <w:t>8,1</w:t>
            </w:r>
          </w:p>
        </w:tc>
        <w:tc>
          <w:tcPr>
            <w:tcW w:w="211" w:type="pct"/>
            <w:tcBorders>
              <w:top w:val="single" w:sz="4" w:space="0" w:color="auto"/>
              <w:left w:val="single" w:sz="4" w:space="0" w:color="auto"/>
              <w:bottom w:val="single" w:sz="4" w:space="0" w:color="auto"/>
              <w:right w:val="single" w:sz="4" w:space="0" w:color="auto"/>
            </w:tcBorders>
            <w:vAlign w:val="center"/>
            <w:hideMark/>
          </w:tcPr>
          <w:p w14:paraId="335BF570" w14:textId="77777777" w:rsidR="0051003A" w:rsidRPr="00351D36" w:rsidRDefault="0051003A" w:rsidP="00283E6C">
            <w:pPr>
              <w:jc w:val="center"/>
              <w:rPr>
                <w:b/>
                <w:color w:val="000000"/>
                <w:sz w:val="18"/>
                <w:szCs w:val="18"/>
              </w:rPr>
            </w:pPr>
            <w:r w:rsidRPr="00351D36">
              <w:rPr>
                <w:b/>
                <w:color w:val="000000"/>
                <w:sz w:val="18"/>
                <w:szCs w:val="18"/>
              </w:rPr>
              <w:t>8,2</w:t>
            </w:r>
          </w:p>
        </w:tc>
        <w:tc>
          <w:tcPr>
            <w:tcW w:w="207" w:type="pct"/>
            <w:tcBorders>
              <w:top w:val="single" w:sz="4" w:space="0" w:color="auto"/>
              <w:left w:val="single" w:sz="4" w:space="0" w:color="auto"/>
              <w:bottom w:val="single" w:sz="4" w:space="0" w:color="auto"/>
              <w:right w:val="single" w:sz="4" w:space="0" w:color="auto"/>
            </w:tcBorders>
            <w:vAlign w:val="center"/>
            <w:hideMark/>
          </w:tcPr>
          <w:p w14:paraId="69E3A1E0" w14:textId="77777777" w:rsidR="0051003A" w:rsidRPr="00351D36" w:rsidRDefault="0051003A" w:rsidP="00283E6C">
            <w:pPr>
              <w:jc w:val="center"/>
              <w:rPr>
                <w:b/>
                <w:color w:val="000000"/>
                <w:sz w:val="18"/>
                <w:szCs w:val="18"/>
              </w:rPr>
            </w:pPr>
            <w:r w:rsidRPr="00351D36">
              <w:rPr>
                <w:b/>
                <w:color w:val="000000"/>
                <w:sz w:val="18"/>
                <w:szCs w:val="18"/>
              </w:rPr>
              <w:t>8,3</w:t>
            </w:r>
          </w:p>
        </w:tc>
      </w:tr>
      <w:tr w:rsidR="0051003A" w14:paraId="4B06D197" w14:textId="77777777" w:rsidTr="00891775">
        <w:trPr>
          <w:trHeight w:val="20"/>
          <w:tblHeader/>
        </w:trPr>
        <w:tc>
          <w:tcPr>
            <w:tcW w:w="1722" w:type="pct"/>
            <w:gridSpan w:val="3"/>
            <w:tcBorders>
              <w:top w:val="single" w:sz="4" w:space="0" w:color="auto"/>
              <w:left w:val="single" w:sz="4" w:space="0" w:color="auto"/>
              <w:bottom w:val="single" w:sz="4" w:space="0" w:color="auto"/>
              <w:right w:val="single" w:sz="4" w:space="0" w:color="auto"/>
            </w:tcBorders>
            <w:noWrap/>
            <w:vAlign w:val="center"/>
            <w:hideMark/>
          </w:tcPr>
          <w:p w14:paraId="33F68347" w14:textId="77777777" w:rsidR="0051003A" w:rsidRDefault="0051003A" w:rsidP="00283E6C">
            <w:pPr>
              <w:jc w:val="center"/>
              <w:rPr>
                <w:b/>
                <w:bCs/>
                <w:color w:val="000000" w:themeColor="text1"/>
                <w:sz w:val="16"/>
                <w:szCs w:val="16"/>
              </w:rPr>
            </w:pPr>
            <w:r>
              <w:rPr>
                <w:b/>
                <w:bCs/>
                <w:color w:val="000000" w:themeColor="text1"/>
                <w:sz w:val="16"/>
                <w:szCs w:val="16"/>
              </w:rPr>
              <w:t>Максимальный балл</w:t>
            </w:r>
          </w:p>
        </w:tc>
        <w:tc>
          <w:tcPr>
            <w:tcW w:w="370" w:type="pct"/>
            <w:tcBorders>
              <w:top w:val="single" w:sz="4" w:space="0" w:color="auto"/>
              <w:left w:val="single" w:sz="4" w:space="0" w:color="auto"/>
              <w:bottom w:val="single" w:sz="4" w:space="0" w:color="auto"/>
              <w:right w:val="single" w:sz="4" w:space="0" w:color="auto"/>
            </w:tcBorders>
            <w:vAlign w:val="center"/>
            <w:hideMark/>
          </w:tcPr>
          <w:p w14:paraId="131700C7" w14:textId="77777777" w:rsidR="0051003A" w:rsidRPr="00351D36" w:rsidRDefault="0051003A" w:rsidP="00283E6C">
            <w:pPr>
              <w:jc w:val="center"/>
              <w:rPr>
                <w:b/>
                <w:color w:val="000000"/>
                <w:sz w:val="18"/>
                <w:szCs w:val="18"/>
              </w:rPr>
            </w:pPr>
            <w:r w:rsidRPr="00351D36">
              <w:rPr>
                <w:b/>
                <w:color w:val="000000"/>
                <w:sz w:val="18"/>
                <w:szCs w:val="18"/>
              </w:rPr>
              <w:t>1</w:t>
            </w:r>
          </w:p>
        </w:tc>
        <w:tc>
          <w:tcPr>
            <w:tcW w:w="222" w:type="pct"/>
            <w:tcBorders>
              <w:top w:val="single" w:sz="4" w:space="0" w:color="auto"/>
              <w:left w:val="single" w:sz="4" w:space="0" w:color="auto"/>
              <w:bottom w:val="single" w:sz="4" w:space="0" w:color="auto"/>
              <w:right w:val="single" w:sz="4" w:space="0" w:color="auto"/>
            </w:tcBorders>
            <w:vAlign w:val="center"/>
            <w:hideMark/>
          </w:tcPr>
          <w:p w14:paraId="74859ECB" w14:textId="77777777" w:rsidR="0051003A" w:rsidRPr="00351D36" w:rsidRDefault="0051003A" w:rsidP="00283E6C">
            <w:pPr>
              <w:jc w:val="center"/>
              <w:rPr>
                <w:b/>
                <w:color w:val="000000"/>
                <w:sz w:val="18"/>
                <w:szCs w:val="18"/>
              </w:rPr>
            </w:pPr>
            <w:r w:rsidRPr="00351D36">
              <w:rPr>
                <w:b/>
                <w:color w:val="000000"/>
                <w:sz w:val="18"/>
                <w:szCs w:val="18"/>
              </w:rPr>
              <w:t>3</w:t>
            </w:r>
          </w:p>
        </w:tc>
        <w:tc>
          <w:tcPr>
            <w:tcW w:w="185" w:type="pct"/>
            <w:tcBorders>
              <w:top w:val="single" w:sz="4" w:space="0" w:color="auto"/>
              <w:left w:val="single" w:sz="4" w:space="0" w:color="auto"/>
              <w:bottom w:val="single" w:sz="4" w:space="0" w:color="auto"/>
              <w:right w:val="single" w:sz="4" w:space="0" w:color="auto"/>
            </w:tcBorders>
            <w:vAlign w:val="center"/>
            <w:hideMark/>
          </w:tcPr>
          <w:p w14:paraId="4529BD0B" w14:textId="77777777" w:rsidR="0051003A" w:rsidRPr="00351D36" w:rsidRDefault="0051003A" w:rsidP="00283E6C">
            <w:pPr>
              <w:jc w:val="center"/>
              <w:rPr>
                <w:b/>
                <w:color w:val="000000"/>
                <w:sz w:val="18"/>
                <w:szCs w:val="18"/>
              </w:rPr>
            </w:pPr>
            <w:r w:rsidRPr="00351D36">
              <w:rPr>
                <w:b/>
                <w:color w:val="000000"/>
                <w:sz w:val="18"/>
                <w:szCs w:val="18"/>
              </w:rPr>
              <w:t>1</w:t>
            </w:r>
          </w:p>
        </w:tc>
        <w:tc>
          <w:tcPr>
            <w:tcW w:w="211" w:type="pct"/>
            <w:tcBorders>
              <w:top w:val="single" w:sz="4" w:space="0" w:color="auto"/>
              <w:left w:val="single" w:sz="4" w:space="0" w:color="auto"/>
              <w:bottom w:val="single" w:sz="4" w:space="0" w:color="auto"/>
              <w:right w:val="single" w:sz="4" w:space="0" w:color="auto"/>
            </w:tcBorders>
            <w:vAlign w:val="center"/>
            <w:hideMark/>
          </w:tcPr>
          <w:p w14:paraId="6D462D07" w14:textId="77777777" w:rsidR="0051003A" w:rsidRPr="00351D36" w:rsidRDefault="0051003A" w:rsidP="00283E6C">
            <w:pPr>
              <w:jc w:val="center"/>
              <w:rPr>
                <w:b/>
                <w:color w:val="000000"/>
                <w:sz w:val="18"/>
                <w:szCs w:val="18"/>
              </w:rPr>
            </w:pPr>
            <w:r w:rsidRPr="00351D36">
              <w:rPr>
                <w:b/>
                <w:color w:val="000000"/>
                <w:sz w:val="18"/>
                <w:szCs w:val="18"/>
              </w:rPr>
              <w:t>2</w:t>
            </w:r>
          </w:p>
        </w:tc>
        <w:tc>
          <w:tcPr>
            <w:tcW w:w="211" w:type="pct"/>
            <w:tcBorders>
              <w:top w:val="single" w:sz="4" w:space="0" w:color="auto"/>
              <w:left w:val="single" w:sz="4" w:space="0" w:color="auto"/>
              <w:bottom w:val="single" w:sz="4" w:space="0" w:color="auto"/>
              <w:right w:val="single" w:sz="4" w:space="0" w:color="auto"/>
            </w:tcBorders>
            <w:vAlign w:val="center"/>
            <w:hideMark/>
          </w:tcPr>
          <w:p w14:paraId="383A642C" w14:textId="77777777" w:rsidR="0051003A" w:rsidRPr="00351D36" w:rsidRDefault="0051003A" w:rsidP="00283E6C">
            <w:pPr>
              <w:jc w:val="center"/>
              <w:rPr>
                <w:b/>
                <w:color w:val="000000"/>
                <w:sz w:val="18"/>
                <w:szCs w:val="18"/>
              </w:rPr>
            </w:pPr>
            <w:r w:rsidRPr="00351D36">
              <w:rPr>
                <w:b/>
                <w:color w:val="000000"/>
                <w:sz w:val="18"/>
                <w:szCs w:val="18"/>
              </w:rPr>
              <w:t>1</w:t>
            </w:r>
          </w:p>
        </w:tc>
        <w:tc>
          <w:tcPr>
            <w:tcW w:w="211" w:type="pct"/>
            <w:tcBorders>
              <w:top w:val="single" w:sz="4" w:space="0" w:color="auto"/>
              <w:left w:val="single" w:sz="4" w:space="0" w:color="auto"/>
              <w:bottom w:val="single" w:sz="4" w:space="0" w:color="auto"/>
              <w:right w:val="single" w:sz="4" w:space="0" w:color="auto"/>
            </w:tcBorders>
            <w:vAlign w:val="center"/>
            <w:hideMark/>
          </w:tcPr>
          <w:p w14:paraId="3321C4ED" w14:textId="77777777" w:rsidR="0051003A" w:rsidRPr="00351D36" w:rsidRDefault="0051003A" w:rsidP="00283E6C">
            <w:pPr>
              <w:jc w:val="center"/>
              <w:rPr>
                <w:b/>
                <w:color w:val="000000"/>
                <w:sz w:val="18"/>
                <w:szCs w:val="18"/>
              </w:rPr>
            </w:pPr>
            <w:r w:rsidRPr="00351D36">
              <w:rPr>
                <w:b/>
                <w:color w:val="000000"/>
                <w:sz w:val="18"/>
                <w:szCs w:val="18"/>
              </w:rPr>
              <w:t>1</w:t>
            </w:r>
          </w:p>
        </w:tc>
        <w:tc>
          <w:tcPr>
            <w:tcW w:w="185" w:type="pct"/>
            <w:tcBorders>
              <w:top w:val="single" w:sz="4" w:space="0" w:color="auto"/>
              <w:left w:val="single" w:sz="4" w:space="0" w:color="auto"/>
              <w:bottom w:val="single" w:sz="4" w:space="0" w:color="auto"/>
              <w:right w:val="single" w:sz="4" w:space="0" w:color="auto"/>
            </w:tcBorders>
            <w:vAlign w:val="center"/>
            <w:hideMark/>
          </w:tcPr>
          <w:p w14:paraId="318C82E1" w14:textId="77777777" w:rsidR="0051003A" w:rsidRPr="00351D36" w:rsidRDefault="0051003A" w:rsidP="00283E6C">
            <w:pPr>
              <w:jc w:val="center"/>
              <w:rPr>
                <w:b/>
                <w:color w:val="000000"/>
                <w:sz w:val="18"/>
                <w:szCs w:val="18"/>
              </w:rPr>
            </w:pPr>
            <w:r w:rsidRPr="00351D36">
              <w:rPr>
                <w:b/>
                <w:color w:val="000000"/>
                <w:sz w:val="18"/>
                <w:szCs w:val="18"/>
              </w:rPr>
              <w:t>1</w:t>
            </w:r>
          </w:p>
        </w:tc>
        <w:tc>
          <w:tcPr>
            <w:tcW w:w="211" w:type="pct"/>
            <w:tcBorders>
              <w:top w:val="single" w:sz="4" w:space="0" w:color="auto"/>
              <w:left w:val="single" w:sz="4" w:space="0" w:color="auto"/>
              <w:bottom w:val="single" w:sz="4" w:space="0" w:color="auto"/>
              <w:right w:val="single" w:sz="4" w:space="0" w:color="auto"/>
            </w:tcBorders>
            <w:vAlign w:val="center"/>
            <w:hideMark/>
          </w:tcPr>
          <w:p w14:paraId="7685AFDA" w14:textId="77777777" w:rsidR="0051003A" w:rsidRPr="00351D36" w:rsidRDefault="0051003A" w:rsidP="00283E6C">
            <w:pPr>
              <w:jc w:val="center"/>
              <w:rPr>
                <w:b/>
                <w:color w:val="000000"/>
                <w:sz w:val="18"/>
                <w:szCs w:val="18"/>
              </w:rPr>
            </w:pPr>
            <w:r w:rsidRPr="00351D36">
              <w:rPr>
                <w:b/>
                <w:color w:val="000000"/>
                <w:sz w:val="18"/>
                <w:szCs w:val="18"/>
              </w:rPr>
              <w:t>1</w:t>
            </w:r>
          </w:p>
        </w:tc>
        <w:tc>
          <w:tcPr>
            <w:tcW w:w="211" w:type="pct"/>
            <w:tcBorders>
              <w:top w:val="single" w:sz="4" w:space="0" w:color="auto"/>
              <w:left w:val="single" w:sz="4" w:space="0" w:color="auto"/>
              <w:bottom w:val="single" w:sz="4" w:space="0" w:color="auto"/>
              <w:right w:val="single" w:sz="4" w:space="0" w:color="auto"/>
            </w:tcBorders>
            <w:vAlign w:val="center"/>
            <w:hideMark/>
          </w:tcPr>
          <w:p w14:paraId="01B82E4B" w14:textId="77777777" w:rsidR="0051003A" w:rsidRPr="00351D36" w:rsidRDefault="0051003A" w:rsidP="00283E6C">
            <w:pPr>
              <w:jc w:val="center"/>
              <w:rPr>
                <w:b/>
                <w:color w:val="000000"/>
                <w:sz w:val="18"/>
                <w:szCs w:val="18"/>
              </w:rPr>
            </w:pPr>
            <w:r w:rsidRPr="00351D36">
              <w:rPr>
                <w:b/>
                <w:color w:val="000000"/>
                <w:sz w:val="18"/>
                <w:szCs w:val="18"/>
              </w:rPr>
              <w:t>1</w:t>
            </w:r>
          </w:p>
        </w:tc>
        <w:tc>
          <w:tcPr>
            <w:tcW w:w="211" w:type="pct"/>
            <w:tcBorders>
              <w:top w:val="single" w:sz="4" w:space="0" w:color="auto"/>
              <w:left w:val="single" w:sz="4" w:space="0" w:color="auto"/>
              <w:bottom w:val="single" w:sz="4" w:space="0" w:color="auto"/>
              <w:right w:val="single" w:sz="4" w:space="0" w:color="auto"/>
            </w:tcBorders>
            <w:vAlign w:val="center"/>
            <w:hideMark/>
          </w:tcPr>
          <w:p w14:paraId="11D49C89" w14:textId="77777777" w:rsidR="0051003A" w:rsidRPr="00351D36" w:rsidRDefault="0051003A" w:rsidP="00283E6C">
            <w:pPr>
              <w:jc w:val="center"/>
              <w:rPr>
                <w:b/>
                <w:color w:val="000000"/>
                <w:sz w:val="18"/>
                <w:szCs w:val="18"/>
              </w:rPr>
            </w:pPr>
            <w:r w:rsidRPr="00351D36">
              <w:rPr>
                <w:b/>
                <w:color w:val="000000"/>
                <w:sz w:val="18"/>
                <w:szCs w:val="18"/>
              </w:rPr>
              <w:t>1</w:t>
            </w:r>
          </w:p>
        </w:tc>
        <w:tc>
          <w:tcPr>
            <w:tcW w:w="211" w:type="pct"/>
            <w:tcBorders>
              <w:top w:val="single" w:sz="4" w:space="0" w:color="auto"/>
              <w:left w:val="single" w:sz="4" w:space="0" w:color="auto"/>
              <w:bottom w:val="single" w:sz="4" w:space="0" w:color="auto"/>
              <w:right w:val="single" w:sz="4" w:space="0" w:color="auto"/>
            </w:tcBorders>
            <w:vAlign w:val="center"/>
            <w:hideMark/>
          </w:tcPr>
          <w:p w14:paraId="2485EA79" w14:textId="77777777" w:rsidR="0051003A" w:rsidRPr="00351D36" w:rsidRDefault="0051003A" w:rsidP="00283E6C">
            <w:pPr>
              <w:jc w:val="center"/>
              <w:rPr>
                <w:b/>
                <w:color w:val="000000"/>
                <w:sz w:val="18"/>
                <w:szCs w:val="18"/>
              </w:rPr>
            </w:pPr>
            <w:r w:rsidRPr="00351D36">
              <w:rPr>
                <w:b/>
                <w:color w:val="000000"/>
                <w:sz w:val="18"/>
                <w:szCs w:val="18"/>
              </w:rPr>
              <w:t>2</w:t>
            </w:r>
          </w:p>
        </w:tc>
        <w:tc>
          <w:tcPr>
            <w:tcW w:w="211" w:type="pct"/>
            <w:tcBorders>
              <w:top w:val="single" w:sz="4" w:space="0" w:color="auto"/>
              <w:left w:val="single" w:sz="4" w:space="0" w:color="auto"/>
              <w:bottom w:val="single" w:sz="4" w:space="0" w:color="auto"/>
              <w:right w:val="single" w:sz="4" w:space="0" w:color="auto"/>
            </w:tcBorders>
            <w:vAlign w:val="center"/>
            <w:hideMark/>
          </w:tcPr>
          <w:p w14:paraId="4080DF00" w14:textId="77777777" w:rsidR="0051003A" w:rsidRPr="00351D36" w:rsidRDefault="0051003A" w:rsidP="00283E6C">
            <w:pPr>
              <w:jc w:val="center"/>
              <w:rPr>
                <w:b/>
                <w:color w:val="000000"/>
                <w:sz w:val="18"/>
                <w:szCs w:val="18"/>
              </w:rPr>
            </w:pPr>
            <w:r w:rsidRPr="00351D36">
              <w:rPr>
                <w:b/>
                <w:color w:val="000000"/>
                <w:sz w:val="18"/>
                <w:szCs w:val="18"/>
              </w:rPr>
              <w:t>1</w:t>
            </w:r>
          </w:p>
        </w:tc>
        <w:tc>
          <w:tcPr>
            <w:tcW w:w="211" w:type="pct"/>
            <w:tcBorders>
              <w:top w:val="single" w:sz="4" w:space="0" w:color="auto"/>
              <w:left w:val="single" w:sz="4" w:space="0" w:color="auto"/>
              <w:bottom w:val="single" w:sz="4" w:space="0" w:color="auto"/>
              <w:right w:val="single" w:sz="4" w:space="0" w:color="auto"/>
            </w:tcBorders>
            <w:vAlign w:val="center"/>
            <w:hideMark/>
          </w:tcPr>
          <w:p w14:paraId="2AF7E1F0" w14:textId="77777777" w:rsidR="0051003A" w:rsidRPr="00351D36" w:rsidRDefault="0051003A" w:rsidP="00283E6C">
            <w:pPr>
              <w:jc w:val="center"/>
              <w:rPr>
                <w:b/>
                <w:color w:val="000000"/>
                <w:sz w:val="18"/>
                <w:szCs w:val="18"/>
              </w:rPr>
            </w:pPr>
            <w:r w:rsidRPr="00351D36">
              <w:rPr>
                <w:b/>
                <w:color w:val="000000"/>
                <w:sz w:val="18"/>
                <w:szCs w:val="18"/>
              </w:rPr>
              <w:t>1</w:t>
            </w:r>
          </w:p>
        </w:tc>
        <w:tc>
          <w:tcPr>
            <w:tcW w:w="211" w:type="pct"/>
            <w:tcBorders>
              <w:top w:val="single" w:sz="4" w:space="0" w:color="auto"/>
              <w:left w:val="single" w:sz="4" w:space="0" w:color="auto"/>
              <w:bottom w:val="single" w:sz="4" w:space="0" w:color="auto"/>
              <w:right w:val="single" w:sz="4" w:space="0" w:color="auto"/>
            </w:tcBorders>
            <w:vAlign w:val="center"/>
            <w:hideMark/>
          </w:tcPr>
          <w:p w14:paraId="02A36CFD" w14:textId="77777777" w:rsidR="0051003A" w:rsidRPr="00351D36" w:rsidRDefault="0051003A" w:rsidP="00283E6C">
            <w:pPr>
              <w:jc w:val="center"/>
              <w:rPr>
                <w:b/>
                <w:color w:val="000000"/>
                <w:sz w:val="18"/>
                <w:szCs w:val="18"/>
              </w:rPr>
            </w:pPr>
            <w:r w:rsidRPr="00351D36">
              <w:rPr>
                <w:b/>
                <w:color w:val="000000"/>
                <w:sz w:val="18"/>
                <w:szCs w:val="18"/>
              </w:rPr>
              <w:t>3</w:t>
            </w:r>
          </w:p>
        </w:tc>
        <w:tc>
          <w:tcPr>
            <w:tcW w:w="207" w:type="pct"/>
            <w:tcBorders>
              <w:top w:val="single" w:sz="4" w:space="0" w:color="auto"/>
              <w:left w:val="single" w:sz="4" w:space="0" w:color="auto"/>
              <w:bottom w:val="single" w:sz="4" w:space="0" w:color="auto"/>
              <w:right w:val="single" w:sz="4" w:space="0" w:color="auto"/>
            </w:tcBorders>
            <w:vAlign w:val="center"/>
            <w:hideMark/>
          </w:tcPr>
          <w:p w14:paraId="5298CD3F" w14:textId="77777777" w:rsidR="0051003A" w:rsidRPr="00351D36" w:rsidRDefault="0051003A" w:rsidP="00283E6C">
            <w:pPr>
              <w:jc w:val="center"/>
              <w:rPr>
                <w:b/>
                <w:color w:val="000000"/>
                <w:sz w:val="18"/>
                <w:szCs w:val="18"/>
              </w:rPr>
            </w:pPr>
            <w:r w:rsidRPr="00351D36">
              <w:rPr>
                <w:b/>
                <w:color w:val="000000"/>
                <w:sz w:val="18"/>
                <w:szCs w:val="18"/>
              </w:rPr>
              <w:t>1</w:t>
            </w:r>
          </w:p>
        </w:tc>
      </w:tr>
      <w:tr w:rsidR="0051003A" w14:paraId="5190602C" w14:textId="77777777" w:rsidTr="00891775">
        <w:trPr>
          <w:trHeight w:val="20"/>
          <w:tblHeader/>
        </w:trPr>
        <w:tc>
          <w:tcPr>
            <w:tcW w:w="180" w:type="pct"/>
            <w:tcBorders>
              <w:top w:val="single" w:sz="4" w:space="0" w:color="auto"/>
              <w:left w:val="single" w:sz="4" w:space="0" w:color="auto"/>
              <w:bottom w:val="single" w:sz="4" w:space="0" w:color="auto"/>
              <w:right w:val="single" w:sz="4" w:space="0" w:color="auto"/>
            </w:tcBorders>
            <w:noWrap/>
            <w:vAlign w:val="center"/>
            <w:hideMark/>
          </w:tcPr>
          <w:p w14:paraId="5FA36751" w14:textId="77777777" w:rsidR="0051003A" w:rsidRDefault="0051003A" w:rsidP="00283E6C">
            <w:pPr>
              <w:jc w:val="center"/>
              <w:rPr>
                <w:b/>
                <w:bCs/>
                <w:color w:val="000000" w:themeColor="text1"/>
                <w:sz w:val="16"/>
                <w:szCs w:val="16"/>
              </w:rPr>
            </w:pPr>
            <w:r>
              <w:rPr>
                <w:b/>
                <w:bCs/>
                <w:color w:val="000000" w:themeColor="text1"/>
                <w:sz w:val="16"/>
                <w:szCs w:val="16"/>
              </w:rPr>
              <w: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ABF89FC" w14:textId="77777777" w:rsidR="0051003A" w:rsidRDefault="0051003A" w:rsidP="00283E6C">
            <w:pPr>
              <w:jc w:val="center"/>
              <w:rPr>
                <w:b/>
                <w:bCs/>
                <w:color w:val="000000" w:themeColor="text1"/>
                <w:sz w:val="16"/>
                <w:szCs w:val="16"/>
              </w:rPr>
            </w:pPr>
            <w:r>
              <w:rPr>
                <w:b/>
                <w:bCs/>
                <w:color w:val="000000" w:themeColor="text1"/>
                <w:sz w:val="16"/>
                <w:szCs w:val="16"/>
              </w:rPr>
              <w:t>ОО</w:t>
            </w:r>
          </w:p>
        </w:tc>
        <w:tc>
          <w:tcPr>
            <w:tcW w:w="410" w:type="pct"/>
            <w:tcBorders>
              <w:top w:val="single" w:sz="4" w:space="0" w:color="auto"/>
              <w:left w:val="single" w:sz="4" w:space="0" w:color="auto"/>
              <w:bottom w:val="single" w:sz="4" w:space="0" w:color="auto"/>
              <w:right w:val="single" w:sz="4" w:space="0" w:color="auto"/>
            </w:tcBorders>
            <w:vAlign w:val="center"/>
            <w:hideMark/>
          </w:tcPr>
          <w:p w14:paraId="3994BB84" w14:textId="77777777" w:rsidR="00891775" w:rsidRDefault="0051003A" w:rsidP="00283E6C">
            <w:pPr>
              <w:jc w:val="center"/>
              <w:rPr>
                <w:b/>
                <w:bCs/>
                <w:color w:val="000000" w:themeColor="text1"/>
                <w:sz w:val="16"/>
                <w:szCs w:val="16"/>
              </w:rPr>
            </w:pPr>
            <w:r>
              <w:rPr>
                <w:b/>
                <w:bCs/>
                <w:color w:val="000000" w:themeColor="text1"/>
                <w:sz w:val="16"/>
                <w:szCs w:val="16"/>
              </w:rPr>
              <w:t xml:space="preserve">Кол-во </w:t>
            </w:r>
          </w:p>
          <w:p w14:paraId="411D502E" w14:textId="1EAEF90A" w:rsidR="0051003A" w:rsidRDefault="0051003A" w:rsidP="00283E6C">
            <w:pPr>
              <w:jc w:val="center"/>
              <w:rPr>
                <w:b/>
                <w:bCs/>
                <w:color w:val="000000" w:themeColor="text1"/>
                <w:sz w:val="16"/>
                <w:szCs w:val="16"/>
              </w:rPr>
            </w:pPr>
            <w:proofErr w:type="spellStart"/>
            <w:r>
              <w:rPr>
                <w:b/>
                <w:bCs/>
                <w:color w:val="000000" w:themeColor="text1"/>
                <w:sz w:val="16"/>
                <w:szCs w:val="16"/>
              </w:rPr>
              <w:t>уч</w:t>
            </w:r>
            <w:proofErr w:type="spellEnd"/>
            <w:r>
              <w:rPr>
                <w:b/>
                <w:bCs/>
                <w:color w:val="000000" w:themeColor="text1"/>
                <w:sz w:val="16"/>
                <w:szCs w:val="16"/>
              </w:rPr>
              <w:t>-ков</w:t>
            </w:r>
          </w:p>
        </w:tc>
        <w:tc>
          <w:tcPr>
            <w:tcW w:w="3278" w:type="pct"/>
            <w:gridSpan w:val="15"/>
            <w:tcBorders>
              <w:top w:val="single" w:sz="4" w:space="0" w:color="auto"/>
              <w:left w:val="single" w:sz="4" w:space="0" w:color="auto"/>
              <w:bottom w:val="single" w:sz="4" w:space="0" w:color="auto"/>
              <w:right w:val="single" w:sz="4" w:space="0" w:color="auto"/>
            </w:tcBorders>
            <w:vAlign w:val="center"/>
            <w:hideMark/>
          </w:tcPr>
          <w:p w14:paraId="1C99C111" w14:textId="77777777" w:rsidR="0051003A" w:rsidRDefault="0051003A" w:rsidP="00283E6C">
            <w:pPr>
              <w:jc w:val="center"/>
              <w:rPr>
                <w:b/>
                <w:bCs/>
                <w:color w:val="000000" w:themeColor="text1"/>
                <w:sz w:val="15"/>
                <w:szCs w:val="15"/>
              </w:rPr>
            </w:pPr>
            <w:r>
              <w:rPr>
                <w:b/>
                <w:bCs/>
                <w:color w:val="000000" w:themeColor="text1"/>
                <w:sz w:val="16"/>
                <w:szCs w:val="16"/>
              </w:rPr>
              <w:t>Выполнение заданий в % (от числа участников)</w:t>
            </w:r>
          </w:p>
        </w:tc>
      </w:tr>
      <w:bookmarkEnd w:id="75"/>
      <w:tr w:rsidR="00891775" w14:paraId="52E54177"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hideMark/>
          </w:tcPr>
          <w:p w14:paraId="2AC65E43" w14:textId="77777777" w:rsidR="00891775" w:rsidRPr="00B43A19" w:rsidRDefault="00891775" w:rsidP="00891775">
            <w:pPr>
              <w:jc w:val="center"/>
              <w:rPr>
                <w:color w:val="000000" w:themeColor="text1"/>
                <w:sz w:val="18"/>
                <w:szCs w:val="20"/>
              </w:rPr>
            </w:pPr>
            <w:r w:rsidRPr="00B43A19">
              <w:rPr>
                <w:color w:val="000000" w:themeColor="text1"/>
                <w:sz w:val="18"/>
                <w:szCs w:val="20"/>
              </w:rPr>
              <w:t>1</w:t>
            </w:r>
          </w:p>
        </w:tc>
        <w:tc>
          <w:tcPr>
            <w:tcW w:w="1131" w:type="pct"/>
            <w:tcBorders>
              <w:top w:val="nil"/>
              <w:left w:val="nil"/>
              <w:bottom w:val="single" w:sz="4" w:space="0" w:color="auto"/>
              <w:right w:val="nil"/>
            </w:tcBorders>
            <w:vAlign w:val="center"/>
          </w:tcPr>
          <w:p w14:paraId="171B07DC" w14:textId="278AFD29" w:rsidR="00891775" w:rsidRPr="00B43A19" w:rsidRDefault="00891775" w:rsidP="00891775">
            <w:pPr>
              <w:rPr>
                <w:color w:val="000000" w:themeColor="text1"/>
                <w:sz w:val="18"/>
                <w:szCs w:val="20"/>
              </w:rPr>
            </w:pPr>
            <w:r>
              <w:rPr>
                <w:color w:val="000000" w:themeColor="text1"/>
                <w:sz w:val="20"/>
                <w:szCs w:val="20"/>
              </w:rPr>
              <w:t>МБОУ «Мичуринская СОШ»</w:t>
            </w:r>
          </w:p>
        </w:tc>
        <w:tc>
          <w:tcPr>
            <w:tcW w:w="410" w:type="pct"/>
            <w:tcBorders>
              <w:top w:val="single" w:sz="4" w:space="0" w:color="auto"/>
              <w:left w:val="single" w:sz="4" w:space="0" w:color="auto"/>
              <w:bottom w:val="single" w:sz="4" w:space="0" w:color="auto"/>
              <w:right w:val="single" w:sz="4" w:space="0" w:color="auto"/>
            </w:tcBorders>
            <w:vAlign w:val="center"/>
          </w:tcPr>
          <w:p w14:paraId="03093C65" w14:textId="25CE5FE8" w:rsidR="00891775" w:rsidRDefault="00891775" w:rsidP="00891775">
            <w:pPr>
              <w:jc w:val="center"/>
              <w:rPr>
                <w:color w:val="000000"/>
                <w:sz w:val="18"/>
                <w:szCs w:val="18"/>
              </w:rPr>
            </w:pPr>
            <w:r>
              <w:rPr>
                <w:color w:val="000000"/>
                <w:sz w:val="18"/>
                <w:szCs w:val="18"/>
              </w:rPr>
              <w:t>18</w:t>
            </w:r>
          </w:p>
        </w:tc>
        <w:tc>
          <w:tcPr>
            <w:tcW w:w="370" w:type="pct"/>
            <w:tcBorders>
              <w:top w:val="single" w:sz="4" w:space="0" w:color="auto"/>
              <w:left w:val="single" w:sz="4" w:space="0" w:color="auto"/>
              <w:bottom w:val="single" w:sz="4" w:space="0" w:color="auto"/>
              <w:right w:val="single" w:sz="4" w:space="0" w:color="auto"/>
            </w:tcBorders>
            <w:vAlign w:val="center"/>
          </w:tcPr>
          <w:p w14:paraId="145EAE62" w14:textId="79421D85" w:rsidR="00891775" w:rsidRDefault="00891775" w:rsidP="00891775">
            <w:pPr>
              <w:jc w:val="center"/>
              <w:rPr>
                <w:color w:val="000000"/>
                <w:sz w:val="18"/>
                <w:szCs w:val="18"/>
              </w:rPr>
            </w:pPr>
            <w:r>
              <w:rPr>
                <w:color w:val="000000"/>
                <w:sz w:val="18"/>
                <w:szCs w:val="18"/>
              </w:rPr>
              <w:t>100</w:t>
            </w:r>
          </w:p>
        </w:tc>
        <w:tc>
          <w:tcPr>
            <w:tcW w:w="222" w:type="pct"/>
            <w:tcBorders>
              <w:top w:val="single" w:sz="4" w:space="0" w:color="auto"/>
              <w:left w:val="single" w:sz="4" w:space="0" w:color="auto"/>
              <w:bottom w:val="single" w:sz="4" w:space="0" w:color="auto"/>
              <w:right w:val="single" w:sz="4" w:space="0" w:color="auto"/>
            </w:tcBorders>
            <w:vAlign w:val="center"/>
          </w:tcPr>
          <w:p w14:paraId="0F54A838" w14:textId="78737A23" w:rsidR="00891775" w:rsidRDefault="00891775" w:rsidP="00891775">
            <w:pPr>
              <w:jc w:val="center"/>
              <w:rPr>
                <w:color w:val="000000"/>
                <w:sz w:val="18"/>
                <w:szCs w:val="18"/>
              </w:rPr>
            </w:pPr>
            <w:r>
              <w:rPr>
                <w:color w:val="000000"/>
                <w:sz w:val="18"/>
                <w:szCs w:val="18"/>
              </w:rPr>
              <w:t>57</w:t>
            </w:r>
          </w:p>
        </w:tc>
        <w:tc>
          <w:tcPr>
            <w:tcW w:w="185" w:type="pct"/>
            <w:tcBorders>
              <w:top w:val="single" w:sz="4" w:space="0" w:color="auto"/>
              <w:left w:val="single" w:sz="4" w:space="0" w:color="auto"/>
              <w:bottom w:val="single" w:sz="4" w:space="0" w:color="auto"/>
              <w:right w:val="single" w:sz="4" w:space="0" w:color="auto"/>
            </w:tcBorders>
            <w:vAlign w:val="center"/>
          </w:tcPr>
          <w:p w14:paraId="3DC622D1" w14:textId="0121969E" w:rsidR="00891775" w:rsidRDefault="00891775" w:rsidP="00891775">
            <w:pPr>
              <w:jc w:val="center"/>
              <w:rPr>
                <w:color w:val="000000"/>
                <w:sz w:val="18"/>
                <w:szCs w:val="18"/>
              </w:rPr>
            </w:pPr>
            <w:r>
              <w:rPr>
                <w:color w:val="000000"/>
                <w:sz w:val="18"/>
                <w:szCs w:val="18"/>
              </w:rPr>
              <w:t>89</w:t>
            </w:r>
          </w:p>
        </w:tc>
        <w:tc>
          <w:tcPr>
            <w:tcW w:w="211" w:type="pct"/>
            <w:tcBorders>
              <w:top w:val="single" w:sz="4" w:space="0" w:color="auto"/>
              <w:left w:val="single" w:sz="4" w:space="0" w:color="auto"/>
              <w:bottom w:val="single" w:sz="4" w:space="0" w:color="auto"/>
              <w:right w:val="single" w:sz="4" w:space="0" w:color="auto"/>
            </w:tcBorders>
            <w:vAlign w:val="center"/>
          </w:tcPr>
          <w:p w14:paraId="753287C9" w14:textId="009BCF4B" w:rsidR="00891775" w:rsidRDefault="00891775" w:rsidP="00891775">
            <w:pPr>
              <w:jc w:val="center"/>
              <w:rPr>
                <w:color w:val="000000"/>
                <w:sz w:val="18"/>
                <w:szCs w:val="18"/>
              </w:rPr>
            </w:pPr>
            <w:r>
              <w:rPr>
                <w:color w:val="000000"/>
                <w:sz w:val="18"/>
                <w:szCs w:val="18"/>
              </w:rPr>
              <w:t>94</w:t>
            </w:r>
          </w:p>
        </w:tc>
        <w:tc>
          <w:tcPr>
            <w:tcW w:w="211" w:type="pct"/>
            <w:tcBorders>
              <w:top w:val="single" w:sz="4" w:space="0" w:color="auto"/>
              <w:left w:val="single" w:sz="4" w:space="0" w:color="auto"/>
              <w:bottom w:val="single" w:sz="4" w:space="0" w:color="auto"/>
              <w:right w:val="single" w:sz="4" w:space="0" w:color="auto"/>
            </w:tcBorders>
            <w:vAlign w:val="center"/>
          </w:tcPr>
          <w:p w14:paraId="2E901E62" w14:textId="746C23F2" w:rsidR="00891775" w:rsidRDefault="00891775" w:rsidP="00891775">
            <w:pPr>
              <w:jc w:val="center"/>
              <w:rPr>
                <w:color w:val="000000"/>
                <w:sz w:val="18"/>
                <w:szCs w:val="18"/>
              </w:rPr>
            </w:pPr>
            <w:r>
              <w:rPr>
                <w:color w:val="000000"/>
                <w:sz w:val="18"/>
                <w:szCs w:val="18"/>
              </w:rPr>
              <w:t>83</w:t>
            </w:r>
          </w:p>
        </w:tc>
        <w:tc>
          <w:tcPr>
            <w:tcW w:w="211" w:type="pct"/>
            <w:tcBorders>
              <w:top w:val="single" w:sz="4" w:space="0" w:color="auto"/>
              <w:left w:val="single" w:sz="4" w:space="0" w:color="auto"/>
              <w:bottom w:val="single" w:sz="4" w:space="0" w:color="auto"/>
              <w:right w:val="single" w:sz="4" w:space="0" w:color="auto"/>
            </w:tcBorders>
            <w:vAlign w:val="center"/>
          </w:tcPr>
          <w:p w14:paraId="69EA72E3" w14:textId="73ABECFD" w:rsidR="00891775" w:rsidRDefault="00891775" w:rsidP="00891775">
            <w:pPr>
              <w:jc w:val="center"/>
              <w:rPr>
                <w:color w:val="000000"/>
                <w:sz w:val="18"/>
                <w:szCs w:val="18"/>
              </w:rPr>
            </w:pPr>
            <w:r>
              <w:rPr>
                <w:color w:val="000000"/>
                <w:sz w:val="18"/>
                <w:szCs w:val="18"/>
              </w:rPr>
              <w:t>89</w:t>
            </w:r>
          </w:p>
        </w:tc>
        <w:tc>
          <w:tcPr>
            <w:tcW w:w="185" w:type="pct"/>
            <w:tcBorders>
              <w:top w:val="single" w:sz="4" w:space="0" w:color="auto"/>
              <w:left w:val="single" w:sz="4" w:space="0" w:color="auto"/>
              <w:bottom w:val="single" w:sz="4" w:space="0" w:color="auto"/>
              <w:right w:val="single" w:sz="4" w:space="0" w:color="auto"/>
            </w:tcBorders>
            <w:vAlign w:val="center"/>
          </w:tcPr>
          <w:p w14:paraId="62464DC6" w14:textId="25AF90FC"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3E228091" w14:textId="5B59DCC0" w:rsidR="00891775" w:rsidRDefault="00891775" w:rsidP="00891775">
            <w:pPr>
              <w:jc w:val="center"/>
              <w:rPr>
                <w:color w:val="000000"/>
                <w:sz w:val="18"/>
                <w:szCs w:val="18"/>
              </w:rPr>
            </w:pPr>
            <w:r>
              <w:rPr>
                <w:color w:val="000000"/>
                <w:sz w:val="18"/>
                <w:szCs w:val="18"/>
              </w:rPr>
              <w:t>78</w:t>
            </w:r>
          </w:p>
        </w:tc>
        <w:tc>
          <w:tcPr>
            <w:tcW w:w="211" w:type="pct"/>
            <w:tcBorders>
              <w:top w:val="single" w:sz="4" w:space="0" w:color="auto"/>
              <w:left w:val="single" w:sz="4" w:space="0" w:color="auto"/>
              <w:bottom w:val="single" w:sz="4" w:space="0" w:color="auto"/>
              <w:right w:val="single" w:sz="4" w:space="0" w:color="auto"/>
            </w:tcBorders>
            <w:vAlign w:val="center"/>
          </w:tcPr>
          <w:p w14:paraId="4CAB1A22" w14:textId="21769D59"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5B1673ED" w14:textId="5E7F32E0" w:rsidR="00891775" w:rsidRDefault="00891775" w:rsidP="00891775">
            <w:pPr>
              <w:jc w:val="center"/>
              <w:rPr>
                <w:color w:val="000000"/>
                <w:sz w:val="18"/>
                <w:szCs w:val="18"/>
              </w:rPr>
            </w:pPr>
            <w:r>
              <w:rPr>
                <w:color w:val="000000"/>
                <w:sz w:val="18"/>
                <w:szCs w:val="18"/>
              </w:rPr>
              <w:t>44</w:t>
            </w:r>
          </w:p>
        </w:tc>
        <w:tc>
          <w:tcPr>
            <w:tcW w:w="211" w:type="pct"/>
            <w:tcBorders>
              <w:top w:val="single" w:sz="4" w:space="0" w:color="auto"/>
              <w:left w:val="single" w:sz="4" w:space="0" w:color="auto"/>
              <w:bottom w:val="single" w:sz="4" w:space="0" w:color="auto"/>
              <w:right w:val="single" w:sz="4" w:space="0" w:color="auto"/>
            </w:tcBorders>
            <w:vAlign w:val="center"/>
          </w:tcPr>
          <w:p w14:paraId="076A2251" w14:textId="50CFA985" w:rsidR="00891775" w:rsidRDefault="00891775" w:rsidP="00891775">
            <w:pPr>
              <w:jc w:val="center"/>
              <w:rPr>
                <w:color w:val="000000"/>
                <w:sz w:val="18"/>
                <w:szCs w:val="18"/>
              </w:rPr>
            </w:pPr>
            <w:r>
              <w:rPr>
                <w:color w:val="000000"/>
                <w:sz w:val="18"/>
                <w:szCs w:val="18"/>
              </w:rPr>
              <w:t>47</w:t>
            </w:r>
          </w:p>
        </w:tc>
        <w:tc>
          <w:tcPr>
            <w:tcW w:w="211" w:type="pct"/>
            <w:tcBorders>
              <w:top w:val="single" w:sz="4" w:space="0" w:color="auto"/>
              <w:left w:val="single" w:sz="4" w:space="0" w:color="auto"/>
              <w:bottom w:val="single" w:sz="4" w:space="0" w:color="auto"/>
              <w:right w:val="single" w:sz="4" w:space="0" w:color="auto"/>
            </w:tcBorders>
            <w:vAlign w:val="center"/>
          </w:tcPr>
          <w:p w14:paraId="0DB34164" w14:textId="49A72D9B" w:rsidR="00891775" w:rsidRDefault="00891775" w:rsidP="00891775">
            <w:pPr>
              <w:jc w:val="center"/>
              <w:rPr>
                <w:color w:val="000000"/>
                <w:sz w:val="18"/>
                <w:szCs w:val="18"/>
              </w:rPr>
            </w:pPr>
            <w:r>
              <w:rPr>
                <w:color w:val="000000"/>
                <w:sz w:val="18"/>
                <w:szCs w:val="18"/>
              </w:rPr>
              <w:t>39</w:t>
            </w:r>
          </w:p>
        </w:tc>
        <w:tc>
          <w:tcPr>
            <w:tcW w:w="211" w:type="pct"/>
            <w:tcBorders>
              <w:top w:val="single" w:sz="4" w:space="0" w:color="auto"/>
              <w:left w:val="single" w:sz="4" w:space="0" w:color="auto"/>
              <w:bottom w:val="single" w:sz="4" w:space="0" w:color="auto"/>
              <w:right w:val="single" w:sz="4" w:space="0" w:color="auto"/>
            </w:tcBorders>
            <w:vAlign w:val="center"/>
          </w:tcPr>
          <w:p w14:paraId="30E04324" w14:textId="2D8D686E"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267C7D31" w14:textId="24EC04A0" w:rsidR="00891775" w:rsidRDefault="00891775" w:rsidP="00891775">
            <w:pPr>
              <w:jc w:val="center"/>
              <w:rPr>
                <w:color w:val="000000"/>
                <w:sz w:val="18"/>
                <w:szCs w:val="18"/>
              </w:rPr>
            </w:pPr>
            <w:r>
              <w:rPr>
                <w:color w:val="000000"/>
                <w:sz w:val="18"/>
                <w:szCs w:val="18"/>
              </w:rPr>
              <w:t>22</w:t>
            </w:r>
          </w:p>
        </w:tc>
        <w:tc>
          <w:tcPr>
            <w:tcW w:w="207" w:type="pct"/>
            <w:tcBorders>
              <w:top w:val="single" w:sz="4" w:space="0" w:color="auto"/>
              <w:left w:val="single" w:sz="4" w:space="0" w:color="auto"/>
              <w:bottom w:val="single" w:sz="4" w:space="0" w:color="auto"/>
              <w:right w:val="single" w:sz="4" w:space="0" w:color="auto"/>
            </w:tcBorders>
            <w:vAlign w:val="center"/>
          </w:tcPr>
          <w:p w14:paraId="10DB94B9" w14:textId="0D7A3E9A" w:rsidR="00891775" w:rsidRDefault="00891775" w:rsidP="00891775">
            <w:pPr>
              <w:jc w:val="center"/>
              <w:rPr>
                <w:color w:val="000000"/>
                <w:sz w:val="18"/>
                <w:szCs w:val="18"/>
              </w:rPr>
            </w:pPr>
            <w:r>
              <w:rPr>
                <w:color w:val="000000"/>
                <w:sz w:val="18"/>
                <w:szCs w:val="18"/>
              </w:rPr>
              <w:t>56</w:t>
            </w:r>
          </w:p>
        </w:tc>
      </w:tr>
      <w:tr w:rsidR="00891775" w14:paraId="60EBC434"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vAlign w:val="center"/>
            <w:hideMark/>
          </w:tcPr>
          <w:p w14:paraId="400D5E47" w14:textId="77777777" w:rsidR="00891775" w:rsidRPr="00B43A19" w:rsidRDefault="00891775" w:rsidP="00891775">
            <w:pPr>
              <w:jc w:val="center"/>
              <w:rPr>
                <w:color w:val="000000" w:themeColor="text1"/>
                <w:sz w:val="18"/>
                <w:szCs w:val="20"/>
              </w:rPr>
            </w:pPr>
            <w:r w:rsidRPr="00B43A19">
              <w:rPr>
                <w:color w:val="000000" w:themeColor="text1"/>
                <w:sz w:val="18"/>
                <w:szCs w:val="20"/>
              </w:rPr>
              <w:t>2</w:t>
            </w:r>
          </w:p>
        </w:tc>
        <w:tc>
          <w:tcPr>
            <w:tcW w:w="1131" w:type="pct"/>
            <w:tcBorders>
              <w:top w:val="nil"/>
              <w:left w:val="nil"/>
              <w:bottom w:val="single" w:sz="4" w:space="0" w:color="auto"/>
              <w:right w:val="nil"/>
            </w:tcBorders>
            <w:vAlign w:val="center"/>
          </w:tcPr>
          <w:p w14:paraId="5BE6A0C9" w14:textId="1A1EE351" w:rsidR="00891775" w:rsidRPr="00B43A19" w:rsidRDefault="00891775" w:rsidP="00891775">
            <w:pPr>
              <w:rPr>
                <w:color w:val="000000" w:themeColor="text1"/>
                <w:sz w:val="18"/>
                <w:szCs w:val="20"/>
              </w:rPr>
            </w:pPr>
            <w:r>
              <w:rPr>
                <w:color w:val="000000" w:themeColor="text1"/>
                <w:sz w:val="20"/>
                <w:szCs w:val="20"/>
              </w:rPr>
              <w:t>МБОУ «Теменичская СОШ»</w:t>
            </w:r>
          </w:p>
        </w:tc>
        <w:tc>
          <w:tcPr>
            <w:tcW w:w="410" w:type="pct"/>
            <w:tcBorders>
              <w:top w:val="single" w:sz="4" w:space="0" w:color="auto"/>
              <w:left w:val="single" w:sz="4" w:space="0" w:color="auto"/>
              <w:bottom w:val="single" w:sz="4" w:space="0" w:color="auto"/>
              <w:right w:val="single" w:sz="4" w:space="0" w:color="auto"/>
            </w:tcBorders>
            <w:vAlign w:val="center"/>
          </w:tcPr>
          <w:p w14:paraId="39B31470" w14:textId="25C05092" w:rsidR="00891775" w:rsidRDefault="00891775" w:rsidP="00891775">
            <w:pPr>
              <w:jc w:val="center"/>
              <w:rPr>
                <w:color w:val="000000"/>
                <w:sz w:val="18"/>
                <w:szCs w:val="18"/>
              </w:rPr>
            </w:pPr>
            <w:r>
              <w:rPr>
                <w:color w:val="000000"/>
                <w:sz w:val="18"/>
                <w:szCs w:val="18"/>
              </w:rPr>
              <w:t>4</w:t>
            </w:r>
          </w:p>
        </w:tc>
        <w:tc>
          <w:tcPr>
            <w:tcW w:w="370" w:type="pct"/>
            <w:tcBorders>
              <w:top w:val="single" w:sz="4" w:space="0" w:color="auto"/>
              <w:left w:val="single" w:sz="4" w:space="0" w:color="auto"/>
              <w:bottom w:val="single" w:sz="4" w:space="0" w:color="auto"/>
              <w:right w:val="single" w:sz="4" w:space="0" w:color="auto"/>
            </w:tcBorders>
            <w:vAlign w:val="center"/>
          </w:tcPr>
          <w:p w14:paraId="2623E93A" w14:textId="5DDFB479" w:rsidR="00891775" w:rsidRDefault="00891775" w:rsidP="00891775">
            <w:pPr>
              <w:jc w:val="center"/>
              <w:rPr>
                <w:color w:val="000000"/>
                <w:sz w:val="18"/>
                <w:szCs w:val="18"/>
              </w:rPr>
            </w:pPr>
            <w:r>
              <w:rPr>
                <w:color w:val="000000"/>
                <w:sz w:val="18"/>
                <w:szCs w:val="18"/>
              </w:rPr>
              <w:t>100</w:t>
            </w:r>
          </w:p>
        </w:tc>
        <w:tc>
          <w:tcPr>
            <w:tcW w:w="222" w:type="pct"/>
            <w:tcBorders>
              <w:top w:val="single" w:sz="4" w:space="0" w:color="auto"/>
              <w:left w:val="single" w:sz="4" w:space="0" w:color="auto"/>
              <w:bottom w:val="single" w:sz="4" w:space="0" w:color="auto"/>
              <w:right w:val="single" w:sz="4" w:space="0" w:color="auto"/>
            </w:tcBorders>
            <w:vAlign w:val="center"/>
          </w:tcPr>
          <w:p w14:paraId="4AB7160F" w14:textId="6A1B7214" w:rsidR="00891775" w:rsidRDefault="00891775" w:rsidP="00891775">
            <w:pPr>
              <w:jc w:val="center"/>
              <w:rPr>
                <w:color w:val="000000"/>
                <w:sz w:val="18"/>
                <w:szCs w:val="18"/>
              </w:rPr>
            </w:pPr>
            <w:r>
              <w:rPr>
                <w:color w:val="000000"/>
                <w:sz w:val="18"/>
                <w:szCs w:val="18"/>
              </w:rPr>
              <w:t>75</w:t>
            </w:r>
          </w:p>
        </w:tc>
        <w:tc>
          <w:tcPr>
            <w:tcW w:w="185" w:type="pct"/>
            <w:tcBorders>
              <w:top w:val="single" w:sz="4" w:space="0" w:color="auto"/>
              <w:left w:val="single" w:sz="4" w:space="0" w:color="auto"/>
              <w:bottom w:val="single" w:sz="4" w:space="0" w:color="auto"/>
              <w:right w:val="single" w:sz="4" w:space="0" w:color="auto"/>
            </w:tcBorders>
            <w:vAlign w:val="center"/>
          </w:tcPr>
          <w:p w14:paraId="6CD61BEE" w14:textId="39F4473A" w:rsidR="00891775" w:rsidRDefault="00891775" w:rsidP="00891775">
            <w:pPr>
              <w:jc w:val="center"/>
              <w:rPr>
                <w:color w:val="000000"/>
                <w:sz w:val="18"/>
                <w:szCs w:val="18"/>
              </w:rPr>
            </w:pPr>
            <w:r>
              <w:rPr>
                <w:color w:val="000000"/>
                <w:sz w:val="18"/>
                <w:szCs w:val="18"/>
              </w:rPr>
              <w:t>50</w:t>
            </w:r>
          </w:p>
        </w:tc>
        <w:tc>
          <w:tcPr>
            <w:tcW w:w="211" w:type="pct"/>
            <w:tcBorders>
              <w:top w:val="single" w:sz="4" w:space="0" w:color="auto"/>
              <w:left w:val="single" w:sz="4" w:space="0" w:color="auto"/>
              <w:bottom w:val="single" w:sz="4" w:space="0" w:color="000000"/>
              <w:right w:val="single" w:sz="4" w:space="0" w:color="auto"/>
            </w:tcBorders>
            <w:vAlign w:val="center"/>
          </w:tcPr>
          <w:p w14:paraId="6CFA7B89" w14:textId="6B5D4D5D" w:rsidR="00891775" w:rsidRDefault="00891775" w:rsidP="00891775">
            <w:pPr>
              <w:jc w:val="center"/>
              <w:rPr>
                <w:color w:val="000000"/>
                <w:sz w:val="18"/>
                <w:szCs w:val="18"/>
              </w:rPr>
            </w:pPr>
            <w:r>
              <w:rPr>
                <w:color w:val="000000"/>
                <w:sz w:val="18"/>
                <w:szCs w:val="18"/>
              </w:rPr>
              <w:t>63</w:t>
            </w:r>
          </w:p>
        </w:tc>
        <w:tc>
          <w:tcPr>
            <w:tcW w:w="211" w:type="pct"/>
            <w:tcBorders>
              <w:top w:val="single" w:sz="4" w:space="0" w:color="auto"/>
              <w:left w:val="single" w:sz="4" w:space="0" w:color="auto"/>
              <w:bottom w:val="single" w:sz="4" w:space="0" w:color="auto"/>
              <w:right w:val="single" w:sz="4" w:space="0" w:color="auto"/>
            </w:tcBorders>
            <w:vAlign w:val="center"/>
          </w:tcPr>
          <w:p w14:paraId="60621D32" w14:textId="756DEC0E" w:rsidR="00891775" w:rsidRDefault="00891775" w:rsidP="00891775">
            <w:pPr>
              <w:jc w:val="center"/>
              <w:rPr>
                <w:color w:val="000000"/>
                <w:sz w:val="18"/>
                <w:szCs w:val="18"/>
              </w:rPr>
            </w:pPr>
            <w:r>
              <w:rPr>
                <w:color w:val="000000"/>
                <w:sz w:val="18"/>
                <w:szCs w:val="18"/>
              </w:rPr>
              <w:t>25</w:t>
            </w:r>
          </w:p>
        </w:tc>
        <w:tc>
          <w:tcPr>
            <w:tcW w:w="211" w:type="pct"/>
            <w:tcBorders>
              <w:top w:val="single" w:sz="4" w:space="0" w:color="auto"/>
              <w:left w:val="single" w:sz="4" w:space="0" w:color="auto"/>
              <w:bottom w:val="single" w:sz="4" w:space="0" w:color="auto"/>
              <w:right w:val="single" w:sz="4" w:space="0" w:color="auto"/>
            </w:tcBorders>
            <w:vAlign w:val="center"/>
          </w:tcPr>
          <w:p w14:paraId="2F06ECB1" w14:textId="1505DE48" w:rsidR="00891775" w:rsidRDefault="00891775" w:rsidP="00891775">
            <w:pPr>
              <w:jc w:val="center"/>
              <w:rPr>
                <w:color w:val="000000"/>
                <w:sz w:val="18"/>
                <w:szCs w:val="18"/>
              </w:rPr>
            </w:pPr>
            <w:r>
              <w:rPr>
                <w:color w:val="000000"/>
                <w:sz w:val="18"/>
                <w:szCs w:val="18"/>
              </w:rPr>
              <w:t>75</w:t>
            </w:r>
          </w:p>
        </w:tc>
        <w:tc>
          <w:tcPr>
            <w:tcW w:w="185" w:type="pct"/>
            <w:tcBorders>
              <w:top w:val="single" w:sz="4" w:space="0" w:color="auto"/>
              <w:left w:val="single" w:sz="4" w:space="0" w:color="auto"/>
              <w:bottom w:val="single" w:sz="4" w:space="0" w:color="auto"/>
              <w:right w:val="single" w:sz="4" w:space="0" w:color="auto"/>
            </w:tcBorders>
            <w:vAlign w:val="center"/>
          </w:tcPr>
          <w:p w14:paraId="37B320DC" w14:textId="1D2D3A1D" w:rsidR="00891775" w:rsidRDefault="00891775" w:rsidP="00891775">
            <w:pPr>
              <w:jc w:val="center"/>
              <w:rPr>
                <w:color w:val="000000"/>
                <w:sz w:val="18"/>
                <w:szCs w:val="18"/>
              </w:rPr>
            </w:pPr>
            <w:r>
              <w:rPr>
                <w:color w:val="000000"/>
                <w:sz w:val="18"/>
                <w:szCs w:val="18"/>
              </w:rPr>
              <w:t>50</w:t>
            </w:r>
          </w:p>
        </w:tc>
        <w:tc>
          <w:tcPr>
            <w:tcW w:w="211" w:type="pct"/>
            <w:tcBorders>
              <w:top w:val="single" w:sz="4" w:space="0" w:color="auto"/>
              <w:left w:val="single" w:sz="4" w:space="0" w:color="auto"/>
              <w:bottom w:val="single" w:sz="4" w:space="0" w:color="auto"/>
              <w:right w:val="single" w:sz="4" w:space="0" w:color="auto"/>
            </w:tcBorders>
            <w:vAlign w:val="center"/>
          </w:tcPr>
          <w:p w14:paraId="6E007A9A" w14:textId="6B1B28B9" w:rsidR="00891775" w:rsidRDefault="00891775" w:rsidP="00891775">
            <w:pPr>
              <w:jc w:val="center"/>
              <w:rPr>
                <w:color w:val="000000"/>
                <w:sz w:val="18"/>
                <w:szCs w:val="18"/>
              </w:rPr>
            </w:pPr>
            <w:r>
              <w:rPr>
                <w:color w:val="000000"/>
                <w:sz w:val="18"/>
                <w:szCs w:val="18"/>
              </w:rPr>
              <w:t>75</w:t>
            </w:r>
          </w:p>
        </w:tc>
        <w:tc>
          <w:tcPr>
            <w:tcW w:w="211" w:type="pct"/>
            <w:tcBorders>
              <w:top w:val="single" w:sz="4" w:space="0" w:color="auto"/>
              <w:left w:val="single" w:sz="4" w:space="0" w:color="auto"/>
              <w:bottom w:val="single" w:sz="4" w:space="0" w:color="auto"/>
              <w:right w:val="single" w:sz="4" w:space="0" w:color="auto"/>
            </w:tcBorders>
            <w:vAlign w:val="center"/>
          </w:tcPr>
          <w:p w14:paraId="236C4841" w14:textId="0BF63846" w:rsidR="00891775" w:rsidRDefault="00891775" w:rsidP="00891775">
            <w:pPr>
              <w:jc w:val="center"/>
              <w:rPr>
                <w:color w:val="000000"/>
                <w:sz w:val="18"/>
                <w:szCs w:val="18"/>
              </w:rPr>
            </w:pPr>
            <w:r>
              <w:rPr>
                <w:color w:val="000000"/>
                <w:sz w:val="18"/>
                <w:szCs w:val="18"/>
              </w:rPr>
              <w:t>75</w:t>
            </w:r>
          </w:p>
        </w:tc>
        <w:tc>
          <w:tcPr>
            <w:tcW w:w="211" w:type="pct"/>
            <w:tcBorders>
              <w:top w:val="single" w:sz="4" w:space="0" w:color="auto"/>
              <w:left w:val="single" w:sz="4" w:space="0" w:color="auto"/>
              <w:bottom w:val="single" w:sz="4" w:space="0" w:color="auto"/>
              <w:right w:val="single" w:sz="4" w:space="0" w:color="auto"/>
            </w:tcBorders>
            <w:vAlign w:val="center"/>
          </w:tcPr>
          <w:p w14:paraId="0C1CA515" w14:textId="7FD97AAA" w:rsidR="00891775" w:rsidRDefault="00891775" w:rsidP="00891775">
            <w:pPr>
              <w:jc w:val="center"/>
              <w:rPr>
                <w:color w:val="000000"/>
                <w:sz w:val="18"/>
                <w:szCs w:val="18"/>
              </w:rPr>
            </w:pPr>
            <w:r>
              <w:rPr>
                <w:color w:val="000000"/>
                <w:sz w:val="18"/>
                <w:szCs w:val="18"/>
              </w:rPr>
              <w:t>50</w:t>
            </w:r>
          </w:p>
        </w:tc>
        <w:tc>
          <w:tcPr>
            <w:tcW w:w="211" w:type="pct"/>
            <w:tcBorders>
              <w:top w:val="single" w:sz="4" w:space="0" w:color="auto"/>
              <w:left w:val="single" w:sz="4" w:space="0" w:color="auto"/>
              <w:bottom w:val="single" w:sz="4" w:space="0" w:color="auto"/>
              <w:right w:val="single" w:sz="4" w:space="0" w:color="auto"/>
            </w:tcBorders>
            <w:vAlign w:val="center"/>
          </w:tcPr>
          <w:p w14:paraId="41F5C456" w14:textId="5543D686" w:rsidR="00891775" w:rsidRDefault="00891775" w:rsidP="00891775">
            <w:pPr>
              <w:jc w:val="center"/>
              <w:rPr>
                <w:color w:val="000000"/>
                <w:sz w:val="18"/>
                <w:szCs w:val="18"/>
              </w:rPr>
            </w:pPr>
            <w:r>
              <w:rPr>
                <w:color w:val="000000"/>
                <w:sz w:val="18"/>
                <w:szCs w:val="18"/>
              </w:rPr>
              <w:t>63</w:t>
            </w:r>
          </w:p>
        </w:tc>
        <w:tc>
          <w:tcPr>
            <w:tcW w:w="211" w:type="pct"/>
            <w:tcBorders>
              <w:top w:val="single" w:sz="4" w:space="0" w:color="auto"/>
              <w:left w:val="single" w:sz="4" w:space="0" w:color="auto"/>
              <w:bottom w:val="single" w:sz="4" w:space="0" w:color="auto"/>
              <w:right w:val="single" w:sz="4" w:space="0" w:color="auto"/>
            </w:tcBorders>
            <w:vAlign w:val="center"/>
          </w:tcPr>
          <w:p w14:paraId="0C79E971" w14:textId="2689BBCE" w:rsidR="00891775" w:rsidRDefault="00891775" w:rsidP="00891775">
            <w:pPr>
              <w:jc w:val="center"/>
              <w:rPr>
                <w:color w:val="000000"/>
                <w:sz w:val="18"/>
                <w:szCs w:val="18"/>
              </w:rPr>
            </w:pPr>
            <w:r>
              <w:rPr>
                <w:color w:val="000000"/>
                <w:sz w:val="18"/>
                <w:szCs w:val="18"/>
              </w:rPr>
              <w:t>75</w:t>
            </w:r>
          </w:p>
        </w:tc>
        <w:tc>
          <w:tcPr>
            <w:tcW w:w="211" w:type="pct"/>
            <w:tcBorders>
              <w:top w:val="single" w:sz="4" w:space="0" w:color="auto"/>
              <w:left w:val="single" w:sz="4" w:space="0" w:color="auto"/>
              <w:bottom w:val="single" w:sz="4" w:space="0" w:color="auto"/>
              <w:right w:val="single" w:sz="4" w:space="0" w:color="auto"/>
            </w:tcBorders>
            <w:vAlign w:val="center"/>
          </w:tcPr>
          <w:p w14:paraId="3BFD517E" w14:textId="0CF6A19C"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002C2685" w14:textId="6CA293FE" w:rsidR="00891775" w:rsidRDefault="00891775" w:rsidP="00891775">
            <w:pPr>
              <w:jc w:val="center"/>
              <w:rPr>
                <w:color w:val="000000"/>
                <w:sz w:val="18"/>
                <w:szCs w:val="18"/>
              </w:rPr>
            </w:pPr>
            <w:r>
              <w:rPr>
                <w:color w:val="000000"/>
                <w:sz w:val="18"/>
                <w:szCs w:val="18"/>
              </w:rPr>
              <w:t>83</w:t>
            </w:r>
          </w:p>
        </w:tc>
        <w:tc>
          <w:tcPr>
            <w:tcW w:w="207" w:type="pct"/>
            <w:tcBorders>
              <w:top w:val="single" w:sz="4" w:space="0" w:color="auto"/>
              <w:left w:val="single" w:sz="4" w:space="0" w:color="auto"/>
              <w:bottom w:val="single" w:sz="4" w:space="0" w:color="auto"/>
              <w:right w:val="single" w:sz="4" w:space="0" w:color="auto"/>
            </w:tcBorders>
            <w:vAlign w:val="center"/>
          </w:tcPr>
          <w:p w14:paraId="38CE6454" w14:textId="34146B90" w:rsidR="00891775" w:rsidRDefault="00891775" w:rsidP="00891775">
            <w:pPr>
              <w:jc w:val="center"/>
              <w:rPr>
                <w:color w:val="000000"/>
                <w:sz w:val="18"/>
                <w:szCs w:val="18"/>
              </w:rPr>
            </w:pPr>
            <w:r>
              <w:rPr>
                <w:color w:val="000000"/>
                <w:sz w:val="18"/>
                <w:szCs w:val="18"/>
              </w:rPr>
              <w:t>50</w:t>
            </w:r>
          </w:p>
        </w:tc>
      </w:tr>
      <w:tr w:rsidR="00891775" w14:paraId="6C97CC98"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hideMark/>
          </w:tcPr>
          <w:p w14:paraId="4FD2F760" w14:textId="77777777" w:rsidR="00891775" w:rsidRPr="00B43A19" w:rsidRDefault="00891775" w:rsidP="00891775">
            <w:pPr>
              <w:jc w:val="center"/>
              <w:rPr>
                <w:color w:val="000000" w:themeColor="text1"/>
                <w:sz w:val="18"/>
                <w:szCs w:val="20"/>
              </w:rPr>
            </w:pPr>
            <w:r w:rsidRPr="00B43A19">
              <w:rPr>
                <w:color w:val="000000" w:themeColor="text1"/>
                <w:sz w:val="18"/>
                <w:szCs w:val="20"/>
              </w:rPr>
              <w:t>3</w:t>
            </w:r>
          </w:p>
        </w:tc>
        <w:tc>
          <w:tcPr>
            <w:tcW w:w="1131" w:type="pct"/>
            <w:tcBorders>
              <w:top w:val="nil"/>
              <w:left w:val="nil"/>
              <w:bottom w:val="single" w:sz="4" w:space="0" w:color="auto"/>
              <w:right w:val="nil"/>
            </w:tcBorders>
            <w:vAlign w:val="center"/>
          </w:tcPr>
          <w:p w14:paraId="6B68FAB5" w14:textId="2E03509A" w:rsidR="00891775" w:rsidRPr="00B43A19" w:rsidRDefault="00891775" w:rsidP="00891775">
            <w:pPr>
              <w:rPr>
                <w:color w:val="000000" w:themeColor="text1"/>
                <w:sz w:val="18"/>
                <w:szCs w:val="20"/>
              </w:rPr>
            </w:pPr>
            <w:r>
              <w:rPr>
                <w:color w:val="000000" w:themeColor="text1"/>
                <w:sz w:val="20"/>
                <w:szCs w:val="20"/>
              </w:rPr>
              <w:t>МБОУ «Супоневская СОШ №2»</w:t>
            </w:r>
          </w:p>
        </w:tc>
        <w:tc>
          <w:tcPr>
            <w:tcW w:w="410" w:type="pct"/>
            <w:tcBorders>
              <w:top w:val="single" w:sz="4" w:space="0" w:color="auto"/>
              <w:left w:val="single" w:sz="4" w:space="0" w:color="auto"/>
              <w:bottom w:val="single" w:sz="4" w:space="0" w:color="auto"/>
              <w:right w:val="single" w:sz="4" w:space="0" w:color="auto"/>
            </w:tcBorders>
            <w:vAlign w:val="center"/>
          </w:tcPr>
          <w:p w14:paraId="3566F3FB" w14:textId="0E6F498F" w:rsidR="00891775" w:rsidRDefault="00891775" w:rsidP="00891775">
            <w:pPr>
              <w:jc w:val="center"/>
              <w:rPr>
                <w:color w:val="000000"/>
                <w:sz w:val="18"/>
                <w:szCs w:val="18"/>
              </w:rPr>
            </w:pPr>
            <w:r>
              <w:rPr>
                <w:color w:val="000000"/>
                <w:sz w:val="18"/>
                <w:szCs w:val="18"/>
              </w:rPr>
              <w:t>18</w:t>
            </w:r>
          </w:p>
        </w:tc>
        <w:tc>
          <w:tcPr>
            <w:tcW w:w="370" w:type="pct"/>
            <w:tcBorders>
              <w:top w:val="single" w:sz="4" w:space="0" w:color="auto"/>
              <w:left w:val="single" w:sz="4" w:space="0" w:color="auto"/>
              <w:bottom w:val="single" w:sz="4" w:space="0" w:color="auto"/>
              <w:right w:val="single" w:sz="4" w:space="0" w:color="auto"/>
            </w:tcBorders>
            <w:vAlign w:val="center"/>
          </w:tcPr>
          <w:p w14:paraId="49AAB255" w14:textId="5E65A90C" w:rsidR="00891775" w:rsidRDefault="00891775" w:rsidP="00891775">
            <w:pPr>
              <w:jc w:val="center"/>
              <w:rPr>
                <w:color w:val="000000"/>
                <w:sz w:val="18"/>
                <w:szCs w:val="18"/>
              </w:rPr>
            </w:pPr>
            <w:r>
              <w:rPr>
                <w:color w:val="000000"/>
                <w:sz w:val="18"/>
                <w:szCs w:val="18"/>
              </w:rPr>
              <w:t>94</w:t>
            </w:r>
          </w:p>
        </w:tc>
        <w:tc>
          <w:tcPr>
            <w:tcW w:w="222" w:type="pct"/>
            <w:tcBorders>
              <w:top w:val="single" w:sz="4" w:space="0" w:color="auto"/>
              <w:left w:val="single" w:sz="4" w:space="0" w:color="auto"/>
              <w:bottom w:val="single" w:sz="4" w:space="0" w:color="auto"/>
              <w:right w:val="single" w:sz="4" w:space="0" w:color="auto"/>
            </w:tcBorders>
            <w:vAlign w:val="center"/>
          </w:tcPr>
          <w:p w14:paraId="34885207" w14:textId="7D1310BD" w:rsidR="00891775" w:rsidRDefault="00891775" w:rsidP="00891775">
            <w:pPr>
              <w:jc w:val="center"/>
              <w:rPr>
                <w:color w:val="000000"/>
                <w:sz w:val="18"/>
                <w:szCs w:val="18"/>
              </w:rPr>
            </w:pPr>
            <w:r>
              <w:rPr>
                <w:color w:val="000000"/>
                <w:sz w:val="18"/>
                <w:szCs w:val="18"/>
              </w:rPr>
              <w:t>61</w:t>
            </w:r>
          </w:p>
        </w:tc>
        <w:tc>
          <w:tcPr>
            <w:tcW w:w="185" w:type="pct"/>
            <w:tcBorders>
              <w:top w:val="single" w:sz="4" w:space="0" w:color="auto"/>
              <w:left w:val="single" w:sz="4" w:space="0" w:color="auto"/>
              <w:bottom w:val="single" w:sz="4" w:space="0" w:color="auto"/>
              <w:right w:val="single" w:sz="4" w:space="0" w:color="000000"/>
            </w:tcBorders>
            <w:vAlign w:val="center"/>
          </w:tcPr>
          <w:p w14:paraId="6CBFA6A4" w14:textId="5F762BA1" w:rsidR="00891775" w:rsidRDefault="00891775" w:rsidP="00891775">
            <w:pPr>
              <w:jc w:val="center"/>
              <w:rPr>
                <w:color w:val="000000"/>
                <w:sz w:val="18"/>
                <w:szCs w:val="18"/>
              </w:rPr>
            </w:pPr>
            <w:r>
              <w:rPr>
                <w:color w:val="000000"/>
                <w:sz w:val="18"/>
                <w:szCs w:val="18"/>
              </w:rPr>
              <w:t>22</w:t>
            </w:r>
          </w:p>
        </w:tc>
        <w:tc>
          <w:tcPr>
            <w:tcW w:w="211" w:type="pct"/>
            <w:tcBorders>
              <w:top w:val="single" w:sz="4" w:space="0" w:color="000000"/>
              <w:left w:val="single" w:sz="4" w:space="0" w:color="000000"/>
              <w:bottom w:val="single" w:sz="4" w:space="0" w:color="000000"/>
              <w:right w:val="single" w:sz="4" w:space="0" w:color="000000"/>
            </w:tcBorders>
            <w:vAlign w:val="center"/>
          </w:tcPr>
          <w:p w14:paraId="0F68C217" w14:textId="53749AD3" w:rsidR="00891775" w:rsidRDefault="00891775" w:rsidP="00891775">
            <w:pPr>
              <w:jc w:val="center"/>
              <w:rPr>
                <w:color w:val="000000"/>
                <w:sz w:val="18"/>
                <w:szCs w:val="18"/>
              </w:rPr>
            </w:pPr>
            <w:r>
              <w:rPr>
                <w:color w:val="000000"/>
                <w:sz w:val="18"/>
                <w:szCs w:val="18"/>
              </w:rPr>
              <w:t>83</w:t>
            </w:r>
          </w:p>
        </w:tc>
        <w:tc>
          <w:tcPr>
            <w:tcW w:w="211" w:type="pct"/>
            <w:tcBorders>
              <w:top w:val="single" w:sz="4" w:space="0" w:color="auto"/>
              <w:left w:val="single" w:sz="4" w:space="0" w:color="000000"/>
              <w:bottom w:val="single" w:sz="4" w:space="0" w:color="auto"/>
              <w:right w:val="single" w:sz="4" w:space="0" w:color="auto"/>
            </w:tcBorders>
            <w:vAlign w:val="center"/>
          </w:tcPr>
          <w:p w14:paraId="40EA9E08" w14:textId="3B647A9A" w:rsidR="00891775" w:rsidRDefault="00891775" w:rsidP="00891775">
            <w:pPr>
              <w:jc w:val="center"/>
              <w:rPr>
                <w:color w:val="000000"/>
                <w:sz w:val="18"/>
                <w:szCs w:val="18"/>
              </w:rPr>
            </w:pPr>
            <w:r>
              <w:rPr>
                <w:color w:val="000000"/>
                <w:sz w:val="18"/>
                <w:szCs w:val="18"/>
              </w:rPr>
              <w:t>89</w:t>
            </w:r>
          </w:p>
        </w:tc>
        <w:tc>
          <w:tcPr>
            <w:tcW w:w="211" w:type="pct"/>
            <w:tcBorders>
              <w:top w:val="single" w:sz="4" w:space="0" w:color="auto"/>
              <w:left w:val="single" w:sz="4" w:space="0" w:color="auto"/>
              <w:bottom w:val="single" w:sz="4" w:space="0" w:color="auto"/>
              <w:right w:val="single" w:sz="4" w:space="0" w:color="auto"/>
            </w:tcBorders>
            <w:vAlign w:val="center"/>
          </w:tcPr>
          <w:p w14:paraId="03BD8329" w14:textId="18C039A5" w:rsidR="00891775" w:rsidRDefault="00891775" w:rsidP="00891775">
            <w:pPr>
              <w:jc w:val="center"/>
              <w:rPr>
                <w:color w:val="000000"/>
                <w:sz w:val="18"/>
                <w:szCs w:val="18"/>
              </w:rPr>
            </w:pPr>
            <w:r>
              <w:rPr>
                <w:color w:val="000000"/>
                <w:sz w:val="18"/>
                <w:szCs w:val="18"/>
              </w:rPr>
              <w:t>94</w:t>
            </w:r>
          </w:p>
        </w:tc>
        <w:tc>
          <w:tcPr>
            <w:tcW w:w="185" w:type="pct"/>
            <w:tcBorders>
              <w:top w:val="single" w:sz="4" w:space="0" w:color="auto"/>
              <w:left w:val="single" w:sz="4" w:space="0" w:color="auto"/>
              <w:bottom w:val="single" w:sz="4" w:space="0" w:color="auto"/>
              <w:right w:val="single" w:sz="4" w:space="0" w:color="auto"/>
            </w:tcBorders>
            <w:vAlign w:val="center"/>
          </w:tcPr>
          <w:p w14:paraId="185D5EBD" w14:textId="21701E4C" w:rsidR="00891775" w:rsidRDefault="00891775" w:rsidP="00891775">
            <w:pPr>
              <w:jc w:val="center"/>
              <w:rPr>
                <w:color w:val="000000"/>
                <w:sz w:val="18"/>
                <w:szCs w:val="18"/>
              </w:rPr>
            </w:pPr>
            <w:r>
              <w:rPr>
                <w:color w:val="000000"/>
                <w:sz w:val="18"/>
                <w:szCs w:val="18"/>
              </w:rPr>
              <w:t>50</w:t>
            </w:r>
          </w:p>
        </w:tc>
        <w:tc>
          <w:tcPr>
            <w:tcW w:w="211" w:type="pct"/>
            <w:tcBorders>
              <w:top w:val="single" w:sz="4" w:space="0" w:color="auto"/>
              <w:left w:val="single" w:sz="4" w:space="0" w:color="auto"/>
              <w:bottom w:val="single" w:sz="4" w:space="0" w:color="auto"/>
              <w:right w:val="single" w:sz="4" w:space="0" w:color="auto"/>
            </w:tcBorders>
            <w:vAlign w:val="center"/>
          </w:tcPr>
          <w:p w14:paraId="51083DE5" w14:textId="65471BA7" w:rsidR="00891775" w:rsidRDefault="00891775" w:rsidP="00891775">
            <w:pPr>
              <w:jc w:val="center"/>
              <w:rPr>
                <w:color w:val="000000"/>
                <w:sz w:val="18"/>
                <w:szCs w:val="18"/>
              </w:rPr>
            </w:pPr>
            <w:r>
              <w:rPr>
                <w:color w:val="000000"/>
                <w:sz w:val="18"/>
                <w:szCs w:val="18"/>
              </w:rPr>
              <w:t>50</w:t>
            </w:r>
          </w:p>
        </w:tc>
        <w:tc>
          <w:tcPr>
            <w:tcW w:w="211" w:type="pct"/>
            <w:tcBorders>
              <w:top w:val="single" w:sz="4" w:space="0" w:color="auto"/>
              <w:left w:val="single" w:sz="4" w:space="0" w:color="auto"/>
              <w:bottom w:val="single" w:sz="4" w:space="0" w:color="auto"/>
              <w:right w:val="single" w:sz="4" w:space="0" w:color="auto"/>
            </w:tcBorders>
            <w:vAlign w:val="center"/>
          </w:tcPr>
          <w:p w14:paraId="443B4DBD" w14:textId="73FCD1E5"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32221371" w14:textId="450D448A" w:rsidR="00891775" w:rsidRDefault="00891775" w:rsidP="00891775">
            <w:pPr>
              <w:jc w:val="center"/>
              <w:rPr>
                <w:color w:val="000000"/>
                <w:sz w:val="18"/>
                <w:szCs w:val="18"/>
              </w:rPr>
            </w:pPr>
            <w:r>
              <w:rPr>
                <w:color w:val="000000"/>
                <w:sz w:val="18"/>
                <w:szCs w:val="18"/>
              </w:rPr>
              <w:t>22</w:t>
            </w:r>
          </w:p>
        </w:tc>
        <w:tc>
          <w:tcPr>
            <w:tcW w:w="211" w:type="pct"/>
            <w:tcBorders>
              <w:top w:val="single" w:sz="4" w:space="0" w:color="auto"/>
              <w:left w:val="single" w:sz="4" w:space="0" w:color="auto"/>
              <w:bottom w:val="single" w:sz="4" w:space="0" w:color="auto"/>
              <w:right w:val="single" w:sz="4" w:space="0" w:color="auto"/>
            </w:tcBorders>
            <w:vAlign w:val="center"/>
          </w:tcPr>
          <w:p w14:paraId="6050B056" w14:textId="290B2FD6" w:rsidR="00891775" w:rsidRDefault="00891775" w:rsidP="00891775">
            <w:pPr>
              <w:jc w:val="center"/>
              <w:rPr>
                <w:color w:val="000000"/>
                <w:sz w:val="18"/>
                <w:szCs w:val="18"/>
              </w:rPr>
            </w:pPr>
            <w:r>
              <w:rPr>
                <w:color w:val="000000"/>
                <w:sz w:val="18"/>
                <w:szCs w:val="18"/>
              </w:rPr>
              <w:t>64</w:t>
            </w:r>
          </w:p>
        </w:tc>
        <w:tc>
          <w:tcPr>
            <w:tcW w:w="211" w:type="pct"/>
            <w:tcBorders>
              <w:top w:val="single" w:sz="4" w:space="0" w:color="auto"/>
              <w:left w:val="single" w:sz="4" w:space="0" w:color="auto"/>
              <w:bottom w:val="single" w:sz="4" w:space="0" w:color="auto"/>
              <w:right w:val="single" w:sz="4" w:space="0" w:color="auto"/>
            </w:tcBorders>
            <w:vAlign w:val="center"/>
          </w:tcPr>
          <w:p w14:paraId="1289CEBA" w14:textId="2D36E615" w:rsidR="00891775" w:rsidRDefault="00891775" w:rsidP="00891775">
            <w:pPr>
              <w:jc w:val="center"/>
              <w:rPr>
                <w:color w:val="000000"/>
                <w:sz w:val="18"/>
                <w:szCs w:val="18"/>
              </w:rPr>
            </w:pPr>
            <w:r>
              <w:rPr>
                <w:color w:val="000000"/>
                <w:sz w:val="18"/>
                <w:szCs w:val="18"/>
              </w:rPr>
              <w:t>72</w:t>
            </w:r>
          </w:p>
        </w:tc>
        <w:tc>
          <w:tcPr>
            <w:tcW w:w="211" w:type="pct"/>
            <w:tcBorders>
              <w:top w:val="single" w:sz="4" w:space="0" w:color="auto"/>
              <w:left w:val="single" w:sz="4" w:space="0" w:color="auto"/>
              <w:bottom w:val="single" w:sz="4" w:space="0" w:color="auto"/>
              <w:right w:val="single" w:sz="4" w:space="0" w:color="auto"/>
            </w:tcBorders>
            <w:vAlign w:val="center"/>
          </w:tcPr>
          <w:p w14:paraId="4BCC763C" w14:textId="2E257617" w:rsidR="00891775" w:rsidRDefault="00891775" w:rsidP="00891775">
            <w:pPr>
              <w:jc w:val="center"/>
              <w:rPr>
                <w:color w:val="000000"/>
                <w:sz w:val="18"/>
                <w:szCs w:val="18"/>
              </w:rPr>
            </w:pPr>
            <w:r>
              <w:rPr>
                <w:color w:val="000000"/>
                <w:sz w:val="18"/>
                <w:szCs w:val="18"/>
              </w:rPr>
              <w:t>94</w:t>
            </w:r>
          </w:p>
        </w:tc>
        <w:tc>
          <w:tcPr>
            <w:tcW w:w="211" w:type="pct"/>
            <w:tcBorders>
              <w:top w:val="single" w:sz="4" w:space="0" w:color="auto"/>
              <w:left w:val="single" w:sz="4" w:space="0" w:color="auto"/>
              <w:bottom w:val="single" w:sz="4" w:space="0" w:color="auto"/>
              <w:right w:val="single" w:sz="4" w:space="0" w:color="auto"/>
            </w:tcBorders>
            <w:vAlign w:val="center"/>
          </w:tcPr>
          <w:p w14:paraId="7DE0AC44" w14:textId="6E302E9D" w:rsidR="00891775" w:rsidRDefault="00891775" w:rsidP="00891775">
            <w:pPr>
              <w:jc w:val="center"/>
              <w:rPr>
                <w:color w:val="000000"/>
                <w:sz w:val="18"/>
                <w:szCs w:val="18"/>
              </w:rPr>
            </w:pPr>
            <w:r>
              <w:rPr>
                <w:color w:val="000000"/>
                <w:sz w:val="18"/>
                <w:szCs w:val="18"/>
              </w:rPr>
              <w:t>57</w:t>
            </w:r>
          </w:p>
        </w:tc>
        <w:tc>
          <w:tcPr>
            <w:tcW w:w="207" w:type="pct"/>
            <w:tcBorders>
              <w:top w:val="single" w:sz="4" w:space="0" w:color="auto"/>
              <w:left w:val="single" w:sz="4" w:space="0" w:color="auto"/>
              <w:bottom w:val="single" w:sz="4" w:space="0" w:color="auto"/>
              <w:right w:val="single" w:sz="4" w:space="0" w:color="auto"/>
            </w:tcBorders>
            <w:vAlign w:val="center"/>
          </w:tcPr>
          <w:p w14:paraId="2F3DB00E" w14:textId="49792A35" w:rsidR="00891775" w:rsidRDefault="00891775" w:rsidP="00891775">
            <w:pPr>
              <w:jc w:val="center"/>
              <w:rPr>
                <w:color w:val="000000"/>
                <w:sz w:val="18"/>
                <w:szCs w:val="18"/>
              </w:rPr>
            </w:pPr>
            <w:r>
              <w:rPr>
                <w:color w:val="000000"/>
                <w:sz w:val="18"/>
                <w:szCs w:val="18"/>
              </w:rPr>
              <w:t>67</w:t>
            </w:r>
          </w:p>
        </w:tc>
      </w:tr>
      <w:tr w:rsidR="00891775" w14:paraId="0A1F8EC2"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vAlign w:val="center"/>
            <w:hideMark/>
          </w:tcPr>
          <w:p w14:paraId="1690D650" w14:textId="77777777" w:rsidR="00891775" w:rsidRPr="00B43A19" w:rsidRDefault="00891775" w:rsidP="00891775">
            <w:pPr>
              <w:jc w:val="center"/>
              <w:rPr>
                <w:color w:val="000000" w:themeColor="text1"/>
                <w:sz w:val="18"/>
                <w:szCs w:val="20"/>
              </w:rPr>
            </w:pPr>
            <w:r w:rsidRPr="00B43A19">
              <w:rPr>
                <w:color w:val="000000" w:themeColor="text1"/>
                <w:sz w:val="18"/>
                <w:szCs w:val="20"/>
              </w:rPr>
              <w:t>4</w:t>
            </w:r>
          </w:p>
        </w:tc>
        <w:tc>
          <w:tcPr>
            <w:tcW w:w="1131" w:type="pct"/>
            <w:tcBorders>
              <w:top w:val="nil"/>
              <w:left w:val="nil"/>
              <w:bottom w:val="single" w:sz="4" w:space="0" w:color="auto"/>
              <w:right w:val="nil"/>
            </w:tcBorders>
            <w:vAlign w:val="center"/>
          </w:tcPr>
          <w:p w14:paraId="6CEF75CD" w14:textId="5037E3EF" w:rsidR="00891775" w:rsidRPr="00B43A19" w:rsidRDefault="00891775" w:rsidP="00891775">
            <w:pPr>
              <w:rPr>
                <w:color w:val="000000" w:themeColor="text1"/>
                <w:sz w:val="18"/>
                <w:szCs w:val="18"/>
              </w:rPr>
            </w:pPr>
            <w:r>
              <w:rPr>
                <w:color w:val="000000" w:themeColor="text1"/>
                <w:sz w:val="20"/>
                <w:szCs w:val="20"/>
              </w:rPr>
              <w:t>МБОУ «Новодарковичская СОШ»</w:t>
            </w:r>
          </w:p>
        </w:tc>
        <w:tc>
          <w:tcPr>
            <w:tcW w:w="410" w:type="pct"/>
            <w:tcBorders>
              <w:top w:val="single" w:sz="4" w:space="0" w:color="auto"/>
              <w:left w:val="single" w:sz="4" w:space="0" w:color="auto"/>
              <w:bottom w:val="single" w:sz="4" w:space="0" w:color="auto"/>
              <w:right w:val="single" w:sz="4" w:space="0" w:color="auto"/>
            </w:tcBorders>
            <w:vAlign w:val="center"/>
          </w:tcPr>
          <w:p w14:paraId="3987393A" w14:textId="4854FFC1" w:rsidR="00891775" w:rsidRDefault="00891775" w:rsidP="00891775">
            <w:pPr>
              <w:jc w:val="center"/>
              <w:rPr>
                <w:color w:val="000000"/>
                <w:sz w:val="18"/>
                <w:szCs w:val="18"/>
              </w:rPr>
            </w:pPr>
            <w:r>
              <w:rPr>
                <w:color w:val="000000"/>
                <w:sz w:val="18"/>
                <w:szCs w:val="18"/>
              </w:rPr>
              <w:t>15</w:t>
            </w:r>
          </w:p>
        </w:tc>
        <w:tc>
          <w:tcPr>
            <w:tcW w:w="370" w:type="pct"/>
            <w:tcBorders>
              <w:top w:val="single" w:sz="4" w:space="0" w:color="auto"/>
              <w:left w:val="single" w:sz="4" w:space="0" w:color="auto"/>
              <w:bottom w:val="single" w:sz="4" w:space="0" w:color="auto"/>
              <w:right w:val="single" w:sz="4" w:space="0" w:color="auto"/>
            </w:tcBorders>
            <w:vAlign w:val="center"/>
          </w:tcPr>
          <w:p w14:paraId="13AB3460" w14:textId="7FE47A68" w:rsidR="00891775" w:rsidRDefault="00891775" w:rsidP="00891775">
            <w:pPr>
              <w:jc w:val="center"/>
              <w:rPr>
                <w:color w:val="000000"/>
                <w:sz w:val="18"/>
                <w:szCs w:val="18"/>
              </w:rPr>
            </w:pPr>
            <w:r>
              <w:rPr>
                <w:color w:val="000000"/>
                <w:sz w:val="18"/>
                <w:szCs w:val="18"/>
              </w:rPr>
              <w:t>60</w:t>
            </w:r>
          </w:p>
        </w:tc>
        <w:tc>
          <w:tcPr>
            <w:tcW w:w="222" w:type="pct"/>
            <w:tcBorders>
              <w:top w:val="single" w:sz="4" w:space="0" w:color="auto"/>
              <w:left w:val="single" w:sz="4" w:space="0" w:color="auto"/>
              <w:bottom w:val="single" w:sz="4" w:space="0" w:color="auto"/>
              <w:right w:val="single" w:sz="4" w:space="0" w:color="auto"/>
            </w:tcBorders>
            <w:vAlign w:val="center"/>
          </w:tcPr>
          <w:p w14:paraId="2A04F33C" w14:textId="7B38EC2D" w:rsidR="00891775" w:rsidRDefault="00891775" w:rsidP="00891775">
            <w:pPr>
              <w:jc w:val="center"/>
              <w:rPr>
                <w:color w:val="000000"/>
                <w:sz w:val="18"/>
                <w:szCs w:val="18"/>
              </w:rPr>
            </w:pPr>
            <w:r>
              <w:rPr>
                <w:color w:val="000000"/>
                <w:sz w:val="18"/>
                <w:szCs w:val="18"/>
              </w:rPr>
              <w:t>73</w:t>
            </w:r>
          </w:p>
        </w:tc>
        <w:tc>
          <w:tcPr>
            <w:tcW w:w="185" w:type="pct"/>
            <w:tcBorders>
              <w:top w:val="single" w:sz="4" w:space="0" w:color="auto"/>
              <w:left w:val="single" w:sz="4" w:space="0" w:color="auto"/>
              <w:bottom w:val="single" w:sz="4" w:space="0" w:color="auto"/>
              <w:right w:val="single" w:sz="4" w:space="0" w:color="auto"/>
            </w:tcBorders>
            <w:vAlign w:val="center"/>
          </w:tcPr>
          <w:p w14:paraId="1AF40CA8" w14:textId="51C9790D" w:rsidR="00891775" w:rsidRDefault="00891775" w:rsidP="00891775">
            <w:pPr>
              <w:jc w:val="center"/>
              <w:rPr>
                <w:color w:val="000000"/>
                <w:sz w:val="18"/>
                <w:szCs w:val="18"/>
              </w:rPr>
            </w:pPr>
            <w:r>
              <w:rPr>
                <w:color w:val="000000"/>
                <w:sz w:val="18"/>
                <w:szCs w:val="18"/>
              </w:rPr>
              <w:t>67</w:t>
            </w:r>
          </w:p>
        </w:tc>
        <w:tc>
          <w:tcPr>
            <w:tcW w:w="211" w:type="pct"/>
            <w:tcBorders>
              <w:top w:val="single" w:sz="4" w:space="0" w:color="000000"/>
              <w:left w:val="single" w:sz="4" w:space="0" w:color="auto"/>
              <w:bottom w:val="single" w:sz="4" w:space="0" w:color="auto"/>
              <w:right w:val="single" w:sz="4" w:space="0" w:color="auto"/>
            </w:tcBorders>
            <w:vAlign w:val="center"/>
          </w:tcPr>
          <w:p w14:paraId="1F9643ED" w14:textId="3935C78F" w:rsidR="00891775" w:rsidRDefault="00891775" w:rsidP="00891775">
            <w:pPr>
              <w:jc w:val="center"/>
              <w:rPr>
                <w:color w:val="000000"/>
                <w:sz w:val="18"/>
                <w:szCs w:val="18"/>
              </w:rPr>
            </w:pPr>
            <w:r>
              <w:rPr>
                <w:color w:val="000000"/>
                <w:sz w:val="18"/>
                <w:szCs w:val="18"/>
              </w:rPr>
              <w:t>93</w:t>
            </w:r>
          </w:p>
        </w:tc>
        <w:tc>
          <w:tcPr>
            <w:tcW w:w="211" w:type="pct"/>
            <w:tcBorders>
              <w:top w:val="single" w:sz="4" w:space="0" w:color="auto"/>
              <w:left w:val="single" w:sz="4" w:space="0" w:color="auto"/>
              <w:bottom w:val="single" w:sz="4" w:space="0" w:color="auto"/>
              <w:right w:val="single" w:sz="4" w:space="0" w:color="auto"/>
            </w:tcBorders>
            <w:vAlign w:val="center"/>
          </w:tcPr>
          <w:p w14:paraId="62B8AC18" w14:textId="5F3578A3" w:rsidR="00891775" w:rsidRDefault="00891775" w:rsidP="00891775">
            <w:pPr>
              <w:jc w:val="center"/>
              <w:rPr>
                <w:color w:val="000000"/>
                <w:sz w:val="18"/>
                <w:szCs w:val="18"/>
              </w:rPr>
            </w:pPr>
            <w:r>
              <w:rPr>
                <w:color w:val="000000"/>
                <w:sz w:val="18"/>
                <w:szCs w:val="18"/>
              </w:rPr>
              <w:t>53</w:t>
            </w:r>
          </w:p>
        </w:tc>
        <w:tc>
          <w:tcPr>
            <w:tcW w:w="211" w:type="pct"/>
            <w:tcBorders>
              <w:top w:val="single" w:sz="4" w:space="0" w:color="auto"/>
              <w:left w:val="single" w:sz="4" w:space="0" w:color="auto"/>
              <w:bottom w:val="single" w:sz="4" w:space="0" w:color="auto"/>
              <w:right w:val="single" w:sz="4" w:space="0" w:color="auto"/>
            </w:tcBorders>
            <w:vAlign w:val="center"/>
          </w:tcPr>
          <w:p w14:paraId="61AEFC1E" w14:textId="2161EE31" w:rsidR="00891775" w:rsidRDefault="00891775" w:rsidP="00891775">
            <w:pPr>
              <w:jc w:val="center"/>
              <w:rPr>
                <w:color w:val="000000"/>
                <w:sz w:val="18"/>
                <w:szCs w:val="18"/>
              </w:rPr>
            </w:pPr>
            <w:r>
              <w:rPr>
                <w:color w:val="000000"/>
                <w:sz w:val="18"/>
                <w:szCs w:val="18"/>
              </w:rPr>
              <w:t>87</w:t>
            </w:r>
          </w:p>
        </w:tc>
        <w:tc>
          <w:tcPr>
            <w:tcW w:w="185" w:type="pct"/>
            <w:tcBorders>
              <w:top w:val="single" w:sz="4" w:space="0" w:color="auto"/>
              <w:left w:val="single" w:sz="4" w:space="0" w:color="auto"/>
              <w:bottom w:val="single" w:sz="4" w:space="0" w:color="auto"/>
              <w:right w:val="single" w:sz="4" w:space="0" w:color="auto"/>
            </w:tcBorders>
            <w:vAlign w:val="center"/>
          </w:tcPr>
          <w:p w14:paraId="110AFE37" w14:textId="44FB93A2" w:rsidR="00891775" w:rsidRDefault="00891775" w:rsidP="00891775">
            <w:pPr>
              <w:jc w:val="center"/>
              <w:rPr>
                <w:color w:val="000000"/>
                <w:sz w:val="18"/>
                <w:szCs w:val="18"/>
              </w:rPr>
            </w:pPr>
            <w:r>
              <w:rPr>
                <w:color w:val="000000"/>
                <w:sz w:val="18"/>
                <w:szCs w:val="18"/>
              </w:rPr>
              <w:t>60</w:t>
            </w:r>
          </w:p>
        </w:tc>
        <w:tc>
          <w:tcPr>
            <w:tcW w:w="211" w:type="pct"/>
            <w:tcBorders>
              <w:top w:val="single" w:sz="4" w:space="0" w:color="auto"/>
              <w:left w:val="single" w:sz="4" w:space="0" w:color="auto"/>
              <w:bottom w:val="single" w:sz="4" w:space="0" w:color="auto"/>
              <w:right w:val="single" w:sz="4" w:space="0" w:color="auto"/>
            </w:tcBorders>
            <w:vAlign w:val="center"/>
          </w:tcPr>
          <w:p w14:paraId="6DC74C5C" w14:textId="025B92C9" w:rsidR="00891775" w:rsidRDefault="00891775" w:rsidP="00891775">
            <w:pPr>
              <w:jc w:val="center"/>
              <w:rPr>
                <w:color w:val="000000"/>
                <w:sz w:val="18"/>
                <w:szCs w:val="18"/>
              </w:rPr>
            </w:pPr>
            <w:r>
              <w:rPr>
                <w:color w:val="000000"/>
                <w:sz w:val="18"/>
                <w:szCs w:val="18"/>
              </w:rPr>
              <w:t>40</w:t>
            </w:r>
          </w:p>
        </w:tc>
        <w:tc>
          <w:tcPr>
            <w:tcW w:w="211" w:type="pct"/>
            <w:tcBorders>
              <w:top w:val="single" w:sz="4" w:space="0" w:color="auto"/>
              <w:left w:val="single" w:sz="4" w:space="0" w:color="auto"/>
              <w:bottom w:val="single" w:sz="4" w:space="0" w:color="auto"/>
              <w:right w:val="single" w:sz="4" w:space="0" w:color="auto"/>
            </w:tcBorders>
            <w:vAlign w:val="center"/>
          </w:tcPr>
          <w:p w14:paraId="11C95119" w14:textId="0E1ACFD6"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7338E04E" w14:textId="35A3FBAB" w:rsidR="00891775" w:rsidRDefault="00891775" w:rsidP="00891775">
            <w:pPr>
              <w:jc w:val="center"/>
              <w:rPr>
                <w:color w:val="000000"/>
                <w:sz w:val="18"/>
                <w:szCs w:val="18"/>
              </w:rPr>
            </w:pPr>
            <w:r>
              <w:rPr>
                <w:color w:val="000000"/>
                <w:sz w:val="18"/>
                <w:szCs w:val="18"/>
              </w:rPr>
              <w:t>53</w:t>
            </w:r>
          </w:p>
        </w:tc>
        <w:tc>
          <w:tcPr>
            <w:tcW w:w="211" w:type="pct"/>
            <w:tcBorders>
              <w:top w:val="single" w:sz="4" w:space="0" w:color="auto"/>
              <w:left w:val="single" w:sz="4" w:space="0" w:color="auto"/>
              <w:bottom w:val="single" w:sz="4" w:space="0" w:color="auto"/>
              <w:right w:val="single" w:sz="4" w:space="0" w:color="auto"/>
            </w:tcBorders>
            <w:vAlign w:val="center"/>
          </w:tcPr>
          <w:p w14:paraId="68020153" w14:textId="6EFA9F11"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2FF9CA0F" w14:textId="1FB5481D" w:rsidR="00891775" w:rsidRDefault="00891775" w:rsidP="00891775">
            <w:pPr>
              <w:jc w:val="center"/>
              <w:rPr>
                <w:color w:val="000000"/>
                <w:sz w:val="18"/>
                <w:szCs w:val="18"/>
              </w:rPr>
            </w:pPr>
            <w:r>
              <w:rPr>
                <w:color w:val="000000"/>
                <w:sz w:val="18"/>
                <w:szCs w:val="18"/>
              </w:rPr>
              <w:t>80</w:t>
            </w:r>
          </w:p>
        </w:tc>
        <w:tc>
          <w:tcPr>
            <w:tcW w:w="211" w:type="pct"/>
            <w:tcBorders>
              <w:top w:val="single" w:sz="4" w:space="0" w:color="auto"/>
              <w:left w:val="single" w:sz="4" w:space="0" w:color="auto"/>
              <w:bottom w:val="single" w:sz="4" w:space="0" w:color="auto"/>
              <w:right w:val="single" w:sz="4" w:space="0" w:color="auto"/>
            </w:tcBorders>
            <w:vAlign w:val="center"/>
          </w:tcPr>
          <w:p w14:paraId="1CC9736C" w14:textId="089C3A9C" w:rsidR="00891775" w:rsidRDefault="00891775" w:rsidP="00891775">
            <w:pPr>
              <w:jc w:val="center"/>
              <w:rPr>
                <w:color w:val="000000"/>
                <w:sz w:val="18"/>
                <w:szCs w:val="18"/>
              </w:rPr>
            </w:pPr>
            <w:r>
              <w:rPr>
                <w:color w:val="000000"/>
                <w:sz w:val="18"/>
                <w:szCs w:val="18"/>
              </w:rPr>
              <w:t>80</w:t>
            </w:r>
          </w:p>
        </w:tc>
        <w:tc>
          <w:tcPr>
            <w:tcW w:w="211" w:type="pct"/>
            <w:tcBorders>
              <w:top w:val="single" w:sz="4" w:space="0" w:color="auto"/>
              <w:left w:val="single" w:sz="4" w:space="0" w:color="auto"/>
              <w:bottom w:val="single" w:sz="4" w:space="0" w:color="auto"/>
              <w:right w:val="single" w:sz="4" w:space="0" w:color="auto"/>
            </w:tcBorders>
            <w:vAlign w:val="center"/>
          </w:tcPr>
          <w:p w14:paraId="775DC521" w14:textId="6C811D61" w:rsidR="00891775" w:rsidRDefault="00891775" w:rsidP="00891775">
            <w:pPr>
              <w:jc w:val="center"/>
              <w:rPr>
                <w:color w:val="000000"/>
                <w:sz w:val="18"/>
                <w:szCs w:val="18"/>
              </w:rPr>
            </w:pPr>
            <w:r>
              <w:rPr>
                <w:color w:val="000000"/>
                <w:sz w:val="18"/>
                <w:szCs w:val="18"/>
              </w:rPr>
              <w:t>53</w:t>
            </w:r>
          </w:p>
        </w:tc>
        <w:tc>
          <w:tcPr>
            <w:tcW w:w="207" w:type="pct"/>
            <w:tcBorders>
              <w:top w:val="single" w:sz="4" w:space="0" w:color="auto"/>
              <w:left w:val="single" w:sz="4" w:space="0" w:color="auto"/>
              <w:bottom w:val="single" w:sz="4" w:space="0" w:color="auto"/>
              <w:right w:val="single" w:sz="4" w:space="0" w:color="auto"/>
            </w:tcBorders>
            <w:vAlign w:val="center"/>
          </w:tcPr>
          <w:p w14:paraId="63608D74" w14:textId="3051009C" w:rsidR="00891775" w:rsidRDefault="00891775" w:rsidP="00891775">
            <w:pPr>
              <w:jc w:val="center"/>
              <w:rPr>
                <w:color w:val="000000"/>
                <w:sz w:val="18"/>
                <w:szCs w:val="18"/>
              </w:rPr>
            </w:pPr>
            <w:r>
              <w:rPr>
                <w:color w:val="000000"/>
                <w:sz w:val="18"/>
                <w:szCs w:val="18"/>
              </w:rPr>
              <w:t>60</w:t>
            </w:r>
          </w:p>
        </w:tc>
      </w:tr>
      <w:tr w:rsidR="00891775" w14:paraId="20632B18"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hideMark/>
          </w:tcPr>
          <w:p w14:paraId="77B4665D" w14:textId="77777777" w:rsidR="00891775" w:rsidRPr="00B43A19" w:rsidRDefault="00891775" w:rsidP="00891775">
            <w:pPr>
              <w:jc w:val="center"/>
              <w:rPr>
                <w:color w:val="000000" w:themeColor="text1"/>
                <w:sz w:val="18"/>
                <w:szCs w:val="20"/>
              </w:rPr>
            </w:pPr>
            <w:r w:rsidRPr="00B43A19">
              <w:rPr>
                <w:color w:val="000000" w:themeColor="text1"/>
                <w:sz w:val="18"/>
                <w:szCs w:val="20"/>
              </w:rPr>
              <w:t>5</w:t>
            </w:r>
          </w:p>
        </w:tc>
        <w:tc>
          <w:tcPr>
            <w:tcW w:w="1131" w:type="pct"/>
            <w:tcBorders>
              <w:top w:val="nil"/>
              <w:left w:val="nil"/>
              <w:bottom w:val="single" w:sz="4" w:space="0" w:color="auto"/>
              <w:right w:val="nil"/>
            </w:tcBorders>
            <w:vAlign w:val="center"/>
          </w:tcPr>
          <w:p w14:paraId="5EC7FF56" w14:textId="0B302650" w:rsidR="00891775" w:rsidRPr="00B43A19" w:rsidRDefault="00891775" w:rsidP="00891775">
            <w:pPr>
              <w:rPr>
                <w:color w:val="000000" w:themeColor="text1"/>
                <w:sz w:val="18"/>
                <w:szCs w:val="20"/>
              </w:rPr>
            </w:pPr>
            <w:r>
              <w:rPr>
                <w:color w:val="000000" w:themeColor="text1"/>
                <w:sz w:val="20"/>
                <w:szCs w:val="20"/>
              </w:rPr>
              <w:t>МБОУ «Малополпинская СОШ»</w:t>
            </w:r>
          </w:p>
        </w:tc>
        <w:tc>
          <w:tcPr>
            <w:tcW w:w="410" w:type="pct"/>
            <w:tcBorders>
              <w:top w:val="single" w:sz="4" w:space="0" w:color="auto"/>
              <w:left w:val="single" w:sz="4" w:space="0" w:color="auto"/>
              <w:bottom w:val="single" w:sz="4" w:space="0" w:color="auto"/>
              <w:right w:val="single" w:sz="4" w:space="0" w:color="auto"/>
            </w:tcBorders>
            <w:vAlign w:val="center"/>
          </w:tcPr>
          <w:p w14:paraId="399B6254" w14:textId="2E912994" w:rsidR="00891775" w:rsidRDefault="00891775" w:rsidP="00891775">
            <w:pPr>
              <w:jc w:val="center"/>
              <w:rPr>
                <w:color w:val="000000"/>
                <w:sz w:val="18"/>
                <w:szCs w:val="18"/>
              </w:rPr>
            </w:pPr>
            <w:r>
              <w:rPr>
                <w:color w:val="000000"/>
                <w:sz w:val="18"/>
                <w:szCs w:val="18"/>
              </w:rPr>
              <w:t>15</w:t>
            </w:r>
          </w:p>
        </w:tc>
        <w:tc>
          <w:tcPr>
            <w:tcW w:w="370" w:type="pct"/>
            <w:tcBorders>
              <w:top w:val="single" w:sz="4" w:space="0" w:color="auto"/>
              <w:left w:val="single" w:sz="4" w:space="0" w:color="auto"/>
              <w:bottom w:val="single" w:sz="4" w:space="0" w:color="auto"/>
              <w:right w:val="single" w:sz="4" w:space="0" w:color="auto"/>
            </w:tcBorders>
            <w:vAlign w:val="center"/>
          </w:tcPr>
          <w:p w14:paraId="1918136C" w14:textId="11F4E27E" w:rsidR="00891775" w:rsidRDefault="00891775" w:rsidP="00891775">
            <w:pPr>
              <w:jc w:val="center"/>
              <w:rPr>
                <w:color w:val="000000"/>
                <w:sz w:val="18"/>
                <w:szCs w:val="18"/>
              </w:rPr>
            </w:pPr>
            <w:r>
              <w:rPr>
                <w:color w:val="000000"/>
                <w:sz w:val="18"/>
                <w:szCs w:val="18"/>
              </w:rPr>
              <w:t>93</w:t>
            </w:r>
          </w:p>
        </w:tc>
        <w:tc>
          <w:tcPr>
            <w:tcW w:w="222" w:type="pct"/>
            <w:tcBorders>
              <w:top w:val="single" w:sz="4" w:space="0" w:color="auto"/>
              <w:left w:val="single" w:sz="4" w:space="0" w:color="auto"/>
              <w:bottom w:val="single" w:sz="4" w:space="0" w:color="auto"/>
              <w:right w:val="single" w:sz="4" w:space="0" w:color="auto"/>
            </w:tcBorders>
            <w:vAlign w:val="center"/>
          </w:tcPr>
          <w:p w14:paraId="4BADE715" w14:textId="7AA1B970" w:rsidR="00891775" w:rsidRDefault="00891775" w:rsidP="00891775">
            <w:pPr>
              <w:jc w:val="center"/>
              <w:rPr>
                <w:color w:val="000000"/>
                <w:sz w:val="18"/>
                <w:szCs w:val="18"/>
              </w:rPr>
            </w:pPr>
            <w:r>
              <w:rPr>
                <w:color w:val="000000"/>
                <w:sz w:val="18"/>
                <w:szCs w:val="18"/>
              </w:rPr>
              <w:t>40</w:t>
            </w:r>
          </w:p>
        </w:tc>
        <w:tc>
          <w:tcPr>
            <w:tcW w:w="185" w:type="pct"/>
            <w:tcBorders>
              <w:top w:val="single" w:sz="4" w:space="0" w:color="auto"/>
              <w:left w:val="single" w:sz="4" w:space="0" w:color="auto"/>
              <w:bottom w:val="single" w:sz="4" w:space="0" w:color="auto"/>
              <w:right w:val="single" w:sz="4" w:space="0" w:color="auto"/>
            </w:tcBorders>
            <w:vAlign w:val="center"/>
          </w:tcPr>
          <w:p w14:paraId="6986EA17" w14:textId="2953EA56"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77CF6FE9" w14:textId="1351A768"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6C052BA3" w14:textId="3E90032B" w:rsidR="00891775" w:rsidRDefault="00891775" w:rsidP="00891775">
            <w:pPr>
              <w:jc w:val="center"/>
              <w:rPr>
                <w:color w:val="000000"/>
                <w:sz w:val="18"/>
                <w:szCs w:val="18"/>
              </w:rPr>
            </w:pPr>
            <w:r>
              <w:rPr>
                <w:color w:val="000000"/>
                <w:sz w:val="18"/>
                <w:szCs w:val="18"/>
              </w:rPr>
              <w:t>80</w:t>
            </w:r>
          </w:p>
        </w:tc>
        <w:tc>
          <w:tcPr>
            <w:tcW w:w="211" w:type="pct"/>
            <w:tcBorders>
              <w:top w:val="single" w:sz="4" w:space="0" w:color="auto"/>
              <w:left w:val="single" w:sz="4" w:space="0" w:color="auto"/>
              <w:bottom w:val="single" w:sz="4" w:space="0" w:color="auto"/>
              <w:right w:val="single" w:sz="4" w:space="0" w:color="auto"/>
            </w:tcBorders>
            <w:vAlign w:val="center"/>
          </w:tcPr>
          <w:p w14:paraId="1D67FEEF" w14:textId="35D65FEA" w:rsidR="00891775" w:rsidRDefault="00891775" w:rsidP="00891775">
            <w:pPr>
              <w:jc w:val="center"/>
              <w:rPr>
                <w:color w:val="000000"/>
                <w:sz w:val="18"/>
                <w:szCs w:val="18"/>
              </w:rPr>
            </w:pPr>
            <w:r>
              <w:rPr>
                <w:color w:val="000000"/>
                <w:sz w:val="18"/>
                <w:szCs w:val="18"/>
              </w:rPr>
              <w:t>67</w:t>
            </w:r>
          </w:p>
        </w:tc>
        <w:tc>
          <w:tcPr>
            <w:tcW w:w="185" w:type="pct"/>
            <w:tcBorders>
              <w:top w:val="single" w:sz="4" w:space="0" w:color="auto"/>
              <w:left w:val="single" w:sz="4" w:space="0" w:color="auto"/>
              <w:bottom w:val="single" w:sz="4" w:space="0" w:color="auto"/>
              <w:right w:val="single" w:sz="4" w:space="0" w:color="auto"/>
            </w:tcBorders>
            <w:vAlign w:val="center"/>
          </w:tcPr>
          <w:p w14:paraId="39ABCDE6" w14:textId="7C2A5EEF" w:rsidR="00891775" w:rsidRDefault="00891775" w:rsidP="00891775">
            <w:pPr>
              <w:jc w:val="center"/>
              <w:rPr>
                <w:color w:val="000000"/>
                <w:sz w:val="18"/>
                <w:szCs w:val="18"/>
              </w:rPr>
            </w:pPr>
            <w:r>
              <w:rPr>
                <w:color w:val="000000"/>
                <w:sz w:val="18"/>
                <w:szCs w:val="18"/>
              </w:rPr>
              <w:t>93</w:t>
            </w:r>
          </w:p>
        </w:tc>
        <w:tc>
          <w:tcPr>
            <w:tcW w:w="211" w:type="pct"/>
            <w:tcBorders>
              <w:top w:val="single" w:sz="4" w:space="0" w:color="auto"/>
              <w:left w:val="single" w:sz="4" w:space="0" w:color="auto"/>
              <w:bottom w:val="single" w:sz="4" w:space="0" w:color="auto"/>
              <w:right w:val="single" w:sz="4" w:space="0" w:color="auto"/>
            </w:tcBorders>
            <w:vAlign w:val="center"/>
          </w:tcPr>
          <w:p w14:paraId="0F06B771" w14:textId="0088E93E"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0FB81716" w14:textId="1F68B117" w:rsidR="00891775" w:rsidRDefault="00891775" w:rsidP="00891775">
            <w:pPr>
              <w:jc w:val="center"/>
              <w:rPr>
                <w:color w:val="000000"/>
                <w:sz w:val="18"/>
                <w:szCs w:val="18"/>
              </w:rPr>
            </w:pPr>
            <w:r>
              <w:rPr>
                <w:color w:val="000000"/>
                <w:sz w:val="18"/>
                <w:szCs w:val="18"/>
              </w:rPr>
              <w:t>47</w:t>
            </w:r>
          </w:p>
        </w:tc>
        <w:tc>
          <w:tcPr>
            <w:tcW w:w="211" w:type="pct"/>
            <w:tcBorders>
              <w:top w:val="single" w:sz="4" w:space="0" w:color="auto"/>
              <w:left w:val="single" w:sz="4" w:space="0" w:color="auto"/>
              <w:bottom w:val="single" w:sz="4" w:space="0" w:color="auto"/>
              <w:right w:val="single" w:sz="4" w:space="0" w:color="auto"/>
            </w:tcBorders>
            <w:vAlign w:val="center"/>
          </w:tcPr>
          <w:p w14:paraId="245A60D7" w14:textId="0E5E705D" w:rsidR="00891775" w:rsidRDefault="00891775" w:rsidP="00891775">
            <w:pPr>
              <w:jc w:val="center"/>
              <w:rPr>
                <w:color w:val="000000"/>
                <w:sz w:val="18"/>
                <w:szCs w:val="18"/>
              </w:rPr>
            </w:pPr>
            <w:r>
              <w:rPr>
                <w:color w:val="000000"/>
                <w:sz w:val="18"/>
                <w:szCs w:val="18"/>
              </w:rPr>
              <w:t>7</w:t>
            </w:r>
          </w:p>
        </w:tc>
        <w:tc>
          <w:tcPr>
            <w:tcW w:w="211" w:type="pct"/>
            <w:tcBorders>
              <w:top w:val="single" w:sz="4" w:space="0" w:color="auto"/>
              <w:left w:val="single" w:sz="4" w:space="0" w:color="auto"/>
              <w:bottom w:val="single" w:sz="4" w:space="0" w:color="auto"/>
              <w:right w:val="single" w:sz="4" w:space="0" w:color="auto"/>
            </w:tcBorders>
            <w:vAlign w:val="center"/>
          </w:tcPr>
          <w:p w14:paraId="3A41D446" w14:textId="580956D2" w:rsidR="00891775" w:rsidRDefault="00891775" w:rsidP="00891775">
            <w:pPr>
              <w:jc w:val="center"/>
              <w:rPr>
                <w:color w:val="000000"/>
                <w:sz w:val="18"/>
                <w:szCs w:val="18"/>
              </w:rPr>
            </w:pPr>
            <w:r>
              <w:rPr>
                <w:color w:val="000000"/>
                <w:sz w:val="18"/>
                <w:szCs w:val="18"/>
              </w:rPr>
              <w:t>63</w:t>
            </w:r>
          </w:p>
        </w:tc>
        <w:tc>
          <w:tcPr>
            <w:tcW w:w="211" w:type="pct"/>
            <w:tcBorders>
              <w:top w:val="single" w:sz="4" w:space="0" w:color="auto"/>
              <w:left w:val="single" w:sz="4" w:space="0" w:color="auto"/>
              <w:bottom w:val="single" w:sz="4" w:space="0" w:color="auto"/>
              <w:right w:val="single" w:sz="4" w:space="0" w:color="auto"/>
            </w:tcBorders>
            <w:vAlign w:val="center"/>
          </w:tcPr>
          <w:p w14:paraId="0A7955CD" w14:textId="79548CDE" w:rsidR="00891775" w:rsidRDefault="00891775" w:rsidP="00891775">
            <w:pPr>
              <w:jc w:val="center"/>
              <w:rPr>
                <w:color w:val="000000"/>
                <w:sz w:val="18"/>
                <w:szCs w:val="18"/>
              </w:rPr>
            </w:pPr>
            <w:r>
              <w:rPr>
                <w:color w:val="000000"/>
                <w:sz w:val="18"/>
                <w:szCs w:val="18"/>
              </w:rPr>
              <w:t>53</w:t>
            </w:r>
          </w:p>
        </w:tc>
        <w:tc>
          <w:tcPr>
            <w:tcW w:w="211" w:type="pct"/>
            <w:tcBorders>
              <w:top w:val="single" w:sz="4" w:space="0" w:color="auto"/>
              <w:left w:val="single" w:sz="4" w:space="0" w:color="auto"/>
              <w:bottom w:val="single" w:sz="4" w:space="0" w:color="auto"/>
              <w:right w:val="single" w:sz="4" w:space="0" w:color="auto"/>
            </w:tcBorders>
            <w:vAlign w:val="center"/>
          </w:tcPr>
          <w:p w14:paraId="6BDD612D" w14:textId="3BAD0940" w:rsidR="00891775" w:rsidRDefault="00891775" w:rsidP="00891775">
            <w:pPr>
              <w:jc w:val="center"/>
              <w:rPr>
                <w:color w:val="000000"/>
                <w:sz w:val="18"/>
                <w:szCs w:val="18"/>
              </w:rPr>
            </w:pPr>
            <w:r>
              <w:rPr>
                <w:color w:val="000000"/>
                <w:sz w:val="18"/>
                <w:szCs w:val="18"/>
              </w:rPr>
              <w:t>60</w:t>
            </w:r>
          </w:p>
        </w:tc>
        <w:tc>
          <w:tcPr>
            <w:tcW w:w="211" w:type="pct"/>
            <w:tcBorders>
              <w:top w:val="single" w:sz="4" w:space="0" w:color="auto"/>
              <w:left w:val="single" w:sz="4" w:space="0" w:color="auto"/>
              <w:bottom w:val="single" w:sz="4" w:space="0" w:color="auto"/>
              <w:right w:val="single" w:sz="4" w:space="0" w:color="auto"/>
            </w:tcBorders>
            <w:vAlign w:val="center"/>
          </w:tcPr>
          <w:p w14:paraId="26E5F508" w14:textId="7848A59A" w:rsidR="00891775" w:rsidRDefault="00891775" w:rsidP="00891775">
            <w:pPr>
              <w:jc w:val="center"/>
              <w:rPr>
                <w:color w:val="000000"/>
                <w:sz w:val="18"/>
                <w:szCs w:val="18"/>
              </w:rPr>
            </w:pPr>
            <w:r>
              <w:rPr>
                <w:color w:val="000000"/>
                <w:sz w:val="18"/>
                <w:szCs w:val="18"/>
              </w:rPr>
              <w:t>13</w:t>
            </w:r>
          </w:p>
        </w:tc>
        <w:tc>
          <w:tcPr>
            <w:tcW w:w="207" w:type="pct"/>
            <w:tcBorders>
              <w:top w:val="single" w:sz="4" w:space="0" w:color="auto"/>
              <w:left w:val="single" w:sz="4" w:space="0" w:color="auto"/>
              <w:bottom w:val="single" w:sz="4" w:space="0" w:color="auto"/>
              <w:right w:val="single" w:sz="4" w:space="0" w:color="auto"/>
            </w:tcBorders>
            <w:vAlign w:val="center"/>
          </w:tcPr>
          <w:p w14:paraId="5EF60D25" w14:textId="1605FE7B" w:rsidR="00891775" w:rsidRDefault="00891775" w:rsidP="00891775">
            <w:pPr>
              <w:jc w:val="center"/>
              <w:rPr>
                <w:color w:val="000000"/>
                <w:sz w:val="18"/>
                <w:szCs w:val="18"/>
              </w:rPr>
            </w:pPr>
            <w:r>
              <w:rPr>
                <w:color w:val="000000"/>
                <w:sz w:val="18"/>
                <w:szCs w:val="18"/>
              </w:rPr>
              <w:t>53</w:t>
            </w:r>
          </w:p>
        </w:tc>
      </w:tr>
      <w:tr w:rsidR="00891775" w14:paraId="159DD5EA"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vAlign w:val="center"/>
            <w:hideMark/>
          </w:tcPr>
          <w:p w14:paraId="17790BB7" w14:textId="77777777" w:rsidR="00891775" w:rsidRPr="00B43A19" w:rsidRDefault="00891775" w:rsidP="00891775">
            <w:pPr>
              <w:jc w:val="center"/>
              <w:rPr>
                <w:color w:val="000000" w:themeColor="text1"/>
                <w:sz w:val="18"/>
                <w:szCs w:val="20"/>
              </w:rPr>
            </w:pPr>
            <w:r w:rsidRPr="00B43A19">
              <w:rPr>
                <w:color w:val="000000" w:themeColor="text1"/>
                <w:sz w:val="18"/>
                <w:szCs w:val="20"/>
              </w:rPr>
              <w:t>6</w:t>
            </w:r>
          </w:p>
        </w:tc>
        <w:tc>
          <w:tcPr>
            <w:tcW w:w="1131" w:type="pct"/>
            <w:tcBorders>
              <w:top w:val="nil"/>
              <w:left w:val="nil"/>
              <w:bottom w:val="single" w:sz="4" w:space="0" w:color="auto"/>
              <w:right w:val="nil"/>
            </w:tcBorders>
            <w:vAlign w:val="center"/>
          </w:tcPr>
          <w:p w14:paraId="7116A5AD" w14:textId="513A8069" w:rsidR="00891775" w:rsidRPr="00B43A19" w:rsidRDefault="00891775" w:rsidP="00891775">
            <w:pPr>
              <w:rPr>
                <w:color w:val="000000" w:themeColor="text1"/>
                <w:sz w:val="18"/>
                <w:szCs w:val="20"/>
              </w:rPr>
            </w:pPr>
            <w:r>
              <w:rPr>
                <w:color w:val="000000" w:themeColor="text1"/>
                <w:sz w:val="20"/>
                <w:szCs w:val="20"/>
              </w:rPr>
              <w:t>МБОУ «Гимназия №1 Брянского района»</w:t>
            </w:r>
          </w:p>
        </w:tc>
        <w:tc>
          <w:tcPr>
            <w:tcW w:w="410" w:type="pct"/>
            <w:tcBorders>
              <w:top w:val="single" w:sz="4" w:space="0" w:color="auto"/>
              <w:left w:val="single" w:sz="4" w:space="0" w:color="auto"/>
              <w:bottom w:val="single" w:sz="4" w:space="0" w:color="auto"/>
              <w:right w:val="single" w:sz="4" w:space="0" w:color="auto"/>
            </w:tcBorders>
            <w:vAlign w:val="center"/>
          </w:tcPr>
          <w:p w14:paraId="0CDEDB95" w14:textId="7F008022" w:rsidR="00891775" w:rsidRDefault="00891775" w:rsidP="00891775">
            <w:pPr>
              <w:jc w:val="center"/>
              <w:rPr>
                <w:color w:val="000000"/>
                <w:sz w:val="18"/>
                <w:szCs w:val="18"/>
              </w:rPr>
            </w:pPr>
            <w:r>
              <w:rPr>
                <w:color w:val="000000"/>
                <w:sz w:val="18"/>
                <w:szCs w:val="18"/>
              </w:rPr>
              <w:t>25</w:t>
            </w:r>
          </w:p>
        </w:tc>
        <w:tc>
          <w:tcPr>
            <w:tcW w:w="370" w:type="pct"/>
            <w:tcBorders>
              <w:top w:val="single" w:sz="4" w:space="0" w:color="auto"/>
              <w:left w:val="single" w:sz="4" w:space="0" w:color="auto"/>
              <w:bottom w:val="single" w:sz="4" w:space="0" w:color="auto"/>
              <w:right w:val="single" w:sz="4" w:space="0" w:color="auto"/>
            </w:tcBorders>
            <w:vAlign w:val="center"/>
          </w:tcPr>
          <w:p w14:paraId="5C9A8ED0" w14:textId="5140952E" w:rsidR="00891775" w:rsidRDefault="00891775" w:rsidP="00891775">
            <w:pPr>
              <w:jc w:val="center"/>
              <w:rPr>
                <w:color w:val="000000"/>
                <w:sz w:val="18"/>
                <w:szCs w:val="18"/>
              </w:rPr>
            </w:pPr>
            <w:r>
              <w:rPr>
                <w:color w:val="000000"/>
                <w:sz w:val="18"/>
                <w:szCs w:val="18"/>
              </w:rPr>
              <w:t>76</w:t>
            </w:r>
          </w:p>
        </w:tc>
        <w:tc>
          <w:tcPr>
            <w:tcW w:w="222" w:type="pct"/>
            <w:tcBorders>
              <w:top w:val="single" w:sz="4" w:space="0" w:color="auto"/>
              <w:left w:val="single" w:sz="4" w:space="0" w:color="auto"/>
              <w:bottom w:val="single" w:sz="4" w:space="0" w:color="auto"/>
              <w:right w:val="single" w:sz="4" w:space="0" w:color="auto"/>
            </w:tcBorders>
            <w:vAlign w:val="center"/>
          </w:tcPr>
          <w:p w14:paraId="3065976E" w14:textId="35A7F73A" w:rsidR="00891775" w:rsidRDefault="00891775" w:rsidP="00891775">
            <w:pPr>
              <w:jc w:val="center"/>
              <w:rPr>
                <w:color w:val="000000"/>
                <w:sz w:val="18"/>
                <w:szCs w:val="18"/>
              </w:rPr>
            </w:pPr>
            <w:r>
              <w:rPr>
                <w:color w:val="000000"/>
                <w:sz w:val="18"/>
                <w:szCs w:val="18"/>
              </w:rPr>
              <w:t>77</w:t>
            </w:r>
          </w:p>
        </w:tc>
        <w:tc>
          <w:tcPr>
            <w:tcW w:w="185" w:type="pct"/>
            <w:tcBorders>
              <w:top w:val="single" w:sz="4" w:space="0" w:color="auto"/>
              <w:left w:val="single" w:sz="4" w:space="0" w:color="auto"/>
              <w:bottom w:val="single" w:sz="4" w:space="0" w:color="auto"/>
              <w:right w:val="single" w:sz="4" w:space="0" w:color="auto"/>
            </w:tcBorders>
            <w:vAlign w:val="center"/>
          </w:tcPr>
          <w:p w14:paraId="446F36F2" w14:textId="07C44D08" w:rsidR="00891775" w:rsidRDefault="00891775" w:rsidP="00891775">
            <w:pPr>
              <w:jc w:val="center"/>
              <w:rPr>
                <w:color w:val="000000"/>
                <w:sz w:val="18"/>
                <w:szCs w:val="18"/>
              </w:rPr>
            </w:pPr>
            <w:r>
              <w:rPr>
                <w:color w:val="000000"/>
                <w:sz w:val="18"/>
                <w:szCs w:val="18"/>
              </w:rPr>
              <w:t>20</w:t>
            </w:r>
          </w:p>
        </w:tc>
        <w:tc>
          <w:tcPr>
            <w:tcW w:w="211" w:type="pct"/>
            <w:tcBorders>
              <w:top w:val="single" w:sz="4" w:space="0" w:color="auto"/>
              <w:left w:val="single" w:sz="4" w:space="0" w:color="auto"/>
              <w:bottom w:val="single" w:sz="4" w:space="0" w:color="auto"/>
              <w:right w:val="single" w:sz="4" w:space="0" w:color="auto"/>
            </w:tcBorders>
            <w:vAlign w:val="center"/>
          </w:tcPr>
          <w:p w14:paraId="799BAF89" w14:textId="10CBE109" w:rsidR="00891775" w:rsidRDefault="00891775" w:rsidP="00891775">
            <w:pPr>
              <w:jc w:val="center"/>
              <w:rPr>
                <w:color w:val="000000"/>
                <w:sz w:val="18"/>
                <w:szCs w:val="18"/>
              </w:rPr>
            </w:pPr>
            <w:r>
              <w:rPr>
                <w:color w:val="000000"/>
                <w:sz w:val="18"/>
                <w:szCs w:val="18"/>
              </w:rPr>
              <w:t>46</w:t>
            </w:r>
          </w:p>
        </w:tc>
        <w:tc>
          <w:tcPr>
            <w:tcW w:w="211" w:type="pct"/>
            <w:tcBorders>
              <w:top w:val="single" w:sz="4" w:space="0" w:color="auto"/>
              <w:left w:val="single" w:sz="4" w:space="0" w:color="auto"/>
              <w:bottom w:val="single" w:sz="4" w:space="0" w:color="auto"/>
              <w:right w:val="single" w:sz="4" w:space="0" w:color="auto"/>
            </w:tcBorders>
            <w:vAlign w:val="center"/>
          </w:tcPr>
          <w:p w14:paraId="64AA21DD" w14:textId="7884C16D" w:rsidR="00891775" w:rsidRDefault="00891775" w:rsidP="00891775">
            <w:pPr>
              <w:jc w:val="center"/>
              <w:rPr>
                <w:color w:val="000000"/>
                <w:sz w:val="18"/>
                <w:szCs w:val="18"/>
              </w:rPr>
            </w:pPr>
            <w:r>
              <w:rPr>
                <w:color w:val="000000"/>
                <w:sz w:val="18"/>
                <w:szCs w:val="18"/>
              </w:rPr>
              <w:t>72</w:t>
            </w:r>
          </w:p>
        </w:tc>
        <w:tc>
          <w:tcPr>
            <w:tcW w:w="211" w:type="pct"/>
            <w:tcBorders>
              <w:top w:val="single" w:sz="4" w:space="0" w:color="auto"/>
              <w:left w:val="single" w:sz="4" w:space="0" w:color="auto"/>
              <w:bottom w:val="single" w:sz="4" w:space="0" w:color="auto"/>
              <w:right w:val="single" w:sz="4" w:space="0" w:color="auto"/>
            </w:tcBorders>
            <w:vAlign w:val="center"/>
          </w:tcPr>
          <w:p w14:paraId="6DE2084E" w14:textId="17FD646B" w:rsidR="00891775" w:rsidRDefault="00891775" w:rsidP="00891775">
            <w:pPr>
              <w:jc w:val="center"/>
              <w:rPr>
                <w:color w:val="000000"/>
                <w:sz w:val="18"/>
                <w:szCs w:val="18"/>
              </w:rPr>
            </w:pPr>
            <w:r>
              <w:rPr>
                <w:color w:val="000000"/>
                <w:sz w:val="18"/>
                <w:szCs w:val="18"/>
              </w:rPr>
              <w:t>64</w:t>
            </w:r>
          </w:p>
        </w:tc>
        <w:tc>
          <w:tcPr>
            <w:tcW w:w="185" w:type="pct"/>
            <w:tcBorders>
              <w:top w:val="single" w:sz="4" w:space="0" w:color="auto"/>
              <w:left w:val="single" w:sz="4" w:space="0" w:color="auto"/>
              <w:bottom w:val="single" w:sz="4" w:space="0" w:color="auto"/>
              <w:right w:val="single" w:sz="4" w:space="0" w:color="auto"/>
            </w:tcBorders>
            <w:vAlign w:val="center"/>
          </w:tcPr>
          <w:p w14:paraId="13657D31" w14:textId="6F020D0C" w:rsidR="00891775" w:rsidRDefault="00891775" w:rsidP="00891775">
            <w:pPr>
              <w:jc w:val="center"/>
              <w:rPr>
                <w:color w:val="000000"/>
                <w:sz w:val="18"/>
                <w:szCs w:val="18"/>
              </w:rPr>
            </w:pPr>
            <w:r>
              <w:rPr>
                <w:color w:val="000000"/>
                <w:sz w:val="18"/>
                <w:szCs w:val="18"/>
              </w:rPr>
              <w:t>80</w:t>
            </w:r>
          </w:p>
        </w:tc>
        <w:tc>
          <w:tcPr>
            <w:tcW w:w="211" w:type="pct"/>
            <w:tcBorders>
              <w:top w:val="single" w:sz="4" w:space="0" w:color="auto"/>
              <w:left w:val="single" w:sz="4" w:space="0" w:color="auto"/>
              <w:bottom w:val="single" w:sz="4" w:space="0" w:color="auto"/>
              <w:right w:val="single" w:sz="4" w:space="0" w:color="auto"/>
            </w:tcBorders>
            <w:vAlign w:val="center"/>
          </w:tcPr>
          <w:p w14:paraId="37808729" w14:textId="3CBB7DB2" w:rsidR="00891775" w:rsidRDefault="00891775" w:rsidP="00891775">
            <w:pPr>
              <w:jc w:val="center"/>
              <w:rPr>
                <w:color w:val="000000"/>
                <w:sz w:val="18"/>
                <w:szCs w:val="18"/>
              </w:rPr>
            </w:pPr>
            <w:r>
              <w:rPr>
                <w:color w:val="000000"/>
                <w:sz w:val="18"/>
                <w:szCs w:val="18"/>
              </w:rPr>
              <w:t>44</w:t>
            </w:r>
          </w:p>
        </w:tc>
        <w:tc>
          <w:tcPr>
            <w:tcW w:w="211" w:type="pct"/>
            <w:tcBorders>
              <w:top w:val="single" w:sz="4" w:space="0" w:color="auto"/>
              <w:left w:val="single" w:sz="4" w:space="0" w:color="auto"/>
              <w:bottom w:val="single" w:sz="4" w:space="0" w:color="auto"/>
              <w:right w:val="single" w:sz="4" w:space="0" w:color="auto"/>
            </w:tcBorders>
            <w:vAlign w:val="center"/>
          </w:tcPr>
          <w:p w14:paraId="58CDF8E0" w14:textId="7FD1E4B6" w:rsidR="00891775" w:rsidRDefault="00891775" w:rsidP="00891775">
            <w:pPr>
              <w:jc w:val="center"/>
              <w:rPr>
                <w:color w:val="000000"/>
                <w:sz w:val="18"/>
                <w:szCs w:val="18"/>
              </w:rPr>
            </w:pPr>
            <w:r>
              <w:rPr>
                <w:color w:val="000000"/>
                <w:sz w:val="18"/>
                <w:szCs w:val="18"/>
              </w:rPr>
              <w:t>48</w:t>
            </w:r>
          </w:p>
        </w:tc>
        <w:tc>
          <w:tcPr>
            <w:tcW w:w="211" w:type="pct"/>
            <w:tcBorders>
              <w:top w:val="single" w:sz="4" w:space="0" w:color="auto"/>
              <w:left w:val="single" w:sz="4" w:space="0" w:color="auto"/>
              <w:bottom w:val="single" w:sz="4" w:space="0" w:color="auto"/>
              <w:right w:val="single" w:sz="4" w:space="0" w:color="auto"/>
            </w:tcBorders>
            <w:vAlign w:val="center"/>
          </w:tcPr>
          <w:p w14:paraId="70D18010" w14:textId="32400C29" w:rsidR="00891775" w:rsidRDefault="00891775" w:rsidP="00891775">
            <w:pPr>
              <w:jc w:val="center"/>
              <w:rPr>
                <w:color w:val="000000"/>
                <w:sz w:val="18"/>
                <w:szCs w:val="18"/>
              </w:rPr>
            </w:pPr>
            <w:r>
              <w:rPr>
                <w:color w:val="000000"/>
                <w:sz w:val="18"/>
                <w:szCs w:val="18"/>
              </w:rPr>
              <w:t>32</w:t>
            </w:r>
          </w:p>
        </w:tc>
        <w:tc>
          <w:tcPr>
            <w:tcW w:w="211" w:type="pct"/>
            <w:tcBorders>
              <w:top w:val="single" w:sz="4" w:space="0" w:color="auto"/>
              <w:left w:val="single" w:sz="4" w:space="0" w:color="auto"/>
              <w:bottom w:val="single" w:sz="4" w:space="0" w:color="auto"/>
              <w:right w:val="single" w:sz="4" w:space="0" w:color="auto"/>
            </w:tcBorders>
            <w:vAlign w:val="center"/>
          </w:tcPr>
          <w:p w14:paraId="302AEC16" w14:textId="5E1F460D" w:rsidR="00891775" w:rsidRDefault="00891775" w:rsidP="00891775">
            <w:pPr>
              <w:jc w:val="center"/>
              <w:rPr>
                <w:color w:val="000000"/>
                <w:sz w:val="18"/>
                <w:szCs w:val="18"/>
              </w:rPr>
            </w:pPr>
            <w:r>
              <w:rPr>
                <w:color w:val="000000"/>
                <w:sz w:val="18"/>
                <w:szCs w:val="18"/>
              </w:rPr>
              <w:t>80</w:t>
            </w:r>
          </w:p>
        </w:tc>
        <w:tc>
          <w:tcPr>
            <w:tcW w:w="211" w:type="pct"/>
            <w:tcBorders>
              <w:top w:val="single" w:sz="4" w:space="0" w:color="auto"/>
              <w:left w:val="single" w:sz="4" w:space="0" w:color="auto"/>
              <w:bottom w:val="single" w:sz="4" w:space="0" w:color="auto"/>
              <w:right w:val="single" w:sz="4" w:space="0" w:color="auto"/>
            </w:tcBorders>
            <w:vAlign w:val="center"/>
          </w:tcPr>
          <w:p w14:paraId="79AFCEA5" w14:textId="70CF53A9" w:rsidR="00891775" w:rsidRDefault="00891775" w:rsidP="00891775">
            <w:pPr>
              <w:jc w:val="center"/>
              <w:rPr>
                <w:color w:val="000000"/>
                <w:sz w:val="18"/>
                <w:szCs w:val="18"/>
              </w:rPr>
            </w:pPr>
            <w:r>
              <w:rPr>
                <w:color w:val="000000"/>
                <w:sz w:val="18"/>
                <w:szCs w:val="18"/>
              </w:rPr>
              <w:t>76</w:t>
            </w:r>
          </w:p>
        </w:tc>
        <w:tc>
          <w:tcPr>
            <w:tcW w:w="211" w:type="pct"/>
            <w:tcBorders>
              <w:top w:val="single" w:sz="4" w:space="0" w:color="auto"/>
              <w:left w:val="single" w:sz="4" w:space="0" w:color="auto"/>
              <w:bottom w:val="single" w:sz="4" w:space="0" w:color="auto"/>
              <w:right w:val="single" w:sz="4" w:space="0" w:color="auto"/>
            </w:tcBorders>
            <w:vAlign w:val="center"/>
          </w:tcPr>
          <w:p w14:paraId="68979B28" w14:textId="5CC96CA9" w:rsidR="00891775" w:rsidRDefault="00891775" w:rsidP="00891775">
            <w:pPr>
              <w:jc w:val="center"/>
              <w:rPr>
                <w:color w:val="000000"/>
                <w:sz w:val="18"/>
                <w:szCs w:val="18"/>
              </w:rPr>
            </w:pPr>
            <w:r>
              <w:rPr>
                <w:color w:val="000000"/>
                <w:sz w:val="18"/>
                <w:szCs w:val="18"/>
              </w:rPr>
              <w:t>68</w:t>
            </w:r>
          </w:p>
        </w:tc>
        <w:tc>
          <w:tcPr>
            <w:tcW w:w="211" w:type="pct"/>
            <w:tcBorders>
              <w:top w:val="single" w:sz="4" w:space="0" w:color="auto"/>
              <w:left w:val="single" w:sz="4" w:space="0" w:color="auto"/>
              <w:bottom w:val="single" w:sz="4" w:space="0" w:color="auto"/>
              <w:right w:val="single" w:sz="4" w:space="0" w:color="auto"/>
            </w:tcBorders>
            <w:vAlign w:val="center"/>
          </w:tcPr>
          <w:p w14:paraId="1B283A41" w14:textId="365A6962" w:rsidR="00891775" w:rsidRDefault="00891775" w:rsidP="00891775">
            <w:pPr>
              <w:jc w:val="center"/>
              <w:rPr>
                <w:color w:val="000000"/>
                <w:sz w:val="18"/>
                <w:szCs w:val="18"/>
              </w:rPr>
            </w:pPr>
            <w:r>
              <w:rPr>
                <w:color w:val="000000"/>
                <w:sz w:val="18"/>
                <w:szCs w:val="18"/>
              </w:rPr>
              <w:t>57</w:t>
            </w:r>
          </w:p>
        </w:tc>
        <w:tc>
          <w:tcPr>
            <w:tcW w:w="207" w:type="pct"/>
            <w:tcBorders>
              <w:top w:val="single" w:sz="4" w:space="0" w:color="auto"/>
              <w:left w:val="single" w:sz="4" w:space="0" w:color="auto"/>
              <w:bottom w:val="single" w:sz="4" w:space="0" w:color="auto"/>
              <w:right w:val="single" w:sz="4" w:space="0" w:color="auto"/>
            </w:tcBorders>
            <w:vAlign w:val="center"/>
          </w:tcPr>
          <w:p w14:paraId="714F9897" w14:textId="4589B436" w:rsidR="00891775" w:rsidRDefault="00891775" w:rsidP="00891775">
            <w:pPr>
              <w:jc w:val="center"/>
              <w:rPr>
                <w:color w:val="000000"/>
                <w:sz w:val="18"/>
                <w:szCs w:val="18"/>
              </w:rPr>
            </w:pPr>
            <w:r>
              <w:rPr>
                <w:color w:val="000000"/>
                <w:sz w:val="18"/>
                <w:szCs w:val="18"/>
              </w:rPr>
              <w:t>60</w:t>
            </w:r>
          </w:p>
        </w:tc>
      </w:tr>
      <w:tr w:rsidR="00891775" w14:paraId="705312A8"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hideMark/>
          </w:tcPr>
          <w:p w14:paraId="63242BA0" w14:textId="77777777" w:rsidR="00891775" w:rsidRPr="00B43A19" w:rsidRDefault="00891775" w:rsidP="00891775">
            <w:pPr>
              <w:jc w:val="center"/>
              <w:rPr>
                <w:color w:val="000000" w:themeColor="text1"/>
                <w:sz w:val="18"/>
                <w:szCs w:val="20"/>
              </w:rPr>
            </w:pPr>
            <w:r w:rsidRPr="00B43A19">
              <w:rPr>
                <w:color w:val="000000" w:themeColor="text1"/>
                <w:sz w:val="18"/>
                <w:szCs w:val="20"/>
              </w:rPr>
              <w:t>7</w:t>
            </w:r>
          </w:p>
        </w:tc>
        <w:tc>
          <w:tcPr>
            <w:tcW w:w="1131" w:type="pct"/>
            <w:tcBorders>
              <w:top w:val="nil"/>
              <w:left w:val="nil"/>
              <w:bottom w:val="single" w:sz="4" w:space="0" w:color="auto"/>
              <w:right w:val="nil"/>
            </w:tcBorders>
            <w:vAlign w:val="center"/>
          </w:tcPr>
          <w:p w14:paraId="5035C753" w14:textId="77777777" w:rsidR="00891775" w:rsidRDefault="00891775" w:rsidP="00891775">
            <w:pPr>
              <w:rPr>
                <w:color w:val="000000" w:themeColor="text1"/>
                <w:sz w:val="20"/>
                <w:szCs w:val="20"/>
              </w:rPr>
            </w:pPr>
            <w:r>
              <w:rPr>
                <w:color w:val="000000" w:themeColor="text1"/>
                <w:sz w:val="20"/>
                <w:szCs w:val="20"/>
              </w:rPr>
              <w:t xml:space="preserve">МБОУ «Супоневская СОШ №1 </w:t>
            </w:r>
          </w:p>
          <w:p w14:paraId="5BC70129" w14:textId="77777777" w:rsidR="00891775" w:rsidRDefault="00891775" w:rsidP="00891775">
            <w:pPr>
              <w:rPr>
                <w:color w:val="000000" w:themeColor="text1"/>
                <w:sz w:val="20"/>
                <w:szCs w:val="20"/>
              </w:rPr>
            </w:pPr>
            <w:r>
              <w:rPr>
                <w:color w:val="000000" w:themeColor="text1"/>
                <w:sz w:val="20"/>
                <w:szCs w:val="20"/>
              </w:rPr>
              <w:t xml:space="preserve">им. Героя Советского Союза </w:t>
            </w:r>
          </w:p>
          <w:p w14:paraId="12F47245" w14:textId="3A2C97C4" w:rsidR="00891775" w:rsidRPr="00B43A19" w:rsidRDefault="00891775" w:rsidP="00891775">
            <w:pPr>
              <w:rPr>
                <w:color w:val="000000" w:themeColor="text1"/>
                <w:sz w:val="18"/>
                <w:szCs w:val="20"/>
              </w:rPr>
            </w:pPr>
            <w:r>
              <w:rPr>
                <w:color w:val="000000" w:themeColor="text1"/>
                <w:sz w:val="20"/>
                <w:szCs w:val="20"/>
              </w:rPr>
              <w:t>Н.И. Чувина»</w:t>
            </w:r>
          </w:p>
        </w:tc>
        <w:tc>
          <w:tcPr>
            <w:tcW w:w="410" w:type="pct"/>
            <w:tcBorders>
              <w:top w:val="single" w:sz="4" w:space="0" w:color="auto"/>
              <w:left w:val="single" w:sz="4" w:space="0" w:color="auto"/>
              <w:bottom w:val="single" w:sz="4" w:space="0" w:color="auto"/>
              <w:right w:val="single" w:sz="4" w:space="0" w:color="auto"/>
            </w:tcBorders>
            <w:vAlign w:val="center"/>
          </w:tcPr>
          <w:p w14:paraId="46D087B9" w14:textId="4ED34CC4" w:rsidR="00891775" w:rsidRDefault="00891775" w:rsidP="00891775">
            <w:pPr>
              <w:jc w:val="center"/>
              <w:rPr>
                <w:color w:val="000000"/>
                <w:sz w:val="18"/>
                <w:szCs w:val="18"/>
              </w:rPr>
            </w:pPr>
            <w:r>
              <w:rPr>
                <w:color w:val="000000"/>
                <w:sz w:val="18"/>
                <w:szCs w:val="18"/>
              </w:rPr>
              <w:t>19</w:t>
            </w:r>
          </w:p>
        </w:tc>
        <w:tc>
          <w:tcPr>
            <w:tcW w:w="370" w:type="pct"/>
            <w:tcBorders>
              <w:top w:val="single" w:sz="4" w:space="0" w:color="auto"/>
              <w:left w:val="single" w:sz="4" w:space="0" w:color="auto"/>
              <w:bottom w:val="single" w:sz="4" w:space="0" w:color="auto"/>
              <w:right w:val="single" w:sz="4" w:space="0" w:color="auto"/>
            </w:tcBorders>
            <w:vAlign w:val="center"/>
          </w:tcPr>
          <w:p w14:paraId="48F3A90F" w14:textId="1B34CA2E" w:rsidR="00891775" w:rsidRDefault="00891775" w:rsidP="00891775">
            <w:pPr>
              <w:jc w:val="center"/>
              <w:rPr>
                <w:color w:val="000000"/>
                <w:sz w:val="18"/>
                <w:szCs w:val="18"/>
              </w:rPr>
            </w:pPr>
            <w:r>
              <w:rPr>
                <w:color w:val="000000"/>
                <w:sz w:val="18"/>
                <w:szCs w:val="18"/>
              </w:rPr>
              <w:t>100</w:t>
            </w:r>
          </w:p>
        </w:tc>
        <w:tc>
          <w:tcPr>
            <w:tcW w:w="222" w:type="pct"/>
            <w:tcBorders>
              <w:top w:val="single" w:sz="4" w:space="0" w:color="auto"/>
              <w:left w:val="single" w:sz="4" w:space="0" w:color="auto"/>
              <w:bottom w:val="single" w:sz="4" w:space="0" w:color="auto"/>
              <w:right w:val="single" w:sz="4" w:space="0" w:color="auto"/>
            </w:tcBorders>
            <w:vAlign w:val="center"/>
          </w:tcPr>
          <w:p w14:paraId="46A99105" w14:textId="533D0B6B" w:rsidR="00891775" w:rsidRDefault="00891775" w:rsidP="00891775">
            <w:pPr>
              <w:jc w:val="center"/>
              <w:rPr>
                <w:color w:val="000000"/>
                <w:sz w:val="18"/>
                <w:szCs w:val="18"/>
              </w:rPr>
            </w:pPr>
            <w:r>
              <w:rPr>
                <w:color w:val="000000"/>
                <w:sz w:val="18"/>
                <w:szCs w:val="18"/>
              </w:rPr>
              <w:t>82</w:t>
            </w:r>
          </w:p>
        </w:tc>
        <w:tc>
          <w:tcPr>
            <w:tcW w:w="185" w:type="pct"/>
            <w:tcBorders>
              <w:top w:val="single" w:sz="4" w:space="0" w:color="auto"/>
              <w:left w:val="single" w:sz="4" w:space="0" w:color="auto"/>
              <w:bottom w:val="single" w:sz="4" w:space="0" w:color="auto"/>
              <w:right w:val="single" w:sz="4" w:space="0" w:color="auto"/>
            </w:tcBorders>
            <w:vAlign w:val="center"/>
          </w:tcPr>
          <w:p w14:paraId="722D4E38" w14:textId="67EBF75D"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4F1EBFA4" w14:textId="627D8F69" w:rsidR="00891775" w:rsidRDefault="00891775" w:rsidP="00891775">
            <w:pPr>
              <w:jc w:val="center"/>
              <w:rPr>
                <w:color w:val="000000"/>
                <w:sz w:val="18"/>
                <w:szCs w:val="18"/>
              </w:rPr>
            </w:pPr>
            <w:r>
              <w:rPr>
                <w:color w:val="000000"/>
                <w:sz w:val="18"/>
                <w:szCs w:val="18"/>
              </w:rPr>
              <w:t>87</w:t>
            </w:r>
          </w:p>
        </w:tc>
        <w:tc>
          <w:tcPr>
            <w:tcW w:w="211" w:type="pct"/>
            <w:tcBorders>
              <w:top w:val="single" w:sz="4" w:space="0" w:color="auto"/>
              <w:left w:val="single" w:sz="4" w:space="0" w:color="auto"/>
              <w:bottom w:val="single" w:sz="4" w:space="0" w:color="auto"/>
              <w:right w:val="single" w:sz="4" w:space="0" w:color="auto"/>
            </w:tcBorders>
            <w:vAlign w:val="center"/>
          </w:tcPr>
          <w:p w14:paraId="69AAD5CF" w14:textId="05F3AD2E" w:rsidR="00891775" w:rsidRDefault="00891775" w:rsidP="00891775">
            <w:pPr>
              <w:jc w:val="center"/>
              <w:rPr>
                <w:color w:val="000000"/>
                <w:sz w:val="18"/>
                <w:szCs w:val="18"/>
              </w:rPr>
            </w:pPr>
            <w:r>
              <w:rPr>
                <w:color w:val="000000"/>
                <w:sz w:val="18"/>
                <w:szCs w:val="18"/>
              </w:rPr>
              <w:t>74</w:t>
            </w:r>
          </w:p>
        </w:tc>
        <w:tc>
          <w:tcPr>
            <w:tcW w:w="211" w:type="pct"/>
            <w:tcBorders>
              <w:top w:val="single" w:sz="4" w:space="0" w:color="auto"/>
              <w:left w:val="single" w:sz="4" w:space="0" w:color="auto"/>
              <w:bottom w:val="single" w:sz="4" w:space="0" w:color="auto"/>
              <w:right w:val="single" w:sz="4" w:space="0" w:color="auto"/>
            </w:tcBorders>
            <w:vAlign w:val="center"/>
          </w:tcPr>
          <w:p w14:paraId="59D9613B" w14:textId="70475EC0" w:rsidR="00891775" w:rsidRDefault="00891775" w:rsidP="00891775">
            <w:pPr>
              <w:jc w:val="center"/>
              <w:rPr>
                <w:color w:val="000000"/>
                <w:sz w:val="18"/>
                <w:szCs w:val="18"/>
              </w:rPr>
            </w:pPr>
            <w:r>
              <w:rPr>
                <w:color w:val="000000"/>
                <w:sz w:val="18"/>
                <w:szCs w:val="18"/>
              </w:rPr>
              <w:t>100</w:t>
            </w:r>
          </w:p>
        </w:tc>
        <w:tc>
          <w:tcPr>
            <w:tcW w:w="185" w:type="pct"/>
            <w:tcBorders>
              <w:top w:val="single" w:sz="4" w:space="0" w:color="auto"/>
              <w:left w:val="single" w:sz="4" w:space="0" w:color="auto"/>
              <w:bottom w:val="single" w:sz="4" w:space="0" w:color="auto"/>
              <w:right w:val="single" w:sz="4" w:space="0" w:color="auto"/>
            </w:tcBorders>
            <w:vAlign w:val="center"/>
          </w:tcPr>
          <w:p w14:paraId="0373F804" w14:textId="7D0AEFEC" w:rsidR="00891775" w:rsidRDefault="00891775" w:rsidP="00891775">
            <w:pPr>
              <w:jc w:val="center"/>
              <w:rPr>
                <w:color w:val="000000"/>
                <w:sz w:val="18"/>
                <w:szCs w:val="18"/>
              </w:rPr>
            </w:pPr>
            <w:r>
              <w:rPr>
                <w:color w:val="000000"/>
                <w:sz w:val="18"/>
                <w:szCs w:val="18"/>
              </w:rPr>
              <w:t>84</w:t>
            </w:r>
          </w:p>
        </w:tc>
        <w:tc>
          <w:tcPr>
            <w:tcW w:w="211" w:type="pct"/>
            <w:tcBorders>
              <w:top w:val="single" w:sz="4" w:space="0" w:color="auto"/>
              <w:left w:val="single" w:sz="4" w:space="0" w:color="auto"/>
              <w:bottom w:val="single" w:sz="4" w:space="0" w:color="auto"/>
              <w:right w:val="single" w:sz="4" w:space="0" w:color="auto"/>
            </w:tcBorders>
            <w:vAlign w:val="center"/>
          </w:tcPr>
          <w:p w14:paraId="12FE744B" w14:textId="27A31A76" w:rsidR="00891775" w:rsidRDefault="00891775" w:rsidP="00891775">
            <w:pPr>
              <w:jc w:val="center"/>
              <w:rPr>
                <w:color w:val="000000"/>
                <w:sz w:val="18"/>
                <w:szCs w:val="18"/>
              </w:rPr>
            </w:pPr>
            <w:r>
              <w:rPr>
                <w:color w:val="000000"/>
                <w:sz w:val="18"/>
                <w:szCs w:val="18"/>
              </w:rPr>
              <w:t>84</w:t>
            </w:r>
          </w:p>
        </w:tc>
        <w:tc>
          <w:tcPr>
            <w:tcW w:w="211" w:type="pct"/>
            <w:tcBorders>
              <w:top w:val="single" w:sz="4" w:space="0" w:color="auto"/>
              <w:left w:val="single" w:sz="4" w:space="0" w:color="auto"/>
              <w:bottom w:val="single" w:sz="4" w:space="0" w:color="auto"/>
              <w:right w:val="single" w:sz="4" w:space="0" w:color="auto"/>
            </w:tcBorders>
            <w:vAlign w:val="center"/>
          </w:tcPr>
          <w:p w14:paraId="46C0159F" w14:textId="373ADFBC" w:rsidR="00891775" w:rsidRDefault="00891775" w:rsidP="00891775">
            <w:pPr>
              <w:jc w:val="center"/>
              <w:rPr>
                <w:color w:val="000000"/>
                <w:sz w:val="18"/>
                <w:szCs w:val="18"/>
              </w:rPr>
            </w:pPr>
            <w:r>
              <w:rPr>
                <w:color w:val="000000"/>
                <w:sz w:val="18"/>
                <w:szCs w:val="18"/>
              </w:rPr>
              <w:t>21</w:t>
            </w:r>
          </w:p>
        </w:tc>
        <w:tc>
          <w:tcPr>
            <w:tcW w:w="211" w:type="pct"/>
            <w:tcBorders>
              <w:top w:val="single" w:sz="4" w:space="0" w:color="auto"/>
              <w:left w:val="single" w:sz="4" w:space="0" w:color="auto"/>
              <w:bottom w:val="single" w:sz="4" w:space="0" w:color="auto"/>
              <w:right w:val="single" w:sz="4" w:space="0" w:color="auto"/>
            </w:tcBorders>
            <w:vAlign w:val="center"/>
          </w:tcPr>
          <w:p w14:paraId="520A4D54" w14:textId="68A5F1FB" w:rsidR="00891775" w:rsidRDefault="00891775" w:rsidP="00891775">
            <w:pPr>
              <w:jc w:val="center"/>
              <w:rPr>
                <w:color w:val="000000"/>
                <w:sz w:val="18"/>
                <w:szCs w:val="18"/>
              </w:rPr>
            </w:pPr>
            <w:r>
              <w:rPr>
                <w:color w:val="000000"/>
                <w:sz w:val="18"/>
                <w:szCs w:val="18"/>
              </w:rPr>
              <w:t>16</w:t>
            </w:r>
          </w:p>
        </w:tc>
        <w:tc>
          <w:tcPr>
            <w:tcW w:w="211" w:type="pct"/>
            <w:tcBorders>
              <w:top w:val="single" w:sz="4" w:space="0" w:color="auto"/>
              <w:left w:val="single" w:sz="4" w:space="0" w:color="auto"/>
              <w:bottom w:val="single" w:sz="4" w:space="0" w:color="auto"/>
              <w:right w:val="single" w:sz="4" w:space="0" w:color="auto"/>
            </w:tcBorders>
            <w:vAlign w:val="center"/>
          </w:tcPr>
          <w:p w14:paraId="70455DD0" w14:textId="41411D59" w:rsidR="00891775" w:rsidRDefault="00891775" w:rsidP="00891775">
            <w:pPr>
              <w:jc w:val="center"/>
              <w:rPr>
                <w:color w:val="000000"/>
                <w:sz w:val="18"/>
                <w:szCs w:val="18"/>
              </w:rPr>
            </w:pPr>
            <w:r>
              <w:rPr>
                <w:color w:val="000000"/>
                <w:sz w:val="18"/>
                <w:szCs w:val="18"/>
              </w:rPr>
              <w:t>68</w:t>
            </w:r>
          </w:p>
        </w:tc>
        <w:tc>
          <w:tcPr>
            <w:tcW w:w="211" w:type="pct"/>
            <w:tcBorders>
              <w:top w:val="single" w:sz="4" w:space="0" w:color="auto"/>
              <w:left w:val="single" w:sz="4" w:space="0" w:color="auto"/>
              <w:bottom w:val="single" w:sz="4" w:space="0" w:color="auto"/>
              <w:right w:val="single" w:sz="4" w:space="0" w:color="auto"/>
            </w:tcBorders>
            <w:vAlign w:val="center"/>
          </w:tcPr>
          <w:p w14:paraId="302CEDA6" w14:textId="7A0FC023" w:rsidR="00891775" w:rsidRDefault="00891775" w:rsidP="00891775">
            <w:pPr>
              <w:jc w:val="center"/>
              <w:rPr>
                <w:color w:val="000000"/>
                <w:sz w:val="18"/>
                <w:szCs w:val="18"/>
              </w:rPr>
            </w:pPr>
            <w:r>
              <w:rPr>
                <w:color w:val="000000"/>
                <w:sz w:val="18"/>
                <w:szCs w:val="18"/>
              </w:rPr>
              <w:t>95</w:t>
            </w:r>
          </w:p>
        </w:tc>
        <w:tc>
          <w:tcPr>
            <w:tcW w:w="211" w:type="pct"/>
            <w:tcBorders>
              <w:top w:val="single" w:sz="4" w:space="0" w:color="auto"/>
              <w:left w:val="single" w:sz="4" w:space="0" w:color="auto"/>
              <w:bottom w:val="single" w:sz="4" w:space="0" w:color="auto"/>
              <w:right w:val="single" w:sz="4" w:space="0" w:color="auto"/>
            </w:tcBorders>
            <w:vAlign w:val="center"/>
          </w:tcPr>
          <w:p w14:paraId="46A5C129" w14:textId="494AF2A1" w:rsidR="00891775" w:rsidRDefault="00891775" w:rsidP="00891775">
            <w:pPr>
              <w:jc w:val="center"/>
              <w:rPr>
                <w:color w:val="000000"/>
                <w:sz w:val="18"/>
                <w:szCs w:val="18"/>
              </w:rPr>
            </w:pPr>
            <w:r>
              <w:rPr>
                <w:color w:val="000000"/>
                <w:sz w:val="18"/>
                <w:szCs w:val="18"/>
              </w:rPr>
              <w:t>84</w:t>
            </w:r>
          </w:p>
        </w:tc>
        <w:tc>
          <w:tcPr>
            <w:tcW w:w="211" w:type="pct"/>
            <w:tcBorders>
              <w:top w:val="single" w:sz="4" w:space="0" w:color="auto"/>
              <w:left w:val="single" w:sz="4" w:space="0" w:color="auto"/>
              <w:bottom w:val="single" w:sz="4" w:space="0" w:color="auto"/>
              <w:right w:val="single" w:sz="4" w:space="0" w:color="auto"/>
            </w:tcBorders>
            <w:vAlign w:val="center"/>
          </w:tcPr>
          <w:p w14:paraId="5FF02326" w14:textId="5B4AE453" w:rsidR="00891775" w:rsidRDefault="00891775" w:rsidP="00891775">
            <w:pPr>
              <w:jc w:val="center"/>
              <w:rPr>
                <w:color w:val="000000"/>
                <w:sz w:val="18"/>
                <w:szCs w:val="18"/>
              </w:rPr>
            </w:pPr>
            <w:r>
              <w:rPr>
                <w:color w:val="000000"/>
                <w:sz w:val="18"/>
                <w:szCs w:val="18"/>
              </w:rPr>
              <w:t>58</w:t>
            </w:r>
          </w:p>
        </w:tc>
        <w:tc>
          <w:tcPr>
            <w:tcW w:w="207" w:type="pct"/>
            <w:tcBorders>
              <w:top w:val="single" w:sz="4" w:space="0" w:color="auto"/>
              <w:left w:val="single" w:sz="4" w:space="0" w:color="auto"/>
              <w:bottom w:val="single" w:sz="4" w:space="0" w:color="auto"/>
              <w:right w:val="single" w:sz="4" w:space="0" w:color="auto"/>
            </w:tcBorders>
            <w:vAlign w:val="center"/>
          </w:tcPr>
          <w:p w14:paraId="1A81602B" w14:textId="63263C30" w:rsidR="00891775" w:rsidRDefault="00891775" w:rsidP="00891775">
            <w:pPr>
              <w:jc w:val="center"/>
              <w:rPr>
                <w:color w:val="000000"/>
                <w:sz w:val="18"/>
                <w:szCs w:val="18"/>
              </w:rPr>
            </w:pPr>
            <w:r>
              <w:rPr>
                <w:color w:val="000000"/>
                <w:sz w:val="18"/>
                <w:szCs w:val="18"/>
              </w:rPr>
              <w:t>63</w:t>
            </w:r>
          </w:p>
        </w:tc>
      </w:tr>
      <w:tr w:rsidR="00891775" w14:paraId="39AFBC8B"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tcPr>
          <w:p w14:paraId="046452AD" w14:textId="7C0F3F7D" w:rsidR="00891775" w:rsidRPr="00B43A19" w:rsidRDefault="00891775" w:rsidP="00891775">
            <w:pPr>
              <w:jc w:val="center"/>
              <w:rPr>
                <w:color w:val="000000" w:themeColor="text1"/>
                <w:sz w:val="18"/>
                <w:szCs w:val="20"/>
              </w:rPr>
            </w:pPr>
            <w:r w:rsidRPr="00B43A19">
              <w:rPr>
                <w:color w:val="000000" w:themeColor="text1"/>
                <w:sz w:val="18"/>
                <w:szCs w:val="20"/>
              </w:rPr>
              <w:t>8</w:t>
            </w:r>
          </w:p>
        </w:tc>
        <w:tc>
          <w:tcPr>
            <w:tcW w:w="1131" w:type="pct"/>
            <w:tcBorders>
              <w:top w:val="nil"/>
              <w:left w:val="nil"/>
              <w:bottom w:val="single" w:sz="4" w:space="0" w:color="auto"/>
              <w:right w:val="nil"/>
            </w:tcBorders>
            <w:vAlign w:val="center"/>
          </w:tcPr>
          <w:p w14:paraId="17C4568C" w14:textId="2C04207E" w:rsidR="00891775" w:rsidRPr="00B43A19" w:rsidRDefault="00891775" w:rsidP="00891775">
            <w:pPr>
              <w:rPr>
                <w:color w:val="000000" w:themeColor="text1"/>
                <w:sz w:val="18"/>
                <w:szCs w:val="20"/>
              </w:rPr>
            </w:pPr>
            <w:r>
              <w:rPr>
                <w:color w:val="000000" w:themeColor="text1"/>
                <w:sz w:val="20"/>
                <w:szCs w:val="20"/>
              </w:rPr>
              <w:t>МБОУ «Домашовская СОШ»</w:t>
            </w:r>
          </w:p>
        </w:tc>
        <w:tc>
          <w:tcPr>
            <w:tcW w:w="410" w:type="pct"/>
            <w:tcBorders>
              <w:top w:val="single" w:sz="4" w:space="0" w:color="auto"/>
              <w:left w:val="single" w:sz="4" w:space="0" w:color="auto"/>
              <w:bottom w:val="single" w:sz="4" w:space="0" w:color="auto"/>
              <w:right w:val="single" w:sz="4" w:space="0" w:color="auto"/>
            </w:tcBorders>
            <w:vAlign w:val="center"/>
          </w:tcPr>
          <w:p w14:paraId="6238E5F7" w14:textId="4CDFD6D4" w:rsidR="00891775" w:rsidRDefault="00891775" w:rsidP="00891775">
            <w:pPr>
              <w:jc w:val="center"/>
              <w:rPr>
                <w:color w:val="000000"/>
                <w:sz w:val="18"/>
                <w:szCs w:val="18"/>
              </w:rPr>
            </w:pPr>
            <w:r>
              <w:rPr>
                <w:color w:val="000000"/>
                <w:sz w:val="18"/>
                <w:szCs w:val="18"/>
              </w:rPr>
              <w:t>5</w:t>
            </w:r>
          </w:p>
        </w:tc>
        <w:tc>
          <w:tcPr>
            <w:tcW w:w="370" w:type="pct"/>
            <w:tcBorders>
              <w:top w:val="single" w:sz="4" w:space="0" w:color="auto"/>
              <w:left w:val="single" w:sz="4" w:space="0" w:color="auto"/>
              <w:bottom w:val="single" w:sz="4" w:space="0" w:color="auto"/>
              <w:right w:val="single" w:sz="4" w:space="0" w:color="auto"/>
            </w:tcBorders>
            <w:vAlign w:val="center"/>
          </w:tcPr>
          <w:p w14:paraId="3BDB1BE8" w14:textId="4241513E" w:rsidR="00891775" w:rsidRDefault="00891775" w:rsidP="00891775">
            <w:pPr>
              <w:jc w:val="center"/>
              <w:rPr>
                <w:color w:val="000000"/>
                <w:sz w:val="18"/>
                <w:szCs w:val="18"/>
              </w:rPr>
            </w:pPr>
            <w:r>
              <w:rPr>
                <w:color w:val="000000"/>
                <w:sz w:val="18"/>
                <w:szCs w:val="18"/>
              </w:rPr>
              <w:t>100</w:t>
            </w:r>
          </w:p>
        </w:tc>
        <w:tc>
          <w:tcPr>
            <w:tcW w:w="222" w:type="pct"/>
            <w:tcBorders>
              <w:top w:val="single" w:sz="4" w:space="0" w:color="auto"/>
              <w:left w:val="single" w:sz="4" w:space="0" w:color="auto"/>
              <w:bottom w:val="single" w:sz="4" w:space="0" w:color="auto"/>
              <w:right w:val="single" w:sz="4" w:space="0" w:color="auto"/>
            </w:tcBorders>
            <w:vAlign w:val="center"/>
          </w:tcPr>
          <w:p w14:paraId="5FCA71B0" w14:textId="5ED68346" w:rsidR="00891775" w:rsidRDefault="00891775" w:rsidP="00891775">
            <w:pPr>
              <w:jc w:val="center"/>
              <w:rPr>
                <w:color w:val="000000"/>
                <w:sz w:val="18"/>
                <w:szCs w:val="18"/>
              </w:rPr>
            </w:pPr>
            <w:r>
              <w:rPr>
                <w:color w:val="000000"/>
                <w:sz w:val="18"/>
                <w:szCs w:val="18"/>
              </w:rPr>
              <w:t>67</w:t>
            </w:r>
          </w:p>
        </w:tc>
        <w:tc>
          <w:tcPr>
            <w:tcW w:w="185" w:type="pct"/>
            <w:tcBorders>
              <w:top w:val="single" w:sz="4" w:space="0" w:color="auto"/>
              <w:left w:val="single" w:sz="4" w:space="0" w:color="auto"/>
              <w:bottom w:val="single" w:sz="4" w:space="0" w:color="auto"/>
              <w:right w:val="single" w:sz="4" w:space="0" w:color="auto"/>
            </w:tcBorders>
            <w:vAlign w:val="center"/>
          </w:tcPr>
          <w:p w14:paraId="7478680B" w14:textId="667706C5" w:rsidR="00891775" w:rsidRDefault="00891775" w:rsidP="00891775">
            <w:pPr>
              <w:jc w:val="center"/>
              <w:rPr>
                <w:color w:val="000000"/>
                <w:sz w:val="18"/>
                <w:szCs w:val="18"/>
              </w:rPr>
            </w:pPr>
            <w:r>
              <w:rPr>
                <w:color w:val="000000"/>
                <w:sz w:val="18"/>
                <w:szCs w:val="18"/>
              </w:rPr>
              <w:t>80</w:t>
            </w:r>
          </w:p>
        </w:tc>
        <w:tc>
          <w:tcPr>
            <w:tcW w:w="211" w:type="pct"/>
            <w:tcBorders>
              <w:top w:val="single" w:sz="4" w:space="0" w:color="auto"/>
              <w:left w:val="single" w:sz="4" w:space="0" w:color="auto"/>
              <w:bottom w:val="single" w:sz="4" w:space="0" w:color="auto"/>
              <w:right w:val="single" w:sz="4" w:space="0" w:color="auto"/>
            </w:tcBorders>
            <w:vAlign w:val="center"/>
          </w:tcPr>
          <w:p w14:paraId="4A3C588B" w14:textId="7F4B9472"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081DB1BA" w14:textId="118AD44D"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7637EF41" w14:textId="15FF3D41" w:rsidR="00891775" w:rsidRDefault="00891775" w:rsidP="00891775">
            <w:pPr>
              <w:jc w:val="center"/>
              <w:rPr>
                <w:color w:val="000000"/>
                <w:sz w:val="18"/>
                <w:szCs w:val="18"/>
              </w:rPr>
            </w:pPr>
            <w:r>
              <w:rPr>
                <w:color w:val="000000"/>
                <w:sz w:val="18"/>
                <w:szCs w:val="18"/>
              </w:rPr>
              <w:t>100</w:t>
            </w:r>
          </w:p>
        </w:tc>
        <w:tc>
          <w:tcPr>
            <w:tcW w:w="185" w:type="pct"/>
            <w:tcBorders>
              <w:top w:val="single" w:sz="4" w:space="0" w:color="auto"/>
              <w:left w:val="single" w:sz="4" w:space="0" w:color="auto"/>
              <w:bottom w:val="single" w:sz="4" w:space="0" w:color="auto"/>
              <w:right w:val="single" w:sz="4" w:space="0" w:color="auto"/>
            </w:tcBorders>
            <w:vAlign w:val="center"/>
          </w:tcPr>
          <w:p w14:paraId="5AE283C7" w14:textId="7BDDB1B0" w:rsidR="00891775" w:rsidRDefault="00891775" w:rsidP="00891775">
            <w:pPr>
              <w:jc w:val="center"/>
              <w:rPr>
                <w:color w:val="000000"/>
                <w:sz w:val="18"/>
                <w:szCs w:val="18"/>
              </w:rPr>
            </w:pPr>
            <w:r>
              <w:rPr>
                <w:color w:val="000000"/>
                <w:sz w:val="18"/>
                <w:szCs w:val="18"/>
              </w:rPr>
              <w:t>80</w:t>
            </w:r>
          </w:p>
        </w:tc>
        <w:tc>
          <w:tcPr>
            <w:tcW w:w="211" w:type="pct"/>
            <w:tcBorders>
              <w:top w:val="single" w:sz="4" w:space="0" w:color="auto"/>
              <w:left w:val="single" w:sz="4" w:space="0" w:color="auto"/>
              <w:bottom w:val="single" w:sz="4" w:space="0" w:color="auto"/>
              <w:right w:val="single" w:sz="4" w:space="0" w:color="auto"/>
            </w:tcBorders>
            <w:vAlign w:val="center"/>
          </w:tcPr>
          <w:p w14:paraId="3EE64A2D" w14:textId="02F6AD4B" w:rsidR="00891775" w:rsidRDefault="00891775" w:rsidP="00891775">
            <w:pPr>
              <w:jc w:val="center"/>
              <w:rPr>
                <w:color w:val="000000"/>
                <w:sz w:val="18"/>
                <w:szCs w:val="18"/>
              </w:rPr>
            </w:pPr>
            <w:r>
              <w:rPr>
                <w:color w:val="000000"/>
                <w:sz w:val="18"/>
                <w:szCs w:val="18"/>
              </w:rPr>
              <w:t>40</w:t>
            </w:r>
          </w:p>
        </w:tc>
        <w:tc>
          <w:tcPr>
            <w:tcW w:w="211" w:type="pct"/>
            <w:tcBorders>
              <w:top w:val="single" w:sz="4" w:space="0" w:color="auto"/>
              <w:left w:val="single" w:sz="4" w:space="0" w:color="auto"/>
              <w:bottom w:val="single" w:sz="4" w:space="0" w:color="auto"/>
              <w:right w:val="single" w:sz="4" w:space="0" w:color="auto"/>
            </w:tcBorders>
            <w:vAlign w:val="center"/>
          </w:tcPr>
          <w:p w14:paraId="23B874DE" w14:textId="4C62CF91"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76683E4A" w14:textId="05C1C5CC" w:rsidR="00891775" w:rsidRDefault="00891775" w:rsidP="00891775">
            <w:pPr>
              <w:jc w:val="center"/>
              <w:rPr>
                <w:color w:val="000000"/>
                <w:sz w:val="18"/>
                <w:szCs w:val="18"/>
              </w:rPr>
            </w:pPr>
            <w:r>
              <w:rPr>
                <w:color w:val="000000"/>
                <w:sz w:val="18"/>
                <w:szCs w:val="18"/>
              </w:rPr>
              <w:t>60</w:t>
            </w:r>
          </w:p>
        </w:tc>
        <w:tc>
          <w:tcPr>
            <w:tcW w:w="211" w:type="pct"/>
            <w:tcBorders>
              <w:top w:val="single" w:sz="4" w:space="0" w:color="auto"/>
              <w:left w:val="single" w:sz="4" w:space="0" w:color="auto"/>
              <w:bottom w:val="single" w:sz="4" w:space="0" w:color="auto"/>
              <w:right w:val="single" w:sz="4" w:space="0" w:color="auto"/>
            </w:tcBorders>
            <w:vAlign w:val="center"/>
          </w:tcPr>
          <w:p w14:paraId="182A8E54" w14:textId="75CDDE99" w:rsidR="00891775" w:rsidRDefault="00891775" w:rsidP="00891775">
            <w:pPr>
              <w:jc w:val="center"/>
              <w:rPr>
                <w:color w:val="000000"/>
                <w:sz w:val="18"/>
                <w:szCs w:val="18"/>
              </w:rPr>
            </w:pPr>
            <w:r>
              <w:rPr>
                <w:color w:val="000000"/>
                <w:sz w:val="18"/>
                <w:szCs w:val="18"/>
              </w:rPr>
              <w:t>60</w:t>
            </w:r>
          </w:p>
        </w:tc>
        <w:tc>
          <w:tcPr>
            <w:tcW w:w="211" w:type="pct"/>
            <w:tcBorders>
              <w:top w:val="single" w:sz="4" w:space="0" w:color="auto"/>
              <w:left w:val="single" w:sz="4" w:space="0" w:color="auto"/>
              <w:bottom w:val="single" w:sz="4" w:space="0" w:color="auto"/>
              <w:right w:val="single" w:sz="4" w:space="0" w:color="auto"/>
            </w:tcBorders>
            <w:vAlign w:val="center"/>
          </w:tcPr>
          <w:p w14:paraId="33A2E04B" w14:textId="75E19C53" w:rsidR="00891775" w:rsidRDefault="00891775" w:rsidP="00891775">
            <w:pPr>
              <w:jc w:val="center"/>
              <w:rPr>
                <w:color w:val="000000"/>
                <w:sz w:val="18"/>
                <w:szCs w:val="18"/>
              </w:rPr>
            </w:pPr>
            <w:r>
              <w:rPr>
                <w:color w:val="000000"/>
                <w:sz w:val="18"/>
                <w:szCs w:val="18"/>
              </w:rPr>
              <w:t>60</w:t>
            </w:r>
          </w:p>
        </w:tc>
        <w:tc>
          <w:tcPr>
            <w:tcW w:w="211" w:type="pct"/>
            <w:tcBorders>
              <w:top w:val="single" w:sz="4" w:space="0" w:color="auto"/>
              <w:left w:val="single" w:sz="4" w:space="0" w:color="auto"/>
              <w:bottom w:val="single" w:sz="4" w:space="0" w:color="auto"/>
              <w:right w:val="single" w:sz="4" w:space="0" w:color="auto"/>
            </w:tcBorders>
            <w:vAlign w:val="center"/>
          </w:tcPr>
          <w:p w14:paraId="0A83646E" w14:textId="6B370905" w:rsidR="00891775" w:rsidRDefault="00891775" w:rsidP="00891775">
            <w:pPr>
              <w:jc w:val="center"/>
              <w:rPr>
                <w:color w:val="000000"/>
                <w:sz w:val="18"/>
                <w:szCs w:val="18"/>
              </w:rPr>
            </w:pPr>
            <w:r>
              <w:rPr>
                <w:color w:val="000000"/>
                <w:sz w:val="18"/>
                <w:szCs w:val="18"/>
              </w:rPr>
              <w:t>60</w:t>
            </w:r>
          </w:p>
        </w:tc>
        <w:tc>
          <w:tcPr>
            <w:tcW w:w="211" w:type="pct"/>
            <w:tcBorders>
              <w:top w:val="single" w:sz="4" w:space="0" w:color="auto"/>
              <w:left w:val="single" w:sz="4" w:space="0" w:color="auto"/>
              <w:bottom w:val="single" w:sz="4" w:space="0" w:color="auto"/>
              <w:right w:val="single" w:sz="4" w:space="0" w:color="auto"/>
            </w:tcBorders>
            <w:vAlign w:val="center"/>
          </w:tcPr>
          <w:p w14:paraId="6DB098DD" w14:textId="3962022C" w:rsidR="00891775" w:rsidRDefault="00891775" w:rsidP="00891775">
            <w:pPr>
              <w:jc w:val="center"/>
              <w:rPr>
                <w:color w:val="000000"/>
                <w:sz w:val="18"/>
                <w:szCs w:val="18"/>
              </w:rPr>
            </w:pPr>
            <w:r>
              <w:rPr>
                <w:color w:val="000000"/>
                <w:sz w:val="18"/>
                <w:szCs w:val="18"/>
              </w:rPr>
              <w:t>53</w:t>
            </w:r>
          </w:p>
        </w:tc>
        <w:tc>
          <w:tcPr>
            <w:tcW w:w="207" w:type="pct"/>
            <w:tcBorders>
              <w:top w:val="single" w:sz="4" w:space="0" w:color="auto"/>
              <w:left w:val="single" w:sz="4" w:space="0" w:color="auto"/>
              <w:bottom w:val="single" w:sz="4" w:space="0" w:color="auto"/>
              <w:right w:val="single" w:sz="4" w:space="0" w:color="auto"/>
            </w:tcBorders>
            <w:vAlign w:val="center"/>
          </w:tcPr>
          <w:p w14:paraId="2AE54C60" w14:textId="7FFA2779" w:rsidR="00891775" w:rsidRDefault="00891775" w:rsidP="00891775">
            <w:pPr>
              <w:jc w:val="center"/>
              <w:rPr>
                <w:color w:val="000000"/>
                <w:sz w:val="18"/>
                <w:szCs w:val="18"/>
              </w:rPr>
            </w:pPr>
            <w:r>
              <w:rPr>
                <w:color w:val="000000"/>
                <w:sz w:val="18"/>
                <w:szCs w:val="18"/>
              </w:rPr>
              <w:t>60</w:t>
            </w:r>
          </w:p>
        </w:tc>
      </w:tr>
      <w:tr w:rsidR="00891775" w14:paraId="09AB2E2F"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tcPr>
          <w:p w14:paraId="25E0E6C8" w14:textId="70038CC7" w:rsidR="00891775" w:rsidRPr="00B43A19" w:rsidRDefault="00891775" w:rsidP="00891775">
            <w:pPr>
              <w:jc w:val="center"/>
              <w:rPr>
                <w:color w:val="000000" w:themeColor="text1"/>
                <w:sz w:val="18"/>
                <w:szCs w:val="20"/>
              </w:rPr>
            </w:pPr>
            <w:r w:rsidRPr="00B43A19">
              <w:rPr>
                <w:color w:val="000000" w:themeColor="text1"/>
                <w:sz w:val="18"/>
                <w:szCs w:val="20"/>
              </w:rPr>
              <w:t>9</w:t>
            </w:r>
          </w:p>
        </w:tc>
        <w:tc>
          <w:tcPr>
            <w:tcW w:w="1131" w:type="pct"/>
            <w:tcBorders>
              <w:top w:val="nil"/>
              <w:left w:val="nil"/>
              <w:bottom w:val="single" w:sz="4" w:space="0" w:color="auto"/>
              <w:right w:val="nil"/>
            </w:tcBorders>
            <w:vAlign w:val="center"/>
          </w:tcPr>
          <w:p w14:paraId="400248AB" w14:textId="355F595E" w:rsidR="00891775" w:rsidRPr="00B43A19" w:rsidRDefault="00891775" w:rsidP="00891775">
            <w:pPr>
              <w:rPr>
                <w:color w:val="000000" w:themeColor="text1"/>
                <w:sz w:val="18"/>
                <w:szCs w:val="20"/>
              </w:rPr>
            </w:pPr>
            <w:r>
              <w:rPr>
                <w:color w:val="000000" w:themeColor="text1"/>
                <w:sz w:val="20"/>
                <w:szCs w:val="20"/>
              </w:rPr>
              <w:t>МБОУ «Отрадненская СОШ»</w:t>
            </w:r>
          </w:p>
        </w:tc>
        <w:tc>
          <w:tcPr>
            <w:tcW w:w="410" w:type="pct"/>
            <w:tcBorders>
              <w:top w:val="single" w:sz="4" w:space="0" w:color="auto"/>
              <w:left w:val="single" w:sz="4" w:space="0" w:color="auto"/>
              <w:bottom w:val="single" w:sz="4" w:space="0" w:color="auto"/>
              <w:right w:val="single" w:sz="4" w:space="0" w:color="auto"/>
            </w:tcBorders>
            <w:vAlign w:val="center"/>
          </w:tcPr>
          <w:p w14:paraId="32AAA2EF" w14:textId="3AC956D3" w:rsidR="00891775" w:rsidRDefault="00891775" w:rsidP="00891775">
            <w:pPr>
              <w:jc w:val="center"/>
              <w:rPr>
                <w:color w:val="000000"/>
                <w:sz w:val="18"/>
                <w:szCs w:val="18"/>
              </w:rPr>
            </w:pPr>
            <w:r>
              <w:rPr>
                <w:color w:val="000000"/>
                <w:sz w:val="18"/>
                <w:szCs w:val="18"/>
              </w:rPr>
              <w:t>15</w:t>
            </w:r>
          </w:p>
        </w:tc>
        <w:tc>
          <w:tcPr>
            <w:tcW w:w="370" w:type="pct"/>
            <w:tcBorders>
              <w:top w:val="single" w:sz="4" w:space="0" w:color="auto"/>
              <w:left w:val="single" w:sz="4" w:space="0" w:color="auto"/>
              <w:bottom w:val="single" w:sz="4" w:space="0" w:color="auto"/>
              <w:right w:val="single" w:sz="4" w:space="0" w:color="auto"/>
            </w:tcBorders>
            <w:vAlign w:val="center"/>
          </w:tcPr>
          <w:p w14:paraId="57398A5B" w14:textId="5914BEE2" w:rsidR="00891775" w:rsidRDefault="00891775" w:rsidP="00891775">
            <w:pPr>
              <w:jc w:val="center"/>
              <w:rPr>
                <w:color w:val="000000"/>
                <w:sz w:val="18"/>
                <w:szCs w:val="18"/>
              </w:rPr>
            </w:pPr>
            <w:r>
              <w:rPr>
                <w:color w:val="000000"/>
                <w:sz w:val="18"/>
                <w:szCs w:val="18"/>
              </w:rPr>
              <w:t>80</w:t>
            </w:r>
          </w:p>
        </w:tc>
        <w:tc>
          <w:tcPr>
            <w:tcW w:w="222" w:type="pct"/>
            <w:tcBorders>
              <w:top w:val="single" w:sz="4" w:space="0" w:color="auto"/>
              <w:left w:val="single" w:sz="4" w:space="0" w:color="auto"/>
              <w:bottom w:val="single" w:sz="4" w:space="0" w:color="auto"/>
              <w:right w:val="single" w:sz="4" w:space="0" w:color="auto"/>
            </w:tcBorders>
            <w:vAlign w:val="center"/>
          </w:tcPr>
          <w:p w14:paraId="557DB59A" w14:textId="0BEBC2F7" w:rsidR="00891775" w:rsidRDefault="00891775" w:rsidP="00891775">
            <w:pPr>
              <w:jc w:val="center"/>
              <w:rPr>
                <w:color w:val="000000"/>
                <w:sz w:val="18"/>
                <w:szCs w:val="18"/>
              </w:rPr>
            </w:pPr>
            <w:r>
              <w:rPr>
                <w:color w:val="000000"/>
                <w:sz w:val="18"/>
                <w:szCs w:val="18"/>
              </w:rPr>
              <w:t>62</w:t>
            </w:r>
          </w:p>
        </w:tc>
        <w:tc>
          <w:tcPr>
            <w:tcW w:w="185" w:type="pct"/>
            <w:tcBorders>
              <w:top w:val="single" w:sz="4" w:space="0" w:color="auto"/>
              <w:left w:val="single" w:sz="4" w:space="0" w:color="auto"/>
              <w:bottom w:val="single" w:sz="4" w:space="0" w:color="auto"/>
              <w:right w:val="single" w:sz="4" w:space="0" w:color="auto"/>
            </w:tcBorders>
            <w:vAlign w:val="center"/>
          </w:tcPr>
          <w:p w14:paraId="52ACA80A" w14:textId="6EA32F8E" w:rsidR="00891775" w:rsidRDefault="00891775" w:rsidP="00891775">
            <w:pPr>
              <w:jc w:val="center"/>
              <w:rPr>
                <w:color w:val="000000"/>
                <w:sz w:val="18"/>
                <w:szCs w:val="18"/>
              </w:rPr>
            </w:pPr>
            <w:r>
              <w:rPr>
                <w:color w:val="000000"/>
                <w:sz w:val="18"/>
                <w:szCs w:val="18"/>
              </w:rPr>
              <w:t>73</w:t>
            </w:r>
          </w:p>
        </w:tc>
        <w:tc>
          <w:tcPr>
            <w:tcW w:w="211" w:type="pct"/>
            <w:tcBorders>
              <w:top w:val="single" w:sz="4" w:space="0" w:color="auto"/>
              <w:left w:val="single" w:sz="4" w:space="0" w:color="auto"/>
              <w:bottom w:val="single" w:sz="4" w:space="0" w:color="auto"/>
              <w:right w:val="single" w:sz="4" w:space="0" w:color="auto"/>
            </w:tcBorders>
            <w:vAlign w:val="center"/>
          </w:tcPr>
          <w:p w14:paraId="44B77255" w14:textId="056452C6" w:rsidR="00891775" w:rsidRDefault="00891775" w:rsidP="00891775">
            <w:pPr>
              <w:jc w:val="center"/>
              <w:rPr>
                <w:color w:val="000000"/>
                <w:sz w:val="18"/>
                <w:szCs w:val="18"/>
              </w:rPr>
            </w:pPr>
            <w:r>
              <w:rPr>
                <w:color w:val="000000"/>
                <w:sz w:val="18"/>
                <w:szCs w:val="18"/>
              </w:rPr>
              <w:t>77</w:t>
            </w:r>
          </w:p>
        </w:tc>
        <w:tc>
          <w:tcPr>
            <w:tcW w:w="211" w:type="pct"/>
            <w:tcBorders>
              <w:top w:val="single" w:sz="4" w:space="0" w:color="auto"/>
              <w:left w:val="single" w:sz="4" w:space="0" w:color="auto"/>
              <w:bottom w:val="single" w:sz="4" w:space="0" w:color="auto"/>
              <w:right w:val="single" w:sz="4" w:space="0" w:color="auto"/>
            </w:tcBorders>
            <w:vAlign w:val="center"/>
          </w:tcPr>
          <w:p w14:paraId="4CA9F388" w14:textId="74C836E4" w:rsidR="00891775" w:rsidRDefault="00891775" w:rsidP="00891775">
            <w:pPr>
              <w:jc w:val="center"/>
              <w:rPr>
                <w:color w:val="000000"/>
                <w:sz w:val="18"/>
                <w:szCs w:val="18"/>
              </w:rPr>
            </w:pPr>
            <w:r>
              <w:rPr>
                <w:color w:val="000000"/>
                <w:sz w:val="18"/>
                <w:szCs w:val="18"/>
              </w:rPr>
              <w:t>53</w:t>
            </w:r>
          </w:p>
        </w:tc>
        <w:tc>
          <w:tcPr>
            <w:tcW w:w="211" w:type="pct"/>
            <w:tcBorders>
              <w:top w:val="single" w:sz="4" w:space="0" w:color="auto"/>
              <w:left w:val="single" w:sz="4" w:space="0" w:color="auto"/>
              <w:bottom w:val="single" w:sz="4" w:space="0" w:color="auto"/>
              <w:right w:val="single" w:sz="4" w:space="0" w:color="auto"/>
            </w:tcBorders>
            <w:vAlign w:val="center"/>
          </w:tcPr>
          <w:p w14:paraId="2EF07B47" w14:textId="3FEEB52D" w:rsidR="00891775" w:rsidRDefault="00891775" w:rsidP="00891775">
            <w:pPr>
              <w:jc w:val="center"/>
              <w:rPr>
                <w:color w:val="000000"/>
                <w:sz w:val="18"/>
                <w:szCs w:val="18"/>
              </w:rPr>
            </w:pPr>
            <w:r>
              <w:rPr>
                <w:color w:val="000000"/>
                <w:sz w:val="18"/>
                <w:szCs w:val="18"/>
              </w:rPr>
              <w:t>93</w:t>
            </w:r>
          </w:p>
        </w:tc>
        <w:tc>
          <w:tcPr>
            <w:tcW w:w="185" w:type="pct"/>
            <w:tcBorders>
              <w:top w:val="single" w:sz="4" w:space="0" w:color="auto"/>
              <w:left w:val="single" w:sz="4" w:space="0" w:color="auto"/>
              <w:bottom w:val="single" w:sz="4" w:space="0" w:color="auto"/>
              <w:right w:val="single" w:sz="4" w:space="0" w:color="auto"/>
            </w:tcBorders>
            <w:vAlign w:val="center"/>
          </w:tcPr>
          <w:p w14:paraId="5AB62896" w14:textId="43A94C00"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193FDB82" w14:textId="50D56EDF" w:rsidR="00891775" w:rsidRDefault="00891775" w:rsidP="00891775">
            <w:pPr>
              <w:jc w:val="center"/>
              <w:rPr>
                <w:color w:val="000000"/>
                <w:sz w:val="18"/>
                <w:szCs w:val="18"/>
              </w:rPr>
            </w:pPr>
            <w:r>
              <w:rPr>
                <w:color w:val="000000"/>
                <w:sz w:val="18"/>
                <w:szCs w:val="18"/>
              </w:rPr>
              <w:t>60</w:t>
            </w:r>
          </w:p>
        </w:tc>
        <w:tc>
          <w:tcPr>
            <w:tcW w:w="211" w:type="pct"/>
            <w:tcBorders>
              <w:top w:val="single" w:sz="4" w:space="0" w:color="auto"/>
              <w:left w:val="single" w:sz="4" w:space="0" w:color="auto"/>
              <w:bottom w:val="single" w:sz="4" w:space="0" w:color="auto"/>
              <w:right w:val="single" w:sz="4" w:space="0" w:color="auto"/>
            </w:tcBorders>
            <w:vAlign w:val="center"/>
          </w:tcPr>
          <w:p w14:paraId="41D4DBF9" w14:textId="270B36CE" w:rsidR="00891775" w:rsidRDefault="00891775" w:rsidP="00891775">
            <w:pPr>
              <w:jc w:val="center"/>
              <w:rPr>
                <w:color w:val="000000"/>
                <w:sz w:val="18"/>
                <w:szCs w:val="18"/>
              </w:rPr>
            </w:pPr>
            <w:r>
              <w:rPr>
                <w:color w:val="000000"/>
                <w:sz w:val="18"/>
                <w:szCs w:val="18"/>
              </w:rPr>
              <w:t>80</w:t>
            </w:r>
          </w:p>
        </w:tc>
        <w:tc>
          <w:tcPr>
            <w:tcW w:w="211" w:type="pct"/>
            <w:tcBorders>
              <w:top w:val="single" w:sz="4" w:space="0" w:color="auto"/>
              <w:left w:val="single" w:sz="4" w:space="0" w:color="auto"/>
              <w:bottom w:val="single" w:sz="4" w:space="0" w:color="auto"/>
              <w:right w:val="single" w:sz="4" w:space="0" w:color="auto"/>
            </w:tcBorders>
            <w:vAlign w:val="center"/>
          </w:tcPr>
          <w:p w14:paraId="1E07BFD1" w14:textId="744255D9" w:rsidR="00891775" w:rsidRDefault="00891775" w:rsidP="00891775">
            <w:pPr>
              <w:jc w:val="center"/>
              <w:rPr>
                <w:color w:val="000000"/>
                <w:sz w:val="18"/>
                <w:szCs w:val="18"/>
              </w:rPr>
            </w:pPr>
            <w:r>
              <w:rPr>
                <w:color w:val="000000"/>
                <w:sz w:val="18"/>
                <w:szCs w:val="18"/>
              </w:rPr>
              <w:t>0</w:t>
            </w:r>
          </w:p>
        </w:tc>
        <w:tc>
          <w:tcPr>
            <w:tcW w:w="211" w:type="pct"/>
            <w:tcBorders>
              <w:top w:val="single" w:sz="4" w:space="0" w:color="auto"/>
              <w:left w:val="single" w:sz="4" w:space="0" w:color="auto"/>
              <w:bottom w:val="single" w:sz="4" w:space="0" w:color="auto"/>
              <w:right w:val="single" w:sz="4" w:space="0" w:color="auto"/>
            </w:tcBorders>
            <w:vAlign w:val="center"/>
          </w:tcPr>
          <w:p w14:paraId="2A567F08" w14:textId="2FE45DF2" w:rsidR="00891775" w:rsidRDefault="00891775" w:rsidP="00891775">
            <w:pPr>
              <w:jc w:val="center"/>
              <w:rPr>
                <w:color w:val="000000"/>
                <w:sz w:val="18"/>
                <w:szCs w:val="18"/>
              </w:rPr>
            </w:pPr>
            <w:r>
              <w:rPr>
                <w:color w:val="000000"/>
                <w:sz w:val="18"/>
                <w:szCs w:val="18"/>
              </w:rPr>
              <w:t>57</w:t>
            </w:r>
          </w:p>
        </w:tc>
        <w:tc>
          <w:tcPr>
            <w:tcW w:w="211" w:type="pct"/>
            <w:tcBorders>
              <w:top w:val="single" w:sz="4" w:space="0" w:color="auto"/>
              <w:left w:val="single" w:sz="4" w:space="0" w:color="auto"/>
              <w:bottom w:val="single" w:sz="4" w:space="0" w:color="auto"/>
              <w:right w:val="single" w:sz="4" w:space="0" w:color="auto"/>
            </w:tcBorders>
            <w:vAlign w:val="center"/>
          </w:tcPr>
          <w:p w14:paraId="53542208" w14:textId="66F4C6FB" w:rsidR="00891775" w:rsidRDefault="00891775" w:rsidP="00891775">
            <w:pPr>
              <w:jc w:val="center"/>
              <w:rPr>
                <w:color w:val="000000"/>
                <w:sz w:val="18"/>
                <w:szCs w:val="18"/>
              </w:rPr>
            </w:pPr>
            <w:r>
              <w:rPr>
                <w:color w:val="000000"/>
                <w:sz w:val="18"/>
                <w:szCs w:val="18"/>
              </w:rPr>
              <w:t>13</w:t>
            </w:r>
          </w:p>
        </w:tc>
        <w:tc>
          <w:tcPr>
            <w:tcW w:w="211" w:type="pct"/>
            <w:tcBorders>
              <w:top w:val="single" w:sz="4" w:space="0" w:color="auto"/>
              <w:left w:val="single" w:sz="4" w:space="0" w:color="auto"/>
              <w:bottom w:val="single" w:sz="4" w:space="0" w:color="auto"/>
              <w:right w:val="single" w:sz="4" w:space="0" w:color="auto"/>
            </w:tcBorders>
            <w:vAlign w:val="center"/>
          </w:tcPr>
          <w:p w14:paraId="5DAA7BB9" w14:textId="5782829E" w:rsidR="00891775" w:rsidRDefault="00891775" w:rsidP="00891775">
            <w:pPr>
              <w:jc w:val="center"/>
              <w:rPr>
                <w:color w:val="000000"/>
                <w:sz w:val="18"/>
                <w:szCs w:val="18"/>
              </w:rPr>
            </w:pPr>
            <w:r>
              <w:rPr>
                <w:color w:val="000000"/>
                <w:sz w:val="18"/>
                <w:szCs w:val="18"/>
              </w:rPr>
              <w:t>93</w:t>
            </w:r>
          </w:p>
        </w:tc>
        <w:tc>
          <w:tcPr>
            <w:tcW w:w="211" w:type="pct"/>
            <w:tcBorders>
              <w:top w:val="single" w:sz="4" w:space="0" w:color="auto"/>
              <w:left w:val="single" w:sz="4" w:space="0" w:color="auto"/>
              <w:bottom w:val="single" w:sz="4" w:space="0" w:color="auto"/>
              <w:right w:val="single" w:sz="4" w:space="0" w:color="auto"/>
            </w:tcBorders>
            <w:vAlign w:val="center"/>
          </w:tcPr>
          <w:p w14:paraId="70595AD8" w14:textId="44D9D5C5" w:rsidR="00891775" w:rsidRDefault="00891775" w:rsidP="00891775">
            <w:pPr>
              <w:jc w:val="center"/>
              <w:rPr>
                <w:color w:val="000000"/>
                <w:sz w:val="18"/>
                <w:szCs w:val="18"/>
              </w:rPr>
            </w:pPr>
            <w:r>
              <w:rPr>
                <w:color w:val="000000"/>
                <w:sz w:val="18"/>
                <w:szCs w:val="18"/>
              </w:rPr>
              <w:t>33</w:t>
            </w:r>
          </w:p>
        </w:tc>
        <w:tc>
          <w:tcPr>
            <w:tcW w:w="207" w:type="pct"/>
            <w:tcBorders>
              <w:top w:val="single" w:sz="4" w:space="0" w:color="auto"/>
              <w:left w:val="single" w:sz="4" w:space="0" w:color="auto"/>
              <w:bottom w:val="single" w:sz="4" w:space="0" w:color="auto"/>
              <w:right w:val="single" w:sz="4" w:space="0" w:color="auto"/>
            </w:tcBorders>
            <w:vAlign w:val="center"/>
          </w:tcPr>
          <w:p w14:paraId="2EFF0D3A" w14:textId="73EAAF65" w:rsidR="00891775" w:rsidRDefault="00891775" w:rsidP="00891775">
            <w:pPr>
              <w:jc w:val="center"/>
              <w:rPr>
                <w:color w:val="000000"/>
                <w:sz w:val="18"/>
                <w:szCs w:val="18"/>
              </w:rPr>
            </w:pPr>
            <w:r>
              <w:rPr>
                <w:color w:val="000000"/>
                <w:sz w:val="18"/>
                <w:szCs w:val="18"/>
              </w:rPr>
              <w:t>73</w:t>
            </w:r>
          </w:p>
        </w:tc>
      </w:tr>
      <w:tr w:rsidR="00891775" w14:paraId="0CF92B24"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tcPr>
          <w:p w14:paraId="071778D3" w14:textId="57756D1C" w:rsidR="00891775" w:rsidRPr="00B43A19" w:rsidRDefault="00891775" w:rsidP="00891775">
            <w:pPr>
              <w:jc w:val="center"/>
              <w:rPr>
                <w:color w:val="000000" w:themeColor="text1"/>
                <w:sz w:val="18"/>
                <w:szCs w:val="20"/>
              </w:rPr>
            </w:pPr>
            <w:r>
              <w:rPr>
                <w:color w:val="000000" w:themeColor="text1"/>
                <w:sz w:val="18"/>
                <w:szCs w:val="20"/>
              </w:rPr>
              <w:t>10</w:t>
            </w:r>
          </w:p>
        </w:tc>
        <w:tc>
          <w:tcPr>
            <w:tcW w:w="1131" w:type="pct"/>
            <w:tcBorders>
              <w:top w:val="nil"/>
              <w:left w:val="nil"/>
              <w:bottom w:val="single" w:sz="4" w:space="0" w:color="auto"/>
              <w:right w:val="nil"/>
            </w:tcBorders>
            <w:vAlign w:val="center"/>
          </w:tcPr>
          <w:p w14:paraId="2A82EF86" w14:textId="25F42B97" w:rsidR="00891775" w:rsidRPr="00B43A19" w:rsidRDefault="00891775" w:rsidP="00891775">
            <w:pPr>
              <w:rPr>
                <w:color w:val="000000" w:themeColor="text1"/>
                <w:sz w:val="18"/>
                <w:szCs w:val="20"/>
              </w:rPr>
            </w:pPr>
            <w:r>
              <w:rPr>
                <w:color w:val="000000" w:themeColor="text1"/>
                <w:sz w:val="20"/>
                <w:szCs w:val="20"/>
              </w:rPr>
              <w:t>МБОУ «Снежская гимназия»</w:t>
            </w:r>
          </w:p>
        </w:tc>
        <w:tc>
          <w:tcPr>
            <w:tcW w:w="410" w:type="pct"/>
            <w:tcBorders>
              <w:top w:val="single" w:sz="4" w:space="0" w:color="auto"/>
              <w:left w:val="single" w:sz="4" w:space="0" w:color="auto"/>
              <w:bottom w:val="single" w:sz="4" w:space="0" w:color="auto"/>
              <w:right w:val="single" w:sz="4" w:space="0" w:color="auto"/>
            </w:tcBorders>
            <w:vAlign w:val="center"/>
          </w:tcPr>
          <w:p w14:paraId="7C2BBC58" w14:textId="0D57A4D0" w:rsidR="00891775" w:rsidRDefault="00891775" w:rsidP="00891775">
            <w:pPr>
              <w:jc w:val="center"/>
              <w:rPr>
                <w:color w:val="000000"/>
                <w:sz w:val="18"/>
                <w:szCs w:val="18"/>
              </w:rPr>
            </w:pPr>
            <w:r>
              <w:rPr>
                <w:color w:val="000000"/>
                <w:sz w:val="18"/>
                <w:szCs w:val="18"/>
              </w:rPr>
              <w:t>78</w:t>
            </w:r>
          </w:p>
        </w:tc>
        <w:tc>
          <w:tcPr>
            <w:tcW w:w="370" w:type="pct"/>
            <w:tcBorders>
              <w:top w:val="single" w:sz="4" w:space="0" w:color="auto"/>
              <w:left w:val="single" w:sz="4" w:space="0" w:color="auto"/>
              <w:bottom w:val="single" w:sz="4" w:space="0" w:color="auto"/>
              <w:right w:val="single" w:sz="4" w:space="0" w:color="auto"/>
            </w:tcBorders>
            <w:vAlign w:val="center"/>
          </w:tcPr>
          <w:p w14:paraId="34E585EA" w14:textId="765A816C" w:rsidR="00891775" w:rsidRDefault="00891775" w:rsidP="00891775">
            <w:pPr>
              <w:jc w:val="center"/>
              <w:rPr>
                <w:color w:val="000000"/>
                <w:sz w:val="18"/>
                <w:szCs w:val="18"/>
              </w:rPr>
            </w:pPr>
            <w:r>
              <w:rPr>
                <w:color w:val="000000"/>
                <w:sz w:val="18"/>
                <w:szCs w:val="18"/>
              </w:rPr>
              <w:t>88</w:t>
            </w:r>
          </w:p>
        </w:tc>
        <w:tc>
          <w:tcPr>
            <w:tcW w:w="222" w:type="pct"/>
            <w:tcBorders>
              <w:top w:val="single" w:sz="4" w:space="0" w:color="auto"/>
              <w:left w:val="single" w:sz="4" w:space="0" w:color="auto"/>
              <w:bottom w:val="single" w:sz="4" w:space="0" w:color="auto"/>
              <w:right w:val="single" w:sz="4" w:space="0" w:color="auto"/>
            </w:tcBorders>
            <w:vAlign w:val="center"/>
          </w:tcPr>
          <w:p w14:paraId="644F24EB" w14:textId="0923FF7A" w:rsidR="00891775" w:rsidRDefault="00891775" w:rsidP="00891775">
            <w:pPr>
              <w:jc w:val="center"/>
              <w:rPr>
                <w:color w:val="000000"/>
                <w:sz w:val="18"/>
                <w:szCs w:val="18"/>
              </w:rPr>
            </w:pPr>
            <w:r>
              <w:rPr>
                <w:color w:val="000000"/>
                <w:sz w:val="18"/>
                <w:szCs w:val="18"/>
              </w:rPr>
              <w:t>59</w:t>
            </w:r>
          </w:p>
        </w:tc>
        <w:tc>
          <w:tcPr>
            <w:tcW w:w="185" w:type="pct"/>
            <w:tcBorders>
              <w:top w:val="single" w:sz="4" w:space="0" w:color="auto"/>
              <w:left w:val="single" w:sz="4" w:space="0" w:color="auto"/>
              <w:bottom w:val="single" w:sz="4" w:space="0" w:color="auto"/>
              <w:right w:val="single" w:sz="4" w:space="0" w:color="auto"/>
            </w:tcBorders>
            <w:vAlign w:val="center"/>
          </w:tcPr>
          <w:p w14:paraId="4B482D14" w14:textId="450CACE2" w:rsidR="00891775" w:rsidRDefault="00891775" w:rsidP="00891775">
            <w:pPr>
              <w:jc w:val="center"/>
              <w:rPr>
                <w:color w:val="000000"/>
                <w:sz w:val="18"/>
                <w:szCs w:val="18"/>
              </w:rPr>
            </w:pPr>
            <w:r>
              <w:rPr>
                <w:color w:val="000000"/>
                <w:sz w:val="18"/>
                <w:szCs w:val="18"/>
              </w:rPr>
              <w:t>38</w:t>
            </w:r>
          </w:p>
        </w:tc>
        <w:tc>
          <w:tcPr>
            <w:tcW w:w="211" w:type="pct"/>
            <w:tcBorders>
              <w:top w:val="single" w:sz="4" w:space="0" w:color="auto"/>
              <w:left w:val="single" w:sz="4" w:space="0" w:color="auto"/>
              <w:bottom w:val="single" w:sz="4" w:space="0" w:color="auto"/>
              <w:right w:val="single" w:sz="4" w:space="0" w:color="auto"/>
            </w:tcBorders>
            <w:vAlign w:val="center"/>
          </w:tcPr>
          <w:p w14:paraId="2AF62CB6" w14:textId="12513179" w:rsidR="00891775" w:rsidRDefault="00891775" w:rsidP="00891775">
            <w:pPr>
              <w:jc w:val="center"/>
              <w:rPr>
                <w:color w:val="000000"/>
                <w:sz w:val="18"/>
                <w:szCs w:val="18"/>
              </w:rPr>
            </w:pPr>
            <w:r>
              <w:rPr>
                <w:color w:val="000000"/>
                <w:sz w:val="18"/>
                <w:szCs w:val="18"/>
              </w:rPr>
              <w:t>72</w:t>
            </w:r>
          </w:p>
        </w:tc>
        <w:tc>
          <w:tcPr>
            <w:tcW w:w="211" w:type="pct"/>
            <w:tcBorders>
              <w:top w:val="single" w:sz="4" w:space="0" w:color="auto"/>
              <w:left w:val="single" w:sz="4" w:space="0" w:color="auto"/>
              <w:bottom w:val="single" w:sz="4" w:space="0" w:color="auto"/>
              <w:right w:val="single" w:sz="4" w:space="0" w:color="auto"/>
            </w:tcBorders>
            <w:vAlign w:val="center"/>
          </w:tcPr>
          <w:p w14:paraId="411E10CB" w14:textId="4FE39A7D" w:rsidR="00891775" w:rsidRDefault="00891775" w:rsidP="00891775">
            <w:pPr>
              <w:jc w:val="center"/>
              <w:rPr>
                <w:color w:val="000000"/>
                <w:sz w:val="18"/>
                <w:szCs w:val="18"/>
              </w:rPr>
            </w:pPr>
            <w:r>
              <w:rPr>
                <w:color w:val="000000"/>
                <w:sz w:val="18"/>
                <w:szCs w:val="18"/>
              </w:rPr>
              <w:t>77</w:t>
            </w:r>
          </w:p>
        </w:tc>
        <w:tc>
          <w:tcPr>
            <w:tcW w:w="211" w:type="pct"/>
            <w:tcBorders>
              <w:top w:val="single" w:sz="4" w:space="0" w:color="auto"/>
              <w:left w:val="single" w:sz="4" w:space="0" w:color="auto"/>
              <w:bottom w:val="single" w:sz="4" w:space="0" w:color="auto"/>
              <w:right w:val="single" w:sz="4" w:space="0" w:color="auto"/>
            </w:tcBorders>
            <w:vAlign w:val="center"/>
          </w:tcPr>
          <w:p w14:paraId="39770AF2" w14:textId="69AA9BB4" w:rsidR="00891775" w:rsidRDefault="00891775" w:rsidP="00891775">
            <w:pPr>
              <w:jc w:val="center"/>
              <w:rPr>
                <w:color w:val="000000"/>
                <w:sz w:val="18"/>
                <w:szCs w:val="18"/>
              </w:rPr>
            </w:pPr>
            <w:r>
              <w:rPr>
                <w:color w:val="000000"/>
                <w:sz w:val="18"/>
                <w:szCs w:val="18"/>
              </w:rPr>
              <w:t>56</w:t>
            </w:r>
          </w:p>
        </w:tc>
        <w:tc>
          <w:tcPr>
            <w:tcW w:w="185" w:type="pct"/>
            <w:tcBorders>
              <w:top w:val="single" w:sz="4" w:space="0" w:color="auto"/>
              <w:left w:val="single" w:sz="4" w:space="0" w:color="auto"/>
              <w:bottom w:val="single" w:sz="4" w:space="0" w:color="auto"/>
              <w:right w:val="single" w:sz="4" w:space="0" w:color="auto"/>
            </w:tcBorders>
            <w:vAlign w:val="center"/>
          </w:tcPr>
          <w:p w14:paraId="26EBBF88" w14:textId="5124309D" w:rsidR="00891775" w:rsidRDefault="00891775" w:rsidP="00891775">
            <w:pPr>
              <w:jc w:val="center"/>
              <w:rPr>
                <w:color w:val="000000"/>
                <w:sz w:val="18"/>
                <w:szCs w:val="18"/>
              </w:rPr>
            </w:pPr>
            <w:r>
              <w:rPr>
                <w:color w:val="000000"/>
                <w:sz w:val="18"/>
                <w:szCs w:val="18"/>
              </w:rPr>
              <w:t>91</w:t>
            </w:r>
          </w:p>
        </w:tc>
        <w:tc>
          <w:tcPr>
            <w:tcW w:w="211" w:type="pct"/>
            <w:tcBorders>
              <w:top w:val="single" w:sz="4" w:space="0" w:color="auto"/>
              <w:left w:val="single" w:sz="4" w:space="0" w:color="auto"/>
              <w:bottom w:val="single" w:sz="4" w:space="0" w:color="auto"/>
              <w:right w:val="single" w:sz="4" w:space="0" w:color="auto"/>
            </w:tcBorders>
            <w:vAlign w:val="center"/>
          </w:tcPr>
          <w:p w14:paraId="3D1F812C" w14:textId="7469EA46" w:rsidR="00891775" w:rsidRDefault="00891775" w:rsidP="00891775">
            <w:pPr>
              <w:jc w:val="center"/>
              <w:rPr>
                <w:color w:val="000000"/>
                <w:sz w:val="18"/>
                <w:szCs w:val="18"/>
              </w:rPr>
            </w:pPr>
            <w:r>
              <w:rPr>
                <w:color w:val="000000"/>
                <w:sz w:val="18"/>
                <w:szCs w:val="18"/>
              </w:rPr>
              <w:t>73</w:t>
            </w:r>
          </w:p>
        </w:tc>
        <w:tc>
          <w:tcPr>
            <w:tcW w:w="211" w:type="pct"/>
            <w:tcBorders>
              <w:top w:val="single" w:sz="4" w:space="0" w:color="auto"/>
              <w:left w:val="single" w:sz="4" w:space="0" w:color="auto"/>
              <w:bottom w:val="single" w:sz="4" w:space="0" w:color="auto"/>
              <w:right w:val="single" w:sz="4" w:space="0" w:color="auto"/>
            </w:tcBorders>
            <w:vAlign w:val="center"/>
          </w:tcPr>
          <w:p w14:paraId="7CAB5ABC" w14:textId="1E4D6735" w:rsidR="00891775" w:rsidRDefault="00891775" w:rsidP="00891775">
            <w:pPr>
              <w:jc w:val="center"/>
              <w:rPr>
                <w:color w:val="000000"/>
                <w:sz w:val="18"/>
                <w:szCs w:val="18"/>
              </w:rPr>
            </w:pPr>
            <w:r>
              <w:rPr>
                <w:color w:val="000000"/>
                <w:sz w:val="18"/>
                <w:szCs w:val="18"/>
              </w:rPr>
              <w:t>71</w:t>
            </w:r>
          </w:p>
        </w:tc>
        <w:tc>
          <w:tcPr>
            <w:tcW w:w="211" w:type="pct"/>
            <w:tcBorders>
              <w:top w:val="single" w:sz="4" w:space="0" w:color="auto"/>
              <w:left w:val="single" w:sz="4" w:space="0" w:color="auto"/>
              <w:bottom w:val="single" w:sz="4" w:space="0" w:color="auto"/>
              <w:right w:val="single" w:sz="4" w:space="0" w:color="auto"/>
            </w:tcBorders>
            <w:vAlign w:val="center"/>
          </w:tcPr>
          <w:p w14:paraId="54C4D1C3" w14:textId="1A7D25C3" w:rsidR="00891775" w:rsidRDefault="00891775" w:rsidP="00891775">
            <w:pPr>
              <w:jc w:val="center"/>
              <w:rPr>
                <w:color w:val="000000"/>
                <w:sz w:val="18"/>
                <w:szCs w:val="18"/>
              </w:rPr>
            </w:pPr>
            <w:r>
              <w:rPr>
                <w:color w:val="000000"/>
                <w:sz w:val="18"/>
                <w:szCs w:val="18"/>
              </w:rPr>
              <w:t>42</w:t>
            </w:r>
          </w:p>
        </w:tc>
        <w:tc>
          <w:tcPr>
            <w:tcW w:w="211" w:type="pct"/>
            <w:tcBorders>
              <w:top w:val="single" w:sz="4" w:space="0" w:color="auto"/>
              <w:left w:val="single" w:sz="4" w:space="0" w:color="auto"/>
              <w:bottom w:val="single" w:sz="4" w:space="0" w:color="auto"/>
              <w:right w:val="single" w:sz="4" w:space="0" w:color="auto"/>
            </w:tcBorders>
            <w:vAlign w:val="center"/>
          </w:tcPr>
          <w:p w14:paraId="1DAFFC3C" w14:textId="4E1E6495" w:rsidR="00891775" w:rsidRDefault="00891775" w:rsidP="00891775">
            <w:pPr>
              <w:jc w:val="center"/>
              <w:rPr>
                <w:color w:val="000000"/>
                <w:sz w:val="18"/>
                <w:szCs w:val="18"/>
              </w:rPr>
            </w:pPr>
            <w:r>
              <w:rPr>
                <w:color w:val="000000"/>
                <w:sz w:val="18"/>
                <w:szCs w:val="18"/>
              </w:rPr>
              <w:t>63</w:t>
            </w:r>
          </w:p>
        </w:tc>
        <w:tc>
          <w:tcPr>
            <w:tcW w:w="211" w:type="pct"/>
            <w:tcBorders>
              <w:top w:val="single" w:sz="4" w:space="0" w:color="auto"/>
              <w:left w:val="single" w:sz="4" w:space="0" w:color="auto"/>
              <w:bottom w:val="single" w:sz="4" w:space="0" w:color="auto"/>
              <w:right w:val="single" w:sz="4" w:space="0" w:color="auto"/>
            </w:tcBorders>
            <w:vAlign w:val="center"/>
          </w:tcPr>
          <w:p w14:paraId="036C4DD6" w14:textId="7F05918D" w:rsidR="00891775" w:rsidRDefault="00891775" w:rsidP="00891775">
            <w:pPr>
              <w:jc w:val="center"/>
              <w:rPr>
                <w:color w:val="000000"/>
                <w:sz w:val="18"/>
                <w:szCs w:val="18"/>
              </w:rPr>
            </w:pPr>
            <w:r>
              <w:rPr>
                <w:color w:val="000000"/>
                <w:sz w:val="18"/>
                <w:szCs w:val="18"/>
              </w:rPr>
              <w:t>55</w:t>
            </w:r>
          </w:p>
        </w:tc>
        <w:tc>
          <w:tcPr>
            <w:tcW w:w="211" w:type="pct"/>
            <w:tcBorders>
              <w:top w:val="single" w:sz="4" w:space="0" w:color="auto"/>
              <w:left w:val="single" w:sz="4" w:space="0" w:color="auto"/>
              <w:bottom w:val="single" w:sz="4" w:space="0" w:color="auto"/>
              <w:right w:val="single" w:sz="4" w:space="0" w:color="auto"/>
            </w:tcBorders>
            <w:vAlign w:val="center"/>
          </w:tcPr>
          <w:p w14:paraId="6CF2BB85" w14:textId="13ADBDDE" w:rsidR="00891775" w:rsidRDefault="00891775" w:rsidP="00891775">
            <w:pPr>
              <w:jc w:val="center"/>
              <w:rPr>
                <w:color w:val="000000"/>
                <w:sz w:val="18"/>
                <w:szCs w:val="18"/>
              </w:rPr>
            </w:pPr>
            <w:r>
              <w:rPr>
                <w:color w:val="000000"/>
                <w:sz w:val="18"/>
                <w:szCs w:val="18"/>
              </w:rPr>
              <w:t>94</w:t>
            </w:r>
          </w:p>
        </w:tc>
        <w:tc>
          <w:tcPr>
            <w:tcW w:w="211" w:type="pct"/>
            <w:tcBorders>
              <w:top w:val="single" w:sz="4" w:space="0" w:color="auto"/>
              <w:left w:val="single" w:sz="4" w:space="0" w:color="auto"/>
              <w:bottom w:val="single" w:sz="4" w:space="0" w:color="auto"/>
              <w:right w:val="single" w:sz="4" w:space="0" w:color="auto"/>
            </w:tcBorders>
            <w:vAlign w:val="center"/>
          </w:tcPr>
          <w:p w14:paraId="3710C0AC" w14:textId="0B59BA01" w:rsidR="00891775" w:rsidRDefault="00891775" w:rsidP="00891775">
            <w:pPr>
              <w:jc w:val="center"/>
              <w:rPr>
                <w:color w:val="000000"/>
                <w:sz w:val="18"/>
                <w:szCs w:val="18"/>
              </w:rPr>
            </w:pPr>
            <w:r>
              <w:rPr>
                <w:color w:val="000000"/>
                <w:sz w:val="18"/>
                <w:szCs w:val="18"/>
              </w:rPr>
              <w:t>62</w:t>
            </w:r>
          </w:p>
        </w:tc>
        <w:tc>
          <w:tcPr>
            <w:tcW w:w="207" w:type="pct"/>
            <w:tcBorders>
              <w:top w:val="single" w:sz="4" w:space="0" w:color="auto"/>
              <w:left w:val="single" w:sz="4" w:space="0" w:color="auto"/>
              <w:bottom w:val="single" w:sz="4" w:space="0" w:color="auto"/>
              <w:right w:val="single" w:sz="4" w:space="0" w:color="auto"/>
            </w:tcBorders>
            <w:vAlign w:val="center"/>
          </w:tcPr>
          <w:p w14:paraId="18BC5AEE" w14:textId="0C416F5D" w:rsidR="00891775" w:rsidRDefault="00891775" w:rsidP="00891775">
            <w:pPr>
              <w:jc w:val="center"/>
              <w:rPr>
                <w:color w:val="000000"/>
                <w:sz w:val="18"/>
                <w:szCs w:val="18"/>
              </w:rPr>
            </w:pPr>
            <w:r>
              <w:rPr>
                <w:color w:val="000000"/>
                <w:sz w:val="18"/>
                <w:szCs w:val="18"/>
              </w:rPr>
              <w:t>82</w:t>
            </w:r>
          </w:p>
        </w:tc>
      </w:tr>
      <w:tr w:rsidR="00891775" w14:paraId="7C5E6CF5"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tcPr>
          <w:p w14:paraId="4DF8ACEA" w14:textId="2A447826" w:rsidR="00891775" w:rsidRPr="00B43A19" w:rsidRDefault="00891775" w:rsidP="00891775">
            <w:pPr>
              <w:jc w:val="center"/>
              <w:rPr>
                <w:color w:val="000000" w:themeColor="text1"/>
                <w:sz w:val="18"/>
                <w:szCs w:val="20"/>
              </w:rPr>
            </w:pPr>
            <w:r>
              <w:rPr>
                <w:color w:val="000000" w:themeColor="text1"/>
                <w:sz w:val="18"/>
                <w:szCs w:val="20"/>
              </w:rPr>
              <w:t>11</w:t>
            </w:r>
          </w:p>
        </w:tc>
        <w:tc>
          <w:tcPr>
            <w:tcW w:w="1131" w:type="pct"/>
            <w:tcBorders>
              <w:top w:val="nil"/>
              <w:left w:val="nil"/>
              <w:bottom w:val="single" w:sz="4" w:space="0" w:color="auto"/>
              <w:right w:val="nil"/>
            </w:tcBorders>
            <w:vAlign w:val="center"/>
          </w:tcPr>
          <w:p w14:paraId="580E669F" w14:textId="2338FB6D" w:rsidR="00891775" w:rsidRPr="00B43A19" w:rsidRDefault="00891775" w:rsidP="00891775">
            <w:pPr>
              <w:rPr>
                <w:color w:val="000000" w:themeColor="text1"/>
                <w:sz w:val="18"/>
                <w:szCs w:val="20"/>
              </w:rPr>
            </w:pPr>
            <w:r>
              <w:rPr>
                <w:color w:val="000000" w:themeColor="text1"/>
                <w:sz w:val="20"/>
                <w:szCs w:val="20"/>
              </w:rPr>
              <w:t>МБОУ «Пальцовская СОШ»</w:t>
            </w:r>
          </w:p>
        </w:tc>
        <w:tc>
          <w:tcPr>
            <w:tcW w:w="410" w:type="pct"/>
            <w:tcBorders>
              <w:top w:val="single" w:sz="4" w:space="0" w:color="auto"/>
              <w:left w:val="single" w:sz="4" w:space="0" w:color="auto"/>
              <w:bottom w:val="single" w:sz="4" w:space="0" w:color="auto"/>
              <w:right w:val="single" w:sz="4" w:space="0" w:color="auto"/>
            </w:tcBorders>
            <w:vAlign w:val="center"/>
          </w:tcPr>
          <w:p w14:paraId="3B83C4E4" w14:textId="455A02B3" w:rsidR="00891775" w:rsidRDefault="00891775" w:rsidP="00891775">
            <w:pPr>
              <w:jc w:val="center"/>
              <w:rPr>
                <w:color w:val="000000"/>
                <w:sz w:val="18"/>
                <w:szCs w:val="18"/>
              </w:rPr>
            </w:pPr>
            <w:r>
              <w:rPr>
                <w:color w:val="000000"/>
                <w:sz w:val="18"/>
                <w:szCs w:val="18"/>
              </w:rPr>
              <w:t>3</w:t>
            </w:r>
          </w:p>
        </w:tc>
        <w:tc>
          <w:tcPr>
            <w:tcW w:w="370" w:type="pct"/>
            <w:tcBorders>
              <w:top w:val="single" w:sz="4" w:space="0" w:color="auto"/>
              <w:left w:val="single" w:sz="4" w:space="0" w:color="auto"/>
              <w:bottom w:val="single" w:sz="4" w:space="0" w:color="auto"/>
              <w:right w:val="single" w:sz="4" w:space="0" w:color="auto"/>
            </w:tcBorders>
            <w:vAlign w:val="center"/>
          </w:tcPr>
          <w:p w14:paraId="49254495" w14:textId="2926648C" w:rsidR="00891775" w:rsidRDefault="00891775" w:rsidP="00891775">
            <w:pPr>
              <w:jc w:val="center"/>
              <w:rPr>
                <w:color w:val="000000"/>
                <w:sz w:val="18"/>
                <w:szCs w:val="18"/>
              </w:rPr>
            </w:pPr>
            <w:r>
              <w:rPr>
                <w:color w:val="000000"/>
                <w:sz w:val="18"/>
                <w:szCs w:val="18"/>
              </w:rPr>
              <w:t>67</w:t>
            </w:r>
          </w:p>
        </w:tc>
        <w:tc>
          <w:tcPr>
            <w:tcW w:w="222" w:type="pct"/>
            <w:tcBorders>
              <w:top w:val="single" w:sz="4" w:space="0" w:color="auto"/>
              <w:left w:val="single" w:sz="4" w:space="0" w:color="auto"/>
              <w:bottom w:val="single" w:sz="4" w:space="0" w:color="auto"/>
              <w:right w:val="single" w:sz="4" w:space="0" w:color="auto"/>
            </w:tcBorders>
            <w:vAlign w:val="center"/>
          </w:tcPr>
          <w:p w14:paraId="35C4D53B" w14:textId="40EC0854" w:rsidR="00891775" w:rsidRDefault="00891775" w:rsidP="00891775">
            <w:pPr>
              <w:jc w:val="center"/>
              <w:rPr>
                <w:color w:val="000000"/>
                <w:sz w:val="18"/>
                <w:szCs w:val="18"/>
              </w:rPr>
            </w:pPr>
            <w:r>
              <w:rPr>
                <w:color w:val="000000"/>
                <w:sz w:val="18"/>
                <w:szCs w:val="18"/>
              </w:rPr>
              <w:t>44</w:t>
            </w:r>
          </w:p>
        </w:tc>
        <w:tc>
          <w:tcPr>
            <w:tcW w:w="185" w:type="pct"/>
            <w:tcBorders>
              <w:top w:val="single" w:sz="4" w:space="0" w:color="auto"/>
              <w:left w:val="single" w:sz="4" w:space="0" w:color="auto"/>
              <w:bottom w:val="single" w:sz="4" w:space="0" w:color="auto"/>
              <w:right w:val="single" w:sz="4" w:space="0" w:color="auto"/>
            </w:tcBorders>
            <w:vAlign w:val="center"/>
          </w:tcPr>
          <w:p w14:paraId="5B350EC0" w14:textId="3A086492"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1D83BF2F" w14:textId="6F06F7A6" w:rsidR="00891775" w:rsidRDefault="00891775" w:rsidP="00891775">
            <w:pPr>
              <w:jc w:val="center"/>
              <w:rPr>
                <w:color w:val="000000"/>
                <w:sz w:val="18"/>
                <w:szCs w:val="18"/>
              </w:rPr>
            </w:pPr>
            <w:r>
              <w:rPr>
                <w:color w:val="000000"/>
                <w:sz w:val="18"/>
                <w:szCs w:val="18"/>
              </w:rPr>
              <w:t>17</w:t>
            </w:r>
          </w:p>
        </w:tc>
        <w:tc>
          <w:tcPr>
            <w:tcW w:w="211" w:type="pct"/>
            <w:tcBorders>
              <w:top w:val="single" w:sz="4" w:space="0" w:color="auto"/>
              <w:left w:val="single" w:sz="4" w:space="0" w:color="auto"/>
              <w:bottom w:val="single" w:sz="4" w:space="0" w:color="auto"/>
              <w:right w:val="single" w:sz="4" w:space="0" w:color="auto"/>
            </w:tcBorders>
            <w:vAlign w:val="center"/>
          </w:tcPr>
          <w:p w14:paraId="624A22F9" w14:textId="7957877F"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512C8D70" w14:textId="2DF61E6E" w:rsidR="00891775" w:rsidRDefault="00891775" w:rsidP="00891775">
            <w:pPr>
              <w:jc w:val="center"/>
              <w:rPr>
                <w:color w:val="000000"/>
                <w:sz w:val="18"/>
                <w:szCs w:val="18"/>
              </w:rPr>
            </w:pPr>
            <w:r>
              <w:rPr>
                <w:color w:val="000000"/>
                <w:sz w:val="18"/>
                <w:szCs w:val="18"/>
              </w:rPr>
              <w:t>67</w:t>
            </w:r>
          </w:p>
        </w:tc>
        <w:tc>
          <w:tcPr>
            <w:tcW w:w="185" w:type="pct"/>
            <w:tcBorders>
              <w:top w:val="single" w:sz="4" w:space="0" w:color="auto"/>
              <w:left w:val="single" w:sz="4" w:space="0" w:color="auto"/>
              <w:bottom w:val="single" w:sz="4" w:space="0" w:color="auto"/>
              <w:right w:val="single" w:sz="4" w:space="0" w:color="auto"/>
            </w:tcBorders>
            <w:vAlign w:val="center"/>
          </w:tcPr>
          <w:p w14:paraId="353AD981" w14:textId="55FA2F36"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2DB6FF35" w14:textId="79F20EDE" w:rsidR="00891775" w:rsidRDefault="00891775" w:rsidP="00891775">
            <w:pPr>
              <w:jc w:val="center"/>
              <w:rPr>
                <w:color w:val="000000"/>
                <w:sz w:val="18"/>
                <w:szCs w:val="18"/>
              </w:rPr>
            </w:pPr>
            <w:r>
              <w:rPr>
                <w:color w:val="000000"/>
                <w:sz w:val="18"/>
                <w:szCs w:val="18"/>
              </w:rPr>
              <w:t>33</w:t>
            </w:r>
          </w:p>
        </w:tc>
        <w:tc>
          <w:tcPr>
            <w:tcW w:w="211" w:type="pct"/>
            <w:tcBorders>
              <w:top w:val="single" w:sz="4" w:space="0" w:color="auto"/>
              <w:left w:val="single" w:sz="4" w:space="0" w:color="auto"/>
              <w:bottom w:val="single" w:sz="4" w:space="0" w:color="auto"/>
              <w:right w:val="single" w:sz="4" w:space="0" w:color="auto"/>
            </w:tcBorders>
            <w:vAlign w:val="center"/>
          </w:tcPr>
          <w:p w14:paraId="606969D2" w14:textId="56315C33"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470D87C3" w14:textId="3EAAEC9D" w:rsidR="00891775" w:rsidRDefault="00891775" w:rsidP="00891775">
            <w:pPr>
              <w:jc w:val="center"/>
              <w:rPr>
                <w:color w:val="000000"/>
                <w:sz w:val="18"/>
                <w:szCs w:val="18"/>
              </w:rPr>
            </w:pPr>
            <w:r>
              <w:rPr>
                <w:color w:val="000000"/>
                <w:sz w:val="18"/>
                <w:szCs w:val="18"/>
              </w:rPr>
              <w:t>33</w:t>
            </w:r>
          </w:p>
        </w:tc>
        <w:tc>
          <w:tcPr>
            <w:tcW w:w="211" w:type="pct"/>
            <w:tcBorders>
              <w:top w:val="single" w:sz="4" w:space="0" w:color="auto"/>
              <w:left w:val="single" w:sz="4" w:space="0" w:color="auto"/>
              <w:bottom w:val="single" w:sz="4" w:space="0" w:color="auto"/>
              <w:right w:val="single" w:sz="4" w:space="0" w:color="auto"/>
            </w:tcBorders>
            <w:vAlign w:val="center"/>
          </w:tcPr>
          <w:p w14:paraId="6D1E21F3" w14:textId="3E4425F1" w:rsidR="00891775" w:rsidRDefault="00891775" w:rsidP="00891775">
            <w:pPr>
              <w:jc w:val="center"/>
              <w:rPr>
                <w:color w:val="000000"/>
                <w:sz w:val="18"/>
                <w:szCs w:val="18"/>
              </w:rPr>
            </w:pPr>
            <w:r>
              <w:rPr>
                <w:color w:val="000000"/>
                <w:sz w:val="18"/>
                <w:szCs w:val="18"/>
              </w:rPr>
              <w:t>50</w:t>
            </w:r>
          </w:p>
        </w:tc>
        <w:tc>
          <w:tcPr>
            <w:tcW w:w="211" w:type="pct"/>
            <w:tcBorders>
              <w:top w:val="single" w:sz="4" w:space="0" w:color="auto"/>
              <w:left w:val="single" w:sz="4" w:space="0" w:color="auto"/>
              <w:bottom w:val="single" w:sz="4" w:space="0" w:color="auto"/>
              <w:right w:val="single" w:sz="4" w:space="0" w:color="auto"/>
            </w:tcBorders>
            <w:vAlign w:val="center"/>
          </w:tcPr>
          <w:p w14:paraId="38094683" w14:textId="57705F66"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56E2E455" w14:textId="0D08A586"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595E7B6D" w14:textId="1FC2B483" w:rsidR="00891775" w:rsidRDefault="00891775" w:rsidP="00891775">
            <w:pPr>
              <w:jc w:val="center"/>
              <w:rPr>
                <w:color w:val="000000"/>
                <w:sz w:val="18"/>
                <w:szCs w:val="18"/>
              </w:rPr>
            </w:pPr>
            <w:r>
              <w:rPr>
                <w:color w:val="000000"/>
                <w:sz w:val="18"/>
                <w:szCs w:val="18"/>
              </w:rPr>
              <w:t>22</w:t>
            </w:r>
          </w:p>
        </w:tc>
        <w:tc>
          <w:tcPr>
            <w:tcW w:w="207" w:type="pct"/>
            <w:tcBorders>
              <w:top w:val="single" w:sz="4" w:space="0" w:color="auto"/>
              <w:left w:val="single" w:sz="4" w:space="0" w:color="auto"/>
              <w:bottom w:val="single" w:sz="4" w:space="0" w:color="auto"/>
              <w:right w:val="single" w:sz="4" w:space="0" w:color="auto"/>
            </w:tcBorders>
            <w:vAlign w:val="center"/>
          </w:tcPr>
          <w:p w14:paraId="18B1E9AE" w14:textId="0B93CD3A" w:rsidR="00891775" w:rsidRDefault="00891775" w:rsidP="00891775">
            <w:pPr>
              <w:jc w:val="center"/>
              <w:rPr>
                <w:color w:val="000000"/>
                <w:sz w:val="18"/>
                <w:szCs w:val="18"/>
              </w:rPr>
            </w:pPr>
            <w:r>
              <w:rPr>
                <w:color w:val="000000"/>
                <w:sz w:val="18"/>
                <w:szCs w:val="18"/>
              </w:rPr>
              <w:t>33</w:t>
            </w:r>
          </w:p>
        </w:tc>
      </w:tr>
      <w:tr w:rsidR="00891775" w14:paraId="4CCDAB8C"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tcPr>
          <w:p w14:paraId="4D86EE69" w14:textId="725A8B17" w:rsidR="00891775" w:rsidRPr="00B43A19" w:rsidRDefault="00891775" w:rsidP="00891775">
            <w:pPr>
              <w:jc w:val="center"/>
              <w:rPr>
                <w:color w:val="000000" w:themeColor="text1"/>
                <w:sz w:val="18"/>
                <w:szCs w:val="20"/>
              </w:rPr>
            </w:pPr>
            <w:r>
              <w:rPr>
                <w:color w:val="000000" w:themeColor="text1"/>
                <w:sz w:val="18"/>
                <w:szCs w:val="20"/>
              </w:rPr>
              <w:t>12</w:t>
            </w:r>
          </w:p>
        </w:tc>
        <w:tc>
          <w:tcPr>
            <w:tcW w:w="1131" w:type="pct"/>
            <w:tcBorders>
              <w:top w:val="nil"/>
              <w:left w:val="nil"/>
              <w:bottom w:val="single" w:sz="4" w:space="0" w:color="auto"/>
              <w:right w:val="nil"/>
            </w:tcBorders>
            <w:vAlign w:val="center"/>
          </w:tcPr>
          <w:p w14:paraId="4C751247" w14:textId="5C124795" w:rsidR="00891775" w:rsidRPr="00B43A19" w:rsidRDefault="00891775" w:rsidP="00891775">
            <w:pPr>
              <w:rPr>
                <w:color w:val="000000" w:themeColor="text1"/>
                <w:sz w:val="18"/>
                <w:szCs w:val="20"/>
              </w:rPr>
            </w:pPr>
            <w:r>
              <w:rPr>
                <w:color w:val="000000" w:themeColor="text1"/>
                <w:sz w:val="20"/>
                <w:szCs w:val="20"/>
              </w:rPr>
              <w:t>МБОУ «Лицей №1 Брянского района»</w:t>
            </w:r>
          </w:p>
        </w:tc>
        <w:tc>
          <w:tcPr>
            <w:tcW w:w="410" w:type="pct"/>
            <w:tcBorders>
              <w:top w:val="single" w:sz="4" w:space="0" w:color="auto"/>
              <w:left w:val="single" w:sz="4" w:space="0" w:color="auto"/>
              <w:bottom w:val="single" w:sz="4" w:space="0" w:color="auto"/>
              <w:right w:val="single" w:sz="4" w:space="0" w:color="auto"/>
            </w:tcBorders>
            <w:vAlign w:val="center"/>
          </w:tcPr>
          <w:p w14:paraId="424B095B" w14:textId="4034D00F" w:rsidR="00891775" w:rsidRDefault="00891775" w:rsidP="00891775">
            <w:pPr>
              <w:jc w:val="center"/>
              <w:rPr>
                <w:color w:val="000000"/>
                <w:sz w:val="18"/>
                <w:szCs w:val="18"/>
              </w:rPr>
            </w:pPr>
            <w:r>
              <w:rPr>
                <w:color w:val="000000"/>
                <w:sz w:val="18"/>
                <w:szCs w:val="18"/>
              </w:rPr>
              <w:t>64</w:t>
            </w:r>
          </w:p>
        </w:tc>
        <w:tc>
          <w:tcPr>
            <w:tcW w:w="370" w:type="pct"/>
            <w:tcBorders>
              <w:top w:val="single" w:sz="4" w:space="0" w:color="auto"/>
              <w:left w:val="single" w:sz="4" w:space="0" w:color="auto"/>
              <w:bottom w:val="single" w:sz="4" w:space="0" w:color="auto"/>
              <w:right w:val="single" w:sz="4" w:space="0" w:color="auto"/>
            </w:tcBorders>
            <w:vAlign w:val="center"/>
          </w:tcPr>
          <w:p w14:paraId="53B2C08C" w14:textId="451EACCF" w:rsidR="00891775" w:rsidRDefault="00891775" w:rsidP="00891775">
            <w:pPr>
              <w:jc w:val="center"/>
              <w:rPr>
                <w:color w:val="000000"/>
                <w:sz w:val="18"/>
                <w:szCs w:val="18"/>
              </w:rPr>
            </w:pPr>
            <w:r>
              <w:rPr>
                <w:color w:val="000000"/>
                <w:sz w:val="18"/>
                <w:szCs w:val="18"/>
              </w:rPr>
              <w:t>78</w:t>
            </w:r>
          </w:p>
        </w:tc>
        <w:tc>
          <w:tcPr>
            <w:tcW w:w="222" w:type="pct"/>
            <w:tcBorders>
              <w:top w:val="single" w:sz="4" w:space="0" w:color="auto"/>
              <w:left w:val="single" w:sz="4" w:space="0" w:color="auto"/>
              <w:bottom w:val="single" w:sz="4" w:space="0" w:color="auto"/>
              <w:right w:val="single" w:sz="4" w:space="0" w:color="auto"/>
            </w:tcBorders>
            <w:vAlign w:val="center"/>
          </w:tcPr>
          <w:p w14:paraId="0B91A88F" w14:textId="44D8677A" w:rsidR="00891775" w:rsidRDefault="00891775" w:rsidP="00891775">
            <w:pPr>
              <w:jc w:val="center"/>
              <w:rPr>
                <w:color w:val="000000"/>
                <w:sz w:val="18"/>
                <w:szCs w:val="18"/>
              </w:rPr>
            </w:pPr>
            <w:r>
              <w:rPr>
                <w:color w:val="000000"/>
                <w:sz w:val="18"/>
                <w:szCs w:val="18"/>
              </w:rPr>
              <w:t>65</w:t>
            </w:r>
          </w:p>
        </w:tc>
        <w:tc>
          <w:tcPr>
            <w:tcW w:w="185" w:type="pct"/>
            <w:tcBorders>
              <w:top w:val="single" w:sz="4" w:space="0" w:color="auto"/>
              <w:left w:val="single" w:sz="4" w:space="0" w:color="auto"/>
              <w:bottom w:val="single" w:sz="4" w:space="0" w:color="auto"/>
              <w:right w:val="single" w:sz="4" w:space="0" w:color="auto"/>
            </w:tcBorders>
            <w:vAlign w:val="center"/>
          </w:tcPr>
          <w:p w14:paraId="6DFC266D" w14:textId="3D068AD6" w:rsidR="00891775" w:rsidRDefault="00891775" w:rsidP="00891775">
            <w:pPr>
              <w:jc w:val="center"/>
              <w:rPr>
                <w:color w:val="000000"/>
                <w:sz w:val="18"/>
                <w:szCs w:val="18"/>
              </w:rPr>
            </w:pPr>
            <w:r>
              <w:rPr>
                <w:color w:val="000000"/>
                <w:sz w:val="18"/>
                <w:szCs w:val="18"/>
              </w:rPr>
              <w:t>83</w:t>
            </w:r>
          </w:p>
        </w:tc>
        <w:tc>
          <w:tcPr>
            <w:tcW w:w="211" w:type="pct"/>
            <w:tcBorders>
              <w:top w:val="single" w:sz="4" w:space="0" w:color="auto"/>
              <w:left w:val="single" w:sz="4" w:space="0" w:color="auto"/>
              <w:bottom w:val="single" w:sz="4" w:space="0" w:color="auto"/>
              <w:right w:val="single" w:sz="4" w:space="0" w:color="auto"/>
            </w:tcBorders>
            <w:vAlign w:val="center"/>
          </w:tcPr>
          <w:p w14:paraId="7D5B1170" w14:textId="3F091393" w:rsidR="00891775" w:rsidRDefault="00891775" w:rsidP="00891775">
            <w:pPr>
              <w:jc w:val="center"/>
              <w:rPr>
                <w:color w:val="000000"/>
                <w:sz w:val="18"/>
                <w:szCs w:val="18"/>
              </w:rPr>
            </w:pPr>
            <w:r>
              <w:rPr>
                <w:color w:val="000000"/>
                <w:sz w:val="18"/>
                <w:szCs w:val="18"/>
              </w:rPr>
              <w:t>84</w:t>
            </w:r>
          </w:p>
        </w:tc>
        <w:tc>
          <w:tcPr>
            <w:tcW w:w="211" w:type="pct"/>
            <w:tcBorders>
              <w:top w:val="single" w:sz="4" w:space="0" w:color="auto"/>
              <w:left w:val="single" w:sz="4" w:space="0" w:color="auto"/>
              <w:bottom w:val="single" w:sz="4" w:space="0" w:color="auto"/>
              <w:right w:val="single" w:sz="4" w:space="0" w:color="auto"/>
            </w:tcBorders>
            <w:vAlign w:val="center"/>
          </w:tcPr>
          <w:p w14:paraId="29B900FB" w14:textId="5A40D474" w:rsidR="00891775" w:rsidRDefault="00891775" w:rsidP="00891775">
            <w:pPr>
              <w:jc w:val="center"/>
              <w:rPr>
                <w:color w:val="000000"/>
                <w:sz w:val="18"/>
                <w:szCs w:val="18"/>
              </w:rPr>
            </w:pPr>
            <w:r>
              <w:rPr>
                <w:color w:val="000000"/>
                <w:sz w:val="18"/>
                <w:szCs w:val="18"/>
              </w:rPr>
              <w:t>58</w:t>
            </w:r>
          </w:p>
        </w:tc>
        <w:tc>
          <w:tcPr>
            <w:tcW w:w="211" w:type="pct"/>
            <w:tcBorders>
              <w:top w:val="single" w:sz="4" w:space="0" w:color="auto"/>
              <w:left w:val="single" w:sz="4" w:space="0" w:color="auto"/>
              <w:bottom w:val="single" w:sz="4" w:space="0" w:color="auto"/>
              <w:right w:val="single" w:sz="4" w:space="0" w:color="auto"/>
            </w:tcBorders>
            <w:vAlign w:val="center"/>
          </w:tcPr>
          <w:p w14:paraId="39676A6F" w14:textId="04234F1E" w:rsidR="00891775" w:rsidRDefault="00891775" w:rsidP="00891775">
            <w:pPr>
              <w:jc w:val="center"/>
              <w:rPr>
                <w:color w:val="000000"/>
                <w:sz w:val="18"/>
                <w:szCs w:val="18"/>
              </w:rPr>
            </w:pPr>
            <w:r>
              <w:rPr>
                <w:color w:val="000000"/>
                <w:sz w:val="18"/>
                <w:szCs w:val="18"/>
              </w:rPr>
              <w:t>84</w:t>
            </w:r>
          </w:p>
        </w:tc>
        <w:tc>
          <w:tcPr>
            <w:tcW w:w="185" w:type="pct"/>
            <w:tcBorders>
              <w:top w:val="single" w:sz="4" w:space="0" w:color="auto"/>
              <w:left w:val="single" w:sz="4" w:space="0" w:color="auto"/>
              <w:bottom w:val="single" w:sz="4" w:space="0" w:color="auto"/>
              <w:right w:val="single" w:sz="4" w:space="0" w:color="auto"/>
            </w:tcBorders>
            <w:vAlign w:val="center"/>
          </w:tcPr>
          <w:p w14:paraId="4F6B0894" w14:textId="599EF7BB" w:rsidR="00891775" w:rsidRDefault="00891775" w:rsidP="00891775">
            <w:pPr>
              <w:jc w:val="center"/>
              <w:rPr>
                <w:color w:val="000000"/>
                <w:sz w:val="18"/>
                <w:szCs w:val="18"/>
              </w:rPr>
            </w:pPr>
            <w:r>
              <w:rPr>
                <w:color w:val="000000"/>
                <w:sz w:val="18"/>
                <w:szCs w:val="18"/>
              </w:rPr>
              <w:t>86</w:t>
            </w:r>
          </w:p>
        </w:tc>
        <w:tc>
          <w:tcPr>
            <w:tcW w:w="211" w:type="pct"/>
            <w:tcBorders>
              <w:top w:val="single" w:sz="4" w:space="0" w:color="auto"/>
              <w:left w:val="single" w:sz="4" w:space="0" w:color="auto"/>
              <w:bottom w:val="single" w:sz="4" w:space="0" w:color="auto"/>
              <w:right w:val="single" w:sz="4" w:space="0" w:color="auto"/>
            </w:tcBorders>
            <w:vAlign w:val="center"/>
          </w:tcPr>
          <w:p w14:paraId="5834F0F4" w14:textId="4292A5DD" w:rsidR="00891775" w:rsidRDefault="00891775" w:rsidP="00891775">
            <w:pPr>
              <w:jc w:val="center"/>
              <w:rPr>
                <w:color w:val="000000"/>
                <w:sz w:val="18"/>
                <w:szCs w:val="18"/>
              </w:rPr>
            </w:pPr>
            <w:r>
              <w:rPr>
                <w:color w:val="000000"/>
                <w:sz w:val="18"/>
                <w:szCs w:val="18"/>
              </w:rPr>
              <w:t>59</w:t>
            </w:r>
          </w:p>
        </w:tc>
        <w:tc>
          <w:tcPr>
            <w:tcW w:w="211" w:type="pct"/>
            <w:tcBorders>
              <w:top w:val="single" w:sz="4" w:space="0" w:color="auto"/>
              <w:left w:val="single" w:sz="4" w:space="0" w:color="auto"/>
              <w:bottom w:val="single" w:sz="4" w:space="0" w:color="auto"/>
              <w:right w:val="single" w:sz="4" w:space="0" w:color="auto"/>
            </w:tcBorders>
            <w:vAlign w:val="center"/>
          </w:tcPr>
          <w:p w14:paraId="020C9CA8" w14:textId="0EF1DC77" w:rsidR="00891775" w:rsidRDefault="00891775" w:rsidP="00891775">
            <w:pPr>
              <w:jc w:val="center"/>
              <w:rPr>
                <w:color w:val="000000"/>
                <w:sz w:val="18"/>
                <w:szCs w:val="18"/>
              </w:rPr>
            </w:pPr>
            <w:r>
              <w:rPr>
                <w:color w:val="000000"/>
                <w:sz w:val="18"/>
                <w:szCs w:val="18"/>
              </w:rPr>
              <w:t>70</w:t>
            </w:r>
          </w:p>
        </w:tc>
        <w:tc>
          <w:tcPr>
            <w:tcW w:w="211" w:type="pct"/>
            <w:tcBorders>
              <w:top w:val="single" w:sz="4" w:space="0" w:color="auto"/>
              <w:left w:val="single" w:sz="4" w:space="0" w:color="auto"/>
              <w:bottom w:val="single" w:sz="4" w:space="0" w:color="auto"/>
              <w:right w:val="single" w:sz="4" w:space="0" w:color="auto"/>
            </w:tcBorders>
            <w:vAlign w:val="center"/>
          </w:tcPr>
          <w:p w14:paraId="38E28E9B" w14:textId="6FA37826" w:rsidR="00891775" w:rsidRDefault="00891775" w:rsidP="00891775">
            <w:pPr>
              <w:jc w:val="center"/>
              <w:rPr>
                <w:color w:val="000000"/>
                <w:sz w:val="18"/>
                <w:szCs w:val="18"/>
              </w:rPr>
            </w:pPr>
            <w:r>
              <w:rPr>
                <w:color w:val="000000"/>
                <w:sz w:val="18"/>
                <w:szCs w:val="18"/>
              </w:rPr>
              <w:t>34</w:t>
            </w:r>
          </w:p>
        </w:tc>
        <w:tc>
          <w:tcPr>
            <w:tcW w:w="211" w:type="pct"/>
            <w:tcBorders>
              <w:top w:val="single" w:sz="4" w:space="0" w:color="auto"/>
              <w:left w:val="single" w:sz="4" w:space="0" w:color="auto"/>
              <w:bottom w:val="single" w:sz="4" w:space="0" w:color="auto"/>
              <w:right w:val="single" w:sz="4" w:space="0" w:color="auto"/>
            </w:tcBorders>
            <w:vAlign w:val="center"/>
          </w:tcPr>
          <w:p w14:paraId="6685A547" w14:textId="6D454F79" w:rsidR="00891775" w:rsidRDefault="00891775" w:rsidP="00891775">
            <w:pPr>
              <w:jc w:val="center"/>
              <w:rPr>
                <w:color w:val="000000"/>
                <w:sz w:val="18"/>
                <w:szCs w:val="18"/>
              </w:rPr>
            </w:pPr>
            <w:r>
              <w:rPr>
                <w:color w:val="000000"/>
                <w:sz w:val="18"/>
                <w:szCs w:val="18"/>
              </w:rPr>
              <w:t>75</w:t>
            </w:r>
          </w:p>
        </w:tc>
        <w:tc>
          <w:tcPr>
            <w:tcW w:w="211" w:type="pct"/>
            <w:tcBorders>
              <w:top w:val="single" w:sz="4" w:space="0" w:color="auto"/>
              <w:left w:val="single" w:sz="4" w:space="0" w:color="auto"/>
              <w:bottom w:val="single" w:sz="4" w:space="0" w:color="auto"/>
              <w:right w:val="single" w:sz="4" w:space="0" w:color="auto"/>
            </w:tcBorders>
            <w:vAlign w:val="center"/>
          </w:tcPr>
          <w:p w14:paraId="302284E3" w14:textId="1706D6F6" w:rsidR="00891775" w:rsidRDefault="00891775" w:rsidP="00891775">
            <w:pPr>
              <w:jc w:val="center"/>
              <w:rPr>
                <w:color w:val="000000"/>
                <w:sz w:val="18"/>
                <w:szCs w:val="18"/>
              </w:rPr>
            </w:pPr>
            <w:r>
              <w:rPr>
                <w:color w:val="000000"/>
                <w:sz w:val="18"/>
                <w:szCs w:val="18"/>
              </w:rPr>
              <w:t>88</w:t>
            </w:r>
          </w:p>
        </w:tc>
        <w:tc>
          <w:tcPr>
            <w:tcW w:w="211" w:type="pct"/>
            <w:tcBorders>
              <w:top w:val="single" w:sz="4" w:space="0" w:color="auto"/>
              <w:left w:val="single" w:sz="4" w:space="0" w:color="auto"/>
              <w:bottom w:val="single" w:sz="4" w:space="0" w:color="auto"/>
              <w:right w:val="single" w:sz="4" w:space="0" w:color="auto"/>
            </w:tcBorders>
            <w:vAlign w:val="center"/>
          </w:tcPr>
          <w:p w14:paraId="3750C81D" w14:textId="7C715489" w:rsidR="00891775" w:rsidRDefault="00891775" w:rsidP="00891775">
            <w:pPr>
              <w:jc w:val="center"/>
              <w:rPr>
                <w:color w:val="000000"/>
                <w:sz w:val="18"/>
                <w:szCs w:val="18"/>
              </w:rPr>
            </w:pPr>
            <w:r>
              <w:rPr>
                <w:color w:val="000000"/>
                <w:sz w:val="18"/>
                <w:szCs w:val="18"/>
              </w:rPr>
              <w:t>72</w:t>
            </w:r>
          </w:p>
        </w:tc>
        <w:tc>
          <w:tcPr>
            <w:tcW w:w="211" w:type="pct"/>
            <w:tcBorders>
              <w:top w:val="single" w:sz="4" w:space="0" w:color="auto"/>
              <w:left w:val="single" w:sz="4" w:space="0" w:color="auto"/>
              <w:bottom w:val="single" w:sz="4" w:space="0" w:color="auto"/>
              <w:right w:val="single" w:sz="4" w:space="0" w:color="auto"/>
            </w:tcBorders>
            <w:vAlign w:val="center"/>
          </w:tcPr>
          <w:p w14:paraId="3119DD99" w14:textId="22C4FC50" w:rsidR="00891775" w:rsidRDefault="00891775" w:rsidP="00891775">
            <w:pPr>
              <w:jc w:val="center"/>
              <w:rPr>
                <w:color w:val="000000"/>
                <w:sz w:val="18"/>
                <w:szCs w:val="18"/>
              </w:rPr>
            </w:pPr>
            <w:r>
              <w:rPr>
                <w:color w:val="000000"/>
                <w:sz w:val="18"/>
                <w:szCs w:val="18"/>
              </w:rPr>
              <w:t>40</w:t>
            </w:r>
          </w:p>
        </w:tc>
        <w:tc>
          <w:tcPr>
            <w:tcW w:w="207" w:type="pct"/>
            <w:tcBorders>
              <w:top w:val="single" w:sz="4" w:space="0" w:color="auto"/>
              <w:left w:val="single" w:sz="4" w:space="0" w:color="auto"/>
              <w:bottom w:val="single" w:sz="4" w:space="0" w:color="auto"/>
              <w:right w:val="single" w:sz="4" w:space="0" w:color="auto"/>
            </w:tcBorders>
            <w:vAlign w:val="center"/>
          </w:tcPr>
          <w:p w14:paraId="485700FC" w14:textId="7A105C4E" w:rsidR="00891775" w:rsidRDefault="00891775" w:rsidP="00891775">
            <w:pPr>
              <w:jc w:val="center"/>
              <w:rPr>
                <w:color w:val="000000"/>
                <w:sz w:val="18"/>
                <w:szCs w:val="18"/>
              </w:rPr>
            </w:pPr>
            <w:r>
              <w:rPr>
                <w:color w:val="000000"/>
                <w:sz w:val="18"/>
                <w:szCs w:val="18"/>
              </w:rPr>
              <w:t>50</w:t>
            </w:r>
          </w:p>
        </w:tc>
      </w:tr>
      <w:tr w:rsidR="00891775" w14:paraId="7D07F717"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noWrap/>
            <w:vAlign w:val="center"/>
          </w:tcPr>
          <w:p w14:paraId="093AF833" w14:textId="3581C65C" w:rsidR="00891775" w:rsidRPr="00B43A19" w:rsidRDefault="00891775" w:rsidP="00891775">
            <w:pPr>
              <w:jc w:val="center"/>
              <w:rPr>
                <w:color w:val="000000" w:themeColor="text1"/>
                <w:sz w:val="18"/>
                <w:szCs w:val="20"/>
              </w:rPr>
            </w:pPr>
            <w:r>
              <w:rPr>
                <w:color w:val="000000" w:themeColor="text1"/>
                <w:sz w:val="18"/>
                <w:szCs w:val="20"/>
              </w:rPr>
              <w:t>13</w:t>
            </w:r>
          </w:p>
        </w:tc>
        <w:tc>
          <w:tcPr>
            <w:tcW w:w="1131" w:type="pct"/>
            <w:tcBorders>
              <w:top w:val="nil"/>
              <w:left w:val="nil"/>
              <w:bottom w:val="single" w:sz="4" w:space="0" w:color="auto"/>
              <w:right w:val="nil"/>
            </w:tcBorders>
            <w:vAlign w:val="center"/>
          </w:tcPr>
          <w:p w14:paraId="7CD42C0F" w14:textId="77777777" w:rsidR="00891775" w:rsidRDefault="00891775" w:rsidP="00891775">
            <w:pPr>
              <w:rPr>
                <w:color w:val="000000" w:themeColor="text1"/>
                <w:sz w:val="20"/>
                <w:szCs w:val="20"/>
              </w:rPr>
            </w:pPr>
            <w:r>
              <w:rPr>
                <w:color w:val="000000" w:themeColor="text1"/>
                <w:sz w:val="20"/>
                <w:szCs w:val="20"/>
              </w:rPr>
              <w:t xml:space="preserve">МБОУ «Нетьинская СОШ </w:t>
            </w:r>
          </w:p>
          <w:p w14:paraId="365063F1" w14:textId="75B97190" w:rsidR="00891775" w:rsidRPr="00B43A19" w:rsidRDefault="00891775" w:rsidP="00891775">
            <w:pPr>
              <w:rPr>
                <w:color w:val="000000" w:themeColor="text1"/>
                <w:sz w:val="18"/>
                <w:szCs w:val="20"/>
              </w:rPr>
            </w:pPr>
            <w:r>
              <w:rPr>
                <w:color w:val="000000" w:themeColor="text1"/>
                <w:sz w:val="18"/>
                <w:szCs w:val="20"/>
              </w:rPr>
              <w:t>им</w:t>
            </w:r>
            <w:r w:rsidR="00142300">
              <w:rPr>
                <w:color w:val="000000" w:themeColor="text1"/>
                <w:sz w:val="18"/>
                <w:szCs w:val="20"/>
              </w:rPr>
              <w:t>ени</w:t>
            </w:r>
            <w:r>
              <w:rPr>
                <w:color w:val="000000" w:themeColor="text1"/>
                <w:sz w:val="18"/>
                <w:szCs w:val="20"/>
              </w:rPr>
              <w:t xml:space="preserve"> Ю</w:t>
            </w:r>
            <w:r w:rsidR="00142300">
              <w:rPr>
                <w:color w:val="000000" w:themeColor="text1"/>
                <w:sz w:val="18"/>
                <w:szCs w:val="20"/>
              </w:rPr>
              <w:t>рия</w:t>
            </w:r>
            <w:r>
              <w:rPr>
                <w:color w:val="000000" w:themeColor="text1"/>
                <w:sz w:val="18"/>
                <w:szCs w:val="20"/>
              </w:rPr>
              <w:t> Лёвкина»</w:t>
            </w:r>
          </w:p>
        </w:tc>
        <w:tc>
          <w:tcPr>
            <w:tcW w:w="410" w:type="pct"/>
            <w:tcBorders>
              <w:top w:val="single" w:sz="4" w:space="0" w:color="auto"/>
              <w:left w:val="single" w:sz="4" w:space="0" w:color="auto"/>
              <w:bottom w:val="single" w:sz="4" w:space="0" w:color="auto"/>
              <w:right w:val="single" w:sz="4" w:space="0" w:color="auto"/>
            </w:tcBorders>
            <w:vAlign w:val="center"/>
          </w:tcPr>
          <w:p w14:paraId="4516DCDB" w14:textId="60B214F8" w:rsidR="00891775" w:rsidRDefault="00891775" w:rsidP="00891775">
            <w:pPr>
              <w:jc w:val="center"/>
              <w:rPr>
                <w:color w:val="000000"/>
                <w:sz w:val="18"/>
                <w:szCs w:val="18"/>
              </w:rPr>
            </w:pPr>
            <w:r>
              <w:rPr>
                <w:color w:val="000000"/>
                <w:sz w:val="18"/>
                <w:szCs w:val="18"/>
              </w:rPr>
              <w:t>16</w:t>
            </w:r>
          </w:p>
        </w:tc>
        <w:tc>
          <w:tcPr>
            <w:tcW w:w="370" w:type="pct"/>
            <w:tcBorders>
              <w:top w:val="single" w:sz="4" w:space="0" w:color="auto"/>
              <w:left w:val="single" w:sz="4" w:space="0" w:color="auto"/>
              <w:bottom w:val="single" w:sz="4" w:space="0" w:color="auto"/>
              <w:right w:val="single" w:sz="4" w:space="0" w:color="auto"/>
            </w:tcBorders>
            <w:vAlign w:val="center"/>
          </w:tcPr>
          <w:p w14:paraId="1923A244" w14:textId="2ADB5905" w:rsidR="00891775" w:rsidRDefault="00891775" w:rsidP="00891775">
            <w:pPr>
              <w:jc w:val="center"/>
              <w:rPr>
                <w:color w:val="000000"/>
                <w:sz w:val="18"/>
                <w:szCs w:val="18"/>
              </w:rPr>
            </w:pPr>
            <w:r>
              <w:rPr>
                <w:color w:val="000000"/>
                <w:sz w:val="18"/>
                <w:szCs w:val="18"/>
              </w:rPr>
              <w:t>94</w:t>
            </w:r>
          </w:p>
        </w:tc>
        <w:tc>
          <w:tcPr>
            <w:tcW w:w="222" w:type="pct"/>
            <w:tcBorders>
              <w:top w:val="single" w:sz="4" w:space="0" w:color="auto"/>
              <w:left w:val="single" w:sz="4" w:space="0" w:color="auto"/>
              <w:bottom w:val="single" w:sz="4" w:space="0" w:color="auto"/>
              <w:right w:val="single" w:sz="4" w:space="0" w:color="auto"/>
            </w:tcBorders>
            <w:vAlign w:val="center"/>
          </w:tcPr>
          <w:p w14:paraId="0714C2FA" w14:textId="3BF2D003" w:rsidR="00891775" w:rsidRDefault="00891775" w:rsidP="00891775">
            <w:pPr>
              <w:jc w:val="center"/>
              <w:rPr>
                <w:color w:val="000000"/>
                <w:sz w:val="18"/>
                <w:szCs w:val="18"/>
              </w:rPr>
            </w:pPr>
            <w:r>
              <w:rPr>
                <w:color w:val="000000"/>
                <w:sz w:val="18"/>
                <w:szCs w:val="18"/>
              </w:rPr>
              <w:t>46</w:t>
            </w:r>
          </w:p>
        </w:tc>
        <w:tc>
          <w:tcPr>
            <w:tcW w:w="185" w:type="pct"/>
            <w:tcBorders>
              <w:top w:val="single" w:sz="4" w:space="0" w:color="auto"/>
              <w:left w:val="single" w:sz="4" w:space="0" w:color="auto"/>
              <w:bottom w:val="single" w:sz="4" w:space="0" w:color="auto"/>
              <w:right w:val="single" w:sz="4" w:space="0" w:color="auto"/>
            </w:tcBorders>
            <w:vAlign w:val="center"/>
          </w:tcPr>
          <w:p w14:paraId="4288B41B" w14:textId="6D22C998" w:rsidR="00891775" w:rsidRDefault="00891775" w:rsidP="00891775">
            <w:pPr>
              <w:jc w:val="center"/>
              <w:rPr>
                <w:color w:val="000000"/>
                <w:sz w:val="18"/>
                <w:szCs w:val="18"/>
              </w:rPr>
            </w:pPr>
            <w:r>
              <w:rPr>
                <w:color w:val="000000"/>
                <w:sz w:val="18"/>
                <w:szCs w:val="18"/>
              </w:rPr>
              <w:t>94</w:t>
            </w:r>
          </w:p>
        </w:tc>
        <w:tc>
          <w:tcPr>
            <w:tcW w:w="211" w:type="pct"/>
            <w:tcBorders>
              <w:top w:val="single" w:sz="4" w:space="0" w:color="auto"/>
              <w:left w:val="single" w:sz="4" w:space="0" w:color="auto"/>
              <w:bottom w:val="single" w:sz="4" w:space="0" w:color="auto"/>
              <w:right w:val="single" w:sz="4" w:space="0" w:color="auto"/>
            </w:tcBorders>
            <w:vAlign w:val="center"/>
          </w:tcPr>
          <w:p w14:paraId="11724DFF" w14:textId="6A9CC97F" w:rsidR="00891775" w:rsidRDefault="00891775" w:rsidP="00891775">
            <w:pPr>
              <w:jc w:val="center"/>
              <w:rPr>
                <w:color w:val="000000"/>
                <w:sz w:val="18"/>
                <w:szCs w:val="18"/>
              </w:rPr>
            </w:pPr>
            <w:r>
              <w:rPr>
                <w:color w:val="000000"/>
                <w:sz w:val="18"/>
                <w:szCs w:val="18"/>
              </w:rPr>
              <w:t>75</w:t>
            </w:r>
          </w:p>
        </w:tc>
        <w:tc>
          <w:tcPr>
            <w:tcW w:w="211" w:type="pct"/>
            <w:tcBorders>
              <w:top w:val="single" w:sz="4" w:space="0" w:color="auto"/>
              <w:left w:val="single" w:sz="4" w:space="0" w:color="auto"/>
              <w:bottom w:val="single" w:sz="4" w:space="0" w:color="auto"/>
              <w:right w:val="single" w:sz="4" w:space="0" w:color="auto"/>
            </w:tcBorders>
            <w:vAlign w:val="center"/>
          </w:tcPr>
          <w:p w14:paraId="6926EF79" w14:textId="1BEB01F4" w:rsidR="00891775" w:rsidRDefault="00891775" w:rsidP="00891775">
            <w:pPr>
              <w:jc w:val="center"/>
              <w:rPr>
                <w:color w:val="000000"/>
                <w:sz w:val="18"/>
                <w:szCs w:val="18"/>
              </w:rPr>
            </w:pPr>
            <w:r>
              <w:rPr>
                <w:color w:val="000000"/>
                <w:sz w:val="18"/>
                <w:szCs w:val="18"/>
              </w:rPr>
              <w:t>69</w:t>
            </w:r>
          </w:p>
        </w:tc>
        <w:tc>
          <w:tcPr>
            <w:tcW w:w="211" w:type="pct"/>
            <w:tcBorders>
              <w:top w:val="single" w:sz="4" w:space="0" w:color="auto"/>
              <w:left w:val="single" w:sz="4" w:space="0" w:color="auto"/>
              <w:bottom w:val="single" w:sz="4" w:space="0" w:color="auto"/>
              <w:right w:val="single" w:sz="4" w:space="0" w:color="auto"/>
            </w:tcBorders>
            <w:vAlign w:val="center"/>
          </w:tcPr>
          <w:p w14:paraId="15BDEBDF" w14:textId="21B6A7F0" w:rsidR="00891775" w:rsidRDefault="00891775" w:rsidP="00891775">
            <w:pPr>
              <w:jc w:val="center"/>
              <w:rPr>
                <w:color w:val="000000"/>
                <w:sz w:val="18"/>
                <w:szCs w:val="18"/>
              </w:rPr>
            </w:pPr>
            <w:r>
              <w:rPr>
                <w:color w:val="000000"/>
                <w:sz w:val="18"/>
                <w:szCs w:val="18"/>
              </w:rPr>
              <w:t>63</w:t>
            </w:r>
          </w:p>
        </w:tc>
        <w:tc>
          <w:tcPr>
            <w:tcW w:w="185" w:type="pct"/>
            <w:tcBorders>
              <w:top w:val="single" w:sz="4" w:space="0" w:color="auto"/>
              <w:left w:val="single" w:sz="4" w:space="0" w:color="auto"/>
              <w:bottom w:val="single" w:sz="4" w:space="0" w:color="auto"/>
              <w:right w:val="single" w:sz="4" w:space="0" w:color="auto"/>
            </w:tcBorders>
            <w:vAlign w:val="center"/>
          </w:tcPr>
          <w:p w14:paraId="320E879B" w14:textId="775561CC" w:rsidR="00891775" w:rsidRDefault="00891775" w:rsidP="00891775">
            <w:pPr>
              <w:jc w:val="center"/>
              <w:rPr>
                <w:color w:val="000000"/>
                <w:sz w:val="18"/>
                <w:szCs w:val="18"/>
              </w:rPr>
            </w:pPr>
            <w:r>
              <w:rPr>
                <w:color w:val="000000"/>
                <w:sz w:val="18"/>
                <w:szCs w:val="18"/>
              </w:rPr>
              <w:t>75</w:t>
            </w:r>
          </w:p>
        </w:tc>
        <w:tc>
          <w:tcPr>
            <w:tcW w:w="211" w:type="pct"/>
            <w:tcBorders>
              <w:top w:val="single" w:sz="4" w:space="0" w:color="auto"/>
              <w:left w:val="single" w:sz="4" w:space="0" w:color="auto"/>
              <w:bottom w:val="single" w:sz="4" w:space="0" w:color="auto"/>
              <w:right w:val="single" w:sz="4" w:space="0" w:color="auto"/>
            </w:tcBorders>
            <w:vAlign w:val="center"/>
          </w:tcPr>
          <w:p w14:paraId="7275049F" w14:textId="2195D77B" w:rsidR="00891775" w:rsidRDefault="00891775" w:rsidP="00891775">
            <w:pPr>
              <w:jc w:val="center"/>
              <w:rPr>
                <w:color w:val="000000"/>
                <w:sz w:val="18"/>
                <w:szCs w:val="18"/>
              </w:rPr>
            </w:pPr>
            <w:r>
              <w:rPr>
                <w:color w:val="000000"/>
                <w:sz w:val="18"/>
                <w:szCs w:val="18"/>
              </w:rPr>
              <w:t>63</w:t>
            </w:r>
          </w:p>
        </w:tc>
        <w:tc>
          <w:tcPr>
            <w:tcW w:w="211" w:type="pct"/>
            <w:tcBorders>
              <w:top w:val="single" w:sz="4" w:space="0" w:color="auto"/>
              <w:left w:val="single" w:sz="4" w:space="0" w:color="auto"/>
              <w:bottom w:val="single" w:sz="4" w:space="0" w:color="auto"/>
              <w:right w:val="single" w:sz="4" w:space="0" w:color="auto"/>
            </w:tcBorders>
            <w:vAlign w:val="center"/>
          </w:tcPr>
          <w:p w14:paraId="0E3F3443" w14:textId="0C7853A4" w:rsidR="00891775" w:rsidRDefault="00891775" w:rsidP="00891775">
            <w:pPr>
              <w:jc w:val="center"/>
              <w:rPr>
                <w:color w:val="000000"/>
                <w:sz w:val="18"/>
                <w:szCs w:val="18"/>
              </w:rPr>
            </w:pPr>
            <w:r>
              <w:rPr>
                <w:color w:val="000000"/>
                <w:sz w:val="18"/>
                <w:szCs w:val="18"/>
              </w:rPr>
              <w:t>44</w:t>
            </w:r>
          </w:p>
        </w:tc>
        <w:tc>
          <w:tcPr>
            <w:tcW w:w="211" w:type="pct"/>
            <w:tcBorders>
              <w:top w:val="single" w:sz="4" w:space="0" w:color="auto"/>
              <w:left w:val="single" w:sz="4" w:space="0" w:color="auto"/>
              <w:bottom w:val="single" w:sz="4" w:space="0" w:color="auto"/>
              <w:right w:val="single" w:sz="4" w:space="0" w:color="auto"/>
            </w:tcBorders>
            <w:vAlign w:val="center"/>
          </w:tcPr>
          <w:p w14:paraId="29C4A26B" w14:textId="7F2D78C4" w:rsidR="00891775" w:rsidRDefault="00891775" w:rsidP="00891775">
            <w:pPr>
              <w:jc w:val="center"/>
              <w:rPr>
                <w:color w:val="000000"/>
                <w:sz w:val="18"/>
                <w:szCs w:val="18"/>
              </w:rPr>
            </w:pPr>
            <w:r>
              <w:rPr>
                <w:color w:val="000000"/>
                <w:sz w:val="18"/>
                <w:szCs w:val="18"/>
              </w:rPr>
              <w:t>25</w:t>
            </w:r>
          </w:p>
        </w:tc>
        <w:tc>
          <w:tcPr>
            <w:tcW w:w="211" w:type="pct"/>
            <w:tcBorders>
              <w:top w:val="single" w:sz="4" w:space="0" w:color="auto"/>
              <w:left w:val="single" w:sz="4" w:space="0" w:color="auto"/>
              <w:bottom w:val="single" w:sz="4" w:space="0" w:color="auto"/>
              <w:right w:val="single" w:sz="4" w:space="0" w:color="auto"/>
            </w:tcBorders>
            <w:vAlign w:val="center"/>
          </w:tcPr>
          <w:p w14:paraId="77979F8F" w14:textId="0E7EEE44" w:rsidR="00891775" w:rsidRDefault="00891775" w:rsidP="00891775">
            <w:pPr>
              <w:jc w:val="center"/>
              <w:rPr>
                <w:color w:val="000000"/>
                <w:sz w:val="18"/>
                <w:szCs w:val="18"/>
              </w:rPr>
            </w:pPr>
            <w:r>
              <w:rPr>
                <w:color w:val="000000"/>
                <w:sz w:val="18"/>
                <w:szCs w:val="18"/>
              </w:rPr>
              <w:t>69</w:t>
            </w:r>
          </w:p>
        </w:tc>
        <w:tc>
          <w:tcPr>
            <w:tcW w:w="211" w:type="pct"/>
            <w:tcBorders>
              <w:top w:val="single" w:sz="4" w:space="0" w:color="auto"/>
              <w:left w:val="single" w:sz="4" w:space="0" w:color="auto"/>
              <w:bottom w:val="single" w:sz="4" w:space="0" w:color="auto"/>
              <w:right w:val="single" w:sz="4" w:space="0" w:color="auto"/>
            </w:tcBorders>
            <w:vAlign w:val="center"/>
          </w:tcPr>
          <w:p w14:paraId="0ED1361A" w14:textId="3687724F" w:rsidR="00891775" w:rsidRDefault="00891775" w:rsidP="00891775">
            <w:pPr>
              <w:jc w:val="center"/>
              <w:rPr>
                <w:color w:val="000000"/>
                <w:sz w:val="18"/>
                <w:szCs w:val="18"/>
              </w:rPr>
            </w:pPr>
            <w:r>
              <w:rPr>
                <w:color w:val="000000"/>
                <w:sz w:val="18"/>
                <w:szCs w:val="18"/>
              </w:rPr>
              <w:t>31</w:t>
            </w:r>
          </w:p>
        </w:tc>
        <w:tc>
          <w:tcPr>
            <w:tcW w:w="211" w:type="pct"/>
            <w:tcBorders>
              <w:top w:val="single" w:sz="4" w:space="0" w:color="auto"/>
              <w:left w:val="single" w:sz="4" w:space="0" w:color="auto"/>
              <w:bottom w:val="single" w:sz="4" w:space="0" w:color="auto"/>
              <w:right w:val="single" w:sz="4" w:space="0" w:color="auto"/>
            </w:tcBorders>
            <w:vAlign w:val="center"/>
          </w:tcPr>
          <w:p w14:paraId="0B152E62" w14:textId="0538FEBE" w:rsidR="00891775" w:rsidRDefault="00891775" w:rsidP="00891775">
            <w:pPr>
              <w:jc w:val="center"/>
              <w:rPr>
                <w:color w:val="000000"/>
                <w:sz w:val="18"/>
                <w:szCs w:val="18"/>
              </w:rPr>
            </w:pPr>
            <w:r>
              <w:rPr>
                <w:color w:val="000000"/>
                <w:sz w:val="18"/>
                <w:szCs w:val="18"/>
              </w:rPr>
              <w:t>63</w:t>
            </w:r>
          </w:p>
        </w:tc>
        <w:tc>
          <w:tcPr>
            <w:tcW w:w="211" w:type="pct"/>
            <w:tcBorders>
              <w:top w:val="single" w:sz="4" w:space="0" w:color="auto"/>
              <w:left w:val="single" w:sz="4" w:space="0" w:color="auto"/>
              <w:bottom w:val="single" w:sz="4" w:space="0" w:color="auto"/>
              <w:right w:val="single" w:sz="4" w:space="0" w:color="auto"/>
            </w:tcBorders>
            <w:vAlign w:val="center"/>
          </w:tcPr>
          <w:p w14:paraId="46A11C26" w14:textId="769181C8" w:rsidR="00891775" w:rsidRDefault="00891775" w:rsidP="00891775">
            <w:pPr>
              <w:jc w:val="center"/>
              <w:rPr>
                <w:color w:val="000000"/>
                <w:sz w:val="18"/>
                <w:szCs w:val="18"/>
              </w:rPr>
            </w:pPr>
            <w:r>
              <w:rPr>
                <w:color w:val="000000"/>
                <w:sz w:val="18"/>
                <w:szCs w:val="18"/>
              </w:rPr>
              <w:t>35</w:t>
            </w:r>
          </w:p>
        </w:tc>
        <w:tc>
          <w:tcPr>
            <w:tcW w:w="207" w:type="pct"/>
            <w:tcBorders>
              <w:top w:val="single" w:sz="4" w:space="0" w:color="auto"/>
              <w:left w:val="single" w:sz="4" w:space="0" w:color="auto"/>
              <w:bottom w:val="single" w:sz="4" w:space="0" w:color="auto"/>
              <w:right w:val="single" w:sz="4" w:space="0" w:color="auto"/>
            </w:tcBorders>
            <w:vAlign w:val="center"/>
          </w:tcPr>
          <w:p w14:paraId="2DC1C0A3" w14:textId="472CCFCA" w:rsidR="00891775" w:rsidRDefault="00891775" w:rsidP="00891775">
            <w:pPr>
              <w:jc w:val="center"/>
              <w:rPr>
                <w:color w:val="000000"/>
                <w:sz w:val="18"/>
                <w:szCs w:val="18"/>
              </w:rPr>
            </w:pPr>
            <w:r>
              <w:rPr>
                <w:color w:val="000000"/>
                <w:sz w:val="18"/>
                <w:szCs w:val="18"/>
              </w:rPr>
              <w:t>44</w:t>
            </w:r>
          </w:p>
        </w:tc>
      </w:tr>
      <w:tr w:rsidR="00891775" w14:paraId="2271BB49"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vAlign w:val="center"/>
          </w:tcPr>
          <w:p w14:paraId="3DFFAA59" w14:textId="7062530A" w:rsidR="00891775" w:rsidRPr="00B43A19" w:rsidRDefault="00891775" w:rsidP="00891775">
            <w:pPr>
              <w:jc w:val="center"/>
              <w:rPr>
                <w:color w:val="000000" w:themeColor="text1"/>
                <w:sz w:val="18"/>
                <w:szCs w:val="20"/>
              </w:rPr>
            </w:pPr>
            <w:r>
              <w:rPr>
                <w:color w:val="000000" w:themeColor="text1"/>
                <w:sz w:val="18"/>
                <w:szCs w:val="20"/>
              </w:rPr>
              <w:t>14</w:t>
            </w:r>
          </w:p>
        </w:tc>
        <w:tc>
          <w:tcPr>
            <w:tcW w:w="1131" w:type="pct"/>
            <w:tcBorders>
              <w:top w:val="nil"/>
              <w:left w:val="nil"/>
              <w:bottom w:val="single" w:sz="4" w:space="0" w:color="auto"/>
              <w:right w:val="nil"/>
            </w:tcBorders>
            <w:vAlign w:val="center"/>
          </w:tcPr>
          <w:p w14:paraId="1436E0CA" w14:textId="73A53A28" w:rsidR="00891775" w:rsidRPr="00B43A19" w:rsidRDefault="00891775" w:rsidP="00891775">
            <w:pPr>
              <w:rPr>
                <w:color w:val="000000" w:themeColor="text1"/>
                <w:sz w:val="18"/>
                <w:szCs w:val="20"/>
              </w:rPr>
            </w:pPr>
            <w:r>
              <w:rPr>
                <w:color w:val="000000" w:themeColor="text1"/>
                <w:sz w:val="20"/>
                <w:szCs w:val="20"/>
              </w:rPr>
              <w:t>МБОУ «Свенская СОШ №1»</w:t>
            </w:r>
          </w:p>
        </w:tc>
        <w:tc>
          <w:tcPr>
            <w:tcW w:w="410" w:type="pct"/>
            <w:tcBorders>
              <w:top w:val="single" w:sz="4" w:space="0" w:color="auto"/>
              <w:left w:val="single" w:sz="4" w:space="0" w:color="auto"/>
              <w:bottom w:val="single" w:sz="4" w:space="0" w:color="auto"/>
              <w:right w:val="single" w:sz="4" w:space="0" w:color="auto"/>
            </w:tcBorders>
            <w:vAlign w:val="center"/>
          </w:tcPr>
          <w:p w14:paraId="185A71AA" w14:textId="1D2C5539" w:rsidR="00891775" w:rsidRDefault="00891775" w:rsidP="00891775">
            <w:pPr>
              <w:jc w:val="center"/>
              <w:rPr>
                <w:color w:val="000000"/>
                <w:sz w:val="18"/>
                <w:szCs w:val="18"/>
              </w:rPr>
            </w:pPr>
            <w:r>
              <w:rPr>
                <w:color w:val="000000"/>
                <w:sz w:val="18"/>
                <w:szCs w:val="18"/>
              </w:rPr>
              <w:t>9</w:t>
            </w:r>
          </w:p>
        </w:tc>
        <w:tc>
          <w:tcPr>
            <w:tcW w:w="370" w:type="pct"/>
            <w:tcBorders>
              <w:top w:val="single" w:sz="4" w:space="0" w:color="auto"/>
              <w:left w:val="single" w:sz="4" w:space="0" w:color="auto"/>
              <w:bottom w:val="single" w:sz="4" w:space="0" w:color="auto"/>
              <w:right w:val="single" w:sz="4" w:space="0" w:color="auto"/>
            </w:tcBorders>
            <w:vAlign w:val="center"/>
          </w:tcPr>
          <w:p w14:paraId="60C736C9" w14:textId="48CE2135" w:rsidR="00891775" w:rsidRDefault="00891775" w:rsidP="00891775">
            <w:pPr>
              <w:jc w:val="center"/>
              <w:rPr>
                <w:color w:val="000000"/>
                <w:sz w:val="18"/>
                <w:szCs w:val="18"/>
              </w:rPr>
            </w:pPr>
            <w:r>
              <w:rPr>
                <w:color w:val="000000"/>
                <w:sz w:val="18"/>
                <w:szCs w:val="18"/>
              </w:rPr>
              <w:t>78</w:t>
            </w:r>
          </w:p>
        </w:tc>
        <w:tc>
          <w:tcPr>
            <w:tcW w:w="222" w:type="pct"/>
            <w:tcBorders>
              <w:top w:val="single" w:sz="4" w:space="0" w:color="auto"/>
              <w:left w:val="single" w:sz="4" w:space="0" w:color="auto"/>
              <w:bottom w:val="single" w:sz="4" w:space="0" w:color="auto"/>
              <w:right w:val="single" w:sz="4" w:space="0" w:color="auto"/>
            </w:tcBorders>
            <w:vAlign w:val="center"/>
          </w:tcPr>
          <w:p w14:paraId="558DA76B" w14:textId="26DCBC42" w:rsidR="00891775" w:rsidRDefault="00891775" w:rsidP="00891775">
            <w:pPr>
              <w:jc w:val="center"/>
              <w:rPr>
                <w:color w:val="000000"/>
                <w:sz w:val="18"/>
                <w:szCs w:val="18"/>
              </w:rPr>
            </w:pPr>
            <w:r>
              <w:rPr>
                <w:color w:val="000000"/>
                <w:sz w:val="18"/>
                <w:szCs w:val="18"/>
              </w:rPr>
              <w:t>48</w:t>
            </w:r>
          </w:p>
        </w:tc>
        <w:tc>
          <w:tcPr>
            <w:tcW w:w="185" w:type="pct"/>
            <w:tcBorders>
              <w:top w:val="single" w:sz="4" w:space="0" w:color="auto"/>
              <w:left w:val="single" w:sz="4" w:space="0" w:color="auto"/>
              <w:bottom w:val="single" w:sz="4" w:space="0" w:color="auto"/>
              <w:right w:val="single" w:sz="4" w:space="0" w:color="auto"/>
            </w:tcBorders>
            <w:vAlign w:val="center"/>
          </w:tcPr>
          <w:p w14:paraId="365C8B03" w14:textId="7D2EE6D2"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174DD573" w14:textId="0B5A04FF" w:rsidR="00891775" w:rsidRDefault="00891775" w:rsidP="00891775">
            <w:pPr>
              <w:jc w:val="center"/>
              <w:rPr>
                <w:color w:val="000000"/>
                <w:sz w:val="18"/>
                <w:szCs w:val="18"/>
              </w:rPr>
            </w:pPr>
            <w:r>
              <w:rPr>
                <w:color w:val="000000"/>
                <w:sz w:val="18"/>
                <w:szCs w:val="18"/>
              </w:rPr>
              <w:t>89</w:t>
            </w:r>
          </w:p>
        </w:tc>
        <w:tc>
          <w:tcPr>
            <w:tcW w:w="211" w:type="pct"/>
            <w:tcBorders>
              <w:top w:val="single" w:sz="4" w:space="0" w:color="auto"/>
              <w:left w:val="single" w:sz="4" w:space="0" w:color="auto"/>
              <w:bottom w:val="single" w:sz="4" w:space="0" w:color="auto"/>
              <w:right w:val="single" w:sz="4" w:space="0" w:color="auto"/>
            </w:tcBorders>
            <w:vAlign w:val="center"/>
          </w:tcPr>
          <w:p w14:paraId="20024AB6" w14:textId="177E641C" w:rsidR="00891775" w:rsidRDefault="00891775" w:rsidP="00891775">
            <w:pPr>
              <w:jc w:val="center"/>
              <w:rPr>
                <w:color w:val="000000"/>
                <w:sz w:val="18"/>
                <w:szCs w:val="18"/>
              </w:rPr>
            </w:pPr>
            <w:r>
              <w:rPr>
                <w:color w:val="000000"/>
                <w:sz w:val="18"/>
                <w:szCs w:val="18"/>
              </w:rPr>
              <w:t>56</w:t>
            </w:r>
          </w:p>
        </w:tc>
        <w:tc>
          <w:tcPr>
            <w:tcW w:w="211" w:type="pct"/>
            <w:tcBorders>
              <w:top w:val="single" w:sz="4" w:space="0" w:color="auto"/>
              <w:left w:val="single" w:sz="4" w:space="0" w:color="auto"/>
              <w:bottom w:val="single" w:sz="4" w:space="0" w:color="auto"/>
              <w:right w:val="single" w:sz="4" w:space="0" w:color="auto"/>
            </w:tcBorders>
            <w:vAlign w:val="center"/>
          </w:tcPr>
          <w:p w14:paraId="12F8E8DC" w14:textId="66D345DC" w:rsidR="00891775" w:rsidRDefault="00891775" w:rsidP="00891775">
            <w:pPr>
              <w:jc w:val="center"/>
              <w:rPr>
                <w:color w:val="000000"/>
                <w:sz w:val="18"/>
                <w:szCs w:val="18"/>
              </w:rPr>
            </w:pPr>
            <w:r>
              <w:rPr>
                <w:color w:val="000000"/>
                <w:sz w:val="18"/>
                <w:szCs w:val="18"/>
              </w:rPr>
              <w:t>89</w:t>
            </w:r>
          </w:p>
        </w:tc>
        <w:tc>
          <w:tcPr>
            <w:tcW w:w="185" w:type="pct"/>
            <w:tcBorders>
              <w:top w:val="single" w:sz="4" w:space="0" w:color="auto"/>
              <w:left w:val="single" w:sz="4" w:space="0" w:color="auto"/>
              <w:bottom w:val="single" w:sz="4" w:space="0" w:color="auto"/>
              <w:right w:val="single" w:sz="4" w:space="0" w:color="auto"/>
            </w:tcBorders>
            <w:vAlign w:val="center"/>
          </w:tcPr>
          <w:p w14:paraId="7209F0FF" w14:textId="522BF1E5" w:rsidR="00891775" w:rsidRDefault="00891775" w:rsidP="00891775">
            <w:pPr>
              <w:jc w:val="center"/>
              <w:rPr>
                <w:color w:val="000000"/>
                <w:sz w:val="18"/>
                <w:szCs w:val="18"/>
              </w:rPr>
            </w:pPr>
            <w:r>
              <w:rPr>
                <w:color w:val="000000"/>
                <w:sz w:val="18"/>
                <w:szCs w:val="18"/>
              </w:rPr>
              <w:t>89</w:t>
            </w:r>
          </w:p>
        </w:tc>
        <w:tc>
          <w:tcPr>
            <w:tcW w:w="211" w:type="pct"/>
            <w:tcBorders>
              <w:top w:val="single" w:sz="4" w:space="0" w:color="auto"/>
              <w:left w:val="single" w:sz="4" w:space="0" w:color="auto"/>
              <w:bottom w:val="single" w:sz="4" w:space="0" w:color="auto"/>
              <w:right w:val="single" w:sz="4" w:space="0" w:color="auto"/>
            </w:tcBorders>
            <w:vAlign w:val="center"/>
          </w:tcPr>
          <w:p w14:paraId="026F65DE" w14:textId="7AEBCA62" w:rsidR="00891775" w:rsidRDefault="00891775" w:rsidP="00891775">
            <w:pPr>
              <w:jc w:val="center"/>
              <w:rPr>
                <w:color w:val="000000"/>
                <w:sz w:val="18"/>
                <w:szCs w:val="18"/>
              </w:rPr>
            </w:pPr>
            <w:r>
              <w:rPr>
                <w:color w:val="000000"/>
                <w:sz w:val="18"/>
                <w:szCs w:val="18"/>
              </w:rPr>
              <w:t>56</w:t>
            </w:r>
          </w:p>
        </w:tc>
        <w:tc>
          <w:tcPr>
            <w:tcW w:w="211" w:type="pct"/>
            <w:tcBorders>
              <w:top w:val="single" w:sz="4" w:space="0" w:color="auto"/>
              <w:left w:val="single" w:sz="4" w:space="0" w:color="auto"/>
              <w:bottom w:val="single" w:sz="4" w:space="0" w:color="auto"/>
              <w:right w:val="single" w:sz="4" w:space="0" w:color="auto"/>
            </w:tcBorders>
            <w:vAlign w:val="center"/>
          </w:tcPr>
          <w:p w14:paraId="06A3B99D" w14:textId="42C01CE5"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521465D9" w14:textId="5F214A71" w:rsidR="00891775" w:rsidRDefault="00891775" w:rsidP="00891775">
            <w:pPr>
              <w:jc w:val="center"/>
              <w:rPr>
                <w:color w:val="000000"/>
                <w:sz w:val="18"/>
                <w:szCs w:val="18"/>
              </w:rPr>
            </w:pPr>
            <w:r>
              <w:rPr>
                <w:color w:val="000000"/>
                <w:sz w:val="18"/>
                <w:szCs w:val="18"/>
              </w:rPr>
              <w:t>33</w:t>
            </w:r>
          </w:p>
        </w:tc>
        <w:tc>
          <w:tcPr>
            <w:tcW w:w="211" w:type="pct"/>
            <w:tcBorders>
              <w:top w:val="single" w:sz="4" w:space="0" w:color="auto"/>
              <w:left w:val="single" w:sz="4" w:space="0" w:color="auto"/>
              <w:bottom w:val="single" w:sz="4" w:space="0" w:color="auto"/>
              <w:right w:val="single" w:sz="4" w:space="0" w:color="auto"/>
            </w:tcBorders>
            <w:vAlign w:val="center"/>
          </w:tcPr>
          <w:p w14:paraId="73940DEF" w14:textId="1B31B54F" w:rsidR="00891775" w:rsidRDefault="00891775" w:rsidP="00891775">
            <w:pPr>
              <w:jc w:val="center"/>
              <w:rPr>
                <w:color w:val="000000"/>
                <w:sz w:val="18"/>
                <w:szCs w:val="18"/>
              </w:rPr>
            </w:pPr>
            <w:r>
              <w:rPr>
                <w:color w:val="000000"/>
                <w:sz w:val="18"/>
                <w:szCs w:val="18"/>
              </w:rPr>
              <w:t>89</w:t>
            </w:r>
          </w:p>
        </w:tc>
        <w:tc>
          <w:tcPr>
            <w:tcW w:w="211" w:type="pct"/>
            <w:tcBorders>
              <w:top w:val="single" w:sz="4" w:space="0" w:color="auto"/>
              <w:left w:val="single" w:sz="4" w:space="0" w:color="auto"/>
              <w:bottom w:val="single" w:sz="4" w:space="0" w:color="auto"/>
              <w:right w:val="single" w:sz="4" w:space="0" w:color="auto"/>
            </w:tcBorders>
            <w:vAlign w:val="center"/>
          </w:tcPr>
          <w:p w14:paraId="11E7921F" w14:textId="5D054C86" w:rsidR="00891775" w:rsidRDefault="00891775" w:rsidP="00891775">
            <w:pPr>
              <w:jc w:val="center"/>
              <w:rPr>
                <w:color w:val="000000"/>
                <w:sz w:val="18"/>
                <w:szCs w:val="18"/>
              </w:rPr>
            </w:pPr>
            <w:r>
              <w:rPr>
                <w:color w:val="000000"/>
                <w:sz w:val="18"/>
                <w:szCs w:val="18"/>
              </w:rPr>
              <w:t>78</w:t>
            </w:r>
          </w:p>
        </w:tc>
        <w:tc>
          <w:tcPr>
            <w:tcW w:w="211" w:type="pct"/>
            <w:tcBorders>
              <w:top w:val="single" w:sz="4" w:space="0" w:color="auto"/>
              <w:left w:val="single" w:sz="4" w:space="0" w:color="auto"/>
              <w:bottom w:val="single" w:sz="4" w:space="0" w:color="auto"/>
              <w:right w:val="single" w:sz="4" w:space="0" w:color="auto"/>
            </w:tcBorders>
            <w:vAlign w:val="center"/>
          </w:tcPr>
          <w:p w14:paraId="7BDD7252" w14:textId="2F558CB1" w:rsidR="00891775" w:rsidRDefault="00891775" w:rsidP="00891775">
            <w:pPr>
              <w:jc w:val="center"/>
              <w:rPr>
                <w:color w:val="000000"/>
                <w:sz w:val="18"/>
                <w:szCs w:val="18"/>
              </w:rPr>
            </w:pPr>
            <w:r>
              <w:rPr>
                <w:color w:val="000000"/>
                <w:sz w:val="18"/>
                <w:szCs w:val="18"/>
              </w:rPr>
              <w:t>89</w:t>
            </w:r>
          </w:p>
        </w:tc>
        <w:tc>
          <w:tcPr>
            <w:tcW w:w="211" w:type="pct"/>
            <w:tcBorders>
              <w:top w:val="single" w:sz="4" w:space="0" w:color="auto"/>
              <w:left w:val="single" w:sz="4" w:space="0" w:color="auto"/>
              <w:bottom w:val="single" w:sz="4" w:space="0" w:color="auto"/>
              <w:right w:val="single" w:sz="4" w:space="0" w:color="auto"/>
            </w:tcBorders>
            <w:vAlign w:val="center"/>
          </w:tcPr>
          <w:p w14:paraId="7977A36E" w14:textId="00033E3E" w:rsidR="00891775" w:rsidRDefault="00891775" w:rsidP="00891775">
            <w:pPr>
              <w:jc w:val="center"/>
              <w:rPr>
                <w:color w:val="000000"/>
                <w:sz w:val="18"/>
                <w:szCs w:val="18"/>
              </w:rPr>
            </w:pPr>
            <w:r>
              <w:rPr>
                <w:color w:val="000000"/>
                <w:sz w:val="18"/>
                <w:szCs w:val="18"/>
              </w:rPr>
              <w:t>41</w:t>
            </w:r>
          </w:p>
        </w:tc>
        <w:tc>
          <w:tcPr>
            <w:tcW w:w="207" w:type="pct"/>
            <w:tcBorders>
              <w:top w:val="single" w:sz="4" w:space="0" w:color="auto"/>
              <w:left w:val="single" w:sz="4" w:space="0" w:color="auto"/>
              <w:bottom w:val="single" w:sz="4" w:space="0" w:color="auto"/>
              <w:right w:val="single" w:sz="4" w:space="0" w:color="auto"/>
            </w:tcBorders>
            <w:vAlign w:val="center"/>
          </w:tcPr>
          <w:p w14:paraId="7DC5A5AC" w14:textId="17777F22" w:rsidR="00891775" w:rsidRDefault="00891775" w:rsidP="00891775">
            <w:pPr>
              <w:jc w:val="center"/>
              <w:rPr>
                <w:color w:val="000000"/>
                <w:sz w:val="18"/>
                <w:szCs w:val="18"/>
              </w:rPr>
            </w:pPr>
            <w:r>
              <w:rPr>
                <w:color w:val="000000"/>
                <w:sz w:val="18"/>
                <w:szCs w:val="18"/>
              </w:rPr>
              <w:t>56</w:t>
            </w:r>
          </w:p>
        </w:tc>
      </w:tr>
      <w:tr w:rsidR="00891775" w14:paraId="08271645" w14:textId="77777777" w:rsidTr="00891775">
        <w:trPr>
          <w:trHeight w:val="397"/>
        </w:trPr>
        <w:tc>
          <w:tcPr>
            <w:tcW w:w="180" w:type="pct"/>
            <w:tcBorders>
              <w:top w:val="single" w:sz="4" w:space="0" w:color="auto"/>
              <w:left w:val="single" w:sz="4" w:space="0" w:color="auto"/>
              <w:bottom w:val="single" w:sz="4" w:space="0" w:color="auto"/>
              <w:right w:val="single" w:sz="4" w:space="0" w:color="auto"/>
            </w:tcBorders>
            <w:vAlign w:val="center"/>
          </w:tcPr>
          <w:p w14:paraId="002AA67B" w14:textId="57329802" w:rsidR="00891775" w:rsidRPr="00B43A19" w:rsidRDefault="00891775" w:rsidP="00891775">
            <w:pPr>
              <w:jc w:val="center"/>
              <w:rPr>
                <w:color w:val="000000" w:themeColor="text1"/>
                <w:sz w:val="18"/>
                <w:szCs w:val="20"/>
              </w:rPr>
            </w:pPr>
            <w:r>
              <w:rPr>
                <w:color w:val="000000" w:themeColor="text1"/>
                <w:sz w:val="18"/>
                <w:szCs w:val="20"/>
              </w:rPr>
              <w:t>15</w:t>
            </w:r>
          </w:p>
        </w:tc>
        <w:tc>
          <w:tcPr>
            <w:tcW w:w="1131" w:type="pct"/>
            <w:tcBorders>
              <w:top w:val="nil"/>
              <w:left w:val="nil"/>
              <w:bottom w:val="single" w:sz="4" w:space="0" w:color="auto"/>
              <w:right w:val="nil"/>
            </w:tcBorders>
            <w:vAlign w:val="center"/>
          </w:tcPr>
          <w:p w14:paraId="7F4170AE" w14:textId="24B505F2" w:rsidR="00891775" w:rsidRPr="00B43A19" w:rsidRDefault="00891775" w:rsidP="00891775">
            <w:pPr>
              <w:rPr>
                <w:color w:val="000000" w:themeColor="text1"/>
                <w:sz w:val="18"/>
                <w:szCs w:val="20"/>
              </w:rPr>
            </w:pPr>
            <w:r>
              <w:rPr>
                <w:color w:val="000000" w:themeColor="text1"/>
                <w:sz w:val="20"/>
                <w:szCs w:val="20"/>
              </w:rPr>
              <w:t>МБОУ «Колтовская ООШ»</w:t>
            </w:r>
          </w:p>
        </w:tc>
        <w:tc>
          <w:tcPr>
            <w:tcW w:w="410" w:type="pct"/>
            <w:tcBorders>
              <w:top w:val="single" w:sz="4" w:space="0" w:color="auto"/>
              <w:left w:val="single" w:sz="4" w:space="0" w:color="auto"/>
              <w:bottom w:val="single" w:sz="4" w:space="0" w:color="auto"/>
              <w:right w:val="single" w:sz="4" w:space="0" w:color="auto"/>
            </w:tcBorders>
            <w:vAlign w:val="center"/>
          </w:tcPr>
          <w:p w14:paraId="0C8CC5AB" w14:textId="5E54EE14" w:rsidR="00891775" w:rsidRDefault="00891775" w:rsidP="00891775">
            <w:pPr>
              <w:jc w:val="center"/>
              <w:rPr>
                <w:color w:val="000000"/>
                <w:sz w:val="18"/>
                <w:szCs w:val="18"/>
              </w:rPr>
            </w:pPr>
            <w:r>
              <w:rPr>
                <w:color w:val="000000"/>
                <w:sz w:val="18"/>
                <w:szCs w:val="18"/>
              </w:rPr>
              <w:t>3</w:t>
            </w:r>
          </w:p>
        </w:tc>
        <w:tc>
          <w:tcPr>
            <w:tcW w:w="370" w:type="pct"/>
            <w:tcBorders>
              <w:top w:val="single" w:sz="4" w:space="0" w:color="auto"/>
              <w:left w:val="single" w:sz="4" w:space="0" w:color="auto"/>
              <w:bottom w:val="single" w:sz="4" w:space="0" w:color="auto"/>
              <w:right w:val="single" w:sz="4" w:space="0" w:color="auto"/>
            </w:tcBorders>
            <w:vAlign w:val="center"/>
          </w:tcPr>
          <w:p w14:paraId="0F87D5C4" w14:textId="7B3E5BCD" w:rsidR="00891775" w:rsidRDefault="00891775" w:rsidP="00891775">
            <w:pPr>
              <w:jc w:val="center"/>
              <w:rPr>
                <w:color w:val="000000"/>
                <w:sz w:val="18"/>
                <w:szCs w:val="18"/>
              </w:rPr>
            </w:pPr>
            <w:r>
              <w:rPr>
                <w:color w:val="000000"/>
                <w:sz w:val="18"/>
                <w:szCs w:val="18"/>
              </w:rPr>
              <w:t>0</w:t>
            </w:r>
          </w:p>
        </w:tc>
        <w:tc>
          <w:tcPr>
            <w:tcW w:w="222" w:type="pct"/>
            <w:tcBorders>
              <w:top w:val="single" w:sz="4" w:space="0" w:color="auto"/>
              <w:left w:val="single" w:sz="4" w:space="0" w:color="auto"/>
              <w:bottom w:val="single" w:sz="4" w:space="0" w:color="auto"/>
              <w:right w:val="single" w:sz="4" w:space="0" w:color="auto"/>
            </w:tcBorders>
            <w:vAlign w:val="center"/>
          </w:tcPr>
          <w:p w14:paraId="69206CDC" w14:textId="2254CA99" w:rsidR="00891775" w:rsidRDefault="00891775" w:rsidP="00891775">
            <w:pPr>
              <w:jc w:val="center"/>
              <w:rPr>
                <w:color w:val="000000"/>
                <w:sz w:val="18"/>
                <w:szCs w:val="18"/>
              </w:rPr>
            </w:pPr>
            <w:r>
              <w:rPr>
                <w:color w:val="000000"/>
                <w:sz w:val="18"/>
                <w:szCs w:val="18"/>
              </w:rPr>
              <w:t>33</w:t>
            </w:r>
          </w:p>
        </w:tc>
        <w:tc>
          <w:tcPr>
            <w:tcW w:w="185" w:type="pct"/>
            <w:tcBorders>
              <w:top w:val="single" w:sz="4" w:space="0" w:color="auto"/>
              <w:left w:val="single" w:sz="4" w:space="0" w:color="auto"/>
              <w:bottom w:val="single" w:sz="4" w:space="0" w:color="auto"/>
              <w:right w:val="single" w:sz="4" w:space="0" w:color="auto"/>
            </w:tcBorders>
            <w:vAlign w:val="center"/>
          </w:tcPr>
          <w:p w14:paraId="1BFD17A7" w14:textId="29ED24A1" w:rsidR="00891775" w:rsidRDefault="00891775" w:rsidP="00891775">
            <w:pPr>
              <w:jc w:val="center"/>
              <w:rPr>
                <w:color w:val="000000"/>
                <w:sz w:val="18"/>
                <w:szCs w:val="18"/>
              </w:rPr>
            </w:pPr>
            <w:r>
              <w:rPr>
                <w:color w:val="000000"/>
                <w:sz w:val="18"/>
                <w:szCs w:val="18"/>
              </w:rPr>
              <w:t>0</w:t>
            </w:r>
          </w:p>
        </w:tc>
        <w:tc>
          <w:tcPr>
            <w:tcW w:w="211" w:type="pct"/>
            <w:tcBorders>
              <w:top w:val="single" w:sz="4" w:space="0" w:color="auto"/>
              <w:left w:val="single" w:sz="4" w:space="0" w:color="auto"/>
              <w:bottom w:val="single" w:sz="4" w:space="0" w:color="auto"/>
              <w:right w:val="single" w:sz="4" w:space="0" w:color="auto"/>
            </w:tcBorders>
            <w:vAlign w:val="center"/>
          </w:tcPr>
          <w:p w14:paraId="57813271" w14:textId="09A2EE30" w:rsidR="00891775" w:rsidRDefault="00891775" w:rsidP="00891775">
            <w:pPr>
              <w:jc w:val="center"/>
              <w:rPr>
                <w:color w:val="000000"/>
                <w:sz w:val="18"/>
                <w:szCs w:val="18"/>
              </w:rPr>
            </w:pPr>
            <w:r>
              <w:rPr>
                <w:color w:val="000000"/>
                <w:sz w:val="18"/>
                <w:szCs w:val="18"/>
              </w:rPr>
              <w:t>83</w:t>
            </w:r>
          </w:p>
        </w:tc>
        <w:tc>
          <w:tcPr>
            <w:tcW w:w="211" w:type="pct"/>
            <w:tcBorders>
              <w:top w:val="single" w:sz="4" w:space="0" w:color="auto"/>
              <w:left w:val="single" w:sz="4" w:space="0" w:color="auto"/>
              <w:bottom w:val="single" w:sz="4" w:space="0" w:color="auto"/>
              <w:right w:val="single" w:sz="4" w:space="0" w:color="auto"/>
            </w:tcBorders>
            <w:vAlign w:val="center"/>
          </w:tcPr>
          <w:p w14:paraId="1278EB8D" w14:textId="4A9855AB"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43F1332D" w14:textId="511B5DBB" w:rsidR="00891775" w:rsidRDefault="00891775" w:rsidP="00891775">
            <w:pPr>
              <w:jc w:val="center"/>
              <w:rPr>
                <w:color w:val="000000"/>
                <w:sz w:val="18"/>
                <w:szCs w:val="18"/>
              </w:rPr>
            </w:pPr>
            <w:r>
              <w:rPr>
                <w:color w:val="000000"/>
                <w:sz w:val="18"/>
                <w:szCs w:val="18"/>
              </w:rPr>
              <w:t>67</w:t>
            </w:r>
          </w:p>
        </w:tc>
        <w:tc>
          <w:tcPr>
            <w:tcW w:w="185" w:type="pct"/>
            <w:tcBorders>
              <w:top w:val="single" w:sz="4" w:space="0" w:color="auto"/>
              <w:left w:val="single" w:sz="4" w:space="0" w:color="auto"/>
              <w:bottom w:val="single" w:sz="4" w:space="0" w:color="auto"/>
              <w:right w:val="single" w:sz="4" w:space="0" w:color="auto"/>
            </w:tcBorders>
            <w:vAlign w:val="center"/>
          </w:tcPr>
          <w:p w14:paraId="17450C9B" w14:textId="21E7BC42" w:rsidR="00891775" w:rsidRDefault="00891775" w:rsidP="00891775">
            <w:pPr>
              <w:jc w:val="center"/>
              <w:rPr>
                <w:color w:val="000000"/>
                <w:sz w:val="18"/>
                <w:szCs w:val="18"/>
              </w:rPr>
            </w:pPr>
            <w:r>
              <w:rPr>
                <w:color w:val="000000"/>
                <w:sz w:val="18"/>
                <w:szCs w:val="18"/>
              </w:rPr>
              <w:t>0</w:t>
            </w:r>
          </w:p>
        </w:tc>
        <w:tc>
          <w:tcPr>
            <w:tcW w:w="211" w:type="pct"/>
            <w:tcBorders>
              <w:top w:val="single" w:sz="4" w:space="0" w:color="auto"/>
              <w:left w:val="single" w:sz="4" w:space="0" w:color="auto"/>
              <w:bottom w:val="single" w:sz="4" w:space="0" w:color="auto"/>
              <w:right w:val="single" w:sz="4" w:space="0" w:color="auto"/>
            </w:tcBorders>
            <w:vAlign w:val="center"/>
          </w:tcPr>
          <w:p w14:paraId="4F01662E" w14:textId="522DE3FA"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03B9E4AE" w14:textId="458FC9E8"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0D86A541" w14:textId="3841AC30" w:rsidR="00891775" w:rsidRDefault="00891775" w:rsidP="00891775">
            <w:pPr>
              <w:jc w:val="center"/>
              <w:rPr>
                <w:color w:val="000000"/>
                <w:sz w:val="18"/>
                <w:szCs w:val="18"/>
              </w:rPr>
            </w:pPr>
            <w:r>
              <w:rPr>
                <w:color w:val="000000"/>
                <w:sz w:val="18"/>
                <w:szCs w:val="18"/>
              </w:rPr>
              <w:t>33</w:t>
            </w:r>
          </w:p>
        </w:tc>
        <w:tc>
          <w:tcPr>
            <w:tcW w:w="211" w:type="pct"/>
            <w:tcBorders>
              <w:top w:val="single" w:sz="4" w:space="0" w:color="auto"/>
              <w:left w:val="single" w:sz="4" w:space="0" w:color="auto"/>
              <w:bottom w:val="single" w:sz="4" w:space="0" w:color="auto"/>
              <w:right w:val="single" w:sz="4" w:space="0" w:color="auto"/>
            </w:tcBorders>
            <w:vAlign w:val="center"/>
          </w:tcPr>
          <w:p w14:paraId="017E7161" w14:textId="4A777E49" w:rsidR="00891775" w:rsidRDefault="00891775" w:rsidP="00891775">
            <w:pPr>
              <w:jc w:val="center"/>
              <w:rPr>
                <w:color w:val="000000"/>
                <w:sz w:val="18"/>
                <w:szCs w:val="18"/>
              </w:rPr>
            </w:pPr>
            <w:r>
              <w:rPr>
                <w:color w:val="000000"/>
                <w:sz w:val="18"/>
                <w:szCs w:val="18"/>
              </w:rPr>
              <w:t>67</w:t>
            </w:r>
          </w:p>
        </w:tc>
        <w:tc>
          <w:tcPr>
            <w:tcW w:w="211" w:type="pct"/>
            <w:tcBorders>
              <w:top w:val="single" w:sz="4" w:space="0" w:color="auto"/>
              <w:left w:val="single" w:sz="4" w:space="0" w:color="auto"/>
              <w:bottom w:val="single" w:sz="4" w:space="0" w:color="auto"/>
              <w:right w:val="single" w:sz="4" w:space="0" w:color="auto"/>
            </w:tcBorders>
            <w:vAlign w:val="center"/>
          </w:tcPr>
          <w:p w14:paraId="6AD043A4" w14:textId="65348FFB" w:rsidR="00891775" w:rsidRDefault="00891775" w:rsidP="00891775">
            <w:pPr>
              <w:jc w:val="center"/>
              <w:rPr>
                <w:color w:val="000000"/>
                <w:sz w:val="18"/>
                <w:szCs w:val="18"/>
              </w:rPr>
            </w:pPr>
            <w:r>
              <w:rPr>
                <w:color w:val="000000"/>
                <w:sz w:val="18"/>
                <w:szCs w:val="18"/>
              </w:rPr>
              <w:t>33</w:t>
            </w:r>
          </w:p>
        </w:tc>
        <w:tc>
          <w:tcPr>
            <w:tcW w:w="211" w:type="pct"/>
            <w:tcBorders>
              <w:top w:val="single" w:sz="4" w:space="0" w:color="auto"/>
              <w:left w:val="single" w:sz="4" w:space="0" w:color="auto"/>
              <w:bottom w:val="single" w:sz="4" w:space="0" w:color="auto"/>
              <w:right w:val="single" w:sz="4" w:space="0" w:color="auto"/>
            </w:tcBorders>
            <w:vAlign w:val="center"/>
          </w:tcPr>
          <w:p w14:paraId="52BFEDA1" w14:textId="2C848BBE" w:rsidR="00891775" w:rsidRDefault="00891775" w:rsidP="00891775">
            <w:pPr>
              <w:jc w:val="center"/>
              <w:rPr>
                <w:color w:val="000000"/>
                <w:sz w:val="18"/>
                <w:szCs w:val="18"/>
              </w:rPr>
            </w:pPr>
            <w:r>
              <w:rPr>
                <w:color w:val="000000"/>
                <w:sz w:val="18"/>
                <w:szCs w:val="18"/>
              </w:rPr>
              <w:t>100</w:t>
            </w:r>
          </w:p>
        </w:tc>
        <w:tc>
          <w:tcPr>
            <w:tcW w:w="211" w:type="pct"/>
            <w:tcBorders>
              <w:top w:val="single" w:sz="4" w:space="0" w:color="auto"/>
              <w:left w:val="single" w:sz="4" w:space="0" w:color="auto"/>
              <w:bottom w:val="single" w:sz="4" w:space="0" w:color="auto"/>
              <w:right w:val="single" w:sz="4" w:space="0" w:color="auto"/>
            </w:tcBorders>
            <w:vAlign w:val="center"/>
          </w:tcPr>
          <w:p w14:paraId="280C1308" w14:textId="73F1BFA7" w:rsidR="00891775" w:rsidRDefault="00891775" w:rsidP="00891775">
            <w:pPr>
              <w:jc w:val="center"/>
              <w:rPr>
                <w:color w:val="000000"/>
                <w:sz w:val="18"/>
                <w:szCs w:val="18"/>
              </w:rPr>
            </w:pPr>
            <w:r>
              <w:rPr>
                <w:color w:val="000000"/>
                <w:sz w:val="18"/>
                <w:szCs w:val="18"/>
              </w:rPr>
              <w:t>44</w:t>
            </w:r>
          </w:p>
        </w:tc>
        <w:tc>
          <w:tcPr>
            <w:tcW w:w="207" w:type="pct"/>
            <w:tcBorders>
              <w:top w:val="single" w:sz="4" w:space="0" w:color="auto"/>
              <w:left w:val="single" w:sz="4" w:space="0" w:color="auto"/>
              <w:bottom w:val="single" w:sz="4" w:space="0" w:color="auto"/>
              <w:right w:val="single" w:sz="4" w:space="0" w:color="auto"/>
            </w:tcBorders>
            <w:vAlign w:val="center"/>
          </w:tcPr>
          <w:p w14:paraId="7242CFB4" w14:textId="1C525C63" w:rsidR="00891775" w:rsidRDefault="00891775" w:rsidP="00891775">
            <w:pPr>
              <w:jc w:val="center"/>
              <w:rPr>
                <w:color w:val="000000"/>
                <w:sz w:val="18"/>
                <w:szCs w:val="18"/>
              </w:rPr>
            </w:pPr>
            <w:r>
              <w:rPr>
                <w:color w:val="000000"/>
                <w:sz w:val="18"/>
                <w:szCs w:val="18"/>
              </w:rPr>
              <w:t>33</w:t>
            </w:r>
          </w:p>
        </w:tc>
      </w:tr>
      <w:tr w:rsidR="00891775" w14:paraId="2C329A33" w14:textId="77777777" w:rsidTr="00891775">
        <w:trPr>
          <w:trHeight w:val="397"/>
        </w:trPr>
        <w:tc>
          <w:tcPr>
            <w:tcW w:w="1311" w:type="pct"/>
            <w:gridSpan w:val="2"/>
            <w:tcBorders>
              <w:top w:val="single" w:sz="4" w:space="0" w:color="auto"/>
              <w:left w:val="single" w:sz="4" w:space="0" w:color="auto"/>
              <w:bottom w:val="single" w:sz="4" w:space="0" w:color="auto"/>
              <w:right w:val="single" w:sz="4" w:space="0" w:color="auto"/>
            </w:tcBorders>
            <w:vAlign w:val="center"/>
            <w:hideMark/>
          </w:tcPr>
          <w:p w14:paraId="5E8DFB81" w14:textId="42FCD915" w:rsidR="00891775" w:rsidRPr="00F6236F" w:rsidRDefault="00891775" w:rsidP="00891775">
            <w:pPr>
              <w:jc w:val="right"/>
              <w:rPr>
                <w:b/>
                <w:color w:val="000000" w:themeColor="text1"/>
                <w:sz w:val="18"/>
                <w:szCs w:val="18"/>
              </w:rPr>
            </w:pPr>
            <w:r>
              <w:rPr>
                <w:b/>
                <w:bCs/>
                <w:color w:val="000000" w:themeColor="text1"/>
                <w:sz w:val="18"/>
                <w:szCs w:val="18"/>
              </w:rPr>
              <w:t>Брянский</w:t>
            </w:r>
            <w:r w:rsidRPr="00F6236F">
              <w:rPr>
                <w:b/>
                <w:bCs/>
                <w:color w:val="000000" w:themeColor="text1"/>
                <w:sz w:val="18"/>
                <w:szCs w:val="18"/>
              </w:rPr>
              <w:t xml:space="preserve"> район</w:t>
            </w:r>
          </w:p>
        </w:tc>
        <w:tc>
          <w:tcPr>
            <w:tcW w:w="410" w:type="pct"/>
            <w:vAlign w:val="center"/>
          </w:tcPr>
          <w:p w14:paraId="07F664AD" w14:textId="2C47E3E1" w:rsidR="00891775" w:rsidRPr="00891775" w:rsidRDefault="00891775" w:rsidP="00891775">
            <w:pPr>
              <w:jc w:val="center"/>
              <w:rPr>
                <w:b/>
                <w:bCs/>
                <w:color w:val="000000"/>
                <w:sz w:val="18"/>
                <w:szCs w:val="18"/>
              </w:rPr>
            </w:pPr>
            <w:r w:rsidRPr="00891775">
              <w:rPr>
                <w:b/>
                <w:bCs/>
                <w:color w:val="000000"/>
                <w:sz w:val="18"/>
                <w:szCs w:val="18"/>
              </w:rPr>
              <w:t>307</w:t>
            </w:r>
          </w:p>
        </w:tc>
        <w:tc>
          <w:tcPr>
            <w:tcW w:w="370" w:type="pct"/>
            <w:vAlign w:val="center"/>
          </w:tcPr>
          <w:p w14:paraId="1280E80A" w14:textId="5CFE0727" w:rsidR="00891775" w:rsidRPr="00891775" w:rsidRDefault="00891775" w:rsidP="00891775">
            <w:pPr>
              <w:jc w:val="center"/>
              <w:rPr>
                <w:b/>
                <w:bCs/>
                <w:color w:val="000000"/>
                <w:sz w:val="18"/>
                <w:szCs w:val="18"/>
              </w:rPr>
            </w:pPr>
            <w:r w:rsidRPr="00891775">
              <w:rPr>
                <w:b/>
                <w:bCs/>
                <w:color w:val="000000"/>
                <w:sz w:val="18"/>
                <w:szCs w:val="18"/>
              </w:rPr>
              <w:t>85</w:t>
            </w:r>
          </w:p>
        </w:tc>
        <w:tc>
          <w:tcPr>
            <w:tcW w:w="222" w:type="pct"/>
            <w:vAlign w:val="center"/>
          </w:tcPr>
          <w:p w14:paraId="76527B08" w14:textId="186549E6" w:rsidR="00891775" w:rsidRPr="00891775" w:rsidRDefault="00891775" w:rsidP="00891775">
            <w:pPr>
              <w:jc w:val="center"/>
              <w:rPr>
                <w:b/>
                <w:bCs/>
                <w:color w:val="000000"/>
                <w:sz w:val="18"/>
                <w:szCs w:val="18"/>
              </w:rPr>
            </w:pPr>
            <w:r w:rsidRPr="00891775">
              <w:rPr>
                <w:b/>
                <w:bCs/>
                <w:color w:val="000000"/>
                <w:sz w:val="18"/>
                <w:szCs w:val="18"/>
              </w:rPr>
              <w:t>62</w:t>
            </w:r>
          </w:p>
        </w:tc>
        <w:tc>
          <w:tcPr>
            <w:tcW w:w="185" w:type="pct"/>
            <w:vAlign w:val="center"/>
          </w:tcPr>
          <w:p w14:paraId="5546D2F9" w14:textId="00D0B129" w:rsidR="00891775" w:rsidRPr="00891775" w:rsidRDefault="00891775" w:rsidP="00891775">
            <w:pPr>
              <w:jc w:val="center"/>
              <w:rPr>
                <w:b/>
                <w:bCs/>
                <w:color w:val="000000"/>
                <w:sz w:val="18"/>
                <w:szCs w:val="18"/>
              </w:rPr>
            </w:pPr>
            <w:r w:rsidRPr="00891775">
              <w:rPr>
                <w:b/>
                <w:bCs/>
                <w:color w:val="000000"/>
                <w:sz w:val="18"/>
                <w:szCs w:val="18"/>
              </w:rPr>
              <w:t>61</w:t>
            </w:r>
          </w:p>
        </w:tc>
        <w:tc>
          <w:tcPr>
            <w:tcW w:w="211" w:type="pct"/>
            <w:vAlign w:val="center"/>
          </w:tcPr>
          <w:p w14:paraId="1918780C" w14:textId="612912A3" w:rsidR="00891775" w:rsidRPr="00891775" w:rsidRDefault="00891775" w:rsidP="00891775">
            <w:pPr>
              <w:jc w:val="center"/>
              <w:rPr>
                <w:b/>
                <w:bCs/>
                <w:color w:val="000000"/>
                <w:sz w:val="18"/>
                <w:szCs w:val="18"/>
              </w:rPr>
            </w:pPr>
            <w:r w:rsidRPr="00891775">
              <w:rPr>
                <w:b/>
                <w:bCs/>
                <w:color w:val="000000"/>
                <w:sz w:val="18"/>
                <w:szCs w:val="18"/>
              </w:rPr>
              <w:t>77</w:t>
            </w:r>
          </w:p>
        </w:tc>
        <w:tc>
          <w:tcPr>
            <w:tcW w:w="211" w:type="pct"/>
            <w:vAlign w:val="center"/>
          </w:tcPr>
          <w:p w14:paraId="5AC212D0" w14:textId="7FBCDF83" w:rsidR="00891775" w:rsidRPr="00891775" w:rsidRDefault="00891775" w:rsidP="00891775">
            <w:pPr>
              <w:jc w:val="center"/>
              <w:rPr>
                <w:b/>
                <w:bCs/>
                <w:color w:val="000000"/>
                <w:sz w:val="18"/>
                <w:szCs w:val="18"/>
              </w:rPr>
            </w:pPr>
            <w:r w:rsidRPr="00891775">
              <w:rPr>
                <w:b/>
                <w:bCs/>
                <w:color w:val="000000"/>
                <w:sz w:val="18"/>
                <w:szCs w:val="18"/>
              </w:rPr>
              <w:t>70</w:t>
            </w:r>
          </w:p>
        </w:tc>
        <w:tc>
          <w:tcPr>
            <w:tcW w:w="211" w:type="pct"/>
            <w:vAlign w:val="center"/>
          </w:tcPr>
          <w:p w14:paraId="6258A714" w14:textId="0BD7AA44" w:rsidR="00891775" w:rsidRPr="00891775" w:rsidRDefault="00891775" w:rsidP="00891775">
            <w:pPr>
              <w:jc w:val="center"/>
              <w:rPr>
                <w:b/>
                <w:bCs/>
                <w:color w:val="000000"/>
                <w:sz w:val="18"/>
                <w:szCs w:val="18"/>
              </w:rPr>
            </w:pPr>
            <w:r w:rsidRPr="00891775">
              <w:rPr>
                <w:b/>
                <w:bCs/>
                <w:color w:val="000000"/>
                <w:sz w:val="18"/>
                <w:szCs w:val="18"/>
              </w:rPr>
              <w:t>76</w:t>
            </w:r>
          </w:p>
        </w:tc>
        <w:tc>
          <w:tcPr>
            <w:tcW w:w="185" w:type="pct"/>
            <w:vAlign w:val="center"/>
          </w:tcPr>
          <w:p w14:paraId="7E0E8B38" w14:textId="6BABA7FA" w:rsidR="00891775" w:rsidRPr="00891775" w:rsidRDefault="00891775" w:rsidP="00891775">
            <w:pPr>
              <w:jc w:val="center"/>
              <w:rPr>
                <w:b/>
                <w:bCs/>
                <w:color w:val="000000"/>
                <w:sz w:val="18"/>
                <w:szCs w:val="18"/>
              </w:rPr>
            </w:pPr>
            <w:r w:rsidRPr="00891775">
              <w:rPr>
                <w:b/>
                <w:bCs/>
                <w:color w:val="000000"/>
                <w:sz w:val="18"/>
                <w:szCs w:val="18"/>
              </w:rPr>
              <w:t>83</w:t>
            </w:r>
          </w:p>
        </w:tc>
        <w:tc>
          <w:tcPr>
            <w:tcW w:w="211" w:type="pct"/>
            <w:vAlign w:val="center"/>
          </w:tcPr>
          <w:p w14:paraId="0EFFE533" w14:textId="33580148" w:rsidR="00891775" w:rsidRPr="00891775" w:rsidRDefault="00891775" w:rsidP="00891775">
            <w:pPr>
              <w:jc w:val="center"/>
              <w:rPr>
                <w:b/>
                <w:bCs/>
                <w:color w:val="000000"/>
                <w:sz w:val="18"/>
                <w:szCs w:val="18"/>
              </w:rPr>
            </w:pPr>
            <w:r w:rsidRPr="00891775">
              <w:rPr>
                <w:b/>
                <w:bCs/>
                <w:color w:val="000000"/>
                <w:sz w:val="18"/>
                <w:szCs w:val="18"/>
              </w:rPr>
              <w:t>63</w:t>
            </w:r>
          </w:p>
        </w:tc>
        <w:tc>
          <w:tcPr>
            <w:tcW w:w="211" w:type="pct"/>
            <w:vAlign w:val="center"/>
          </w:tcPr>
          <w:p w14:paraId="0A0880C4" w14:textId="5235EA84" w:rsidR="00891775" w:rsidRPr="00891775" w:rsidRDefault="00891775" w:rsidP="00891775">
            <w:pPr>
              <w:jc w:val="center"/>
              <w:rPr>
                <w:b/>
                <w:bCs/>
                <w:color w:val="000000"/>
                <w:sz w:val="18"/>
                <w:szCs w:val="18"/>
              </w:rPr>
            </w:pPr>
            <w:r w:rsidRPr="00891775">
              <w:rPr>
                <w:b/>
                <w:bCs/>
                <w:color w:val="000000"/>
                <w:sz w:val="18"/>
                <w:szCs w:val="18"/>
              </w:rPr>
              <w:t>65</w:t>
            </w:r>
          </w:p>
        </w:tc>
        <w:tc>
          <w:tcPr>
            <w:tcW w:w="211" w:type="pct"/>
            <w:vAlign w:val="center"/>
          </w:tcPr>
          <w:p w14:paraId="03408B44" w14:textId="7972AF1A" w:rsidR="00891775" w:rsidRPr="00891775" w:rsidRDefault="00891775" w:rsidP="00891775">
            <w:pPr>
              <w:jc w:val="center"/>
              <w:rPr>
                <w:b/>
                <w:bCs/>
                <w:color w:val="000000"/>
                <w:sz w:val="18"/>
                <w:szCs w:val="18"/>
              </w:rPr>
            </w:pPr>
            <w:r w:rsidRPr="00891775">
              <w:rPr>
                <w:b/>
                <w:bCs/>
                <w:color w:val="000000"/>
                <w:sz w:val="18"/>
                <w:szCs w:val="18"/>
              </w:rPr>
              <w:t>33</w:t>
            </w:r>
          </w:p>
        </w:tc>
        <w:tc>
          <w:tcPr>
            <w:tcW w:w="211" w:type="pct"/>
            <w:vAlign w:val="center"/>
          </w:tcPr>
          <w:p w14:paraId="5E2B5BAF" w14:textId="3FB480E4" w:rsidR="00891775" w:rsidRPr="00891775" w:rsidRDefault="00891775" w:rsidP="00891775">
            <w:pPr>
              <w:jc w:val="center"/>
              <w:rPr>
                <w:b/>
                <w:bCs/>
                <w:color w:val="000000"/>
                <w:sz w:val="18"/>
                <w:szCs w:val="18"/>
              </w:rPr>
            </w:pPr>
            <w:r w:rsidRPr="00891775">
              <w:rPr>
                <w:b/>
                <w:bCs/>
                <w:color w:val="000000"/>
                <w:sz w:val="18"/>
                <w:szCs w:val="18"/>
              </w:rPr>
              <w:t>67</w:t>
            </w:r>
          </w:p>
        </w:tc>
        <w:tc>
          <w:tcPr>
            <w:tcW w:w="211" w:type="pct"/>
            <w:vAlign w:val="center"/>
          </w:tcPr>
          <w:p w14:paraId="40693A51" w14:textId="0AC17BD4" w:rsidR="00891775" w:rsidRPr="00891775" w:rsidRDefault="00891775" w:rsidP="00891775">
            <w:pPr>
              <w:jc w:val="center"/>
              <w:rPr>
                <w:b/>
                <w:bCs/>
                <w:color w:val="000000"/>
                <w:sz w:val="18"/>
                <w:szCs w:val="18"/>
              </w:rPr>
            </w:pPr>
            <w:r w:rsidRPr="00891775">
              <w:rPr>
                <w:b/>
                <w:bCs/>
                <w:color w:val="000000"/>
                <w:sz w:val="18"/>
                <w:szCs w:val="18"/>
              </w:rPr>
              <w:t>65</w:t>
            </w:r>
          </w:p>
        </w:tc>
        <w:tc>
          <w:tcPr>
            <w:tcW w:w="211" w:type="pct"/>
            <w:vAlign w:val="center"/>
          </w:tcPr>
          <w:p w14:paraId="1FEF1BEE" w14:textId="3BB8350E" w:rsidR="00891775" w:rsidRPr="00891775" w:rsidRDefault="00891775" w:rsidP="00891775">
            <w:pPr>
              <w:jc w:val="center"/>
              <w:rPr>
                <w:b/>
                <w:bCs/>
                <w:color w:val="000000"/>
                <w:sz w:val="18"/>
                <w:szCs w:val="18"/>
              </w:rPr>
            </w:pPr>
            <w:r w:rsidRPr="00891775">
              <w:rPr>
                <w:b/>
                <w:bCs/>
                <w:color w:val="000000"/>
                <w:sz w:val="18"/>
                <w:szCs w:val="18"/>
              </w:rPr>
              <w:t>80</w:t>
            </w:r>
          </w:p>
        </w:tc>
        <w:tc>
          <w:tcPr>
            <w:tcW w:w="211" w:type="pct"/>
            <w:vAlign w:val="center"/>
          </w:tcPr>
          <w:p w14:paraId="330F3F85" w14:textId="24D8270A" w:rsidR="00891775" w:rsidRPr="00891775" w:rsidRDefault="00891775" w:rsidP="00891775">
            <w:pPr>
              <w:jc w:val="center"/>
              <w:rPr>
                <w:b/>
                <w:bCs/>
                <w:color w:val="000000"/>
                <w:sz w:val="18"/>
                <w:szCs w:val="18"/>
              </w:rPr>
            </w:pPr>
            <w:r w:rsidRPr="00891775">
              <w:rPr>
                <w:b/>
                <w:bCs/>
                <w:color w:val="000000"/>
                <w:sz w:val="18"/>
                <w:szCs w:val="18"/>
              </w:rPr>
              <w:t>48</w:t>
            </w:r>
          </w:p>
        </w:tc>
        <w:tc>
          <w:tcPr>
            <w:tcW w:w="207" w:type="pct"/>
            <w:vAlign w:val="center"/>
          </w:tcPr>
          <w:p w14:paraId="6B04A4C9" w14:textId="135E7304" w:rsidR="00891775" w:rsidRPr="00891775" w:rsidRDefault="00891775" w:rsidP="00891775">
            <w:pPr>
              <w:jc w:val="center"/>
              <w:rPr>
                <w:b/>
                <w:bCs/>
                <w:color w:val="000000"/>
                <w:sz w:val="18"/>
                <w:szCs w:val="18"/>
              </w:rPr>
            </w:pPr>
            <w:r w:rsidRPr="00891775">
              <w:rPr>
                <w:b/>
                <w:bCs/>
                <w:color w:val="000000"/>
                <w:sz w:val="18"/>
                <w:szCs w:val="18"/>
              </w:rPr>
              <w:t>63</w:t>
            </w:r>
          </w:p>
        </w:tc>
      </w:tr>
    </w:tbl>
    <w:p w14:paraId="4C9CE3BB" w14:textId="0F1D44C7" w:rsidR="00CF613D" w:rsidRDefault="00CF613D" w:rsidP="00CF613D">
      <w:pPr>
        <w:rPr>
          <w:b/>
          <w:color w:val="000000"/>
        </w:rPr>
      </w:pPr>
    </w:p>
    <w:p w14:paraId="20BD6BE5" w14:textId="77777777" w:rsidR="00CF613D" w:rsidRPr="004044B7" w:rsidRDefault="00CF613D" w:rsidP="00CF613D">
      <w:pPr>
        <w:sectPr w:rsidR="00CF613D" w:rsidRPr="004044B7" w:rsidSect="00CF613D">
          <w:pgSz w:w="16838" w:h="11906" w:orient="landscape" w:code="9"/>
          <w:pgMar w:top="794" w:right="1134" w:bottom="851" w:left="1134" w:header="709" w:footer="709" w:gutter="0"/>
          <w:cols w:space="708"/>
          <w:docGrid w:linePitch="360"/>
        </w:sectPr>
      </w:pPr>
    </w:p>
    <w:p w14:paraId="1DE0F368" w14:textId="58EB3DA9" w:rsidR="00CF613D" w:rsidRPr="00E863A6" w:rsidRDefault="00CF613D" w:rsidP="00CF613D">
      <w:pPr>
        <w:pStyle w:val="1"/>
        <w:numPr>
          <w:ilvl w:val="0"/>
          <w:numId w:val="1"/>
        </w:numPr>
        <w:spacing w:before="0"/>
        <w:ind w:left="0" w:firstLine="0"/>
        <w:jc w:val="center"/>
      </w:pPr>
      <w:bookmarkStart w:id="76" w:name="_Toc147919824"/>
      <w:bookmarkStart w:id="77" w:name="_Toc14433162"/>
      <w:r>
        <w:lastRenderedPageBreak/>
        <w:t xml:space="preserve">РЕЗУЛЬТАТЫ ВПР УЧАЩИХСЯ 7-Х КЛАССОВ </w:t>
      </w:r>
      <w:r w:rsidR="00D82496">
        <w:t>БРЯНСКОГО</w:t>
      </w:r>
      <w:r w:rsidR="006E041F">
        <w:t xml:space="preserve"> </w:t>
      </w:r>
      <w:r w:rsidR="002F5BD2">
        <w:t>РАЙОНА В 2023 ГОДУ</w:t>
      </w:r>
      <w:bookmarkEnd w:id="76"/>
    </w:p>
    <w:p w14:paraId="59E68DA2" w14:textId="77777777" w:rsidR="00CF613D" w:rsidRPr="00E863A6" w:rsidRDefault="00CF613D" w:rsidP="00CF613D">
      <w:pPr>
        <w:pStyle w:val="1"/>
        <w:numPr>
          <w:ilvl w:val="1"/>
          <w:numId w:val="1"/>
        </w:numPr>
        <w:spacing w:before="0" w:after="120"/>
        <w:ind w:left="431" w:hanging="431"/>
        <w:jc w:val="both"/>
      </w:pPr>
      <w:bookmarkStart w:id="78" w:name="_Toc147919825"/>
      <w:r w:rsidRPr="00E863A6">
        <w:t>РУССКИЙ ЯЗЫК</w:t>
      </w:r>
      <w:bookmarkEnd w:id="77"/>
      <w:bookmarkEnd w:id="78"/>
    </w:p>
    <w:p w14:paraId="7CD46A2C" w14:textId="77777777" w:rsidR="00CF613D" w:rsidRPr="002755B0" w:rsidRDefault="00CF613D" w:rsidP="00CF613D">
      <w:pPr>
        <w:spacing w:after="120"/>
        <w:jc w:val="center"/>
        <w:rPr>
          <w:b/>
          <w:bCs/>
          <w:noProof/>
          <w:sz w:val="26"/>
          <w:szCs w:val="26"/>
        </w:rPr>
      </w:pPr>
      <w:bookmarkStart w:id="79" w:name="_Toc14433164"/>
      <w:r w:rsidRPr="002755B0">
        <w:rPr>
          <w:b/>
          <w:bCs/>
          <w:noProof/>
          <w:sz w:val="26"/>
          <w:szCs w:val="26"/>
        </w:rPr>
        <w:t>Статистика отметок по русскому языку</w:t>
      </w:r>
      <w:bookmarkEnd w:id="79"/>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73DF8394" w14:textId="77777777" w:rsidTr="00D82496">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7BFA1085" w14:textId="77777777" w:rsidR="00D46E0E" w:rsidRDefault="00D46E0E">
            <w:pPr>
              <w:spacing w:line="254" w:lineRule="auto"/>
              <w:jc w:val="center"/>
              <w:rPr>
                <w:b/>
                <w:bCs/>
                <w:color w:val="000000"/>
                <w:sz w:val="20"/>
                <w:szCs w:val="20"/>
                <w:lang w:eastAsia="en-US"/>
              </w:rPr>
            </w:pPr>
            <w:bookmarkStart w:id="80" w:name="_Toc14433167"/>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4358A5F1"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3AE2F07C"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2F308809"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67551483"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7BB73"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F2030"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2C37A"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21820AB2"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14E10D4F"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18C83D7C"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54EB70D9"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7A1976" w14:paraId="0C507308"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4600E412" w14:textId="77777777" w:rsidR="007A1976" w:rsidRDefault="007A1976" w:rsidP="007A1976">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2B3A5165" w14:textId="77777777" w:rsidR="007A1976" w:rsidRPr="00AA5D76" w:rsidRDefault="007A1976" w:rsidP="007A1976">
            <w:pPr>
              <w:spacing w:line="254" w:lineRule="auto"/>
              <w:jc w:val="center"/>
              <w:rPr>
                <w:color w:val="000000"/>
                <w:lang w:eastAsia="en-US"/>
              </w:rPr>
            </w:pPr>
            <w:r w:rsidRPr="00AA5D76">
              <w:rPr>
                <w:bCs/>
                <w:lang w:eastAsia="en-US"/>
              </w:rPr>
              <w:t>34705</w:t>
            </w:r>
          </w:p>
        </w:tc>
        <w:tc>
          <w:tcPr>
            <w:tcW w:w="869" w:type="pct"/>
            <w:tcBorders>
              <w:top w:val="nil"/>
              <w:left w:val="single" w:sz="4" w:space="0" w:color="auto"/>
              <w:bottom w:val="single" w:sz="4" w:space="0" w:color="auto"/>
              <w:right w:val="nil"/>
            </w:tcBorders>
            <w:vAlign w:val="bottom"/>
          </w:tcPr>
          <w:p w14:paraId="775154C6" w14:textId="77777777" w:rsidR="007A1976" w:rsidRPr="00AA5D76" w:rsidRDefault="007A1976" w:rsidP="007A1976">
            <w:pPr>
              <w:spacing w:line="254" w:lineRule="auto"/>
              <w:jc w:val="center"/>
              <w:rPr>
                <w:color w:val="000000"/>
                <w:lang w:eastAsia="en-US"/>
              </w:rPr>
            </w:pPr>
            <w:r w:rsidRPr="00AA5D76">
              <w:rPr>
                <w:bCs/>
                <w:lang w:eastAsia="en-US"/>
              </w:rPr>
              <w:t>1383807</w:t>
            </w:r>
          </w:p>
        </w:tc>
        <w:tc>
          <w:tcPr>
            <w:tcW w:w="510" w:type="pct"/>
            <w:tcBorders>
              <w:top w:val="single" w:sz="4" w:space="0" w:color="auto"/>
              <w:left w:val="single" w:sz="4" w:space="0" w:color="auto"/>
              <w:bottom w:val="single" w:sz="4" w:space="0" w:color="auto"/>
              <w:right w:val="single" w:sz="4" w:space="0" w:color="auto"/>
            </w:tcBorders>
            <w:vAlign w:val="bottom"/>
          </w:tcPr>
          <w:p w14:paraId="062E1BE8" w14:textId="77777777" w:rsidR="007A1976" w:rsidRPr="00AA5D76" w:rsidRDefault="007A1976" w:rsidP="007A1976">
            <w:pPr>
              <w:spacing w:line="254" w:lineRule="auto"/>
              <w:jc w:val="center"/>
              <w:rPr>
                <w:color w:val="000000"/>
                <w:lang w:eastAsia="en-US"/>
              </w:rPr>
            </w:pPr>
            <w:r w:rsidRPr="00AA5D76">
              <w:rPr>
                <w:bCs/>
                <w:lang w:eastAsia="en-US"/>
              </w:rPr>
              <w:t>13,7</w:t>
            </w:r>
          </w:p>
        </w:tc>
        <w:tc>
          <w:tcPr>
            <w:tcW w:w="513" w:type="pct"/>
            <w:tcBorders>
              <w:top w:val="single" w:sz="4" w:space="0" w:color="auto"/>
              <w:left w:val="nil"/>
              <w:bottom w:val="single" w:sz="4" w:space="0" w:color="auto"/>
              <w:right w:val="single" w:sz="4" w:space="0" w:color="auto"/>
            </w:tcBorders>
            <w:vAlign w:val="bottom"/>
          </w:tcPr>
          <w:p w14:paraId="31F13D04" w14:textId="77777777" w:rsidR="007A1976" w:rsidRPr="00AA5D76" w:rsidRDefault="007A1976" w:rsidP="007A1976">
            <w:pPr>
              <w:spacing w:line="254" w:lineRule="auto"/>
              <w:jc w:val="center"/>
              <w:rPr>
                <w:color w:val="000000"/>
                <w:lang w:eastAsia="en-US"/>
              </w:rPr>
            </w:pPr>
            <w:r w:rsidRPr="00AA5D76">
              <w:rPr>
                <w:bCs/>
                <w:lang w:eastAsia="en-US"/>
              </w:rPr>
              <w:t>44,9</w:t>
            </w:r>
          </w:p>
        </w:tc>
        <w:tc>
          <w:tcPr>
            <w:tcW w:w="513" w:type="pct"/>
            <w:tcBorders>
              <w:top w:val="single" w:sz="4" w:space="0" w:color="auto"/>
              <w:left w:val="nil"/>
              <w:bottom w:val="single" w:sz="4" w:space="0" w:color="auto"/>
              <w:right w:val="single" w:sz="4" w:space="0" w:color="auto"/>
            </w:tcBorders>
            <w:vAlign w:val="bottom"/>
          </w:tcPr>
          <w:p w14:paraId="0EBEA2F7" w14:textId="77777777" w:rsidR="007A1976" w:rsidRPr="00AA5D76" w:rsidRDefault="007A1976" w:rsidP="007A1976">
            <w:pPr>
              <w:spacing w:line="254" w:lineRule="auto"/>
              <w:jc w:val="center"/>
              <w:rPr>
                <w:color w:val="000000"/>
                <w:lang w:eastAsia="en-US"/>
              </w:rPr>
            </w:pPr>
            <w:r w:rsidRPr="00AA5D76">
              <w:rPr>
                <w:bCs/>
                <w:lang w:eastAsia="en-US"/>
              </w:rPr>
              <w:t>33,8</w:t>
            </w:r>
          </w:p>
        </w:tc>
        <w:tc>
          <w:tcPr>
            <w:tcW w:w="513" w:type="pct"/>
            <w:tcBorders>
              <w:top w:val="single" w:sz="4" w:space="0" w:color="auto"/>
              <w:left w:val="nil"/>
              <w:bottom w:val="single" w:sz="4" w:space="0" w:color="auto"/>
              <w:right w:val="single" w:sz="4" w:space="0" w:color="auto"/>
            </w:tcBorders>
            <w:vAlign w:val="bottom"/>
          </w:tcPr>
          <w:p w14:paraId="427E8F68" w14:textId="77777777" w:rsidR="007A1976" w:rsidRPr="00AA5D76" w:rsidRDefault="007A1976" w:rsidP="007A1976">
            <w:pPr>
              <w:spacing w:line="254" w:lineRule="auto"/>
              <w:jc w:val="center"/>
              <w:rPr>
                <w:color w:val="000000"/>
                <w:lang w:eastAsia="en-US"/>
              </w:rPr>
            </w:pPr>
            <w:r w:rsidRPr="00AA5D76">
              <w:rPr>
                <w:bCs/>
                <w:lang w:eastAsia="en-US"/>
              </w:rPr>
              <w:t>7,5</w:t>
            </w:r>
          </w:p>
        </w:tc>
      </w:tr>
      <w:tr w:rsidR="007A1976" w14:paraId="682728A0"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0559C31D" w14:textId="77777777" w:rsidR="007A1976" w:rsidRDefault="007A1976" w:rsidP="007A1976">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5F9EF4C4" w14:textId="77777777" w:rsidR="007A1976" w:rsidRPr="00AA5D76" w:rsidRDefault="007A1976" w:rsidP="007A1976">
            <w:pPr>
              <w:spacing w:line="254" w:lineRule="auto"/>
              <w:jc w:val="center"/>
              <w:rPr>
                <w:color w:val="000000"/>
                <w:lang w:eastAsia="en-US"/>
              </w:rPr>
            </w:pPr>
            <w:r w:rsidRPr="00AA5D76">
              <w:rPr>
                <w:bCs/>
                <w:lang w:eastAsia="en-US"/>
              </w:rPr>
              <w:t>408</w:t>
            </w:r>
          </w:p>
        </w:tc>
        <w:tc>
          <w:tcPr>
            <w:tcW w:w="869" w:type="pct"/>
            <w:tcBorders>
              <w:top w:val="nil"/>
              <w:left w:val="single" w:sz="4" w:space="0" w:color="auto"/>
              <w:bottom w:val="single" w:sz="4" w:space="0" w:color="auto"/>
              <w:right w:val="nil"/>
            </w:tcBorders>
            <w:vAlign w:val="bottom"/>
          </w:tcPr>
          <w:p w14:paraId="7020FD1C" w14:textId="77777777" w:rsidR="007A1976" w:rsidRPr="00AA5D76" w:rsidRDefault="007A1976" w:rsidP="007A1976">
            <w:pPr>
              <w:spacing w:line="254" w:lineRule="auto"/>
              <w:jc w:val="center"/>
              <w:rPr>
                <w:color w:val="000000"/>
                <w:lang w:eastAsia="en-US"/>
              </w:rPr>
            </w:pPr>
            <w:r w:rsidRPr="00AA5D76">
              <w:rPr>
                <w:bCs/>
                <w:lang w:eastAsia="en-US"/>
              </w:rPr>
              <w:t>11732</w:t>
            </w:r>
          </w:p>
        </w:tc>
        <w:tc>
          <w:tcPr>
            <w:tcW w:w="510" w:type="pct"/>
            <w:tcBorders>
              <w:top w:val="single" w:sz="4" w:space="0" w:color="auto"/>
              <w:left w:val="single" w:sz="4" w:space="0" w:color="auto"/>
              <w:bottom w:val="single" w:sz="4" w:space="0" w:color="auto"/>
              <w:right w:val="single" w:sz="4" w:space="0" w:color="auto"/>
            </w:tcBorders>
            <w:vAlign w:val="bottom"/>
          </w:tcPr>
          <w:p w14:paraId="3C9B0951" w14:textId="77777777" w:rsidR="007A1976" w:rsidRPr="00AA5D76" w:rsidRDefault="007A1976" w:rsidP="007A1976">
            <w:pPr>
              <w:spacing w:line="254" w:lineRule="auto"/>
              <w:jc w:val="center"/>
              <w:rPr>
                <w:color w:val="000000"/>
                <w:lang w:eastAsia="en-US"/>
              </w:rPr>
            </w:pPr>
            <w:r w:rsidRPr="00AA5D76">
              <w:rPr>
                <w:bCs/>
                <w:lang w:eastAsia="en-US"/>
              </w:rPr>
              <w:t>4,8</w:t>
            </w:r>
          </w:p>
        </w:tc>
        <w:tc>
          <w:tcPr>
            <w:tcW w:w="513" w:type="pct"/>
            <w:tcBorders>
              <w:top w:val="single" w:sz="4" w:space="0" w:color="auto"/>
              <w:left w:val="nil"/>
              <w:bottom w:val="single" w:sz="4" w:space="0" w:color="auto"/>
              <w:right w:val="single" w:sz="4" w:space="0" w:color="auto"/>
            </w:tcBorders>
            <w:vAlign w:val="bottom"/>
          </w:tcPr>
          <w:p w14:paraId="22C142DE" w14:textId="77777777" w:rsidR="007A1976" w:rsidRPr="00AA5D76" w:rsidRDefault="007A1976" w:rsidP="007A1976">
            <w:pPr>
              <w:spacing w:line="254" w:lineRule="auto"/>
              <w:jc w:val="center"/>
              <w:rPr>
                <w:color w:val="000000"/>
                <w:lang w:eastAsia="en-US"/>
              </w:rPr>
            </w:pPr>
            <w:r w:rsidRPr="00AA5D76">
              <w:rPr>
                <w:bCs/>
                <w:lang w:eastAsia="en-US"/>
              </w:rPr>
              <w:t>46,3</w:t>
            </w:r>
          </w:p>
        </w:tc>
        <w:tc>
          <w:tcPr>
            <w:tcW w:w="513" w:type="pct"/>
            <w:tcBorders>
              <w:top w:val="single" w:sz="4" w:space="0" w:color="auto"/>
              <w:left w:val="nil"/>
              <w:bottom w:val="single" w:sz="4" w:space="0" w:color="auto"/>
              <w:right w:val="single" w:sz="4" w:space="0" w:color="auto"/>
            </w:tcBorders>
            <w:vAlign w:val="bottom"/>
          </w:tcPr>
          <w:p w14:paraId="6B2EFB57" w14:textId="77777777" w:rsidR="007A1976" w:rsidRPr="00AA5D76" w:rsidRDefault="007A1976" w:rsidP="007A1976">
            <w:pPr>
              <w:spacing w:line="254" w:lineRule="auto"/>
              <w:jc w:val="center"/>
              <w:rPr>
                <w:color w:val="000000"/>
                <w:lang w:eastAsia="en-US"/>
              </w:rPr>
            </w:pPr>
            <w:r w:rsidRPr="00AA5D76">
              <w:rPr>
                <w:bCs/>
                <w:lang w:eastAsia="en-US"/>
              </w:rPr>
              <w:t>38,5</w:t>
            </w:r>
          </w:p>
        </w:tc>
        <w:tc>
          <w:tcPr>
            <w:tcW w:w="513" w:type="pct"/>
            <w:tcBorders>
              <w:top w:val="single" w:sz="4" w:space="0" w:color="auto"/>
              <w:left w:val="nil"/>
              <w:bottom w:val="single" w:sz="4" w:space="0" w:color="auto"/>
              <w:right w:val="single" w:sz="4" w:space="0" w:color="auto"/>
            </w:tcBorders>
            <w:vAlign w:val="bottom"/>
          </w:tcPr>
          <w:p w14:paraId="046D1765" w14:textId="77777777" w:rsidR="007A1976" w:rsidRPr="00AA5D76" w:rsidRDefault="007A1976" w:rsidP="007A1976">
            <w:pPr>
              <w:spacing w:line="254" w:lineRule="auto"/>
              <w:jc w:val="center"/>
              <w:rPr>
                <w:color w:val="000000"/>
                <w:lang w:eastAsia="en-US"/>
              </w:rPr>
            </w:pPr>
            <w:r w:rsidRPr="00AA5D76">
              <w:rPr>
                <w:bCs/>
                <w:lang w:eastAsia="en-US"/>
              </w:rPr>
              <w:t>10,4</w:t>
            </w:r>
          </w:p>
        </w:tc>
      </w:tr>
      <w:tr w:rsidR="00D82496" w14:paraId="01035242" w14:textId="77777777" w:rsidTr="001A5B61">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414E5F09" w14:textId="7D837A3E" w:rsidR="00D82496" w:rsidRPr="000B292A" w:rsidRDefault="00D82496" w:rsidP="00D82496">
            <w:pPr>
              <w:spacing w:line="254" w:lineRule="auto"/>
              <w:rPr>
                <w:color w:val="000000"/>
                <w:lang w:eastAsia="en-US"/>
              </w:rPr>
            </w:pPr>
            <w:r>
              <w:rPr>
                <w:b/>
                <w:bCs/>
                <w:lang w:eastAsia="en-US"/>
              </w:rPr>
              <w:t>Брянский</w:t>
            </w:r>
            <w:r w:rsidRPr="000B292A">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76A0BF19" w14:textId="339B7B14" w:rsidR="00D82496" w:rsidRPr="00AA5D76" w:rsidRDefault="00D82496" w:rsidP="00D82496">
            <w:pPr>
              <w:spacing w:line="254" w:lineRule="auto"/>
              <w:jc w:val="center"/>
              <w:rPr>
                <w:b/>
                <w:bCs/>
                <w:color w:val="000000"/>
                <w:lang w:val="en-US" w:eastAsia="en-US"/>
              </w:rPr>
            </w:pPr>
            <w:r w:rsidRPr="007D441A">
              <w:rPr>
                <w:color w:val="000000"/>
              </w:rPr>
              <w:t>21</w:t>
            </w:r>
          </w:p>
        </w:tc>
        <w:tc>
          <w:tcPr>
            <w:tcW w:w="869" w:type="pct"/>
            <w:tcBorders>
              <w:top w:val="nil"/>
              <w:left w:val="nil"/>
              <w:bottom w:val="single" w:sz="4" w:space="0" w:color="000000"/>
              <w:right w:val="single" w:sz="4" w:space="0" w:color="000000"/>
            </w:tcBorders>
            <w:shd w:val="clear" w:color="auto" w:fill="auto"/>
            <w:vAlign w:val="center"/>
          </w:tcPr>
          <w:p w14:paraId="0FD01254" w14:textId="6ECD8973" w:rsidR="00D82496" w:rsidRPr="00AA5D76" w:rsidRDefault="00D82496" w:rsidP="00D82496">
            <w:pPr>
              <w:spacing w:line="254" w:lineRule="auto"/>
              <w:jc w:val="center"/>
              <w:rPr>
                <w:b/>
                <w:bCs/>
                <w:color w:val="000000"/>
                <w:lang w:eastAsia="en-US"/>
              </w:rPr>
            </w:pPr>
            <w:r w:rsidRPr="007D441A">
              <w:rPr>
                <w:color w:val="000000"/>
              </w:rPr>
              <w:t>574</w:t>
            </w:r>
          </w:p>
        </w:tc>
        <w:tc>
          <w:tcPr>
            <w:tcW w:w="510" w:type="pct"/>
            <w:tcBorders>
              <w:top w:val="nil"/>
              <w:left w:val="nil"/>
              <w:bottom w:val="single" w:sz="4" w:space="0" w:color="000000"/>
              <w:right w:val="single" w:sz="4" w:space="0" w:color="000000"/>
            </w:tcBorders>
            <w:shd w:val="clear" w:color="auto" w:fill="auto"/>
            <w:vAlign w:val="center"/>
          </w:tcPr>
          <w:p w14:paraId="3C5BD7E3" w14:textId="5E1F0327" w:rsidR="00D82496" w:rsidRPr="00AA5D76" w:rsidRDefault="00D82496" w:rsidP="00D82496">
            <w:pPr>
              <w:spacing w:line="254" w:lineRule="auto"/>
              <w:jc w:val="center"/>
              <w:rPr>
                <w:b/>
                <w:bCs/>
                <w:color w:val="000000"/>
                <w:lang w:eastAsia="en-US"/>
              </w:rPr>
            </w:pPr>
            <w:r w:rsidRPr="007D441A">
              <w:rPr>
                <w:color w:val="000000"/>
              </w:rPr>
              <w:t>8,0</w:t>
            </w:r>
          </w:p>
        </w:tc>
        <w:tc>
          <w:tcPr>
            <w:tcW w:w="513" w:type="pct"/>
            <w:tcBorders>
              <w:top w:val="nil"/>
              <w:left w:val="nil"/>
              <w:bottom w:val="single" w:sz="4" w:space="0" w:color="000000"/>
              <w:right w:val="single" w:sz="4" w:space="0" w:color="000000"/>
            </w:tcBorders>
            <w:shd w:val="clear" w:color="auto" w:fill="auto"/>
            <w:vAlign w:val="center"/>
          </w:tcPr>
          <w:p w14:paraId="2A760239" w14:textId="66C8CB1A" w:rsidR="00D82496" w:rsidRPr="00AA5D76" w:rsidRDefault="00D82496" w:rsidP="00D82496">
            <w:pPr>
              <w:spacing w:line="254" w:lineRule="auto"/>
              <w:jc w:val="center"/>
              <w:rPr>
                <w:b/>
                <w:bCs/>
                <w:color w:val="000000"/>
                <w:lang w:eastAsia="en-US"/>
              </w:rPr>
            </w:pPr>
            <w:r w:rsidRPr="007D441A">
              <w:rPr>
                <w:color w:val="000000"/>
              </w:rPr>
              <w:t>44,8</w:t>
            </w:r>
          </w:p>
        </w:tc>
        <w:tc>
          <w:tcPr>
            <w:tcW w:w="513" w:type="pct"/>
            <w:tcBorders>
              <w:top w:val="nil"/>
              <w:left w:val="nil"/>
              <w:bottom w:val="single" w:sz="4" w:space="0" w:color="000000"/>
              <w:right w:val="single" w:sz="4" w:space="0" w:color="000000"/>
            </w:tcBorders>
            <w:shd w:val="clear" w:color="auto" w:fill="auto"/>
            <w:vAlign w:val="center"/>
          </w:tcPr>
          <w:p w14:paraId="0C40079F" w14:textId="40249FC7" w:rsidR="00D82496" w:rsidRPr="00AA5D76" w:rsidRDefault="00D82496" w:rsidP="00D82496">
            <w:pPr>
              <w:spacing w:line="254" w:lineRule="auto"/>
              <w:jc w:val="center"/>
              <w:rPr>
                <w:b/>
                <w:bCs/>
                <w:color w:val="000000"/>
                <w:lang w:eastAsia="en-US"/>
              </w:rPr>
            </w:pPr>
            <w:r w:rsidRPr="007D441A">
              <w:rPr>
                <w:color w:val="000000"/>
              </w:rPr>
              <w:t>37,8</w:t>
            </w:r>
          </w:p>
        </w:tc>
        <w:tc>
          <w:tcPr>
            <w:tcW w:w="513" w:type="pct"/>
            <w:tcBorders>
              <w:top w:val="nil"/>
              <w:left w:val="nil"/>
              <w:bottom w:val="single" w:sz="4" w:space="0" w:color="000000"/>
              <w:right w:val="single" w:sz="4" w:space="0" w:color="000000"/>
            </w:tcBorders>
            <w:shd w:val="clear" w:color="auto" w:fill="auto"/>
            <w:vAlign w:val="center"/>
          </w:tcPr>
          <w:p w14:paraId="0F711A1C" w14:textId="58126E62" w:rsidR="00D82496" w:rsidRPr="00AA5D76" w:rsidRDefault="00D82496" w:rsidP="00D82496">
            <w:pPr>
              <w:spacing w:line="254" w:lineRule="auto"/>
              <w:jc w:val="center"/>
              <w:rPr>
                <w:b/>
                <w:bCs/>
                <w:color w:val="000000"/>
                <w:lang w:eastAsia="en-US"/>
              </w:rPr>
            </w:pPr>
            <w:r w:rsidRPr="007D441A">
              <w:rPr>
                <w:color w:val="000000"/>
              </w:rPr>
              <w:t>9,4</w:t>
            </w:r>
          </w:p>
        </w:tc>
      </w:tr>
    </w:tbl>
    <w:p w14:paraId="77775649" w14:textId="77777777" w:rsidR="002F5BD2" w:rsidRPr="00592E3E" w:rsidRDefault="002F5BD2" w:rsidP="00D46E0E">
      <w:pPr>
        <w:jc w:val="center"/>
        <w:rPr>
          <w:b/>
          <w:bCs/>
        </w:rPr>
      </w:pPr>
    </w:p>
    <w:p w14:paraId="38362416" w14:textId="77777777" w:rsidR="00D46E0E" w:rsidRPr="000A7B7E" w:rsidRDefault="00D46E0E" w:rsidP="00D46E0E">
      <w:pPr>
        <w:jc w:val="center"/>
      </w:pPr>
      <w:r w:rsidRPr="000A7B7E">
        <w:rPr>
          <w:b/>
          <w:bCs/>
        </w:rPr>
        <w:t xml:space="preserve">Результаты ВПР по русскому языку уч-ся </w:t>
      </w:r>
      <w:r w:rsidR="002F5BD2" w:rsidRPr="000A7B7E">
        <w:rPr>
          <w:b/>
          <w:bCs/>
        </w:rPr>
        <w:t>7</w:t>
      </w:r>
      <w:r w:rsidRPr="000A7B7E">
        <w:rPr>
          <w:b/>
          <w:bCs/>
        </w:rPr>
        <w:t xml:space="preserve">-х классов </w:t>
      </w:r>
    </w:p>
    <w:p w14:paraId="10131EDC" w14:textId="226E9C2B" w:rsidR="00D46E0E" w:rsidRDefault="00592E3E" w:rsidP="00D46E0E">
      <w:pPr>
        <w:jc w:val="center"/>
        <w:rPr>
          <w:b/>
          <w:bCs/>
        </w:rPr>
      </w:pPr>
      <w:r w:rsidRPr="000A7B7E">
        <w:rPr>
          <w:b/>
          <w:bCs/>
        </w:rPr>
        <w:t xml:space="preserve"> </w:t>
      </w:r>
      <w:r w:rsidR="00D82496">
        <w:rPr>
          <w:b/>
          <w:bCs/>
        </w:rPr>
        <w:t>Брянского</w:t>
      </w:r>
      <w:r w:rsidRPr="000A7B7E">
        <w:rPr>
          <w:b/>
          <w:bCs/>
        </w:rPr>
        <w:t xml:space="preserve"> </w:t>
      </w:r>
      <w:r w:rsidR="00D46E0E" w:rsidRPr="000A7B7E">
        <w:rPr>
          <w:b/>
          <w:bCs/>
        </w:rPr>
        <w:t>района в 2023 году</w:t>
      </w:r>
    </w:p>
    <w:p w14:paraId="03AB8950" w14:textId="56217E51" w:rsidR="000A7B7E" w:rsidRPr="000A7B7E" w:rsidRDefault="000A7B7E" w:rsidP="00D46E0E">
      <w:pPr>
        <w:jc w:val="center"/>
        <w:rPr>
          <w:lang w:val="en-US"/>
        </w:rPr>
      </w:pPr>
      <w:r>
        <w:rPr>
          <w:lang w:val="en-US"/>
        </w:rPr>
        <w:t xml:space="preserve">  </w:t>
      </w:r>
    </w:p>
    <w:p w14:paraId="4893A09C" w14:textId="0018B9FD" w:rsidR="00D46E0E" w:rsidRPr="000A7B7E" w:rsidRDefault="00D82496" w:rsidP="00D46E0E">
      <w:pPr>
        <w:rPr>
          <w:sz w:val="16"/>
          <w:szCs w:val="16"/>
        </w:rPr>
      </w:pPr>
      <w:r>
        <w:rPr>
          <w:noProof/>
        </w:rPr>
        <w:drawing>
          <wp:inline distT="0" distB="0" distL="0" distR="0" wp14:anchorId="4FA3C832" wp14:editId="1BC17160">
            <wp:extent cx="6515735" cy="3076575"/>
            <wp:effectExtent l="0" t="0" r="0" b="0"/>
            <wp:docPr id="19" name="Диаграмма 19">
              <a:extLst xmlns:a="http://schemas.openxmlformats.org/drawingml/2006/main">
                <a:ext uri="{FF2B5EF4-FFF2-40B4-BE49-F238E27FC236}">
                  <a16:creationId xmlns:a16="http://schemas.microsoft.com/office/drawing/2014/main" id="{2DEDC68D-D4CF-48CC-9BD6-73723985C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854D79" w14:textId="4998E4DA" w:rsidR="00592E3E" w:rsidRDefault="00592E3E"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
        <w:gridCol w:w="4806"/>
        <w:gridCol w:w="1154"/>
        <w:gridCol w:w="828"/>
        <w:gridCol w:w="990"/>
        <w:gridCol w:w="992"/>
        <w:gridCol w:w="980"/>
      </w:tblGrid>
      <w:tr w:rsidR="00AA5D76" w:rsidRPr="00393919" w14:paraId="50F58F10" w14:textId="77777777" w:rsidTr="00D82496">
        <w:trPr>
          <w:trHeight w:val="21"/>
          <w:tblHeader/>
        </w:trPr>
        <w:tc>
          <w:tcPr>
            <w:tcW w:w="244" w:type="pct"/>
            <w:vMerge w:val="restart"/>
            <w:vAlign w:val="center"/>
          </w:tcPr>
          <w:p w14:paraId="1298C067" w14:textId="77777777" w:rsidR="00AA5D76" w:rsidRPr="00393919" w:rsidRDefault="00AA5D76" w:rsidP="00283E6C">
            <w:pPr>
              <w:jc w:val="center"/>
              <w:rPr>
                <w:b/>
                <w:bCs/>
                <w:color w:val="000000"/>
                <w:sz w:val="20"/>
                <w:szCs w:val="20"/>
              </w:rPr>
            </w:pPr>
            <w:r w:rsidRPr="00393919">
              <w:rPr>
                <w:b/>
                <w:bCs/>
                <w:color w:val="000000"/>
                <w:sz w:val="20"/>
                <w:szCs w:val="20"/>
              </w:rPr>
              <w:t>№</w:t>
            </w:r>
          </w:p>
        </w:tc>
        <w:tc>
          <w:tcPr>
            <w:tcW w:w="2343" w:type="pct"/>
            <w:vMerge w:val="restart"/>
            <w:noWrap/>
            <w:vAlign w:val="center"/>
          </w:tcPr>
          <w:p w14:paraId="0919F302" w14:textId="77777777" w:rsidR="00AA5D76" w:rsidRPr="00393919" w:rsidRDefault="00AA5D76" w:rsidP="00283E6C">
            <w:pPr>
              <w:jc w:val="center"/>
              <w:rPr>
                <w:b/>
                <w:bCs/>
                <w:color w:val="000000"/>
                <w:sz w:val="20"/>
                <w:szCs w:val="20"/>
              </w:rPr>
            </w:pPr>
            <w:r w:rsidRPr="00393919">
              <w:rPr>
                <w:b/>
                <w:bCs/>
                <w:color w:val="000000"/>
                <w:sz w:val="20"/>
                <w:szCs w:val="20"/>
              </w:rPr>
              <w:t>ОО</w:t>
            </w:r>
          </w:p>
        </w:tc>
        <w:tc>
          <w:tcPr>
            <w:tcW w:w="563" w:type="pct"/>
            <w:vMerge w:val="restart"/>
            <w:vAlign w:val="center"/>
          </w:tcPr>
          <w:p w14:paraId="438C410F" w14:textId="77777777" w:rsidR="00AA5D76" w:rsidRPr="00393919" w:rsidRDefault="00AA5D76" w:rsidP="00283E6C">
            <w:pPr>
              <w:jc w:val="center"/>
              <w:rPr>
                <w:b/>
                <w:bCs/>
                <w:color w:val="000000"/>
                <w:sz w:val="20"/>
                <w:szCs w:val="20"/>
              </w:rPr>
            </w:pPr>
            <w:r w:rsidRPr="00393919">
              <w:rPr>
                <w:b/>
                <w:bCs/>
                <w:color w:val="000000"/>
                <w:sz w:val="20"/>
                <w:szCs w:val="20"/>
              </w:rPr>
              <w:t>Кол-во</w:t>
            </w:r>
          </w:p>
          <w:p w14:paraId="76A8B22A" w14:textId="77777777" w:rsidR="00AA5D76" w:rsidRPr="00393919" w:rsidRDefault="00AA5D76" w:rsidP="00283E6C">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850" w:type="pct"/>
            <w:gridSpan w:val="4"/>
            <w:vAlign w:val="center"/>
          </w:tcPr>
          <w:p w14:paraId="40C7EDAB" w14:textId="77777777" w:rsidR="00AA5D76" w:rsidRPr="00393919" w:rsidRDefault="00AA5D76" w:rsidP="00283E6C">
            <w:pPr>
              <w:jc w:val="center"/>
              <w:rPr>
                <w:b/>
                <w:bCs/>
                <w:color w:val="000000"/>
                <w:sz w:val="20"/>
                <w:szCs w:val="20"/>
              </w:rPr>
            </w:pPr>
            <w:r>
              <w:rPr>
                <w:b/>
                <w:bCs/>
                <w:color w:val="000000"/>
                <w:sz w:val="20"/>
                <w:szCs w:val="20"/>
              </w:rPr>
              <w:t>Распределение групп баллов в %</w:t>
            </w:r>
          </w:p>
        </w:tc>
      </w:tr>
      <w:tr w:rsidR="00AA5D76" w:rsidRPr="00393919" w14:paraId="4389568E" w14:textId="77777777" w:rsidTr="00D82496">
        <w:trPr>
          <w:trHeight w:val="21"/>
          <w:tblHeader/>
        </w:trPr>
        <w:tc>
          <w:tcPr>
            <w:tcW w:w="244" w:type="pct"/>
            <w:vMerge/>
            <w:vAlign w:val="center"/>
          </w:tcPr>
          <w:p w14:paraId="777E3FC3" w14:textId="77777777" w:rsidR="00AA5D76" w:rsidRPr="00393919" w:rsidRDefault="00AA5D76" w:rsidP="00283E6C">
            <w:pPr>
              <w:jc w:val="center"/>
              <w:rPr>
                <w:b/>
                <w:bCs/>
                <w:color w:val="000000"/>
                <w:sz w:val="20"/>
                <w:szCs w:val="20"/>
              </w:rPr>
            </w:pPr>
          </w:p>
        </w:tc>
        <w:tc>
          <w:tcPr>
            <w:tcW w:w="2343" w:type="pct"/>
            <w:vMerge/>
            <w:vAlign w:val="center"/>
          </w:tcPr>
          <w:p w14:paraId="41610BB5" w14:textId="77777777" w:rsidR="00AA5D76" w:rsidRPr="00393919" w:rsidRDefault="00AA5D76" w:rsidP="00283E6C">
            <w:pPr>
              <w:jc w:val="center"/>
              <w:rPr>
                <w:b/>
                <w:bCs/>
                <w:color w:val="000000"/>
                <w:sz w:val="20"/>
                <w:szCs w:val="20"/>
              </w:rPr>
            </w:pPr>
          </w:p>
        </w:tc>
        <w:tc>
          <w:tcPr>
            <w:tcW w:w="563" w:type="pct"/>
            <w:vMerge/>
            <w:vAlign w:val="center"/>
          </w:tcPr>
          <w:p w14:paraId="430AFFF0" w14:textId="77777777" w:rsidR="00AA5D76" w:rsidRPr="00393919" w:rsidRDefault="00AA5D76" w:rsidP="00283E6C">
            <w:pPr>
              <w:jc w:val="center"/>
              <w:rPr>
                <w:b/>
                <w:bCs/>
                <w:color w:val="000000"/>
                <w:sz w:val="20"/>
                <w:szCs w:val="20"/>
              </w:rPr>
            </w:pPr>
          </w:p>
        </w:tc>
        <w:tc>
          <w:tcPr>
            <w:tcW w:w="404" w:type="pct"/>
            <w:vAlign w:val="center"/>
          </w:tcPr>
          <w:p w14:paraId="18096438" w14:textId="77777777" w:rsidR="00AA5D76" w:rsidRPr="00393919" w:rsidRDefault="00AA5D76" w:rsidP="00283E6C">
            <w:pPr>
              <w:jc w:val="center"/>
              <w:rPr>
                <w:b/>
                <w:bCs/>
                <w:color w:val="000000"/>
                <w:sz w:val="20"/>
                <w:szCs w:val="20"/>
              </w:rPr>
            </w:pPr>
            <w:r w:rsidRPr="00393919">
              <w:rPr>
                <w:b/>
                <w:bCs/>
                <w:color w:val="000000"/>
                <w:sz w:val="20"/>
                <w:szCs w:val="20"/>
              </w:rPr>
              <w:t>"2"</w:t>
            </w:r>
          </w:p>
        </w:tc>
        <w:tc>
          <w:tcPr>
            <w:tcW w:w="483" w:type="pct"/>
            <w:vAlign w:val="center"/>
          </w:tcPr>
          <w:p w14:paraId="3B567D81" w14:textId="77777777" w:rsidR="00AA5D76" w:rsidRPr="00393919" w:rsidRDefault="00AA5D76" w:rsidP="00283E6C">
            <w:pPr>
              <w:jc w:val="center"/>
              <w:rPr>
                <w:b/>
                <w:bCs/>
                <w:color w:val="000000"/>
                <w:sz w:val="20"/>
                <w:szCs w:val="20"/>
              </w:rPr>
            </w:pPr>
            <w:r w:rsidRPr="00393919">
              <w:rPr>
                <w:b/>
                <w:bCs/>
                <w:color w:val="000000"/>
                <w:sz w:val="20"/>
                <w:szCs w:val="20"/>
              </w:rPr>
              <w:t>"3"</w:t>
            </w:r>
          </w:p>
        </w:tc>
        <w:tc>
          <w:tcPr>
            <w:tcW w:w="484" w:type="pct"/>
            <w:vAlign w:val="center"/>
          </w:tcPr>
          <w:p w14:paraId="00198A72" w14:textId="77777777" w:rsidR="00AA5D76" w:rsidRPr="00393919" w:rsidRDefault="00AA5D76" w:rsidP="00283E6C">
            <w:pPr>
              <w:jc w:val="center"/>
              <w:rPr>
                <w:b/>
                <w:bCs/>
                <w:color w:val="000000"/>
                <w:sz w:val="20"/>
                <w:szCs w:val="20"/>
              </w:rPr>
            </w:pPr>
            <w:r w:rsidRPr="00393919">
              <w:rPr>
                <w:b/>
                <w:bCs/>
                <w:color w:val="000000"/>
                <w:sz w:val="20"/>
                <w:szCs w:val="20"/>
              </w:rPr>
              <w:t>"4"</w:t>
            </w:r>
          </w:p>
        </w:tc>
        <w:tc>
          <w:tcPr>
            <w:tcW w:w="479" w:type="pct"/>
            <w:vAlign w:val="center"/>
          </w:tcPr>
          <w:p w14:paraId="6EE0DCF3" w14:textId="77777777" w:rsidR="00AA5D76" w:rsidRPr="00393919" w:rsidRDefault="00AA5D76" w:rsidP="00283E6C">
            <w:pPr>
              <w:jc w:val="center"/>
              <w:rPr>
                <w:b/>
                <w:bCs/>
                <w:color w:val="000000"/>
                <w:sz w:val="20"/>
                <w:szCs w:val="20"/>
              </w:rPr>
            </w:pPr>
            <w:r w:rsidRPr="00393919">
              <w:rPr>
                <w:b/>
                <w:bCs/>
                <w:color w:val="000000"/>
                <w:sz w:val="20"/>
                <w:szCs w:val="20"/>
              </w:rPr>
              <w:t>"5"</w:t>
            </w:r>
          </w:p>
        </w:tc>
      </w:tr>
      <w:tr w:rsidR="00D82496" w:rsidRPr="00A77108" w14:paraId="380C8952" w14:textId="77777777" w:rsidTr="00D82496">
        <w:trPr>
          <w:trHeight w:val="21"/>
        </w:trPr>
        <w:tc>
          <w:tcPr>
            <w:tcW w:w="244" w:type="pct"/>
            <w:vAlign w:val="center"/>
          </w:tcPr>
          <w:p w14:paraId="06CA6C04" w14:textId="77777777" w:rsidR="00D82496" w:rsidRPr="00393919" w:rsidRDefault="00D82496" w:rsidP="00D82496">
            <w:pPr>
              <w:jc w:val="center"/>
              <w:rPr>
                <w:color w:val="000000"/>
                <w:sz w:val="20"/>
                <w:szCs w:val="20"/>
              </w:rPr>
            </w:pPr>
            <w:r w:rsidRPr="00393919">
              <w:rPr>
                <w:color w:val="000000"/>
                <w:sz w:val="20"/>
                <w:szCs w:val="20"/>
              </w:rPr>
              <w:t>1</w:t>
            </w:r>
          </w:p>
        </w:tc>
        <w:tc>
          <w:tcPr>
            <w:tcW w:w="2343" w:type="pct"/>
            <w:tcBorders>
              <w:top w:val="nil"/>
              <w:left w:val="nil"/>
              <w:bottom w:val="single" w:sz="4" w:space="0" w:color="auto"/>
              <w:right w:val="nil"/>
            </w:tcBorders>
            <w:vAlign w:val="bottom"/>
          </w:tcPr>
          <w:p w14:paraId="1E9E948C" w14:textId="30244C90" w:rsidR="00D82496" w:rsidRPr="00393919" w:rsidRDefault="00D82496" w:rsidP="00D82496">
            <w:pPr>
              <w:rPr>
                <w:color w:val="000000"/>
                <w:sz w:val="20"/>
                <w:szCs w:val="20"/>
              </w:rPr>
            </w:pPr>
            <w:r w:rsidRPr="00393919">
              <w:rPr>
                <w:color w:val="000000"/>
                <w:sz w:val="20"/>
                <w:szCs w:val="20"/>
              </w:rPr>
              <w:t xml:space="preserve">МБОУ "Глинищевская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44B57016" w14:textId="7B99F8B1" w:rsidR="00D82496" w:rsidRPr="00A77108" w:rsidRDefault="00D82496" w:rsidP="00D82496">
            <w:pPr>
              <w:jc w:val="center"/>
              <w:rPr>
                <w:color w:val="000000"/>
                <w:sz w:val="20"/>
                <w:szCs w:val="20"/>
              </w:rPr>
            </w:pPr>
            <w:r w:rsidRPr="00AE082E">
              <w:rPr>
                <w:color w:val="000000"/>
                <w:sz w:val="20"/>
                <w:szCs w:val="20"/>
              </w:rPr>
              <w:t>20</w:t>
            </w:r>
          </w:p>
        </w:tc>
        <w:tc>
          <w:tcPr>
            <w:tcW w:w="404" w:type="pct"/>
            <w:tcBorders>
              <w:top w:val="single" w:sz="4" w:space="0" w:color="auto"/>
              <w:left w:val="nil"/>
              <w:bottom w:val="single" w:sz="4" w:space="0" w:color="auto"/>
              <w:right w:val="single" w:sz="4" w:space="0" w:color="auto"/>
            </w:tcBorders>
            <w:vAlign w:val="center"/>
          </w:tcPr>
          <w:p w14:paraId="7F99E2CA" w14:textId="5CE689F9" w:rsidR="00D82496" w:rsidRPr="00A77108" w:rsidRDefault="00D82496" w:rsidP="00D82496">
            <w:pPr>
              <w:jc w:val="center"/>
              <w:rPr>
                <w:color w:val="000000"/>
                <w:sz w:val="20"/>
                <w:szCs w:val="20"/>
              </w:rPr>
            </w:pPr>
            <w:r w:rsidRPr="00AE082E">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4D9E67AD" w14:textId="1347F00C" w:rsidR="00D82496" w:rsidRPr="00A77108" w:rsidRDefault="00D82496" w:rsidP="00D82496">
            <w:pPr>
              <w:jc w:val="center"/>
              <w:rPr>
                <w:color w:val="000000"/>
                <w:sz w:val="20"/>
                <w:szCs w:val="20"/>
              </w:rPr>
            </w:pPr>
            <w:r w:rsidRPr="00AE082E">
              <w:rPr>
                <w:color w:val="000000"/>
                <w:sz w:val="20"/>
                <w:szCs w:val="20"/>
              </w:rPr>
              <w:t>50,0</w:t>
            </w:r>
          </w:p>
        </w:tc>
        <w:tc>
          <w:tcPr>
            <w:tcW w:w="484" w:type="pct"/>
            <w:tcBorders>
              <w:top w:val="single" w:sz="4" w:space="0" w:color="auto"/>
              <w:left w:val="nil"/>
              <w:bottom w:val="single" w:sz="4" w:space="0" w:color="auto"/>
              <w:right w:val="single" w:sz="4" w:space="0" w:color="auto"/>
            </w:tcBorders>
            <w:vAlign w:val="center"/>
          </w:tcPr>
          <w:p w14:paraId="50FC4145" w14:textId="49D0C6FD" w:rsidR="00D82496" w:rsidRPr="00A77108" w:rsidRDefault="00D82496" w:rsidP="00D82496">
            <w:pPr>
              <w:jc w:val="center"/>
              <w:rPr>
                <w:color w:val="000000"/>
                <w:sz w:val="20"/>
                <w:szCs w:val="20"/>
              </w:rPr>
            </w:pPr>
            <w:r w:rsidRPr="00AE082E">
              <w:rPr>
                <w:color w:val="000000"/>
                <w:sz w:val="20"/>
                <w:szCs w:val="20"/>
              </w:rPr>
              <w:t>45,0</w:t>
            </w:r>
          </w:p>
        </w:tc>
        <w:tc>
          <w:tcPr>
            <w:tcW w:w="479" w:type="pct"/>
            <w:tcBorders>
              <w:top w:val="single" w:sz="4" w:space="0" w:color="auto"/>
              <w:left w:val="nil"/>
              <w:bottom w:val="single" w:sz="4" w:space="0" w:color="auto"/>
              <w:right w:val="single" w:sz="4" w:space="0" w:color="auto"/>
            </w:tcBorders>
            <w:vAlign w:val="center"/>
          </w:tcPr>
          <w:p w14:paraId="7860E3B5" w14:textId="696EAE73" w:rsidR="00D82496" w:rsidRPr="00A77108" w:rsidRDefault="00D82496" w:rsidP="00D82496">
            <w:pPr>
              <w:jc w:val="center"/>
              <w:rPr>
                <w:color w:val="000000"/>
                <w:sz w:val="20"/>
                <w:szCs w:val="20"/>
              </w:rPr>
            </w:pPr>
            <w:r w:rsidRPr="00AE082E">
              <w:rPr>
                <w:color w:val="000000"/>
                <w:sz w:val="20"/>
                <w:szCs w:val="20"/>
              </w:rPr>
              <w:t>5,0</w:t>
            </w:r>
          </w:p>
        </w:tc>
      </w:tr>
      <w:tr w:rsidR="00D82496" w:rsidRPr="00A77108" w14:paraId="6C85BA39" w14:textId="77777777" w:rsidTr="00D82496">
        <w:trPr>
          <w:trHeight w:val="21"/>
        </w:trPr>
        <w:tc>
          <w:tcPr>
            <w:tcW w:w="244" w:type="pct"/>
            <w:vAlign w:val="center"/>
          </w:tcPr>
          <w:p w14:paraId="53FCDE49" w14:textId="77777777" w:rsidR="00D82496" w:rsidRPr="00393919" w:rsidRDefault="00D82496" w:rsidP="00D82496">
            <w:pPr>
              <w:jc w:val="center"/>
              <w:rPr>
                <w:color w:val="000000"/>
                <w:sz w:val="20"/>
                <w:szCs w:val="20"/>
              </w:rPr>
            </w:pPr>
            <w:r w:rsidRPr="00393919">
              <w:rPr>
                <w:color w:val="000000"/>
                <w:sz w:val="20"/>
                <w:szCs w:val="20"/>
              </w:rPr>
              <w:t>2</w:t>
            </w:r>
          </w:p>
        </w:tc>
        <w:tc>
          <w:tcPr>
            <w:tcW w:w="2343" w:type="pct"/>
            <w:tcBorders>
              <w:top w:val="nil"/>
              <w:left w:val="nil"/>
              <w:bottom w:val="single" w:sz="4" w:space="0" w:color="auto"/>
              <w:right w:val="nil"/>
            </w:tcBorders>
            <w:vAlign w:val="bottom"/>
          </w:tcPr>
          <w:p w14:paraId="26E88C02" w14:textId="56276A1C" w:rsidR="00D82496" w:rsidRPr="00393919" w:rsidRDefault="00D82496" w:rsidP="00D82496">
            <w:pPr>
              <w:rPr>
                <w:color w:val="000000"/>
                <w:sz w:val="20"/>
                <w:szCs w:val="20"/>
              </w:rPr>
            </w:pPr>
            <w:r w:rsidRPr="00393919">
              <w:rPr>
                <w:color w:val="000000"/>
                <w:sz w:val="20"/>
                <w:szCs w:val="20"/>
              </w:rPr>
              <w:t>МБОУ Новосельская СОШ</w:t>
            </w:r>
          </w:p>
        </w:tc>
        <w:tc>
          <w:tcPr>
            <w:tcW w:w="563" w:type="pct"/>
            <w:tcBorders>
              <w:top w:val="nil"/>
              <w:left w:val="single" w:sz="4" w:space="0" w:color="auto"/>
              <w:bottom w:val="single" w:sz="4" w:space="0" w:color="auto"/>
              <w:right w:val="single" w:sz="4" w:space="0" w:color="auto"/>
            </w:tcBorders>
            <w:vAlign w:val="center"/>
          </w:tcPr>
          <w:p w14:paraId="424FFB5F" w14:textId="411EA96F" w:rsidR="00D82496" w:rsidRPr="00A77108" w:rsidRDefault="00D82496" w:rsidP="00D82496">
            <w:pPr>
              <w:jc w:val="center"/>
              <w:rPr>
                <w:color w:val="000000"/>
                <w:sz w:val="20"/>
                <w:szCs w:val="20"/>
              </w:rPr>
            </w:pPr>
            <w:r w:rsidRPr="00AE082E">
              <w:rPr>
                <w:color w:val="000000"/>
                <w:sz w:val="20"/>
                <w:szCs w:val="20"/>
              </w:rPr>
              <w:t>11</w:t>
            </w:r>
          </w:p>
        </w:tc>
        <w:tc>
          <w:tcPr>
            <w:tcW w:w="404" w:type="pct"/>
            <w:tcBorders>
              <w:top w:val="nil"/>
              <w:left w:val="nil"/>
              <w:bottom w:val="single" w:sz="4" w:space="0" w:color="auto"/>
              <w:right w:val="single" w:sz="4" w:space="0" w:color="auto"/>
            </w:tcBorders>
            <w:vAlign w:val="center"/>
          </w:tcPr>
          <w:p w14:paraId="116B52C4" w14:textId="5056EB6E" w:rsidR="00D82496" w:rsidRPr="00A77108" w:rsidRDefault="00D82496" w:rsidP="00D82496">
            <w:pPr>
              <w:jc w:val="center"/>
              <w:rPr>
                <w:color w:val="000000"/>
                <w:sz w:val="20"/>
                <w:szCs w:val="20"/>
              </w:rPr>
            </w:pPr>
            <w:r w:rsidRPr="00AE082E">
              <w:rPr>
                <w:color w:val="000000"/>
                <w:sz w:val="20"/>
                <w:szCs w:val="20"/>
              </w:rPr>
              <w:t>18,2</w:t>
            </w:r>
          </w:p>
        </w:tc>
        <w:tc>
          <w:tcPr>
            <w:tcW w:w="483" w:type="pct"/>
            <w:tcBorders>
              <w:top w:val="nil"/>
              <w:left w:val="nil"/>
              <w:bottom w:val="single" w:sz="4" w:space="0" w:color="auto"/>
              <w:right w:val="single" w:sz="4" w:space="0" w:color="auto"/>
            </w:tcBorders>
            <w:vAlign w:val="center"/>
          </w:tcPr>
          <w:p w14:paraId="5D52E837" w14:textId="3192A837" w:rsidR="00D82496" w:rsidRPr="00A77108" w:rsidRDefault="00D82496" w:rsidP="00D82496">
            <w:pPr>
              <w:jc w:val="center"/>
              <w:rPr>
                <w:color w:val="000000"/>
                <w:sz w:val="20"/>
                <w:szCs w:val="20"/>
              </w:rPr>
            </w:pPr>
            <w:r w:rsidRPr="00AE082E">
              <w:rPr>
                <w:color w:val="000000"/>
                <w:sz w:val="20"/>
                <w:szCs w:val="20"/>
              </w:rPr>
              <w:t>18,2</w:t>
            </w:r>
          </w:p>
        </w:tc>
        <w:tc>
          <w:tcPr>
            <w:tcW w:w="484" w:type="pct"/>
            <w:tcBorders>
              <w:top w:val="nil"/>
              <w:left w:val="nil"/>
              <w:bottom w:val="single" w:sz="4" w:space="0" w:color="auto"/>
              <w:right w:val="single" w:sz="4" w:space="0" w:color="auto"/>
            </w:tcBorders>
            <w:vAlign w:val="center"/>
          </w:tcPr>
          <w:p w14:paraId="50A37CF7" w14:textId="624C03DF" w:rsidR="00D82496" w:rsidRPr="00A77108" w:rsidRDefault="00D82496" w:rsidP="00D82496">
            <w:pPr>
              <w:jc w:val="center"/>
              <w:rPr>
                <w:color w:val="000000"/>
                <w:sz w:val="20"/>
                <w:szCs w:val="20"/>
              </w:rPr>
            </w:pPr>
            <w:r w:rsidRPr="00AE082E">
              <w:rPr>
                <w:color w:val="000000"/>
                <w:sz w:val="20"/>
                <w:szCs w:val="20"/>
              </w:rPr>
              <w:t>54,6</w:t>
            </w:r>
          </w:p>
        </w:tc>
        <w:tc>
          <w:tcPr>
            <w:tcW w:w="479" w:type="pct"/>
            <w:tcBorders>
              <w:top w:val="nil"/>
              <w:left w:val="nil"/>
              <w:bottom w:val="single" w:sz="4" w:space="0" w:color="auto"/>
              <w:right w:val="single" w:sz="4" w:space="0" w:color="auto"/>
            </w:tcBorders>
            <w:vAlign w:val="center"/>
          </w:tcPr>
          <w:p w14:paraId="2AFDFAA8" w14:textId="193D5D34" w:rsidR="00D82496" w:rsidRPr="00A77108" w:rsidRDefault="00D82496" w:rsidP="00D82496">
            <w:pPr>
              <w:jc w:val="center"/>
              <w:rPr>
                <w:color w:val="000000"/>
                <w:sz w:val="20"/>
                <w:szCs w:val="20"/>
              </w:rPr>
            </w:pPr>
            <w:r w:rsidRPr="00AE082E">
              <w:rPr>
                <w:color w:val="000000"/>
                <w:sz w:val="20"/>
                <w:szCs w:val="20"/>
              </w:rPr>
              <w:t>9,1</w:t>
            </w:r>
          </w:p>
        </w:tc>
      </w:tr>
      <w:tr w:rsidR="00D82496" w:rsidRPr="00A77108" w14:paraId="15B6FD76" w14:textId="77777777" w:rsidTr="00D82496">
        <w:trPr>
          <w:trHeight w:val="21"/>
        </w:trPr>
        <w:tc>
          <w:tcPr>
            <w:tcW w:w="244" w:type="pct"/>
            <w:vAlign w:val="center"/>
          </w:tcPr>
          <w:p w14:paraId="61460993" w14:textId="77777777" w:rsidR="00D82496" w:rsidRPr="00393919" w:rsidRDefault="00D82496" w:rsidP="00D82496">
            <w:pPr>
              <w:jc w:val="center"/>
              <w:rPr>
                <w:color w:val="000000"/>
                <w:sz w:val="20"/>
                <w:szCs w:val="20"/>
              </w:rPr>
            </w:pPr>
            <w:r w:rsidRPr="00393919">
              <w:rPr>
                <w:color w:val="000000"/>
                <w:sz w:val="20"/>
                <w:szCs w:val="20"/>
              </w:rPr>
              <w:t>3</w:t>
            </w:r>
          </w:p>
        </w:tc>
        <w:tc>
          <w:tcPr>
            <w:tcW w:w="2343" w:type="pct"/>
            <w:tcBorders>
              <w:top w:val="nil"/>
              <w:left w:val="nil"/>
              <w:bottom w:val="single" w:sz="4" w:space="0" w:color="auto"/>
              <w:right w:val="nil"/>
            </w:tcBorders>
            <w:vAlign w:val="bottom"/>
          </w:tcPr>
          <w:p w14:paraId="56EA49C2" w14:textId="622D498A" w:rsidR="00D82496" w:rsidRPr="00393919" w:rsidRDefault="00D82496" w:rsidP="00D82496">
            <w:pPr>
              <w:rPr>
                <w:color w:val="000000"/>
                <w:sz w:val="20"/>
                <w:szCs w:val="20"/>
              </w:rPr>
            </w:pPr>
            <w:r w:rsidRPr="00393919">
              <w:rPr>
                <w:color w:val="000000"/>
                <w:sz w:val="20"/>
                <w:szCs w:val="20"/>
              </w:rPr>
              <w:t xml:space="preserve">МБОУ "Мичуринская СОШ" </w:t>
            </w:r>
          </w:p>
        </w:tc>
        <w:tc>
          <w:tcPr>
            <w:tcW w:w="563" w:type="pct"/>
            <w:tcBorders>
              <w:top w:val="nil"/>
              <w:left w:val="single" w:sz="4" w:space="0" w:color="auto"/>
              <w:bottom w:val="single" w:sz="4" w:space="0" w:color="auto"/>
              <w:right w:val="single" w:sz="4" w:space="0" w:color="auto"/>
            </w:tcBorders>
            <w:vAlign w:val="center"/>
          </w:tcPr>
          <w:p w14:paraId="751C6CE4" w14:textId="7E6B0F11" w:rsidR="00D82496" w:rsidRPr="00A77108" w:rsidRDefault="00D82496" w:rsidP="00D82496">
            <w:pPr>
              <w:jc w:val="center"/>
              <w:rPr>
                <w:color w:val="000000"/>
                <w:sz w:val="20"/>
                <w:szCs w:val="20"/>
              </w:rPr>
            </w:pPr>
            <w:r w:rsidRPr="00AE082E">
              <w:rPr>
                <w:color w:val="000000"/>
                <w:sz w:val="20"/>
                <w:szCs w:val="20"/>
              </w:rPr>
              <w:t>31</w:t>
            </w:r>
          </w:p>
        </w:tc>
        <w:tc>
          <w:tcPr>
            <w:tcW w:w="404" w:type="pct"/>
            <w:tcBorders>
              <w:top w:val="nil"/>
              <w:left w:val="nil"/>
              <w:bottom w:val="single" w:sz="4" w:space="0" w:color="auto"/>
              <w:right w:val="single" w:sz="4" w:space="0" w:color="auto"/>
            </w:tcBorders>
            <w:vAlign w:val="center"/>
          </w:tcPr>
          <w:p w14:paraId="5E8A69BA" w14:textId="6C2DFA81" w:rsidR="00D82496" w:rsidRPr="00A77108" w:rsidRDefault="00D82496" w:rsidP="00D82496">
            <w:pPr>
              <w:jc w:val="center"/>
              <w:rPr>
                <w:color w:val="000000"/>
                <w:sz w:val="20"/>
                <w:szCs w:val="20"/>
              </w:rPr>
            </w:pPr>
            <w:r w:rsidRPr="00AE082E">
              <w:rPr>
                <w:color w:val="000000"/>
                <w:sz w:val="20"/>
                <w:szCs w:val="20"/>
              </w:rPr>
              <w:t>0,0</w:t>
            </w:r>
          </w:p>
        </w:tc>
        <w:tc>
          <w:tcPr>
            <w:tcW w:w="483" w:type="pct"/>
            <w:tcBorders>
              <w:top w:val="nil"/>
              <w:left w:val="nil"/>
              <w:bottom w:val="single" w:sz="4" w:space="0" w:color="auto"/>
              <w:right w:val="single" w:sz="4" w:space="0" w:color="auto"/>
            </w:tcBorders>
            <w:vAlign w:val="center"/>
          </w:tcPr>
          <w:p w14:paraId="7F06EAFE" w14:textId="3AF02678" w:rsidR="00D82496" w:rsidRPr="00A77108" w:rsidRDefault="00D82496" w:rsidP="00D82496">
            <w:pPr>
              <w:jc w:val="center"/>
              <w:rPr>
                <w:color w:val="000000"/>
                <w:sz w:val="20"/>
                <w:szCs w:val="20"/>
              </w:rPr>
            </w:pPr>
            <w:r w:rsidRPr="00AE082E">
              <w:rPr>
                <w:color w:val="000000"/>
                <w:sz w:val="20"/>
                <w:szCs w:val="20"/>
              </w:rPr>
              <w:t>80,7</w:t>
            </w:r>
          </w:p>
        </w:tc>
        <w:tc>
          <w:tcPr>
            <w:tcW w:w="484" w:type="pct"/>
            <w:tcBorders>
              <w:top w:val="nil"/>
              <w:left w:val="nil"/>
              <w:bottom w:val="single" w:sz="4" w:space="0" w:color="auto"/>
              <w:right w:val="single" w:sz="4" w:space="0" w:color="auto"/>
            </w:tcBorders>
            <w:vAlign w:val="center"/>
          </w:tcPr>
          <w:p w14:paraId="47721E17" w14:textId="2A0089F5" w:rsidR="00D82496" w:rsidRPr="00A77108" w:rsidRDefault="00D82496" w:rsidP="00D82496">
            <w:pPr>
              <w:jc w:val="center"/>
              <w:rPr>
                <w:color w:val="000000"/>
                <w:sz w:val="20"/>
                <w:szCs w:val="20"/>
              </w:rPr>
            </w:pPr>
            <w:r w:rsidRPr="00AE082E">
              <w:rPr>
                <w:color w:val="000000"/>
                <w:sz w:val="20"/>
                <w:szCs w:val="20"/>
              </w:rPr>
              <w:t>9,7</w:t>
            </w:r>
          </w:p>
        </w:tc>
        <w:tc>
          <w:tcPr>
            <w:tcW w:w="479" w:type="pct"/>
            <w:tcBorders>
              <w:top w:val="nil"/>
              <w:left w:val="nil"/>
              <w:bottom w:val="single" w:sz="4" w:space="0" w:color="auto"/>
              <w:right w:val="single" w:sz="4" w:space="0" w:color="auto"/>
            </w:tcBorders>
            <w:vAlign w:val="center"/>
          </w:tcPr>
          <w:p w14:paraId="7FF93018" w14:textId="71B956F7" w:rsidR="00D82496" w:rsidRPr="00A77108" w:rsidRDefault="00D82496" w:rsidP="00D82496">
            <w:pPr>
              <w:jc w:val="center"/>
              <w:rPr>
                <w:color w:val="000000"/>
                <w:sz w:val="20"/>
                <w:szCs w:val="20"/>
              </w:rPr>
            </w:pPr>
            <w:r w:rsidRPr="00AE082E">
              <w:rPr>
                <w:color w:val="000000"/>
                <w:sz w:val="20"/>
                <w:szCs w:val="20"/>
              </w:rPr>
              <w:t>9,7</w:t>
            </w:r>
          </w:p>
        </w:tc>
      </w:tr>
      <w:tr w:rsidR="00D82496" w:rsidRPr="00A77108" w14:paraId="3A5483A0" w14:textId="77777777" w:rsidTr="00D82496">
        <w:trPr>
          <w:trHeight w:val="21"/>
        </w:trPr>
        <w:tc>
          <w:tcPr>
            <w:tcW w:w="244" w:type="pct"/>
            <w:vAlign w:val="center"/>
          </w:tcPr>
          <w:p w14:paraId="28264B58" w14:textId="77777777" w:rsidR="00D82496" w:rsidRPr="00393919" w:rsidRDefault="00D82496" w:rsidP="00D82496">
            <w:pPr>
              <w:jc w:val="center"/>
              <w:rPr>
                <w:color w:val="000000"/>
                <w:sz w:val="20"/>
                <w:szCs w:val="20"/>
              </w:rPr>
            </w:pPr>
            <w:r w:rsidRPr="00393919">
              <w:rPr>
                <w:color w:val="000000"/>
                <w:sz w:val="20"/>
                <w:szCs w:val="20"/>
              </w:rPr>
              <w:t>4</w:t>
            </w:r>
          </w:p>
        </w:tc>
        <w:tc>
          <w:tcPr>
            <w:tcW w:w="2343" w:type="pct"/>
            <w:tcBorders>
              <w:top w:val="nil"/>
              <w:left w:val="nil"/>
              <w:bottom w:val="single" w:sz="4" w:space="0" w:color="auto"/>
              <w:right w:val="nil"/>
            </w:tcBorders>
            <w:vAlign w:val="bottom"/>
          </w:tcPr>
          <w:p w14:paraId="602540A4" w14:textId="6E4A2F33" w:rsidR="00D82496" w:rsidRPr="00393919" w:rsidRDefault="00D82496" w:rsidP="00D82496">
            <w:pPr>
              <w:rPr>
                <w:color w:val="000000"/>
                <w:sz w:val="20"/>
                <w:szCs w:val="20"/>
              </w:rPr>
            </w:pPr>
            <w:r w:rsidRPr="00393919">
              <w:rPr>
                <w:color w:val="000000"/>
                <w:sz w:val="20"/>
                <w:szCs w:val="20"/>
              </w:rPr>
              <w:t xml:space="preserve">МБОУ "Теменичская СОШ" </w:t>
            </w:r>
          </w:p>
        </w:tc>
        <w:tc>
          <w:tcPr>
            <w:tcW w:w="563" w:type="pct"/>
            <w:tcBorders>
              <w:top w:val="nil"/>
              <w:left w:val="single" w:sz="4" w:space="0" w:color="auto"/>
              <w:bottom w:val="single" w:sz="4" w:space="0" w:color="auto"/>
              <w:right w:val="single" w:sz="4" w:space="0" w:color="auto"/>
            </w:tcBorders>
            <w:vAlign w:val="center"/>
          </w:tcPr>
          <w:p w14:paraId="102DACF9" w14:textId="2F019FE7" w:rsidR="00D82496" w:rsidRPr="00A77108" w:rsidRDefault="00D82496" w:rsidP="00D82496">
            <w:pPr>
              <w:jc w:val="center"/>
              <w:rPr>
                <w:color w:val="000000"/>
                <w:sz w:val="20"/>
                <w:szCs w:val="20"/>
              </w:rPr>
            </w:pPr>
            <w:r w:rsidRPr="00AE082E">
              <w:rPr>
                <w:color w:val="000000"/>
                <w:sz w:val="20"/>
                <w:szCs w:val="20"/>
              </w:rPr>
              <w:t>5</w:t>
            </w:r>
          </w:p>
        </w:tc>
        <w:tc>
          <w:tcPr>
            <w:tcW w:w="404" w:type="pct"/>
            <w:tcBorders>
              <w:top w:val="nil"/>
              <w:left w:val="nil"/>
              <w:bottom w:val="single" w:sz="4" w:space="0" w:color="auto"/>
              <w:right w:val="single" w:sz="4" w:space="0" w:color="auto"/>
            </w:tcBorders>
            <w:vAlign w:val="center"/>
          </w:tcPr>
          <w:p w14:paraId="43517452" w14:textId="6C603BCE" w:rsidR="00D82496" w:rsidRPr="00A77108" w:rsidRDefault="00D82496" w:rsidP="00D82496">
            <w:pPr>
              <w:jc w:val="center"/>
              <w:rPr>
                <w:color w:val="000000"/>
                <w:sz w:val="20"/>
                <w:szCs w:val="20"/>
              </w:rPr>
            </w:pPr>
            <w:r w:rsidRPr="00AE082E">
              <w:rPr>
                <w:color w:val="000000"/>
                <w:sz w:val="20"/>
                <w:szCs w:val="20"/>
              </w:rPr>
              <w:t>0,0</w:t>
            </w:r>
          </w:p>
        </w:tc>
        <w:tc>
          <w:tcPr>
            <w:tcW w:w="483" w:type="pct"/>
            <w:tcBorders>
              <w:top w:val="nil"/>
              <w:left w:val="nil"/>
              <w:bottom w:val="single" w:sz="4" w:space="0" w:color="auto"/>
              <w:right w:val="single" w:sz="4" w:space="0" w:color="auto"/>
            </w:tcBorders>
            <w:vAlign w:val="center"/>
          </w:tcPr>
          <w:p w14:paraId="26E8398B" w14:textId="42E33457" w:rsidR="00D82496" w:rsidRPr="00A77108" w:rsidRDefault="00D82496" w:rsidP="00D82496">
            <w:pPr>
              <w:jc w:val="center"/>
              <w:rPr>
                <w:color w:val="000000"/>
                <w:sz w:val="20"/>
                <w:szCs w:val="20"/>
              </w:rPr>
            </w:pPr>
            <w:r w:rsidRPr="00AE082E">
              <w:rPr>
                <w:color w:val="000000"/>
                <w:sz w:val="20"/>
                <w:szCs w:val="20"/>
              </w:rPr>
              <w:t>40,0</w:t>
            </w:r>
          </w:p>
        </w:tc>
        <w:tc>
          <w:tcPr>
            <w:tcW w:w="484" w:type="pct"/>
            <w:tcBorders>
              <w:top w:val="nil"/>
              <w:left w:val="nil"/>
              <w:bottom w:val="single" w:sz="4" w:space="0" w:color="auto"/>
              <w:right w:val="single" w:sz="4" w:space="0" w:color="auto"/>
            </w:tcBorders>
            <w:vAlign w:val="center"/>
          </w:tcPr>
          <w:p w14:paraId="35F45579" w14:textId="215BB3AA" w:rsidR="00D82496" w:rsidRPr="00A77108" w:rsidRDefault="00D82496" w:rsidP="00D82496">
            <w:pPr>
              <w:jc w:val="center"/>
              <w:rPr>
                <w:color w:val="000000"/>
                <w:sz w:val="20"/>
                <w:szCs w:val="20"/>
              </w:rPr>
            </w:pPr>
            <w:r w:rsidRPr="00AE082E">
              <w:rPr>
                <w:color w:val="000000"/>
                <w:sz w:val="20"/>
                <w:szCs w:val="20"/>
              </w:rPr>
              <w:t>60,0</w:t>
            </w:r>
          </w:p>
        </w:tc>
        <w:tc>
          <w:tcPr>
            <w:tcW w:w="479" w:type="pct"/>
            <w:tcBorders>
              <w:top w:val="nil"/>
              <w:left w:val="nil"/>
              <w:bottom w:val="single" w:sz="4" w:space="0" w:color="auto"/>
              <w:right w:val="single" w:sz="4" w:space="0" w:color="auto"/>
            </w:tcBorders>
            <w:vAlign w:val="center"/>
          </w:tcPr>
          <w:p w14:paraId="797FE3D6" w14:textId="5608543A" w:rsidR="00D82496" w:rsidRPr="00A77108" w:rsidRDefault="00D82496" w:rsidP="00D82496">
            <w:pPr>
              <w:jc w:val="center"/>
              <w:rPr>
                <w:color w:val="000000"/>
                <w:sz w:val="20"/>
                <w:szCs w:val="20"/>
              </w:rPr>
            </w:pPr>
            <w:r w:rsidRPr="00AE082E">
              <w:rPr>
                <w:color w:val="000000"/>
                <w:sz w:val="20"/>
                <w:szCs w:val="20"/>
              </w:rPr>
              <w:t>0,0</w:t>
            </w:r>
          </w:p>
        </w:tc>
      </w:tr>
      <w:tr w:rsidR="00D82496" w:rsidRPr="00A77108" w14:paraId="191F58FA" w14:textId="77777777" w:rsidTr="00D82496">
        <w:trPr>
          <w:trHeight w:val="21"/>
        </w:trPr>
        <w:tc>
          <w:tcPr>
            <w:tcW w:w="244" w:type="pct"/>
            <w:vAlign w:val="center"/>
          </w:tcPr>
          <w:p w14:paraId="574A66C4" w14:textId="77777777" w:rsidR="00D82496" w:rsidRPr="00393919" w:rsidRDefault="00D82496" w:rsidP="00D82496">
            <w:pPr>
              <w:jc w:val="center"/>
              <w:rPr>
                <w:color w:val="000000"/>
                <w:sz w:val="20"/>
                <w:szCs w:val="20"/>
              </w:rPr>
            </w:pPr>
            <w:r w:rsidRPr="00393919">
              <w:rPr>
                <w:color w:val="000000"/>
                <w:sz w:val="20"/>
                <w:szCs w:val="20"/>
              </w:rPr>
              <w:t>5</w:t>
            </w:r>
          </w:p>
        </w:tc>
        <w:tc>
          <w:tcPr>
            <w:tcW w:w="2343" w:type="pct"/>
            <w:tcBorders>
              <w:top w:val="nil"/>
              <w:left w:val="nil"/>
              <w:bottom w:val="single" w:sz="4" w:space="0" w:color="auto"/>
              <w:right w:val="nil"/>
            </w:tcBorders>
            <w:vAlign w:val="bottom"/>
          </w:tcPr>
          <w:p w14:paraId="5C555EA5" w14:textId="18941C40" w:rsidR="00D82496" w:rsidRPr="00393919" w:rsidRDefault="00D82496" w:rsidP="00D82496">
            <w:pPr>
              <w:rPr>
                <w:color w:val="000000"/>
                <w:sz w:val="20"/>
                <w:szCs w:val="20"/>
              </w:rPr>
            </w:pPr>
            <w:r w:rsidRPr="00393919">
              <w:rPr>
                <w:color w:val="000000"/>
                <w:sz w:val="20"/>
                <w:szCs w:val="20"/>
              </w:rPr>
              <w:t xml:space="preserve">МБОУ "Смольянская СОШ" </w:t>
            </w:r>
          </w:p>
        </w:tc>
        <w:tc>
          <w:tcPr>
            <w:tcW w:w="563" w:type="pct"/>
            <w:tcBorders>
              <w:top w:val="nil"/>
              <w:left w:val="single" w:sz="4" w:space="0" w:color="auto"/>
              <w:bottom w:val="single" w:sz="4" w:space="0" w:color="auto"/>
              <w:right w:val="single" w:sz="4" w:space="0" w:color="auto"/>
            </w:tcBorders>
            <w:vAlign w:val="center"/>
          </w:tcPr>
          <w:p w14:paraId="521CB9EE" w14:textId="050C7B4D" w:rsidR="00D82496" w:rsidRPr="00A77108" w:rsidRDefault="00D82496" w:rsidP="00D82496">
            <w:pPr>
              <w:jc w:val="center"/>
              <w:rPr>
                <w:color w:val="000000"/>
                <w:sz w:val="20"/>
                <w:szCs w:val="20"/>
              </w:rPr>
            </w:pPr>
            <w:r w:rsidRPr="00AE082E">
              <w:rPr>
                <w:color w:val="000000"/>
                <w:sz w:val="20"/>
                <w:szCs w:val="20"/>
              </w:rPr>
              <w:t>5</w:t>
            </w:r>
          </w:p>
        </w:tc>
        <w:tc>
          <w:tcPr>
            <w:tcW w:w="404" w:type="pct"/>
            <w:tcBorders>
              <w:top w:val="nil"/>
              <w:left w:val="nil"/>
              <w:bottom w:val="single" w:sz="4" w:space="0" w:color="auto"/>
              <w:right w:val="single" w:sz="4" w:space="0" w:color="auto"/>
            </w:tcBorders>
            <w:vAlign w:val="center"/>
          </w:tcPr>
          <w:p w14:paraId="3315BF12" w14:textId="4AE2E75A" w:rsidR="00D82496" w:rsidRPr="00A77108" w:rsidRDefault="00D82496" w:rsidP="00D82496">
            <w:pPr>
              <w:jc w:val="center"/>
              <w:rPr>
                <w:color w:val="000000"/>
                <w:sz w:val="20"/>
                <w:szCs w:val="20"/>
              </w:rPr>
            </w:pPr>
            <w:r w:rsidRPr="00AE082E">
              <w:rPr>
                <w:color w:val="000000"/>
                <w:sz w:val="20"/>
                <w:szCs w:val="20"/>
              </w:rPr>
              <w:t>20,0</w:t>
            </w:r>
          </w:p>
        </w:tc>
        <w:tc>
          <w:tcPr>
            <w:tcW w:w="483" w:type="pct"/>
            <w:tcBorders>
              <w:top w:val="nil"/>
              <w:left w:val="nil"/>
              <w:bottom w:val="single" w:sz="4" w:space="0" w:color="auto"/>
              <w:right w:val="single" w:sz="4" w:space="0" w:color="auto"/>
            </w:tcBorders>
            <w:vAlign w:val="center"/>
          </w:tcPr>
          <w:p w14:paraId="644FE6AF" w14:textId="7DD2523D" w:rsidR="00D82496" w:rsidRPr="00A77108" w:rsidRDefault="00D82496" w:rsidP="00D82496">
            <w:pPr>
              <w:jc w:val="center"/>
              <w:rPr>
                <w:color w:val="000000"/>
                <w:sz w:val="20"/>
                <w:szCs w:val="20"/>
              </w:rPr>
            </w:pPr>
            <w:r w:rsidRPr="00AE082E">
              <w:rPr>
                <w:color w:val="000000"/>
                <w:sz w:val="20"/>
                <w:szCs w:val="20"/>
              </w:rPr>
              <w:t>80,0</w:t>
            </w:r>
          </w:p>
        </w:tc>
        <w:tc>
          <w:tcPr>
            <w:tcW w:w="484" w:type="pct"/>
            <w:tcBorders>
              <w:top w:val="nil"/>
              <w:left w:val="nil"/>
              <w:bottom w:val="single" w:sz="4" w:space="0" w:color="auto"/>
              <w:right w:val="single" w:sz="4" w:space="0" w:color="auto"/>
            </w:tcBorders>
            <w:vAlign w:val="center"/>
          </w:tcPr>
          <w:p w14:paraId="6851BCE9" w14:textId="08A9F99B" w:rsidR="00D82496" w:rsidRPr="00A77108" w:rsidRDefault="00D82496" w:rsidP="00D82496">
            <w:pPr>
              <w:jc w:val="center"/>
              <w:rPr>
                <w:color w:val="000000"/>
                <w:sz w:val="20"/>
                <w:szCs w:val="20"/>
              </w:rPr>
            </w:pPr>
            <w:r w:rsidRPr="00AE082E">
              <w:rPr>
                <w:color w:val="000000"/>
                <w:sz w:val="20"/>
                <w:szCs w:val="20"/>
              </w:rPr>
              <w:t>0,0</w:t>
            </w:r>
          </w:p>
        </w:tc>
        <w:tc>
          <w:tcPr>
            <w:tcW w:w="479" w:type="pct"/>
            <w:tcBorders>
              <w:top w:val="nil"/>
              <w:left w:val="nil"/>
              <w:bottom w:val="single" w:sz="4" w:space="0" w:color="auto"/>
              <w:right w:val="single" w:sz="4" w:space="0" w:color="auto"/>
            </w:tcBorders>
            <w:vAlign w:val="center"/>
          </w:tcPr>
          <w:p w14:paraId="22C921B8" w14:textId="7BD96421" w:rsidR="00D82496" w:rsidRPr="00A77108" w:rsidRDefault="00D82496" w:rsidP="00D82496">
            <w:pPr>
              <w:jc w:val="center"/>
              <w:rPr>
                <w:color w:val="000000"/>
                <w:sz w:val="20"/>
                <w:szCs w:val="20"/>
              </w:rPr>
            </w:pPr>
            <w:r w:rsidRPr="00AE082E">
              <w:rPr>
                <w:color w:val="000000"/>
                <w:sz w:val="20"/>
                <w:szCs w:val="20"/>
              </w:rPr>
              <w:t>0,0</w:t>
            </w:r>
          </w:p>
        </w:tc>
      </w:tr>
      <w:tr w:rsidR="00D82496" w:rsidRPr="00A77108" w14:paraId="78838DEF" w14:textId="77777777" w:rsidTr="00D82496">
        <w:trPr>
          <w:trHeight w:val="21"/>
        </w:trPr>
        <w:tc>
          <w:tcPr>
            <w:tcW w:w="244" w:type="pct"/>
            <w:vAlign w:val="center"/>
          </w:tcPr>
          <w:p w14:paraId="62A52D15" w14:textId="77777777" w:rsidR="00D82496" w:rsidRPr="00393919" w:rsidRDefault="00D82496" w:rsidP="00D82496">
            <w:pPr>
              <w:jc w:val="center"/>
              <w:rPr>
                <w:color w:val="000000"/>
                <w:sz w:val="20"/>
                <w:szCs w:val="20"/>
              </w:rPr>
            </w:pPr>
            <w:r w:rsidRPr="00393919">
              <w:rPr>
                <w:color w:val="000000"/>
                <w:sz w:val="20"/>
                <w:szCs w:val="20"/>
              </w:rPr>
              <w:t>6</w:t>
            </w:r>
          </w:p>
        </w:tc>
        <w:tc>
          <w:tcPr>
            <w:tcW w:w="2343" w:type="pct"/>
            <w:tcBorders>
              <w:top w:val="nil"/>
              <w:left w:val="nil"/>
              <w:bottom w:val="single" w:sz="4" w:space="0" w:color="auto"/>
              <w:right w:val="nil"/>
            </w:tcBorders>
            <w:vAlign w:val="bottom"/>
          </w:tcPr>
          <w:p w14:paraId="75BF7CA8" w14:textId="5DE3485D" w:rsidR="00D82496" w:rsidRPr="00393919" w:rsidRDefault="00D82496" w:rsidP="00D82496">
            <w:pPr>
              <w:rPr>
                <w:color w:val="000000"/>
                <w:sz w:val="20"/>
                <w:szCs w:val="20"/>
              </w:rPr>
            </w:pPr>
            <w:r w:rsidRPr="00393919">
              <w:rPr>
                <w:color w:val="000000"/>
                <w:sz w:val="20"/>
                <w:szCs w:val="20"/>
              </w:rPr>
              <w:t xml:space="preserve">МБОУ "Супоневская СОШ №2" </w:t>
            </w:r>
          </w:p>
        </w:tc>
        <w:tc>
          <w:tcPr>
            <w:tcW w:w="563" w:type="pct"/>
            <w:tcBorders>
              <w:top w:val="nil"/>
              <w:left w:val="single" w:sz="4" w:space="0" w:color="auto"/>
              <w:bottom w:val="single" w:sz="4" w:space="0" w:color="auto"/>
              <w:right w:val="single" w:sz="4" w:space="0" w:color="auto"/>
            </w:tcBorders>
            <w:vAlign w:val="center"/>
          </w:tcPr>
          <w:p w14:paraId="4E1E26CD" w14:textId="735BF3B8" w:rsidR="00D82496" w:rsidRPr="00A77108" w:rsidRDefault="00D82496" w:rsidP="00D82496">
            <w:pPr>
              <w:jc w:val="center"/>
              <w:rPr>
                <w:color w:val="000000"/>
                <w:sz w:val="20"/>
                <w:szCs w:val="20"/>
              </w:rPr>
            </w:pPr>
            <w:r w:rsidRPr="00AE082E">
              <w:rPr>
                <w:color w:val="000000"/>
                <w:sz w:val="20"/>
                <w:szCs w:val="20"/>
              </w:rPr>
              <w:t>31</w:t>
            </w:r>
          </w:p>
        </w:tc>
        <w:tc>
          <w:tcPr>
            <w:tcW w:w="404" w:type="pct"/>
            <w:tcBorders>
              <w:top w:val="nil"/>
              <w:left w:val="nil"/>
              <w:bottom w:val="single" w:sz="4" w:space="0" w:color="auto"/>
              <w:right w:val="single" w:sz="4" w:space="0" w:color="auto"/>
            </w:tcBorders>
            <w:vAlign w:val="center"/>
          </w:tcPr>
          <w:p w14:paraId="75C3645B" w14:textId="29A1D52D" w:rsidR="00D82496" w:rsidRPr="00A77108" w:rsidRDefault="00D82496" w:rsidP="00D82496">
            <w:pPr>
              <w:jc w:val="center"/>
              <w:rPr>
                <w:color w:val="000000"/>
                <w:sz w:val="20"/>
                <w:szCs w:val="20"/>
              </w:rPr>
            </w:pPr>
            <w:r w:rsidRPr="00AE082E">
              <w:rPr>
                <w:color w:val="000000"/>
                <w:sz w:val="20"/>
                <w:szCs w:val="20"/>
              </w:rPr>
              <w:t>6,5</w:t>
            </w:r>
          </w:p>
        </w:tc>
        <w:tc>
          <w:tcPr>
            <w:tcW w:w="483" w:type="pct"/>
            <w:tcBorders>
              <w:top w:val="nil"/>
              <w:left w:val="nil"/>
              <w:bottom w:val="single" w:sz="4" w:space="0" w:color="auto"/>
              <w:right w:val="single" w:sz="4" w:space="0" w:color="auto"/>
            </w:tcBorders>
            <w:vAlign w:val="center"/>
          </w:tcPr>
          <w:p w14:paraId="63EDE7C0" w14:textId="407BF896" w:rsidR="00D82496" w:rsidRPr="00A77108" w:rsidRDefault="00D82496" w:rsidP="00D82496">
            <w:pPr>
              <w:jc w:val="center"/>
              <w:rPr>
                <w:color w:val="000000"/>
                <w:sz w:val="20"/>
                <w:szCs w:val="20"/>
              </w:rPr>
            </w:pPr>
            <w:r w:rsidRPr="00AE082E">
              <w:rPr>
                <w:color w:val="000000"/>
                <w:sz w:val="20"/>
                <w:szCs w:val="20"/>
              </w:rPr>
              <w:t>41,9</w:t>
            </w:r>
          </w:p>
        </w:tc>
        <w:tc>
          <w:tcPr>
            <w:tcW w:w="484" w:type="pct"/>
            <w:tcBorders>
              <w:top w:val="nil"/>
              <w:left w:val="nil"/>
              <w:bottom w:val="single" w:sz="4" w:space="0" w:color="auto"/>
              <w:right w:val="single" w:sz="4" w:space="0" w:color="auto"/>
            </w:tcBorders>
            <w:vAlign w:val="center"/>
          </w:tcPr>
          <w:p w14:paraId="38E091C8" w14:textId="6EFC7924" w:rsidR="00D82496" w:rsidRPr="00A77108" w:rsidRDefault="00D82496" w:rsidP="00D82496">
            <w:pPr>
              <w:jc w:val="center"/>
              <w:rPr>
                <w:color w:val="000000"/>
                <w:sz w:val="20"/>
                <w:szCs w:val="20"/>
              </w:rPr>
            </w:pPr>
            <w:r w:rsidRPr="00AE082E">
              <w:rPr>
                <w:color w:val="000000"/>
                <w:sz w:val="20"/>
                <w:szCs w:val="20"/>
              </w:rPr>
              <w:t>38,7</w:t>
            </w:r>
          </w:p>
        </w:tc>
        <w:tc>
          <w:tcPr>
            <w:tcW w:w="479" w:type="pct"/>
            <w:tcBorders>
              <w:top w:val="nil"/>
              <w:left w:val="nil"/>
              <w:bottom w:val="single" w:sz="4" w:space="0" w:color="auto"/>
              <w:right w:val="single" w:sz="4" w:space="0" w:color="auto"/>
            </w:tcBorders>
            <w:vAlign w:val="center"/>
          </w:tcPr>
          <w:p w14:paraId="1A45881D" w14:textId="66C0546F" w:rsidR="00D82496" w:rsidRPr="00A77108" w:rsidRDefault="00D82496" w:rsidP="00D82496">
            <w:pPr>
              <w:jc w:val="center"/>
              <w:rPr>
                <w:color w:val="000000"/>
                <w:sz w:val="20"/>
                <w:szCs w:val="20"/>
              </w:rPr>
            </w:pPr>
            <w:r w:rsidRPr="00AE082E">
              <w:rPr>
                <w:color w:val="000000"/>
                <w:sz w:val="20"/>
                <w:szCs w:val="20"/>
              </w:rPr>
              <w:t>12,9</w:t>
            </w:r>
          </w:p>
        </w:tc>
      </w:tr>
      <w:tr w:rsidR="00D82496" w:rsidRPr="00A77108" w14:paraId="4235B83B" w14:textId="77777777" w:rsidTr="00D82496">
        <w:trPr>
          <w:trHeight w:val="21"/>
        </w:trPr>
        <w:tc>
          <w:tcPr>
            <w:tcW w:w="244" w:type="pct"/>
            <w:vAlign w:val="center"/>
          </w:tcPr>
          <w:p w14:paraId="69E8FC03" w14:textId="77777777" w:rsidR="00D82496" w:rsidRPr="00393919" w:rsidRDefault="00D82496" w:rsidP="00D82496">
            <w:pPr>
              <w:jc w:val="center"/>
              <w:rPr>
                <w:color w:val="000000"/>
                <w:sz w:val="20"/>
                <w:szCs w:val="20"/>
              </w:rPr>
            </w:pPr>
            <w:r w:rsidRPr="00393919">
              <w:rPr>
                <w:color w:val="000000"/>
                <w:sz w:val="20"/>
                <w:szCs w:val="20"/>
              </w:rPr>
              <w:t>7</w:t>
            </w:r>
          </w:p>
        </w:tc>
        <w:tc>
          <w:tcPr>
            <w:tcW w:w="2343" w:type="pct"/>
            <w:tcBorders>
              <w:top w:val="nil"/>
              <w:left w:val="nil"/>
              <w:bottom w:val="single" w:sz="4" w:space="0" w:color="auto"/>
              <w:right w:val="nil"/>
            </w:tcBorders>
            <w:vAlign w:val="bottom"/>
          </w:tcPr>
          <w:p w14:paraId="2A18F867" w14:textId="7B7417FD" w:rsidR="00D82496" w:rsidRPr="00393919" w:rsidRDefault="00D82496" w:rsidP="00D82496">
            <w:pPr>
              <w:rPr>
                <w:color w:val="000000"/>
                <w:sz w:val="20"/>
                <w:szCs w:val="20"/>
              </w:rPr>
            </w:pPr>
            <w:r w:rsidRPr="00393919">
              <w:rPr>
                <w:color w:val="000000"/>
                <w:sz w:val="20"/>
                <w:szCs w:val="20"/>
              </w:rPr>
              <w:t xml:space="preserve">МБОУ "Новодарковичская СОШ" </w:t>
            </w:r>
          </w:p>
        </w:tc>
        <w:tc>
          <w:tcPr>
            <w:tcW w:w="563" w:type="pct"/>
            <w:tcBorders>
              <w:top w:val="nil"/>
              <w:left w:val="single" w:sz="4" w:space="0" w:color="auto"/>
              <w:bottom w:val="single" w:sz="4" w:space="0" w:color="auto"/>
              <w:right w:val="single" w:sz="4" w:space="0" w:color="auto"/>
            </w:tcBorders>
            <w:vAlign w:val="center"/>
          </w:tcPr>
          <w:p w14:paraId="1AFE3DD2" w14:textId="2FC933CE" w:rsidR="00D82496" w:rsidRPr="00A77108" w:rsidRDefault="00D82496" w:rsidP="00D82496">
            <w:pPr>
              <w:jc w:val="center"/>
              <w:rPr>
                <w:color w:val="000000"/>
                <w:sz w:val="20"/>
                <w:szCs w:val="20"/>
              </w:rPr>
            </w:pPr>
            <w:r w:rsidRPr="00AE082E">
              <w:rPr>
                <w:color w:val="000000"/>
                <w:sz w:val="20"/>
                <w:szCs w:val="20"/>
              </w:rPr>
              <w:t>29</w:t>
            </w:r>
          </w:p>
        </w:tc>
        <w:tc>
          <w:tcPr>
            <w:tcW w:w="404" w:type="pct"/>
            <w:tcBorders>
              <w:top w:val="nil"/>
              <w:left w:val="nil"/>
              <w:bottom w:val="single" w:sz="4" w:space="0" w:color="auto"/>
              <w:right w:val="single" w:sz="4" w:space="0" w:color="auto"/>
            </w:tcBorders>
            <w:vAlign w:val="center"/>
          </w:tcPr>
          <w:p w14:paraId="26964FD2" w14:textId="54D53915" w:rsidR="00D82496" w:rsidRPr="00A77108" w:rsidRDefault="00D82496" w:rsidP="00D82496">
            <w:pPr>
              <w:jc w:val="center"/>
              <w:rPr>
                <w:color w:val="000000"/>
                <w:sz w:val="20"/>
                <w:szCs w:val="20"/>
              </w:rPr>
            </w:pPr>
            <w:r w:rsidRPr="00AE082E">
              <w:rPr>
                <w:color w:val="000000"/>
                <w:sz w:val="20"/>
                <w:szCs w:val="20"/>
              </w:rPr>
              <w:t>13,8</w:t>
            </w:r>
          </w:p>
        </w:tc>
        <w:tc>
          <w:tcPr>
            <w:tcW w:w="483" w:type="pct"/>
            <w:tcBorders>
              <w:top w:val="nil"/>
              <w:left w:val="nil"/>
              <w:bottom w:val="single" w:sz="4" w:space="0" w:color="auto"/>
              <w:right w:val="single" w:sz="4" w:space="0" w:color="auto"/>
            </w:tcBorders>
            <w:vAlign w:val="center"/>
          </w:tcPr>
          <w:p w14:paraId="6F80FD68" w14:textId="12FBACE7" w:rsidR="00D82496" w:rsidRPr="00A77108" w:rsidRDefault="00D82496" w:rsidP="00D82496">
            <w:pPr>
              <w:jc w:val="center"/>
              <w:rPr>
                <w:color w:val="000000"/>
                <w:sz w:val="20"/>
                <w:szCs w:val="20"/>
              </w:rPr>
            </w:pPr>
            <w:r w:rsidRPr="00AE082E">
              <w:rPr>
                <w:color w:val="000000"/>
                <w:sz w:val="20"/>
                <w:szCs w:val="20"/>
              </w:rPr>
              <w:t>17,2</w:t>
            </w:r>
          </w:p>
        </w:tc>
        <w:tc>
          <w:tcPr>
            <w:tcW w:w="484" w:type="pct"/>
            <w:tcBorders>
              <w:top w:val="nil"/>
              <w:left w:val="nil"/>
              <w:bottom w:val="single" w:sz="4" w:space="0" w:color="auto"/>
              <w:right w:val="single" w:sz="4" w:space="0" w:color="auto"/>
            </w:tcBorders>
            <w:vAlign w:val="center"/>
          </w:tcPr>
          <w:p w14:paraId="428681FB" w14:textId="5C24DE53" w:rsidR="00D82496" w:rsidRPr="00A77108" w:rsidRDefault="00D82496" w:rsidP="00D82496">
            <w:pPr>
              <w:jc w:val="center"/>
              <w:rPr>
                <w:color w:val="000000"/>
                <w:sz w:val="20"/>
                <w:szCs w:val="20"/>
              </w:rPr>
            </w:pPr>
            <w:r w:rsidRPr="00AE082E">
              <w:rPr>
                <w:color w:val="000000"/>
                <w:sz w:val="20"/>
                <w:szCs w:val="20"/>
              </w:rPr>
              <w:t>44,8</w:t>
            </w:r>
          </w:p>
        </w:tc>
        <w:tc>
          <w:tcPr>
            <w:tcW w:w="479" w:type="pct"/>
            <w:tcBorders>
              <w:top w:val="nil"/>
              <w:left w:val="nil"/>
              <w:bottom w:val="single" w:sz="4" w:space="0" w:color="auto"/>
              <w:right w:val="single" w:sz="4" w:space="0" w:color="auto"/>
            </w:tcBorders>
            <w:vAlign w:val="center"/>
          </w:tcPr>
          <w:p w14:paraId="3D35561F" w14:textId="0D721024" w:rsidR="00D82496" w:rsidRPr="00A77108" w:rsidRDefault="00D82496" w:rsidP="00D82496">
            <w:pPr>
              <w:jc w:val="center"/>
              <w:rPr>
                <w:color w:val="000000"/>
                <w:sz w:val="20"/>
                <w:szCs w:val="20"/>
              </w:rPr>
            </w:pPr>
            <w:r w:rsidRPr="00AE082E">
              <w:rPr>
                <w:color w:val="000000"/>
                <w:sz w:val="20"/>
                <w:szCs w:val="20"/>
              </w:rPr>
              <w:t>24,1</w:t>
            </w:r>
          </w:p>
        </w:tc>
      </w:tr>
      <w:tr w:rsidR="00D82496" w:rsidRPr="00A77108" w14:paraId="1DD848EC" w14:textId="77777777" w:rsidTr="00D82496">
        <w:trPr>
          <w:trHeight w:val="21"/>
        </w:trPr>
        <w:tc>
          <w:tcPr>
            <w:tcW w:w="244" w:type="pct"/>
            <w:vAlign w:val="center"/>
          </w:tcPr>
          <w:p w14:paraId="21E98887" w14:textId="77777777" w:rsidR="00D82496" w:rsidRPr="00393919" w:rsidRDefault="00D82496" w:rsidP="00D82496">
            <w:pPr>
              <w:jc w:val="center"/>
              <w:rPr>
                <w:color w:val="000000"/>
                <w:sz w:val="20"/>
                <w:szCs w:val="20"/>
              </w:rPr>
            </w:pPr>
            <w:r w:rsidRPr="00393919">
              <w:rPr>
                <w:color w:val="000000"/>
                <w:sz w:val="20"/>
                <w:szCs w:val="20"/>
              </w:rPr>
              <w:t>8</w:t>
            </w:r>
          </w:p>
        </w:tc>
        <w:tc>
          <w:tcPr>
            <w:tcW w:w="2343" w:type="pct"/>
            <w:tcBorders>
              <w:top w:val="nil"/>
              <w:left w:val="nil"/>
              <w:bottom w:val="single" w:sz="4" w:space="0" w:color="auto"/>
              <w:right w:val="nil"/>
            </w:tcBorders>
            <w:vAlign w:val="bottom"/>
          </w:tcPr>
          <w:p w14:paraId="17275566" w14:textId="6BE1DD76" w:rsidR="00D82496" w:rsidRPr="00393919" w:rsidRDefault="00D82496" w:rsidP="00D82496">
            <w:pPr>
              <w:rPr>
                <w:color w:val="000000"/>
                <w:sz w:val="20"/>
                <w:szCs w:val="20"/>
              </w:rPr>
            </w:pPr>
            <w:r w:rsidRPr="00393919">
              <w:rPr>
                <w:color w:val="000000"/>
                <w:sz w:val="20"/>
                <w:szCs w:val="20"/>
              </w:rPr>
              <w:t xml:space="preserve">МБОУ "Малополпинская СОШ" </w:t>
            </w:r>
          </w:p>
        </w:tc>
        <w:tc>
          <w:tcPr>
            <w:tcW w:w="563" w:type="pct"/>
            <w:tcBorders>
              <w:top w:val="nil"/>
              <w:left w:val="single" w:sz="4" w:space="0" w:color="auto"/>
              <w:bottom w:val="single" w:sz="4" w:space="0" w:color="auto"/>
              <w:right w:val="single" w:sz="4" w:space="0" w:color="auto"/>
            </w:tcBorders>
            <w:vAlign w:val="center"/>
          </w:tcPr>
          <w:p w14:paraId="5B03DFED" w14:textId="52F9F466" w:rsidR="00D82496" w:rsidRPr="00A77108" w:rsidRDefault="00D82496" w:rsidP="00D82496">
            <w:pPr>
              <w:jc w:val="center"/>
              <w:rPr>
                <w:color w:val="000000"/>
                <w:sz w:val="20"/>
                <w:szCs w:val="20"/>
              </w:rPr>
            </w:pPr>
            <w:r w:rsidRPr="00AE082E">
              <w:rPr>
                <w:color w:val="000000"/>
                <w:sz w:val="20"/>
                <w:szCs w:val="20"/>
              </w:rPr>
              <w:t>4</w:t>
            </w:r>
          </w:p>
        </w:tc>
        <w:tc>
          <w:tcPr>
            <w:tcW w:w="404" w:type="pct"/>
            <w:tcBorders>
              <w:top w:val="nil"/>
              <w:left w:val="nil"/>
              <w:bottom w:val="single" w:sz="4" w:space="0" w:color="auto"/>
              <w:right w:val="single" w:sz="4" w:space="0" w:color="auto"/>
            </w:tcBorders>
            <w:vAlign w:val="center"/>
          </w:tcPr>
          <w:p w14:paraId="3EB277F1" w14:textId="5A21C2B2" w:rsidR="00D82496" w:rsidRPr="00A77108" w:rsidRDefault="00D82496" w:rsidP="00D82496">
            <w:pPr>
              <w:jc w:val="center"/>
              <w:rPr>
                <w:color w:val="000000"/>
                <w:sz w:val="20"/>
                <w:szCs w:val="20"/>
              </w:rPr>
            </w:pPr>
            <w:r w:rsidRPr="00AE082E">
              <w:rPr>
                <w:color w:val="000000"/>
                <w:sz w:val="20"/>
                <w:szCs w:val="20"/>
              </w:rPr>
              <w:t>0,0</w:t>
            </w:r>
          </w:p>
        </w:tc>
        <w:tc>
          <w:tcPr>
            <w:tcW w:w="483" w:type="pct"/>
            <w:tcBorders>
              <w:top w:val="nil"/>
              <w:left w:val="nil"/>
              <w:bottom w:val="single" w:sz="4" w:space="0" w:color="auto"/>
              <w:right w:val="single" w:sz="4" w:space="0" w:color="auto"/>
            </w:tcBorders>
            <w:vAlign w:val="center"/>
          </w:tcPr>
          <w:p w14:paraId="5FB02128" w14:textId="5C37181B" w:rsidR="00D82496" w:rsidRPr="00A77108" w:rsidRDefault="00D82496" w:rsidP="00D82496">
            <w:pPr>
              <w:jc w:val="center"/>
              <w:rPr>
                <w:color w:val="000000"/>
                <w:sz w:val="20"/>
                <w:szCs w:val="20"/>
              </w:rPr>
            </w:pPr>
            <w:r w:rsidRPr="00AE082E">
              <w:rPr>
                <w:color w:val="000000"/>
                <w:sz w:val="20"/>
                <w:szCs w:val="20"/>
              </w:rPr>
              <w:t>75,0</w:t>
            </w:r>
          </w:p>
        </w:tc>
        <w:tc>
          <w:tcPr>
            <w:tcW w:w="484" w:type="pct"/>
            <w:tcBorders>
              <w:top w:val="nil"/>
              <w:left w:val="nil"/>
              <w:bottom w:val="single" w:sz="4" w:space="0" w:color="auto"/>
              <w:right w:val="single" w:sz="4" w:space="0" w:color="auto"/>
            </w:tcBorders>
            <w:vAlign w:val="center"/>
          </w:tcPr>
          <w:p w14:paraId="02F4D5C0" w14:textId="48A49DCC" w:rsidR="00D82496" w:rsidRPr="00A77108" w:rsidRDefault="00D82496" w:rsidP="00D82496">
            <w:pPr>
              <w:jc w:val="center"/>
              <w:rPr>
                <w:color w:val="000000"/>
                <w:sz w:val="20"/>
                <w:szCs w:val="20"/>
              </w:rPr>
            </w:pPr>
            <w:r w:rsidRPr="00AE082E">
              <w:rPr>
                <w:color w:val="000000"/>
                <w:sz w:val="20"/>
                <w:szCs w:val="20"/>
              </w:rPr>
              <w:t>25,0</w:t>
            </w:r>
          </w:p>
        </w:tc>
        <w:tc>
          <w:tcPr>
            <w:tcW w:w="479" w:type="pct"/>
            <w:tcBorders>
              <w:top w:val="nil"/>
              <w:left w:val="nil"/>
              <w:bottom w:val="single" w:sz="4" w:space="0" w:color="auto"/>
              <w:right w:val="single" w:sz="4" w:space="0" w:color="auto"/>
            </w:tcBorders>
            <w:vAlign w:val="center"/>
          </w:tcPr>
          <w:p w14:paraId="05B8CE8A" w14:textId="6E467AB7" w:rsidR="00D82496" w:rsidRPr="00A77108" w:rsidRDefault="00D82496" w:rsidP="00D82496">
            <w:pPr>
              <w:jc w:val="center"/>
              <w:rPr>
                <w:color w:val="000000"/>
                <w:sz w:val="20"/>
                <w:szCs w:val="20"/>
              </w:rPr>
            </w:pPr>
            <w:r w:rsidRPr="00AE082E">
              <w:rPr>
                <w:color w:val="000000"/>
                <w:sz w:val="20"/>
                <w:szCs w:val="20"/>
              </w:rPr>
              <w:t>0,0</w:t>
            </w:r>
          </w:p>
        </w:tc>
      </w:tr>
      <w:tr w:rsidR="00D82496" w:rsidRPr="00A77108" w14:paraId="3ABEFDAF" w14:textId="77777777" w:rsidTr="00D82496">
        <w:trPr>
          <w:trHeight w:val="21"/>
        </w:trPr>
        <w:tc>
          <w:tcPr>
            <w:tcW w:w="244" w:type="pct"/>
            <w:vAlign w:val="center"/>
          </w:tcPr>
          <w:p w14:paraId="0D724677" w14:textId="77777777" w:rsidR="00D82496" w:rsidRPr="00393919" w:rsidRDefault="00D82496" w:rsidP="00D82496">
            <w:pPr>
              <w:jc w:val="center"/>
              <w:rPr>
                <w:color w:val="000000"/>
                <w:sz w:val="20"/>
                <w:szCs w:val="20"/>
              </w:rPr>
            </w:pPr>
            <w:r w:rsidRPr="00393919">
              <w:rPr>
                <w:color w:val="000000"/>
                <w:sz w:val="20"/>
                <w:szCs w:val="20"/>
              </w:rPr>
              <w:t>9</w:t>
            </w:r>
          </w:p>
        </w:tc>
        <w:tc>
          <w:tcPr>
            <w:tcW w:w="2343" w:type="pct"/>
            <w:tcBorders>
              <w:top w:val="nil"/>
              <w:left w:val="nil"/>
              <w:bottom w:val="single" w:sz="4" w:space="0" w:color="auto"/>
              <w:right w:val="nil"/>
            </w:tcBorders>
            <w:vAlign w:val="bottom"/>
          </w:tcPr>
          <w:p w14:paraId="74060B6C" w14:textId="20DEB5FE" w:rsidR="00D82496" w:rsidRPr="00393919" w:rsidRDefault="00D82496" w:rsidP="00D82496">
            <w:pPr>
              <w:rPr>
                <w:color w:val="000000"/>
                <w:sz w:val="20"/>
                <w:szCs w:val="20"/>
              </w:rPr>
            </w:pPr>
            <w:r w:rsidRPr="00393919">
              <w:rPr>
                <w:color w:val="000000"/>
                <w:sz w:val="20"/>
                <w:szCs w:val="20"/>
              </w:rPr>
              <w:t>МБОУ "Гимназия №1 Брянского района"</w:t>
            </w:r>
          </w:p>
        </w:tc>
        <w:tc>
          <w:tcPr>
            <w:tcW w:w="563" w:type="pct"/>
            <w:tcBorders>
              <w:top w:val="nil"/>
              <w:left w:val="single" w:sz="4" w:space="0" w:color="auto"/>
              <w:bottom w:val="single" w:sz="4" w:space="0" w:color="auto"/>
              <w:right w:val="single" w:sz="4" w:space="0" w:color="auto"/>
            </w:tcBorders>
            <w:vAlign w:val="center"/>
          </w:tcPr>
          <w:p w14:paraId="26F11BAB" w14:textId="1AF8A053" w:rsidR="00D82496" w:rsidRPr="00A77108" w:rsidRDefault="00D82496" w:rsidP="00D82496">
            <w:pPr>
              <w:jc w:val="center"/>
              <w:rPr>
                <w:color w:val="000000"/>
                <w:sz w:val="20"/>
                <w:szCs w:val="20"/>
              </w:rPr>
            </w:pPr>
            <w:r w:rsidRPr="00AE082E">
              <w:rPr>
                <w:color w:val="000000"/>
                <w:sz w:val="20"/>
                <w:szCs w:val="20"/>
              </w:rPr>
              <w:t>35</w:t>
            </w:r>
          </w:p>
        </w:tc>
        <w:tc>
          <w:tcPr>
            <w:tcW w:w="404" w:type="pct"/>
            <w:tcBorders>
              <w:top w:val="nil"/>
              <w:left w:val="nil"/>
              <w:bottom w:val="single" w:sz="4" w:space="0" w:color="auto"/>
              <w:right w:val="single" w:sz="4" w:space="0" w:color="auto"/>
            </w:tcBorders>
            <w:vAlign w:val="center"/>
          </w:tcPr>
          <w:p w14:paraId="0ABF40DF" w14:textId="4F2B5BD4" w:rsidR="00D82496" w:rsidRPr="00A77108" w:rsidRDefault="00D82496" w:rsidP="00D82496">
            <w:pPr>
              <w:jc w:val="center"/>
              <w:rPr>
                <w:color w:val="000000"/>
                <w:sz w:val="20"/>
                <w:szCs w:val="20"/>
              </w:rPr>
            </w:pPr>
            <w:r w:rsidRPr="00AE082E">
              <w:rPr>
                <w:color w:val="000000"/>
                <w:sz w:val="20"/>
                <w:szCs w:val="20"/>
              </w:rPr>
              <w:t>11,4</w:t>
            </w:r>
          </w:p>
        </w:tc>
        <w:tc>
          <w:tcPr>
            <w:tcW w:w="483" w:type="pct"/>
            <w:tcBorders>
              <w:top w:val="nil"/>
              <w:left w:val="nil"/>
              <w:bottom w:val="single" w:sz="4" w:space="0" w:color="auto"/>
              <w:right w:val="single" w:sz="4" w:space="0" w:color="auto"/>
            </w:tcBorders>
            <w:vAlign w:val="center"/>
          </w:tcPr>
          <w:p w14:paraId="66286501" w14:textId="4D6EBF63" w:rsidR="00D82496" w:rsidRPr="00A77108" w:rsidRDefault="00D82496" w:rsidP="00D82496">
            <w:pPr>
              <w:jc w:val="center"/>
              <w:rPr>
                <w:color w:val="000000"/>
                <w:sz w:val="20"/>
                <w:szCs w:val="20"/>
              </w:rPr>
            </w:pPr>
            <w:r w:rsidRPr="00AE082E">
              <w:rPr>
                <w:color w:val="000000"/>
                <w:sz w:val="20"/>
                <w:szCs w:val="20"/>
              </w:rPr>
              <w:t>42,9</w:t>
            </w:r>
          </w:p>
        </w:tc>
        <w:tc>
          <w:tcPr>
            <w:tcW w:w="484" w:type="pct"/>
            <w:tcBorders>
              <w:top w:val="nil"/>
              <w:left w:val="nil"/>
              <w:bottom w:val="single" w:sz="4" w:space="0" w:color="auto"/>
              <w:right w:val="single" w:sz="4" w:space="0" w:color="auto"/>
            </w:tcBorders>
            <w:vAlign w:val="center"/>
          </w:tcPr>
          <w:p w14:paraId="36B7C7D5" w14:textId="2CB11DF8" w:rsidR="00D82496" w:rsidRPr="00A77108" w:rsidRDefault="00D82496" w:rsidP="00D82496">
            <w:pPr>
              <w:jc w:val="center"/>
              <w:rPr>
                <w:color w:val="000000"/>
                <w:sz w:val="20"/>
                <w:szCs w:val="20"/>
              </w:rPr>
            </w:pPr>
            <w:r w:rsidRPr="00AE082E">
              <w:rPr>
                <w:color w:val="000000"/>
                <w:sz w:val="20"/>
                <w:szCs w:val="20"/>
              </w:rPr>
              <w:t>28,6</w:t>
            </w:r>
          </w:p>
        </w:tc>
        <w:tc>
          <w:tcPr>
            <w:tcW w:w="479" w:type="pct"/>
            <w:tcBorders>
              <w:top w:val="nil"/>
              <w:left w:val="nil"/>
              <w:bottom w:val="single" w:sz="4" w:space="0" w:color="auto"/>
              <w:right w:val="single" w:sz="4" w:space="0" w:color="auto"/>
            </w:tcBorders>
            <w:vAlign w:val="center"/>
          </w:tcPr>
          <w:p w14:paraId="437A0282" w14:textId="21D7873E" w:rsidR="00D82496" w:rsidRPr="00A77108" w:rsidRDefault="00D82496" w:rsidP="00D82496">
            <w:pPr>
              <w:jc w:val="center"/>
              <w:rPr>
                <w:color w:val="000000"/>
                <w:sz w:val="20"/>
                <w:szCs w:val="20"/>
              </w:rPr>
            </w:pPr>
            <w:r w:rsidRPr="00AE082E">
              <w:rPr>
                <w:color w:val="000000"/>
                <w:sz w:val="20"/>
                <w:szCs w:val="20"/>
              </w:rPr>
              <w:t>17,1</w:t>
            </w:r>
          </w:p>
        </w:tc>
      </w:tr>
      <w:tr w:rsidR="00D82496" w:rsidRPr="00A77108" w14:paraId="3E351AA7" w14:textId="77777777" w:rsidTr="00D82496">
        <w:trPr>
          <w:trHeight w:val="21"/>
        </w:trPr>
        <w:tc>
          <w:tcPr>
            <w:tcW w:w="244" w:type="pct"/>
            <w:vAlign w:val="center"/>
          </w:tcPr>
          <w:p w14:paraId="4C16EEDA" w14:textId="77777777" w:rsidR="00D82496" w:rsidRPr="00393919" w:rsidRDefault="00D82496" w:rsidP="00D82496">
            <w:pPr>
              <w:jc w:val="center"/>
              <w:rPr>
                <w:color w:val="000000"/>
                <w:sz w:val="20"/>
                <w:szCs w:val="20"/>
              </w:rPr>
            </w:pPr>
            <w:r w:rsidRPr="00393919">
              <w:rPr>
                <w:color w:val="000000"/>
                <w:sz w:val="20"/>
                <w:szCs w:val="20"/>
              </w:rPr>
              <w:t>10</w:t>
            </w:r>
          </w:p>
        </w:tc>
        <w:tc>
          <w:tcPr>
            <w:tcW w:w="2343" w:type="pct"/>
            <w:tcBorders>
              <w:top w:val="nil"/>
              <w:left w:val="nil"/>
              <w:bottom w:val="single" w:sz="4" w:space="0" w:color="auto"/>
              <w:right w:val="nil"/>
            </w:tcBorders>
            <w:vAlign w:val="bottom"/>
          </w:tcPr>
          <w:p w14:paraId="26D5F797" w14:textId="646C0853" w:rsidR="00D82496" w:rsidRPr="00393919" w:rsidRDefault="00D82496" w:rsidP="00D82496">
            <w:pPr>
              <w:rPr>
                <w:color w:val="000000"/>
                <w:sz w:val="20"/>
                <w:szCs w:val="20"/>
              </w:rPr>
            </w:pPr>
            <w:r w:rsidRPr="00393919">
              <w:rPr>
                <w:color w:val="000000"/>
                <w:sz w:val="20"/>
                <w:szCs w:val="20"/>
              </w:rPr>
              <w:t xml:space="preserve">МБОУ "Супоневская СОШ №1 им. Героя Советского Союза Н.И. Чувина" </w:t>
            </w:r>
          </w:p>
        </w:tc>
        <w:tc>
          <w:tcPr>
            <w:tcW w:w="563" w:type="pct"/>
            <w:tcBorders>
              <w:top w:val="nil"/>
              <w:left w:val="single" w:sz="4" w:space="0" w:color="auto"/>
              <w:bottom w:val="single" w:sz="4" w:space="0" w:color="auto"/>
              <w:right w:val="single" w:sz="4" w:space="0" w:color="auto"/>
            </w:tcBorders>
            <w:vAlign w:val="center"/>
          </w:tcPr>
          <w:p w14:paraId="79881FE3" w14:textId="1F8837D7" w:rsidR="00D82496" w:rsidRPr="00A77108" w:rsidRDefault="00D82496" w:rsidP="00D82496">
            <w:pPr>
              <w:jc w:val="center"/>
              <w:rPr>
                <w:color w:val="000000"/>
                <w:sz w:val="20"/>
                <w:szCs w:val="20"/>
              </w:rPr>
            </w:pPr>
            <w:r w:rsidRPr="00AE082E">
              <w:rPr>
                <w:color w:val="000000"/>
                <w:sz w:val="20"/>
                <w:szCs w:val="20"/>
              </w:rPr>
              <w:t>40</w:t>
            </w:r>
          </w:p>
        </w:tc>
        <w:tc>
          <w:tcPr>
            <w:tcW w:w="404" w:type="pct"/>
            <w:tcBorders>
              <w:top w:val="nil"/>
              <w:left w:val="nil"/>
              <w:bottom w:val="single" w:sz="4" w:space="0" w:color="auto"/>
              <w:right w:val="single" w:sz="4" w:space="0" w:color="auto"/>
            </w:tcBorders>
            <w:vAlign w:val="center"/>
          </w:tcPr>
          <w:p w14:paraId="763C44F7" w14:textId="47D2E4DC" w:rsidR="00D82496" w:rsidRPr="00A77108" w:rsidRDefault="00D82496" w:rsidP="00D82496">
            <w:pPr>
              <w:jc w:val="center"/>
              <w:rPr>
                <w:color w:val="000000"/>
                <w:sz w:val="20"/>
                <w:szCs w:val="20"/>
              </w:rPr>
            </w:pPr>
            <w:r w:rsidRPr="00AE082E">
              <w:rPr>
                <w:color w:val="000000"/>
                <w:sz w:val="20"/>
                <w:szCs w:val="20"/>
              </w:rPr>
              <w:t>10,0</w:t>
            </w:r>
          </w:p>
        </w:tc>
        <w:tc>
          <w:tcPr>
            <w:tcW w:w="483" w:type="pct"/>
            <w:tcBorders>
              <w:top w:val="nil"/>
              <w:left w:val="nil"/>
              <w:bottom w:val="single" w:sz="4" w:space="0" w:color="auto"/>
              <w:right w:val="single" w:sz="4" w:space="0" w:color="auto"/>
            </w:tcBorders>
            <w:vAlign w:val="center"/>
          </w:tcPr>
          <w:p w14:paraId="012EC187" w14:textId="00A296C8" w:rsidR="00D82496" w:rsidRPr="00A77108" w:rsidRDefault="00D82496" w:rsidP="00D82496">
            <w:pPr>
              <w:jc w:val="center"/>
              <w:rPr>
                <w:color w:val="000000"/>
                <w:sz w:val="20"/>
                <w:szCs w:val="20"/>
              </w:rPr>
            </w:pPr>
            <w:r w:rsidRPr="00AE082E">
              <w:rPr>
                <w:color w:val="000000"/>
                <w:sz w:val="20"/>
                <w:szCs w:val="20"/>
              </w:rPr>
              <w:t>45,0</w:t>
            </w:r>
          </w:p>
        </w:tc>
        <w:tc>
          <w:tcPr>
            <w:tcW w:w="484" w:type="pct"/>
            <w:tcBorders>
              <w:top w:val="nil"/>
              <w:left w:val="nil"/>
              <w:bottom w:val="single" w:sz="4" w:space="0" w:color="auto"/>
              <w:right w:val="single" w:sz="4" w:space="0" w:color="auto"/>
            </w:tcBorders>
            <w:vAlign w:val="center"/>
          </w:tcPr>
          <w:p w14:paraId="79C30D04" w14:textId="787F1560" w:rsidR="00D82496" w:rsidRPr="00A77108" w:rsidRDefault="00D82496" w:rsidP="00D82496">
            <w:pPr>
              <w:jc w:val="center"/>
              <w:rPr>
                <w:color w:val="000000"/>
                <w:sz w:val="20"/>
                <w:szCs w:val="20"/>
              </w:rPr>
            </w:pPr>
            <w:r w:rsidRPr="00AE082E">
              <w:rPr>
                <w:color w:val="000000"/>
                <w:sz w:val="20"/>
                <w:szCs w:val="20"/>
              </w:rPr>
              <w:t>37,5</w:t>
            </w:r>
          </w:p>
        </w:tc>
        <w:tc>
          <w:tcPr>
            <w:tcW w:w="479" w:type="pct"/>
            <w:tcBorders>
              <w:top w:val="nil"/>
              <w:left w:val="nil"/>
              <w:bottom w:val="single" w:sz="4" w:space="0" w:color="auto"/>
              <w:right w:val="single" w:sz="4" w:space="0" w:color="auto"/>
            </w:tcBorders>
            <w:vAlign w:val="center"/>
          </w:tcPr>
          <w:p w14:paraId="4AD73C67" w14:textId="3E63EFD9" w:rsidR="00D82496" w:rsidRPr="00A77108" w:rsidRDefault="00D82496" w:rsidP="00D82496">
            <w:pPr>
              <w:jc w:val="center"/>
              <w:rPr>
                <w:color w:val="000000"/>
                <w:sz w:val="20"/>
                <w:szCs w:val="20"/>
              </w:rPr>
            </w:pPr>
            <w:r w:rsidRPr="00AE082E">
              <w:rPr>
                <w:color w:val="000000"/>
                <w:sz w:val="20"/>
                <w:szCs w:val="20"/>
              </w:rPr>
              <w:t>7,5</w:t>
            </w:r>
          </w:p>
        </w:tc>
      </w:tr>
      <w:tr w:rsidR="00D82496" w:rsidRPr="00A77108" w14:paraId="136F8B62" w14:textId="77777777" w:rsidTr="00D82496">
        <w:trPr>
          <w:trHeight w:val="21"/>
        </w:trPr>
        <w:tc>
          <w:tcPr>
            <w:tcW w:w="244" w:type="pct"/>
            <w:vAlign w:val="center"/>
          </w:tcPr>
          <w:p w14:paraId="164C4D57" w14:textId="77777777" w:rsidR="00D82496" w:rsidRPr="00393919" w:rsidRDefault="00D82496" w:rsidP="00D82496">
            <w:pPr>
              <w:jc w:val="center"/>
              <w:rPr>
                <w:color w:val="000000"/>
                <w:sz w:val="20"/>
                <w:szCs w:val="20"/>
              </w:rPr>
            </w:pPr>
            <w:r w:rsidRPr="00393919">
              <w:rPr>
                <w:color w:val="000000"/>
                <w:sz w:val="20"/>
                <w:szCs w:val="20"/>
              </w:rPr>
              <w:t>11</w:t>
            </w:r>
          </w:p>
        </w:tc>
        <w:tc>
          <w:tcPr>
            <w:tcW w:w="2343" w:type="pct"/>
            <w:tcBorders>
              <w:top w:val="nil"/>
              <w:left w:val="nil"/>
              <w:bottom w:val="single" w:sz="4" w:space="0" w:color="auto"/>
              <w:right w:val="nil"/>
            </w:tcBorders>
            <w:vAlign w:val="bottom"/>
          </w:tcPr>
          <w:p w14:paraId="083FBFD3" w14:textId="1AF53379" w:rsidR="00D82496" w:rsidRPr="00393919" w:rsidRDefault="00D82496" w:rsidP="00D82496">
            <w:pPr>
              <w:rPr>
                <w:color w:val="000000"/>
                <w:sz w:val="20"/>
                <w:szCs w:val="20"/>
              </w:rPr>
            </w:pPr>
            <w:r w:rsidRPr="00393919">
              <w:rPr>
                <w:color w:val="000000"/>
                <w:sz w:val="20"/>
                <w:szCs w:val="20"/>
              </w:rPr>
              <w:t xml:space="preserve">МБОУ "Домашовская СОШ" </w:t>
            </w:r>
          </w:p>
        </w:tc>
        <w:tc>
          <w:tcPr>
            <w:tcW w:w="563" w:type="pct"/>
            <w:tcBorders>
              <w:top w:val="nil"/>
              <w:left w:val="single" w:sz="4" w:space="0" w:color="auto"/>
              <w:bottom w:val="single" w:sz="4" w:space="0" w:color="auto"/>
              <w:right w:val="single" w:sz="4" w:space="0" w:color="auto"/>
            </w:tcBorders>
            <w:vAlign w:val="center"/>
          </w:tcPr>
          <w:p w14:paraId="10AEC47E" w14:textId="4BC4620D" w:rsidR="00D82496" w:rsidRPr="00A77108" w:rsidRDefault="00D82496" w:rsidP="00D82496">
            <w:pPr>
              <w:jc w:val="center"/>
              <w:rPr>
                <w:color w:val="000000"/>
                <w:sz w:val="20"/>
                <w:szCs w:val="20"/>
              </w:rPr>
            </w:pPr>
            <w:r w:rsidRPr="00AE082E">
              <w:rPr>
                <w:color w:val="000000"/>
                <w:sz w:val="20"/>
                <w:szCs w:val="20"/>
              </w:rPr>
              <w:t>13</w:t>
            </w:r>
          </w:p>
        </w:tc>
        <w:tc>
          <w:tcPr>
            <w:tcW w:w="404" w:type="pct"/>
            <w:tcBorders>
              <w:top w:val="nil"/>
              <w:left w:val="nil"/>
              <w:bottom w:val="single" w:sz="4" w:space="0" w:color="auto"/>
              <w:right w:val="single" w:sz="4" w:space="0" w:color="auto"/>
            </w:tcBorders>
            <w:vAlign w:val="center"/>
          </w:tcPr>
          <w:p w14:paraId="1BB4CA27" w14:textId="47F2764C" w:rsidR="00D82496" w:rsidRPr="00A77108" w:rsidRDefault="00D82496" w:rsidP="00D82496">
            <w:pPr>
              <w:jc w:val="center"/>
              <w:rPr>
                <w:color w:val="000000"/>
                <w:sz w:val="20"/>
                <w:szCs w:val="20"/>
              </w:rPr>
            </w:pPr>
            <w:r w:rsidRPr="00AE082E">
              <w:rPr>
                <w:color w:val="000000"/>
                <w:sz w:val="20"/>
                <w:szCs w:val="20"/>
              </w:rPr>
              <w:t>7,7</w:t>
            </w:r>
          </w:p>
        </w:tc>
        <w:tc>
          <w:tcPr>
            <w:tcW w:w="483" w:type="pct"/>
            <w:tcBorders>
              <w:top w:val="nil"/>
              <w:left w:val="nil"/>
              <w:bottom w:val="single" w:sz="4" w:space="0" w:color="auto"/>
              <w:right w:val="single" w:sz="4" w:space="0" w:color="auto"/>
            </w:tcBorders>
            <w:vAlign w:val="center"/>
          </w:tcPr>
          <w:p w14:paraId="01BBEC60" w14:textId="3BB118D4" w:rsidR="00D82496" w:rsidRPr="00A77108" w:rsidRDefault="00D82496" w:rsidP="00D82496">
            <w:pPr>
              <w:jc w:val="center"/>
              <w:rPr>
                <w:color w:val="000000"/>
                <w:sz w:val="20"/>
                <w:szCs w:val="20"/>
              </w:rPr>
            </w:pPr>
            <w:r w:rsidRPr="00AE082E">
              <w:rPr>
                <w:color w:val="000000"/>
                <w:sz w:val="20"/>
                <w:szCs w:val="20"/>
              </w:rPr>
              <w:t>69,2</w:t>
            </w:r>
          </w:p>
        </w:tc>
        <w:tc>
          <w:tcPr>
            <w:tcW w:w="484" w:type="pct"/>
            <w:tcBorders>
              <w:top w:val="nil"/>
              <w:left w:val="nil"/>
              <w:bottom w:val="single" w:sz="4" w:space="0" w:color="auto"/>
              <w:right w:val="single" w:sz="4" w:space="0" w:color="auto"/>
            </w:tcBorders>
            <w:vAlign w:val="center"/>
          </w:tcPr>
          <w:p w14:paraId="2167C6D0" w14:textId="141240FB" w:rsidR="00D82496" w:rsidRPr="00A77108" w:rsidRDefault="00D82496" w:rsidP="00D82496">
            <w:pPr>
              <w:jc w:val="center"/>
              <w:rPr>
                <w:color w:val="000000"/>
                <w:sz w:val="20"/>
                <w:szCs w:val="20"/>
              </w:rPr>
            </w:pPr>
            <w:r w:rsidRPr="00AE082E">
              <w:rPr>
                <w:color w:val="000000"/>
                <w:sz w:val="20"/>
                <w:szCs w:val="20"/>
              </w:rPr>
              <w:t>23,1</w:t>
            </w:r>
          </w:p>
        </w:tc>
        <w:tc>
          <w:tcPr>
            <w:tcW w:w="479" w:type="pct"/>
            <w:tcBorders>
              <w:top w:val="nil"/>
              <w:left w:val="nil"/>
              <w:bottom w:val="single" w:sz="4" w:space="0" w:color="auto"/>
              <w:right w:val="single" w:sz="4" w:space="0" w:color="auto"/>
            </w:tcBorders>
            <w:vAlign w:val="center"/>
          </w:tcPr>
          <w:p w14:paraId="2542EC4A" w14:textId="1B5386FF" w:rsidR="00D82496" w:rsidRPr="00A77108" w:rsidRDefault="00D82496" w:rsidP="00D82496">
            <w:pPr>
              <w:jc w:val="center"/>
              <w:rPr>
                <w:color w:val="000000"/>
                <w:sz w:val="20"/>
                <w:szCs w:val="20"/>
              </w:rPr>
            </w:pPr>
            <w:r w:rsidRPr="00AE082E">
              <w:rPr>
                <w:color w:val="000000"/>
                <w:sz w:val="20"/>
                <w:szCs w:val="20"/>
              </w:rPr>
              <w:t>0,0</w:t>
            </w:r>
          </w:p>
        </w:tc>
      </w:tr>
      <w:tr w:rsidR="00D82496" w:rsidRPr="00A77108" w14:paraId="7AD808BD" w14:textId="77777777" w:rsidTr="00D82496">
        <w:trPr>
          <w:trHeight w:val="21"/>
        </w:trPr>
        <w:tc>
          <w:tcPr>
            <w:tcW w:w="244" w:type="pct"/>
            <w:vAlign w:val="center"/>
          </w:tcPr>
          <w:p w14:paraId="3942E06E" w14:textId="77777777" w:rsidR="00D82496" w:rsidRPr="00393919" w:rsidRDefault="00D82496" w:rsidP="00D82496">
            <w:pPr>
              <w:jc w:val="center"/>
              <w:rPr>
                <w:color w:val="000000"/>
                <w:sz w:val="20"/>
                <w:szCs w:val="20"/>
              </w:rPr>
            </w:pPr>
            <w:r w:rsidRPr="00393919">
              <w:rPr>
                <w:color w:val="000000"/>
                <w:sz w:val="20"/>
                <w:szCs w:val="20"/>
              </w:rPr>
              <w:t>12</w:t>
            </w:r>
          </w:p>
        </w:tc>
        <w:tc>
          <w:tcPr>
            <w:tcW w:w="2343" w:type="pct"/>
            <w:tcBorders>
              <w:top w:val="nil"/>
              <w:left w:val="nil"/>
              <w:bottom w:val="single" w:sz="4" w:space="0" w:color="auto"/>
              <w:right w:val="nil"/>
            </w:tcBorders>
            <w:vAlign w:val="bottom"/>
          </w:tcPr>
          <w:p w14:paraId="55A8ADC8" w14:textId="6E6EA5BF" w:rsidR="00D82496" w:rsidRPr="00393919" w:rsidRDefault="00D82496" w:rsidP="00D82496">
            <w:pPr>
              <w:rPr>
                <w:color w:val="000000"/>
                <w:sz w:val="20"/>
                <w:szCs w:val="20"/>
              </w:rPr>
            </w:pPr>
            <w:r w:rsidRPr="00393919">
              <w:rPr>
                <w:color w:val="000000"/>
                <w:sz w:val="20"/>
                <w:szCs w:val="20"/>
              </w:rPr>
              <w:t xml:space="preserve">МБОУ "Отрадненская СОШ" </w:t>
            </w:r>
          </w:p>
        </w:tc>
        <w:tc>
          <w:tcPr>
            <w:tcW w:w="563" w:type="pct"/>
            <w:tcBorders>
              <w:top w:val="nil"/>
              <w:left w:val="single" w:sz="4" w:space="0" w:color="auto"/>
              <w:bottom w:val="single" w:sz="4" w:space="0" w:color="auto"/>
              <w:right w:val="single" w:sz="4" w:space="0" w:color="auto"/>
            </w:tcBorders>
            <w:vAlign w:val="center"/>
          </w:tcPr>
          <w:p w14:paraId="431FB8FC" w14:textId="25D98AAC" w:rsidR="00D82496" w:rsidRPr="00A77108" w:rsidRDefault="00D82496" w:rsidP="00D82496">
            <w:pPr>
              <w:jc w:val="center"/>
              <w:rPr>
                <w:color w:val="000000"/>
                <w:sz w:val="20"/>
                <w:szCs w:val="20"/>
              </w:rPr>
            </w:pPr>
            <w:r w:rsidRPr="00AE082E">
              <w:rPr>
                <w:color w:val="000000"/>
                <w:sz w:val="20"/>
                <w:szCs w:val="20"/>
              </w:rPr>
              <w:t>22</w:t>
            </w:r>
          </w:p>
        </w:tc>
        <w:tc>
          <w:tcPr>
            <w:tcW w:w="404" w:type="pct"/>
            <w:tcBorders>
              <w:top w:val="nil"/>
              <w:left w:val="nil"/>
              <w:bottom w:val="single" w:sz="4" w:space="0" w:color="auto"/>
              <w:right w:val="single" w:sz="4" w:space="0" w:color="auto"/>
            </w:tcBorders>
            <w:vAlign w:val="center"/>
          </w:tcPr>
          <w:p w14:paraId="33086188" w14:textId="25A9ACBF" w:rsidR="00D82496" w:rsidRPr="00A77108" w:rsidRDefault="00D82496" w:rsidP="00D82496">
            <w:pPr>
              <w:jc w:val="center"/>
              <w:rPr>
                <w:color w:val="000000"/>
                <w:sz w:val="20"/>
                <w:szCs w:val="20"/>
              </w:rPr>
            </w:pPr>
            <w:r w:rsidRPr="00AE082E">
              <w:rPr>
                <w:color w:val="000000"/>
                <w:sz w:val="20"/>
                <w:szCs w:val="20"/>
              </w:rPr>
              <w:t>13,6</w:t>
            </w:r>
          </w:p>
        </w:tc>
        <w:tc>
          <w:tcPr>
            <w:tcW w:w="483" w:type="pct"/>
            <w:tcBorders>
              <w:top w:val="nil"/>
              <w:left w:val="nil"/>
              <w:bottom w:val="single" w:sz="4" w:space="0" w:color="auto"/>
              <w:right w:val="single" w:sz="4" w:space="0" w:color="auto"/>
            </w:tcBorders>
            <w:vAlign w:val="center"/>
          </w:tcPr>
          <w:p w14:paraId="63926AE8" w14:textId="7954E111" w:rsidR="00D82496" w:rsidRPr="00A77108" w:rsidRDefault="00D82496" w:rsidP="00D82496">
            <w:pPr>
              <w:jc w:val="center"/>
              <w:rPr>
                <w:color w:val="000000"/>
                <w:sz w:val="20"/>
                <w:szCs w:val="20"/>
              </w:rPr>
            </w:pPr>
            <w:r w:rsidRPr="00AE082E">
              <w:rPr>
                <w:color w:val="000000"/>
                <w:sz w:val="20"/>
                <w:szCs w:val="20"/>
              </w:rPr>
              <w:t>45,5</w:t>
            </w:r>
          </w:p>
        </w:tc>
        <w:tc>
          <w:tcPr>
            <w:tcW w:w="484" w:type="pct"/>
            <w:tcBorders>
              <w:top w:val="nil"/>
              <w:left w:val="nil"/>
              <w:bottom w:val="single" w:sz="4" w:space="0" w:color="auto"/>
              <w:right w:val="single" w:sz="4" w:space="0" w:color="auto"/>
            </w:tcBorders>
            <w:vAlign w:val="center"/>
          </w:tcPr>
          <w:p w14:paraId="031C3195" w14:textId="484B4688" w:rsidR="00D82496" w:rsidRPr="00A77108" w:rsidRDefault="00D82496" w:rsidP="00D82496">
            <w:pPr>
              <w:jc w:val="center"/>
              <w:rPr>
                <w:color w:val="000000"/>
                <w:sz w:val="20"/>
                <w:szCs w:val="20"/>
              </w:rPr>
            </w:pPr>
            <w:r w:rsidRPr="00AE082E">
              <w:rPr>
                <w:color w:val="000000"/>
                <w:sz w:val="20"/>
                <w:szCs w:val="20"/>
              </w:rPr>
              <w:t>31,8</w:t>
            </w:r>
          </w:p>
        </w:tc>
        <w:tc>
          <w:tcPr>
            <w:tcW w:w="479" w:type="pct"/>
            <w:tcBorders>
              <w:top w:val="nil"/>
              <w:left w:val="nil"/>
              <w:bottom w:val="single" w:sz="4" w:space="0" w:color="auto"/>
              <w:right w:val="single" w:sz="4" w:space="0" w:color="auto"/>
            </w:tcBorders>
            <w:vAlign w:val="center"/>
          </w:tcPr>
          <w:p w14:paraId="6BA6D8CC" w14:textId="0ADDA4E7" w:rsidR="00D82496" w:rsidRPr="00A77108" w:rsidRDefault="00D82496" w:rsidP="00D82496">
            <w:pPr>
              <w:jc w:val="center"/>
              <w:rPr>
                <w:color w:val="000000"/>
                <w:sz w:val="20"/>
                <w:szCs w:val="20"/>
              </w:rPr>
            </w:pPr>
            <w:r w:rsidRPr="00AE082E">
              <w:rPr>
                <w:color w:val="000000"/>
                <w:sz w:val="20"/>
                <w:szCs w:val="20"/>
              </w:rPr>
              <w:t>9,1</w:t>
            </w:r>
          </w:p>
        </w:tc>
      </w:tr>
      <w:tr w:rsidR="00D82496" w:rsidRPr="00A77108" w14:paraId="7D42E1B3" w14:textId="77777777" w:rsidTr="00D82496">
        <w:trPr>
          <w:trHeight w:val="21"/>
        </w:trPr>
        <w:tc>
          <w:tcPr>
            <w:tcW w:w="244" w:type="pct"/>
            <w:vAlign w:val="center"/>
          </w:tcPr>
          <w:p w14:paraId="4CD42A87" w14:textId="77777777" w:rsidR="00D82496" w:rsidRPr="00393919" w:rsidRDefault="00D82496" w:rsidP="00D82496">
            <w:pPr>
              <w:jc w:val="center"/>
              <w:rPr>
                <w:color w:val="000000"/>
                <w:sz w:val="20"/>
                <w:szCs w:val="20"/>
              </w:rPr>
            </w:pPr>
            <w:r w:rsidRPr="00393919">
              <w:rPr>
                <w:color w:val="000000"/>
                <w:sz w:val="20"/>
                <w:szCs w:val="20"/>
              </w:rPr>
              <w:t>13</w:t>
            </w:r>
          </w:p>
        </w:tc>
        <w:tc>
          <w:tcPr>
            <w:tcW w:w="2343" w:type="pct"/>
            <w:tcBorders>
              <w:top w:val="nil"/>
              <w:left w:val="nil"/>
              <w:bottom w:val="single" w:sz="4" w:space="0" w:color="auto"/>
              <w:right w:val="nil"/>
            </w:tcBorders>
            <w:vAlign w:val="bottom"/>
          </w:tcPr>
          <w:p w14:paraId="02705E3B" w14:textId="740BEF0E" w:rsidR="00D82496" w:rsidRPr="00393919" w:rsidRDefault="00D82496" w:rsidP="00D82496">
            <w:pPr>
              <w:rPr>
                <w:color w:val="000000"/>
                <w:sz w:val="20"/>
                <w:szCs w:val="20"/>
              </w:rPr>
            </w:pPr>
            <w:r w:rsidRPr="00393919">
              <w:rPr>
                <w:color w:val="000000"/>
                <w:sz w:val="20"/>
                <w:szCs w:val="20"/>
              </w:rPr>
              <w:t xml:space="preserve">МБОУ "Снежская гимназия" </w:t>
            </w:r>
          </w:p>
        </w:tc>
        <w:tc>
          <w:tcPr>
            <w:tcW w:w="563" w:type="pct"/>
            <w:tcBorders>
              <w:top w:val="nil"/>
              <w:left w:val="single" w:sz="4" w:space="0" w:color="auto"/>
              <w:bottom w:val="single" w:sz="4" w:space="0" w:color="auto"/>
              <w:right w:val="single" w:sz="4" w:space="0" w:color="auto"/>
            </w:tcBorders>
            <w:vAlign w:val="center"/>
          </w:tcPr>
          <w:p w14:paraId="2BDBA11A" w14:textId="08DEF4AF" w:rsidR="00D82496" w:rsidRPr="00A77108" w:rsidRDefault="00D82496" w:rsidP="00D82496">
            <w:pPr>
              <w:jc w:val="center"/>
              <w:rPr>
                <w:color w:val="000000"/>
                <w:sz w:val="20"/>
                <w:szCs w:val="20"/>
              </w:rPr>
            </w:pPr>
            <w:r w:rsidRPr="00AE082E">
              <w:rPr>
                <w:color w:val="000000"/>
                <w:sz w:val="20"/>
                <w:szCs w:val="20"/>
              </w:rPr>
              <w:t>139</w:t>
            </w:r>
          </w:p>
        </w:tc>
        <w:tc>
          <w:tcPr>
            <w:tcW w:w="404" w:type="pct"/>
            <w:tcBorders>
              <w:top w:val="nil"/>
              <w:left w:val="nil"/>
              <w:bottom w:val="single" w:sz="4" w:space="0" w:color="auto"/>
              <w:right w:val="single" w:sz="4" w:space="0" w:color="auto"/>
            </w:tcBorders>
            <w:vAlign w:val="center"/>
          </w:tcPr>
          <w:p w14:paraId="23C0279C" w14:textId="6C5D9625" w:rsidR="00D82496" w:rsidRPr="00A77108" w:rsidRDefault="00D82496" w:rsidP="00D82496">
            <w:pPr>
              <w:jc w:val="center"/>
              <w:rPr>
                <w:color w:val="000000"/>
                <w:sz w:val="20"/>
                <w:szCs w:val="20"/>
              </w:rPr>
            </w:pPr>
            <w:r w:rsidRPr="00AE082E">
              <w:rPr>
                <w:color w:val="000000"/>
                <w:sz w:val="20"/>
                <w:szCs w:val="20"/>
              </w:rPr>
              <w:t>7,2</w:t>
            </w:r>
          </w:p>
        </w:tc>
        <w:tc>
          <w:tcPr>
            <w:tcW w:w="483" w:type="pct"/>
            <w:tcBorders>
              <w:top w:val="nil"/>
              <w:left w:val="nil"/>
              <w:bottom w:val="single" w:sz="4" w:space="0" w:color="auto"/>
              <w:right w:val="single" w:sz="4" w:space="0" w:color="auto"/>
            </w:tcBorders>
            <w:vAlign w:val="center"/>
          </w:tcPr>
          <w:p w14:paraId="1DBC48E4" w14:textId="5D55E899" w:rsidR="00D82496" w:rsidRPr="00A77108" w:rsidRDefault="00D82496" w:rsidP="00D82496">
            <w:pPr>
              <w:jc w:val="center"/>
              <w:rPr>
                <w:color w:val="000000"/>
                <w:sz w:val="20"/>
                <w:szCs w:val="20"/>
              </w:rPr>
            </w:pPr>
            <w:r w:rsidRPr="00AE082E">
              <w:rPr>
                <w:color w:val="000000"/>
                <w:sz w:val="20"/>
                <w:szCs w:val="20"/>
              </w:rPr>
              <w:t>34,5</w:t>
            </w:r>
          </w:p>
        </w:tc>
        <w:tc>
          <w:tcPr>
            <w:tcW w:w="484" w:type="pct"/>
            <w:tcBorders>
              <w:top w:val="nil"/>
              <w:left w:val="nil"/>
              <w:bottom w:val="single" w:sz="4" w:space="0" w:color="auto"/>
              <w:right w:val="single" w:sz="4" w:space="0" w:color="auto"/>
            </w:tcBorders>
            <w:vAlign w:val="center"/>
          </w:tcPr>
          <w:p w14:paraId="5B4515AA" w14:textId="43C929CC" w:rsidR="00D82496" w:rsidRPr="00A77108" w:rsidRDefault="00D82496" w:rsidP="00D82496">
            <w:pPr>
              <w:jc w:val="center"/>
              <w:rPr>
                <w:color w:val="000000"/>
                <w:sz w:val="20"/>
                <w:szCs w:val="20"/>
              </w:rPr>
            </w:pPr>
            <w:r w:rsidRPr="00AE082E">
              <w:rPr>
                <w:color w:val="000000"/>
                <w:sz w:val="20"/>
                <w:szCs w:val="20"/>
              </w:rPr>
              <w:t>46,0</w:t>
            </w:r>
          </w:p>
        </w:tc>
        <w:tc>
          <w:tcPr>
            <w:tcW w:w="479" w:type="pct"/>
            <w:tcBorders>
              <w:top w:val="nil"/>
              <w:left w:val="nil"/>
              <w:bottom w:val="single" w:sz="4" w:space="0" w:color="auto"/>
              <w:right w:val="single" w:sz="4" w:space="0" w:color="auto"/>
            </w:tcBorders>
            <w:vAlign w:val="center"/>
          </w:tcPr>
          <w:p w14:paraId="045CF580" w14:textId="17554663" w:rsidR="00D82496" w:rsidRPr="00A77108" w:rsidRDefault="00D82496" w:rsidP="00D82496">
            <w:pPr>
              <w:jc w:val="center"/>
              <w:rPr>
                <w:color w:val="000000"/>
                <w:sz w:val="20"/>
                <w:szCs w:val="20"/>
              </w:rPr>
            </w:pPr>
            <w:r w:rsidRPr="00AE082E">
              <w:rPr>
                <w:color w:val="000000"/>
                <w:sz w:val="20"/>
                <w:szCs w:val="20"/>
              </w:rPr>
              <w:t>12,2</w:t>
            </w:r>
          </w:p>
        </w:tc>
      </w:tr>
      <w:tr w:rsidR="00D82496" w:rsidRPr="00A77108" w14:paraId="75BA56B8" w14:textId="77777777" w:rsidTr="00D82496">
        <w:trPr>
          <w:trHeight w:val="21"/>
        </w:trPr>
        <w:tc>
          <w:tcPr>
            <w:tcW w:w="244" w:type="pct"/>
            <w:vAlign w:val="center"/>
          </w:tcPr>
          <w:p w14:paraId="2DA33E87" w14:textId="18069E53" w:rsidR="00D82496" w:rsidRPr="00393919" w:rsidRDefault="00D82496" w:rsidP="00D82496">
            <w:pPr>
              <w:jc w:val="center"/>
              <w:rPr>
                <w:color w:val="000000"/>
                <w:sz w:val="20"/>
                <w:szCs w:val="20"/>
              </w:rPr>
            </w:pPr>
            <w:r>
              <w:rPr>
                <w:color w:val="000000"/>
                <w:sz w:val="20"/>
                <w:szCs w:val="20"/>
              </w:rPr>
              <w:t>14</w:t>
            </w:r>
          </w:p>
        </w:tc>
        <w:tc>
          <w:tcPr>
            <w:tcW w:w="2343" w:type="pct"/>
            <w:tcBorders>
              <w:top w:val="nil"/>
              <w:left w:val="nil"/>
              <w:bottom w:val="single" w:sz="4" w:space="0" w:color="auto"/>
              <w:right w:val="nil"/>
            </w:tcBorders>
            <w:vAlign w:val="bottom"/>
          </w:tcPr>
          <w:p w14:paraId="6AA27AF6" w14:textId="3D79FE2F" w:rsidR="00D82496" w:rsidRPr="00393919" w:rsidRDefault="00D82496" w:rsidP="00D82496">
            <w:pPr>
              <w:rPr>
                <w:color w:val="000000"/>
                <w:sz w:val="20"/>
                <w:szCs w:val="20"/>
              </w:rPr>
            </w:pPr>
            <w:r w:rsidRPr="00393919">
              <w:rPr>
                <w:color w:val="000000"/>
                <w:sz w:val="20"/>
                <w:szCs w:val="20"/>
              </w:rPr>
              <w:t>МБОУ "Пальцовская СОШ"</w:t>
            </w:r>
          </w:p>
        </w:tc>
        <w:tc>
          <w:tcPr>
            <w:tcW w:w="563" w:type="pct"/>
            <w:tcBorders>
              <w:top w:val="nil"/>
              <w:left w:val="single" w:sz="4" w:space="0" w:color="auto"/>
              <w:bottom w:val="single" w:sz="4" w:space="0" w:color="auto"/>
              <w:right w:val="single" w:sz="4" w:space="0" w:color="auto"/>
            </w:tcBorders>
            <w:vAlign w:val="center"/>
          </w:tcPr>
          <w:p w14:paraId="765418DD" w14:textId="0C193016" w:rsidR="00D82496" w:rsidRPr="00A77108" w:rsidRDefault="00D82496" w:rsidP="00D82496">
            <w:pPr>
              <w:jc w:val="center"/>
              <w:rPr>
                <w:color w:val="000000"/>
                <w:sz w:val="20"/>
                <w:szCs w:val="20"/>
              </w:rPr>
            </w:pPr>
            <w:r w:rsidRPr="00AE082E">
              <w:rPr>
                <w:color w:val="000000"/>
                <w:sz w:val="20"/>
                <w:szCs w:val="20"/>
              </w:rPr>
              <w:t>10</w:t>
            </w:r>
          </w:p>
        </w:tc>
        <w:tc>
          <w:tcPr>
            <w:tcW w:w="404" w:type="pct"/>
            <w:tcBorders>
              <w:top w:val="nil"/>
              <w:left w:val="nil"/>
              <w:bottom w:val="single" w:sz="4" w:space="0" w:color="auto"/>
              <w:right w:val="single" w:sz="4" w:space="0" w:color="auto"/>
            </w:tcBorders>
            <w:vAlign w:val="center"/>
          </w:tcPr>
          <w:p w14:paraId="134ACCE6" w14:textId="3D567BC2" w:rsidR="00D82496" w:rsidRPr="00A77108" w:rsidRDefault="00D82496" w:rsidP="00D82496">
            <w:pPr>
              <w:jc w:val="center"/>
              <w:rPr>
                <w:color w:val="000000"/>
                <w:sz w:val="20"/>
                <w:szCs w:val="20"/>
              </w:rPr>
            </w:pPr>
            <w:r w:rsidRPr="00AE082E">
              <w:rPr>
                <w:color w:val="000000"/>
                <w:sz w:val="20"/>
                <w:szCs w:val="20"/>
              </w:rPr>
              <w:t>20,0</w:t>
            </w:r>
          </w:p>
        </w:tc>
        <w:tc>
          <w:tcPr>
            <w:tcW w:w="483" w:type="pct"/>
            <w:tcBorders>
              <w:top w:val="nil"/>
              <w:left w:val="nil"/>
              <w:bottom w:val="single" w:sz="4" w:space="0" w:color="auto"/>
              <w:right w:val="single" w:sz="4" w:space="0" w:color="auto"/>
            </w:tcBorders>
            <w:vAlign w:val="center"/>
          </w:tcPr>
          <w:p w14:paraId="37A35BB6" w14:textId="39D68B0F" w:rsidR="00D82496" w:rsidRPr="00A77108" w:rsidRDefault="00D82496" w:rsidP="00D82496">
            <w:pPr>
              <w:jc w:val="center"/>
              <w:rPr>
                <w:color w:val="000000"/>
                <w:sz w:val="20"/>
                <w:szCs w:val="20"/>
              </w:rPr>
            </w:pPr>
            <w:r w:rsidRPr="00AE082E">
              <w:rPr>
                <w:color w:val="000000"/>
                <w:sz w:val="20"/>
                <w:szCs w:val="20"/>
              </w:rPr>
              <w:t>40,0</w:t>
            </w:r>
          </w:p>
        </w:tc>
        <w:tc>
          <w:tcPr>
            <w:tcW w:w="484" w:type="pct"/>
            <w:tcBorders>
              <w:top w:val="nil"/>
              <w:left w:val="nil"/>
              <w:bottom w:val="single" w:sz="4" w:space="0" w:color="auto"/>
              <w:right w:val="single" w:sz="4" w:space="0" w:color="auto"/>
            </w:tcBorders>
            <w:vAlign w:val="center"/>
          </w:tcPr>
          <w:p w14:paraId="11022BE3" w14:textId="76A18029" w:rsidR="00D82496" w:rsidRPr="00A77108" w:rsidRDefault="00D82496" w:rsidP="00D82496">
            <w:pPr>
              <w:jc w:val="center"/>
              <w:rPr>
                <w:color w:val="000000"/>
                <w:sz w:val="20"/>
                <w:szCs w:val="20"/>
              </w:rPr>
            </w:pPr>
            <w:r w:rsidRPr="00AE082E">
              <w:rPr>
                <w:color w:val="000000"/>
                <w:sz w:val="20"/>
                <w:szCs w:val="20"/>
              </w:rPr>
              <w:t>40,0</w:t>
            </w:r>
          </w:p>
        </w:tc>
        <w:tc>
          <w:tcPr>
            <w:tcW w:w="479" w:type="pct"/>
            <w:tcBorders>
              <w:top w:val="nil"/>
              <w:left w:val="nil"/>
              <w:bottom w:val="single" w:sz="4" w:space="0" w:color="auto"/>
              <w:right w:val="single" w:sz="4" w:space="0" w:color="auto"/>
            </w:tcBorders>
            <w:vAlign w:val="center"/>
          </w:tcPr>
          <w:p w14:paraId="1B5A63FB" w14:textId="2CBE8A33" w:rsidR="00D82496" w:rsidRPr="00A77108" w:rsidRDefault="00D82496" w:rsidP="00D82496">
            <w:pPr>
              <w:jc w:val="center"/>
              <w:rPr>
                <w:color w:val="000000"/>
                <w:sz w:val="20"/>
                <w:szCs w:val="20"/>
              </w:rPr>
            </w:pPr>
            <w:r w:rsidRPr="00AE082E">
              <w:rPr>
                <w:color w:val="000000"/>
                <w:sz w:val="20"/>
                <w:szCs w:val="20"/>
              </w:rPr>
              <w:t>0,0</w:t>
            </w:r>
          </w:p>
        </w:tc>
      </w:tr>
      <w:tr w:rsidR="00D82496" w:rsidRPr="00A77108" w14:paraId="216E9B3B" w14:textId="77777777" w:rsidTr="00D82496">
        <w:trPr>
          <w:trHeight w:val="21"/>
        </w:trPr>
        <w:tc>
          <w:tcPr>
            <w:tcW w:w="244" w:type="pct"/>
            <w:vAlign w:val="center"/>
          </w:tcPr>
          <w:p w14:paraId="089DB613" w14:textId="52A0DC85" w:rsidR="00D82496" w:rsidRPr="00393919" w:rsidRDefault="00D82496" w:rsidP="00D82496">
            <w:pPr>
              <w:jc w:val="center"/>
              <w:rPr>
                <w:color w:val="000000"/>
                <w:sz w:val="20"/>
                <w:szCs w:val="20"/>
              </w:rPr>
            </w:pPr>
            <w:r>
              <w:rPr>
                <w:color w:val="000000"/>
                <w:sz w:val="20"/>
                <w:szCs w:val="20"/>
              </w:rPr>
              <w:t>15</w:t>
            </w:r>
          </w:p>
        </w:tc>
        <w:tc>
          <w:tcPr>
            <w:tcW w:w="2343" w:type="pct"/>
            <w:tcBorders>
              <w:top w:val="nil"/>
              <w:left w:val="nil"/>
              <w:bottom w:val="single" w:sz="4" w:space="0" w:color="auto"/>
              <w:right w:val="nil"/>
            </w:tcBorders>
            <w:vAlign w:val="bottom"/>
          </w:tcPr>
          <w:p w14:paraId="255EB9AA" w14:textId="24C8902F" w:rsidR="00D82496" w:rsidRPr="00393919" w:rsidRDefault="00D82496" w:rsidP="00D82496">
            <w:pPr>
              <w:rPr>
                <w:color w:val="000000"/>
                <w:sz w:val="20"/>
                <w:szCs w:val="20"/>
              </w:rPr>
            </w:pPr>
            <w:r w:rsidRPr="00393919">
              <w:rPr>
                <w:color w:val="000000"/>
                <w:sz w:val="20"/>
                <w:szCs w:val="20"/>
              </w:rPr>
              <w:t>МБОУ "Лицей №1 Брянского района"</w:t>
            </w:r>
          </w:p>
        </w:tc>
        <w:tc>
          <w:tcPr>
            <w:tcW w:w="563" w:type="pct"/>
            <w:tcBorders>
              <w:top w:val="nil"/>
              <w:left w:val="single" w:sz="4" w:space="0" w:color="auto"/>
              <w:bottom w:val="single" w:sz="4" w:space="0" w:color="auto"/>
              <w:right w:val="single" w:sz="4" w:space="0" w:color="auto"/>
            </w:tcBorders>
            <w:vAlign w:val="center"/>
          </w:tcPr>
          <w:p w14:paraId="3E058287" w14:textId="3D5023C1" w:rsidR="00D82496" w:rsidRPr="00A77108" w:rsidRDefault="00D82496" w:rsidP="00D82496">
            <w:pPr>
              <w:jc w:val="center"/>
              <w:rPr>
                <w:color w:val="000000"/>
                <w:sz w:val="20"/>
                <w:szCs w:val="20"/>
              </w:rPr>
            </w:pPr>
            <w:r w:rsidRPr="00AE082E">
              <w:rPr>
                <w:color w:val="000000"/>
                <w:sz w:val="20"/>
                <w:szCs w:val="20"/>
              </w:rPr>
              <w:t>92</w:t>
            </w:r>
          </w:p>
        </w:tc>
        <w:tc>
          <w:tcPr>
            <w:tcW w:w="404" w:type="pct"/>
            <w:tcBorders>
              <w:top w:val="nil"/>
              <w:left w:val="nil"/>
              <w:bottom w:val="single" w:sz="4" w:space="0" w:color="auto"/>
              <w:right w:val="single" w:sz="4" w:space="0" w:color="auto"/>
            </w:tcBorders>
            <w:vAlign w:val="center"/>
          </w:tcPr>
          <w:p w14:paraId="746D51BA" w14:textId="4678844C" w:rsidR="00D82496" w:rsidRPr="00A77108" w:rsidRDefault="00D82496" w:rsidP="00D82496">
            <w:pPr>
              <w:jc w:val="center"/>
              <w:rPr>
                <w:color w:val="000000"/>
                <w:sz w:val="20"/>
                <w:szCs w:val="20"/>
              </w:rPr>
            </w:pPr>
            <w:r w:rsidRPr="00AE082E">
              <w:rPr>
                <w:color w:val="000000"/>
                <w:sz w:val="20"/>
                <w:szCs w:val="20"/>
              </w:rPr>
              <w:t>8,7</w:t>
            </w:r>
          </w:p>
        </w:tc>
        <w:tc>
          <w:tcPr>
            <w:tcW w:w="483" w:type="pct"/>
            <w:tcBorders>
              <w:top w:val="nil"/>
              <w:left w:val="nil"/>
              <w:bottom w:val="single" w:sz="4" w:space="0" w:color="auto"/>
              <w:right w:val="single" w:sz="4" w:space="0" w:color="auto"/>
            </w:tcBorders>
            <w:vAlign w:val="center"/>
          </w:tcPr>
          <w:p w14:paraId="20E540DC" w14:textId="187821A4" w:rsidR="00D82496" w:rsidRPr="00A77108" w:rsidRDefault="00D82496" w:rsidP="00D82496">
            <w:pPr>
              <w:jc w:val="center"/>
              <w:rPr>
                <w:color w:val="000000"/>
                <w:sz w:val="20"/>
                <w:szCs w:val="20"/>
              </w:rPr>
            </w:pPr>
            <w:r w:rsidRPr="00AE082E">
              <w:rPr>
                <w:color w:val="000000"/>
                <w:sz w:val="20"/>
                <w:szCs w:val="20"/>
              </w:rPr>
              <w:t>48,9</w:t>
            </w:r>
          </w:p>
        </w:tc>
        <w:tc>
          <w:tcPr>
            <w:tcW w:w="484" w:type="pct"/>
            <w:tcBorders>
              <w:top w:val="nil"/>
              <w:left w:val="nil"/>
              <w:bottom w:val="single" w:sz="4" w:space="0" w:color="auto"/>
              <w:right w:val="single" w:sz="4" w:space="0" w:color="auto"/>
            </w:tcBorders>
            <w:vAlign w:val="center"/>
          </w:tcPr>
          <w:p w14:paraId="15F60E2B" w14:textId="53AF55BC" w:rsidR="00D82496" w:rsidRPr="00A77108" w:rsidRDefault="00D82496" w:rsidP="00D82496">
            <w:pPr>
              <w:jc w:val="center"/>
              <w:rPr>
                <w:color w:val="000000"/>
                <w:sz w:val="20"/>
                <w:szCs w:val="20"/>
              </w:rPr>
            </w:pPr>
            <w:r w:rsidRPr="00AE082E">
              <w:rPr>
                <w:color w:val="000000"/>
                <w:sz w:val="20"/>
                <w:szCs w:val="20"/>
              </w:rPr>
              <w:t>37,0</w:t>
            </w:r>
          </w:p>
        </w:tc>
        <w:tc>
          <w:tcPr>
            <w:tcW w:w="479" w:type="pct"/>
            <w:tcBorders>
              <w:top w:val="nil"/>
              <w:left w:val="nil"/>
              <w:bottom w:val="single" w:sz="4" w:space="0" w:color="auto"/>
              <w:right w:val="single" w:sz="4" w:space="0" w:color="auto"/>
            </w:tcBorders>
            <w:vAlign w:val="center"/>
          </w:tcPr>
          <w:p w14:paraId="1B8A3DB9" w14:textId="0879003E" w:rsidR="00D82496" w:rsidRPr="00A77108" w:rsidRDefault="00D82496" w:rsidP="00D82496">
            <w:pPr>
              <w:jc w:val="center"/>
              <w:rPr>
                <w:color w:val="000000"/>
                <w:sz w:val="20"/>
                <w:szCs w:val="20"/>
              </w:rPr>
            </w:pPr>
            <w:r w:rsidRPr="00AE082E">
              <w:rPr>
                <w:color w:val="000000"/>
                <w:sz w:val="20"/>
                <w:szCs w:val="20"/>
              </w:rPr>
              <w:t>5,4</w:t>
            </w:r>
          </w:p>
        </w:tc>
      </w:tr>
      <w:tr w:rsidR="00D82496" w:rsidRPr="00A77108" w14:paraId="0893FC87" w14:textId="77777777" w:rsidTr="00D82496">
        <w:trPr>
          <w:trHeight w:val="21"/>
        </w:trPr>
        <w:tc>
          <w:tcPr>
            <w:tcW w:w="244" w:type="pct"/>
            <w:vAlign w:val="center"/>
          </w:tcPr>
          <w:p w14:paraId="2B45E2AD" w14:textId="19953D84" w:rsidR="00D82496" w:rsidRPr="00393919" w:rsidRDefault="00D82496" w:rsidP="00D82496">
            <w:pPr>
              <w:jc w:val="center"/>
              <w:rPr>
                <w:color w:val="000000"/>
                <w:sz w:val="20"/>
                <w:szCs w:val="20"/>
              </w:rPr>
            </w:pPr>
            <w:r>
              <w:rPr>
                <w:color w:val="000000"/>
                <w:sz w:val="20"/>
                <w:szCs w:val="20"/>
              </w:rPr>
              <w:t>16</w:t>
            </w:r>
          </w:p>
        </w:tc>
        <w:tc>
          <w:tcPr>
            <w:tcW w:w="2343" w:type="pct"/>
            <w:tcBorders>
              <w:top w:val="single" w:sz="4" w:space="0" w:color="auto"/>
              <w:left w:val="single" w:sz="4" w:space="0" w:color="auto"/>
              <w:bottom w:val="single" w:sz="4" w:space="0" w:color="auto"/>
              <w:right w:val="single" w:sz="4" w:space="0" w:color="auto"/>
            </w:tcBorders>
            <w:vAlign w:val="bottom"/>
          </w:tcPr>
          <w:p w14:paraId="3315E230" w14:textId="250AF011" w:rsidR="00D82496" w:rsidRPr="00393919" w:rsidRDefault="00D82496" w:rsidP="00D82496">
            <w:pPr>
              <w:rPr>
                <w:color w:val="000000"/>
                <w:sz w:val="20"/>
                <w:szCs w:val="20"/>
              </w:rPr>
            </w:pPr>
            <w:r w:rsidRPr="00393919">
              <w:rPr>
                <w:color w:val="000000"/>
                <w:sz w:val="20"/>
                <w:szCs w:val="20"/>
              </w:rPr>
              <w:t xml:space="preserve">МБОУ "Нетьинская СОШ имени Юрия Лёвкина" </w:t>
            </w:r>
          </w:p>
        </w:tc>
        <w:tc>
          <w:tcPr>
            <w:tcW w:w="563" w:type="pct"/>
            <w:tcBorders>
              <w:top w:val="single" w:sz="4" w:space="0" w:color="auto"/>
              <w:left w:val="single" w:sz="4" w:space="0" w:color="auto"/>
              <w:bottom w:val="single" w:sz="4" w:space="0" w:color="auto"/>
              <w:right w:val="single" w:sz="4" w:space="0" w:color="auto"/>
            </w:tcBorders>
            <w:vAlign w:val="center"/>
          </w:tcPr>
          <w:p w14:paraId="69930F05" w14:textId="2FA86FBA" w:rsidR="00D82496" w:rsidRPr="00A77108" w:rsidRDefault="00D82496" w:rsidP="00D82496">
            <w:pPr>
              <w:jc w:val="center"/>
              <w:rPr>
                <w:color w:val="000000"/>
                <w:sz w:val="20"/>
                <w:szCs w:val="20"/>
              </w:rPr>
            </w:pPr>
            <w:r w:rsidRPr="00AE082E">
              <w:rPr>
                <w:color w:val="000000"/>
                <w:sz w:val="20"/>
                <w:szCs w:val="20"/>
              </w:rPr>
              <w:t>31</w:t>
            </w:r>
          </w:p>
        </w:tc>
        <w:tc>
          <w:tcPr>
            <w:tcW w:w="404" w:type="pct"/>
            <w:tcBorders>
              <w:top w:val="single" w:sz="4" w:space="0" w:color="auto"/>
              <w:left w:val="single" w:sz="4" w:space="0" w:color="auto"/>
              <w:bottom w:val="single" w:sz="4" w:space="0" w:color="auto"/>
              <w:right w:val="single" w:sz="4" w:space="0" w:color="auto"/>
            </w:tcBorders>
            <w:vAlign w:val="center"/>
          </w:tcPr>
          <w:p w14:paraId="49B42CE0" w14:textId="6BD30B35" w:rsidR="00D82496" w:rsidRPr="00A77108" w:rsidRDefault="00D82496" w:rsidP="00D82496">
            <w:pPr>
              <w:jc w:val="center"/>
              <w:rPr>
                <w:color w:val="000000"/>
                <w:sz w:val="20"/>
                <w:szCs w:val="20"/>
              </w:rPr>
            </w:pPr>
            <w:r w:rsidRPr="00AE082E">
              <w:rPr>
                <w:color w:val="000000"/>
                <w:sz w:val="20"/>
                <w:szCs w:val="20"/>
              </w:rPr>
              <w:t>6,5</w:t>
            </w:r>
          </w:p>
        </w:tc>
        <w:tc>
          <w:tcPr>
            <w:tcW w:w="483" w:type="pct"/>
            <w:tcBorders>
              <w:top w:val="single" w:sz="4" w:space="0" w:color="auto"/>
              <w:left w:val="single" w:sz="4" w:space="0" w:color="auto"/>
              <w:bottom w:val="single" w:sz="4" w:space="0" w:color="auto"/>
              <w:right w:val="single" w:sz="4" w:space="0" w:color="auto"/>
            </w:tcBorders>
            <w:vAlign w:val="center"/>
          </w:tcPr>
          <w:p w14:paraId="202A6318" w14:textId="1A61EBE3" w:rsidR="00D82496" w:rsidRPr="00A77108" w:rsidRDefault="00D82496" w:rsidP="00D82496">
            <w:pPr>
              <w:jc w:val="center"/>
              <w:rPr>
                <w:color w:val="000000"/>
                <w:sz w:val="20"/>
                <w:szCs w:val="20"/>
              </w:rPr>
            </w:pPr>
            <w:r w:rsidRPr="00AE082E">
              <w:rPr>
                <w:color w:val="000000"/>
                <w:sz w:val="20"/>
                <w:szCs w:val="20"/>
              </w:rPr>
              <w:t>58,1</w:t>
            </w:r>
          </w:p>
        </w:tc>
        <w:tc>
          <w:tcPr>
            <w:tcW w:w="484" w:type="pct"/>
            <w:tcBorders>
              <w:top w:val="single" w:sz="4" w:space="0" w:color="auto"/>
              <w:left w:val="single" w:sz="4" w:space="0" w:color="auto"/>
              <w:bottom w:val="single" w:sz="4" w:space="0" w:color="auto"/>
              <w:right w:val="single" w:sz="4" w:space="0" w:color="auto"/>
            </w:tcBorders>
            <w:vAlign w:val="center"/>
          </w:tcPr>
          <w:p w14:paraId="152861C5" w14:textId="39A33237" w:rsidR="00D82496" w:rsidRPr="00A77108" w:rsidRDefault="00D82496" w:rsidP="00D82496">
            <w:pPr>
              <w:jc w:val="center"/>
              <w:rPr>
                <w:color w:val="000000"/>
                <w:sz w:val="20"/>
                <w:szCs w:val="20"/>
              </w:rPr>
            </w:pPr>
            <w:r w:rsidRPr="00AE082E">
              <w:rPr>
                <w:color w:val="000000"/>
                <w:sz w:val="20"/>
                <w:szCs w:val="20"/>
              </w:rPr>
              <w:t>29,0</w:t>
            </w:r>
          </w:p>
        </w:tc>
        <w:tc>
          <w:tcPr>
            <w:tcW w:w="479" w:type="pct"/>
            <w:tcBorders>
              <w:top w:val="single" w:sz="4" w:space="0" w:color="auto"/>
              <w:left w:val="single" w:sz="4" w:space="0" w:color="auto"/>
              <w:bottom w:val="single" w:sz="4" w:space="0" w:color="auto"/>
              <w:right w:val="single" w:sz="4" w:space="0" w:color="auto"/>
            </w:tcBorders>
            <w:vAlign w:val="center"/>
          </w:tcPr>
          <w:p w14:paraId="493B7212" w14:textId="44CA3E26" w:rsidR="00D82496" w:rsidRPr="00A77108" w:rsidRDefault="00D82496" w:rsidP="00D82496">
            <w:pPr>
              <w:jc w:val="center"/>
              <w:rPr>
                <w:color w:val="000000"/>
                <w:sz w:val="20"/>
                <w:szCs w:val="20"/>
              </w:rPr>
            </w:pPr>
            <w:r w:rsidRPr="00AE082E">
              <w:rPr>
                <w:color w:val="000000"/>
                <w:sz w:val="20"/>
                <w:szCs w:val="20"/>
              </w:rPr>
              <w:t>6,5</w:t>
            </w:r>
          </w:p>
        </w:tc>
      </w:tr>
      <w:tr w:rsidR="00D82496" w:rsidRPr="00A77108" w14:paraId="5F752B00" w14:textId="77777777" w:rsidTr="00D82496">
        <w:trPr>
          <w:trHeight w:val="21"/>
        </w:trPr>
        <w:tc>
          <w:tcPr>
            <w:tcW w:w="244" w:type="pct"/>
            <w:vAlign w:val="center"/>
          </w:tcPr>
          <w:p w14:paraId="304B6E4F" w14:textId="13898027" w:rsidR="00D82496" w:rsidRPr="00393919" w:rsidRDefault="00D82496" w:rsidP="00D82496">
            <w:pPr>
              <w:jc w:val="center"/>
              <w:rPr>
                <w:color w:val="000000"/>
                <w:sz w:val="20"/>
                <w:szCs w:val="20"/>
              </w:rPr>
            </w:pPr>
            <w:r>
              <w:rPr>
                <w:color w:val="000000"/>
                <w:sz w:val="20"/>
                <w:szCs w:val="20"/>
              </w:rPr>
              <w:t>17</w:t>
            </w:r>
          </w:p>
        </w:tc>
        <w:tc>
          <w:tcPr>
            <w:tcW w:w="2343" w:type="pct"/>
            <w:tcBorders>
              <w:top w:val="single" w:sz="4" w:space="0" w:color="auto"/>
              <w:left w:val="nil"/>
              <w:bottom w:val="single" w:sz="4" w:space="0" w:color="auto"/>
              <w:right w:val="nil"/>
            </w:tcBorders>
            <w:vAlign w:val="bottom"/>
          </w:tcPr>
          <w:p w14:paraId="58D38711" w14:textId="1DBF0D4D" w:rsidR="00D82496" w:rsidRPr="00393919" w:rsidRDefault="00D82496" w:rsidP="00D82496">
            <w:pPr>
              <w:rPr>
                <w:color w:val="000000"/>
                <w:sz w:val="20"/>
                <w:szCs w:val="20"/>
              </w:rPr>
            </w:pPr>
            <w:r w:rsidRPr="00393919">
              <w:rPr>
                <w:color w:val="000000"/>
                <w:sz w:val="20"/>
                <w:szCs w:val="20"/>
              </w:rPr>
              <w:t xml:space="preserve">МБОУ "Молотинская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45F1841F" w14:textId="456E001D" w:rsidR="00D82496" w:rsidRPr="00A77108" w:rsidRDefault="00D82496" w:rsidP="00D82496">
            <w:pPr>
              <w:jc w:val="center"/>
              <w:rPr>
                <w:color w:val="000000"/>
                <w:sz w:val="20"/>
                <w:szCs w:val="20"/>
              </w:rPr>
            </w:pPr>
            <w:r w:rsidRPr="00AE082E">
              <w:rPr>
                <w:color w:val="000000"/>
                <w:sz w:val="20"/>
                <w:szCs w:val="20"/>
              </w:rPr>
              <w:t>10</w:t>
            </w:r>
          </w:p>
        </w:tc>
        <w:tc>
          <w:tcPr>
            <w:tcW w:w="404" w:type="pct"/>
            <w:tcBorders>
              <w:top w:val="single" w:sz="4" w:space="0" w:color="auto"/>
              <w:left w:val="nil"/>
              <w:bottom w:val="single" w:sz="4" w:space="0" w:color="auto"/>
              <w:right w:val="single" w:sz="4" w:space="0" w:color="auto"/>
            </w:tcBorders>
            <w:vAlign w:val="center"/>
          </w:tcPr>
          <w:p w14:paraId="5D667725" w14:textId="28073AC5" w:rsidR="00D82496" w:rsidRPr="00A77108" w:rsidRDefault="00D82496" w:rsidP="00D82496">
            <w:pPr>
              <w:jc w:val="center"/>
              <w:rPr>
                <w:color w:val="000000"/>
                <w:sz w:val="20"/>
                <w:szCs w:val="20"/>
              </w:rPr>
            </w:pPr>
            <w:r w:rsidRPr="00AE082E">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3EF5B722" w14:textId="38665010" w:rsidR="00D82496" w:rsidRPr="00A77108" w:rsidRDefault="00D82496" w:rsidP="00D82496">
            <w:pPr>
              <w:jc w:val="center"/>
              <w:rPr>
                <w:color w:val="000000"/>
                <w:sz w:val="20"/>
                <w:szCs w:val="20"/>
              </w:rPr>
            </w:pPr>
            <w:r w:rsidRPr="00AE082E">
              <w:rPr>
                <w:color w:val="000000"/>
                <w:sz w:val="20"/>
                <w:szCs w:val="20"/>
              </w:rPr>
              <w:t>50,0</w:t>
            </w:r>
          </w:p>
        </w:tc>
        <w:tc>
          <w:tcPr>
            <w:tcW w:w="484" w:type="pct"/>
            <w:tcBorders>
              <w:top w:val="single" w:sz="4" w:space="0" w:color="auto"/>
              <w:left w:val="nil"/>
              <w:bottom w:val="single" w:sz="4" w:space="0" w:color="auto"/>
              <w:right w:val="single" w:sz="4" w:space="0" w:color="auto"/>
            </w:tcBorders>
            <w:vAlign w:val="center"/>
          </w:tcPr>
          <w:p w14:paraId="737F7462" w14:textId="481A4E01" w:rsidR="00D82496" w:rsidRPr="00A77108" w:rsidRDefault="00D82496" w:rsidP="00D82496">
            <w:pPr>
              <w:jc w:val="center"/>
              <w:rPr>
                <w:color w:val="000000"/>
                <w:sz w:val="20"/>
                <w:szCs w:val="20"/>
              </w:rPr>
            </w:pPr>
            <w:r w:rsidRPr="00AE082E">
              <w:rPr>
                <w:color w:val="000000"/>
                <w:sz w:val="20"/>
                <w:szCs w:val="20"/>
              </w:rPr>
              <w:t>40,0</w:t>
            </w:r>
          </w:p>
        </w:tc>
        <w:tc>
          <w:tcPr>
            <w:tcW w:w="479" w:type="pct"/>
            <w:tcBorders>
              <w:top w:val="single" w:sz="4" w:space="0" w:color="auto"/>
              <w:left w:val="nil"/>
              <w:bottom w:val="single" w:sz="4" w:space="0" w:color="auto"/>
              <w:right w:val="single" w:sz="4" w:space="0" w:color="auto"/>
            </w:tcBorders>
            <w:vAlign w:val="center"/>
          </w:tcPr>
          <w:p w14:paraId="7BA0B60E" w14:textId="342F4E30" w:rsidR="00D82496" w:rsidRPr="00A77108" w:rsidRDefault="00D82496" w:rsidP="00D82496">
            <w:pPr>
              <w:jc w:val="center"/>
              <w:rPr>
                <w:color w:val="000000"/>
                <w:sz w:val="20"/>
                <w:szCs w:val="20"/>
              </w:rPr>
            </w:pPr>
            <w:r w:rsidRPr="00AE082E">
              <w:rPr>
                <w:color w:val="000000"/>
                <w:sz w:val="20"/>
                <w:szCs w:val="20"/>
              </w:rPr>
              <w:t>10,0</w:t>
            </w:r>
          </w:p>
        </w:tc>
      </w:tr>
      <w:tr w:rsidR="00D82496" w:rsidRPr="00A77108" w14:paraId="29F5D9EF" w14:textId="77777777" w:rsidTr="00D82496">
        <w:trPr>
          <w:trHeight w:val="21"/>
        </w:trPr>
        <w:tc>
          <w:tcPr>
            <w:tcW w:w="244" w:type="pct"/>
            <w:vAlign w:val="center"/>
          </w:tcPr>
          <w:p w14:paraId="2CFF78D7" w14:textId="0DD31D4F" w:rsidR="00D82496" w:rsidRPr="00393919" w:rsidRDefault="00D82496" w:rsidP="00D82496">
            <w:pPr>
              <w:jc w:val="center"/>
              <w:rPr>
                <w:color w:val="000000"/>
                <w:sz w:val="20"/>
                <w:szCs w:val="20"/>
              </w:rPr>
            </w:pPr>
            <w:r>
              <w:rPr>
                <w:color w:val="000000"/>
                <w:sz w:val="20"/>
                <w:szCs w:val="20"/>
              </w:rPr>
              <w:t>18</w:t>
            </w:r>
          </w:p>
        </w:tc>
        <w:tc>
          <w:tcPr>
            <w:tcW w:w="2343" w:type="pct"/>
            <w:tcBorders>
              <w:top w:val="nil"/>
              <w:left w:val="nil"/>
              <w:bottom w:val="single" w:sz="4" w:space="0" w:color="auto"/>
              <w:right w:val="nil"/>
            </w:tcBorders>
            <w:vAlign w:val="bottom"/>
          </w:tcPr>
          <w:p w14:paraId="5FCBA1C7" w14:textId="15D74867" w:rsidR="00D82496" w:rsidRPr="00393919" w:rsidRDefault="00D82496" w:rsidP="00D82496">
            <w:pPr>
              <w:rPr>
                <w:color w:val="000000"/>
                <w:sz w:val="20"/>
                <w:szCs w:val="20"/>
              </w:rPr>
            </w:pPr>
            <w:r w:rsidRPr="00393919">
              <w:rPr>
                <w:color w:val="000000"/>
                <w:sz w:val="20"/>
                <w:szCs w:val="20"/>
              </w:rPr>
              <w:t xml:space="preserve">МБОУ "Свенская СОШ №1" </w:t>
            </w:r>
          </w:p>
        </w:tc>
        <w:tc>
          <w:tcPr>
            <w:tcW w:w="563" w:type="pct"/>
            <w:tcBorders>
              <w:top w:val="nil"/>
              <w:left w:val="single" w:sz="4" w:space="0" w:color="auto"/>
              <w:bottom w:val="single" w:sz="4" w:space="0" w:color="auto"/>
              <w:right w:val="single" w:sz="4" w:space="0" w:color="auto"/>
            </w:tcBorders>
            <w:vAlign w:val="center"/>
          </w:tcPr>
          <w:p w14:paraId="220A28AF" w14:textId="7F015D66" w:rsidR="00D82496" w:rsidRPr="00A77108" w:rsidRDefault="00D82496" w:rsidP="00D82496">
            <w:pPr>
              <w:jc w:val="center"/>
              <w:rPr>
                <w:color w:val="000000"/>
                <w:sz w:val="20"/>
                <w:szCs w:val="20"/>
              </w:rPr>
            </w:pPr>
            <w:r w:rsidRPr="00AE082E">
              <w:rPr>
                <w:color w:val="000000"/>
                <w:sz w:val="20"/>
                <w:szCs w:val="20"/>
              </w:rPr>
              <w:t>30</w:t>
            </w:r>
          </w:p>
        </w:tc>
        <w:tc>
          <w:tcPr>
            <w:tcW w:w="404" w:type="pct"/>
            <w:tcBorders>
              <w:top w:val="nil"/>
              <w:left w:val="nil"/>
              <w:bottom w:val="single" w:sz="4" w:space="0" w:color="auto"/>
              <w:right w:val="single" w:sz="4" w:space="0" w:color="auto"/>
            </w:tcBorders>
            <w:vAlign w:val="center"/>
          </w:tcPr>
          <w:p w14:paraId="7AC78FCC" w14:textId="726904EB" w:rsidR="00D82496" w:rsidRPr="00A77108" w:rsidRDefault="00D82496" w:rsidP="00D82496">
            <w:pPr>
              <w:jc w:val="center"/>
              <w:rPr>
                <w:color w:val="000000"/>
                <w:sz w:val="20"/>
                <w:szCs w:val="20"/>
              </w:rPr>
            </w:pPr>
            <w:r w:rsidRPr="00AE082E">
              <w:rPr>
                <w:color w:val="000000"/>
                <w:sz w:val="20"/>
                <w:szCs w:val="20"/>
              </w:rPr>
              <w:t>6,7</w:t>
            </w:r>
          </w:p>
        </w:tc>
        <w:tc>
          <w:tcPr>
            <w:tcW w:w="483" w:type="pct"/>
            <w:tcBorders>
              <w:top w:val="nil"/>
              <w:left w:val="nil"/>
              <w:bottom w:val="single" w:sz="4" w:space="0" w:color="auto"/>
              <w:right w:val="single" w:sz="4" w:space="0" w:color="auto"/>
            </w:tcBorders>
            <w:vAlign w:val="center"/>
          </w:tcPr>
          <w:p w14:paraId="54E47739" w14:textId="41EE96BE" w:rsidR="00D82496" w:rsidRPr="00A77108" w:rsidRDefault="00D82496" w:rsidP="00D82496">
            <w:pPr>
              <w:jc w:val="center"/>
              <w:rPr>
                <w:color w:val="000000"/>
                <w:sz w:val="20"/>
                <w:szCs w:val="20"/>
              </w:rPr>
            </w:pPr>
            <w:r w:rsidRPr="00AE082E">
              <w:rPr>
                <w:color w:val="000000"/>
                <w:sz w:val="20"/>
                <w:szCs w:val="20"/>
              </w:rPr>
              <w:t>43,3</w:t>
            </w:r>
          </w:p>
        </w:tc>
        <w:tc>
          <w:tcPr>
            <w:tcW w:w="484" w:type="pct"/>
            <w:tcBorders>
              <w:top w:val="nil"/>
              <w:left w:val="nil"/>
              <w:bottom w:val="single" w:sz="4" w:space="0" w:color="auto"/>
              <w:right w:val="single" w:sz="4" w:space="0" w:color="auto"/>
            </w:tcBorders>
            <w:vAlign w:val="center"/>
          </w:tcPr>
          <w:p w14:paraId="5BBEB81F" w14:textId="7919DC19" w:rsidR="00D82496" w:rsidRPr="00A77108" w:rsidRDefault="00D82496" w:rsidP="00D82496">
            <w:pPr>
              <w:jc w:val="center"/>
              <w:rPr>
                <w:color w:val="000000"/>
                <w:sz w:val="20"/>
                <w:szCs w:val="20"/>
              </w:rPr>
            </w:pPr>
            <w:r w:rsidRPr="00AE082E">
              <w:rPr>
                <w:color w:val="000000"/>
                <w:sz w:val="20"/>
                <w:szCs w:val="20"/>
              </w:rPr>
              <w:t>43,3</w:t>
            </w:r>
          </w:p>
        </w:tc>
        <w:tc>
          <w:tcPr>
            <w:tcW w:w="479" w:type="pct"/>
            <w:tcBorders>
              <w:top w:val="nil"/>
              <w:left w:val="nil"/>
              <w:bottom w:val="single" w:sz="4" w:space="0" w:color="auto"/>
              <w:right w:val="single" w:sz="4" w:space="0" w:color="auto"/>
            </w:tcBorders>
            <w:vAlign w:val="center"/>
          </w:tcPr>
          <w:p w14:paraId="3EAA651D" w14:textId="701DAC8E" w:rsidR="00D82496" w:rsidRPr="00A77108" w:rsidRDefault="00D82496" w:rsidP="00D82496">
            <w:pPr>
              <w:jc w:val="center"/>
              <w:rPr>
                <w:color w:val="000000"/>
                <w:sz w:val="20"/>
                <w:szCs w:val="20"/>
              </w:rPr>
            </w:pPr>
            <w:r w:rsidRPr="00AE082E">
              <w:rPr>
                <w:color w:val="000000"/>
                <w:sz w:val="20"/>
                <w:szCs w:val="20"/>
              </w:rPr>
              <w:t>6,7</w:t>
            </w:r>
          </w:p>
        </w:tc>
      </w:tr>
      <w:tr w:rsidR="00D82496" w:rsidRPr="00A77108" w14:paraId="782EA945" w14:textId="77777777" w:rsidTr="00D82496">
        <w:trPr>
          <w:trHeight w:val="21"/>
        </w:trPr>
        <w:tc>
          <w:tcPr>
            <w:tcW w:w="244" w:type="pct"/>
            <w:vAlign w:val="center"/>
          </w:tcPr>
          <w:p w14:paraId="57B67BD7" w14:textId="74C0B331" w:rsidR="00D82496" w:rsidRPr="00393919" w:rsidRDefault="00D82496" w:rsidP="00D82496">
            <w:pPr>
              <w:jc w:val="center"/>
              <w:rPr>
                <w:color w:val="000000"/>
                <w:sz w:val="20"/>
                <w:szCs w:val="20"/>
              </w:rPr>
            </w:pPr>
            <w:r>
              <w:rPr>
                <w:color w:val="000000"/>
                <w:sz w:val="20"/>
                <w:szCs w:val="20"/>
              </w:rPr>
              <w:t>19</w:t>
            </w:r>
          </w:p>
        </w:tc>
        <w:tc>
          <w:tcPr>
            <w:tcW w:w="2343" w:type="pct"/>
            <w:tcBorders>
              <w:top w:val="single" w:sz="4" w:space="0" w:color="auto"/>
              <w:left w:val="nil"/>
              <w:bottom w:val="single" w:sz="4" w:space="0" w:color="auto"/>
              <w:right w:val="nil"/>
            </w:tcBorders>
            <w:vAlign w:val="center"/>
          </w:tcPr>
          <w:p w14:paraId="0EB9D507" w14:textId="3D71BEFE" w:rsidR="00D82496" w:rsidRPr="00393919" w:rsidRDefault="00D82496" w:rsidP="00D82496">
            <w:pPr>
              <w:rPr>
                <w:color w:val="000000"/>
                <w:sz w:val="20"/>
                <w:szCs w:val="20"/>
              </w:rPr>
            </w:pPr>
            <w:r w:rsidRPr="00393919">
              <w:rPr>
                <w:color w:val="000000"/>
                <w:sz w:val="20"/>
                <w:szCs w:val="20"/>
              </w:rPr>
              <w:t xml:space="preserve">МБОУ "Колтовская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0A2E32EE" w14:textId="4FB8F668" w:rsidR="00D82496" w:rsidRPr="00A77108" w:rsidRDefault="00D82496" w:rsidP="00D82496">
            <w:pPr>
              <w:jc w:val="center"/>
              <w:rPr>
                <w:color w:val="000000"/>
                <w:sz w:val="20"/>
                <w:szCs w:val="20"/>
              </w:rPr>
            </w:pPr>
            <w:r w:rsidRPr="00AE082E">
              <w:rPr>
                <w:color w:val="000000"/>
                <w:sz w:val="20"/>
                <w:szCs w:val="20"/>
              </w:rPr>
              <w:t>5</w:t>
            </w:r>
          </w:p>
        </w:tc>
        <w:tc>
          <w:tcPr>
            <w:tcW w:w="404" w:type="pct"/>
            <w:tcBorders>
              <w:top w:val="single" w:sz="4" w:space="0" w:color="auto"/>
              <w:left w:val="nil"/>
              <w:bottom w:val="single" w:sz="4" w:space="0" w:color="auto"/>
              <w:right w:val="single" w:sz="4" w:space="0" w:color="auto"/>
            </w:tcBorders>
            <w:vAlign w:val="center"/>
          </w:tcPr>
          <w:p w14:paraId="29648F95" w14:textId="05D1CF59" w:rsidR="00D82496" w:rsidRPr="00A77108" w:rsidRDefault="00D82496" w:rsidP="00D82496">
            <w:pPr>
              <w:jc w:val="center"/>
              <w:rPr>
                <w:color w:val="000000"/>
                <w:sz w:val="20"/>
                <w:szCs w:val="20"/>
              </w:rPr>
            </w:pPr>
            <w:r w:rsidRPr="00AE082E">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11E506AC" w14:textId="5D0C3B75" w:rsidR="00D82496" w:rsidRPr="00A77108" w:rsidRDefault="00D82496" w:rsidP="00D82496">
            <w:pPr>
              <w:jc w:val="center"/>
              <w:rPr>
                <w:color w:val="000000"/>
                <w:sz w:val="20"/>
                <w:szCs w:val="20"/>
              </w:rPr>
            </w:pPr>
            <w:r w:rsidRPr="00AE082E">
              <w:rPr>
                <w:color w:val="000000"/>
                <w:sz w:val="20"/>
                <w:szCs w:val="20"/>
              </w:rPr>
              <w:t>80,0</w:t>
            </w:r>
          </w:p>
        </w:tc>
        <w:tc>
          <w:tcPr>
            <w:tcW w:w="484" w:type="pct"/>
            <w:tcBorders>
              <w:top w:val="single" w:sz="4" w:space="0" w:color="auto"/>
              <w:left w:val="nil"/>
              <w:bottom w:val="single" w:sz="4" w:space="0" w:color="auto"/>
              <w:right w:val="single" w:sz="4" w:space="0" w:color="auto"/>
            </w:tcBorders>
            <w:vAlign w:val="center"/>
          </w:tcPr>
          <w:p w14:paraId="1A3DA929" w14:textId="3951E533" w:rsidR="00D82496" w:rsidRPr="00A77108" w:rsidRDefault="00D82496" w:rsidP="00D82496">
            <w:pPr>
              <w:jc w:val="center"/>
              <w:rPr>
                <w:color w:val="000000"/>
                <w:sz w:val="20"/>
                <w:szCs w:val="20"/>
              </w:rPr>
            </w:pPr>
            <w:r w:rsidRPr="00AE082E">
              <w:rPr>
                <w:color w:val="000000"/>
                <w:sz w:val="20"/>
                <w:szCs w:val="20"/>
              </w:rPr>
              <w:t>20,0</w:t>
            </w:r>
          </w:p>
        </w:tc>
        <w:tc>
          <w:tcPr>
            <w:tcW w:w="479" w:type="pct"/>
            <w:tcBorders>
              <w:top w:val="single" w:sz="4" w:space="0" w:color="auto"/>
              <w:left w:val="nil"/>
              <w:bottom w:val="single" w:sz="4" w:space="0" w:color="auto"/>
              <w:right w:val="single" w:sz="4" w:space="0" w:color="auto"/>
            </w:tcBorders>
            <w:vAlign w:val="center"/>
          </w:tcPr>
          <w:p w14:paraId="4A8F57F8" w14:textId="15D2AC5F" w:rsidR="00D82496" w:rsidRPr="00A77108" w:rsidRDefault="00D82496" w:rsidP="00D82496">
            <w:pPr>
              <w:jc w:val="center"/>
              <w:rPr>
                <w:color w:val="000000"/>
                <w:sz w:val="20"/>
                <w:szCs w:val="20"/>
              </w:rPr>
            </w:pPr>
            <w:r w:rsidRPr="00AE082E">
              <w:rPr>
                <w:color w:val="000000"/>
                <w:sz w:val="20"/>
                <w:szCs w:val="20"/>
              </w:rPr>
              <w:t>0,0</w:t>
            </w:r>
          </w:p>
        </w:tc>
      </w:tr>
      <w:tr w:rsidR="00D82496" w:rsidRPr="00A77108" w14:paraId="2DA140D6" w14:textId="77777777" w:rsidTr="00D82496">
        <w:trPr>
          <w:trHeight w:val="21"/>
        </w:trPr>
        <w:tc>
          <w:tcPr>
            <w:tcW w:w="244" w:type="pct"/>
            <w:vAlign w:val="center"/>
          </w:tcPr>
          <w:p w14:paraId="3120B6A6" w14:textId="744D6B97" w:rsidR="00D82496" w:rsidRPr="00393919" w:rsidRDefault="00D82496" w:rsidP="00D82496">
            <w:pPr>
              <w:jc w:val="center"/>
              <w:rPr>
                <w:color w:val="000000"/>
                <w:sz w:val="20"/>
                <w:szCs w:val="20"/>
              </w:rPr>
            </w:pPr>
            <w:r>
              <w:rPr>
                <w:color w:val="000000"/>
                <w:sz w:val="20"/>
                <w:szCs w:val="20"/>
              </w:rPr>
              <w:t>20</w:t>
            </w:r>
          </w:p>
        </w:tc>
        <w:tc>
          <w:tcPr>
            <w:tcW w:w="2343" w:type="pct"/>
            <w:tcBorders>
              <w:top w:val="single" w:sz="4" w:space="0" w:color="auto"/>
              <w:left w:val="nil"/>
              <w:bottom w:val="single" w:sz="4" w:space="0" w:color="auto"/>
              <w:right w:val="nil"/>
            </w:tcBorders>
            <w:vAlign w:val="bottom"/>
          </w:tcPr>
          <w:p w14:paraId="4F0BDE70" w14:textId="4E2B7FFE" w:rsidR="00D82496" w:rsidRPr="00393919" w:rsidRDefault="00D82496" w:rsidP="00D82496">
            <w:pPr>
              <w:rPr>
                <w:color w:val="000000"/>
                <w:sz w:val="20"/>
                <w:szCs w:val="20"/>
              </w:rPr>
            </w:pPr>
            <w:r w:rsidRPr="00393919">
              <w:rPr>
                <w:color w:val="000000"/>
                <w:sz w:val="20"/>
                <w:szCs w:val="20"/>
              </w:rPr>
              <w:t xml:space="preserve">МБОУ "Титовская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15614A41" w14:textId="75DA180D" w:rsidR="00D82496" w:rsidRPr="00A77108" w:rsidRDefault="00D82496" w:rsidP="00D82496">
            <w:pPr>
              <w:jc w:val="center"/>
              <w:rPr>
                <w:color w:val="000000"/>
                <w:sz w:val="20"/>
                <w:szCs w:val="20"/>
              </w:rPr>
            </w:pPr>
            <w:r w:rsidRPr="00AE082E">
              <w:rPr>
                <w:color w:val="000000"/>
                <w:sz w:val="20"/>
                <w:szCs w:val="20"/>
              </w:rPr>
              <w:t>8</w:t>
            </w:r>
          </w:p>
        </w:tc>
        <w:tc>
          <w:tcPr>
            <w:tcW w:w="404" w:type="pct"/>
            <w:tcBorders>
              <w:top w:val="single" w:sz="4" w:space="0" w:color="auto"/>
              <w:left w:val="nil"/>
              <w:bottom w:val="single" w:sz="4" w:space="0" w:color="auto"/>
              <w:right w:val="single" w:sz="4" w:space="0" w:color="auto"/>
            </w:tcBorders>
            <w:vAlign w:val="center"/>
          </w:tcPr>
          <w:p w14:paraId="506A51BD" w14:textId="4AD99053" w:rsidR="00D82496" w:rsidRPr="00A77108" w:rsidRDefault="00D82496" w:rsidP="00D82496">
            <w:pPr>
              <w:jc w:val="center"/>
              <w:rPr>
                <w:color w:val="000000"/>
                <w:sz w:val="20"/>
                <w:szCs w:val="20"/>
              </w:rPr>
            </w:pPr>
            <w:r w:rsidRPr="00AE082E">
              <w:rPr>
                <w:color w:val="000000"/>
                <w:sz w:val="20"/>
                <w:szCs w:val="20"/>
              </w:rPr>
              <w:t>12,5</w:t>
            </w:r>
          </w:p>
        </w:tc>
        <w:tc>
          <w:tcPr>
            <w:tcW w:w="483" w:type="pct"/>
            <w:tcBorders>
              <w:top w:val="single" w:sz="4" w:space="0" w:color="auto"/>
              <w:left w:val="nil"/>
              <w:bottom w:val="single" w:sz="4" w:space="0" w:color="auto"/>
              <w:right w:val="single" w:sz="4" w:space="0" w:color="auto"/>
            </w:tcBorders>
            <w:vAlign w:val="center"/>
          </w:tcPr>
          <w:p w14:paraId="19CEAD5C" w14:textId="1782A5AF" w:rsidR="00D82496" w:rsidRPr="00A77108" w:rsidRDefault="00D82496" w:rsidP="00D82496">
            <w:pPr>
              <w:jc w:val="center"/>
              <w:rPr>
                <w:color w:val="000000"/>
                <w:sz w:val="20"/>
                <w:szCs w:val="20"/>
              </w:rPr>
            </w:pPr>
            <w:r w:rsidRPr="00AE082E">
              <w:rPr>
                <w:color w:val="000000"/>
                <w:sz w:val="20"/>
                <w:szCs w:val="20"/>
              </w:rPr>
              <w:t>25,0</w:t>
            </w:r>
          </w:p>
        </w:tc>
        <w:tc>
          <w:tcPr>
            <w:tcW w:w="484" w:type="pct"/>
            <w:tcBorders>
              <w:top w:val="single" w:sz="4" w:space="0" w:color="auto"/>
              <w:left w:val="nil"/>
              <w:bottom w:val="single" w:sz="4" w:space="0" w:color="auto"/>
              <w:right w:val="single" w:sz="4" w:space="0" w:color="auto"/>
            </w:tcBorders>
            <w:vAlign w:val="center"/>
          </w:tcPr>
          <w:p w14:paraId="28DD52E7" w14:textId="0A1AE2C6" w:rsidR="00D82496" w:rsidRPr="00A77108" w:rsidRDefault="00D82496" w:rsidP="00D82496">
            <w:pPr>
              <w:jc w:val="center"/>
              <w:rPr>
                <w:color w:val="000000"/>
                <w:sz w:val="20"/>
                <w:szCs w:val="20"/>
              </w:rPr>
            </w:pPr>
            <w:r w:rsidRPr="00AE082E">
              <w:rPr>
                <w:color w:val="000000"/>
                <w:sz w:val="20"/>
                <w:szCs w:val="20"/>
              </w:rPr>
              <w:t>62,5</w:t>
            </w:r>
          </w:p>
        </w:tc>
        <w:tc>
          <w:tcPr>
            <w:tcW w:w="479" w:type="pct"/>
            <w:tcBorders>
              <w:top w:val="single" w:sz="4" w:space="0" w:color="auto"/>
              <w:left w:val="nil"/>
              <w:bottom w:val="single" w:sz="4" w:space="0" w:color="auto"/>
              <w:right w:val="single" w:sz="4" w:space="0" w:color="auto"/>
            </w:tcBorders>
            <w:vAlign w:val="center"/>
          </w:tcPr>
          <w:p w14:paraId="4DC22F66" w14:textId="447A823F" w:rsidR="00D82496" w:rsidRPr="00A77108" w:rsidRDefault="00D82496" w:rsidP="00D82496">
            <w:pPr>
              <w:jc w:val="center"/>
              <w:rPr>
                <w:color w:val="000000"/>
                <w:sz w:val="20"/>
                <w:szCs w:val="20"/>
              </w:rPr>
            </w:pPr>
            <w:r w:rsidRPr="00AE082E">
              <w:rPr>
                <w:color w:val="000000"/>
                <w:sz w:val="20"/>
                <w:szCs w:val="20"/>
              </w:rPr>
              <w:t>0,0</w:t>
            </w:r>
          </w:p>
        </w:tc>
      </w:tr>
      <w:tr w:rsidR="00D82496" w:rsidRPr="00A77108" w14:paraId="027EEFEE" w14:textId="77777777" w:rsidTr="00D82496">
        <w:trPr>
          <w:trHeight w:val="21"/>
        </w:trPr>
        <w:tc>
          <w:tcPr>
            <w:tcW w:w="244" w:type="pct"/>
            <w:vAlign w:val="center"/>
          </w:tcPr>
          <w:p w14:paraId="1E4110FC" w14:textId="0A89E0FF" w:rsidR="00D82496" w:rsidRPr="00393919" w:rsidRDefault="00D82496" w:rsidP="00D82496">
            <w:pPr>
              <w:jc w:val="center"/>
              <w:rPr>
                <w:color w:val="000000"/>
                <w:sz w:val="20"/>
                <w:szCs w:val="20"/>
              </w:rPr>
            </w:pPr>
            <w:r>
              <w:rPr>
                <w:color w:val="000000"/>
                <w:sz w:val="20"/>
                <w:szCs w:val="20"/>
              </w:rPr>
              <w:t>21</w:t>
            </w:r>
          </w:p>
        </w:tc>
        <w:tc>
          <w:tcPr>
            <w:tcW w:w="2343" w:type="pct"/>
            <w:tcBorders>
              <w:top w:val="single" w:sz="4" w:space="0" w:color="auto"/>
              <w:left w:val="nil"/>
              <w:bottom w:val="single" w:sz="4" w:space="0" w:color="auto"/>
              <w:right w:val="nil"/>
            </w:tcBorders>
            <w:vAlign w:val="bottom"/>
          </w:tcPr>
          <w:p w14:paraId="413552B6" w14:textId="2AE38D32" w:rsidR="00D82496" w:rsidRPr="00393919" w:rsidRDefault="00D82496" w:rsidP="00D82496">
            <w:pPr>
              <w:rPr>
                <w:color w:val="000000"/>
                <w:sz w:val="20"/>
                <w:szCs w:val="20"/>
              </w:rPr>
            </w:pPr>
            <w:r w:rsidRPr="00393919">
              <w:rPr>
                <w:color w:val="000000"/>
                <w:sz w:val="20"/>
                <w:szCs w:val="20"/>
              </w:rPr>
              <w:t xml:space="preserve">МБОУ "Госомская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35B2EEAD" w14:textId="76AC76A0" w:rsidR="00D82496" w:rsidRPr="00A77108" w:rsidRDefault="00D82496" w:rsidP="00D82496">
            <w:pPr>
              <w:jc w:val="center"/>
              <w:rPr>
                <w:color w:val="000000"/>
                <w:sz w:val="20"/>
                <w:szCs w:val="20"/>
              </w:rPr>
            </w:pPr>
            <w:r w:rsidRPr="00AE082E">
              <w:rPr>
                <w:color w:val="000000"/>
                <w:sz w:val="20"/>
                <w:szCs w:val="20"/>
              </w:rPr>
              <w:t>3</w:t>
            </w:r>
          </w:p>
        </w:tc>
        <w:tc>
          <w:tcPr>
            <w:tcW w:w="404" w:type="pct"/>
            <w:tcBorders>
              <w:top w:val="single" w:sz="4" w:space="0" w:color="auto"/>
              <w:left w:val="nil"/>
              <w:bottom w:val="single" w:sz="4" w:space="0" w:color="auto"/>
              <w:right w:val="single" w:sz="4" w:space="0" w:color="auto"/>
            </w:tcBorders>
            <w:vAlign w:val="center"/>
          </w:tcPr>
          <w:p w14:paraId="2C7B4588" w14:textId="514FD28F" w:rsidR="00D82496" w:rsidRPr="00A77108" w:rsidRDefault="00D82496" w:rsidP="00D82496">
            <w:pPr>
              <w:jc w:val="center"/>
              <w:rPr>
                <w:color w:val="000000"/>
                <w:sz w:val="20"/>
                <w:szCs w:val="20"/>
              </w:rPr>
            </w:pPr>
            <w:r w:rsidRPr="00AE082E">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10272E5A" w14:textId="7E4D8A4B" w:rsidR="00D82496" w:rsidRPr="00A77108" w:rsidRDefault="00D82496" w:rsidP="00D82496">
            <w:pPr>
              <w:jc w:val="center"/>
              <w:rPr>
                <w:color w:val="000000"/>
                <w:sz w:val="20"/>
                <w:szCs w:val="20"/>
              </w:rPr>
            </w:pPr>
            <w:r w:rsidRPr="00AE082E">
              <w:rPr>
                <w:color w:val="000000"/>
                <w:sz w:val="20"/>
                <w:szCs w:val="20"/>
              </w:rPr>
              <w:t>66,7</w:t>
            </w:r>
          </w:p>
        </w:tc>
        <w:tc>
          <w:tcPr>
            <w:tcW w:w="484" w:type="pct"/>
            <w:tcBorders>
              <w:top w:val="single" w:sz="4" w:space="0" w:color="auto"/>
              <w:left w:val="nil"/>
              <w:bottom w:val="single" w:sz="4" w:space="0" w:color="auto"/>
              <w:right w:val="single" w:sz="4" w:space="0" w:color="auto"/>
            </w:tcBorders>
            <w:vAlign w:val="center"/>
          </w:tcPr>
          <w:p w14:paraId="4A29F229" w14:textId="7FBF50FC" w:rsidR="00D82496" w:rsidRPr="00A77108" w:rsidRDefault="00D82496" w:rsidP="00D82496">
            <w:pPr>
              <w:jc w:val="center"/>
              <w:rPr>
                <w:color w:val="000000"/>
                <w:sz w:val="20"/>
                <w:szCs w:val="20"/>
              </w:rPr>
            </w:pPr>
            <w:r w:rsidRPr="00AE082E">
              <w:rPr>
                <w:color w:val="000000"/>
                <w:sz w:val="20"/>
                <w:szCs w:val="20"/>
              </w:rPr>
              <w:t>33,3</w:t>
            </w:r>
          </w:p>
        </w:tc>
        <w:tc>
          <w:tcPr>
            <w:tcW w:w="479" w:type="pct"/>
            <w:tcBorders>
              <w:top w:val="single" w:sz="4" w:space="0" w:color="auto"/>
              <w:left w:val="nil"/>
              <w:bottom w:val="single" w:sz="4" w:space="0" w:color="auto"/>
              <w:right w:val="single" w:sz="4" w:space="0" w:color="auto"/>
            </w:tcBorders>
            <w:vAlign w:val="center"/>
          </w:tcPr>
          <w:p w14:paraId="463BE2F7" w14:textId="6992C98F" w:rsidR="00D82496" w:rsidRPr="00A77108" w:rsidRDefault="00D82496" w:rsidP="00D82496">
            <w:pPr>
              <w:jc w:val="center"/>
              <w:rPr>
                <w:color w:val="000000"/>
                <w:sz w:val="20"/>
                <w:szCs w:val="20"/>
              </w:rPr>
            </w:pPr>
            <w:r w:rsidRPr="00AE082E">
              <w:rPr>
                <w:color w:val="000000"/>
                <w:sz w:val="20"/>
                <w:szCs w:val="20"/>
              </w:rPr>
              <w:t>0,0</w:t>
            </w:r>
          </w:p>
        </w:tc>
      </w:tr>
      <w:tr w:rsidR="00D82496" w:rsidRPr="00A77108" w14:paraId="17D3B921" w14:textId="77777777" w:rsidTr="00D82496">
        <w:trPr>
          <w:trHeight w:val="21"/>
        </w:trPr>
        <w:tc>
          <w:tcPr>
            <w:tcW w:w="2588" w:type="pct"/>
            <w:gridSpan w:val="2"/>
            <w:vAlign w:val="center"/>
          </w:tcPr>
          <w:p w14:paraId="09D984B2" w14:textId="63C6E61C" w:rsidR="00D82496" w:rsidRPr="00393919" w:rsidRDefault="00D82496" w:rsidP="00D82496">
            <w:pPr>
              <w:jc w:val="right"/>
              <w:rPr>
                <w:b/>
                <w:bCs/>
                <w:sz w:val="20"/>
                <w:szCs w:val="20"/>
              </w:rPr>
            </w:pPr>
            <w:r>
              <w:rPr>
                <w:b/>
                <w:bCs/>
                <w:sz w:val="20"/>
                <w:szCs w:val="20"/>
              </w:rPr>
              <w:t>Брянский</w:t>
            </w:r>
            <w:r w:rsidRPr="00393919">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bottom"/>
          </w:tcPr>
          <w:p w14:paraId="78C44D18" w14:textId="4C12AE65" w:rsidR="00D82496" w:rsidRPr="00A77108" w:rsidRDefault="00D82496" w:rsidP="00D82496">
            <w:pPr>
              <w:jc w:val="center"/>
              <w:rPr>
                <w:b/>
                <w:color w:val="000000"/>
                <w:sz w:val="20"/>
                <w:szCs w:val="20"/>
              </w:rPr>
            </w:pPr>
            <w:r w:rsidRPr="00AE082E">
              <w:rPr>
                <w:b/>
                <w:color w:val="000000"/>
                <w:sz w:val="20"/>
                <w:szCs w:val="20"/>
              </w:rPr>
              <w:t>574</w:t>
            </w:r>
          </w:p>
        </w:tc>
        <w:tc>
          <w:tcPr>
            <w:tcW w:w="404" w:type="pct"/>
            <w:tcBorders>
              <w:top w:val="single" w:sz="4" w:space="0" w:color="auto"/>
              <w:left w:val="nil"/>
              <w:bottom w:val="single" w:sz="4" w:space="0" w:color="auto"/>
              <w:right w:val="single" w:sz="4" w:space="0" w:color="auto"/>
            </w:tcBorders>
            <w:vAlign w:val="bottom"/>
          </w:tcPr>
          <w:p w14:paraId="1DCE86E9" w14:textId="03B9457E" w:rsidR="00D82496" w:rsidRPr="00A77108" w:rsidRDefault="00D82496" w:rsidP="00D82496">
            <w:pPr>
              <w:jc w:val="center"/>
              <w:rPr>
                <w:b/>
                <w:color w:val="000000"/>
                <w:sz w:val="20"/>
                <w:szCs w:val="20"/>
              </w:rPr>
            </w:pPr>
            <w:r w:rsidRPr="00AE082E">
              <w:rPr>
                <w:b/>
                <w:color w:val="000000"/>
                <w:sz w:val="20"/>
                <w:szCs w:val="20"/>
              </w:rPr>
              <w:t>8,0</w:t>
            </w:r>
          </w:p>
        </w:tc>
        <w:tc>
          <w:tcPr>
            <w:tcW w:w="483" w:type="pct"/>
            <w:tcBorders>
              <w:top w:val="single" w:sz="4" w:space="0" w:color="auto"/>
              <w:left w:val="nil"/>
              <w:bottom w:val="single" w:sz="4" w:space="0" w:color="auto"/>
              <w:right w:val="single" w:sz="4" w:space="0" w:color="auto"/>
            </w:tcBorders>
            <w:vAlign w:val="bottom"/>
          </w:tcPr>
          <w:p w14:paraId="171A4F6C" w14:textId="75AB9C5B" w:rsidR="00D82496" w:rsidRPr="00A77108" w:rsidRDefault="00D82496" w:rsidP="00D82496">
            <w:pPr>
              <w:jc w:val="center"/>
              <w:rPr>
                <w:b/>
                <w:color w:val="000000"/>
                <w:sz w:val="20"/>
                <w:szCs w:val="20"/>
              </w:rPr>
            </w:pPr>
            <w:r w:rsidRPr="00AE082E">
              <w:rPr>
                <w:b/>
                <w:color w:val="000000"/>
                <w:sz w:val="20"/>
                <w:szCs w:val="20"/>
              </w:rPr>
              <w:t>44,8</w:t>
            </w:r>
          </w:p>
        </w:tc>
        <w:tc>
          <w:tcPr>
            <w:tcW w:w="484" w:type="pct"/>
            <w:tcBorders>
              <w:top w:val="single" w:sz="4" w:space="0" w:color="auto"/>
              <w:left w:val="nil"/>
              <w:bottom w:val="single" w:sz="4" w:space="0" w:color="auto"/>
              <w:right w:val="single" w:sz="4" w:space="0" w:color="auto"/>
            </w:tcBorders>
            <w:vAlign w:val="bottom"/>
          </w:tcPr>
          <w:p w14:paraId="67658D3E" w14:textId="539A47FE" w:rsidR="00D82496" w:rsidRPr="00A77108" w:rsidRDefault="00D82496" w:rsidP="00D82496">
            <w:pPr>
              <w:jc w:val="center"/>
              <w:rPr>
                <w:b/>
                <w:color w:val="000000"/>
                <w:sz w:val="20"/>
                <w:szCs w:val="20"/>
              </w:rPr>
            </w:pPr>
            <w:r w:rsidRPr="00AE082E">
              <w:rPr>
                <w:b/>
                <w:color w:val="000000"/>
                <w:sz w:val="20"/>
                <w:szCs w:val="20"/>
              </w:rPr>
              <w:t>37,8</w:t>
            </w:r>
          </w:p>
        </w:tc>
        <w:tc>
          <w:tcPr>
            <w:tcW w:w="479" w:type="pct"/>
            <w:tcBorders>
              <w:top w:val="single" w:sz="4" w:space="0" w:color="auto"/>
              <w:left w:val="nil"/>
              <w:bottom w:val="single" w:sz="4" w:space="0" w:color="auto"/>
              <w:right w:val="single" w:sz="4" w:space="0" w:color="auto"/>
            </w:tcBorders>
            <w:vAlign w:val="bottom"/>
          </w:tcPr>
          <w:p w14:paraId="3DE86767" w14:textId="60C8BBB4" w:rsidR="00D82496" w:rsidRPr="00A77108" w:rsidRDefault="00D82496" w:rsidP="00D82496">
            <w:pPr>
              <w:jc w:val="center"/>
              <w:rPr>
                <w:b/>
                <w:color w:val="000000"/>
                <w:sz w:val="20"/>
                <w:szCs w:val="20"/>
              </w:rPr>
            </w:pPr>
            <w:r w:rsidRPr="00AE082E">
              <w:rPr>
                <w:b/>
                <w:color w:val="000000"/>
                <w:sz w:val="20"/>
                <w:szCs w:val="20"/>
              </w:rPr>
              <w:t>9,4</w:t>
            </w:r>
          </w:p>
        </w:tc>
      </w:tr>
    </w:tbl>
    <w:p w14:paraId="2EF9FBC4" w14:textId="77777777" w:rsidR="00D46E0E" w:rsidRDefault="00D46E0E" w:rsidP="00D46E0E">
      <w:pPr>
        <w:rPr>
          <w:sz w:val="16"/>
          <w:szCs w:val="16"/>
        </w:rPr>
      </w:pPr>
    </w:p>
    <w:p w14:paraId="6E1990DE" w14:textId="0E2B7153" w:rsidR="00CF613D" w:rsidRPr="00AC6D77" w:rsidRDefault="00CF613D" w:rsidP="00AC6D77">
      <w:pPr>
        <w:jc w:val="center"/>
        <w:rPr>
          <w:b/>
          <w:bCs/>
          <w:noProof/>
        </w:rPr>
      </w:pPr>
      <w:r w:rsidRPr="00AC6D77">
        <w:rPr>
          <w:b/>
          <w:bCs/>
          <w:noProof/>
        </w:rPr>
        <w:lastRenderedPageBreak/>
        <w:t>Описание проверочной работы по русскому языку</w:t>
      </w:r>
      <w:bookmarkEnd w:id="80"/>
    </w:p>
    <w:p w14:paraId="65D774C8" w14:textId="77777777" w:rsidR="002F5BD2" w:rsidRPr="00AC6D77" w:rsidRDefault="002F5BD2" w:rsidP="00AC6D77">
      <w:pPr>
        <w:spacing w:before="120"/>
        <w:jc w:val="center"/>
        <w:rPr>
          <w:b/>
        </w:rPr>
      </w:pPr>
      <w:bookmarkStart w:id="81" w:name="_Toc14433171"/>
      <w:r w:rsidRPr="00AC6D77">
        <w:rPr>
          <w:b/>
        </w:rPr>
        <w:t>Структура варианта проверочной работы</w:t>
      </w:r>
    </w:p>
    <w:p w14:paraId="15A7F84C" w14:textId="77777777" w:rsidR="002F5BD2" w:rsidRPr="00AC6D77" w:rsidRDefault="002F5BD2" w:rsidP="002F5BD2">
      <w:pPr>
        <w:pStyle w:val="Default"/>
        <w:ind w:right="62" w:firstLine="709"/>
        <w:jc w:val="both"/>
        <w:rPr>
          <w:sz w:val="22"/>
          <w:szCs w:val="22"/>
        </w:rPr>
      </w:pPr>
      <w:r w:rsidRPr="00AC6D77">
        <w:rPr>
          <w:sz w:val="22"/>
          <w:szCs w:val="22"/>
        </w:rPr>
        <w:t xml:space="preserve">Вариант проверочной работы содержит 14 заданий, в том числе 5 заданий к приведенному тексту для чтения. </w:t>
      </w:r>
    </w:p>
    <w:p w14:paraId="67ED34B4" w14:textId="77777777" w:rsidR="002F5BD2" w:rsidRPr="00AC6D77" w:rsidRDefault="002F5BD2" w:rsidP="002F5BD2">
      <w:pPr>
        <w:pStyle w:val="Default"/>
        <w:ind w:right="62" w:firstLine="709"/>
        <w:jc w:val="both"/>
        <w:rPr>
          <w:sz w:val="22"/>
          <w:szCs w:val="22"/>
        </w:rPr>
      </w:pPr>
      <w:r w:rsidRPr="00AC6D77">
        <w:rPr>
          <w:sz w:val="22"/>
          <w:szCs w:val="22"/>
        </w:rPr>
        <w:t>Задания 1–2, 6–9, 11, 14 предполагают запись развернутого ответа, задания 3–5, 10, 12, 13 − краткого ответа в виде слова (сочетания слов).</w:t>
      </w:r>
    </w:p>
    <w:p w14:paraId="120BC6F8" w14:textId="77777777" w:rsidR="002F5BD2" w:rsidRPr="00AC6D77" w:rsidRDefault="002F5BD2" w:rsidP="002F5BD2">
      <w:pPr>
        <w:spacing w:before="120" w:after="120"/>
        <w:jc w:val="center"/>
        <w:rPr>
          <w:b/>
          <w:sz w:val="22"/>
          <w:szCs w:val="22"/>
        </w:rPr>
      </w:pPr>
      <w:r w:rsidRPr="00AC6D77">
        <w:rPr>
          <w:b/>
          <w:sz w:val="22"/>
          <w:szCs w:val="22"/>
        </w:rPr>
        <w:t>Типы заданий, сценарии выполнения заданий</w:t>
      </w:r>
    </w:p>
    <w:p w14:paraId="68DCC8F2" w14:textId="77777777" w:rsidR="002F5BD2" w:rsidRPr="00AC6D77" w:rsidRDefault="002F5BD2" w:rsidP="002F5BD2">
      <w:pPr>
        <w:pStyle w:val="23"/>
        <w:spacing w:after="0" w:line="240" w:lineRule="auto"/>
        <w:ind w:firstLine="709"/>
        <w:jc w:val="both"/>
        <w:rPr>
          <w:color w:val="000000"/>
          <w:sz w:val="22"/>
          <w:szCs w:val="22"/>
          <w:lang w:bidi="ru-RU"/>
        </w:rPr>
      </w:pPr>
      <w:r w:rsidRPr="00AC6D77">
        <w:rPr>
          <w:color w:val="000000"/>
          <w:sz w:val="22"/>
          <w:szCs w:val="22"/>
          <w:lang w:bidi="ru-RU"/>
        </w:rPr>
        <w:t>Задания проверочной работы направлены на выявление уровня владения обучающимися правописными нормами современного русского литературного языка (орфографическими и пунктуационными), учебно-языковыми опознавательными, классификационными и аналитическими умениями, предметными коммуникативными умениями, а также регулятивными, познавательными и коммуникативными универсальными учебными действиями.</w:t>
      </w:r>
    </w:p>
    <w:p w14:paraId="7915D63C" w14:textId="77777777" w:rsidR="002F5BD2" w:rsidRPr="00AC6D77" w:rsidRDefault="002F5BD2" w:rsidP="002F5BD2">
      <w:pPr>
        <w:pStyle w:val="23"/>
        <w:spacing w:after="0" w:line="240" w:lineRule="auto"/>
        <w:ind w:firstLine="709"/>
        <w:jc w:val="both"/>
        <w:rPr>
          <w:color w:val="000000"/>
          <w:sz w:val="22"/>
          <w:szCs w:val="22"/>
          <w:lang w:bidi="ru-RU"/>
        </w:rPr>
      </w:pPr>
      <w:r w:rsidRPr="00AC6D77">
        <w:rPr>
          <w:color w:val="000000"/>
          <w:sz w:val="22"/>
          <w:szCs w:val="22"/>
          <w:lang w:bidi="ru-RU"/>
        </w:rPr>
        <w:t xml:space="preserve"> Задание 1 проверяет традиционное правописное умение обучающихся правильно списывать осложненный пропусками орфограмм и </w:t>
      </w:r>
      <w:proofErr w:type="spellStart"/>
      <w:r w:rsidRPr="00AC6D77">
        <w:rPr>
          <w:color w:val="000000"/>
          <w:sz w:val="22"/>
          <w:szCs w:val="22"/>
          <w:lang w:bidi="ru-RU"/>
        </w:rPr>
        <w:t>пунктограмм</w:t>
      </w:r>
      <w:proofErr w:type="spellEnd"/>
      <w:r w:rsidRPr="00AC6D77">
        <w:rPr>
          <w:color w:val="000000"/>
          <w:sz w:val="22"/>
          <w:szCs w:val="22"/>
          <w:lang w:bidi="ru-RU"/>
        </w:rPr>
        <w:t xml:space="preserve"> текст, соблюдая при письме изученные орфографические и пунктуационные нормы. Успешное выполнение задания предусматривает сформированный у обучающихся навык чтения (адекватное зрительное восприятие информации, содержащейся в предъявляемом деформированном тексте) как одного из видов речевой деятельности. Наряду с предметными умениями проверяется сформированность регулятивных универсальных учебных действий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w:t>
      </w:r>
    </w:p>
    <w:p w14:paraId="55C8B255" w14:textId="77777777" w:rsidR="002F5BD2" w:rsidRPr="00AC6D77" w:rsidRDefault="002F5BD2" w:rsidP="002F5BD2">
      <w:pPr>
        <w:pStyle w:val="23"/>
        <w:spacing w:after="0" w:line="240" w:lineRule="auto"/>
        <w:ind w:firstLine="709"/>
        <w:jc w:val="both"/>
        <w:rPr>
          <w:color w:val="000000"/>
          <w:sz w:val="22"/>
          <w:szCs w:val="22"/>
          <w:lang w:bidi="ru-RU"/>
        </w:rPr>
      </w:pPr>
      <w:r w:rsidRPr="00AC6D77">
        <w:rPr>
          <w:color w:val="000000"/>
          <w:sz w:val="22"/>
          <w:szCs w:val="22"/>
          <w:lang w:bidi="ru-RU"/>
        </w:rPr>
        <w:t xml:space="preserve">Задание 2 предполагает знание признаков основных языковых единиц и нацелено на выявление уровня владения обучающимися базовыми учебно-языковыми аналитическими умениями: </w:t>
      </w:r>
    </w:p>
    <w:p w14:paraId="0F6E4E82" w14:textId="77777777" w:rsidR="002F5BD2" w:rsidRPr="00AC6D77" w:rsidRDefault="002F5BD2" w:rsidP="002F5BD2">
      <w:pPr>
        <w:pStyle w:val="23"/>
        <w:spacing w:after="0" w:line="240" w:lineRule="auto"/>
        <w:ind w:firstLine="709"/>
        <w:jc w:val="both"/>
        <w:rPr>
          <w:color w:val="000000"/>
          <w:sz w:val="22"/>
          <w:szCs w:val="22"/>
          <w:lang w:bidi="ru-RU"/>
        </w:rPr>
      </w:pPr>
      <w:r w:rsidRPr="00AC6D77">
        <w:rPr>
          <w:color w:val="000000"/>
          <w:sz w:val="22"/>
          <w:szCs w:val="22"/>
          <w:lang w:bidi="ru-RU"/>
        </w:rPr>
        <w:t xml:space="preserve">− морфемный разбор направлен на проверку предметного учебно-языкового аналитического умения обучающихся делить слова на морфемы на основе смыслового, грамматического и словообразовательного анализа слова; </w:t>
      </w:r>
    </w:p>
    <w:p w14:paraId="15C68CB9" w14:textId="77777777" w:rsidR="002F5BD2" w:rsidRPr="00AC6D77" w:rsidRDefault="002F5BD2" w:rsidP="002F5BD2">
      <w:pPr>
        <w:pStyle w:val="23"/>
        <w:spacing w:after="0" w:line="240" w:lineRule="auto"/>
        <w:ind w:firstLine="709"/>
        <w:jc w:val="both"/>
        <w:rPr>
          <w:color w:val="000000"/>
          <w:sz w:val="22"/>
          <w:szCs w:val="22"/>
          <w:lang w:bidi="ru-RU"/>
        </w:rPr>
      </w:pPr>
      <w:r w:rsidRPr="00AC6D77">
        <w:rPr>
          <w:color w:val="000000"/>
          <w:sz w:val="22"/>
          <w:szCs w:val="22"/>
          <w:lang w:bidi="ru-RU"/>
        </w:rPr>
        <w:t>− словообразовательный разбор − на проверку предметного учебно-языкового аналитического умения обучающихся анализировать словообразовательную структуру слова, выделяя исходную (производящую) основу и словообразующую (-</w:t>
      </w:r>
      <w:proofErr w:type="spellStart"/>
      <w:r w:rsidRPr="00AC6D77">
        <w:rPr>
          <w:color w:val="000000"/>
          <w:sz w:val="22"/>
          <w:szCs w:val="22"/>
          <w:lang w:bidi="ru-RU"/>
        </w:rPr>
        <w:t>ие</w:t>
      </w:r>
      <w:proofErr w:type="spellEnd"/>
      <w:r w:rsidRPr="00AC6D77">
        <w:rPr>
          <w:color w:val="000000"/>
          <w:sz w:val="22"/>
          <w:szCs w:val="22"/>
          <w:lang w:bidi="ru-RU"/>
        </w:rPr>
        <w:t xml:space="preserve">) морфему(ы); различать изученные способы словообразования слов различных частей речи; </w:t>
      </w:r>
    </w:p>
    <w:p w14:paraId="7D115139" w14:textId="77777777" w:rsidR="002F5BD2" w:rsidRPr="00AC6D77" w:rsidRDefault="002F5BD2" w:rsidP="002F5BD2">
      <w:pPr>
        <w:pStyle w:val="23"/>
        <w:spacing w:after="0" w:line="240" w:lineRule="auto"/>
        <w:ind w:firstLine="709"/>
        <w:jc w:val="both"/>
        <w:rPr>
          <w:color w:val="000000"/>
          <w:sz w:val="22"/>
          <w:szCs w:val="22"/>
          <w:lang w:bidi="ru-RU"/>
        </w:rPr>
      </w:pPr>
      <w:r w:rsidRPr="00AC6D77">
        <w:rPr>
          <w:color w:val="000000"/>
          <w:sz w:val="22"/>
          <w:szCs w:val="22"/>
          <w:lang w:bidi="ru-RU"/>
        </w:rPr>
        <w:t xml:space="preserve">− морфологический разбор –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в качестве части речи; </w:t>
      </w:r>
    </w:p>
    <w:p w14:paraId="1C65E481" w14:textId="77777777" w:rsidR="002F5BD2" w:rsidRPr="00AC6D77" w:rsidRDefault="002F5BD2" w:rsidP="002F5BD2">
      <w:pPr>
        <w:pStyle w:val="23"/>
        <w:spacing w:after="0" w:line="240" w:lineRule="auto"/>
        <w:ind w:firstLine="709"/>
        <w:jc w:val="both"/>
        <w:rPr>
          <w:color w:val="000000"/>
          <w:sz w:val="22"/>
          <w:szCs w:val="22"/>
          <w:lang w:bidi="ru-RU"/>
        </w:rPr>
      </w:pPr>
      <w:r w:rsidRPr="00AC6D77">
        <w:rPr>
          <w:color w:val="000000"/>
          <w:sz w:val="22"/>
          <w:szCs w:val="22"/>
          <w:lang w:bidi="ru-RU"/>
        </w:rPr>
        <w:t xml:space="preserve">− синтаксический разбор − на выявление уровня предметного учебно-языкового аналитического умения анализировать различные виды предложений с точки зрения их структурной и смысловой организации, функциональной предназначенности. </w:t>
      </w:r>
    </w:p>
    <w:p w14:paraId="0BFBF8D1" w14:textId="77777777" w:rsidR="002F5BD2" w:rsidRPr="00AC6D77" w:rsidRDefault="002F5BD2" w:rsidP="002F5BD2">
      <w:pPr>
        <w:pStyle w:val="23"/>
        <w:spacing w:after="0" w:line="240" w:lineRule="auto"/>
        <w:ind w:firstLine="709"/>
        <w:jc w:val="both"/>
        <w:rPr>
          <w:color w:val="000000"/>
          <w:sz w:val="22"/>
          <w:szCs w:val="22"/>
          <w:lang w:bidi="ru-RU"/>
        </w:rPr>
      </w:pPr>
      <w:r w:rsidRPr="00AC6D77">
        <w:rPr>
          <w:color w:val="000000"/>
          <w:sz w:val="22"/>
          <w:szCs w:val="22"/>
          <w:lang w:bidi="ru-RU"/>
        </w:rPr>
        <w:t xml:space="preserve">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познавательных (осуществлять логическую операцию установления родовидовых отношений; осуществлять сравнение, классификацию; преобразовывать информацию, используя графические обозначения в схеме структуры слова при морфемном разборе, при словообразовательном разборе) универсальных учебных действий. </w:t>
      </w:r>
    </w:p>
    <w:p w14:paraId="5C851622"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Задание 3 нацелено на проверку: учебно-языкового умения распознавать производные предлоги в заданных предложениях, отличать их от омонимичных частей речи; орфографического умения правильно писать производные предлоги, устно обосновывая условия выбора написаний; познавательных (осуществлять сравнение; строить логическое рассуждение, включающее установление причинно-следственных связей) и коммуникативных (формулировать и аргументировать собственную позицию) универсальных учебных действий.</w:t>
      </w:r>
    </w:p>
    <w:p w14:paraId="78AEF6A2"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Задание 4 нацелено на проверку: учебно-языкового умения распознавать производные союзы в заданных предложениях, отличать их от омонимичных частей речи; орфографического умения правильно писать производные союзы, устно обосновывая условия выбора написаний; познавательных (осуществлять сравнение, строить логическое рассуждение, включающее установление причинно-следственных связей) и коммуникативных (формулировать и аргументировать собственную позицию) универсальных учебных действий.</w:t>
      </w:r>
    </w:p>
    <w:p w14:paraId="6B388E59"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Задание 5 направлено на выявление уровня владения орфоэпическими нормами русского литературного языка, вместе с тем оно способствует проверке коммуникативного универсального учебного действия (владеть устной речью).</w:t>
      </w:r>
    </w:p>
    <w:p w14:paraId="73B9E2F1"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lastRenderedPageBreak/>
        <w:t>Задание 6 проверяет умение распознавать случаи нарушения грамматических норм русского литературного языка в заданных предложениях и исправлять эти нарушения, регулятивные (осуществлять актуальный контроль на уровне произвольного внимания) универсальные учебные действия.</w:t>
      </w:r>
    </w:p>
    <w:p w14:paraId="3D442612"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Задания 7 и 8 проверяют ряд предметных умений: учебно-языковое опознавательное умение (опознавать предложения с причастным оборотом, деепричастным оборотом, обращением; находить границы причастного и деепричастного оборотов, обращения в предложении); умение применять знание синтаксиса в практике правописания; пунктуационные умения, а именно соблюдать изученные пунктуационные нормы в процессе письма и обосновывать выбор предложения и знаков препинания в нем, в том числе с помощью графической схемы, а также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коммуникативные (формулировать и аргументировать собственную позицию).</w:t>
      </w:r>
    </w:p>
    <w:p w14:paraId="7A755761"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В задании 9 на основании адекватного понимания обучающимися письменно предъявляемой текстовой информации, ориентирования в содержании текста, владения изучающим видом чтения (познавательные и коммуникативные универсальные учебные действия) проверяются предметные коммуникативные умения анализировать прочитанный текст с точки зрения его основной мысли, распознавать и формулировать основную мысль текста в письменной форме (правописные умения), соблюдая нормы построения предложения и словоупотребления.</w:t>
      </w:r>
    </w:p>
    <w:p w14:paraId="02A61216"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Задание 10 предполагает ориентирование в содержании прочитанного текста, понимание его целостного смысла, нахождение в тексте требуемой информации, выбор оснований и критериев для сравнения (познавательные универсальные учебные действия), проверку предметного коммуникативного умения опознавать функционально-смысловые типы речи, представленные в тексте.</w:t>
      </w:r>
    </w:p>
    <w:p w14:paraId="3810948F"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Задание 11 также предполагает ориентирование в содержании прочитанного текста, понимание его целостного смысла, нахождение в тексте требуемой информации (ключевых слов и словосочетаний) в подтверждение своего ответа на вопрос (познавательные универсальные учебные действия и предметные коммуникативные умения), на основе которых выявляется способность обучающихся строить речевое высказывание (предметное коммуникативное умение) в письменной форме (правописные умения) с учетом норм построения предложения и словоупотребления.</w:t>
      </w:r>
    </w:p>
    <w:p w14:paraId="6F1FFF20"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Задание 12 выявляет уровень предметного учебно-языкового опознавательного умения обучающихся распознавать лексическое значение слова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14:paraId="398B62EA"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В задании 13 проверяются учебно-языковые умения распознавать стилистически окрашенное слово в заданном контексте, подбирать к найденному слову близкие по значению слова (синонимы),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14:paraId="335E8140"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Задание 14 предполагает объяснение значения пословицы (учебно-языковое умение) и проверят умение строить речевое высказывание (предметное коммуникативное умение) в письменной форме (правописные умения) с учетом норм построения предложения и словоупотребления; предъявляемой информации (коммуникативные универсальные учебные действия), и на выявление уровня владения обучающимися национально-культурными нормами речевого поведения (коммуникативные универсальные учебные действия), а также на осознание обучающимися эстетической функции русского языка (личностные результаты).</w:t>
      </w:r>
    </w:p>
    <w:p w14:paraId="4B9150B6" w14:textId="77777777" w:rsidR="002F5BD2" w:rsidRPr="00AC6D77" w:rsidRDefault="002F5BD2" w:rsidP="002F5BD2">
      <w:pPr>
        <w:autoSpaceDE w:val="0"/>
        <w:autoSpaceDN w:val="0"/>
        <w:adjustRightInd w:val="0"/>
        <w:ind w:firstLine="709"/>
        <w:jc w:val="both"/>
        <w:rPr>
          <w:rFonts w:eastAsia="Calibri"/>
          <w:sz w:val="22"/>
          <w:szCs w:val="22"/>
        </w:rPr>
      </w:pPr>
      <w:r w:rsidRPr="00AC6D77">
        <w:rPr>
          <w:rFonts w:eastAsia="Calibri"/>
          <w:sz w:val="22"/>
          <w:szCs w:val="22"/>
        </w:rPr>
        <w:t>Необходимо отметить, что проверяемые в заданиях 5, 6, 9, 11−14 умения востребованы в жизненных ситуациях межличностного устного и письменного общения.</w:t>
      </w:r>
    </w:p>
    <w:p w14:paraId="20D23581" w14:textId="77777777" w:rsidR="002F5BD2" w:rsidRPr="00AC6D77" w:rsidRDefault="002F5BD2" w:rsidP="002F5BD2">
      <w:pPr>
        <w:pStyle w:val="23"/>
        <w:shd w:val="clear" w:color="auto" w:fill="auto"/>
        <w:spacing w:after="0" w:line="240" w:lineRule="auto"/>
        <w:ind w:firstLine="709"/>
        <w:jc w:val="both"/>
        <w:rPr>
          <w:color w:val="000000"/>
          <w:sz w:val="22"/>
          <w:szCs w:val="22"/>
          <w:lang w:bidi="ru-RU"/>
        </w:rPr>
      </w:pPr>
      <w:r w:rsidRPr="00AC6D77">
        <w:rPr>
          <w:color w:val="000000"/>
          <w:sz w:val="22"/>
          <w:szCs w:val="22"/>
          <w:lang w:bidi="ru-RU"/>
        </w:rPr>
        <w:t>На выполнение проверочной работы по русскому языку дается 90 минут.</w:t>
      </w:r>
    </w:p>
    <w:p w14:paraId="3B5B521B" w14:textId="77777777" w:rsidR="002F5BD2" w:rsidRPr="00AC6D77" w:rsidRDefault="002F5BD2" w:rsidP="002F5BD2">
      <w:pPr>
        <w:spacing w:before="120" w:after="120"/>
        <w:jc w:val="center"/>
        <w:rPr>
          <w:b/>
          <w:sz w:val="22"/>
          <w:szCs w:val="22"/>
        </w:rPr>
      </w:pPr>
      <w:r w:rsidRPr="00AC6D77">
        <w:rPr>
          <w:b/>
          <w:sz w:val="22"/>
          <w:szCs w:val="22"/>
          <w:lang w:bidi="ru-RU"/>
        </w:rPr>
        <w:t>Система оценивания выполнения отдельных заданий и проверочной работы в целом</w:t>
      </w:r>
    </w:p>
    <w:p w14:paraId="3969B126" w14:textId="77777777" w:rsidR="002F5BD2" w:rsidRPr="00AC6D77" w:rsidRDefault="002F5BD2" w:rsidP="002F5BD2">
      <w:pPr>
        <w:pStyle w:val="23"/>
        <w:shd w:val="clear" w:color="auto" w:fill="auto"/>
        <w:spacing w:after="0" w:line="240" w:lineRule="auto"/>
        <w:ind w:firstLine="782"/>
        <w:jc w:val="both"/>
        <w:rPr>
          <w:color w:val="000000"/>
          <w:sz w:val="22"/>
          <w:szCs w:val="22"/>
          <w:lang w:bidi="ru-RU"/>
        </w:rPr>
      </w:pPr>
      <w:r w:rsidRPr="00AC6D77">
        <w:rPr>
          <w:color w:val="000000"/>
          <w:sz w:val="22"/>
          <w:szCs w:val="22"/>
          <w:lang w:bidi="ru-RU"/>
        </w:rPr>
        <w:t xml:space="preserve">Выполнение задания 1 оценивается по трем критериям: от 0 до 9 баллов. </w:t>
      </w:r>
    </w:p>
    <w:p w14:paraId="26BDC264" w14:textId="77777777" w:rsidR="002F5BD2" w:rsidRPr="00AC6D77" w:rsidRDefault="002F5BD2" w:rsidP="002F5BD2">
      <w:pPr>
        <w:pStyle w:val="23"/>
        <w:shd w:val="clear" w:color="auto" w:fill="auto"/>
        <w:spacing w:after="0" w:line="240" w:lineRule="auto"/>
        <w:ind w:firstLine="782"/>
        <w:jc w:val="both"/>
        <w:rPr>
          <w:color w:val="000000"/>
          <w:sz w:val="22"/>
          <w:szCs w:val="22"/>
          <w:lang w:bidi="ru-RU"/>
        </w:rPr>
      </w:pPr>
      <w:r w:rsidRPr="00AC6D77">
        <w:rPr>
          <w:color w:val="000000"/>
          <w:sz w:val="22"/>
          <w:szCs w:val="22"/>
          <w:lang w:bidi="ru-RU"/>
        </w:rPr>
        <w:t xml:space="preserve">Ответ на задание 2 оценивается от 0 до 12 баллов. </w:t>
      </w:r>
    </w:p>
    <w:p w14:paraId="58D74A06" w14:textId="77777777" w:rsidR="002F5BD2" w:rsidRPr="00AC6D77" w:rsidRDefault="002F5BD2" w:rsidP="002F5BD2">
      <w:pPr>
        <w:pStyle w:val="23"/>
        <w:shd w:val="clear" w:color="auto" w:fill="auto"/>
        <w:spacing w:after="0" w:line="240" w:lineRule="auto"/>
        <w:ind w:firstLine="782"/>
        <w:jc w:val="both"/>
        <w:rPr>
          <w:color w:val="000000"/>
          <w:sz w:val="22"/>
          <w:szCs w:val="22"/>
          <w:lang w:bidi="ru-RU"/>
        </w:rPr>
      </w:pPr>
      <w:r w:rsidRPr="00AC6D77">
        <w:rPr>
          <w:color w:val="000000"/>
          <w:sz w:val="22"/>
          <w:szCs w:val="22"/>
          <w:lang w:bidi="ru-RU"/>
        </w:rPr>
        <w:t xml:space="preserve">Ответ на каждое из заданий 3 - 7, 9, 13, 14 оценивается от 0 до 2 баллов. </w:t>
      </w:r>
    </w:p>
    <w:p w14:paraId="563F9DE6" w14:textId="77777777" w:rsidR="002F5BD2" w:rsidRPr="00AC6D77" w:rsidRDefault="002F5BD2" w:rsidP="002F5BD2">
      <w:pPr>
        <w:pStyle w:val="23"/>
        <w:shd w:val="clear" w:color="auto" w:fill="auto"/>
        <w:spacing w:after="0" w:line="240" w:lineRule="auto"/>
        <w:ind w:firstLine="782"/>
        <w:jc w:val="both"/>
        <w:rPr>
          <w:color w:val="000000"/>
          <w:sz w:val="22"/>
          <w:szCs w:val="22"/>
          <w:lang w:bidi="ru-RU"/>
        </w:rPr>
      </w:pPr>
      <w:r w:rsidRPr="00AC6D77">
        <w:rPr>
          <w:color w:val="000000"/>
          <w:sz w:val="22"/>
          <w:szCs w:val="22"/>
          <w:lang w:bidi="ru-RU"/>
        </w:rPr>
        <w:t xml:space="preserve">Ответ на каждое из заданий 8оценивается от 0 до 3 баллов. </w:t>
      </w:r>
    </w:p>
    <w:p w14:paraId="61995299" w14:textId="77777777" w:rsidR="002F5BD2" w:rsidRPr="00AC6D77" w:rsidRDefault="002F5BD2" w:rsidP="002F5BD2">
      <w:pPr>
        <w:pStyle w:val="23"/>
        <w:shd w:val="clear" w:color="auto" w:fill="auto"/>
        <w:spacing w:after="0" w:line="240" w:lineRule="auto"/>
        <w:ind w:firstLine="782"/>
        <w:jc w:val="both"/>
        <w:rPr>
          <w:color w:val="000000"/>
          <w:sz w:val="22"/>
          <w:szCs w:val="22"/>
          <w:lang w:bidi="ru-RU"/>
        </w:rPr>
      </w:pPr>
      <w:r w:rsidRPr="00AC6D77">
        <w:rPr>
          <w:color w:val="000000"/>
          <w:sz w:val="22"/>
          <w:szCs w:val="22"/>
          <w:lang w:bidi="ru-RU"/>
        </w:rPr>
        <w:t xml:space="preserve">Ответ на каждое из заданий 10, 12 оценивается от 0 до 1 балла. </w:t>
      </w:r>
    </w:p>
    <w:p w14:paraId="5202B3D0" w14:textId="77777777" w:rsidR="002F5BD2" w:rsidRPr="00AC6D77" w:rsidRDefault="002F5BD2" w:rsidP="002F5BD2">
      <w:pPr>
        <w:pStyle w:val="23"/>
        <w:shd w:val="clear" w:color="auto" w:fill="auto"/>
        <w:spacing w:after="0" w:line="240" w:lineRule="auto"/>
        <w:ind w:firstLine="782"/>
        <w:jc w:val="both"/>
        <w:rPr>
          <w:color w:val="000000"/>
          <w:sz w:val="22"/>
          <w:szCs w:val="22"/>
          <w:lang w:bidi="ru-RU"/>
        </w:rPr>
      </w:pPr>
      <w:r w:rsidRPr="00AC6D77">
        <w:rPr>
          <w:color w:val="000000"/>
          <w:sz w:val="22"/>
          <w:szCs w:val="22"/>
          <w:lang w:bidi="ru-RU"/>
        </w:rPr>
        <w:t xml:space="preserve">Ответ на задание 11 оценивается от 0 до 5 баллов. </w:t>
      </w:r>
    </w:p>
    <w:p w14:paraId="4CB9128C" w14:textId="77777777" w:rsidR="002F5BD2" w:rsidRPr="00AC6D77" w:rsidRDefault="002F5BD2" w:rsidP="002F5BD2">
      <w:pPr>
        <w:pStyle w:val="23"/>
        <w:shd w:val="clear" w:color="auto" w:fill="auto"/>
        <w:spacing w:after="0" w:line="240" w:lineRule="auto"/>
        <w:ind w:firstLine="782"/>
        <w:jc w:val="both"/>
        <w:rPr>
          <w:color w:val="000000"/>
          <w:sz w:val="22"/>
          <w:szCs w:val="22"/>
          <w:lang w:bidi="ru-RU"/>
        </w:rPr>
      </w:pPr>
      <w:r w:rsidRPr="00AC6D77">
        <w:rPr>
          <w:color w:val="000000"/>
          <w:sz w:val="22"/>
          <w:szCs w:val="22"/>
          <w:lang w:bidi="ru-RU"/>
        </w:rPr>
        <w:t>Правильно выполненная работа оценивается 47 баллами.</w:t>
      </w:r>
    </w:p>
    <w:p w14:paraId="7309527B" w14:textId="77777777" w:rsidR="002F5BD2" w:rsidRPr="00AC6D77" w:rsidRDefault="002F5BD2" w:rsidP="002F5BD2">
      <w:pPr>
        <w:pStyle w:val="23"/>
        <w:shd w:val="clear" w:color="auto" w:fill="auto"/>
        <w:spacing w:after="0" w:line="240" w:lineRule="auto"/>
        <w:ind w:firstLine="782"/>
        <w:jc w:val="both"/>
        <w:rPr>
          <w:sz w:val="6"/>
          <w:szCs w:val="6"/>
        </w:rPr>
      </w:pPr>
    </w:p>
    <w:p w14:paraId="47AE3FC7" w14:textId="790AA888" w:rsidR="002F5BD2" w:rsidRPr="00AC6D77" w:rsidRDefault="002F5BD2" w:rsidP="002F5BD2">
      <w:pPr>
        <w:pStyle w:val="29"/>
        <w:shd w:val="clear" w:color="auto" w:fill="auto"/>
        <w:spacing w:after="0" w:line="280" w:lineRule="exact"/>
        <w:jc w:val="center"/>
        <w:rPr>
          <w:color w:val="000000"/>
          <w:sz w:val="22"/>
          <w:szCs w:val="22"/>
          <w:lang w:bidi="ru-RU"/>
        </w:rPr>
      </w:pPr>
      <w:r w:rsidRPr="00AC6D77">
        <w:rPr>
          <w:color w:val="000000"/>
          <w:sz w:val="22"/>
          <w:szCs w:val="22"/>
          <w:lang w:bidi="ru-RU"/>
        </w:rPr>
        <w:t>Рекомендации по переводу первичных баллов</w:t>
      </w:r>
      <w:r w:rsidR="000B292A">
        <w:rPr>
          <w:color w:val="000000"/>
          <w:sz w:val="22"/>
          <w:szCs w:val="22"/>
          <w:lang w:bidi="ru-RU"/>
        </w:rPr>
        <w:t xml:space="preserve"> </w:t>
      </w:r>
      <w:r w:rsidRPr="00AC6D77">
        <w:rPr>
          <w:color w:val="000000"/>
          <w:sz w:val="22"/>
          <w:szCs w:val="22"/>
          <w:lang w:bidi="ru-RU"/>
        </w:rPr>
        <w:t>в отметки по пятибалльной шкале</w:t>
      </w:r>
    </w:p>
    <w:p w14:paraId="02D1A251" w14:textId="77777777" w:rsidR="002F5BD2" w:rsidRPr="00AC6D77" w:rsidRDefault="002F5BD2" w:rsidP="002F5BD2">
      <w:pPr>
        <w:pStyle w:val="29"/>
        <w:shd w:val="clear" w:color="auto" w:fill="auto"/>
        <w:spacing w:after="0" w:line="280" w:lineRule="exact"/>
        <w:rPr>
          <w:sz w:val="22"/>
          <w:szCs w:val="22"/>
        </w:rPr>
      </w:pPr>
    </w:p>
    <w:tbl>
      <w:tblPr>
        <w:tblOverlap w:val="never"/>
        <w:tblW w:w="5000" w:type="pct"/>
        <w:tblCellMar>
          <w:left w:w="10" w:type="dxa"/>
          <w:right w:w="10" w:type="dxa"/>
        </w:tblCellMar>
        <w:tblLook w:val="04A0" w:firstRow="1" w:lastRow="0" w:firstColumn="1" w:lastColumn="0" w:noHBand="0" w:noVBand="1"/>
      </w:tblPr>
      <w:tblGrid>
        <w:gridCol w:w="3793"/>
        <w:gridCol w:w="1825"/>
        <w:gridCol w:w="1685"/>
        <w:gridCol w:w="1544"/>
        <w:gridCol w:w="1404"/>
      </w:tblGrid>
      <w:tr w:rsidR="002F5BD2" w:rsidRPr="00AC6D77" w14:paraId="22CD421F" w14:textId="77777777" w:rsidTr="002F5BD2">
        <w:trPr>
          <w:trHeight w:val="20"/>
        </w:trPr>
        <w:tc>
          <w:tcPr>
            <w:tcW w:w="1850" w:type="pct"/>
            <w:tcBorders>
              <w:top w:val="single" w:sz="4" w:space="0" w:color="auto"/>
              <w:left w:val="single" w:sz="4" w:space="0" w:color="auto"/>
            </w:tcBorders>
            <w:shd w:val="clear" w:color="auto" w:fill="FFFFFF"/>
            <w:vAlign w:val="center"/>
          </w:tcPr>
          <w:p w14:paraId="3F4CBBEB" w14:textId="77777777" w:rsidR="002F5BD2" w:rsidRPr="00AC6D77" w:rsidRDefault="002F5BD2" w:rsidP="00115488">
            <w:pPr>
              <w:pStyle w:val="23"/>
              <w:shd w:val="clear" w:color="auto" w:fill="auto"/>
              <w:spacing w:after="0" w:line="322" w:lineRule="exact"/>
              <w:rPr>
                <w:sz w:val="22"/>
                <w:szCs w:val="22"/>
              </w:rPr>
            </w:pPr>
            <w:r w:rsidRPr="00AC6D77">
              <w:rPr>
                <w:rStyle w:val="24"/>
                <w:sz w:val="22"/>
                <w:szCs w:val="22"/>
              </w:rPr>
              <w:t>Отметка по пятибалльной шкале</w:t>
            </w:r>
          </w:p>
        </w:tc>
        <w:tc>
          <w:tcPr>
            <w:tcW w:w="890" w:type="pct"/>
            <w:tcBorders>
              <w:top w:val="single" w:sz="4" w:space="0" w:color="auto"/>
              <w:left w:val="single" w:sz="4" w:space="0" w:color="auto"/>
            </w:tcBorders>
            <w:shd w:val="clear" w:color="auto" w:fill="FFFFFF"/>
            <w:vAlign w:val="center"/>
          </w:tcPr>
          <w:p w14:paraId="7DD1EC94" w14:textId="77777777" w:rsidR="002F5BD2" w:rsidRPr="00AC6D77" w:rsidRDefault="002F5BD2" w:rsidP="00115488">
            <w:pPr>
              <w:pStyle w:val="23"/>
              <w:shd w:val="clear" w:color="auto" w:fill="auto"/>
              <w:spacing w:after="0" w:line="280" w:lineRule="exact"/>
              <w:rPr>
                <w:sz w:val="22"/>
                <w:szCs w:val="22"/>
              </w:rPr>
            </w:pPr>
            <w:r w:rsidRPr="00AC6D77">
              <w:rPr>
                <w:rStyle w:val="24"/>
                <w:sz w:val="22"/>
                <w:szCs w:val="22"/>
              </w:rPr>
              <w:t>"2"</w:t>
            </w:r>
          </w:p>
        </w:tc>
        <w:tc>
          <w:tcPr>
            <w:tcW w:w="822" w:type="pct"/>
            <w:tcBorders>
              <w:top w:val="single" w:sz="4" w:space="0" w:color="auto"/>
              <w:left w:val="single" w:sz="4" w:space="0" w:color="auto"/>
            </w:tcBorders>
            <w:shd w:val="clear" w:color="auto" w:fill="FFFFFF"/>
            <w:vAlign w:val="center"/>
          </w:tcPr>
          <w:p w14:paraId="796DE22C" w14:textId="77777777" w:rsidR="002F5BD2" w:rsidRPr="00AC6D77" w:rsidRDefault="002F5BD2" w:rsidP="00115488">
            <w:pPr>
              <w:pStyle w:val="23"/>
              <w:shd w:val="clear" w:color="auto" w:fill="auto"/>
              <w:spacing w:after="0" w:line="280" w:lineRule="exact"/>
              <w:rPr>
                <w:sz w:val="22"/>
                <w:szCs w:val="22"/>
              </w:rPr>
            </w:pPr>
            <w:r w:rsidRPr="00AC6D77">
              <w:rPr>
                <w:rStyle w:val="24"/>
                <w:sz w:val="22"/>
                <w:szCs w:val="22"/>
              </w:rPr>
              <w:t>"3"</w:t>
            </w:r>
          </w:p>
        </w:tc>
        <w:tc>
          <w:tcPr>
            <w:tcW w:w="753" w:type="pct"/>
            <w:tcBorders>
              <w:top w:val="single" w:sz="4" w:space="0" w:color="auto"/>
              <w:left w:val="single" w:sz="4" w:space="0" w:color="auto"/>
            </w:tcBorders>
            <w:shd w:val="clear" w:color="auto" w:fill="FFFFFF"/>
            <w:vAlign w:val="center"/>
          </w:tcPr>
          <w:p w14:paraId="078AAE4B" w14:textId="77777777" w:rsidR="002F5BD2" w:rsidRPr="00AC6D77" w:rsidRDefault="002F5BD2" w:rsidP="00115488">
            <w:pPr>
              <w:pStyle w:val="23"/>
              <w:shd w:val="clear" w:color="auto" w:fill="auto"/>
              <w:spacing w:after="0" w:line="280" w:lineRule="exact"/>
              <w:rPr>
                <w:sz w:val="22"/>
                <w:szCs w:val="22"/>
              </w:rPr>
            </w:pPr>
            <w:r w:rsidRPr="00AC6D77">
              <w:rPr>
                <w:rStyle w:val="24"/>
                <w:sz w:val="22"/>
                <w:szCs w:val="22"/>
              </w:rPr>
              <w:t>"4"</w:t>
            </w:r>
          </w:p>
        </w:tc>
        <w:tc>
          <w:tcPr>
            <w:tcW w:w="685" w:type="pct"/>
            <w:tcBorders>
              <w:top w:val="single" w:sz="4" w:space="0" w:color="auto"/>
              <w:left w:val="single" w:sz="4" w:space="0" w:color="auto"/>
              <w:right w:val="single" w:sz="4" w:space="0" w:color="auto"/>
            </w:tcBorders>
            <w:shd w:val="clear" w:color="auto" w:fill="FFFFFF"/>
            <w:vAlign w:val="center"/>
          </w:tcPr>
          <w:p w14:paraId="6E4D33E8" w14:textId="77777777" w:rsidR="002F5BD2" w:rsidRPr="00AC6D77" w:rsidRDefault="002F5BD2" w:rsidP="00115488">
            <w:pPr>
              <w:pStyle w:val="23"/>
              <w:shd w:val="clear" w:color="auto" w:fill="auto"/>
              <w:spacing w:after="0" w:line="280" w:lineRule="exact"/>
              <w:rPr>
                <w:sz w:val="22"/>
                <w:szCs w:val="22"/>
              </w:rPr>
            </w:pPr>
            <w:r w:rsidRPr="00AC6D77">
              <w:rPr>
                <w:rStyle w:val="24"/>
                <w:sz w:val="22"/>
                <w:szCs w:val="22"/>
              </w:rPr>
              <w:t>"5"</w:t>
            </w:r>
          </w:p>
        </w:tc>
      </w:tr>
      <w:tr w:rsidR="002F5BD2" w:rsidRPr="00AC6D77" w14:paraId="5E4AD9DC" w14:textId="77777777" w:rsidTr="002F5BD2">
        <w:trPr>
          <w:trHeight w:val="20"/>
        </w:trPr>
        <w:tc>
          <w:tcPr>
            <w:tcW w:w="1850" w:type="pct"/>
            <w:tcBorders>
              <w:top w:val="single" w:sz="4" w:space="0" w:color="auto"/>
              <w:left w:val="single" w:sz="4" w:space="0" w:color="auto"/>
              <w:bottom w:val="single" w:sz="4" w:space="0" w:color="auto"/>
            </w:tcBorders>
            <w:shd w:val="clear" w:color="auto" w:fill="FFFFFF"/>
            <w:vAlign w:val="center"/>
          </w:tcPr>
          <w:p w14:paraId="376E5609" w14:textId="77777777" w:rsidR="002F5BD2" w:rsidRPr="00AC6D77" w:rsidRDefault="002F5BD2" w:rsidP="00115488">
            <w:pPr>
              <w:pStyle w:val="23"/>
              <w:shd w:val="clear" w:color="auto" w:fill="auto"/>
              <w:spacing w:after="0" w:line="280" w:lineRule="exact"/>
              <w:rPr>
                <w:sz w:val="22"/>
                <w:szCs w:val="22"/>
              </w:rPr>
            </w:pPr>
            <w:r w:rsidRPr="00AC6D77">
              <w:rPr>
                <w:sz w:val="22"/>
                <w:szCs w:val="22"/>
              </w:rPr>
              <w:t>Первичные баллы</w:t>
            </w:r>
          </w:p>
        </w:tc>
        <w:tc>
          <w:tcPr>
            <w:tcW w:w="890" w:type="pct"/>
            <w:tcBorders>
              <w:top w:val="single" w:sz="4" w:space="0" w:color="auto"/>
              <w:left w:val="single" w:sz="4" w:space="0" w:color="auto"/>
              <w:bottom w:val="single" w:sz="4" w:space="0" w:color="auto"/>
            </w:tcBorders>
            <w:shd w:val="clear" w:color="auto" w:fill="FFFFFF"/>
            <w:vAlign w:val="center"/>
          </w:tcPr>
          <w:p w14:paraId="1EE768A5" w14:textId="77777777" w:rsidR="002F5BD2" w:rsidRPr="00AC6D77" w:rsidRDefault="002F5BD2" w:rsidP="00115488">
            <w:pPr>
              <w:pStyle w:val="23"/>
              <w:shd w:val="clear" w:color="auto" w:fill="auto"/>
              <w:spacing w:after="0" w:line="280" w:lineRule="exact"/>
              <w:rPr>
                <w:sz w:val="22"/>
                <w:szCs w:val="22"/>
              </w:rPr>
            </w:pPr>
            <w:r w:rsidRPr="00AC6D77">
              <w:rPr>
                <w:sz w:val="22"/>
                <w:szCs w:val="22"/>
              </w:rPr>
              <w:t>0 - 21</w:t>
            </w:r>
          </w:p>
        </w:tc>
        <w:tc>
          <w:tcPr>
            <w:tcW w:w="822" w:type="pct"/>
            <w:tcBorders>
              <w:top w:val="single" w:sz="4" w:space="0" w:color="auto"/>
              <w:left w:val="single" w:sz="4" w:space="0" w:color="auto"/>
              <w:bottom w:val="single" w:sz="4" w:space="0" w:color="auto"/>
            </w:tcBorders>
            <w:shd w:val="clear" w:color="auto" w:fill="FFFFFF"/>
            <w:vAlign w:val="center"/>
          </w:tcPr>
          <w:p w14:paraId="2EA63F75" w14:textId="77777777" w:rsidR="002F5BD2" w:rsidRPr="00AC6D77" w:rsidRDefault="002F5BD2" w:rsidP="00115488">
            <w:pPr>
              <w:pStyle w:val="23"/>
              <w:shd w:val="clear" w:color="auto" w:fill="auto"/>
              <w:spacing w:after="0" w:line="280" w:lineRule="exact"/>
              <w:rPr>
                <w:sz w:val="22"/>
                <w:szCs w:val="22"/>
              </w:rPr>
            </w:pPr>
            <w:r w:rsidRPr="00AC6D77">
              <w:rPr>
                <w:sz w:val="22"/>
                <w:szCs w:val="22"/>
              </w:rPr>
              <w:t>22 - 31</w:t>
            </w:r>
          </w:p>
        </w:tc>
        <w:tc>
          <w:tcPr>
            <w:tcW w:w="753" w:type="pct"/>
            <w:tcBorders>
              <w:top w:val="single" w:sz="4" w:space="0" w:color="auto"/>
              <w:left w:val="single" w:sz="4" w:space="0" w:color="auto"/>
              <w:bottom w:val="single" w:sz="4" w:space="0" w:color="auto"/>
            </w:tcBorders>
            <w:shd w:val="clear" w:color="auto" w:fill="FFFFFF"/>
            <w:vAlign w:val="center"/>
          </w:tcPr>
          <w:p w14:paraId="3ADD4A37" w14:textId="77777777" w:rsidR="002F5BD2" w:rsidRPr="00AC6D77" w:rsidRDefault="002F5BD2" w:rsidP="00115488">
            <w:pPr>
              <w:pStyle w:val="23"/>
              <w:shd w:val="clear" w:color="auto" w:fill="auto"/>
              <w:spacing w:after="0" w:line="280" w:lineRule="exact"/>
              <w:rPr>
                <w:sz w:val="22"/>
                <w:szCs w:val="22"/>
              </w:rPr>
            </w:pPr>
            <w:r w:rsidRPr="00AC6D77">
              <w:rPr>
                <w:sz w:val="22"/>
                <w:szCs w:val="22"/>
              </w:rPr>
              <w:t>32 - 41</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tcPr>
          <w:p w14:paraId="5674EA3C" w14:textId="77777777" w:rsidR="002F5BD2" w:rsidRPr="00AC6D77" w:rsidRDefault="002F5BD2" w:rsidP="00115488">
            <w:pPr>
              <w:pStyle w:val="23"/>
              <w:shd w:val="clear" w:color="auto" w:fill="auto"/>
              <w:spacing w:after="0" w:line="280" w:lineRule="exact"/>
              <w:rPr>
                <w:sz w:val="22"/>
                <w:szCs w:val="22"/>
              </w:rPr>
            </w:pPr>
            <w:r w:rsidRPr="00AC6D77">
              <w:rPr>
                <w:sz w:val="22"/>
                <w:szCs w:val="22"/>
              </w:rPr>
              <w:t>42 - 47</w:t>
            </w:r>
          </w:p>
        </w:tc>
      </w:tr>
    </w:tbl>
    <w:p w14:paraId="36E8C465" w14:textId="77777777" w:rsidR="00CF613D" w:rsidRDefault="00CF613D" w:rsidP="00CF613D">
      <w:pPr>
        <w:pStyle w:val="3"/>
        <w:shd w:val="clear" w:color="auto" w:fill="FFFFFF" w:themeFill="background1"/>
        <w:spacing w:after="240"/>
        <w:jc w:val="center"/>
        <w:rPr>
          <w:color w:val="4472C4" w:themeColor="accent1"/>
        </w:rPr>
        <w:sectPr w:rsidR="00CF613D" w:rsidSect="00AC6D77">
          <w:pgSz w:w="11906" w:h="16838" w:code="9"/>
          <w:pgMar w:top="567" w:right="851" w:bottom="567" w:left="794" w:header="709" w:footer="709" w:gutter="0"/>
          <w:cols w:space="708"/>
          <w:docGrid w:linePitch="360"/>
        </w:sectPr>
      </w:pPr>
    </w:p>
    <w:p w14:paraId="1AC317F5" w14:textId="77777777" w:rsidR="00CF613D" w:rsidRPr="002755B0" w:rsidRDefault="00CF613D" w:rsidP="00CF613D">
      <w:pPr>
        <w:spacing w:after="120"/>
        <w:jc w:val="center"/>
        <w:rPr>
          <w:b/>
          <w:bCs/>
          <w:noProof/>
          <w:sz w:val="26"/>
          <w:szCs w:val="26"/>
        </w:rPr>
      </w:pPr>
      <w:r w:rsidRPr="002755B0">
        <w:rPr>
          <w:b/>
          <w:bCs/>
          <w:noProof/>
          <w:sz w:val="26"/>
          <w:szCs w:val="26"/>
        </w:rPr>
        <w:lastRenderedPageBreak/>
        <w:t xml:space="preserve">Достижение планируемых результатов (в %) по русскому языку в соответствии с ПООП </w:t>
      </w:r>
      <w:r w:rsidR="009E58FE">
        <w:rPr>
          <w:b/>
          <w:bCs/>
          <w:noProof/>
          <w:sz w:val="26"/>
          <w:szCs w:val="26"/>
        </w:rPr>
        <w:t>О</w:t>
      </w:r>
      <w:r w:rsidRPr="002755B0">
        <w:rPr>
          <w:b/>
          <w:bCs/>
          <w:noProof/>
          <w:sz w:val="26"/>
          <w:szCs w:val="26"/>
        </w:rPr>
        <w:t>ОО и ФГОС</w:t>
      </w:r>
      <w:bookmarkEnd w:id="81"/>
    </w:p>
    <w:tbl>
      <w:tblPr>
        <w:tblW w:w="150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752"/>
        <w:gridCol w:w="772"/>
        <w:gridCol w:w="1134"/>
        <w:gridCol w:w="1275"/>
        <w:gridCol w:w="1276"/>
      </w:tblGrid>
      <w:tr w:rsidR="002F5BD2" w:rsidRPr="00DD4EB7" w14:paraId="29FEC102" w14:textId="77777777" w:rsidTr="00AD5F81">
        <w:trPr>
          <w:cantSplit/>
          <w:trHeight w:val="1276"/>
          <w:tblHeader/>
        </w:trPr>
        <w:tc>
          <w:tcPr>
            <w:tcW w:w="846" w:type="dxa"/>
            <w:vAlign w:val="center"/>
          </w:tcPr>
          <w:p w14:paraId="497ACD7F" w14:textId="77777777" w:rsidR="002F5BD2" w:rsidRPr="00DD4EB7" w:rsidRDefault="002F5BD2" w:rsidP="00CF613D">
            <w:pPr>
              <w:jc w:val="center"/>
              <w:rPr>
                <w:b/>
                <w:bCs/>
                <w:color w:val="000000"/>
                <w:sz w:val="20"/>
                <w:szCs w:val="20"/>
              </w:rPr>
            </w:pPr>
            <w:r>
              <w:rPr>
                <w:b/>
                <w:bCs/>
                <w:color w:val="000000"/>
                <w:sz w:val="20"/>
                <w:szCs w:val="20"/>
              </w:rPr>
              <w:t>№</w:t>
            </w:r>
          </w:p>
        </w:tc>
        <w:tc>
          <w:tcPr>
            <w:tcW w:w="9752" w:type="dxa"/>
            <w:shd w:val="clear" w:color="auto" w:fill="auto"/>
            <w:noWrap/>
            <w:vAlign w:val="center"/>
            <w:hideMark/>
          </w:tcPr>
          <w:p w14:paraId="072A6385" w14:textId="77777777" w:rsidR="002F5BD2" w:rsidRPr="00DD4EB7" w:rsidRDefault="002F5BD2" w:rsidP="00CF613D">
            <w:pPr>
              <w:jc w:val="center"/>
              <w:rPr>
                <w:b/>
                <w:bCs/>
                <w:color w:val="000000"/>
                <w:sz w:val="20"/>
                <w:szCs w:val="20"/>
              </w:rPr>
            </w:pPr>
            <w:r w:rsidRPr="00DD4EB7">
              <w:rPr>
                <w:b/>
                <w:bCs/>
                <w:color w:val="000000"/>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772" w:type="dxa"/>
            <w:shd w:val="clear" w:color="auto" w:fill="auto"/>
            <w:textDirection w:val="btLr"/>
            <w:vAlign w:val="center"/>
          </w:tcPr>
          <w:p w14:paraId="0038ABC1" w14:textId="77777777" w:rsidR="002F5BD2" w:rsidRPr="00DD4EB7" w:rsidRDefault="002F5BD2" w:rsidP="00B15CE3">
            <w:pPr>
              <w:ind w:left="113" w:right="113"/>
              <w:jc w:val="center"/>
              <w:rPr>
                <w:b/>
                <w:bCs/>
                <w:color w:val="000000"/>
                <w:sz w:val="16"/>
                <w:szCs w:val="20"/>
              </w:rPr>
            </w:pPr>
            <w:r w:rsidRPr="00E9606C">
              <w:rPr>
                <w:b/>
                <w:bCs/>
                <w:color w:val="000000"/>
                <w:sz w:val="14"/>
                <w:szCs w:val="18"/>
              </w:rPr>
              <w:t>Максимальный балл</w:t>
            </w:r>
          </w:p>
        </w:tc>
        <w:tc>
          <w:tcPr>
            <w:tcW w:w="1134" w:type="dxa"/>
            <w:vAlign w:val="center"/>
          </w:tcPr>
          <w:p w14:paraId="1921B4B4" w14:textId="77777777" w:rsidR="002F5BD2" w:rsidRPr="00DD4EB7" w:rsidRDefault="002F5BD2" w:rsidP="00AD5F81">
            <w:pPr>
              <w:jc w:val="center"/>
              <w:rPr>
                <w:b/>
                <w:bCs/>
                <w:color w:val="000000"/>
                <w:sz w:val="16"/>
                <w:szCs w:val="20"/>
              </w:rPr>
            </w:pPr>
            <w:r>
              <w:rPr>
                <w:b/>
                <w:bCs/>
                <w:color w:val="000000"/>
                <w:sz w:val="16"/>
                <w:szCs w:val="20"/>
              </w:rPr>
              <w:t>РФ</w:t>
            </w:r>
          </w:p>
        </w:tc>
        <w:tc>
          <w:tcPr>
            <w:tcW w:w="1275" w:type="dxa"/>
            <w:vAlign w:val="center"/>
          </w:tcPr>
          <w:p w14:paraId="3D1E099A" w14:textId="77777777" w:rsidR="002F5BD2" w:rsidRPr="00DD4EB7" w:rsidRDefault="002F5BD2" w:rsidP="00AD5F81">
            <w:pPr>
              <w:jc w:val="center"/>
              <w:rPr>
                <w:b/>
                <w:bCs/>
                <w:color w:val="000000"/>
                <w:sz w:val="16"/>
                <w:szCs w:val="20"/>
              </w:rPr>
            </w:pPr>
            <w:r w:rsidRPr="00DD4EB7">
              <w:rPr>
                <w:b/>
                <w:bCs/>
                <w:color w:val="000000"/>
                <w:sz w:val="16"/>
                <w:szCs w:val="20"/>
              </w:rPr>
              <w:t>Брянская область</w:t>
            </w:r>
          </w:p>
        </w:tc>
        <w:tc>
          <w:tcPr>
            <w:tcW w:w="1276" w:type="dxa"/>
            <w:vAlign w:val="center"/>
          </w:tcPr>
          <w:p w14:paraId="4463213C" w14:textId="30CBE826" w:rsidR="002F5BD2" w:rsidRPr="000B292A" w:rsidRDefault="00532B64" w:rsidP="00AD5F81">
            <w:pPr>
              <w:jc w:val="center"/>
              <w:rPr>
                <w:b/>
                <w:bCs/>
                <w:color w:val="000000"/>
                <w:sz w:val="16"/>
                <w:szCs w:val="16"/>
              </w:rPr>
            </w:pPr>
            <w:r>
              <w:rPr>
                <w:b/>
                <w:bCs/>
                <w:sz w:val="16"/>
                <w:szCs w:val="16"/>
                <w:lang w:eastAsia="en-US"/>
              </w:rPr>
              <w:t>Брянский</w:t>
            </w:r>
            <w:r w:rsidR="000B292A" w:rsidRPr="000B292A">
              <w:rPr>
                <w:b/>
                <w:bCs/>
                <w:sz w:val="16"/>
                <w:szCs w:val="16"/>
                <w:lang w:eastAsia="en-US"/>
              </w:rPr>
              <w:t xml:space="preserve"> район</w:t>
            </w:r>
          </w:p>
        </w:tc>
      </w:tr>
      <w:tr w:rsidR="00E6605F" w:rsidRPr="002C3F6F" w14:paraId="09EAF1ED" w14:textId="77777777" w:rsidTr="004E7466">
        <w:trPr>
          <w:cantSplit/>
          <w:trHeight w:val="20"/>
        </w:trPr>
        <w:tc>
          <w:tcPr>
            <w:tcW w:w="846" w:type="dxa"/>
            <w:vAlign w:val="center"/>
          </w:tcPr>
          <w:p w14:paraId="2D3F24C6" w14:textId="77777777" w:rsidR="00E6605F" w:rsidRPr="00DD4EB7" w:rsidRDefault="00E6605F" w:rsidP="00E6605F">
            <w:pPr>
              <w:jc w:val="center"/>
              <w:rPr>
                <w:b/>
                <w:bCs/>
                <w:color w:val="000000"/>
                <w:sz w:val="20"/>
                <w:szCs w:val="20"/>
              </w:rPr>
            </w:pPr>
          </w:p>
        </w:tc>
        <w:tc>
          <w:tcPr>
            <w:tcW w:w="9752" w:type="dxa"/>
            <w:shd w:val="clear" w:color="auto" w:fill="auto"/>
            <w:noWrap/>
            <w:vAlign w:val="center"/>
            <w:hideMark/>
          </w:tcPr>
          <w:p w14:paraId="6A727880" w14:textId="77777777" w:rsidR="00E6605F" w:rsidRPr="00DD4EB7" w:rsidRDefault="00E6605F" w:rsidP="00E6605F">
            <w:pPr>
              <w:jc w:val="center"/>
              <w:rPr>
                <w:b/>
                <w:bCs/>
                <w:color w:val="000000"/>
                <w:sz w:val="20"/>
                <w:szCs w:val="20"/>
              </w:rPr>
            </w:pPr>
          </w:p>
        </w:tc>
        <w:tc>
          <w:tcPr>
            <w:tcW w:w="772" w:type="dxa"/>
            <w:shd w:val="clear" w:color="auto" w:fill="auto"/>
            <w:vAlign w:val="center"/>
          </w:tcPr>
          <w:p w14:paraId="4485A5A9" w14:textId="77777777" w:rsidR="00E6605F" w:rsidRPr="00AA5D76" w:rsidRDefault="00E6605F" w:rsidP="00E6605F">
            <w:pPr>
              <w:jc w:val="center"/>
              <w:rPr>
                <w:b/>
                <w:bCs/>
                <w:color w:val="000000"/>
                <w:sz w:val="16"/>
                <w:szCs w:val="16"/>
              </w:rPr>
            </w:pPr>
            <w:r w:rsidRPr="00AA5D76">
              <w:rPr>
                <w:b/>
                <w:bCs/>
                <w:color w:val="000000"/>
                <w:sz w:val="16"/>
                <w:szCs w:val="16"/>
              </w:rPr>
              <w:t xml:space="preserve">Кол-во </w:t>
            </w:r>
            <w:proofErr w:type="spellStart"/>
            <w:r w:rsidRPr="00AA5D76">
              <w:rPr>
                <w:b/>
                <w:bCs/>
                <w:color w:val="000000"/>
                <w:sz w:val="16"/>
                <w:szCs w:val="16"/>
              </w:rPr>
              <w:t>уч</w:t>
            </w:r>
            <w:proofErr w:type="spellEnd"/>
            <w:r w:rsidRPr="00AA5D76">
              <w:rPr>
                <w:b/>
                <w:bCs/>
                <w:color w:val="000000"/>
                <w:sz w:val="16"/>
                <w:szCs w:val="16"/>
              </w:rPr>
              <w:t>-ков</w:t>
            </w:r>
          </w:p>
        </w:tc>
        <w:tc>
          <w:tcPr>
            <w:tcW w:w="1134" w:type="dxa"/>
            <w:vAlign w:val="center"/>
          </w:tcPr>
          <w:p w14:paraId="56311218" w14:textId="77777777" w:rsidR="00E6605F" w:rsidRPr="00AA5D76" w:rsidRDefault="00E6605F" w:rsidP="00E6605F">
            <w:pPr>
              <w:ind w:left="-57" w:right="-57"/>
              <w:jc w:val="center"/>
              <w:rPr>
                <w:b/>
                <w:color w:val="000000"/>
                <w:sz w:val="16"/>
                <w:szCs w:val="16"/>
              </w:rPr>
            </w:pPr>
            <w:r w:rsidRPr="00AA5D76">
              <w:rPr>
                <w:b/>
                <w:color w:val="000000"/>
                <w:sz w:val="16"/>
                <w:szCs w:val="16"/>
              </w:rPr>
              <w:t>1383807 уч.</w:t>
            </w:r>
          </w:p>
        </w:tc>
        <w:tc>
          <w:tcPr>
            <w:tcW w:w="1275" w:type="dxa"/>
            <w:shd w:val="clear" w:color="auto" w:fill="auto"/>
            <w:vAlign w:val="center"/>
          </w:tcPr>
          <w:p w14:paraId="33900A6C" w14:textId="77777777" w:rsidR="00E6605F" w:rsidRPr="00AA5D76" w:rsidRDefault="00E6605F" w:rsidP="00E6605F">
            <w:pPr>
              <w:jc w:val="center"/>
              <w:rPr>
                <w:b/>
                <w:color w:val="000000"/>
                <w:sz w:val="16"/>
                <w:szCs w:val="16"/>
              </w:rPr>
            </w:pPr>
            <w:r w:rsidRPr="00AA5D76">
              <w:rPr>
                <w:b/>
                <w:color w:val="000000"/>
                <w:sz w:val="16"/>
                <w:szCs w:val="16"/>
              </w:rPr>
              <w:t>11732 уч.</w:t>
            </w:r>
          </w:p>
        </w:tc>
        <w:tc>
          <w:tcPr>
            <w:tcW w:w="1276" w:type="dxa"/>
            <w:shd w:val="clear" w:color="auto" w:fill="auto"/>
            <w:vAlign w:val="center"/>
          </w:tcPr>
          <w:p w14:paraId="37EC93B2" w14:textId="552C63FD" w:rsidR="00E6605F" w:rsidRPr="00AA5D76" w:rsidRDefault="000D7501" w:rsidP="00E6605F">
            <w:pPr>
              <w:jc w:val="center"/>
              <w:rPr>
                <w:b/>
                <w:color w:val="000000"/>
                <w:sz w:val="16"/>
                <w:szCs w:val="16"/>
              </w:rPr>
            </w:pPr>
            <w:r>
              <w:rPr>
                <w:b/>
                <w:color w:val="000000"/>
                <w:sz w:val="16"/>
                <w:szCs w:val="16"/>
              </w:rPr>
              <w:t>574</w:t>
            </w:r>
            <w:r w:rsidR="00AA5D76" w:rsidRPr="00AA5D76">
              <w:rPr>
                <w:b/>
                <w:color w:val="000000"/>
                <w:sz w:val="16"/>
                <w:szCs w:val="16"/>
                <w:lang w:val="en-US"/>
              </w:rPr>
              <w:t xml:space="preserve"> </w:t>
            </w:r>
            <w:r w:rsidR="00E6605F" w:rsidRPr="00AA5D76">
              <w:rPr>
                <w:b/>
                <w:color w:val="000000"/>
                <w:sz w:val="16"/>
                <w:szCs w:val="16"/>
              </w:rPr>
              <w:t>уч.</w:t>
            </w:r>
          </w:p>
        </w:tc>
      </w:tr>
      <w:tr w:rsidR="001A5B61" w:rsidRPr="000E559D" w14:paraId="5F9D5273" w14:textId="77777777" w:rsidTr="001A5B61">
        <w:trPr>
          <w:cantSplit/>
          <w:trHeight w:val="20"/>
        </w:trPr>
        <w:tc>
          <w:tcPr>
            <w:tcW w:w="846" w:type="dxa"/>
            <w:vAlign w:val="center"/>
          </w:tcPr>
          <w:p w14:paraId="154FD7E8" w14:textId="77777777" w:rsidR="001A5B61" w:rsidRPr="00A8744E" w:rsidRDefault="001A5B61" w:rsidP="001A5B61">
            <w:pPr>
              <w:jc w:val="center"/>
              <w:rPr>
                <w:color w:val="000000"/>
                <w:sz w:val="20"/>
                <w:szCs w:val="20"/>
              </w:rPr>
            </w:pPr>
            <w:r w:rsidRPr="00A8744E">
              <w:rPr>
                <w:color w:val="000000"/>
                <w:sz w:val="20"/>
                <w:szCs w:val="20"/>
              </w:rPr>
              <w:t>1K1</w:t>
            </w:r>
          </w:p>
        </w:tc>
        <w:tc>
          <w:tcPr>
            <w:tcW w:w="9752" w:type="dxa"/>
            <w:vMerge w:val="restart"/>
            <w:shd w:val="clear" w:color="auto" w:fill="auto"/>
            <w:noWrap/>
            <w:vAlign w:val="bottom"/>
            <w:hideMark/>
          </w:tcPr>
          <w:p w14:paraId="331AABB6" w14:textId="77777777" w:rsidR="001A5B61" w:rsidRPr="00A8744E" w:rsidRDefault="001A5B61" w:rsidP="001A5B61">
            <w:pPr>
              <w:jc w:val="both"/>
              <w:rPr>
                <w:color w:val="000000"/>
                <w:sz w:val="20"/>
                <w:szCs w:val="20"/>
              </w:rPr>
            </w:pPr>
            <w:r w:rsidRPr="00A8744E">
              <w:rPr>
                <w:color w:val="000000"/>
                <w:sz w:val="20"/>
                <w:szCs w:val="20"/>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A8744E">
              <w:rPr>
                <w:color w:val="000000"/>
                <w:sz w:val="20"/>
                <w:szCs w:val="20"/>
              </w:rPr>
              <w:t>пунктограмм</w:t>
            </w:r>
            <w:proofErr w:type="spellEnd"/>
            <w:r w:rsidRPr="00A8744E">
              <w:rPr>
                <w:color w:val="000000"/>
                <w:sz w:val="20"/>
                <w:szCs w:val="2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772" w:type="dxa"/>
            <w:shd w:val="clear" w:color="auto" w:fill="auto"/>
            <w:vAlign w:val="center"/>
          </w:tcPr>
          <w:p w14:paraId="213A2316" w14:textId="77777777" w:rsidR="001A5B61" w:rsidRPr="00E6605F" w:rsidRDefault="001A5B61" w:rsidP="001A5B61">
            <w:pPr>
              <w:jc w:val="center"/>
              <w:rPr>
                <w:bCs/>
                <w:color w:val="000000"/>
              </w:rPr>
            </w:pPr>
            <w:r w:rsidRPr="00E6605F">
              <w:rPr>
                <w:bCs/>
                <w:color w:val="000000"/>
                <w:sz w:val="22"/>
                <w:szCs w:val="22"/>
              </w:rPr>
              <w:t>4</w:t>
            </w:r>
          </w:p>
        </w:tc>
        <w:tc>
          <w:tcPr>
            <w:tcW w:w="1134" w:type="dxa"/>
            <w:shd w:val="clear" w:color="auto" w:fill="auto"/>
            <w:vAlign w:val="center"/>
          </w:tcPr>
          <w:p w14:paraId="4E60BEC9" w14:textId="77777777" w:rsidR="001A5B61" w:rsidRPr="00E6605F" w:rsidRDefault="001A5B61" w:rsidP="001A5B61">
            <w:pPr>
              <w:jc w:val="center"/>
              <w:rPr>
                <w:color w:val="000000"/>
              </w:rPr>
            </w:pPr>
            <w:r w:rsidRPr="00E6605F">
              <w:rPr>
                <w:color w:val="000000"/>
                <w:sz w:val="22"/>
                <w:szCs w:val="22"/>
              </w:rPr>
              <w:t>61,5</w:t>
            </w:r>
          </w:p>
        </w:tc>
        <w:tc>
          <w:tcPr>
            <w:tcW w:w="1275" w:type="dxa"/>
            <w:shd w:val="clear" w:color="auto" w:fill="auto"/>
            <w:vAlign w:val="center"/>
          </w:tcPr>
          <w:p w14:paraId="7083FCE8" w14:textId="77777777" w:rsidR="001A5B61" w:rsidRPr="00E6605F" w:rsidRDefault="001A5B61" w:rsidP="001A5B61">
            <w:pPr>
              <w:jc w:val="center"/>
              <w:rPr>
                <w:color w:val="000000"/>
              </w:rPr>
            </w:pPr>
            <w:r w:rsidRPr="00E6605F">
              <w:rPr>
                <w:color w:val="000000"/>
                <w:sz w:val="22"/>
                <w:szCs w:val="22"/>
              </w:rPr>
              <w:t>64,7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8A52F6" w14:textId="190AE06C" w:rsidR="001A5B61" w:rsidRPr="00E6605F" w:rsidRDefault="001A5B61" w:rsidP="001A5B61">
            <w:pPr>
              <w:jc w:val="center"/>
              <w:rPr>
                <w:color w:val="000000"/>
              </w:rPr>
            </w:pPr>
            <w:r>
              <w:rPr>
                <w:color w:val="000000"/>
                <w:sz w:val="22"/>
                <w:szCs w:val="22"/>
              </w:rPr>
              <w:t>59,0</w:t>
            </w:r>
          </w:p>
        </w:tc>
      </w:tr>
      <w:tr w:rsidR="001A5B61" w:rsidRPr="000E559D" w14:paraId="6E05A1BC" w14:textId="77777777" w:rsidTr="001A5B61">
        <w:trPr>
          <w:cantSplit/>
          <w:trHeight w:val="20"/>
        </w:trPr>
        <w:tc>
          <w:tcPr>
            <w:tcW w:w="846" w:type="dxa"/>
            <w:vAlign w:val="center"/>
          </w:tcPr>
          <w:p w14:paraId="3170F0A0" w14:textId="77777777" w:rsidR="001A5B61" w:rsidRPr="00A8744E" w:rsidRDefault="001A5B61" w:rsidP="001A5B61">
            <w:pPr>
              <w:jc w:val="center"/>
              <w:rPr>
                <w:b/>
                <w:color w:val="000000"/>
                <w:sz w:val="20"/>
                <w:szCs w:val="20"/>
              </w:rPr>
            </w:pPr>
            <w:r w:rsidRPr="00A8744E">
              <w:rPr>
                <w:color w:val="000000"/>
                <w:sz w:val="20"/>
                <w:szCs w:val="20"/>
              </w:rPr>
              <w:t>1K2</w:t>
            </w:r>
          </w:p>
        </w:tc>
        <w:tc>
          <w:tcPr>
            <w:tcW w:w="9752" w:type="dxa"/>
            <w:vMerge/>
            <w:shd w:val="clear" w:color="auto" w:fill="auto"/>
            <w:noWrap/>
            <w:vAlign w:val="center"/>
            <w:hideMark/>
          </w:tcPr>
          <w:p w14:paraId="54CC04B6" w14:textId="77777777" w:rsidR="001A5B61" w:rsidRPr="00A8744E" w:rsidRDefault="001A5B61" w:rsidP="001A5B61">
            <w:pPr>
              <w:jc w:val="center"/>
              <w:rPr>
                <w:b/>
                <w:bCs/>
                <w:color w:val="000000"/>
                <w:sz w:val="20"/>
                <w:szCs w:val="20"/>
              </w:rPr>
            </w:pPr>
          </w:p>
        </w:tc>
        <w:tc>
          <w:tcPr>
            <w:tcW w:w="772" w:type="dxa"/>
            <w:shd w:val="clear" w:color="auto" w:fill="auto"/>
            <w:vAlign w:val="center"/>
          </w:tcPr>
          <w:p w14:paraId="31DDAB1C" w14:textId="77777777" w:rsidR="001A5B61" w:rsidRPr="00E6605F" w:rsidRDefault="001A5B61" w:rsidP="001A5B61">
            <w:pPr>
              <w:jc w:val="center"/>
              <w:rPr>
                <w:bCs/>
                <w:color w:val="000000"/>
              </w:rPr>
            </w:pPr>
            <w:r w:rsidRPr="00E6605F">
              <w:rPr>
                <w:bCs/>
                <w:color w:val="000000"/>
                <w:sz w:val="22"/>
                <w:szCs w:val="22"/>
              </w:rPr>
              <w:t>3</w:t>
            </w:r>
          </w:p>
        </w:tc>
        <w:tc>
          <w:tcPr>
            <w:tcW w:w="1134" w:type="dxa"/>
            <w:shd w:val="clear" w:color="auto" w:fill="auto"/>
            <w:vAlign w:val="center"/>
          </w:tcPr>
          <w:p w14:paraId="1FFA27B7" w14:textId="77777777" w:rsidR="001A5B61" w:rsidRPr="00E6605F" w:rsidRDefault="001A5B61" w:rsidP="001A5B61">
            <w:pPr>
              <w:jc w:val="center"/>
              <w:rPr>
                <w:color w:val="000000"/>
              </w:rPr>
            </w:pPr>
            <w:r w:rsidRPr="00E6605F">
              <w:rPr>
                <w:color w:val="000000"/>
                <w:sz w:val="22"/>
                <w:szCs w:val="22"/>
              </w:rPr>
              <w:t>49,2</w:t>
            </w:r>
          </w:p>
        </w:tc>
        <w:tc>
          <w:tcPr>
            <w:tcW w:w="1275" w:type="dxa"/>
            <w:shd w:val="clear" w:color="auto" w:fill="auto"/>
            <w:vAlign w:val="center"/>
          </w:tcPr>
          <w:p w14:paraId="5AD26973" w14:textId="77777777" w:rsidR="001A5B61" w:rsidRPr="00E6605F" w:rsidRDefault="001A5B61" w:rsidP="001A5B61">
            <w:pPr>
              <w:jc w:val="center"/>
              <w:rPr>
                <w:color w:val="000000"/>
              </w:rPr>
            </w:pPr>
            <w:r w:rsidRPr="00E6605F">
              <w:rPr>
                <w:color w:val="000000"/>
                <w:sz w:val="22"/>
                <w:szCs w:val="22"/>
              </w:rPr>
              <w:t>48,0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24560A" w14:textId="515055BE" w:rsidR="001A5B61" w:rsidRPr="00E6605F" w:rsidRDefault="001A5B61" w:rsidP="001A5B61">
            <w:pPr>
              <w:jc w:val="center"/>
              <w:rPr>
                <w:color w:val="000000"/>
              </w:rPr>
            </w:pPr>
            <w:r>
              <w:rPr>
                <w:color w:val="000000"/>
                <w:sz w:val="22"/>
                <w:szCs w:val="22"/>
              </w:rPr>
              <w:t>42,0</w:t>
            </w:r>
          </w:p>
        </w:tc>
      </w:tr>
      <w:tr w:rsidR="001A5B61" w:rsidRPr="000E559D" w14:paraId="2B6DBEB4" w14:textId="77777777" w:rsidTr="001A5B61">
        <w:trPr>
          <w:cantSplit/>
          <w:trHeight w:val="20"/>
        </w:trPr>
        <w:tc>
          <w:tcPr>
            <w:tcW w:w="846" w:type="dxa"/>
            <w:vAlign w:val="center"/>
          </w:tcPr>
          <w:p w14:paraId="691A9CE9" w14:textId="77777777" w:rsidR="001A5B61" w:rsidRPr="00A8744E" w:rsidRDefault="001A5B61" w:rsidP="001A5B61">
            <w:pPr>
              <w:jc w:val="center"/>
              <w:rPr>
                <w:b/>
                <w:color w:val="000000"/>
                <w:sz w:val="20"/>
                <w:szCs w:val="20"/>
              </w:rPr>
            </w:pPr>
            <w:r w:rsidRPr="00A8744E">
              <w:rPr>
                <w:color w:val="000000"/>
                <w:sz w:val="20"/>
                <w:szCs w:val="20"/>
              </w:rPr>
              <w:t>1K3</w:t>
            </w:r>
          </w:p>
        </w:tc>
        <w:tc>
          <w:tcPr>
            <w:tcW w:w="9752" w:type="dxa"/>
            <w:vMerge/>
            <w:shd w:val="clear" w:color="auto" w:fill="auto"/>
            <w:noWrap/>
            <w:vAlign w:val="center"/>
            <w:hideMark/>
          </w:tcPr>
          <w:p w14:paraId="3D027AF9" w14:textId="77777777" w:rsidR="001A5B61" w:rsidRPr="00A8744E" w:rsidRDefault="001A5B61" w:rsidP="001A5B61">
            <w:pPr>
              <w:jc w:val="center"/>
              <w:rPr>
                <w:b/>
                <w:bCs/>
                <w:color w:val="000000"/>
                <w:sz w:val="20"/>
                <w:szCs w:val="20"/>
              </w:rPr>
            </w:pPr>
          </w:p>
        </w:tc>
        <w:tc>
          <w:tcPr>
            <w:tcW w:w="772" w:type="dxa"/>
            <w:shd w:val="clear" w:color="auto" w:fill="auto"/>
            <w:vAlign w:val="center"/>
          </w:tcPr>
          <w:p w14:paraId="2334849D" w14:textId="77777777" w:rsidR="001A5B61" w:rsidRPr="00E6605F" w:rsidRDefault="001A5B61" w:rsidP="001A5B61">
            <w:pPr>
              <w:jc w:val="center"/>
              <w:rPr>
                <w:bCs/>
                <w:color w:val="000000"/>
              </w:rPr>
            </w:pPr>
            <w:r w:rsidRPr="00E6605F">
              <w:rPr>
                <w:bCs/>
                <w:color w:val="000000"/>
                <w:sz w:val="22"/>
                <w:szCs w:val="22"/>
              </w:rPr>
              <w:t>2</w:t>
            </w:r>
          </w:p>
        </w:tc>
        <w:tc>
          <w:tcPr>
            <w:tcW w:w="1134" w:type="dxa"/>
            <w:shd w:val="clear" w:color="auto" w:fill="auto"/>
            <w:vAlign w:val="center"/>
          </w:tcPr>
          <w:p w14:paraId="30D052ED" w14:textId="77777777" w:rsidR="001A5B61" w:rsidRPr="00E6605F" w:rsidRDefault="001A5B61" w:rsidP="001A5B61">
            <w:pPr>
              <w:jc w:val="center"/>
              <w:rPr>
                <w:color w:val="000000"/>
              </w:rPr>
            </w:pPr>
            <w:r w:rsidRPr="00E6605F">
              <w:rPr>
                <w:color w:val="000000"/>
                <w:sz w:val="22"/>
                <w:szCs w:val="22"/>
              </w:rPr>
              <w:t>93,2</w:t>
            </w:r>
          </w:p>
        </w:tc>
        <w:tc>
          <w:tcPr>
            <w:tcW w:w="1275" w:type="dxa"/>
            <w:shd w:val="clear" w:color="auto" w:fill="auto"/>
            <w:vAlign w:val="center"/>
          </w:tcPr>
          <w:p w14:paraId="430A2A69" w14:textId="77777777" w:rsidR="001A5B61" w:rsidRPr="00E6605F" w:rsidRDefault="001A5B61" w:rsidP="001A5B61">
            <w:pPr>
              <w:jc w:val="center"/>
              <w:rPr>
                <w:color w:val="000000"/>
              </w:rPr>
            </w:pPr>
            <w:r w:rsidRPr="00E6605F">
              <w:rPr>
                <w:color w:val="000000"/>
                <w:sz w:val="22"/>
                <w:szCs w:val="22"/>
              </w:rPr>
              <w:t>94,5</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09CF97" w14:textId="11F63F50" w:rsidR="001A5B61" w:rsidRPr="00E6605F" w:rsidRDefault="001A5B61" w:rsidP="001A5B61">
            <w:pPr>
              <w:jc w:val="center"/>
              <w:rPr>
                <w:color w:val="000000"/>
              </w:rPr>
            </w:pPr>
            <w:r>
              <w:rPr>
                <w:color w:val="000000"/>
                <w:sz w:val="22"/>
                <w:szCs w:val="22"/>
              </w:rPr>
              <w:t>92,0</w:t>
            </w:r>
          </w:p>
        </w:tc>
      </w:tr>
      <w:tr w:rsidR="001A5B61" w:rsidRPr="000E559D" w14:paraId="229930DD" w14:textId="77777777" w:rsidTr="001A5B61">
        <w:trPr>
          <w:cantSplit/>
          <w:trHeight w:val="20"/>
        </w:trPr>
        <w:tc>
          <w:tcPr>
            <w:tcW w:w="846" w:type="dxa"/>
            <w:vAlign w:val="center"/>
          </w:tcPr>
          <w:p w14:paraId="2C39DA21" w14:textId="77777777" w:rsidR="001A5B61" w:rsidRPr="00A8744E" w:rsidRDefault="001A5B61" w:rsidP="001A5B61">
            <w:pPr>
              <w:jc w:val="center"/>
              <w:rPr>
                <w:b/>
                <w:color w:val="000000"/>
                <w:sz w:val="20"/>
                <w:szCs w:val="20"/>
              </w:rPr>
            </w:pPr>
            <w:r w:rsidRPr="00A8744E">
              <w:rPr>
                <w:color w:val="000000"/>
                <w:sz w:val="20"/>
                <w:szCs w:val="20"/>
              </w:rPr>
              <w:t>2K1</w:t>
            </w:r>
          </w:p>
        </w:tc>
        <w:tc>
          <w:tcPr>
            <w:tcW w:w="9752" w:type="dxa"/>
            <w:vMerge w:val="restart"/>
            <w:shd w:val="clear" w:color="auto" w:fill="auto"/>
            <w:noWrap/>
            <w:vAlign w:val="center"/>
            <w:hideMark/>
          </w:tcPr>
          <w:p w14:paraId="4271FC8E" w14:textId="77777777" w:rsidR="001A5B61" w:rsidRPr="00A8744E" w:rsidRDefault="001A5B61" w:rsidP="001A5B61">
            <w:pPr>
              <w:jc w:val="both"/>
              <w:rPr>
                <w:color w:val="000000"/>
                <w:sz w:val="20"/>
                <w:szCs w:val="20"/>
              </w:rPr>
            </w:pPr>
            <w:r w:rsidRPr="00A8744E">
              <w:rPr>
                <w:color w:val="000000"/>
                <w:sz w:val="20"/>
                <w:szCs w:val="20"/>
              </w:rPr>
              <w:t>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772" w:type="dxa"/>
            <w:shd w:val="clear" w:color="auto" w:fill="auto"/>
            <w:vAlign w:val="center"/>
          </w:tcPr>
          <w:p w14:paraId="29F2A1E3" w14:textId="77777777" w:rsidR="001A5B61" w:rsidRPr="00E6605F" w:rsidRDefault="001A5B61" w:rsidP="001A5B61">
            <w:pPr>
              <w:jc w:val="center"/>
              <w:rPr>
                <w:bCs/>
                <w:color w:val="000000"/>
              </w:rPr>
            </w:pPr>
            <w:r w:rsidRPr="00E6605F">
              <w:rPr>
                <w:bCs/>
                <w:color w:val="000000"/>
                <w:sz w:val="22"/>
                <w:szCs w:val="22"/>
              </w:rPr>
              <w:t>3</w:t>
            </w:r>
          </w:p>
        </w:tc>
        <w:tc>
          <w:tcPr>
            <w:tcW w:w="1134" w:type="dxa"/>
            <w:shd w:val="clear" w:color="auto" w:fill="auto"/>
            <w:vAlign w:val="center"/>
          </w:tcPr>
          <w:p w14:paraId="5C39542F" w14:textId="77777777" w:rsidR="001A5B61" w:rsidRPr="00E6605F" w:rsidRDefault="001A5B61" w:rsidP="001A5B61">
            <w:pPr>
              <w:jc w:val="center"/>
              <w:rPr>
                <w:color w:val="000000"/>
              </w:rPr>
            </w:pPr>
            <w:r w:rsidRPr="00E6605F">
              <w:rPr>
                <w:color w:val="000000"/>
                <w:sz w:val="22"/>
                <w:szCs w:val="22"/>
              </w:rPr>
              <w:t>82,5</w:t>
            </w:r>
          </w:p>
        </w:tc>
        <w:tc>
          <w:tcPr>
            <w:tcW w:w="1275" w:type="dxa"/>
            <w:shd w:val="clear" w:color="auto" w:fill="auto"/>
            <w:vAlign w:val="center"/>
          </w:tcPr>
          <w:p w14:paraId="1E5F7D4C" w14:textId="77777777" w:rsidR="001A5B61" w:rsidRPr="00E6605F" w:rsidRDefault="001A5B61" w:rsidP="001A5B61">
            <w:pPr>
              <w:jc w:val="center"/>
              <w:rPr>
                <w:color w:val="000000"/>
              </w:rPr>
            </w:pPr>
            <w:r w:rsidRPr="00E6605F">
              <w:rPr>
                <w:color w:val="000000"/>
                <w:sz w:val="22"/>
                <w:szCs w:val="22"/>
              </w:rPr>
              <w:t>87,1</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568781" w14:textId="2EE78B39" w:rsidR="001A5B61" w:rsidRPr="00E6605F" w:rsidRDefault="001A5B61" w:rsidP="001A5B61">
            <w:pPr>
              <w:jc w:val="center"/>
              <w:rPr>
                <w:color w:val="000000"/>
              </w:rPr>
            </w:pPr>
            <w:r>
              <w:rPr>
                <w:color w:val="000000"/>
                <w:sz w:val="22"/>
                <w:szCs w:val="22"/>
              </w:rPr>
              <w:t>83,0</w:t>
            </w:r>
          </w:p>
        </w:tc>
      </w:tr>
      <w:tr w:rsidR="001A5B61" w:rsidRPr="000E559D" w14:paraId="0E16C053" w14:textId="77777777" w:rsidTr="001A5B61">
        <w:trPr>
          <w:cantSplit/>
          <w:trHeight w:val="20"/>
        </w:trPr>
        <w:tc>
          <w:tcPr>
            <w:tcW w:w="846" w:type="dxa"/>
            <w:vAlign w:val="center"/>
          </w:tcPr>
          <w:p w14:paraId="69F44F52" w14:textId="77777777" w:rsidR="001A5B61" w:rsidRPr="00A8744E" w:rsidRDefault="001A5B61" w:rsidP="001A5B61">
            <w:pPr>
              <w:jc w:val="center"/>
              <w:rPr>
                <w:b/>
                <w:color w:val="000000"/>
                <w:sz w:val="20"/>
                <w:szCs w:val="20"/>
              </w:rPr>
            </w:pPr>
            <w:r w:rsidRPr="00A8744E">
              <w:rPr>
                <w:color w:val="000000"/>
                <w:sz w:val="20"/>
                <w:szCs w:val="20"/>
              </w:rPr>
              <w:t>2K2</w:t>
            </w:r>
          </w:p>
        </w:tc>
        <w:tc>
          <w:tcPr>
            <w:tcW w:w="9752" w:type="dxa"/>
            <w:vMerge/>
            <w:shd w:val="clear" w:color="auto" w:fill="auto"/>
            <w:noWrap/>
            <w:vAlign w:val="center"/>
            <w:hideMark/>
          </w:tcPr>
          <w:p w14:paraId="5C93F01A" w14:textId="77777777" w:rsidR="001A5B61" w:rsidRPr="00A8744E" w:rsidRDefault="001A5B61" w:rsidP="001A5B61">
            <w:pPr>
              <w:jc w:val="center"/>
              <w:rPr>
                <w:b/>
                <w:bCs/>
                <w:color w:val="000000"/>
                <w:sz w:val="20"/>
                <w:szCs w:val="20"/>
              </w:rPr>
            </w:pPr>
          </w:p>
        </w:tc>
        <w:tc>
          <w:tcPr>
            <w:tcW w:w="772" w:type="dxa"/>
            <w:shd w:val="clear" w:color="auto" w:fill="auto"/>
            <w:vAlign w:val="center"/>
          </w:tcPr>
          <w:p w14:paraId="326F0431" w14:textId="77777777" w:rsidR="001A5B61" w:rsidRPr="00E6605F" w:rsidRDefault="001A5B61" w:rsidP="001A5B61">
            <w:pPr>
              <w:jc w:val="center"/>
              <w:rPr>
                <w:bCs/>
                <w:color w:val="000000"/>
              </w:rPr>
            </w:pPr>
            <w:r w:rsidRPr="00E6605F">
              <w:rPr>
                <w:bCs/>
                <w:color w:val="000000"/>
                <w:sz w:val="22"/>
                <w:szCs w:val="22"/>
              </w:rPr>
              <w:t>3</w:t>
            </w:r>
          </w:p>
        </w:tc>
        <w:tc>
          <w:tcPr>
            <w:tcW w:w="1134" w:type="dxa"/>
            <w:shd w:val="clear" w:color="auto" w:fill="auto"/>
            <w:vAlign w:val="center"/>
          </w:tcPr>
          <w:p w14:paraId="6800911B" w14:textId="77777777" w:rsidR="001A5B61" w:rsidRPr="00E6605F" w:rsidRDefault="001A5B61" w:rsidP="001A5B61">
            <w:pPr>
              <w:jc w:val="center"/>
              <w:rPr>
                <w:color w:val="000000"/>
              </w:rPr>
            </w:pPr>
            <w:r w:rsidRPr="00E6605F">
              <w:rPr>
                <w:color w:val="000000"/>
                <w:sz w:val="22"/>
                <w:szCs w:val="22"/>
              </w:rPr>
              <w:t>61,9</w:t>
            </w:r>
          </w:p>
        </w:tc>
        <w:tc>
          <w:tcPr>
            <w:tcW w:w="1275" w:type="dxa"/>
            <w:shd w:val="clear" w:color="auto" w:fill="auto"/>
            <w:vAlign w:val="center"/>
          </w:tcPr>
          <w:p w14:paraId="78CBB9AF" w14:textId="77777777" w:rsidR="001A5B61" w:rsidRPr="00E6605F" w:rsidRDefault="001A5B61" w:rsidP="001A5B61">
            <w:pPr>
              <w:jc w:val="center"/>
              <w:rPr>
                <w:color w:val="000000"/>
              </w:rPr>
            </w:pPr>
            <w:r w:rsidRPr="00E6605F">
              <w:rPr>
                <w:color w:val="000000"/>
                <w:sz w:val="22"/>
                <w:szCs w:val="22"/>
              </w:rPr>
              <w:t>68,9</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9F5899" w14:textId="03D4D52A" w:rsidR="001A5B61" w:rsidRPr="00E6605F" w:rsidRDefault="001A5B61" w:rsidP="001A5B61">
            <w:pPr>
              <w:jc w:val="center"/>
              <w:rPr>
                <w:color w:val="000000"/>
              </w:rPr>
            </w:pPr>
            <w:r>
              <w:rPr>
                <w:color w:val="000000"/>
                <w:sz w:val="22"/>
                <w:szCs w:val="22"/>
              </w:rPr>
              <w:t>69,0</w:t>
            </w:r>
          </w:p>
        </w:tc>
      </w:tr>
      <w:tr w:rsidR="001A5B61" w:rsidRPr="000E559D" w14:paraId="0D9C5059" w14:textId="77777777" w:rsidTr="001A5B61">
        <w:trPr>
          <w:cantSplit/>
          <w:trHeight w:val="20"/>
        </w:trPr>
        <w:tc>
          <w:tcPr>
            <w:tcW w:w="846" w:type="dxa"/>
            <w:vAlign w:val="center"/>
          </w:tcPr>
          <w:p w14:paraId="19DCE25B" w14:textId="77777777" w:rsidR="001A5B61" w:rsidRPr="00A8744E" w:rsidRDefault="001A5B61" w:rsidP="001A5B61">
            <w:pPr>
              <w:jc w:val="center"/>
              <w:rPr>
                <w:b/>
                <w:color w:val="000000"/>
                <w:sz w:val="20"/>
                <w:szCs w:val="20"/>
              </w:rPr>
            </w:pPr>
            <w:r w:rsidRPr="00A8744E">
              <w:rPr>
                <w:color w:val="000000"/>
                <w:sz w:val="20"/>
                <w:szCs w:val="20"/>
              </w:rPr>
              <w:t>2K3</w:t>
            </w:r>
          </w:p>
        </w:tc>
        <w:tc>
          <w:tcPr>
            <w:tcW w:w="9752" w:type="dxa"/>
            <w:vMerge/>
            <w:shd w:val="clear" w:color="auto" w:fill="auto"/>
            <w:noWrap/>
            <w:vAlign w:val="center"/>
            <w:hideMark/>
          </w:tcPr>
          <w:p w14:paraId="49E48B5C" w14:textId="77777777" w:rsidR="001A5B61" w:rsidRPr="00A8744E" w:rsidRDefault="001A5B61" w:rsidP="001A5B61">
            <w:pPr>
              <w:jc w:val="center"/>
              <w:rPr>
                <w:b/>
                <w:bCs/>
                <w:color w:val="000000"/>
                <w:sz w:val="20"/>
                <w:szCs w:val="20"/>
              </w:rPr>
            </w:pPr>
          </w:p>
        </w:tc>
        <w:tc>
          <w:tcPr>
            <w:tcW w:w="772" w:type="dxa"/>
            <w:shd w:val="clear" w:color="auto" w:fill="auto"/>
            <w:vAlign w:val="center"/>
          </w:tcPr>
          <w:p w14:paraId="5FC31B24" w14:textId="77777777" w:rsidR="001A5B61" w:rsidRPr="00E6605F" w:rsidRDefault="001A5B61" w:rsidP="001A5B61">
            <w:pPr>
              <w:jc w:val="center"/>
              <w:rPr>
                <w:bCs/>
                <w:color w:val="000000"/>
              </w:rPr>
            </w:pPr>
            <w:r w:rsidRPr="00E6605F">
              <w:rPr>
                <w:bCs/>
                <w:color w:val="000000"/>
                <w:sz w:val="22"/>
                <w:szCs w:val="22"/>
              </w:rPr>
              <w:t>3</w:t>
            </w:r>
          </w:p>
        </w:tc>
        <w:tc>
          <w:tcPr>
            <w:tcW w:w="1134" w:type="dxa"/>
            <w:shd w:val="clear" w:color="auto" w:fill="auto"/>
            <w:vAlign w:val="center"/>
          </w:tcPr>
          <w:p w14:paraId="5AF5224C" w14:textId="77777777" w:rsidR="001A5B61" w:rsidRPr="00E6605F" w:rsidRDefault="001A5B61" w:rsidP="001A5B61">
            <w:pPr>
              <w:jc w:val="center"/>
              <w:rPr>
                <w:color w:val="000000"/>
              </w:rPr>
            </w:pPr>
            <w:r w:rsidRPr="00E6605F">
              <w:rPr>
                <w:color w:val="000000"/>
                <w:sz w:val="22"/>
                <w:szCs w:val="22"/>
              </w:rPr>
              <w:t>49,3</w:t>
            </w:r>
          </w:p>
        </w:tc>
        <w:tc>
          <w:tcPr>
            <w:tcW w:w="1275" w:type="dxa"/>
            <w:shd w:val="clear" w:color="auto" w:fill="auto"/>
            <w:vAlign w:val="center"/>
          </w:tcPr>
          <w:p w14:paraId="09319EDF" w14:textId="77777777" w:rsidR="001A5B61" w:rsidRPr="00E6605F" w:rsidRDefault="001A5B61" w:rsidP="001A5B61">
            <w:pPr>
              <w:jc w:val="center"/>
              <w:rPr>
                <w:color w:val="000000"/>
              </w:rPr>
            </w:pPr>
            <w:r w:rsidRPr="00E6605F">
              <w:rPr>
                <w:color w:val="000000"/>
                <w:sz w:val="22"/>
                <w:szCs w:val="22"/>
              </w:rPr>
              <w:t>56,9</w:t>
            </w:r>
          </w:p>
        </w:tc>
        <w:tc>
          <w:tcPr>
            <w:tcW w:w="1276" w:type="dxa"/>
            <w:tcBorders>
              <w:top w:val="nil"/>
              <w:left w:val="single" w:sz="4" w:space="0" w:color="auto"/>
              <w:bottom w:val="single" w:sz="4" w:space="0" w:color="auto"/>
              <w:right w:val="single" w:sz="4" w:space="0" w:color="auto"/>
            </w:tcBorders>
            <w:shd w:val="clear" w:color="auto" w:fill="auto"/>
            <w:vAlign w:val="center"/>
          </w:tcPr>
          <w:p w14:paraId="4FA87BA5" w14:textId="17025C5D" w:rsidR="001A5B61" w:rsidRPr="00E6605F" w:rsidRDefault="001A5B61" w:rsidP="001A5B61">
            <w:pPr>
              <w:jc w:val="center"/>
              <w:rPr>
                <w:color w:val="000000"/>
              </w:rPr>
            </w:pPr>
            <w:r>
              <w:rPr>
                <w:color w:val="000000"/>
                <w:sz w:val="22"/>
                <w:szCs w:val="22"/>
              </w:rPr>
              <w:t>51,0</w:t>
            </w:r>
          </w:p>
        </w:tc>
      </w:tr>
      <w:tr w:rsidR="001A5B61" w:rsidRPr="000E559D" w14:paraId="2E72A2E5" w14:textId="77777777" w:rsidTr="001A5B61">
        <w:trPr>
          <w:cantSplit/>
          <w:trHeight w:val="20"/>
        </w:trPr>
        <w:tc>
          <w:tcPr>
            <w:tcW w:w="846" w:type="dxa"/>
            <w:vAlign w:val="center"/>
          </w:tcPr>
          <w:p w14:paraId="40C30CEC" w14:textId="77777777" w:rsidR="001A5B61" w:rsidRPr="00A8744E" w:rsidRDefault="001A5B61" w:rsidP="001A5B61">
            <w:pPr>
              <w:jc w:val="center"/>
              <w:rPr>
                <w:b/>
                <w:bCs/>
                <w:color w:val="000000"/>
                <w:sz w:val="20"/>
                <w:szCs w:val="20"/>
              </w:rPr>
            </w:pPr>
            <w:r w:rsidRPr="00A8744E">
              <w:rPr>
                <w:color w:val="000000"/>
                <w:sz w:val="20"/>
                <w:szCs w:val="20"/>
              </w:rPr>
              <w:t>2K4</w:t>
            </w:r>
          </w:p>
        </w:tc>
        <w:tc>
          <w:tcPr>
            <w:tcW w:w="9752" w:type="dxa"/>
            <w:vMerge/>
            <w:shd w:val="clear" w:color="auto" w:fill="auto"/>
            <w:noWrap/>
            <w:vAlign w:val="center"/>
            <w:hideMark/>
          </w:tcPr>
          <w:p w14:paraId="15D3821E" w14:textId="77777777" w:rsidR="001A5B61" w:rsidRPr="00A8744E" w:rsidRDefault="001A5B61" w:rsidP="001A5B61">
            <w:pPr>
              <w:jc w:val="center"/>
              <w:rPr>
                <w:b/>
                <w:bCs/>
                <w:color w:val="000000"/>
                <w:sz w:val="20"/>
                <w:szCs w:val="20"/>
              </w:rPr>
            </w:pPr>
          </w:p>
        </w:tc>
        <w:tc>
          <w:tcPr>
            <w:tcW w:w="772" w:type="dxa"/>
            <w:shd w:val="clear" w:color="auto" w:fill="auto"/>
            <w:vAlign w:val="center"/>
          </w:tcPr>
          <w:p w14:paraId="6E337E34" w14:textId="77777777" w:rsidR="001A5B61" w:rsidRPr="00E6605F" w:rsidRDefault="001A5B61" w:rsidP="001A5B61">
            <w:pPr>
              <w:jc w:val="center"/>
              <w:rPr>
                <w:bCs/>
                <w:color w:val="000000"/>
              </w:rPr>
            </w:pPr>
            <w:r w:rsidRPr="00E6605F">
              <w:rPr>
                <w:bCs/>
                <w:color w:val="000000"/>
                <w:sz w:val="22"/>
                <w:szCs w:val="22"/>
              </w:rPr>
              <w:t>3</w:t>
            </w:r>
          </w:p>
        </w:tc>
        <w:tc>
          <w:tcPr>
            <w:tcW w:w="1134" w:type="dxa"/>
            <w:shd w:val="clear" w:color="auto" w:fill="auto"/>
            <w:vAlign w:val="center"/>
          </w:tcPr>
          <w:p w14:paraId="487D91C4" w14:textId="77777777" w:rsidR="001A5B61" w:rsidRPr="00E6605F" w:rsidRDefault="001A5B61" w:rsidP="001A5B61">
            <w:pPr>
              <w:jc w:val="center"/>
              <w:rPr>
                <w:color w:val="000000"/>
              </w:rPr>
            </w:pPr>
            <w:r w:rsidRPr="00E6605F">
              <w:rPr>
                <w:color w:val="000000"/>
                <w:sz w:val="22"/>
                <w:szCs w:val="22"/>
              </w:rPr>
              <w:t>59,4</w:t>
            </w:r>
          </w:p>
        </w:tc>
        <w:tc>
          <w:tcPr>
            <w:tcW w:w="1275" w:type="dxa"/>
            <w:shd w:val="clear" w:color="auto" w:fill="auto"/>
            <w:vAlign w:val="center"/>
          </w:tcPr>
          <w:p w14:paraId="144DF63B" w14:textId="77777777" w:rsidR="001A5B61" w:rsidRPr="00E6605F" w:rsidRDefault="001A5B61" w:rsidP="001A5B61">
            <w:pPr>
              <w:jc w:val="center"/>
              <w:rPr>
                <w:color w:val="000000"/>
              </w:rPr>
            </w:pPr>
            <w:r w:rsidRPr="00E6605F">
              <w:rPr>
                <w:color w:val="000000"/>
                <w:sz w:val="22"/>
                <w:szCs w:val="22"/>
              </w:rPr>
              <w:t>66,3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EBE9BD" w14:textId="509E26CA" w:rsidR="001A5B61" w:rsidRPr="00E6605F" w:rsidRDefault="001A5B61" w:rsidP="001A5B61">
            <w:pPr>
              <w:jc w:val="center"/>
              <w:rPr>
                <w:color w:val="000000"/>
              </w:rPr>
            </w:pPr>
            <w:r>
              <w:rPr>
                <w:color w:val="000000"/>
                <w:sz w:val="22"/>
                <w:szCs w:val="22"/>
              </w:rPr>
              <w:t>63,0</w:t>
            </w:r>
          </w:p>
        </w:tc>
      </w:tr>
      <w:tr w:rsidR="001A5B61" w:rsidRPr="000E559D" w14:paraId="01D8DE50" w14:textId="77777777" w:rsidTr="001A5B61">
        <w:trPr>
          <w:cantSplit/>
          <w:trHeight w:val="20"/>
        </w:trPr>
        <w:tc>
          <w:tcPr>
            <w:tcW w:w="846" w:type="dxa"/>
            <w:vAlign w:val="center"/>
          </w:tcPr>
          <w:p w14:paraId="7EDFFD9C" w14:textId="77777777" w:rsidR="001A5B61" w:rsidRPr="00A8744E" w:rsidRDefault="001A5B61" w:rsidP="001A5B61">
            <w:pPr>
              <w:jc w:val="center"/>
              <w:rPr>
                <w:b/>
                <w:color w:val="000000"/>
                <w:sz w:val="20"/>
                <w:szCs w:val="20"/>
              </w:rPr>
            </w:pPr>
            <w:r w:rsidRPr="00A8744E">
              <w:rPr>
                <w:color w:val="000000"/>
                <w:sz w:val="20"/>
                <w:szCs w:val="20"/>
              </w:rPr>
              <w:t>3.1</w:t>
            </w:r>
          </w:p>
        </w:tc>
        <w:tc>
          <w:tcPr>
            <w:tcW w:w="9752" w:type="dxa"/>
            <w:vMerge w:val="restart"/>
            <w:shd w:val="clear" w:color="auto" w:fill="auto"/>
            <w:noWrap/>
            <w:vAlign w:val="bottom"/>
            <w:hideMark/>
          </w:tcPr>
          <w:p w14:paraId="72114261" w14:textId="77777777" w:rsidR="001A5B61" w:rsidRPr="00A8744E" w:rsidRDefault="001A5B61" w:rsidP="001A5B61">
            <w:pPr>
              <w:jc w:val="both"/>
              <w:rPr>
                <w:color w:val="000000"/>
                <w:sz w:val="20"/>
                <w:szCs w:val="20"/>
              </w:rPr>
            </w:pPr>
            <w:r w:rsidRPr="00A8744E">
              <w:rPr>
                <w:color w:val="000000"/>
                <w:sz w:val="20"/>
                <w:szCs w:val="20"/>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772" w:type="dxa"/>
            <w:shd w:val="clear" w:color="auto" w:fill="auto"/>
            <w:vAlign w:val="center"/>
          </w:tcPr>
          <w:p w14:paraId="1B2C750F" w14:textId="77777777" w:rsidR="001A5B61" w:rsidRPr="00E6605F" w:rsidRDefault="001A5B61" w:rsidP="001A5B61">
            <w:pPr>
              <w:jc w:val="center"/>
              <w:rPr>
                <w:bCs/>
                <w:color w:val="000000"/>
              </w:rPr>
            </w:pPr>
            <w:r w:rsidRPr="00E6605F">
              <w:rPr>
                <w:bCs/>
                <w:color w:val="000000"/>
                <w:sz w:val="22"/>
                <w:szCs w:val="22"/>
              </w:rPr>
              <w:t>1</w:t>
            </w:r>
          </w:p>
        </w:tc>
        <w:tc>
          <w:tcPr>
            <w:tcW w:w="1134" w:type="dxa"/>
            <w:shd w:val="clear" w:color="auto" w:fill="auto"/>
            <w:vAlign w:val="center"/>
          </w:tcPr>
          <w:p w14:paraId="139370A2" w14:textId="77777777" w:rsidR="001A5B61" w:rsidRPr="00E6605F" w:rsidRDefault="001A5B61" w:rsidP="001A5B61">
            <w:pPr>
              <w:jc w:val="center"/>
              <w:rPr>
                <w:color w:val="000000"/>
              </w:rPr>
            </w:pPr>
            <w:r w:rsidRPr="00E6605F">
              <w:rPr>
                <w:color w:val="000000"/>
                <w:sz w:val="22"/>
                <w:szCs w:val="22"/>
              </w:rPr>
              <w:t>59,9</w:t>
            </w:r>
          </w:p>
        </w:tc>
        <w:tc>
          <w:tcPr>
            <w:tcW w:w="1275" w:type="dxa"/>
            <w:shd w:val="clear" w:color="auto" w:fill="auto"/>
            <w:vAlign w:val="center"/>
          </w:tcPr>
          <w:p w14:paraId="1A54A276" w14:textId="77777777" w:rsidR="001A5B61" w:rsidRPr="00E6605F" w:rsidRDefault="001A5B61" w:rsidP="001A5B61">
            <w:pPr>
              <w:jc w:val="center"/>
              <w:rPr>
                <w:color w:val="000000"/>
              </w:rPr>
            </w:pPr>
            <w:r w:rsidRPr="00E6605F">
              <w:rPr>
                <w:color w:val="000000"/>
                <w:sz w:val="22"/>
                <w:szCs w:val="22"/>
              </w:rPr>
              <w:t>70,3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E957C4" w14:textId="5E42E667" w:rsidR="001A5B61" w:rsidRPr="00E6605F" w:rsidRDefault="001A5B61" w:rsidP="001A5B61">
            <w:pPr>
              <w:jc w:val="center"/>
              <w:rPr>
                <w:color w:val="000000"/>
              </w:rPr>
            </w:pPr>
            <w:r>
              <w:rPr>
                <w:color w:val="000000"/>
                <w:sz w:val="22"/>
                <w:szCs w:val="22"/>
              </w:rPr>
              <w:t>73,0</w:t>
            </w:r>
          </w:p>
        </w:tc>
      </w:tr>
      <w:tr w:rsidR="001A5B61" w:rsidRPr="000E559D" w14:paraId="57927F4B" w14:textId="77777777" w:rsidTr="001A5B61">
        <w:trPr>
          <w:cantSplit/>
          <w:trHeight w:val="20"/>
        </w:trPr>
        <w:tc>
          <w:tcPr>
            <w:tcW w:w="846" w:type="dxa"/>
            <w:vAlign w:val="center"/>
          </w:tcPr>
          <w:p w14:paraId="77D549F2" w14:textId="77777777" w:rsidR="001A5B61" w:rsidRPr="00A8744E" w:rsidRDefault="001A5B61" w:rsidP="001A5B61">
            <w:pPr>
              <w:jc w:val="center"/>
              <w:rPr>
                <w:b/>
                <w:color w:val="000000"/>
                <w:sz w:val="20"/>
                <w:szCs w:val="20"/>
              </w:rPr>
            </w:pPr>
            <w:r w:rsidRPr="00A8744E">
              <w:rPr>
                <w:color w:val="000000"/>
                <w:sz w:val="20"/>
                <w:szCs w:val="20"/>
              </w:rPr>
              <w:t>3.2</w:t>
            </w:r>
          </w:p>
        </w:tc>
        <w:tc>
          <w:tcPr>
            <w:tcW w:w="9752" w:type="dxa"/>
            <w:vMerge/>
            <w:shd w:val="clear" w:color="auto" w:fill="auto"/>
            <w:noWrap/>
            <w:vAlign w:val="bottom"/>
            <w:hideMark/>
          </w:tcPr>
          <w:p w14:paraId="4C82D389" w14:textId="77777777" w:rsidR="001A5B61" w:rsidRPr="00A8744E" w:rsidRDefault="001A5B61" w:rsidP="001A5B61">
            <w:pPr>
              <w:jc w:val="center"/>
              <w:rPr>
                <w:b/>
                <w:bCs/>
                <w:color w:val="000000"/>
                <w:sz w:val="20"/>
                <w:szCs w:val="20"/>
              </w:rPr>
            </w:pPr>
          </w:p>
        </w:tc>
        <w:tc>
          <w:tcPr>
            <w:tcW w:w="772" w:type="dxa"/>
            <w:shd w:val="clear" w:color="auto" w:fill="auto"/>
            <w:vAlign w:val="center"/>
          </w:tcPr>
          <w:p w14:paraId="51F9FAAC" w14:textId="77777777" w:rsidR="001A5B61" w:rsidRPr="00E6605F" w:rsidRDefault="001A5B61" w:rsidP="001A5B61">
            <w:pPr>
              <w:jc w:val="center"/>
              <w:rPr>
                <w:bCs/>
                <w:color w:val="000000"/>
              </w:rPr>
            </w:pPr>
            <w:r w:rsidRPr="00E6605F">
              <w:rPr>
                <w:bCs/>
                <w:color w:val="000000"/>
                <w:sz w:val="22"/>
                <w:szCs w:val="22"/>
              </w:rPr>
              <w:t>1</w:t>
            </w:r>
          </w:p>
        </w:tc>
        <w:tc>
          <w:tcPr>
            <w:tcW w:w="1134" w:type="dxa"/>
            <w:shd w:val="clear" w:color="auto" w:fill="auto"/>
            <w:vAlign w:val="center"/>
          </w:tcPr>
          <w:p w14:paraId="7E127265" w14:textId="77777777" w:rsidR="001A5B61" w:rsidRPr="00E6605F" w:rsidRDefault="001A5B61" w:rsidP="001A5B61">
            <w:pPr>
              <w:jc w:val="center"/>
              <w:rPr>
                <w:color w:val="000000"/>
              </w:rPr>
            </w:pPr>
            <w:r w:rsidRPr="00E6605F">
              <w:rPr>
                <w:color w:val="000000"/>
                <w:sz w:val="22"/>
                <w:szCs w:val="22"/>
              </w:rPr>
              <w:t>50,4</w:t>
            </w:r>
          </w:p>
        </w:tc>
        <w:tc>
          <w:tcPr>
            <w:tcW w:w="1275" w:type="dxa"/>
            <w:shd w:val="clear" w:color="auto" w:fill="auto"/>
            <w:vAlign w:val="center"/>
          </w:tcPr>
          <w:p w14:paraId="24BB8BB2" w14:textId="77777777" w:rsidR="001A5B61" w:rsidRPr="00E6605F" w:rsidRDefault="001A5B61" w:rsidP="001A5B61">
            <w:pPr>
              <w:jc w:val="center"/>
              <w:rPr>
                <w:color w:val="000000"/>
              </w:rPr>
            </w:pPr>
            <w:r w:rsidRPr="00E6605F">
              <w:rPr>
                <w:color w:val="000000"/>
                <w:sz w:val="22"/>
                <w:szCs w:val="22"/>
              </w:rPr>
              <w:t>59,5</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EB0102" w14:textId="478DE126" w:rsidR="001A5B61" w:rsidRPr="00E6605F" w:rsidRDefault="001A5B61" w:rsidP="001A5B61">
            <w:pPr>
              <w:jc w:val="center"/>
              <w:rPr>
                <w:color w:val="000000"/>
              </w:rPr>
            </w:pPr>
            <w:r>
              <w:rPr>
                <w:color w:val="000000"/>
                <w:sz w:val="22"/>
                <w:szCs w:val="22"/>
              </w:rPr>
              <w:t>61,0</w:t>
            </w:r>
          </w:p>
        </w:tc>
      </w:tr>
      <w:tr w:rsidR="001A5B61" w:rsidRPr="000E559D" w14:paraId="0A9136B0" w14:textId="77777777" w:rsidTr="001A5B61">
        <w:trPr>
          <w:cantSplit/>
          <w:trHeight w:val="20"/>
        </w:trPr>
        <w:tc>
          <w:tcPr>
            <w:tcW w:w="846" w:type="dxa"/>
            <w:vAlign w:val="center"/>
          </w:tcPr>
          <w:p w14:paraId="2A2A4AB9" w14:textId="77777777" w:rsidR="001A5B61" w:rsidRPr="00A8744E" w:rsidRDefault="001A5B61" w:rsidP="001A5B61">
            <w:pPr>
              <w:jc w:val="center"/>
              <w:rPr>
                <w:b/>
                <w:color w:val="000000"/>
                <w:sz w:val="20"/>
                <w:szCs w:val="20"/>
              </w:rPr>
            </w:pPr>
            <w:r w:rsidRPr="00A8744E">
              <w:rPr>
                <w:color w:val="000000"/>
                <w:sz w:val="20"/>
                <w:szCs w:val="20"/>
              </w:rPr>
              <w:t>4.1</w:t>
            </w:r>
          </w:p>
        </w:tc>
        <w:tc>
          <w:tcPr>
            <w:tcW w:w="9752" w:type="dxa"/>
            <w:vMerge w:val="restart"/>
            <w:shd w:val="clear" w:color="auto" w:fill="auto"/>
            <w:noWrap/>
            <w:vAlign w:val="bottom"/>
            <w:hideMark/>
          </w:tcPr>
          <w:p w14:paraId="338152F4" w14:textId="77777777" w:rsidR="001A5B61" w:rsidRPr="00A8744E" w:rsidRDefault="001A5B61" w:rsidP="001A5B61">
            <w:pPr>
              <w:jc w:val="both"/>
              <w:rPr>
                <w:color w:val="000000"/>
                <w:sz w:val="20"/>
                <w:szCs w:val="20"/>
              </w:rPr>
            </w:pPr>
            <w:r w:rsidRPr="00A8744E">
              <w:rPr>
                <w:color w:val="000000"/>
                <w:sz w:val="20"/>
                <w:szCs w:val="20"/>
              </w:rPr>
              <w:t>Распознавать производные союзы в заданных предложениях, отличать их от омонимичных частей речи, правильно писать производные союзы</w:t>
            </w:r>
          </w:p>
        </w:tc>
        <w:tc>
          <w:tcPr>
            <w:tcW w:w="772" w:type="dxa"/>
            <w:shd w:val="clear" w:color="auto" w:fill="auto"/>
            <w:vAlign w:val="center"/>
          </w:tcPr>
          <w:p w14:paraId="035839E1" w14:textId="77777777" w:rsidR="001A5B61" w:rsidRPr="00E6605F" w:rsidRDefault="001A5B61" w:rsidP="001A5B61">
            <w:pPr>
              <w:jc w:val="center"/>
              <w:rPr>
                <w:bCs/>
                <w:color w:val="000000"/>
              </w:rPr>
            </w:pPr>
            <w:r w:rsidRPr="00E6605F">
              <w:rPr>
                <w:bCs/>
                <w:color w:val="000000"/>
                <w:sz w:val="22"/>
                <w:szCs w:val="22"/>
              </w:rPr>
              <w:t>1</w:t>
            </w:r>
          </w:p>
        </w:tc>
        <w:tc>
          <w:tcPr>
            <w:tcW w:w="1134" w:type="dxa"/>
            <w:shd w:val="clear" w:color="auto" w:fill="auto"/>
            <w:vAlign w:val="center"/>
          </w:tcPr>
          <w:p w14:paraId="6AB11B0B" w14:textId="77777777" w:rsidR="001A5B61" w:rsidRPr="00E6605F" w:rsidRDefault="001A5B61" w:rsidP="001A5B61">
            <w:pPr>
              <w:jc w:val="center"/>
              <w:rPr>
                <w:color w:val="000000"/>
              </w:rPr>
            </w:pPr>
            <w:r w:rsidRPr="00E6605F">
              <w:rPr>
                <w:color w:val="000000"/>
                <w:sz w:val="22"/>
                <w:szCs w:val="22"/>
              </w:rPr>
              <w:t>62,3</w:t>
            </w:r>
          </w:p>
        </w:tc>
        <w:tc>
          <w:tcPr>
            <w:tcW w:w="1275" w:type="dxa"/>
            <w:shd w:val="clear" w:color="auto" w:fill="auto"/>
            <w:vAlign w:val="center"/>
          </w:tcPr>
          <w:p w14:paraId="27675894" w14:textId="77777777" w:rsidR="001A5B61" w:rsidRPr="00E6605F" w:rsidRDefault="001A5B61" w:rsidP="001A5B61">
            <w:pPr>
              <w:jc w:val="center"/>
              <w:rPr>
                <w:color w:val="000000"/>
              </w:rPr>
            </w:pPr>
            <w:r w:rsidRPr="00E6605F">
              <w:rPr>
                <w:color w:val="000000"/>
                <w:sz w:val="22"/>
                <w:szCs w:val="22"/>
              </w:rPr>
              <w:t>72,5</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BDE89A" w14:textId="29033F94" w:rsidR="001A5B61" w:rsidRPr="00E6605F" w:rsidRDefault="001A5B61" w:rsidP="001A5B61">
            <w:pPr>
              <w:jc w:val="center"/>
              <w:rPr>
                <w:color w:val="000000"/>
              </w:rPr>
            </w:pPr>
            <w:r>
              <w:rPr>
                <w:color w:val="000000"/>
                <w:sz w:val="22"/>
                <w:szCs w:val="22"/>
              </w:rPr>
              <w:t>67,0</w:t>
            </w:r>
          </w:p>
        </w:tc>
      </w:tr>
      <w:tr w:rsidR="001A5B61" w:rsidRPr="000E559D" w14:paraId="28527036" w14:textId="77777777" w:rsidTr="001A5B61">
        <w:trPr>
          <w:cantSplit/>
          <w:trHeight w:val="20"/>
        </w:trPr>
        <w:tc>
          <w:tcPr>
            <w:tcW w:w="846" w:type="dxa"/>
            <w:vAlign w:val="center"/>
          </w:tcPr>
          <w:p w14:paraId="7FEBB023" w14:textId="77777777" w:rsidR="001A5B61" w:rsidRPr="00A8744E" w:rsidRDefault="001A5B61" w:rsidP="001A5B61">
            <w:pPr>
              <w:jc w:val="center"/>
              <w:rPr>
                <w:b/>
                <w:color w:val="000000"/>
                <w:sz w:val="20"/>
                <w:szCs w:val="20"/>
              </w:rPr>
            </w:pPr>
            <w:r w:rsidRPr="00A8744E">
              <w:rPr>
                <w:color w:val="000000"/>
                <w:sz w:val="20"/>
                <w:szCs w:val="20"/>
              </w:rPr>
              <w:t>4.2</w:t>
            </w:r>
          </w:p>
        </w:tc>
        <w:tc>
          <w:tcPr>
            <w:tcW w:w="9752" w:type="dxa"/>
            <w:vMerge/>
            <w:shd w:val="clear" w:color="auto" w:fill="auto"/>
            <w:noWrap/>
            <w:vAlign w:val="bottom"/>
            <w:hideMark/>
          </w:tcPr>
          <w:p w14:paraId="0FD12362" w14:textId="77777777" w:rsidR="001A5B61" w:rsidRPr="00A8744E" w:rsidRDefault="001A5B61" w:rsidP="001A5B61">
            <w:pPr>
              <w:jc w:val="center"/>
              <w:rPr>
                <w:b/>
                <w:bCs/>
                <w:color w:val="000000"/>
                <w:sz w:val="20"/>
                <w:szCs w:val="20"/>
              </w:rPr>
            </w:pPr>
          </w:p>
        </w:tc>
        <w:tc>
          <w:tcPr>
            <w:tcW w:w="772" w:type="dxa"/>
            <w:shd w:val="clear" w:color="auto" w:fill="auto"/>
            <w:vAlign w:val="center"/>
          </w:tcPr>
          <w:p w14:paraId="65471308" w14:textId="77777777" w:rsidR="001A5B61" w:rsidRPr="00E6605F" w:rsidRDefault="001A5B61" w:rsidP="001A5B61">
            <w:pPr>
              <w:jc w:val="center"/>
              <w:rPr>
                <w:bCs/>
                <w:color w:val="000000"/>
              </w:rPr>
            </w:pPr>
            <w:r w:rsidRPr="00E6605F">
              <w:rPr>
                <w:bCs/>
                <w:color w:val="000000"/>
                <w:sz w:val="22"/>
                <w:szCs w:val="22"/>
              </w:rPr>
              <w:t>1</w:t>
            </w:r>
          </w:p>
        </w:tc>
        <w:tc>
          <w:tcPr>
            <w:tcW w:w="1134" w:type="dxa"/>
            <w:shd w:val="clear" w:color="auto" w:fill="auto"/>
            <w:vAlign w:val="center"/>
          </w:tcPr>
          <w:p w14:paraId="72B20F17" w14:textId="77777777" w:rsidR="001A5B61" w:rsidRPr="00E6605F" w:rsidRDefault="001A5B61" w:rsidP="001A5B61">
            <w:pPr>
              <w:jc w:val="center"/>
              <w:rPr>
                <w:color w:val="000000"/>
              </w:rPr>
            </w:pPr>
            <w:r w:rsidRPr="00E6605F">
              <w:rPr>
                <w:color w:val="000000"/>
                <w:sz w:val="22"/>
                <w:szCs w:val="22"/>
              </w:rPr>
              <w:t>61,5</w:t>
            </w:r>
          </w:p>
        </w:tc>
        <w:tc>
          <w:tcPr>
            <w:tcW w:w="1275" w:type="dxa"/>
            <w:shd w:val="clear" w:color="auto" w:fill="auto"/>
            <w:vAlign w:val="center"/>
          </w:tcPr>
          <w:p w14:paraId="33F9E8DB" w14:textId="77777777" w:rsidR="001A5B61" w:rsidRPr="00E6605F" w:rsidRDefault="001A5B61" w:rsidP="001A5B61">
            <w:pPr>
              <w:jc w:val="center"/>
              <w:rPr>
                <w:color w:val="000000"/>
              </w:rPr>
            </w:pPr>
            <w:r w:rsidRPr="00E6605F">
              <w:rPr>
                <w:color w:val="000000"/>
                <w:sz w:val="22"/>
                <w:szCs w:val="22"/>
              </w:rPr>
              <w:t>69,7</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66EB02" w14:textId="7CAAE342" w:rsidR="001A5B61" w:rsidRPr="00E6605F" w:rsidRDefault="001A5B61" w:rsidP="001A5B61">
            <w:pPr>
              <w:jc w:val="center"/>
              <w:rPr>
                <w:color w:val="000000"/>
              </w:rPr>
            </w:pPr>
            <w:r>
              <w:rPr>
                <w:color w:val="000000"/>
                <w:sz w:val="22"/>
                <w:szCs w:val="22"/>
              </w:rPr>
              <w:t>68,0</w:t>
            </w:r>
          </w:p>
        </w:tc>
      </w:tr>
      <w:tr w:rsidR="001A5B61" w:rsidRPr="000E559D" w14:paraId="10FC3E17" w14:textId="77777777" w:rsidTr="001A5B61">
        <w:trPr>
          <w:cantSplit/>
          <w:trHeight w:val="20"/>
        </w:trPr>
        <w:tc>
          <w:tcPr>
            <w:tcW w:w="846" w:type="dxa"/>
            <w:vAlign w:val="center"/>
          </w:tcPr>
          <w:p w14:paraId="7DA7A234" w14:textId="77777777" w:rsidR="001A5B61" w:rsidRPr="00A8744E" w:rsidRDefault="001A5B61" w:rsidP="001A5B61">
            <w:pPr>
              <w:jc w:val="center"/>
              <w:rPr>
                <w:b/>
                <w:color w:val="000000"/>
                <w:sz w:val="20"/>
                <w:szCs w:val="20"/>
              </w:rPr>
            </w:pPr>
            <w:r w:rsidRPr="00A8744E">
              <w:rPr>
                <w:color w:val="000000"/>
                <w:sz w:val="20"/>
                <w:szCs w:val="20"/>
              </w:rPr>
              <w:t>5</w:t>
            </w:r>
          </w:p>
        </w:tc>
        <w:tc>
          <w:tcPr>
            <w:tcW w:w="9752" w:type="dxa"/>
            <w:shd w:val="clear" w:color="auto" w:fill="auto"/>
            <w:noWrap/>
            <w:vAlign w:val="bottom"/>
            <w:hideMark/>
          </w:tcPr>
          <w:p w14:paraId="230695E2" w14:textId="77777777" w:rsidR="001A5B61" w:rsidRPr="00A8744E" w:rsidRDefault="001A5B61" w:rsidP="001A5B61">
            <w:pPr>
              <w:jc w:val="both"/>
              <w:rPr>
                <w:color w:val="000000"/>
                <w:sz w:val="20"/>
                <w:szCs w:val="20"/>
              </w:rPr>
            </w:pPr>
            <w:r w:rsidRPr="00A8744E">
              <w:rPr>
                <w:color w:val="000000"/>
                <w:sz w:val="20"/>
                <w:szCs w:val="20"/>
              </w:rPr>
              <w:t xml:space="preserve">Владеть орфоэпическими нормами русского литературного языка.   Проводить орфоэпический анализ слова; определять место ударного слога  </w:t>
            </w:r>
          </w:p>
        </w:tc>
        <w:tc>
          <w:tcPr>
            <w:tcW w:w="772" w:type="dxa"/>
            <w:shd w:val="clear" w:color="auto" w:fill="auto"/>
            <w:vAlign w:val="center"/>
          </w:tcPr>
          <w:p w14:paraId="4EB0D5A5" w14:textId="77777777" w:rsidR="001A5B61" w:rsidRPr="00E6605F" w:rsidRDefault="001A5B61" w:rsidP="001A5B61">
            <w:pPr>
              <w:jc w:val="center"/>
              <w:rPr>
                <w:bCs/>
                <w:color w:val="000000"/>
              </w:rPr>
            </w:pPr>
            <w:r w:rsidRPr="00E6605F">
              <w:rPr>
                <w:bCs/>
                <w:color w:val="000000"/>
                <w:sz w:val="22"/>
                <w:szCs w:val="22"/>
              </w:rPr>
              <w:t>2</w:t>
            </w:r>
          </w:p>
        </w:tc>
        <w:tc>
          <w:tcPr>
            <w:tcW w:w="1134" w:type="dxa"/>
            <w:shd w:val="clear" w:color="auto" w:fill="auto"/>
            <w:vAlign w:val="center"/>
          </w:tcPr>
          <w:p w14:paraId="7100ECE9" w14:textId="77777777" w:rsidR="001A5B61" w:rsidRPr="00E6605F" w:rsidRDefault="001A5B61" w:rsidP="001A5B61">
            <w:pPr>
              <w:jc w:val="center"/>
              <w:rPr>
                <w:color w:val="000000"/>
              </w:rPr>
            </w:pPr>
            <w:r w:rsidRPr="00E6605F">
              <w:rPr>
                <w:color w:val="000000"/>
                <w:sz w:val="22"/>
                <w:szCs w:val="22"/>
              </w:rPr>
              <w:t>72,9</w:t>
            </w:r>
          </w:p>
        </w:tc>
        <w:tc>
          <w:tcPr>
            <w:tcW w:w="1275" w:type="dxa"/>
            <w:shd w:val="clear" w:color="auto" w:fill="auto"/>
            <w:vAlign w:val="center"/>
          </w:tcPr>
          <w:p w14:paraId="4B8D9BE8" w14:textId="77777777" w:rsidR="001A5B61" w:rsidRPr="00E6605F" w:rsidRDefault="001A5B61" w:rsidP="001A5B61">
            <w:pPr>
              <w:jc w:val="center"/>
              <w:rPr>
                <w:color w:val="000000"/>
              </w:rPr>
            </w:pPr>
            <w:r w:rsidRPr="00E6605F">
              <w:rPr>
                <w:color w:val="000000"/>
                <w:sz w:val="22"/>
                <w:szCs w:val="22"/>
              </w:rPr>
              <w:t>77,7</w:t>
            </w:r>
          </w:p>
        </w:tc>
        <w:tc>
          <w:tcPr>
            <w:tcW w:w="1276" w:type="dxa"/>
            <w:tcBorders>
              <w:top w:val="nil"/>
              <w:left w:val="single" w:sz="4" w:space="0" w:color="auto"/>
              <w:bottom w:val="single" w:sz="4" w:space="0" w:color="auto"/>
              <w:right w:val="single" w:sz="4" w:space="0" w:color="auto"/>
            </w:tcBorders>
            <w:shd w:val="clear" w:color="auto" w:fill="auto"/>
            <w:vAlign w:val="center"/>
          </w:tcPr>
          <w:p w14:paraId="12A2F777" w14:textId="42DD5AA8" w:rsidR="001A5B61" w:rsidRPr="00E6605F" w:rsidRDefault="001A5B61" w:rsidP="001A5B61">
            <w:pPr>
              <w:jc w:val="center"/>
              <w:rPr>
                <w:color w:val="000000"/>
              </w:rPr>
            </w:pPr>
            <w:r>
              <w:rPr>
                <w:color w:val="000000"/>
                <w:sz w:val="22"/>
                <w:szCs w:val="22"/>
              </w:rPr>
              <w:t>75,0</w:t>
            </w:r>
          </w:p>
        </w:tc>
      </w:tr>
      <w:tr w:rsidR="001A5B61" w:rsidRPr="000E559D" w14:paraId="716EED05" w14:textId="77777777" w:rsidTr="001A5B61">
        <w:trPr>
          <w:cantSplit/>
          <w:trHeight w:val="20"/>
        </w:trPr>
        <w:tc>
          <w:tcPr>
            <w:tcW w:w="846" w:type="dxa"/>
            <w:vAlign w:val="center"/>
          </w:tcPr>
          <w:p w14:paraId="37E6B220" w14:textId="77777777" w:rsidR="001A5B61" w:rsidRPr="00A8744E" w:rsidRDefault="001A5B61" w:rsidP="001A5B61">
            <w:pPr>
              <w:jc w:val="center"/>
              <w:rPr>
                <w:b/>
                <w:color w:val="000000"/>
                <w:sz w:val="20"/>
                <w:szCs w:val="20"/>
              </w:rPr>
            </w:pPr>
            <w:r w:rsidRPr="00A8744E">
              <w:rPr>
                <w:color w:val="000000"/>
                <w:sz w:val="20"/>
                <w:szCs w:val="20"/>
              </w:rPr>
              <w:t>6</w:t>
            </w:r>
          </w:p>
        </w:tc>
        <w:tc>
          <w:tcPr>
            <w:tcW w:w="9752" w:type="dxa"/>
            <w:shd w:val="clear" w:color="auto" w:fill="auto"/>
            <w:noWrap/>
            <w:vAlign w:val="bottom"/>
            <w:hideMark/>
          </w:tcPr>
          <w:p w14:paraId="284C5130" w14:textId="77777777" w:rsidR="001A5B61" w:rsidRPr="00A8744E" w:rsidRDefault="001A5B61" w:rsidP="001A5B61">
            <w:pPr>
              <w:jc w:val="both"/>
              <w:rPr>
                <w:color w:val="000000"/>
                <w:sz w:val="20"/>
                <w:szCs w:val="20"/>
              </w:rPr>
            </w:pPr>
            <w:r w:rsidRPr="00A8744E">
              <w:rPr>
                <w:color w:val="000000"/>
                <w:sz w:val="20"/>
                <w:szCs w:val="20"/>
              </w:rPr>
              <w:t xml:space="preserve">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772" w:type="dxa"/>
            <w:shd w:val="clear" w:color="auto" w:fill="auto"/>
            <w:vAlign w:val="center"/>
          </w:tcPr>
          <w:p w14:paraId="12D376EE" w14:textId="77777777" w:rsidR="001A5B61" w:rsidRPr="00E6605F" w:rsidRDefault="001A5B61" w:rsidP="001A5B61">
            <w:pPr>
              <w:jc w:val="center"/>
              <w:rPr>
                <w:bCs/>
                <w:color w:val="000000"/>
              </w:rPr>
            </w:pPr>
            <w:r w:rsidRPr="00E6605F">
              <w:rPr>
                <w:bCs/>
                <w:color w:val="000000"/>
                <w:sz w:val="22"/>
                <w:szCs w:val="22"/>
              </w:rPr>
              <w:t>2</w:t>
            </w:r>
          </w:p>
        </w:tc>
        <w:tc>
          <w:tcPr>
            <w:tcW w:w="1134" w:type="dxa"/>
            <w:shd w:val="clear" w:color="auto" w:fill="auto"/>
            <w:vAlign w:val="center"/>
          </w:tcPr>
          <w:p w14:paraId="55864FCB" w14:textId="77777777" w:rsidR="001A5B61" w:rsidRPr="00E6605F" w:rsidRDefault="001A5B61" w:rsidP="001A5B61">
            <w:pPr>
              <w:jc w:val="center"/>
              <w:rPr>
                <w:color w:val="000000"/>
              </w:rPr>
            </w:pPr>
            <w:r w:rsidRPr="00E6605F">
              <w:rPr>
                <w:color w:val="000000"/>
                <w:sz w:val="22"/>
                <w:szCs w:val="22"/>
              </w:rPr>
              <w:t>46,2</w:t>
            </w:r>
          </w:p>
        </w:tc>
        <w:tc>
          <w:tcPr>
            <w:tcW w:w="1275" w:type="dxa"/>
            <w:shd w:val="clear" w:color="auto" w:fill="auto"/>
            <w:vAlign w:val="center"/>
          </w:tcPr>
          <w:p w14:paraId="1CAFF597" w14:textId="77777777" w:rsidR="001A5B61" w:rsidRPr="00E6605F" w:rsidRDefault="001A5B61" w:rsidP="001A5B61">
            <w:pPr>
              <w:jc w:val="center"/>
              <w:rPr>
                <w:color w:val="000000"/>
              </w:rPr>
            </w:pPr>
            <w:r w:rsidRPr="00E6605F">
              <w:rPr>
                <w:color w:val="000000"/>
                <w:sz w:val="22"/>
                <w:szCs w:val="22"/>
              </w:rPr>
              <w:t>52,3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6D6957" w14:textId="40EBA64A" w:rsidR="001A5B61" w:rsidRPr="00E6605F" w:rsidRDefault="001A5B61" w:rsidP="001A5B61">
            <w:pPr>
              <w:jc w:val="center"/>
              <w:rPr>
                <w:color w:val="000000"/>
              </w:rPr>
            </w:pPr>
            <w:r>
              <w:rPr>
                <w:color w:val="000000"/>
                <w:sz w:val="22"/>
                <w:szCs w:val="22"/>
              </w:rPr>
              <w:t>51,0</w:t>
            </w:r>
          </w:p>
        </w:tc>
      </w:tr>
      <w:tr w:rsidR="001A5B61" w:rsidRPr="000E559D" w14:paraId="163DD2E8" w14:textId="77777777" w:rsidTr="001A5B61">
        <w:trPr>
          <w:cantSplit/>
          <w:trHeight w:val="20"/>
        </w:trPr>
        <w:tc>
          <w:tcPr>
            <w:tcW w:w="846" w:type="dxa"/>
            <w:vAlign w:val="center"/>
          </w:tcPr>
          <w:p w14:paraId="4787BE6B" w14:textId="77777777" w:rsidR="001A5B61" w:rsidRPr="00A8744E" w:rsidRDefault="001A5B61" w:rsidP="001A5B61">
            <w:pPr>
              <w:jc w:val="center"/>
              <w:rPr>
                <w:b/>
                <w:color w:val="000000"/>
                <w:sz w:val="20"/>
                <w:szCs w:val="20"/>
              </w:rPr>
            </w:pPr>
            <w:r w:rsidRPr="00A8744E">
              <w:rPr>
                <w:color w:val="000000"/>
                <w:sz w:val="20"/>
                <w:szCs w:val="20"/>
              </w:rPr>
              <w:t>7.1</w:t>
            </w:r>
          </w:p>
        </w:tc>
        <w:tc>
          <w:tcPr>
            <w:tcW w:w="9752" w:type="dxa"/>
            <w:shd w:val="clear" w:color="auto" w:fill="auto"/>
            <w:noWrap/>
            <w:vAlign w:val="bottom"/>
            <w:hideMark/>
          </w:tcPr>
          <w:p w14:paraId="3DA0F466" w14:textId="77777777" w:rsidR="001A5B61" w:rsidRPr="00A8744E" w:rsidRDefault="001A5B61" w:rsidP="001A5B61">
            <w:pPr>
              <w:jc w:val="both"/>
              <w:rPr>
                <w:color w:val="000000"/>
                <w:sz w:val="20"/>
                <w:szCs w:val="20"/>
              </w:rPr>
            </w:pPr>
            <w:r w:rsidRPr="00A8744E">
              <w:rPr>
                <w:color w:val="000000"/>
                <w:sz w:val="20"/>
                <w:szCs w:val="20"/>
              </w:rPr>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772" w:type="dxa"/>
            <w:shd w:val="clear" w:color="auto" w:fill="auto"/>
            <w:vAlign w:val="center"/>
          </w:tcPr>
          <w:p w14:paraId="62CCCB9D" w14:textId="77777777" w:rsidR="001A5B61" w:rsidRPr="00E6605F" w:rsidRDefault="001A5B61" w:rsidP="001A5B61">
            <w:pPr>
              <w:jc w:val="center"/>
              <w:rPr>
                <w:bCs/>
                <w:color w:val="000000"/>
              </w:rPr>
            </w:pPr>
            <w:r w:rsidRPr="00E6605F">
              <w:rPr>
                <w:bCs/>
                <w:color w:val="000000"/>
                <w:sz w:val="22"/>
                <w:szCs w:val="22"/>
              </w:rPr>
              <w:t>1</w:t>
            </w:r>
          </w:p>
        </w:tc>
        <w:tc>
          <w:tcPr>
            <w:tcW w:w="1134" w:type="dxa"/>
            <w:shd w:val="clear" w:color="auto" w:fill="auto"/>
            <w:vAlign w:val="center"/>
          </w:tcPr>
          <w:p w14:paraId="65AC28B7" w14:textId="77777777" w:rsidR="001A5B61" w:rsidRPr="00E6605F" w:rsidRDefault="001A5B61" w:rsidP="001A5B61">
            <w:pPr>
              <w:jc w:val="center"/>
              <w:rPr>
                <w:color w:val="000000"/>
              </w:rPr>
            </w:pPr>
            <w:r w:rsidRPr="00E6605F">
              <w:rPr>
                <w:color w:val="000000"/>
                <w:sz w:val="22"/>
                <w:szCs w:val="22"/>
              </w:rPr>
              <w:t>65,5</w:t>
            </w:r>
          </w:p>
        </w:tc>
        <w:tc>
          <w:tcPr>
            <w:tcW w:w="1275" w:type="dxa"/>
            <w:shd w:val="clear" w:color="auto" w:fill="auto"/>
            <w:vAlign w:val="center"/>
          </w:tcPr>
          <w:p w14:paraId="18A2D6CA" w14:textId="77777777" w:rsidR="001A5B61" w:rsidRPr="00E6605F" w:rsidRDefault="001A5B61" w:rsidP="001A5B61">
            <w:pPr>
              <w:jc w:val="center"/>
              <w:rPr>
                <w:color w:val="000000"/>
              </w:rPr>
            </w:pPr>
            <w:r w:rsidRPr="00E6605F">
              <w:rPr>
                <w:color w:val="000000"/>
                <w:sz w:val="22"/>
                <w:szCs w:val="22"/>
              </w:rPr>
              <w:t>74,5</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16C2D9" w14:textId="2B5734C2" w:rsidR="001A5B61" w:rsidRPr="00E6605F" w:rsidRDefault="001A5B61" w:rsidP="001A5B61">
            <w:pPr>
              <w:jc w:val="center"/>
              <w:rPr>
                <w:color w:val="000000"/>
              </w:rPr>
            </w:pPr>
            <w:r>
              <w:rPr>
                <w:color w:val="000000"/>
                <w:sz w:val="22"/>
                <w:szCs w:val="22"/>
              </w:rPr>
              <w:t>77,0</w:t>
            </w:r>
          </w:p>
        </w:tc>
      </w:tr>
      <w:tr w:rsidR="001A5B61" w:rsidRPr="000E559D" w14:paraId="11290470" w14:textId="77777777" w:rsidTr="001A5B61">
        <w:trPr>
          <w:cantSplit/>
          <w:trHeight w:val="20"/>
        </w:trPr>
        <w:tc>
          <w:tcPr>
            <w:tcW w:w="846" w:type="dxa"/>
            <w:vAlign w:val="center"/>
          </w:tcPr>
          <w:p w14:paraId="5CD0BA1D" w14:textId="77777777" w:rsidR="001A5B61" w:rsidRPr="00A8744E" w:rsidRDefault="001A5B61" w:rsidP="001A5B61">
            <w:pPr>
              <w:jc w:val="center"/>
              <w:rPr>
                <w:color w:val="000000"/>
                <w:sz w:val="20"/>
                <w:szCs w:val="20"/>
              </w:rPr>
            </w:pPr>
            <w:r w:rsidRPr="00A8744E">
              <w:rPr>
                <w:color w:val="000000"/>
                <w:sz w:val="20"/>
                <w:szCs w:val="20"/>
              </w:rPr>
              <w:t>7.2</w:t>
            </w:r>
          </w:p>
        </w:tc>
        <w:tc>
          <w:tcPr>
            <w:tcW w:w="9752" w:type="dxa"/>
            <w:shd w:val="clear" w:color="auto" w:fill="auto"/>
            <w:noWrap/>
            <w:vAlign w:val="bottom"/>
            <w:hideMark/>
          </w:tcPr>
          <w:p w14:paraId="4E80CE57" w14:textId="77777777" w:rsidR="001A5B61" w:rsidRPr="00A8744E" w:rsidRDefault="001A5B61" w:rsidP="001A5B61">
            <w:pPr>
              <w:jc w:val="both"/>
              <w:rPr>
                <w:color w:val="000000"/>
                <w:sz w:val="20"/>
                <w:szCs w:val="20"/>
              </w:rPr>
            </w:pPr>
            <w:r w:rsidRPr="00A8744E">
              <w:rPr>
                <w:color w:val="000000"/>
                <w:sz w:val="20"/>
                <w:szCs w:val="20"/>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72" w:type="dxa"/>
            <w:shd w:val="clear" w:color="auto" w:fill="auto"/>
            <w:vAlign w:val="center"/>
          </w:tcPr>
          <w:p w14:paraId="3E78B759" w14:textId="77777777" w:rsidR="001A5B61" w:rsidRPr="00E6605F" w:rsidRDefault="001A5B61" w:rsidP="001A5B61">
            <w:pPr>
              <w:jc w:val="center"/>
              <w:rPr>
                <w:bCs/>
                <w:color w:val="000000"/>
              </w:rPr>
            </w:pPr>
            <w:r w:rsidRPr="00E6605F">
              <w:rPr>
                <w:bCs/>
                <w:color w:val="000000"/>
                <w:sz w:val="22"/>
                <w:szCs w:val="22"/>
              </w:rPr>
              <w:t>1</w:t>
            </w:r>
          </w:p>
        </w:tc>
        <w:tc>
          <w:tcPr>
            <w:tcW w:w="1134" w:type="dxa"/>
            <w:shd w:val="clear" w:color="auto" w:fill="auto"/>
            <w:vAlign w:val="center"/>
          </w:tcPr>
          <w:p w14:paraId="381E9FB5" w14:textId="77777777" w:rsidR="001A5B61" w:rsidRPr="00E6605F" w:rsidRDefault="001A5B61" w:rsidP="001A5B61">
            <w:pPr>
              <w:jc w:val="center"/>
              <w:rPr>
                <w:color w:val="000000"/>
              </w:rPr>
            </w:pPr>
            <w:r w:rsidRPr="00E6605F">
              <w:rPr>
                <w:color w:val="000000"/>
                <w:sz w:val="22"/>
                <w:szCs w:val="22"/>
              </w:rPr>
              <w:t>48,5</w:t>
            </w:r>
          </w:p>
        </w:tc>
        <w:tc>
          <w:tcPr>
            <w:tcW w:w="1275" w:type="dxa"/>
            <w:shd w:val="clear" w:color="auto" w:fill="auto"/>
            <w:vAlign w:val="center"/>
          </w:tcPr>
          <w:p w14:paraId="09E1BC72" w14:textId="77777777" w:rsidR="001A5B61" w:rsidRPr="00E6605F" w:rsidRDefault="001A5B61" w:rsidP="001A5B61">
            <w:pPr>
              <w:jc w:val="center"/>
              <w:rPr>
                <w:color w:val="000000"/>
              </w:rPr>
            </w:pPr>
            <w:r w:rsidRPr="00E6605F">
              <w:rPr>
                <w:color w:val="000000"/>
                <w:sz w:val="22"/>
                <w:szCs w:val="22"/>
              </w:rPr>
              <w:t>54,2</w:t>
            </w:r>
          </w:p>
        </w:tc>
        <w:tc>
          <w:tcPr>
            <w:tcW w:w="1276" w:type="dxa"/>
            <w:tcBorders>
              <w:top w:val="nil"/>
              <w:left w:val="single" w:sz="4" w:space="0" w:color="auto"/>
              <w:bottom w:val="single" w:sz="4" w:space="0" w:color="auto"/>
              <w:right w:val="single" w:sz="4" w:space="0" w:color="auto"/>
            </w:tcBorders>
            <w:shd w:val="clear" w:color="auto" w:fill="auto"/>
            <w:vAlign w:val="center"/>
          </w:tcPr>
          <w:p w14:paraId="34072526" w14:textId="4B8FC214" w:rsidR="001A5B61" w:rsidRPr="00E6605F" w:rsidRDefault="001A5B61" w:rsidP="001A5B61">
            <w:pPr>
              <w:jc w:val="center"/>
              <w:rPr>
                <w:color w:val="000000"/>
              </w:rPr>
            </w:pPr>
            <w:r>
              <w:rPr>
                <w:color w:val="000000"/>
                <w:sz w:val="22"/>
                <w:szCs w:val="22"/>
              </w:rPr>
              <w:t>58,0</w:t>
            </w:r>
          </w:p>
        </w:tc>
      </w:tr>
      <w:tr w:rsidR="001A5B61" w:rsidRPr="000E559D" w14:paraId="2EEAD07C" w14:textId="77777777" w:rsidTr="001A5B61">
        <w:trPr>
          <w:cantSplit/>
          <w:trHeight w:val="20"/>
        </w:trPr>
        <w:tc>
          <w:tcPr>
            <w:tcW w:w="846" w:type="dxa"/>
            <w:vAlign w:val="center"/>
          </w:tcPr>
          <w:p w14:paraId="6D9C0A29" w14:textId="77777777" w:rsidR="001A5B61" w:rsidRPr="00A8744E" w:rsidRDefault="001A5B61" w:rsidP="001A5B61">
            <w:pPr>
              <w:jc w:val="center"/>
              <w:rPr>
                <w:b/>
                <w:color w:val="000000"/>
                <w:sz w:val="20"/>
                <w:szCs w:val="20"/>
              </w:rPr>
            </w:pPr>
            <w:r w:rsidRPr="00A8744E">
              <w:rPr>
                <w:color w:val="000000"/>
                <w:sz w:val="20"/>
                <w:szCs w:val="20"/>
              </w:rPr>
              <w:t>8.1</w:t>
            </w:r>
          </w:p>
        </w:tc>
        <w:tc>
          <w:tcPr>
            <w:tcW w:w="9752" w:type="dxa"/>
            <w:shd w:val="clear" w:color="auto" w:fill="auto"/>
            <w:noWrap/>
            <w:vAlign w:val="bottom"/>
            <w:hideMark/>
          </w:tcPr>
          <w:p w14:paraId="163EC00E" w14:textId="77777777" w:rsidR="001A5B61" w:rsidRPr="00A8744E" w:rsidRDefault="001A5B61" w:rsidP="001A5B61">
            <w:pPr>
              <w:jc w:val="both"/>
              <w:rPr>
                <w:color w:val="000000"/>
                <w:sz w:val="20"/>
                <w:szCs w:val="20"/>
              </w:rPr>
            </w:pPr>
            <w:r w:rsidRPr="00A8744E">
              <w:rPr>
                <w:color w:val="000000"/>
                <w:sz w:val="20"/>
                <w:szCs w:val="20"/>
              </w:rPr>
              <w:t>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772" w:type="dxa"/>
            <w:shd w:val="clear" w:color="auto" w:fill="auto"/>
            <w:vAlign w:val="center"/>
          </w:tcPr>
          <w:p w14:paraId="005AA7FD" w14:textId="77777777" w:rsidR="001A5B61" w:rsidRPr="00E6605F" w:rsidRDefault="001A5B61" w:rsidP="001A5B61">
            <w:pPr>
              <w:jc w:val="center"/>
              <w:rPr>
                <w:bCs/>
                <w:color w:val="000000"/>
              </w:rPr>
            </w:pPr>
            <w:r w:rsidRPr="00E6605F">
              <w:rPr>
                <w:bCs/>
                <w:color w:val="000000"/>
                <w:sz w:val="22"/>
                <w:szCs w:val="22"/>
              </w:rPr>
              <w:t>2</w:t>
            </w:r>
          </w:p>
        </w:tc>
        <w:tc>
          <w:tcPr>
            <w:tcW w:w="1134" w:type="dxa"/>
            <w:shd w:val="clear" w:color="auto" w:fill="auto"/>
            <w:vAlign w:val="center"/>
          </w:tcPr>
          <w:p w14:paraId="30EB52A7" w14:textId="77777777" w:rsidR="001A5B61" w:rsidRPr="00E6605F" w:rsidRDefault="001A5B61" w:rsidP="001A5B61">
            <w:pPr>
              <w:jc w:val="center"/>
              <w:rPr>
                <w:color w:val="000000"/>
              </w:rPr>
            </w:pPr>
            <w:r w:rsidRPr="00E6605F">
              <w:rPr>
                <w:color w:val="000000"/>
                <w:sz w:val="22"/>
                <w:szCs w:val="22"/>
              </w:rPr>
              <w:t>72,0</w:t>
            </w:r>
          </w:p>
        </w:tc>
        <w:tc>
          <w:tcPr>
            <w:tcW w:w="1275" w:type="dxa"/>
            <w:shd w:val="clear" w:color="auto" w:fill="auto"/>
            <w:vAlign w:val="center"/>
          </w:tcPr>
          <w:p w14:paraId="4ECE9DEC" w14:textId="77777777" w:rsidR="001A5B61" w:rsidRPr="00E6605F" w:rsidRDefault="001A5B61" w:rsidP="001A5B61">
            <w:pPr>
              <w:jc w:val="center"/>
              <w:rPr>
                <w:color w:val="000000"/>
              </w:rPr>
            </w:pPr>
            <w:r w:rsidRPr="00E6605F">
              <w:rPr>
                <w:color w:val="000000"/>
                <w:sz w:val="22"/>
                <w:szCs w:val="22"/>
              </w:rPr>
              <w:t>76,7</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8D3302" w14:textId="65155DAB" w:rsidR="001A5B61" w:rsidRPr="00E6605F" w:rsidRDefault="001A5B61" w:rsidP="001A5B61">
            <w:pPr>
              <w:jc w:val="center"/>
              <w:rPr>
                <w:color w:val="000000"/>
              </w:rPr>
            </w:pPr>
            <w:r>
              <w:rPr>
                <w:color w:val="000000"/>
                <w:sz w:val="22"/>
                <w:szCs w:val="22"/>
              </w:rPr>
              <w:t>74,0</w:t>
            </w:r>
          </w:p>
        </w:tc>
      </w:tr>
      <w:tr w:rsidR="001A5B61" w:rsidRPr="000E559D" w14:paraId="2CFA7875" w14:textId="77777777" w:rsidTr="001A5B61">
        <w:trPr>
          <w:cantSplit/>
          <w:trHeight w:val="20"/>
        </w:trPr>
        <w:tc>
          <w:tcPr>
            <w:tcW w:w="846" w:type="dxa"/>
            <w:vAlign w:val="center"/>
          </w:tcPr>
          <w:p w14:paraId="014CE916" w14:textId="77777777" w:rsidR="001A5B61" w:rsidRPr="00A8744E" w:rsidRDefault="001A5B61" w:rsidP="001A5B61">
            <w:pPr>
              <w:jc w:val="center"/>
              <w:rPr>
                <w:b/>
                <w:color w:val="000000"/>
                <w:sz w:val="20"/>
                <w:szCs w:val="20"/>
              </w:rPr>
            </w:pPr>
            <w:r w:rsidRPr="00A8744E">
              <w:rPr>
                <w:color w:val="000000"/>
                <w:sz w:val="20"/>
                <w:szCs w:val="20"/>
              </w:rPr>
              <w:t>8.2</w:t>
            </w:r>
          </w:p>
        </w:tc>
        <w:tc>
          <w:tcPr>
            <w:tcW w:w="9752" w:type="dxa"/>
            <w:shd w:val="clear" w:color="auto" w:fill="auto"/>
            <w:noWrap/>
            <w:vAlign w:val="bottom"/>
            <w:hideMark/>
          </w:tcPr>
          <w:p w14:paraId="7E96A1C4" w14:textId="77777777" w:rsidR="001A5B61" w:rsidRPr="00A8744E" w:rsidRDefault="001A5B61" w:rsidP="001A5B61">
            <w:pPr>
              <w:jc w:val="both"/>
              <w:rPr>
                <w:color w:val="000000"/>
                <w:sz w:val="20"/>
                <w:szCs w:val="20"/>
              </w:rPr>
            </w:pPr>
            <w:r w:rsidRPr="00A8744E">
              <w:rPr>
                <w:color w:val="000000"/>
                <w:sz w:val="20"/>
                <w:szCs w:val="20"/>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72" w:type="dxa"/>
            <w:shd w:val="clear" w:color="auto" w:fill="auto"/>
            <w:vAlign w:val="center"/>
          </w:tcPr>
          <w:p w14:paraId="73C8E5EB" w14:textId="77777777" w:rsidR="001A5B61" w:rsidRPr="00E6605F" w:rsidRDefault="001A5B61" w:rsidP="001A5B61">
            <w:pPr>
              <w:jc w:val="center"/>
              <w:rPr>
                <w:bCs/>
                <w:color w:val="000000"/>
              </w:rPr>
            </w:pPr>
            <w:r w:rsidRPr="00E6605F">
              <w:rPr>
                <w:bCs/>
                <w:color w:val="000000"/>
                <w:sz w:val="22"/>
                <w:szCs w:val="22"/>
              </w:rPr>
              <w:t>1</w:t>
            </w:r>
          </w:p>
        </w:tc>
        <w:tc>
          <w:tcPr>
            <w:tcW w:w="1134" w:type="dxa"/>
            <w:shd w:val="clear" w:color="auto" w:fill="auto"/>
            <w:vAlign w:val="center"/>
          </w:tcPr>
          <w:p w14:paraId="7D296E90" w14:textId="77777777" w:rsidR="001A5B61" w:rsidRPr="00E6605F" w:rsidRDefault="001A5B61" w:rsidP="001A5B61">
            <w:pPr>
              <w:jc w:val="center"/>
              <w:rPr>
                <w:color w:val="000000"/>
              </w:rPr>
            </w:pPr>
            <w:r w:rsidRPr="00E6605F">
              <w:rPr>
                <w:color w:val="000000"/>
                <w:sz w:val="22"/>
                <w:szCs w:val="22"/>
              </w:rPr>
              <w:t>52,6</w:t>
            </w:r>
          </w:p>
        </w:tc>
        <w:tc>
          <w:tcPr>
            <w:tcW w:w="1275" w:type="dxa"/>
            <w:shd w:val="clear" w:color="auto" w:fill="auto"/>
            <w:vAlign w:val="center"/>
          </w:tcPr>
          <w:p w14:paraId="398396CE" w14:textId="77777777" w:rsidR="001A5B61" w:rsidRPr="00E6605F" w:rsidRDefault="001A5B61" w:rsidP="001A5B61">
            <w:pPr>
              <w:jc w:val="center"/>
              <w:rPr>
                <w:color w:val="000000"/>
              </w:rPr>
            </w:pPr>
            <w:r w:rsidRPr="00E6605F">
              <w:rPr>
                <w:color w:val="000000"/>
                <w:sz w:val="22"/>
                <w:szCs w:val="22"/>
              </w:rPr>
              <w:t>55,5</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3D267F" w14:textId="7FB7523E" w:rsidR="001A5B61" w:rsidRPr="00E6605F" w:rsidRDefault="001A5B61" w:rsidP="001A5B61">
            <w:pPr>
              <w:jc w:val="center"/>
              <w:rPr>
                <w:color w:val="000000"/>
              </w:rPr>
            </w:pPr>
            <w:r>
              <w:rPr>
                <w:color w:val="000000"/>
                <w:sz w:val="22"/>
                <w:szCs w:val="22"/>
              </w:rPr>
              <w:t>55,0</w:t>
            </w:r>
          </w:p>
        </w:tc>
      </w:tr>
      <w:tr w:rsidR="001A5B61" w:rsidRPr="000E559D" w14:paraId="29721AC4" w14:textId="77777777" w:rsidTr="001A5B61">
        <w:trPr>
          <w:cantSplit/>
          <w:trHeight w:val="20"/>
        </w:trPr>
        <w:tc>
          <w:tcPr>
            <w:tcW w:w="846" w:type="dxa"/>
            <w:vAlign w:val="center"/>
          </w:tcPr>
          <w:p w14:paraId="1FEBDB53" w14:textId="77777777" w:rsidR="001A5B61" w:rsidRPr="00A8744E" w:rsidRDefault="001A5B61" w:rsidP="001A5B61">
            <w:pPr>
              <w:jc w:val="center"/>
              <w:rPr>
                <w:b/>
                <w:color w:val="000000"/>
                <w:sz w:val="20"/>
                <w:szCs w:val="20"/>
              </w:rPr>
            </w:pPr>
            <w:r w:rsidRPr="00A8744E">
              <w:rPr>
                <w:color w:val="000000"/>
                <w:sz w:val="20"/>
                <w:szCs w:val="20"/>
              </w:rPr>
              <w:lastRenderedPageBreak/>
              <w:t>9</w:t>
            </w:r>
          </w:p>
        </w:tc>
        <w:tc>
          <w:tcPr>
            <w:tcW w:w="9752" w:type="dxa"/>
            <w:shd w:val="clear" w:color="auto" w:fill="auto"/>
            <w:noWrap/>
            <w:vAlign w:val="bottom"/>
            <w:hideMark/>
          </w:tcPr>
          <w:p w14:paraId="3649C92F" w14:textId="77777777" w:rsidR="001A5B61" w:rsidRPr="00A8744E" w:rsidRDefault="001A5B61" w:rsidP="001A5B61">
            <w:pPr>
              <w:jc w:val="both"/>
              <w:rPr>
                <w:color w:val="000000"/>
                <w:sz w:val="20"/>
                <w:szCs w:val="20"/>
              </w:rPr>
            </w:pPr>
            <w:r w:rsidRPr="00A8744E">
              <w:rPr>
                <w:color w:val="000000"/>
                <w:sz w:val="20"/>
                <w:szCs w:val="20"/>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772" w:type="dxa"/>
            <w:shd w:val="clear" w:color="auto" w:fill="auto"/>
            <w:vAlign w:val="center"/>
          </w:tcPr>
          <w:p w14:paraId="47B7D53C" w14:textId="77777777" w:rsidR="001A5B61" w:rsidRPr="00E6605F" w:rsidRDefault="001A5B61" w:rsidP="001A5B61">
            <w:pPr>
              <w:jc w:val="center"/>
              <w:rPr>
                <w:bCs/>
                <w:color w:val="000000"/>
              </w:rPr>
            </w:pPr>
            <w:r w:rsidRPr="00E6605F">
              <w:rPr>
                <w:bCs/>
                <w:color w:val="000000"/>
                <w:sz w:val="22"/>
                <w:szCs w:val="22"/>
              </w:rPr>
              <w:t>2</w:t>
            </w:r>
          </w:p>
        </w:tc>
        <w:tc>
          <w:tcPr>
            <w:tcW w:w="1134" w:type="dxa"/>
            <w:vAlign w:val="center"/>
          </w:tcPr>
          <w:p w14:paraId="727C2B5F" w14:textId="77777777" w:rsidR="001A5B61" w:rsidRPr="00E6605F" w:rsidRDefault="001A5B61" w:rsidP="001A5B61">
            <w:pPr>
              <w:jc w:val="center"/>
              <w:rPr>
                <w:color w:val="000000"/>
              </w:rPr>
            </w:pPr>
            <w:r w:rsidRPr="00E6605F">
              <w:rPr>
                <w:color w:val="000000"/>
                <w:sz w:val="22"/>
                <w:szCs w:val="22"/>
              </w:rPr>
              <w:t>53,5</w:t>
            </w:r>
          </w:p>
        </w:tc>
        <w:tc>
          <w:tcPr>
            <w:tcW w:w="1275" w:type="dxa"/>
            <w:shd w:val="clear" w:color="auto" w:fill="auto"/>
            <w:vAlign w:val="center"/>
          </w:tcPr>
          <w:p w14:paraId="2098CDC8" w14:textId="77777777" w:rsidR="001A5B61" w:rsidRPr="00E6605F" w:rsidRDefault="001A5B61" w:rsidP="001A5B61">
            <w:pPr>
              <w:jc w:val="center"/>
              <w:rPr>
                <w:color w:val="000000"/>
              </w:rPr>
            </w:pPr>
            <w:r w:rsidRPr="00E6605F">
              <w:rPr>
                <w:color w:val="000000"/>
                <w:sz w:val="22"/>
                <w:szCs w:val="22"/>
              </w:rPr>
              <w:t>54,5</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1B2549" w14:textId="36DB0EA8" w:rsidR="001A5B61" w:rsidRPr="00E6605F" w:rsidRDefault="001A5B61" w:rsidP="001A5B61">
            <w:pPr>
              <w:jc w:val="center"/>
              <w:rPr>
                <w:color w:val="000000"/>
              </w:rPr>
            </w:pPr>
            <w:r>
              <w:rPr>
                <w:color w:val="000000"/>
                <w:sz w:val="22"/>
                <w:szCs w:val="22"/>
              </w:rPr>
              <w:t>59,0</w:t>
            </w:r>
          </w:p>
        </w:tc>
      </w:tr>
      <w:tr w:rsidR="001A5B61" w:rsidRPr="000E559D" w14:paraId="5EFD9A67" w14:textId="77777777" w:rsidTr="001A5B61">
        <w:trPr>
          <w:cantSplit/>
          <w:trHeight w:val="20"/>
        </w:trPr>
        <w:tc>
          <w:tcPr>
            <w:tcW w:w="846" w:type="dxa"/>
            <w:vAlign w:val="center"/>
          </w:tcPr>
          <w:p w14:paraId="1979A25A" w14:textId="77777777" w:rsidR="001A5B61" w:rsidRPr="00A8744E" w:rsidRDefault="001A5B61" w:rsidP="001A5B61">
            <w:pPr>
              <w:jc w:val="center"/>
              <w:rPr>
                <w:b/>
                <w:color w:val="000000"/>
                <w:sz w:val="20"/>
                <w:szCs w:val="20"/>
              </w:rPr>
            </w:pPr>
            <w:r w:rsidRPr="00A8744E">
              <w:rPr>
                <w:color w:val="000000"/>
                <w:sz w:val="20"/>
                <w:szCs w:val="20"/>
              </w:rPr>
              <w:t>10</w:t>
            </w:r>
          </w:p>
        </w:tc>
        <w:tc>
          <w:tcPr>
            <w:tcW w:w="9752" w:type="dxa"/>
            <w:shd w:val="clear" w:color="auto" w:fill="auto"/>
            <w:noWrap/>
            <w:vAlign w:val="bottom"/>
            <w:hideMark/>
          </w:tcPr>
          <w:p w14:paraId="6A5625AB" w14:textId="77777777" w:rsidR="001A5B61" w:rsidRPr="00A8744E" w:rsidRDefault="001A5B61" w:rsidP="001A5B61">
            <w:pPr>
              <w:jc w:val="both"/>
              <w:rPr>
                <w:color w:val="000000"/>
                <w:sz w:val="20"/>
                <w:szCs w:val="20"/>
              </w:rPr>
            </w:pPr>
            <w:r w:rsidRPr="00A8744E">
              <w:rPr>
                <w:color w:val="000000"/>
                <w:sz w:val="20"/>
                <w:szCs w:val="20"/>
              </w:rPr>
              <w:t xml:space="preserve">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  </w:t>
            </w:r>
          </w:p>
        </w:tc>
        <w:tc>
          <w:tcPr>
            <w:tcW w:w="772" w:type="dxa"/>
            <w:shd w:val="clear" w:color="auto" w:fill="auto"/>
            <w:vAlign w:val="center"/>
          </w:tcPr>
          <w:p w14:paraId="05EFFC33" w14:textId="77777777" w:rsidR="001A5B61" w:rsidRPr="00E6605F" w:rsidRDefault="001A5B61" w:rsidP="001A5B61">
            <w:pPr>
              <w:jc w:val="center"/>
              <w:rPr>
                <w:bCs/>
                <w:color w:val="000000"/>
              </w:rPr>
            </w:pPr>
            <w:r w:rsidRPr="00E6605F">
              <w:rPr>
                <w:bCs/>
                <w:color w:val="000000"/>
                <w:sz w:val="22"/>
                <w:szCs w:val="22"/>
              </w:rPr>
              <w:t>1</w:t>
            </w:r>
          </w:p>
        </w:tc>
        <w:tc>
          <w:tcPr>
            <w:tcW w:w="1134" w:type="dxa"/>
            <w:vAlign w:val="center"/>
          </w:tcPr>
          <w:p w14:paraId="62AAD34B" w14:textId="77777777" w:rsidR="001A5B61" w:rsidRPr="00E6605F" w:rsidRDefault="001A5B61" w:rsidP="001A5B61">
            <w:pPr>
              <w:jc w:val="center"/>
              <w:rPr>
                <w:color w:val="000000"/>
              </w:rPr>
            </w:pPr>
            <w:r w:rsidRPr="00E6605F">
              <w:rPr>
                <w:color w:val="000000"/>
                <w:sz w:val="22"/>
                <w:szCs w:val="22"/>
              </w:rPr>
              <w:t>63,9</w:t>
            </w:r>
          </w:p>
        </w:tc>
        <w:tc>
          <w:tcPr>
            <w:tcW w:w="1275" w:type="dxa"/>
            <w:shd w:val="clear" w:color="auto" w:fill="auto"/>
            <w:vAlign w:val="center"/>
          </w:tcPr>
          <w:p w14:paraId="4E78C8E0" w14:textId="77777777" w:rsidR="001A5B61" w:rsidRPr="00E6605F" w:rsidRDefault="001A5B61" w:rsidP="001A5B61">
            <w:pPr>
              <w:jc w:val="center"/>
              <w:rPr>
                <w:color w:val="000000"/>
              </w:rPr>
            </w:pPr>
            <w:r w:rsidRPr="00E6605F">
              <w:rPr>
                <w:color w:val="000000"/>
                <w:sz w:val="22"/>
                <w:szCs w:val="22"/>
              </w:rPr>
              <w:t>71,8</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BF110B" w14:textId="0CCE1FDF" w:rsidR="001A5B61" w:rsidRPr="00E6605F" w:rsidRDefault="001A5B61" w:rsidP="001A5B61">
            <w:pPr>
              <w:jc w:val="center"/>
              <w:rPr>
                <w:color w:val="000000"/>
              </w:rPr>
            </w:pPr>
            <w:r>
              <w:rPr>
                <w:color w:val="000000"/>
                <w:sz w:val="22"/>
                <w:szCs w:val="22"/>
              </w:rPr>
              <w:t>72,0</w:t>
            </w:r>
          </w:p>
        </w:tc>
      </w:tr>
      <w:tr w:rsidR="001A5B61" w:rsidRPr="000E559D" w14:paraId="7D0539E0" w14:textId="77777777" w:rsidTr="001A5B61">
        <w:trPr>
          <w:cantSplit/>
          <w:trHeight w:val="20"/>
        </w:trPr>
        <w:tc>
          <w:tcPr>
            <w:tcW w:w="846" w:type="dxa"/>
            <w:vAlign w:val="center"/>
          </w:tcPr>
          <w:p w14:paraId="42193F3A" w14:textId="77777777" w:rsidR="001A5B61" w:rsidRPr="00A8744E" w:rsidRDefault="001A5B61" w:rsidP="001A5B61">
            <w:pPr>
              <w:jc w:val="center"/>
              <w:rPr>
                <w:b/>
                <w:color w:val="000000"/>
                <w:sz w:val="20"/>
                <w:szCs w:val="20"/>
              </w:rPr>
            </w:pPr>
            <w:r w:rsidRPr="00A8744E">
              <w:rPr>
                <w:color w:val="000000"/>
                <w:sz w:val="20"/>
                <w:szCs w:val="20"/>
              </w:rPr>
              <w:t>11.1</w:t>
            </w:r>
          </w:p>
        </w:tc>
        <w:tc>
          <w:tcPr>
            <w:tcW w:w="9752" w:type="dxa"/>
            <w:shd w:val="clear" w:color="auto" w:fill="auto"/>
            <w:noWrap/>
            <w:vAlign w:val="bottom"/>
            <w:hideMark/>
          </w:tcPr>
          <w:p w14:paraId="5D9B7DCB" w14:textId="77777777" w:rsidR="001A5B61" w:rsidRPr="00A8744E" w:rsidRDefault="001A5B61" w:rsidP="001A5B61">
            <w:pPr>
              <w:jc w:val="both"/>
              <w:rPr>
                <w:color w:val="000000"/>
                <w:sz w:val="20"/>
                <w:szCs w:val="20"/>
              </w:rPr>
            </w:pPr>
            <w:r w:rsidRPr="00A8744E">
              <w:rPr>
                <w:color w:val="000000"/>
                <w:sz w:val="20"/>
                <w:szCs w:val="20"/>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772" w:type="dxa"/>
            <w:shd w:val="clear" w:color="auto" w:fill="auto"/>
            <w:vAlign w:val="center"/>
          </w:tcPr>
          <w:p w14:paraId="3135B9E7" w14:textId="77777777" w:rsidR="001A5B61" w:rsidRPr="00E6605F" w:rsidRDefault="001A5B61" w:rsidP="001A5B61">
            <w:pPr>
              <w:jc w:val="center"/>
              <w:rPr>
                <w:bCs/>
                <w:color w:val="000000"/>
              </w:rPr>
            </w:pPr>
            <w:r w:rsidRPr="00E6605F">
              <w:rPr>
                <w:bCs/>
                <w:color w:val="000000"/>
                <w:sz w:val="22"/>
                <w:szCs w:val="22"/>
              </w:rPr>
              <w:t>2</w:t>
            </w:r>
          </w:p>
        </w:tc>
        <w:tc>
          <w:tcPr>
            <w:tcW w:w="1134" w:type="dxa"/>
            <w:vAlign w:val="center"/>
          </w:tcPr>
          <w:p w14:paraId="75298EA2" w14:textId="77777777" w:rsidR="001A5B61" w:rsidRPr="00E6605F" w:rsidRDefault="001A5B61" w:rsidP="001A5B61">
            <w:pPr>
              <w:jc w:val="center"/>
              <w:rPr>
                <w:color w:val="000000"/>
              </w:rPr>
            </w:pPr>
            <w:r w:rsidRPr="00E6605F">
              <w:rPr>
                <w:color w:val="000000"/>
                <w:sz w:val="22"/>
                <w:szCs w:val="22"/>
              </w:rPr>
              <w:t>58,3</w:t>
            </w:r>
          </w:p>
        </w:tc>
        <w:tc>
          <w:tcPr>
            <w:tcW w:w="1275" w:type="dxa"/>
            <w:shd w:val="clear" w:color="auto" w:fill="auto"/>
            <w:vAlign w:val="center"/>
          </w:tcPr>
          <w:p w14:paraId="5651D423" w14:textId="77777777" w:rsidR="001A5B61" w:rsidRPr="00E6605F" w:rsidRDefault="001A5B61" w:rsidP="001A5B61">
            <w:pPr>
              <w:jc w:val="center"/>
              <w:rPr>
                <w:color w:val="000000"/>
              </w:rPr>
            </w:pPr>
            <w:r w:rsidRPr="00E6605F">
              <w:rPr>
                <w:color w:val="000000"/>
                <w:sz w:val="22"/>
                <w:szCs w:val="22"/>
              </w:rPr>
              <w:t>58,8</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442326" w14:textId="5AA96382" w:rsidR="001A5B61" w:rsidRPr="00E6605F" w:rsidRDefault="001A5B61" w:rsidP="001A5B61">
            <w:pPr>
              <w:jc w:val="center"/>
              <w:rPr>
                <w:color w:val="000000"/>
              </w:rPr>
            </w:pPr>
            <w:r>
              <w:rPr>
                <w:color w:val="000000"/>
                <w:sz w:val="22"/>
                <w:szCs w:val="22"/>
              </w:rPr>
              <w:t>62,0</w:t>
            </w:r>
          </w:p>
        </w:tc>
      </w:tr>
      <w:tr w:rsidR="001A5B61" w:rsidRPr="000E559D" w14:paraId="74ABCAD7" w14:textId="77777777" w:rsidTr="001A5B61">
        <w:trPr>
          <w:cantSplit/>
          <w:trHeight w:val="20"/>
        </w:trPr>
        <w:tc>
          <w:tcPr>
            <w:tcW w:w="846" w:type="dxa"/>
            <w:vAlign w:val="center"/>
          </w:tcPr>
          <w:p w14:paraId="4C8A34BE" w14:textId="77777777" w:rsidR="001A5B61" w:rsidRPr="00A8744E" w:rsidRDefault="001A5B61" w:rsidP="001A5B61">
            <w:pPr>
              <w:jc w:val="center"/>
              <w:rPr>
                <w:b/>
                <w:color w:val="000000"/>
                <w:sz w:val="20"/>
                <w:szCs w:val="20"/>
              </w:rPr>
            </w:pPr>
            <w:r w:rsidRPr="00A8744E">
              <w:rPr>
                <w:color w:val="000000"/>
                <w:sz w:val="20"/>
                <w:szCs w:val="20"/>
              </w:rPr>
              <w:t>11.2</w:t>
            </w:r>
          </w:p>
        </w:tc>
        <w:tc>
          <w:tcPr>
            <w:tcW w:w="9752" w:type="dxa"/>
            <w:shd w:val="clear" w:color="auto" w:fill="auto"/>
            <w:noWrap/>
            <w:vAlign w:val="bottom"/>
            <w:hideMark/>
          </w:tcPr>
          <w:p w14:paraId="6D164C4A" w14:textId="77777777" w:rsidR="001A5B61" w:rsidRPr="00A8744E" w:rsidRDefault="001A5B61" w:rsidP="001A5B61">
            <w:pPr>
              <w:jc w:val="both"/>
              <w:rPr>
                <w:color w:val="000000"/>
                <w:sz w:val="20"/>
                <w:szCs w:val="20"/>
              </w:rPr>
            </w:pPr>
            <w:r w:rsidRPr="00A8744E">
              <w:rPr>
                <w:color w:val="000000"/>
                <w:sz w:val="20"/>
                <w:szCs w:val="20"/>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772" w:type="dxa"/>
            <w:shd w:val="clear" w:color="auto" w:fill="auto"/>
            <w:vAlign w:val="center"/>
          </w:tcPr>
          <w:p w14:paraId="0B79A8F9" w14:textId="77777777" w:rsidR="001A5B61" w:rsidRPr="00E6605F" w:rsidRDefault="001A5B61" w:rsidP="001A5B61">
            <w:pPr>
              <w:jc w:val="center"/>
              <w:rPr>
                <w:bCs/>
                <w:color w:val="000000"/>
              </w:rPr>
            </w:pPr>
            <w:r w:rsidRPr="00E6605F">
              <w:rPr>
                <w:bCs/>
                <w:color w:val="000000"/>
                <w:sz w:val="22"/>
                <w:szCs w:val="22"/>
              </w:rPr>
              <w:t>3</w:t>
            </w:r>
          </w:p>
        </w:tc>
        <w:tc>
          <w:tcPr>
            <w:tcW w:w="1134" w:type="dxa"/>
            <w:vAlign w:val="center"/>
          </w:tcPr>
          <w:p w14:paraId="5554161F" w14:textId="77777777" w:rsidR="001A5B61" w:rsidRPr="00E6605F" w:rsidRDefault="001A5B61" w:rsidP="001A5B61">
            <w:pPr>
              <w:jc w:val="center"/>
              <w:rPr>
                <w:color w:val="000000"/>
              </w:rPr>
            </w:pPr>
            <w:r w:rsidRPr="00E6605F">
              <w:rPr>
                <w:color w:val="000000"/>
                <w:sz w:val="22"/>
                <w:szCs w:val="22"/>
              </w:rPr>
              <w:t>40,6</w:t>
            </w:r>
          </w:p>
        </w:tc>
        <w:tc>
          <w:tcPr>
            <w:tcW w:w="1275" w:type="dxa"/>
            <w:shd w:val="clear" w:color="auto" w:fill="auto"/>
            <w:vAlign w:val="center"/>
          </w:tcPr>
          <w:p w14:paraId="15E18FE9" w14:textId="77777777" w:rsidR="001A5B61" w:rsidRPr="00E6605F" w:rsidRDefault="001A5B61" w:rsidP="001A5B61">
            <w:pPr>
              <w:jc w:val="center"/>
              <w:rPr>
                <w:color w:val="000000"/>
              </w:rPr>
            </w:pPr>
            <w:r w:rsidRPr="00E6605F">
              <w:rPr>
                <w:color w:val="000000"/>
                <w:sz w:val="22"/>
                <w:szCs w:val="22"/>
              </w:rPr>
              <w:t>42,1</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5A9FA9" w14:textId="2F5B6697" w:rsidR="001A5B61" w:rsidRPr="00E6605F" w:rsidRDefault="001A5B61" w:rsidP="001A5B61">
            <w:pPr>
              <w:jc w:val="center"/>
              <w:rPr>
                <w:color w:val="000000"/>
              </w:rPr>
            </w:pPr>
            <w:r>
              <w:rPr>
                <w:color w:val="000000"/>
                <w:sz w:val="22"/>
                <w:szCs w:val="22"/>
              </w:rPr>
              <w:t>46,0</w:t>
            </w:r>
          </w:p>
        </w:tc>
      </w:tr>
      <w:tr w:rsidR="001A5B61" w:rsidRPr="000E559D" w14:paraId="34A66FFA" w14:textId="77777777" w:rsidTr="001A5B61">
        <w:trPr>
          <w:cantSplit/>
          <w:trHeight w:val="20"/>
        </w:trPr>
        <w:tc>
          <w:tcPr>
            <w:tcW w:w="846" w:type="dxa"/>
            <w:vAlign w:val="center"/>
          </w:tcPr>
          <w:p w14:paraId="7D91A000" w14:textId="77777777" w:rsidR="001A5B61" w:rsidRPr="00A8744E" w:rsidRDefault="001A5B61" w:rsidP="001A5B61">
            <w:pPr>
              <w:jc w:val="center"/>
              <w:rPr>
                <w:b/>
                <w:color w:val="000000"/>
                <w:sz w:val="20"/>
                <w:szCs w:val="20"/>
              </w:rPr>
            </w:pPr>
            <w:r w:rsidRPr="00A8744E">
              <w:rPr>
                <w:color w:val="000000"/>
                <w:sz w:val="20"/>
                <w:szCs w:val="20"/>
              </w:rPr>
              <w:t>12</w:t>
            </w:r>
          </w:p>
        </w:tc>
        <w:tc>
          <w:tcPr>
            <w:tcW w:w="9752" w:type="dxa"/>
            <w:shd w:val="clear" w:color="auto" w:fill="auto"/>
            <w:noWrap/>
            <w:vAlign w:val="bottom"/>
            <w:hideMark/>
          </w:tcPr>
          <w:p w14:paraId="56B4109E" w14:textId="293B56E2" w:rsidR="001A5B61" w:rsidRPr="00A8744E" w:rsidRDefault="001A5B61" w:rsidP="001A5B61">
            <w:pPr>
              <w:jc w:val="both"/>
              <w:rPr>
                <w:color w:val="000000"/>
                <w:sz w:val="20"/>
                <w:szCs w:val="20"/>
              </w:rPr>
            </w:pPr>
            <w:r w:rsidRPr="00A8744E">
              <w:rPr>
                <w:color w:val="000000"/>
                <w:sz w:val="20"/>
                <w:szCs w:val="20"/>
              </w:rPr>
              <w:t xml:space="preserve">Распознавать лексическое значение слова с опорой на указанный в задании </w:t>
            </w:r>
            <w:proofErr w:type="gramStart"/>
            <w:r w:rsidRPr="00A8744E">
              <w:rPr>
                <w:color w:val="000000"/>
                <w:sz w:val="20"/>
                <w:szCs w:val="20"/>
              </w:rPr>
              <w:t>контекст</w:t>
            </w:r>
            <w:proofErr w:type="gramEnd"/>
            <w:r>
              <w:rPr>
                <w:color w:val="000000"/>
                <w:sz w:val="20"/>
                <w:szCs w:val="20"/>
              </w:rPr>
              <w:t xml:space="preserve"> </w:t>
            </w:r>
            <w:r w:rsidRPr="00A8744E">
              <w:rPr>
                <w:color w:val="000000"/>
                <w:sz w:val="20"/>
                <w:szCs w:val="20"/>
              </w:rPr>
              <w:t xml:space="preserve">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772" w:type="dxa"/>
            <w:shd w:val="clear" w:color="auto" w:fill="auto"/>
            <w:vAlign w:val="center"/>
          </w:tcPr>
          <w:p w14:paraId="54EE5789" w14:textId="77777777" w:rsidR="001A5B61" w:rsidRPr="00E6605F" w:rsidRDefault="001A5B61" w:rsidP="001A5B61">
            <w:pPr>
              <w:jc w:val="center"/>
              <w:rPr>
                <w:bCs/>
                <w:color w:val="000000"/>
              </w:rPr>
            </w:pPr>
            <w:r w:rsidRPr="00E6605F">
              <w:rPr>
                <w:bCs/>
                <w:color w:val="000000"/>
                <w:sz w:val="22"/>
                <w:szCs w:val="22"/>
              </w:rPr>
              <w:t>1</w:t>
            </w:r>
          </w:p>
        </w:tc>
        <w:tc>
          <w:tcPr>
            <w:tcW w:w="1134" w:type="dxa"/>
            <w:vAlign w:val="center"/>
          </w:tcPr>
          <w:p w14:paraId="56A11050" w14:textId="77777777" w:rsidR="001A5B61" w:rsidRPr="00E6605F" w:rsidRDefault="001A5B61" w:rsidP="001A5B61">
            <w:pPr>
              <w:jc w:val="center"/>
              <w:rPr>
                <w:color w:val="000000"/>
              </w:rPr>
            </w:pPr>
            <w:r w:rsidRPr="00E6605F">
              <w:rPr>
                <w:color w:val="000000"/>
                <w:sz w:val="22"/>
                <w:szCs w:val="22"/>
              </w:rPr>
              <w:t>74,4</w:t>
            </w:r>
          </w:p>
        </w:tc>
        <w:tc>
          <w:tcPr>
            <w:tcW w:w="1275" w:type="dxa"/>
            <w:shd w:val="clear" w:color="auto" w:fill="auto"/>
            <w:vAlign w:val="center"/>
          </w:tcPr>
          <w:p w14:paraId="7BFBBC54" w14:textId="77777777" w:rsidR="001A5B61" w:rsidRPr="00E6605F" w:rsidRDefault="001A5B61" w:rsidP="001A5B61">
            <w:pPr>
              <w:jc w:val="center"/>
              <w:rPr>
                <w:color w:val="000000"/>
              </w:rPr>
            </w:pPr>
            <w:r w:rsidRPr="00E6605F">
              <w:rPr>
                <w:color w:val="000000"/>
                <w:sz w:val="22"/>
                <w:szCs w:val="22"/>
              </w:rPr>
              <w:t>79,9</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74D89B" w14:textId="607B8C11" w:rsidR="001A5B61" w:rsidRPr="00E6605F" w:rsidRDefault="001A5B61" w:rsidP="001A5B61">
            <w:pPr>
              <w:jc w:val="center"/>
              <w:rPr>
                <w:color w:val="000000"/>
              </w:rPr>
            </w:pPr>
            <w:r>
              <w:rPr>
                <w:color w:val="000000"/>
                <w:sz w:val="22"/>
                <w:szCs w:val="22"/>
              </w:rPr>
              <w:t>80,0</w:t>
            </w:r>
          </w:p>
        </w:tc>
      </w:tr>
      <w:tr w:rsidR="001A5B61" w:rsidRPr="000E559D" w14:paraId="7306FCE5" w14:textId="77777777" w:rsidTr="001A5B61">
        <w:trPr>
          <w:cantSplit/>
          <w:trHeight w:val="20"/>
        </w:trPr>
        <w:tc>
          <w:tcPr>
            <w:tcW w:w="846" w:type="dxa"/>
            <w:vAlign w:val="center"/>
          </w:tcPr>
          <w:p w14:paraId="7022901A" w14:textId="77777777" w:rsidR="001A5B61" w:rsidRPr="00A8744E" w:rsidRDefault="001A5B61" w:rsidP="001A5B61">
            <w:pPr>
              <w:jc w:val="center"/>
              <w:rPr>
                <w:b/>
                <w:color w:val="000000"/>
                <w:sz w:val="20"/>
                <w:szCs w:val="20"/>
              </w:rPr>
            </w:pPr>
            <w:r w:rsidRPr="00A8744E">
              <w:rPr>
                <w:color w:val="000000"/>
                <w:sz w:val="20"/>
                <w:szCs w:val="20"/>
              </w:rPr>
              <w:t>13.1</w:t>
            </w:r>
          </w:p>
        </w:tc>
        <w:tc>
          <w:tcPr>
            <w:tcW w:w="9752" w:type="dxa"/>
            <w:shd w:val="clear" w:color="auto" w:fill="auto"/>
            <w:noWrap/>
            <w:vAlign w:val="bottom"/>
            <w:hideMark/>
          </w:tcPr>
          <w:p w14:paraId="78FF1DD1" w14:textId="77777777" w:rsidR="001A5B61" w:rsidRPr="00A8744E" w:rsidRDefault="001A5B61" w:rsidP="001A5B61">
            <w:pPr>
              <w:jc w:val="both"/>
              <w:rPr>
                <w:color w:val="000000"/>
                <w:sz w:val="20"/>
                <w:szCs w:val="20"/>
              </w:rPr>
            </w:pPr>
            <w:r w:rsidRPr="00A8744E">
              <w:rPr>
                <w:color w:val="000000"/>
                <w:sz w:val="20"/>
                <w:szCs w:val="20"/>
              </w:rPr>
              <w:t xml:space="preserve">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772" w:type="dxa"/>
            <w:shd w:val="clear" w:color="auto" w:fill="auto"/>
            <w:vAlign w:val="center"/>
          </w:tcPr>
          <w:p w14:paraId="6E27DC2D" w14:textId="77777777" w:rsidR="001A5B61" w:rsidRPr="00E6605F" w:rsidRDefault="001A5B61" w:rsidP="001A5B61">
            <w:pPr>
              <w:jc w:val="center"/>
              <w:rPr>
                <w:bCs/>
                <w:color w:val="000000"/>
              </w:rPr>
            </w:pPr>
            <w:r w:rsidRPr="00E6605F">
              <w:rPr>
                <w:bCs/>
                <w:color w:val="000000"/>
                <w:sz w:val="22"/>
                <w:szCs w:val="22"/>
              </w:rPr>
              <w:t>1</w:t>
            </w:r>
          </w:p>
        </w:tc>
        <w:tc>
          <w:tcPr>
            <w:tcW w:w="1134" w:type="dxa"/>
            <w:vAlign w:val="center"/>
          </w:tcPr>
          <w:p w14:paraId="0A3690EE" w14:textId="77777777" w:rsidR="001A5B61" w:rsidRPr="00E6605F" w:rsidRDefault="001A5B61" w:rsidP="001A5B61">
            <w:pPr>
              <w:jc w:val="center"/>
              <w:rPr>
                <w:color w:val="000000"/>
              </w:rPr>
            </w:pPr>
            <w:r w:rsidRPr="00E6605F">
              <w:rPr>
                <w:color w:val="000000"/>
                <w:sz w:val="22"/>
                <w:szCs w:val="22"/>
              </w:rPr>
              <w:t>62,9</w:t>
            </w:r>
          </w:p>
        </w:tc>
        <w:tc>
          <w:tcPr>
            <w:tcW w:w="1275" w:type="dxa"/>
            <w:shd w:val="clear" w:color="auto" w:fill="auto"/>
            <w:vAlign w:val="center"/>
          </w:tcPr>
          <w:p w14:paraId="6A62A132" w14:textId="77777777" w:rsidR="001A5B61" w:rsidRPr="00E6605F" w:rsidRDefault="001A5B61" w:rsidP="001A5B61">
            <w:pPr>
              <w:jc w:val="center"/>
              <w:rPr>
                <w:color w:val="000000"/>
              </w:rPr>
            </w:pPr>
            <w:r w:rsidRPr="00E6605F">
              <w:rPr>
                <w:color w:val="000000"/>
                <w:sz w:val="22"/>
                <w:szCs w:val="22"/>
              </w:rPr>
              <w:t>73,9</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CEF7D8" w14:textId="7EB94083" w:rsidR="001A5B61" w:rsidRPr="00E6605F" w:rsidRDefault="001A5B61" w:rsidP="001A5B61">
            <w:pPr>
              <w:jc w:val="center"/>
              <w:rPr>
                <w:color w:val="000000"/>
              </w:rPr>
            </w:pPr>
            <w:r>
              <w:rPr>
                <w:color w:val="000000"/>
                <w:sz w:val="22"/>
                <w:szCs w:val="22"/>
              </w:rPr>
              <w:t>75,0</w:t>
            </w:r>
          </w:p>
        </w:tc>
      </w:tr>
      <w:tr w:rsidR="001A5B61" w:rsidRPr="000E559D" w14:paraId="5FAD672B" w14:textId="77777777" w:rsidTr="001A5B61">
        <w:trPr>
          <w:cantSplit/>
          <w:trHeight w:val="20"/>
        </w:trPr>
        <w:tc>
          <w:tcPr>
            <w:tcW w:w="846" w:type="dxa"/>
            <w:vAlign w:val="center"/>
          </w:tcPr>
          <w:p w14:paraId="6E20DED1" w14:textId="77777777" w:rsidR="001A5B61" w:rsidRPr="00A8744E" w:rsidRDefault="001A5B61" w:rsidP="001A5B61">
            <w:pPr>
              <w:jc w:val="center"/>
              <w:rPr>
                <w:b/>
                <w:color w:val="000000"/>
                <w:sz w:val="20"/>
                <w:szCs w:val="20"/>
              </w:rPr>
            </w:pPr>
            <w:r w:rsidRPr="00A8744E">
              <w:rPr>
                <w:color w:val="000000"/>
                <w:sz w:val="20"/>
                <w:szCs w:val="20"/>
              </w:rPr>
              <w:t>13.2</w:t>
            </w:r>
          </w:p>
        </w:tc>
        <w:tc>
          <w:tcPr>
            <w:tcW w:w="9752" w:type="dxa"/>
            <w:shd w:val="clear" w:color="auto" w:fill="auto"/>
            <w:noWrap/>
            <w:vAlign w:val="bottom"/>
            <w:hideMark/>
          </w:tcPr>
          <w:p w14:paraId="7E10DB0D" w14:textId="77777777" w:rsidR="001A5B61" w:rsidRPr="00A8744E" w:rsidRDefault="001A5B61" w:rsidP="001A5B61">
            <w:pPr>
              <w:jc w:val="both"/>
              <w:rPr>
                <w:color w:val="000000"/>
                <w:sz w:val="20"/>
                <w:szCs w:val="20"/>
              </w:rPr>
            </w:pPr>
            <w:r w:rsidRPr="00A8744E">
              <w:rPr>
                <w:color w:val="000000"/>
                <w:sz w:val="20"/>
                <w:szCs w:val="20"/>
              </w:rPr>
              <w:t xml:space="preserve">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772" w:type="dxa"/>
            <w:shd w:val="clear" w:color="auto" w:fill="auto"/>
            <w:vAlign w:val="center"/>
          </w:tcPr>
          <w:p w14:paraId="67B08DE9" w14:textId="77777777" w:rsidR="001A5B61" w:rsidRPr="00E6605F" w:rsidRDefault="001A5B61" w:rsidP="001A5B61">
            <w:pPr>
              <w:jc w:val="center"/>
              <w:rPr>
                <w:bCs/>
                <w:color w:val="000000"/>
              </w:rPr>
            </w:pPr>
            <w:r w:rsidRPr="00E6605F">
              <w:rPr>
                <w:bCs/>
                <w:color w:val="000000"/>
                <w:sz w:val="22"/>
                <w:szCs w:val="22"/>
              </w:rPr>
              <w:t>1</w:t>
            </w:r>
          </w:p>
        </w:tc>
        <w:tc>
          <w:tcPr>
            <w:tcW w:w="1134" w:type="dxa"/>
            <w:vAlign w:val="center"/>
          </w:tcPr>
          <w:p w14:paraId="7B411E26" w14:textId="77777777" w:rsidR="001A5B61" w:rsidRPr="00E6605F" w:rsidRDefault="001A5B61" w:rsidP="001A5B61">
            <w:pPr>
              <w:jc w:val="center"/>
              <w:rPr>
                <w:color w:val="000000"/>
              </w:rPr>
            </w:pPr>
            <w:r w:rsidRPr="00E6605F">
              <w:rPr>
                <w:color w:val="000000"/>
                <w:sz w:val="22"/>
                <w:szCs w:val="22"/>
              </w:rPr>
              <w:t>52,9</w:t>
            </w:r>
          </w:p>
        </w:tc>
        <w:tc>
          <w:tcPr>
            <w:tcW w:w="1275" w:type="dxa"/>
            <w:shd w:val="clear" w:color="auto" w:fill="auto"/>
            <w:vAlign w:val="center"/>
          </w:tcPr>
          <w:p w14:paraId="0C2E9756" w14:textId="77777777" w:rsidR="001A5B61" w:rsidRPr="00E6605F" w:rsidRDefault="001A5B61" w:rsidP="001A5B61">
            <w:pPr>
              <w:jc w:val="center"/>
              <w:rPr>
                <w:color w:val="000000"/>
              </w:rPr>
            </w:pPr>
            <w:r w:rsidRPr="00E6605F">
              <w:rPr>
                <w:color w:val="000000"/>
                <w:sz w:val="22"/>
                <w:szCs w:val="22"/>
              </w:rPr>
              <w:t>63,6</w:t>
            </w:r>
          </w:p>
        </w:tc>
        <w:tc>
          <w:tcPr>
            <w:tcW w:w="1276" w:type="dxa"/>
            <w:tcBorders>
              <w:top w:val="nil"/>
              <w:left w:val="single" w:sz="4" w:space="0" w:color="auto"/>
              <w:bottom w:val="single" w:sz="4" w:space="0" w:color="auto"/>
              <w:right w:val="single" w:sz="4" w:space="0" w:color="auto"/>
            </w:tcBorders>
            <w:shd w:val="clear" w:color="auto" w:fill="auto"/>
            <w:vAlign w:val="center"/>
          </w:tcPr>
          <w:p w14:paraId="727077B6" w14:textId="23ECE7B7" w:rsidR="001A5B61" w:rsidRPr="00E6605F" w:rsidRDefault="001A5B61" w:rsidP="001A5B61">
            <w:pPr>
              <w:jc w:val="center"/>
              <w:rPr>
                <w:color w:val="000000"/>
              </w:rPr>
            </w:pPr>
            <w:r>
              <w:rPr>
                <w:color w:val="000000"/>
                <w:sz w:val="22"/>
                <w:szCs w:val="22"/>
              </w:rPr>
              <w:t>62,0</w:t>
            </w:r>
          </w:p>
        </w:tc>
      </w:tr>
      <w:tr w:rsidR="001A5B61" w:rsidRPr="000E559D" w14:paraId="2ADED96E" w14:textId="77777777" w:rsidTr="001A5B61">
        <w:trPr>
          <w:cantSplit/>
          <w:trHeight w:val="20"/>
        </w:trPr>
        <w:tc>
          <w:tcPr>
            <w:tcW w:w="846" w:type="dxa"/>
            <w:vAlign w:val="center"/>
          </w:tcPr>
          <w:p w14:paraId="1A5BC5C0" w14:textId="77777777" w:rsidR="001A5B61" w:rsidRPr="00A8744E" w:rsidRDefault="001A5B61" w:rsidP="001A5B61">
            <w:pPr>
              <w:jc w:val="center"/>
              <w:rPr>
                <w:b/>
                <w:color w:val="000000"/>
                <w:sz w:val="20"/>
                <w:szCs w:val="20"/>
              </w:rPr>
            </w:pPr>
            <w:r w:rsidRPr="00A8744E">
              <w:rPr>
                <w:color w:val="000000"/>
                <w:sz w:val="20"/>
                <w:szCs w:val="20"/>
              </w:rPr>
              <w:t>14</w:t>
            </w:r>
          </w:p>
        </w:tc>
        <w:tc>
          <w:tcPr>
            <w:tcW w:w="9752" w:type="dxa"/>
            <w:shd w:val="clear" w:color="auto" w:fill="auto"/>
            <w:noWrap/>
            <w:vAlign w:val="bottom"/>
            <w:hideMark/>
          </w:tcPr>
          <w:p w14:paraId="4DBE0428" w14:textId="77777777" w:rsidR="001A5B61" w:rsidRPr="00A8744E" w:rsidRDefault="001A5B61" w:rsidP="001A5B61">
            <w:pPr>
              <w:jc w:val="both"/>
              <w:rPr>
                <w:color w:val="000000"/>
                <w:sz w:val="20"/>
                <w:szCs w:val="20"/>
              </w:rPr>
            </w:pPr>
            <w:r w:rsidRPr="00A8744E">
              <w:rPr>
                <w:color w:val="000000"/>
                <w:sz w:val="20"/>
                <w:szCs w:val="20"/>
              </w:rPr>
              <w:t>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w:t>
            </w:r>
            <w:r w:rsidRPr="007D6798">
              <w:rPr>
                <w:color w:val="000000"/>
                <w:sz w:val="20"/>
                <w:szCs w:val="20"/>
              </w:rPr>
              <w:t>/</w:t>
            </w:r>
            <w:r w:rsidRPr="00A8744E">
              <w:rPr>
                <w:color w:val="000000"/>
                <w:sz w:val="20"/>
                <w:szCs w:val="20"/>
              </w:rPr>
              <w:t xml:space="preserve">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w:t>
            </w:r>
          </w:p>
        </w:tc>
        <w:tc>
          <w:tcPr>
            <w:tcW w:w="772" w:type="dxa"/>
            <w:shd w:val="clear" w:color="auto" w:fill="auto"/>
            <w:vAlign w:val="center"/>
          </w:tcPr>
          <w:p w14:paraId="0DB24F39" w14:textId="77777777" w:rsidR="001A5B61" w:rsidRPr="007D6798" w:rsidRDefault="001A5B61" w:rsidP="001A5B61">
            <w:pPr>
              <w:jc w:val="center"/>
              <w:rPr>
                <w:bCs/>
                <w:color w:val="000000"/>
                <w:lang w:val="en-US"/>
              </w:rPr>
            </w:pPr>
            <w:r>
              <w:rPr>
                <w:bCs/>
                <w:color w:val="000000"/>
                <w:sz w:val="22"/>
                <w:szCs w:val="22"/>
                <w:lang w:val="en-US"/>
              </w:rPr>
              <w:t>z</w:t>
            </w:r>
          </w:p>
        </w:tc>
        <w:tc>
          <w:tcPr>
            <w:tcW w:w="1134" w:type="dxa"/>
            <w:vAlign w:val="center"/>
          </w:tcPr>
          <w:p w14:paraId="0C95E546" w14:textId="77777777" w:rsidR="001A5B61" w:rsidRPr="00E6605F" w:rsidRDefault="001A5B61" w:rsidP="001A5B61">
            <w:pPr>
              <w:jc w:val="center"/>
              <w:rPr>
                <w:color w:val="000000"/>
              </w:rPr>
            </w:pPr>
            <w:r w:rsidRPr="00E6605F">
              <w:rPr>
                <w:color w:val="000000"/>
                <w:sz w:val="22"/>
                <w:szCs w:val="22"/>
              </w:rPr>
              <w:t>65,1</w:t>
            </w:r>
          </w:p>
        </w:tc>
        <w:tc>
          <w:tcPr>
            <w:tcW w:w="1275" w:type="dxa"/>
            <w:shd w:val="clear" w:color="auto" w:fill="auto"/>
            <w:vAlign w:val="center"/>
          </w:tcPr>
          <w:p w14:paraId="6D895E4E" w14:textId="77777777" w:rsidR="001A5B61" w:rsidRPr="00E6605F" w:rsidRDefault="001A5B61" w:rsidP="001A5B61">
            <w:pPr>
              <w:jc w:val="center"/>
              <w:rPr>
                <w:color w:val="000000"/>
              </w:rPr>
            </w:pPr>
            <w:r w:rsidRPr="00E6605F">
              <w:rPr>
                <w:color w:val="000000"/>
                <w:sz w:val="22"/>
                <w:szCs w:val="22"/>
              </w:rPr>
              <w:t>66,9</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F3D929" w14:textId="5282105A" w:rsidR="001A5B61" w:rsidRPr="00E6605F" w:rsidRDefault="001A5B61" w:rsidP="001A5B61">
            <w:pPr>
              <w:jc w:val="center"/>
              <w:rPr>
                <w:color w:val="000000"/>
              </w:rPr>
            </w:pPr>
            <w:r>
              <w:rPr>
                <w:color w:val="000000"/>
                <w:sz w:val="22"/>
                <w:szCs w:val="22"/>
              </w:rPr>
              <w:t>65,0</w:t>
            </w:r>
          </w:p>
        </w:tc>
      </w:tr>
    </w:tbl>
    <w:p w14:paraId="42481B24" w14:textId="77777777" w:rsidR="00CF613D" w:rsidRDefault="00CF613D" w:rsidP="00CF613D"/>
    <w:p w14:paraId="6346072C" w14:textId="77777777" w:rsidR="00B40D4C" w:rsidRDefault="00B40D4C" w:rsidP="00CF613D">
      <w:pPr>
        <w:spacing w:after="120"/>
        <w:jc w:val="center"/>
        <w:rPr>
          <w:b/>
          <w:bCs/>
          <w:noProof/>
          <w:sz w:val="26"/>
          <w:szCs w:val="26"/>
        </w:rPr>
      </w:pPr>
      <w:bookmarkStart w:id="82" w:name="_Toc525568435"/>
    </w:p>
    <w:p w14:paraId="108E0DAF" w14:textId="77777777" w:rsidR="00B40D4C" w:rsidRDefault="00B40D4C" w:rsidP="00CF613D">
      <w:pPr>
        <w:spacing w:after="120"/>
        <w:jc w:val="center"/>
        <w:rPr>
          <w:b/>
          <w:bCs/>
          <w:noProof/>
          <w:sz w:val="26"/>
          <w:szCs w:val="26"/>
        </w:rPr>
      </w:pPr>
    </w:p>
    <w:p w14:paraId="34AFBF3A" w14:textId="77777777" w:rsidR="00CF613D" w:rsidRPr="002755B0" w:rsidRDefault="00CF613D" w:rsidP="00CF613D">
      <w:pPr>
        <w:spacing w:after="120"/>
        <w:jc w:val="center"/>
        <w:rPr>
          <w:b/>
          <w:bCs/>
          <w:noProof/>
          <w:sz w:val="26"/>
          <w:szCs w:val="26"/>
        </w:rPr>
      </w:pPr>
      <w:r w:rsidRPr="002755B0">
        <w:rPr>
          <w:b/>
          <w:bCs/>
          <w:noProof/>
          <w:sz w:val="26"/>
          <w:szCs w:val="26"/>
        </w:rPr>
        <w:lastRenderedPageBreak/>
        <w:t>Выполнение заданий по русскому языку группами учащихся (в % от числа участников)</w:t>
      </w:r>
      <w:bookmarkEnd w:id="82"/>
    </w:p>
    <w:p w14:paraId="5547E6F1" w14:textId="3A750798" w:rsidR="00CF613D" w:rsidRDefault="00CF613D" w:rsidP="000D7501">
      <w:pPr>
        <w:spacing w:after="120"/>
        <w:rPr>
          <w:b/>
          <w:color w:val="000000"/>
        </w:rPr>
      </w:pPr>
      <w:r w:rsidRPr="00096571">
        <w:rPr>
          <w:b/>
          <w:color w:val="000000"/>
        </w:rPr>
        <w:t xml:space="preserve">Максимальный первичный балл: </w:t>
      </w:r>
      <w:r>
        <w:rPr>
          <w:b/>
          <w:color w:val="000000"/>
        </w:rPr>
        <w:t>47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2311"/>
        <w:gridCol w:w="645"/>
        <w:gridCol w:w="442"/>
        <w:gridCol w:w="442"/>
        <w:gridCol w:w="442"/>
        <w:gridCol w:w="442"/>
        <w:gridCol w:w="442"/>
        <w:gridCol w:w="439"/>
        <w:gridCol w:w="440"/>
        <w:gridCol w:w="440"/>
        <w:gridCol w:w="440"/>
        <w:gridCol w:w="440"/>
        <w:gridCol w:w="440"/>
        <w:gridCol w:w="440"/>
        <w:gridCol w:w="440"/>
        <w:gridCol w:w="440"/>
        <w:gridCol w:w="440"/>
        <w:gridCol w:w="440"/>
        <w:gridCol w:w="440"/>
        <w:gridCol w:w="440"/>
        <w:gridCol w:w="443"/>
        <w:gridCol w:w="507"/>
        <w:gridCol w:w="507"/>
        <w:gridCol w:w="408"/>
        <w:gridCol w:w="507"/>
        <w:gridCol w:w="507"/>
        <w:gridCol w:w="419"/>
      </w:tblGrid>
      <w:tr w:rsidR="001A5B61" w:rsidRPr="00C26C93" w14:paraId="2B687915" w14:textId="6A442E6C" w:rsidTr="00AD5F81">
        <w:trPr>
          <w:cantSplit/>
          <w:trHeight w:val="20"/>
        </w:trPr>
        <w:tc>
          <w:tcPr>
            <w:tcW w:w="1145" w:type="pct"/>
            <w:gridSpan w:val="3"/>
            <w:noWrap/>
            <w:vAlign w:val="center"/>
          </w:tcPr>
          <w:p w14:paraId="2C5AE7A5" w14:textId="77777777" w:rsidR="001A5B61" w:rsidRPr="00C26C93" w:rsidRDefault="001A5B61" w:rsidP="001A5B61">
            <w:pPr>
              <w:jc w:val="center"/>
              <w:rPr>
                <w:b/>
                <w:bCs/>
                <w:sz w:val="16"/>
                <w:szCs w:val="16"/>
              </w:rPr>
            </w:pPr>
            <w:r w:rsidRPr="00C26C93">
              <w:rPr>
                <w:b/>
                <w:bCs/>
                <w:sz w:val="16"/>
                <w:szCs w:val="16"/>
              </w:rPr>
              <w:t>Номер задания</w:t>
            </w:r>
          </w:p>
        </w:tc>
        <w:tc>
          <w:tcPr>
            <w:tcW w:w="152" w:type="pct"/>
            <w:vAlign w:val="center"/>
          </w:tcPr>
          <w:p w14:paraId="367580E1"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1К1</w:t>
            </w:r>
          </w:p>
        </w:tc>
        <w:tc>
          <w:tcPr>
            <w:tcW w:w="152" w:type="pct"/>
            <w:vAlign w:val="center"/>
          </w:tcPr>
          <w:p w14:paraId="54DE0CB5"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1К2</w:t>
            </w:r>
          </w:p>
        </w:tc>
        <w:tc>
          <w:tcPr>
            <w:tcW w:w="152" w:type="pct"/>
            <w:vAlign w:val="center"/>
          </w:tcPr>
          <w:p w14:paraId="659A54D7"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1К3</w:t>
            </w:r>
          </w:p>
        </w:tc>
        <w:tc>
          <w:tcPr>
            <w:tcW w:w="152" w:type="pct"/>
            <w:vAlign w:val="center"/>
          </w:tcPr>
          <w:p w14:paraId="6CB5BB2E"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2К1</w:t>
            </w:r>
          </w:p>
        </w:tc>
        <w:tc>
          <w:tcPr>
            <w:tcW w:w="152" w:type="pct"/>
            <w:vAlign w:val="center"/>
          </w:tcPr>
          <w:p w14:paraId="12DAD650"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2К2</w:t>
            </w:r>
          </w:p>
        </w:tc>
        <w:tc>
          <w:tcPr>
            <w:tcW w:w="151" w:type="pct"/>
            <w:vAlign w:val="center"/>
          </w:tcPr>
          <w:p w14:paraId="705C859D"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2К3</w:t>
            </w:r>
          </w:p>
        </w:tc>
        <w:tc>
          <w:tcPr>
            <w:tcW w:w="151" w:type="pct"/>
            <w:vAlign w:val="center"/>
          </w:tcPr>
          <w:p w14:paraId="287ECDF9"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2К4</w:t>
            </w:r>
          </w:p>
        </w:tc>
        <w:tc>
          <w:tcPr>
            <w:tcW w:w="151" w:type="pct"/>
            <w:vAlign w:val="center"/>
          </w:tcPr>
          <w:p w14:paraId="23B09FB4"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3(1)</w:t>
            </w:r>
          </w:p>
        </w:tc>
        <w:tc>
          <w:tcPr>
            <w:tcW w:w="151" w:type="pct"/>
            <w:vAlign w:val="center"/>
          </w:tcPr>
          <w:p w14:paraId="49EB727D"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3(2)</w:t>
            </w:r>
          </w:p>
        </w:tc>
        <w:tc>
          <w:tcPr>
            <w:tcW w:w="151" w:type="pct"/>
            <w:vAlign w:val="center"/>
          </w:tcPr>
          <w:p w14:paraId="689404CB"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4(1)</w:t>
            </w:r>
          </w:p>
        </w:tc>
        <w:tc>
          <w:tcPr>
            <w:tcW w:w="151" w:type="pct"/>
            <w:vAlign w:val="center"/>
          </w:tcPr>
          <w:p w14:paraId="1188C25B"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4(2)</w:t>
            </w:r>
          </w:p>
        </w:tc>
        <w:tc>
          <w:tcPr>
            <w:tcW w:w="151" w:type="pct"/>
            <w:vAlign w:val="center"/>
          </w:tcPr>
          <w:p w14:paraId="4694D208"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5</w:t>
            </w:r>
          </w:p>
        </w:tc>
        <w:tc>
          <w:tcPr>
            <w:tcW w:w="151" w:type="pct"/>
            <w:vAlign w:val="center"/>
          </w:tcPr>
          <w:p w14:paraId="564A66DB"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6</w:t>
            </w:r>
          </w:p>
        </w:tc>
        <w:tc>
          <w:tcPr>
            <w:tcW w:w="151" w:type="pct"/>
            <w:vAlign w:val="center"/>
          </w:tcPr>
          <w:p w14:paraId="7F58B340"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7(1)</w:t>
            </w:r>
          </w:p>
        </w:tc>
        <w:tc>
          <w:tcPr>
            <w:tcW w:w="151" w:type="pct"/>
            <w:vAlign w:val="center"/>
          </w:tcPr>
          <w:p w14:paraId="08E19A56"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7(2)</w:t>
            </w:r>
          </w:p>
        </w:tc>
        <w:tc>
          <w:tcPr>
            <w:tcW w:w="151" w:type="pct"/>
            <w:vAlign w:val="center"/>
          </w:tcPr>
          <w:p w14:paraId="51EA80ED"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8(1)</w:t>
            </w:r>
          </w:p>
        </w:tc>
        <w:tc>
          <w:tcPr>
            <w:tcW w:w="151" w:type="pct"/>
            <w:vAlign w:val="center"/>
          </w:tcPr>
          <w:p w14:paraId="2C60D9F8"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8(2)</w:t>
            </w:r>
          </w:p>
        </w:tc>
        <w:tc>
          <w:tcPr>
            <w:tcW w:w="151" w:type="pct"/>
            <w:vAlign w:val="center"/>
          </w:tcPr>
          <w:p w14:paraId="1A96B8B7"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9</w:t>
            </w:r>
          </w:p>
        </w:tc>
        <w:tc>
          <w:tcPr>
            <w:tcW w:w="152" w:type="pct"/>
            <w:vAlign w:val="center"/>
          </w:tcPr>
          <w:p w14:paraId="2339121C"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10</w:t>
            </w:r>
          </w:p>
        </w:tc>
        <w:tc>
          <w:tcPr>
            <w:tcW w:w="174" w:type="pct"/>
            <w:vAlign w:val="center"/>
          </w:tcPr>
          <w:p w14:paraId="5F78768A" w14:textId="77777777" w:rsidR="001A5B61" w:rsidRPr="00C26C93" w:rsidRDefault="001A5B61" w:rsidP="001A5B61">
            <w:pPr>
              <w:widowControl w:val="0"/>
              <w:autoSpaceDE w:val="0"/>
              <w:autoSpaceDN w:val="0"/>
              <w:adjustRightInd w:val="0"/>
              <w:ind w:left="-57" w:right="-57"/>
              <w:jc w:val="center"/>
              <w:rPr>
                <w:b/>
                <w:bCs/>
                <w:sz w:val="16"/>
                <w:szCs w:val="16"/>
              </w:rPr>
            </w:pPr>
            <w:r w:rsidRPr="00C26C93">
              <w:rPr>
                <w:b/>
                <w:bCs/>
                <w:sz w:val="16"/>
                <w:szCs w:val="16"/>
              </w:rPr>
              <w:t>11(1)</w:t>
            </w:r>
          </w:p>
        </w:tc>
        <w:tc>
          <w:tcPr>
            <w:tcW w:w="174" w:type="pct"/>
            <w:vAlign w:val="center"/>
          </w:tcPr>
          <w:p w14:paraId="745681BE" w14:textId="633BB5AB" w:rsidR="001A5B61" w:rsidRPr="00C26C93" w:rsidRDefault="001A5B61" w:rsidP="001A5B61">
            <w:pPr>
              <w:widowControl w:val="0"/>
              <w:autoSpaceDE w:val="0"/>
              <w:autoSpaceDN w:val="0"/>
              <w:adjustRightInd w:val="0"/>
              <w:ind w:left="-57" w:right="-57"/>
              <w:jc w:val="center"/>
              <w:rPr>
                <w:b/>
                <w:bCs/>
                <w:sz w:val="16"/>
                <w:szCs w:val="16"/>
              </w:rPr>
            </w:pPr>
            <w:r w:rsidRPr="004828FD">
              <w:rPr>
                <w:b/>
                <w:bCs/>
                <w:sz w:val="16"/>
                <w:szCs w:val="16"/>
              </w:rPr>
              <w:t>11(2)</w:t>
            </w:r>
          </w:p>
        </w:tc>
        <w:tc>
          <w:tcPr>
            <w:tcW w:w="140" w:type="pct"/>
            <w:vAlign w:val="center"/>
          </w:tcPr>
          <w:p w14:paraId="72410A9C" w14:textId="04B54468" w:rsidR="001A5B61" w:rsidRPr="00C26C93" w:rsidRDefault="001A5B61" w:rsidP="001A5B61">
            <w:pPr>
              <w:widowControl w:val="0"/>
              <w:autoSpaceDE w:val="0"/>
              <w:autoSpaceDN w:val="0"/>
              <w:adjustRightInd w:val="0"/>
              <w:ind w:left="-57" w:right="-57"/>
              <w:jc w:val="center"/>
              <w:rPr>
                <w:b/>
                <w:bCs/>
                <w:sz w:val="16"/>
                <w:szCs w:val="16"/>
              </w:rPr>
            </w:pPr>
            <w:r w:rsidRPr="004828FD">
              <w:rPr>
                <w:b/>
                <w:bCs/>
                <w:sz w:val="16"/>
                <w:szCs w:val="16"/>
              </w:rPr>
              <w:t>12</w:t>
            </w:r>
          </w:p>
        </w:tc>
        <w:tc>
          <w:tcPr>
            <w:tcW w:w="174" w:type="pct"/>
            <w:vAlign w:val="center"/>
          </w:tcPr>
          <w:p w14:paraId="7331FA45" w14:textId="390DF0BF" w:rsidR="001A5B61" w:rsidRPr="00C26C93" w:rsidRDefault="001A5B61" w:rsidP="001A5B61">
            <w:pPr>
              <w:widowControl w:val="0"/>
              <w:autoSpaceDE w:val="0"/>
              <w:autoSpaceDN w:val="0"/>
              <w:adjustRightInd w:val="0"/>
              <w:ind w:left="-57" w:right="-57"/>
              <w:jc w:val="center"/>
              <w:rPr>
                <w:b/>
                <w:bCs/>
                <w:sz w:val="16"/>
                <w:szCs w:val="16"/>
              </w:rPr>
            </w:pPr>
            <w:r w:rsidRPr="004828FD">
              <w:rPr>
                <w:b/>
                <w:bCs/>
                <w:sz w:val="16"/>
                <w:szCs w:val="16"/>
              </w:rPr>
              <w:t>13(1)</w:t>
            </w:r>
          </w:p>
        </w:tc>
        <w:tc>
          <w:tcPr>
            <w:tcW w:w="174" w:type="pct"/>
            <w:vAlign w:val="center"/>
          </w:tcPr>
          <w:p w14:paraId="12DDCBF1" w14:textId="66D9943E" w:rsidR="001A5B61" w:rsidRPr="00C26C93" w:rsidRDefault="001A5B61" w:rsidP="001A5B61">
            <w:pPr>
              <w:widowControl w:val="0"/>
              <w:autoSpaceDE w:val="0"/>
              <w:autoSpaceDN w:val="0"/>
              <w:adjustRightInd w:val="0"/>
              <w:ind w:left="-57" w:right="-57"/>
              <w:jc w:val="center"/>
              <w:rPr>
                <w:b/>
                <w:bCs/>
                <w:sz w:val="16"/>
                <w:szCs w:val="16"/>
              </w:rPr>
            </w:pPr>
            <w:r w:rsidRPr="004828FD">
              <w:rPr>
                <w:b/>
                <w:bCs/>
                <w:sz w:val="16"/>
                <w:szCs w:val="16"/>
              </w:rPr>
              <w:t>13(2)</w:t>
            </w:r>
          </w:p>
        </w:tc>
        <w:tc>
          <w:tcPr>
            <w:tcW w:w="144" w:type="pct"/>
            <w:vAlign w:val="center"/>
          </w:tcPr>
          <w:p w14:paraId="54B5D5B3" w14:textId="44190BF4" w:rsidR="001A5B61" w:rsidRPr="00C26C93" w:rsidRDefault="001A5B61" w:rsidP="001A5B61">
            <w:pPr>
              <w:widowControl w:val="0"/>
              <w:autoSpaceDE w:val="0"/>
              <w:autoSpaceDN w:val="0"/>
              <w:adjustRightInd w:val="0"/>
              <w:ind w:left="-57" w:right="-57"/>
              <w:jc w:val="center"/>
              <w:rPr>
                <w:b/>
                <w:bCs/>
                <w:sz w:val="16"/>
                <w:szCs w:val="16"/>
              </w:rPr>
            </w:pPr>
            <w:r w:rsidRPr="004828FD">
              <w:rPr>
                <w:b/>
                <w:bCs/>
                <w:sz w:val="16"/>
                <w:szCs w:val="16"/>
              </w:rPr>
              <w:t>14</w:t>
            </w:r>
          </w:p>
        </w:tc>
      </w:tr>
      <w:tr w:rsidR="001A5B61" w:rsidRPr="00C26C93" w14:paraId="20CA264E" w14:textId="5ED42684" w:rsidTr="00AD5F81">
        <w:trPr>
          <w:cantSplit/>
          <w:trHeight w:val="20"/>
        </w:trPr>
        <w:tc>
          <w:tcPr>
            <w:tcW w:w="1145" w:type="pct"/>
            <w:gridSpan w:val="3"/>
            <w:noWrap/>
            <w:vAlign w:val="center"/>
          </w:tcPr>
          <w:p w14:paraId="61F9D226" w14:textId="77777777" w:rsidR="001A5B61" w:rsidRPr="00C26C93" w:rsidRDefault="001A5B61" w:rsidP="001A5B61">
            <w:pPr>
              <w:jc w:val="center"/>
              <w:rPr>
                <w:b/>
                <w:bCs/>
                <w:sz w:val="16"/>
                <w:szCs w:val="16"/>
              </w:rPr>
            </w:pPr>
            <w:r w:rsidRPr="00C26C93">
              <w:rPr>
                <w:b/>
                <w:bCs/>
                <w:sz w:val="16"/>
                <w:szCs w:val="16"/>
              </w:rPr>
              <w:t>Максимальный балл</w:t>
            </w:r>
          </w:p>
        </w:tc>
        <w:tc>
          <w:tcPr>
            <w:tcW w:w="152" w:type="pct"/>
            <w:vAlign w:val="center"/>
          </w:tcPr>
          <w:p w14:paraId="47FFEC7F"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4</w:t>
            </w:r>
          </w:p>
        </w:tc>
        <w:tc>
          <w:tcPr>
            <w:tcW w:w="152" w:type="pct"/>
            <w:vAlign w:val="center"/>
          </w:tcPr>
          <w:p w14:paraId="4020A52B"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3</w:t>
            </w:r>
          </w:p>
        </w:tc>
        <w:tc>
          <w:tcPr>
            <w:tcW w:w="152" w:type="pct"/>
            <w:vAlign w:val="center"/>
          </w:tcPr>
          <w:p w14:paraId="3F6D4514"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2</w:t>
            </w:r>
          </w:p>
        </w:tc>
        <w:tc>
          <w:tcPr>
            <w:tcW w:w="152" w:type="pct"/>
            <w:vAlign w:val="center"/>
          </w:tcPr>
          <w:p w14:paraId="5DFFDDAA"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3</w:t>
            </w:r>
          </w:p>
        </w:tc>
        <w:tc>
          <w:tcPr>
            <w:tcW w:w="152" w:type="pct"/>
            <w:vAlign w:val="center"/>
          </w:tcPr>
          <w:p w14:paraId="3BE7B4F3"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3</w:t>
            </w:r>
          </w:p>
        </w:tc>
        <w:tc>
          <w:tcPr>
            <w:tcW w:w="151" w:type="pct"/>
            <w:vAlign w:val="center"/>
          </w:tcPr>
          <w:p w14:paraId="4315A139"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3</w:t>
            </w:r>
          </w:p>
        </w:tc>
        <w:tc>
          <w:tcPr>
            <w:tcW w:w="151" w:type="pct"/>
            <w:vAlign w:val="center"/>
          </w:tcPr>
          <w:p w14:paraId="2FD6E478"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3</w:t>
            </w:r>
          </w:p>
        </w:tc>
        <w:tc>
          <w:tcPr>
            <w:tcW w:w="151" w:type="pct"/>
            <w:vAlign w:val="center"/>
          </w:tcPr>
          <w:p w14:paraId="6207A47C"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1</w:t>
            </w:r>
          </w:p>
        </w:tc>
        <w:tc>
          <w:tcPr>
            <w:tcW w:w="151" w:type="pct"/>
            <w:vAlign w:val="center"/>
          </w:tcPr>
          <w:p w14:paraId="5A3E2188"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1</w:t>
            </w:r>
          </w:p>
        </w:tc>
        <w:tc>
          <w:tcPr>
            <w:tcW w:w="151" w:type="pct"/>
            <w:vAlign w:val="center"/>
          </w:tcPr>
          <w:p w14:paraId="1C993B3F"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highlight w:val="yellow"/>
              </w:rPr>
            </w:pPr>
            <w:r w:rsidRPr="00C26C93">
              <w:rPr>
                <w:b/>
                <w:bCs/>
                <w:sz w:val="16"/>
                <w:szCs w:val="16"/>
              </w:rPr>
              <w:t>1</w:t>
            </w:r>
          </w:p>
        </w:tc>
        <w:tc>
          <w:tcPr>
            <w:tcW w:w="151" w:type="pct"/>
            <w:vAlign w:val="center"/>
          </w:tcPr>
          <w:p w14:paraId="3D829563"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1</w:t>
            </w:r>
          </w:p>
        </w:tc>
        <w:tc>
          <w:tcPr>
            <w:tcW w:w="151" w:type="pct"/>
            <w:vAlign w:val="center"/>
          </w:tcPr>
          <w:p w14:paraId="55A9C4F7"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2</w:t>
            </w:r>
          </w:p>
        </w:tc>
        <w:tc>
          <w:tcPr>
            <w:tcW w:w="151" w:type="pct"/>
            <w:vAlign w:val="center"/>
          </w:tcPr>
          <w:p w14:paraId="6CF614F0"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2</w:t>
            </w:r>
          </w:p>
        </w:tc>
        <w:tc>
          <w:tcPr>
            <w:tcW w:w="151" w:type="pct"/>
            <w:vAlign w:val="center"/>
          </w:tcPr>
          <w:p w14:paraId="378E39E4"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1</w:t>
            </w:r>
          </w:p>
        </w:tc>
        <w:tc>
          <w:tcPr>
            <w:tcW w:w="151" w:type="pct"/>
            <w:vAlign w:val="center"/>
          </w:tcPr>
          <w:p w14:paraId="664FBFA9"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1</w:t>
            </w:r>
          </w:p>
        </w:tc>
        <w:tc>
          <w:tcPr>
            <w:tcW w:w="151" w:type="pct"/>
            <w:vAlign w:val="center"/>
          </w:tcPr>
          <w:p w14:paraId="1C789C73"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2</w:t>
            </w:r>
          </w:p>
        </w:tc>
        <w:tc>
          <w:tcPr>
            <w:tcW w:w="151" w:type="pct"/>
            <w:vAlign w:val="center"/>
          </w:tcPr>
          <w:p w14:paraId="5A16AA63"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1</w:t>
            </w:r>
          </w:p>
        </w:tc>
        <w:tc>
          <w:tcPr>
            <w:tcW w:w="151" w:type="pct"/>
            <w:vAlign w:val="center"/>
          </w:tcPr>
          <w:p w14:paraId="3293842A"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2</w:t>
            </w:r>
          </w:p>
        </w:tc>
        <w:tc>
          <w:tcPr>
            <w:tcW w:w="152" w:type="pct"/>
            <w:vAlign w:val="center"/>
          </w:tcPr>
          <w:p w14:paraId="6041FDD2"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C26C93">
              <w:rPr>
                <w:b/>
                <w:bCs/>
                <w:sz w:val="16"/>
                <w:szCs w:val="16"/>
              </w:rPr>
              <w:t>1</w:t>
            </w:r>
          </w:p>
        </w:tc>
        <w:tc>
          <w:tcPr>
            <w:tcW w:w="174" w:type="pct"/>
            <w:vAlign w:val="center"/>
          </w:tcPr>
          <w:p w14:paraId="5EB354D4" w14:textId="77777777" w:rsidR="001A5B61" w:rsidRPr="00C26C93" w:rsidRDefault="001A5B61" w:rsidP="001A5B61">
            <w:pPr>
              <w:widowControl w:val="0"/>
              <w:autoSpaceDE w:val="0"/>
              <w:autoSpaceDN w:val="0"/>
              <w:adjustRightInd w:val="0"/>
              <w:spacing w:before="30" w:line="186" w:lineRule="exact"/>
              <w:ind w:left="15"/>
              <w:jc w:val="center"/>
              <w:rPr>
                <w:b/>
                <w:bCs/>
                <w:sz w:val="16"/>
                <w:szCs w:val="16"/>
                <w:highlight w:val="yellow"/>
              </w:rPr>
            </w:pPr>
            <w:r w:rsidRPr="00C26C93">
              <w:rPr>
                <w:b/>
                <w:bCs/>
                <w:sz w:val="16"/>
                <w:szCs w:val="16"/>
              </w:rPr>
              <w:t>2</w:t>
            </w:r>
          </w:p>
        </w:tc>
        <w:tc>
          <w:tcPr>
            <w:tcW w:w="174" w:type="pct"/>
            <w:vAlign w:val="center"/>
          </w:tcPr>
          <w:p w14:paraId="12D7DCC1" w14:textId="0FEC6C08"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4828FD">
              <w:rPr>
                <w:b/>
                <w:bCs/>
                <w:sz w:val="16"/>
                <w:szCs w:val="16"/>
              </w:rPr>
              <w:t>3</w:t>
            </w:r>
          </w:p>
        </w:tc>
        <w:tc>
          <w:tcPr>
            <w:tcW w:w="140" w:type="pct"/>
            <w:vAlign w:val="center"/>
          </w:tcPr>
          <w:p w14:paraId="0B8B6EF9" w14:textId="7BF920F4"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4828FD">
              <w:rPr>
                <w:b/>
                <w:bCs/>
                <w:sz w:val="16"/>
                <w:szCs w:val="16"/>
              </w:rPr>
              <w:t>1</w:t>
            </w:r>
          </w:p>
        </w:tc>
        <w:tc>
          <w:tcPr>
            <w:tcW w:w="174" w:type="pct"/>
            <w:vAlign w:val="center"/>
          </w:tcPr>
          <w:p w14:paraId="46371A3A" w14:textId="1F723DBC"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4828FD">
              <w:rPr>
                <w:b/>
                <w:bCs/>
                <w:sz w:val="16"/>
                <w:szCs w:val="16"/>
              </w:rPr>
              <w:t>1</w:t>
            </w:r>
          </w:p>
        </w:tc>
        <w:tc>
          <w:tcPr>
            <w:tcW w:w="174" w:type="pct"/>
            <w:vAlign w:val="center"/>
          </w:tcPr>
          <w:p w14:paraId="3FBEE39C" w14:textId="7CB709F8"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4828FD">
              <w:rPr>
                <w:b/>
                <w:bCs/>
                <w:sz w:val="16"/>
                <w:szCs w:val="16"/>
              </w:rPr>
              <w:t>1</w:t>
            </w:r>
          </w:p>
        </w:tc>
        <w:tc>
          <w:tcPr>
            <w:tcW w:w="144" w:type="pct"/>
            <w:vAlign w:val="center"/>
          </w:tcPr>
          <w:p w14:paraId="0BD684C7" w14:textId="15066389" w:rsidR="001A5B61" w:rsidRPr="00C26C93" w:rsidRDefault="001A5B61" w:rsidP="001A5B61">
            <w:pPr>
              <w:widowControl w:val="0"/>
              <w:autoSpaceDE w:val="0"/>
              <w:autoSpaceDN w:val="0"/>
              <w:adjustRightInd w:val="0"/>
              <w:spacing w:before="30" w:line="186" w:lineRule="exact"/>
              <w:ind w:left="15"/>
              <w:jc w:val="center"/>
              <w:rPr>
                <w:b/>
                <w:bCs/>
                <w:sz w:val="16"/>
                <w:szCs w:val="16"/>
              </w:rPr>
            </w:pPr>
            <w:r w:rsidRPr="004828FD">
              <w:rPr>
                <w:b/>
                <w:bCs/>
                <w:sz w:val="16"/>
                <w:szCs w:val="16"/>
              </w:rPr>
              <w:t>2</w:t>
            </w:r>
          </w:p>
        </w:tc>
      </w:tr>
      <w:tr w:rsidR="001A5B61" w:rsidRPr="00C26C93" w14:paraId="78511385" w14:textId="3FB06C35" w:rsidTr="00AD5F81">
        <w:trPr>
          <w:cantSplit/>
          <w:trHeight w:val="20"/>
        </w:trPr>
        <w:tc>
          <w:tcPr>
            <w:tcW w:w="129" w:type="pct"/>
            <w:noWrap/>
            <w:vAlign w:val="center"/>
          </w:tcPr>
          <w:p w14:paraId="062C3749" w14:textId="77777777" w:rsidR="001A5B61" w:rsidRPr="00C26C93" w:rsidRDefault="001A5B61" w:rsidP="00283E6C">
            <w:pPr>
              <w:jc w:val="center"/>
              <w:rPr>
                <w:b/>
                <w:bCs/>
                <w:sz w:val="16"/>
                <w:szCs w:val="16"/>
              </w:rPr>
            </w:pPr>
            <w:r w:rsidRPr="00C26C93">
              <w:rPr>
                <w:b/>
                <w:bCs/>
                <w:sz w:val="16"/>
                <w:szCs w:val="16"/>
              </w:rPr>
              <w:t>№</w:t>
            </w:r>
          </w:p>
        </w:tc>
        <w:tc>
          <w:tcPr>
            <w:tcW w:w="794" w:type="pct"/>
            <w:vAlign w:val="center"/>
          </w:tcPr>
          <w:p w14:paraId="6951A0CB" w14:textId="77777777" w:rsidR="001A5B61" w:rsidRPr="00C26C93" w:rsidRDefault="001A5B61" w:rsidP="00283E6C">
            <w:pPr>
              <w:jc w:val="center"/>
              <w:rPr>
                <w:b/>
                <w:bCs/>
                <w:sz w:val="16"/>
                <w:szCs w:val="16"/>
              </w:rPr>
            </w:pPr>
            <w:r w:rsidRPr="00C26C93">
              <w:rPr>
                <w:b/>
                <w:bCs/>
                <w:sz w:val="16"/>
                <w:szCs w:val="16"/>
              </w:rPr>
              <w:t>ОО</w:t>
            </w:r>
          </w:p>
        </w:tc>
        <w:tc>
          <w:tcPr>
            <w:tcW w:w="221" w:type="pct"/>
            <w:vAlign w:val="center"/>
          </w:tcPr>
          <w:p w14:paraId="59B6BE1F" w14:textId="08A7A008" w:rsidR="00A306D1" w:rsidRDefault="001A5B61" w:rsidP="00283E6C">
            <w:pPr>
              <w:ind w:left="-57" w:right="-57"/>
              <w:jc w:val="center"/>
              <w:rPr>
                <w:b/>
                <w:bCs/>
                <w:sz w:val="14"/>
                <w:szCs w:val="16"/>
              </w:rPr>
            </w:pPr>
            <w:r w:rsidRPr="002832D2">
              <w:rPr>
                <w:b/>
                <w:bCs/>
                <w:sz w:val="14"/>
                <w:szCs w:val="16"/>
              </w:rPr>
              <w:t>Кол</w:t>
            </w:r>
            <w:r w:rsidR="00AD5F81">
              <w:rPr>
                <w:b/>
                <w:bCs/>
                <w:sz w:val="14"/>
                <w:szCs w:val="16"/>
              </w:rPr>
              <w:t>-</w:t>
            </w:r>
            <w:r w:rsidRPr="002832D2">
              <w:rPr>
                <w:b/>
                <w:bCs/>
                <w:sz w:val="14"/>
                <w:szCs w:val="16"/>
              </w:rPr>
              <w:t xml:space="preserve">во </w:t>
            </w:r>
          </w:p>
          <w:p w14:paraId="7B926B34" w14:textId="264254AA" w:rsidR="001A5B61" w:rsidRPr="00C26C93" w:rsidRDefault="001A5B61" w:rsidP="00283E6C">
            <w:pPr>
              <w:ind w:left="-57" w:right="-57"/>
              <w:jc w:val="center"/>
              <w:rPr>
                <w:b/>
                <w:bCs/>
                <w:sz w:val="16"/>
                <w:szCs w:val="16"/>
              </w:rPr>
            </w:pPr>
            <w:proofErr w:type="spellStart"/>
            <w:r w:rsidRPr="002832D2">
              <w:rPr>
                <w:b/>
                <w:bCs/>
                <w:sz w:val="14"/>
                <w:szCs w:val="16"/>
              </w:rPr>
              <w:t>уч</w:t>
            </w:r>
            <w:proofErr w:type="spellEnd"/>
            <w:r w:rsidRPr="002832D2">
              <w:rPr>
                <w:b/>
                <w:bCs/>
                <w:sz w:val="14"/>
                <w:szCs w:val="16"/>
              </w:rPr>
              <w:t>-ков</w:t>
            </w:r>
          </w:p>
        </w:tc>
        <w:tc>
          <w:tcPr>
            <w:tcW w:w="3855" w:type="pct"/>
            <w:gridSpan w:val="25"/>
            <w:vAlign w:val="center"/>
          </w:tcPr>
          <w:p w14:paraId="6E3403A5" w14:textId="4BB3540B" w:rsidR="001A5B61" w:rsidRPr="00C26C93" w:rsidRDefault="001A5B61" w:rsidP="00283E6C">
            <w:pPr>
              <w:widowControl w:val="0"/>
              <w:autoSpaceDE w:val="0"/>
              <w:autoSpaceDN w:val="0"/>
              <w:adjustRightInd w:val="0"/>
              <w:jc w:val="center"/>
              <w:rPr>
                <w:b/>
                <w:bCs/>
                <w:sz w:val="16"/>
                <w:szCs w:val="16"/>
              </w:rPr>
            </w:pPr>
            <w:r w:rsidRPr="00C26C93">
              <w:rPr>
                <w:b/>
                <w:bCs/>
                <w:sz w:val="16"/>
                <w:szCs w:val="16"/>
              </w:rPr>
              <w:t xml:space="preserve">Выполнение заданий в </w:t>
            </w:r>
            <w:r>
              <w:rPr>
                <w:b/>
                <w:bCs/>
                <w:sz w:val="16"/>
                <w:szCs w:val="16"/>
              </w:rPr>
              <w:t>%</w:t>
            </w:r>
            <w:r w:rsidRPr="00C26C93">
              <w:rPr>
                <w:b/>
                <w:bCs/>
                <w:sz w:val="16"/>
                <w:szCs w:val="16"/>
              </w:rPr>
              <w:t xml:space="preserve"> (от числа участников)</w:t>
            </w:r>
          </w:p>
        </w:tc>
      </w:tr>
      <w:tr w:rsidR="00A306D1" w:rsidRPr="005A2813" w14:paraId="39B27E89" w14:textId="5C7CBB57" w:rsidTr="00AD5F81">
        <w:trPr>
          <w:cantSplit/>
          <w:trHeight w:val="340"/>
        </w:trPr>
        <w:tc>
          <w:tcPr>
            <w:tcW w:w="129" w:type="pct"/>
            <w:noWrap/>
            <w:vAlign w:val="center"/>
          </w:tcPr>
          <w:p w14:paraId="5966C69B" w14:textId="77777777" w:rsidR="00A306D1" w:rsidRPr="00C26C93" w:rsidRDefault="00A306D1" w:rsidP="00A306D1">
            <w:pPr>
              <w:jc w:val="center"/>
              <w:rPr>
                <w:sz w:val="16"/>
                <w:szCs w:val="16"/>
              </w:rPr>
            </w:pPr>
            <w:r w:rsidRPr="00C26C93">
              <w:rPr>
                <w:sz w:val="16"/>
                <w:szCs w:val="16"/>
              </w:rPr>
              <w:t>1</w:t>
            </w:r>
          </w:p>
        </w:tc>
        <w:tc>
          <w:tcPr>
            <w:tcW w:w="794" w:type="pct"/>
            <w:tcBorders>
              <w:top w:val="nil"/>
              <w:left w:val="nil"/>
              <w:bottom w:val="single" w:sz="4" w:space="0" w:color="auto"/>
              <w:right w:val="nil"/>
            </w:tcBorders>
            <w:vAlign w:val="center"/>
          </w:tcPr>
          <w:p w14:paraId="56DE1AB9" w14:textId="4ACECD39" w:rsidR="00A306D1" w:rsidRPr="00A306D1" w:rsidRDefault="00A306D1" w:rsidP="00A306D1">
            <w:pPr>
              <w:ind w:left="-57" w:right="-57"/>
              <w:rPr>
                <w:sz w:val="16"/>
                <w:szCs w:val="16"/>
              </w:rPr>
            </w:pPr>
            <w:r w:rsidRPr="00A306D1">
              <w:rPr>
                <w:color w:val="000000"/>
                <w:sz w:val="16"/>
                <w:szCs w:val="16"/>
              </w:rPr>
              <w:t xml:space="preserve">МБОУ "Глинищевская СОШ" </w:t>
            </w:r>
          </w:p>
        </w:tc>
        <w:tc>
          <w:tcPr>
            <w:tcW w:w="221" w:type="pct"/>
            <w:vAlign w:val="center"/>
          </w:tcPr>
          <w:p w14:paraId="21B4130F" w14:textId="3C343C9D" w:rsidR="00A306D1" w:rsidRPr="005A2813" w:rsidRDefault="00A306D1" w:rsidP="00A306D1">
            <w:pPr>
              <w:ind w:left="-57" w:right="-113"/>
              <w:jc w:val="center"/>
              <w:rPr>
                <w:sz w:val="16"/>
                <w:szCs w:val="16"/>
              </w:rPr>
            </w:pPr>
            <w:r w:rsidRPr="00041B40">
              <w:rPr>
                <w:sz w:val="16"/>
                <w:szCs w:val="16"/>
              </w:rPr>
              <w:t>20</w:t>
            </w:r>
          </w:p>
        </w:tc>
        <w:tc>
          <w:tcPr>
            <w:tcW w:w="152" w:type="pct"/>
            <w:vAlign w:val="center"/>
          </w:tcPr>
          <w:p w14:paraId="144BF6DA" w14:textId="3B062EF9" w:rsidR="00A306D1" w:rsidRPr="005A2813" w:rsidRDefault="00A306D1" w:rsidP="00A306D1">
            <w:pPr>
              <w:ind w:left="-57" w:right="-113"/>
              <w:jc w:val="center"/>
              <w:rPr>
                <w:sz w:val="16"/>
                <w:szCs w:val="16"/>
              </w:rPr>
            </w:pPr>
            <w:r w:rsidRPr="00041B40">
              <w:rPr>
                <w:sz w:val="16"/>
                <w:szCs w:val="16"/>
              </w:rPr>
              <w:t>49</w:t>
            </w:r>
          </w:p>
        </w:tc>
        <w:tc>
          <w:tcPr>
            <w:tcW w:w="152" w:type="pct"/>
            <w:vAlign w:val="center"/>
          </w:tcPr>
          <w:p w14:paraId="4149B8DA" w14:textId="7744DB6C" w:rsidR="00A306D1" w:rsidRPr="005A2813" w:rsidRDefault="00A306D1" w:rsidP="00A306D1">
            <w:pPr>
              <w:ind w:left="-57" w:right="-113"/>
              <w:jc w:val="center"/>
              <w:rPr>
                <w:sz w:val="16"/>
                <w:szCs w:val="16"/>
              </w:rPr>
            </w:pPr>
            <w:r w:rsidRPr="00041B40">
              <w:rPr>
                <w:sz w:val="16"/>
                <w:szCs w:val="16"/>
              </w:rPr>
              <w:t>45</w:t>
            </w:r>
          </w:p>
        </w:tc>
        <w:tc>
          <w:tcPr>
            <w:tcW w:w="152" w:type="pct"/>
            <w:vAlign w:val="center"/>
          </w:tcPr>
          <w:p w14:paraId="44454AC0" w14:textId="27A2BDB0" w:rsidR="00A306D1" w:rsidRPr="005A2813" w:rsidRDefault="00A306D1" w:rsidP="00A306D1">
            <w:pPr>
              <w:ind w:left="-57" w:right="-113"/>
              <w:jc w:val="center"/>
              <w:rPr>
                <w:sz w:val="16"/>
                <w:szCs w:val="16"/>
              </w:rPr>
            </w:pPr>
            <w:r w:rsidRPr="00041B40">
              <w:rPr>
                <w:sz w:val="16"/>
                <w:szCs w:val="16"/>
              </w:rPr>
              <w:t>98</w:t>
            </w:r>
          </w:p>
        </w:tc>
        <w:tc>
          <w:tcPr>
            <w:tcW w:w="152" w:type="pct"/>
            <w:vAlign w:val="center"/>
          </w:tcPr>
          <w:p w14:paraId="31519380" w14:textId="2953E1BB" w:rsidR="00A306D1" w:rsidRPr="005A2813" w:rsidRDefault="00A306D1" w:rsidP="00A306D1">
            <w:pPr>
              <w:ind w:left="-57" w:right="-113"/>
              <w:jc w:val="center"/>
              <w:rPr>
                <w:sz w:val="16"/>
                <w:szCs w:val="16"/>
              </w:rPr>
            </w:pPr>
            <w:r w:rsidRPr="00041B40">
              <w:rPr>
                <w:sz w:val="16"/>
                <w:szCs w:val="16"/>
              </w:rPr>
              <w:t>98</w:t>
            </w:r>
          </w:p>
        </w:tc>
        <w:tc>
          <w:tcPr>
            <w:tcW w:w="152" w:type="pct"/>
            <w:vAlign w:val="center"/>
          </w:tcPr>
          <w:p w14:paraId="2194509F" w14:textId="12077FC7" w:rsidR="00A306D1" w:rsidRPr="005A2813" w:rsidRDefault="00A306D1" w:rsidP="00A306D1">
            <w:pPr>
              <w:ind w:left="-57" w:right="-113"/>
              <w:jc w:val="center"/>
              <w:rPr>
                <w:sz w:val="16"/>
                <w:szCs w:val="16"/>
              </w:rPr>
            </w:pPr>
            <w:r w:rsidRPr="00041B40">
              <w:rPr>
                <w:sz w:val="16"/>
                <w:szCs w:val="16"/>
              </w:rPr>
              <w:t>95</w:t>
            </w:r>
          </w:p>
        </w:tc>
        <w:tc>
          <w:tcPr>
            <w:tcW w:w="151" w:type="pct"/>
            <w:vAlign w:val="center"/>
          </w:tcPr>
          <w:p w14:paraId="51E5A34D" w14:textId="44BDBBA7" w:rsidR="00A306D1" w:rsidRPr="005A2813" w:rsidRDefault="00A306D1" w:rsidP="00A306D1">
            <w:pPr>
              <w:ind w:left="-57" w:right="-113"/>
              <w:jc w:val="center"/>
              <w:rPr>
                <w:sz w:val="16"/>
                <w:szCs w:val="16"/>
              </w:rPr>
            </w:pPr>
            <w:r w:rsidRPr="00041B40">
              <w:rPr>
                <w:sz w:val="16"/>
                <w:szCs w:val="16"/>
              </w:rPr>
              <w:t>42</w:t>
            </w:r>
          </w:p>
        </w:tc>
        <w:tc>
          <w:tcPr>
            <w:tcW w:w="151" w:type="pct"/>
            <w:vAlign w:val="center"/>
          </w:tcPr>
          <w:p w14:paraId="71B69C02" w14:textId="3DD4BEA6" w:rsidR="00A306D1" w:rsidRPr="005A2813" w:rsidRDefault="00A306D1" w:rsidP="00A306D1">
            <w:pPr>
              <w:ind w:left="-57" w:right="-113"/>
              <w:jc w:val="center"/>
              <w:rPr>
                <w:sz w:val="16"/>
                <w:szCs w:val="16"/>
              </w:rPr>
            </w:pPr>
            <w:r w:rsidRPr="00041B40">
              <w:rPr>
                <w:sz w:val="16"/>
                <w:szCs w:val="16"/>
              </w:rPr>
              <w:t>65</w:t>
            </w:r>
          </w:p>
        </w:tc>
        <w:tc>
          <w:tcPr>
            <w:tcW w:w="151" w:type="pct"/>
            <w:vAlign w:val="center"/>
          </w:tcPr>
          <w:p w14:paraId="058BED2B" w14:textId="25A2BD00" w:rsidR="00A306D1" w:rsidRPr="005A2813" w:rsidRDefault="00A306D1" w:rsidP="00A306D1">
            <w:pPr>
              <w:ind w:left="-57" w:right="-113"/>
              <w:jc w:val="center"/>
              <w:rPr>
                <w:sz w:val="16"/>
                <w:szCs w:val="16"/>
              </w:rPr>
            </w:pPr>
            <w:r w:rsidRPr="00041B40">
              <w:rPr>
                <w:sz w:val="16"/>
                <w:szCs w:val="16"/>
              </w:rPr>
              <w:t>85</w:t>
            </w:r>
          </w:p>
        </w:tc>
        <w:tc>
          <w:tcPr>
            <w:tcW w:w="151" w:type="pct"/>
            <w:vAlign w:val="center"/>
          </w:tcPr>
          <w:p w14:paraId="64164896" w14:textId="6F39628B" w:rsidR="00A306D1" w:rsidRPr="005A2813" w:rsidRDefault="00A306D1" w:rsidP="00A306D1">
            <w:pPr>
              <w:ind w:left="-57" w:right="-113"/>
              <w:jc w:val="center"/>
              <w:rPr>
                <w:sz w:val="16"/>
                <w:szCs w:val="16"/>
              </w:rPr>
            </w:pPr>
            <w:r w:rsidRPr="00041B40">
              <w:rPr>
                <w:sz w:val="16"/>
                <w:szCs w:val="16"/>
              </w:rPr>
              <w:t>80</w:t>
            </w:r>
          </w:p>
        </w:tc>
        <w:tc>
          <w:tcPr>
            <w:tcW w:w="151" w:type="pct"/>
            <w:vAlign w:val="center"/>
          </w:tcPr>
          <w:p w14:paraId="45EB84A6" w14:textId="07865B85" w:rsidR="00A306D1" w:rsidRPr="005A2813" w:rsidRDefault="00A306D1" w:rsidP="00A306D1">
            <w:pPr>
              <w:ind w:left="-57" w:right="-113"/>
              <w:jc w:val="center"/>
              <w:rPr>
                <w:sz w:val="16"/>
                <w:szCs w:val="16"/>
              </w:rPr>
            </w:pPr>
            <w:r w:rsidRPr="00041B40">
              <w:rPr>
                <w:sz w:val="16"/>
                <w:szCs w:val="16"/>
              </w:rPr>
              <w:t>30</w:t>
            </w:r>
          </w:p>
        </w:tc>
        <w:tc>
          <w:tcPr>
            <w:tcW w:w="151" w:type="pct"/>
            <w:vAlign w:val="center"/>
          </w:tcPr>
          <w:p w14:paraId="774CAC31" w14:textId="4871BBE2" w:rsidR="00A306D1" w:rsidRPr="005A2813" w:rsidRDefault="00A306D1" w:rsidP="00A306D1">
            <w:pPr>
              <w:ind w:left="-57" w:right="-113"/>
              <w:jc w:val="center"/>
              <w:rPr>
                <w:sz w:val="16"/>
                <w:szCs w:val="16"/>
              </w:rPr>
            </w:pPr>
            <w:r w:rsidRPr="00041B40">
              <w:rPr>
                <w:sz w:val="16"/>
                <w:szCs w:val="16"/>
              </w:rPr>
              <w:t>35</w:t>
            </w:r>
          </w:p>
        </w:tc>
        <w:tc>
          <w:tcPr>
            <w:tcW w:w="151" w:type="pct"/>
            <w:vAlign w:val="center"/>
          </w:tcPr>
          <w:p w14:paraId="5376D67A" w14:textId="4E419A47"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110ED7C5" w14:textId="45C87314" w:rsidR="00A306D1" w:rsidRPr="005A2813" w:rsidRDefault="00A306D1" w:rsidP="00A306D1">
            <w:pPr>
              <w:ind w:left="-57" w:right="-113"/>
              <w:jc w:val="center"/>
              <w:rPr>
                <w:sz w:val="16"/>
                <w:szCs w:val="16"/>
              </w:rPr>
            </w:pPr>
            <w:r w:rsidRPr="00041B40">
              <w:rPr>
                <w:sz w:val="16"/>
                <w:szCs w:val="16"/>
              </w:rPr>
              <w:t>30</w:t>
            </w:r>
          </w:p>
        </w:tc>
        <w:tc>
          <w:tcPr>
            <w:tcW w:w="151" w:type="pct"/>
            <w:vAlign w:val="center"/>
          </w:tcPr>
          <w:p w14:paraId="0178650E" w14:textId="35F3A593" w:rsidR="00A306D1" w:rsidRPr="005A2813" w:rsidRDefault="00A306D1" w:rsidP="00A306D1">
            <w:pPr>
              <w:ind w:left="-57" w:right="-113"/>
              <w:jc w:val="center"/>
              <w:rPr>
                <w:sz w:val="16"/>
                <w:szCs w:val="16"/>
              </w:rPr>
            </w:pPr>
            <w:r w:rsidRPr="00041B40">
              <w:rPr>
                <w:sz w:val="16"/>
                <w:szCs w:val="16"/>
              </w:rPr>
              <w:t>85</w:t>
            </w:r>
          </w:p>
        </w:tc>
        <w:tc>
          <w:tcPr>
            <w:tcW w:w="151" w:type="pct"/>
            <w:vAlign w:val="center"/>
          </w:tcPr>
          <w:p w14:paraId="02C97E51" w14:textId="5F23D40A" w:rsidR="00A306D1" w:rsidRPr="005A2813" w:rsidRDefault="00A306D1" w:rsidP="00A306D1">
            <w:pPr>
              <w:ind w:left="-57" w:right="-113"/>
              <w:jc w:val="center"/>
              <w:rPr>
                <w:sz w:val="16"/>
                <w:szCs w:val="16"/>
              </w:rPr>
            </w:pPr>
            <w:r w:rsidRPr="00041B40">
              <w:rPr>
                <w:sz w:val="16"/>
                <w:szCs w:val="16"/>
              </w:rPr>
              <w:t>75</w:t>
            </w:r>
          </w:p>
        </w:tc>
        <w:tc>
          <w:tcPr>
            <w:tcW w:w="151" w:type="pct"/>
            <w:vAlign w:val="center"/>
          </w:tcPr>
          <w:p w14:paraId="06FF8DB2" w14:textId="7C8A6317" w:rsidR="00A306D1" w:rsidRPr="005A2813" w:rsidRDefault="00A306D1" w:rsidP="00A306D1">
            <w:pPr>
              <w:ind w:left="-57" w:right="-113"/>
              <w:jc w:val="center"/>
              <w:rPr>
                <w:sz w:val="16"/>
                <w:szCs w:val="16"/>
              </w:rPr>
            </w:pPr>
            <w:r w:rsidRPr="00041B40">
              <w:rPr>
                <w:sz w:val="16"/>
                <w:szCs w:val="16"/>
              </w:rPr>
              <w:t>85</w:t>
            </w:r>
          </w:p>
        </w:tc>
        <w:tc>
          <w:tcPr>
            <w:tcW w:w="151" w:type="pct"/>
            <w:vAlign w:val="center"/>
          </w:tcPr>
          <w:p w14:paraId="14EBA158" w14:textId="640852ED" w:rsidR="00A306D1" w:rsidRPr="005A2813" w:rsidRDefault="00A306D1" w:rsidP="00A306D1">
            <w:pPr>
              <w:ind w:left="-57" w:right="-113"/>
              <w:jc w:val="center"/>
              <w:rPr>
                <w:sz w:val="16"/>
                <w:szCs w:val="16"/>
              </w:rPr>
            </w:pPr>
            <w:r w:rsidRPr="00041B40">
              <w:rPr>
                <w:sz w:val="16"/>
                <w:szCs w:val="16"/>
              </w:rPr>
              <w:t>65</w:t>
            </w:r>
          </w:p>
        </w:tc>
        <w:tc>
          <w:tcPr>
            <w:tcW w:w="151" w:type="pct"/>
            <w:vAlign w:val="center"/>
          </w:tcPr>
          <w:p w14:paraId="2E997699" w14:textId="2E624BC1" w:rsidR="00A306D1" w:rsidRPr="005A2813" w:rsidRDefault="00A306D1" w:rsidP="00A306D1">
            <w:pPr>
              <w:ind w:left="-57" w:right="-113"/>
              <w:jc w:val="center"/>
              <w:rPr>
                <w:sz w:val="16"/>
                <w:szCs w:val="16"/>
              </w:rPr>
            </w:pPr>
            <w:r w:rsidRPr="00041B40">
              <w:rPr>
                <w:sz w:val="16"/>
                <w:szCs w:val="16"/>
              </w:rPr>
              <w:t>78</w:t>
            </w:r>
          </w:p>
        </w:tc>
        <w:tc>
          <w:tcPr>
            <w:tcW w:w="152" w:type="pct"/>
            <w:vAlign w:val="center"/>
          </w:tcPr>
          <w:p w14:paraId="50678CD8" w14:textId="0C00F60C" w:rsidR="00A306D1" w:rsidRPr="005A2813" w:rsidRDefault="00A306D1" w:rsidP="00A306D1">
            <w:pPr>
              <w:ind w:left="-57" w:right="-113"/>
              <w:jc w:val="center"/>
              <w:rPr>
                <w:sz w:val="16"/>
                <w:szCs w:val="16"/>
              </w:rPr>
            </w:pPr>
            <w:r w:rsidRPr="00041B40">
              <w:rPr>
                <w:sz w:val="16"/>
                <w:szCs w:val="16"/>
              </w:rPr>
              <w:t>75</w:t>
            </w:r>
          </w:p>
        </w:tc>
        <w:tc>
          <w:tcPr>
            <w:tcW w:w="174" w:type="pct"/>
            <w:vAlign w:val="center"/>
          </w:tcPr>
          <w:p w14:paraId="2F931C54" w14:textId="1BEBD00D" w:rsidR="00A306D1" w:rsidRPr="005A2813" w:rsidRDefault="00A306D1" w:rsidP="00A306D1">
            <w:pPr>
              <w:ind w:left="-57" w:right="-113"/>
              <w:jc w:val="center"/>
              <w:rPr>
                <w:sz w:val="16"/>
                <w:szCs w:val="16"/>
              </w:rPr>
            </w:pPr>
            <w:r w:rsidRPr="00041B40">
              <w:rPr>
                <w:sz w:val="16"/>
                <w:szCs w:val="16"/>
              </w:rPr>
              <w:t>58</w:t>
            </w:r>
          </w:p>
        </w:tc>
        <w:tc>
          <w:tcPr>
            <w:tcW w:w="174" w:type="pct"/>
            <w:vAlign w:val="center"/>
          </w:tcPr>
          <w:p w14:paraId="31D1A439" w14:textId="40994436" w:rsidR="00A306D1" w:rsidRPr="005A2813" w:rsidRDefault="00A306D1" w:rsidP="00A306D1">
            <w:pPr>
              <w:ind w:left="-57" w:right="-113"/>
              <w:jc w:val="center"/>
              <w:rPr>
                <w:sz w:val="16"/>
                <w:szCs w:val="16"/>
              </w:rPr>
            </w:pPr>
            <w:r w:rsidRPr="00041B40">
              <w:rPr>
                <w:sz w:val="16"/>
                <w:szCs w:val="16"/>
              </w:rPr>
              <w:t>33</w:t>
            </w:r>
          </w:p>
        </w:tc>
        <w:tc>
          <w:tcPr>
            <w:tcW w:w="140" w:type="pct"/>
            <w:vAlign w:val="center"/>
          </w:tcPr>
          <w:p w14:paraId="1F6BC49C" w14:textId="52DA9C04" w:rsidR="00A306D1" w:rsidRPr="005A2813" w:rsidRDefault="00A306D1" w:rsidP="00A306D1">
            <w:pPr>
              <w:ind w:left="-57" w:right="-113"/>
              <w:jc w:val="center"/>
              <w:rPr>
                <w:sz w:val="16"/>
                <w:szCs w:val="16"/>
              </w:rPr>
            </w:pPr>
            <w:r w:rsidRPr="00041B40">
              <w:rPr>
                <w:sz w:val="16"/>
                <w:szCs w:val="16"/>
              </w:rPr>
              <w:t>60</w:t>
            </w:r>
          </w:p>
        </w:tc>
        <w:tc>
          <w:tcPr>
            <w:tcW w:w="174" w:type="pct"/>
            <w:vAlign w:val="center"/>
          </w:tcPr>
          <w:p w14:paraId="093D963D" w14:textId="27A01B79" w:rsidR="00A306D1" w:rsidRPr="005A2813" w:rsidRDefault="00A306D1" w:rsidP="00A306D1">
            <w:pPr>
              <w:ind w:left="-57" w:right="-113"/>
              <w:jc w:val="center"/>
              <w:rPr>
                <w:sz w:val="16"/>
                <w:szCs w:val="16"/>
              </w:rPr>
            </w:pPr>
            <w:r w:rsidRPr="00041B40">
              <w:rPr>
                <w:sz w:val="16"/>
                <w:szCs w:val="16"/>
              </w:rPr>
              <w:t>80</w:t>
            </w:r>
          </w:p>
        </w:tc>
        <w:tc>
          <w:tcPr>
            <w:tcW w:w="174" w:type="pct"/>
            <w:vAlign w:val="center"/>
          </w:tcPr>
          <w:p w14:paraId="712ADDD0" w14:textId="444AB883" w:rsidR="00A306D1" w:rsidRPr="005A2813" w:rsidRDefault="00A306D1" w:rsidP="00A306D1">
            <w:pPr>
              <w:ind w:left="-57" w:right="-113"/>
              <w:jc w:val="center"/>
              <w:rPr>
                <w:sz w:val="16"/>
                <w:szCs w:val="16"/>
              </w:rPr>
            </w:pPr>
            <w:r w:rsidRPr="00041B40">
              <w:rPr>
                <w:sz w:val="16"/>
                <w:szCs w:val="16"/>
              </w:rPr>
              <w:t>80</w:t>
            </w:r>
          </w:p>
        </w:tc>
        <w:tc>
          <w:tcPr>
            <w:tcW w:w="144" w:type="pct"/>
            <w:vAlign w:val="center"/>
          </w:tcPr>
          <w:p w14:paraId="382BCFBF" w14:textId="01956557" w:rsidR="00A306D1" w:rsidRPr="005A2813" w:rsidRDefault="00A306D1" w:rsidP="00A306D1">
            <w:pPr>
              <w:ind w:left="-57" w:right="-113"/>
              <w:jc w:val="center"/>
              <w:rPr>
                <w:sz w:val="16"/>
                <w:szCs w:val="16"/>
              </w:rPr>
            </w:pPr>
            <w:r w:rsidRPr="00041B40">
              <w:rPr>
                <w:sz w:val="16"/>
                <w:szCs w:val="16"/>
              </w:rPr>
              <w:t>68</w:t>
            </w:r>
          </w:p>
        </w:tc>
      </w:tr>
      <w:tr w:rsidR="00A306D1" w:rsidRPr="005A2813" w14:paraId="7AE7A54B" w14:textId="03CDB5BF" w:rsidTr="00AD5F81">
        <w:trPr>
          <w:cantSplit/>
          <w:trHeight w:val="340"/>
        </w:trPr>
        <w:tc>
          <w:tcPr>
            <w:tcW w:w="129" w:type="pct"/>
            <w:noWrap/>
            <w:vAlign w:val="center"/>
          </w:tcPr>
          <w:p w14:paraId="0FAD1435" w14:textId="77777777" w:rsidR="00A306D1" w:rsidRPr="00C26C93" w:rsidRDefault="00A306D1" w:rsidP="00A306D1">
            <w:pPr>
              <w:jc w:val="center"/>
              <w:rPr>
                <w:sz w:val="16"/>
                <w:szCs w:val="16"/>
              </w:rPr>
            </w:pPr>
            <w:r w:rsidRPr="00C26C93">
              <w:rPr>
                <w:sz w:val="16"/>
                <w:szCs w:val="16"/>
              </w:rPr>
              <w:t>2</w:t>
            </w:r>
          </w:p>
        </w:tc>
        <w:tc>
          <w:tcPr>
            <w:tcW w:w="794" w:type="pct"/>
            <w:tcBorders>
              <w:top w:val="nil"/>
              <w:left w:val="nil"/>
              <w:bottom w:val="single" w:sz="4" w:space="0" w:color="auto"/>
              <w:right w:val="nil"/>
            </w:tcBorders>
            <w:vAlign w:val="center"/>
          </w:tcPr>
          <w:p w14:paraId="7DECDED6" w14:textId="7AA3D06E" w:rsidR="00A306D1" w:rsidRPr="00A306D1" w:rsidRDefault="00A306D1" w:rsidP="00A306D1">
            <w:pPr>
              <w:ind w:left="-57" w:right="-57"/>
              <w:rPr>
                <w:sz w:val="16"/>
                <w:szCs w:val="16"/>
              </w:rPr>
            </w:pPr>
            <w:r w:rsidRPr="00A306D1">
              <w:rPr>
                <w:color w:val="000000"/>
                <w:sz w:val="16"/>
                <w:szCs w:val="16"/>
              </w:rPr>
              <w:t>МБОУ Новосельская СОШ</w:t>
            </w:r>
          </w:p>
        </w:tc>
        <w:tc>
          <w:tcPr>
            <w:tcW w:w="221" w:type="pct"/>
            <w:vAlign w:val="center"/>
          </w:tcPr>
          <w:p w14:paraId="032DB0AE" w14:textId="5B5D75B9" w:rsidR="00A306D1" w:rsidRPr="005A2813" w:rsidRDefault="00A306D1" w:rsidP="00A306D1">
            <w:pPr>
              <w:ind w:left="-57" w:right="-113"/>
              <w:jc w:val="center"/>
              <w:rPr>
                <w:sz w:val="16"/>
                <w:szCs w:val="16"/>
              </w:rPr>
            </w:pPr>
            <w:r w:rsidRPr="00041B40">
              <w:rPr>
                <w:sz w:val="16"/>
                <w:szCs w:val="16"/>
              </w:rPr>
              <w:t>11</w:t>
            </w:r>
          </w:p>
        </w:tc>
        <w:tc>
          <w:tcPr>
            <w:tcW w:w="152" w:type="pct"/>
            <w:vAlign w:val="center"/>
          </w:tcPr>
          <w:p w14:paraId="0ADFBD49" w14:textId="2B7A201D" w:rsidR="00A306D1" w:rsidRPr="005A2813" w:rsidRDefault="00A306D1" w:rsidP="00A306D1">
            <w:pPr>
              <w:ind w:left="-57" w:right="-113"/>
              <w:jc w:val="center"/>
              <w:rPr>
                <w:sz w:val="16"/>
                <w:szCs w:val="16"/>
              </w:rPr>
            </w:pPr>
            <w:r w:rsidRPr="00041B40">
              <w:rPr>
                <w:sz w:val="16"/>
                <w:szCs w:val="16"/>
              </w:rPr>
              <w:t>55</w:t>
            </w:r>
          </w:p>
        </w:tc>
        <w:tc>
          <w:tcPr>
            <w:tcW w:w="152" w:type="pct"/>
            <w:vAlign w:val="center"/>
          </w:tcPr>
          <w:p w14:paraId="446D443B" w14:textId="072EB8AD" w:rsidR="00A306D1" w:rsidRPr="005A2813" w:rsidRDefault="00A306D1" w:rsidP="00A306D1">
            <w:pPr>
              <w:ind w:left="-57" w:right="-113"/>
              <w:jc w:val="center"/>
              <w:rPr>
                <w:sz w:val="16"/>
                <w:szCs w:val="16"/>
              </w:rPr>
            </w:pPr>
            <w:r w:rsidRPr="00041B40">
              <w:rPr>
                <w:sz w:val="16"/>
                <w:szCs w:val="16"/>
              </w:rPr>
              <w:t>27</w:t>
            </w:r>
          </w:p>
        </w:tc>
        <w:tc>
          <w:tcPr>
            <w:tcW w:w="152" w:type="pct"/>
            <w:vAlign w:val="center"/>
          </w:tcPr>
          <w:p w14:paraId="2EDF6A6F" w14:textId="266F8AE8"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4C02FB2A" w14:textId="2030B9C1" w:rsidR="00A306D1" w:rsidRPr="005A2813" w:rsidRDefault="00A306D1" w:rsidP="00A306D1">
            <w:pPr>
              <w:ind w:left="-57" w:right="-113"/>
              <w:jc w:val="center"/>
              <w:rPr>
                <w:sz w:val="16"/>
                <w:szCs w:val="16"/>
              </w:rPr>
            </w:pPr>
            <w:r w:rsidRPr="00041B40">
              <w:rPr>
                <w:sz w:val="16"/>
                <w:szCs w:val="16"/>
              </w:rPr>
              <w:t>88</w:t>
            </w:r>
          </w:p>
        </w:tc>
        <w:tc>
          <w:tcPr>
            <w:tcW w:w="152" w:type="pct"/>
            <w:vAlign w:val="center"/>
          </w:tcPr>
          <w:p w14:paraId="296A681B" w14:textId="0852E1EE" w:rsidR="00A306D1" w:rsidRPr="005A2813" w:rsidRDefault="00A306D1" w:rsidP="00A306D1">
            <w:pPr>
              <w:ind w:left="-57" w:right="-113"/>
              <w:jc w:val="center"/>
              <w:rPr>
                <w:sz w:val="16"/>
                <w:szCs w:val="16"/>
              </w:rPr>
            </w:pPr>
            <w:r w:rsidRPr="00041B40">
              <w:rPr>
                <w:sz w:val="16"/>
                <w:szCs w:val="16"/>
              </w:rPr>
              <w:t>82</w:t>
            </w:r>
          </w:p>
        </w:tc>
        <w:tc>
          <w:tcPr>
            <w:tcW w:w="151" w:type="pct"/>
            <w:vAlign w:val="center"/>
          </w:tcPr>
          <w:p w14:paraId="72289239" w14:textId="6EB21F81" w:rsidR="00A306D1" w:rsidRPr="005A2813" w:rsidRDefault="00A306D1" w:rsidP="00A306D1">
            <w:pPr>
              <w:ind w:left="-57" w:right="-113"/>
              <w:jc w:val="center"/>
              <w:rPr>
                <w:sz w:val="16"/>
                <w:szCs w:val="16"/>
              </w:rPr>
            </w:pPr>
            <w:r w:rsidRPr="00041B40">
              <w:rPr>
                <w:sz w:val="16"/>
                <w:szCs w:val="16"/>
              </w:rPr>
              <w:t>30</w:t>
            </w:r>
          </w:p>
        </w:tc>
        <w:tc>
          <w:tcPr>
            <w:tcW w:w="151" w:type="pct"/>
            <w:vAlign w:val="center"/>
          </w:tcPr>
          <w:p w14:paraId="197E7A50" w14:textId="426F92F8"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24270E3B" w14:textId="4D661EB7" w:rsidR="00A306D1" w:rsidRPr="005A2813" w:rsidRDefault="00A306D1" w:rsidP="00A306D1">
            <w:pPr>
              <w:ind w:left="-57" w:right="-113"/>
              <w:jc w:val="center"/>
              <w:rPr>
                <w:sz w:val="16"/>
                <w:szCs w:val="16"/>
              </w:rPr>
            </w:pPr>
            <w:r w:rsidRPr="00041B40">
              <w:rPr>
                <w:sz w:val="16"/>
                <w:szCs w:val="16"/>
              </w:rPr>
              <w:t>91</w:t>
            </w:r>
          </w:p>
        </w:tc>
        <w:tc>
          <w:tcPr>
            <w:tcW w:w="151" w:type="pct"/>
            <w:vAlign w:val="center"/>
          </w:tcPr>
          <w:p w14:paraId="0959A5A2" w14:textId="61B53E86"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4F33F42B" w14:textId="012C980A"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172AF7EE" w14:textId="26D166B1" w:rsidR="00A306D1" w:rsidRPr="005A2813" w:rsidRDefault="00A306D1" w:rsidP="00A306D1">
            <w:pPr>
              <w:ind w:left="-57" w:right="-113"/>
              <w:jc w:val="center"/>
              <w:rPr>
                <w:sz w:val="16"/>
                <w:szCs w:val="16"/>
              </w:rPr>
            </w:pPr>
            <w:r w:rsidRPr="00041B40">
              <w:rPr>
                <w:sz w:val="16"/>
                <w:szCs w:val="16"/>
              </w:rPr>
              <w:t>64</w:t>
            </w:r>
          </w:p>
        </w:tc>
        <w:tc>
          <w:tcPr>
            <w:tcW w:w="151" w:type="pct"/>
            <w:vAlign w:val="center"/>
          </w:tcPr>
          <w:p w14:paraId="667624EC" w14:textId="4A5D4A7A" w:rsidR="00A306D1" w:rsidRPr="005A2813" w:rsidRDefault="00A306D1" w:rsidP="00A306D1">
            <w:pPr>
              <w:ind w:left="-57" w:right="-113"/>
              <w:jc w:val="center"/>
              <w:rPr>
                <w:sz w:val="16"/>
                <w:szCs w:val="16"/>
              </w:rPr>
            </w:pPr>
            <w:r w:rsidRPr="00041B40">
              <w:rPr>
                <w:sz w:val="16"/>
                <w:szCs w:val="16"/>
              </w:rPr>
              <w:t>64</w:t>
            </w:r>
          </w:p>
        </w:tc>
        <w:tc>
          <w:tcPr>
            <w:tcW w:w="151" w:type="pct"/>
            <w:vAlign w:val="center"/>
          </w:tcPr>
          <w:p w14:paraId="5D736C2A" w14:textId="77FEF5CF"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30097FD2" w14:textId="0B28F34C" w:rsidR="00A306D1" w:rsidRPr="005A2813" w:rsidRDefault="00A306D1" w:rsidP="00A306D1">
            <w:pPr>
              <w:ind w:left="-57" w:right="-113"/>
              <w:jc w:val="center"/>
              <w:rPr>
                <w:sz w:val="16"/>
                <w:szCs w:val="16"/>
              </w:rPr>
            </w:pPr>
            <w:r w:rsidRPr="00041B40">
              <w:rPr>
                <w:sz w:val="16"/>
                <w:szCs w:val="16"/>
              </w:rPr>
              <w:t>82</w:t>
            </w:r>
          </w:p>
        </w:tc>
        <w:tc>
          <w:tcPr>
            <w:tcW w:w="151" w:type="pct"/>
            <w:vAlign w:val="center"/>
          </w:tcPr>
          <w:p w14:paraId="777958BA" w14:textId="3D0A7012"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054DD5AE" w14:textId="547A24A0" w:rsidR="00A306D1" w:rsidRPr="005A2813" w:rsidRDefault="00A306D1" w:rsidP="00A306D1">
            <w:pPr>
              <w:ind w:left="-57" w:right="-113"/>
              <w:jc w:val="center"/>
              <w:rPr>
                <w:sz w:val="16"/>
                <w:szCs w:val="16"/>
              </w:rPr>
            </w:pPr>
            <w:r w:rsidRPr="00041B40">
              <w:rPr>
                <w:sz w:val="16"/>
                <w:szCs w:val="16"/>
              </w:rPr>
              <w:t>95</w:t>
            </w:r>
          </w:p>
        </w:tc>
        <w:tc>
          <w:tcPr>
            <w:tcW w:w="151" w:type="pct"/>
            <w:vAlign w:val="center"/>
          </w:tcPr>
          <w:p w14:paraId="160B1C4D" w14:textId="6CDBEFE7"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43497044" w14:textId="4C8F72B1" w:rsidR="00A306D1" w:rsidRPr="005A2813" w:rsidRDefault="00A306D1" w:rsidP="00A306D1">
            <w:pPr>
              <w:ind w:left="-57" w:right="-113"/>
              <w:jc w:val="center"/>
              <w:rPr>
                <w:sz w:val="16"/>
                <w:szCs w:val="16"/>
              </w:rPr>
            </w:pPr>
            <w:r w:rsidRPr="00041B40">
              <w:rPr>
                <w:sz w:val="16"/>
                <w:szCs w:val="16"/>
              </w:rPr>
              <w:t>73</w:t>
            </w:r>
          </w:p>
        </w:tc>
        <w:tc>
          <w:tcPr>
            <w:tcW w:w="152" w:type="pct"/>
            <w:vAlign w:val="center"/>
          </w:tcPr>
          <w:p w14:paraId="7364C6AD" w14:textId="362FE138" w:rsidR="00A306D1" w:rsidRPr="005A2813" w:rsidRDefault="00A306D1" w:rsidP="00A306D1">
            <w:pPr>
              <w:ind w:left="-57" w:right="-113"/>
              <w:jc w:val="center"/>
              <w:rPr>
                <w:sz w:val="16"/>
                <w:szCs w:val="16"/>
              </w:rPr>
            </w:pPr>
            <w:r w:rsidRPr="00041B40">
              <w:rPr>
                <w:sz w:val="16"/>
                <w:szCs w:val="16"/>
              </w:rPr>
              <w:t>73</w:t>
            </w:r>
          </w:p>
        </w:tc>
        <w:tc>
          <w:tcPr>
            <w:tcW w:w="174" w:type="pct"/>
            <w:vAlign w:val="center"/>
          </w:tcPr>
          <w:p w14:paraId="7C26E337" w14:textId="65DFF0EA" w:rsidR="00A306D1" w:rsidRPr="005A2813" w:rsidRDefault="00A306D1" w:rsidP="00A306D1">
            <w:pPr>
              <w:ind w:left="-57" w:right="-113"/>
              <w:jc w:val="center"/>
              <w:rPr>
                <w:sz w:val="16"/>
                <w:szCs w:val="16"/>
              </w:rPr>
            </w:pPr>
            <w:r w:rsidRPr="00041B40">
              <w:rPr>
                <w:sz w:val="16"/>
                <w:szCs w:val="16"/>
              </w:rPr>
              <w:t>68</w:t>
            </w:r>
          </w:p>
        </w:tc>
        <w:tc>
          <w:tcPr>
            <w:tcW w:w="174" w:type="pct"/>
            <w:vAlign w:val="center"/>
          </w:tcPr>
          <w:p w14:paraId="5F6CB905" w14:textId="5B2A3D76" w:rsidR="00A306D1" w:rsidRPr="005A2813" w:rsidRDefault="00A306D1" w:rsidP="00A306D1">
            <w:pPr>
              <w:ind w:left="-57" w:right="-113"/>
              <w:jc w:val="center"/>
              <w:rPr>
                <w:sz w:val="16"/>
                <w:szCs w:val="16"/>
              </w:rPr>
            </w:pPr>
            <w:r w:rsidRPr="00041B40">
              <w:rPr>
                <w:sz w:val="16"/>
                <w:szCs w:val="16"/>
              </w:rPr>
              <w:t>36</w:t>
            </w:r>
          </w:p>
        </w:tc>
        <w:tc>
          <w:tcPr>
            <w:tcW w:w="140" w:type="pct"/>
            <w:vAlign w:val="center"/>
          </w:tcPr>
          <w:p w14:paraId="495CCCA4" w14:textId="7E84CCC0" w:rsidR="00A306D1" w:rsidRPr="005A2813" w:rsidRDefault="00A306D1" w:rsidP="00A306D1">
            <w:pPr>
              <w:ind w:left="-57" w:right="-113"/>
              <w:jc w:val="center"/>
              <w:rPr>
                <w:sz w:val="16"/>
                <w:szCs w:val="16"/>
              </w:rPr>
            </w:pPr>
            <w:r w:rsidRPr="00041B40">
              <w:rPr>
                <w:sz w:val="16"/>
                <w:szCs w:val="16"/>
              </w:rPr>
              <w:t>91</w:t>
            </w:r>
          </w:p>
        </w:tc>
        <w:tc>
          <w:tcPr>
            <w:tcW w:w="174" w:type="pct"/>
            <w:vAlign w:val="center"/>
          </w:tcPr>
          <w:p w14:paraId="52DDA279" w14:textId="47AFEFBD" w:rsidR="00A306D1" w:rsidRPr="005A2813" w:rsidRDefault="00A306D1" w:rsidP="00A306D1">
            <w:pPr>
              <w:ind w:left="-57" w:right="-113"/>
              <w:jc w:val="center"/>
              <w:rPr>
                <w:sz w:val="16"/>
                <w:szCs w:val="16"/>
              </w:rPr>
            </w:pPr>
            <w:r w:rsidRPr="00041B40">
              <w:rPr>
                <w:sz w:val="16"/>
                <w:szCs w:val="16"/>
              </w:rPr>
              <w:t>82</w:t>
            </w:r>
          </w:p>
        </w:tc>
        <w:tc>
          <w:tcPr>
            <w:tcW w:w="174" w:type="pct"/>
            <w:vAlign w:val="center"/>
          </w:tcPr>
          <w:p w14:paraId="66BC8ABF" w14:textId="438D0797" w:rsidR="00A306D1" w:rsidRPr="005A2813" w:rsidRDefault="00A306D1" w:rsidP="00A306D1">
            <w:pPr>
              <w:ind w:left="-57" w:right="-113"/>
              <w:jc w:val="center"/>
              <w:rPr>
                <w:sz w:val="16"/>
                <w:szCs w:val="16"/>
              </w:rPr>
            </w:pPr>
            <w:r w:rsidRPr="00041B40">
              <w:rPr>
                <w:sz w:val="16"/>
                <w:szCs w:val="16"/>
              </w:rPr>
              <w:t>73</w:t>
            </w:r>
          </w:p>
        </w:tc>
        <w:tc>
          <w:tcPr>
            <w:tcW w:w="144" w:type="pct"/>
            <w:vAlign w:val="center"/>
          </w:tcPr>
          <w:p w14:paraId="05C20E52" w14:textId="14691535" w:rsidR="00A306D1" w:rsidRPr="005A2813" w:rsidRDefault="00A306D1" w:rsidP="00A306D1">
            <w:pPr>
              <w:ind w:left="-57" w:right="-113"/>
              <w:jc w:val="center"/>
              <w:rPr>
                <w:sz w:val="16"/>
                <w:szCs w:val="16"/>
              </w:rPr>
            </w:pPr>
            <w:r w:rsidRPr="00041B40">
              <w:rPr>
                <w:sz w:val="16"/>
                <w:szCs w:val="16"/>
              </w:rPr>
              <w:t>45</w:t>
            </w:r>
          </w:p>
        </w:tc>
      </w:tr>
      <w:tr w:rsidR="00A306D1" w:rsidRPr="005A2813" w14:paraId="3E646B3B" w14:textId="00AC2088" w:rsidTr="00AD5F81">
        <w:trPr>
          <w:cantSplit/>
          <w:trHeight w:val="340"/>
        </w:trPr>
        <w:tc>
          <w:tcPr>
            <w:tcW w:w="129" w:type="pct"/>
            <w:vAlign w:val="center"/>
          </w:tcPr>
          <w:p w14:paraId="23BD393D" w14:textId="77777777" w:rsidR="00A306D1" w:rsidRPr="00C26C93" w:rsidRDefault="00A306D1" w:rsidP="00A306D1">
            <w:pPr>
              <w:jc w:val="center"/>
              <w:rPr>
                <w:sz w:val="16"/>
                <w:szCs w:val="16"/>
              </w:rPr>
            </w:pPr>
            <w:r w:rsidRPr="00C26C93">
              <w:rPr>
                <w:sz w:val="16"/>
                <w:szCs w:val="16"/>
              </w:rPr>
              <w:t>3</w:t>
            </w:r>
          </w:p>
        </w:tc>
        <w:tc>
          <w:tcPr>
            <w:tcW w:w="794" w:type="pct"/>
            <w:tcBorders>
              <w:top w:val="nil"/>
              <w:left w:val="nil"/>
              <w:bottom w:val="single" w:sz="4" w:space="0" w:color="auto"/>
              <w:right w:val="nil"/>
            </w:tcBorders>
            <w:vAlign w:val="center"/>
          </w:tcPr>
          <w:p w14:paraId="2D49B0E7" w14:textId="79800C29" w:rsidR="00A306D1" w:rsidRPr="00A306D1" w:rsidRDefault="00A306D1" w:rsidP="00A306D1">
            <w:pPr>
              <w:ind w:left="-57" w:right="-57"/>
              <w:rPr>
                <w:sz w:val="16"/>
                <w:szCs w:val="16"/>
              </w:rPr>
            </w:pPr>
            <w:r w:rsidRPr="00A306D1">
              <w:rPr>
                <w:color w:val="000000"/>
                <w:sz w:val="16"/>
                <w:szCs w:val="16"/>
              </w:rPr>
              <w:t xml:space="preserve">МБОУ "Мичуринская СОШ" </w:t>
            </w:r>
          </w:p>
        </w:tc>
        <w:tc>
          <w:tcPr>
            <w:tcW w:w="221" w:type="pct"/>
            <w:vAlign w:val="center"/>
          </w:tcPr>
          <w:p w14:paraId="7F145C4A" w14:textId="1E5F5491" w:rsidR="00A306D1" w:rsidRPr="005A2813" w:rsidRDefault="00A306D1" w:rsidP="00A306D1">
            <w:pPr>
              <w:ind w:left="-57" w:right="-113"/>
              <w:jc w:val="center"/>
              <w:rPr>
                <w:sz w:val="16"/>
                <w:szCs w:val="16"/>
              </w:rPr>
            </w:pPr>
            <w:r w:rsidRPr="00041B40">
              <w:rPr>
                <w:sz w:val="16"/>
                <w:szCs w:val="16"/>
              </w:rPr>
              <w:t>31</w:t>
            </w:r>
          </w:p>
        </w:tc>
        <w:tc>
          <w:tcPr>
            <w:tcW w:w="152" w:type="pct"/>
            <w:vAlign w:val="center"/>
          </w:tcPr>
          <w:p w14:paraId="4B2582EF" w14:textId="4A3C0F00" w:rsidR="00A306D1" w:rsidRPr="005A2813" w:rsidRDefault="00A306D1" w:rsidP="00A306D1">
            <w:pPr>
              <w:ind w:left="-57" w:right="-113"/>
              <w:jc w:val="center"/>
              <w:rPr>
                <w:sz w:val="16"/>
                <w:szCs w:val="16"/>
              </w:rPr>
            </w:pPr>
            <w:r w:rsidRPr="00041B40">
              <w:rPr>
                <w:sz w:val="16"/>
                <w:szCs w:val="16"/>
              </w:rPr>
              <w:t>73</w:t>
            </w:r>
          </w:p>
        </w:tc>
        <w:tc>
          <w:tcPr>
            <w:tcW w:w="152" w:type="pct"/>
            <w:vAlign w:val="center"/>
          </w:tcPr>
          <w:p w14:paraId="791CF4FF" w14:textId="7D18420C" w:rsidR="00A306D1" w:rsidRPr="005A2813" w:rsidRDefault="00A306D1" w:rsidP="00A306D1">
            <w:pPr>
              <w:ind w:left="-57" w:right="-113"/>
              <w:jc w:val="center"/>
              <w:rPr>
                <w:sz w:val="16"/>
                <w:szCs w:val="16"/>
              </w:rPr>
            </w:pPr>
            <w:r w:rsidRPr="00041B40">
              <w:rPr>
                <w:sz w:val="16"/>
                <w:szCs w:val="16"/>
              </w:rPr>
              <w:t>66</w:t>
            </w:r>
          </w:p>
        </w:tc>
        <w:tc>
          <w:tcPr>
            <w:tcW w:w="152" w:type="pct"/>
            <w:vAlign w:val="center"/>
          </w:tcPr>
          <w:p w14:paraId="66EFC33C" w14:textId="26AAB867"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1721C485" w14:textId="7E710C93" w:rsidR="00A306D1" w:rsidRPr="005A2813" w:rsidRDefault="00A306D1" w:rsidP="00A306D1">
            <w:pPr>
              <w:ind w:left="-57" w:right="-113"/>
              <w:jc w:val="center"/>
              <w:rPr>
                <w:sz w:val="16"/>
                <w:szCs w:val="16"/>
              </w:rPr>
            </w:pPr>
            <w:r w:rsidRPr="00041B40">
              <w:rPr>
                <w:sz w:val="16"/>
                <w:szCs w:val="16"/>
              </w:rPr>
              <w:t>80</w:t>
            </w:r>
          </w:p>
        </w:tc>
        <w:tc>
          <w:tcPr>
            <w:tcW w:w="152" w:type="pct"/>
            <w:vAlign w:val="center"/>
          </w:tcPr>
          <w:p w14:paraId="057CCF21" w14:textId="51FC5657"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2022C9EE" w14:textId="58893A05" w:rsidR="00A306D1" w:rsidRPr="005A2813" w:rsidRDefault="00A306D1" w:rsidP="00A306D1">
            <w:pPr>
              <w:ind w:left="-57" w:right="-113"/>
              <w:jc w:val="center"/>
              <w:rPr>
                <w:sz w:val="16"/>
                <w:szCs w:val="16"/>
              </w:rPr>
            </w:pPr>
            <w:r w:rsidRPr="00041B40">
              <w:rPr>
                <w:sz w:val="16"/>
                <w:szCs w:val="16"/>
              </w:rPr>
              <w:t>28</w:t>
            </w:r>
          </w:p>
        </w:tc>
        <w:tc>
          <w:tcPr>
            <w:tcW w:w="151" w:type="pct"/>
            <w:vAlign w:val="center"/>
          </w:tcPr>
          <w:p w14:paraId="71A977FD" w14:textId="2383B9AB"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0D6D1E86" w14:textId="0F76A586" w:rsidR="00A306D1" w:rsidRPr="005A2813" w:rsidRDefault="00A306D1" w:rsidP="00A306D1">
            <w:pPr>
              <w:ind w:left="-57" w:right="-113"/>
              <w:jc w:val="center"/>
              <w:rPr>
                <w:sz w:val="16"/>
                <w:szCs w:val="16"/>
              </w:rPr>
            </w:pPr>
            <w:r w:rsidRPr="00041B40">
              <w:rPr>
                <w:sz w:val="16"/>
                <w:szCs w:val="16"/>
              </w:rPr>
              <w:t>84</w:t>
            </w:r>
          </w:p>
        </w:tc>
        <w:tc>
          <w:tcPr>
            <w:tcW w:w="151" w:type="pct"/>
            <w:vAlign w:val="center"/>
          </w:tcPr>
          <w:p w14:paraId="2E38A6AA" w14:textId="55B8B555" w:rsidR="00A306D1" w:rsidRPr="005A2813" w:rsidRDefault="00A306D1" w:rsidP="00A306D1">
            <w:pPr>
              <w:ind w:left="-57" w:right="-113"/>
              <w:jc w:val="center"/>
              <w:rPr>
                <w:sz w:val="16"/>
                <w:szCs w:val="16"/>
              </w:rPr>
            </w:pPr>
            <w:r w:rsidRPr="00041B40">
              <w:rPr>
                <w:sz w:val="16"/>
                <w:szCs w:val="16"/>
              </w:rPr>
              <w:t>74</w:t>
            </w:r>
          </w:p>
        </w:tc>
        <w:tc>
          <w:tcPr>
            <w:tcW w:w="151" w:type="pct"/>
            <w:vAlign w:val="center"/>
          </w:tcPr>
          <w:p w14:paraId="4E5E9323" w14:textId="2A116BCD" w:rsidR="00A306D1" w:rsidRPr="005A2813" w:rsidRDefault="00A306D1" w:rsidP="00A306D1">
            <w:pPr>
              <w:ind w:left="-57" w:right="-113"/>
              <w:jc w:val="center"/>
              <w:rPr>
                <w:sz w:val="16"/>
                <w:szCs w:val="16"/>
              </w:rPr>
            </w:pPr>
            <w:r w:rsidRPr="00041B40">
              <w:rPr>
                <w:sz w:val="16"/>
                <w:szCs w:val="16"/>
              </w:rPr>
              <w:t>71</w:t>
            </w:r>
          </w:p>
        </w:tc>
        <w:tc>
          <w:tcPr>
            <w:tcW w:w="151" w:type="pct"/>
            <w:vAlign w:val="center"/>
          </w:tcPr>
          <w:p w14:paraId="1D3F7537" w14:textId="79615CDA" w:rsidR="00A306D1" w:rsidRPr="005A2813" w:rsidRDefault="00A306D1" w:rsidP="00A306D1">
            <w:pPr>
              <w:ind w:left="-57" w:right="-113"/>
              <w:jc w:val="center"/>
              <w:rPr>
                <w:sz w:val="16"/>
                <w:szCs w:val="16"/>
              </w:rPr>
            </w:pPr>
            <w:r w:rsidRPr="00041B40">
              <w:rPr>
                <w:sz w:val="16"/>
                <w:szCs w:val="16"/>
              </w:rPr>
              <w:t>68</w:t>
            </w:r>
          </w:p>
        </w:tc>
        <w:tc>
          <w:tcPr>
            <w:tcW w:w="151" w:type="pct"/>
            <w:vAlign w:val="center"/>
          </w:tcPr>
          <w:p w14:paraId="26808E1B" w14:textId="27341F0B" w:rsidR="00A306D1" w:rsidRPr="005A2813" w:rsidRDefault="00A306D1" w:rsidP="00A306D1">
            <w:pPr>
              <w:ind w:left="-57" w:right="-113"/>
              <w:jc w:val="center"/>
              <w:rPr>
                <w:sz w:val="16"/>
                <w:szCs w:val="16"/>
              </w:rPr>
            </w:pPr>
            <w:r w:rsidRPr="00041B40">
              <w:rPr>
                <w:sz w:val="16"/>
                <w:szCs w:val="16"/>
              </w:rPr>
              <w:t>76</w:t>
            </w:r>
          </w:p>
        </w:tc>
        <w:tc>
          <w:tcPr>
            <w:tcW w:w="151" w:type="pct"/>
            <w:vAlign w:val="center"/>
          </w:tcPr>
          <w:p w14:paraId="2CD87475" w14:textId="1597A89D" w:rsidR="00A306D1" w:rsidRPr="005A2813" w:rsidRDefault="00A306D1" w:rsidP="00A306D1">
            <w:pPr>
              <w:ind w:left="-57" w:right="-113"/>
              <w:jc w:val="center"/>
              <w:rPr>
                <w:sz w:val="16"/>
                <w:szCs w:val="16"/>
              </w:rPr>
            </w:pPr>
            <w:r w:rsidRPr="00041B40">
              <w:rPr>
                <w:sz w:val="16"/>
                <w:szCs w:val="16"/>
              </w:rPr>
              <w:t>44</w:t>
            </w:r>
          </w:p>
        </w:tc>
        <w:tc>
          <w:tcPr>
            <w:tcW w:w="151" w:type="pct"/>
            <w:vAlign w:val="center"/>
          </w:tcPr>
          <w:p w14:paraId="06F86D65" w14:textId="762C4AAD" w:rsidR="00A306D1" w:rsidRPr="005A2813" w:rsidRDefault="00A306D1" w:rsidP="00A306D1">
            <w:pPr>
              <w:ind w:left="-57" w:right="-113"/>
              <w:jc w:val="center"/>
              <w:rPr>
                <w:sz w:val="16"/>
                <w:szCs w:val="16"/>
              </w:rPr>
            </w:pPr>
            <w:r w:rsidRPr="00041B40">
              <w:rPr>
                <w:sz w:val="16"/>
                <w:szCs w:val="16"/>
              </w:rPr>
              <w:t>81</w:t>
            </w:r>
          </w:p>
        </w:tc>
        <w:tc>
          <w:tcPr>
            <w:tcW w:w="151" w:type="pct"/>
            <w:vAlign w:val="center"/>
          </w:tcPr>
          <w:p w14:paraId="03897AB6" w14:textId="1C39BF2B" w:rsidR="00A306D1" w:rsidRPr="005A2813" w:rsidRDefault="00A306D1" w:rsidP="00A306D1">
            <w:pPr>
              <w:ind w:left="-57" w:right="-113"/>
              <w:jc w:val="center"/>
              <w:rPr>
                <w:sz w:val="16"/>
                <w:szCs w:val="16"/>
              </w:rPr>
            </w:pPr>
            <w:r w:rsidRPr="00041B40">
              <w:rPr>
                <w:sz w:val="16"/>
                <w:szCs w:val="16"/>
              </w:rPr>
              <w:t>48</w:t>
            </w:r>
          </w:p>
        </w:tc>
        <w:tc>
          <w:tcPr>
            <w:tcW w:w="151" w:type="pct"/>
            <w:vAlign w:val="center"/>
          </w:tcPr>
          <w:p w14:paraId="4C354260" w14:textId="6E6792E2" w:rsidR="00A306D1" w:rsidRPr="005A2813" w:rsidRDefault="00A306D1" w:rsidP="00A306D1">
            <w:pPr>
              <w:ind w:left="-57" w:right="-113"/>
              <w:jc w:val="center"/>
              <w:rPr>
                <w:sz w:val="16"/>
                <w:szCs w:val="16"/>
              </w:rPr>
            </w:pPr>
            <w:r w:rsidRPr="00041B40">
              <w:rPr>
                <w:sz w:val="16"/>
                <w:szCs w:val="16"/>
              </w:rPr>
              <w:t>68</w:t>
            </w:r>
          </w:p>
        </w:tc>
        <w:tc>
          <w:tcPr>
            <w:tcW w:w="151" w:type="pct"/>
            <w:vAlign w:val="center"/>
          </w:tcPr>
          <w:p w14:paraId="324047CD" w14:textId="167AE622" w:rsidR="00A306D1" w:rsidRPr="005A2813" w:rsidRDefault="00A306D1" w:rsidP="00A306D1">
            <w:pPr>
              <w:ind w:left="-57" w:right="-113"/>
              <w:jc w:val="center"/>
              <w:rPr>
                <w:sz w:val="16"/>
                <w:szCs w:val="16"/>
              </w:rPr>
            </w:pPr>
            <w:r w:rsidRPr="00041B40">
              <w:rPr>
                <w:sz w:val="16"/>
                <w:szCs w:val="16"/>
              </w:rPr>
              <w:t>23</w:t>
            </w:r>
          </w:p>
        </w:tc>
        <w:tc>
          <w:tcPr>
            <w:tcW w:w="151" w:type="pct"/>
            <w:vAlign w:val="center"/>
          </w:tcPr>
          <w:p w14:paraId="670F3EAA" w14:textId="03DB6DE9" w:rsidR="00A306D1" w:rsidRPr="005A2813" w:rsidRDefault="00A306D1" w:rsidP="00A306D1">
            <w:pPr>
              <w:ind w:left="-57" w:right="-113"/>
              <w:jc w:val="center"/>
              <w:rPr>
                <w:sz w:val="16"/>
                <w:szCs w:val="16"/>
              </w:rPr>
            </w:pPr>
            <w:r w:rsidRPr="00041B40">
              <w:rPr>
                <w:sz w:val="16"/>
                <w:szCs w:val="16"/>
              </w:rPr>
              <w:t>73</w:t>
            </w:r>
          </w:p>
        </w:tc>
        <w:tc>
          <w:tcPr>
            <w:tcW w:w="152" w:type="pct"/>
            <w:vAlign w:val="center"/>
          </w:tcPr>
          <w:p w14:paraId="4EE3ECA1" w14:textId="14144908" w:rsidR="00A306D1" w:rsidRPr="005A2813" w:rsidRDefault="00A306D1" w:rsidP="00A306D1">
            <w:pPr>
              <w:ind w:left="-57" w:right="-113"/>
              <w:jc w:val="center"/>
              <w:rPr>
                <w:sz w:val="16"/>
                <w:szCs w:val="16"/>
              </w:rPr>
            </w:pPr>
            <w:r w:rsidRPr="00041B40">
              <w:rPr>
                <w:sz w:val="16"/>
                <w:szCs w:val="16"/>
              </w:rPr>
              <w:t>77</w:t>
            </w:r>
          </w:p>
        </w:tc>
        <w:tc>
          <w:tcPr>
            <w:tcW w:w="174" w:type="pct"/>
            <w:vAlign w:val="center"/>
          </w:tcPr>
          <w:p w14:paraId="18F9B368" w14:textId="69427306" w:rsidR="00A306D1" w:rsidRPr="005A2813" w:rsidRDefault="00A306D1" w:rsidP="00A306D1">
            <w:pPr>
              <w:ind w:left="-57" w:right="-113"/>
              <w:jc w:val="center"/>
              <w:rPr>
                <w:sz w:val="16"/>
                <w:szCs w:val="16"/>
              </w:rPr>
            </w:pPr>
            <w:r w:rsidRPr="00041B40">
              <w:rPr>
                <w:sz w:val="16"/>
                <w:szCs w:val="16"/>
              </w:rPr>
              <w:t>48</w:t>
            </w:r>
          </w:p>
        </w:tc>
        <w:tc>
          <w:tcPr>
            <w:tcW w:w="174" w:type="pct"/>
            <w:vAlign w:val="center"/>
          </w:tcPr>
          <w:p w14:paraId="2E345862" w14:textId="35439315" w:rsidR="00A306D1" w:rsidRPr="005A2813" w:rsidRDefault="00A306D1" w:rsidP="00A306D1">
            <w:pPr>
              <w:ind w:left="-57" w:right="-113"/>
              <w:jc w:val="center"/>
              <w:rPr>
                <w:sz w:val="16"/>
                <w:szCs w:val="16"/>
              </w:rPr>
            </w:pPr>
            <w:r w:rsidRPr="00041B40">
              <w:rPr>
                <w:sz w:val="16"/>
                <w:szCs w:val="16"/>
              </w:rPr>
              <w:t>53</w:t>
            </w:r>
          </w:p>
        </w:tc>
        <w:tc>
          <w:tcPr>
            <w:tcW w:w="140" w:type="pct"/>
            <w:vAlign w:val="center"/>
          </w:tcPr>
          <w:p w14:paraId="56198284" w14:textId="7C6E67AA" w:rsidR="00A306D1" w:rsidRPr="005A2813" w:rsidRDefault="00A306D1" w:rsidP="00A306D1">
            <w:pPr>
              <w:ind w:left="-57" w:right="-113"/>
              <w:jc w:val="center"/>
              <w:rPr>
                <w:sz w:val="16"/>
                <w:szCs w:val="16"/>
              </w:rPr>
            </w:pPr>
            <w:r w:rsidRPr="00041B40">
              <w:rPr>
                <w:sz w:val="16"/>
                <w:szCs w:val="16"/>
              </w:rPr>
              <w:t>61</w:t>
            </w:r>
          </w:p>
        </w:tc>
        <w:tc>
          <w:tcPr>
            <w:tcW w:w="174" w:type="pct"/>
            <w:vAlign w:val="center"/>
          </w:tcPr>
          <w:p w14:paraId="1E15FBBB" w14:textId="328BD933" w:rsidR="00A306D1" w:rsidRPr="005A2813" w:rsidRDefault="00A306D1" w:rsidP="00A306D1">
            <w:pPr>
              <w:ind w:left="-57" w:right="-113"/>
              <w:jc w:val="center"/>
              <w:rPr>
                <w:sz w:val="16"/>
                <w:szCs w:val="16"/>
              </w:rPr>
            </w:pPr>
            <w:r w:rsidRPr="00041B40">
              <w:rPr>
                <w:sz w:val="16"/>
                <w:szCs w:val="16"/>
              </w:rPr>
              <w:t>52</w:t>
            </w:r>
          </w:p>
        </w:tc>
        <w:tc>
          <w:tcPr>
            <w:tcW w:w="174" w:type="pct"/>
            <w:vAlign w:val="center"/>
          </w:tcPr>
          <w:p w14:paraId="77F4B8F7" w14:textId="3A18377E" w:rsidR="00A306D1" w:rsidRPr="005A2813" w:rsidRDefault="00A306D1" w:rsidP="00A306D1">
            <w:pPr>
              <w:ind w:left="-57" w:right="-113"/>
              <w:jc w:val="center"/>
              <w:rPr>
                <w:sz w:val="16"/>
                <w:szCs w:val="16"/>
              </w:rPr>
            </w:pPr>
            <w:r w:rsidRPr="00041B40">
              <w:rPr>
                <w:sz w:val="16"/>
                <w:szCs w:val="16"/>
              </w:rPr>
              <w:t>45</w:t>
            </w:r>
          </w:p>
        </w:tc>
        <w:tc>
          <w:tcPr>
            <w:tcW w:w="144" w:type="pct"/>
            <w:vAlign w:val="center"/>
          </w:tcPr>
          <w:p w14:paraId="6668B27B" w14:textId="4E15BEEE" w:rsidR="00A306D1" w:rsidRPr="005A2813" w:rsidRDefault="00A306D1" w:rsidP="00A306D1">
            <w:pPr>
              <w:ind w:left="-57" w:right="-113"/>
              <w:jc w:val="center"/>
              <w:rPr>
                <w:sz w:val="16"/>
                <w:szCs w:val="16"/>
              </w:rPr>
            </w:pPr>
            <w:r w:rsidRPr="00041B40">
              <w:rPr>
                <w:sz w:val="16"/>
                <w:szCs w:val="16"/>
              </w:rPr>
              <w:t>55</w:t>
            </w:r>
          </w:p>
        </w:tc>
      </w:tr>
      <w:tr w:rsidR="00A306D1" w:rsidRPr="005A2813" w14:paraId="3160780F" w14:textId="599417E9" w:rsidTr="00AD5F81">
        <w:trPr>
          <w:cantSplit/>
          <w:trHeight w:val="340"/>
        </w:trPr>
        <w:tc>
          <w:tcPr>
            <w:tcW w:w="129" w:type="pct"/>
            <w:noWrap/>
            <w:vAlign w:val="center"/>
          </w:tcPr>
          <w:p w14:paraId="2D729718" w14:textId="77777777" w:rsidR="00A306D1" w:rsidRPr="00C26C93" w:rsidRDefault="00A306D1" w:rsidP="00A306D1">
            <w:pPr>
              <w:jc w:val="center"/>
              <w:rPr>
                <w:sz w:val="16"/>
                <w:szCs w:val="16"/>
              </w:rPr>
            </w:pPr>
            <w:r w:rsidRPr="00C26C93">
              <w:rPr>
                <w:sz w:val="16"/>
                <w:szCs w:val="16"/>
              </w:rPr>
              <w:t>4</w:t>
            </w:r>
          </w:p>
        </w:tc>
        <w:tc>
          <w:tcPr>
            <w:tcW w:w="794" w:type="pct"/>
            <w:tcBorders>
              <w:top w:val="nil"/>
              <w:left w:val="nil"/>
              <w:bottom w:val="single" w:sz="4" w:space="0" w:color="auto"/>
              <w:right w:val="nil"/>
            </w:tcBorders>
            <w:vAlign w:val="center"/>
          </w:tcPr>
          <w:p w14:paraId="201B3356" w14:textId="405F7901" w:rsidR="00A306D1" w:rsidRPr="00A306D1" w:rsidRDefault="00A306D1" w:rsidP="00A306D1">
            <w:pPr>
              <w:ind w:left="-57" w:right="-57"/>
              <w:rPr>
                <w:sz w:val="16"/>
                <w:szCs w:val="16"/>
              </w:rPr>
            </w:pPr>
            <w:r w:rsidRPr="00A306D1">
              <w:rPr>
                <w:color w:val="000000"/>
                <w:sz w:val="16"/>
                <w:szCs w:val="16"/>
              </w:rPr>
              <w:t xml:space="preserve">МБОУ "Теменичская СОШ" </w:t>
            </w:r>
          </w:p>
        </w:tc>
        <w:tc>
          <w:tcPr>
            <w:tcW w:w="221" w:type="pct"/>
            <w:vAlign w:val="center"/>
          </w:tcPr>
          <w:p w14:paraId="4E8D25E2" w14:textId="334A885A" w:rsidR="00A306D1" w:rsidRPr="005A2813" w:rsidRDefault="00A306D1" w:rsidP="00A306D1">
            <w:pPr>
              <w:ind w:left="-57" w:right="-113"/>
              <w:jc w:val="center"/>
              <w:rPr>
                <w:sz w:val="16"/>
                <w:szCs w:val="16"/>
              </w:rPr>
            </w:pPr>
            <w:r w:rsidRPr="00041B40">
              <w:rPr>
                <w:sz w:val="16"/>
                <w:szCs w:val="16"/>
              </w:rPr>
              <w:t>5</w:t>
            </w:r>
          </w:p>
        </w:tc>
        <w:tc>
          <w:tcPr>
            <w:tcW w:w="152" w:type="pct"/>
            <w:vAlign w:val="center"/>
          </w:tcPr>
          <w:p w14:paraId="17F33F6C" w14:textId="4D5DC102" w:rsidR="00A306D1" w:rsidRPr="005A2813" w:rsidRDefault="00A306D1" w:rsidP="00A306D1">
            <w:pPr>
              <w:ind w:left="-57" w:right="-113"/>
              <w:jc w:val="center"/>
              <w:rPr>
                <w:sz w:val="16"/>
                <w:szCs w:val="16"/>
              </w:rPr>
            </w:pPr>
            <w:r w:rsidRPr="00041B40">
              <w:rPr>
                <w:sz w:val="16"/>
                <w:szCs w:val="16"/>
              </w:rPr>
              <w:t>75</w:t>
            </w:r>
          </w:p>
        </w:tc>
        <w:tc>
          <w:tcPr>
            <w:tcW w:w="152" w:type="pct"/>
            <w:vAlign w:val="center"/>
          </w:tcPr>
          <w:p w14:paraId="69D4D06C" w14:textId="20C23B2D" w:rsidR="00A306D1" w:rsidRPr="005A2813" w:rsidRDefault="00A306D1" w:rsidP="00A306D1">
            <w:pPr>
              <w:ind w:left="-57" w:right="-113"/>
              <w:jc w:val="center"/>
              <w:rPr>
                <w:sz w:val="16"/>
                <w:szCs w:val="16"/>
              </w:rPr>
            </w:pPr>
            <w:r w:rsidRPr="00041B40">
              <w:rPr>
                <w:sz w:val="16"/>
                <w:szCs w:val="16"/>
              </w:rPr>
              <w:t>40</w:t>
            </w:r>
          </w:p>
        </w:tc>
        <w:tc>
          <w:tcPr>
            <w:tcW w:w="152" w:type="pct"/>
            <w:vAlign w:val="center"/>
          </w:tcPr>
          <w:p w14:paraId="244CB64C" w14:textId="5664F1D5"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2DFA4D23" w14:textId="799E52F7"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766E1526" w14:textId="49E1BEB9"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782E400C" w14:textId="745E95BF"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215C0645" w14:textId="6BA3B8B8"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62694CEC" w14:textId="02F26043"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7CB8DAFD" w14:textId="27638FBB"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5AB61345" w14:textId="318DC4EA"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160E258C" w14:textId="26C81688" w:rsidR="00A306D1" w:rsidRPr="005A2813" w:rsidRDefault="00A306D1" w:rsidP="00A306D1">
            <w:pPr>
              <w:ind w:left="-57" w:right="-113"/>
              <w:jc w:val="center"/>
              <w:rPr>
                <w:sz w:val="16"/>
                <w:szCs w:val="16"/>
              </w:rPr>
            </w:pPr>
            <w:r w:rsidRPr="00041B40">
              <w:rPr>
                <w:sz w:val="16"/>
                <w:szCs w:val="16"/>
              </w:rPr>
              <w:t>80</w:t>
            </w:r>
          </w:p>
        </w:tc>
        <w:tc>
          <w:tcPr>
            <w:tcW w:w="151" w:type="pct"/>
            <w:vAlign w:val="center"/>
          </w:tcPr>
          <w:p w14:paraId="37C3196B" w14:textId="65152ADB"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52B2E221" w14:textId="781A1063" w:rsidR="00A306D1" w:rsidRPr="005A2813" w:rsidRDefault="00A306D1" w:rsidP="00A306D1">
            <w:pPr>
              <w:ind w:left="-57" w:right="-113"/>
              <w:jc w:val="center"/>
              <w:rPr>
                <w:sz w:val="16"/>
                <w:szCs w:val="16"/>
              </w:rPr>
            </w:pPr>
            <w:r w:rsidRPr="00041B40">
              <w:rPr>
                <w:sz w:val="16"/>
                <w:szCs w:val="16"/>
              </w:rPr>
              <w:t>80</w:t>
            </w:r>
          </w:p>
        </w:tc>
        <w:tc>
          <w:tcPr>
            <w:tcW w:w="151" w:type="pct"/>
            <w:vAlign w:val="center"/>
          </w:tcPr>
          <w:p w14:paraId="3399F809" w14:textId="1AF39755"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34CD4843" w14:textId="0E016AFA"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425A07C2" w14:textId="6771BD27"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12E87A04" w14:textId="11727430"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7B9DAB70" w14:textId="6EE001F1" w:rsidR="00A306D1" w:rsidRPr="005A2813" w:rsidRDefault="00A306D1" w:rsidP="00A306D1">
            <w:pPr>
              <w:ind w:left="-57" w:right="-113"/>
              <w:jc w:val="center"/>
              <w:rPr>
                <w:sz w:val="16"/>
                <w:szCs w:val="16"/>
              </w:rPr>
            </w:pPr>
            <w:r w:rsidRPr="00041B40">
              <w:rPr>
                <w:sz w:val="16"/>
                <w:szCs w:val="16"/>
              </w:rPr>
              <w:t>70</w:t>
            </w:r>
          </w:p>
        </w:tc>
        <w:tc>
          <w:tcPr>
            <w:tcW w:w="152" w:type="pct"/>
            <w:vAlign w:val="center"/>
          </w:tcPr>
          <w:p w14:paraId="6AC6EC88" w14:textId="22B776B6" w:rsidR="00A306D1" w:rsidRPr="005A2813" w:rsidRDefault="00A306D1" w:rsidP="00A306D1">
            <w:pPr>
              <w:ind w:left="-57" w:right="-113"/>
              <w:jc w:val="center"/>
              <w:rPr>
                <w:sz w:val="16"/>
                <w:szCs w:val="16"/>
              </w:rPr>
            </w:pPr>
            <w:r w:rsidRPr="00041B40">
              <w:rPr>
                <w:sz w:val="16"/>
                <w:szCs w:val="16"/>
              </w:rPr>
              <w:t>60</w:t>
            </w:r>
          </w:p>
        </w:tc>
        <w:tc>
          <w:tcPr>
            <w:tcW w:w="174" w:type="pct"/>
            <w:vAlign w:val="center"/>
          </w:tcPr>
          <w:p w14:paraId="6C6D1F8E" w14:textId="7351D6D7" w:rsidR="00A306D1" w:rsidRPr="005A2813" w:rsidRDefault="00A306D1" w:rsidP="00A306D1">
            <w:pPr>
              <w:ind w:left="-57" w:right="-113"/>
              <w:jc w:val="center"/>
              <w:rPr>
                <w:sz w:val="16"/>
                <w:szCs w:val="16"/>
              </w:rPr>
            </w:pPr>
            <w:r w:rsidRPr="00041B40">
              <w:rPr>
                <w:sz w:val="16"/>
                <w:szCs w:val="16"/>
              </w:rPr>
              <w:t>60</w:t>
            </w:r>
          </w:p>
        </w:tc>
        <w:tc>
          <w:tcPr>
            <w:tcW w:w="174" w:type="pct"/>
            <w:vAlign w:val="center"/>
          </w:tcPr>
          <w:p w14:paraId="1B6F214A" w14:textId="25ABF530" w:rsidR="00A306D1" w:rsidRPr="005A2813" w:rsidRDefault="00A306D1" w:rsidP="00A306D1">
            <w:pPr>
              <w:ind w:left="-57" w:right="-113"/>
              <w:jc w:val="center"/>
              <w:rPr>
                <w:sz w:val="16"/>
                <w:szCs w:val="16"/>
              </w:rPr>
            </w:pPr>
            <w:r w:rsidRPr="00041B40">
              <w:rPr>
                <w:sz w:val="16"/>
                <w:szCs w:val="16"/>
              </w:rPr>
              <w:t>33</w:t>
            </w:r>
          </w:p>
        </w:tc>
        <w:tc>
          <w:tcPr>
            <w:tcW w:w="140" w:type="pct"/>
            <w:vAlign w:val="center"/>
          </w:tcPr>
          <w:p w14:paraId="3D904E07" w14:textId="50E9E84F" w:rsidR="00A306D1" w:rsidRPr="005A2813" w:rsidRDefault="00A306D1" w:rsidP="00A306D1">
            <w:pPr>
              <w:ind w:left="-57" w:right="-113"/>
              <w:jc w:val="center"/>
              <w:rPr>
                <w:sz w:val="16"/>
                <w:szCs w:val="16"/>
              </w:rPr>
            </w:pPr>
            <w:r w:rsidRPr="00041B40">
              <w:rPr>
                <w:sz w:val="16"/>
                <w:szCs w:val="16"/>
              </w:rPr>
              <w:t>100</w:t>
            </w:r>
          </w:p>
        </w:tc>
        <w:tc>
          <w:tcPr>
            <w:tcW w:w="174" w:type="pct"/>
            <w:vAlign w:val="center"/>
          </w:tcPr>
          <w:p w14:paraId="25A0B6C8" w14:textId="38820F8B" w:rsidR="00A306D1" w:rsidRPr="005A2813" w:rsidRDefault="00A306D1" w:rsidP="00A306D1">
            <w:pPr>
              <w:ind w:left="-57" w:right="-113"/>
              <w:jc w:val="center"/>
              <w:rPr>
                <w:sz w:val="16"/>
                <w:szCs w:val="16"/>
              </w:rPr>
            </w:pPr>
            <w:r w:rsidRPr="00041B40">
              <w:rPr>
                <w:sz w:val="16"/>
                <w:szCs w:val="16"/>
              </w:rPr>
              <w:t>40</w:t>
            </w:r>
          </w:p>
        </w:tc>
        <w:tc>
          <w:tcPr>
            <w:tcW w:w="174" w:type="pct"/>
            <w:vAlign w:val="center"/>
          </w:tcPr>
          <w:p w14:paraId="0AD01CC0" w14:textId="709B1019" w:rsidR="00A306D1" w:rsidRPr="005A2813" w:rsidRDefault="00A306D1" w:rsidP="00A306D1">
            <w:pPr>
              <w:ind w:left="-57" w:right="-113"/>
              <w:jc w:val="center"/>
              <w:rPr>
                <w:sz w:val="16"/>
                <w:szCs w:val="16"/>
              </w:rPr>
            </w:pPr>
            <w:r w:rsidRPr="00041B40">
              <w:rPr>
                <w:sz w:val="16"/>
                <w:szCs w:val="16"/>
              </w:rPr>
              <w:t>0</w:t>
            </w:r>
          </w:p>
        </w:tc>
        <w:tc>
          <w:tcPr>
            <w:tcW w:w="144" w:type="pct"/>
            <w:vAlign w:val="center"/>
          </w:tcPr>
          <w:p w14:paraId="21663B49" w14:textId="07C58FAA" w:rsidR="00A306D1" w:rsidRPr="005A2813" w:rsidRDefault="00A306D1" w:rsidP="00A306D1">
            <w:pPr>
              <w:ind w:left="-57" w:right="-113"/>
              <w:jc w:val="center"/>
              <w:rPr>
                <w:sz w:val="16"/>
                <w:szCs w:val="16"/>
              </w:rPr>
            </w:pPr>
            <w:r w:rsidRPr="00041B40">
              <w:rPr>
                <w:sz w:val="16"/>
                <w:szCs w:val="16"/>
              </w:rPr>
              <w:t>70</w:t>
            </w:r>
          </w:p>
        </w:tc>
      </w:tr>
      <w:tr w:rsidR="00A306D1" w:rsidRPr="005A2813" w14:paraId="3E74E69B" w14:textId="69FD19BD" w:rsidTr="00AD5F81">
        <w:trPr>
          <w:cantSplit/>
          <w:trHeight w:val="340"/>
        </w:trPr>
        <w:tc>
          <w:tcPr>
            <w:tcW w:w="129" w:type="pct"/>
            <w:vAlign w:val="center"/>
          </w:tcPr>
          <w:p w14:paraId="5CEA9976" w14:textId="77777777" w:rsidR="00A306D1" w:rsidRPr="00C26C93" w:rsidRDefault="00A306D1" w:rsidP="00A306D1">
            <w:pPr>
              <w:jc w:val="center"/>
              <w:rPr>
                <w:sz w:val="16"/>
                <w:szCs w:val="16"/>
              </w:rPr>
            </w:pPr>
            <w:r w:rsidRPr="00C26C93">
              <w:rPr>
                <w:sz w:val="16"/>
                <w:szCs w:val="16"/>
              </w:rPr>
              <w:t>5</w:t>
            </w:r>
          </w:p>
        </w:tc>
        <w:tc>
          <w:tcPr>
            <w:tcW w:w="794" w:type="pct"/>
            <w:tcBorders>
              <w:top w:val="nil"/>
              <w:left w:val="nil"/>
              <w:bottom w:val="single" w:sz="4" w:space="0" w:color="auto"/>
              <w:right w:val="nil"/>
            </w:tcBorders>
            <w:vAlign w:val="center"/>
          </w:tcPr>
          <w:p w14:paraId="2F0E1EAE" w14:textId="29B1FBCC" w:rsidR="00A306D1" w:rsidRPr="00A306D1" w:rsidRDefault="00A306D1" w:rsidP="00A306D1">
            <w:pPr>
              <w:ind w:left="-57" w:right="-57"/>
              <w:rPr>
                <w:sz w:val="16"/>
                <w:szCs w:val="16"/>
              </w:rPr>
            </w:pPr>
            <w:r w:rsidRPr="00A306D1">
              <w:rPr>
                <w:color w:val="000000"/>
                <w:sz w:val="16"/>
                <w:szCs w:val="16"/>
              </w:rPr>
              <w:t xml:space="preserve">МБОУ "Смольянская СОШ" </w:t>
            </w:r>
          </w:p>
        </w:tc>
        <w:tc>
          <w:tcPr>
            <w:tcW w:w="221" w:type="pct"/>
            <w:vAlign w:val="center"/>
          </w:tcPr>
          <w:p w14:paraId="4BBBD8BE" w14:textId="4125148C" w:rsidR="00A306D1" w:rsidRPr="005A2813" w:rsidRDefault="00A306D1" w:rsidP="00A306D1">
            <w:pPr>
              <w:ind w:left="-57" w:right="-113"/>
              <w:jc w:val="center"/>
              <w:rPr>
                <w:sz w:val="16"/>
                <w:szCs w:val="16"/>
              </w:rPr>
            </w:pPr>
            <w:r w:rsidRPr="00041B40">
              <w:rPr>
                <w:sz w:val="16"/>
                <w:szCs w:val="16"/>
              </w:rPr>
              <w:t>5</w:t>
            </w:r>
          </w:p>
        </w:tc>
        <w:tc>
          <w:tcPr>
            <w:tcW w:w="152" w:type="pct"/>
            <w:vAlign w:val="center"/>
          </w:tcPr>
          <w:p w14:paraId="0076E192" w14:textId="469203A5" w:rsidR="00A306D1" w:rsidRPr="005A2813" w:rsidRDefault="00A306D1" w:rsidP="00A306D1">
            <w:pPr>
              <w:ind w:left="-57" w:right="-113"/>
              <w:jc w:val="center"/>
              <w:rPr>
                <w:sz w:val="16"/>
                <w:szCs w:val="16"/>
              </w:rPr>
            </w:pPr>
            <w:r w:rsidRPr="00041B40">
              <w:rPr>
                <w:sz w:val="16"/>
                <w:szCs w:val="16"/>
              </w:rPr>
              <w:t>15</w:t>
            </w:r>
          </w:p>
        </w:tc>
        <w:tc>
          <w:tcPr>
            <w:tcW w:w="152" w:type="pct"/>
            <w:vAlign w:val="center"/>
          </w:tcPr>
          <w:p w14:paraId="6BB84AC5" w14:textId="6AA2A10A" w:rsidR="00A306D1" w:rsidRPr="005A2813" w:rsidRDefault="00A306D1" w:rsidP="00A306D1">
            <w:pPr>
              <w:ind w:left="-57" w:right="-113"/>
              <w:jc w:val="center"/>
              <w:rPr>
                <w:sz w:val="16"/>
                <w:szCs w:val="16"/>
              </w:rPr>
            </w:pPr>
            <w:r w:rsidRPr="00041B40">
              <w:rPr>
                <w:sz w:val="16"/>
                <w:szCs w:val="16"/>
              </w:rPr>
              <w:t>33</w:t>
            </w:r>
          </w:p>
        </w:tc>
        <w:tc>
          <w:tcPr>
            <w:tcW w:w="152" w:type="pct"/>
            <w:vAlign w:val="center"/>
          </w:tcPr>
          <w:p w14:paraId="18195245" w14:textId="7C08DD23" w:rsidR="00A306D1" w:rsidRPr="005A2813" w:rsidRDefault="00A306D1" w:rsidP="00A306D1">
            <w:pPr>
              <w:ind w:left="-57" w:right="-113"/>
              <w:jc w:val="center"/>
              <w:rPr>
                <w:sz w:val="16"/>
                <w:szCs w:val="16"/>
              </w:rPr>
            </w:pPr>
            <w:r w:rsidRPr="00041B40">
              <w:rPr>
                <w:sz w:val="16"/>
                <w:szCs w:val="16"/>
              </w:rPr>
              <w:t>90</w:t>
            </w:r>
          </w:p>
        </w:tc>
        <w:tc>
          <w:tcPr>
            <w:tcW w:w="152" w:type="pct"/>
            <w:vAlign w:val="center"/>
          </w:tcPr>
          <w:p w14:paraId="1E75D2E5" w14:textId="7B18861E" w:rsidR="00A306D1" w:rsidRPr="005A2813" w:rsidRDefault="00A306D1" w:rsidP="00A306D1">
            <w:pPr>
              <w:ind w:left="-57" w:right="-113"/>
              <w:jc w:val="center"/>
              <w:rPr>
                <w:sz w:val="16"/>
                <w:szCs w:val="16"/>
              </w:rPr>
            </w:pPr>
            <w:r w:rsidRPr="00041B40">
              <w:rPr>
                <w:sz w:val="16"/>
                <w:szCs w:val="16"/>
              </w:rPr>
              <w:t>73</w:t>
            </w:r>
          </w:p>
        </w:tc>
        <w:tc>
          <w:tcPr>
            <w:tcW w:w="152" w:type="pct"/>
            <w:vAlign w:val="center"/>
          </w:tcPr>
          <w:p w14:paraId="29286D04" w14:textId="76DE1738"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0EEAF36B" w14:textId="412DB5F5" w:rsidR="00A306D1" w:rsidRPr="005A2813" w:rsidRDefault="00A306D1" w:rsidP="00A306D1">
            <w:pPr>
              <w:ind w:left="-57" w:right="-113"/>
              <w:jc w:val="center"/>
              <w:rPr>
                <w:sz w:val="16"/>
                <w:szCs w:val="16"/>
              </w:rPr>
            </w:pPr>
            <w:r w:rsidRPr="00041B40">
              <w:rPr>
                <w:sz w:val="16"/>
                <w:szCs w:val="16"/>
              </w:rPr>
              <w:t>0</w:t>
            </w:r>
          </w:p>
        </w:tc>
        <w:tc>
          <w:tcPr>
            <w:tcW w:w="151" w:type="pct"/>
            <w:vAlign w:val="center"/>
          </w:tcPr>
          <w:p w14:paraId="668915DA" w14:textId="11AA402A" w:rsidR="00A306D1" w:rsidRPr="005A2813" w:rsidRDefault="00A306D1" w:rsidP="00A306D1">
            <w:pPr>
              <w:ind w:left="-57" w:right="-113"/>
              <w:jc w:val="center"/>
              <w:rPr>
                <w:sz w:val="16"/>
                <w:szCs w:val="16"/>
              </w:rPr>
            </w:pPr>
            <w:r w:rsidRPr="00041B40">
              <w:rPr>
                <w:sz w:val="16"/>
                <w:szCs w:val="16"/>
              </w:rPr>
              <w:t>80</w:t>
            </w:r>
          </w:p>
        </w:tc>
        <w:tc>
          <w:tcPr>
            <w:tcW w:w="151" w:type="pct"/>
            <w:vAlign w:val="center"/>
          </w:tcPr>
          <w:p w14:paraId="34183F10" w14:textId="4B6C3BA9"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21380DC0" w14:textId="1239A946"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7E74366B" w14:textId="491FA4F7"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4B58A580" w14:textId="5E087CF5"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22D1F871" w14:textId="06AEAC0F" w:rsidR="00A306D1" w:rsidRPr="005A2813" w:rsidRDefault="00A306D1" w:rsidP="00A306D1">
            <w:pPr>
              <w:ind w:left="-57" w:right="-113"/>
              <w:jc w:val="center"/>
              <w:rPr>
                <w:sz w:val="16"/>
                <w:szCs w:val="16"/>
              </w:rPr>
            </w:pPr>
            <w:r w:rsidRPr="00041B40">
              <w:rPr>
                <w:sz w:val="16"/>
                <w:szCs w:val="16"/>
              </w:rPr>
              <w:t>80</w:t>
            </w:r>
          </w:p>
        </w:tc>
        <w:tc>
          <w:tcPr>
            <w:tcW w:w="151" w:type="pct"/>
            <w:vAlign w:val="center"/>
          </w:tcPr>
          <w:p w14:paraId="6C34D1D4" w14:textId="760B61E2" w:rsidR="00A306D1" w:rsidRPr="005A2813" w:rsidRDefault="00A306D1" w:rsidP="00A306D1">
            <w:pPr>
              <w:ind w:left="-57" w:right="-113"/>
              <w:jc w:val="center"/>
              <w:rPr>
                <w:sz w:val="16"/>
                <w:szCs w:val="16"/>
              </w:rPr>
            </w:pPr>
            <w:r w:rsidRPr="00041B40">
              <w:rPr>
                <w:sz w:val="16"/>
                <w:szCs w:val="16"/>
              </w:rPr>
              <w:t>30</w:t>
            </w:r>
          </w:p>
        </w:tc>
        <w:tc>
          <w:tcPr>
            <w:tcW w:w="151" w:type="pct"/>
            <w:vAlign w:val="center"/>
          </w:tcPr>
          <w:p w14:paraId="4162967F" w14:textId="2DB72246"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7E344FF0" w14:textId="65AAA4FA" w:rsidR="00A306D1" w:rsidRPr="005A2813" w:rsidRDefault="00A306D1" w:rsidP="00A306D1">
            <w:pPr>
              <w:ind w:left="-57" w:right="-113"/>
              <w:jc w:val="center"/>
              <w:rPr>
                <w:sz w:val="16"/>
                <w:szCs w:val="16"/>
              </w:rPr>
            </w:pPr>
            <w:r w:rsidRPr="00041B40">
              <w:rPr>
                <w:sz w:val="16"/>
                <w:szCs w:val="16"/>
              </w:rPr>
              <w:t>0</w:t>
            </w:r>
          </w:p>
        </w:tc>
        <w:tc>
          <w:tcPr>
            <w:tcW w:w="151" w:type="pct"/>
            <w:vAlign w:val="center"/>
          </w:tcPr>
          <w:p w14:paraId="37EBA72B" w14:textId="5E880AF2" w:rsidR="00A306D1" w:rsidRPr="005A2813" w:rsidRDefault="00A306D1" w:rsidP="00A306D1">
            <w:pPr>
              <w:ind w:left="-57" w:right="-113"/>
              <w:jc w:val="center"/>
              <w:rPr>
                <w:sz w:val="16"/>
                <w:szCs w:val="16"/>
              </w:rPr>
            </w:pPr>
            <w:r w:rsidRPr="00041B40">
              <w:rPr>
                <w:sz w:val="16"/>
                <w:szCs w:val="16"/>
              </w:rPr>
              <w:t>50</w:t>
            </w:r>
          </w:p>
        </w:tc>
        <w:tc>
          <w:tcPr>
            <w:tcW w:w="151" w:type="pct"/>
            <w:vAlign w:val="center"/>
          </w:tcPr>
          <w:p w14:paraId="6678F58F" w14:textId="2418D6FC" w:rsidR="00A306D1" w:rsidRPr="005A2813" w:rsidRDefault="00A306D1" w:rsidP="00A306D1">
            <w:pPr>
              <w:ind w:left="-57" w:right="-113"/>
              <w:jc w:val="center"/>
              <w:rPr>
                <w:sz w:val="16"/>
                <w:szCs w:val="16"/>
              </w:rPr>
            </w:pPr>
            <w:r w:rsidRPr="00041B40">
              <w:rPr>
                <w:sz w:val="16"/>
                <w:szCs w:val="16"/>
              </w:rPr>
              <w:t>0</w:t>
            </w:r>
          </w:p>
        </w:tc>
        <w:tc>
          <w:tcPr>
            <w:tcW w:w="151" w:type="pct"/>
            <w:vAlign w:val="center"/>
          </w:tcPr>
          <w:p w14:paraId="49716017" w14:textId="67FC38B1" w:rsidR="00A306D1" w:rsidRPr="005A2813" w:rsidRDefault="00A306D1" w:rsidP="00A306D1">
            <w:pPr>
              <w:ind w:left="-57" w:right="-113"/>
              <w:jc w:val="center"/>
              <w:rPr>
                <w:sz w:val="16"/>
                <w:szCs w:val="16"/>
              </w:rPr>
            </w:pPr>
            <w:r w:rsidRPr="00041B40">
              <w:rPr>
                <w:sz w:val="16"/>
                <w:szCs w:val="16"/>
              </w:rPr>
              <w:t>40</w:t>
            </w:r>
          </w:p>
        </w:tc>
        <w:tc>
          <w:tcPr>
            <w:tcW w:w="152" w:type="pct"/>
            <w:vAlign w:val="center"/>
          </w:tcPr>
          <w:p w14:paraId="1D8036D6" w14:textId="5217D284" w:rsidR="00A306D1" w:rsidRPr="005A2813" w:rsidRDefault="00A306D1" w:rsidP="00A306D1">
            <w:pPr>
              <w:ind w:left="-57" w:right="-113"/>
              <w:jc w:val="center"/>
              <w:rPr>
                <w:sz w:val="16"/>
                <w:szCs w:val="16"/>
              </w:rPr>
            </w:pPr>
            <w:r w:rsidRPr="00041B40">
              <w:rPr>
                <w:sz w:val="16"/>
                <w:szCs w:val="16"/>
              </w:rPr>
              <w:t>100</w:t>
            </w:r>
          </w:p>
        </w:tc>
        <w:tc>
          <w:tcPr>
            <w:tcW w:w="174" w:type="pct"/>
            <w:vAlign w:val="center"/>
          </w:tcPr>
          <w:p w14:paraId="5AC47978" w14:textId="76F3E139" w:rsidR="00A306D1" w:rsidRPr="005A2813" w:rsidRDefault="00A306D1" w:rsidP="00A306D1">
            <w:pPr>
              <w:ind w:left="-57" w:right="-113"/>
              <w:jc w:val="center"/>
              <w:rPr>
                <w:sz w:val="16"/>
                <w:szCs w:val="16"/>
              </w:rPr>
            </w:pPr>
            <w:r w:rsidRPr="00041B40">
              <w:rPr>
                <w:sz w:val="16"/>
                <w:szCs w:val="16"/>
              </w:rPr>
              <w:t>50</w:t>
            </w:r>
          </w:p>
        </w:tc>
        <w:tc>
          <w:tcPr>
            <w:tcW w:w="174" w:type="pct"/>
            <w:vAlign w:val="center"/>
          </w:tcPr>
          <w:p w14:paraId="3263E30C" w14:textId="05144EA8" w:rsidR="00A306D1" w:rsidRPr="005A2813" w:rsidRDefault="00A306D1" w:rsidP="00A306D1">
            <w:pPr>
              <w:ind w:left="-57" w:right="-113"/>
              <w:jc w:val="center"/>
              <w:rPr>
                <w:sz w:val="16"/>
                <w:szCs w:val="16"/>
              </w:rPr>
            </w:pPr>
            <w:r w:rsidRPr="00041B40">
              <w:rPr>
                <w:sz w:val="16"/>
                <w:szCs w:val="16"/>
              </w:rPr>
              <w:t>40</w:t>
            </w:r>
          </w:p>
        </w:tc>
        <w:tc>
          <w:tcPr>
            <w:tcW w:w="140" w:type="pct"/>
            <w:vAlign w:val="center"/>
          </w:tcPr>
          <w:p w14:paraId="0FB6BE38" w14:textId="771A3BC0" w:rsidR="00A306D1" w:rsidRPr="005A2813" w:rsidRDefault="00A306D1" w:rsidP="00A306D1">
            <w:pPr>
              <w:ind w:left="-57" w:right="-113"/>
              <w:jc w:val="center"/>
              <w:rPr>
                <w:sz w:val="16"/>
                <w:szCs w:val="16"/>
              </w:rPr>
            </w:pPr>
            <w:r w:rsidRPr="00041B40">
              <w:rPr>
                <w:sz w:val="16"/>
                <w:szCs w:val="16"/>
              </w:rPr>
              <w:t>60</w:t>
            </w:r>
          </w:p>
        </w:tc>
        <w:tc>
          <w:tcPr>
            <w:tcW w:w="174" w:type="pct"/>
            <w:vAlign w:val="center"/>
          </w:tcPr>
          <w:p w14:paraId="4BD7FE51" w14:textId="447321D8" w:rsidR="00A306D1" w:rsidRPr="005A2813" w:rsidRDefault="00A306D1" w:rsidP="00A306D1">
            <w:pPr>
              <w:ind w:left="-57" w:right="-113"/>
              <w:jc w:val="center"/>
              <w:rPr>
                <w:sz w:val="16"/>
                <w:szCs w:val="16"/>
              </w:rPr>
            </w:pPr>
            <w:r w:rsidRPr="00041B40">
              <w:rPr>
                <w:sz w:val="16"/>
                <w:szCs w:val="16"/>
              </w:rPr>
              <w:t>60</w:t>
            </w:r>
          </w:p>
        </w:tc>
        <w:tc>
          <w:tcPr>
            <w:tcW w:w="174" w:type="pct"/>
            <w:vAlign w:val="center"/>
          </w:tcPr>
          <w:p w14:paraId="291A149F" w14:textId="0FE6474B" w:rsidR="00A306D1" w:rsidRPr="005A2813" w:rsidRDefault="00A306D1" w:rsidP="00A306D1">
            <w:pPr>
              <w:ind w:left="-57" w:right="-113"/>
              <w:jc w:val="center"/>
              <w:rPr>
                <w:sz w:val="16"/>
                <w:szCs w:val="16"/>
              </w:rPr>
            </w:pPr>
            <w:r w:rsidRPr="00041B40">
              <w:rPr>
                <w:sz w:val="16"/>
                <w:szCs w:val="16"/>
              </w:rPr>
              <w:t>60</w:t>
            </w:r>
          </w:p>
        </w:tc>
        <w:tc>
          <w:tcPr>
            <w:tcW w:w="144" w:type="pct"/>
            <w:vAlign w:val="center"/>
          </w:tcPr>
          <w:p w14:paraId="2DD146AC" w14:textId="1049CA56" w:rsidR="00A306D1" w:rsidRPr="005A2813" w:rsidRDefault="00A306D1" w:rsidP="00A306D1">
            <w:pPr>
              <w:ind w:left="-57" w:right="-113"/>
              <w:jc w:val="center"/>
              <w:rPr>
                <w:sz w:val="16"/>
                <w:szCs w:val="16"/>
              </w:rPr>
            </w:pPr>
            <w:r w:rsidRPr="00041B40">
              <w:rPr>
                <w:sz w:val="16"/>
                <w:szCs w:val="16"/>
              </w:rPr>
              <w:t>100</w:t>
            </w:r>
          </w:p>
        </w:tc>
      </w:tr>
      <w:tr w:rsidR="00A306D1" w:rsidRPr="005A2813" w14:paraId="57BF80CF" w14:textId="5090F43F" w:rsidTr="00AD5F81">
        <w:trPr>
          <w:cantSplit/>
          <w:trHeight w:val="340"/>
        </w:trPr>
        <w:tc>
          <w:tcPr>
            <w:tcW w:w="129" w:type="pct"/>
            <w:noWrap/>
            <w:vAlign w:val="center"/>
          </w:tcPr>
          <w:p w14:paraId="25BFA55F" w14:textId="77777777" w:rsidR="00A306D1" w:rsidRPr="00C26C93" w:rsidRDefault="00A306D1" w:rsidP="00A306D1">
            <w:pPr>
              <w:jc w:val="center"/>
              <w:rPr>
                <w:sz w:val="16"/>
                <w:szCs w:val="16"/>
              </w:rPr>
            </w:pPr>
            <w:r w:rsidRPr="00C26C93">
              <w:rPr>
                <w:sz w:val="16"/>
                <w:szCs w:val="16"/>
              </w:rPr>
              <w:t>6</w:t>
            </w:r>
          </w:p>
        </w:tc>
        <w:tc>
          <w:tcPr>
            <w:tcW w:w="794" w:type="pct"/>
            <w:tcBorders>
              <w:top w:val="nil"/>
              <w:left w:val="nil"/>
              <w:bottom w:val="single" w:sz="4" w:space="0" w:color="auto"/>
              <w:right w:val="nil"/>
            </w:tcBorders>
            <w:vAlign w:val="center"/>
          </w:tcPr>
          <w:p w14:paraId="4437F7EA" w14:textId="2C15922F" w:rsidR="00A306D1" w:rsidRPr="00A306D1" w:rsidRDefault="00A306D1" w:rsidP="00A306D1">
            <w:pPr>
              <w:ind w:left="-57" w:right="-57"/>
              <w:rPr>
                <w:sz w:val="16"/>
                <w:szCs w:val="16"/>
              </w:rPr>
            </w:pPr>
            <w:r w:rsidRPr="00A306D1">
              <w:rPr>
                <w:color w:val="000000"/>
                <w:sz w:val="16"/>
                <w:szCs w:val="16"/>
              </w:rPr>
              <w:t xml:space="preserve">МБОУ "Супоневская СОШ №2" </w:t>
            </w:r>
          </w:p>
        </w:tc>
        <w:tc>
          <w:tcPr>
            <w:tcW w:w="221" w:type="pct"/>
            <w:vAlign w:val="center"/>
          </w:tcPr>
          <w:p w14:paraId="322EB402" w14:textId="79E400A8" w:rsidR="00A306D1" w:rsidRPr="005A2813" w:rsidRDefault="00A306D1" w:rsidP="00A306D1">
            <w:pPr>
              <w:ind w:left="-57" w:right="-113"/>
              <w:jc w:val="center"/>
              <w:rPr>
                <w:sz w:val="16"/>
                <w:szCs w:val="16"/>
              </w:rPr>
            </w:pPr>
            <w:r w:rsidRPr="00041B40">
              <w:rPr>
                <w:sz w:val="16"/>
                <w:szCs w:val="16"/>
              </w:rPr>
              <w:t>31</w:t>
            </w:r>
          </w:p>
        </w:tc>
        <w:tc>
          <w:tcPr>
            <w:tcW w:w="152" w:type="pct"/>
            <w:vAlign w:val="center"/>
          </w:tcPr>
          <w:p w14:paraId="44BC8F10" w14:textId="3AFA2ECF" w:rsidR="00A306D1" w:rsidRPr="005A2813" w:rsidRDefault="00A306D1" w:rsidP="00A306D1">
            <w:pPr>
              <w:ind w:left="-57" w:right="-113"/>
              <w:jc w:val="center"/>
              <w:rPr>
                <w:sz w:val="16"/>
                <w:szCs w:val="16"/>
              </w:rPr>
            </w:pPr>
            <w:r w:rsidRPr="00041B40">
              <w:rPr>
                <w:sz w:val="16"/>
                <w:szCs w:val="16"/>
              </w:rPr>
              <w:t>63</w:t>
            </w:r>
          </w:p>
        </w:tc>
        <w:tc>
          <w:tcPr>
            <w:tcW w:w="152" w:type="pct"/>
            <w:vAlign w:val="center"/>
          </w:tcPr>
          <w:p w14:paraId="10C92697" w14:textId="2AE285C1" w:rsidR="00A306D1" w:rsidRPr="005A2813" w:rsidRDefault="00A306D1" w:rsidP="00A306D1">
            <w:pPr>
              <w:ind w:left="-57" w:right="-113"/>
              <w:jc w:val="center"/>
              <w:rPr>
                <w:sz w:val="16"/>
                <w:szCs w:val="16"/>
              </w:rPr>
            </w:pPr>
            <w:r w:rsidRPr="00041B40">
              <w:rPr>
                <w:sz w:val="16"/>
                <w:szCs w:val="16"/>
              </w:rPr>
              <w:t>66</w:t>
            </w:r>
          </w:p>
        </w:tc>
        <w:tc>
          <w:tcPr>
            <w:tcW w:w="152" w:type="pct"/>
            <w:vAlign w:val="center"/>
          </w:tcPr>
          <w:p w14:paraId="0FDA372A" w14:textId="4F320CB0" w:rsidR="00A306D1" w:rsidRPr="005A2813" w:rsidRDefault="00A306D1" w:rsidP="00A306D1">
            <w:pPr>
              <w:ind w:left="-57" w:right="-113"/>
              <w:jc w:val="center"/>
              <w:rPr>
                <w:sz w:val="16"/>
                <w:szCs w:val="16"/>
              </w:rPr>
            </w:pPr>
            <w:r w:rsidRPr="00041B40">
              <w:rPr>
                <w:sz w:val="16"/>
                <w:szCs w:val="16"/>
              </w:rPr>
              <w:t>92</w:t>
            </w:r>
          </w:p>
        </w:tc>
        <w:tc>
          <w:tcPr>
            <w:tcW w:w="152" w:type="pct"/>
            <w:vAlign w:val="center"/>
          </w:tcPr>
          <w:p w14:paraId="41830499" w14:textId="4E1D9208" w:rsidR="00A306D1" w:rsidRPr="005A2813" w:rsidRDefault="00A306D1" w:rsidP="00A306D1">
            <w:pPr>
              <w:ind w:left="-57" w:right="-113"/>
              <w:jc w:val="center"/>
              <w:rPr>
                <w:sz w:val="16"/>
                <w:szCs w:val="16"/>
              </w:rPr>
            </w:pPr>
            <w:r w:rsidRPr="00041B40">
              <w:rPr>
                <w:sz w:val="16"/>
                <w:szCs w:val="16"/>
              </w:rPr>
              <w:t>82</w:t>
            </w:r>
          </w:p>
        </w:tc>
        <w:tc>
          <w:tcPr>
            <w:tcW w:w="152" w:type="pct"/>
            <w:vAlign w:val="center"/>
          </w:tcPr>
          <w:p w14:paraId="5A544037" w14:textId="5F780B6E" w:rsidR="00A306D1" w:rsidRPr="005A2813" w:rsidRDefault="00A306D1" w:rsidP="00A306D1">
            <w:pPr>
              <w:ind w:left="-57" w:right="-113"/>
              <w:jc w:val="center"/>
              <w:rPr>
                <w:sz w:val="16"/>
                <w:szCs w:val="16"/>
              </w:rPr>
            </w:pPr>
            <w:r w:rsidRPr="00041B40">
              <w:rPr>
                <w:sz w:val="16"/>
                <w:szCs w:val="16"/>
              </w:rPr>
              <w:t>88</w:t>
            </w:r>
          </w:p>
        </w:tc>
        <w:tc>
          <w:tcPr>
            <w:tcW w:w="151" w:type="pct"/>
            <w:vAlign w:val="center"/>
          </w:tcPr>
          <w:p w14:paraId="6D3067A0" w14:textId="1B5B6297" w:rsidR="00A306D1" w:rsidRPr="005A2813" w:rsidRDefault="00A306D1" w:rsidP="00A306D1">
            <w:pPr>
              <w:ind w:left="-57" w:right="-113"/>
              <w:jc w:val="center"/>
              <w:rPr>
                <w:sz w:val="16"/>
                <w:szCs w:val="16"/>
              </w:rPr>
            </w:pPr>
            <w:r w:rsidRPr="00041B40">
              <w:rPr>
                <w:sz w:val="16"/>
                <w:szCs w:val="16"/>
              </w:rPr>
              <w:t>51</w:t>
            </w:r>
          </w:p>
        </w:tc>
        <w:tc>
          <w:tcPr>
            <w:tcW w:w="151" w:type="pct"/>
            <w:vAlign w:val="center"/>
          </w:tcPr>
          <w:p w14:paraId="750469AC" w14:textId="1BE1F65A"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4556D1C3" w14:textId="46B496B6" w:rsidR="00A306D1" w:rsidRPr="005A2813" w:rsidRDefault="00A306D1" w:rsidP="00A306D1">
            <w:pPr>
              <w:ind w:left="-57" w:right="-113"/>
              <w:jc w:val="center"/>
              <w:rPr>
                <w:sz w:val="16"/>
                <w:szCs w:val="16"/>
              </w:rPr>
            </w:pPr>
            <w:r w:rsidRPr="00041B40">
              <w:rPr>
                <w:sz w:val="16"/>
                <w:szCs w:val="16"/>
              </w:rPr>
              <w:t>35</w:t>
            </w:r>
          </w:p>
        </w:tc>
        <w:tc>
          <w:tcPr>
            <w:tcW w:w="151" w:type="pct"/>
            <w:vAlign w:val="center"/>
          </w:tcPr>
          <w:p w14:paraId="2EB9FD6F" w14:textId="1906B0EA" w:rsidR="00A306D1" w:rsidRPr="005A2813" w:rsidRDefault="00A306D1" w:rsidP="00A306D1">
            <w:pPr>
              <w:ind w:left="-57" w:right="-113"/>
              <w:jc w:val="center"/>
              <w:rPr>
                <w:sz w:val="16"/>
                <w:szCs w:val="16"/>
              </w:rPr>
            </w:pPr>
            <w:r w:rsidRPr="00041B40">
              <w:rPr>
                <w:sz w:val="16"/>
                <w:szCs w:val="16"/>
              </w:rPr>
              <w:t>32</w:t>
            </w:r>
          </w:p>
        </w:tc>
        <w:tc>
          <w:tcPr>
            <w:tcW w:w="151" w:type="pct"/>
            <w:vAlign w:val="center"/>
          </w:tcPr>
          <w:p w14:paraId="303C4BC4" w14:textId="30BDD0F5" w:rsidR="00A306D1" w:rsidRPr="005A2813" w:rsidRDefault="00A306D1" w:rsidP="00A306D1">
            <w:pPr>
              <w:ind w:left="-57" w:right="-113"/>
              <w:jc w:val="center"/>
              <w:rPr>
                <w:sz w:val="16"/>
                <w:szCs w:val="16"/>
              </w:rPr>
            </w:pPr>
            <w:r w:rsidRPr="00041B40">
              <w:rPr>
                <w:sz w:val="16"/>
                <w:szCs w:val="16"/>
              </w:rPr>
              <w:t>74</w:t>
            </w:r>
          </w:p>
        </w:tc>
        <w:tc>
          <w:tcPr>
            <w:tcW w:w="151" w:type="pct"/>
            <w:vAlign w:val="center"/>
          </w:tcPr>
          <w:p w14:paraId="143359C6" w14:textId="7D061992" w:rsidR="00A306D1" w:rsidRPr="005A2813" w:rsidRDefault="00A306D1" w:rsidP="00A306D1">
            <w:pPr>
              <w:ind w:left="-57" w:right="-113"/>
              <w:jc w:val="center"/>
              <w:rPr>
                <w:sz w:val="16"/>
                <w:szCs w:val="16"/>
              </w:rPr>
            </w:pPr>
            <w:r w:rsidRPr="00041B40">
              <w:rPr>
                <w:sz w:val="16"/>
                <w:szCs w:val="16"/>
              </w:rPr>
              <w:t>74</w:t>
            </w:r>
          </w:p>
        </w:tc>
        <w:tc>
          <w:tcPr>
            <w:tcW w:w="151" w:type="pct"/>
            <w:vAlign w:val="center"/>
          </w:tcPr>
          <w:p w14:paraId="1107C3EB" w14:textId="6E0FFCAF" w:rsidR="00A306D1" w:rsidRPr="005A2813" w:rsidRDefault="00A306D1" w:rsidP="00A306D1">
            <w:pPr>
              <w:ind w:left="-57" w:right="-113"/>
              <w:jc w:val="center"/>
              <w:rPr>
                <w:sz w:val="16"/>
                <w:szCs w:val="16"/>
              </w:rPr>
            </w:pPr>
            <w:r w:rsidRPr="00041B40">
              <w:rPr>
                <w:sz w:val="16"/>
                <w:szCs w:val="16"/>
              </w:rPr>
              <w:t>65</w:t>
            </w:r>
          </w:p>
        </w:tc>
        <w:tc>
          <w:tcPr>
            <w:tcW w:w="151" w:type="pct"/>
            <w:vAlign w:val="center"/>
          </w:tcPr>
          <w:p w14:paraId="71F3D0AE" w14:textId="765DAF25" w:rsidR="00A306D1" w:rsidRPr="005A2813" w:rsidRDefault="00A306D1" w:rsidP="00A306D1">
            <w:pPr>
              <w:ind w:left="-57" w:right="-113"/>
              <w:jc w:val="center"/>
              <w:rPr>
                <w:sz w:val="16"/>
                <w:szCs w:val="16"/>
              </w:rPr>
            </w:pPr>
            <w:r w:rsidRPr="00041B40">
              <w:rPr>
                <w:sz w:val="16"/>
                <w:szCs w:val="16"/>
              </w:rPr>
              <w:t>48</w:t>
            </w:r>
          </w:p>
        </w:tc>
        <w:tc>
          <w:tcPr>
            <w:tcW w:w="151" w:type="pct"/>
            <w:vAlign w:val="center"/>
          </w:tcPr>
          <w:p w14:paraId="319999E6" w14:textId="03151C1A" w:rsidR="00A306D1" w:rsidRPr="005A2813" w:rsidRDefault="00A306D1" w:rsidP="00A306D1">
            <w:pPr>
              <w:ind w:left="-57" w:right="-113"/>
              <w:jc w:val="center"/>
              <w:rPr>
                <w:sz w:val="16"/>
                <w:szCs w:val="16"/>
              </w:rPr>
            </w:pPr>
            <w:r w:rsidRPr="00041B40">
              <w:rPr>
                <w:sz w:val="16"/>
                <w:szCs w:val="16"/>
              </w:rPr>
              <w:t>74</w:t>
            </w:r>
          </w:p>
        </w:tc>
        <w:tc>
          <w:tcPr>
            <w:tcW w:w="151" w:type="pct"/>
            <w:vAlign w:val="center"/>
          </w:tcPr>
          <w:p w14:paraId="6CB1DB9A" w14:textId="5BE3B615"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7E4294FC" w14:textId="49CD3D04" w:rsidR="00A306D1" w:rsidRPr="005A2813" w:rsidRDefault="00A306D1" w:rsidP="00A306D1">
            <w:pPr>
              <w:ind w:left="-57" w:right="-113"/>
              <w:jc w:val="center"/>
              <w:rPr>
                <w:sz w:val="16"/>
                <w:szCs w:val="16"/>
              </w:rPr>
            </w:pPr>
            <w:r w:rsidRPr="00041B40">
              <w:rPr>
                <w:sz w:val="16"/>
                <w:szCs w:val="16"/>
              </w:rPr>
              <w:t>71</w:t>
            </w:r>
          </w:p>
        </w:tc>
        <w:tc>
          <w:tcPr>
            <w:tcW w:w="151" w:type="pct"/>
            <w:vAlign w:val="center"/>
          </w:tcPr>
          <w:p w14:paraId="5B5A7311" w14:textId="61AA96D2" w:rsidR="00A306D1" w:rsidRPr="005A2813" w:rsidRDefault="00A306D1" w:rsidP="00A306D1">
            <w:pPr>
              <w:ind w:left="-57" w:right="-113"/>
              <w:jc w:val="center"/>
              <w:rPr>
                <w:sz w:val="16"/>
                <w:szCs w:val="16"/>
              </w:rPr>
            </w:pPr>
            <w:r w:rsidRPr="00041B40">
              <w:rPr>
                <w:sz w:val="16"/>
                <w:szCs w:val="16"/>
              </w:rPr>
              <w:t>61</w:t>
            </w:r>
          </w:p>
        </w:tc>
        <w:tc>
          <w:tcPr>
            <w:tcW w:w="151" w:type="pct"/>
            <w:vAlign w:val="center"/>
          </w:tcPr>
          <w:p w14:paraId="37FD4631" w14:textId="6868E45B" w:rsidR="00A306D1" w:rsidRPr="005A2813" w:rsidRDefault="00A306D1" w:rsidP="00A306D1">
            <w:pPr>
              <w:ind w:left="-57" w:right="-113"/>
              <w:jc w:val="center"/>
              <w:rPr>
                <w:sz w:val="16"/>
                <w:szCs w:val="16"/>
              </w:rPr>
            </w:pPr>
            <w:r w:rsidRPr="00041B40">
              <w:rPr>
                <w:sz w:val="16"/>
                <w:szCs w:val="16"/>
              </w:rPr>
              <w:t>63</w:t>
            </w:r>
          </w:p>
        </w:tc>
        <w:tc>
          <w:tcPr>
            <w:tcW w:w="152" w:type="pct"/>
            <w:vAlign w:val="center"/>
          </w:tcPr>
          <w:p w14:paraId="0A7A98AD" w14:textId="1B0D70BF" w:rsidR="00A306D1" w:rsidRPr="005A2813" w:rsidRDefault="00A306D1" w:rsidP="00A306D1">
            <w:pPr>
              <w:ind w:left="-57" w:right="-113"/>
              <w:jc w:val="center"/>
              <w:rPr>
                <w:sz w:val="16"/>
                <w:szCs w:val="16"/>
              </w:rPr>
            </w:pPr>
            <w:r w:rsidRPr="00041B40">
              <w:rPr>
                <w:sz w:val="16"/>
                <w:szCs w:val="16"/>
              </w:rPr>
              <w:t>87</w:t>
            </w:r>
          </w:p>
        </w:tc>
        <w:tc>
          <w:tcPr>
            <w:tcW w:w="174" w:type="pct"/>
            <w:vAlign w:val="center"/>
          </w:tcPr>
          <w:p w14:paraId="1C3FD448" w14:textId="6DAB0243" w:rsidR="00A306D1" w:rsidRPr="005A2813" w:rsidRDefault="00A306D1" w:rsidP="00A306D1">
            <w:pPr>
              <w:ind w:left="-57" w:right="-113"/>
              <w:jc w:val="center"/>
              <w:rPr>
                <w:sz w:val="16"/>
                <w:szCs w:val="16"/>
              </w:rPr>
            </w:pPr>
            <w:r w:rsidRPr="00041B40">
              <w:rPr>
                <w:sz w:val="16"/>
                <w:szCs w:val="16"/>
              </w:rPr>
              <w:t>74</w:t>
            </w:r>
          </w:p>
        </w:tc>
        <w:tc>
          <w:tcPr>
            <w:tcW w:w="174" w:type="pct"/>
            <w:vAlign w:val="center"/>
          </w:tcPr>
          <w:p w14:paraId="4759E759" w14:textId="5482AAFE" w:rsidR="00A306D1" w:rsidRPr="005A2813" w:rsidRDefault="00A306D1" w:rsidP="00A306D1">
            <w:pPr>
              <w:ind w:left="-57" w:right="-113"/>
              <w:jc w:val="center"/>
              <w:rPr>
                <w:sz w:val="16"/>
                <w:szCs w:val="16"/>
              </w:rPr>
            </w:pPr>
            <w:r w:rsidRPr="00041B40">
              <w:rPr>
                <w:sz w:val="16"/>
                <w:szCs w:val="16"/>
              </w:rPr>
              <w:t>71</w:t>
            </w:r>
          </w:p>
        </w:tc>
        <w:tc>
          <w:tcPr>
            <w:tcW w:w="140" w:type="pct"/>
            <w:vAlign w:val="center"/>
          </w:tcPr>
          <w:p w14:paraId="1659EEF4" w14:textId="33E6A66B" w:rsidR="00A306D1" w:rsidRPr="005A2813" w:rsidRDefault="00A306D1" w:rsidP="00A306D1">
            <w:pPr>
              <w:ind w:left="-57" w:right="-113"/>
              <w:jc w:val="center"/>
              <w:rPr>
                <w:sz w:val="16"/>
                <w:szCs w:val="16"/>
              </w:rPr>
            </w:pPr>
            <w:r w:rsidRPr="00041B40">
              <w:rPr>
                <w:sz w:val="16"/>
                <w:szCs w:val="16"/>
              </w:rPr>
              <w:t>94</w:t>
            </w:r>
          </w:p>
        </w:tc>
        <w:tc>
          <w:tcPr>
            <w:tcW w:w="174" w:type="pct"/>
            <w:vAlign w:val="center"/>
          </w:tcPr>
          <w:p w14:paraId="2B8AF3C2" w14:textId="328B3009" w:rsidR="00A306D1" w:rsidRPr="005A2813" w:rsidRDefault="00A306D1" w:rsidP="00A306D1">
            <w:pPr>
              <w:ind w:left="-57" w:right="-113"/>
              <w:jc w:val="center"/>
              <w:rPr>
                <w:sz w:val="16"/>
                <w:szCs w:val="16"/>
              </w:rPr>
            </w:pPr>
            <w:r w:rsidRPr="00041B40">
              <w:rPr>
                <w:sz w:val="16"/>
                <w:szCs w:val="16"/>
              </w:rPr>
              <w:t>87</w:t>
            </w:r>
          </w:p>
        </w:tc>
        <w:tc>
          <w:tcPr>
            <w:tcW w:w="174" w:type="pct"/>
            <w:vAlign w:val="center"/>
          </w:tcPr>
          <w:p w14:paraId="5B513364" w14:textId="20BEA8F5" w:rsidR="00A306D1" w:rsidRPr="005A2813" w:rsidRDefault="00A306D1" w:rsidP="00A306D1">
            <w:pPr>
              <w:ind w:left="-57" w:right="-113"/>
              <w:jc w:val="center"/>
              <w:rPr>
                <w:sz w:val="16"/>
                <w:szCs w:val="16"/>
              </w:rPr>
            </w:pPr>
            <w:r w:rsidRPr="00041B40">
              <w:rPr>
                <w:sz w:val="16"/>
                <w:szCs w:val="16"/>
              </w:rPr>
              <w:t>58</w:t>
            </w:r>
          </w:p>
        </w:tc>
        <w:tc>
          <w:tcPr>
            <w:tcW w:w="144" w:type="pct"/>
            <w:vAlign w:val="center"/>
          </w:tcPr>
          <w:p w14:paraId="63F704D4" w14:textId="4D6470C1" w:rsidR="00A306D1" w:rsidRPr="005A2813" w:rsidRDefault="00A306D1" w:rsidP="00A306D1">
            <w:pPr>
              <w:ind w:left="-57" w:right="-113"/>
              <w:jc w:val="center"/>
              <w:rPr>
                <w:sz w:val="16"/>
                <w:szCs w:val="16"/>
              </w:rPr>
            </w:pPr>
            <w:r w:rsidRPr="00041B40">
              <w:rPr>
                <w:sz w:val="16"/>
                <w:szCs w:val="16"/>
              </w:rPr>
              <w:t>55</w:t>
            </w:r>
          </w:p>
        </w:tc>
      </w:tr>
      <w:tr w:rsidR="00A306D1" w:rsidRPr="005A2813" w14:paraId="0EDCC596" w14:textId="16812118" w:rsidTr="00AD5F81">
        <w:trPr>
          <w:cantSplit/>
          <w:trHeight w:val="340"/>
        </w:trPr>
        <w:tc>
          <w:tcPr>
            <w:tcW w:w="129" w:type="pct"/>
            <w:vAlign w:val="center"/>
          </w:tcPr>
          <w:p w14:paraId="68BD56F2" w14:textId="77777777" w:rsidR="00A306D1" w:rsidRPr="00C26C93" w:rsidRDefault="00A306D1" w:rsidP="00A306D1">
            <w:pPr>
              <w:jc w:val="center"/>
              <w:rPr>
                <w:sz w:val="16"/>
                <w:szCs w:val="16"/>
              </w:rPr>
            </w:pPr>
            <w:r w:rsidRPr="00C26C93">
              <w:rPr>
                <w:sz w:val="16"/>
                <w:szCs w:val="16"/>
              </w:rPr>
              <w:t>7</w:t>
            </w:r>
          </w:p>
        </w:tc>
        <w:tc>
          <w:tcPr>
            <w:tcW w:w="794" w:type="pct"/>
            <w:tcBorders>
              <w:top w:val="nil"/>
              <w:left w:val="nil"/>
              <w:bottom w:val="single" w:sz="4" w:space="0" w:color="auto"/>
              <w:right w:val="nil"/>
            </w:tcBorders>
            <w:vAlign w:val="center"/>
          </w:tcPr>
          <w:p w14:paraId="42BD6246" w14:textId="5295DD14" w:rsidR="00A306D1" w:rsidRPr="00A306D1" w:rsidRDefault="00A306D1" w:rsidP="00A306D1">
            <w:pPr>
              <w:ind w:left="-57" w:right="-57"/>
              <w:rPr>
                <w:sz w:val="16"/>
                <w:szCs w:val="16"/>
              </w:rPr>
            </w:pPr>
            <w:r w:rsidRPr="00A306D1">
              <w:rPr>
                <w:color w:val="000000"/>
                <w:sz w:val="16"/>
                <w:szCs w:val="16"/>
              </w:rPr>
              <w:t xml:space="preserve">МБОУ "Новодарковичская СОШ" </w:t>
            </w:r>
          </w:p>
        </w:tc>
        <w:tc>
          <w:tcPr>
            <w:tcW w:w="221" w:type="pct"/>
            <w:vAlign w:val="center"/>
          </w:tcPr>
          <w:p w14:paraId="766FE188" w14:textId="21468D55" w:rsidR="00A306D1" w:rsidRPr="005A2813" w:rsidRDefault="00A306D1" w:rsidP="00A306D1">
            <w:pPr>
              <w:ind w:left="-57" w:right="-113"/>
              <w:jc w:val="center"/>
              <w:rPr>
                <w:sz w:val="16"/>
                <w:szCs w:val="16"/>
              </w:rPr>
            </w:pPr>
            <w:r w:rsidRPr="00041B40">
              <w:rPr>
                <w:sz w:val="16"/>
                <w:szCs w:val="16"/>
              </w:rPr>
              <w:t>29</w:t>
            </w:r>
          </w:p>
        </w:tc>
        <w:tc>
          <w:tcPr>
            <w:tcW w:w="152" w:type="pct"/>
            <w:vAlign w:val="center"/>
          </w:tcPr>
          <w:p w14:paraId="3D2C10E6" w14:textId="2AA8BAF7" w:rsidR="00A306D1" w:rsidRPr="005A2813" w:rsidRDefault="00A306D1" w:rsidP="00A306D1">
            <w:pPr>
              <w:ind w:left="-57" w:right="-113"/>
              <w:jc w:val="center"/>
              <w:rPr>
                <w:sz w:val="16"/>
                <w:szCs w:val="16"/>
              </w:rPr>
            </w:pPr>
            <w:r w:rsidRPr="00041B40">
              <w:rPr>
                <w:sz w:val="16"/>
                <w:szCs w:val="16"/>
              </w:rPr>
              <w:t>72</w:t>
            </w:r>
          </w:p>
        </w:tc>
        <w:tc>
          <w:tcPr>
            <w:tcW w:w="152" w:type="pct"/>
            <w:vAlign w:val="center"/>
          </w:tcPr>
          <w:p w14:paraId="5E911002" w14:textId="26195B57" w:rsidR="00A306D1" w:rsidRPr="005A2813" w:rsidRDefault="00A306D1" w:rsidP="00A306D1">
            <w:pPr>
              <w:ind w:left="-57" w:right="-113"/>
              <w:jc w:val="center"/>
              <w:rPr>
                <w:sz w:val="16"/>
                <w:szCs w:val="16"/>
              </w:rPr>
            </w:pPr>
            <w:r w:rsidRPr="00041B40">
              <w:rPr>
                <w:sz w:val="16"/>
                <w:szCs w:val="16"/>
              </w:rPr>
              <w:t>62</w:t>
            </w:r>
          </w:p>
        </w:tc>
        <w:tc>
          <w:tcPr>
            <w:tcW w:w="152" w:type="pct"/>
            <w:vAlign w:val="center"/>
          </w:tcPr>
          <w:p w14:paraId="7E200F5D" w14:textId="35D1E8A1"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2EFA5F8B" w14:textId="50D64207" w:rsidR="00A306D1" w:rsidRPr="005A2813" w:rsidRDefault="00A306D1" w:rsidP="00A306D1">
            <w:pPr>
              <w:ind w:left="-57" w:right="-113"/>
              <w:jc w:val="center"/>
              <w:rPr>
                <w:sz w:val="16"/>
                <w:szCs w:val="16"/>
              </w:rPr>
            </w:pPr>
            <w:r w:rsidRPr="00041B40">
              <w:rPr>
                <w:sz w:val="16"/>
                <w:szCs w:val="16"/>
              </w:rPr>
              <w:t>93</w:t>
            </w:r>
          </w:p>
        </w:tc>
        <w:tc>
          <w:tcPr>
            <w:tcW w:w="152" w:type="pct"/>
            <w:vAlign w:val="center"/>
          </w:tcPr>
          <w:p w14:paraId="56301B9B" w14:textId="46AFE2B4" w:rsidR="00A306D1" w:rsidRPr="005A2813" w:rsidRDefault="00A306D1" w:rsidP="00A306D1">
            <w:pPr>
              <w:ind w:left="-57" w:right="-113"/>
              <w:jc w:val="center"/>
              <w:rPr>
                <w:sz w:val="16"/>
                <w:szCs w:val="16"/>
              </w:rPr>
            </w:pPr>
            <w:r w:rsidRPr="00041B40">
              <w:rPr>
                <w:sz w:val="16"/>
                <w:szCs w:val="16"/>
              </w:rPr>
              <w:t>83</w:t>
            </w:r>
          </w:p>
        </w:tc>
        <w:tc>
          <w:tcPr>
            <w:tcW w:w="151" w:type="pct"/>
            <w:vAlign w:val="center"/>
          </w:tcPr>
          <w:p w14:paraId="0E9FE76C" w14:textId="6498FD43" w:rsidR="00A306D1" w:rsidRPr="005A2813" w:rsidRDefault="00A306D1" w:rsidP="00A306D1">
            <w:pPr>
              <w:ind w:left="-57" w:right="-113"/>
              <w:jc w:val="center"/>
              <w:rPr>
                <w:sz w:val="16"/>
                <w:szCs w:val="16"/>
              </w:rPr>
            </w:pPr>
            <w:r w:rsidRPr="00041B40">
              <w:rPr>
                <w:sz w:val="16"/>
                <w:szCs w:val="16"/>
              </w:rPr>
              <w:t>54</w:t>
            </w:r>
          </w:p>
        </w:tc>
        <w:tc>
          <w:tcPr>
            <w:tcW w:w="151" w:type="pct"/>
            <w:vAlign w:val="center"/>
          </w:tcPr>
          <w:p w14:paraId="277DD31B" w14:textId="5C38E66E" w:rsidR="00A306D1" w:rsidRPr="005A2813" w:rsidRDefault="00A306D1" w:rsidP="00A306D1">
            <w:pPr>
              <w:ind w:left="-57" w:right="-113"/>
              <w:jc w:val="center"/>
              <w:rPr>
                <w:sz w:val="16"/>
                <w:szCs w:val="16"/>
              </w:rPr>
            </w:pPr>
            <w:r w:rsidRPr="00041B40">
              <w:rPr>
                <w:sz w:val="16"/>
                <w:szCs w:val="16"/>
              </w:rPr>
              <w:t>62</w:t>
            </w:r>
          </w:p>
        </w:tc>
        <w:tc>
          <w:tcPr>
            <w:tcW w:w="151" w:type="pct"/>
            <w:vAlign w:val="center"/>
          </w:tcPr>
          <w:p w14:paraId="2118877B" w14:textId="0DECE3CE" w:rsidR="00A306D1" w:rsidRPr="005A2813" w:rsidRDefault="00A306D1" w:rsidP="00A306D1">
            <w:pPr>
              <w:ind w:left="-57" w:right="-113"/>
              <w:jc w:val="center"/>
              <w:rPr>
                <w:sz w:val="16"/>
                <w:szCs w:val="16"/>
              </w:rPr>
            </w:pPr>
            <w:r w:rsidRPr="00041B40">
              <w:rPr>
                <w:sz w:val="16"/>
                <w:szCs w:val="16"/>
              </w:rPr>
              <w:t>83</w:t>
            </w:r>
          </w:p>
        </w:tc>
        <w:tc>
          <w:tcPr>
            <w:tcW w:w="151" w:type="pct"/>
            <w:vAlign w:val="center"/>
          </w:tcPr>
          <w:p w14:paraId="451236E6" w14:textId="53EC0125" w:rsidR="00A306D1" w:rsidRPr="005A2813" w:rsidRDefault="00A306D1" w:rsidP="00A306D1">
            <w:pPr>
              <w:ind w:left="-57" w:right="-113"/>
              <w:jc w:val="center"/>
              <w:rPr>
                <w:sz w:val="16"/>
                <w:szCs w:val="16"/>
              </w:rPr>
            </w:pPr>
            <w:r w:rsidRPr="00041B40">
              <w:rPr>
                <w:sz w:val="16"/>
                <w:szCs w:val="16"/>
              </w:rPr>
              <w:t>72</w:t>
            </w:r>
          </w:p>
        </w:tc>
        <w:tc>
          <w:tcPr>
            <w:tcW w:w="151" w:type="pct"/>
            <w:vAlign w:val="center"/>
          </w:tcPr>
          <w:p w14:paraId="66D0FEC1" w14:textId="1FF4C1D5" w:rsidR="00A306D1" w:rsidRPr="005A2813" w:rsidRDefault="00A306D1" w:rsidP="00A306D1">
            <w:pPr>
              <w:ind w:left="-57" w:right="-113"/>
              <w:jc w:val="center"/>
              <w:rPr>
                <w:sz w:val="16"/>
                <w:szCs w:val="16"/>
              </w:rPr>
            </w:pPr>
            <w:r w:rsidRPr="00041B40">
              <w:rPr>
                <w:sz w:val="16"/>
                <w:szCs w:val="16"/>
              </w:rPr>
              <w:t>62</w:t>
            </w:r>
          </w:p>
        </w:tc>
        <w:tc>
          <w:tcPr>
            <w:tcW w:w="151" w:type="pct"/>
            <w:vAlign w:val="center"/>
          </w:tcPr>
          <w:p w14:paraId="7ACA0CD9" w14:textId="0BBCD69C" w:rsidR="00A306D1" w:rsidRPr="005A2813" w:rsidRDefault="00A306D1" w:rsidP="00A306D1">
            <w:pPr>
              <w:ind w:left="-57" w:right="-113"/>
              <w:jc w:val="center"/>
              <w:rPr>
                <w:sz w:val="16"/>
                <w:szCs w:val="16"/>
              </w:rPr>
            </w:pPr>
            <w:r w:rsidRPr="00041B40">
              <w:rPr>
                <w:sz w:val="16"/>
                <w:szCs w:val="16"/>
              </w:rPr>
              <w:t>72</w:t>
            </w:r>
          </w:p>
        </w:tc>
        <w:tc>
          <w:tcPr>
            <w:tcW w:w="151" w:type="pct"/>
            <w:vAlign w:val="center"/>
          </w:tcPr>
          <w:p w14:paraId="345BDFC3" w14:textId="6681C40F" w:rsidR="00A306D1" w:rsidRPr="005A2813" w:rsidRDefault="00A306D1" w:rsidP="00A306D1">
            <w:pPr>
              <w:ind w:left="-57" w:right="-113"/>
              <w:jc w:val="center"/>
              <w:rPr>
                <w:sz w:val="16"/>
                <w:szCs w:val="16"/>
              </w:rPr>
            </w:pPr>
            <w:r w:rsidRPr="00041B40">
              <w:rPr>
                <w:sz w:val="16"/>
                <w:szCs w:val="16"/>
              </w:rPr>
              <w:t>78</w:t>
            </w:r>
          </w:p>
        </w:tc>
        <w:tc>
          <w:tcPr>
            <w:tcW w:w="151" w:type="pct"/>
            <w:vAlign w:val="center"/>
          </w:tcPr>
          <w:p w14:paraId="43A40A4A" w14:textId="1B4B65CB" w:rsidR="00A306D1" w:rsidRPr="005A2813" w:rsidRDefault="00A306D1" w:rsidP="00A306D1">
            <w:pPr>
              <w:ind w:left="-57" w:right="-113"/>
              <w:jc w:val="center"/>
              <w:rPr>
                <w:sz w:val="16"/>
                <w:szCs w:val="16"/>
              </w:rPr>
            </w:pPr>
            <w:r w:rsidRPr="00041B40">
              <w:rPr>
                <w:sz w:val="16"/>
                <w:szCs w:val="16"/>
              </w:rPr>
              <w:t>64</w:t>
            </w:r>
          </w:p>
        </w:tc>
        <w:tc>
          <w:tcPr>
            <w:tcW w:w="151" w:type="pct"/>
            <w:vAlign w:val="center"/>
          </w:tcPr>
          <w:p w14:paraId="072B998B" w14:textId="368CD744" w:rsidR="00A306D1" w:rsidRPr="005A2813" w:rsidRDefault="00A306D1" w:rsidP="00A306D1">
            <w:pPr>
              <w:ind w:left="-57" w:right="-113"/>
              <w:jc w:val="center"/>
              <w:rPr>
                <w:sz w:val="16"/>
                <w:szCs w:val="16"/>
              </w:rPr>
            </w:pPr>
            <w:r w:rsidRPr="00041B40">
              <w:rPr>
                <w:sz w:val="16"/>
                <w:szCs w:val="16"/>
              </w:rPr>
              <w:t>69</w:t>
            </w:r>
          </w:p>
        </w:tc>
        <w:tc>
          <w:tcPr>
            <w:tcW w:w="151" w:type="pct"/>
            <w:vAlign w:val="center"/>
          </w:tcPr>
          <w:p w14:paraId="2EAE291D" w14:textId="542B2039" w:rsidR="00A306D1" w:rsidRPr="005A2813" w:rsidRDefault="00A306D1" w:rsidP="00A306D1">
            <w:pPr>
              <w:ind w:left="-57" w:right="-113"/>
              <w:jc w:val="center"/>
              <w:rPr>
                <w:sz w:val="16"/>
                <w:szCs w:val="16"/>
              </w:rPr>
            </w:pPr>
            <w:r w:rsidRPr="00041B40">
              <w:rPr>
                <w:sz w:val="16"/>
                <w:szCs w:val="16"/>
              </w:rPr>
              <w:t>45</w:t>
            </w:r>
          </w:p>
        </w:tc>
        <w:tc>
          <w:tcPr>
            <w:tcW w:w="151" w:type="pct"/>
            <w:vAlign w:val="center"/>
          </w:tcPr>
          <w:p w14:paraId="6A6BF92D" w14:textId="1580005A" w:rsidR="00A306D1" w:rsidRPr="005A2813" w:rsidRDefault="00A306D1" w:rsidP="00A306D1">
            <w:pPr>
              <w:ind w:left="-57" w:right="-113"/>
              <w:jc w:val="center"/>
              <w:rPr>
                <w:sz w:val="16"/>
                <w:szCs w:val="16"/>
              </w:rPr>
            </w:pPr>
            <w:r w:rsidRPr="00041B40">
              <w:rPr>
                <w:sz w:val="16"/>
                <w:szCs w:val="16"/>
              </w:rPr>
              <w:t>86</w:t>
            </w:r>
          </w:p>
        </w:tc>
        <w:tc>
          <w:tcPr>
            <w:tcW w:w="151" w:type="pct"/>
            <w:vAlign w:val="center"/>
          </w:tcPr>
          <w:p w14:paraId="4B4323AA" w14:textId="6A9A47C5"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69BC154F" w14:textId="3BC050EB" w:rsidR="00A306D1" w:rsidRPr="005A2813" w:rsidRDefault="00A306D1" w:rsidP="00A306D1">
            <w:pPr>
              <w:ind w:left="-57" w:right="-113"/>
              <w:jc w:val="center"/>
              <w:rPr>
                <w:sz w:val="16"/>
                <w:szCs w:val="16"/>
              </w:rPr>
            </w:pPr>
            <w:r w:rsidRPr="00041B40">
              <w:rPr>
                <w:sz w:val="16"/>
                <w:szCs w:val="16"/>
              </w:rPr>
              <w:t>62</w:t>
            </w:r>
          </w:p>
        </w:tc>
        <w:tc>
          <w:tcPr>
            <w:tcW w:w="152" w:type="pct"/>
            <w:vAlign w:val="center"/>
          </w:tcPr>
          <w:p w14:paraId="6F8A6EC2" w14:textId="5BED26FA" w:rsidR="00A306D1" w:rsidRPr="005A2813" w:rsidRDefault="00A306D1" w:rsidP="00A306D1">
            <w:pPr>
              <w:ind w:left="-57" w:right="-113"/>
              <w:jc w:val="center"/>
              <w:rPr>
                <w:sz w:val="16"/>
                <w:szCs w:val="16"/>
              </w:rPr>
            </w:pPr>
            <w:r w:rsidRPr="00041B40">
              <w:rPr>
                <w:sz w:val="16"/>
                <w:szCs w:val="16"/>
              </w:rPr>
              <w:t>79</w:t>
            </w:r>
          </w:p>
        </w:tc>
        <w:tc>
          <w:tcPr>
            <w:tcW w:w="174" w:type="pct"/>
            <w:vAlign w:val="center"/>
          </w:tcPr>
          <w:p w14:paraId="2CC7FA5E" w14:textId="33FD3C55" w:rsidR="00A306D1" w:rsidRPr="005A2813" w:rsidRDefault="00A306D1" w:rsidP="00A306D1">
            <w:pPr>
              <w:ind w:left="-57" w:right="-113"/>
              <w:jc w:val="center"/>
              <w:rPr>
                <w:sz w:val="16"/>
                <w:szCs w:val="16"/>
              </w:rPr>
            </w:pPr>
            <w:r w:rsidRPr="00041B40">
              <w:rPr>
                <w:sz w:val="16"/>
                <w:szCs w:val="16"/>
              </w:rPr>
              <w:t>59</w:t>
            </w:r>
          </w:p>
        </w:tc>
        <w:tc>
          <w:tcPr>
            <w:tcW w:w="174" w:type="pct"/>
            <w:vAlign w:val="center"/>
          </w:tcPr>
          <w:p w14:paraId="1370E8D3" w14:textId="150057DB" w:rsidR="00A306D1" w:rsidRPr="005A2813" w:rsidRDefault="00A306D1" w:rsidP="00A306D1">
            <w:pPr>
              <w:ind w:left="-57" w:right="-113"/>
              <w:jc w:val="center"/>
              <w:rPr>
                <w:sz w:val="16"/>
                <w:szCs w:val="16"/>
              </w:rPr>
            </w:pPr>
            <w:r w:rsidRPr="00041B40">
              <w:rPr>
                <w:sz w:val="16"/>
                <w:szCs w:val="16"/>
              </w:rPr>
              <w:t>49</w:t>
            </w:r>
          </w:p>
        </w:tc>
        <w:tc>
          <w:tcPr>
            <w:tcW w:w="140" w:type="pct"/>
            <w:vAlign w:val="center"/>
          </w:tcPr>
          <w:p w14:paraId="532C76DB" w14:textId="49373145" w:rsidR="00A306D1" w:rsidRPr="005A2813" w:rsidRDefault="00A306D1" w:rsidP="00A306D1">
            <w:pPr>
              <w:ind w:left="-57" w:right="-113"/>
              <w:jc w:val="center"/>
              <w:rPr>
                <w:sz w:val="16"/>
                <w:szCs w:val="16"/>
              </w:rPr>
            </w:pPr>
            <w:r w:rsidRPr="00041B40">
              <w:rPr>
                <w:sz w:val="16"/>
                <w:szCs w:val="16"/>
              </w:rPr>
              <w:t>79</w:t>
            </w:r>
          </w:p>
        </w:tc>
        <w:tc>
          <w:tcPr>
            <w:tcW w:w="174" w:type="pct"/>
            <w:vAlign w:val="center"/>
          </w:tcPr>
          <w:p w14:paraId="444BC290" w14:textId="6569ED32" w:rsidR="00A306D1" w:rsidRPr="005A2813" w:rsidRDefault="00A306D1" w:rsidP="00A306D1">
            <w:pPr>
              <w:ind w:left="-57" w:right="-113"/>
              <w:jc w:val="center"/>
              <w:rPr>
                <w:sz w:val="16"/>
                <w:szCs w:val="16"/>
              </w:rPr>
            </w:pPr>
            <w:r w:rsidRPr="00041B40">
              <w:rPr>
                <w:sz w:val="16"/>
                <w:szCs w:val="16"/>
              </w:rPr>
              <w:t>72</w:t>
            </w:r>
          </w:p>
        </w:tc>
        <w:tc>
          <w:tcPr>
            <w:tcW w:w="174" w:type="pct"/>
            <w:vAlign w:val="center"/>
          </w:tcPr>
          <w:p w14:paraId="4BFF6264" w14:textId="2BBD7BCB" w:rsidR="00A306D1" w:rsidRPr="005A2813" w:rsidRDefault="00A306D1" w:rsidP="00A306D1">
            <w:pPr>
              <w:ind w:left="-57" w:right="-113"/>
              <w:jc w:val="center"/>
              <w:rPr>
                <w:sz w:val="16"/>
                <w:szCs w:val="16"/>
              </w:rPr>
            </w:pPr>
            <w:r w:rsidRPr="00041B40">
              <w:rPr>
                <w:sz w:val="16"/>
                <w:szCs w:val="16"/>
              </w:rPr>
              <w:t>66</w:t>
            </w:r>
          </w:p>
        </w:tc>
        <w:tc>
          <w:tcPr>
            <w:tcW w:w="144" w:type="pct"/>
            <w:vAlign w:val="center"/>
          </w:tcPr>
          <w:p w14:paraId="72DF54A8" w14:textId="1F42F26A" w:rsidR="00A306D1" w:rsidRPr="005A2813" w:rsidRDefault="00A306D1" w:rsidP="00A306D1">
            <w:pPr>
              <w:ind w:left="-57" w:right="-113"/>
              <w:jc w:val="center"/>
              <w:rPr>
                <w:sz w:val="16"/>
                <w:szCs w:val="16"/>
              </w:rPr>
            </w:pPr>
            <w:r w:rsidRPr="00041B40">
              <w:rPr>
                <w:sz w:val="16"/>
                <w:szCs w:val="16"/>
              </w:rPr>
              <w:t>83</w:t>
            </w:r>
          </w:p>
        </w:tc>
      </w:tr>
      <w:tr w:rsidR="00A306D1" w:rsidRPr="005A2813" w14:paraId="3FE6AE37" w14:textId="7CBFA10C" w:rsidTr="00AD5F81">
        <w:trPr>
          <w:cantSplit/>
          <w:trHeight w:val="340"/>
        </w:trPr>
        <w:tc>
          <w:tcPr>
            <w:tcW w:w="129" w:type="pct"/>
            <w:noWrap/>
            <w:vAlign w:val="center"/>
          </w:tcPr>
          <w:p w14:paraId="4694D260" w14:textId="77777777" w:rsidR="00A306D1" w:rsidRPr="00C26C93" w:rsidRDefault="00A306D1" w:rsidP="00A306D1">
            <w:pPr>
              <w:jc w:val="center"/>
              <w:rPr>
                <w:sz w:val="16"/>
                <w:szCs w:val="16"/>
              </w:rPr>
            </w:pPr>
            <w:r w:rsidRPr="00C26C93">
              <w:rPr>
                <w:sz w:val="16"/>
                <w:szCs w:val="16"/>
              </w:rPr>
              <w:t>8</w:t>
            </w:r>
          </w:p>
        </w:tc>
        <w:tc>
          <w:tcPr>
            <w:tcW w:w="794" w:type="pct"/>
            <w:tcBorders>
              <w:top w:val="nil"/>
              <w:left w:val="nil"/>
              <w:bottom w:val="single" w:sz="4" w:space="0" w:color="auto"/>
              <w:right w:val="nil"/>
            </w:tcBorders>
            <w:vAlign w:val="center"/>
          </w:tcPr>
          <w:p w14:paraId="56578045" w14:textId="5A4F3775" w:rsidR="00A306D1" w:rsidRPr="00A306D1" w:rsidRDefault="00A306D1" w:rsidP="00A306D1">
            <w:pPr>
              <w:ind w:left="-57" w:right="-57"/>
              <w:rPr>
                <w:sz w:val="16"/>
                <w:szCs w:val="16"/>
                <w:lang w:val="en-US"/>
              </w:rPr>
            </w:pPr>
            <w:r w:rsidRPr="00A306D1">
              <w:rPr>
                <w:color w:val="000000"/>
                <w:sz w:val="16"/>
                <w:szCs w:val="16"/>
              </w:rPr>
              <w:t xml:space="preserve">МБОУ "Малополпинская СОШ" </w:t>
            </w:r>
          </w:p>
        </w:tc>
        <w:tc>
          <w:tcPr>
            <w:tcW w:w="221" w:type="pct"/>
            <w:vAlign w:val="center"/>
          </w:tcPr>
          <w:p w14:paraId="75E0B745" w14:textId="665A93EA" w:rsidR="00A306D1" w:rsidRPr="005A2813" w:rsidRDefault="00A306D1" w:rsidP="00A306D1">
            <w:pPr>
              <w:ind w:left="-57" w:right="-113"/>
              <w:jc w:val="center"/>
              <w:rPr>
                <w:sz w:val="16"/>
                <w:szCs w:val="16"/>
              </w:rPr>
            </w:pPr>
            <w:r w:rsidRPr="00041B40">
              <w:rPr>
                <w:sz w:val="16"/>
                <w:szCs w:val="16"/>
              </w:rPr>
              <w:t>4</w:t>
            </w:r>
          </w:p>
        </w:tc>
        <w:tc>
          <w:tcPr>
            <w:tcW w:w="152" w:type="pct"/>
            <w:vAlign w:val="center"/>
          </w:tcPr>
          <w:p w14:paraId="48E3DAF6" w14:textId="3BE955D2" w:rsidR="00A306D1" w:rsidRPr="005A2813" w:rsidRDefault="00A306D1" w:rsidP="00A306D1">
            <w:pPr>
              <w:ind w:left="-57" w:right="-113"/>
              <w:jc w:val="center"/>
              <w:rPr>
                <w:sz w:val="16"/>
                <w:szCs w:val="16"/>
              </w:rPr>
            </w:pPr>
            <w:r w:rsidRPr="00041B40">
              <w:rPr>
                <w:sz w:val="16"/>
                <w:szCs w:val="16"/>
              </w:rPr>
              <w:t>25</w:t>
            </w:r>
          </w:p>
        </w:tc>
        <w:tc>
          <w:tcPr>
            <w:tcW w:w="152" w:type="pct"/>
            <w:vAlign w:val="center"/>
          </w:tcPr>
          <w:p w14:paraId="6853E3CF" w14:textId="018E1CA7" w:rsidR="00A306D1" w:rsidRPr="005A2813" w:rsidRDefault="00A306D1" w:rsidP="00A306D1">
            <w:pPr>
              <w:ind w:left="-57" w:right="-113"/>
              <w:jc w:val="center"/>
              <w:rPr>
                <w:sz w:val="16"/>
                <w:szCs w:val="16"/>
              </w:rPr>
            </w:pPr>
            <w:r w:rsidRPr="00041B40">
              <w:rPr>
                <w:sz w:val="16"/>
                <w:szCs w:val="16"/>
              </w:rPr>
              <w:t>0</w:t>
            </w:r>
          </w:p>
        </w:tc>
        <w:tc>
          <w:tcPr>
            <w:tcW w:w="152" w:type="pct"/>
            <w:vAlign w:val="center"/>
          </w:tcPr>
          <w:p w14:paraId="7557713C" w14:textId="43EDF175"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36A0005C" w14:textId="1A54F797"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333AA31D" w14:textId="48AB11E1" w:rsidR="00A306D1" w:rsidRPr="005A2813" w:rsidRDefault="00A306D1" w:rsidP="00A306D1">
            <w:pPr>
              <w:ind w:left="-57" w:right="-113"/>
              <w:jc w:val="center"/>
              <w:rPr>
                <w:sz w:val="16"/>
                <w:szCs w:val="16"/>
              </w:rPr>
            </w:pPr>
            <w:r w:rsidRPr="00041B40">
              <w:rPr>
                <w:sz w:val="16"/>
                <w:szCs w:val="16"/>
              </w:rPr>
              <w:t>50</w:t>
            </w:r>
          </w:p>
        </w:tc>
        <w:tc>
          <w:tcPr>
            <w:tcW w:w="151" w:type="pct"/>
            <w:vAlign w:val="center"/>
          </w:tcPr>
          <w:p w14:paraId="6B905345" w14:textId="65D9BD27"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1AD75FB3" w14:textId="6D3A67E4"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537F2394" w14:textId="74B09727"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4F84BE87" w14:textId="35A3A0CA" w:rsidR="00A306D1" w:rsidRPr="005A2813" w:rsidRDefault="00A306D1" w:rsidP="00A306D1">
            <w:pPr>
              <w:ind w:left="-57" w:right="-113"/>
              <w:jc w:val="center"/>
              <w:rPr>
                <w:sz w:val="16"/>
                <w:szCs w:val="16"/>
              </w:rPr>
            </w:pPr>
            <w:r w:rsidRPr="00041B40">
              <w:rPr>
                <w:sz w:val="16"/>
                <w:szCs w:val="16"/>
              </w:rPr>
              <w:t>75</w:t>
            </w:r>
          </w:p>
        </w:tc>
        <w:tc>
          <w:tcPr>
            <w:tcW w:w="151" w:type="pct"/>
            <w:vAlign w:val="center"/>
          </w:tcPr>
          <w:p w14:paraId="328E321C" w14:textId="615C3554" w:rsidR="00A306D1" w:rsidRPr="005A2813" w:rsidRDefault="00A306D1" w:rsidP="00A306D1">
            <w:pPr>
              <w:ind w:left="-57" w:right="-113"/>
              <w:jc w:val="center"/>
              <w:rPr>
                <w:sz w:val="16"/>
                <w:szCs w:val="16"/>
              </w:rPr>
            </w:pPr>
            <w:r w:rsidRPr="00041B40">
              <w:rPr>
                <w:sz w:val="16"/>
                <w:szCs w:val="16"/>
              </w:rPr>
              <w:t>0</w:t>
            </w:r>
          </w:p>
        </w:tc>
        <w:tc>
          <w:tcPr>
            <w:tcW w:w="151" w:type="pct"/>
            <w:vAlign w:val="center"/>
          </w:tcPr>
          <w:p w14:paraId="142539AF" w14:textId="2976D074" w:rsidR="00A306D1" w:rsidRPr="005A2813" w:rsidRDefault="00A306D1" w:rsidP="00A306D1">
            <w:pPr>
              <w:ind w:left="-57" w:right="-113"/>
              <w:jc w:val="center"/>
              <w:rPr>
                <w:sz w:val="16"/>
                <w:szCs w:val="16"/>
              </w:rPr>
            </w:pPr>
            <w:r w:rsidRPr="00041B40">
              <w:rPr>
                <w:sz w:val="16"/>
                <w:szCs w:val="16"/>
              </w:rPr>
              <w:t>0</w:t>
            </w:r>
          </w:p>
        </w:tc>
        <w:tc>
          <w:tcPr>
            <w:tcW w:w="151" w:type="pct"/>
            <w:vAlign w:val="center"/>
          </w:tcPr>
          <w:p w14:paraId="7322BC6C" w14:textId="4E27AC0F"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16A370E0" w14:textId="6300A4F2" w:rsidR="00A306D1" w:rsidRPr="005A2813" w:rsidRDefault="00A306D1" w:rsidP="00A306D1">
            <w:pPr>
              <w:ind w:left="-57" w:right="-113"/>
              <w:jc w:val="center"/>
              <w:rPr>
                <w:sz w:val="16"/>
                <w:szCs w:val="16"/>
              </w:rPr>
            </w:pPr>
            <w:r w:rsidRPr="00041B40">
              <w:rPr>
                <w:sz w:val="16"/>
                <w:szCs w:val="16"/>
              </w:rPr>
              <w:t>13</w:t>
            </w:r>
          </w:p>
        </w:tc>
        <w:tc>
          <w:tcPr>
            <w:tcW w:w="151" w:type="pct"/>
            <w:vAlign w:val="center"/>
          </w:tcPr>
          <w:p w14:paraId="172DFBBF" w14:textId="2AC4CE87" w:rsidR="00A306D1" w:rsidRPr="005A2813" w:rsidRDefault="00A306D1" w:rsidP="00A306D1">
            <w:pPr>
              <w:ind w:left="-57" w:right="-113"/>
              <w:jc w:val="center"/>
              <w:rPr>
                <w:sz w:val="16"/>
                <w:szCs w:val="16"/>
              </w:rPr>
            </w:pPr>
            <w:r w:rsidRPr="00041B40">
              <w:rPr>
                <w:sz w:val="16"/>
                <w:szCs w:val="16"/>
              </w:rPr>
              <w:t>75</w:t>
            </w:r>
          </w:p>
        </w:tc>
        <w:tc>
          <w:tcPr>
            <w:tcW w:w="151" w:type="pct"/>
            <w:vAlign w:val="center"/>
          </w:tcPr>
          <w:p w14:paraId="5A1F94F8" w14:textId="5B33D91F" w:rsidR="00A306D1" w:rsidRPr="005A2813" w:rsidRDefault="00A306D1" w:rsidP="00A306D1">
            <w:pPr>
              <w:ind w:left="-57" w:right="-113"/>
              <w:jc w:val="center"/>
              <w:rPr>
                <w:sz w:val="16"/>
                <w:szCs w:val="16"/>
              </w:rPr>
            </w:pPr>
            <w:r w:rsidRPr="00041B40">
              <w:rPr>
                <w:sz w:val="16"/>
                <w:szCs w:val="16"/>
              </w:rPr>
              <w:t>50</w:t>
            </w:r>
          </w:p>
        </w:tc>
        <w:tc>
          <w:tcPr>
            <w:tcW w:w="151" w:type="pct"/>
            <w:vAlign w:val="center"/>
          </w:tcPr>
          <w:p w14:paraId="08A2CBFC" w14:textId="6F1D706C" w:rsidR="00A306D1" w:rsidRPr="005A2813" w:rsidRDefault="00A306D1" w:rsidP="00A306D1">
            <w:pPr>
              <w:ind w:left="-57" w:right="-113"/>
              <w:jc w:val="center"/>
              <w:rPr>
                <w:sz w:val="16"/>
                <w:szCs w:val="16"/>
              </w:rPr>
            </w:pPr>
            <w:r w:rsidRPr="00041B40">
              <w:rPr>
                <w:sz w:val="16"/>
                <w:szCs w:val="16"/>
              </w:rPr>
              <w:t>88</w:t>
            </w:r>
          </w:p>
        </w:tc>
        <w:tc>
          <w:tcPr>
            <w:tcW w:w="151" w:type="pct"/>
            <w:vAlign w:val="center"/>
          </w:tcPr>
          <w:p w14:paraId="68782683" w14:textId="576ECA3B" w:rsidR="00A306D1" w:rsidRPr="005A2813" w:rsidRDefault="00A306D1" w:rsidP="00A306D1">
            <w:pPr>
              <w:ind w:left="-57" w:right="-113"/>
              <w:jc w:val="center"/>
              <w:rPr>
                <w:sz w:val="16"/>
                <w:szCs w:val="16"/>
              </w:rPr>
            </w:pPr>
            <w:r w:rsidRPr="00041B40">
              <w:rPr>
                <w:sz w:val="16"/>
                <w:szCs w:val="16"/>
              </w:rPr>
              <w:t>25</w:t>
            </w:r>
          </w:p>
        </w:tc>
        <w:tc>
          <w:tcPr>
            <w:tcW w:w="151" w:type="pct"/>
            <w:vAlign w:val="center"/>
          </w:tcPr>
          <w:p w14:paraId="646A509F" w14:textId="505121F5" w:rsidR="00A306D1" w:rsidRPr="005A2813" w:rsidRDefault="00A306D1" w:rsidP="00A306D1">
            <w:pPr>
              <w:ind w:left="-57" w:right="-113"/>
              <w:jc w:val="center"/>
              <w:rPr>
                <w:sz w:val="16"/>
                <w:szCs w:val="16"/>
              </w:rPr>
            </w:pPr>
            <w:r w:rsidRPr="00041B40">
              <w:rPr>
                <w:sz w:val="16"/>
                <w:szCs w:val="16"/>
              </w:rPr>
              <w:t>50</w:t>
            </w:r>
          </w:p>
        </w:tc>
        <w:tc>
          <w:tcPr>
            <w:tcW w:w="152" w:type="pct"/>
            <w:vAlign w:val="center"/>
          </w:tcPr>
          <w:p w14:paraId="5DA3C637" w14:textId="53909CC1" w:rsidR="00A306D1" w:rsidRPr="005A2813" w:rsidRDefault="00A306D1" w:rsidP="00A306D1">
            <w:pPr>
              <w:ind w:left="-57" w:right="-113"/>
              <w:jc w:val="center"/>
              <w:rPr>
                <w:sz w:val="16"/>
                <w:szCs w:val="16"/>
              </w:rPr>
            </w:pPr>
            <w:r w:rsidRPr="00041B40">
              <w:rPr>
                <w:sz w:val="16"/>
                <w:szCs w:val="16"/>
              </w:rPr>
              <w:t>75</w:t>
            </w:r>
          </w:p>
        </w:tc>
        <w:tc>
          <w:tcPr>
            <w:tcW w:w="174" w:type="pct"/>
            <w:vAlign w:val="center"/>
          </w:tcPr>
          <w:p w14:paraId="6EF81FBE" w14:textId="6DDA6F67" w:rsidR="00A306D1" w:rsidRPr="005A2813" w:rsidRDefault="00A306D1" w:rsidP="00A306D1">
            <w:pPr>
              <w:ind w:left="-57" w:right="-113"/>
              <w:jc w:val="center"/>
              <w:rPr>
                <w:sz w:val="16"/>
                <w:szCs w:val="16"/>
              </w:rPr>
            </w:pPr>
            <w:r w:rsidRPr="00041B40">
              <w:rPr>
                <w:sz w:val="16"/>
                <w:szCs w:val="16"/>
              </w:rPr>
              <w:t>50</w:t>
            </w:r>
          </w:p>
        </w:tc>
        <w:tc>
          <w:tcPr>
            <w:tcW w:w="174" w:type="pct"/>
            <w:vAlign w:val="center"/>
          </w:tcPr>
          <w:p w14:paraId="47A9FA1D" w14:textId="6FF0B3B5" w:rsidR="00A306D1" w:rsidRPr="005A2813" w:rsidRDefault="00A306D1" w:rsidP="00A306D1">
            <w:pPr>
              <w:ind w:left="-57" w:right="-113"/>
              <w:jc w:val="center"/>
              <w:rPr>
                <w:sz w:val="16"/>
                <w:szCs w:val="16"/>
              </w:rPr>
            </w:pPr>
            <w:r w:rsidRPr="00041B40">
              <w:rPr>
                <w:sz w:val="16"/>
                <w:szCs w:val="16"/>
              </w:rPr>
              <w:t>33</w:t>
            </w:r>
          </w:p>
        </w:tc>
        <w:tc>
          <w:tcPr>
            <w:tcW w:w="140" w:type="pct"/>
            <w:vAlign w:val="center"/>
          </w:tcPr>
          <w:p w14:paraId="710432B8" w14:textId="002B192C" w:rsidR="00A306D1" w:rsidRPr="005A2813" w:rsidRDefault="00A306D1" w:rsidP="00A306D1">
            <w:pPr>
              <w:ind w:left="-57" w:right="-113"/>
              <w:jc w:val="center"/>
              <w:rPr>
                <w:sz w:val="16"/>
                <w:szCs w:val="16"/>
              </w:rPr>
            </w:pPr>
            <w:r w:rsidRPr="00041B40">
              <w:rPr>
                <w:sz w:val="16"/>
                <w:szCs w:val="16"/>
              </w:rPr>
              <w:t>50</w:t>
            </w:r>
          </w:p>
        </w:tc>
        <w:tc>
          <w:tcPr>
            <w:tcW w:w="174" w:type="pct"/>
            <w:vAlign w:val="center"/>
          </w:tcPr>
          <w:p w14:paraId="60AEDA0B" w14:textId="10716E8D" w:rsidR="00A306D1" w:rsidRPr="005A2813" w:rsidRDefault="00A306D1" w:rsidP="00A306D1">
            <w:pPr>
              <w:ind w:left="-57" w:right="-113"/>
              <w:jc w:val="center"/>
              <w:rPr>
                <w:sz w:val="16"/>
                <w:szCs w:val="16"/>
              </w:rPr>
            </w:pPr>
            <w:r w:rsidRPr="00041B40">
              <w:rPr>
                <w:sz w:val="16"/>
                <w:szCs w:val="16"/>
              </w:rPr>
              <w:t>100</w:t>
            </w:r>
          </w:p>
        </w:tc>
        <w:tc>
          <w:tcPr>
            <w:tcW w:w="174" w:type="pct"/>
            <w:vAlign w:val="center"/>
          </w:tcPr>
          <w:p w14:paraId="6BE02722" w14:textId="6AAAC83A" w:rsidR="00A306D1" w:rsidRPr="005A2813" w:rsidRDefault="00A306D1" w:rsidP="00A306D1">
            <w:pPr>
              <w:ind w:left="-57" w:right="-113"/>
              <w:jc w:val="center"/>
              <w:rPr>
                <w:sz w:val="16"/>
                <w:szCs w:val="16"/>
              </w:rPr>
            </w:pPr>
            <w:r w:rsidRPr="00041B40">
              <w:rPr>
                <w:sz w:val="16"/>
                <w:szCs w:val="16"/>
              </w:rPr>
              <w:t>50</w:t>
            </w:r>
          </w:p>
        </w:tc>
        <w:tc>
          <w:tcPr>
            <w:tcW w:w="144" w:type="pct"/>
            <w:vAlign w:val="center"/>
          </w:tcPr>
          <w:p w14:paraId="5E92387A" w14:textId="34D03956" w:rsidR="00A306D1" w:rsidRPr="005A2813" w:rsidRDefault="00A306D1" w:rsidP="00A306D1">
            <w:pPr>
              <w:ind w:left="-57" w:right="-113"/>
              <w:jc w:val="center"/>
              <w:rPr>
                <w:sz w:val="16"/>
                <w:szCs w:val="16"/>
              </w:rPr>
            </w:pPr>
            <w:r w:rsidRPr="00041B40">
              <w:rPr>
                <w:sz w:val="16"/>
                <w:szCs w:val="16"/>
              </w:rPr>
              <w:t>75</w:t>
            </w:r>
          </w:p>
        </w:tc>
      </w:tr>
      <w:tr w:rsidR="00A306D1" w:rsidRPr="005A2813" w14:paraId="5C476CB2" w14:textId="2A8D888C" w:rsidTr="00AD5F81">
        <w:trPr>
          <w:cantSplit/>
          <w:trHeight w:val="340"/>
        </w:trPr>
        <w:tc>
          <w:tcPr>
            <w:tcW w:w="129" w:type="pct"/>
            <w:noWrap/>
            <w:vAlign w:val="center"/>
          </w:tcPr>
          <w:p w14:paraId="77D984CA" w14:textId="1F719509" w:rsidR="00A306D1" w:rsidRPr="00C26C93" w:rsidRDefault="00A306D1" w:rsidP="00A306D1">
            <w:pPr>
              <w:jc w:val="center"/>
              <w:rPr>
                <w:sz w:val="16"/>
                <w:szCs w:val="16"/>
              </w:rPr>
            </w:pPr>
            <w:r w:rsidRPr="00C26C93">
              <w:rPr>
                <w:sz w:val="16"/>
                <w:szCs w:val="16"/>
              </w:rPr>
              <w:t>9</w:t>
            </w:r>
          </w:p>
        </w:tc>
        <w:tc>
          <w:tcPr>
            <w:tcW w:w="794" w:type="pct"/>
            <w:tcBorders>
              <w:top w:val="nil"/>
              <w:left w:val="nil"/>
              <w:bottom w:val="single" w:sz="4" w:space="0" w:color="auto"/>
              <w:right w:val="nil"/>
            </w:tcBorders>
            <w:vAlign w:val="center"/>
          </w:tcPr>
          <w:p w14:paraId="6EC825E0" w14:textId="2C0F72A0" w:rsidR="00A306D1" w:rsidRPr="00A306D1" w:rsidRDefault="00A306D1" w:rsidP="00A306D1">
            <w:pPr>
              <w:ind w:left="-57" w:right="-57"/>
              <w:rPr>
                <w:sz w:val="16"/>
                <w:szCs w:val="16"/>
                <w:lang w:val="en-US"/>
              </w:rPr>
            </w:pPr>
            <w:r w:rsidRPr="00A306D1">
              <w:rPr>
                <w:color w:val="000000"/>
                <w:sz w:val="16"/>
                <w:szCs w:val="16"/>
              </w:rPr>
              <w:t>МБОУ "Гимназия №1 Брянского района"</w:t>
            </w:r>
          </w:p>
        </w:tc>
        <w:tc>
          <w:tcPr>
            <w:tcW w:w="221" w:type="pct"/>
            <w:vAlign w:val="center"/>
          </w:tcPr>
          <w:p w14:paraId="0F62032E" w14:textId="3334633F" w:rsidR="00A306D1" w:rsidRPr="005A2813" w:rsidRDefault="00A306D1" w:rsidP="00A306D1">
            <w:pPr>
              <w:ind w:left="-57" w:right="-113"/>
              <w:jc w:val="center"/>
              <w:rPr>
                <w:sz w:val="16"/>
                <w:szCs w:val="16"/>
              </w:rPr>
            </w:pPr>
            <w:r w:rsidRPr="00041B40">
              <w:rPr>
                <w:sz w:val="16"/>
                <w:szCs w:val="16"/>
              </w:rPr>
              <w:t>35</w:t>
            </w:r>
          </w:p>
        </w:tc>
        <w:tc>
          <w:tcPr>
            <w:tcW w:w="152" w:type="pct"/>
            <w:vAlign w:val="center"/>
          </w:tcPr>
          <w:p w14:paraId="3E20B87A" w14:textId="7BD03AE7" w:rsidR="00A306D1" w:rsidRPr="005A2813" w:rsidRDefault="00A306D1" w:rsidP="00A306D1">
            <w:pPr>
              <w:ind w:left="-57" w:right="-113"/>
              <w:jc w:val="center"/>
              <w:rPr>
                <w:sz w:val="16"/>
                <w:szCs w:val="16"/>
              </w:rPr>
            </w:pPr>
            <w:r w:rsidRPr="00041B40">
              <w:rPr>
                <w:sz w:val="16"/>
                <w:szCs w:val="16"/>
              </w:rPr>
              <w:t>50</w:t>
            </w:r>
          </w:p>
        </w:tc>
        <w:tc>
          <w:tcPr>
            <w:tcW w:w="152" w:type="pct"/>
            <w:vAlign w:val="center"/>
          </w:tcPr>
          <w:p w14:paraId="08520614" w14:textId="7E70BA02" w:rsidR="00A306D1" w:rsidRPr="005A2813" w:rsidRDefault="00A306D1" w:rsidP="00A306D1">
            <w:pPr>
              <w:ind w:left="-57" w:right="-113"/>
              <w:jc w:val="center"/>
              <w:rPr>
                <w:sz w:val="16"/>
                <w:szCs w:val="16"/>
              </w:rPr>
            </w:pPr>
            <w:r w:rsidRPr="00041B40">
              <w:rPr>
                <w:sz w:val="16"/>
                <w:szCs w:val="16"/>
              </w:rPr>
              <w:t>30</w:t>
            </w:r>
          </w:p>
        </w:tc>
        <w:tc>
          <w:tcPr>
            <w:tcW w:w="152" w:type="pct"/>
            <w:vAlign w:val="center"/>
          </w:tcPr>
          <w:p w14:paraId="4DBFD401" w14:textId="459CD5F0" w:rsidR="00A306D1" w:rsidRPr="005A2813" w:rsidRDefault="00A306D1" w:rsidP="00A306D1">
            <w:pPr>
              <w:ind w:left="-57" w:right="-113"/>
              <w:jc w:val="center"/>
              <w:rPr>
                <w:sz w:val="16"/>
                <w:szCs w:val="16"/>
              </w:rPr>
            </w:pPr>
            <w:r w:rsidRPr="00041B40">
              <w:rPr>
                <w:sz w:val="16"/>
                <w:szCs w:val="16"/>
              </w:rPr>
              <w:t>73</w:t>
            </w:r>
          </w:p>
        </w:tc>
        <w:tc>
          <w:tcPr>
            <w:tcW w:w="152" w:type="pct"/>
            <w:vAlign w:val="center"/>
          </w:tcPr>
          <w:p w14:paraId="533500AE" w14:textId="2CC831BA" w:rsidR="00A306D1" w:rsidRPr="005A2813" w:rsidRDefault="00A306D1" w:rsidP="00A306D1">
            <w:pPr>
              <w:ind w:left="-57" w:right="-113"/>
              <w:jc w:val="center"/>
              <w:rPr>
                <w:sz w:val="16"/>
                <w:szCs w:val="16"/>
              </w:rPr>
            </w:pPr>
            <w:r w:rsidRPr="00041B40">
              <w:rPr>
                <w:sz w:val="16"/>
                <w:szCs w:val="16"/>
              </w:rPr>
              <w:t>86</w:t>
            </w:r>
          </w:p>
        </w:tc>
        <w:tc>
          <w:tcPr>
            <w:tcW w:w="152" w:type="pct"/>
            <w:vAlign w:val="center"/>
          </w:tcPr>
          <w:p w14:paraId="3367F6A4" w14:textId="172888BC" w:rsidR="00A306D1" w:rsidRPr="005A2813" w:rsidRDefault="00A306D1" w:rsidP="00A306D1">
            <w:pPr>
              <w:ind w:left="-57" w:right="-113"/>
              <w:jc w:val="center"/>
              <w:rPr>
                <w:sz w:val="16"/>
                <w:szCs w:val="16"/>
              </w:rPr>
            </w:pPr>
            <w:r w:rsidRPr="00041B40">
              <w:rPr>
                <w:sz w:val="16"/>
                <w:szCs w:val="16"/>
              </w:rPr>
              <w:t>72</w:t>
            </w:r>
          </w:p>
        </w:tc>
        <w:tc>
          <w:tcPr>
            <w:tcW w:w="151" w:type="pct"/>
            <w:vAlign w:val="center"/>
          </w:tcPr>
          <w:p w14:paraId="366DCCD7" w14:textId="091257D0" w:rsidR="00A306D1" w:rsidRPr="005A2813" w:rsidRDefault="00A306D1" w:rsidP="00A306D1">
            <w:pPr>
              <w:ind w:left="-57" w:right="-113"/>
              <w:jc w:val="center"/>
              <w:rPr>
                <w:sz w:val="16"/>
                <w:szCs w:val="16"/>
              </w:rPr>
            </w:pPr>
            <w:r w:rsidRPr="00041B40">
              <w:rPr>
                <w:sz w:val="16"/>
                <w:szCs w:val="16"/>
              </w:rPr>
              <w:t>57</w:t>
            </w:r>
          </w:p>
        </w:tc>
        <w:tc>
          <w:tcPr>
            <w:tcW w:w="151" w:type="pct"/>
            <w:vAlign w:val="center"/>
          </w:tcPr>
          <w:p w14:paraId="2D583716" w14:textId="1FBF6CEE" w:rsidR="00A306D1" w:rsidRPr="005A2813" w:rsidRDefault="00A306D1" w:rsidP="00A306D1">
            <w:pPr>
              <w:ind w:left="-57" w:right="-113"/>
              <w:jc w:val="center"/>
              <w:rPr>
                <w:sz w:val="16"/>
                <w:szCs w:val="16"/>
              </w:rPr>
            </w:pPr>
            <w:r w:rsidRPr="00041B40">
              <w:rPr>
                <w:sz w:val="16"/>
                <w:szCs w:val="16"/>
              </w:rPr>
              <w:t>64</w:t>
            </w:r>
          </w:p>
        </w:tc>
        <w:tc>
          <w:tcPr>
            <w:tcW w:w="151" w:type="pct"/>
            <w:vAlign w:val="center"/>
          </w:tcPr>
          <w:p w14:paraId="2C461ECF" w14:textId="0DC299F1" w:rsidR="00A306D1" w:rsidRPr="005A2813" w:rsidRDefault="00A306D1" w:rsidP="00A306D1">
            <w:pPr>
              <w:ind w:left="-57" w:right="-113"/>
              <w:jc w:val="center"/>
              <w:rPr>
                <w:sz w:val="16"/>
                <w:szCs w:val="16"/>
              </w:rPr>
            </w:pPr>
            <w:r w:rsidRPr="00041B40">
              <w:rPr>
                <w:sz w:val="16"/>
                <w:szCs w:val="16"/>
              </w:rPr>
              <w:t>86</w:t>
            </w:r>
          </w:p>
        </w:tc>
        <w:tc>
          <w:tcPr>
            <w:tcW w:w="151" w:type="pct"/>
            <w:vAlign w:val="center"/>
          </w:tcPr>
          <w:p w14:paraId="1918C08C" w14:textId="7D985DDB" w:rsidR="00A306D1" w:rsidRPr="005A2813" w:rsidRDefault="00A306D1" w:rsidP="00A306D1">
            <w:pPr>
              <w:ind w:left="-57" w:right="-113"/>
              <w:jc w:val="center"/>
              <w:rPr>
                <w:sz w:val="16"/>
                <w:szCs w:val="16"/>
              </w:rPr>
            </w:pPr>
            <w:r w:rsidRPr="00041B40">
              <w:rPr>
                <w:sz w:val="16"/>
                <w:szCs w:val="16"/>
              </w:rPr>
              <w:t>54</w:t>
            </w:r>
          </w:p>
        </w:tc>
        <w:tc>
          <w:tcPr>
            <w:tcW w:w="151" w:type="pct"/>
            <w:vAlign w:val="center"/>
          </w:tcPr>
          <w:p w14:paraId="659F6A10" w14:textId="59559A4F" w:rsidR="00A306D1" w:rsidRPr="005A2813" w:rsidRDefault="00A306D1" w:rsidP="00A306D1">
            <w:pPr>
              <w:ind w:left="-57" w:right="-113"/>
              <w:jc w:val="center"/>
              <w:rPr>
                <w:sz w:val="16"/>
                <w:szCs w:val="16"/>
              </w:rPr>
            </w:pPr>
            <w:r w:rsidRPr="00041B40">
              <w:rPr>
                <w:sz w:val="16"/>
                <w:szCs w:val="16"/>
              </w:rPr>
              <w:t>77</w:t>
            </w:r>
          </w:p>
        </w:tc>
        <w:tc>
          <w:tcPr>
            <w:tcW w:w="151" w:type="pct"/>
            <w:vAlign w:val="center"/>
          </w:tcPr>
          <w:p w14:paraId="2FB4D249" w14:textId="440DBD5D" w:rsidR="00A306D1" w:rsidRPr="005A2813" w:rsidRDefault="00A306D1" w:rsidP="00A306D1">
            <w:pPr>
              <w:ind w:left="-57" w:right="-113"/>
              <w:jc w:val="center"/>
              <w:rPr>
                <w:sz w:val="16"/>
                <w:szCs w:val="16"/>
              </w:rPr>
            </w:pPr>
            <w:r w:rsidRPr="00041B40">
              <w:rPr>
                <w:sz w:val="16"/>
                <w:szCs w:val="16"/>
              </w:rPr>
              <w:t>49</w:t>
            </w:r>
          </w:p>
        </w:tc>
        <w:tc>
          <w:tcPr>
            <w:tcW w:w="151" w:type="pct"/>
            <w:vAlign w:val="center"/>
          </w:tcPr>
          <w:p w14:paraId="46F418A1" w14:textId="5E266B81"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1D61B7B9" w14:textId="02F72216" w:rsidR="00A306D1" w:rsidRPr="005A2813" w:rsidRDefault="00A306D1" w:rsidP="00A306D1">
            <w:pPr>
              <w:ind w:left="-57" w:right="-113"/>
              <w:jc w:val="center"/>
              <w:rPr>
                <w:sz w:val="16"/>
                <w:szCs w:val="16"/>
              </w:rPr>
            </w:pPr>
            <w:r w:rsidRPr="00041B40">
              <w:rPr>
                <w:sz w:val="16"/>
                <w:szCs w:val="16"/>
              </w:rPr>
              <w:t>50</w:t>
            </w:r>
          </w:p>
        </w:tc>
        <w:tc>
          <w:tcPr>
            <w:tcW w:w="151" w:type="pct"/>
            <w:vAlign w:val="center"/>
          </w:tcPr>
          <w:p w14:paraId="48D208E0" w14:textId="5DE360E2" w:rsidR="00A306D1" w:rsidRPr="005A2813" w:rsidRDefault="00A306D1" w:rsidP="00A306D1">
            <w:pPr>
              <w:ind w:left="-57" w:right="-113"/>
              <w:jc w:val="center"/>
              <w:rPr>
                <w:sz w:val="16"/>
                <w:szCs w:val="16"/>
              </w:rPr>
            </w:pPr>
            <w:r w:rsidRPr="00041B40">
              <w:rPr>
                <w:sz w:val="16"/>
                <w:szCs w:val="16"/>
              </w:rPr>
              <w:t>63</w:t>
            </w:r>
          </w:p>
        </w:tc>
        <w:tc>
          <w:tcPr>
            <w:tcW w:w="151" w:type="pct"/>
            <w:vAlign w:val="center"/>
          </w:tcPr>
          <w:p w14:paraId="3CAB5CF5" w14:textId="7708B576" w:rsidR="00A306D1" w:rsidRPr="005A2813" w:rsidRDefault="00A306D1" w:rsidP="00A306D1">
            <w:pPr>
              <w:ind w:left="-57" w:right="-113"/>
              <w:jc w:val="center"/>
              <w:rPr>
                <w:sz w:val="16"/>
                <w:szCs w:val="16"/>
              </w:rPr>
            </w:pPr>
            <w:r w:rsidRPr="00041B40">
              <w:rPr>
                <w:sz w:val="16"/>
                <w:szCs w:val="16"/>
              </w:rPr>
              <w:t>43</w:t>
            </w:r>
          </w:p>
        </w:tc>
        <w:tc>
          <w:tcPr>
            <w:tcW w:w="151" w:type="pct"/>
            <w:vAlign w:val="center"/>
          </w:tcPr>
          <w:p w14:paraId="1519E5D8" w14:textId="24266E46" w:rsidR="00A306D1" w:rsidRPr="005A2813" w:rsidRDefault="00A306D1" w:rsidP="00A306D1">
            <w:pPr>
              <w:ind w:left="-57" w:right="-113"/>
              <w:jc w:val="center"/>
              <w:rPr>
                <w:sz w:val="16"/>
                <w:szCs w:val="16"/>
              </w:rPr>
            </w:pPr>
            <w:r w:rsidRPr="00041B40">
              <w:rPr>
                <w:sz w:val="16"/>
                <w:szCs w:val="16"/>
              </w:rPr>
              <w:t>71</w:t>
            </w:r>
          </w:p>
        </w:tc>
        <w:tc>
          <w:tcPr>
            <w:tcW w:w="151" w:type="pct"/>
            <w:vAlign w:val="center"/>
          </w:tcPr>
          <w:p w14:paraId="1D9343D9" w14:textId="71613763"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359E8E09" w14:textId="3996C781" w:rsidR="00A306D1" w:rsidRPr="005A2813" w:rsidRDefault="00A306D1" w:rsidP="00A306D1">
            <w:pPr>
              <w:ind w:left="-57" w:right="-113"/>
              <w:jc w:val="center"/>
              <w:rPr>
                <w:sz w:val="16"/>
                <w:szCs w:val="16"/>
              </w:rPr>
            </w:pPr>
            <w:r w:rsidRPr="00041B40">
              <w:rPr>
                <w:sz w:val="16"/>
                <w:szCs w:val="16"/>
              </w:rPr>
              <w:t>81</w:t>
            </w:r>
          </w:p>
        </w:tc>
        <w:tc>
          <w:tcPr>
            <w:tcW w:w="152" w:type="pct"/>
            <w:vAlign w:val="center"/>
          </w:tcPr>
          <w:p w14:paraId="1EBBBD92" w14:textId="68706120" w:rsidR="00A306D1" w:rsidRPr="005A2813" w:rsidRDefault="00A306D1" w:rsidP="00A306D1">
            <w:pPr>
              <w:ind w:left="-57" w:right="-113"/>
              <w:jc w:val="center"/>
              <w:rPr>
                <w:sz w:val="16"/>
                <w:szCs w:val="16"/>
              </w:rPr>
            </w:pPr>
            <w:r w:rsidRPr="00041B40">
              <w:rPr>
                <w:sz w:val="16"/>
                <w:szCs w:val="16"/>
              </w:rPr>
              <w:t>86</w:t>
            </w:r>
          </w:p>
        </w:tc>
        <w:tc>
          <w:tcPr>
            <w:tcW w:w="174" w:type="pct"/>
            <w:vAlign w:val="center"/>
          </w:tcPr>
          <w:p w14:paraId="23645CC3" w14:textId="3A4AEA7B" w:rsidR="00A306D1" w:rsidRPr="005A2813" w:rsidRDefault="00A306D1" w:rsidP="00A306D1">
            <w:pPr>
              <w:ind w:left="-57" w:right="-113"/>
              <w:jc w:val="center"/>
              <w:rPr>
                <w:sz w:val="16"/>
                <w:szCs w:val="16"/>
              </w:rPr>
            </w:pPr>
            <w:r w:rsidRPr="00041B40">
              <w:rPr>
                <w:sz w:val="16"/>
                <w:szCs w:val="16"/>
              </w:rPr>
              <w:t>81</w:t>
            </w:r>
          </w:p>
        </w:tc>
        <w:tc>
          <w:tcPr>
            <w:tcW w:w="174" w:type="pct"/>
            <w:vAlign w:val="center"/>
          </w:tcPr>
          <w:p w14:paraId="466EA14E" w14:textId="67125310" w:rsidR="00A306D1" w:rsidRPr="005A2813" w:rsidRDefault="00A306D1" w:rsidP="00A306D1">
            <w:pPr>
              <w:ind w:left="-57" w:right="-113"/>
              <w:jc w:val="center"/>
              <w:rPr>
                <w:sz w:val="16"/>
                <w:szCs w:val="16"/>
              </w:rPr>
            </w:pPr>
            <w:r w:rsidRPr="00041B40">
              <w:rPr>
                <w:sz w:val="16"/>
                <w:szCs w:val="16"/>
              </w:rPr>
              <w:t>52</w:t>
            </w:r>
          </w:p>
        </w:tc>
        <w:tc>
          <w:tcPr>
            <w:tcW w:w="140" w:type="pct"/>
            <w:vAlign w:val="center"/>
          </w:tcPr>
          <w:p w14:paraId="1F9460F9" w14:textId="4509799C" w:rsidR="00A306D1" w:rsidRPr="005A2813" w:rsidRDefault="00A306D1" w:rsidP="00A306D1">
            <w:pPr>
              <w:ind w:left="-57" w:right="-113"/>
              <w:jc w:val="center"/>
              <w:rPr>
                <w:sz w:val="16"/>
                <w:szCs w:val="16"/>
              </w:rPr>
            </w:pPr>
            <w:r w:rsidRPr="00041B40">
              <w:rPr>
                <w:sz w:val="16"/>
                <w:szCs w:val="16"/>
              </w:rPr>
              <w:t>94</w:t>
            </w:r>
          </w:p>
        </w:tc>
        <w:tc>
          <w:tcPr>
            <w:tcW w:w="174" w:type="pct"/>
            <w:vAlign w:val="center"/>
          </w:tcPr>
          <w:p w14:paraId="3DCDE1AC" w14:textId="178B25A0" w:rsidR="00A306D1" w:rsidRPr="005A2813" w:rsidRDefault="00A306D1" w:rsidP="00A306D1">
            <w:pPr>
              <w:ind w:left="-57" w:right="-113"/>
              <w:jc w:val="center"/>
              <w:rPr>
                <w:sz w:val="16"/>
                <w:szCs w:val="16"/>
              </w:rPr>
            </w:pPr>
            <w:r w:rsidRPr="00041B40">
              <w:rPr>
                <w:sz w:val="16"/>
                <w:szCs w:val="16"/>
              </w:rPr>
              <w:t>49</w:t>
            </w:r>
          </w:p>
        </w:tc>
        <w:tc>
          <w:tcPr>
            <w:tcW w:w="174" w:type="pct"/>
            <w:vAlign w:val="center"/>
          </w:tcPr>
          <w:p w14:paraId="686D7793" w14:textId="502F1755" w:rsidR="00A306D1" w:rsidRPr="005A2813" w:rsidRDefault="00A306D1" w:rsidP="00A306D1">
            <w:pPr>
              <w:ind w:left="-57" w:right="-113"/>
              <w:jc w:val="center"/>
              <w:rPr>
                <w:sz w:val="16"/>
                <w:szCs w:val="16"/>
              </w:rPr>
            </w:pPr>
            <w:r w:rsidRPr="00041B40">
              <w:rPr>
                <w:sz w:val="16"/>
                <w:szCs w:val="16"/>
              </w:rPr>
              <w:t>37</w:t>
            </w:r>
          </w:p>
        </w:tc>
        <w:tc>
          <w:tcPr>
            <w:tcW w:w="144" w:type="pct"/>
            <w:vAlign w:val="center"/>
          </w:tcPr>
          <w:p w14:paraId="12BC2FBD" w14:textId="399EF82A" w:rsidR="00A306D1" w:rsidRPr="005A2813" w:rsidRDefault="00A306D1" w:rsidP="00A306D1">
            <w:pPr>
              <w:ind w:left="-57" w:right="-113"/>
              <w:jc w:val="center"/>
              <w:rPr>
                <w:sz w:val="16"/>
                <w:szCs w:val="16"/>
              </w:rPr>
            </w:pPr>
            <w:r w:rsidRPr="00041B40">
              <w:rPr>
                <w:sz w:val="16"/>
                <w:szCs w:val="16"/>
              </w:rPr>
              <w:t>81</w:t>
            </w:r>
          </w:p>
        </w:tc>
      </w:tr>
      <w:tr w:rsidR="00A306D1" w:rsidRPr="005A2813" w14:paraId="3E8F76F6" w14:textId="58802712" w:rsidTr="00AD5F81">
        <w:trPr>
          <w:cantSplit/>
          <w:trHeight w:val="340"/>
        </w:trPr>
        <w:tc>
          <w:tcPr>
            <w:tcW w:w="129" w:type="pct"/>
            <w:noWrap/>
            <w:vAlign w:val="center"/>
          </w:tcPr>
          <w:p w14:paraId="3B21C9EC" w14:textId="636F3191" w:rsidR="00A306D1" w:rsidRPr="00C26C93" w:rsidRDefault="00A306D1" w:rsidP="00A306D1">
            <w:pPr>
              <w:jc w:val="center"/>
              <w:rPr>
                <w:sz w:val="16"/>
                <w:szCs w:val="16"/>
              </w:rPr>
            </w:pPr>
            <w:r w:rsidRPr="00C26C93">
              <w:rPr>
                <w:sz w:val="16"/>
                <w:szCs w:val="16"/>
              </w:rPr>
              <w:t>10</w:t>
            </w:r>
          </w:p>
        </w:tc>
        <w:tc>
          <w:tcPr>
            <w:tcW w:w="794" w:type="pct"/>
            <w:tcBorders>
              <w:top w:val="nil"/>
              <w:left w:val="nil"/>
              <w:bottom w:val="single" w:sz="4" w:space="0" w:color="auto"/>
              <w:right w:val="nil"/>
            </w:tcBorders>
            <w:vAlign w:val="center"/>
          </w:tcPr>
          <w:p w14:paraId="395AD826" w14:textId="77777777" w:rsidR="00A306D1" w:rsidRDefault="00A306D1" w:rsidP="00A306D1">
            <w:pPr>
              <w:ind w:left="-57" w:right="-57"/>
              <w:rPr>
                <w:color w:val="000000"/>
                <w:sz w:val="16"/>
                <w:szCs w:val="16"/>
              </w:rPr>
            </w:pPr>
            <w:r w:rsidRPr="00A306D1">
              <w:rPr>
                <w:color w:val="000000"/>
                <w:sz w:val="16"/>
                <w:szCs w:val="16"/>
              </w:rPr>
              <w:t xml:space="preserve">МБОУ "Супоневская СОШ №1 им. Героя Советского Союза </w:t>
            </w:r>
          </w:p>
          <w:p w14:paraId="1A4C33BC" w14:textId="6CEF74A5" w:rsidR="00A306D1" w:rsidRPr="00A306D1" w:rsidRDefault="00A306D1" w:rsidP="00A306D1">
            <w:pPr>
              <w:ind w:left="-57" w:right="-57"/>
              <w:rPr>
                <w:sz w:val="16"/>
                <w:szCs w:val="16"/>
              </w:rPr>
            </w:pPr>
            <w:r w:rsidRPr="00A306D1">
              <w:rPr>
                <w:color w:val="000000"/>
                <w:sz w:val="16"/>
                <w:szCs w:val="16"/>
              </w:rPr>
              <w:t xml:space="preserve">Н.И. Чувина" </w:t>
            </w:r>
          </w:p>
        </w:tc>
        <w:tc>
          <w:tcPr>
            <w:tcW w:w="221" w:type="pct"/>
            <w:vAlign w:val="center"/>
          </w:tcPr>
          <w:p w14:paraId="78697455" w14:textId="22A32665" w:rsidR="00A306D1" w:rsidRPr="005A2813" w:rsidRDefault="00A306D1" w:rsidP="00A306D1">
            <w:pPr>
              <w:ind w:left="-57" w:right="-113"/>
              <w:jc w:val="center"/>
              <w:rPr>
                <w:sz w:val="16"/>
                <w:szCs w:val="16"/>
              </w:rPr>
            </w:pPr>
            <w:r w:rsidRPr="00041B40">
              <w:rPr>
                <w:sz w:val="16"/>
                <w:szCs w:val="16"/>
              </w:rPr>
              <w:t>40</w:t>
            </w:r>
          </w:p>
        </w:tc>
        <w:tc>
          <w:tcPr>
            <w:tcW w:w="152" w:type="pct"/>
            <w:vAlign w:val="center"/>
          </w:tcPr>
          <w:p w14:paraId="00A0D433" w14:textId="6804C0F0" w:rsidR="00A306D1" w:rsidRPr="005A2813" w:rsidRDefault="00A306D1" w:rsidP="00A306D1">
            <w:pPr>
              <w:ind w:left="-57" w:right="-113"/>
              <w:jc w:val="center"/>
              <w:rPr>
                <w:sz w:val="16"/>
                <w:szCs w:val="16"/>
              </w:rPr>
            </w:pPr>
            <w:r w:rsidRPr="00041B40">
              <w:rPr>
                <w:sz w:val="16"/>
                <w:szCs w:val="16"/>
              </w:rPr>
              <w:t>35</w:t>
            </w:r>
          </w:p>
        </w:tc>
        <w:tc>
          <w:tcPr>
            <w:tcW w:w="152" w:type="pct"/>
            <w:vAlign w:val="center"/>
          </w:tcPr>
          <w:p w14:paraId="34F94A9F" w14:textId="196AA5A2" w:rsidR="00A306D1" w:rsidRPr="005A2813" w:rsidRDefault="00A306D1" w:rsidP="00A306D1">
            <w:pPr>
              <w:ind w:left="-57" w:right="-113"/>
              <w:jc w:val="center"/>
              <w:rPr>
                <w:sz w:val="16"/>
                <w:szCs w:val="16"/>
              </w:rPr>
            </w:pPr>
            <w:r w:rsidRPr="00041B40">
              <w:rPr>
                <w:sz w:val="16"/>
                <w:szCs w:val="16"/>
              </w:rPr>
              <w:t>9</w:t>
            </w:r>
          </w:p>
        </w:tc>
        <w:tc>
          <w:tcPr>
            <w:tcW w:w="152" w:type="pct"/>
            <w:vAlign w:val="center"/>
          </w:tcPr>
          <w:p w14:paraId="5AB0820A" w14:textId="2B6107A7"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40799B87" w14:textId="446F564D" w:rsidR="00A306D1" w:rsidRPr="005A2813" w:rsidRDefault="00A306D1" w:rsidP="00A306D1">
            <w:pPr>
              <w:ind w:left="-57" w:right="-113"/>
              <w:jc w:val="center"/>
              <w:rPr>
                <w:sz w:val="16"/>
                <w:szCs w:val="16"/>
              </w:rPr>
            </w:pPr>
            <w:r w:rsidRPr="00041B40">
              <w:rPr>
                <w:sz w:val="16"/>
                <w:szCs w:val="16"/>
              </w:rPr>
              <w:t>92</w:t>
            </w:r>
          </w:p>
        </w:tc>
        <w:tc>
          <w:tcPr>
            <w:tcW w:w="152" w:type="pct"/>
            <w:vAlign w:val="center"/>
          </w:tcPr>
          <w:p w14:paraId="14505CC4" w14:textId="7E4EB07F" w:rsidR="00A306D1" w:rsidRPr="005A2813" w:rsidRDefault="00A306D1" w:rsidP="00A306D1">
            <w:pPr>
              <w:ind w:left="-57" w:right="-113"/>
              <w:jc w:val="center"/>
              <w:rPr>
                <w:sz w:val="16"/>
                <w:szCs w:val="16"/>
              </w:rPr>
            </w:pPr>
            <w:r w:rsidRPr="00041B40">
              <w:rPr>
                <w:sz w:val="16"/>
                <w:szCs w:val="16"/>
              </w:rPr>
              <w:t>71</w:t>
            </w:r>
          </w:p>
        </w:tc>
        <w:tc>
          <w:tcPr>
            <w:tcW w:w="151" w:type="pct"/>
            <w:vAlign w:val="center"/>
          </w:tcPr>
          <w:p w14:paraId="6A03930F" w14:textId="2BD5E0E3" w:rsidR="00A306D1" w:rsidRPr="005A2813" w:rsidRDefault="00A306D1" w:rsidP="00A306D1">
            <w:pPr>
              <w:ind w:left="-57" w:right="-113"/>
              <w:jc w:val="center"/>
              <w:rPr>
                <w:sz w:val="16"/>
                <w:szCs w:val="16"/>
              </w:rPr>
            </w:pPr>
            <w:r w:rsidRPr="00041B40">
              <w:rPr>
                <w:sz w:val="16"/>
                <w:szCs w:val="16"/>
              </w:rPr>
              <w:t>27</w:t>
            </w:r>
          </w:p>
        </w:tc>
        <w:tc>
          <w:tcPr>
            <w:tcW w:w="151" w:type="pct"/>
            <w:vAlign w:val="center"/>
          </w:tcPr>
          <w:p w14:paraId="262D87B5" w14:textId="47213BE8" w:rsidR="00A306D1" w:rsidRPr="005A2813" w:rsidRDefault="00A306D1" w:rsidP="00A306D1">
            <w:pPr>
              <w:ind w:left="-57" w:right="-113"/>
              <w:jc w:val="center"/>
              <w:rPr>
                <w:sz w:val="16"/>
                <w:szCs w:val="16"/>
              </w:rPr>
            </w:pPr>
            <w:r w:rsidRPr="00041B40">
              <w:rPr>
                <w:sz w:val="16"/>
                <w:szCs w:val="16"/>
              </w:rPr>
              <w:t>57</w:t>
            </w:r>
          </w:p>
        </w:tc>
        <w:tc>
          <w:tcPr>
            <w:tcW w:w="151" w:type="pct"/>
            <w:vAlign w:val="center"/>
          </w:tcPr>
          <w:p w14:paraId="3BBBFBC1" w14:textId="61040C25" w:rsidR="00A306D1" w:rsidRPr="005A2813" w:rsidRDefault="00A306D1" w:rsidP="00A306D1">
            <w:pPr>
              <w:ind w:left="-57" w:right="-113"/>
              <w:jc w:val="center"/>
              <w:rPr>
                <w:sz w:val="16"/>
                <w:szCs w:val="16"/>
              </w:rPr>
            </w:pPr>
            <w:r w:rsidRPr="00041B40">
              <w:rPr>
                <w:sz w:val="16"/>
                <w:szCs w:val="16"/>
              </w:rPr>
              <w:t>78</w:t>
            </w:r>
          </w:p>
        </w:tc>
        <w:tc>
          <w:tcPr>
            <w:tcW w:w="151" w:type="pct"/>
            <w:vAlign w:val="center"/>
          </w:tcPr>
          <w:p w14:paraId="35B5DC27" w14:textId="7352D19D" w:rsidR="00A306D1" w:rsidRPr="005A2813" w:rsidRDefault="00A306D1" w:rsidP="00A306D1">
            <w:pPr>
              <w:ind w:left="-57" w:right="-113"/>
              <w:jc w:val="center"/>
              <w:rPr>
                <w:sz w:val="16"/>
                <w:szCs w:val="16"/>
              </w:rPr>
            </w:pPr>
            <w:r w:rsidRPr="00041B40">
              <w:rPr>
                <w:sz w:val="16"/>
                <w:szCs w:val="16"/>
              </w:rPr>
              <w:t>68</w:t>
            </w:r>
          </w:p>
        </w:tc>
        <w:tc>
          <w:tcPr>
            <w:tcW w:w="151" w:type="pct"/>
            <w:vAlign w:val="center"/>
          </w:tcPr>
          <w:p w14:paraId="1CCB911F" w14:textId="4B405CA2"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488B1AA4" w14:textId="7F2EA291" w:rsidR="00A306D1" w:rsidRPr="005A2813" w:rsidRDefault="00A306D1" w:rsidP="00A306D1">
            <w:pPr>
              <w:ind w:left="-57" w:right="-113"/>
              <w:jc w:val="center"/>
              <w:rPr>
                <w:sz w:val="16"/>
                <w:szCs w:val="16"/>
              </w:rPr>
            </w:pPr>
            <w:r w:rsidRPr="00041B40">
              <w:rPr>
                <w:sz w:val="16"/>
                <w:szCs w:val="16"/>
              </w:rPr>
              <w:t>53</w:t>
            </w:r>
          </w:p>
        </w:tc>
        <w:tc>
          <w:tcPr>
            <w:tcW w:w="151" w:type="pct"/>
            <w:vAlign w:val="center"/>
          </w:tcPr>
          <w:p w14:paraId="1B89F141" w14:textId="3B1F8E36" w:rsidR="00A306D1" w:rsidRPr="005A2813" w:rsidRDefault="00A306D1" w:rsidP="00A306D1">
            <w:pPr>
              <w:ind w:left="-57" w:right="-113"/>
              <w:jc w:val="center"/>
              <w:rPr>
                <w:sz w:val="16"/>
                <w:szCs w:val="16"/>
              </w:rPr>
            </w:pPr>
            <w:r w:rsidRPr="00041B40">
              <w:rPr>
                <w:sz w:val="16"/>
                <w:szCs w:val="16"/>
              </w:rPr>
              <w:t>68</w:t>
            </w:r>
          </w:p>
        </w:tc>
        <w:tc>
          <w:tcPr>
            <w:tcW w:w="151" w:type="pct"/>
            <w:vAlign w:val="center"/>
          </w:tcPr>
          <w:p w14:paraId="15F8FEC4" w14:textId="449F7912" w:rsidR="00A306D1" w:rsidRPr="005A2813" w:rsidRDefault="00A306D1" w:rsidP="00A306D1">
            <w:pPr>
              <w:ind w:left="-57" w:right="-113"/>
              <w:jc w:val="center"/>
              <w:rPr>
                <w:sz w:val="16"/>
                <w:szCs w:val="16"/>
              </w:rPr>
            </w:pPr>
            <w:r w:rsidRPr="00041B40">
              <w:rPr>
                <w:sz w:val="16"/>
                <w:szCs w:val="16"/>
              </w:rPr>
              <w:t>49</w:t>
            </w:r>
          </w:p>
        </w:tc>
        <w:tc>
          <w:tcPr>
            <w:tcW w:w="151" w:type="pct"/>
            <w:vAlign w:val="center"/>
          </w:tcPr>
          <w:p w14:paraId="0C5268DE" w14:textId="34F47E02" w:rsidR="00A306D1" w:rsidRPr="005A2813" w:rsidRDefault="00A306D1" w:rsidP="00A306D1">
            <w:pPr>
              <w:ind w:left="-57" w:right="-113"/>
              <w:jc w:val="center"/>
              <w:rPr>
                <w:sz w:val="16"/>
                <w:szCs w:val="16"/>
              </w:rPr>
            </w:pPr>
            <w:r w:rsidRPr="00041B40">
              <w:rPr>
                <w:sz w:val="16"/>
                <w:szCs w:val="16"/>
              </w:rPr>
              <w:t>68</w:t>
            </w:r>
          </w:p>
        </w:tc>
        <w:tc>
          <w:tcPr>
            <w:tcW w:w="151" w:type="pct"/>
            <w:vAlign w:val="center"/>
          </w:tcPr>
          <w:p w14:paraId="508DC0F3" w14:textId="2292DDBB" w:rsidR="00A306D1" w:rsidRPr="005A2813" w:rsidRDefault="00A306D1" w:rsidP="00A306D1">
            <w:pPr>
              <w:ind w:left="-57" w:right="-113"/>
              <w:jc w:val="center"/>
              <w:rPr>
                <w:sz w:val="16"/>
                <w:szCs w:val="16"/>
              </w:rPr>
            </w:pPr>
            <w:r w:rsidRPr="00041B40">
              <w:rPr>
                <w:sz w:val="16"/>
                <w:szCs w:val="16"/>
              </w:rPr>
              <w:t>58</w:t>
            </w:r>
          </w:p>
        </w:tc>
        <w:tc>
          <w:tcPr>
            <w:tcW w:w="151" w:type="pct"/>
            <w:vAlign w:val="center"/>
          </w:tcPr>
          <w:p w14:paraId="692FFBDF" w14:textId="775121F3" w:rsidR="00A306D1" w:rsidRPr="005A2813" w:rsidRDefault="00A306D1" w:rsidP="00A306D1">
            <w:pPr>
              <w:ind w:left="-57" w:right="-113"/>
              <w:jc w:val="center"/>
              <w:rPr>
                <w:sz w:val="16"/>
                <w:szCs w:val="16"/>
              </w:rPr>
            </w:pPr>
            <w:r w:rsidRPr="00041B40">
              <w:rPr>
                <w:sz w:val="16"/>
                <w:szCs w:val="16"/>
              </w:rPr>
              <w:t>81</w:t>
            </w:r>
          </w:p>
        </w:tc>
        <w:tc>
          <w:tcPr>
            <w:tcW w:w="151" w:type="pct"/>
            <w:vAlign w:val="center"/>
          </w:tcPr>
          <w:p w14:paraId="70DE92CB" w14:textId="7E90715E" w:rsidR="00A306D1" w:rsidRPr="005A2813" w:rsidRDefault="00A306D1" w:rsidP="00A306D1">
            <w:pPr>
              <w:ind w:left="-57" w:right="-113"/>
              <w:jc w:val="center"/>
              <w:rPr>
                <w:sz w:val="16"/>
                <w:szCs w:val="16"/>
              </w:rPr>
            </w:pPr>
            <w:r w:rsidRPr="00041B40">
              <w:rPr>
                <w:sz w:val="16"/>
                <w:szCs w:val="16"/>
              </w:rPr>
              <w:t>63</w:t>
            </w:r>
          </w:p>
        </w:tc>
        <w:tc>
          <w:tcPr>
            <w:tcW w:w="151" w:type="pct"/>
            <w:vAlign w:val="center"/>
          </w:tcPr>
          <w:p w14:paraId="25B26E75" w14:textId="065A1A5D" w:rsidR="00A306D1" w:rsidRPr="005A2813" w:rsidRDefault="00A306D1" w:rsidP="00A306D1">
            <w:pPr>
              <w:ind w:left="-57" w:right="-113"/>
              <w:jc w:val="center"/>
              <w:rPr>
                <w:sz w:val="16"/>
                <w:szCs w:val="16"/>
              </w:rPr>
            </w:pPr>
            <w:r w:rsidRPr="00041B40">
              <w:rPr>
                <w:sz w:val="16"/>
                <w:szCs w:val="16"/>
              </w:rPr>
              <w:t>74</w:t>
            </w:r>
          </w:p>
        </w:tc>
        <w:tc>
          <w:tcPr>
            <w:tcW w:w="152" w:type="pct"/>
            <w:vAlign w:val="center"/>
          </w:tcPr>
          <w:p w14:paraId="494449F5" w14:textId="49B214F6" w:rsidR="00A306D1" w:rsidRPr="005A2813" w:rsidRDefault="00A306D1" w:rsidP="00A306D1">
            <w:pPr>
              <w:ind w:left="-57" w:right="-113"/>
              <w:jc w:val="center"/>
              <w:rPr>
                <w:sz w:val="16"/>
                <w:szCs w:val="16"/>
              </w:rPr>
            </w:pPr>
            <w:r w:rsidRPr="00041B40">
              <w:rPr>
                <w:sz w:val="16"/>
                <w:szCs w:val="16"/>
              </w:rPr>
              <w:t>75</w:t>
            </w:r>
          </w:p>
        </w:tc>
        <w:tc>
          <w:tcPr>
            <w:tcW w:w="174" w:type="pct"/>
            <w:vAlign w:val="center"/>
          </w:tcPr>
          <w:p w14:paraId="5BD61278" w14:textId="4FDAFD87" w:rsidR="00A306D1" w:rsidRPr="005A2813" w:rsidRDefault="00A306D1" w:rsidP="00A306D1">
            <w:pPr>
              <w:ind w:left="-57" w:right="-113"/>
              <w:jc w:val="center"/>
              <w:rPr>
                <w:sz w:val="16"/>
                <w:szCs w:val="16"/>
              </w:rPr>
            </w:pPr>
            <w:r w:rsidRPr="00041B40">
              <w:rPr>
                <w:sz w:val="16"/>
                <w:szCs w:val="16"/>
              </w:rPr>
              <w:t>64</w:t>
            </w:r>
          </w:p>
        </w:tc>
        <w:tc>
          <w:tcPr>
            <w:tcW w:w="174" w:type="pct"/>
            <w:vAlign w:val="center"/>
          </w:tcPr>
          <w:p w14:paraId="300ADCD5" w14:textId="1F3D0DEB" w:rsidR="00A306D1" w:rsidRPr="005A2813" w:rsidRDefault="00A306D1" w:rsidP="00A306D1">
            <w:pPr>
              <w:ind w:left="-57" w:right="-113"/>
              <w:jc w:val="center"/>
              <w:rPr>
                <w:sz w:val="16"/>
                <w:szCs w:val="16"/>
              </w:rPr>
            </w:pPr>
            <w:r w:rsidRPr="00041B40">
              <w:rPr>
                <w:sz w:val="16"/>
                <w:szCs w:val="16"/>
              </w:rPr>
              <w:t>72</w:t>
            </w:r>
          </w:p>
        </w:tc>
        <w:tc>
          <w:tcPr>
            <w:tcW w:w="140" w:type="pct"/>
            <w:vAlign w:val="center"/>
          </w:tcPr>
          <w:p w14:paraId="62F00E2C" w14:textId="044BBD1A" w:rsidR="00A306D1" w:rsidRPr="005A2813" w:rsidRDefault="00A306D1" w:rsidP="00A306D1">
            <w:pPr>
              <w:ind w:left="-57" w:right="-113"/>
              <w:jc w:val="center"/>
              <w:rPr>
                <w:sz w:val="16"/>
                <w:szCs w:val="16"/>
              </w:rPr>
            </w:pPr>
            <w:r w:rsidRPr="00041B40">
              <w:rPr>
                <w:sz w:val="16"/>
                <w:szCs w:val="16"/>
              </w:rPr>
              <w:t>73</w:t>
            </w:r>
          </w:p>
        </w:tc>
        <w:tc>
          <w:tcPr>
            <w:tcW w:w="174" w:type="pct"/>
            <w:vAlign w:val="center"/>
          </w:tcPr>
          <w:p w14:paraId="17289BE6" w14:textId="68A241EB" w:rsidR="00A306D1" w:rsidRPr="005A2813" w:rsidRDefault="00A306D1" w:rsidP="00A306D1">
            <w:pPr>
              <w:ind w:left="-57" w:right="-113"/>
              <w:jc w:val="center"/>
              <w:rPr>
                <w:sz w:val="16"/>
                <w:szCs w:val="16"/>
              </w:rPr>
            </w:pPr>
            <w:r w:rsidRPr="00041B40">
              <w:rPr>
                <w:sz w:val="16"/>
                <w:szCs w:val="16"/>
              </w:rPr>
              <w:t>73</w:t>
            </w:r>
          </w:p>
        </w:tc>
        <w:tc>
          <w:tcPr>
            <w:tcW w:w="174" w:type="pct"/>
            <w:vAlign w:val="center"/>
          </w:tcPr>
          <w:p w14:paraId="3D065BE9" w14:textId="33C7CC68" w:rsidR="00A306D1" w:rsidRPr="005A2813" w:rsidRDefault="00A306D1" w:rsidP="00A306D1">
            <w:pPr>
              <w:ind w:left="-57" w:right="-113"/>
              <w:jc w:val="center"/>
              <w:rPr>
                <w:sz w:val="16"/>
                <w:szCs w:val="16"/>
              </w:rPr>
            </w:pPr>
            <w:r w:rsidRPr="00041B40">
              <w:rPr>
                <w:sz w:val="16"/>
                <w:szCs w:val="16"/>
              </w:rPr>
              <w:t>70</w:t>
            </w:r>
          </w:p>
        </w:tc>
        <w:tc>
          <w:tcPr>
            <w:tcW w:w="144" w:type="pct"/>
            <w:vAlign w:val="center"/>
          </w:tcPr>
          <w:p w14:paraId="4767CD55" w14:textId="12F98B2C" w:rsidR="00A306D1" w:rsidRPr="005A2813" w:rsidRDefault="00A306D1" w:rsidP="00A306D1">
            <w:pPr>
              <w:ind w:left="-57" w:right="-113"/>
              <w:jc w:val="center"/>
              <w:rPr>
                <w:sz w:val="16"/>
                <w:szCs w:val="16"/>
              </w:rPr>
            </w:pPr>
            <w:r w:rsidRPr="00041B40">
              <w:rPr>
                <w:sz w:val="16"/>
                <w:szCs w:val="16"/>
              </w:rPr>
              <w:t>86</w:t>
            </w:r>
          </w:p>
        </w:tc>
      </w:tr>
      <w:tr w:rsidR="00A306D1" w:rsidRPr="005A2813" w14:paraId="024E0E6D" w14:textId="743D1004" w:rsidTr="00AD5F81">
        <w:trPr>
          <w:cantSplit/>
          <w:trHeight w:val="340"/>
        </w:trPr>
        <w:tc>
          <w:tcPr>
            <w:tcW w:w="129" w:type="pct"/>
            <w:noWrap/>
            <w:vAlign w:val="center"/>
          </w:tcPr>
          <w:p w14:paraId="20D38E64" w14:textId="3BCD6377" w:rsidR="00A306D1" w:rsidRPr="00C26C93" w:rsidRDefault="00A306D1" w:rsidP="00A306D1">
            <w:pPr>
              <w:jc w:val="center"/>
              <w:rPr>
                <w:sz w:val="16"/>
                <w:szCs w:val="16"/>
              </w:rPr>
            </w:pPr>
            <w:r w:rsidRPr="00C26C93">
              <w:rPr>
                <w:sz w:val="16"/>
                <w:szCs w:val="16"/>
              </w:rPr>
              <w:t>11</w:t>
            </w:r>
          </w:p>
        </w:tc>
        <w:tc>
          <w:tcPr>
            <w:tcW w:w="794" w:type="pct"/>
            <w:tcBorders>
              <w:top w:val="nil"/>
              <w:left w:val="nil"/>
              <w:bottom w:val="single" w:sz="4" w:space="0" w:color="auto"/>
              <w:right w:val="nil"/>
            </w:tcBorders>
            <w:vAlign w:val="center"/>
          </w:tcPr>
          <w:p w14:paraId="6F0A4FB1" w14:textId="789447EA" w:rsidR="00A306D1" w:rsidRPr="00A306D1" w:rsidRDefault="00A306D1" w:rsidP="00A306D1">
            <w:pPr>
              <w:ind w:left="-57" w:right="-57"/>
              <w:rPr>
                <w:sz w:val="16"/>
                <w:szCs w:val="16"/>
                <w:lang w:val="en-US"/>
              </w:rPr>
            </w:pPr>
            <w:r w:rsidRPr="00A306D1">
              <w:rPr>
                <w:color w:val="000000"/>
                <w:sz w:val="16"/>
                <w:szCs w:val="16"/>
              </w:rPr>
              <w:t xml:space="preserve">МБОУ "Домашовская СОШ" </w:t>
            </w:r>
          </w:p>
        </w:tc>
        <w:tc>
          <w:tcPr>
            <w:tcW w:w="221" w:type="pct"/>
            <w:vAlign w:val="center"/>
          </w:tcPr>
          <w:p w14:paraId="79A0306F" w14:textId="0A5CE537" w:rsidR="00A306D1" w:rsidRPr="005A2813" w:rsidRDefault="00A306D1" w:rsidP="00A306D1">
            <w:pPr>
              <w:ind w:left="-57" w:right="-113"/>
              <w:jc w:val="center"/>
              <w:rPr>
                <w:sz w:val="16"/>
                <w:szCs w:val="16"/>
              </w:rPr>
            </w:pPr>
            <w:r w:rsidRPr="00041B40">
              <w:rPr>
                <w:sz w:val="16"/>
                <w:szCs w:val="16"/>
              </w:rPr>
              <w:t>13</w:t>
            </w:r>
          </w:p>
        </w:tc>
        <w:tc>
          <w:tcPr>
            <w:tcW w:w="152" w:type="pct"/>
            <w:vAlign w:val="center"/>
          </w:tcPr>
          <w:p w14:paraId="116F0B56" w14:textId="28D2145F" w:rsidR="00A306D1" w:rsidRPr="005A2813" w:rsidRDefault="00A306D1" w:rsidP="00A306D1">
            <w:pPr>
              <w:ind w:left="-57" w:right="-113"/>
              <w:jc w:val="center"/>
              <w:rPr>
                <w:sz w:val="16"/>
                <w:szCs w:val="16"/>
              </w:rPr>
            </w:pPr>
            <w:r w:rsidRPr="00041B40">
              <w:rPr>
                <w:sz w:val="16"/>
                <w:szCs w:val="16"/>
              </w:rPr>
              <w:t>48</w:t>
            </w:r>
          </w:p>
        </w:tc>
        <w:tc>
          <w:tcPr>
            <w:tcW w:w="152" w:type="pct"/>
            <w:vAlign w:val="center"/>
          </w:tcPr>
          <w:p w14:paraId="6C12A334" w14:textId="1E644C7E" w:rsidR="00A306D1" w:rsidRPr="005A2813" w:rsidRDefault="00A306D1" w:rsidP="00A306D1">
            <w:pPr>
              <w:ind w:left="-57" w:right="-113"/>
              <w:jc w:val="center"/>
              <w:rPr>
                <w:sz w:val="16"/>
                <w:szCs w:val="16"/>
              </w:rPr>
            </w:pPr>
            <w:r w:rsidRPr="00041B40">
              <w:rPr>
                <w:sz w:val="16"/>
                <w:szCs w:val="16"/>
              </w:rPr>
              <w:t>38</w:t>
            </w:r>
          </w:p>
        </w:tc>
        <w:tc>
          <w:tcPr>
            <w:tcW w:w="152" w:type="pct"/>
            <w:vAlign w:val="center"/>
          </w:tcPr>
          <w:p w14:paraId="220BEE3D" w14:textId="08D7384C" w:rsidR="00A306D1" w:rsidRPr="005A2813" w:rsidRDefault="00A306D1" w:rsidP="00A306D1">
            <w:pPr>
              <w:ind w:left="-57" w:right="-113"/>
              <w:jc w:val="center"/>
              <w:rPr>
                <w:sz w:val="16"/>
                <w:szCs w:val="16"/>
              </w:rPr>
            </w:pPr>
            <w:r w:rsidRPr="00041B40">
              <w:rPr>
                <w:sz w:val="16"/>
                <w:szCs w:val="16"/>
              </w:rPr>
              <w:t>96</w:t>
            </w:r>
          </w:p>
        </w:tc>
        <w:tc>
          <w:tcPr>
            <w:tcW w:w="152" w:type="pct"/>
            <w:vAlign w:val="center"/>
          </w:tcPr>
          <w:p w14:paraId="3EBF66D0" w14:textId="439769C4"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4FD80C6F" w14:textId="22C159D9" w:rsidR="00A306D1" w:rsidRPr="005A2813" w:rsidRDefault="00A306D1" w:rsidP="00A306D1">
            <w:pPr>
              <w:ind w:left="-57" w:right="-113"/>
              <w:jc w:val="center"/>
              <w:rPr>
                <w:sz w:val="16"/>
                <w:szCs w:val="16"/>
              </w:rPr>
            </w:pPr>
            <w:r w:rsidRPr="00041B40">
              <w:rPr>
                <w:sz w:val="16"/>
                <w:szCs w:val="16"/>
              </w:rPr>
              <w:t>23</w:t>
            </w:r>
          </w:p>
        </w:tc>
        <w:tc>
          <w:tcPr>
            <w:tcW w:w="151" w:type="pct"/>
            <w:vAlign w:val="center"/>
          </w:tcPr>
          <w:p w14:paraId="2E61D41E" w14:textId="6EA0A4E8" w:rsidR="00A306D1" w:rsidRPr="005A2813" w:rsidRDefault="00A306D1" w:rsidP="00A306D1">
            <w:pPr>
              <w:ind w:left="-57" w:right="-113"/>
              <w:jc w:val="center"/>
              <w:rPr>
                <w:sz w:val="16"/>
                <w:szCs w:val="16"/>
              </w:rPr>
            </w:pPr>
            <w:r w:rsidRPr="00041B40">
              <w:rPr>
                <w:sz w:val="16"/>
                <w:szCs w:val="16"/>
              </w:rPr>
              <w:t>13</w:t>
            </w:r>
          </w:p>
        </w:tc>
        <w:tc>
          <w:tcPr>
            <w:tcW w:w="151" w:type="pct"/>
            <w:vAlign w:val="center"/>
          </w:tcPr>
          <w:p w14:paraId="7A135BE9" w14:textId="23E358A3"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53B9F1C1" w14:textId="63CC1E88" w:rsidR="00A306D1" w:rsidRPr="005A2813" w:rsidRDefault="00A306D1" w:rsidP="00A306D1">
            <w:pPr>
              <w:ind w:left="-57" w:right="-113"/>
              <w:jc w:val="center"/>
              <w:rPr>
                <w:sz w:val="16"/>
                <w:szCs w:val="16"/>
              </w:rPr>
            </w:pPr>
            <w:r w:rsidRPr="00041B40">
              <w:rPr>
                <w:sz w:val="16"/>
                <w:szCs w:val="16"/>
              </w:rPr>
              <w:t>85</w:t>
            </w:r>
          </w:p>
        </w:tc>
        <w:tc>
          <w:tcPr>
            <w:tcW w:w="151" w:type="pct"/>
            <w:vAlign w:val="center"/>
          </w:tcPr>
          <w:p w14:paraId="1F7C598C" w14:textId="28BC45E3" w:rsidR="00A306D1" w:rsidRPr="005A2813" w:rsidRDefault="00A306D1" w:rsidP="00A306D1">
            <w:pPr>
              <w:ind w:left="-57" w:right="-113"/>
              <w:jc w:val="center"/>
              <w:rPr>
                <w:sz w:val="16"/>
                <w:szCs w:val="16"/>
              </w:rPr>
            </w:pPr>
            <w:r w:rsidRPr="00041B40">
              <w:rPr>
                <w:sz w:val="16"/>
                <w:szCs w:val="16"/>
              </w:rPr>
              <w:t>92</w:t>
            </w:r>
          </w:p>
        </w:tc>
        <w:tc>
          <w:tcPr>
            <w:tcW w:w="151" w:type="pct"/>
            <w:vAlign w:val="center"/>
          </w:tcPr>
          <w:p w14:paraId="008420F0" w14:textId="59D1E051" w:rsidR="00A306D1" w:rsidRPr="005A2813" w:rsidRDefault="00A306D1" w:rsidP="00A306D1">
            <w:pPr>
              <w:ind w:left="-57" w:right="-113"/>
              <w:jc w:val="center"/>
              <w:rPr>
                <w:sz w:val="16"/>
                <w:szCs w:val="16"/>
              </w:rPr>
            </w:pPr>
            <w:r w:rsidRPr="00041B40">
              <w:rPr>
                <w:sz w:val="16"/>
                <w:szCs w:val="16"/>
              </w:rPr>
              <w:t>85</w:t>
            </w:r>
          </w:p>
        </w:tc>
        <w:tc>
          <w:tcPr>
            <w:tcW w:w="151" w:type="pct"/>
            <w:vAlign w:val="center"/>
          </w:tcPr>
          <w:p w14:paraId="67F038D4" w14:textId="63976EDF"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05C10C37" w14:textId="43854CFC"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59FE47D6" w14:textId="6BE72F91" w:rsidR="00A306D1" w:rsidRPr="005A2813" w:rsidRDefault="00A306D1" w:rsidP="00A306D1">
            <w:pPr>
              <w:ind w:left="-57" w:right="-113"/>
              <w:jc w:val="center"/>
              <w:rPr>
                <w:sz w:val="16"/>
                <w:szCs w:val="16"/>
              </w:rPr>
            </w:pPr>
            <w:r w:rsidRPr="00041B40">
              <w:rPr>
                <w:sz w:val="16"/>
                <w:szCs w:val="16"/>
              </w:rPr>
              <w:t>42</w:t>
            </w:r>
          </w:p>
        </w:tc>
        <w:tc>
          <w:tcPr>
            <w:tcW w:w="151" w:type="pct"/>
            <w:vAlign w:val="center"/>
          </w:tcPr>
          <w:p w14:paraId="0B16BCE1" w14:textId="1F18CD95"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0258B8F1" w14:textId="15938301" w:rsidR="00A306D1" w:rsidRPr="005A2813" w:rsidRDefault="00A306D1" w:rsidP="00A306D1">
            <w:pPr>
              <w:ind w:left="-57" w:right="-113"/>
              <w:jc w:val="center"/>
              <w:rPr>
                <w:sz w:val="16"/>
                <w:szCs w:val="16"/>
              </w:rPr>
            </w:pPr>
            <w:r w:rsidRPr="00041B40">
              <w:rPr>
                <w:sz w:val="16"/>
                <w:szCs w:val="16"/>
              </w:rPr>
              <w:t>62</w:t>
            </w:r>
          </w:p>
        </w:tc>
        <w:tc>
          <w:tcPr>
            <w:tcW w:w="151" w:type="pct"/>
            <w:vAlign w:val="center"/>
          </w:tcPr>
          <w:p w14:paraId="20BBA7AE" w14:textId="571587D7"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5A1C858B" w14:textId="70093212" w:rsidR="00A306D1" w:rsidRPr="005A2813" w:rsidRDefault="00A306D1" w:rsidP="00A306D1">
            <w:pPr>
              <w:ind w:left="-57" w:right="-113"/>
              <w:jc w:val="center"/>
              <w:rPr>
                <w:sz w:val="16"/>
                <w:szCs w:val="16"/>
              </w:rPr>
            </w:pPr>
            <w:r w:rsidRPr="00041B40">
              <w:rPr>
                <w:sz w:val="16"/>
                <w:szCs w:val="16"/>
              </w:rPr>
              <w:t>15</w:t>
            </w:r>
          </w:p>
        </w:tc>
        <w:tc>
          <w:tcPr>
            <w:tcW w:w="151" w:type="pct"/>
            <w:vAlign w:val="center"/>
          </w:tcPr>
          <w:p w14:paraId="133C1358" w14:textId="2BD2DD1E" w:rsidR="00A306D1" w:rsidRPr="005A2813" w:rsidRDefault="00A306D1" w:rsidP="00A306D1">
            <w:pPr>
              <w:ind w:left="-57" w:right="-113"/>
              <w:jc w:val="center"/>
              <w:rPr>
                <w:sz w:val="16"/>
                <w:szCs w:val="16"/>
              </w:rPr>
            </w:pPr>
            <w:r w:rsidRPr="00041B40">
              <w:rPr>
                <w:sz w:val="16"/>
                <w:szCs w:val="16"/>
              </w:rPr>
              <w:t>15</w:t>
            </w:r>
          </w:p>
        </w:tc>
        <w:tc>
          <w:tcPr>
            <w:tcW w:w="152" w:type="pct"/>
            <w:vAlign w:val="center"/>
          </w:tcPr>
          <w:p w14:paraId="02BED563" w14:textId="5379960C" w:rsidR="00A306D1" w:rsidRPr="005A2813" w:rsidRDefault="00A306D1" w:rsidP="00A306D1">
            <w:pPr>
              <w:ind w:left="-57" w:right="-113"/>
              <w:jc w:val="center"/>
              <w:rPr>
                <w:sz w:val="16"/>
                <w:szCs w:val="16"/>
              </w:rPr>
            </w:pPr>
            <w:r w:rsidRPr="00041B40">
              <w:rPr>
                <w:sz w:val="16"/>
                <w:szCs w:val="16"/>
              </w:rPr>
              <w:t>100</w:t>
            </w:r>
          </w:p>
        </w:tc>
        <w:tc>
          <w:tcPr>
            <w:tcW w:w="174" w:type="pct"/>
            <w:vAlign w:val="center"/>
          </w:tcPr>
          <w:p w14:paraId="6E0CF634" w14:textId="7A7E3581" w:rsidR="00A306D1" w:rsidRPr="005A2813" w:rsidRDefault="00A306D1" w:rsidP="00A306D1">
            <w:pPr>
              <w:ind w:left="-57" w:right="-113"/>
              <w:jc w:val="center"/>
              <w:rPr>
                <w:sz w:val="16"/>
                <w:szCs w:val="16"/>
              </w:rPr>
            </w:pPr>
            <w:r w:rsidRPr="00041B40">
              <w:rPr>
                <w:sz w:val="16"/>
                <w:szCs w:val="16"/>
              </w:rPr>
              <w:t>19</w:t>
            </w:r>
          </w:p>
        </w:tc>
        <w:tc>
          <w:tcPr>
            <w:tcW w:w="174" w:type="pct"/>
            <w:vAlign w:val="center"/>
          </w:tcPr>
          <w:p w14:paraId="7D9E24A3" w14:textId="56D78C53" w:rsidR="00A306D1" w:rsidRPr="005A2813" w:rsidRDefault="00A306D1" w:rsidP="00A306D1">
            <w:pPr>
              <w:ind w:left="-57" w:right="-113"/>
              <w:jc w:val="center"/>
              <w:rPr>
                <w:sz w:val="16"/>
                <w:szCs w:val="16"/>
              </w:rPr>
            </w:pPr>
            <w:r w:rsidRPr="00041B40">
              <w:rPr>
                <w:sz w:val="16"/>
                <w:szCs w:val="16"/>
              </w:rPr>
              <w:t>0</w:t>
            </w:r>
          </w:p>
        </w:tc>
        <w:tc>
          <w:tcPr>
            <w:tcW w:w="140" w:type="pct"/>
            <w:vAlign w:val="center"/>
          </w:tcPr>
          <w:p w14:paraId="2ED65B32" w14:textId="262F2CBD" w:rsidR="00A306D1" w:rsidRPr="005A2813" w:rsidRDefault="00A306D1" w:rsidP="00A306D1">
            <w:pPr>
              <w:ind w:left="-57" w:right="-113"/>
              <w:jc w:val="center"/>
              <w:rPr>
                <w:sz w:val="16"/>
                <w:szCs w:val="16"/>
              </w:rPr>
            </w:pPr>
            <w:r w:rsidRPr="00041B40">
              <w:rPr>
                <w:sz w:val="16"/>
                <w:szCs w:val="16"/>
              </w:rPr>
              <w:t>92</w:t>
            </w:r>
          </w:p>
        </w:tc>
        <w:tc>
          <w:tcPr>
            <w:tcW w:w="174" w:type="pct"/>
            <w:vAlign w:val="center"/>
          </w:tcPr>
          <w:p w14:paraId="4ADA8B75" w14:textId="7AD4074D" w:rsidR="00A306D1" w:rsidRPr="005A2813" w:rsidRDefault="00A306D1" w:rsidP="00A306D1">
            <w:pPr>
              <w:ind w:left="-57" w:right="-113"/>
              <w:jc w:val="center"/>
              <w:rPr>
                <w:sz w:val="16"/>
                <w:szCs w:val="16"/>
              </w:rPr>
            </w:pPr>
            <w:r w:rsidRPr="00041B40">
              <w:rPr>
                <w:sz w:val="16"/>
                <w:szCs w:val="16"/>
              </w:rPr>
              <w:t>77</w:t>
            </w:r>
          </w:p>
        </w:tc>
        <w:tc>
          <w:tcPr>
            <w:tcW w:w="174" w:type="pct"/>
            <w:vAlign w:val="center"/>
          </w:tcPr>
          <w:p w14:paraId="117EFC14" w14:textId="33292177" w:rsidR="00A306D1" w:rsidRPr="005A2813" w:rsidRDefault="00A306D1" w:rsidP="00A306D1">
            <w:pPr>
              <w:ind w:left="-57" w:right="-113"/>
              <w:jc w:val="center"/>
              <w:rPr>
                <w:sz w:val="16"/>
                <w:szCs w:val="16"/>
              </w:rPr>
            </w:pPr>
            <w:r w:rsidRPr="00041B40">
              <w:rPr>
                <w:sz w:val="16"/>
                <w:szCs w:val="16"/>
              </w:rPr>
              <w:t>46</w:t>
            </w:r>
          </w:p>
        </w:tc>
        <w:tc>
          <w:tcPr>
            <w:tcW w:w="144" w:type="pct"/>
            <w:vAlign w:val="center"/>
          </w:tcPr>
          <w:p w14:paraId="659C56FF" w14:textId="4BF59BE2" w:rsidR="00A306D1" w:rsidRPr="005A2813" w:rsidRDefault="00A306D1" w:rsidP="00A306D1">
            <w:pPr>
              <w:ind w:left="-57" w:right="-113"/>
              <w:jc w:val="center"/>
              <w:rPr>
                <w:sz w:val="16"/>
                <w:szCs w:val="16"/>
              </w:rPr>
            </w:pPr>
            <w:r w:rsidRPr="00041B40">
              <w:rPr>
                <w:sz w:val="16"/>
                <w:szCs w:val="16"/>
              </w:rPr>
              <w:t>27</w:t>
            </w:r>
          </w:p>
        </w:tc>
      </w:tr>
      <w:tr w:rsidR="00A306D1" w:rsidRPr="005A2813" w14:paraId="635FF634" w14:textId="39C2640E" w:rsidTr="00AD5F81">
        <w:trPr>
          <w:cantSplit/>
          <w:trHeight w:val="340"/>
        </w:trPr>
        <w:tc>
          <w:tcPr>
            <w:tcW w:w="129" w:type="pct"/>
            <w:noWrap/>
            <w:vAlign w:val="center"/>
          </w:tcPr>
          <w:p w14:paraId="078C1470" w14:textId="516D9343" w:rsidR="00A306D1" w:rsidRPr="00C26C93" w:rsidRDefault="00A306D1" w:rsidP="00A306D1">
            <w:pPr>
              <w:jc w:val="center"/>
              <w:rPr>
                <w:sz w:val="16"/>
                <w:szCs w:val="16"/>
              </w:rPr>
            </w:pPr>
            <w:r w:rsidRPr="00C26C93">
              <w:rPr>
                <w:sz w:val="16"/>
                <w:szCs w:val="16"/>
              </w:rPr>
              <w:t>12</w:t>
            </w:r>
          </w:p>
        </w:tc>
        <w:tc>
          <w:tcPr>
            <w:tcW w:w="794" w:type="pct"/>
            <w:tcBorders>
              <w:top w:val="nil"/>
              <w:left w:val="nil"/>
              <w:bottom w:val="single" w:sz="4" w:space="0" w:color="auto"/>
              <w:right w:val="nil"/>
            </w:tcBorders>
            <w:vAlign w:val="center"/>
          </w:tcPr>
          <w:p w14:paraId="23F8BFF1" w14:textId="6B97C7E7" w:rsidR="00A306D1" w:rsidRPr="00A306D1" w:rsidRDefault="00A306D1" w:rsidP="00A306D1">
            <w:pPr>
              <w:ind w:left="-57" w:right="-57"/>
              <w:rPr>
                <w:sz w:val="16"/>
                <w:szCs w:val="16"/>
                <w:lang w:val="en-US"/>
              </w:rPr>
            </w:pPr>
            <w:r w:rsidRPr="00A306D1">
              <w:rPr>
                <w:color w:val="000000"/>
                <w:sz w:val="16"/>
                <w:szCs w:val="16"/>
              </w:rPr>
              <w:t xml:space="preserve">МБОУ "Отрадненская СОШ" </w:t>
            </w:r>
          </w:p>
        </w:tc>
        <w:tc>
          <w:tcPr>
            <w:tcW w:w="221" w:type="pct"/>
            <w:vAlign w:val="center"/>
          </w:tcPr>
          <w:p w14:paraId="18E85450" w14:textId="286A1C26" w:rsidR="00A306D1" w:rsidRPr="005A2813" w:rsidRDefault="00A306D1" w:rsidP="00A306D1">
            <w:pPr>
              <w:ind w:left="-57" w:right="-113"/>
              <w:jc w:val="center"/>
              <w:rPr>
                <w:sz w:val="16"/>
                <w:szCs w:val="16"/>
              </w:rPr>
            </w:pPr>
            <w:r w:rsidRPr="00041B40">
              <w:rPr>
                <w:sz w:val="16"/>
                <w:szCs w:val="16"/>
              </w:rPr>
              <w:t>22</w:t>
            </w:r>
          </w:p>
        </w:tc>
        <w:tc>
          <w:tcPr>
            <w:tcW w:w="152" w:type="pct"/>
            <w:vAlign w:val="center"/>
          </w:tcPr>
          <w:p w14:paraId="23F74E81" w14:textId="09C698A1" w:rsidR="00A306D1" w:rsidRPr="005A2813" w:rsidRDefault="00A306D1" w:rsidP="00A306D1">
            <w:pPr>
              <w:ind w:left="-57" w:right="-113"/>
              <w:jc w:val="center"/>
              <w:rPr>
                <w:sz w:val="16"/>
                <w:szCs w:val="16"/>
              </w:rPr>
            </w:pPr>
            <w:r w:rsidRPr="00041B40">
              <w:rPr>
                <w:sz w:val="16"/>
                <w:szCs w:val="16"/>
              </w:rPr>
              <w:t>43</w:t>
            </w:r>
          </w:p>
        </w:tc>
        <w:tc>
          <w:tcPr>
            <w:tcW w:w="152" w:type="pct"/>
            <w:vAlign w:val="center"/>
          </w:tcPr>
          <w:p w14:paraId="618B66FE" w14:textId="22D9FC28" w:rsidR="00A306D1" w:rsidRPr="005A2813" w:rsidRDefault="00A306D1" w:rsidP="00A306D1">
            <w:pPr>
              <w:ind w:left="-57" w:right="-113"/>
              <w:jc w:val="center"/>
              <w:rPr>
                <w:sz w:val="16"/>
                <w:szCs w:val="16"/>
              </w:rPr>
            </w:pPr>
            <w:r w:rsidRPr="00041B40">
              <w:rPr>
                <w:sz w:val="16"/>
                <w:szCs w:val="16"/>
              </w:rPr>
              <w:t>23</w:t>
            </w:r>
          </w:p>
        </w:tc>
        <w:tc>
          <w:tcPr>
            <w:tcW w:w="152" w:type="pct"/>
            <w:vAlign w:val="center"/>
          </w:tcPr>
          <w:p w14:paraId="3BFB0257" w14:textId="1FAB4FB1" w:rsidR="00A306D1" w:rsidRPr="005A2813" w:rsidRDefault="00A306D1" w:rsidP="00A306D1">
            <w:pPr>
              <w:ind w:left="-57" w:right="-113"/>
              <w:jc w:val="center"/>
              <w:rPr>
                <w:sz w:val="16"/>
                <w:szCs w:val="16"/>
              </w:rPr>
            </w:pPr>
            <w:r w:rsidRPr="00041B40">
              <w:rPr>
                <w:sz w:val="16"/>
                <w:szCs w:val="16"/>
              </w:rPr>
              <w:t>93</w:t>
            </w:r>
          </w:p>
        </w:tc>
        <w:tc>
          <w:tcPr>
            <w:tcW w:w="152" w:type="pct"/>
            <w:vAlign w:val="center"/>
          </w:tcPr>
          <w:p w14:paraId="2795A085" w14:textId="0A1D05E2" w:rsidR="00A306D1" w:rsidRPr="005A2813" w:rsidRDefault="00A306D1" w:rsidP="00A306D1">
            <w:pPr>
              <w:ind w:left="-57" w:right="-113"/>
              <w:jc w:val="center"/>
              <w:rPr>
                <w:sz w:val="16"/>
                <w:szCs w:val="16"/>
              </w:rPr>
            </w:pPr>
            <w:r w:rsidRPr="00041B40">
              <w:rPr>
                <w:sz w:val="16"/>
                <w:szCs w:val="16"/>
              </w:rPr>
              <w:t>77</w:t>
            </w:r>
          </w:p>
        </w:tc>
        <w:tc>
          <w:tcPr>
            <w:tcW w:w="152" w:type="pct"/>
            <w:vAlign w:val="center"/>
          </w:tcPr>
          <w:p w14:paraId="323BCAC9" w14:textId="167754A5" w:rsidR="00A306D1" w:rsidRPr="005A2813" w:rsidRDefault="00A306D1" w:rsidP="00A306D1">
            <w:pPr>
              <w:ind w:left="-57" w:right="-113"/>
              <w:jc w:val="center"/>
              <w:rPr>
                <w:sz w:val="16"/>
                <w:szCs w:val="16"/>
              </w:rPr>
            </w:pPr>
            <w:r w:rsidRPr="00041B40">
              <w:rPr>
                <w:sz w:val="16"/>
                <w:szCs w:val="16"/>
              </w:rPr>
              <w:t>45</w:t>
            </w:r>
          </w:p>
        </w:tc>
        <w:tc>
          <w:tcPr>
            <w:tcW w:w="151" w:type="pct"/>
            <w:vAlign w:val="center"/>
          </w:tcPr>
          <w:p w14:paraId="3ADF4AE6" w14:textId="7AF6F17D" w:rsidR="00A306D1" w:rsidRPr="005A2813" w:rsidRDefault="00A306D1" w:rsidP="00A306D1">
            <w:pPr>
              <w:ind w:left="-57" w:right="-113"/>
              <w:jc w:val="center"/>
              <w:rPr>
                <w:sz w:val="16"/>
                <w:szCs w:val="16"/>
              </w:rPr>
            </w:pPr>
            <w:r w:rsidRPr="00041B40">
              <w:rPr>
                <w:sz w:val="16"/>
                <w:szCs w:val="16"/>
              </w:rPr>
              <w:t>59</w:t>
            </w:r>
          </w:p>
        </w:tc>
        <w:tc>
          <w:tcPr>
            <w:tcW w:w="151" w:type="pct"/>
            <w:vAlign w:val="center"/>
          </w:tcPr>
          <w:p w14:paraId="23493724" w14:textId="6E9B4769" w:rsidR="00A306D1" w:rsidRPr="005A2813" w:rsidRDefault="00A306D1" w:rsidP="00A306D1">
            <w:pPr>
              <w:ind w:left="-57" w:right="-113"/>
              <w:jc w:val="center"/>
              <w:rPr>
                <w:sz w:val="16"/>
                <w:szCs w:val="16"/>
              </w:rPr>
            </w:pPr>
            <w:r w:rsidRPr="00041B40">
              <w:rPr>
                <w:sz w:val="16"/>
                <w:szCs w:val="16"/>
              </w:rPr>
              <w:t>58</w:t>
            </w:r>
          </w:p>
        </w:tc>
        <w:tc>
          <w:tcPr>
            <w:tcW w:w="151" w:type="pct"/>
            <w:vAlign w:val="center"/>
          </w:tcPr>
          <w:p w14:paraId="4AD534E6" w14:textId="560F82DA"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705B26B5" w14:textId="2C1BBAD7" w:rsidR="00A306D1" w:rsidRPr="005A2813" w:rsidRDefault="00A306D1" w:rsidP="00A306D1">
            <w:pPr>
              <w:ind w:left="-57" w:right="-113"/>
              <w:jc w:val="center"/>
              <w:rPr>
                <w:sz w:val="16"/>
                <w:szCs w:val="16"/>
              </w:rPr>
            </w:pPr>
            <w:r w:rsidRPr="00041B40">
              <w:rPr>
                <w:sz w:val="16"/>
                <w:szCs w:val="16"/>
              </w:rPr>
              <w:t>82</w:t>
            </w:r>
          </w:p>
        </w:tc>
        <w:tc>
          <w:tcPr>
            <w:tcW w:w="151" w:type="pct"/>
            <w:vAlign w:val="center"/>
          </w:tcPr>
          <w:p w14:paraId="73E8CEB5" w14:textId="3EDB952F" w:rsidR="00A306D1" w:rsidRPr="005A2813" w:rsidRDefault="00A306D1" w:rsidP="00A306D1">
            <w:pPr>
              <w:ind w:left="-57" w:right="-113"/>
              <w:jc w:val="center"/>
              <w:rPr>
                <w:sz w:val="16"/>
                <w:szCs w:val="16"/>
              </w:rPr>
            </w:pPr>
            <w:r w:rsidRPr="00041B40">
              <w:rPr>
                <w:sz w:val="16"/>
                <w:szCs w:val="16"/>
              </w:rPr>
              <w:t>95</w:t>
            </w:r>
          </w:p>
        </w:tc>
        <w:tc>
          <w:tcPr>
            <w:tcW w:w="151" w:type="pct"/>
            <w:vAlign w:val="center"/>
          </w:tcPr>
          <w:p w14:paraId="454EF7C1" w14:textId="08F70611" w:rsidR="00A306D1" w:rsidRPr="005A2813" w:rsidRDefault="00A306D1" w:rsidP="00A306D1">
            <w:pPr>
              <w:ind w:left="-57" w:right="-113"/>
              <w:jc w:val="center"/>
              <w:rPr>
                <w:sz w:val="16"/>
                <w:szCs w:val="16"/>
              </w:rPr>
            </w:pPr>
            <w:r w:rsidRPr="00041B40">
              <w:rPr>
                <w:sz w:val="16"/>
                <w:szCs w:val="16"/>
              </w:rPr>
              <w:t>86</w:t>
            </w:r>
          </w:p>
        </w:tc>
        <w:tc>
          <w:tcPr>
            <w:tcW w:w="151" w:type="pct"/>
            <w:vAlign w:val="center"/>
          </w:tcPr>
          <w:p w14:paraId="018386A7" w14:textId="07B0736D" w:rsidR="00A306D1" w:rsidRPr="005A2813" w:rsidRDefault="00A306D1" w:rsidP="00A306D1">
            <w:pPr>
              <w:ind w:left="-57" w:right="-113"/>
              <w:jc w:val="center"/>
              <w:rPr>
                <w:sz w:val="16"/>
                <w:szCs w:val="16"/>
              </w:rPr>
            </w:pPr>
            <w:r w:rsidRPr="00041B40">
              <w:rPr>
                <w:sz w:val="16"/>
                <w:szCs w:val="16"/>
              </w:rPr>
              <w:t>91</w:t>
            </w:r>
          </w:p>
        </w:tc>
        <w:tc>
          <w:tcPr>
            <w:tcW w:w="151" w:type="pct"/>
            <w:vAlign w:val="center"/>
          </w:tcPr>
          <w:p w14:paraId="2DD1587C" w14:textId="1748C762" w:rsidR="00A306D1" w:rsidRPr="005A2813" w:rsidRDefault="00A306D1" w:rsidP="00A306D1">
            <w:pPr>
              <w:ind w:left="-57" w:right="-113"/>
              <w:jc w:val="center"/>
              <w:rPr>
                <w:sz w:val="16"/>
                <w:szCs w:val="16"/>
              </w:rPr>
            </w:pPr>
            <w:r w:rsidRPr="00041B40">
              <w:rPr>
                <w:sz w:val="16"/>
                <w:szCs w:val="16"/>
              </w:rPr>
              <w:t>36</w:t>
            </w:r>
          </w:p>
        </w:tc>
        <w:tc>
          <w:tcPr>
            <w:tcW w:w="151" w:type="pct"/>
            <w:vAlign w:val="center"/>
          </w:tcPr>
          <w:p w14:paraId="533C6025" w14:textId="5E15C993" w:rsidR="00A306D1" w:rsidRPr="005A2813" w:rsidRDefault="00A306D1" w:rsidP="00A306D1">
            <w:pPr>
              <w:ind w:left="-57" w:right="-113"/>
              <w:jc w:val="center"/>
              <w:rPr>
                <w:sz w:val="16"/>
                <w:szCs w:val="16"/>
              </w:rPr>
            </w:pPr>
            <w:r w:rsidRPr="00041B40">
              <w:rPr>
                <w:sz w:val="16"/>
                <w:szCs w:val="16"/>
              </w:rPr>
              <w:t>86</w:t>
            </w:r>
          </w:p>
        </w:tc>
        <w:tc>
          <w:tcPr>
            <w:tcW w:w="151" w:type="pct"/>
            <w:vAlign w:val="center"/>
          </w:tcPr>
          <w:p w14:paraId="4E413B47" w14:textId="04E2F77B" w:rsidR="00A306D1" w:rsidRPr="005A2813" w:rsidRDefault="00A306D1" w:rsidP="00A306D1">
            <w:pPr>
              <w:ind w:left="-57" w:right="-113"/>
              <w:jc w:val="center"/>
              <w:rPr>
                <w:sz w:val="16"/>
                <w:szCs w:val="16"/>
              </w:rPr>
            </w:pPr>
            <w:r w:rsidRPr="00041B40">
              <w:rPr>
                <w:sz w:val="16"/>
                <w:szCs w:val="16"/>
              </w:rPr>
              <w:t>86</w:t>
            </w:r>
          </w:p>
        </w:tc>
        <w:tc>
          <w:tcPr>
            <w:tcW w:w="151" w:type="pct"/>
            <w:vAlign w:val="center"/>
          </w:tcPr>
          <w:p w14:paraId="378BEE0E" w14:textId="123CCC74" w:rsidR="00A306D1" w:rsidRPr="005A2813" w:rsidRDefault="00A306D1" w:rsidP="00A306D1">
            <w:pPr>
              <w:ind w:left="-57" w:right="-113"/>
              <w:jc w:val="center"/>
              <w:rPr>
                <w:sz w:val="16"/>
                <w:szCs w:val="16"/>
              </w:rPr>
            </w:pPr>
            <w:r w:rsidRPr="00041B40">
              <w:rPr>
                <w:sz w:val="16"/>
                <w:szCs w:val="16"/>
              </w:rPr>
              <w:t>77</w:t>
            </w:r>
          </w:p>
        </w:tc>
        <w:tc>
          <w:tcPr>
            <w:tcW w:w="151" w:type="pct"/>
            <w:vAlign w:val="center"/>
          </w:tcPr>
          <w:p w14:paraId="0E387212" w14:textId="417C3C68" w:rsidR="00A306D1" w:rsidRPr="005A2813" w:rsidRDefault="00A306D1" w:rsidP="00A306D1">
            <w:pPr>
              <w:ind w:left="-57" w:right="-113"/>
              <w:jc w:val="center"/>
              <w:rPr>
                <w:sz w:val="16"/>
                <w:szCs w:val="16"/>
              </w:rPr>
            </w:pPr>
            <w:r w:rsidRPr="00041B40">
              <w:rPr>
                <w:sz w:val="16"/>
                <w:szCs w:val="16"/>
              </w:rPr>
              <w:t>82</w:t>
            </w:r>
          </w:p>
        </w:tc>
        <w:tc>
          <w:tcPr>
            <w:tcW w:w="151" w:type="pct"/>
            <w:vAlign w:val="center"/>
          </w:tcPr>
          <w:p w14:paraId="267CCDFE" w14:textId="56263972" w:rsidR="00A306D1" w:rsidRPr="005A2813" w:rsidRDefault="00A306D1" w:rsidP="00A306D1">
            <w:pPr>
              <w:ind w:left="-57" w:right="-113"/>
              <w:jc w:val="center"/>
              <w:rPr>
                <w:sz w:val="16"/>
                <w:szCs w:val="16"/>
              </w:rPr>
            </w:pPr>
            <w:r w:rsidRPr="00041B40">
              <w:rPr>
                <w:sz w:val="16"/>
                <w:szCs w:val="16"/>
              </w:rPr>
              <w:t>32</w:t>
            </w:r>
          </w:p>
        </w:tc>
        <w:tc>
          <w:tcPr>
            <w:tcW w:w="152" w:type="pct"/>
            <w:vAlign w:val="center"/>
          </w:tcPr>
          <w:p w14:paraId="1CF75E9F" w14:textId="1376B830" w:rsidR="00A306D1" w:rsidRPr="005A2813" w:rsidRDefault="00A306D1" w:rsidP="00A306D1">
            <w:pPr>
              <w:ind w:left="-57" w:right="-113"/>
              <w:jc w:val="center"/>
              <w:rPr>
                <w:sz w:val="16"/>
                <w:szCs w:val="16"/>
              </w:rPr>
            </w:pPr>
            <w:r w:rsidRPr="00041B40">
              <w:rPr>
                <w:sz w:val="16"/>
                <w:szCs w:val="16"/>
              </w:rPr>
              <w:t>59</w:t>
            </w:r>
          </w:p>
        </w:tc>
        <w:tc>
          <w:tcPr>
            <w:tcW w:w="174" w:type="pct"/>
            <w:vAlign w:val="center"/>
          </w:tcPr>
          <w:p w14:paraId="58F5A8F7" w14:textId="4C84C0E2" w:rsidR="00A306D1" w:rsidRPr="005A2813" w:rsidRDefault="00A306D1" w:rsidP="00A306D1">
            <w:pPr>
              <w:ind w:left="-57" w:right="-113"/>
              <w:jc w:val="center"/>
              <w:rPr>
                <w:sz w:val="16"/>
                <w:szCs w:val="16"/>
              </w:rPr>
            </w:pPr>
            <w:r w:rsidRPr="00041B40">
              <w:rPr>
                <w:sz w:val="16"/>
                <w:szCs w:val="16"/>
              </w:rPr>
              <w:t>36</w:t>
            </w:r>
          </w:p>
        </w:tc>
        <w:tc>
          <w:tcPr>
            <w:tcW w:w="174" w:type="pct"/>
            <w:vAlign w:val="center"/>
          </w:tcPr>
          <w:p w14:paraId="4328FD0D" w14:textId="1BE887D4" w:rsidR="00A306D1" w:rsidRPr="005A2813" w:rsidRDefault="00A306D1" w:rsidP="00A306D1">
            <w:pPr>
              <w:ind w:left="-57" w:right="-113"/>
              <w:jc w:val="center"/>
              <w:rPr>
                <w:sz w:val="16"/>
                <w:szCs w:val="16"/>
              </w:rPr>
            </w:pPr>
            <w:r w:rsidRPr="00041B40">
              <w:rPr>
                <w:sz w:val="16"/>
                <w:szCs w:val="16"/>
              </w:rPr>
              <w:t>52</w:t>
            </w:r>
          </w:p>
        </w:tc>
        <w:tc>
          <w:tcPr>
            <w:tcW w:w="140" w:type="pct"/>
            <w:vAlign w:val="center"/>
          </w:tcPr>
          <w:p w14:paraId="624E0AEC" w14:textId="42AF8ECE" w:rsidR="00A306D1" w:rsidRPr="005A2813" w:rsidRDefault="00A306D1" w:rsidP="00A306D1">
            <w:pPr>
              <w:ind w:left="-57" w:right="-113"/>
              <w:jc w:val="center"/>
              <w:rPr>
                <w:sz w:val="16"/>
                <w:szCs w:val="16"/>
              </w:rPr>
            </w:pPr>
            <w:r w:rsidRPr="00041B40">
              <w:rPr>
                <w:sz w:val="16"/>
                <w:szCs w:val="16"/>
              </w:rPr>
              <w:t>91</w:t>
            </w:r>
          </w:p>
        </w:tc>
        <w:tc>
          <w:tcPr>
            <w:tcW w:w="174" w:type="pct"/>
            <w:vAlign w:val="center"/>
          </w:tcPr>
          <w:p w14:paraId="4975CF32" w14:textId="640656EA" w:rsidR="00A306D1" w:rsidRPr="005A2813" w:rsidRDefault="00A306D1" w:rsidP="00A306D1">
            <w:pPr>
              <w:ind w:left="-57" w:right="-113"/>
              <w:jc w:val="center"/>
              <w:rPr>
                <w:sz w:val="16"/>
                <w:szCs w:val="16"/>
              </w:rPr>
            </w:pPr>
            <w:r w:rsidRPr="00041B40">
              <w:rPr>
                <w:sz w:val="16"/>
                <w:szCs w:val="16"/>
              </w:rPr>
              <w:t>77</w:t>
            </w:r>
          </w:p>
        </w:tc>
        <w:tc>
          <w:tcPr>
            <w:tcW w:w="174" w:type="pct"/>
            <w:vAlign w:val="center"/>
          </w:tcPr>
          <w:p w14:paraId="44877684" w14:textId="6241464B" w:rsidR="00A306D1" w:rsidRPr="005A2813" w:rsidRDefault="00A306D1" w:rsidP="00A306D1">
            <w:pPr>
              <w:ind w:left="-57" w:right="-113"/>
              <w:jc w:val="center"/>
              <w:rPr>
                <w:sz w:val="16"/>
                <w:szCs w:val="16"/>
              </w:rPr>
            </w:pPr>
            <w:r w:rsidRPr="00041B40">
              <w:rPr>
                <w:sz w:val="16"/>
                <w:szCs w:val="16"/>
              </w:rPr>
              <w:t>45</w:t>
            </w:r>
          </w:p>
        </w:tc>
        <w:tc>
          <w:tcPr>
            <w:tcW w:w="144" w:type="pct"/>
            <w:vAlign w:val="center"/>
          </w:tcPr>
          <w:p w14:paraId="71854ABE" w14:textId="7D328BAD" w:rsidR="00A306D1" w:rsidRPr="005A2813" w:rsidRDefault="00A306D1" w:rsidP="00A306D1">
            <w:pPr>
              <w:ind w:left="-57" w:right="-113"/>
              <w:jc w:val="center"/>
              <w:rPr>
                <w:sz w:val="16"/>
                <w:szCs w:val="16"/>
              </w:rPr>
            </w:pPr>
            <w:r w:rsidRPr="00041B40">
              <w:rPr>
                <w:sz w:val="16"/>
                <w:szCs w:val="16"/>
              </w:rPr>
              <w:t>50</w:t>
            </w:r>
          </w:p>
        </w:tc>
      </w:tr>
      <w:tr w:rsidR="00A306D1" w:rsidRPr="005A2813" w14:paraId="74FCAA20" w14:textId="21915D2D" w:rsidTr="00AD5F81">
        <w:trPr>
          <w:cantSplit/>
          <w:trHeight w:val="340"/>
        </w:trPr>
        <w:tc>
          <w:tcPr>
            <w:tcW w:w="129" w:type="pct"/>
            <w:noWrap/>
            <w:vAlign w:val="center"/>
          </w:tcPr>
          <w:p w14:paraId="737506FF" w14:textId="071A97C1" w:rsidR="00A306D1" w:rsidRPr="00C26C93" w:rsidRDefault="00A306D1" w:rsidP="00A306D1">
            <w:pPr>
              <w:jc w:val="center"/>
              <w:rPr>
                <w:sz w:val="16"/>
                <w:szCs w:val="16"/>
              </w:rPr>
            </w:pPr>
            <w:r w:rsidRPr="00C26C93">
              <w:rPr>
                <w:sz w:val="16"/>
                <w:szCs w:val="16"/>
              </w:rPr>
              <w:t>13</w:t>
            </w:r>
          </w:p>
        </w:tc>
        <w:tc>
          <w:tcPr>
            <w:tcW w:w="794" w:type="pct"/>
            <w:tcBorders>
              <w:top w:val="nil"/>
              <w:left w:val="nil"/>
              <w:bottom w:val="single" w:sz="4" w:space="0" w:color="auto"/>
              <w:right w:val="nil"/>
            </w:tcBorders>
            <w:vAlign w:val="center"/>
          </w:tcPr>
          <w:p w14:paraId="6B9A6A3B" w14:textId="38DCD856" w:rsidR="00A306D1" w:rsidRPr="00A306D1" w:rsidRDefault="00A306D1" w:rsidP="00A306D1">
            <w:pPr>
              <w:ind w:left="-57" w:right="-57"/>
              <w:rPr>
                <w:sz w:val="16"/>
                <w:szCs w:val="16"/>
                <w:lang w:val="en-US"/>
              </w:rPr>
            </w:pPr>
            <w:r w:rsidRPr="00A306D1">
              <w:rPr>
                <w:color w:val="000000"/>
                <w:sz w:val="16"/>
                <w:szCs w:val="16"/>
              </w:rPr>
              <w:t xml:space="preserve">МБОУ "Снежская гимназия" </w:t>
            </w:r>
          </w:p>
        </w:tc>
        <w:tc>
          <w:tcPr>
            <w:tcW w:w="221" w:type="pct"/>
            <w:vAlign w:val="center"/>
          </w:tcPr>
          <w:p w14:paraId="1DEA548B" w14:textId="17256349" w:rsidR="00A306D1" w:rsidRPr="005A2813" w:rsidRDefault="00A306D1" w:rsidP="00A306D1">
            <w:pPr>
              <w:ind w:left="-57" w:right="-113"/>
              <w:jc w:val="center"/>
              <w:rPr>
                <w:sz w:val="16"/>
                <w:szCs w:val="16"/>
              </w:rPr>
            </w:pPr>
            <w:r w:rsidRPr="00041B40">
              <w:rPr>
                <w:sz w:val="16"/>
                <w:szCs w:val="16"/>
              </w:rPr>
              <w:t>139</w:t>
            </w:r>
          </w:p>
        </w:tc>
        <w:tc>
          <w:tcPr>
            <w:tcW w:w="152" w:type="pct"/>
            <w:vAlign w:val="center"/>
          </w:tcPr>
          <w:p w14:paraId="41BA1CC2" w14:textId="105EAFAE" w:rsidR="00A306D1" w:rsidRPr="005A2813" w:rsidRDefault="00A306D1" w:rsidP="00A306D1">
            <w:pPr>
              <w:ind w:left="-57" w:right="-113"/>
              <w:jc w:val="center"/>
              <w:rPr>
                <w:sz w:val="16"/>
                <w:szCs w:val="16"/>
              </w:rPr>
            </w:pPr>
            <w:r w:rsidRPr="00041B40">
              <w:rPr>
                <w:sz w:val="16"/>
                <w:szCs w:val="16"/>
              </w:rPr>
              <w:t>71</w:t>
            </w:r>
          </w:p>
        </w:tc>
        <w:tc>
          <w:tcPr>
            <w:tcW w:w="152" w:type="pct"/>
            <w:vAlign w:val="center"/>
          </w:tcPr>
          <w:p w14:paraId="1BEE042A" w14:textId="1B86569E" w:rsidR="00A306D1" w:rsidRPr="005A2813" w:rsidRDefault="00A306D1" w:rsidP="00A306D1">
            <w:pPr>
              <w:ind w:left="-57" w:right="-113"/>
              <w:jc w:val="center"/>
              <w:rPr>
                <w:sz w:val="16"/>
                <w:szCs w:val="16"/>
              </w:rPr>
            </w:pPr>
            <w:r w:rsidRPr="00041B40">
              <w:rPr>
                <w:sz w:val="16"/>
                <w:szCs w:val="16"/>
              </w:rPr>
              <w:t>47</w:t>
            </w:r>
          </w:p>
        </w:tc>
        <w:tc>
          <w:tcPr>
            <w:tcW w:w="152" w:type="pct"/>
            <w:vAlign w:val="center"/>
          </w:tcPr>
          <w:p w14:paraId="15226FE4" w14:textId="0BB5ABEA" w:rsidR="00A306D1" w:rsidRPr="005A2813" w:rsidRDefault="00A306D1" w:rsidP="00A306D1">
            <w:pPr>
              <w:ind w:left="-57" w:right="-113"/>
              <w:jc w:val="center"/>
              <w:rPr>
                <w:sz w:val="16"/>
                <w:szCs w:val="16"/>
              </w:rPr>
            </w:pPr>
            <w:r w:rsidRPr="00041B40">
              <w:rPr>
                <w:sz w:val="16"/>
                <w:szCs w:val="16"/>
              </w:rPr>
              <w:t>91</w:t>
            </w:r>
          </w:p>
        </w:tc>
        <w:tc>
          <w:tcPr>
            <w:tcW w:w="152" w:type="pct"/>
            <w:vAlign w:val="center"/>
          </w:tcPr>
          <w:p w14:paraId="652B2CE2" w14:textId="5390F28B" w:rsidR="00A306D1" w:rsidRPr="005A2813" w:rsidRDefault="00A306D1" w:rsidP="00A306D1">
            <w:pPr>
              <w:ind w:left="-57" w:right="-113"/>
              <w:jc w:val="center"/>
              <w:rPr>
                <w:sz w:val="16"/>
                <w:szCs w:val="16"/>
              </w:rPr>
            </w:pPr>
            <w:r w:rsidRPr="00041B40">
              <w:rPr>
                <w:sz w:val="16"/>
                <w:szCs w:val="16"/>
              </w:rPr>
              <w:t>70</w:t>
            </w:r>
          </w:p>
        </w:tc>
        <w:tc>
          <w:tcPr>
            <w:tcW w:w="152" w:type="pct"/>
            <w:vAlign w:val="center"/>
          </w:tcPr>
          <w:p w14:paraId="4465B6A3" w14:textId="7AB5A3B9" w:rsidR="00A306D1" w:rsidRPr="005A2813" w:rsidRDefault="00A306D1" w:rsidP="00A306D1">
            <w:pPr>
              <w:ind w:left="-57" w:right="-113"/>
              <w:jc w:val="center"/>
              <w:rPr>
                <w:sz w:val="16"/>
                <w:szCs w:val="16"/>
              </w:rPr>
            </w:pPr>
            <w:r w:rsidRPr="00041B40">
              <w:rPr>
                <w:sz w:val="16"/>
                <w:szCs w:val="16"/>
              </w:rPr>
              <w:t>56</w:t>
            </w:r>
          </w:p>
        </w:tc>
        <w:tc>
          <w:tcPr>
            <w:tcW w:w="151" w:type="pct"/>
            <w:vAlign w:val="center"/>
          </w:tcPr>
          <w:p w14:paraId="0D1C7192" w14:textId="2556D942"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173DA62A" w14:textId="0FD985EE" w:rsidR="00A306D1" w:rsidRPr="005A2813" w:rsidRDefault="00A306D1" w:rsidP="00A306D1">
            <w:pPr>
              <w:ind w:left="-57" w:right="-113"/>
              <w:jc w:val="center"/>
              <w:rPr>
                <w:sz w:val="16"/>
                <w:szCs w:val="16"/>
              </w:rPr>
            </w:pPr>
            <w:r w:rsidRPr="00041B40">
              <w:rPr>
                <w:sz w:val="16"/>
                <w:szCs w:val="16"/>
              </w:rPr>
              <w:t>63</w:t>
            </w:r>
          </w:p>
        </w:tc>
        <w:tc>
          <w:tcPr>
            <w:tcW w:w="151" w:type="pct"/>
            <w:vAlign w:val="center"/>
          </w:tcPr>
          <w:p w14:paraId="331C4E9C" w14:textId="26F3C3D8" w:rsidR="00A306D1" w:rsidRPr="005A2813" w:rsidRDefault="00A306D1" w:rsidP="00A306D1">
            <w:pPr>
              <w:ind w:left="-57" w:right="-113"/>
              <w:jc w:val="center"/>
              <w:rPr>
                <w:sz w:val="16"/>
                <w:szCs w:val="16"/>
              </w:rPr>
            </w:pPr>
            <w:r w:rsidRPr="00041B40">
              <w:rPr>
                <w:sz w:val="16"/>
                <w:szCs w:val="16"/>
              </w:rPr>
              <w:t>83</w:t>
            </w:r>
          </w:p>
        </w:tc>
        <w:tc>
          <w:tcPr>
            <w:tcW w:w="151" w:type="pct"/>
            <w:vAlign w:val="center"/>
          </w:tcPr>
          <w:p w14:paraId="600076BC" w14:textId="70ACFAC6" w:rsidR="00A306D1" w:rsidRPr="005A2813" w:rsidRDefault="00A306D1" w:rsidP="00A306D1">
            <w:pPr>
              <w:ind w:left="-57" w:right="-113"/>
              <w:jc w:val="center"/>
              <w:rPr>
                <w:sz w:val="16"/>
                <w:szCs w:val="16"/>
              </w:rPr>
            </w:pPr>
            <w:r w:rsidRPr="00041B40">
              <w:rPr>
                <w:sz w:val="16"/>
                <w:szCs w:val="16"/>
              </w:rPr>
              <w:t>68</w:t>
            </w:r>
          </w:p>
        </w:tc>
        <w:tc>
          <w:tcPr>
            <w:tcW w:w="151" w:type="pct"/>
            <w:vAlign w:val="center"/>
          </w:tcPr>
          <w:p w14:paraId="0CD7EFC1" w14:textId="371D7ECF" w:rsidR="00A306D1" w:rsidRPr="005A2813" w:rsidRDefault="00A306D1" w:rsidP="00A306D1">
            <w:pPr>
              <w:ind w:left="-57" w:right="-113"/>
              <w:jc w:val="center"/>
              <w:rPr>
                <w:sz w:val="16"/>
                <w:szCs w:val="16"/>
              </w:rPr>
            </w:pPr>
            <w:r w:rsidRPr="00041B40">
              <w:rPr>
                <w:sz w:val="16"/>
                <w:szCs w:val="16"/>
              </w:rPr>
              <w:t>78</w:t>
            </w:r>
          </w:p>
        </w:tc>
        <w:tc>
          <w:tcPr>
            <w:tcW w:w="151" w:type="pct"/>
            <w:vAlign w:val="center"/>
          </w:tcPr>
          <w:p w14:paraId="53157057" w14:textId="01968EDD" w:rsidR="00A306D1" w:rsidRPr="005A2813" w:rsidRDefault="00A306D1" w:rsidP="00A306D1">
            <w:pPr>
              <w:ind w:left="-57" w:right="-113"/>
              <w:jc w:val="center"/>
              <w:rPr>
                <w:sz w:val="16"/>
                <w:szCs w:val="16"/>
              </w:rPr>
            </w:pPr>
            <w:r w:rsidRPr="00041B40">
              <w:rPr>
                <w:sz w:val="16"/>
                <w:szCs w:val="16"/>
              </w:rPr>
              <w:t>84</w:t>
            </w:r>
          </w:p>
        </w:tc>
        <w:tc>
          <w:tcPr>
            <w:tcW w:w="151" w:type="pct"/>
            <w:vAlign w:val="center"/>
          </w:tcPr>
          <w:p w14:paraId="7883A067" w14:textId="07F36897" w:rsidR="00A306D1" w:rsidRPr="005A2813" w:rsidRDefault="00A306D1" w:rsidP="00A306D1">
            <w:pPr>
              <w:ind w:left="-57" w:right="-113"/>
              <w:jc w:val="center"/>
              <w:rPr>
                <w:sz w:val="16"/>
                <w:szCs w:val="16"/>
              </w:rPr>
            </w:pPr>
            <w:r w:rsidRPr="00041B40">
              <w:rPr>
                <w:sz w:val="16"/>
                <w:szCs w:val="16"/>
              </w:rPr>
              <w:t>76</w:t>
            </w:r>
          </w:p>
        </w:tc>
        <w:tc>
          <w:tcPr>
            <w:tcW w:w="151" w:type="pct"/>
            <w:vAlign w:val="center"/>
          </w:tcPr>
          <w:p w14:paraId="6CAD97B6" w14:textId="20001418" w:rsidR="00A306D1" w:rsidRPr="005A2813" w:rsidRDefault="00A306D1" w:rsidP="00A306D1">
            <w:pPr>
              <w:ind w:left="-57" w:right="-113"/>
              <w:jc w:val="center"/>
              <w:rPr>
                <w:sz w:val="16"/>
                <w:szCs w:val="16"/>
              </w:rPr>
            </w:pPr>
            <w:r w:rsidRPr="00041B40">
              <w:rPr>
                <w:sz w:val="16"/>
                <w:szCs w:val="16"/>
              </w:rPr>
              <w:t>58</w:t>
            </w:r>
          </w:p>
        </w:tc>
        <w:tc>
          <w:tcPr>
            <w:tcW w:w="151" w:type="pct"/>
            <w:vAlign w:val="center"/>
          </w:tcPr>
          <w:p w14:paraId="5AA20A8A" w14:textId="3E0F9447" w:rsidR="00A306D1" w:rsidRPr="005A2813" w:rsidRDefault="00A306D1" w:rsidP="00A306D1">
            <w:pPr>
              <w:ind w:left="-57" w:right="-113"/>
              <w:jc w:val="center"/>
              <w:rPr>
                <w:sz w:val="16"/>
                <w:szCs w:val="16"/>
              </w:rPr>
            </w:pPr>
            <w:r w:rsidRPr="00041B40">
              <w:rPr>
                <w:sz w:val="16"/>
                <w:szCs w:val="16"/>
              </w:rPr>
              <w:t>86</w:t>
            </w:r>
          </w:p>
        </w:tc>
        <w:tc>
          <w:tcPr>
            <w:tcW w:w="151" w:type="pct"/>
            <w:vAlign w:val="center"/>
          </w:tcPr>
          <w:p w14:paraId="157B3FDB" w14:textId="76B848C9" w:rsidR="00A306D1" w:rsidRPr="005A2813" w:rsidRDefault="00A306D1" w:rsidP="00A306D1">
            <w:pPr>
              <w:ind w:left="-57" w:right="-113"/>
              <w:jc w:val="center"/>
              <w:rPr>
                <w:sz w:val="16"/>
                <w:szCs w:val="16"/>
              </w:rPr>
            </w:pPr>
            <w:r w:rsidRPr="00041B40">
              <w:rPr>
                <w:sz w:val="16"/>
                <w:szCs w:val="16"/>
              </w:rPr>
              <w:t>59</w:t>
            </w:r>
          </w:p>
        </w:tc>
        <w:tc>
          <w:tcPr>
            <w:tcW w:w="151" w:type="pct"/>
            <w:vAlign w:val="center"/>
          </w:tcPr>
          <w:p w14:paraId="344D615E" w14:textId="16CD3937" w:rsidR="00A306D1" w:rsidRPr="005A2813" w:rsidRDefault="00A306D1" w:rsidP="00A306D1">
            <w:pPr>
              <w:ind w:left="-57" w:right="-113"/>
              <w:jc w:val="center"/>
              <w:rPr>
                <w:sz w:val="16"/>
                <w:szCs w:val="16"/>
              </w:rPr>
            </w:pPr>
            <w:r w:rsidRPr="00041B40">
              <w:rPr>
                <w:sz w:val="16"/>
                <w:szCs w:val="16"/>
              </w:rPr>
              <w:t>74</w:t>
            </w:r>
          </w:p>
        </w:tc>
        <w:tc>
          <w:tcPr>
            <w:tcW w:w="151" w:type="pct"/>
            <w:vAlign w:val="center"/>
          </w:tcPr>
          <w:p w14:paraId="179D1E74" w14:textId="5A189F90" w:rsidR="00A306D1" w:rsidRPr="005A2813" w:rsidRDefault="00A306D1" w:rsidP="00A306D1">
            <w:pPr>
              <w:ind w:left="-57" w:right="-113"/>
              <w:jc w:val="center"/>
              <w:rPr>
                <w:sz w:val="16"/>
                <w:szCs w:val="16"/>
              </w:rPr>
            </w:pPr>
            <w:r w:rsidRPr="00041B40">
              <w:rPr>
                <w:sz w:val="16"/>
                <w:szCs w:val="16"/>
              </w:rPr>
              <w:t>61</w:t>
            </w:r>
          </w:p>
        </w:tc>
        <w:tc>
          <w:tcPr>
            <w:tcW w:w="151" w:type="pct"/>
            <w:vAlign w:val="center"/>
          </w:tcPr>
          <w:p w14:paraId="01A610AD" w14:textId="7DAE3412" w:rsidR="00A306D1" w:rsidRPr="005A2813" w:rsidRDefault="00A306D1" w:rsidP="00A306D1">
            <w:pPr>
              <w:ind w:left="-57" w:right="-113"/>
              <w:jc w:val="center"/>
              <w:rPr>
                <w:sz w:val="16"/>
                <w:szCs w:val="16"/>
              </w:rPr>
            </w:pPr>
            <w:r w:rsidRPr="00041B40">
              <w:rPr>
                <w:sz w:val="16"/>
                <w:szCs w:val="16"/>
              </w:rPr>
              <w:t>51</w:t>
            </w:r>
          </w:p>
        </w:tc>
        <w:tc>
          <w:tcPr>
            <w:tcW w:w="152" w:type="pct"/>
            <w:vAlign w:val="center"/>
          </w:tcPr>
          <w:p w14:paraId="5ADA69BA" w14:textId="1F1091CC" w:rsidR="00A306D1" w:rsidRPr="005A2813" w:rsidRDefault="00A306D1" w:rsidP="00A306D1">
            <w:pPr>
              <w:ind w:left="-57" w:right="-113"/>
              <w:jc w:val="center"/>
              <w:rPr>
                <w:sz w:val="16"/>
                <w:szCs w:val="16"/>
              </w:rPr>
            </w:pPr>
            <w:r w:rsidRPr="00041B40">
              <w:rPr>
                <w:sz w:val="16"/>
                <w:szCs w:val="16"/>
              </w:rPr>
              <w:t>65</w:t>
            </w:r>
          </w:p>
        </w:tc>
        <w:tc>
          <w:tcPr>
            <w:tcW w:w="174" w:type="pct"/>
            <w:vAlign w:val="center"/>
          </w:tcPr>
          <w:p w14:paraId="0816FD36" w14:textId="59B6114E" w:rsidR="00A306D1" w:rsidRPr="005A2813" w:rsidRDefault="00A306D1" w:rsidP="00A306D1">
            <w:pPr>
              <w:ind w:left="-57" w:right="-113"/>
              <w:jc w:val="center"/>
              <w:rPr>
                <w:sz w:val="16"/>
                <w:szCs w:val="16"/>
              </w:rPr>
            </w:pPr>
            <w:r w:rsidRPr="00041B40">
              <w:rPr>
                <w:sz w:val="16"/>
                <w:szCs w:val="16"/>
              </w:rPr>
              <w:t>74</w:t>
            </w:r>
          </w:p>
        </w:tc>
        <w:tc>
          <w:tcPr>
            <w:tcW w:w="174" w:type="pct"/>
            <w:vAlign w:val="center"/>
          </w:tcPr>
          <w:p w14:paraId="60ED9C10" w14:textId="38C2C124" w:rsidR="00A306D1" w:rsidRPr="005A2813" w:rsidRDefault="00A306D1" w:rsidP="00A306D1">
            <w:pPr>
              <w:ind w:left="-57" w:right="-113"/>
              <w:jc w:val="center"/>
              <w:rPr>
                <w:sz w:val="16"/>
                <w:szCs w:val="16"/>
              </w:rPr>
            </w:pPr>
            <w:r w:rsidRPr="00041B40">
              <w:rPr>
                <w:sz w:val="16"/>
                <w:szCs w:val="16"/>
              </w:rPr>
              <w:t>44</w:t>
            </w:r>
          </w:p>
        </w:tc>
        <w:tc>
          <w:tcPr>
            <w:tcW w:w="140" w:type="pct"/>
            <w:vAlign w:val="center"/>
          </w:tcPr>
          <w:p w14:paraId="6997CA1F" w14:textId="227859D2" w:rsidR="00A306D1" w:rsidRPr="005A2813" w:rsidRDefault="00A306D1" w:rsidP="00A306D1">
            <w:pPr>
              <w:ind w:left="-57" w:right="-113"/>
              <w:jc w:val="center"/>
              <w:rPr>
                <w:sz w:val="16"/>
                <w:szCs w:val="16"/>
              </w:rPr>
            </w:pPr>
            <w:r w:rsidRPr="00041B40">
              <w:rPr>
                <w:sz w:val="16"/>
                <w:szCs w:val="16"/>
              </w:rPr>
              <w:t>78</w:t>
            </w:r>
          </w:p>
        </w:tc>
        <w:tc>
          <w:tcPr>
            <w:tcW w:w="174" w:type="pct"/>
            <w:vAlign w:val="center"/>
          </w:tcPr>
          <w:p w14:paraId="0D52485E" w14:textId="7E1A9BA9" w:rsidR="00A306D1" w:rsidRPr="005A2813" w:rsidRDefault="00A306D1" w:rsidP="00A306D1">
            <w:pPr>
              <w:ind w:left="-57" w:right="-113"/>
              <w:jc w:val="center"/>
              <w:rPr>
                <w:sz w:val="16"/>
                <w:szCs w:val="16"/>
              </w:rPr>
            </w:pPr>
            <w:r w:rsidRPr="00041B40">
              <w:rPr>
                <w:sz w:val="16"/>
                <w:szCs w:val="16"/>
              </w:rPr>
              <w:t>89</w:t>
            </w:r>
          </w:p>
        </w:tc>
        <w:tc>
          <w:tcPr>
            <w:tcW w:w="174" w:type="pct"/>
            <w:vAlign w:val="center"/>
          </w:tcPr>
          <w:p w14:paraId="275FCC30" w14:textId="5DD2A272" w:rsidR="00A306D1" w:rsidRPr="005A2813" w:rsidRDefault="00A306D1" w:rsidP="00A306D1">
            <w:pPr>
              <w:ind w:left="-57" w:right="-113"/>
              <w:jc w:val="center"/>
              <w:rPr>
                <w:sz w:val="16"/>
                <w:szCs w:val="16"/>
              </w:rPr>
            </w:pPr>
            <w:r w:rsidRPr="00041B40">
              <w:rPr>
                <w:sz w:val="16"/>
                <w:szCs w:val="16"/>
              </w:rPr>
              <w:t>79</w:t>
            </w:r>
          </w:p>
        </w:tc>
        <w:tc>
          <w:tcPr>
            <w:tcW w:w="144" w:type="pct"/>
            <w:vAlign w:val="center"/>
          </w:tcPr>
          <w:p w14:paraId="60B04E74" w14:textId="74AED996" w:rsidR="00A306D1" w:rsidRPr="005A2813" w:rsidRDefault="00A306D1" w:rsidP="00A306D1">
            <w:pPr>
              <w:ind w:left="-57" w:right="-113"/>
              <w:jc w:val="center"/>
              <w:rPr>
                <w:sz w:val="16"/>
                <w:szCs w:val="16"/>
              </w:rPr>
            </w:pPr>
            <w:r w:rsidRPr="00041B40">
              <w:rPr>
                <w:sz w:val="16"/>
                <w:szCs w:val="16"/>
              </w:rPr>
              <w:t>80</w:t>
            </w:r>
          </w:p>
        </w:tc>
      </w:tr>
      <w:tr w:rsidR="00A306D1" w:rsidRPr="005A2813" w14:paraId="62EFB8CB" w14:textId="66BEA070" w:rsidTr="00AD5F81">
        <w:trPr>
          <w:cantSplit/>
          <w:trHeight w:val="340"/>
        </w:trPr>
        <w:tc>
          <w:tcPr>
            <w:tcW w:w="129" w:type="pct"/>
            <w:noWrap/>
            <w:vAlign w:val="center"/>
          </w:tcPr>
          <w:p w14:paraId="1C177F98" w14:textId="07B8C7B1" w:rsidR="00A306D1" w:rsidRPr="00C26C93" w:rsidRDefault="00A306D1" w:rsidP="00A306D1">
            <w:pPr>
              <w:jc w:val="center"/>
              <w:rPr>
                <w:sz w:val="16"/>
                <w:szCs w:val="16"/>
              </w:rPr>
            </w:pPr>
            <w:r>
              <w:rPr>
                <w:sz w:val="16"/>
                <w:szCs w:val="16"/>
              </w:rPr>
              <w:t>14</w:t>
            </w:r>
          </w:p>
        </w:tc>
        <w:tc>
          <w:tcPr>
            <w:tcW w:w="794" w:type="pct"/>
            <w:tcBorders>
              <w:top w:val="nil"/>
              <w:left w:val="nil"/>
              <w:bottom w:val="single" w:sz="4" w:space="0" w:color="auto"/>
              <w:right w:val="nil"/>
            </w:tcBorders>
            <w:vAlign w:val="center"/>
          </w:tcPr>
          <w:p w14:paraId="4C86A855" w14:textId="0B6438FB" w:rsidR="00A306D1" w:rsidRPr="00A306D1" w:rsidRDefault="00A306D1" w:rsidP="00A306D1">
            <w:pPr>
              <w:ind w:left="-57" w:right="-57"/>
              <w:rPr>
                <w:sz w:val="16"/>
                <w:szCs w:val="16"/>
                <w:lang w:val="en-US"/>
              </w:rPr>
            </w:pPr>
            <w:r w:rsidRPr="00A306D1">
              <w:rPr>
                <w:color w:val="000000"/>
                <w:sz w:val="16"/>
                <w:szCs w:val="16"/>
              </w:rPr>
              <w:t>МБОУ "Пальцовская СОШ"</w:t>
            </w:r>
          </w:p>
        </w:tc>
        <w:tc>
          <w:tcPr>
            <w:tcW w:w="221" w:type="pct"/>
            <w:vAlign w:val="center"/>
          </w:tcPr>
          <w:p w14:paraId="64F4B4F8" w14:textId="72DE3817" w:rsidR="00A306D1" w:rsidRPr="005A2813" w:rsidRDefault="00A306D1" w:rsidP="00A306D1">
            <w:pPr>
              <w:ind w:left="-57" w:right="-113"/>
              <w:jc w:val="center"/>
              <w:rPr>
                <w:sz w:val="16"/>
                <w:szCs w:val="16"/>
              </w:rPr>
            </w:pPr>
            <w:r w:rsidRPr="00041B40">
              <w:rPr>
                <w:sz w:val="16"/>
                <w:szCs w:val="16"/>
              </w:rPr>
              <w:t>10</w:t>
            </w:r>
          </w:p>
        </w:tc>
        <w:tc>
          <w:tcPr>
            <w:tcW w:w="152" w:type="pct"/>
            <w:vAlign w:val="center"/>
          </w:tcPr>
          <w:p w14:paraId="1ACF841C" w14:textId="521ABA13" w:rsidR="00A306D1" w:rsidRPr="005A2813" w:rsidRDefault="00A306D1" w:rsidP="00A306D1">
            <w:pPr>
              <w:ind w:left="-57" w:right="-113"/>
              <w:jc w:val="center"/>
              <w:rPr>
                <w:sz w:val="16"/>
                <w:szCs w:val="16"/>
              </w:rPr>
            </w:pPr>
            <w:r w:rsidRPr="00041B40">
              <w:rPr>
                <w:sz w:val="16"/>
                <w:szCs w:val="16"/>
              </w:rPr>
              <w:t>68</w:t>
            </w:r>
          </w:p>
        </w:tc>
        <w:tc>
          <w:tcPr>
            <w:tcW w:w="152" w:type="pct"/>
            <w:vAlign w:val="center"/>
          </w:tcPr>
          <w:p w14:paraId="260BDCDF" w14:textId="66613E25" w:rsidR="00A306D1" w:rsidRPr="005A2813" w:rsidRDefault="00A306D1" w:rsidP="00A306D1">
            <w:pPr>
              <w:ind w:left="-57" w:right="-113"/>
              <w:jc w:val="center"/>
              <w:rPr>
                <w:sz w:val="16"/>
                <w:szCs w:val="16"/>
              </w:rPr>
            </w:pPr>
            <w:r w:rsidRPr="00041B40">
              <w:rPr>
                <w:sz w:val="16"/>
                <w:szCs w:val="16"/>
              </w:rPr>
              <w:t>57</w:t>
            </w:r>
          </w:p>
        </w:tc>
        <w:tc>
          <w:tcPr>
            <w:tcW w:w="152" w:type="pct"/>
            <w:vAlign w:val="center"/>
          </w:tcPr>
          <w:p w14:paraId="3025216B" w14:textId="3B9A0A14" w:rsidR="00A306D1" w:rsidRPr="005A2813" w:rsidRDefault="00A306D1" w:rsidP="00A306D1">
            <w:pPr>
              <w:ind w:left="-57" w:right="-113"/>
              <w:jc w:val="center"/>
              <w:rPr>
                <w:sz w:val="16"/>
                <w:szCs w:val="16"/>
              </w:rPr>
            </w:pPr>
            <w:r w:rsidRPr="00041B40">
              <w:rPr>
                <w:sz w:val="16"/>
                <w:szCs w:val="16"/>
              </w:rPr>
              <w:t>80</w:t>
            </w:r>
          </w:p>
        </w:tc>
        <w:tc>
          <w:tcPr>
            <w:tcW w:w="152" w:type="pct"/>
            <w:vAlign w:val="center"/>
          </w:tcPr>
          <w:p w14:paraId="1B7FC783" w14:textId="1F8165AD" w:rsidR="00A306D1" w:rsidRPr="005A2813" w:rsidRDefault="00A306D1" w:rsidP="00A306D1">
            <w:pPr>
              <w:ind w:left="-57" w:right="-113"/>
              <w:jc w:val="center"/>
              <w:rPr>
                <w:sz w:val="16"/>
                <w:szCs w:val="16"/>
              </w:rPr>
            </w:pPr>
            <w:r w:rsidRPr="00041B40">
              <w:rPr>
                <w:sz w:val="16"/>
                <w:szCs w:val="16"/>
              </w:rPr>
              <w:t>63</w:t>
            </w:r>
          </w:p>
        </w:tc>
        <w:tc>
          <w:tcPr>
            <w:tcW w:w="152" w:type="pct"/>
            <w:vAlign w:val="center"/>
          </w:tcPr>
          <w:p w14:paraId="1015A491" w14:textId="42267178" w:rsidR="00A306D1" w:rsidRPr="005A2813" w:rsidRDefault="00A306D1" w:rsidP="00A306D1">
            <w:pPr>
              <w:ind w:left="-57" w:right="-113"/>
              <w:jc w:val="center"/>
              <w:rPr>
                <w:sz w:val="16"/>
                <w:szCs w:val="16"/>
              </w:rPr>
            </w:pPr>
            <w:r w:rsidRPr="00041B40">
              <w:rPr>
                <w:sz w:val="16"/>
                <w:szCs w:val="16"/>
              </w:rPr>
              <w:t>50</w:t>
            </w:r>
          </w:p>
        </w:tc>
        <w:tc>
          <w:tcPr>
            <w:tcW w:w="151" w:type="pct"/>
            <w:vAlign w:val="center"/>
          </w:tcPr>
          <w:p w14:paraId="2956F617" w14:textId="57DBD758" w:rsidR="00A306D1" w:rsidRPr="005A2813" w:rsidRDefault="00A306D1" w:rsidP="00A306D1">
            <w:pPr>
              <w:ind w:left="-57" w:right="-113"/>
              <w:jc w:val="center"/>
              <w:rPr>
                <w:sz w:val="16"/>
                <w:szCs w:val="16"/>
              </w:rPr>
            </w:pPr>
            <w:r w:rsidRPr="00041B40">
              <w:rPr>
                <w:sz w:val="16"/>
                <w:szCs w:val="16"/>
              </w:rPr>
              <w:t>53</w:t>
            </w:r>
          </w:p>
        </w:tc>
        <w:tc>
          <w:tcPr>
            <w:tcW w:w="151" w:type="pct"/>
            <w:vAlign w:val="center"/>
          </w:tcPr>
          <w:p w14:paraId="082B98AA" w14:textId="27E12123" w:rsidR="00A306D1" w:rsidRPr="005A2813" w:rsidRDefault="00A306D1" w:rsidP="00A306D1">
            <w:pPr>
              <w:ind w:left="-57" w:right="-113"/>
              <w:jc w:val="center"/>
              <w:rPr>
                <w:sz w:val="16"/>
                <w:szCs w:val="16"/>
              </w:rPr>
            </w:pPr>
            <w:r w:rsidRPr="00041B40">
              <w:rPr>
                <w:sz w:val="16"/>
                <w:szCs w:val="16"/>
              </w:rPr>
              <w:t>47</w:t>
            </w:r>
          </w:p>
        </w:tc>
        <w:tc>
          <w:tcPr>
            <w:tcW w:w="151" w:type="pct"/>
            <w:vAlign w:val="center"/>
          </w:tcPr>
          <w:p w14:paraId="0B8C701A" w14:textId="02C11136" w:rsidR="00A306D1" w:rsidRPr="005A2813" w:rsidRDefault="00A306D1" w:rsidP="00A306D1">
            <w:pPr>
              <w:ind w:left="-57" w:right="-113"/>
              <w:jc w:val="center"/>
              <w:rPr>
                <w:sz w:val="16"/>
                <w:szCs w:val="16"/>
              </w:rPr>
            </w:pPr>
            <w:r w:rsidRPr="00041B40">
              <w:rPr>
                <w:sz w:val="16"/>
                <w:szCs w:val="16"/>
              </w:rPr>
              <w:t>80</w:t>
            </w:r>
          </w:p>
        </w:tc>
        <w:tc>
          <w:tcPr>
            <w:tcW w:w="151" w:type="pct"/>
            <w:vAlign w:val="center"/>
          </w:tcPr>
          <w:p w14:paraId="25B54DB8" w14:textId="43BE01C2"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37734F21" w14:textId="6B5651B5"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5DAF832C" w14:textId="6989829D"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31481530" w14:textId="5B64B699" w:rsidR="00A306D1" w:rsidRPr="005A2813" w:rsidRDefault="00A306D1" w:rsidP="00A306D1">
            <w:pPr>
              <w:ind w:left="-57" w:right="-113"/>
              <w:jc w:val="center"/>
              <w:rPr>
                <w:sz w:val="16"/>
                <w:szCs w:val="16"/>
              </w:rPr>
            </w:pPr>
            <w:r w:rsidRPr="00041B40">
              <w:rPr>
                <w:sz w:val="16"/>
                <w:szCs w:val="16"/>
              </w:rPr>
              <w:t>45</w:t>
            </w:r>
          </w:p>
        </w:tc>
        <w:tc>
          <w:tcPr>
            <w:tcW w:w="151" w:type="pct"/>
            <w:vAlign w:val="center"/>
          </w:tcPr>
          <w:p w14:paraId="3561A2FD" w14:textId="41BDE532" w:rsidR="00A306D1" w:rsidRPr="005A2813" w:rsidRDefault="00A306D1" w:rsidP="00A306D1">
            <w:pPr>
              <w:ind w:left="-57" w:right="-113"/>
              <w:jc w:val="center"/>
              <w:rPr>
                <w:sz w:val="16"/>
                <w:szCs w:val="16"/>
              </w:rPr>
            </w:pPr>
            <w:r w:rsidRPr="00041B40">
              <w:rPr>
                <w:sz w:val="16"/>
                <w:szCs w:val="16"/>
              </w:rPr>
              <w:t>70</w:t>
            </w:r>
          </w:p>
        </w:tc>
        <w:tc>
          <w:tcPr>
            <w:tcW w:w="151" w:type="pct"/>
            <w:vAlign w:val="center"/>
          </w:tcPr>
          <w:p w14:paraId="7DB6817F" w14:textId="2D0E924C" w:rsidR="00A306D1" w:rsidRPr="005A2813" w:rsidRDefault="00A306D1" w:rsidP="00A306D1">
            <w:pPr>
              <w:ind w:left="-57" w:right="-113"/>
              <w:jc w:val="center"/>
              <w:rPr>
                <w:sz w:val="16"/>
                <w:szCs w:val="16"/>
              </w:rPr>
            </w:pPr>
            <w:r w:rsidRPr="00041B40">
              <w:rPr>
                <w:sz w:val="16"/>
                <w:szCs w:val="16"/>
              </w:rPr>
              <w:t>90</w:t>
            </w:r>
          </w:p>
        </w:tc>
        <w:tc>
          <w:tcPr>
            <w:tcW w:w="151" w:type="pct"/>
            <w:vAlign w:val="center"/>
          </w:tcPr>
          <w:p w14:paraId="5D92F12D" w14:textId="230F2D00" w:rsidR="00A306D1" w:rsidRPr="005A2813" w:rsidRDefault="00A306D1" w:rsidP="00A306D1">
            <w:pPr>
              <w:ind w:left="-57" w:right="-113"/>
              <w:jc w:val="center"/>
              <w:rPr>
                <w:sz w:val="16"/>
                <w:szCs w:val="16"/>
              </w:rPr>
            </w:pPr>
            <w:r w:rsidRPr="00041B40">
              <w:rPr>
                <w:sz w:val="16"/>
                <w:szCs w:val="16"/>
              </w:rPr>
              <w:t>20</w:t>
            </w:r>
          </w:p>
        </w:tc>
        <w:tc>
          <w:tcPr>
            <w:tcW w:w="151" w:type="pct"/>
            <w:vAlign w:val="center"/>
          </w:tcPr>
          <w:p w14:paraId="693B37EB" w14:textId="183E261B"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1FDD13C8" w14:textId="234889C4" w:rsidR="00A306D1" w:rsidRPr="005A2813" w:rsidRDefault="00A306D1" w:rsidP="00A306D1">
            <w:pPr>
              <w:ind w:left="-57" w:right="-113"/>
              <w:jc w:val="center"/>
              <w:rPr>
                <w:sz w:val="16"/>
                <w:szCs w:val="16"/>
              </w:rPr>
            </w:pPr>
            <w:r w:rsidRPr="00041B40">
              <w:rPr>
                <w:sz w:val="16"/>
                <w:szCs w:val="16"/>
              </w:rPr>
              <w:t>0</w:t>
            </w:r>
          </w:p>
        </w:tc>
        <w:tc>
          <w:tcPr>
            <w:tcW w:w="151" w:type="pct"/>
            <w:vAlign w:val="center"/>
          </w:tcPr>
          <w:p w14:paraId="7F4C9839" w14:textId="30D9E145" w:rsidR="00A306D1" w:rsidRPr="005A2813" w:rsidRDefault="00A306D1" w:rsidP="00A306D1">
            <w:pPr>
              <w:ind w:left="-57" w:right="-113"/>
              <w:jc w:val="center"/>
              <w:rPr>
                <w:sz w:val="16"/>
                <w:szCs w:val="16"/>
              </w:rPr>
            </w:pPr>
            <w:r w:rsidRPr="00041B40">
              <w:rPr>
                <w:sz w:val="16"/>
                <w:szCs w:val="16"/>
              </w:rPr>
              <w:t>65</w:t>
            </w:r>
          </w:p>
        </w:tc>
        <w:tc>
          <w:tcPr>
            <w:tcW w:w="152" w:type="pct"/>
            <w:vAlign w:val="center"/>
          </w:tcPr>
          <w:p w14:paraId="3878C83B" w14:textId="31A3EF55" w:rsidR="00A306D1" w:rsidRPr="005A2813" w:rsidRDefault="00A306D1" w:rsidP="00A306D1">
            <w:pPr>
              <w:ind w:left="-57" w:right="-113"/>
              <w:jc w:val="center"/>
              <w:rPr>
                <w:sz w:val="16"/>
                <w:szCs w:val="16"/>
              </w:rPr>
            </w:pPr>
            <w:r w:rsidRPr="00041B40">
              <w:rPr>
                <w:sz w:val="16"/>
                <w:szCs w:val="16"/>
              </w:rPr>
              <w:t>0</w:t>
            </w:r>
          </w:p>
        </w:tc>
        <w:tc>
          <w:tcPr>
            <w:tcW w:w="174" w:type="pct"/>
            <w:vAlign w:val="center"/>
          </w:tcPr>
          <w:p w14:paraId="0CA64D4A" w14:textId="79214C7E" w:rsidR="00A306D1" w:rsidRPr="005A2813" w:rsidRDefault="00A306D1" w:rsidP="00A306D1">
            <w:pPr>
              <w:ind w:left="-57" w:right="-113"/>
              <w:jc w:val="center"/>
              <w:rPr>
                <w:sz w:val="16"/>
                <w:szCs w:val="16"/>
              </w:rPr>
            </w:pPr>
            <w:r w:rsidRPr="00041B40">
              <w:rPr>
                <w:sz w:val="16"/>
                <w:szCs w:val="16"/>
              </w:rPr>
              <w:t>30</w:t>
            </w:r>
          </w:p>
        </w:tc>
        <w:tc>
          <w:tcPr>
            <w:tcW w:w="174" w:type="pct"/>
            <w:vAlign w:val="center"/>
          </w:tcPr>
          <w:p w14:paraId="20A2365D" w14:textId="0D807BF5" w:rsidR="00A306D1" w:rsidRPr="005A2813" w:rsidRDefault="00A306D1" w:rsidP="00A306D1">
            <w:pPr>
              <w:ind w:left="-57" w:right="-113"/>
              <w:jc w:val="center"/>
              <w:rPr>
                <w:sz w:val="16"/>
                <w:szCs w:val="16"/>
              </w:rPr>
            </w:pPr>
            <w:r w:rsidRPr="00041B40">
              <w:rPr>
                <w:sz w:val="16"/>
                <w:szCs w:val="16"/>
              </w:rPr>
              <w:t>20</w:t>
            </w:r>
          </w:p>
        </w:tc>
        <w:tc>
          <w:tcPr>
            <w:tcW w:w="140" w:type="pct"/>
            <w:vAlign w:val="center"/>
          </w:tcPr>
          <w:p w14:paraId="384D6BD7" w14:textId="152014FD" w:rsidR="00A306D1" w:rsidRPr="005A2813" w:rsidRDefault="00A306D1" w:rsidP="00A306D1">
            <w:pPr>
              <w:ind w:left="-57" w:right="-113"/>
              <w:jc w:val="center"/>
              <w:rPr>
                <w:sz w:val="16"/>
                <w:szCs w:val="16"/>
              </w:rPr>
            </w:pPr>
            <w:r w:rsidRPr="00041B40">
              <w:rPr>
                <w:sz w:val="16"/>
                <w:szCs w:val="16"/>
              </w:rPr>
              <w:t>50</w:t>
            </w:r>
          </w:p>
        </w:tc>
        <w:tc>
          <w:tcPr>
            <w:tcW w:w="174" w:type="pct"/>
            <w:vAlign w:val="center"/>
          </w:tcPr>
          <w:p w14:paraId="5CABBF73" w14:textId="0AD1DD1E" w:rsidR="00A306D1" w:rsidRPr="005A2813" w:rsidRDefault="00A306D1" w:rsidP="00A306D1">
            <w:pPr>
              <w:ind w:left="-57" w:right="-113"/>
              <w:jc w:val="center"/>
              <w:rPr>
                <w:sz w:val="16"/>
                <w:szCs w:val="16"/>
              </w:rPr>
            </w:pPr>
            <w:r w:rsidRPr="00041B40">
              <w:rPr>
                <w:sz w:val="16"/>
                <w:szCs w:val="16"/>
              </w:rPr>
              <w:t>70</w:t>
            </w:r>
          </w:p>
        </w:tc>
        <w:tc>
          <w:tcPr>
            <w:tcW w:w="174" w:type="pct"/>
            <w:vAlign w:val="center"/>
          </w:tcPr>
          <w:p w14:paraId="4178D01D" w14:textId="301C8C02" w:rsidR="00A306D1" w:rsidRPr="005A2813" w:rsidRDefault="00A306D1" w:rsidP="00A306D1">
            <w:pPr>
              <w:ind w:left="-57" w:right="-113"/>
              <w:jc w:val="center"/>
              <w:rPr>
                <w:sz w:val="16"/>
                <w:szCs w:val="16"/>
              </w:rPr>
            </w:pPr>
            <w:r w:rsidRPr="00041B40">
              <w:rPr>
                <w:sz w:val="16"/>
                <w:szCs w:val="16"/>
              </w:rPr>
              <w:t>30</w:t>
            </w:r>
          </w:p>
        </w:tc>
        <w:tc>
          <w:tcPr>
            <w:tcW w:w="144" w:type="pct"/>
            <w:vAlign w:val="center"/>
          </w:tcPr>
          <w:p w14:paraId="3A1DE2E5" w14:textId="523406D6" w:rsidR="00A306D1" w:rsidRPr="005A2813" w:rsidRDefault="00A306D1" w:rsidP="00A306D1">
            <w:pPr>
              <w:ind w:left="-57" w:right="-113"/>
              <w:jc w:val="center"/>
              <w:rPr>
                <w:sz w:val="16"/>
                <w:szCs w:val="16"/>
              </w:rPr>
            </w:pPr>
            <w:r w:rsidRPr="00041B40">
              <w:rPr>
                <w:sz w:val="16"/>
                <w:szCs w:val="16"/>
              </w:rPr>
              <w:t>55</w:t>
            </w:r>
          </w:p>
        </w:tc>
      </w:tr>
      <w:tr w:rsidR="00A306D1" w:rsidRPr="005A2813" w14:paraId="0EB0D5EF" w14:textId="27964ED9" w:rsidTr="00AD5F81">
        <w:trPr>
          <w:cantSplit/>
          <w:trHeight w:val="340"/>
        </w:trPr>
        <w:tc>
          <w:tcPr>
            <w:tcW w:w="129" w:type="pct"/>
            <w:noWrap/>
            <w:vAlign w:val="center"/>
          </w:tcPr>
          <w:p w14:paraId="21912455" w14:textId="3F1075C4" w:rsidR="00A306D1" w:rsidRPr="00C26C93" w:rsidRDefault="00A306D1" w:rsidP="00A306D1">
            <w:pPr>
              <w:jc w:val="center"/>
              <w:rPr>
                <w:sz w:val="16"/>
                <w:szCs w:val="16"/>
              </w:rPr>
            </w:pPr>
            <w:r>
              <w:rPr>
                <w:sz w:val="16"/>
                <w:szCs w:val="16"/>
              </w:rPr>
              <w:t>15</w:t>
            </w:r>
          </w:p>
        </w:tc>
        <w:tc>
          <w:tcPr>
            <w:tcW w:w="794" w:type="pct"/>
            <w:tcBorders>
              <w:top w:val="nil"/>
              <w:left w:val="nil"/>
              <w:bottom w:val="single" w:sz="4" w:space="0" w:color="auto"/>
              <w:right w:val="nil"/>
            </w:tcBorders>
            <w:vAlign w:val="center"/>
          </w:tcPr>
          <w:p w14:paraId="582B8986" w14:textId="1EEAB194" w:rsidR="00A306D1" w:rsidRPr="00A306D1" w:rsidRDefault="00A306D1" w:rsidP="00A306D1">
            <w:pPr>
              <w:ind w:left="-57" w:right="-57"/>
              <w:rPr>
                <w:sz w:val="16"/>
                <w:szCs w:val="16"/>
                <w:lang w:val="en-US"/>
              </w:rPr>
            </w:pPr>
            <w:r w:rsidRPr="00A306D1">
              <w:rPr>
                <w:color w:val="000000"/>
                <w:sz w:val="16"/>
                <w:szCs w:val="16"/>
              </w:rPr>
              <w:t>МБОУ "Лицей №1 Брянского района"</w:t>
            </w:r>
          </w:p>
        </w:tc>
        <w:tc>
          <w:tcPr>
            <w:tcW w:w="221" w:type="pct"/>
            <w:vAlign w:val="center"/>
          </w:tcPr>
          <w:p w14:paraId="1947BFCF" w14:textId="30F71EFA" w:rsidR="00A306D1" w:rsidRPr="005A2813" w:rsidRDefault="00A306D1" w:rsidP="00A306D1">
            <w:pPr>
              <w:ind w:left="-57" w:right="-113"/>
              <w:jc w:val="center"/>
              <w:rPr>
                <w:sz w:val="16"/>
                <w:szCs w:val="16"/>
              </w:rPr>
            </w:pPr>
            <w:r w:rsidRPr="00041B40">
              <w:rPr>
                <w:sz w:val="16"/>
                <w:szCs w:val="16"/>
              </w:rPr>
              <w:t>92</w:t>
            </w:r>
          </w:p>
        </w:tc>
        <w:tc>
          <w:tcPr>
            <w:tcW w:w="152" w:type="pct"/>
            <w:vAlign w:val="center"/>
          </w:tcPr>
          <w:p w14:paraId="709631C7" w14:textId="136C317E" w:rsidR="00A306D1" w:rsidRPr="005A2813" w:rsidRDefault="00A306D1" w:rsidP="00A306D1">
            <w:pPr>
              <w:ind w:left="-57" w:right="-113"/>
              <w:jc w:val="center"/>
              <w:rPr>
                <w:sz w:val="16"/>
                <w:szCs w:val="16"/>
              </w:rPr>
            </w:pPr>
            <w:r w:rsidRPr="00041B40">
              <w:rPr>
                <w:sz w:val="16"/>
                <w:szCs w:val="16"/>
              </w:rPr>
              <w:t>58</w:t>
            </w:r>
          </w:p>
        </w:tc>
        <w:tc>
          <w:tcPr>
            <w:tcW w:w="152" w:type="pct"/>
            <w:vAlign w:val="center"/>
          </w:tcPr>
          <w:p w14:paraId="4D00875E" w14:textId="38B36BFE" w:rsidR="00A306D1" w:rsidRPr="005A2813" w:rsidRDefault="00A306D1" w:rsidP="00A306D1">
            <w:pPr>
              <w:ind w:left="-57" w:right="-113"/>
              <w:jc w:val="center"/>
              <w:rPr>
                <w:sz w:val="16"/>
                <w:szCs w:val="16"/>
              </w:rPr>
            </w:pPr>
            <w:r w:rsidRPr="00041B40">
              <w:rPr>
                <w:sz w:val="16"/>
                <w:szCs w:val="16"/>
              </w:rPr>
              <w:t>49</w:t>
            </w:r>
          </w:p>
        </w:tc>
        <w:tc>
          <w:tcPr>
            <w:tcW w:w="152" w:type="pct"/>
            <w:vAlign w:val="center"/>
          </w:tcPr>
          <w:p w14:paraId="28560687" w14:textId="5642B21C" w:rsidR="00A306D1" w:rsidRPr="005A2813" w:rsidRDefault="00A306D1" w:rsidP="00A306D1">
            <w:pPr>
              <w:ind w:left="-57" w:right="-113"/>
              <w:jc w:val="center"/>
              <w:rPr>
                <w:sz w:val="16"/>
                <w:szCs w:val="16"/>
              </w:rPr>
            </w:pPr>
            <w:r w:rsidRPr="00041B40">
              <w:rPr>
                <w:sz w:val="16"/>
                <w:szCs w:val="16"/>
              </w:rPr>
              <w:t>93</w:t>
            </w:r>
          </w:p>
        </w:tc>
        <w:tc>
          <w:tcPr>
            <w:tcW w:w="152" w:type="pct"/>
            <w:vAlign w:val="center"/>
          </w:tcPr>
          <w:p w14:paraId="074539AB" w14:textId="57B7B6E9" w:rsidR="00A306D1" w:rsidRPr="005A2813" w:rsidRDefault="00A306D1" w:rsidP="00A306D1">
            <w:pPr>
              <w:ind w:left="-57" w:right="-113"/>
              <w:jc w:val="center"/>
              <w:rPr>
                <w:sz w:val="16"/>
                <w:szCs w:val="16"/>
              </w:rPr>
            </w:pPr>
            <w:r w:rsidRPr="00041B40">
              <w:rPr>
                <w:sz w:val="16"/>
                <w:szCs w:val="16"/>
              </w:rPr>
              <w:t>80</w:t>
            </w:r>
          </w:p>
        </w:tc>
        <w:tc>
          <w:tcPr>
            <w:tcW w:w="152" w:type="pct"/>
            <w:vAlign w:val="center"/>
          </w:tcPr>
          <w:p w14:paraId="05C219AF" w14:textId="3DF0E136" w:rsidR="00A306D1" w:rsidRPr="005A2813" w:rsidRDefault="00A306D1" w:rsidP="00A306D1">
            <w:pPr>
              <w:ind w:left="-57" w:right="-113"/>
              <w:jc w:val="center"/>
              <w:rPr>
                <w:sz w:val="16"/>
                <w:szCs w:val="16"/>
              </w:rPr>
            </w:pPr>
            <w:r w:rsidRPr="00041B40">
              <w:rPr>
                <w:sz w:val="16"/>
                <w:szCs w:val="16"/>
              </w:rPr>
              <w:t>66</w:t>
            </w:r>
          </w:p>
        </w:tc>
        <w:tc>
          <w:tcPr>
            <w:tcW w:w="151" w:type="pct"/>
            <w:vAlign w:val="center"/>
          </w:tcPr>
          <w:p w14:paraId="026009C6" w14:textId="5CFCA2EA" w:rsidR="00A306D1" w:rsidRPr="005A2813" w:rsidRDefault="00A306D1" w:rsidP="00A306D1">
            <w:pPr>
              <w:ind w:left="-57" w:right="-113"/>
              <w:jc w:val="center"/>
              <w:rPr>
                <w:sz w:val="16"/>
                <w:szCs w:val="16"/>
              </w:rPr>
            </w:pPr>
            <w:r w:rsidRPr="00041B40">
              <w:rPr>
                <w:sz w:val="16"/>
                <w:szCs w:val="16"/>
              </w:rPr>
              <w:t>62</w:t>
            </w:r>
          </w:p>
        </w:tc>
        <w:tc>
          <w:tcPr>
            <w:tcW w:w="151" w:type="pct"/>
            <w:vAlign w:val="center"/>
          </w:tcPr>
          <w:p w14:paraId="39639113" w14:textId="6302E417" w:rsidR="00A306D1" w:rsidRPr="005A2813" w:rsidRDefault="00A306D1" w:rsidP="00A306D1">
            <w:pPr>
              <w:ind w:left="-57" w:right="-113"/>
              <w:jc w:val="center"/>
              <w:rPr>
                <w:sz w:val="16"/>
                <w:szCs w:val="16"/>
              </w:rPr>
            </w:pPr>
            <w:r w:rsidRPr="00041B40">
              <w:rPr>
                <w:sz w:val="16"/>
                <w:szCs w:val="16"/>
              </w:rPr>
              <w:t>59</w:t>
            </w:r>
          </w:p>
        </w:tc>
        <w:tc>
          <w:tcPr>
            <w:tcW w:w="151" w:type="pct"/>
            <w:vAlign w:val="center"/>
          </w:tcPr>
          <w:p w14:paraId="3BC15CD2" w14:textId="00F53494"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0412C9BF" w14:textId="59EECCA8" w:rsidR="00A306D1" w:rsidRPr="005A2813" w:rsidRDefault="00A306D1" w:rsidP="00A306D1">
            <w:pPr>
              <w:ind w:left="-57" w:right="-113"/>
              <w:jc w:val="center"/>
              <w:rPr>
                <w:sz w:val="16"/>
                <w:szCs w:val="16"/>
              </w:rPr>
            </w:pPr>
            <w:r w:rsidRPr="00041B40">
              <w:rPr>
                <w:sz w:val="16"/>
                <w:szCs w:val="16"/>
              </w:rPr>
              <w:t>46</w:t>
            </w:r>
          </w:p>
        </w:tc>
        <w:tc>
          <w:tcPr>
            <w:tcW w:w="151" w:type="pct"/>
            <w:vAlign w:val="center"/>
          </w:tcPr>
          <w:p w14:paraId="5FD2559D" w14:textId="392E4065" w:rsidR="00A306D1" w:rsidRPr="005A2813" w:rsidRDefault="00A306D1" w:rsidP="00A306D1">
            <w:pPr>
              <w:ind w:left="-57" w:right="-113"/>
              <w:jc w:val="center"/>
              <w:rPr>
                <w:sz w:val="16"/>
                <w:szCs w:val="16"/>
              </w:rPr>
            </w:pPr>
            <w:r w:rsidRPr="00041B40">
              <w:rPr>
                <w:sz w:val="16"/>
                <w:szCs w:val="16"/>
              </w:rPr>
              <w:t>61</w:t>
            </w:r>
          </w:p>
        </w:tc>
        <w:tc>
          <w:tcPr>
            <w:tcW w:w="151" w:type="pct"/>
            <w:vAlign w:val="center"/>
          </w:tcPr>
          <w:p w14:paraId="232B4ED7" w14:textId="3E692F32" w:rsidR="00A306D1" w:rsidRPr="005A2813" w:rsidRDefault="00A306D1" w:rsidP="00A306D1">
            <w:pPr>
              <w:ind w:left="-57" w:right="-113"/>
              <w:jc w:val="center"/>
              <w:rPr>
                <w:sz w:val="16"/>
                <w:szCs w:val="16"/>
              </w:rPr>
            </w:pPr>
            <w:r w:rsidRPr="00041B40">
              <w:rPr>
                <w:sz w:val="16"/>
                <w:szCs w:val="16"/>
              </w:rPr>
              <w:t>59</w:t>
            </w:r>
          </w:p>
        </w:tc>
        <w:tc>
          <w:tcPr>
            <w:tcW w:w="151" w:type="pct"/>
            <w:vAlign w:val="center"/>
          </w:tcPr>
          <w:p w14:paraId="4F7C49AC" w14:textId="64445619" w:rsidR="00A306D1" w:rsidRPr="005A2813" w:rsidRDefault="00A306D1" w:rsidP="00A306D1">
            <w:pPr>
              <w:ind w:left="-57" w:right="-113"/>
              <w:jc w:val="center"/>
              <w:rPr>
                <w:sz w:val="16"/>
                <w:szCs w:val="16"/>
              </w:rPr>
            </w:pPr>
            <w:r w:rsidRPr="00041B40">
              <w:rPr>
                <w:sz w:val="16"/>
                <w:szCs w:val="16"/>
              </w:rPr>
              <w:t>83</w:t>
            </w:r>
          </w:p>
        </w:tc>
        <w:tc>
          <w:tcPr>
            <w:tcW w:w="151" w:type="pct"/>
            <w:vAlign w:val="center"/>
          </w:tcPr>
          <w:p w14:paraId="6E2334D5" w14:textId="2CA7DB1E" w:rsidR="00A306D1" w:rsidRPr="005A2813" w:rsidRDefault="00A306D1" w:rsidP="00A306D1">
            <w:pPr>
              <w:ind w:left="-57" w:right="-113"/>
              <w:jc w:val="center"/>
              <w:rPr>
                <w:sz w:val="16"/>
                <w:szCs w:val="16"/>
              </w:rPr>
            </w:pPr>
            <w:r w:rsidRPr="00041B40">
              <w:rPr>
                <w:sz w:val="16"/>
                <w:szCs w:val="16"/>
              </w:rPr>
              <w:t>54</w:t>
            </w:r>
          </w:p>
        </w:tc>
        <w:tc>
          <w:tcPr>
            <w:tcW w:w="151" w:type="pct"/>
            <w:vAlign w:val="center"/>
          </w:tcPr>
          <w:p w14:paraId="57AEB80D" w14:textId="3E8DE62A" w:rsidR="00A306D1" w:rsidRPr="005A2813" w:rsidRDefault="00A306D1" w:rsidP="00A306D1">
            <w:pPr>
              <w:ind w:left="-57" w:right="-113"/>
              <w:jc w:val="center"/>
              <w:rPr>
                <w:sz w:val="16"/>
                <w:szCs w:val="16"/>
              </w:rPr>
            </w:pPr>
            <w:r w:rsidRPr="00041B40">
              <w:rPr>
                <w:sz w:val="16"/>
                <w:szCs w:val="16"/>
              </w:rPr>
              <w:t>84</w:t>
            </w:r>
          </w:p>
        </w:tc>
        <w:tc>
          <w:tcPr>
            <w:tcW w:w="151" w:type="pct"/>
            <w:vAlign w:val="center"/>
          </w:tcPr>
          <w:p w14:paraId="64D7C17B" w14:textId="64C3B20C" w:rsidR="00A306D1" w:rsidRPr="005A2813" w:rsidRDefault="00A306D1" w:rsidP="00A306D1">
            <w:pPr>
              <w:ind w:left="-57" w:right="-113"/>
              <w:jc w:val="center"/>
              <w:rPr>
                <w:sz w:val="16"/>
                <w:szCs w:val="16"/>
              </w:rPr>
            </w:pPr>
            <w:r w:rsidRPr="00041B40">
              <w:rPr>
                <w:sz w:val="16"/>
                <w:szCs w:val="16"/>
              </w:rPr>
              <w:t>66</w:t>
            </w:r>
          </w:p>
        </w:tc>
        <w:tc>
          <w:tcPr>
            <w:tcW w:w="151" w:type="pct"/>
            <w:vAlign w:val="center"/>
          </w:tcPr>
          <w:p w14:paraId="44268811" w14:textId="42925991" w:rsidR="00A306D1" w:rsidRPr="005A2813" w:rsidRDefault="00A306D1" w:rsidP="00A306D1">
            <w:pPr>
              <w:ind w:left="-57" w:right="-113"/>
              <w:jc w:val="center"/>
              <w:rPr>
                <w:sz w:val="16"/>
                <w:szCs w:val="16"/>
              </w:rPr>
            </w:pPr>
            <w:r w:rsidRPr="00041B40">
              <w:rPr>
                <w:sz w:val="16"/>
                <w:szCs w:val="16"/>
              </w:rPr>
              <w:t>72</w:t>
            </w:r>
          </w:p>
        </w:tc>
        <w:tc>
          <w:tcPr>
            <w:tcW w:w="151" w:type="pct"/>
            <w:vAlign w:val="center"/>
          </w:tcPr>
          <w:p w14:paraId="153EBBBC" w14:textId="0382D60A" w:rsidR="00A306D1" w:rsidRPr="005A2813" w:rsidRDefault="00A306D1" w:rsidP="00A306D1">
            <w:pPr>
              <w:ind w:left="-57" w:right="-113"/>
              <w:jc w:val="center"/>
              <w:rPr>
                <w:sz w:val="16"/>
                <w:szCs w:val="16"/>
              </w:rPr>
            </w:pPr>
            <w:r w:rsidRPr="00041B40">
              <w:rPr>
                <w:sz w:val="16"/>
                <w:szCs w:val="16"/>
              </w:rPr>
              <w:t>59</w:t>
            </w:r>
          </w:p>
        </w:tc>
        <w:tc>
          <w:tcPr>
            <w:tcW w:w="151" w:type="pct"/>
            <w:vAlign w:val="center"/>
          </w:tcPr>
          <w:p w14:paraId="22B4E0AF" w14:textId="4D59E040" w:rsidR="00A306D1" w:rsidRPr="005A2813" w:rsidRDefault="00A306D1" w:rsidP="00A306D1">
            <w:pPr>
              <w:ind w:left="-57" w:right="-113"/>
              <w:jc w:val="center"/>
              <w:rPr>
                <w:sz w:val="16"/>
                <w:szCs w:val="16"/>
              </w:rPr>
            </w:pPr>
            <w:r w:rsidRPr="00041B40">
              <w:rPr>
                <w:sz w:val="16"/>
                <w:szCs w:val="16"/>
              </w:rPr>
              <w:t>55</w:t>
            </w:r>
          </w:p>
        </w:tc>
        <w:tc>
          <w:tcPr>
            <w:tcW w:w="152" w:type="pct"/>
            <w:vAlign w:val="center"/>
          </w:tcPr>
          <w:p w14:paraId="101C54B2" w14:textId="0BFCCDF2" w:rsidR="00A306D1" w:rsidRPr="005A2813" w:rsidRDefault="00A306D1" w:rsidP="00A306D1">
            <w:pPr>
              <w:ind w:left="-57" w:right="-113"/>
              <w:jc w:val="center"/>
              <w:rPr>
                <w:sz w:val="16"/>
                <w:szCs w:val="16"/>
              </w:rPr>
            </w:pPr>
            <w:r w:rsidRPr="00041B40">
              <w:rPr>
                <w:sz w:val="16"/>
                <w:szCs w:val="16"/>
              </w:rPr>
              <w:t>75</w:t>
            </w:r>
          </w:p>
        </w:tc>
        <w:tc>
          <w:tcPr>
            <w:tcW w:w="174" w:type="pct"/>
            <w:vAlign w:val="center"/>
          </w:tcPr>
          <w:p w14:paraId="29E9F034" w14:textId="7C757675" w:rsidR="00A306D1" w:rsidRPr="005A2813" w:rsidRDefault="00A306D1" w:rsidP="00A306D1">
            <w:pPr>
              <w:ind w:left="-57" w:right="-113"/>
              <w:jc w:val="center"/>
              <w:rPr>
                <w:sz w:val="16"/>
                <w:szCs w:val="16"/>
              </w:rPr>
            </w:pPr>
            <w:r w:rsidRPr="00041B40">
              <w:rPr>
                <w:sz w:val="16"/>
                <w:szCs w:val="16"/>
              </w:rPr>
              <w:t>54</w:t>
            </w:r>
          </w:p>
        </w:tc>
        <w:tc>
          <w:tcPr>
            <w:tcW w:w="174" w:type="pct"/>
            <w:vAlign w:val="center"/>
          </w:tcPr>
          <w:p w14:paraId="169D3192" w14:textId="414E5386" w:rsidR="00A306D1" w:rsidRPr="005A2813" w:rsidRDefault="00A306D1" w:rsidP="00A306D1">
            <w:pPr>
              <w:ind w:left="-57" w:right="-113"/>
              <w:jc w:val="center"/>
              <w:rPr>
                <w:sz w:val="16"/>
                <w:szCs w:val="16"/>
              </w:rPr>
            </w:pPr>
            <w:r w:rsidRPr="00041B40">
              <w:rPr>
                <w:sz w:val="16"/>
                <w:szCs w:val="16"/>
              </w:rPr>
              <w:t>41</w:t>
            </w:r>
          </w:p>
        </w:tc>
        <w:tc>
          <w:tcPr>
            <w:tcW w:w="140" w:type="pct"/>
            <w:vAlign w:val="center"/>
          </w:tcPr>
          <w:p w14:paraId="5D8ABDD3" w14:textId="74E7209B" w:rsidR="00A306D1" w:rsidRPr="005A2813" w:rsidRDefault="00A306D1" w:rsidP="00A306D1">
            <w:pPr>
              <w:ind w:left="-57" w:right="-113"/>
              <w:jc w:val="center"/>
              <w:rPr>
                <w:sz w:val="16"/>
                <w:szCs w:val="16"/>
              </w:rPr>
            </w:pPr>
            <w:r w:rsidRPr="00041B40">
              <w:rPr>
                <w:sz w:val="16"/>
                <w:szCs w:val="16"/>
              </w:rPr>
              <w:t>78</w:t>
            </w:r>
          </w:p>
        </w:tc>
        <w:tc>
          <w:tcPr>
            <w:tcW w:w="174" w:type="pct"/>
            <w:vAlign w:val="center"/>
          </w:tcPr>
          <w:p w14:paraId="7BAA5B77" w14:textId="61DACDD9" w:rsidR="00A306D1" w:rsidRPr="005A2813" w:rsidRDefault="00A306D1" w:rsidP="00A306D1">
            <w:pPr>
              <w:ind w:left="-57" w:right="-113"/>
              <w:jc w:val="center"/>
              <w:rPr>
                <w:sz w:val="16"/>
                <w:szCs w:val="16"/>
              </w:rPr>
            </w:pPr>
            <w:r w:rsidRPr="00041B40">
              <w:rPr>
                <w:sz w:val="16"/>
                <w:szCs w:val="16"/>
              </w:rPr>
              <w:t>71</w:t>
            </w:r>
          </w:p>
        </w:tc>
        <w:tc>
          <w:tcPr>
            <w:tcW w:w="174" w:type="pct"/>
            <w:vAlign w:val="center"/>
          </w:tcPr>
          <w:p w14:paraId="471D8F74" w14:textId="2217DB45" w:rsidR="00A306D1" w:rsidRPr="005A2813" w:rsidRDefault="00A306D1" w:rsidP="00A306D1">
            <w:pPr>
              <w:ind w:left="-57" w:right="-113"/>
              <w:jc w:val="center"/>
              <w:rPr>
                <w:sz w:val="16"/>
                <w:szCs w:val="16"/>
              </w:rPr>
            </w:pPr>
            <w:r w:rsidRPr="00041B40">
              <w:rPr>
                <w:sz w:val="16"/>
                <w:szCs w:val="16"/>
              </w:rPr>
              <w:t>60</w:t>
            </w:r>
          </w:p>
        </w:tc>
        <w:tc>
          <w:tcPr>
            <w:tcW w:w="144" w:type="pct"/>
            <w:vAlign w:val="center"/>
          </w:tcPr>
          <w:p w14:paraId="4C5BA4A3" w14:textId="0843ACF4" w:rsidR="00A306D1" w:rsidRPr="005A2813" w:rsidRDefault="00A306D1" w:rsidP="00A306D1">
            <w:pPr>
              <w:ind w:left="-57" w:right="-113"/>
              <w:jc w:val="center"/>
              <w:rPr>
                <w:sz w:val="16"/>
                <w:szCs w:val="16"/>
              </w:rPr>
            </w:pPr>
            <w:r w:rsidRPr="00041B40">
              <w:rPr>
                <w:sz w:val="16"/>
                <w:szCs w:val="16"/>
              </w:rPr>
              <w:t>43</w:t>
            </w:r>
          </w:p>
        </w:tc>
      </w:tr>
      <w:tr w:rsidR="00A306D1" w:rsidRPr="005A2813" w14:paraId="0A44F08F" w14:textId="72C7D7D4" w:rsidTr="00AD5F81">
        <w:trPr>
          <w:cantSplit/>
          <w:trHeight w:val="340"/>
        </w:trPr>
        <w:tc>
          <w:tcPr>
            <w:tcW w:w="129" w:type="pct"/>
            <w:vAlign w:val="center"/>
          </w:tcPr>
          <w:p w14:paraId="0FB646EE" w14:textId="34169EEF" w:rsidR="00A306D1" w:rsidRPr="00C26C93" w:rsidRDefault="00A306D1" w:rsidP="00A306D1">
            <w:pPr>
              <w:jc w:val="center"/>
              <w:rPr>
                <w:sz w:val="16"/>
                <w:szCs w:val="16"/>
              </w:rPr>
            </w:pPr>
            <w:r>
              <w:rPr>
                <w:sz w:val="16"/>
                <w:szCs w:val="16"/>
              </w:rPr>
              <w:t>16</w:t>
            </w:r>
          </w:p>
        </w:tc>
        <w:tc>
          <w:tcPr>
            <w:tcW w:w="794" w:type="pct"/>
            <w:tcBorders>
              <w:top w:val="single" w:sz="4" w:space="0" w:color="auto"/>
              <w:left w:val="single" w:sz="4" w:space="0" w:color="auto"/>
              <w:bottom w:val="single" w:sz="4" w:space="0" w:color="auto"/>
              <w:right w:val="single" w:sz="4" w:space="0" w:color="auto"/>
            </w:tcBorders>
            <w:vAlign w:val="center"/>
          </w:tcPr>
          <w:p w14:paraId="649AD8D2" w14:textId="77777777" w:rsidR="00AD5F81" w:rsidRDefault="00A306D1" w:rsidP="00A306D1">
            <w:pPr>
              <w:ind w:left="-57" w:right="-57"/>
              <w:rPr>
                <w:color w:val="000000"/>
                <w:sz w:val="16"/>
                <w:szCs w:val="16"/>
              </w:rPr>
            </w:pPr>
            <w:r w:rsidRPr="00A306D1">
              <w:rPr>
                <w:color w:val="000000"/>
                <w:sz w:val="16"/>
                <w:szCs w:val="16"/>
              </w:rPr>
              <w:t xml:space="preserve">МБОУ "Нетьинская СОШ </w:t>
            </w:r>
          </w:p>
          <w:p w14:paraId="5ECBCEDB" w14:textId="67272A9E" w:rsidR="00A306D1" w:rsidRPr="00A306D1" w:rsidRDefault="00A306D1" w:rsidP="00A306D1">
            <w:pPr>
              <w:ind w:left="-57" w:right="-57"/>
              <w:rPr>
                <w:sz w:val="16"/>
                <w:szCs w:val="16"/>
              </w:rPr>
            </w:pPr>
            <w:r w:rsidRPr="00A306D1">
              <w:rPr>
                <w:color w:val="000000"/>
                <w:sz w:val="16"/>
                <w:szCs w:val="16"/>
              </w:rPr>
              <w:t xml:space="preserve">имени Юрия Лёвкина" </w:t>
            </w:r>
          </w:p>
        </w:tc>
        <w:tc>
          <w:tcPr>
            <w:tcW w:w="221" w:type="pct"/>
            <w:vAlign w:val="center"/>
          </w:tcPr>
          <w:p w14:paraId="4BCBA2D1" w14:textId="274EB9AD" w:rsidR="00A306D1" w:rsidRPr="005A2813" w:rsidRDefault="00A306D1" w:rsidP="00A306D1">
            <w:pPr>
              <w:ind w:left="-57" w:right="-113"/>
              <w:jc w:val="center"/>
              <w:rPr>
                <w:sz w:val="16"/>
                <w:szCs w:val="16"/>
              </w:rPr>
            </w:pPr>
            <w:r w:rsidRPr="00041B40">
              <w:rPr>
                <w:sz w:val="16"/>
                <w:szCs w:val="16"/>
              </w:rPr>
              <w:t>31</w:t>
            </w:r>
          </w:p>
        </w:tc>
        <w:tc>
          <w:tcPr>
            <w:tcW w:w="152" w:type="pct"/>
            <w:vAlign w:val="center"/>
          </w:tcPr>
          <w:p w14:paraId="5E31FE0C" w14:textId="1235DBB2" w:rsidR="00A306D1" w:rsidRPr="005A2813" w:rsidRDefault="00A306D1" w:rsidP="00A306D1">
            <w:pPr>
              <w:ind w:left="-57" w:right="-113"/>
              <w:jc w:val="center"/>
              <w:rPr>
                <w:sz w:val="16"/>
                <w:szCs w:val="16"/>
              </w:rPr>
            </w:pPr>
            <w:r w:rsidRPr="00041B40">
              <w:rPr>
                <w:sz w:val="16"/>
                <w:szCs w:val="16"/>
              </w:rPr>
              <w:t>50</w:t>
            </w:r>
          </w:p>
        </w:tc>
        <w:tc>
          <w:tcPr>
            <w:tcW w:w="152" w:type="pct"/>
            <w:vAlign w:val="center"/>
          </w:tcPr>
          <w:p w14:paraId="3EEBEF32" w14:textId="3739F7D5" w:rsidR="00A306D1" w:rsidRPr="005A2813" w:rsidRDefault="00A306D1" w:rsidP="00A306D1">
            <w:pPr>
              <w:ind w:left="-57" w:right="-113"/>
              <w:jc w:val="center"/>
              <w:rPr>
                <w:sz w:val="16"/>
                <w:szCs w:val="16"/>
              </w:rPr>
            </w:pPr>
            <w:r w:rsidRPr="00041B40">
              <w:rPr>
                <w:sz w:val="16"/>
                <w:szCs w:val="16"/>
              </w:rPr>
              <w:t>31</w:t>
            </w:r>
          </w:p>
        </w:tc>
        <w:tc>
          <w:tcPr>
            <w:tcW w:w="152" w:type="pct"/>
            <w:vAlign w:val="center"/>
          </w:tcPr>
          <w:p w14:paraId="7C442D06" w14:textId="45E57AC0"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5E80338B" w14:textId="0FA2DF76" w:rsidR="00A306D1" w:rsidRPr="005A2813" w:rsidRDefault="00A306D1" w:rsidP="00A306D1">
            <w:pPr>
              <w:ind w:left="-57" w:right="-113"/>
              <w:jc w:val="center"/>
              <w:rPr>
                <w:sz w:val="16"/>
                <w:szCs w:val="16"/>
              </w:rPr>
            </w:pPr>
            <w:r w:rsidRPr="00041B40">
              <w:rPr>
                <w:sz w:val="16"/>
                <w:szCs w:val="16"/>
              </w:rPr>
              <w:t>97</w:t>
            </w:r>
          </w:p>
        </w:tc>
        <w:tc>
          <w:tcPr>
            <w:tcW w:w="152" w:type="pct"/>
            <w:vAlign w:val="center"/>
          </w:tcPr>
          <w:p w14:paraId="774638C7" w14:textId="76635ED2" w:rsidR="00A306D1" w:rsidRPr="005A2813" w:rsidRDefault="00A306D1" w:rsidP="00A306D1">
            <w:pPr>
              <w:ind w:left="-57" w:right="-113"/>
              <w:jc w:val="center"/>
              <w:rPr>
                <w:sz w:val="16"/>
                <w:szCs w:val="16"/>
              </w:rPr>
            </w:pPr>
            <w:r w:rsidRPr="00041B40">
              <w:rPr>
                <w:sz w:val="16"/>
                <w:szCs w:val="16"/>
              </w:rPr>
              <w:t>83</w:t>
            </w:r>
          </w:p>
        </w:tc>
        <w:tc>
          <w:tcPr>
            <w:tcW w:w="151" w:type="pct"/>
            <w:vAlign w:val="center"/>
          </w:tcPr>
          <w:p w14:paraId="5BFD2FF7" w14:textId="5D399DE4" w:rsidR="00A306D1" w:rsidRPr="005A2813" w:rsidRDefault="00A306D1" w:rsidP="00A306D1">
            <w:pPr>
              <w:ind w:left="-57" w:right="-113"/>
              <w:jc w:val="center"/>
              <w:rPr>
                <w:sz w:val="16"/>
                <w:szCs w:val="16"/>
              </w:rPr>
            </w:pPr>
            <w:r w:rsidRPr="00041B40">
              <w:rPr>
                <w:sz w:val="16"/>
                <w:szCs w:val="16"/>
              </w:rPr>
              <w:t>53</w:t>
            </w:r>
          </w:p>
        </w:tc>
        <w:tc>
          <w:tcPr>
            <w:tcW w:w="151" w:type="pct"/>
            <w:vAlign w:val="center"/>
          </w:tcPr>
          <w:p w14:paraId="1B25F25F" w14:textId="066B1A8F" w:rsidR="00A306D1" w:rsidRPr="005A2813" w:rsidRDefault="00A306D1" w:rsidP="00A306D1">
            <w:pPr>
              <w:ind w:left="-57" w:right="-113"/>
              <w:jc w:val="center"/>
              <w:rPr>
                <w:sz w:val="16"/>
                <w:szCs w:val="16"/>
              </w:rPr>
            </w:pPr>
            <w:r w:rsidRPr="00041B40">
              <w:rPr>
                <w:sz w:val="16"/>
                <w:szCs w:val="16"/>
              </w:rPr>
              <w:t>45</w:t>
            </w:r>
          </w:p>
        </w:tc>
        <w:tc>
          <w:tcPr>
            <w:tcW w:w="151" w:type="pct"/>
            <w:vAlign w:val="center"/>
          </w:tcPr>
          <w:p w14:paraId="19CFDF9C" w14:textId="55E6948C" w:rsidR="00A306D1" w:rsidRPr="005A2813" w:rsidRDefault="00A306D1" w:rsidP="00A306D1">
            <w:pPr>
              <w:ind w:left="-57" w:right="-113"/>
              <w:jc w:val="center"/>
              <w:rPr>
                <w:sz w:val="16"/>
                <w:szCs w:val="16"/>
              </w:rPr>
            </w:pPr>
            <w:r w:rsidRPr="00041B40">
              <w:rPr>
                <w:sz w:val="16"/>
                <w:szCs w:val="16"/>
              </w:rPr>
              <w:t>87</w:t>
            </w:r>
          </w:p>
        </w:tc>
        <w:tc>
          <w:tcPr>
            <w:tcW w:w="151" w:type="pct"/>
            <w:vAlign w:val="center"/>
          </w:tcPr>
          <w:p w14:paraId="56C226E2" w14:textId="09DDAC55" w:rsidR="00A306D1" w:rsidRPr="005A2813" w:rsidRDefault="00A306D1" w:rsidP="00A306D1">
            <w:pPr>
              <w:ind w:left="-57" w:right="-113"/>
              <w:jc w:val="center"/>
              <w:rPr>
                <w:sz w:val="16"/>
                <w:szCs w:val="16"/>
              </w:rPr>
            </w:pPr>
            <w:r w:rsidRPr="00041B40">
              <w:rPr>
                <w:sz w:val="16"/>
                <w:szCs w:val="16"/>
              </w:rPr>
              <w:t>71</w:t>
            </w:r>
          </w:p>
        </w:tc>
        <w:tc>
          <w:tcPr>
            <w:tcW w:w="151" w:type="pct"/>
            <w:vAlign w:val="center"/>
          </w:tcPr>
          <w:p w14:paraId="715A8351" w14:textId="1828FAD2" w:rsidR="00A306D1" w:rsidRPr="005A2813" w:rsidRDefault="00A306D1" w:rsidP="00A306D1">
            <w:pPr>
              <w:ind w:left="-57" w:right="-113"/>
              <w:jc w:val="center"/>
              <w:rPr>
                <w:sz w:val="16"/>
                <w:szCs w:val="16"/>
              </w:rPr>
            </w:pPr>
            <w:r w:rsidRPr="00041B40">
              <w:rPr>
                <w:sz w:val="16"/>
                <w:szCs w:val="16"/>
              </w:rPr>
              <w:t>68</w:t>
            </w:r>
          </w:p>
        </w:tc>
        <w:tc>
          <w:tcPr>
            <w:tcW w:w="151" w:type="pct"/>
            <w:vAlign w:val="center"/>
          </w:tcPr>
          <w:p w14:paraId="386CA4C0" w14:textId="772AF7C4" w:rsidR="00A306D1" w:rsidRPr="005A2813" w:rsidRDefault="00A306D1" w:rsidP="00A306D1">
            <w:pPr>
              <w:ind w:left="-57" w:right="-113"/>
              <w:jc w:val="center"/>
              <w:rPr>
                <w:sz w:val="16"/>
                <w:szCs w:val="16"/>
              </w:rPr>
            </w:pPr>
            <w:r w:rsidRPr="00041B40">
              <w:rPr>
                <w:sz w:val="16"/>
                <w:szCs w:val="16"/>
              </w:rPr>
              <w:t>68</w:t>
            </w:r>
          </w:p>
        </w:tc>
        <w:tc>
          <w:tcPr>
            <w:tcW w:w="151" w:type="pct"/>
            <w:vAlign w:val="center"/>
          </w:tcPr>
          <w:p w14:paraId="3AF92A00" w14:textId="46702439" w:rsidR="00A306D1" w:rsidRPr="005A2813" w:rsidRDefault="00A306D1" w:rsidP="00A306D1">
            <w:pPr>
              <w:ind w:left="-57" w:right="-113"/>
              <w:jc w:val="center"/>
              <w:rPr>
                <w:sz w:val="16"/>
                <w:szCs w:val="16"/>
              </w:rPr>
            </w:pPr>
            <w:r w:rsidRPr="00041B40">
              <w:rPr>
                <w:sz w:val="16"/>
                <w:szCs w:val="16"/>
              </w:rPr>
              <w:t>84</w:t>
            </w:r>
          </w:p>
        </w:tc>
        <w:tc>
          <w:tcPr>
            <w:tcW w:w="151" w:type="pct"/>
            <w:vAlign w:val="center"/>
          </w:tcPr>
          <w:p w14:paraId="03CD0A16" w14:textId="572A68A9"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6C08976D" w14:textId="10FDFFF4"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20A61B99" w14:textId="7B50DDF9" w:rsidR="00A306D1" w:rsidRPr="005A2813" w:rsidRDefault="00A306D1" w:rsidP="00A306D1">
            <w:pPr>
              <w:ind w:left="-57" w:right="-113"/>
              <w:jc w:val="center"/>
              <w:rPr>
                <w:sz w:val="16"/>
                <w:szCs w:val="16"/>
              </w:rPr>
            </w:pPr>
            <w:r w:rsidRPr="00041B40">
              <w:rPr>
                <w:sz w:val="16"/>
                <w:szCs w:val="16"/>
              </w:rPr>
              <w:t>52</w:t>
            </w:r>
          </w:p>
        </w:tc>
        <w:tc>
          <w:tcPr>
            <w:tcW w:w="151" w:type="pct"/>
            <w:vAlign w:val="center"/>
          </w:tcPr>
          <w:p w14:paraId="1F7D7EBF" w14:textId="68608B59" w:rsidR="00A306D1" w:rsidRPr="005A2813" w:rsidRDefault="00A306D1" w:rsidP="00A306D1">
            <w:pPr>
              <w:ind w:left="-57" w:right="-113"/>
              <w:jc w:val="center"/>
              <w:rPr>
                <w:sz w:val="16"/>
                <w:szCs w:val="16"/>
              </w:rPr>
            </w:pPr>
            <w:r w:rsidRPr="00041B40">
              <w:rPr>
                <w:sz w:val="16"/>
                <w:szCs w:val="16"/>
              </w:rPr>
              <w:t>63</w:t>
            </w:r>
          </w:p>
        </w:tc>
        <w:tc>
          <w:tcPr>
            <w:tcW w:w="151" w:type="pct"/>
            <w:vAlign w:val="center"/>
          </w:tcPr>
          <w:p w14:paraId="2C7427C6" w14:textId="5ACEB2C4"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7F26AE38" w14:textId="46ACF673" w:rsidR="00A306D1" w:rsidRPr="005A2813" w:rsidRDefault="00A306D1" w:rsidP="00A306D1">
            <w:pPr>
              <w:ind w:left="-57" w:right="-113"/>
              <w:jc w:val="center"/>
              <w:rPr>
                <w:sz w:val="16"/>
                <w:szCs w:val="16"/>
              </w:rPr>
            </w:pPr>
            <w:r w:rsidRPr="00041B40">
              <w:rPr>
                <w:sz w:val="16"/>
                <w:szCs w:val="16"/>
              </w:rPr>
              <w:t>71</w:t>
            </w:r>
          </w:p>
        </w:tc>
        <w:tc>
          <w:tcPr>
            <w:tcW w:w="152" w:type="pct"/>
            <w:vAlign w:val="center"/>
          </w:tcPr>
          <w:p w14:paraId="09F68BA4" w14:textId="74776D2B" w:rsidR="00A306D1" w:rsidRPr="005A2813" w:rsidRDefault="00A306D1" w:rsidP="00A306D1">
            <w:pPr>
              <w:ind w:left="-57" w:right="-113"/>
              <w:jc w:val="center"/>
              <w:rPr>
                <w:sz w:val="16"/>
                <w:szCs w:val="16"/>
              </w:rPr>
            </w:pPr>
            <w:r w:rsidRPr="00041B40">
              <w:rPr>
                <w:sz w:val="16"/>
                <w:szCs w:val="16"/>
              </w:rPr>
              <w:t>52</w:t>
            </w:r>
          </w:p>
        </w:tc>
        <w:tc>
          <w:tcPr>
            <w:tcW w:w="174" w:type="pct"/>
            <w:vAlign w:val="center"/>
          </w:tcPr>
          <w:p w14:paraId="5257B844" w14:textId="24A41132" w:rsidR="00A306D1" w:rsidRPr="005A2813" w:rsidRDefault="00A306D1" w:rsidP="00A306D1">
            <w:pPr>
              <w:ind w:left="-57" w:right="-113"/>
              <w:jc w:val="center"/>
              <w:rPr>
                <w:sz w:val="16"/>
                <w:szCs w:val="16"/>
              </w:rPr>
            </w:pPr>
            <w:r w:rsidRPr="00041B40">
              <w:rPr>
                <w:sz w:val="16"/>
                <w:szCs w:val="16"/>
              </w:rPr>
              <w:t>66</w:t>
            </w:r>
          </w:p>
        </w:tc>
        <w:tc>
          <w:tcPr>
            <w:tcW w:w="174" w:type="pct"/>
            <w:vAlign w:val="center"/>
          </w:tcPr>
          <w:p w14:paraId="778B67C0" w14:textId="45346755" w:rsidR="00A306D1" w:rsidRPr="005A2813" w:rsidRDefault="00A306D1" w:rsidP="00A306D1">
            <w:pPr>
              <w:ind w:left="-57" w:right="-113"/>
              <w:jc w:val="center"/>
              <w:rPr>
                <w:sz w:val="16"/>
                <w:szCs w:val="16"/>
              </w:rPr>
            </w:pPr>
            <w:r w:rsidRPr="00041B40">
              <w:rPr>
                <w:sz w:val="16"/>
                <w:szCs w:val="16"/>
              </w:rPr>
              <w:t>18</w:t>
            </w:r>
          </w:p>
        </w:tc>
        <w:tc>
          <w:tcPr>
            <w:tcW w:w="140" w:type="pct"/>
            <w:vAlign w:val="center"/>
          </w:tcPr>
          <w:p w14:paraId="79ADCC7D" w14:textId="066CFC41" w:rsidR="00A306D1" w:rsidRPr="005A2813" w:rsidRDefault="00A306D1" w:rsidP="00A306D1">
            <w:pPr>
              <w:ind w:left="-57" w:right="-113"/>
              <w:jc w:val="center"/>
              <w:rPr>
                <w:sz w:val="16"/>
                <w:szCs w:val="16"/>
              </w:rPr>
            </w:pPr>
            <w:r w:rsidRPr="00041B40">
              <w:rPr>
                <w:sz w:val="16"/>
                <w:szCs w:val="16"/>
              </w:rPr>
              <w:t>94</w:t>
            </w:r>
          </w:p>
        </w:tc>
        <w:tc>
          <w:tcPr>
            <w:tcW w:w="174" w:type="pct"/>
            <w:vAlign w:val="center"/>
          </w:tcPr>
          <w:p w14:paraId="49CE5FDE" w14:textId="1E15EAF5" w:rsidR="00A306D1" w:rsidRPr="005A2813" w:rsidRDefault="00A306D1" w:rsidP="00A306D1">
            <w:pPr>
              <w:ind w:left="-57" w:right="-113"/>
              <w:jc w:val="center"/>
              <w:rPr>
                <w:sz w:val="16"/>
                <w:szCs w:val="16"/>
              </w:rPr>
            </w:pPr>
            <w:r w:rsidRPr="00041B40">
              <w:rPr>
                <w:sz w:val="16"/>
                <w:szCs w:val="16"/>
              </w:rPr>
              <w:t>81</w:t>
            </w:r>
          </w:p>
        </w:tc>
        <w:tc>
          <w:tcPr>
            <w:tcW w:w="174" w:type="pct"/>
            <w:vAlign w:val="center"/>
          </w:tcPr>
          <w:p w14:paraId="4A39D60E" w14:textId="49E38C53" w:rsidR="00A306D1" w:rsidRPr="005A2813" w:rsidRDefault="00A306D1" w:rsidP="00A306D1">
            <w:pPr>
              <w:ind w:left="-57" w:right="-113"/>
              <w:jc w:val="center"/>
              <w:rPr>
                <w:sz w:val="16"/>
                <w:szCs w:val="16"/>
              </w:rPr>
            </w:pPr>
            <w:r w:rsidRPr="00041B40">
              <w:rPr>
                <w:sz w:val="16"/>
                <w:szCs w:val="16"/>
              </w:rPr>
              <w:t>61</w:t>
            </w:r>
          </w:p>
        </w:tc>
        <w:tc>
          <w:tcPr>
            <w:tcW w:w="144" w:type="pct"/>
            <w:vAlign w:val="center"/>
          </w:tcPr>
          <w:p w14:paraId="77AFDF51" w14:textId="398B2565" w:rsidR="00A306D1" w:rsidRPr="005A2813" w:rsidRDefault="00A306D1" w:rsidP="00A306D1">
            <w:pPr>
              <w:ind w:left="-57" w:right="-113"/>
              <w:jc w:val="center"/>
              <w:rPr>
                <w:sz w:val="16"/>
                <w:szCs w:val="16"/>
              </w:rPr>
            </w:pPr>
            <w:r w:rsidRPr="00041B40">
              <w:rPr>
                <w:sz w:val="16"/>
                <w:szCs w:val="16"/>
              </w:rPr>
              <w:t>76</w:t>
            </w:r>
          </w:p>
        </w:tc>
      </w:tr>
      <w:tr w:rsidR="00A306D1" w:rsidRPr="005A2813" w14:paraId="4D66EFDB" w14:textId="311717A5" w:rsidTr="00AD5F81">
        <w:trPr>
          <w:cantSplit/>
          <w:trHeight w:val="340"/>
        </w:trPr>
        <w:tc>
          <w:tcPr>
            <w:tcW w:w="129" w:type="pct"/>
            <w:noWrap/>
            <w:vAlign w:val="center"/>
          </w:tcPr>
          <w:p w14:paraId="11CD47FD" w14:textId="2FE55684" w:rsidR="00A306D1" w:rsidRPr="00C26C93" w:rsidRDefault="00A306D1" w:rsidP="00A306D1">
            <w:pPr>
              <w:jc w:val="center"/>
              <w:rPr>
                <w:sz w:val="16"/>
                <w:szCs w:val="16"/>
              </w:rPr>
            </w:pPr>
            <w:r>
              <w:rPr>
                <w:sz w:val="16"/>
                <w:szCs w:val="16"/>
              </w:rPr>
              <w:t>17</w:t>
            </w:r>
          </w:p>
        </w:tc>
        <w:tc>
          <w:tcPr>
            <w:tcW w:w="794" w:type="pct"/>
            <w:tcBorders>
              <w:top w:val="single" w:sz="4" w:space="0" w:color="auto"/>
              <w:left w:val="nil"/>
              <w:bottom w:val="single" w:sz="4" w:space="0" w:color="auto"/>
              <w:right w:val="nil"/>
            </w:tcBorders>
            <w:vAlign w:val="center"/>
          </w:tcPr>
          <w:p w14:paraId="0B4F6491" w14:textId="4069F78E" w:rsidR="00A306D1" w:rsidRPr="00A306D1" w:rsidRDefault="00A306D1" w:rsidP="00A306D1">
            <w:pPr>
              <w:ind w:left="-57" w:right="-57"/>
              <w:rPr>
                <w:sz w:val="16"/>
                <w:szCs w:val="16"/>
              </w:rPr>
            </w:pPr>
            <w:r w:rsidRPr="00A306D1">
              <w:rPr>
                <w:color w:val="000000"/>
                <w:sz w:val="16"/>
                <w:szCs w:val="16"/>
              </w:rPr>
              <w:t xml:space="preserve">МБОУ "Молотинская СОШ" </w:t>
            </w:r>
          </w:p>
        </w:tc>
        <w:tc>
          <w:tcPr>
            <w:tcW w:w="221" w:type="pct"/>
            <w:vAlign w:val="center"/>
          </w:tcPr>
          <w:p w14:paraId="7FD1D63B" w14:textId="2A2653FB" w:rsidR="00A306D1" w:rsidRPr="005A2813" w:rsidRDefault="00A306D1" w:rsidP="00A306D1">
            <w:pPr>
              <w:ind w:left="-57" w:right="-113"/>
              <w:jc w:val="center"/>
              <w:rPr>
                <w:sz w:val="16"/>
                <w:szCs w:val="16"/>
              </w:rPr>
            </w:pPr>
            <w:r w:rsidRPr="00041B40">
              <w:rPr>
                <w:sz w:val="16"/>
                <w:szCs w:val="16"/>
              </w:rPr>
              <w:t>10</w:t>
            </w:r>
          </w:p>
        </w:tc>
        <w:tc>
          <w:tcPr>
            <w:tcW w:w="152" w:type="pct"/>
            <w:vAlign w:val="center"/>
          </w:tcPr>
          <w:p w14:paraId="3014812F" w14:textId="1B70982E" w:rsidR="00A306D1" w:rsidRPr="005A2813" w:rsidRDefault="00A306D1" w:rsidP="00A306D1">
            <w:pPr>
              <w:ind w:left="-57" w:right="-113"/>
              <w:jc w:val="center"/>
              <w:rPr>
                <w:sz w:val="16"/>
                <w:szCs w:val="16"/>
              </w:rPr>
            </w:pPr>
            <w:r w:rsidRPr="00041B40">
              <w:rPr>
                <w:sz w:val="16"/>
                <w:szCs w:val="16"/>
              </w:rPr>
              <w:t>55</w:t>
            </w:r>
          </w:p>
        </w:tc>
        <w:tc>
          <w:tcPr>
            <w:tcW w:w="152" w:type="pct"/>
            <w:vAlign w:val="center"/>
          </w:tcPr>
          <w:p w14:paraId="1DACA358" w14:textId="498AE7F0" w:rsidR="00A306D1" w:rsidRPr="005A2813" w:rsidRDefault="00A306D1" w:rsidP="00A306D1">
            <w:pPr>
              <w:ind w:left="-57" w:right="-113"/>
              <w:jc w:val="center"/>
              <w:rPr>
                <w:sz w:val="16"/>
                <w:szCs w:val="16"/>
              </w:rPr>
            </w:pPr>
            <w:r w:rsidRPr="00041B40">
              <w:rPr>
                <w:sz w:val="16"/>
                <w:szCs w:val="16"/>
              </w:rPr>
              <w:t>10</w:t>
            </w:r>
          </w:p>
        </w:tc>
        <w:tc>
          <w:tcPr>
            <w:tcW w:w="152" w:type="pct"/>
            <w:vAlign w:val="center"/>
          </w:tcPr>
          <w:p w14:paraId="03033473" w14:textId="70F0CA1C" w:rsidR="00A306D1" w:rsidRPr="005A2813" w:rsidRDefault="00A306D1" w:rsidP="00A306D1">
            <w:pPr>
              <w:ind w:left="-57" w:right="-113"/>
              <w:jc w:val="center"/>
              <w:rPr>
                <w:sz w:val="16"/>
                <w:szCs w:val="16"/>
              </w:rPr>
            </w:pPr>
            <w:r w:rsidRPr="00041B40">
              <w:rPr>
                <w:sz w:val="16"/>
                <w:szCs w:val="16"/>
              </w:rPr>
              <w:t>70</w:t>
            </w:r>
          </w:p>
        </w:tc>
        <w:tc>
          <w:tcPr>
            <w:tcW w:w="152" w:type="pct"/>
            <w:vAlign w:val="center"/>
          </w:tcPr>
          <w:p w14:paraId="2CFFCC36" w14:textId="608691E6" w:rsidR="00A306D1" w:rsidRPr="005A2813" w:rsidRDefault="00A306D1" w:rsidP="00A306D1">
            <w:pPr>
              <w:ind w:left="-57" w:right="-113"/>
              <w:jc w:val="center"/>
              <w:rPr>
                <w:sz w:val="16"/>
                <w:szCs w:val="16"/>
              </w:rPr>
            </w:pPr>
            <w:r w:rsidRPr="00041B40">
              <w:rPr>
                <w:sz w:val="16"/>
                <w:szCs w:val="16"/>
              </w:rPr>
              <w:t>97</w:t>
            </w:r>
          </w:p>
        </w:tc>
        <w:tc>
          <w:tcPr>
            <w:tcW w:w="152" w:type="pct"/>
            <w:vAlign w:val="center"/>
          </w:tcPr>
          <w:p w14:paraId="6C4A0271" w14:textId="25981CF7" w:rsidR="00A306D1" w:rsidRPr="005A2813" w:rsidRDefault="00A306D1" w:rsidP="00A306D1">
            <w:pPr>
              <w:ind w:left="-57" w:right="-113"/>
              <w:jc w:val="center"/>
              <w:rPr>
                <w:sz w:val="16"/>
                <w:szCs w:val="16"/>
              </w:rPr>
            </w:pPr>
            <w:r w:rsidRPr="00041B40">
              <w:rPr>
                <w:sz w:val="16"/>
                <w:szCs w:val="16"/>
              </w:rPr>
              <w:t>90</w:t>
            </w:r>
          </w:p>
        </w:tc>
        <w:tc>
          <w:tcPr>
            <w:tcW w:w="151" w:type="pct"/>
            <w:vAlign w:val="center"/>
          </w:tcPr>
          <w:p w14:paraId="6E4C9D30" w14:textId="579C0599"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0C372943" w14:textId="178F9E91" w:rsidR="00A306D1" w:rsidRPr="005A2813" w:rsidRDefault="00A306D1" w:rsidP="00A306D1">
            <w:pPr>
              <w:ind w:left="-57" w:right="-113"/>
              <w:jc w:val="center"/>
              <w:rPr>
                <w:sz w:val="16"/>
                <w:szCs w:val="16"/>
              </w:rPr>
            </w:pPr>
            <w:r w:rsidRPr="00041B40">
              <w:rPr>
                <w:sz w:val="16"/>
                <w:szCs w:val="16"/>
              </w:rPr>
              <w:t>77</w:t>
            </w:r>
          </w:p>
        </w:tc>
        <w:tc>
          <w:tcPr>
            <w:tcW w:w="151" w:type="pct"/>
            <w:vAlign w:val="center"/>
          </w:tcPr>
          <w:p w14:paraId="3B369554" w14:textId="7BC2EE4C" w:rsidR="00A306D1" w:rsidRPr="005A2813" w:rsidRDefault="00A306D1" w:rsidP="00A306D1">
            <w:pPr>
              <w:ind w:left="-57" w:right="-113"/>
              <w:jc w:val="center"/>
              <w:rPr>
                <w:sz w:val="16"/>
                <w:szCs w:val="16"/>
              </w:rPr>
            </w:pPr>
            <w:r w:rsidRPr="00041B40">
              <w:rPr>
                <w:sz w:val="16"/>
                <w:szCs w:val="16"/>
              </w:rPr>
              <w:t>70</w:t>
            </w:r>
          </w:p>
        </w:tc>
        <w:tc>
          <w:tcPr>
            <w:tcW w:w="151" w:type="pct"/>
            <w:vAlign w:val="center"/>
          </w:tcPr>
          <w:p w14:paraId="380B94E1" w14:textId="003CE0B6"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2F5B3BA7" w14:textId="3A854669"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5A0C4D2F" w14:textId="25EB0F00" w:rsidR="00A306D1" w:rsidRPr="005A2813" w:rsidRDefault="00A306D1" w:rsidP="00A306D1">
            <w:pPr>
              <w:ind w:left="-57" w:right="-113"/>
              <w:jc w:val="center"/>
              <w:rPr>
                <w:sz w:val="16"/>
                <w:szCs w:val="16"/>
              </w:rPr>
            </w:pPr>
            <w:r w:rsidRPr="00041B40">
              <w:rPr>
                <w:sz w:val="16"/>
                <w:szCs w:val="16"/>
              </w:rPr>
              <w:t>90</w:t>
            </w:r>
          </w:p>
        </w:tc>
        <w:tc>
          <w:tcPr>
            <w:tcW w:w="151" w:type="pct"/>
            <w:vAlign w:val="center"/>
          </w:tcPr>
          <w:p w14:paraId="24F9E3E9" w14:textId="45AB4798"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21A92156" w14:textId="56E66ED4" w:rsidR="00A306D1" w:rsidRPr="005A2813" w:rsidRDefault="00A306D1" w:rsidP="00A306D1">
            <w:pPr>
              <w:ind w:left="-57" w:right="-113"/>
              <w:jc w:val="center"/>
              <w:rPr>
                <w:sz w:val="16"/>
                <w:szCs w:val="16"/>
              </w:rPr>
            </w:pPr>
            <w:r w:rsidRPr="00041B40">
              <w:rPr>
                <w:sz w:val="16"/>
                <w:szCs w:val="16"/>
              </w:rPr>
              <w:t>20</w:t>
            </w:r>
          </w:p>
        </w:tc>
        <w:tc>
          <w:tcPr>
            <w:tcW w:w="151" w:type="pct"/>
            <w:vAlign w:val="center"/>
          </w:tcPr>
          <w:p w14:paraId="7070A2DA" w14:textId="6136A856" w:rsidR="00A306D1" w:rsidRPr="005A2813" w:rsidRDefault="00A306D1" w:rsidP="00A306D1">
            <w:pPr>
              <w:ind w:left="-57" w:right="-113"/>
              <w:jc w:val="center"/>
              <w:rPr>
                <w:sz w:val="16"/>
                <w:szCs w:val="16"/>
              </w:rPr>
            </w:pPr>
            <w:r w:rsidRPr="00041B40">
              <w:rPr>
                <w:sz w:val="16"/>
                <w:szCs w:val="16"/>
              </w:rPr>
              <w:t>90</w:t>
            </w:r>
          </w:p>
        </w:tc>
        <w:tc>
          <w:tcPr>
            <w:tcW w:w="151" w:type="pct"/>
            <w:vAlign w:val="center"/>
          </w:tcPr>
          <w:p w14:paraId="2C247165" w14:textId="08E4C59C" w:rsidR="00A306D1" w:rsidRPr="005A2813" w:rsidRDefault="00A306D1" w:rsidP="00A306D1">
            <w:pPr>
              <w:ind w:left="-57" w:right="-113"/>
              <w:jc w:val="center"/>
              <w:rPr>
                <w:sz w:val="16"/>
                <w:szCs w:val="16"/>
              </w:rPr>
            </w:pPr>
            <w:r w:rsidRPr="00041B40">
              <w:rPr>
                <w:sz w:val="16"/>
                <w:szCs w:val="16"/>
              </w:rPr>
              <w:t>90</w:t>
            </w:r>
          </w:p>
        </w:tc>
        <w:tc>
          <w:tcPr>
            <w:tcW w:w="151" w:type="pct"/>
            <w:vAlign w:val="center"/>
          </w:tcPr>
          <w:p w14:paraId="0D1EEE43" w14:textId="4B7DA765"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76A72726" w14:textId="2E8BB099" w:rsidR="00A306D1" w:rsidRPr="005A2813" w:rsidRDefault="00A306D1" w:rsidP="00A306D1">
            <w:pPr>
              <w:ind w:left="-57" w:right="-113"/>
              <w:jc w:val="center"/>
              <w:rPr>
                <w:sz w:val="16"/>
                <w:szCs w:val="16"/>
              </w:rPr>
            </w:pPr>
            <w:r w:rsidRPr="00041B40">
              <w:rPr>
                <w:sz w:val="16"/>
                <w:szCs w:val="16"/>
              </w:rPr>
              <w:t>50</w:t>
            </w:r>
          </w:p>
        </w:tc>
        <w:tc>
          <w:tcPr>
            <w:tcW w:w="151" w:type="pct"/>
            <w:vAlign w:val="center"/>
          </w:tcPr>
          <w:p w14:paraId="0595E075" w14:textId="4002AE6E" w:rsidR="00A306D1" w:rsidRPr="005A2813" w:rsidRDefault="00A306D1" w:rsidP="00A306D1">
            <w:pPr>
              <w:ind w:left="-57" w:right="-113"/>
              <w:jc w:val="center"/>
              <w:rPr>
                <w:sz w:val="16"/>
                <w:szCs w:val="16"/>
              </w:rPr>
            </w:pPr>
            <w:r w:rsidRPr="00041B40">
              <w:rPr>
                <w:sz w:val="16"/>
                <w:szCs w:val="16"/>
              </w:rPr>
              <w:t>50</w:t>
            </w:r>
          </w:p>
        </w:tc>
        <w:tc>
          <w:tcPr>
            <w:tcW w:w="152" w:type="pct"/>
            <w:vAlign w:val="center"/>
          </w:tcPr>
          <w:p w14:paraId="61D0A186" w14:textId="41EA8B6D" w:rsidR="00A306D1" w:rsidRPr="005A2813" w:rsidRDefault="00A306D1" w:rsidP="00A306D1">
            <w:pPr>
              <w:ind w:left="-57" w:right="-113"/>
              <w:jc w:val="center"/>
              <w:rPr>
                <w:sz w:val="16"/>
                <w:szCs w:val="16"/>
              </w:rPr>
            </w:pPr>
            <w:r w:rsidRPr="00041B40">
              <w:rPr>
                <w:sz w:val="16"/>
                <w:szCs w:val="16"/>
              </w:rPr>
              <w:t>80</w:t>
            </w:r>
          </w:p>
        </w:tc>
        <w:tc>
          <w:tcPr>
            <w:tcW w:w="174" w:type="pct"/>
            <w:vAlign w:val="center"/>
          </w:tcPr>
          <w:p w14:paraId="1BD1744A" w14:textId="5DF3A9CA" w:rsidR="00A306D1" w:rsidRPr="005A2813" w:rsidRDefault="00A306D1" w:rsidP="00A306D1">
            <w:pPr>
              <w:ind w:left="-57" w:right="-113"/>
              <w:jc w:val="center"/>
              <w:rPr>
                <w:sz w:val="16"/>
                <w:szCs w:val="16"/>
              </w:rPr>
            </w:pPr>
            <w:r w:rsidRPr="00041B40">
              <w:rPr>
                <w:sz w:val="16"/>
                <w:szCs w:val="16"/>
              </w:rPr>
              <w:t>65</w:t>
            </w:r>
          </w:p>
        </w:tc>
        <w:tc>
          <w:tcPr>
            <w:tcW w:w="174" w:type="pct"/>
            <w:vAlign w:val="center"/>
          </w:tcPr>
          <w:p w14:paraId="4B014A7F" w14:textId="67C59860" w:rsidR="00A306D1" w:rsidRPr="005A2813" w:rsidRDefault="00A306D1" w:rsidP="00A306D1">
            <w:pPr>
              <w:ind w:left="-57" w:right="-113"/>
              <w:jc w:val="center"/>
              <w:rPr>
                <w:sz w:val="16"/>
                <w:szCs w:val="16"/>
              </w:rPr>
            </w:pPr>
            <w:r w:rsidRPr="00041B40">
              <w:rPr>
                <w:sz w:val="16"/>
                <w:szCs w:val="16"/>
              </w:rPr>
              <w:t>50</w:t>
            </w:r>
          </w:p>
        </w:tc>
        <w:tc>
          <w:tcPr>
            <w:tcW w:w="140" w:type="pct"/>
            <w:vAlign w:val="center"/>
          </w:tcPr>
          <w:p w14:paraId="39366B81" w14:textId="22738D98" w:rsidR="00A306D1" w:rsidRPr="005A2813" w:rsidRDefault="00A306D1" w:rsidP="00A306D1">
            <w:pPr>
              <w:ind w:left="-57" w:right="-113"/>
              <w:jc w:val="center"/>
              <w:rPr>
                <w:sz w:val="16"/>
                <w:szCs w:val="16"/>
              </w:rPr>
            </w:pPr>
            <w:r w:rsidRPr="00041B40">
              <w:rPr>
                <w:sz w:val="16"/>
                <w:szCs w:val="16"/>
              </w:rPr>
              <w:t>100</w:t>
            </w:r>
          </w:p>
        </w:tc>
        <w:tc>
          <w:tcPr>
            <w:tcW w:w="174" w:type="pct"/>
            <w:vAlign w:val="center"/>
          </w:tcPr>
          <w:p w14:paraId="03212E5B" w14:textId="460BB737" w:rsidR="00A306D1" w:rsidRPr="005A2813" w:rsidRDefault="00A306D1" w:rsidP="00A306D1">
            <w:pPr>
              <w:ind w:left="-57" w:right="-113"/>
              <w:jc w:val="center"/>
              <w:rPr>
                <w:sz w:val="16"/>
                <w:szCs w:val="16"/>
              </w:rPr>
            </w:pPr>
            <w:r w:rsidRPr="00041B40">
              <w:rPr>
                <w:sz w:val="16"/>
                <w:szCs w:val="16"/>
              </w:rPr>
              <w:t>90</w:t>
            </w:r>
          </w:p>
        </w:tc>
        <w:tc>
          <w:tcPr>
            <w:tcW w:w="174" w:type="pct"/>
            <w:vAlign w:val="center"/>
          </w:tcPr>
          <w:p w14:paraId="4D869389" w14:textId="4A809F42" w:rsidR="00A306D1" w:rsidRPr="005A2813" w:rsidRDefault="00A306D1" w:rsidP="00A306D1">
            <w:pPr>
              <w:ind w:left="-57" w:right="-113"/>
              <w:jc w:val="center"/>
              <w:rPr>
                <w:sz w:val="16"/>
                <w:szCs w:val="16"/>
              </w:rPr>
            </w:pPr>
            <w:r w:rsidRPr="00041B40">
              <w:rPr>
                <w:sz w:val="16"/>
                <w:szCs w:val="16"/>
              </w:rPr>
              <w:t>90</w:t>
            </w:r>
          </w:p>
        </w:tc>
        <w:tc>
          <w:tcPr>
            <w:tcW w:w="144" w:type="pct"/>
            <w:vAlign w:val="center"/>
          </w:tcPr>
          <w:p w14:paraId="5DF2DA19" w14:textId="436A7E7E" w:rsidR="00A306D1" w:rsidRPr="005A2813" w:rsidRDefault="00A306D1" w:rsidP="00A306D1">
            <w:pPr>
              <w:ind w:left="-57" w:right="-113"/>
              <w:jc w:val="center"/>
              <w:rPr>
                <w:sz w:val="16"/>
                <w:szCs w:val="16"/>
              </w:rPr>
            </w:pPr>
            <w:r w:rsidRPr="00041B40">
              <w:rPr>
                <w:sz w:val="16"/>
                <w:szCs w:val="16"/>
              </w:rPr>
              <w:t>35</w:t>
            </w:r>
          </w:p>
        </w:tc>
      </w:tr>
      <w:tr w:rsidR="00A306D1" w:rsidRPr="005A2813" w14:paraId="1C3A0E46" w14:textId="48A5E406" w:rsidTr="00AD5F81">
        <w:trPr>
          <w:cantSplit/>
          <w:trHeight w:val="340"/>
        </w:trPr>
        <w:tc>
          <w:tcPr>
            <w:tcW w:w="129" w:type="pct"/>
            <w:vAlign w:val="center"/>
          </w:tcPr>
          <w:p w14:paraId="010C8E83" w14:textId="62F046A0" w:rsidR="00A306D1" w:rsidRPr="00C26C93" w:rsidRDefault="00A306D1" w:rsidP="00A306D1">
            <w:pPr>
              <w:jc w:val="center"/>
              <w:rPr>
                <w:sz w:val="16"/>
                <w:szCs w:val="16"/>
              </w:rPr>
            </w:pPr>
            <w:r>
              <w:rPr>
                <w:sz w:val="16"/>
                <w:szCs w:val="16"/>
              </w:rPr>
              <w:t>18</w:t>
            </w:r>
          </w:p>
        </w:tc>
        <w:tc>
          <w:tcPr>
            <w:tcW w:w="794" w:type="pct"/>
            <w:tcBorders>
              <w:top w:val="nil"/>
              <w:left w:val="nil"/>
              <w:bottom w:val="single" w:sz="4" w:space="0" w:color="auto"/>
              <w:right w:val="nil"/>
            </w:tcBorders>
            <w:vAlign w:val="center"/>
          </w:tcPr>
          <w:p w14:paraId="59C3E4EC" w14:textId="3C4AD708" w:rsidR="00A306D1" w:rsidRPr="00A306D1" w:rsidRDefault="00A306D1" w:rsidP="00A306D1">
            <w:pPr>
              <w:ind w:left="-57" w:right="-57"/>
              <w:rPr>
                <w:sz w:val="16"/>
                <w:szCs w:val="16"/>
              </w:rPr>
            </w:pPr>
            <w:r w:rsidRPr="00A306D1">
              <w:rPr>
                <w:color w:val="000000"/>
                <w:sz w:val="16"/>
                <w:szCs w:val="16"/>
              </w:rPr>
              <w:t xml:space="preserve">МБОУ "Свенская СОШ №1" </w:t>
            </w:r>
          </w:p>
        </w:tc>
        <w:tc>
          <w:tcPr>
            <w:tcW w:w="221" w:type="pct"/>
            <w:vAlign w:val="center"/>
          </w:tcPr>
          <w:p w14:paraId="4B320774" w14:textId="6783879B" w:rsidR="00A306D1" w:rsidRPr="005A2813" w:rsidRDefault="00A306D1" w:rsidP="00A306D1">
            <w:pPr>
              <w:ind w:left="-57" w:right="-113"/>
              <w:jc w:val="center"/>
              <w:rPr>
                <w:sz w:val="16"/>
                <w:szCs w:val="16"/>
              </w:rPr>
            </w:pPr>
            <w:r w:rsidRPr="00041B40">
              <w:rPr>
                <w:sz w:val="16"/>
                <w:szCs w:val="16"/>
              </w:rPr>
              <w:t>30</w:t>
            </w:r>
          </w:p>
        </w:tc>
        <w:tc>
          <w:tcPr>
            <w:tcW w:w="152" w:type="pct"/>
            <w:vAlign w:val="center"/>
          </w:tcPr>
          <w:p w14:paraId="5954CAA6" w14:textId="3BF62B5D" w:rsidR="00A306D1" w:rsidRPr="005A2813" w:rsidRDefault="00A306D1" w:rsidP="00A306D1">
            <w:pPr>
              <w:ind w:left="-57" w:right="-113"/>
              <w:jc w:val="center"/>
              <w:rPr>
                <w:sz w:val="16"/>
                <w:szCs w:val="16"/>
              </w:rPr>
            </w:pPr>
            <w:r w:rsidRPr="00041B40">
              <w:rPr>
                <w:sz w:val="16"/>
                <w:szCs w:val="16"/>
              </w:rPr>
              <w:t>58</w:t>
            </w:r>
          </w:p>
        </w:tc>
        <w:tc>
          <w:tcPr>
            <w:tcW w:w="152" w:type="pct"/>
            <w:vAlign w:val="center"/>
          </w:tcPr>
          <w:p w14:paraId="24EF3685" w14:textId="6DEA5165" w:rsidR="00A306D1" w:rsidRPr="005A2813" w:rsidRDefault="00A306D1" w:rsidP="00A306D1">
            <w:pPr>
              <w:ind w:left="-57" w:right="-113"/>
              <w:jc w:val="center"/>
              <w:rPr>
                <w:sz w:val="16"/>
                <w:szCs w:val="16"/>
              </w:rPr>
            </w:pPr>
            <w:r w:rsidRPr="00041B40">
              <w:rPr>
                <w:sz w:val="16"/>
                <w:szCs w:val="16"/>
              </w:rPr>
              <w:t>50</w:t>
            </w:r>
          </w:p>
        </w:tc>
        <w:tc>
          <w:tcPr>
            <w:tcW w:w="152" w:type="pct"/>
            <w:vAlign w:val="center"/>
          </w:tcPr>
          <w:p w14:paraId="080B5B98" w14:textId="51417BE3" w:rsidR="00A306D1" w:rsidRPr="005A2813" w:rsidRDefault="00A306D1" w:rsidP="00A306D1">
            <w:pPr>
              <w:ind w:left="-57" w:right="-113"/>
              <w:jc w:val="center"/>
              <w:rPr>
                <w:sz w:val="16"/>
                <w:szCs w:val="16"/>
              </w:rPr>
            </w:pPr>
            <w:r w:rsidRPr="00041B40">
              <w:rPr>
                <w:sz w:val="16"/>
                <w:szCs w:val="16"/>
              </w:rPr>
              <w:t>85</w:t>
            </w:r>
          </w:p>
        </w:tc>
        <w:tc>
          <w:tcPr>
            <w:tcW w:w="152" w:type="pct"/>
            <w:vAlign w:val="center"/>
          </w:tcPr>
          <w:p w14:paraId="36C59070" w14:textId="583A9864" w:rsidR="00A306D1" w:rsidRPr="005A2813" w:rsidRDefault="00A306D1" w:rsidP="00A306D1">
            <w:pPr>
              <w:ind w:left="-57" w:right="-113"/>
              <w:jc w:val="center"/>
              <w:rPr>
                <w:sz w:val="16"/>
                <w:szCs w:val="16"/>
              </w:rPr>
            </w:pPr>
            <w:r w:rsidRPr="00041B40">
              <w:rPr>
                <w:sz w:val="16"/>
                <w:szCs w:val="16"/>
              </w:rPr>
              <w:t>93</w:t>
            </w:r>
          </w:p>
        </w:tc>
        <w:tc>
          <w:tcPr>
            <w:tcW w:w="152" w:type="pct"/>
            <w:vAlign w:val="center"/>
          </w:tcPr>
          <w:p w14:paraId="5442F7B2" w14:textId="5AF527DE" w:rsidR="00A306D1" w:rsidRPr="005A2813" w:rsidRDefault="00A306D1" w:rsidP="00A306D1">
            <w:pPr>
              <w:ind w:left="-57" w:right="-113"/>
              <w:jc w:val="center"/>
              <w:rPr>
                <w:sz w:val="16"/>
                <w:szCs w:val="16"/>
              </w:rPr>
            </w:pPr>
            <w:r w:rsidRPr="00041B40">
              <w:rPr>
                <w:sz w:val="16"/>
                <w:szCs w:val="16"/>
              </w:rPr>
              <w:t>91</w:t>
            </w:r>
          </w:p>
        </w:tc>
        <w:tc>
          <w:tcPr>
            <w:tcW w:w="151" w:type="pct"/>
            <w:vAlign w:val="center"/>
          </w:tcPr>
          <w:p w14:paraId="28254DCB" w14:textId="0A074CF0" w:rsidR="00A306D1" w:rsidRPr="005A2813" w:rsidRDefault="00A306D1" w:rsidP="00A306D1">
            <w:pPr>
              <w:ind w:left="-57" w:right="-113"/>
              <w:jc w:val="center"/>
              <w:rPr>
                <w:sz w:val="16"/>
                <w:szCs w:val="16"/>
              </w:rPr>
            </w:pPr>
            <w:r w:rsidRPr="00041B40">
              <w:rPr>
                <w:sz w:val="16"/>
                <w:szCs w:val="16"/>
              </w:rPr>
              <w:t>51</w:t>
            </w:r>
          </w:p>
        </w:tc>
        <w:tc>
          <w:tcPr>
            <w:tcW w:w="151" w:type="pct"/>
            <w:vAlign w:val="center"/>
          </w:tcPr>
          <w:p w14:paraId="3A262E54" w14:textId="551F4C22" w:rsidR="00A306D1" w:rsidRPr="005A2813" w:rsidRDefault="00A306D1" w:rsidP="00A306D1">
            <w:pPr>
              <w:ind w:left="-57" w:right="-113"/>
              <w:jc w:val="center"/>
              <w:rPr>
                <w:sz w:val="16"/>
                <w:szCs w:val="16"/>
              </w:rPr>
            </w:pPr>
            <w:r w:rsidRPr="00041B40">
              <w:rPr>
                <w:sz w:val="16"/>
                <w:szCs w:val="16"/>
              </w:rPr>
              <w:t>68</w:t>
            </w:r>
          </w:p>
        </w:tc>
        <w:tc>
          <w:tcPr>
            <w:tcW w:w="151" w:type="pct"/>
            <w:vAlign w:val="center"/>
          </w:tcPr>
          <w:p w14:paraId="65CC0E3A" w14:textId="2CB88FFE"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604AAC5F" w14:textId="3F78BC5F" w:rsidR="00A306D1" w:rsidRPr="005A2813" w:rsidRDefault="00A306D1" w:rsidP="00A306D1">
            <w:pPr>
              <w:ind w:left="-57" w:right="-113"/>
              <w:jc w:val="center"/>
              <w:rPr>
                <w:sz w:val="16"/>
                <w:szCs w:val="16"/>
              </w:rPr>
            </w:pPr>
            <w:r w:rsidRPr="00041B40">
              <w:rPr>
                <w:sz w:val="16"/>
                <w:szCs w:val="16"/>
              </w:rPr>
              <w:t>43</w:t>
            </w:r>
          </w:p>
        </w:tc>
        <w:tc>
          <w:tcPr>
            <w:tcW w:w="151" w:type="pct"/>
            <w:vAlign w:val="center"/>
          </w:tcPr>
          <w:p w14:paraId="2BC3A888" w14:textId="15DF4BBA" w:rsidR="00A306D1" w:rsidRPr="005A2813" w:rsidRDefault="00A306D1" w:rsidP="00A306D1">
            <w:pPr>
              <w:ind w:left="-57" w:right="-113"/>
              <w:jc w:val="center"/>
              <w:rPr>
                <w:sz w:val="16"/>
                <w:szCs w:val="16"/>
              </w:rPr>
            </w:pPr>
            <w:r w:rsidRPr="00041B40">
              <w:rPr>
                <w:sz w:val="16"/>
                <w:szCs w:val="16"/>
              </w:rPr>
              <w:t>57</w:t>
            </w:r>
          </w:p>
        </w:tc>
        <w:tc>
          <w:tcPr>
            <w:tcW w:w="151" w:type="pct"/>
            <w:vAlign w:val="center"/>
          </w:tcPr>
          <w:p w14:paraId="0C253217" w14:textId="3268CF6D" w:rsidR="00A306D1" w:rsidRPr="005A2813" w:rsidRDefault="00A306D1" w:rsidP="00A306D1">
            <w:pPr>
              <w:ind w:left="-57" w:right="-113"/>
              <w:jc w:val="center"/>
              <w:rPr>
                <w:sz w:val="16"/>
                <w:szCs w:val="16"/>
              </w:rPr>
            </w:pPr>
            <w:r w:rsidRPr="00041B40">
              <w:rPr>
                <w:sz w:val="16"/>
                <w:szCs w:val="16"/>
              </w:rPr>
              <w:t>63</w:t>
            </w:r>
          </w:p>
        </w:tc>
        <w:tc>
          <w:tcPr>
            <w:tcW w:w="151" w:type="pct"/>
            <w:vAlign w:val="center"/>
          </w:tcPr>
          <w:p w14:paraId="09FF572E" w14:textId="79EA4C8E"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23C02361" w14:textId="2C87DA20" w:rsidR="00A306D1" w:rsidRPr="005A2813" w:rsidRDefault="00A306D1" w:rsidP="00A306D1">
            <w:pPr>
              <w:ind w:left="-57" w:right="-113"/>
              <w:jc w:val="center"/>
              <w:rPr>
                <w:sz w:val="16"/>
                <w:szCs w:val="16"/>
              </w:rPr>
            </w:pPr>
            <w:r w:rsidRPr="00041B40">
              <w:rPr>
                <w:sz w:val="16"/>
                <w:szCs w:val="16"/>
              </w:rPr>
              <w:t>55</w:t>
            </w:r>
          </w:p>
        </w:tc>
        <w:tc>
          <w:tcPr>
            <w:tcW w:w="151" w:type="pct"/>
            <w:vAlign w:val="center"/>
          </w:tcPr>
          <w:p w14:paraId="1D1A0566" w14:textId="72C7BEE3"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0A4DE6A3" w14:textId="73F2EC52"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6995A0C0" w14:textId="4960E852"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2C44E607" w14:textId="25BD663C" w:rsidR="00A306D1" w:rsidRPr="005A2813" w:rsidRDefault="00A306D1" w:rsidP="00A306D1">
            <w:pPr>
              <w:ind w:left="-57" w:right="-113"/>
              <w:jc w:val="center"/>
              <w:rPr>
                <w:sz w:val="16"/>
                <w:szCs w:val="16"/>
              </w:rPr>
            </w:pPr>
            <w:r w:rsidRPr="00041B40">
              <w:rPr>
                <w:sz w:val="16"/>
                <w:szCs w:val="16"/>
              </w:rPr>
              <w:t>43</w:t>
            </w:r>
          </w:p>
        </w:tc>
        <w:tc>
          <w:tcPr>
            <w:tcW w:w="151" w:type="pct"/>
            <w:vAlign w:val="center"/>
          </w:tcPr>
          <w:p w14:paraId="6A39732E" w14:textId="6E07DA78" w:rsidR="00A306D1" w:rsidRPr="005A2813" w:rsidRDefault="00A306D1" w:rsidP="00A306D1">
            <w:pPr>
              <w:ind w:left="-57" w:right="-113"/>
              <w:jc w:val="center"/>
              <w:rPr>
                <w:sz w:val="16"/>
                <w:szCs w:val="16"/>
              </w:rPr>
            </w:pPr>
            <w:r w:rsidRPr="00041B40">
              <w:rPr>
                <w:sz w:val="16"/>
                <w:szCs w:val="16"/>
              </w:rPr>
              <w:t>72</w:t>
            </w:r>
          </w:p>
        </w:tc>
        <w:tc>
          <w:tcPr>
            <w:tcW w:w="152" w:type="pct"/>
            <w:vAlign w:val="center"/>
          </w:tcPr>
          <w:p w14:paraId="3904A758" w14:textId="3E552328" w:rsidR="00A306D1" w:rsidRPr="005A2813" w:rsidRDefault="00A306D1" w:rsidP="00A306D1">
            <w:pPr>
              <w:ind w:left="-57" w:right="-113"/>
              <w:jc w:val="center"/>
              <w:rPr>
                <w:sz w:val="16"/>
                <w:szCs w:val="16"/>
              </w:rPr>
            </w:pPr>
            <w:r w:rsidRPr="00041B40">
              <w:rPr>
                <w:sz w:val="16"/>
                <w:szCs w:val="16"/>
              </w:rPr>
              <w:t>77</w:t>
            </w:r>
          </w:p>
        </w:tc>
        <w:tc>
          <w:tcPr>
            <w:tcW w:w="174" w:type="pct"/>
            <w:vAlign w:val="center"/>
          </w:tcPr>
          <w:p w14:paraId="0294A993" w14:textId="63328F38" w:rsidR="00A306D1" w:rsidRPr="005A2813" w:rsidRDefault="00A306D1" w:rsidP="00A306D1">
            <w:pPr>
              <w:ind w:left="-57" w:right="-113"/>
              <w:jc w:val="center"/>
              <w:rPr>
                <w:sz w:val="16"/>
                <w:szCs w:val="16"/>
              </w:rPr>
            </w:pPr>
            <w:r w:rsidRPr="00041B40">
              <w:rPr>
                <w:sz w:val="16"/>
                <w:szCs w:val="16"/>
              </w:rPr>
              <w:t>53</w:t>
            </w:r>
          </w:p>
        </w:tc>
        <w:tc>
          <w:tcPr>
            <w:tcW w:w="174" w:type="pct"/>
            <w:vAlign w:val="center"/>
          </w:tcPr>
          <w:p w14:paraId="3F423A73" w14:textId="25AD4172" w:rsidR="00A306D1" w:rsidRPr="005A2813" w:rsidRDefault="00A306D1" w:rsidP="00A306D1">
            <w:pPr>
              <w:ind w:left="-57" w:right="-113"/>
              <w:jc w:val="center"/>
              <w:rPr>
                <w:sz w:val="16"/>
                <w:szCs w:val="16"/>
              </w:rPr>
            </w:pPr>
            <w:r w:rsidRPr="00041B40">
              <w:rPr>
                <w:sz w:val="16"/>
                <w:szCs w:val="16"/>
              </w:rPr>
              <w:t>57</w:t>
            </w:r>
          </w:p>
        </w:tc>
        <w:tc>
          <w:tcPr>
            <w:tcW w:w="140" w:type="pct"/>
            <w:vAlign w:val="center"/>
          </w:tcPr>
          <w:p w14:paraId="2C179089" w14:textId="02B46DB0" w:rsidR="00A306D1" w:rsidRPr="005A2813" w:rsidRDefault="00A306D1" w:rsidP="00A306D1">
            <w:pPr>
              <w:ind w:left="-57" w:right="-113"/>
              <w:jc w:val="center"/>
              <w:rPr>
                <w:sz w:val="16"/>
                <w:szCs w:val="16"/>
              </w:rPr>
            </w:pPr>
            <w:r w:rsidRPr="00041B40">
              <w:rPr>
                <w:sz w:val="16"/>
                <w:szCs w:val="16"/>
              </w:rPr>
              <w:t>80</w:t>
            </w:r>
          </w:p>
        </w:tc>
        <w:tc>
          <w:tcPr>
            <w:tcW w:w="174" w:type="pct"/>
            <w:vAlign w:val="center"/>
          </w:tcPr>
          <w:p w14:paraId="1FCAB45B" w14:textId="5EE0A00C" w:rsidR="00A306D1" w:rsidRPr="005A2813" w:rsidRDefault="00A306D1" w:rsidP="00A306D1">
            <w:pPr>
              <w:ind w:left="-57" w:right="-113"/>
              <w:jc w:val="center"/>
              <w:rPr>
                <w:sz w:val="16"/>
                <w:szCs w:val="16"/>
              </w:rPr>
            </w:pPr>
            <w:r w:rsidRPr="00041B40">
              <w:rPr>
                <w:sz w:val="16"/>
                <w:szCs w:val="16"/>
              </w:rPr>
              <w:t>57</w:t>
            </w:r>
          </w:p>
        </w:tc>
        <w:tc>
          <w:tcPr>
            <w:tcW w:w="174" w:type="pct"/>
            <w:vAlign w:val="center"/>
          </w:tcPr>
          <w:p w14:paraId="4FF204D2" w14:textId="6A68E585" w:rsidR="00A306D1" w:rsidRPr="005A2813" w:rsidRDefault="00A306D1" w:rsidP="00A306D1">
            <w:pPr>
              <w:ind w:left="-57" w:right="-113"/>
              <w:jc w:val="center"/>
              <w:rPr>
                <w:sz w:val="16"/>
                <w:szCs w:val="16"/>
              </w:rPr>
            </w:pPr>
            <w:r w:rsidRPr="00041B40">
              <w:rPr>
                <w:sz w:val="16"/>
                <w:szCs w:val="16"/>
              </w:rPr>
              <w:t>43</w:t>
            </w:r>
          </w:p>
        </w:tc>
        <w:tc>
          <w:tcPr>
            <w:tcW w:w="144" w:type="pct"/>
            <w:vAlign w:val="center"/>
          </w:tcPr>
          <w:p w14:paraId="1F298616" w14:textId="553A0525" w:rsidR="00A306D1" w:rsidRPr="005A2813" w:rsidRDefault="00A306D1" w:rsidP="00A306D1">
            <w:pPr>
              <w:ind w:left="-57" w:right="-113"/>
              <w:jc w:val="center"/>
              <w:rPr>
                <w:sz w:val="16"/>
                <w:szCs w:val="16"/>
              </w:rPr>
            </w:pPr>
            <w:r w:rsidRPr="00041B40">
              <w:rPr>
                <w:sz w:val="16"/>
                <w:szCs w:val="16"/>
              </w:rPr>
              <w:t>65</w:t>
            </w:r>
          </w:p>
        </w:tc>
      </w:tr>
      <w:tr w:rsidR="00A306D1" w:rsidRPr="005A2813" w14:paraId="2F7E747F" w14:textId="1709AD8C" w:rsidTr="00AD5F81">
        <w:trPr>
          <w:cantSplit/>
          <w:trHeight w:val="340"/>
        </w:trPr>
        <w:tc>
          <w:tcPr>
            <w:tcW w:w="129" w:type="pct"/>
            <w:noWrap/>
            <w:vAlign w:val="center"/>
          </w:tcPr>
          <w:p w14:paraId="7A424ACD" w14:textId="3C0E28D5" w:rsidR="00A306D1" w:rsidRPr="00C26C93" w:rsidRDefault="00A306D1" w:rsidP="00A306D1">
            <w:pPr>
              <w:jc w:val="center"/>
              <w:rPr>
                <w:sz w:val="16"/>
                <w:szCs w:val="16"/>
              </w:rPr>
            </w:pPr>
            <w:r>
              <w:rPr>
                <w:sz w:val="16"/>
                <w:szCs w:val="16"/>
              </w:rPr>
              <w:t>19</w:t>
            </w:r>
          </w:p>
        </w:tc>
        <w:tc>
          <w:tcPr>
            <w:tcW w:w="794" w:type="pct"/>
            <w:tcBorders>
              <w:top w:val="single" w:sz="4" w:space="0" w:color="auto"/>
              <w:left w:val="nil"/>
              <w:bottom w:val="single" w:sz="4" w:space="0" w:color="auto"/>
              <w:right w:val="nil"/>
            </w:tcBorders>
            <w:vAlign w:val="center"/>
          </w:tcPr>
          <w:p w14:paraId="5C3C943B" w14:textId="1E281C95" w:rsidR="00A306D1" w:rsidRPr="00A306D1" w:rsidRDefault="00A306D1" w:rsidP="00A306D1">
            <w:pPr>
              <w:ind w:left="-57" w:right="-57"/>
              <w:rPr>
                <w:sz w:val="16"/>
                <w:szCs w:val="16"/>
              </w:rPr>
            </w:pPr>
            <w:r w:rsidRPr="00A306D1">
              <w:rPr>
                <w:color w:val="000000"/>
                <w:sz w:val="16"/>
                <w:szCs w:val="16"/>
              </w:rPr>
              <w:t xml:space="preserve">МБОУ "Колтовская ООШ" </w:t>
            </w:r>
          </w:p>
        </w:tc>
        <w:tc>
          <w:tcPr>
            <w:tcW w:w="221" w:type="pct"/>
            <w:vAlign w:val="center"/>
          </w:tcPr>
          <w:p w14:paraId="1B0F7BB8" w14:textId="2DE43083" w:rsidR="00A306D1" w:rsidRPr="005A2813" w:rsidRDefault="00A306D1" w:rsidP="00A306D1">
            <w:pPr>
              <w:ind w:left="-57" w:right="-113"/>
              <w:jc w:val="center"/>
              <w:rPr>
                <w:sz w:val="16"/>
                <w:szCs w:val="16"/>
              </w:rPr>
            </w:pPr>
            <w:r w:rsidRPr="00041B40">
              <w:rPr>
                <w:sz w:val="16"/>
                <w:szCs w:val="16"/>
              </w:rPr>
              <w:t>5</w:t>
            </w:r>
          </w:p>
        </w:tc>
        <w:tc>
          <w:tcPr>
            <w:tcW w:w="152" w:type="pct"/>
            <w:vAlign w:val="center"/>
          </w:tcPr>
          <w:p w14:paraId="3C0A04FB" w14:textId="2625E3CA" w:rsidR="00A306D1" w:rsidRPr="005A2813" w:rsidRDefault="00A306D1" w:rsidP="00A306D1">
            <w:pPr>
              <w:ind w:left="-57" w:right="-113"/>
              <w:jc w:val="center"/>
              <w:rPr>
                <w:sz w:val="16"/>
                <w:szCs w:val="16"/>
              </w:rPr>
            </w:pPr>
            <w:r w:rsidRPr="00041B40">
              <w:rPr>
                <w:sz w:val="16"/>
                <w:szCs w:val="16"/>
              </w:rPr>
              <w:t>40</w:t>
            </w:r>
          </w:p>
        </w:tc>
        <w:tc>
          <w:tcPr>
            <w:tcW w:w="152" w:type="pct"/>
            <w:vAlign w:val="center"/>
          </w:tcPr>
          <w:p w14:paraId="676DE16E" w14:textId="16A079D4" w:rsidR="00A306D1" w:rsidRPr="005A2813" w:rsidRDefault="00A306D1" w:rsidP="00A306D1">
            <w:pPr>
              <w:ind w:left="-57" w:right="-113"/>
              <w:jc w:val="center"/>
              <w:rPr>
                <w:sz w:val="16"/>
                <w:szCs w:val="16"/>
              </w:rPr>
            </w:pPr>
            <w:r w:rsidRPr="00041B40">
              <w:rPr>
                <w:sz w:val="16"/>
                <w:szCs w:val="16"/>
              </w:rPr>
              <w:t>20</w:t>
            </w:r>
          </w:p>
        </w:tc>
        <w:tc>
          <w:tcPr>
            <w:tcW w:w="152" w:type="pct"/>
            <w:vAlign w:val="center"/>
          </w:tcPr>
          <w:p w14:paraId="7D6E2767" w14:textId="256E6B65"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05EA9095" w14:textId="181AD012"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12B968D7" w14:textId="57ACF5DD" w:rsidR="00A306D1" w:rsidRPr="005A2813" w:rsidRDefault="00A306D1" w:rsidP="00A306D1">
            <w:pPr>
              <w:ind w:left="-57" w:right="-113"/>
              <w:jc w:val="center"/>
              <w:rPr>
                <w:sz w:val="16"/>
                <w:szCs w:val="16"/>
              </w:rPr>
            </w:pPr>
            <w:r w:rsidRPr="00041B40">
              <w:rPr>
                <w:sz w:val="16"/>
                <w:szCs w:val="16"/>
              </w:rPr>
              <w:t>73</w:t>
            </w:r>
          </w:p>
        </w:tc>
        <w:tc>
          <w:tcPr>
            <w:tcW w:w="151" w:type="pct"/>
            <w:vAlign w:val="center"/>
          </w:tcPr>
          <w:p w14:paraId="6DF7C93C" w14:textId="21610963" w:rsidR="00A306D1" w:rsidRPr="005A2813" w:rsidRDefault="00A306D1" w:rsidP="00A306D1">
            <w:pPr>
              <w:ind w:left="-57" w:right="-113"/>
              <w:jc w:val="center"/>
              <w:rPr>
                <w:sz w:val="16"/>
                <w:szCs w:val="16"/>
              </w:rPr>
            </w:pPr>
            <w:r w:rsidRPr="00041B40">
              <w:rPr>
                <w:sz w:val="16"/>
                <w:szCs w:val="16"/>
              </w:rPr>
              <w:t>27</w:t>
            </w:r>
          </w:p>
        </w:tc>
        <w:tc>
          <w:tcPr>
            <w:tcW w:w="151" w:type="pct"/>
            <w:vAlign w:val="center"/>
          </w:tcPr>
          <w:p w14:paraId="55EFE76D" w14:textId="22B1D63C"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6F8E1856" w14:textId="1B748946" w:rsidR="00A306D1" w:rsidRPr="005A2813" w:rsidRDefault="00A306D1" w:rsidP="00A306D1">
            <w:pPr>
              <w:ind w:left="-57" w:right="-113"/>
              <w:jc w:val="center"/>
              <w:rPr>
                <w:sz w:val="16"/>
                <w:szCs w:val="16"/>
              </w:rPr>
            </w:pPr>
            <w:r w:rsidRPr="00041B40">
              <w:rPr>
                <w:sz w:val="16"/>
                <w:szCs w:val="16"/>
              </w:rPr>
              <w:t>40</w:t>
            </w:r>
          </w:p>
        </w:tc>
        <w:tc>
          <w:tcPr>
            <w:tcW w:w="151" w:type="pct"/>
            <w:vAlign w:val="center"/>
          </w:tcPr>
          <w:p w14:paraId="39488FFB" w14:textId="60C31539" w:rsidR="00A306D1" w:rsidRPr="005A2813" w:rsidRDefault="00A306D1" w:rsidP="00A306D1">
            <w:pPr>
              <w:ind w:left="-57" w:right="-113"/>
              <w:jc w:val="center"/>
              <w:rPr>
                <w:sz w:val="16"/>
                <w:szCs w:val="16"/>
              </w:rPr>
            </w:pPr>
            <w:r w:rsidRPr="00041B40">
              <w:rPr>
                <w:sz w:val="16"/>
                <w:szCs w:val="16"/>
              </w:rPr>
              <w:t>20</w:t>
            </w:r>
          </w:p>
        </w:tc>
        <w:tc>
          <w:tcPr>
            <w:tcW w:w="151" w:type="pct"/>
            <w:vAlign w:val="center"/>
          </w:tcPr>
          <w:p w14:paraId="2FC86A06" w14:textId="371220E5" w:rsidR="00A306D1" w:rsidRPr="005A2813" w:rsidRDefault="00A306D1" w:rsidP="00A306D1">
            <w:pPr>
              <w:ind w:left="-57" w:right="-113"/>
              <w:jc w:val="center"/>
              <w:rPr>
                <w:sz w:val="16"/>
                <w:szCs w:val="16"/>
              </w:rPr>
            </w:pPr>
            <w:r w:rsidRPr="00041B40">
              <w:rPr>
                <w:sz w:val="16"/>
                <w:szCs w:val="16"/>
              </w:rPr>
              <w:t>20</w:t>
            </w:r>
          </w:p>
        </w:tc>
        <w:tc>
          <w:tcPr>
            <w:tcW w:w="151" w:type="pct"/>
            <w:vAlign w:val="center"/>
          </w:tcPr>
          <w:p w14:paraId="369839DA" w14:textId="4D84CE54"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08F03997" w14:textId="7AEC3DE2"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02DDFDB9" w14:textId="540F1158" w:rsidR="00A306D1" w:rsidRPr="005A2813" w:rsidRDefault="00A306D1" w:rsidP="00A306D1">
            <w:pPr>
              <w:ind w:left="-57" w:right="-113"/>
              <w:jc w:val="center"/>
              <w:rPr>
                <w:sz w:val="16"/>
                <w:szCs w:val="16"/>
              </w:rPr>
            </w:pPr>
            <w:r w:rsidRPr="00041B40">
              <w:rPr>
                <w:sz w:val="16"/>
                <w:szCs w:val="16"/>
              </w:rPr>
              <w:t>20</w:t>
            </w:r>
          </w:p>
        </w:tc>
        <w:tc>
          <w:tcPr>
            <w:tcW w:w="151" w:type="pct"/>
            <w:vAlign w:val="center"/>
          </w:tcPr>
          <w:p w14:paraId="195B4799" w14:textId="61193BC0" w:rsidR="00A306D1" w:rsidRPr="005A2813" w:rsidRDefault="00A306D1" w:rsidP="00A306D1">
            <w:pPr>
              <w:ind w:left="-57" w:right="-113"/>
              <w:jc w:val="center"/>
              <w:rPr>
                <w:sz w:val="16"/>
                <w:szCs w:val="16"/>
              </w:rPr>
            </w:pPr>
            <w:r w:rsidRPr="00041B40">
              <w:rPr>
                <w:sz w:val="16"/>
                <w:szCs w:val="16"/>
              </w:rPr>
              <w:t>20</w:t>
            </w:r>
          </w:p>
        </w:tc>
        <w:tc>
          <w:tcPr>
            <w:tcW w:w="151" w:type="pct"/>
            <w:vAlign w:val="center"/>
          </w:tcPr>
          <w:p w14:paraId="5DD6848F" w14:textId="20162C56" w:rsidR="00A306D1" w:rsidRPr="005A2813" w:rsidRDefault="00A306D1" w:rsidP="00A306D1">
            <w:pPr>
              <w:ind w:left="-57" w:right="-113"/>
              <w:jc w:val="center"/>
              <w:rPr>
                <w:sz w:val="16"/>
                <w:szCs w:val="16"/>
              </w:rPr>
            </w:pPr>
            <w:r w:rsidRPr="00041B40">
              <w:rPr>
                <w:sz w:val="16"/>
                <w:szCs w:val="16"/>
              </w:rPr>
              <w:t>20</w:t>
            </w:r>
          </w:p>
        </w:tc>
        <w:tc>
          <w:tcPr>
            <w:tcW w:w="151" w:type="pct"/>
            <w:vAlign w:val="center"/>
          </w:tcPr>
          <w:p w14:paraId="09A859D7" w14:textId="0DAFB530"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1A8B3233" w14:textId="28C6B307" w:rsidR="00A306D1" w:rsidRPr="005A2813" w:rsidRDefault="00A306D1" w:rsidP="00A306D1">
            <w:pPr>
              <w:ind w:left="-57" w:right="-113"/>
              <w:jc w:val="center"/>
              <w:rPr>
                <w:sz w:val="16"/>
                <w:szCs w:val="16"/>
              </w:rPr>
            </w:pPr>
            <w:r w:rsidRPr="00041B40">
              <w:rPr>
                <w:sz w:val="16"/>
                <w:szCs w:val="16"/>
              </w:rPr>
              <w:t>60</w:t>
            </w:r>
          </w:p>
        </w:tc>
        <w:tc>
          <w:tcPr>
            <w:tcW w:w="151" w:type="pct"/>
            <w:vAlign w:val="center"/>
          </w:tcPr>
          <w:p w14:paraId="69117EA1" w14:textId="69CEDD0C" w:rsidR="00A306D1" w:rsidRPr="005A2813" w:rsidRDefault="00A306D1" w:rsidP="00A306D1">
            <w:pPr>
              <w:ind w:left="-57" w:right="-113"/>
              <w:jc w:val="center"/>
              <w:rPr>
                <w:sz w:val="16"/>
                <w:szCs w:val="16"/>
              </w:rPr>
            </w:pPr>
            <w:r w:rsidRPr="00041B40">
              <w:rPr>
                <w:sz w:val="16"/>
                <w:szCs w:val="16"/>
              </w:rPr>
              <w:t>50</w:t>
            </w:r>
          </w:p>
        </w:tc>
        <w:tc>
          <w:tcPr>
            <w:tcW w:w="152" w:type="pct"/>
            <w:vAlign w:val="center"/>
          </w:tcPr>
          <w:p w14:paraId="5F33D7DA" w14:textId="4002F677" w:rsidR="00A306D1" w:rsidRPr="005A2813" w:rsidRDefault="00A306D1" w:rsidP="00A306D1">
            <w:pPr>
              <w:ind w:left="-57" w:right="-113"/>
              <w:jc w:val="center"/>
              <w:rPr>
                <w:sz w:val="16"/>
                <w:szCs w:val="16"/>
              </w:rPr>
            </w:pPr>
            <w:r w:rsidRPr="00041B40">
              <w:rPr>
                <w:sz w:val="16"/>
                <w:szCs w:val="16"/>
              </w:rPr>
              <w:t>60</w:t>
            </w:r>
          </w:p>
        </w:tc>
        <w:tc>
          <w:tcPr>
            <w:tcW w:w="174" w:type="pct"/>
            <w:vAlign w:val="center"/>
          </w:tcPr>
          <w:p w14:paraId="62ECBF94" w14:textId="4CB61CA7" w:rsidR="00A306D1" w:rsidRPr="005A2813" w:rsidRDefault="00A306D1" w:rsidP="00A306D1">
            <w:pPr>
              <w:ind w:left="-57" w:right="-113"/>
              <w:jc w:val="center"/>
              <w:rPr>
                <w:sz w:val="16"/>
                <w:szCs w:val="16"/>
              </w:rPr>
            </w:pPr>
            <w:r w:rsidRPr="00041B40">
              <w:rPr>
                <w:sz w:val="16"/>
                <w:szCs w:val="16"/>
              </w:rPr>
              <w:t>50</w:t>
            </w:r>
          </w:p>
        </w:tc>
        <w:tc>
          <w:tcPr>
            <w:tcW w:w="174" w:type="pct"/>
            <w:vAlign w:val="center"/>
          </w:tcPr>
          <w:p w14:paraId="40D99764" w14:textId="01762251" w:rsidR="00A306D1" w:rsidRPr="005A2813" w:rsidRDefault="00A306D1" w:rsidP="00A306D1">
            <w:pPr>
              <w:ind w:left="-57" w:right="-113"/>
              <w:jc w:val="center"/>
              <w:rPr>
                <w:sz w:val="16"/>
                <w:szCs w:val="16"/>
              </w:rPr>
            </w:pPr>
            <w:r w:rsidRPr="00041B40">
              <w:rPr>
                <w:sz w:val="16"/>
                <w:szCs w:val="16"/>
              </w:rPr>
              <w:t>67</w:t>
            </w:r>
          </w:p>
        </w:tc>
        <w:tc>
          <w:tcPr>
            <w:tcW w:w="140" w:type="pct"/>
            <w:vAlign w:val="center"/>
          </w:tcPr>
          <w:p w14:paraId="5D274E9A" w14:textId="2C0F2344" w:rsidR="00A306D1" w:rsidRPr="005A2813" w:rsidRDefault="00A306D1" w:rsidP="00A306D1">
            <w:pPr>
              <w:ind w:left="-57" w:right="-113"/>
              <w:jc w:val="center"/>
              <w:rPr>
                <w:sz w:val="16"/>
                <w:szCs w:val="16"/>
              </w:rPr>
            </w:pPr>
            <w:r w:rsidRPr="00041B40">
              <w:rPr>
                <w:sz w:val="16"/>
                <w:szCs w:val="16"/>
              </w:rPr>
              <w:t>80</w:t>
            </w:r>
          </w:p>
        </w:tc>
        <w:tc>
          <w:tcPr>
            <w:tcW w:w="174" w:type="pct"/>
            <w:vAlign w:val="center"/>
          </w:tcPr>
          <w:p w14:paraId="47031A1D" w14:textId="5BC8B720" w:rsidR="00A306D1" w:rsidRPr="005A2813" w:rsidRDefault="00A306D1" w:rsidP="00A306D1">
            <w:pPr>
              <w:ind w:left="-57" w:right="-113"/>
              <w:jc w:val="center"/>
              <w:rPr>
                <w:sz w:val="16"/>
                <w:szCs w:val="16"/>
              </w:rPr>
            </w:pPr>
            <w:r w:rsidRPr="00041B40">
              <w:rPr>
                <w:sz w:val="16"/>
                <w:szCs w:val="16"/>
              </w:rPr>
              <w:t>80</w:t>
            </w:r>
          </w:p>
        </w:tc>
        <w:tc>
          <w:tcPr>
            <w:tcW w:w="174" w:type="pct"/>
            <w:vAlign w:val="center"/>
          </w:tcPr>
          <w:p w14:paraId="7A87A638" w14:textId="3E2640A5" w:rsidR="00A306D1" w:rsidRPr="005A2813" w:rsidRDefault="00A306D1" w:rsidP="00A306D1">
            <w:pPr>
              <w:ind w:left="-57" w:right="-113"/>
              <w:jc w:val="center"/>
              <w:rPr>
                <w:sz w:val="16"/>
                <w:szCs w:val="16"/>
              </w:rPr>
            </w:pPr>
            <w:r w:rsidRPr="00041B40">
              <w:rPr>
                <w:sz w:val="16"/>
                <w:szCs w:val="16"/>
              </w:rPr>
              <w:t>60</w:t>
            </w:r>
          </w:p>
        </w:tc>
        <w:tc>
          <w:tcPr>
            <w:tcW w:w="144" w:type="pct"/>
            <w:vAlign w:val="center"/>
          </w:tcPr>
          <w:p w14:paraId="69538622" w14:textId="5C8ADF65" w:rsidR="00A306D1" w:rsidRPr="005A2813" w:rsidRDefault="00A306D1" w:rsidP="00A306D1">
            <w:pPr>
              <w:ind w:left="-57" w:right="-113"/>
              <w:jc w:val="center"/>
              <w:rPr>
                <w:sz w:val="16"/>
                <w:szCs w:val="16"/>
              </w:rPr>
            </w:pPr>
            <w:r w:rsidRPr="00041B40">
              <w:rPr>
                <w:sz w:val="16"/>
                <w:szCs w:val="16"/>
              </w:rPr>
              <w:t>60</w:t>
            </w:r>
          </w:p>
        </w:tc>
      </w:tr>
      <w:tr w:rsidR="00A306D1" w:rsidRPr="005A2813" w14:paraId="058B4954" w14:textId="444DC1FC" w:rsidTr="00AD5F81">
        <w:trPr>
          <w:cantSplit/>
          <w:trHeight w:val="340"/>
        </w:trPr>
        <w:tc>
          <w:tcPr>
            <w:tcW w:w="129" w:type="pct"/>
            <w:vAlign w:val="center"/>
          </w:tcPr>
          <w:p w14:paraId="2147FCE9" w14:textId="1275AC6F" w:rsidR="00A306D1" w:rsidRPr="00C26C93" w:rsidRDefault="00A306D1" w:rsidP="00A306D1">
            <w:pPr>
              <w:jc w:val="center"/>
              <w:rPr>
                <w:sz w:val="16"/>
                <w:szCs w:val="16"/>
              </w:rPr>
            </w:pPr>
            <w:r>
              <w:rPr>
                <w:sz w:val="16"/>
                <w:szCs w:val="16"/>
              </w:rPr>
              <w:t>20</w:t>
            </w:r>
          </w:p>
        </w:tc>
        <w:tc>
          <w:tcPr>
            <w:tcW w:w="794" w:type="pct"/>
            <w:tcBorders>
              <w:top w:val="single" w:sz="4" w:space="0" w:color="auto"/>
              <w:left w:val="nil"/>
              <w:bottom w:val="single" w:sz="4" w:space="0" w:color="auto"/>
              <w:right w:val="nil"/>
            </w:tcBorders>
            <w:vAlign w:val="center"/>
          </w:tcPr>
          <w:p w14:paraId="61BE4924" w14:textId="03DD4F55" w:rsidR="00A306D1" w:rsidRPr="00A306D1" w:rsidRDefault="00A306D1" w:rsidP="00A306D1">
            <w:pPr>
              <w:ind w:left="-57" w:right="-57"/>
              <w:rPr>
                <w:sz w:val="16"/>
                <w:szCs w:val="16"/>
              </w:rPr>
            </w:pPr>
            <w:r w:rsidRPr="00A306D1">
              <w:rPr>
                <w:color w:val="000000"/>
                <w:sz w:val="16"/>
                <w:szCs w:val="16"/>
              </w:rPr>
              <w:t xml:space="preserve">МБОУ "Титовская ООШ" </w:t>
            </w:r>
          </w:p>
        </w:tc>
        <w:tc>
          <w:tcPr>
            <w:tcW w:w="221" w:type="pct"/>
            <w:vAlign w:val="center"/>
          </w:tcPr>
          <w:p w14:paraId="5C08C364" w14:textId="56A8FD48" w:rsidR="00A306D1" w:rsidRPr="005A2813" w:rsidRDefault="00A306D1" w:rsidP="00A306D1">
            <w:pPr>
              <w:ind w:left="-57" w:right="-113"/>
              <w:jc w:val="center"/>
              <w:rPr>
                <w:sz w:val="16"/>
                <w:szCs w:val="16"/>
              </w:rPr>
            </w:pPr>
            <w:r w:rsidRPr="00041B40">
              <w:rPr>
                <w:sz w:val="16"/>
                <w:szCs w:val="16"/>
              </w:rPr>
              <w:t>8</w:t>
            </w:r>
          </w:p>
        </w:tc>
        <w:tc>
          <w:tcPr>
            <w:tcW w:w="152" w:type="pct"/>
            <w:vAlign w:val="center"/>
          </w:tcPr>
          <w:p w14:paraId="573CC0F2" w14:textId="2C0999F6" w:rsidR="00A306D1" w:rsidRPr="005A2813" w:rsidRDefault="00A306D1" w:rsidP="00A306D1">
            <w:pPr>
              <w:ind w:left="-57" w:right="-113"/>
              <w:jc w:val="center"/>
              <w:rPr>
                <w:sz w:val="16"/>
                <w:szCs w:val="16"/>
              </w:rPr>
            </w:pPr>
            <w:r w:rsidRPr="00041B40">
              <w:rPr>
                <w:sz w:val="16"/>
                <w:szCs w:val="16"/>
              </w:rPr>
              <w:t>50</w:t>
            </w:r>
          </w:p>
        </w:tc>
        <w:tc>
          <w:tcPr>
            <w:tcW w:w="152" w:type="pct"/>
            <w:vAlign w:val="center"/>
          </w:tcPr>
          <w:p w14:paraId="50C2FA26" w14:textId="07642DF0" w:rsidR="00A306D1" w:rsidRPr="005A2813" w:rsidRDefault="00A306D1" w:rsidP="00A306D1">
            <w:pPr>
              <w:ind w:left="-57" w:right="-113"/>
              <w:jc w:val="center"/>
              <w:rPr>
                <w:sz w:val="16"/>
                <w:szCs w:val="16"/>
              </w:rPr>
            </w:pPr>
            <w:r w:rsidRPr="00041B40">
              <w:rPr>
                <w:sz w:val="16"/>
                <w:szCs w:val="16"/>
              </w:rPr>
              <w:t>38</w:t>
            </w:r>
          </w:p>
        </w:tc>
        <w:tc>
          <w:tcPr>
            <w:tcW w:w="152" w:type="pct"/>
            <w:vAlign w:val="center"/>
          </w:tcPr>
          <w:p w14:paraId="630375C5" w14:textId="2943132D" w:rsidR="00A306D1" w:rsidRPr="005A2813" w:rsidRDefault="00A306D1" w:rsidP="00A306D1">
            <w:pPr>
              <w:ind w:left="-57" w:right="-113"/>
              <w:jc w:val="center"/>
              <w:rPr>
                <w:sz w:val="16"/>
                <w:szCs w:val="16"/>
              </w:rPr>
            </w:pPr>
            <w:r w:rsidRPr="00041B40">
              <w:rPr>
                <w:sz w:val="16"/>
                <w:szCs w:val="16"/>
              </w:rPr>
              <w:t>88</w:t>
            </w:r>
          </w:p>
        </w:tc>
        <w:tc>
          <w:tcPr>
            <w:tcW w:w="152" w:type="pct"/>
            <w:vAlign w:val="center"/>
          </w:tcPr>
          <w:p w14:paraId="16C9EAF9" w14:textId="0D4367AA" w:rsidR="00A306D1" w:rsidRPr="005A2813" w:rsidRDefault="00A306D1" w:rsidP="00A306D1">
            <w:pPr>
              <w:ind w:left="-57" w:right="-113"/>
              <w:jc w:val="center"/>
              <w:rPr>
                <w:sz w:val="16"/>
                <w:szCs w:val="16"/>
              </w:rPr>
            </w:pPr>
            <w:r w:rsidRPr="00041B40">
              <w:rPr>
                <w:sz w:val="16"/>
                <w:szCs w:val="16"/>
              </w:rPr>
              <w:t>88</w:t>
            </w:r>
          </w:p>
        </w:tc>
        <w:tc>
          <w:tcPr>
            <w:tcW w:w="152" w:type="pct"/>
            <w:vAlign w:val="center"/>
          </w:tcPr>
          <w:p w14:paraId="5B481538" w14:textId="6DEC8EB7" w:rsidR="00A306D1" w:rsidRPr="005A2813" w:rsidRDefault="00A306D1" w:rsidP="00A306D1">
            <w:pPr>
              <w:ind w:left="-57" w:right="-113"/>
              <w:jc w:val="center"/>
              <w:rPr>
                <w:sz w:val="16"/>
                <w:szCs w:val="16"/>
              </w:rPr>
            </w:pPr>
            <w:r w:rsidRPr="00041B40">
              <w:rPr>
                <w:sz w:val="16"/>
                <w:szCs w:val="16"/>
              </w:rPr>
              <w:t>88</w:t>
            </w:r>
          </w:p>
        </w:tc>
        <w:tc>
          <w:tcPr>
            <w:tcW w:w="151" w:type="pct"/>
            <w:vAlign w:val="center"/>
          </w:tcPr>
          <w:p w14:paraId="7762D91C" w14:textId="272BF7E5" w:rsidR="00A306D1" w:rsidRPr="005A2813" w:rsidRDefault="00A306D1" w:rsidP="00A306D1">
            <w:pPr>
              <w:ind w:left="-57" w:right="-113"/>
              <w:jc w:val="center"/>
              <w:rPr>
                <w:sz w:val="16"/>
                <w:szCs w:val="16"/>
              </w:rPr>
            </w:pPr>
            <w:r w:rsidRPr="00041B40">
              <w:rPr>
                <w:sz w:val="16"/>
                <w:szCs w:val="16"/>
              </w:rPr>
              <w:t>33</w:t>
            </w:r>
          </w:p>
        </w:tc>
        <w:tc>
          <w:tcPr>
            <w:tcW w:w="151" w:type="pct"/>
            <w:vAlign w:val="center"/>
          </w:tcPr>
          <w:p w14:paraId="26300A39" w14:textId="5CD1D7F1" w:rsidR="00A306D1" w:rsidRPr="005A2813" w:rsidRDefault="00A306D1" w:rsidP="00A306D1">
            <w:pPr>
              <w:ind w:left="-57" w:right="-113"/>
              <w:jc w:val="center"/>
              <w:rPr>
                <w:sz w:val="16"/>
                <w:szCs w:val="16"/>
              </w:rPr>
            </w:pPr>
            <w:r w:rsidRPr="00041B40">
              <w:rPr>
                <w:sz w:val="16"/>
                <w:szCs w:val="16"/>
              </w:rPr>
              <w:t>83</w:t>
            </w:r>
          </w:p>
        </w:tc>
        <w:tc>
          <w:tcPr>
            <w:tcW w:w="151" w:type="pct"/>
            <w:vAlign w:val="center"/>
          </w:tcPr>
          <w:p w14:paraId="1C04FAB6" w14:textId="79562AE3" w:rsidR="00A306D1" w:rsidRPr="005A2813" w:rsidRDefault="00A306D1" w:rsidP="00A306D1">
            <w:pPr>
              <w:ind w:left="-57" w:right="-113"/>
              <w:jc w:val="center"/>
              <w:rPr>
                <w:sz w:val="16"/>
                <w:szCs w:val="16"/>
              </w:rPr>
            </w:pPr>
            <w:r w:rsidRPr="00041B40">
              <w:rPr>
                <w:sz w:val="16"/>
                <w:szCs w:val="16"/>
              </w:rPr>
              <w:t>88</w:t>
            </w:r>
          </w:p>
        </w:tc>
        <w:tc>
          <w:tcPr>
            <w:tcW w:w="151" w:type="pct"/>
            <w:vAlign w:val="center"/>
          </w:tcPr>
          <w:p w14:paraId="0612CEF8" w14:textId="79B84DB5" w:rsidR="00A306D1" w:rsidRPr="005A2813" w:rsidRDefault="00A306D1" w:rsidP="00A306D1">
            <w:pPr>
              <w:ind w:left="-57" w:right="-113"/>
              <w:jc w:val="center"/>
              <w:rPr>
                <w:sz w:val="16"/>
                <w:szCs w:val="16"/>
              </w:rPr>
            </w:pPr>
            <w:r w:rsidRPr="00041B40">
              <w:rPr>
                <w:sz w:val="16"/>
                <w:szCs w:val="16"/>
              </w:rPr>
              <w:t>88</w:t>
            </w:r>
          </w:p>
        </w:tc>
        <w:tc>
          <w:tcPr>
            <w:tcW w:w="151" w:type="pct"/>
            <w:vAlign w:val="center"/>
          </w:tcPr>
          <w:p w14:paraId="1A9AB213" w14:textId="2E8A13B6" w:rsidR="00A306D1" w:rsidRPr="005A2813" w:rsidRDefault="00A306D1" w:rsidP="00A306D1">
            <w:pPr>
              <w:ind w:left="-57" w:right="-113"/>
              <w:jc w:val="center"/>
              <w:rPr>
                <w:sz w:val="16"/>
                <w:szCs w:val="16"/>
              </w:rPr>
            </w:pPr>
            <w:r w:rsidRPr="00041B40">
              <w:rPr>
                <w:sz w:val="16"/>
                <w:szCs w:val="16"/>
              </w:rPr>
              <w:t>63</w:t>
            </w:r>
          </w:p>
        </w:tc>
        <w:tc>
          <w:tcPr>
            <w:tcW w:w="151" w:type="pct"/>
            <w:vAlign w:val="center"/>
          </w:tcPr>
          <w:p w14:paraId="3BAE3C4C" w14:textId="022309CF" w:rsidR="00A306D1" w:rsidRPr="005A2813" w:rsidRDefault="00A306D1" w:rsidP="00A306D1">
            <w:pPr>
              <w:ind w:left="-57" w:right="-113"/>
              <w:jc w:val="center"/>
              <w:rPr>
                <w:sz w:val="16"/>
                <w:szCs w:val="16"/>
              </w:rPr>
            </w:pPr>
            <w:r w:rsidRPr="00041B40">
              <w:rPr>
                <w:sz w:val="16"/>
                <w:szCs w:val="16"/>
              </w:rPr>
              <w:t>63</w:t>
            </w:r>
          </w:p>
        </w:tc>
        <w:tc>
          <w:tcPr>
            <w:tcW w:w="151" w:type="pct"/>
            <w:vAlign w:val="center"/>
          </w:tcPr>
          <w:p w14:paraId="264C0EB2" w14:textId="153BF1C4" w:rsidR="00A306D1" w:rsidRPr="005A2813" w:rsidRDefault="00A306D1" w:rsidP="00A306D1">
            <w:pPr>
              <w:ind w:left="-57" w:right="-113"/>
              <w:jc w:val="center"/>
              <w:rPr>
                <w:sz w:val="16"/>
                <w:szCs w:val="16"/>
              </w:rPr>
            </w:pPr>
            <w:r w:rsidRPr="00041B40">
              <w:rPr>
                <w:sz w:val="16"/>
                <w:szCs w:val="16"/>
              </w:rPr>
              <w:t>56</w:t>
            </w:r>
          </w:p>
        </w:tc>
        <w:tc>
          <w:tcPr>
            <w:tcW w:w="151" w:type="pct"/>
            <w:vAlign w:val="center"/>
          </w:tcPr>
          <w:p w14:paraId="4EDC8965" w14:textId="37B69C16" w:rsidR="00A306D1" w:rsidRPr="005A2813" w:rsidRDefault="00A306D1" w:rsidP="00A306D1">
            <w:pPr>
              <w:ind w:left="-57" w:right="-113"/>
              <w:jc w:val="center"/>
              <w:rPr>
                <w:sz w:val="16"/>
                <w:szCs w:val="16"/>
              </w:rPr>
            </w:pPr>
            <w:r w:rsidRPr="00041B40">
              <w:rPr>
                <w:sz w:val="16"/>
                <w:szCs w:val="16"/>
              </w:rPr>
              <w:t>69</w:t>
            </w:r>
          </w:p>
        </w:tc>
        <w:tc>
          <w:tcPr>
            <w:tcW w:w="151" w:type="pct"/>
            <w:vAlign w:val="center"/>
          </w:tcPr>
          <w:p w14:paraId="7D8FD383" w14:textId="738EC517" w:rsidR="00A306D1" w:rsidRPr="005A2813" w:rsidRDefault="00A306D1" w:rsidP="00A306D1">
            <w:pPr>
              <w:ind w:left="-57" w:right="-113"/>
              <w:jc w:val="center"/>
              <w:rPr>
                <w:sz w:val="16"/>
                <w:szCs w:val="16"/>
              </w:rPr>
            </w:pPr>
            <w:r w:rsidRPr="00041B40">
              <w:rPr>
                <w:sz w:val="16"/>
                <w:szCs w:val="16"/>
              </w:rPr>
              <w:t>50</w:t>
            </w:r>
          </w:p>
        </w:tc>
        <w:tc>
          <w:tcPr>
            <w:tcW w:w="151" w:type="pct"/>
            <w:vAlign w:val="center"/>
          </w:tcPr>
          <w:p w14:paraId="11B2310B" w14:textId="472C0009" w:rsidR="00A306D1" w:rsidRPr="005A2813" w:rsidRDefault="00A306D1" w:rsidP="00A306D1">
            <w:pPr>
              <w:ind w:left="-57" w:right="-113"/>
              <w:jc w:val="center"/>
              <w:rPr>
                <w:sz w:val="16"/>
                <w:szCs w:val="16"/>
              </w:rPr>
            </w:pPr>
            <w:r w:rsidRPr="00041B40">
              <w:rPr>
                <w:sz w:val="16"/>
                <w:szCs w:val="16"/>
              </w:rPr>
              <w:t>50</w:t>
            </w:r>
          </w:p>
        </w:tc>
        <w:tc>
          <w:tcPr>
            <w:tcW w:w="151" w:type="pct"/>
            <w:vAlign w:val="center"/>
          </w:tcPr>
          <w:p w14:paraId="7C102E90" w14:textId="7E0A3CB2" w:rsidR="00A306D1" w:rsidRPr="005A2813" w:rsidRDefault="00A306D1" w:rsidP="00A306D1">
            <w:pPr>
              <w:ind w:left="-57" w:right="-113"/>
              <w:jc w:val="center"/>
              <w:rPr>
                <w:sz w:val="16"/>
                <w:szCs w:val="16"/>
              </w:rPr>
            </w:pPr>
            <w:r w:rsidRPr="00041B40">
              <w:rPr>
                <w:sz w:val="16"/>
                <w:szCs w:val="16"/>
              </w:rPr>
              <w:t>88</w:t>
            </w:r>
          </w:p>
        </w:tc>
        <w:tc>
          <w:tcPr>
            <w:tcW w:w="151" w:type="pct"/>
            <w:vAlign w:val="center"/>
          </w:tcPr>
          <w:p w14:paraId="13D733AA" w14:textId="69C77A4A" w:rsidR="00A306D1" w:rsidRPr="005A2813" w:rsidRDefault="00A306D1" w:rsidP="00A306D1">
            <w:pPr>
              <w:ind w:left="-57" w:right="-113"/>
              <w:jc w:val="center"/>
              <w:rPr>
                <w:sz w:val="16"/>
                <w:szCs w:val="16"/>
              </w:rPr>
            </w:pPr>
            <w:r w:rsidRPr="00041B40">
              <w:rPr>
                <w:sz w:val="16"/>
                <w:szCs w:val="16"/>
              </w:rPr>
              <w:t>75</w:t>
            </w:r>
          </w:p>
        </w:tc>
        <w:tc>
          <w:tcPr>
            <w:tcW w:w="151" w:type="pct"/>
            <w:vAlign w:val="center"/>
          </w:tcPr>
          <w:p w14:paraId="41E5C338" w14:textId="24AB4C04" w:rsidR="00A306D1" w:rsidRPr="005A2813" w:rsidRDefault="00A306D1" w:rsidP="00A306D1">
            <w:pPr>
              <w:ind w:left="-57" w:right="-113"/>
              <w:jc w:val="center"/>
              <w:rPr>
                <w:sz w:val="16"/>
                <w:szCs w:val="16"/>
              </w:rPr>
            </w:pPr>
            <w:r w:rsidRPr="00041B40">
              <w:rPr>
                <w:sz w:val="16"/>
                <w:szCs w:val="16"/>
              </w:rPr>
              <w:t>25</w:t>
            </w:r>
          </w:p>
        </w:tc>
        <w:tc>
          <w:tcPr>
            <w:tcW w:w="152" w:type="pct"/>
            <w:vAlign w:val="center"/>
          </w:tcPr>
          <w:p w14:paraId="267F199B" w14:textId="5A8FF4D7" w:rsidR="00A306D1" w:rsidRPr="005A2813" w:rsidRDefault="00A306D1" w:rsidP="00A306D1">
            <w:pPr>
              <w:ind w:left="-57" w:right="-113"/>
              <w:jc w:val="center"/>
              <w:rPr>
                <w:sz w:val="16"/>
                <w:szCs w:val="16"/>
              </w:rPr>
            </w:pPr>
            <w:r w:rsidRPr="00041B40">
              <w:rPr>
                <w:sz w:val="16"/>
                <w:szCs w:val="16"/>
              </w:rPr>
              <w:t>100</w:t>
            </w:r>
          </w:p>
        </w:tc>
        <w:tc>
          <w:tcPr>
            <w:tcW w:w="174" w:type="pct"/>
            <w:vAlign w:val="center"/>
          </w:tcPr>
          <w:p w14:paraId="7506161D" w14:textId="5FB0CF91" w:rsidR="00A306D1" w:rsidRPr="005A2813" w:rsidRDefault="00A306D1" w:rsidP="00A306D1">
            <w:pPr>
              <w:ind w:left="-57" w:right="-113"/>
              <w:jc w:val="center"/>
              <w:rPr>
                <w:sz w:val="16"/>
                <w:szCs w:val="16"/>
              </w:rPr>
            </w:pPr>
            <w:r w:rsidRPr="00041B40">
              <w:rPr>
                <w:sz w:val="16"/>
                <w:szCs w:val="16"/>
              </w:rPr>
              <w:t>56</w:t>
            </w:r>
          </w:p>
        </w:tc>
        <w:tc>
          <w:tcPr>
            <w:tcW w:w="174" w:type="pct"/>
            <w:vAlign w:val="center"/>
          </w:tcPr>
          <w:p w14:paraId="4E970CAC" w14:textId="1D17EA5C" w:rsidR="00A306D1" w:rsidRPr="005A2813" w:rsidRDefault="00A306D1" w:rsidP="00A306D1">
            <w:pPr>
              <w:ind w:left="-57" w:right="-113"/>
              <w:jc w:val="center"/>
              <w:rPr>
                <w:sz w:val="16"/>
                <w:szCs w:val="16"/>
              </w:rPr>
            </w:pPr>
            <w:r w:rsidRPr="00041B40">
              <w:rPr>
                <w:sz w:val="16"/>
                <w:szCs w:val="16"/>
              </w:rPr>
              <w:t>42</w:t>
            </w:r>
          </w:p>
        </w:tc>
        <w:tc>
          <w:tcPr>
            <w:tcW w:w="140" w:type="pct"/>
            <w:vAlign w:val="center"/>
          </w:tcPr>
          <w:p w14:paraId="2AA99BB9" w14:textId="3986887D" w:rsidR="00A306D1" w:rsidRPr="005A2813" w:rsidRDefault="00A306D1" w:rsidP="00A306D1">
            <w:pPr>
              <w:ind w:left="-57" w:right="-113"/>
              <w:jc w:val="center"/>
              <w:rPr>
                <w:sz w:val="16"/>
                <w:szCs w:val="16"/>
              </w:rPr>
            </w:pPr>
            <w:r w:rsidRPr="00041B40">
              <w:rPr>
                <w:sz w:val="16"/>
                <w:szCs w:val="16"/>
              </w:rPr>
              <w:t>63</w:t>
            </w:r>
          </w:p>
        </w:tc>
        <w:tc>
          <w:tcPr>
            <w:tcW w:w="174" w:type="pct"/>
            <w:vAlign w:val="center"/>
          </w:tcPr>
          <w:p w14:paraId="6D11E372" w14:textId="792EFEAB" w:rsidR="00A306D1" w:rsidRPr="005A2813" w:rsidRDefault="00A306D1" w:rsidP="00A306D1">
            <w:pPr>
              <w:ind w:left="-57" w:right="-113"/>
              <w:jc w:val="center"/>
              <w:rPr>
                <w:sz w:val="16"/>
                <w:szCs w:val="16"/>
              </w:rPr>
            </w:pPr>
            <w:r w:rsidRPr="00041B40">
              <w:rPr>
                <w:sz w:val="16"/>
                <w:szCs w:val="16"/>
              </w:rPr>
              <w:t>88</w:t>
            </w:r>
          </w:p>
        </w:tc>
        <w:tc>
          <w:tcPr>
            <w:tcW w:w="174" w:type="pct"/>
            <w:vAlign w:val="center"/>
          </w:tcPr>
          <w:p w14:paraId="53331227" w14:textId="1AECEF78" w:rsidR="00A306D1" w:rsidRPr="005A2813" w:rsidRDefault="00A306D1" w:rsidP="00A306D1">
            <w:pPr>
              <w:ind w:left="-57" w:right="-113"/>
              <w:jc w:val="center"/>
              <w:rPr>
                <w:sz w:val="16"/>
                <w:szCs w:val="16"/>
              </w:rPr>
            </w:pPr>
            <w:r w:rsidRPr="00041B40">
              <w:rPr>
                <w:sz w:val="16"/>
                <w:szCs w:val="16"/>
              </w:rPr>
              <w:t>88</w:t>
            </w:r>
          </w:p>
        </w:tc>
        <w:tc>
          <w:tcPr>
            <w:tcW w:w="144" w:type="pct"/>
            <w:vAlign w:val="center"/>
          </w:tcPr>
          <w:p w14:paraId="7617AF25" w14:textId="0EAB8020" w:rsidR="00A306D1" w:rsidRPr="005A2813" w:rsidRDefault="00A306D1" w:rsidP="00A306D1">
            <w:pPr>
              <w:ind w:left="-57" w:right="-113"/>
              <w:jc w:val="center"/>
              <w:rPr>
                <w:sz w:val="16"/>
                <w:szCs w:val="16"/>
              </w:rPr>
            </w:pPr>
            <w:r w:rsidRPr="00041B40">
              <w:rPr>
                <w:sz w:val="16"/>
                <w:szCs w:val="16"/>
              </w:rPr>
              <w:t>38</w:t>
            </w:r>
          </w:p>
        </w:tc>
      </w:tr>
      <w:tr w:rsidR="00A306D1" w:rsidRPr="005A2813" w14:paraId="40F74B50" w14:textId="05A70D0A" w:rsidTr="00AD5F81">
        <w:trPr>
          <w:cantSplit/>
          <w:trHeight w:val="340"/>
        </w:trPr>
        <w:tc>
          <w:tcPr>
            <w:tcW w:w="129" w:type="pct"/>
            <w:vAlign w:val="center"/>
          </w:tcPr>
          <w:p w14:paraId="78148DCE" w14:textId="2C87D055" w:rsidR="00A306D1" w:rsidRDefault="00A306D1" w:rsidP="00A306D1">
            <w:pPr>
              <w:jc w:val="center"/>
              <w:rPr>
                <w:sz w:val="16"/>
                <w:szCs w:val="16"/>
              </w:rPr>
            </w:pPr>
            <w:r>
              <w:rPr>
                <w:sz w:val="16"/>
                <w:szCs w:val="16"/>
              </w:rPr>
              <w:t>21</w:t>
            </w:r>
          </w:p>
        </w:tc>
        <w:tc>
          <w:tcPr>
            <w:tcW w:w="794" w:type="pct"/>
            <w:tcBorders>
              <w:top w:val="single" w:sz="4" w:space="0" w:color="auto"/>
              <w:left w:val="nil"/>
              <w:bottom w:val="single" w:sz="4" w:space="0" w:color="auto"/>
              <w:right w:val="nil"/>
            </w:tcBorders>
            <w:vAlign w:val="center"/>
          </w:tcPr>
          <w:p w14:paraId="47910B00" w14:textId="5C392321" w:rsidR="00A306D1" w:rsidRPr="00A306D1" w:rsidRDefault="00A306D1" w:rsidP="00A306D1">
            <w:pPr>
              <w:ind w:left="-57" w:right="-57"/>
              <w:rPr>
                <w:sz w:val="16"/>
                <w:szCs w:val="16"/>
              </w:rPr>
            </w:pPr>
            <w:r w:rsidRPr="00A306D1">
              <w:rPr>
                <w:color w:val="000000"/>
                <w:sz w:val="16"/>
                <w:szCs w:val="16"/>
              </w:rPr>
              <w:t xml:space="preserve">МБОУ "Госомская ООШ" </w:t>
            </w:r>
          </w:p>
        </w:tc>
        <w:tc>
          <w:tcPr>
            <w:tcW w:w="221" w:type="pct"/>
            <w:vAlign w:val="center"/>
          </w:tcPr>
          <w:p w14:paraId="225FDFE2" w14:textId="645F0192" w:rsidR="00A306D1" w:rsidRPr="005A2813" w:rsidRDefault="00A306D1" w:rsidP="00A306D1">
            <w:pPr>
              <w:ind w:left="-57" w:right="-113"/>
              <w:jc w:val="center"/>
              <w:rPr>
                <w:sz w:val="16"/>
                <w:szCs w:val="16"/>
              </w:rPr>
            </w:pPr>
            <w:r w:rsidRPr="00041B40">
              <w:rPr>
                <w:sz w:val="16"/>
                <w:szCs w:val="16"/>
              </w:rPr>
              <w:t>3</w:t>
            </w:r>
          </w:p>
        </w:tc>
        <w:tc>
          <w:tcPr>
            <w:tcW w:w="152" w:type="pct"/>
            <w:vAlign w:val="center"/>
          </w:tcPr>
          <w:p w14:paraId="531CB59F" w14:textId="2BCC35DA" w:rsidR="00A306D1" w:rsidRPr="005A2813" w:rsidRDefault="00A306D1" w:rsidP="00A306D1">
            <w:pPr>
              <w:ind w:left="-57" w:right="-113"/>
              <w:jc w:val="center"/>
              <w:rPr>
                <w:sz w:val="16"/>
                <w:szCs w:val="16"/>
              </w:rPr>
            </w:pPr>
            <w:r w:rsidRPr="00041B40">
              <w:rPr>
                <w:sz w:val="16"/>
                <w:szCs w:val="16"/>
              </w:rPr>
              <w:t>58</w:t>
            </w:r>
          </w:p>
        </w:tc>
        <w:tc>
          <w:tcPr>
            <w:tcW w:w="152" w:type="pct"/>
            <w:vAlign w:val="center"/>
          </w:tcPr>
          <w:p w14:paraId="0F706A68" w14:textId="543AB0AE" w:rsidR="00A306D1" w:rsidRPr="005A2813" w:rsidRDefault="00A306D1" w:rsidP="00A306D1">
            <w:pPr>
              <w:ind w:left="-57" w:right="-113"/>
              <w:jc w:val="center"/>
              <w:rPr>
                <w:sz w:val="16"/>
                <w:szCs w:val="16"/>
              </w:rPr>
            </w:pPr>
            <w:r w:rsidRPr="00041B40">
              <w:rPr>
                <w:sz w:val="16"/>
                <w:szCs w:val="16"/>
              </w:rPr>
              <w:t>0</w:t>
            </w:r>
          </w:p>
        </w:tc>
        <w:tc>
          <w:tcPr>
            <w:tcW w:w="152" w:type="pct"/>
            <w:vAlign w:val="center"/>
          </w:tcPr>
          <w:p w14:paraId="66AEE2DB" w14:textId="6A98DDCC"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5E41EBE9" w14:textId="0581CC1B" w:rsidR="00A306D1" w:rsidRPr="005A2813" w:rsidRDefault="00A306D1" w:rsidP="00A306D1">
            <w:pPr>
              <w:ind w:left="-57" w:right="-113"/>
              <w:jc w:val="center"/>
              <w:rPr>
                <w:sz w:val="16"/>
                <w:szCs w:val="16"/>
              </w:rPr>
            </w:pPr>
            <w:r w:rsidRPr="00041B40">
              <w:rPr>
                <w:sz w:val="16"/>
                <w:szCs w:val="16"/>
              </w:rPr>
              <w:t>100</w:t>
            </w:r>
          </w:p>
        </w:tc>
        <w:tc>
          <w:tcPr>
            <w:tcW w:w="152" w:type="pct"/>
            <w:vAlign w:val="center"/>
          </w:tcPr>
          <w:p w14:paraId="22042941" w14:textId="5F7FD7FC" w:rsidR="00A306D1" w:rsidRPr="005A2813" w:rsidRDefault="00A306D1" w:rsidP="00A306D1">
            <w:pPr>
              <w:ind w:left="-57" w:right="-113"/>
              <w:jc w:val="center"/>
              <w:rPr>
                <w:sz w:val="16"/>
                <w:szCs w:val="16"/>
              </w:rPr>
            </w:pPr>
            <w:r w:rsidRPr="00041B40">
              <w:rPr>
                <w:sz w:val="16"/>
                <w:szCs w:val="16"/>
              </w:rPr>
              <w:t>89</w:t>
            </w:r>
          </w:p>
        </w:tc>
        <w:tc>
          <w:tcPr>
            <w:tcW w:w="151" w:type="pct"/>
            <w:vAlign w:val="center"/>
          </w:tcPr>
          <w:p w14:paraId="14AF73C3" w14:textId="468DD6E2" w:rsidR="00A306D1" w:rsidRPr="005A2813" w:rsidRDefault="00A306D1" w:rsidP="00A306D1">
            <w:pPr>
              <w:ind w:left="-57" w:right="-113"/>
              <w:jc w:val="center"/>
              <w:rPr>
                <w:sz w:val="16"/>
                <w:szCs w:val="16"/>
              </w:rPr>
            </w:pPr>
            <w:r w:rsidRPr="00041B40">
              <w:rPr>
                <w:sz w:val="16"/>
                <w:szCs w:val="16"/>
              </w:rPr>
              <w:t>100</w:t>
            </w:r>
          </w:p>
        </w:tc>
        <w:tc>
          <w:tcPr>
            <w:tcW w:w="151" w:type="pct"/>
            <w:vAlign w:val="center"/>
          </w:tcPr>
          <w:p w14:paraId="29F8CED1" w14:textId="4A796B00"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4922ECA3" w14:textId="2F0AC31B" w:rsidR="00A306D1" w:rsidRPr="005A2813" w:rsidRDefault="00A306D1" w:rsidP="00A306D1">
            <w:pPr>
              <w:ind w:left="-57" w:right="-113"/>
              <w:jc w:val="center"/>
              <w:rPr>
                <w:sz w:val="16"/>
                <w:szCs w:val="16"/>
              </w:rPr>
            </w:pPr>
            <w:r w:rsidRPr="00041B40">
              <w:rPr>
                <w:sz w:val="16"/>
                <w:szCs w:val="16"/>
              </w:rPr>
              <w:t>33</w:t>
            </w:r>
          </w:p>
        </w:tc>
        <w:tc>
          <w:tcPr>
            <w:tcW w:w="151" w:type="pct"/>
            <w:vAlign w:val="center"/>
          </w:tcPr>
          <w:p w14:paraId="5BDCF258" w14:textId="4AEBB00F" w:rsidR="00A306D1" w:rsidRPr="005A2813" w:rsidRDefault="00A306D1" w:rsidP="00A306D1">
            <w:pPr>
              <w:ind w:left="-57" w:right="-113"/>
              <w:jc w:val="center"/>
              <w:rPr>
                <w:sz w:val="16"/>
                <w:szCs w:val="16"/>
              </w:rPr>
            </w:pPr>
            <w:r w:rsidRPr="00041B40">
              <w:rPr>
                <w:sz w:val="16"/>
                <w:szCs w:val="16"/>
              </w:rPr>
              <w:t>33</w:t>
            </w:r>
          </w:p>
        </w:tc>
        <w:tc>
          <w:tcPr>
            <w:tcW w:w="151" w:type="pct"/>
            <w:vAlign w:val="center"/>
          </w:tcPr>
          <w:p w14:paraId="4649FE99" w14:textId="4ECE13B4"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1FB90B40" w14:textId="52D6BB94"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18F15DA9" w14:textId="12E6F8C8" w:rsidR="00A306D1" w:rsidRPr="005A2813" w:rsidRDefault="00A306D1" w:rsidP="00A306D1">
            <w:pPr>
              <w:ind w:left="-57" w:right="-113"/>
              <w:jc w:val="center"/>
              <w:rPr>
                <w:sz w:val="16"/>
                <w:szCs w:val="16"/>
              </w:rPr>
            </w:pPr>
            <w:r w:rsidRPr="00041B40">
              <w:rPr>
                <w:sz w:val="16"/>
                <w:szCs w:val="16"/>
              </w:rPr>
              <w:t>83</w:t>
            </w:r>
          </w:p>
        </w:tc>
        <w:tc>
          <w:tcPr>
            <w:tcW w:w="151" w:type="pct"/>
            <w:vAlign w:val="center"/>
          </w:tcPr>
          <w:p w14:paraId="7EA2D3D7" w14:textId="41E2C63B" w:rsidR="00A306D1" w:rsidRPr="005A2813" w:rsidRDefault="00A306D1" w:rsidP="00A306D1">
            <w:pPr>
              <w:ind w:left="-57" w:right="-113"/>
              <w:jc w:val="center"/>
              <w:rPr>
                <w:sz w:val="16"/>
                <w:szCs w:val="16"/>
              </w:rPr>
            </w:pPr>
            <w:r w:rsidRPr="00041B40">
              <w:rPr>
                <w:sz w:val="16"/>
                <w:szCs w:val="16"/>
              </w:rPr>
              <w:t>50</w:t>
            </w:r>
          </w:p>
        </w:tc>
        <w:tc>
          <w:tcPr>
            <w:tcW w:w="151" w:type="pct"/>
            <w:vAlign w:val="center"/>
          </w:tcPr>
          <w:p w14:paraId="47A5C8D4" w14:textId="33DB9A67" w:rsidR="00A306D1" w:rsidRPr="005A2813" w:rsidRDefault="00A306D1" w:rsidP="00A306D1">
            <w:pPr>
              <w:ind w:left="-57" w:right="-113"/>
              <w:jc w:val="center"/>
              <w:rPr>
                <w:sz w:val="16"/>
                <w:szCs w:val="16"/>
              </w:rPr>
            </w:pPr>
            <w:r w:rsidRPr="00041B40">
              <w:rPr>
                <w:sz w:val="16"/>
                <w:szCs w:val="16"/>
              </w:rPr>
              <w:t>33</w:t>
            </w:r>
          </w:p>
        </w:tc>
        <w:tc>
          <w:tcPr>
            <w:tcW w:w="151" w:type="pct"/>
            <w:vAlign w:val="center"/>
          </w:tcPr>
          <w:p w14:paraId="3E16523F" w14:textId="0ABF3A83" w:rsidR="00A306D1" w:rsidRPr="005A2813" w:rsidRDefault="00A306D1" w:rsidP="00A306D1">
            <w:pPr>
              <w:ind w:left="-57" w:right="-113"/>
              <w:jc w:val="center"/>
              <w:rPr>
                <w:sz w:val="16"/>
                <w:szCs w:val="16"/>
              </w:rPr>
            </w:pPr>
            <w:r w:rsidRPr="00041B40">
              <w:rPr>
                <w:sz w:val="16"/>
                <w:szCs w:val="16"/>
              </w:rPr>
              <w:t>0</w:t>
            </w:r>
          </w:p>
        </w:tc>
        <w:tc>
          <w:tcPr>
            <w:tcW w:w="151" w:type="pct"/>
            <w:vAlign w:val="center"/>
          </w:tcPr>
          <w:p w14:paraId="795DFD92" w14:textId="653465F1"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25D5BD35" w14:textId="2637AACA" w:rsidR="00A306D1" w:rsidRPr="005A2813" w:rsidRDefault="00A306D1" w:rsidP="00A306D1">
            <w:pPr>
              <w:ind w:left="-57" w:right="-113"/>
              <w:jc w:val="center"/>
              <w:rPr>
                <w:sz w:val="16"/>
                <w:szCs w:val="16"/>
              </w:rPr>
            </w:pPr>
            <w:r w:rsidRPr="00041B40">
              <w:rPr>
                <w:sz w:val="16"/>
                <w:szCs w:val="16"/>
              </w:rPr>
              <w:t>67</w:t>
            </w:r>
          </w:p>
        </w:tc>
        <w:tc>
          <w:tcPr>
            <w:tcW w:w="151" w:type="pct"/>
            <w:vAlign w:val="center"/>
          </w:tcPr>
          <w:p w14:paraId="13C854C7" w14:textId="409FD1DD" w:rsidR="00A306D1" w:rsidRPr="005A2813" w:rsidRDefault="00A306D1" w:rsidP="00A306D1">
            <w:pPr>
              <w:ind w:left="-57" w:right="-113"/>
              <w:jc w:val="center"/>
              <w:rPr>
                <w:sz w:val="16"/>
                <w:szCs w:val="16"/>
              </w:rPr>
            </w:pPr>
            <w:r w:rsidRPr="00041B40">
              <w:rPr>
                <w:sz w:val="16"/>
                <w:szCs w:val="16"/>
              </w:rPr>
              <w:t>33</w:t>
            </w:r>
          </w:p>
        </w:tc>
        <w:tc>
          <w:tcPr>
            <w:tcW w:w="152" w:type="pct"/>
            <w:vAlign w:val="center"/>
          </w:tcPr>
          <w:p w14:paraId="07690474" w14:textId="4E42D3E4" w:rsidR="00A306D1" w:rsidRPr="005A2813" w:rsidRDefault="00A306D1" w:rsidP="00A306D1">
            <w:pPr>
              <w:ind w:left="-57" w:right="-113"/>
              <w:jc w:val="center"/>
              <w:rPr>
                <w:sz w:val="16"/>
                <w:szCs w:val="16"/>
              </w:rPr>
            </w:pPr>
            <w:r w:rsidRPr="00041B40">
              <w:rPr>
                <w:sz w:val="16"/>
                <w:szCs w:val="16"/>
              </w:rPr>
              <w:t>100</w:t>
            </w:r>
          </w:p>
        </w:tc>
        <w:tc>
          <w:tcPr>
            <w:tcW w:w="174" w:type="pct"/>
            <w:vAlign w:val="center"/>
          </w:tcPr>
          <w:p w14:paraId="62DC856B" w14:textId="74C7AC0A" w:rsidR="00A306D1" w:rsidRPr="005A2813" w:rsidRDefault="00A306D1" w:rsidP="00A306D1">
            <w:pPr>
              <w:ind w:left="-57" w:right="-113"/>
              <w:jc w:val="center"/>
              <w:rPr>
                <w:sz w:val="16"/>
                <w:szCs w:val="16"/>
              </w:rPr>
            </w:pPr>
            <w:r w:rsidRPr="00041B40">
              <w:rPr>
                <w:sz w:val="16"/>
                <w:szCs w:val="16"/>
              </w:rPr>
              <w:t>67</w:t>
            </w:r>
          </w:p>
        </w:tc>
        <w:tc>
          <w:tcPr>
            <w:tcW w:w="174" w:type="pct"/>
            <w:vAlign w:val="center"/>
          </w:tcPr>
          <w:p w14:paraId="603ECEDB" w14:textId="2B1FF026" w:rsidR="00A306D1" w:rsidRPr="005A2813" w:rsidRDefault="00A306D1" w:rsidP="00A306D1">
            <w:pPr>
              <w:ind w:left="-57" w:right="-113"/>
              <w:jc w:val="center"/>
              <w:rPr>
                <w:sz w:val="16"/>
                <w:szCs w:val="16"/>
              </w:rPr>
            </w:pPr>
            <w:r w:rsidRPr="00041B40">
              <w:rPr>
                <w:sz w:val="16"/>
                <w:szCs w:val="16"/>
              </w:rPr>
              <w:t>78</w:t>
            </w:r>
          </w:p>
        </w:tc>
        <w:tc>
          <w:tcPr>
            <w:tcW w:w="140" w:type="pct"/>
            <w:vAlign w:val="center"/>
          </w:tcPr>
          <w:p w14:paraId="57241B77" w14:textId="034CA6AB" w:rsidR="00A306D1" w:rsidRPr="005A2813" w:rsidRDefault="00A306D1" w:rsidP="00A306D1">
            <w:pPr>
              <w:ind w:left="-57" w:right="-113"/>
              <w:jc w:val="center"/>
              <w:rPr>
                <w:sz w:val="16"/>
                <w:szCs w:val="16"/>
              </w:rPr>
            </w:pPr>
            <w:r w:rsidRPr="00041B40">
              <w:rPr>
                <w:sz w:val="16"/>
                <w:szCs w:val="16"/>
              </w:rPr>
              <w:t>67</w:t>
            </w:r>
          </w:p>
        </w:tc>
        <w:tc>
          <w:tcPr>
            <w:tcW w:w="174" w:type="pct"/>
            <w:vAlign w:val="center"/>
          </w:tcPr>
          <w:p w14:paraId="1CFB4761" w14:textId="2EA29ED3" w:rsidR="00A306D1" w:rsidRPr="005A2813" w:rsidRDefault="00A306D1" w:rsidP="00A306D1">
            <w:pPr>
              <w:ind w:left="-57" w:right="-113"/>
              <w:jc w:val="center"/>
              <w:rPr>
                <w:sz w:val="16"/>
                <w:szCs w:val="16"/>
              </w:rPr>
            </w:pPr>
            <w:r w:rsidRPr="00041B40">
              <w:rPr>
                <w:sz w:val="16"/>
                <w:szCs w:val="16"/>
              </w:rPr>
              <w:t>67</w:t>
            </w:r>
          </w:p>
        </w:tc>
        <w:tc>
          <w:tcPr>
            <w:tcW w:w="174" w:type="pct"/>
            <w:vAlign w:val="center"/>
          </w:tcPr>
          <w:p w14:paraId="300DE337" w14:textId="2FB3E10B" w:rsidR="00A306D1" w:rsidRPr="005A2813" w:rsidRDefault="00A306D1" w:rsidP="00A306D1">
            <w:pPr>
              <w:ind w:left="-57" w:right="-113"/>
              <w:jc w:val="center"/>
              <w:rPr>
                <w:sz w:val="16"/>
                <w:szCs w:val="16"/>
              </w:rPr>
            </w:pPr>
            <w:r w:rsidRPr="00041B40">
              <w:rPr>
                <w:sz w:val="16"/>
                <w:szCs w:val="16"/>
              </w:rPr>
              <w:t>67</w:t>
            </w:r>
          </w:p>
        </w:tc>
        <w:tc>
          <w:tcPr>
            <w:tcW w:w="144" w:type="pct"/>
            <w:vAlign w:val="center"/>
          </w:tcPr>
          <w:p w14:paraId="74ABF000" w14:textId="22CD2C0E" w:rsidR="00A306D1" w:rsidRPr="005A2813" w:rsidRDefault="00A306D1" w:rsidP="00A306D1">
            <w:pPr>
              <w:ind w:left="-57" w:right="-113"/>
              <w:jc w:val="center"/>
              <w:rPr>
                <w:sz w:val="16"/>
                <w:szCs w:val="16"/>
              </w:rPr>
            </w:pPr>
            <w:r w:rsidRPr="00041B40">
              <w:rPr>
                <w:sz w:val="16"/>
                <w:szCs w:val="16"/>
              </w:rPr>
              <w:t>50</w:t>
            </w:r>
          </w:p>
        </w:tc>
      </w:tr>
      <w:tr w:rsidR="00A306D1" w:rsidRPr="005A2813" w14:paraId="0A64E9AA" w14:textId="0323391F" w:rsidTr="00AD5F81">
        <w:trPr>
          <w:cantSplit/>
          <w:trHeight w:val="340"/>
        </w:trPr>
        <w:tc>
          <w:tcPr>
            <w:tcW w:w="923" w:type="pct"/>
            <w:gridSpan w:val="2"/>
            <w:vAlign w:val="center"/>
          </w:tcPr>
          <w:p w14:paraId="4B88D97B" w14:textId="211692F2" w:rsidR="00A306D1" w:rsidRPr="00C26C93" w:rsidRDefault="00A306D1" w:rsidP="00A306D1">
            <w:pPr>
              <w:jc w:val="right"/>
              <w:rPr>
                <w:b/>
                <w:bCs/>
                <w:sz w:val="16"/>
                <w:szCs w:val="16"/>
              </w:rPr>
            </w:pPr>
            <w:r w:rsidRPr="000D7501">
              <w:rPr>
                <w:b/>
                <w:bCs/>
                <w:sz w:val="18"/>
                <w:szCs w:val="18"/>
              </w:rPr>
              <w:t>Брянский район</w:t>
            </w:r>
          </w:p>
        </w:tc>
        <w:tc>
          <w:tcPr>
            <w:tcW w:w="221" w:type="pct"/>
            <w:vAlign w:val="center"/>
          </w:tcPr>
          <w:p w14:paraId="5C0C25D7" w14:textId="0E678288" w:rsidR="00A306D1" w:rsidRPr="005A2813" w:rsidRDefault="00A306D1" w:rsidP="00A306D1">
            <w:pPr>
              <w:ind w:left="-57" w:right="-113"/>
              <w:jc w:val="center"/>
              <w:rPr>
                <w:b/>
                <w:sz w:val="16"/>
                <w:szCs w:val="16"/>
              </w:rPr>
            </w:pPr>
            <w:r w:rsidRPr="00041B40">
              <w:rPr>
                <w:b/>
                <w:sz w:val="16"/>
                <w:szCs w:val="16"/>
              </w:rPr>
              <w:t>574</w:t>
            </w:r>
          </w:p>
        </w:tc>
        <w:tc>
          <w:tcPr>
            <w:tcW w:w="152" w:type="pct"/>
            <w:vAlign w:val="center"/>
          </w:tcPr>
          <w:p w14:paraId="591480FF" w14:textId="34074165" w:rsidR="00A306D1" w:rsidRPr="005A2813" w:rsidRDefault="00A306D1" w:rsidP="00A306D1">
            <w:pPr>
              <w:ind w:left="-57" w:right="-113"/>
              <w:jc w:val="center"/>
              <w:rPr>
                <w:b/>
                <w:sz w:val="16"/>
                <w:szCs w:val="16"/>
              </w:rPr>
            </w:pPr>
            <w:r w:rsidRPr="00041B40">
              <w:rPr>
                <w:b/>
                <w:sz w:val="16"/>
                <w:szCs w:val="16"/>
              </w:rPr>
              <w:t>59</w:t>
            </w:r>
          </w:p>
        </w:tc>
        <w:tc>
          <w:tcPr>
            <w:tcW w:w="152" w:type="pct"/>
            <w:vAlign w:val="center"/>
          </w:tcPr>
          <w:p w14:paraId="02A592F4" w14:textId="15649D0E" w:rsidR="00A306D1" w:rsidRPr="005A2813" w:rsidRDefault="00A306D1" w:rsidP="00A306D1">
            <w:pPr>
              <w:ind w:left="-57" w:right="-113"/>
              <w:jc w:val="center"/>
              <w:rPr>
                <w:b/>
                <w:sz w:val="16"/>
                <w:szCs w:val="16"/>
              </w:rPr>
            </w:pPr>
            <w:r w:rsidRPr="00041B40">
              <w:rPr>
                <w:b/>
                <w:sz w:val="16"/>
                <w:szCs w:val="16"/>
              </w:rPr>
              <w:t>42</w:t>
            </w:r>
          </w:p>
        </w:tc>
        <w:tc>
          <w:tcPr>
            <w:tcW w:w="152" w:type="pct"/>
            <w:vAlign w:val="center"/>
          </w:tcPr>
          <w:p w14:paraId="250345BA" w14:textId="4FE9E200" w:rsidR="00A306D1" w:rsidRPr="005A2813" w:rsidRDefault="00A306D1" w:rsidP="00A306D1">
            <w:pPr>
              <w:ind w:left="-57" w:right="-113"/>
              <w:jc w:val="center"/>
              <w:rPr>
                <w:b/>
                <w:sz w:val="16"/>
                <w:szCs w:val="16"/>
              </w:rPr>
            </w:pPr>
            <w:r w:rsidRPr="00041B40">
              <w:rPr>
                <w:b/>
                <w:sz w:val="16"/>
                <w:szCs w:val="16"/>
              </w:rPr>
              <w:t>92</w:t>
            </w:r>
          </w:p>
        </w:tc>
        <w:tc>
          <w:tcPr>
            <w:tcW w:w="152" w:type="pct"/>
            <w:vAlign w:val="center"/>
          </w:tcPr>
          <w:p w14:paraId="0996B510" w14:textId="5A8FF184" w:rsidR="00A306D1" w:rsidRPr="005A2813" w:rsidRDefault="00A306D1" w:rsidP="00A306D1">
            <w:pPr>
              <w:ind w:left="-57" w:right="-113"/>
              <w:jc w:val="center"/>
              <w:rPr>
                <w:b/>
                <w:sz w:val="16"/>
                <w:szCs w:val="16"/>
              </w:rPr>
            </w:pPr>
            <w:r w:rsidRPr="00041B40">
              <w:rPr>
                <w:b/>
                <w:sz w:val="16"/>
                <w:szCs w:val="16"/>
              </w:rPr>
              <w:t>83</w:t>
            </w:r>
          </w:p>
        </w:tc>
        <w:tc>
          <w:tcPr>
            <w:tcW w:w="152" w:type="pct"/>
            <w:vAlign w:val="center"/>
          </w:tcPr>
          <w:p w14:paraId="75ACCBAD" w14:textId="5F3134C9" w:rsidR="00A306D1" w:rsidRPr="005A2813" w:rsidRDefault="00A306D1" w:rsidP="00A306D1">
            <w:pPr>
              <w:ind w:left="-57" w:right="-113"/>
              <w:jc w:val="center"/>
              <w:rPr>
                <w:b/>
                <w:sz w:val="16"/>
                <w:szCs w:val="16"/>
              </w:rPr>
            </w:pPr>
            <w:r w:rsidRPr="00041B40">
              <w:rPr>
                <w:b/>
                <w:sz w:val="16"/>
                <w:szCs w:val="16"/>
              </w:rPr>
              <w:t>68</w:t>
            </w:r>
          </w:p>
        </w:tc>
        <w:tc>
          <w:tcPr>
            <w:tcW w:w="151" w:type="pct"/>
            <w:vAlign w:val="center"/>
          </w:tcPr>
          <w:p w14:paraId="010E93C7" w14:textId="7DC2E912" w:rsidR="00A306D1" w:rsidRPr="005A2813" w:rsidRDefault="00A306D1" w:rsidP="00A306D1">
            <w:pPr>
              <w:ind w:left="-57" w:right="-113"/>
              <w:jc w:val="center"/>
              <w:rPr>
                <w:b/>
                <w:sz w:val="16"/>
                <w:szCs w:val="16"/>
              </w:rPr>
            </w:pPr>
            <w:r w:rsidRPr="00041B40">
              <w:rPr>
                <w:b/>
                <w:sz w:val="16"/>
                <w:szCs w:val="16"/>
              </w:rPr>
              <w:t>51</w:t>
            </w:r>
          </w:p>
        </w:tc>
        <w:tc>
          <w:tcPr>
            <w:tcW w:w="151" w:type="pct"/>
            <w:vAlign w:val="center"/>
          </w:tcPr>
          <w:p w14:paraId="2747EA5F" w14:textId="39744084" w:rsidR="00A306D1" w:rsidRPr="005A2813" w:rsidRDefault="00A306D1" w:rsidP="00A306D1">
            <w:pPr>
              <w:ind w:left="-57" w:right="-113"/>
              <w:jc w:val="center"/>
              <w:rPr>
                <w:b/>
                <w:sz w:val="16"/>
                <w:szCs w:val="16"/>
              </w:rPr>
            </w:pPr>
            <w:r w:rsidRPr="00041B40">
              <w:rPr>
                <w:b/>
                <w:sz w:val="16"/>
                <w:szCs w:val="16"/>
              </w:rPr>
              <w:t>63</w:t>
            </w:r>
          </w:p>
        </w:tc>
        <w:tc>
          <w:tcPr>
            <w:tcW w:w="151" w:type="pct"/>
            <w:vAlign w:val="center"/>
          </w:tcPr>
          <w:p w14:paraId="0CF71762" w14:textId="3BDBCDDD" w:rsidR="00A306D1" w:rsidRPr="005A2813" w:rsidRDefault="00A306D1" w:rsidP="00A306D1">
            <w:pPr>
              <w:ind w:left="-57" w:right="-113"/>
              <w:jc w:val="center"/>
              <w:rPr>
                <w:b/>
                <w:sz w:val="16"/>
                <w:szCs w:val="16"/>
              </w:rPr>
            </w:pPr>
            <w:r w:rsidRPr="00041B40">
              <w:rPr>
                <w:b/>
                <w:sz w:val="16"/>
                <w:szCs w:val="16"/>
              </w:rPr>
              <w:t>73</w:t>
            </w:r>
          </w:p>
        </w:tc>
        <w:tc>
          <w:tcPr>
            <w:tcW w:w="151" w:type="pct"/>
            <w:vAlign w:val="center"/>
          </w:tcPr>
          <w:p w14:paraId="7E48B38C" w14:textId="7A755CD1" w:rsidR="00A306D1" w:rsidRPr="005A2813" w:rsidRDefault="00A306D1" w:rsidP="00A306D1">
            <w:pPr>
              <w:ind w:left="-57" w:right="-113"/>
              <w:jc w:val="center"/>
              <w:rPr>
                <w:b/>
                <w:sz w:val="16"/>
                <w:szCs w:val="16"/>
              </w:rPr>
            </w:pPr>
            <w:r w:rsidRPr="00041B40">
              <w:rPr>
                <w:b/>
                <w:sz w:val="16"/>
                <w:szCs w:val="16"/>
              </w:rPr>
              <w:t>60</w:t>
            </w:r>
          </w:p>
        </w:tc>
        <w:tc>
          <w:tcPr>
            <w:tcW w:w="151" w:type="pct"/>
            <w:vAlign w:val="center"/>
          </w:tcPr>
          <w:p w14:paraId="461CF91C" w14:textId="0376AD59" w:rsidR="00A306D1" w:rsidRPr="005A2813" w:rsidRDefault="00A306D1" w:rsidP="00A306D1">
            <w:pPr>
              <w:ind w:left="-57" w:right="-113"/>
              <w:jc w:val="center"/>
              <w:rPr>
                <w:b/>
                <w:sz w:val="16"/>
                <w:szCs w:val="16"/>
              </w:rPr>
            </w:pPr>
            <w:r w:rsidRPr="00041B40">
              <w:rPr>
                <w:b/>
                <w:sz w:val="16"/>
                <w:szCs w:val="16"/>
              </w:rPr>
              <w:t>67</w:t>
            </w:r>
          </w:p>
        </w:tc>
        <w:tc>
          <w:tcPr>
            <w:tcW w:w="151" w:type="pct"/>
            <w:vAlign w:val="center"/>
          </w:tcPr>
          <w:p w14:paraId="608D70F9" w14:textId="7AE4E6B3" w:rsidR="00A306D1" w:rsidRPr="005A2813" w:rsidRDefault="00A306D1" w:rsidP="00A306D1">
            <w:pPr>
              <w:ind w:left="-57" w:right="-113"/>
              <w:jc w:val="center"/>
              <w:rPr>
                <w:b/>
                <w:sz w:val="16"/>
                <w:szCs w:val="16"/>
              </w:rPr>
            </w:pPr>
            <w:r w:rsidRPr="00041B40">
              <w:rPr>
                <w:b/>
                <w:sz w:val="16"/>
                <w:szCs w:val="16"/>
              </w:rPr>
              <w:t>68</w:t>
            </w:r>
          </w:p>
        </w:tc>
        <w:tc>
          <w:tcPr>
            <w:tcW w:w="151" w:type="pct"/>
            <w:vAlign w:val="center"/>
          </w:tcPr>
          <w:p w14:paraId="2D33FD70" w14:textId="3A736A26" w:rsidR="00A306D1" w:rsidRPr="005A2813" w:rsidRDefault="00A306D1" w:rsidP="00A306D1">
            <w:pPr>
              <w:ind w:left="-57" w:right="-113"/>
              <w:jc w:val="center"/>
              <w:rPr>
                <w:b/>
                <w:sz w:val="16"/>
                <w:szCs w:val="16"/>
              </w:rPr>
            </w:pPr>
            <w:r w:rsidRPr="00041B40">
              <w:rPr>
                <w:b/>
                <w:sz w:val="16"/>
                <w:szCs w:val="16"/>
              </w:rPr>
              <w:t>75</w:t>
            </w:r>
          </w:p>
        </w:tc>
        <w:tc>
          <w:tcPr>
            <w:tcW w:w="151" w:type="pct"/>
            <w:vAlign w:val="center"/>
          </w:tcPr>
          <w:p w14:paraId="3E8E8AA1" w14:textId="78BBF6DD" w:rsidR="00A306D1" w:rsidRPr="005A2813" w:rsidRDefault="00A306D1" w:rsidP="00A306D1">
            <w:pPr>
              <w:ind w:left="-57" w:right="-113"/>
              <w:jc w:val="center"/>
              <w:rPr>
                <w:b/>
                <w:sz w:val="16"/>
                <w:szCs w:val="16"/>
              </w:rPr>
            </w:pPr>
            <w:r w:rsidRPr="00041B40">
              <w:rPr>
                <w:b/>
                <w:sz w:val="16"/>
                <w:szCs w:val="16"/>
              </w:rPr>
              <w:t>51</w:t>
            </w:r>
          </w:p>
        </w:tc>
        <w:tc>
          <w:tcPr>
            <w:tcW w:w="151" w:type="pct"/>
            <w:vAlign w:val="center"/>
          </w:tcPr>
          <w:p w14:paraId="7D690D43" w14:textId="5DFA6BED" w:rsidR="00A306D1" w:rsidRPr="005A2813" w:rsidRDefault="00A306D1" w:rsidP="00A306D1">
            <w:pPr>
              <w:ind w:left="-57" w:right="-113"/>
              <w:jc w:val="center"/>
              <w:rPr>
                <w:b/>
                <w:sz w:val="16"/>
                <w:szCs w:val="16"/>
              </w:rPr>
            </w:pPr>
            <w:r w:rsidRPr="00041B40">
              <w:rPr>
                <w:b/>
                <w:sz w:val="16"/>
                <w:szCs w:val="16"/>
              </w:rPr>
              <w:t>77</w:t>
            </w:r>
          </w:p>
        </w:tc>
        <w:tc>
          <w:tcPr>
            <w:tcW w:w="151" w:type="pct"/>
            <w:vAlign w:val="center"/>
          </w:tcPr>
          <w:p w14:paraId="422ECE2F" w14:textId="6B0B55D0" w:rsidR="00A306D1" w:rsidRPr="005A2813" w:rsidRDefault="00A306D1" w:rsidP="00A306D1">
            <w:pPr>
              <w:ind w:left="-57" w:right="-113"/>
              <w:jc w:val="center"/>
              <w:rPr>
                <w:b/>
                <w:sz w:val="16"/>
                <w:szCs w:val="16"/>
              </w:rPr>
            </w:pPr>
            <w:r w:rsidRPr="00041B40">
              <w:rPr>
                <w:b/>
                <w:sz w:val="16"/>
                <w:szCs w:val="16"/>
              </w:rPr>
              <w:t>58</w:t>
            </w:r>
          </w:p>
        </w:tc>
        <w:tc>
          <w:tcPr>
            <w:tcW w:w="151" w:type="pct"/>
            <w:vAlign w:val="center"/>
          </w:tcPr>
          <w:p w14:paraId="18A8AAE2" w14:textId="2CE7E9ED" w:rsidR="00A306D1" w:rsidRPr="005A2813" w:rsidRDefault="00A306D1" w:rsidP="00A306D1">
            <w:pPr>
              <w:ind w:left="-57" w:right="-113"/>
              <w:jc w:val="center"/>
              <w:rPr>
                <w:b/>
                <w:sz w:val="16"/>
                <w:szCs w:val="16"/>
              </w:rPr>
            </w:pPr>
            <w:r w:rsidRPr="00041B40">
              <w:rPr>
                <w:b/>
                <w:sz w:val="16"/>
                <w:szCs w:val="16"/>
              </w:rPr>
              <w:t>74</w:t>
            </w:r>
          </w:p>
        </w:tc>
        <w:tc>
          <w:tcPr>
            <w:tcW w:w="151" w:type="pct"/>
            <w:vAlign w:val="center"/>
          </w:tcPr>
          <w:p w14:paraId="19B0505C" w14:textId="5805E929" w:rsidR="00A306D1" w:rsidRPr="005A2813" w:rsidRDefault="00A306D1" w:rsidP="00A306D1">
            <w:pPr>
              <w:ind w:left="-57" w:right="-113"/>
              <w:jc w:val="center"/>
              <w:rPr>
                <w:b/>
                <w:sz w:val="16"/>
                <w:szCs w:val="16"/>
              </w:rPr>
            </w:pPr>
            <w:r w:rsidRPr="00041B40">
              <w:rPr>
                <w:b/>
                <w:sz w:val="16"/>
                <w:szCs w:val="16"/>
              </w:rPr>
              <w:t>55</w:t>
            </w:r>
          </w:p>
        </w:tc>
        <w:tc>
          <w:tcPr>
            <w:tcW w:w="151" w:type="pct"/>
            <w:vAlign w:val="center"/>
          </w:tcPr>
          <w:p w14:paraId="1C078C00" w14:textId="75CEAF58" w:rsidR="00A306D1" w:rsidRPr="005A2813" w:rsidRDefault="00A306D1" w:rsidP="00A306D1">
            <w:pPr>
              <w:ind w:left="-57" w:right="-113"/>
              <w:jc w:val="center"/>
              <w:rPr>
                <w:b/>
                <w:sz w:val="16"/>
                <w:szCs w:val="16"/>
              </w:rPr>
            </w:pPr>
            <w:r w:rsidRPr="00041B40">
              <w:rPr>
                <w:b/>
                <w:sz w:val="16"/>
                <w:szCs w:val="16"/>
              </w:rPr>
              <w:t>59</w:t>
            </w:r>
          </w:p>
        </w:tc>
        <w:tc>
          <w:tcPr>
            <w:tcW w:w="152" w:type="pct"/>
            <w:vAlign w:val="center"/>
          </w:tcPr>
          <w:p w14:paraId="6892A6C7" w14:textId="1529C0ED" w:rsidR="00A306D1" w:rsidRPr="005A2813" w:rsidRDefault="00A306D1" w:rsidP="00A306D1">
            <w:pPr>
              <w:ind w:left="-57" w:right="-113"/>
              <w:jc w:val="center"/>
              <w:rPr>
                <w:b/>
                <w:sz w:val="16"/>
                <w:szCs w:val="16"/>
              </w:rPr>
            </w:pPr>
            <w:r w:rsidRPr="00041B40">
              <w:rPr>
                <w:b/>
                <w:sz w:val="16"/>
                <w:szCs w:val="16"/>
              </w:rPr>
              <w:t>72</w:t>
            </w:r>
          </w:p>
        </w:tc>
        <w:tc>
          <w:tcPr>
            <w:tcW w:w="174" w:type="pct"/>
            <w:vAlign w:val="center"/>
          </w:tcPr>
          <w:p w14:paraId="5D1504C5" w14:textId="7DDB049C" w:rsidR="00A306D1" w:rsidRPr="005A2813" w:rsidRDefault="00A306D1" w:rsidP="00A306D1">
            <w:pPr>
              <w:ind w:left="-57" w:right="-113"/>
              <w:jc w:val="center"/>
              <w:rPr>
                <w:b/>
                <w:sz w:val="16"/>
                <w:szCs w:val="16"/>
              </w:rPr>
            </w:pPr>
            <w:r w:rsidRPr="00041B40">
              <w:rPr>
                <w:b/>
                <w:sz w:val="16"/>
                <w:szCs w:val="16"/>
              </w:rPr>
              <w:t>62</w:t>
            </w:r>
          </w:p>
        </w:tc>
        <w:tc>
          <w:tcPr>
            <w:tcW w:w="174" w:type="pct"/>
            <w:vAlign w:val="center"/>
          </w:tcPr>
          <w:p w14:paraId="685A7F99" w14:textId="564CBD92" w:rsidR="00A306D1" w:rsidRPr="005A2813" w:rsidRDefault="00A306D1" w:rsidP="00A306D1">
            <w:pPr>
              <w:ind w:left="-57" w:right="-113"/>
              <w:jc w:val="center"/>
              <w:rPr>
                <w:b/>
                <w:sz w:val="16"/>
                <w:szCs w:val="16"/>
              </w:rPr>
            </w:pPr>
            <w:r w:rsidRPr="00041B40">
              <w:rPr>
                <w:b/>
                <w:sz w:val="16"/>
                <w:szCs w:val="16"/>
              </w:rPr>
              <w:t>46</w:t>
            </w:r>
          </w:p>
        </w:tc>
        <w:tc>
          <w:tcPr>
            <w:tcW w:w="140" w:type="pct"/>
            <w:vAlign w:val="center"/>
          </w:tcPr>
          <w:p w14:paraId="3DE42E47" w14:textId="59116F44" w:rsidR="00A306D1" w:rsidRPr="005A2813" w:rsidRDefault="00A306D1" w:rsidP="00A306D1">
            <w:pPr>
              <w:ind w:left="-57" w:right="-113"/>
              <w:jc w:val="center"/>
              <w:rPr>
                <w:b/>
                <w:sz w:val="16"/>
                <w:szCs w:val="16"/>
              </w:rPr>
            </w:pPr>
            <w:r w:rsidRPr="00041B40">
              <w:rPr>
                <w:b/>
                <w:sz w:val="16"/>
                <w:szCs w:val="16"/>
              </w:rPr>
              <w:t>80</w:t>
            </w:r>
          </w:p>
        </w:tc>
        <w:tc>
          <w:tcPr>
            <w:tcW w:w="174" w:type="pct"/>
            <w:vAlign w:val="center"/>
          </w:tcPr>
          <w:p w14:paraId="3C23AF3B" w14:textId="0CE66CC2" w:rsidR="00A306D1" w:rsidRPr="005A2813" w:rsidRDefault="00A306D1" w:rsidP="00A306D1">
            <w:pPr>
              <w:ind w:left="-57" w:right="-113"/>
              <w:jc w:val="center"/>
              <w:rPr>
                <w:b/>
                <w:sz w:val="16"/>
                <w:szCs w:val="16"/>
              </w:rPr>
            </w:pPr>
            <w:r w:rsidRPr="00041B40">
              <w:rPr>
                <w:b/>
                <w:sz w:val="16"/>
                <w:szCs w:val="16"/>
              </w:rPr>
              <w:t>75</w:t>
            </w:r>
          </w:p>
        </w:tc>
        <w:tc>
          <w:tcPr>
            <w:tcW w:w="174" w:type="pct"/>
            <w:vAlign w:val="center"/>
          </w:tcPr>
          <w:p w14:paraId="6884E513" w14:textId="7EE6F4E9" w:rsidR="00A306D1" w:rsidRPr="005A2813" w:rsidRDefault="00A306D1" w:rsidP="00A306D1">
            <w:pPr>
              <w:ind w:left="-57" w:right="-113"/>
              <w:jc w:val="center"/>
              <w:rPr>
                <w:b/>
                <w:sz w:val="16"/>
                <w:szCs w:val="16"/>
              </w:rPr>
            </w:pPr>
            <w:r w:rsidRPr="00041B40">
              <w:rPr>
                <w:b/>
                <w:sz w:val="16"/>
                <w:szCs w:val="16"/>
              </w:rPr>
              <w:t>62</w:t>
            </w:r>
          </w:p>
        </w:tc>
        <w:tc>
          <w:tcPr>
            <w:tcW w:w="144" w:type="pct"/>
            <w:vAlign w:val="center"/>
          </w:tcPr>
          <w:p w14:paraId="79531D52" w14:textId="7D4E95D0" w:rsidR="00A306D1" w:rsidRPr="005A2813" w:rsidRDefault="00A306D1" w:rsidP="00A306D1">
            <w:pPr>
              <w:ind w:left="-57" w:right="-113"/>
              <w:jc w:val="center"/>
              <w:rPr>
                <w:b/>
                <w:sz w:val="16"/>
                <w:szCs w:val="16"/>
              </w:rPr>
            </w:pPr>
            <w:r w:rsidRPr="00041B40">
              <w:rPr>
                <w:b/>
                <w:sz w:val="16"/>
                <w:szCs w:val="16"/>
              </w:rPr>
              <w:t>65</w:t>
            </w:r>
          </w:p>
        </w:tc>
      </w:tr>
    </w:tbl>
    <w:p w14:paraId="6D52FA3E" w14:textId="77777777" w:rsidR="00CF613D" w:rsidRDefault="00CF613D" w:rsidP="00CF613D">
      <w:pPr>
        <w:ind w:firstLine="708"/>
        <w:sectPr w:rsidR="00CF613D" w:rsidSect="00CF613D">
          <w:pgSz w:w="16838" w:h="11906" w:orient="landscape" w:code="9"/>
          <w:pgMar w:top="794" w:right="1134" w:bottom="851" w:left="1134" w:header="709" w:footer="709" w:gutter="0"/>
          <w:cols w:space="708"/>
          <w:docGrid w:linePitch="360"/>
        </w:sectPr>
      </w:pPr>
    </w:p>
    <w:p w14:paraId="235713F6" w14:textId="77777777" w:rsidR="00CF613D" w:rsidRDefault="00CF613D" w:rsidP="00CF613D">
      <w:pPr>
        <w:pStyle w:val="1"/>
        <w:numPr>
          <w:ilvl w:val="1"/>
          <w:numId w:val="1"/>
        </w:numPr>
        <w:spacing w:before="0"/>
        <w:ind w:left="431" w:hanging="431"/>
        <w:jc w:val="both"/>
      </w:pPr>
      <w:bookmarkStart w:id="83" w:name="_Toc14433174"/>
      <w:bookmarkStart w:id="84" w:name="_Toc147919826"/>
      <w:r>
        <w:lastRenderedPageBreak/>
        <w:t>МАТЕМАТИКА</w:t>
      </w:r>
      <w:bookmarkEnd w:id="83"/>
      <w:bookmarkEnd w:id="84"/>
    </w:p>
    <w:p w14:paraId="797B6BDE" w14:textId="77777777" w:rsidR="00595151" w:rsidRDefault="00595151" w:rsidP="00CF613D">
      <w:pPr>
        <w:spacing w:after="120"/>
        <w:jc w:val="center"/>
        <w:rPr>
          <w:b/>
          <w:bCs/>
          <w:noProof/>
          <w:sz w:val="26"/>
          <w:szCs w:val="26"/>
        </w:rPr>
      </w:pPr>
      <w:bookmarkStart w:id="85" w:name="_Toc14433176"/>
    </w:p>
    <w:p w14:paraId="5EA58C86" w14:textId="3C53E4C0" w:rsidR="00CF613D" w:rsidRPr="00B96A11" w:rsidRDefault="00CF613D" w:rsidP="00CF613D">
      <w:pPr>
        <w:spacing w:after="120"/>
        <w:jc w:val="center"/>
        <w:rPr>
          <w:b/>
          <w:bCs/>
          <w:noProof/>
          <w:sz w:val="26"/>
          <w:szCs w:val="26"/>
        </w:rPr>
      </w:pPr>
      <w:r w:rsidRPr="00B96A11">
        <w:rPr>
          <w:b/>
          <w:bCs/>
          <w:noProof/>
          <w:sz w:val="26"/>
          <w:szCs w:val="26"/>
        </w:rPr>
        <w:t>Статистика отметок по математике</w:t>
      </w:r>
      <w:bookmarkEnd w:id="85"/>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5B9EAA26" w14:textId="77777777" w:rsidTr="00A375A7">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100CC773" w14:textId="77777777" w:rsidR="00D46E0E" w:rsidRDefault="00D46E0E">
            <w:pPr>
              <w:spacing w:line="254" w:lineRule="auto"/>
              <w:jc w:val="center"/>
              <w:rPr>
                <w:b/>
                <w:bCs/>
                <w:color w:val="000000"/>
                <w:sz w:val="20"/>
                <w:szCs w:val="20"/>
                <w:lang w:eastAsia="en-US"/>
              </w:rPr>
            </w:pPr>
            <w:bookmarkStart w:id="86" w:name="_Toc14433179"/>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554C474A"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6A57CAC8"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450B3FE2"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2C3F30D8"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266F8"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518E7"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92378"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6D528C5B"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12DF7021"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20DD5936"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66B4416F"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D66CF2" w14:paraId="43C783BC"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0F418911" w14:textId="77777777" w:rsidR="00D66CF2" w:rsidRPr="003E30EB" w:rsidRDefault="00D66CF2" w:rsidP="00D66CF2">
            <w:pPr>
              <w:spacing w:line="254" w:lineRule="auto"/>
              <w:rPr>
                <w:lang w:eastAsia="en-US"/>
              </w:rPr>
            </w:pPr>
            <w:r w:rsidRPr="003E30EB">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6034064C" w14:textId="77777777" w:rsidR="00D66CF2" w:rsidRDefault="00D66CF2" w:rsidP="00D66CF2">
            <w:pPr>
              <w:spacing w:line="254" w:lineRule="auto"/>
              <w:jc w:val="center"/>
              <w:rPr>
                <w:color w:val="000000"/>
                <w:lang w:eastAsia="en-US"/>
              </w:rPr>
            </w:pPr>
            <w:r w:rsidRPr="00080EC4">
              <w:rPr>
                <w:bCs/>
                <w:lang w:eastAsia="en-US"/>
              </w:rPr>
              <w:t>34593</w:t>
            </w:r>
          </w:p>
        </w:tc>
        <w:tc>
          <w:tcPr>
            <w:tcW w:w="869" w:type="pct"/>
            <w:tcBorders>
              <w:top w:val="nil"/>
              <w:left w:val="single" w:sz="4" w:space="0" w:color="auto"/>
              <w:bottom w:val="single" w:sz="4" w:space="0" w:color="auto"/>
              <w:right w:val="nil"/>
            </w:tcBorders>
            <w:vAlign w:val="center"/>
          </w:tcPr>
          <w:p w14:paraId="46E2897F" w14:textId="77777777" w:rsidR="00D66CF2" w:rsidRDefault="00D66CF2" w:rsidP="00D66CF2">
            <w:pPr>
              <w:spacing w:line="254" w:lineRule="auto"/>
              <w:jc w:val="center"/>
              <w:rPr>
                <w:color w:val="000000"/>
                <w:lang w:eastAsia="en-US"/>
              </w:rPr>
            </w:pPr>
            <w:r w:rsidRPr="00080EC4">
              <w:rPr>
                <w:bCs/>
                <w:lang w:eastAsia="en-US"/>
              </w:rPr>
              <w:t>1358801</w:t>
            </w:r>
          </w:p>
        </w:tc>
        <w:tc>
          <w:tcPr>
            <w:tcW w:w="510" w:type="pct"/>
            <w:tcBorders>
              <w:top w:val="single" w:sz="4" w:space="0" w:color="auto"/>
              <w:left w:val="single" w:sz="4" w:space="0" w:color="auto"/>
              <w:bottom w:val="single" w:sz="4" w:space="0" w:color="auto"/>
              <w:right w:val="single" w:sz="4" w:space="0" w:color="auto"/>
            </w:tcBorders>
            <w:vAlign w:val="center"/>
          </w:tcPr>
          <w:p w14:paraId="7BC19896" w14:textId="77777777" w:rsidR="00D66CF2" w:rsidRDefault="00D66CF2" w:rsidP="00D66CF2">
            <w:pPr>
              <w:spacing w:line="254" w:lineRule="auto"/>
              <w:jc w:val="center"/>
              <w:rPr>
                <w:color w:val="000000"/>
                <w:lang w:eastAsia="en-US"/>
              </w:rPr>
            </w:pPr>
            <w:r w:rsidRPr="00080EC4">
              <w:rPr>
                <w:bCs/>
                <w:lang w:eastAsia="en-US"/>
              </w:rPr>
              <w:t>10,3</w:t>
            </w:r>
          </w:p>
        </w:tc>
        <w:tc>
          <w:tcPr>
            <w:tcW w:w="513" w:type="pct"/>
            <w:tcBorders>
              <w:top w:val="single" w:sz="4" w:space="0" w:color="auto"/>
              <w:left w:val="nil"/>
              <w:bottom w:val="single" w:sz="4" w:space="0" w:color="auto"/>
              <w:right w:val="single" w:sz="4" w:space="0" w:color="auto"/>
            </w:tcBorders>
            <w:vAlign w:val="center"/>
          </w:tcPr>
          <w:p w14:paraId="4D07AF52" w14:textId="77777777" w:rsidR="00D66CF2" w:rsidRDefault="00D66CF2" w:rsidP="00D66CF2">
            <w:pPr>
              <w:spacing w:line="254" w:lineRule="auto"/>
              <w:jc w:val="center"/>
              <w:rPr>
                <w:color w:val="000000"/>
                <w:lang w:eastAsia="en-US"/>
              </w:rPr>
            </w:pPr>
            <w:r w:rsidRPr="00080EC4">
              <w:rPr>
                <w:bCs/>
                <w:lang w:eastAsia="en-US"/>
              </w:rPr>
              <w:t>50,4</w:t>
            </w:r>
          </w:p>
        </w:tc>
        <w:tc>
          <w:tcPr>
            <w:tcW w:w="513" w:type="pct"/>
            <w:tcBorders>
              <w:top w:val="single" w:sz="4" w:space="0" w:color="auto"/>
              <w:left w:val="nil"/>
              <w:bottom w:val="single" w:sz="4" w:space="0" w:color="auto"/>
              <w:right w:val="single" w:sz="4" w:space="0" w:color="auto"/>
            </w:tcBorders>
            <w:vAlign w:val="center"/>
          </w:tcPr>
          <w:p w14:paraId="3ADDCE4E" w14:textId="77777777" w:rsidR="00D66CF2" w:rsidRDefault="00D66CF2" w:rsidP="00D66CF2">
            <w:pPr>
              <w:spacing w:line="254" w:lineRule="auto"/>
              <w:jc w:val="center"/>
              <w:rPr>
                <w:color w:val="000000"/>
                <w:lang w:eastAsia="en-US"/>
              </w:rPr>
            </w:pPr>
            <w:r w:rsidRPr="00080EC4">
              <w:rPr>
                <w:bCs/>
                <w:lang w:eastAsia="en-US"/>
              </w:rPr>
              <w:t>30,7</w:t>
            </w:r>
          </w:p>
        </w:tc>
        <w:tc>
          <w:tcPr>
            <w:tcW w:w="513" w:type="pct"/>
            <w:tcBorders>
              <w:top w:val="single" w:sz="4" w:space="0" w:color="auto"/>
              <w:left w:val="nil"/>
              <w:bottom w:val="single" w:sz="4" w:space="0" w:color="auto"/>
              <w:right w:val="single" w:sz="4" w:space="0" w:color="auto"/>
            </w:tcBorders>
            <w:vAlign w:val="center"/>
          </w:tcPr>
          <w:p w14:paraId="6A40674A" w14:textId="77777777" w:rsidR="00D66CF2" w:rsidRDefault="00D66CF2" w:rsidP="00D66CF2">
            <w:pPr>
              <w:spacing w:line="254" w:lineRule="auto"/>
              <w:jc w:val="center"/>
              <w:rPr>
                <w:color w:val="000000"/>
                <w:lang w:eastAsia="en-US"/>
              </w:rPr>
            </w:pPr>
            <w:r w:rsidRPr="00080EC4">
              <w:rPr>
                <w:bCs/>
                <w:lang w:eastAsia="en-US"/>
              </w:rPr>
              <w:t>8,5</w:t>
            </w:r>
          </w:p>
        </w:tc>
      </w:tr>
      <w:tr w:rsidR="00D66CF2" w14:paraId="5FE7E3D0"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581594D1" w14:textId="77777777" w:rsidR="00D66CF2" w:rsidRPr="003E30EB" w:rsidRDefault="00D66CF2" w:rsidP="00D66CF2">
            <w:pPr>
              <w:spacing w:line="254" w:lineRule="auto"/>
              <w:rPr>
                <w:color w:val="000000"/>
                <w:lang w:eastAsia="en-US"/>
              </w:rPr>
            </w:pPr>
            <w:r w:rsidRPr="003E30EB">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4EFB07BE" w14:textId="77777777" w:rsidR="00D66CF2" w:rsidRDefault="00D66CF2" w:rsidP="00D66CF2">
            <w:pPr>
              <w:spacing w:line="254" w:lineRule="auto"/>
              <w:jc w:val="center"/>
              <w:rPr>
                <w:color w:val="000000"/>
                <w:lang w:eastAsia="en-US"/>
              </w:rPr>
            </w:pPr>
            <w:r w:rsidRPr="00080EC4">
              <w:rPr>
                <w:bCs/>
                <w:lang w:eastAsia="en-US"/>
              </w:rPr>
              <w:t>409</w:t>
            </w:r>
          </w:p>
        </w:tc>
        <w:tc>
          <w:tcPr>
            <w:tcW w:w="869" w:type="pct"/>
            <w:tcBorders>
              <w:top w:val="nil"/>
              <w:left w:val="single" w:sz="4" w:space="0" w:color="auto"/>
              <w:bottom w:val="single" w:sz="4" w:space="0" w:color="auto"/>
              <w:right w:val="nil"/>
            </w:tcBorders>
            <w:vAlign w:val="center"/>
          </w:tcPr>
          <w:p w14:paraId="0F64DA7E" w14:textId="77777777" w:rsidR="00D66CF2" w:rsidRDefault="00D66CF2" w:rsidP="00D66CF2">
            <w:pPr>
              <w:spacing w:line="254" w:lineRule="auto"/>
              <w:jc w:val="center"/>
              <w:rPr>
                <w:color w:val="000000"/>
                <w:lang w:eastAsia="en-US"/>
              </w:rPr>
            </w:pPr>
            <w:r w:rsidRPr="00080EC4">
              <w:rPr>
                <w:bCs/>
                <w:lang w:eastAsia="en-US"/>
              </w:rPr>
              <w:t>11842</w:t>
            </w:r>
          </w:p>
        </w:tc>
        <w:tc>
          <w:tcPr>
            <w:tcW w:w="510" w:type="pct"/>
            <w:tcBorders>
              <w:top w:val="single" w:sz="4" w:space="0" w:color="auto"/>
              <w:left w:val="single" w:sz="4" w:space="0" w:color="auto"/>
              <w:bottom w:val="single" w:sz="4" w:space="0" w:color="auto"/>
              <w:right w:val="single" w:sz="4" w:space="0" w:color="auto"/>
            </w:tcBorders>
            <w:vAlign w:val="center"/>
          </w:tcPr>
          <w:p w14:paraId="2B1EDEC7" w14:textId="77777777" w:rsidR="00D66CF2" w:rsidRDefault="00D66CF2" w:rsidP="00D66CF2">
            <w:pPr>
              <w:spacing w:line="254" w:lineRule="auto"/>
              <w:jc w:val="center"/>
              <w:rPr>
                <w:color w:val="000000"/>
                <w:lang w:eastAsia="en-US"/>
              </w:rPr>
            </w:pPr>
            <w:r w:rsidRPr="00080EC4">
              <w:rPr>
                <w:bCs/>
                <w:lang w:eastAsia="en-US"/>
              </w:rPr>
              <w:t>2,8</w:t>
            </w:r>
          </w:p>
        </w:tc>
        <w:tc>
          <w:tcPr>
            <w:tcW w:w="513" w:type="pct"/>
            <w:tcBorders>
              <w:top w:val="single" w:sz="4" w:space="0" w:color="auto"/>
              <w:left w:val="nil"/>
              <w:bottom w:val="single" w:sz="4" w:space="0" w:color="auto"/>
              <w:right w:val="single" w:sz="4" w:space="0" w:color="auto"/>
            </w:tcBorders>
            <w:vAlign w:val="center"/>
          </w:tcPr>
          <w:p w14:paraId="5A554B50" w14:textId="77777777" w:rsidR="00D66CF2" w:rsidRDefault="00D66CF2" w:rsidP="00D66CF2">
            <w:pPr>
              <w:spacing w:line="254" w:lineRule="auto"/>
              <w:jc w:val="center"/>
              <w:rPr>
                <w:color w:val="000000"/>
                <w:lang w:eastAsia="en-US"/>
              </w:rPr>
            </w:pPr>
            <w:r w:rsidRPr="00080EC4">
              <w:rPr>
                <w:bCs/>
                <w:lang w:eastAsia="en-US"/>
              </w:rPr>
              <w:t>50,1</w:t>
            </w:r>
          </w:p>
        </w:tc>
        <w:tc>
          <w:tcPr>
            <w:tcW w:w="513" w:type="pct"/>
            <w:tcBorders>
              <w:top w:val="single" w:sz="4" w:space="0" w:color="auto"/>
              <w:left w:val="nil"/>
              <w:bottom w:val="single" w:sz="4" w:space="0" w:color="auto"/>
              <w:right w:val="single" w:sz="4" w:space="0" w:color="auto"/>
            </w:tcBorders>
            <w:vAlign w:val="center"/>
          </w:tcPr>
          <w:p w14:paraId="15371FCC" w14:textId="77777777" w:rsidR="00D66CF2" w:rsidRDefault="00D66CF2" w:rsidP="00D66CF2">
            <w:pPr>
              <w:spacing w:line="254" w:lineRule="auto"/>
              <w:jc w:val="center"/>
              <w:rPr>
                <w:color w:val="000000"/>
                <w:lang w:eastAsia="en-US"/>
              </w:rPr>
            </w:pPr>
            <w:r w:rsidRPr="00080EC4">
              <w:rPr>
                <w:bCs/>
                <w:lang w:eastAsia="en-US"/>
              </w:rPr>
              <w:t>36,0</w:t>
            </w:r>
          </w:p>
        </w:tc>
        <w:tc>
          <w:tcPr>
            <w:tcW w:w="513" w:type="pct"/>
            <w:tcBorders>
              <w:top w:val="single" w:sz="4" w:space="0" w:color="auto"/>
              <w:left w:val="nil"/>
              <w:bottom w:val="single" w:sz="4" w:space="0" w:color="auto"/>
              <w:right w:val="single" w:sz="4" w:space="0" w:color="auto"/>
            </w:tcBorders>
            <w:vAlign w:val="center"/>
          </w:tcPr>
          <w:p w14:paraId="7ECB7F84" w14:textId="77777777" w:rsidR="00D66CF2" w:rsidRDefault="00D66CF2" w:rsidP="00D66CF2">
            <w:pPr>
              <w:spacing w:line="254" w:lineRule="auto"/>
              <w:jc w:val="center"/>
              <w:rPr>
                <w:color w:val="000000"/>
                <w:lang w:eastAsia="en-US"/>
              </w:rPr>
            </w:pPr>
            <w:r w:rsidRPr="00080EC4">
              <w:rPr>
                <w:bCs/>
                <w:lang w:eastAsia="en-US"/>
              </w:rPr>
              <w:t>11,1</w:t>
            </w:r>
          </w:p>
        </w:tc>
      </w:tr>
      <w:tr w:rsidR="00A375A7" w14:paraId="6BFD8734" w14:textId="77777777" w:rsidTr="00BF1575">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5E1B7BF3" w14:textId="57EBF321" w:rsidR="00A375A7" w:rsidRPr="003E30EB" w:rsidRDefault="00A375A7" w:rsidP="00A375A7">
            <w:pPr>
              <w:spacing w:line="254" w:lineRule="auto"/>
              <w:rPr>
                <w:b/>
                <w:bCs/>
                <w:lang w:eastAsia="en-US"/>
              </w:rPr>
            </w:pPr>
            <w:r>
              <w:rPr>
                <w:b/>
                <w:bCs/>
                <w:lang w:eastAsia="en-US"/>
              </w:rPr>
              <w:t>Брянский</w:t>
            </w:r>
            <w:r w:rsidRPr="003E30EB">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5F6F0DDD" w14:textId="7FB7E5D0" w:rsidR="00A375A7" w:rsidRPr="00201EEB" w:rsidRDefault="00A375A7" w:rsidP="00A375A7">
            <w:pPr>
              <w:spacing w:line="254" w:lineRule="auto"/>
              <w:jc w:val="center"/>
              <w:rPr>
                <w:b/>
                <w:bCs/>
                <w:color w:val="000000"/>
                <w:lang w:eastAsia="en-US"/>
              </w:rPr>
            </w:pPr>
            <w:r w:rsidRPr="008C20E2">
              <w:rPr>
                <w:color w:val="000000"/>
              </w:rPr>
              <w:t>22</w:t>
            </w:r>
          </w:p>
        </w:tc>
        <w:tc>
          <w:tcPr>
            <w:tcW w:w="869" w:type="pct"/>
            <w:tcBorders>
              <w:top w:val="nil"/>
              <w:left w:val="nil"/>
              <w:bottom w:val="single" w:sz="4" w:space="0" w:color="000000"/>
              <w:right w:val="single" w:sz="4" w:space="0" w:color="000000"/>
            </w:tcBorders>
            <w:shd w:val="clear" w:color="auto" w:fill="auto"/>
            <w:vAlign w:val="center"/>
          </w:tcPr>
          <w:p w14:paraId="4273C967" w14:textId="4CF85BB7" w:rsidR="00A375A7" w:rsidRPr="00201EEB" w:rsidRDefault="00A375A7" w:rsidP="00A375A7">
            <w:pPr>
              <w:spacing w:line="254" w:lineRule="auto"/>
              <w:jc w:val="center"/>
              <w:rPr>
                <w:b/>
                <w:bCs/>
                <w:color w:val="000000"/>
                <w:lang w:eastAsia="en-US"/>
              </w:rPr>
            </w:pPr>
            <w:r w:rsidRPr="008C20E2">
              <w:rPr>
                <w:color w:val="000000"/>
              </w:rPr>
              <w:t>571</w:t>
            </w:r>
          </w:p>
        </w:tc>
        <w:tc>
          <w:tcPr>
            <w:tcW w:w="510" w:type="pct"/>
            <w:tcBorders>
              <w:top w:val="nil"/>
              <w:left w:val="nil"/>
              <w:bottom w:val="single" w:sz="4" w:space="0" w:color="000000"/>
              <w:right w:val="single" w:sz="4" w:space="0" w:color="000000"/>
            </w:tcBorders>
            <w:shd w:val="clear" w:color="auto" w:fill="auto"/>
            <w:vAlign w:val="center"/>
          </w:tcPr>
          <w:p w14:paraId="6F024065" w14:textId="6EE35EC2" w:rsidR="00A375A7" w:rsidRPr="00201EEB" w:rsidRDefault="00A375A7" w:rsidP="00A375A7">
            <w:pPr>
              <w:spacing w:line="254" w:lineRule="auto"/>
              <w:jc w:val="center"/>
              <w:rPr>
                <w:b/>
                <w:bCs/>
                <w:color w:val="000000"/>
                <w:lang w:eastAsia="en-US"/>
              </w:rPr>
            </w:pPr>
            <w:r w:rsidRPr="008C20E2">
              <w:rPr>
                <w:color w:val="000000"/>
              </w:rPr>
              <w:t>5,3</w:t>
            </w:r>
          </w:p>
        </w:tc>
        <w:tc>
          <w:tcPr>
            <w:tcW w:w="513" w:type="pct"/>
            <w:tcBorders>
              <w:top w:val="nil"/>
              <w:left w:val="nil"/>
              <w:bottom w:val="single" w:sz="4" w:space="0" w:color="000000"/>
              <w:right w:val="single" w:sz="4" w:space="0" w:color="000000"/>
            </w:tcBorders>
            <w:shd w:val="clear" w:color="auto" w:fill="auto"/>
            <w:vAlign w:val="center"/>
          </w:tcPr>
          <w:p w14:paraId="446D4393" w14:textId="23B72C2B" w:rsidR="00A375A7" w:rsidRPr="00201EEB" w:rsidRDefault="00A375A7" w:rsidP="00A375A7">
            <w:pPr>
              <w:spacing w:line="254" w:lineRule="auto"/>
              <w:jc w:val="center"/>
              <w:rPr>
                <w:b/>
                <w:bCs/>
                <w:color w:val="000000"/>
                <w:lang w:eastAsia="en-US"/>
              </w:rPr>
            </w:pPr>
            <w:r w:rsidRPr="008C20E2">
              <w:rPr>
                <w:color w:val="000000"/>
              </w:rPr>
              <w:t>50,6</w:t>
            </w:r>
          </w:p>
        </w:tc>
        <w:tc>
          <w:tcPr>
            <w:tcW w:w="513" w:type="pct"/>
            <w:tcBorders>
              <w:top w:val="nil"/>
              <w:left w:val="nil"/>
              <w:bottom w:val="single" w:sz="4" w:space="0" w:color="000000"/>
              <w:right w:val="single" w:sz="4" w:space="0" w:color="000000"/>
            </w:tcBorders>
            <w:shd w:val="clear" w:color="auto" w:fill="auto"/>
            <w:vAlign w:val="center"/>
          </w:tcPr>
          <w:p w14:paraId="2EC632FF" w14:textId="4526327B" w:rsidR="00A375A7" w:rsidRPr="00201EEB" w:rsidRDefault="00A375A7" w:rsidP="00A375A7">
            <w:pPr>
              <w:spacing w:line="254" w:lineRule="auto"/>
              <w:jc w:val="center"/>
              <w:rPr>
                <w:b/>
                <w:bCs/>
                <w:color w:val="000000"/>
                <w:lang w:eastAsia="en-US"/>
              </w:rPr>
            </w:pPr>
            <w:r w:rsidRPr="008C20E2">
              <w:rPr>
                <w:color w:val="000000"/>
              </w:rPr>
              <w:t>33,5</w:t>
            </w:r>
          </w:p>
        </w:tc>
        <w:tc>
          <w:tcPr>
            <w:tcW w:w="513" w:type="pct"/>
            <w:tcBorders>
              <w:top w:val="nil"/>
              <w:left w:val="nil"/>
              <w:bottom w:val="single" w:sz="4" w:space="0" w:color="000000"/>
              <w:right w:val="single" w:sz="4" w:space="0" w:color="000000"/>
            </w:tcBorders>
            <w:shd w:val="clear" w:color="auto" w:fill="auto"/>
            <w:vAlign w:val="center"/>
          </w:tcPr>
          <w:p w14:paraId="049F3D41" w14:textId="656B6FC0" w:rsidR="00A375A7" w:rsidRPr="00201EEB" w:rsidRDefault="00A375A7" w:rsidP="00A375A7">
            <w:pPr>
              <w:spacing w:line="254" w:lineRule="auto"/>
              <w:jc w:val="center"/>
              <w:rPr>
                <w:b/>
                <w:bCs/>
                <w:color w:val="000000"/>
                <w:lang w:eastAsia="en-US"/>
              </w:rPr>
            </w:pPr>
            <w:r w:rsidRPr="008C20E2">
              <w:rPr>
                <w:color w:val="000000"/>
              </w:rPr>
              <w:t>10,7</w:t>
            </w:r>
          </w:p>
        </w:tc>
      </w:tr>
    </w:tbl>
    <w:p w14:paraId="7838D69D" w14:textId="77777777" w:rsidR="00D46E0E" w:rsidRDefault="00D46E0E" w:rsidP="00201EEB">
      <w:pPr>
        <w:spacing w:after="120"/>
        <w:rPr>
          <w:b/>
          <w:bCs/>
          <w:noProof/>
          <w:sz w:val="26"/>
          <w:szCs w:val="26"/>
        </w:rPr>
      </w:pPr>
    </w:p>
    <w:p w14:paraId="57B7D0D3" w14:textId="582BC4E4" w:rsidR="00595151" w:rsidRDefault="00D46E0E" w:rsidP="00D46E0E">
      <w:pPr>
        <w:jc w:val="center"/>
        <w:rPr>
          <w:b/>
          <w:bCs/>
        </w:rPr>
      </w:pPr>
      <w:r w:rsidRPr="00C444ED">
        <w:rPr>
          <w:b/>
          <w:bCs/>
        </w:rPr>
        <w:t xml:space="preserve">Результаты ВПР по </w:t>
      </w:r>
      <w:r w:rsidR="00376217" w:rsidRPr="00C444ED">
        <w:rPr>
          <w:b/>
          <w:bCs/>
        </w:rPr>
        <w:t>математике</w:t>
      </w:r>
      <w:r w:rsidRPr="00C444ED">
        <w:rPr>
          <w:b/>
          <w:bCs/>
        </w:rPr>
        <w:t xml:space="preserve"> уч-ся </w:t>
      </w:r>
      <w:r w:rsidR="00376217" w:rsidRPr="00C444ED">
        <w:rPr>
          <w:b/>
          <w:bCs/>
        </w:rPr>
        <w:t>7</w:t>
      </w:r>
      <w:r w:rsidRPr="00C444ED">
        <w:rPr>
          <w:b/>
          <w:bCs/>
        </w:rPr>
        <w:t xml:space="preserve">-х классов </w:t>
      </w:r>
    </w:p>
    <w:p w14:paraId="685F02C4" w14:textId="6EEBC4B3" w:rsidR="00D46E0E" w:rsidRDefault="00A375A7" w:rsidP="00595151">
      <w:pPr>
        <w:jc w:val="center"/>
        <w:rPr>
          <w:b/>
          <w:bCs/>
        </w:rPr>
      </w:pPr>
      <w:r>
        <w:rPr>
          <w:b/>
          <w:bCs/>
        </w:rPr>
        <w:t>Брянского</w:t>
      </w:r>
      <w:r w:rsidR="00595151">
        <w:t xml:space="preserve"> </w:t>
      </w:r>
      <w:r w:rsidR="00D46E0E" w:rsidRPr="00C444ED">
        <w:rPr>
          <w:b/>
          <w:bCs/>
        </w:rPr>
        <w:t>района в 2023 году</w:t>
      </w:r>
    </w:p>
    <w:p w14:paraId="65E60056" w14:textId="43A7C014" w:rsidR="00A375A7" w:rsidRDefault="00A375A7" w:rsidP="00595151">
      <w:pPr>
        <w:jc w:val="center"/>
        <w:rPr>
          <w:b/>
          <w:bCs/>
        </w:rPr>
      </w:pPr>
    </w:p>
    <w:p w14:paraId="15809B21" w14:textId="781611D5" w:rsidR="00A375A7" w:rsidRDefault="00A375A7" w:rsidP="00595151">
      <w:pPr>
        <w:jc w:val="center"/>
        <w:rPr>
          <w:b/>
          <w:bCs/>
        </w:rPr>
      </w:pPr>
      <w:r>
        <w:rPr>
          <w:noProof/>
        </w:rPr>
        <w:drawing>
          <wp:inline distT="0" distB="0" distL="0" distR="0" wp14:anchorId="01B7063A" wp14:editId="5A4C4668">
            <wp:extent cx="6524625" cy="2600325"/>
            <wp:effectExtent l="0" t="0" r="0" b="0"/>
            <wp:docPr id="20" name="Диаграмма 20">
              <a:extLst xmlns:a="http://schemas.openxmlformats.org/drawingml/2006/main">
                <a:ext uri="{FF2B5EF4-FFF2-40B4-BE49-F238E27FC236}">
                  <a16:creationId xmlns:a16="http://schemas.microsoft.com/office/drawing/2014/main" id="{71DAD090-4817-4697-97F0-D5DC513E1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67DD20" w14:textId="079AC69C" w:rsidR="00A375A7" w:rsidRDefault="00A375A7" w:rsidP="00595151">
      <w:pPr>
        <w:jc w:val="center"/>
        <w:rPr>
          <w:b/>
          <w:bCs/>
        </w:rPr>
      </w:pPr>
    </w:p>
    <w:p w14:paraId="57C1F8B2" w14:textId="476EB1CA" w:rsidR="00A375A7" w:rsidRDefault="00A375A7" w:rsidP="00595151">
      <w:pPr>
        <w:jc w:val="center"/>
        <w:rPr>
          <w:b/>
          <w:bCs/>
        </w:rPr>
      </w:pPr>
    </w:p>
    <w:p w14:paraId="1FFA0F24" w14:textId="2BD8B33A" w:rsidR="007A7C6A" w:rsidRDefault="007A7C6A" w:rsidP="00D46E0E">
      <w:pPr>
        <w:jc w:val="cente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
        <w:gridCol w:w="4810"/>
        <w:gridCol w:w="1154"/>
        <w:gridCol w:w="828"/>
        <w:gridCol w:w="990"/>
        <w:gridCol w:w="992"/>
        <w:gridCol w:w="976"/>
      </w:tblGrid>
      <w:tr w:rsidR="00A375A7" w:rsidRPr="00393919" w14:paraId="6707A513" w14:textId="77777777" w:rsidTr="00A375A7">
        <w:trPr>
          <w:trHeight w:val="21"/>
          <w:tblHeader/>
        </w:trPr>
        <w:tc>
          <w:tcPr>
            <w:tcW w:w="244" w:type="pct"/>
            <w:vMerge w:val="restart"/>
            <w:vAlign w:val="center"/>
          </w:tcPr>
          <w:p w14:paraId="2D1A5D3D" w14:textId="77777777" w:rsidR="00A375A7" w:rsidRPr="00393919" w:rsidRDefault="00A375A7" w:rsidP="00BF1575">
            <w:pPr>
              <w:jc w:val="center"/>
              <w:rPr>
                <w:b/>
                <w:bCs/>
                <w:color w:val="000000"/>
                <w:sz w:val="20"/>
                <w:szCs w:val="20"/>
              </w:rPr>
            </w:pPr>
            <w:r w:rsidRPr="00393919">
              <w:rPr>
                <w:b/>
                <w:bCs/>
                <w:color w:val="000000"/>
                <w:sz w:val="20"/>
                <w:szCs w:val="20"/>
              </w:rPr>
              <w:t>№</w:t>
            </w:r>
          </w:p>
        </w:tc>
        <w:tc>
          <w:tcPr>
            <w:tcW w:w="2345" w:type="pct"/>
            <w:vMerge w:val="restart"/>
            <w:noWrap/>
            <w:vAlign w:val="center"/>
          </w:tcPr>
          <w:p w14:paraId="6777BD8E" w14:textId="77777777" w:rsidR="00A375A7" w:rsidRPr="00393919" w:rsidRDefault="00A375A7" w:rsidP="00BF1575">
            <w:pPr>
              <w:jc w:val="center"/>
              <w:rPr>
                <w:b/>
                <w:bCs/>
                <w:color w:val="000000"/>
                <w:sz w:val="20"/>
                <w:szCs w:val="20"/>
              </w:rPr>
            </w:pPr>
            <w:r w:rsidRPr="00393919">
              <w:rPr>
                <w:b/>
                <w:bCs/>
                <w:color w:val="000000"/>
                <w:sz w:val="20"/>
                <w:szCs w:val="20"/>
              </w:rPr>
              <w:t>ОО</w:t>
            </w:r>
          </w:p>
        </w:tc>
        <w:tc>
          <w:tcPr>
            <w:tcW w:w="563" w:type="pct"/>
            <w:vMerge w:val="restart"/>
            <w:vAlign w:val="center"/>
          </w:tcPr>
          <w:p w14:paraId="77AFECF7" w14:textId="77777777" w:rsidR="00A375A7" w:rsidRPr="00393919" w:rsidRDefault="00A375A7" w:rsidP="00BF1575">
            <w:pPr>
              <w:jc w:val="center"/>
              <w:rPr>
                <w:b/>
                <w:bCs/>
                <w:color w:val="000000"/>
                <w:sz w:val="20"/>
                <w:szCs w:val="20"/>
              </w:rPr>
            </w:pPr>
            <w:r w:rsidRPr="00393919">
              <w:rPr>
                <w:b/>
                <w:bCs/>
                <w:color w:val="000000"/>
                <w:sz w:val="20"/>
                <w:szCs w:val="20"/>
              </w:rPr>
              <w:t>Кол-во</w:t>
            </w:r>
          </w:p>
          <w:p w14:paraId="3322ADA7" w14:textId="77777777" w:rsidR="00A375A7" w:rsidRPr="00393919" w:rsidRDefault="00A375A7" w:rsidP="00BF1575">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848" w:type="pct"/>
            <w:gridSpan w:val="4"/>
            <w:vAlign w:val="center"/>
          </w:tcPr>
          <w:p w14:paraId="546CA520" w14:textId="77777777" w:rsidR="00A375A7" w:rsidRPr="00393919" w:rsidRDefault="00A375A7" w:rsidP="00BF1575">
            <w:pPr>
              <w:jc w:val="center"/>
              <w:rPr>
                <w:b/>
                <w:bCs/>
                <w:color w:val="000000"/>
                <w:sz w:val="20"/>
                <w:szCs w:val="20"/>
              </w:rPr>
            </w:pPr>
            <w:r>
              <w:rPr>
                <w:b/>
                <w:bCs/>
                <w:color w:val="000000"/>
                <w:sz w:val="20"/>
                <w:szCs w:val="20"/>
              </w:rPr>
              <w:t>Распределение групп баллов в %</w:t>
            </w:r>
          </w:p>
        </w:tc>
      </w:tr>
      <w:tr w:rsidR="00A375A7" w:rsidRPr="00393919" w14:paraId="67E6D7D7" w14:textId="77777777" w:rsidTr="00A375A7">
        <w:trPr>
          <w:trHeight w:val="21"/>
          <w:tblHeader/>
        </w:trPr>
        <w:tc>
          <w:tcPr>
            <w:tcW w:w="244" w:type="pct"/>
            <w:vMerge/>
            <w:vAlign w:val="center"/>
          </w:tcPr>
          <w:p w14:paraId="2B54ABAF" w14:textId="77777777" w:rsidR="00A375A7" w:rsidRPr="00393919" w:rsidRDefault="00A375A7" w:rsidP="00BF1575">
            <w:pPr>
              <w:jc w:val="center"/>
              <w:rPr>
                <w:b/>
                <w:bCs/>
                <w:color w:val="000000"/>
                <w:sz w:val="20"/>
                <w:szCs w:val="20"/>
              </w:rPr>
            </w:pPr>
          </w:p>
        </w:tc>
        <w:tc>
          <w:tcPr>
            <w:tcW w:w="2345" w:type="pct"/>
            <w:vMerge/>
            <w:vAlign w:val="center"/>
          </w:tcPr>
          <w:p w14:paraId="6A4B33FC" w14:textId="77777777" w:rsidR="00A375A7" w:rsidRPr="00393919" w:rsidRDefault="00A375A7" w:rsidP="00BF1575">
            <w:pPr>
              <w:jc w:val="center"/>
              <w:rPr>
                <w:b/>
                <w:bCs/>
                <w:color w:val="000000"/>
                <w:sz w:val="20"/>
                <w:szCs w:val="20"/>
              </w:rPr>
            </w:pPr>
          </w:p>
        </w:tc>
        <w:tc>
          <w:tcPr>
            <w:tcW w:w="563" w:type="pct"/>
            <w:vMerge/>
            <w:vAlign w:val="center"/>
          </w:tcPr>
          <w:p w14:paraId="62163B76" w14:textId="77777777" w:rsidR="00A375A7" w:rsidRPr="00393919" w:rsidRDefault="00A375A7" w:rsidP="00BF1575">
            <w:pPr>
              <w:jc w:val="center"/>
              <w:rPr>
                <w:b/>
                <w:bCs/>
                <w:color w:val="000000"/>
                <w:sz w:val="20"/>
                <w:szCs w:val="20"/>
              </w:rPr>
            </w:pPr>
          </w:p>
        </w:tc>
        <w:tc>
          <w:tcPr>
            <w:tcW w:w="404" w:type="pct"/>
            <w:vAlign w:val="center"/>
          </w:tcPr>
          <w:p w14:paraId="09F413CF" w14:textId="77777777" w:rsidR="00A375A7" w:rsidRPr="00393919" w:rsidRDefault="00A375A7" w:rsidP="00BF1575">
            <w:pPr>
              <w:jc w:val="center"/>
              <w:rPr>
                <w:b/>
                <w:bCs/>
                <w:color w:val="000000"/>
                <w:sz w:val="20"/>
                <w:szCs w:val="20"/>
              </w:rPr>
            </w:pPr>
            <w:r w:rsidRPr="00393919">
              <w:rPr>
                <w:b/>
                <w:bCs/>
                <w:color w:val="000000"/>
                <w:sz w:val="20"/>
                <w:szCs w:val="20"/>
              </w:rPr>
              <w:t>"2"</w:t>
            </w:r>
          </w:p>
        </w:tc>
        <w:tc>
          <w:tcPr>
            <w:tcW w:w="483" w:type="pct"/>
            <w:vAlign w:val="center"/>
          </w:tcPr>
          <w:p w14:paraId="73A89BED" w14:textId="77777777" w:rsidR="00A375A7" w:rsidRPr="00393919" w:rsidRDefault="00A375A7" w:rsidP="00BF1575">
            <w:pPr>
              <w:jc w:val="center"/>
              <w:rPr>
                <w:b/>
                <w:bCs/>
                <w:color w:val="000000"/>
                <w:sz w:val="20"/>
                <w:szCs w:val="20"/>
              </w:rPr>
            </w:pPr>
            <w:r w:rsidRPr="00393919">
              <w:rPr>
                <w:b/>
                <w:bCs/>
                <w:color w:val="000000"/>
                <w:sz w:val="20"/>
                <w:szCs w:val="20"/>
              </w:rPr>
              <w:t>"3"</w:t>
            </w:r>
          </w:p>
        </w:tc>
        <w:tc>
          <w:tcPr>
            <w:tcW w:w="484" w:type="pct"/>
            <w:vAlign w:val="center"/>
          </w:tcPr>
          <w:p w14:paraId="2672C7FD" w14:textId="77777777" w:rsidR="00A375A7" w:rsidRPr="00393919" w:rsidRDefault="00A375A7" w:rsidP="00BF1575">
            <w:pPr>
              <w:jc w:val="center"/>
              <w:rPr>
                <w:b/>
                <w:bCs/>
                <w:color w:val="000000"/>
                <w:sz w:val="20"/>
                <w:szCs w:val="20"/>
              </w:rPr>
            </w:pPr>
            <w:r w:rsidRPr="00393919">
              <w:rPr>
                <w:b/>
                <w:bCs/>
                <w:color w:val="000000"/>
                <w:sz w:val="20"/>
                <w:szCs w:val="20"/>
              </w:rPr>
              <w:t>"4"</w:t>
            </w:r>
          </w:p>
        </w:tc>
        <w:tc>
          <w:tcPr>
            <w:tcW w:w="477" w:type="pct"/>
            <w:vAlign w:val="center"/>
          </w:tcPr>
          <w:p w14:paraId="1C6EF62D" w14:textId="77777777" w:rsidR="00A375A7" w:rsidRPr="00393919" w:rsidRDefault="00A375A7" w:rsidP="00BF1575">
            <w:pPr>
              <w:jc w:val="center"/>
              <w:rPr>
                <w:b/>
                <w:bCs/>
                <w:color w:val="000000"/>
                <w:sz w:val="20"/>
                <w:szCs w:val="20"/>
              </w:rPr>
            </w:pPr>
            <w:r w:rsidRPr="00393919">
              <w:rPr>
                <w:b/>
                <w:bCs/>
                <w:color w:val="000000"/>
                <w:sz w:val="20"/>
                <w:szCs w:val="20"/>
              </w:rPr>
              <w:t>"5"</w:t>
            </w:r>
          </w:p>
        </w:tc>
      </w:tr>
      <w:tr w:rsidR="00A375A7" w:rsidRPr="00A77108" w14:paraId="01BC8C7F" w14:textId="77777777" w:rsidTr="00A375A7">
        <w:trPr>
          <w:trHeight w:val="21"/>
        </w:trPr>
        <w:tc>
          <w:tcPr>
            <w:tcW w:w="244" w:type="pct"/>
            <w:vAlign w:val="center"/>
          </w:tcPr>
          <w:p w14:paraId="1DF3357D" w14:textId="77777777" w:rsidR="00A375A7" w:rsidRPr="00393919" w:rsidRDefault="00A375A7" w:rsidP="00A375A7">
            <w:pPr>
              <w:jc w:val="center"/>
              <w:rPr>
                <w:color w:val="000000"/>
                <w:sz w:val="20"/>
                <w:szCs w:val="20"/>
              </w:rPr>
            </w:pPr>
            <w:r w:rsidRPr="00393919">
              <w:rPr>
                <w:color w:val="000000"/>
                <w:sz w:val="20"/>
                <w:szCs w:val="20"/>
              </w:rPr>
              <w:t>1</w:t>
            </w:r>
          </w:p>
        </w:tc>
        <w:tc>
          <w:tcPr>
            <w:tcW w:w="2345" w:type="pct"/>
            <w:tcBorders>
              <w:top w:val="nil"/>
              <w:left w:val="nil"/>
              <w:bottom w:val="single" w:sz="4" w:space="0" w:color="auto"/>
              <w:right w:val="nil"/>
            </w:tcBorders>
            <w:vAlign w:val="bottom"/>
          </w:tcPr>
          <w:p w14:paraId="1657C2D8" w14:textId="60DC9E1E" w:rsidR="00A375A7" w:rsidRPr="00393919" w:rsidRDefault="00A375A7" w:rsidP="00A375A7">
            <w:pPr>
              <w:rPr>
                <w:color w:val="000000"/>
                <w:sz w:val="20"/>
                <w:szCs w:val="20"/>
              </w:rPr>
            </w:pPr>
            <w:r w:rsidRPr="00393919">
              <w:rPr>
                <w:color w:val="000000"/>
                <w:sz w:val="20"/>
                <w:szCs w:val="20"/>
              </w:rPr>
              <w:t xml:space="preserve">МБОУ "Глинищевская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3FDAA86B" w14:textId="0AAACFAD" w:rsidR="00A375A7" w:rsidRPr="00A77108" w:rsidRDefault="00A375A7" w:rsidP="00A375A7">
            <w:pPr>
              <w:jc w:val="center"/>
              <w:rPr>
                <w:color w:val="000000"/>
                <w:sz w:val="20"/>
                <w:szCs w:val="20"/>
              </w:rPr>
            </w:pPr>
            <w:r w:rsidRPr="005065BC">
              <w:rPr>
                <w:color w:val="000000"/>
                <w:sz w:val="20"/>
                <w:szCs w:val="20"/>
              </w:rPr>
              <w:t>19</w:t>
            </w:r>
          </w:p>
        </w:tc>
        <w:tc>
          <w:tcPr>
            <w:tcW w:w="404" w:type="pct"/>
            <w:tcBorders>
              <w:top w:val="single" w:sz="4" w:space="0" w:color="auto"/>
              <w:left w:val="nil"/>
              <w:bottom w:val="single" w:sz="4" w:space="0" w:color="auto"/>
              <w:right w:val="single" w:sz="4" w:space="0" w:color="auto"/>
            </w:tcBorders>
            <w:vAlign w:val="center"/>
          </w:tcPr>
          <w:p w14:paraId="427BE371" w14:textId="55EDCD1A" w:rsidR="00A375A7" w:rsidRPr="00A77108" w:rsidRDefault="00A375A7" w:rsidP="00A375A7">
            <w:pPr>
              <w:jc w:val="center"/>
              <w:rPr>
                <w:color w:val="000000"/>
                <w:sz w:val="20"/>
                <w:szCs w:val="20"/>
              </w:rPr>
            </w:pPr>
            <w:r w:rsidRPr="005065BC">
              <w:rPr>
                <w:color w:val="000000"/>
                <w:sz w:val="20"/>
                <w:szCs w:val="20"/>
              </w:rPr>
              <w:t>5,3</w:t>
            </w:r>
          </w:p>
        </w:tc>
        <w:tc>
          <w:tcPr>
            <w:tcW w:w="483" w:type="pct"/>
            <w:tcBorders>
              <w:top w:val="single" w:sz="4" w:space="0" w:color="auto"/>
              <w:left w:val="nil"/>
              <w:bottom w:val="single" w:sz="4" w:space="0" w:color="auto"/>
              <w:right w:val="single" w:sz="4" w:space="0" w:color="auto"/>
            </w:tcBorders>
            <w:vAlign w:val="center"/>
          </w:tcPr>
          <w:p w14:paraId="25D14656" w14:textId="1EE25390" w:rsidR="00A375A7" w:rsidRPr="00A77108" w:rsidRDefault="00A375A7" w:rsidP="00A375A7">
            <w:pPr>
              <w:jc w:val="center"/>
              <w:rPr>
                <w:color w:val="000000"/>
                <w:sz w:val="20"/>
                <w:szCs w:val="20"/>
              </w:rPr>
            </w:pPr>
            <w:r w:rsidRPr="005065BC">
              <w:rPr>
                <w:color w:val="000000"/>
                <w:sz w:val="20"/>
                <w:szCs w:val="20"/>
              </w:rPr>
              <w:t>57,9</w:t>
            </w:r>
          </w:p>
        </w:tc>
        <w:tc>
          <w:tcPr>
            <w:tcW w:w="484" w:type="pct"/>
            <w:tcBorders>
              <w:top w:val="single" w:sz="4" w:space="0" w:color="auto"/>
              <w:left w:val="nil"/>
              <w:bottom w:val="single" w:sz="4" w:space="0" w:color="auto"/>
              <w:right w:val="single" w:sz="4" w:space="0" w:color="auto"/>
            </w:tcBorders>
            <w:vAlign w:val="center"/>
          </w:tcPr>
          <w:p w14:paraId="68841460" w14:textId="6BAC6B1D" w:rsidR="00A375A7" w:rsidRPr="00A77108" w:rsidRDefault="00A375A7" w:rsidP="00A375A7">
            <w:pPr>
              <w:jc w:val="center"/>
              <w:rPr>
                <w:color w:val="000000"/>
                <w:sz w:val="20"/>
                <w:szCs w:val="20"/>
              </w:rPr>
            </w:pPr>
            <w:r w:rsidRPr="005065BC">
              <w:rPr>
                <w:color w:val="000000"/>
                <w:sz w:val="20"/>
                <w:szCs w:val="20"/>
              </w:rPr>
              <w:t>21,1</w:t>
            </w:r>
          </w:p>
        </w:tc>
        <w:tc>
          <w:tcPr>
            <w:tcW w:w="477" w:type="pct"/>
            <w:tcBorders>
              <w:top w:val="single" w:sz="4" w:space="0" w:color="auto"/>
              <w:left w:val="nil"/>
              <w:bottom w:val="single" w:sz="4" w:space="0" w:color="auto"/>
              <w:right w:val="single" w:sz="4" w:space="0" w:color="auto"/>
            </w:tcBorders>
            <w:vAlign w:val="center"/>
          </w:tcPr>
          <w:p w14:paraId="2E0E9D7D" w14:textId="50963364" w:rsidR="00A375A7" w:rsidRPr="00A77108" w:rsidRDefault="00A375A7" w:rsidP="00A375A7">
            <w:pPr>
              <w:jc w:val="center"/>
              <w:rPr>
                <w:color w:val="000000"/>
                <w:sz w:val="20"/>
                <w:szCs w:val="20"/>
              </w:rPr>
            </w:pPr>
            <w:r w:rsidRPr="005065BC">
              <w:rPr>
                <w:color w:val="000000"/>
                <w:sz w:val="20"/>
                <w:szCs w:val="20"/>
              </w:rPr>
              <w:t>15,8</w:t>
            </w:r>
          </w:p>
        </w:tc>
      </w:tr>
      <w:tr w:rsidR="00A375A7" w:rsidRPr="00A77108" w14:paraId="3411C8DE" w14:textId="77777777" w:rsidTr="00A375A7">
        <w:trPr>
          <w:trHeight w:val="21"/>
        </w:trPr>
        <w:tc>
          <w:tcPr>
            <w:tcW w:w="244" w:type="pct"/>
            <w:vAlign w:val="center"/>
          </w:tcPr>
          <w:p w14:paraId="39668D93" w14:textId="77777777" w:rsidR="00A375A7" w:rsidRPr="00393919" w:rsidRDefault="00A375A7" w:rsidP="00A375A7">
            <w:pPr>
              <w:jc w:val="center"/>
              <w:rPr>
                <w:color w:val="000000"/>
                <w:sz w:val="20"/>
                <w:szCs w:val="20"/>
              </w:rPr>
            </w:pPr>
            <w:r w:rsidRPr="00393919">
              <w:rPr>
                <w:color w:val="000000"/>
                <w:sz w:val="20"/>
                <w:szCs w:val="20"/>
              </w:rPr>
              <w:t>2</w:t>
            </w:r>
          </w:p>
        </w:tc>
        <w:tc>
          <w:tcPr>
            <w:tcW w:w="2345" w:type="pct"/>
            <w:tcBorders>
              <w:top w:val="nil"/>
              <w:left w:val="nil"/>
              <w:bottom w:val="single" w:sz="4" w:space="0" w:color="auto"/>
              <w:right w:val="nil"/>
            </w:tcBorders>
            <w:vAlign w:val="bottom"/>
          </w:tcPr>
          <w:p w14:paraId="2E52050A" w14:textId="2D3E66E9" w:rsidR="00A375A7" w:rsidRPr="00393919" w:rsidRDefault="00A375A7" w:rsidP="00A375A7">
            <w:pPr>
              <w:rPr>
                <w:color w:val="000000"/>
                <w:sz w:val="20"/>
                <w:szCs w:val="20"/>
              </w:rPr>
            </w:pPr>
            <w:r w:rsidRPr="00393919">
              <w:rPr>
                <w:color w:val="000000"/>
                <w:sz w:val="20"/>
                <w:szCs w:val="20"/>
              </w:rPr>
              <w:t>МБОУ Новосельская СОШ</w:t>
            </w:r>
          </w:p>
        </w:tc>
        <w:tc>
          <w:tcPr>
            <w:tcW w:w="563" w:type="pct"/>
            <w:tcBorders>
              <w:top w:val="nil"/>
              <w:left w:val="single" w:sz="4" w:space="0" w:color="auto"/>
              <w:bottom w:val="single" w:sz="4" w:space="0" w:color="auto"/>
              <w:right w:val="single" w:sz="4" w:space="0" w:color="auto"/>
            </w:tcBorders>
            <w:vAlign w:val="center"/>
          </w:tcPr>
          <w:p w14:paraId="1B9829CD" w14:textId="4DFEBB7B" w:rsidR="00A375A7" w:rsidRPr="00A77108" w:rsidRDefault="00A375A7" w:rsidP="00A375A7">
            <w:pPr>
              <w:jc w:val="center"/>
              <w:rPr>
                <w:color w:val="000000"/>
                <w:sz w:val="20"/>
                <w:szCs w:val="20"/>
              </w:rPr>
            </w:pPr>
            <w:r w:rsidRPr="005065BC">
              <w:rPr>
                <w:color w:val="000000"/>
                <w:sz w:val="20"/>
                <w:szCs w:val="20"/>
              </w:rPr>
              <w:t>11</w:t>
            </w:r>
          </w:p>
        </w:tc>
        <w:tc>
          <w:tcPr>
            <w:tcW w:w="404" w:type="pct"/>
            <w:tcBorders>
              <w:top w:val="nil"/>
              <w:left w:val="nil"/>
              <w:bottom w:val="single" w:sz="4" w:space="0" w:color="auto"/>
              <w:right w:val="single" w:sz="4" w:space="0" w:color="auto"/>
            </w:tcBorders>
            <w:vAlign w:val="center"/>
          </w:tcPr>
          <w:p w14:paraId="378856CB" w14:textId="406B386C" w:rsidR="00A375A7" w:rsidRPr="00A77108" w:rsidRDefault="00A375A7" w:rsidP="00A375A7">
            <w:pPr>
              <w:jc w:val="center"/>
              <w:rPr>
                <w:color w:val="000000"/>
                <w:sz w:val="20"/>
                <w:szCs w:val="20"/>
              </w:rPr>
            </w:pPr>
            <w:r w:rsidRPr="005065BC">
              <w:rPr>
                <w:color w:val="000000"/>
                <w:sz w:val="20"/>
                <w:szCs w:val="20"/>
              </w:rPr>
              <w:t>9,1</w:t>
            </w:r>
          </w:p>
        </w:tc>
        <w:tc>
          <w:tcPr>
            <w:tcW w:w="483" w:type="pct"/>
            <w:tcBorders>
              <w:top w:val="nil"/>
              <w:left w:val="nil"/>
              <w:bottom w:val="single" w:sz="4" w:space="0" w:color="auto"/>
              <w:right w:val="single" w:sz="4" w:space="0" w:color="auto"/>
            </w:tcBorders>
            <w:vAlign w:val="center"/>
          </w:tcPr>
          <w:p w14:paraId="047681DE" w14:textId="6C605FCC" w:rsidR="00A375A7" w:rsidRPr="00A77108" w:rsidRDefault="00A375A7" w:rsidP="00A375A7">
            <w:pPr>
              <w:jc w:val="center"/>
              <w:rPr>
                <w:color w:val="000000"/>
                <w:sz w:val="20"/>
                <w:szCs w:val="20"/>
              </w:rPr>
            </w:pPr>
            <w:r w:rsidRPr="005065BC">
              <w:rPr>
                <w:color w:val="000000"/>
                <w:sz w:val="20"/>
                <w:szCs w:val="20"/>
              </w:rPr>
              <w:t>63,6</w:t>
            </w:r>
          </w:p>
        </w:tc>
        <w:tc>
          <w:tcPr>
            <w:tcW w:w="484" w:type="pct"/>
            <w:tcBorders>
              <w:top w:val="nil"/>
              <w:left w:val="nil"/>
              <w:bottom w:val="single" w:sz="4" w:space="0" w:color="auto"/>
              <w:right w:val="single" w:sz="4" w:space="0" w:color="auto"/>
            </w:tcBorders>
            <w:vAlign w:val="center"/>
          </w:tcPr>
          <w:p w14:paraId="5160C623" w14:textId="484809C6" w:rsidR="00A375A7" w:rsidRPr="00A77108" w:rsidRDefault="00A375A7" w:rsidP="00A375A7">
            <w:pPr>
              <w:jc w:val="center"/>
              <w:rPr>
                <w:color w:val="000000"/>
                <w:sz w:val="20"/>
                <w:szCs w:val="20"/>
              </w:rPr>
            </w:pPr>
            <w:r w:rsidRPr="005065BC">
              <w:rPr>
                <w:color w:val="000000"/>
                <w:sz w:val="20"/>
                <w:szCs w:val="20"/>
              </w:rPr>
              <w:t>27,3</w:t>
            </w:r>
          </w:p>
        </w:tc>
        <w:tc>
          <w:tcPr>
            <w:tcW w:w="477" w:type="pct"/>
            <w:tcBorders>
              <w:top w:val="nil"/>
              <w:left w:val="nil"/>
              <w:bottom w:val="single" w:sz="4" w:space="0" w:color="auto"/>
              <w:right w:val="single" w:sz="4" w:space="0" w:color="auto"/>
            </w:tcBorders>
            <w:vAlign w:val="center"/>
          </w:tcPr>
          <w:p w14:paraId="089E182A" w14:textId="0EABC3BB" w:rsidR="00A375A7" w:rsidRPr="00A77108" w:rsidRDefault="00A375A7" w:rsidP="00A375A7">
            <w:pPr>
              <w:jc w:val="center"/>
              <w:rPr>
                <w:color w:val="000000"/>
                <w:sz w:val="20"/>
                <w:szCs w:val="20"/>
              </w:rPr>
            </w:pPr>
            <w:r w:rsidRPr="005065BC">
              <w:rPr>
                <w:color w:val="000000"/>
                <w:sz w:val="20"/>
                <w:szCs w:val="20"/>
              </w:rPr>
              <w:t>0,0</w:t>
            </w:r>
          </w:p>
        </w:tc>
      </w:tr>
      <w:tr w:rsidR="00A375A7" w:rsidRPr="00A77108" w14:paraId="728D6B9A" w14:textId="77777777" w:rsidTr="00A375A7">
        <w:trPr>
          <w:trHeight w:val="21"/>
        </w:trPr>
        <w:tc>
          <w:tcPr>
            <w:tcW w:w="244" w:type="pct"/>
            <w:vAlign w:val="center"/>
          </w:tcPr>
          <w:p w14:paraId="2953BCAC" w14:textId="77777777" w:rsidR="00A375A7" w:rsidRPr="00393919" w:rsidRDefault="00A375A7" w:rsidP="00A375A7">
            <w:pPr>
              <w:jc w:val="center"/>
              <w:rPr>
                <w:color w:val="000000"/>
                <w:sz w:val="20"/>
                <w:szCs w:val="20"/>
              </w:rPr>
            </w:pPr>
            <w:r w:rsidRPr="00393919">
              <w:rPr>
                <w:color w:val="000000"/>
                <w:sz w:val="20"/>
                <w:szCs w:val="20"/>
              </w:rPr>
              <w:t>3</w:t>
            </w:r>
          </w:p>
        </w:tc>
        <w:tc>
          <w:tcPr>
            <w:tcW w:w="2345" w:type="pct"/>
            <w:tcBorders>
              <w:top w:val="nil"/>
              <w:left w:val="nil"/>
              <w:bottom w:val="single" w:sz="4" w:space="0" w:color="auto"/>
              <w:right w:val="nil"/>
            </w:tcBorders>
            <w:vAlign w:val="bottom"/>
          </w:tcPr>
          <w:p w14:paraId="0C79EC07" w14:textId="6E808564" w:rsidR="00A375A7" w:rsidRPr="00393919" w:rsidRDefault="00A375A7" w:rsidP="00A375A7">
            <w:pPr>
              <w:rPr>
                <w:color w:val="000000"/>
                <w:sz w:val="20"/>
                <w:szCs w:val="20"/>
              </w:rPr>
            </w:pPr>
            <w:r w:rsidRPr="00393919">
              <w:rPr>
                <w:color w:val="000000"/>
                <w:sz w:val="20"/>
                <w:szCs w:val="20"/>
              </w:rPr>
              <w:t xml:space="preserve">МБОУ "Мичуринская СОШ" </w:t>
            </w:r>
          </w:p>
        </w:tc>
        <w:tc>
          <w:tcPr>
            <w:tcW w:w="563" w:type="pct"/>
            <w:tcBorders>
              <w:top w:val="nil"/>
              <w:left w:val="single" w:sz="4" w:space="0" w:color="auto"/>
              <w:bottom w:val="single" w:sz="4" w:space="0" w:color="auto"/>
              <w:right w:val="single" w:sz="4" w:space="0" w:color="auto"/>
            </w:tcBorders>
            <w:vAlign w:val="center"/>
          </w:tcPr>
          <w:p w14:paraId="3C607E58" w14:textId="538A50D4" w:rsidR="00A375A7" w:rsidRPr="00A77108" w:rsidRDefault="00A375A7" w:rsidP="00A375A7">
            <w:pPr>
              <w:jc w:val="center"/>
              <w:rPr>
                <w:color w:val="000000"/>
                <w:sz w:val="20"/>
                <w:szCs w:val="20"/>
              </w:rPr>
            </w:pPr>
            <w:r w:rsidRPr="005065BC">
              <w:rPr>
                <w:color w:val="000000"/>
                <w:sz w:val="20"/>
                <w:szCs w:val="20"/>
              </w:rPr>
              <w:t>31</w:t>
            </w:r>
          </w:p>
        </w:tc>
        <w:tc>
          <w:tcPr>
            <w:tcW w:w="404" w:type="pct"/>
            <w:tcBorders>
              <w:top w:val="nil"/>
              <w:left w:val="nil"/>
              <w:bottom w:val="single" w:sz="4" w:space="0" w:color="auto"/>
              <w:right w:val="single" w:sz="4" w:space="0" w:color="auto"/>
            </w:tcBorders>
            <w:vAlign w:val="center"/>
          </w:tcPr>
          <w:p w14:paraId="5CDBB97A" w14:textId="7C4BA676" w:rsidR="00A375A7" w:rsidRPr="00A77108" w:rsidRDefault="00A375A7" w:rsidP="00A375A7">
            <w:pPr>
              <w:jc w:val="center"/>
              <w:rPr>
                <w:color w:val="000000"/>
                <w:sz w:val="20"/>
                <w:szCs w:val="20"/>
              </w:rPr>
            </w:pPr>
            <w:r w:rsidRPr="005065BC">
              <w:rPr>
                <w:color w:val="000000"/>
                <w:sz w:val="20"/>
                <w:szCs w:val="20"/>
              </w:rPr>
              <w:t>3,2</w:t>
            </w:r>
          </w:p>
        </w:tc>
        <w:tc>
          <w:tcPr>
            <w:tcW w:w="483" w:type="pct"/>
            <w:tcBorders>
              <w:top w:val="nil"/>
              <w:left w:val="nil"/>
              <w:bottom w:val="single" w:sz="4" w:space="0" w:color="auto"/>
              <w:right w:val="single" w:sz="4" w:space="0" w:color="auto"/>
            </w:tcBorders>
            <w:vAlign w:val="center"/>
          </w:tcPr>
          <w:p w14:paraId="74677068" w14:textId="7D3DE7B6" w:rsidR="00A375A7" w:rsidRPr="00A77108" w:rsidRDefault="00A375A7" w:rsidP="00A375A7">
            <w:pPr>
              <w:jc w:val="center"/>
              <w:rPr>
                <w:color w:val="000000"/>
                <w:sz w:val="20"/>
                <w:szCs w:val="20"/>
              </w:rPr>
            </w:pPr>
            <w:r w:rsidRPr="005065BC">
              <w:rPr>
                <w:color w:val="000000"/>
                <w:sz w:val="20"/>
                <w:szCs w:val="20"/>
              </w:rPr>
              <w:t>71,0</w:t>
            </w:r>
          </w:p>
        </w:tc>
        <w:tc>
          <w:tcPr>
            <w:tcW w:w="484" w:type="pct"/>
            <w:tcBorders>
              <w:top w:val="nil"/>
              <w:left w:val="nil"/>
              <w:bottom w:val="single" w:sz="4" w:space="0" w:color="auto"/>
              <w:right w:val="single" w:sz="4" w:space="0" w:color="auto"/>
            </w:tcBorders>
            <w:vAlign w:val="center"/>
          </w:tcPr>
          <w:p w14:paraId="3F5045FC" w14:textId="4AEF3238" w:rsidR="00A375A7" w:rsidRPr="00A77108" w:rsidRDefault="00A375A7" w:rsidP="00A375A7">
            <w:pPr>
              <w:jc w:val="center"/>
              <w:rPr>
                <w:color w:val="000000"/>
                <w:sz w:val="20"/>
                <w:szCs w:val="20"/>
              </w:rPr>
            </w:pPr>
            <w:r w:rsidRPr="005065BC">
              <w:rPr>
                <w:color w:val="000000"/>
                <w:sz w:val="20"/>
                <w:szCs w:val="20"/>
              </w:rPr>
              <w:t>16,1</w:t>
            </w:r>
          </w:p>
        </w:tc>
        <w:tc>
          <w:tcPr>
            <w:tcW w:w="477" w:type="pct"/>
            <w:tcBorders>
              <w:top w:val="nil"/>
              <w:left w:val="nil"/>
              <w:bottom w:val="single" w:sz="4" w:space="0" w:color="auto"/>
              <w:right w:val="single" w:sz="4" w:space="0" w:color="auto"/>
            </w:tcBorders>
            <w:vAlign w:val="center"/>
          </w:tcPr>
          <w:p w14:paraId="0599A64C" w14:textId="556666FC" w:rsidR="00A375A7" w:rsidRPr="00A77108" w:rsidRDefault="00A375A7" w:rsidP="00A375A7">
            <w:pPr>
              <w:jc w:val="center"/>
              <w:rPr>
                <w:color w:val="000000"/>
                <w:sz w:val="20"/>
                <w:szCs w:val="20"/>
              </w:rPr>
            </w:pPr>
            <w:r w:rsidRPr="005065BC">
              <w:rPr>
                <w:color w:val="000000"/>
                <w:sz w:val="20"/>
                <w:szCs w:val="20"/>
              </w:rPr>
              <w:t>9,7</w:t>
            </w:r>
          </w:p>
        </w:tc>
      </w:tr>
      <w:tr w:rsidR="00A375A7" w:rsidRPr="00A77108" w14:paraId="04462627" w14:textId="77777777" w:rsidTr="00A375A7">
        <w:trPr>
          <w:trHeight w:val="21"/>
        </w:trPr>
        <w:tc>
          <w:tcPr>
            <w:tcW w:w="244" w:type="pct"/>
            <w:vAlign w:val="center"/>
          </w:tcPr>
          <w:p w14:paraId="3665E36A" w14:textId="77777777" w:rsidR="00A375A7" w:rsidRPr="00393919" w:rsidRDefault="00A375A7" w:rsidP="00A375A7">
            <w:pPr>
              <w:jc w:val="center"/>
              <w:rPr>
                <w:color w:val="000000"/>
                <w:sz w:val="20"/>
                <w:szCs w:val="20"/>
              </w:rPr>
            </w:pPr>
            <w:r w:rsidRPr="00393919">
              <w:rPr>
                <w:color w:val="000000"/>
                <w:sz w:val="20"/>
                <w:szCs w:val="20"/>
              </w:rPr>
              <w:t>4</w:t>
            </w:r>
          </w:p>
        </w:tc>
        <w:tc>
          <w:tcPr>
            <w:tcW w:w="2345" w:type="pct"/>
            <w:tcBorders>
              <w:top w:val="nil"/>
              <w:left w:val="nil"/>
              <w:bottom w:val="single" w:sz="4" w:space="0" w:color="auto"/>
              <w:right w:val="nil"/>
            </w:tcBorders>
            <w:vAlign w:val="bottom"/>
          </w:tcPr>
          <w:p w14:paraId="7DD225B5" w14:textId="5489A6D0" w:rsidR="00A375A7" w:rsidRPr="00393919" w:rsidRDefault="00A375A7" w:rsidP="00A375A7">
            <w:pPr>
              <w:rPr>
                <w:color w:val="000000"/>
                <w:sz w:val="20"/>
                <w:szCs w:val="20"/>
              </w:rPr>
            </w:pPr>
            <w:r w:rsidRPr="00393919">
              <w:rPr>
                <w:color w:val="000000"/>
                <w:sz w:val="20"/>
                <w:szCs w:val="20"/>
              </w:rPr>
              <w:t xml:space="preserve">МБОУ "Теменичская СОШ" </w:t>
            </w:r>
          </w:p>
        </w:tc>
        <w:tc>
          <w:tcPr>
            <w:tcW w:w="563" w:type="pct"/>
            <w:tcBorders>
              <w:top w:val="nil"/>
              <w:left w:val="single" w:sz="4" w:space="0" w:color="auto"/>
              <w:bottom w:val="single" w:sz="4" w:space="0" w:color="auto"/>
              <w:right w:val="single" w:sz="4" w:space="0" w:color="auto"/>
            </w:tcBorders>
            <w:vAlign w:val="center"/>
          </w:tcPr>
          <w:p w14:paraId="01FD868C" w14:textId="3FD16E87" w:rsidR="00A375A7" w:rsidRPr="00A77108" w:rsidRDefault="00A375A7" w:rsidP="00A375A7">
            <w:pPr>
              <w:jc w:val="center"/>
              <w:rPr>
                <w:color w:val="000000"/>
                <w:sz w:val="20"/>
                <w:szCs w:val="20"/>
              </w:rPr>
            </w:pPr>
            <w:r w:rsidRPr="005065BC">
              <w:rPr>
                <w:color w:val="000000"/>
                <w:sz w:val="20"/>
                <w:szCs w:val="20"/>
              </w:rPr>
              <w:t>5</w:t>
            </w:r>
          </w:p>
        </w:tc>
        <w:tc>
          <w:tcPr>
            <w:tcW w:w="404" w:type="pct"/>
            <w:tcBorders>
              <w:top w:val="nil"/>
              <w:left w:val="nil"/>
              <w:bottom w:val="single" w:sz="4" w:space="0" w:color="auto"/>
              <w:right w:val="single" w:sz="4" w:space="0" w:color="auto"/>
            </w:tcBorders>
            <w:vAlign w:val="center"/>
          </w:tcPr>
          <w:p w14:paraId="761F4AA6" w14:textId="6089F946" w:rsidR="00A375A7" w:rsidRPr="00A77108" w:rsidRDefault="00A375A7" w:rsidP="00A375A7">
            <w:pPr>
              <w:jc w:val="center"/>
              <w:rPr>
                <w:color w:val="000000"/>
                <w:sz w:val="20"/>
                <w:szCs w:val="20"/>
              </w:rPr>
            </w:pPr>
            <w:r w:rsidRPr="005065BC">
              <w:rPr>
                <w:color w:val="000000"/>
                <w:sz w:val="20"/>
                <w:szCs w:val="20"/>
              </w:rPr>
              <w:t>0,0</w:t>
            </w:r>
          </w:p>
        </w:tc>
        <w:tc>
          <w:tcPr>
            <w:tcW w:w="483" w:type="pct"/>
            <w:tcBorders>
              <w:top w:val="nil"/>
              <w:left w:val="nil"/>
              <w:bottom w:val="single" w:sz="4" w:space="0" w:color="auto"/>
              <w:right w:val="single" w:sz="4" w:space="0" w:color="auto"/>
            </w:tcBorders>
            <w:vAlign w:val="center"/>
          </w:tcPr>
          <w:p w14:paraId="297FBF70" w14:textId="282CD02B" w:rsidR="00A375A7" w:rsidRPr="00A77108" w:rsidRDefault="00A375A7" w:rsidP="00A375A7">
            <w:pPr>
              <w:jc w:val="center"/>
              <w:rPr>
                <w:color w:val="000000"/>
                <w:sz w:val="20"/>
                <w:szCs w:val="20"/>
              </w:rPr>
            </w:pPr>
            <w:r w:rsidRPr="005065BC">
              <w:rPr>
                <w:color w:val="000000"/>
                <w:sz w:val="20"/>
                <w:szCs w:val="20"/>
              </w:rPr>
              <w:t>40,0</w:t>
            </w:r>
          </w:p>
        </w:tc>
        <w:tc>
          <w:tcPr>
            <w:tcW w:w="484" w:type="pct"/>
            <w:tcBorders>
              <w:top w:val="nil"/>
              <w:left w:val="nil"/>
              <w:bottom w:val="single" w:sz="4" w:space="0" w:color="auto"/>
              <w:right w:val="single" w:sz="4" w:space="0" w:color="auto"/>
            </w:tcBorders>
            <w:vAlign w:val="center"/>
          </w:tcPr>
          <w:p w14:paraId="24E00348" w14:textId="5A3ABE03" w:rsidR="00A375A7" w:rsidRPr="00A77108" w:rsidRDefault="00A375A7" w:rsidP="00A375A7">
            <w:pPr>
              <w:jc w:val="center"/>
              <w:rPr>
                <w:color w:val="000000"/>
                <w:sz w:val="20"/>
                <w:szCs w:val="20"/>
              </w:rPr>
            </w:pPr>
            <w:r w:rsidRPr="005065BC">
              <w:rPr>
                <w:color w:val="000000"/>
                <w:sz w:val="20"/>
                <w:szCs w:val="20"/>
              </w:rPr>
              <w:t>20,0</w:t>
            </w:r>
          </w:p>
        </w:tc>
        <w:tc>
          <w:tcPr>
            <w:tcW w:w="477" w:type="pct"/>
            <w:tcBorders>
              <w:top w:val="nil"/>
              <w:left w:val="nil"/>
              <w:bottom w:val="single" w:sz="4" w:space="0" w:color="auto"/>
              <w:right w:val="single" w:sz="4" w:space="0" w:color="auto"/>
            </w:tcBorders>
            <w:vAlign w:val="center"/>
          </w:tcPr>
          <w:p w14:paraId="40EAA198" w14:textId="1A98625E" w:rsidR="00A375A7" w:rsidRPr="00A77108" w:rsidRDefault="00A375A7" w:rsidP="00A375A7">
            <w:pPr>
              <w:jc w:val="center"/>
              <w:rPr>
                <w:color w:val="000000"/>
                <w:sz w:val="20"/>
                <w:szCs w:val="20"/>
              </w:rPr>
            </w:pPr>
            <w:r w:rsidRPr="005065BC">
              <w:rPr>
                <w:color w:val="000000"/>
                <w:sz w:val="20"/>
                <w:szCs w:val="20"/>
              </w:rPr>
              <w:t>40,0</w:t>
            </w:r>
          </w:p>
        </w:tc>
      </w:tr>
      <w:tr w:rsidR="00A375A7" w:rsidRPr="00A77108" w14:paraId="52E84606" w14:textId="77777777" w:rsidTr="00A375A7">
        <w:trPr>
          <w:trHeight w:val="21"/>
        </w:trPr>
        <w:tc>
          <w:tcPr>
            <w:tcW w:w="244" w:type="pct"/>
            <w:vAlign w:val="center"/>
          </w:tcPr>
          <w:p w14:paraId="12326928" w14:textId="77777777" w:rsidR="00A375A7" w:rsidRPr="00393919" w:rsidRDefault="00A375A7" w:rsidP="00A375A7">
            <w:pPr>
              <w:jc w:val="center"/>
              <w:rPr>
                <w:color w:val="000000"/>
                <w:sz w:val="20"/>
                <w:szCs w:val="20"/>
              </w:rPr>
            </w:pPr>
            <w:r w:rsidRPr="00393919">
              <w:rPr>
                <w:color w:val="000000"/>
                <w:sz w:val="20"/>
                <w:szCs w:val="20"/>
              </w:rPr>
              <w:t>5</w:t>
            </w:r>
          </w:p>
        </w:tc>
        <w:tc>
          <w:tcPr>
            <w:tcW w:w="2345" w:type="pct"/>
            <w:tcBorders>
              <w:top w:val="nil"/>
              <w:left w:val="nil"/>
              <w:bottom w:val="single" w:sz="4" w:space="0" w:color="auto"/>
              <w:right w:val="nil"/>
            </w:tcBorders>
            <w:vAlign w:val="bottom"/>
          </w:tcPr>
          <w:p w14:paraId="32F8E5D8" w14:textId="63026B7D" w:rsidR="00A375A7" w:rsidRPr="00393919" w:rsidRDefault="00A375A7" w:rsidP="00A375A7">
            <w:pPr>
              <w:rPr>
                <w:color w:val="000000"/>
                <w:sz w:val="20"/>
                <w:szCs w:val="20"/>
              </w:rPr>
            </w:pPr>
            <w:r w:rsidRPr="00393919">
              <w:rPr>
                <w:color w:val="000000"/>
                <w:sz w:val="20"/>
                <w:szCs w:val="20"/>
              </w:rPr>
              <w:t xml:space="preserve">МБОУ "Смольянская СОШ" </w:t>
            </w:r>
          </w:p>
        </w:tc>
        <w:tc>
          <w:tcPr>
            <w:tcW w:w="563" w:type="pct"/>
            <w:tcBorders>
              <w:top w:val="nil"/>
              <w:left w:val="single" w:sz="4" w:space="0" w:color="auto"/>
              <w:bottom w:val="single" w:sz="4" w:space="0" w:color="auto"/>
              <w:right w:val="single" w:sz="4" w:space="0" w:color="auto"/>
            </w:tcBorders>
            <w:vAlign w:val="center"/>
          </w:tcPr>
          <w:p w14:paraId="11965FCC" w14:textId="6EE29537" w:rsidR="00A375A7" w:rsidRPr="00A77108" w:rsidRDefault="00A375A7" w:rsidP="00A375A7">
            <w:pPr>
              <w:jc w:val="center"/>
              <w:rPr>
                <w:color w:val="000000"/>
                <w:sz w:val="20"/>
                <w:szCs w:val="20"/>
              </w:rPr>
            </w:pPr>
            <w:r w:rsidRPr="005065BC">
              <w:rPr>
                <w:color w:val="000000"/>
                <w:sz w:val="20"/>
                <w:szCs w:val="20"/>
              </w:rPr>
              <w:t>6</w:t>
            </w:r>
          </w:p>
        </w:tc>
        <w:tc>
          <w:tcPr>
            <w:tcW w:w="404" w:type="pct"/>
            <w:tcBorders>
              <w:top w:val="nil"/>
              <w:left w:val="nil"/>
              <w:bottom w:val="single" w:sz="4" w:space="0" w:color="auto"/>
              <w:right w:val="single" w:sz="4" w:space="0" w:color="auto"/>
            </w:tcBorders>
            <w:vAlign w:val="center"/>
          </w:tcPr>
          <w:p w14:paraId="50E5BDCB" w14:textId="05835406" w:rsidR="00A375A7" w:rsidRPr="00A77108" w:rsidRDefault="00A375A7" w:rsidP="00A375A7">
            <w:pPr>
              <w:jc w:val="center"/>
              <w:rPr>
                <w:color w:val="000000"/>
                <w:sz w:val="20"/>
                <w:szCs w:val="20"/>
              </w:rPr>
            </w:pPr>
            <w:r w:rsidRPr="005065BC">
              <w:rPr>
                <w:color w:val="000000"/>
                <w:sz w:val="20"/>
                <w:szCs w:val="20"/>
              </w:rPr>
              <w:t>0,0</w:t>
            </w:r>
          </w:p>
        </w:tc>
        <w:tc>
          <w:tcPr>
            <w:tcW w:w="483" w:type="pct"/>
            <w:tcBorders>
              <w:top w:val="nil"/>
              <w:left w:val="nil"/>
              <w:bottom w:val="single" w:sz="4" w:space="0" w:color="auto"/>
              <w:right w:val="single" w:sz="4" w:space="0" w:color="auto"/>
            </w:tcBorders>
            <w:vAlign w:val="center"/>
          </w:tcPr>
          <w:p w14:paraId="18AF06CA" w14:textId="1A3B132B" w:rsidR="00A375A7" w:rsidRPr="00A77108" w:rsidRDefault="00A375A7" w:rsidP="00A375A7">
            <w:pPr>
              <w:jc w:val="center"/>
              <w:rPr>
                <w:color w:val="000000"/>
                <w:sz w:val="20"/>
                <w:szCs w:val="20"/>
              </w:rPr>
            </w:pPr>
            <w:r w:rsidRPr="005065BC">
              <w:rPr>
                <w:color w:val="000000"/>
                <w:sz w:val="20"/>
                <w:szCs w:val="20"/>
              </w:rPr>
              <w:t>83,3</w:t>
            </w:r>
          </w:p>
        </w:tc>
        <w:tc>
          <w:tcPr>
            <w:tcW w:w="484" w:type="pct"/>
            <w:tcBorders>
              <w:top w:val="nil"/>
              <w:left w:val="nil"/>
              <w:bottom w:val="single" w:sz="4" w:space="0" w:color="auto"/>
              <w:right w:val="single" w:sz="4" w:space="0" w:color="auto"/>
            </w:tcBorders>
            <w:vAlign w:val="center"/>
          </w:tcPr>
          <w:p w14:paraId="0DA43865" w14:textId="675B19CE" w:rsidR="00A375A7" w:rsidRPr="00A77108" w:rsidRDefault="00A375A7" w:rsidP="00A375A7">
            <w:pPr>
              <w:jc w:val="center"/>
              <w:rPr>
                <w:color w:val="000000"/>
                <w:sz w:val="20"/>
                <w:szCs w:val="20"/>
              </w:rPr>
            </w:pPr>
            <w:r w:rsidRPr="005065BC">
              <w:rPr>
                <w:color w:val="000000"/>
                <w:sz w:val="20"/>
                <w:szCs w:val="20"/>
              </w:rPr>
              <w:t>0,0</w:t>
            </w:r>
          </w:p>
        </w:tc>
        <w:tc>
          <w:tcPr>
            <w:tcW w:w="477" w:type="pct"/>
            <w:tcBorders>
              <w:top w:val="nil"/>
              <w:left w:val="nil"/>
              <w:bottom w:val="single" w:sz="4" w:space="0" w:color="auto"/>
              <w:right w:val="single" w:sz="4" w:space="0" w:color="auto"/>
            </w:tcBorders>
            <w:vAlign w:val="center"/>
          </w:tcPr>
          <w:p w14:paraId="70143954" w14:textId="2CF9F517" w:rsidR="00A375A7" w:rsidRPr="00A77108" w:rsidRDefault="00A375A7" w:rsidP="00A375A7">
            <w:pPr>
              <w:jc w:val="center"/>
              <w:rPr>
                <w:color w:val="000000"/>
                <w:sz w:val="20"/>
                <w:szCs w:val="20"/>
              </w:rPr>
            </w:pPr>
            <w:r w:rsidRPr="005065BC">
              <w:rPr>
                <w:color w:val="000000"/>
                <w:sz w:val="20"/>
                <w:szCs w:val="20"/>
              </w:rPr>
              <w:t>16,7</w:t>
            </w:r>
          </w:p>
        </w:tc>
      </w:tr>
      <w:tr w:rsidR="00A375A7" w:rsidRPr="00A77108" w14:paraId="3C7ED72C" w14:textId="77777777" w:rsidTr="00A375A7">
        <w:trPr>
          <w:trHeight w:val="21"/>
        </w:trPr>
        <w:tc>
          <w:tcPr>
            <w:tcW w:w="244" w:type="pct"/>
            <w:vAlign w:val="center"/>
          </w:tcPr>
          <w:p w14:paraId="33D32D6C" w14:textId="77777777" w:rsidR="00A375A7" w:rsidRPr="00393919" w:rsidRDefault="00A375A7" w:rsidP="00A375A7">
            <w:pPr>
              <w:jc w:val="center"/>
              <w:rPr>
                <w:color w:val="000000"/>
                <w:sz w:val="20"/>
                <w:szCs w:val="20"/>
              </w:rPr>
            </w:pPr>
            <w:r w:rsidRPr="00393919">
              <w:rPr>
                <w:color w:val="000000"/>
                <w:sz w:val="20"/>
                <w:szCs w:val="20"/>
              </w:rPr>
              <w:t>6</w:t>
            </w:r>
          </w:p>
        </w:tc>
        <w:tc>
          <w:tcPr>
            <w:tcW w:w="2345" w:type="pct"/>
            <w:tcBorders>
              <w:top w:val="nil"/>
              <w:left w:val="nil"/>
              <w:bottom w:val="single" w:sz="4" w:space="0" w:color="auto"/>
              <w:right w:val="nil"/>
            </w:tcBorders>
            <w:vAlign w:val="bottom"/>
          </w:tcPr>
          <w:p w14:paraId="47824886" w14:textId="0C3C337F" w:rsidR="00A375A7" w:rsidRPr="00393919" w:rsidRDefault="00A375A7" w:rsidP="00A375A7">
            <w:pPr>
              <w:rPr>
                <w:color w:val="000000"/>
                <w:sz w:val="20"/>
                <w:szCs w:val="20"/>
              </w:rPr>
            </w:pPr>
            <w:r w:rsidRPr="00393919">
              <w:rPr>
                <w:color w:val="000000"/>
                <w:sz w:val="20"/>
                <w:szCs w:val="20"/>
              </w:rPr>
              <w:t xml:space="preserve">МБОУ "Супоневская СОШ №2" </w:t>
            </w:r>
          </w:p>
        </w:tc>
        <w:tc>
          <w:tcPr>
            <w:tcW w:w="563" w:type="pct"/>
            <w:tcBorders>
              <w:top w:val="nil"/>
              <w:left w:val="single" w:sz="4" w:space="0" w:color="auto"/>
              <w:bottom w:val="single" w:sz="4" w:space="0" w:color="auto"/>
              <w:right w:val="single" w:sz="4" w:space="0" w:color="auto"/>
            </w:tcBorders>
            <w:vAlign w:val="center"/>
          </w:tcPr>
          <w:p w14:paraId="6C2510AC" w14:textId="7C905531" w:rsidR="00A375A7" w:rsidRPr="00A77108" w:rsidRDefault="00A375A7" w:rsidP="00A375A7">
            <w:pPr>
              <w:jc w:val="center"/>
              <w:rPr>
                <w:color w:val="000000"/>
                <w:sz w:val="20"/>
                <w:szCs w:val="20"/>
              </w:rPr>
            </w:pPr>
            <w:r w:rsidRPr="005065BC">
              <w:rPr>
                <w:color w:val="000000"/>
                <w:sz w:val="20"/>
                <w:szCs w:val="20"/>
              </w:rPr>
              <w:t>30</w:t>
            </w:r>
          </w:p>
        </w:tc>
        <w:tc>
          <w:tcPr>
            <w:tcW w:w="404" w:type="pct"/>
            <w:tcBorders>
              <w:top w:val="nil"/>
              <w:left w:val="nil"/>
              <w:bottom w:val="single" w:sz="4" w:space="0" w:color="auto"/>
              <w:right w:val="single" w:sz="4" w:space="0" w:color="auto"/>
            </w:tcBorders>
            <w:vAlign w:val="center"/>
          </w:tcPr>
          <w:p w14:paraId="64FD8813" w14:textId="482132A2" w:rsidR="00A375A7" w:rsidRPr="00A77108" w:rsidRDefault="00A375A7" w:rsidP="00A375A7">
            <w:pPr>
              <w:jc w:val="center"/>
              <w:rPr>
                <w:color w:val="000000"/>
                <w:sz w:val="20"/>
                <w:szCs w:val="20"/>
              </w:rPr>
            </w:pPr>
            <w:r w:rsidRPr="005065BC">
              <w:rPr>
                <w:color w:val="000000"/>
                <w:sz w:val="20"/>
                <w:szCs w:val="20"/>
              </w:rPr>
              <w:t>3,3</w:t>
            </w:r>
          </w:p>
        </w:tc>
        <w:tc>
          <w:tcPr>
            <w:tcW w:w="483" w:type="pct"/>
            <w:tcBorders>
              <w:top w:val="nil"/>
              <w:left w:val="nil"/>
              <w:bottom w:val="single" w:sz="4" w:space="0" w:color="auto"/>
              <w:right w:val="single" w:sz="4" w:space="0" w:color="auto"/>
            </w:tcBorders>
            <w:vAlign w:val="center"/>
          </w:tcPr>
          <w:p w14:paraId="6D5A28D3" w14:textId="3CA0582E" w:rsidR="00A375A7" w:rsidRPr="00A77108" w:rsidRDefault="00A375A7" w:rsidP="00A375A7">
            <w:pPr>
              <w:jc w:val="center"/>
              <w:rPr>
                <w:color w:val="000000"/>
                <w:sz w:val="20"/>
                <w:szCs w:val="20"/>
              </w:rPr>
            </w:pPr>
            <w:r w:rsidRPr="005065BC">
              <w:rPr>
                <w:color w:val="000000"/>
                <w:sz w:val="20"/>
                <w:szCs w:val="20"/>
              </w:rPr>
              <w:t>63,3</w:t>
            </w:r>
          </w:p>
        </w:tc>
        <w:tc>
          <w:tcPr>
            <w:tcW w:w="484" w:type="pct"/>
            <w:tcBorders>
              <w:top w:val="nil"/>
              <w:left w:val="nil"/>
              <w:bottom w:val="single" w:sz="4" w:space="0" w:color="auto"/>
              <w:right w:val="single" w:sz="4" w:space="0" w:color="auto"/>
            </w:tcBorders>
            <w:vAlign w:val="center"/>
          </w:tcPr>
          <w:p w14:paraId="36DD2462" w14:textId="6E63A2B1" w:rsidR="00A375A7" w:rsidRPr="00A77108" w:rsidRDefault="00A375A7" w:rsidP="00A375A7">
            <w:pPr>
              <w:jc w:val="center"/>
              <w:rPr>
                <w:color w:val="000000"/>
                <w:sz w:val="20"/>
                <w:szCs w:val="20"/>
              </w:rPr>
            </w:pPr>
            <w:r w:rsidRPr="005065BC">
              <w:rPr>
                <w:color w:val="000000"/>
                <w:sz w:val="20"/>
                <w:szCs w:val="20"/>
              </w:rPr>
              <w:t>26,7</w:t>
            </w:r>
          </w:p>
        </w:tc>
        <w:tc>
          <w:tcPr>
            <w:tcW w:w="477" w:type="pct"/>
            <w:tcBorders>
              <w:top w:val="nil"/>
              <w:left w:val="nil"/>
              <w:bottom w:val="single" w:sz="4" w:space="0" w:color="auto"/>
              <w:right w:val="single" w:sz="4" w:space="0" w:color="auto"/>
            </w:tcBorders>
            <w:vAlign w:val="center"/>
          </w:tcPr>
          <w:p w14:paraId="5CC995A6" w14:textId="7F65532A" w:rsidR="00A375A7" w:rsidRPr="00A77108" w:rsidRDefault="00A375A7" w:rsidP="00A375A7">
            <w:pPr>
              <w:jc w:val="center"/>
              <w:rPr>
                <w:color w:val="000000"/>
                <w:sz w:val="20"/>
                <w:szCs w:val="20"/>
              </w:rPr>
            </w:pPr>
            <w:r w:rsidRPr="005065BC">
              <w:rPr>
                <w:color w:val="000000"/>
                <w:sz w:val="20"/>
                <w:szCs w:val="20"/>
              </w:rPr>
              <w:t>6,7</w:t>
            </w:r>
          </w:p>
        </w:tc>
      </w:tr>
      <w:tr w:rsidR="00A375A7" w:rsidRPr="00A77108" w14:paraId="225B3B6A" w14:textId="77777777" w:rsidTr="00A375A7">
        <w:trPr>
          <w:trHeight w:val="21"/>
        </w:trPr>
        <w:tc>
          <w:tcPr>
            <w:tcW w:w="244" w:type="pct"/>
            <w:vAlign w:val="center"/>
          </w:tcPr>
          <w:p w14:paraId="691192F7" w14:textId="77777777" w:rsidR="00A375A7" w:rsidRPr="00393919" w:rsidRDefault="00A375A7" w:rsidP="00A375A7">
            <w:pPr>
              <w:jc w:val="center"/>
              <w:rPr>
                <w:color w:val="000000"/>
                <w:sz w:val="20"/>
                <w:szCs w:val="20"/>
              </w:rPr>
            </w:pPr>
            <w:r w:rsidRPr="00393919">
              <w:rPr>
                <w:color w:val="000000"/>
                <w:sz w:val="20"/>
                <w:szCs w:val="20"/>
              </w:rPr>
              <w:t>7</w:t>
            </w:r>
          </w:p>
        </w:tc>
        <w:tc>
          <w:tcPr>
            <w:tcW w:w="2345" w:type="pct"/>
            <w:tcBorders>
              <w:top w:val="nil"/>
              <w:left w:val="nil"/>
              <w:bottom w:val="single" w:sz="4" w:space="0" w:color="auto"/>
              <w:right w:val="nil"/>
            </w:tcBorders>
            <w:vAlign w:val="bottom"/>
          </w:tcPr>
          <w:p w14:paraId="624001B8" w14:textId="6D345DA1" w:rsidR="00A375A7" w:rsidRPr="00393919" w:rsidRDefault="00A375A7" w:rsidP="00A375A7">
            <w:pPr>
              <w:rPr>
                <w:color w:val="000000"/>
                <w:sz w:val="20"/>
                <w:szCs w:val="20"/>
              </w:rPr>
            </w:pPr>
            <w:r w:rsidRPr="00393919">
              <w:rPr>
                <w:color w:val="000000"/>
                <w:sz w:val="20"/>
                <w:szCs w:val="20"/>
              </w:rPr>
              <w:t xml:space="preserve">МБОУ "Новодарковичская СОШ" </w:t>
            </w:r>
          </w:p>
        </w:tc>
        <w:tc>
          <w:tcPr>
            <w:tcW w:w="563" w:type="pct"/>
            <w:tcBorders>
              <w:top w:val="nil"/>
              <w:left w:val="single" w:sz="4" w:space="0" w:color="auto"/>
              <w:bottom w:val="single" w:sz="4" w:space="0" w:color="auto"/>
              <w:right w:val="single" w:sz="4" w:space="0" w:color="auto"/>
            </w:tcBorders>
            <w:vAlign w:val="center"/>
          </w:tcPr>
          <w:p w14:paraId="4C8ED093" w14:textId="0CF8CE92" w:rsidR="00A375A7" w:rsidRPr="00A77108" w:rsidRDefault="00A375A7" w:rsidP="00A375A7">
            <w:pPr>
              <w:jc w:val="center"/>
              <w:rPr>
                <w:color w:val="000000"/>
                <w:sz w:val="20"/>
                <w:szCs w:val="20"/>
              </w:rPr>
            </w:pPr>
            <w:r w:rsidRPr="005065BC">
              <w:rPr>
                <w:color w:val="000000"/>
                <w:sz w:val="20"/>
                <w:szCs w:val="20"/>
              </w:rPr>
              <w:t>28</w:t>
            </w:r>
          </w:p>
        </w:tc>
        <w:tc>
          <w:tcPr>
            <w:tcW w:w="404" w:type="pct"/>
            <w:tcBorders>
              <w:top w:val="nil"/>
              <w:left w:val="nil"/>
              <w:bottom w:val="single" w:sz="4" w:space="0" w:color="auto"/>
              <w:right w:val="single" w:sz="4" w:space="0" w:color="auto"/>
            </w:tcBorders>
            <w:vAlign w:val="center"/>
          </w:tcPr>
          <w:p w14:paraId="1DE4845A" w14:textId="40196BDD" w:rsidR="00A375A7" w:rsidRPr="00A77108" w:rsidRDefault="00A375A7" w:rsidP="00A375A7">
            <w:pPr>
              <w:jc w:val="center"/>
              <w:rPr>
                <w:color w:val="000000"/>
                <w:sz w:val="20"/>
                <w:szCs w:val="20"/>
              </w:rPr>
            </w:pPr>
            <w:r w:rsidRPr="005065BC">
              <w:rPr>
                <w:color w:val="000000"/>
                <w:sz w:val="20"/>
                <w:szCs w:val="20"/>
              </w:rPr>
              <w:t>10,7</w:t>
            </w:r>
          </w:p>
        </w:tc>
        <w:tc>
          <w:tcPr>
            <w:tcW w:w="483" w:type="pct"/>
            <w:tcBorders>
              <w:top w:val="nil"/>
              <w:left w:val="nil"/>
              <w:bottom w:val="single" w:sz="4" w:space="0" w:color="auto"/>
              <w:right w:val="single" w:sz="4" w:space="0" w:color="auto"/>
            </w:tcBorders>
            <w:vAlign w:val="center"/>
          </w:tcPr>
          <w:p w14:paraId="62B62837" w14:textId="2A4BD94C" w:rsidR="00A375A7" w:rsidRPr="00A77108" w:rsidRDefault="00A375A7" w:rsidP="00A375A7">
            <w:pPr>
              <w:jc w:val="center"/>
              <w:rPr>
                <w:color w:val="000000"/>
                <w:sz w:val="20"/>
                <w:szCs w:val="20"/>
              </w:rPr>
            </w:pPr>
            <w:r w:rsidRPr="005065BC">
              <w:rPr>
                <w:color w:val="000000"/>
                <w:sz w:val="20"/>
                <w:szCs w:val="20"/>
              </w:rPr>
              <w:t>42,9</w:t>
            </w:r>
          </w:p>
        </w:tc>
        <w:tc>
          <w:tcPr>
            <w:tcW w:w="484" w:type="pct"/>
            <w:tcBorders>
              <w:top w:val="nil"/>
              <w:left w:val="nil"/>
              <w:bottom w:val="single" w:sz="4" w:space="0" w:color="auto"/>
              <w:right w:val="single" w:sz="4" w:space="0" w:color="auto"/>
            </w:tcBorders>
            <w:vAlign w:val="center"/>
          </w:tcPr>
          <w:p w14:paraId="0131B6AD" w14:textId="3ADC148C" w:rsidR="00A375A7" w:rsidRPr="00A77108" w:rsidRDefault="00A375A7" w:rsidP="00A375A7">
            <w:pPr>
              <w:jc w:val="center"/>
              <w:rPr>
                <w:color w:val="000000"/>
                <w:sz w:val="20"/>
                <w:szCs w:val="20"/>
              </w:rPr>
            </w:pPr>
            <w:r w:rsidRPr="005065BC">
              <w:rPr>
                <w:color w:val="000000"/>
                <w:sz w:val="20"/>
                <w:szCs w:val="20"/>
              </w:rPr>
              <w:t>39,3</w:t>
            </w:r>
          </w:p>
        </w:tc>
        <w:tc>
          <w:tcPr>
            <w:tcW w:w="477" w:type="pct"/>
            <w:tcBorders>
              <w:top w:val="nil"/>
              <w:left w:val="nil"/>
              <w:bottom w:val="single" w:sz="4" w:space="0" w:color="auto"/>
              <w:right w:val="single" w:sz="4" w:space="0" w:color="auto"/>
            </w:tcBorders>
            <w:vAlign w:val="center"/>
          </w:tcPr>
          <w:p w14:paraId="6B39C584" w14:textId="280D13D4" w:rsidR="00A375A7" w:rsidRPr="00A77108" w:rsidRDefault="00A375A7" w:rsidP="00A375A7">
            <w:pPr>
              <w:jc w:val="center"/>
              <w:rPr>
                <w:color w:val="000000"/>
                <w:sz w:val="20"/>
                <w:szCs w:val="20"/>
              </w:rPr>
            </w:pPr>
            <w:r w:rsidRPr="005065BC">
              <w:rPr>
                <w:color w:val="000000"/>
                <w:sz w:val="20"/>
                <w:szCs w:val="20"/>
              </w:rPr>
              <w:t>7,1</w:t>
            </w:r>
          </w:p>
        </w:tc>
      </w:tr>
      <w:tr w:rsidR="00A375A7" w:rsidRPr="00A77108" w14:paraId="52FD3F00" w14:textId="77777777" w:rsidTr="00A375A7">
        <w:trPr>
          <w:trHeight w:val="21"/>
        </w:trPr>
        <w:tc>
          <w:tcPr>
            <w:tcW w:w="244" w:type="pct"/>
            <w:vAlign w:val="center"/>
          </w:tcPr>
          <w:p w14:paraId="21030416" w14:textId="77777777" w:rsidR="00A375A7" w:rsidRPr="00393919" w:rsidRDefault="00A375A7" w:rsidP="00A375A7">
            <w:pPr>
              <w:jc w:val="center"/>
              <w:rPr>
                <w:color w:val="000000"/>
                <w:sz w:val="20"/>
                <w:szCs w:val="20"/>
              </w:rPr>
            </w:pPr>
            <w:r w:rsidRPr="00393919">
              <w:rPr>
                <w:color w:val="000000"/>
                <w:sz w:val="20"/>
                <w:szCs w:val="20"/>
              </w:rPr>
              <w:t>8</w:t>
            </w:r>
          </w:p>
        </w:tc>
        <w:tc>
          <w:tcPr>
            <w:tcW w:w="2345" w:type="pct"/>
            <w:tcBorders>
              <w:top w:val="nil"/>
              <w:left w:val="nil"/>
              <w:bottom w:val="single" w:sz="4" w:space="0" w:color="auto"/>
              <w:right w:val="nil"/>
            </w:tcBorders>
            <w:vAlign w:val="bottom"/>
          </w:tcPr>
          <w:p w14:paraId="0BC08AC6" w14:textId="18BE851C" w:rsidR="00A375A7" w:rsidRPr="00393919" w:rsidRDefault="00A375A7" w:rsidP="00A375A7">
            <w:pPr>
              <w:rPr>
                <w:color w:val="000000"/>
                <w:sz w:val="20"/>
                <w:szCs w:val="20"/>
              </w:rPr>
            </w:pPr>
            <w:r w:rsidRPr="00393919">
              <w:rPr>
                <w:color w:val="000000"/>
                <w:sz w:val="20"/>
                <w:szCs w:val="20"/>
              </w:rPr>
              <w:t xml:space="preserve">МБОУ "Малополпинская СОШ" </w:t>
            </w:r>
          </w:p>
        </w:tc>
        <w:tc>
          <w:tcPr>
            <w:tcW w:w="563" w:type="pct"/>
            <w:tcBorders>
              <w:top w:val="nil"/>
              <w:left w:val="single" w:sz="4" w:space="0" w:color="auto"/>
              <w:bottom w:val="single" w:sz="4" w:space="0" w:color="auto"/>
              <w:right w:val="single" w:sz="4" w:space="0" w:color="auto"/>
            </w:tcBorders>
            <w:vAlign w:val="center"/>
          </w:tcPr>
          <w:p w14:paraId="74988C0B" w14:textId="60053586" w:rsidR="00A375A7" w:rsidRPr="00A77108" w:rsidRDefault="00A375A7" w:rsidP="00A375A7">
            <w:pPr>
              <w:jc w:val="center"/>
              <w:rPr>
                <w:color w:val="000000"/>
                <w:sz w:val="20"/>
                <w:szCs w:val="20"/>
              </w:rPr>
            </w:pPr>
            <w:r w:rsidRPr="005065BC">
              <w:rPr>
                <w:color w:val="000000"/>
                <w:sz w:val="20"/>
                <w:szCs w:val="20"/>
              </w:rPr>
              <w:t>15</w:t>
            </w:r>
          </w:p>
        </w:tc>
        <w:tc>
          <w:tcPr>
            <w:tcW w:w="404" w:type="pct"/>
            <w:tcBorders>
              <w:top w:val="nil"/>
              <w:left w:val="nil"/>
              <w:bottom w:val="single" w:sz="4" w:space="0" w:color="auto"/>
              <w:right w:val="single" w:sz="4" w:space="0" w:color="auto"/>
            </w:tcBorders>
            <w:vAlign w:val="center"/>
          </w:tcPr>
          <w:p w14:paraId="1B417217" w14:textId="42E331EB" w:rsidR="00A375A7" w:rsidRPr="00A77108" w:rsidRDefault="00A375A7" w:rsidP="00A375A7">
            <w:pPr>
              <w:jc w:val="center"/>
              <w:rPr>
                <w:color w:val="000000"/>
                <w:sz w:val="20"/>
                <w:szCs w:val="20"/>
              </w:rPr>
            </w:pPr>
            <w:r w:rsidRPr="005065BC">
              <w:rPr>
                <w:color w:val="000000"/>
                <w:sz w:val="20"/>
                <w:szCs w:val="20"/>
              </w:rPr>
              <w:t>0,0</w:t>
            </w:r>
          </w:p>
        </w:tc>
        <w:tc>
          <w:tcPr>
            <w:tcW w:w="483" w:type="pct"/>
            <w:tcBorders>
              <w:top w:val="nil"/>
              <w:left w:val="nil"/>
              <w:bottom w:val="single" w:sz="4" w:space="0" w:color="auto"/>
              <w:right w:val="single" w:sz="4" w:space="0" w:color="auto"/>
            </w:tcBorders>
            <w:vAlign w:val="center"/>
          </w:tcPr>
          <w:p w14:paraId="38C2AC01" w14:textId="20FECEDA" w:rsidR="00A375A7" w:rsidRPr="00A77108" w:rsidRDefault="00A375A7" w:rsidP="00A375A7">
            <w:pPr>
              <w:jc w:val="center"/>
              <w:rPr>
                <w:color w:val="000000"/>
                <w:sz w:val="20"/>
                <w:szCs w:val="20"/>
              </w:rPr>
            </w:pPr>
            <w:r w:rsidRPr="005065BC">
              <w:rPr>
                <w:color w:val="000000"/>
                <w:sz w:val="20"/>
                <w:szCs w:val="20"/>
              </w:rPr>
              <w:t>73,3</w:t>
            </w:r>
          </w:p>
        </w:tc>
        <w:tc>
          <w:tcPr>
            <w:tcW w:w="484" w:type="pct"/>
            <w:tcBorders>
              <w:top w:val="nil"/>
              <w:left w:val="nil"/>
              <w:bottom w:val="single" w:sz="4" w:space="0" w:color="auto"/>
              <w:right w:val="single" w:sz="4" w:space="0" w:color="auto"/>
            </w:tcBorders>
            <w:vAlign w:val="center"/>
          </w:tcPr>
          <w:p w14:paraId="1F4D7F6D" w14:textId="6A5249CC" w:rsidR="00A375A7" w:rsidRPr="00A77108" w:rsidRDefault="00A375A7" w:rsidP="00A375A7">
            <w:pPr>
              <w:jc w:val="center"/>
              <w:rPr>
                <w:color w:val="000000"/>
                <w:sz w:val="20"/>
                <w:szCs w:val="20"/>
              </w:rPr>
            </w:pPr>
            <w:r w:rsidRPr="005065BC">
              <w:rPr>
                <w:color w:val="000000"/>
                <w:sz w:val="20"/>
                <w:szCs w:val="20"/>
              </w:rPr>
              <w:t>26,7</w:t>
            </w:r>
          </w:p>
        </w:tc>
        <w:tc>
          <w:tcPr>
            <w:tcW w:w="477" w:type="pct"/>
            <w:tcBorders>
              <w:top w:val="nil"/>
              <w:left w:val="nil"/>
              <w:bottom w:val="single" w:sz="4" w:space="0" w:color="auto"/>
              <w:right w:val="single" w:sz="4" w:space="0" w:color="auto"/>
            </w:tcBorders>
            <w:vAlign w:val="center"/>
          </w:tcPr>
          <w:p w14:paraId="7B1E4300" w14:textId="71E617AF" w:rsidR="00A375A7" w:rsidRPr="00A77108" w:rsidRDefault="00A375A7" w:rsidP="00A375A7">
            <w:pPr>
              <w:jc w:val="center"/>
              <w:rPr>
                <w:color w:val="000000"/>
                <w:sz w:val="20"/>
                <w:szCs w:val="20"/>
              </w:rPr>
            </w:pPr>
            <w:r w:rsidRPr="005065BC">
              <w:rPr>
                <w:color w:val="000000"/>
                <w:sz w:val="20"/>
                <w:szCs w:val="20"/>
              </w:rPr>
              <w:t>0,0</w:t>
            </w:r>
          </w:p>
        </w:tc>
      </w:tr>
      <w:tr w:rsidR="00A375A7" w:rsidRPr="00A77108" w14:paraId="477162F3" w14:textId="77777777" w:rsidTr="00A375A7">
        <w:trPr>
          <w:trHeight w:val="21"/>
        </w:trPr>
        <w:tc>
          <w:tcPr>
            <w:tcW w:w="244" w:type="pct"/>
            <w:vAlign w:val="center"/>
          </w:tcPr>
          <w:p w14:paraId="5866C155" w14:textId="77777777" w:rsidR="00A375A7" w:rsidRPr="00393919" w:rsidRDefault="00A375A7" w:rsidP="00A375A7">
            <w:pPr>
              <w:jc w:val="center"/>
              <w:rPr>
                <w:color w:val="000000"/>
                <w:sz w:val="20"/>
                <w:szCs w:val="20"/>
              </w:rPr>
            </w:pPr>
            <w:r w:rsidRPr="00393919">
              <w:rPr>
                <w:color w:val="000000"/>
                <w:sz w:val="20"/>
                <w:szCs w:val="20"/>
              </w:rPr>
              <w:t>9</w:t>
            </w:r>
          </w:p>
        </w:tc>
        <w:tc>
          <w:tcPr>
            <w:tcW w:w="2345" w:type="pct"/>
            <w:tcBorders>
              <w:top w:val="nil"/>
              <w:left w:val="nil"/>
              <w:bottom w:val="single" w:sz="4" w:space="0" w:color="auto"/>
              <w:right w:val="nil"/>
            </w:tcBorders>
            <w:vAlign w:val="bottom"/>
          </w:tcPr>
          <w:p w14:paraId="7913CE04" w14:textId="23278917" w:rsidR="00A375A7" w:rsidRPr="00393919" w:rsidRDefault="00A375A7" w:rsidP="00A375A7">
            <w:pPr>
              <w:rPr>
                <w:color w:val="000000"/>
                <w:sz w:val="20"/>
                <w:szCs w:val="20"/>
              </w:rPr>
            </w:pPr>
            <w:r w:rsidRPr="00393919">
              <w:rPr>
                <w:color w:val="000000"/>
                <w:sz w:val="20"/>
                <w:szCs w:val="20"/>
              </w:rPr>
              <w:t>МБОУ "Гимназия №1 Брянского района"</w:t>
            </w:r>
          </w:p>
        </w:tc>
        <w:tc>
          <w:tcPr>
            <w:tcW w:w="563" w:type="pct"/>
            <w:tcBorders>
              <w:top w:val="nil"/>
              <w:left w:val="single" w:sz="4" w:space="0" w:color="auto"/>
              <w:bottom w:val="single" w:sz="4" w:space="0" w:color="auto"/>
              <w:right w:val="single" w:sz="4" w:space="0" w:color="auto"/>
            </w:tcBorders>
            <w:vAlign w:val="center"/>
          </w:tcPr>
          <w:p w14:paraId="07D35E20" w14:textId="3EC2FC37" w:rsidR="00A375A7" w:rsidRPr="00A77108" w:rsidRDefault="00A375A7" w:rsidP="00A375A7">
            <w:pPr>
              <w:jc w:val="center"/>
              <w:rPr>
                <w:color w:val="000000"/>
                <w:sz w:val="20"/>
                <w:szCs w:val="20"/>
              </w:rPr>
            </w:pPr>
            <w:r w:rsidRPr="005065BC">
              <w:rPr>
                <w:color w:val="000000"/>
                <w:sz w:val="20"/>
                <w:szCs w:val="20"/>
              </w:rPr>
              <w:t>34</w:t>
            </w:r>
          </w:p>
        </w:tc>
        <w:tc>
          <w:tcPr>
            <w:tcW w:w="404" w:type="pct"/>
            <w:tcBorders>
              <w:top w:val="nil"/>
              <w:left w:val="nil"/>
              <w:bottom w:val="single" w:sz="4" w:space="0" w:color="auto"/>
              <w:right w:val="single" w:sz="4" w:space="0" w:color="auto"/>
            </w:tcBorders>
            <w:vAlign w:val="center"/>
          </w:tcPr>
          <w:p w14:paraId="52CEB00A" w14:textId="5952A10C" w:rsidR="00A375A7" w:rsidRPr="00A77108" w:rsidRDefault="00A375A7" w:rsidP="00A375A7">
            <w:pPr>
              <w:jc w:val="center"/>
              <w:rPr>
                <w:color w:val="000000"/>
                <w:sz w:val="20"/>
                <w:szCs w:val="20"/>
              </w:rPr>
            </w:pPr>
            <w:r w:rsidRPr="005065BC">
              <w:rPr>
                <w:color w:val="000000"/>
                <w:sz w:val="20"/>
                <w:szCs w:val="20"/>
              </w:rPr>
              <w:t>8,8</w:t>
            </w:r>
          </w:p>
        </w:tc>
        <w:tc>
          <w:tcPr>
            <w:tcW w:w="483" w:type="pct"/>
            <w:tcBorders>
              <w:top w:val="nil"/>
              <w:left w:val="nil"/>
              <w:bottom w:val="single" w:sz="4" w:space="0" w:color="auto"/>
              <w:right w:val="single" w:sz="4" w:space="0" w:color="auto"/>
            </w:tcBorders>
            <w:vAlign w:val="center"/>
          </w:tcPr>
          <w:p w14:paraId="5E44553C" w14:textId="51F925BF" w:rsidR="00A375A7" w:rsidRPr="00A77108" w:rsidRDefault="00A375A7" w:rsidP="00A375A7">
            <w:pPr>
              <w:jc w:val="center"/>
              <w:rPr>
                <w:color w:val="000000"/>
                <w:sz w:val="20"/>
                <w:szCs w:val="20"/>
              </w:rPr>
            </w:pPr>
            <w:r w:rsidRPr="005065BC">
              <w:rPr>
                <w:color w:val="000000"/>
                <w:sz w:val="20"/>
                <w:szCs w:val="20"/>
              </w:rPr>
              <w:t>70,6</w:t>
            </w:r>
          </w:p>
        </w:tc>
        <w:tc>
          <w:tcPr>
            <w:tcW w:w="484" w:type="pct"/>
            <w:tcBorders>
              <w:top w:val="nil"/>
              <w:left w:val="nil"/>
              <w:bottom w:val="single" w:sz="4" w:space="0" w:color="auto"/>
              <w:right w:val="single" w:sz="4" w:space="0" w:color="auto"/>
            </w:tcBorders>
            <w:vAlign w:val="center"/>
          </w:tcPr>
          <w:p w14:paraId="7E86C452" w14:textId="5E29E8CD" w:rsidR="00A375A7" w:rsidRPr="00A77108" w:rsidRDefault="00A375A7" w:rsidP="00A375A7">
            <w:pPr>
              <w:jc w:val="center"/>
              <w:rPr>
                <w:color w:val="000000"/>
                <w:sz w:val="20"/>
                <w:szCs w:val="20"/>
              </w:rPr>
            </w:pPr>
            <w:r w:rsidRPr="005065BC">
              <w:rPr>
                <w:color w:val="000000"/>
                <w:sz w:val="20"/>
                <w:szCs w:val="20"/>
              </w:rPr>
              <w:t>8,8</w:t>
            </w:r>
          </w:p>
        </w:tc>
        <w:tc>
          <w:tcPr>
            <w:tcW w:w="477" w:type="pct"/>
            <w:tcBorders>
              <w:top w:val="nil"/>
              <w:left w:val="nil"/>
              <w:bottom w:val="single" w:sz="4" w:space="0" w:color="auto"/>
              <w:right w:val="single" w:sz="4" w:space="0" w:color="auto"/>
            </w:tcBorders>
            <w:vAlign w:val="center"/>
          </w:tcPr>
          <w:p w14:paraId="132682B7" w14:textId="08D4E734" w:rsidR="00A375A7" w:rsidRPr="00A77108" w:rsidRDefault="00A375A7" w:rsidP="00A375A7">
            <w:pPr>
              <w:jc w:val="center"/>
              <w:rPr>
                <w:color w:val="000000"/>
                <w:sz w:val="20"/>
                <w:szCs w:val="20"/>
              </w:rPr>
            </w:pPr>
            <w:r w:rsidRPr="005065BC">
              <w:rPr>
                <w:color w:val="000000"/>
                <w:sz w:val="20"/>
                <w:szCs w:val="20"/>
              </w:rPr>
              <w:t>11,8</w:t>
            </w:r>
          </w:p>
        </w:tc>
      </w:tr>
      <w:tr w:rsidR="00A375A7" w:rsidRPr="00A77108" w14:paraId="60401772" w14:textId="77777777" w:rsidTr="00A375A7">
        <w:trPr>
          <w:trHeight w:val="21"/>
        </w:trPr>
        <w:tc>
          <w:tcPr>
            <w:tcW w:w="244" w:type="pct"/>
            <w:vAlign w:val="center"/>
          </w:tcPr>
          <w:p w14:paraId="63EDCE28" w14:textId="77777777" w:rsidR="00A375A7" w:rsidRPr="00393919" w:rsidRDefault="00A375A7" w:rsidP="00A375A7">
            <w:pPr>
              <w:jc w:val="center"/>
              <w:rPr>
                <w:color w:val="000000"/>
                <w:sz w:val="20"/>
                <w:szCs w:val="20"/>
              </w:rPr>
            </w:pPr>
            <w:r w:rsidRPr="00393919">
              <w:rPr>
                <w:color w:val="000000"/>
                <w:sz w:val="20"/>
                <w:szCs w:val="20"/>
              </w:rPr>
              <w:t>10</w:t>
            </w:r>
          </w:p>
        </w:tc>
        <w:tc>
          <w:tcPr>
            <w:tcW w:w="2345" w:type="pct"/>
            <w:tcBorders>
              <w:top w:val="nil"/>
              <w:left w:val="nil"/>
              <w:bottom w:val="single" w:sz="4" w:space="0" w:color="auto"/>
              <w:right w:val="nil"/>
            </w:tcBorders>
            <w:vAlign w:val="bottom"/>
          </w:tcPr>
          <w:p w14:paraId="350AB21E" w14:textId="6AB66A7D" w:rsidR="00A375A7" w:rsidRPr="00393919" w:rsidRDefault="00A375A7" w:rsidP="00A375A7">
            <w:pPr>
              <w:rPr>
                <w:color w:val="000000"/>
                <w:sz w:val="20"/>
                <w:szCs w:val="20"/>
              </w:rPr>
            </w:pPr>
            <w:r w:rsidRPr="00393919">
              <w:rPr>
                <w:color w:val="000000"/>
                <w:sz w:val="20"/>
                <w:szCs w:val="20"/>
              </w:rPr>
              <w:t xml:space="preserve">МБОУ "Супоневская СОШ №1 им. Н.И. Чувина" </w:t>
            </w:r>
          </w:p>
        </w:tc>
        <w:tc>
          <w:tcPr>
            <w:tcW w:w="563" w:type="pct"/>
            <w:tcBorders>
              <w:top w:val="nil"/>
              <w:left w:val="single" w:sz="4" w:space="0" w:color="auto"/>
              <w:bottom w:val="single" w:sz="4" w:space="0" w:color="auto"/>
              <w:right w:val="single" w:sz="4" w:space="0" w:color="auto"/>
            </w:tcBorders>
            <w:vAlign w:val="center"/>
          </w:tcPr>
          <w:p w14:paraId="765FFDB7" w14:textId="73202AE1" w:rsidR="00A375A7" w:rsidRPr="00A77108" w:rsidRDefault="00A375A7" w:rsidP="00A375A7">
            <w:pPr>
              <w:jc w:val="center"/>
              <w:rPr>
                <w:color w:val="000000"/>
                <w:sz w:val="20"/>
                <w:szCs w:val="20"/>
              </w:rPr>
            </w:pPr>
            <w:r w:rsidRPr="005065BC">
              <w:rPr>
                <w:color w:val="000000"/>
                <w:sz w:val="20"/>
                <w:szCs w:val="20"/>
              </w:rPr>
              <w:t>40</w:t>
            </w:r>
          </w:p>
        </w:tc>
        <w:tc>
          <w:tcPr>
            <w:tcW w:w="404" w:type="pct"/>
            <w:tcBorders>
              <w:top w:val="nil"/>
              <w:left w:val="nil"/>
              <w:bottom w:val="single" w:sz="4" w:space="0" w:color="auto"/>
              <w:right w:val="single" w:sz="4" w:space="0" w:color="auto"/>
            </w:tcBorders>
            <w:vAlign w:val="center"/>
          </w:tcPr>
          <w:p w14:paraId="5B9546FF" w14:textId="3419E20A" w:rsidR="00A375A7" w:rsidRPr="00A77108" w:rsidRDefault="00A375A7" w:rsidP="00A375A7">
            <w:pPr>
              <w:jc w:val="center"/>
              <w:rPr>
                <w:color w:val="000000"/>
                <w:sz w:val="20"/>
                <w:szCs w:val="20"/>
              </w:rPr>
            </w:pPr>
            <w:r w:rsidRPr="005065BC">
              <w:rPr>
                <w:color w:val="000000"/>
                <w:sz w:val="20"/>
                <w:szCs w:val="20"/>
              </w:rPr>
              <w:t>5,0</w:t>
            </w:r>
          </w:p>
        </w:tc>
        <w:tc>
          <w:tcPr>
            <w:tcW w:w="483" w:type="pct"/>
            <w:tcBorders>
              <w:top w:val="nil"/>
              <w:left w:val="nil"/>
              <w:bottom w:val="single" w:sz="4" w:space="0" w:color="auto"/>
              <w:right w:val="single" w:sz="4" w:space="0" w:color="auto"/>
            </w:tcBorders>
            <w:vAlign w:val="center"/>
          </w:tcPr>
          <w:p w14:paraId="08D185AC" w14:textId="60016D7A" w:rsidR="00A375A7" w:rsidRPr="00A77108" w:rsidRDefault="00A375A7" w:rsidP="00A375A7">
            <w:pPr>
              <w:jc w:val="center"/>
              <w:rPr>
                <w:color w:val="000000"/>
                <w:sz w:val="20"/>
                <w:szCs w:val="20"/>
              </w:rPr>
            </w:pPr>
            <w:r w:rsidRPr="005065BC">
              <w:rPr>
                <w:color w:val="000000"/>
                <w:sz w:val="20"/>
                <w:szCs w:val="20"/>
              </w:rPr>
              <w:t>65,0</w:t>
            </w:r>
          </w:p>
        </w:tc>
        <w:tc>
          <w:tcPr>
            <w:tcW w:w="484" w:type="pct"/>
            <w:tcBorders>
              <w:top w:val="nil"/>
              <w:left w:val="nil"/>
              <w:bottom w:val="single" w:sz="4" w:space="0" w:color="auto"/>
              <w:right w:val="single" w:sz="4" w:space="0" w:color="auto"/>
            </w:tcBorders>
            <w:vAlign w:val="center"/>
          </w:tcPr>
          <w:p w14:paraId="6901D393" w14:textId="31D1C4FA" w:rsidR="00A375A7" w:rsidRPr="00A77108" w:rsidRDefault="00A375A7" w:rsidP="00A375A7">
            <w:pPr>
              <w:jc w:val="center"/>
              <w:rPr>
                <w:color w:val="000000"/>
                <w:sz w:val="20"/>
                <w:szCs w:val="20"/>
              </w:rPr>
            </w:pPr>
            <w:r w:rsidRPr="005065BC">
              <w:rPr>
                <w:color w:val="000000"/>
                <w:sz w:val="20"/>
                <w:szCs w:val="20"/>
              </w:rPr>
              <w:t>20,0</w:t>
            </w:r>
          </w:p>
        </w:tc>
        <w:tc>
          <w:tcPr>
            <w:tcW w:w="477" w:type="pct"/>
            <w:tcBorders>
              <w:top w:val="nil"/>
              <w:left w:val="nil"/>
              <w:bottom w:val="single" w:sz="4" w:space="0" w:color="auto"/>
              <w:right w:val="single" w:sz="4" w:space="0" w:color="auto"/>
            </w:tcBorders>
            <w:vAlign w:val="center"/>
          </w:tcPr>
          <w:p w14:paraId="061EA22C" w14:textId="577E74A0" w:rsidR="00A375A7" w:rsidRPr="00A77108" w:rsidRDefault="00A375A7" w:rsidP="00A375A7">
            <w:pPr>
              <w:jc w:val="center"/>
              <w:rPr>
                <w:color w:val="000000"/>
                <w:sz w:val="20"/>
                <w:szCs w:val="20"/>
              </w:rPr>
            </w:pPr>
            <w:r w:rsidRPr="005065BC">
              <w:rPr>
                <w:color w:val="000000"/>
                <w:sz w:val="20"/>
                <w:szCs w:val="20"/>
              </w:rPr>
              <w:t>10,0</w:t>
            </w:r>
          </w:p>
        </w:tc>
      </w:tr>
      <w:tr w:rsidR="00A375A7" w:rsidRPr="00A77108" w14:paraId="20C8DED0" w14:textId="77777777" w:rsidTr="00A375A7">
        <w:trPr>
          <w:trHeight w:val="21"/>
        </w:trPr>
        <w:tc>
          <w:tcPr>
            <w:tcW w:w="244" w:type="pct"/>
            <w:vAlign w:val="center"/>
          </w:tcPr>
          <w:p w14:paraId="15D069BA" w14:textId="77777777" w:rsidR="00A375A7" w:rsidRPr="00393919" w:rsidRDefault="00A375A7" w:rsidP="00A375A7">
            <w:pPr>
              <w:jc w:val="center"/>
              <w:rPr>
                <w:color w:val="000000"/>
                <w:sz w:val="20"/>
                <w:szCs w:val="20"/>
              </w:rPr>
            </w:pPr>
            <w:r w:rsidRPr="00393919">
              <w:rPr>
                <w:color w:val="000000"/>
                <w:sz w:val="20"/>
                <w:szCs w:val="20"/>
              </w:rPr>
              <w:t>11</w:t>
            </w:r>
          </w:p>
        </w:tc>
        <w:tc>
          <w:tcPr>
            <w:tcW w:w="2345" w:type="pct"/>
            <w:tcBorders>
              <w:top w:val="nil"/>
              <w:left w:val="nil"/>
              <w:bottom w:val="single" w:sz="4" w:space="0" w:color="auto"/>
              <w:right w:val="nil"/>
            </w:tcBorders>
            <w:vAlign w:val="bottom"/>
          </w:tcPr>
          <w:p w14:paraId="7774BAF7" w14:textId="294CF4BE" w:rsidR="00A375A7" w:rsidRPr="00393919" w:rsidRDefault="00A375A7" w:rsidP="00A375A7">
            <w:pPr>
              <w:rPr>
                <w:color w:val="000000"/>
                <w:sz w:val="20"/>
                <w:szCs w:val="20"/>
              </w:rPr>
            </w:pPr>
            <w:r w:rsidRPr="00393919">
              <w:rPr>
                <w:color w:val="000000"/>
                <w:sz w:val="20"/>
                <w:szCs w:val="20"/>
              </w:rPr>
              <w:t xml:space="preserve">МБОУ "Домашовская СОШ" </w:t>
            </w:r>
          </w:p>
        </w:tc>
        <w:tc>
          <w:tcPr>
            <w:tcW w:w="563" w:type="pct"/>
            <w:tcBorders>
              <w:top w:val="nil"/>
              <w:left w:val="single" w:sz="4" w:space="0" w:color="auto"/>
              <w:bottom w:val="single" w:sz="4" w:space="0" w:color="auto"/>
              <w:right w:val="single" w:sz="4" w:space="0" w:color="auto"/>
            </w:tcBorders>
            <w:vAlign w:val="center"/>
          </w:tcPr>
          <w:p w14:paraId="543590FD" w14:textId="0855F5F8" w:rsidR="00A375A7" w:rsidRPr="00A77108" w:rsidRDefault="00A375A7" w:rsidP="00A375A7">
            <w:pPr>
              <w:jc w:val="center"/>
              <w:rPr>
                <w:color w:val="000000"/>
                <w:sz w:val="20"/>
                <w:szCs w:val="20"/>
              </w:rPr>
            </w:pPr>
            <w:r w:rsidRPr="005065BC">
              <w:rPr>
                <w:color w:val="000000"/>
                <w:sz w:val="20"/>
                <w:szCs w:val="20"/>
              </w:rPr>
              <w:t>13</w:t>
            </w:r>
          </w:p>
        </w:tc>
        <w:tc>
          <w:tcPr>
            <w:tcW w:w="404" w:type="pct"/>
            <w:tcBorders>
              <w:top w:val="nil"/>
              <w:left w:val="nil"/>
              <w:bottom w:val="single" w:sz="4" w:space="0" w:color="auto"/>
              <w:right w:val="single" w:sz="4" w:space="0" w:color="auto"/>
            </w:tcBorders>
            <w:vAlign w:val="center"/>
          </w:tcPr>
          <w:p w14:paraId="26080C1C" w14:textId="64C9CF82" w:rsidR="00A375A7" w:rsidRPr="00A77108" w:rsidRDefault="00A375A7" w:rsidP="00A375A7">
            <w:pPr>
              <w:jc w:val="center"/>
              <w:rPr>
                <w:color w:val="000000"/>
                <w:sz w:val="20"/>
                <w:szCs w:val="20"/>
              </w:rPr>
            </w:pPr>
            <w:r w:rsidRPr="005065BC">
              <w:rPr>
                <w:color w:val="000000"/>
                <w:sz w:val="20"/>
                <w:szCs w:val="20"/>
              </w:rPr>
              <w:t>0,0</w:t>
            </w:r>
          </w:p>
        </w:tc>
        <w:tc>
          <w:tcPr>
            <w:tcW w:w="483" w:type="pct"/>
            <w:tcBorders>
              <w:top w:val="nil"/>
              <w:left w:val="nil"/>
              <w:bottom w:val="single" w:sz="4" w:space="0" w:color="auto"/>
              <w:right w:val="single" w:sz="4" w:space="0" w:color="auto"/>
            </w:tcBorders>
            <w:vAlign w:val="center"/>
          </w:tcPr>
          <w:p w14:paraId="1DC54B9E" w14:textId="2D2A92B5" w:rsidR="00A375A7" w:rsidRPr="00A77108" w:rsidRDefault="00A375A7" w:rsidP="00A375A7">
            <w:pPr>
              <w:jc w:val="center"/>
              <w:rPr>
                <w:color w:val="000000"/>
                <w:sz w:val="20"/>
                <w:szCs w:val="20"/>
              </w:rPr>
            </w:pPr>
            <w:r w:rsidRPr="005065BC">
              <w:rPr>
                <w:color w:val="000000"/>
                <w:sz w:val="20"/>
                <w:szCs w:val="20"/>
              </w:rPr>
              <w:t>69,2</w:t>
            </w:r>
          </w:p>
        </w:tc>
        <w:tc>
          <w:tcPr>
            <w:tcW w:w="484" w:type="pct"/>
            <w:tcBorders>
              <w:top w:val="nil"/>
              <w:left w:val="nil"/>
              <w:bottom w:val="single" w:sz="4" w:space="0" w:color="auto"/>
              <w:right w:val="single" w:sz="4" w:space="0" w:color="auto"/>
            </w:tcBorders>
            <w:vAlign w:val="center"/>
          </w:tcPr>
          <w:p w14:paraId="34F29DC7" w14:textId="554AF37B" w:rsidR="00A375A7" w:rsidRPr="00A77108" w:rsidRDefault="00A375A7" w:rsidP="00A375A7">
            <w:pPr>
              <w:jc w:val="center"/>
              <w:rPr>
                <w:color w:val="000000"/>
                <w:sz w:val="20"/>
                <w:szCs w:val="20"/>
              </w:rPr>
            </w:pPr>
            <w:r w:rsidRPr="005065BC">
              <w:rPr>
                <w:color w:val="000000"/>
                <w:sz w:val="20"/>
                <w:szCs w:val="20"/>
              </w:rPr>
              <w:t>30,8</w:t>
            </w:r>
          </w:p>
        </w:tc>
        <w:tc>
          <w:tcPr>
            <w:tcW w:w="477" w:type="pct"/>
            <w:tcBorders>
              <w:top w:val="nil"/>
              <w:left w:val="nil"/>
              <w:bottom w:val="single" w:sz="4" w:space="0" w:color="auto"/>
              <w:right w:val="single" w:sz="4" w:space="0" w:color="auto"/>
            </w:tcBorders>
            <w:vAlign w:val="center"/>
          </w:tcPr>
          <w:p w14:paraId="5A9BA9AB" w14:textId="376BABB2" w:rsidR="00A375A7" w:rsidRPr="00A77108" w:rsidRDefault="00A375A7" w:rsidP="00A375A7">
            <w:pPr>
              <w:jc w:val="center"/>
              <w:rPr>
                <w:color w:val="000000"/>
                <w:sz w:val="20"/>
                <w:szCs w:val="20"/>
              </w:rPr>
            </w:pPr>
            <w:r w:rsidRPr="005065BC">
              <w:rPr>
                <w:color w:val="000000"/>
                <w:sz w:val="20"/>
                <w:szCs w:val="20"/>
              </w:rPr>
              <w:t>0,0</w:t>
            </w:r>
          </w:p>
        </w:tc>
      </w:tr>
      <w:tr w:rsidR="00A375A7" w:rsidRPr="00A77108" w14:paraId="254AC1B1" w14:textId="77777777" w:rsidTr="00A375A7">
        <w:trPr>
          <w:trHeight w:val="21"/>
        </w:trPr>
        <w:tc>
          <w:tcPr>
            <w:tcW w:w="244" w:type="pct"/>
            <w:vAlign w:val="center"/>
          </w:tcPr>
          <w:p w14:paraId="5518954C" w14:textId="77777777" w:rsidR="00A375A7" w:rsidRPr="00393919" w:rsidRDefault="00A375A7" w:rsidP="00A375A7">
            <w:pPr>
              <w:jc w:val="center"/>
              <w:rPr>
                <w:color w:val="000000"/>
                <w:sz w:val="20"/>
                <w:szCs w:val="20"/>
              </w:rPr>
            </w:pPr>
            <w:r w:rsidRPr="00393919">
              <w:rPr>
                <w:color w:val="000000"/>
                <w:sz w:val="20"/>
                <w:szCs w:val="20"/>
              </w:rPr>
              <w:t>12</w:t>
            </w:r>
          </w:p>
        </w:tc>
        <w:tc>
          <w:tcPr>
            <w:tcW w:w="2345" w:type="pct"/>
            <w:tcBorders>
              <w:top w:val="nil"/>
              <w:left w:val="nil"/>
              <w:bottom w:val="single" w:sz="4" w:space="0" w:color="auto"/>
              <w:right w:val="nil"/>
            </w:tcBorders>
            <w:vAlign w:val="bottom"/>
          </w:tcPr>
          <w:p w14:paraId="2B24663E" w14:textId="38A6A8BA" w:rsidR="00A375A7" w:rsidRPr="00393919" w:rsidRDefault="00A375A7" w:rsidP="00A375A7">
            <w:pPr>
              <w:rPr>
                <w:color w:val="000000"/>
                <w:sz w:val="20"/>
                <w:szCs w:val="20"/>
              </w:rPr>
            </w:pPr>
            <w:r w:rsidRPr="00393919">
              <w:rPr>
                <w:color w:val="000000"/>
                <w:sz w:val="20"/>
                <w:szCs w:val="20"/>
              </w:rPr>
              <w:t>МБОУ "Стекляннорадицкая СОШ</w:t>
            </w:r>
          </w:p>
        </w:tc>
        <w:tc>
          <w:tcPr>
            <w:tcW w:w="563" w:type="pct"/>
            <w:tcBorders>
              <w:top w:val="nil"/>
              <w:left w:val="single" w:sz="4" w:space="0" w:color="auto"/>
              <w:bottom w:val="single" w:sz="4" w:space="0" w:color="auto"/>
              <w:right w:val="single" w:sz="4" w:space="0" w:color="auto"/>
            </w:tcBorders>
            <w:vAlign w:val="center"/>
          </w:tcPr>
          <w:p w14:paraId="2E732600" w14:textId="6CA3B1F9" w:rsidR="00A375A7" w:rsidRPr="00A77108" w:rsidRDefault="00A375A7" w:rsidP="00A375A7">
            <w:pPr>
              <w:jc w:val="center"/>
              <w:rPr>
                <w:color w:val="000000"/>
                <w:sz w:val="20"/>
                <w:szCs w:val="20"/>
              </w:rPr>
            </w:pPr>
            <w:r w:rsidRPr="005065BC">
              <w:rPr>
                <w:color w:val="000000"/>
                <w:sz w:val="20"/>
                <w:szCs w:val="20"/>
              </w:rPr>
              <w:t>9</w:t>
            </w:r>
          </w:p>
        </w:tc>
        <w:tc>
          <w:tcPr>
            <w:tcW w:w="404" w:type="pct"/>
            <w:tcBorders>
              <w:top w:val="nil"/>
              <w:left w:val="nil"/>
              <w:bottom w:val="single" w:sz="4" w:space="0" w:color="auto"/>
              <w:right w:val="single" w:sz="4" w:space="0" w:color="auto"/>
            </w:tcBorders>
            <w:vAlign w:val="center"/>
          </w:tcPr>
          <w:p w14:paraId="1285A0CD" w14:textId="5EEF8575" w:rsidR="00A375A7" w:rsidRPr="00A77108" w:rsidRDefault="00A375A7" w:rsidP="00A375A7">
            <w:pPr>
              <w:jc w:val="center"/>
              <w:rPr>
                <w:color w:val="000000"/>
                <w:sz w:val="20"/>
                <w:szCs w:val="20"/>
              </w:rPr>
            </w:pPr>
            <w:r w:rsidRPr="005065BC">
              <w:rPr>
                <w:color w:val="000000"/>
                <w:sz w:val="20"/>
                <w:szCs w:val="20"/>
              </w:rPr>
              <w:t>11,1</w:t>
            </w:r>
          </w:p>
        </w:tc>
        <w:tc>
          <w:tcPr>
            <w:tcW w:w="483" w:type="pct"/>
            <w:tcBorders>
              <w:top w:val="nil"/>
              <w:left w:val="nil"/>
              <w:bottom w:val="single" w:sz="4" w:space="0" w:color="auto"/>
              <w:right w:val="single" w:sz="4" w:space="0" w:color="auto"/>
            </w:tcBorders>
            <w:vAlign w:val="center"/>
          </w:tcPr>
          <w:p w14:paraId="2B7680EF" w14:textId="25DFB7D7" w:rsidR="00A375A7" w:rsidRPr="00A77108" w:rsidRDefault="00A375A7" w:rsidP="00A375A7">
            <w:pPr>
              <w:jc w:val="center"/>
              <w:rPr>
                <w:color w:val="000000"/>
                <w:sz w:val="20"/>
                <w:szCs w:val="20"/>
              </w:rPr>
            </w:pPr>
            <w:r w:rsidRPr="005065BC">
              <w:rPr>
                <w:color w:val="000000"/>
                <w:sz w:val="20"/>
                <w:szCs w:val="20"/>
              </w:rPr>
              <w:t>44,4</w:t>
            </w:r>
          </w:p>
        </w:tc>
        <w:tc>
          <w:tcPr>
            <w:tcW w:w="484" w:type="pct"/>
            <w:tcBorders>
              <w:top w:val="nil"/>
              <w:left w:val="nil"/>
              <w:bottom w:val="single" w:sz="4" w:space="0" w:color="auto"/>
              <w:right w:val="single" w:sz="4" w:space="0" w:color="auto"/>
            </w:tcBorders>
            <w:vAlign w:val="center"/>
          </w:tcPr>
          <w:p w14:paraId="7C3D2DF5" w14:textId="129C80E2" w:rsidR="00A375A7" w:rsidRPr="00A77108" w:rsidRDefault="00A375A7" w:rsidP="00A375A7">
            <w:pPr>
              <w:jc w:val="center"/>
              <w:rPr>
                <w:color w:val="000000"/>
                <w:sz w:val="20"/>
                <w:szCs w:val="20"/>
              </w:rPr>
            </w:pPr>
            <w:r w:rsidRPr="005065BC">
              <w:rPr>
                <w:color w:val="000000"/>
                <w:sz w:val="20"/>
                <w:szCs w:val="20"/>
              </w:rPr>
              <w:t>33,3</w:t>
            </w:r>
          </w:p>
        </w:tc>
        <w:tc>
          <w:tcPr>
            <w:tcW w:w="477" w:type="pct"/>
            <w:tcBorders>
              <w:top w:val="nil"/>
              <w:left w:val="nil"/>
              <w:bottom w:val="single" w:sz="4" w:space="0" w:color="auto"/>
              <w:right w:val="single" w:sz="4" w:space="0" w:color="auto"/>
            </w:tcBorders>
            <w:vAlign w:val="center"/>
          </w:tcPr>
          <w:p w14:paraId="521907BD" w14:textId="19092669" w:rsidR="00A375A7" w:rsidRPr="00A77108" w:rsidRDefault="00A375A7" w:rsidP="00A375A7">
            <w:pPr>
              <w:jc w:val="center"/>
              <w:rPr>
                <w:color w:val="000000"/>
                <w:sz w:val="20"/>
                <w:szCs w:val="20"/>
              </w:rPr>
            </w:pPr>
            <w:r w:rsidRPr="005065BC">
              <w:rPr>
                <w:color w:val="000000"/>
                <w:sz w:val="20"/>
                <w:szCs w:val="20"/>
              </w:rPr>
              <w:t>11,1</w:t>
            </w:r>
          </w:p>
        </w:tc>
      </w:tr>
      <w:tr w:rsidR="00A375A7" w:rsidRPr="00A77108" w14:paraId="2D085060" w14:textId="77777777" w:rsidTr="00A375A7">
        <w:trPr>
          <w:trHeight w:val="21"/>
        </w:trPr>
        <w:tc>
          <w:tcPr>
            <w:tcW w:w="244" w:type="pct"/>
            <w:vAlign w:val="center"/>
          </w:tcPr>
          <w:p w14:paraId="3FF56995" w14:textId="77777777" w:rsidR="00A375A7" w:rsidRPr="00393919" w:rsidRDefault="00A375A7" w:rsidP="00A375A7">
            <w:pPr>
              <w:jc w:val="center"/>
              <w:rPr>
                <w:color w:val="000000"/>
                <w:sz w:val="20"/>
                <w:szCs w:val="20"/>
              </w:rPr>
            </w:pPr>
            <w:r w:rsidRPr="00393919">
              <w:rPr>
                <w:color w:val="000000"/>
                <w:sz w:val="20"/>
                <w:szCs w:val="20"/>
              </w:rPr>
              <w:t>13</w:t>
            </w:r>
          </w:p>
        </w:tc>
        <w:tc>
          <w:tcPr>
            <w:tcW w:w="2345" w:type="pct"/>
            <w:tcBorders>
              <w:top w:val="nil"/>
              <w:left w:val="nil"/>
              <w:bottom w:val="single" w:sz="4" w:space="0" w:color="auto"/>
              <w:right w:val="nil"/>
            </w:tcBorders>
            <w:vAlign w:val="bottom"/>
          </w:tcPr>
          <w:p w14:paraId="44E06181" w14:textId="0F13487D" w:rsidR="00A375A7" w:rsidRPr="00393919" w:rsidRDefault="00A375A7" w:rsidP="00A375A7">
            <w:pPr>
              <w:rPr>
                <w:color w:val="000000"/>
                <w:sz w:val="20"/>
                <w:szCs w:val="20"/>
              </w:rPr>
            </w:pPr>
            <w:r w:rsidRPr="00393919">
              <w:rPr>
                <w:color w:val="000000"/>
                <w:sz w:val="20"/>
                <w:szCs w:val="20"/>
              </w:rPr>
              <w:t xml:space="preserve">МБОУ "Отрадненская СОШ" </w:t>
            </w:r>
          </w:p>
        </w:tc>
        <w:tc>
          <w:tcPr>
            <w:tcW w:w="563" w:type="pct"/>
            <w:tcBorders>
              <w:top w:val="nil"/>
              <w:left w:val="single" w:sz="4" w:space="0" w:color="auto"/>
              <w:bottom w:val="single" w:sz="4" w:space="0" w:color="auto"/>
              <w:right w:val="single" w:sz="4" w:space="0" w:color="auto"/>
            </w:tcBorders>
            <w:vAlign w:val="center"/>
          </w:tcPr>
          <w:p w14:paraId="6F096CAC" w14:textId="71D09BAE" w:rsidR="00A375A7" w:rsidRPr="00A77108" w:rsidRDefault="00A375A7" w:rsidP="00A375A7">
            <w:pPr>
              <w:jc w:val="center"/>
              <w:rPr>
                <w:color w:val="000000"/>
                <w:sz w:val="20"/>
                <w:szCs w:val="20"/>
              </w:rPr>
            </w:pPr>
            <w:r w:rsidRPr="005065BC">
              <w:rPr>
                <w:color w:val="000000"/>
                <w:sz w:val="20"/>
                <w:szCs w:val="20"/>
              </w:rPr>
              <w:t>16</w:t>
            </w:r>
          </w:p>
        </w:tc>
        <w:tc>
          <w:tcPr>
            <w:tcW w:w="404" w:type="pct"/>
            <w:tcBorders>
              <w:top w:val="nil"/>
              <w:left w:val="nil"/>
              <w:bottom w:val="single" w:sz="4" w:space="0" w:color="auto"/>
              <w:right w:val="single" w:sz="4" w:space="0" w:color="auto"/>
            </w:tcBorders>
            <w:vAlign w:val="center"/>
          </w:tcPr>
          <w:p w14:paraId="579B0861" w14:textId="6AF14BDC" w:rsidR="00A375A7" w:rsidRPr="00A77108" w:rsidRDefault="00A375A7" w:rsidP="00A375A7">
            <w:pPr>
              <w:jc w:val="center"/>
              <w:rPr>
                <w:color w:val="000000"/>
                <w:sz w:val="20"/>
                <w:szCs w:val="20"/>
              </w:rPr>
            </w:pPr>
            <w:r w:rsidRPr="005065BC">
              <w:rPr>
                <w:color w:val="000000"/>
                <w:sz w:val="20"/>
                <w:szCs w:val="20"/>
              </w:rPr>
              <w:t>0,0</w:t>
            </w:r>
          </w:p>
        </w:tc>
        <w:tc>
          <w:tcPr>
            <w:tcW w:w="483" w:type="pct"/>
            <w:tcBorders>
              <w:top w:val="nil"/>
              <w:left w:val="nil"/>
              <w:bottom w:val="single" w:sz="4" w:space="0" w:color="auto"/>
              <w:right w:val="single" w:sz="4" w:space="0" w:color="auto"/>
            </w:tcBorders>
            <w:vAlign w:val="center"/>
          </w:tcPr>
          <w:p w14:paraId="719D61DA" w14:textId="45F81542" w:rsidR="00A375A7" w:rsidRPr="00A77108" w:rsidRDefault="00A375A7" w:rsidP="00A375A7">
            <w:pPr>
              <w:jc w:val="center"/>
              <w:rPr>
                <w:color w:val="000000"/>
                <w:sz w:val="20"/>
                <w:szCs w:val="20"/>
              </w:rPr>
            </w:pPr>
            <w:r w:rsidRPr="005065BC">
              <w:rPr>
                <w:color w:val="000000"/>
                <w:sz w:val="20"/>
                <w:szCs w:val="20"/>
              </w:rPr>
              <w:t>56,3</w:t>
            </w:r>
          </w:p>
        </w:tc>
        <w:tc>
          <w:tcPr>
            <w:tcW w:w="484" w:type="pct"/>
            <w:tcBorders>
              <w:top w:val="nil"/>
              <w:left w:val="nil"/>
              <w:bottom w:val="single" w:sz="4" w:space="0" w:color="auto"/>
              <w:right w:val="single" w:sz="4" w:space="0" w:color="auto"/>
            </w:tcBorders>
            <w:vAlign w:val="center"/>
          </w:tcPr>
          <w:p w14:paraId="3DBFE89F" w14:textId="595452D3" w:rsidR="00A375A7" w:rsidRPr="00A77108" w:rsidRDefault="00A375A7" w:rsidP="00A375A7">
            <w:pPr>
              <w:jc w:val="center"/>
              <w:rPr>
                <w:color w:val="000000"/>
                <w:sz w:val="20"/>
                <w:szCs w:val="20"/>
              </w:rPr>
            </w:pPr>
            <w:r w:rsidRPr="005065BC">
              <w:rPr>
                <w:color w:val="000000"/>
                <w:sz w:val="20"/>
                <w:szCs w:val="20"/>
              </w:rPr>
              <w:t>25,0</w:t>
            </w:r>
          </w:p>
        </w:tc>
        <w:tc>
          <w:tcPr>
            <w:tcW w:w="477" w:type="pct"/>
            <w:tcBorders>
              <w:top w:val="nil"/>
              <w:left w:val="nil"/>
              <w:bottom w:val="single" w:sz="4" w:space="0" w:color="auto"/>
              <w:right w:val="single" w:sz="4" w:space="0" w:color="auto"/>
            </w:tcBorders>
            <w:vAlign w:val="center"/>
          </w:tcPr>
          <w:p w14:paraId="064C027E" w14:textId="12FA5E4B" w:rsidR="00A375A7" w:rsidRPr="00A77108" w:rsidRDefault="00A375A7" w:rsidP="00A375A7">
            <w:pPr>
              <w:jc w:val="center"/>
              <w:rPr>
                <w:color w:val="000000"/>
                <w:sz w:val="20"/>
                <w:szCs w:val="20"/>
              </w:rPr>
            </w:pPr>
            <w:r w:rsidRPr="005065BC">
              <w:rPr>
                <w:color w:val="000000"/>
                <w:sz w:val="20"/>
                <w:szCs w:val="20"/>
              </w:rPr>
              <w:t>18,8</w:t>
            </w:r>
          </w:p>
        </w:tc>
      </w:tr>
      <w:tr w:rsidR="00A375A7" w:rsidRPr="00A77108" w14:paraId="7DD412A3" w14:textId="77777777" w:rsidTr="00A375A7">
        <w:trPr>
          <w:trHeight w:val="21"/>
        </w:trPr>
        <w:tc>
          <w:tcPr>
            <w:tcW w:w="244" w:type="pct"/>
            <w:vAlign w:val="center"/>
          </w:tcPr>
          <w:p w14:paraId="330039FC" w14:textId="77777777" w:rsidR="00A375A7" w:rsidRPr="00393919" w:rsidRDefault="00A375A7" w:rsidP="00A375A7">
            <w:pPr>
              <w:jc w:val="center"/>
              <w:rPr>
                <w:color w:val="000000"/>
                <w:sz w:val="20"/>
                <w:szCs w:val="20"/>
              </w:rPr>
            </w:pPr>
            <w:r>
              <w:rPr>
                <w:color w:val="000000"/>
                <w:sz w:val="20"/>
                <w:szCs w:val="20"/>
              </w:rPr>
              <w:t>14</w:t>
            </w:r>
          </w:p>
        </w:tc>
        <w:tc>
          <w:tcPr>
            <w:tcW w:w="2345" w:type="pct"/>
            <w:tcBorders>
              <w:top w:val="nil"/>
              <w:left w:val="nil"/>
              <w:bottom w:val="single" w:sz="4" w:space="0" w:color="auto"/>
              <w:right w:val="nil"/>
            </w:tcBorders>
            <w:vAlign w:val="bottom"/>
          </w:tcPr>
          <w:p w14:paraId="2ABD3A7C" w14:textId="2A001D78" w:rsidR="00A375A7" w:rsidRPr="00393919" w:rsidRDefault="00A375A7" w:rsidP="00A375A7">
            <w:pPr>
              <w:rPr>
                <w:color w:val="000000"/>
                <w:sz w:val="20"/>
                <w:szCs w:val="20"/>
              </w:rPr>
            </w:pPr>
            <w:r w:rsidRPr="00393919">
              <w:rPr>
                <w:color w:val="000000"/>
                <w:sz w:val="20"/>
                <w:szCs w:val="20"/>
              </w:rPr>
              <w:t xml:space="preserve">МБОУ "Снежская гимназия" </w:t>
            </w:r>
          </w:p>
        </w:tc>
        <w:tc>
          <w:tcPr>
            <w:tcW w:w="563" w:type="pct"/>
            <w:tcBorders>
              <w:top w:val="nil"/>
              <w:left w:val="single" w:sz="4" w:space="0" w:color="auto"/>
              <w:bottom w:val="single" w:sz="4" w:space="0" w:color="auto"/>
              <w:right w:val="single" w:sz="4" w:space="0" w:color="auto"/>
            </w:tcBorders>
            <w:vAlign w:val="center"/>
          </w:tcPr>
          <w:p w14:paraId="38797AE4" w14:textId="61773D3D" w:rsidR="00A375A7" w:rsidRPr="00A77108" w:rsidRDefault="00A375A7" w:rsidP="00A375A7">
            <w:pPr>
              <w:jc w:val="center"/>
              <w:rPr>
                <w:color w:val="000000"/>
                <w:sz w:val="20"/>
                <w:szCs w:val="20"/>
              </w:rPr>
            </w:pPr>
            <w:r w:rsidRPr="005065BC">
              <w:rPr>
                <w:color w:val="000000"/>
                <w:sz w:val="20"/>
                <w:szCs w:val="20"/>
              </w:rPr>
              <w:t>129</w:t>
            </w:r>
          </w:p>
        </w:tc>
        <w:tc>
          <w:tcPr>
            <w:tcW w:w="404" w:type="pct"/>
            <w:tcBorders>
              <w:top w:val="nil"/>
              <w:left w:val="nil"/>
              <w:bottom w:val="single" w:sz="4" w:space="0" w:color="auto"/>
              <w:right w:val="single" w:sz="4" w:space="0" w:color="auto"/>
            </w:tcBorders>
            <w:vAlign w:val="center"/>
          </w:tcPr>
          <w:p w14:paraId="276C607C" w14:textId="3675334A" w:rsidR="00A375A7" w:rsidRPr="00A77108" w:rsidRDefault="00A375A7" w:rsidP="00A375A7">
            <w:pPr>
              <w:jc w:val="center"/>
              <w:rPr>
                <w:color w:val="000000"/>
                <w:sz w:val="20"/>
                <w:szCs w:val="20"/>
              </w:rPr>
            </w:pPr>
            <w:r w:rsidRPr="005065BC">
              <w:rPr>
                <w:color w:val="000000"/>
                <w:sz w:val="20"/>
                <w:szCs w:val="20"/>
              </w:rPr>
              <w:t>1,6</w:t>
            </w:r>
          </w:p>
        </w:tc>
        <w:tc>
          <w:tcPr>
            <w:tcW w:w="483" w:type="pct"/>
            <w:tcBorders>
              <w:top w:val="nil"/>
              <w:left w:val="nil"/>
              <w:bottom w:val="single" w:sz="4" w:space="0" w:color="auto"/>
              <w:right w:val="single" w:sz="4" w:space="0" w:color="auto"/>
            </w:tcBorders>
            <w:vAlign w:val="center"/>
          </w:tcPr>
          <w:p w14:paraId="03BE3EDB" w14:textId="493D6776" w:rsidR="00A375A7" w:rsidRPr="00A77108" w:rsidRDefault="00A375A7" w:rsidP="00A375A7">
            <w:pPr>
              <w:jc w:val="center"/>
              <w:rPr>
                <w:color w:val="000000"/>
                <w:sz w:val="20"/>
                <w:szCs w:val="20"/>
              </w:rPr>
            </w:pPr>
            <w:r w:rsidRPr="005065BC">
              <w:rPr>
                <w:color w:val="000000"/>
                <w:sz w:val="20"/>
                <w:szCs w:val="20"/>
              </w:rPr>
              <w:t>38,0</w:t>
            </w:r>
          </w:p>
        </w:tc>
        <w:tc>
          <w:tcPr>
            <w:tcW w:w="484" w:type="pct"/>
            <w:tcBorders>
              <w:top w:val="nil"/>
              <w:left w:val="nil"/>
              <w:bottom w:val="single" w:sz="4" w:space="0" w:color="auto"/>
              <w:right w:val="single" w:sz="4" w:space="0" w:color="auto"/>
            </w:tcBorders>
            <w:vAlign w:val="center"/>
          </w:tcPr>
          <w:p w14:paraId="347E07D0" w14:textId="53B701F1" w:rsidR="00A375A7" w:rsidRPr="00A77108" w:rsidRDefault="00A375A7" w:rsidP="00A375A7">
            <w:pPr>
              <w:jc w:val="center"/>
              <w:rPr>
                <w:color w:val="000000"/>
                <w:sz w:val="20"/>
                <w:szCs w:val="20"/>
              </w:rPr>
            </w:pPr>
            <w:r w:rsidRPr="005065BC">
              <w:rPr>
                <w:color w:val="000000"/>
                <w:sz w:val="20"/>
                <w:szCs w:val="20"/>
              </w:rPr>
              <w:t>47,3</w:t>
            </w:r>
          </w:p>
        </w:tc>
        <w:tc>
          <w:tcPr>
            <w:tcW w:w="477" w:type="pct"/>
            <w:tcBorders>
              <w:top w:val="nil"/>
              <w:left w:val="nil"/>
              <w:bottom w:val="single" w:sz="4" w:space="0" w:color="auto"/>
              <w:right w:val="single" w:sz="4" w:space="0" w:color="auto"/>
            </w:tcBorders>
            <w:vAlign w:val="center"/>
          </w:tcPr>
          <w:p w14:paraId="61FE8F80" w14:textId="2ED25FDB" w:rsidR="00A375A7" w:rsidRPr="00A77108" w:rsidRDefault="00A375A7" w:rsidP="00A375A7">
            <w:pPr>
              <w:jc w:val="center"/>
              <w:rPr>
                <w:color w:val="000000"/>
                <w:sz w:val="20"/>
                <w:szCs w:val="20"/>
              </w:rPr>
            </w:pPr>
            <w:r w:rsidRPr="005065BC">
              <w:rPr>
                <w:color w:val="000000"/>
                <w:sz w:val="20"/>
                <w:szCs w:val="20"/>
              </w:rPr>
              <w:t>13,2</w:t>
            </w:r>
          </w:p>
        </w:tc>
      </w:tr>
      <w:tr w:rsidR="00A375A7" w:rsidRPr="00A77108" w14:paraId="6A9F0949" w14:textId="77777777" w:rsidTr="00A375A7">
        <w:trPr>
          <w:trHeight w:val="21"/>
        </w:trPr>
        <w:tc>
          <w:tcPr>
            <w:tcW w:w="244" w:type="pct"/>
            <w:vAlign w:val="center"/>
          </w:tcPr>
          <w:p w14:paraId="4BDC020E" w14:textId="77777777" w:rsidR="00A375A7" w:rsidRPr="00393919" w:rsidRDefault="00A375A7" w:rsidP="00A375A7">
            <w:pPr>
              <w:jc w:val="center"/>
              <w:rPr>
                <w:color w:val="000000"/>
                <w:sz w:val="20"/>
                <w:szCs w:val="20"/>
              </w:rPr>
            </w:pPr>
            <w:r>
              <w:rPr>
                <w:color w:val="000000"/>
                <w:sz w:val="20"/>
                <w:szCs w:val="20"/>
              </w:rPr>
              <w:t>15</w:t>
            </w:r>
          </w:p>
        </w:tc>
        <w:tc>
          <w:tcPr>
            <w:tcW w:w="2345" w:type="pct"/>
            <w:tcBorders>
              <w:top w:val="nil"/>
              <w:left w:val="nil"/>
              <w:bottom w:val="single" w:sz="4" w:space="0" w:color="auto"/>
              <w:right w:val="nil"/>
            </w:tcBorders>
            <w:vAlign w:val="bottom"/>
          </w:tcPr>
          <w:p w14:paraId="5247C341" w14:textId="57B41E36" w:rsidR="00A375A7" w:rsidRPr="00393919" w:rsidRDefault="00A375A7" w:rsidP="00A375A7">
            <w:pPr>
              <w:rPr>
                <w:color w:val="000000"/>
                <w:sz w:val="20"/>
                <w:szCs w:val="20"/>
              </w:rPr>
            </w:pPr>
            <w:r w:rsidRPr="00393919">
              <w:rPr>
                <w:color w:val="000000"/>
                <w:sz w:val="20"/>
                <w:szCs w:val="20"/>
              </w:rPr>
              <w:t>МБОУ "Пальцовская СОШ"</w:t>
            </w:r>
          </w:p>
        </w:tc>
        <w:tc>
          <w:tcPr>
            <w:tcW w:w="563" w:type="pct"/>
            <w:tcBorders>
              <w:top w:val="nil"/>
              <w:left w:val="single" w:sz="4" w:space="0" w:color="auto"/>
              <w:bottom w:val="single" w:sz="4" w:space="0" w:color="auto"/>
              <w:right w:val="single" w:sz="4" w:space="0" w:color="auto"/>
            </w:tcBorders>
            <w:vAlign w:val="center"/>
          </w:tcPr>
          <w:p w14:paraId="261A6B3B" w14:textId="33F7ECA9" w:rsidR="00A375A7" w:rsidRPr="00A77108" w:rsidRDefault="00A375A7" w:rsidP="00A375A7">
            <w:pPr>
              <w:jc w:val="center"/>
              <w:rPr>
                <w:color w:val="000000"/>
                <w:sz w:val="20"/>
                <w:szCs w:val="20"/>
              </w:rPr>
            </w:pPr>
            <w:r w:rsidRPr="005065BC">
              <w:rPr>
                <w:color w:val="000000"/>
                <w:sz w:val="20"/>
                <w:szCs w:val="20"/>
              </w:rPr>
              <w:t>9</w:t>
            </w:r>
          </w:p>
        </w:tc>
        <w:tc>
          <w:tcPr>
            <w:tcW w:w="404" w:type="pct"/>
            <w:tcBorders>
              <w:top w:val="nil"/>
              <w:left w:val="nil"/>
              <w:bottom w:val="single" w:sz="4" w:space="0" w:color="auto"/>
              <w:right w:val="single" w:sz="4" w:space="0" w:color="auto"/>
            </w:tcBorders>
            <w:vAlign w:val="center"/>
          </w:tcPr>
          <w:p w14:paraId="5E908F5F" w14:textId="493EF094" w:rsidR="00A375A7" w:rsidRPr="00A77108" w:rsidRDefault="00A375A7" w:rsidP="00A375A7">
            <w:pPr>
              <w:jc w:val="center"/>
              <w:rPr>
                <w:color w:val="000000"/>
                <w:sz w:val="20"/>
                <w:szCs w:val="20"/>
              </w:rPr>
            </w:pPr>
            <w:r w:rsidRPr="005065BC">
              <w:rPr>
                <w:color w:val="000000"/>
                <w:sz w:val="20"/>
                <w:szCs w:val="20"/>
              </w:rPr>
              <w:t>0,0</w:t>
            </w:r>
          </w:p>
        </w:tc>
        <w:tc>
          <w:tcPr>
            <w:tcW w:w="483" w:type="pct"/>
            <w:tcBorders>
              <w:top w:val="nil"/>
              <w:left w:val="nil"/>
              <w:bottom w:val="single" w:sz="4" w:space="0" w:color="auto"/>
              <w:right w:val="single" w:sz="4" w:space="0" w:color="auto"/>
            </w:tcBorders>
            <w:vAlign w:val="center"/>
          </w:tcPr>
          <w:p w14:paraId="6AD920A7" w14:textId="0EA027CC" w:rsidR="00A375A7" w:rsidRPr="00A77108" w:rsidRDefault="00A375A7" w:rsidP="00A375A7">
            <w:pPr>
              <w:jc w:val="center"/>
              <w:rPr>
                <w:color w:val="000000"/>
                <w:sz w:val="20"/>
                <w:szCs w:val="20"/>
              </w:rPr>
            </w:pPr>
            <w:r w:rsidRPr="005065BC">
              <w:rPr>
                <w:color w:val="000000"/>
                <w:sz w:val="20"/>
                <w:szCs w:val="20"/>
              </w:rPr>
              <w:t>33,3</w:t>
            </w:r>
          </w:p>
        </w:tc>
        <w:tc>
          <w:tcPr>
            <w:tcW w:w="484" w:type="pct"/>
            <w:tcBorders>
              <w:top w:val="nil"/>
              <w:left w:val="nil"/>
              <w:bottom w:val="single" w:sz="4" w:space="0" w:color="auto"/>
              <w:right w:val="single" w:sz="4" w:space="0" w:color="auto"/>
            </w:tcBorders>
            <w:vAlign w:val="center"/>
          </w:tcPr>
          <w:p w14:paraId="26C68B26" w14:textId="31238245" w:rsidR="00A375A7" w:rsidRPr="00A77108" w:rsidRDefault="00A375A7" w:rsidP="00A375A7">
            <w:pPr>
              <w:jc w:val="center"/>
              <w:rPr>
                <w:color w:val="000000"/>
                <w:sz w:val="20"/>
                <w:szCs w:val="20"/>
              </w:rPr>
            </w:pPr>
            <w:r w:rsidRPr="005065BC">
              <w:rPr>
                <w:color w:val="000000"/>
                <w:sz w:val="20"/>
                <w:szCs w:val="20"/>
              </w:rPr>
              <w:t>44,4</w:t>
            </w:r>
          </w:p>
        </w:tc>
        <w:tc>
          <w:tcPr>
            <w:tcW w:w="477" w:type="pct"/>
            <w:tcBorders>
              <w:top w:val="nil"/>
              <w:left w:val="nil"/>
              <w:bottom w:val="single" w:sz="4" w:space="0" w:color="auto"/>
              <w:right w:val="single" w:sz="4" w:space="0" w:color="auto"/>
            </w:tcBorders>
            <w:vAlign w:val="center"/>
          </w:tcPr>
          <w:p w14:paraId="29D4FA9C" w14:textId="3A495DA5" w:rsidR="00A375A7" w:rsidRPr="00A77108" w:rsidRDefault="00A375A7" w:rsidP="00A375A7">
            <w:pPr>
              <w:jc w:val="center"/>
              <w:rPr>
                <w:color w:val="000000"/>
                <w:sz w:val="20"/>
                <w:szCs w:val="20"/>
              </w:rPr>
            </w:pPr>
            <w:r w:rsidRPr="005065BC">
              <w:rPr>
                <w:color w:val="000000"/>
                <w:sz w:val="20"/>
                <w:szCs w:val="20"/>
              </w:rPr>
              <w:t>22,2</w:t>
            </w:r>
          </w:p>
        </w:tc>
      </w:tr>
      <w:tr w:rsidR="00A375A7" w:rsidRPr="00A77108" w14:paraId="5E5D1751" w14:textId="77777777" w:rsidTr="00A375A7">
        <w:trPr>
          <w:trHeight w:val="21"/>
        </w:trPr>
        <w:tc>
          <w:tcPr>
            <w:tcW w:w="244" w:type="pct"/>
            <w:vAlign w:val="center"/>
          </w:tcPr>
          <w:p w14:paraId="723434D2" w14:textId="77777777" w:rsidR="00A375A7" w:rsidRPr="00393919" w:rsidRDefault="00A375A7" w:rsidP="00A375A7">
            <w:pPr>
              <w:jc w:val="center"/>
              <w:rPr>
                <w:color w:val="000000"/>
                <w:sz w:val="20"/>
                <w:szCs w:val="20"/>
              </w:rPr>
            </w:pPr>
            <w:r>
              <w:rPr>
                <w:color w:val="000000"/>
                <w:sz w:val="20"/>
                <w:szCs w:val="20"/>
              </w:rPr>
              <w:t>16</w:t>
            </w:r>
          </w:p>
        </w:tc>
        <w:tc>
          <w:tcPr>
            <w:tcW w:w="2345" w:type="pct"/>
            <w:tcBorders>
              <w:top w:val="single" w:sz="4" w:space="0" w:color="auto"/>
              <w:left w:val="single" w:sz="4" w:space="0" w:color="auto"/>
              <w:bottom w:val="single" w:sz="4" w:space="0" w:color="auto"/>
              <w:right w:val="single" w:sz="4" w:space="0" w:color="auto"/>
            </w:tcBorders>
            <w:vAlign w:val="bottom"/>
          </w:tcPr>
          <w:p w14:paraId="57DB4D6E" w14:textId="2B9A4ED8" w:rsidR="00A375A7" w:rsidRPr="00393919" w:rsidRDefault="00A375A7" w:rsidP="00A375A7">
            <w:pPr>
              <w:rPr>
                <w:color w:val="000000"/>
                <w:sz w:val="20"/>
                <w:szCs w:val="20"/>
              </w:rPr>
            </w:pPr>
            <w:r w:rsidRPr="00393919">
              <w:rPr>
                <w:color w:val="000000"/>
                <w:sz w:val="20"/>
                <w:szCs w:val="20"/>
              </w:rPr>
              <w:t>МБОУ "Лицей №1 Брянского района"</w:t>
            </w:r>
          </w:p>
        </w:tc>
        <w:tc>
          <w:tcPr>
            <w:tcW w:w="563" w:type="pct"/>
            <w:tcBorders>
              <w:top w:val="single" w:sz="4" w:space="0" w:color="auto"/>
              <w:left w:val="single" w:sz="4" w:space="0" w:color="auto"/>
              <w:bottom w:val="single" w:sz="4" w:space="0" w:color="auto"/>
              <w:right w:val="single" w:sz="4" w:space="0" w:color="auto"/>
            </w:tcBorders>
            <w:vAlign w:val="center"/>
          </w:tcPr>
          <w:p w14:paraId="13365998" w14:textId="59CF8E62" w:rsidR="00A375A7" w:rsidRPr="00A77108" w:rsidRDefault="00A375A7" w:rsidP="00A375A7">
            <w:pPr>
              <w:jc w:val="center"/>
              <w:rPr>
                <w:color w:val="000000"/>
                <w:sz w:val="20"/>
                <w:szCs w:val="20"/>
              </w:rPr>
            </w:pPr>
            <w:r w:rsidRPr="005065BC">
              <w:rPr>
                <w:color w:val="000000"/>
                <w:sz w:val="20"/>
                <w:szCs w:val="20"/>
              </w:rPr>
              <w:t>86</w:t>
            </w:r>
          </w:p>
        </w:tc>
        <w:tc>
          <w:tcPr>
            <w:tcW w:w="404" w:type="pct"/>
            <w:tcBorders>
              <w:top w:val="single" w:sz="4" w:space="0" w:color="auto"/>
              <w:left w:val="single" w:sz="4" w:space="0" w:color="auto"/>
              <w:bottom w:val="single" w:sz="4" w:space="0" w:color="auto"/>
              <w:right w:val="single" w:sz="4" w:space="0" w:color="auto"/>
            </w:tcBorders>
            <w:vAlign w:val="center"/>
          </w:tcPr>
          <w:p w14:paraId="2717CD86" w14:textId="0A961E3F" w:rsidR="00A375A7" w:rsidRPr="00A77108" w:rsidRDefault="00A375A7" w:rsidP="00A375A7">
            <w:pPr>
              <w:jc w:val="center"/>
              <w:rPr>
                <w:color w:val="000000"/>
                <w:sz w:val="20"/>
                <w:szCs w:val="20"/>
              </w:rPr>
            </w:pPr>
            <w:r w:rsidRPr="005065BC">
              <w:rPr>
                <w:color w:val="000000"/>
                <w:sz w:val="20"/>
                <w:szCs w:val="20"/>
              </w:rPr>
              <w:t>5,8</w:t>
            </w:r>
          </w:p>
        </w:tc>
        <w:tc>
          <w:tcPr>
            <w:tcW w:w="483" w:type="pct"/>
            <w:tcBorders>
              <w:top w:val="single" w:sz="4" w:space="0" w:color="auto"/>
              <w:left w:val="single" w:sz="4" w:space="0" w:color="auto"/>
              <w:bottom w:val="single" w:sz="4" w:space="0" w:color="auto"/>
              <w:right w:val="single" w:sz="4" w:space="0" w:color="auto"/>
            </w:tcBorders>
            <w:vAlign w:val="center"/>
          </w:tcPr>
          <w:p w14:paraId="57345516" w14:textId="3C1305CB" w:rsidR="00A375A7" w:rsidRPr="00A77108" w:rsidRDefault="00A375A7" w:rsidP="00A375A7">
            <w:pPr>
              <w:jc w:val="center"/>
              <w:rPr>
                <w:color w:val="000000"/>
                <w:sz w:val="20"/>
                <w:szCs w:val="20"/>
              </w:rPr>
            </w:pPr>
            <w:r w:rsidRPr="005065BC">
              <w:rPr>
                <w:color w:val="000000"/>
                <w:sz w:val="20"/>
                <w:szCs w:val="20"/>
              </w:rPr>
              <w:t>38,4</w:t>
            </w:r>
          </w:p>
        </w:tc>
        <w:tc>
          <w:tcPr>
            <w:tcW w:w="484" w:type="pct"/>
            <w:tcBorders>
              <w:top w:val="single" w:sz="4" w:space="0" w:color="auto"/>
              <w:left w:val="single" w:sz="4" w:space="0" w:color="auto"/>
              <w:bottom w:val="single" w:sz="4" w:space="0" w:color="auto"/>
              <w:right w:val="single" w:sz="4" w:space="0" w:color="auto"/>
            </w:tcBorders>
            <w:vAlign w:val="center"/>
          </w:tcPr>
          <w:p w14:paraId="0DB10ACE" w14:textId="40D20B59" w:rsidR="00A375A7" w:rsidRPr="00A77108" w:rsidRDefault="00A375A7" w:rsidP="00A375A7">
            <w:pPr>
              <w:jc w:val="center"/>
              <w:rPr>
                <w:color w:val="000000"/>
                <w:sz w:val="20"/>
                <w:szCs w:val="20"/>
              </w:rPr>
            </w:pPr>
            <w:r w:rsidRPr="005065BC">
              <w:rPr>
                <w:color w:val="000000"/>
                <w:sz w:val="20"/>
                <w:szCs w:val="20"/>
              </w:rPr>
              <w:t>44,2</w:t>
            </w:r>
          </w:p>
        </w:tc>
        <w:tc>
          <w:tcPr>
            <w:tcW w:w="477" w:type="pct"/>
            <w:tcBorders>
              <w:top w:val="single" w:sz="4" w:space="0" w:color="auto"/>
              <w:left w:val="single" w:sz="4" w:space="0" w:color="auto"/>
              <w:bottom w:val="single" w:sz="4" w:space="0" w:color="auto"/>
              <w:right w:val="single" w:sz="4" w:space="0" w:color="auto"/>
            </w:tcBorders>
            <w:vAlign w:val="center"/>
          </w:tcPr>
          <w:p w14:paraId="5BF84432" w14:textId="550A1D90" w:rsidR="00A375A7" w:rsidRPr="00A77108" w:rsidRDefault="00A375A7" w:rsidP="00A375A7">
            <w:pPr>
              <w:jc w:val="center"/>
              <w:rPr>
                <w:color w:val="000000"/>
                <w:sz w:val="20"/>
                <w:szCs w:val="20"/>
              </w:rPr>
            </w:pPr>
            <w:r w:rsidRPr="005065BC">
              <w:rPr>
                <w:color w:val="000000"/>
                <w:sz w:val="20"/>
                <w:szCs w:val="20"/>
              </w:rPr>
              <w:t>11,6</w:t>
            </w:r>
          </w:p>
        </w:tc>
      </w:tr>
      <w:tr w:rsidR="00A375A7" w:rsidRPr="00A77108" w14:paraId="72D4B486" w14:textId="77777777" w:rsidTr="00A375A7">
        <w:trPr>
          <w:trHeight w:val="21"/>
        </w:trPr>
        <w:tc>
          <w:tcPr>
            <w:tcW w:w="244" w:type="pct"/>
            <w:vAlign w:val="center"/>
          </w:tcPr>
          <w:p w14:paraId="34546082" w14:textId="77777777" w:rsidR="00A375A7" w:rsidRPr="00393919" w:rsidRDefault="00A375A7" w:rsidP="00A375A7">
            <w:pPr>
              <w:jc w:val="center"/>
              <w:rPr>
                <w:color w:val="000000"/>
                <w:sz w:val="20"/>
                <w:szCs w:val="20"/>
              </w:rPr>
            </w:pPr>
            <w:r>
              <w:rPr>
                <w:color w:val="000000"/>
                <w:sz w:val="20"/>
                <w:szCs w:val="20"/>
              </w:rPr>
              <w:t>17</w:t>
            </w:r>
          </w:p>
        </w:tc>
        <w:tc>
          <w:tcPr>
            <w:tcW w:w="2345" w:type="pct"/>
            <w:tcBorders>
              <w:top w:val="single" w:sz="4" w:space="0" w:color="auto"/>
              <w:left w:val="nil"/>
              <w:bottom w:val="single" w:sz="4" w:space="0" w:color="auto"/>
              <w:right w:val="nil"/>
            </w:tcBorders>
            <w:vAlign w:val="bottom"/>
          </w:tcPr>
          <w:p w14:paraId="24072C27" w14:textId="001CFB0D" w:rsidR="00A375A7" w:rsidRPr="00393919" w:rsidRDefault="00A375A7" w:rsidP="00A375A7">
            <w:pPr>
              <w:rPr>
                <w:color w:val="000000"/>
                <w:sz w:val="20"/>
                <w:szCs w:val="20"/>
              </w:rPr>
            </w:pPr>
            <w:r w:rsidRPr="00393919">
              <w:rPr>
                <w:color w:val="000000"/>
                <w:sz w:val="20"/>
                <w:szCs w:val="20"/>
              </w:rPr>
              <w:t xml:space="preserve">МБОУ "Нетьинская СОШ имени Юрия Лёвкина" </w:t>
            </w:r>
          </w:p>
        </w:tc>
        <w:tc>
          <w:tcPr>
            <w:tcW w:w="563" w:type="pct"/>
            <w:tcBorders>
              <w:top w:val="single" w:sz="4" w:space="0" w:color="auto"/>
              <w:left w:val="single" w:sz="4" w:space="0" w:color="auto"/>
              <w:bottom w:val="single" w:sz="4" w:space="0" w:color="auto"/>
              <w:right w:val="single" w:sz="4" w:space="0" w:color="auto"/>
            </w:tcBorders>
            <w:vAlign w:val="center"/>
          </w:tcPr>
          <w:p w14:paraId="42358E3D" w14:textId="72D7DE1D" w:rsidR="00A375A7" w:rsidRPr="00A77108" w:rsidRDefault="00A375A7" w:rsidP="00A375A7">
            <w:pPr>
              <w:jc w:val="center"/>
              <w:rPr>
                <w:color w:val="000000"/>
                <w:sz w:val="20"/>
                <w:szCs w:val="20"/>
              </w:rPr>
            </w:pPr>
            <w:r w:rsidRPr="005065BC">
              <w:rPr>
                <w:color w:val="000000"/>
                <w:sz w:val="20"/>
                <w:szCs w:val="20"/>
              </w:rPr>
              <w:t>31</w:t>
            </w:r>
          </w:p>
        </w:tc>
        <w:tc>
          <w:tcPr>
            <w:tcW w:w="404" w:type="pct"/>
            <w:tcBorders>
              <w:top w:val="single" w:sz="4" w:space="0" w:color="auto"/>
              <w:left w:val="nil"/>
              <w:bottom w:val="single" w:sz="4" w:space="0" w:color="auto"/>
              <w:right w:val="single" w:sz="4" w:space="0" w:color="auto"/>
            </w:tcBorders>
            <w:vAlign w:val="center"/>
          </w:tcPr>
          <w:p w14:paraId="1B9E8B3C" w14:textId="5E70E7CF" w:rsidR="00A375A7" w:rsidRPr="00A77108" w:rsidRDefault="00A375A7" w:rsidP="00A375A7">
            <w:pPr>
              <w:jc w:val="center"/>
              <w:rPr>
                <w:color w:val="000000"/>
                <w:sz w:val="20"/>
                <w:szCs w:val="20"/>
              </w:rPr>
            </w:pPr>
            <w:r w:rsidRPr="005065BC">
              <w:rPr>
                <w:color w:val="000000"/>
                <w:sz w:val="20"/>
                <w:szCs w:val="20"/>
              </w:rPr>
              <w:t>12,9</w:t>
            </w:r>
          </w:p>
        </w:tc>
        <w:tc>
          <w:tcPr>
            <w:tcW w:w="483" w:type="pct"/>
            <w:tcBorders>
              <w:top w:val="single" w:sz="4" w:space="0" w:color="auto"/>
              <w:left w:val="nil"/>
              <w:bottom w:val="single" w:sz="4" w:space="0" w:color="auto"/>
              <w:right w:val="single" w:sz="4" w:space="0" w:color="auto"/>
            </w:tcBorders>
            <w:vAlign w:val="center"/>
          </w:tcPr>
          <w:p w14:paraId="2C5044CE" w14:textId="2C79E05E" w:rsidR="00A375A7" w:rsidRPr="00A77108" w:rsidRDefault="00A375A7" w:rsidP="00A375A7">
            <w:pPr>
              <w:jc w:val="center"/>
              <w:rPr>
                <w:color w:val="000000"/>
                <w:sz w:val="20"/>
                <w:szCs w:val="20"/>
              </w:rPr>
            </w:pPr>
            <w:r w:rsidRPr="005065BC">
              <w:rPr>
                <w:color w:val="000000"/>
                <w:sz w:val="20"/>
                <w:szCs w:val="20"/>
              </w:rPr>
              <w:t>48,4</w:t>
            </w:r>
          </w:p>
        </w:tc>
        <w:tc>
          <w:tcPr>
            <w:tcW w:w="484" w:type="pct"/>
            <w:tcBorders>
              <w:top w:val="single" w:sz="4" w:space="0" w:color="auto"/>
              <w:left w:val="nil"/>
              <w:bottom w:val="single" w:sz="4" w:space="0" w:color="auto"/>
              <w:right w:val="single" w:sz="4" w:space="0" w:color="auto"/>
            </w:tcBorders>
            <w:vAlign w:val="center"/>
          </w:tcPr>
          <w:p w14:paraId="1E6C5BAB" w14:textId="5AA14CC4" w:rsidR="00A375A7" w:rsidRPr="00A77108" w:rsidRDefault="00A375A7" w:rsidP="00A375A7">
            <w:pPr>
              <w:jc w:val="center"/>
              <w:rPr>
                <w:color w:val="000000"/>
                <w:sz w:val="20"/>
                <w:szCs w:val="20"/>
              </w:rPr>
            </w:pPr>
            <w:r w:rsidRPr="005065BC">
              <w:rPr>
                <w:color w:val="000000"/>
                <w:sz w:val="20"/>
                <w:szCs w:val="20"/>
              </w:rPr>
              <w:t>29,0</w:t>
            </w:r>
          </w:p>
        </w:tc>
        <w:tc>
          <w:tcPr>
            <w:tcW w:w="477" w:type="pct"/>
            <w:tcBorders>
              <w:top w:val="single" w:sz="4" w:space="0" w:color="auto"/>
              <w:left w:val="nil"/>
              <w:bottom w:val="single" w:sz="4" w:space="0" w:color="auto"/>
              <w:right w:val="single" w:sz="4" w:space="0" w:color="auto"/>
            </w:tcBorders>
            <w:vAlign w:val="center"/>
          </w:tcPr>
          <w:p w14:paraId="3E0577E0" w14:textId="790AD424" w:rsidR="00A375A7" w:rsidRPr="00A77108" w:rsidRDefault="00A375A7" w:rsidP="00A375A7">
            <w:pPr>
              <w:jc w:val="center"/>
              <w:rPr>
                <w:color w:val="000000"/>
                <w:sz w:val="20"/>
                <w:szCs w:val="20"/>
              </w:rPr>
            </w:pPr>
            <w:r w:rsidRPr="005065BC">
              <w:rPr>
                <w:color w:val="000000"/>
                <w:sz w:val="20"/>
                <w:szCs w:val="20"/>
              </w:rPr>
              <w:t>9,7</w:t>
            </w:r>
          </w:p>
        </w:tc>
      </w:tr>
      <w:tr w:rsidR="00A375A7" w:rsidRPr="00A77108" w14:paraId="2C88E88E" w14:textId="77777777" w:rsidTr="00A375A7">
        <w:trPr>
          <w:trHeight w:val="21"/>
        </w:trPr>
        <w:tc>
          <w:tcPr>
            <w:tcW w:w="244" w:type="pct"/>
            <w:vAlign w:val="center"/>
          </w:tcPr>
          <w:p w14:paraId="651E64F3" w14:textId="77777777" w:rsidR="00A375A7" w:rsidRPr="00393919" w:rsidRDefault="00A375A7" w:rsidP="00A375A7">
            <w:pPr>
              <w:jc w:val="center"/>
              <w:rPr>
                <w:color w:val="000000"/>
                <w:sz w:val="20"/>
                <w:szCs w:val="20"/>
              </w:rPr>
            </w:pPr>
            <w:r>
              <w:rPr>
                <w:color w:val="000000"/>
                <w:sz w:val="20"/>
                <w:szCs w:val="20"/>
              </w:rPr>
              <w:t>18</w:t>
            </w:r>
          </w:p>
        </w:tc>
        <w:tc>
          <w:tcPr>
            <w:tcW w:w="2345" w:type="pct"/>
            <w:tcBorders>
              <w:top w:val="nil"/>
              <w:left w:val="nil"/>
              <w:bottom w:val="single" w:sz="4" w:space="0" w:color="auto"/>
              <w:right w:val="nil"/>
            </w:tcBorders>
            <w:vAlign w:val="bottom"/>
          </w:tcPr>
          <w:p w14:paraId="5A13AA3F" w14:textId="2F795A39" w:rsidR="00A375A7" w:rsidRPr="00393919" w:rsidRDefault="00A375A7" w:rsidP="00A375A7">
            <w:pPr>
              <w:rPr>
                <w:color w:val="000000"/>
                <w:sz w:val="20"/>
                <w:szCs w:val="20"/>
              </w:rPr>
            </w:pPr>
            <w:r w:rsidRPr="00393919">
              <w:rPr>
                <w:color w:val="000000"/>
                <w:sz w:val="20"/>
                <w:szCs w:val="20"/>
              </w:rPr>
              <w:t xml:space="preserve">МБОУ "Молотинская СОШ" </w:t>
            </w:r>
          </w:p>
        </w:tc>
        <w:tc>
          <w:tcPr>
            <w:tcW w:w="563" w:type="pct"/>
            <w:tcBorders>
              <w:top w:val="nil"/>
              <w:left w:val="single" w:sz="4" w:space="0" w:color="auto"/>
              <w:bottom w:val="single" w:sz="4" w:space="0" w:color="auto"/>
              <w:right w:val="single" w:sz="4" w:space="0" w:color="auto"/>
            </w:tcBorders>
            <w:vAlign w:val="center"/>
          </w:tcPr>
          <w:p w14:paraId="3F772946" w14:textId="5D86FAF9" w:rsidR="00A375A7" w:rsidRPr="00A77108" w:rsidRDefault="00A375A7" w:rsidP="00A375A7">
            <w:pPr>
              <w:jc w:val="center"/>
              <w:rPr>
                <w:color w:val="000000"/>
                <w:sz w:val="20"/>
                <w:szCs w:val="20"/>
              </w:rPr>
            </w:pPr>
            <w:r w:rsidRPr="005065BC">
              <w:rPr>
                <w:color w:val="000000"/>
                <w:sz w:val="20"/>
                <w:szCs w:val="20"/>
              </w:rPr>
              <w:t>10</w:t>
            </w:r>
          </w:p>
        </w:tc>
        <w:tc>
          <w:tcPr>
            <w:tcW w:w="404" w:type="pct"/>
            <w:tcBorders>
              <w:top w:val="nil"/>
              <w:left w:val="nil"/>
              <w:bottom w:val="single" w:sz="4" w:space="0" w:color="auto"/>
              <w:right w:val="single" w:sz="4" w:space="0" w:color="auto"/>
            </w:tcBorders>
            <w:vAlign w:val="center"/>
          </w:tcPr>
          <w:p w14:paraId="59773BF8" w14:textId="1E56FA20" w:rsidR="00A375A7" w:rsidRPr="00A77108" w:rsidRDefault="00A375A7" w:rsidP="00A375A7">
            <w:pPr>
              <w:jc w:val="center"/>
              <w:rPr>
                <w:color w:val="000000"/>
                <w:sz w:val="20"/>
                <w:szCs w:val="20"/>
              </w:rPr>
            </w:pPr>
            <w:r w:rsidRPr="005065BC">
              <w:rPr>
                <w:color w:val="000000"/>
                <w:sz w:val="20"/>
                <w:szCs w:val="20"/>
              </w:rPr>
              <w:t>0,0</w:t>
            </w:r>
          </w:p>
        </w:tc>
        <w:tc>
          <w:tcPr>
            <w:tcW w:w="483" w:type="pct"/>
            <w:tcBorders>
              <w:top w:val="nil"/>
              <w:left w:val="nil"/>
              <w:bottom w:val="single" w:sz="4" w:space="0" w:color="auto"/>
              <w:right w:val="single" w:sz="4" w:space="0" w:color="auto"/>
            </w:tcBorders>
            <w:vAlign w:val="center"/>
          </w:tcPr>
          <w:p w14:paraId="4E447541" w14:textId="09C66509" w:rsidR="00A375A7" w:rsidRPr="00A77108" w:rsidRDefault="00A375A7" w:rsidP="00A375A7">
            <w:pPr>
              <w:jc w:val="center"/>
              <w:rPr>
                <w:color w:val="000000"/>
                <w:sz w:val="20"/>
                <w:szCs w:val="20"/>
              </w:rPr>
            </w:pPr>
            <w:r w:rsidRPr="005065BC">
              <w:rPr>
                <w:color w:val="000000"/>
                <w:sz w:val="20"/>
                <w:szCs w:val="20"/>
              </w:rPr>
              <w:t>40,0</w:t>
            </w:r>
          </w:p>
        </w:tc>
        <w:tc>
          <w:tcPr>
            <w:tcW w:w="484" w:type="pct"/>
            <w:tcBorders>
              <w:top w:val="nil"/>
              <w:left w:val="nil"/>
              <w:bottom w:val="single" w:sz="4" w:space="0" w:color="auto"/>
              <w:right w:val="single" w:sz="4" w:space="0" w:color="auto"/>
            </w:tcBorders>
            <w:vAlign w:val="center"/>
          </w:tcPr>
          <w:p w14:paraId="3353287D" w14:textId="1B1EC1B8" w:rsidR="00A375A7" w:rsidRPr="00A77108" w:rsidRDefault="00A375A7" w:rsidP="00A375A7">
            <w:pPr>
              <w:jc w:val="center"/>
              <w:rPr>
                <w:color w:val="000000"/>
                <w:sz w:val="20"/>
                <w:szCs w:val="20"/>
              </w:rPr>
            </w:pPr>
            <w:r w:rsidRPr="005065BC">
              <w:rPr>
                <w:color w:val="000000"/>
                <w:sz w:val="20"/>
                <w:szCs w:val="20"/>
              </w:rPr>
              <w:t>40,0</w:t>
            </w:r>
          </w:p>
        </w:tc>
        <w:tc>
          <w:tcPr>
            <w:tcW w:w="477" w:type="pct"/>
            <w:tcBorders>
              <w:top w:val="nil"/>
              <w:left w:val="nil"/>
              <w:bottom w:val="single" w:sz="4" w:space="0" w:color="auto"/>
              <w:right w:val="single" w:sz="4" w:space="0" w:color="auto"/>
            </w:tcBorders>
            <w:vAlign w:val="center"/>
          </w:tcPr>
          <w:p w14:paraId="18451024" w14:textId="05FA7335" w:rsidR="00A375A7" w:rsidRPr="00A77108" w:rsidRDefault="00A375A7" w:rsidP="00A375A7">
            <w:pPr>
              <w:jc w:val="center"/>
              <w:rPr>
                <w:color w:val="000000"/>
                <w:sz w:val="20"/>
                <w:szCs w:val="20"/>
              </w:rPr>
            </w:pPr>
            <w:r w:rsidRPr="005065BC">
              <w:rPr>
                <w:color w:val="000000"/>
                <w:sz w:val="20"/>
                <w:szCs w:val="20"/>
              </w:rPr>
              <w:t>20,0</w:t>
            </w:r>
          </w:p>
        </w:tc>
      </w:tr>
      <w:tr w:rsidR="00A375A7" w:rsidRPr="00A77108" w14:paraId="030725F0" w14:textId="77777777" w:rsidTr="00A375A7">
        <w:trPr>
          <w:trHeight w:val="21"/>
        </w:trPr>
        <w:tc>
          <w:tcPr>
            <w:tcW w:w="244" w:type="pct"/>
            <w:vAlign w:val="center"/>
          </w:tcPr>
          <w:p w14:paraId="1B4E6143" w14:textId="77777777" w:rsidR="00A375A7" w:rsidRPr="00393919" w:rsidRDefault="00A375A7" w:rsidP="00A375A7">
            <w:pPr>
              <w:jc w:val="center"/>
              <w:rPr>
                <w:color w:val="000000"/>
                <w:sz w:val="20"/>
                <w:szCs w:val="20"/>
              </w:rPr>
            </w:pPr>
            <w:r>
              <w:rPr>
                <w:color w:val="000000"/>
                <w:sz w:val="20"/>
                <w:szCs w:val="20"/>
              </w:rPr>
              <w:t>19</w:t>
            </w:r>
          </w:p>
        </w:tc>
        <w:tc>
          <w:tcPr>
            <w:tcW w:w="2345" w:type="pct"/>
            <w:tcBorders>
              <w:top w:val="single" w:sz="4" w:space="0" w:color="auto"/>
              <w:left w:val="nil"/>
              <w:bottom w:val="single" w:sz="4" w:space="0" w:color="auto"/>
              <w:right w:val="nil"/>
            </w:tcBorders>
            <w:vAlign w:val="bottom"/>
          </w:tcPr>
          <w:p w14:paraId="28F5FA5E" w14:textId="7422770A" w:rsidR="00A375A7" w:rsidRPr="00393919" w:rsidRDefault="00A375A7" w:rsidP="00A375A7">
            <w:pPr>
              <w:rPr>
                <w:color w:val="000000"/>
                <w:sz w:val="20"/>
                <w:szCs w:val="20"/>
              </w:rPr>
            </w:pPr>
            <w:r w:rsidRPr="00393919">
              <w:rPr>
                <w:color w:val="000000"/>
                <w:sz w:val="20"/>
                <w:szCs w:val="20"/>
              </w:rPr>
              <w:t xml:space="preserve">МБОУ "Свенская СОШ №1" </w:t>
            </w:r>
          </w:p>
        </w:tc>
        <w:tc>
          <w:tcPr>
            <w:tcW w:w="563" w:type="pct"/>
            <w:tcBorders>
              <w:top w:val="single" w:sz="4" w:space="0" w:color="auto"/>
              <w:left w:val="single" w:sz="4" w:space="0" w:color="auto"/>
              <w:bottom w:val="single" w:sz="4" w:space="0" w:color="auto"/>
              <w:right w:val="single" w:sz="4" w:space="0" w:color="auto"/>
            </w:tcBorders>
            <w:vAlign w:val="center"/>
          </w:tcPr>
          <w:p w14:paraId="7F92B65F" w14:textId="693DC313" w:rsidR="00A375A7" w:rsidRPr="00A77108" w:rsidRDefault="00A375A7" w:rsidP="00A375A7">
            <w:pPr>
              <w:jc w:val="center"/>
              <w:rPr>
                <w:color w:val="000000"/>
                <w:sz w:val="20"/>
                <w:szCs w:val="20"/>
              </w:rPr>
            </w:pPr>
            <w:r w:rsidRPr="005065BC">
              <w:rPr>
                <w:color w:val="000000"/>
                <w:sz w:val="20"/>
                <w:szCs w:val="20"/>
              </w:rPr>
              <w:t>31</w:t>
            </w:r>
          </w:p>
        </w:tc>
        <w:tc>
          <w:tcPr>
            <w:tcW w:w="404" w:type="pct"/>
            <w:tcBorders>
              <w:top w:val="single" w:sz="4" w:space="0" w:color="auto"/>
              <w:left w:val="nil"/>
              <w:bottom w:val="single" w:sz="4" w:space="0" w:color="auto"/>
              <w:right w:val="single" w:sz="4" w:space="0" w:color="auto"/>
            </w:tcBorders>
            <w:vAlign w:val="center"/>
          </w:tcPr>
          <w:p w14:paraId="3A6B4CA1" w14:textId="0171A744" w:rsidR="00A375A7" w:rsidRPr="00A77108" w:rsidRDefault="00A375A7" w:rsidP="00A375A7">
            <w:pPr>
              <w:jc w:val="center"/>
              <w:rPr>
                <w:color w:val="000000"/>
                <w:sz w:val="20"/>
                <w:szCs w:val="20"/>
              </w:rPr>
            </w:pPr>
            <w:r w:rsidRPr="005065BC">
              <w:rPr>
                <w:color w:val="000000"/>
                <w:sz w:val="20"/>
                <w:szCs w:val="20"/>
              </w:rPr>
              <w:t>16,1</w:t>
            </w:r>
          </w:p>
        </w:tc>
        <w:tc>
          <w:tcPr>
            <w:tcW w:w="483" w:type="pct"/>
            <w:tcBorders>
              <w:top w:val="single" w:sz="4" w:space="0" w:color="auto"/>
              <w:left w:val="nil"/>
              <w:bottom w:val="single" w:sz="4" w:space="0" w:color="auto"/>
              <w:right w:val="single" w:sz="4" w:space="0" w:color="auto"/>
            </w:tcBorders>
            <w:vAlign w:val="center"/>
          </w:tcPr>
          <w:p w14:paraId="4167888A" w14:textId="002A9CBF" w:rsidR="00A375A7" w:rsidRPr="00A77108" w:rsidRDefault="00A375A7" w:rsidP="00A375A7">
            <w:pPr>
              <w:jc w:val="center"/>
              <w:rPr>
                <w:color w:val="000000"/>
                <w:sz w:val="20"/>
                <w:szCs w:val="20"/>
              </w:rPr>
            </w:pPr>
            <w:r w:rsidRPr="005065BC">
              <w:rPr>
                <w:color w:val="000000"/>
                <w:sz w:val="20"/>
                <w:szCs w:val="20"/>
              </w:rPr>
              <w:t>45,2</w:t>
            </w:r>
          </w:p>
        </w:tc>
        <w:tc>
          <w:tcPr>
            <w:tcW w:w="484" w:type="pct"/>
            <w:tcBorders>
              <w:top w:val="single" w:sz="4" w:space="0" w:color="auto"/>
              <w:left w:val="nil"/>
              <w:bottom w:val="single" w:sz="4" w:space="0" w:color="auto"/>
              <w:right w:val="single" w:sz="4" w:space="0" w:color="auto"/>
            </w:tcBorders>
            <w:vAlign w:val="center"/>
          </w:tcPr>
          <w:p w14:paraId="3BEDFDFC" w14:textId="7DCBF1F9" w:rsidR="00A375A7" w:rsidRPr="00A77108" w:rsidRDefault="00A375A7" w:rsidP="00A375A7">
            <w:pPr>
              <w:jc w:val="center"/>
              <w:rPr>
                <w:color w:val="000000"/>
                <w:sz w:val="20"/>
                <w:szCs w:val="20"/>
              </w:rPr>
            </w:pPr>
            <w:r w:rsidRPr="005065BC">
              <w:rPr>
                <w:color w:val="000000"/>
                <w:sz w:val="20"/>
                <w:szCs w:val="20"/>
              </w:rPr>
              <w:t>32,3</w:t>
            </w:r>
          </w:p>
        </w:tc>
        <w:tc>
          <w:tcPr>
            <w:tcW w:w="477" w:type="pct"/>
            <w:tcBorders>
              <w:top w:val="single" w:sz="4" w:space="0" w:color="auto"/>
              <w:left w:val="nil"/>
              <w:bottom w:val="single" w:sz="4" w:space="0" w:color="auto"/>
              <w:right w:val="single" w:sz="4" w:space="0" w:color="auto"/>
            </w:tcBorders>
            <w:vAlign w:val="center"/>
          </w:tcPr>
          <w:p w14:paraId="34357CF2" w14:textId="140ED7B4" w:rsidR="00A375A7" w:rsidRPr="00A77108" w:rsidRDefault="00A375A7" w:rsidP="00A375A7">
            <w:pPr>
              <w:jc w:val="center"/>
              <w:rPr>
                <w:color w:val="000000"/>
                <w:sz w:val="20"/>
                <w:szCs w:val="20"/>
              </w:rPr>
            </w:pPr>
            <w:r w:rsidRPr="005065BC">
              <w:rPr>
                <w:color w:val="000000"/>
                <w:sz w:val="20"/>
                <w:szCs w:val="20"/>
              </w:rPr>
              <w:t>6,5</w:t>
            </w:r>
          </w:p>
        </w:tc>
      </w:tr>
      <w:tr w:rsidR="00A375A7" w:rsidRPr="00A77108" w14:paraId="3C005364" w14:textId="77777777" w:rsidTr="00A375A7">
        <w:trPr>
          <w:trHeight w:val="21"/>
        </w:trPr>
        <w:tc>
          <w:tcPr>
            <w:tcW w:w="244" w:type="pct"/>
            <w:vAlign w:val="center"/>
          </w:tcPr>
          <w:p w14:paraId="44470961" w14:textId="77777777" w:rsidR="00A375A7" w:rsidRPr="00393919" w:rsidRDefault="00A375A7" w:rsidP="00A375A7">
            <w:pPr>
              <w:jc w:val="center"/>
              <w:rPr>
                <w:color w:val="000000"/>
                <w:sz w:val="20"/>
                <w:szCs w:val="20"/>
              </w:rPr>
            </w:pPr>
            <w:r>
              <w:rPr>
                <w:color w:val="000000"/>
                <w:sz w:val="20"/>
                <w:szCs w:val="20"/>
              </w:rPr>
              <w:t>20</w:t>
            </w:r>
          </w:p>
        </w:tc>
        <w:tc>
          <w:tcPr>
            <w:tcW w:w="2345" w:type="pct"/>
            <w:tcBorders>
              <w:top w:val="single" w:sz="4" w:space="0" w:color="auto"/>
              <w:left w:val="nil"/>
              <w:bottom w:val="single" w:sz="4" w:space="0" w:color="auto"/>
              <w:right w:val="nil"/>
            </w:tcBorders>
            <w:vAlign w:val="center"/>
          </w:tcPr>
          <w:p w14:paraId="743FB9FC" w14:textId="1875D44F" w:rsidR="00A375A7" w:rsidRPr="00393919" w:rsidRDefault="00A375A7" w:rsidP="00A375A7">
            <w:pPr>
              <w:rPr>
                <w:color w:val="000000"/>
                <w:sz w:val="20"/>
                <w:szCs w:val="20"/>
              </w:rPr>
            </w:pPr>
            <w:r w:rsidRPr="00393919">
              <w:rPr>
                <w:color w:val="000000"/>
                <w:sz w:val="20"/>
                <w:szCs w:val="20"/>
              </w:rPr>
              <w:t xml:space="preserve">МБОУ "Колтовская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4BCEF108" w14:textId="7B5E8BD9" w:rsidR="00A375A7" w:rsidRPr="00A77108" w:rsidRDefault="00A375A7" w:rsidP="00A375A7">
            <w:pPr>
              <w:jc w:val="center"/>
              <w:rPr>
                <w:color w:val="000000"/>
                <w:sz w:val="20"/>
                <w:szCs w:val="20"/>
              </w:rPr>
            </w:pPr>
            <w:r w:rsidRPr="005065BC">
              <w:rPr>
                <w:color w:val="000000"/>
                <w:sz w:val="20"/>
                <w:szCs w:val="20"/>
              </w:rPr>
              <w:t>6</w:t>
            </w:r>
          </w:p>
        </w:tc>
        <w:tc>
          <w:tcPr>
            <w:tcW w:w="404" w:type="pct"/>
            <w:tcBorders>
              <w:top w:val="single" w:sz="4" w:space="0" w:color="auto"/>
              <w:left w:val="nil"/>
              <w:bottom w:val="single" w:sz="4" w:space="0" w:color="auto"/>
              <w:right w:val="single" w:sz="4" w:space="0" w:color="auto"/>
            </w:tcBorders>
            <w:vAlign w:val="center"/>
          </w:tcPr>
          <w:p w14:paraId="5D019CBE" w14:textId="75280A07" w:rsidR="00A375A7" w:rsidRPr="00A77108" w:rsidRDefault="00A375A7" w:rsidP="00A375A7">
            <w:pPr>
              <w:jc w:val="center"/>
              <w:rPr>
                <w:color w:val="000000"/>
                <w:sz w:val="20"/>
                <w:szCs w:val="20"/>
              </w:rPr>
            </w:pPr>
            <w:r w:rsidRPr="005065BC">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21E700E3" w14:textId="1C1594AC" w:rsidR="00A375A7" w:rsidRPr="00A77108" w:rsidRDefault="00A375A7" w:rsidP="00A375A7">
            <w:pPr>
              <w:jc w:val="center"/>
              <w:rPr>
                <w:color w:val="000000"/>
                <w:sz w:val="20"/>
                <w:szCs w:val="20"/>
              </w:rPr>
            </w:pPr>
            <w:r w:rsidRPr="005065BC">
              <w:rPr>
                <w:color w:val="000000"/>
                <w:sz w:val="20"/>
                <w:szCs w:val="20"/>
              </w:rPr>
              <w:t>66,7</w:t>
            </w:r>
          </w:p>
        </w:tc>
        <w:tc>
          <w:tcPr>
            <w:tcW w:w="484" w:type="pct"/>
            <w:tcBorders>
              <w:top w:val="single" w:sz="4" w:space="0" w:color="auto"/>
              <w:left w:val="nil"/>
              <w:bottom w:val="single" w:sz="4" w:space="0" w:color="auto"/>
              <w:right w:val="single" w:sz="4" w:space="0" w:color="auto"/>
            </w:tcBorders>
            <w:vAlign w:val="center"/>
          </w:tcPr>
          <w:p w14:paraId="3619D277" w14:textId="02F55425" w:rsidR="00A375A7" w:rsidRPr="00A77108" w:rsidRDefault="00A375A7" w:rsidP="00A375A7">
            <w:pPr>
              <w:jc w:val="center"/>
              <w:rPr>
                <w:color w:val="000000"/>
                <w:sz w:val="20"/>
                <w:szCs w:val="20"/>
              </w:rPr>
            </w:pPr>
            <w:r w:rsidRPr="005065BC">
              <w:rPr>
                <w:color w:val="000000"/>
                <w:sz w:val="20"/>
                <w:szCs w:val="20"/>
              </w:rPr>
              <w:t>33,3</w:t>
            </w:r>
          </w:p>
        </w:tc>
        <w:tc>
          <w:tcPr>
            <w:tcW w:w="477" w:type="pct"/>
            <w:tcBorders>
              <w:top w:val="single" w:sz="4" w:space="0" w:color="auto"/>
              <w:left w:val="nil"/>
              <w:bottom w:val="single" w:sz="4" w:space="0" w:color="auto"/>
              <w:right w:val="single" w:sz="4" w:space="0" w:color="auto"/>
            </w:tcBorders>
            <w:vAlign w:val="center"/>
          </w:tcPr>
          <w:p w14:paraId="17ABFC72" w14:textId="18A9B1C3" w:rsidR="00A375A7" w:rsidRPr="00A77108" w:rsidRDefault="00A375A7" w:rsidP="00A375A7">
            <w:pPr>
              <w:jc w:val="center"/>
              <w:rPr>
                <w:color w:val="000000"/>
                <w:sz w:val="20"/>
                <w:szCs w:val="20"/>
              </w:rPr>
            </w:pPr>
            <w:r w:rsidRPr="005065BC">
              <w:rPr>
                <w:color w:val="000000"/>
                <w:sz w:val="20"/>
                <w:szCs w:val="20"/>
              </w:rPr>
              <w:t>0,0</w:t>
            </w:r>
          </w:p>
        </w:tc>
      </w:tr>
      <w:tr w:rsidR="00A375A7" w:rsidRPr="00A77108" w14:paraId="7248D6D6" w14:textId="77777777" w:rsidTr="00A375A7">
        <w:trPr>
          <w:trHeight w:val="21"/>
        </w:trPr>
        <w:tc>
          <w:tcPr>
            <w:tcW w:w="244" w:type="pct"/>
            <w:vAlign w:val="center"/>
          </w:tcPr>
          <w:p w14:paraId="738C0315" w14:textId="77777777" w:rsidR="00A375A7" w:rsidRPr="00393919" w:rsidRDefault="00A375A7" w:rsidP="00A375A7">
            <w:pPr>
              <w:jc w:val="center"/>
              <w:rPr>
                <w:color w:val="000000"/>
                <w:sz w:val="20"/>
                <w:szCs w:val="20"/>
              </w:rPr>
            </w:pPr>
            <w:r>
              <w:rPr>
                <w:color w:val="000000"/>
                <w:sz w:val="20"/>
                <w:szCs w:val="20"/>
              </w:rPr>
              <w:t>21</w:t>
            </w:r>
          </w:p>
        </w:tc>
        <w:tc>
          <w:tcPr>
            <w:tcW w:w="2345" w:type="pct"/>
            <w:tcBorders>
              <w:top w:val="single" w:sz="4" w:space="0" w:color="auto"/>
              <w:left w:val="nil"/>
              <w:bottom w:val="single" w:sz="4" w:space="0" w:color="auto"/>
              <w:right w:val="nil"/>
            </w:tcBorders>
            <w:vAlign w:val="bottom"/>
          </w:tcPr>
          <w:p w14:paraId="5D5F4213" w14:textId="411540A9" w:rsidR="00A375A7" w:rsidRPr="00393919" w:rsidRDefault="00A375A7" w:rsidP="00A375A7">
            <w:pPr>
              <w:rPr>
                <w:color w:val="000000"/>
                <w:sz w:val="20"/>
                <w:szCs w:val="20"/>
              </w:rPr>
            </w:pPr>
            <w:r w:rsidRPr="00393919">
              <w:rPr>
                <w:color w:val="000000"/>
                <w:sz w:val="20"/>
                <w:szCs w:val="20"/>
              </w:rPr>
              <w:t xml:space="preserve">МБОУ "Титовская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2A76C013" w14:textId="675E746D" w:rsidR="00A375A7" w:rsidRPr="00A77108" w:rsidRDefault="00A375A7" w:rsidP="00A375A7">
            <w:pPr>
              <w:jc w:val="center"/>
              <w:rPr>
                <w:color w:val="000000"/>
                <w:sz w:val="20"/>
                <w:szCs w:val="20"/>
              </w:rPr>
            </w:pPr>
            <w:r w:rsidRPr="005065BC">
              <w:rPr>
                <w:color w:val="000000"/>
                <w:sz w:val="20"/>
                <w:szCs w:val="20"/>
              </w:rPr>
              <w:t>9</w:t>
            </w:r>
          </w:p>
        </w:tc>
        <w:tc>
          <w:tcPr>
            <w:tcW w:w="404" w:type="pct"/>
            <w:tcBorders>
              <w:top w:val="single" w:sz="4" w:space="0" w:color="auto"/>
              <w:left w:val="nil"/>
              <w:bottom w:val="single" w:sz="4" w:space="0" w:color="auto"/>
              <w:right w:val="single" w:sz="4" w:space="0" w:color="auto"/>
            </w:tcBorders>
            <w:vAlign w:val="center"/>
          </w:tcPr>
          <w:p w14:paraId="28B36555" w14:textId="2DA55C0E" w:rsidR="00A375A7" w:rsidRPr="00A77108" w:rsidRDefault="00A375A7" w:rsidP="00A375A7">
            <w:pPr>
              <w:jc w:val="center"/>
              <w:rPr>
                <w:color w:val="000000"/>
                <w:sz w:val="20"/>
                <w:szCs w:val="20"/>
              </w:rPr>
            </w:pPr>
            <w:r w:rsidRPr="005065BC">
              <w:rPr>
                <w:color w:val="000000"/>
                <w:sz w:val="20"/>
                <w:szCs w:val="20"/>
              </w:rPr>
              <w:t>11,1</w:t>
            </w:r>
          </w:p>
        </w:tc>
        <w:tc>
          <w:tcPr>
            <w:tcW w:w="483" w:type="pct"/>
            <w:tcBorders>
              <w:top w:val="single" w:sz="4" w:space="0" w:color="auto"/>
              <w:left w:val="nil"/>
              <w:bottom w:val="single" w:sz="4" w:space="0" w:color="auto"/>
              <w:right w:val="single" w:sz="4" w:space="0" w:color="auto"/>
            </w:tcBorders>
            <w:vAlign w:val="center"/>
          </w:tcPr>
          <w:p w14:paraId="05432BD9" w14:textId="3BC9527D" w:rsidR="00A375A7" w:rsidRPr="00A77108" w:rsidRDefault="00A375A7" w:rsidP="00A375A7">
            <w:pPr>
              <w:jc w:val="center"/>
              <w:rPr>
                <w:color w:val="000000"/>
                <w:sz w:val="20"/>
                <w:szCs w:val="20"/>
              </w:rPr>
            </w:pPr>
            <w:r w:rsidRPr="005065BC">
              <w:rPr>
                <w:color w:val="000000"/>
                <w:sz w:val="20"/>
                <w:szCs w:val="20"/>
              </w:rPr>
              <w:t>44,4</w:t>
            </w:r>
          </w:p>
        </w:tc>
        <w:tc>
          <w:tcPr>
            <w:tcW w:w="484" w:type="pct"/>
            <w:tcBorders>
              <w:top w:val="single" w:sz="4" w:space="0" w:color="auto"/>
              <w:left w:val="nil"/>
              <w:bottom w:val="single" w:sz="4" w:space="0" w:color="auto"/>
              <w:right w:val="single" w:sz="4" w:space="0" w:color="auto"/>
            </w:tcBorders>
            <w:vAlign w:val="center"/>
          </w:tcPr>
          <w:p w14:paraId="7CF5DF9F" w14:textId="356E513D" w:rsidR="00A375A7" w:rsidRPr="00A77108" w:rsidRDefault="00A375A7" w:rsidP="00A375A7">
            <w:pPr>
              <w:jc w:val="center"/>
              <w:rPr>
                <w:color w:val="000000"/>
                <w:sz w:val="20"/>
                <w:szCs w:val="20"/>
              </w:rPr>
            </w:pPr>
            <w:r w:rsidRPr="005065BC">
              <w:rPr>
                <w:color w:val="000000"/>
                <w:sz w:val="20"/>
                <w:szCs w:val="20"/>
              </w:rPr>
              <w:t>44,4</w:t>
            </w:r>
          </w:p>
        </w:tc>
        <w:tc>
          <w:tcPr>
            <w:tcW w:w="477" w:type="pct"/>
            <w:tcBorders>
              <w:top w:val="single" w:sz="4" w:space="0" w:color="auto"/>
              <w:left w:val="nil"/>
              <w:bottom w:val="single" w:sz="4" w:space="0" w:color="auto"/>
              <w:right w:val="single" w:sz="4" w:space="0" w:color="auto"/>
            </w:tcBorders>
            <w:vAlign w:val="center"/>
          </w:tcPr>
          <w:p w14:paraId="7F90D503" w14:textId="642F641B" w:rsidR="00A375A7" w:rsidRPr="00A77108" w:rsidRDefault="00A375A7" w:rsidP="00A375A7">
            <w:pPr>
              <w:jc w:val="center"/>
              <w:rPr>
                <w:color w:val="000000"/>
                <w:sz w:val="20"/>
                <w:szCs w:val="20"/>
              </w:rPr>
            </w:pPr>
            <w:r w:rsidRPr="005065BC">
              <w:rPr>
                <w:color w:val="000000"/>
                <w:sz w:val="20"/>
                <w:szCs w:val="20"/>
              </w:rPr>
              <w:t>0,0</w:t>
            </w:r>
          </w:p>
        </w:tc>
      </w:tr>
      <w:tr w:rsidR="00A375A7" w:rsidRPr="00A77108" w14:paraId="01C703C8" w14:textId="77777777" w:rsidTr="00A375A7">
        <w:trPr>
          <w:trHeight w:val="21"/>
        </w:trPr>
        <w:tc>
          <w:tcPr>
            <w:tcW w:w="244" w:type="pct"/>
            <w:vAlign w:val="center"/>
          </w:tcPr>
          <w:p w14:paraId="609387AB" w14:textId="5FE311E5" w:rsidR="00A375A7" w:rsidRDefault="00A375A7" w:rsidP="00A375A7">
            <w:pPr>
              <w:jc w:val="center"/>
              <w:rPr>
                <w:color w:val="000000"/>
                <w:sz w:val="20"/>
                <w:szCs w:val="20"/>
              </w:rPr>
            </w:pPr>
            <w:r>
              <w:rPr>
                <w:color w:val="000000"/>
                <w:sz w:val="20"/>
                <w:szCs w:val="20"/>
              </w:rPr>
              <w:t>22</w:t>
            </w:r>
          </w:p>
        </w:tc>
        <w:tc>
          <w:tcPr>
            <w:tcW w:w="2345" w:type="pct"/>
            <w:tcBorders>
              <w:top w:val="single" w:sz="4" w:space="0" w:color="auto"/>
              <w:left w:val="nil"/>
              <w:bottom w:val="single" w:sz="4" w:space="0" w:color="auto"/>
              <w:right w:val="nil"/>
            </w:tcBorders>
            <w:vAlign w:val="bottom"/>
          </w:tcPr>
          <w:p w14:paraId="16C89440" w14:textId="09203C93" w:rsidR="00A375A7" w:rsidRPr="00393919" w:rsidRDefault="00A375A7" w:rsidP="00A375A7">
            <w:pPr>
              <w:rPr>
                <w:color w:val="000000"/>
                <w:sz w:val="20"/>
                <w:szCs w:val="20"/>
              </w:rPr>
            </w:pPr>
            <w:r w:rsidRPr="00393919">
              <w:rPr>
                <w:color w:val="000000"/>
                <w:sz w:val="20"/>
                <w:szCs w:val="20"/>
              </w:rPr>
              <w:t xml:space="preserve">МБОУ "Госомская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27EC08A9" w14:textId="34C081EF" w:rsidR="00A375A7" w:rsidRPr="00A77108" w:rsidRDefault="00A375A7" w:rsidP="00A375A7">
            <w:pPr>
              <w:jc w:val="center"/>
              <w:rPr>
                <w:color w:val="000000"/>
                <w:sz w:val="20"/>
                <w:szCs w:val="20"/>
              </w:rPr>
            </w:pPr>
            <w:r w:rsidRPr="005065BC">
              <w:rPr>
                <w:color w:val="000000"/>
                <w:sz w:val="20"/>
                <w:szCs w:val="20"/>
              </w:rPr>
              <w:t>3</w:t>
            </w:r>
          </w:p>
        </w:tc>
        <w:tc>
          <w:tcPr>
            <w:tcW w:w="404" w:type="pct"/>
            <w:tcBorders>
              <w:top w:val="single" w:sz="4" w:space="0" w:color="auto"/>
              <w:left w:val="nil"/>
              <w:bottom w:val="single" w:sz="4" w:space="0" w:color="auto"/>
              <w:right w:val="single" w:sz="4" w:space="0" w:color="auto"/>
            </w:tcBorders>
            <w:vAlign w:val="center"/>
          </w:tcPr>
          <w:p w14:paraId="2514F1B8" w14:textId="58457FF2" w:rsidR="00A375A7" w:rsidRPr="00A77108" w:rsidRDefault="00A375A7" w:rsidP="00A375A7">
            <w:pPr>
              <w:jc w:val="center"/>
              <w:rPr>
                <w:color w:val="000000"/>
                <w:sz w:val="20"/>
                <w:szCs w:val="20"/>
              </w:rPr>
            </w:pPr>
            <w:r w:rsidRPr="005065BC">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2F89EDC5" w14:textId="7D4A43BF" w:rsidR="00A375A7" w:rsidRPr="00A77108" w:rsidRDefault="00A375A7" w:rsidP="00A375A7">
            <w:pPr>
              <w:jc w:val="center"/>
              <w:rPr>
                <w:color w:val="000000"/>
                <w:sz w:val="20"/>
                <w:szCs w:val="20"/>
              </w:rPr>
            </w:pPr>
            <w:r w:rsidRPr="005065BC">
              <w:rPr>
                <w:color w:val="000000"/>
                <w:sz w:val="20"/>
                <w:szCs w:val="20"/>
              </w:rPr>
              <w:t>66,7</w:t>
            </w:r>
          </w:p>
        </w:tc>
        <w:tc>
          <w:tcPr>
            <w:tcW w:w="484" w:type="pct"/>
            <w:tcBorders>
              <w:top w:val="single" w:sz="4" w:space="0" w:color="auto"/>
              <w:left w:val="nil"/>
              <w:bottom w:val="single" w:sz="4" w:space="0" w:color="auto"/>
              <w:right w:val="single" w:sz="4" w:space="0" w:color="auto"/>
            </w:tcBorders>
            <w:vAlign w:val="center"/>
          </w:tcPr>
          <w:p w14:paraId="597374CF" w14:textId="2515F89D" w:rsidR="00A375A7" w:rsidRPr="00A77108" w:rsidRDefault="00A375A7" w:rsidP="00A375A7">
            <w:pPr>
              <w:jc w:val="center"/>
              <w:rPr>
                <w:color w:val="000000"/>
                <w:sz w:val="20"/>
                <w:szCs w:val="20"/>
              </w:rPr>
            </w:pPr>
            <w:r w:rsidRPr="005065BC">
              <w:rPr>
                <w:color w:val="000000"/>
                <w:sz w:val="20"/>
                <w:szCs w:val="20"/>
              </w:rPr>
              <w:t>33,3</w:t>
            </w:r>
          </w:p>
        </w:tc>
        <w:tc>
          <w:tcPr>
            <w:tcW w:w="477" w:type="pct"/>
            <w:tcBorders>
              <w:top w:val="single" w:sz="4" w:space="0" w:color="auto"/>
              <w:left w:val="nil"/>
              <w:bottom w:val="single" w:sz="4" w:space="0" w:color="auto"/>
              <w:right w:val="single" w:sz="4" w:space="0" w:color="auto"/>
            </w:tcBorders>
            <w:vAlign w:val="center"/>
          </w:tcPr>
          <w:p w14:paraId="3D5505A9" w14:textId="56EF6D2F" w:rsidR="00A375A7" w:rsidRPr="00A77108" w:rsidRDefault="00A375A7" w:rsidP="00A375A7">
            <w:pPr>
              <w:jc w:val="center"/>
              <w:rPr>
                <w:color w:val="000000"/>
                <w:sz w:val="20"/>
                <w:szCs w:val="20"/>
              </w:rPr>
            </w:pPr>
            <w:r w:rsidRPr="005065BC">
              <w:rPr>
                <w:color w:val="000000"/>
                <w:sz w:val="20"/>
                <w:szCs w:val="20"/>
              </w:rPr>
              <w:t>0,0</w:t>
            </w:r>
          </w:p>
        </w:tc>
      </w:tr>
      <w:tr w:rsidR="00A375A7" w:rsidRPr="00A77108" w14:paraId="1E1D8E60" w14:textId="77777777" w:rsidTr="00A375A7">
        <w:trPr>
          <w:trHeight w:val="21"/>
        </w:trPr>
        <w:tc>
          <w:tcPr>
            <w:tcW w:w="2590" w:type="pct"/>
            <w:gridSpan w:val="2"/>
            <w:vAlign w:val="center"/>
          </w:tcPr>
          <w:p w14:paraId="6F66CE98" w14:textId="77777777" w:rsidR="00A375A7" w:rsidRPr="00393919" w:rsidRDefault="00A375A7" w:rsidP="00A375A7">
            <w:pPr>
              <w:jc w:val="right"/>
              <w:rPr>
                <w:b/>
                <w:bCs/>
                <w:sz w:val="20"/>
                <w:szCs w:val="20"/>
              </w:rPr>
            </w:pPr>
            <w:r>
              <w:rPr>
                <w:b/>
                <w:bCs/>
                <w:sz w:val="20"/>
                <w:szCs w:val="20"/>
              </w:rPr>
              <w:t>Брянский</w:t>
            </w:r>
            <w:r w:rsidRPr="00393919">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center"/>
          </w:tcPr>
          <w:p w14:paraId="56108AFD" w14:textId="2DCAB4F9" w:rsidR="00A375A7" w:rsidRPr="00A77108" w:rsidRDefault="00A375A7" w:rsidP="00A375A7">
            <w:pPr>
              <w:jc w:val="center"/>
              <w:rPr>
                <w:b/>
                <w:color w:val="000000"/>
                <w:sz w:val="20"/>
                <w:szCs w:val="20"/>
              </w:rPr>
            </w:pPr>
            <w:r w:rsidRPr="005065BC">
              <w:rPr>
                <w:b/>
                <w:color w:val="000000"/>
                <w:sz w:val="20"/>
                <w:szCs w:val="20"/>
              </w:rPr>
              <w:t>571</w:t>
            </w:r>
          </w:p>
        </w:tc>
        <w:tc>
          <w:tcPr>
            <w:tcW w:w="404" w:type="pct"/>
            <w:tcBorders>
              <w:top w:val="single" w:sz="4" w:space="0" w:color="auto"/>
              <w:left w:val="nil"/>
              <w:bottom w:val="single" w:sz="4" w:space="0" w:color="auto"/>
              <w:right w:val="single" w:sz="4" w:space="0" w:color="auto"/>
            </w:tcBorders>
            <w:vAlign w:val="center"/>
          </w:tcPr>
          <w:p w14:paraId="53B0E9CB" w14:textId="548D848E" w:rsidR="00A375A7" w:rsidRPr="00A77108" w:rsidRDefault="00A375A7" w:rsidP="00A375A7">
            <w:pPr>
              <w:jc w:val="center"/>
              <w:rPr>
                <w:b/>
                <w:color w:val="000000"/>
                <w:sz w:val="20"/>
                <w:szCs w:val="20"/>
              </w:rPr>
            </w:pPr>
            <w:r w:rsidRPr="005065BC">
              <w:rPr>
                <w:b/>
                <w:color w:val="000000"/>
                <w:sz w:val="20"/>
                <w:szCs w:val="20"/>
              </w:rPr>
              <w:t>5,3</w:t>
            </w:r>
          </w:p>
        </w:tc>
        <w:tc>
          <w:tcPr>
            <w:tcW w:w="483" w:type="pct"/>
            <w:tcBorders>
              <w:top w:val="single" w:sz="4" w:space="0" w:color="auto"/>
              <w:left w:val="nil"/>
              <w:bottom w:val="single" w:sz="4" w:space="0" w:color="auto"/>
              <w:right w:val="single" w:sz="4" w:space="0" w:color="auto"/>
            </w:tcBorders>
            <w:vAlign w:val="center"/>
          </w:tcPr>
          <w:p w14:paraId="45060170" w14:textId="54231C18" w:rsidR="00A375A7" w:rsidRPr="00A77108" w:rsidRDefault="00A375A7" w:rsidP="00A375A7">
            <w:pPr>
              <w:jc w:val="center"/>
              <w:rPr>
                <w:b/>
                <w:color w:val="000000"/>
                <w:sz w:val="20"/>
                <w:szCs w:val="20"/>
              </w:rPr>
            </w:pPr>
            <w:r w:rsidRPr="005065BC">
              <w:rPr>
                <w:b/>
                <w:color w:val="000000"/>
                <w:sz w:val="20"/>
                <w:szCs w:val="20"/>
              </w:rPr>
              <w:t>50,6</w:t>
            </w:r>
          </w:p>
        </w:tc>
        <w:tc>
          <w:tcPr>
            <w:tcW w:w="484" w:type="pct"/>
            <w:tcBorders>
              <w:top w:val="single" w:sz="4" w:space="0" w:color="auto"/>
              <w:left w:val="nil"/>
              <w:bottom w:val="single" w:sz="4" w:space="0" w:color="auto"/>
              <w:right w:val="single" w:sz="4" w:space="0" w:color="auto"/>
            </w:tcBorders>
            <w:vAlign w:val="center"/>
          </w:tcPr>
          <w:p w14:paraId="127206B9" w14:textId="61F99CC2" w:rsidR="00A375A7" w:rsidRPr="00A77108" w:rsidRDefault="00A375A7" w:rsidP="00A375A7">
            <w:pPr>
              <w:jc w:val="center"/>
              <w:rPr>
                <w:b/>
                <w:color w:val="000000"/>
                <w:sz w:val="20"/>
                <w:szCs w:val="20"/>
              </w:rPr>
            </w:pPr>
            <w:r w:rsidRPr="005065BC">
              <w:rPr>
                <w:b/>
                <w:color w:val="000000"/>
                <w:sz w:val="20"/>
                <w:szCs w:val="20"/>
              </w:rPr>
              <w:t>33,5</w:t>
            </w:r>
          </w:p>
        </w:tc>
        <w:tc>
          <w:tcPr>
            <w:tcW w:w="477" w:type="pct"/>
            <w:tcBorders>
              <w:top w:val="single" w:sz="4" w:space="0" w:color="auto"/>
              <w:left w:val="nil"/>
              <w:bottom w:val="single" w:sz="4" w:space="0" w:color="auto"/>
              <w:right w:val="single" w:sz="4" w:space="0" w:color="auto"/>
            </w:tcBorders>
            <w:vAlign w:val="center"/>
          </w:tcPr>
          <w:p w14:paraId="3B78A34D" w14:textId="3FFFA8BA" w:rsidR="00A375A7" w:rsidRPr="00A77108" w:rsidRDefault="00A375A7" w:rsidP="00A375A7">
            <w:pPr>
              <w:jc w:val="center"/>
              <w:rPr>
                <w:b/>
                <w:color w:val="000000"/>
                <w:sz w:val="20"/>
                <w:szCs w:val="20"/>
              </w:rPr>
            </w:pPr>
            <w:r w:rsidRPr="005065BC">
              <w:rPr>
                <w:b/>
                <w:color w:val="000000"/>
                <w:sz w:val="20"/>
                <w:szCs w:val="20"/>
              </w:rPr>
              <w:t>10,7</w:t>
            </w:r>
          </w:p>
        </w:tc>
      </w:tr>
    </w:tbl>
    <w:p w14:paraId="17E1C103" w14:textId="77777777" w:rsidR="00595151" w:rsidRDefault="00595151" w:rsidP="00D46E0E">
      <w:pPr>
        <w:jc w:val="center"/>
        <w:rPr>
          <w:color w:val="FF0000"/>
        </w:rPr>
      </w:pPr>
    </w:p>
    <w:p w14:paraId="039BE45C" w14:textId="620C0C80" w:rsidR="00CF613D" w:rsidRPr="00B96A11" w:rsidRDefault="00CF613D" w:rsidP="006A6CBC">
      <w:pPr>
        <w:spacing w:before="120" w:after="120"/>
        <w:jc w:val="center"/>
        <w:rPr>
          <w:b/>
          <w:bCs/>
          <w:noProof/>
          <w:sz w:val="26"/>
          <w:szCs w:val="26"/>
        </w:rPr>
      </w:pPr>
      <w:r w:rsidRPr="00B96A11">
        <w:rPr>
          <w:b/>
          <w:bCs/>
          <w:noProof/>
          <w:sz w:val="26"/>
          <w:szCs w:val="26"/>
        </w:rPr>
        <w:lastRenderedPageBreak/>
        <w:t>Описание проверочной работы по математике</w:t>
      </w:r>
      <w:bookmarkEnd w:id="86"/>
    </w:p>
    <w:p w14:paraId="0E945F23" w14:textId="77777777" w:rsidR="00376217" w:rsidRPr="00021894" w:rsidRDefault="00376217" w:rsidP="00376217">
      <w:pPr>
        <w:spacing w:before="120" w:after="120"/>
        <w:jc w:val="center"/>
        <w:rPr>
          <w:b/>
        </w:rPr>
      </w:pPr>
      <w:bookmarkStart w:id="87" w:name="_Toc14433183"/>
      <w:r w:rsidRPr="00021894">
        <w:rPr>
          <w:b/>
          <w:lang w:bidi="ru-RU"/>
        </w:rPr>
        <w:t>Структура варианта проверочной работы</w:t>
      </w:r>
    </w:p>
    <w:p w14:paraId="6D1280A7" w14:textId="77777777" w:rsidR="00376217" w:rsidRPr="000A08C7" w:rsidRDefault="00376217" w:rsidP="00376217">
      <w:pPr>
        <w:pStyle w:val="23"/>
        <w:shd w:val="clear" w:color="auto" w:fill="auto"/>
        <w:spacing w:after="0" w:line="240" w:lineRule="auto"/>
        <w:ind w:firstLine="709"/>
        <w:jc w:val="both"/>
        <w:rPr>
          <w:sz w:val="24"/>
          <w:szCs w:val="24"/>
        </w:rPr>
      </w:pPr>
      <w:r w:rsidRPr="000A08C7">
        <w:rPr>
          <w:sz w:val="24"/>
          <w:szCs w:val="24"/>
        </w:rPr>
        <w:t xml:space="preserve">Работа содержит 16 заданий. </w:t>
      </w:r>
    </w:p>
    <w:p w14:paraId="79DE76AF" w14:textId="77777777" w:rsidR="00376217" w:rsidRPr="000A08C7" w:rsidRDefault="00376217" w:rsidP="00376217">
      <w:pPr>
        <w:pStyle w:val="23"/>
        <w:shd w:val="clear" w:color="auto" w:fill="auto"/>
        <w:spacing w:after="0" w:line="240" w:lineRule="auto"/>
        <w:ind w:firstLine="709"/>
        <w:jc w:val="both"/>
        <w:rPr>
          <w:sz w:val="24"/>
          <w:szCs w:val="24"/>
        </w:rPr>
      </w:pPr>
      <w:r w:rsidRPr="000A08C7">
        <w:rPr>
          <w:sz w:val="24"/>
          <w:szCs w:val="24"/>
        </w:rPr>
        <w:t xml:space="preserve">В заданиях 1 – 9, 11 и 13 необходимо записать только ответ. </w:t>
      </w:r>
    </w:p>
    <w:p w14:paraId="667C06B1" w14:textId="77777777" w:rsidR="00376217" w:rsidRPr="000A08C7" w:rsidRDefault="00376217" w:rsidP="00376217">
      <w:pPr>
        <w:pStyle w:val="23"/>
        <w:shd w:val="clear" w:color="auto" w:fill="auto"/>
        <w:spacing w:after="0" w:line="240" w:lineRule="auto"/>
        <w:ind w:firstLine="709"/>
        <w:jc w:val="both"/>
        <w:rPr>
          <w:sz w:val="24"/>
          <w:szCs w:val="24"/>
        </w:rPr>
      </w:pPr>
      <w:r w:rsidRPr="000A08C7">
        <w:rPr>
          <w:sz w:val="24"/>
          <w:szCs w:val="24"/>
        </w:rPr>
        <w:t xml:space="preserve">В задании 12 нужно отметить точки на числовой прямой. </w:t>
      </w:r>
    </w:p>
    <w:p w14:paraId="3F199C87" w14:textId="77777777" w:rsidR="00376217" w:rsidRPr="000A08C7" w:rsidRDefault="00376217" w:rsidP="00376217">
      <w:pPr>
        <w:pStyle w:val="23"/>
        <w:shd w:val="clear" w:color="auto" w:fill="auto"/>
        <w:spacing w:after="0" w:line="240" w:lineRule="auto"/>
        <w:ind w:firstLine="709"/>
        <w:jc w:val="both"/>
        <w:rPr>
          <w:sz w:val="24"/>
          <w:szCs w:val="24"/>
        </w:rPr>
      </w:pPr>
      <w:r w:rsidRPr="000A08C7">
        <w:rPr>
          <w:sz w:val="24"/>
          <w:szCs w:val="24"/>
        </w:rPr>
        <w:t xml:space="preserve">В задании 15 требуется схематично построить график функции. </w:t>
      </w:r>
    </w:p>
    <w:p w14:paraId="5496B3EB" w14:textId="77777777" w:rsidR="00376217" w:rsidRPr="000A08C7" w:rsidRDefault="00376217" w:rsidP="00376217">
      <w:pPr>
        <w:pStyle w:val="23"/>
        <w:shd w:val="clear" w:color="auto" w:fill="auto"/>
        <w:spacing w:after="0" w:line="240" w:lineRule="auto"/>
        <w:ind w:firstLine="709"/>
        <w:jc w:val="both"/>
        <w:rPr>
          <w:sz w:val="24"/>
          <w:szCs w:val="24"/>
        </w:rPr>
      </w:pPr>
      <w:r w:rsidRPr="000A08C7">
        <w:rPr>
          <w:sz w:val="24"/>
          <w:szCs w:val="24"/>
        </w:rPr>
        <w:t>В заданиях 10,14, 16 требуется записать решение и ответ.</w:t>
      </w:r>
    </w:p>
    <w:p w14:paraId="34812626" w14:textId="77777777" w:rsidR="00376217" w:rsidRPr="00021894" w:rsidRDefault="00376217" w:rsidP="00376217">
      <w:pPr>
        <w:spacing w:before="120" w:after="120"/>
        <w:jc w:val="center"/>
        <w:rPr>
          <w:b/>
        </w:rPr>
      </w:pPr>
      <w:r w:rsidRPr="00021894">
        <w:rPr>
          <w:b/>
          <w:lang w:bidi="ru-RU"/>
        </w:rPr>
        <w:t>Распределение заданий варианта проверочной работы по содержанию, проверяемым умениям и видам деятельности</w:t>
      </w:r>
    </w:p>
    <w:p w14:paraId="59A1493C" w14:textId="77777777" w:rsidR="00376217" w:rsidRPr="00432EE0" w:rsidRDefault="00376217" w:rsidP="00376217">
      <w:pPr>
        <w:pStyle w:val="Default"/>
        <w:ind w:firstLine="700"/>
        <w:jc w:val="both"/>
        <w:rPr>
          <w:szCs w:val="28"/>
        </w:rPr>
      </w:pPr>
      <w:r w:rsidRPr="00432EE0">
        <w:rPr>
          <w:szCs w:val="28"/>
        </w:rPr>
        <w:t xml:space="preserve">В заданиях 1, 2 проверяется владение понятиями </w:t>
      </w:r>
      <w:r>
        <w:rPr>
          <w:szCs w:val="28"/>
        </w:rPr>
        <w:t>"</w:t>
      </w:r>
      <w:r w:rsidRPr="00432EE0">
        <w:rPr>
          <w:szCs w:val="28"/>
        </w:rPr>
        <w:t>отрицательное число</w:t>
      </w:r>
      <w:r>
        <w:rPr>
          <w:szCs w:val="28"/>
        </w:rPr>
        <w:t>"</w:t>
      </w:r>
      <w:r w:rsidRPr="00432EE0">
        <w:rPr>
          <w:szCs w:val="28"/>
        </w:rPr>
        <w:t xml:space="preserve">, </w:t>
      </w:r>
      <w:r>
        <w:rPr>
          <w:szCs w:val="28"/>
        </w:rPr>
        <w:t>"</w:t>
      </w:r>
      <w:r w:rsidRPr="00432EE0">
        <w:rPr>
          <w:szCs w:val="28"/>
        </w:rPr>
        <w:t>обыкновенная дробь</w:t>
      </w:r>
      <w:r>
        <w:rPr>
          <w:szCs w:val="28"/>
        </w:rPr>
        <w:t>"</w:t>
      </w:r>
      <w:r w:rsidRPr="00432EE0">
        <w:rPr>
          <w:szCs w:val="28"/>
        </w:rPr>
        <w:t xml:space="preserve">, </w:t>
      </w:r>
      <w:r>
        <w:rPr>
          <w:szCs w:val="28"/>
        </w:rPr>
        <w:t>"</w:t>
      </w:r>
      <w:r w:rsidRPr="00432EE0">
        <w:rPr>
          <w:szCs w:val="28"/>
        </w:rPr>
        <w:t>десятичная дробь</w:t>
      </w:r>
      <w:r>
        <w:rPr>
          <w:szCs w:val="28"/>
        </w:rPr>
        <w:t>"</w:t>
      </w:r>
      <w:r w:rsidRPr="00432EE0">
        <w:rPr>
          <w:szCs w:val="28"/>
        </w:rPr>
        <w:t xml:space="preserve"> и вычислительными навыками. </w:t>
      </w:r>
    </w:p>
    <w:p w14:paraId="1B835CF0" w14:textId="77777777" w:rsidR="00376217" w:rsidRPr="00432EE0" w:rsidRDefault="00376217" w:rsidP="00376217">
      <w:pPr>
        <w:pStyle w:val="Default"/>
        <w:ind w:firstLine="700"/>
        <w:jc w:val="both"/>
        <w:rPr>
          <w:szCs w:val="28"/>
        </w:rPr>
      </w:pPr>
      <w:r w:rsidRPr="00432EE0">
        <w:rPr>
          <w:szCs w:val="28"/>
        </w:rPr>
        <w:t xml:space="preserve">В задании 3 проверяется умение извлекать информацию, представленную в таблицах или на графиках. </w:t>
      </w:r>
    </w:p>
    <w:p w14:paraId="19912A5F" w14:textId="77777777" w:rsidR="00376217" w:rsidRPr="00432EE0" w:rsidRDefault="00376217" w:rsidP="00376217">
      <w:pPr>
        <w:pStyle w:val="Default"/>
        <w:ind w:firstLine="700"/>
        <w:jc w:val="both"/>
        <w:rPr>
          <w:szCs w:val="28"/>
        </w:rPr>
      </w:pPr>
      <w:r w:rsidRPr="00432EE0">
        <w:rPr>
          <w:szCs w:val="28"/>
        </w:rPr>
        <w:t xml:space="preserve">В задании 4 проверяется владение основными единицами измерения длины, площади, объёма, массы, времени, скорости. </w:t>
      </w:r>
    </w:p>
    <w:p w14:paraId="7113476A" w14:textId="77777777" w:rsidR="00376217" w:rsidRPr="00432EE0" w:rsidRDefault="00376217" w:rsidP="00376217">
      <w:pPr>
        <w:pStyle w:val="Default"/>
        <w:ind w:firstLine="700"/>
        <w:jc w:val="both"/>
        <w:rPr>
          <w:szCs w:val="28"/>
        </w:rPr>
      </w:pPr>
      <w:r w:rsidRPr="00432EE0">
        <w:rPr>
          <w:szCs w:val="28"/>
        </w:rPr>
        <w:t xml:space="preserve">Заданием 5 проверяется умение решать текстовые задачи на проценты. </w:t>
      </w:r>
    </w:p>
    <w:p w14:paraId="0BA7A399" w14:textId="77777777" w:rsidR="00376217" w:rsidRPr="00432EE0" w:rsidRDefault="00376217" w:rsidP="00376217">
      <w:pPr>
        <w:pStyle w:val="Default"/>
        <w:ind w:firstLine="700"/>
        <w:jc w:val="both"/>
        <w:rPr>
          <w:szCs w:val="28"/>
        </w:rPr>
      </w:pPr>
      <w:r w:rsidRPr="00432EE0">
        <w:rPr>
          <w:szCs w:val="28"/>
        </w:rPr>
        <w:t xml:space="preserve">Задание 6 направлено на проверку умений решать несложные логические задачи, а также находить пересечение, объединение, подмножество в простейших ситуациях. </w:t>
      </w:r>
    </w:p>
    <w:p w14:paraId="393BE240" w14:textId="77777777" w:rsidR="00376217" w:rsidRPr="00432EE0" w:rsidRDefault="00376217" w:rsidP="00376217">
      <w:pPr>
        <w:pStyle w:val="Default"/>
        <w:ind w:firstLine="700"/>
        <w:jc w:val="both"/>
        <w:rPr>
          <w:szCs w:val="28"/>
        </w:rPr>
      </w:pPr>
      <w:r w:rsidRPr="00432EE0">
        <w:rPr>
          <w:szCs w:val="28"/>
        </w:rPr>
        <w:t xml:space="preserve">В задании 7 проверяются умения извлекать информацию, представленную на диаграммах, а также выполнять оценки, прикидки. </w:t>
      </w:r>
    </w:p>
    <w:p w14:paraId="49637788" w14:textId="77777777" w:rsidR="00376217" w:rsidRPr="00432EE0" w:rsidRDefault="00376217" w:rsidP="00376217">
      <w:pPr>
        <w:pStyle w:val="Default"/>
        <w:ind w:firstLine="567"/>
        <w:jc w:val="both"/>
        <w:rPr>
          <w:szCs w:val="28"/>
        </w:rPr>
      </w:pPr>
      <w:r w:rsidRPr="00432EE0">
        <w:rPr>
          <w:szCs w:val="28"/>
        </w:rPr>
        <w:t xml:space="preserve">В задании 8 проверяется владение понятиями </w:t>
      </w:r>
      <w:r>
        <w:rPr>
          <w:szCs w:val="28"/>
        </w:rPr>
        <w:t>"</w:t>
      </w:r>
      <w:r w:rsidRPr="00432EE0">
        <w:rPr>
          <w:szCs w:val="28"/>
        </w:rPr>
        <w:t>функция</w:t>
      </w:r>
      <w:r>
        <w:rPr>
          <w:szCs w:val="28"/>
        </w:rPr>
        <w:t>"</w:t>
      </w:r>
      <w:r w:rsidRPr="00432EE0">
        <w:rPr>
          <w:szCs w:val="28"/>
        </w:rPr>
        <w:t xml:space="preserve">, </w:t>
      </w:r>
      <w:r>
        <w:rPr>
          <w:szCs w:val="28"/>
        </w:rPr>
        <w:t>"</w:t>
      </w:r>
      <w:r w:rsidRPr="00432EE0">
        <w:rPr>
          <w:szCs w:val="28"/>
        </w:rPr>
        <w:t>график функции</w:t>
      </w:r>
      <w:r>
        <w:rPr>
          <w:szCs w:val="28"/>
        </w:rPr>
        <w:t>"</w:t>
      </w:r>
      <w:r w:rsidRPr="00432EE0">
        <w:rPr>
          <w:szCs w:val="28"/>
        </w:rPr>
        <w:t xml:space="preserve">, </w:t>
      </w:r>
      <w:r>
        <w:rPr>
          <w:szCs w:val="28"/>
        </w:rPr>
        <w:t>"</w:t>
      </w:r>
      <w:r w:rsidRPr="00432EE0">
        <w:rPr>
          <w:szCs w:val="28"/>
        </w:rPr>
        <w:t>способы задания функции</w:t>
      </w:r>
      <w:r>
        <w:rPr>
          <w:szCs w:val="28"/>
        </w:rPr>
        <w:t>"</w:t>
      </w:r>
      <w:r w:rsidRPr="00432EE0">
        <w:rPr>
          <w:szCs w:val="28"/>
        </w:rPr>
        <w:t xml:space="preserve">. </w:t>
      </w:r>
    </w:p>
    <w:p w14:paraId="07ED84C9" w14:textId="68F6B40A" w:rsidR="00376217" w:rsidRPr="00A53A73" w:rsidRDefault="00376217" w:rsidP="00376217">
      <w:pPr>
        <w:pStyle w:val="Default"/>
        <w:ind w:firstLine="567"/>
        <w:jc w:val="both"/>
        <w:rPr>
          <w:szCs w:val="28"/>
        </w:rPr>
      </w:pPr>
      <w:r>
        <w:rPr>
          <w:szCs w:val="28"/>
        </w:rPr>
        <w:t xml:space="preserve">В задании 9 проверяется </w:t>
      </w:r>
      <w:r w:rsidRPr="00A53A73">
        <w:rPr>
          <w:szCs w:val="28"/>
        </w:rPr>
        <w:t xml:space="preserve">умение решать линейные уравнения, а </w:t>
      </w:r>
      <w:proofErr w:type="gramStart"/>
      <w:r w:rsidRPr="00A53A73">
        <w:rPr>
          <w:szCs w:val="28"/>
        </w:rPr>
        <w:t>так</w:t>
      </w:r>
      <w:r w:rsidR="00C0787E">
        <w:rPr>
          <w:szCs w:val="28"/>
        </w:rPr>
        <w:t xml:space="preserve"> </w:t>
      </w:r>
      <w:r w:rsidRPr="00A53A73">
        <w:rPr>
          <w:szCs w:val="28"/>
        </w:rPr>
        <w:t>же</w:t>
      </w:r>
      <w:proofErr w:type="gramEnd"/>
      <w:r w:rsidR="00C0787E">
        <w:rPr>
          <w:szCs w:val="28"/>
        </w:rPr>
        <w:t xml:space="preserve"> </w:t>
      </w:r>
      <w:r w:rsidRPr="00A53A73">
        <w:rPr>
          <w:szCs w:val="28"/>
        </w:rPr>
        <w:t>системы линейных уравнений.</w:t>
      </w:r>
    </w:p>
    <w:p w14:paraId="3E0BC778" w14:textId="77777777" w:rsidR="00376217" w:rsidRPr="00432EE0" w:rsidRDefault="00376217" w:rsidP="00376217">
      <w:pPr>
        <w:pStyle w:val="Default"/>
        <w:ind w:firstLine="700"/>
        <w:jc w:val="both"/>
        <w:rPr>
          <w:szCs w:val="28"/>
        </w:rPr>
      </w:pPr>
      <w:r w:rsidRPr="00432EE0">
        <w:rPr>
          <w:szCs w:val="28"/>
        </w:rPr>
        <w:t xml:space="preserve">Задание 10 направлено на проверку умения извлекать из текста необходимую информацию, делать оценки, прикидки при практических расчётах. </w:t>
      </w:r>
    </w:p>
    <w:p w14:paraId="64F02620" w14:textId="77777777" w:rsidR="00376217" w:rsidRPr="00432EE0" w:rsidRDefault="00376217" w:rsidP="00376217">
      <w:pPr>
        <w:pStyle w:val="Default"/>
        <w:ind w:firstLine="700"/>
        <w:jc w:val="both"/>
        <w:rPr>
          <w:szCs w:val="28"/>
        </w:rPr>
      </w:pPr>
      <w:r w:rsidRPr="00432EE0">
        <w:rPr>
          <w:szCs w:val="28"/>
        </w:rPr>
        <w:t xml:space="preserve">В задании 11 проверяется умение выполнять преобразования буквенных выражений с использованием формул сокращённого умножения. </w:t>
      </w:r>
    </w:p>
    <w:p w14:paraId="6BF38A2A" w14:textId="77777777" w:rsidR="00376217" w:rsidRPr="00432EE0" w:rsidRDefault="00376217" w:rsidP="00376217">
      <w:pPr>
        <w:pStyle w:val="Default"/>
        <w:ind w:firstLine="700"/>
        <w:jc w:val="both"/>
        <w:rPr>
          <w:szCs w:val="28"/>
        </w:rPr>
      </w:pPr>
      <w:r w:rsidRPr="00432EE0">
        <w:rPr>
          <w:szCs w:val="28"/>
        </w:rPr>
        <w:t xml:space="preserve">В задании 12 проверяется умение сравнивать обыкновенные дроби, десятичные дроби и смешанные числа. </w:t>
      </w:r>
    </w:p>
    <w:p w14:paraId="790866B7" w14:textId="77777777" w:rsidR="00376217" w:rsidRPr="00432EE0" w:rsidRDefault="00376217" w:rsidP="00376217">
      <w:pPr>
        <w:pStyle w:val="Default"/>
        <w:ind w:firstLine="700"/>
        <w:jc w:val="both"/>
        <w:rPr>
          <w:szCs w:val="28"/>
        </w:rPr>
      </w:pPr>
      <w:r w:rsidRPr="00432EE0">
        <w:rPr>
          <w:szCs w:val="28"/>
        </w:rPr>
        <w:t xml:space="preserve">Задания 13 и 14 проверяют умение оперировать свойствами геометрических фигур, применять геометрические факты для решения задач. </w:t>
      </w:r>
    </w:p>
    <w:p w14:paraId="52596541" w14:textId="77777777" w:rsidR="00376217" w:rsidRPr="00432EE0" w:rsidRDefault="00376217" w:rsidP="00376217">
      <w:pPr>
        <w:pStyle w:val="Default"/>
        <w:ind w:firstLine="700"/>
        <w:jc w:val="both"/>
        <w:rPr>
          <w:szCs w:val="28"/>
        </w:rPr>
      </w:pPr>
      <w:r w:rsidRPr="00432EE0">
        <w:rPr>
          <w:szCs w:val="28"/>
        </w:rPr>
        <w:t xml:space="preserve">В задании 15 проверяется умение представлять данные в виде таблиц, диаграмм, графиков. </w:t>
      </w:r>
    </w:p>
    <w:p w14:paraId="4A8E424F" w14:textId="77777777" w:rsidR="00376217" w:rsidRPr="00432EE0" w:rsidRDefault="00376217" w:rsidP="00376217">
      <w:pPr>
        <w:tabs>
          <w:tab w:val="left" w:pos="2976"/>
        </w:tabs>
        <w:ind w:firstLine="709"/>
        <w:jc w:val="both"/>
        <w:rPr>
          <w:szCs w:val="28"/>
        </w:rPr>
      </w:pPr>
      <w:r w:rsidRPr="00432EE0">
        <w:rPr>
          <w:szCs w:val="28"/>
        </w:rPr>
        <w:t xml:space="preserve">Задание 16 направлено на проверку умения решать текстовые задачи на производительность, покупки, движение. </w:t>
      </w:r>
    </w:p>
    <w:p w14:paraId="4E92A66B" w14:textId="77777777" w:rsidR="00376217" w:rsidRPr="00432EE0" w:rsidRDefault="00376217" w:rsidP="00376217">
      <w:pPr>
        <w:tabs>
          <w:tab w:val="left" w:pos="2976"/>
        </w:tabs>
        <w:ind w:firstLine="709"/>
        <w:jc w:val="both"/>
      </w:pPr>
      <w:r w:rsidRPr="00432EE0">
        <w:rPr>
          <w:color w:val="000000"/>
          <w:lang w:bidi="ru-RU"/>
        </w:rPr>
        <w:t>На выполнение проверочной работы по математике дается 90 минут.</w:t>
      </w:r>
    </w:p>
    <w:p w14:paraId="6B0728EA" w14:textId="77777777" w:rsidR="00376217" w:rsidRPr="00021894" w:rsidRDefault="00376217" w:rsidP="00376217">
      <w:pPr>
        <w:spacing w:before="120" w:after="120"/>
        <w:jc w:val="center"/>
        <w:rPr>
          <w:b/>
          <w:lang w:bidi="ru-RU"/>
        </w:rPr>
      </w:pPr>
      <w:r w:rsidRPr="00021894">
        <w:rPr>
          <w:b/>
          <w:lang w:bidi="ru-RU"/>
        </w:rPr>
        <w:t>Система оценивания выполнения отдельных заданий и проверочной работы в целом</w:t>
      </w:r>
    </w:p>
    <w:p w14:paraId="0CB9953E" w14:textId="77777777" w:rsidR="00376217" w:rsidRPr="00432EE0" w:rsidRDefault="00376217" w:rsidP="00376217">
      <w:pPr>
        <w:pStyle w:val="Default"/>
        <w:ind w:firstLine="700"/>
        <w:jc w:val="both"/>
        <w:rPr>
          <w:szCs w:val="28"/>
        </w:rPr>
      </w:pPr>
      <w:r w:rsidRPr="00432EE0">
        <w:rPr>
          <w:szCs w:val="28"/>
        </w:rPr>
        <w:t xml:space="preserve">Правильное решение каждого из заданий 1–11, 13, 15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 </w:t>
      </w:r>
    </w:p>
    <w:p w14:paraId="469F254B" w14:textId="77777777" w:rsidR="00376217" w:rsidRPr="00432EE0" w:rsidRDefault="00376217" w:rsidP="00376217">
      <w:pPr>
        <w:pStyle w:val="Default"/>
        <w:ind w:firstLine="700"/>
        <w:jc w:val="both"/>
        <w:rPr>
          <w:szCs w:val="28"/>
        </w:rPr>
      </w:pPr>
      <w:r w:rsidRPr="00432EE0">
        <w:rPr>
          <w:szCs w:val="28"/>
        </w:rPr>
        <w:t xml:space="preserve">Выполнение заданий 12, 14, 16 оценивается от 0 до 2 баллов. </w:t>
      </w:r>
    </w:p>
    <w:p w14:paraId="626689CF" w14:textId="77777777" w:rsidR="00376217" w:rsidRDefault="00376217" w:rsidP="00376217">
      <w:pPr>
        <w:pStyle w:val="23"/>
        <w:shd w:val="clear" w:color="auto" w:fill="auto"/>
        <w:spacing w:after="0" w:line="280" w:lineRule="exact"/>
        <w:ind w:left="993"/>
        <w:jc w:val="left"/>
        <w:rPr>
          <w:sz w:val="24"/>
        </w:rPr>
      </w:pPr>
      <w:r w:rsidRPr="00432EE0">
        <w:rPr>
          <w:sz w:val="24"/>
        </w:rPr>
        <w:t>Максимальный первичный балл — 19.</w:t>
      </w:r>
    </w:p>
    <w:p w14:paraId="12C1A2B1" w14:textId="77777777" w:rsidR="00376217" w:rsidRPr="00432EE0" w:rsidRDefault="00376217" w:rsidP="00376217">
      <w:pPr>
        <w:pStyle w:val="29"/>
        <w:shd w:val="clear" w:color="auto" w:fill="auto"/>
        <w:spacing w:after="0" w:line="280" w:lineRule="exact"/>
        <w:jc w:val="center"/>
        <w:rPr>
          <w:color w:val="000000"/>
          <w:sz w:val="24"/>
          <w:szCs w:val="24"/>
          <w:lang w:bidi="ru-RU"/>
        </w:rPr>
      </w:pPr>
      <w:r w:rsidRPr="00432EE0">
        <w:rPr>
          <w:color w:val="000000"/>
          <w:sz w:val="24"/>
          <w:szCs w:val="24"/>
          <w:lang w:bidi="ru-RU"/>
        </w:rPr>
        <w:t>Рекомендации по переводу первичных баллов в отметки по пятибалльной шкале</w:t>
      </w:r>
    </w:p>
    <w:tbl>
      <w:tblPr>
        <w:tblOverlap w:val="never"/>
        <w:tblW w:w="5000" w:type="pct"/>
        <w:tblCellMar>
          <w:left w:w="10" w:type="dxa"/>
          <w:right w:w="10" w:type="dxa"/>
        </w:tblCellMar>
        <w:tblLook w:val="0000" w:firstRow="0" w:lastRow="0" w:firstColumn="0" w:lastColumn="0" w:noHBand="0" w:noVBand="0"/>
      </w:tblPr>
      <w:tblGrid>
        <w:gridCol w:w="4027"/>
        <w:gridCol w:w="1552"/>
        <w:gridCol w:w="1552"/>
        <w:gridCol w:w="1558"/>
        <w:gridCol w:w="1562"/>
      </w:tblGrid>
      <w:tr w:rsidR="00376217" w:rsidRPr="00432EE0" w14:paraId="5FC38A50" w14:textId="77777777" w:rsidTr="00376217">
        <w:trPr>
          <w:trHeight w:val="20"/>
        </w:trPr>
        <w:tc>
          <w:tcPr>
            <w:tcW w:w="1964" w:type="pct"/>
            <w:tcBorders>
              <w:top w:val="single" w:sz="4" w:space="0" w:color="auto"/>
              <w:left w:val="single" w:sz="4" w:space="0" w:color="auto"/>
            </w:tcBorders>
            <w:shd w:val="clear" w:color="auto" w:fill="FFFFFF"/>
            <w:vAlign w:val="center"/>
          </w:tcPr>
          <w:p w14:paraId="298B27A2" w14:textId="77777777" w:rsidR="00376217" w:rsidRPr="00F718DD" w:rsidRDefault="00376217" w:rsidP="00115488">
            <w:pPr>
              <w:pStyle w:val="23"/>
              <w:shd w:val="clear" w:color="auto" w:fill="auto"/>
              <w:spacing w:after="0" w:line="326" w:lineRule="exact"/>
              <w:rPr>
                <w:sz w:val="24"/>
                <w:szCs w:val="24"/>
              </w:rPr>
            </w:pPr>
            <w:r w:rsidRPr="00432EE0">
              <w:rPr>
                <w:rStyle w:val="24"/>
                <w:sz w:val="24"/>
                <w:szCs w:val="24"/>
              </w:rPr>
              <w:t>Отметка по пятибалльной шкале</w:t>
            </w:r>
          </w:p>
        </w:tc>
        <w:tc>
          <w:tcPr>
            <w:tcW w:w="757" w:type="pct"/>
            <w:tcBorders>
              <w:top w:val="single" w:sz="4" w:space="0" w:color="auto"/>
              <w:left w:val="single" w:sz="4" w:space="0" w:color="auto"/>
            </w:tcBorders>
            <w:shd w:val="clear" w:color="auto" w:fill="FFFFFF"/>
            <w:vAlign w:val="center"/>
          </w:tcPr>
          <w:p w14:paraId="5A7C48B1" w14:textId="77777777" w:rsidR="00376217" w:rsidRPr="00F718DD" w:rsidRDefault="00376217" w:rsidP="00115488">
            <w:pPr>
              <w:pStyle w:val="23"/>
              <w:shd w:val="clear" w:color="auto" w:fill="auto"/>
              <w:spacing w:after="0" w:line="280" w:lineRule="exact"/>
              <w:rPr>
                <w:sz w:val="24"/>
                <w:szCs w:val="24"/>
              </w:rPr>
            </w:pPr>
            <w:r w:rsidRPr="00432EE0">
              <w:rPr>
                <w:rStyle w:val="24"/>
                <w:sz w:val="24"/>
                <w:szCs w:val="24"/>
              </w:rPr>
              <w:t>"2"</w:t>
            </w:r>
          </w:p>
        </w:tc>
        <w:tc>
          <w:tcPr>
            <w:tcW w:w="757" w:type="pct"/>
            <w:tcBorders>
              <w:top w:val="single" w:sz="4" w:space="0" w:color="auto"/>
              <w:left w:val="single" w:sz="4" w:space="0" w:color="auto"/>
            </w:tcBorders>
            <w:shd w:val="clear" w:color="auto" w:fill="FFFFFF"/>
            <w:vAlign w:val="center"/>
          </w:tcPr>
          <w:p w14:paraId="6CFD9C25" w14:textId="77777777" w:rsidR="00376217" w:rsidRPr="00F718DD" w:rsidRDefault="00376217" w:rsidP="00115488">
            <w:pPr>
              <w:pStyle w:val="23"/>
              <w:shd w:val="clear" w:color="auto" w:fill="auto"/>
              <w:spacing w:after="0" w:line="280" w:lineRule="exact"/>
              <w:rPr>
                <w:sz w:val="24"/>
                <w:szCs w:val="24"/>
              </w:rPr>
            </w:pPr>
            <w:r w:rsidRPr="00432EE0">
              <w:rPr>
                <w:rStyle w:val="24"/>
                <w:sz w:val="24"/>
                <w:szCs w:val="24"/>
              </w:rPr>
              <w:t>"3"</w:t>
            </w:r>
          </w:p>
        </w:tc>
        <w:tc>
          <w:tcPr>
            <w:tcW w:w="760" w:type="pct"/>
            <w:tcBorders>
              <w:top w:val="single" w:sz="4" w:space="0" w:color="auto"/>
              <w:left w:val="single" w:sz="4" w:space="0" w:color="auto"/>
            </w:tcBorders>
            <w:shd w:val="clear" w:color="auto" w:fill="FFFFFF"/>
            <w:vAlign w:val="center"/>
          </w:tcPr>
          <w:p w14:paraId="585C1C38" w14:textId="77777777" w:rsidR="00376217" w:rsidRPr="00F718DD" w:rsidRDefault="00376217" w:rsidP="00115488">
            <w:pPr>
              <w:pStyle w:val="23"/>
              <w:shd w:val="clear" w:color="auto" w:fill="auto"/>
              <w:spacing w:after="0" w:line="280" w:lineRule="exact"/>
              <w:rPr>
                <w:sz w:val="24"/>
                <w:szCs w:val="24"/>
              </w:rPr>
            </w:pPr>
            <w:r w:rsidRPr="00432EE0">
              <w:rPr>
                <w:rStyle w:val="24"/>
                <w:sz w:val="24"/>
                <w:szCs w:val="24"/>
              </w:rPr>
              <w:t>"4"</w:t>
            </w:r>
          </w:p>
        </w:tc>
        <w:tc>
          <w:tcPr>
            <w:tcW w:w="762" w:type="pct"/>
            <w:tcBorders>
              <w:top w:val="single" w:sz="4" w:space="0" w:color="auto"/>
              <w:left w:val="single" w:sz="4" w:space="0" w:color="auto"/>
              <w:right w:val="single" w:sz="4" w:space="0" w:color="auto"/>
            </w:tcBorders>
            <w:shd w:val="clear" w:color="auto" w:fill="FFFFFF"/>
            <w:vAlign w:val="center"/>
          </w:tcPr>
          <w:p w14:paraId="60B37605" w14:textId="77777777" w:rsidR="00376217" w:rsidRPr="00F718DD" w:rsidRDefault="00376217" w:rsidP="00115488">
            <w:pPr>
              <w:pStyle w:val="23"/>
              <w:shd w:val="clear" w:color="auto" w:fill="auto"/>
              <w:spacing w:after="0" w:line="280" w:lineRule="exact"/>
              <w:rPr>
                <w:sz w:val="24"/>
                <w:szCs w:val="24"/>
              </w:rPr>
            </w:pPr>
            <w:r w:rsidRPr="00432EE0">
              <w:rPr>
                <w:rStyle w:val="24"/>
                <w:sz w:val="24"/>
                <w:szCs w:val="24"/>
              </w:rPr>
              <w:t>"5"</w:t>
            </w:r>
          </w:p>
        </w:tc>
      </w:tr>
      <w:tr w:rsidR="00376217" w:rsidRPr="0043435C" w14:paraId="1F31BE98" w14:textId="77777777" w:rsidTr="00376217">
        <w:trPr>
          <w:trHeight w:val="20"/>
        </w:trPr>
        <w:tc>
          <w:tcPr>
            <w:tcW w:w="1964" w:type="pct"/>
            <w:tcBorders>
              <w:top w:val="single" w:sz="4" w:space="0" w:color="auto"/>
              <w:left w:val="single" w:sz="4" w:space="0" w:color="auto"/>
              <w:bottom w:val="single" w:sz="4" w:space="0" w:color="auto"/>
            </w:tcBorders>
            <w:shd w:val="clear" w:color="auto" w:fill="FFFFFF"/>
            <w:vAlign w:val="center"/>
          </w:tcPr>
          <w:p w14:paraId="6B9DF980" w14:textId="77777777" w:rsidR="00376217" w:rsidRPr="00F718DD" w:rsidRDefault="00376217" w:rsidP="00115488">
            <w:pPr>
              <w:pStyle w:val="23"/>
              <w:shd w:val="clear" w:color="auto" w:fill="auto"/>
              <w:spacing w:after="0" w:line="280" w:lineRule="exact"/>
              <w:rPr>
                <w:sz w:val="24"/>
                <w:szCs w:val="24"/>
              </w:rPr>
            </w:pPr>
            <w:r w:rsidRPr="00F718DD">
              <w:rPr>
                <w:sz w:val="24"/>
                <w:szCs w:val="24"/>
              </w:rPr>
              <w:t>Первичные баллы</w:t>
            </w:r>
          </w:p>
        </w:tc>
        <w:tc>
          <w:tcPr>
            <w:tcW w:w="757" w:type="pct"/>
            <w:tcBorders>
              <w:top w:val="single" w:sz="4" w:space="0" w:color="auto"/>
              <w:left w:val="single" w:sz="4" w:space="0" w:color="auto"/>
              <w:bottom w:val="single" w:sz="4" w:space="0" w:color="auto"/>
            </w:tcBorders>
            <w:shd w:val="clear" w:color="auto" w:fill="FFFFFF"/>
            <w:vAlign w:val="center"/>
          </w:tcPr>
          <w:p w14:paraId="2679868F" w14:textId="77777777" w:rsidR="00376217" w:rsidRPr="00F718DD" w:rsidRDefault="00376217" w:rsidP="00115488">
            <w:pPr>
              <w:pStyle w:val="23"/>
              <w:shd w:val="clear" w:color="auto" w:fill="auto"/>
              <w:spacing w:after="0" w:line="280" w:lineRule="exact"/>
              <w:rPr>
                <w:sz w:val="24"/>
                <w:szCs w:val="24"/>
              </w:rPr>
            </w:pPr>
            <w:r w:rsidRPr="00F718DD">
              <w:rPr>
                <w:sz w:val="24"/>
                <w:szCs w:val="24"/>
              </w:rPr>
              <w:t>0 - 6</w:t>
            </w:r>
          </w:p>
        </w:tc>
        <w:tc>
          <w:tcPr>
            <w:tcW w:w="757" w:type="pct"/>
            <w:tcBorders>
              <w:top w:val="single" w:sz="4" w:space="0" w:color="auto"/>
              <w:left w:val="single" w:sz="4" w:space="0" w:color="auto"/>
              <w:bottom w:val="single" w:sz="4" w:space="0" w:color="auto"/>
            </w:tcBorders>
            <w:shd w:val="clear" w:color="auto" w:fill="FFFFFF"/>
            <w:vAlign w:val="center"/>
          </w:tcPr>
          <w:p w14:paraId="1F2BD486" w14:textId="77777777" w:rsidR="00376217" w:rsidRPr="00F718DD" w:rsidRDefault="00376217" w:rsidP="00115488">
            <w:pPr>
              <w:pStyle w:val="23"/>
              <w:shd w:val="clear" w:color="auto" w:fill="auto"/>
              <w:spacing w:after="0" w:line="280" w:lineRule="exact"/>
              <w:rPr>
                <w:sz w:val="24"/>
                <w:szCs w:val="24"/>
              </w:rPr>
            </w:pPr>
            <w:r w:rsidRPr="00F718DD">
              <w:rPr>
                <w:sz w:val="24"/>
                <w:szCs w:val="24"/>
              </w:rPr>
              <w:t>7 - 11</w:t>
            </w:r>
          </w:p>
        </w:tc>
        <w:tc>
          <w:tcPr>
            <w:tcW w:w="760" w:type="pct"/>
            <w:tcBorders>
              <w:top w:val="single" w:sz="4" w:space="0" w:color="auto"/>
              <w:left w:val="single" w:sz="4" w:space="0" w:color="auto"/>
              <w:bottom w:val="single" w:sz="4" w:space="0" w:color="auto"/>
            </w:tcBorders>
            <w:shd w:val="clear" w:color="auto" w:fill="FFFFFF"/>
            <w:vAlign w:val="center"/>
          </w:tcPr>
          <w:p w14:paraId="6F84D179" w14:textId="77777777" w:rsidR="00376217" w:rsidRPr="00F718DD" w:rsidRDefault="00376217" w:rsidP="00115488">
            <w:pPr>
              <w:pStyle w:val="23"/>
              <w:shd w:val="clear" w:color="auto" w:fill="auto"/>
              <w:spacing w:after="0" w:line="280" w:lineRule="exact"/>
              <w:rPr>
                <w:sz w:val="24"/>
                <w:szCs w:val="24"/>
              </w:rPr>
            </w:pPr>
            <w:r w:rsidRPr="00F718DD">
              <w:rPr>
                <w:sz w:val="24"/>
                <w:szCs w:val="24"/>
              </w:rPr>
              <w:t>12 - 15</w:t>
            </w: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55650305" w14:textId="77777777" w:rsidR="00376217" w:rsidRPr="00F718DD" w:rsidRDefault="00376217" w:rsidP="00115488">
            <w:pPr>
              <w:pStyle w:val="23"/>
              <w:shd w:val="clear" w:color="auto" w:fill="auto"/>
              <w:spacing w:after="0" w:line="280" w:lineRule="exact"/>
              <w:rPr>
                <w:sz w:val="24"/>
                <w:szCs w:val="24"/>
              </w:rPr>
            </w:pPr>
            <w:r w:rsidRPr="00F718DD">
              <w:rPr>
                <w:sz w:val="24"/>
                <w:szCs w:val="24"/>
              </w:rPr>
              <w:t>16 - 19</w:t>
            </w:r>
          </w:p>
        </w:tc>
      </w:tr>
    </w:tbl>
    <w:p w14:paraId="526996A6" w14:textId="77777777" w:rsidR="00CF613D" w:rsidRDefault="00CF613D" w:rsidP="00CF613D">
      <w:pPr>
        <w:pStyle w:val="3"/>
        <w:spacing w:after="240"/>
        <w:ind w:left="709"/>
        <w:jc w:val="center"/>
        <w:rPr>
          <w:noProof/>
          <w:color w:val="4472C4" w:themeColor="accent1"/>
        </w:rPr>
        <w:sectPr w:rsidR="00CF613D" w:rsidSect="00AC6D77">
          <w:pgSz w:w="11906" w:h="16838" w:code="9"/>
          <w:pgMar w:top="567" w:right="851" w:bottom="567" w:left="794" w:header="709" w:footer="709" w:gutter="0"/>
          <w:cols w:space="708"/>
          <w:docGrid w:linePitch="360"/>
        </w:sectPr>
      </w:pPr>
    </w:p>
    <w:p w14:paraId="37C53872" w14:textId="77777777" w:rsidR="00CF613D" w:rsidRPr="00B96A11" w:rsidRDefault="00CF613D" w:rsidP="00CF613D">
      <w:pPr>
        <w:spacing w:before="120" w:after="120"/>
        <w:jc w:val="center"/>
        <w:rPr>
          <w:b/>
          <w:bCs/>
          <w:noProof/>
          <w:sz w:val="26"/>
          <w:szCs w:val="26"/>
        </w:rPr>
      </w:pPr>
      <w:r w:rsidRPr="00B96A11">
        <w:rPr>
          <w:b/>
          <w:bCs/>
          <w:noProof/>
          <w:sz w:val="26"/>
          <w:szCs w:val="26"/>
        </w:rPr>
        <w:lastRenderedPageBreak/>
        <w:t xml:space="preserve">Достижение планируемых результатов (в %) по математике в соответствии с ПООП </w:t>
      </w:r>
      <w:r w:rsidR="009E58FE">
        <w:rPr>
          <w:b/>
          <w:bCs/>
          <w:noProof/>
          <w:sz w:val="26"/>
          <w:szCs w:val="26"/>
        </w:rPr>
        <w:t>О</w:t>
      </w:r>
      <w:r w:rsidRPr="00B96A11">
        <w:rPr>
          <w:b/>
          <w:bCs/>
          <w:noProof/>
          <w:sz w:val="26"/>
          <w:szCs w:val="26"/>
        </w:rPr>
        <w:t>ОО и ФГОС</w:t>
      </w:r>
      <w:bookmarkEnd w:id="87"/>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18"/>
        <w:gridCol w:w="10322"/>
        <w:gridCol w:w="805"/>
        <w:gridCol w:w="926"/>
        <w:gridCol w:w="1134"/>
        <w:gridCol w:w="938"/>
      </w:tblGrid>
      <w:tr w:rsidR="00376217" w:rsidRPr="00021894" w14:paraId="752FE721" w14:textId="77777777" w:rsidTr="00EC5C35">
        <w:trPr>
          <w:cantSplit/>
          <w:trHeight w:val="1408"/>
          <w:tblHeader/>
        </w:trPr>
        <w:tc>
          <w:tcPr>
            <w:tcW w:w="418" w:type="dxa"/>
            <w:vAlign w:val="center"/>
          </w:tcPr>
          <w:p w14:paraId="24133499" w14:textId="77777777" w:rsidR="00376217" w:rsidRPr="00484045" w:rsidRDefault="00376217" w:rsidP="00CF613D">
            <w:pPr>
              <w:jc w:val="center"/>
              <w:rPr>
                <w:b/>
                <w:bCs/>
                <w:color w:val="000000"/>
                <w:sz w:val="20"/>
                <w:szCs w:val="20"/>
              </w:rPr>
            </w:pPr>
            <w:r w:rsidRPr="00484045">
              <w:rPr>
                <w:b/>
                <w:bCs/>
                <w:color w:val="000000"/>
                <w:sz w:val="20"/>
                <w:szCs w:val="20"/>
              </w:rPr>
              <w:t>№</w:t>
            </w:r>
          </w:p>
        </w:tc>
        <w:tc>
          <w:tcPr>
            <w:tcW w:w="10322" w:type="dxa"/>
            <w:shd w:val="clear" w:color="auto" w:fill="auto"/>
            <w:noWrap/>
            <w:vAlign w:val="center"/>
            <w:hideMark/>
          </w:tcPr>
          <w:p w14:paraId="0FD59A7E" w14:textId="77777777" w:rsidR="00376217" w:rsidRPr="00484045" w:rsidRDefault="00376217" w:rsidP="00CF613D">
            <w:pPr>
              <w:jc w:val="center"/>
              <w:rPr>
                <w:b/>
                <w:bCs/>
                <w:color w:val="000000"/>
                <w:sz w:val="20"/>
                <w:szCs w:val="20"/>
              </w:rPr>
            </w:pPr>
            <w:r w:rsidRPr="00484045">
              <w:rPr>
                <w:b/>
                <w:bCs/>
                <w:color w:val="000000"/>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805" w:type="dxa"/>
            <w:shd w:val="clear" w:color="auto" w:fill="auto"/>
            <w:noWrap/>
            <w:textDirection w:val="btLr"/>
            <w:vAlign w:val="center"/>
            <w:hideMark/>
          </w:tcPr>
          <w:p w14:paraId="10947D23" w14:textId="77777777" w:rsidR="00376217" w:rsidRPr="00021894" w:rsidRDefault="00376217" w:rsidP="000F1412">
            <w:pPr>
              <w:ind w:left="113" w:right="113"/>
              <w:jc w:val="center"/>
              <w:rPr>
                <w:b/>
                <w:bCs/>
                <w:color w:val="000000"/>
                <w:sz w:val="16"/>
                <w:szCs w:val="20"/>
              </w:rPr>
            </w:pPr>
            <w:r w:rsidRPr="00021894">
              <w:rPr>
                <w:b/>
                <w:bCs/>
                <w:color w:val="000000"/>
                <w:sz w:val="16"/>
                <w:szCs w:val="20"/>
              </w:rPr>
              <w:t>Максимальный</w:t>
            </w:r>
            <w:r w:rsidR="006651EA">
              <w:rPr>
                <w:b/>
                <w:bCs/>
                <w:color w:val="000000"/>
                <w:sz w:val="16"/>
                <w:szCs w:val="20"/>
              </w:rPr>
              <w:t xml:space="preserve"> </w:t>
            </w:r>
            <w:r w:rsidRPr="00021894">
              <w:rPr>
                <w:b/>
                <w:bCs/>
                <w:color w:val="000000"/>
                <w:sz w:val="16"/>
                <w:szCs w:val="20"/>
              </w:rPr>
              <w:t>балл</w:t>
            </w:r>
          </w:p>
        </w:tc>
        <w:tc>
          <w:tcPr>
            <w:tcW w:w="926" w:type="dxa"/>
            <w:vAlign w:val="center"/>
          </w:tcPr>
          <w:p w14:paraId="2B916562" w14:textId="77777777" w:rsidR="00376217" w:rsidRPr="00021894" w:rsidRDefault="00376217" w:rsidP="00EC5C35">
            <w:pPr>
              <w:jc w:val="center"/>
              <w:rPr>
                <w:b/>
                <w:bCs/>
                <w:color w:val="000000"/>
                <w:sz w:val="16"/>
                <w:szCs w:val="20"/>
              </w:rPr>
            </w:pPr>
            <w:r w:rsidRPr="00021894">
              <w:rPr>
                <w:b/>
                <w:bCs/>
                <w:color w:val="000000"/>
                <w:sz w:val="16"/>
                <w:szCs w:val="20"/>
              </w:rPr>
              <w:t>РФ</w:t>
            </w:r>
          </w:p>
        </w:tc>
        <w:tc>
          <w:tcPr>
            <w:tcW w:w="1134" w:type="dxa"/>
            <w:vAlign w:val="center"/>
          </w:tcPr>
          <w:p w14:paraId="03EB26E3" w14:textId="77777777" w:rsidR="00376217" w:rsidRPr="00021894" w:rsidRDefault="00376217" w:rsidP="00EC5C35">
            <w:pPr>
              <w:jc w:val="center"/>
              <w:rPr>
                <w:b/>
                <w:bCs/>
                <w:color w:val="000000"/>
                <w:sz w:val="16"/>
                <w:szCs w:val="20"/>
              </w:rPr>
            </w:pPr>
            <w:r w:rsidRPr="00021894">
              <w:rPr>
                <w:b/>
                <w:bCs/>
                <w:color w:val="000000"/>
                <w:sz w:val="16"/>
                <w:szCs w:val="20"/>
              </w:rPr>
              <w:t>Брянская</w:t>
            </w:r>
            <w:r w:rsidR="006651EA">
              <w:rPr>
                <w:b/>
                <w:bCs/>
                <w:color w:val="000000"/>
                <w:sz w:val="16"/>
                <w:szCs w:val="20"/>
              </w:rPr>
              <w:t xml:space="preserve"> </w:t>
            </w:r>
            <w:r w:rsidRPr="00021894">
              <w:rPr>
                <w:b/>
                <w:bCs/>
                <w:color w:val="000000"/>
                <w:sz w:val="16"/>
                <w:szCs w:val="20"/>
              </w:rPr>
              <w:t>область</w:t>
            </w:r>
          </w:p>
        </w:tc>
        <w:tc>
          <w:tcPr>
            <w:tcW w:w="820" w:type="dxa"/>
            <w:vAlign w:val="center"/>
          </w:tcPr>
          <w:p w14:paraId="6F3F9479" w14:textId="39C9F55A" w:rsidR="00376217" w:rsidRPr="00C0787E" w:rsidRDefault="00532B64" w:rsidP="00EC5C35">
            <w:pPr>
              <w:jc w:val="center"/>
              <w:rPr>
                <w:b/>
                <w:bCs/>
                <w:color w:val="000000"/>
                <w:sz w:val="16"/>
                <w:szCs w:val="16"/>
              </w:rPr>
            </w:pPr>
            <w:r>
              <w:rPr>
                <w:b/>
                <w:bCs/>
                <w:sz w:val="16"/>
                <w:szCs w:val="16"/>
                <w:lang w:eastAsia="en-US"/>
              </w:rPr>
              <w:t>Брянский</w:t>
            </w:r>
            <w:r w:rsidR="00C0787E" w:rsidRPr="00C0787E">
              <w:rPr>
                <w:b/>
                <w:bCs/>
                <w:sz w:val="16"/>
                <w:szCs w:val="16"/>
                <w:lang w:eastAsia="en-US"/>
              </w:rPr>
              <w:t xml:space="preserve"> район</w:t>
            </w:r>
          </w:p>
        </w:tc>
      </w:tr>
      <w:tr w:rsidR="00EC28B6" w:rsidRPr="00021894" w14:paraId="7C96C0AC" w14:textId="77777777" w:rsidTr="00201EEB">
        <w:trPr>
          <w:trHeight w:val="20"/>
        </w:trPr>
        <w:tc>
          <w:tcPr>
            <w:tcW w:w="418" w:type="dxa"/>
            <w:vAlign w:val="center"/>
          </w:tcPr>
          <w:p w14:paraId="49C2E2E3" w14:textId="77777777" w:rsidR="00EC28B6" w:rsidRPr="00484045" w:rsidRDefault="00EC28B6" w:rsidP="00EC28B6">
            <w:pPr>
              <w:jc w:val="center"/>
              <w:rPr>
                <w:b/>
                <w:bCs/>
                <w:color w:val="000000"/>
                <w:sz w:val="20"/>
                <w:szCs w:val="20"/>
              </w:rPr>
            </w:pPr>
          </w:p>
        </w:tc>
        <w:tc>
          <w:tcPr>
            <w:tcW w:w="10322" w:type="dxa"/>
            <w:shd w:val="clear" w:color="auto" w:fill="auto"/>
            <w:noWrap/>
            <w:vAlign w:val="center"/>
          </w:tcPr>
          <w:p w14:paraId="5486E8B8" w14:textId="77777777" w:rsidR="00EC28B6" w:rsidRPr="00484045" w:rsidRDefault="00EC28B6" w:rsidP="00EC28B6">
            <w:pPr>
              <w:jc w:val="center"/>
              <w:rPr>
                <w:b/>
                <w:bCs/>
                <w:color w:val="000000"/>
                <w:sz w:val="20"/>
                <w:szCs w:val="20"/>
              </w:rPr>
            </w:pPr>
          </w:p>
        </w:tc>
        <w:tc>
          <w:tcPr>
            <w:tcW w:w="805" w:type="dxa"/>
            <w:shd w:val="clear" w:color="auto" w:fill="auto"/>
            <w:noWrap/>
            <w:vAlign w:val="center"/>
          </w:tcPr>
          <w:p w14:paraId="569AB4E8" w14:textId="77777777" w:rsidR="00EC28B6" w:rsidRPr="00EC28B6" w:rsidRDefault="00EC28B6" w:rsidP="00EC28B6">
            <w:pPr>
              <w:jc w:val="center"/>
              <w:rPr>
                <w:b/>
                <w:bCs/>
                <w:color w:val="000000"/>
                <w:sz w:val="18"/>
                <w:szCs w:val="18"/>
              </w:rPr>
            </w:pPr>
            <w:r w:rsidRPr="00EC28B6">
              <w:rPr>
                <w:b/>
                <w:bCs/>
                <w:color w:val="000000"/>
                <w:sz w:val="18"/>
                <w:szCs w:val="18"/>
              </w:rPr>
              <w:t xml:space="preserve">Кол-во </w:t>
            </w:r>
            <w:proofErr w:type="spellStart"/>
            <w:r w:rsidRPr="00EC28B6">
              <w:rPr>
                <w:b/>
                <w:bCs/>
                <w:color w:val="000000"/>
                <w:sz w:val="18"/>
                <w:szCs w:val="18"/>
              </w:rPr>
              <w:t>уч</w:t>
            </w:r>
            <w:proofErr w:type="spellEnd"/>
            <w:r w:rsidRPr="00EC28B6">
              <w:rPr>
                <w:b/>
                <w:bCs/>
                <w:color w:val="000000"/>
                <w:sz w:val="18"/>
                <w:szCs w:val="18"/>
              </w:rPr>
              <w:t>-ков</w:t>
            </w:r>
          </w:p>
        </w:tc>
        <w:tc>
          <w:tcPr>
            <w:tcW w:w="926" w:type="dxa"/>
            <w:vAlign w:val="center"/>
          </w:tcPr>
          <w:p w14:paraId="081B0EDD" w14:textId="77777777" w:rsidR="00EC28B6" w:rsidRPr="00EC28B6" w:rsidRDefault="00EC28B6" w:rsidP="00EC28B6">
            <w:pPr>
              <w:jc w:val="center"/>
              <w:rPr>
                <w:b/>
                <w:bCs/>
                <w:color w:val="000000"/>
                <w:sz w:val="18"/>
                <w:szCs w:val="18"/>
              </w:rPr>
            </w:pPr>
            <w:r w:rsidRPr="00EC28B6">
              <w:rPr>
                <w:b/>
                <w:bCs/>
                <w:color w:val="000000"/>
                <w:sz w:val="18"/>
                <w:szCs w:val="18"/>
              </w:rPr>
              <w:t>1358801 уч.</w:t>
            </w:r>
          </w:p>
        </w:tc>
        <w:tc>
          <w:tcPr>
            <w:tcW w:w="1134" w:type="dxa"/>
            <w:shd w:val="clear" w:color="auto" w:fill="auto"/>
            <w:noWrap/>
            <w:vAlign w:val="center"/>
          </w:tcPr>
          <w:p w14:paraId="7CCF6F44" w14:textId="77777777" w:rsidR="00EC5C35" w:rsidRDefault="00EC28B6" w:rsidP="00EC28B6">
            <w:pPr>
              <w:jc w:val="center"/>
              <w:rPr>
                <w:b/>
                <w:bCs/>
                <w:color w:val="000000"/>
                <w:sz w:val="18"/>
                <w:szCs w:val="18"/>
              </w:rPr>
            </w:pPr>
            <w:r w:rsidRPr="00EC28B6">
              <w:rPr>
                <w:b/>
                <w:bCs/>
                <w:color w:val="000000"/>
                <w:sz w:val="18"/>
                <w:szCs w:val="18"/>
              </w:rPr>
              <w:t xml:space="preserve">11842 </w:t>
            </w:r>
          </w:p>
          <w:p w14:paraId="1115DAF4" w14:textId="2CF98E28" w:rsidR="00EC28B6" w:rsidRPr="00EC28B6" w:rsidRDefault="00EC28B6" w:rsidP="00EC28B6">
            <w:pPr>
              <w:jc w:val="center"/>
              <w:rPr>
                <w:b/>
                <w:bCs/>
                <w:color w:val="000000"/>
                <w:sz w:val="18"/>
                <w:szCs w:val="18"/>
              </w:rPr>
            </w:pPr>
            <w:r w:rsidRPr="00EC28B6">
              <w:rPr>
                <w:b/>
                <w:bCs/>
                <w:color w:val="000000"/>
                <w:sz w:val="18"/>
                <w:szCs w:val="18"/>
              </w:rPr>
              <w:t>уч.</w:t>
            </w:r>
          </w:p>
        </w:tc>
        <w:tc>
          <w:tcPr>
            <w:tcW w:w="820" w:type="dxa"/>
            <w:shd w:val="clear" w:color="auto" w:fill="auto"/>
            <w:noWrap/>
            <w:vAlign w:val="center"/>
          </w:tcPr>
          <w:p w14:paraId="585C4F4D" w14:textId="77777777" w:rsidR="00EC5C35" w:rsidRDefault="00A375A7" w:rsidP="00EC28B6">
            <w:pPr>
              <w:jc w:val="center"/>
              <w:rPr>
                <w:b/>
                <w:bCs/>
                <w:color w:val="000000"/>
                <w:sz w:val="18"/>
                <w:szCs w:val="18"/>
                <w:lang w:val="en-US"/>
              </w:rPr>
            </w:pPr>
            <w:r>
              <w:rPr>
                <w:b/>
                <w:bCs/>
                <w:color w:val="000000"/>
                <w:sz w:val="18"/>
                <w:szCs w:val="18"/>
              </w:rPr>
              <w:t>571</w:t>
            </w:r>
            <w:r w:rsidR="00201EEB">
              <w:rPr>
                <w:b/>
                <w:bCs/>
                <w:color w:val="000000"/>
                <w:sz w:val="18"/>
                <w:szCs w:val="18"/>
                <w:lang w:val="en-US"/>
              </w:rPr>
              <w:t xml:space="preserve"> </w:t>
            </w:r>
          </w:p>
          <w:p w14:paraId="0E7D6BA1" w14:textId="3CEC82A2" w:rsidR="00EC28B6" w:rsidRPr="00EC28B6" w:rsidRDefault="00EC28B6" w:rsidP="00EC28B6">
            <w:pPr>
              <w:jc w:val="center"/>
              <w:rPr>
                <w:b/>
                <w:bCs/>
                <w:color w:val="000000"/>
                <w:sz w:val="18"/>
                <w:szCs w:val="18"/>
              </w:rPr>
            </w:pPr>
            <w:r>
              <w:rPr>
                <w:b/>
                <w:bCs/>
                <w:color w:val="000000"/>
                <w:sz w:val="18"/>
                <w:szCs w:val="18"/>
              </w:rPr>
              <w:t>уч.</w:t>
            </w:r>
          </w:p>
        </w:tc>
      </w:tr>
      <w:tr w:rsidR="001230FA" w:rsidRPr="00DD3547" w14:paraId="7CE85E8A" w14:textId="77777777" w:rsidTr="00BF1575">
        <w:trPr>
          <w:trHeight w:val="20"/>
        </w:trPr>
        <w:tc>
          <w:tcPr>
            <w:tcW w:w="418" w:type="dxa"/>
            <w:vAlign w:val="center"/>
          </w:tcPr>
          <w:p w14:paraId="3E6A87BC" w14:textId="77777777" w:rsidR="001230FA" w:rsidRPr="00EC28B6" w:rsidRDefault="001230FA" w:rsidP="001230FA">
            <w:pPr>
              <w:ind w:left="-57" w:right="-57"/>
              <w:jc w:val="center"/>
              <w:rPr>
                <w:bCs/>
                <w:color w:val="000000"/>
              </w:rPr>
            </w:pPr>
            <w:r w:rsidRPr="00EC28B6">
              <w:rPr>
                <w:bCs/>
                <w:color w:val="000000"/>
                <w:sz w:val="22"/>
                <w:szCs w:val="22"/>
              </w:rPr>
              <w:t>1</w:t>
            </w:r>
          </w:p>
        </w:tc>
        <w:tc>
          <w:tcPr>
            <w:tcW w:w="10322" w:type="dxa"/>
            <w:shd w:val="clear" w:color="auto" w:fill="auto"/>
            <w:noWrap/>
            <w:vAlign w:val="bottom"/>
            <w:hideMark/>
          </w:tcPr>
          <w:p w14:paraId="17E61DE0" w14:textId="199960B3" w:rsidR="001230FA" w:rsidRPr="00EC28B6" w:rsidRDefault="001230FA" w:rsidP="001230FA">
            <w:pPr>
              <w:rPr>
                <w:color w:val="000000"/>
              </w:rPr>
            </w:pPr>
            <w:r w:rsidRPr="00EC28B6">
              <w:rPr>
                <w:color w:val="000000"/>
                <w:sz w:val="22"/>
                <w:szCs w:val="22"/>
              </w:rPr>
              <w:t xml:space="preserve">Развитие представлений о числе и числовых системах от натуральных до действительных чисел. Оперировать на базовом уровне понятиями </w:t>
            </w:r>
            <w:r>
              <w:rPr>
                <w:color w:val="000000"/>
                <w:sz w:val="22"/>
                <w:szCs w:val="22"/>
              </w:rPr>
              <w:t>«</w:t>
            </w:r>
            <w:r w:rsidRPr="00EC28B6">
              <w:rPr>
                <w:color w:val="000000"/>
                <w:sz w:val="22"/>
                <w:szCs w:val="22"/>
              </w:rPr>
              <w:t xml:space="preserve">обыкновенная дробь», </w:t>
            </w:r>
            <w:r>
              <w:rPr>
                <w:color w:val="000000"/>
                <w:sz w:val="22"/>
                <w:szCs w:val="22"/>
              </w:rPr>
              <w:t>«</w:t>
            </w:r>
            <w:r w:rsidRPr="00EC28B6">
              <w:rPr>
                <w:color w:val="000000"/>
                <w:sz w:val="22"/>
                <w:szCs w:val="22"/>
              </w:rPr>
              <w:t xml:space="preserve">смешанное число»  </w:t>
            </w:r>
          </w:p>
        </w:tc>
        <w:tc>
          <w:tcPr>
            <w:tcW w:w="805" w:type="dxa"/>
            <w:shd w:val="clear" w:color="auto" w:fill="auto"/>
            <w:noWrap/>
            <w:vAlign w:val="center"/>
            <w:hideMark/>
          </w:tcPr>
          <w:p w14:paraId="7214E766"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26FE29C5" w14:textId="77777777" w:rsidR="001230FA" w:rsidRPr="00EF6D40" w:rsidRDefault="001230FA" w:rsidP="001230FA">
            <w:pPr>
              <w:jc w:val="center"/>
              <w:rPr>
                <w:color w:val="000000"/>
              </w:rPr>
            </w:pPr>
            <w:r w:rsidRPr="00EF6D40">
              <w:rPr>
                <w:color w:val="000000"/>
                <w:sz w:val="22"/>
                <w:szCs w:val="22"/>
              </w:rPr>
              <w:t>77,1</w:t>
            </w:r>
          </w:p>
        </w:tc>
        <w:tc>
          <w:tcPr>
            <w:tcW w:w="1134" w:type="dxa"/>
            <w:shd w:val="clear" w:color="auto" w:fill="auto"/>
            <w:noWrap/>
            <w:vAlign w:val="center"/>
          </w:tcPr>
          <w:p w14:paraId="7F952BD3" w14:textId="77777777" w:rsidR="001230FA" w:rsidRPr="00EF6D40" w:rsidRDefault="001230FA" w:rsidP="001230FA">
            <w:pPr>
              <w:jc w:val="center"/>
              <w:rPr>
                <w:color w:val="000000"/>
              </w:rPr>
            </w:pPr>
            <w:r w:rsidRPr="00EF6D40">
              <w:rPr>
                <w:color w:val="000000"/>
                <w:sz w:val="22"/>
                <w:szCs w:val="22"/>
              </w:rPr>
              <w:t>85,7</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F45E0" w14:textId="7DD93FA4" w:rsidR="001230FA" w:rsidRPr="00EF6D40" w:rsidRDefault="001230FA" w:rsidP="001230FA">
            <w:pPr>
              <w:jc w:val="center"/>
              <w:rPr>
                <w:color w:val="000000"/>
              </w:rPr>
            </w:pPr>
            <w:r>
              <w:rPr>
                <w:color w:val="000000"/>
                <w:sz w:val="22"/>
                <w:szCs w:val="22"/>
                <w:lang w:val="en-US"/>
              </w:rPr>
              <w:t>82,0</w:t>
            </w:r>
          </w:p>
        </w:tc>
      </w:tr>
      <w:tr w:rsidR="001230FA" w:rsidRPr="00DD3547" w14:paraId="3D05368D" w14:textId="77777777" w:rsidTr="00BF1575">
        <w:trPr>
          <w:trHeight w:val="20"/>
        </w:trPr>
        <w:tc>
          <w:tcPr>
            <w:tcW w:w="418" w:type="dxa"/>
            <w:vAlign w:val="center"/>
          </w:tcPr>
          <w:p w14:paraId="797FCEDD" w14:textId="77777777" w:rsidR="001230FA" w:rsidRPr="00EC28B6" w:rsidRDefault="001230FA" w:rsidP="001230FA">
            <w:pPr>
              <w:ind w:left="-57" w:right="-57"/>
              <w:jc w:val="center"/>
              <w:rPr>
                <w:bCs/>
                <w:color w:val="000000"/>
              </w:rPr>
            </w:pPr>
            <w:r w:rsidRPr="00EC28B6">
              <w:rPr>
                <w:bCs/>
                <w:color w:val="000000"/>
                <w:sz w:val="22"/>
                <w:szCs w:val="22"/>
              </w:rPr>
              <w:t>2</w:t>
            </w:r>
          </w:p>
        </w:tc>
        <w:tc>
          <w:tcPr>
            <w:tcW w:w="10322" w:type="dxa"/>
            <w:shd w:val="clear" w:color="auto" w:fill="auto"/>
            <w:noWrap/>
            <w:vAlign w:val="bottom"/>
            <w:hideMark/>
          </w:tcPr>
          <w:p w14:paraId="372FE281" w14:textId="4B3939B5" w:rsidR="001230FA" w:rsidRPr="00EC28B6" w:rsidRDefault="001230FA" w:rsidP="001230FA">
            <w:pPr>
              <w:rPr>
                <w:color w:val="000000"/>
              </w:rPr>
            </w:pPr>
            <w:r w:rsidRPr="00EC28B6">
              <w:rPr>
                <w:color w:val="000000"/>
                <w:sz w:val="22"/>
                <w:szCs w:val="22"/>
              </w:rPr>
              <w:t xml:space="preserve">Развитие представлений о числе и числовых системах от натуральных до действительных чисел. Оперировать на базовом уровне понятием </w:t>
            </w:r>
            <w:r>
              <w:rPr>
                <w:color w:val="000000"/>
                <w:sz w:val="22"/>
                <w:szCs w:val="22"/>
              </w:rPr>
              <w:t>«</w:t>
            </w:r>
            <w:r w:rsidRPr="00EC28B6">
              <w:rPr>
                <w:color w:val="000000"/>
                <w:sz w:val="22"/>
                <w:szCs w:val="22"/>
              </w:rPr>
              <w:t xml:space="preserve">десятичная дробь»  </w:t>
            </w:r>
          </w:p>
        </w:tc>
        <w:tc>
          <w:tcPr>
            <w:tcW w:w="805" w:type="dxa"/>
            <w:shd w:val="clear" w:color="auto" w:fill="auto"/>
            <w:noWrap/>
            <w:vAlign w:val="center"/>
            <w:hideMark/>
          </w:tcPr>
          <w:p w14:paraId="43115032"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0A3E6622" w14:textId="77777777" w:rsidR="001230FA" w:rsidRPr="00EF6D40" w:rsidRDefault="001230FA" w:rsidP="001230FA">
            <w:pPr>
              <w:jc w:val="center"/>
              <w:rPr>
                <w:color w:val="000000"/>
              </w:rPr>
            </w:pPr>
            <w:r w:rsidRPr="00EF6D40">
              <w:rPr>
                <w:color w:val="000000"/>
                <w:sz w:val="22"/>
                <w:szCs w:val="22"/>
              </w:rPr>
              <w:t>76,9</w:t>
            </w:r>
          </w:p>
        </w:tc>
        <w:tc>
          <w:tcPr>
            <w:tcW w:w="1134" w:type="dxa"/>
            <w:shd w:val="clear" w:color="auto" w:fill="auto"/>
            <w:noWrap/>
            <w:vAlign w:val="center"/>
          </w:tcPr>
          <w:p w14:paraId="16E0E345" w14:textId="77777777" w:rsidR="001230FA" w:rsidRPr="00EF6D40" w:rsidRDefault="001230FA" w:rsidP="001230FA">
            <w:pPr>
              <w:jc w:val="center"/>
              <w:rPr>
                <w:color w:val="000000"/>
              </w:rPr>
            </w:pPr>
            <w:r w:rsidRPr="00EF6D40">
              <w:rPr>
                <w:color w:val="000000"/>
                <w:sz w:val="22"/>
                <w:szCs w:val="22"/>
              </w:rPr>
              <w:t>84,4</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4C7B9B64" w14:textId="126B6267" w:rsidR="001230FA" w:rsidRPr="00EF6D40" w:rsidRDefault="001230FA" w:rsidP="001230FA">
            <w:pPr>
              <w:jc w:val="center"/>
              <w:rPr>
                <w:color w:val="000000"/>
              </w:rPr>
            </w:pPr>
            <w:r>
              <w:rPr>
                <w:color w:val="000000"/>
                <w:sz w:val="22"/>
                <w:szCs w:val="22"/>
                <w:lang w:val="en-US"/>
              </w:rPr>
              <w:t>80,0</w:t>
            </w:r>
          </w:p>
        </w:tc>
      </w:tr>
      <w:tr w:rsidR="001230FA" w:rsidRPr="00DD3547" w14:paraId="7089352A" w14:textId="77777777" w:rsidTr="00BF1575">
        <w:trPr>
          <w:trHeight w:val="20"/>
        </w:trPr>
        <w:tc>
          <w:tcPr>
            <w:tcW w:w="418" w:type="dxa"/>
            <w:vAlign w:val="center"/>
          </w:tcPr>
          <w:p w14:paraId="0C0A964B" w14:textId="77777777" w:rsidR="001230FA" w:rsidRPr="00EC28B6" w:rsidRDefault="001230FA" w:rsidP="001230FA">
            <w:pPr>
              <w:ind w:left="-57" w:right="-57"/>
              <w:jc w:val="center"/>
              <w:rPr>
                <w:bCs/>
                <w:color w:val="000000"/>
              </w:rPr>
            </w:pPr>
            <w:r w:rsidRPr="00EC28B6">
              <w:rPr>
                <w:bCs/>
                <w:color w:val="000000"/>
                <w:sz w:val="22"/>
                <w:szCs w:val="22"/>
              </w:rPr>
              <w:t>3</w:t>
            </w:r>
          </w:p>
        </w:tc>
        <w:tc>
          <w:tcPr>
            <w:tcW w:w="10322" w:type="dxa"/>
            <w:shd w:val="clear" w:color="auto" w:fill="auto"/>
            <w:noWrap/>
            <w:vAlign w:val="bottom"/>
            <w:hideMark/>
          </w:tcPr>
          <w:p w14:paraId="0D347146" w14:textId="77777777" w:rsidR="001230FA" w:rsidRPr="00EC28B6" w:rsidRDefault="001230FA" w:rsidP="001230FA">
            <w:pPr>
              <w:rPr>
                <w:color w:val="000000"/>
              </w:rPr>
            </w:pPr>
            <w:r w:rsidRPr="00EC28B6">
              <w:rPr>
                <w:color w:val="000000"/>
                <w:sz w:val="22"/>
                <w:szCs w:val="22"/>
              </w:rPr>
              <w:t xml:space="preserve">Умение извлекать информацию, представленную в таблицах, на диаграммах, графиках. Читать информацию, представленную в виде таблицы, диаграммы, графика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805" w:type="dxa"/>
            <w:shd w:val="clear" w:color="auto" w:fill="auto"/>
            <w:noWrap/>
            <w:vAlign w:val="center"/>
            <w:hideMark/>
          </w:tcPr>
          <w:p w14:paraId="2FEA3C7C"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481F2169" w14:textId="77777777" w:rsidR="001230FA" w:rsidRPr="00EF6D40" w:rsidRDefault="001230FA" w:rsidP="001230FA">
            <w:pPr>
              <w:jc w:val="center"/>
              <w:rPr>
                <w:color w:val="000000"/>
              </w:rPr>
            </w:pPr>
            <w:r w:rsidRPr="00EF6D40">
              <w:rPr>
                <w:color w:val="000000"/>
                <w:sz w:val="22"/>
                <w:szCs w:val="22"/>
              </w:rPr>
              <w:t>80,7</w:t>
            </w:r>
          </w:p>
        </w:tc>
        <w:tc>
          <w:tcPr>
            <w:tcW w:w="1134" w:type="dxa"/>
            <w:shd w:val="clear" w:color="auto" w:fill="auto"/>
            <w:noWrap/>
            <w:vAlign w:val="center"/>
          </w:tcPr>
          <w:p w14:paraId="6D51941B" w14:textId="77777777" w:rsidR="001230FA" w:rsidRPr="00EF6D40" w:rsidRDefault="001230FA" w:rsidP="001230FA">
            <w:pPr>
              <w:jc w:val="center"/>
              <w:rPr>
                <w:color w:val="000000"/>
              </w:rPr>
            </w:pPr>
            <w:r w:rsidRPr="00EF6D40">
              <w:rPr>
                <w:color w:val="000000"/>
                <w:sz w:val="22"/>
                <w:szCs w:val="22"/>
              </w:rPr>
              <w:t>84,7</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DABBD47" w14:textId="3CAACB95" w:rsidR="001230FA" w:rsidRPr="00EF6D40" w:rsidRDefault="001230FA" w:rsidP="001230FA">
            <w:pPr>
              <w:jc w:val="center"/>
              <w:rPr>
                <w:color w:val="000000"/>
              </w:rPr>
            </w:pPr>
            <w:r>
              <w:rPr>
                <w:color w:val="000000"/>
                <w:sz w:val="22"/>
                <w:szCs w:val="22"/>
                <w:lang w:val="en-US"/>
              </w:rPr>
              <w:t>90,0</w:t>
            </w:r>
          </w:p>
        </w:tc>
      </w:tr>
      <w:tr w:rsidR="001230FA" w:rsidRPr="00DD3547" w14:paraId="6FB252FD" w14:textId="77777777" w:rsidTr="00BF1575">
        <w:trPr>
          <w:trHeight w:val="20"/>
        </w:trPr>
        <w:tc>
          <w:tcPr>
            <w:tcW w:w="418" w:type="dxa"/>
            <w:vAlign w:val="center"/>
          </w:tcPr>
          <w:p w14:paraId="5AC98D82" w14:textId="77777777" w:rsidR="001230FA" w:rsidRPr="00EC28B6" w:rsidRDefault="001230FA" w:rsidP="001230FA">
            <w:pPr>
              <w:ind w:left="-57" w:right="-57"/>
              <w:jc w:val="center"/>
              <w:rPr>
                <w:bCs/>
                <w:color w:val="000000"/>
              </w:rPr>
            </w:pPr>
            <w:r w:rsidRPr="00EC28B6">
              <w:rPr>
                <w:bCs/>
                <w:color w:val="000000"/>
                <w:sz w:val="22"/>
                <w:szCs w:val="22"/>
              </w:rPr>
              <w:t>4</w:t>
            </w:r>
          </w:p>
        </w:tc>
        <w:tc>
          <w:tcPr>
            <w:tcW w:w="10322" w:type="dxa"/>
            <w:shd w:val="clear" w:color="auto" w:fill="auto"/>
            <w:noWrap/>
            <w:vAlign w:val="bottom"/>
            <w:hideMark/>
          </w:tcPr>
          <w:p w14:paraId="01469ACF" w14:textId="77777777" w:rsidR="001230FA" w:rsidRPr="00EC28B6" w:rsidRDefault="001230FA" w:rsidP="001230FA">
            <w:pPr>
              <w:rPr>
                <w:color w:val="000000"/>
              </w:rPr>
            </w:pPr>
            <w:r w:rsidRPr="00EC28B6">
              <w:rPr>
                <w:color w:val="000000"/>
                <w:sz w:val="22"/>
                <w:szCs w:val="22"/>
              </w:rPr>
              <w:t xml:space="preserve">Умение применять изученные понятия, результаты, методы для решения задач практического характера и задач их смежных дисциплин. Записывать числовые значения реальных величин с использованием разных систем измерения  </w:t>
            </w:r>
          </w:p>
        </w:tc>
        <w:tc>
          <w:tcPr>
            <w:tcW w:w="805" w:type="dxa"/>
            <w:shd w:val="clear" w:color="auto" w:fill="auto"/>
            <w:noWrap/>
            <w:vAlign w:val="center"/>
            <w:hideMark/>
          </w:tcPr>
          <w:p w14:paraId="0CAD9DDE"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7B8DF6A2" w14:textId="77777777" w:rsidR="001230FA" w:rsidRPr="00EF6D40" w:rsidRDefault="001230FA" w:rsidP="001230FA">
            <w:pPr>
              <w:jc w:val="center"/>
              <w:rPr>
                <w:color w:val="000000"/>
              </w:rPr>
            </w:pPr>
            <w:r w:rsidRPr="00EF6D40">
              <w:rPr>
                <w:color w:val="000000"/>
                <w:sz w:val="22"/>
                <w:szCs w:val="22"/>
              </w:rPr>
              <w:t>69,9</w:t>
            </w:r>
          </w:p>
        </w:tc>
        <w:tc>
          <w:tcPr>
            <w:tcW w:w="1134" w:type="dxa"/>
            <w:shd w:val="clear" w:color="auto" w:fill="auto"/>
            <w:noWrap/>
            <w:vAlign w:val="center"/>
          </w:tcPr>
          <w:p w14:paraId="103B97E8" w14:textId="77777777" w:rsidR="001230FA" w:rsidRPr="00EF6D40" w:rsidRDefault="001230FA" w:rsidP="001230FA">
            <w:pPr>
              <w:jc w:val="center"/>
              <w:rPr>
                <w:color w:val="000000"/>
              </w:rPr>
            </w:pPr>
            <w:r w:rsidRPr="00EF6D40">
              <w:rPr>
                <w:color w:val="000000"/>
                <w:sz w:val="22"/>
                <w:szCs w:val="22"/>
              </w:rPr>
              <w:t>75,7</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93F627E" w14:textId="7F50D583" w:rsidR="001230FA" w:rsidRPr="00EF6D40" w:rsidRDefault="001230FA" w:rsidP="001230FA">
            <w:pPr>
              <w:jc w:val="center"/>
              <w:rPr>
                <w:color w:val="000000"/>
              </w:rPr>
            </w:pPr>
            <w:r>
              <w:rPr>
                <w:color w:val="000000"/>
                <w:sz w:val="22"/>
                <w:szCs w:val="22"/>
                <w:lang w:val="en-US"/>
              </w:rPr>
              <w:t>74,0</w:t>
            </w:r>
          </w:p>
        </w:tc>
      </w:tr>
      <w:tr w:rsidR="001230FA" w:rsidRPr="00DD3547" w14:paraId="04BE44E3" w14:textId="77777777" w:rsidTr="00BF1575">
        <w:trPr>
          <w:trHeight w:val="20"/>
        </w:trPr>
        <w:tc>
          <w:tcPr>
            <w:tcW w:w="418" w:type="dxa"/>
            <w:vAlign w:val="center"/>
          </w:tcPr>
          <w:p w14:paraId="27269E3C" w14:textId="77777777" w:rsidR="001230FA" w:rsidRPr="00EC28B6" w:rsidRDefault="001230FA" w:rsidP="001230FA">
            <w:pPr>
              <w:ind w:left="-57" w:right="-57"/>
              <w:jc w:val="center"/>
              <w:rPr>
                <w:bCs/>
                <w:color w:val="000000"/>
              </w:rPr>
            </w:pPr>
            <w:r w:rsidRPr="00EC28B6">
              <w:rPr>
                <w:bCs/>
                <w:color w:val="000000"/>
                <w:sz w:val="22"/>
                <w:szCs w:val="22"/>
              </w:rPr>
              <w:t>5</w:t>
            </w:r>
          </w:p>
        </w:tc>
        <w:tc>
          <w:tcPr>
            <w:tcW w:w="10322" w:type="dxa"/>
            <w:shd w:val="clear" w:color="auto" w:fill="auto"/>
            <w:noWrap/>
            <w:vAlign w:val="bottom"/>
            <w:hideMark/>
          </w:tcPr>
          <w:p w14:paraId="0F91340C" w14:textId="77777777" w:rsidR="001230FA" w:rsidRPr="00EC28B6" w:rsidRDefault="001230FA" w:rsidP="001230FA">
            <w:pPr>
              <w:rPr>
                <w:color w:val="000000"/>
              </w:rPr>
            </w:pPr>
            <w:r w:rsidRPr="00EC28B6">
              <w:rPr>
                <w:color w:val="000000"/>
                <w:sz w:val="22"/>
                <w:szCs w:val="22"/>
              </w:rPr>
              <w:t xml:space="preserve">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805" w:type="dxa"/>
            <w:shd w:val="clear" w:color="auto" w:fill="auto"/>
            <w:noWrap/>
            <w:vAlign w:val="center"/>
            <w:hideMark/>
          </w:tcPr>
          <w:p w14:paraId="50867871"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51C756D9" w14:textId="77777777" w:rsidR="001230FA" w:rsidRPr="00EF6D40" w:rsidRDefault="001230FA" w:rsidP="001230FA">
            <w:pPr>
              <w:jc w:val="center"/>
              <w:rPr>
                <w:color w:val="000000"/>
              </w:rPr>
            </w:pPr>
            <w:r w:rsidRPr="00EF6D40">
              <w:rPr>
                <w:color w:val="000000"/>
                <w:sz w:val="22"/>
                <w:szCs w:val="22"/>
              </w:rPr>
              <w:t>70,8</w:t>
            </w:r>
          </w:p>
        </w:tc>
        <w:tc>
          <w:tcPr>
            <w:tcW w:w="1134" w:type="dxa"/>
            <w:shd w:val="clear" w:color="auto" w:fill="auto"/>
            <w:noWrap/>
            <w:vAlign w:val="center"/>
          </w:tcPr>
          <w:p w14:paraId="675BADD4" w14:textId="77777777" w:rsidR="001230FA" w:rsidRPr="00EF6D40" w:rsidRDefault="001230FA" w:rsidP="001230FA">
            <w:pPr>
              <w:jc w:val="center"/>
              <w:rPr>
                <w:color w:val="000000"/>
              </w:rPr>
            </w:pPr>
            <w:r w:rsidRPr="00EF6D40">
              <w:rPr>
                <w:color w:val="000000"/>
                <w:sz w:val="22"/>
                <w:szCs w:val="22"/>
              </w:rPr>
              <w:t>77,2</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4328868A" w14:textId="5B1C003E" w:rsidR="001230FA" w:rsidRPr="00EF6D40" w:rsidRDefault="001230FA" w:rsidP="001230FA">
            <w:pPr>
              <w:jc w:val="center"/>
              <w:rPr>
                <w:color w:val="000000"/>
              </w:rPr>
            </w:pPr>
            <w:r>
              <w:rPr>
                <w:color w:val="000000"/>
                <w:sz w:val="22"/>
                <w:szCs w:val="22"/>
                <w:lang w:val="en-US"/>
              </w:rPr>
              <w:t>78,0</w:t>
            </w:r>
          </w:p>
        </w:tc>
      </w:tr>
      <w:tr w:rsidR="001230FA" w:rsidRPr="00DD3547" w14:paraId="26E1DD88" w14:textId="77777777" w:rsidTr="00BF1575">
        <w:trPr>
          <w:trHeight w:val="20"/>
        </w:trPr>
        <w:tc>
          <w:tcPr>
            <w:tcW w:w="418" w:type="dxa"/>
            <w:vAlign w:val="center"/>
          </w:tcPr>
          <w:p w14:paraId="12656965" w14:textId="77777777" w:rsidR="001230FA" w:rsidRPr="00EC28B6" w:rsidRDefault="001230FA" w:rsidP="001230FA">
            <w:pPr>
              <w:ind w:left="-57" w:right="-57"/>
              <w:jc w:val="center"/>
              <w:rPr>
                <w:bCs/>
                <w:color w:val="000000"/>
              </w:rPr>
            </w:pPr>
            <w:r w:rsidRPr="00EC28B6">
              <w:rPr>
                <w:bCs/>
                <w:color w:val="000000"/>
                <w:sz w:val="22"/>
                <w:szCs w:val="22"/>
              </w:rPr>
              <w:t>6</w:t>
            </w:r>
          </w:p>
        </w:tc>
        <w:tc>
          <w:tcPr>
            <w:tcW w:w="10322" w:type="dxa"/>
            <w:shd w:val="clear" w:color="auto" w:fill="auto"/>
            <w:noWrap/>
            <w:vAlign w:val="bottom"/>
            <w:hideMark/>
          </w:tcPr>
          <w:p w14:paraId="5789129E" w14:textId="77777777" w:rsidR="001230FA" w:rsidRPr="00EC28B6" w:rsidRDefault="001230FA" w:rsidP="001230FA">
            <w:pPr>
              <w:rPr>
                <w:color w:val="000000"/>
              </w:rPr>
            </w:pPr>
            <w:r w:rsidRPr="00EC28B6">
              <w:rPr>
                <w:color w:val="000000"/>
                <w:sz w:val="22"/>
                <w:szCs w:val="22"/>
              </w:rPr>
              <w:t xml:space="preserve">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  </w:t>
            </w:r>
          </w:p>
        </w:tc>
        <w:tc>
          <w:tcPr>
            <w:tcW w:w="805" w:type="dxa"/>
            <w:shd w:val="clear" w:color="auto" w:fill="auto"/>
            <w:noWrap/>
            <w:vAlign w:val="center"/>
            <w:hideMark/>
          </w:tcPr>
          <w:p w14:paraId="409C29D0"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41FCF86A" w14:textId="77777777" w:rsidR="001230FA" w:rsidRPr="00EF6D40" w:rsidRDefault="001230FA" w:rsidP="001230FA">
            <w:pPr>
              <w:jc w:val="center"/>
              <w:rPr>
                <w:color w:val="000000"/>
              </w:rPr>
            </w:pPr>
            <w:r w:rsidRPr="00EF6D40">
              <w:rPr>
                <w:color w:val="000000"/>
                <w:sz w:val="22"/>
                <w:szCs w:val="22"/>
              </w:rPr>
              <w:t>85,5</w:t>
            </w:r>
          </w:p>
        </w:tc>
        <w:tc>
          <w:tcPr>
            <w:tcW w:w="1134" w:type="dxa"/>
            <w:shd w:val="clear" w:color="auto" w:fill="auto"/>
            <w:noWrap/>
            <w:vAlign w:val="center"/>
          </w:tcPr>
          <w:p w14:paraId="20D2CAE8" w14:textId="77777777" w:rsidR="001230FA" w:rsidRPr="00EF6D40" w:rsidRDefault="001230FA" w:rsidP="001230FA">
            <w:pPr>
              <w:jc w:val="center"/>
              <w:rPr>
                <w:color w:val="000000"/>
              </w:rPr>
            </w:pPr>
            <w:r w:rsidRPr="00EF6D40">
              <w:rPr>
                <w:color w:val="000000"/>
                <w:sz w:val="22"/>
                <w:szCs w:val="22"/>
              </w:rPr>
              <w:t>87,6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1BEFC4C" w14:textId="5C423BE3" w:rsidR="001230FA" w:rsidRPr="00EF6D40" w:rsidRDefault="001230FA" w:rsidP="001230FA">
            <w:pPr>
              <w:jc w:val="center"/>
              <w:rPr>
                <w:color w:val="000000"/>
              </w:rPr>
            </w:pPr>
            <w:r>
              <w:rPr>
                <w:color w:val="000000"/>
                <w:sz w:val="22"/>
                <w:szCs w:val="22"/>
                <w:lang w:val="en-US"/>
              </w:rPr>
              <w:t>88,0</w:t>
            </w:r>
          </w:p>
        </w:tc>
      </w:tr>
      <w:tr w:rsidR="001230FA" w:rsidRPr="00DD3547" w14:paraId="7089383A" w14:textId="77777777" w:rsidTr="00BF1575">
        <w:trPr>
          <w:trHeight w:val="20"/>
        </w:trPr>
        <w:tc>
          <w:tcPr>
            <w:tcW w:w="418" w:type="dxa"/>
            <w:vAlign w:val="center"/>
          </w:tcPr>
          <w:p w14:paraId="41FC6FCA" w14:textId="77777777" w:rsidR="001230FA" w:rsidRPr="00EC28B6" w:rsidRDefault="001230FA" w:rsidP="001230FA">
            <w:pPr>
              <w:ind w:left="-57" w:right="-57"/>
              <w:jc w:val="center"/>
              <w:rPr>
                <w:bCs/>
                <w:color w:val="000000"/>
              </w:rPr>
            </w:pPr>
            <w:r w:rsidRPr="00EC28B6">
              <w:rPr>
                <w:bCs/>
                <w:color w:val="000000"/>
                <w:sz w:val="22"/>
                <w:szCs w:val="22"/>
              </w:rPr>
              <w:t>7</w:t>
            </w:r>
          </w:p>
        </w:tc>
        <w:tc>
          <w:tcPr>
            <w:tcW w:w="10322" w:type="dxa"/>
            <w:shd w:val="clear" w:color="auto" w:fill="auto"/>
            <w:noWrap/>
            <w:vAlign w:val="bottom"/>
            <w:hideMark/>
          </w:tcPr>
          <w:p w14:paraId="0C5979DE" w14:textId="77777777" w:rsidR="001230FA" w:rsidRPr="00EC28B6" w:rsidRDefault="001230FA" w:rsidP="001230FA">
            <w:pPr>
              <w:rPr>
                <w:color w:val="000000"/>
              </w:rPr>
            </w:pPr>
            <w:r w:rsidRPr="00EC28B6">
              <w:rPr>
                <w:color w:val="000000"/>
                <w:sz w:val="22"/>
                <w:szCs w:val="22"/>
              </w:rPr>
              <w:t xml:space="preserve">Умение извлекать информацию, представленную в таблицах, на диаграммах, графиках. Читать информацию, представленную в виде таблицы, диаграммы, графика/извлекать,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805" w:type="dxa"/>
            <w:shd w:val="clear" w:color="auto" w:fill="auto"/>
            <w:noWrap/>
            <w:vAlign w:val="center"/>
            <w:hideMark/>
          </w:tcPr>
          <w:p w14:paraId="5FA4F930"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56F88179" w14:textId="77777777" w:rsidR="001230FA" w:rsidRPr="00EF6D40" w:rsidRDefault="001230FA" w:rsidP="001230FA">
            <w:pPr>
              <w:jc w:val="center"/>
              <w:rPr>
                <w:color w:val="000000"/>
              </w:rPr>
            </w:pPr>
            <w:r w:rsidRPr="00EF6D40">
              <w:rPr>
                <w:color w:val="000000"/>
                <w:sz w:val="22"/>
                <w:szCs w:val="22"/>
              </w:rPr>
              <w:t>63,0</w:t>
            </w:r>
          </w:p>
        </w:tc>
        <w:tc>
          <w:tcPr>
            <w:tcW w:w="1134" w:type="dxa"/>
            <w:shd w:val="clear" w:color="auto" w:fill="auto"/>
            <w:noWrap/>
            <w:vAlign w:val="center"/>
          </w:tcPr>
          <w:p w14:paraId="168BF366" w14:textId="77777777" w:rsidR="001230FA" w:rsidRPr="00EF6D40" w:rsidRDefault="001230FA" w:rsidP="001230FA">
            <w:pPr>
              <w:jc w:val="center"/>
              <w:rPr>
                <w:color w:val="000000"/>
              </w:rPr>
            </w:pPr>
            <w:r w:rsidRPr="00EF6D40">
              <w:rPr>
                <w:color w:val="000000"/>
                <w:sz w:val="22"/>
                <w:szCs w:val="22"/>
              </w:rPr>
              <w:t>66,8</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12054DE0" w14:textId="74006CD9" w:rsidR="001230FA" w:rsidRPr="00EF6D40" w:rsidRDefault="001230FA" w:rsidP="001230FA">
            <w:pPr>
              <w:jc w:val="center"/>
              <w:rPr>
                <w:color w:val="000000"/>
              </w:rPr>
            </w:pPr>
            <w:r>
              <w:rPr>
                <w:color w:val="000000"/>
                <w:sz w:val="22"/>
                <w:szCs w:val="22"/>
                <w:lang w:val="en-US"/>
              </w:rPr>
              <w:t>64,0</w:t>
            </w:r>
          </w:p>
        </w:tc>
      </w:tr>
      <w:tr w:rsidR="001230FA" w:rsidRPr="00DD3547" w14:paraId="7F5D89D9" w14:textId="77777777" w:rsidTr="00BF1575">
        <w:trPr>
          <w:trHeight w:val="20"/>
        </w:trPr>
        <w:tc>
          <w:tcPr>
            <w:tcW w:w="418" w:type="dxa"/>
            <w:vAlign w:val="center"/>
          </w:tcPr>
          <w:p w14:paraId="5B3F0F91" w14:textId="77777777" w:rsidR="001230FA" w:rsidRPr="00EC28B6" w:rsidRDefault="001230FA" w:rsidP="001230FA">
            <w:pPr>
              <w:ind w:left="-57" w:right="-57"/>
              <w:jc w:val="center"/>
              <w:rPr>
                <w:bCs/>
                <w:color w:val="000000"/>
              </w:rPr>
            </w:pPr>
            <w:r w:rsidRPr="00EC28B6">
              <w:rPr>
                <w:bCs/>
                <w:color w:val="000000"/>
                <w:sz w:val="22"/>
                <w:szCs w:val="22"/>
              </w:rPr>
              <w:t>8</w:t>
            </w:r>
          </w:p>
        </w:tc>
        <w:tc>
          <w:tcPr>
            <w:tcW w:w="10322" w:type="dxa"/>
            <w:shd w:val="clear" w:color="auto" w:fill="auto"/>
            <w:noWrap/>
            <w:vAlign w:val="bottom"/>
            <w:hideMark/>
          </w:tcPr>
          <w:p w14:paraId="1D450951" w14:textId="77777777" w:rsidR="001230FA" w:rsidRPr="00EC28B6" w:rsidRDefault="001230FA" w:rsidP="001230FA">
            <w:pPr>
              <w:rPr>
                <w:color w:val="000000"/>
              </w:rPr>
            </w:pPr>
            <w:r w:rsidRPr="00EC28B6">
              <w:rPr>
                <w:color w:val="000000"/>
                <w:sz w:val="22"/>
                <w:szCs w:val="22"/>
              </w:rPr>
              <w:t xml:space="preserve">Овладение системой функциональных понятий, развитие умения использовать функционально-графические представления. Строить график линейной функции  </w:t>
            </w:r>
          </w:p>
        </w:tc>
        <w:tc>
          <w:tcPr>
            <w:tcW w:w="805" w:type="dxa"/>
            <w:shd w:val="clear" w:color="auto" w:fill="auto"/>
            <w:noWrap/>
            <w:vAlign w:val="center"/>
            <w:hideMark/>
          </w:tcPr>
          <w:p w14:paraId="7C832185"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4DA9D4E4" w14:textId="77777777" w:rsidR="001230FA" w:rsidRPr="00EF6D40" w:rsidRDefault="001230FA" w:rsidP="001230FA">
            <w:pPr>
              <w:jc w:val="center"/>
              <w:rPr>
                <w:color w:val="000000"/>
              </w:rPr>
            </w:pPr>
            <w:r w:rsidRPr="00EF6D40">
              <w:rPr>
                <w:color w:val="000000"/>
                <w:sz w:val="22"/>
                <w:szCs w:val="22"/>
              </w:rPr>
              <w:t>46,3</w:t>
            </w:r>
          </w:p>
        </w:tc>
        <w:tc>
          <w:tcPr>
            <w:tcW w:w="1134" w:type="dxa"/>
            <w:shd w:val="clear" w:color="auto" w:fill="auto"/>
            <w:noWrap/>
            <w:vAlign w:val="center"/>
          </w:tcPr>
          <w:p w14:paraId="07590620" w14:textId="77777777" w:rsidR="001230FA" w:rsidRPr="00EF6D40" w:rsidRDefault="001230FA" w:rsidP="001230FA">
            <w:pPr>
              <w:jc w:val="center"/>
              <w:rPr>
                <w:color w:val="000000"/>
              </w:rPr>
            </w:pPr>
            <w:r w:rsidRPr="00EF6D40">
              <w:rPr>
                <w:color w:val="000000"/>
                <w:sz w:val="22"/>
                <w:szCs w:val="22"/>
              </w:rPr>
              <w:t>56,3</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7D4C9E30" w14:textId="4F5CA490" w:rsidR="001230FA" w:rsidRPr="00EF6D40" w:rsidRDefault="001230FA" w:rsidP="001230FA">
            <w:pPr>
              <w:jc w:val="center"/>
              <w:rPr>
                <w:color w:val="000000"/>
              </w:rPr>
            </w:pPr>
            <w:r>
              <w:rPr>
                <w:color w:val="000000"/>
                <w:sz w:val="22"/>
                <w:szCs w:val="22"/>
                <w:lang w:val="en-US"/>
              </w:rPr>
              <w:t>48,0</w:t>
            </w:r>
          </w:p>
        </w:tc>
      </w:tr>
      <w:tr w:rsidR="001230FA" w:rsidRPr="00DD3547" w14:paraId="149FF312" w14:textId="77777777" w:rsidTr="00BF1575">
        <w:trPr>
          <w:trHeight w:val="20"/>
        </w:trPr>
        <w:tc>
          <w:tcPr>
            <w:tcW w:w="418" w:type="dxa"/>
            <w:vAlign w:val="center"/>
          </w:tcPr>
          <w:p w14:paraId="427E581F" w14:textId="77777777" w:rsidR="001230FA" w:rsidRPr="00EC28B6" w:rsidRDefault="001230FA" w:rsidP="001230FA">
            <w:pPr>
              <w:ind w:left="-57" w:right="-57"/>
              <w:jc w:val="center"/>
              <w:rPr>
                <w:bCs/>
                <w:color w:val="000000"/>
              </w:rPr>
            </w:pPr>
            <w:r w:rsidRPr="00EC28B6">
              <w:rPr>
                <w:bCs/>
                <w:color w:val="000000"/>
                <w:sz w:val="22"/>
                <w:szCs w:val="22"/>
              </w:rPr>
              <w:t>9</w:t>
            </w:r>
          </w:p>
        </w:tc>
        <w:tc>
          <w:tcPr>
            <w:tcW w:w="10322" w:type="dxa"/>
            <w:shd w:val="clear" w:color="auto" w:fill="auto"/>
            <w:noWrap/>
            <w:vAlign w:val="bottom"/>
            <w:hideMark/>
          </w:tcPr>
          <w:p w14:paraId="040774B5" w14:textId="6268222C" w:rsidR="001230FA" w:rsidRPr="00EC28B6" w:rsidRDefault="001230FA" w:rsidP="001230FA">
            <w:pPr>
              <w:rPr>
                <w:color w:val="000000"/>
              </w:rPr>
            </w:pPr>
            <w:r w:rsidRPr="00EC28B6">
              <w:rPr>
                <w:color w:val="000000"/>
                <w:sz w:val="22"/>
                <w:szCs w:val="22"/>
              </w:rPr>
              <w:t xml:space="preserve">Овладение приёмами решения уравнений, систем уравнений. Оперировать на базовом уровне понятиями </w:t>
            </w:r>
            <w:r>
              <w:rPr>
                <w:color w:val="000000"/>
                <w:sz w:val="22"/>
                <w:szCs w:val="22"/>
              </w:rPr>
              <w:t>«</w:t>
            </w:r>
            <w:r w:rsidRPr="00EC28B6">
              <w:rPr>
                <w:color w:val="000000"/>
                <w:sz w:val="22"/>
                <w:szCs w:val="22"/>
              </w:rPr>
              <w:t xml:space="preserve">уравнение», </w:t>
            </w:r>
            <w:r>
              <w:rPr>
                <w:color w:val="000000"/>
                <w:sz w:val="22"/>
                <w:szCs w:val="22"/>
              </w:rPr>
              <w:t>«</w:t>
            </w:r>
            <w:r w:rsidRPr="00EC28B6">
              <w:rPr>
                <w:color w:val="000000"/>
                <w:sz w:val="22"/>
                <w:szCs w:val="22"/>
              </w:rPr>
              <w:t xml:space="preserve">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  </w:t>
            </w:r>
          </w:p>
        </w:tc>
        <w:tc>
          <w:tcPr>
            <w:tcW w:w="805" w:type="dxa"/>
            <w:shd w:val="clear" w:color="auto" w:fill="auto"/>
            <w:noWrap/>
            <w:vAlign w:val="center"/>
            <w:hideMark/>
          </w:tcPr>
          <w:p w14:paraId="2D14F642"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183805CA" w14:textId="77777777" w:rsidR="001230FA" w:rsidRPr="00EF6D40" w:rsidRDefault="001230FA" w:rsidP="001230FA">
            <w:pPr>
              <w:jc w:val="center"/>
              <w:rPr>
                <w:color w:val="000000"/>
              </w:rPr>
            </w:pPr>
            <w:r w:rsidRPr="00EF6D40">
              <w:rPr>
                <w:color w:val="000000"/>
                <w:sz w:val="22"/>
                <w:szCs w:val="22"/>
              </w:rPr>
              <w:t>69,9</w:t>
            </w:r>
          </w:p>
        </w:tc>
        <w:tc>
          <w:tcPr>
            <w:tcW w:w="1134" w:type="dxa"/>
            <w:shd w:val="clear" w:color="auto" w:fill="auto"/>
            <w:noWrap/>
            <w:vAlign w:val="center"/>
          </w:tcPr>
          <w:p w14:paraId="3842D89F" w14:textId="77777777" w:rsidR="001230FA" w:rsidRPr="00EF6D40" w:rsidRDefault="001230FA" w:rsidP="001230FA">
            <w:pPr>
              <w:jc w:val="center"/>
              <w:rPr>
                <w:color w:val="000000"/>
              </w:rPr>
            </w:pPr>
            <w:r w:rsidRPr="00EF6D40">
              <w:rPr>
                <w:color w:val="000000"/>
                <w:sz w:val="22"/>
                <w:szCs w:val="22"/>
              </w:rPr>
              <w:t>77,1</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777D151D" w14:textId="3021F929" w:rsidR="001230FA" w:rsidRPr="00EF6D40" w:rsidRDefault="001230FA" w:rsidP="001230FA">
            <w:pPr>
              <w:jc w:val="center"/>
              <w:rPr>
                <w:color w:val="000000"/>
              </w:rPr>
            </w:pPr>
            <w:r>
              <w:rPr>
                <w:color w:val="000000"/>
                <w:sz w:val="22"/>
                <w:szCs w:val="22"/>
                <w:lang w:val="en-US"/>
              </w:rPr>
              <w:t>71,0</w:t>
            </w:r>
          </w:p>
        </w:tc>
      </w:tr>
      <w:tr w:rsidR="001230FA" w:rsidRPr="00DD3547" w14:paraId="6A575F0F" w14:textId="77777777" w:rsidTr="00BF1575">
        <w:trPr>
          <w:trHeight w:val="20"/>
        </w:trPr>
        <w:tc>
          <w:tcPr>
            <w:tcW w:w="418" w:type="dxa"/>
            <w:vAlign w:val="center"/>
          </w:tcPr>
          <w:p w14:paraId="573CC4FE" w14:textId="77777777" w:rsidR="001230FA" w:rsidRPr="00EC28B6" w:rsidRDefault="001230FA" w:rsidP="001230FA">
            <w:pPr>
              <w:ind w:left="-57" w:right="-57"/>
              <w:jc w:val="center"/>
              <w:rPr>
                <w:bCs/>
                <w:color w:val="000000"/>
              </w:rPr>
            </w:pPr>
            <w:r w:rsidRPr="00EC28B6">
              <w:rPr>
                <w:bCs/>
                <w:color w:val="000000"/>
                <w:sz w:val="22"/>
                <w:szCs w:val="22"/>
              </w:rPr>
              <w:t>10</w:t>
            </w:r>
          </w:p>
        </w:tc>
        <w:tc>
          <w:tcPr>
            <w:tcW w:w="10322" w:type="dxa"/>
            <w:shd w:val="clear" w:color="auto" w:fill="auto"/>
            <w:noWrap/>
            <w:vAlign w:val="bottom"/>
            <w:hideMark/>
          </w:tcPr>
          <w:p w14:paraId="515E1ABD" w14:textId="77777777" w:rsidR="001230FA" w:rsidRPr="00EC28B6" w:rsidRDefault="001230FA" w:rsidP="001230FA">
            <w:pPr>
              <w:rPr>
                <w:color w:val="000000"/>
              </w:rPr>
            </w:pPr>
            <w:r w:rsidRPr="00EC28B6">
              <w:rPr>
                <w:color w:val="000000"/>
                <w:sz w:val="22"/>
                <w:szCs w:val="22"/>
              </w:rPr>
              <w:t xml:space="preserve">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  </w:t>
            </w:r>
          </w:p>
        </w:tc>
        <w:tc>
          <w:tcPr>
            <w:tcW w:w="805" w:type="dxa"/>
            <w:shd w:val="clear" w:color="auto" w:fill="auto"/>
            <w:noWrap/>
            <w:vAlign w:val="center"/>
            <w:hideMark/>
          </w:tcPr>
          <w:p w14:paraId="2234B607"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5B37FD90" w14:textId="77777777" w:rsidR="001230FA" w:rsidRPr="00EF6D40" w:rsidRDefault="001230FA" w:rsidP="001230FA">
            <w:pPr>
              <w:jc w:val="center"/>
              <w:rPr>
                <w:color w:val="000000"/>
              </w:rPr>
            </w:pPr>
            <w:r w:rsidRPr="00EF6D40">
              <w:rPr>
                <w:color w:val="000000"/>
                <w:sz w:val="22"/>
                <w:szCs w:val="22"/>
              </w:rPr>
              <w:t>29,9</w:t>
            </w:r>
          </w:p>
        </w:tc>
        <w:tc>
          <w:tcPr>
            <w:tcW w:w="1134" w:type="dxa"/>
            <w:shd w:val="clear" w:color="auto" w:fill="auto"/>
            <w:noWrap/>
            <w:vAlign w:val="center"/>
          </w:tcPr>
          <w:p w14:paraId="0E07610C" w14:textId="77777777" w:rsidR="001230FA" w:rsidRPr="00EF6D40" w:rsidRDefault="001230FA" w:rsidP="001230FA">
            <w:pPr>
              <w:jc w:val="center"/>
              <w:rPr>
                <w:color w:val="000000"/>
              </w:rPr>
            </w:pPr>
            <w:r w:rsidRPr="00EF6D40">
              <w:rPr>
                <w:color w:val="000000"/>
                <w:sz w:val="22"/>
                <w:szCs w:val="22"/>
              </w:rPr>
              <w:t>36,1</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4C22B3C5" w14:textId="2260735C" w:rsidR="001230FA" w:rsidRPr="00EF6D40" w:rsidRDefault="001230FA" w:rsidP="001230FA">
            <w:pPr>
              <w:jc w:val="center"/>
              <w:rPr>
                <w:color w:val="000000"/>
              </w:rPr>
            </w:pPr>
            <w:r>
              <w:rPr>
                <w:color w:val="000000"/>
                <w:sz w:val="22"/>
                <w:szCs w:val="22"/>
                <w:lang w:val="en-US"/>
              </w:rPr>
              <w:t>34,0</w:t>
            </w:r>
          </w:p>
        </w:tc>
      </w:tr>
      <w:tr w:rsidR="001230FA" w:rsidRPr="00DD3547" w14:paraId="2BB57979" w14:textId="77777777" w:rsidTr="00BF1575">
        <w:trPr>
          <w:trHeight w:val="20"/>
        </w:trPr>
        <w:tc>
          <w:tcPr>
            <w:tcW w:w="418" w:type="dxa"/>
            <w:vAlign w:val="center"/>
          </w:tcPr>
          <w:p w14:paraId="34E6C221" w14:textId="77777777" w:rsidR="001230FA" w:rsidRPr="00EC28B6" w:rsidRDefault="001230FA" w:rsidP="001230FA">
            <w:pPr>
              <w:ind w:left="-57" w:right="-57"/>
              <w:jc w:val="center"/>
              <w:rPr>
                <w:bCs/>
                <w:color w:val="000000"/>
              </w:rPr>
            </w:pPr>
            <w:r w:rsidRPr="00EC28B6">
              <w:rPr>
                <w:bCs/>
                <w:color w:val="000000"/>
                <w:sz w:val="22"/>
                <w:szCs w:val="22"/>
              </w:rPr>
              <w:lastRenderedPageBreak/>
              <w:t>11</w:t>
            </w:r>
          </w:p>
        </w:tc>
        <w:tc>
          <w:tcPr>
            <w:tcW w:w="10322" w:type="dxa"/>
            <w:shd w:val="clear" w:color="auto" w:fill="auto"/>
            <w:noWrap/>
            <w:vAlign w:val="bottom"/>
            <w:hideMark/>
          </w:tcPr>
          <w:p w14:paraId="13B23340" w14:textId="77777777" w:rsidR="001230FA" w:rsidRPr="00EC28B6" w:rsidRDefault="001230FA" w:rsidP="001230FA">
            <w:pPr>
              <w:rPr>
                <w:color w:val="000000"/>
              </w:rPr>
            </w:pPr>
            <w:r w:rsidRPr="00EC28B6">
              <w:rPr>
                <w:color w:val="000000"/>
                <w:sz w:val="22"/>
                <w:szCs w:val="22"/>
              </w:rPr>
              <w:t xml:space="preserve">Овладение символьным языком алгебры. Выполнять несложные преобразования выражений: раскрывать скобки, приводить подобные слагаемые, использовать формулы сокращённого умножения  </w:t>
            </w:r>
          </w:p>
        </w:tc>
        <w:tc>
          <w:tcPr>
            <w:tcW w:w="805" w:type="dxa"/>
            <w:shd w:val="clear" w:color="auto" w:fill="auto"/>
            <w:noWrap/>
            <w:vAlign w:val="center"/>
            <w:hideMark/>
          </w:tcPr>
          <w:p w14:paraId="3664C7C3"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53504F71" w14:textId="77777777" w:rsidR="001230FA" w:rsidRPr="00EF6D40" w:rsidRDefault="001230FA" w:rsidP="001230FA">
            <w:pPr>
              <w:jc w:val="center"/>
              <w:rPr>
                <w:color w:val="000000"/>
              </w:rPr>
            </w:pPr>
            <w:r w:rsidRPr="00EF6D40">
              <w:rPr>
                <w:color w:val="000000"/>
                <w:sz w:val="22"/>
                <w:szCs w:val="22"/>
              </w:rPr>
              <w:t>45,9</w:t>
            </w:r>
          </w:p>
        </w:tc>
        <w:tc>
          <w:tcPr>
            <w:tcW w:w="1134" w:type="dxa"/>
            <w:shd w:val="clear" w:color="auto" w:fill="auto"/>
            <w:noWrap/>
            <w:vAlign w:val="center"/>
          </w:tcPr>
          <w:p w14:paraId="4B048674" w14:textId="77777777" w:rsidR="001230FA" w:rsidRPr="00EF6D40" w:rsidRDefault="001230FA" w:rsidP="001230FA">
            <w:pPr>
              <w:jc w:val="center"/>
              <w:rPr>
                <w:color w:val="000000"/>
              </w:rPr>
            </w:pPr>
            <w:r w:rsidRPr="00EF6D40">
              <w:rPr>
                <w:color w:val="000000"/>
                <w:sz w:val="22"/>
                <w:szCs w:val="22"/>
              </w:rPr>
              <w:t>57,4</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07A6F945" w14:textId="6936659D" w:rsidR="001230FA" w:rsidRPr="00EF6D40" w:rsidRDefault="001230FA" w:rsidP="001230FA">
            <w:pPr>
              <w:jc w:val="center"/>
              <w:rPr>
                <w:color w:val="000000"/>
              </w:rPr>
            </w:pPr>
            <w:r>
              <w:rPr>
                <w:color w:val="000000"/>
                <w:sz w:val="22"/>
                <w:szCs w:val="22"/>
                <w:lang w:val="en-US"/>
              </w:rPr>
              <w:t>55,0</w:t>
            </w:r>
          </w:p>
        </w:tc>
      </w:tr>
      <w:tr w:rsidR="001230FA" w:rsidRPr="00DD3547" w14:paraId="3ABCB1E8" w14:textId="77777777" w:rsidTr="00BF1575">
        <w:trPr>
          <w:trHeight w:val="20"/>
        </w:trPr>
        <w:tc>
          <w:tcPr>
            <w:tcW w:w="418" w:type="dxa"/>
            <w:vAlign w:val="center"/>
          </w:tcPr>
          <w:p w14:paraId="6C01F3A4" w14:textId="77777777" w:rsidR="001230FA" w:rsidRPr="00EC28B6" w:rsidRDefault="001230FA" w:rsidP="001230FA">
            <w:pPr>
              <w:ind w:left="-57" w:right="-57"/>
              <w:jc w:val="center"/>
              <w:rPr>
                <w:bCs/>
                <w:color w:val="000000"/>
              </w:rPr>
            </w:pPr>
            <w:r w:rsidRPr="00EC28B6">
              <w:rPr>
                <w:bCs/>
                <w:color w:val="000000"/>
                <w:sz w:val="22"/>
                <w:szCs w:val="22"/>
              </w:rPr>
              <w:t>12</w:t>
            </w:r>
          </w:p>
        </w:tc>
        <w:tc>
          <w:tcPr>
            <w:tcW w:w="10322" w:type="dxa"/>
            <w:shd w:val="clear" w:color="auto" w:fill="auto"/>
            <w:noWrap/>
            <w:vAlign w:val="bottom"/>
            <w:hideMark/>
          </w:tcPr>
          <w:p w14:paraId="21ECCEDE" w14:textId="77777777" w:rsidR="001230FA" w:rsidRPr="00EC28B6" w:rsidRDefault="001230FA" w:rsidP="001230FA">
            <w:pPr>
              <w:rPr>
                <w:color w:val="000000"/>
              </w:rPr>
            </w:pPr>
            <w:r w:rsidRPr="00EC28B6">
              <w:rPr>
                <w:color w:val="000000"/>
                <w:sz w:val="22"/>
                <w:szCs w:val="22"/>
              </w:rPr>
              <w:t xml:space="preserve">Развитие представлений о числе и числовых системах от натуральных до действительных чисел. Сравнивать рациональные числа / знать геометрическую интерпретацию целых, рациональных чисел  </w:t>
            </w:r>
          </w:p>
        </w:tc>
        <w:tc>
          <w:tcPr>
            <w:tcW w:w="805" w:type="dxa"/>
            <w:shd w:val="clear" w:color="auto" w:fill="auto"/>
            <w:noWrap/>
            <w:vAlign w:val="center"/>
            <w:hideMark/>
          </w:tcPr>
          <w:p w14:paraId="14C8F0E5" w14:textId="77777777" w:rsidR="001230FA" w:rsidRPr="00EF6D40" w:rsidRDefault="001230FA" w:rsidP="001230FA">
            <w:pPr>
              <w:jc w:val="center"/>
              <w:rPr>
                <w:bCs/>
                <w:color w:val="000000"/>
              </w:rPr>
            </w:pPr>
            <w:r w:rsidRPr="00EF6D40">
              <w:rPr>
                <w:bCs/>
                <w:color w:val="000000"/>
                <w:sz w:val="22"/>
                <w:szCs w:val="22"/>
              </w:rPr>
              <w:t>2</w:t>
            </w:r>
          </w:p>
        </w:tc>
        <w:tc>
          <w:tcPr>
            <w:tcW w:w="926" w:type="dxa"/>
            <w:vAlign w:val="center"/>
          </w:tcPr>
          <w:p w14:paraId="7BCE3749" w14:textId="77777777" w:rsidR="001230FA" w:rsidRPr="00EF6D40" w:rsidRDefault="001230FA" w:rsidP="001230FA">
            <w:pPr>
              <w:jc w:val="center"/>
              <w:rPr>
                <w:color w:val="000000"/>
              </w:rPr>
            </w:pPr>
            <w:r w:rsidRPr="00EF6D40">
              <w:rPr>
                <w:color w:val="000000"/>
                <w:sz w:val="22"/>
                <w:szCs w:val="22"/>
              </w:rPr>
              <w:t>52,3</w:t>
            </w:r>
          </w:p>
        </w:tc>
        <w:tc>
          <w:tcPr>
            <w:tcW w:w="1134" w:type="dxa"/>
            <w:shd w:val="clear" w:color="auto" w:fill="auto"/>
            <w:noWrap/>
            <w:vAlign w:val="center"/>
          </w:tcPr>
          <w:p w14:paraId="312BF145" w14:textId="77777777" w:rsidR="001230FA" w:rsidRPr="00EF6D40" w:rsidRDefault="001230FA" w:rsidP="001230FA">
            <w:pPr>
              <w:jc w:val="center"/>
              <w:rPr>
                <w:color w:val="000000"/>
              </w:rPr>
            </w:pPr>
            <w:r w:rsidRPr="00EF6D40">
              <w:rPr>
                <w:color w:val="000000"/>
                <w:sz w:val="22"/>
                <w:szCs w:val="22"/>
              </w:rPr>
              <w:t>52,5</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7DD3A061" w14:textId="66E52607" w:rsidR="001230FA" w:rsidRPr="00EF6D40" w:rsidRDefault="001230FA" w:rsidP="001230FA">
            <w:pPr>
              <w:jc w:val="center"/>
              <w:rPr>
                <w:color w:val="000000"/>
              </w:rPr>
            </w:pPr>
            <w:r>
              <w:rPr>
                <w:color w:val="000000"/>
                <w:sz w:val="22"/>
                <w:szCs w:val="22"/>
                <w:lang w:val="en-US"/>
              </w:rPr>
              <w:t>48,0</w:t>
            </w:r>
          </w:p>
        </w:tc>
      </w:tr>
      <w:tr w:rsidR="001230FA" w:rsidRPr="00DD3547" w14:paraId="6460F5B9" w14:textId="77777777" w:rsidTr="00BF1575">
        <w:trPr>
          <w:trHeight w:val="20"/>
        </w:trPr>
        <w:tc>
          <w:tcPr>
            <w:tcW w:w="418" w:type="dxa"/>
            <w:vAlign w:val="center"/>
          </w:tcPr>
          <w:p w14:paraId="7401F71B" w14:textId="77777777" w:rsidR="001230FA" w:rsidRPr="00EC28B6" w:rsidRDefault="001230FA" w:rsidP="001230FA">
            <w:pPr>
              <w:ind w:left="-57" w:right="-57"/>
              <w:jc w:val="center"/>
              <w:rPr>
                <w:bCs/>
                <w:color w:val="000000"/>
              </w:rPr>
            </w:pPr>
            <w:r w:rsidRPr="00EC28B6">
              <w:rPr>
                <w:bCs/>
                <w:color w:val="000000"/>
                <w:sz w:val="22"/>
                <w:szCs w:val="22"/>
              </w:rPr>
              <w:t>13</w:t>
            </w:r>
          </w:p>
        </w:tc>
        <w:tc>
          <w:tcPr>
            <w:tcW w:w="10322" w:type="dxa"/>
            <w:shd w:val="clear" w:color="auto" w:fill="auto"/>
            <w:noWrap/>
            <w:vAlign w:val="bottom"/>
            <w:hideMark/>
          </w:tcPr>
          <w:p w14:paraId="0A71C13F" w14:textId="77777777" w:rsidR="001230FA" w:rsidRPr="00EC28B6" w:rsidRDefault="001230FA" w:rsidP="001230FA">
            <w:pPr>
              <w:rPr>
                <w:color w:val="000000"/>
              </w:rPr>
            </w:pPr>
            <w:r w:rsidRPr="00EC28B6">
              <w:rPr>
                <w:color w:val="000000"/>
                <w:sz w:val="22"/>
                <w:szCs w:val="22"/>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805" w:type="dxa"/>
            <w:shd w:val="clear" w:color="auto" w:fill="auto"/>
            <w:noWrap/>
            <w:vAlign w:val="center"/>
            <w:hideMark/>
          </w:tcPr>
          <w:p w14:paraId="490F39DF"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682BEB63" w14:textId="77777777" w:rsidR="001230FA" w:rsidRPr="00EF6D40" w:rsidRDefault="001230FA" w:rsidP="001230FA">
            <w:pPr>
              <w:jc w:val="center"/>
              <w:rPr>
                <w:color w:val="000000"/>
              </w:rPr>
            </w:pPr>
            <w:r w:rsidRPr="00EF6D40">
              <w:rPr>
                <w:color w:val="000000"/>
                <w:sz w:val="22"/>
                <w:szCs w:val="22"/>
              </w:rPr>
              <w:t>61,6</w:t>
            </w:r>
          </w:p>
        </w:tc>
        <w:tc>
          <w:tcPr>
            <w:tcW w:w="1134" w:type="dxa"/>
            <w:shd w:val="clear" w:color="auto" w:fill="auto"/>
            <w:noWrap/>
            <w:vAlign w:val="center"/>
          </w:tcPr>
          <w:p w14:paraId="77F22AD3" w14:textId="77777777" w:rsidR="001230FA" w:rsidRPr="00EF6D40" w:rsidRDefault="001230FA" w:rsidP="001230FA">
            <w:pPr>
              <w:jc w:val="center"/>
              <w:rPr>
                <w:color w:val="000000"/>
              </w:rPr>
            </w:pPr>
            <w:r w:rsidRPr="00EF6D40">
              <w:rPr>
                <w:color w:val="000000"/>
                <w:sz w:val="22"/>
                <w:szCs w:val="22"/>
              </w:rPr>
              <w:t>66,5</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2061D624" w14:textId="7FF0CD41" w:rsidR="001230FA" w:rsidRPr="00EF6D40" w:rsidRDefault="001230FA" w:rsidP="001230FA">
            <w:pPr>
              <w:jc w:val="center"/>
              <w:rPr>
                <w:color w:val="000000"/>
              </w:rPr>
            </w:pPr>
            <w:r>
              <w:rPr>
                <w:color w:val="000000"/>
                <w:sz w:val="22"/>
                <w:szCs w:val="22"/>
                <w:lang w:val="en-US"/>
              </w:rPr>
              <w:t>66,0</w:t>
            </w:r>
          </w:p>
        </w:tc>
      </w:tr>
      <w:tr w:rsidR="001230FA" w:rsidRPr="00DD3547" w14:paraId="7D31706E" w14:textId="77777777" w:rsidTr="00BF1575">
        <w:trPr>
          <w:trHeight w:val="20"/>
        </w:trPr>
        <w:tc>
          <w:tcPr>
            <w:tcW w:w="418" w:type="dxa"/>
            <w:vAlign w:val="center"/>
          </w:tcPr>
          <w:p w14:paraId="76BFA175" w14:textId="77777777" w:rsidR="001230FA" w:rsidRPr="00EC28B6" w:rsidRDefault="001230FA" w:rsidP="001230FA">
            <w:pPr>
              <w:ind w:left="-57" w:right="-57"/>
              <w:jc w:val="center"/>
              <w:rPr>
                <w:bCs/>
                <w:color w:val="000000"/>
              </w:rPr>
            </w:pPr>
            <w:r w:rsidRPr="00EC28B6">
              <w:rPr>
                <w:bCs/>
                <w:color w:val="000000"/>
                <w:sz w:val="22"/>
                <w:szCs w:val="22"/>
              </w:rPr>
              <w:t>14</w:t>
            </w:r>
          </w:p>
        </w:tc>
        <w:tc>
          <w:tcPr>
            <w:tcW w:w="10322" w:type="dxa"/>
            <w:shd w:val="clear" w:color="auto" w:fill="auto"/>
            <w:noWrap/>
            <w:vAlign w:val="bottom"/>
            <w:hideMark/>
          </w:tcPr>
          <w:p w14:paraId="30A1EAE2" w14:textId="77777777" w:rsidR="001230FA" w:rsidRPr="00EC28B6" w:rsidRDefault="001230FA" w:rsidP="001230FA">
            <w:pPr>
              <w:rPr>
                <w:color w:val="000000"/>
              </w:rPr>
            </w:pPr>
            <w:r w:rsidRPr="00EC28B6">
              <w:rPr>
                <w:color w:val="000000"/>
                <w:sz w:val="22"/>
                <w:szCs w:val="22"/>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
        </w:tc>
        <w:tc>
          <w:tcPr>
            <w:tcW w:w="805" w:type="dxa"/>
            <w:shd w:val="clear" w:color="auto" w:fill="auto"/>
            <w:noWrap/>
            <w:vAlign w:val="center"/>
            <w:hideMark/>
          </w:tcPr>
          <w:p w14:paraId="4EBCB0CC" w14:textId="77777777" w:rsidR="001230FA" w:rsidRPr="00EF6D40" w:rsidRDefault="001230FA" w:rsidP="001230FA">
            <w:pPr>
              <w:jc w:val="center"/>
              <w:rPr>
                <w:bCs/>
                <w:color w:val="000000"/>
              </w:rPr>
            </w:pPr>
            <w:r w:rsidRPr="00EF6D40">
              <w:rPr>
                <w:bCs/>
                <w:color w:val="000000"/>
                <w:sz w:val="22"/>
                <w:szCs w:val="22"/>
              </w:rPr>
              <w:t>2</w:t>
            </w:r>
          </w:p>
        </w:tc>
        <w:tc>
          <w:tcPr>
            <w:tcW w:w="926" w:type="dxa"/>
            <w:vAlign w:val="center"/>
          </w:tcPr>
          <w:p w14:paraId="37D77400" w14:textId="77777777" w:rsidR="001230FA" w:rsidRPr="00EF6D40" w:rsidRDefault="001230FA" w:rsidP="001230FA">
            <w:pPr>
              <w:jc w:val="center"/>
              <w:rPr>
                <w:color w:val="000000"/>
              </w:rPr>
            </w:pPr>
            <w:r w:rsidRPr="00EF6D40">
              <w:rPr>
                <w:color w:val="000000"/>
                <w:sz w:val="22"/>
                <w:szCs w:val="22"/>
              </w:rPr>
              <w:t>25,0</w:t>
            </w:r>
          </w:p>
        </w:tc>
        <w:tc>
          <w:tcPr>
            <w:tcW w:w="1134" w:type="dxa"/>
            <w:shd w:val="clear" w:color="auto" w:fill="auto"/>
            <w:noWrap/>
            <w:vAlign w:val="center"/>
          </w:tcPr>
          <w:p w14:paraId="5F8A016F" w14:textId="77777777" w:rsidR="001230FA" w:rsidRPr="00EF6D40" w:rsidRDefault="001230FA" w:rsidP="001230FA">
            <w:pPr>
              <w:jc w:val="center"/>
              <w:rPr>
                <w:color w:val="000000"/>
              </w:rPr>
            </w:pPr>
            <w:r w:rsidRPr="00EF6D40">
              <w:rPr>
                <w:color w:val="000000"/>
                <w:sz w:val="22"/>
                <w:szCs w:val="22"/>
              </w:rPr>
              <w:t>27,4</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4C65EC92" w14:textId="53FF3A56" w:rsidR="001230FA" w:rsidRPr="00EF6D40" w:rsidRDefault="001230FA" w:rsidP="001230FA">
            <w:pPr>
              <w:jc w:val="center"/>
              <w:rPr>
                <w:color w:val="000000"/>
              </w:rPr>
            </w:pPr>
            <w:r>
              <w:rPr>
                <w:color w:val="000000"/>
                <w:sz w:val="22"/>
                <w:szCs w:val="22"/>
                <w:lang w:val="en-US"/>
              </w:rPr>
              <w:t>25,0</w:t>
            </w:r>
          </w:p>
        </w:tc>
      </w:tr>
      <w:tr w:rsidR="001230FA" w:rsidRPr="00DD3547" w14:paraId="2B8B1CD9" w14:textId="77777777" w:rsidTr="00BF1575">
        <w:trPr>
          <w:trHeight w:val="20"/>
        </w:trPr>
        <w:tc>
          <w:tcPr>
            <w:tcW w:w="418" w:type="dxa"/>
            <w:vAlign w:val="center"/>
          </w:tcPr>
          <w:p w14:paraId="6CB33288" w14:textId="77777777" w:rsidR="001230FA" w:rsidRPr="00EC28B6" w:rsidRDefault="001230FA" w:rsidP="001230FA">
            <w:pPr>
              <w:ind w:left="-57" w:right="-57"/>
              <w:jc w:val="center"/>
              <w:rPr>
                <w:bCs/>
                <w:color w:val="000000"/>
              </w:rPr>
            </w:pPr>
            <w:r w:rsidRPr="00EC28B6">
              <w:rPr>
                <w:bCs/>
                <w:color w:val="000000"/>
                <w:sz w:val="22"/>
                <w:szCs w:val="22"/>
              </w:rPr>
              <w:t>15</w:t>
            </w:r>
          </w:p>
        </w:tc>
        <w:tc>
          <w:tcPr>
            <w:tcW w:w="10322" w:type="dxa"/>
            <w:shd w:val="clear" w:color="auto" w:fill="auto"/>
            <w:noWrap/>
            <w:vAlign w:val="bottom"/>
            <w:hideMark/>
          </w:tcPr>
          <w:p w14:paraId="31A66DF0" w14:textId="77777777" w:rsidR="001230FA" w:rsidRPr="00EC28B6" w:rsidRDefault="001230FA" w:rsidP="001230FA">
            <w:pPr>
              <w:rPr>
                <w:color w:val="000000"/>
              </w:rPr>
            </w:pPr>
            <w:r w:rsidRPr="00EC28B6">
              <w:rPr>
                <w:color w:val="000000"/>
                <w:sz w:val="22"/>
                <w:szCs w:val="22"/>
              </w:rPr>
              <w:t xml:space="preserve">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805" w:type="dxa"/>
            <w:shd w:val="clear" w:color="auto" w:fill="auto"/>
            <w:noWrap/>
            <w:vAlign w:val="center"/>
            <w:hideMark/>
          </w:tcPr>
          <w:p w14:paraId="58D464A1" w14:textId="77777777" w:rsidR="001230FA" w:rsidRPr="00EF6D40" w:rsidRDefault="001230FA" w:rsidP="001230FA">
            <w:pPr>
              <w:jc w:val="center"/>
              <w:rPr>
                <w:bCs/>
                <w:color w:val="000000"/>
              </w:rPr>
            </w:pPr>
            <w:r w:rsidRPr="00EF6D40">
              <w:rPr>
                <w:bCs/>
                <w:color w:val="000000"/>
                <w:sz w:val="22"/>
                <w:szCs w:val="22"/>
              </w:rPr>
              <w:t>1</w:t>
            </w:r>
          </w:p>
        </w:tc>
        <w:tc>
          <w:tcPr>
            <w:tcW w:w="926" w:type="dxa"/>
            <w:vAlign w:val="center"/>
          </w:tcPr>
          <w:p w14:paraId="67256986" w14:textId="77777777" w:rsidR="001230FA" w:rsidRPr="00EF6D40" w:rsidRDefault="001230FA" w:rsidP="001230FA">
            <w:pPr>
              <w:jc w:val="center"/>
              <w:rPr>
                <w:color w:val="000000"/>
              </w:rPr>
            </w:pPr>
            <w:r w:rsidRPr="00EF6D40">
              <w:rPr>
                <w:color w:val="000000"/>
                <w:sz w:val="22"/>
                <w:szCs w:val="22"/>
              </w:rPr>
              <w:t>55,3</w:t>
            </w:r>
          </w:p>
        </w:tc>
        <w:tc>
          <w:tcPr>
            <w:tcW w:w="1134" w:type="dxa"/>
            <w:shd w:val="clear" w:color="auto" w:fill="auto"/>
            <w:noWrap/>
            <w:vAlign w:val="center"/>
          </w:tcPr>
          <w:p w14:paraId="214E2F3F" w14:textId="77777777" w:rsidR="001230FA" w:rsidRPr="00EF6D40" w:rsidRDefault="001230FA" w:rsidP="001230FA">
            <w:pPr>
              <w:jc w:val="center"/>
              <w:rPr>
                <w:color w:val="000000"/>
              </w:rPr>
            </w:pPr>
            <w:r w:rsidRPr="00EF6D40">
              <w:rPr>
                <w:color w:val="000000"/>
                <w:sz w:val="22"/>
                <w:szCs w:val="22"/>
              </w:rPr>
              <w:t>57,9</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4F773723" w14:textId="016DDBAC" w:rsidR="001230FA" w:rsidRPr="00EF6D40" w:rsidRDefault="001230FA" w:rsidP="001230FA">
            <w:pPr>
              <w:jc w:val="center"/>
              <w:rPr>
                <w:color w:val="000000"/>
              </w:rPr>
            </w:pPr>
            <w:r>
              <w:rPr>
                <w:color w:val="000000"/>
                <w:sz w:val="22"/>
                <w:szCs w:val="22"/>
                <w:lang w:val="en-US"/>
              </w:rPr>
              <w:t>51,0</w:t>
            </w:r>
          </w:p>
        </w:tc>
      </w:tr>
      <w:tr w:rsidR="001230FA" w:rsidRPr="00DD3547" w14:paraId="37F95C85" w14:textId="77777777" w:rsidTr="00BF1575">
        <w:trPr>
          <w:trHeight w:val="290"/>
        </w:trPr>
        <w:tc>
          <w:tcPr>
            <w:tcW w:w="418" w:type="dxa"/>
            <w:vAlign w:val="center"/>
          </w:tcPr>
          <w:p w14:paraId="12DE7039" w14:textId="77777777" w:rsidR="001230FA" w:rsidRPr="00EC28B6" w:rsidRDefault="001230FA" w:rsidP="001230FA">
            <w:pPr>
              <w:ind w:left="-57" w:right="-57"/>
              <w:jc w:val="center"/>
              <w:rPr>
                <w:bCs/>
                <w:color w:val="000000"/>
              </w:rPr>
            </w:pPr>
            <w:r w:rsidRPr="00EC28B6">
              <w:rPr>
                <w:bCs/>
                <w:color w:val="000000"/>
                <w:sz w:val="22"/>
                <w:szCs w:val="22"/>
              </w:rPr>
              <w:t>16</w:t>
            </w:r>
          </w:p>
        </w:tc>
        <w:tc>
          <w:tcPr>
            <w:tcW w:w="10322" w:type="dxa"/>
            <w:shd w:val="clear" w:color="auto" w:fill="auto"/>
            <w:noWrap/>
            <w:vAlign w:val="bottom"/>
            <w:hideMark/>
          </w:tcPr>
          <w:p w14:paraId="7A8407CE" w14:textId="30DD5CBA" w:rsidR="001230FA" w:rsidRPr="00EC28B6" w:rsidRDefault="001230FA" w:rsidP="001230FA">
            <w:pPr>
              <w:rPr>
                <w:color w:val="000000"/>
              </w:rPr>
            </w:pPr>
            <w:r w:rsidRPr="00EC28B6">
              <w:rPr>
                <w:color w:val="000000"/>
                <w:sz w:val="22"/>
                <w:szCs w:val="22"/>
              </w:rPr>
              <w:t xml:space="preserve">Развитие умений применять изученные понятия, результаты, методы для решения задач практического характера </w:t>
            </w:r>
            <w:r w:rsidRPr="006A6CBC">
              <w:rPr>
                <w:color w:val="000000"/>
                <w:sz w:val="22"/>
                <w:szCs w:val="22"/>
              </w:rPr>
              <w:t>.</w:t>
            </w:r>
            <w:r w:rsidRPr="00EC28B6">
              <w:rPr>
                <w:color w:val="000000"/>
                <w:sz w:val="22"/>
                <w:szCs w:val="22"/>
              </w:rP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w:t>
            </w:r>
            <w:r w:rsidRPr="00EC28B6">
              <w:rPr>
                <w:b/>
                <w:bCs/>
                <w:color w:val="000000"/>
                <w:sz w:val="22"/>
                <w:szCs w:val="22"/>
              </w:rPr>
              <w:t>к</w:t>
            </w:r>
            <w:r w:rsidRPr="00EC28B6">
              <w:rPr>
                <w:color w:val="000000"/>
                <w:sz w:val="22"/>
                <w:szCs w:val="22"/>
              </w:rPr>
              <w:t xml:space="preserve">ой модели заданной реальной ситуации или прикладной задачи  </w:t>
            </w:r>
          </w:p>
        </w:tc>
        <w:tc>
          <w:tcPr>
            <w:tcW w:w="805" w:type="dxa"/>
            <w:shd w:val="clear" w:color="auto" w:fill="auto"/>
            <w:noWrap/>
            <w:vAlign w:val="center"/>
            <w:hideMark/>
          </w:tcPr>
          <w:p w14:paraId="362C6684" w14:textId="77777777" w:rsidR="001230FA" w:rsidRPr="00EF6D40" w:rsidRDefault="001230FA" w:rsidP="001230FA">
            <w:pPr>
              <w:jc w:val="center"/>
              <w:rPr>
                <w:bCs/>
                <w:color w:val="000000"/>
              </w:rPr>
            </w:pPr>
            <w:r w:rsidRPr="00EF6D40">
              <w:rPr>
                <w:bCs/>
                <w:color w:val="000000"/>
                <w:sz w:val="22"/>
                <w:szCs w:val="22"/>
              </w:rPr>
              <w:t>2</w:t>
            </w:r>
          </w:p>
        </w:tc>
        <w:tc>
          <w:tcPr>
            <w:tcW w:w="926" w:type="dxa"/>
            <w:vAlign w:val="center"/>
          </w:tcPr>
          <w:p w14:paraId="6065B962" w14:textId="77777777" w:rsidR="001230FA" w:rsidRPr="00EF6D40" w:rsidRDefault="001230FA" w:rsidP="001230FA">
            <w:pPr>
              <w:jc w:val="center"/>
              <w:rPr>
                <w:color w:val="000000"/>
              </w:rPr>
            </w:pPr>
            <w:r w:rsidRPr="00EF6D40">
              <w:rPr>
                <w:color w:val="000000"/>
                <w:sz w:val="22"/>
                <w:szCs w:val="22"/>
              </w:rPr>
              <w:t>15,6</w:t>
            </w:r>
          </w:p>
        </w:tc>
        <w:tc>
          <w:tcPr>
            <w:tcW w:w="1134" w:type="dxa"/>
            <w:shd w:val="clear" w:color="auto" w:fill="auto"/>
            <w:noWrap/>
            <w:vAlign w:val="center"/>
          </w:tcPr>
          <w:p w14:paraId="3985BFDD" w14:textId="77777777" w:rsidR="001230FA" w:rsidRPr="00EF6D40" w:rsidRDefault="001230FA" w:rsidP="001230FA">
            <w:pPr>
              <w:jc w:val="center"/>
              <w:rPr>
                <w:color w:val="000000"/>
              </w:rPr>
            </w:pPr>
            <w:r w:rsidRPr="00EF6D40">
              <w:rPr>
                <w:color w:val="000000"/>
                <w:sz w:val="22"/>
                <w:szCs w:val="22"/>
              </w:rPr>
              <w:t>17,8</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B1E6444" w14:textId="6E911492" w:rsidR="001230FA" w:rsidRPr="00EF6D40" w:rsidRDefault="001230FA" w:rsidP="001230FA">
            <w:pPr>
              <w:jc w:val="center"/>
              <w:rPr>
                <w:color w:val="000000"/>
              </w:rPr>
            </w:pPr>
            <w:r>
              <w:rPr>
                <w:color w:val="000000"/>
                <w:sz w:val="22"/>
                <w:szCs w:val="22"/>
                <w:lang w:val="en-US"/>
              </w:rPr>
              <w:t>17,0</w:t>
            </w:r>
          </w:p>
        </w:tc>
      </w:tr>
    </w:tbl>
    <w:p w14:paraId="745F2FA8" w14:textId="77777777" w:rsidR="009E0BF9" w:rsidRDefault="009E0BF9" w:rsidP="00CF613D">
      <w:pPr>
        <w:spacing w:before="120" w:after="120"/>
        <w:jc w:val="center"/>
        <w:rPr>
          <w:b/>
          <w:bCs/>
          <w:noProof/>
          <w:sz w:val="26"/>
          <w:szCs w:val="26"/>
        </w:rPr>
      </w:pPr>
      <w:bookmarkStart w:id="88" w:name="_Toc525568439"/>
    </w:p>
    <w:p w14:paraId="02B43BF7" w14:textId="77777777" w:rsidR="009E0BF9" w:rsidRDefault="009E0BF9" w:rsidP="00CF613D">
      <w:pPr>
        <w:spacing w:before="120" w:after="120"/>
        <w:jc w:val="center"/>
        <w:rPr>
          <w:b/>
          <w:bCs/>
          <w:noProof/>
          <w:sz w:val="26"/>
          <w:szCs w:val="26"/>
        </w:rPr>
      </w:pPr>
    </w:p>
    <w:p w14:paraId="576D36FD" w14:textId="77777777" w:rsidR="009E0BF9" w:rsidRDefault="009E0BF9" w:rsidP="00CF613D">
      <w:pPr>
        <w:spacing w:before="120" w:after="120"/>
        <w:jc w:val="center"/>
        <w:rPr>
          <w:b/>
          <w:bCs/>
          <w:noProof/>
          <w:sz w:val="26"/>
          <w:szCs w:val="26"/>
        </w:rPr>
      </w:pPr>
    </w:p>
    <w:p w14:paraId="13E373F6" w14:textId="77777777" w:rsidR="009E0BF9" w:rsidRDefault="009E0BF9" w:rsidP="00CF613D">
      <w:pPr>
        <w:spacing w:before="120" w:after="120"/>
        <w:jc w:val="center"/>
        <w:rPr>
          <w:b/>
          <w:bCs/>
          <w:noProof/>
          <w:sz w:val="26"/>
          <w:szCs w:val="26"/>
        </w:rPr>
      </w:pPr>
    </w:p>
    <w:p w14:paraId="17E46C00" w14:textId="77777777" w:rsidR="009E0BF9" w:rsidRDefault="009E0BF9" w:rsidP="00CF613D">
      <w:pPr>
        <w:spacing w:before="120" w:after="120"/>
        <w:jc w:val="center"/>
        <w:rPr>
          <w:b/>
          <w:bCs/>
          <w:noProof/>
          <w:sz w:val="26"/>
          <w:szCs w:val="26"/>
        </w:rPr>
      </w:pPr>
    </w:p>
    <w:p w14:paraId="3110085A" w14:textId="77777777" w:rsidR="009E0BF9" w:rsidRDefault="009E0BF9" w:rsidP="00CF613D">
      <w:pPr>
        <w:spacing w:before="120" w:after="120"/>
        <w:jc w:val="center"/>
        <w:rPr>
          <w:b/>
          <w:bCs/>
          <w:noProof/>
          <w:sz w:val="26"/>
          <w:szCs w:val="26"/>
        </w:rPr>
      </w:pPr>
    </w:p>
    <w:p w14:paraId="4F1D420E" w14:textId="77777777" w:rsidR="009E0BF9" w:rsidRDefault="009E0BF9" w:rsidP="00CF613D">
      <w:pPr>
        <w:spacing w:before="120" w:after="120"/>
        <w:jc w:val="center"/>
        <w:rPr>
          <w:b/>
          <w:bCs/>
          <w:noProof/>
          <w:sz w:val="26"/>
          <w:szCs w:val="26"/>
        </w:rPr>
      </w:pPr>
    </w:p>
    <w:p w14:paraId="307BF95D" w14:textId="77777777" w:rsidR="009E0BF9" w:rsidRDefault="009E0BF9" w:rsidP="00CF613D">
      <w:pPr>
        <w:spacing w:before="120" w:after="120"/>
        <w:jc w:val="center"/>
        <w:rPr>
          <w:b/>
          <w:bCs/>
          <w:noProof/>
          <w:sz w:val="26"/>
          <w:szCs w:val="26"/>
        </w:rPr>
      </w:pPr>
    </w:p>
    <w:p w14:paraId="4C8835CE" w14:textId="77777777" w:rsidR="00CF613D" w:rsidRPr="00B96A11" w:rsidRDefault="00CF613D" w:rsidP="00CF613D">
      <w:pPr>
        <w:spacing w:before="120" w:after="120"/>
        <w:jc w:val="center"/>
        <w:rPr>
          <w:b/>
          <w:bCs/>
          <w:noProof/>
          <w:sz w:val="26"/>
          <w:szCs w:val="26"/>
        </w:rPr>
      </w:pPr>
      <w:r w:rsidRPr="00B96A11">
        <w:rPr>
          <w:b/>
          <w:bCs/>
          <w:noProof/>
          <w:sz w:val="26"/>
          <w:szCs w:val="26"/>
        </w:rPr>
        <w:lastRenderedPageBreak/>
        <w:t>Выполнение заданий по математике группами учащихся (в % от числа участников)</w:t>
      </w:r>
      <w:bookmarkEnd w:id="88"/>
    </w:p>
    <w:p w14:paraId="208505E4" w14:textId="77777777" w:rsidR="00CF613D" w:rsidRPr="004019E5" w:rsidRDefault="00CF613D" w:rsidP="00CF613D">
      <w:pPr>
        <w:rPr>
          <w:b/>
        </w:rPr>
      </w:pPr>
      <w:r>
        <w:rPr>
          <w:b/>
        </w:rPr>
        <w:t>Максимальный балл: 19</w:t>
      </w:r>
    </w:p>
    <w:p w14:paraId="2A3FBE71" w14:textId="77777777" w:rsidR="00CF613D" w:rsidRPr="00D576A6" w:rsidRDefault="00CF613D" w:rsidP="00CF613D">
      <w:pPr>
        <w:rPr>
          <w:b/>
        </w:rPr>
      </w:pPr>
    </w:p>
    <w:tbl>
      <w:tblPr>
        <w:tblW w:w="5000" w:type="pct"/>
        <w:tblLook w:val="00A0" w:firstRow="1" w:lastRow="0" w:firstColumn="1" w:lastColumn="0" w:noHBand="0" w:noVBand="0"/>
      </w:tblPr>
      <w:tblGrid>
        <w:gridCol w:w="487"/>
        <w:gridCol w:w="4322"/>
        <w:gridCol w:w="816"/>
        <w:gridCol w:w="559"/>
        <w:gridCol w:w="559"/>
        <w:gridCol w:w="559"/>
        <w:gridCol w:w="559"/>
        <w:gridCol w:w="559"/>
        <w:gridCol w:w="559"/>
        <w:gridCol w:w="559"/>
        <w:gridCol w:w="559"/>
        <w:gridCol w:w="559"/>
        <w:gridCol w:w="559"/>
        <w:gridCol w:w="559"/>
        <w:gridCol w:w="559"/>
        <w:gridCol w:w="559"/>
        <w:gridCol w:w="559"/>
        <w:gridCol w:w="559"/>
        <w:gridCol w:w="550"/>
      </w:tblGrid>
      <w:tr w:rsidR="00493222" w:rsidRPr="00C70E3B" w14:paraId="34AC8C85" w14:textId="77777777" w:rsidTr="00EC5C35">
        <w:trPr>
          <w:trHeight w:val="340"/>
          <w:tblHeader/>
        </w:trPr>
        <w:tc>
          <w:tcPr>
            <w:tcW w:w="1931" w:type="pct"/>
            <w:gridSpan w:val="3"/>
            <w:tcBorders>
              <w:top w:val="single" w:sz="4" w:space="0" w:color="auto"/>
              <w:left w:val="single" w:sz="4" w:space="0" w:color="auto"/>
              <w:bottom w:val="single" w:sz="4" w:space="0" w:color="auto"/>
              <w:right w:val="single" w:sz="4" w:space="0" w:color="auto"/>
            </w:tcBorders>
            <w:noWrap/>
            <w:vAlign w:val="center"/>
          </w:tcPr>
          <w:p w14:paraId="42FDCE39" w14:textId="77777777" w:rsidR="00493222" w:rsidRPr="00C70E3B" w:rsidRDefault="00493222" w:rsidP="00283E6C">
            <w:pPr>
              <w:jc w:val="center"/>
              <w:rPr>
                <w:b/>
                <w:bCs/>
                <w:sz w:val="16"/>
                <w:szCs w:val="16"/>
              </w:rPr>
            </w:pPr>
            <w:r w:rsidRPr="00C70E3B">
              <w:rPr>
                <w:b/>
                <w:bCs/>
                <w:sz w:val="16"/>
                <w:szCs w:val="16"/>
              </w:rPr>
              <w:t>Номер задания</w:t>
            </w:r>
          </w:p>
        </w:tc>
        <w:tc>
          <w:tcPr>
            <w:tcW w:w="192" w:type="pct"/>
            <w:tcBorders>
              <w:top w:val="single" w:sz="4" w:space="0" w:color="auto"/>
              <w:left w:val="nil"/>
              <w:bottom w:val="single" w:sz="4" w:space="0" w:color="auto"/>
              <w:right w:val="single" w:sz="4" w:space="0" w:color="auto"/>
            </w:tcBorders>
            <w:vAlign w:val="center"/>
          </w:tcPr>
          <w:p w14:paraId="1DDD4AA8"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4D85E2BA"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2</w:t>
            </w:r>
          </w:p>
        </w:tc>
        <w:tc>
          <w:tcPr>
            <w:tcW w:w="192" w:type="pct"/>
            <w:tcBorders>
              <w:top w:val="single" w:sz="4" w:space="0" w:color="auto"/>
              <w:left w:val="nil"/>
              <w:bottom w:val="single" w:sz="4" w:space="0" w:color="auto"/>
              <w:right w:val="single" w:sz="4" w:space="0" w:color="auto"/>
            </w:tcBorders>
            <w:vAlign w:val="center"/>
          </w:tcPr>
          <w:p w14:paraId="2457CF4A"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3</w:t>
            </w:r>
          </w:p>
        </w:tc>
        <w:tc>
          <w:tcPr>
            <w:tcW w:w="192" w:type="pct"/>
            <w:tcBorders>
              <w:top w:val="single" w:sz="4" w:space="0" w:color="auto"/>
              <w:left w:val="nil"/>
              <w:bottom w:val="single" w:sz="4" w:space="0" w:color="auto"/>
              <w:right w:val="single" w:sz="4" w:space="0" w:color="auto"/>
            </w:tcBorders>
            <w:vAlign w:val="center"/>
          </w:tcPr>
          <w:p w14:paraId="57B81BEE"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4</w:t>
            </w:r>
          </w:p>
        </w:tc>
        <w:tc>
          <w:tcPr>
            <w:tcW w:w="192" w:type="pct"/>
            <w:tcBorders>
              <w:top w:val="single" w:sz="4" w:space="0" w:color="auto"/>
              <w:left w:val="nil"/>
              <w:bottom w:val="single" w:sz="4" w:space="0" w:color="auto"/>
              <w:right w:val="single" w:sz="4" w:space="0" w:color="auto"/>
            </w:tcBorders>
            <w:vAlign w:val="center"/>
          </w:tcPr>
          <w:p w14:paraId="4D144F54"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5</w:t>
            </w:r>
          </w:p>
        </w:tc>
        <w:tc>
          <w:tcPr>
            <w:tcW w:w="192" w:type="pct"/>
            <w:tcBorders>
              <w:top w:val="single" w:sz="4" w:space="0" w:color="auto"/>
              <w:left w:val="nil"/>
              <w:bottom w:val="single" w:sz="4" w:space="0" w:color="auto"/>
              <w:right w:val="single" w:sz="4" w:space="0" w:color="auto"/>
            </w:tcBorders>
            <w:vAlign w:val="center"/>
          </w:tcPr>
          <w:p w14:paraId="1F342980"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6</w:t>
            </w:r>
          </w:p>
        </w:tc>
        <w:tc>
          <w:tcPr>
            <w:tcW w:w="192" w:type="pct"/>
            <w:tcBorders>
              <w:top w:val="single" w:sz="4" w:space="0" w:color="auto"/>
              <w:left w:val="nil"/>
              <w:bottom w:val="single" w:sz="4" w:space="0" w:color="auto"/>
              <w:right w:val="single" w:sz="4" w:space="0" w:color="auto"/>
            </w:tcBorders>
            <w:vAlign w:val="center"/>
          </w:tcPr>
          <w:p w14:paraId="2F28E121"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7</w:t>
            </w:r>
          </w:p>
        </w:tc>
        <w:tc>
          <w:tcPr>
            <w:tcW w:w="192" w:type="pct"/>
            <w:tcBorders>
              <w:top w:val="single" w:sz="4" w:space="0" w:color="auto"/>
              <w:left w:val="nil"/>
              <w:bottom w:val="single" w:sz="4" w:space="0" w:color="auto"/>
              <w:right w:val="single" w:sz="4" w:space="0" w:color="auto"/>
            </w:tcBorders>
            <w:vAlign w:val="center"/>
          </w:tcPr>
          <w:p w14:paraId="4E51695B"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8</w:t>
            </w:r>
          </w:p>
        </w:tc>
        <w:tc>
          <w:tcPr>
            <w:tcW w:w="192" w:type="pct"/>
            <w:tcBorders>
              <w:top w:val="single" w:sz="4" w:space="0" w:color="auto"/>
              <w:left w:val="nil"/>
              <w:bottom w:val="single" w:sz="4" w:space="0" w:color="auto"/>
              <w:right w:val="single" w:sz="4" w:space="0" w:color="auto"/>
            </w:tcBorders>
            <w:vAlign w:val="center"/>
          </w:tcPr>
          <w:p w14:paraId="2443B502"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9</w:t>
            </w:r>
          </w:p>
        </w:tc>
        <w:tc>
          <w:tcPr>
            <w:tcW w:w="192" w:type="pct"/>
            <w:tcBorders>
              <w:top w:val="single" w:sz="4" w:space="0" w:color="auto"/>
              <w:left w:val="nil"/>
              <w:bottom w:val="single" w:sz="4" w:space="0" w:color="auto"/>
              <w:right w:val="single" w:sz="4" w:space="0" w:color="auto"/>
            </w:tcBorders>
            <w:vAlign w:val="center"/>
          </w:tcPr>
          <w:p w14:paraId="5483C53F"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10</w:t>
            </w:r>
          </w:p>
        </w:tc>
        <w:tc>
          <w:tcPr>
            <w:tcW w:w="192" w:type="pct"/>
            <w:tcBorders>
              <w:top w:val="single" w:sz="4" w:space="0" w:color="auto"/>
              <w:left w:val="nil"/>
              <w:bottom w:val="single" w:sz="4" w:space="0" w:color="auto"/>
              <w:right w:val="single" w:sz="4" w:space="0" w:color="auto"/>
            </w:tcBorders>
            <w:vAlign w:val="center"/>
          </w:tcPr>
          <w:p w14:paraId="5E32F294"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11</w:t>
            </w:r>
          </w:p>
        </w:tc>
        <w:tc>
          <w:tcPr>
            <w:tcW w:w="192" w:type="pct"/>
            <w:tcBorders>
              <w:top w:val="single" w:sz="4" w:space="0" w:color="auto"/>
              <w:left w:val="nil"/>
              <w:bottom w:val="single" w:sz="4" w:space="0" w:color="auto"/>
              <w:right w:val="single" w:sz="4" w:space="0" w:color="auto"/>
            </w:tcBorders>
            <w:vAlign w:val="center"/>
          </w:tcPr>
          <w:p w14:paraId="6390F8CC"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12</w:t>
            </w:r>
          </w:p>
        </w:tc>
        <w:tc>
          <w:tcPr>
            <w:tcW w:w="192" w:type="pct"/>
            <w:tcBorders>
              <w:top w:val="single" w:sz="4" w:space="0" w:color="auto"/>
              <w:left w:val="nil"/>
              <w:bottom w:val="single" w:sz="4" w:space="0" w:color="auto"/>
              <w:right w:val="single" w:sz="4" w:space="0" w:color="auto"/>
            </w:tcBorders>
            <w:vAlign w:val="center"/>
          </w:tcPr>
          <w:p w14:paraId="4BA58C91" w14:textId="77777777" w:rsidR="00493222" w:rsidRPr="00C70E3B" w:rsidRDefault="00493222" w:rsidP="00EC5C35">
            <w:pPr>
              <w:widowControl w:val="0"/>
              <w:autoSpaceDE w:val="0"/>
              <w:autoSpaceDN w:val="0"/>
              <w:adjustRightInd w:val="0"/>
              <w:jc w:val="center"/>
              <w:rPr>
                <w:b/>
                <w:bCs/>
                <w:sz w:val="16"/>
                <w:szCs w:val="16"/>
              </w:rPr>
            </w:pPr>
            <w:r w:rsidRPr="00C70E3B">
              <w:rPr>
                <w:b/>
                <w:bCs/>
                <w:sz w:val="16"/>
                <w:szCs w:val="16"/>
              </w:rPr>
              <w:t>13</w:t>
            </w:r>
          </w:p>
        </w:tc>
        <w:tc>
          <w:tcPr>
            <w:tcW w:w="192" w:type="pct"/>
            <w:tcBorders>
              <w:top w:val="single" w:sz="4" w:space="0" w:color="auto"/>
              <w:left w:val="nil"/>
              <w:bottom w:val="single" w:sz="4" w:space="0" w:color="auto"/>
              <w:right w:val="single" w:sz="4" w:space="0" w:color="auto"/>
            </w:tcBorders>
            <w:vAlign w:val="center"/>
          </w:tcPr>
          <w:p w14:paraId="290E6414" w14:textId="77777777" w:rsidR="00493222" w:rsidRPr="00C70E3B" w:rsidRDefault="00493222" w:rsidP="00EC5C35">
            <w:pPr>
              <w:widowControl w:val="0"/>
              <w:autoSpaceDE w:val="0"/>
              <w:autoSpaceDN w:val="0"/>
              <w:adjustRightInd w:val="0"/>
              <w:jc w:val="center"/>
              <w:rPr>
                <w:b/>
                <w:bCs/>
                <w:sz w:val="16"/>
                <w:szCs w:val="16"/>
              </w:rPr>
            </w:pPr>
            <w:r w:rsidRPr="00C70E3B">
              <w:rPr>
                <w:b/>
                <w:bCs/>
                <w:sz w:val="16"/>
                <w:szCs w:val="16"/>
              </w:rPr>
              <w:t>14</w:t>
            </w:r>
          </w:p>
        </w:tc>
        <w:tc>
          <w:tcPr>
            <w:tcW w:w="192" w:type="pct"/>
            <w:tcBorders>
              <w:top w:val="single" w:sz="4" w:space="0" w:color="auto"/>
              <w:left w:val="nil"/>
              <w:bottom w:val="single" w:sz="4" w:space="0" w:color="auto"/>
              <w:right w:val="single" w:sz="4" w:space="0" w:color="auto"/>
            </w:tcBorders>
            <w:vAlign w:val="center"/>
          </w:tcPr>
          <w:p w14:paraId="28221F18" w14:textId="77777777" w:rsidR="00493222" w:rsidRPr="00C70E3B" w:rsidRDefault="00493222" w:rsidP="00EC5C35">
            <w:pPr>
              <w:widowControl w:val="0"/>
              <w:autoSpaceDE w:val="0"/>
              <w:autoSpaceDN w:val="0"/>
              <w:adjustRightInd w:val="0"/>
              <w:jc w:val="center"/>
              <w:rPr>
                <w:b/>
                <w:bCs/>
                <w:sz w:val="16"/>
                <w:szCs w:val="16"/>
              </w:rPr>
            </w:pPr>
            <w:r w:rsidRPr="00C70E3B">
              <w:rPr>
                <w:b/>
                <w:bCs/>
                <w:sz w:val="16"/>
                <w:szCs w:val="16"/>
              </w:rPr>
              <w:t>15</w:t>
            </w:r>
          </w:p>
        </w:tc>
        <w:tc>
          <w:tcPr>
            <w:tcW w:w="190" w:type="pct"/>
            <w:tcBorders>
              <w:top w:val="single" w:sz="4" w:space="0" w:color="auto"/>
              <w:left w:val="nil"/>
              <w:bottom w:val="single" w:sz="4" w:space="0" w:color="auto"/>
              <w:right w:val="single" w:sz="4" w:space="0" w:color="auto"/>
            </w:tcBorders>
            <w:vAlign w:val="center"/>
          </w:tcPr>
          <w:p w14:paraId="400FAEAA" w14:textId="77777777" w:rsidR="00493222" w:rsidRPr="00C70E3B" w:rsidRDefault="00493222" w:rsidP="00EC5C35">
            <w:pPr>
              <w:widowControl w:val="0"/>
              <w:autoSpaceDE w:val="0"/>
              <w:autoSpaceDN w:val="0"/>
              <w:adjustRightInd w:val="0"/>
              <w:jc w:val="center"/>
              <w:rPr>
                <w:b/>
                <w:bCs/>
                <w:sz w:val="16"/>
                <w:szCs w:val="16"/>
              </w:rPr>
            </w:pPr>
            <w:r w:rsidRPr="00C70E3B">
              <w:rPr>
                <w:b/>
                <w:bCs/>
                <w:sz w:val="16"/>
                <w:szCs w:val="16"/>
              </w:rPr>
              <w:t>16</w:t>
            </w:r>
          </w:p>
        </w:tc>
      </w:tr>
      <w:tr w:rsidR="00493222" w:rsidRPr="00C70E3B" w14:paraId="0A90BAD0" w14:textId="77777777" w:rsidTr="00EC5C35">
        <w:trPr>
          <w:trHeight w:val="340"/>
          <w:tblHeader/>
        </w:trPr>
        <w:tc>
          <w:tcPr>
            <w:tcW w:w="1931" w:type="pct"/>
            <w:gridSpan w:val="3"/>
            <w:tcBorders>
              <w:top w:val="single" w:sz="4" w:space="0" w:color="auto"/>
              <w:left w:val="single" w:sz="4" w:space="0" w:color="auto"/>
              <w:bottom w:val="single" w:sz="4" w:space="0" w:color="auto"/>
              <w:right w:val="single" w:sz="4" w:space="0" w:color="auto"/>
            </w:tcBorders>
            <w:noWrap/>
            <w:vAlign w:val="center"/>
          </w:tcPr>
          <w:p w14:paraId="5A979F35" w14:textId="77777777" w:rsidR="00493222" w:rsidRPr="00C70E3B" w:rsidRDefault="00493222" w:rsidP="00283E6C">
            <w:pPr>
              <w:jc w:val="center"/>
              <w:rPr>
                <w:b/>
                <w:bCs/>
                <w:sz w:val="16"/>
                <w:szCs w:val="16"/>
              </w:rPr>
            </w:pPr>
            <w:r w:rsidRPr="00C70E3B">
              <w:rPr>
                <w:b/>
                <w:bCs/>
                <w:sz w:val="16"/>
                <w:szCs w:val="16"/>
              </w:rPr>
              <w:t>Максимальный балл</w:t>
            </w:r>
          </w:p>
        </w:tc>
        <w:tc>
          <w:tcPr>
            <w:tcW w:w="192" w:type="pct"/>
            <w:tcBorders>
              <w:top w:val="single" w:sz="4" w:space="0" w:color="auto"/>
              <w:left w:val="nil"/>
              <w:bottom w:val="single" w:sz="4" w:space="0" w:color="auto"/>
              <w:right w:val="single" w:sz="4" w:space="0" w:color="auto"/>
            </w:tcBorders>
            <w:vAlign w:val="center"/>
          </w:tcPr>
          <w:p w14:paraId="05C3ACBE"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3EC6AB7F"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66AE02FF"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3CB5E500"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291F0E36"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277105F6"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35FE67C3"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7BDF82EC"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48AE84D4"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6A2AA4D6"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01028E32"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5A15CF95" w14:textId="77777777" w:rsidR="00493222" w:rsidRPr="00C70E3B" w:rsidRDefault="00493222" w:rsidP="00283E6C">
            <w:pPr>
              <w:widowControl w:val="0"/>
              <w:autoSpaceDE w:val="0"/>
              <w:autoSpaceDN w:val="0"/>
              <w:adjustRightInd w:val="0"/>
              <w:jc w:val="center"/>
              <w:rPr>
                <w:b/>
                <w:bCs/>
                <w:sz w:val="16"/>
                <w:szCs w:val="16"/>
              </w:rPr>
            </w:pPr>
            <w:r w:rsidRPr="00C70E3B">
              <w:rPr>
                <w:b/>
                <w:bCs/>
                <w:sz w:val="16"/>
                <w:szCs w:val="16"/>
              </w:rPr>
              <w:t>2</w:t>
            </w:r>
          </w:p>
        </w:tc>
        <w:tc>
          <w:tcPr>
            <w:tcW w:w="192" w:type="pct"/>
            <w:tcBorders>
              <w:top w:val="single" w:sz="4" w:space="0" w:color="auto"/>
              <w:left w:val="nil"/>
              <w:bottom w:val="single" w:sz="4" w:space="0" w:color="auto"/>
              <w:right w:val="single" w:sz="4" w:space="0" w:color="auto"/>
            </w:tcBorders>
            <w:vAlign w:val="center"/>
          </w:tcPr>
          <w:p w14:paraId="11C9628C" w14:textId="77777777" w:rsidR="00493222" w:rsidRPr="00C70E3B" w:rsidRDefault="00493222" w:rsidP="00EC5C35">
            <w:pPr>
              <w:widowControl w:val="0"/>
              <w:autoSpaceDE w:val="0"/>
              <w:autoSpaceDN w:val="0"/>
              <w:adjustRightInd w:val="0"/>
              <w:jc w:val="center"/>
              <w:rPr>
                <w:b/>
                <w:bCs/>
                <w:sz w:val="16"/>
                <w:szCs w:val="16"/>
              </w:rPr>
            </w:pPr>
            <w:r w:rsidRPr="00C70E3B">
              <w:rPr>
                <w:b/>
                <w:bCs/>
                <w:sz w:val="16"/>
                <w:szCs w:val="16"/>
              </w:rPr>
              <w:t>1</w:t>
            </w:r>
          </w:p>
        </w:tc>
        <w:tc>
          <w:tcPr>
            <w:tcW w:w="192" w:type="pct"/>
            <w:tcBorders>
              <w:top w:val="single" w:sz="4" w:space="0" w:color="auto"/>
              <w:left w:val="nil"/>
              <w:bottom w:val="single" w:sz="4" w:space="0" w:color="auto"/>
              <w:right w:val="single" w:sz="4" w:space="0" w:color="auto"/>
            </w:tcBorders>
            <w:vAlign w:val="center"/>
          </w:tcPr>
          <w:p w14:paraId="75D64483" w14:textId="77777777" w:rsidR="00493222" w:rsidRPr="00C70E3B" w:rsidRDefault="00493222" w:rsidP="00EC5C35">
            <w:pPr>
              <w:widowControl w:val="0"/>
              <w:autoSpaceDE w:val="0"/>
              <w:autoSpaceDN w:val="0"/>
              <w:adjustRightInd w:val="0"/>
              <w:jc w:val="center"/>
              <w:rPr>
                <w:b/>
                <w:bCs/>
                <w:sz w:val="16"/>
                <w:szCs w:val="16"/>
              </w:rPr>
            </w:pPr>
            <w:r w:rsidRPr="00C70E3B">
              <w:rPr>
                <w:b/>
                <w:bCs/>
                <w:sz w:val="16"/>
                <w:szCs w:val="16"/>
              </w:rPr>
              <w:t>2</w:t>
            </w:r>
          </w:p>
        </w:tc>
        <w:tc>
          <w:tcPr>
            <w:tcW w:w="192" w:type="pct"/>
            <w:tcBorders>
              <w:top w:val="single" w:sz="4" w:space="0" w:color="auto"/>
              <w:left w:val="nil"/>
              <w:bottom w:val="single" w:sz="4" w:space="0" w:color="auto"/>
              <w:right w:val="single" w:sz="4" w:space="0" w:color="auto"/>
            </w:tcBorders>
            <w:vAlign w:val="center"/>
          </w:tcPr>
          <w:p w14:paraId="380F4383" w14:textId="77777777" w:rsidR="00493222" w:rsidRPr="00C70E3B" w:rsidRDefault="00493222" w:rsidP="00EC5C35">
            <w:pPr>
              <w:widowControl w:val="0"/>
              <w:autoSpaceDE w:val="0"/>
              <w:autoSpaceDN w:val="0"/>
              <w:adjustRightInd w:val="0"/>
              <w:jc w:val="center"/>
              <w:rPr>
                <w:b/>
                <w:bCs/>
                <w:sz w:val="16"/>
                <w:szCs w:val="16"/>
              </w:rPr>
            </w:pPr>
            <w:r w:rsidRPr="00C70E3B">
              <w:rPr>
                <w:b/>
                <w:bCs/>
                <w:sz w:val="16"/>
                <w:szCs w:val="16"/>
              </w:rPr>
              <w:t>1</w:t>
            </w:r>
          </w:p>
        </w:tc>
        <w:tc>
          <w:tcPr>
            <w:tcW w:w="190" w:type="pct"/>
            <w:tcBorders>
              <w:top w:val="single" w:sz="4" w:space="0" w:color="auto"/>
              <w:left w:val="nil"/>
              <w:bottom w:val="single" w:sz="4" w:space="0" w:color="auto"/>
              <w:right w:val="single" w:sz="4" w:space="0" w:color="auto"/>
            </w:tcBorders>
            <w:vAlign w:val="center"/>
          </w:tcPr>
          <w:p w14:paraId="3C9DBE0D" w14:textId="77777777" w:rsidR="00493222" w:rsidRPr="00C70E3B" w:rsidRDefault="00493222" w:rsidP="00EC5C35">
            <w:pPr>
              <w:widowControl w:val="0"/>
              <w:autoSpaceDE w:val="0"/>
              <w:autoSpaceDN w:val="0"/>
              <w:adjustRightInd w:val="0"/>
              <w:jc w:val="center"/>
              <w:rPr>
                <w:b/>
                <w:bCs/>
                <w:sz w:val="16"/>
                <w:szCs w:val="16"/>
              </w:rPr>
            </w:pPr>
            <w:r w:rsidRPr="00C70E3B">
              <w:rPr>
                <w:b/>
                <w:bCs/>
                <w:sz w:val="16"/>
                <w:szCs w:val="16"/>
              </w:rPr>
              <w:t>2</w:t>
            </w:r>
          </w:p>
        </w:tc>
      </w:tr>
      <w:tr w:rsidR="00493222" w:rsidRPr="00C70E3B" w14:paraId="074FCAFB" w14:textId="77777777" w:rsidTr="00EC5C35">
        <w:trPr>
          <w:trHeight w:val="20"/>
          <w:tblHeader/>
        </w:trPr>
        <w:tc>
          <w:tcPr>
            <w:tcW w:w="167" w:type="pct"/>
            <w:tcBorders>
              <w:top w:val="nil"/>
              <w:left w:val="single" w:sz="4" w:space="0" w:color="auto"/>
              <w:bottom w:val="single" w:sz="4" w:space="0" w:color="auto"/>
              <w:right w:val="single" w:sz="4" w:space="0" w:color="auto"/>
            </w:tcBorders>
            <w:vAlign w:val="center"/>
          </w:tcPr>
          <w:p w14:paraId="6D5B78FA" w14:textId="77777777" w:rsidR="00493222" w:rsidRPr="00C70E3B" w:rsidRDefault="00493222" w:rsidP="00283E6C">
            <w:pPr>
              <w:jc w:val="center"/>
              <w:rPr>
                <w:b/>
                <w:bCs/>
                <w:sz w:val="16"/>
                <w:szCs w:val="16"/>
              </w:rPr>
            </w:pPr>
            <w:r w:rsidRPr="00C70E3B">
              <w:rPr>
                <w:b/>
                <w:bCs/>
                <w:sz w:val="16"/>
                <w:szCs w:val="16"/>
              </w:rPr>
              <w:t>№</w:t>
            </w:r>
          </w:p>
        </w:tc>
        <w:tc>
          <w:tcPr>
            <w:tcW w:w="1484" w:type="pct"/>
            <w:tcBorders>
              <w:top w:val="nil"/>
              <w:left w:val="nil"/>
              <w:bottom w:val="single" w:sz="4" w:space="0" w:color="auto"/>
              <w:right w:val="single" w:sz="4" w:space="0" w:color="auto"/>
            </w:tcBorders>
            <w:noWrap/>
            <w:vAlign w:val="center"/>
          </w:tcPr>
          <w:p w14:paraId="693D1098" w14:textId="77777777" w:rsidR="00493222" w:rsidRPr="00C70E3B" w:rsidRDefault="00493222" w:rsidP="00283E6C">
            <w:pPr>
              <w:jc w:val="center"/>
              <w:rPr>
                <w:b/>
                <w:bCs/>
                <w:sz w:val="16"/>
                <w:szCs w:val="16"/>
              </w:rPr>
            </w:pPr>
            <w:r w:rsidRPr="00C70E3B">
              <w:rPr>
                <w:b/>
                <w:bCs/>
                <w:sz w:val="16"/>
                <w:szCs w:val="16"/>
              </w:rPr>
              <w:t>ОО</w:t>
            </w:r>
          </w:p>
        </w:tc>
        <w:tc>
          <w:tcPr>
            <w:tcW w:w="279" w:type="pct"/>
            <w:tcBorders>
              <w:top w:val="single" w:sz="4" w:space="0" w:color="auto"/>
              <w:left w:val="nil"/>
              <w:bottom w:val="single" w:sz="4" w:space="0" w:color="auto"/>
              <w:right w:val="single" w:sz="4" w:space="0" w:color="auto"/>
            </w:tcBorders>
            <w:vAlign w:val="center"/>
          </w:tcPr>
          <w:p w14:paraId="66B28822" w14:textId="77777777" w:rsidR="00493222" w:rsidRPr="00C70E3B" w:rsidRDefault="00493222" w:rsidP="00EC5C35">
            <w:pPr>
              <w:jc w:val="center"/>
              <w:rPr>
                <w:b/>
                <w:bCs/>
                <w:sz w:val="16"/>
                <w:szCs w:val="16"/>
              </w:rPr>
            </w:pPr>
            <w:r w:rsidRPr="00C70E3B">
              <w:rPr>
                <w:b/>
                <w:bCs/>
                <w:sz w:val="16"/>
                <w:szCs w:val="16"/>
              </w:rPr>
              <w:t xml:space="preserve">Кол-во </w:t>
            </w:r>
            <w:proofErr w:type="spellStart"/>
            <w:r w:rsidRPr="00C70E3B">
              <w:rPr>
                <w:b/>
                <w:bCs/>
                <w:sz w:val="16"/>
                <w:szCs w:val="16"/>
              </w:rPr>
              <w:t>уч</w:t>
            </w:r>
            <w:proofErr w:type="spellEnd"/>
            <w:r w:rsidRPr="00C70E3B">
              <w:rPr>
                <w:b/>
                <w:bCs/>
                <w:sz w:val="16"/>
                <w:szCs w:val="16"/>
              </w:rPr>
              <w:t>-ков</w:t>
            </w:r>
          </w:p>
        </w:tc>
        <w:tc>
          <w:tcPr>
            <w:tcW w:w="3069" w:type="pct"/>
            <w:gridSpan w:val="16"/>
            <w:tcBorders>
              <w:top w:val="single" w:sz="4" w:space="0" w:color="auto"/>
              <w:left w:val="nil"/>
              <w:bottom w:val="single" w:sz="4" w:space="0" w:color="auto"/>
              <w:right w:val="single" w:sz="4" w:space="0" w:color="auto"/>
            </w:tcBorders>
            <w:vAlign w:val="center"/>
          </w:tcPr>
          <w:p w14:paraId="6A1D7649" w14:textId="77777777" w:rsidR="00493222" w:rsidRPr="00C70E3B" w:rsidRDefault="00493222" w:rsidP="00EC5C35">
            <w:pPr>
              <w:jc w:val="center"/>
              <w:rPr>
                <w:b/>
                <w:bCs/>
                <w:sz w:val="16"/>
                <w:szCs w:val="16"/>
              </w:rPr>
            </w:pPr>
            <w:r w:rsidRPr="00C70E3B">
              <w:rPr>
                <w:b/>
                <w:bCs/>
                <w:sz w:val="16"/>
                <w:szCs w:val="16"/>
              </w:rPr>
              <w:t xml:space="preserve">Выполнение заданий в </w:t>
            </w:r>
            <w:r>
              <w:rPr>
                <w:b/>
                <w:bCs/>
                <w:sz w:val="16"/>
                <w:szCs w:val="16"/>
              </w:rPr>
              <w:t>%</w:t>
            </w:r>
            <w:r w:rsidRPr="00C70E3B">
              <w:rPr>
                <w:b/>
                <w:bCs/>
                <w:sz w:val="16"/>
                <w:szCs w:val="16"/>
              </w:rPr>
              <w:t xml:space="preserve"> (от числа участников)</w:t>
            </w:r>
          </w:p>
        </w:tc>
      </w:tr>
      <w:tr w:rsidR="001230FA" w:rsidRPr="00D10624" w14:paraId="4BD2A340"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1B2AA759" w14:textId="77777777" w:rsidR="001230FA" w:rsidRPr="00C70E3B" w:rsidRDefault="001230FA" w:rsidP="001230FA">
            <w:pPr>
              <w:jc w:val="center"/>
              <w:rPr>
                <w:sz w:val="20"/>
                <w:szCs w:val="20"/>
              </w:rPr>
            </w:pPr>
            <w:r w:rsidRPr="00C70E3B">
              <w:rPr>
                <w:sz w:val="20"/>
                <w:szCs w:val="20"/>
              </w:rPr>
              <w:t>1</w:t>
            </w:r>
          </w:p>
        </w:tc>
        <w:tc>
          <w:tcPr>
            <w:tcW w:w="1484" w:type="pct"/>
            <w:tcBorders>
              <w:top w:val="nil"/>
              <w:left w:val="nil"/>
              <w:bottom w:val="single" w:sz="4" w:space="0" w:color="auto"/>
              <w:right w:val="single" w:sz="4" w:space="0" w:color="auto"/>
            </w:tcBorders>
            <w:vAlign w:val="center"/>
          </w:tcPr>
          <w:p w14:paraId="4E62C298" w14:textId="304E90FD" w:rsidR="001230FA" w:rsidRPr="00C70E3B" w:rsidRDefault="001230FA" w:rsidP="00EC5C35">
            <w:pPr>
              <w:rPr>
                <w:sz w:val="20"/>
                <w:szCs w:val="20"/>
              </w:rPr>
            </w:pPr>
            <w:r w:rsidRPr="00393919">
              <w:rPr>
                <w:color w:val="000000"/>
                <w:sz w:val="20"/>
                <w:szCs w:val="20"/>
              </w:rPr>
              <w:t xml:space="preserve">МБОУ "Глинищевская СОШ" </w:t>
            </w:r>
          </w:p>
        </w:tc>
        <w:tc>
          <w:tcPr>
            <w:tcW w:w="279" w:type="pct"/>
            <w:tcBorders>
              <w:top w:val="nil"/>
              <w:left w:val="nil"/>
              <w:bottom w:val="single" w:sz="4" w:space="0" w:color="auto"/>
              <w:right w:val="single" w:sz="4" w:space="0" w:color="auto"/>
            </w:tcBorders>
            <w:vAlign w:val="center"/>
          </w:tcPr>
          <w:p w14:paraId="3DD02313" w14:textId="5EED637F" w:rsidR="001230FA" w:rsidRPr="00D10624" w:rsidRDefault="001230FA" w:rsidP="00EC5C35">
            <w:pPr>
              <w:jc w:val="center"/>
              <w:rPr>
                <w:color w:val="000000"/>
                <w:sz w:val="18"/>
                <w:szCs w:val="18"/>
                <w:lang w:val="en-US"/>
              </w:rPr>
            </w:pPr>
            <w:r w:rsidRPr="00D10624">
              <w:rPr>
                <w:color w:val="000000"/>
                <w:sz w:val="18"/>
                <w:szCs w:val="18"/>
                <w:lang w:val="en-US"/>
              </w:rPr>
              <w:t>19</w:t>
            </w:r>
          </w:p>
        </w:tc>
        <w:tc>
          <w:tcPr>
            <w:tcW w:w="192" w:type="pct"/>
            <w:tcBorders>
              <w:top w:val="single" w:sz="4" w:space="0" w:color="auto"/>
              <w:left w:val="nil"/>
              <w:bottom w:val="single" w:sz="4" w:space="0" w:color="auto"/>
              <w:right w:val="single" w:sz="4" w:space="0" w:color="auto"/>
            </w:tcBorders>
            <w:vAlign w:val="center"/>
          </w:tcPr>
          <w:p w14:paraId="74DE7248" w14:textId="540EEE41" w:rsidR="001230FA" w:rsidRPr="00D10624" w:rsidRDefault="001230FA" w:rsidP="00EC5C35">
            <w:pPr>
              <w:jc w:val="center"/>
              <w:rPr>
                <w:color w:val="000000"/>
                <w:sz w:val="18"/>
                <w:szCs w:val="18"/>
                <w:lang w:val="en-US"/>
              </w:rPr>
            </w:pPr>
            <w:r w:rsidRPr="00D10624">
              <w:rPr>
                <w:color w:val="000000"/>
                <w:sz w:val="18"/>
                <w:szCs w:val="18"/>
                <w:lang w:val="en-US"/>
              </w:rPr>
              <w:t>95</w:t>
            </w:r>
          </w:p>
        </w:tc>
        <w:tc>
          <w:tcPr>
            <w:tcW w:w="192" w:type="pct"/>
            <w:tcBorders>
              <w:top w:val="single" w:sz="4" w:space="0" w:color="auto"/>
              <w:left w:val="nil"/>
              <w:bottom w:val="single" w:sz="4" w:space="0" w:color="auto"/>
              <w:right w:val="single" w:sz="4" w:space="0" w:color="auto"/>
            </w:tcBorders>
            <w:vAlign w:val="center"/>
          </w:tcPr>
          <w:p w14:paraId="14D320F5" w14:textId="5BD71BC3" w:rsidR="001230FA" w:rsidRPr="00D10624" w:rsidRDefault="001230FA" w:rsidP="00EC5C35">
            <w:pPr>
              <w:jc w:val="center"/>
              <w:rPr>
                <w:color w:val="000000"/>
                <w:sz w:val="18"/>
                <w:szCs w:val="18"/>
                <w:lang w:val="en-US"/>
              </w:rPr>
            </w:pPr>
            <w:r w:rsidRPr="00D10624">
              <w:rPr>
                <w:color w:val="000000"/>
                <w:sz w:val="18"/>
                <w:szCs w:val="18"/>
                <w:lang w:val="en-US"/>
              </w:rPr>
              <w:t>74</w:t>
            </w:r>
          </w:p>
        </w:tc>
        <w:tc>
          <w:tcPr>
            <w:tcW w:w="192" w:type="pct"/>
            <w:tcBorders>
              <w:top w:val="single" w:sz="4" w:space="0" w:color="auto"/>
              <w:left w:val="nil"/>
              <w:bottom w:val="single" w:sz="4" w:space="0" w:color="auto"/>
              <w:right w:val="single" w:sz="4" w:space="0" w:color="auto"/>
            </w:tcBorders>
            <w:vAlign w:val="center"/>
          </w:tcPr>
          <w:p w14:paraId="02A40098" w14:textId="6650F41C" w:rsidR="001230FA" w:rsidRPr="00D10624" w:rsidRDefault="001230FA" w:rsidP="00EC5C35">
            <w:pPr>
              <w:jc w:val="center"/>
              <w:rPr>
                <w:color w:val="000000"/>
                <w:sz w:val="18"/>
                <w:szCs w:val="18"/>
                <w:lang w:val="en-US"/>
              </w:rPr>
            </w:pPr>
            <w:r w:rsidRPr="00D10624">
              <w:rPr>
                <w:color w:val="000000"/>
                <w:sz w:val="18"/>
                <w:szCs w:val="18"/>
                <w:lang w:val="en-US"/>
              </w:rPr>
              <w:t>95</w:t>
            </w:r>
          </w:p>
        </w:tc>
        <w:tc>
          <w:tcPr>
            <w:tcW w:w="192" w:type="pct"/>
            <w:tcBorders>
              <w:top w:val="single" w:sz="4" w:space="0" w:color="auto"/>
              <w:left w:val="nil"/>
              <w:bottom w:val="single" w:sz="4" w:space="0" w:color="auto"/>
              <w:right w:val="single" w:sz="4" w:space="0" w:color="auto"/>
            </w:tcBorders>
            <w:vAlign w:val="center"/>
          </w:tcPr>
          <w:p w14:paraId="68B7736D" w14:textId="4AB1C211" w:rsidR="001230FA" w:rsidRPr="00D10624" w:rsidRDefault="001230FA" w:rsidP="00EC5C35">
            <w:pPr>
              <w:jc w:val="center"/>
              <w:rPr>
                <w:color w:val="000000"/>
                <w:sz w:val="18"/>
                <w:szCs w:val="18"/>
                <w:lang w:val="en-US"/>
              </w:rPr>
            </w:pPr>
            <w:r w:rsidRPr="00D10624">
              <w:rPr>
                <w:color w:val="000000"/>
                <w:sz w:val="18"/>
                <w:szCs w:val="18"/>
                <w:lang w:val="en-US"/>
              </w:rPr>
              <w:t>53</w:t>
            </w:r>
          </w:p>
        </w:tc>
        <w:tc>
          <w:tcPr>
            <w:tcW w:w="192" w:type="pct"/>
            <w:tcBorders>
              <w:top w:val="single" w:sz="4" w:space="0" w:color="auto"/>
              <w:left w:val="nil"/>
              <w:bottom w:val="single" w:sz="4" w:space="0" w:color="auto"/>
              <w:right w:val="single" w:sz="4" w:space="0" w:color="auto"/>
            </w:tcBorders>
            <w:vAlign w:val="center"/>
          </w:tcPr>
          <w:p w14:paraId="60D3FCE2" w14:textId="206EF599" w:rsidR="001230FA" w:rsidRPr="00D10624" w:rsidRDefault="001230FA" w:rsidP="00EC5C35">
            <w:pPr>
              <w:jc w:val="center"/>
              <w:rPr>
                <w:color w:val="000000"/>
                <w:sz w:val="18"/>
                <w:szCs w:val="18"/>
                <w:lang w:val="en-US"/>
              </w:rPr>
            </w:pPr>
            <w:r w:rsidRPr="00D10624">
              <w:rPr>
                <w:color w:val="000000"/>
                <w:sz w:val="18"/>
                <w:szCs w:val="18"/>
                <w:lang w:val="en-US"/>
              </w:rPr>
              <w:t>74</w:t>
            </w:r>
          </w:p>
        </w:tc>
        <w:tc>
          <w:tcPr>
            <w:tcW w:w="192" w:type="pct"/>
            <w:tcBorders>
              <w:top w:val="single" w:sz="4" w:space="0" w:color="auto"/>
              <w:left w:val="nil"/>
              <w:bottom w:val="single" w:sz="4" w:space="0" w:color="auto"/>
              <w:right w:val="single" w:sz="4" w:space="0" w:color="auto"/>
            </w:tcBorders>
            <w:vAlign w:val="center"/>
          </w:tcPr>
          <w:p w14:paraId="3F99443E" w14:textId="5BD0A5E1" w:rsidR="001230FA" w:rsidRPr="00D10624" w:rsidRDefault="001230FA" w:rsidP="00EC5C35">
            <w:pPr>
              <w:jc w:val="center"/>
              <w:rPr>
                <w:color w:val="000000"/>
                <w:sz w:val="18"/>
                <w:szCs w:val="18"/>
                <w:lang w:val="en-US"/>
              </w:rPr>
            </w:pPr>
            <w:r w:rsidRPr="00D10624">
              <w:rPr>
                <w:color w:val="000000"/>
                <w:sz w:val="18"/>
                <w:szCs w:val="18"/>
                <w:lang w:val="en-US"/>
              </w:rPr>
              <w:t>95</w:t>
            </w:r>
          </w:p>
        </w:tc>
        <w:tc>
          <w:tcPr>
            <w:tcW w:w="192" w:type="pct"/>
            <w:tcBorders>
              <w:top w:val="single" w:sz="4" w:space="0" w:color="auto"/>
              <w:left w:val="nil"/>
              <w:bottom w:val="single" w:sz="4" w:space="0" w:color="auto"/>
              <w:right w:val="single" w:sz="4" w:space="0" w:color="auto"/>
            </w:tcBorders>
            <w:vAlign w:val="center"/>
          </w:tcPr>
          <w:p w14:paraId="75DBC5B4" w14:textId="6E788486" w:rsidR="001230FA" w:rsidRPr="00D10624" w:rsidRDefault="001230FA" w:rsidP="00EC5C35">
            <w:pPr>
              <w:jc w:val="center"/>
              <w:rPr>
                <w:color w:val="000000"/>
                <w:sz w:val="18"/>
                <w:szCs w:val="18"/>
                <w:lang w:val="en-US"/>
              </w:rPr>
            </w:pPr>
            <w:r w:rsidRPr="00D10624">
              <w:rPr>
                <w:color w:val="000000"/>
                <w:sz w:val="18"/>
                <w:szCs w:val="18"/>
                <w:lang w:val="en-US"/>
              </w:rPr>
              <w:t>58</w:t>
            </w:r>
          </w:p>
        </w:tc>
        <w:tc>
          <w:tcPr>
            <w:tcW w:w="192" w:type="pct"/>
            <w:tcBorders>
              <w:top w:val="single" w:sz="4" w:space="0" w:color="auto"/>
              <w:left w:val="nil"/>
              <w:bottom w:val="single" w:sz="4" w:space="0" w:color="auto"/>
              <w:right w:val="single" w:sz="4" w:space="0" w:color="auto"/>
            </w:tcBorders>
            <w:vAlign w:val="center"/>
          </w:tcPr>
          <w:p w14:paraId="0B3C79AA" w14:textId="2080F614" w:rsidR="001230FA" w:rsidRPr="00D10624" w:rsidRDefault="001230FA" w:rsidP="00EC5C35">
            <w:pPr>
              <w:jc w:val="center"/>
              <w:rPr>
                <w:color w:val="000000"/>
                <w:sz w:val="18"/>
                <w:szCs w:val="18"/>
                <w:lang w:val="en-US"/>
              </w:rPr>
            </w:pPr>
            <w:r w:rsidRPr="00D10624">
              <w:rPr>
                <w:color w:val="000000"/>
                <w:sz w:val="18"/>
                <w:szCs w:val="18"/>
                <w:lang w:val="en-US"/>
              </w:rPr>
              <w:t>53</w:t>
            </w:r>
          </w:p>
        </w:tc>
        <w:tc>
          <w:tcPr>
            <w:tcW w:w="192" w:type="pct"/>
            <w:tcBorders>
              <w:top w:val="single" w:sz="4" w:space="0" w:color="auto"/>
              <w:left w:val="nil"/>
              <w:bottom w:val="single" w:sz="4" w:space="0" w:color="auto"/>
              <w:right w:val="single" w:sz="4" w:space="0" w:color="auto"/>
            </w:tcBorders>
            <w:vAlign w:val="center"/>
          </w:tcPr>
          <w:p w14:paraId="2A141832" w14:textId="0E6D183D" w:rsidR="001230FA" w:rsidRPr="00D10624" w:rsidRDefault="001230FA" w:rsidP="00EC5C35">
            <w:pPr>
              <w:jc w:val="center"/>
              <w:rPr>
                <w:color w:val="000000"/>
                <w:sz w:val="18"/>
                <w:szCs w:val="18"/>
                <w:lang w:val="en-US"/>
              </w:rPr>
            </w:pPr>
            <w:r w:rsidRPr="00D10624">
              <w:rPr>
                <w:color w:val="000000"/>
                <w:sz w:val="18"/>
                <w:szCs w:val="18"/>
                <w:lang w:val="en-US"/>
              </w:rPr>
              <w:t>21</w:t>
            </w:r>
          </w:p>
        </w:tc>
        <w:tc>
          <w:tcPr>
            <w:tcW w:w="192" w:type="pct"/>
            <w:tcBorders>
              <w:top w:val="single" w:sz="4" w:space="0" w:color="auto"/>
              <w:left w:val="nil"/>
              <w:bottom w:val="single" w:sz="4" w:space="0" w:color="auto"/>
              <w:right w:val="single" w:sz="4" w:space="0" w:color="auto"/>
            </w:tcBorders>
            <w:vAlign w:val="center"/>
          </w:tcPr>
          <w:p w14:paraId="5FF0FACC" w14:textId="0A478DC4" w:rsidR="001230FA" w:rsidRPr="00D10624" w:rsidRDefault="001230FA" w:rsidP="00EC5C35">
            <w:pPr>
              <w:jc w:val="center"/>
              <w:rPr>
                <w:color w:val="000000"/>
                <w:sz w:val="18"/>
                <w:szCs w:val="18"/>
                <w:lang w:val="en-US"/>
              </w:rPr>
            </w:pPr>
            <w:r w:rsidRPr="00D10624">
              <w:rPr>
                <w:color w:val="000000"/>
                <w:sz w:val="18"/>
                <w:szCs w:val="18"/>
                <w:lang w:val="en-US"/>
              </w:rPr>
              <w:t>26</w:t>
            </w:r>
          </w:p>
        </w:tc>
        <w:tc>
          <w:tcPr>
            <w:tcW w:w="192" w:type="pct"/>
            <w:tcBorders>
              <w:top w:val="single" w:sz="4" w:space="0" w:color="auto"/>
              <w:left w:val="nil"/>
              <w:bottom w:val="single" w:sz="4" w:space="0" w:color="auto"/>
              <w:right w:val="single" w:sz="4" w:space="0" w:color="auto"/>
            </w:tcBorders>
            <w:vAlign w:val="center"/>
          </w:tcPr>
          <w:p w14:paraId="3AD24CA3" w14:textId="7616551E" w:rsidR="001230FA" w:rsidRPr="00D10624" w:rsidRDefault="001230FA" w:rsidP="00EC5C35">
            <w:pPr>
              <w:jc w:val="center"/>
              <w:rPr>
                <w:color w:val="000000"/>
                <w:sz w:val="18"/>
                <w:szCs w:val="18"/>
                <w:lang w:val="en-US"/>
              </w:rPr>
            </w:pPr>
            <w:r w:rsidRPr="00D10624">
              <w:rPr>
                <w:color w:val="000000"/>
                <w:sz w:val="18"/>
                <w:szCs w:val="18"/>
                <w:lang w:val="en-US"/>
              </w:rPr>
              <w:t>37</w:t>
            </w:r>
          </w:p>
        </w:tc>
        <w:tc>
          <w:tcPr>
            <w:tcW w:w="192" w:type="pct"/>
            <w:tcBorders>
              <w:top w:val="single" w:sz="4" w:space="0" w:color="auto"/>
              <w:left w:val="nil"/>
              <w:bottom w:val="single" w:sz="4" w:space="0" w:color="auto"/>
              <w:right w:val="single" w:sz="4" w:space="0" w:color="auto"/>
            </w:tcBorders>
            <w:vAlign w:val="center"/>
          </w:tcPr>
          <w:p w14:paraId="30D2CB9A" w14:textId="51CC5396" w:rsidR="001230FA" w:rsidRPr="00D10624" w:rsidRDefault="001230FA" w:rsidP="00EC5C35">
            <w:pPr>
              <w:jc w:val="center"/>
              <w:rPr>
                <w:color w:val="000000"/>
                <w:sz w:val="18"/>
                <w:szCs w:val="18"/>
                <w:lang w:val="en-US"/>
              </w:rPr>
            </w:pPr>
            <w:r w:rsidRPr="00D10624">
              <w:rPr>
                <w:color w:val="000000"/>
                <w:sz w:val="18"/>
                <w:szCs w:val="18"/>
                <w:lang w:val="en-US"/>
              </w:rPr>
              <w:t>47</w:t>
            </w:r>
          </w:p>
        </w:tc>
        <w:tc>
          <w:tcPr>
            <w:tcW w:w="192" w:type="pct"/>
            <w:tcBorders>
              <w:top w:val="single" w:sz="4" w:space="0" w:color="auto"/>
              <w:left w:val="nil"/>
              <w:bottom w:val="single" w:sz="4" w:space="0" w:color="auto"/>
              <w:right w:val="single" w:sz="4" w:space="0" w:color="auto"/>
            </w:tcBorders>
            <w:vAlign w:val="center"/>
          </w:tcPr>
          <w:p w14:paraId="21D9AA3D" w14:textId="26AF8CB7" w:rsidR="001230FA" w:rsidRPr="00D10624" w:rsidRDefault="001230FA" w:rsidP="00EC5C35">
            <w:pPr>
              <w:jc w:val="center"/>
              <w:rPr>
                <w:color w:val="000000"/>
                <w:sz w:val="18"/>
                <w:szCs w:val="18"/>
                <w:lang w:val="en-US"/>
              </w:rPr>
            </w:pPr>
            <w:r w:rsidRPr="00D10624">
              <w:rPr>
                <w:color w:val="000000"/>
                <w:sz w:val="18"/>
                <w:szCs w:val="18"/>
                <w:lang w:val="en-US"/>
              </w:rPr>
              <w:t>84</w:t>
            </w:r>
          </w:p>
        </w:tc>
        <w:tc>
          <w:tcPr>
            <w:tcW w:w="192" w:type="pct"/>
            <w:tcBorders>
              <w:top w:val="single" w:sz="4" w:space="0" w:color="auto"/>
              <w:left w:val="nil"/>
              <w:bottom w:val="single" w:sz="4" w:space="0" w:color="auto"/>
              <w:right w:val="single" w:sz="4" w:space="0" w:color="auto"/>
            </w:tcBorders>
            <w:vAlign w:val="center"/>
          </w:tcPr>
          <w:p w14:paraId="3664B117" w14:textId="37B61F8C" w:rsidR="001230FA" w:rsidRPr="00D10624" w:rsidRDefault="001230FA" w:rsidP="00EC5C35">
            <w:pPr>
              <w:jc w:val="center"/>
              <w:rPr>
                <w:color w:val="000000"/>
                <w:sz w:val="18"/>
                <w:szCs w:val="18"/>
                <w:lang w:val="en-US"/>
              </w:rPr>
            </w:pPr>
            <w:r w:rsidRPr="00D10624">
              <w:rPr>
                <w:color w:val="000000"/>
                <w:sz w:val="18"/>
                <w:szCs w:val="18"/>
                <w:lang w:val="en-US"/>
              </w:rPr>
              <w:t>13</w:t>
            </w:r>
          </w:p>
        </w:tc>
        <w:tc>
          <w:tcPr>
            <w:tcW w:w="192" w:type="pct"/>
            <w:tcBorders>
              <w:top w:val="single" w:sz="4" w:space="0" w:color="auto"/>
              <w:left w:val="nil"/>
              <w:bottom w:val="single" w:sz="4" w:space="0" w:color="auto"/>
              <w:right w:val="single" w:sz="4" w:space="0" w:color="auto"/>
            </w:tcBorders>
            <w:vAlign w:val="center"/>
          </w:tcPr>
          <w:p w14:paraId="4FEA8B68" w14:textId="60E51A3F" w:rsidR="001230FA" w:rsidRPr="00D10624" w:rsidRDefault="001230FA" w:rsidP="00EC5C35">
            <w:pPr>
              <w:jc w:val="center"/>
              <w:rPr>
                <w:color w:val="000000"/>
                <w:sz w:val="18"/>
                <w:szCs w:val="18"/>
                <w:lang w:val="en-US"/>
              </w:rPr>
            </w:pPr>
            <w:r w:rsidRPr="00D10624">
              <w:rPr>
                <w:color w:val="000000"/>
                <w:sz w:val="18"/>
                <w:szCs w:val="18"/>
                <w:lang w:val="en-US"/>
              </w:rPr>
              <w:t>63</w:t>
            </w:r>
          </w:p>
        </w:tc>
        <w:tc>
          <w:tcPr>
            <w:tcW w:w="190" w:type="pct"/>
            <w:tcBorders>
              <w:top w:val="single" w:sz="4" w:space="0" w:color="auto"/>
              <w:left w:val="nil"/>
              <w:bottom w:val="single" w:sz="4" w:space="0" w:color="auto"/>
              <w:right w:val="single" w:sz="4" w:space="0" w:color="auto"/>
            </w:tcBorders>
            <w:vAlign w:val="center"/>
          </w:tcPr>
          <w:p w14:paraId="73F2FCA1" w14:textId="502CBB4D" w:rsidR="001230FA" w:rsidRPr="00D10624" w:rsidRDefault="001230FA" w:rsidP="00EC5C35">
            <w:pPr>
              <w:jc w:val="center"/>
              <w:rPr>
                <w:color w:val="000000"/>
                <w:sz w:val="18"/>
                <w:szCs w:val="18"/>
                <w:lang w:val="en-US"/>
              </w:rPr>
            </w:pPr>
            <w:r w:rsidRPr="00D10624">
              <w:rPr>
                <w:color w:val="000000"/>
                <w:sz w:val="18"/>
                <w:szCs w:val="18"/>
                <w:lang w:val="en-US"/>
              </w:rPr>
              <w:t>11</w:t>
            </w:r>
          </w:p>
        </w:tc>
      </w:tr>
      <w:tr w:rsidR="001230FA" w:rsidRPr="00D10624" w14:paraId="5D63D6A4" w14:textId="77777777" w:rsidTr="00EC5C35">
        <w:trPr>
          <w:trHeight w:val="283"/>
        </w:trPr>
        <w:tc>
          <w:tcPr>
            <w:tcW w:w="167" w:type="pct"/>
            <w:tcBorders>
              <w:top w:val="nil"/>
              <w:left w:val="single" w:sz="4" w:space="0" w:color="auto"/>
              <w:bottom w:val="single" w:sz="4" w:space="0" w:color="auto"/>
              <w:right w:val="single" w:sz="4" w:space="0" w:color="auto"/>
            </w:tcBorders>
            <w:vAlign w:val="center"/>
          </w:tcPr>
          <w:p w14:paraId="6ACDA457" w14:textId="77777777" w:rsidR="001230FA" w:rsidRPr="00C70E3B" w:rsidRDefault="001230FA" w:rsidP="001230FA">
            <w:pPr>
              <w:jc w:val="center"/>
              <w:rPr>
                <w:sz w:val="20"/>
                <w:szCs w:val="20"/>
              </w:rPr>
            </w:pPr>
            <w:r w:rsidRPr="00C70E3B">
              <w:rPr>
                <w:sz w:val="20"/>
                <w:szCs w:val="20"/>
              </w:rPr>
              <w:t>2</w:t>
            </w:r>
          </w:p>
        </w:tc>
        <w:tc>
          <w:tcPr>
            <w:tcW w:w="1484" w:type="pct"/>
            <w:tcBorders>
              <w:top w:val="nil"/>
              <w:left w:val="nil"/>
              <w:bottom w:val="single" w:sz="4" w:space="0" w:color="auto"/>
              <w:right w:val="single" w:sz="4" w:space="0" w:color="auto"/>
            </w:tcBorders>
            <w:vAlign w:val="center"/>
          </w:tcPr>
          <w:p w14:paraId="6E26927E" w14:textId="511CF507" w:rsidR="001230FA" w:rsidRPr="00C70E3B" w:rsidRDefault="001230FA" w:rsidP="00EC5C35">
            <w:pPr>
              <w:rPr>
                <w:sz w:val="20"/>
                <w:szCs w:val="20"/>
              </w:rPr>
            </w:pPr>
            <w:r w:rsidRPr="00393919">
              <w:rPr>
                <w:color w:val="000000"/>
                <w:sz w:val="20"/>
                <w:szCs w:val="20"/>
              </w:rPr>
              <w:t>МБОУ Новосельская СОШ</w:t>
            </w:r>
          </w:p>
        </w:tc>
        <w:tc>
          <w:tcPr>
            <w:tcW w:w="279" w:type="pct"/>
            <w:tcBorders>
              <w:top w:val="nil"/>
              <w:left w:val="nil"/>
              <w:bottom w:val="single" w:sz="4" w:space="0" w:color="auto"/>
              <w:right w:val="single" w:sz="4" w:space="0" w:color="auto"/>
            </w:tcBorders>
            <w:vAlign w:val="center"/>
          </w:tcPr>
          <w:p w14:paraId="58CED366" w14:textId="5F1A5FB3" w:rsidR="001230FA" w:rsidRPr="00D10624" w:rsidRDefault="001230FA" w:rsidP="00EC5C35">
            <w:pPr>
              <w:jc w:val="center"/>
              <w:rPr>
                <w:color w:val="000000"/>
                <w:sz w:val="18"/>
                <w:szCs w:val="18"/>
                <w:lang w:val="en-US"/>
              </w:rPr>
            </w:pPr>
            <w:r w:rsidRPr="00D10624">
              <w:rPr>
                <w:color w:val="000000"/>
                <w:sz w:val="18"/>
                <w:szCs w:val="18"/>
                <w:lang w:val="en-US"/>
              </w:rPr>
              <w:t>11</w:t>
            </w:r>
          </w:p>
        </w:tc>
        <w:tc>
          <w:tcPr>
            <w:tcW w:w="192" w:type="pct"/>
            <w:tcBorders>
              <w:top w:val="single" w:sz="4" w:space="0" w:color="auto"/>
              <w:left w:val="nil"/>
              <w:bottom w:val="single" w:sz="4" w:space="0" w:color="auto"/>
              <w:right w:val="single" w:sz="4" w:space="0" w:color="auto"/>
            </w:tcBorders>
            <w:vAlign w:val="center"/>
          </w:tcPr>
          <w:p w14:paraId="1190D1FD" w14:textId="11D630FE" w:rsidR="001230FA" w:rsidRPr="00D10624" w:rsidRDefault="001230FA" w:rsidP="00EC5C35">
            <w:pPr>
              <w:jc w:val="center"/>
              <w:rPr>
                <w:color w:val="000000"/>
                <w:sz w:val="18"/>
                <w:szCs w:val="18"/>
                <w:lang w:val="en-US"/>
              </w:rPr>
            </w:pPr>
            <w:r w:rsidRPr="00D10624">
              <w:rPr>
                <w:color w:val="000000"/>
                <w:sz w:val="18"/>
                <w:szCs w:val="18"/>
                <w:lang w:val="en-US"/>
              </w:rPr>
              <w:t>82</w:t>
            </w:r>
          </w:p>
        </w:tc>
        <w:tc>
          <w:tcPr>
            <w:tcW w:w="192" w:type="pct"/>
            <w:tcBorders>
              <w:top w:val="single" w:sz="4" w:space="0" w:color="auto"/>
              <w:left w:val="nil"/>
              <w:bottom w:val="single" w:sz="4" w:space="0" w:color="auto"/>
              <w:right w:val="single" w:sz="4" w:space="0" w:color="auto"/>
            </w:tcBorders>
            <w:vAlign w:val="center"/>
          </w:tcPr>
          <w:p w14:paraId="7BD499E5" w14:textId="61224761" w:rsidR="001230FA" w:rsidRPr="00D10624" w:rsidRDefault="001230FA" w:rsidP="00EC5C35">
            <w:pPr>
              <w:jc w:val="center"/>
              <w:rPr>
                <w:color w:val="000000"/>
                <w:sz w:val="18"/>
                <w:szCs w:val="18"/>
                <w:lang w:val="en-US"/>
              </w:rPr>
            </w:pPr>
            <w:r w:rsidRPr="00D10624">
              <w:rPr>
                <w:color w:val="000000"/>
                <w:sz w:val="18"/>
                <w:szCs w:val="18"/>
                <w:lang w:val="en-US"/>
              </w:rPr>
              <w:t>91</w:t>
            </w:r>
          </w:p>
        </w:tc>
        <w:tc>
          <w:tcPr>
            <w:tcW w:w="192" w:type="pct"/>
            <w:tcBorders>
              <w:top w:val="single" w:sz="4" w:space="0" w:color="auto"/>
              <w:left w:val="nil"/>
              <w:bottom w:val="single" w:sz="4" w:space="0" w:color="auto"/>
              <w:right w:val="single" w:sz="4" w:space="0" w:color="auto"/>
            </w:tcBorders>
            <w:vAlign w:val="center"/>
          </w:tcPr>
          <w:p w14:paraId="2620CEDE" w14:textId="7B193C89" w:rsidR="001230FA" w:rsidRPr="00D10624" w:rsidRDefault="001230FA" w:rsidP="00EC5C35">
            <w:pPr>
              <w:jc w:val="center"/>
              <w:rPr>
                <w:color w:val="000000"/>
                <w:sz w:val="18"/>
                <w:szCs w:val="18"/>
                <w:lang w:val="en-US"/>
              </w:rPr>
            </w:pPr>
            <w:r w:rsidRPr="00D10624">
              <w:rPr>
                <w:color w:val="000000"/>
                <w:sz w:val="18"/>
                <w:szCs w:val="18"/>
                <w:lang w:val="en-US"/>
              </w:rPr>
              <w:t>64</w:t>
            </w:r>
          </w:p>
        </w:tc>
        <w:tc>
          <w:tcPr>
            <w:tcW w:w="192" w:type="pct"/>
            <w:tcBorders>
              <w:top w:val="single" w:sz="4" w:space="0" w:color="auto"/>
              <w:left w:val="nil"/>
              <w:bottom w:val="single" w:sz="4" w:space="0" w:color="auto"/>
              <w:right w:val="single" w:sz="4" w:space="0" w:color="auto"/>
            </w:tcBorders>
            <w:vAlign w:val="center"/>
          </w:tcPr>
          <w:p w14:paraId="53ACEB0C" w14:textId="12344DFB" w:rsidR="001230FA" w:rsidRPr="00D10624" w:rsidRDefault="001230FA" w:rsidP="00EC5C35">
            <w:pPr>
              <w:jc w:val="center"/>
              <w:rPr>
                <w:color w:val="000000"/>
                <w:sz w:val="18"/>
                <w:szCs w:val="18"/>
                <w:lang w:val="en-US"/>
              </w:rPr>
            </w:pPr>
            <w:r w:rsidRPr="00D10624">
              <w:rPr>
                <w:color w:val="000000"/>
                <w:sz w:val="18"/>
                <w:szCs w:val="18"/>
                <w:lang w:val="en-US"/>
              </w:rPr>
              <w:t>64</w:t>
            </w:r>
          </w:p>
        </w:tc>
        <w:tc>
          <w:tcPr>
            <w:tcW w:w="192" w:type="pct"/>
            <w:tcBorders>
              <w:top w:val="single" w:sz="4" w:space="0" w:color="auto"/>
              <w:left w:val="nil"/>
              <w:bottom w:val="single" w:sz="4" w:space="0" w:color="auto"/>
              <w:right w:val="single" w:sz="4" w:space="0" w:color="auto"/>
            </w:tcBorders>
            <w:vAlign w:val="center"/>
          </w:tcPr>
          <w:p w14:paraId="2BC20161" w14:textId="7BA0538C" w:rsidR="001230FA" w:rsidRPr="00D10624" w:rsidRDefault="001230FA" w:rsidP="00EC5C35">
            <w:pPr>
              <w:jc w:val="center"/>
              <w:rPr>
                <w:color w:val="000000"/>
                <w:sz w:val="18"/>
                <w:szCs w:val="18"/>
                <w:lang w:val="en-US"/>
              </w:rPr>
            </w:pPr>
            <w:r w:rsidRPr="00D10624">
              <w:rPr>
                <w:color w:val="000000"/>
                <w:sz w:val="18"/>
                <w:szCs w:val="18"/>
                <w:lang w:val="en-US"/>
              </w:rPr>
              <w:t>27</w:t>
            </w:r>
          </w:p>
        </w:tc>
        <w:tc>
          <w:tcPr>
            <w:tcW w:w="192" w:type="pct"/>
            <w:tcBorders>
              <w:top w:val="single" w:sz="4" w:space="0" w:color="auto"/>
              <w:left w:val="nil"/>
              <w:bottom w:val="single" w:sz="4" w:space="0" w:color="auto"/>
              <w:right w:val="single" w:sz="4" w:space="0" w:color="auto"/>
            </w:tcBorders>
            <w:vAlign w:val="center"/>
          </w:tcPr>
          <w:p w14:paraId="4CBBADCB" w14:textId="50B218FF"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5707307E" w14:textId="5B75C148" w:rsidR="001230FA" w:rsidRPr="00D10624" w:rsidRDefault="001230FA" w:rsidP="00EC5C35">
            <w:pPr>
              <w:jc w:val="center"/>
              <w:rPr>
                <w:color w:val="000000"/>
                <w:sz w:val="18"/>
                <w:szCs w:val="18"/>
                <w:lang w:val="en-US"/>
              </w:rPr>
            </w:pPr>
            <w:r w:rsidRPr="00D10624">
              <w:rPr>
                <w:color w:val="000000"/>
                <w:sz w:val="18"/>
                <w:szCs w:val="18"/>
                <w:lang w:val="en-US"/>
              </w:rPr>
              <w:t>45</w:t>
            </w:r>
          </w:p>
        </w:tc>
        <w:tc>
          <w:tcPr>
            <w:tcW w:w="192" w:type="pct"/>
            <w:tcBorders>
              <w:top w:val="single" w:sz="4" w:space="0" w:color="auto"/>
              <w:left w:val="nil"/>
              <w:bottom w:val="single" w:sz="4" w:space="0" w:color="auto"/>
              <w:right w:val="single" w:sz="4" w:space="0" w:color="auto"/>
            </w:tcBorders>
            <w:vAlign w:val="center"/>
          </w:tcPr>
          <w:p w14:paraId="49DC3341" w14:textId="4F84CE68" w:rsidR="001230FA" w:rsidRPr="00D10624" w:rsidRDefault="001230FA" w:rsidP="00EC5C35">
            <w:pPr>
              <w:jc w:val="center"/>
              <w:rPr>
                <w:color w:val="000000"/>
                <w:sz w:val="18"/>
                <w:szCs w:val="18"/>
                <w:lang w:val="en-US"/>
              </w:rPr>
            </w:pPr>
            <w:r w:rsidRPr="00D10624">
              <w:rPr>
                <w:color w:val="000000"/>
                <w:sz w:val="18"/>
                <w:szCs w:val="18"/>
                <w:lang w:val="en-US"/>
              </w:rPr>
              <w:t>0</w:t>
            </w:r>
          </w:p>
        </w:tc>
        <w:tc>
          <w:tcPr>
            <w:tcW w:w="192" w:type="pct"/>
            <w:tcBorders>
              <w:top w:val="single" w:sz="4" w:space="0" w:color="auto"/>
              <w:left w:val="nil"/>
              <w:bottom w:val="single" w:sz="4" w:space="0" w:color="auto"/>
              <w:right w:val="single" w:sz="4" w:space="0" w:color="auto"/>
            </w:tcBorders>
            <w:vAlign w:val="center"/>
          </w:tcPr>
          <w:p w14:paraId="1FA72A85" w14:textId="34EF5129" w:rsidR="001230FA" w:rsidRPr="00D10624" w:rsidRDefault="001230FA" w:rsidP="00EC5C35">
            <w:pPr>
              <w:jc w:val="center"/>
              <w:rPr>
                <w:color w:val="000000"/>
                <w:sz w:val="18"/>
                <w:szCs w:val="18"/>
                <w:lang w:val="en-US"/>
              </w:rPr>
            </w:pPr>
            <w:r w:rsidRPr="00D10624">
              <w:rPr>
                <w:color w:val="000000"/>
                <w:sz w:val="18"/>
                <w:szCs w:val="18"/>
                <w:lang w:val="en-US"/>
              </w:rPr>
              <w:t>82</w:t>
            </w:r>
          </w:p>
        </w:tc>
        <w:tc>
          <w:tcPr>
            <w:tcW w:w="192" w:type="pct"/>
            <w:tcBorders>
              <w:top w:val="single" w:sz="4" w:space="0" w:color="auto"/>
              <w:left w:val="nil"/>
              <w:bottom w:val="single" w:sz="4" w:space="0" w:color="auto"/>
              <w:right w:val="single" w:sz="4" w:space="0" w:color="auto"/>
            </w:tcBorders>
            <w:vAlign w:val="center"/>
          </w:tcPr>
          <w:p w14:paraId="6B16E4FD" w14:textId="5C096284" w:rsidR="001230FA" w:rsidRPr="00D10624" w:rsidRDefault="001230FA" w:rsidP="00EC5C35">
            <w:pPr>
              <w:jc w:val="center"/>
              <w:rPr>
                <w:color w:val="000000"/>
                <w:sz w:val="18"/>
                <w:szCs w:val="18"/>
                <w:lang w:val="en-US"/>
              </w:rPr>
            </w:pPr>
            <w:r w:rsidRPr="00D10624">
              <w:rPr>
                <w:color w:val="000000"/>
                <w:sz w:val="18"/>
                <w:szCs w:val="18"/>
                <w:lang w:val="en-US"/>
              </w:rPr>
              <w:t>36</w:t>
            </w:r>
          </w:p>
        </w:tc>
        <w:tc>
          <w:tcPr>
            <w:tcW w:w="192" w:type="pct"/>
            <w:tcBorders>
              <w:top w:val="single" w:sz="4" w:space="0" w:color="auto"/>
              <w:left w:val="nil"/>
              <w:bottom w:val="single" w:sz="4" w:space="0" w:color="auto"/>
              <w:right w:val="single" w:sz="4" w:space="0" w:color="auto"/>
            </w:tcBorders>
            <w:vAlign w:val="center"/>
          </w:tcPr>
          <w:p w14:paraId="685BB259" w14:textId="6F154CE0" w:rsidR="001230FA" w:rsidRPr="00D10624" w:rsidRDefault="001230FA" w:rsidP="00EC5C35">
            <w:pPr>
              <w:jc w:val="center"/>
              <w:rPr>
                <w:color w:val="000000"/>
                <w:sz w:val="18"/>
                <w:szCs w:val="18"/>
                <w:lang w:val="en-US"/>
              </w:rPr>
            </w:pPr>
            <w:r w:rsidRPr="00D10624">
              <w:rPr>
                <w:color w:val="000000"/>
                <w:sz w:val="18"/>
                <w:szCs w:val="18"/>
                <w:lang w:val="en-US"/>
              </w:rPr>
              <w:t>73</w:t>
            </w:r>
          </w:p>
        </w:tc>
        <w:tc>
          <w:tcPr>
            <w:tcW w:w="192" w:type="pct"/>
            <w:tcBorders>
              <w:top w:val="single" w:sz="4" w:space="0" w:color="auto"/>
              <w:left w:val="nil"/>
              <w:bottom w:val="single" w:sz="4" w:space="0" w:color="auto"/>
              <w:right w:val="single" w:sz="4" w:space="0" w:color="auto"/>
            </w:tcBorders>
            <w:vAlign w:val="center"/>
          </w:tcPr>
          <w:p w14:paraId="20D5E4AA" w14:textId="1F330EEF" w:rsidR="001230FA" w:rsidRPr="00D10624" w:rsidRDefault="001230FA" w:rsidP="00EC5C35">
            <w:pPr>
              <w:jc w:val="center"/>
              <w:rPr>
                <w:color w:val="000000"/>
                <w:sz w:val="18"/>
                <w:szCs w:val="18"/>
                <w:lang w:val="en-US"/>
              </w:rPr>
            </w:pPr>
            <w:r w:rsidRPr="00D10624">
              <w:rPr>
                <w:color w:val="000000"/>
                <w:sz w:val="18"/>
                <w:szCs w:val="18"/>
                <w:lang w:val="en-US"/>
              </w:rPr>
              <w:t>45</w:t>
            </w:r>
          </w:p>
        </w:tc>
        <w:tc>
          <w:tcPr>
            <w:tcW w:w="192" w:type="pct"/>
            <w:tcBorders>
              <w:top w:val="single" w:sz="4" w:space="0" w:color="auto"/>
              <w:left w:val="nil"/>
              <w:bottom w:val="single" w:sz="4" w:space="0" w:color="auto"/>
              <w:right w:val="single" w:sz="4" w:space="0" w:color="auto"/>
            </w:tcBorders>
            <w:vAlign w:val="center"/>
          </w:tcPr>
          <w:p w14:paraId="48B2098D" w14:textId="04D0AD7C" w:rsidR="001230FA" w:rsidRPr="00D10624" w:rsidRDefault="001230FA" w:rsidP="00EC5C35">
            <w:pPr>
              <w:jc w:val="center"/>
              <w:rPr>
                <w:color w:val="000000"/>
                <w:sz w:val="18"/>
                <w:szCs w:val="18"/>
                <w:lang w:val="en-US"/>
              </w:rPr>
            </w:pPr>
            <w:r w:rsidRPr="00D10624">
              <w:rPr>
                <w:color w:val="000000"/>
                <w:sz w:val="18"/>
                <w:szCs w:val="18"/>
                <w:lang w:val="en-US"/>
              </w:rPr>
              <w:t>45</w:t>
            </w:r>
          </w:p>
        </w:tc>
        <w:tc>
          <w:tcPr>
            <w:tcW w:w="192" w:type="pct"/>
            <w:tcBorders>
              <w:top w:val="single" w:sz="4" w:space="0" w:color="auto"/>
              <w:left w:val="nil"/>
              <w:bottom w:val="single" w:sz="4" w:space="0" w:color="auto"/>
              <w:right w:val="single" w:sz="4" w:space="0" w:color="auto"/>
            </w:tcBorders>
            <w:vAlign w:val="center"/>
          </w:tcPr>
          <w:p w14:paraId="71253E1C" w14:textId="549C2C89" w:rsidR="001230FA" w:rsidRPr="00D10624" w:rsidRDefault="001230FA" w:rsidP="00EC5C35">
            <w:pPr>
              <w:jc w:val="center"/>
              <w:rPr>
                <w:color w:val="000000"/>
                <w:sz w:val="18"/>
                <w:szCs w:val="18"/>
                <w:lang w:val="en-US"/>
              </w:rPr>
            </w:pPr>
            <w:r w:rsidRPr="00D10624">
              <w:rPr>
                <w:color w:val="000000"/>
                <w:sz w:val="18"/>
                <w:szCs w:val="18"/>
                <w:lang w:val="en-US"/>
              </w:rPr>
              <w:t>14</w:t>
            </w:r>
          </w:p>
        </w:tc>
        <w:tc>
          <w:tcPr>
            <w:tcW w:w="192" w:type="pct"/>
            <w:tcBorders>
              <w:top w:val="single" w:sz="4" w:space="0" w:color="auto"/>
              <w:left w:val="nil"/>
              <w:bottom w:val="single" w:sz="4" w:space="0" w:color="auto"/>
              <w:right w:val="single" w:sz="4" w:space="0" w:color="auto"/>
            </w:tcBorders>
            <w:vAlign w:val="center"/>
          </w:tcPr>
          <w:p w14:paraId="3CCCBAD9" w14:textId="06657058" w:rsidR="001230FA" w:rsidRPr="00D10624" w:rsidRDefault="001230FA" w:rsidP="00EC5C35">
            <w:pPr>
              <w:jc w:val="center"/>
              <w:rPr>
                <w:color w:val="000000"/>
                <w:sz w:val="18"/>
                <w:szCs w:val="18"/>
                <w:lang w:val="en-US"/>
              </w:rPr>
            </w:pPr>
            <w:r w:rsidRPr="00D10624">
              <w:rPr>
                <w:color w:val="000000"/>
                <w:sz w:val="18"/>
                <w:szCs w:val="18"/>
                <w:lang w:val="en-US"/>
              </w:rPr>
              <w:t>45</w:t>
            </w:r>
          </w:p>
        </w:tc>
        <w:tc>
          <w:tcPr>
            <w:tcW w:w="190" w:type="pct"/>
            <w:tcBorders>
              <w:top w:val="single" w:sz="4" w:space="0" w:color="auto"/>
              <w:left w:val="nil"/>
              <w:bottom w:val="single" w:sz="4" w:space="0" w:color="auto"/>
              <w:right w:val="single" w:sz="4" w:space="0" w:color="auto"/>
            </w:tcBorders>
            <w:vAlign w:val="center"/>
          </w:tcPr>
          <w:p w14:paraId="1528E848" w14:textId="7C939B02" w:rsidR="001230FA" w:rsidRPr="00D10624" w:rsidRDefault="001230FA" w:rsidP="00EC5C35">
            <w:pPr>
              <w:jc w:val="center"/>
              <w:rPr>
                <w:color w:val="000000"/>
                <w:sz w:val="18"/>
                <w:szCs w:val="18"/>
                <w:lang w:val="en-US"/>
              </w:rPr>
            </w:pPr>
            <w:r w:rsidRPr="00D10624">
              <w:rPr>
                <w:color w:val="000000"/>
                <w:sz w:val="18"/>
                <w:szCs w:val="18"/>
                <w:lang w:val="en-US"/>
              </w:rPr>
              <w:t>0</w:t>
            </w:r>
          </w:p>
        </w:tc>
      </w:tr>
      <w:tr w:rsidR="001230FA" w:rsidRPr="00D10624" w14:paraId="6A4EE5A9"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5A2E2C2A" w14:textId="77777777" w:rsidR="001230FA" w:rsidRPr="00C70E3B" w:rsidRDefault="001230FA" w:rsidP="001230FA">
            <w:pPr>
              <w:jc w:val="center"/>
              <w:rPr>
                <w:sz w:val="20"/>
                <w:szCs w:val="20"/>
              </w:rPr>
            </w:pPr>
            <w:r w:rsidRPr="00C70E3B">
              <w:rPr>
                <w:sz w:val="20"/>
                <w:szCs w:val="20"/>
              </w:rPr>
              <w:t>3</w:t>
            </w:r>
          </w:p>
        </w:tc>
        <w:tc>
          <w:tcPr>
            <w:tcW w:w="1484" w:type="pct"/>
            <w:tcBorders>
              <w:top w:val="nil"/>
              <w:left w:val="nil"/>
              <w:bottom w:val="single" w:sz="4" w:space="0" w:color="auto"/>
              <w:right w:val="single" w:sz="4" w:space="0" w:color="auto"/>
            </w:tcBorders>
            <w:vAlign w:val="center"/>
          </w:tcPr>
          <w:p w14:paraId="38613840" w14:textId="5EF0F372" w:rsidR="001230FA" w:rsidRPr="00C70E3B" w:rsidRDefault="001230FA" w:rsidP="00EC5C35">
            <w:pPr>
              <w:rPr>
                <w:sz w:val="20"/>
                <w:szCs w:val="20"/>
              </w:rPr>
            </w:pPr>
            <w:r w:rsidRPr="00393919">
              <w:rPr>
                <w:color w:val="000000"/>
                <w:sz w:val="20"/>
                <w:szCs w:val="20"/>
              </w:rPr>
              <w:t xml:space="preserve">МБОУ "Мичуринская СОШ" </w:t>
            </w:r>
          </w:p>
        </w:tc>
        <w:tc>
          <w:tcPr>
            <w:tcW w:w="279" w:type="pct"/>
            <w:tcBorders>
              <w:top w:val="nil"/>
              <w:left w:val="nil"/>
              <w:bottom w:val="single" w:sz="4" w:space="0" w:color="auto"/>
              <w:right w:val="single" w:sz="4" w:space="0" w:color="auto"/>
            </w:tcBorders>
            <w:vAlign w:val="center"/>
          </w:tcPr>
          <w:p w14:paraId="04B7C5CC" w14:textId="45AEA106" w:rsidR="001230FA" w:rsidRPr="00D10624" w:rsidRDefault="001230FA" w:rsidP="00EC5C35">
            <w:pPr>
              <w:jc w:val="center"/>
              <w:rPr>
                <w:color w:val="000000"/>
                <w:sz w:val="18"/>
                <w:szCs w:val="18"/>
                <w:lang w:val="en-US"/>
              </w:rPr>
            </w:pPr>
            <w:r w:rsidRPr="00D10624">
              <w:rPr>
                <w:color w:val="000000"/>
                <w:sz w:val="18"/>
                <w:szCs w:val="18"/>
                <w:lang w:val="en-US"/>
              </w:rPr>
              <w:t>31</w:t>
            </w:r>
          </w:p>
        </w:tc>
        <w:tc>
          <w:tcPr>
            <w:tcW w:w="192" w:type="pct"/>
            <w:tcBorders>
              <w:top w:val="single" w:sz="4" w:space="0" w:color="auto"/>
              <w:left w:val="nil"/>
              <w:bottom w:val="single" w:sz="4" w:space="0" w:color="auto"/>
              <w:right w:val="single" w:sz="4" w:space="0" w:color="auto"/>
            </w:tcBorders>
            <w:vAlign w:val="center"/>
          </w:tcPr>
          <w:p w14:paraId="192BCEB8" w14:textId="5764426A" w:rsidR="001230FA" w:rsidRPr="00D10624" w:rsidRDefault="001230FA" w:rsidP="00EC5C35">
            <w:pPr>
              <w:jc w:val="center"/>
              <w:rPr>
                <w:color w:val="000000"/>
                <w:sz w:val="18"/>
                <w:szCs w:val="18"/>
                <w:lang w:val="en-US"/>
              </w:rPr>
            </w:pPr>
            <w:r w:rsidRPr="00D10624">
              <w:rPr>
                <w:color w:val="000000"/>
                <w:sz w:val="18"/>
                <w:szCs w:val="18"/>
                <w:lang w:val="en-US"/>
              </w:rPr>
              <w:t>84</w:t>
            </w:r>
          </w:p>
        </w:tc>
        <w:tc>
          <w:tcPr>
            <w:tcW w:w="192" w:type="pct"/>
            <w:tcBorders>
              <w:top w:val="single" w:sz="4" w:space="0" w:color="auto"/>
              <w:left w:val="nil"/>
              <w:bottom w:val="single" w:sz="4" w:space="0" w:color="auto"/>
              <w:right w:val="single" w:sz="4" w:space="0" w:color="auto"/>
            </w:tcBorders>
            <w:vAlign w:val="center"/>
          </w:tcPr>
          <w:p w14:paraId="40A637BE" w14:textId="3C54B12D" w:rsidR="001230FA" w:rsidRPr="00D10624" w:rsidRDefault="001230FA" w:rsidP="00EC5C35">
            <w:pPr>
              <w:jc w:val="center"/>
              <w:rPr>
                <w:color w:val="000000"/>
                <w:sz w:val="18"/>
                <w:szCs w:val="18"/>
                <w:lang w:val="en-US"/>
              </w:rPr>
            </w:pPr>
            <w:r w:rsidRPr="00D10624">
              <w:rPr>
                <w:color w:val="000000"/>
                <w:sz w:val="18"/>
                <w:szCs w:val="18"/>
                <w:lang w:val="en-US"/>
              </w:rPr>
              <w:t>71</w:t>
            </w:r>
          </w:p>
        </w:tc>
        <w:tc>
          <w:tcPr>
            <w:tcW w:w="192" w:type="pct"/>
            <w:tcBorders>
              <w:top w:val="single" w:sz="4" w:space="0" w:color="auto"/>
              <w:left w:val="nil"/>
              <w:bottom w:val="single" w:sz="4" w:space="0" w:color="auto"/>
              <w:right w:val="single" w:sz="4" w:space="0" w:color="auto"/>
            </w:tcBorders>
            <w:vAlign w:val="center"/>
          </w:tcPr>
          <w:p w14:paraId="43B55821" w14:textId="181DEEEE"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1F02B73E" w14:textId="4F63E34C" w:rsidR="001230FA" w:rsidRPr="00D10624" w:rsidRDefault="001230FA" w:rsidP="00EC5C35">
            <w:pPr>
              <w:jc w:val="center"/>
              <w:rPr>
                <w:color w:val="000000"/>
                <w:sz w:val="18"/>
                <w:szCs w:val="18"/>
                <w:lang w:val="en-US"/>
              </w:rPr>
            </w:pPr>
            <w:r w:rsidRPr="00D10624">
              <w:rPr>
                <w:color w:val="000000"/>
                <w:sz w:val="18"/>
                <w:szCs w:val="18"/>
                <w:lang w:val="en-US"/>
              </w:rPr>
              <w:t>58</w:t>
            </w:r>
          </w:p>
        </w:tc>
        <w:tc>
          <w:tcPr>
            <w:tcW w:w="192" w:type="pct"/>
            <w:tcBorders>
              <w:top w:val="single" w:sz="4" w:space="0" w:color="auto"/>
              <w:left w:val="nil"/>
              <w:bottom w:val="single" w:sz="4" w:space="0" w:color="auto"/>
              <w:right w:val="single" w:sz="4" w:space="0" w:color="auto"/>
            </w:tcBorders>
            <w:vAlign w:val="center"/>
          </w:tcPr>
          <w:p w14:paraId="463C836A" w14:textId="4613B559" w:rsidR="001230FA" w:rsidRPr="00D10624" w:rsidRDefault="001230FA" w:rsidP="00EC5C35">
            <w:pPr>
              <w:jc w:val="center"/>
              <w:rPr>
                <w:color w:val="000000"/>
                <w:sz w:val="18"/>
                <w:szCs w:val="18"/>
                <w:lang w:val="en-US"/>
              </w:rPr>
            </w:pPr>
            <w:r w:rsidRPr="00D10624">
              <w:rPr>
                <w:color w:val="000000"/>
                <w:sz w:val="18"/>
                <w:szCs w:val="18"/>
                <w:lang w:val="en-US"/>
              </w:rPr>
              <w:t>29</w:t>
            </w:r>
          </w:p>
        </w:tc>
        <w:tc>
          <w:tcPr>
            <w:tcW w:w="192" w:type="pct"/>
            <w:tcBorders>
              <w:top w:val="single" w:sz="4" w:space="0" w:color="auto"/>
              <w:left w:val="nil"/>
              <w:bottom w:val="single" w:sz="4" w:space="0" w:color="auto"/>
              <w:right w:val="single" w:sz="4" w:space="0" w:color="auto"/>
            </w:tcBorders>
            <w:vAlign w:val="center"/>
          </w:tcPr>
          <w:p w14:paraId="1A8A54B3" w14:textId="7D20EFE5" w:rsidR="001230FA" w:rsidRPr="00D10624" w:rsidRDefault="001230FA" w:rsidP="00EC5C35">
            <w:pPr>
              <w:jc w:val="center"/>
              <w:rPr>
                <w:color w:val="000000"/>
                <w:sz w:val="18"/>
                <w:szCs w:val="18"/>
                <w:lang w:val="en-US"/>
              </w:rPr>
            </w:pPr>
            <w:r w:rsidRPr="00D10624">
              <w:rPr>
                <w:color w:val="000000"/>
                <w:sz w:val="18"/>
                <w:szCs w:val="18"/>
                <w:lang w:val="en-US"/>
              </w:rPr>
              <w:t>84</w:t>
            </w:r>
          </w:p>
        </w:tc>
        <w:tc>
          <w:tcPr>
            <w:tcW w:w="192" w:type="pct"/>
            <w:tcBorders>
              <w:top w:val="single" w:sz="4" w:space="0" w:color="auto"/>
              <w:left w:val="nil"/>
              <w:bottom w:val="single" w:sz="4" w:space="0" w:color="auto"/>
              <w:right w:val="single" w:sz="4" w:space="0" w:color="auto"/>
            </w:tcBorders>
            <w:vAlign w:val="center"/>
          </w:tcPr>
          <w:p w14:paraId="47E00CAD" w14:textId="73A018DA" w:rsidR="001230FA" w:rsidRPr="00D10624" w:rsidRDefault="001230FA" w:rsidP="00EC5C35">
            <w:pPr>
              <w:jc w:val="center"/>
              <w:rPr>
                <w:color w:val="000000"/>
                <w:sz w:val="18"/>
                <w:szCs w:val="18"/>
                <w:lang w:val="en-US"/>
              </w:rPr>
            </w:pPr>
            <w:r w:rsidRPr="00D10624">
              <w:rPr>
                <w:color w:val="000000"/>
                <w:sz w:val="18"/>
                <w:szCs w:val="18"/>
                <w:lang w:val="en-US"/>
              </w:rPr>
              <w:t>84</w:t>
            </w:r>
          </w:p>
        </w:tc>
        <w:tc>
          <w:tcPr>
            <w:tcW w:w="192" w:type="pct"/>
            <w:tcBorders>
              <w:top w:val="single" w:sz="4" w:space="0" w:color="auto"/>
              <w:left w:val="nil"/>
              <w:bottom w:val="single" w:sz="4" w:space="0" w:color="auto"/>
              <w:right w:val="single" w:sz="4" w:space="0" w:color="auto"/>
            </w:tcBorders>
            <w:vAlign w:val="center"/>
          </w:tcPr>
          <w:p w14:paraId="795324C8" w14:textId="5FE65C5A" w:rsidR="001230FA" w:rsidRPr="00D10624" w:rsidRDefault="001230FA" w:rsidP="00EC5C35">
            <w:pPr>
              <w:jc w:val="center"/>
              <w:rPr>
                <w:color w:val="000000"/>
                <w:sz w:val="18"/>
                <w:szCs w:val="18"/>
                <w:lang w:val="en-US"/>
              </w:rPr>
            </w:pPr>
            <w:r w:rsidRPr="00D10624">
              <w:rPr>
                <w:color w:val="000000"/>
                <w:sz w:val="18"/>
                <w:szCs w:val="18"/>
                <w:lang w:val="en-US"/>
              </w:rPr>
              <w:t>32</w:t>
            </w:r>
          </w:p>
        </w:tc>
        <w:tc>
          <w:tcPr>
            <w:tcW w:w="192" w:type="pct"/>
            <w:tcBorders>
              <w:top w:val="single" w:sz="4" w:space="0" w:color="auto"/>
              <w:left w:val="nil"/>
              <w:bottom w:val="single" w:sz="4" w:space="0" w:color="auto"/>
              <w:right w:val="single" w:sz="4" w:space="0" w:color="auto"/>
            </w:tcBorders>
            <w:vAlign w:val="center"/>
          </w:tcPr>
          <w:p w14:paraId="05B707FE" w14:textId="2371DDF6" w:rsidR="001230FA" w:rsidRPr="00D10624" w:rsidRDefault="001230FA" w:rsidP="00EC5C35">
            <w:pPr>
              <w:jc w:val="center"/>
              <w:rPr>
                <w:color w:val="000000"/>
                <w:sz w:val="18"/>
                <w:szCs w:val="18"/>
                <w:lang w:val="en-US"/>
              </w:rPr>
            </w:pPr>
            <w:r w:rsidRPr="00D10624">
              <w:rPr>
                <w:color w:val="000000"/>
                <w:sz w:val="18"/>
                <w:szCs w:val="18"/>
                <w:lang w:val="en-US"/>
              </w:rPr>
              <w:t>74</w:t>
            </w:r>
          </w:p>
        </w:tc>
        <w:tc>
          <w:tcPr>
            <w:tcW w:w="192" w:type="pct"/>
            <w:tcBorders>
              <w:top w:val="single" w:sz="4" w:space="0" w:color="auto"/>
              <w:left w:val="nil"/>
              <w:bottom w:val="single" w:sz="4" w:space="0" w:color="auto"/>
              <w:right w:val="single" w:sz="4" w:space="0" w:color="auto"/>
            </w:tcBorders>
            <w:vAlign w:val="center"/>
          </w:tcPr>
          <w:p w14:paraId="59BA4E26" w14:textId="625CE41B" w:rsidR="001230FA" w:rsidRPr="00D10624" w:rsidRDefault="001230FA" w:rsidP="00EC5C35">
            <w:pPr>
              <w:jc w:val="center"/>
              <w:rPr>
                <w:color w:val="000000"/>
                <w:sz w:val="18"/>
                <w:szCs w:val="18"/>
                <w:lang w:val="en-US"/>
              </w:rPr>
            </w:pPr>
            <w:r w:rsidRPr="00D10624">
              <w:rPr>
                <w:color w:val="000000"/>
                <w:sz w:val="18"/>
                <w:szCs w:val="18"/>
                <w:lang w:val="en-US"/>
              </w:rPr>
              <w:t>16</w:t>
            </w:r>
          </w:p>
        </w:tc>
        <w:tc>
          <w:tcPr>
            <w:tcW w:w="192" w:type="pct"/>
            <w:tcBorders>
              <w:top w:val="single" w:sz="4" w:space="0" w:color="auto"/>
              <w:left w:val="nil"/>
              <w:bottom w:val="single" w:sz="4" w:space="0" w:color="auto"/>
              <w:right w:val="single" w:sz="4" w:space="0" w:color="auto"/>
            </w:tcBorders>
            <w:vAlign w:val="center"/>
          </w:tcPr>
          <w:p w14:paraId="5B54EE75" w14:textId="20A7D36D" w:rsidR="001230FA" w:rsidRPr="00D10624" w:rsidRDefault="001230FA" w:rsidP="00EC5C35">
            <w:pPr>
              <w:jc w:val="center"/>
              <w:rPr>
                <w:color w:val="000000"/>
                <w:sz w:val="18"/>
                <w:szCs w:val="18"/>
                <w:lang w:val="en-US"/>
              </w:rPr>
            </w:pPr>
            <w:r w:rsidRPr="00D10624">
              <w:rPr>
                <w:color w:val="000000"/>
                <w:sz w:val="18"/>
                <w:szCs w:val="18"/>
                <w:lang w:val="en-US"/>
              </w:rPr>
              <w:t>26</w:t>
            </w:r>
          </w:p>
        </w:tc>
        <w:tc>
          <w:tcPr>
            <w:tcW w:w="192" w:type="pct"/>
            <w:tcBorders>
              <w:top w:val="single" w:sz="4" w:space="0" w:color="auto"/>
              <w:left w:val="nil"/>
              <w:bottom w:val="single" w:sz="4" w:space="0" w:color="auto"/>
              <w:right w:val="single" w:sz="4" w:space="0" w:color="auto"/>
            </w:tcBorders>
            <w:vAlign w:val="center"/>
          </w:tcPr>
          <w:p w14:paraId="644CD27F" w14:textId="6166BA7D" w:rsidR="001230FA" w:rsidRPr="00D10624" w:rsidRDefault="001230FA" w:rsidP="00EC5C35">
            <w:pPr>
              <w:jc w:val="center"/>
              <w:rPr>
                <w:color w:val="000000"/>
                <w:sz w:val="18"/>
                <w:szCs w:val="18"/>
                <w:lang w:val="en-US"/>
              </w:rPr>
            </w:pPr>
            <w:r w:rsidRPr="00D10624">
              <w:rPr>
                <w:color w:val="000000"/>
                <w:sz w:val="18"/>
                <w:szCs w:val="18"/>
                <w:lang w:val="en-US"/>
              </w:rPr>
              <w:t>60</w:t>
            </w:r>
          </w:p>
        </w:tc>
        <w:tc>
          <w:tcPr>
            <w:tcW w:w="192" w:type="pct"/>
            <w:tcBorders>
              <w:top w:val="single" w:sz="4" w:space="0" w:color="auto"/>
              <w:left w:val="nil"/>
              <w:bottom w:val="single" w:sz="4" w:space="0" w:color="auto"/>
              <w:right w:val="single" w:sz="4" w:space="0" w:color="auto"/>
            </w:tcBorders>
            <w:vAlign w:val="center"/>
          </w:tcPr>
          <w:p w14:paraId="723443BA" w14:textId="3D0D2899" w:rsidR="001230FA" w:rsidRPr="00D10624" w:rsidRDefault="001230FA" w:rsidP="00EC5C35">
            <w:pPr>
              <w:jc w:val="center"/>
              <w:rPr>
                <w:color w:val="000000"/>
                <w:sz w:val="18"/>
                <w:szCs w:val="18"/>
                <w:lang w:val="en-US"/>
              </w:rPr>
            </w:pPr>
            <w:r w:rsidRPr="00D10624">
              <w:rPr>
                <w:color w:val="000000"/>
                <w:sz w:val="18"/>
                <w:szCs w:val="18"/>
                <w:lang w:val="en-US"/>
              </w:rPr>
              <w:t>87</w:t>
            </w:r>
          </w:p>
        </w:tc>
        <w:tc>
          <w:tcPr>
            <w:tcW w:w="192" w:type="pct"/>
            <w:tcBorders>
              <w:top w:val="single" w:sz="4" w:space="0" w:color="auto"/>
              <w:left w:val="nil"/>
              <w:bottom w:val="single" w:sz="4" w:space="0" w:color="auto"/>
              <w:right w:val="single" w:sz="4" w:space="0" w:color="auto"/>
            </w:tcBorders>
            <w:vAlign w:val="center"/>
          </w:tcPr>
          <w:p w14:paraId="5A171E7F" w14:textId="3CDB5198" w:rsidR="001230FA" w:rsidRPr="00D10624" w:rsidRDefault="001230FA" w:rsidP="00EC5C35">
            <w:pPr>
              <w:jc w:val="center"/>
              <w:rPr>
                <w:color w:val="000000"/>
                <w:sz w:val="18"/>
                <w:szCs w:val="18"/>
                <w:lang w:val="en-US"/>
              </w:rPr>
            </w:pPr>
            <w:r w:rsidRPr="00D10624">
              <w:rPr>
                <w:color w:val="000000"/>
                <w:sz w:val="18"/>
                <w:szCs w:val="18"/>
                <w:lang w:val="en-US"/>
              </w:rPr>
              <w:t>18</w:t>
            </w:r>
          </w:p>
        </w:tc>
        <w:tc>
          <w:tcPr>
            <w:tcW w:w="192" w:type="pct"/>
            <w:tcBorders>
              <w:top w:val="single" w:sz="4" w:space="0" w:color="auto"/>
              <w:left w:val="nil"/>
              <w:bottom w:val="single" w:sz="4" w:space="0" w:color="auto"/>
              <w:right w:val="single" w:sz="4" w:space="0" w:color="auto"/>
            </w:tcBorders>
            <w:vAlign w:val="center"/>
          </w:tcPr>
          <w:p w14:paraId="43F9C594" w14:textId="44D61028" w:rsidR="001230FA" w:rsidRPr="00D10624" w:rsidRDefault="001230FA" w:rsidP="00EC5C35">
            <w:pPr>
              <w:jc w:val="center"/>
              <w:rPr>
                <w:color w:val="000000"/>
                <w:sz w:val="18"/>
                <w:szCs w:val="18"/>
                <w:lang w:val="en-US"/>
              </w:rPr>
            </w:pPr>
            <w:r w:rsidRPr="00D10624">
              <w:rPr>
                <w:color w:val="000000"/>
                <w:sz w:val="18"/>
                <w:szCs w:val="18"/>
                <w:lang w:val="en-US"/>
              </w:rPr>
              <w:t>74</w:t>
            </w:r>
          </w:p>
        </w:tc>
        <w:tc>
          <w:tcPr>
            <w:tcW w:w="190" w:type="pct"/>
            <w:tcBorders>
              <w:top w:val="single" w:sz="4" w:space="0" w:color="auto"/>
              <w:left w:val="nil"/>
              <w:bottom w:val="single" w:sz="4" w:space="0" w:color="auto"/>
              <w:right w:val="single" w:sz="4" w:space="0" w:color="auto"/>
            </w:tcBorders>
            <w:vAlign w:val="center"/>
          </w:tcPr>
          <w:p w14:paraId="601D97A1" w14:textId="6336A380" w:rsidR="001230FA" w:rsidRPr="00D10624" w:rsidRDefault="001230FA" w:rsidP="00EC5C35">
            <w:pPr>
              <w:jc w:val="center"/>
              <w:rPr>
                <w:color w:val="000000"/>
                <w:sz w:val="18"/>
                <w:szCs w:val="18"/>
                <w:lang w:val="en-US"/>
              </w:rPr>
            </w:pPr>
            <w:r w:rsidRPr="00D10624">
              <w:rPr>
                <w:color w:val="000000"/>
                <w:sz w:val="18"/>
                <w:szCs w:val="18"/>
                <w:lang w:val="en-US"/>
              </w:rPr>
              <w:t>10</w:t>
            </w:r>
          </w:p>
        </w:tc>
      </w:tr>
      <w:tr w:rsidR="001230FA" w:rsidRPr="00D10624" w14:paraId="1A38A293" w14:textId="77777777" w:rsidTr="00EC5C35">
        <w:trPr>
          <w:trHeight w:val="283"/>
        </w:trPr>
        <w:tc>
          <w:tcPr>
            <w:tcW w:w="167" w:type="pct"/>
            <w:tcBorders>
              <w:top w:val="nil"/>
              <w:left w:val="single" w:sz="4" w:space="0" w:color="auto"/>
              <w:bottom w:val="single" w:sz="4" w:space="0" w:color="auto"/>
              <w:right w:val="single" w:sz="4" w:space="0" w:color="auto"/>
            </w:tcBorders>
            <w:vAlign w:val="center"/>
          </w:tcPr>
          <w:p w14:paraId="6FCD6CFE" w14:textId="77777777" w:rsidR="001230FA" w:rsidRPr="00C70E3B" w:rsidRDefault="001230FA" w:rsidP="001230FA">
            <w:pPr>
              <w:jc w:val="center"/>
              <w:rPr>
                <w:sz w:val="20"/>
                <w:szCs w:val="20"/>
              </w:rPr>
            </w:pPr>
            <w:r w:rsidRPr="00C70E3B">
              <w:rPr>
                <w:sz w:val="20"/>
                <w:szCs w:val="20"/>
              </w:rPr>
              <w:t>4</w:t>
            </w:r>
          </w:p>
        </w:tc>
        <w:tc>
          <w:tcPr>
            <w:tcW w:w="1484" w:type="pct"/>
            <w:tcBorders>
              <w:top w:val="nil"/>
              <w:left w:val="nil"/>
              <w:bottom w:val="single" w:sz="4" w:space="0" w:color="auto"/>
              <w:right w:val="single" w:sz="4" w:space="0" w:color="auto"/>
            </w:tcBorders>
            <w:vAlign w:val="center"/>
          </w:tcPr>
          <w:p w14:paraId="36DB3BFE" w14:textId="5CB83773" w:rsidR="001230FA" w:rsidRPr="00C70E3B" w:rsidRDefault="001230FA" w:rsidP="00EC5C35">
            <w:pPr>
              <w:rPr>
                <w:sz w:val="20"/>
                <w:szCs w:val="20"/>
              </w:rPr>
            </w:pPr>
            <w:r w:rsidRPr="00393919">
              <w:rPr>
                <w:color w:val="000000"/>
                <w:sz w:val="20"/>
                <w:szCs w:val="20"/>
              </w:rPr>
              <w:t xml:space="preserve">МБОУ "Теменичская СОШ" </w:t>
            </w:r>
          </w:p>
        </w:tc>
        <w:tc>
          <w:tcPr>
            <w:tcW w:w="279" w:type="pct"/>
            <w:tcBorders>
              <w:top w:val="nil"/>
              <w:left w:val="nil"/>
              <w:bottom w:val="single" w:sz="4" w:space="0" w:color="auto"/>
              <w:right w:val="single" w:sz="4" w:space="0" w:color="auto"/>
            </w:tcBorders>
            <w:vAlign w:val="center"/>
          </w:tcPr>
          <w:p w14:paraId="13995286" w14:textId="422B3E97" w:rsidR="001230FA" w:rsidRPr="00D10624" w:rsidRDefault="001230FA" w:rsidP="00EC5C35">
            <w:pPr>
              <w:jc w:val="center"/>
              <w:rPr>
                <w:color w:val="000000"/>
                <w:sz w:val="18"/>
                <w:szCs w:val="18"/>
                <w:lang w:val="en-US"/>
              </w:rPr>
            </w:pPr>
            <w:r w:rsidRPr="00D10624">
              <w:rPr>
                <w:color w:val="000000"/>
                <w:sz w:val="18"/>
                <w:szCs w:val="18"/>
                <w:lang w:val="en-US"/>
              </w:rPr>
              <w:t>5</w:t>
            </w:r>
          </w:p>
        </w:tc>
        <w:tc>
          <w:tcPr>
            <w:tcW w:w="192" w:type="pct"/>
            <w:tcBorders>
              <w:top w:val="single" w:sz="4" w:space="0" w:color="auto"/>
              <w:left w:val="nil"/>
              <w:bottom w:val="single" w:sz="4" w:space="0" w:color="auto"/>
              <w:right w:val="single" w:sz="4" w:space="0" w:color="auto"/>
            </w:tcBorders>
            <w:vAlign w:val="center"/>
          </w:tcPr>
          <w:p w14:paraId="7BFF8A96" w14:textId="100CFF93"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15748745" w14:textId="5DB56046"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32760F66" w14:textId="123B4E46"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763991C5" w14:textId="08369C0A"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199A2AFB" w14:textId="320CDF7C"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4A6F8EC3" w14:textId="32E66633"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34C4B5CB" w14:textId="4BEB7750" w:rsidR="001230FA" w:rsidRPr="00D10624" w:rsidRDefault="001230FA" w:rsidP="00EC5C35">
            <w:pPr>
              <w:jc w:val="center"/>
              <w:rPr>
                <w:color w:val="000000"/>
                <w:sz w:val="18"/>
                <w:szCs w:val="18"/>
                <w:lang w:val="en-US"/>
              </w:rPr>
            </w:pPr>
            <w:r w:rsidRPr="00D10624">
              <w:rPr>
                <w:color w:val="000000"/>
                <w:sz w:val="18"/>
                <w:szCs w:val="18"/>
                <w:lang w:val="en-US"/>
              </w:rPr>
              <w:t>80</w:t>
            </w:r>
          </w:p>
        </w:tc>
        <w:tc>
          <w:tcPr>
            <w:tcW w:w="192" w:type="pct"/>
            <w:tcBorders>
              <w:top w:val="single" w:sz="4" w:space="0" w:color="auto"/>
              <w:left w:val="nil"/>
              <w:bottom w:val="single" w:sz="4" w:space="0" w:color="auto"/>
              <w:right w:val="single" w:sz="4" w:space="0" w:color="auto"/>
            </w:tcBorders>
            <w:vAlign w:val="center"/>
          </w:tcPr>
          <w:p w14:paraId="797EF63F" w14:textId="234D082A" w:rsidR="001230FA" w:rsidRPr="00D10624" w:rsidRDefault="001230FA" w:rsidP="00EC5C35">
            <w:pPr>
              <w:jc w:val="center"/>
              <w:rPr>
                <w:color w:val="000000"/>
                <w:sz w:val="18"/>
                <w:szCs w:val="18"/>
                <w:lang w:val="en-US"/>
              </w:rPr>
            </w:pPr>
            <w:r w:rsidRPr="00D10624">
              <w:rPr>
                <w:color w:val="000000"/>
                <w:sz w:val="18"/>
                <w:szCs w:val="18"/>
                <w:lang w:val="en-US"/>
              </w:rPr>
              <w:t>40</w:t>
            </w:r>
          </w:p>
        </w:tc>
        <w:tc>
          <w:tcPr>
            <w:tcW w:w="192" w:type="pct"/>
            <w:tcBorders>
              <w:top w:val="single" w:sz="4" w:space="0" w:color="auto"/>
              <w:left w:val="nil"/>
              <w:bottom w:val="single" w:sz="4" w:space="0" w:color="auto"/>
              <w:right w:val="single" w:sz="4" w:space="0" w:color="auto"/>
            </w:tcBorders>
            <w:vAlign w:val="center"/>
          </w:tcPr>
          <w:p w14:paraId="16B9D65C" w14:textId="5D3EED67"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72614A7B" w14:textId="52266075" w:rsidR="001230FA" w:rsidRPr="00D10624" w:rsidRDefault="001230FA" w:rsidP="00EC5C35">
            <w:pPr>
              <w:jc w:val="center"/>
              <w:rPr>
                <w:color w:val="000000"/>
                <w:sz w:val="18"/>
                <w:szCs w:val="18"/>
                <w:lang w:val="en-US"/>
              </w:rPr>
            </w:pPr>
            <w:r w:rsidRPr="00D10624">
              <w:rPr>
                <w:color w:val="000000"/>
                <w:sz w:val="18"/>
                <w:szCs w:val="18"/>
                <w:lang w:val="en-US"/>
              </w:rPr>
              <w:t>20</w:t>
            </w:r>
          </w:p>
        </w:tc>
        <w:tc>
          <w:tcPr>
            <w:tcW w:w="192" w:type="pct"/>
            <w:tcBorders>
              <w:top w:val="single" w:sz="4" w:space="0" w:color="auto"/>
              <w:left w:val="nil"/>
              <w:bottom w:val="single" w:sz="4" w:space="0" w:color="auto"/>
              <w:right w:val="single" w:sz="4" w:space="0" w:color="auto"/>
            </w:tcBorders>
            <w:vAlign w:val="center"/>
          </w:tcPr>
          <w:p w14:paraId="19734054" w14:textId="254F52C1" w:rsidR="001230FA" w:rsidRPr="00D10624" w:rsidRDefault="001230FA" w:rsidP="00EC5C35">
            <w:pPr>
              <w:jc w:val="center"/>
              <w:rPr>
                <w:color w:val="000000"/>
                <w:sz w:val="18"/>
                <w:szCs w:val="18"/>
                <w:lang w:val="en-US"/>
              </w:rPr>
            </w:pPr>
            <w:r w:rsidRPr="00D10624">
              <w:rPr>
                <w:color w:val="000000"/>
                <w:sz w:val="18"/>
                <w:szCs w:val="18"/>
                <w:lang w:val="en-US"/>
              </w:rPr>
              <w:t>80</w:t>
            </w:r>
          </w:p>
        </w:tc>
        <w:tc>
          <w:tcPr>
            <w:tcW w:w="192" w:type="pct"/>
            <w:tcBorders>
              <w:top w:val="single" w:sz="4" w:space="0" w:color="auto"/>
              <w:left w:val="nil"/>
              <w:bottom w:val="single" w:sz="4" w:space="0" w:color="auto"/>
              <w:right w:val="single" w:sz="4" w:space="0" w:color="auto"/>
            </w:tcBorders>
            <w:vAlign w:val="center"/>
          </w:tcPr>
          <w:p w14:paraId="7577A2DD" w14:textId="6F267F51" w:rsidR="001230FA" w:rsidRPr="00D10624" w:rsidRDefault="001230FA" w:rsidP="00EC5C35">
            <w:pPr>
              <w:jc w:val="center"/>
              <w:rPr>
                <w:color w:val="000000"/>
                <w:sz w:val="18"/>
                <w:szCs w:val="18"/>
                <w:lang w:val="en-US"/>
              </w:rPr>
            </w:pPr>
            <w:r w:rsidRPr="00D10624">
              <w:rPr>
                <w:color w:val="000000"/>
                <w:sz w:val="18"/>
                <w:szCs w:val="18"/>
                <w:lang w:val="en-US"/>
              </w:rPr>
              <w:t>60</w:t>
            </w:r>
          </w:p>
        </w:tc>
        <w:tc>
          <w:tcPr>
            <w:tcW w:w="192" w:type="pct"/>
            <w:tcBorders>
              <w:top w:val="single" w:sz="4" w:space="0" w:color="auto"/>
              <w:left w:val="nil"/>
              <w:bottom w:val="single" w:sz="4" w:space="0" w:color="auto"/>
              <w:right w:val="single" w:sz="4" w:space="0" w:color="auto"/>
            </w:tcBorders>
            <w:vAlign w:val="center"/>
          </w:tcPr>
          <w:p w14:paraId="09AFFC03" w14:textId="32EF3206" w:rsidR="001230FA" w:rsidRPr="00D10624" w:rsidRDefault="001230FA" w:rsidP="00EC5C35">
            <w:pPr>
              <w:jc w:val="center"/>
              <w:rPr>
                <w:color w:val="000000"/>
                <w:sz w:val="18"/>
                <w:szCs w:val="18"/>
                <w:lang w:val="en-US"/>
              </w:rPr>
            </w:pPr>
            <w:r w:rsidRPr="00D10624">
              <w:rPr>
                <w:color w:val="000000"/>
                <w:sz w:val="18"/>
                <w:szCs w:val="18"/>
                <w:lang w:val="en-US"/>
              </w:rPr>
              <w:t>60</w:t>
            </w:r>
          </w:p>
        </w:tc>
        <w:tc>
          <w:tcPr>
            <w:tcW w:w="192" w:type="pct"/>
            <w:tcBorders>
              <w:top w:val="single" w:sz="4" w:space="0" w:color="auto"/>
              <w:left w:val="nil"/>
              <w:bottom w:val="single" w:sz="4" w:space="0" w:color="auto"/>
              <w:right w:val="single" w:sz="4" w:space="0" w:color="auto"/>
            </w:tcBorders>
            <w:vAlign w:val="center"/>
          </w:tcPr>
          <w:p w14:paraId="3F63BF27" w14:textId="1D5EE3BA" w:rsidR="001230FA" w:rsidRPr="00D10624" w:rsidRDefault="001230FA" w:rsidP="00EC5C35">
            <w:pPr>
              <w:jc w:val="center"/>
              <w:rPr>
                <w:color w:val="000000"/>
                <w:sz w:val="18"/>
                <w:szCs w:val="18"/>
                <w:lang w:val="en-US"/>
              </w:rPr>
            </w:pPr>
            <w:r w:rsidRPr="00D10624">
              <w:rPr>
                <w:color w:val="000000"/>
                <w:sz w:val="18"/>
                <w:szCs w:val="18"/>
                <w:lang w:val="en-US"/>
              </w:rPr>
              <w:t>40</w:t>
            </w:r>
          </w:p>
        </w:tc>
        <w:tc>
          <w:tcPr>
            <w:tcW w:w="192" w:type="pct"/>
            <w:tcBorders>
              <w:top w:val="single" w:sz="4" w:space="0" w:color="auto"/>
              <w:left w:val="nil"/>
              <w:bottom w:val="single" w:sz="4" w:space="0" w:color="auto"/>
              <w:right w:val="single" w:sz="4" w:space="0" w:color="auto"/>
            </w:tcBorders>
            <w:vAlign w:val="center"/>
          </w:tcPr>
          <w:p w14:paraId="70A9209E" w14:textId="5C531E5A" w:rsidR="001230FA" w:rsidRPr="00D10624" w:rsidRDefault="001230FA" w:rsidP="00EC5C35">
            <w:pPr>
              <w:jc w:val="center"/>
              <w:rPr>
                <w:color w:val="000000"/>
                <w:sz w:val="18"/>
                <w:szCs w:val="18"/>
                <w:lang w:val="en-US"/>
              </w:rPr>
            </w:pPr>
            <w:r w:rsidRPr="00D10624">
              <w:rPr>
                <w:color w:val="000000"/>
                <w:sz w:val="18"/>
                <w:szCs w:val="18"/>
                <w:lang w:val="en-US"/>
              </w:rPr>
              <w:t>60</w:t>
            </w:r>
          </w:p>
        </w:tc>
        <w:tc>
          <w:tcPr>
            <w:tcW w:w="190" w:type="pct"/>
            <w:tcBorders>
              <w:top w:val="single" w:sz="4" w:space="0" w:color="auto"/>
              <w:left w:val="nil"/>
              <w:bottom w:val="single" w:sz="4" w:space="0" w:color="auto"/>
              <w:right w:val="single" w:sz="4" w:space="0" w:color="auto"/>
            </w:tcBorders>
            <w:vAlign w:val="center"/>
          </w:tcPr>
          <w:p w14:paraId="23554B5B" w14:textId="7BC03CFB" w:rsidR="001230FA" w:rsidRPr="00D10624" w:rsidRDefault="001230FA" w:rsidP="00EC5C35">
            <w:pPr>
              <w:jc w:val="center"/>
              <w:rPr>
                <w:color w:val="000000"/>
                <w:sz w:val="18"/>
                <w:szCs w:val="18"/>
                <w:lang w:val="en-US"/>
              </w:rPr>
            </w:pPr>
            <w:r w:rsidRPr="00D10624">
              <w:rPr>
                <w:color w:val="000000"/>
                <w:sz w:val="18"/>
                <w:szCs w:val="18"/>
                <w:lang w:val="en-US"/>
              </w:rPr>
              <w:t>0</w:t>
            </w:r>
          </w:p>
        </w:tc>
      </w:tr>
      <w:tr w:rsidR="001230FA" w:rsidRPr="00D10624" w14:paraId="095B2197"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09C1A3F1" w14:textId="77777777" w:rsidR="001230FA" w:rsidRPr="00C70E3B" w:rsidRDefault="001230FA" w:rsidP="001230FA">
            <w:pPr>
              <w:jc w:val="center"/>
              <w:rPr>
                <w:sz w:val="20"/>
                <w:szCs w:val="20"/>
              </w:rPr>
            </w:pPr>
            <w:r w:rsidRPr="00C70E3B">
              <w:rPr>
                <w:sz w:val="20"/>
                <w:szCs w:val="20"/>
              </w:rPr>
              <w:t>5</w:t>
            </w:r>
          </w:p>
        </w:tc>
        <w:tc>
          <w:tcPr>
            <w:tcW w:w="1484" w:type="pct"/>
            <w:tcBorders>
              <w:top w:val="nil"/>
              <w:left w:val="nil"/>
              <w:bottom w:val="single" w:sz="4" w:space="0" w:color="auto"/>
              <w:right w:val="single" w:sz="4" w:space="0" w:color="auto"/>
            </w:tcBorders>
            <w:vAlign w:val="center"/>
          </w:tcPr>
          <w:p w14:paraId="64BB136A" w14:textId="22342B38" w:rsidR="001230FA" w:rsidRPr="00C70E3B" w:rsidRDefault="001230FA" w:rsidP="00EC5C35">
            <w:pPr>
              <w:rPr>
                <w:sz w:val="20"/>
                <w:szCs w:val="20"/>
              </w:rPr>
            </w:pPr>
            <w:r w:rsidRPr="00393919">
              <w:rPr>
                <w:color w:val="000000"/>
                <w:sz w:val="20"/>
                <w:szCs w:val="20"/>
              </w:rPr>
              <w:t xml:space="preserve">МБОУ "Смольянская СОШ" </w:t>
            </w:r>
          </w:p>
        </w:tc>
        <w:tc>
          <w:tcPr>
            <w:tcW w:w="279" w:type="pct"/>
            <w:tcBorders>
              <w:top w:val="nil"/>
              <w:left w:val="nil"/>
              <w:bottom w:val="single" w:sz="4" w:space="0" w:color="auto"/>
              <w:right w:val="single" w:sz="4" w:space="0" w:color="auto"/>
            </w:tcBorders>
            <w:vAlign w:val="center"/>
          </w:tcPr>
          <w:p w14:paraId="77E4B28E" w14:textId="18F064AB" w:rsidR="001230FA" w:rsidRPr="00D10624" w:rsidRDefault="001230FA" w:rsidP="00EC5C35">
            <w:pPr>
              <w:jc w:val="center"/>
              <w:rPr>
                <w:color w:val="000000"/>
                <w:sz w:val="18"/>
                <w:szCs w:val="18"/>
                <w:lang w:val="en-US"/>
              </w:rPr>
            </w:pPr>
            <w:r w:rsidRPr="00D10624">
              <w:rPr>
                <w:color w:val="000000"/>
                <w:sz w:val="18"/>
                <w:szCs w:val="18"/>
                <w:lang w:val="en-US"/>
              </w:rPr>
              <w:t>6</w:t>
            </w:r>
          </w:p>
        </w:tc>
        <w:tc>
          <w:tcPr>
            <w:tcW w:w="192" w:type="pct"/>
            <w:tcBorders>
              <w:top w:val="single" w:sz="4" w:space="0" w:color="auto"/>
              <w:left w:val="nil"/>
              <w:bottom w:val="single" w:sz="4" w:space="0" w:color="auto"/>
              <w:right w:val="single" w:sz="4" w:space="0" w:color="auto"/>
            </w:tcBorders>
            <w:vAlign w:val="center"/>
          </w:tcPr>
          <w:p w14:paraId="1BA2E4C1" w14:textId="5952B4C8"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532E7AA2" w14:textId="54EE537E"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39236D5F" w14:textId="5605E5C2"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single" w:sz="4" w:space="0" w:color="auto"/>
              <w:left w:val="nil"/>
              <w:bottom w:val="single" w:sz="4" w:space="0" w:color="auto"/>
              <w:right w:val="single" w:sz="4" w:space="0" w:color="auto"/>
            </w:tcBorders>
            <w:vAlign w:val="center"/>
          </w:tcPr>
          <w:p w14:paraId="1F27AB28" w14:textId="3B4C2D47"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single" w:sz="4" w:space="0" w:color="auto"/>
              <w:left w:val="nil"/>
              <w:bottom w:val="single" w:sz="4" w:space="0" w:color="auto"/>
              <w:right w:val="single" w:sz="4" w:space="0" w:color="auto"/>
            </w:tcBorders>
            <w:vAlign w:val="center"/>
          </w:tcPr>
          <w:p w14:paraId="4FDDE89C" w14:textId="7471C28C"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single" w:sz="4" w:space="0" w:color="auto"/>
              <w:left w:val="nil"/>
              <w:bottom w:val="single" w:sz="4" w:space="0" w:color="auto"/>
              <w:right w:val="single" w:sz="4" w:space="0" w:color="auto"/>
            </w:tcBorders>
            <w:vAlign w:val="center"/>
          </w:tcPr>
          <w:p w14:paraId="0F3182AA" w14:textId="4B41792F" w:rsidR="001230FA" w:rsidRPr="00D10624" w:rsidRDefault="001230FA" w:rsidP="00EC5C35">
            <w:pPr>
              <w:jc w:val="center"/>
              <w:rPr>
                <w:color w:val="000000"/>
                <w:sz w:val="18"/>
                <w:szCs w:val="18"/>
                <w:lang w:val="en-US"/>
              </w:rPr>
            </w:pPr>
            <w:r w:rsidRPr="00D10624">
              <w:rPr>
                <w:color w:val="000000"/>
                <w:sz w:val="18"/>
                <w:szCs w:val="18"/>
                <w:lang w:val="en-US"/>
              </w:rPr>
              <w:t>83</w:t>
            </w:r>
          </w:p>
        </w:tc>
        <w:tc>
          <w:tcPr>
            <w:tcW w:w="192" w:type="pct"/>
            <w:tcBorders>
              <w:top w:val="single" w:sz="4" w:space="0" w:color="auto"/>
              <w:left w:val="nil"/>
              <w:bottom w:val="single" w:sz="4" w:space="0" w:color="auto"/>
              <w:right w:val="single" w:sz="4" w:space="0" w:color="auto"/>
            </w:tcBorders>
            <w:vAlign w:val="center"/>
          </w:tcPr>
          <w:p w14:paraId="796E6D00" w14:textId="29D2D186"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2" w:type="pct"/>
            <w:tcBorders>
              <w:top w:val="single" w:sz="4" w:space="0" w:color="auto"/>
              <w:left w:val="nil"/>
              <w:bottom w:val="single" w:sz="4" w:space="0" w:color="auto"/>
              <w:right w:val="single" w:sz="4" w:space="0" w:color="auto"/>
            </w:tcBorders>
            <w:vAlign w:val="center"/>
          </w:tcPr>
          <w:p w14:paraId="1C589083" w14:textId="17BCC62B"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single" w:sz="4" w:space="0" w:color="auto"/>
              <w:left w:val="nil"/>
              <w:bottom w:val="single" w:sz="4" w:space="0" w:color="auto"/>
              <w:right w:val="single" w:sz="4" w:space="0" w:color="auto"/>
            </w:tcBorders>
            <w:vAlign w:val="center"/>
          </w:tcPr>
          <w:p w14:paraId="0CACC0A5" w14:textId="400B13D9"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single" w:sz="4" w:space="0" w:color="auto"/>
              <w:left w:val="nil"/>
              <w:bottom w:val="single" w:sz="4" w:space="0" w:color="auto"/>
              <w:right w:val="single" w:sz="4" w:space="0" w:color="auto"/>
            </w:tcBorders>
            <w:vAlign w:val="center"/>
          </w:tcPr>
          <w:p w14:paraId="5A671F41" w14:textId="04053677" w:rsidR="001230FA" w:rsidRPr="00D10624" w:rsidRDefault="001230FA" w:rsidP="00EC5C35">
            <w:pPr>
              <w:jc w:val="center"/>
              <w:rPr>
                <w:color w:val="000000"/>
                <w:sz w:val="18"/>
                <w:szCs w:val="18"/>
                <w:lang w:val="en-US"/>
              </w:rPr>
            </w:pPr>
            <w:r w:rsidRPr="00D10624">
              <w:rPr>
                <w:color w:val="000000"/>
                <w:sz w:val="18"/>
                <w:szCs w:val="18"/>
                <w:lang w:val="en-US"/>
              </w:rPr>
              <w:t>17</w:t>
            </w:r>
          </w:p>
        </w:tc>
        <w:tc>
          <w:tcPr>
            <w:tcW w:w="192" w:type="pct"/>
            <w:tcBorders>
              <w:top w:val="single" w:sz="4" w:space="0" w:color="auto"/>
              <w:left w:val="nil"/>
              <w:bottom w:val="single" w:sz="4" w:space="0" w:color="auto"/>
              <w:right w:val="single" w:sz="4" w:space="0" w:color="auto"/>
            </w:tcBorders>
            <w:vAlign w:val="center"/>
          </w:tcPr>
          <w:p w14:paraId="4126EBFC" w14:textId="57072369"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2" w:type="pct"/>
            <w:tcBorders>
              <w:top w:val="single" w:sz="4" w:space="0" w:color="auto"/>
              <w:left w:val="nil"/>
              <w:bottom w:val="single" w:sz="4" w:space="0" w:color="auto"/>
              <w:right w:val="single" w:sz="4" w:space="0" w:color="auto"/>
            </w:tcBorders>
            <w:vAlign w:val="center"/>
          </w:tcPr>
          <w:p w14:paraId="0D38078E" w14:textId="47E6451E"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single" w:sz="4" w:space="0" w:color="auto"/>
              <w:left w:val="nil"/>
              <w:bottom w:val="single" w:sz="4" w:space="0" w:color="auto"/>
              <w:right w:val="single" w:sz="4" w:space="0" w:color="auto"/>
            </w:tcBorders>
            <w:vAlign w:val="center"/>
          </w:tcPr>
          <w:p w14:paraId="3986805E" w14:textId="67F65ECC"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single" w:sz="4" w:space="0" w:color="auto"/>
              <w:left w:val="nil"/>
              <w:bottom w:val="single" w:sz="4" w:space="0" w:color="auto"/>
              <w:right w:val="single" w:sz="4" w:space="0" w:color="auto"/>
            </w:tcBorders>
            <w:vAlign w:val="center"/>
          </w:tcPr>
          <w:p w14:paraId="77F76F4F" w14:textId="719F9C36" w:rsidR="001230FA" w:rsidRPr="00D10624" w:rsidRDefault="001230FA" w:rsidP="00EC5C35">
            <w:pPr>
              <w:jc w:val="center"/>
              <w:rPr>
                <w:color w:val="000000"/>
                <w:sz w:val="18"/>
                <w:szCs w:val="18"/>
                <w:lang w:val="en-US"/>
              </w:rPr>
            </w:pPr>
            <w:r w:rsidRPr="00D10624">
              <w:rPr>
                <w:color w:val="000000"/>
                <w:sz w:val="18"/>
                <w:szCs w:val="18"/>
                <w:lang w:val="en-US"/>
              </w:rPr>
              <w:t>25</w:t>
            </w:r>
          </w:p>
        </w:tc>
        <w:tc>
          <w:tcPr>
            <w:tcW w:w="192" w:type="pct"/>
            <w:tcBorders>
              <w:top w:val="single" w:sz="4" w:space="0" w:color="auto"/>
              <w:left w:val="nil"/>
              <w:bottom w:val="single" w:sz="4" w:space="0" w:color="auto"/>
              <w:right w:val="single" w:sz="4" w:space="0" w:color="auto"/>
            </w:tcBorders>
            <w:vAlign w:val="center"/>
          </w:tcPr>
          <w:p w14:paraId="6A762FBE" w14:textId="1338B73C"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0" w:type="pct"/>
            <w:tcBorders>
              <w:top w:val="single" w:sz="4" w:space="0" w:color="auto"/>
              <w:left w:val="nil"/>
              <w:bottom w:val="single" w:sz="4" w:space="0" w:color="auto"/>
              <w:right w:val="single" w:sz="4" w:space="0" w:color="auto"/>
            </w:tcBorders>
            <w:vAlign w:val="center"/>
          </w:tcPr>
          <w:p w14:paraId="53128A94" w14:textId="01DA36C4" w:rsidR="001230FA" w:rsidRPr="00D10624" w:rsidRDefault="001230FA" w:rsidP="00EC5C35">
            <w:pPr>
              <w:jc w:val="center"/>
              <w:rPr>
                <w:color w:val="000000"/>
                <w:sz w:val="18"/>
                <w:szCs w:val="18"/>
                <w:lang w:val="en-US"/>
              </w:rPr>
            </w:pPr>
            <w:r w:rsidRPr="00D10624">
              <w:rPr>
                <w:color w:val="000000"/>
                <w:sz w:val="18"/>
                <w:szCs w:val="18"/>
                <w:lang w:val="en-US"/>
              </w:rPr>
              <w:t>17</w:t>
            </w:r>
          </w:p>
        </w:tc>
      </w:tr>
      <w:tr w:rsidR="001230FA" w:rsidRPr="00D10624" w14:paraId="0B2D732D" w14:textId="77777777" w:rsidTr="00EC5C35">
        <w:trPr>
          <w:trHeight w:val="283"/>
        </w:trPr>
        <w:tc>
          <w:tcPr>
            <w:tcW w:w="167" w:type="pct"/>
            <w:tcBorders>
              <w:top w:val="nil"/>
              <w:left w:val="single" w:sz="4" w:space="0" w:color="auto"/>
              <w:bottom w:val="single" w:sz="4" w:space="0" w:color="auto"/>
              <w:right w:val="single" w:sz="4" w:space="0" w:color="auto"/>
            </w:tcBorders>
            <w:vAlign w:val="center"/>
          </w:tcPr>
          <w:p w14:paraId="08245ED2" w14:textId="77777777" w:rsidR="001230FA" w:rsidRPr="00C70E3B" w:rsidRDefault="001230FA" w:rsidP="001230FA">
            <w:pPr>
              <w:jc w:val="center"/>
              <w:rPr>
                <w:sz w:val="20"/>
                <w:szCs w:val="20"/>
              </w:rPr>
            </w:pPr>
            <w:r w:rsidRPr="00C70E3B">
              <w:rPr>
                <w:sz w:val="20"/>
                <w:szCs w:val="20"/>
              </w:rPr>
              <w:t>6</w:t>
            </w:r>
          </w:p>
        </w:tc>
        <w:tc>
          <w:tcPr>
            <w:tcW w:w="1484" w:type="pct"/>
            <w:tcBorders>
              <w:top w:val="nil"/>
              <w:left w:val="nil"/>
              <w:bottom w:val="single" w:sz="4" w:space="0" w:color="auto"/>
              <w:right w:val="single" w:sz="4" w:space="0" w:color="auto"/>
            </w:tcBorders>
            <w:vAlign w:val="center"/>
          </w:tcPr>
          <w:p w14:paraId="76566445" w14:textId="466AC129" w:rsidR="001230FA" w:rsidRPr="00C70E3B" w:rsidRDefault="001230FA" w:rsidP="00EC5C35">
            <w:pPr>
              <w:rPr>
                <w:sz w:val="20"/>
                <w:szCs w:val="20"/>
              </w:rPr>
            </w:pPr>
            <w:r w:rsidRPr="00393919">
              <w:rPr>
                <w:color w:val="000000"/>
                <w:sz w:val="20"/>
                <w:szCs w:val="20"/>
              </w:rPr>
              <w:t xml:space="preserve">МБОУ "Супоневская СОШ №2" </w:t>
            </w:r>
          </w:p>
        </w:tc>
        <w:tc>
          <w:tcPr>
            <w:tcW w:w="279" w:type="pct"/>
            <w:tcBorders>
              <w:top w:val="nil"/>
              <w:left w:val="nil"/>
              <w:bottom w:val="single" w:sz="4" w:space="0" w:color="auto"/>
              <w:right w:val="single" w:sz="4" w:space="0" w:color="auto"/>
            </w:tcBorders>
            <w:vAlign w:val="center"/>
          </w:tcPr>
          <w:p w14:paraId="6B519DEE" w14:textId="2B73B8FF" w:rsidR="001230FA" w:rsidRPr="00D10624" w:rsidRDefault="001230FA" w:rsidP="00EC5C35">
            <w:pPr>
              <w:jc w:val="center"/>
              <w:rPr>
                <w:color w:val="000000"/>
                <w:sz w:val="18"/>
                <w:szCs w:val="18"/>
                <w:lang w:val="en-US"/>
              </w:rPr>
            </w:pPr>
            <w:r w:rsidRPr="00D10624">
              <w:rPr>
                <w:color w:val="000000"/>
                <w:sz w:val="18"/>
                <w:szCs w:val="18"/>
                <w:lang w:val="en-US"/>
              </w:rPr>
              <w:t>30</w:t>
            </w:r>
          </w:p>
        </w:tc>
        <w:tc>
          <w:tcPr>
            <w:tcW w:w="192" w:type="pct"/>
            <w:tcBorders>
              <w:top w:val="single" w:sz="4" w:space="0" w:color="auto"/>
              <w:left w:val="nil"/>
              <w:bottom w:val="single" w:sz="4" w:space="0" w:color="auto"/>
              <w:right w:val="single" w:sz="4" w:space="0" w:color="auto"/>
            </w:tcBorders>
            <w:vAlign w:val="center"/>
          </w:tcPr>
          <w:p w14:paraId="35249ED6" w14:textId="118CE688" w:rsidR="001230FA" w:rsidRPr="00D10624" w:rsidRDefault="001230FA" w:rsidP="00EC5C35">
            <w:pPr>
              <w:jc w:val="center"/>
              <w:rPr>
                <w:color w:val="000000"/>
                <w:sz w:val="18"/>
                <w:szCs w:val="18"/>
                <w:lang w:val="en-US"/>
              </w:rPr>
            </w:pPr>
            <w:r w:rsidRPr="00D10624">
              <w:rPr>
                <w:color w:val="000000"/>
                <w:sz w:val="18"/>
                <w:szCs w:val="18"/>
                <w:lang w:val="en-US"/>
              </w:rPr>
              <w:t>83</w:t>
            </w:r>
          </w:p>
        </w:tc>
        <w:tc>
          <w:tcPr>
            <w:tcW w:w="192" w:type="pct"/>
            <w:tcBorders>
              <w:top w:val="single" w:sz="4" w:space="0" w:color="auto"/>
              <w:left w:val="nil"/>
              <w:bottom w:val="single" w:sz="4" w:space="0" w:color="auto"/>
              <w:right w:val="single" w:sz="4" w:space="0" w:color="auto"/>
            </w:tcBorders>
            <w:vAlign w:val="center"/>
          </w:tcPr>
          <w:p w14:paraId="58EE3675" w14:textId="6574BC5B" w:rsidR="001230FA" w:rsidRPr="00D10624" w:rsidRDefault="001230FA" w:rsidP="00EC5C35">
            <w:pPr>
              <w:jc w:val="center"/>
              <w:rPr>
                <w:color w:val="000000"/>
                <w:sz w:val="18"/>
                <w:szCs w:val="18"/>
                <w:lang w:val="en-US"/>
              </w:rPr>
            </w:pPr>
            <w:r w:rsidRPr="00D10624">
              <w:rPr>
                <w:color w:val="000000"/>
                <w:sz w:val="18"/>
                <w:szCs w:val="18"/>
                <w:lang w:val="en-US"/>
              </w:rPr>
              <w:t>83</w:t>
            </w:r>
          </w:p>
        </w:tc>
        <w:tc>
          <w:tcPr>
            <w:tcW w:w="192" w:type="pct"/>
            <w:tcBorders>
              <w:top w:val="single" w:sz="4" w:space="0" w:color="auto"/>
              <w:left w:val="nil"/>
              <w:bottom w:val="single" w:sz="4" w:space="0" w:color="auto"/>
              <w:right w:val="single" w:sz="4" w:space="0" w:color="auto"/>
            </w:tcBorders>
            <w:vAlign w:val="center"/>
          </w:tcPr>
          <w:p w14:paraId="45AC019E" w14:textId="4A6ADDCD" w:rsidR="001230FA" w:rsidRPr="00D10624" w:rsidRDefault="001230FA" w:rsidP="00EC5C35">
            <w:pPr>
              <w:jc w:val="center"/>
              <w:rPr>
                <w:color w:val="000000"/>
                <w:sz w:val="18"/>
                <w:szCs w:val="18"/>
                <w:lang w:val="en-US"/>
              </w:rPr>
            </w:pPr>
            <w:r w:rsidRPr="00D10624">
              <w:rPr>
                <w:color w:val="000000"/>
                <w:sz w:val="18"/>
                <w:szCs w:val="18"/>
                <w:lang w:val="en-US"/>
              </w:rPr>
              <w:t>93</w:t>
            </w:r>
          </w:p>
        </w:tc>
        <w:tc>
          <w:tcPr>
            <w:tcW w:w="192" w:type="pct"/>
            <w:tcBorders>
              <w:top w:val="single" w:sz="4" w:space="0" w:color="auto"/>
              <w:left w:val="nil"/>
              <w:bottom w:val="single" w:sz="4" w:space="0" w:color="auto"/>
              <w:right w:val="single" w:sz="4" w:space="0" w:color="auto"/>
            </w:tcBorders>
            <w:vAlign w:val="center"/>
          </w:tcPr>
          <w:p w14:paraId="72C6DF70" w14:textId="00CBED26" w:rsidR="001230FA" w:rsidRPr="00D10624" w:rsidRDefault="001230FA" w:rsidP="00EC5C35">
            <w:pPr>
              <w:jc w:val="center"/>
              <w:rPr>
                <w:color w:val="000000"/>
                <w:sz w:val="18"/>
                <w:szCs w:val="18"/>
                <w:lang w:val="en-US"/>
              </w:rPr>
            </w:pPr>
            <w:r w:rsidRPr="00D10624">
              <w:rPr>
                <w:color w:val="000000"/>
                <w:sz w:val="18"/>
                <w:szCs w:val="18"/>
                <w:lang w:val="en-US"/>
              </w:rPr>
              <w:t>87</w:t>
            </w:r>
          </w:p>
        </w:tc>
        <w:tc>
          <w:tcPr>
            <w:tcW w:w="192" w:type="pct"/>
            <w:tcBorders>
              <w:top w:val="single" w:sz="4" w:space="0" w:color="auto"/>
              <w:left w:val="nil"/>
              <w:bottom w:val="single" w:sz="4" w:space="0" w:color="auto"/>
              <w:right w:val="single" w:sz="4" w:space="0" w:color="auto"/>
            </w:tcBorders>
            <w:vAlign w:val="center"/>
          </w:tcPr>
          <w:p w14:paraId="5276D21C" w14:textId="2A557EF5" w:rsidR="001230FA" w:rsidRPr="00D10624" w:rsidRDefault="001230FA" w:rsidP="00EC5C35">
            <w:pPr>
              <w:jc w:val="center"/>
              <w:rPr>
                <w:color w:val="000000"/>
                <w:sz w:val="18"/>
                <w:szCs w:val="18"/>
                <w:lang w:val="en-US"/>
              </w:rPr>
            </w:pPr>
            <w:r w:rsidRPr="00D10624">
              <w:rPr>
                <w:color w:val="000000"/>
                <w:sz w:val="18"/>
                <w:szCs w:val="18"/>
                <w:lang w:val="en-US"/>
              </w:rPr>
              <w:t>90</w:t>
            </w:r>
          </w:p>
        </w:tc>
        <w:tc>
          <w:tcPr>
            <w:tcW w:w="192" w:type="pct"/>
            <w:tcBorders>
              <w:top w:val="single" w:sz="4" w:space="0" w:color="auto"/>
              <w:left w:val="nil"/>
              <w:bottom w:val="single" w:sz="4" w:space="0" w:color="auto"/>
              <w:right w:val="single" w:sz="4" w:space="0" w:color="auto"/>
            </w:tcBorders>
            <w:vAlign w:val="center"/>
          </w:tcPr>
          <w:p w14:paraId="336750EB" w14:textId="2CF440AB" w:rsidR="001230FA" w:rsidRPr="00D10624" w:rsidRDefault="001230FA" w:rsidP="00EC5C35">
            <w:pPr>
              <w:jc w:val="center"/>
              <w:rPr>
                <w:color w:val="000000"/>
                <w:sz w:val="18"/>
                <w:szCs w:val="18"/>
                <w:lang w:val="en-US"/>
              </w:rPr>
            </w:pPr>
            <w:r w:rsidRPr="00D10624">
              <w:rPr>
                <w:color w:val="000000"/>
                <w:sz w:val="18"/>
                <w:szCs w:val="18"/>
                <w:lang w:val="en-US"/>
              </w:rPr>
              <w:t>83</w:t>
            </w:r>
          </w:p>
        </w:tc>
        <w:tc>
          <w:tcPr>
            <w:tcW w:w="192" w:type="pct"/>
            <w:tcBorders>
              <w:top w:val="single" w:sz="4" w:space="0" w:color="auto"/>
              <w:left w:val="nil"/>
              <w:bottom w:val="single" w:sz="4" w:space="0" w:color="auto"/>
              <w:right w:val="single" w:sz="4" w:space="0" w:color="auto"/>
            </w:tcBorders>
            <w:vAlign w:val="center"/>
          </w:tcPr>
          <w:p w14:paraId="1D980B8F" w14:textId="31619FEC" w:rsidR="001230FA" w:rsidRPr="00D10624" w:rsidRDefault="001230FA" w:rsidP="00EC5C35">
            <w:pPr>
              <w:jc w:val="center"/>
              <w:rPr>
                <w:color w:val="000000"/>
                <w:sz w:val="18"/>
                <w:szCs w:val="18"/>
                <w:lang w:val="en-US"/>
              </w:rPr>
            </w:pPr>
            <w:r w:rsidRPr="00D10624">
              <w:rPr>
                <w:color w:val="000000"/>
                <w:sz w:val="18"/>
                <w:szCs w:val="18"/>
                <w:lang w:val="en-US"/>
              </w:rPr>
              <w:t>73</w:t>
            </w:r>
          </w:p>
        </w:tc>
        <w:tc>
          <w:tcPr>
            <w:tcW w:w="192" w:type="pct"/>
            <w:tcBorders>
              <w:top w:val="single" w:sz="4" w:space="0" w:color="auto"/>
              <w:left w:val="nil"/>
              <w:bottom w:val="single" w:sz="4" w:space="0" w:color="auto"/>
              <w:right w:val="single" w:sz="4" w:space="0" w:color="auto"/>
            </w:tcBorders>
            <w:vAlign w:val="center"/>
          </w:tcPr>
          <w:p w14:paraId="6D002BA9" w14:textId="094100FC" w:rsidR="001230FA" w:rsidRPr="00D10624" w:rsidRDefault="001230FA" w:rsidP="00EC5C35">
            <w:pPr>
              <w:jc w:val="center"/>
              <w:rPr>
                <w:color w:val="000000"/>
                <w:sz w:val="18"/>
                <w:szCs w:val="18"/>
                <w:lang w:val="en-US"/>
              </w:rPr>
            </w:pPr>
            <w:r w:rsidRPr="00D10624">
              <w:rPr>
                <w:color w:val="000000"/>
                <w:sz w:val="18"/>
                <w:szCs w:val="18"/>
                <w:lang w:val="en-US"/>
              </w:rPr>
              <w:t>70</w:t>
            </w:r>
          </w:p>
        </w:tc>
        <w:tc>
          <w:tcPr>
            <w:tcW w:w="192" w:type="pct"/>
            <w:tcBorders>
              <w:top w:val="single" w:sz="4" w:space="0" w:color="auto"/>
              <w:left w:val="nil"/>
              <w:bottom w:val="single" w:sz="4" w:space="0" w:color="auto"/>
              <w:right w:val="single" w:sz="4" w:space="0" w:color="auto"/>
            </w:tcBorders>
            <w:vAlign w:val="center"/>
          </w:tcPr>
          <w:p w14:paraId="3A97F3DF" w14:textId="1DCF7005" w:rsidR="001230FA" w:rsidRPr="00D10624" w:rsidRDefault="001230FA" w:rsidP="00EC5C35">
            <w:pPr>
              <w:jc w:val="center"/>
              <w:rPr>
                <w:color w:val="000000"/>
                <w:sz w:val="18"/>
                <w:szCs w:val="18"/>
                <w:lang w:val="en-US"/>
              </w:rPr>
            </w:pPr>
            <w:r w:rsidRPr="00D10624">
              <w:rPr>
                <w:color w:val="000000"/>
                <w:sz w:val="18"/>
                <w:szCs w:val="18"/>
                <w:lang w:val="en-US"/>
              </w:rPr>
              <w:t>87</w:t>
            </w:r>
          </w:p>
        </w:tc>
        <w:tc>
          <w:tcPr>
            <w:tcW w:w="192" w:type="pct"/>
            <w:tcBorders>
              <w:top w:val="single" w:sz="4" w:space="0" w:color="auto"/>
              <w:left w:val="nil"/>
              <w:bottom w:val="single" w:sz="4" w:space="0" w:color="auto"/>
              <w:right w:val="single" w:sz="4" w:space="0" w:color="auto"/>
            </w:tcBorders>
            <w:vAlign w:val="center"/>
          </w:tcPr>
          <w:p w14:paraId="7273870D" w14:textId="3A092EF2" w:rsidR="001230FA" w:rsidRPr="00D10624" w:rsidRDefault="001230FA" w:rsidP="00EC5C35">
            <w:pPr>
              <w:jc w:val="center"/>
              <w:rPr>
                <w:color w:val="000000"/>
                <w:sz w:val="18"/>
                <w:szCs w:val="18"/>
                <w:lang w:val="en-US"/>
              </w:rPr>
            </w:pPr>
            <w:r w:rsidRPr="00D10624">
              <w:rPr>
                <w:color w:val="000000"/>
                <w:sz w:val="18"/>
                <w:szCs w:val="18"/>
                <w:lang w:val="en-US"/>
              </w:rPr>
              <w:t>47</w:t>
            </w:r>
          </w:p>
        </w:tc>
        <w:tc>
          <w:tcPr>
            <w:tcW w:w="192" w:type="pct"/>
            <w:tcBorders>
              <w:top w:val="single" w:sz="4" w:space="0" w:color="auto"/>
              <w:left w:val="nil"/>
              <w:bottom w:val="single" w:sz="4" w:space="0" w:color="auto"/>
              <w:right w:val="single" w:sz="4" w:space="0" w:color="auto"/>
            </w:tcBorders>
            <w:vAlign w:val="center"/>
          </w:tcPr>
          <w:p w14:paraId="55110425" w14:textId="0D5AC1D0" w:rsidR="001230FA" w:rsidRPr="00D10624" w:rsidRDefault="001230FA" w:rsidP="00EC5C35">
            <w:pPr>
              <w:jc w:val="center"/>
              <w:rPr>
                <w:color w:val="000000"/>
                <w:sz w:val="18"/>
                <w:szCs w:val="18"/>
                <w:lang w:val="en-US"/>
              </w:rPr>
            </w:pPr>
            <w:r w:rsidRPr="00D10624">
              <w:rPr>
                <w:color w:val="000000"/>
                <w:sz w:val="18"/>
                <w:szCs w:val="18"/>
                <w:lang w:val="en-US"/>
              </w:rPr>
              <w:t>60</w:t>
            </w:r>
          </w:p>
        </w:tc>
        <w:tc>
          <w:tcPr>
            <w:tcW w:w="192" w:type="pct"/>
            <w:tcBorders>
              <w:top w:val="single" w:sz="4" w:space="0" w:color="auto"/>
              <w:left w:val="nil"/>
              <w:bottom w:val="single" w:sz="4" w:space="0" w:color="auto"/>
              <w:right w:val="single" w:sz="4" w:space="0" w:color="auto"/>
            </w:tcBorders>
            <w:vAlign w:val="center"/>
          </w:tcPr>
          <w:p w14:paraId="08D8D430" w14:textId="6DC9F3B8" w:rsidR="001230FA" w:rsidRPr="00D10624" w:rsidRDefault="001230FA" w:rsidP="00EC5C35">
            <w:pPr>
              <w:jc w:val="center"/>
              <w:rPr>
                <w:color w:val="000000"/>
                <w:sz w:val="18"/>
                <w:szCs w:val="18"/>
                <w:lang w:val="en-US"/>
              </w:rPr>
            </w:pPr>
            <w:r w:rsidRPr="00D10624">
              <w:rPr>
                <w:color w:val="000000"/>
                <w:sz w:val="18"/>
                <w:szCs w:val="18"/>
                <w:lang w:val="en-US"/>
              </w:rPr>
              <w:t>28</w:t>
            </w:r>
          </w:p>
        </w:tc>
        <w:tc>
          <w:tcPr>
            <w:tcW w:w="192" w:type="pct"/>
            <w:tcBorders>
              <w:top w:val="single" w:sz="4" w:space="0" w:color="auto"/>
              <w:left w:val="nil"/>
              <w:bottom w:val="single" w:sz="4" w:space="0" w:color="auto"/>
              <w:right w:val="single" w:sz="4" w:space="0" w:color="auto"/>
            </w:tcBorders>
            <w:vAlign w:val="center"/>
          </w:tcPr>
          <w:p w14:paraId="0150F9A0" w14:textId="7797CBA8" w:rsidR="001230FA" w:rsidRPr="00D10624" w:rsidRDefault="001230FA" w:rsidP="00EC5C35">
            <w:pPr>
              <w:jc w:val="center"/>
              <w:rPr>
                <w:color w:val="000000"/>
                <w:sz w:val="18"/>
                <w:szCs w:val="18"/>
                <w:lang w:val="en-US"/>
              </w:rPr>
            </w:pPr>
            <w:r w:rsidRPr="00D10624">
              <w:rPr>
                <w:color w:val="000000"/>
                <w:sz w:val="18"/>
                <w:szCs w:val="18"/>
                <w:lang w:val="en-US"/>
              </w:rPr>
              <w:t>57</w:t>
            </w:r>
          </w:p>
        </w:tc>
        <w:tc>
          <w:tcPr>
            <w:tcW w:w="192" w:type="pct"/>
            <w:tcBorders>
              <w:top w:val="single" w:sz="4" w:space="0" w:color="auto"/>
              <w:left w:val="nil"/>
              <w:bottom w:val="single" w:sz="4" w:space="0" w:color="auto"/>
              <w:right w:val="single" w:sz="4" w:space="0" w:color="auto"/>
            </w:tcBorders>
            <w:vAlign w:val="center"/>
          </w:tcPr>
          <w:p w14:paraId="1A852DD8" w14:textId="156CE8F1" w:rsidR="001230FA" w:rsidRPr="00D10624" w:rsidRDefault="001230FA" w:rsidP="00EC5C35">
            <w:pPr>
              <w:jc w:val="center"/>
              <w:rPr>
                <w:color w:val="000000"/>
                <w:sz w:val="18"/>
                <w:szCs w:val="18"/>
                <w:lang w:val="en-US"/>
              </w:rPr>
            </w:pPr>
            <w:r w:rsidRPr="00D10624">
              <w:rPr>
                <w:color w:val="000000"/>
                <w:sz w:val="18"/>
                <w:szCs w:val="18"/>
                <w:lang w:val="en-US"/>
              </w:rPr>
              <w:t>25</w:t>
            </w:r>
          </w:p>
        </w:tc>
        <w:tc>
          <w:tcPr>
            <w:tcW w:w="192" w:type="pct"/>
            <w:tcBorders>
              <w:top w:val="single" w:sz="4" w:space="0" w:color="auto"/>
              <w:left w:val="nil"/>
              <w:bottom w:val="single" w:sz="4" w:space="0" w:color="auto"/>
              <w:right w:val="single" w:sz="4" w:space="0" w:color="auto"/>
            </w:tcBorders>
            <w:vAlign w:val="center"/>
          </w:tcPr>
          <w:p w14:paraId="023C6C39" w14:textId="0E31113D" w:rsidR="001230FA" w:rsidRPr="00D10624" w:rsidRDefault="001230FA" w:rsidP="00EC5C35">
            <w:pPr>
              <w:jc w:val="center"/>
              <w:rPr>
                <w:color w:val="000000"/>
                <w:sz w:val="18"/>
                <w:szCs w:val="18"/>
                <w:lang w:val="en-US"/>
              </w:rPr>
            </w:pPr>
            <w:r w:rsidRPr="00D10624">
              <w:rPr>
                <w:color w:val="000000"/>
                <w:sz w:val="18"/>
                <w:szCs w:val="18"/>
                <w:lang w:val="en-US"/>
              </w:rPr>
              <w:t>27</w:t>
            </w:r>
          </w:p>
        </w:tc>
        <w:tc>
          <w:tcPr>
            <w:tcW w:w="190" w:type="pct"/>
            <w:tcBorders>
              <w:top w:val="single" w:sz="4" w:space="0" w:color="auto"/>
              <w:left w:val="nil"/>
              <w:bottom w:val="single" w:sz="4" w:space="0" w:color="auto"/>
              <w:right w:val="single" w:sz="4" w:space="0" w:color="auto"/>
            </w:tcBorders>
            <w:vAlign w:val="center"/>
          </w:tcPr>
          <w:p w14:paraId="631080E3" w14:textId="0B6F00AB" w:rsidR="001230FA" w:rsidRPr="00D10624" w:rsidRDefault="001230FA" w:rsidP="00EC5C35">
            <w:pPr>
              <w:jc w:val="center"/>
              <w:rPr>
                <w:color w:val="000000"/>
                <w:sz w:val="18"/>
                <w:szCs w:val="18"/>
                <w:lang w:val="en-US"/>
              </w:rPr>
            </w:pPr>
            <w:r w:rsidRPr="00D10624">
              <w:rPr>
                <w:color w:val="000000"/>
                <w:sz w:val="18"/>
                <w:szCs w:val="18"/>
                <w:lang w:val="en-US"/>
              </w:rPr>
              <w:t>5</w:t>
            </w:r>
          </w:p>
        </w:tc>
      </w:tr>
      <w:tr w:rsidR="001230FA" w:rsidRPr="00D10624" w14:paraId="4EC4821E"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69A84AF4" w14:textId="77777777" w:rsidR="001230FA" w:rsidRPr="00C70E3B" w:rsidRDefault="001230FA" w:rsidP="001230FA">
            <w:pPr>
              <w:jc w:val="center"/>
              <w:rPr>
                <w:sz w:val="20"/>
                <w:szCs w:val="20"/>
              </w:rPr>
            </w:pPr>
            <w:r w:rsidRPr="00C70E3B">
              <w:rPr>
                <w:sz w:val="20"/>
                <w:szCs w:val="20"/>
              </w:rPr>
              <w:t>7</w:t>
            </w:r>
          </w:p>
        </w:tc>
        <w:tc>
          <w:tcPr>
            <w:tcW w:w="1484" w:type="pct"/>
            <w:tcBorders>
              <w:top w:val="nil"/>
              <w:left w:val="nil"/>
              <w:bottom w:val="single" w:sz="4" w:space="0" w:color="auto"/>
              <w:right w:val="single" w:sz="4" w:space="0" w:color="auto"/>
            </w:tcBorders>
            <w:vAlign w:val="center"/>
          </w:tcPr>
          <w:p w14:paraId="78506906" w14:textId="0881161E" w:rsidR="001230FA" w:rsidRPr="00C70E3B" w:rsidRDefault="001230FA" w:rsidP="00EC5C35">
            <w:pPr>
              <w:rPr>
                <w:sz w:val="20"/>
                <w:szCs w:val="20"/>
              </w:rPr>
            </w:pPr>
            <w:r w:rsidRPr="00393919">
              <w:rPr>
                <w:color w:val="000000"/>
                <w:sz w:val="20"/>
                <w:szCs w:val="20"/>
              </w:rPr>
              <w:t xml:space="preserve">МБОУ "Новодарковичская СОШ" </w:t>
            </w:r>
          </w:p>
        </w:tc>
        <w:tc>
          <w:tcPr>
            <w:tcW w:w="279" w:type="pct"/>
            <w:tcBorders>
              <w:top w:val="nil"/>
              <w:left w:val="nil"/>
              <w:bottom w:val="single" w:sz="4" w:space="0" w:color="auto"/>
              <w:right w:val="single" w:sz="4" w:space="0" w:color="auto"/>
            </w:tcBorders>
            <w:vAlign w:val="center"/>
          </w:tcPr>
          <w:p w14:paraId="3FDA0B15" w14:textId="3C7959BE" w:rsidR="001230FA" w:rsidRPr="00D10624" w:rsidRDefault="001230FA" w:rsidP="00EC5C35">
            <w:pPr>
              <w:jc w:val="center"/>
              <w:rPr>
                <w:color w:val="000000"/>
                <w:sz w:val="18"/>
                <w:szCs w:val="18"/>
                <w:lang w:val="en-US"/>
              </w:rPr>
            </w:pPr>
            <w:r w:rsidRPr="00D10624">
              <w:rPr>
                <w:color w:val="000000"/>
                <w:sz w:val="18"/>
                <w:szCs w:val="18"/>
                <w:lang w:val="en-US"/>
              </w:rPr>
              <w:t>28</w:t>
            </w:r>
          </w:p>
        </w:tc>
        <w:tc>
          <w:tcPr>
            <w:tcW w:w="192" w:type="pct"/>
            <w:tcBorders>
              <w:top w:val="single" w:sz="4" w:space="0" w:color="auto"/>
              <w:left w:val="nil"/>
              <w:bottom w:val="single" w:sz="4" w:space="0" w:color="auto"/>
              <w:right w:val="single" w:sz="4" w:space="0" w:color="auto"/>
            </w:tcBorders>
            <w:vAlign w:val="center"/>
          </w:tcPr>
          <w:p w14:paraId="2AE800DE" w14:textId="16749BA7" w:rsidR="001230FA" w:rsidRPr="00D10624" w:rsidRDefault="001230FA" w:rsidP="00EC5C35">
            <w:pPr>
              <w:jc w:val="center"/>
              <w:rPr>
                <w:color w:val="000000"/>
                <w:sz w:val="18"/>
                <w:szCs w:val="18"/>
                <w:lang w:val="en-US"/>
              </w:rPr>
            </w:pPr>
            <w:r w:rsidRPr="00D10624">
              <w:rPr>
                <w:color w:val="000000"/>
                <w:sz w:val="18"/>
                <w:szCs w:val="18"/>
                <w:lang w:val="en-US"/>
              </w:rPr>
              <w:t>79</w:t>
            </w:r>
          </w:p>
        </w:tc>
        <w:tc>
          <w:tcPr>
            <w:tcW w:w="192" w:type="pct"/>
            <w:tcBorders>
              <w:top w:val="single" w:sz="4" w:space="0" w:color="auto"/>
              <w:left w:val="nil"/>
              <w:bottom w:val="single" w:sz="4" w:space="0" w:color="auto"/>
              <w:right w:val="single" w:sz="4" w:space="0" w:color="auto"/>
            </w:tcBorders>
            <w:vAlign w:val="center"/>
          </w:tcPr>
          <w:p w14:paraId="21760F21" w14:textId="1284100A" w:rsidR="001230FA" w:rsidRPr="00D10624" w:rsidRDefault="001230FA" w:rsidP="00EC5C35">
            <w:pPr>
              <w:jc w:val="center"/>
              <w:rPr>
                <w:color w:val="000000"/>
                <w:sz w:val="18"/>
                <w:szCs w:val="18"/>
                <w:lang w:val="en-US"/>
              </w:rPr>
            </w:pPr>
            <w:r w:rsidRPr="00D10624">
              <w:rPr>
                <w:color w:val="000000"/>
                <w:sz w:val="18"/>
                <w:szCs w:val="18"/>
                <w:lang w:val="en-US"/>
              </w:rPr>
              <w:t>82</w:t>
            </w:r>
          </w:p>
        </w:tc>
        <w:tc>
          <w:tcPr>
            <w:tcW w:w="192" w:type="pct"/>
            <w:tcBorders>
              <w:top w:val="single" w:sz="4" w:space="0" w:color="auto"/>
              <w:left w:val="nil"/>
              <w:bottom w:val="single" w:sz="4" w:space="0" w:color="auto"/>
              <w:right w:val="single" w:sz="4" w:space="0" w:color="auto"/>
            </w:tcBorders>
            <w:vAlign w:val="center"/>
          </w:tcPr>
          <w:p w14:paraId="492F2D98" w14:textId="6F681636" w:rsidR="001230FA" w:rsidRPr="00D10624" w:rsidRDefault="001230FA" w:rsidP="00EC5C35">
            <w:pPr>
              <w:jc w:val="center"/>
              <w:rPr>
                <w:color w:val="000000"/>
                <w:sz w:val="18"/>
                <w:szCs w:val="18"/>
                <w:lang w:val="en-US"/>
              </w:rPr>
            </w:pPr>
            <w:r w:rsidRPr="00D10624">
              <w:rPr>
                <w:color w:val="000000"/>
                <w:sz w:val="18"/>
                <w:szCs w:val="18"/>
                <w:lang w:val="en-US"/>
              </w:rPr>
              <w:t>93</w:t>
            </w:r>
          </w:p>
        </w:tc>
        <w:tc>
          <w:tcPr>
            <w:tcW w:w="192" w:type="pct"/>
            <w:tcBorders>
              <w:top w:val="single" w:sz="4" w:space="0" w:color="auto"/>
              <w:left w:val="nil"/>
              <w:bottom w:val="single" w:sz="4" w:space="0" w:color="auto"/>
              <w:right w:val="single" w:sz="4" w:space="0" w:color="auto"/>
            </w:tcBorders>
            <w:vAlign w:val="center"/>
          </w:tcPr>
          <w:p w14:paraId="31F4FA6F" w14:textId="072919DF" w:rsidR="001230FA" w:rsidRPr="00D10624" w:rsidRDefault="001230FA" w:rsidP="00EC5C35">
            <w:pPr>
              <w:jc w:val="center"/>
              <w:rPr>
                <w:color w:val="000000"/>
                <w:sz w:val="18"/>
                <w:szCs w:val="18"/>
                <w:lang w:val="en-US"/>
              </w:rPr>
            </w:pPr>
            <w:r w:rsidRPr="00D10624">
              <w:rPr>
                <w:color w:val="000000"/>
                <w:sz w:val="18"/>
                <w:szCs w:val="18"/>
                <w:lang w:val="en-US"/>
              </w:rPr>
              <w:t>75</w:t>
            </w:r>
          </w:p>
        </w:tc>
        <w:tc>
          <w:tcPr>
            <w:tcW w:w="192" w:type="pct"/>
            <w:tcBorders>
              <w:top w:val="single" w:sz="4" w:space="0" w:color="auto"/>
              <w:left w:val="nil"/>
              <w:bottom w:val="single" w:sz="4" w:space="0" w:color="auto"/>
              <w:right w:val="single" w:sz="4" w:space="0" w:color="auto"/>
            </w:tcBorders>
            <w:vAlign w:val="center"/>
          </w:tcPr>
          <w:p w14:paraId="1E38427A" w14:textId="4ED2240D" w:rsidR="001230FA" w:rsidRPr="00D10624" w:rsidRDefault="001230FA" w:rsidP="00EC5C35">
            <w:pPr>
              <w:jc w:val="center"/>
              <w:rPr>
                <w:color w:val="000000"/>
                <w:sz w:val="18"/>
                <w:szCs w:val="18"/>
                <w:lang w:val="en-US"/>
              </w:rPr>
            </w:pPr>
            <w:r w:rsidRPr="00D10624">
              <w:rPr>
                <w:color w:val="000000"/>
                <w:sz w:val="18"/>
                <w:szCs w:val="18"/>
                <w:lang w:val="en-US"/>
              </w:rPr>
              <w:t>68</w:t>
            </w:r>
          </w:p>
        </w:tc>
        <w:tc>
          <w:tcPr>
            <w:tcW w:w="192" w:type="pct"/>
            <w:tcBorders>
              <w:top w:val="single" w:sz="4" w:space="0" w:color="auto"/>
              <w:left w:val="nil"/>
              <w:bottom w:val="single" w:sz="4" w:space="0" w:color="auto"/>
              <w:right w:val="single" w:sz="4" w:space="0" w:color="auto"/>
            </w:tcBorders>
            <w:vAlign w:val="center"/>
          </w:tcPr>
          <w:p w14:paraId="6F5B071A" w14:textId="6EBDEEB8" w:rsidR="001230FA" w:rsidRPr="00D10624" w:rsidRDefault="001230FA" w:rsidP="00EC5C35">
            <w:pPr>
              <w:jc w:val="center"/>
              <w:rPr>
                <w:color w:val="000000"/>
                <w:sz w:val="18"/>
                <w:szCs w:val="18"/>
                <w:lang w:val="en-US"/>
              </w:rPr>
            </w:pPr>
            <w:r w:rsidRPr="00D10624">
              <w:rPr>
                <w:color w:val="000000"/>
                <w:sz w:val="18"/>
                <w:szCs w:val="18"/>
                <w:lang w:val="en-US"/>
              </w:rPr>
              <w:t>93</w:t>
            </w:r>
          </w:p>
        </w:tc>
        <w:tc>
          <w:tcPr>
            <w:tcW w:w="192" w:type="pct"/>
            <w:tcBorders>
              <w:top w:val="single" w:sz="4" w:space="0" w:color="auto"/>
              <w:left w:val="nil"/>
              <w:bottom w:val="single" w:sz="4" w:space="0" w:color="auto"/>
              <w:right w:val="single" w:sz="4" w:space="0" w:color="auto"/>
            </w:tcBorders>
            <w:vAlign w:val="center"/>
          </w:tcPr>
          <w:p w14:paraId="122C66E9" w14:textId="077C0D8C" w:rsidR="001230FA" w:rsidRPr="00D10624" w:rsidRDefault="001230FA" w:rsidP="00EC5C35">
            <w:pPr>
              <w:jc w:val="center"/>
              <w:rPr>
                <w:color w:val="000000"/>
                <w:sz w:val="18"/>
                <w:szCs w:val="18"/>
                <w:lang w:val="en-US"/>
              </w:rPr>
            </w:pPr>
            <w:r w:rsidRPr="00D10624">
              <w:rPr>
                <w:color w:val="000000"/>
                <w:sz w:val="18"/>
                <w:szCs w:val="18"/>
                <w:lang w:val="en-US"/>
              </w:rPr>
              <w:t>61</w:t>
            </w:r>
          </w:p>
        </w:tc>
        <w:tc>
          <w:tcPr>
            <w:tcW w:w="192" w:type="pct"/>
            <w:tcBorders>
              <w:top w:val="single" w:sz="4" w:space="0" w:color="auto"/>
              <w:left w:val="nil"/>
              <w:bottom w:val="single" w:sz="4" w:space="0" w:color="auto"/>
              <w:right w:val="single" w:sz="4" w:space="0" w:color="auto"/>
            </w:tcBorders>
            <w:vAlign w:val="center"/>
          </w:tcPr>
          <w:p w14:paraId="4C74B2DD" w14:textId="3D205B59" w:rsidR="001230FA" w:rsidRPr="00D10624" w:rsidRDefault="001230FA" w:rsidP="00EC5C35">
            <w:pPr>
              <w:jc w:val="center"/>
              <w:rPr>
                <w:color w:val="000000"/>
                <w:sz w:val="18"/>
                <w:szCs w:val="18"/>
                <w:lang w:val="en-US"/>
              </w:rPr>
            </w:pPr>
            <w:r w:rsidRPr="00D10624">
              <w:rPr>
                <w:color w:val="000000"/>
                <w:sz w:val="18"/>
                <w:szCs w:val="18"/>
                <w:lang w:val="en-US"/>
              </w:rPr>
              <w:t>46</w:t>
            </w:r>
          </w:p>
        </w:tc>
        <w:tc>
          <w:tcPr>
            <w:tcW w:w="192" w:type="pct"/>
            <w:tcBorders>
              <w:top w:val="single" w:sz="4" w:space="0" w:color="auto"/>
              <w:left w:val="nil"/>
              <w:bottom w:val="single" w:sz="4" w:space="0" w:color="auto"/>
              <w:right w:val="single" w:sz="4" w:space="0" w:color="auto"/>
            </w:tcBorders>
            <w:vAlign w:val="center"/>
          </w:tcPr>
          <w:p w14:paraId="33FEA74C" w14:textId="1D5D349C" w:rsidR="001230FA" w:rsidRPr="00D10624" w:rsidRDefault="001230FA" w:rsidP="00EC5C35">
            <w:pPr>
              <w:jc w:val="center"/>
              <w:rPr>
                <w:color w:val="000000"/>
                <w:sz w:val="18"/>
                <w:szCs w:val="18"/>
                <w:lang w:val="en-US"/>
              </w:rPr>
            </w:pPr>
            <w:r w:rsidRPr="00D10624">
              <w:rPr>
                <w:color w:val="000000"/>
                <w:sz w:val="18"/>
                <w:szCs w:val="18"/>
                <w:lang w:val="en-US"/>
              </w:rPr>
              <w:t>82</w:t>
            </w:r>
          </w:p>
        </w:tc>
        <w:tc>
          <w:tcPr>
            <w:tcW w:w="192" w:type="pct"/>
            <w:tcBorders>
              <w:top w:val="single" w:sz="4" w:space="0" w:color="auto"/>
              <w:left w:val="nil"/>
              <w:bottom w:val="single" w:sz="4" w:space="0" w:color="auto"/>
              <w:right w:val="single" w:sz="4" w:space="0" w:color="auto"/>
            </w:tcBorders>
            <w:vAlign w:val="center"/>
          </w:tcPr>
          <w:p w14:paraId="4B64CE5F" w14:textId="1BB7FEE5" w:rsidR="001230FA" w:rsidRPr="00D10624" w:rsidRDefault="001230FA" w:rsidP="00EC5C35">
            <w:pPr>
              <w:jc w:val="center"/>
              <w:rPr>
                <w:color w:val="000000"/>
                <w:sz w:val="18"/>
                <w:szCs w:val="18"/>
                <w:lang w:val="en-US"/>
              </w:rPr>
            </w:pPr>
            <w:r w:rsidRPr="00D10624">
              <w:rPr>
                <w:color w:val="000000"/>
                <w:sz w:val="18"/>
                <w:szCs w:val="18"/>
                <w:lang w:val="en-US"/>
              </w:rPr>
              <w:t>14</w:t>
            </w:r>
          </w:p>
        </w:tc>
        <w:tc>
          <w:tcPr>
            <w:tcW w:w="192" w:type="pct"/>
            <w:tcBorders>
              <w:top w:val="single" w:sz="4" w:space="0" w:color="auto"/>
              <w:left w:val="nil"/>
              <w:bottom w:val="single" w:sz="4" w:space="0" w:color="auto"/>
              <w:right w:val="single" w:sz="4" w:space="0" w:color="auto"/>
            </w:tcBorders>
            <w:vAlign w:val="center"/>
          </w:tcPr>
          <w:p w14:paraId="754E0274" w14:textId="7CBA4FD5" w:rsidR="001230FA" w:rsidRPr="00D10624" w:rsidRDefault="001230FA" w:rsidP="00EC5C35">
            <w:pPr>
              <w:jc w:val="center"/>
              <w:rPr>
                <w:color w:val="000000"/>
                <w:sz w:val="18"/>
                <w:szCs w:val="18"/>
                <w:lang w:val="en-US"/>
              </w:rPr>
            </w:pPr>
            <w:r w:rsidRPr="00D10624">
              <w:rPr>
                <w:color w:val="000000"/>
                <w:sz w:val="18"/>
                <w:szCs w:val="18"/>
                <w:lang w:val="en-US"/>
              </w:rPr>
              <w:t>32</w:t>
            </w:r>
          </w:p>
        </w:tc>
        <w:tc>
          <w:tcPr>
            <w:tcW w:w="192" w:type="pct"/>
            <w:tcBorders>
              <w:top w:val="single" w:sz="4" w:space="0" w:color="auto"/>
              <w:left w:val="nil"/>
              <w:bottom w:val="single" w:sz="4" w:space="0" w:color="auto"/>
              <w:right w:val="single" w:sz="4" w:space="0" w:color="auto"/>
            </w:tcBorders>
            <w:vAlign w:val="center"/>
          </w:tcPr>
          <w:p w14:paraId="4CC10437" w14:textId="1295AADF" w:rsidR="001230FA" w:rsidRPr="00D10624" w:rsidRDefault="001230FA" w:rsidP="00EC5C35">
            <w:pPr>
              <w:jc w:val="center"/>
              <w:rPr>
                <w:color w:val="000000"/>
                <w:sz w:val="18"/>
                <w:szCs w:val="18"/>
                <w:lang w:val="en-US"/>
              </w:rPr>
            </w:pPr>
            <w:r w:rsidRPr="00D10624">
              <w:rPr>
                <w:color w:val="000000"/>
                <w:sz w:val="18"/>
                <w:szCs w:val="18"/>
                <w:lang w:val="en-US"/>
              </w:rPr>
              <w:t>48</w:t>
            </w:r>
          </w:p>
        </w:tc>
        <w:tc>
          <w:tcPr>
            <w:tcW w:w="192" w:type="pct"/>
            <w:tcBorders>
              <w:top w:val="single" w:sz="4" w:space="0" w:color="auto"/>
              <w:left w:val="nil"/>
              <w:bottom w:val="single" w:sz="4" w:space="0" w:color="auto"/>
              <w:right w:val="single" w:sz="4" w:space="0" w:color="auto"/>
            </w:tcBorders>
            <w:vAlign w:val="center"/>
          </w:tcPr>
          <w:p w14:paraId="23CB975C" w14:textId="12C8F6AB" w:rsidR="001230FA" w:rsidRPr="00D10624" w:rsidRDefault="001230FA" w:rsidP="00EC5C35">
            <w:pPr>
              <w:jc w:val="center"/>
              <w:rPr>
                <w:color w:val="000000"/>
                <w:sz w:val="18"/>
                <w:szCs w:val="18"/>
                <w:lang w:val="en-US"/>
              </w:rPr>
            </w:pPr>
            <w:r w:rsidRPr="00D10624">
              <w:rPr>
                <w:color w:val="000000"/>
                <w:sz w:val="18"/>
                <w:szCs w:val="18"/>
                <w:lang w:val="en-US"/>
              </w:rPr>
              <w:t>79</w:t>
            </w:r>
          </w:p>
        </w:tc>
        <w:tc>
          <w:tcPr>
            <w:tcW w:w="192" w:type="pct"/>
            <w:tcBorders>
              <w:top w:val="single" w:sz="4" w:space="0" w:color="auto"/>
              <w:left w:val="nil"/>
              <w:bottom w:val="single" w:sz="4" w:space="0" w:color="auto"/>
              <w:right w:val="single" w:sz="4" w:space="0" w:color="auto"/>
            </w:tcBorders>
            <w:vAlign w:val="center"/>
          </w:tcPr>
          <w:p w14:paraId="547A750B" w14:textId="42ABC6CD" w:rsidR="001230FA" w:rsidRPr="00D10624" w:rsidRDefault="001230FA" w:rsidP="00EC5C35">
            <w:pPr>
              <w:jc w:val="center"/>
              <w:rPr>
                <w:color w:val="000000"/>
                <w:sz w:val="18"/>
                <w:szCs w:val="18"/>
                <w:lang w:val="en-US"/>
              </w:rPr>
            </w:pPr>
            <w:r w:rsidRPr="00D10624">
              <w:rPr>
                <w:color w:val="000000"/>
                <w:sz w:val="18"/>
                <w:szCs w:val="18"/>
                <w:lang w:val="en-US"/>
              </w:rPr>
              <w:t>29</w:t>
            </w:r>
          </w:p>
        </w:tc>
        <w:tc>
          <w:tcPr>
            <w:tcW w:w="192" w:type="pct"/>
            <w:tcBorders>
              <w:top w:val="single" w:sz="4" w:space="0" w:color="auto"/>
              <w:left w:val="nil"/>
              <w:bottom w:val="single" w:sz="4" w:space="0" w:color="auto"/>
              <w:right w:val="single" w:sz="4" w:space="0" w:color="auto"/>
            </w:tcBorders>
            <w:vAlign w:val="center"/>
          </w:tcPr>
          <w:p w14:paraId="78E911EA" w14:textId="52F687A7" w:rsidR="001230FA" w:rsidRPr="00D10624" w:rsidRDefault="001230FA" w:rsidP="00EC5C35">
            <w:pPr>
              <w:jc w:val="center"/>
              <w:rPr>
                <w:color w:val="000000"/>
                <w:sz w:val="18"/>
                <w:szCs w:val="18"/>
                <w:lang w:val="en-US"/>
              </w:rPr>
            </w:pPr>
            <w:r w:rsidRPr="00D10624">
              <w:rPr>
                <w:color w:val="000000"/>
                <w:sz w:val="18"/>
                <w:szCs w:val="18"/>
                <w:lang w:val="en-US"/>
              </w:rPr>
              <w:t>61</w:t>
            </w:r>
          </w:p>
        </w:tc>
        <w:tc>
          <w:tcPr>
            <w:tcW w:w="190" w:type="pct"/>
            <w:tcBorders>
              <w:top w:val="single" w:sz="4" w:space="0" w:color="auto"/>
              <w:left w:val="nil"/>
              <w:bottom w:val="single" w:sz="4" w:space="0" w:color="auto"/>
              <w:right w:val="single" w:sz="4" w:space="0" w:color="auto"/>
            </w:tcBorders>
            <w:vAlign w:val="center"/>
          </w:tcPr>
          <w:p w14:paraId="206145EE" w14:textId="56BF020F" w:rsidR="001230FA" w:rsidRPr="00D10624" w:rsidRDefault="001230FA" w:rsidP="00EC5C35">
            <w:pPr>
              <w:jc w:val="center"/>
              <w:rPr>
                <w:color w:val="000000"/>
                <w:sz w:val="18"/>
                <w:szCs w:val="18"/>
                <w:lang w:val="en-US"/>
              </w:rPr>
            </w:pPr>
            <w:r w:rsidRPr="00D10624">
              <w:rPr>
                <w:color w:val="000000"/>
                <w:sz w:val="18"/>
                <w:szCs w:val="18"/>
                <w:lang w:val="en-US"/>
              </w:rPr>
              <w:t>4</w:t>
            </w:r>
          </w:p>
        </w:tc>
      </w:tr>
      <w:tr w:rsidR="001230FA" w:rsidRPr="00D10624" w14:paraId="0D5C1BCE" w14:textId="77777777" w:rsidTr="00EC5C35">
        <w:trPr>
          <w:trHeight w:val="283"/>
        </w:trPr>
        <w:tc>
          <w:tcPr>
            <w:tcW w:w="167" w:type="pct"/>
            <w:tcBorders>
              <w:top w:val="nil"/>
              <w:left w:val="single" w:sz="4" w:space="0" w:color="auto"/>
              <w:bottom w:val="single" w:sz="4" w:space="0" w:color="auto"/>
              <w:right w:val="single" w:sz="4" w:space="0" w:color="auto"/>
            </w:tcBorders>
            <w:vAlign w:val="center"/>
          </w:tcPr>
          <w:p w14:paraId="63C09DC0" w14:textId="77777777" w:rsidR="001230FA" w:rsidRPr="00C70E3B" w:rsidRDefault="001230FA" w:rsidP="001230FA">
            <w:pPr>
              <w:jc w:val="center"/>
              <w:rPr>
                <w:sz w:val="20"/>
                <w:szCs w:val="20"/>
              </w:rPr>
            </w:pPr>
            <w:r w:rsidRPr="00C70E3B">
              <w:rPr>
                <w:sz w:val="20"/>
                <w:szCs w:val="20"/>
              </w:rPr>
              <w:t>8</w:t>
            </w:r>
          </w:p>
        </w:tc>
        <w:tc>
          <w:tcPr>
            <w:tcW w:w="1484" w:type="pct"/>
            <w:tcBorders>
              <w:top w:val="nil"/>
              <w:left w:val="nil"/>
              <w:bottom w:val="single" w:sz="4" w:space="0" w:color="auto"/>
              <w:right w:val="single" w:sz="4" w:space="0" w:color="auto"/>
            </w:tcBorders>
            <w:vAlign w:val="center"/>
          </w:tcPr>
          <w:p w14:paraId="6F70BB52" w14:textId="5B3A36AB" w:rsidR="001230FA" w:rsidRPr="00C70E3B" w:rsidRDefault="001230FA" w:rsidP="00EC5C35">
            <w:pPr>
              <w:rPr>
                <w:sz w:val="20"/>
                <w:szCs w:val="20"/>
              </w:rPr>
            </w:pPr>
            <w:r w:rsidRPr="00393919">
              <w:rPr>
                <w:color w:val="000000"/>
                <w:sz w:val="20"/>
                <w:szCs w:val="20"/>
              </w:rPr>
              <w:t xml:space="preserve">МБОУ "Малополпинская СОШ" </w:t>
            </w:r>
          </w:p>
        </w:tc>
        <w:tc>
          <w:tcPr>
            <w:tcW w:w="279" w:type="pct"/>
            <w:tcBorders>
              <w:top w:val="nil"/>
              <w:left w:val="nil"/>
              <w:bottom w:val="single" w:sz="4" w:space="0" w:color="auto"/>
              <w:right w:val="single" w:sz="4" w:space="0" w:color="auto"/>
            </w:tcBorders>
            <w:vAlign w:val="center"/>
          </w:tcPr>
          <w:p w14:paraId="52CF1A32" w14:textId="78BEE4F8" w:rsidR="001230FA" w:rsidRPr="00D10624" w:rsidRDefault="001230FA" w:rsidP="00EC5C35">
            <w:pPr>
              <w:jc w:val="center"/>
              <w:rPr>
                <w:color w:val="000000"/>
                <w:sz w:val="18"/>
                <w:szCs w:val="18"/>
                <w:lang w:val="en-US"/>
              </w:rPr>
            </w:pPr>
            <w:r w:rsidRPr="00D10624">
              <w:rPr>
                <w:color w:val="000000"/>
                <w:sz w:val="18"/>
                <w:szCs w:val="18"/>
                <w:lang w:val="en-US"/>
              </w:rPr>
              <w:t>15</w:t>
            </w:r>
          </w:p>
        </w:tc>
        <w:tc>
          <w:tcPr>
            <w:tcW w:w="192" w:type="pct"/>
            <w:tcBorders>
              <w:top w:val="nil"/>
              <w:left w:val="nil"/>
              <w:bottom w:val="single" w:sz="4" w:space="0" w:color="auto"/>
              <w:right w:val="single" w:sz="4" w:space="0" w:color="auto"/>
            </w:tcBorders>
            <w:vAlign w:val="center"/>
          </w:tcPr>
          <w:p w14:paraId="6E2CCF19" w14:textId="4E62F109"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4811D13E" w14:textId="44C5B252" w:rsidR="001230FA" w:rsidRPr="00D10624" w:rsidRDefault="001230FA" w:rsidP="00EC5C35">
            <w:pPr>
              <w:jc w:val="center"/>
              <w:rPr>
                <w:color w:val="000000"/>
                <w:sz w:val="18"/>
                <w:szCs w:val="18"/>
                <w:lang w:val="en-US"/>
              </w:rPr>
            </w:pPr>
            <w:r w:rsidRPr="00D10624">
              <w:rPr>
                <w:color w:val="000000"/>
                <w:sz w:val="18"/>
                <w:szCs w:val="18"/>
                <w:lang w:val="en-US"/>
              </w:rPr>
              <w:t>93</w:t>
            </w:r>
          </w:p>
        </w:tc>
        <w:tc>
          <w:tcPr>
            <w:tcW w:w="192" w:type="pct"/>
            <w:tcBorders>
              <w:top w:val="nil"/>
              <w:left w:val="nil"/>
              <w:bottom w:val="single" w:sz="4" w:space="0" w:color="auto"/>
              <w:right w:val="single" w:sz="4" w:space="0" w:color="auto"/>
            </w:tcBorders>
            <w:vAlign w:val="center"/>
          </w:tcPr>
          <w:p w14:paraId="6E95055F" w14:textId="6F56DBA3" w:rsidR="001230FA" w:rsidRPr="00D10624" w:rsidRDefault="001230FA" w:rsidP="00EC5C35">
            <w:pPr>
              <w:jc w:val="center"/>
              <w:rPr>
                <w:color w:val="000000"/>
                <w:sz w:val="18"/>
                <w:szCs w:val="18"/>
                <w:lang w:val="en-US"/>
              </w:rPr>
            </w:pPr>
            <w:r w:rsidRPr="00D10624">
              <w:rPr>
                <w:color w:val="000000"/>
                <w:sz w:val="18"/>
                <w:szCs w:val="18"/>
                <w:lang w:val="en-US"/>
              </w:rPr>
              <w:t>93</w:t>
            </w:r>
          </w:p>
        </w:tc>
        <w:tc>
          <w:tcPr>
            <w:tcW w:w="192" w:type="pct"/>
            <w:tcBorders>
              <w:top w:val="nil"/>
              <w:left w:val="nil"/>
              <w:bottom w:val="single" w:sz="4" w:space="0" w:color="auto"/>
              <w:right w:val="single" w:sz="4" w:space="0" w:color="auto"/>
            </w:tcBorders>
            <w:vAlign w:val="center"/>
          </w:tcPr>
          <w:p w14:paraId="65FC0326" w14:textId="7234F2F9" w:rsidR="001230FA" w:rsidRPr="00D10624" w:rsidRDefault="001230FA" w:rsidP="00EC5C35">
            <w:pPr>
              <w:jc w:val="center"/>
              <w:rPr>
                <w:color w:val="000000"/>
                <w:sz w:val="18"/>
                <w:szCs w:val="18"/>
                <w:lang w:val="en-US"/>
              </w:rPr>
            </w:pPr>
            <w:r w:rsidRPr="00D10624">
              <w:rPr>
                <w:color w:val="000000"/>
                <w:sz w:val="18"/>
                <w:szCs w:val="18"/>
                <w:lang w:val="en-US"/>
              </w:rPr>
              <w:t>60</w:t>
            </w:r>
          </w:p>
        </w:tc>
        <w:tc>
          <w:tcPr>
            <w:tcW w:w="192" w:type="pct"/>
            <w:tcBorders>
              <w:top w:val="nil"/>
              <w:left w:val="nil"/>
              <w:bottom w:val="single" w:sz="4" w:space="0" w:color="auto"/>
              <w:right w:val="single" w:sz="4" w:space="0" w:color="auto"/>
            </w:tcBorders>
            <w:vAlign w:val="center"/>
          </w:tcPr>
          <w:p w14:paraId="1011A98A" w14:textId="745A36E9" w:rsidR="001230FA" w:rsidRPr="00D10624" w:rsidRDefault="001230FA" w:rsidP="00EC5C35">
            <w:pPr>
              <w:jc w:val="center"/>
              <w:rPr>
                <w:color w:val="000000"/>
                <w:sz w:val="18"/>
                <w:szCs w:val="18"/>
                <w:lang w:val="en-US"/>
              </w:rPr>
            </w:pPr>
            <w:r w:rsidRPr="00D10624">
              <w:rPr>
                <w:color w:val="000000"/>
                <w:sz w:val="18"/>
                <w:szCs w:val="18"/>
                <w:lang w:val="en-US"/>
              </w:rPr>
              <w:t>47</w:t>
            </w:r>
          </w:p>
        </w:tc>
        <w:tc>
          <w:tcPr>
            <w:tcW w:w="192" w:type="pct"/>
            <w:tcBorders>
              <w:top w:val="nil"/>
              <w:left w:val="nil"/>
              <w:bottom w:val="single" w:sz="4" w:space="0" w:color="auto"/>
              <w:right w:val="single" w:sz="4" w:space="0" w:color="auto"/>
            </w:tcBorders>
            <w:vAlign w:val="center"/>
          </w:tcPr>
          <w:p w14:paraId="10A1D9B8" w14:textId="43F97D9C" w:rsidR="001230FA" w:rsidRPr="00D10624" w:rsidRDefault="001230FA" w:rsidP="00EC5C35">
            <w:pPr>
              <w:jc w:val="center"/>
              <w:rPr>
                <w:color w:val="000000"/>
                <w:sz w:val="18"/>
                <w:szCs w:val="18"/>
                <w:lang w:val="en-US"/>
              </w:rPr>
            </w:pPr>
            <w:r w:rsidRPr="00D10624">
              <w:rPr>
                <w:color w:val="000000"/>
                <w:sz w:val="18"/>
                <w:szCs w:val="18"/>
                <w:lang w:val="en-US"/>
              </w:rPr>
              <w:t>73</w:t>
            </w:r>
          </w:p>
        </w:tc>
        <w:tc>
          <w:tcPr>
            <w:tcW w:w="192" w:type="pct"/>
            <w:tcBorders>
              <w:top w:val="nil"/>
              <w:left w:val="nil"/>
              <w:bottom w:val="single" w:sz="4" w:space="0" w:color="auto"/>
              <w:right w:val="single" w:sz="4" w:space="0" w:color="auto"/>
            </w:tcBorders>
            <w:vAlign w:val="center"/>
          </w:tcPr>
          <w:p w14:paraId="2C2A1F5E" w14:textId="555491FA" w:rsidR="001230FA" w:rsidRPr="00D10624" w:rsidRDefault="001230FA" w:rsidP="00EC5C35">
            <w:pPr>
              <w:jc w:val="center"/>
              <w:rPr>
                <w:color w:val="000000"/>
                <w:sz w:val="18"/>
                <w:szCs w:val="18"/>
                <w:lang w:val="en-US"/>
              </w:rPr>
            </w:pPr>
            <w:r w:rsidRPr="00D10624">
              <w:rPr>
                <w:color w:val="000000"/>
                <w:sz w:val="18"/>
                <w:szCs w:val="18"/>
                <w:lang w:val="en-US"/>
              </w:rPr>
              <w:t>80</w:t>
            </w:r>
          </w:p>
        </w:tc>
        <w:tc>
          <w:tcPr>
            <w:tcW w:w="192" w:type="pct"/>
            <w:tcBorders>
              <w:top w:val="nil"/>
              <w:left w:val="nil"/>
              <w:bottom w:val="single" w:sz="4" w:space="0" w:color="auto"/>
              <w:right w:val="single" w:sz="4" w:space="0" w:color="auto"/>
            </w:tcBorders>
            <w:vAlign w:val="center"/>
          </w:tcPr>
          <w:p w14:paraId="6702237A" w14:textId="28710887" w:rsidR="001230FA" w:rsidRPr="00D10624" w:rsidRDefault="001230FA" w:rsidP="00EC5C35">
            <w:pPr>
              <w:jc w:val="center"/>
              <w:rPr>
                <w:color w:val="000000"/>
                <w:sz w:val="18"/>
                <w:szCs w:val="18"/>
                <w:lang w:val="en-US"/>
              </w:rPr>
            </w:pPr>
            <w:r w:rsidRPr="00D10624">
              <w:rPr>
                <w:color w:val="000000"/>
                <w:sz w:val="18"/>
                <w:szCs w:val="18"/>
                <w:lang w:val="en-US"/>
              </w:rPr>
              <w:t>27</w:t>
            </w:r>
          </w:p>
        </w:tc>
        <w:tc>
          <w:tcPr>
            <w:tcW w:w="192" w:type="pct"/>
            <w:tcBorders>
              <w:top w:val="nil"/>
              <w:left w:val="nil"/>
              <w:bottom w:val="single" w:sz="4" w:space="0" w:color="auto"/>
              <w:right w:val="single" w:sz="4" w:space="0" w:color="auto"/>
            </w:tcBorders>
            <w:vAlign w:val="center"/>
          </w:tcPr>
          <w:p w14:paraId="5817E05A" w14:textId="1360DB51"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2706BF27" w14:textId="05CA75B7" w:rsidR="001230FA" w:rsidRPr="00D10624" w:rsidRDefault="001230FA" w:rsidP="00EC5C35">
            <w:pPr>
              <w:jc w:val="center"/>
              <w:rPr>
                <w:color w:val="000000"/>
                <w:sz w:val="18"/>
                <w:szCs w:val="18"/>
                <w:lang w:val="en-US"/>
              </w:rPr>
            </w:pPr>
            <w:r w:rsidRPr="00D10624">
              <w:rPr>
                <w:color w:val="000000"/>
                <w:sz w:val="18"/>
                <w:szCs w:val="18"/>
                <w:lang w:val="en-US"/>
              </w:rPr>
              <w:t>13</w:t>
            </w:r>
          </w:p>
        </w:tc>
        <w:tc>
          <w:tcPr>
            <w:tcW w:w="192" w:type="pct"/>
            <w:tcBorders>
              <w:top w:val="nil"/>
              <w:left w:val="nil"/>
              <w:bottom w:val="single" w:sz="4" w:space="0" w:color="auto"/>
              <w:right w:val="single" w:sz="4" w:space="0" w:color="auto"/>
            </w:tcBorders>
            <w:vAlign w:val="center"/>
          </w:tcPr>
          <w:p w14:paraId="48E00892" w14:textId="4312A54D" w:rsidR="001230FA" w:rsidRPr="00D10624" w:rsidRDefault="001230FA" w:rsidP="00EC5C35">
            <w:pPr>
              <w:jc w:val="center"/>
              <w:rPr>
                <w:color w:val="000000"/>
                <w:sz w:val="18"/>
                <w:szCs w:val="18"/>
                <w:lang w:val="en-US"/>
              </w:rPr>
            </w:pPr>
            <w:r w:rsidRPr="00D10624">
              <w:rPr>
                <w:color w:val="000000"/>
                <w:sz w:val="18"/>
                <w:szCs w:val="18"/>
                <w:lang w:val="en-US"/>
              </w:rPr>
              <w:t>47</w:t>
            </w:r>
          </w:p>
        </w:tc>
        <w:tc>
          <w:tcPr>
            <w:tcW w:w="192" w:type="pct"/>
            <w:tcBorders>
              <w:top w:val="nil"/>
              <w:left w:val="nil"/>
              <w:bottom w:val="single" w:sz="4" w:space="0" w:color="auto"/>
              <w:right w:val="single" w:sz="4" w:space="0" w:color="auto"/>
            </w:tcBorders>
            <w:vAlign w:val="center"/>
          </w:tcPr>
          <w:p w14:paraId="55B594DE" w14:textId="3D5C612D" w:rsidR="001230FA" w:rsidRPr="00D10624" w:rsidRDefault="001230FA" w:rsidP="00EC5C35">
            <w:pPr>
              <w:jc w:val="center"/>
              <w:rPr>
                <w:color w:val="000000"/>
                <w:sz w:val="18"/>
                <w:szCs w:val="18"/>
                <w:lang w:val="en-US"/>
              </w:rPr>
            </w:pPr>
            <w:r w:rsidRPr="00D10624">
              <w:rPr>
                <w:color w:val="000000"/>
                <w:sz w:val="18"/>
                <w:szCs w:val="18"/>
                <w:lang w:val="en-US"/>
              </w:rPr>
              <w:t>73</w:t>
            </w:r>
          </w:p>
        </w:tc>
        <w:tc>
          <w:tcPr>
            <w:tcW w:w="192" w:type="pct"/>
            <w:tcBorders>
              <w:top w:val="nil"/>
              <w:left w:val="nil"/>
              <w:bottom w:val="single" w:sz="4" w:space="0" w:color="auto"/>
              <w:right w:val="single" w:sz="4" w:space="0" w:color="auto"/>
            </w:tcBorders>
            <w:vAlign w:val="center"/>
          </w:tcPr>
          <w:p w14:paraId="321CDB98" w14:textId="1C08CBE6" w:rsidR="001230FA" w:rsidRPr="00D10624" w:rsidRDefault="001230FA" w:rsidP="00EC5C35">
            <w:pPr>
              <w:jc w:val="center"/>
              <w:rPr>
                <w:color w:val="000000"/>
                <w:sz w:val="18"/>
                <w:szCs w:val="18"/>
                <w:lang w:val="en-US"/>
              </w:rPr>
            </w:pPr>
            <w:r w:rsidRPr="00D10624">
              <w:rPr>
                <w:color w:val="000000"/>
                <w:sz w:val="18"/>
                <w:szCs w:val="18"/>
                <w:lang w:val="en-US"/>
              </w:rPr>
              <w:t>40</w:t>
            </w:r>
          </w:p>
        </w:tc>
        <w:tc>
          <w:tcPr>
            <w:tcW w:w="192" w:type="pct"/>
            <w:tcBorders>
              <w:top w:val="nil"/>
              <w:left w:val="nil"/>
              <w:bottom w:val="single" w:sz="4" w:space="0" w:color="auto"/>
              <w:right w:val="single" w:sz="4" w:space="0" w:color="auto"/>
            </w:tcBorders>
            <w:vAlign w:val="center"/>
          </w:tcPr>
          <w:p w14:paraId="182132FC" w14:textId="1882F426" w:rsidR="001230FA" w:rsidRPr="00D10624" w:rsidRDefault="001230FA" w:rsidP="00EC5C35">
            <w:pPr>
              <w:jc w:val="center"/>
              <w:rPr>
                <w:color w:val="000000"/>
                <w:sz w:val="18"/>
                <w:szCs w:val="18"/>
                <w:lang w:val="en-US"/>
              </w:rPr>
            </w:pPr>
            <w:r w:rsidRPr="00D10624">
              <w:rPr>
                <w:color w:val="000000"/>
                <w:sz w:val="18"/>
                <w:szCs w:val="18"/>
                <w:lang w:val="en-US"/>
              </w:rPr>
              <w:t>7</w:t>
            </w:r>
          </w:p>
        </w:tc>
        <w:tc>
          <w:tcPr>
            <w:tcW w:w="192" w:type="pct"/>
            <w:tcBorders>
              <w:top w:val="nil"/>
              <w:left w:val="nil"/>
              <w:bottom w:val="single" w:sz="4" w:space="0" w:color="auto"/>
              <w:right w:val="single" w:sz="4" w:space="0" w:color="auto"/>
            </w:tcBorders>
            <w:vAlign w:val="center"/>
          </w:tcPr>
          <w:p w14:paraId="4CAD9C14" w14:textId="72DD151E" w:rsidR="001230FA" w:rsidRPr="00D10624" w:rsidRDefault="001230FA" w:rsidP="00EC5C35">
            <w:pPr>
              <w:jc w:val="center"/>
              <w:rPr>
                <w:color w:val="000000"/>
                <w:sz w:val="18"/>
                <w:szCs w:val="18"/>
                <w:lang w:val="en-US"/>
              </w:rPr>
            </w:pPr>
            <w:r w:rsidRPr="00D10624">
              <w:rPr>
                <w:color w:val="000000"/>
                <w:sz w:val="18"/>
                <w:szCs w:val="18"/>
                <w:lang w:val="en-US"/>
              </w:rPr>
              <w:t>13</w:t>
            </w:r>
          </w:p>
        </w:tc>
        <w:tc>
          <w:tcPr>
            <w:tcW w:w="190" w:type="pct"/>
            <w:tcBorders>
              <w:top w:val="nil"/>
              <w:left w:val="nil"/>
              <w:bottom w:val="single" w:sz="4" w:space="0" w:color="auto"/>
              <w:right w:val="single" w:sz="4" w:space="0" w:color="auto"/>
            </w:tcBorders>
            <w:vAlign w:val="center"/>
          </w:tcPr>
          <w:p w14:paraId="3B497D63" w14:textId="26800C65" w:rsidR="001230FA" w:rsidRPr="00D10624" w:rsidRDefault="001230FA" w:rsidP="00EC5C35">
            <w:pPr>
              <w:jc w:val="center"/>
              <w:rPr>
                <w:color w:val="000000"/>
                <w:sz w:val="18"/>
                <w:szCs w:val="18"/>
                <w:lang w:val="en-US"/>
              </w:rPr>
            </w:pPr>
            <w:r w:rsidRPr="00D10624">
              <w:rPr>
                <w:color w:val="000000"/>
                <w:sz w:val="18"/>
                <w:szCs w:val="18"/>
                <w:lang w:val="en-US"/>
              </w:rPr>
              <w:t>0</w:t>
            </w:r>
          </w:p>
        </w:tc>
      </w:tr>
      <w:tr w:rsidR="001230FA" w:rsidRPr="00D10624" w14:paraId="4E99A680"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21A36356" w14:textId="77777777" w:rsidR="001230FA" w:rsidRPr="00C70E3B" w:rsidRDefault="001230FA" w:rsidP="001230FA">
            <w:pPr>
              <w:jc w:val="center"/>
              <w:rPr>
                <w:sz w:val="20"/>
                <w:szCs w:val="20"/>
              </w:rPr>
            </w:pPr>
            <w:r w:rsidRPr="00C70E3B">
              <w:rPr>
                <w:sz w:val="20"/>
                <w:szCs w:val="20"/>
              </w:rPr>
              <w:t>9</w:t>
            </w:r>
          </w:p>
        </w:tc>
        <w:tc>
          <w:tcPr>
            <w:tcW w:w="1484" w:type="pct"/>
            <w:tcBorders>
              <w:top w:val="nil"/>
              <w:left w:val="nil"/>
              <w:bottom w:val="single" w:sz="4" w:space="0" w:color="auto"/>
              <w:right w:val="single" w:sz="4" w:space="0" w:color="auto"/>
            </w:tcBorders>
            <w:vAlign w:val="center"/>
          </w:tcPr>
          <w:p w14:paraId="1426A83F" w14:textId="635019AE" w:rsidR="001230FA" w:rsidRPr="00C70E3B" w:rsidRDefault="001230FA" w:rsidP="00EC5C35">
            <w:pPr>
              <w:rPr>
                <w:sz w:val="20"/>
                <w:szCs w:val="20"/>
              </w:rPr>
            </w:pPr>
            <w:r w:rsidRPr="00393919">
              <w:rPr>
                <w:color w:val="000000"/>
                <w:sz w:val="20"/>
                <w:szCs w:val="20"/>
              </w:rPr>
              <w:t>МБОУ "Гимназия №1 Брянского района"</w:t>
            </w:r>
          </w:p>
        </w:tc>
        <w:tc>
          <w:tcPr>
            <w:tcW w:w="279" w:type="pct"/>
            <w:tcBorders>
              <w:top w:val="nil"/>
              <w:left w:val="nil"/>
              <w:bottom w:val="single" w:sz="4" w:space="0" w:color="auto"/>
              <w:right w:val="single" w:sz="4" w:space="0" w:color="auto"/>
            </w:tcBorders>
            <w:vAlign w:val="center"/>
          </w:tcPr>
          <w:p w14:paraId="2A112FBC" w14:textId="19685922" w:rsidR="001230FA" w:rsidRPr="00D10624" w:rsidRDefault="001230FA" w:rsidP="00EC5C35">
            <w:pPr>
              <w:jc w:val="center"/>
              <w:rPr>
                <w:color w:val="000000"/>
                <w:sz w:val="18"/>
                <w:szCs w:val="18"/>
                <w:lang w:val="en-US"/>
              </w:rPr>
            </w:pPr>
            <w:r w:rsidRPr="00D10624">
              <w:rPr>
                <w:color w:val="000000"/>
                <w:sz w:val="18"/>
                <w:szCs w:val="18"/>
                <w:lang w:val="en-US"/>
              </w:rPr>
              <w:t>34</w:t>
            </w:r>
          </w:p>
        </w:tc>
        <w:tc>
          <w:tcPr>
            <w:tcW w:w="192" w:type="pct"/>
            <w:tcBorders>
              <w:top w:val="nil"/>
              <w:left w:val="nil"/>
              <w:bottom w:val="single" w:sz="4" w:space="0" w:color="auto"/>
              <w:right w:val="single" w:sz="4" w:space="0" w:color="auto"/>
            </w:tcBorders>
            <w:vAlign w:val="center"/>
          </w:tcPr>
          <w:p w14:paraId="706117A2" w14:textId="53302A0B" w:rsidR="001230FA" w:rsidRPr="00D10624" w:rsidRDefault="001230FA" w:rsidP="00EC5C35">
            <w:pPr>
              <w:jc w:val="center"/>
              <w:rPr>
                <w:color w:val="000000"/>
                <w:sz w:val="18"/>
                <w:szCs w:val="18"/>
                <w:lang w:val="en-US"/>
              </w:rPr>
            </w:pPr>
            <w:r w:rsidRPr="00D10624">
              <w:rPr>
                <w:color w:val="000000"/>
                <w:sz w:val="18"/>
                <w:szCs w:val="18"/>
                <w:lang w:val="en-US"/>
              </w:rPr>
              <w:t>62</w:t>
            </w:r>
          </w:p>
        </w:tc>
        <w:tc>
          <w:tcPr>
            <w:tcW w:w="192" w:type="pct"/>
            <w:tcBorders>
              <w:top w:val="nil"/>
              <w:left w:val="nil"/>
              <w:bottom w:val="single" w:sz="4" w:space="0" w:color="auto"/>
              <w:right w:val="single" w:sz="4" w:space="0" w:color="auto"/>
            </w:tcBorders>
            <w:vAlign w:val="center"/>
          </w:tcPr>
          <w:p w14:paraId="57D4A7F9" w14:textId="79C9C6C7" w:rsidR="001230FA" w:rsidRPr="00D10624" w:rsidRDefault="001230FA" w:rsidP="00EC5C35">
            <w:pPr>
              <w:jc w:val="center"/>
              <w:rPr>
                <w:color w:val="000000"/>
                <w:sz w:val="18"/>
                <w:szCs w:val="18"/>
                <w:lang w:val="en-US"/>
              </w:rPr>
            </w:pPr>
            <w:r w:rsidRPr="00D10624">
              <w:rPr>
                <w:color w:val="000000"/>
                <w:sz w:val="18"/>
                <w:szCs w:val="18"/>
                <w:lang w:val="en-US"/>
              </w:rPr>
              <w:t>56</w:t>
            </w:r>
          </w:p>
        </w:tc>
        <w:tc>
          <w:tcPr>
            <w:tcW w:w="192" w:type="pct"/>
            <w:tcBorders>
              <w:top w:val="nil"/>
              <w:left w:val="nil"/>
              <w:bottom w:val="single" w:sz="4" w:space="0" w:color="auto"/>
              <w:right w:val="single" w:sz="4" w:space="0" w:color="auto"/>
            </w:tcBorders>
            <w:vAlign w:val="center"/>
          </w:tcPr>
          <w:p w14:paraId="143CDAB2" w14:textId="4CDBB7E1" w:rsidR="001230FA" w:rsidRPr="00D10624" w:rsidRDefault="001230FA" w:rsidP="00EC5C35">
            <w:pPr>
              <w:jc w:val="center"/>
              <w:rPr>
                <w:color w:val="000000"/>
                <w:sz w:val="18"/>
                <w:szCs w:val="18"/>
                <w:lang w:val="en-US"/>
              </w:rPr>
            </w:pPr>
            <w:r w:rsidRPr="00D10624">
              <w:rPr>
                <w:color w:val="000000"/>
                <w:sz w:val="18"/>
                <w:szCs w:val="18"/>
                <w:lang w:val="en-US"/>
              </w:rPr>
              <w:t>88</w:t>
            </w:r>
          </w:p>
        </w:tc>
        <w:tc>
          <w:tcPr>
            <w:tcW w:w="192" w:type="pct"/>
            <w:tcBorders>
              <w:top w:val="nil"/>
              <w:left w:val="nil"/>
              <w:bottom w:val="single" w:sz="4" w:space="0" w:color="auto"/>
              <w:right w:val="single" w:sz="4" w:space="0" w:color="auto"/>
            </w:tcBorders>
            <w:vAlign w:val="center"/>
          </w:tcPr>
          <w:p w14:paraId="7D9E8CF7" w14:textId="242A08AF" w:rsidR="001230FA" w:rsidRPr="00D10624" w:rsidRDefault="001230FA" w:rsidP="00EC5C35">
            <w:pPr>
              <w:jc w:val="center"/>
              <w:rPr>
                <w:color w:val="000000"/>
                <w:sz w:val="18"/>
                <w:szCs w:val="18"/>
                <w:lang w:val="en-US"/>
              </w:rPr>
            </w:pPr>
            <w:r w:rsidRPr="00D10624">
              <w:rPr>
                <w:color w:val="000000"/>
                <w:sz w:val="18"/>
                <w:szCs w:val="18"/>
                <w:lang w:val="en-US"/>
              </w:rPr>
              <w:t>59</w:t>
            </w:r>
          </w:p>
        </w:tc>
        <w:tc>
          <w:tcPr>
            <w:tcW w:w="192" w:type="pct"/>
            <w:tcBorders>
              <w:top w:val="nil"/>
              <w:left w:val="nil"/>
              <w:bottom w:val="single" w:sz="4" w:space="0" w:color="auto"/>
              <w:right w:val="single" w:sz="4" w:space="0" w:color="auto"/>
            </w:tcBorders>
            <w:vAlign w:val="center"/>
          </w:tcPr>
          <w:p w14:paraId="4692E9AC" w14:textId="7B9BE229" w:rsidR="001230FA" w:rsidRPr="00D10624" w:rsidRDefault="001230FA" w:rsidP="00EC5C35">
            <w:pPr>
              <w:jc w:val="center"/>
              <w:rPr>
                <w:color w:val="000000"/>
                <w:sz w:val="18"/>
                <w:szCs w:val="18"/>
                <w:lang w:val="en-US"/>
              </w:rPr>
            </w:pPr>
            <w:r w:rsidRPr="00D10624">
              <w:rPr>
                <w:color w:val="000000"/>
                <w:sz w:val="18"/>
                <w:szCs w:val="18"/>
                <w:lang w:val="en-US"/>
              </w:rPr>
              <w:t>82</w:t>
            </w:r>
          </w:p>
        </w:tc>
        <w:tc>
          <w:tcPr>
            <w:tcW w:w="192" w:type="pct"/>
            <w:tcBorders>
              <w:top w:val="nil"/>
              <w:left w:val="nil"/>
              <w:bottom w:val="single" w:sz="4" w:space="0" w:color="auto"/>
              <w:right w:val="single" w:sz="4" w:space="0" w:color="auto"/>
            </w:tcBorders>
            <w:vAlign w:val="center"/>
          </w:tcPr>
          <w:p w14:paraId="0D1B54C3" w14:textId="26402EC4" w:rsidR="001230FA" w:rsidRPr="00D10624" w:rsidRDefault="001230FA" w:rsidP="00EC5C35">
            <w:pPr>
              <w:jc w:val="center"/>
              <w:rPr>
                <w:color w:val="000000"/>
                <w:sz w:val="18"/>
                <w:szCs w:val="18"/>
                <w:lang w:val="en-US"/>
              </w:rPr>
            </w:pPr>
            <w:r w:rsidRPr="00D10624">
              <w:rPr>
                <w:color w:val="000000"/>
                <w:sz w:val="18"/>
                <w:szCs w:val="18"/>
                <w:lang w:val="en-US"/>
              </w:rPr>
              <w:t>91</w:t>
            </w:r>
          </w:p>
        </w:tc>
        <w:tc>
          <w:tcPr>
            <w:tcW w:w="192" w:type="pct"/>
            <w:tcBorders>
              <w:top w:val="nil"/>
              <w:left w:val="nil"/>
              <w:bottom w:val="single" w:sz="4" w:space="0" w:color="auto"/>
              <w:right w:val="single" w:sz="4" w:space="0" w:color="auto"/>
            </w:tcBorders>
            <w:vAlign w:val="center"/>
          </w:tcPr>
          <w:p w14:paraId="6C8F782E" w14:textId="074ED007" w:rsidR="001230FA" w:rsidRPr="00D10624" w:rsidRDefault="001230FA" w:rsidP="00EC5C35">
            <w:pPr>
              <w:jc w:val="center"/>
              <w:rPr>
                <w:color w:val="000000"/>
                <w:sz w:val="18"/>
                <w:szCs w:val="18"/>
                <w:lang w:val="en-US"/>
              </w:rPr>
            </w:pPr>
            <w:r w:rsidRPr="00D10624">
              <w:rPr>
                <w:color w:val="000000"/>
                <w:sz w:val="18"/>
                <w:szCs w:val="18"/>
                <w:lang w:val="en-US"/>
              </w:rPr>
              <w:t>62</w:t>
            </w:r>
          </w:p>
        </w:tc>
        <w:tc>
          <w:tcPr>
            <w:tcW w:w="192" w:type="pct"/>
            <w:tcBorders>
              <w:top w:val="nil"/>
              <w:left w:val="nil"/>
              <w:bottom w:val="single" w:sz="4" w:space="0" w:color="auto"/>
              <w:right w:val="single" w:sz="4" w:space="0" w:color="auto"/>
            </w:tcBorders>
            <w:vAlign w:val="center"/>
          </w:tcPr>
          <w:p w14:paraId="57027784" w14:textId="758F4035" w:rsidR="001230FA" w:rsidRPr="00D10624" w:rsidRDefault="001230FA" w:rsidP="00EC5C35">
            <w:pPr>
              <w:jc w:val="center"/>
              <w:rPr>
                <w:color w:val="000000"/>
                <w:sz w:val="18"/>
                <w:szCs w:val="18"/>
                <w:lang w:val="en-US"/>
              </w:rPr>
            </w:pPr>
            <w:r w:rsidRPr="00D10624">
              <w:rPr>
                <w:color w:val="000000"/>
                <w:sz w:val="18"/>
                <w:szCs w:val="18"/>
                <w:lang w:val="en-US"/>
              </w:rPr>
              <w:t>41</w:t>
            </w:r>
          </w:p>
        </w:tc>
        <w:tc>
          <w:tcPr>
            <w:tcW w:w="192" w:type="pct"/>
            <w:tcBorders>
              <w:top w:val="nil"/>
              <w:left w:val="nil"/>
              <w:bottom w:val="single" w:sz="4" w:space="0" w:color="auto"/>
              <w:right w:val="single" w:sz="4" w:space="0" w:color="auto"/>
            </w:tcBorders>
            <w:vAlign w:val="center"/>
          </w:tcPr>
          <w:p w14:paraId="14AFF812" w14:textId="139F1CC7" w:rsidR="001230FA" w:rsidRPr="00D10624" w:rsidRDefault="001230FA" w:rsidP="00EC5C35">
            <w:pPr>
              <w:jc w:val="center"/>
              <w:rPr>
                <w:color w:val="000000"/>
                <w:sz w:val="18"/>
                <w:szCs w:val="18"/>
                <w:lang w:val="en-US"/>
              </w:rPr>
            </w:pPr>
            <w:r w:rsidRPr="00D10624">
              <w:rPr>
                <w:color w:val="000000"/>
                <w:sz w:val="18"/>
                <w:szCs w:val="18"/>
                <w:lang w:val="en-US"/>
              </w:rPr>
              <w:t>79</w:t>
            </w:r>
          </w:p>
        </w:tc>
        <w:tc>
          <w:tcPr>
            <w:tcW w:w="192" w:type="pct"/>
            <w:tcBorders>
              <w:top w:val="nil"/>
              <w:left w:val="nil"/>
              <w:bottom w:val="single" w:sz="4" w:space="0" w:color="auto"/>
              <w:right w:val="single" w:sz="4" w:space="0" w:color="auto"/>
            </w:tcBorders>
            <w:vAlign w:val="center"/>
          </w:tcPr>
          <w:p w14:paraId="3DCC7A58" w14:textId="5A1FCAF1" w:rsidR="001230FA" w:rsidRPr="00D10624" w:rsidRDefault="001230FA" w:rsidP="00EC5C35">
            <w:pPr>
              <w:jc w:val="center"/>
              <w:rPr>
                <w:color w:val="000000"/>
                <w:sz w:val="18"/>
                <w:szCs w:val="18"/>
                <w:lang w:val="en-US"/>
              </w:rPr>
            </w:pPr>
            <w:r w:rsidRPr="00D10624">
              <w:rPr>
                <w:color w:val="000000"/>
                <w:sz w:val="18"/>
                <w:szCs w:val="18"/>
                <w:lang w:val="en-US"/>
              </w:rPr>
              <w:t>47</w:t>
            </w:r>
          </w:p>
        </w:tc>
        <w:tc>
          <w:tcPr>
            <w:tcW w:w="192" w:type="pct"/>
            <w:tcBorders>
              <w:top w:val="nil"/>
              <w:left w:val="nil"/>
              <w:bottom w:val="single" w:sz="4" w:space="0" w:color="auto"/>
              <w:right w:val="single" w:sz="4" w:space="0" w:color="auto"/>
            </w:tcBorders>
            <w:vAlign w:val="center"/>
          </w:tcPr>
          <w:p w14:paraId="687E5776" w14:textId="10B978CA" w:rsidR="001230FA" w:rsidRPr="00D10624" w:rsidRDefault="001230FA" w:rsidP="00EC5C35">
            <w:pPr>
              <w:jc w:val="center"/>
              <w:rPr>
                <w:color w:val="000000"/>
                <w:sz w:val="18"/>
                <w:szCs w:val="18"/>
                <w:lang w:val="en-US"/>
              </w:rPr>
            </w:pPr>
            <w:r w:rsidRPr="00D10624">
              <w:rPr>
                <w:color w:val="000000"/>
                <w:sz w:val="18"/>
                <w:szCs w:val="18"/>
                <w:lang w:val="en-US"/>
              </w:rPr>
              <w:t>47</w:t>
            </w:r>
          </w:p>
        </w:tc>
        <w:tc>
          <w:tcPr>
            <w:tcW w:w="192" w:type="pct"/>
            <w:tcBorders>
              <w:top w:val="nil"/>
              <w:left w:val="nil"/>
              <w:bottom w:val="single" w:sz="4" w:space="0" w:color="auto"/>
              <w:right w:val="single" w:sz="4" w:space="0" w:color="auto"/>
            </w:tcBorders>
            <w:vAlign w:val="center"/>
          </w:tcPr>
          <w:p w14:paraId="51EE2D5F" w14:textId="365B8CD0" w:rsidR="001230FA" w:rsidRPr="00D10624" w:rsidRDefault="001230FA" w:rsidP="00EC5C35">
            <w:pPr>
              <w:jc w:val="center"/>
              <w:rPr>
                <w:color w:val="000000"/>
                <w:sz w:val="18"/>
                <w:szCs w:val="18"/>
                <w:lang w:val="en-US"/>
              </w:rPr>
            </w:pPr>
            <w:r w:rsidRPr="00D10624">
              <w:rPr>
                <w:color w:val="000000"/>
                <w:sz w:val="18"/>
                <w:szCs w:val="18"/>
                <w:lang w:val="en-US"/>
              </w:rPr>
              <w:t>43</w:t>
            </w:r>
          </w:p>
        </w:tc>
        <w:tc>
          <w:tcPr>
            <w:tcW w:w="192" w:type="pct"/>
            <w:tcBorders>
              <w:top w:val="nil"/>
              <w:left w:val="nil"/>
              <w:bottom w:val="single" w:sz="4" w:space="0" w:color="auto"/>
              <w:right w:val="single" w:sz="4" w:space="0" w:color="auto"/>
            </w:tcBorders>
            <w:vAlign w:val="center"/>
          </w:tcPr>
          <w:p w14:paraId="394F77BE" w14:textId="7135E093" w:rsidR="001230FA" w:rsidRPr="00D10624" w:rsidRDefault="001230FA" w:rsidP="00EC5C35">
            <w:pPr>
              <w:jc w:val="center"/>
              <w:rPr>
                <w:color w:val="000000"/>
                <w:sz w:val="18"/>
                <w:szCs w:val="18"/>
                <w:lang w:val="en-US"/>
              </w:rPr>
            </w:pPr>
            <w:r w:rsidRPr="00D10624">
              <w:rPr>
                <w:color w:val="000000"/>
                <w:sz w:val="18"/>
                <w:szCs w:val="18"/>
                <w:lang w:val="en-US"/>
              </w:rPr>
              <w:t>53</w:t>
            </w:r>
          </w:p>
        </w:tc>
        <w:tc>
          <w:tcPr>
            <w:tcW w:w="192" w:type="pct"/>
            <w:tcBorders>
              <w:top w:val="nil"/>
              <w:left w:val="nil"/>
              <w:bottom w:val="single" w:sz="4" w:space="0" w:color="auto"/>
              <w:right w:val="single" w:sz="4" w:space="0" w:color="auto"/>
            </w:tcBorders>
            <w:vAlign w:val="center"/>
          </w:tcPr>
          <w:p w14:paraId="38B192E2" w14:textId="3AF55F83" w:rsidR="001230FA" w:rsidRPr="00D10624" w:rsidRDefault="001230FA" w:rsidP="00EC5C35">
            <w:pPr>
              <w:jc w:val="center"/>
              <w:rPr>
                <w:color w:val="000000"/>
                <w:sz w:val="18"/>
                <w:szCs w:val="18"/>
                <w:lang w:val="en-US"/>
              </w:rPr>
            </w:pPr>
            <w:r w:rsidRPr="00D10624">
              <w:rPr>
                <w:color w:val="000000"/>
                <w:sz w:val="18"/>
                <w:szCs w:val="18"/>
                <w:lang w:val="en-US"/>
              </w:rPr>
              <w:t>18</w:t>
            </w:r>
          </w:p>
        </w:tc>
        <w:tc>
          <w:tcPr>
            <w:tcW w:w="192" w:type="pct"/>
            <w:tcBorders>
              <w:top w:val="nil"/>
              <w:left w:val="nil"/>
              <w:bottom w:val="single" w:sz="4" w:space="0" w:color="auto"/>
              <w:right w:val="single" w:sz="4" w:space="0" w:color="auto"/>
            </w:tcBorders>
            <w:vAlign w:val="center"/>
          </w:tcPr>
          <w:p w14:paraId="0F5CC04C" w14:textId="725E0505"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0" w:type="pct"/>
            <w:tcBorders>
              <w:top w:val="nil"/>
              <w:left w:val="nil"/>
              <w:bottom w:val="single" w:sz="4" w:space="0" w:color="auto"/>
              <w:right w:val="single" w:sz="4" w:space="0" w:color="auto"/>
            </w:tcBorders>
            <w:vAlign w:val="center"/>
          </w:tcPr>
          <w:p w14:paraId="7449CF11" w14:textId="1BF38841" w:rsidR="001230FA" w:rsidRPr="00D10624" w:rsidRDefault="001230FA" w:rsidP="00EC5C35">
            <w:pPr>
              <w:jc w:val="center"/>
              <w:rPr>
                <w:color w:val="000000"/>
                <w:sz w:val="18"/>
                <w:szCs w:val="18"/>
                <w:lang w:val="en-US"/>
              </w:rPr>
            </w:pPr>
            <w:r w:rsidRPr="00D10624">
              <w:rPr>
                <w:color w:val="000000"/>
                <w:sz w:val="18"/>
                <w:szCs w:val="18"/>
                <w:lang w:val="en-US"/>
              </w:rPr>
              <w:t>9</w:t>
            </w:r>
          </w:p>
        </w:tc>
      </w:tr>
      <w:tr w:rsidR="001230FA" w:rsidRPr="00D10624" w14:paraId="7E8715F2"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370A02D5" w14:textId="598B0F23" w:rsidR="001230FA" w:rsidRPr="00C70E3B" w:rsidRDefault="001230FA" w:rsidP="001230FA">
            <w:pPr>
              <w:jc w:val="center"/>
              <w:rPr>
                <w:sz w:val="20"/>
                <w:szCs w:val="20"/>
              </w:rPr>
            </w:pPr>
            <w:r w:rsidRPr="00C70E3B">
              <w:rPr>
                <w:sz w:val="20"/>
                <w:szCs w:val="20"/>
              </w:rPr>
              <w:t>10</w:t>
            </w:r>
          </w:p>
        </w:tc>
        <w:tc>
          <w:tcPr>
            <w:tcW w:w="1484" w:type="pct"/>
            <w:tcBorders>
              <w:top w:val="nil"/>
              <w:left w:val="nil"/>
              <w:bottom w:val="single" w:sz="4" w:space="0" w:color="auto"/>
              <w:right w:val="single" w:sz="4" w:space="0" w:color="auto"/>
            </w:tcBorders>
            <w:vAlign w:val="center"/>
          </w:tcPr>
          <w:p w14:paraId="7CD92492" w14:textId="77777777" w:rsidR="001230FA" w:rsidRDefault="001230FA" w:rsidP="00EC5C35">
            <w:pPr>
              <w:rPr>
                <w:color w:val="000000"/>
                <w:sz w:val="20"/>
                <w:szCs w:val="20"/>
              </w:rPr>
            </w:pPr>
            <w:r w:rsidRPr="00393919">
              <w:rPr>
                <w:color w:val="000000"/>
                <w:sz w:val="20"/>
                <w:szCs w:val="20"/>
              </w:rPr>
              <w:t xml:space="preserve">МБОУ "Супоневская СОШ №1 </w:t>
            </w:r>
          </w:p>
          <w:p w14:paraId="161B8092" w14:textId="548E9439" w:rsidR="001230FA" w:rsidRPr="00C70E3B" w:rsidRDefault="001230FA" w:rsidP="00EC5C35">
            <w:pPr>
              <w:rPr>
                <w:sz w:val="20"/>
                <w:szCs w:val="20"/>
              </w:rPr>
            </w:pPr>
            <w:r w:rsidRPr="00393919">
              <w:rPr>
                <w:color w:val="000000"/>
                <w:sz w:val="20"/>
                <w:szCs w:val="20"/>
              </w:rPr>
              <w:t xml:space="preserve">им. Н.И. Чувина" </w:t>
            </w:r>
          </w:p>
        </w:tc>
        <w:tc>
          <w:tcPr>
            <w:tcW w:w="279" w:type="pct"/>
            <w:tcBorders>
              <w:top w:val="nil"/>
              <w:left w:val="nil"/>
              <w:bottom w:val="single" w:sz="4" w:space="0" w:color="auto"/>
              <w:right w:val="single" w:sz="4" w:space="0" w:color="auto"/>
            </w:tcBorders>
            <w:vAlign w:val="center"/>
          </w:tcPr>
          <w:p w14:paraId="382016B0" w14:textId="68BEEDC4" w:rsidR="001230FA" w:rsidRPr="00A375A7" w:rsidRDefault="001230FA" w:rsidP="00EC5C35">
            <w:pPr>
              <w:jc w:val="center"/>
              <w:rPr>
                <w:color w:val="000000"/>
                <w:sz w:val="18"/>
                <w:szCs w:val="18"/>
              </w:rPr>
            </w:pPr>
            <w:r w:rsidRPr="00D10624">
              <w:rPr>
                <w:color w:val="000000"/>
                <w:sz w:val="18"/>
                <w:szCs w:val="18"/>
                <w:lang w:val="en-US"/>
              </w:rPr>
              <w:t>40</w:t>
            </w:r>
          </w:p>
        </w:tc>
        <w:tc>
          <w:tcPr>
            <w:tcW w:w="192" w:type="pct"/>
            <w:tcBorders>
              <w:top w:val="nil"/>
              <w:left w:val="nil"/>
              <w:bottom w:val="single" w:sz="4" w:space="0" w:color="auto"/>
              <w:right w:val="single" w:sz="4" w:space="0" w:color="auto"/>
            </w:tcBorders>
            <w:vAlign w:val="center"/>
          </w:tcPr>
          <w:p w14:paraId="421339E0" w14:textId="7FB47554" w:rsidR="001230FA" w:rsidRPr="00A375A7" w:rsidRDefault="001230FA" w:rsidP="00EC5C35">
            <w:pPr>
              <w:jc w:val="center"/>
              <w:rPr>
                <w:color w:val="000000"/>
                <w:sz w:val="18"/>
                <w:szCs w:val="18"/>
              </w:rPr>
            </w:pPr>
            <w:r w:rsidRPr="00D10624">
              <w:rPr>
                <w:color w:val="000000"/>
                <w:sz w:val="18"/>
                <w:szCs w:val="18"/>
                <w:lang w:val="en-US"/>
              </w:rPr>
              <w:t>80</w:t>
            </w:r>
          </w:p>
        </w:tc>
        <w:tc>
          <w:tcPr>
            <w:tcW w:w="192" w:type="pct"/>
            <w:tcBorders>
              <w:top w:val="nil"/>
              <w:left w:val="nil"/>
              <w:bottom w:val="single" w:sz="4" w:space="0" w:color="auto"/>
              <w:right w:val="single" w:sz="4" w:space="0" w:color="auto"/>
            </w:tcBorders>
            <w:vAlign w:val="center"/>
          </w:tcPr>
          <w:p w14:paraId="76A01B57" w14:textId="490624C1" w:rsidR="001230FA" w:rsidRPr="00A375A7" w:rsidRDefault="001230FA" w:rsidP="00EC5C35">
            <w:pPr>
              <w:jc w:val="center"/>
              <w:rPr>
                <w:color w:val="000000"/>
                <w:sz w:val="18"/>
                <w:szCs w:val="18"/>
              </w:rPr>
            </w:pPr>
            <w:r w:rsidRPr="00D10624">
              <w:rPr>
                <w:color w:val="000000"/>
                <w:sz w:val="18"/>
                <w:szCs w:val="18"/>
                <w:lang w:val="en-US"/>
              </w:rPr>
              <w:t>83</w:t>
            </w:r>
          </w:p>
        </w:tc>
        <w:tc>
          <w:tcPr>
            <w:tcW w:w="192" w:type="pct"/>
            <w:tcBorders>
              <w:top w:val="nil"/>
              <w:left w:val="nil"/>
              <w:bottom w:val="single" w:sz="4" w:space="0" w:color="auto"/>
              <w:right w:val="single" w:sz="4" w:space="0" w:color="auto"/>
            </w:tcBorders>
            <w:vAlign w:val="center"/>
          </w:tcPr>
          <w:p w14:paraId="7745D80E" w14:textId="0BBCE917" w:rsidR="001230FA" w:rsidRPr="00A375A7" w:rsidRDefault="001230FA" w:rsidP="00EC5C35">
            <w:pPr>
              <w:jc w:val="center"/>
              <w:rPr>
                <w:color w:val="000000"/>
                <w:sz w:val="18"/>
                <w:szCs w:val="18"/>
              </w:rPr>
            </w:pPr>
            <w:r w:rsidRPr="00D10624">
              <w:rPr>
                <w:color w:val="000000"/>
                <w:sz w:val="18"/>
                <w:szCs w:val="18"/>
                <w:lang w:val="en-US"/>
              </w:rPr>
              <w:t>75</w:t>
            </w:r>
          </w:p>
        </w:tc>
        <w:tc>
          <w:tcPr>
            <w:tcW w:w="192" w:type="pct"/>
            <w:tcBorders>
              <w:top w:val="nil"/>
              <w:left w:val="nil"/>
              <w:bottom w:val="single" w:sz="4" w:space="0" w:color="auto"/>
              <w:right w:val="single" w:sz="4" w:space="0" w:color="auto"/>
            </w:tcBorders>
            <w:vAlign w:val="center"/>
          </w:tcPr>
          <w:p w14:paraId="4D7E903D" w14:textId="6946DD30" w:rsidR="001230FA" w:rsidRPr="00A375A7" w:rsidRDefault="001230FA" w:rsidP="00EC5C35">
            <w:pPr>
              <w:jc w:val="center"/>
              <w:rPr>
                <w:color w:val="000000"/>
                <w:sz w:val="18"/>
                <w:szCs w:val="18"/>
              </w:rPr>
            </w:pPr>
            <w:r w:rsidRPr="00D10624">
              <w:rPr>
                <w:color w:val="000000"/>
                <w:sz w:val="18"/>
                <w:szCs w:val="18"/>
                <w:lang w:val="en-US"/>
              </w:rPr>
              <w:t>28</w:t>
            </w:r>
          </w:p>
        </w:tc>
        <w:tc>
          <w:tcPr>
            <w:tcW w:w="192" w:type="pct"/>
            <w:tcBorders>
              <w:top w:val="nil"/>
              <w:left w:val="nil"/>
              <w:bottom w:val="single" w:sz="4" w:space="0" w:color="auto"/>
              <w:right w:val="single" w:sz="4" w:space="0" w:color="auto"/>
            </w:tcBorders>
            <w:vAlign w:val="center"/>
          </w:tcPr>
          <w:p w14:paraId="0B705772" w14:textId="5EA05F5D" w:rsidR="001230FA" w:rsidRPr="00A375A7" w:rsidRDefault="001230FA" w:rsidP="00EC5C35">
            <w:pPr>
              <w:jc w:val="center"/>
              <w:rPr>
                <w:color w:val="000000"/>
                <w:sz w:val="18"/>
                <w:szCs w:val="18"/>
              </w:rPr>
            </w:pPr>
            <w:r w:rsidRPr="00D10624">
              <w:rPr>
                <w:color w:val="000000"/>
                <w:sz w:val="18"/>
                <w:szCs w:val="18"/>
                <w:lang w:val="en-US"/>
              </w:rPr>
              <w:t>65</w:t>
            </w:r>
          </w:p>
        </w:tc>
        <w:tc>
          <w:tcPr>
            <w:tcW w:w="192" w:type="pct"/>
            <w:tcBorders>
              <w:top w:val="nil"/>
              <w:left w:val="nil"/>
              <w:bottom w:val="single" w:sz="4" w:space="0" w:color="auto"/>
              <w:right w:val="single" w:sz="4" w:space="0" w:color="auto"/>
            </w:tcBorders>
            <w:vAlign w:val="center"/>
          </w:tcPr>
          <w:p w14:paraId="6FD75760" w14:textId="49776653" w:rsidR="001230FA" w:rsidRPr="00A375A7" w:rsidRDefault="001230FA" w:rsidP="00EC5C35">
            <w:pPr>
              <w:jc w:val="center"/>
              <w:rPr>
                <w:color w:val="000000"/>
                <w:sz w:val="18"/>
                <w:szCs w:val="18"/>
              </w:rPr>
            </w:pPr>
            <w:r w:rsidRPr="00D10624">
              <w:rPr>
                <w:color w:val="000000"/>
                <w:sz w:val="18"/>
                <w:szCs w:val="18"/>
                <w:lang w:val="en-US"/>
              </w:rPr>
              <w:t>93</w:t>
            </w:r>
          </w:p>
        </w:tc>
        <w:tc>
          <w:tcPr>
            <w:tcW w:w="192" w:type="pct"/>
            <w:tcBorders>
              <w:top w:val="nil"/>
              <w:left w:val="nil"/>
              <w:bottom w:val="single" w:sz="4" w:space="0" w:color="auto"/>
              <w:right w:val="single" w:sz="4" w:space="0" w:color="auto"/>
            </w:tcBorders>
            <w:vAlign w:val="center"/>
          </w:tcPr>
          <w:p w14:paraId="333FE919" w14:textId="049D5B71" w:rsidR="001230FA" w:rsidRPr="00A375A7" w:rsidRDefault="001230FA" w:rsidP="00EC5C35">
            <w:pPr>
              <w:jc w:val="center"/>
              <w:rPr>
                <w:color w:val="000000"/>
                <w:sz w:val="18"/>
                <w:szCs w:val="18"/>
              </w:rPr>
            </w:pPr>
            <w:r w:rsidRPr="00D10624">
              <w:rPr>
                <w:color w:val="000000"/>
                <w:sz w:val="18"/>
                <w:szCs w:val="18"/>
                <w:lang w:val="en-US"/>
              </w:rPr>
              <w:t>58</w:t>
            </w:r>
          </w:p>
        </w:tc>
        <w:tc>
          <w:tcPr>
            <w:tcW w:w="192" w:type="pct"/>
            <w:tcBorders>
              <w:top w:val="nil"/>
              <w:left w:val="nil"/>
              <w:bottom w:val="single" w:sz="4" w:space="0" w:color="auto"/>
              <w:right w:val="single" w:sz="4" w:space="0" w:color="auto"/>
            </w:tcBorders>
            <w:vAlign w:val="center"/>
          </w:tcPr>
          <w:p w14:paraId="35DE3B39" w14:textId="23C9B700" w:rsidR="001230FA" w:rsidRPr="00A375A7" w:rsidRDefault="001230FA" w:rsidP="00EC5C35">
            <w:pPr>
              <w:jc w:val="center"/>
              <w:rPr>
                <w:color w:val="000000"/>
                <w:sz w:val="18"/>
                <w:szCs w:val="18"/>
              </w:rPr>
            </w:pPr>
            <w:r w:rsidRPr="00D10624">
              <w:rPr>
                <w:color w:val="000000"/>
                <w:sz w:val="18"/>
                <w:szCs w:val="18"/>
                <w:lang w:val="en-US"/>
              </w:rPr>
              <w:t>58</w:t>
            </w:r>
          </w:p>
        </w:tc>
        <w:tc>
          <w:tcPr>
            <w:tcW w:w="192" w:type="pct"/>
            <w:tcBorders>
              <w:top w:val="nil"/>
              <w:left w:val="nil"/>
              <w:bottom w:val="single" w:sz="4" w:space="0" w:color="auto"/>
              <w:right w:val="single" w:sz="4" w:space="0" w:color="auto"/>
            </w:tcBorders>
            <w:vAlign w:val="center"/>
          </w:tcPr>
          <w:p w14:paraId="2992DD10" w14:textId="0C7E3047" w:rsidR="001230FA" w:rsidRPr="00A375A7" w:rsidRDefault="001230FA" w:rsidP="00EC5C35">
            <w:pPr>
              <w:jc w:val="center"/>
              <w:rPr>
                <w:color w:val="000000"/>
                <w:sz w:val="18"/>
                <w:szCs w:val="18"/>
              </w:rPr>
            </w:pPr>
            <w:r w:rsidRPr="00D10624">
              <w:rPr>
                <w:color w:val="000000"/>
                <w:sz w:val="18"/>
                <w:szCs w:val="18"/>
                <w:lang w:val="en-US"/>
              </w:rPr>
              <w:t>68</w:t>
            </w:r>
          </w:p>
        </w:tc>
        <w:tc>
          <w:tcPr>
            <w:tcW w:w="192" w:type="pct"/>
            <w:tcBorders>
              <w:top w:val="nil"/>
              <w:left w:val="nil"/>
              <w:bottom w:val="single" w:sz="4" w:space="0" w:color="auto"/>
              <w:right w:val="single" w:sz="4" w:space="0" w:color="auto"/>
            </w:tcBorders>
            <w:vAlign w:val="center"/>
          </w:tcPr>
          <w:p w14:paraId="0237831C" w14:textId="600ECCE3" w:rsidR="001230FA" w:rsidRPr="00A375A7" w:rsidRDefault="001230FA" w:rsidP="00EC5C35">
            <w:pPr>
              <w:jc w:val="center"/>
              <w:rPr>
                <w:color w:val="000000"/>
                <w:sz w:val="18"/>
                <w:szCs w:val="18"/>
              </w:rPr>
            </w:pPr>
            <w:r w:rsidRPr="00D10624">
              <w:rPr>
                <w:color w:val="000000"/>
                <w:sz w:val="18"/>
                <w:szCs w:val="18"/>
                <w:lang w:val="en-US"/>
              </w:rPr>
              <w:t>40</w:t>
            </w:r>
          </w:p>
        </w:tc>
        <w:tc>
          <w:tcPr>
            <w:tcW w:w="192" w:type="pct"/>
            <w:tcBorders>
              <w:top w:val="nil"/>
              <w:left w:val="nil"/>
              <w:bottom w:val="single" w:sz="4" w:space="0" w:color="auto"/>
              <w:right w:val="single" w:sz="4" w:space="0" w:color="auto"/>
            </w:tcBorders>
            <w:vAlign w:val="center"/>
          </w:tcPr>
          <w:p w14:paraId="26AD89E9" w14:textId="32D70A0A" w:rsidR="001230FA" w:rsidRPr="00A375A7" w:rsidRDefault="001230FA" w:rsidP="00EC5C35">
            <w:pPr>
              <w:jc w:val="center"/>
              <w:rPr>
                <w:color w:val="000000"/>
                <w:sz w:val="18"/>
                <w:szCs w:val="18"/>
              </w:rPr>
            </w:pPr>
            <w:r w:rsidRPr="00D10624">
              <w:rPr>
                <w:color w:val="000000"/>
                <w:sz w:val="18"/>
                <w:szCs w:val="18"/>
                <w:lang w:val="en-US"/>
              </w:rPr>
              <w:t>38</w:t>
            </w:r>
          </w:p>
        </w:tc>
        <w:tc>
          <w:tcPr>
            <w:tcW w:w="192" w:type="pct"/>
            <w:tcBorders>
              <w:top w:val="nil"/>
              <w:left w:val="nil"/>
              <w:bottom w:val="single" w:sz="4" w:space="0" w:color="auto"/>
              <w:right w:val="single" w:sz="4" w:space="0" w:color="auto"/>
            </w:tcBorders>
            <w:vAlign w:val="center"/>
          </w:tcPr>
          <w:p w14:paraId="6A908716" w14:textId="7EA8F8D9" w:rsidR="001230FA" w:rsidRPr="00A375A7" w:rsidRDefault="001230FA" w:rsidP="00EC5C35">
            <w:pPr>
              <w:jc w:val="center"/>
              <w:rPr>
                <w:color w:val="000000"/>
                <w:sz w:val="18"/>
                <w:szCs w:val="18"/>
              </w:rPr>
            </w:pPr>
            <w:r w:rsidRPr="00D10624">
              <w:rPr>
                <w:color w:val="000000"/>
                <w:sz w:val="18"/>
                <w:szCs w:val="18"/>
                <w:lang w:val="en-US"/>
              </w:rPr>
              <w:t>45</w:t>
            </w:r>
          </w:p>
        </w:tc>
        <w:tc>
          <w:tcPr>
            <w:tcW w:w="192" w:type="pct"/>
            <w:tcBorders>
              <w:top w:val="nil"/>
              <w:left w:val="nil"/>
              <w:bottom w:val="single" w:sz="4" w:space="0" w:color="auto"/>
              <w:right w:val="single" w:sz="4" w:space="0" w:color="auto"/>
            </w:tcBorders>
            <w:vAlign w:val="center"/>
          </w:tcPr>
          <w:p w14:paraId="459B46DC" w14:textId="335F8728" w:rsidR="001230FA" w:rsidRPr="00A375A7" w:rsidRDefault="001230FA" w:rsidP="00EC5C35">
            <w:pPr>
              <w:jc w:val="center"/>
              <w:rPr>
                <w:color w:val="000000"/>
                <w:sz w:val="18"/>
                <w:szCs w:val="18"/>
              </w:rPr>
            </w:pPr>
            <w:r w:rsidRPr="00D10624">
              <w:rPr>
                <w:color w:val="000000"/>
                <w:sz w:val="18"/>
                <w:szCs w:val="18"/>
                <w:lang w:val="en-US"/>
              </w:rPr>
              <w:t>58</w:t>
            </w:r>
          </w:p>
        </w:tc>
        <w:tc>
          <w:tcPr>
            <w:tcW w:w="192" w:type="pct"/>
            <w:tcBorders>
              <w:top w:val="nil"/>
              <w:left w:val="nil"/>
              <w:bottom w:val="single" w:sz="4" w:space="0" w:color="auto"/>
              <w:right w:val="single" w:sz="4" w:space="0" w:color="auto"/>
            </w:tcBorders>
            <w:vAlign w:val="center"/>
          </w:tcPr>
          <w:p w14:paraId="70FA4707" w14:textId="72D0D9C7" w:rsidR="001230FA" w:rsidRPr="00A375A7" w:rsidRDefault="001230FA" w:rsidP="00EC5C35">
            <w:pPr>
              <w:jc w:val="center"/>
              <w:rPr>
                <w:color w:val="000000"/>
                <w:sz w:val="18"/>
                <w:szCs w:val="18"/>
              </w:rPr>
            </w:pPr>
            <w:r w:rsidRPr="00D10624">
              <w:rPr>
                <w:color w:val="000000"/>
                <w:sz w:val="18"/>
                <w:szCs w:val="18"/>
                <w:lang w:val="en-US"/>
              </w:rPr>
              <w:t>15</w:t>
            </w:r>
          </w:p>
        </w:tc>
        <w:tc>
          <w:tcPr>
            <w:tcW w:w="192" w:type="pct"/>
            <w:tcBorders>
              <w:top w:val="nil"/>
              <w:left w:val="nil"/>
              <w:bottom w:val="single" w:sz="4" w:space="0" w:color="auto"/>
              <w:right w:val="single" w:sz="4" w:space="0" w:color="auto"/>
            </w:tcBorders>
            <w:vAlign w:val="center"/>
          </w:tcPr>
          <w:p w14:paraId="4C83C0F7" w14:textId="513F95BD" w:rsidR="001230FA" w:rsidRPr="00A375A7" w:rsidRDefault="001230FA" w:rsidP="00EC5C35">
            <w:pPr>
              <w:jc w:val="center"/>
              <w:rPr>
                <w:color w:val="000000"/>
                <w:sz w:val="18"/>
                <w:szCs w:val="18"/>
              </w:rPr>
            </w:pPr>
            <w:r w:rsidRPr="00D10624">
              <w:rPr>
                <w:color w:val="000000"/>
                <w:sz w:val="18"/>
                <w:szCs w:val="18"/>
                <w:lang w:val="en-US"/>
              </w:rPr>
              <w:t>38</w:t>
            </w:r>
          </w:p>
        </w:tc>
        <w:tc>
          <w:tcPr>
            <w:tcW w:w="190" w:type="pct"/>
            <w:tcBorders>
              <w:top w:val="nil"/>
              <w:left w:val="nil"/>
              <w:bottom w:val="single" w:sz="4" w:space="0" w:color="auto"/>
              <w:right w:val="single" w:sz="4" w:space="0" w:color="auto"/>
            </w:tcBorders>
            <w:vAlign w:val="center"/>
          </w:tcPr>
          <w:p w14:paraId="758EB372" w14:textId="0F60439D" w:rsidR="001230FA" w:rsidRPr="00A375A7" w:rsidRDefault="001230FA" w:rsidP="00EC5C35">
            <w:pPr>
              <w:jc w:val="center"/>
              <w:rPr>
                <w:color w:val="000000"/>
                <w:sz w:val="18"/>
                <w:szCs w:val="18"/>
              </w:rPr>
            </w:pPr>
            <w:r w:rsidRPr="00D10624">
              <w:rPr>
                <w:color w:val="000000"/>
                <w:sz w:val="18"/>
                <w:szCs w:val="18"/>
                <w:lang w:val="en-US"/>
              </w:rPr>
              <w:t>16</w:t>
            </w:r>
          </w:p>
        </w:tc>
      </w:tr>
      <w:tr w:rsidR="001230FA" w:rsidRPr="00D10624" w14:paraId="23DA5E8E"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1F61D6BC" w14:textId="46D0A421" w:rsidR="001230FA" w:rsidRPr="00C70E3B" w:rsidRDefault="001230FA" w:rsidP="001230FA">
            <w:pPr>
              <w:jc w:val="center"/>
              <w:rPr>
                <w:sz w:val="20"/>
                <w:szCs w:val="20"/>
              </w:rPr>
            </w:pPr>
            <w:r w:rsidRPr="00C70E3B">
              <w:rPr>
                <w:sz w:val="20"/>
                <w:szCs w:val="20"/>
              </w:rPr>
              <w:t>11</w:t>
            </w:r>
          </w:p>
        </w:tc>
        <w:tc>
          <w:tcPr>
            <w:tcW w:w="1484" w:type="pct"/>
            <w:tcBorders>
              <w:top w:val="nil"/>
              <w:left w:val="nil"/>
              <w:bottom w:val="single" w:sz="4" w:space="0" w:color="auto"/>
              <w:right w:val="single" w:sz="4" w:space="0" w:color="auto"/>
            </w:tcBorders>
            <w:vAlign w:val="center"/>
          </w:tcPr>
          <w:p w14:paraId="07779A7B" w14:textId="08457E83" w:rsidR="001230FA" w:rsidRPr="00C70E3B" w:rsidRDefault="001230FA" w:rsidP="00EC5C35">
            <w:pPr>
              <w:rPr>
                <w:sz w:val="20"/>
                <w:szCs w:val="20"/>
              </w:rPr>
            </w:pPr>
            <w:r w:rsidRPr="00393919">
              <w:rPr>
                <w:color w:val="000000"/>
                <w:sz w:val="20"/>
                <w:szCs w:val="20"/>
              </w:rPr>
              <w:t xml:space="preserve">МБОУ "Домашовская СОШ" </w:t>
            </w:r>
          </w:p>
        </w:tc>
        <w:tc>
          <w:tcPr>
            <w:tcW w:w="279" w:type="pct"/>
            <w:tcBorders>
              <w:top w:val="nil"/>
              <w:left w:val="nil"/>
              <w:bottom w:val="single" w:sz="4" w:space="0" w:color="auto"/>
              <w:right w:val="single" w:sz="4" w:space="0" w:color="auto"/>
            </w:tcBorders>
            <w:vAlign w:val="center"/>
          </w:tcPr>
          <w:p w14:paraId="126E0C4C" w14:textId="7B0E8A3D" w:rsidR="001230FA" w:rsidRPr="00D10624" w:rsidRDefault="001230FA" w:rsidP="00EC5C35">
            <w:pPr>
              <w:jc w:val="center"/>
              <w:rPr>
                <w:color w:val="000000"/>
                <w:sz w:val="18"/>
                <w:szCs w:val="18"/>
                <w:lang w:val="en-US"/>
              </w:rPr>
            </w:pPr>
            <w:r w:rsidRPr="00D10624">
              <w:rPr>
                <w:color w:val="000000"/>
                <w:sz w:val="18"/>
                <w:szCs w:val="18"/>
                <w:lang w:val="en-US"/>
              </w:rPr>
              <w:t>13</w:t>
            </w:r>
          </w:p>
        </w:tc>
        <w:tc>
          <w:tcPr>
            <w:tcW w:w="192" w:type="pct"/>
            <w:tcBorders>
              <w:top w:val="nil"/>
              <w:left w:val="nil"/>
              <w:bottom w:val="single" w:sz="4" w:space="0" w:color="auto"/>
              <w:right w:val="single" w:sz="4" w:space="0" w:color="auto"/>
            </w:tcBorders>
            <w:vAlign w:val="center"/>
          </w:tcPr>
          <w:p w14:paraId="22DA6826" w14:textId="77DA4CCE"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2FDA378C" w14:textId="0CC1646A" w:rsidR="001230FA" w:rsidRPr="00D10624" w:rsidRDefault="001230FA" w:rsidP="00EC5C35">
            <w:pPr>
              <w:jc w:val="center"/>
              <w:rPr>
                <w:color w:val="000000"/>
                <w:sz w:val="18"/>
                <w:szCs w:val="18"/>
                <w:lang w:val="en-US"/>
              </w:rPr>
            </w:pPr>
            <w:r w:rsidRPr="00D10624">
              <w:rPr>
                <w:color w:val="000000"/>
                <w:sz w:val="18"/>
                <w:szCs w:val="18"/>
                <w:lang w:val="en-US"/>
              </w:rPr>
              <w:t>92</w:t>
            </w:r>
          </w:p>
        </w:tc>
        <w:tc>
          <w:tcPr>
            <w:tcW w:w="192" w:type="pct"/>
            <w:tcBorders>
              <w:top w:val="nil"/>
              <w:left w:val="nil"/>
              <w:bottom w:val="single" w:sz="4" w:space="0" w:color="auto"/>
              <w:right w:val="single" w:sz="4" w:space="0" w:color="auto"/>
            </w:tcBorders>
            <w:vAlign w:val="center"/>
          </w:tcPr>
          <w:p w14:paraId="6191C31C" w14:textId="7235E76F" w:rsidR="001230FA" w:rsidRPr="00D10624" w:rsidRDefault="001230FA" w:rsidP="00EC5C35">
            <w:pPr>
              <w:jc w:val="center"/>
              <w:rPr>
                <w:color w:val="000000"/>
                <w:sz w:val="18"/>
                <w:szCs w:val="18"/>
                <w:lang w:val="en-US"/>
              </w:rPr>
            </w:pPr>
            <w:r w:rsidRPr="00D10624">
              <w:rPr>
                <w:color w:val="000000"/>
                <w:sz w:val="18"/>
                <w:szCs w:val="18"/>
                <w:lang w:val="en-US"/>
              </w:rPr>
              <w:t>85</w:t>
            </w:r>
          </w:p>
        </w:tc>
        <w:tc>
          <w:tcPr>
            <w:tcW w:w="192" w:type="pct"/>
            <w:tcBorders>
              <w:top w:val="nil"/>
              <w:left w:val="nil"/>
              <w:bottom w:val="single" w:sz="4" w:space="0" w:color="auto"/>
              <w:right w:val="single" w:sz="4" w:space="0" w:color="auto"/>
            </w:tcBorders>
            <w:vAlign w:val="center"/>
          </w:tcPr>
          <w:p w14:paraId="2FF6ED6D" w14:textId="18FC7E9E" w:rsidR="001230FA" w:rsidRPr="00D10624" w:rsidRDefault="001230FA" w:rsidP="00EC5C35">
            <w:pPr>
              <w:jc w:val="center"/>
              <w:rPr>
                <w:color w:val="000000"/>
                <w:sz w:val="18"/>
                <w:szCs w:val="18"/>
                <w:lang w:val="en-US"/>
              </w:rPr>
            </w:pPr>
            <w:r w:rsidRPr="00D10624">
              <w:rPr>
                <w:color w:val="000000"/>
                <w:sz w:val="18"/>
                <w:szCs w:val="18"/>
                <w:lang w:val="en-US"/>
              </w:rPr>
              <w:t>92</w:t>
            </w:r>
          </w:p>
        </w:tc>
        <w:tc>
          <w:tcPr>
            <w:tcW w:w="192" w:type="pct"/>
            <w:tcBorders>
              <w:top w:val="nil"/>
              <w:left w:val="nil"/>
              <w:bottom w:val="single" w:sz="4" w:space="0" w:color="auto"/>
              <w:right w:val="single" w:sz="4" w:space="0" w:color="auto"/>
            </w:tcBorders>
            <w:vAlign w:val="center"/>
          </w:tcPr>
          <w:p w14:paraId="2EFF49C9" w14:textId="29923F74" w:rsidR="001230FA" w:rsidRPr="00D10624" w:rsidRDefault="001230FA" w:rsidP="00EC5C35">
            <w:pPr>
              <w:jc w:val="center"/>
              <w:rPr>
                <w:color w:val="000000"/>
                <w:sz w:val="18"/>
                <w:szCs w:val="18"/>
                <w:lang w:val="en-US"/>
              </w:rPr>
            </w:pPr>
            <w:r w:rsidRPr="00D10624">
              <w:rPr>
                <w:color w:val="000000"/>
                <w:sz w:val="18"/>
                <w:szCs w:val="18"/>
                <w:lang w:val="en-US"/>
              </w:rPr>
              <w:t>92</w:t>
            </w:r>
          </w:p>
        </w:tc>
        <w:tc>
          <w:tcPr>
            <w:tcW w:w="192" w:type="pct"/>
            <w:tcBorders>
              <w:top w:val="nil"/>
              <w:left w:val="nil"/>
              <w:bottom w:val="single" w:sz="4" w:space="0" w:color="auto"/>
              <w:right w:val="single" w:sz="4" w:space="0" w:color="auto"/>
            </w:tcBorders>
            <w:vAlign w:val="center"/>
          </w:tcPr>
          <w:p w14:paraId="12BE8009" w14:textId="6A9906A0" w:rsidR="001230FA" w:rsidRPr="00D10624" w:rsidRDefault="001230FA" w:rsidP="00EC5C35">
            <w:pPr>
              <w:jc w:val="center"/>
              <w:rPr>
                <w:color w:val="000000"/>
                <w:sz w:val="18"/>
                <w:szCs w:val="18"/>
                <w:lang w:val="en-US"/>
              </w:rPr>
            </w:pPr>
            <w:r w:rsidRPr="00D10624">
              <w:rPr>
                <w:color w:val="000000"/>
                <w:sz w:val="18"/>
                <w:szCs w:val="18"/>
                <w:lang w:val="en-US"/>
              </w:rPr>
              <w:t>92</w:t>
            </w:r>
          </w:p>
        </w:tc>
        <w:tc>
          <w:tcPr>
            <w:tcW w:w="192" w:type="pct"/>
            <w:tcBorders>
              <w:top w:val="nil"/>
              <w:left w:val="nil"/>
              <w:bottom w:val="single" w:sz="4" w:space="0" w:color="auto"/>
              <w:right w:val="single" w:sz="4" w:space="0" w:color="auto"/>
            </w:tcBorders>
            <w:vAlign w:val="center"/>
          </w:tcPr>
          <w:p w14:paraId="31428ED8" w14:textId="0BA01EE4" w:rsidR="001230FA" w:rsidRPr="00D10624" w:rsidRDefault="001230FA" w:rsidP="00EC5C35">
            <w:pPr>
              <w:jc w:val="center"/>
              <w:rPr>
                <w:color w:val="000000"/>
                <w:sz w:val="18"/>
                <w:szCs w:val="18"/>
                <w:lang w:val="en-US"/>
              </w:rPr>
            </w:pPr>
            <w:r w:rsidRPr="00D10624">
              <w:rPr>
                <w:color w:val="000000"/>
                <w:sz w:val="18"/>
                <w:szCs w:val="18"/>
                <w:lang w:val="en-US"/>
              </w:rPr>
              <w:t>92</w:t>
            </w:r>
          </w:p>
        </w:tc>
        <w:tc>
          <w:tcPr>
            <w:tcW w:w="192" w:type="pct"/>
            <w:tcBorders>
              <w:top w:val="nil"/>
              <w:left w:val="nil"/>
              <w:bottom w:val="single" w:sz="4" w:space="0" w:color="auto"/>
              <w:right w:val="single" w:sz="4" w:space="0" w:color="auto"/>
            </w:tcBorders>
            <w:vAlign w:val="center"/>
          </w:tcPr>
          <w:p w14:paraId="616EC970" w14:textId="18CDC07C" w:rsidR="001230FA" w:rsidRPr="00D10624" w:rsidRDefault="001230FA" w:rsidP="00EC5C35">
            <w:pPr>
              <w:jc w:val="center"/>
              <w:rPr>
                <w:color w:val="000000"/>
                <w:sz w:val="18"/>
                <w:szCs w:val="18"/>
                <w:lang w:val="en-US"/>
              </w:rPr>
            </w:pPr>
            <w:r w:rsidRPr="00D10624">
              <w:rPr>
                <w:color w:val="000000"/>
                <w:sz w:val="18"/>
                <w:szCs w:val="18"/>
                <w:lang w:val="en-US"/>
              </w:rPr>
              <w:t>77</w:t>
            </w:r>
          </w:p>
        </w:tc>
        <w:tc>
          <w:tcPr>
            <w:tcW w:w="192" w:type="pct"/>
            <w:tcBorders>
              <w:top w:val="nil"/>
              <w:left w:val="nil"/>
              <w:bottom w:val="single" w:sz="4" w:space="0" w:color="auto"/>
              <w:right w:val="single" w:sz="4" w:space="0" w:color="auto"/>
            </w:tcBorders>
            <w:vAlign w:val="center"/>
          </w:tcPr>
          <w:p w14:paraId="7232A6C6" w14:textId="285E1C9B" w:rsidR="001230FA" w:rsidRPr="00D10624" w:rsidRDefault="001230FA" w:rsidP="00EC5C35">
            <w:pPr>
              <w:jc w:val="center"/>
              <w:rPr>
                <w:color w:val="000000"/>
                <w:sz w:val="18"/>
                <w:szCs w:val="18"/>
                <w:lang w:val="en-US"/>
              </w:rPr>
            </w:pPr>
            <w:r w:rsidRPr="00D10624">
              <w:rPr>
                <w:color w:val="000000"/>
                <w:sz w:val="18"/>
                <w:szCs w:val="18"/>
                <w:lang w:val="en-US"/>
              </w:rPr>
              <w:t>92</w:t>
            </w:r>
          </w:p>
        </w:tc>
        <w:tc>
          <w:tcPr>
            <w:tcW w:w="192" w:type="pct"/>
            <w:tcBorders>
              <w:top w:val="nil"/>
              <w:left w:val="nil"/>
              <w:bottom w:val="single" w:sz="4" w:space="0" w:color="auto"/>
              <w:right w:val="single" w:sz="4" w:space="0" w:color="auto"/>
            </w:tcBorders>
            <w:vAlign w:val="center"/>
          </w:tcPr>
          <w:p w14:paraId="1C34F903" w14:textId="3D7C2BB1" w:rsidR="001230FA" w:rsidRPr="00D10624" w:rsidRDefault="001230FA" w:rsidP="00EC5C35">
            <w:pPr>
              <w:jc w:val="center"/>
              <w:rPr>
                <w:color w:val="000000"/>
                <w:sz w:val="18"/>
                <w:szCs w:val="18"/>
                <w:lang w:val="en-US"/>
              </w:rPr>
            </w:pPr>
            <w:r w:rsidRPr="00D10624">
              <w:rPr>
                <w:color w:val="000000"/>
                <w:sz w:val="18"/>
                <w:szCs w:val="18"/>
                <w:lang w:val="en-US"/>
              </w:rPr>
              <w:t>0</w:t>
            </w:r>
          </w:p>
        </w:tc>
        <w:tc>
          <w:tcPr>
            <w:tcW w:w="192" w:type="pct"/>
            <w:tcBorders>
              <w:top w:val="nil"/>
              <w:left w:val="nil"/>
              <w:bottom w:val="single" w:sz="4" w:space="0" w:color="auto"/>
              <w:right w:val="single" w:sz="4" w:space="0" w:color="auto"/>
            </w:tcBorders>
            <w:vAlign w:val="center"/>
          </w:tcPr>
          <w:p w14:paraId="37419DF7" w14:textId="5FA506C8" w:rsidR="001230FA" w:rsidRPr="00D10624" w:rsidRDefault="001230FA" w:rsidP="00EC5C35">
            <w:pPr>
              <w:jc w:val="center"/>
              <w:rPr>
                <w:color w:val="000000"/>
                <w:sz w:val="18"/>
                <w:szCs w:val="18"/>
                <w:lang w:val="en-US"/>
              </w:rPr>
            </w:pPr>
            <w:r w:rsidRPr="00D10624">
              <w:rPr>
                <w:color w:val="000000"/>
                <w:sz w:val="18"/>
                <w:szCs w:val="18"/>
                <w:lang w:val="en-US"/>
              </w:rPr>
              <w:t>69</w:t>
            </w:r>
          </w:p>
        </w:tc>
        <w:tc>
          <w:tcPr>
            <w:tcW w:w="192" w:type="pct"/>
            <w:tcBorders>
              <w:top w:val="nil"/>
              <w:left w:val="nil"/>
              <w:bottom w:val="single" w:sz="4" w:space="0" w:color="auto"/>
              <w:right w:val="single" w:sz="4" w:space="0" w:color="auto"/>
            </w:tcBorders>
            <w:vAlign w:val="center"/>
          </w:tcPr>
          <w:p w14:paraId="6B55D735" w14:textId="59020C8F" w:rsidR="001230FA" w:rsidRPr="00D10624" w:rsidRDefault="001230FA" w:rsidP="00EC5C35">
            <w:pPr>
              <w:jc w:val="center"/>
              <w:rPr>
                <w:color w:val="000000"/>
                <w:sz w:val="18"/>
                <w:szCs w:val="18"/>
                <w:lang w:val="en-US"/>
              </w:rPr>
            </w:pPr>
            <w:r w:rsidRPr="00D10624">
              <w:rPr>
                <w:color w:val="000000"/>
                <w:sz w:val="18"/>
                <w:szCs w:val="18"/>
                <w:lang w:val="en-US"/>
              </w:rPr>
              <w:t>4</w:t>
            </w:r>
          </w:p>
        </w:tc>
        <w:tc>
          <w:tcPr>
            <w:tcW w:w="192" w:type="pct"/>
            <w:tcBorders>
              <w:top w:val="nil"/>
              <w:left w:val="nil"/>
              <w:bottom w:val="single" w:sz="4" w:space="0" w:color="auto"/>
              <w:right w:val="single" w:sz="4" w:space="0" w:color="auto"/>
            </w:tcBorders>
            <w:vAlign w:val="center"/>
          </w:tcPr>
          <w:p w14:paraId="572DFB39" w14:textId="3EA8A4FD" w:rsidR="001230FA" w:rsidRPr="00D10624" w:rsidRDefault="001230FA" w:rsidP="00EC5C35">
            <w:pPr>
              <w:jc w:val="center"/>
              <w:rPr>
                <w:color w:val="000000"/>
                <w:sz w:val="18"/>
                <w:szCs w:val="18"/>
                <w:lang w:val="en-US"/>
              </w:rPr>
            </w:pPr>
            <w:r w:rsidRPr="00D10624">
              <w:rPr>
                <w:color w:val="000000"/>
                <w:sz w:val="18"/>
                <w:szCs w:val="18"/>
                <w:lang w:val="en-US"/>
              </w:rPr>
              <w:t>54</w:t>
            </w:r>
          </w:p>
        </w:tc>
        <w:tc>
          <w:tcPr>
            <w:tcW w:w="192" w:type="pct"/>
            <w:tcBorders>
              <w:top w:val="nil"/>
              <w:left w:val="nil"/>
              <w:bottom w:val="single" w:sz="4" w:space="0" w:color="auto"/>
              <w:right w:val="single" w:sz="4" w:space="0" w:color="auto"/>
            </w:tcBorders>
            <w:vAlign w:val="center"/>
          </w:tcPr>
          <w:p w14:paraId="1A0B9400" w14:textId="66CE4BFC" w:rsidR="001230FA" w:rsidRPr="00D10624" w:rsidRDefault="001230FA" w:rsidP="00EC5C35">
            <w:pPr>
              <w:jc w:val="center"/>
              <w:rPr>
                <w:color w:val="000000"/>
                <w:sz w:val="18"/>
                <w:szCs w:val="18"/>
                <w:lang w:val="en-US"/>
              </w:rPr>
            </w:pPr>
            <w:r w:rsidRPr="00D10624">
              <w:rPr>
                <w:color w:val="000000"/>
                <w:sz w:val="18"/>
                <w:szCs w:val="18"/>
                <w:lang w:val="en-US"/>
              </w:rPr>
              <w:t>8</w:t>
            </w:r>
          </w:p>
        </w:tc>
        <w:tc>
          <w:tcPr>
            <w:tcW w:w="192" w:type="pct"/>
            <w:tcBorders>
              <w:top w:val="nil"/>
              <w:left w:val="nil"/>
              <w:bottom w:val="single" w:sz="4" w:space="0" w:color="auto"/>
              <w:right w:val="single" w:sz="4" w:space="0" w:color="auto"/>
            </w:tcBorders>
            <w:vAlign w:val="center"/>
          </w:tcPr>
          <w:p w14:paraId="493972C1" w14:textId="1345E6BB" w:rsidR="001230FA" w:rsidRPr="00D10624" w:rsidRDefault="001230FA" w:rsidP="00EC5C35">
            <w:pPr>
              <w:jc w:val="center"/>
              <w:rPr>
                <w:color w:val="000000"/>
                <w:sz w:val="18"/>
                <w:szCs w:val="18"/>
                <w:lang w:val="en-US"/>
              </w:rPr>
            </w:pPr>
            <w:r w:rsidRPr="00D10624">
              <w:rPr>
                <w:color w:val="000000"/>
                <w:sz w:val="18"/>
                <w:szCs w:val="18"/>
                <w:lang w:val="en-US"/>
              </w:rPr>
              <w:t>54</w:t>
            </w:r>
          </w:p>
        </w:tc>
        <w:tc>
          <w:tcPr>
            <w:tcW w:w="190" w:type="pct"/>
            <w:tcBorders>
              <w:top w:val="nil"/>
              <w:left w:val="nil"/>
              <w:bottom w:val="single" w:sz="4" w:space="0" w:color="auto"/>
              <w:right w:val="single" w:sz="4" w:space="0" w:color="auto"/>
            </w:tcBorders>
            <w:vAlign w:val="center"/>
          </w:tcPr>
          <w:p w14:paraId="3BF43D24" w14:textId="7BB141C9" w:rsidR="001230FA" w:rsidRPr="00D10624" w:rsidRDefault="001230FA" w:rsidP="00EC5C35">
            <w:pPr>
              <w:jc w:val="center"/>
              <w:rPr>
                <w:color w:val="000000"/>
                <w:sz w:val="18"/>
                <w:szCs w:val="18"/>
                <w:lang w:val="en-US"/>
              </w:rPr>
            </w:pPr>
            <w:r w:rsidRPr="00D10624">
              <w:rPr>
                <w:color w:val="000000"/>
                <w:sz w:val="18"/>
                <w:szCs w:val="18"/>
                <w:lang w:val="en-US"/>
              </w:rPr>
              <w:t>0</w:t>
            </w:r>
          </w:p>
        </w:tc>
      </w:tr>
      <w:tr w:rsidR="001230FA" w:rsidRPr="00D10624" w14:paraId="2F43B5E5"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0B6A2436" w14:textId="4D356DD7" w:rsidR="001230FA" w:rsidRPr="00C70E3B" w:rsidRDefault="001230FA" w:rsidP="001230FA">
            <w:pPr>
              <w:jc w:val="center"/>
              <w:rPr>
                <w:sz w:val="20"/>
                <w:szCs w:val="20"/>
              </w:rPr>
            </w:pPr>
            <w:r w:rsidRPr="00C70E3B">
              <w:rPr>
                <w:sz w:val="20"/>
                <w:szCs w:val="20"/>
              </w:rPr>
              <w:t>12</w:t>
            </w:r>
          </w:p>
        </w:tc>
        <w:tc>
          <w:tcPr>
            <w:tcW w:w="1484" w:type="pct"/>
            <w:tcBorders>
              <w:top w:val="nil"/>
              <w:left w:val="nil"/>
              <w:bottom w:val="single" w:sz="4" w:space="0" w:color="auto"/>
              <w:right w:val="single" w:sz="4" w:space="0" w:color="auto"/>
            </w:tcBorders>
            <w:vAlign w:val="center"/>
          </w:tcPr>
          <w:p w14:paraId="01FBEF0F" w14:textId="6D131811" w:rsidR="001230FA" w:rsidRPr="00C70E3B" w:rsidRDefault="001230FA" w:rsidP="00EC5C35">
            <w:pPr>
              <w:rPr>
                <w:sz w:val="20"/>
                <w:szCs w:val="20"/>
              </w:rPr>
            </w:pPr>
            <w:r w:rsidRPr="00393919">
              <w:rPr>
                <w:color w:val="000000"/>
                <w:sz w:val="20"/>
                <w:szCs w:val="20"/>
              </w:rPr>
              <w:t>МБОУ "Стекляннорадицкая СОШ</w:t>
            </w:r>
          </w:p>
        </w:tc>
        <w:tc>
          <w:tcPr>
            <w:tcW w:w="279" w:type="pct"/>
            <w:tcBorders>
              <w:top w:val="nil"/>
              <w:left w:val="nil"/>
              <w:bottom w:val="single" w:sz="4" w:space="0" w:color="auto"/>
              <w:right w:val="single" w:sz="4" w:space="0" w:color="auto"/>
            </w:tcBorders>
            <w:vAlign w:val="center"/>
          </w:tcPr>
          <w:p w14:paraId="390EB1D8" w14:textId="5A35C284" w:rsidR="001230FA" w:rsidRPr="00D10624" w:rsidRDefault="001230FA" w:rsidP="00EC5C35">
            <w:pPr>
              <w:jc w:val="center"/>
              <w:rPr>
                <w:color w:val="000000"/>
                <w:sz w:val="18"/>
                <w:szCs w:val="18"/>
                <w:lang w:val="en-US"/>
              </w:rPr>
            </w:pPr>
            <w:r w:rsidRPr="00D10624">
              <w:rPr>
                <w:color w:val="000000"/>
                <w:sz w:val="18"/>
                <w:szCs w:val="18"/>
                <w:lang w:val="en-US"/>
              </w:rPr>
              <w:t>9</w:t>
            </w:r>
          </w:p>
        </w:tc>
        <w:tc>
          <w:tcPr>
            <w:tcW w:w="192" w:type="pct"/>
            <w:tcBorders>
              <w:top w:val="nil"/>
              <w:left w:val="nil"/>
              <w:bottom w:val="single" w:sz="4" w:space="0" w:color="auto"/>
              <w:right w:val="single" w:sz="4" w:space="0" w:color="auto"/>
            </w:tcBorders>
            <w:vAlign w:val="center"/>
          </w:tcPr>
          <w:p w14:paraId="03C9896F" w14:textId="5B741D97"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65AA2942" w14:textId="10A00951" w:rsidR="001230FA" w:rsidRPr="00D10624" w:rsidRDefault="001230FA" w:rsidP="00EC5C35">
            <w:pPr>
              <w:jc w:val="center"/>
              <w:rPr>
                <w:color w:val="000000"/>
                <w:sz w:val="18"/>
                <w:szCs w:val="18"/>
                <w:lang w:val="en-US"/>
              </w:rPr>
            </w:pPr>
            <w:r w:rsidRPr="00D10624">
              <w:rPr>
                <w:color w:val="000000"/>
                <w:sz w:val="18"/>
                <w:szCs w:val="18"/>
                <w:lang w:val="en-US"/>
              </w:rPr>
              <w:t>56</w:t>
            </w:r>
          </w:p>
        </w:tc>
        <w:tc>
          <w:tcPr>
            <w:tcW w:w="192" w:type="pct"/>
            <w:tcBorders>
              <w:top w:val="nil"/>
              <w:left w:val="nil"/>
              <w:bottom w:val="single" w:sz="4" w:space="0" w:color="auto"/>
              <w:right w:val="single" w:sz="4" w:space="0" w:color="auto"/>
            </w:tcBorders>
            <w:vAlign w:val="center"/>
          </w:tcPr>
          <w:p w14:paraId="4BFDC32F" w14:textId="66922BA2"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6135C5BA" w14:textId="10A0E36F" w:rsidR="001230FA" w:rsidRPr="00D10624" w:rsidRDefault="001230FA" w:rsidP="00EC5C35">
            <w:pPr>
              <w:jc w:val="center"/>
              <w:rPr>
                <w:color w:val="000000"/>
                <w:sz w:val="18"/>
                <w:szCs w:val="18"/>
                <w:lang w:val="en-US"/>
              </w:rPr>
            </w:pPr>
            <w:r w:rsidRPr="00D10624">
              <w:rPr>
                <w:color w:val="000000"/>
                <w:sz w:val="18"/>
                <w:szCs w:val="18"/>
                <w:lang w:val="en-US"/>
              </w:rPr>
              <w:t>78</w:t>
            </w:r>
          </w:p>
        </w:tc>
        <w:tc>
          <w:tcPr>
            <w:tcW w:w="192" w:type="pct"/>
            <w:tcBorders>
              <w:top w:val="nil"/>
              <w:left w:val="nil"/>
              <w:bottom w:val="single" w:sz="4" w:space="0" w:color="auto"/>
              <w:right w:val="single" w:sz="4" w:space="0" w:color="auto"/>
            </w:tcBorders>
            <w:vAlign w:val="center"/>
          </w:tcPr>
          <w:p w14:paraId="66EF60BC" w14:textId="0741DD4A"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085F0948" w14:textId="04D309B2"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40F3C1BC" w14:textId="2F27B2C7"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625C1413" w14:textId="21025037" w:rsidR="001230FA" w:rsidRPr="00D10624" w:rsidRDefault="001230FA" w:rsidP="00EC5C35">
            <w:pPr>
              <w:jc w:val="center"/>
              <w:rPr>
                <w:color w:val="000000"/>
                <w:sz w:val="18"/>
                <w:szCs w:val="18"/>
                <w:lang w:val="en-US"/>
              </w:rPr>
            </w:pPr>
            <w:r w:rsidRPr="00D10624">
              <w:rPr>
                <w:color w:val="000000"/>
                <w:sz w:val="18"/>
                <w:szCs w:val="18"/>
                <w:lang w:val="en-US"/>
              </w:rPr>
              <w:t>22</w:t>
            </w:r>
          </w:p>
        </w:tc>
        <w:tc>
          <w:tcPr>
            <w:tcW w:w="192" w:type="pct"/>
            <w:tcBorders>
              <w:top w:val="nil"/>
              <w:left w:val="nil"/>
              <w:bottom w:val="single" w:sz="4" w:space="0" w:color="auto"/>
              <w:right w:val="single" w:sz="4" w:space="0" w:color="auto"/>
            </w:tcBorders>
            <w:vAlign w:val="center"/>
          </w:tcPr>
          <w:p w14:paraId="017B0163" w14:textId="70CC123D" w:rsidR="001230FA" w:rsidRPr="00D10624" w:rsidRDefault="001230FA" w:rsidP="00EC5C35">
            <w:pPr>
              <w:jc w:val="center"/>
              <w:rPr>
                <w:color w:val="000000"/>
                <w:sz w:val="18"/>
                <w:szCs w:val="18"/>
                <w:lang w:val="en-US"/>
              </w:rPr>
            </w:pPr>
            <w:r w:rsidRPr="00D10624">
              <w:rPr>
                <w:color w:val="000000"/>
                <w:sz w:val="18"/>
                <w:szCs w:val="18"/>
                <w:lang w:val="en-US"/>
              </w:rPr>
              <w:t>44</w:t>
            </w:r>
          </w:p>
        </w:tc>
        <w:tc>
          <w:tcPr>
            <w:tcW w:w="192" w:type="pct"/>
            <w:tcBorders>
              <w:top w:val="nil"/>
              <w:left w:val="nil"/>
              <w:bottom w:val="single" w:sz="4" w:space="0" w:color="auto"/>
              <w:right w:val="single" w:sz="4" w:space="0" w:color="auto"/>
            </w:tcBorders>
            <w:vAlign w:val="center"/>
          </w:tcPr>
          <w:p w14:paraId="66F0D654" w14:textId="5FE49A35"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405B4A87" w14:textId="5FFCBA65" w:rsidR="001230FA" w:rsidRPr="00D10624" w:rsidRDefault="001230FA" w:rsidP="00EC5C35">
            <w:pPr>
              <w:jc w:val="center"/>
              <w:rPr>
                <w:color w:val="000000"/>
                <w:sz w:val="18"/>
                <w:szCs w:val="18"/>
                <w:lang w:val="en-US"/>
              </w:rPr>
            </w:pPr>
            <w:r w:rsidRPr="00D10624">
              <w:rPr>
                <w:color w:val="000000"/>
                <w:sz w:val="18"/>
                <w:szCs w:val="18"/>
                <w:lang w:val="en-US"/>
              </w:rPr>
              <w:t>22</w:t>
            </w:r>
          </w:p>
        </w:tc>
        <w:tc>
          <w:tcPr>
            <w:tcW w:w="192" w:type="pct"/>
            <w:tcBorders>
              <w:top w:val="nil"/>
              <w:left w:val="nil"/>
              <w:bottom w:val="single" w:sz="4" w:space="0" w:color="auto"/>
              <w:right w:val="single" w:sz="4" w:space="0" w:color="auto"/>
            </w:tcBorders>
            <w:vAlign w:val="center"/>
          </w:tcPr>
          <w:p w14:paraId="09470592" w14:textId="7D87980B"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04AD746E" w14:textId="55E0D8A7" w:rsidR="001230FA" w:rsidRPr="00D10624" w:rsidRDefault="001230FA" w:rsidP="00EC5C35">
            <w:pPr>
              <w:jc w:val="center"/>
              <w:rPr>
                <w:color w:val="000000"/>
                <w:sz w:val="18"/>
                <w:szCs w:val="18"/>
                <w:lang w:val="en-US"/>
              </w:rPr>
            </w:pPr>
            <w:r w:rsidRPr="00D10624">
              <w:rPr>
                <w:color w:val="000000"/>
                <w:sz w:val="18"/>
                <w:szCs w:val="18"/>
                <w:lang w:val="en-US"/>
              </w:rPr>
              <w:t>78</w:t>
            </w:r>
          </w:p>
        </w:tc>
        <w:tc>
          <w:tcPr>
            <w:tcW w:w="192" w:type="pct"/>
            <w:tcBorders>
              <w:top w:val="nil"/>
              <w:left w:val="nil"/>
              <w:bottom w:val="single" w:sz="4" w:space="0" w:color="auto"/>
              <w:right w:val="single" w:sz="4" w:space="0" w:color="auto"/>
            </w:tcBorders>
            <w:vAlign w:val="center"/>
          </w:tcPr>
          <w:p w14:paraId="0D5850E4" w14:textId="2DE465D8"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102405C2" w14:textId="2E23EDE1" w:rsidR="001230FA" w:rsidRPr="00D10624" w:rsidRDefault="001230FA" w:rsidP="00EC5C35">
            <w:pPr>
              <w:jc w:val="center"/>
              <w:rPr>
                <w:color w:val="000000"/>
                <w:sz w:val="18"/>
                <w:szCs w:val="18"/>
                <w:lang w:val="en-US"/>
              </w:rPr>
            </w:pPr>
            <w:r w:rsidRPr="00D10624">
              <w:rPr>
                <w:color w:val="000000"/>
                <w:sz w:val="18"/>
                <w:szCs w:val="18"/>
                <w:lang w:val="en-US"/>
              </w:rPr>
              <w:t>89</w:t>
            </w:r>
          </w:p>
        </w:tc>
        <w:tc>
          <w:tcPr>
            <w:tcW w:w="190" w:type="pct"/>
            <w:tcBorders>
              <w:top w:val="nil"/>
              <w:left w:val="nil"/>
              <w:bottom w:val="single" w:sz="4" w:space="0" w:color="auto"/>
              <w:right w:val="single" w:sz="4" w:space="0" w:color="auto"/>
            </w:tcBorders>
            <w:vAlign w:val="center"/>
          </w:tcPr>
          <w:p w14:paraId="50FDAF87" w14:textId="3369A57C" w:rsidR="001230FA" w:rsidRPr="00D10624" w:rsidRDefault="001230FA" w:rsidP="00EC5C35">
            <w:pPr>
              <w:jc w:val="center"/>
              <w:rPr>
                <w:color w:val="000000"/>
                <w:sz w:val="18"/>
                <w:szCs w:val="18"/>
                <w:lang w:val="en-US"/>
              </w:rPr>
            </w:pPr>
            <w:r w:rsidRPr="00D10624">
              <w:rPr>
                <w:color w:val="000000"/>
                <w:sz w:val="18"/>
                <w:szCs w:val="18"/>
                <w:lang w:val="en-US"/>
              </w:rPr>
              <w:t>11</w:t>
            </w:r>
          </w:p>
        </w:tc>
      </w:tr>
      <w:tr w:rsidR="001230FA" w:rsidRPr="00D10624" w14:paraId="497160A8"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53A5E297" w14:textId="15C3A182" w:rsidR="001230FA" w:rsidRPr="00C70E3B" w:rsidRDefault="001230FA" w:rsidP="001230FA">
            <w:pPr>
              <w:jc w:val="center"/>
              <w:rPr>
                <w:sz w:val="20"/>
                <w:szCs w:val="20"/>
              </w:rPr>
            </w:pPr>
            <w:r w:rsidRPr="00C70E3B">
              <w:rPr>
                <w:sz w:val="20"/>
                <w:szCs w:val="20"/>
              </w:rPr>
              <w:t>13</w:t>
            </w:r>
          </w:p>
        </w:tc>
        <w:tc>
          <w:tcPr>
            <w:tcW w:w="1484" w:type="pct"/>
            <w:tcBorders>
              <w:top w:val="nil"/>
              <w:left w:val="nil"/>
              <w:bottom w:val="single" w:sz="4" w:space="0" w:color="auto"/>
              <w:right w:val="single" w:sz="4" w:space="0" w:color="auto"/>
            </w:tcBorders>
            <w:vAlign w:val="center"/>
          </w:tcPr>
          <w:p w14:paraId="1DF290E0" w14:textId="108F3206" w:rsidR="001230FA" w:rsidRPr="00C70E3B" w:rsidRDefault="001230FA" w:rsidP="00EC5C35">
            <w:pPr>
              <w:rPr>
                <w:sz w:val="20"/>
                <w:szCs w:val="20"/>
              </w:rPr>
            </w:pPr>
            <w:r w:rsidRPr="00393919">
              <w:rPr>
                <w:color w:val="000000"/>
                <w:sz w:val="20"/>
                <w:szCs w:val="20"/>
              </w:rPr>
              <w:t xml:space="preserve">МБОУ "Отрадненская СОШ" </w:t>
            </w:r>
          </w:p>
        </w:tc>
        <w:tc>
          <w:tcPr>
            <w:tcW w:w="279" w:type="pct"/>
            <w:tcBorders>
              <w:top w:val="nil"/>
              <w:left w:val="nil"/>
              <w:bottom w:val="single" w:sz="4" w:space="0" w:color="auto"/>
              <w:right w:val="single" w:sz="4" w:space="0" w:color="auto"/>
            </w:tcBorders>
            <w:vAlign w:val="center"/>
          </w:tcPr>
          <w:p w14:paraId="7DACA8EE" w14:textId="76FE4A3B" w:rsidR="001230FA" w:rsidRPr="00D10624" w:rsidRDefault="001230FA" w:rsidP="00EC5C35">
            <w:pPr>
              <w:jc w:val="center"/>
              <w:rPr>
                <w:color w:val="000000"/>
                <w:sz w:val="18"/>
                <w:szCs w:val="18"/>
                <w:lang w:val="en-US"/>
              </w:rPr>
            </w:pPr>
            <w:r w:rsidRPr="00D10624">
              <w:rPr>
                <w:color w:val="000000"/>
                <w:sz w:val="18"/>
                <w:szCs w:val="18"/>
                <w:lang w:val="en-US"/>
              </w:rPr>
              <w:t>16</w:t>
            </w:r>
          </w:p>
        </w:tc>
        <w:tc>
          <w:tcPr>
            <w:tcW w:w="192" w:type="pct"/>
            <w:tcBorders>
              <w:top w:val="nil"/>
              <w:left w:val="nil"/>
              <w:bottom w:val="single" w:sz="4" w:space="0" w:color="auto"/>
              <w:right w:val="single" w:sz="4" w:space="0" w:color="auto"/>
            </w:tcBorders>
            <w:vAlign w:val="center"/>
          </w:tcPr>
          <w:p w14:paraId="63D99E35" w14:textId="14729E84" w:rsidR="001230FA" w:rsidRPr="00D10624" w:rsidRDefault="001230FA" w:rsidP="00EC5C35">
            <w:pPr>
              <w:jc w:val="center"/>
              <w:rPr>
                <w:color w:val="000000"/>
                <w:sz w:val="18"/>
                <w:szCs w:val="18"/>
                <w:lang w:val="en-US"/>
              </w:rPr>
            </w:pPr>
            <w:r w:rsidRPr="00D10624">
              <w:rPr>
                <w:color w:val="000000"/>
                <w:sz w:val="18"/>
                <w:szCs w:val="18"/>
                <w:lang w:val="en-US"/>
              </w:rPr>
              <w:t>94</w:t>
            </w:r>
          </w:p>
        </w:tc>
        <w:tc>
          <w:tcPr>
            <w:tcW w:w="192" w:type="pct"/>
            <w:tcBorders>
              <w:top w:val="nil"/>
              <w:left w:val="nil"/>
              <w:bottom w:val="single" w:sz="4" w:space="0" w:color="auto"/>
              <w:right w:val="single" w:sz="4" w:space="0" w:color="auto"/>
            </w:tcBorders>
            <w:vAlign w:val="center"/>
          </w:tcPr>
          <w:p w14:paraId="2E9738E3" w14:textId="0C37E2C8" w:rsidR="001230FA" w:rsidRPr="00D10624" w:rsidRDefault="001230FA" w:rsidP="00EC5C35">
            <w:pPr>
              <w:jc w:val="center"/>
              <w:rPr>
                <w:color w:val="000000"/>
                <w:sz w:val="18"/>
                <w:szCs w:val="18"/>
                <w:lang w:val="en-US"/>
              </w:rPr>
            </w:pPr>
            <w:r w:rsidRPr="00D10624">
              <w:rPr>
                <w:color w:val="000000"/>
                <w:sz w:val="18"/>
                <w:szCs w:val="18"/>
                <w:lang w:val="en-US"/>
              </w:rPr>
              <w:t>88</w:t>
            </w:r>
          </w:p>
        </w:tc>
        <w:tc>
          <w:tcPr>
            <w:tcW w:w="192" w:type="pct"/>
            <w:tcBorders>
              <w:top w:val="nil"/>
              <w:left w:val="nil"/>
              <w:bottom w:val="single" w:sz="4" w:space="0" w:color="auto"/>
              <w:right w:val="single" w:sz="4" w:space="0" w:color="auto"/>
            </w:tcBorders>
            <w:vAlign w:val="center"/>
          </w:tcPr>
          <w:p w14:paraId="7A6E29F0" w14:textId="5703C84E" w:rsidR="001230FA" w:rsidRPr="00D10624" w:rsidRDefault="001230FA" w:rsidP="00EC5C35">
            <w:pPr>
              <w:jc w:val="center"/>
              <w:rPr>
                <w:color w:val="000000"/>
                <w:sz w:val="18"/>
                <w:szCs w:val="18"/>
                <w:lang w:val="en-US"/>
              </w:rPr>
            </w:pPr>
            <w:r w:rsidRPr="00D10624">
              <w:rPr>
                <w:color w:val="000000"/>
                <w:sz w:val="18"/>
                <w:szCs w:val="18"/>
                <w:lang w:val="en-US"/>
              </w:rPr>
              <w:t>88</w:t>
            </w:r>
          </w:p>
        </w:tc>
        <w:tc>
          <w:tcPr>
            <w:tcW w:w="192" w:type="pct"/>
            <w:tcBorders>
              <w:top w:val="nil"/>
              <w:left w:val="nil"/>
              <w:bottom w:val="single" w:sz="4" w:space="0" w:color="auto"/>
              <w:right w:val="single" w:sz="4" w:space="0" w:color="auto"/>
            </w:tcBorders>
            <w:vAlign w:val="center"/>
          </w:tcPr>
          <w:p w14:paraId="6F4BD558" w14:textId="47283446" w:rsidR="001230FA" w:rsidRPr="00D10624" w:rsidRDefault="001230FA" w:rsidP="00EC5C35">
            <w:pPr>
              <w:jc w:val="center"/>
              <w:rPr>
                <w:color w:val="000000"/>
                <w:sz w:val="18"/>
                <w:szCs w:val="18"/>
                <w:lang w:val="en-US"/>
              </w:rPr>
            </w:pPr>
            <w:r w:rsidRPr="00D10624">
              <w:rPr>
                <w:color w:val="000000"/>
                <w:sz w:val="18"/>
                <w:szCs w:val="18"/>
                <w:lang w:val="en-US"/>
              </w:rPr>
              <w:t>63</w:t>
            </w:r>
          </w:p>
        </w:tc>
        <w:tc>
          <w:tcPr>
            <w:tcW w:w="192" w:type="pct"/>
            <w:tcBorders>
              <w:top w:val="nil"/>
              <w:left w:val="nil"/>
              <w:bottom w:val="single" w:sz="4" w:space="0" w:color="auto"/>
              <w:right w:val="single" w:sz="4" w:space="0" w:color="auto"/>
            </w:tcBorders>
            <w:vAlign w:val="center"/>
          </w:tcPr>
          <w:p w14:paraId="4B44863B" w14:textId="6C6A3665" w:rsidR="001230FA" w:rsidRPr="00D10624" w:rsidRDefault="001230FA" w:rsidP="00EC5C35">
            <w:pPr>
              <w:jc w:val="center"/>
              <w:rPr>
                <w:color w:val="000000"/>
                <w:sz w:val="18"/>
                <w:szCs w:val="18"/>
                <w:lang w:val="en-US"/>
              </w:rPr>
            </w:pPr>
            <w:r w:rsidRPr="00D10624">
              <w:rPr>
                <w:color w:val="000000"/>
                <w:sz w:val="18"/>
                <w:szCs w:val="18"/>
                <w:lang w:val="en-US"/>
              </w:rPr>
              <w:t>94</w:t>
            </w:r>
          </w:p>
        </w:tc>
        <w:tc>
          <w:tcPr>
            <w:tcW w:w="192" w:type="pct"/>
            <w:tcBorders>
              <w:top w:val="nil"/>
              <w:left w:val="nil"/>
              <w:bottom w:val="single" w:sz="4" w:space="0" w:color="auto"/>
              <w:right w:val="single" w:sz="4" w:space="0" w:color="auto"/>
            </w:tcBorders>
            <w:vAlign w:val="center"/>
          </w:tcPr>
          <w:p w14:paraId="1EDE699D" w14:textId="41B5C025" w:rsidR="001230FA" w:rsidRPr="00D10624" w:rsidRDefault="001230FA" w:rsidP="00EC5C35">
            <w:pPr>
              <w:jc w:val="center"/>
              <w:rPr>
                <w:color w:val="000000"/>
                <w:sz w:val="18"/>
                <w:szCs w:val="18"/>
                <w:lang w:val="en-US"/>
              </w:rPr>
            </w:pPr>
            <w:r w:rsidRPr="00D10624">
              <w:rPr>
                <w:color w:val="000000"/>
                <w:sz w:val="18"/>
                <w:szCs w:val="18"/>
                <w:lang w:val="en-US"/>
              </w:rPr>
              <w:t>94</w:t>
            </w:r>
          </w:p>
        </w:tc>
        <w:tc>
          <w:tcPr>
            <w:tcW w:w="192" w:type="pct"/>
            <w:tcBorders>
              <w:top w:val="nil"/>
              <w:left w:val="nil"/>
              <w:bottom w:val="single" w:sz="4" w:space="0" w:color="auto"/>
              <w:right w:val="single" w:sz="4" w:space="0" w:color="auto"/>
            </w:tcBorders>
            <w:vAlign w:val="center"/>
          </w:tcPr>
          <w:p w14:paraId="55868041" w14:textId="7499243B" w:rsidR="001230FA" w:rsidRPr="00D10624" w:rsidRDefault="001230FA" w:rsidP="00EC5C35">
            <w:pPr>
              <w:jc w:val="center"/>
              <w:rPr>
                <w:color w:val="000000"/>
                <w:sz w:val="18"/>
                <w:szCs w:val="18"/>
                <w:lang w:val="en-US"/>
              </w:rPr>
            </w:pPr>
            <w:r w:rsidRPr="00D10624">
              <w:rPr>
                <w:color w:val="000000"/>
                <w:sz w:val="18"/>
                <w:szCs w:val="18"/>
                <w:lang w:val="en-US"/>
              </w:rPr>
              <w:t>94</w:t>
            </w:r>
          </w:p>
        </w:tc>
        <w:tc>
          <w:tcPr>
            <w:tcW w:w="192" w:type="pct"/>
            <w:tcBorders>
              <w:top w:val="nil"/>
              <w:left w:val="nil"/>
              <w:bottom w:val="single" w:sz="4" w:space="0" w:color="auto"/>
              <w:right w:val="single" w:sz="4" w:space="0" w:color="auto"/>
            </w:tcBorders>
            <w:vAlign w:val="center"/>
          </w:tcPr>
          <w:p w14:paraId="23F31DC0" w14:textId="320FCEA4" w:rsidR="001230FA" w:rsidRPr="00D10624" w:rsidRDefault="001230FA" w:rsidP="00EC5C35">
            <w:pPr>
              <w:jc w:val="center"/>
              <w:rPr>
                <w:color w:val="000000"/>
                <w:sz w:val="18"/>
                <w:szCs w:val="18"/>
                <w:lang w:val="en-US"/>
              </w:rPr>
            </w:pPr>
            <w:r w:rsidRPr="00D10624">
              <w:rPr>
                <w:color w:val="000000"/>
                <w:sz w:val="18"/>
                <w:szCs w:val="18"/>
                <w:lang w:val="en-US"/>
              </w:rPr>
              <w:t>69</w:t>
            </w:r>
          </w:p>
        </w:tc>
        <w:tc>
          <w:tcPr>
            <w:tcW w:w="192" w:type="pct"/>
            <w:tcBorders>
              <w:top w:val="nil"/>
              <w:left w:val="nil"/>
              <w:bottom w:val="single" w:sz="4" w:space="0" w:color="auto"/>
              <w:right w:val="single" w:sz="4" w:space="0" w:color="auto"/>
            </w:tcBorders>
            <w:vAlign w:val="center"/>
          </w:tcPr>
          <w:p w14:paraId="40C903F3" w14:textId="23772FF0" w:rsidR="001230FA" w:rsidRPr="00D10624" w:rsidRDefault="001230FA" w:rsidP="00EC5C35">
            <w:pPr>
              <w:jc w:val="center"/>
              <w:rPr>
                <w:color w:val="000000"/>
                <w:sz w:val="18"/>
                <w:szCs w:val="18"/>
                <w:lang w:val="en-US"/>
              </w:rPr>
            </w:pPr>
            <w:r w:rsidRPr="00D10624">
              <w:rPr>
                <w:color w:val="000000"/>
                <w:sz w:val="18"/>
                <w:szCs w:val="18"/>
                <w:lang w:val="en-US"/>
              </w:rPr>
              <w:t>81</w:t>
            </w:r>
          </w:p>
        </w:tc>
        <w:tc>
          <w:tcPr>
            <w:tcW w:w="192" w:type="pct"/>
            <w:tcBorders>
              <w:top w:val="nil"/>
              <w:left w:val="nil"/>
              <w:bottom w:val="single" w:sz="4" w:space="0" w:color="auto"/>
              <w:right w:val="single" w:sz="4" w:space="0" w:color="auto"/>
            </w:tcBorders>
            <w:vAlign w:val="center"/>
          </w:tcPr>
          <w:p w14:paraId="7AA959C4" w14:textId="2E76D32B" w:rsidR="001230FA" w:rsidRPr="00D10624" w:rsidRDefault="001230FA" w:rsidP="00EC5C35">
            <w:pPr>
              <w:jc w:val="center"/>
              <w:rPr>
                <w:color w:val="000000"/>
                <w:sz w:val="18"/>
                <w:szCs w:val="18"/>
                <w:lang w:val="en-US"/>
              </w:rPr>
            </w:pPr>
            <w:r w:rsidRPr="00D10624">
              <w:rPr>
                <w:color w:val="000000"/>
                <w:sz w:val="18"/>
                <w:szCs w:val="18"/>
                <w:lang w:val="en-US"/>
              </w:rPr>
              <w:t>44</w:t>
            </w:r>
          </w:p>
        </w:tc>
        <w:tc>
          <w:tcPr>
            <w:tcW w:w="192" w:type="pct"/>
            <w:tcBorders>
              <w:top w:val="nil"/>
              <w:left w:val="nil"/>
              <w:bottom w:val="single" w:sz="4" w:space="0" w:color="auto"/>
              <w:right w:val="single" w:sz="4" w:space="0" w:color="auto"/>
            </w:tcBorders>
            <w:vAlign w:val="center"/>
          </w:tcPr>
          <w:p w14:paraId="4DE5A1E6" w14:textId="1F8FEF51" w:rsidR="001230FA" w:rsidRPr="00D10624" w:rsidRDefault="001230FA" w:rsidP="00EC5C35">
            <w:pPr>
              <w:jc w:val="center"/>
              <w:rPr>
                <w:color w:val="000000"/>
                <w:sz w:val="18"/>
                <w:szCs w:val="18"/>
                <w:lang w:val="en-US"/>
              </w:rPr>
            </w:pPr>
            <w:r w:rsidRPr="00D10624">
              <w:rPr>
                <w:color w:val="000000"/>
                <w:sz w:val="18"/>
                <w:szCs w:val="18"/>
                <w:lang w:val="en-US"/>
              </w:rPr>
              <w:t>56</w:t>
            </w:r>
          </w:p>
        </w:tc>
        <w:tc>
          <w:tcPr>
            <w:tcW w:w="192" w:type="pct"/>
            <w:tcBorders>
              <w:top w:val="nil"/>
              <w:left w:val="nil"/>
              <w:bottom w:val="single" w:sz="4" w:space="0" w:color="auto"/>
              <w:right w:val="single" w:sz="4" w:space="0" w:color="auto"/>
            </w:tcBorders>
            <w:vAlign w:val="center"/>
          </w:tcPr>
          <w:p w14:paraId="7D80CB65" w14:textId="6FDCAFF8"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2" w:type="pct"/>
            <w:tcBorders>
              <w:top w:val="nil"/>
              <w:left w:val="nil"/>
              <w:bottom w:val="single" w:sz="4" w:space="0" w:color="auto"/>
              <w:right w:val="single" w:sz="4" w:space="0" w:color="auto"/>
            </w:tcBorders>
            <w:vAlign w:val="center"/>
          </w:tcPr>
          <w:p w14:paraId="5107CF89" w14:textId="0057AA1E" w:rsidR="001230FA" w:rsidRPr="00D10624" w:rsidRDefault="001230FA" w:rsidP="00EC5C35">
            <w:pPr>
              <w:jc w:val="center"/>
              <w:rPr>
                <w:color w:val="000000"/>
                <w:sz w:val="18"/>
                <w:szCs w:val="18"/>
                <w:lang w:val="en-US"/>
              </w:rPr>
            </w:pPr>
            <w:r w:rsidRPr="00D10624">
              <w:rPr>
                <w:color w:val="000000"/>
                <w:sz w:val="18"/>
                <w:szCs w:val="18"/>
                <w:lang w:val="en-US"/>
              </w:rPr>
              <w:t>63</w:t>
            </w:r>
          </w:p>
        </w:tc>
        <w:tc>
          <w:tcPr>
            <w:tcW w:w="192" w:type="pct"/>
            <w:tcBorders>
              <w:top w:val="nil"/>
              <w:left w:val="nil"/>
              <w:bottom w:val="single" w:sz="4" w:space="0" w:color="auto"/>
              <w:right w:val="single" w:sz="4" w:space="0" w:color="auto"/>
            </w:tcBorders>
            <w:vAlign w:val="center"/>
          </w:tcPr>
          <w:p w14:paraId="33B19FB3" w14:textId="3E25FF77" w:rsidR="001230FA" w:rsidRPr="00D10624" w:rsidRDefault="001230FA" w:rsidP="00EC5C35">
            <w:pPr>
              <w:jc w:val="center"/>
              <w:rPr>
                <w:color w:val="000000"/>
                <w:sz w:val="18"/>
                <w:szCs w:val="18"/>
                <w:lang w:val="en-US"/>
              </w:rPr>
            </w:pPr>
            <w:r w:rsidRPr="00D10624">
              <w:rPr>
                <w:color w:val="000000"/>
                <w:sz w:val="18"/>
                <w:szCs w:val="18"/>
                <w:lang w:val="en-US"/>
              </w:rPr>
              <w:t>28</w:t>
            </w:r>
          </w:p>
        </w:tc>
        <w:tc>
          <w:tcPr>
            <w:tcW w:w="192" w:type="pct"/>
            <w:tcBorders>
              <w:top w:val="nil"/>
              <w:left w:val="nil"/>
              <w:bottom w:val="single" w:sz="4" w:space="0" w:color="auto"/>
              <w:right w:val="single" w:sz="4" w:space="0" w:color="auto"/>
            </w:tcBorders>
            <w:vAlign w:val="center"/>
          </w:tcPr>
          <w:p w14:paraId="40486334" w14:textId="52C64568" w:rsidR="001230FA" w:rsidRPr="00D10624" w:rsidRDefault="001230FA" w:rsidP="00EC5C35">
            <w:pPr>
              <w:jc w:val="center"/>
              <w:rPr>
                <w:color w:val="000000"/>
                <w:sz w:val="18"/>
                <w:szCs w:val="18"/>
                <w:lang w:val="en-US"/>
              </w:rPr>
            </w:pPr>
            <w:r w:rsidRPr="00D10624">
              <w:rPr>
                <w:color w:val="000000"/>
                <w:sz w:val="18"/>
                <w:szCs w:val="18"/>
                <w:lang w:val="en-US"/>
              </w:rPr>
              <w:t>38</w:t>
            </w:r>
          </w:p>
        </w:tc>
        <w:tc>
          <w:tcPr>
            <w:tcW w:w="190" w:type="pct"/>
            <w:tcBorders>
              <w:top w:val="nil"/>
              <w:left w:val="nil"/>
              <w:bottom w:val="single" w:sz="4" w:space="0" w:color="auto"/>
              <w:right w:val="single" w:sz="4" w:space="0" w:color="auto"/>
            </w:tcBorders>
            <w:vAlign w:val="center"/>
          </w:tcPr>
          <w:p w14:paraId="34129F2D" w14:textId="1B619275" w:rsidR="001230FA" w:rsidRPr="00D10624" w:rsidRDefault="001230FA" w:rsidP="00EC5C35">
            <w:pPr>
              <w:jc w:val="center"/>
              <w:rPr>
                <w:color w:val="000000"/>
                <w:sz w:val="18"/>
                <w:szCs w:val="18"/>
                <w:lang w:val="en-US"/>
              </w:rPr>
            </w:pPr>
            <w:r w:rsidRPr="00D10624">
              <w:rPr>
                <w:color w:val="000000"/>
                <w:sz w:val="18"/>
                <w:szCs w:val="18"/>
                <w:lang w:val="en-US"/>
              </w:rPr>
              <w:t>19</w:t>
            </w:r>
          </w:p>
        </w:tc>
      </w:tr>
      <w:tr w:rsidR="001230FA" w:rsidRPr="00D10624" w14:paraId="4E5A33B8"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1D95E8AC" w14:textId="5F9050A8" w:rsidR="001230FA" w:rsidRPr="00C70E3B" w:rsidRDefault="001230FA" w:rsidP="001230FA">
            <w:pPr>
              <w:jc w:val="center"/>
              <w:rPr>
                <w:sz w:val="20"/>
                <w:szCs w:val="20"/>
              </w:rPr>
            </w:pPr>
            <w:r>
              <w:rPr>
                <w:sz w:val="20"/>
                <w:szCs w:val="20"/>
              </w:rPr>
              <w:t>14</w:t>
            </w:r>
          </w:p>
        </w:tc>
        <w:tc>
          <w:tcPr>
            <w:tcW w:w="1484" w:type="pct"/>
            <w:tcBorders>
              <w:top w:val="nil"/>
              <w:left w:val="nil"/>
              <w:bottom w:val="single" w:sz="4" w:space="0" w:color="auto"/>
              <w:right w:val="single" w:sz="4" w:space="0" w:color="auto"/>
            </w:tcBorders>
            <w:vAlign w:val="center"/>
          </w:tcPr>
          <w:p w14:paraId="1B0BC795" w14:textId="607ECEBE" w:rsidR="001230FA" w:rsidRPr="00C70E3B" w:rsidRDefault="001230FA" w:rsidP="00EC5C35">
            <w:pPr>
              <w:rPr>
                <w:sz w:val="20"/>
                <w:szCs w:val="20"/>
              </w:rPr>
            </w:pPr>
            <w:r w:rsidRPr="00393919">
              <w:rPr>
                <w:color w:val="000000"/>
                <w:sz w:val="20"/>
                <w:szCs w:val="20"/>
              </w:rPr>
              <w:t xml:space="preserve">МБОУ "Снежская гимназия" </w:t>
            </w:r>
          </w:p>
        </w:tc>
        <w:tc>
          <w:tcPr>
            <w:tcW w:w="279" w:type="pct"/>
            <w:tcBorders>
              <w:top w:val="nil"/>
              <w:left w:val="nil"/>
              <w:bottom w:val="single" w:sz="4" w:space="0" w:color="auto"/>
              <w:right w:val="single" w:sz="4" w:space="0" w:color="auto"/>
            </w:tcBorders>
            <w:vAlign w:val="center"/>
          </w:tcPr>
          <w:p w14:paraId="2DF46257" w14:textId="093C46A8" w:rsidR="001230FA" w:rsidRPr="00D10624" w:rsidRDefault="001230FA" w:rsidP="00EC5C35">
            <w:pPr>
              <w:jc w:val="center"/>
              <w:rPr>
                <w:color w:val="000000"/>
                <w:sz w:val="18"/>
                <w:szCs w:val="18"/>
                <w:lang w:val="en-US"/>
              </w:rPr>
            </w:pPr>
            <w:r w:rsidRPr="00D10624">
              <w:rPr>
                <w:color w:val="000000"/>
                <w:sz w:val="18"/>
                <w:szCs w:val="18"/>
                <w:lang w:val="en-US"/>
              </w:rPr>
              <w:t>129</w:t>
            </w:r>
          </w:p>
        </w:tc>
        <w:tc>
          <w:tcPr>
            <w:tcW w:w="192" w:type="pct"/>
            <w:tcBorders>
              <w:top w:val="nil"/>
              <w:left w:val="nil"/>
              <w:bottom w:val="single" w:sz="4" w:space="0" w:color="auto"/>
              <w:right w:val="single" w:sz="4" w:space="0" w:color="auto"/>
            </w:tcBorders>
            <w:vAlign w:val="center"/>
          </w:tcPr>
          <w:p w14:paraId="136D7AD3" w14:textId="686F5EB0" w:rsidR="001230FA" w:rsidRPr="00D10624" w:rsidRDefault="001230FA" w:rsidP="00EC5C35">
            <w:pPr>
              <w:jc w:val="center"/>
              <w:rPr>
                <w:color w:val="000000"/>
                <w:sz w:val="18"/>
                <w:szCs w:val="18"/>
                <w:lang w:val="en-US"/>
              </w:rPr>
            </w:pPr>
            <w:r w:rsidRPr="00D10624">
              <w:rPr>
                <w:color w:val="000000"/>
                <w:sz w:val="18"/>
                <w:szCs w:val="18"/>
                <w:lang w:val="en-US"/>
              </w:rPr>
              <w:t>80</w:t>
            </w:r>
          </w:p>
        </w:tc>
        <w:tc>
          <w:tcPr>
            <w:tcW w:w="192" w:type="pct"/>
            <w:tcBorders>
              <w:top w:val="nil"/>
              <w:left w:val="nil"/>
              <w:bottom w:val="single" w:sz="4" w:space="0" w:color="auto"/>
              <w:right w:val="single" w:sz="4" w:space="0" w:color="auto"/>
            </w:tcBorders>
            <w:vAlign w:val="center"/>
          </w:tcPr>
          <w:p w14:paraId="6A0DB49C" w14:textId="139086F8" w:rsidR="001230FA" w:rsidRPr="00D10624" w:rsidRDefault="001230FA" w:rsidP="00EC5C35">
            <w:pPr>
              <w:jc w:val="center"/>
              <w:rPr>
                <w:color w:val="000000"/>
                <w:sz w:val="18"/>
                <w:szCs w:val="18"/>
                <w:lang w:val="en-US"/>
              </w:rPr>
            </w:pPr>
            <w:r w:rsidRPr="00D10624">
              <w:rPr>
                <w:color w:val="000000"/>
                <w:sz w:val="18"/>
                <w:szCs w:val="18"/>
                <w:lang w:val="en-US"/>
              </w:rPr>
              <w:t>91</w:t>
            </w:r>
          </w:p>
        </w:tc>
        <w:tc>
          <w:tcPr>
            <w:tcW w:w="192" w:type="pct"/>
            <w:tcBorders>
              <w:top w:val="nil"/>
              <w:left w:val="nil"/>
              <w:bottom w:val="single" w:sz="4" w:space="0" w:color="auto"/>
              <w:right w:val="single" w:sz="4" w:space="0" w:color="auto"/>
            </w:tcBorders>
            <w:vAlign w:val="center"/>
          </w:tcPr>
          <w:p w14:paraId="2AD6BB36" w14:textId="2A968354" w:rsidR="001230FA" w:rsidRPr="00D10624" w:rsidRDefault="001230FA" w:rsidP="00EC5C35">
            <w:pPr>
              <w:jc w:val="center"/>
              <w:rPr>
                <w:color w:val="000000"/>
                <w:sz w:val="18"/>
                <w:szCs w:val="18"/>
                <w:lang w:val="en-US"/>
              </w:rPr>
            </w:pPr>
            <w:r w:rsidRPr="00D10624">
              <w:rPr>
                <w:color w:val="000000"/>
                <w:sz w:val="18"/>
                <w:szCs w:val="18"/>
                <w:lang w:val="en-US"/>
              </w:rPr>
              <w:t>91</w:t>
            </w:r>
          </w:p>
        </w:tc>
        <w:tc>
          <w:tcPr>
            <w:tcW w:w="192" w:type="pct"/>
            <w:tcBorders>
              <w:top w:val="nil"/>
              <w:left w:val="nil"/>
              <w:bottom w:val="single" w:sz="4" w:space="0" w:color="auto"/>
              <w:right w:val="single" w:sz="4" w:space="0" w:color="auto"/>
            </w:tcBorders>
            <w:vAlign w:val="center"/>
          </w:tcPr>
          <w:p w14:paraId="0AD8C7BC" w14:textId="6B38FFEF" w:rsidR="001230FA" w:rsidRPr="00D10624" w:rsidRDefault="001230FA" w:rsidP="00EC5C35">
            <w:pPr>
              <w:jc w:val="center"/>
              <w:rPr>
                <w:color w:val="000000"/>
                <w:sz w:val="18"/>
                <w:szCs w:val="18"/>
                <w:lang w:val="en-US"/>
              </w:rPr>
            </w:pPr>
            <w:r w:rsidRPr="00D10624">
              <w:rPr>
                <w:color w:val="000000"/>
                <w:sz w:val="18"/>
                <w:szCs w:val="18"/>
                <w:lang w:val="en-US"/>
              </w:rPr>
              <w:t>91</w:t>
            </w:r>
          </w:p>
        </w:tc>
        <w:tc>
          <w:tcPr>
            <w:tcW w:w="192" w:type="pct"/>
            <w:tcBorders>
              <w:top w:val="nil"/>
              <w:left w:val="nil"/>
              <w:bottom w:val="single" w:sz="4" w:space="0" w:color="auto"/>
              <w:right w:val="single" w:sz="4" w:space="0" w:color="auto"/>
            </w:tcBorders>
            <w:vAlign w:val="center"/>
          </w:tcPr>
          <w:p w14:paraId="397324DB" w14:textId="04BF6C8A" w:rsidR="001230FA" w:rsidRPr="00D10624" w:rsidRDefault="001230FA" w:rsidP="00EC5C35">
            <w:pPr>
              <w:jc w:val="center"/>
              <w:rPr>
                <w:color w:val="000000"/>
                <w:sz w:val="18"/>
                <w:szCs w:val="18"/>
                <w:lang w:val="en-US"/>
              </w:rPr>
            </w:pPr>
            <w:r w:rsidRPr="00D10624">
              <w:rPr>
                <w:color w:val="000000"/>
                <w:sz w:val="18"/>
                <w:szCs w:val="18"/>
                <w:lang w:val="en-US"/>
              </w:rPr>
              <w:t>94</w:t>
            </w:r>
          </w:p>
        </w:tc>
        <w:tc>
          <w:tcPr>
            <w:tcW w:w="192" w:type="pct"/>
            <w:tcBorders>
              <w:top w:val="nil"/>
              <w:left w:val="nil"/>
              <w:bottom w:val="single" w:sz="4" w:space="0" w:color="auto"/>
              <w:right w:val="single" w:sz="4" w:space="0" w:color="auto"/>
            </w:tcBorders>
            <w:vAlign w:val="center"/>
          </w:tcPr>
          <w:p w14:paraId="1159A9D2" w14:textId="3EB38F39" w:rsidR="001230FA" w:rsidRPr="00D10624" w:rsidRDefault="001230FA" w:rsidP="00EC5C35">
            <w:pPr>
              <w:jc w:val="center"/>
              <w:rPr>
                <w:color w:val="000000"/>
                <w:sz w:val="18"/>
                <w:szCs w:val="18"/>
                <w:lang w:val="en-US"/>
              </w:rPr>
            </w:pPr>
            <w:r w:rsidRPr="00D10624">
              <w:rPr>
                <w:color w:val="000000"/>
                <w:sz w:val="18"/>
                <w:szCs w:val="18"/>
                <w:lang w:val="en-US"/>
              </w:rPr>
              <w:t>88</w:t>
            </w:r>
          </w:p>
        </w:tc>
        <w:tc>
          <w:tcPr>
            <w:tcW w:w="192" w:type="pct"/>
            <w:tcBorders>
              <w:top w:val="nil"/>
              <w:left w:val="nil"/>
              <w:bottom w:val="single" w:sz="4" w:space="0" w:color="auto"/>
              <w:right w:val="single" w:sz="4" w:space="0" w:color="auto"/>
            </w:tcBorders>
            <w:vAlign w:val="center"/>
          </w:tcPr>
          <w:p w14:paraId="37D4A2F9" w14:textId="098A542E" w:rsidR="001230FA" w:rsidRPr="00D10624" w:rsidRDefault="001230FA" w:rsidP="00EC5C35">
            <w:pPr>
              <w:jc w:val="center"/>
              <w:rPr>
                <w:color w:val="000000"/>
                <w:sz w:val="18"/>
                <w:szCs w:val="18"/>
                <w:lang w:val="en-US"/>
              </w:rPr>
            </w:pPr>
            <w:r w:rsidRPr="00D10624">
              <w:rPr>
                <w:color w:val="000000"/>
                <w:sz w:val="18"/>
                <w:szCs w:val="18"/>
                <w:lang w:val="en-US"/>
              </w:rPr>
              <w:t>59</w:t>
            </w:r>
          </w:p>
        </w:tc>
        <w:tc>
          <w:tcPr>
            <w:tcW w:w="192" w:type="pct"/>
            <w:tcBorders>
              <w:top w:val="nil"/>
              <w:left w:val="nil"/>
              <w:bottom w:val="single" w:sz="4" w:space="0" w:color="auto"/>
              <w:right w:val="single" w:sz="4" w:space="0" w:color="auto"/>
            </w:tcBorders>
            <w:vAlign w:val="center"/>
          </w:tcPr>
          <w:p w14:paraId="737D0172" w14:textId="1ACC0D5A" w:rsidR="001230FA" w:rsidRPr="00D10624" w:rsidRDefault="001230FA" w:rsidP="00EC5C35">
            <w:pPr>
              <w:jc w:val="center"/>
              <w:rPr>
                <w:color w:val="000000"/>
                <w:sz w:val="18"/>
                <w:szCs w:val="18"/>
                <w:lang w:val="en-US"/>
              </w:rPr>
            </w:pPr>
            <w:r w:rsidRPr="00D10624">
              <w:rPr>
                <w:color w:val="000000"/>
                <w:sz w:val="18"/>
                <w:szCs w:val="18"/>
                <w:lang w:val="en-US"/>
              </w:rPr>
              <w:t>48</w:t>
            </w:r>
          </w:p>
        </w:tc>
        <w:tc>
          <w:tcPr>
            <w:tcW w:w="192" w:type="pct"/>
            <w:tcBorders>
              <w:top w:val="nil"/>
              <w:left w:val="nil"/>
              <w:bottom w:val="single" w:sz="4" w:space="0" w:color="auto"/>
              <w:right w:val="single" w:sz="4" w:space="0" w:color="auto"/>
            </w:tcBorders>
            <w:vAlign w:val="center"/>
          </w:tcPr>
          <w:p w14:paraId="1DAD6E33" w14:textId="212908B8" w:rsidR="001230FA" w:rsidRPr="00D10624" w:rsidRDefault="001230FA" w:rsidP="00EC5C35">
            <w:pPr>
              <w:jc w:val="center"/>
              <w:rPr>
                <w:color w:val="000000"/>
                <w:sz w:val="18"/>
                <w:szCs w:val="18"/>
                <w:lang w:val="en-US"/>
              </w:rPr>
            </w:pPr>
            <w:r w:rsidRPr="00D10624">
              <w:rPr>
                <w:color w:val="000000"/>
                <w:sz w:val="18"/>
                <w:szCs w:val="18"/>
                <w:lang w:val="en-US"/>
              </w:rPr>
              <w:t>65</w:t>
            </w:r>
          </w:p>
        </w:tc>
        <w:tc>
          <w:tcPr>
            <w:tcW w:w="192" w:type="pct"/>
            <w:tcBorders>
              <w:top w:val="nil"/>
              <w:left w:val="nil"/>
              <w:bottom w:val="single" w:sz="4" w:space="0" w:color="auto"/>
              <w:right w:val="single" w:sz="4" w:space="0" w:color="auto"/>
            </w:tcBorders>
            <w:vAlign w:val="center"/>
          </w:tcPr>
          <w:p w14:paraId="216950B4" w14:textId="3E403836" w:rsidR="001230FA" w:rsidRPr="00D10624" w:rsidRDefault="001230FA" w:rsidP="00EC5C35">
            <w:pPr>
              <w:jc w:val="center"/>
              <w:rPr>
                <w:color w:val="000000"/>
                <w:sz w:val="18"/>
                <w:szCs w:val="18"/>
                <w:lang w:val="en-US"/>
              </w:rPr>
            </w:pPr>
            <w:r w:rsidRPr="00D10624">
              <w:rPr>
                <w:color w:val="000000"/>
                <w:sz w:val="18"/>
                <w:szCs w:val="18"/>
                <w:lang w:val="en-US"/>
              </w:rPr>
              <w:t>57</w:t>
            </w:r>
          </w:p>
        </w:tc>
        <w:tc>
          <w:tcPr>
            <w:tcW w:w="192" w:type="pct"/>
            <w:tcBorders>
              <w:top w:val="nil"/>
              <w:left w:val="nil"/>
              <w:bottom w:val="single" w:sz="4" w:space="0" w:color="auto"/>
              <w:right w:val="single" w:sz="4" w:space="0" w:color="auto"/>
            </w:tcBorders>
            <w:vAlign w:val="center"/>
          </w:tcPr>
          <w:p w14:paraId="6049C961" w14:textId="40B94064" w:rsidR="001230FA" w:rsidRPr="00D10624" w:rsidRDefault="001230FA" w:rsidP="00EC5C35">
            <w:pPr>
              <w:jc w:val="center"/>
              <w:rPr>
                <w:color w:val="000000"/>
                <w:sz w:val="18"/>
                <w:szCs w:val="18"/>
                <w:lang w:val="en-US"/>
              </w:rPr>
            </w:pPr>
            <w:r w:rsidRPr="00D10624">
              <w:rPr>
                <w:color w:val="000000"/>
                <w:sz w:val="18"/>
                <w:szCs w:val="18"/>
                <w:lang w:val="en-US"/>
              </w:rPr>
              <w:t>76</w:t>
            </w:r>
          </w:p>
        </w:tc>
        <w:tc>
          <w:tcPr>
            <w:tcW w:w="192" w:type="pct"/>
            <w:tcBorders>
              <w:top w:val="nil"/>
              <w:left w:val="nil"/>
              <w:bottom w:val="single" w:sz="4" w:space="0" w:color="auto"/>
              <w:right w:val="single" w:sz="4" w:space="0" w:color="auto"/>
            </w:tcBorders>
            <w:vAlign w:val="center"/>
          </w:tcPr>
          <w:p w14:paraId="09BF6CBA" w14:textId="1DE80ED4" w:rsidR="001230FA" w:rsidRPr="00D10624" w:rsidRDefault="001230FA" w:rsidP="00EC5C35">
            <w:pPr>
              <w:jc w:val="center"/>
              <w:rPr>
                <w:color w:val="000000"/>
                <w:sz w:val="18"/>
                <w:szCs w:val="18"/>
                <w:lang w:val="en-US"/>
              </w:rPr>
            </w:pPr>
            <w:r w:rsidRPr="00D10624">
              <w:rPr>
                <w:color w:val="000000"/>
                <w:sz w:val="18"/>
                <w:szCs w:val="18"/>
                <w:lang w:val="en-US"/>
              </w:rPr>
              <w:t>38</w:t>
            </w:r>
          </w:p>
        </w:tc>
        <w:tc>
          <w:tcPr>
            <w:tcW w:w="192" w:type="pct"/>
            <w:tcBorders>
              <w:top w:val="nil"/>
              <w:left w:val="nil"/>
              <w:bottom w:val="single" w:sz="4" w:space="0" w:color="auto"/>
              <w:right w:val="single" w:sz="4" w:space="0" w:color="auto"/>
            </w:tcBorders>
            <w:vAlign w:val="center"/>
          </w:tcPr>
          <w:p w14:paraId="0FBAD0EC" w14:textId="6A8D8DF7" w:rsidR="001230FA" w:rsidRPr="00D10624" w:rsidRDefault="001230FA" w:rsidP="00EC5C35">
            <w:pPr>
              <w:jc w:val="center"/>
              <w:rPr>
                <w:color w:val="000000"/>
                <w:sz w:val="18"/>
                <w:szCs w:val="18"/>
                <w:lang w:val="en-US"/>
              </w:rPr>
            </w:pPr>
            <w:r w:rsidRPr="00D10624">
              <w:rPr>
                <w:color w:val="000000"/>
                <w:sz w:val="18"/>
                <w:szCs w:val="18"/>
                <w:lang w:val="en-US"/>
              </w:rPr>
              <w:t>70</w:t>
            </w:r>
          </w:p>
        </w:tc>
        <w:tc>
          <w:tcPr>
            <w:tcW w:w="192" w:type="pct"/>
            <w:tcBorders>
              <w:top w:val="nil"/>
              <w:left w:val="nil"/>
              <w:bottom w:val="single" w:sz="4" w:space="0" w:color="auto"/>
              <w:right w:val="single" w:sz="4" w:space="0" w:color="auto"/>
            </w:tcBorders>
            <w:vAlign w:val="center"/>
          </w:tcPr>
          <w:p w14:paraId="0CEDADCD" w14:textId="538C2A5A" w:rsidR="001230FA" w:rsidRPr="00D10624" w:rsidRDefault="001230FA" w:rsidP="00EC5C35">
            <w:pPr>
              <w:jc w:val="center"/>
              <w:rPr>
                <w:color w:val="000000"/>
                <w:sz w:val="18"/>
                <w:szCs w:val="18"/>
                <w:lang w:val="en-US"/>
              </w:rPr>
            </w:pPr>
            <w:r w:rsidRPr="00D10624">
              <w:rPr>
                <w:color w:val="000000"/>
                <w:sz w:val="18"/>
                <w:szCs w:val="18"/>
                <w:lang w:val="en-US"/>
              </w:rPr>
              <w:t>39</w:t>
            </w:r>
          </w:p>
        </w:tc>
        <w:tc>
          <w:tcPr>
            <w:tcW w:w="192" w:type="pct"/>
            <w:tcBorders>
              <w:top w:val="nil"/>
              <w:left w:val="nil"/>
              <w:bottom w:val="single" w:sz="4" w:space="0" w:color="auto"/>
              <w:right w:val="single" w:sz="4" w:space="0" w:color="auto"/>
            </w:tcBorders>
            <w:vAlign w:val="center"/>
          </w:tcPr>
          <w:p w14:paraId="15315091" w14:textId="43418E92" w:rsidR="001230FA" w:rsidRPr="00D10624" w:rsidRDefault="001230FA" w:rsidP="00EC5C35">
            <w:pPr>
              <w:jc w:val="center"/>
              <w:rPr>
                <w:color w:val="000000"/>
                <w:sz w:val="18"/>
                <w:szCs w:val="18"/>
                <w:lang w:val="en-US"/>
              </w:rPr>
            </w:pPr>
            <w:r w:rsidRPr="00D10624">
              <w:rPr>
                <w:color w:val="000000"/>
                <w:sz w:val="18"/>
                <w:szCs w:val="18"/>
                <w:lang w:val="en-US"/>
              </w:rPr>
              <w:t>46</w:t>
            </w:r>
          </w:p>
        </w:tc>
        <w:tc>
          <w:tcPr>
            <w:tcW w:w="190" w:type="pct"/>
            <w:tcBorders>
              <w:top w:val="nil"/>
              <w:left w:val="nil"/>
              <w:bottom w:val="single" w:sz="4" w:space="0" w:color="auto"/>
              <w:right w:val="single" w:sz="4" w:space="0" w:color="auto"/>
            </w:tcBorders>
            <w:vAlign w:val="center"/>
          </w:tcPr>
          <w:p w14:paraId="1FEC7BE8" w14:textId="450742A4" w:rsidR="001230FA" w:rsidRPr="00D10624" w:rsidRDefault="001230FA" w:rsidP="00EC5C35">
            <w:pPr>
              <w:jc w:val="center"/>
              <w:rPr>
                <w:color w:val="000000"/>
                <w:sz w:val="18"/>
                <w:szCs w:val="18"/>
                <w:lang w:val="en-US"/>
              </w:rPr>
            </w:pPr>
            <w:r w:rsidRPr="00D10624">
              <w:rPr>
                <w:color w:val="000000"/>
                <w:sz w:val="18"/>
                <w:szCs w:val="18"/>
                <w:lang w:val="en-US"/>
              </w:rPr>
              <w:t>39</w:t>
            </w:r>
          </w:p>
        </w:tc>
      </w:tr>
      <w:tr w:rsidR="001230FA" w:rsidRPr="00D10624" w14:paraId="3480F5D7"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757EFBC6" w14:textId="62F03BC6" w:rsidR="001230FA" w:rsidRPr="00C70E3B" w:rsidRDefault="001230FA" w:rsidP="001230FA">
            <w:pPr>
              <w:jc w:val="center"/>
              <w:rPr>
                <w:sz w:val="20"/>
                <w:szCs w:val="20"/>
              </w:rPr>
            </w:pPr>
            <w:r>
              <w:rPr>
                <w:sz w:val="20"/>
                <w:szCs w:val="20"/>
              </w:rPr>
              <w:t>15</w:t>
            </w:r>
          </w:p>
        </w:tc>
        <w:tc>
          <w:tcPr>
            <w:tcW w:w="1484" w:type="pct"/>
            <w:tcBorders>
              <w:top w:val="nil"/>
              <w:left w:val="nil"/>
              <w:bottom w:val="single" w:sz="4" w:space="0" w:color="auto"/>
              <w:right w:val="single" w:sz="4" w:space="0" w:color="auto"/>
            </w:tcBorders>
            <w:vAlign w:val="center"/>
          </w:tcPr>
          <w:p w14:paraId="238DC448" w14:textId="7BCE428F" w:rsidR="001230FA" w:rsidRPr="00C70E3B" w:rsidRDefault="001230FA" w:rsidP="00EC5C35">
            <w:pPr>
              <w:rPr>
                <w:sz w:val="20"/>
                <w:szCs w:val="20"/>
              </w:rPr>
            </w:pPr>
            <w:r w:rsidRPr="00393919">
              <w:rPr>
                <w:color w:val="000000"/>
                <w:sz w:val="20"/>
                <w:szCs w:val="20"/>
              </w:rPr>
              <w:t>МБОУ "Пальцовская СОШ"</w:t>
            </w:r>
          </w:p>
        </w:tc>
        <w:tc>
          <w:tcPr>
            <w:tcW w:w="279" w:type="pct"/>
            <w:tcBorders>
              <w:top w:val="nil"/>
              <w:left w:val="nil"/>
              <w:bottom w:val="single" w:sz="4" w:space="0" w:color="auto"/>
              <w:right w:val="single" w:sz="4" w:space="0" w:color="auto"/>
            </w:tcBorders>
            <w:vAlign w:val="center"/>
          </w:tcPr>
          <w:p w14:paraId="10AFC09F" w14:textId="429471FB" w:rsidR="001230FA" w:rsidRPr="00D10624" w:rsidRDefault="001230FA" w:rsidP="00EC5C35">
            <w:pPr>
              <w:jc w:val="center"/>
              <w:rPr>
                <w:color w:val="000000"/>
                <w:sz w:val="18"/>
                <w:szCs w:val="18"/>
                <w:lang w:val="en-US"/>
              </w:rPr>
            </w:pPr>
            <w:r w:rsidRPr="00D10624">
              <w:rPr>
                <w:color w:val="000000"/>
                <w:sz w:val="18"/>
                <w:szCs w:val="18"/>
                <w:lang w:val="en-US"/>
              </w:rPr>
              <w:t>9</w:t>
            </w:r>
          </w:p>
        </w:tc>
        <w:tc>
          <w:tcPr>
            <w:tcW w:w="192" w:type="pct"/>
            <w:tcBorders>
              <w:top w:val="nil"/>
              <w:left w:val="nil"/>
              <w:bottom w:val="single" w:sz="4" w:space="0" w:color="auto"/>
              <w:right w:val="single" w:sz="4" w:space="0" w:color="auto"/>
            </w:tcBorders>
            <w:vAlign w:val="center"/>
          </w:tcPr>
          <w:p w14:paraId="417D4BA9" w14:textId="53E5934F"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7ECC5933" w14:textId="29511179"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0086EC52" w14:textId="26180548"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5324C3C1" w14:textId="028F6916"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4476A545" w14:textId="52BF20DF"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16AF2B6D" w14:textId="095CE77B" w:rsidR="001230FA" w:rsidRPr="00D10624" w:rsidRDefault="001230FA" w:rsidP="00EC5C35">
            <w:pPr>
              <w:jc w:val="center"/>
              <w:rPr>
                <w:color w:val="000000"/>
                <w:sz w:val="18"/>
                <w:szCs w:val="18"/>
                <w:lang w:val="en-US"/>
              </w:rPr>
            </w:pPr>
            <w:r w:rsidRPr="00D10624">
              <w:rPr>
                <w:color w:val="000000"/>
                <w:sz w:val="18"/>
                <w:szCs w:val="18"/>
                <w:lang w:val="en-US"/>
              </w:rPr>
              <w:t>78</w:t>
            </w:r>
          </w:p>
        </w:tc>
        <w:tc>
          <w:tcPr>
            <w:tcW w:w="192" w:type="pct"/>
            <w:tcBorders>
              <w:top w:val="nil"/>
              <w:left w:val="nil"/>
              <w:bottom w:val="single" w:sz="4" w:space="0" w:color="auto"/>
              <w:right w:val="single" w:sz="4" w:space="0" w:color="auto"/>
            </w:tcBorders>
            <w:vAlign w:val="center"/>
          </w:tcPr>
          <w:p w14:paraId="5921A287" w14:textId="4C290358"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7A64FC24" w14:textId="5C722082"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0F29EEE3" w14:textId="2155F764"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56BE2D0A" w14:textId="7A007AD6"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58D2C9C6" w14:textId="7F7556D4"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29939569" w14:textId="53910338" w:rsidR="001230FA" w:rsidRPr="00D10624" w:rsidRDefault="001230FA" w:rsidP="00EC5C35">
            <w:pPr>
              <w:jc w:val="center"/>
              <w:rPr>
                <w:color w:val="000000"/>
                <w:sz w:val="18"/>
                <w:szCs w:val="18"/>
                <w:lang w:val="en-US"/>
              </w:rPr>
            </w:pPr>
            <w:r w:rsidRPr="00D10624">
              <w:rPr>
                <w:color w:val="000000"/>
                <w:sz w:val="18"/>
                <w:szCs w:val="18"/>
                <w:lang w:val="en-US"/>
              </w:rPr>
              <w:t>61</w:t>
            </w:r>
          </w:p>
        </w:tc>
        <w:tc>
          <w:tcPr>
            <w:tcW w:w="192" w:type="pct"/>
            <w:tcBorders>
              <w:top w:val="nil"/>
              <w:left w:val="nil"/>
              <w:bottom w:val="single" w:sz="4" w:space="0" w:color="auto"/>
              <w:right w:val="single" w:sz="4" w:space="0" w:color="auto"/>
            </w:tcBorders>
            <w:vAlign w:val="center"/>
          </w:tcPr>
          <w:p w14:paraId="1DD7A6E0" w14:textId="7D354D16"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7529AF05" w14:textId="00DB4BB8" w:rsidR="001230FA" w:rsidRPr="00D10624" w:rsidRDefault="001230FA" w:rsidP="00EC5C35">
            <w:pPr>
              <w:jc w:val="center"/>
              <w:rPr>
                <w:color w:val="000000"/>
                <w:sz w:val="18"/>
                <w:szCs w:val="18"/>
                <w:lang w:val="en-US"/>
              </w:rPr>
            </w:pPr>
            <w:r w:rsidRPr="00D10624">
              <w:rPr>
                <w:color w:val="000000"/>
                <w:sz w:val="18"/>
                <w:szCs w:val="18"/>
                <w:lang w:val="en-US"/>
              </w:rPr>
              <w:t>22</w:t>
            </w:r>
          </w:p>
        </w:tc>
        <w:tc>
          <w:tcPr>
            <w:tcW w:w="192" w:type="pct"/>
            <w:tcBorders>
              <w:top w:val="nil"/>
              <w:left w:val="nil"/>
              <w:bottom w:val="single" w:sz="4" w:space="0" w:color="auto"/>
              <w:right w:val="single" w:sz="4" w:space="0" w:color="auto"/>
            </w:tcBorders>
            <w:vAlign w:val="center"/>
          </w:tcPr>
          <w:p w14:paraId="5B2C563D" w14:textId="77F475BB" w:rsidR="001230FA" w:rsidRPr="00D10624" w:rsidRDefault="001230FA" w:rsidP="00EC5C35">
            <w:pPr>
              <w:jc w:val="center"/>
              <w:rPr>
                <w:color w:val="000000"/>
                <w:sz w:val="18"/>
                <w:szCs w:val="18"/>
                <w:lang w:val="en-US"/>
              </w:rPr>
            </w:pPr>
            <w:r w:rsidRPr="00D10624">
              <w:rPr>
                <w:color w:val="000000"/>
                <w:sz w:val="18"/>
                <w:szCs w:val="18"/>
                <w:lang w:val="en-US"/>
              </w:rPr>
              <w:t>44</w:t>
            </w:r>
          </w:p>
        </w:tc>
        <w:tc>
          <w:tcPr>
            <w:tcW w:w="190" w:type="pct"/>
            <w:tcBorders>
              <w:top w:val="nil"/>
              <w:left w:val="nil"/>
              <w:bottom w:val="single" w:sz="4" w:space="0" w:color="auto"/>
              <w:right w:val="single" w:sz="4" w:space="0" w:color="auto"/>
            </w:tcBorders>
            <w:vAlign w:val="center"/>
          </w:tcPr>
          <w:p w14:paraId="4EF55314" w14:textId="7855875C" w:rsidR="001230FA" w:rsidRPr="00D10624" w:rsidRDefault="001230FA" w:rsidP="00EC5C35">
            <w:pPr>
              <w:jc w:val="center"/>
              <w:rPr>
                <w:color w:val="000000"/>
                <w:sz w:val="18"/>
                <w:szCs w:val="18"/>
                <w:lang w:val="en-US"/>
              </w:rPr>
            </w:pPr>
            <w:r w:rsidRPr="00D10624">
              <w:rPr>
                <w:color w:val="000000"/>
                <w:sz w:val="18"/>
                <w:szCs w:val="18"/>
                <w:lang w:val="en-US"/>
              </w:rPr>
              <w:t>0</w:t>
            </w:r>
          </w:p>
        </w:tc>
      </w:tr>
      <w:tr w:rsidR="001230FA" w:rsidRPr="00D10624" w14:paraId="54839004" w14:textId="77777777" w:rsidTr="00EC5C35">
        <w:trPr>
          <w:trHeight w:val="283"/>
        </w:trPr>
        <w:tc>
          <w:tcPr>
            <w:tcW w:w="167" w:type="pct"/>
            <w:tcBorders>
              <w:top w:val="nil"/>
              <w:left w:val="single" w:sz="4" w:space="0" w:color="auto"/>
              <w:bottom w:val="single" w:sz="4" w:space="0" w:color="auto"/>
              <w:right w:val="single" w:sz="4" w:space="0" w:color="auto"/>
            </w:tcBorders>
            <w:vAlign w:val="center"/>
          </w:tcPr>
          <w:p w14:paraId="779568EB" w14:textId="5A56C66A" w:rsidR="001230FA" w:rsidRPr="00C70E3B" w:rsidRDefault="001230FA" w:rsidP="001230FA">
            <w:pPr>
              <w:jc w:val="center"/>
              <w:rPr>
                <w:sz w:val="20"/>
                <w:szCs w:val="20"/>
              </w:rPr>
            </w:pPr>
            <w:r>
              <w:rPr>
                <w:sz w:val="20"/>
                <w:szCs w:val="20"/>
              </w:rPr>
              <w:t>16</w:t>
            </w:r>
          </w:p>
        </w:tc>
        <w:tc>
          <w:tcPr>
            <w:tcW w:w="1484" w:type="pct"/>
            <w:tcBorders>
              <w:top w:val="single" w:sz="4" w:space="0" w:color="auto"/>
              <w:left w:val="single" w:sz="4" w:space="0" w:color="auto"/>
              <w:bottom w:val="single" w:sz="4" w:space="0" w:color="auto"/>
              <w:right w:val="single" w:sz="4" w:space="0" w:color="auto"/>
            </w:tcBorders>
            <w:vAlign w:val="center"/>
          </w:tcPr>
          <w:p w14:paraId="39E6F935" w14:textId="32DC6B99" w:rsidR="001230FA" w:rsidRPr="00C70E3B" w:rsidRDefault="001230FA" w:rsidP="00EC5C35">
            <w:pPr>
              <w:rPr>
                <w:sz w:val="20"/>
                <w:szCs w:val="20"/>
              </w:rPr>
            </w:pPr>
            <w:r w:rsidRPr="00393919">
              <w:rPr>
                <w:color w:val="000000"/>
                <w:sz w:val="20"/>
                <w:szCs w:val="20"/>
              </w:rPr>
              <w:t>МБОУ "Лицей №1 Брянского района"</w:t>
            </w:r>
          </w:p>
        </w:tc>
        <w:tc>
          <w:tcPr>
            <w:tcW w:w="279" w:type="pct"/>
            <w:tcBorders>
              <w:top w:val="nil"/>
              <w:left w:val="nil"/>
              <w:bottom w:val="single" w:sz="4" w:space="0" w:color="auto"/>
              <w:right w:val="single" w:sz="4" w:space="0" w:color="auto"/>
            </w:tcBorders>
            <w:vAlign w:val="center"/>
          </w:tcPr>
          <w:p w14:paraId="6CF32737" w14:textId="0436C68B" w:rsidR="001230FA" w:rsidRPr="00D10624" w:rsidRDefault="001230FA" w:rsidP="00EC5C35">
            <w:pPr>
              <w:jc w:val="center"/>
              <w:rPr>
                <w:color w:val="000000"/>
                <w:sz w:val="18"/>
                <w:szCs w:val="18"/>
                <w:lang w:val="en-US"/>
              </w:rPr>
            </w:pPr>
            <w:r w:rsidRPr="00D10624">
              <w:rPr>
                <w:color w:val="000000"/>
                <w:sz w:val="18"/>
                <w:szCs w:val="18"/>
                <w:lang w:val="en-US"/>
              </w:rPr>
              <w:t>86</w:t>
            </w:r>
          </w:p>
        </w:tc>
        <w:tc>
          <w:tcPr>
            <w:tcW w:w="192" w:type="pct"/>
            <w:tcBorders>
              <w:top w:val="nil"/>
              <w:left w:val="nil"/>
              <w:bottom w:val="single" w:sz="4" w:space="0" w:color="auto"/>
              <w:right w:val="single" w:sz="4" w:space="0" w:color="auto"/>
            </w:tcBorders>
            <w:vAlign w:val="center"/>
          </w:tcPr>
          <w:p w14:paraId="47345554" w14:textId="446B682F" w:rsidR="001230FA" w:rsidRPr="00D10624" w:rsidRDefault="001230FA" w:rsidP="00EC5C35">
            <w:pPr>
              <w:jc w:val="center"/>
              <w:rPr>
                <w:color w:val="000000"/>
                <w:sz w:val="18"/>
                <w:szCs w:val="18"/>
                <w:lang w:val="en-US"/>
              </w:rPr>
            </w:pPr>
            <w:r w:rsidRPr="00D10624">
              <w:rPr>
                <w:color w:val="000000"/>
                <w:sz w:val="18"/>
                <w:szCs w:val="18"/>
                <w:lang w:val="en-US"/>
              </w:rPr>
              <w:t>88</w:t>
            </w:r>
          </w:p>
        </w:tc>
        <w:tc>
          <w:tcPr>
            <w:tcW w:w="192" w:type="pct"/>
            <w:tcBorders>
              <w:top w:val="nil"/>
              <w:left w:val="nil"/>
              <w:bottom w:val="single" w:sz="4" w:space="0" w:color="auto"/>
              <w:right w:val="single" w:sz="4" w:space="0" w:color="auto"/>
            </w:tcBorders>
            <w:vAlign w:val="center"/>
          </w:tcPr>
          <w:p w14:paraId="3DBA442B" w14:textId="6788BAEC" w:rsidR="001230FA" w:rsidRPr="00D10624" w:rsidRDefault="001230FA" w:rsidP="00EC5C35">
            <w:pPr>
              <w:jc w:val="center"/>
              <w:rPr>
                <w:color w:val="000000"/>
                <w:sz w:val="18"/>
                <w:szCs w:val="18"/>
                <w:lang w:val="en-US"/>
              </w:rPr>
            </w:pPr>
            <w:r w:rsidRPr="00D10624">
              <w:rPr>
                <w:color w:val="000000"/>
                <w:sz w:val="18"/>
                <w:szCs w:val="18"/>
                <w:lang w:val="en-US"/>
              </w:rPr>
              <w:t>81</w:t>
            </w:r>
          </w:p>
        </w:tc>
        <w:tc>
          <w:tcPr>
            <w:tcW w:w="192" w:type="pct"/>
            <w:tcBorders>
              <w:top w:val="nil"/>
              <w:left w:val="nil"/>
              <w:bottom w:val="single" w:sz="4" w:space="0" w:color="auto"/>
              <w:right w:val="single" w:sz="4" w:space="0" w:color="auto"/>
            </w:tcBorders>
            <w:vAlign w:val="center"/>
          </w:tcPr>
          <w:p w14:paraId="2DD5F87E" w14:textId="0377E680" w:rsidR="001230FA" w:rsidRPr="00D10624" w:rsidRDefault="001230FA" w:rsidP="00EC5C35">
            <w:pPr>
              <w:jc w:val="center"/>
              <w:rPr>
                <w:color w:val="000000"/>
                <w:sz w:val="18"/>
                <w:szCs w:val="18"/>
                <w:lang w:val="en-US"/>
              </w:rPr>
            </w:pPr>
            <w:r w:rsidRPr="00D10624">
              <w:rPr>
                <w:color w:val="000000"/>
                <w:sz w:val="18"/>
                <w:szCs w:val="18"/>
                <w:lang w:val="en-US"/>
              </w:rPr>
              <w:t>92</w:t>
            </w:r>
          </w:p>
        </w:tc>
        <w:tc>
          <w:tcPr>
            <w:tcW w:w="192" w:type="pct"/>
            <w:tcBorders>
              <w:top w:val="nil"/>
              <w:left w:val="nil"/>
              <w:bottom w:val="single" w:sz="4" w:space="0" w:color="auto"/>
              <w:right w:val="single" w:sz="4" w:space="0" w:color="auto"/>
            </w:tcBorders>
            <w:vAlign w:val="center"/>
          </w:tcPr>
          <w:p w14:paraId="04AACF92" w14:textId="29D26C28" w:rsidR="001230FA" w:rsidRPr="00D10624" w:rsidRDefault="001230FA" w:rsidP="00EC5C35">
            <w:pPr>
              <w:jc w:val="center"/>
              <w:rPr>
                <w:color w:val="000000"/>
                <w:sz w:val="18"/>
                <w:szCs w:val="18"/>
                <w:lang w:val="en-US"/>
              </w:rPr>
            </w:pPr>
            <w:r w:rsidRPr="00D10624">
              <w:rPr>
                <w:color w:val="000000"/>
                <w:sz w:val="18"/>
                <w:szCs w:val="18"/>
                <w:lang w:val="en-US"/>
              </w:rPr>
              <w:t>93</w:t>
            </w:r>
          </w:p>
        </w:tc>
        <w:tc>
          <w:tcPr>
            <w:tcW w:w="192" w:type="pct"/>
            <w:tcBorders>
              <w:top w:val="nil"/>
              <w:left w:val="nil"/>
              <w:bottom w:val="single" w:sz="4" w:space="0" w:color="auto"/>
              <w:right w:val="single" w:sz="4" w:space="0" w:color="auto"/>
            </w:tcBorders>
            <w:vAlign w:val="center"/>
          </w:tcPr>
          <w:p w14:paraId="27E9C6B1" w14:textId="088C0217" w:rsidR="001230FA" w:rsidRPr="00D10624" w:rsidRDefault="001230FA" w:rsidP="00EC5C35">
            <w:pPr>
              <w:jc w:val="center"/>
              <w:rPr>
                <w:color w:val="000000"/>
                <w:sz w:val="18"/>
                <w:szCs w:val="18"/>
                <w:lang w:val="en-US"/>
              </w:rPr>
            </w:pPr>
            <w:r w:rsidRPr="00D10624">
              <w:rPr>
                <w:color w:val="000000"/>
                <w:sz w:val="18"/>
                <w:szCs w:val="18"/>
                <w:lang w:val="en-US"/>
              </w:rPr>
              <w:t>88</w:t>
            </w:r>
          </w:p>
        </w:tc>
        <w:tc>
          <w:tcPr>
            <w:tcW w:w="192" w:type="pct"/>
            <w:tcBorders>
              <w:top w:val="nil"/>
              <w:left w:val="nil"/>
              <w:bottom w:val="single" w:sz="4" w:space="0" w:color="auto"/>
              <w:right w:val="single" w:sz="4" w:space="0" w:color="auto"/>
            </w:tcBorders>
            <w:vAlign w:val="center"/>
          </w:tcPr>
          <w:p w14:paraId="4E78460C" w14:textId="7E38F1BC" w:rsidR="001230FA" w:rsidRPr="00D10624" w:rsidRDefault="001230FA" w:rsidP="00EC5C35">
            <w:pPr>
              <w:jc w:val="center"/>
              <w:rPr>
                <w:color w:val="000000"/>
                <w:sz w:val="18"/>
                <w:szCs w:val="18"/>
                <w:lang w:val="en-US"/>
              </w:rPr>
            </w:pPr>
            <w:r w:rsidRPr="00D10624">
              <w:rPr>
                <w:color w:val="000000"/>
                <w:sz w:val="18"/>
                <w:szCs w:val="18"/>
                <w:lang w:val="en-US"/>
              </w:rPr>
              <w:t>84</w:t>
            </w:r>
          </w:p>
        </w:tc>
        <w:tc>
          <w:tcPr>
            <w:tcW w:w="192" w:type="pct"/>
            <w:tcBorders>
              <w:top w:val="nil"/>
              <w:left w:val="nil"/>
              <w:bottom w:val="single" w:sz="4" w:space="0" w:color="auto"/>
              <w:right w:val="single" w:sz="4" w:space="0" w:color="auto"/>
            </w:tcBorders>
            <w:vAlign w:val="center"/>
          </w:tcPr>
          <w:p w14:paraId="77241AB7" w14:textId="699EC124" w:rsidR="001230FA" w:rsidRPr="00D10624" w:rsidRDefault="001230FA" w:rsidP="00EC5C35">
            <w:pPr>
              <w:jc w:val="center"/>
              <w:rPr>
                <w:color w:val="000000"/>
                <w:sz w:val="18"/>
                <w:szCs w:val="18"/>
                <w:lang w:val="en-US"/>
              </w:rPr>
            </w:pPr>
            <w:r w:rsidRPr="00D10624">
              <w:rPr>
                <w:color w:val="000000"/>
                <w:sz w:val="18"/>
                <w:szCs w:val="18"/>
                <w:lang w:val="en-US"/>
              </w:rPr>
              <w:t>59</w:t>
            </w:r>
          </w:p>
        </w:tc>
        <w:tc>
          <w:tcPr>
            <w:tcW w:w="192" w:type="pct"/>
            <w:tcBorders>
              <w:top w:val="nil"/>
              <w:left w:val="nil"/>
              <w:bottom w:val="single" w:sz="4" w:space="0" w:color="auto"/>
              <w:right w:val="single" w:sz="4" w:space="0" w:color="auto"/>
            </w:tcBorders>
            <w:vAlign w:val="center"/>
          </w:tcPr>
          <w:p w14:paraId="3F21CEF3" w14:textId="0A64680F" w:rsidR="001230FA" w:rsidRPr="00D10624" w:rsidRDefault="001230FA" w:rsidP="00EC5C35">
            <w:pPr>
              <w:jc w:val="center"/>
              <w:rPr>
                <w:color w:val="000000"/>
                <w:sz w:val="18"/>
                <w:szCs w:val="18"/>
                <w:lang w:val="en-US"/>
              </w:rPr>
            </w:pPr>
            <w:r w:rsidRPr="00D10624">
              <w:rPr>
                <w:color w:val="000000"/>
                <w:sz w:val="18"/>
                <w:szCs w:val="18"/>
                <w:lang w:val="en-US"/>
              </w:rPr>
              <w:t>53</w:t>
            </w:r>
          </w:p>
        </w:tc>
        <w:tc>
          <w:tcPr>
            <w:tcW w:w="192" w:type="pct"/>
            <w:tcBorders>
              <w:top w:val="nil"/>
              <w:left w:val="nil"/>
              <w:bottom w:val="single" w:sz="4" w:space="0" w:color="auto"/>
              <w:right w:val="single" w:sz="4" w:space="0" w:color="auto"/>
            </w:tcBorders>
            <w:vAlign w:val="center"/>
          </w:tcPr>
          <w:p w14:paraId="0F0D0C7C" w14:textId="48F8C318" w:rsidR="001230FA" w:rsidRPr="00D10624" w:rsidRDefault="001230FA" w:rsidP="00EC5C35">
            <w:pPr>
              <w:jc w:val="center"/>
              <w:rPr>
                <w:color w:val="000000"/>
                <w:sz w:val="18"/>
                <w:szCs w:val="18"/>
                <w:lang w:val="en-US"/>
              </w:rPr>
            </w:pPr>
            <w:r w:rsidRPr="00D10624">
              <w:rPr>
                <w:color w:val="000000"/>
                <w:sz w:val="18"/>
                <w:szCs w:val="18"/>
                <w:lang w:val="en-US"/>
              </w:rPr>
              <w:t>79</w:t>
            </w:r>
          </w:p>
        </w:tc>
        <w:tc>
          <w:tcPr>
            <w:tcW w:w="192" w:type="pct"/>
            <w:tcBorders>
              <w:top w:val="nil"/>
              <w:left w:val="nil"/>
              <w:bottom w:val="single" w:sz="4" w:space="0" w:color="auto"/>
              <w:right w:val="single" w:sz="4" w:space="0" w:color="auto"/>
            </w:tcBorders>
            <w:vAlign w:val="center"/>
          </w:tcPr>
          <w:p w14:paraId="02A49A1D" w14:textId="0A6139AD" w:rsidR="001230FA" w:rsidRPr="00D10624" w:rsidRDefault="001230FA" w:rsidP="00EC5C35">
            <w:pPr>
              <w:jc w:val="center"/>
              <w:rPr>
                <w:color w:val="000000"/>
                <w:sz w:val="18"/>
                <w:szCs w:val="18"/>
                <w:lang w:val="en-US"/>
              </w:rPr>
            </w:pPr>
            <w:r w:rsidRPr="00D10624">
              <w:rPr>
                <w:color w:val="000000"/>
                <w:sz w:val="18"/>
                <w:szCs w:val="18"/>
                <w:lang w:val="en-US"/>
              </w:rPr>
              <w:t>24</w:t>
            </w:r>
          </w:p>
        </w:tc>
        <w:tc>
          <w:tcPr>
            <w:tcW w:w="192" w:type="pct"/>
            <w:tcBorders>
              <w:top w:val="nil"/>
              <w:left w:val="nil"/>
              <w:bottom w:val="single" w:sz="4" w:space="0" w:color="auto"/>
              <w:right w:val="single" w:sz="4" w:space="0" w:color="auto"/>
            </w:tcBorders>
            <w:vAlign w:val="center"/>
          </w:tcPr>
          <w:p w14:paraId="7FB8EC53" w14:textId="4EEE600A" w:rsidR="001230FA" w:rsidRPr="00D10624" w:rsidRDefault="001230FA" w:rsidP="00EC5C35">
            <w:pPr>
              <w:jc w:val="center"/>
              <w:rPr>
                <w:color w:val="000000"/>
                <w:sz w:val="18"/>
                <w:szCs w:val="18"/>
                <w:lang w:val="en-US"/>
              </w:rPr>
            </w:pPr>
            <w:r w:rsidRPr="00D10624">
              <w:rPr>
                <w:color w:val="000000"/>
                <w:sz w:val="18"/>
                <w:szCs w:val="18"/>
                <w:lang w:val="en-US"/>
              </w:rPr>
              <w:t>72</w:t>
            </w:r>
          </w:p>
        </w:tc>
        <w:tc>
          <w:tcPr>
            <w:tcW w:w="192" w:type="pct"/>
            <w:tcBorders>
              <w:top w:val="nil"/>
              <w:left w:val="nil"/>
              <w:bottom w:val="single" w:sz="4" w:space="0" w:color="auto"/>
              <w:right w:val="single" w:sz="4" w:space="0" w:color="auto"/>
            </w:tcBorders>
            <w:vAlign w:val="center"/>
          </w:tcPr>
          <w:p w14:paraId="744F2948" w14:textId="29E73055" w:rsidR="001230FA" w:rsidRPr="00D10624" w:rsidRDefault="001230FA" w:rsidP="00EC5C35">
            <w:pPr>
              <w:jc w:val="center"/>
              <w:rPr>
                <w:color w:val="000000"/>
                <w:sz w:val="18"/>
                <w:szCs w:val="18"/>
                <w:lang w:val="en-US"/>
              </w:rPr>
            </w:pPr>
            <w:r w:rsidRPr="00D10624">
              <w:rPr>
                <w:color w:val="000000"/>
                <w:sz w:val="18"/>
                <w:szCs w:val="18"/>
                <w:lang w:val="en-US"/>
              </w:rPr>
              <w:t>62</w:t>
            </w:r>
          </w:p>
        </w:tc>
        <w:tc>
          <w:tcPr>
            <w:tcW w:w="192" w:type="pct"/>
            <w:tcBorders>
              <w:top w:val="nil"/>
              <w:left w:val="nil"/>
              <w:bottom w:val="single" w:sz="4" w:space="0" w:color="auto"/>
              <w:right w:val="single" w:sz="4" w:space="0" w:color="auto"/>
            </w:tcBorders>
            <w:vAlign w:val="center"/>
          </w:tcPr>
          <w:p w14:paraId="1BEFAD1D" w14:textId="2535F869" w:rsidR="001230FA" w:rsidRPr="00D10624" w:rsidRDefault="001230FA" w:rsidP="00EC5C35">
            <w:pPr>
              <w:jc w:val="center"/>
              <w:rPr>
                <w:color w:val="000000"/>
                <w:sz w:val="18"/>
                <w:szCs w:val="18"/>
                <w:lang w:val="en-US"/>
              </w:rPr>
            </w:pPr>
            <w:r w:rsidRPr="00D10624">
              <w:rPr>
                <w:color w:val="000000"/>
                <w:sz w:val="18"/>
                <w:szCs w:val="18"/>
                <w:lang w:val="en-US"/>
              </w:rPr>
              <w:t>77</w:t>
            </w:r>
          </w:p>
        </w:tc>
        <w:tc>
          <w:tcPr>
            <w:tcW w:w="192" w:type="pct"/>
            <w:tcBorders>
              <w:top w:val="nil"/>
              <w:left w:val="nil"/>
              <w:bottom w:val="single" w:sz="4" w:space="0" w:color="auto"/>
              <w:right w:val="single" w:sz="4" w:space="0" w:color="auto"/>
            </w:tcBorders>
            <w:vAlign w:val="center"/>
          </w:tcPr>
          <w:p w14:paraId="54D0F20C" w14:textId="22878B38" w:rsidR="001230FA" w:rsidRPr="00D10624" w:rsidRDefault="001230FA" w:rsidP="00EC5C35">
            <w:pPr>
              <w:jc w:val="center"/>
              <w:rPr>
                <w:color w:val="000000"/>
                <w:sz w:val="18"/>
                <w:szCs w:val="18"/>
                <w:lang w:val="en-US"/>
              </w:rPr>
            </w:pPr>
            <w:r w:rsidRPr="00D10624">
              <w:rPr>
                <w:color w:val="000000"/>
                <w:sz w:val="18"/>
                <w:szCs w:val="18"/>
                <w:lang w:val="en-US"/>
              </w:rPr>
              <w:t>29</w:t>
            </w:r>
          </w:p>
        </w:tc>
        <w:tc>
          <w:tcPr>
            <w:tcW w:w="192" w:type="pct"/>
            <w:tcBorders>
              <w:top w:val="nil"/>
              <w:left w:val="nil"/>
              <w:bottom w:val="single" w:sz="4" w:space="0" w:color="auto"/>
              <w:right w:val="single" w:sz="4" w:space="0" w:color="auto"/>
            </w:tcBorders>
            <w:vAlign w:val="center"/>
          </w:tcPr>
          <w:p w14:paraId="6EE29F42" w14:textId="44F4AA3A" w:rsidR="001230FA" w:rsidRPr="00D10624" w:rsidRDefault="001230FA" w:rsidP="00EC5C35">
            <w:pPr>
              <w:jc w:val="center"/>
              <w:rPr>
                <w:color w:val="000000"/>
                <w:sz w:val="18"/>
                <w:szCs w:val="18"/>
                <w:lang w:val="en-US"/>
              </w:rPr>
            </w:pPr>
            <w:r w:rsidRPr="00D10624">
              <w:rPr>
                <w:color w:val="000000"/>
                <w:sz w:val="18"/>
                <w:szCs w:val="18"/>
                <w:lang w:val="en-US"/>
              </w:rPr>
              <w:t>53</w:t>
            </w:r>
          </w:p>
        </w:tc>
        <w:tc>
          <w:tcPr>
            <w:tcW w:w="190" w:type="pct"/>
            <w:tcBorders>
              <w:top w:val="nil"/>
              <w:left w:val="nil"/>
              <w:bottom w:val="single" w:sz="4" w:space="0" w:color="auto"/>
              <w:right w:val="single" w:sz="4" w:space="0" w:color="auto"/>
            </w:tcBorders>
            <w:vAlign w:val="center"/>
          </w:tcPr>
          <w:p w14:paraId="07048C35" w14:textId="79334676" w:rsidR="001230FA" w:rsidRPr="00D10624" w:rsidRDefault="001230FA" w:rsidP="00EC5C35">
            <w:pPr>
              <w:jc w:val="center"/>
              <w:rPr>
                <w:color w:val="000000"/>
                <w:sz w:val="18"/>
                <w:szCs w:val="18"/>
                <w:lang w:val="en-US"/>
              </w:rPr>
            </w:pPr>
            <w:r w:rsidRPr="00D10624">
              <w:rPr>
                <w:color w:val="000000"/>
                <w:sz w:val="18"/>
                <w:szCs w:val="18"/>
                <w:lang w:val="en-US"/>
              </w:rPr>
              <w:t>12</w:t>
            </w:r>
          </w:p>
        </w:tc>
      </w:tr>
      <w:tr w:rsidR="001230FA" w:rsidRPr="00D10624" w14:paraId="1C2A3BB5"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5638BD39" w14:textId="74BE5C17" w:rsidR="001230FA" w:rsidRPr="00C70E3B" w:rsidRDefault="001230FA" w:rsidP="001230FA">
            <w:pPr>
              <w:jc w:val="center"/>
              <w:rPr>
                <w:sz w:val="20"/>
                <w:szCs w:val="20"/>
              </w:rPr>
            </w:pPr>
            <w:r>
              <w:rPr>
                <w:sz w:val="20"/>
                <w:szCs w:val="20"/>
              </w:rPr>
              <w:t>17</w:t>
            </w:r>
          </w:p>
        </w:tc>
        <w:tc>
          <w:tcPr>
            <w:tcW w:w="1484" w:type="pct"/>
            <w:tcBorders>
              <w:top w:val="single" w:sz="4" w:space="0" w:color="auto"/>
              <w:left w:val="nil"/>
              <w:bottom w:val="single" w:sz="4" w:space="0" w:color="auto"/>
              <w:right w:val="single" w:sz="4" w:space="0" w:color="auto"/>
            </w:tcBorders>
            <w:vAlign w:val="center"/>
          </w:tcPr>
          <w:p w14:paraId="5724D2AA" w14:textId="77777777" w:rsidR="001230FA" w:rsidRDefault="001230FA" w:rsidP="00EC5C35">
            <w:pPr>
              <w:rPr>
                <w:color w:val="000000"/>
                <w:sz w:val="20"/>
                <w:szCs w:val="20"/>
              </w:rPr>
            </w:pPr>
            <w:r w:rsidRPr="00393919">
              <w:rPr>
                <w:color w:val="000000"/>
                <w:sz w:val="20"/>
                <w:szCs w:val="20"/>
              </w:rPr>
              <w:t xml:space="preserve">МБОУ "Нетьинская СОШ </w:t>
            </w:r>
          </w:p>
          <w:p w14:paraId="59C01064" w14:textId="315CFB63" w:rsidR="001230FA" w:rsidRPr="00C70E3B" w:rsidRDefault="001230FA" w:rsidP="00EC5C35">
            <w:pPr>
              <w:rPr>
                <w:sz w:val="20"/>
                <w:szCs w:val="20"/>
              </w:rPr>
            </w:pPr>
            <w:r w:rsidRPr="00393919">
              <w:rPr>
                <w:color w:val="000000"/>
                <w:sz w:val="20"/>
                <w:szCs w:val="20"/>
              </w:rPr>
              <w:t xml:space="preserve">имени Юрия Лёвкина" </w:t>
            </w:r>
          </w:p>
        </w:tc>
        <w:tc>
          <w:tcPr>
            <w:tcW w:w="279" w:type="pct"/>
            <w:tcBorders>
              <w:top w:val="nil"/>
              <w:left w:val="nil"/>
              <w:bottom w:val="single" w:sz="4" w:space="0" w:color="auto"/>
              <w:right w:val="single" w:sz="4" w:space="0" w:color="auto"/>
            </w:tcBorders>
            <w:vAlign w:val="center"/>
          </w:tcPr>
          <w:p w14:paraId="3841C09E" w14:textId="3F232370" w:rsidR="001230FA" w:rsidRPr="00A375A7" w:rsidRDefault="001230FA" w:rsidP="00EC5C35">
            <w:pPr>
              <w:jc w:val="center"/>
              <w:rPr>
                <w:color w:val="000000"/>
                <w:sz w:val="18"/>
                <w:szCs w:val="18"/>
              </w:rPr>
            </w:pPr>
            <w:r w:rsidRPr="00D10624">
              <w:rPr>
                <w:color w:val="000000"/>
                <w:sz w:val="18"/>
                <w:szCs w:val="18"/>
                <w:lang w:val="en-US"/>
              </w:rPr>
              <w:t>31</w:t>
            </w:r>
          </w:p>
        </w:tc>
        <w:tc>
          <w:tcPr>
            <w:tcW w:w="192" w:type="pct"/>
            <w:tcBorders>
              <w:top w:val="nil"/>
              <w:left w:val="nil"/>
              <w:bottom w:val="single" w:sz="4" w:space="0" w:color="auto"/>
              <w:right w:val="single" w:sz="4" w:space="0" w:color="auto"/>
            </w:tcBorders>
            <w:vAlign w:val="center"/>
          </w:tcPr>
          <w:p w14:paraId="4D8743A4" w14:textId="42136238" w:rsidR="001230FA" w:rsidRPr="00A375A7" w:rsidRDefault="001230FA" w:rsidP="00EC5C35">
            <w:pPr>
              <w:jc w:val="center"/>
              <w:rPr>
                <w:color w:val="000000"/>
                <w:sz w:val="18"/>
                <w:szCs w:val="18"/>
              </w:rPr>
            </w:pPr>
            <w:r w:rsidRPr="00D10624">
              <w:rPr>
                <w:color w:val="000000"/>
                <w:sz w:val="18"/>
                <w:szCs w:val="18"/>
                <w:lang w:val="en-US"/>
              </w:rPr>
              <w:t>81</w:t>
            </w:r>
          </w:p>
        </w:tc>
        <w:tc>
          <w:tcPr>
            <w:tcW w:w="192" w:type="pct"/>
            <w:tcBorders>
              <w:top w:val="nil"/>
              <w:left w:val="nil"/>
              <w:bottom w:val="single" w:sz="4" w:space="0" w:color="auto"/>
              <w:right w:val="single" w:sz="4" w:space="0" w:color="auto"/>
            </w:tcBorders>
            <w:vAlign w:val="center"/>
          </w:tcPr>
          <w:p w14:paraId="593AC70A" w14:textId="7CABD2B6" w:rsidR="001230FA" w:rsidRPr="00A375A7" w:rsidRDefault="001230FA" w:rsidP="00EC5C35">
            <w:pPr>
              <w:jc w:val="center"/>
              <w:rPr>
                <w:color w:val="000000"/>
                <w:sz w:val="18"/>
                <w:szCs w:val="18"/>
              </w:rPr>
            </w:pPr>
            <w:r w:rsidRPr="00D10624">
              <w:rPr>
                <w:color w:val="000000"/>
                <w:sz w:val="18"/>
                <w:szCs w:val="18"/>
                <w:lang w:val="en-US"/>
              </w:rPr>
              <w:t>55</w:t>
            </w:r>
          </w:p>
        </w:tc>
        <w:tc>
          <w:tcPr>
            <w:tcW w:w="192" w:type="pct"/>
            <w:tcBorders>
              <w:top w:val="nil"/>
              <w:left w:val="nil"/>
              <w:bottom w:val="single" w:sz="4" w:space="0" w:color="auto"/>
              <w:right w:val="single" w:sz="4" w:space="0" w:color="auto"/>
            </w:tcBorders>
            <w:vAlign w:val="center"/>
          </w:tcPr>
          <w:p w14:paraId="3EF2AA04" w14:textId="66BF7E2F" w:rsidR="001230FA" w:rsidRPr="00A375A7" w:rsidRDefault="001230FA" w:rsidP="00EC5C35">
            <w:pPr>
              <w:jc w:val="center"/>
              <w:rPr>
                <w:color w:val="000000"/>
                <w:sz w:val="18"/>
                <w:szCs w:val="18"/>
              </w:rPr>
            </w:pPr>
            <w:r w:rsidRPr="00D10624">
              <w:rPr>
                <w:color w:val="000000"/>
                <w:sz w:val="18"/>
                <w:szCs w:val="18"/>
                <w:lang w:val="en-US"/>
              </w:rPr>
              <w:t>84</w:t>
            </w:r>
          </w:p>
        </w:tc>
        <w:tc>
          <w:tcPr>
            <w:tcW w:w="192" w:type="pct"/>
            <w:tcBorders>
              <w:top w:val="nil"/>
              <w:left w:val="nil"/>
              <w:bottom w:val="single" w:sz="4" w:space="0" w:color="auto"/>
              <w:right w:val="single" w:sz="4" w:space="0" w:color="auto"/>
            </w:tcBorders>
            <w:vAlign w:val="center"/>
          </w:tcPr>
          <w:p w14:paraId="7E713E0E" w14:textId="5B58CAD5" w:rsidR="001230FA" w:rsidRPr="00A375A7" w:rsidRDefault="001230FA" w:rsidP="00EC5C35">
            <w:pPr>
              <w:jc w:val="center"/>
              <w:rPr>
                <w:color w:val="000000"/>
                <w:sz w:val="18"/>
                <w:szCs w:val="18"/>
              </w:rPr>
            </w:pPr>
            <w:r w:rsidRPr="00D10624">
              <w:rPr>
                <w:color w:val="000000"/>
                <w:sz w:val="18"/>
                <w:szCs w:val="18"/>
                <w:lang w:val="en-US"/>
              </w:rPr>
              <w:t>77</w:t>
            </w:r>
          </w:p>
        </w:tc>
        <w:tc>
          <w:tcPr>
            <w:tcW w:w="192" w:type="pct"/>
            <w:tcBorders>
              <w:top w:val="nil"/>
              <w:left w:val="nil"/>
              <w:bottom w:val="single" w:sz="4" w:space="0" w:color="auto"/>
              <w:right w:val="single" w:sz="4" w:space="0" w:color="auto"/>
            </w:tcBorders>
            <w:vAlign w:val="center"/>
          </w:tcPr>
          <w:p w14:paraId="5966A0C9" w14:textId="786A2D95" w:rsidR="001230FA" w:rsidRPr="00A375A7" w:rsidRDefault="001230FA" w:rsidP="00EC5C35">
            <w:pPr>
              <w:jc w:val="center"/>
              <w:rPr>
                <w:color w:val="000000"/>
                <w:sz w:val="18"/>
                <w:szCs w:val="18"/>
              </w:rPr>
            </w:pPr>
            <w:r w:rsidRPr="00D10624">
              <w:rPr>
                <w:color w:val="000000"/>
                <w:sz w:val="18"/>
                <w:szCs w:val="18"/>
                <w:lang w:val="en-US"/>
              </w:rPr>
              <w:t>74</w:t>
            </w:r>
          </w:p>
        </w:tc>
        <w:tc>
          <w:tcPr>
            <w:tcW w:w="192" w:type="pct"/>
            <w:tcBorders>
              <w:top w:val="nil"/>
              <w:left w:val="nil"/>
              <w:bottom w:val="single" w:sz="4" w:space="0" w:color="auto"/>
              <w:right w:val="single" w:sz="4" w:space="0" w:color="auto"/>
            </w:tcBorders>
            <w:vAlign w:val="center"/>
          </w:tcPr>
          <w:p w14:paraId="5133290B" w14:textId="1C63B607" w:rsidR="001230FA" w:rsidRPr="00A375A7" w:rsidRDefault="001230FA" w:rsidP="00EC5C35">
            <w:pPr>
              <w:jc w:val="center"/>
              <w:rPr>
                <w:color w:val="000000"/>
                <w:sz w:val="18"/>
                <w:szCs w:val="18"/>
              </w:rPr>
            </w:pPr>
            <w:r w:rsidRPr="00D10624">
              <w:rPr>
                <w:color w:val="000000"/>
                <w:sz w:val="18"/>
                <w:szCs w:val="18"/>
                <w:lang w:val="en-US"/>
              </w:rPr>
              <w:t>94</w:t>
            </w:r>
          </w:p>
        </w:tc>
        <w:tc>
          <w:tcPr>
            <w:tcW w:w="192" w:type="pct"/>
            <w:tcBorders>
              <w:top w:val="nil"/>
              <w:left w:val="nil"/>
              <w:bottom w:val="single" w:sz="4" w:space="0" w:color="auto"/>
              <w:right w:val="single" w:sz="4" w:space="0" w:color="auto"/>
            </w:tcBorders>
            <w:vAlign w:val="center"/>
          </w:tcPr>
          <w:p w14:paraId="32BA65A9" w14:textId="384AD8A0" w:rsidR="001230FA" w:rsidRPr="00A375A7" w:rsidRDefault="001230FA" w:rsidP="00EC5C35">
            <w:pPr>
              <w:jc w:val="center"/>
              <w:rPr>
                <w:color w:val="000000"/>
                <w:sz w:val="18"/>
                <w:szCs w:val="18"/>
              </w:rPr>
            </w:pPr>
            <w:r w:rsidRPr="00D10624">
              <w:rPr>
                <w:color w:val="000000"/>
                <w:sz w:val="18"/>
                <w:szCs w:val="18"/>
                <w:lang w:val="en-US"/>
              </w:rPr>
              <w:t>71</w:t>
            </w:r>
          </w:p>
        </w:tc>
        <w:tc>
          <w:tcPr>
            <w:tcW w:w="192" w:type="pct"/>
            <w:tcBorders>
              <w:top w:val="nil"/>
              <w:left w:val="nil"/>
              <w:bottom w:val="single" w:sz="4" w:space="0" w:color="auto"/>
              <w:right w:val="single" w:sz="4" w:space="0" w:color="auto"/>
            </w:tcBorders>
            <w:vAlign w:val="center"/>
          </w:tcPr>
          <w:p w14:paraId="33DAD5FE" w14:textId="2A6540CD" w:rsidR="001230FA" w:rsidRPr="00A375A7" w:rsidRDefault="001230FA" w:rsidP="00EC5C35">
            <w:pPr>
              <w:jc w:val="center"/>
              <w:rPr>
                <w:color w:val="000000"/>
                <w:sz w:val="18"/>
                <w:szCs w:val="18"/>
              </w:rPr>
            </w:pPr>
            <w:r w:rsidRPr="00D10624">
              <w:rPr>
                <w:color w:val="000000"/>
                <w:sz w:val="18"/>
                <w:szCs w:val="18"/>
                <w:lang w:val="en-US"/>
              </w:rPr>
              <w:t>23</w:t>
            </w:r>
          </w:p>
        </w:tc>
        <w:tc>
          <w:tcPr>
            <w:tcW w:w="192" w:type="pct"/>
            <w:tcBorders>
              <w:top w:val="nil"/>
              <w:left w:val="nil"/>
              <w:bottom w:val="single" w:sz="4" w:space="0" w:color="auto"/>
              <w:right w:val="single" w:sz="4" w:space="0" w:color="auto"/>
            </w:tcBorders>
            <w:vAlign w:val="center"/>
          </w:tcPr>
          <w:p w14:paraId="6D5043B1" w14:textId="0973C7AD" w:rsidR="001230FA" w:rsidRPr="00A375A7" w:rsidRDefault="001230FA" w:rsidP="00EC5C35">
            <w:pPr>
              <w:jc w:val="center"/>
              <w:rPr>
                <w:color w:val="000000"/>
                <w:sz w:val="18"/>
                <w:szCs w:val="18"/>
              </w:rPr>
            </w:pPr>
            <w:r w:rsidRPr="00D10624">
              <w:rPr>
                <w:color w:val="000000"/>
                <w:sz w:val="18"/>
                <w:szCs w:val="18"/>
                <w:lang w:val="en-US"/>
              </w:rPr>
              <w:t>74</w:t>
            </w:r>
          </w:p>
        </w:tc>
        <w:tc>
          <w:tcPr>
            <w:tcW w:w="192" w:type="pct"/>
            <w:tcBorders>
              <w:top w:val="nil"/>
              <w:left w:val="nil"/>
              <w:bottom w:val="single" w:sz="4" w:space="0" w:color="auto"/>
              <w:right w:val="single" w:sz="4" w:space="0" w:color="auto"/>
            </w:tcBorders>
            <w:vAlign w:val="center"/>
          </w:tcPr>
          <w:p w14:paraId="3B41D603" w14:textId="39BFEB19" w:rsidR="001230FA" w:rsidRPr="00A375A7" w:rsidRDefault="001230FA" w:rsidP="00EC5C35">
            <w:pPr>
              <w:jc w:val="center"/>
              <w:rPr>
                <w:color w:val="000000"/>
                <w:sz w:val="18"/>
                <w:szCs w:val="18"/>
              </w:rPr>
            </w:pPr>
            <w:r w:rsidRPr="00D10624">
              <w:rPr>
                <w:color w:val="000000"/>
                <w:sz w:val="18"/>
                <w:szCs w:val="18"/>
                <w:lang w:val="en-US"/>
              </w:rPr>
              <w:t>23</w:t>
            </w:r>
          </w:p>
        </w:tc>
        <w:tc>
          <w:tcPr>
            <w:tcW w:w="192" w:type="pct"/>
            <w:tcBorders>
              <w:top w:val="nil"/>
              <w:left w:val="nil"/>
              <w:bottom w:val="single" w:sz="4" w:space="0" w:color="auto"/>
              <w:right w:val="single" w:sz="4" w:space="0" w:color="auto"/>
            </w:tcBorders>
            <w:vAlign w:val="center"/>
          </w:tcPr>
          <w:p w14:paraId="67BBFC8A" w14:textId="12AB0137" w:rsidR="001230FA" w:rsidRPr="00A375A7" w:rsidRDefault="001230FA" w:rsidP="00EC5C35">
            <w:pPr>
              <w:jc w:val="center"/>
              <w:rPr>
                <w:color w:val="000000"/>
                <w:sz w:val="18"/>
                <w:szCs w:val="18"/>
              </w:rPr>
            </w:pPr>
            <w:r w:rsidRPr="00D10624">
              <w:rPr>
                <w:color w:val="000000"/>
                <w:sz w:val="18"/>
                <w:szCs w:val="18"/>
                <w:lang w:val="en-US"/>
              </w:rPr>
              <w:t>35</w:t>
            </w:r>
          </w:p>
        </w:tc>
        <w:tc>
          <w:tcPr>
            <w:tcW w:w="192" w:type="pct"/>
            <w:tcBorders>
              <w:top w:val="nil"/>
              <w:left w:val="nil"/>
              <w:bottom w:val="single" w:sz="4" w:space="0" w:color="auto"/>
              <w:right w:val="single" w:sz="4" w:space="0" w:color="auto"/>
            </w:tcBorders>
            <w:vAlign w:val="center"/>
          </w:tcPr>
          <w:p w14:paraId="31D436F7" w14:textId="455A5A5F" w:rsidR="001230FA" w:rsidRPr="00A375A7" w:rsidRDefault="001230FA" w:rsidP="00EC5C35">
            <w:pPr>
              <w:jc w:val="center"/>
              <w:rPr>
                <w:color w:val="000000"/>
                <w:sz w:val="18"/>
                <w:szCs w:val="18"/>
              </w:rPr>
            </w:pPr>
            <w:r w:rsidRPr="00D10624">
              <w:rPr>
                <w:color w:val="000000"/>
                <w:sz w:val="18"/>
                <w:szCs w:val="18"/>
                <w:lang w:val="en-US"/>
              </w:rPr>
              <w:t>58</w:t>
            </w:r>
          </w:p>
        </w:tc>
        <w:tc>
          <w:tcPr>
            <w:tcW w:w="192" w:type="pct"/>
            <w:tcBorders>
              <w:top w:val="nil"/>
              <w:left w:val="nil"/>
              <w:bottom w:val="single" w:sz="4" w:space="0" w:color="auto"/>
              <w:right w:val="single" w:sz="4" w:space="0" w:color="auto"/>
            </w:tcBorders>
            <w:vAlign w:val="center"/>
          </w:tcPr>
          <w:p w14:paraId="354D6CBC" w14:textId="3649BB9D" w:rsidR="001230FA" w:rsidRPr="00A375A7" w:rsidRDefault="001230FA" w:rsidP="00EC5C35">
            <w:pPr>
              <w:jc w:val="center"/>
              <w:rPr>
                <w:color w:val="000000"/>
                <w:sz w:val="18"/>
                <w:szCs w:val="18"/>
              </w:rPr>
            </w:pPr>
            <w:r w:rsidRPr="00D10624">
              <w:rPr>
                <w:color w:val="000000"/>
                <w:sz w:val="18"/>
                <w:szCs w:val="18"/>
                <w:lang w:val="en-US"/>
              </w:rPr>
              <w:t>39</w:t>
            </w:r>
          </w:p>
        </w:tc>
        <w:tc>
          <w:tcPr>
            <w:tcW w:w="192" w:type="pct"/>
            <w:tcBorders>
              <w:top w:val="nil"/>
              <w:left w:val="nil"/>
              <w:bottom w:val="single" w:sz="4" w:space="0" w:color="auto"/>
              <w:right w:val="single" w:sz="4" w:space="0" w:color="auto"/>
            </w:tcBorders>
            <w:vAlign w:val="center"/>
          </w:tcPr>
          <w:p w14:paraId="76513B50" w14:textId="45AF4C5A" w:rsidR="001230FA" w:rsidRPr="00A375A7" w:rsidRDefault="001230FA" w:rsidP="00EC5C35">
            <w:pPr>
              <w:jc w:val="center"/>
              <w:rPr>
                <w:color w:val="000000"/>
                <w:sz w:val="18"/>
                <w:szCs w:val="18"/>
              </w:rPr>
            </w:pPr>
            <w:r w:rsidRPr="00D10624">
              <w:rPr>
                <w:color w:val="000000"/>
                <w:sz w:val="18"/>
                <w:szCs w:val="18"/>
                <w:lang w:val="en-US"/>
              </w:rPr>
              <w:t>24</w:t>
            </w:r>
          </w:p>
        </w:tc>
        <w:tc>
          <w:tcPr>
            <w:tcW w:w="192" w:type="pct"/>
            <w:tcBorders>
              <w:top w:val="nil"/>
              <w:left w:val="nil"/>
              <w:bottom w:val="single" w:sz="4" w:space="0" w:color="auto"/>
              <w:right w:val="single" w:sz="4" w:space="0" w:color="auto"/>
            </w:tcBorders>
            <w:vAlign w:val="center"/>
          </w:tcPr>
          <w:p w14:paraId="255D7628" w14:textId="7110FC1F" w:rsidR="001230FA" w:rsidRPr="00A375A7" w:rsidRDefault="001230FA" w:rsidP="00EC5C35">
            <w:pPr>
              <w:jc w:val="center"/>
              <w:rPr>
                <w:color w:val="000000"/>
                <w:sz w:val="18"/>
                <w:szCs w:val="18"/>
              </w:rPr>
            </w:pPr>
            <w:r w:rsidRPr="00D10624">
              <w:rPr>
                <w:color w:val="000000"/>
                <w:sz w:val="18"/>
                <w:szCs w:val="18"/>
                <w:lang w:val="en-US"/>
              </w:rPr>
              <w:t>48</w:t>
            </w:r>
          </w:p>
        </w:tc>
        <w:tc>
          <w:tcPr>
            <w:tcW w:w="190" w:type="pct"/>
            <w:tcBorders>
              <w:top w:val="nil"/>
              <w:left w:val="nil"/>
              <w:bottom w:val="single" w:sz="4" w:space="0" w:color="auto"/>
              <w:right w:val="single" w:sz="4" w:space="0" w:color="auto"/>
            </w:tcBorders>
            <w:vAlign w:val="center"/>
          </w:tcPr>
          <w:p w14:paraId="0D8AAD62" w14:textId="33A532E4" w:rsidR="001230FA" w:rsidRPr="00A375A7" w:rsidRDefault="001230FA" w:rsidP="00EC5C35">
            <w:pPr>
              <w:jc w:val="center"/>
              <w:rPr>
                <w:color w:val="000000"/>
                <w:sz w:val="18"/>
                <w:szCs w:val="18"/>
              </w:rPr>
            </w:pPr>
            <w:r w:rsidRPr="00D10624">
              <w:rPr>
                <w:color w:val="000000"/>
                <w:sz w:val="18"/>
                <w:szCs w:val="18"/>
                <w:lang w:val="en-US"/>
              </w:rPr>
              <w:t>3</w:t>
            </w:r>
          </w:p>
        </w:tc>
      </w:tr>
      <w:tr w:rsidR="001230FA" w:rsidRPr="00D10624" w14:paraId="4663C00C" w14:textId="77777777" w:rsidTr="00EC5C35">
        <w:trPr>
          <w:trHeight w:val="283"/>
        </w:trPr>
        <w:tc>
          <w:tcPr>
            <w:tcW w:w="167" w:type="pct"/>
            <w:tcBorders>
              <w:top w:val="nil"/>
              <w:left w:val="single" w:sz="4" w:space="0" w:color="auto"/>
              <w:bottom w:val="single" w:sz="4" w:space="0" w:color="auto"/>
              <w:right w:val="single" w:sz="4" w:space="0" w:color="auto"/>
            </w:tcBorders>
            <w:vAlign w:val="center"/>
          </w:tcPr>
          <w:p w14:paraId="1B413D96" w14:textId="37924F52" w:rsidR="001230FA" w:rsidRPr="00C70E3B" w:rsidRDefault="001230FA" w:rsidP="001230FA">
            <w:pPr>
              <w:jc w:val="center"/>
              <w:rPr>
                <w:sz w:val="20"/>
                <w:szCs w:val="20"/>
              </w:rPr>
            </w:pPr>
            <w:r>
              <w:rPr>
                <w:sz w:val="20"/>
                <w:szCs w:val="20"/>
              </w:rPr>
              <w:t>18</w:t>
            </w:r>
          </w:p>
        </w:tc>
        <w:tc>
          <w:tcPr>
            <w:tcW w:w="1484" w:type="pct"/>
            <w:tcBorders>
              <w:top w:val="nil"/>
              <w:left w:val="nil"/>
              <w:bottom w:val="single" w:sz="4" w:space="0" w:color="auto"/>
              <w:right w:val="single" w:sz="4" w:space="0" w:color="auto"/>
            </w:tcBorders>
            <w:vAlign w:val="center"/>
          </w:tcPr>
          <w:p w14:paraId="30E46B20" w14:textId="468A0556" w:rsidR="001230FA" w:rsidRPr="00C70E3B" w:rsidRDefault="001230FA" w:rsidP="00EC5C35">
            <w:pPr>
              <w:rPr>
                <w:sz w:val="20"/>
                <w:szCs w:val="20"/>
              </w:rPr>
            </w:pPr>
            <w:r w:rsidRPr="00393919">
              <w:rPr>
                <w:color w:val="000000"/>
                <w:sz w:val="20"/>
                <w:szCs w:val="20"/>
              </w:rPr>
              <w:t xml:space="preserve">МБОУ "Молотинская СОШ" </w:t>
            </w:r>
          </w:p>
        </w:tc>
        <w:tc>
          <w:tcPr>
            <w:tcW w:w="279" w:type="pct"/>
            <w:tcBorders>
              <w:top w:val="nil"/>
              <w:left w:val="nil"/>
              <w:bottom w:val="single" w:sz="4" w:space="0" w:color="auto"/>
              <w:right w:val="single" w:sz="4" w:space="0" w:color="auto"/>
            </w:tcBorders>
            <w:vAlign w:val="center"/>
          </w:tcPr>
          <w:p w14:paraId="45EE76FA" w14:textId="639E1198" w:rsidR="001230FA" w:rsidRPr="00D10624" w:rsidRDefault="001230FA" w:rsidP="00EC5C35">
            <w:pPr>
              <w:jc w:val="center"/>
              <w:rPr>
                <w:color w:val="000000"/>
                <w:sz w:val="18"/>
                <w:szCs w:val="18"/>
                <w:lang w:val="en-US"/>
              </w:rPr>
            </w:pPr>
            <w:r w:rsidRPr="00D10624">
              <w:rPr>
                <w:color w:val="000000"/>
                <w:sz w:val="18"/>
                <w:szCs w:val="18"/>
                <w:lang w:val="en-US"/>
              </w:rPr>
              <w:t>10</w:t>
            </w:r>
          </w:p>
        </w:tc>
        <w:tc>
          <w:tcPr>
            <w:tcW w:w="192" w:type="pct"/>
            <w:tcBorders>
              <w:top w:val="nil"/>
              <w:left w:val="nil"/>
              <w:bottom w:val="single" w:sz="4" w:space="0" w:color="auto"/>
              <w:right w:val="single" w:sz="4" w:space="0" w:color="auto"/>
            </w:tcBorders>
            <w:vAlign w:val="center"/>
          </w:tcPr>
          <w:p w14:paraId="6857322E" w14:textId="4215D9F9" w:rsidR="001230FA" w:rsidRPr="00D10624" w:rsidRDefault="001230FA" w:rsidP="00EC5C35">
            <w:pPr>
              <w:jc w:val="center"/>
              <w:rPr>
                <w:color w:val="000000"/>
                <w:sz w:val="18"/>
                <w:szCs w:val="18"/>
                <w:lang w:val="en-US"/>
              </w:rPr>
            </w:pPr>
            <w:r w:rsidRPr="00D10624">
              <w:rPr>
                <w:color w:val="000000"/>
                <w:sz w:val="18"/>
                <w:szCs w:val="18"/>
                <w:lang w:val="en-US"/>
              </w:rPr>
              <w:t>70</w:t>
            </w:r>
          </w:p>
        </w:tc>
        <w:tc>
          <w:tcPr>
            <w:tcW w:w="192" w:type="pct"/>
            <w:tcBorders>
              <w:top w:val="nil"/>
              <w:left w:val="nil"/>
              <w:bottom w:val="single" w:sz="4" w:space="0" w:color="auto"/>
              <w:right w:val="single" w:sz="4" w:space="0" w:color="auto"/>
            </w:tcBorders>
            <w:vAlign w:val="center"/>
          </w:tcPr>
          <w:p w14:paraId="742CF4FC" w14:textId="5B57F28F"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7BBF656C" w14:textId="58012E44"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78A2E66E" w14:textId="4058CA22"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1C6EF017" w14:textId="294F559E" w:rsidR="001230FA" w:rsidRPr="00D10624" w:rsidRDefault="001230FA" w:rsidP="00EC5C35">
            <w:pPr>
              <w:jc w:val="center"/>
              <w:rPr>
                <w:color w:val="000000"/>
                <w:sz w:val="18"/>
                <w:szCs w:val="18"/>
                <w:lang w:val="en-US"/>
              </w:rPr>
            </w:pPr>
            <w:r w:rsidRPr="00D10624">
              <w:rPr>
                <w:color w:val="000000"/>
                <w:sz w:val="18"/>
                <w:szCs w:val="18"/>
                <w:lang w:val="en-US"/>
              </w:rPr>
              <w:t>40</w:t>
            </w:r>
          </w:p>
        </w:tc>
        <w:tc>
          <w:tcPr>
            <w:tcW w:w="192" w:type="pct"/>
            <w:tcBorders>
              <w:top w:val="nil"/>
              <w:left w:val="nil"/>
              <w:bottom w:val="single" w:sz="4" w:space="0" w:color="auto"/>
              <w:right w:val="single" w:sz="4" w:space="0" w:color="auto"/>
            </w:tcBorders>
            <w:vAlign w:val="center"/>
          </w:tcPr>
          <w:p w14:paraId="66FD6C02" w14:textId="63944B03" w:rsidR="001230FA" w:rsidRPr="00D10624" w:rsidRDefault="001230FA" w:rsidP="00EC5C35">
            <w:pPr>
              <w:jc w:val="center"/>
              <w:rPr>
                <w:color w:val="000000"/>
                <w:sz w:val="18"/>
                <w:szCs w:val="18"/>
                <w:lang w:val="en-US"/>
              </w:rPr>
            </w:pPr>
            <w:r w:rsidRPr="00D10624">
              <w:rPr>
                <w:color w:val="000000"/>
                <w:sz w:val="18"/>
                <w:szCs w:val="18"/>
                <w:lang w:val="en-US"/>
              </w:rPr>
              <w:t>90</w:t>
            </w:r>
          </w:p>
        </w:tc>
        <w:tc>
          <w:tcPr>
            <w:tcW w:w="192" w:type="pct"/>
            <w:tcBorders>
              <w:top w:val="nil"/>
              <w:left w:val="nil"/>
              <w:bottom w:val="single" w:sz="4" w:space="0" w:color="auto"/>
              <w:right w:val="single" w:sz="4" w:space="0" w:color="auto"/>
            </w:tcBorders>
            <w:vAlign w:val="center"/>
          </w:tcPr>
          <w:p w14:paraId="232577C6" w14:textId="4B0EB045"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6F70A1BF" w14:textId="0D8D1C6A" w:rsidR="001230FA" w:rsidRPr="00D10624" w:rsidRDefault="001230FA" w:rsidP="00EC5C35">
            <w:pPr>
              <w:jc w:val="center"/>
              <w:rPr>
                <w:color w:val="000000"/>
                <w:sz w:val="18"/>
                <w:szCs w:val="18"/>
                <w:lang w:val="en-US"/>
              </w:rPr>
            </w:pPr>
            <w:r w:rsidRPr="00D10624">
              <w:rPr>
                <w:color w:val="000000"/>
                <w:sz w:val="18"/>
                <w:szCs w:val="18"/>
                <w:lang w:val="en-US"/>
              </w:rPr>
              <w:t>70</w:t>
            </w:r>
          </w:p>
        </w:tc>
        <w:tc>
          <w:tcPr>
            <w:tcW w:w="192" w:type="pct"/>
            <w:tcBorders>
              <w:top w:val="nil"/>
              <w:left w:val="nil"/>
              <w:bottom w:val="single" w:sz="4" w:space="0" w:color="auto"/>
              <w:right w:val="single" w:sz="4" w:space="0" w:color="auto"/>
            </w:tcBorders>
            <w:vAlign w:val="center"/>
          </w:tcPr>
          <w:p w14:paraId="4EFA0CC7" w14:textId="7987BDB6" w:rsidR="001230FA" w:rsidRPr="00D10624" w:rsidRDefault="001230FA" w:rsidP="00EC5C35">
            <w:pPr>
              <w:jc w:val="center"/>
              <w:rPr>
                <w:color w:val="000000"/>
                <w:sz w:val="18"/>
                <w:szCs w:val="18"/>
                <w:lang w:val="en-US"/>
              </w:rPr>
            </w:pPr>
            <w:r w:rsidRPr="00D10624">
              <w:rPr>
                <w:color w:val="000000"/>
                <w:sz w:val="18"/>
                <w:szCs w:val="18"/>
                <w:lang w:val="en-US"/>
              </w:rPr>
              <w:t>60</w:t>
            </w:r>
          </w:p>
        </w:tc>
        <w:tc>
          <w:tcPr>
            <w:tcW w:w="192" w:type="pct"/>
            <w:tcBorders>
              <w:top w:val="nil"/>
              <w:left w:val="nil"/>
              <w:bottom w:val="single" w:sz="4" w:space="0" w:color="auto"/>
              <w:right w:val="single" w:sz="4" w:space="0" w:color="auto"/>
            </w:tcBorders>
            <w:vAlign w:val="center"/>
          </w:tcPr>
          <w:p w14:paraId="69C919D0" w14:textId="6785D997" w:rsidR="001230FA" w:rsidRPr="00D10624" w:rsidRDefault="001230FA" w:rsidP="00EC5C35">
            <w:pPr>
              <w:jc w:val="center"/>
              <w:rPr>
                <w:color w:val="000000"/>
                <w:sz w:val="18"/>
                <w:szCs w:val="18"/>
                <w:lang w:val="en-US"/>
              </w:rPr>
            </w:pPr>
            <w:r w:rsidRPr="00D10624">
              <w:rPr>
                <w:color w:val="000000"/>
                <w:sz w:val="18"/>
                <w:szCs w:val="18"/>
                <w:lang w:val="en-US"/>
              </w:rPr>
              <w:t>40</w:t>
            </w:r>
          </w:p>
        </w:tc>
        <w:tc>
          <w:tcPr>
            <w:tcW w:w="192" w:type="pct"/>
            <w:tcBorders>
              <w:top w:val="nil"/>
              <w:left w:val="nil"/>
              <w:bottom w:val="single" w:sz="4" w:space="0" w:color="auto"/>
              <w:right w:val="single" w:sz="4" w:space="0" w:color="auto"/>
            </w:tcBorders>
            <w:vAlign w:val="center"/>
          </w:tcPr>
          <w:p w14:paraId="62F03380" w14:textId="14F9540B" w:rsidR="001230FA" w:rsidRPr="00D10624" w:rsidRDefault="001230FA" w:rsidP="00EC5C35">
            <w:pPr>
              <w:jc w:val="center"/>
              <w:rPr>
                <w:color w:val="000000"/>
                <w:sz w:val="18"/>
                <w:szCs w:val="18"/>
                <w:lang w:val="en-US"/>
              </w:rPr>
            </w:pPr>
            <w:r w:rsidRPr="00D10624">
              <w:rPr>
                <w:color w:val="000000"/>
                <w:sz w:val="18"/>
                <w:szCs w:val="18"/>
                <w:lang w:val="en-US"/>
              </w:rPr>
              <w:t>30</w:t>
            </w:r>
          </w:p>
        </w:tc>
        <w:tc>
          <w:tcPr>
            <w:tcW w:w="192" w:type="pct"/>
            <w:tcBorders>
              <w:top w:val="nil"/>
              <w:left w:val="nil"/>
              <w:bottom w:val="single" w:sz="4" w:space="0" w:color="auto"/>
              <w:right w:val="single" w:sz="4" w:space="0" w:color="auto"/>
            </w:tcBorders>
            <w:vAlign w:val="center"/>
          </w:tcPr>
          <w:p w14:paraId="33F4A7C4" w14:textId="3C19E9D6" w:rsidR="001230FA" w:rsidRPr="00D10624" w:rsidRDefault="001230FA" w:rsidP="00EC5C35">
            <w:pPr>
              <w:jc w:val="center"/>
              <w:rPr>
                <w:color w:val="000000"/>
                <w:sz w:val="18"/>
                <w:szCs w:val="18"/>
                <w:lang w:val="en-US"/>
              </w:rPr>
            </w:pPr>
            <w:r w:rsidRPr="00D10624">
              <w:rPr>
                <w:color w:val="000000"/>
                <w:sz w:val="18"/>
                <w:szCs w:val="18"/>
                <w:lang w:val="en-US"/>
              </w:rPr>
              <w:t>65</w:t>
            </w:r>
          </w:p>
        </w:tc>
        <w:tc>
          <w:tcPr>
            <w:tcW w:w="192" w:type="pct"/>
            <w:tcBorders>
              <w:top w:val="nil"/>
              <w:left w:val="nil"/>
              <w:bottom w:val="single" w:sz="4" w:space="0" w:color="auto"/>
              <w:right w:val="single" w:sz="4" w:space="0" w:color="auto"/>
            </w:tcBorders>
            <w:vAlign w:val="center"/>
          </w:tcPr>
          <w:p w14:paraId="4BD4E41E" w14:textId="492C874A"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2" w:type="pct"/>
            <w:tcBorders>
              <w:top w:val="nil"/>
              <w:left w:val="nil"/>
              <w:bottom w:val="single" w:sz="4" w:space="0" w:color="auto"/>
              <w:right w:val="single" w:sz="4" w:space="0" w:color="auto"/>
            </w:tcBorders>
            <w:vAlign w:val="center"/>
          </w:tcPr>
          <w:p w14:paraId="41402B8A" w14:textId="4C4F05D6" w:rsidR="001230FA" w:rsidRPr="00D10624" w:rsidRDefault="001230FA" w:rsidP="00EC5C35">
            <w:pPr>
              <w:jc w:val="center"/>
              <w:rPr>
                <w:color w:val="000000"/>
                <w:sz w:val="18"/>
                <w:szCs w:val="18"/>
                <w:lang w:val="en-US"/>
              </w:rPr>
            </w:pPr>
            <w:r w:rsidRPr="00D10624">
              <w:rPr>
                <w:color w:val="000000"/>
                <w:sz w:val="18"/>
                <w:szCs w:val="18"/>
                <w:lang w:val="en-US"/>
              </w:rPr>
              <w:t>20</w:t>
            </w:r>
          </w:p>
        </w:tc>
        <w:tc>
          <w:tcPr>
            <w:tcW w:w="192" w:type="pct"/>
            <w:tcBorders>
              <w:top w:val="nil"/>
              <w:left w:val="nil"/>
              <w:bottom w:val="single" w:sz="4" w:space="0" w:color="auto"/>
              <w:right w:val="single" w:sz="4" w:space="0" w:color="auto"/>
            </w:tcBorders>
            <w:vAlign w:val="center"/>
          </w:tcPr>
          <w:p w14:paraId="55D32266" w14:textId="0E9FC86C"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0" w:type="pct"/>
            <w:tcBorders>
              <w:top w:val="nil"/>
              <w:left w:val="nil"/>
              <w:bottom w:val="single" w:sz="4" w:space="0" w:color="auto"/>
              <w:right w:val="single" w:sz="4" w:space="0" w:color="auto"/>
            </w:tcBorders>
            <w:vAlign w:val="center"/>
          </w:tcPr>
          <w:p w14:paraId="1FDB9805" w14:textId="22D89D5F" w:rsidR="001230FA" w:rsidRPr="00D10624" w:rsidRDefault="001230FA" w:rsidP="00EC5C35">
            <w:pPr>
              <w:jc w:val="center"/>
              <w:rPr>
                <w:color w:val="000000"/>
                <w:sz w:val="18"/>
                <w:szCs w:val="18"/>
                <w:lang w:val="en-US"/>
              </w:rPr>
            </w:pPr>
            <w:r w:rsidRPr="00D10624">
              <w:rPr>
                <w:color w:val="000000"/>
                <w:sz w:val="18"/>
                <w:szCs w:val="18"/>
                <w:lang w:val="en-US"/>
              </w:rPr>
              <w:t>55</w:t>
            </w:r>
          </w:p>
        </w:tc>
      </w:tr>
      <w:tr w:rsidR="001230FA" w:rsidRPr="00D10624" w14:paraId="013C5046"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7BCB6A17" w14:textId="45EDCD30" w:rsidR="001230FA" w:rsidRPr="00C70E3B" w:rsidRDefault="001230FA" w:rsidP="001230FA">
            <w:pPr>
              <w:jc w:val="center"/>
              <w:rPr>
                <w:sz w:val="20"/>
                <w:szCs w:val="20"/>
              </w:rPr>
            </w:pPr>
            <w:r>
              <w:rPr>
                <w:sz w:val="20"/>
                <w:szCs w:val="20"/>
              </w:rPr>
              <w:t>19</w:t>
            </w:r>
          </w:p>
        </w:tc>
        <w:tc>
          <w:tcPr>
            <w:tcW w:w="1484" w:type="pct"/>
            <w:tcBorders>
              <w:top w:val="single" w:sz="4" w:space="0" w:color="auto"/>
              <w:left w:val="nil"/>
              <w:bottom w:val="single" w:sz="4" w:space="0" w:color="auto"/>
              <w:right w:val="single" w:sz="4" w:space="0" w:color="auto"/>
            </w:tcBorders>
            <w:vAlign w:val="center"/>
          </w:tcPr>
          <w:p w14:paraId="45B1FD79" w14:textId="37FB8F95" w:rsidR="001230FA" w:rsidRPr="00C70E3B" w:rsidRDefault="001230FA" w:rsidP="00EC5C35">
            <w:pPr>
              <w:rPr>
                <w:sz w:val="20"/>
                <w:szCs w:val="20"/>
              </w:rPr>
            </w:pPr>
            <w:r w:rsidRPr="00393919">
              <w:rPr>
                <w:color w:val="000000"/>
                <w:sz w:val="20"/>
                <w:szCs w:val="20"/>
              </w:rPr>
              <w:t xml:space="preserve">МБОУ "Свенская СОШ №1" </w:t>
            </w:r>
          </w:p>
        </w:tc>
        <w:tc>
          <w:tcPr>
            <w:tcW w:w="279" w:type="pct"/>
            <w:tcBorders>
              <w:top w:val="nil"/>
              <w:left w:val="nil"/>
              <w:bottom w:val="single" w:sz="4" w:space="0" w:color="auto"/>
              <w:right w:val="single" w:sz="4" w:space="0" w:color="auto"/>
            </w:tcBorders>
            <w:vAlign w:val="center"/>
          </w:tcPr>
          <w:p w14:paraId="5855F461" w14:textId="6B19F996" w:rsidR="001230FA" w:rsidRPr="00D10624" w:rsidRDefault="001230FA" w:rsidP="00EC5C35">
            <w:pPr>
              <w:jc w:val="center"/>
              <w:rPr>
                <w:color w:val="000000"/>
                <w:sz w:val="18"/>
                <w:szCs w:val="18"/>
                <w:lang w:val="en-US"/>
              </w:rPr>
            </w:pPr>
            <w:r w:rsidRPr="00D10624">
              <w:rPr>
                <w:color w:val="000000"/>
                <w:sz w:val="18"/>
                <w:szCs w:val="18"/>
                <w:lang w:val="en-US"/>
              </w:rPr>
              <w:t>31</w:t>
            </w:r>
          </w:p>
        </w:tc>
        <w:tc>
          <w:tcPr>
            <w:tcW w:w="192" w:type="pct"/>
            <w:tcBorders>
              <w:top w:val="nil"/>
              <w:left w:val="nil"/>
              <w:bottom w:val="single" w:sz="4" w:space="0" w:color="auto"/>
              <w:right w:val="single" w:sz="4" w:space="0" w:color="auto"/>
            </w:tcBorders>
            <w:vAlign w:val="center"/>
          </w:tcPr>
          <w:p w14:paraId="748D1CE1" w14:textId="5E88D28C" w:rsidR="001230FA" w:rsidRPr="00D10624" w:rsidRDefault="001230FA" w:rsidP="00EC5C35">
            <w:pPr>
              <w:jc w:val="center"/>
              <w:rPr>
                <w:color w:val="000000"/>
                <w:sz w:val="18"/>
                <w:szCs w:val="18"/>
                <w:lang w:val="en-US"/>
              </w:rPr>
            </w:pPr>
            <w:r w:rsidRPr="00D10624">
              <w:rPr>
                <w:color w:val="000000"/>
                <w:sz w:val="18"/>
                <w:szCs w:val="18"/>
                <w:lang w:val="en-US"/>
              </w:rPr>
              <w:t>71</w:t>
            </w:r>
          </w:p>
        </w:tc>
        <w:tc>
          <w:tcPr>
            <w:tcW w:w="192" w:type="pct"/>
            <w:tcBorders>
              <w:top w:val="nil"/>
              <w:left w:val="nil"/>
              <w:bottom w:val="single" w:sz="4" w:space="0" w:color="auto"/>
              <w:right w:val="single" w:sz="4" w:space="0" w:color="auto"/>
            </w:tcBorders>
            <w:vAlign w:val="center"/>
          </w:tcPr>
          <w:p w14:paraId="6499D64D" w14:textId="420223CB" w:rsidR="001230FA" w:rsidRPr="00D10624" w:rsidRDefault="001230FA" w:rsidP="00EC5C35">
            <w:pPr>
              <w:jc w:val="center"/>
              <w:rPr>
                <w:color w:val="000000"/>
                <w:sz w:val="18"/>
                <w:szCs w:val="18"/>
                <w:lang w:val="en-US"/>
              </w:rPr>
            </w:pPr>
            <w:r w:rsidRPr="00D10624">
              <w:rPr>
                <w:color w:val="000000"/>
                <w:sz w:val="18"/>
                <w:szCs w:val="18"/>
                <w:lang w:val="en-US"/>
              </w:rPr>
              <w:t>52</w:t>
            </w:r>
          </w:p>
        </w:tc>
        <w:tc>
          <w:tcPr>
            <w:tcW w:w="192" w:type="pct"/>
            <w:tcBorders>
              <w:top w:val="nil"/>
              <w:left w:val="nil"/>
              <w:bottom w:val="single" w:sz="4" w:space="0" w:color="auto"/>
              <w:right w:val="single" w:sz="4" w:space="0" w:color="auto"/>
            </w:tcBorders>
            <w:vAlign w:val="center"/>
          </w:tcPr>
          <w:p w14:paraId="7CBF3DD5" w14:textId="672401E7" w:rsidR="001230FA" w:rsidRPr="00D10624" w:rsidRDefault="001230FA" w:rsidP="00EC5C35">
            <w:pPr>
              <w:jc w:val="center"/>
              <w:rPr>
                <w:color w:val="000000"/>
                <w:sz w:val="18"/>
                <w:szCs w:val="18"/>
                <w:lang w:val="en-US"/>
              </w:rPr>
            </w:pPr>
            <w:r w:rsidRPr="00D10624">
              <w:rPr>
                <w:color w:val="000000"/>
                <w:sz w:val="18"/>
                <w:szCs w:val="18"/>
                <w:lang w:val="en-US"/>
              </w:rPr>
              <w:t>97</w:t>
            </w:r>
          </w:p>
        </w:tc>
        <w:tc>
          <w:tcPr>
            <w:tcW w:w="192" w:type="pct"/>
            <w:tcBorders>
              <w:top w:val="nil"/>
              <w:left w:val="nil"/>
              <w:bottom w:val="single" w:sz="4" w:space="0" w:color="auto"/>
              <w:right w:val="single" w:sz="4" w:space="0" w:color="auto"/>
            </w:tcBorders>
            <w:vAlign w:val="center"/>
          </w:tcPr>
          <w:p w14:paraId="4FB409DE" w14:textId="6B69EEFB" w:rsidR="001230FA" w:rsidRPr="00D10624" w:rsidRDefault="001230FA" w:rsidP="00EC5C35">
            <w:pPr>
              <w:jc w:val="center"/>
              <w:rPr>
                <w:color w:val="000000"/>
                <w:sz w:val="18"/>
                <w:szCs w:val="18"/>
                <w:lang w:val="en-US"/>
              </w:rPr>
            </w:pPr>
            <w:r w:rsidRPr="00D10624">
              <w:rPr>
                <w:color w:val="000000"/>
                <w:sz w:val="18"/>
                <w:szCs w:val="18"/>
                <w:lang w:val="en-US"/>
              </w:rPr>
              <w:t>55</w:t>
            </w:r>
          </w:p>
        </w:tc>
        <w:tc>
          <w:tcPr>
            <w:tcW w:w="192" w:type="pct"/>
            <w:tcBorders>
              <w:top w:val="nil"/>
              <w:left w:val="nil"/>
              <w:bottom w:val="single" w:sz="4" w:space="0" w:color="auto"/>
              <w:right w:val="single" w:sz="4" w:space="0" w:color="auto"/>
            </w:tcBorders>
            <w:vAlign w:val="center"/>
          </w:tcPr>
          <w:p w14:paraId="48EB5C4B" w14:textId="5A01FAE2" w:rsidR="001230FA" w:rsidRPr="00D10624" w:rsidRDefault="001230FA" w:rsidP="00EC5C35">
            <w:pPr>
              <w:jc w:val="center"/>
              <w:rPr>
                <w:color w:val="000000"/>
                <w:sz w:val="18"/>
                <w:szCs w:val="18"/>
                <w:lang w:val="en-US"/>
              </w:rPr>
            </w:pPr>
            <w:r w:rsidRPr="00D10624">
              <w:rPr>
                <w:color w:val="000000"/>
                <w:sz w:val="18"/>
                <w:szCs w:val="18"/>
                <w:lang w:val="en-US"/>
              </w:rPr>
              <w:t>74</w:t>
            </w:r>
          </w:p>
        </w:tc>
        <w:tc>
          <w:tcPr>
            <w:tcW w:w="192" w:type="pct"/>
            <w:tcBorders>
              <w:top w:val="nil"/>
              <w:left w:val="nil"/>
              <w:bottom w:val="single" w:sz="4" w:space="0" w:color="auto"/>
              <w:right w:val="single" w:sz="4" w:space="0" w:color="auto"/>
            </w:tcBorders>
            <w:vAlign w:val="center"/>
          </w:tcPr>
          <w:p w14:paraId="08409080" w14:textId="190298EE" w:rsidR="001230FA" w:rsidRPr="00D10624" w:rsidRDefault="001230FA" w:rsidP="00EC5C35">
            <w:pPr>
              <w:jc w:val="center"/>
              <w:rPr>
                <w:color w:val="000000"/>
                <w:sz w:val="18"/>
                <w:szCs w:val="18"/>
                <w:lang w:val="en-US"/>
              </w:rPr>
            </w:pPr>
            <w:r w:rsidRPr="00D10624">
              <w:rPr>
                <w:color w:val="000000"/>
                <w:sz w:val="18"/>
                <w:szCs w:val="18"/>
                <w:lang w:val="en-US"/>
              </w:rPr>
              <w:t>90</w:t>
            </w:r>
          </w:p>
        </w:tc>
        <w:tc>
          <w:tcPr>
            <w:tcW w:w="192" w:type="pct"/>
            <w:tcBorders>
              <w:top w:val="nil"/>
              <w:left w:val="nil"/>
              <w:bottom w:val="single" w:sz="4" w:space="0" w:color="auto"/>
              <w:right w:val="single" w:sz="4" w:space="0" w:color="auto"/>
            </w:tcBorders>
            <w:vAlign w:val="center"/>
          </w:tcPr>
          <w:p w14:paraId="2FF43D84" w14:textId="13B19A5C" w:rsidR="001230FA" w:rsidRPr="00D10624" w:rsidRDefault="001230FA" w:rsidP="00EC5C35">
            <w:pPr>
              <w:jc w:val="center"/>
              <w:rPr>
                <w:color w:val="000000"/>
                <w:sz w:val="18"/>
                <w:szCs w:val="18"/>
                <w:lang w:val="en-US"/>
              </w:rPr>
            </w:pPr>
            <w:r w:rsidRPr="00D10624">
              <w:rPr>
                <w:color w:val="000000"/>
                <w:sz w:val="18"/>
                <w:szCs w:val="18"/>
                <w:lang w:val="en-US"/>
              </w:rPr>
              <w:t>35</w:t>
            </w:r>
          </w:p>
        </w:tc>
        <w:tc>
          <w:tcPr>
            <w:tcW w:w="192" w:type="pct"/>
            <w:tcBorders>
              <w:top w:val="nil"/>
              <w:left w:val="nil"/>
              <w:bottom w:val="single" w:sz="4" w:space="0" w:color="auto"/>
              <w:right w:val="single" w:sz="4" w:space="0" w:color="auto"/>
            </w:tcBorders>
            <w:vAlign w:val="center"/>
          </w:tcPr>
          <w:p w14:paraId="47E8C193" w14:textId="1F7B823B" w:rsidR="001230FA" w:rsidRPr="00D10624" w:rsidRDefault="001230FA" w:rsidP="00EC5C35">
            <w:pPr>
              <w:jc w:val="center"/>
              <w:rPr>
                <w:color w:val="000000"/>
                <w:sz w:val="18"/>
                <w:szCs w:val="18"/>
                <w:lang w:val="en-US"/>
              </w:rPr>
            </w:pPr>
            <w:r w:rsidRPr="00D10624">
              <w:rPr>
                <w:color w:val="000000"/>
                <w:sz w:val="18"/>
                <w:szCs w:val="18"/>
                <w:lang w:val="en-US"/>
              </w:rPr>
              <w:t>42</w:t>
            </w:r>
          </w:p>
        </w:tc>
        <w:tc>
          <w:tcPr>
            <w:tcW w:w="192" w:type="pct"/>
            <w:tcBorders>
              <w:top w:val="nil"/>
              <w:left w:val="nil"/>
              <w:bottom w:val="single" w:sz="4" w:space="0" w:color="auto"/>
              <w:right w:val="single" w:sz="4" w:space="0" w:color="auto"/>
            </w:tcBorders>
            <w:vAlign w:val="center"/>
          </w:tcPr>
          <w:p w14:paraId="47570F53" w14:textId="603FDDDC" w:rsidR="001230FA" w:rsidRPr="00D10624" w:rsidRDefault="001230FA" w:rsidP="00EC5C35">
            <w:pPr>
              <w:jc w:val="center"/>
              <w:rPr>
                <w:color w:val="000000"/>
                <w:sz w:val="18"/>
                <w:szCs w:val="18"/>
                <w:lang w:val="en-US"/>
              </w:rPr>
            </w:pPr>
            <w:r w:rsidRPr="00D10624">
              <w:rPr>
                <w:color w:val="000000"/>
                <w:sz w:val="18"/>
                <w:szCs w:val="18"/>
                <w:lang w:val="en-US"/>
              </w:rPr>
              <w:t>61</w:t>
            </w:r>
          </w:p>
        </w:tc>
        <w:tc>
          <w:tcPr>
            <w:tcW w:w="192" w:type="pct"/>
            <w:tcBorders>
              <w:top w:val="nil"/>
              <w:left w:val="nil"/>
              <w:bottom w:val="single" w:sz="4" w:space="0" w:color="auto"/>
              <w:right w:val="single" w:sz="4" w:space="0" w:color="auto"/>
            </w:tcBorders>
            <w:vAlign w:val="center"/>
          </w:tcPr>
          <w:p w14:paraId="71F3C4B5" w14:textId="0D2F2541" w:rsidR="001230FA" w:rsidRPr="00D10624" w:rsidRDefault="001230FA" w:rsidP="00EC5C35">
            <w:pPr>
              <w:jc w:val="center"/>
              <w:rPr>
                <w:color w:val="000000"/>
                <w:sz w:val="18"/>
                <w:szCs w:val="18"/>
                <w:lang w:val="en-US"/>
              </w:rPr>
            </w:pPr>
            <w:r w:rsidRPr="00D10624">
              <w:rPr>
                <w:color w:val="000000"/>
                <w:sz w:val="18"/>
                <w:szCs w:val="18"/>
                <w:lang w:val="en-US"/>
              </w:rPr>
              <w:t>16</w:t>
            </w:r>
          </w:p>
        </w:tc>
        <w:tc>
          <w:tcPr>
            <w:tcW w:w="192" w:type="pct"/>
            <w:tcBorders>
              <w:top w:val="nil"/>
              <w:left w:val="nil"/>
              <w:bottom w:val="single" w:sz="4" w:space="0" w:color="auto"/>
              <w:right w:val="single" w:sz="4" w:space="0" w:color="auto"/>
            </w:tcBorders>
            <w:vAlign w:val="center"/>
          </w:tcPr>
          <w:p w14:paraId="2FCE40A0" w14:textId="64B4EA67" w:rsidR="001230FA" w:rsidRPr="00D10624" w:rsidRDefault="001230FA" w:rsidP="00EC5C35">
            <w:pPr>
              <w:jc w:val="center"/>
              <w:rPr>
                <w:color w:val="000000"/>
                <w:sz w:val="18"/>
                <w:szCs w:val="18"/>
                <w:lang w:val="en-US"/>
              </w:rPr>
            </w:pPr>
            <w:r w:rsidRPr="00D10624">
              <w:rPr>
                <w:color w:val="000000"/>
                <w:sz w:val="18"/>
                <w:szCs w:val="18"/>
                <w:lang w:val="en-US"/>
              </w:rPr>
              <w:t>32</w:t>
            </w:r>
          </w:p>
        </w:tc>
        <w:tc>
          <w:tcPr>
            <w:tcW w:w="192" w:type="pct"/>
            <w:tcBorders>
              <w:top w:val="nil"/>
              <w:left w:val="nil"/>
              <w:bottom w:val="single" w:sz="4" w:space="0" w:color="auto"/>
              <w:right w:val="single" w:sz="4" w:space="0" w:color="auto"/>
            </w:tcBorders>
            <w:vAlign w:val="center"/>
          </w:tcPr>
          <w:p w14:paraId="1692111F" w14:textId="0B916FAD" w:rsidR="001230FA" w:rsidRPr="00D10624" w:rsidRDefault="001230FA" w:rsidP="00EC5C35">
            <w:pPr>
              <w:jc w:val="center"/>
              <w:rPr>
                <w:color w:val="000000"/>
                <w:sz w:val="18"/>
                <w:szCs w:val="18"/>
                <w:lang w:val="en-US"/>
              </w:rPr>
            </w:pPr>
            <w:r w:rsidRPr="00D10624">
              <w:rPr>
                <w:color w:val="000000"/>
                <w:sz w:val="18"/>
                <w:szCs w:val="18"/>
                <w:lang w:val="en-US"/>
              </w:rPr>
              <w:t>60</w:t>
            </w:r>
          </w:p>
        </w:tc>
        <w:tc>
          <w:tcPr>
            <w:tcW w:w="192" w:type="pct"/>
            <w:tcBorders>
              <w:top w:val="nil"/>
              <w:left w:val="nil"/>
              <w:bottom w:val="single" w:sz="4" w:space="0" w:color="auto"/>
              <w:right w:val="single" w:sz="4" w:space="0" w:color="auto"/>
            </w:tcBorders>
            <w:vAlign w:val="center"/>
          </w:tcPr>
          <w:p w14:paraId="7CA78150" w14:textId="6575F5CB" w:rsidR="001230FA" w:rsidRPr="00D10624" w:rsidRDefault="001230FA" w:rsidP="00EC5C35">
            <w:pPr>
              <w:jc w:val="center"/>
              <w:rPr>
                <w:color w:val="000000"/>
                <w:sz w:val="18"/>
                <w:szCs w:val="18"/>
                <w:lang w:val="en-US"/>
              </w:rPr>
            </w:pPr>
            <w:r w:rsidRPr="00D10624">
              <w:rPr>
                <w:color w:val="000000"/>
                <w:sz w:val="18"/>
                <w:szCs w:val="18"/>
                <w:lang w:val="en-US"/>
              </w:rPr>
              <w:t>81</w:t>
            </w:r>
          </w:p>
        </w:tc>
        <w:tc>
          <w:tcPr>
            <w:tcW w:w="192" w:type="pct"/>
            <w:tcBorders>
              <w:top w:val="nil"/>
              <w:left w:val="nil"/>
              <w:bottom w:val="single" w:sz="4" w:space="0" w:color="auto"/>
              <w:right w:val="single" w:sz="4" w:space="0" w:color="auto"/>
            </w:tcBorders>
            <w:vAlign w:val="center"/>
          </w:tcPr>
          <w:p w14:paraId="4118DCF6" w14:textId="7963648E" w:rsidR="001230FA" w:rsidRPr="00D10624" w:rsidRDefault="001230FA" w:rsidP="00EC5C35">
            <w:pPr>
              <w:jc w:val="center"/>
              <w:rPr>
                <w:color w:val="000000"/>
                <w:sz w:val="18"/>
                <w:szCs w:val="18"/>
                <w:lang w:val="en-US"/>
              </w:rPr>
            </w:pPr>
            <w:r w:rsidRPr="00D10624">
              <w:rPr>
                <w:color w:val="000000"/>
                <w:sz w:val="18"/>
                <w:szCs w:val="18"/>
                <w:lang w:val="en-US"/>
              </w:rPr>
              <w:t>3</w:t>
            </w:r>
          </w:p>
        </w:tc>
        <w:tc>
          <w:tcPr>
            <w:tcW w:w="192" w:type="pct"/>
            <w:tcBorders>
              <w:top w:val="nil"/>
              <w:left w:val="nil"/>
              <w:bottom w:val="single" w:sz="4" w:space="0" w:color="auto"/>
              <w:right w:val="single" w:sz="4" w:space="0" w:color="auto"/>
            </w:tcBorders>
            <w:vAlign w:val="center"/>
          </w:tcPr>
          <w:p w14:paraId="71E1AFCB" w14:textId="7515866E" w:rsidR="001230FA" w:rsidRPr="00D10624" w:rsidRDefault="001230FA" w:rsidP="00EC5C35">
            <w:pPr>
              <w:jc w:val="center"/>
              <w:rPr>
                <w:color w:val="000000"/>
                <w:sz w:val="18"/>
                <w:szCs w:val="18"/>
                <w:lang w:val="en-US"/>
              </w:rPr>
            </w:pPr>
            <w:r w:rsidRPr="00D10624">
              <w:rPr>
                <w:color w:val="000000"/>
                <w:sz w:val="18"/>
                <w:szCs w:val="18"/>
                <w:lang w:val="en-US"/>
              </w:rPr>
              <w:t>84</w:t>
            </w:r>
          </w:p>
        </w:tc>
        <w:tc>
          <w:tcPr>
            <w:tcW w:w="190" w:type="pct"/>
            <w:tcBorders>
              <w:top w:val="nil"/>
              <w:left w:val="nil"/>
              <w:bottom w:val="single" w:sz="4" w:space="0" w:color="auto"/>
              <w:right w:val="single" w:sz="4" w:space="0" w:color="auto"/>
            </w:tcBorders>
            <w:vAlign w:val="center"/>
          </w:tcPr>
          <w:p w14:paraId="7A21E432" w14:textId="55D32B10" w:rsidR="001230FA" w:rsidRPr="00D10624" w:rsidRDefault="001230FA" w:rsidP="00EC5C35">
            <w:pPr>
              <w:jc w:val="center"/>
              <w:rPr>
                <w:color w:val="000000"/>
                <w:sz w:val="18"/>
                <w:szCs w:val="18"/>
                <w:lang w:val="en-US"/>
              </w:rPr>
            </w:pPr>
            <w:r w:rsidRPr="00D10624">
              <w:rPr>
                <w:color w:val="000000"/>
                <w:sz w:val="18"/>
                <w:szCs w:val="18"/>
                <w:lang w:val="en-US"/>
              </w:rPr>
              <w:t>23</w:t>
            </w:r>
          </w:p>
        </w:tc>
      </w:tr>
      <w:tr w:rsidR="001230FA" w:rsidRPr="00D10624" w14:paraId="739BBC97"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6E3370BD" w14:textId="37693BE7" w:rsidR="001230FA" w:rsidRDefault="001230FA" w:rsidP="001230FA">
            <w:pPr>
              <w:jc w:val="center"/>
              <w:rPr>
                <w:sz w:val="20"/>
                <w:szCs w:val="20"/>
              </w:rPr>
            </w:pPr>
            <w:r>
              <w:rPr>
                <w:sz w:val="20"/>
                <w:szCs w:val="20"/>
              </w:rPr>
              <w:t>20</w:t>
            </w:r>
          </w:p>
        </w:tc>
        <w:tc>
          <w:tcPr>
            <w:tcW w:w="1484" w:type="pct"/>
            <w:tcBorders>
              <w:top w:val="single" w:sz="4" w:space="0" w:color="auto"/>
              <w:left w:val="nil"/>
              <w:bottom w:val="single" w:sz="4" w:space="0" w:color="auto"/>
              <w:right w:val="single" w:sz="4" w:space="0" w:color="auto"/>
            </w:tcBorders>
            <w:vAlign w:val="center"/>
          </w:tcPr>
          <w:p w14:paraId="467906E9" w14:textId="48C00AB7" w:rsidR="001230FA" w:rsidRPr="00C70E3B" w:rsidRDefault="001230FA" w:rsidP="00EC5C35">
            <w:pPr>
              <w:rPr>
                <w:sz w:val="20"/>
                <w:szCs w:val="20"/>
              </w:rPr>
            </w:pPr>
            <w:r w:rsidRPr="00393919">
              <w:rPr>
                <w:color w:val="000000"/>
                <w:sz w:val="20"/>
                <w:szCs w:val="20"/>
              </w:rPr>
              <w:t xml:space="preserve">МБОУ "Колтовская ООШ" </w:t>
            </w:r>
          </w:p>
        </w:tc>
        <w:tc>
          <w:tcPr>
            <w:tcW w:w="279" w:type="pct"/>
            <w:tcBorders>
              <w:top w:val="nil"/>
              <w:left w:val="nil"/>
              <w:bottom w:val="single" w:sz="4" w:space="0" w:color="auto"/>
              <w:right w:val="single" w:sz="4" w:space="0" w:color="auto"/>
            </w:tcBorders>
            <w:vAlign w:val="center"/>
          </w:tcPr>
          <w:p w14:paraId="2C0AE30D" w14:textId="2127DD74" w:rsidR="001230FA" w:rsidRPr="00D10624" w:rsidRDefault="001230FA" w:rsidP="00EC5C35">
            <w:pPr>
              <w:jc w:val="center"/>
              <w:rPr>
                <w:color w:val="000000"/>
                <w:sz w:val="18"/>
                <w:szCs w:val="18"/>
                <w:lang w:val="en-US"/>
              </w:rPr>
            </w:pPr>
            <w:r w:rsidRPr="00D10624">
              <w:rPr>
                <w:color w:val="000000"/>
                <w:sz w:val="18"/>
                <w:szCs w:val="18"/>
                <w:lang w:val="en-US"/>
              </w:rPr>
              <w:t>6</w:t>
            </w:r>
          </w:p>
        </w:tc>
        <w:tc>
          <w:tcPr>
            <w:tcW w:w="192" w:type="pct"/>
            <w:tcBorders>
              <w:top w:val="nil"/>
              <w:left w:val="nil"/>
              <w:bottom w:val="single" w:sz="4" w:space="0" w:color="auto"/>
              <w:right w:val="single" w:sz="4" w:space="0" w:color="auto"/>
            </w:tcBorders>
            <w:vAlign w:val="center"/>
          </w:tcPr>
          <w:p w14:paraId="38B52B5C" w14:textId="1167806A" w:rsidR="001230FA" w:rsidRPr="00D10624" w:rsidRDefault="001230FA" w:rsidP="00EC5C35">
            <w:pPr>
              <w:jc w:val="center"/>
              <w:rPr>
                <w:color w:val="000000"/>
                <w:sz w:val="18"/>
                <w:szCs w:val="18"/>
                <w:lang w:val="en-US"/>
              </w:rPr>
            </w:pPr>
            <w:r w:rsidRPr="00D10624">
              <w:rPr>
                <w:color w:val="000000"/>
                <w:sz w:val="18"/>
                <w:szCs w:val="18"/>
                <w:lang w:val="en-US"/>
              </w:rPr>
              <w:t>83</w:t>
            </w:r>
          </w:p>
        </w:tc>
        <w:tc>
          <w:tcPr>
            <w:tcW w:w="192" w:type="pct"/>
            <w:tcBorders>
              <w:top w:val="nil"/>
              <w:left w:val="nil"/>
              <w:bottom w:val="single" w:sz="4" w:space="0" w:color="auto"/>
              <w:right w:val="single" w:sz="4" w:space="0" w:color="auto"/>
            </w:tcBorders>
            <w:vAlign w:val="center"/>
          </w:tcPr>
          <w:p w14:paraId="194D46C2" w14:textId="4AB60ABE"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44A04E41" w14:textId="44C7099E"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54E6DBEB" w14:textId="22C8D023"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378FAB13" w14:textId="0CE58B1C" w:rsidR="001230FA" w:rsidRPr="00D10624" w:rsidRDefault="001230FA" w:rsidP="00EC5C35">
            <w:pPr>
              <w:jc w:val="center"/>
              <w:rPr>
                <w:color w:val="000000"/>
                <w:sz w:val="18"/>
                <w:szCs w:val="18"/>
                <w:lang w:val="en-US"/>
              </w:rPr>
            </w:pPr>
            <w:r w:rsidRPr="00D10624">
              <w:rPr>
                <w:color w:val="000000"/>
                <w:sz w:val="18"/>
                <w:szCs w:val="18"/>
                <w:lang w:val="en-US"/>
              </w:rPr>
              <w:t>83</w:t>
            </w:r>
          </w:p>
        </w:tc>
        <w:tc>
          <w:tcPr>
            <w:tcW w:w="192" w:type="pct"/>
            <w:tcBorders>
              <w:top w:val="nil"/>
              <w:left w:val="nil"/>
              <w:bottom w:val="single" w:sz="4" w:space="0" w:color="auto"/>
              <w:right w:val="single" w:sz="4" w:space="0" w:color="auto"/>
            </w:tcBorders>
            <w:vAlign w:val="center"/>
          </w:tcPr>
          <w:p w14:paraId="1DA2D68A" w14:textId="5D167415"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0B0D2F6C" w14:textId="41702B56"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13E0FA0F" w14:textId="073B56B1"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38E5D14A" w14:textId="0A796C9E"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2" w:type="pct"/>
            <w:tcBorders>
              <w:top w:val="nil"/>
              <w:left w:val="nil"/>
              <w:bottom w:val="single" w:sz="4" w:space="0" w:color="auto"/>
              <w:right w:val="single" w:sz="4" w:space="0" w:color="auto"/>
            </w:tcBorders>
            <w:vAlign w:val="center"/>
          </w:tcPr>
          <w:p w14:paraId="639AD46E" w14:textId="6F48923B"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45D463EA" w14:textId="4E1EE169"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2" w:type="pct"/>
            <w:tcBorders>
              <w:top w:val="nil"/>
              <w:left w:val="nil"/>
              <w:bottom w:val="single" w:sz="4" w:space="0" w:color="auto"/>
              <w:right w:val="single" w:sz="4" w:space="0" w:color="auto"/>
            </w:tcBorders>
            <w:vAlign w:val="center"/>
          </w:tcPr>
          <w:p w14:paraId="0009EDB1" w14:textId="11BA5C47" w:rsidR="001230FA" w:rsidRPr="00D10624" w:rsidRDefault="001230FA" w:rsidP="00EC5C35">
            <w:pPr>
              <w:jc w:val="center"/>
              <w:rPr>
                <w:color w:val="000000"/>
                <w:sz w:val="18"/>
                <w:szCs w:val="18"/>
                <w:lang w:val="en-US"/>
              </w:rPr>
            </w:pPr>
            <w:r w:rsidRPr="00D10624">
              <w:rPr>
                <w:color w:val="000000"/>
                <w:sz w:val="18"/>
                <w:szCs w:val="18"/>
                <w:lang w:val="en-US"/>
              </w:rPr>
              <w:t>50</w:t>
            </w:r>
          </w:p>
        </w:tc>
        <w:tc>
          <w:tcPr>
            <w:tcW w:w="192" w:type="pct"/>
            <w:tcBorders>
              <w:top w:val="nil"/>
              <w:left w:val="nil"/>
              <w:bottom w:val="single" w:sz="4" w:space="0" w:color="auto"/>
              <w:right w:val="single" w:sz="4" w:space="0" w:color="auto"/>
            </w:tcBorders>
            <w:vAlign w:val="center"/>
          </w:tcPr>
          <w:p w14:paraId="17F03F13" w14:textId="3572CF2F"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76B06FFA" w14:textId="10830B2E" w:rsidR="001230FA" w:rsidRPr="00D10624" w:rsidRDefault="001230FA" w:rsidP="00EC5C35">
            <w:pPr>
              <w:jc w:val="center"/>
              <w:rPr>
                <w:color w:val="000000"/>
                <w:sz w:val="18"/>
                <w:szCs w:val="18"/>
                <w:lang w:val="en-US"/>
              </w:rPr>
            </w:pPr>
            <w:r w:rsidRPr="00D10624">
              <w:rPr>
                <w:color w:val="000000"/>
                <w:sz w:val="18"/>
                <w:szCs w:val="18"/>
                <w:lang w:val="en-US"/>
              </w:rPr>
              <w:t>8</w:t>
            </w:r>
          </w:p>
        </w:tc>
        <w:tc>
          <w:tcPr>
            <w:tcW w:w="192" w:type="pct"/>
            <w:tcBorders>
              <w:top w:val="nil"/>
              <w:left w:val="nil"/>
              <w:bottom w:val="single" w:sz="4" w:space="0" w:color="auto"/>
              <w:right w:val="single" w:sz="4" w:space="0" w:color="auto"/>
            </w:tcBorders>
            <w:vAlign w:val="center"/>
          </w:tcPr>
          <w:p w14:paraId="69C4BA87" w14:textId="0E5093AB" w:rsidR="001230FA" w:rsidRPr="00D10624" w:rsidRDefault="001230FA" w:rsidP="00EC5C35">
            <w:pPr>
              <w:jc w:val="center"/>
              <w:rPr>
                <w:color w:val="000000"/>
                <w:sz w:val="18"/>
                <w:szCs w:val="18"/>
                <w:lang w:val="en-US"/>
              </w:rPr>
            </w:pPr>
            <w:r w:rsidRPr="00D10624">
              <w:rPr>
                <w:color w:val="000000"/>
                <w:sz w:val="18"/>
                <w:szCs w:val="18"/>
                <w:lang w:val="en-US"/>
              </w:rPr>
              <w:t>83</w:t>
            </w:r>
          </w:p>
        </w:tc>
        <w:tc>
          <w:tcPr>
            <w:tcW w:w="190" w:type="pct"/>
            <w:tcBorders>
              <w:top w:val="nil"/>
              <w:left w:val="nil"/>
              <w:bottom w:val="single" w:sz="4" w:space="0" w:color="auto"/>
              <w:right w:val="single" w:sz="4" w:space="0" w:color="auto"/>
            </w:tcBorders>
            <w:vAlign w:val="center"/>
          </w:tcPr>
          <w:p w14:paraId="3B34CCA5" w14:textId="443DC430" w:rsidR="001230FA" w:rsidRPr="00D10624" w:rsidRDefault="001230FA" w:rsidP="00EC5C35">
            <w:pPr>
              <w:jc w:val="center"/>
              <w:rPr>
                <w:color w:val="000000"/>
                <w:sz w:val="18"/>
                <w:szCs w:val="18"/>
                <w:lang w:val="en-US"/>
              </w:rPr>
            </w:pPr>
            <w:r w:rsidRPr="00D10624">
              <w:rPr>
                <w:color w:val="000000"/>
                <w:sz w:val="18"/>
                <w:szCs w:val="18"/>
                <w:lang w:val="en-US"/>
              </w:rPr>
              <w:t>0</w:t>
            </w:r>
          </w:p>
        </w:tc>
      </w:tr>
      <w:tr w:rsidR="001230FA" w:rsidRPr="00D10624" w14:paraId="618F810B"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389EE737" w14:textId="3DA03157" w:rsidR="001230FA" w:rsidRDefault="001230FA" w:rsidP="001230FA">
            <w:pPr>
              <w:jc w:val="center"/>
              <w:rPr>
                <w:sz w:val="20"/>
                <w:szCs w:val="20"/>
              </w:rPr>
            </w:pPr>
            <w:r>
              <w:rPr>
                <w:sz w:val="20"/>
                <w:szCs w:val="20"/>
              </w:rPr>
              <w:t>21</w:t>
            </w:r>
          </w:p>
        </w:tc>
        <w:tc>
          <w:tcPr>
            <w:tcW w:w="1484" w:type="pct"/>
            <w:tcBorders>
              <w:top w:val="single" w:sz="4" w:space="0" w:color="auto"/>
              <w:left w:val="nil"/>
              <w:bottom w:val="single" w:sz="4" w:space="0" w:color="auto"/>
              <w:right w:val="single" w:sz="4" w:space="0" w:color="auto"/>
            </w:tcBorders>
            <w:vAlign w:val="center"/>
          </w:tcPr>
          <w:p w14:paraId="4318F449" w14:textId="0A67E22E" w:rsidR="001230FA" w:rsidRPr="00C70E3B" w:rsidRDefault="001230FA" w:rsidP="00EC5C35">
            <w:pPr>
              <w:rPr>
                <w:sz w:val="20"/>
                <w:szCs w:val="20"/>
              </w:rPr>
            </w:pPr>
            <w:r w:rsidRPr="00393919">
              <w:rPr>
                <w:color w:val="000000"/>
                <w:sz w:val="20"/>
                <w:szCs w:val="20"/>
              </w:rPr>
              <w:t xml:space="preserve">МБОУ "Титовская ООШ" </w:t>
            </w:r>
          </w:p>
        </w:tc>
        <w:tc>
          <w:tcPr>
            <w:tcW w:w="279" w:type="pct"/>
            <w:tcBorders>
              <w:top w:val="nil"/>
              <w:left w:val="nil"/>
              <w:bottom w:val="single" w:sz="4" w:space="0" w:color="auto"/>
              <w:right w:val="single" w:sz="4" w:space="0" w:color="auto"/>
            </w:tcBorders>
            <w:vAlign w:val="center"/>
          </w:tcPr>
          <w:p w14:paraId="2F605D0D" w14:textId="109C40B4" w:rsidR="001230FA" w:rsidRPr="00D10624" w:rsidRDefault="001230FA" w:rsidP="00EC5C35">
            <w:pPr>
              <w:jc w:val="center"/>
              <w:rPr>
                <w:color w:val="000000"/>
                <w:sz w:val="18"/>
                <w:szCs w:val="18"/>
                <w:lang w:val="en-US"/>
              </w:rPr>
            </w:pPr>
            <w:r w:rsidRPr="00D10624">
              <w:rPr>
                <w:color w:val="000000"/>
                <w:sz w:val="18"/>
                <w:szCs w:val="18"/>
                <w:lang w:val="en-US"/>
              </w:rPr>
              <w:t>9</w:t>
            </w:r>
          </w:p>
        </w:tc>
        <w:tc>
          <w:tcPr>
            <w:tcW w:w="192" w:type="pct"/>
            <w:tcBorders>
              <w:top w:val="nil"/>
              <w:left w:val="nil"/>
              <w:bottom w:val="single" w:sz="4" w:space="0" w:color="auto"/>
              <w:right w:val="single" w:sz="4" w:space="0" w:color="auto"/>
            </w:tcBorders>
            <w:vAlign w:val="center"/>
          </w:tcPr>
          <w:p w14:paraId="1EDE8EF8" w14:textId="556AF602" w:rsidR="001230FA" w:rsidRPr="00D10624" w:rsidRDefault="001230FA" w:rsidP="00EC5C35">
            <w:pPr>
              <w:jc w:val="center"/>
              <w:rPr>
                <w:color w:val="000000"/>
                <w:sz w:val="18"/>
                <w:szCs w:val="18"/>
                <w:lang w:val="en-US"/>
              </w:rPr>
            </w:pPr>
            <w:r w:rsidRPr="00D10624">
              <w:rPr>
                <w:color w:val="000000"/>
                <w:sz w:val="18"/>
                <w:szCs w:val="18"/>
                <w:lang w:val="en-US"/>
              </w:rPr>
              <w:t>89</w:t>
            </w:r>
          </w:p>
        </w:tc>
        <w:tc>
          <w:tcPr>
            <w:tcW w:w="192" w:type="pct"/>
            <w:tcBorders>
              <w:top w:val="nil"/>
              <w:left w:val="nil"/>
              <w:bottom w:val="single" w:sz="4" w:space="0" w:color="auto"/>
              <w:right w:val="single" w:sz="4" w:space="0" w:color="auto"/>
            </w:tcBorders>
            <w:vAlign w:val="center"/>
          </w:tcPr>
          <w:p w14:paraId="5B1F925D" w14:textId="036C828C" w:rsidR="001230FA" w:rsidRPr="00D10624" w:rsidRDefault="001230FA" w:rsidP="00EC5C35">
            <w:pPr>
              <w:jc w:val="center"/>
              <w:rPr>
                <w:color w:val="000000"/>
                <w:sz w:val="18"/>
                <w:szCs w:val="18"/>
                <w:lang w:val="en-US"/>
              </w:rPr>
            </w:pPr>
            <w:r w:rsidRPr="00D10624">
              <w:rPr>
                <w:color w:val="000000"/>
                <w:sz w:val="18"/>
                <w:szCs w:val="18"/>
                <w:lang w:val="en-US"/>
              </w:rPr>
              <w:t>89</w:t>
            </w:r>
          </w:p>
        </w:tc>
        <w:tc>
          <w:tcPr>
            <w:tcW w:w="192" w:type="pct"/>
            <w:tcBorders>
              <w:top w:val="nil"/>
              <w:left w:val="nil"/>
              <w:bottom w:val="single" w:sz="4" w:space="0" w:color="auto"/>
              <w:right w:val="single" w:sz="4" w:space="0" w:color="auto"/>
            </w:tcBorders>
            <w:vAlign w:val="center"/>
          </w:tcPr>
          <w:p w14:paraId="653EE48E" w14:textId="74D8E3D6"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38D31592" w14:textId="3FA984AD"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14EF50CB" w14:textId="6553A51B" w:rsidR="001230FA" w:rsidRPr="00D10624" w:rsidRDefault="001230FA" w:rsidP="00EC5C35">
            <w:pPr>
              <w:jc w:val="center"/>
              <w:rPr>
                <w:color w:val="000000"/>
                <w:sz w:val="18"/>
                <w:szCs w:val="18"/>
                <w:lang w:val="en-US"/>
              </w:rPr>
            </w:pPr>
            <w:r w:rsidRPr="00D10624">
              <w:rPr>
                <w:color w:val="000000"/>
                <w:sz w:val="18"/>
                <w:szCs w:val="18"/>
                <w:lang w:val="en-US"/>
              </w:rPr>
              <w:t>89</w:t>
            </w:r>
          </w:p>
        </w:tc>
        <w:tc>
          <w:tcPr>
            <w:tcW w:w="192" w:type="pct"/>
            <w:tcBorders>
              <w:top w:val="nil"/>
              <w:left w:val="nil"/>
              <w:bottom w:val="single" w:sz="4" w:space="0" w:color="auto"/>
              <w:right w:val="single" w:sz="4" w:space="0" w:color="auto"/>
            </w:tcBorders>
            <w:vAlign w:val="center"/>
          </w:tcPr>
          <w:p w14:paraId="3BFB2B8D" w14:textId="54F1E8DB"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2DC295B8" w14:textId="5F7EF08C" w:rsidR="001230FA" w:rsidRPr="00D10624" w:rsidRDefault="001230FA" w:rsidP="00EC5C35">
            <w:pPr>
              <w:jc w:val="center"/>
              <w:rPr>
                <w:color w:val="000000"/>
                <w:sz w:val="18"/>
                <w:szCs w:val="18"/>
                <w:lang w:val="en-US"/>
              </w:rPr>
            </w:pPr>
            <w:r w:rsidRPr="00D10624">
              <w:rPr>
                <w:color w:val="000000"/>
                <w:sz w:val="18"/>
                <w:szCs w:val="18"/>
                <w:lang w:val="en-US"/>
              </w:rPr>
              <w:t>78</w:t>
            </w:r>
          </w:p>
        </w:tc>
        <w:tc>
          <w:tcPr>
            <w:tcW w:w="192" w:type="pct"/>
            <w:tcBorders>
              <w:top w:val="nil"/>
              <w:left w:val="nil"/>
              <w:bottom w:val="single" w:sz="4" w:space="0" w:color="auto"/>
              <w:right w:val="single" w:sz="4" w:space="0" w:color="auto"/>
            </w:tcBorders>
            <w:vAlign w:val="center"/>
          </w:tcPr>
          <w:p w14:paraId="1CF670FD" w14:textId="23DF26A5" w:rsidR="001230FA" w:rsidRPr="00D10624" w:rsidRDefault="001230FA" w:rsidP="00EC5C35">
            <w:pPr>
              <w:jc w:val="center"/>
              <w:rPr>
                <w:color w:val="000000"/>
                <w:sz w:val="18"/>
                <w:szCs w:val="18"/>
                <w:lang w:val="en-US"/>
              </w:rPr>
            </w:pPr>
            <w:r w:rsidRPr="00D10624">
              <w:rPr>
                <w:color w:val="000000"/>
                <w:sz w:val="18"/>
                <w:szCs w:val="18"/>
                <w:lang w:val="en-US"/>
              </w:rPr>
              <w:t>44</w:t>
            </w:r>
          </w:p>
        </w:tc>
        <w:tc>
          <w:tcPr>
            <w:tcW w:w="192" w:type="pct"/>
            <w:tcBorders>
              <w:top w:val="nil"/>
              <w:left w:val="nil"/>
              <w:bottom w:val="single" w:sz="4" w:space="0" w:color="auto"/>
              <w:right w:val="single" w:sz="4" w:space="0" w:color="auto"/>
            </w:tcBorders>
            <w:vAlign w:val="center"/>
          </w:tcPr>
          <w:p w14:paraId="355955C7" w14:textId="42DA3E1D" w:rsidR="001230FA" w:rsidRPr="00D10624" w:rsidRDefault="001230FA" w:rsidP="00EC5C35">
            <w:pPr>
              <w:jc w:val="center"/>
              <w:rPr>
                <w:color w:val="000000"/>
                <w:sz w:val="18"/>
                <w:szCs w:val="18"/>
                <w:lang w:val="en-US"/>
              </w:rPr>
            </w:pPr>
            <w:r w:rsidRPr="00D10624">
              <w:rPr>
                <w:color w:val="000000"/>
                <w:sz w:val="18"/>
                <w:szCs w:val="18"/>
                <w:lang w:val="en-US"/>
              </w:rPr>
              <w:t>78</w:t>
            </w:r>
          </w:p>
        </w:tc>
        <w:tc>
          <w:tcPr>
            <w:tcW w:w="192" w:type="pct"/>
            <w:tcBorders>
              <w:top w:val="nil"/>
              <w:left w:val="nil"/>
              <w:bottom w:val="single" w:sz="4" w:space="0" w:color="auto"/>
              <w:right w:val="single" w:sz="4" w:space="0" w:color="auto"/>
            </w:tcBorders>
            <w:vAlign w:val="center"/>
          </w:tcPr>
          <w:p w14:paraId="3F3C9227" w14:textId="498DC4E3" w:rsidR="001230FA" w:rsidRPr="00D10624" w:rsidRDefault="001230FA" w:rsidP="00EC5C35">
            <w:pPr>
              <w:jc w:val="center"/>
              <w:rPr>
                <w:color w:val="000000"/>
                <w:sz w:val="18"/>
                <w:szCs w:val="18"/>
                <w:lang w:val="en-US"/>
              </w:rPr>
            </w:pPr>
            <w:r w:rsidRPr="00D10624">
              <w:rPr>
                <w:color w:val="000000"/>
                <w:sz w:val="18"/>
                <w:szCs w:val="18"/>
                <w:lang w:val="en-US"/>
              </w:rPr>
              <w:t>0</w:t>
            </w:r>
          </w:p>
        </w:tc>
        <w:tc>
          <w:tcPr>
            <w:tcW w:w="192" w:type="pct"/>
            <w:tcBorders>
              <w:top w:val="nil"/>
              <w:left w:val="nil"/>
              <w:bottom w:val="single" w:sz="4" w:space="0" w:color="auto"/>
              <w:right w:val="single" w:sz="4" w:space="0" w:color="auto"/>
            </w:tcBorders>
            <w:vAlign w:val="center"/>
          </w:tcPr>
          <w:p w14:paraId="11BFBA5D" w14:textId="5EC716F3" w:rsidR="001230FA" w:rsidRPr="00D10624" w:rsidRDefault="001230FA" w:rsidP="00EC5C35">
            <w:pPr>
              <w:jc w:val="center"/>
              <w:rPr>
                <w:color w:val="000000"/>
                <w:sz w:val="18"/>
                <w:szCs w:val="18"/>
                <w:lang w:val="en-US"/>
              </w:rPr>
            </w:pPr>
            <w:r w:rsidRPr="00D10624">
              <w:rPr>
                <w:color w:val="000000"/>
                <w:sz w:val="18"/>
                <w:szCs w:val="18"/>
                <w:lang w:val="en-US"/>
              </w:rPr>
              <w:t>56</w:t>
            </w:r>
          </w:p>
        </w:tc>
        <w:tc>
          <w:tcPr>
            <w:tcW w:w="192" w:type="pct"/>
            <w:tcBorders>
              <w:top w:val="nil"/>
              <w:left w:val="nil"/>
              <w:bottom w:val="single" w:sz="4" w:space="0" w:color="auto"/>
              <w:right w:val="single" w:sz="4" w:space="0" w:color="auto"/>
            </w:tcBorders>
            <w:vAlign w:val="center"/>
          </w:tcPr>
          <w:p w14:paraId="035D2D3F" w14:textId="16C843FE" w:rsidR="001230FA" w:rsidRPr="00D10624" w:rsidRDefault="001230FA" w:rsidP="00EC5C35">
            <w:pPr>
              <w:jc w:val="center"/>
              <w:rPr>
                <w:color w:val="000000"/>
                <w:sz w:val="18"/>
                <w:szCs w:val="18"/>
                <w:lang w:val="en-US"/>
              </w:rPr>
            </w:pPr>
            <w:r w:rsidRPr="00D10624">
              <w:rPr>
                <w:color w:val="000000"/>
                <w:sz w:val="18"/>
                <w:szCs w:val="18"/>
                <w:lang w:val="en-US"/>
              </w:rPr>
              <w:t>61</w:t>
            </w:r>
          </w:p>
        </w:tc>
        <w:tc>
          <w:tcPr>
            <w:tcW w:w="192" w:type="pct"/>
            <w:tcBorders>
              <w:top w:val="nil"/>
              <w:left w:val="nil"/>
              <w:bottom w:val="single" w:sz="4" w:space="0" w:color="auto"/>
              <w:right w:val="single" w:sz="4" w:space="0" w:color="auto"/>
            </w:tcBorders>
            <w:vAlign w:val="center"/>
          </w:tcPr>
          <w:p w14:paraId="289D8ADA" w14:textId="1BE52757" w:rsidR="001230FA" w:rsidRPr="00D10624" w:rsidRDefault="001230FA" w:rsidP="00EC5C35">
            <w:pPr>
              <w:jc w:val="center"/>
              <w:rPr>
                <w:color w:val="000000"/>
                <w:sz w:val="18"/>
                <w:szCs w:val="18"/>
                <w:lang w:val="en-US"/>
              </w:rPr>
            </w:pPr>
            <w:r w:rsidRPr="00D10624">
              <w:rPr>
                <w:color w:val="000000"/>
                <w:sz w:val="18"/>
                <w:szCs w:val="18"/>
                <w:lang w:val="en-US"/>
              </w:rPr>
              <w:t>56</w:t>
            </w:r>
          </w:p>
        </w:tc>
        <w:tc>
          <w:tcPr>
            <w:tcW w:w="192" w:type="pct"/>
            <w:tcBorders>
              <w:top w:val="nil"/>
              <w:left w:val="nil"/>
              <w:bottom w:val="single" w:sz="4" w:space="0" w:color="auto"/>
              <w:right w:val="single" w:sz="4" w:space="0" w:color="auto"/>
            </w:tcBorders>
            <w:vAlign w:val="center"/>
          </w:tcPr>
          <w:p w14:paraId="3EE4932E" w14:textId="4122F3B2" w:rsidR="001230FA" w:rsidRPr="00D10624" w:rsidRDefault="001230FA" w:rsidP="00EC5C35">
            <w:pPr>
              <w:jc w:val="center"/>
              <w:rPr>
                <w:color w:val="000000"/>
                <w:sz w:val="18"/>
                <w:szCs w:val="18"/>
                <w:lang w:val="en-US"/>
              </w:rPr>
            </w:pPr>
            <w:r w:rsidRPr="00D10624">
              <w:rPr>
                <w:color w:val="000000"/>
                <w:sz w:val="18"/>
                <w:szCs w:val="18"/>
                <w:lang w:val="en-US"/>
              </w:rPr>
              <w:t>11</w:t>
            </w:r>
          </w:p>
        </w:tc>
        <w:tc>
          <w:tcPr>
            <w:tcW w:w="192" w:type="pct"/>
            <w:tcBorders>
              <w:top w:val="nil"/>
              <w:left w:val="nil"/>
              <w:bottom w:val="single" w:sz="4" w:space="0" w:color="auto"/>
              <w:right w:val="single" w:sz="4" w:space="0" w:color="auto"/>
            </w:tcBorders>
            <w:vAlign w:val="center"/>
          </w:tcPr>
          <w:p w14:paraId="61EF1836" w14:textId="74EBCB41" w:rsidR="001230FA" w:rsidRPr="00D10624" w:rsidRDefault="001230FA" w:rsidP="00EC5C35">
            <w:pPr>
              <w:jc w:val="center"/>
              <w:rPr>
                <w:color w:val="000000"/>
                <w:sz w:val="18"/>
                <w:szCs w:val="18"/>
                <w:lang w:val="en-US"/>
              </w:rPr>
            </w:pPr>
            <w:r w:rsidRPr="00D10624">
              <w:rPr>
                <w:color w:val="000000"/>
                <w:sz w:val="18"/>
                <w:szCs w:val="18"/>
                <w:lang w:val="en-US"/>
              </w:rPr>
              <w:t>56</w:t>
            </w:r>
          </w:p>
        </w:tc>
        <w:tc>
          <w:tcPr>
            <w:tcW w:w="190" w:type="pct"/>
            <w:tcBorders>
              <w:top w:val="nil"/>
              <w:left w:val="nil"/>
              <w:bottom w:val="single" w:sz="4" w:space="0" w:color="auto"/>
              <w:right w:val="single" w:sz="4" w:space="0" w:color="auto"/>
            </w:tcBorders>
            <w:vAlign w:val="center"/>
          </w:tcPr>
          <w:p w14:paraId="2C80BAEA" w14:textId="14E1636B" w:rsidR="001230FA" w:rsidRPr="00D10624" w:rsidRDefault="001230FA" w:rsidP="00EC5C35">
            <w:pPr>
              <w:jc w:val="center"/>
              <w:rPr>
                <w:color w:val="000000"/>
                <w:sz w:val="18"/>
                <w:szCs w:val="18"/>
                <w:lang w:val="en-US"/>
              </w:rPr>
            </w:pPr>
            <w:r w:rsidRPr="00D10624">
              <w:rPr>
                <w:color w:val="000000"/>
                <w:sz w:val="18"/>
                <w:szCs w:val="18"/>
                <w:lang w:val="en-US"/>
              </w:rPr>
              <w:t>0</w:t>
            </w:r>
          </w:p>
        </w:tc>
      </w:tr>
      <w:tr w:rsidR="001230FA" w:rsidRPr="00D10624" w14:paraId="001050FA" w14:textId="77777777" w:rsidTr="00EC5C35">
        <w:trPr>
          <w:trHeight w:val="283"/>
        </w:trPr>
        <w:tc>
          <w:tcPr>
            <w:tcW w:w="167" w:type="pct"/>
            <w:tcBorders>
              <w:top w:val="nil"/>
              <w:left w:val="single" w:sz="4" w:space="0" w:color="auto"/>
              <w:bottom w:val="single" w:sz="4" w:space="0" w:color="auto"/>
              <w:right w:val="single" w:sz="4" w:space="0" w:color="auto"/>
            </w:tcBorders>
            <w:noWrap/>
            <w:vAlign w:val="center"/>
          </w:tcPr>
          <w:p w14:paraId="59565B43" w14:textId="00C63B9E" w:rsidR="001230FA" w:rsidRDefault="001230FA" w:rsidP="001230FA">
            <w:pPr>
              <w:jc w:val="center"/>
              <w:rPr>
                <w:sz w:val="20"/>
                <w:szCs w:val="20"/>
              </w:rPr>
            </w:pPr>
            <w:r>
              <w:rPr>
                <w:sz w:val="20"/>
                <w:szCs w:val="20"/>
              </w:rPr>
              <w:t>22</w:t>
            </w:r>
          </w:p>
        </w:tc>
        <w:tc>
          <w:tcPr>
            <w:tcW w:w="1484" w:type="pct"/>
            <w:tcBorders>
              <w:top w:val="single" w:sz="4" w:space="0" w:color="auto"/>
              <w:left w:val="nil"/>
              <w:bottom w:val="single" w:sz="4" w:space="0" w:color="auto"/>
              <w:right w:val="single" w:sz="4" w:space="0" w:color="auto"/>
            </w:tcBorders>
            <w:vAlign w:val="center"/>
          </w:tcPr>
          <w:p w14:paraId="60F7F221" w14:textId="4E5CAE11" w:rsidR="001230FA" w:rsidRPr="00C70E3B" w:rsidRDefault="001230FA" w:rsidP="00EC5C35">
            <w:pPr>
              <w:rPr>
                <w:sz w:val="20"/>
                <w:szCs w:val="20"/>
              </w:rPr>
            </w:pPr>
            <w:r w:rsidRPr="00393919">
              <w:rPr>
                <w:color w:val="000000"/>
                <w:sz w:val="20"/>
                <w:szCs w:val="20"/>
              </w:rPr>
              <w:t xml:space="preserve">МБОУ "Госомская ООШ" </w:t>
            </w:r>
          </w:p>
        </w:tc>
        <w:tc>
          <w:tcPr>
            <w:tcW w:w="279" w:type="pct"/>
            <w:tcBorders>
              <w:top w:val="nil"/>
              <w:left w:val="nil"/>
              <w:bottom w:val="single" w:sz="4" w:space="0" w:color="auto"/>
              <w:right w:val="single" w:sz="4" w:space="0" w:color="auto"/>
            </w:tcBorders>
            <w:vAlign w:val="center"/>
          </w:tcPr>
          <w:p w14:paraId="2310BF32" w14:textId="25AFBB71" w:rsidR="001230FA" w:rsidRPr="00D10624" w:rsidRDefault="001230FA" w:rsidP="00EC5C35">
            <w:pPr>
              <w:jc w:val="center"/>
              <w:rPr>
                <w:color w:val="000000"/>
                <w:sz w:val="18"/>
                <w:szCs w:val="18"/>
                <w:lang w:val="en-US"/>
              </w:rPr>
            </w:pPr>
            <w:r w:rsidRPr="00D10624">
              <w:rPr>
                <w:color w:val="000000"/>
                <w:sz w:val="18"/>
                <w:szCs w:val="18"/>
                <w:lang w:val="en-US"/>
              </w:rPr>
              <w:t>3</w:t>
            </w:r>
          </w:p>
        </w:tc>
        <w:tc>
          <w:tcPr>
            <w:tcW w:w="192" w:type="pct"/>
            <w:tcBorders>
              <w:top w:val="nil"/>
              <w:left w:val="nil"/>
              <w:bottom w:val="single" w:sz="4" w:space="0" w:color="auto"/>
              <w:right w:val="single" w:sz="4" w:space="0" w:color="auto"/>
            </w:tcBorders>
            <w:vAlign w:val="center"/>
          </w:tcPr>
          <w:p w14:paraId="5483A785" w14:textId="61B6A109"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59BE88A9" w14:textId="364CBEF2"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7D8D9215" w14:textId="39461A3D"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3B2A35E7" w14:textId="51696535"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5D62A593" w14:textId="535C944B"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2C76DD42" w14:textId="21B1EC9F"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6712F32F" w14:textId="41CF4E67"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5D08337B" w14:textId="48FF9990"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1EABD49F" w14:textId="10B3027B" w:rsidR="001230FA" w:rsidRPr="00D10624" w:rsidRDefault="001230FA" w:rsidP="00EC5C35">
            <w:pPr>
              <w:jc w:val="center"/>
              <w:rPr>
                <w:color w:val="000000"/>
                <w:sz w:val="18"/>
                <w:szCs w:val="18"/>
                <w:lang w:val="en-US"/>
              </w:rPr>
            </w:pPr>
            <w:r w:rsidRPr="00D10624">
              <w:rPr>
                <w:color w:val="000000"/>
                <w:sz w:val="18"/>
                <w:szCs w:val="18"/>
                <w:lang w:val="en-US"/>
              </w:rPr>
              <w:t>67</w:t>
            </w:r>
          </w:p>
        </w:tc>
        <w:tc>
          <w:tcPr>
            <w:tcW w:w="192" w:type="pct"/>
            <w:tcBorders>
              <w:top w:val="nil"/>
              <w:left w:val="nil"/>
              <w:bottom w:val="single" w:sz="4" w:space="0" w:color="auto"/>
              <w:right w:val="single" w:sz="4" w:space="0" w:color="auto"/>
            </w:tcBorders>
            <w:vAlign w:val="center"/>
          </w:tcPr>
          <w:p w14:paraId="4108908F" w14:textId="3E72E201" w:rsidR="001230FA" w:rsidRPr="00D10624" w:rsidRDefault="001230FA" w:rsidP="00EC5C35">
            <w:pPr>
              <w:jc w:val="center"/>
              <w:rPr>
                <w:color w:val="000000"/>
                <w:sz w:val="18"/>
                <w:szCs w:val="18"/>
                <w:lang w:val="en-US"/>
              </w:rPr>
            </w:pPr>
            <w:r w:rsidRPr="00D10624">
              <w:rPr>
                <w:color w:val="000000"/>
                <w:sz w:val="18"/>
                <w:szCs w:val="18"/>
                <w:lang w:val="en-US"/>
              </w:rPr>
              <w:t>0</w:t>
            </w:r>
          </w:p>
        </w:tc>
        <w:tc>
          <w:tcPr>
            <w:tcW w:w="192" w:type="pct"/>
            <w:tcBorders>
              <w:top w:val="nil"/>
              <w:left w:val="nil"/>
              <w:bottom w:val="single" w:sz="4" w:space="0" w:color="auto"/>
              <w:right w:val="single" w:sz="4" w:space="0" w:color="auto"/>
            </w:tcBorders>
            <w:vAlign w:val="center"/>
          </w:tcPr>
          <w:p w14:paraId="009E8BA7" w14:textId="5855187A"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5D604701" w14:textId="5398F189" w:rsidR="001230FA" w:rsidRPr="00D10624" w:rsidRDefault="001230FA" w:rsidP="00EC5C35">
            <w:pPr>
              <w:jc w:val="center"/>
              <w:rPr>
                <w:color w:val="000000"/>
                <w:sz w:val="18"/>
                <w:szCs w:val="18"/>
                <w:lang w:val="en-US"/>
              </w:rPr>
            </w:pPr>
            <w:r w:rsidRPr="00D10624">
              <w:rPr>
                <w:color w:val="000000"/>
                <w:sz w:val="18"/>
                <w:szCs w:val="18"/>
                <w:lang w:val="en-US"/>
              </w:rPr>
              <w:t>0</w:t>
            </w:r>
          </w:p>
        </w:tc>
        <w:tc>
          <w:tcPr>
            <w:tcW w:w="192" w:type="pct"/>
            <w:tcBorders>
              <w:top w:val="nil"/>
              <w:left w:val="nil"/>
              <w:bottom w:val="single" w:sz="4" w:space="0" w:color="auto"/>
              <w:right w:val="single" w:sz="4" w:space="0" w:color="auto"/>
            </w:tcBorders>
            <w:vAlign w:val="center"/>
          </w:tcPr>
          <w:p w14:paraId="5190DA30" w14:textId="2D770038"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2" w:type="pct"/>
            <w:tcBorders>
              <w:top w:val="nil"/>
              <w:left w:val="nil"/>
              <w:bottom w:val="single" w:sz="4" w:space="0" w:color="auto"/>
              <w:right w:val="single" w:sz="4" w:space="0" w:color="auto"/>
            </w:tcBorders>
            <w:vAlign w:val="center"/>
          </w:tcPr>
          <w:p w14:paraId="3D0F4D29" w14:textId="495029F4" w:rsidR="001230FA" w:rsidRPr="00D10624" w:rsidRDefault="001230FA" w:rsidP="00EC5C35">
            <w:pPr>
              <w:jc w:val="center"/>
              <w:rPr>
                <w:color w:val="000000"/>
                <w:sz w:val="18"/>
                <w:szCs w:val="18"/>
                <w:lang w:val="en-US"/>
              </w:rPr>
            </w:pPr>
            <w:r w:rsidRPr="00D10624">
              <w:rPr>
                <w:color w:val="000000"/>
                <w:sz w:val="18"/>
                <w:szCs w:val="18"/>
                <w:lang w:val="en-US"/>
              </w:rPr>
              <w:t>33</w:t>
            </w:r>
          </w:p>
        </w:tc>
        <w:tc>
          <w:tcPr>
            <w:tcW w:w="192" w:type="pct"/>
            <w:tcBorders>
              <w:top w:val="nil"/>
              <w:left w:val="nil"/>
              <w:bottom w:val="single" w:sz="4" w:space="0" w:color="auto"/>
              <w:right w:val="single" w:sz="4" w:space="0" w:color="auto"/>
            </w:tcBorders>
            <w:vAlign w:val="center"/>
          </w:tcPr>
          <w:p w14:paraId="0F10030D" w14:textId="236645AB" w:rsidR="001230FA" w:rsidRPr="00D10624" w:rsidRDefault="001230FA" w:rsidP="00EC5C35">
            <w:pPr>
              <w:jc w:val="center"/>
              <w:rPr>
                <w:color w:val="000000"/>
                <w:sz w:val="18"/>
                <w:szCs w:val="18"/>
                <w:lang w:val="en-US"/>
              </w:rPr>
            </w:pPr>
            <w:r w:rsidRPr="00D10624">
              <w:rPr>
                <w:color w:val="000000"/>
                <w:sz w:val="18"/>
                <w:szCs w:val="18"/>
                <w:lang w:val="en-US"/>
              </w:rPr>
              <w:t>100</w:t>
            </w:r>
          </w:p>
        </w:tc>
        <w:tc>
          <w:tcPr>
            <w:tcW w:w="190" w:type="pct"/>
            <w:tcBorders>
              <w:top w:val="nil"/>
              <w:left w:val="nil"/>
              <w:bottom w:val="single" w:sz="4" w:space="0" w:color="auto"/>
              <w:right w:val="single" w:sz="4" w:space="0" w:color="auto"/>
            </w:tcBorders>
            <w:vAlign w:val="center"/>
          </w:tcPr>
          <w:p w14:paraId="7451C570" w14:textId="258B644D" w:rsidR="001230FA" w:rsidRPr="00D10624" w:rsidRDefault="001230FA" w:rsidP="00EC5C35">
            <w:pPr>
              <w:jc w:val="center"/>
              <w:rPr>
                <w:color w:val="000000"/>
                <w:sz w:val="18"/>
                <w:szCs w:val="18"/>
                <w:lang w:val="en-US"/>
              </w:rPr>
            </w:pPr>
            <w:r w:rsidRPr="00D10624">
              <w:rPr>
                <w:color w:val="000000"/>
                <w:sz w:val="18"/>
                <w:szCs w:val="18"/>
                <w:lang w:val="en-US"/>
              </w:rPr>
              <w:t>0</w:t>
            </w:r>
          </w:p>
        </w:tc>
      </w:tr>
      <w:tr w:rsidR="001230FA" w:rsidRPr="00D10624" w14:paraId="7D33E3EC" w14:textId="77777777" w:rsidTr="00EC5C35">
        <w:trPr>
          <w:trHeight w:val="283"/>
        </w:trPr>
        <w:tc>
          <w:tcPr>
            <w:tcW w:w="1651" w:type="pct"/>
            <w:gridSpan w:val="2"/>
            <w:tcBorders>
              <w:top w:val="single" w:sz="4" w:space="0" w:color="auto"/>
              <w:left w:val="single" w:sz="4" w:space="0" w:color="auto"/>
              <w:bottom w:val="single" w:sz="4" w:space="0" w:color="auto"/>
              <w:right w:val="nil"/>
            </w:tcBorders>
            <w:vAlign w:val="center"/>
          </w:tcPr>
          <w:p w14:paraId="01E03585" w14:textId="1F1189A7" w:rsidR="001230FA" w:rsidRPr="00C70E3B" w:rsidRDefault="001230FA" w:rsidP="001230FA">
            <w:pPr>
              <w:jc w:val="right"/>
              <w:rPr>
                <w:b/>
                <w:bCs/>
                <w:sz w:val="20"/>
                <w:szCs w:val="20"/>
              </w:rPr>
            </w:pPr>
            <w:r>
              <w:rPr>
                <w:b/>
                <w:bCs/>
                <w:sz w:val="20"/>
                <w:szCs w:val="20"/>
              </w:rPr>
              <w:t>Брянский</w:t>
            </w:r>
            <w:r w:rsidRPr="00C70E3B">
              <w:rPr>
                <w:b/>
                <w:bCs/>
                <w:sz w:val="20"/>
                <w:szCs w:val="20"/>
              </w:rPr>
              <w:t xml:space="preserve"> район</w:t>
            </w:r>
          </w:p>
        </w:tc>
        <w:tc>
          <w:tcPr>
            <w:tcW w:w="279" w:type="pct"/>
            <w:tcBorders>
              <w:top w:val="single" w:sz="4" w:space="0" w:color="auto"/>
              <w:left w:val="single" w:sz="4" w:space="0" w:color="auto"/>
              <w:bottom w:val="single" w:sz="4" w:space="0" w:color="auto"/>
              <w:right w:val="single" w:sz="4" w:space="0" w:color="auto"/>
            </w:tcBorders>
            <w:vAlign w:val="center"/>
          </w:tcPr>
          <w:p w14:paraId="1171E99D" w14:textId="3B489518" w:rsidR="001230FA" w:rsidRPr="00D10624" w:rsidRDefault="001230FA" w:rsidP="00EC5C35">
            <w:pPr>
              <w:jc w:val="center"/>
              <w:rPr>
                <w:b/>
                <w:color w:val="000000"/>
                <w:sz w:val="18"/>
                <w:szCs w:val="18"/>
                <w:lang w:val="en-US"/>
              </w:rPr>
            </w:pPr>
            <w:r w:rsidRPr="00D10624">
              <w:rPr>
                <w:b/>
                <w:color w:val="000000"/>
                <w:sz w:val="18"/>
                <w:szCs w:val="18"/>
                <w:lang w:val="en-US"/>
              </w:rPr>
              <w:t>571</w:t>
            </w:r>
          </w:p>
        </w:tc>
        <w:tc>
          <w:tcPr>
            <w:tcW w:w="192" w:type="pct"/>
            <w:tcBorders>
              <w:top w:val="single" w:sz="4" w:space="0" w:color="auto"/>
              <w:left w:val="nil"/>
              <w:bottom w:val="single" w:sz="4" w:space="0" w:color="auto"/>
              <w:right w:val="single" w:sz="4" w:space="0" w:color="auto"/>
            </w:tcBorders>
            <w:vAlign w:val="center"/>
          </w:tcPr>
          <w:p w14:paraId="5A1BF726" w14:textId="6A8C8C5D" w:rsidR="001230FA" w:rsidRPr="00D10624" w:rsidRDefault="001230FA" w:rsidP="00EC5C35">
            <w:pPr>
              <w:jc w:val="center"/>
              <w:rPr>
                <w:b/>
                <w:color w:val="000000"/>
                <w:sz w:val="18"/>
                <w:szCs w:val="18"/>
                <w:lang w:val="en-US"/>
              </w:rPr>
            </w:pPr>
            <w:r w:rsidRPr="00D10624">
              <w:rPr>
                <w:b/>
                <w:color w:val="000000"/>
                <w:sz w:val="18"/>
                <w:szCs w:val="18"/>
                <w:lang w:val="en-US"/>
              </w:rPr>
              <w:t>82</w:t>
            </w:r>
          </w:p>
        </w:tc>
        <w:tc>
          <w:tcPr>
            <w:tcW w:w="192" w:type="pct"/>
            <w:tcBorders>
              <w:top w:val="single" w:sz="4" w:space="0" w:color="auto"/>
              <w:left w:val="nil"/>
              <w:bottom w:val="single" w:sz="4" w:space="0" w:color="auto"/>
              <w:right w:val="single" w:sz="4" w:space="0" w:color="auto"/>
            </w:tcBorders>
            <w:vAlign w:val="center"/>
          </w:tcPr>
          <w:p w14:paraId="7DE54674" w14:textId="2CF1B30A" w:rsidR="001230FA" w:rsidRPr="00D10624" w:rsidRDefault="001230FA" w:rsidP="00EC5C35">
            <w:pPr>
              <w:jc w:val="center"/>
              <w:rPr>
                <w:b/>
                <w:color w:val="000000"/>
                <w:sz w:val="18"/>
                <w:szCs w:val="18"/>
                <w:lang w:val="en-US"/>
              </w:rPr>
            </w:pPr>
            <w:r w:rsidRPr="00D10624">
              <w:rPr>
                <w:b/>
                <w:color w:val="000000"/>
                <w:sz w:val="18"/>
                <w:szCs w:val="18"/>
                <w:lang w:val="en-US"/>
              </w:rPr>
              <w:t>80</w:t>
            </w:r>
          </w:p>
        </w:tc>
        <w:tc>
          <w:tcPr>
            <w:tcW w:w="192" w:type="pct"/>
            <w:tcBorders>
              <w:top w:val="single" w:sz="4" w:space="0" w:color="auto"/>
              <w:left w:val="nil"/>
              <w:bottom w:val="single" w:sz="4" w:space="0" w:color="auto"/>
              <w:right w:val="single" w:sz="4" w:space="0" w:color="auto"/>
            </w:tcBorders>
            <w:vAlign w:val="center"/>
          </w:tcPr>
          <w:p w14:paraId="5FCCC9F9" w14:textId="4F6E45A6" w:rsidR="001230FA" w:rsidRPr="00D10624" w:rsidRDefault="001230FA" w:rsidP="00EC5C35">
            <w:pPr>
              <w:jc w:val="center"/>
              <w:rPr>
                <w:b/>
                <w:color w:val="000000"/>
                <w:sz w:val="18"/>
                <w:szCs w:val="18"/>
                <w:lang w:val="en-US"/>
              </w:rPr>
            </w:pPr>
            <w:r w:rsidRPr="00D10624">
              <w:rPr>
                <w:b/>
                <w:color w:val="000000"/>
                <w:sz w:val="18"/>
                <w:szCs w:val="18"/>
                <w:lang w:val="en-US"/>
              </w:rPr>
              <w:t>90</w:t>
            </w:r>
          </w:p>
        </w:tc>
        <w:tc>
          <w:tcPr>
            <w:tcW w:w="192" w:type="pct"/>
            <w:tcBorders>
              <w:top w:val="single" w:sz="4" w:space="0" w:color="auto"/>
              <w:left w:val="nil"/>
              <w:bottom w:val="single" w:sz="4" w:space="0" w:color="auto"/>
              <w:right w:val="single" w:sz="4" w:space="0" w:color="auto"/>
            </w:tcBorders>
            <w:vAlign w:val="center"/>
          </w:tcPr>
          <w:p w14:paraId="4E6D3CC8" w14:textId="5472C1ED" w:rsidR="001230FA" w:rsidRPr="00D10624" w:rsidRDefault="001230FA" w:rsidP="00EC5C35">
            <w:pPr>
              <w:jc w:val="center"/>
              <w:rPr>
                <w:b/>
                <w:color w:val="000000"/>
                <w:sz w:val="18"/>
                <w:szCs w:val="18"/>
                <w:lang w:val="en-US"/>
              </w:rPr>
            </w:pPr>
            <w:r w:rsidRPr="00D10624">
              <w:rPr>
                <w:b/>
                <w:color w:val="000000"/>
                <w:sz w:val="18"/>
                <w:szCs w:val="18"/>
                <w:lang w:val="en-US"/>
              </w:rPr>
              <w:t>74</w:t>
            </w:r>
          </w:p>
        </w:tc>
        <w:tc>
          <w:tcPr>
            <w:tcW w:w="192" w:type="pct"/>
            <w:tcBorders>
              <w:top w:val="single" w:sz="4" w:space="0" w:color="auto"/>
              <w:left w:val="nil"/>
              <w:bottom w:val="single" w:sz="4" w:space="0" w:color="auto"/>
              <w:right w:val="single" w:sz="4" w:space="0" w:color="auto"/>
            </w:tcBorders>
            <w:vAlign w:val="center"/>
          </w:tcPr>
          <w:p w14:paraId="4FC1B100" w14:textId="51868C05" w:rsidR="001230FA" w:rsidRPr="00D10624" w:rsidRDefault="001230FA" w:rsidP="00EC5C35">
            <w:pPr>
              <w:jc w:val="center"/>
              <w:rPr>
                <w:b/>
                <w:color w:val="000000"/>
                <w:sz w:val="18"/>
                <w:szCs w:val="18"/>
                <w:lang w:val="en-US"/>
              </w:rPr>
            </w:pPr>
            <w:r w:rsidRPr="00D10624">
              <w:rPr>
                <w:b/>
                <w:color w:val="000000"/>
                <w:sz w:val="18"/>
                <w:szCs w:val="18"/>
                <w:lang w:val="en-US"/>
              </w:rPr>
              <w:t>78</w:t>
            </w:r>
          </w:p>
        </w:tc>
        <w:tc>
          <w:tcPr>
            <w:tcW w:w="192" w:type="pct"/>
            <w:tcBorders>
              <w:top w:val="single" w:sz="4" w:space="0" w:color="auto"/>
              <w:left w:val="nil"/>
              <w:bottom w:val="single" w:sz="4" w:space="0" w:color="auto"/>
              <w:right w:val="single" w:sz="4" w:space="0" w:color="auto"/>
            </w:tcBorders>
            <w:vAlign w:val="center"/>
          </w:tcPr>
          <w:p w14:paraId="54B03FDD" w14:textId="31B67D60" w:rsidR="001230FA" w:rsidRPr="00D10624" w:rsidRDefault="001230FA" w:rsidP="00EC5C35">
            <w:pPr>
              <w:jc w:val="center"/>
              <w:rPr>
                <w:b/>
                <w:color w:val="000000"/>
                <w:sz w:val="18"/>
                <w:szCs w:val="18"/>
                <w:lang w:val="en-US"/>
              </w:rPr>
            </w:pPr>
            <w:r w:rsidRPr="00D10624">
              <w:rPr>
                <w:b/>
                <w:color w:val="000000"/>
                <w:sz w:val="18"/>
                <w:szCs w:val="18"/>
                <w:lang w:val="en-US"/>
              </w:rPr>
              <w:t>88</w:t>
            </w:r>
          </w:p>
        </w:tc>
        <w:tc>
          <w:tcPr>
            <w:tcW w:w="192" w:type="pct"/>
            <w:tcBorders>
              <w:top w:val="single" w:sz="4" w:space="0" w:color="auto"/>
              <w:left w:val="nil"/>
              <w:bottom w:val="single" w:sz="4" w:space="0" w:color="auto"/>
              <w:right w:val="single" w:sz="4" w:space="0" w:color="auto"/>
            </w:tcBorders>
            <w:vAlign w:val="center"/>
          </w:tcPr>
          <w:p w14:paraId="088EEC96" w14:textId="40F49262" w:rsidR="001230FA" w:rsidRPr="00D10624" w:rsidRDefault="001230FA" w:rsidP="00EC5C35">
            <w:pPr>
              <w:jc w:val="center"/>
              <w:rPr>
                <w:b/>
                <w:color w:val="000000"/>
                <w:sz w:val="18"/>
                <w:szCs w:val="18"/>
                <w:lang w:val="en-US"/>
              </w:rPr>
            </w:pPr>
            <w:r w:rsidRPr="00D10624">
              <w:rPr>
                <w:b/>
                <w:color w:val="000000"/>
                <w:sz w:val="18"/>
                <w:szCs w:val="18"/>
                <w:lang w:val="en-US"/>
              </w:rPr>
              <w:t>64</w:t>
            </w:r>
          </w:p>
        </w:tc>
        <w:tc>
          <w:tcPr>
            <w:tcW w:w="192" w:type="pct"/>
            <w:tcBorders>
              <w:top w:val="single" w:sz="4" w:space="0" w:color="auto"/>
              <w:left w:val="nil"/>
              <w:bottom w:val="single" w:sz="4" w:space="0" w:color="auto"/>
              <w:right w:val="single" w:sz="4" w:space="0" w:color="auto"/>
            </w:tcBorders>
            <w:vAlign w:val="center"/>
          </w:tcPr>
          <w:p w14:paraId="6E16EE29" w14:textId="01A09086" w:rsidR="001230FA" w:rsidRPr="00D10624" w:rsidRDefault="001230FA" w:rsidP="00EC5C35">
            <w:pPr>
              <w:jc w:val="center"/>
              <w:rPr>
                <w:b/>
                <w:color w:val="000000"/>
                <w:sz w:val="18"/>
                <w:szCs w:val="18"/>
                <w:lang w:val="en-US"/>
              </w:rPr>
            </w:pPr>
            <w:r w:rsidRPr="00D10624">
              <w:rPr>
                <w:b/>
                <w:color w:val="000000"/>
                <w:sz w:val="18"/>
                <w:szCs w:val="18"/>
                <w:lang w:val="en-US"/>
              </w:rPr>
              <w:t>48</w:t>
            </w:r>
          </w:p>
        </w:tc>
        <w:tc>
          <w:tcPr>
            <w:tcW w:w="192" w:type="pct"/>
            <w:tcBorders>
              <w:top w:val="single" w:sz="4" w:space="0" w:color="auto"/>
              <w:left w:val="nil"/>
              <w:bottom w:val="single" w:sz="4" w:space="0" w:color="auto"/>
              <w:right w:val="single" w:sz="4" w:space="0" w:color="auto"/>
            </w:tcBorders>
            <w:vAlign w:val="center"/>
          </w:tcPr>
          <w:p w14:paraId="00BB9987" w14:textId="07D50CC5" w:rsidR="001230FA" w:rsidRPr="00D10624" w:rsidRDefault="001230FA" w:rsidP="00EC5C35">
            <w:pPr>
              <w:jc w:val="center"/>
              <w:rPr>
                <w:b/>
                <w:color w:val="000000"/>
                <w:sz w:val="18"/>
                <w:szCs w:val="18"/>
                <w:lang w:val="en-US"/>
              </w:rPr>
            </w:pPr>
            <w:r w:rsidRPr="00D10624">
              <w:rPr>
                <w:b/>
                <w:color w:val="000000"/>
                <w:sz w:val="18"/>
                <w:szCs w:val="18"/>
                <w:lang w:val="en-US"/>
              </w:rPr>
              <w:t>71</w:t>
            </w:r>
          </w:p>
        </w:tc>
        <w:tc>
          <w:tcPr>
            <w:tcW w:w="192" w:type="pct"/>
            <w:tcBorders>
              <w:top w:val="single" w:sz="4" w:space="0" w:color="auto"/>
              <w:left w:val="nil"/>
              <w:bottom w:val="single" w:sz="4" w:space="0" w:color="auto"/>
              <w:right w:val="single" w:sz="4" w:space="0" w:color="auto"/>
            </w:tcBorders>
            <w:vAlign w:val="center"/>
          </w:tcPr>
          <w:p w14:paraId="37FD829F" w14:textId="13579BDD" w:rsidR="001230FA" w:rsidRPr="00D10624" w:rsidRDefault="001230FA" w:rsidP="00EC5C35">
            <w:pPr>
              <w:jc w:val="center"/>
              <w:rPr>
                <w:b/>
                <w:color w:val="000000"/>
                <w:sz w:val="18"/>
                <w:szCs w:val="18"/>
                <w:lang w:val="en-US"/>
              </w:rPr>
            </w:pPr>
            <w:r w:rsidRPr="00D10624">
              <w:rPr>
                <w:b/>
                <w:color w:val="000000"/>
                <w:sz w:val="18"/>
                <w:szCs w:val="18"/>
                <w:lang w:val="en-US"/>
              </w:rPr>
              <w:t>34</w:t>
            </w:r>
          </w:p>
        </w:tc>
        <w:tc>
          <w:tcPr>
            <w:tcW w:w="192" w:type="pct"/>
            <w:tcBorders>
              <w:top w:val="single" w:sz="4" w:space="0" w:color="auto"/>
              <w:left w:val="nil"/>
              <w:bottom w:val="single" w:sz="4" w:space="0" w:color="auto"/>
              <w:right w:val="single" w:sz="4" w:space="0" w:color="auto"/>
            </w:tcBorders>
            <w:vAlign w:val="center"/>
          </w:tcPr>
          <w:p w14:paraId="1388D88B" w14:textId="23033867" w:rsidR="001230FA" w:rsidRPr="00D10624" w:rsidRDefault="001230FA" w:rsidP="00EC5C35">
            <w:pPr>
              <w:jc w:val="center"/>
              <w:rPr>
                <w:b/>
                <w:color w:val="000000"/>
                <w:sz w:val="18"/>
                <w:szCs w:val="18"/>
                <w:lang w:val="en-US"/>
              </w:rPr>
            </w:pPr>
            <w:r w:rsidRPr="00D10624">
              <w:rPr>
                <w:b/>
                <w:color w:val="000000"/>
                <w:sz w:val="18"/>
                <w:szCs w:val="18"/>
                <w:lang w:val="en-US"/>
              </w:rPr>
              <w:t>55</w:t>
            </w:r>
          </w:p>
        </w:tc>
        <w:tc>
          <w:tcPr>
            <w:tcW w:w="192" w:type="pct"/>
            <w:tcBorders>
              <w:top w:val="single" w:sz="4" w:space="0" w:color="auto"/>
              <w:left w:val="nil"/>
              <w:bottom w:val="single" w:sz="4" w:space="0" w:color="auto"/>
              <w:right w:val="single" w:sz="4" w:space="0" w:color="auto"/>
            </w:tcBorders>
            <w:vAlign w:val="center"/>
          </w:tcPr>
          <w:p w14:paraId="03E81614" w14:textId="4D9791B5" w:rsidR="001230FA" w:rsidRPr="00D10624" w:rsidRDefault="001230FA" w:rsidP="00EC5C35">
            <w:pPr>
              <w:jc w:val="center"/>
              <w:rPr>
                <w:b/>
                <w:color w:val="000000"/>
                <w:sz w:val="18"/>
                <w:szCs w:val="18"/>
                <w:lang w:val="en-US"/>
              </w:rPr>
            </w:pPr>
            <w:r w:rsidRPr="00D10624">
              <w:rPr>
                <w:b/>
                <w:color w:val="000000"/>
                <w:sz w:val="18"/>
                <w:szCs w:val="18"/>
                <w:lang w:val="en-US"/>
              </w:rPr>
              <w:t>48</w:t>
            </w:r>
          </w:p>
        </w:tc>
        <w:tc>
          <w:tcPr>
            <w:tcW w:w="192" w:type="pct"/>
            <w:tcBorders>
              <w:top w:val="single" w:sz="4" w:space="0" w:color="auto"/>
              <w:left w:val="nil"/>
              <w:bottom w:val="single" w:sz="4" w:space="0" w:color="auto"/>
              <w:right w:val="single" w:sz="4" w:space="0" w:color="auto"/>
            </w:tcBorders>
            <w:vAlign w:val="center"/>
          </w:tcPr>
          <w:p w14:paraId="79A3BEF9" w14:textId="4ABDBD7C" w:rsidR="001230FA" w:rsidRPr="00D10624" w:rsidRDefault="001230FA" w:rsidP="00EC5C35">
            <w:pPr>
              <w:jc w:val="center"/>
              <w:rPr>
                <w:b/>
                <w:color w:val="000000"/>
                <w:sz w:val="18"/>
                <w:szCs w:val="18"/>
                <w:lang w:val="en-US"/>
              </w:rPr>
            </w:pPr>
            <w:r w:rsidRPr="00D10624">
              <w:rPr>
                <w:b/>
                <w:color w:val="000000"/>
                <w:sz w:val="18"/>
                <w:szCs w:val="18"/>
                <w:lang w:val="en-US"/>
              </w:rPr>
              <w:t>66</w:t>
            </w:r>
          </w:p>
        </w:tc>
        <w:tc>
          <w:tcPr>
            <w:tcW w:w="192" w:type="pct"/>
            <w:tcBorders>
              <w:top w:val="single" w:sz="4" w:space="0" w:color="auto"/>
              <w:left w:val="nil"/>
              <w:bottom w:val="single" w:sz="4" w:space="0" w:color="auto"/>
              <w:right w:val="single" w:sz="4" w:space="0" w:color="auto"/>
            </w:tcBorders>
            <w:vAlign w:val="center"/>
          </w:tcPr>
          <w:p w14:paraId="19E26220" w14:textId="6C1B0F6B" w:rsidR="001230FA" w:rsidRPr="00D10624" w:rsidRDefault="001230FA" w:rsidP="00EC5C35">
            <w:pPr>
              <w:jc w:val="center"/>
              <w:rPr>
                <w:b/>
                <w:color w:val="000000"/>
                <w:sz w:val="18"/>
                <w:szCs w:val="18"/>
                <w:lang w:val="en-US"/>
              </w:rPr>
            </w:pPr>
            <w:r w:rsidRPr="00D10624">
              <w:rPr>
                <w:b/>
                <w:color w:val="000000"/>
                <w:sz w:val="18"/>
                <w:szCs w:val="18"/>
                <w:lang w:val="en-US"/>
              </w:rPr>
              <w:t>25</w:t>
            </w:r>
          </w:p>
        </w:tc>
        <w:tc>
          <w:tcPr>
            <w:tcW w:w="192" w:type="pct"/>
            <w:tcBorders>
              <w:top w:val="single" w:sz="4" w:space="0" w:color="auto"/>
              <w:left w:val="nil"/>
              <w:bottom w:val="single" w:sz="4" w:space="0" w:color="auto"/>
              <w:right w:val="single" w:sz="4" w:space="0" w:color="auto"/>
            </w:tcBorders>
            <w:vAlign w:val="center"/>
          </w:tcPr>
          <w:p w14:paraId="1CDB2F48" w14:textId="652B5FC0" w:rsidR="001230FA" w:rsidRPr="00D10624" w:rsidRDefault="001230FA" w:rsidP="00EC5C35">
            <w:pPr>
              <w:jc w:val="center"/>
              <w:rPr>
                <w:b/>
                <w:color w:val="000000"/>
                <w:sz w:val="18"/>
                <w:szCs w:val="18"/>
                <w:lang w:val="en-US"/>
              </w:rPr>
            </w:pPr>
            <w:r w:rsidRPr="00D10624">
              <w:rPr>
                <w:b/>
                <w:color w:val="000000"/>
                <w:sz w:val="18"/>
                <w:szCs w:val="18"/>
                <w:lang w:val="en-US"/>
              </w:rPr>
              <w:t>51</w:t>
            </w:r>
          </w:p>
        </w:tc>
        <w:tc>
          <w:tcPr>
            <w:tcW w:w="190" w:type="pct"/>
            <w:tcBorders>
              <w:top w:val="single" w:sz="4" w:space="0" w:color="auto"/>
              <w:left w:val="nil"/>
              <w:bottom w:val="single" w:sz="4" w:space="0" w:color="auto"/>
              <w:right w:val="single" w:sz="4" w:space="0" w:color="auto"/>
            </w:tcBorders>
            <w:vAlign w:val="center"/>
          </w:tcPr>
          <w:p w14:paraId="1FB1A5D7" w14:textId="4C052789" w:rsidR="001230FA" w:rsidRPr="00D10624" w:rsidRDefault="001230FA" w:rsidP="00EC5C35">
            <w:pPr>
              <w:jc w:val="center"/>
              <w:rPr>
                <w:b/>
                <w:color w:val="000000"/>
                <w:sz w:val="18"/>
                <w:szCs w:val="18"/>
                <w:lang w:val="en-US"/>
              </w:rPr>
            </w:pPr>
            <w:r w:rsidRPr="00D10624">
              <w:rPr>
                <w:b/>
                <w:color w:val="000000"/>
                <w:sz w:val="18"/>
                <w:szCs w:val="18"/>
                <w:lang w:val="en-US"/>
              </w:rPr>
              <w:t>17</w:t>
            </w:r>
          </w:p>
        </w:tc>
      </w:tr>
    </w:tbl>
    <w:p w14:paraId="4F08E4E1" w14:textId="77777777" w:rsidR="00CF613D" w:rsidRDefault="00CF613D" w:rsidP="00CF613D">
      <w:pPr>
        <w:rPr>
          <w:sz w:val="22"/>
          <w:szCs w:val="22"/>
        </w:rPr>
        <w:sectPr w:rsidR="00CF613D" w:rsidSect="00CF613D">
          <w:pgSz w:w="16838" w:h="11906" w:orient="landscape" w:code="9"/>
          <w:pgMar w:top="794" w:right="1134" w:bottom="851" w:left="1134" w:header="709" w:footer="709" w:gutter="0"/>
          <w:cols w:space="708"/>
          <w:docGrid w:linePitch="360"/>
        </w:sectPr>
      </w:pPr>
    </w:p>
    <w:p w14:paraId="23415F5C" w14:textId="77777777" w:rsidR="00CF613D" w:rsidRDefault="00CF613D" w:rsidP="00CF613D">
      <w:pPr>
        <w:pStyle w:val="1"/>
        <w:numPr>
          <w:ilvl w:val="1"/>
          <w:numId w:val="1"/>
        </w:numPr>
        <w:spacing w:before="0"/>
        <w:ind w:left="431" w:hanging="431"/>
        <w:jc w:val="both"/>
      </w:pPr>
      <w:bookmarkStart w:id="89" w:name="_Toc14433186"/>
      <w:bookmarkStart w:id="90" w:name="_Toc147919827"/>
      <w:r>
        <w:lastRenderedPageBreak/>
        <w:t>ФИЗИКА</w:t>
      </w:r>
      <w:bookmarkEnd w:id="89"/>
      <w:bookmarkEnd w:id="90"/>
    </w:p>
    <w:p w14:paraId="1DF41B2D" w14:textId="77777777" w:rsidR="00CF613D" w:rsidRPr="00B96A11" w:rsidRDefault="00CF613D" w:rsidP="00CF613D">
      <w:pPr>
        <w:spacing w:before="120" w:after="120"/>
        <w:jc w:val="center"/>
        <w:rPr>
          <w:b/>
          <w:bCs/>
          <w:noProof/>
          <w:sz w:val="26"/>
          <w:szCs w:val="26"/>
        </w:rPr>
      </w:pPr>
      <w:bookmarkStart w:id="91" w:name="_Toc14433188"/>
      <w:r w:rsidRPr="00B96A11">
        <w:rPr>
          <w:b/>
          <w:bCs/>
          <w:noProof/>
          <w:sz w:val="26"/>
          <w:szCs w:val="26"/>
        </w:rPr>
        <w:t>Статистика отметок по физике</w:t>
      </w:r>
      <w:bookmarkEnd w:id="91"/>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115488" w14:paraId="0DE7E6F5" w14:textId="77777777" w:rsidTr="000B2FAE">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38C33D27" w14:textId="77777777" w:rsidR="00115488" w:rsidRDefault="00115488" w:rsidP="00115488">
            <w:pPr>
              <w:spacing w:line="254" w:lineRule="auto"/>
              <w:jc w:val="center"/>
              <w:rPr>
                <w:b/>
                <w:bCs/>
                <w:color w:val="000000"/>
                <w:sz w:val="20"/>
                <w:szCs w:val="20"/>
                <w:lang w:eastAsia="en-US"/>
              </w:rPr>
            </w:pPr>
            <w:bookmarkStart w:id="92" w:name="_Toc14433191"/>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50DD6AA" w14:textId="77777777" w:rsidR="00115488" w:rsidRDefault="00115488" w:rsidP="00115488">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6EF0F4E6" w14:textId="77777777" w:rsidR="00115488" w:rsidRDefault="00115488" w:rsidP="00115488">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2CEFFDCA" w14:textId="77777777" w:rsidR="00115488" w:rsidRDefault="00115488" w:rsidP="00115488">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115488" w14:paraId="759A7A08" w14:textId="77777777" w:rsidTr="0011548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3FDCD" w14:textId="77777777" w:rsidR="00115488" w:rsidRDefault="00115488" w:rsidP="00115488">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C6F2D" w14:textId="77777777" w:rsidR="00115488" w:rsidRDefault="00115488" w:rsidP="00115488">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1D2B0" w14:textId="77777777" w:rsidR="00115488" w:rsidRDefault="00115488" w:rsidP="00115488">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52BC6C66" w14:textId="77777777" w:rsidR="00115488" w:rsidRDefault="00115488" w:rsidP="00115488">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21976351" w14:textId="77777777" w:rsidR="00115488" w:rsidRDefault="00115488" w:rsidP="00115488">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47C9E13C" w14:textId="77777777" w:rsidR="00115488" w:rsidRDefault="00115488" w:rsidP="00115488">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26D2873A" w14:textId="77777777" w:rsidR="00115488" w:rsidRDefault="00115488" w:rsidP="00115488">
            <w:pPr>
              <w:spacing w:line="254" w:lineRule="auto"/>
              <w:jc w:val="center"/>
              <w:rPr>
                <w:b/>
                <w:bCs/>
                <w:color w:val="000000"/>
                <w:sz w:val="20"/>
                <w:szCs w:val="20"/>
                <w:lang w:eastAsia="en-US"/>
              </w:rPr>
            </w:pPr>
            <w:r>
              <w:rPr>
                <w:b/>
                <w:bCs/>
                <w:color w:val="000000"/>
                <w:sz w:val="20"/>
                <w:szCs w:val="20"/>
                <w:lang w:eastAsia="en-US"/>
              </w:rPr>
              <w:t>"5"</w:t>
            </w:r>
          </w:p>
        </w:tc>
      </w:tr>
      <w:tr w:rsidR="00A0522D" w:rsidRPr="00F73993" w14:paraId="442DE637"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42488D6D" w14:textId="77777777" w:rsidR="00A0522D" w:rsidRPr="00F73993" w:rsidRDefault="00A0522D" w:rsidP="00A0522D">
            <w:pPr>
              <w:spacing w:line="254" w:lineRule="auto"/>
              <w:rPr>
                <w:lang w:eastAsia="en-US"/>
              </w:rPr>
            </w:pPr>
            <w:r w:rsidRPr="00F73993">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746666A3" w14:textId="77777777" w:rsidR="00A0522D" w:rsidRPr="00493222" w:rsidRDefault="00A0522D" w:rsidP="00A0522D">
            <w:pPr>
              <w:spacing w:line="254" w:lineRule="auto"/>
              <w:jc w:val="center"/>
              <w:rPr>
                <w:color w:val="000000"/>
                <w:lang w:eastAsia="en-US"/>
              </w:rPr>
            </w:pPr>
            <w:r w:rsidRPr="00493222">
              <w:rPr>
                <w:lang w:eastAsia="en-US"/>
              </w:rPr>
              <w:t>26180</w:t>
            </w:r>
          </w:p>
        </w:tc>
        <w:tc>
          <w:tcPr>
            <w:tcW w:w="869" w:type="pct"/>
            <w:tcBorders>
              <w:top w:val="nil"/>
              <w:left w:val="single" w:sz="4" w:space="0" w:color="auto"/>
              <w:bottom w:val="single" w:sz="4" w:space="0" w:color="auto"/>
              <w:right w:val="nil"/>
            </w:tcBorders>
            <w:vAlign w:val="bottom"/>
          </w:tcPr>
          <w:p w14:paraId="177C6577" w14:textId="77777777" w:rsidR="00A0522D" w:rsidRPr="00493222" w:rsidRDefault="00A0522D" w:rsidP="00A0522D">
            <w:pPr>
              <w:spacing w:line="254" w:lineRule="auto"/>
              <w:jc w:val="center"/>
              <w:rPr>
                <w:color w:val="000000"/>
                <w:lang w:eastAsia="en-US"/>
              </w:rPr>
            </w:pPr>
            <w:r w:rsidRPr="00493222">
              <w:rPr>
                <w:lang w:eastAsia="en-US"/>
              </w:rPr>
              <w:t>678795</w:t>
            </w:r>
          </w:p>
        </w:tc>
        <w:tc>
          <w:tcPr>
            <w:tcW w:w="510" w:type="pct"/>
            <w:tcBorders>
              <w:top w:val="single" w:sz="4" w:space="0" w:color="auto"/>
              <w:left w:val="single" w:sz="4" w:space="0" w:color="auto"/>
              <w:bottom w:val="single" w:sz="4" w:space="0" w:color="auto"/>
              <w:right w:val="single" w:sz="4" w:space="0" w:color="auto"/>
            </w:tcBorders>
            <w:vAlign w:val="bottom"/>
          </w:tcPr>
          <w:p w14:paraId="1A4D4F97" w14:textId="77777777" w:rsidR="00A0522D" w:rsidRPr="00493222" w:rsidRDefault="00A0522D" w:rsidP="00A0522D">
            <w:pPr>
              <w:spacing w:line="254" w:lineRule="auto"/>
              <w:jc w:val="center"/>
              <w:rPr>
                <w:color w:val="000000"/>
                <w:lang w:eastAsia="en-US"/>
              </w:rPr>
            </w:pPr>
            <w:r w:rsidRPr="00493222">
              <w:rPr>
                <w:lang w:eastAsia="en-US"/>
              </w:rPr>
              <w:t>9,5</w:t>
            </w:r>
          </w:p>
        </w:tc>
        <w:tc>
          <w:tcPr>
            <w:tcW w:w="513" w:type="pct"/>
            <w:tcBorders>
              <w:top w:val="single" w:sz="4" w:space="0" w:color="auto"/>
              <w:left w:val="nil"/>
              <w:bottom w:val="single" w:sz="4" w:space="0" w:color="auto"/>
              <w:right w:val="single" w:sz="4" w:space="0" w:color="auto"/>
            </w:tcBorders>
            <w:vAlign w:val="bottom"/>
          </w:tcPr>
          <w:p w14:paraId="22F300AA" w14:textId="77777777" w:rsidR="00A0522D" w:rsidRPr="00493222" w:rsidRDefault="00A0522D" w:rsidP="00A0522D">
            <w:pPr>
              <w:spacing w:line="254" w:lineRule="auto"/>
              <w:jc w:val="center"/>
              <w:rPr>
                <w:color w:val="000000"/>
                <w:lang w:eastAsia="en-US"/>
              </w:rPr>
            </w:pPr>
            <w:r w:rsidRPr="00493222">
              <w:rPr>
                <w:lang w:eastAsia="en-US"/>
              </w:rPr>
              <w:t>45,9</w:t>
            </w:r>
          </w:p>
        </w:tc>
        <w:tc>
          <w:tcPr>
            <w:tcW w:w="513" w:type="pct"/>
            <w:tcBorders>
              <w:top w:val="single" w:sz="4" w:space="0" w:color="auto"/>
              <w:left w:val="nil"/>
              <w:bottom w:val="single" w:sz="4" w:space="0" w:color="auto"/>
              <w:right w:val="single" w:sz="4" w:space="0" w:color="auto"/>
            </w:tcBorders>
            <w:vAlign w:val="bottom"/>
          </w:tcPr>
          <w:p w14:paraId="5F6D450F" w14:textId="77777777" w:rsidR="00A0522D" w:rsidRPr="00493222" w:rsidRDefault="00A0522D" w:rsidP="00A0522D">
            <w:pPr>
              <w:spacing w:line="254" w:lineRule="auto"/>
              <w:jc w:val="center"/>
              <w:rPr>
                <w:color w:val="000000"/>
                <w:lang w:eastAsia="en-US"/>
              </w:rPr>
            </w:pPr>
            <w:r w:rsidRPr="00493222">
              <w:rPr>
                <w:lang w:eastAsia="en-US"/>
              </w:rPr>
              <w:t>33,7</w:t>
            </w:r>
          </w:p>
        </w:tc>
        <w:tc>
          <w:tcPr>
            <w:tcW w:w="513" w:type="pct"/>
            <w:tcBorders>
              <w:top w:val="single" w:sz="4" w:space="0" w:color="auto"/>
              <w:left w:val="nil"/>
              <w:bottom w:val="single" w:sz="4" w:space="0" w:color="auto"/>
              <w:right w:val="single" w:sz="4" w:space="0" w:color="auto"/>
            </w:tcBorders>
            <w:vAlign w:val="bottom"/>
          </w:tcPr>
          <w:p w14:paraId="7DFF3F57" w14:textId="77777777" w:rsidR="00A0522D" w:rsidRPr="00493222" w:rsidRDefault="00A0522D" w:rsidP="00A0522D">
            <w:pPr>
              <w:spacing w:line="254" w:lineRule="auto"/>
              <w:jc w:val="center"/>
              <w:rPr>
                <w:color w:val="000000"/>
                <w:lang w:eastAsia="en-US"/>
              </w:rPr>
            </w:pPr>
            <w:r w:rsidRPr="00493222">
              <w:rPr>
                <w:lang w:eastAsia="en-US"/>
              </w:rPr>
              <w:t>10,9</w:t>
            </w:r>
          </w:p>
        </w:tc>
      </w:tr>
      <w:tr w:rsidR="004019E5" w:rsidRPr="00F73993" w14:paraId="5ED30952"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2FE59E54" w14:textId="77777777" w:rsidR="004019E5" w:rsidRPr="00F73993" w:rsidRDefault="004019E5" w:rsidP="004019E5">
            <w:pPr>
              <w:spacing w:line="254" w:lineRule="auto"/>
              <w:rPr>
                <w:color w:val="000000"/>
                <w:lang w:eastAsia="en-US"/>
              </w:rPr>
            </w:pPr>
            <w:r w:rsidRPr="00F73993">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16F7C7E5" w14:textId="77777777" w:rsidR="004019E5" w:rsidRPr="00493222" w:rsidRDefault="004019E5" w:rsidP="004019E5">
            <w:pPr>
              <w:spacing w:line="254" w:lineRule="auto"/>
              <w:jc w:val="center"/>
              <w:rPr>
                <w:color w:val="000000"/>
                <w:lang w:eastAsia="en-US"/>
              </w:rPr>
            </w:pPr>
            <w:r w:rsidRPr="00493222">
              <w:rPr>
                <w:lang w:eastAsia="en-US"/>
              </w:rPr>
              <w:t>275</w:t>
            </w:r>
          </w:p>
        </w:tc>
        <w:tc>
          <w:tcPr>
            <w:tcW w:w="869" w:type="pct"/>
            <w:tcBorders>
              <w:top w:val="nil"/>
              <w:left w:val="single" w:sz="4" w:space="0" w:color="auto"/>
              <w:bottom w:val="single" w:sz="4" w:space="0" w:color="auto"/>
              <w:right w:val="nil"/>
            </w:tcBorders>
            <w:vAlign w:val="bottom"/>
          </w:tcPr>
          <w:p w14:paraId="3ABC6BB1" w14:textId="77777777" w:rsidR="004019E5" w:rsidRPr="00493222" w:rsidRDefault="004019E5" w:rsidP="004019E5">
            <w:pPr>
              <w:spacing w:line="254" w:lineRule="auto"/>
              <w:jc w:val="center"/>
              <w:rPr>
                <w:color w:val="000000"/>
                <w:lang w:eastAsia="en-US"/>
              </w:rPr>
            </w:pPr>
            <w:r w:rsidRPr="00493222">
              <w:rPr>
                <w:lang w:eastAsia="en-US"/>
              </w:rPr>
              <w:t>5720</w:t>
            </w:r>
          </w:p>
        </w:tc>
        <w:tc>
          <w:tcPr>
            <w:tcW w:w="510" w:type="pct"/>
            <w:tcBorders>
              <w:top w:val="single" w:sz="4" w:space="0" w:color="auto"/>
              <w:left w:val="single" w:sz="4" w:space="0" w:color="auto"/>
              <w:bottom w:val="single" w:sz="4" w:space="0" w:color="auto"/>
              <w:right w:val="single" w:sz="4" w:space="0" w:color="auto"/>
            </w:tcBorders>
            <w:vAlign w:val="bottom"/>
          </w:tcPr>
          <w:p w14:paraId="697C346C" w14:textId="77777777" w:rsidR="004019E5" w:rsidRPr="00493222" w:rsidRDefault="004019E5" w:rsidP="004019E5">
            <w:pPr>
              <w:spacing w:line="254" w:lineRule="auto"/>
              <w:jc w:val="center"/>
              <w:rPr>
                <w:color w:val="000000"/>
                <w:lang w:eastAsia="en-US"/>
              </w:rPr>
            </w:pPr>
            <w:r w:rsidRPr="00493222">
              <w:rPr>
                <w:lang w:eastAsia="en-US"/>
              </w:rPr>
              <w:t>2,8</w:t>
            </w:r>
          </w:p>
        </w:tc>
        <w:tc>
          <w:tcPr>
            <w:tcW w:w="513" w:type="pct"/>
            <w:tcBorders>
              <w:top w:val="single" w:sz="4" w:space="0" w:color="auto"/>
              <w:left w:val="nil"/>
              <w:bottom w:val="single" w:sz="4" w:space="0" w:color="auto"/>
              <w:right w:val="single" w:sz="4" w:space="0" w:color="auto"/>
            </w:tcBorders>
            <w:vAlign w:val="bottom"/>
          </w:tcPr>
          <w:p w14:paraId="5CF40C3E" w14:textId="77777777" w:rsidR="004019E5" w:rsidRPr="00493222" w:rsidRDefault="004019E5" w:rsidP="004019E5">
            <w:pPr>
              <w:spacing w:line="254" w:lineRule="auto"/>
              <w:jc w:val="center"/>
              <w:rPr>
                <w:color w:val="000000"/>
                <w:lang w:eastAsia="en-US"/>
              </w:rPr>
            </w:pPr>
            <w:r w:rsidRPr="00493222">
              <w:rPr>
                <w:lang w:eastAsia="en-US"/>
              </w:rPr>
              <w:t>45,2</w:t>
            </w:r>
          </w:p>
        </w:tc>
        <w:tc>
          <w:tcPr>
            <w:tcW w:w="513" w:type="pct"/>
            <w:tcBorders>
              <w:top w:val="single" w:sz="4" w:space="0" w:color="auto"/>
              <w:left w:val="nil"/>
              <w:bottom w:val="single" w:sz="4" w:space="0" w:color="auto"/>
              <w:right w:val="single" w:sz="4" w:space="0" w:color="auto"/>
            </w:tcBorders>
            <w:vAlign w:val="bottom"/>
          </w:tcPr>
          <w:p w14:paraId="19868DC7" w14:textId="77777777" w:rsidR="004019E5" w:rsidRPr="00493222" w:rsidRDefault="004019E5" w:rsidP="004019E5">
            <w:pPr>
              <w:spacing w:line="254" w:lineRule="auto"/>
              <w:jc w:val="center"/>
              <w:rPr>
                <w:color w:val="000000"/>
                <w:lang w:eastAsia="en-US"/>
              </w:rPr>
            </w:pPr>
            <w:r w:rsidRPr="00493222">
              <w:rPr>
                <w:lang w:eastAsia="en-US"/>
              </w:rPr>
              <w:t>36,9</w:t>
            </w:r>
          </w:p>
        </w:tc>
        <w:tc>
          <w:tcPr>
            <w:tcW w:w="513" w:type="pct"/>
            <w:tcBorders>
              <w:top w:val="single" w:sz="4" w:space="0" w:color="auto"/>
              <w:left w:val="nil"/>
              <w:bottom w:val="single" w:sz="4" w:space="0" w:color="auto"/>
              <w:right w:val="single" w:sz="4" w:space="0" w:color="auto"/>
            </w:tcBorders>
            <w:vAlign w:val="bottom"/>
          </w:tcPr>
          <w:p w14:paraId="59F9CA4E" w14:textId="77777777" w:rsidR="004019E5" w:rsidRPr="00493222" w:rsidRDefault="004019E5" w:rsidP="004019E5">
            <w:pPr>
              <w:spacing w:line="254" w:lineRule="auto"/>
              <w:jc w:val="center"/>
              <w:rPr>
                <w:color w:val="000000"/>
                <w:lang w:eastAsia="en-US"/>
              </w:rPr>
            </w:pPr>
            <w:r w:rsidRPr="00493222">
              <w:rPr>
                <w:lang w:eastAsia="en-US"/>
              </w:rPr>
              <w:t>15,1</w:t>
            </w:r>
          </w:p>
        </w:tc>
      </w:tr>
      <w:tr w:rsidR="000B2FAE" w14:paraId="1BC58B16" w14:textId="77777777" w:rsidTr="00BF1575">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611979B6" w14:textId="22C79806" w:rsidR="000B2FAE" w:rsidRPr="00C0787E" w:rsidRDefault="000B2FAE" w:rsidP="000B2FAE">
            <w:pPr>
              <w:spacing w:line="254" w:lineRule="auto"/>
              <w:rPr>
                <w:b/>
                <w:bCs/>
                <w:lang w:eastAsia="en-US"/>
              </w:rPr>
            </w:pPr>
            <w:r>
              <w:rPr>
                <w:b/>
                <w:bCs/>
                <w:lang w:eastAsia="en-US"/>
              </w:rPr>
              <w:t>Брянский</w:t>
            </w:r>
            <w:r w:rsidRPr="00C0787E">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295F1CAD" w14:textId="3FC64144" w:rsidR="000B2FAE" w:rsidRPr="00493222" w:rsidRDefault="000B2FAE" w:rsidP="000B2FAE">
            <w:pPr>
              <w:spacing w:line="254" w:lineRule="auto"/>
              <w:jc w:val="center"/>
              <w:rPr>
                <w:b/>
                <w:bCs/>
                <w:color w:val="000000"/>
                <w:lang w:eastAsia="en-US"/>
              </w:rPr>
            </w:pPr>
            <w:r w:rsidRPr="00CE3846">
              <w:rPr>
                <w:color w:val="000000"/>
              </w:rPr>
              <w:t>15</w:t>
            </w:r>
          </w:p>
        </w:tc>
        <w:tc>
          <w:tcPr>
            <w:tcW w:w="869" w:type="pct"/>
            <w:tcBorders>
              <w:top w:val="nil"/>
              <w:left w:val="nil"/>
              <w:bottom w:val="single" w:sz="4" w:space="0" w:color="000000"/>
              <w:right w:val="single" w:sz="4" w:space="0" w:color="000000"/>
            </w:tcBorders>
            <w:shd w:val="clear" w:color="auto" w:fill="auto"/>
            <w:vAlign w:val="center"/>
          </w:tcPr>
          <w:p w14:paraId="40DBDF5B" w14:textId="33C2AC90" w:rsidR="000B2FAE" w:rsidRPr="00493222" w:rsidRDefault="000B2FAE" w:rsidP="000B2FAE">
            <w:pPr>
              <w:spacing w:line="254" w:lineRule="auto"/>
              <w:jc w:val="center"/>
              <w:rPr>
                <w:b/>
                <w:bCs/>
                <w:color w:val="000000"/>
                <w:lang w:eastAsia="en-US"/>
              </w:rPr>
            </w:pPr>
            <w:r w:rsidRPr="00CE3846">
              <w:rPr>
                <w:color w:val="000000"/>
              </w:rPr>
              <w:t>272</w:t>
            </w:r>
          </w:p>
        </w:tc>
        <w:tc>
          <w:tcPr>
            <w:tcW w:w="510" w:type="pct"/>
            <w:tcBorders>
              <w:top w:val="nil"/>
              <w:left w:val="nil"/>
              <w:bottom w:val="single" w:sz="4" w:space="0" w:color="000000"/>
              <w:right w:val="single" w:sz="4" w:space="0" w:color="000000"/>
            </w:tcBorders>
            <w:shd w:val="clear" w:color="auto" w:fill="auto"/>
            <w:vAlign w:val="center"/>
          </w:tcPr>
          <w:p w14:paraId="4E147CFA" w14:textId="4E62E881" w:rsidR="000B2FAE" w:rsidRPr="00493222" w:rsidRDefault="000B2FAE" w:rsidP="000B2FAE">
            <w:pPr>
              <w:spacing w:line="254" w:lineRule="auto"/>
              <w:jc w:val="center"/>
              <w:rPr>
                <w:b/>
                <w:bCs/>
                <w:color w:val="000000"/>
                <w:lang w:eastAsia="en-US"/>
              </w:rPr>
            </w:pPr>
            <w:r w:rsidRPr="00CE3846">
              <w:rPr>
                <w:color w:val="000000"/>
              </w:rPr>
              <w:t>6,6</w:t>
            </w:r>
          </w:p>
        </w:tc>
        <w:tc>
          <w:tcPr>
            <w:tcW w:w="513" w:type="pct"/>
            <w:tcBorders>
              <w:top w:val="nil"/>
              <w:left w:val="nil"/>
              <w:bottom w:val="single" w:sz="4" w:space="0" w:color="000000"/>
              <w:right w:val="single" w:sz="4" w:space="0" w:color="000000"/>
            </w:tcBorders>
            <w:shd w:val="clear" w:color="auto" w:fill="auto"/>
            <w:vAlign w:val="center"/>
          </w:tcPr>
          <w:p w14:paraId="030B5146" w14:textId="437E6EAF" w:rsidR="000B2FAE" w:rsidRPr="00493222" w:rsidRDefault="000B2FAE" w:rsidP="000B2FAE">
            <w:pPr>
              <w:spacing w:line="254" w:lineRule="auto"/>
              <w:jc w:val="center"/>
              <w:rPr>
                <w:b/>
                <w:bCs/>
                <w:color w:val="000000"/>
                <w:lang w:eastAsia="en-US"/>
              </w:rPr>
            </w:pPr>
            <w:r w:rsidRPr="00CE3846">
              <w:rPr>
                <w:color w:val="000000"/>
              </w:rPr>
              <w:t>37,9</w:t>
            </w:r>
          </w:p>
        </w:tc>
        <w:tc>
          <w:tcPr>
            <w:tcW w:w="513" w:type="pct"/>
            <w:tcBorders>
              <w:top w:val="nil"/>
              <w:left w:val="nil"/>
              <w:bottom w:val="single" w:sz="4" w:space="0" w:color="000000"/>
              <w:right w:val="single" w:sz="4" w:space="0" w:color="000000"/>
            </w:tcBorders>
            <w:shd w:val="clear" w:color="auto" w:fill="auto"/>
            <w:vAlign w:val="center"/>
          </w:tcPr>
          <w:p w14:paraId="6439A4B9" w14:textId="646916E6" w:rsidR="000B2FAE" w:rsidRPr="00493222" w:rsidRDefault="000B2FAE" w:rsidP="000B2FAE">
            <w:pPr>
              <w:spacing w:line="254" w:lineRule="auto"/>
              <w:jc w:val="center"/>
              <w:rPr>
                <w:b/>
                <w:bCs/>
                <w:color w:val="000000"/>
                <w:lang w:eastAsia="en-US"/>
              </w:rPr>
            </w:pPr>
            <w:r w:rsidRPr="00CE3846">
              <w:rPr>
                <w:color w:val="000000"/>
              </w:rPr>
              <w:t>36,0</w:t>
            </w:r>
          </w:p>
        </w:tc>
        <w:tc>
          <w:tcPr>
            <w:tcW w:w="513" w:type="pct"/>
            <w:tcBorders>
              <w:top w:val="nil"/>
              <w:left w:val="nil"/>
              <w:bottom w:val="single" w:sz="4" w:space="0" w:color="000000"/>
              <w:right w:val="single" w:sz="4" w:space="0" w:color="000000"/>
            </w:tcBorders>
            <w:shd w:val="clear" w:color="auto" w:fill="auto"/>
            <w:vAlign w:val="center"/>
          </w:tcPr>
          <w:p w14:paraId="12713331" w14:textId="2EA061E7" w:rsidR="000B2FAE" w:rsidRPr="00493222" w:rsidRDefault="000B2FAE" w:rsidP="000B2FAE">
            <w:pPr>
              <w:spacing w:line="254" w:lineRule="auto"/>
              <w:jc w:val="center"/>
              <w:rPr>
                <w:b/>
                <w:bCs/>
                <w:color w:val="000000"/>
                <w:lang w:eastAsia="en-US"/>
              </w:rPr>
            </w:pPr>
            <w:r w:rsidRPr="00CE3846">
              <w:rPr>
                <w:color w:val="000000"/>
              </w:rPr>
              <w:t>19,5</w:t>
            </w:r>
          </w:p>
        </w:tc>
      </w:tr>
    </w:tbl>
    <w:p w14:paraId="7484D759" w14:textId="77777777" w:rsidR="00AC6D77" w:rsidRDefault="00AC6D77" w:rsidP="00115488">
      <w:pPr>
        <w:jc w:val="center"/>
        <w:rPr>
          <w:b/>
          <w:bCs/>
        </w:rPr>
      </w:pPr>
    </w:p>
    <w:p w14:paraId="63377B85" w14:textId="2BA859AC" w:rsidR="00115488" w:rsidRPr="004356EA" w:rsidRDefault="00115488" w:rsidP="00115488">
      <w:pPr>
        <w:jc w:val="center"/>
      </w:pPr>
      <w:r w:rsidRPr="004356EA">
        <w:rPr>
          <w:b/>
          <w:bCs/>
        </w:rPr>
        <w:t xml:space="preserve">Результаты ВПР по физике уч-ся 7-х классов </w:t>
      </w:r>
    </w:p>
    <w:p w14:paraId="628A883D" w14:textId="3F8CE48A" w:rsidR="00115488" w:rsidRPr="004356EA" w:rsidRDefault="000B2FAE" w:rsidP="00115488">
      <w:pPr>
        <w:jc w:val="center"/>
      </w:pPr>
      <w:r>
        <w:rPr>
          <w:b/>
          <w:bCs/>
        </w:rPr>
        <w:t>Брянского</w:t>
      </w:r>
      <w:r w:rsidR="00440BA3" w:rsidRPr="004356EA">
        <w:rPr>
          <w:b/>
          <w:bCs/>
        </w:rPr>
        <w:t xml:space="preserve"> </w:t>
      </w:r>
      <w:r w:rsidR="00115488" w:rsidRPr="004356EA">
        <w:rPr>
          <w:b/>
          <w:bCs/>
        </w:rPr>
        <w:t>района в 2023 году</w:t>
      </w:r>
    </w:p>
    <w:p w14:paraId="77996DB7" w14:textId="78AD567C" w:rsidR="00115488" w:rsidRDefault="00115488" w:rsidP="00115488">
      <w:pPr>
        <w:rPr>
          <w:noProof/>
        </w:rPr>
      </w:pPr>
    </w:p>
    <w:p w14:paraId="2CDBCDDB" w14:textId="1897498F" w:rsidR="000B2FAE" w:rsidRDefault="000B2FAE" w:rsidP="00115488">
      <w:pPr>
        <w:rPr>
          <w:noProof/>
        </w:rPr>
      </w:pPr>
      <w:r>
        <w:rPr>
          <w:noProof/>
        </w:rPr>
        <w:drawing>
          <wp:inline distT="0" distB="0" distL="0" distR="0" wp14:anchorId="7EED9EC7" wp14:editId="38A26DF8">
            <wp:extent cx="6515735" cy="3038475"/>
            <wp:effectExtent l="0" t="0" r="0" b="0"/>
            <wp:docPr id="21" name="Диаграмма 21">
              <a:extLst xmlns:a="http://schemas.openxmlformats.org/drawingml/2006/main">
                <a:ext uri="{FF2B5EF4-FFF2-40B4-BE49-F238E27FC236}">
                  <a16:creationId xmlns:a16="http://schemas.microsoft.com/office/drawing/2014/main" id="{C2B36724-4909-4C24-8F01-EE9E1A4F8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DA4395" w14:textId="535F8D5C" w:rsidR="000B2FAE" w:rsidRDefault="000B2FAE" w:rsidP="00115488">
      <w:pPr>
        <w:rPr>
          <w:noProof/>
        </w:rPr>
      </w:pPr>
    </w:p>
    <w:p w14:paraId="13BEE149" w14:textId="1CD55F59" w:rsidR="000B2FAE" w:rsidRDefault="000B2FAE" w:rsidP="00115488">
      <w:pPr>
        <w:rPr>
          <w:noProof/>
        </w:rPr>
      </w:pPr>
    </w:p>
    <w:p w14:paraId="40B7AB27" w14:textId="77777777" w:rsidR="000B2FAE" w:rsidRPr="004356EA" w:rsidRDefault="000B2FAE" w:rsidP="00115488">
      <w:pPr>
        <w:rPr>
          <w:sz w:val="16"/>
          <w:szCs w:val="16"/>
        </w:rPr>
      </w:pPr>
    </w:p>
    <w:p w14:paraId="5412F25A" w14:textId="7BD78312" w:rsidR="009E0BF9" w:rsidRPr="009E0BF9" w:rsidRDefault="009E0BF9" w:rsidP="009E0BF9">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
        <w:gridCol w:w="5050"/>
        <w:gridCol w:w="908"/>
        <w:gridCol w:w="949"/>
        <w:gridCol w:w="949"/>
        <w:gridCol w:w="949"/>
        <w:gridCol w:w="945"/>
      </w:tblGrid>
      <w:tr w:rsidR="00493222" w:rsidRPr="00393919" w14:paraId="1B187CF4" w14:textId="77777777" w:rsidTr="004360F8">
        <w:trPr>
          <w:trHeight w:val="21"/>
          <w:tblHeader/>
        </w:trPr>
        <w:tc>
          <w:tcPr>
            <w:tcW w:w="244" w:type="pct"/>
            <w:vMerge w:val="restart"/>
            <w:vAlign w:val="center"/>
          </w:tcPr>
          <w:p w14:paraId="49D4C036" w14:textId="77777777" w:rsidR="00493222" w:rsidRPr="00393919" w:rsidRDefault="00493222" w:rsidP="00283E6C">
            <w:pPr>
              <w:jc w:val="center"/>
              <w:rPr>
                <w:b/>
                <w:bCs/>
                <w:color w:val="000000"/>
                <w:sz w:val="20"/>
                <w:szCs w:val="20"/>
              </w:rPr>
            </w:pPr>
            <w:r w:rsidRPr="00393919">
              <w:rPr>
                <w:b/>
                <w:bCs/>
                <w:color w:val="000000"/>
                <w:sz w:val="20"/>
                <w:szCs w:val="20"/>
              </w:rPr>
              <w:t>№</w:t>
            </w:r>
          </w:p>
        </w:tc>
        <w:tc>
          <w:tcPr>
            <w:tcW w:w="2462" w:type="pct"/>
            <w:vMerge w:val="restart"/>
            <w:noWrap/>
            <w:vAlign w:val="center"/>
          </w:tcPr>
          <w:p w14:paraId="01DEA5C6" w14:textId="77777777" w:rsidR="00493222" w:rsidRPr="00393919" w:rsidRDefault="00493222" w:rsidP="00283E6C">
            <w:pPr>
              <w:jc w:val="center"/>
              <w:rPr>
                <w:b/>
                <w:bCs/>
                <w:color w:val="000000"/>
                <w:sz w:val="20"/>
                <w:szCs w:val="20"/>
              </w:rPr>
            </w:pPr>
            <w:r w:rsidRPr="00393919">
              <w:rPr>
                <w:b/>
                <w:bCs/>
                <w:color w:val="000000"/>
                <w:sz w:val="20"/>
                <w:szCs w:val="20"/>
              </w:rPr>
              <w:t>ОО</w:t>
            </w:r>
          </w:p>
        </w:tc>
        <w:tc>
          <w:tcPr>
            <w:tcW w:w="443" w:type="pct"/>
            <w:vMerge w:val="restart"/>
            <w:vAlign w:val="center"/>
          </w:tcPr>
          <w:p w14:paraId="558A3B59" w14:textId="77777777" w:rsidR="00493222" w:rsidRPr="00393919" w:rsidRDefault="00493222" w:rsidP="00283E6C">
            <w:pPr>
              <w:jc w:val="center"/>
              <w:rPr>
                <w:b/>
                <w:bCs/>
                <w:color w:val="000000"/>
                <w:sz w:val="20"/>
                <w:szCs w:val="20"/>
              </w:rPr>
            </w:pPr>
            <w:r w:rsidRPr="00393919">
              <w:rPr>
                <w:b/>
                <w:bCs/>
                <w:color w:val="000000"/>
                <w:sz w:val="20"/>
                <w:szCs w:val="20"/>
              </w:rPr>
              <w:t>Кол-во</w:t>
            </w:r>
          </w:p>
          <w:p w14:paraId="3313BBCC" w14:textId="77777777" w:rsidR="00493222" w:rsidRPr="00393919" w:rsidRDefault="00493222" w:rsidP="00283E6C">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851" w:type="pct"/>
            <w:gridSpan w:val="4"/>
            <w:vAlign w:val="center"/>
          </w:tcPr>
          <w:p w14:paraId="17185242" w14:textId="77777777" w:rsidR="00493222" w:rsidRPr="00393919" w:rsidRDefault="00493222" w:rsidP="00283E6C">
            <w:pPr>
              <w:jc w:val="center"/>
              <w:rPr>
                <w:b/>
                <w:bCs/>
                <w:color w:val="000000"/>
                <w:sz w:val="20"/>
                <w:szCs w:val="20"/>
              </w:rPr>
            </w:pPr>
            <w:r>
              <w:rPr>
                <w:b/>
                <w:bCs/>
                <w:color w:val="000000"/>
                <w:sz w:val="20"/>
                <w:szCs w:val="20"/>
              </w:rPr>
              <w:t>Распределение групп баллов в %</w:t>
            </w:r>
          </w:p>
        </w:tc>
      </w:tr>
      <w:tr w:rsidR="00493222" w:rsidRPr="00393919" w14:paraId="651B5E2E" w14:textId="77777777" w:rsidTr="004360F8">
        <w:trPr>
          <w:trHeight w:val="21"/>
          <w:tblHeader/>
        </w:trPr>
        <w:tc>
          <w:tcPr>
            <w:tcW w:w="244" w:type="pct"/>
            <w:vMerge/>
            <w:vAlign w:val="center"/>
          </w:tcPr>
          <w:p w14:paraId="157E615A" w14:textId="77777777" w:rsidR="00493222" w:rsidRPr="00393919" w:rsidRDefault="00493222" w:rsidP="00283E6C">
            <w:pPr>
              <w:jc w:val="center"/>
              <w:rPr>
                <w:b/>
                <w:bCs/>
                <w:color w:val="000000"/>
                <w:sz w:val="20"/>
                <w:szCs w:val="20"/>
              </w:rPr>
            </w:pPr>
          </w:p>
        </w:tc>
        <w:tc>
          <w:tcPr>
            <w:tcW w:w="2462" w:type="pct"/>
            <w:vMerge/>
            <w:vAlign w:val="center"/>
          </w:tcPr>
          <w:p w14:paraId="2C6982D4" w14:textId="77777777" w:rsidR="00493222" w:rsidRPr="00393919" w:rsidRDefault="00493222" w:rsidP="00283E6C">
            <w:pPr>
              <w:jc w:val="center"/>
              <w:rPr>
                <w:b/>
                <w:bCs/>
                <w:color w:val="000000"/>
                <w:sz w:val="20"/>
                <w:szCs w:val="20"/>
              </w:rPr>
            </w:pPr>
          </w:p>
        </w:tc>
        <w:tc>
          <w:tcPr>
            <w:tcW w:w="443" w:type="pct"/>
            <w:vMerge/>
            <w:vAlign w:val="center"/>
          </w:tcPr>
          <w:p w14:paraId="66CCBD47" w14:textId="77777777" w:rsidR="00493222" w:rsidRPr="00393919" w:rsidRDefault="00493222" w:rsidP="00283E6C">
            <w:pPr>
              <w:jc w:val="center"/>
              <w:rPr>
                <w:b/>
                <w:bCs/>
                <w:color w:val="000000"/>
                <w:sz w:val="20"/>
                <w:szCs w:val="20"/>
              </w:rPr>
            </w:pPr>
          </w:p>
        </w:tc>
        <w:tc>
          <w:tcPr>
            <w:tcW w:w="463" w:type="pct"/>
            <w:vAlign w:val="center"/>
          </w:tcPr>
          <w:p w14:paraId="57864AD2" w14:textId="77777777" w:rsidR="00493222" w:rsidRPr="00393919" w:rsidRDefault="00493222" w:rsidP="00283E6C">
            <w:pPr>
              <w:jc w:val="center"/>
              <w:rPr>
                <w:b/>
                <w:bCs/>
                <w:color w:val="000000"/>
                <w:sz w:val="20"/>
                <w:szCs w:val="20"/>
              </w:rPr>
            </w:pPr>
            <w:r w:rsidRPr="00393919">
              <w:rPr>
                <w:b/>
                <w:bCs/>
                <w:color w:val="000000"/>
                <w:sz w:val="20"/>
                <w:szCs w:val="20"/>
              </w:rPr>
              <w:t>"2"</w:t>
            </w:r>
          </w:p>
        </w:tc>
        <w:tc>
          <w:tcPr>
            <w:tcW w:w="463" w:type="pct"/>
            <w:vAlign w:val="center"/>
          </w:tcPr>
          <w:p w14:paraId="55F1480F" w14:textId="77777777" w:rsidR="00493222" w:rsidRPr="00393919" w:rsidRDefault="00493222" w:rsidP="00283E6C">
            <w:pPr>
              <w:jc w:val="center"/>
              <w:rPr>
                <w:b/>
                <w:bCs/>
                <w:color w:val="000000"/>
                <w:sz w:val="20"/>
                <w:szCs w:val="20"/>
              </w:rPr>
            </w:pPr>
            <w:r w:rsidRPr="00393919">
              <w:rPr>
                <w:b/>
                <w:bCs/>
                <w:color w:val="000000"/>
                <w:sz w:val="20"/>
                <w:szCs w:val="20"/>
              </w:rPr>
              <w:t>"3"</w:t>
            </w:r>
          </w:p>
        </w:tc>
        <w:tc>
          <w:tcPr>
            <w:tcW w:w="463" w:type="pct"/>
            <w:vAlign w:val="center"/>
          </w:tcPr>
          <w:p w14:paraId="24664543" w14:textId="77777777" w:rsidR="00493222" w:rsidRPr="00393919" w:rsidRDefault="00493222" w:rsidP="00283E6C">
            <w:pPr>
              <w:jc w:val="center"/>
              <w:rPr>
                <w:b/>
                <w:bCs/>
                <w:color w:val="000000"/>
                <w:sz w:val="20"/>
                <w:szCs w:val="20"/>
              </w:rPr>
            </w:pPr>
            <w:r w:rsidRPr="00393919">
              <w:rPr>
                <w:b/>
                <w:bCs/>
                <w:color w:val="000000"/>
                <w:sz w:val="20"/>
                <w:szCs w:val="20"/>
              </w:rPr>
              <w:t>"4"</w:t>
            </w:r>
          </w:p>
        </w:tc>
        <w:tc>
          <w:tcPr>
            <w:tcW w:w="462" w:type="pct"/>
            <w:vAlign w:val="center"/>
          </w:tcPr>
          <w:p w14:paraId="027BDEB4" w14:textId="77777777" w:rsidR="00493222" w:rsidRPr="00393919" w:rsidRDefault="00493222" w:rsidP="00283E6C">
            <w:pPr>
              <w:jc w:val="center"/>
              <w:rPr>
                <w:b/>
                <w:bCs/>
                <w:color w:val="000000"/>
                <w:sz w:val="20"/>
                <w:szCs w:val="20"/>
              </w:rPr>
            </w:pPr>
            <w:r w:rsidRPr="00393919">
              <w:rPr>
                <w:b/>
                <w:bCs/>
                <w:color w:val="000000"/>
                <w:sz w:val="20"/>
                <w:szCs w:val="20"/>
              </w:rPr>
              <w:t>"5"</w:t>
            </w:r>
          </w:p>
        </w:tc>
      </w:tr>
      <w:tr w:rsidR="004360F8" w:rsidRPr="00EA169E" w14:paraId="3C012CEF" w14:textId="77777777" w:rsidTr="00521D40">
        <w:trPr>
          <w:trHeight w:val="283"/>
        </w:trPr>
        <w:tc>
          <w:tcPr>
            <w:tcW w:w="244" w:type="pct"/>
            <w:vAlign w:val="center"/>
          </w:tcPr>
          <w:p w14:paraId="65F8ECCB" w14:textId="77777777" w:rsidR="004360F8" w:rsidRPr="00393919" w:rsidRDefault="004360F8" w:rsidP="004360F8">
            <w:pPr>
              <w:jc w:val="center"/>
              <w:rPr>
                <w:color w:val="000000"/>
                <w:sz w:val="20"/>
                <w:szCs w:val="20"/>
              </w:rPr>
            </w:pPr>
            <w:r w:rsidRPr="00393919">
              <w:rPr>
                <w:color w:val="000000"/>
                <w:sz w:val="20"/>
                <w:szCs w:val="20"/>
              </w:rPr>
              <w:t>1</w:t>
            </w:r>
          </w:p>
        </w:tc>
        <w:tc>
          <w:tcPr>
            <w:tcW w:w="2462" w:type="pct"/>
            <w:tcBorders>
              <w:top w:val="nil"/>
              <w:left w:val="nil"/>
              <w:bottom w:val="single" w:sz="4" w:space="0" w:color="auto"/>
              <w:right w:val="nil"/>
            </w:tcBorders>
            <w:vAlign w:val="center"/>
          </w:tcPr>
          <w:p w14:paraId="19A10FAD" w14:textId="009C961A" w:rsidR="004360F8" w:rsidRPr="00393919" w:rsidRDefault="004360F8" w:rsidP="004360F8">
            <w:pPr>
              <w:rPr>
                <w:color w:val="000000"/>
                <w:sz w:val="20"/>
                <w:szCs w:val="20"/>
              </w:rPr>
            </w:pPr>
            <w:r w:rsidRPr="00393919">
              <w:rPr>
                <w:color w:val="000000"/>
                <w:sz w:val="20"/>
                <w:szCs w:val="20"/>
              </w:rPr>
              <w:t>МБОУ Новосельская СОШ</w:t>
            </w:r>
          </w:p>
        </w:tc>
        <w:tc>
          <w:tcPr>
            <w:tcW w:w="443" w:type="pct"/>
            <w:tcBorders>
              <w:top w:val="single" w:sz="4" w:space="0" w:color="auto"/>
              <w:left w:val="single" w:sz="4" w:space="0" w:color="auto"/>
              <w:bottom w:val="single" w:sz="4" w:space="0" w:color="auto"/>
              <w:right w:val="single" w:sz="4" w:space="0" w:color="auto"/>
            </w:tcBorders>
            <w:vAlign w:val="center"/>
          </w:tcPr>
          <w:p w14:paraId="52E310DA" w14:textId="12371D85" w:rsidR="004360F8" w:rsidRPr="00EA169E" w:rsidRDefault="004360F8" w:rsidP="00521D40">
            <w:pPr>
              <w:jc w:val="center"/>
              <w:rPr>
                <w:color w:val="000000"/>
                <w:sz w:val="20"/>
                <w:szCs w:val="20"/>
              </w:rPr>
            </w:pPr>
            <w:r w:rsidRPr="006206E9">
              <w:rPr>
                <w:color w:val="000000"/>
                <w:sz w:val="20"/>
                <w:szCs w:val="20"/>
              </w:rPr>
              <w:t>13</w:t>
            </w:r>
          </w:p>
        </w:tc>
        <w:tc>
          <w:tcPr>
            <w:tcW w:w="463" w:type="pct"/>
            <w:tcBorders>
              <w:top w:val="single" w:sz="4" w:space="0" w:color="auto"/>
              <w:left w:val="nil"/>
              <w:bottom w:val="single" w:sz="4" w:space="0" w:color="auto"/>
              <w:right w:val="single" w:sz="4" w:space="0" w:color="auto"/>
            </w:tcBorders>
            <w:vAlign w:val="center"/>
          </w:tcPr>
          <w:p w14:paraId="6C0A4D17" w14:textId="67742206"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single" w:sz="4" w:space="0" w:color="auto"/>
              <w:left w:val="nil"/>
              <w:bottom w:val="single" w:sz="4" w:space="0" w:color="auto"/>
              <w:right w:val="single" w:sz="4" w:space="0" w:color="auto"/>
            </w:tcBorders>
            <w:vAlign w:val="center"/>
          </w:tcPr>
          <w:p w14:paraId="623C59A6" w14:textId="6D4A3A0C" w:rsidR="004360F8" w:rsidRPr="00EA169E" w:rsidRDefault="004360F8" w:rsidP="00521D40">
            <w:pPr>
              <w:jc w:val="center"/>
              <w:rPr>
                <w:color w:val="000000"/>
                <w:sz w:val="20"/>
                <w:szCs w:val="20"/>
              </w:rPr>
            </w:pPr>
            <w:r w:rsidRPr="006206E9">
              <w:rPr>
                <w:color w:val="000000"/>
                <w:sz w:val="20"/>
                <w:szCs w:val="20"/>
              </w:rPr>
              <w:t>76,9</w:t>
            </w:r>
          </w:p>
        </w:tc>
        <w:tc>
          <w:tcPr>
            <w:tcW w:w="463" w:type="pct"/>
            <w:tcBorders>
              <w:top w:val="single" w:sz="4" w:space="0" w:color="auto"/>
              <w:left w:val="nil"/>
              <w:bottom w:val="single" w:sz="4" w:space="0" w:color="auto"/>
              <w:right w:val="single" w:sz="4" w:space="0" w:color="auto"/>
            </w:tcBorders>
            <w:vAlign w:val="center"/>
          </w:tcPr>
          <w:p w14:paraId="40481D88" w14:textId="53A1DC3D" w:rsidR="004360F8" w:rsidRPr="00EA169E" w:rsidRDefault="004360F8" w:rsidP="00521D40">
            <w:pPr>
              <w:jc w:val="center"/>
              <w:rPr>
                <w:color w:val="000000"/>
                <w:sz w:val="20"/>
                <w:szCs w:val="20"/>
              </w:rPr>
            </w:pPr>
            <w:r w:rsidRPr="006206E9">
              <w:rPr>
                <w:color w:val="000000"/>
                <w:sz w:val="20"/>
                <w:szCs w:val="20"/>
              </w:rPr>
              <w:t>23,1</w:t>
            </w:r>
          </w:p>
        </w:tc>
        <w:tc>
          <w:tcPr>
            <w:tcW w:w="462" w:type="pct"/>
            <w:tcBorders>
              <w:top w:val="single" w:sz="4" w:space="0" w:color="auto"/>
              <w:left w:val="nil"/>
              <w:bottom w:val="single" w:sz="4" w:space="0" w:color="auto"/>
              <w:right w:val="single" w:sz="4" w:space="0" w:color="auto"/>
            </w:tcBorders>
            <w:vAlign w:val="center"/>
          </w:tcPr>
          <w:p w14:paraId="29A1B749" w14:textId="038AEFFF" w:rsidR="004360F8" w:rsidRPr="00EA169E" w:rsidRDefault="004360F8" w:rsidP="00521D40">
            <w:pPr>
              <w:jc w:val="center"/>
              <w:rPr>
                <w:color w:val="000000"/>
                <w:sz w:val="20"/>
                <w:szCs w:val="20"/>
              </w:rPr>
            </w:pPr>
            <w:r w:rsidRPr="006206E9">
              <w:rPr>
                <w:color w:val="000000"/>
                <w:sz w:val="20"/>
                <w:szCs w:val="20"/>
              </w:rPr>
              <w:t>0,0</w:t>
            </w:r>
          </w:p>
        </w:tc>
      </w:tr>
      <w:tr w:rsidR="004360F8" w:rsidRPr="00EA169E" w14:paraId="70A85036" w14:textId="77777777" w:rsidTr="00521D40">
        <w:trPr>
          <w:trHeight w:val="283"/>
        </w:trPr>
        <w:tc>
          <w:tcPr>
            <w:tcW w:w="244" w:type="pct"/>
            <w:vAlign w:val="center"/>
          </w:tcPr>
          <w:p w14:paraId="14259642" w14:textId="77777777" w:rsidR="004360F8" w:rsidRPr="00393919" w:rsidRDefault="004360F8" w:rsidP="004360F8">
            <w:pPr>
              <w:jc w:val="center"/>
              <w:rPr>
                <w:color w:val="000000"/>
                <w:sz w:val="20"/>
                <w:szCs w:val="20"/>
              </w:rPr>
            </w:pPr>
            <w:r w:rsidRPr="00393919">
              <w:rPr>
                <w:color w:val="000000"/>
                <w:sz w:val="20"/>
                <w:szCs w:val="20"/>
              </w:rPr>
              <w:t>2</w:t>
            </w:r>
          </w:p>
        </w:tc>
        <w:tc>
          <w:tcPr>
            <w:tcW w:w="2462" w:type="pct"/>
            <w:tcBorders>
              <w:top w:val="nil"/>
              <w:left w:val="nil"/>
              <w:bottom w:val="single" w:sz="4" w:space="0" w:color="auto"/>
              <w:right w:val="nil"/>
            </w:tcBorders>
            <w:vAlign w:val="center"/>
          </w:tcPr>
          <w:p w14:paraId="010215C2" w14:textId="0425C954" w:rsidR="004360F8" w:rsidRPr="00393919" w:rsidRDefault="004360F8" w:rsidP="004360F8">
            <w:pPr>
              <w:rPr>
                <w:color w:val="000000"/>
                <w:sz w:val="20"/>
                <w:szCs w:val="20"/>
              </w:rPr>
            </w:pPr>
            <w:r w:rsidRPr="00393919">
              <w:rPr>
                <w:color w:val="000000"/>
                <w:sz w:val="20"/>
                <w:szCs w:val="20"/>
              </w:rPr>
              <w:t xml:space="preserve">МБОУ "Мичуринская СОШ" </w:t>
            </w:r>
          </w:p>
        </w:tc>
        <w:tc>
          <w:tcPr>
            <w:tcW w:w="443" w:type="pct"/>
            <w:tcBorders>
              <w:top w:val="nil"/>
              <w:left w:val="single" w:sz="4" w:space="0" w:color="auto"/>
              <w:bottom w:val="single" w:sz="4" w:space="0" w:color="auto"/>
              <w:right w:val="single" w:sz="4" w:space="0" w:color="auto"/>
            </w:tcBorders>
            <w:vAlign w:val="center"/>
          </w:tcPr>
          <w:p w14:paraId="4809544C" w14:textId="38A95E21" w:rsidR="004360F8" w:rsidRPr="00EA169E" w:rsidRDefault="004360F8" w:rsidP="00521D40">
            <w:pPr>
              <w:jc w:val="center"/>
              <w:rPr>
                <w:color w:val="000000"/>
                <w:sz w:val="20"/>
                <w:szCs w:val="20"/>
              </w:rPr>
            </w:pPr>
            <w:r w:rsidRPr="006206E9">
              <w:rPr>
                <w:color w:val="000000"/>
                <w:sz w:val="20"/>
                <w:szCs w:val="20"/>
              </w:rPr>
              <w:t>15</w:t>
            </w:r>
          </w:p>
        </w:tc>
        <w:tc>
          <w:tcPr>
            <w:tcW w:w="463" w:type="pct"/>
            <w:tcBorders>
              <w:top w:val="nil"/>
              <w:left w:val="nil"/>
              <w:bottom w:val="single" w:sz="4" w:space="0" w:color="auto"/>
              <w:right w:val="single" w:sz="4" w:space="0" w:color="auto"/>
            </w:tcBorders>
            <w:vAlign w:val="center"/>
          </w:tcPr>
          <w:p w14:paraId="28F3B084" w14:textId="548CDDD2" w:rsidR="004360F8" w:rsidRPr="00EA169E" w:rsidRDefault="004360F8" w:rsidP="00521D40">
            <w:pPr>
              <w:jc w:val="center"/>
              <w:rPr>
                <w:color w:val="000000"/>
                <w:sz w:val="20"/>
                <w:szCs w:val="20"/>
              </w:rPr>
            </w:pPr>
            <w:r w:rsidRPr="006206E9">
              <w:rPr>
                <w:color w:val="000000"/>
                <w:sz w:val="20"/>
                <w:szCs w:val="20"/>
              </w:rPr>
              <w:t>6,7</w:t>
            </w:r>
          </w:p>
        </w:tc>
        <w:tc>
          <w:tcPr>
            <w:tcW w:w="463" w:type="pct"/>
            <w:tcBorders>
              <w:top w:val="nil"/>
              <w:left w:val="nil"/>
              <w:bottom w:val="single" w:sz="4" w:space="0" w:color="auto"/>
              <w:right w:val="single" w:sz="4" w:space="0" w:color="auto"/>
            </w:tcBorders>
            <w:vAlign w:val="center"/>
          </w:tcPr>
          <w:p w14:paraId="27C79325" w14:textId="3B26A638" w:rsidR="004360F8" w:rsidRPr="00EA169E" w:rsidRDefault="004360F8" w:rsidP="00521D40">
            <w:pPr>
              <w:jc w:val="center"/>
              <w:rPr>
                <w:color w:val="000000"/>
                <w:sz w:val="20"/>
                <w:szCs w:val="20"/>
              </w:rPr>
            </w:pPr>
            <w:r w:rsidRPr="006206E9">
              <w:rPr>
                <w:color w:val="000000"/>
                <w:sz w:val="20"/>
                <w:szCs w:val="20"/>
              </w:rPr>
              <w:t>73,3</w:t>
            </w:r>
          </w:p>
        </w:tc>
        <w:tc>
          <w:tcPr>
            <w:tcW w:w="463" w:type="pct"/>
            <w:tcBorders>
              <w:top w:val="nil"/>
              <w:left w:val="nil"/>
              <w:bottom w:val="single" w:sz="4" w:space="0" w:color="auto"/>
              <w:right w:val="single" w:sz="4" w:space="0" w:color="auto"/>
            </w:tcBorders>
            <w:vAlign w:val="center"/>
          </w:tcPr>
          <w:p w14:paraId="2E64A817" w14:textId="54C37F85" w:rsidR="004360F8" w:rsidRPr="00EA169E" w:rsidRDefault="004360F8" w:rsidP="00521D40">
            <w:pPr>
              <w:jc w:val="center"/>
              <w:rPr>
                <w:color w:val="000000"/>
                <w:sz w:val="20"/>
                <w:szCs w:val="20"/>
              </w:rPr>
            </w:pPr>
            <w:r w:rsidRPr="006206E9">
              <w:rPr>
                <w:color w:val="000000"/>
                <w:sz w:val="20"/>
                <w:szCs w:val="20"/>
              </w:rPr>
              <w:t>0,0</w:t>
            </w:r>
          </w:p>
        </w:tc>
        <w:tc>
          <w:tcPr>
            <w:tcW w:w="462" w:type="pct"/>
            <w:tcBorders>
              <w:top w:val="nil"/>
              <w:left w:val="nil"/>
              <w:bottom w:val="single" w:sz="4" w:space="0" w:color="auto"/>
              <w:right w:val="single" w:sz="4" w:space="0" w:color="auto"/>
            </w:tcBorders>
            <w:vAlign w:val="center"/>
          </w:tcPr>
          <w:p w14:paraId="6691564A" w14:textId="6AFFEE9A" w:rsidR="004360F8" w:rsidRPr="00EA169E" w:rsidRDefault="004360F8" w:rsidP="00521D40">
            <w:pPr>
              <w:jc w:val="center"/>
              <w:rPr>
                <w:color w:val="000000"/>
                <w:sz w:val="20"/>
                <w:szCs w:val="20"/>
              </w:rPr>
            </w:pPr>
            <w:r w:rsidRPr="006206E9">
              <w:rPr>
                <w:color w:val="000000"/>
                <w:sz w:val="20"/>
                <w:szCs w:val="20"/>
              </w:rPr>
              <w:t>20,0</w:t>
            </w:r>
          </w:p>
        </w:tc>
      </w:tr>
      <w:tr w:rsidR="004360F8" w:rsidRPr="00EA169E" w14:paraId="59D73E8E" w14:textId="77777777" w:rsidTr="00521D40">
        <w:trPr>
          <w:trHeight w:val="283"/>
        </w:trPr>
        <w:tc>
          <w:tcPr>
            <w:tcW w:w="244" w:type="pct"/>
            <w:vAlign w:val="center"/>
          </w:tcPr>
          <w:p w14:paraId="041A2713" w14:textId="77777777" w:rsidR="004360F8" w:rsidRPr="00393919" w:rsidRDefault="004360F8" w:rsidP="004360F8">
            <w:pPr>
              <w:jc w:val="center"/>
              <w:rPr>
                <w:color w:val="000000"/>
                <w:sz w:val="20"/>
                <w:szCs w:val="20"/>
              </w:rPr>
            </w:pPr>
            <w:r w:rsidRPr="00393919">
              <w:rPr>
                <w:color w:val="000000"/>
                <w:sz w:val="20"/>
                <w:szCs w:val="20"/>
              </w:rPr>
              <w:t>3</w:t>
            </w:r>
          </w:p>
        </w:tc>
        <w:tc>
          <w:tcPr>
            <w:tcW w:w="2462" w:type="pct"/>
            <w:tcBorders>
              <w:top w:val="nil"/>
              <w:left w:val="nil"/>
              <w:bottom w:val="single" w:sz="4" w:space="0" w:color="auto"/>
              <w:right w:val="nil"/>
            </w:tcBorders>
            <w:vAlign w:val="center"/>
          </w:tcPr>
          <w:p w14:paraId="7A59B653" w14:textId="77716940" w:rsidR="004360F8" w:rsidRPr="00393919" w:rsidRDefault="004360F8" w:rsidP="004360F8">
            <w:pPr>
              <w:rPr>
                <w:color w:val="000000"/>
                <w:sz w:val="20"/>
                <w:szCs w:val="20"/>
              </w:rPr>
            </w:pPr>
            <w:r w:rsidRPr="00393919">
              <w:rPr>
                <w:color w:val="000000"/>
                <w:sz w:val="20"/>
                <w:szCs w:val="20"/>
              </w:rPr>
              <w:t xml:space="preserve">МБОУ "Теменичская СОШ" </w:t>
            </w:r>
          </w:p>
        </w:tc>
        <w:tc>
          <w:tcPr>
            <w:tcW w:w="443" w:type="pct"/>
            <w:tcBorders>
              <w:top w:val="nil"/>
              <w:left w:val="single" w:sz="4" w:space="0" w:color="auto"/>
              <w:bottom w:val="single" w:sz="4" w:space="0" w:color="auto"/>
              <w:right w:val="single" w:sz="4" w:space="0" w:color="auto"/>
            </w:tcBorders>
            <w:vAlign w:val="center"/>
          </w:tcPr>
          <w:p w14:paraId="5EB497B8" w14:textId="54DFBE40" w:rsidR="004360F8" w:rsidRPr="00EA169E" w:rsidRDefault="004360F8" w:rsidP="00521D40">
            <w:pPr>
              <w:jc w:val="center"/>
              <w:rPr>
                <w:color w:val="000000"/>
                <w:sz w:val="20"/>
                <w:szCs w:val="20"/>
              </w:rPr>
            </w:pPr>
            <w:r w:rsidRPr="006206E9">
              <w:rPr>
                <w:color w:val="000000"/>
                <w:sz w:val="20"/>
                <w:szCs w:val="20"/>
              </w:rPr>
              <w:t>4</w:t>
            </w:r>
          </w:p>
        </w:tc>
        <w:tc>
          <w:tcPr>
            <w:tcW w:w="463" w:type="pct"/>
            <w:tcBorders>
              <w:top w:val="nil"/>
              <w:left w:val="nil"/>
              <w:bottom w:val="single" w:sz="4" w:space="0" w:color="auto"/>
              <w:right w:val="single" w:sz="4" w:space="0" w:color="auto"/>
            </w:tcBorders>
            <w:vAlign w:val="center"/>
          </w:tcPr>
          <w:p w14:paraId="512D5A90" w14:textId="26927CC9"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nil"/>
              <w:left w:val="nil"/>
              <w:bottom w:val="single" w:sz="4" w:space="0" w:color="auto"/>
              <w:right w:val="single" w:sz="4" w:space="0" w:color="auto"/>
            </w:tcBorders>
            <w:vAlign w:val="center"/>
          </w:tcPr>
          <w:p w14:paraId="53F835A8" w14:textId="5CC9F532" w:rsidR="004360F8" w:rsidRPr="00EA169E" w:rsidRDefault="004360F8" w:rsidP="00521D40">
            <w:pPr>
              <w:jc w:val="center"/>
              <w:rPr>
                <w:color w:val="000000"/>
                <w:sz w:val="20"/>
                <w:szCs w:val="20"/>
              </w:rPr>
            </w:pPr>
            <w:r w:rsidRPr="006206E9">
              <w:rPr>
                <w:color w:val="000000"/>
                <w:sz w:val="20"/>
                <w:szCs w:val="20"/>
              </w:rPr>
              <w:t>25,0</w:t>
            </w:r>
          </w:p>
        </w:tc>
        <w:tc>
          <w:tcPr>
            <w:tcW w:w="463" w:type="pct"/>
            <w:tcBorders>
              <w:top w:val="nil"/>
              <w:left w:val="nil"/>
              <w:bottom w:val="single" w:sz="4" w:space="0" w:color="auto"/>
              <w:right w:val="single" w:sz="4" w:space="0" w:color="auto"/>
            </w:tcBorders>
            <w:vAlign w:val="center"/>
          </w:tcPr>
          <w:p w14:paraId="742F44B8" w14:textId="4AD0789F" w:rsidR="004360F8" w:rsidRPr="00EA169E" w:rsidRDefault="004360F8" w:rsidP="00521D40">
            <w:pPr>
              <w:jc w:val="center"/>
              <w:rPr>
                <w:color w:val="000000"/>
                <w:sz w:val="20"/>
                <w:szCs w:val="20"/>
              </w:rPr>
            </w:pPr>
            <w:r w:rsidRPr="006206E9">
              <w:rPr>
                <w:color w:val="000000"/>
                <w:sz w:val="20"/>
                <w:szCs w:val="20"/>
              </w:rPr>
              <w:t>75,0</w:t>
            </w:r>
          </w:p>
        </w:tc>
        <w:tc>
          <w:tcPr>
            <w:tcW w:w="462" w:type="pct"/>
            <w:tcBorders>
              <w:top w:val="nil"/>
              <w:left w:val="nil"/>
              <w:bottom w:val="single" w:sz="4" w:space="0" w:color="auto"/>
              <w:right w:val="single" w:sz="4" w:space="0" w:color="auto"/>
            </w:tcBorders>
            <w:vAlign w:val="center"/>
          </w:tcPr>
          <w:p w14:paraId="546C4D1D" w14:textId="3AB05676" w:rsidR="004360F8" w:rsidRPr="00EA169E" w:rsidRDefault="004360F8" w:rsidP="00521D40">
            <w:pPr>
              <w:jc w:val="center"/>
              <w:rPr>
                <w:color w:val="000000"/>
                <w:sz w:val="20"/>
                <w:szCs w:val="20"/>
              </w:rPr>
            </w:pPr>
            <w:r w:rsidRPr="006206E9">
              <w:rPr>
                <w:color w:val="000000"/>
                <w:sz w:val="20"/>
                <w:szCs w:val="20"/>
              </w:rPr>
              <w:t>0,0</w:t>
            </w:r>
          </w:p>
        </w:tc>
      </w:tr>
      <w:tr w:rsidR="004360F8" w:rsidRPr="00EA169E" w14:paraId="0C3BD80C" w14:textId="77777777" w:rsidTr="00521D40">
        <w:trPr>
          <w:trHeight w:val="283"/>
        </w:trPr>
        <w:tc>
          <w:tcPr>
            <w:tcW w:w="244" w:type="pct"/>
            <w:vAlign w:val="center"/>
          </w:tcPr>
          <w:p w14:paraId="3187B271" w14:textId="77777777" w:rsidR="004360F8" w:rsidRPr="00393919" w:rsidRDefault="004360F8" w:rsidP="004360F8">
            <w:pPr>
              <w:jc w:val="center"/>
              <w:rPr>
                <w:color w:val="000000"/>
                <w:sz w:val="20"/>
                <w:szCs w:val="20"/>
              </w:rPr>
            </w:pPr>
            <w:r w:rsidRPr="00393919">
              <w:rPr>
                <w:color w:val="000000"/>
                <w:sz w:val="20"/>
                <w:szCs w:val="20"/>
              </w:rPr>
              <w:t>4</w:t>
            </w:r>
          </w:p>
        </w:tc>
        <w:tc>
          <w:tcPr>
            <w:tcW w:w="2462" w:type="pct"/>
            <w:tcBorders>
              <w:top w:val="nil"/>
              <w:left w:val="nil"/>
              <w:bottom w:val="single" w:sz="4" w:space="0" w:color="auto"/>
              <w:right w:val="nil"/>
            </w:tcBorders>
            <w:vAlign w:val="center"/>
          </w:tcPr>
          <w:p w14:paraId="3DD55F42" w14:textId="19F1B985" w:rsidR="004360F8" w:rsidRPr="00393919" w:rsidRDefault="004360F8" w:rsidP="004360F8">
            <w:pPr>
              <w:rPr>
                <w:color w:val="000000"/>
                <w:sz w:val="20"/>
                <w:szCs w:val="20"/>
              </w:rPr>
            </w:pPr>
            <w:r w:rsidRPr="00393919">
              <w:rPr>
                <w:color w:val="000000"/>
                <w:sz w:val="20"/>
                <w:szCs w:val="20"/>
              </w:rPr>
              <w:t xml:space="preserve">МБОУ "Смольянская СОШ" </w:t>
            </w:r>
          </w:p>
        </w:tc>
        <w:tc>
          <w:tcPr>
            <w:tcW w:w="443" w:type="pct"/>
            <w:tcBorders>
              <w:top w:val="nil"/>
              <w:left w:val="single" w:sz="4" w:space="0" w:color="auto"/>
              <w:bottom w:val="single" w:sz="4" w:space="0" w:color="auto"/>
              <w:right w:val="single" w:sz="4" w:space="0" w:color="auto"/>
            </w:tcBorders>
            <w:vAlign w:val="center"/>
          </w:tcPr>
          <w:p w14:paraId="3DB44862" w14:textId="6966F62F" w:rsidR="004360F8" w:rsidRPr="00EA169E" w:rsidRDefault="004360F8" w:rsidP="00521D40">
            <w:pPr>
              <w:jc w:val="center"/>
              <w:rPr>
                <w:color w:val="000000"/>
                <w:sz w:val="20"/>
                <w:szCs w:val="20"/>
              </w:rPr>
            </w:pPr>
            <w:r w:rsidRPr="006206E9">
              <w:rPr>
                <w:color w:val="000000"/>
                <w:sz w:val="20"/>
                <w:szCs w:val="20"/>
              </w:rPr>
              <w:t>6</w:t>
            </w:r>
          </w:p>
        </w:tc>
        <w:tc>
          <w:tcPr>
            <w:tcW w:w="463" w:type="pct"/>
            <w:tcBorders>
              <w:top w:val="nil"/>
              <w:left w:val="nil"/>
              <w:bottom w:val="single" w:sz="4" w:space="0" w:color="auto"/>
              <w:right w:val="single" w:sz="4" w:space="0" w:color="auto"/>
            </w:tcBorders>
            <w:vAlign w:val="center"/>
          </w:tcPr>
          <w:p w14:paraId="4849B689" w14:textId="2DFF653B"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nil"/>
              <w:left w:val="nil"/>
              <w:bottom w:val="single" w:sz="4" w:space="0" w:color="auto"/>
              <w:right w:val="single" w:sz="4" w:space="0" w:color="auto"/>
            </w:tcBorders>
            <w:vAlign w:val="center"/>
          </w:tcPr>
          <w:p w14:paraId="4EEC84EE" w14:textId="39DB6173" w:rsidR="004360F8" w:rsidRPr="00EA169E" w:rsidRDefault="004360F8" w:rsidP="00521D40">
            <w:pPr>
              <w:jc w:val="center"/>
              <w:rPr>
                <w:color w:val="000000"/>
                <w:sz w:val="20"/>
                <w:szCs w:val="20"/>
              </w:rPr>
            </w:pPr>
            <w:r w:rsidRPr="006206E9">
              <w:rPr>
                <w:color w:val="000000"/>
                <w:sz w:val="20"/>
                <w:szCs w:val="20"/>
              </w:rPr>
              <w:t>83,3</w:t>
            </w:r>
          </w:p>
        </w:tc>
        <w:tc>
          <w:tcPr>
            <w:tcW w:w="463" w:type="pct"/>
            <w:tcBorders>
              <w:top w:val="nil"/>
              <w:left w:val="nil"/>
              <w:bottom w:val="single" w:sz="4" w:space="0" w:color="auto"/>
              <w:right w:val="single" w:sz="4" w:space="0" w:color="auto"/>
            </w:tcBorders>
            <w:vAlign w:val="center"/>
          </w:tcPr>
          <w:p w14:paraId="62B46C29" w14:textId="30364A87" w:rsidR="004360F8" w:rsidRPr="00EA169E" w:rsidRDefault="004360F8" w:rsidP="00521D40">
            <w:pPr>
              <w:jc w:val="center"/>
              <w:rPr>
                <w:color w:val="000000"/>
                <w:sz w:val="20"/>
                <w:szCs w:val="20"/>
              </w:rPr>
            </w:pPr>
            <w:r w:rsidRPr="006206E9">
              <w:rPr>
                <w:color w:val="000000"/>
                <w:sz w:val="20"/>
                <w:szCs w:val="20"/>
              </w:rPr>
              <w:t>16,7</w:t>
            </w:r>
          </w:p>
        </w:tc>
        <w:tc>
          <w:tcPr>
            <w:tcW w:w="462" w:type="pct"/>
            <w:tcBorders>
              <w:top w:val="nil"/>
              <w:left w:val="nil"/>
              <w:bottom w:val="single" w:sz="4" w:space="0" w:color="auto"/>
              <w:right w:val="single" w:sz="4" w:space="0" w:color="auto"/>
            </w:tcBorders>
            <w:vAlign w:val="center"/>
          </w:tcPr>
          <w:p w14:paraId="3EA64898" w14:textId="2DD5D70A" w:rsidR="004360F8" w:rsidRPr="00EA169E" w:rsidRDefault="004360F8" w:rsidP="00521D40">
            <w:pPr>
              <w:jc w:val="center"/>
              <w:rPr>
                <w:color w:val="000000"/>
                <w:sz w:val="20"/>
                <w:szCs w:val="20"/>
              </w:rPr>
            </w:pPr>
            <w:r w:rsidRPr="006206E9">
              <w:rPr>
                <w:color w:val="000000"/>
                <w:sz w:val="20"/>
                <w:szCs w:val="20"/>
              </w:rPr>
              <w:t>0,0</w:t>
            </w:r>
          </w:p>
        </w:tc>
      </w:tr>
      <w:tr w:rsidR="004360F8" w:rsidRPr="00EA169E" w14:paraId="1979A955" w14:textId="77777777" w:rsidTr="00521D40">
        <w:trPr>
          <w:trHeight w:val="283"/>
        </w:trPr>
        <w:tc>
          <w:tcPr>
            <w:tcW w:w="244" w:type="pct"/>
            <w:vAlign w:val="center"/>
          </w:tcPr>
          <w:p w14:paraId="6EDBFC41" w14:textId="77777777" w:rsidR="004360F8" w:rsidRPr="00393919" w:rsidRDefault="004360F8" w:rsidP="004360F8">
            <w:pPr>
              <w:jc w:val="center"/>
              <w:rPr>
                <w:color w:val="000000"/>
                <w:sz w:val="20"/>
                <w:szCs w:val="20"/>
              </w:rPr>
            </w:pPr>
            <w:r w:rsidRPr="00393919">
              <w:rPr>
                <w:color w:val="000000"/>
                <w:sz w:val="20"/>
                <w:szCs w:val="20"/>
              </w:rPr>
              <w:t>5</w:t>
            </w:r>
          </w:p>
        </w:tc>
        <w:tc>
          <w:tcPr>
            <w:tcW w:w="2462" w:type="pct"/>
            <w:tcBorders>
              <w:top w:val="nil"/>
              <w:left w:val="nil"/>
              <w:bottom w:val="single" w:sz="4" w:space="0" w:color="auto"/>
              <w:right w:val="nil"/>
            </w:tcBorders>
            <w:vAlign w:val="center"/>
          </w:tcPr>
          <w:p w14:paraId="086936CA" w14:textId="7FA764BC" w:rsidR="004360F8" w:rsidRPr="00393919" w:rsidRDefault="004360F8" w:rsidP="004360F8">
            <w:pPr>
              <w:rPr>
                <w:color w:val="000000"/>
                <w:sz w:val="20"/>
                <w:szCs w:val="20"/>
              </w:rPr>
            </w:pPr>
            <w:r w:rsidRPr="00393919">
              <w:rPr>
                <w:color w:val="000000"/>
                <w:sz w:val="20"/>
                <w:szCs w:val="20"/>
              </w:rPr>
              <w:t xml:space="preserve">МБОУ "Супоневская СОШ №2" </w:t>
            </w:r>
          </w:p>
        </w:tc>
        <w:tc>
          <w:tcPr>
            <w:tcW w:w="443" w:type="pct"/>
            <w:tcBorders>
              <w:top w:val="nil"/>
              <w:left w:val="single" w:sz="4" w:space="0" w:color="auto"/>
              <w:bottom w:val="single" w:sz="4" w:space="0" w:color="auto"/>
              <w:right w:val="single" w:sz="4" w:space="0" w:color="auto"/>
            </w:tcBorders>
            <w:vAlign w:val="center"/>
          </w:tcPr>
          <w:p w14:paraId="47678985" w14:textId="53D072C9" w:rsidR="004360F8" w:rsidRPr="00EA169E" w:rsidRDefault="004360F8" w:rsidP="00521D40">
            <w:pPr>
              <w:jc w:val="center"/>
              <w:rPr>
                <w:color w:val="000000"/>
                <w:sz w:val="20"/>
                <w:szCs w:val="20"/>
              </w:rPr>
            </w:pPr>
            <w:r w:rsidRPr="006206E9">
              <w:rPr>
                <w:color w:val="000000"/>
                <w:sz w:val="20"/>
                <w:szCs w:val="20"/>
              </w:rPr>
              <w:t>18</w:t>
            </w:r>
          </w:p>
        </w:tc>
        <w:tc>
          <w:tcPr>
            <w:tcW w:w="463" w:type="pct"/>
            <w:tcBorders>
              <w:top w:val="nil"/>
              <w:left w:val="nil"/>
              <w:bottom w:val="single" w:sz="4" w:space="0" w:color="auto"/>
              <w:right w:val="single" w:sz="4" w:space="0" w:color="auto"/>
            </w:tcBorders>
            <w:vAlign w:val="center"/>
          </w:tcPr>
          <w:p w14:paraId="6A139E9D" w14:textId="7ED077D6"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nil"/>
              <w:left w:val="nil"/>
              <w:bottom w:val="single" w:sz="4" w:space="0" w:color="auto"/>
              <w:right w:val="single" w:sz="4" w:space="0" w:color="auto"/>
            </w:tcBorders>
            <w:vAlign w:val="center"/>
          </w:tcPr>
          <w:p w14:paraId="0DB8CB13" w14:textId="1E923F63" w:rsidR="004360F8" w:rsidRPr="00EA169E" w:rsidRDefault="004360F8" w:rsidP="00521D40">
            <w:pPr>
              <w:jc w:val="center"/>
              <w:rPr>
                <w:color w:val="000000"/>
                <w:sz w:val="20"/>
                <w:szCs w:val="20"/>
              </w:rPr>
            </w:pPr>
            <w:r w:rsidRPr="006206E9">
              <w:rPr>
                <w:color w:val="000000"/>
                <w:sz w:val="20"/>
                <w:szCs w:val="20"/>
              </w:rPr>
              <w:t>55,6</w:t>
            </w:r>
          </w:p>
        </w:tc>
        <w:tc>
          <w:tcPr>
            <w:tcW w:w="463" w:type="pct"/>
            <w:tcBorders>
              <w:top w:val="nil"/>
              <w:left w:val="nil"/>
              <w:bottom w:val="single" w:sz="4" w:space="0" w:color="auto"/>
              <w:right w:val="single" w:sz="4" w:space="0" w:color="auto"/>
            </w:tcBorders>
            <w:vAlign w:val="center"/>
          </w:tcPr>
          <w:p w14:paraId="055349CF" w14:textId="6B966924" w:rsidR="004360F8" w:rsidRPr="00EA169E" w:rsidRDefault="004360F8" w:rsidP="00521D40">
            <w:pPr>
              <w:jc w:val="center"/>
              <w:rPr>
                <w:color w:val="000000"/>
                <w:sz w:val="20"/>
                <w:szCs w:val="20"/>
              </w:rPr>
            </w:pPr>
            <w:r w:rsidRPr="006206E9">
              <w:rPr>
                <w:color w:val="000000"/>
                <w:sz w:val="20"/>
                <w:szCs w:val="20"/>
              </w:rPr>
              <w:t>33,3</w:t>
            </w:r>
          </w:p>
        </w:tc>
        <w:tc>
          <w:tcPr>
            <w:tcW w:w="462" w:type="pct"/>
            <w:tcBorders>
              <w:top w:val="nil"/>
              <w:left w:val="nil"/>
              <w:bottom w:val="single" w:sz="4" w:space="0" w:color="auto"/>
              <w:right w:val="single" w:sz="4" w:space="0" w:color="auto"/>
            </w:tcBorders>
            <w:vAlign w:val="center"/>
          </w:tcPr>
          <w:p w14:paraId="67433CA0" w14:textId="044C826B" w:rsidR="004360F8" w:rsidRPr="00EA169E" w:rsidRDefault="004360F8" w:rsidP="00521D40">
            <w:pPr>
              <w:jc w:val="center"/>
              <w:rPr>
                <w:color w:val="000000"/>
                <w:sz w:val="20"/>
                <w:szCs w:val="20"/>
              </w:rPr>
            </w:pPr>
            <w:r w:rsidRPr="006206E9">
              <w:rPr>
                <w:color w:val="000000"/>
                <w:sz w:val="20"/>
                <w:szCs w:val="20"/>
              </w:rPr>
              <w:t>11,1</w:t>
            </w:r>
          </w:p>
        </w:tc>
      </w:tr>
      <w:tr w:rsidR="004360F8" w:rsidRPr="00EA169E" w14:paraId="0E88814F" w14:textId="77777777" w:rsidTr="00521D40">
        <w:trPr>
          <w:trHeight w:val="283"/>
        </w:trPr>
        <w:tc>
          <w:tcPr>
            <w:tcW w:w="244" w:type="pct"/>
            <w:vAlign w:val="center"/>
          </w:tcPr>
          <w:p w14:paraId="6B61E83C" w14:textId="77777777" w:rsidR="004360F8" w:rsidRPr="00393919" w:rsidRDefault="004360F8" w:rsidP="004360F8">
            <w:pPr>
              <w:jc w:val="center"/>
              <w:rPr>
                <w:color w:val="000000"/>
                <w:sz w:val="20"/>
                <w:szCs w:val="20"/>
              </w:rPr>
            </w:pPr>
            <w:r w:rsidRPr="00393919">
              <w:rPr>
                <w:color w:val="000000"/>
                <w:sz w:val="20"/>
                <w:szCs w:val="20"/>
              </w:rPr>
              <w:t>6</w:t>
            </w:r>
          </w:p>
        </w:tc>
        <w:tc>
          <w:tcPr>
            <w:tcW w:w="2462" w:type="pct"/>
            <w:tcBorders>
              <w:top w:val="nil"/>
              <w:left w:val="nil"/>
              <w:bottom w:val="single" w:sz="4" w:space="0" w:color="auto"/>
              <w:right w:val="nil"/>
            </w:tcBorders>
            <w:vAlign w:val="center"/>
          </w:tcPr>
          <w:p w14:paraId="26173524" w14:textId="0633EB90" w:rsidR="004360F8" w:rsidRPr="00393919" w:rsidRDefault="004360F8" w:rsidP="004360F8">
            <w:pPr>
              <w:rPr>
                <w:color w:val="000000"/>
                <w:sz w:val="20"/>
                <w:szCs w:val="20"/>
              </w:rPr>
            </w:pPr>
            <w:r w:rsidRPr="00393919">
              <w:rPr>
                <w:color w:val="000000"/>
                <w:sz w:val="20"/>
                <w:szCs w:val="20"/>
              </w:rPr>
              <w:t xml:space="preserve">МБОУ "Новодарковичская СОШ" </w:t>
            </w:r>
          </w:p>
        </w:tc>
        <w:tc>
          <w:tcPr>
            <w:tcW w:w="443" w:type="pct"/>
            <w:tcBorders>
              <w:top w:val="nil"/>
              <w:left w:val="single" w:sz="4" w:space="0" w:color="auto"/>
              <w:bottom w:val="single" w:sz="4" w:space="0" w:color="auto"/>
              <w:right w:val="single" w:sz="4" w:space="0" w:color="auto"/>
            </w:tcBorders>
            <w:vAlign w:val="center"/>
          </w:tcPr>
          <w:p w14:paraId="635E7CEB" w14:textId="10E098A1" w:rsidR="004360F8" w:rsidRPr="00EA169E" w:rsidRDefault="004360F8" w:rsidP="00521D40">
            <w:pPr>
              <w:jc w:val="center"/>
              <w:rPr>
                <w:color w:val="000000"/>
                <w:sz w:val="20"/>
                <w:szCs w:val="20"/>
              </w:rPr>
            </w:pPr>
            <w:r w:rsidRPr="006206E9">
              <w:rPr>
                <w:color w:val="000000"/>
                <w:sz w:val="20"/>
                <w:szCs w:val="20"/>
              </w:rPr>
              <w:t>18</w:t>
            </w:r>
          </w:p>
        </w:tc>
        <w:tc>
          <w:tcPr>
            <w:tcW w:w="463" w:type="pct"/>
            <w:tcBorders>
              <w:top w:val="nil"/>
              <w:left w:val="nil"/>
              <w:bottom w:val="single" w:sz="4" w:space="0" w:color="auto"/>
              <w:right w:val="single" w:sz="4" w:space="0" w:color="auto"/>
            </w:tcBorders>
            <w:vAlign w:val="center"/>
          </w:tcPr>
          <w:p w14:paraId="3AEB3137" w14:textId="134C1D80"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nil"/>
              <w:left w:val="nil"/>
              <w:bottom w:val="single" w:sz="4" w:space="0" w:color="auto"/>
              <w:right w:val="single" w:sz="4" w:space="0" w:color="auto"/>
            </w:tcBorders>
            <w:vAlign w:val="center"/>
          </w:tcPr>
          <w:p w14:paraId="6BCBEFC2" w14:textId="6A147623" w:rsidR="004360F8" w:rsidRPr="00EA169E" w:rsidRDefault="004360F8" w:rsidP="00521D40">
            <w:pPr>
              <w:jc w:val="center"/>
              <w:rPr>
                <w:color w:val="000000"/>
                <w:sz w:val="20"/>
                <w:szCs w:val="20"/>
              </w:rPr>
            </w:pPr>
            <w:r w:rsidRPr="006206E9">
              <w:rPr>
                <w:color w:val="000000"/>
                <w:sz w:val="20"/>
                <w:szCs w:val="20"/>
              </w:rPr>
              <w:t>38,9</w:t>
            </w:r>
          </w:p>
        </w:tc>
        <w:tc>
          <w:tcPr>
            <w:tcW w:w="463" w:type="pct"/>
            <w:tcBorders>
              <w:top w:val="nil"/>
              <w:left w:val="nil"/>
              <w:bottom w:val="single" w:sz="4" w:space="0" w:color="auto"/>
              <w:right w:val="single" w:sz="4" w:space="0" w:color="auto"/>
            </w:tcBorders>
            <w:vAlign w:val="center"/>
          </w:tcPr>
          <w:p w14:paraId="09B9CB15" w14:textId="2E051739" w:rsidR="004360F8" w:rsidRPr="00EA169E" w:rsidRDefault="004360F8" w:rsidP="00521D40">
            <w:pPr>
              <w:jc w:val="center"/>
              <w:rPr>
                <w:color w:val="000000"/>
                <w:sz w:val="20"/>
                <w:szCs w:val="20"/>
              </w:rPr>
            </w:pPr>
            <w:r w:rsidRPr="006206E9">
              <w:rPr>
                <w:color w:val="000000"/>
                <w:sz w:val="20"/>
                <w:szCs w:val="20"/>
              </w:rPr>
              <w:t>27,8</w:t>
            </w:r>
          </w:p>
        </w:tc>
        <w:tc>
          <w:tcPr>
            <w:tcW w:w="462" w:type="pct"/>
            <w:tcBorders>
              <w:top w:val="nil"/>
              <w:left w:val="nil"/>
              <w:bottom w:val="single" w:sz="4" w:space="0" w:color="auto"/>
              <w:right w:val="single" w:sz="4" w:space="0" w:color="auto"/>
            </w:tcBorders>
            <w:vAlign w:val="center"/>
          </w:tcPr>
          <w:p w14:paraId="37B0A3CB" w14:textId="1458BEE0" w:rsidR="004360F8" w:rsidRPr="00EA169E" w:rsidRDefault="004360F8" w:rsidP="00521D40">
            <w:pPr>
              <w:jc w:val="center"/>
              <w:rPr>
                <w:color w:val="000000"/>
                <w:sz w:val="20"/>
                <w:szCs w:val="20"/>
              </w:rPr>
            </w:pPr>
            <w:r w:rsidRPr="006206E9">
              <w:rPr>
                <w:color w:val="000000"/>
                <w:sz w:val="20"/>
                <w:szCs w:val="20"/>
              </w:rPr>
              <w:t>33,3</w:t>
            </w:r>
          </w:p>
        </w:tc>
      </w:tr>
      <w:tr w:rsidR="004360F8" w:rsidRPr="00EA169E" w14:paraId="2248A5EB" w14:textId="77777777" w:rsidTr="00521D40">
        <w:trPr>
          <w:trHeight w:val="283"/>
        </w:trPr>
        <w:tc>
          <w:tcPr>
            <w:tcW w:w="244" w:type="pct"/>
            <w:vAlign w:val="center"/>
          </w:tcPr>
          <w:p w14:paraId="25D57005" w14:textId="77777777" w:rsidR="004360F8" w:rsidRPr="00393919" w:rsidRDefault="004360F8" w:rsidP="004360F8">
            <w:pPr>
              <w:jc w:val="center"/>
              <w:rPr>
                <w:color w:val="000000"/>
                <w:sz w:val="20"/>
                <w:szCs w:val="20"/>
              </w:rPr>
            </w:pPr>
            <w:r w:rsidRPr="00393919">
              <w:rPr>
                <w:color w:val="000000"/>
                <w:sz w:val="20"/>
                <w:szCs w:val="20"/>
              </w:rPr>
              <w:t>7</w:t>
            </w:r>
          </w:p>
        </w:tc>
        <w:tc>
          <w:tcPr>
            <w:tcW w:w="2462" w:type="pct"/>
            <w:tcBorders>
              <w:top w:val="nil"/>
              <w:left w:val="nil"/>
              <w:bottom w:val="single" w:sz="4" w:space="0" w:color="auto"/>
              <w:right w:val="nil"/>
            </w:tcBorders>
            <w:vAlign w:val="center"/>
          </w:tcPr>
          <w:p w14:paraId="08372BC3" w14:textId="2B9F50B2" w:rsidR="004360F8" w:rsidRPr="00393919" w:rsidRDefault="004360F8" w:rsidP="004360F8">
            <w:pPr>
              <w:rPr>
                <w:color w:val="000000"/>
                <w:sz w:val="20"/>
                <w:szCs w:val="20"/>
              </w:rPr>
            </w:pPr>
            <w:r w:rsidRPr="00393919">
              <w:rPr>
                <w:color w:val="000000"/>
                <w:sz w:val="20"/>
                <w:szCs w:val="20"/>
              </w:rPr>
              <w:t xml:space="preserve">МБОУ "Малополпинская СОШ" </w:t>
            </w:r>
          </w:p>
        </w:tc>
        <w:tc>
          <w:tcPr>
            <w:tcW w:w="443" w:type="pct"/>
            <w:tcBorders>
              <w:top w:val="nil"/>
              <w:left w:val="single" w:sz="4" w:space="0" w:color="auto"/>
              <w:bottom w:val="single" w:sz="4" w:space="0" w:color="auto"/>
              <w:right w:val="single" w:sz="4" w:space="0" w:color="auto"/>
            </w:tcBorders>
            <w:vAlign w:val="center"/>
          </w:tcPr>
          <w:p w14:paraId="4796974E" w14:textId="19E794C8" w:rsidR="004360F8" w:rsidRPr="00EA169E" w:rsidRDefault="004360F8" w:rsidP="00521D40">
            <w:pPr>
              <w:jc w:val="center"/>
              <w:rPr>
                <w:color w:val="000000"/>
                <w:sz w:val="20"/>
                <w:szCs w:val="20"/>
              </w:rPr>
            </w:pPr>
            <w:r w:rsidRPr="006206E9">
              <w:rPr>
                <w:color w:val="000000"/>
                <w:sz w:val="20"/>
                <w:szCs w:val="20"/>
              </w:rPr>
              <w:t>14</w:t>
            </w:r>
          </w:p>
        </w:tc>
        <w:tc>
          <w:tcPr>
            <w:tcW w:w="463" w:type="pct"/>
            <w:tcBorders>
              <w:top w:val="nil"/>
              <w:left w:val="nil"/>
              <w:bottom w:val="single" w:sz="4" w:space="0" w:color="auto"/>
              <w:right w:val="single" w:sz="4" w:space="0" w:color="auto"/>
            </w:tcBorders>
            <w:vAlign w:val="center"/>
          </w:tcPr>
          <w:p w14:paraId="77375F67" w14:textId="64438782"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nil"/>
              <w:left w:val="nil"/>
              <w:bottom w:val="single" w:sz="4" w:space="0" w:color="auto"/>
              <w:right w:val="single" w:sz="4" w:space="0" w:color="auto"/>
            </w:tcBorders>
            <w:vAlign w:val="center"/>
          </w:tcPr>
          <w:p w14:paraId="2253EAFB" w14:textId="0DB271AD" w:rsidR="004360F8" w:rsidRPr="00EA169E" w:rsidRDefault="004360F8" w:rsidP="00521D40">
            <w:pPr>
              <w:jc w:val="center"/>
              <w:rPr>
                <w:color w:val="000000"/>
                <w:sz w:val="20"/>
                <w:szCs w:val="20"/>
              </w:rPr>
            </w:pPr>
            <w:r w:rsidRPr="006206E9">
              <w:rPr>
                <w:color w:val="000000"/>
                <w:sz w:val="20"/>
                <w:szCs w:val="20"/>
              </w:rPr>
              <w:t>57,1</w:t>
            </w:r>
          </w:p>
        </w:tc>
        <w:tc>
          <w:tcPr>
            <w:tcW w:w="463" w:type="pct"/>
            <w:tcBorders>
              <w:top w:val="nil"/>
              <w:left w:val="nil"/>
              <w:bottom w:val="single" w:sz="4" w:space="0" w:color="auto"/>
              <w:right w:val="single" w:sz="4" w:space="0" w:color="auto"/>
            </w:tcBorders>
            <w:vAlign w:val="center"/>
          </w:tcPr>
          <w:p w14:paraId="086A5CB4" w14:textId="11BFBF76" w:rsidR="004360F8" w:rsidRPr="00EA169E" w:rsidRDefault="004360F8" w:rsidP="00521D40">
            <w:pPr>
              <w:jc w:val="center"/>
              <w:rPr>
                <w:color w:val="000000"/>
                <w:sz w:val="20"/>
                <w:szCs w:val="20"/>
              </w:rPr>
            </w:pPr>
            <w:r w:rsidRPr="006206E9">
              <w:rPr>
                <w:color w:val="000000"/>
                <w:sz w:val="20"/>
                <w:szCs w:val="20"/>
              </w:rPr>
              <w:t>35,7</w:t>
            </w:r>
          </w:p>
        </w:tc>
        <w:tc>
          <w:tcPr>
            <w:tcW w:w="462" w:type="pct"/>
            <w:tcBorders>
              <w:top w:val="nil"/>
              <w:left w:val="nil"/>
              <w:bottom w:val="single" w:sz="4" w:space="0" w:color="auto"/>
              <w:right w:val="single" w:sz="4" w:space="0" w:color="auto"/>
            </w:tcBorders>
            <w:vAlign w:val="center"/>
          </w:tcPr>
          <w:p w14:paraId="73731DBC" w14:textId="0420BB88" w:rsidR="004360F8" w:rsidRPr="00EA169E" w:rsidRDefault="004360F8" w:rsidP="00521D40">
            <w:pPr>
              <w:jc w:val="center"/>
              <w:rPr>
                <w:color w:val="000000"/>
                <w:sz w:val="20"/>
                <w:szCs w:val="20"/>
              </w:rPr>
            </w:pPr>
            <w:r w:rsidRPr="006206E9">
              <w:rPr>
                <w:color w:val="000000"/>
                <w:sz w:val="20"/>
                <w:szCs w:val="20"/>
              </w:rPr>
              <w:t>7,1</w:t>
            </w:r>
          </w:p>
        </w:tc>
      </w:tr>
      <w:tr w:rsidR="004360F8" w:rsidRPr="00EA169E" w14:paraId="5E444ACA" w14:textId="77777777" w:rsidTr="00521D40">
        <w:trPr>
          <w:trHeight w:val="283"/>
        </w:trPr>
        <w:tc>
          <w:tcPr>
            <w:tcW w:w="244" w:type="pct"/>
            <w:vAlign w:val="center"/>
          </w:tcPr>
          <w:p w14:paraId="5811DC25" w14:textId="77777777" w:rsidR="004360F8" w:rsidRPr="00393919" w:rsidRDefault="004360F8" w:rsidP="004360F8">
            <w:pPr>
              <w:jc w:val="center"/>
              <w:rPr>
                <w:color w:val="000000"/>
                <w:sz w:val="20"/>
                <w:szCs w:val="20"/>
              </w:rPr>
            </w:pPr>
            <w:r w:rsidRPr="00393919">
              <w:rPr>
                <w:color w:val="000000"/>
                <w:sz w:val="20"/>
                <w:szCs w:val="20"/>
              </w:rPr>
              <w:t>8</w:t>
            </w:r>
          </w:p>
        </w:tc>
        <w:tc>
          <w:tcPr>
            <w:tcW w:w="2462" w:type="pct"/>
            <w:tcBorders>
              <w:top w:val="nil"/>
              <w:left w:val="nil"/>
              <w:bottom w:val="single" w:sz="4" w:space="0" w:color="auto"/>
              <w:right w:val="nil"/>
            </w:tcBorders>
            <w:vAlign w:val="center"/>
          </w:tcPr>
          <w:p w14:paraId="403764FD" w14:textId="76C70394" w:rsidR="004360F8" w:rsidRPr="00393919" w:rsidRDefault="004360F8" w:rsidP="004360F8">
            <w:pPr>
              <w:rPr>
                <w:color w:val="000000"/>
                <w:sz w:val="20"/>
                <w:szCs w:val="20"/>
              </w:rPr>
            </w:pPr>
            <w:r w:rsidRPr="00393919">
              <w:rPr>
                <w:color w:val="000000"/>
                <w:sz w:val="20"/>
                <w:szCs w:val="20"/>
              </w:rPr>
              <w:t xml:space="preserve">МБОУ "Супоневская СОШ №1 им. Н.И. Чувина" </w:t>
            </w:r>
          </w:p>
        </w:tc>
        <w:tc>
          <w:tcPr>
            <w:tcW w:w="443" w:type="pct"/>
            <w:tcBorders>
              <w:top w:val="nil"/>
              <w:left w:val="single" w:sz="4" w:space="0" w:color="auto"/>
              <w:bottom w:val="single" w:sz="4" w:space="0" w:color="auto"/>
              <w:right w:val="single" w:sz="4" w:space="0" w:color="auto"/>
            </w:tcBorders>
            <w:vAlign w:val="center"/>
          </w:tcPr>
          <w:p w14:paraId="282A06D1" w14:textId="4BE1474A" w:rsidR="004360F8" w:rsidRPr="00EA169E" w:rsidRDefault="004360F8" w:rsidP="00521D40">
            <w:pPr>
              <w:jc w:val="center"/>
              <w:rPr>
                <w:color w:val="000000"/>
                <w:sz w:val="20"/>
                <w:szCs w:val="20"/>
              </w:rPr>
            </w:pPr>
            <w:r w:rsidRPr="006206E9">
              <w:rPr>
                <w:color w:val="000000"/>
                <w:sz w:val="20"/>
                <w:szCs w:val="20"/>
              </w:rPr>
              <w:t>20</w:t>
            </w:r>
          </w:p>
        </w:tc>
        <w:tc>
          <w:tcPr>
            <w:tcW w:w="463" w:type="pct"/>
            <w:tcBorders>
              <w:top w:val="nil"/>
              <w:left w:val="nil"/>
              <w:bottom w:val="single" w:sz="4" w:space="0" w:color="auto"/>
              <w:right w:val="single" w:sz="4" w:space="0" w:color="auto"/>
            </w:tcBorders>
            <w:vAlign w:val="center"/>
          </w:tcPr>
          <w:p w14:paraId="6F544FA6" w14:textId="1C78CBE9" w:rsidR="004360F8" w:rsidRPr="00EA169E" w:rsidRDefault="004360F8" w:rsidP="00521D40">
            <w:pPr>
              <w:jc w:val="center"/>
              <w:rPr>
                <w:color w:val="000000"/>
                <w:sz w:val="20"/>
                <w:szCs w:val="20"/>
              </w:rPr>
            </w:pPr>
            <w:r w:rsidRPr="006206E9">
              <w:rPr>
                <w:color w:val="000000"/>
                <w:sz w:val="20"/>
                <w:szCs w:val="20"/>
              </w:rPr>
              <w:t>10,0</w:t>
            </w:r>
          </w:p>
        </w:tc>
        <w:tc>
          <w:tcPr>
            <w:tcW w:w="463" w:type="pct"/>
            <w:tcBorders>
              <w:top w:val="nil"/>
              <w:left w:val="nil"/>
              <w:bottom w:val="single" w:sz="4" w:space="0" w:color="auto"/>
              <w:right w:val="single" w:sz="4" w:space="0" w:color="auto"/>
            </w:tcBorders>
            <w:vAlign w:val="center"/>
          </w:tcPr>
          <w:p w14:paraId="10807756" w14:textId="61335DF1" w:rsidR="004360F8" w:rsidRPr="00EA169E" w:rsidRDefault="004360F8" w:rsidP="00521D40">
            <w:pPr>
              <w:jc w:val="center"/>
              <w:rPr>
                <w:color w:val="000000"/>
                <w:sz w:val="20"/>
                <w:szCs w:val="20"/>
              </w:rPr>
            </w:pPr>
            <w:r w:rsidRPr="006206E9">
              <w:rPr>
                <w:color w:val="000000"/>
                <w:sz w:val="20"/>
                <w:szCs w:val="20"/>
              </w:rPr>
              <w:t>25,0</w:t>
            </w:r>
          </w:p>
        </w:tc>
        <w:tc>
          <w:tcPr>
            <w:tcW w:w="463" w:type="pct"/>
            <w:tcBorders>
              <w:top w:val="nil"/>
              <w:left w:val="nil"/>
              <w:bottom w:val="single" w:sz="4" w:space="0" w:color="auto"/>
              <w:right w:val="single" w:sz="4" w:space="0" w:color="auto"/>
            </w:tcBorders>
            <w:vAlign w:val="center"/>
          </w:tcPr>
          <w:p w14:paraId="2B6EE49A" w14:textId="0AA7DE84" w:rsidR="004360F8" w:rsidRPr="00EA169E" w:rsidRDefault="004360F8" w:rsidP="00521D40">
            <w:pPr>
              <w:jc w:val="center"/>
              <w:rPr>
                <w:color w:val="000000"/>
                <w:sz w:val="20"/>
                <w:szCs w:val="20"/>
              </w:rPr>
            </w:pPr>
            <w:r w:rsidRPr="006206E9">
              <w:rPr>
                <w:color w:val="000000"/>
                <w:sz w:val="20"/>
                <w:szCs w:val="20"/>
              </w:rPr>
              <w:t>40,0</w:t>
            </w:r>
          </w:p>
        </w:tc>
        <w:tc>
          <w:tcPr>
            <w:tcW w:w="462" w:type="pct"/>
            <w:tcBorders>
              <w:top w:val="nil"/>
              <w:left w:val="nil"/>
              <w:bottom w:val="single" w:sz="4" w:space="0" w:color="auto"/>
              <w:right w:val="single" w:sz="4" w:space="0" w:color="auto"/>
            </w:tcBorders>
            <w:vAlign w:val="center"/>
          </w:tcPr>
          <w:p w14:paraId="5844B0ED" w14:textId="65101A02" w:rsidR="004360F8" w:rsidRPr="00EA169E" w:rsidRDefault="004360F8" w:rsidP="00521D40">
            <w:pPr>
              <w:jc w:val="center"/>
              <w:rPr>
                <w:color w:val="000000"/>
                <w:sz w:val="20"/>
                <w:szCs w:val="20"/>
              </w:rPr>
            </w:pPr>
            <w:r w:rsidRPr="006206E9">
              <w:rPr>
                <w:color w:val="000000"/>
                <w:sz w:val="20"/>
                <w:szCs w:val="20"/>
              </w:rPr>
              <w:t>25,0</w:t>
            </w:r>
          </w:p>
        </w:tc>
      </w:tr>
      <w:tr w:rsidR="004360F8" w:rsidRPr="00EA169E" w14:paraId="453B1C7C" w14:textId="77777777" w:rsidTr="00521D40">
        <w:trPr>
          <w:trHeight w:val="283"/>
        </w:trPr>
        <w:tc>
          <w:tcPr>
            <w:tcW w:w="244" w:type="pct"/>
            <w:vAlign w:val="center"/>
          </w:tcPr>
          <w:p w14:paraId="5C9D46BC" w14:textId="31F2730B" w:rsidR="004360F8" w:rsidRPr="00393919" w:rsidRDefault="004360F8" w:rsidP="004360F8">
            <w:pPr>
              <w:jc w:val="center"/>
              <w:rPr>
                <w:color w:val="000000"/>
                <w:sz w:val="20"/>
                <w:szCs w:val="20"/>
              </w:rPr>
            </w:pPr>
            <w:r w:rsidRPr="00393919">
              <w:rPr>
                <w:color w:val="000000"/>
                <w:sz w:val="20"/>
                <w:szCs w:val="20"/>
              </w:rPr>
              <w:t>9</w:t>
            </w:r>
          </w:p>
        </w:tc>
        <w:tc>
          <w:tcPr>
            <w:tcW w:w="2462" w:type="pct"/>
            <w:tcBorders>
              <w:top w:val="nil"/>
              <w:left w:val="nil"/>
              <w:bottom w:val="single" w:sz="4" w:space="0" w:color="auto"/>
              <w:right w:val="nil"/>
            </w:tcBorders>
            <w:vAlign w:val="center"/>
          </w:tcPr>
          <w:p w14:paraId="18AF7A5C" w14:textId="35C2B770" w:rsidR="004360F8" w:rsidRPr="00393919" w:rsidRDefault="004360F8" w:rsidP="004360F8">
            <w:pPr>
              <w:rPr>
                <w:color w:val="000000"/>
                <w:sz w:val="20"/>
                <w:szCs w:val="20"/>
              </w:rPr>
            </w:pPr>
            <w:r w:rsidRPr="00393919">
              <w:rPr>
                <w:color w:val="000000"/>
                <w:sz w:val="20"/>
                <w:szCs w:val="20"/>
              </w:rPr>
              <w:t>МБОУ "Стекляннорадицкая СОШ</w:t>
            </w:r>
          </w:p>
        </w:tc>
        <w:tc>
          <w:tcPr>
            <w:tcW w:w="443" w:type="pct"/>
            <w:tcBorders>
              <w:top w:val="nil"/>
              <w:left w:val="single" w:sz="4" w:space="0" w:color="auto"/>
              <w:bottom w:val="single" w:sz="4" w:space="0" w:color="auto"/>
              <w:right w:val="single" w:sz="4" w:space="0" w:color="auto"/>
            </w:tcBorders>
            <w:vAlign w:val="center"/>
          </w:tcPr>
          <w:p w14:paraId="1EF5C9A8" w14:textId="0A040F12" w:rsidR="004360F8" w:rsidRPr="00EA169E" w:rsidRDefault="004360F8" w:rsidP="00521D40">
            <w:pPr>
              <w:jc w:val="center"/>
              <w:rPr>
                <w:color w:val="000000"/>
                <w:sz w:val="20"/>
                <w:szCs w:val="20"/>
              </w:rPr>
            </w:pPr>
            <w:r w:rsidRPr="006206E9">
              <w:rPr>
                <w:color w:val="000000"/>
                <w:sz w:val="20"/>
                <w:szCs w:val="20"/>
              </w:rPr>
              <w:t>10</w:t>
            </w:r>
          </w:p>
        </w:tc>
        <w:tc>
          <w:tcPr>
            <w:tcW w:w="463" w:type="pct"/>
            <w:tcBorders>
              <w:top w:val="nil"/>
              <w:left w:val="nil"/>
              <w:bottom w:val="single" w:sz="4" w:space="0" w:color="auto"/>
              <w:right w:val="single" w:sz="4" w:space="0" w:color="auto"/>
            </w:tcBorders>
            <w:vAlign w:val="center"/>
          </w:tcPr>
          <w:p w14:paraId="5645E847" w14:textId="58C2CEAC"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nil"/>
              <w:left w:val="nil"/>
              <w:bottom w:val="single" w:sz="4" w:space="0" w:color="auto"/>
              <w:right w:val="single" w:sz="4" w:space="0" w:color="auto"/>
            </w:tcBorders>
            <w:vAlign w:val="center"/>
          </w:tcPr>
          <w:p w14:paraId="52ECD91D" w14:textId="447F91F9" w:rsidR="004360F8" w:rsidRPr="00EA169E" w:rsidRDefault="004360F8" w:rsidP="00521D40">
            <w:pPr>
              <w:jc w:val="center"/>
              <w:rPr>
                <w:color w:val="000000"/>
                <w:sz w:val="20"/>
                <w:szCs w:val="20"/>
              </w:rPr>
            </w:pPr>
            <w:r w:rsidRPr="006206E9">
              <w:rPr>
                <w:color w:val="000000"/>
                <w:sz w:val="20"/>
                <w:szCs w:val="20"/>
              </w:rPr>
              <w:t>40,0</w:t>
            </w:r>
          </w:p>
        </w:tc>
        <w:tc>
          <w:tcPr>
            <w:tcW w:w="463" w:type="pct"/>
            <w:tcBorders>
              <w:top w:val="nil"/>
              <w:left w:val="nil"/>
              <w:bottom w:val="single" w:sz="4" w:space="0" w:color="auto"/>
              <w:right w:val="single" w:sz="4" w:space="0" w:color="auto"/>
            </w:tcBorders>
            <w:vAlign w:val="center"/>
          </w:tcPr>
          <w:p w14:paraId="635207E6" w14:textId="6D0FD01A" w:rsidR="004360F8" w:rsidRPr="00EA169E" w:rsidRDefault="004360F8" w:rsidP="00521D40">
            <w:pPr>
              <w:jc w:val="center"/>
              <w:rPr>
                <w:color w:val="000000"/>
                <w:sz w:val="20"/>
                <w:szCs w:val="20"/>
              </w:rPr>
            </w:pPr>
            <w:r w:rsidRPr="006206E9">
              <w:rPr>
                <w:color w:val="000000"/>
                <w:sz w:val="20"/>
                <w:szCs w:val="20"/>
              </w:rPr>
              <w:t>20,0</w:t>
            </w:r>
          </w:p>
        </w:tc>
        <w:tc>
          <w:tcPr>
            <w:tcW w:w="462" w:type="pct"/>
            <w:tcBorders>
              <w:top w:val="nil"/>
              <w:left w:val="nil"/>
              <w:bottom w:val="single" w:sz="4" w:space="0" w:color="auto"/>
              <w:right w:val="single" w:sz="4" w:space="0" w:color="auto"/>
            </w:tcBorders>
            <w:vAlign w:val="center"/>
          </w:tcPr>
          <w:p w14:paraId="5D05DEA4" w14:textId="12AF5CB3" w:rsidR="004360F8" w:rsidRPr="00EA169E" w:rsidRDefault="004360F8" w:rsidP="00521D40">
            <w:pPr>
              <w:jc w:val="center"/>
              <w:rPr>
                <w:color w:val="000000"/>
                <w:sz w:val="20"/>
                <w:szCs w:val="20"/>
              </w:rPr>
            </w:pPr>
            <w:r w:rsidRPr="006206E9">
              <w:rPr>
                <w:color w:val="000000"/>
                <w:sz w:val="20"/>
                <w:szCs w:val="20"/>
              </w:rPr>
              <w:t>40,0</w:t>
            </w:r>
          </w:p>
        </w:tc>
      </w:tr>
      <w:tr w:rsidR="004360F8" w:rsidRPr="00EA169E" w14:paraId="05981F8F" w14:textId="77777777" w:rsidTr="00521D40">
        <w:trPr>
          <w:trHeight w:val="283"/>
        </w:trPr>
        <w:tc>
          <w:tcPr>
            <w:tcW w:w="244" w:type="pct"/>
            <w:vAlign w:val="center"/>
          </w:tcPr>
          <w:p w14:paraId="07C091E6" w14:textId="19046EA1" w:rsidR="004360F8" w:rsidRPr="00393919" w:rsidRDefault="004360F8" w:rsidP="004360F8">
            <w:pPr>
              <w:jc w:val="center"/>
              <w:rPr>
                <w:color w:val="000000"/>
                <w:sz w:val="20"/>
                <w:szCs w:val="20"/>
              </w:rPr>
            </w:pPr>
            <w:r>
              <w:rPr>
                <w:color w:val="000000"/>
                <w:sz w:val="20"/>
                <w:szCs w:val="20"/>
              </w:rPr>
              <w:t>10</w:t>
            </w:r>
          </w:p>
        </w:tc>
        <w:tc>
          <w:tcPr>
            <w:tcW w:w="2462" w:type="pct"/>
            <w:tcBorders>
              <w:top w:val="nil"/>
              <w:left w:val="nil"/>
              <w:bottom w:val="single" w:sz="4" w:space="0" w:color="auto"/>
              <w:right w:val="nil"/>
            </w:tcBorders>
            <w:vAlign w:val="center"/>
          </w:tcPr>
          <w:p w14:paraId="01A9D7A9" w14:textId="6C83FE31" w:rsidR="004360F8" w:rsidRPr="00393919" w:rsidRDefault="004360F8" w:rsidP="004360F8">
            <w:pPr>
              <w:rPr>
                <w:color w:val="000000"/>
                <w:sz w:val="20"/>
                <w:szCs w:val="20"/>
              </w:rPr>
            </w:pPr>
            <w:r w:rsidRPr="00393919">
              <w:rPr>
                <w:color w:val="000000"/>
                <w:sz w:val="20"/>
                <w:szCs w:val="20"/>
              </w:rPr>
              <w:t xml:space="preserve">МБОУ "Снежская гимназия" </w:t>
            </w:r>
          </w:p>
        </w:tc>
        <w:tc>
          <w:tcPr>
            <w:tcW w:w="443" w:type="pct"/>
            <w:tcBorders>
              <w:top w:val="nil"/>
              <w:left w:val="single" w:sz="4" w:space="0" w:color="auto"/>
              <w:bottom w:val="single" w:sz="4" w:space="0" w:color="auto"/>
              <w:right w:val="single" w:sz="4" w:space="0" w:color="auto"/>
            </w:tcBorders>
            <w:vAlign w:val="center"/>
          </w:tcPr>
          <w:p w14:paraId="6BC31D39" w14:textId="1EBB7C5D" w:rsidR="004360F8" w:rsidRPr="00EA169E" w:rsidRDefault="004360F8" w:rsidP="00521D40">
            <w:pPr>
              <w:jc w:val="center"/>
              <w:rPr>
                <w:color w:val="000000"/>
                <w:sz w:val="20"/>
                <w:szCs w:val="20"/>
              </w:rPr>
            </w:pPr>
            <w:r w:rsidRPr="006206E9">
              <w:rPr>
                <w:color w:val="000000"/>
                <w:sz w:val="20"/>
                <w:szCs w:val="20"/>
              </w:rPr>
              <w:t>76</w:t>
            </w:r>
          </w:p>
        </w:tc>
        <w:tc>
          <w:tcPr>
            <w:tcW w:w="463" w:type="pct"/>
            <w:tcBorders>
              <w:top w:val="nil"/>
              <w:left w:val="nil"/>
              <w:bottom w:val="single" w:sz="4" w:space="0" w:color="auto"/>
              <w:right w:val="single" w:sz="4" w:space="0" w:color="auto"/>
            </w:tcBorders>
            <w:vAlign w:val="center"/>
          </w:tcPr>
          <w:p w14:paraId="374501B4" w14:textId="199EB841"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nil"/>
              <w:left w:val="nil"/>
              <w:bottom w:val="single" w:sz="4" w:space="0" w:color="auto"/>
              <w:right w:val="single" w:sz="4" w:space="0" w:color="auto"/>
            </w:tcBorders>
            <w:vAlign w:val="center"/>
          </w:tcPr>
          <w:p w14:paraId="6D5F2E47" w14:textId="790F5F7D" w:rsidR="004360F8" w:rsidRPr="00EA169E" w:rsidRDefault="004360F8" w:rsidP="00521D40">
            <w:pPr>
              <w:jc w:val="center"/>
              <w:rPr>
                <w:color w:val="000000"/>
                <w:sz w:val="20"/>
                <w:szCs w:val="20"/>
              </w:rPr>
            </w:pPr>
            <w:r w:rsidRPr="006206E9">
              <w:rPr>
                <w:color w:val="000000"/>
                <w:sz w:val="20"/>
                <w:szCs w:val="20"/>
              </w:rPr>
              <w:t>11,8</w:t>
            </w:r>
          </w:p>
        </w:tc>
        <w:tc>
          <w:tcPr>
            <w:tcW w:w="463" w:type="pct"/>
            <w:tcBorders>
              <w:top w:val="nil"/>
              <w:left w:val="nil"/>
              <w:bottom w:val="single" w:sz="4" w:space="0" w:color="auto"/>
              <w:right w:val="single" w:sz="4" w:space="0" w:color="auto"/>
            </w:tcBorders>
            <w:vAlign w:val="center"/>
          </w:tcPr>
          <w:p w14:paraId="777F5C77" w14:textId="5DCF425B" w:rsidR="004360F8" w:rsidRPr="00EA169E" w:rsidRDefault="004360F8" w:rsidP="00521D40">
            <w:pPr>
              <w:jc w:val="center"/>
              <w:rPr>
                <w:color w:val="000000"/>
                <w:sz w:val="20"/>
                <w:szCs w:val="20"/>
              </w:rPr>
            </w:pPr>
            <w:r w:rsidRPr="006206E9">
              <w:rPr>
                <w:color w:val="000000"/>
                <w:sz w:val="20"/>
                <w:szCs w:val="20"/>
              </w:rPr>
              <w:t>55,3</w:t>
            </w:r>
          </w:p>
        </w:tc>
        <w:tc>
          <w:tcPr>
            <w:tcW w:w="462" w:type="pct"/>
            <w:tcBorders>
              <w:top w:val="nil"/>
              <w:left w:val="nil"/>
              <w:bottom w:val="single" w:sz="4" w:space="0" w:color="auto"/>
              <w:right w:val="single" w:sz="4" w:space="0" w:color="auto"/>
            </w:tcBorders>
            <w:vAlign w:val="center"/>
          </w:tcPr>
          <w:p w14:paraId="6C0B390A" w14:textId="73319850" w:rsidR="004360F8" w:rsidRPr="00EA169E" w:rsidRDefault="004360F8" w:rsidP="00521D40">
            <w:pPr>
              <w:jc w:val="center"/>
              <w:rPr>
                <w:color w:val="000000"/>
                <w:sz w:val="20"/>
                <w:szCs w:val="20"/>
              </w:rPr>
            </w:pPr>
            <w:r w:rsidRPr="006206E9">
              <w:rPr>
                <w:color w:val="000000"/>
                <w:sz w:val="20"/>
                <w:szCs w:val="20"/>
              </w:rPr>
              <w:t>32,9</w:t>
            </w:r>
          </w:p>
        </w:tc>
      </w:tr>
      <w:tr w:rsidR="004360F8" w:rsidRPr="00EA169E" w14:paraId="6BBF4D59" w14:textId="77777777" w:rsidTr="00521D40">
        <w:trPr>
          <w:trHeight w:val="283"/>
        </w:trPr>
        <w:tc>
          <w:tcPr>
            <w:tcW w:w="244" w:type="pct"/>
            <w:vAlign w:val="center"/>
          </w:tcPr>
          <w:p w14:paraId="37FF6C38" w14:textId="6A0DC07A" w:rsidR="004360F8" w:rsidRPr="00393919" w:rsidRDefault="004360F8" w:rsidP="004360F8">
            <w:pPr>
              <w:jc w:val="center"/>
              <w:rPr>
                <w:color w:val="000000"/>
                <w:sz w:val="20"/>
                <w:szCs w:val="20"/>
              </w:rPr>
            </w:pPr>
            <w:r>
              <w:rPr>
                <w:color w:val="000000"/>
                <w:sz w:val="20"/>
                <w:szCs w:val="20"/>
              </w:rPr>
              <w:t>11</w:t>
            </w:r>
          </w:p>
        </w:tc>
        <w:tc>
          <w:tcPr>
            <w:tcW w:w="2462" w:type="pct"/>
            <w:tcBorders>
              <w:top w:val="nil"/>
              <w:left w:val="nil"/>
              <w:bottom w:val="single" w:sz="4" w:space="0" w:color="auto"/>
              <w:right w:val="nil"/>
            </w:tcBorders>
            <w:vAlign w:val="center"/>
          </w:tcPr>
          <w:p w14:paraId="5CE76DD1" w14:textId="50AD2D8C" w:rsidR="004360F8" w:rsidRPr="00393919" w:rsidRDefault="004360F8" w:rsidP="004360F8">
            <w:pPr>
              <w:rPr>
                <w:color w:val="000000"/>
                <w:sz w:val="20"/>
                <w:szCs w:val="20"/>
              </w:rPr>
            </w:pPr>
            <w:r w:rsidRPr="00393919">
              <w:rPr>
                <w:color w:val="000000"/>
                <w:sz w:val="20"/>
                <w:szCs w:val="20"/>
              </w:rPr>
              <w:t>МБОУ "Пальцовская СОШ"</w:t>
            </w:r>
          </w:p>
        </w:tc>
        <w:tc>
          <w:tcPr>
            <w:tcW w:w="443" w:type="pct"/>
            <w:tcBorders>
              <w:top w:val="nil"/>
              <w:left w:val="single" w:sz="4" w:space="0" w:color="auto"/>
              <w:bottom w:val="single" w:sz="4" w:space="0" w:color="auto"/>
              <w:right w:val="single" w:sz="4" w:space="0" w:color="auto"/>
            </w:tcBorders>
            <w:vAlign w:val="center"/>
          </w:tcPr>
          <w:p w14:paraId="356CE416" w14:textId="1EB930B3" w:rsidR="004360F8" w:rsidRPr="00EA169E" w:rsidRDefault="004360F8" w:rsidP="00521D40">
            <w:pPr>
              <w:jc w:val="center"/>
              <w:rPr>
                <w:color w:val="000000"/>
                <w:sz w:val="20"/>
                <w:szCs w:val="20"/>
              </w:rPr>
            </w:pPr>
            <w:r w:rsidRPr="006206E9">
              <w:rPr>
                <w:color w:val="000000"/>
                <w:sz w:val="20"/>
                <w:szCs w:val="20"/>
              </w:rPr>
              <w:t>8</w:t>
            </w:r>
          </w:p>
        </w:tc>
        <w:tc>
          <w:tcPr>
            <w:tcW w:w="463" w:type="pct"/>
            <w:tcBorders>
              <w:top w:val="nil"/>
              <w:left w:val="nil"/>
              <w:bottom w:val="single" w:sz="4" w:space="0" w:color="auto"/>
              <w:right w:val="single" w:sz="4" w:space="0" w:color="auto"/>
            </w:tcBorders>
            <w:vAlign w:val="center"/>
          </w:tcPr>
          <w:p w14:paraId="2D76EED1" w14:textId="418DF887" w:rsidR="004360F8" w:rsidRPr="00EA169E" w:rsidRDefault="004360F8" w:rsidP="00521D40">
            <w:pPr>
              <w:jc w:val="center"/>
              <w:rPr>
                <w:color w:val="000000"/>
                <w:sz w:val="20"/>
                <w:szCs w:val="20"/>
              </w:rPr>
            </w:pPr>
            <w:r w:rsidRPr="006206E9">
              <w:rPr>
                <w:color w:val="000000"/>
                <w:sz w:val="20"/>
                <w:szCs w:val="20"/>
              </w:rPr>
              <w:t>12,5</w:t>
            </w:r>
          </w:p>
        </w:tc>
        <w:tc>
          <w:tcPr>
            <w:tcW w:w="463" w:type="pct"/>
            <w:tcBorders>
              <w:top w:val="nil"/>
              <w:left w:val="nil"/>
              <w:bottom w:val="single" w:sz="4" w:space="0" w:color="auto"/>
              <w:right w:val="single" w:sz="4" w:space="0" w:color="auto"/>
            </w:tcBorders>
            <w:vAlign w:val="center"/>
          </w:tcPr>
          <w:p w14:paraId="46B4A510" w14:textId="7E84210A" w:rsidR="004360F8" w:rsidRPr="00EA169E" w:rsidRDefault="004360F8" w:rsidP="00521D40">
            <w:pPr>
              <w:jc w:val="center"/>
              <w:rPr>
                <w:color w:val="000000"/>
                <w:sz w:val="20"/>
                <w:szCs w:val="20"/>
              </w:rPr>
            </w:pPr>
            <w:r w:rsidRPr="006206E9">
              <w:rPr>
                <w:color w:val="000000"/>
                <w:sz w:val="20"/>
                <w:szCs w:val="20"/>
              </w:rPr>
              <w:t>37,5</w:t>
            </w:r>
          </w:p>
        </w:tc>
        <w:tc>
          <w:tcPr>
            <w:tcW w:w="463" w:type="pct"/>
            <w:tcBorders>
              <w:top w:val="nil"/>
              <w:left w:val="nil"/>
              <w:bottom w:val="single" w:sz="4" w:space="0" w:color="auto"/>
              <w:right w:val="single" w:sz="4" w:space="0" w:color="auto"/>
            </w:tcBorders>
            <w:vAlign w:val="center"/>
          </w:tcPr>
          <w:p w14:paraId="1B2D2830" w14:textId="2DF48035" w:rsidR="004360F8" w:rsidRPr="00EA169E" w:rsidRDefault="004360F8" w:rsidP="00521D40">
            <w:pPr>
              <w:jc w:val="center"/>
              <w:rPr>
                <w:color w:val="000000"/>
                <w:sz w:val="20"/>
                <w:szCs w:val="20"/>
              </w:rPr>
            </w:pPr>
            <w:r w:rsidRPr="006206E9">
              <w:rPr>
                <w:color w:val="000000"/>
                <w:sz w:val="20"/>
                <w:szCs w:val="20"/>
              </w:rPr>
              <w:t>50,0</w:t>
            </w:r>
          </w:p>
        </w:tc>
        <w:tc>
          <w:tcPr>
            <w:tcW w:w="462" w:type="pct"/>
            <w:tcBorders>
              <w:top w:val="nil"/>
              <w:left w:val="nil"/>
              <w:bottom w:val="single" w:sz="4" w:space="0" w:color="auto"/>
              <w:right w:val="single" w:sz="4" w:space="0" w:color="auto"/>
            </w:tcBorders>
            <w:vAlign w:val="center"/>
          </w:tcPr>
          <w:p w14:paraId="2E6B76F4" w14:textId="17E74999" w:rsidR="004360F8" w:rsidRPr="00EA169E" w:rsidRDefault="004360F8" w:rsidP="00521D40">
            <w:pPr>
              <w:jc w:val="center"/>
              <w:rPr>
                <w:color w:val="000000"/>
                <w:sz w:val="20"/>
                <w:szCs w:val="20"/>
              </w:rPr>
            </w:pPr>
            <w:r w:rsidRPr="006206E9">
              <w:rPr>
                <w:color w:val="000000"/>
                <w:sz w:val="20"/>
                <w:szCs w:val="20"/>
              </w:rPr>
              <w:t>0,0</w:t>
            </w:r>
          </w:p>
        </w:tc>
      </w:tr>
      <w:tr w:rsidR="004360F8" w:rsidRPr="00EA169E" w14:paraId="58F01AAA" w14:textId="77777777" w:rsidTr="00521D40">
        <w:trPr>
          <w:trHeight w:val="283"/>
        </w:trPr>
        <w:tc>
          <w:tcPr>
            <w:tcW w:w="244" w:type="pct"/>
            <w:vAlign w:val="center"/>
          </w:tcPr>
          <w:p w14:paraId="25073FF4" w14:textId="45F06BE5" w:rsidR="004360F8" w:rsidRPr="00393919" w:rsidRDefault="004360F8" w:rsidP="004360F8">
            <w:pPr>
              <w:jc w:val="center"/>
              <w:rPr>
                <w:color w:val="000000"/>
                <w:sz w:val="20"/>
                <w:szCs w:val="20"/>
              </w:rPr>
            </w:pPr>
            <w:r>
              <w:rPr>
                <w:color w:val="000000"/>
                <w:sz w:val="20"/>
                <w:szCs w:val="20"/>
              </w:rPr>
              <w:t>12</w:t>
            </w:r>
          </w:p>
        </w:tc>
        <w:tc>
          <w:tcPr>
            <w:tcW w:w="2462" w:type="pct"/>
            <w:tcBorders>
              <w:top w:val="nil"/>
              <w:left w:val="nil"/>
              <w:bottom w:val="single" w:sz="4" w:space="0" w:color="auto"/>
              <w:right w:val="nil"/>
            </w:tcBorders>
            <w:vAlign w:val="center"/>
          </w:tcPr>
          <w:p w14:paraId="222D276B" w14:textId="1EFF2BFB" w:rsidR="004360F8" w:rsidRPr="00393919" w:rsidRDefault="004360F8" w:rsidP="004360F8">
            <w:pPr>
              <w:rPr>
                <w:color w:val="000000"/>
                <w:sz w:val="20"/>
                <w:szCs w:val="20"/>
              </w:rPr>
            </w:pPr>
            <w:r w:rsidRPr="00393919">
              <w:rPr>
                <w:color w:val="000000"/>
                <w:sz w:val="20"/>
                <w:szCs w:val="20"/>
              </w:rPr>
              <w:t>МБОУ "Лицей №1 Брянского района"</w:t>
            </w:r>
          </w:p>
        </w:tc>
        <w:tc>
          <w:tcPr>
            <w:tcW w:w="443" w:type="pct"/>
            <w:tcBorders>
              <w:top w:val="nil"/>
              <w:left w:val="single" w:sz="4" w:space="0" w:color="auto"/>
              <w:bottom w:val="single" w:sz="4" w:space="0" w:color="auto"/>
              <w:right w:val="single" w:sz="4" w:space="0" w:color="auto"/>
            </w:tcBorders>
            <w:vAlign w:val="center"/>
          </w:tcPr>
          <w:p w14:paraId="394DFB0E" w14:textId="3E46F4E8" w:rsidR="004360F8" w:rsidRPr="00EA169E" w:rsidRDefault="004360F8" w:rsidP="00521D40">
            <w:pPr>
              <w:jc w:val="center"/>
              <w:rPr>
                <w:color w:val="000000"/>
                <w:sz w:val="20"/>
                <w:szCs w:val="20"/>
              </w:rPr>
            </w:pPr>
            <w:r w:rsidRPr="006206E9">
              <w:rPr>
                <w:color w:val="000000"/>
                <w:sz w:val="20"/>
                <w:szCs w:val="20"/>
              </w:rPr>
              <w:t>33</w:t>
            </w:r>
          </w:p>
        </w:tc>
        <w:tc>
          <w:tcPr>
            <w:tcW w:w="463" w:type="pct"/>
            <w:tcBorders>
              <w:top w:val="nil"/>
              <w:left w:val="nil"/>
              <w:bottom w:val="single" w:sz="4" w:space="0" w:color="auto"/>
              <w:right w:val="single" w:sz="4" w:space="0" w:color="auto"/>
            </w:tcBorders>
            <w:vAlign w:val="center"/>
          </w:tcPr>
          <w:p w14:paraId="7FA510FD" w14:textId="432E2F04" w:rsidR="004360F8" w:rsidRPr="00EA169E" w:rsidRDefault="004360F8" w:rsidP="00521D40">
            <w:pPr>
              <w:jc w:val="center"/>
              <w:rPr>
                <w:color w:val="000000"/>
                <w:sz w:val="20"/>
                <w:szCs w:val="20"/>
              </w:rPr>
            </w:pPr>
            <w:r w:rsidRPr="006206E9">
              <w:rPr>
                <w:color w:val="000000"/>
                <w:sz w:val="20"/>
                <w:szCs w:val="20"/>
              </w:rPr>
              <w:t>39,4</w:t>
            </w:r>
          </w:p>
        </w:tc>
        <w:tc>
          <w:tcPr>
            <w:tcW w:w="463" w:type="pct"/>
            <w:tcBorders>
              <w:top w:val="nil"/>
              <w:left w:val="nil"/>
              <w:bottom w:val="single" w:sz="4" w:space="0" w:color="auto"/>
              <w:right w:val="single" w:sz="4" w:space="0" w:color="auto"/>
            </w:tcBorders>
            <w:vAlign w:val="center"/>
          </w:tcPr>
          <w:p w14:paraId="7A89AFFE" w14:textId="5DCE71E9" w:rsidR="004360F8" w:rsidRPr="00EA169E" w:rsidRDefault="004360F8" w:rsidP="00521D40">
            <w:pPr>
              <w:jc w:val="center"/>
              <w:rPr>
                <w:color w:val="000000"/>
                <w:sz w:val="20"/>
                <w:szCs w:val="20"/>
              </w:rPr>
            </w:pPr>
            <w:r w:rsidRPr="006206E9">
              <w:rPr>
                <w:color w:val="000000"/>
                <w:sz w:val="20"/>
                <w:szCs w:val="20"/>
              </w:rPr>
              <w:t>39,4</w:t>
            </w:r>
          </w:p>
        </w:tc>
        <w:tc>
          <w:tcPr>
            <w:tcW w:w="463" w:type="pct"/>
            <w:tcBorders>
              <w:top w:val="nil"/>
              <w:left w:val="nil"/>
              <w:bottom w:val="single" w:sz="4" w:space="0" w:color="auto"/>
              <w:right w:val="single" w:sz="4" w:space="0" w:color="auto"/>
            </w:tcBorders>
            <w:vAlign w:val="center"/>
          </w:tcPr>
          <w:p w14:paraId="0F31ADAB" w14:textId="53F4E018" w:rsidR="004360F8" w:rsidRPr="00EA169E" w:rsidRDefault="004360F8" w:rsidP="00521D40">
            <w:pPr>
              <w:jc w:val="center"/>
              <w:rPr>
                <w:color w:val="000000"/>
                <w:sz w:val="20"/>
                <w:szCs w:val="20"/>
              </w:rPr>
            </w:pPr>
            <w:r w:rsidRPr="006206E9">
              <w:rPr>
                <w:color w:val="000000"/>
                <w:sz w:val="20"/>
                <w:szCs w:val="20"/>
              </w:rPr>
              <w:t>15,2</w:t>
            </w:r>
          </w:p>
        </w:tc>
        <w:tc>
          <w:tcPr>
            <w:tcW w:w="462" w:type="pct"/>
            <w:tcBorders>
              <w:top w:val="nil"/>
              <w:left w:val="nil"/>
              <w:bottom w:val="single" w:sz="4" w:space="0" w:color="auto"/>
              <w:right w:val="single" w:sz="4" w:space="0" w:color="auto"/>
            </w:tcBorders>
            <w:vAlign w:val="center"/>
          </w:tcPr>
          <w:p w14:paraId="7FE03F7A" w14:textId="7445DA7F" w:rsidR="004360F8" w:rsidRPr="00EA169E" w:rsidRDefault="004360F8" w:rsidP="00521D40">
            <w:pPr>
              <w:jc w:val="center"/>
              <w:rPr>
                <w:color w:val="000000"/>
                <w:sz w:val="20"/>
                <w:szCs w:val="20"/>
              </w:rPr>
            </w:pPr>
            <w:r w:rsidRPr="006206E9">
              <w:rPr>
                <w:color w:val="000000"/>
                <w:sz w:val="20"/>
                <w:szCs w:val="20"/>
              </w:rPr>
              <w:t>6,1</w:t>
            </w:r>
          </w:p>
        </w:tc>
      </w:tr>
      <w:tr w:rsidR="004360F8" w:rsidRPr="00EA169E" w14:paraId="09DE9509" w14:textId="77777777" w:rsidTr="00521D40">
        <w:trPr>
          <w:trHeight w:val="283"/>
        </w:trPr>
        <w:tc>
          <w:tcPr>
            <w:tcW w:w="244" w:type="pct"/>
            <w:vAlign w:val="center"/>
          </w:tcPr>
          <w:p w14:paraId="0E3BC29A" w14:textId="39080A12" w:rsidR="004360F8" w:rsidRPr="00393919" w:rsidRDefault="004360F8" w:rsidP="004360F8">
            <w:pPr>
              <w:jc w:val="center"/>
              <w:rPr>
                <w:color w:val="000000"/>
                <w:sz w:val="20"/>
                <w:szCs w:val="20"/>
              </w:rPr>
            </w:pPr>
            <w:r>
              <w:rPr>
                <w:color w:val="000000"/>
                <w:sz w:val="20"/>
                <w:szCs w:val="20"/>
              </w:rPr>
              <w:t>13</w:t>
            </w:r>
          </w:p>
        </w:tc>
        <w:tc>
          <w:tcPr>
            <w:tcW w:w="2462" w:type="pct"/>
            <w:tcBorders>
              <w:top w:val="nil"/>
              <w:left w:val="nil"/>
              <w:bottom w:val="single" w:sz="4" w:space="0" w:color="auto"/>
              <w:right w:val="nil"/>
            </w:tcBorders>
            <w:vAlign w:val="center"/>
          </w:tcPr>
          <w:p w14:paraId="25A5556E" w14:textId="36DC3BEA" w:rsidR="004360F8" w:rsidRPr="00393919" w:rsidRDefault="004360F8" w:rsidP="004360F8">
            <w:pPr>
              <w:rPr>
                <w:color w:val="000000"/>
                <w:sz w:val="20"/>
                <w:szCs w:val="20"/>
              </w:rPr>
            </w:pPr>
            <w:r w:rsidRPr="00393919">
              <w:rPr>
                <w:color w:val="000000"/>
                <w:sz w:val="20"/>
                <w:szCs w:val="20"/>
              </w:rPr>
              <w:t xml:space="preserve">МБОУ "Нетьинская СОШ имени Юрия Лёвкина" </w:t>
            </w:r>
          </w:p>
        </w:tc>
        <w:tc>
          <w:tcPr>
            <w:tcW w:w="443" w:type="pct"/>
            <w:tcBorders>
              <w:top w:val="nil"/>
              <w:left w:val="single" w:sz="4" w:space="0" w:color="auto"/>
              <w:bottom w:val="single" w:sz="4" w:space="0" w:color="auto"/>
              <w:right w:val="single" w:sz="4" w:space="0" w:color="auto"/>
            </w:tcBorders>
            <w:vAlign w:val="center"/>
          </w:tcPr>
          <w:p w14:paraId="52CB1B60" w14:textId="39F34A90" w:rsidR="004360F8" w:rsidRPr="00EA169E" w:rsidRDefault="004360F8" w:rsidP="00521D40">
            <w:pPr>
              <w:jc w:val="center"/>
              <w:rPr>
                <w:color w:val="000000"/>
                <w:sz w:val="20"/>
                <w:szCs w:val="20"/>
              </w:rPr>
            </w:pPr>
            <w:r w:rsidRPr="006206E9">
              <w:rPr>
                <w:color w:val="000000"/>
                <w:sz w:val="20"/>
                <w:szCs w:val="20"/>
              </w:rPr>
              <w:t>13</w:t>
            </w:r>
          </w:p>
        </w:tc>
        <w:tc>
          <w:tcPr>
            <w:tcW w:w="463" w:type="pct"/>
            <w:tcBorders>
              <w:top w:val="nil"/>
              <w:left w:val="nil"/>
              <w:bottom w:val="single" w:sz="4" w:space="0" w:color="auto"/>
              <w:right w:val="single" w:sz="4" w:space="0" w:color="auto"/>
            </w:tcBorders>
            <w:vAlign w:val="center"/>
          </w:tcPr>
          <w:p w14:paraId="54E6177A" w14:textId="458045E3"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nil"/>
              <w:left w:val="nil"/>
              <w:bottom w:val="single" w:sz="4" w:space="0" w:color="auto"/>
              <w:right w:val="single" w:sz="4" w:space="0" w:color="auto"/>
            </w:tcBorders>
            <w:vAlign w:val="center"/>
          </w:tcPr>
          <w:p w14:paraId="1A1F88DA" w14:textId="6505EB8E" w:rsidR="004360F8" w:rsidRPr="00EA169E" w:rsidRDefault="004360F8" w:rsidP="00521D40">
            <w:pPr>
              <w:jc w:val="center"/>
              <w:rPr>
                <w:color w:val="000000"/>
                <w:sz w:val="20"/>
                <w:szCs w:val="20"/>
              </w:rPr>
            </w:pPr>
            <w:r w:rsidRPr="006206E9">
              <w:rPr>
                <w:color w:val="000000"/>
                <w:sz w:val="20"/>
                <w:szCs w:val="20"/>
              </w:rPr>
              <w:t>61,5</w:t>
            </w:r>
          </w:p>
        </w:tc>
        <w:tc>
          <w:tcPr>
            <w:tcW w:w="463" w:type="pct"/>
            <w:tcBorders>
              <w:top w:val="nil"/>
              <w:left w:val="nil"/>
              <w:bottom w:val="single" w:sz="4" w:space="0" w:color="auto"/>
              <w:right w:val="single" w:sz="4" w:space="0" w:color="auto"/>
            </w:tcBorders>
            <w:vAlign w:val="center"/>
          </w:tcPr>
          <w:p w14:paraId="46D1CB64" w14:textId="2F2A9B7A" w:rsidR="004360F8" w:rsidRPr="00EA169E" w:rsidRDefault="004360F8" w:rsidP="00521D40">
            <w:pPr>
              <w:jc w:val="center"/>
              <w:rPr>
                <w:color w:val="000000"/>
                <w:sz w:val="20"/>
                <w:szCs w:val="20"/>
              </w:rPr>
            </w:pPr>
            <w:r w:rsidRPr="006206E9">
              <w:rPr>
                <w:color w:val="000000"/>
                <w:sz w:val="20"/>
                <w:szCs w:val="20"/>
              </w:rPr>
              <w:t>30,8</w:t>
            </w:r>
          </w:p>
        </w:tc>
        <w:tc>
          <w:tcPr>
            <w:tcW w:w="462" w:type="pct"/>
            <w:tcBorders>
              <w:top w:val="nil"/>
              <w:left w:val="nil"/>
              <w:bottom w:val="single" w:sz="4" w:space="0" w:color="auto"/>
              <w:right w:val="single" w:sz="4" w:space="0" w:color="auto"/>
            </w:tcBorders>
            <w:vAlign w:val="center"/>
          </w:tcPr>
          <w:p w14:paraId="79749E01" w14:textId="109B5896" w:rsidR="004360F8" w:rsidRPr="00EA169E" w:rsidRDefault="004360F8" w:rsidP="00521D40">
            <w:pPr>
              <w:jc w:val="center"/>
              <w:rPr>
                <w:color w:val="000000"/>
                <w:sz w:val="20"/>
                <w:szCs w:val="20"/>
              </w:rPr>
            </w:pPr>
            <w:r w:rsidRPr="006206E9">
              <w:rPr>
                <w:color w:val="000000"/>
                <w:sz w:val="20"/>
                <w:szCs w:val="20"/>
              </w:rPr>
              <w:t>7,7</w:t>
            </w:r>
          </w:p>
        </w:tc>
      </w:tr>
      <w:tr w:rsidR="004360F8" w:rsidRPr="00EA169E" w14:paraId="373D010D" w14:textId="77777777" w:rsidTr="00521D40">
        <w:trPr>
          <w:trHeight w:val="283"/>
        </w:trPr>
        <w:tc>
          <w:tcPr>
            <w:tcW w:w="244" w:type="pct"/>
            <w:vAlign w:val="center"/>
          </w:tcPr>
          <w:p w14:paraId="3B0839BC" w14:textId="6A973848" w:rsidR="004360F8" w:rsidRPr="00393919" w:rsidRDefault="004360F8" w:rsidP="004360F8">
            <w:pPr>
              <w:jc w:val="center"/>
              <w:rPr>
                <w:color w:val="000000"/>
                <w:sz w:val="20"/>
                <w:szCs w:val="20"/>
              </w:rPr>
            </w:pPr>
            <w:r>
              <w:rPr>
                <w:color w:val="000000"/>
                <w:sz w:val="20"/>
                <w:szCs w:val="20"/>
              </w:rPr>
              <w:t>14</w:t>
            </w:r>
          </w:p>
        </w:tc>
        <w:tc>
          <w:tcPr>
            <w:tcW w:w="2462" w:type="pct"/>
            <w:tcBorders>
              <w:top w:val="nil"/>
              <w:left w:val="nil"/>
              <w:bottom w:val="single" w:sz="4" w:space="0" w:color="auto"/>
              <w:right w:val="nil"/>
            </w:tcBorders>
            <w:vAlign w:val="center"/>
          </w:tcPr>
          <w:p w14:paraId="459BB55E" w14:textId="32A22DFD" w:rsidR="004360F8" w:rsidRPr="00393919" w:rsidRDefault="004360F8" w:rsidP="004360F8">
            <w:pPr>
              <w:rPr>
                <w:color w:val="000000"/>
                <w:sz w:val="20"/>
                <w:szCs w:val="20"/>
              </w:rPr>
            </w:pPr>
            <w:r w:rsidRPr="00393919">
              <w:rPr>
                <w:color w:val="000000"/>
                <w:sz w:val="20"/>
                <w:szCs w:val="20"/>
              </w:rPr>
              <w:t xml:space="preserve">МБОУ "Свенская СОШ №1" </w:t>
            </w:r>
          </w:p>
        </w:tc>
        <w:tc>
          <w:tcPr>
            <w:tcW w:w="443" w:type="pct"/>
            <w:tcBorders>
              <w:top w:val="nil"/>
              <w:left w:val="single" w:sz="4" w:space="0" w:color="auto"/>
              <w:bottom w:val="single" w:sz="4" w:space="0" w:color="auto"/>
              <w:right w:val="single" w:sz="4" w:space="0" w:color="auto"/>
            </w:tcBorders>
            <w:vAlign w:val="center"/>
          </w:tcPr>
          <w:p w14:paraId="0189A959" w14:textId="12CAFEEE" w:rsidR="004360F8" w:rsidRPr="00EA169E" w:rsidRDefault="004360F8" w:rsidP="00521D40">
            <w:pPr>
              <w:jc w:val="center"/>
              <w:rPr>
                <w:color w:val="000000"/>
                <w:sz w:val="20"/>
                <w:szCs w:val="20"/>
              </w:rPr>
            </w:pPr>
            <w:r w:rsidRPr="006206E9">
              <w:rPr>
                <w:color w:val="000000"/>
                <w:sz w:val="20"/>
                <w:szCs w:val="20"/>
              </w:rPr>
              <w:t>15</w:t>
            </w:r>
          </w:p>
        </w:tc>
        <w:tc>
          <w:tcPr>
            <w:tcW w:w="463" w:type="pct"/>
            <w:tcBorders>
              <w:top w:val="nil"/>
              <w:left w:val="nil"/>
              <w:bottom w:val="single" w:sz="4" w:space="0" w:color="auto"/>
              <w:right w:val="single" w:sz="4" w:space="0" w:color="auto"/>
            </w:tcBorders>
            <w:vAlign w:val="center"/>
          </w:tcPr>
          <w:p w14:paraId="193278C7" w14:textId="10A2B6E6" w:rsidR="004360F8" w:rsidRPr="00EA169E" w:rsidRDefault="004360F8" w:rsidP="00521D40">
            <w:pPr>
              <w:jc w:val="center"/>
              <w:rPr>
                <w:color w:val="000000"/>
                <w:sz w:val="20"/>
                <w:szCs w:val="20"/>
              </w:rPr>
            </w:pPr>
            <w:r w:rsidRPr="006206E9">
              <w:rPr>
                <w:color w:val="000000"/>
                <w:sz w:val="20"/>
                <w:szCs w:val="20"/>
              </w:rPr>
              <w:t>0,0</w:t>
            </w:r>
          </w:p>
        </w:tc>
        <w:tc>
          <w:tcPr>
            <w:tcW w:w="463" w:type="pct"/>
            <w:tcBorders>
              <w:top w:val="nil"/>
              <w:left w:val="nil"/>
              <w:bottom w:val="single" w:sz="4" w:space="0" w:color="auto"/>
              <w:right w:val="single" w:sz="4" w:space="0" w:color="auto"/>
            </w:tcBorders>
            <w:vAlign w:val="center"/>
          </w:tcPr>
          <w:p w14:paraId="40501BAC" w14:textId="4D4F3F24" w:rsidR="004360F8" w:rsidRPr="00EA169E" w:rsidRDefault="004360F8" w:rsidP="00521D40">
            <w:pPr>
              <w:jc w:val="center"/>
              <w:rPr>
                <w:color w:val="000000"/>
                <w:sz w:val="20"/>
                <w:szCs w:val="20"/>
              </w:rPr>
            </w:pPr>
            <w:r w:rsidRPr="006206E9">
              <w:rPr>
                <w:color w:val="000000"/>
                <w:sz w:val="20"/>
                <w:szCs w:val="20"/>
              </w:rPr>
              <w:t>40,0</w:t>
            </w:r>
          </w:p>
        </w:tc>
        <w:tc>
          <w:tcPr>
            <w:tcW w:w="463" w:type="pct"/>
            <w:tcBorders>
              <w:top w:val="nil"/>
              <w:left w:val="nil"/>
              <w:bottom w:val="single" w:sz="4" w:space="0" w:color="auto"/>
              <w:right w:val="single" w:sz="4" w:space="0" w:color="auto"/>
            </w:tcBorders>
            <w:vAlign w:val="center"/>
          </w:tcPr>
          <w:p w14:paraId="5C426F5C" w14:textId="74361AA5" w:rsidR="004360F8" w:rsidRPr="00EA169E" w:rsidRDefault="004360F8" w:rsidP="00521D40">
            <w:pPr>
              <w:jc w:val="center"/>
              <w:rPr>
                <w:color w:val="000000"/>
                <w:sz w:val="20"/>
                <w:szCs w:val="20"/>
              </w:rPr>
            </w:pPr>
            <w:r w:rsidRPr="006206E9">
              <w:rPr>
                <w:color w:val="000000"/>
                <w:sz w:val="20"/>
                <w:szCs w:val="20"/>
              </w:rPr>
              <w:t>33,3</w:t>
            </w:r>
          </w:p>
        </w:tc>
        <w:tc>
          <w:tcPr>
            <w:tcW w:w="462" w:type="pct"/>
            <w:tcBorders>
              <w:top w:val="nil"/>
              <w:left w:val="nil"/>
              <w:bottom w:val="single" w:sz="4" w:space="0" w:color="auto"/>
              <w:right w:val="single" w:sz="4" w:space="0" w:color="auto"/>
            </w:tcBorders>
            <w:vAlign w:val="center"/>
          </w:tcPr>
          <w:p w14:paraId="7BB704B8" w14:textId="5AA93296" w:rsidR="004360F8" w:rsidRPr="00EA169E" w:rsidRDefault="004360F8" w:rsidP="00521D40">
            <w:pPr>
              <w:jc w:val="center"/>
              <w:rPr>
                <w:color w:val="000000"/>
                <w:sz w:val="20"/>
                <w:szCs w:val="20"/>
              </w:rPr>
            </w:pPr>
            <w:r w:rsidRPr="006206E9">
              <w:rPr>
                <w:color w:val="000000"/>
                <w:sz w:val="20"/>
                <w:szCs w:val="20"/>
              </w:rPr>
              <w:t>26,7</w:t>
            </w:r>
          </w:p>
        </w:tc>
      </w:tr>
      <w:tr w:rsidR="004360F8" w:rsidRPr="00EA169E" w14:paraId="50F3783D" w14:textId="77777777" w:rsidTr="00521D40">
        <w:trPr>
          <w:trHeight w:val="283"/>
        </w:trPr>
        <w:tc>
          <w:tcPr>
            <w:tcW w:w="244" w:type="pct"/>
            <w:vAlign w:val="center"/>
          </w:tcPr>
          <w:p w14:paraId="7CF6074A" w14:textId="12B20FF1" w:rsidR="004360F8" w:rsidRPr="00393919" w:rsidRDefault="004360F8" w:rsidP="004360F8">
            <w:pPr>
              <w:jc w:val="center"/>
              <w:rPr>
                <w:color w:val="000000"/>
                <w:sz w:val="20"/>
                <w:szCs w:val="20"/>
              </w:rPr>
            </w:pPr>
            <w:r>
              <w:rPr>
                <w:color w:val="000000"/>
                <w:sz w:val="20"/>
                <w:szCs w:val="20"/>
              </w:rPr>
              <w:t>15</w:t>
            </w:r>
          </w:p>
        </w:tc>
        <w:tc>
          <w:tcPr>
            <w:tcW w:w="2462" w:type="pct"/>
            <w:tcBorders>
              <w:top w:val="nil"/>
              <w:left w:val="nil"/>
              <w:bottom w:val="single" w:sz="4" w:space="0" w:color="auto"/>
              <w:right w:val="nil"/>
            </w:tcBorders>
            <w:vAlign w:val="center"/>
          </w:tcPr>
          <w:p w14:paraId="05828EE8" w14:textId="28068E11" w:rsidR="004360F8" w:rsidRPr="00393919" w:rsidRDefault="004360F8" w:rsidP="004360F8">
            <w:pPr>
              <w:rPr>
                <w:color w:val="000000"/>
                <w:sz w:val="20"/>
                <w:szCs w:val="20"/>
              </w:rPr>
            </w:pPr>
            <w:r w:rsidRPr="00393919">
              <w:rPr>
                <w:color w:val="000000"/>
                <w:sz w:val="20"/>
                <w:szCs w:val="20"/>
              </w:rPr>
              <w:t xml:space="preserve">МБОУ "Титовская ООШ" </w:t>
            </w:r>
          </w:p>
        </w:tc>
        <w:tc>
          <w:tcPr>
            <w:tcW w:w="443" w:type="pct"/>
            <w:tcBorders>
              <w:top w:val="nil"/>
              <w:left w:val="single" w:sz="4" w:space="0" w:color="auto"/>
              <w:bottom w:val="single" w:sz="4" w:space="0" w:color="auto"/>
              <w:right w:val="single" w:sz="4" w:space="0" w:color="auto"/>
            </w:tcBorders>
            <w:vAlign w:val="center"/>
          </w:tcPr>
          <w:p w14:paraId="7CB118D8" w14:textId="1E84F965" w:rsidR="004360F8" w:rsidRPr="00EA169E" w:rsidRDefault="004360F8" w:rsidP="00521D40">
            <w:pPr>
              <w:jc w:val="center"/>
              <w:rPr>
                <w:color w:val="000000"/>
                <w:sz w:val="20"/>
                <w:szCs w:val="20"/>
              </w:rPr>
            </w:pPr>
            <w:r w:rsidRPr="006206E9">
              <w:rPr>
                <w:color w:val="000000"/>
                <w:sz w:val="20"/>
                <w:szCs w:val="20"/>
              </w:rPr>
              <w:t>9</w:t>
            </w:r>
          </w:p>
        </w:tc>
        <w:tc>
          <w:tcPr>
            <w:tcW w:w="463" w:type="pct"/>
            <w:tcBorders>
              <w:top w:val="nil"/>
              <w:left w:val="nil"/>
              <w:bottom w:val="single" w:sz="4" w:space="0" w:color="auto"/>
              <w:right w:val="single" w:sz="4" w:space="0" w:color="auto"/>
            </w:tcBorders>
            <w:vAlign w:val="center"/>
          </w:tcPr>
          <w:p w14:paraId="31130A02" w14:textId="6E605BA6" w:rsidR="004360F8" w:rsidRPr="00EA169E" w:rsidRDefault="004360F8" w:rsidP="00521D40">
            <w:pPr>
              <w:jc w:val="center"/>
              <w:rPr>
                <w:color w:val="000000"/>
                <w:sz w:val="20"/>
                <w:szCs w:val="20"/>
              </w:rPr>
            </w:pPr>
            <w:r w:rsidRPr="006206E9">
              <w:rPr>
                <w:color w:val="000000"/>
                <w:sz w:val="20"/>
                <w:szCs w:val="20"/>
              </w:rPr>
              <w:t>11,1</w:t>
            </w:r>
          </w:p>
        </w:tc>
        <w:tc>
          <w:tcPr>
            <w:tcW w:w="463" w:type="pct"/>
            <w:tcBorders>
              <w:top w:val="nil"/>
              <w:left w:val="nil"/>
              <w:bottom w:val="single" w:sz="4" w:space="0" w:color="auto"/>
              <w:right w:val="single" w:sz="4" w:space="0" w:color="auto"/>
            </w:tcBorders>
            <w:vAlign w:val="center"/>
          </w:tcPr>
          <w:p w14:paraId="4273CC2A" w14:textId="01A8E5D8" w:rsidR="004360F8" w:rsidRPr="00EA169E" w:rsidRDefault="004360F8" w:rsidP="00521D40">
            <w:pPr>
              <w:jc w:val="center"/>
              <w:rPr>
                <w:color w:val="000000"/>
                <w:sz w:val="20"/>
                <w:szCs w:val="20"/>
              </w:rPr>
            </w:pPr>
            <w:r w:rsidRPr="006206E9">
              <w:rPr>
                <w:color w:val="000000"/>
                <w:sz w:val="20"/>
                <w:szCs w:val="20"/>
              </w:rPr>
              <w:t>33,3</w:t>
            </w:r>
          </w:p>
        </w:tc>
        <w:tc>
          <w:tcPr>
            <w:tcW w:w="463" w:type="pct"/>
            <w:tcBorders>
              <w:top w:val="nil"/>
              <w:left w:val="nil"/>
              <w:bottom w:val="single" w:sz="4" w:space="0" w:color="auto"/>
              <w:right w:val="single" w:sz="4" w:space="0" w:color="auto"/>
            </w:tcBorders>
            <w:vAlign w:val="center"/>
          </w:tcPr>
          <w:p w14:paraId="6F6C2E23" w14:textId="478650BB" w:rsidR="004360F8" w:rsidRPr="00EA169E" w:rsidRDefault="004360F8" w:rsidP="00521D40">
            <w:pPr>
              <w:jc w:val="center"/>
              <w:rPr>
                <w:color w:val="000000"/>
                <w:sz w:val="20"/>
                <w:szCs w:val="20"/>
              </w:rPr>
            </w:pPr>
            <w:r w:rsidRPr="006206E9">
              <w:rPr>
                <w:color w:val="000000"/>
                <w:sz w:val="20"/>
                <w:szCs w:val="20"/>
              </w:rPr>
              <w:t>55,6</w:t>
            </w:r>
          </w:p>
        </w:tc>
        <w:tc>
          <w:tcPr>
            <w:tcW w:w="462" w:type="pct"/>
            <w:tcBorders>
              <w:top w:val="nil"/>
              <w:left w:val="nil"/>
              <w:bottom w:val="single" w:sz="4" w:space="0" w:color="auto"/>
              <w:right w:val="single" w:sz="4" w:space="0" w:color="auto"/>
            </w:tcBorders>
            <w:vAlign w:val="center"/>
          </w:tcPr>
          <w:p w14:paraId="2432EE7A" w14:textId="06D3F7CC" w:rsidR="004360F8" w:rsidRPr="00EA169E" w:rsidRDefault="004360F8" w:rsidP="00521D40">
            <w:pPr>
              <w:jc w:val="center"/>
              <w:rPr>
                <w:color w:val="000000"/>
                <w:sz w:val="20"/>
                <w:szCs w:val="20"/>
              </w:rPr>
            </w:pPr>
            <w:r w:rsidRPr="006206E9">
              <w:rPr>
                <w:color w:val="000000"/>
                <w:sz w:val="20"/>
                <w:szCs w:val="20"/>
              </w:rPr>
              <w:t>0,0</w:t>
            </w:r>
          </w:p>
        </w:tc>
      </w:tr>
      <w:tr w:rsidR="004360F8" w:rsidRPr="00EA169E" w14:paraId="674A8E86" w14:textId="77777777" w:rsidTr="00521D40">
        <w:trPr>
          <w:trHeight w:val="283"/>
        </w:trPr>
        <w:tc>
          <w:tcPr>
            <w:tcW w:w="2707" w:type="pct"/>
            <w:gridSpan w:val="2"/>
            <w:vAlign w:val="center"/>
          </w:tcPr>
          <w:p w14:paraId="2758A5A9" w14:textId="09AEBE2F" w:rsidR="004360F8" w:rsidRPr="00393919" w:rsidRDefault="004360F8" w:rsidP="004360F8">
            <w:pPr>
              <w:jc w:val="right"/>
              <w:rPr>
                <w:b/>
                <w:bCs/>
                <w:sz w:val="20"/>
                <w:szCs w:val="20"/>
              </w:rPr>
            </w:pPr>
            <w:r>
              <w:rPr>
                <w:b/>
                <w:bCs/>
                <w:sz w:val="20"/>
                <w:szCs w:val="20"/>
              </w:rPr>
              <w:t>Брянский</w:t>
            </w:r>
            <w:r w:rsidRPr="00393919">
              <w:rPr>
                <w:b/>
                <w:bCs/>
                <w:sz w:val="20"/>
                <w:szCs w:val="20"/>
              </w:rPr>
              <w:t xml:space="preserve"> район</w:t>
            </w:r>
          </w:p>
        </w:tc>
        <w:tc>
          <w:tcPr>
            <w:tcW w:w="443" w:type="pct"/>
            <w:tcBorders>
              <w:top w:val="single" w:sz="4" w:space="0" w:color="auto"/>
              <w:left w:val="single" w:sz="4" w:space="0" w:color="auto"/>
              <w:bottom w:val="single" w:sz="4" w:space="0" w:color="auto"/>
              <w:right w:val="single" w:sz="4" w:space="0" w:color="auto"/>
            </w:tcBorders>
            <w:vAlign w:val="center"/>
          </w:tcPr>
          <w:p w14:paraId="0ED814A5" w14:textId="05376C16" w:rsidR="004360F8" w:rsidRPr="00EA169E" w:rsidRDefault="004360F8" w:rsidP="00521D40">
            <w:pPr>
              <w:jc w:val="center"/>
              <w:rPr>
                <w:b/>
                <w:color w:val="000000"/>
                <w:sz w:val="20"/>
                <w:szCs w:val="20"/>
              </w:rPr>
            </w:pPr>
            <w:r w:rsidRPr="006206E9">
              <w:rPr>
                <w:b/>
                <w:color w:val="000000"/>
                <w:sz w:val="20"/>
                <w:szCs w:val="20"/>
              </w:rPr>
              <w:t>272</w:t>
            </w:r>
          </w:p>
        </w:tc>
        <w:tc>
          <w:tcPr>
            <w:tcW w:w="463" w:type="pct"/>
            <w:tcBorders>
              <w:top w:val="single" w:sz="4" w:space="0" w:color="auto"/>
              <w:left w:val="nil"/>
              <w:bottom w:val="single" w:sz="4" w:space="0" w:color="auto"/>
              <w:right w:val="single" w:sz="4" w:space="0" w:color="auto"/>
            </w:tcBorders>
            <w:vAlign w:val="center"/>
          </w:tcPr>
          <w:p w14:paraId="129CC607" w14:textId="3A3A30C1" w:rsidR="004360F8" w:rsidRPr="00EA169E" w:rsidRDefault="004360F8" w:rsidP="00521D40">
            <w:pPr>
              <w:jc w:val="center"/>
              <w:rPr>
                <w:b/>
                <w:color w:val="000000"/>
                <w:sz w:val="20"/>
                <w:szCs w:val="20"/>
              </w:rPr>
            </w:pPr>
            <w:r w:rsidRPr="006206E9">
              <w:rPr>
                <w:b/>
                <w:color w:val="000000"/>
                <w:sz w:val="20"/>
                <w:szCs w:val="20"/>
              </w:rPr>
              <w:t>6,6</w:t>
            </w:r>
          </w:p>
        </w:tc>
        <w:tc>
          <w:tcPr>
            <w:tcW w:w="463" w:type="pct"/>
            <w:tcBorders>
              <w:top w:val="single" w:sz="4" w:space="0" w:color="auto"/>
              <w:left w:val="nil"/>
              <w:bottom w:val="single" w:sz="4" w:space="0" w:color="auto"/>
              <w:right w:val="single" w:sz="4" w:space="0" w:color="auto"/>
            </w:tcBorders>
            <w:vAlign w:val="center"/>
          </w:tcPr>
          <w:p w14:paraId="2365A3FB" w14:textId="656D2EC2" w:rsidR="004360F8" w:rsidRPr="00EA169E" w:rsidRDefault="004360F8" w:rsidP="00521D40">
            <w:pPr>
              <w:jc w:val="center"/>
              <w:rPr>
                <w:b/>
                <w:color w:val="000000"/>
                <w:sz w:val="20"/>
                <w:szCs w:val="20"/>
              </w:rPr>
            </w:pPr>
            <w:r w:rsidRPr="006206E9">
              <w:rPr>
                <w:b/>
                <w:color w:val="000000"/>
                <w:sz w:val="20"/>
                <w:szCs w:val="20"/>
              </w:rPr>
              <w:t>37,9</w:t>
            </w:r>
          </w:p>
        </w:tc>
        <w:tc>
          <w:tcPr>
            <w:tcW w:w="463" w:type="pct"/>
            <w:tcBorders>
              <w:top w:val="single" w:sz="4" w:space="0" w:color="auto"/>
              <w:left w:val="nil"/>
              <w:bottom w:val="single" w:sz="4" w:space="0" w:color="auto"/>
              <w:right w:val="single" w:sz="4" w:space="0" w:color="auto"/>
            </w:tcBorders>
            <w:vAlign w:val="center"/>
          </w:tcPr>
          <w:p w14:paraId="0D5098D2" w14:textId="28A7AFBB" w:rsidR="004360F8" w:rsidRPr="00EA169E" w:rsidRDefault="004360F8" w:rsidP="00521D40">
            <w:pPr>
              <w:jc w:val="center"/>
              <w:rPr>
                <w:b/>
                <w:color w:val="000000"/>
                <w:sz w:val="20"/>
                <w:szCs w:val="20"/>
              </w:rPr>
            </w:pPr>
            <w:r w:rsidRPr="006206E9">
              <w:rPr>
                <w:b/>
                <w:color w:val="000000"/>
                <w:sz w:val="20"/>
                <w:szCs w:val="20"/>
              </w:rPr>
              <w:t>36,0</w:t>
            </w:r>
          </w:p>
        </w:tc>
        <w:tc>
          <w:tcPr>
            <w:tcW w:w="462" w:type="pct"/>
            <w:tcBorders>
              <w:top w:val="single" w:sz="4" w:space="0" w:color="auto"/>
              <w:left w:val="nil"/>
              <w:bottom w:val="single" w:sz="4" w:space="0" w:color="auto"/>
              <w:right w:val="single" w:sz="4" w:space="0" w:color="auto"/>
            </w:tcBorders>
            <w:vAlign w:val="center"/>
          </w:tcPr>
          <w:p w14:paraId="68037273" w14:textId="440D57F3" w:rsidR="004360F8" w:rsidRPr="00EA169E" w:rsidRDefault="004360F8" w:rsidP="00521D40">
            <w:pPr>
              <w:jc w:val="center"/>
              <w:rPr>
                <w:b/>
                <w:color w:val="000000"/>
                <w:sz w:val="20"/>
                <w:szCs w:val="20"/>
              </w:rPr>
            </w:pPr>
            <w:r w:rsidRPr="006206E9">
              <w:rPr>
                <w:b/>
                <w:color w:val="000000"/>
                <w:sz w:val="20"/>
                <w:szCs w:val="20"/>
              </w:rPr>
              <w:t>19,5</w:t>
            </w:r>
          </w:p>
        </w:tc>
      </w:tr>
    </w:tbl>
    <w:p w14:paraId="47B7741D" w14:textId="77777777" w:rsidR="00F41CF1" w:rsidRPr="00F41CF1" w:rsidRDefault="00F41CF1" w:rsidP="00115488">
      <w:pPr>
        <w:jc w:val="center"/>
        <w:rPr>
          <w:b/>
          <w:bCs/>
        </w:rPr>
      </w:pPr>
    </w:p>
    <w:p w14:paraId="09CC53C1" w14:textId="2746768E" w:rsidR="00CF613D" w:rsidRPr="00B96A11" w:rsidRDefault="00CF613D" w:rsidP="006A6CBC">
      <w:pPr>
        <w:spacing w:before="120" w:after="120"/>
        <w:jc w:val="center"/>
        <w:rPr>
          <w:b/>
          <w:bCs/>
          <w:noProof/>
          <w:sz w:val="26"/>
          <w:szCs w:val="26"/>
        </w:rPr>
      </w:pPr>
      <w:r w:rsidRPr="00B96A11">
        <w:rPr>
          <w:b/>
          <w:bCs/>
          <w:noProof/>
          <w:sz w:val="26"/>
          <w:szCs w:val="26"/>
        </w:rPr>
        <w:lastRenderedPageBreak/>
        <w:t>Описание проверочной работы по физике</w:t>
      </w:r>
      <w:bookmarkEnd w:id="92"/>
    </w:p>
    <w:p w14:paraId="7EB5B966" w14:textId="77777777" w:rsidR="00115488" w:rsidRPr="006D3EF3" w:rsidRDefault="00115488" w:rsidP="00115488">
      <w:pPr>
        <w:spacing w:before="120" w:after="120"/>
        <w:jc w:val="center"/>
        <w:rPr>
          <w:b/>
          <w:highlight w:val="yellow"/>
        </w:rPr>
      </w:pPr>
      <w:bookmarkStart w:id="93" w:name="_Toc14433192"/>
      <w:r w:rsidRPr="006D3EF3">
        <w:rPr>
          <w:b/>
        </w:rPr>
        <w:t>Структура варианта проверочной работы</w:t>
      </w:r>
    </w:p>
    <w:p w14:paraId="1C96774B" w14:textId="77777777" w:rsidR="00115488" w:rsidRPr="00017C4D" w:rsidRDefault="00115488" w:rsidP="00115488">
      <w:pPr>
        <w:autoSpaceDE w:val="0"/>
        <w:autoSpaceDN w:val="0"/>
        <w:adjustRightInd w:val="0"/>
        <w:ind w:firstLine="709"/>
        <w:jc w:val="both"/>
      </w:pPr>
      <w:r w:rsidRPr="00017C4D">
        <w:rPr>
          <w:rFonts w:hint="eastAsia"/>
        </w:rPr>
        <w:t>Вариант</w:t>
      </w:r>
      <w:r w:rsidR="009E0BF9">
        <w:t xml:space="preserve"> </w:t>
      </w:r>
      <w:r w:rsidRPr="00017C4D">
        <w:rPr>
          <w:rFonts w:hint="eastAsia"/>
        </w:rPr>
        <w:t>проверочной</w:t>
      </w:r>
      <w:r w:rsidR="009E0BF9">
        <w:t xml:space="preserve"> </w:t>
      </w:r>
      <w:r w:rsidRPr="00017C4D">
        <w:rPr>
          <w:rFonts w:hint="eastAsia"/>
        </w:rPr>
        <w:t>работы</w:t>
      </w:r>
      <w:r w:rsidR="009E0BF9">
        <w:t xml:space="preserve"> </w:t>
      </w:r>
      <w:r w:rsidRPr="00017C4D">
        <w:rPr>
          <w:rFonts w:hint="eastAsia"/>
        </w:rPr>
        <w:t>состоит</w:t>
      </w:r>
      <w:r w:rsidR="009E0BF9">
        <w:t xml:space="preserve"> </w:t>
      </w:r>
      <w:r w:rsidRPr="00017C4D">
        <w:rPr>
          <w:rFonts w:hint="eastAsia"/>
        </w:rPr>
        <w:t>из</w:t>
      </w:r>
      <w:r w:rsidRPr="00017C4D">
        <w:t xml:space="preserve"> 11 </w:t>
      </w:r>
      <w:r w:rsidRPr="00017C4D">
        <w:rPr>
          <w:rFonts w:hint="eastAsia"/>
        </w:rPr>
        <w:t>заданий</w:t>
      </w:r>
      <w:r w:rsidRPr="00017C4D">
        <w:t xml:space="preserve">, </w:t>
      </w:r>
      <w:r w:rsidRPr="00017C4D">
        <w:rPr>
          <w:rFonts w:hint="eastAsia"/>
        </w:rPr>
        <w:t>которые</w:t>
      </w:r>
      <w:r w:rsidR="009E0BF9">
        <w:t xml:space="preserve"> </w:t>
      </w:r>
      <w:r w:rsidRPr="00017C4D">
        <w:rPr>
          <w:rFonts w:hint="eastAsia"/>
        </w:rPr>
        <w:t>различаются</w:t>
      </w:r>
      <w:r w:rsidR="009E0BF9">
        <w:t xml:space="preserve"> </w:t>
      </w:r>
      <w:r w:rsidRPr="00017C4D">
        <w:rPr>
          <w:rFonts w:hint="eastAsia"/>
        </w:rPr>
        <w:t>по</w:t>
      </w:r>
      <w:r w:rsidR="009E0BF9">
        <w:t xml:space="preserve"> </w:t>
      </w:r>
      <w:r w:rsidRPr="00017C4D">
        <w:rPr>
          <w:rFonts w:hint="eastAsia"/>
        </w:rPr>
        <w:t>содержанию</w:t>
      </w:r>
      <w:r w:rsidR="009E0BF9">
        <w:t xml:space="preserve"> </w:t>
      </w:r>
      <w:r w:rsidRPr="00017C4D">
        <w:rPr>
          <w:rFonts w:hint="eastAsia"/>
        </w:rPr>
        <w:t>и</w:t>
      </w:r>
      <w:r w:rsidR="009E0BF9">
        <w:t xml:space="preserve"> </w:t>
      </w:r>
      <w:r w:rsidRPr="00017C4D">
        <w:rPr>
          <w:rFonts w:hint="eastAsia"/>
        </w:rPr>
        <w:t>проверяемым</w:t>
      </w:r>
      <w:r w:rsidR="009E0BF9">
        <w:t xml:space="preserve"> </w:t>
      </w:r>
      <w:r w:rsidRPr="00017C4D">
        <w:rPr>
          <w:rFonts w:hint="eastAsia"/>
        </w:rPr>
        <w:t>требованиям</w:t>
      </w:r>
      <w:r w:rsidRPr="00017C4D">
        <w:t>.</w:t>
      </w:r>
      <w:r w:rsidR="009E0BF9">
        <w:t xml:space="preserve"> </w:t>
      </w:r>
      <w:r w:rsidRPr="00017C4D">
        <w:rPr>
          <w:rFonts w:hint="eastAsia"/>
        </w:rPr>
        <w:t>Задания</w:t>
      </w:r>
      <w:r w:rsidRPr="00017C4D">
        <w:t xml:space="preserve"> 1, 3</w:t>
      </w:r>
      <w:r w:rsidRPr="00017C4D">
        <w:rPr>
          <w:rFonts w:hint="eastAsia"/>
        </w:rPr>
        <w:t>–</w:t>
      </w:r>
      <w:r w:rsidRPr="00017C4D">
        <w:t xml:space="preserve">6, 8 </w:t>
      </w:r>
      <w:r w:rsidRPr="00017C4D">
        <w:rPr>
          <w:rFonts w:hint="eastAsia"/>
        </w:rPr>
        <w:t>и</w:t>
      </w:r>
      <w:r w:rsidRPr="00017C4D">
        <w:t xml:space="preserve"> 9 </w:t>
      </w:r>
      <w:r w:rsidRPr="00017C4D">
        <w:rPr>
          <w:rFonts w:hint="eastAsia"/>
        </w:rPr>
        <w:t>требуют</w:t>
      </w:r>
      <w:r w:rsidR="009E0BF9">
        <w:t xml:space="preserve"> </w:t>
      </w:r>
      <w:r w:rsidRPr="00017C4D">
        <w:rPr>
          <w:rFonts w:hint="eastAsia"/>
        </w:rPr>
        <w:t>краткого</w:t>
      </w:r>
      <w:r w:rsidR="009E0BF9">
        <w:t xml:space="preserve"> </w:t>
      </w:r>
      <w:r w:rsidRPr="00017C4D">
        <w:rPr>
          <w:rFonts w:hint="eastAsia"/>
        </w:rPr>
        <w:t>ответа</w:t>
      </w:r>
      <w:r w:rsidRPr="00017C4D">
        <w:t xml:space="preserve">. </w:t>
      </w:r>
      <w:r w:rsidRPr="00017C4D">
        <w:rPr>
          <w:rFonts w:hint="eastAsia"/>
        </w:rPr>
        <w:t>Задания</w:t>
      </w:r>
      <w:r w:rsidRPr="00017C4D">
        <w:t xml:space="preserve"> 2, 7, 10, 11</w:t>
      </w:r>
      <w:r w:rsidRPr="00017C4D">
        <w:rPr>
          <w:rFonts w:hint="eastAsia"/>
        </w:rPr>
        <w:t>предполагаютразвернутуюзаписьрешенияиответа</w:t>
      </w:r>
      <w:r w:rsidRPr="00017C4D">
        <w:t>.</w:t>
      </w:r>
    </w:p>
    <w:p w14:paraId="536B27D3" w14:textId="77777777" w:rsidR="00115488" w:rsidRPr="006D3EF3" w:rsidRDefault="00115488" w:rsidP="00115488">
      <w:pPr>
        <w:spacing w:before="120" w:after="120"/>
        <w:jc w:val="center"/>
        <w:rPr>
          <w:b/>
        </w:rPr>
      </w:pPr>
      <w:r w:rsidRPr="006D3EF3">
        <w:rPr>
          <w:b/>
        </w:rPr>
        <w:t>Распределение заданий варианта проверочной работы по содержанию, проверяемым умениям и видам деятельности</w:t>
      </w:r>
    </w:p>
    <w:p w14:paraId="50E3B09A" w14:textId="7B673DBE" w:rsidR="00115488" w:rsidRPr="00017C4D" w:rsidRDefault="00115488" w:rsidP="00115488">
      <w:pPr>
        <w:autoSpaceDE w:val="0"/>
        <w:autoSpaceDN w:val="0"/>
        <w:adjustRightInd w:val="0"/>
        <w:ind w:firstLine="709"/>
        <w:jc w:val="both"/>
      </w:pPr>
      <w:r w:rsidRPr="00017C4D">
        <w:rPr>
          <w:rFonts w:hint="eastAsia"/>
        </w:rPr>
        <w:t>В</w:t>
      </w:r>
      <w:r w:rsidR="009E0BF9">
        <w:t xml:space="preserve"> </w:t>
      </w:r>
      <w:r w:rsidRPr="00017C4D">
        <w:rPr>
          <w:rFonts w:hint="eastAsia"/>
        </w:rPr>
        <w:t>задании</w:t>
      </w:r>
      <w:r w:rsidRPr="00017C4D">
        <w:t xml:space="preserve"> 1 </w:t>
      </w:r>
      <w:r w:rsidRPr="00017C4D">
        <w:rPr>
          <w:rFonts w:hint="eastAsia"/>
        </w:rPr>
        <w:t>проверяется</w:t>
      </w:r>
      <w:r w:rsidR="009E0BF9">
        <w:t xml:space="preserve"> </w:t>
      </w:r>
      <w:r w:rsidRPr="00017C4D">
        <w:rPr>
          <w:rFonts w:hint="eastAsia"/>
        </w:rPr>
        <w:t>осознание</w:t>
      </w:r>
      <w:r w:rsidR="009E0BF9">
        <w:t xml:space="preserve"> </w:t>
      </w:r>
      <w:r w:rsidRPr="00017C4D">
        <w:rPr>
          <w:rFonts w:hint="eastAsia"/>
        </w:rPr>
        <w:t>учеником</w:t>
      </w:r>
      <w:r w:rsidR="009E0BF9">
        <w:t xml:space="preserve"> </w:t>
      </w:r>
      <w:r w:rsidRPr="00017C4D">
        <w:rPr>
          <w:rFonts w:hint="eastAsia"/>
        </w:rPr>
        <w:t>роли</w:t>
      </w:r>
      <w:r w:rsidR="009E0BF9">
        <w:t xml:space="preserve"> </w:t>
      </w:r>
      <w:r w:rsidRPr="00017C4D">
        <w:rPr>
          <w:rFonts w:hint="eastAsia"/>
        </w:rPr>
        <w:t>эксперимента</w:t>
      </w:r>
      <w:r w:rsidR="009E0BF9">
        <w:t xml:space="preserve"> </w:t>
      </w:r>
      <w:r w:rsidRPr="00017C4D">
        <w:rPr>
          <w:rFonts w:hint="eastAsia"/>
        </w:rPr>
        <w:t>в</w:t>
      </w:r>
      <w:r w:rsidR="009E0BF9">
        <w:t xml:space="preserve"> </w:t>
      </w:r>
      <w:r w:rsidRPr="00017C4D">
        <w:rPr>
          <w:rFonts w:hint="eastAsia"/>
        </w:rPr>
        <w:t>физике</w:t>
      </w:r>
      <w:r w:rsidRPr="00017C4D">
        <w:t xml:space="preserve">, </w:t>
      </w:r>
      <w:r w:rsidRPr="00017C4D">
        <w:rPr>
          <w:rFonts w:hint="eastAsia"/>
        </w:rPr>
        <w:t>понимание</w:t>
      </w:r>
      <w:r w:rsidR="000160FE">
        <w:t xml:space="preserve"> </w:t>
      </w:r>
      <w:r w:rsidRPr="00017C4D">
        <w:rPr>
          <w:rFonts w:hint="eastAsia"/>
        </w:rPr>
        <w:t>способов</w:t>
      </w:r>
      <w:r w:rsidR="000160FE">
        <w:t xml:space="preserve"> </w:t>
      </w:r>
      <w:r w:rsidRPr="00017C4D">
        <w:rPr>
          <w:rFonts w:hint="eastAsia"/>
        </w:rPr>
        <w:t>измерения</w:t>
      </w:r>
      <w:r w:rsidR="000160FE">
        <w:t xml:space="preserve"> </w:t>
      </w:r>
      <w:r w:rsidRPr="00017C4D">
        <w:rPr>
          <w:rFonts w:hint="eastAsia"/>
        </w:rPr>
        <w:t>изученных</w:t>
      </w:r>
      <w:r w:rsidR="000160FE">
        <w:t xml:space="preserve"> </w:t>
      </w:r>
      <w:r w:rsidRPr="00017C4D">
        <w:rPr>
          <w:rFonts w:hint="eastAsia"/>
        </w:rPr>
        <w:t>физических</w:t>
      </w:r>
      <w:r w:rsidR="000160FE">
        <w:t xml:space="preserve"> </w:t>
      </w:r>
      <w:r w:rsidRPr="00017C4D">
        <w:rPr>
          <w:rFonts w:hint="eastAsia"/>
        </w:rPr>
        <w:t>величин</w:t>
      </w:r>
      <w:r w:rsidRPr="00017C4D">
        <w:t>,</w:t>
      </w:r>
      <w:r w:rsidR="000160FE">
        <w:t xml:space="preserve"> </w:t>
      </w:r>
      <w:r w:rsidRPr="00017C4D">
        <w:rPr>
          <w:rFonts w:hint="eastAsia"/>
        </w:rPr>
        <w:t>понимание</w:t>
      </w:r>
      <w:r w:rsidR="000160FE">
        <w:t xml:space="preserve"> </w:t>
      </w:r>
      <w:r w:rsidRPr="00017C4D">
        <w:rPr>
          <w:rFonts w:hint="eastAsia"/>
        </w:rPr>
        <w:t>неизбежности</w:t>
      </w:r>
      <w:r w:rsidR="000160FE">
        <w:t xml:space="preserve"> </w:t>
      </w:r>
      <w:r w:rsidRPr="00017C4D">
        <w:rPr>
          <w:rFonts w:hint="eastAsia"/>
        </w:rPr>
        <w:t>погрешностей</w:t>
      </w:r>
      <w:r w:rsidR="000160FE">
        <w:t xml:space="preserve"> </w:t>
      </w:r>
      <w:r w:rsidRPr="00017C4D">
        <w:rPr>
          <w:rFonts w:hint="eastAsia"/>
        </w:rPr>
        <w:t>при</w:t>
      </w:r>
      <w:r w:rsidR="000160FE">
        <w:t xml:space="preserve"> </w:t>
      </w:r>
      <w:r w:rsidRPr="00017C4D">
        <w:rPr>
          <w:rFonts w:hint="eastAsia"/>
        </w:rPr>
        <w:t>проведении</w:t>
      </w:r>
      <w:r w:rsidR="000160FE">
        <w:t xml:space="preserve"> </w:t>
      </w:r>
      <w:r w:rsidRPr="00017C4D">
        <w:rPr>
          <w:rFonts w:hint="eastAsia"/>
        </w:rPr>
        <w:t>измерений</w:t>
      </w:r>
      <w:r w:rsidR="000160FE">
        <w:t xml:space="preserve"> </w:t>
      </w:r>
      <w:r w:rsidRPr="00017C4D">
        <w:rPr>
          <w:rFonts w:hint="eastAsia"/>
        </w:rPr>
        <w:t>и</w:t>
      </w:r>
      <w:r w:rsidR="000160FE">
        <w:t xml:space="preserve"> </w:t>
      </w:r>
      <w:r w:rsidRPr="00017C4D">
        <w:rPr>
          <w:rFonts w:hint="eastAsia"/>
        </w:rPr>
        <w:t>умение</w:t>
      </w:r>
      <w:r w:rsidR="000160FE">
        <w:t xml:space="preserve"> </w:t>
      </w:r>
      <w:r w:rsidRPr="00017C4D">
        <w:rPr>
          <w:rFonts w:hint="eastAsia"/>
        </w:rPr>
        <w:t>оценивать</w:t>
      </w:r>
      <w:r w:rsidR="000160FE">
        <w:t xml:space="preserve"> </w:t>
      </w:r>
      <w:r w:rsidRPr="00017C4D">
        <w:rPr>
          <w:rFonts w:hint="eastAsia"/>
        </w:rPr>
        <w:t>эти</w:t>
      </w:r>
      <w:r w:rsidR="000160FE">
        <w:t xml:space="preserve"> </w:t>
      </w:r>
      <w:r w:rsidRPr="00017C4D">
        <w:rPr>
          <w:rFonts w:hint="eastAsia"/>
        </w:rPr>
        <w:t>погрешности</w:t>
      </w:r>
      <w:r w:rsidRPr="00017C4D">
        <w:t xml:space="preserve">, </w:t>
      </w:r>
      <w:r w:rsidRPr="00017C4D">
        <w:rPr>
          <w:rFonts w:hint="eastAsia"/>
        </w:rPr>
        <w:t>умение</w:t>
      </w:r>
      <w:r w:rsidR="009E0BF9">
        <w:t xml:space="preserve"> </w:t>
      </w:r>
      <w:r w:rsidRPr="00017C4D">
        <w:rPr>
          <w:rFonts w:hint="eastAsia"/>
        </w:rPr>
        <w:t>определить</w:t>
      </w:r>
      <w:r w:rsidR="009E0BF9">
        <w:t xml:space="preserve"> </w:t>
      </w:r>
      <w:r w:rsidRPr="00017C4D">
        <w:rPr>
          <w:rFonts w:hint="eastAsia"/>
        </w:rPr>
        <w:t>значение</w:t>
      </w:r>
      <w:r w:rsidR="009E0BF9">
        <w:t xml:space="preserve"> </w:t>
      </w:r>
      <w:r w:rsidRPr="00017C4D">
        <w:rPr>
          <w:rFonts w:hint="eastAsia"/>
        </w:rPr>
        <w:t>физической</w:t>
      </w:r>
      <w:r w:rsidR="009E0BF9">
        <w:t xml:space="preserve"> </w:t>
      </w:r>
      <w:r w:rsidRPr="00017C4D">
        <w:rPr>
          <w:rFonts w:hint="eastAsia"/>
        </w:rPr>
        <w:t>величины</w:t>
      </w:r>
      <w:r w:rsidR="009E0BF9">
        <w:t xml:space="preserve"> </w:t>
      </w:r>
      <w:r w:rsidRPr="00017C4D">
        <w:rPr>
          <w:rFonts w:hint="eastAsia"/>
        </w:rPr>
        <w:t>показаниям</w:t>
      </w:r>
      <w:r w:rsidR="009E0BF9">
        <w:t xml:space="preserve"> </w:t>
      </w:r>
      <w:r w:rsidRPr="00017C4D">
        <w:rPr>
          <w:rFonts w:hint="eastAsia"/>
        </w:rPr>
        <w:t>приборов</w:t>
      </w:r>
      <w:r w:rsidRPr="00017C4D">
        <w:t xml:space="preserve">, </w:t>
      </w:r>
      <w:r w:rsidRPr="00017C4D">
        <w:rPr>
          <w:rFonts w:hint="eastAsia"/>
        </w:rPr>
        <w:t>а</w:t>
      </w:r>
      <w:r w:rsidR="009E0BF9">
        <w:t xml:space="preserve"> </w:t>
      </w:r>
      <w:r w:rsidRPr="00017C4D">
        <w:rPr>
          <w:rFonts w:hint="eastAsia"/>
        </w:rPr>
        <w:t>также</w:t>
      </w:r>
      <w:r w:rsidR="009E0BF9">
        <w:t xml:space="preserve"> </w:t>
      </w:r>
      <w:r w:rsidRPr="00017C4D">
        <w:rPr>
          <w:rFonts w:hint="eastAsia"/>
        </w:rPr>
        <w:t>цену</w:t>
      </w:r>
      <w:r w:rsidR="009E0BF9">
        <w:t xml:space="preserve"> </w:t>
      </w:r>
      <w:r w:rsidRPr="00017C4D">
        <w:rPr>
          <w:rFonts w:hint="eastAsia"/>
        </w:rPr>
        <w:t>деления</w:t>
      </w:r>
      <w:r w:rsidR="009E0BF9">
        <w:t xml:space="preserve"> </w:t>
      </w:r>
      <w:r w:rsidRPr="00017C4D">
        <w:rPr>
          <w:rFonts w:hint="eastAsia"/>
        </w:rPr>
        <w:t>прибора</w:t>
      </w:r>
      <w:r w:rsidRPr="00017C4D">
        <w:t xml:space="preserve">. </w:t>
      </w:r>
      <w:r w:rsidRPr="00017C4D">
        <w:rPr>
          <w:rFonts w:hint="eastAsia"/>
        </w:rPr>
        <w:t>В</w:t>
      </w:r>
      <w:r w:rsidR="009E0BF9">
        <w:t xml:space="preserve"> </w:t>
      </w:r>
      <w:r w:rsidRPr="00017C4D">
        <w:rPr>
          <w:rFonts w:hint="eastAsia"/>
        </w:rPr>
        <w:t>качестве</w:t>
      </w:r>
      <w:r w:rsidR="009E0BF9">
        <w:t xml:space="preserve"> </w:t>
      </w:r>
      <w:r w:rsidRPr="00017C4D">
        <w:rPr>
          <w:rFonts w:hint="eastAsia"/>
        </w:rPr>
        <w:t>ответа</w:t>
      </w:r>
      <w:r w:rsidR="009E0BF9">
        <w:t xml:space="preserve"> </w:t>
      </w:r>
      <w:r w:rsidRPr="00017C4D">
        <w:rPr>
          <w:rFonts w:hint="eastAsia"/>
        </w:rPr>
        <w:t>необходимо</w:t>
      </w:r>
      <w:r w:rsidR="009E0BF9">
        <w:t xml:space="preserve"> </w:t>
      </w:r>
      <w:r w:rsidRPr="00017C4D">
        <w:rPr>
          <w:rFonts w:hint="eastAsia"/>
        </w:rPr>
        <w:t>привести</w:t>
      </w:r>
      <w:r w:rsidR="009E0BF9">
        <w:t xml:space="preserve"> </w:t>
      </w:r>
      <w:r w:rsidRPr="00017C4D">
        <w:rPr>
          <w:rFonts w:hint="eastAsia"/>
        </w:rPr>
        <w:t>численный</w:t>
      </w:r>
      <w:r w:rsidR="009E0BF9">
        <w:t xml:space="preserve"> </w:t>
      </w:r>
      <w:r w:rsidRPr="00017C4D">
        <w:rPr>
          <w:rFonts w:hint="eastAsia"/>
        </w:rPr>
        <w:t>результат</w:t>
      </w:r>
      <w:r w:rsidRPr="00017C4D">
        <w:t>.</w:t>
      </w:r>
    </w:p>
    <w:p w14:paraId="49FAF3D0" w14:textId="05BF2E5B" w:rsidR="00115488" w:rsidRPr="00017C4D" w:rsidRDefault="00115488" w:rsidP="00115488">
      <w:pPr>
        <w:autoSpaceDE w:val="0"/>
        <w:autoSpaceDN w:val="0"/>
        <w:adjustRightInd w:val="0"/>
        <w:ind w:firstLine="709"/>
        <w:jc w:val="both"/>
      </w:pPr>
      <w:r w:rsidRPr="00017C4D">
        <w:rPr>
          <w:rFonts w:hint="eastAsia"/>
        </w:rPr>
        <w:t>В</w:t>
      </w:r>
      <w:r w:rsidR="009E0BF9">
        <w:t xml:space="preserve"> </w:t>
      </w:r>
      <w:r w:rsidRPr="00017C4D">
        <w:rPr>
          <w:rFonts w:hint="eastAsia"/>
        </w:rPr>
        <w:t>задании</w:t>
      </w:r>
      <w:r w:rsidRPr="00017C4D">
        <w:t xml:space="preserve"> 2 </w:t>
      </w:r>
      <w:r w:rsidRPr="00017C4D">
        <w:rPr>
          <w:rFonts w:hint="eastAsia"/>
        </w:rPr>
        <w:t>проверяется</w:t>
      </w:r>
      <w:r w:rsidR="000160FE">
        <w:t xml:space="preserve"> </w:t>
      </w:r>
      <w:r w:rsidRPr="00017C4D">
        <w:rPr>
          <w:rFonts w:hint="eastAsia"/>
        </w:rPr>
        <w:t>сформированность</w:t>
      </w:r>
      <w:r w:rsidR="000160FE">
        <w:t xml:space="preserve"> </w:t>
      </w:r>
      <w:r w:rsidRPr="00017C4D">
        <w:rPr>
          <w:rFonts w:hint="eastAsia"/>
        </w:rPr>
        <w:t>у</w:t>
      </w:r>
      <w:r w:rsidR="000160FE">
        <w:t xml:space="preserve"> </w:t>
      </w:r>
      <w:r w:rsidRPr="00017C4D">
        <w:rPr>
          <w:rFonts w:hint="eastAsia"/>
        </w:rPr>
        <w:t>обучающихся</w:t>
      </w:r>
      <w:r w:rsidR="000160FE">
        <w:t xml:space="preserve"> </w:t>
      </w:r>
      <w:r w:rsidRPr="00017C4D">
        <w:rPr>
          <w:rFonts w:hint="eastAsia"/>
        </w:rPr>
        <w:t>базовых</w:t>
      </w:r>
      <w:r w:rsidR="000160FE">
        <w:t xml:space="preserve"> </w:t>
      </w:r>
      <w:r w:rsidRPr="00017C4D">
        <w:rPr>
          <w:rFonts w:hint="eastAsia"/>
        </w:rPr>
        <w:t>представлений</w:t>
      </w:r>
      <w:r w:rsidR="000160FE">
        <w:t xml:space="preserve"> </w:t>
      </w:r>
      <w:r w:rsidRPr="00017C4D">
        <w:rPr>
          <w:rFonts w:hint="eastAsia"/>
        </w:rPr>
        <w:t>о</w:t>
      </w:r>
      <w:r w:rsidR="000160FE">
        <w:t xml:space="preserve"> </w:t>
      </w:r>
      <w:r w:rsidRPr="00017C4D">
        <w:rPr>
          <w:rFonts w:hint="eastAsia"/>
        </w:rPr>
        <w:t>физической</w:t>
      </w:r>
      <w:r w:rsidR="000160FE">
        <w:t xml:space="preserve"> </w:t>
      </w:r>
      <w:r w:rsidRPr="00017C4D">
        <w:rPr>
          <w:rFonts w:hint="eastAsia"/>
        </w:rPr>
        <w:t>сущности</w:t>
      </w:r>
      <w:r w:rsidR="000160FE">
        <w:t xml:space="preserve"> </w:t>
      </w:r>
      <w:r w:rsidRPr="00017C4D">
        <w:rPr>
          <w:rFonts w:hint="eastAsia"/>
        </w:rPr>
        <w:t>явлений</w:t>
      </w:r>
      <w:r w:rsidRPr="00017C4D">
        <w:t xml:space="preserve">, </w:t>
      </w:r>
      <w:r w:rsidRPr="00017C4D">
        <w:rPr>
          <w:rFonts w:hint="eastAsia"/>
        </w:rPr>
        <w:t>наблюдаемых</w:t>
      </w:r>
      <w:r w:rsidR="009E0BF9">
        <w:t xml:space="preserve"> </w:t>
      </w:r>
      <w:r w:rsidRPr="00017C4D">
        <w:rPr>
          <w:rFonts w:hint="eastAsia"/>
        </w:rPr>
        <w:t>в</w:t>
      </w:r>
      <w:r w:rsidR="009E0BF9">
        <w:t xml:space="preserve"> </w:t>
      </w:r>
      <w:r w:rsidRPr="00017C4D">
        <w:rPr>
          <w:rFonts w:hint="eastAsia"/>
        </w:rPr>
        <w:t>природе</w:t>
      </w:r>
      <w:r w:rsidR="009E0BF9">
        <w:t xml:space="preserve"> </w:t>
      </w:r>
      <w:r w:rsidRPr="00017C4D">
        <w:rPr>
          <w:rFonts w:hint="eastAsia"/>
        </w:rPr>
        <w:t>и</w:t>
      </w:r>
      <w:r w:rsidR="009E0BF9">
        <w:t xml:space="preserve"> </w:t>
      </w:r>
      <w:r w:rsidRPr="00017C4D">
        <w:rPr>
          <w:rFonts w:hint="eastAsia"/>
        </w:rPr>
        <w:t>в</w:t>
      </w:r>
      <w:r w:rsidR="009E0BF9">
        <w:t xml:space="preserve"> </w:t>
      </w:r>
      <w:r w:rsidRPr="00017C4D">
        <w:rPr>
          <w:rFonts w:hint="eastAsia"/>
        </w:rPr>
        <w:t>повседневной</w:t>
      </w:r>
      <w:r w:rsidR="009E0BF9">
        <w:t xml:space="preserve"> </w:t>
      </w:r>
      <w:r w:rsidRPr="00017C4D">
        <w:rPr>
          <w:rFonts w:hint="eastAsia"/>
        </w:rPr>
        <w:t>жизни</w:t>
      </w:r>
      <w:r w:rsidRPr="00017C4D">
        <w:t xml:space="preserve"> (</w:t>
      </w:r>
      <w:r w:rsidRPr="00017C4D">
        <w:rPr>
          <w:rFonts w:hint="eastAsia"/>
        </w:rPr>
        <w:t>в</w:t>
      </w:r>
      <w:r w:rsidR="009E0BF9">
        <w:t xml:space="preserve"> </w:t>
      </w:r>
      <w:r w:rsidRPr="00017C4D">
        <w:rPr>
          <w:rFonts w:hint="eastAsia"/>
        </w:rPr>
        <w:t>быту</w:t>
      </w:r>
      <w:r w:rsidRPr="00017C4D">
        <w:t xml:space="preserve">). </w:t>
      </w:r>
      <w:r w:rsidRPr="00017C4D">
        <w:rPr>
          <w:rFonts w:hint="eastAsia"/>
        </w:rPr>
        <w:t>Обучающимся</w:t>
      </w:r>
      <w:r w:rsidR="009E0BF9">
        <w:t xml:space="preserve"> </w:t>
      </w:r>
      <w:r w:rsidRPr="00017C4D">
        <w:rPr>
          <w:rFonts w:hint="eastAsia"/>
        </w:rPr>
        <w:t>необходимо</w:t>
      </w:r>
      <w:r w:rsidR="009E0BF9">
        <w:t xml:space="preserve"> </w:t>
      </w:r>
      <w:r w:rsidRPr="00017C4D">
        <w:rPr>
          <w:rFonts w:hint="eastAsia"/>
        </w:rPr>
        <w:t>привести</w:t>
      </w:r>
      <w:r w:rsidR="009E0BF9">
        <w:t xml:space="preserve"> </w:t>
      </w:r>
      <w:r w:rsidRPr="00017C4D">
        <w:rPr>
          <w:rFonts w:hint="eastAsia"/>
        </w:rPr>
        <w:t>развернутый</w:t>
      </w:r>
      <w:r w:rsidR="009E0BF9">
        <w:t xml:space="preserve"> </w:t>
      </w:r>
      <w:r w:rsidRPr="00017C4D">
        <w:rPr>
          <w:rFonts w:hint="eastAsia"/>
        </w:rPr>
        <w:t>ответ</w:t>
      </w:r>
      <w:r w:rsidR="009E0BF9">
        <w:t xml:space="preserve"> </w:t>
      </w:r>
      <w:r w:rsidRPr="00017C4D">
        <w:rPr>
          <w:rFonts w:hint="eastAsia"/>
        </w:rPr>
        <w:t>на</w:t>
      </w:r>
      <w:r w:rsidR="009E0BF9">
        <w:t xml:space="preserve"> </w:t>
      </w:r>
      <w:r w:rsidRPr="00017C4D">
        <w:rPr>
          <w:rFonts w:hint="eastAsia"/>
        </w:rPr>
        <w:t>вопрос</w:t>
      </w:r>
      <w:r w:rsidRPr="00017C4D">
        <w:t xml:space="preserve">: </w:t>
      </w:r>
      <w:r w:rsidRPr="00017C4D">
        <w:rPr>
          <w:rFonts w:hint="eastAsia"/>
        </w:rPr>
        <w:t>назвать</w:t>
      </w:r>
      <w:r w:rsidR="009E0BF9">
        <w:t xml:space="preserve"> </w:t>
      </w:r>
      <w:r w:rsidRPr="00017C4D">
        <w:rPr>
          <w:rFonts w:hint="eastAsia"/>
        </w:rPr>
        <w:t>явление</w:t>
      </w:r>
      <w:r w:rsidR="009E0BF9">
        <w:t xml:space="preserve"> </w:t>
      </w:r>
      <w:r w:rsidRPr="00017C4D">
        <w:rPr>
          <w:rFonts w:hint="eastAsia"/>
        </w:rPr>
        <w:t>и</w:t>
      </w:r>
      <w:r w:rsidR="009E0BF9">
        <w:t xml:space="preserve"> </w:t>
      </w:r>
      <w:r w:rsidRPr="00017C4D">
        <w:rPr>
          <w:rFonts w:hint="eastAsia"/>
        </w:rPr>
        <w:t>качественно</w:t>
      </w:r>
      <w:r w:rsidR="009E0BF9">
        <w:t xml:space="preserve"> </w:t>
      </w:r>
      <w:r w:rsidRPr="00017C4D">
        <w:rPr>
          <w:rFonts w:hint="eastAsia"/>
        </w:rPr>
        <w:t>объяснить</w:t>
      </w:r>
      <w:r w:rsidR="009E0BF9">
        <w:t xml:space="preserve"> </w:t>
      </w:r>
      <w:r w:rsidRPr="00017C4D">
        <w:rPr>
          <w:rFonts w:hint="eastAsia"/>
        </w:rPr>
        <w:t>его</w:t>
      </w:r>
      <w:r w:rsidR="009E0BF9">
        <w:t xml:space="preserve"> </w:t>
      </w:r>
      <w:r w:rsidRPr="00017C4D">
        <w:rPr>
          <w:rFonts w:hint="eastAsia"/>
        </w:rPr>
        <w:t>суть</w:t>
      </w:r>
      <w:r w:rsidRPr="00017C4D">
        <w:t xml:space="preserve">, </w:t>
      </w:r>
      <w:r w:rsidRPr="00017C4D">
        <w:rPr>
          <w:rFonts w:hint="eastAsia"/>
        </w:rPr>
        <w:t>либо</w:t>
      </w:r>
      <w:r w:rsidR="009E0BF9">
        <w:t xml:space="preserve"> </w:t>
      </w:r>
      <w:r w:rsidRPr="00017C4D">
        <w:rPr>
          <w:rFonts w:hint="eastAsia"/>
        </w:rPr>
        <w:t>записать</w:t>
      </w:r>
      <w:r w:rsidR="009E0BF9">
        <w:t xml:space="preserve"> </w:t>
      </w:r>
      <w:r w:rsidRPr="00017C4D">
        <w:rPr>
          <w:rFonts w:hint="eastAsia"/>
        </w:rPr>
        <w:t>формулу</w:t>
      </w:r>
      <w:r w:rsidR="009E0BF9">
        <w:t xml:space="preserve"> </w:t>
      </w:r>
      <w:r w:rsidRPr="00017C4D">
        <w:rPr>
          <w:rFonts w:hint="eastAsia"/>
        </w:rPr>
        <w:t>и</w:t>
      </w:r>
      <w:r w:rsidR="009E0BF9">
        <w:t xml:space="preserve"> </w:t>
      </w:r>
      <w:r w:rsidRPr="00017C4D">
        <w:rPr>
          <w:rFonts w:hint="eastAsia"/>
        </w:rPr>
        <w:t>назвать</w:t>
      </w:r>
      <w:r w:rsidR="009E0BF9">
        <w:t xml:space="preserve"> </w:t>
      </w:r>
      <w:r w:rsidRPr="00017C4D">
        <w:rPr>
          <w:rFonts w:hint="eastAsia"/>
        </w:rPr>
        <w:t>входящие</w:t>
      </w:r>
      <w:r w:rsidR="009E0BF9">
        <w:t xml:space="preserve"> </w:t>
      </w:r>
      <w:r w:rsidRPr="00017C4D">
        <w:rPr>
          <w:rFonts w:hint="eastAsia"/>
        </w:rPr>
        <w:t>в</w:t>
      </w:r>
      <w:r w:rsidR="009E0BF9">
        <w:t xml:space="preserve"> </w:t>
      </w:r>
      <w:r w:rsidRPr="00017C4D">
        <w:rPr>
          <w:rFonts w:hint="eastAsia"/>
        </w:rPr>
        <w:t>нее</w:t>
      </w:r>
      <w:r w:rsidR="009E0BF9">
        <w:t xml:space="preserve"> </w:t>
      </w:r>
      <w:r w:rsidRPr="00017C4D">
        <w:rPr>
          <w:rFonts w:hint="eastAsia"/>
        </w:rPr>
        <w:t>величины</w:t>
      </w:r>
      <w:r w:rsidRPr="00017C4D">
        <w:t>.</w:t>
      </w:r>
    </w:p>
    <w:p w14:paraId="3B6853AC" w14:textId="7AC9D692" w:rsidR="00115488" w:rsidRPr="00017C4D" w:rsidRDefault="00115488" w:rsidP="00AC6D77">
      <w:pPr>
        <w:autoSpaceDE w:val="0"/>
        <w:autoSpaceDN w:val="0"/>
        <w:adjustRightInd w:val="0"/>
        <w:ind w:firstLine="709"/>
        <w:jc w:val="both"/>
      </w:pPr>
      <w:r w:rsidRPr="00017C4D">
        <w:rPr>
          <w:rFonts w:hint="eastAsia"/>
        </w:rPr>
        <w:t>В</w:t>
      </w:r>
      <w:r w:rsidR="009E0BF9">
        <w:t xml:space="preserve"> </w:t>
      </w:r>
      <w:r w:rsidRPr="00017C4D">
        <w:rPr>
          <w:rFonts w:hint="eastAsia"/>
        </w:rPr>
        <w:t>заданиях</w:t>
      </w:r>
      <w:r w:rsidRPr="00017C4D">
        <w:t xml:space="preserve"> 3-6 </w:t>
      </w:r>
      <w:r w:rsidRPr="00017C4D">
        <w:rPr>
          <w:rFonts w:hint="eastAsia"/>
        </w:rPr>
        <w:t>проверяются</w:t>
      </w:r>
      <w:r w:rsidR="009E0BF9">
        <w:t xml:space="preserve"> </w:t>
      </w:r>
      <w:r w:rsidRPr="00017C4D">
        <w:rPr>
          <w:rFonts w:hint="eastAsia"/>
        </w:rPr>
        <w:t>базовые</w:t>
      </w:r>
      <w:r w:rsidR="009E0BF9">
        <w:t xml:space="preserve"> </w:t>
      </w:r>
      <w:r w:rsidRPr="00017C4D">
        <w:rPr>
          <w:rFonts w:hint="eastAsia"/>
        </w:rPr>
        <w:t>умения</w:t>
      </w:r>
      <w:r w:rsidR="009E0BF9">
        <w:t xml:space="preserve"> </w:t>
      </w:r>
      <w:r w:rsidRPr="00017C4D">
        <w:rPr>
          <w:rFonts w:hint="eastAsia"/>
        </w:rPr>
        <w:t>школьника</w:t>
      </w:r>
      <w:r w:rsidRPr="00017C4D">
        <w:t xml:space="preserve">: </w:t>
      </w:r>
      <w:r w:rsidRPr="00017C4D">
        <w:rPr>
          <w:rFonts w:hint="eastAsia"/>
        </w:rPr>
        <w:t>использовать</w:t>
      </w:r>
      <w:r w:rsidR="00F14E3D">
        <w:t xml:space="preserve"> </w:t>
      </w:r>
      <w:r w:rsidRPr="00017C4D">
        <w:rPr>
          <w:rFonts w:hint="eastAsia"/>
        </w:rPr>
        <w:t>законы</w:t>
      </w:r>
      <w:r w:rsidR="00EA75F7">
        <w:t xml:space="preserve"> </w:t>
      </w:r>
      <w:r w:rsidRPr="00017C4D">
        <w:rPr>
          <w:rFonts w:hint="eastAsia"/>
        </w:rPr>
        <w:t>физики</w:t>
      </w:r>
      <w:r w:rsidR="00EA75F7">
        <w:t xml:space="preserve"> </w:t>
      </w:r>
      <w:r w:rsidRPr="00017C4D">
        <w:rPr>
          <w:rFonts w:hint="eastAsia"/>
        </w:rPr>
        <w:t>в</w:t>
      </w:r>
      <w:r w:rsidR="00EA75F7">
        <w:t xml:space="preserve"> </w:t>
      </w:r>
      <w:r w:rsidRPr="00017C4D">
        <w:rPr>
          <w:rFonts w:hint="eastAsia"/>
        </w:rPr>
        <w:t>различных</w:t>
      </w:r>
      <w:r w:rsidR="00EA75F7">
        <w:t xml:space="preserve"> </w:t>
      </w:r>
      <w:r w:rsidRPr="00017C4D">
        <w:rPr>
          <w:rFonts w:hint="eastAsia"/>
        </w:rPr>
        <w:t>условиях</w:t>
      </w:r>
      <w:r w:rsidRPr="00017C4D">
        <w:t xml:space="preserve">, </w:t>
      </w:r>
      <w:r w:rsidRPr="00017C4D">
        <w:rPr>
          <w:rFonts w:hint="eastAsia"/>
        </w:rPr>
        <w:t>сопоставлять</w:t>
      </w:r>
      <w:r w:rsidR="00EA75F7">
        <w:t xml:space="preserve"> </w:t>
      </w:r>
      <w:r w:rsidRPr="00017C4D">
        <w:rPr>
          <w:rFonts w:hint="eastAsia"/>
        </w:rPr>
        <w:t>экспериментальные</w:t>
      </w:r>
      <w:r w:rsidR="00EA75F7">
        <w:t xml:space="preserve"> </w:t>
      </w:r>
      <w:r w:rsidRPr="00017C4D">
        <w:rPr>
          <w:rFonts w:hint="eastAsia"/>
        </w:rPr>
        <w:t>данные</w:t>
      </w:r>
      <w:r w:rsidR="00EA75F7">
        <w:t xml:space="preserve"> </w:t>
      </w:r>
      <w:r w:rsidRPr="00017C4D">
        <w:rPr>
          <w:rFonts w:hint="eastAsia"/>
        </w:rPr>
        <w:t>и</w:t>
      </w:r>
      <w:r w:rsidR="00EA75F7">
        <w:t xml:space="preserve"> </w:t>
      </w:r>
      <w:r w:rsidRPr="00017C4D">
        <w:rPr>
          <w:rFonts w:hint="eastAsia"/>
        </w:rPr>
        <w:t>теоретические</w:t>
      </w:r>
      <w:r w:rsidR="00EA75F7">
        <w:t xml:space="preserve"> </w:t>
      </w:r>
      <w:r w:rsidRPr="00017C4D">
        <w:rPr>
          <w:rFonts w:hint="eastAsia"/>
        </w:rPr>
        <w:t>сведения</w:t>
      </w:r>
      <w:r w:rsidRPr="00017C4D">
        <w:t xml:space="preserve">, </w:t>
      </w:r>
      <w:r w:rsidRPr="00017C4D">
        <w:rPr>
          <w:rFonts w:hint="eastAsia"/>
        </w:rPr>
        <w:t>применять</w:t>
      </w:r>
      <w:r w:rsidR="00EA75F7">
        <w:t xml:space="preserve"> </w:t>
      </w:r>
      <w:r w:rsidRPr="00017C4D">
        <w:rPr>
          <w:rFonts w:hint="eastAsia"/>
        </w:rPr>
        <w:t>знания</w:t>
      </w:r>
      <w:r w:rsidR="00EA75F7">
        <w:t xml:space="preserve"> </w:t>
      </w:r>
      <w:r w:rsidRPr="00017C4D">
        <w:rPr>
          <w:rFonts w:hint="eastAsia"/>
        </w:rPr>
        <w:t>из</w:t>
      </w:r>
      <w:r w:rsidR="00EA75F7">
        <w:t xml:space="preserve"> </w:t>
      </w:r>
      <w:r w:rsidRPr="00017C4D">
        <w:rPr>
          <w:rFonts w:hint="eastAsia"/>
        </w:rPr>
        <w:t>соответствующих</w:t>
      </w:r>
      <w:r w:rsidR="00EA75F7">
        <w:t xml:space="preserve"> </w:t>
      </w:r>
      <w:r w:rsidRPr="00017C4D">
        <w:rPr>
          <w:rFonts w:hint="eastAsia"/>
        </w:rPr>
        <w:t>разделов</w:t>
      </w:r>
      <w:r w:rsidR="00EA75F7">
        <w:t xml:space="preserve"> </w:t>
      </w:r>
      <w:r w:rsidRPr="00017C4D">
        <w:rPr>
          <w:rFonts w:hint="eastAsia"/>
        </w:rPr>
        <w:t>физики</w:t>
      </w:r>
      <w:r w:rsidRPr="00017C4D">
        <w:t>.</w:t>
      </w:r>
    </w:p>
    <w:p w14:paraId="2C5EB08C" w14:textId="4A5162FF" w:rsidR="00115488" w:rsidRPr="00FD06F7" w:rsidRDefault="00115488" w:rsidP="00AC6D77">
      <w:pPr>
        <w:autoSpaceDE w:val="0"/>
        <w:autoSpaceDN w:val="0"/>
        <w:adjustRightInd w:val="0"/>
        <w:ind w:firstLine="709"/>
        <w:jc w:val="both"/>
      </w:pPr>
      <w:r w:rsidRPr="00FD06F7">
        <w:rPr>
          <w:rFonts w:hint="eastAsia"/>
        </w:rPr>
        <w:t>В</w:t>
      </w:r>
      <w:r w:rsidR="00EA75F7">
        <w:t xml:space="preserve"> </w:t>
      </w:r>
      <w:r w:rsidRPr="00FD06F7">
        <w:rPr>
          <w:rFonts w:hint="eastAsia"/>
        </w:rPr>
        <w:t>задании</w:t>
      </w:r>
      <w:r w:rsidRPr="00FD06F7">
        <w:t xml:space="preserve"> 3 </w:t>
      </w:r>
      <w:r w:rsidRPr="00FD06F7">
        <w:rPr>
          <w:rFonts w:hint="eastAsia"/>
        </w:rPr>
        <w:t>проверяется</w:t>
      </w:r>
      <w:r w:rsidR="00EA75F7">
        <w:t xml:space="preserve"> </w:t>
      </w:r>
      <w:r w:rsidR="00EA75F7">
        <w:rPr>
          <w:rFonts w:hint="eastAsia"/>
        </w:rPr>
        <w:t>у</w:t>
      </w:r>
      <w:r w:rsidRPr="00FD06F7">
        <w:rPr>
          <w:rFonts w:hint="eastAsia"/>
        </w:rPr>
        <w:t>мение</w:t>
      </w:r>
      <w:r w:rsidR="00EA75F7">
        <w:t xml:space="preserve"> </w:t>
      </w:r>
      <w:r w:rsidRPr="00FD06F7">
        <w:rPr>
          <w:rFonts w:hint="eastAsia"/>
        </w:rPr>
        <w:t>использовать</w:t>
      </w:r>
      <w:r w:rsidR="00EA75F7">
        <w:t xml:space="preserve"> </w:t>
      </w:r>
      <w:r w:rsidRPr="00FD06F7">
        <w:rPr>
          <w:rFonts w:hint="eastAsia"/>
        </w:rPr>
        <w:t>закон</w:t>
      </w:r>
      <w:r w:rsidRPr="00FD06F7">
        <w:t>/</w:t>
      </w:r>
      <w:r w:rsidRPr="00FD06F7">
        <w:rPr>
          <w:rFonts w:hint="eastAsia"/>
        </w:rPr>
        <w:t>понятие</w:t>
      </w:r>
      <w:r w:rsidR="00EA75F7">
        <w:t xml:space="preserve"> </w:t>
      </w:r>
      <w:r w:rsidRPr="00FD06F7">
        <w:rPr>
          <w:rFonts w:hint="eastAsia"/>
        </w:rPr>
        <w:t>в</w:t>
      </w:r>
      <w:r w:rsidR="00EA75F7">
        <w:t xml:space="preserve"> </w:t>
      </w:r>
      <w:r w:rsidRPr="00FD06F7">
        <w:rPr>
          <w:rFonts w:hint="eastAsia"/>
        </w:rPr>
        <w:t>конкретных</w:t>
      </w:r>
      <w:r w:rsidR="00EA75F7">
        <w:t xml:space="preserve"> </w:t>
      </w:r>
      <w:r w:rsidRPr="00FD06F7">
        <w:rPr>
          <w:rFonts w:hint="eastAsia"/>
        </w:rPr>
        <w:t>условиях</w:t>
      </w:r>
      <w:r w:rsidRPr="00FD06F7">
        <w:t xml:space="preserve">. </w:t>
      </w:r>
      <w:r w:rsidRPr="00FD06F7">
        <w:rPr>
          <w:rFonts w:hint="eastAsia"/>
        </w:rPr>
        <w:t>Обучающимсянеобходиморешитьпростуюзадачу</w:t>
      </w:r>
      <w:r w:rsidRPr="00FD06F7">
        <w:t>(</w:t>
      </w:r>
      <w:r w:rsidRPr="00FD06F7">
        <w:rPr>
          <w:rFonts w:hint="eastAsia"/>
        </w:rPr>
        <w:t>одинлогическийшагилиоднодействие</w:t>
      </w:r>
      <w:r w:rsidRPr="00FD06F7">
        <w:t xml:space="preserve">). </w:t>
      </w:r>
      <w:r w:rsidRPr="00FD06F7">
        <w:rPr>
          <w:rFonts w:hint="eastAsia"/>
        </w:rPr>
        <w:t>В</w:t>
      </w:r>
      <w:r w:rsidR="00EA75F7">
        <w:t xml:space="preserve"> </w:t>
      </w:r>
      <w:r w:rsidRPr="00FD06F7">
        <w:rPr>
          <w:rFonts w:hint="eastAsia"/>
        </w:rPr>
        <w:t>качестве</w:t>
      </w:r>
      <w:r w:rsidR="00EA75F7">
        <w:t xml:space="preserve"> </w:t>
      </w:r>
      <w:r w:rsidRPr="00FD06F7">
        <w:rPr>
          <w:rFonts w:hint="eastAsia"/>
        </w:rPr>
        <w:t>ответа</w:t>
      </w:r>
      <w:r w:rsidR="00EA75F7">
        <w:t xml:space="preserve"> </w:t>
      </w:r>
      <w:r w:rsidRPr="00FD06F7">
        <w:rPr>
          <w:rFonts w:hint="eastAsia"/>
        </w:rPr>
        <w:t>необходимо</w:t>
      </w:r>
      <w:r w:rsidR="00EA75F7">
        <w:t xml:space="preserve"> </w:t>
      </w:r>
      <w:r w:rsidRPr="00FD06F7">
        <w:rPr>
          <w:rFonts w:hint="eastAsia"/>
        </w:rPr>
        <w:t>привести</w:t>
      </w:r>
      <w:r w:rsidR="00EA75F7">
        <w:t xml:space="preserve"> </w:t>
      </w:r>
      <w:r w:rsidRPr="00FD06F7">
        <w:rPr>
          <w:rFonts w:hint="eastAsia"/>
        </w:rPr>
        <w:t>численный</w:t>
      </w:r>
      <w:r w:rsidR="00EA75F7">
        <w:t xml:space="preserve"> </w:t>
      </w:r>
      <w:r w:rsidRPr="00FD06F7">
        <w:rPr>
          <w:rFonts w:hint="eastAsia"/>
        </w:rPr>
        <w:t>результат</w:t>
      </w:r>
      <w:r w:rsidRPr="00FD06F7">
        <w:t>.</w:t>
      </w:r>
    </w:p>
    <w:p w14:paraId="47A7B424" w14:textId="00A156F7" w:rsidR="00115488" w:rsidRPr="00FD06F7" w:rsidRDefault="00115488" w:rsidP="00AC6D77">
      <w:pPr>
        <w:autoSpaceDE w:val="0"/>
        <w:autoSpaceDN w:val="0"/>
        <w:adjustRightInd w:val="0"/>
        <w:ind w:firstLine="709"/>
        <w:jc w:val="both"/>
      </w:pPr>
      <w:r w:rsidRPr="00FD06F7">
        <w:rPr>
          <w:rFonts w:hint="eastAsia"/>
        </w:rPr>
        <w:t>Задание</w:t>
      </w:r>
      <w:r w:rsidRPr="00FD06F7">
        <w:t xml:space="preserve"> </w:t>
      </w:r>
      <w:r w:rsidR="00EA75F7">
        <w:t>4</w:t>
      </w:r>
      <w:r w:rsidRPr="00FD06F7">
        <w:rPr>
          <w:rFonts w:hint="eastAsia"/>
        </w:rPr>
        <w:t>–задача</w:t>
      </w:r>
      <w:r w:rsidR="00EA75F7">
        <w:t xml:space="preserve"> </w:t>
      </w:r>
      <w:r w:rsidRPr="00FD06F7">
        <w:rPr>
          <w:rFonts w:hint="eastAsia"/>
        </w:rPr>
        <w:t>с</w:t>
      </w:r>
      <w:r w:rsidR="00EA75F7">
        <w:t xml:space="preserve"> </w:t>
      </w:r>
      <w:r w:rsidRPr="00FD06F7">
        <w:rPr>
          <w:rFonts w:hint="eastAsia"/>
        </w:rPr>
        <w:t>графиком</w:t>
      </w:r>
      <w:r w:rsidRPr="00FD06F7">
        <w:t xml:space="preserve">. </w:t>
      </w:r>
      <w:r w:rsidRPr="00FD06F7">
        <w:rPr>
          <w:rFonts w:hint="eastAsia"/>
        </w:rPr>
        <w:t>Проверяются</w:t>
      </w:r>
      <w:r w:rsidR="00EA75F7">
        <w:t xml:space="preserve"> </w:t>
      </w:r>
      <w:r w:rsidRPr="00FD06F7">
        <w:rPr>
          <w:rFonts w:hint="eastAsia"/>
        </w:rPr>
        <w:t>умения</w:t>
      </w:r>
      <w:r w:rsidR="00EA75F7">
        <w:t xml:space="preserve"> </w:t>
      </w:r>
      <w:r w:rsidRPr="00FD06F7">
        <w:rPr>
          <w:rFonts w:hint="eastAsia"/>
        </w:rPr>
        <w:t>читать</w:t>
      </w:r>
      <w:r w:rsidR="00EA75F7">
        <w:t xml:space="preserve"> </w:t>
      </w:r>
      <w:r w:rsidRPr="00FD06F7">
        <w:rPr>
          <w:rFonts w:hint="eastAsia"/>
        </w:rPr>
        <w:t>графики</w:t>
      </w:r>
      <w:r>
        <w:t xml:space="preserve">, </w:t>
      </w:r>
      <w:r w:rsidRPr="00FD06F7">
        <w:rPr>
          <w:rFonts w:hint="eastAsia"/>
        </w:rPr>
        <w:t>извлекать</w:t>
      </w:r>
      <w:r w:rsidR="00EA75F7">
        <w:t xml:space="preserve"> </w:t>
      </w:r>
      <w:r w:rsidRPr="00FD06F7">
        <w:rPr>
          <w:rFonts w:hint="eastAsia"/>
        </w:rPr>
        <w:t>из</w:t>
      </w:r>
      <w:r w:rsidR="00EA75F7">
        <w:t xml:space="preserve"> </w:t>
      </w:r>
      <w:r w:rsidRPr="00FD06F7">
        <w:rPr>
          <w:rFonts w:hint="eastAsia"/>
        </w:rPr>
        <w:t>них</w:t>
      </w:r>
      <w:r w:rsidR="00EA75F7">
        <w:t xml:space="preserve"> </w:t>
      </w:r>
      <w:r w:rsidRPr="00FD06F7">
        <w:rPr>
          <w:rFonts w:hint="eastAsia"/>
        </w:rPr>
        <w:t>информацию</w:t>
      </w:r>
      <w:r w:rsidR="00EA75F7">
        <w:t xml:space="preserve"> </w:t>
      </w:r>
      <w:r w:rsidRPr="00FD06F7">
        <w:rPr>
          <w:rFonts w:hint="eastAsia"/>
        </w:rPr>
        <w:t>и</w:t>
      </w:r>
      <w:r w:rsidR="00EA75F7">
        <w:t xml:space="preserve"> </w:t>
      </w:r>
      <w:r w:rsidRPr="00FD06F7">
        <w:rPr>
          <w:rFonts w:hint="eastAsia"/>
        </w:rPr>
        <w:t>делать</w:t>
      </w:r>
      <w:r w:rsidR="00EA75F7">
        <w:t xml:space="preserve"> </w:t>
      </w:r>
      <w:r w:rsidRPr="00FD06F7">
        <w:rPr>
          <w:rFonts w:hint="eastAsia"/>
        </w:rPr>
        <w:t>на</w:t>
      </w:r>
      <w:r w:rsidR="00EA75F7">
        <w:t xml:space="preserve"> </w:t>
      </w:r>
      <w:r w:rsidRPr="00FD06F7">
        <w:rPr>
          <w:rFonts w:hint="eastAsia"/>
        </w:rPr>
        <w:t>ее</w:t>
      </w:r>
      <w:r w:rsidR="00EA75F7">
        <w:t xml:space="preserve"> </w:t>
      </w:r>
      <w:r w:rsidRPr="00FD06F7">
        <w:rPr>
          <w:rFonts w:hint="eastAsia"/>
        </w:rPr>
        <w:t>основе</w:t>
      </w:r>
      <w:r w:rsidR="00EA75F7">
        <w:t xml:space="preserve"> </w:t>
      </w:r>
      <w:r w:rsidRPr="00FD06F7">
        <w:rPr>
          <w:rFonts w:hint="eastAsia"/>
        </w:rPr>
        <w:t>выводы</w:t>
      </w:r>
      <w:r w:rsidRPr="00FD06F7">
        <w:t xml:space="preserve">. </w:t>
      </w:r>
      <w:r w:rsidRPr="00FD06F7">
        <w:rPr>
          <w:rFonts w:hint="eastAsia"/>
        </w:rPr>
        <w:t>В</w:t>
      </w:r>
      <w:r w:rsidR="00EA75F7">
        <w:t xml:space="preserve"> </w:t>
      </w:r>
      <w:r w:rsidRPr="00FD06F7">
        <w:rPr>
          <w:rFonts w:hint="eastAsia"/>
        </w:rPr>
        <w:t>качестве</w:t>
      </w:r>
      <w:r w:rsidR="00EA75F7">
        <w:t xml:space="preserve"> </w:t>
      </w:r>
      <w:r w:rsidRPr="00FD06F7">
        <w:rPr>
          <w:rFonts w:hint="eastAsia"/>
        </w:rPr>
        <w:t>ответа</w:t>
      </w:r>
      <w:r w:rsidR="00EA75F7">
        <w:t xml:space="preserve"> </w:t>
      </w:r>
      <w:r w:rsidRPr="00FD06F7">
        <w:rPr>
          <w:rFonts w:hint="eastAsia"/>
        </w:rPr>
        <w:t>необходимо</w:t>
      </w:r>
      <w:r w:rsidR="00EA75F7">
        <w:t xml:space="preserve"> </w:t>
      </w:r>
      <w:r w:rsidRPr="00FD06F7">
        <w:rPr>
          <w:rFonts w:hint="eastAsia"/>
        </w:rPr>
        <w:t>привести</w:t>
      </w:r>
      <w:r w:rsidR="00EA75F7">
        <w:t xml:space="preserve"> </w:t>
      </w:r>
      <w:r w:rsidRPr="00FD06F7">
        <w:rPr>
          <w:rFonts w:hint="eastAsia"/>
        </w:rPr>
        <w:t>численный</w:t>
      </w:r>
      <w:r w:rsidR="00EA75F7">
        <w:t xml:space="preserve"> </w:t>
      </w:r>
      <w:r w:rsidRPr="00FD06F7">
        <w:rPr>
          <w:rFonts w:hint="eastAsia"/>
        </w:rPr>
        <w:t>результат</w:t>
      </w:r>
      <w:r w:rsidRPr="00FD06F7">
        <w:t>.</w:t>
      </w:r>
    </w:p>
    <w:p w14:paraId="07B69549" w14:textId="1B726847" w:rsidR="00115488" w:rsidRDefault="00115488" w:rsidP="00AC6D77">
      <w:pPr>
        <w:autoSpaceDE w:val="0"/>
        <w:autoSpaceDN w:val="0"/>
        <w:adjustRightInd w:val="0"/>
        <w:ind w:firstLine="709"/>
        <w:jc w:val="both"/>
      </w:pPr>
      <w:r w:rsidRPr="00FD06F7">
        <w:rPr>
          <w:rFonts w:hint="eastAsia"/>
        </w:rPr>
        <w:t>Задание</w:t>
      </w:r>
      <w:r w:rsidRPr="00FD06F7">
        <w:t xml:space="preserve"> 5 </w:t>
      </w:r>
      <w:r w:rsidRPr="00FD06F7">
        <w:rPr>
          <w:rFonts w:hint="eastAsia"/>
        </w:rPr>
        <w:t>проверяет</w:t>
      </w:r>
      <w:r w:rsidR="000160FE">
        <w:t xml:space="preserve"> </w:t>
      </w:r>
      <w:r w:rsidRPr="00FD06F7">
        <w:rPr>
          <w:rFonts w:hint="eastAsia"/>
        </w:rPr>
        <w:t>умение</w:t>
      </w:r>
      <w:r w:rsidR="000160FE">
        <w:t xml:space="preserve"> </w:t>
      </w:r>
      <w:r w:rsidRPr="00FD06F7">
        <w:rPr>
          <w:rFonts w:hint="eastAsia"/>
        </w:rPr>
        <w:t>интерпретировать</w:t>
      </w:r>
      <w:r w:rsidR="000160FE">
        <w:t xml:space="preserve"> </w:t>
      </w:r>
      <w:r w:rsidRPr="00FD06F7">
        <w:rPr>
          <w:rFonts w:hint="eastAsia"/>
        </w:rPr>
        <w:t>результаты</w:t>
      </w:r>
      <w:r w:rsidR="000160FE">
        <w:t xml:space="preserve"> </w:t>
      </w:r>
      <w:r w:rsidRPr="00FD06F7">
        <w:rPr>
          <w:rFonts w:hint="eastAsia"/>
        </w:rPr>
        <w:t>физического</w:t>
      </w:r>
      <w:r w:rsidR="000160FE">
        <w:t xml:space="preserve"> </w:t>
      </w:r>
      <w:r w:rsidRPr="00FD06F7">
        <w:rPr>
          <w:rFonts w:hint="eastAsia"/>
        </w:rPr>
        <w:t>эксперимента</w:t>
      </w:r>
      <w:r w:rsidRPr="00FD06F7">
        <w:t xml:space="preserve">. </w:t>
      </w:r>
      <w:r w:rsidRPr="00FD06F7">
        <w:rPr>
          <w:rFonts w:hint="eastAsia"/>
        </w:rPr>
        <w:t>Проверяются</w:t>
      </w:r>
      <w:r w:rsidR="000160FE">
        <w:t xml:space="preserve"> </w:t>
      </w:r>
      <w:r w:rsidRPr="00FD06F7">
        <w:rPr>
          <w:rFonts w:hint="eastAsia"/>
        </w:rPr>
        <w:t>умения</w:t>
      </w:r>
      <w:r w:rsidR="000160FE">
        <w:t xml:space="preserve"> </w:t>
      </w:r>
      <w:r w:rsidRPr="00FD06F7">
        <w:rPr>
          <w:rFonts w:hint="eastAsia"/>
        </w:rPr>
        <w:t>делать</w:t>
      </w:r>
      <w:r w:rsidR="000160FE">
        <w:t xml:space="preserve"> </w:t>
      </w:r>
      <w:r w:rsidRPr="00FD06F7">
        <w:rPr>
          <w:rFonts w:hint="eastAsia"/>
        </w:rPr>
        <w:t>логические</w:t>
      </w:r>
      <w:r w:rsidR="000160FE">
        <w:t xml:space="preserve"> </w:t>
      </w:r>
      <w:r w:rsidRPr="00FD06F7">
        <w:rPr>
          <w:rFonts w:hint="eastAsia"/>
        </w:rPr>
        <w:t>выводы</w:t>
      </w:r>
      <w:r w:rsidR="000160FE">
        <w:t xml:space="preserve"> </w:t>
      </w:r>
      <w:r w:rsidRPr="00FD06F7">
        <w:rPr>
          <w:rFonts w:hint="eastAsia"/>
        </w:rPr>
        <w:t>из</w:t>
      </w:r>
      <w:r w:rsidR="000160FE">
        <w:t xml:space="preserve"> </w:t>
      </w:r>
      <w:r w:rsidRPr="00FD06F7">
        <w:rPr>
          <w:rFonts w:hint="eastAsia"/>
        </w:rPr>
        <w:t>представленных</w:t>
      </w:r>
      <w:r w:rsidR="000160FE">
        <w:t xml:space="preserve"> </w:t>
      </w:r>
      <w:r w:rsidRPr="00FD06F7">
        <w:rPr>
          <w:rFonts w:hint="eastAsia"/>
        </w:rPr>
        <w:t>экспериментальных</w:t>
      </w:r>
      <w:r w:rsidR="000160FE">
        <w:t xml:space="preserve"> </w:t>
      </w:r>
      <w:r w:rsidRPr="00FD06F7">
        <w:rPr>
          <w:rFonts w:hint="eastAsia"/>
        </w:rPr>
        <w:t>данных</w:t>
      </w:r>
      <w:r w:rsidRPr="00FD06F7">
        <w:t xml:space="preserve">, </w:t>
      </w:r>
      <w:r w:rsidRPr="00FD06F7">
        <w:rPr>
          <w:rFonts w:hint="eastAsia"/>
        </w:rPr>
        <w:t>пользоваться</w:t>
      </w:r>
      <w:r w:rsidR="000160FE">
        <w:t xml:space="preserve"> </w:t>
      </w:r>
      <w:r w:rsidRPr="00FD06F7">
        <w:rPr>
          <w:rFonts w:hint="eastAsia"/>
        </w:rPr>
        <w:t>для</w:t>
      </w:r>
      <w:r w:rsidR="000160FE">
        <w:t xml:space="preserve"> </w:t>
      </w:r>
      <w:r w:rsidRPr="00FD06F7">
        <w:rPr>
          <w:rFonts w:hint="eastAsia"/>
        </w:rPr>
        <w:t>этого</w:t>
      </w:r>
      <w:r w:rsidR="000160FE">
        <w:t xml:space="preserve"> </w:t>
      </w:r>
      <w:r w:rsidRPr="00FD06F7">
        <w:rPr>
          <w:rFonts w:hint="eastAsia"/>
        </w:rPr>
        <w:t>теоретическими</w:t>
      </w:r>
      <w:r w:rsidR="000160FE">
        <w:t xml:space="preserve"> </w:t>
      </w:r>
      <w:r w:rsidRPr="00FD06F7">
        <w:rPr>
          <w:rFonts w:hint="eastAsia"/>
        </w:rPr>
        <w:t>сведениями</w:t>
      </w:r>
      <w:r w:rsidRPr="00FD06F7">
        <w:t xml:space="preserve">. </w:t>
      </w:r>
      <w:r w:rsidRPr="00FD06F7">
        <w:rPr>
          <w:rFonts w:hint="eastAsia"/>
        </w:rPr>
        <w:t>В</w:t>
      </w:r>
      <w:r w:rsidR="000160FE">
        <w:t xml:space="preserve"> </w:t>
      </w:r>
      <w:r w:rsidRPr="00FD06F7">
        <w:rPr>
          <w:rFonts w:hint="eastAsia"/>
        </w:rPr>
        <w:t>качестве</w:t>
      </w:r>
      <w:r w:rsidR="000160FE">
        <w:t xml:space="preserve"> </w:t>
      </w:r>
      <w:r w:rsidRPr="00FD06F7">
        <w:rPr>
          <w:rFonts w:hint="eastAsia"/>
        </w:rPr>
        <w:t>ответа</w:t>
      </w:r>
      <w:r w:rsidR="000160FE">
        <w:t xml:space="preserve"> </w:t>
      </w:r>
      <w:r w:rsidRPr="00FD06F7">
        <w:rPr>
          <w:rFonts w:hint="eastAsia"/>
        </w:rPr>
        <w:t>необходимо</w:t>
      </w:r>
      <w:r w:rsidR="000160FE">
        <w:t xml:space="preserve"> </w:t>
      </w:r>
      <w:r w:rsidRPr="00FD06F7">
        <w:rPr>
          <w:rFonts w:hint="eastAsia"/>
        </w:rPr>
        <w:t>привести</w:t>
      </w:r>
      <w:r w:rsidR="000160FE">
        <w:t xml:space="preserve"> </w:t>
      </w:r>
      <w:r w:rsidRPr="00FD06F7">
        <w:rPr>
          <w:rFonts w:hint="eastAsia"/>
        </w:rPr>
        <w:t>численный</w:t>
      </w:r>
      <w:r w:rsidR="000160FE">
        <w:t xml:space="preserve"> </w:t>
      </w:r>
      <w:r w:rsidRPr="00FD06F7">
        <w:rPr>
          <w:rFonts w:hint="eastAsia"/>
        </w:rPr>
        <w:t>результат</w:t>
      </w:r>
      <w:r>
        <w:t>.</w:t>
      </w:r>
    </w:p>
    <w:p w14:paraId="0289BA96" w14:textId="596645F2" w:rsidR="00115488" w:rsidRPr="00FD06F7" w:rsidRDefault="00115488" w:rsidP="00AC6D77">
      <w:pPr>
        <w:autoSpaceDE w:val="0"/>
        <w:autoSpaceDN w:val="0"/>
        <w:adjustRightInd w:val="0"/>
        <w:ind w:firstLine="709"/>
        <w:jc w:val="both"/>
      </w:pPr>
      <w:r w:rsidRPr="00FD06F7">
        <w:rPr>
          <w:rFonts w:hint="eastAsia"/>
        </w:rPr>
        <w:t>Задание</w:t>
      </w:r>
      <w:r w:rsidRPr="00FD06F7">
        <w:t xml:space="preserve"> 6 </w:t>
      </w:r>
      <w:r w:rsidRPr="00FD06F7">
        <w:rPr>
          <w:rFonts w:hint="eastAsia"/>
        </w:rPr>
        <w:t>–текстовая</w:t>
      </w:r>
      <w:r w:rsidR="000160FE">
        <w:t xml:space="preserve"> </w:t>
      </w:r>
      <w:r w:rsidRPr="00FD06F7">
        <w:rPr>
          <w:rFonts w:hint="eastAsia"/>
        </w:rPr>
        <w:t>задача</w:t>
      </w:r>
      <w:r w:rsidR="000160FE">
        <w:t xml:space="preserve"> </w:t>
      </w:r>
      <w:r w:rsidRPr="00FD06F7">
        <w:rPr>
          <w:rFonts w:hint="eastAsia"/>
        </w:rPr>
        <w:t>из</w:t>
      </w:r>
      <w:r w:rsidR="000160FE">
        <w:t xml:space="preserve"> </w:t>
      </w:r>
      <w:r w:rsidRPr="00FD06F7">
        <w:rPr>
          <w:rFonts w:hint="eastAsia"/>
        </w:rPr>
        <w:t>реальной</w:t>
      </w:r>
      <w:r w:rsidR="000160FE">
        <w:t xml:space="preserve"> </w:t>
      </w:r>
      <w:r w:rsidRPr="00FD06F7">
        <w:rPr>
          <w:rFonts w:hint="eastAsia"/>
        </w:rPr>
        <w:t>жизни</w:t>
      </w:r>
      <w:r w:rsidRPr="00FD06F7">
        <w:t xml:space="preserve">, </w:t>
      </w:r>
      <w:r w:rsidRPr="00FD06F7">
        <w:rPr>
          <w:rFonts w:hint="eastAsia"/>
        </w:rPr>
        <w:t>проверяющая</w:t>
      </w:r>
      <w:r w:rsidR="000160FE">
        <w:t xml:space="preserve"> </w:t>
      </w:r>
      <w:r w:rsidRPr="00FD06F7">
        <w:rPr>
          <w:rFonts w:hint="eastAsia"/>
        </w:rPr>
        <w:t>умение</w:t>
      </w:r>
      <w:r w:rsidR="000160FE">
        <w:t xml:space="preserve"> </w:t>
      </w:r>
      <w:r w:rsidRPr="00FD06F7">
        <w:rPr>
          <w:rFonts w:hint="eastAsia"/>
        </w:rPr>
        <w:t>применять</w:t>
      </w:r>
      <w:r w:rsidR="000160FE">
        <w:t xml:space="preserve"> </w:t>
      </w:r>
      <w:r w:rsidRPr="00FD06F7">
        <w:rPr>
          <w:rFonts w:hint="eastAsia"/>
        </w:rPr>
        <w:t>в</w:t>
      </w:r>
      <w:r w:rsidR="000160FE">
        <w:t xml:space="preserve"> </w:t>
      </w:r>
      <w:r w:rsidRPr="00FD06F7">
        <w:rPr>
          <w:rFonts w:hint="eastAsia"/>
        </w:rPr>
        <w:t>бытовых</w:t>
      </w:r>
      <w:r w:rsidRPr="00FD06F7">
        <w:t xml:space="preserve"> (</w:t>
      </w:r>
      <w:r w:rsidRPr="00FD06F7">
        <w:rPr>
          <w:rFonts w:hint="eastAsia"/>
        </w:rPr>
        <w:t>жизненных</w:t>
      </w:r>
      <w:r w:rsidRPr="00FD06F7">
        <w:t xml:space="preserve">) </w:t>
      </w:r>
      <w:r w:rsidRPr="00FD06F7">
        <w:rPr>
          <w:rFonts w:hint="eastAsia"/>
        </w:rPr>
        <w:t>ситуациях</w:t>
      </w:r>
      <w:r w:rsidR="000160FE">
        <w:t xml:space="preserve"> </w:t>
      </w:r>
      <w:r w:rsidRPr="00FD06F7">
        <w:rPr>
          <w:rFonts w:hint="eastAsia"/>
        </w:rPr>
        <w:t>знание</w:t>
      </w:r>
      <w:r w:rsidR="000160FE">
        <w:t xml:space="preserve"> </w:t>
      </w:r>
      <w:r w:rsidRPr="00FD06F7">
        <w:rPr>
          <w:rFonts w:hint="eastAsia"/>
        </w:rPr>
        <w:t>физических</w:t>
      </w:r>
      <w:r w:rsidR="000160FE">
        <w:t xml:space="preserve"> </w:t>
      </w:r>
      <w:r w:rsidRPr="00FD06F7">
        <w:rPr>
          <w:rFonts w:hint="eastAsia"/>
        </w:rPr>
        <w:t>явлений</w:t>
      </w:r>
      <w:r w:rsidR="000160FE">
        <w:t xml:space="preserve"> </w:t>
      </w:r>
      <w:r w:rsidRPr="00FD06F7">
        <w:rPr>
          <w:rFonts w:hint="eastAsia"/>
        </w:rPr>
        <w:t>и</w:t>
      </w:r>
      <w:r w:rsidR="000160FE">
        <w:t xml:space="preserve"> </w:t>
      </w:r>
      <w:r w:rsidRPr="00FD06F7">
        <w:rPr>
          <w:rFonts w:hint="eastAsia"/>
        </w:rPr>
        <w:t>объясняющих</w:t>
      </w:r>
      <w:r w:rsidR="000160FE">
        <w:t xml:space="preserve"> </w:t>
      </w:r>
      <w:r w:rsidRPr="00FD06F7">
        <w:rPr>
          <w:rFonts w:hint="eastAsia"/>
        </w:rPr>
        <w:t>их</w:t>
      </w:r>
      <w:r w:rsidR="000160FE">
        <w:t xml:space="preserve"> </w:t>
      </w:r>
      <w:r w:rsidRPr="00FD06F7">
        <w:rPr>
          <w:rFonts w:hint="eastAsia"/>
        </w:rPr>
        <w:t>количественных</w:t>
      </w:r>
      <w:r w:rsidR="000160FE">
        <w:t xml:space="preserve"> </w:t>
      </w:r>
      <w:r w:rsidRPr="00FD06F7">
        <w:rPr>
          <w:rFonts w:hint="eastAsia"/>
        </w:rPr>
        <w:t>закономерностей</w:t>
      </w:r>
      <w:r w:rsidRPr="00FD06F7">
        <w:t xml:space="preserve">. </w:t>
      </w:r>
      <w:r w:rsidRPr="00FD06F7">
        <w:rPr>
          <w:rFonts w:hint="eastAsia"/>
        </w:rPr>
        <w:t>В</w:t>
      </w:r>
      <w:r w:rsidR="000160FE">
        <w:t xml:space="preserve"> </w:t>
      </w:r>
      <w:r w:rsidRPr="00FD06F7">
        <w:rPr>
          <w:rFonts w:hint="eastAsia"/>
        </w:rPr>
        <w:t>качестве</w:t>
      </w:r>
      <w:r w:rsidR="000160FE">
        <w:t xml:space="preserve"> </w:t>
      </w:r>
      <w:r w:rsidRPr="00FD06F7">
        <w:rPr>
          <w:rFonts w:hint="eastAsia"/>
        </w:rPr>
        <w:t>ответа</w:t>
      </w:r>
      <w:r w:rsidR="000160FE">
        <w:t xml:space="preserve"> </w:t>
      </w:r>
      <w:r w:rsidRPr="00FD06F7">
        <w:rPr>
          <w:rFonts w:hint="eastAsia"/>
        </w:rPr>
        <w:t>необходимо</w:t>
      </w:r>
      <w:r w:rsidR="000160FE">
        <w:t xml:space="preserve"> </w:t>
      </w:r>
      <w:r w:rsidRPr="00FD06F7">
        <w:rPr>
          <w:rFonts w:hint="eastAsia"/>
        </w:rPr>
        <w:t>привести</w:t>
      </w:r>
      <w:r w:rsidR="000160FE">
        <w:t xml:space="preserve"> </w:t>
      </w:r>
      <w:r w:rsidRPr="00FD06F7">
        <w:rPr>
          <w:rFonts w:hint="eastAsia"/>
        </w:rPr>
        <w:t>численный</w:t>
      </w:r>
      <w:r w:rsidR="000160FE">
        <w:t xml:space="preserve"> </w:t>
      </w:r>
      <w:r w:rsidRPr="00FD06F7">
        <w:rPr>
          <w:rFonts w:hint="eastAsia"/>
        </w:rPr>
        <w:t>результат</w:t>
      </w:r>
      <w:r w:rsidRPr="00FD06F7">
        <w:t>.</w:t>
      </w:r>
    </w:p>
    <w:p w14:paraId="78C7AE48" w14:textId="4DB793B8" w:rsidR="00115488" w:rsidRPr="00FD06F7" w:rsidRDefault="00115488" w:rsidP="00AC6D77">
      <w:pPr>
        <w:autoSpaceDE w:val="0"/>
        <w:autoSpaceDN w:val="0"/>
        <w:adjustRightInd w:val="0"/>
        <w:ind w:firstLine="709"/>
        <w:jc w:val="both"/>
      </w:pPr>
      <w:r w:rsidRPr="00FD06F7">
        <w:rPr>
          <w:rFonts w:hint="eastAsia"/>
        </w:rPr>
        <w:t>Задание</w:t>
      </w:r>
      <w:r w:rsidRPr="00FD06F7">
        <w:t xml:space="preserve"> 7 </w:t>
      </w:r>
      <w:r w:rsidRPr="00FD06F7">
        <w:rPr>
          <w:rFonts w:hint="eastAsia"/>
        </w:rPr>
        <w:t>–задача</w:t>
      </w:r>
      <w:r w:rsidRPr="00FD06F7">
        <w:t xml:space="preserve">, </w:t>
      </w:r>
      <w:r w:rsidRPr="00FD06F7">
        <w:rPr>
          <w:rFonts w:hint="eastAsia"/>
        </w:rPr>
        <w:t>проверяющая</w:t>
      </w:r>
      <w:r w:rsidR="000160FE">
        <w:t xml:space="preserve"> </w:t>
      </w:r>
      <w:r w:rsidRPr="00FD06F7">
        <w:rPr>
          <w:rFonts w:hint="eastAsia"/>
        </w:rPr>
        <w:t>умение</w:t>
      </w:r>
      <w:r w:rsidR="000160FE">
        <w:t xml:space="preserve"> </w:t>
      </w:r>
      <w:r w:rsidRPr="00FD06F7">
        <w:rPr>
          <w:rFonts w:hint="eastAsia"/>
        </w:rPr>
        <w:t>работать</w:t>
      </w:r>
      <w:r w:rsidR="000160FE">
        <w:t xml:space="preserve"> </w:t>
      </w:r>
      <w:r w:rsidRPr="00FD06F7">
        <w:rPr>
          <w:rFonts w:hint="eastAsia"/>
        </w:rPr>
        <w:t>с</w:t>
      </w:r>
      <w:r w:rsidR="000160FE">
        <w:t xml:space="preserve"> </w:t>
      </w:r>
      <w:r w:rsidRPr="00FD06F7">
        <w:rPr>
          <w:rFonts w:hint="eastAsia"/>
        </w:rPr>
        <w:t>экспериментальными</w:t>
      </w:r>
      <w:r w:rsidR="000160FE">
        <w:t xml:space="preserve"> </w:t>
      </w:r>
      <w:r w:rsidRPr="00FD06F7">
        <w:rPr>
          <w:rFonts w:hint="eastAsia"/>
        </w:rPr>
        <w:t>данными</w:t>
      </w:r>
      <w:r w:rsidRPr="00FD06F7">
        <w:t xml:space="preserve">, </w:t>
      </w:r>
      <w:r w:rsidRPr="00FD06F7">
        <w:rPr>
          <w:rFonts w:hint="eastAsia"/>
        </w:rPr>
        <w:t>представленными</w:t>
      </w:r>
      <w:r w:rsidR="000160FE">
        <w:t xml:space="preserve"> </w:t>
      </w:r>
      <w:r w:rsidRPr="00FD06F7">
        <w:rPr>
          <w:rFonts w:hint="eastAsia"/>
        </w:rPr>
        <w:t>в</w:t>
      </w:r>
      <w:r w:rsidR="000160FE">
        <w:t xml:space="preserve"> </w:t>
      </w:r>
      <w:r w:rsidRPr="00FD06F7">
        <w:rPr>
          <w:rFonts w:hint="eastAsia"/>
        </w:rPr>
        <w:t>виде</w:t>
      </w:r>
      <w:r w:rsidR="000160FE">
        <w:t xml:space="preserve"> </w:t>
      </w:r>
      <w:r w:rsidRPr="00FD06F7">
        <w:rPr>
          <w:rFonts w:hint="eastAsia"/>
        </w:rPr>
        <w:t>таблиц</w:t>
      </w:r>
      <w:r>
        <w:t xml:space="preserve">. </w:t>
      </w:r>
      <w:r w:rsidRPr="00FD06F7">
        <w:rPr>
          <w:rFonts w:hint="eastAsia"/>
        </w:rPr>
        <w:t>Проверяется</w:t>
      </w:r>
      <w:r w:rsidR="000160FE">
        <w:t xml:space="preserve"> </w:t>
      </w:r>
      <w:r w:rsidRPr="00FD06F7">
        <w:rPr>
          <w:rFonts w:hint="eastAsia"/>
        </w:rPr>
        <w:t>умение</w:t>
      </w:r>
      <w:r w:rsidR="000160FE">
        <w:t xml:space="preserve"> </w:t>
      </w:r>
      <w:r w:rsidRPr="00FD06F7">
        <w:rPr>
          <w:rFonts w:hint="eastAsia"/>
        </w:rPr>
        <w:t>сопоставлять</w:t>
      </w:r>
      <w:r w:rsidR="000160FE">
        <w:t xml:space="preserve"> </w:t>
      </w:r>
      <w:r w:rsidRPr="00FD06F7">
        <w:rPr>
          <w:rFonts w:hint="eastAsia"/>
        </w:rPr>
        <w:t>экспериментальные</w:t>
      </w:r>
      <w:r w:rsidR="000160FE">
        <w:t xml:space="preserve"> </w:t>
      </w:r>
      <w:r w:rsidRPr="00FD06F7">
        <w:rPr>
          <w:rFonts w:hint="eastAsia"/>
        </w:rPr>
        <w:t>данные</w:t>
      </w:r>
      <w:r w:rsidR="000160FE">
        <w:t xml:space="preserve"> </w:t>
      </w:r>
      <w:r w:rsidRPr="00FD06F7">
        <w:rPr>
          <w:rFonts w:hint="eastAsia"/>
        </w:rPr>
        <w:t>и</w:t>
      </w:r>
      <w:r w:rsidR="000160FE">
        <w:t xml:space="preserve"> </w:t>
      </w:r>
      <w:r w:rsidRPr="00FD06F7">
        <w:rPr>
          <w:rFonts w:hint="eastAsia"/>
        </w:rPr>
        <w:t>теоретические</w:t>
      </w:r>
      <w:r w:rsidR="000160FE">
        <w:t xml:space="preserve"> </w:t>
      </w:r>
      <w:r w:rsidRPr="00FD06F7">
        <w:rPr>
          <w:rFonts w:hint="eastAsia"/>
        </w:rPr>
        <w:t>сведения</w:t>
      </w:r>
      <w:r w:rsidRPr="00FD06F7">
        <w:t xml:space="preserve">, </w:t>
      </w:r>
      <w:r w:rsidRPr="00FD06F7">
        <w:rPr>
          <w:rFonts w:hint="eastAsia"/>
        </w:rPr>
        <w:t>делать</w:t>
      </w:r>
      <w:r w:rsidR="000160FE">
        <w:t xml:space="preserve"> </w:t>
      </w:r>
      <w:r w:rsidRPr="00FD06F7">
        <w:rPr>
          <w:rFonts w:hint="eastAsia"/>
        </w:rPr>
        <w:t>из</w:t>
      </w:r>
      <w:r w:rsidR="000160FE">
        <w:t xml:space="preserve"> </w:t>
      </w:r>
      <w:r w:rsidRPr="00FD06F7">
        <w:rPr>
          <w:rFonts w:hint="eastAsia"/>
        </w:rPr>
        <w:t>них</w:t>
      </w:r>
      <w:r w:rsidR="000160FE">
        <w:t xml:space="preserve"> </w:t>
      </w:r>
      <w:r w:rsidRPr="00FD06F7">
        <w:rPr>
          <w:rFonts w:hint="eastAsia"/>
        </w:rPr>
        <w:t>выводы</w:t>
      </w:r>
      <w:r w:rsidRPr="00FD06F7">
        <w:t xml:space="preserve">, </w:t>
      </w:r>
      <w:r w:rsidRPr="00FD06F7">
        <w:rPr>
          <w:rFonts w:hint="eastAsia"/>
        </w:rPr>
        <w:t>совместно</w:t>
      </w:r>
      <w:r w:rsidR="000160FE">
        <w:t xml:space="preserve"> </w:t>
      </w:r>
      <w:r w:rsidRPr="00FD06F7">
        <w:rPr>
          <w:rFonts w:hint="eastAsia"/>
        </w:rPr>
        <w:t>использовать</w:t>
      </w:r>
      <w:r w:rsidR="000160FE">
        <w:t xml:space="preserve"> </w:t>
      </w:r>
      <w:r w:rsidRPr="00FD06F7">
        <w:rPr>
          <w:rFonts w:hint="eastAsia"/>
        </w:rPr>
        <w:t>для</w:t>
      </w:r>
      <w:r w:rsidR="000160FE">
        <w:t xml:space="preserve"> </w:t>
      </w:r>
      <w:r w:rsidRPr="00FD06F7">
        <w:rPr>
          <w:rFonts w:hint="eastAsia"/>
        </w:rPr>
        <w:t>этого</w:t>
      </w:r>
      <w:r w:rsidR="000160FE">
        <w:t xml:space="preserve"> </w:t>
      </w:r>
      <w:r w:rsidRPr="00FD06F7">
        <w:rPr>
          <w:rFonts w:hint="eastAsia"/>
        </w:rPr>
        <w:t>различные</w:t>
      </w:r>
      <w:r w:rsidR="000160FE">
        <w:t xml:space="preserve"> </w:t>
      </w:r>
      <w:r w:rsidRPr="00FD06F7">
        <w:rPr>
          <w:rFonts w:hint="eastAsia"/>
        </w:rPr>
        <w:t>физические</w:t>
      </w:r>
      <w:r w:rsidR="000160FE">
        <w:t xml:space="preserve"> </w:t>
      </w:r>
      <w:r w:rsidRPr="00FD06F7">
        <w:rPr>
          <w:rFonts w:hint="eastAsia"/>
        </w:rPr>
        <w:t>законы</w:t>
      </w:r>
      <w:r w:rsidRPr="00FD06F7">
        <w:t xml:space="preserve">. </w:t>
      </w:r>
      <w:r w:rsidRPr="00FD06F7">
        <w:rPr>
          <w:rFonts w:hint="eastAsia"/>
        </w:rPr>
        <w:t>Необходим</w:t>
      </w:r>
      <w:r w:rsidR="000160FE">
        <w:t xml:space="preserve"> </w:t>
      </w:r>
      <w:r w:rsidRPr="00FD06F7">
        <w:rPr>
          <w:rFonts w:hint="eastAsia"/>
        </w:rPr>
        <w:t>краткий</w:t>
      </w:r>
      <w:r w:rsidR="000160FE">
        <w:t xml:space="preserve"> </w:t>
      </w:r>
      <w:r w:rsidRPr="00FD06F7">
        <w:rPr>
          <w:rFonts w:hint="eastAsia"/>
        </w:rPr>
        <w:t>текстовый</w:t>
      </w:r>
      <w:r w:rsidR="000160FE">
        <w:t xml:space="preserve"> </w:t>
      </w:r>
      <w:r w:rsidRPr="00FD06F7">
        <w:rPr>
          <w:rFonts w:hint="eastAsia"/>
        </w:rPr>
        <w:t>ответ</w:t>
      </w:r>
      <w:r w:rsidRPr="00FD06F7">
        <w:t>.</w:t>
      </w:r>
    </w:p>
    <w:p w14:paraId="1F75FD4B" w14:textId="2FEAB78E" w:rsidR="00115488" w:rsidRPr="00FD06F7" w:rsidRDefault="00115488" w:rsidP="00AC6D77">
      <w:pPr>
        <w:autoSpaceDE w:val="0"/>
        <w:autoSpaceDN w:val="0"/>
        <w:adjustRightInd w:val="0"/>
        <w:ind w:firstLine="709"/>
        <w:jc w:val="both"/>
      </w:pPr>
      <w:r w:rsidRPr="00FD06F7">
        <w:rPr>
          <w:rFonts w:hint="eastAsia"/>
        </w:rPr>
        <w:t>Задание</w:t>
      </w:r>
      <w:r w:rsidRPr="00FD06F7">
        <w:t xml:space="preserve"> 8 </w:t>
      </w:r>
      <w:r w:rsidRPr="00FD06F7">
        <w:rPr>
          <w:rFonts w:hint="eastAsia"/>
        </w:rPr>
        <w:t>–задача</w:t>
      </w:r>
      <w:r w:rsidR="000160FE">
        <w:t xml:space="preserve"> </w:t>
      </w:r>
      <w:r w:rsidRPr="00FD06F7">
        <w:rPr>
          <w:rFonts w:hint="eastAsia"/>
        </w:rPr>
        <w:t>по</w:t>
      </w:r>
      <w:r w:rsidR="000160FE">
        <w:t xml:space="preserve"> </w:t>
      </w:r>
      <w:r w:rsidRPr="00FD06F7">
        <w:rPr>
          <w:rFonts w:hint="eastAsia"/>
        </w:rPr>
        <w:t>теме</w:t>
      </w:r>
      <w:r w:rsidR="000160FE">
        <w:t xml:space="preserve"> </w:t>
      </w:r>
      <w:r>
        <w:t>"</w:t>
      </w:r>
      <w:r w:rsidRPr="00FD06F7">
        <w:rPr>
          <w:rFonts w:hint="eastAsia"/>
        </w:rPr>
        <w:t>Основы</w:t>
      </w:r>
      <w:r w:rsidR="000160FE">
        <w:t xml:space="preserve"> </w:t>
      </w:r>
      <w:r w:rsidRPr="00FD06F7">
        <w:rPr>
          <w:rFonts w:hint="eastAsia"/>
        </w:rPr>
        <w:t>гидростатики</w:t>
      </w:r>
      <w:r>
        <w:t>"</w:t>
      </w:r>
      <w:r w:rsidRPr="00FD06F7">
        <w:t xml:space="preserve">. </w:t>
      </w:r>
      <w:r w:rsidRPr="00FD06F7">
        <w:rPr>
          <w:rFonts w:hint="eastAsia"/>
        </w:rPr>
        <w:t>В</w:t>
      </w:r>
      <w:r w:rsidR="000160FE">
        <w:t xml:space="preserve"> </w:t>
      </w:r>
      <w:r w:rsidRPr="00FD06F7">
        <w:rPr>
          <w:rFonts w:hint="eastAsia"/>
        </w:rPr>
        <w:t>качестве</w:t>
      </w:r>
      <w:r w:rsidR="000160FE">
        <w:t xml:space="preserve"> </w:t>
      </w:r>
      <w:r w:rsidRPr="00FD06F7">
        <w:rPr>
          <w:rFonts w:hint="eastAsia"/>
        </w:rPr>
        <w:t>ответа</w:t>
      </w:r>
      <w:r w:rsidR="000160FE">
        <w:t xml:space="preserve"> </w:t>
      </w:r>
      <w:r w:rsidRPr="00FD06F7">
        <w:rPr>
          <w:rFonts w:hint="eastAsia"/>
        </w:rPr>
        <w:t>необходимо</w:t>
      </w:r>
      <w:r w:rsidR="000160FE">
        <w:t xml:space="preserve"> </w:t>
      </w:r>
      <w:r w:rsidRPr="00FD06F7">
        <w:rPr>
          <w:rFonts w:hint="eastAsia"/>
        </w:rPr>
        <w:t>привести</w:t>
      </w:r>
      <w:r w:rsidR="000160FE">
        <w:t xml:space="preserve"> </w:t>
      </w:r>
      <w:r w:rsidRPr="00FD06F7">
        <w:rPr>
          <w:rFonts w:hint="eastAsia"/>
        </w:rPr>
        <w:t>численный</w:t>
      </w:r>
      <w:r w:rsidR="000160FE">
        <w:t xml:space="preserve"> </w:t>
      </w:r>
      <w:r w:rsidRPr="00FD06F7">
        <w:rPr>
          <w:rFonts w:hint="eastAsia"/>
        </w:rPr>
        <w:t>результат</w:t>
      </w:r>
      <w:r w:rsidRPr="00FD06F7">
        <w:t>.</w:t>
      </w:r>
    </w:p>
    <w:p w14:paraId="0C82D77A" w14:textId="337AB579" w:rsidR="00115488" w:rsidRPr="00FD06F7" w:rsidRDefault="00115488" w:rsidP="00AC6D77">
      <w:pPr>
        <w:autoSpaceDE w:val="0"/>
        <w:autoSpaceDN w:val="0"/>
        <w:adjustRightInd w:val="0"/>
        <w:ind w:firstLine="709"/>
        <w:jc w:val="both"/>
      </w:pPr>
      <w:r w:rsidRPr="00FD06F7">
        <w:rPr>
          <w:rFonts w:hint="eastAsia"/>
        </w:rPr>
        <w:t>Задание</w:t>
      </w:r>
      <w:r w:rsidRPr="00FD06F7">
        <w:t xml:space="preserve"> 9 </w:t>
      </w:r>
      <w:r w:rsidRPr="00FD06F7">
        <w:rPr>
          <w:rFonts w:hint="eastAsia"/>
        </w:rPr>
        <w:t>–задача</w:t>
      </w:r>
      <w:r w:rsidRPr="00FD06F7">
        <w:t xml:space="preserve">, </w:t>
      </w:r>
      <w:r w:rsidRPr="00FD06F7">
        <w:rPr>
          <w:rFonts w:hint="eastAsia"/>
        </w:rPr>
        <w:t>проверяющая</w:t>
      </w:r>
      <w:r w:rsidR="000160FE">
        <w:t xml:space="preserve"> </w:t>
      </w:r>
      <w:r w:rsidRPr="00FD06F7">
        <w:rPr>
          <w:rFonts w:hint="eastAsia"/>
        </w:rPr>
        <w:t>знание</w:t>
      </w:r>
      <w:r w:rsidR="000160FE">
        <w:t xml:space="preserve"> </w:t>
      </w:r>
      <w:r w:rsidRPr="00FD06F7">
        <w:rPr>
          <w:rFonts w:hint="eastAsia"/>
        </w:rPr>
        <w:t>школьниками</w:t>
      </w:r>
      <w:r w:rsidR="000160FE">
        <w:t xml:space="preserve"> </w:t>
      </w:r>
      <w:r w:rsidRPr="00FD06F7">
        <w:rPr>
          <w:rFonts w:hint="eastAsia"/>
        </w:rPr>
        <w:t>понятия</w:t>
      </w:r>
      <w:r>
        <w:t xml:space="preserve"> "</w:t>
      </w:r>
      <w:r w:rsidRPr="00FD06F7">
        <w:rPr>
          <w:rFonts w:hint="eastAsia"/>
        </w:rPr>
        <w:t>средняя</w:t>
      </w:r>
      <w:r w:rsidR="000160FE">
        <w:t xml:space="preserve"> </w:t>
      </w:r>
      <w:r w:rsidRPr="00FD06F7">
        <w:rPr>
          <w:rFonts w:hint="eastAsia"/>
        </w:rPr>
        <w:t>величина</w:t>
      </w:r>
      <w:r>
        <w:t>"</w:t>
      </w:r>
      <w:r w:rsidRPr="00FD06F7">
        <w:t xml:space="preserve">, </w:t>
      </w:r>
      <w:r w:rsidRPr="00FD06F7">
        <w:rPr>
          <w:rFonts w:hint="eastAsia"/>
        </w:rPr>
        <w:t>умение</w:t>
      </w:r>
      <w:r w:rsidR="000160FE">
        <w:t xml:space="preserve"> </w:t>
      </w:r>
      <w:r w:rsidRPr="00FD06F7">
        <w:rPr>
          <w:rFonts w:hint="eastAsia"/>
        </w:rPr>
        <w:t>усреднять</w:t>
      </w:r>
      <w:r w:rsidR="000160FE">
        <w:t xml:space="preserve"> </w:t>
      </w:r>
      <w:r w:rsidRPr="00FD06F7">
        <w:rPr>
          <w:rFonts w:hint="eastAsia"/>
        </w:rPr>
        <w:t>различные</w:t>
      </w:r>
      <w:r w:rsidR="000160FE">
        <w:t xml:space="preserve"> </w:t>
      </w:r>
      <w:r w:rsidRPr="00FD06F7">
        <w:rPr>
          <w:rFonts w:hint="eastAsia"/>
        </w:rPr>
        <w:t>физические</w:t>
      </w:r>
      <w:r w:rsidR="000160FE">
        <w:t xml:space="preserve"> </w:t>
      </w:r>
      <w:r w:rsidRPr="00FD06F7">
        <w:rPr>
          <w:rFonts w:hint="eastAsia"/>
        </w:rPr>
        <w:t>величины</w:t>
      </w:r>
      <w:r>
        <w:t xml:space="preserve">, </w:t>
      </w:r>
      <w:r w:rsidRPr="00FD06F7">
        <w:rPr>
          <w:rFonts w:hint="eastAsia"/>
        </w:rPr>
        <w:t>переводить</w:t>
      </w:r>
      <w:r w:rsidR="000160FE">
        <w:t xml:space="preserve"> </w:t>
      </w:r>
      <w:r w:rsidRPr="00FD06F7">
        <w:rPr>
          <w:rFonts w:hint="eastAsia"/>
        </w:rPr>
        <w:t>их</w:t>
      </w:r>
      <w:r w:rsidR="000160FE">
        <w:t xml:space="preserve"> </w:t>
      </w:r>
      <w:r w:rsidRPr="00FD06F7">
        <w:rPr>
          <w:rFonts w:hint="eastAsia"/>
        </w:rPr>
        <w:t>значения</w:t>
      </w:r>
      <w:r w:rsidR="000160FE">
        <w:t xml:space="preserve"> </w:t>
      </w:r>
      <w:r w:rsidRPr="00FD06F7">
        <w:rPr>
          <w:rFonts w:hint="eastAsia"/>
        </w:rPr>
        <w:t>из</w:t>
      </w:r>
      <w:r w:rsidR="000160FE">
        <w:t xml:space="preserve"> </w:t>
      </w:r>
      <w:r w:rsidRPr="00FD06F7">
        <w:rPr>
          <w:rFonts w:hint="eastAsia"/>
        </w:rPr>
        <w:t>одних</w:t>
      </w:r>
      <w:r w:rsidR="000160FE">
        <w:t xml:space="preserve"> </w:t>
      </w:r>
      <w:r w:rsidRPr="00FD06F7">
        <w:rPr>
          <w:rFonts w:hint="eastAsia"/>
        </w:rPr>
        <w:t>единиц</w:t>
      </w:r>
      <w:r w:rsidR="000160FE">
        <w:t xml:space="preserve"> </w:t>
      </w:r>
      <w:r w:rsidRPr="00FD06F7">
        <w:rPr>
          <w:rFonts w:hint="eastAsia"/>
        </w:rPr>
        <w:t>измерения</w:t>
      </w:r>
      <w:r w:rsidR="000160FE">
        <w:t xml:space="preserve"> </w:t>
      </w:r>
      <w:r w:rsidRPr="00FD06F7">
        <w:rPr>
          <w:rFonts w:hint="eastAsia"/>
        </w:rPr>
        <w:t>в</w:t>
      </w:r>
      <w:r w:rsidR="000160FE">
        <w:t xml:space="preserve"> </w:t>
      </w:r>
      <w:r w:rsidRPr="00FD06F7">
        <w:rPr>
          <w:rFonts w:hint="eastAsia"/>
        </w:rPr>
        <w:t>другие</w:t>
      </w:r>
      <w:r w:rsidRPr="00FD06F7">
        <w:t xml:space="preserve">. </w:t>
      </w:r>
      <w:r w:rsidRPr="00FD06F7">
        <w:rPr>
          <w:rFonts w:hint="eastAsia"/>
        </w:rPr>
        <w:t>Задача</w:t>
      </w:r>
      <w:r w:rsidR="000160FE">
        <w:t xml:space="preserve"> </w:t>
      </w:r>
      <w:r w:rsidRPr="00FD06F7">
        <w:rPr>
          <w:rFonts w:hint="eastAsia"/>
        </w:rPr>
        <w:t>содержит</w:t>
      </w:r>
      <w:r w:rsidR="000160FE">
        <w:t xml:space="preserve"> </w:t>
      </w:r>
      <w:r w:rsidRPr="00FD06F7">
        <w:rPr>
          <w:rFonts w:hint="eastAsia"/>
        </w:rPr>
        <w:t>два</w:t>
      </w:r>
      <w:r w:rsidR="000160FE">
        <w:t xml:space="preserve"> </w:t>
      </w:r>
      <w:r w:rsidRPr="00FD06F7">
        <w:rPr>
          <w:rFonts w:hint="eastAsia"/>
        </w:rPr>
        <w:t>вопроса</w:t>
      </w:r>
      <w:r w:rsidRPr="00FD06F7">
        <w:t xml:space="preserve">. </w:t>
      </w:r>
      <w:r w:rsidRPr="00FD06F7">
        <w:rPr>
          <w:rFonts w:hint="eastAsia"/>
        </w:rPr>
        <w:t>В</w:t>
      </w:r>
      <w:r w:rsidR="000160FE">
        <w:t xml:space="preserve"> </w:t>
      </w:r>
      <w:r w:rsidRPr="00FD06F7">
        <w:rPr>
          <w:rFonts w:hint="eastAsia"/>
        </w:rPr>
        <w:t>качестве</w:t>
      </w:r>
      <w:r w:rsidR="000160FE">
        <w:t xml:space="preserve"> </w:t>
      </w:r>
      <w:r w:rsidRPr="00FD06F7">
        <w:rPr>
          <w:rFonts w:hint="eastAsia"/>
        </w:rPr>
        <w:t>ответа</w:t>
      </w:r>
      <w:r w:rsidR="000160FE">
        <w:t xml:space="preserve"> </w:t>
      </w:r>
      <w:r w:rsidRPr="00FD06F7">
        <w:rPr>
          <w:rFonts w:hint="eastAsia"/>
        </w:rPr>
        <w:t>необходимо</w:t>
      </w:r>
      <w:r w:rsidR="000160FE">
        <w:t xml:space="preserve"> </w:t>
      </w:r>
      <w:r w:rsidRPr="00FD06F7">
        <w:rPr>
          <w:rFonts w:hint="eastAsia"/>
        </w:rPr>
        <w:t>привести</w:t>
      </w:r>
      <w:r w:rsidR="000160FE">
        <w:t xml:space="preserve"> </w:t>
      </w:r>
      <w:r w:rsidRPr="00FD06F7">
        <w:rPr>
          <w:rFonts w:hint="eastAsia"/>
        </w:rPr>
        <w:t>два</w:t>
      </w:r>
      <w:r w:rsidR="000160FE">
        <w:t xml:space="preserve"> </w:t>
      </w:r>
      <w:r w:rsidRPr="00FD06F7">
        <w:rPr>
          <w:rFonts w:hint="eastAsia"/>
        </w:rPr>
        <w:t>численных</w:t>
      </w:r>
      <w:r w:rsidR="000160FE">
        <w:t xml:space="preserve"> </w:t>
      </w:r>
      <w:r w:rsidRPr="00FD06F7">
        <w:rPr>
          <w:rFonts w:hint="eastAsia"/>
        </w:rPr>
        <w:t>результата</w:t>
      </w:r>
      <w:r w:rsidRPr="00FD06F7">
        <w:t>.</w:t>
      </w:r>
    </w:p>
    <w:p w14:paraId="129123C3" w14:textId="77AB3079" w:rsidR="00115488" w:rsidRDefault="00115488" w:rsidP="00AC6D77">
      <w:pPr>
        <w:autoSpaceDE w:val="0"/>
        <w:autoSpaceDN w:val="0"/>
        <w:adjustRightInd w:val="0"/>
        <w:ind w:firstLine="709"/>
        <w:jc w:val="both"/>
      </w:pPr>
      <w:r w:rsidRPr="00FD06F7">
        <w:rPr>
          <w:rFonts w:hint="eastAsia"/>
        </w:rPr>
        <w:t>Задания</w:t>
      </w:r>
      <w:r w:rsidRPr="00FD06F7">
        <w:t xml:space="preserve"> 10, 11 </w:t>
      </w:r>
      <w:r w:rsidRPr="00FD06F7">
        <w:rPr>
          <w:rFonts w:hint="eastAsia"/>
        </w:rPr>
        <w:t>требуют</w:t>
      </w:r>
      <w:r w:rsidR="000160FE">
        <w:t xml:space="preserve"> </w:t>
      </w:r>
      <w:r w:rsidRPr="00FD06F7">
        <w:rPr>
          <w:rFonts w:hint="eastAsia"/>
        </w:rPr>
        <w:t>от</w:t>
      </w:r>
      <w:r w:rsidR="000160FE">
        <w:t xml:space="preserve"> </w:t>
      </w:r>
      <w:r w:rsidRPr="00FD06F7">
        <w:rPr>
          <w:rFonts w:hint="eastAsia"/>
        </w:rPr>
        <w:t>обучающихся</w:t>
      </w:r>
      <w:r w:rsidR="000160FE">
        <w:t xml:space="preserve"> </w:t>
      </w:r>
      <w:r w:rsidRPr="00FD06F7">
        <w:rPr>
          <w:rFonts w:hint="eastAsia"/>
        </w:rPr>
        <w:t>умения</w:t>
      </w:r>
      <w:r w:rsidR="000160FE">
        <w:t xml:space="preserve"> </w:t>
      </w:r>
      <w:r w:rsidRPr="00FD06F7">
        <w:rPr>
          <w:rFonts w:hint="eastAsia"/>
        </w:rPr>
        <w:t>самостоятельно</w:t>
      </w:r>
      <w:r w:rsidR="000160FE">
        <w:t xml:space="preserve"> </w:t>
      </w:r>
      <w:r w:rsidRPr="00FD06F7">
        <w:rPr>
          <w:rFonts w:hint="eastAsia"/>
        </w:rPr>
        <w:t>строить</w:t>
      </w:r>
      <w:r w:rsidR="000160FE">
        <w:t xml:space="preserve"> </w:t>
      </w:r>
      <w:r w:rsidRPr="00FD06F7">
        <w:rPr>
          <w:rFonts w:hint="eastAsia"/>
        </w:rPr>
        <w:t>модель</w:t>
      </w:r>
      <w:r w:rsidR="000160FE">
        <w:t xml:space="preserve"> </w:t>
      </w:r>
      <w:r w:rsidRPr="00FD06F7">
        <w:rPr>
          <w:rFonts w:hint="eastAsia"/>
        </w:rPr>
        <w:t>описанного</w:t>
      </w:r>
      <w:r w:rsidR="000160FE">
        <w:t xml:space="preserve"> </w:t>
      </w:r>
      <w:r w:rsidRPr="00FD06F7">
        <w:rPr>
          <w:rFonts w:hint="eastAsia"/>
        </w:rPr>
        <w:t>явления</w:t>
      </w:r>
      <w:r w:rsidRPr="00FD06F7">
        <w:t xml:space="preserve">, </w:t>
      </w:r>
      <w:r w:rsidRPr="00FD06F7">
        <w:rPr>
          <w:rFonts w:hint="eastAsia"/>
        </w:rPr>
        <w:t>применять</w:t>
      </w:r>
      <w:r w:rsidR="000160FE">
        <w:t xml:space="preserve"> </w:t>
      </w:r>
      <w:r w:rsidRPr="00FD06F7">
        <w:rPr>
          <w:rFonts w:hint="eastAsia"/>
        </w:rPr>
        <w:t>к</w:t>
      </w:r>
      <w:r w:rsidR="000160FE">
        <w:t xml:space="preserve"> </w:t>
      </w:r>
      <w:r w:rsidRPr="00FD06F7">
        <w:rPr>
          <w:rFonts w:hint="eastAsia"/>
        </w:rPr>
        <w:t>нему</w:t>
      </w:r>
      <w:r w:rsidR="000160FE">
        <w:t xml:space="preserve"> </w:t>
      </w:r>
      <w:r w:rsidR="000160FE">
        <w:rPr>
          <w:rFonts w:hint="eastAsia"/>
        </w:rPr>
        <w:t>и</w:t>
      </w:r>
      <w:r w:rsidR="000160FE">
        <w:t>з</w:t>
      </w:r>
      <w:r w:rsidRPr="00FD06F7">
        <w:rPr>
          <w:rFonts w:hint="eastAsia"/>
        </w:rPr>
        <w:t>вестные</w:t>
      </w:r>
      <w:r w:rsidR="000160FE">
        <w:t xml:space="preserve"> </w:t>
      </w:r>
      <w:r w:rsidRPr="00FD06F7">
        <w:rPr>
          <w:rFonts w:hint="eastAsia"/>
        </w:rPr>
        <w:t>законы</w:t>
      </w:r>
      <w:r w:rsidR="000160FE">
        <w:t xml:space="preserve"> </w:t>
      </w:r>
      <w:r w:rsidRPr="00FD06F7">
        <w:rPr>
          <w:rFonts w:hint="eastAsia"/>
        </w:rPr>
        <w:t>физики</w:t>
      </w:r>
      <w:r w:rsidRPr="00FD06F7">
        <w:t xml:space="preserve">, </w:t>
      </w:r>
      <w:r w:rsidRPr="00FD06F7">
        <w:rPr>
          <w:rFonts w:hint="eastAsia"/>
        </w:rPr>
        <w:t>выполнять</w:t>
      </w:r>
      <w:r w:rsidR="000160FE">
        <w:t xml:space="preserve"> </w:t>
      </w:r>
      <w:r w:rsidRPr="00FD06F7">
        <w:rPr>
          <w:rFonts w:hint="eastAsia"/>
        </w:rPr>
        <w:t>анализ</w:t>
      </w:r>
      <w:r w:rsidR="000160FE">
        <w:t xml:space="preserve"> </w:t>
      </w:r>
      <w:r w:rsidRPr="00FD06F7">
        <w:rPr>
          <w:rFonts w:hint="eastAsia"/>
        </w:rPr>
        <w:t>исходных</w:t>
      </w:r>
      <w:r w:rsidR="000160FE">
        <w:t xml:space="preserve"> </w:t>
      </w:r>
      <w:r w:rsidRPr="00FD06F7">
        <w:rPr>
          <w:rFonts w:hint="eastAsia"/>
        </w:rPr>
        <w:t>данных</w:t>
      </w:r>
      <w:r w:rsidR="000160FE">
        <w:t xml:space="preserve"> </w:t>
      </w:r>
      <w:r w:rsidRPr="00FD06F7">
        <w:rPr>
          <w:rFonts w:hint="eastAsia"/>
        </w:rPr>
        <w:t>или</w:t>
      </w:r>
      <w:r w:rsidR="000160FE">
        <w:t xml:space="preserve"> </w:t>
      </w:r>
      <w:r w:rsidRPr="00FD06F7">
        <w:rPr>
          <w:rFonts w:hint="eastAsia"/>
        </w:rPr>
        <w:t>полученных</w:t>
      </w:r>
      <w:r w:rsidR="000160FE">
        <w:t xml:space="preserve"> </w:t>
      </w:r>
      <w:r w:rsidRPr="00FD06F7">
        <w:rPr>
          <w:rFonts w:hint="eastAsia"/>
        </w:rPr>
        <w:t>результатов</w:t>
      </w:r>
      <w:r>
        <w:t>.</w:t>
      </w:r>
    </w:p>
    <w:p w14:paraId="6515AB68" w14:textId="7FFA527E" w:rsidR="00115488" w:rsidRPr="00FD06F7" w:rsidRDefault="00115488" w:rsidP="00115488">
      <w:pPr>
        <w:autoSpaceDE w:val="0"/>
        <w:autoSpaceDN w:val="0"/>
        <w:adjustRightInd w:val="0"/>
        <w:ind w:firstLine="709"/>
        <w:jc w:val="both"/>
      </w:pPr>
      <w:r w:rsidRPr="00FD06F7">
        <w:rPr>
          <w:rFonts w:hint="eastAsia"/>
        </w:rPr>
        <w:t>Задание</w:t>
      </w:r>
      <w:r w:rsidRPr="00FD06F7">
        <w:t xml:space="preserve"> 10 </w:t>
      </w:r>
      <w:r w:rsidRPr="00FD06F7">
        <w:rPr>
          <w:rFonts w:hint="eastAsia"/>
        </w:rPr>
        <w:t>–комбинированная</w:t>
      </w:r>
      <w:r w:rsidR="000160FE">
        <w:t xml:space="preserve"> </w:t>
      </w:r>
      <w:r w:rsidRPr="00FD06F7">
        <w:rPr>
          <w:rFonts w:hint="eastAsia"/>
        </w:rPr>
        <w:t>задача</w:t>
      </w:r>
      <w:r w:rsidRPr="00FD06F7">
        <w:t xml:space="preserve">, </w:t>
      </w:r>
      <w:r w:rsidRPr="00FD06F7">
        <w:rPr>
          <w:rFonts w:hint="eastAsia"/>
        </w:rPr>
        <w:t>требующая</w:t>
      </w:r>
      <w:r w:rsidR="000160FE">
        <w:t xml:space="preserve"> </w:t>
      </w:r>
      <w:r w:rsidRPr="00FD06F7">
        <w:rPr>
          <w:rFonts w:hint="eastAsia"/>
        </w:rPr>
        <w:t>совместного</w:t>
      </w:r>
      <w:r w:rsidR="000160FE">
        <w:t xml:space="preserve"> </w:t>
      </w:r>
      <w:r w:rsidRPr="00FD06F7">
        <w:rPr>
          <w:rFonts w:hint="eastAsia"/>
        </w:rPr>
        <w:t>использования</w:t>
      </w:r>
      <w:r w:rsidR="000160FE">
        <w:t xml:space="preserve"> </w:t>
      </w:r>
      <w:r w:rsidRPr="00FD06F7">
        <w:rPr>
          <w:rFonts w:hint="eastAsia"/>
        </w:rPr>
        <w:t>различных</w:t>
      </w:r>
      <w:r w:rsidR="000160FE">
        <w:t xml:space="preserve"> </w:t>
      </w:r>
      <w:r w:rsidRPr="00FD06F7">
        <w:rPr>
          <w:rFonts w:hint="eastAsia"/>
        </w:rPr>
        <w:t>физических</w:t>
      </w:r>
      <w:r w:rsidR="000160FE">
        <w:t xml:space="preserve"> </w:t>
      </w:r>
      <w:r w:rsidRPr="00FD06F7">
        <w:rPr>
          <w:rFonts w:hint="eastAsia"/>
        </w:rPr>
        <w:t>законов</w:t>
      </w:r>
      <w:r w:rsidRPr="00FD06F7">
        <w:t xml:space="preserve">, </w:t>
      </w:r>
      <w:r w:rsidRPr="00FD06F7">
        <w:rPr>
          <w:rFonts w:hint="eastAsia"/>
        </w:rPr>
        <w:t>работы</w:t>
      </w:r>
      <w:r w:rsidR="000160FE">
        <w:t xml:space="preserve"> </w:t>
      </w:r>
      <w:r w:rsidRPr="00FD06F7">
        <w:rPr>
          <w:rFonts w:hint="eastAsia"/>
        </w:rPr>
        <w:t>с</w:t>
      </w:r>
      <w:r w:rsidR="000160FE">
        <w:t xml:space="preserve"> </w:t>
      </w:r>
      <w:r w:rsidRPr="00FD06F7">
        <w:rPr>
          <w:rFonts w:hint="eastAsia"/>
        </w:rPr>
        <w:t>графиками</w:t>
      </w:r>
      <w:r>
        <w:t xml:space="preserve">, </w:t>
      </w:r>
      <w:r w:rsidRPr="00FD06F7">
        <w:rPr>
          <w:rFonts w:hint="eastAsia"/>
        </w:rPr>
        <w:t>построения</w:t>
      </w:r>
      <w:r w:rsidR="000160FE">
        <w:t xml:space="preserve"> </w:t>
      </w:r>
      <w:r w:rsidRPr="00FD06F7">
        <w:rPr>
          <w:rFonts w:hint="eastAsia"/>
        </w:rPr>
        <w:t>физической</w:t>
      </w:r>
      <w:r w:rsidR="000160FE">
        <w:t xml:space="preserve"> </w:t>
      </w:r>
      <w:r w:rsidRPr="00FD06F7">
        <w:rPr>
          <w:rFonts w:hint="eastAsia"/>
        </w:rPr>
        <w:t>модели</w:t>
      </w:r>
      <w:r w:rsidRPr="00FD06F7">
        <w:t xml:space="preserve">, </w:t>
      </w:r>
      <w:r w:rsidRPr="00FD06F7">
        <w:rPr>
          <w:rFonts w:hint="eastAsia"/>
        </w:rPr>
        <w:t>анализа</w:t>
      </w:r>
      <w:r w:rsidR="000160FE">
        <w:t xml:space="preserve"> </w:t>
      </w:r>
      <w:r w:rsidRPr="00FD06F7">
        <w:rPr>
          <w:rFonts w:hint="eastAsia"/>
        </w:rPr>
        <w:t>исходных</w:t>
      </w:r>
      <w:r w:rsidR="000160FE">
        <w:t xml:space="preserve"> </w:t>
      </w:r>
      <w:r w:rsidRPr="00FD06F7">
        <w:rPr>
          <w:rFonts w:hint="eastAsia"/>
        </w:rPr>
        <w:t>данных</w:t>
      </w:r>
      <w:r w:rsidR="000160FE">
        <w:t xml:space="preserve"> </w:t>
      </w:r>
      <w:r w:rsidRPr="00FD06F7">
        <w:rPr>
          <w:rFonts w:hint="eastAsia"/>
        </w:rPr>
        <w:t>или</w:t>
      </w:r>
      <w:r w:rsidR="000160FE">
        <w:t xml:space="preserve"> </w:t>
      </w:r>
      <w:r w:rsidRPr="00FD06F7">
        <w:rPr>
          <w:rFonts w:hint="eastAsia"/>
        </w:rPr>
        <w:t>результатов</w:t>
      </w:r>
      <w:r>
        <w:t xml:space="preserve">. </w:t>
      </w:r>
      <w:r w:rsidRPr="00FD06F7">
        <w:rPr>
          <w:rFonts w:hint="eastAsia"/>
        </w:rPr>
        <w:t>Задача</w:t>
      </w:r>
      <w:r w:rsidR="000160FE">
        <w:t xml:space="preserve"> </w:t>
      </w:r>
      <w:r w:rsidRPr="00FD06F7">
        <w:rPr>
          <w:rFonts w:hint="eastAsia"/>
        </w:rPr>
        <w:t>содержит</w:t>
      </w:r>
      <w:r w:rsidR="000160FE">
        <w:t xml:space="preserve"> </w:t>
      </w:r>
      <w:r w:rsidRPr="00FD06F7">
        <w:rPr>
          <w:rFonts w:hint="eastAsia"/>
        </w:rPr>
        <w:t>три</w:t>
      </w:r>
      <w:r w:rsidR="000160FE">
        <w:t xml:space="preserve"> </w:t>
      </w:r>
      <w:r w:rsidRPr="00FD06F7">
        <w:rPr>
          <w:rFonts w:hint="eastAsia"/>
        </w:rPr>
        <w:t>вопроса</w:t>
      </w:r>
      <w:r w:rsidRPr="00FD06F7">
        <w:t xml:space="preserve">. </w:t>
      </w:r>
      <w:r w:rsidRPr="00FD06F7">
        <w:rPr>
          <w:rFonts w:hint="eastAsia"/>
        </w:rPr>
        <w:t>Требуется</w:t>
      </w:r>
      <w:r w:rsidR="000160FE">
        <w:t xml:space="preserve"> </w:t>
      </w:r>
      <w:r w:rsidRPr="00FD06F7">
        <w:rPr>
          <w:rFonts w:hint="eastAsia"/>
        </w:rPr>
        <w:t>развернутое</w:t>
      </w:r>
      <w:r w:rsidR="000160FE">
        <w:t xml:space="preserve"> </w:t>
      </w:r>
      <w:r w:rsidRPr="00FD06F7">
        <w:rPr>
          <w:rFonts w:hint="eastAsia"/>
        </w:rPr>
        <w:t>решение</w:t>
      </w:r>
      <w:r w:rsidRPr="00FD06F7">
        <w:t>.</w:t>
      </w:r>
    </w:p>
    <w:p w14:paraId="0B5D9E22" w14:textId="3160F38C" w:rsidR="00115488" w:rsidRPr="00FD06F7" w:rsidRDefault="00115488" w:rsidP="00115488">
      <w:pPr>
        <w:autoSpaceDE w:val="0"/>
        <w:autoSpaceDN w:val="0"/>
        <w:adjustRightInd w:val="0"/>
        <w:ind w:firstLine="709"/>
        <w:jc w:val="both"/>
      </w:pPr>
      <w:r w:rsidRPr="00FD06F7">
        <w:rPr>
          <w:rFonts w:hint="eastAsia"/>
        </w:rPr>
        <w:t>Задание</w:t>
      </w:r>
      <w:r w:rsidRPr="00FD06F7">
        <w:t xml:space="preserve"> 11 </w:t>
      </w:r>
      <w:r w:rsidRPr="00FD06F7">
        <w:rPr>
          <w:rFonts w:hint="eastAsia"/>
        </w:rPr>
        <w:t>нацелено</w:t>
      </w:r>
      <w:r w:rsidR="007969BA">
        <w:t xml:space="preserve"> </w:t>
      </w:r>
      <w:r w:rsidRPr="00FD06F7">
        <w:rPr>
          <w:rFonts w:hint="eastAsia"/>
        </w:rPr>
        <w:t>на</w:t>
      </w:r>
      <w:r w:rsidR="007969BA">
        <w:t xml:space="preserve"> </w:t>
      </w:r>
      <w:r w:rsidRPr="00FD06F7">
        <w:rPr>
          <w:rFonts w:hint="eastAsia"/>
        </w:rPr>
        <w:t>проверку</w:t>
      </w:r>
      <w:r w:rsidR="007969BA">
        <w:t xml:space="preserve"> </w:t>
      </w:r>
      <w:r w:rsidRPr="00FD06F7">
        <w:rPr>
          <w:rFonts w:hint="eastAsia"/>
        </w:rPr>
        <w:t>понимания</w:t>
      </w:r>
      <w:r w:rsidR="007969BA">
        <w:t xml:space="preserve"> </w:t>
      </w:r>
      <w:r w:rsidRPr="00FD06F7">
        <w:rPr>
          <w:rFonts w:hint="eastAsia"/>
        </w:rPr>
        <w:t>обучающимися</w:t>
      </w:r>
      <w:r w:rsidR="007969BA">
        <w:t xml:space="preserve"> </w:t>
      </w:r>
      <w:r w:rsidRPr="00FD06F7">
        <w:rPr>
          <w:rFonts w:hint="eastAsia"/>
        </w:rPr>
        <w:t>базовых</w:t>
      </w:r>
      <w:r w:rsidR="007969BA">
        <w:t xml:space="preserve"> </w:t>
      </w:r>
      <w:r w:rsidRPr="00FD06F7">
        <w:rPr>
          <w:rFonts w:hint="eastAsia"/>
        </w:rPr>
        <w:t>принципов</w:t>
      </w:r>
      <w:r w:rsidR="007969BA">
        <w:t xml:space="preserve"> </w:t>
      </w:r>
      <w:r w:rsidRPr="00FD06F7">
        <w:rPr>
          <w:rFonts w:hint="eastAsia"/>
        </w:rPr>
        <w:t>обработки</w:t>
      </w:r>
      <w:r w:rsidR="007969BA">
        <w:t xml:space="preserve"> </w:t>
      </w:r>
      <w:r w:rsidRPr="00FD06F7">
        <w:rPr>
          <w:rFonts w:hint="eastAsia"/>
        </w:rPr>
        <w:t>экспериментальных</w:t>
      </w:r>
      <w:r w:rsidR="007969BA">
        <w:t xml:space="preserve"> </w:t>
      </w:r>
      <w:r w:rsidRPr="00FD06F7">
        <w:rPr>
          <w:rFonts w:hint="eastAsia"/>
        </w:rPr>
        <w:t>данных</w:t>
      </w:r>
      <w:r w:rsidR="007969BA">
        <w:t xml:space="preserve"> </w:t>
      </w:r>
      <w:r w:rsidRPr="00FD06F7">
        <w:rPr>
          <w:rFonts w:hint="eastAsia"/>
        </w:rPr>
        <w:t>с</w:t>
      </w:r>
      <w:r w:rsidR="007969BA">
        <w:t xml:space="preserve"> </w:t>
      </w:r>
      <w:r w:rsidRPr="00FD06F7">
        <w:rPr>
          <w:rFonts w:hint="eastAsia"/>
        </w:rPr>
        <w:t>учетом</w:t>
      </w:r>
      <w:r w:rsidR="007969BA">
        <w:t xml:space="preserve"> </w:t>
      </w:r>
      <w:r w:rsidRPr="00FD06F7">
        <w:rPr>
          <w:rFonts w:hint="eastAsia"/>
        </w:rPr>
        <w:t>погрешностей</w:t>
      </w:r>
      <w:r w:rsidR="007969BA">
        <w:t xml:space="preserve"> </w:t>
      </w:r>
      <w:r w:rsidRPr="00FD06F7">
        <w:rPr>
          <w:rFonts w:hint="eastAsia"/>
        </w:rPr>
        <w:t>измерения</w:t>
      </w:r>
      <w:r w:rsidRPr="00FD06F7">
        <w:t xml:space="preserve">. </w:t>
      </w:r>
      <w:r w:rsidRPr="00FD06F7">
        <w:rPr>
          <w:rFonts w:hint="eastAsia"/>
        </w:rPr>
        <w:t>Проверяет</w:t>
      </w:r>
      <w:r w:rsidR="000160FE">
        <w:t xml:space="preserve"> </w:t>
      </w:r>
      <w:r w:rsidRPr="00FD06F7">
        <w:rPr>
          <w:rFonts w:hint="eastAsia"/>
        </w:rPr>
        <w:t>способность</w:t>
      </w:r>
      <w:r w:rsidR="000160FE">
        <w:t xml:space="preserve"> </w:t>
      </w:r>
      <w:r w:rsidRPr="00FD06F7">
        <w:rPr>
          <w:rFonts w:hint="eastAsia"/>
        </w:rPr>
        <w:t>разбираться</w:t>
      </w:r>
      <w:r w:rsidR="000160FE">
        <w:t xml:space="preserve"> </w:t>
      </w:r>
      <w:r w:rsidRPr="00FD06F7">
        <w:rPr>
          <w:rFonts w:hint="eastAsia"/>
        </w:rPr>
        <w:t>в</w:t>
      </w:r>
      <w:r w:rsidR="000160FE">
        <w:t xml:space="preserve"> </w:t>
      </w:r>
      <w:r w:rsidRPr="00FD06F7">
        <w:rPr>
          <w:rFonts w:hint="eastAsia"/>
        </w:rPr>
        <w:t>нетипичной</w:t>
      </w:r>
      <w:r w:rsidR="000160FE">
        <w:t xml:space="preserve"> </w:t>
      </w:r>
      <w:r w:rsidRPr="00FD06F7">
        <w:rPr>
          <w:rFonts w:hint="eastAsia"/>
        </w:rPr>
        <w:t>ситуации</w:t>
      </w:r>
      <w:r w:rsidRPr="00FD06F7">
        <w:t>.</w:t>
      </w:r>
    </w:p>
    <w:p w14:paraId="218840AA" w14:textId="4CA88994" w:rsidR="00115488" w:rsidRPr="00FD06F7" w:rsidRDefault="00115488" w:rsidP="00115488">
      <w:pPr>
        <w:autoSpaceDE w:val="0"/>
        <w:autoSpaceDN w:val="0"/>
        <w:adjustRightInd w:val="0"/>
        <w:ind w:firstLine="709"/>
        <w:jc w:val="both"/>
      </w:pPr>
      <w:r w:rsidRPr="00FD06F7">
        <w:rPr>
          <w:rFonts w:hint="eastAsia"/>
        </w:rPr>
        <w:lastRenderedPageBreak/>
        <w:t>Задача</w:t>
      </w:r>
      <w:r w:rsidR="000160FE">
        <w:t xml:space="preserve"> </w:t>
      </w:r>
      <w:r w:rsidRPr="00FD06F7">
        <w:rPr>
          <w:rFonts w:hint="eastAsia"/>
        </w:rPr>
        <w:t>содержит</w:t>
      </w:r>
      <w:r w:rsidR="000160FE">
        <w:t xml:space="preserve"> </w:t>
      </w:r>
      <w:r w:rsidRPr="00FD06F7">
        <w:rPr>
          <w:rFonts w:hint="eastAsia"/>
        </w:rPr>
        <w:t>три</w:t>
      </w:r>
      <w:r w:rsidR="000160FE">
        <w:t xml:space="preserve"> </w:t>
      </w:r>
      <w:r w:rsidRPr="00FD06F7">
        <w:rPr>
          <w:rFonts w:hint="eastAsia"/>
        </w:rPr>
        <w:t>вопроса</w:t>
      </w:r>
      <w:r w:rsidRPr="00FD06F7">
        <w:t xml:space="preserve">. </w:t>
      </w:r>
      <w:r w:rsidRPr="00FD06F7">
        <w:rPr>
          <w:rFonts w:hint="eastAsia"/>
        </w:rPr>
        <w:t>Требуется</w:t>
      </w:r>
      <w:r w:rsidR="000160FE">
        <w:t xml:space="preserve"> </w:t>
      </w:r>
      <w:r w:rsidRPr="00FD06F7">
        <w:rPr>
          <w:rFonts w:hint="eastAsia"/>
        </w:rPr>
        <w:t>развернутое</w:t>
      </w:r>
      <w:r w:rsidR="000160FE">
        <w:t xml:space="preserve"> </w:t>
      </w:r>
      <w:r w:rsidRPr="00FD06F7">
        <w:rPr>
          <w:rFonts w:hint="eastAsia"/>
        </w:rPr>
        <w:t>решение</w:t>
      </w:r>
      <w:r w:rsidRPr="00FD06F7">
        <w:t>.</w:t>
      </w:r>
    </w:p>
    <w:p w14:paraId="03258A16" w14:textId="77777777" w:rsidR="00115488" w:rsidRPr="000C2D2C" w:rsidRDefault="00115488" w:rsidP="00115488">
      <w:pPr>
        <w:pStyle w:val="23"/>
        <w:shd w:val="clear" w:color="auto" w:fill="auto"/>
        <w:spacing w:after="0" w:line="322" w:lineRule="exact"/>
        <w:ind w:firstLine="780"/>
        <w:jc w:val="both"/>
        <w:rPr>
          <w:sz w:val="24"/>
        </w:rPr>
      </w:pPr>
      <w:r w:rsidRPr="000C2D2C">
        <w:rPr>
          <w:rFonts w:eastAsia="TimesNewRoman"/>
          <w:sz w:val="24"/>
        </w:rPr>
        <w:t>На выполнение проверочной работы по физике даётся 45 минут</w:t>
      </w:r>
    </w:p>
    <w:p w14:paraId="522F16AD" w14:textId="77777777" w:rsidR="00115488" w:rsidRDefault="00115488" w:rsidP="00115488">
      <w:pPr>
        <w:tabs>
          <w:tab w:val="left" w:pos="2166"/>
        </w:tabs>
        <w:ind w:firstLine="709"/>
        <w:jc w:val="both"/>
        <w:rPr>
          <w:rFonts w:eastAsia="TimesNewRoman"/>
        </w:rPr>
      </w:pPr>
      <w:r w:rsidRPr="000C2D2C">
        <w:rPr>
          <w:rFonts w:eastAsia="TimesNewRoman"/>
        </w:rPr>
        <w:t>Учащиеся могут пользоваться непрограммируемыми калькул</w:t>
      </w:r>
      <w:r>
        <w:rPr>
          <w:rFonts w:eastAsia="TimesNewRoman"/>
        </w:rPr>
        <w:t>яторами</w:t>
      </w:r>
      <w:r w:rsidRPr="000C2D2C">
        <w:rPr>
          <w:rFonts w:eastAsia="TimesNewRoman"/>
        </w:rPr>
        <w:t>.</w:t>
      </w:r>
    </w:p>
    <w:p w14:paraId="7385DCE3" w14:textId="77777777" w:rsidR="00115488" w:rsidRPr="006D3EF3" w:rsidRDefault="00115488" w:rsidP="00115488">
      <w:pPr>
        <w:spacing w:before="120" w:after="120"/>
        <w:jc w:val="center"/>
        <w:rPr>
          <w:b/>
        </w:rPr>
      </w:pPr>
      <w:r w:rsidRPr="006D3EF3">
        <w:rPr>
          <w:b/>
        </w:rPr>
        <w:t>Система оценивания выполнения отдельных заданий и проверочной работы в целом</w:t>
      </w:r>
    </w:p>
    <w:p w14:paraId="7177F2D6" w14:textId="5C9417B0" w:rsidR="00115488" w:rsidRDefault="00115488" w:rsidP="00115488">
      <w:pPr>
        <w:autoSpaceDE w:val="0"/>
        <w:autoSpaceDN w:val="0"/>
        <w:adjustRightInd w:val="0"/>
        <w:ind w:firstLine="709"/>
        <w:jc w:val="both"/>
      </w:pPr>
      <w:r w:rsidRPr="00FD06F7">
        <w:rPr>
          <w:rFonts w:hint="eastAsia"/>
        </w:rPr>
        <w:t>Правильный</w:t>
      </w:r>
      <w:r w:rsidR="000160FE">
        <w:t xml:space="preserve"> </w:t>
      </w:r>
      <w:r w:rsidRPr="00FD06F7">
        <w:rPr>
          <w:rFonts w:hint="eastAsia"/>
        </w:rPr>
        <w:t>ответ</w:t>
      </w:r>
      <w:r w:rsidR="000160FE">
        <w:t xml:space="preserve"> </w:t>
      </w:r>
      <w:r w:rsidRPr="00FD06F7">
        <w:rPr>
          <w:rFonts w:hint="eastAsia"/>
        </w:rPr>
        <w:t>на</w:t>
      </w:r>
      <w:r w:rsidR="000160FE">
        <w:t xml:space="preserve"> </w:t>
      </w:r>
      <w:r w:rsidRPr="00FD06F7">
        <w:rPr>
          <w:rFonts w:hint="eastAsia"/>
        </w:rPr>
        <w:t>каждое</w:t>
      </w:r>
      <w:r w:rsidR="000160FE">
        <w:t xml:space="preserve"> </w:t>
      </w:r>
      <w:r w:rsidRPr="00FD06F7">
        <w:rPr>
          <w:rFonts w:hint="eastAsia"/>
        </w:rPr>
        <w:t>из</w:t>
      </w:r>
      <w:r w:rsidR="000160FE">
        <w:t xml:space="preserve"> </w:t>
      </w:r>
      <w:r w:rsidRPr="00FD06F7">
        <w:rPr>
          <w:rFonts w:hint="eastAsia"/>
        </w:rPr>
        <w:t>заданий</w:t>
      </w:r>
      <w:r w:rsidRPr="00FD06F7">
        <w:t xml:space="preserve"> 1, 3-6, 8 </w:t>
      </w:r>
      <w:r w:rsidRPr="00FD06F7">
        <w:rPr>
          <w:rFonts w:hint="eastAsia"/>
        </w:rPr>
        <w:t>оценивается</w:t>
      </w:r>
      <w:r w:rsidRPr="00FD06F7">
        <w:t xml:space="preserve"> 1 </w:t>
      </w:r>
      <w:r w:rsidRPr="00FD06F7">
        <w:rPr>
          <w:rFonts w:hint="eastAsia"/>
        </w:rPr>
        <w:t>баллом</w:t>
      </w:r>
      <w:r w:rsidRPr="00FD06F7">
        <w:t>.</w:t>
      </w:r>
    </w:p>
    <w:p w14:paraId="21ABFE0B" w14:textId="6226749A" w:rsidR="00115488" w:rsidRPr="00FD06F7" w:rsidRDefault="00115488" w:rsidP="00115488">
      <w:pPr>
        <w:autoSpaceDE w:val="0"/>
        <w:autoSpaceDN w:val="0"/>
        <w:adjustRightInd w:val="0"/>
        <w:ind w:firstLine="709"/>
        <w:jc w:val="both"/>
      </w:pPr>
      <w:r w:rsidRPr="00FD06F7">
        <w:rPr>
          <w:rFonts w:hint="eastAsia"/>
        </w:rPr>
        <w:t>Полный</w:t>
      </w:r>
      <w:r w:rsidR="000160FE">
        <w:t xml:space="preserve"> </w:t>
      </w:r>
      <w:r w:rsidRPr="00FD06F7">
        <w:rPr>
          <w:rFonts w:hint="eastAsia"/>
        </w:rPr>
        <w:t>правильный</w:t>
      </w:r>
      <w:r w:rsidR="000160FE">
        <w:t xml:space="preserve"> </w:t>
      </w:r>
      <w:r w:rsidRPr="00FD06F7">
        <w:rPr>
          <w:rFonts w:hint="eastAsia"/>
        </w:rPr>
        <w:t>ответ</w:t>
      </w:r>
      <w:r w:rsidR="000160FE">
        <w:t xml:space="preserve"> </w:t>
      </w:r>
      <w:r w:rsidRPr="00FD06F7">
        <w:rPr>
          <w:rFonts w:hint="eastAsia"/>
        </w:rPr>
        <w:t>на</w:t>
      </w:r>
      <w:r w:rsidR="000160FE">
        <w:t xml:space="preserve"> </w:t>
      </w:r>
      <w:r w:rsidRPr="00FD06F7">
        <w:rPr>
          <w:rFonts w:hint="eastAsia"/>
        </w:rPr>
        <w:t>задание</w:t>
      </w:r>
      <w:r w:rsidRPr="00FD06F7">
        <w:t xml:space="preserve"> 9 </w:t>
      </w:r>
      <w:r w:rsidRPr="00FD06F7">
        <w:rPr>
          <w:rFonts w:hint="eastAsia"/>
        </w:rPr>
        <w:t>оценивается</w:t>
      </w:r>
      <w:r w:rsidRPr="00FD06F7">
        <w:t xml:space="preserve"> 2 </w:t>
      </w:r>
      <w:r w:rsidRPr="00FD06F7">
        <w:rPr>
          <w:rFonts w:hint="eastAsia"/>
        </w:rPr>
        <w:t>баллами</w:t>
      </w:r>
      <w:r w:rsidRPr="00FD06F7">
        <w:t xml:space="preserve">. </w:t>
      </w:r>
      <w:r w:rsidRPr="00FD06F7">
        <w:rPr>
          <w:rFonts w:hint="eastAsia"/>
        </w:rPr>
        <w:t>Если</w:t>
      </w:r>
      <w:r w:rsidR="000160FE">
        <w:t xml:space="preserve"> </w:t>
      </w:r>
      <w:r w:rsidRPr="00FD06F7">
        <w:rPr>
          <w:rFonts w:hint="eastAsia"/>
        </w:rPr>
        <w:t>в</w:t>
      </w:r>
      <w:r w:rsidR="000160FE">
        <w:t xml:space="preserve"> </w:t>
      </w:r>
      <w:r w:rsidRPr="00FD06F7">
        <w:rPr>
          <w:rFonts w:hint="eastAsia"/>
        </w:rPr>
        <w:t>ответе</w:t>
      </w:r>
      <w:r w:rsidR="000160FE">
        <w:t xml:space="preserve"> </w:t>
      </w:r>
      <w:r w:rsidRPr="00FD06F7">
        <w:rPr>
          <w:rFonts w:hint="eastAsia"/>
        </w:rPr>
        <w:t>допущена</w:t>
      </w:r>
      <w:r w:rsidR="000160FE">
        <w:t xml:space="preserve"> </w:t>
      </w:r>
      <w:r w:rsidRPr="00FD06F7">
        <w:rPr>
          <w:rFonts w:hint="eastAsia"/>
        </w:rPr>
        <w:t>одна</w:t>
      </w:r>
      <w:r w:rsidR="000160FE">
        <w:t xml:space="preserve"> </w:t>
      </w:r>
      <w:r w:rsidRPr="00FD06F7">
        <w:rPr>
          <w:rFonts w:hint="eastAsia"/>
        </w:rPr>
        <w:t>ошибка</w:t>
      </w:r>
      <w:r w:rsidRPr="00FD06F7">
        <w:t xml:space="preserve"> (</w:t>
      </w:r>
      <w:r w:rsidRPr="00FD06F7">
        <w:rPr>
          <w:rFonts w:hint="eastAsia"/>
        </w:rPr>
        <w:t>одно</w:t>
      </w:r>
      <w:r w:rsidR="000160FE">
        <w:t xml:space="preserve"> </w:t>
      </w:r>
      <w:r w:rsidRPr="00FD06F7">
        <w:rPr>
          <w:rFonts w:hint="eastAsia"/>
        </w:rPr>
        <w:t>из</w:t>
      </w:r>
      <w:r w:rsidR="000160FE">
        <w:t xml:space="preserve"> </w:t>
      </w:r>
      <w:r w:rsidRPr="00FD06F7">
        <w:rPr>
          <w:rFonts w:hint="eastAsia"/>
        </w:rPr>
        <w:t>чисел</w:t>
      </w:r>
      <w:r w:rsidR="000160FE">
        <w:t xml:space="preserve"> </w:t>
      </w:r>
      <w:r w:rsidRPr="00FD06F7">
        <w:rPr>
          <w:rFonts w:hint="eastAsia"/>
        </w:rPr>
        <w:t>не</w:t>
      </w:r>
      <w:r w:rsidR="000160FE">
        <w:t xml:space="preserve"> </w:t>
      </w:r>
      <w:r w:rsidRPr="00FD06F7">
        <w:rPr>
          <w:rFonts w:hint="eastAsia"/>
        </w:rPr>
        <w:t>записано</w:t>
      </w:r>
      <w:r w:rsidR="000160FE">
        <w:t xml:space="preserve"> </w:t>
      </w:r>
      <w:r w:rsidRPr="00FD06F7">
        <w:rPr>
          <w:rFonts w:hint="eastAsia"/>
        </w:rPr>
        <w:t>или</w:t>
      </w:r>
      <w:r w:rsidR="000160FE">
        <w:t xml:space="preserve"> </w:t>
      </w:r>
      <w:r w:rsidRPr="00FD06F7">
        <w:rPr>
          <w:rFonts w:hint="eastAsia"/>
        </w:rPr>
        <w:t>записано</w:t>
      </w:r>
      <w:r w:rsidR="000160FE">
        <w:t xml:space="preserve"> </w:t>
      </w:r>
      <w:r w:rsidRPr="00FD06F7">
        <w:rPr>
          <w:rFonts w:hint="eastAsia"/>
        </w:rPr>
        <w:t>неправильно</w:t>
      </w:r>
      <w:r w:rsidRPr="00FD06F7">
        <w:t xml:space="preserve">), </w:t>
      </w:r>
      <w:r w:rsidRPr="00FD06F7">
        <w:rPr>
          <w:rFonts w:hint="eastAsia"/>
        </w:rPr>
        <w:t>выставляется</w:t>
      </w:r>
      <w:r w:rsidRPr="00FD06F7">
        <w:t xml:space="preserve"> 1 </w:t>
      </w:r>
      <w:r w:rsidRPr="00FD06F7">
        <w:rPr>
          <w:rFonts w:hint="eastAsia"/>
        </w:rPr>
        <w:t>балл</w:t>
      </w:r>
      <w:r w:rsidRPr="00FD06F7">
        <w:t xml:space="preserve">; </w:t>
      </w:r>
      <w:r w:rsidRPr="00FD06F7">
        <w:rPr>
          <w:rFonts w:hint="eastAsia"/>
        </w:rPr>
        <w:t>если</w:t>
      </w:r>
      <w:r w:rsidR="000160FE">
        <w:t xml:space="preserve"> </w:t>
      </w:r>
      <w:r w:rsidRPr="00FD06F7">
        <w:rPr>
          <w:rFonts w:hint="eastAsia"/>
        </w:rPr>
        <w:t>оба</w:t>
      </w:r>
      <w:r w:rsidR="000160FE">
        <w:t xml:space="preserve"> </w:t>
      </w:r>
      <w:r w:rsidRPr="00FD06F7">
        <w:rPr>
          <w:rFonts w:hint="eastAsia"/>
        </w:rPr>
        <w:t>числа</w:t>
      </w:r>
      <w:r w:rsidR="000160FE">
        <w:t xml:space="preserve"> </w:t>
      </w:r>
      <w:r w:rsidRPr="00FD06F7">
        <w:rPr>
          <w:rFonts w:hint="eastAsia"/>
        </w:rPr>
        <w:t>записаны</w:t>
      </w:r>
      <w:r w:rsidR="000160FE">
        <w:t xml:space="preserve"> </w:t>
      </w:r>
      <w:r w:rsidRPr="00FD06F7">
        <w:rPr>
          <w:rFonts w:hint="eastAsia"/>
        </w:rPr>
        <w:t>неправильно</w:t>
      </w:r>
      <w:r w:rsidR="000160FE">
        <w:t xml:space="preserve"> </w:t>
      </w:r>
      <w:r w:rsidRPr="00FD06F7">
        <w:rPr>
          <w:rFonts w:hint="eastAsia"/>
        </w:rPr>
        <w:t>или</w:t>
      </w:r>
      <w:r w:rsidR="000160FE">
        <w:t xml:space="preserve"> </w:t>
      </w:r>
      <w:r w:rsidRPr="00FD06F7">
        <w:rPr>
          <w:rFonts w:hint="eastAsia"/>
        </w:rPr>
        <w:t>не</w:t>
      </w:r>
      <w:r w:rsidR="000160FE">
        <w:t xml:space="preserve"> </w:t>
      </w:r>
      <w:r w:rsidRPr="00FD06F7">
        <w:rPr>
          <w:rFonts w:hint="eastAsia"/>
        </w:rPr>
        <w:t>записаны–</w:t>
      </w:r>
      <w:r w:rsidRPr="00FD06F7">
        <w:t xml:space="preserve"> 0 </w:t>
      </w:r>
      <w:r w:rsidRPr="00FD06F7">
        <w:rPr>
          <w:rFonts w:hint="eastAsia"/>
        </w:rPr>
        <w:t>баллов</w:t>
      </w:r>
      <w:r w:rsidRPr="00FD06F7">
        <w:t>.</w:t>
      </w:r>
    </w:p>
    <w:p w14:paraId="5E3DC10A" w14:textId="74DB00D9" w:rsidR="00115488" w:rsidRDefault="00115488" w:rsidP="00115488">
      <w:pPr>
        <w:autoSpaceDE w:val="0"/>
        <w:autoSpaceDN w:val="0"/>
        <w:adjustRightInd w:val="0"/>
        <w:ind w:firstLine="709"/>
        <w:jc w:val="both"/>
      </w:pPr>
      <w:r w:rsidRPr="00FD06F7">
        <w:rPr>
          <w:rFonts w:hint="eastAsia"/>
        </w:rPr>
        <w:t>Ответ</w:t>
      </w:r>
      <w:r w:rsidR="000160FE">
        <w:t xml:space="preserve"> </w:t>
      </w:r>
      <w:r w:rsidRPr="00FD06F7">
        <w:rPr>
          <w:rFonts w:hint="eastAsia"/>
        </w:rPr>
        <w:t>на</w:t>
      </w:r>
      <w:r w:rsidR="000160FE">
        <w:t xml:space="preserve"> </w:t>
      </w:r>
      <w:r w:rsidRPr="00FD06F7">
        <w:rPr>
          <w:rFonts w:hint="eastAsia"/>
        </w:rPr>
        <w:t>каждое</w:t>
      </w:r>
      <w:r w:rsidR="000160FE">
        <w:t xml:space="preserve"> </w:t>
      </w:r>
      <w:r w:rsidRPr="00FD06F7">
        <w:rPr>
          <w:rFonts w:hint="eastAsia"/>
        </w:rPr>
        <w:t>из</w:t>
      </w:r>
      <w:r w:rsidR="000160FE">
        <w:t xml:space="preserve"> </w:t>
      </w:r>
      <w:r w:rsidRPr="00FD06F7">
        <w:rPr>
          <w:rFonts w:hint="eastAsia"/>
        </w:rPr>
        <w:t>заданий</w:t>
      </w:r>
      <w:r w:rsidRPr="00FD06F7">
        <w:t xml:space="preserve"> 2, 7, 10, 11 </w:t>
      </w:r>
      <w:r w:rsidRPr="00FD06F7">
        <w:rPr>
          <w:rFonts w:hint="eastAsia"/>
        </w:rPr>
        <w:t>оценивается</w:t>
      </w:r>
      <w:r w:rsidR="000160FE">
        <w:t xml:space="preserve"> </w:t>
      </w:r>
      <w:r w:rsidRPr="00FD06F7">
        <w:rPr>
          <w:rFonts w:hint="eastAsia"/>
        </w:rPr>
        <w:t>в</w:t>
      </w:r>
      <w:r w:rsidR="000160FE">
        <w:t xml:space="preserve"> </w:t>
      </w:r>
      <w:r w:rsidRPr="00FD06F7">
        <w:rPr>
          <w:rFonts w:hint="eastAsia"/>
        </w:rPr>
        <w:t>соответствии</w:t>
      </w:r>
      <w:r w:rsidR="000160FE">
        <w:t xml:space="preserve"> </w:t>
      </w:r>
      <w:r w:rsidRPr="00FD06F7">
        <w:rPr>
          <w:rFonts w:hint="eastAsia"/>
        </w:rPr>
        <w:t>с</w:t>
      </w:r>
      <w:r w:rsidR="000160FE">
        <w:t xml:space="preserve"> </w:t>
      </w:r>
      <w:r w:rsidRPr="00FD06F7">
        <w:rPr>
          <w:rFonts w:hint="eastAsia"/>
        </w:rPr>
        <w:t>критериями</w:t>
      </w:r>
      <w:r w:rsidRPr="00FD06F7">
        <w:t>.</w:t>
      </w:r>
    </w:p>
    <w:p w14:paraId="02237CB2" w14:textId="77777777" w:rsidR="00115488" w:rsidRDefault="00115488" w:rsidP="00115488">
      <w:pPr>
        <w:tabs>
          <w:tab w:val="left" w:pos="2166"/>
        </w:tabs>
        <w:ind w:firstLine="709"/>
        <w:jc w:val="both"/>
      </w:pPr>
      <w:r>
        <w:t>Максимальный первичный балл за выполнение всей работы – 18.</w:t>
      </w:r>
    </w:p>
    <w:p w14:paraId="267366E6" w14:textId="10BC7574" w:rsidR="00115488" w:rsidRPr="00B257C7" w:rsidRDefault="00115488" w:rsidP="00115488">
      <w:pPr>
        <w:pStyle w:val="29"/>
        <w:shd w:val="clear" w:color="auto" w:fill="auto"/>
        <w:spacing w:after="0" w:line="280" w:lineRule="exact"/>
        <w:jc w:val="center"/>
        <w:rPr>
          <w:color w:val="000000"/>
          <w:sz w:val="24"/>
          <w:szCs w:val="24"/>
          <w:lang w:bidi="ru-RU"/>
        </w:rPr>
      </w:pPr>
      <w:r w:rsidRPr="00B257C7">
        <w:rPr>
          <w:color w:val="000000"/>
          <w:sz w:val="24"/>
          <w:szCs w:val="24"/>
          <w:lang w:bidi="ru-RU"/>
        </w:rPr>
        <w:t>Рекомендации по переводу первичных баллов</w:t>
      </w:r>
      <w:r w:rsidR="000160FE">
        <w:rPr>
          <w:color w:val="000000"/>
          <w:sz w:val="24"/>
          <w:szCs w:val="24"/>
          <w:lang w:bidi="ru-RU"/>
        </w:rPr>
        <w:t xml:space="preserve"> </w:t>
      </w:r>
      <w:r w:rsidRPr="00B257C7">
        <w:rPr>
          <w:color w:val="000000"/>
          <w:sz w:val="24"/>
          <w:szCs w:val="24"/>
          <w:lang w:bidi="ru-RU"/>
        </w:rPr>
        <w:t>в отметки по пятибалльной шкале</w:t>
      </w:r>
    </w:p>
    <w:p w14:paraId="343F3BCE" w14:textId="77777777" w:rsidR="00115488" w:rsidRPr="00B257C7" w:rsidRDefault="00115488" w:rsidP="00115488">
      <w:pPr>
        <w:pStyle w:val="29"/>
        <w:shd w:val="clear" w:color="auto" w:fill="auto"/>
        <w:spacing w:after="0" w:line="280" w:lineRule="exact"/>
        <w:rPr>
          <w:sz w:val="24"/>
          <w:szCs w:val="24"/>
        </w:rPr>
      </w:pPr>
    </w:p>
    <w:tbl>
      <w:tblPr>
        <w:tblOverlap w:val="never"/>
        <w:tblW w:w="5000" w:type="pct"/>
        <w:tblCellMar>
          <w:left w:w="10" w:type="dxa"/>
          <w:right w:w="10" w:type="dxa"/>
        </w:tblCellMar>
        <w:tblLook w:val="04A0" w:firstRow="1" w:lastRow="0" w:firstColumn="1" w:lastColumn="0" w:noHBand="0" w:noVBand="1"/>
      </w:tblPr>
      <w:tblGrid>
        <w:gridCol w:w="3793"/>
        <w:gridCol w:w="1825"/>
        <w:gridCol w:w="1685"/>
        <w:gridCol w:w="1544"/>
        <w:gridCol w:w="1404"/>
      </w:tblGrid>
      <w:tr w:rsidR="00115488" w:rsidRPr="00B257C7" w14:paraId="456C6C39" w14:textId="77777777" w:rsidTr="00115488">
        <w:trPr>
          <w:trHeight w:val="20"/>
        </w:trPr>
        <w:tc>
          <w:tcPr>
            <w:tcW w:w="1850" w:type="pct"/>
            <w:tcBorders>
              <w:top w:val="single" w:sz="4" w:space="0" w:color="auto"/>
              <w:left w:val="single" w:sz="4" w:space="0" w:color="auto"/>
            </w:tcBorders>
            <w:shd w:val="clear" w:color="auto" w:fill="FFFFFF"/>
            <w:vAlign w:val="center"/>
          </w:tcPr>
          <w:p w14:paraId="78E62BCB" w14:textId="77777777" w:rsidR="00115488" w:rsidRPr="00F718DD" w:rsidRDefault="00115488" w:rsidP="00115488">
            <w:pPr>
              <w:pStyle w:val="23"/>
              <w:shd w:val="clear" w:color="auto" w:fill="auto"/>
              <w:spacing w:after="0" w:line="322" w:lineRule="exact"/>
              <w:rPr>
                <w:sz w:val="24"/>
                <w:szCs w:val="24"/>
              </w:rPr>
            </w:pPr>
            <w:r w:rsidRPr="00B257C7">
              <w:rPr>
                <w:rStyle w:val="24"/>
                <w:sz w:val="24"/>
                <w:szCs w:val="24"/>
              </w:rPr>
              <w:t>Отметка по пятибалльной шкале</w:t>
            </w:r>
          </w:p>
        </w:tc>
        <w:tc>
          <w:tcPr>
            <w:tcW w:w="890" w:type="pct"/>
            <w:tcBorders>
              <w:top w:val="single" w:sz="4" w:space="0" w:color="auto"/>
              <w:left w:val="single" w:sz="4" w:space="0" w:color="auto"/>
            </w:tcBorders>
            <w:shd w:val="clear" w:color="auto" w:fill="FFFFFF"/>
            <w:vAlign w:val="center"/>
          </w:tcPr>
          <w:p w14:paraId="312B0268" w14:textId="77777777" w:rsidR="00115488" w:rsidRPr="00F718DD" w:rsidRDefault="00115488" w:rsidP="00115488">
            <w:pPr>
              <w:pStyle w:val="23"/>
              <w:shd w:val="clear" w:color="auto" w:fill="auto"/>
              <w:spacing w:after="0" w:line="280" w:lineRule="exact"/>
              <w:rPr>
                <w:sz w:val="24"/>
                <w:szCs w:val="24"/>
              </w:rPr>
            </w:pPr>
            <w:r>
              <w:rPr>
                <w:rStyle w:val="24"/>
                <w:sz w:val="24"/>
                <w:szCs w:val="24"/>
              </w:rPr>
              <w:t>"</w:t>
            </w:r>
            <w:r w:rsidRPr="00B257C7">
              <w:rPr>
                <w:rStyle w:val="24"/>
                <w:sz w:val="24"/>
                <w:szCs w:val="24"/>
              </w:rPr>
              <w:t>2</w:t>
            </w:r>
            <w:r>
              <w:rPr>
                <w:rStyle w:val="24"/>
                <w:sz w:val="24"/>
                <w:szCs w:val="24"/>
              </w:rPr>
              <w:t>"</w:t>
            </w:r>
          </w:p>
        </w:tc>
        <w:tc>
          <w:tcPr>
            <w:tcW w:w="822" w:type="pct"/>
            <w:tcBorders>
              <w:top w:val="single" w:sz="4" w:space="0" w:color="auto"/>
              <w:left w:val="single" w:sz="4" w:space="0" w:color="auto"/>
            </w:tcBorders>
            <w:shd w:val="clear" w:color="auto" w:fill="FFFFFF"/>
            <w:vAlign w:val="center"/>
          </w:tcPr>
          <w:p w14:paraId="5A082CC4" w14:textId="77777777" w:rsidR="00115488" w:rsidRPr="00F718DD" w:rsidRDefault="00115488" w:rsidP="00115488">
            <w:pPr>
              <w:pStyle w:val="23"/>
              <w:shd w:val="clear" w:color="auto" w:fill="auto"/>
              <w:spacing w:after="0" w:line="280" w:lineRule="exact"/>
              <w:rPr>
                <w:sz w:val="24"/>
                <w:szCs w:val="24"/>
              </w:rPr>
            </w:pPr>
            <w:r>
              <w:rPr>
                <w:rStyle w:val="24"/>
                <w:sz w:val="24"/>
                <w:szCs w:val="24"/>
              </w:rPr>
              <w:t>"</w:t>
            </w:r>
            <w:r w:rsidRPr="00B257C7">
              <w:rPr>
                <w:rStyle w:val="24"/>
                <w:sz w:val="24"/>
                <w:szCs w:val="24"/>
              </w:rPr>
              <w:t>3</w:t>
            </w:r>
            <w:r>
              <w:rPr>
                <w:rStyle w:val="24"/>
                <w:sz w:val="24"/>
                <w:szCs w:val="24"/>
              </w:rPr>
              <w:t>"</w:t>
            </w:r>
          </w:p>
        </w:tc>
        <w:tc>
          <w:tcPr>
            <w:tcW w:w="753" w:type="pct"/>
            <w:tcBorders>
              <w:top w:val="single" w:sz="4" w:space="0" w:color="auto"/>
              <w:left w:val="single" w:sz="4" w:space="0" w:color="auto"/>
            </w:tcBorders>
            <w:shd w:val="clear" w:color="auto" w:fill="FFFFFF"/>
            <w:vAlign w:val="center"/>
          </w:tcPr>
          <w:p w14:paraId="06AA4501" w14:textId="77777777" w:rsidR="00115488" w:rsidRPr="00F718DD" w:rsidRDefault="00115488" w:rsidP="00115488">
            <w:pPr>
              <w:pStyle w:val="23"/>
              <w:shd w:val="clear" w:color="auto" w:fill="auto"/>
              <w:spacing w:after="0" w:line="280" w:lineRule="exact"/>
              <w:rPr>
                <w:sz w:val="24"/>
                <w:szCs w:val="24"/>
              </w:rPr>
            </w:pPr>
            <w:r>
              <w:rPr>
                <w:rStyle w:val="24"/>
                <w:sz w:val="24"/>
                <w:szCs w:val="24"/>
              </w:rPr>
              <w:t>"</w:t>
            </w:r>
            <w:r w:rsidRPr="00B257C7">
              <w:rPr>
                <w:rStyle w:val="24"/>
                <w:sz w:val="24"/>
                <w:szCs w:val="24"/>
              </w:rPr>
              <w:t>4</w:t>
            </w:r>
            <w:r>
              <w:rPr>
                <w:rStyle w:val="24"/>
                <w:sz w:val="24"/>
                <w:szCs w:val="24"/>
              </w:rPr>
              <w:t>"</w:t>
            </w:r>
          </w:p>
        </w:tc>
        <w:tc>
          <w:tcPr>
            <w:tcW w:w="685" w:type="pct"/>
            <w:tcBorders>
              <w:top w:val="single" w:sz="4" w:space="0" w:color="auto"/>
              <w:left w:val="single" w:sz="4" w:space="0" w:color="auto"/>
              <w:right w:val="single" w:sz="4" w:space="0" w:color="auto"/>
            </w:tcBorders>
            <w:shd w:val="clear" w:color="auto" w:fill="FFFFFF"/>
            <w:vAlign w:val="center"/>
          </w:tcPr>
          <w:p w14:paraId="4D25FD1F" w14:textId="77777777" w:rsidR="00115488" w:rsidRPr="00F718DD" w:rsidRDefault="00115488" w:rsidP="00115488">
            <w:pPr>
              <w:pStyle w:val="23"/>
              <w:shd w:val="clear" w:color="auto" w:fill="auto"/>
              <w:spacing w:after="0" w:line="280" w:lineRule="exact"/>
              <w:rPr>
                <w:sz w:val="24"/>
                <w:szCs w:val="24"/>
              </w:rPr>
            </w:pPr>
            <w:r>
              <w:rPr>
                <w:rStyle w:val="24"/>
                <w:sz w:val="24"/>
                <w:szCs w:val="24"/>
              </w:rPr>
              <w:t>"</w:t>
            </w:r>
            <w:r w:rsidRPr="00B257C7">
              <w:rPr>
                <w:rStyle w:val="24"/>
                <w:sz w:val="24"/>
                <w:szCs w:val="24"/>
              </w:rPr>
              <w:t>5</w:t>
            </w:r>
            <w:r>
              <w:rPr>
                <w:rStyle w:val="24"/>
                <w:sz w:val="24"/>
                <w:szCs w:val="24"/>
              </w:rPr>
              <w:t>"</w:t>
            </w:r>
          </w:p>
        </w:tc>
      </w:tr>
      <w:tr w:rsidR="00115488" w:rsidRPr="00B257C7" w14:paraId="46F59B48" w14:textId="77777777" w:rsidTr="00115488">
        <w:trPr>
          <w:trHeight w:val="20"/>
        </w:trPr>
        <w:tc>
          <w:tcPr>
            <w:tcW w:w="1850" w:type="pct"/>
            <w:tcBorders>
              <w:top w:val="single" w:sz="4" w:space="0" w:color="auto"/>
              <w:left w:val="single" w:sz="4" w:space="0" w:color="auto"/>
              <w:bottom w:val="single" w:sz="4" w:space="0" w:color="auto"/>
            </w:tcBorders>
            <w:shd w:val="clear" w:color="auto" w:fill="FFFFFF"/>
            <w:vAlign w:val="center"/>
          </w:tcPr>
          <w:p w14:paraId="6B809800" w14:textId="77777777" w:rsidR="00115488" w:rsidRPr="00F718DD" w:rsidRDefault="00115488" w:rsidP="00115488">
            <w:pPr>
              <w:pStyle w:val="23"/>
              <w:shd w:val="clear" w:color="auto" w:fill="auto"/>
              <w:spacing w:after="0" w:line="280" w:lineRule="exact"/>
              <w:rPr>
                <w:sz w:val="24"/>
                <w:szCs w:val="24"/>
              </w:rPr>
            </w:pPr>
            <w:r w:rsidRPr="00F718DD">
              <w:rPr>
                <w:sz w:val="24"/>
                <w:szCs w:val="24"/>
              </w:rPr>
              <w:t>Первичные баллы</w:t>
            </w:r>
          </w:p>
        </w:tc>
        <w:tc>
          <w:tcPr>
            <w:tcW w:w="890" w:type="pct"/>
            <w:tcBorders>
              <w:top w:val="single" w:sz="4" w:space="0" w:color="auto"/>
              <w:left w:val="single" w:sz="4" w:space="0" w:color="auto"/>
              <w:bottom w:val="single" w:sz="4" w:space="0" w:color="auto"/>
            </w:tcBorders>
            <w:shd w:val="clear" w:color="auto" w:fill="FFFFFF"/>
            <w:vAlign w:val="center"/>
          </w:tcPr>
          <w:p w14:paraId="3F543B46" w14:textId="77777777" w:rsidR="00115488" w:rsidRPr="00F718DD" w:rsidRDefault="00115488" w:rsidP="00115488">
            <w:pPr>
              <w:pStyle w:val="23"/>
              <w:shd w:val="clear" w:color="auto" w:fill="auto"/>
              <w:spacing w:after="0" w:line="280" w:lineRule="exact"/>
              <w:rPr>
                <w:sz w:val="24"/>
                <w:szCs w:val="24"/>
              </w:rPr>
            </w:pPr>
            <w:r w:rsidRPr="00F718DD">
              <w:rPr>
                <w:sz w:val="24"/>
                <w:szCs w:val="24"/>
              </w:rPr>
              <w:t xml:space="preserve">0 - </w:t>
            </w:r>
            <w:r>
              <w:rPr>
                <w:sz w:val="24"/>
                <w:szCs w:val="24"/>
              </w:rPr>
              <w:t>4</w:t>
            </w:r>
          </w:p>
        </w:tc>
        <w:tc>
          <w:tcPr>
            <w:tcW w:w="822" w:type="pct"/>
            <w:tcBorders>
              <w:top w:val="single" w:sz="4" w:space="0" w:color="auto"/>
              <w:left w:val="single" w:sz="4" w:space="0" w:color="auto"/>
              <w:bottom w:val="single" w:sz="4" w:space="0" w:color="auto"/>
            </w:tcBorders>
            <w:shd w:val="clear" w:color="auto" w:fill="FFFFFF"/>
            <w:vAlign w:val="center"/>
          </w:tcPr>
          <w:p w14:paraId="1D72CF43" w14:textId="77777777" w:rsidR="00115488" w:rsidRPr="00F718DD" w:rsidRDefault="00115488" w:rsidP="00115488">
            <w:pPr>
              <w:pStyle w:val="23"/>
              <w:shd w:val="clear" w:color="auto" w:fill="auto"/>
              <w:spacing w:after="0" w:line="280" w:lineRule="exact"/>
              <w:rPr>
                <w:sz w:val="24"/>
                <w:szCs w:val="24"/>
              </w:rPr>
            </w:pPr>
            <w:r>
              <w:rPr>
                <w:sz w:val="24"/>
                <w:szCs w:val="24"/>
              </w:rPr>
              <w:t>5 - 7</w:t>
            </w:r>
          </w:p>
        </w:tc>
        <w:tc>
          <w:tcPr>
            <w:tcW w:w="753" w:type="pct"/>
            <w:tcBorders>
              <w:top w:val="single" w:sz="4" w:space="0" w:color="auto"/>
              <w:left w:val="single" w:sz="4" w:space="0" w:color="auto"/>
              <w:bottom w:val="single" w:sz="4" w:space="0" w:color="auto"/>
            </w:tcBorders>
            <w:shd w:val="clear" w:color="auto" w:fill="FFFFFF"/>
            <w:vAlign w:val="center"/>
          </w:tcPr>
          <w:p w14:paraId="58860738" w14:textId="77777777" w:rsidR="00115488" w:rsidRPr="00F718DD" w:rsidRDefault="00115488" w:rsidP="00115488">
            <w:pPr>
              <w:pStyle w:val="23"/>
              <w:shd w:val="clear" w:color="auto" w:fill="auto"/>
              <w:spacing w:after="0" w:line="280" w:lineRule="exact"/>
              <w:rPr>
                <w:sz w:val="24"/>
                <w:szCs w:val="24"/>
              </w:rPr>
            </w:pPr>
            <w:r>
              <w:rPr>
                <w:sz w:val="24"/>
                <w:szCs w:val="24"/>
              </w:rPr>
              <w:t>8</w:t>
            </w:r>
            <w:r w:rsidRPr="00F718DD">
              <w:rPr>
                <w:sz w:val="24"/>
                <w:szCs w:val="24"/>
              </w:rPr>
              <w:t xml:space="preserve"> - 1</w:t>
            </w:r>
            <w:r>
              <w:rPr>
                <w:sz w:val="24"/>
                <w:szCs w:val="24"/>
              </w:rPr>
              <w:t>0</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tcPr>
          <w:p w14:paraId="28CFCCEE" w14:textId="77777777" w:rsidR="00115488" w:rsidRPr="00F718DD" w:rsidRDefault="00115488" w:rsidP="00115488">
            <w:pPr>
              <w:pStyle w:val="23"/>
              <w:shd w:val="clear" w:color="auto" w:fill="auto"/>
              <w:spacing w:after="0" w:line="280" w:lineRule="exact"/>
              <w:rPr>
                <w:sz w:val="24"/>
                <w:szCs w:val="24"/>
              </w:rPr>
            </w:pPr>
            <w:r>
              <w:rPr>
                <w:sz w:val="24"/>
                <w:szCs w:val="24"/>
              </w:rPr>
              <w:t>11 - 18</w:t>
            </w:r>
          </w:p>
        </w:tc>
      </w:tr>
    </w:tbl>
    <w:p w14:paraId="5752E44F" w14:textId="77777777" w:rsidR="00CF613D" w:rsidRDefault="00CF613D" w:rsidP="00CF613D">
      <w:pPr>
        <w:rPr>
          <w:noProof/>
        </w:rPr>
      </w:pPr>
    </w:p>
    <w:p w14:paraId="220D8BA9" w14:textId="77777777" w:rsidR="00CF613D" w:rsidRDefault="00CF613D" w:rsidP="00CF613D">
      <w:pPr>
        <w:pStyle w:val="3"/>
        <w:spacing w:before="0" w:after="120"/>
        <w:ind w:left="709"/>
        <w:jc w:val="center"/>
        <w:rPr>
          <w:noProof/>
          <w:color w:val="4472C4" w:themeColor="accent1"/>
        </w:rPr>
        <w:sectPr w:rsidR="00CF613D" w:rsidSect="00AC6D77">
          <w:pgSz w:w="11906" w:h="16838" w:code="9"/>
          <w:pgMar w:top="851" w:right="851" w:bottom="1134" w:left="794" w:header="709" w:footer="709" w:gutter="0"/>
          <w:cols w:space="708"/>
          <w:docGrid w:linePitch="360"/>
        </w:sectPr>
      </w:pPr>
    </w:p>
    <w:p w14:paraId="7CB38784" w14:textId="77777777" w:rsidR="00CF613D" w:rsidRDefault="00CF613D" w:rsidP="00CF613D">
      <w:pPr>
        <w:spacing w:before="120" w:after="120"/>
        <w:jc w:val="center"/>
        <w:rPr>
          <w:b/>
          <w:bCs/>
          <w:noProof/>
          <w:sz w:val="26"/>
          <w:szCs w:val="26"/>
        </w:rPr>
      </w:pPr>
      <w:r w:rsidRPr="00B96A11">
        <w:rPr>
          <w:b/>
          <w:bCs/>
          <w:noProof/>
          <w:sz w:val="26"/>
          <w:szCs w:val="26"/>
        </w:rPr>
        <w:lastRenderedPageBreak/>
        <w:t xml:space="preserve">Достижение планируемых результатов (в %) по физике в соответствии с ПООП </w:t>
      </w:r>
      <w:r w:rsidR="009E58FE">
        <w:rPr>
          <w:b/>
          <w:bCs/>
          <w:noProof/>
          <w:sz w:val="26"/>
          <w:szCs w:val="26"/>
        </w:rPr>
        <w:t>О</w:t>
      </w:r>
      <w:r w:rsidRPr="00B96A11">
        <w:rPr>
          <w:b/>
          <w:bCs/>
          <w:noProof/>
          <w:sz w:val="26"/>
          <w:szCs w:val="26"/>
        </w:rPr>
        <w:t>ОО и ФГОС</w:t>
      </w:r>
      <w:bookmarkEnd w:id="93"/>
    </w:p>
    <w:p w14:paraId="0E62CAD7" w14:textId="77777777" w:rsidR="004129EA" w:rsidRDefault="004129EA" w:rsidP="00CF613D">
      <w:pPr>
        <w:spacing w:before="120" w:after="120"/>
        <w:jc w:val="center"/>
        <w:rPr>
          <w:b/>
          <w:bCs/>
          <w:noProof/>
          <w:sz w:val="26"/>
          <w:szCs w:val="26"/>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97"/>
        <w:gridCol w:w="9340"/>
        <w:gridCol w:w="1376"/>
        <w:gridCol w:w="1217"/>
        <w:gridCol w:w="1134"/>
        <w:gridCol w:w="1100"/>
      </w:tblGrid>
      <w:tr w:rsidR="004129EA" w:rsidRPr="00DD4EB7" w14:paraId="04AD6BD6" w14:textId="77777777" w:rsidTr="00521D40">
        <w:trPr>
          <w:cantSplit/>
          <w:trHeight w:val="1427"/>
        </w:trPr>
        <w:tc>
          <w:tcPr>
            <w:tcW w:w="397" w:type="dxa"/>
            <w:tcBorders>
              <w:top w:val="single" w:sz="2" w:space="0" w:color="000000"/>
              <w:left w:val="single" w:sz="2" w:space="0" w:color="000000"/>
              <w:bottom w:val="single" w:sz="2" w:space="0" w:color="000000"/>
              <w:right w:val="single" w:sz="2" w:space="0" w:color="000000"/>
            </w:tcBorders>
            <w:vAlign w:val="center"/>
          </w:tcPr>
          <w:p w14:paraId="7F0C658E" w14:textId="77777777" w:rsidR="004129EA" w:rsidRPr="004129EA" w:rsidRDefault="004129EA" w:rsidP="002F1A5C">
            <w:pPr>
              <w:jc w:val="center"/>
              <w:rPr>
                <w:b/>
                <w:bCs/>
                <w:color w:val="000000"/>
                <w:sz w:val="18"/>
                <w:szCs w:val="18"/>
              </w:rPr>
            </w:pPr>
            <w:r w:rsidRPr="004129EA">
              <w:rPr>
                <w:b/>
                <w:bCs/>
                <w:color w:val="000000"/>
                <w:sz w:val="18"/>
                <w:szCs w:val="18"/>
              </w:rPr>
              <w:t>№</w:t>
            </w:r>
          </w:p>
        </w:tc>
        <w:tc>
          <w:tcPr>
            <w:tcW w:w="9340"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19A0F56B" w14:textId="77777777" w:rsidR="004129EA" w:rsidRPr="004129EA" w:rsidRDefault="004129EA" w:rsidP="002F1A5C">
            <w:pPr>
              <w:jc w:val="center"/>
              <w:rPr>
                <w:b/>
                <w:bCs/>
                <w:color w:val="000000"/>
                <w:sz w:val="18"/>
                <w:szCs w:val="18"/>
              </w:rPr>
            </w:pPr>
            <w:r w:rsidRPr="004129EA">
              <w:rPr>
                <w:b/>
                <w:bCs/>
                <w:color w:val="000000"/>
                <w:sz w:val="18"/>
                <w:szCs w:val="18"/>
              </w:rPr>
              <w:t xml:space="preserve">Блоки ПООП обучающийся научится / получит возможность научиться или проверяемые требования (умения) в соответствии с ФГОС </w:t>
            </w:r>
          </w:p>
        </w:tc>
        <w:tc>
          <w:tcPr>
            <w:tcW w:w="1376"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4EF3D506" w14:textId="77777777" w:rsidR="004129EA" w:rsidRPr="00521D40" w:rsidRDefault="004129EA" w:rsidP="00521D40">
            <w:pPr>
              <w:jc w:val="center"/>
              <w:rPr>
                <w:b/>
                <w:bCs/>
                <w:color w:val="000000"/>
                <w:sz w:val="16"/>
                <w:szCs w:val="16"/>
              </w:rPr>
            </w:pPr>
            <w:r w:rsidRPr="00521D40">
              <w:rPr>
                <w:b/>
                <w:bCs/>
                <w:color w:val="000000"/>
                <w:sz w:val="16"/>
                <w:szCs w:val="16"/>
              </w:rPr>
              <w:t>Максимальный балл</w:t>
            </w:r>
          </w:p>
        </w:tc>
        <w:tc>
          <w:tcPr>
            <w:tcW w:w="1217" w:type="dxa"/>
            <w:tcBorders>
              <w:top w:val="single" w:sz="2" w:space="0" w:color="000000"/>
              <w:left w:val="single" w:sz="2" w:space="0" w:color="000000"/>
              <w:bottom w:val="single" w:sz="2" w:space="0" w:color="000000"/>
              <w:right w:val="single" w:sz="2" w:space="0" w:color="000000"/>
            </w:tcBorders>
            <w:vAlign w:val="center"/>
          </w:tcPr>
          <w:p w14:paraId="7B402822" w14:textId="77777777" w:rsidR="004129EA" w:rsidRPr="00521D40" w:rsidRDefault="004129EA" w:rsidP="00521D40">
            <w:pPr>
              <w:jc w:val="center"/>
              <w:rPr>
                <w:b/>
                <w:bCs/>
                <w:color w:val="000000"/>
                <w:sz w:val="16"/>
                <w:szCs w:val="16"/>
              </w:rPr>
            </w:pPr>
            <w:r w:rsidRPr="00521D40">
              <w:rPr>
                <w:b/>
                <w:bCs/>
                <w:color w:val="000000"/>
                <w:sz w:val="16"/>
                <w:szCs w:val="16"/>
              </w:rPr>
              <w:t>РФ</w:t>
            </w:r>
          </w:p>
        </w:tc>
        <w:tc>
          <w:tcPr>
            <w:tcW w:w="1134" w:type="dxa"/>
            <w:tcBorders>
              <w:top w:val="single" w:sz="2" w:space="0" w:color="000000"/>
              <w:left w:val="single" w:sz="2" w:space="0" w:color="000000"/>
              <w:bottom w:val="single" w:sz="2" w:space="0" w:color="000000"/>
              <w:right w:val="single" w:sz="2" w:space="0" w:color="000000"/>
            </w:tcBorders>
            <w:vAlign w:val="center"/>
          </w:tcPr>
          <w:p w14:paraId="6750A233" w14:textId="77777777" w:rsidR="004129EA" w:rsidRPr="00521D40" w:rsidRDefault="004129EA" w:rsidP="00521D40">
            <w:pPr>
              <w:jc w:val="center"/>
              <w:rPr>
                <w:b/>
                <w:bCs/>
                <w:color w:val="000000"/>
                <w:sz w:val="16"/>
                <w:szCs w:val="16"/>
              </w:rPr>
            </w:pPr>
            <w:r w:rsidRPr="00521D40">
              <w:rPr>
                <w:b/>
                <w:bCs/>
                <w:color w:val="000000"/>
                <w:sz w:val="16"/>
                <w:szCs w:val="16"/>
              </w:rPr>
              <w:t>Брянская область</w:t>
            </w:r>
          </w:p>
        </w:tc>
        <w:tc>
          <w:tcPr>
            <w:tcW w:w="1100" w:type="dxa"/>
            <w:tcBorders>
              <w:top w:val="single" w:sz="2" w:space="0" w:color="000000"/>
              <w:left w:val="single" w:sz="2" w:space="0" w:color="000000"/>
              <w:bottom w:val="single" w:sz="2" w:space="0" w:color="000000"/>
              <w:right w:val="single" w:sz="2" w:space="0" w:color="000000"/>
            </w:tcBorders>
            <w:vAlign w:val="center"/>
          </w:tcPr>
          <w:p w14:paraId="1B6B767D" w14:textId="341757EB" w:rsidR="004129EA" w:rsidRPr="00521D40" w:rsidRDefault="00532B64" w:rsidP="00521D40">
            <w:pPr>
              <w:jc w:val="center"/>
              <w:rPr>
                <w:b/>
                <w:bCs/>
                <w:sz w:val="16"/>
                <w:szCs w:val="16"/>
              </w:rPr>
            </w:pPr>
            <w:r w:rsidRPr="00521D40">
              <w:rPr>
                <w:b/>
                <w:bCs/>
                <w:sz w:val="16"/>
                <w:szCs w:val="16"/>
              </w:rPr>
              <w:t>Брянский</w:t>
            </w:r>
            <w:r w:rsidR="00626041" w:rsidRPr="00521D40">
              <w:rPr>
                <w:b/>
                <w:bCs/>
                <w:sz w:val="16"/>
                <w:szCs w:val="16"/>
              </w:rPr>
              <w:t xml:space="preserve"> район</w:t>
            </w:r>
          </w:p>
        </w:tc>
      </w:tr>
      <w:tr w:rsidR="00220387" w:rsidRPr="00E6605F" w14:paraId="38FD87DC" w14:textId="77777777" w:rsidTr="00061CEF">
        <w:trPr>
          <w:cantSplit/>
          <w:trHeight w:val="565"/>
        </w:trPr>
        <w:tc>
          <w:tcPr>
            <w:tcW w:w="397" w:type="dxa"/>
            <w:tcBorders>
              <w:top w:val="single" w:sz="2" w:space="0" w:color="000000"/>
              <w:left w:val="single" w:sz="2" w:space="0" w:color="000000"/>
              <w:bottom w:val="single" w:sz="2" w:space="0" w:color="000000"/>
              <w:right w:val="single" w:sz="2" w:space="0" w:color="000000"/>
            </w:tcBorders>
            <w:vAlign w:val="center"/>
          </w:tcPr>
          <w:p w14:paraId="0C0E9CBB" w14:textId="77777777" w:rsidR="00220387" w:rsidRPr="004129EA" w:rsidRDefault="00220387" w:rsidP="00220387">
            <w:pPr>
              <w:jc w:val="center"/>
              <w:rPr>
                <w:b/>
                <w:bCs/>
                <w:color w:val="000000"/>
                <w:sz w:val="18"/>
                <w:szCs w:val="18"/>
              </w:rPr>
            </w:pPr>
          </w:p>
        </w:tc>
        <w:tc>
          <w:tcPr>
            <w:tcW w:w="9340"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279F56F3" w14:textId="77777777" w:rsidR="00220387" w:rsidRPr="004129EA" w:rsidRDefault="00220387" w:rsidP="00220387">
            <w:pPr>
              <w:jc w:val="center"/>
              <w:rPr>
                <w:b/>
                <w:bCs/>
                <w:color w:val="000000"/>
                <w:sz w:val="18"/>
                <w:szCs w:val="18"/>
              </w:rPr>
            </w:pPr>
          </w:p>
        </w:tc>
        <w:tc>
          <w:tcPr>
            <w:tcW w:w="1376"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26D777C7" w14:textId="77777777" w:rsidR="00220387" w:rsidRPr="00CC0E22" w:rsidRDefault="00220387" w:rsidP="00220387">
            <w:pPr>
              <w:jc w:val="center"/>
              <w:rPr>
                <w:b/>
                <w:bCs/>
                <w:color w:val="000000"/>
                <w:sz w:val="16"/>
                <w:szCs w:val="16"/>
              </w:rPr>
            </w:pPr>
            <w:r w:rsidRPr="00CC0E22">
              <w:rPr>
                <w:b/>
                <w:bCs/>
                <w:color w:val="000000"/>
                <w:sz w:val="16"/>
                <w:szCs w:val="16"/>
              </w:rPr>
              <w:t xml:space="preserve">Кол-во </w:t>
            </w:r>
            <w:proofErr w:type="spellStart"/>
            <w:r w:rsidRPr="00CC0E22">
              <w:rPr>
                <w:b/>
                <w:bCs/>
                <w:color w:val="000000"/>
                <w:sz w:val="16"/>
                <w:szCs w:val="16"/>
              </w:rPr>
              <w:t>уч</w:t>
            </w:r>
            <w:proofErr w:type="spellEnd"/>
            <w:r w:rsidRPr="00CC0E22">
              <w:rPr>
                <w:b/>
                <w:bCs/>
                <w:color w:val="000000"/>
                <w:sz w:val="16"/>
                <w:szCs w:val="16"/>
              </w:rPr>
              <w:t>-ков</w:t>
            </w:r>
          </w:p>
        </w:tc>
        <w:tc>
          <w:tcPr>
            <w:tcW w:w="1217" w:type="dxa"/>
            <w:tcBorders>
              <w:top w:val="single" w:sz="2" w:space="0" w:color="000000"/>
              <w:left w:val="single" w:sz="2" w:space="0" w:color="000000"/>
              <w:bottom w:val="single" w:sz="2" w:space="0" w:color="000000"/>
              <w:right w:val="single" w:sz="2" w:space="0" w:color="000000"/>
            </w:tcBorders>
            <w:vAlign w:val="center"/>
          </w:tcPr>
          <w:p w14:paraId="331ADC6B" w14:textId="77777777" w:rsidR="00220387" w:rsidRPr="00CC0E22" w:rsidRDefault="00220387" w:rsidP="00220387">
            <w:pPr>
              <w:jc w:val="center"/>
              <w:rPr>
                <w:b/>
                <w:color w:val="000000"/>
                <w:sz w:val="16"/>
                <w:szCs w:val="16"/>
              </w:rPr>
            </w:pPr>
            <w:r w:rsidRPr="00CC0E22">
              <w:rPr>
                <w:b/>
                <w:color w:val="000000"/>
                <w:sz w:val="16"/>
                <w:szCs w:val="16"/>
              </w:rPr>
              <w:t xml:space="preserve">678795 </w:t>
            </w:r>
          </w:p>
          <w:p w14:paraId="2886C785" w14:textId="77777777" w:rsidR="00220387" w:rsidRPr="00CC0E22" w:rsidRDefault="00220387" w:rsidP="00220387">
            <w:pPr>
              <w:jc w:val="center"/>
              <w:rPr>
                <w:b/>
                <w:bCs/>
                <w:color w:val="000000"/>
                <w:sz w:val="16"/>
                <w:szCs w:val="16"/>
              </w:rPr>
            </w:pPr>
            <w:r w:rsidRPr="00CC0E22">
              <w:rPr>
                <w:b/>
                <w:color w:val="000000"/>
                <w:sz w:val="16"/>
                <w:szCs w:val="16"/>
              </w:rPr>
              <w:t>уч.</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A0FA34" w14:textId="77777777" w:rsidR="00220387" w:rsidRPr="00CC0E22" w:rsidRDefault="00220387" w:rsidP="00220387">
            <w:pPr>
              <w:jc w:val="center"/>
              <w:rPr>
                <w:b/>
                <w:color w:val="000000"/>
                <w:sz w:val="16"/>
                <w:szCs w:val="16"/>
              </w:rPr>
            </w:pPr>
            <w:r w:rsidRPr="00CC0E22">
              <w:rPr>
                <w:b/>
                <w:color w:val="000000"/>
                <w:sz w:val="16"/>
                <w:szCs w:val="16"/>
              </w:rPr>
              <w:t>5720</w:t>
            </w:r>
          </w:p>
          <w:p w14:paraId="1BAB8245" w14:textId="77777777" w:rsidR="00220387" w:rsidRPr="00CC0E22" w:rsidRDefault="00220387" w:rsidP="00220387">
            <w:pPr>
              <w:jc w:val="center"/>
              <w:rPr>
                <w:b/>
                <w:bCs/>
                <w:color w:val="000000"/>
                <w:sz w:val="16"/>
                <w:szCs w:val="16"/>
              </w:rPr>
            </w:pPr>
            <w:r w:rsidRPr="00CC0E22">
              <w:rPr>
                <w:b/>
                <w:color w:val="000000"/>
                <w:sz w:val="16"/>
                <w:szCs w:val="16"/>
              </w:rPr>
              <w:t xml:space="preserve"> уч.</w:t>
            </w:r>
          </w:p>
        </w:tc>
        <w:tc>
          <w:tcPr>
            <w:tcW w:w="1100" w:type="dxa"/>
            <w:tcBorders>
              <w:top w:val="single" w:sz="2" w:space="0" w:color="000000"/>
              <w:left w:val="single" w:sz="2" w:space="0" w:color="000000"/>
              <w:bottom w:val="single" w:sz="4" w:space="0" w:color="auto"/>
              <w:right w:val="single" w:sz="2" w:space="0" w:color="000000"/>
            </w:tcBorders>
            <w:shd w:val="clear" w:color="auto" w:fill="auto"/>
            <w:vAlign w:val="center"/>
          </w:tcPr>
          <w:p w14:paraId="123C2535" w14:textId="77777777" w:rsidR="00521D40" w:rsidRDefault="004360F8" w:rsidP="00220387">
            <w:pPr>
              <w:jc w:val="center"/>
              <w:rPr>
                <w:b/>
                <w:color w:val="000000"/>
                <w:sz w:val="16"/>
                <w:szCs w:val="16"/>
                <w:lang w:val="en-US"/>
              </w:rPr>
            </w:pPr>
            <w:r>
              <w:rPr>
                <w:b/>
                <w:color w:val="000000"/>
                <w:sz w:val="16"/>
                <w:szCs w:val="16"/>
              </w:rPr>
              <w:t>272</w:t>
            </w:r>
            <w:r w:rsidR="00626041">
              <w:rPr>
                <w:b/>
                <w:color w:val="000000"/>
                <w:sz w:val="16"/>
                <w:szCs w:val="16"/>
                <w:lang w:val="en-US"/>
              </w:rPr>
              <w:t xml:space="preserve"> </w:t>
            </w:r>
          </w:p>
          <w:p w14:paraId="1DB161B1" w14:textId="5FBDDFB6" w:rsidR="00220387" w:rsidRPr="00CC0E22" w:rsidRDefault="00CC0E22" w:rsidP="00220387">
            <w:pPr>
              <w:jc w:val="center"/>
              <w:rPr>
                <w:b/>
                <w:bCs/>
                <w:sz w:val="16"/>
                <w:szCs w:val="16"/>
                <w:lang w:val="en-US"/>
              </w:rPr>
            </w:pPr>
            <w:r w:rsidRPr="00CC0E22">
              <w:rPr>
                <w:b/>
                <w:color w:val="000000"/>
                <w:sz w:val="16"/>
                <w:szCs w:val="16"/>
              </w:rPr>
              <w:t>уч.</w:t>
            </w:r>
          </w:p>
        </w:tc>
      </w:tr>
      <w:tr w:rsidR="00061CEF" w:rsidRPr="00AC6DA9" w14:paraId="64C57ED8" w14:textId="77777777" w:rsidTr="00061CEF">
        <w:trPr>
          <w:cantSplit/>
          <w:trHeight w:val="20"/>
        </w:trPr>
        <w:tc>
          <w:tcPr>
            <w:tcW w:w="397" w:type="dxa"/>
            <w:vAlign w:val="center"/>
          </w:tcPr>
          <w:p w14:paraId="7151E47A" w14:textId="77777777" w:rsidR="00061CEF" w:rsidRPr="00220387" w:rsidRDefault="00061CEF" w:rsidP="00061CEF">
            <w:pPr>
              <w:jc w:val="center"/>
              <w:rPr>
                <w:bCs/>
                <w:color w:val="000000"/>
                <w:sz w:val="20"/>
                <w:szCs w:val="20"/>
              </w:rPr>
            </w:pPr>
            <w:r w:rsidRPr="00220387">
              <w:rPr>
                <w:bCs/>
                <w:color w:val="000000"/>
                <w:sz w:val="20"/>
                <w:szCs w:val="20"/>
              </w:rPr>
              <w:t>1</w:t>
            </w:r>
          </w:p>
        </w:tc>
        <w:tc>
          <w:tcPr>
            <w:tcW w:w="9340" w:type="dxa"/>
            <w:shd w:val="clear" w:color="auto" w:fill="auto"/>
            <w:noWrap/>
            <w:vAlign w:val="bottom"/>
            <w:hideMark/>
          </w:tcPr>
          <w:p w14:paraId="6DB70930" w14:textId="77777777" w:rsidR="00061CEF" w:rsidRPr="00220387" w:rsidRDefault="00061CEF" w:rsidP="00061CEF">
            <w:pPr>
              <w:rPr>
                <w:color w:val="000000"/>
                <w:sz w:val="20"/>
                <w:szCs w:val="20"/>
              </w:rPr>
            </w:pPr>
            <w:r w:rsidRPr="00220387">
              <w:rPr>
                <w:color w:val="000000"/>
                <w:sz w:val="20"/>
                <w:szCs w:val="20"/>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1376" w:type="dxa"/>
            <w:shd w:val="clear" w:color="auto" w:fill="auto"/>
            <w:noWrap/>
            <w:vAlign w:val="center"/>
            <w:hideMark/>
          </w:tcPr>
          <w:p w14:paraId="21E873CB" w14:textId="77777777" w:rsidR="00061CEF" w:rsidRPr="00CC0E22" w:rsidRDefault="00061CEF" w:rsidP="00061CEF">
            <w:pPr>
              <w:jc w:val="center"/>
              <w:rPr>
                <w:bCs/>
                <w:color w:val="000000"/>
              </w:rPr>
            </w:pPr>
            <w:r w:rsidRPr="00CC0E22">
              <w:rPr>
                <w:bCs/>
                <w:color w:val="000000"/>
              </w:rPr>
              <w:t>1</w:t>
            </w:r>
          </w:p>
        </w:tc>
        <w:tc>
          <w:tcPr>
            <w:tcW w:w="1217" w:type="dxa"/>
            <w:vAlign w:val="center"/>
          </w:tcPr>
          <w:p w14:paraId="6DAF083D" w14:textId="77777777" w:rsidR="00061CEF" w:rsidRPr="00CC0E22" w:rsidRDefault="00061CEF" w:rsidP="00061CEF">
            <w:pPr>
              <w:jc w:val="center"/>
              <w:rPr>
                <w:color w:val="000000"/>
              </w:rPr>
            </w:pPr>
            <w:r w:rsidRPr="00CC0E22">
              <w:rPr>
                <w:color w:val="000000"/>
              </w:rPr>
              <w:t>75,1</w:t>
            </w:r>
          </w:p>
        </w:tc>
        <w:tc>
          <w:tcPr>
            <w:tcW w:w="1134" w:type="dxa"/>
            <w:tcBorders>
              <w:right w:val="single" w:sz="4" w:space="0" w:color="auto"/>
            </w:tcBorders>
            <w:shd w:val="clear" w:color="auto" w:fill="auto"/>
            <w:noWrap/>
            <w:vAlign w:val="center"/>
          </w:tcPr>
          <w:p w14:paraId="6EDBEFAA" w14:textId="77777777" w:rsidR="00061CEF" w:rsidRPr="00CC0E22" w:rsidRDefault="00061CEF" w:rsidP="00061CEF">
            <w:pPr>
              <w:jc w:val="center"/>
              <w:rPr>
                <w:color w:val="000000"/>
              </w:rPr>
            </w:pPr>
            <w:r w:rsidRPr="00CC0E22">
              <w:rPr>
                <w:color w:val="000000"/>
              </w:rPr>
              <w:t>78,8</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62EFE" w14:textId="550013BB" w:rsidR="00061CEF" w:rsidRPr="00061CEF" w:rsidRDefault="00061CEF" w:rsidP="00061CEF">
            <w:pPr>
              <w:jc w:val="center"/>
              <w:rPr>
                <w:color w:val="000000"/>
              </w:rPr>
            </w:pPr>
            <w:r w:rsidRPr="00061CEF">
              <w:rPr>
                <w:color w:val="000000"/>
              </w:rPr>
              <w:t>72,0</w:t>
            </w:r>
          </w:p>
        </w:tc>
      </w:tr>
      <w:tr w:rsidR="00061CEF" w:rsidRPr="00AC6DA9" w14:paraId="1EDF58EE" w14:textId="77777777" w:rsidTr="00061CEF">
        <w:trPr>
          <w:cantSplit/>
          <w:trHeight w:val="20"/>
        </w:trPr>
        <w:tc>
          <w:tcPr>
            <w:tcW w:w="397" w:type="dxa"/>
            <w:vAlign w:val="center"/>
          </w:tcPr>
          <w:p w14:paraId="07A003A2" w14:textId="77777777" w:rsidR="00061CEF" w:rsidRPr="00220387" w:rsidRDefault="00061CEF" w:rsidP="00061CEF">
            <w:pPr>
              <w:ind w:left="-142" w:right="-107"/>
              <w:jc w:val="center"/>
              <w:rPr>
                <w:bCs/>
                <w:color w:val="000000"/>
                <w:sz w:val="20"/>
                <w:szCs w:val="20"/>
              </w:rPr>
            </w:pPr>
            <w:r w:rsidRPr="00220387">
              <w:rPr>
                <w:bCs/>
                <w:color w:val="000000"/>
                <w:sz w:val="20"/>
                <w:szCs w:val="20"/>
              </w:rPr>
              <w:t>2</w:t>
            </w:r>
          </w:p>
        </w:tc>
        <w:tc>
          <w:tcPr>
            <w:tcW w:w="9340" w:type="dxa"/>
            <w:shd w:val="clear" w:color="auto" w:fill="auto"/>
            <w:noWrap/>
            <w:vAlign w:val="bottom"/>
            <w:hideMark/>
          </w:tcPr>
          <w:p w14:paraId="20B80531" w14:textId="77777777" w:rsidR="00061CEF" w:rsidRPr="00220387" w:rsidRDefault="00061CEF" w:rsidP="00061CEF">
            <w:pPr>
              <w:rPr>
                <w:color w:val="000000"/>
                <w:sz w:val="20"/>
                <w:szCs w:val="20"/>
              </w:rPr>
            </w:pPr>
            <w:r w:rsidRPr="00220387">
              <w:rPr>
                <w:color w:val="000000"/>
                <w:sz w:val="20"/>
                <w:szCs w:val="20"/>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tc>
        <w:tc>
          <w:tcPr>
            <w:tcW w:w="1376" w:type="dxa"/>
            <w:shd w:val="clear" w:color="auto" w:fill="auto"/>
            <w:noWrap/>
            <w:vAlign w:val="center"/>
            <w:hideMark/>
          </w:tcPr>
          <w:p w14:paraId="4EABEA23" w14:textId="77777777" w:rsidR="00061CEF" w:rsidRPr="00CC0E22" w:rsidRDefault="00061CEF" w:rsidP="00061CEF">
            <w:pPr>
              <w:jc w:val="center"/>
              <w:rPr>
                <w:bCs/>
                <w:color w:val="000000"/>
              </w:rPr>
            </w:pPr>
            <w:r w:rsidRPr="00CC0E22">
              <w:rPr>
                <w:bCs/>
                <w:color w:val="000000"/>
              </w:rPr>
              <w:t>2</w:t>
            </w:r>
          </w:p>
        </w:tc>
        <w:tc>
          <w:tcPr>
            <w:tcW w:w="1217" w:type="dxa"/>
            <w:vAlign w:val="center"/>
          </w:tcPr>
          <w:p w14:paraId="3442298A" w14:textId="77777777" w:rsidR="00061CEF" w:rsidRPr="00220387" w:rsidRDefault="00061CEF" w:rsidP="00061CEF">
            <w:pPr>
              <w:jc w:val="center"/>
              <w:rPr>
                <w:color w:val="000000"/>
              </w:rPr>
            </w:pPr>
            <w:r w:rsidRPr="00220387">
              <w:rPr>
                <w:color w:val="000000"/>
              </w:rPr>
              <w:t>46,8</w:t>
            </w:r>
          </w:p>
        </w:tc>
        <w:tc>
          <w:tcPr>
            <w:tcW w:w="1134" w:type="dxa"/>
            <w:tcBorders>
              <w:right w:val="single" w:sz="4" w:space="0" w:color="auto"/>
            </w:tcBorders>
            <w:shd w:val="clear" w:color="auto" w:fill="auto"/>
            <w:noWrap/>
            <w:vAlign w:val="center"/>
          </w:tcPr>
          <w:p w14:paraId="69407164" w14:textId="77777777" w:rsidR="00061CEF" w:rsidRPr="00220387" w:rsidRDefault="00061CEF" w:rsidP="00061CEF">
            <w:pPr>
              <w:jc w:val="center"/>
              <w:rPr>
                <w:color w:val="000000"/>
              </w:rPr>
            </w:pPr>
            <w:r w:rsidRPr="00220387">
              <w:rPr>
                <w:color w:val="000000"/>
              </w:rPr>
              <w:t>53,7</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AF67F" w14:textId="7F01DE85" w:rsidR="00061CEF" w:rsidRPr="00061CEF" w:rsidRDefault="00061CEF" w:rsidP="00061CEF">
            <w:pPr>
              <w:jc w:val="center"/>
              <w:rPr>
                <w:color w:val="000000"/>
              </w:rPr>
            </w:pPr>
            <w:r w:rsidRPr="00061CEF">
              <w:rPr>
                <w:color w:val="000000"/>
              </w:rPr>
              <w:t>54,0</w:t>
            </w:r>
          </w:p>
        </w:tc>
      </w:tr>
      <w:tr w:rsidR="00061CEF" w:rsidRPr="00AC6DA9" w14:paraId="01F08140" w14:textId="77777777" w:rsidTr="00061CEF">
        <w:trPr>
          <w:cantSplit/>
          <w:trHeight w:val="20"/>
        </w:trPr>
        <w:tc>
          <w:tcPr>
            <w:tcW w:w="397" w:type="dxa"/>
            <w:vAlign w:val="center"/>
          </w:tcPr>
          <w:p w14:paraId="7963606C" w14:textId="77777777" w:rsidR="00061CEF" w:rsidRPr="00220387" w:rsidRDefault="00061CEF" w:rsidP="00061CEF">
            <w:pPr>
              <w:ind w:left="-142" w:right="-107"/>
              <w:jc w:val="center"/>
              <w:rPr>
                <w:bCs/>
                <w:color w:val="000000"/>
                <w:sz w:val="20"/>
                <w:szCs w:val="20"/>
              </w:rPr>
            </w:pPr>
            <w:r w:rsidRPr="00220387">
              <w:rPr>
                <w:bCs/>
                <w:color w:val="000000"/>
                <w:sz w:val="20"/>
                <w:szCs w:val="20"/>
              </w:rPr>
              <w:t>3</w:t>
            </w:r>
          </w:p>
        </w:tc>
        <w:tc>
          <w:tcPr>
            <w:tcW w:w="9340" w:type="dxa"/>
            <w:shd w:val="clear" w:color="auto" w:fill="auto"/>
            <w:noWrap/>
            <w:vAlign w:val="bottom"/>
            <w:hideMark/>
          </w:tcPr>
          <w:p w14:paraId="747717C0" w14:textId="77777777" w:rsidR="00061CEF" w:rsidRPr="00220387" w:rsidRDefault="00061CEF" w:rsidP="00061CEF">
            <w:pPr>
              <w:rPr>
                <w:color w:val="000000"/>
                <w:sz w:val="20"/>
                <w:szCs w:val="20"/>
              </w:rPr>
            </w:pPr>
            <w:r w:rsidRPr="00220387">
              <w:rPr>
                <w:color w:val="000000"/>
                <w:sz w:val="20"/>
                <w:szCs w:val="20"/>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1376" w:type="dxa"/>
            <w:shd w:val="clear" w:color="auto" w:fill="auto"/>
            <w:noWrap/>
            <w:vAlign w:val="center"/>
            <w:hideMark/>
          </w:tcPr>
          <w:p w14:paraId="17D71F28" w14:textId="77777777" w:rsidR="00061CEF" w:rsidRPr="00CC0E22" w:rsidRDefault="00061CEF" w:rsidP="00061CEF">
            <w:pPr>
              <w:jc w:val="center"/>
              <w:rPr>
                <w:bCs/>
                <w:color w:val="000000"/>
              </w:rPr>
            </w:pPr>
            <w:r w:rsidRPr="00CC0E22">
              <w:rPr>
                <w:bCs/>
                <w:color w:val="000000"/>
              </w:rPr>
              <w:t>1</w:t>
            </w:r>
          </w:p>
        </w:tc>
        <w:tc>
          <w:tcPr>
            <w:tcW w:w="1217" w:type="dxa"/>
            <w:vAlign w:val="center"/>
          </w:tcPr>
          <w:p w14:paraId="32D3057E" w14:textId="77777777" w:rsidR="00061CEF" w:rsidRPr="00220387" w:rsidRDefault="00061CEF" w:rsidP="00061CEF">
            <w:pPr>
              <w:jc w:val="center"/>
              <w:rPr>
                <w:color w:val="000000"/>
              </w:rPr>
            </w:pPr>
            <w:r w:rsidRPr="00220387">
              <w:rPr>
                <w:color w:val="000000"/>
              </w:rPr>
              <w:t>77,9</w:t>
            </w:r>
          </w:p>
        </w:tc>
        <w:tc>
          <w:tcPr>
            <w:tcW w:w="1134" w:type="dxa"/>
            <w:tcBorders>
              <w:right w:val="single" w:sz="4" w:space="0" w:color="auto"/>
            </w:tcBorders>
            <w:shd w:val="clear" w:color="auto" w:fill="auto"/>
            <w:noWrap/>
            <w:vAlign w:val="center"/>
          </w:tcPr>
          <w:p w14:paraId="648682F2" w14:textId="77777777" w:rsidR="00061CEF" w:rsidRPr="00220387" w:rsidRDefault="00061CEF" w:rsidP="00061CEF">
            <w:pPr>
              <w:jc w:val="center"/>
              <w:rPr>
                <w:color w:val="000000"/>
              </w:rPr>
            </w:pPr>
            <w:r w:rsidRPr="00220387">
              <w:rPr>
                <w:color w:val="000000"/>
              </w:rPr>
              <w:t>84,2</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A6565" w14:textId="05C2A29C" w:rsidR="00061CEF" w:rsidRPr="00061CEF" w:rsidRDefault="00061CEF" w:rsidP="00061CEF">
            <w:pPr>
              <w:jc w:val="center"/>
              <w:rPr>
                <w:color w:val="000000"/>
              </w:rPr>
            </w:pPr>
            <w:r w:rsidRPr="00061CEF">
              <w:rPr>
                <w:color w:val="000000"/>
              </w:rPr>
              <w:t>80,0</w:t>
            </w:r>
          </w:p>
        </w:tc>
      </w:tr>
      <w:tr w:rsidR="00061CEF" w:rsidRPr="00AC6DA9" w14:paraId="1A296F51" w14:textId="77777777" w:rsidTr="00061CEF">
        <w:trPr>
          <w:cantSplit/>
          <w:trHeight w:val="20"/>
        </w:trPr>
        <w:tc>
          <w:tcPr>
            <w:tcW w:w="397" w:type="dxa"/>
            <w:vAlign w:val="center"/>
          </w:tcPr>
          <w:p w14:paraId="029B3884" w14:textId="77777777" w:rsidR="00061CEF" w:rsidRPr="00220387" w:rsidRDefault="00061CEF" w:rsidP="00061CEF">
            <w:pPr>
              <w:ind w:left="-142" w:right="-107"/>
              <w:jc w:val="center"/>
              <w:rPr>
                <w:bCs/>
                <w:color w:val="000000"/>
                <w:sz w:val="20"/>
                <w:szCs w:val="20"/>
              </w:rPr>
            </w:pPr>
            <w:r w:rsidRPr="00220387">
              <w:rPr>
                <w:bCs/>
                <w:color w:val="000000"/>
                <w:sz w:val="20"/>
                <w:szCs w:val="20"/>
              </w:rPr>
              <w:t>4</w:t>
            </w:r>
          </w:p>
        </w:tc>
        <w:tc>
          <w:tcPr>
            <w:tcW w:w="9340" w:type="dxa"/>
            <w:shd w:val="clear" w:color="auto" w:fill="auto"/>
            <w:noWrap/>
            <w:vAlign w:val="bottom"/>
            <w:hideMark/>
          </w:tcPr>
          <w:p w14:paraId="17D3BF47" w14:textId="77777777" w:rsidR="00061CEF" w:rsidRPr="00220387" w:rsidRDefault="00061CEF" w:rsidP="00061CEF">
            <w:pPr>
              <w:rPr>
                <w:color w:val="000000"/>
                <w:sz w:val="20"/>
                <w:szCs w:val="20"/>
              </w:rPr>
            </w:pPr>
            <w:r w:rsidRPr="00220387">
              <w:rPr>
                <w:color w:val="000000"/>
                <w:sz w:val="20"/>
                <w:szCs w:val="20"/>
              </w:rPr>
              <w:t>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1376" w:type="dxa"/>
            <w:shd w:val="clear" w:color="auto" w:fill="auto"/>
            <w:noWrap/>
            <w:vAlign w:val="center"/>
            <w:hideMark/>
          </w:tcPr>
          <w:p w14:paraId="315DCE6C" w14:textId="77777777" w:rsidR="00061CEF" w:rsidRPr="00CC0E22" w:rsidRDefault="00061CEF" w:rsidP="00061CEF">
            <w:pPr>
              <w:jc w:val="center"/>
              <w:rPr>
                <w:bCs/>
                <w:color w:val="000000"/>
              </w:rPr>
            </w:pPr>
            <w:r w:rsidRPr="00CC0E22">
              <w:rPr>
                <w:bCs/>
                <w:color w:val="000000"/>
              </w:rPr>
              <w:t>1</w:t>
            </w:r>
          </w:p>
        </w:tc>
        <w:tc>
          <w:tcPr>
            <w:tcW w:w="1217" w:type="dxa"/>
            <w:vAlign w:val="center"/>
          </w:tcPr>
          <w:p w14:paraId="76C4C9F6" w14:textId="77777777" w:rsidR="00061CEF" w:rsidRPr="00220387" w:rsidRDefault="00061CEF" w:rsidP="00061CEF">
            <w:pPr>
              <w:jc w:val="center"/>
              <w:rPr>
                <w:color w:val="000000"/>
              </w:rPr>
            </w:pPr>
            <w:r w:rsidRPr="00220387">
              <w:rPr>
                <w:color w:val="000000"/>
              </w:rPr>
              <w:t>80,1</w:t>
            </w:r>
          </w:p>
        </w:tc>
        <w:tc>
          <w:tcPr>
            <w:tcW w:w="1134" w:type="dxa"/>
            <w:tcBorders>
              <w:right w:val="single" w:sz="4" w:space="0" w:color="auto"/>
            </w:tcBorders>
            <w:shd w:val="clear" w:color="auto" w:fill="auto"/>
            <w:noWrap/>
            <w:vAlign w:val="center"/>
          </w:tcPr>
          <w:p w14:paraId="7684C9FD" w14:textId="77777777" w:rsidR="00061CEF" w:rsidRPr="00220387" w:rsidRDefault="00061CEF" w:rsidP="00061CEF">
            <w:pPr>
              <w:jc w:val="center"/>
              <w:rPr>
                <w:color w:val="000000"/>
              </w:rPr>
            </w:pPr>
            <w:r w:rsidRPr="00220387">
              <w:rPr>
                <w:color w:val="000000"/>
              </w:rPr>
              <w:t>83,3</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5F734" w14:textId="16E4EBC1" w:rsidR="00061CEF" w:rsidRPr="00061CEF" w:rsidRDefault="00061CEF" w:rsidP="00061CEF">
            <w:pPr>
              <w:jc w:val="center"/>
              <w:rPr>
                <w:color w:val="000000"/>
              </w:rPr>
            </w:pPr>
            <w:r w:rsidRPr="00061CEF">
              <w:rPr>
                <w:color w:val="000000"/>
              </w:rPr>
              <w:t>88,0</w:t>
            </w:r>
          </w:p>
        </w:tc>
      </w:tr>
      <w:tr w:rsidR="00061CEF" w:rsidRPr="00AC6DA9" w14:paraId="111C3CC1" w14:textId="77777777" w:rsidTr="00061CEF">
        <w:trPr>
          <w:cantSplit/>
          <w:trHeight w:val="20"/>
        </w:trPr>
        <w:tc>
          <w:tcPr>
            <w:tcW w:w="397" w:type="dxa"/>
            <w:vAlign w:val="center"/>
          </w:tcPr>
          <w:p w14:paraId="42A03FB5" w14:textId="77777777" w:rsidR="00061CEF" w:rsidRPr="00220387" w:rsidRDefault="00061CEF" w:rsidP="00061CEF">
            <w:pPr>
              <w:ind w:left="-142" w:right="-107"/>
              <w:jc w:val="center"/>
              <w:rPr>
                <w:bCs/>
                <w:color w:val="000000"/>
                <w:sz w:val="20"/>
                <w:szCs w:val="20"/>
              </w:rPr>
            </w:pPr>
            <w:r w:rsidRPr="00220387">
              <w:rPr>
                <w:bCs/>
                <w:color w:val="000000"/>
                <w:sz w:val="20"/>
                <w:szCs w:val="20"/>
              </w:rPr>
              <w:t>5</w:t>
            </w:r>
          </w:p>
        </w:tc>
        <w:tc>
          <w:tcPr>
            <w:tcW w:w="9340" w:type="dxa"/>
            <w:shd w:val="clear" w:color="auto" w:fill="auto"/>
            <w:noWrap/>
            <w:vAlign w:val="center"/>
            <w:hideMark/>
          </w:tcPr>
          <w:p w14:paraId="18B8CEF5" w14:textId="77777777" w:rsidR="00061CEF" w:rsidRPr="00220387" w:rsidRDefault="00061CEF" w:rsidP="00061CEF">
            <w:pPr>
              <w:rPr>
                <w:color w:val="000000"/>
                <w:sz w:val="20"/>
                <w:szCs w:val="20"/>
              </w:rPr>
            </w:pPr>
            <w:r w:rsidRPr="00220387">
              <w:rPr>
                <w:color w:val="000000"/>
                <w:sz w:val="20"/>
                <w:szCs w:val="20"/>
              </w:rPr>
              <w:t>Интерпретировать результаты наблюдений и опытов</w:t>
            </w:r>
          </w:p>
        </w:tc>
        <w:tc>
          <w:tcPr>
            <w:tcW w:w="1376" w:type="dxa"/>
            <w:shd w:val="clear" w:color="auto" w:fill="auto"/>
            <w:noWrap/>
            <w:vAlign w:val="center"/>
            <w:hideMark/>
          </w:tcPr>
          <w:p w14:paraId="04E85C6F" w14:textId="77777777" w:rsidR="00061CEF" w:rsidRPr="00CC0E22" w:rsidRDefault="00061CEF" w:rsidP="00061CEF">
            <w:pPr>
              <w:jc w:val="center"/>
              <w:rPr>
                <w:bCs/>
                <w:color w:val="000000"/>
              </w:rPr>
            </w:pPr>
            <w:r w:rsidRPr="00CC0E22">
              <w:rPr>
                <w:bCs/>
                <w:color w:val="000000"/>
              </w:rPr>
              <w:t>1</w:t>
            </w:r>
          </w:p>
        </w:tc>
        <w:tc>
          <w:tcPr>
            <w:tcW w:w="1217" w:type="dxa"/>
            <w:vAlign w:val="center"/>
          </w:tcPr>
          <w:p w14:paraId="612EB01D" w14:textId="77777777" w:rsidR="00061CEF" w:rsidRPr="00220387" w:rsidRDefault="00061CEF" w:rsidP="00061CEF">
            <w:pPr>
              <w:jc w:val="center"/>
              <w:rPr>
                <w:color w:val="000000"/>
              </w:rPr>
            </w:pPr>
            <w:r w:rsidRPr="00220387">
              <w:rPr>
                <w:color w:val="000000"/>
              </w:rPr>
              <w:t>71,3</w:t>
            </w:r>
          </w:p>
        </w:tc>
        <w:tc>
          <w:tcPr>
            <w:tcW w:w="1134" w:type="dxa"/>
            <w:tcBorders>
              <w:right w:val="single" w:sz="4" w:space="0" w:color="auto"/>
            </w:tcBorders>
            <w:shd w:val="clear" w:color="auto" w:fill="auto"/>
            <w:noWrap/>
            <w:vAlign w:val="center"/>
          </w:tcPr>
          <w:p w14:paraId="572745AA" w14:textId="77777777" w:rsidR="00061CEF" w:rsidRPr="00220387" w:rsidRDefault="00061CEF" w:rsidP="00061CEF">
            <w:pPr>
              <w:jc w:val="center"/>
              <w:rPr>
                <w:color w:val="000000"/>
              </w:rPr>
            </w:pPr>
            <w:r w:rsidRPr="00220387">
              <w:rPr>
                <w:color w:val="000000"/>
              </w:rPr>
              <w:t>77,7</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871A3" w14:textId="6734FD9D" w:rsidR="00061CEF" w:rsidRPr="00061CEF" w:rsidRDefault="00061CEF" w:rsidP="00061CEF">
            <w:pPr>
              <w:jc w:val="center"/>
              <w:rPr>
                <w:color w:val="000000"/>
              </w:rPr>
            </w:pPr>
            <w:r w:rsidRPr="00061CEF">
              <w:rPr>
                <w:color w:val="000000"/>
              </w:rPr>
              <w:t>81,0</w:t>
            </w:r>
          </w:p>
        </w:tc>
      </w:tr>
      <w:tr w:rsidR="00061CEF" w:rsidRPr="00AC6DA9" w14:paraId="08AC7FB9" w14:textId="77777777" w:rsidTr="00061CEF">
        <w:trPr>
          <w:cantSplit/>
          <w:trHeight w:val="20"/>
        </w:trPr>
        <w:tc>
          <w:tcPr>
            <w:tcW w:w="397" w:type="dxa"/>
            <w:vAlign w:val="center"/>
          </w:tcPr>
          <w:p w14:paraId="035376FB" w14:textId="77777777" w:rsidR="00061CEF" w:rsidRPr="00220387" w:rsidRDefault="00061CEF" w:rsidP="00061CEF">
            <w:pPr>
              <w:ind w:left="-142" w:right="-107"/>
              <w:jc w:val="center"/>
              <w:rPr>
                <w:bCs/>
                <w:color w:val="000000"/>
                <w:sz w:val="20"/>
                <w:szCs w:val="20"/>
              </w:rPr>
            </w:pPr>
            <w:r w:rsidRPr="00220387">
              <w:rPr>
                <w:bCs/>
                <w:color w:val="000000"/>
                <w:sz w:val="20"/>
                <w:szCs w:val="20"/>
              </w:rPr>
              <w:t>6</w:t>
            </w:r>
          </w:p>
        </w:tc>
        <w:tc>
          <w:tcPr>
            <w:tcW w:w="9340" w:type="dxa"/>
            <w:shd w:val="clear" w:color="auto" w:fill="auto"/>
            <w:noWrap/>
            <w:vAlign w:val="bottom"/>
            <w:hideMark/>
          </w:tcPr>
          <w:p w14:paraId="34083DDF" w14:textId="77777777" w:rsidR="00061CEF" w:rsidRPr="00220387" w:rsidRDefault="00061CEF" w:rsidP="00061CEF">
            <w:pPr>
              <w:rPr>
                <w:color w:val="000000"/>
                <w:sz w:val="20"/>
                <w:szCs w:val="20"/>
              </w:rPr>
            </w:pPr>
            <w:r w:rsidRPr="00220387">
              <w:rPr>
                <w:color w:val="000000"/>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376" w:type="dxa"/>
            <w:shd w:val="clear" w:color="auto" w:fill="auto"/>
            <w:noWrap/>
            <w:vAlign w:val="center"/>
            <w:hideMark/>
          </w:tcPr>
          <w:p w14:paraId="3B3A60D1" w14:textId="77777777" w:rsidR="00061CEF" w:rsidRPr="00CC0E22" w:rsidRDefault="00061CEF" w:rsidP="00061CEF">
            <w:pPr>
              <w:jc w:val="center"/>
              <w:rPr>
                <w:bCs/>
                <w:color w:val="000000"/>
              </w:rPr>
            </w:pPr>
            <w:r w:rsidRPr="00CC0E22">
              <w:rPr>
                <w:bCs/>
                <w:color w:val="000000"/>
              </w:rPr>
              <w:t>1</w:t>
            </w:r>
          </w:p>
        </w:tc>
        <w:tc>
          <w:tcPr>
            <w:tcW w:w="1217" w:type="dxa"/>
            <w:vAlign w:val="center"/>
          </w:tcPr>
          <w:p w14:paraId="49A1035F" w14:textId="77777777" w:rsidR="00061CEF" w:rsidRPr="00220387" w:rsidRDefault="00061CEF" w:rsidP="00061CEF">
            <w:pPr>
              <w:jc w:val="center"/>
              <w:rPr>
                <w:color w:val="000000"/>
              </w:rPr>
            </w:pPr>
            <w:r w:rsidRPr="00220387">
              <w:rPr>
                <w:color w:val="000000"/>
              </w:rPr>
              <w:t>54,9</w:t>
            </w:r>
          </w:p>
        </w:tc>
        <w:tc>
          <w:tcPr>
            <w:tcW w:w="1134" w:type="dxa"/>
            <w:tcBorders>
              <w:right w:val="single" w:sz="4" w:space="0" w:color="auto"/>
            </w:tcBorders>
            <w:shd w:val="clear" w:color="auto" w:fill="auto"/>
            <w:noWrap/>
            <w:vAlign w:val="center"/>
          </w:tcPr>
          <w:p w14:paraId="410B3E5C" w14:textId="77777777" w:rsidR="00061CEF" w:rsidRPr="00220387" w:rsidRDefault="00061CEF" w:rsidP="00061CEF">
            <w:pPr>
              <w:jc w:val="center"/>
              <w:rPr>
                <w:color w:val="000000"/>
              </w:rPr>
            </w:pPr>
            <w:r w:rsidRPr="00220387">
              <w:rPr>
                <w:color w:val="000000"/>
              </w:rPr>
              <w:t>59,9</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42A02" w14:textId="76F25A35" w:rsidR="00061CEF" w:rsidRPr="00061CEF" w:rsidRDefault="00061CEF" w:rsidP="00061CEF">
            <w:pPr>
              <w:jc w:val="center"/>
              <w:rPr>
                <w:color w:val="000000"/>
              </w:rPr>
            </w:pPr>
            <w:r w:rsidRPr="00061CEF">
              <w:rPr>
                <w:color w:val="000000"/>
              </w:rPr>
              <w:t>70,0</w:t>
            </w:r>
          </w:p>
        </w:tc>
      </w:tr>
      <w:tr w:rsidR="00061CEF" w:rsidRPr="00AC6DA9" w14:paraId="5FC5398A" w14:textId="77777777" w:rsidTr="00061CEF">
        <w:trPr>
          <w:cantSplit/>
          <w:trHeight w:val="20"/>
        </w:trPr>
        <w:tc>
          <w:tcPr>
            <w:tcW w:w="397" w:type="dxa"/>
            <w:vAlign w:val="center"/>
          </w:tcPr>
          <w:p w14:paraId="5CAC8C62" w14:textId="77777777" w:rsidR="00061CEF" w:rsidRPr="00220387" w:rsidRDefault="00061CEF" w:rsidP="00061CEF">
            <w:pPr>
              <w:ind w:left="-142" w:right="-107"/>
              <w:jc w:val="center"/>
              <w:rPr>
                <w:bCs/>
                <w:color w:val="000000"/>
                <w:sz w:val="20"/>
                <w:szCs w:val="20"/>
              </w:rPr>
            </w:pPr>
            <w:r w:rsidRPr="00220387">
              <w:rPr>
                <w:bCs/>
                <w:color w:val="000000"/>
                <w:sz w:val="20"/>
                <w:szCs w:val="20"/>
              </w:rPr>
              <w:t>7</w:t>
            </w:r>
          </w:p>
        </w:tc>
        <w:tc>
          <w:tcPr>
            <w:tcW w:w="9340" w:type="dxa"/>
            <w:shd w:val="clear" w:color="auto" w:fill="auto"/>
            <w:noWrap/>
            <w:vAlign w:val="bottom"/>
            <w:hideMark/>
          </w:tcPr>
          <w:p w14:paraId="629283EF" w14:textId="77777777" w:rsidR="00061CEF" w:rsidRPr="00220387" w:rsidRDefault="00061CEF" w:rsidP="00061CEF">
            <w:pPr>
              <w:rPr>
                <w:color w:val="000000"/>
                <w:sz w:val="20"/>
                <w:szCs w:val="20"/>
              </w:rPr>
            </w:pPr>
            <w:r w:rsidRPr="00220387">
              <w:rPr>
                <w:color w:val="000000"/>
                <w:sz w:val="20"/>
                <w:szCs w:val="20"/>
              </w:rPr>
              <w:t xml:space="preserve">Использовать при выполнении учебных задач справочные материалы; делать выводы по результатам исследования  </w:t>
            </w:r>
          </w:p>
        </w:tc>
        <w:tc>
          <w:tcPr>
            <w:tcW w:w="1376" w:type="dxa"/>
            <w:shd w:val="clear" w:color="auto" w:fill="auto"/>
            <w:noWrap/>
            <w:vAlign w:val="center"/>
            <w:hideMark/>
          </w:tcPr>
          <w:p w14:paraId="29DC5D17" w14:textId="77777777" w:rsidR="00061CEF" w:rsidRPr="00CC0E22" w:rsidRDefault="00061CEF" w:rsidP="00061CEF">
            <w:pPr>
              <w:jc w:val="center"/>
              <w:rPr>
                <w:bCs/>
                <w:color w:val="000000"/>
              </w:rPr>
            </w:pPr>
            <w:r w:rsidRPr="00CC0E22">
              <w:rPr>
                <w:bCs/>
                <w:color w:val="000000"/>
              </w:rPr>
              <w:t>2</w:t>
            </w:r>
          </w:p>
        </w:tc>
        <w:tc>
          <w:tcPr>
            <w:tcW w:w="1217" w:type="dxa"/>
            <w:vAlign w:val="center"/>
          </w:tcPr>
          <w:p w14:paraId="05EBF91A" w14:textId="77777777" w:rsidR="00061CEF" w:rsidRPr="00220387" w:rsidRDefault="00061CEF" w:rsidP="00061CEF">
            <w:pPr>
              <w:jc w:val="center"/>
              <w:rPr>
                <w:color w:val="000000"/>
              </w:rPr>
            </w:pPr>
            <w:r w:rsidRPr="00220387">
              <w:rPr>
                <w:color w:val="000000"/>
              </w:rPr>
              <w:t>37,0</w:t>
            </w:r>
          </w:p>
        </w:tc>
        <w:tc>
          <w:tcPr>
            <w:tcW w:w="1134" w:type="dxa"/>
            <w:tcBorders>
              <w:right w:val="single" w:sz="4" w:space="0" w:color="auto"/>
            </w:tcBorders>
            <w:shd w:val="clear" w:color="auto" w:fill="auto"/>
            <w:noWrap/>
            <w:vAlign w:val="center"/>
          </w:tcPr>
          <w:p w14:paraId="48C00155" w14:textId="77777777" w:rsidR="00061CEF" w:rsidRPr="00220387" w:rsidRDefault="00061CEF" w:rsidP="00061CEF">
            <w:pPr>
              <w:jc w:val="center"/>
              <w:rPr>
                <w:color w:val="000000"/>
              </w:rPr>
            </w:pPr>
            <w:r w:rsidRPr="00220387">
              <w:rPr>
                <w:color w:val="000000"/>
              </w:rPr>
              <w:t>42,0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FFE23" w14:textId="4A7B8BDA" w:rsidR="00061CEF" w:rsidRPr="00061CEF" w:rsidRDefault="00061CEF" w:rsidP="00061CEF">
            <w:pPr>
              <w:jc w:val="center"/>
              <w:rPr>
                <w:color w:val="000000"/>
              </w:rPr>
            </w:pPr>
            <w:r w:rsidRPr="00061CEF">
              <w:rPr>
                <w:color w:val="000000"/>
              </w:rPr>
              <w:t>39,0</w:t>
            </w:r>
          </w:p>
        </w:tc>
      </w:tr>
      <w:tr w:rsidR="00061CEF" w:rsidRPr="00AC6DA9" w14:paraId="4A0F110A" w14:textId="77777777" w:rsidTr="00061CEF">
        <w:trPr>
          <w:cantSplit/>
          <w:trHeight w:val="20"/>
        </w:trPr>
        <w:tc>
          <w:tcPr>
            <w:tcW w:w="397" w:type="dxa"/>
            <w:vAlign w:val="center"/>
          </w:tcPr>
          <w:p w14:paraId="2C3D3F25" w14:textId="77777777" w:rsidR="00061CEF" w:rsidRPr="00220387" w:rsidRDefault="00061CEF" w:rsidP="00061CEF">
            <w:pPr>
              <w:ind w:left="-142" w:right="-107"/>
              <w:jc w:val="center"/>
              <w:rPr>
                <w:bCs/>
                <w:color w:val="000000"/>
                <w:sz w:val="20"/>
                <w:szCs w:val="20"/>
              </w:rPr>
            </w:pPr>
            <w:r w:rsidRPr="00220387">
              <w:rPr>
                <w:bCs/>
                <w:color w:val="000000"/>
                <w:sz w:val="20"/>
                <w:szCs w:val="20"/>
              </w:rPr>
              <w:t>8</w:t>
            </w:r>
          </w:p>
        </w:tc>
        <w:tc>
          <w:tcPr>
            <w:tcW w:w="9340" w:type="dxa"/>
            <w:shd w:val="clear" w:color="auto" w:fill="auto"/>
            <w:noWrap/>
            <w:vAlign w:val="bottom"/>
            <w:hideMark/>
          </w:tcPr>
          <w:p w14:paraId="44AC4A61" w14:textId="77777777" w:rsidR="00061CEF" w:rsidRPr="00220387" w:rsidRDefault="00061CEF" w:rsidP="00061CEF">
            <w:pPr>
              <w:rPr>
                <w:color w:val="000000"/>
                <w:sz w:val="20"/>
                <w:szCs w:val="20"/>
              </w:rPr>
            </w:pPr>
            <w:r w:rsidRPr="00220387">
              <w:rPr>
                <w:color w:val="000000"/>
                <w:sz w:val="20"/>
                <w:szCs w:val="20"/>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1376" w:type="dxa"/>
            <w:shd w:val="clear" w:color="auto" w:fill="auto"/>
            <w:noWrap/>
            <w:vAlign w:val="center"/>
            <w:hideMark/>
          </w:tcPr>
          <w:p w14:paraId="20AE4036" w14:textId="77777777" w:rsidR="00061CEF" w:rsidRPr="00CC0E22" w:rsidRDefault="00061CEF" w:rsidP="00061CEF">
            <w:pPr>
              <w:jc w:val="center"/>
              <w:rPr>
                <w:bCs/>
                <w:color w:val="000000"/>
              </w:rPr>
            </w:pPr>
            <w:r w:rsidRPr="00CC0E22">
              <w:rPr>
                <w:bCs/>
                <w:color w:val="000000"/>
              </w:rPr>
              <w:t>1</w:t>
            </w:r>
          </w:p>
        </w:tc>
        <w:tc>
          <w:tcPr>
            <w:tcW w:w="1217" w:type="dxa"/>
            <w:vAlign w:val="center"/>
          </w:tcPr>
          <w:p w14:paraId="57E20A58" w14:textId="77777777" w:rsidR="00061CEF" w:rsidRPr="00220387" w:rsidRDefault="00061CEF" w:rsidP="00061CEF">
            <w:pPr>
              <w:jc w:val="center"/>
              <w:rPr>
                <w:color w:val="000000"/>
              </w:rPr>
            </w:pPr>
            <w:r w:rsidRPr="00220387">
              <w:rPr>
                <w:color w:val="000000"/>
              </w:rPr>
              <w:t>52,2</w:t>
            </w:r>
          </w:p>
        </w:tc>
        <w:tc>
          <w:tcPr>
            <w:tcW w:w="1134" w:type="dxa"/>
            <w:tcBorders>
              <w:right w:val="single" w:sz="4" w:space="0" w:color="auto"/>
            </w:tcBorders>
            <w:shd w:val="clear" w:color="auto" w:fill="auto"/>
            <w:noWrap/>
            <w:vAlign w:val="center"/>
          </w:tcPr>
          <w:p w14:paraId="15B3AAB0" w14:textId="77777777" w:rsidR="00061CEF" w:rsidRPr="00220387" w:rsidRDefault="00061CEF" w:rsidP="00061CEF">
            <w:pPr>
              <w:jc w:val="center"/>
              <w:rPr>
                <w:color w:val="000000"/>
              </w:rPr>
            </w:pPr>
            <w:r w:rsidRPr="00220387">
              <w:rPr>
                <w:color w:val="000000"/>
              </w:rPr>
              <w:t>60,4</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7D7D0" w14:textId="00B119EB" w:rsidR="00061CEF" w:rsidRPr="00061CEF" w:rsidRDefault="00061CEF" w:rsidP="00061CEF">
            <w:pPr>
              <w:jc w:val="center"/>
              <w:rPr>
                <w:color w:val="000000"/>
              </w:rPr>
            </w:pPr>
            <w:r w:rsidRPr="00061CEF">
              <w:rPr>
                <w:color w:val="000000"/>
              </w:rPr>
              <w:t>63,0</w:t>
            </w:r>
          </w:p>
        </w:tc>
      </w:tr>
      <w:tr w:rsidR="00061CEF" w:rsidRPr="00AC6DA9" w14:paraId="0BACF967" w14:textId="77777777" w:rsidTr="00061CEF">
        <w:trPr>
          <w:cantSplit/>
          <w:trHeight w:val="20"/>
        </w:trPr>
        <w:tc>
          <w:tcPr>
            <w:tcW w:w="397" w:type="dxa"/>
            <w:vAlign w:val="center"/>
          </w:tcPr>
          <w:p w14:paraId="3F0D9B9A" w14:textId="77777777" w:rsidR="00061CEF" w:rsidRPr="00220387" w:rsidRDefault="00061CEF" w:rsidP="00061CEF">
            <w:pPr>
              <w:ind w:left="-142" w:right="-107"/>
              <w:jc w:val="center"/>
              <w:rPr>
                <w:bCs/>
                <w:color w:val="000000"/>
                <w:sz w:val="20"/>
                <w:szCs w:val="20"/>
              </w:rPr>
            </w:pPr>
            <w:r w:rsidRPr="00220387">
              <w:rPr>
                <w:bCs/>
                <w:color w:val="000000"/>
                <w:sz w:val="20"/>
                <w:szCs w:val="20"/>
              </w:rPr>
              <w:t>9</w:t>
            </w:r>
          </w:p>
        </w:tc>
        <w:tc>
          <w:tcPr>
            <w:tcW w:w="9340" w:type="dxa"/>
            <w:shd w:val="clear" w:color="auto" w:fill="auto"/>
            <w:noWrap/>
            <w:vAlign w:val="bottom"/>
            <w:hideMark/>
          </w:tcPr>
          <w:p w14:paraId="08173D2A" w14:textId="77777777" w:rsidR="00061CEF" w:rsidRPr="00220387" w:rsidRDefault="00061CEF" w:rsidP="00061CEF">
            <w:pPr>
              <w:rPr>
                <w:color w:val="000000"/>
                <w:sz w:val="20"/>
                <w:szCs w:val="20"/>
              </w:rPr>
            </w:pPr>
            <w:r w:rsidRPr="00220387">
              <w:rPr>
                <w:color w:val="000000"/>
                <w:sz w:val="20"/>
                <w:szCs w:val="20"/>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1376" w:type="dxa"/>
            <w:shd w:val="clear" w:color="auto" w:fill="auto"/>
            <w:noWrap/>
            <w:vAlign w:val="center"/>
            <w:hideMark/>
          </w:tcPr>
          <w:p w14:paraId="7E921C0B" w14:textId="77777777" w:rsidR="00061CEF" w:rsidRPr="00CC0E22" w:rsidRDefault="00061CEF" w:rsidP="00061CEF">
            <w:pPr>
              <w:jc w:val="center"/>
              <w:rPr>
                <w:bCs/>
                <w:color w:val="000000"/>
              </w:rPr>
            </w:pPr>
            <w:r w:rsidRPr="00CC0E22">
              <w:rPr>
                <w:bCs/>
                <w:color w:val="000000"/>
              </w:rPr>
              <w:t>2</w:t>
            </w:r>
          </w:p>
        </w:tc>
        <w:tc>
          <w:tcPr>
            <w:tcW w:w="1217" w:type="dxa"/>
            <w:vAlign w:val="center"/>
          </w:tcPr>
          <w:p w14:paraId="464ABD25" w14:textId="77777777" w:rsidR="00061CEF" w:rsidRPr="00220387" w:rsidRDefault="00061CEF" w:rsidP="00061CEF">
            <w:pPr>
              <w:jc w:val="center"/>
              <w:rPr>
                <w:color w:val="000000"/>
              </w:rPr>
            </w:pPr>
            <w:r w:rsidRPr="00220387">
              <w:rPr>
                <w:color w:val="000000"/>
              </w:rPr>
              <w:t>40,0</w:t>
            </w:r>
          </w:p>
        </w:tc>
        <w:tc>
          <w:tcPr>
            <w:tcW w:w="1134" w:type="dxa"/>
            <w:tcBorders>
              <w:right w:val="single" w:sz="4" w:space="0" w:color="auto"/>
            </w:tcBorders>
            <w:shd w:val="clear" w:color="auto" w:fill="auto"/>
            <w:noWrap/>
            <w:vAlign w:val="center"/>
          </w:tcPr>
          <w:p w14:paraId="3C4704B1" w14:textId="77777777" w:rsidR="00061CEF" w:rsidRPr="00220387" w:rsidRDefault="00061CEF" w:rsidP="00061CEF">
            <w:pPr>
              <w:jc w:val="center"/>
              <w:rPr>
                <w:color w:val="000000"/>
              </w:rPr>
            </w:pPr>
            <w:r w:rsidRPr="00220387">
              <w:rPr>
                <w:color w:val="000000"/>
              </w:rPr>
              <w:t>41,4</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BC263" w14:textId="253BF92E" w:rsidR="00061CEF" w:rsidRPr="00061CEF" w:rsidRDefault="00061CEF" w:rsidP="00061CEF">
            <w:pPr>
              <w:jc w:val="center"/>
              <w:rPr>
                <w:color w:val="000000"/>
              </w:rPr>
            </w:pPr>
            <w:r w:rsidRPr="00061CEF">
              <w:rPr>
                <w:color w:val="000000"/>
              </w:rPr>
              <w:t>39,0</w:t>
            </w:r>
          </w:p>
        </w:tc>
      </w:tr>
      <w:tr w:rsidR="00061CEF" w:rsidRPr="00AC6DA9" w14:paraId="3A7CD0FB" w14:textId="77777777" w:rsidTr="00061CEF">
        <w:trPr>
          <w:cantSplit/>
          <w:trHeight w:val="20"/>
        </w:trPr>
        <w:tc>
          <w:tcPr>
            <w:tcW w:w="397" w:type="dxa"/>
            <w:vAlign w:val="center"/>
          </w:tcPr>
          <w:p w14:paraId="05E8A90E" w14:textId="77777777" w:rsidR="00061CEF" w:rsidRPr="00220387" w:rsidRDefault="00061CEF" w:rsidP="00061CEF">
            <w:pPr>
              <w:ind w:left="-142" w:right="-107"/>
              <w:jc w:val="center"/>
              <w:rPr>
                <w:bCs/>
                <w:color w:val="000000"/>
                <w:sz w:val="20"/>
                <w:szCs w:val="20"/>
              </w:rPr>
            </w:pPr>
            <w:r w:rsidRPr="00220387">
              <w:rPr>
                <w:bCs/>
                <w:color w:val="000000"/>
                <w:sz w:val="20"/>
                <w:szCs w:val="20"/>
              </w:rPr>
              <w:lastRenderedPageBreak/>
              <w:t>10</w:t>
            </w:r>
          </w:p>
        </w:tc>
        <w:tc>
          <w:tcPr>
            <w:tcW w:w="9340" w:type="dxa"/>
            <w:shd w:val="clear" w:color="auto" w:fill="auto"/>
            <w:noWrap/>
            <w:vAlign w:val="bottom"/>
            <w:hideMark/>
          </w:tcPr>
          <w:p w14:paraId="49AA403F" w14:textId="77777777" w:rsidR="00061CEF" w:rsidRPr="00220387" w:rsidRDefault="00061CEF" w:rsidP="00061CEF">
            <w:pPr>
              <w:rPr>
                <w:color w:val="000000"/>
                <w:sz w:val="20"/>
                <w:szCs w:val="20"/>
              </w:rPr>
            </w:pPr>
            <w:r w:rsidRPr="00220387">
              <w:rPr>
                <w:color w:val="000000"/>
                <w:sz w:val="20"/>
                <w:szCs w:val="20"/>
              </w:rPr>
              <w:t xml:space="preserve">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376" w:type="dxa"/>
            <w:shd w:val="clear" w:color="auto" w:fill="auto"/>
            <w:noWrap/>
            <w:vAlign w:val="center"/>
            <w:hideMark/>
          </w:tcPr>
          <w:p w14:paraId="236F99A3" w14:textId="77777777" w:rsidR="00061CEF" w:rsidRPr="00CC0E22" w:rsidRDefault="00061CEF" w:rsidP="00061CEF">
            <w:pPr>
              <w:jc w:val="center"/>
              <w:rPr>
                <w:bCs/>
                <w:color w:val="000000"/>
              </w:rPr>
            </w:pPr>
            <w:r w:rsidRPr="00CC0E22">
              <w:rPr>
                <w:bCs/>
                <w:color w:val="000000"/>
              </w:rPr>
              <w:t>3</w:t>
            </w:r>
          </w:p>
        </w:tc>
        <w:tc>
          <w:tcPr>
            <w:tcW w:w="1217" w:type="dxa"/>
            <w:vAlign w:val="center"/>
          </w:tcPr>
          <w:p w14:paraId="0B65D983" w14:textId="77777777" w:rsidR="00061CEF" w:rsidRPr="00220387" w:rsidRDefault="00061CEF" w:rsidP="00061CEF">
            <w:pPr>
              <w:jc w:val="center"/>
              <w:rPr>
                <w:color w:val="000000"/>
              </w:rPr>
            </w:pPr>
            <w:r w:rsidRPr="00220387">
              <w:rPr>
                <w:color w:val="000000"/>
              </w:rPr>
              <w:t>13,2</w:t>
            </w:r>
          </w:p>
        </w:tc>
        <w:tc>
          <w:tcPr>
            <w:tcW w:w="1134" w:type="dxa"/>
            <w:tcBorders>
              <w:right w:val="single" w:sz="4" w:space="0" w:color="auto"/>
            </w:tcBorders>
            <w:shd w:val="clear" w:color="auto" w:fill="auto"/>
            <w:noWrap/>
            <w:vAlign w:val="center"/>
          </w:tcPr>
          <w:p w14:paraId="5D561B27" w14:textId="77777777" w:rsidR="00061CEF" w:rsidRPr="00220387" w:rsidRDefault="00061CEF" w:rsidP="00061CEF">
            <w:pPr>
              <w:jc w:val="center"/>
              <w:rPr>
                <w:color w:val="000000"/>
              </w:rPr>
            </w:pPr>
            <w:r w:rsidRPr="00220387">
              <w:rPr>
                <w:color w:val="000000"/>
              </w:rPr>
              <w:t>15,5</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C9995" w14:textId="08D32505" w:rsidR="00061CEF" w:rsidRPr="00061CEF" w:rsidRDefault="00061CEF" w:rsidP="00061CEF">
            <w:pPr>
              <w:jc w:val="center"/>
              <w:rPr>
                <w:color w:val="000000"/>
              </w:rPr>
            </w:pPr>
            <w:r w:rsidRPr="00061CEF">
              <w:rPr>
                <w:color w:val="000000"/>
              </w:rPr>
              <w:t>23,0</w:t>
            </w:r>
          </w:p>
        </w:tc>
      </w:tr>
      <w:tr w:rsidR="00061CEF" w:rsidRPr="00AC6DA9" w14:paraId="2ECA045F" w14:textId="77777777" w:rsidTr="00061CEF">
        <w:trPr>
          <w:cantSplit/>
          <w:trHeight w:val="20"/>
        </w:trPr>
        <w:tc>
          <w:tcPr>
            <w:tcW w:w="397" w:type="dxa"/>
            <w:vAlign w:val="center"/>
          </w:tcPr>
          <w:p w14:paraId="6169FD94" w14:textId="77777777" w:rsidR="00061CEF" w:rsidRPr="00220387" w:rsidRDefault="00061CEF" w:rsidP="00061CEF">
            <w:pPr>
              <w:ind w:left="-142" w:right="-107"/>
              <w:jc w:val="center"/>
              <w:rPr>
                <w:bCs/>
                <w:color w:val="000000"/>
                <w:sz w:val="20"/>
                <w:szCs w:val="20"/>
              </w:rPr>
            </w:pPr>
            <w:r w:rsidRPr="00220387">
              <w:rPr>
                <w:bCs/>
                <w:color w:val="000000"/>
                <w:sz w:val="20"/>
                <w:szCs w:val="20"/>
              </w:rPr>
              <w:t>11</w:t>
            </w:r>
          </w:p>
        </w:tc>
        <w:tc>
          <w:tcPr>
            <w:tcW w:w="9340" w:type="dxa"/>
            <w:shd w:val="clear" w:color="auto" w:fill="auto"/>
            <w:noWrap/>
            <w:vAlign w:val="bottom"/>
            <w:hideMark/>
          </w:tcPr>
          <w:p w14:paraId="3A321326" w14:textId="77777777" w:rsidR="00061CEF" w:rsidRPr="00220387" w:rsidRDefault="00061CEF" w:rsidP="00061CEF">
            <w:pPr>
              <w:rPr>
                <w:color w:val="000000"/>
                <w:sz w:val="20"/>
                <w:szCs w:val="20"/>
              </w:rPr>
            </w:pPr>
            <w:r w:rsidRPr="00220387">
              <w:rPr>
                <w:color w:val="000000"/>
                <w:sz w:val="20"/>
                <w:szCs w:val="20"/>
              </w:rPr>
              <w:t xml:space="preserve">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1376" w:type="dxa"/>
            <w:shd w:val="clear" w:color="auto" w:fill="auto"/>
            <w:noWrap/>
            <w:vAlign w:val="center"/>
            <w:hideMark/>
          </w:tcPr>
          <w:p w14:paraId="2E15605D" w14:textId="77777777" w:rsidR="00061CEF" w:rsidRPr="00CC0E22" w:rsidRDefault="00061CEF" w:rsidP="00061CEF">
            <w:pPr>
              <w:jc w:val="center"/>
              <w:rPr>
                <w:bCs/>
                <w:color w:val="000000"/>
              </w:rPr>
            </w:pPr>
            <w:r w:rsidRPr="00CC0E22">
              <w:rPr>
                <w:bCs/>
                <w:color w:val="000000"/>
              </w:rPr>
              <w:t>3</w:t>
            </w:r>
          </w:p>
        </w:tc>
        <w:tc>
          <w:tcPr>
            <w:tcW w:w="1217" w:type="dxa"/>
            <w:vAlign w:val="center"/>
          </w:tcPr>
          <w:p w14:paraId="051E952C" w14:textId="77777777" w:rsidR="00061CEF" w:rsidRPr="00220387" w:rsidRDefault="00061CEF" w:rsidP="00061CEF">
            <w:pPr>
              <w:jc w:val="center"/>
              <w:rPr>
                <w:color w:val="000000"/>
              </w:rPr>
            </w:pPr>
            <w:r w:rsidRPr="00220387">
              <w:rPr>
                <w:color w:val="000000"/>
              </w:rPr>
              <w:t>7,3</w:t>
            </w:r>
          </w:p>
        </w:tc>
        <w:tc>
          <w:tcPr>
            <w:tcW w:w="1134" w:type="dxa"/>
            <w:tcBorders>
              <w:right w:val="single" w:sz="4" w:space="0" w:color="auto"/>
            </w:tcBorders>
            <w:shd w:val="clear" w:color="auto" w:fill="auto"/>
            <w:noWrap/>
            <w:vAlign w:val="center"/>
          </w:tcPr>
          <w:p w14:paraId="014D741B" w14:textId="77777777" w:rsidR="00061CEF" w:rsidRPr="00220387" w:rsidRDefault="00061CEF" w:rsidP="00061CEF">
            <w:pPr>
              <w:jc w:val="center"/>
              <w:rPr>
                <w:color w:val="000000"/>
              </w:rPr>
            </w:pPr>
            <w:r w:rsidRPr="00220387">
              <w:rPr>
                <w:color w:val="000000"/>
              </w:rPr>
              <w:t>8,4</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BEF5A" w14:textId="273FDE7D" w:rsidR="00061CEF" w:rsidRPr="00061CEF" w:rsidRDefault="00061CEF" w:rsidP="00061CEF">
            <w:pPr>
              <w:jc w:val="center"/>
              <w:rPr>
                <w:color w:val="000000"/>
              </w:rPr>
            </w:pPr>
            <w:r w:rsidRPr="00061CEF">
              <w:rPr>
                <w:color w:val="000000"/>
              </w:rPr>
              <w:t>6,0</w:t>
            </w:r>
          </w:p>
        </w:tc>
      </w:tr>
    </w:tbl>
    <w:p w14:paraId="17168A17" w14:textId="77777777" w:rsidR="00CF613D" w:rsidRDefault="00CF613D" w:rsidP="00CF613D"/>
    <w:p w14:paraId="56BC60D2" w14:textId="77777777" w:rsidR="00CF613D" w:rsidRPr="00B96A11" w:rsidRDefault="00CF613D" w:rsidP="00CF613D">
      <w:pPr>
        <w:spacing w:before="120" w:after="120"/>
        <w:jc w:val="center"/>
        <w:rPr>
          <w:b/>
          <w:bCs/>
          <w:noProof/>
          <w:sz w:val="26"/>
          <w:szCs w:val="26"/>
        </w:rPr>
      </w:pPr>
      <w:r w:rsidRPr="00B96A11">
        <w:rPr>
          <w:b/>
          <w:bCs/>
          <w:noProof/>
          <w:sz w:val="26"/>
          <w:szCs w:val="26"/>
        </w:rPr>
        <w:t>Выполнение заданий по физике группами учащихся (в % от числа участников)</w:t>
      </w:r>
    </w:p>
    <w:p w14:paraId="13DB2CEC" w14:textId="77777777" w:rsidR="00CF613D" w:rsidRDefault="00CF613D" w:rsidP="003B7D45">
      <w:pPr>
        <w:spacing w:after="120"/>
        <w:rPr>
          <w:b/>
        </w:rPr>
      </w:pPr>
      <w:r>
        <w:rPr>
          <w:b/>
        </w:rPr>
        <w:t>Максимальный балл: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149"/>
        <w:gridCol w:w="994"/>
        <w:gridCol w:w="717"/>
        <w:gridCol w:w="716"/>
        <w:gridCol w:w="716"/>
        <w:gridCol w:w="716"/>
        <w:gridCol w:w="716"/>
        <w:gridCol w:w="716"/>
        <w:gridCol w:w="716"/>
        <w:gridCol w:w="716"/>
        <w:gridCol w:w="716"/>
        <w:gridCol w:w="716"/>
        <w:gridCol w:w="702"/>
      </w:tblGrid>
      <w:tr w:rsidR="007847B4" w:rsidRPr="00D44939" w14:paraId="63967C43" w14:textId="77777777" w:rsidTr="00061CEF">
        <w:trPr>
          <w:cantSplit/>
          <w:trHeight w:val="26"/>
        </w:trPr>
        <w:tc>
          <w:tcPr>
            <w:tcW w:w="2299" w:type="pct"/>
            <w:gridSpan w:val="3"/>
            <w:noWrap/>
            <w:vAlign w:val="center"/>
          </w:tcPr>
          <w:p w14:paraId="09E85D99" w14:textId="77777777" w:rsidR="007847B4" w:rsidRPr="009D47E6" w:rsidRDefault="007847B4" w:rsidP="00283E6C">
            <w:pPr>
              <w:jc w:val="center"/>
              <w:rPr>
                <w:b/>
                <w:bCs/>
                <w:sz w:val="18"/>
                <w:szCs w:val="18"/>
              </w:rPr>
            </w:pPr>
            <w:r w:rsidRPr="009D47E6">
              <w:rPr>
                <w:b/>
                <w:bCs/>
                <w:sz w:val="18"/>
                <w:szCs w:val="18"/>
              </w:rPr>
              <w:t>Номер задания</w:t>
            </w:r>
          </w:p>
        </w:tc>
        <w:tc>
          <w:tcPr>
            <w:tcW w:w="246" w:type="pct"/>
            <w:vAlign w:val="center"/>
          </w:tcPr>
          <w:p w14:paraId="325B6809"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1</w:t>
            </w:r>
          </w:p>
        </w:tc>
        <w:tc>
          <w:tcPr>
            <w:tcW w:w="246" w:type="pct"/>
            <w:vAlign w:val="center"/>
          </w:tcPr>
          <w:p w14:paraId="77B2F69C"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2</w:t>
            </w:r>
          </w:p>
        </w:tc>
        <w:tc>
          <w:tcPr>
            <w:tcW w:w="246" w:type="pct"/>
            <w:vAlign w:val="center"/>
          </w:tcPr>
          <w:p w14:paraId="27ABBA9B"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3</w:t>
            </w:r>
          </w:p>
        </w:tc>
        <w:tc>
          <w:tcPr>
            <w:tcW w:w="246" w:type="pct"/>
            <w:vAlign w:val="center"/>
          </w:tcPr>
          <w:p w14:paraId="02229093"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4</w:t>
            </w:r>
          </w:p>
        </w:tc>
        <w:tc>
          <w:tcPr>
            <w:tcW w:w="246" w:type="pct"/>
            <w:vAlign w:val="center"/>
          </w:tcPr>
          <w:p w14:paraId="0310F6BA"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5</w:t>
            </w:r>
          </w:p>
        </w:tc>
        <w:tc>
          <w:tcPr>
            <w:tcW w:w="246" w:type="pct"/>
            <w:vAlign w:val="center"/>
          </w:tcPr>
          <w:p w14:paraId="3CD5EE34"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6</w:t>
            </w:r>
          </w:p>
        </w:tc>
        <w:tc>
          <w:tcPr>
            <w:tcW w:w="246" w:type="pct"/>
            <w:vAlign w:val="center"/>
          </w:tcPr>
          <w:p w14:paraId="762006F1"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7</w:t>
            </w:r>
          </w:p>
        </w:tc>
        <w:tc>
          <w:tcPr>
            <w:tcW w:w="246" w:type="pct"/>
            <w:vAlign w:val="center"/>
          </w:tcPr>
          <w:p w14:paraId="45B73DBE"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8</w:t>
            </w:r>
          </w:p>
        </w:tc>
        <w:tc>
          <w:tcPr>
            <w:tcW w:w="246" w:type="pct"/>
            <w:vAlign w:val="center"/>
          </w:tcPr>
          <w:p w14:paraId="21C874F9"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9</w:t>
            </w:r>
          </w:p>
        </w:tc>
        <w:tc>
          <w:tcPr>
            <w:tcW w:w="246" w:type="pct"/>
            <w:vAlign w:val="center"/>
          </w:tcPr>
          <w:p w14:paraId="223C2ADB"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10</w:t>
            </w:r>
          </w:p>
        </w:tc>
        <w:tc>
          <w:tcPr>
            <w:tcW w:w="242" w:type="pct"/>
            <w:vAlign w:val="center"/>
          </w:tcPr>
          <w:p w14:paraId="7944E873"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11</w:t>
            </w:r>
          </w:p>
        </w:tc>
      </w:tr>
      <w:tr w:rsidR="007847B4" w:rsidRPr="00D44939" w14:paraId="7420F8DA" w14:textId="77777777" w:rsidTr="00061CEF">
        <w:trPr>
          <w:cantSplit/>
          <w:trHeight w:val="26"/>
        </w:trPr>
        <w:tc>
          <w:tcPr>
            <w:tcW w:w="2299" w:type="pct"/>
            <w:gridSpan w:val="3"/>
            <w:noWrap/>
            <w:vAlign w:val="center"/>
          </w:tcPr>
          <w:p w14:paraId="1F29F32E" w14:textId="77777777" w:rsidR="007847B4" w:rsidRPr="009D47E6" w:rsidRDefault="007847B4" w:rsidP="00283E6C">
            <w:pPr>
              <w:jc w:val="center"/>
              <w:rPr>
                <w:b/>
                <w:bCs/>
                <w:sz w:val="18"/>
                <w:szCs w:val="18"/>
              </w:rPr>
            </w:pPr>
            <w:r w:rsidRPr="009D47E6">
              <w:rPr>
                <w:b/>
                <w:bCs/>
                <w:sz w:val="18"/>
                <w:szCs w:val="18"/>
              </w:rPr>
              <w:t>Максимальный балл</w:t>
            </w:r>
          </w:p>
        </w:tc>
        <w:tc>
          <w:tcPr>
            <w:tcW w:w="246" w:type="pct"/>
            <w:vAlign w:val="bottom"/>
          </w:tcPr>
          <w:p w14:paraId="2762E136"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1</w:t>
            </w:r>
          </w:p>
        </w:tc>
        <w:tc>
          <w:tcPr>
            <w:tcW w:w="246" w:type="pct"/>
            <w:vAlign w:val="bottom"/>
          </w:tcPr>
          <w:p w14:paraId="1766A29F"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2</w:t>
            </w:r>
          </w:p>
        </w:tc>
        <w:tc>
          <w:tcPr>
            <w:tcW w:w="246" w:type="pct"/>
            <w:vAlign w:val="bottom"/>
          </w:tcPr>
          <w:p w14:paraId="5779649C"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1</w:t>
            </w:r>
          </w:p>
        </w:tc>
        <w:tc>
          <w:tcPr>
            <w:tcW w:w="246" w:type="pct"/>
            <w:vAlign w:val="bottom"/>
          </w:tcPr>
          <w:p w14:paraId="67158D03"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1</w:t>
            </w:r>
          </w:p>
        </w:tc>
        <w:tc>
          <w:tcPr>
            <w:tcW w:w="246" w:type="pct"/>
            <w:vAlign w:val="bottom"/>
          </w:tcPr>
          <w:p w14:paraId="40CF8BD9"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1</w:t>
            </w:r>
          </w:p>
        </w:tc>
        <w:tc>
          <w:tcPr>
            <w:tcW w:w="246" w:type="pct"/>
            <w:vAlign w:val="bottom"/>
          </w:tcPr>
          <w:p w14:paraId="7534E2EA"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1</w:t>
            </w:r>
          </w:p>
        </w:tc>
        <w:tc>
          <w:tcPr>
            <w:tcW w:w="246" w:type="pct"/>
            <w:vAlign w:val="bottom"/>
          </w:tcPr>
          <w:p w14:paraId="08F2181B"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2</w:t>
            </w:r>
          </w:p>
        </w:tc>
        <w:tc>
          <w:tcPr>
            <w:tcW w:w="246" w:type="pct"/>
            <w:vAlign w:val="bottom"/>
          </w:tcPr>
          <w:p w14:paraId="4A938944"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1</w:t>
            </w:r>
          </w:p>
        </w:tc>
        <w:tc>
          <w:tcPr>
            <w:tcW w:w="246" w:type="pct"/>
            <w:vAlign w:val="bottom"/>
          </w:tcPr>
          <w:p w14:paraId="1905DE28"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2</w:t>
            </w:r>
          </w:p>
        </w:tc>
        <w:tc>
          <w:tcPr>
            <w:tcW w:w="246" w:type="pct"/>
            <w:vAlign w:val="bottom"/>
          </w:tcPr>
          <w:p w14:paraId="11285FF4"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3</w:t>
            </w:r>
          </w:p>
        </w:tc>
        <w:tc>
          <w:tcPr>
            <w:tcW w:w="242" w:type="pct"/>
            <w:vAlign w:val="bottom"/>
          </w:tcPr>
          <w:p w14:paraId="54F5C8B0"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3</w:t>
            </w:r>
          </w:p>
        </w:tc>
      </w:tr>
      <w:tr w:rsidR="007847B4" w:rsidRPr="00D44939" w14:paraId="3D16A2FE" w14:textId="77777777" w:rsidTr="00061CEF">
        <w:trPr>
          <w:cantSplit/>
          <w:trHeight w:val="26"/>
        </w:trPr>
        <w:tc>
          <w:tcPr>
            <w:tcW w:w="190" w:type="pct"/>
            <w:noWrap/>
            <w:vAlign w:val="center"/>
          </w:tcPr>
          <w:p w14:paraId="2FF7B922" w14:textId="77777777" w:rsidR="007847B4" w:rsidRPr="009D47E6" w:rsidRDefault="007847B4" w:rsidP="00283E6C">
            <w:pPr>
              <w:jc w:val="center"/>
              <w:rPr>
                <w:b/>
                <w:bCs/>
                <w:sz w:val="18"/>
                <w:szCs w:val="18"/>
              </w:rPr>
            </w:pPr>
            <w:r w:rsidRPr="009D47E6">
              <w:rPr>
                <w:b/>
                <w:bCs/>
                <w:sz w:val="18"/>
                <w:szCs w:val="18"/>
              </w:rPr>
              <w:t>№</w:t>
            </w:r>
          </w:p>
        </w:tc>
        <w:tc>
          <w:tcPr>
            <w:tcW w:w="1768" w:type="pct"/>
            <w:vAlign w:val="center"/>
          </w:tcPr>
          <w:p w14:paraId="4D862398" w14:textId="77777777" w:rsidR="007847B4" w:rsidRPr="009D47E6" w:rsidRDefault="007847B4" w:rsidP="00283E6C">
            <w:pPr>
              <w:jc w:val="center"/>
              <w:rPr>
                <w:b/>
                <w:bCs/>
                <w:sz w:val="18"/>
                <w:szCs w:val="18"/>
              </w:rPr>
            </w:pPr>
            <w:r w:rsidRPr="009D47E6">
              <w:rPr>
                <w:b/>
                <w:bCs/>
                <w:sz w:val="18"/>
                <w:szCs w:val="18"/>
              </w:rPr>
              <w:t>ОО</w:t>
            </w:r>
          </w:p>
        </w:tc>
        <w:tc>
          <w:tcPr>
            <w:tcW w:w="340" w:type="pct"/>
            <w:vAlign w:val="center"/>
          </w:tcPr>
          <w:p w14:paraId="2E105AAF" w14:textId="77777777" w:rsidR="007847B4" w:rsidRPr="009D47E6" w:rsidRDefault="007847B4" w:rsidP="00283E6C">
            <w:pPr>
              <w:ind w:left="-57" w:right="-57"/>
              <w:jc w:val="center"/>
              <w:rPr>
                <w:b/>
                <w:bCs/>
                <w:sz w:val="18"/>
                <w:szCs w:val="18"/>
              </w:rPr>
            </w:pPr>
            <w:r w:rsidRPr="009D47E6">
              <w:rPr>
                <w:b/>
                <w:bCs/>
                <w:sz w:val="18"/>
                <w:szCs w:val="18"/>
              </w:rPr>
              <w:t>Кол-во</w:t>
            </w:r>
          </w:p>
          <w:p w14:paraId="4473A498" w14:textId="77777777" w:rsidR="007847B4" w:rsidRPr="009D47E6" w:rsidRDefault="007847B4" w:rsidP="00283E6C">
            <w:pPr>
              <w:ind w:left="-57" w:right="-57"/>
              <w:jc w:val="center"/>
              <w:rPr>
                <w:b/>
                <w:bCs/>
                <w:sz w:val="18"/>
                <w:szCs w:val="18"/>
              </w:rPr>
            </w:pPr>
            <w:proofErr w:type="spellStart"/>
            <w:r w:rsidRPr="009D47E6">
              <w:rPr>
                <w:b/>
                <w:bCs/>
                <w:sz w:val="18"/>
                <w:szCs w:val="18"/>
              </w:rPr>
              <w:t>уч</w:t>
            </w:r>
            <w:proofErr w:type="spellEnd"/>
            <w:r w:rsidRPr="009D47E6">
              <w:rPr>
                <w:b/>
                <w:bCs/>
                <w:sz w:val="18"/>
                <w:szCs w:val="18"/>
              </w:rPr>
              <w:t>-ков</w:t>
            </w:r>
          </w:p>
        </w:tc>
        <w:tc>
          <w:tcPr>
            <w:tcW w:w="2701" w:type="pct"/>
            <w:gridSpan w:val="11"/>
            <w:vAlign w:val="center"/>
          </w:tcPr>
          <w:p w14:paraId="237E3DD4" w14:textId="77777777" w:rsidR="007847B4" w:rsidRPr="009D47E6" w:rsidRDefault="007847B4" w:rsidP="00283E6C">
            <w:pPr>
              <w:widowControl w:val="0"/>
              <w:autoSpaceDE w:val="0"/>
              <w:autoSpaceDN w:val="0"/>
              <w:adjustRightInd w:val="0"/>
              <w:jc w:val="center"/>
              <w:rPr>
                <w:b/>
                <w:bCs/>
                <w:sz w:val="18"/>
                <w:szCs w:val="18"/>
              </w:rPr>
            </w:pPr>
            <w:r w:rsidRPr="009D47E6">
              <w:rPr>
                <w:b/>
                <w:bCs/>
                <w:sz w:val="18"/>
                <w:szCs w:val="18"/>
              </w:rPr>
              <w:t xml:space="preserve">Выполнение заданий в </w:t>
            </w:r>
            <w:r>
              <w:rPr>
                <w:b/>
                <w:bCs/>
                <w:sz w:val="18"/>
                <w:szCs w:val="18"/>
              </w:rPr>
              <w:t>%</w:t>
            </w:r>
            <w:r w:rsidRPr="009D47E6">
              <w:rPr>
                <w:b/>
                <w:bCs/>
                <w:sz w:val="18"/>
                <w:szCs w:val="18"/>
              </w:rPr>
              <w:t xml:space="preserve"> (от числа участников)</w:t>
            </w:r>
          </w:p>
        </w:tc>
      </w:tr>
      <w:tr w:rsidR="00061CEF" w:rsidRPr="00D44939" w14:paraId="138BCD33" w14:textId="77777777" w:rsidTr="00421624">
        <w:trPr>
          <w:cantSplit/>
          <w:trHeight w:val="26"/>
        </w:trPr>
        <w:tc>
          <w:tcPr>
            <w:tcW w:w="190" w:type="pct"/>
            <w:noWrap/>
            <w:vAlign w:val="center"/>
          </w:tcPr>
          <w:p w14:paraId="2877ADDC" w14:textId="77777777" w:rsidR="00061CEF" w:rsidRPr="0043228B" w:rsidRDefault="00061CEF" w:rsidP="00061CEF">
            <w:pPr>
              <w:jc w:val="center"/>
              <w:rPr>
                <w:sz w:val="18"/>
                <w:szCs w:val="18"/>
              </w:rPr>
            </w:pPr>
            <w:r w:rsidRPr="0043228B">
              <w:rPr>
                <w:sz w:val="18"/>
                <w:szCs w:val="18"/>
              </w:rPr>
              <w:t>1</w:t>
            </w:r>
          </w:p>
        </w:tc>
        <w:tc>
          <w:tcPr>
            <w:tcW w:w="1768" w:type="pct"/>
            <w:tcBorders>
              <w:top w:val="nil"/>
              <w:left w:val="nil"/>
              <w:bottom w:val="single" w:sz="4" w:space="0" w:color="auto"/>
              <w:right w:val="nil"/>
            </w:tcBorders>
            <w:vAlign w:val="center"/>
          </w:tcPr>
          <w:p w14:paraId="1255A49F" w14:textId="67AF14BF" w:rsidR="00061CEF" w:rsidRPr="0043228B" w:rsidRDefault="00061CEF" w:rsidP="00061CEF">
            <w:pPr>
              <w:rPr>
                <w:sz w:val="18"/>
                <w:szCs w:val="18"/>
              </w:rPr>
            </w:pPr>
            <w:r w:rsidRPr="00393919">
              <w:rPr>
                <w:color w:val="000000"/>
                <w:sz w:val="20"/>
                <w:szCs w:val="20"/>
              </w:rPr>
              <w:t>МБОУ Новосельская СОШ</w:t>
            </w:r>
          </w:p>
        </w:tc>
        <w:tc>
          <w:tcPr>
            <w:tcW w:w="340" w:type="pct"/>
            <w:vAlign w:val="center"/>
          </w:tcPr>
          <w:p w14:paraId="7A99171D" w14:textId="572331DB" w:rsidR="00061CEF" w:rsidRPr="00DD5123" w:rsidRDefault="00061CEF" w:rsidP="00421624">
            <w:pPr>
              <w:jc w:val="center"/>
              <w:rPr>
                <w:sz w:val="18"/>
                <w:szCs w:val="18"/>
              </w:rPr>
            </w:pPr>
            <w:r w:rsidRPr="00245D39">
              <w:rPr>
                <w:sz w:val="18"/>
                <w:szCs w:val="18"/>
              </w:rPr>
              <w:t>13</w:t>
            </w:r>
          </w:p>
        </w:tc>
        <w:tc>
          <w:tcPr>
            <w:tcW w:w="246" w:type="pct"/>
            <w:vAlign w:val="center"/>
          </w:tcPr>
          <w:p w14:paraId="5E18ABF2" w14:textId="7C3C8701" w:rsidR="00061CEF" w:rsidRPr="00DD5123" w:rsidRDefault="00061CEF" w:rsidP="00421624">
            <w:pPr>
              <w:jc w:val="center"/>
              <w:rPr>
                <w:sz w:val="18"/>
                <w:szCs w:val="18"/>
              </w:rPr>
            </w:pPr>
            <w:r w:rsidRPr="00245D39">
              <w:rPr>
                <w:sz w:val="18"/>
                <w:szCs w:val="18"/>
              </w:rPr>
              <w:t>100</w:t>
            </w:r>
          </w:p>
        </w:tc>
        <w:tc>
          <w:tcPr>
            <w:tcW w:w="246" w:type="pct"/>
            <w:vAlign w:val="center"/>
          </w:tcPr>
          <w:p w14:paraId="738938DB" w14:textId="39143982" w:rsidR="00061CEF" w:rsidRPr="00DD5123" w:rsidRDefault="00061CEF" w:rsidP="00421624">
            <w:pPr>
              <w:jc w:val="center"/>
              <w:rPr>
                <w:sz w:val="18"/>
                <w:szCs w:val="18"/>
              </w:rPr>
            </w:pPr>
            <w:r w:rsidRPr="00245D39">
              <w:rPr>
                <w:sz w:val="18"/>
                <w:szCs w:val="18"/>
              </w:rPr>
              <w:t>31</w:t>
            </w:r>
          </w:p>
        </w:tc>
        <w:tc>
          <w:tcPr>
            <w:tcW w:w="246" w:type="pct"/>
            <w:vAlign w:val="center"/>
          </w:tcPr>
          <w:p w14:paraId="72571082" w14:textId="57EF0BB6" w:rsidR="00061CEF" w:rsidRPr="00DD5123" w:rsidRDefault="00061CEF" w:rsidP="00421624">
            <w:pPr>
              <w:jc w:val="center"/>
              <w:rPr>
                <w:sz w:val="18"/>
                <w:szCs w:val="18"/>
              </w:rPr>
            </w:pPr>
            <w:r w:rsidRPr="00245D39">
              <w:rPr>
                <w:sz w:val="18"/>
                <w:szCs w:val="18"/>
              </w:rPr>
              <w:t>62</w:t>
            </w:r>
          </w:p>
        </w:tc>
        <w:tc>
          <w:tcPr>
            <w:tcW w:w="246" w:type="pct"/>
            <w:vAlign w:val="center"/>
          </w:tcPr>
          <w:p w14:paraId="11213B3F" w14:textId="08A13D02" w:rsidR="00061CEF" w:rsidRPr="00DD5123" w:rsidRDefault="00061CEF" w:rsidP="00421624">
            <w:pPr>
              <w:jc w:val="center"/>
              <w:rPr>
                <w:sz w:val="18"/>
                <w:szCs w:val="18"/>
              </w:rPr>
            </w:pPr>
            <w:r w:rsidRPr="00245D39">
              <w:rPr>
                <w:sz w:val="18"/>
                <w:szCs w:val="18"/>
              </w:rPr>
              <w:t>85</w:t>
            </w:r>
          </w:p>
        </w:tc>
        <w:tc>
          <w:tcPr>
            <w:tcW w:w="246" w:type="pct"/>
            <w:vAlign w:val="center"/>
          </w:tcPr>
          <w:p w14:paraId="42EAA8A4" w14:textId="2CAE1AD1" w:rsidR="00061CEF" w:rsidRPr="00DD5123" w:rsidRDefault="00061CEF" w:rsidP="00421624">
            <w:pPr>
              <w:jc w:val="center"/>
              <w:rPr>
                <w:sz w:val="18"/>
                <w:szCs w:val="18"/>
              </w:rPr>
            </w:pPr>
            <w:r w:rsidRPr="00245D39">
              <w:rPr>
                <w:sz w:val="18"/>
                <w:szCs w:val="18"/>
              </w:rPr>
              <w:t>92</w:t>
            </w:r>
          </w:p>
        </w:tc>
        <w:tc>
          <w:tcPr>
            <w:tcW w:w="246" w:type="pct"/>
            <w:vAlign w:val="center"/>
          </w:tcPr>
          <w:p w14:paraId="3F5483BB" w14:textId="2E479A65" w:rsidR="00061CEF" w:rsidRPr="00DD5123" w:rsidRDefault="00061CEF" w:rsidP="00421624">
            <w:pPr>
              <w:jc w:val="center"/>
              <w:rPr>
                <w:sz w:val="18"/>
                <w:szCs w:val="18"/>
              </w:rPr>
            </w:pPr>
            <w:r w:rsidRPr="00245D39">
              <w:rPr>
                <w:sz w:val="18"/>
                <w:szCs w:val="18"/>
              </w:rPr>
              <w:t>54</w:t>
            </w:r>
          </w:p>
        </w:tc>
        <w:tc>
          <w:tcPr>
            <w:tcW w:w="246" w:type="pct"/>
            <w:vAlign w:val="center"/>
          </w:tcPr>
          <w:p w14:paraId="284E62D8" w14:textId="0BFADFB3" w:rsidR="00061CEF" w:rsidRPr="00DD5123" w:rsidRDefault="00061CEF" w:rsidP="00421624">
            <w:pPr>
              <w:jc w:val="center"/>
              <w:rPr>
                <w:sz w:val="18"/>
                <w:szCs w:val="18"/>
              </w:rPr>
            </w:pPr>
            <w:r w:rsidRPr="00245D39">
              <w:rPr>
                <w:sz w:val="18"/>
                <w:szCs w:val="18"/>
              </w:rPr>
              <w:t>38</w:t>
            </w:r>
          </w:p>
        </w:tc>
        <w:tc>
          <w:tcPr>
            <w:tcW w:w="246" w:type="pct"/>
            <w:vAlign w:val="center"/>
          </w:tcPr>
          <w:p w14:paraId="6232BE00" w14:textId="326482B0" w:rsidR="00061CEF" w:rsidRPr="00DD5123" w:rsidRDefault="00061CEF" w:rsidP="00421624">
            <w:pPr>
              <w:jc w:val="center"/>
              <w:rPr>
                <w:sz w:val="18"/>
                <w:szCs w:val="18"/>
              </w:rPr>
            </w:pPr>
            <w:r w:rsidRPr="00245D39">
              <w:rPr>
                <w:sz w:val="18"/>
                <w:szCs w:val="18"/>
              </w:rPr>
              <w:t>62</w:t>
            </w:r>
          </w:p>
        </w:tc>
        <w:tc>
          <w:tcPr>
            <w:tcW w:w="246" w:type="pct"/>
            <w:vAlign w:val="center"/>
          </w:tcPr>
          <w:p w14:paraId="4FAFF56B" w14:textId="54F6574E" w:rsidR="00061CEF" w:rsidRPr="00DD5123" w:rsidRDefault="00061CEF" w:rsidP="00421624">
            <w:pPr>
              <w:jc w:val="center"/>
              <w:rPr>
                <w:sz w:val="18"/>
                <w:szCs w:val="18"/>
              </w:rPr>
            </w:pPr>
            <w:r w:rsidRPr="00245D39">
              <w:rPr>
                <w:sz w:val="18"/>
                <w:szCs w:val="18"/>
              </w:rPr>
              <w:t>35</w:t>
            </w:r>
          </w:p>
        </w:tc>
        <w:tc>
          <w:tcPr>
            <w:tcW w:w="246" w:type="pct"/>
            <w:vAlign w:val="center"/>
          </w:tcPr>
          <w:p w14:paraId="2C66E788" w14:textId="09801C1D" w:rsidR="00061CEF" w:rsidRPr="00DD5123" w:rsidRDefault="00061CEF" w:rsidP="00421624">
            <w:pPr>
              <w:jc w:val="center"/>
              <w:rPr>
                <w:sz w:val="18"/>
                <w:szCs w:val="18"/>
              </w:rPr>
            </w:pPr>
            <w:r w:rsidRPr="00245D39">
              <w:rPr>
                <w:sz w:val="18"/>
                <w:szCs w:val="18"/>
              </w:rPr>
              <w:t>0</w:t>
            </w:r>
          </w:p>
        </w:tc>
        <w:tc>
          <w:tcPr>
            <w:tcW w:w="242" w:type="pct"/>
            <w:vAlign w:val="center"/>
          </w:tcPr>
          <w:p w14:paraId="02CD2833" w14:textId="12C330AC" w:rsidR="00061CEF" w:rsidRPr="00DD5123" w:rsidRDefault="00061CEF" w:rsidP="00421624">
            <w:pPr>
              <w:jc w:val="center"/>
              <w:rPr>
                <w:sz w:val="18"/>
                <w:szCs w:val="18"/>
              </w:rPr>
            </w:pPr>
            <w:r w:rsidRPr="00245D39">
              <w:rPr>
                <w:sz w:val="18"/>
                <w:szCs w:val="18"/>
              </w:rPr>
              <w:t>0</w:t>
            </w:r>
          </w:p>
        </w:tc>
      </w:tr>
      <w:tr w:rsidR="00061CEF" w:rsidRPr="00D44939" w14:paraId="703E821A" w14:textId="77777777" w:rsidTr="00421624">
        <w:trPr>
          <w:cantSplit/>
          <w:trHeight w:val="26"/>
        </w:trPr>
        <w:tc>
          <w:tcPr>
            <w:tcW w:w="190" w:type="pct"/>
            <w:noWrap/>
            <w:vAlign w:val="center"/>
          </w:tcPr>
          <w:p w14:paraId="754BD87F" w14:textId="77777777" w:rsidR="00061CEF" w:rsidRPr="0043228B" w:rsidRDefault="00061CEF" w:rsidP="00061CEF">
            <w:pPr>
              <w:jc w:val="center"/>
              <w:rPr>
                <w:sz w:val="18"/>
                <w:szCs w:val="18"/>
              </w:rPr>
            </w:pPr>
            <w:r w:rsidRPr="0043228B">
              <w:rPr>
                <w:sz w:val="18"/>
                <w:szCs w:val="18"/>
              </w:rPr>
              <w:t>2</w:t>
            </w:r>
          </w:p>
        </w:tc>
        <w:tc>
          <w:tcPr>
            <w:tcW w:w="1768" w:type="pct"/>
            <w:tcBorders>
              <w:top w:val="nil"/>
              <w:left w:val="nil"/>
              <w:bottom w:val="single" w:sz="4" w:space="0" w:color="auto"/>
              <w:right w:val="nil"/>
            </w:tcBorders>
            <w:vAlign w:val="center"/>
          </w:tcPr>
          <w:p w14:paraId="79BD6F1A" w14:textId="42BBCF82" w:rsidR="00061CEF" w:rsidRPr="0043228B" w:rsidRDefault="00061CEF" w:rsidP="00061CEF">
            <w:pPr>
              <w:rPr>
                <w:sz w:val="18"/>
                <w:szCs w:val="18"/>
              </w:rPr>
            </w:pPr>
            <w:r w:rsidRPr="00393919">
              <w:rPr>
                <w:color w:val="000000"/>
                <w:sz w:val="20"/>
                <w:szCs w:val="20"/>
              </w:rPr>
              <w:t xml:space="preserve">МБОУ "Мичуринская СОШ" </w:t>
            </w:r>
          </w:p>
        </w:tc>
        <w:tc>
          <w:tcPr>
            <w:tcW w:w="340" w:type="pct"/>
            <w:vAlign w:val="center"/>
          </w:tcPr>
          <w:p w14:paraId="735C3918" w14:textId="652EE96F" w:rsidR="00061CEF" w:rsidRPr="00DD5123" w:rsidRDefault="00061CEF" w:rsidP="00421624">
            <w:pPr>
              <w:jc w:val="center"/>
              <w:rPr>
                <w:sz w:val="18"/>
                <w:szCs w:val="18"/>
              </w:rPr>
            </w:pPr>
            <w:r w:rsidRPr="00245D39">
              <w:rPr>
                <w:sz w:val="18"/>
                <w:szCs w:val="18"/>
              </w:rPr>
              <w:t>15</w:t>
            </w:r>
          </w:p>
        </w:tc>
        <w:tc>
          <w:tcPr>
            <w:tcW w:w="246" w:type="pct"/>
            <w:vAlign w:val="center"/>
          </w:tcPr>
          <w:p w14:paraId="34074947" w14:textId="53BE34F2" w:rsidR="00061CEF" w:rsidRPr="00DD5123" w:rsidRDefault="00061CEF" w:rsidP="00421624">
            <w:pPr>
              <w:jc w:val="center"/>
              <w:rPr>
                <w:sz w:val="18"/>
                <w:szCs w:val="18"/>
              </w:rPr>
            </w:pPr>
            <w:r w:rsidRPr="00245D39">
              <w:rPr>
                <w:sz w:val="18"/>
                <w:szCs w:val="18"/>
              </w:rPr>
              <w:t>80</w:t>
            </w:r>
          </w:p>
        </w:tc>
        <w:tc>
          <w:tcPr>
            <w:tcW w:w="246" w:type="pct"/>
            <w:vAlign w:val="center"/>
          </w:tcPr>
          <w:p w14:paraId="1692F081" w14:textId="4301F7CA" w:rsidR="00061CEF" w:rsidRPr="00DD5123" w:rsidRDefault="00061CEF" w:rsidP="00421624">
            <w:pPr>
              <w:jc w:val="center"/>
              <w:rPr>
                <w:sz w:val="18"/>
                <w:szCs w:val="18"/>
              </w:rPr>
            </w:pPr>
            <w:r w:rsidRPr="00245D39">
              <w:rPr>
                <w:sz w:val="18"/>
                <w:szCs w:val="18"/>
              </w:rPr>
              <w:t>30</w:t>
            </w:r>
          </w:p>
        </w:tc>
        <w:tc>
          <w:tcPr>
            <w:tcW w:w="246" w:type="pct"/>
            <w:vAlign w:val="center"/>
          </w:tcPr>
          <w:p w14:paraId="1E2131D3" w14:textId="3D8BCBFC" w:rsidR="00061CEF" w:rsidRPr="00DD5123" w:rsidRDefault="00061CEF" w:rsidP="00421624">
            <w:pPr>
              <w:jc w:val="center"/>
              <w:rPr>
                <w:sz w:val="18"/>
                <w:szCs w:val="18"/>
              </w:rPr>
            </w:pPr>
            <w:r w:rsidRPr="00245D39">
              <w:rPr>
                <w:sz w:val="18"/>
                <w:szCs w:val="18"/>
              </w:rPr>
              <w:t>87</w:t>
            </w:r>
          </w:p>
        </w:tc>
        <w:tc>
          <w:tcPr>
            <w:tcW w:w="246" w:type="pct"/>
            <w:vAlign w:val="center"/>
          </w:tcPr>
          <w:p w14:paraId="7A811E87" w14:textId="371D66F4" w:rsidR="00061CEF" w:rsidRPr="00DD5123" w:rsidRDefault="00061CEF" w:rsidP="00421624">
            <w:pPr>
              <w:jc w:val="center"/>
              <w:rPr>
                <w:sz w:val="18"/>
                <w:szCs w:val="18"/>
              </w:rPr>
            </w:pPr>
            <w:r w:rsidRPr="00245D39">
              <w:rPr>
                <w:sz w:val="18"/>
                <w:szCs w:val="18"/>
              </w:rPr>
              <w:t>93</w:t>
            </w:r>
          </w:p>
        </w:tc>
        <w:tc>
          <w:tcPr>
            <w:tcW w:w="246" w:type="pct"/>
            <w:vAlign w:val="center"/>
          </w:tcPr>
          <w:p w14:paraId="467D07B2" w14:textId="7E036166" w:rsidR="00061CEF" w:rsidRPr="00DD5123" w:rsidRDefault="00061CEF" w:rsidP="00421624">
            <w:pPr>
              <w:jc w:val="center"/>
              <w:rPr>
                <w:sz w:val="18"/>
                <w:szCs w:val="18"/>
              </w:rPr>
            </w:pPr>
            <w:r w:rsidRPr="00245D39">
              <w:rPr>
                <w:sz w:val="18"/>
                <w:szCs w:val="18"/>
              </w:rPr>
              <w:t>80</w:t>
            </w:r>
          </w:p>
        </w:tc>
        <w:tc>
          <w:tcPr>
            <w:tcW w:w="246" w:type="pct"/>
            <w:vAlign w:val="center"/>
          </w:tcPr>
          <w:p w14:paraId="459D0BCF" w14:textId="62BC8030" w:rsidR="00061CEF" w:rsidRPr="00DD5123" w:rsidRDefault="00061CEF" w:rsidP="00421624">
            <w:pPr>
              <w:jc w:val="center"/>
              <w:rPr>
                <w:sz w:val="18"/>
                <w:szCs w:val="18"/>
              </w:rPr>
            </w:pPr>
            <w:r w:rsidRPr="00245D39">
              <w:rPr>
                <w:sz w:val="18"/>
                <w:szCs w:val="18"/>
              </w:rPr>
              <w:t>67</w:t>
            </w:r>
          </w:p>
        </w:tc>
        <w:tc>
          <w:tcPr>
            <w:tcW w:w="246" w:type="pct"/>
            <w:vAlign w:val="center"/>
          </w:tcPr>
          <w:p w14:paraId="34DADD5D" w14:textId="748E8E45" w:rsidR="00061CEF" w:rsidRPr="00DD5123" w:rsidRDefault="00061CEF" w:rsidP="00421624">
            <w:pPr>
              <w:jc w:val="center"/>
              <w:rPr>
                <w:sz w:val="18"/>
                <w:szCs w:val="18"/>
              </w:rPr>
            </w:pPr>
            <w:r w:rsidRPr="00245D39">
              <w:rPr>
                <w:sz w:val="18"/>
                <w:szCs w:val="18"/>
              </w:rPr>
              <w:t>20</w:t>
            </w:r>
          </w:p>
        </w:tc>
        <w:tc>
          <w:tcPr>
            <w:tcW w:w="246" w:type="pct"/>
            <w:vAlign w:val="center"/>
          </w:tcPr>
          <w:p w14:paraId="4B6B1878" w14:textId="1BF4EF4B" w:rsidR="00061CEF" w:rsidRPr="00DD5123" w:rsidRDefault="00061CEF" w:rsidP="00421624">
            <w:pPr>
              <w:jc w:val="center"/>
              <w:rPr>
                <w:sz w:val="18"/>
                <w:szCs w:val="18"/>
              </w:rPr>
            </w:pPr>
            <w:r w:rsidRPr="00245D39">
              <w:rPr>
                <w:sz w:val="18"/>
                <w:szCs w:val="18"/>
              </w:rPr>
              <w:t>33</w:t>
            </w:r>
          </w:p>
        </w:tc>
        <w:tc>
          <w:tcPr>
            <w:tcW w:w="246" w:type="pct"/>
            <w:vAlign w:val="center"/>
          </w:tcPr>
          <w:p w14:paraId="66968BB5" w14:textId="1E8CDE66" w:rsidR="00061CEF" w:rsidRPr="00DD5123" w:rsidRDefault="00061CEF" w:rsidP="00421624">
            <w:pPr>
              <w:jc w:val="center"/>
              <w:rPr>
                <w:sz w:val="18"/>
                <w:szCs w:val="18"/>
              </w:rPr>
            </w:pPr>
            <w:r w:rsidRPr="00245D39">
              <w:rPr>
                <w:sz w:val="18"/>
                <w:szCs w:val="18"/>
              </w:rPr>
              <w:t>37</w:t>
            </w:r>
          </w:p>
        </w:tc>
        <w:tc>
          <w:tcPr>
            <w:tcW w:w="246" w:type="pct"/>
            <w:vAlign w:val="center"/>
          </w:tcPr>
          <w:p w14:paraId="387A8FF9" w14:textId="1D3CB3D7" w:rsidR="00061CEF" w:rsidRPr="00DD5123" w:rsidRDefault="00061CEF" w:rsidP="00421624">
            <w:pPr>
              <w:jc w:val="center"/>
              <w:rPr>
                <w:sz w:val="18"/>
                <w:szCs w:val="18"/>
              </w:rPr>
            </w:pPr>
            <w:r w:rsidRPr="00245D39">
              <w:rPr>
                <w:sz w:val="18"/>
                <w:szCs w:val="18"/>
              </w:rPr>
              <w:t>16</w:t>
            </w:r>
          </w:p>
        </w:tc>
        <w:tc>
          <w:tcPr>
            <w:tcW w:w="242" w:type="pct"/>
            <w:vAlign w:val="center"/>
          </w:tcPr>
          <w:p w14:paraId="50F2088A" w14:textId="3CCC0F34" w:rsidR="00061CEF" w:rsidRPr="00DD5123" w:rsidRDefault="00061CEF" w:rsidP="00421624">
            <w:pPr>
              <w:jc w:val="center"/>
              <w:rPr>
                <w:sz w:val="18"/>
                <w:szCs w:val="18"/>
              </w:rPr>
            </w:pPr>
            <w:r w:rsidRPr="00245D39">
              <w:rPr>
                <w:sz w:val="18"/>
                <w:szCs w:val="18"/>
              </w:rPr>
              <w:t>9</w:t>
            </w:r>
          </w:p>
        </w:tc>
      </w:tr>
      <w:tr w:rsidR="00061CEF" w:rsidRPr="00D44939" w14:paraId="4ABC1E5A" w14:textId="77777777" w:rsidTr="00421624">
        <w:trPr>
          <w:cantSplit/>
          <w:trHeight w:val="26"/>
        </w:trPr>
        <w:tc>
          <w:tcPr>
            <w:tcW w:w="190" w:type="pct"/>
            <w:vAlign w:val="center"/>
          </w:tcPr>
          <w:p w14:paraId="291215D5" w14:textId="77777777" w:rsidR="00061CEF" w:rsidRPr="0043228B" w:rsidRDefault="00061CEF" w:rsidP="00061CEF">
            <w:pPr>
              <w:jc w:val="center"/>
              <w:rPr>
                <w:sz w:val="18"/>
                <w:szCs w:val="18"/>
              </w:rPr>
            </w:pPr>
            <w:r w:rsidRPr="0043228B">
              <w:rPr>
                <w:sz w:val="18"/>
                <w:szCs w:val="18"/>
              </w:rPr>
              <w:t>3</w:t>
            </w:r>
          </w:p>
        </w:tc>
        <w:tc>
          <w:tcPr>
            <w:tcW w:w="1768" w:type="pct"/>
            <w:tcBorders>
              <w:top w:val="nil"/>
              <w:left w:val="nil"/>
              <w:bottom w:val="single" w:sz="4" w:space="0" w:color="auto"/>
              <w:right w:val="nil"/>
            </w:tcBorders>
            <w:vAlign w:val="center"/>
          </w:tcPr>
          <w:p w14:paraId="35DC65EB" w14:textId="3A148C30" w:rsidR="00061CEF" w:rsidRPr="0043228B" w:rsidRDefault="00061CEF" w:rsidP="00061CEF">
            <w:pPr>
              <w:rPr>
                <w:sz w:val="18"/>
                <w:szCs w:val="18"/>
              </w:rPr>
            </w:pPr>
            <w:r w:rsidRPr="00393919">
              <w:rPr>
                <w:color w:val="000000"/>
                <w:sz w:val="20"/>
                <w:szCs w:val="20"/>
              </w:rPr>
              <w:t xml:space="preserve">МБОУ "Теменичская СОШ" </w:t>
            </w:r>
          </w:p>
        </w:tc>
        <w:tc>
          <w:tcPr>
            <w:tcW w:w="340" w:type="pct"/>
            <w:vAlign w:val="center"/>
          </w:tcPr>
          <w:p w14:paraId="633EC488" w14:textId="7B701E65" w:rsidR="00061CEF" w:rsidRPr="00DD5123" w:rsidRDefault="00061CEF" w:rsidP="00421624">
            <w:pPr>
              <w:jc w:val="center"/>
              <w:rPr>
                <w:sz w:val="18"/>
                <w:szCs w:val="18"/>
              </w:rPr>
            </w:pPr>
            <w:r w:rsidRPr="00245D39">
              <w:rPr>
                <w:sz w:val="18"/>
                <w:szCs w:val="18"/>
              </w:rPr>
              <w:t>4</w:t>
            </w:r>
          </w:p>
        </w:tc>
        <w:tc>
          <w:tcPr>
            <w:tcW w:w="246" w:type="pct"/>
            <w:vAlign w:val="center"/>
          </w:tcPr>
          <w:p w14:paraId="7A067F47" w14:textId="174B0719" w:rsidR="00061CEF" w:rsidRPr="00DD5123" w:rsidRDefault="00061CEF" w:rsidP="00421624">
            <w:pPr>
              <w:jc w:val="center"/>
              <w:rPr>
                <w:sz w:val="18"/>
                <w:szCs w:val="18"/>
              </w:rPr>
            </w:pPr>
            <w:r w:rsidRPr="00245D39">
              <w:rPr>
                <w:sz w:val="18"/>
                <w:szCs w:val="18"/>
              </w:rPr>
              <w:t>100</w:t>
            </w:r>
          </w:p>
        </w:tc>
        <w:tc>
          <w:tcPr>
            <w:tcW w:w="246" w:type="pct"/>
            <w:vAlign w:val="center"/>
          </w:tcPr>
          <w:p w14:paraId="664DB9E1" w14:textId="345C0E0B" w:rsidR="00061CEF" w:rsidRPr="00DD5123" w:rsidRDefault="00061CEF" w:rsidP="00421624">
            <w:pPr>
              <w:jc w:val="center"/>
              <w:rPr>
                <w:sz w:val="18"/>
                <w:szCs w:val="18"/>
              </w:rPr>
            </w:pPr>
            <w:r w:rsidRPr="00245D39">
              <w:rPr>
                <w:sz w:val="18"/>
                <w:szCs w:val="18"/>
              </w:rPr>
              <w:t>88</w:t>
            </w:r>
          </w:p>
        </w:tc>
        <w:tc>
          <w:tcPr>
            <w:tcW w:w="246" w:type="pct"/>
            <w:vAlign w:val="center"/>
          </w:tcPr>
          <w:p w14:paraId="4EE0ECF1" w14:textId="4A938C2B" w:rsidR="00061CEF" w:rsidRPr="00DD5123" w:rsidRDefault="00061CEF" w:rsidP="00421624">
            <w:pPr>
              <w:jc w:val="center"/>
              <w:rPr>
                <w:sz w:val="18"/>
                <w:szCs w:val="18"/>
              </w:rPr>
            </w:pPr>
            <w:r w:rsidRPr="00245D39">
              <w:rPr>
                <w:sz w:val="18"/>
                <w:szCs w:val="18"/>
              </w:rPr>
              <w:t>100</w:t>
            </w:r>
          </w:p>
        </w:tc>
        <w:tc>
          <w:tcPr>
            <w:tcW w:w="246" w:type="pct"/>
            <w:vAlign w:val="center"/>
          </w:tcPr>
          <w:p w14:paraId="25EEAB39" w14:textId="1975351A" w:rsidR="00061CEF" w:rsidRPr="00DD5123" w:rsidRDefault="00061CEF" w:rsidP="00421624">
            <w:pPr>
              <w:jc w:val="center"/>
              <w:rPr>
                <w:sz w:val="18"/>
                <w:szCs w:val="18"/>
              </w:rPr>
            </w:pPr>
            <w:r w:rsidRPr="00245D39">
              <w:rPr>
                <w:sz w:val="18"/>
                <w:szCs w:val="18"/>
              </w:rPr>
              <w:t>100</w:t>
            </w:r>
          </w:p>
        </w:tc>
        <w:tc>
          <w:tcPr>
            <w:tcW w:w="246" w:type="pct"/>
            <w:vAlign w:val="center"/>
          </w:tcPr>
          <w:p w14:paraId="502B8319" w14:textId="4082D401" w:rsidR="00061CEF" w:rsidRPr="00DD5123" w:rsidRDefault="00061CEF" w:rsidP="00421624">
            <w:pPr>
              <w:jc w:val="center"/>
              <w:rPr>
                <w:sz w:val="18"/>
                <w:szCs w:val="18"/>
              </w:rPr>
            </w:pPr>
            <w:r w:rsidRPr="00245D39">
              <w:rPr>
                <w:sz w:val="18"/>
                <w:szCs w:val="18"/>
              </w:rPr>
              <w:t>75</w:t>
            </w:r>
          </w:p>
        </w:tc>
        <w:tc>
          <w:tcPr>
            <w:tcW w:w="246" w:type="pct"/>
            <w:vAlign w:val="center"/>
          </w:tcPr>
          <w:p w14:paraId="3051244F" w14:textId="760BEE9F" w:rsidR="00061CEF" w:rsidRPr="00DD5123" w:rsidRDefault="00061CEF" w:rsidP="00421624">
            <w:pPr>
              <w:jc w:val="center"/>
              <w:rPr>
                <w:sz w:val="18"/>
                <w:szCs w:val="18"/>
              </w:rPr>
            </w:pPr>
            <w:r w:rsidRPr="00245D39">
              <w:rPr>
                <w:sz w:val="18"/>
                <w:szCs w:val="18"/>
              </w:rPr>
              <w:t>50</w:t>
            </w:r>
          </w:p>
        </w:tc>
        <w:tc>
          <w:tcPr>
            <w:tcW w:w="246" w:type="pct"/>
            <w:vAlign w:val="center"/>
          </w:tcPr>
          <w:p w14:paraId="33EAB674" w14:textId="42CE35CF" w:rsidR="00061CEF" w:rsidRPr="00DD5123" w:rsidRDefault="00061CEF" w:rsidP="00421624">
            <w:pPr>
              <w:jc w:val="center"/>
              <w:rPr>
                <w:sz w:val="18"/>
                <w:szCs w:val="18"/>
              </w:rPr>
            </w:pPr>
            <w:r w:rsidRPr="00245D39">
              <w:rPr>
                <w:sz w:val="18"/>
                <w:szCs w:val="18"/>
              </w:rPr>
              <w:t>75</w:t>
            </w:r>
          </w:p>
        </w:tc>
        <w:tc>
          <w:tcPr>
            <w:tcW w:w="246" w:type="pct"/>
            <w:vAlign w:val="center"/>
          </w:tcPr>
          <w:p w14:paraId="4E664C1E" w14:textId="7BF31D56" w:rsidR="00061CEF" w:rsidRPr="00DD5123" w:rsidRDefault="00061CEF" w:rsidP="00421624">
            <w:pPr>
              <w:jc w:val="center"/>
              <w:rPr>
                <w:sz w:val="18"/>
                <w:szCs w:val="18"/>
              </w:rPr>
            </w:pPr>
            <w:r w:rsidRPr="00245D39">
              <w:rPr>
                <w:sz w:val="18"/>
                <w:szCs w:val="18"/>
              </w:rPr>
              <w:t>25</w:t>
            </w:r>
          </w:p>
        </w:tc>
        <w:tc>
          <w:tcPr>
            <w:tcW w:w="246" w:type="pct"/>
            <w:vAlign w:val="center"/>
          </w:tcPr>
          <w:p w14:paraId="4582FBC8" w14:textId="38B975F6" w:rsidR="00061CEF" w:rsidRPr="00DD5123" w:rsidRDefault="00061CEF" w:rsidP="00421624">
            <w:pPr>
              <w:jc w:val="center"/>
              <w:rPr>
                <w:sz w:val="18"/>
                <w:szCs w:val="18"/>
              </w:rPr>
            </w:pPr>
            <w:r w:rsidRPr="00245D39">
              <w:rPr>
                <w:sz w:val="18"/>
                <w:szCs w:val="18"/>
              </w:rPr>
              <w:t>25</w:t>
            </w:r>
          </w:p>
        </w:tc>
        <w:tc>
          <w:tcPr>
            <w:tcW w:w="246" w:type="pct"/>
            <w:vAlign w:val="center"/>
          </w:tcPr>
          <w:p w14:paraId="4D01FC2D" w14:textId="3DEF32D0" w:rsidR="00061CEF" w:rsidRPr="00DD5123" w:rsidRDefault="00061CEF" w:rsidP="00421624">
            <w:pPr>
              <w:jc w:val="center"/>
              <w:rPr>
                <w:sz w:val="18"/>
                <w:szCs w:val="18"/>
              </w:rPr>
            </w:pPr>
            <w:r w:rsidRPr="00245D39">
              <w:rPr>
                <w:sz w:val="18"/>
                <w:szCs w:val="18"/>
              </w:rPr>
              <w:t>17</w:t>
            </w:r>
          </w:p>
        </w:tc>
        <w:tc>
          <w:tcPr>
            <w:tcW w:w="242" w:type="pct"/>
            <w:vAlign w:val="center"/>
          </w:tcPr>
          <w:p w14:paraId="60341FFD" w14:textId="1C7D243D" w:rsidR="00061CEF" w:rsidRPr="00DD5123" w:rsidRDefault="00061CEF" w:rsidP="00421624">
            <w:pPr>
              <w:jc w:val="center"/>
              <w:rPr>
                <w:sz w:val="18"/>
                <w:szCs w:val="18"/>
              </w:rPr>
            </w:pPr>
            <w:r w:rsidRPr="00245D39">
              <w:rPr>
                <w:sz w:val="18"/>
                <w:szCs w:val="18"/>
              </w:rPr>
              <w:t>0</w:t>
            </w:r>
          </w:p>
        </w:tc>
      </w:tr>
      <w:tr w:rsidR="00061CEF" w:rsidRPr="00D44939" w14:paraId="38343E18" w14:textId="77777777" w:rsidTr="00421624">
        <w:trPr>
          <w:cantSplit/>
          <w:trHeight w:val="26"/>
        </w:trPr>
        <w:tc>
          <w:tcPr>
            <w:tcW w:w="190" w:type="pct"/>
            <w:noWrap/>
            <w:vAlign w:val="center"/>
          </w:tcPr>
          <w:p w14:paraId="2DE53CB0" w14:textId="77777777" w:rsidR="00061CEF" w:rsidRPr="0043228B" w:rsidRDefault="00061CEF" w:rsidP="00061CEF">
            <w:pPr>
              <w:jc w:val="center"/>
              <w:rPr>
                <w:sz w:val="18"/>
                <w:szCs w:val="18"/>
              </w:rPr>
            </w:pPr>
            <w:r w:rsidRPr="0043228B">
              <w:rPr>
                <w:sz w:val="18"/>
                <w:szCs w:val="18"/>
              </w:rPr>
              <w:t>4</w:t>
            </w:r>
          </w:p>
        </w:tc>
        <w:tc>
          <w:tcPr>
            <w:tcW w:w="1768" w:type="pct"/>
            <w:tcBorders>
              <w:top w:val="nil"/>
              <w:left w:val="nil"/>
              <w:bottom w:val="single" w:sz="4" w:space="0" w:color="auto"/>
              <w:right w:val="nil"/>
            </w:tcBorders>
            <w:vAlign w:val="center"/>
          </w:tcPr>
          <w:p w14:paraId="4E55E52F" w14:textId="4152DEBC" w:rsidR="00061CEF" w:rsidRPr="0043228B" w:rsidRDefault="00061CEF" w:rsidP="00061CEF">
            <w:pPr>
              <w:rPr>
                <w:sz w:val="18"/>
                <w:szCs w:val="18"/>
              </w:rPr>
            </w:pPr>
            <w:r w:rsidRPr="00393919">
              <w:rPr>
                <w:color w:val="000000"/>
                <w:sz w:val="20"/>
                <w:szCs w:val="20"/>
              </w:rPr>
              <w:t xml:space="preserve">МБОУ "Смольянская СОШ" </w:t>
            </w:r>
          </w:p>
        </w:tc>
        <w:tc>
          <w:tcPr>
            <w:tcW w:w="340" w:type="pct"/>
            <w:vAlign w:val="center"/>
          </w:tcPr>
          <w:p w14:paraId="50460D39" w14:textId="07E4075D" w:rsidR="00061CEF" w:rsidRPr="00DD5123" w:rsidRDefault="00061CEF" w:rsidP="00421624">
            <w:pPr>
              <w:jc w:val="center"/>
              <w:rPr>
                <w:sz w:val="18"/>
                <w:szCs w:val="18"/>
              </w:rPr>
            </w:pPr>
            <w:r w:rsidRPr="00245D39">
              <w:rPr>
                <w:sz w:val="18"/>
                <w:szCs w:val="18"/>
              </w:rPr>
              <w:t>6</w:t>
            </w:r>
          </w:p>
        </w:tc>
        <w:tc>
          <w:tcPr>
            <w:tcW w:w="246" w:type="pct"/>
            <w:vAlign w:val="center"/>
          </w:tcPr>
          <w:p w14:paraId="2A7612AF" w14:textId="51FB2E09" w:rsidR="00061CEF" w:rsidRPr="00DD5123" w:rsidRDefault="00061CEF" w:rsidP="00421624">
            <w:pPr>
              <w:jc w:val="center"/>
              <w:rPr>
                <w:sz w:val="18"/>
                <w:szCs w:val="18"/>
              </w:rPr>
            </w:pPr>
            <w:r w:rsidRPr="00245D39">
              <w:rPr>
                <w:sz w:val="18"/>
                <w:szCs w:val="18"/>
              </w:rPr>
              <w:t>100</w:t>
            </w:r>
          </w:p>
        </w:tc>
        <w:tc>
          <w:tcPr>
            <w:tcW w:w="246" w:type="pct"/>
            <w:vAlign w:val="center"/>
          </w:tcPr>
          <w:p w14:paraId="0EB78849" w14:textId="2C21F267" w:rsidR="00061CEF" w:rsidRPr="00DD5123" w:rsidRDefault="00061CEF" w:rsidP="00421624">
            <w:pPr>
              <w:jc w:val="center"/>
              <w:rPr>
                <w:sz w:val="18"/>
                <w:szCs w:val="18"/>
              </w:rPr>
            </w:pPr>
            <w:r w:rsidRPr="00245D39">
              <w:rPr>
                <w:sz w:val="18"/>
                <w:szCs w:val="18"/>
              </w:rPr>
              <w:t>42</w:t>
            </w:r>
          </w:p>
        </w:tc>
        <w:tc>
          <w:tcPr>
            <w:tcW w:w="246" w:type="pct"/>
            <w:vAlign w:val="center"/>
          </w:tcPr>
          <w:p w14:paraId="31F421A7" w14:textId="2D5D18CF" w:rsidR="00061CEF" w:rsidRPr="00DD5123" w:rsidRDefault="00061CEF" w:rsidP="00421624">
            <w:pPr>
              <w:jc w:val="center"/>
              <w:rPr>
                <w:sz w:val="18"/>
                <w:szCs w:val="18"/>
              </w:rPr>
            </w:pPr>
            <w:r w:rsidRPr="00245D39">
              <w:rPr>
                <w:sz w:val="18"/>
                <w:szCs w:val="18"/>
              </w:rPr>
              <w:t>50</w:t>
            </w:r>
          </w:p>
        </w:tc>
        <w:tc>
          <w:tcPr>
            <w:tcW w:w="246" w:type="pct"/>
            <w:vAlign w:val="center"/>
          </w:tcPr>
          <w:p w14:paraId="7DBBC1EE" w14:textId="678D8A4C" w:rsidR="00061CEF" w:rsidRPr="00DD5123" w:rsidRDefault="00061CEF" w:rsidP="00421624">
            <w:pPr>
              <w:jc w:val="center"/>
              <w:rPr>
                <w:sz w:val="18"/>
                <w:szCs w:val="18"/>
              </w:rPr>
            </w:pPr>
            <w:r w:rsidRPr="00245D39">
              <w:rPr>
                <w:sz w:val="18"/>
                <w:szCs w:val="18"/>
              </w:rPr>
              <w:t>100</w:t>
            </w:r>
          </w:p>
        </w:tc>
        <w:tc>
          <w:tcPr>
            <w:tcW w:w="246" w:type="pct"/>
            <w:vAlign w:val="center"/>
          </w:tcPr>
          <w:p w14:paraId="270BC57E" w14:textId="3BFF824A" w:rsidR="00061CEF" w:rsidRPr="00DD5123" w:rsidRDefault="00061CEF" w:rsidP="00421624">
            <w:pPr>
              <w:jc w:val="center"/>
              <w:rPr>
                <w:sz w:val="18"/>
                <w:szCs w:val="18"/>
              </w:rPr>
            </w:pPr>
            <w:r w:rsidRPr="00245D39">
              <w:rPr>
                <w:sz w:val="18"/>
                <w:szCs w:val="18"/>
              </w:rPr>
              <w:t>67</w:t>
            </w:r>
          </w:p>
        </w:tc>
        <w:tc>
          <w:tcPr>
            <w:tcW w:w="246" w:type="pct"/>
            <w:vAlign w:val="center"/>
          </w:tcPr>
          <w:p w14:paraId="09A43A55" w14:textId="54363450" w:rsidR="00061CEF" w:rsidRPr="00DD5123" w:rsidRDefault="00061CEF" w:rsidP="00421624">
            <w:pPr>
              <w:jc w:val="center"/>
              <w:rPr>
                <w:sz w:val="18"/>
                <w:szCs w:val="18"/>
              </w:rPr>
            </w:pPr>
            <w:r w:rsidRPr="00245D39">
              <w:rPr>
                <w:sz w:val="18"/>
                <w:szCs w:val="18"/>
              </w:rPr>
              <w:t>100</w:t>
            </w:r>
          </w:p>
        </w:tc>
        <w:tc>
          <w:tcPr>
            <w:tcW w:w="246" w:type="pct"/>
            <w:vAlign w:val="center"/>
          </w:tcPr>
          <w:p w14:paraId="7C5E9442" w14:textId="3E81BC53" w:rsidR="00061CEF" w:rsidRPr="00DD5123" w:rsidRDefault="00061CEF" w:rsidP="00421624">
            <w:pPr>
              <w:jc w:val="center"/>
              <w:rPr>
                <w:sz w:val="18"/>
                <w:szCs w:val="18"/>
              </w:rPr>
            </w:pPr>
            <w:r w:rsidRPr="00245D39">
              <w:rPr>
                <w:sz w:val="18"/>
                <w:szCs w:val="18"/>
              </w:rPr>
              <w:t>33</w:t>
            </w:r>
          </w:p>
        </w:tc>
        <w:tc>
          <w:tcPr>
            <w:tcW w:w="246" w:type="pct"/>
            <w:vAlign w:val="center"/>
          </w:tcPr>
          <w:p w14:paraId="536AAFD2" w14:textId="12229F23" w:rsidR="00061CEF" w:rsidRPr="00DD5123" w:rsidRDefault="00061CEF" w:rsidP="00421624">
            <w:pPr>
              <w:jc w:val="center"/>
              <w:rPr>
                <w:sz w:val="18"/>
                <w:szCs w:val="18"/>
              </w:rPr>
            </w:pPr>
            <w:r w:rsidRPr="00245D39">
              <w:rPr>
                <w:sz w:val="18"/>
                <w:szCs w:val="18"/>
              </w:rPr>
              <w:t>17</w:t>
            </w:r>
          </w:p>
        </w:tc>
        <w:tc>
          <w:tcPr>
            <w:tcW w:w="246" w:type="pct"/>
            <w:vAlign w:val="center"/>
          </w:tcPr>
          <w:p w14:paraId="3EE7F144" w14:textId="553FB32B" w:rsidR="00061CEF" w:rsidRPr="00DD5123" w:rsidRDefault="00061CEF" w:rsidP="00421624">
            <w:pPr>
              <w:jc w:val="center"/>
              <w:rPr>
                <w:sz w:val="18"/>
                <w:szCs w:val="18"/>
              </w:rPr>
            </w:pPr>
            <w:r w:rsidRPr="00245D39">
              <w:rPr>
                <w:sz w:val="18"/>
                <w:szCs w:val="18"/>
              </w:rPr>
              <w:t>25</w:t>
            </w:r>
          </w:p>
        </w:tc>
        <w:tc>
          <w:tcPr>
            <w:tcW w:w="246" w:type="pct"/>
            <w:vAlign w:val="center"/>
          </w:tcPr>
          <w:p w14:paraId="631F9FB5" w14:textId="07C94DF8" w:rsidR="00061CEF" w:rsidRPr="00DD5123" w:rsidRDefault="00061CEF" w:rsidP="00421624">
            <w:pPr>
              <w:jc w:val="center"/>
              <w:rPr>
                <w:sz w:val="18"/>
                <w:szCs w:val="18"/>
              </w:rPr>
            </w:pPr>
            <w:r w:rsidRPr="00245D39">
              <w:rPr>
                <w:sz w:val="18"/>
                <w:szCs w:val="18"/>
              </w:rPr>
              <w:t>0</w:t>
            </w:r>
          </w:p>
        </w:tc>
        <w:tc>
          <w:tcPr>
            <w:tcW w:w="242" w:type="pct"/>
            <w:vAlign w:val="center"/>
          </w:tcPr>
          <w:p w14:paraId="4F3ED312" w14:textId="50C0D24C" w:rsidR="00061CEF" w:rsidRPr="00DD5123" w:rsidRDefault="00061CEF" w:rsidP="00421624">
            <w:pPr>
              <w:jc w:val="center"/>
              <w:rPr>
                <w:sz w:val="18"/>
                <w:szCs w:val="18"/>
              </w:rPr>
            </w:pPr>
            <w:r w:rsidRPr="00245D39">
              <w:rPr>
                <w:sz w:val="18"/>
                <w:szCs w:val="18"/>
              </w:rPr>
              <w:t>0</w:t>
            </w:r>
          </w:p>
        </w:tc>
      </w:tr>
      <w:tr w:rsidR="00061CEF" w:rsidRPr="00D44939" w14:paraId="592EEA42" w14:textId="77777777" w:rsidTr="00421624">
        <w:trPr>
          <w:cantSplit/>
          <w:trHeight w:val="26"/>
        </w:trPr>
        <w:tc>
          <w:tcPr>
            <w:tcW w:w="190" w:type="pct"/>
            <w:vAlign w:val="center"/>
          </w:tcPr>
          <w:p w14:paraId="473EEF6B" w14:textId="77777777" w:rsidR="00061CEF" w:rsidRPr="0043228B" w:rsidRDefault="00061CEF" w:rsidP="00061CEF">
            <w:pPr>
              <w:jc w:val="center"/>
              <w:rPr>
                <w:sz w:val="18"/>
                <w:szCs w:val="18"/>
              </w:rPr>
            </w:pPr>
            <w:r w:rsidRPr="0043228B">
              <w:rPr>
                <w:sz w:val="18"/>
                <w:szCs w:val="18"/>
              </w:rPr>
              <w:t>5</w:t>
            </w:r>
          </w:p>
        </w:tc>
        <w:tc>
          <w:tcPr>
            <w:tcW w:w="1768" w:type="pct"/>
            <w:tcBorders>
              <w:top w:val="nil"/>
              <w:left w:val="nil"/>
              <w:bottom w:val="single" w:sz="4" w:space="0" w:color="auto"/>
              <w:right w:val="nil"/>
            </w:tcBorders>
            <w:vAlign w:val="center"/>
          </w:tcPr>
          <w:p w14:paraId="5473A766" w14:textId="2337AF36" w:rsidR="00061CEF" w:rsidRPr="0043228B" w:rsidRDefault="00061CEF" w:rsidP="00061CEF">
            <w:pPr>
              <w:rPr>
                <w:sz w:val="18"/>
                <w:szCs w:val="18"/>
              </w:rPr>
            </w:pPr>
            <w:r w:rsidRPr="00393919">
              <w:rPr>
                <w:color w:val="000000"/>
                <w:sz w:val="20"/>
                <w:szCs w:val="20"/>
              </w:rPr>
              <w:t xml:space="preserve">МБОУ "Супоневская СОШ №2" </w:t>
            </w:r>
          </w:p>
        </w:tc>
        <w:tc>
          <w:tcPr>
            <w:tcW w:w="340" w:type="pct"/>
            <w:vAlign w:val="center"/>
          </w:tcPr>
          <w:p w14:paraId="73E9D17D" w14:textId="10509816" w:rsidR="00061CEF" w:rsidRPr="00DD5123" w:rsidRDefault="00061CEF" w:rsidP="00421624">
            <w:pPr>
              <w:jc w:val="center"/>
              <w:rPr>
                <w:sz w:val="18"/>
                <w:szCs w:val="18"/>
              </w:rPr>
            </w:pPr>
            <w:r w:rsidRPr="00245D39">
              <w:rPr>
                <w:sz w:val="18"/>
                <w:szCs w:val="18"/>
              </w:rPr>
              <w:t>18</w:t>
            </w:r>
          </w:p>
        </w:tc>
        <w:tc>
          <w:tcPr>
            <w:tcW w:w="246" w:type="pct"/>
            <w:vAlign w:val="center"/>
          </w:tcPr>
          <w:p w14:paraId="6C1695A7" w14:textId="7EE73BBC" w:rsidR="00061CEF" w:rsidRPr="00DD5123" w:rsidRDefault="00061CEF" w:rsidP="00421624">
            <w:pPr>
              <w:jc w:val="center"/>
              <w:rPr>
                <w:sz w:val="18"/>
                <w:szCs w:val="18"/>
              </w:rPr>
            </w:pPr>
            <w:r w:rsidRPr="00245D39">
              <w:rPr>
                <w:sz w:val="18"/>
                <w:szCs w:val="18"/>
              </w:rPr>
              <w:t>94</w:t>
            </w:r>
          </w:p>
        </w:tc>
        <w:tc>
          <w:tcPr>
            <w:tcW w:w="246" w:type="pct"/>
            <w:vAlign w:val="center"/>
          </w:tcPr>
          <w:p w14:paraId="39782194" w14:textId="07EBA0E6" w:rsidR="00061CEF" w:rsidRPr="00DD5123" w:rsidRDefault="00061CEF" w:rsidP="00421624">
            <w:pPr>
              <w:jc w:val="center"/>
              <w:rPr>
                <w:sz w:val="18"/>
                <w:szCs w:val="18"/>
              </w:rPr>
            </w:pPr>
            <w:r w:rsidRPr="00245D39">
              <w:rPr>
                <w:sz w:val="18"/>
                <w:szCs w:val="18"/>
              </w:rPr>
              <w:t>14</w:t>
            </w:r>
          </w:p>
        </w:tc>
        <w:tc>
          <w:tcPr>
            <w:tcW w:w="246" w:type="pct"/>
            <w:vAlign w:val="center"/>
          </w:tcPr>
          <w:p w14:paraId="50ACF29F" w14:textId="758845EF" w:rsidR="00061CEF" w:rsidRPr="00DD5123" w:rsidRDefault="00061CEF" w:rsidP="00421624">
            <w:pPr>
              <w:jc w:val="center"/>
              <w:rPr>
                <w:sz w:val="18"/>
                <w:szCs w:val="18"/>
              </w:rPr>
            </w:pPr>
            <w:r w:rsidRPr="00245D39">
              <w:rPr>
                <w:sz w:val="18"/>
                <w:szCs w:val="18"/>
              </w:rPr>
              <w:t>89</w:t>
            </w:r>
          </w:p>
        </w:tc>
        <w:tc>
          <w:tcPr>
            <w:tcW w:w="246" w:type="pct"/>
            <w:vAlign w:val="center"/>
          </w:tcPr>
          <w:p w14:paraId="15E49F06" w14:textId="07EFCC60" w:rsidR="00061CEF" w:rsidRPr="00DD5123" w:rsidRDefault="00061CEF" w:rsidP="00421624">
            <w:pPr>
              <w:jc w:val="center"/>
              <w:rPr>
                <w:sz w:val="18"/>
                <w:szCs w:val="18"/>
              </w:rPr>
            </w:pPr>
            <w:r w:rsidRPr="00245D39">
              <w:rPr>
                <w:sz w:val="18"/>
                <w:szCs w:val="18"/>
              </w:rPr>
              <w:t>89</w:t>
            </w:r>
          </w:p>
        </w:tc>
        <w:tc>
          <w:tcPr>
            <w:tcW w:w="246" w:type="pct"/>
            <w:vAlign w:val="center"/>
          </w:tcPr>
          <w:p w14:paraId="7EB553CF" w14:textId="15803DBE" w:rsidR="00061CEF" w:rsidRPr="00DD5123" w:rsidRDefault="00061CEF" w:rsidP="00421624">
            <w:pPr>
              <w:jc w:val="center"/>
              <w:rPr>
                <w:sz w:val="18"/>
                <w:szCs w:val="18"/>
              </w:rPr>
            </w:pPr>
            <w:r w:rsidRPr="00245D39">
              <w:rPr>
                <w:sz w:val="18"/>
                <w:szCs w:val="18"/>
              </w:rPr>
              <w:t>89</w:t>
            </w:r>
          </w:p>
        </w:tc>
        <w:tc>
          <w:tcPr>
            <w:tcW w:w="246" w:type="pct"/>
            <w:vAlign w:val="center"/>
          </w:tcPr>
          <w:p w14:paraId="0D5D39F8" w14:textId="73CD64B5" w:rsidR="00061CEF" w:rsidRPr="00DD5123" w:rsidRDefault="00061CEF" w:rsidP="00421624">
            <w:pPr>
              <w:jc w:val="center"/>
              <w:rPr>
                <w:sz w:val="18"/>
                <w:szCs w:val="18"/>
              </w:rPr>
            </w:pPr>
            <w:r w:rsidRPr="00245D39">
              <w:rPr>
                <w:sz w:val="18"/>
                <w:szCs w:val="18"/>
              </w:rPr>
              <w:t>94</w:t>
            </w:r>
          </w:p>
        </w:tc>
        <w:tc>
          <w:tcPr>
            <w:tcW w:w="246" w:type="pct"/>
            <w:vAlign w:val="center"/>
          </w:tcPr>
          <w:p w14:paraId="4C8585AE" w14:textId="299D66EC" w:rsidR="00061CEF" w:rsidRPr="00DD5123" w:rsidRDefault="00061CEF" w:rsidP="00421624">
            <w:pPr>
              <w:jc w:val="center"/>
              <w:rPr>
                <w:sz w:val="18"/>
                <w:szCs w:val="18"/>
              </w:rPr>
            </w:pPr>
            <w:r w:rsidRPr="00245D39">
              <w:rPr>
                <w:sz w:val="18"/>
                <w:szCs w:val="18"/>
              </w:rPr>
              <w:t>11</w:t>
            </w:r>
          </w:p>
        </w:tc>
        <w:tc>
          <w:tcPr>
            <w:tcW w:w="246" w:type="pct"/>
            <w:vAlign w:val="center"/>
          </w:tcPr>
          <w:p w14:paraId="396652F5" w14:textId="16822642" w:rsidR="00061CEF" w:rsidRPr="00DD5123" w:rsidRDefault="00061CEF" w:rsidP="00421624">
            <w:pPr>
              <w:jc w:val="center"/>
              <w:rPr>
                <w:sz w:val="18"/>
                <w:szCs w:val="18"/>
              </w:rPr>
            </w:pPr>
            <w:r w:rsidRPr="00245D39">
              <w:rPr>
                <w:sz w:val="18"/>
                <w:szCs w:val="18"/>
              </w:rPr>
              <w:t>83</w:t>
            </w:r>
          </w:p>
        </w:tc>
        <w:tc>
          <w:tcPr>
            <w:tcW w:w="246" w:type="pct"/>
            <w:vAlign w:val="center"/>
          </w:tcPr>
          <w:p w14:paraId="25894651" w14:textId="1A026023" w:rsidR="00061CEF" w:rsidRPr="00DD5123" w:rsidRDefault="00061CEF" w:rsidP="00421624">
            <w:pPr>
              <w:jc w:val="center"/>
              <w:rPr>
                <w:sz w:val="18"/>
                <w:szCs w:val="18"/>
              </w:rPr>
            </w:pPr>
            <w:r w:rsidRPr="00245D39">
              <w:rPr>
                <w:sz w:val="18"/>
                <w:szCs w:val="18"/>
              </w:rPr>
              <w:t>75</w:t>
            </w:r>
          </w:p>
        </w:tc>
        <w:tc>
          <w:tcPr>
            <w:tcW w:w="246" w:type="pct"/>
            <w:vAlign w:val="center"/>
          </w:tcPr>
          <w:p w14:paraId="1E5B4594" w14:textId="682ECDFE" w:rsidR="00061CEF" w:rsidRPr="00DD5123" w:rsidRDefault="00061CEF" w:rsidP="00421624">
            <w:pPr>
              <w:jc w:val="center"/>
              <w:rPr>
                <w:sz w:val="18"/>
                <w:szCs w:val="18"/>
              </w:rPr>
            </w:pPr>
            <w:r w:rsidRPr="00245D39">
              <w:rPr>
                <w:sz w:val="18"/>
                <w:szCs w:val="18"/>
              </w:rPr>
              <w:t>11</w:t>
            </w:r>
          </w:p>
        </w:tc>
        <w:tc>
          <w:tcPr>
            <w:tcW w:w="242" w:type="pct"/>
            <w:vAlign w:val="center"/>
          </w:tcPr>
          <w:p w14:paraId="2E89026D" w14:textId="66A17AB6" w:rsidR="00061CEF" w:rsidRPr="00DD5123" w:rsidRDefault="00061CEF" w:rsidP="00421624">
            <w:pPr>
              <w:jc w:val="center"/>
              <w:rPr>
                <w:sz w:val="18"/>
                <w:szCs w:val="18"/>
              </w:rPr>
            </w:pPr>
            <w:r w:rsidRPr="00245D39">
              <w:rPr>
                <w:sz w:val="18"/>
                <w:szCs w:val="18"/>
              </w:rPr>
              <w:t>4</w:t>
            </w:r>
          </w:p>
        </w:tc>
      </w:tr>
      <w:tr w:rsidR="00061CEF" w:rsidRPr="00D44939" w14:paraId="12FBABE1" w14:textId="77777777" w:rsidTr="00421624">
        <w:trPr>
          <w:cantSplit/>
          <w:trHeight w:val="26"/>
        </w:trPr>
        <w:tc>
          <w:tcPr>
            <w:tcW w:w="190" w:type="pct"/>
            <w:noWrap/>
            <w:vAlign w:val="center"/>
          </w:tcPr>
          <w:p w14:paraId="77DDDDEF" w14:textId="77777777" w:rsidR="00061CEF" w:rsidRPr="0043228B" w:rsidRDefault="00061CEF" w:rsidP="00061CEF">
            <w:pPr>
              <w:jc w:val="center"/>
              <w:rPr>
                <w:sz w:val="18"/>
                <w:szCs w:val="18"/>
              </w:rPr>
            </w:pPr>
            <w:r w:rsidRPr="0043228B">
              <w:rPr>
                <w:sz w:val="18"/>
                <w:szCs w:val="18"/>
              </w:rPr>
              <w:t>6</w:t>
            </w:r>
          </w:p>
        </w:tc>
        <w:tc>
          <w:tcPr>
            <w:tcW w:w="1768" w:type="pct"/>
            <w:tcBorders>
              <w:top w:val="nil"/>
              <w:left w:val="nil"/>
              <w:bottom w:val="single" w:sz="4" w:space="0" w:color="auto"/>
              <w:right w:val="nil"/>
            </w:tcBorders>
            <w:vAlign w:val="center"/>
          </w:tcPr>
          <w:p w14:paraId="1598129D" w14:textId="2A496716" w:rsidR="00061CEF" w:rsidRPr="0043228B" w:rsidRDefault="00061CEF" w:rsidP="00061CEF">
            <w:pPr>
              <w:rPr>
                <w:sz w:val="18"/>
                <w:szCs w:val="18"/>
              </w:rPr>
            </w:pPr>
            <w:r w:rsidRPr="00393919">
              <w:rPr>
                <w:color w:val="000000"/>
                <w:sz w:val="20"/>
                <w:szCs w:val="20"/>
              </w:rPr>
              <w:t xml:space="preserve">МБОУ "Новодарковичская СОШ" </w:t>
            </w:r>
          </w:p>
        </w:tc>
        <w:tc>
          <w:tcPr>
            <w:tcW w:w="340" w:type="pct"/>
            <w:vAlign w:val="center"/>
          </w:tcPr>
          <w:p w14:paraId="060EBD06" w14:textId="5BED9878" w:rsidR="00061CEF" w:rsidRPr="00DD5123" w:rsidRDefault="00061CEF" w:rsidP="00421624">
            <w:pPr>
              <w:jc w:val="center"/>
              <w:rPr>
                <w:sz w:val="18"/>
                <w:szCs w:val="18"/>
              </w:rPr>
            </w:pPr>
            <w:r w:rsidRPr="00245D39">
              <w:rPr>
                <w:sz w:val="18"/>
                <w:szCs w:val="18"/>
              </w:rPr>
              <w:t>18</w:t>
            </w:r>
          </w:p>
        </w:tc>
        <w:tc>
          <w:tcPr>
            <w:tcW w:w="246" w:type="pct"/>
            <w:vAlign w:val="center"/>
          </w:tcPr>
          <w:p w14:paraId="7E763431" w14:textId="44FF1334" w:rsidR="00061CEF" w:rsidRPr="00DD5123" w:rsidRDefault="00061CEF" w:rsidP="00421624">
            <w:pPr>
              <w:jc w:val="center"/>
              <w:rPr>
                <w:sz w:val="18"/>
                <w:szCs w:val="18"/>
              </w:rPr>
            </w:pPr>
            <w:r w:rsidRPr="00245D39">
              <w:rPr>
                <w:sz w:val="18"/>
                <w:szCs w:val="18"/>
              </w:rPr>
              <w:t>78</w:t>
            </w:r>
          </w:p>
        </w:tc>
        <w:tc>
          <w:tcPr>
            <w:tcW w:w="246" w:type="pct"/>
            <w:vAlign w:val="center"/>
          </w:tcPr>
          <w:p w14:paraId="17BD31AA" w14:textId="0890830B" w:rsidR="00061CEF" w:rsidRPr="00DD5123" w:rsidRDefault="00061CEF" w:rsidP="00421624">
            <w:pPr>
              <w:jc w:val="center"/>
              <w:rPr>
                <w:sz w:val="18"/>
                <w:szCs w:val="18"/>
              </w:rPr>
            </w:pPr>
            <w:r w:rsidRPr="00245D39">
              <w:rPr>
                <w:sz w:val="18"/>
                <w:szCs w:val="18"/>
              </w:rPr>
              <w:t>67</w:t>
            </w:r>
          </w:p>
        </w:tc>
        <w:tc>
          <w:tcPr>
            <w:tcW w:w="246" w:type="pct"/>
            <w:vAlign w:val="center"/>
          </w:tcPr>
          <w:p w14:paraId="502715F5" w14:textId="2AFFE59C" w:rsidR="00061CEF" w:rsidRPr="00DD5123" w:rsidRDefault="00061CEF" w:rsidP="00421624">
            <w:pPr>
              <w:jc w:val="center"/>
              <w:rPr>
                <w:sz w:val="18"/>
                <w:szCs w:val="18"/>
              </w:rPr>
            </w:pPr>
            <w:r w:rsidRPr="00245D39">
              <w:rPr>
                <w:sz w:val="18"/>
                <w:szCs w:val="18"/>
              </w:rPr>
              <w:t>67</w:t>
            </w:r>
          </w:p>
        </w:tc>
        <w:tc>
          <w:tcPr>
            <w:tcW w:w="246" w:type="pct"/>
            <w:vAlign w:val="center"/>
          </w:tcPr>
          <w:p w14:paraId="0682319F" w14:textId="36185662" w:rsidR="00061CEF" w:rsidRPr="00DD5123" w:rsidRDefault="00061CEF" w:rsidP="00421624">
            <w:pPr>
              <w:jc w:val="center"/>
              <w:rPr>
                <w:sz w:val="18"/>
                <w:szCs w:val="18"/>
              </w:rPr>
            </w:pPr>
            <w:r w:rsidRPr="00245D39">
              <w:rPr>
                <w:sz w:val="18"/>
                <w:szCs w:val="18"/>
              </w:rPr>
              <w:t>94</w:t>
            </w:r>
          </w:p>
        </w:tc>
        <w:tc>
          <w:tcPr>
            <w:tcW w:w="246" w:type="pct"/>
            <w:vAlign w:val="center"/>
          </w:tcPr>
          <w:p w14:paraId="4BB65D87" w14:textId="5EB6B6BB" w:rsidR="00061CEF" w:rsidRPr="00DD5123" w:rsidRDefault="00061CEF" w:rsidP="00421624">
            <w:pPr>
              <w:jc w:val="center"/>
              <w:rPr>
                <w:sz w:val="18"/>
                <w:szCs w:val="18"/>
              </w:rPr>
            </w:pPr>
            <w:r w:rsidRPr="00245D39">
              <w:rPr>
                <w:sz w:val="18"/>
                <w:szCs w:val="18"/>
              </w:rPr>
              <w:t>83</w:t>
            </w:r>
          </w:p>
        </w:tc>
        <w:tc>
          <w:tcPr>
            <w:tcW w:w="246" w:type="pct"/>
            <w:vAlign w:val="center"/>
          </w:tcPr>
          <w:p w14:paraId="2E2EE9CC" w14:textId="228D0890" w:rsidR="00061CEF" w:rsidRPr="00DD5123" w:rsidRDefault="00061CEF" w:rsidP="00421624">
            <w:pPr>
              <w:jc w:val="center"/>
              <w:rPr>
                <w:sz w:val="18"/>
                <w:szCs w:val="18"/>
              </w:rPr>
            </w:pPr>
            <w:r w:rsidRPr="00245D39">
              <w:rPr>
                <w:sz w:val="18"/>
                <w:szCs w:val="18"/>
              </w:rPr>
              <w:t>50</w:t>
            </w:r>
          </w:p>
        </w:tc>
        <w:tc>
          <w:tcPr>
            <w:tcW w:w="246" w:type="pct"/>
            <w:vAlign w:val="center"/>
          </w:tcPr>
          <w:p w14:paraId="58CC0436" w14:textId="178E53FB" w:rsidR="00061CEF" w:rsidRPr="00DD5123" w:rsidRDefault="00061CEF" w:rsidP="00421624">
            <w:pPr>
              <w:jc w:val="center"/>
              <w:rPr>
                <w:sz w:val="18"/>
                <w:szCs w:val="18"/>
              </w:rPr>
            </w:pPr>
            <w:r w:rsidRPr="00245D39">
              <w:rPr>
                <w:sz w:val="18"/>
                <w:szCs w:val="18"/>
              </w:rPr>
              <w:t>56</w:t>
            </w:r>
          </w:p>
        </w:tc>
        <w:tc>
          <w:tcPr>
            <w:tcW w:w="246" w:type="pct"/>
            <w:vAlign w:val="center"/>
          </w:tcPr>
          <w:p w14:paraId="25CA61F0" w14:textId="4A388B97" w:rsidR="00061CEF" w:rsidRPr="00DD5123" w:rsidRDefault="00061CEF" w:rsidP="00421624">
            <w:pPr>
              <w:jc w:val="center"/>
              <w:rPr>
                <w:sz w:val="18"/>
                <w:szCs w:val="18"/>
              </w:rPr>
            </w:pPr>
            <w:r w:rsidRPr="00245D39">
              <w:rPr>
                <w:sz w:val="18"/>
                <w:szCs w:val="18"/>
              </w:rPr>
              <w:t>89</w:t>
            </w:r>
          </w:p>
        </w:tc>
        <w:tc>
          <w:tcPr>
            <w:tcW w:w="246" w:type="pct"/>
            <w:vAlign w:val="center"/>
          </w:tcPr>
          <w:p w14:paraId="601BF141" w14:textId="764FFDAA" w:rsidR="00061CEF" w:rsidRPr="00DD5123" w:rsidRDefault="00061CEF" w:rsidP="00421624">
            <w:pPr>
              <w:jc w:val="center"/>
              <w:rPr>
                <w:sz w:val="18"/>
                <w:szCs w:val="18"/>
              </w:rPr>
            </w:pPr>
            <w:r w:rsidRPr="00245D39">
              <w:rPr>
                <w:sz w:val="18"/>
                <w:szCs w:val="18"/>
              </w:rPr>
              <w:t>47</w:t>
            </w:r>
          </w:p>
        </w:tc>
        <w:tc>
          <w:tcPr>
            <w:tcW w:w="246" w:type="pct"/>
            <w:vAlign w:val="center"/>
          </w:tcPr>
          <w:p w14:paraId="2B0325E1" w14:textId="75C34C7B" w:rsidR="00061CEF" w:rsidRPr="00DD5123" w:rsidRDefault="00061CEF" w:rsidP="00421624">
            <w:pPr>
              <w:jc w:val="center"/>
              <w:rPr>
                <w:sz w:val="18"/>
                <w:szCs w:val="18"/>
              </w:rPr>
            </w:pPr>
            <w:r w:rsidRPr="00245D39">
              <w:rPr>
                <w:sz w:val="18"/>
                <w:szCs w:val="18"/>
              </w:rPr>
              <w:t>22</w:t>
            </w:r>
          </w:p>
        </w:tc>
        <w:tc>
          <w:tcPr>
            <w:tcW w:w="242" w:type="pct"/>
            <w:vAlign w:val="center"/>
          </w:tcPr>
          <w:p w14:paraId="32D0E55B" w14:textId="6059EFE9" w:rsidR="00061CEF" w:rsidRPr="00DD5123" w:rsidRDefault="00061CEF" w:rsidP="00421624">
            <w:pPr>
              <w:jc w:val="center"/>
              <w:rPr>
                <w:sz w:val="18"/>
                <w:szCs w:val="18"/>
              </w:rPr>
            </w:pPr>
            <w:r w:rsidRPr="00245D39">
              <w:rPr>
                <w:sz w:val="18"/>
                <w:szCs w:val="18"/>
              </w:rPr>
              <w:t>4</w:t>
            </w:r>
          </w:p>
        </w:tc>
      </w:tr>
      <w:tr w:rsidR="00061CEF" w:rsidRPr="00D44939" w14:paraId="59F6BFE0" w14:textId="77777777" w:rsidTr="00421624">
        <w:trPr>
          <w:cantSplit/>
          <w:trHeight w:val="26"/>
        </w:trPr>
        <w:tc>
          <w:tcPr>
            <w:tcW w:w="190" w:type="pct"/>
            <w:vAlign w:val="center"/>
          </w:tcPr>
          <w:p w14:paraId="5BFD85B8" w14:textId="77777777" w:rsidR="00061CEF" w:rsidRPr="0043228B" w:rsidRDefault="00061CEF" w:rsidP="00061CEF">
            <w:pPr>
              <w:jc w:val="center"/>
              <w:rPr>
                <w:sz w:val="18"/>
                <w:szCs w:val="18"/>
              </w:rPr>
            </w:pPr>
            <w:r w:rsidRPr="0043228B">
              <w:rPr>
                <w:sz w:val="18"/>
                <w:szCs w:val="18"/>
              </w:rPr>
              <w:t>7</w:t>
            </w:r>
          </w:p>
        </w:tc>
        <w:tc>
          <w:tcPr>
            <w:tcW w:w="1768" w:type="pct"/>
            <w:tcBorders>
              <w:top w:val="nil"/>
              <w:left w:val="nil"/>
              <w:bottom w:val="single" w:sz="4" w:space="0" w:color="auto"/>
              <w:right w:val="nil"/>
            </w:tcBorders>
            <w:vAlign w:val="center"/>
          </w:tcPr>
          <w:p w14:paraId="27FFB96A" w14:textId="5D0480DF" w:rsidR="00061CEF" w:rsidRPr="0043228B" w:rsidRDefault="00061CEF" w:rsidP="00061CEF">
            <w:pPr>
              <w:rPr>
                <w:sz w:val="18"/>
                <w:szCs w:val="18"/>
              </w:rPr>
            </w:pPr>
            <w:r w:rsidRPr="00393919">
              <w:rPr>
                <w:color w:val="000000"/>
                <w:sz w:val="20"/>
                <w:szCs w:val="20"/>
              </w:rPr>
              <w:t xml:space="preserve">МБОУ "Малополпинская СОШ" </w:t>
            </w:r>
          </w:p>
        </w:tc>
        <w:tc>
          <w:tcPr>
            <w:tcW w:w="340" w:type="pct"/>
            <w:vAlign w:val="center"/>
          </w:tcPr>
          <w:p w14:paraId="1878DB9F" w14:textId="7555A6C4" w:rsidR="00061CEF" w:rsidRPr="00DD5123" w:rsidRDefault="00061CEF" w:rsidP="00421624">
            <w:pPr>
              <w:jc w:val="center"/>
              <w:rPr>
                <w:sz w:val="18"/>
                <w:szCs w:val="18"/>
              </w:rPr>
            </w:pPr>
            <w:r w:rsidRPr="00245D39">
              <w:rPr>
                <w:sz w:val="18"/>
                <w:szCs w:val="18"/>
              </w:rPr>
              <w:t>14</w:t>
            </w:r>
          </w:p>
        </w:tc>
        <w:tc>
          <w:tcPr>
            <w:tcW w:w="246" w:type="pct"/>
            <w:vAlign w:val="center"/>
          </w:tcPr>
          <w:p w14:paraId="6F8E1A81" w14:textId="71EBA755" w:rsidR="00061CEF" w:rsidRPr="00DD5123" w:rsidRDefault="00061CEF" w:rsidP="00421624">
            <w:pPr>
              <w:jc w:val="center"/>
              <w:rPr>
                <w:sz w:val="18"/>
                <w:szCs w:val="18"/>
              </w:rPr>
            </w:pPr>
            <w:r w:rsidRPr="00245D39">
              <w:rPr>
                <w:sz w:val="18"/>
                <w:szCs w:val="18"/>
              </w:rPr>
              <w:t>64</w:t>
            </w:r>
          </w:p>
        </w:tc>
        <w:tc>
          <w:tcPr>
            <w:tcW w:w="246" w:type="pct"/>
            <w:vAlign w:val="center"/>
          </w:tcPr>
          <w:p w14:paraId="399BCC76" w14:textId="787F6B13" w:rsidR="00061CEF" w:rsidRPr="00DD5123" w:rsidRDefault="00061CEF" w:rsidP="00421624">
            <w:pPr>
              <w:jc w:val="center"/>
              <w:rPr>
                <w:sz w:val="18"/>
                <w:szCs w:val="18"/>
              </w:rPr>
            </w:pPr>
            <w:r w:rsidRPr="00245D39">
              <w:rPr>
                <w:sz w:val="18"/>
                <w:szCs w:val="18"/>
              </w:rPr>
              <w:t>46</w:t>
            </w:r>
          </w:p>
        </w:tc>
        <w:tc>
          <w:tcPr>
            <w:tcW w:w="246" w:type="pct"/>
            <w:vAlign w:val="center"/>
          </w:tcPr>
          <w:p w14:paraId="28FF9F9D" w14:textId="4B3BBA34" w:rsidR="00061CEF" w:rsidRPr="00DD5123" w:rsidRDefault="00061CEF" w:rsidP="00421624">
            <w:pPr>
              <w:jc w:val="center"/>
              <w:rPr>
                <w:sz w:val="18"/>
                <w:szCs w:val="18"/>
              </w:rPr>
            </w:pPr>
            <w:r w:rsidRPr="00245D39">
              <w:rPr>
                <w:sz w:val="18"/>
                <w:szCs w:val="18"/>
              </w:rPr>
              <w:t>93</w:t>
            </w:r>
          </w:p>
        </w:tc>
        <w:tc>
          <w:tcPr>
            <w:tcW w:w="246" w:type="pct"/>
            <w:vAlign w:val="center"/>
          </w:tcPr>
          <w:p w14:paraId="719B0E38" w14:textId="4D6331EF" w:rsidR="00061CEF" w:rsidRPr="00DD5123" w:rsidRDefault="00061CEF" w:rsidP="00421624">
            <w:pPr>
              <w:jc w:val="center"/>
              <w:rPr>
                <w:sz w:val="18"/>
                <w:szCs w:val="18"/>
              </w:rPr>
            </w:pPr>
            <w:r w:rsidRPr="00245D39">
              <w:rPr>
                <w:sz w:val="18"/>
                <w:szCs w:val="18"/>
              </w:rPr>
              <w:t>100</w:t>
            </w:r>
          </w:p>
        </w:tc>
        <w:tc>
          <w:tcPr>
            <w:tcW w:w="246" w:type="pct"/>
            <w:vAlign w:val="center"/>
          </w:tcPr>
          <w:p w14:paraId="647D5F6C" w14:textId="717F7DE1" w:rsidR="00061CEF" w:rsidRPr="00DD5123" w:rsidRDefault="00061CEF" w:rsidP="00421624">
            <w:pPr>
              <w:jc w:val="center"/>
              <w:rPr>
                <w:sz w:val="18"/>
                <w:szCs w:val="18"/>
              </w:rPr>
            </w:pPr>
            <w:r w:rsidRPr="00245D39">
              <w:rPr>
                <w:sz w:val="18"/>
                <w:szCs w:val="18"/>
              </w:rPr>
              <w:t>100</w:t>
            </w:r>
          </w:p>
        </w:tc>
        <w:tc>
          <w:tcPr>
            <w:tcW w:w="246" w:type="pct"/>
            <w:vAlign w:val="center"/>
          </w:tcPr>
          <w:p w14:paraId="38C28D6C" w14:textId="430D1BB2" w:rsidR="00061CEF" w:rsidRPr="00DD5123" w:rsidRDefault="00061CEF" w:rsidP="00421624">
            <w:pPr>
              <w:jc w:val="center"/>
              <w:rPr>
                <w:sz w:val="18"/>
                <w:szCs w:val="18"/>
              </w:rPr>
            </w:pPr>
            <w:r w:rsidRPr="00245D39">
              <w:rPr>
                <w:sz w:val="18"/>
                <w:szCs w:val="18"/>
              </w:rPr>
              <w:t>86</w:t>
            </w:r>
          </w:p>
        </w:tc>
        <w:tc>
          <w:tcPr>
            <w:tcW w:w="246" w:type="pct"/>
            <w:vAlign w:val="center"/>
          </w:tcPr>
          <w:p w14:paraId="1AB84440" w14:textId="68EC5859" w:rsidR="00061CEF" w:rsidRPr="00DD5123" w:rsidRDefault="00061CEF" w:rsidP="00421624">
            <w:pPr>
              <w:jc w:val="center"/>
              <w:rPr>
                <w:sz w:val="18"/>
                <w:szCs w:val="18"/>
              </w:rPr>
            </w:pPr>
            <w:r w:rsidRPr="00245D39">
              <w:rPr>
                <w:sz w:val="18"/>
                <w:szCs w:val="18"/>
              </w:rPr>
              <w:t>46</w:t>
            </w:r>
          </w:p>
        </w:tc>
        <w:tc>
          <w:tcPr>
            <w:tcW w:w="246" w:type="pct"/>
            <w:vAlign w:val="center"/>
          </w:tcPr>
          <w:p w14:paraId="2A1F00D3" w14:textId="4E06429F" w:rsidR="00061CEF" w:rsidRPr="00DD5123" w:rsidRDefault="00061CEF" w:rsidP="00421624">
            <w:pPr>
              <w:jc w:val="center"/>
              <w:rPr>
                <w:sz w:val="18"/>
                <w:szCs w:val="18"/>
              </w:rPr>
            </w:pPr>
            <w:r w:rsidRPr="00245D39">
              <w:rPr>
                <w:sz w:val="18"/>
                <w:szCs w:val="18"/>
              </w:rPr>
              <w:t>64</w:t>
            </w:r>
          </w:p>
        </w:tc>
        <w:tc>
          <w:tcPr>
            <w:tcW w:w="246" w:type="pct"/>
            <w:vAlign w:val="center"/>
          </w:tcPr>
          <w:p w14:paraId="026F73A0" w14:textId="6136A401" w:rsidR="00061CEF" w:rsidRPr="00DD5123" w:rsidRDefault="00061CEF" w:rsidP="00421624">
            <w:pPr>
              <w:jc w:val="center"/>
              <w:rPr>
                <w:sz w:val="18"/>
                <w:szCs w:val="18"/>
              </w:rPr>
            </w:pPr>
            <w:r w:rsidRPr="00245D39">
              <w:rPr>
                <w:sz w:val="18"/>
                <w:szCs w:val="18"/>
              </w:rPr>
              <w:t>39</w:t>
            </w:r>
          </w:p>
        </w:tc>
        <w:tc>
          <w:tcPr>
            <w:tcW w:w="246" w:type="pct"/>
            <w:vAlign w:val="center"/>
          </w:tcPr>
          <w:p w14:paraId="08B373DB" w14:textId="083E96D4" w:rsidR="00061CEF" w:rsidRPr="00DD5123" w:rsidRDefault="00061CEF" w:rsidP="00421624">
            <w:pPr>
              <w:jc w:val="center"/>
              <w:rPr>
                <w:sz w:val="18"/>
                <w:szCs w:val="18"/>
              </w:rPr>
            </w:pPr>
            <w:r w:rsidRPr="00245D39">
              <w:rPr>
                <w:sz w:val="18"/>
                <w:szCs w:val="18"/>
              </w:rPr>
              <w:t>0</w:t>
            </w:r>
          </w:p>
        </w:tc>
        <w:tc>
          <w:tcPr>
            <w:tcW w:w="242" w:type="pct"/>
            <w:vAlign w:val="center"/>
          </w:tcPr>
          <w:p w14:paraId="67704AE9" w14:textId="642CFC09" w:rsidR="00061CEF" w:rsidRPr="00DD5123" w:rsidRDefault="00061CEF" w:rsidP="00421624">
            <w:pPr>
              <w:jc w:val="center"/>
              <w:rPr>
                <w:sz w:val="18"/>
                <w:szCs w:val="18"/>
              </w:rPr>
            </w:pPr>
            <w:r w:rsidRPr="00245D39">
              <w:rPr>
                <w:sz w:val="18"/>
                <w:szCs w:val="18"/>
              </w:rPr>
              <w:t>7</w:t>
            </w:r>
          </w:p>
        </w:tc>
      </w:tr>
      <w:tr w:rsidR="00061CEF" w:rsidRPr="00D44939" w14:paraId="3FA3877F" w14:textId="77777777" w:rsidTr="00421624">
        <w:trPr>
          <w:cantSplit/>
          <w:trHeight w:val="26"/>
        </w:trPr>
        <w:tc>
          <w:tcPr>
            <w:tcW w:w="190" w:type="pct"/>
            <w:noWrap/>
            <w:vAlign w:val="center"/>
          </w:tcPr>
          <w:p w14:paraId="6A2BCCDD" w14:textId="77777777" w:rsidR="00061CEF" w:rsidRPr="0043228B" w:rsidRDefault="00061CEF" w:rsidP="00061CEF">
            <w:pPr>
              <w:jc w:val="center"/>
              <w:rPr>
                <w:sz w:val="18"/>
                <w:szCs w:val="18"/>
              </w:rPr>
            </w:pPr>
            <w:r w:rsidRPr="0043228B">
              <w:rPr>
                <w:sz w:val="18"/>
                <w:szCs w:val="18"/>
              </w:rPr>
              <w:t>8</w:t>
            </w:r>
          </w:p>
        </w:tc>
        <w:tc>
          <w:tcPr>
            <w:tcW w:w="1768" w:type="pct"/>
            <w:tcBorders>
              <w:top w:val="nil"/>
              <w:left w:val="nil"/>
              <w:bottom w:val="single" w:sz="4" w:space="0" w:color="auto"/>
              <w:right w:val="nil"/>
            </w:tcBorders>
            <w:vAlign w:val="center"/>
          </w:tcPr>
          <w:p w14:paraId="2D5F27FB" w14:textId="10D0C89A" w:rsidR="00061CEF" w:rsidRPr="0043228B" w:rsidRDefault="00061CEF" w:rsidP="00061CEF">
            <w:pPr>
              <w:rPr>
                <w:sz w:val="18"/>
                <w:szCs w:val="18"/>
              </w:rPr>
            </w:pPr>
            <w:r w:rsidRPr="00393919">
              <w:rPr>
                <w:color w:val="000000"/>
                <w:sz w:val="20"/>
                <w:szCs w:val="20"/>
              </w:rPr>
              <w:t xml:space="preserve">МБОУ "Супоневская СОШ №1 им. Н.И. Чувина" </w:t>
            </w:r>
          </w:p>
        </w:tc>
        <w:tc>
          <w:tcPr>
            <w:tcW w:w="340" w:type="pct"/>
            <w:vAlign w:val="center"/>
          </w:tcPr>
          <w:p w14:paraId="368D9F07" w14:textId="2CCDC7E0" w:rsidR="00061CEF" w:rsidRPr="00DD5123" w:rsidRDefault="00061CEF" w:rsidP="00421624">
            <w:pPr>
              <w:jc w:val="center"/>
              <w:rPr>
                <w:sz w:val="18"/>
                <w:szCs w:val="18"/>
              </w:rPr>
            </w:pPr>
            <w:r w:rsidRPr="00245D39">
              <w:rPr>
                <w:sz w:val="18"/>
                <w:szCs w:val="18"/>
              </w:rPr>
              <w:t>20</w:t>
            </w:r>
          </w:p>
        </w:tc>
        <w:tc>
          <w:tcPr>
            <w:tcW w:w="246" w:type="pct"/>
            <w:vAlign w:val="center"/>
          </w:tcPr>
          <w:p w14:paraId="721A9706" w14:textId="6D79B7B6" w:rsidR="00061CEF" w:rsidRPr="00DD5123" w:rsidRDefault="00061CEF" w:rsidP="00421624">
            <w:pPr>
              <w:jc w:val="center"/>
              <w:rPr>
                <w:sz w:val="18"/>
                <w:szCs w:val="18"/>
              </w:rPr>
            </w:pPr>
            <w:r w:rsidRPr="00245D39">
              <w:rPr>
                <w:sz w:val="18"/>
                <w:szCs w:val="18"/>
              </w:rPr>
              <w:t>70</w:t>
            </w:r>
          </w:p>
        </w:tc>
        <w:tc>
          <w:tcPr>
            <w:tcW w:w="246" w:type="pct"/>
            <w:vAlign w:val="center"/>
          </w:tcPr>
          <w:p w14:paraId="0120A5F6" w14:textId="7189AB10" w:rsidR="00061CEF" w:rsidRPr="00DD5123" w:rsidRDefault="00061CEF" w:rsidP="00421624">
            <w:pPr>
              <w:jc w:val="center"/>
              <w:rPr>
                <w:sz w:val="18"/>
                <w:szCs w:val="18"/>
              </w:rPr>
            </w:pPr>
            <w:r w:rsidRPr="00245D39">
              <w:rPr>
                <w:sz w:val="18"/>
                <w:szCs w:val="18"/>
              </w:rPr>
              <w:t>50</w:t>
            </w:r>
          </w:p>
        </w:tc>
        <w:tc>
          <w:tcPr>
            <w:tcW w:w="246" w:type="pct"/>
            <w:vAlign w:val="center"/>
          </w:tcPr>
          <w:p w14:paraId="5C8B8DAE" w14:textId="49747F05" w:rsidR="00061CEF" w:rsidRPr="00DD5123" w:rsidRDefault="00061CEF" w:rsidP="00421624">
            <w:pPr>
              <w:jc w:val="center"/>
              <w:rPr>
                <w:sz w:val="18"/>
                <w:szCs w:val="18"/>
              </w:rPr>
            </w:pPr>
            <w:r w:rsidRPr="00245D39">
              <w:rPr>
                <w:sz w:val="18"/>
                <w:szCs w:val="18"/>
              </w:rPr>
              <w:t>90</w:t>
            </w:r>
          </w:p>
        </w:tc>
        <w:tc>
          <w:tcPr>
            <w:tcW w:w="246" w:type="pct"/>
            <w:vAlign w:val="center"/>
          </w:tcPr>
          <w:p w14:paraId="70C738B5" w14:textId="1539C68D" w:rsidR="00061CEF" w:rsidRPr="00DD5123" w:rsidRDefault="00061CEF" w:rsidP="00421624">
            <w:pPr>
              <w:jc w:val="center"/>
              <w:rPr>
                <w:sz w:val="18"/>
                <w:szCs w:val="18"/>
              </w:rPr>
            </w:pPr>
            <w:r w:rsidRPr="00245D39">
              <w:rPr>
                <w:sz w:val="18"/>
                <w:szCs w:val="18"/>
              </w:rPr>
              <w:t>80</w:t>
            </w:r>
          </w:p>
        </w:tc>
        <w:tc>
          <w:tcPr>
            <w:tcW w:w="246" w:type="pct"/>
            <w:vAlign w:val="center"/>
          </w:tcPr>
          <w:p w14:paraId="25D75DA9" w14:textId="6482B9A1" w:rsidR="00061CEF" w:rsidRPr="00DD5123" w:rsidRDefault="00061CEF" w:rsidP="00421624">
            <w:pPr>
              <w:jc w:val="center"/>
              <w:rPr>
                <w:sz w:val="18"/>
                <w:szCs w:val="18"/>
              </w:rPr>
            </w:pPr>
            <w:r w:rsidRPr="00245D39">
              <w:rPr>
                <w:sz w:val="18"/>
                <w:szCs w:val="18"/>
              </w:rPr>
              <w:t>65</w:t>
            </w:r>
          </w:p>
        </w:tc>
        <w:tc>
          <w:tcPr>
            <w:tcW w:w="246" w:type="pct"/>
            <w:vAlign w:val="center"/>
          </w:tcPr>
          <w:p w14:paraId="5230D111" w14:textId="06184E5A" w:rsidR="00061CEF" w:rsidRPr="00DD5123" w:rsidRDefault="00061CEF" w:rsidP="00421624">
            <w:pPr>
              <w:jc w:val="center"/>
              <w:rPr>
                <w:sz w:val="18"/>
                <w:szCs w:val="18"/>
              </w:rPr>
            </w:pPr>
            <w:r w:rsidRPr="00245D39">
              <w:rPr>
                <w:sz w:val="18"/>
                <w:szCs w:val="18"/>
              </w:rPr>
              <w:t>75</w:t>
            </w:r>
          </w:p>
        </w:tc>
        <w:tc>
          <w:tcPr>
            <w:tcW w:w="246" w:type="pct"/>
            <w:vAlign w:val="center"/>
          </w:tcPr>
          <w:p w14:paraId="35D16D9E" w14:textId="6D8285A5" w:rsidR="00061CEF" w:rsidRPr="00DD5123" w:rsidRDefault="00061CEF" w:rsidP="00421624">
            <w:pPr>
              <w:jc w:val="center"/>
              <w:rPr>
                <w:sz w:val="18"/>
                <w:szCs w:val="18"/>
              </w:rPr>
            </w:pPr>
            <w:r w:rsidRPr="00245D39">
              <w:rPr>
                <w:sz w:val="18"/>
                <w:szCs w:val="18"/>
              </w:rPr>
              <w:t>30</w:t>
            </w:r>
          </w:p>
        </w:tc>
        <w:tc>
          <w:tcPr>
            <w:tcW w:w="246" w:type="pct"/>
            <w:vAlign w:val="center"/>
          </w:tcPr>
          <w:p w14:paraId="3E670437" w14:textId="434DF890" w:rsidR="00061CEF" w:rsidRPr="00DD5123" w:rsidRDefault="00061CEF" w:rsidP="00421624">
            <w:pPr>
              <w:jc w:val="center"/>
              <w:rPr>
                <w:sz w:val="18"/>
                <w:szCs w:val="18"/>
              </w:rPr>
            </w:pPr>
            <w:r w:rsidRPr="00245D39">
              <w:rPr>
                <w:sz w:val="18"/>
                <w:szCs w:val="18"/>
              </w:rPr>
              <w:t>85</w:t>
            </w:r>
          </w:p>
        </w:tc>
        <w:tc>
          <w:tcPr>
            <w:tcW w:w="246" w:type="pct"/>
            <w:vAlign w:val="center"/>
          </w:tcPr>
          <w:p w14:paraId="11198634" w14:textId="21457C43" w:rsidR="00061CEF" w:rsidRPr="00DD5123" w:rsidRDefault="00061CEF" w:rsidP="00421624">
            <w:pPr>
              <w:jc w:val="center"/>
              <w:rPr>
                <w:sz w:val="18"/>
                <w:szCs w:val="18"/>
              </w:rPr>
            </w:pPr>
            <w:r w:rsidRPr="00245D39">
              <w:rPr>
                <w:sz w:val="18"/>
                <w:szCs w:val="18"/>
              </w:rPr>
              <w:t>38</w:t>
            </w:r>
          </w:p>
        </w:tc>
        <w:tc>
          <w:tcPr>
            <w:tcW w:w="246" w:type="pct"/>
            <w:vAlign w:val="center"/>
          </w:tcPr>
          <w:p w14:paraId="1B3E32AA" w14:textId="01BCE8EA" w:rsidR="00061CEF" w:rsidRPr="00DD5123" w:rsidRDefault="00061CEF" w:rsidP="00421624">
            <w:pPr>
              <w:jc w:val="center"/>
              <w:rPr>
                <w:sz w:val="18"/>
                <w:szCs w:val="18"/>
              </w:rPr>
            </w:pPr>
            <w:r w:rsidRPr="00245D39">
              <w:rPr>
                <w:sz w:val="18"/>
                <w:szCs w:val="18"/>
              </w:rPr>
              <w:t>25</w:t>
            </w:r>
          </w:p>
        </w:tc>
        <w:tc>
          <w:tcPr>
            <w:tcW w:w="242" w:type="pct"/>
            <w:vAlign w:val="center"/>
          </w:tcPr>
          <w:p w14:paraId="3C2A58F5" w14:textId="474012ED" w:rsidR="00061CEF" w:rsidRPr="00DD5123" w:rsidRDefault="00061CEF" w:rsidP="00421624">
            <w:pPr>
              <w:jc w:val="center"/>
              <w:rPr>
                <w:sz w:val="18"/>
                <w:szCs w:val="18"/>
              </w:rPr>
            </w:pPr>
            <w:r w:rsidRPr="00245D39">
              <w:rPr>
                <w:sz w:val="18"/>
                <w:szCs w:val="18"/>
              </w:rPr>
              <w:t>12</w:t>
            </w:r>
          </w:p>
        </w:tc>
      </w:tr>
      <w:tr w:rsidR="00061CEF" w:rsidRPr="00D44939" w14:paraId="03FB9AA0" w14:textId="77777777" w:rsidTr="00421624">
        <w:trPr>
          <w:cantSplit/>
          <w:trHeight w:val="26"/>
        </w:trPr>
        <w:tc>
          <w:tcPr>
            <w:tcW w:w="190" w:type="pct"/>
            <w:vAlign w:val="center"/>
          </w:tcPr>
          <w:p w14:paraId="7F91DA77" w14:textId="77777777" w:rsidR="00061CEF" w:rsidRPr="0043228B" w:rsidRDefault="00061CEF" w:rsidP="00061CEF">
            <w:pPr>
              <w:jc w:val="center"/>
              <w:rPr>
                <w:sz w:val="18"/>
                <w:szCs w:val="18"/>
              </w:rPr>
            </w:pPr>
            <w:r w:rsidRPr="0043228B">
              <w:rPr>
                <w:sz w:val="18"/>
                <w:szCs w:val="18"/>
              </w:rPr>
              <w:t>9</w:t>
            </w:r>
          </w:p>
        </w:tc>
        <w:tc>
          <w:tcPr>
            <w:tcW w:w="1768" w:type="pct"/>
            <w:tcBorders>
              <w:top w:val="nil"/>
              <w:left w:val="nil"/>
              <w:bottom w:val="single" w:sz="4" w:space="0" w:color="auto"/>
              <w:right w:val="nil"/>
            </w:tcBorders>
            <w:vAlign w:val="center"/>
          </w:tcPr>
          <w:p w14:paraId="19770470" w14:textId="34AC6A67" w:rsidR="00061CEF" w:rsidRPr="0043228B" w:rsidRDefault="00061CEF" w:rsidP="00061CEF">
            <w:pPr>
              <w:rPr>
                <w:sz w:val="18"/>
                <w:szCs w:val="18"/>
              </w:rPr>
            </w:pPr>
            <w:r w:rsidRPr="00393919">
              <w:rPr>
                <w:color w:val="000000"/>
                <w:sz w:val="20"/>
                <w:szCs w:val="20"/>
              </w:rPr>
              <w:t>МБОУ "Стекляннорадицкая СОШ</w:t>
            </w:r>
          </w:p>
        </w:tc>
        <w:tc>
          <w:tcPr>
            <w:tcW w:w="340" w:type="pct"/>
            <w:vAlign w:val="center"/>
          </w:tcPr>
          <w:p w14:paraId="05F2043F" w14:textId="0022F79A" w:rsidR="00061CEF" w:rsidRPr="00DD5123" w:rsidRDefault="00061CEF" w:rsidP="00421624">
            <w:pPr>
              <w:jc w:val="center"/>
              <w:rPr>
                <w:sz w:val="18"/>
                <w:szCs w:val="18"/>
              </w:rPr>
            </w:pPr>
            <w:r w:rsidRPr="00245D39">
              <w:rPr>
                <w:sz w:val="18"/>
                <w:szCs w:val="18"/>
              </w:rPr>
              <w:t>10</w:t>
            </w:r>
          </w:p>
        </w:tc>
        <w:tc>
          <w:tcPr>
            <w:tcW w:w="246" w:type="pct"/>
            <w:vAlign w:val="center"/>
          </w:tcPr>
          <w:p w14:paraId="3099AA46" w14:textId="58818FD5" w:rsidR="00061CEF" w:rsidRPr="00DD5123" w:rsidRDefault="00061CEF" w:rsidP="00421624">
            <w:pPr>
              <w:jc w:val="center"/>
              <w:rPr>
                <w:sz w:val="18"/>
                <w:szCs w:val="18"/>
              </w:rPr>
            </w:pPr>
            <w:r w:rsidRPr="00245D39">
              <w:rPr>
                <w:sz w:val="18"/>
                <w:szCs w:val="18"/>
              </w:rPr>
              <w:t>90</w:t>
            </w:r>
          </w:p>
        </w:tc>
        <w:tc>
          <w:tcPr>
            <w:tcW w:w="246" w:type="pct"/>
            <w:vAlign w:val="center"/>
          </w:tcPr>
          <w:p w14:paraId="1225FA8D" w14:textId="7D77C3C1" w:rsidR="00061CEF" w:rsidRPr="00DD5123" w:rsidRDefault="00061CEF" w:rsidP="00421624">
            <w:pPr>
              <w:jc w:val="center"/>
              <w:rPr>
                <w:sz w:val="18"/>
                <w:szCs w:val="18"/>
              </w:rPr>
            </w:pPr>
            <w:r w:rsidRPr="00245D39">
              <w:rPr>
                <w:sz w:val="18"/>
                <w:szCs w:val="18"/>
              </w:rPr>
              <w:t>65</w:t>
            </w:r>
          </w:p>
        </w:tc>
        <w:tc>
          <w:tcPr>
            <w:tcW w:w="246" w:type="pct"/>
            <w:vAlign w:val="center"/>
          </w:tcPr>
          <w:p w14:paraId="5609B2C3" w14:textId="769DC87C" w:rsidR="00061CEF" w:rsidRPr="00DD5123" w:rsidRDefault="00061CEF" w:rsidP="00421624">
            <w:pPr>
              <w:jc w:val="center"/>
              <w:rPr>
                <w:sz w:val="18"/>
                <w:szCs w:val="18"/>
              </w:rPr>
            </w:pPr>
            <w:r w:rsidRPr="00245D39">
              <w:rPr>
                <w:sz w:val="18"/>
                <w:szCs w:val="18"/>
              </w:rPr>
              <w:t>80</w:t>
            </w:r>
          </w:p>
        </w:tc>
        <w:tc>
          <w:tcPr>
            <w:tcW w:w="246" w:type="pct"/>
            <w:vAlign w:val="center"/>
          </w:tcPr>
          <w:p w14:paraId="4D1BBDE1" w14:textId="1E21232D" w:rsidR="00061CEF" w:rsidRPr="00DD5123" w:rsidRDefault="00061CEF" w:rsidP="00421624">
            <w:pPr>
              <w:jc w:val="center"/>
              <w:rPr>
                <w:sz w:val="18"/>
                <w:szCs w:val="18"/>
              </w:rPr>
            </w:pPr>
            <w:r w:rsidRPr="00245D39">
              <w:rPr>
                <w:sz w:val="18"/>
                <w:szCs w:val="18"/>
              </w:rPr>
              <w:t>100</w:t>
            </w:r>
          </w:p>
        </w:tc>
        <w:tc>
          <w:tcPr>
            <w:tcW w:w="246" w:type="pct"/>
            <w:vAlign w:val="center"/>
          </w:tcPr>
          <w:p w14:paraId="3C502ED0" w14:textId="784F3F00" w:rsidR="00061CEF" w:rsidRPr="00DD5123" w:rsidRDefault="00061CEF" w:rsidP="00421624">
            <w:pPr>
              <w:jc w:val="center"/>
              <w:rPr>
                <w:sz w:val="18"/>
                <w:szCs w:val="18"/>
              </w:rPr>
            </w:pPr>
            <w:r w:rsidRPr="00245D39">
              <w:rPr>
                <w:sz w:val="18"/>
                <w:szCs w:val="18"/>
              </w:rPr>
              <w:t>90</w:t>
            </w:r>
          </w:p>
        </w:tc>
        <w:tc>
          <w:tcPr>
            <w:tcW w:w="246" w:type="pct"/>
            <w:vAlign w:val="center"/>
          </w:tcPr>
          <w:p w14:paraId="6B20C5BD" w14:textId="1330D20C" w:rsidR="00061CEF" w:rsidRPr="00DD5123" w:rsidRDefault="00061CEF" w:rsidP="00421624">
            <w:pPr>
              <w:jc w:val="center"/>
              <w:rPr>
                <w:sz w:val="18"/>
                <w:szCs w:val="18"/>
              </w:rPr>
            </w:pPr>
            <w:r w:rsidRPr="00245D39">
              <w:rPr>
                <w:sz w:val="18"/>
                <w:szCs w:val="18"/>
              </w:rPr>
              <w:t>80</w:t>
            </w:r>
          </w:p>
        </w:tc>
        <w:tc>
          <w:tcPr>
            <w:tcW w:w="246" w:type="pct"/>
            <w:vAlign w:val="center"/>
          </w:tcPr>
          <w:p w14:paraId="634EDE3E" w14:textId="52F6D154" w:rsidR="00061CEF" w:rsidRPr="00DD5123" w:rsidRDefault="00061CEF" w:rsidP="00421624">
            <w:pPr>
              <w:jc w:val="center"/>
              <w:rPr>
                <w:sz w:val="18"/>
                <w:szCs w:val="18"/>
              </w:rPr>
            </w:pPr>
            <w:r w:rsidRPr="00245D39">
              <w:rPr>
                <w:sz w:val="18"/>
                <w:szCs w:val="18"/>
              </w:rPr>
              <w:t>55</w:t>
            </w:r>
          </w:p>
        </w:tc>
        <w:tc>
          <w:tcPr>
            <w:tcW w:w="246" w:type="pct"/>
            <w:vAlign w:val="center"/>
          </w:tcPr>
          <w:p w14:paraId="63B0D0A8" w14:textId="61C95B7B" w:rsidR="00061CEF" w:rsidRPr="00DD5123" w:rsidRDefault="00061CEF" w:rsidP="00421624">
            <w:pPr>
              <w:jc w:val="center"/>
              <w:rPr>
                <w:sz w:val="18"/>
                <w:szCs w:val="18"/>
              </w:rPr>
            </w:pPr>
            <w:r w:rsidRPr="00245D39">
              <w:rPr>
                <w:sz w:val="18"/>
                <w:szCs w:val="18"/>
              </w:rPr>
              <w:t>40</w:t>
            </w:r>
          </w:p>
        </w:tc>
        <w:tc>
          <w:tcPr>
            <w:tcW w:w="246" w:type="pct"/>
            <w:vAlign w:val="center"/>
          </w:tcPr>
          <w:p w14:paraId="11419899" w14:textId="04C760F8" w:rsidR="00061CEF" w:rsidRPr="00DD5123" w:rsidRDefault="00061CEF" w:rsidP="00421624">
            <w:pPr>
              <w:jc w:val="center"/>
              <w:rPr>
                <w:sz w:val="18"/>
                <w:szCs w:val="18"/>
              </w:rPr>
            </w:pPr>
            <w:r w:rsidRPr="00245D39">
              <w:rPr>
                <w:sz w:val="18"/>
                <w:szCs w:val="18"/>
              </w:rPr>
              <w:t>25</w:t>
            </w:r>
          </w:p>
        </w:tc>
        <w:tc>
          <w:tcPr>
            <w:tcW w:w="246" w:type="pct"/>
            <w:vAlign w:val="center"/>
          </w:tcPr>
          <w:p w14:paraId="1C87D7B6" w14:textId="6FDFB10E" w:rsidR="00061CEF" w:rsidRPr="00DD5123" w:rsidRDefault="00061CEF" w:rsidP="00421624">
            <w:pPr>
              <w:jc w:val="center"/>
              <w:rPr>
                <w:sz w:val="18"/>
                <w:szCs w:val="18"/>
              </w:rPr>
            </w:pPr>
            <w:r w:rsidRPr="00245D39">
              <w:rPr>
                <w:sz w:val="18"/>
                <w:szCs w:val="18"/>
              </w:rPr>
              <w:t>30</w:t>
            </w:r>
          </w:p>
        </w:tc>
        <w:tc>
          <w:tcPr>
            <w:tcW w:w="242" w:type="pct"/>
            <w:vAlign w:val="center"/>
          </w:tcPr>
          <w:p w14:paraId="226B2873" w14:textId="7398514E" w:rsidR="00061CEF" w:rsidRPr="00DD5123" w:rsidRDefault="00061CEF" w:rsidP="00421624">
            <w:pPr>
              <w:jc w:val="center"/>
              <w:rPr>
                <w:sz w:val="18"/>
                <w:szCs w:val="18"/>
              </w:rPr>
            </w:pPr>
            <w:r w:rsidRPr="00245D39">
              <w:rPr>
                <w:sz w:val="18"/>
                <w:szCs w:val="18"/>
              </w:rPr>
              <w:t>0</w:t>
            </w:r>
          </w:p>
        </w:tc>
      </w:tr>
      <w:tr w:rsidR="00061CEF" w:rsidRPr="00D44939" w14:paraId="45E6BEED" w14:textId="77777777" w:rsidTr="00421624">
        <w:trPr>
          <w:cantSplit/>
          <w:trHeight w:val="26"/>
        </w:trPr>
        <w:tc>
          <w:tcPr>
            <w:tcW w:w="190" w:type="pct"/>
            <w:vAlign w:val="center"/>
          </w:tcPr>
          <w:p w14:paraId="24B71E00" w14:textId="60F1F2CC" w:rsidR="00061CEF" w:rsidRPr="0043228B" w:rsidRDefault="00061CEF" w:rsidP="00061CEF">
            <w:pPr>
              <w:jc w:val="center"/>
              <w:rPr>
                <w:sz w:val="18"/>
                <w:szCs w:val="18"/>
              </w:rPr>
            </w:pPr>
            <w:r>
              <w:rPr>
                <w:sz w:val="18"/>
                <w:szCs w:val="18"/>
              </w:rPr>
              <w:t>10</w:t>
            </w:r>
          </w:p>
        </w:tc>
        <w:tc>
          <w:tcPr>
            <w:tcW w:w="1768" w:type="pct"/>
            <w:tcBorders>
              <w:top w:val="nil"/>
              <w:left w:val="nil"/>
              <w:bottom w:val="single" w:sz="4" w:space="0" w:color="auto"/>
              <w:right w:val="nil"/>
            </w:tcBorders>
            <w:vAlign w:val="center"/>
          </w:tcPr>
          <w:p w14:paraId="2006A9D0" w14:textId="557ABC92" w:rsidR="00061CEF" w:rsidRPr="0043228B" w:rsidRDefault="00061CEF" w:rsidP="00061CEF">
            <w:pPr>
              <w:rPr>
                <w:sz w:val="18"/>
                <w:szCs w:val="18"/>
              </w:rPr>
            </w:pPr>
            <w:r w:rsidRPr="00393919">
              <w:rPr>
                <w:color w:val="000000"/>
                <w:sz w:val="20"/>
                <w:szCs w:val="20"/>
              </w:rPr>
              <w:t xml:space="preserve">МБОУ "Снежская гимназия" </w:t>
            </w:r>
          </w:p>
        </w:tc>
        <w:tc>
          <w:tcPr>
            <w:tcW w:w="340" w:type="pct"/>
            <w:vAlign w:val="center"/>
          </w:tcPr>
          <w:p w14:paraId="3AAD52CD" w14:textId="35741AD8" w:rsidR="00061CEF" w:rsidRPr="00DD5123" w:rsidRDefault="00061CEF" w:rsidP="00421624">
            <w:pPr>
              <w:jc w:val="center"/>
              <w:rPr>
                <w:sz w:val="18"/>
                <w:szCs w:val="18"/>
              </w:rPr>
            </w:pPr>
            <w:r w:rsidRPr="00245D39">
              <w:rPr>
                <w:sz w:val="18"/>
                <w:szCs w:val="18"/>
              </w:rPr>
              <w:t>76</w:t>
            </w:r>
          </w:p>
        </w:tc>
        <w:tc>
          <w:tcPr>
            <w:tcW w:w="246" w:type="pct"/>
            <w:vAlign w:val="center"/>
          </w:tcPr>
          <w:p w14:paraId="264E4BD4" w14:textId="42368D89" w:rsidR="00061CEF" w:rsidRPr="00DD5123" w:rsidRDefault="00061CEF" w:rsidP="00421624">
            <w:pPr>
              <w:jc w:val="center"/>
              <w:rPr>
                <w:sz w:val="18"/>
                <w:szCs w:val="18"/>
              </w:rPr>
            </w:pPr>
            <w:r w:rsidRPr="00245D39">
              <w:rPr>
                <w:sz w:val="18"/>
                <w:szCs w:val="18"/>
              </w:rPr>
              <w:t>76</w:t>
            </w:r>
          </w:p>
        </w:tc>
        <w:tc>
          <w:tcPr>
            <w:tcW w:w="246" w:type="pct"/>
            <w:vAlign w:val="center"/>
          </w:tcPr>
          <w:p w14:paraId="24BFD730" w14:textId="41E09C08" w:rsidR="00061CEF" w:rsidRPr="00DD5123" w:rsidRDefault="00061CEF" w:rsidP="00421624">
            <w:pPr>
              <w:jc w:val="center"/>
              <w:rPr>
                <w:sz w:val="18"/>
                <w:szCs w:val="18"/>
              </w:rPr>
            </w:pPr>
            <w:r w:rsidRPr="00245D39">
              <w:rPr>
                <w:sz w:val="18"/>
                <w:szCs w:val="18"/>
              </w:rPr>
              <w:t>70</w:t>
            </w:r>
          </w:p>
        </w:tc>
        <w:tc>
          <w:tcPr>
            <w:tcW w:w="246" w:type="pct"/>
            <w:vAlign w:val="center"/>
          </w:tcPr>
          <w:p w14:paraId="6EAF17BD" w14:textId="60CEC1E3" w:rsidR="00061CEF" w:rsidRPr="00DD5123" w:rsidRDefault="00061CEF" w:rsidP="00421624">
            <w:pPr>
              <w:jc w:val="center"/>
              <w:rPr>
                <w:sz w:val="18"/>
                <w:szCs w:val="18"/>
              </w:rPr>
            </w:pPr>
            <w:r w:rsidRPr="00245D39">
              <w:rPr>
                <w:sz w:val="18"/>
                <w:szCs w:val="18"/>
              </w:rPr>
              <w:t>75</w:t>
            </w:r>
          </w:p>
        </w:tc>
        <w:tc>
          <w:tcPr>
            <w:tcW w:w="246" w:type="pct"/>
            <w:vAlign w:val="center"/>
          </w:tcPr>
          <w:p w14:paraId="4E2E9C8E" w14:textId="76F0F947" w:rsidR="00061CEF" w:rsidRPr="00DD5123" w:rsidRDefault="00061CEF" w:rsidP="00421624">
            <w:pPr>
              <w:jc w:val="center"/>
              <w:rPr>
                <w:sz w:val="18"/>
                <w:szCs w:val="18"/>
              </w:rPr>
            </w:pPr>
            <w:r w:rsidRPr="00245D39">
              <w:rPr>
                <w:sz w:val="18"/>
                <w:szCs w:val="18"/>
              </w:rPr>
              <w:t>91</w:t>
            </w:r>
          </w:p>
        </w:tc>
        <w:tc>
          <w:tcPr>
            <w:tcW w:w="246" w:type="pct"/>
            <w:vAlign w:val="center"/>
          </w:tcPr>
          <w:p w14:paraId="6D38C6D4" w14:textId="15981481" w:rsidR="00061CEF" w:rsidRPr="00DD5123" w:rsidRDefault="00061CEF" w:rsidP="00421624">
            <w:pPr>
              <w:jc w:val="center"/>
              <w:rPr>
                <w:sz w:val="18"/>
                <w:szCs w:val="18"/>
              </w:rPr>
            </w:pPr>
            <w:r w:rsidRPr="00245D39">
              <w:rPr>
                <w:sz w:val="18"/>
                <w:szCs w:val="18"/>
              </w:rPr>
              <w:t>88</w:t>
            </w:r>
          </w:p>
        </w:tc>
        <w:tc>
          <w:tcPr>
            <w:tcW w:w="246" w:type="pct"/>
            <w:vAlign w:val="center"/>
          </w:tcPr>
          <w:p w14:paraId="3630ABA7" w14:textId="06574826" w:rsidR="00061CEF" w:rsidRPr="00DD5123" w:rsidRDefault="00061CEF" w:rsidP="00421624">
            <w:pPr>
              <w:jc w:val="center"/>
              <w:rPr>
                <w:sz w:val="18"/>
                <w:szCs w:val="18"/>
              </w:rPr>
            </w:pPr>
            <w:r w:rsidRPr="00245D39">
              <w:rPr>
                <w:sz w:val="18"/>
                <w:szCs w:val="18"/>
              </w:rPr>
              <w:t>84</w:t>
            </w:r>
          </w:p>
        </w:tc>
        <w:tc>
          <w:tcPr>
            <w:tcW w:w="246" w:type="pct"/>
            <w:vAlign w:val="center"/>
          </w:tcPr>
          <w:p w14:paraId="0435EA3B" w14:textId="5D777E85" w:rsidR="00061CEF" w:rsidRPr="00DD5123" w:rsidRDefault="00061CEF" w:rsidP="00421624">
            <w:pPr>
              <w:jc w:val="center"/>
              <w:rPr>
                <w:sz w:val="18"/>
                <w:szCs w:val="18"/>
              </w:rPr>
            </w:pPr>
            <w:r w:rsidRPr="00245D39">
              <w:rPr>
                <w:sz w:val="18"/>
                <w:szCs w:val="18"/>
              </w:rPr>
              <w:t>51</w:t>
            </w:r>
          </w:p>
        </w:tc>
        <w:tc>
          <w:tcPr>
            <w:tcW w:w="246" w:type="pct"/>
            <w:vAlign w:val="center"/>
          </w:tcPr>
          <w:p w14:paraId="236794A1" w14:textId="4C3D8E4E" w:rsidR="00061CEF" w:rsidRPr="00DD5123" w:rsidRDefault="00061CEF" w:rsidP="00421624">
            <w:pPr>
              <w:jc w:val="center"/>
              <w:rPr>
                <w:sz w:val="18"/>
                <w:szCs w:val="18"/>
              </w:rPr>
            </w:pPr>
            <w:r w:rsidRPr="00245D39">
              <w:rPr>
                <w:sz w:val="18"/>
                <w:szCs w:val="18"/>
              </w:rPr>
              <w:t>82</w:t>
            </w:r>
          </w:p>
        </w:tc>
        <w:tc>
          <w:tcPr>
            <w:tcW w:w="246" w:type="pct"/>
            <w:vAlign w:val="center"/>
          </w:tcPr>
          <w:p w14:paraId="57BDAAFF" w14:textId="708925F1" w:rsidR="00061CEF" w:rsidRPr="00DD5123" w:rsidRDefault="00061CEF" w:rsidP="00421624">
            <w:pPr>
              <w:jc w:val="center"/>
              <w:rPr>
                <w:sz w:val="18"/>
                <w:szCs w:val="18"/>
              </w:rPr>
            </w:pPr>
            <w:r w:rsidRPr="00245D39">
              <w:rPr>
                <w:sz w:val="18"/>
                <w:szCs w:val="18"/>
              </w:rPr>
              <w:t>34</w:t>
            </w:r>
          </w:p>
        </w:tc>
        <w:tc>
          <w:tcPr>
            <w:tcW w:w="246" w:type="pct"/>
            <w:vAlign w:val="center"/>
          </w:tcPr>
          <w:p w14:paraId="2255CF8E" w14:textId="5881860F" w:rsidR="00061CEF" w:rsidRPr="00DD5123" w:rsidRDefault="00061CEF" w:rsidP="00421624">
            <w:pPr>
              <w:jc w:val="center"/>
              <w:rPr>
                <w:sz w:val="18"/>
                <w:szCs w:val="18"/>
              </w:rPr>
            </w:pPr>
            <w:r w:rsidRPr="00245D39">
              <w:rPr>
                <w:sz w:val="18"/>
                <w:szCs w:val="18"/>
              </w:rPr>
              <w:t>49</w:t>
            </w:r>
          </w:p>
        </w:tc>
        <w:tc>
          <w:tcPr>
            <w:tcW w:w="242" w:type="pct"/>
            <w:vAlign w:val="center"/>
          </w:tcPr>
          <w:p w14:paraId="51084909" w14:textId="7C00E2DC" w:rsidR="00061CEF" w:rsidRPr="00DD5123" w:rsidRDefault="00061CEF" w:rsidP="00421624">
            <w:pPr>
              <w:jc w:val="center"/>
              <w:rPr>
                <w:sz w:val="18"/>
                <w:szCs w:val="18"/>
              </w:rPr>
            </w:pPr>
            <w:r w:rsidRPr="00245D39">
              <w:rPr>
                <w:sz w:val="18"/>
                <w:szCs w:val="18"/>
              </w:rPr>
              <w:t>8</w:t>
            </w:r>
          </w:p>
        </w:tc>
      </w:tr>
      <w:tr w:rsidR="00061CEF" w:rsidRPr="00D44939" w14:paraId="3C0FE89F" w14:textId="77777777" w:rsidTr="00421624">
        <w:trPr>
          <w:cantSplit/>
          <w:trHeight w:val="26"/>
        </w:trPr>
        <w:tc>
          <w:tcPr>
            <w:tcW w:w="190" w:type="pct"/>
            <w:vAlign w:val="center"/>
          </w:tcPr>
          <w:p w14:paraId="40377013" w14:textId="3976E60F" w:rsidR="00061CEF" w:rsidRPr="0043228B" w:rsidRDefault="00061CEF" w:rsidP="00061CEF">
            <w:pPr>
              <w:jc w:val="center"/>
              <w:rPr>
                <w:sz w:val="18"/>
                <w:szCs w:val="18"/>
              </w:rPr>
            </w:pPr>
            <w:r>
              <w:rPr>
                <w:sz w:val="18"/>
                <w:szCs w:val="18"/>
              </w:rPr>
              <w:t>11</w:t>
            </w:r>
          </w:p>
        </w:tc>
        <w:tc>
          <w:tcPr>
            <w:tcW w:w="1768" w:type="pct"/>
            <w:tcBorders>
              <w:top w:val="nil"/>
              <w:left w:val="nil"/>
              <w:bottom w:val="single" w:sz="4" w:space="0" w:color="auto"/>
              <w:right w:val="nil"/>
            </w:tcBorders>
            <w:vAlign w:val="center"/>
          </w:tcPr>
          <w:p w14:paraId="29D36AE9" w14:textId="60A10DFF" w:rsidR="00061CEF" w:rsidRPr="0043228B" w:rsidRDefault="00061CEF" w:rsidP="00061CEF">
            <w:pPr>
              <w:rPr>
                <w:sz w:val="18"/>
                <w:szCs w:val="18"/>
              </w:rPr>
            </w:pPr>
            <w:r w:rsidRPr="00393919">
              <w:rPr>
                <w:color w:val="000000"/>
                <w:sz w:val="20"/>
                <w:szCs w:val="20"/>
              </w:rPr>
              <w:t>МБОУ "Пальцовская СОШ"</w:t>
            </w:r>
          </w:p>
        </w:tc>
        <w:tc>
          <w:tcPr>
            <w:tcW w:w="340" w:type="pct"/>
            <w:vAlign w:val="center"/>
          </w:tcPr>
          <w:p w14:paraId="2EB9369A" w14:textId="490C03F6" w:rsidR="00061CEF" w:rsidRPr="00DD5123" w:rsidRDefault="00061CEF" w:rsidP="00421624">
            <w:pPr>
              <w:jc w:val="center"/>
              <w:rPr>
                <w:sz w:val="18"/>
                <w:szCs w:val="18"/>
              </w:rPr>
            </w:pPr>
            <w:r w:rsidRPr="00245D39">
              <w:rPr>
                <w:sz w:val="18"/>
                <w:szCs w:val="18"/>
              </w:rPr>
              <w:t>8</w:t>
            </w:r>
          </w:p>
        </w:tc>
        <w:tc>
          <w:tcPr>
            <w:tcW w:w="246" w:type="pct"/>
            <w:vAlign w:val="center"/>
          </w:tcPr>
          <w:p w14:paraId="12707024" w14:textId="6D00DFE3" w:rsidR="00061CEF" w:rsidRPr="00DD5123" w:rsidRDefault="00061CEF" w:rsidP="00421624">
            <w:pPr>
              <w:jc w:val="center"/>
              <w:rPr>
                <w:sz w:val="18"/>
                <w:szCs w:val="18"/>
              </w:rPr>
            </w:pPr>
            <w:r w:rsidRPr="00245D39">
              <w:rPr>
                <w:sz w:val="18"/>
                <w:szCs w:val="18"/>
              </w:rPr>
              <w:t>88</w:t>
            </w:r>
          </w:p>
        </w:tc>
        <w:tc>
          <w:tcPr>
            <w:tcW w:w="246" w:type="pct"/>
            <w:vAlign w:val="center"/>
          </w:tcPr>
          <w:p w14:paraId="7E8ABF69" w14:textId="5599FA67" w:rsidR="00061CEF" w:rsidRPr="00DD5123" w:rsidRDefault="00061CEF" w:rsidP="00421624">
            <w:pPr>
              <w:jc w:val="center"/>
              <w:rPr>
                <w:sz w:val="18"/>
                <w:szCs w:val="18"/>
              </w:rPr>
            </w:pPr>
            <w:r w:rsidRPr="00245D39">
              <w:rPr>
                <w:sz w:val="18"/>
                <w:szCs w:val="18"/>
              </w:rPr>
              <w:t>31</w:t>
            </w:r>
          </w:p>
        </w:tc>
        <w:tc>
          <w:tcPr>
            <w:tcW w:w="246" w:type="pct"/>
            <w:vAlign w:val="center"/>
          </w:tcPr>
          <w:p w14:paraId="2BDE1109" w14:textId="0F2833D6" w:rsidR="00061CEF" w:rsidRPr="00DD5123" w:rsidRDefault="00061CEF" w:rsidP="00421624">
            <w:pPr>
              <w:jc w:val="center"/>
              <w:rPr>
                <w:sz w:val="18"/>
                <w:szCs w:val="18"/>
              </w:rPr>
            </w:pPr>
            <w:r w:rsidRPr="00245D39">
              <w:rPr>
                <w:sz w:val="18"/>
                <w:szCs w:val="18"/>
              </w:rPr>
              <w:t>50</w:t>
            </w:r>
          </w:p>
        </w:tc>
        <w:tc>
          <w:tcPr>
            <w:tcW w:w="246" w:type="pct"/>
            <w:vAlign w:val="center"/>
          </w:tcPr>
          <w:p w14:paraId="014063B6" w14:textId="14595A3C" w:rsidR="00061CEF" w:rsidRPr="00DD5123" w:rsidRDefault="00061CEF" w:rsidP="00421624">
            <w:pPr>
              <w:jc w:val="center"/>
              <w:rPr>
                <w:sz w:val="18"/>
                <w:szCs w:val="18"/>
              </w:rPr>
            </w:pPr>
            <w:r w:rsidRPr="00245D39">
              <w:rPr>
                <w:sz w:val="18"/>
                <w:szCs w:val="18"/>
              </w:rPr>
              <w:t>38</w:t>
            </w:r>
          </w:p>
        </w:tc>
        <w:tc>
          <w:tcPr>
            <w:tcW w:w="246" w:type="pct"/>
            <w:vAlign w:val="center"/>
          </w:tcPr>
          <w:p w14:paraId="1E3DDDA3" w14:textId="42E759D5" w:rsidR="00061CEF" w:rsidRPr="00DD5123" w:rsidRDefault="00061CEF" w:rsidP="00421624">
            <w:pPr>
              <w:jc w:val="center"/>
              <w:rPr>
                <w:sz w:val="18"/>
                <w:szCs w:val="18"/>
              </w:rPr>
            </w:pPr>
            <w:r w:rsidRPr="00245D39">
              <w:rPr>
                <w:sz w:val="18"/>
                <w:szCs w:val="18"/>
              </w:rPr>
              <w:t>88</w:t>
            </w:r>
          </w:p>
        </w:tc>
        <w:tc>
          <w:tcPr>
            <w:tcW w:w="246" w:type="pct"/>
            <w:vAlign w:val="center"/>
          </w:tcPr>
          <w:p w14:paraId="466C899C" w14:textId="406E1666" w:rsidR="00061CEF" w:rsidRPr="00DD5123" w:rsidRDefault="00061CEF" w:rsidP="00421624">
            <w:pPr>
              <w:jc w:val="center"/>
              <w:rPr>
                <w:sz w:val="18"/>
                <w:szCs w:val="18"/>
              </w:rPr>
            </w:pPr>
            <w:r w:rsidRPr="00245D39">
              <w:rPr>
                <w:sz w:val="18"/>
                <w:szCs w:val="18"/>
              </w:rPr>
              <w:t>63</w:t>
            </w:r>
          </w:p>
        </w:tc>
        <w:tc>
          <w:tcPr>
            <w:tcW w:w="246" w:type="pct"/>
            <w:vAlign w:val="center"/>
          </w:tcPr>
          <w:p w14:paraId="4CE81161" w14:textId="5A5E0E9C" w:rsidR="00061CEF" w:rsidRPr="00DD5123" w:rsidRDefault="00061CEF" w:rsidP="00421624">
            <w:pPr>
              <w:jc w:val="center"/>
              <w:rPr>
                <w:sz w:val="18"/>
                <w:szCs w:val="18"/>
              </w:rPr>
            </w:pPr>
            <w:r w:rsidRPr="00245D39">
              <w:rPr>
                <w:sz w:val="18"/>
                <w:szCs w:val="18"/>
              </w:rPr>
              <w:t>19</w:t>
            </w:r>
          </w:p>
        </w:tc>
        <w:tc>
          <w:tcPr>
            <w:tcW w:w="246" w:type="pct"/>
            <w:vAlign w:val="center"/>
          </w:tcPr>
          <w:p w14:paraId="7DEFA760" w14:textId="6563626B" w:rsidR="00061CEF" w:rsidRPr="00DD5123" w:rsidRDefault="00061CEF" w:rsidP="00421624">
            <w:pPr>
              <w:jc w:val="center"/>
              <w:rPr>
                <w:sz w:val="18"/>
                <w:szCs w:val="18"/>
              </w:rPr>
            </w:pPr>
            <w:r w:rsidRPr="00245D39">
              <w:rPr>
                <w:sz w:val="18"/>
                <w:szCs w:val="18"/>
              </w:rPr>
              <w:t>63</w:t>
            </w:r>
          </w:p>
        </w:tc>
        <w:tc>
          <w:tcPr>
            <w:tcW w:w="246" w:type="pct"/>
            <w:vAlign w:val="center"/>
          </w:tcPr>
          <w:p w14:paraId="6DF518B7" w14:textId="30C3845B" w:rsidR="00061CEF" w:rsidRPr="00DD5123" w:rsidRDefault="00061CEF" w:rsidP="00421624">
            <w:pPr>
              <w:jc w:val="center"/>
              <w:rPr>
                <w:sz w:val="18"/>
                <w:szCs w:val="18"/>
              </w:rPr>
            </w:pPr>
            <w:r w:rsidRPr="00245D39">
              <w:rPr>
                <w:sz w:val="18"/>
                <w:szCs w:val="18"/>
              </w:rPr>
              <w:t>69</w:t>
            </w:r>
          </w:p>
        </w:tc>
        <w:tc>
          <w:tcPr>
            <w:tcW w:w="246" w:type="pct"/>
            <w:vAlign w:val="center"/>
          </w:tcPr>
          <w:p w14:paraId="6EC214A5" w14:textId="57B95699" w:rsidR="00061CEF" w:rsidRPr="00DD5123" w:rsidRDefault="00061CEF" w:rsidP="00421624">
            <w:pPr>
              <w:jc w:val="center"/>
              <w:rPr>
                <w:sz w:val="18"/>
                <w:szCs w:val="18"/>
              </w:rPr>
            </w:pPr>
            <w:r w:rsidRPr="00245D39">
              <w:rPr>
                <w:sz w:val="18"/>
                <w:szCs w:val="18"/>
              </w:rPr>
              <w:t>8</w:t>
            </w:r>
          </w:p>
        </w:tc>
        <w:tc>
          <w:tcPr>
            <w:tcW w:w="242" w:type="pct"/>
            <w:vAlign w:val="center"/>
          </w:tcPr>
          <w:p w14:paraId="269EFB00" w14:textId="7C3C069E" w:rsidR="00061CEF" w:rsidRPr="00DD5123" w:rsidRDefault="00061CEF" w:rsidP="00421624">
            <w:pPr>
              <w:jc w:val="center"/>
              <w:rPr>
                <w:sz w:val="18"/>
                <w:szCs w:val="18"/>
              </w:rPr>
            </w:pPr>
            <w:r w:rsidRPr="00245D39">
              <w:rPr>
                <w:sz w:val="18"/>
                <w:szCs w:val="18"/>
              </w:rPr>
              <w:t>13</w:t>
            </w:r>
          </w:p>
        </w:tc>
      </w:tr>
      <w:tr w:rsidR="00061CEF" w:rsidRPr="00D44939" w14:paraId="58C0CE74" w14:textId="77777777" w:rsidTr="00421624">
        <w:trPr>
          <w:cantSplit/>
          <w:trHeight w:val="26"/>
        </w:trPr>
        <w:tc>
          <w:tcPr>
            <w:tcW w:w="190" w:type="pct"/>
            <w:vAlign w:val="center"/>
          </w:tcPr>
          <w:p w14:paraId="495BE963" w14:textId="2D4D353D" w:rsidR="00061CEF" w:rsidRPr="0043228B" w:rsidRDefault="00061CEF" w:rsidP="00061CEF">
            <w:pPr>
              <w:jc w:val="center"/>
              <w:rPr>
                <w:sz w:val="18"/>
                <w:szCs w:val="18"/>
              </w:rPr>
            </w:pPr>
            <w:r>
              <w:rPr>
                <w:sz w:val="18"/>
                <w:szCs w:val="18"/>
              </w:rPr>
              <w:t>12</w:t>
            </w:r>
          </w:p>
        </w:tc>
        <w:tc>
          <w:tcPr>
            <w:tcW w:w="1768" w:type="pct"/>
            <w:tcBorders>
              <w:top w:val="nil"/>
              <w:left w:val="nil"/>
              <w:bottom w:val="single" w:sz="4" w:space="0" w:color="auto"/>
              <w:right w:val="nil"/>
            </w:tcBorders>
            <w:vAlign w:val="center"/>
          </w:tcPr>
          <w:p w14:paraId="66155BB2" w14:textId="1DA2CB20" w:rsidR="00061CEF" w:rsidRPr="0043228B" w:rsidRDefault="00061CEF" w:rsidP="00061CEF">
            <w:pPr>
              <w:rPr>
                <w:sz w:val="18"/>
                <w:szCs w:val="18"/>
              </w:rPr>
            </w:pPr>
            <w:r w:rsidRPr="00393919">
              <w:rPr>
                <w:color w:val="000000"/>
                <w:sz w:val="20"/>
                <w:szCs w:val="20"/>
              </w:rPr>
              <w:t>МБОУ "Лицей №1 Брянского района"</w:t>
            </w:r>
          </w:p>
        </w:tc>
        <w:tc>
          <w:tcPr>
            <w:tcW w:w="340" w:type="pct"/>
            <w:vAlign w:val="center"/>
          </w:tcPr>
          <w:p w14:paraId="5C6BA89C" w14:textId="25D6CFD7" w:rsidR="00061CEF" w:rsidRPr="00DD5123" w:rsidRDefault="00061CEF" w:rsidP="00421624">
            <w:pPr>
              <w:jc w:val="center"/>
              <w:rPr>
                <w:sz w:val="18"/>
                <w:szCs w:val="18"/>
              </w:rPr>
            </w:pPr>
            <w:r w:rsidRPr="00245D39">
              <w:rPr>
                <w:sz w:val="18"/>
                <w:szCs w:val="18"/>
              </w:rPr>
              <w:t>33</w:t>
            </w:r>
          </w:p>
        </w:tc>
        <w:tc>
          <w:tcPr>
            <w:tcW w:w="246" w:type="pct"/>
            <w:vAlign w:val="center"/>
          </w:tcPr>
          <w:p w14:paraId="2930468F" w14:textId="3CF02912" w:rsidR="00061CEF" w:rsidRPr="00DD5123" w:rsidRDefault="00061CEF" w:rsidP="00421624">
            <w:pPr>
              <w:jc w:val="center"/>
              <w:rPr>
                <w:sz w:val="18"/>
                <w:szCs w:val="18"/>
              </w:rPr>
            </w:pPr>
            <w:r w:rsidRPr="00245D39">
              <w:rPr>
                <w:sz w:val="18"/>
                <w:szCs w:val="18"/>
              </w:rPr>
              <w:t>27</w:t>
            </w:r>
          </w:p>
        </w:tc>
        <w:tc>
          <w:tcPr>
            <w:tcW w:w="246" w:type="pct"/>
            <w:vAlign w:val="center"/>
          </w:tcPr>
          <w:p w14:paraId="3C0FA647" w14:textId="646479B1" w:rsidR="00061CEF" w:rsidRPr="00DD5123" w:rsidRDefault="00061CEF" w:rsidP="00421624">
            <w:pPr>
              <w:jc w:val="center"/>
              <w:rPr>
                <w:sz w:val="18"/>
                <w:szCs w:val="18"/>
              </w:rPr>
            </w:pPr>
            <w:r w:rsidRPr="00245D39">
              <w:rPr>
                <w:sz w:val="18"/>
                <w:szCs w:val="18"/>
              </w:rPr>
              <w:t>45</w:t>
            </w:r>
          </w:p>
        </w:tc>
        <w:tc>
          <w:tcPr>
            <w:tcW w:w="246" w:type="pct"/>
            <w:vAlign w:val="center"/>
          </w:tcPr>
          <w:p w14:paraId="3F6AD2D3" w14:textId="7D9D798D" w:rsidR="00061CEF" w:rsidRPr="00DD5123" w:rsidRDefault="00061CEF" w:rsidP="00421624">
            <w:pPr>
              <w:jc w:val="center"/>
              <w:rPr>
                <w:sz w:val="18"/>
                <w:szCs w:val="18"/>
              </w:rPr>
            </w:pPr>
            <w:r w:rsidRPr="00245D39">
              <w:rPr>
                <w:sz w:val="18"/>
                <w:szCs w:val="18"/>
              </w:rPr>
              <w:t>79</w:t>
            </w:r>
          </w:p>
        </w:tc>
        <w:tc>
          <w:tcPr>
            <w:tcW w:w="246" w:type="pct"/>
            <w:vAlign w:val="center"/>
          </w:tcPr>
          <w:p w14:paraId="0026CB1D" w14:textId="1D4D18E6" w:rsidR="00061CEF" w:rsidRPr="00DD5123" w:rsidRDefault="00061CEF" w:rsidP="00421624">
            <w:pPr>
              <w:jc w:val="center"/>
              <w:rPr>
                <w:sz w:val="18"/>
                <w:szCs w:val="18"/>
              </w:rPr>
            </w:pPr>
            <w:r w:rsidRPr="00245D39">
              <w:rPr>
                <w:sz w:val="18"/>
                <w:szCs w:val="18"/>
              </w:rPr>
              <w:t>73</w:t>
            </w:r>
          </w:p>
        </w:tc>
        <w:tc>
          <w:tcPr>
            <w:tcW w:w="246" w:type="pct"/>
            <w:vAlign w:val="center"/>
          </w:tcPr>
          <w:p w14:paraId="6B4ABE92" w14:textId="31C10101" w:rsidR="00061CEF" w:rsidRPr="00DD5123" w:rsidRDefault="00061CEF" w:rsidP="00421624">
            <w:pPr>
              <w:jc w:val="center"/>
              <w:rPr>
                <w:sz w:val="18"/>
                <w:szCs w:val="18"/>
              </w:rPr>
            </w:pPr>
            <w:r w:rsidRPr="00245D39">
              <w:rPr>
                <w:sz w:val="18"/>
                <w:szCs w:val="18"/>
              </w:rPr>
              <w:t>45</w:t>
            </w:r>
          </w:p>
        </w:tc>
        <w:tc>
          <w:tcPr>
            <w:tcW w:w="246" w:type="pct"/>
            <w:vAlign w:val="center"/>
          </w:tcPr>
          <w:p w14:paraId="2D7DD93C" w14:textId="545047D9" w:rsidR="00061CEF" w:rsidRPr="00DD5123" w:rsidRDefault="00061CEF" w:rsidP="00421624">
            <w:pPr>
              <w:jc w:val="center"/>
              <w:rPr>
                <w:sz w:val="18"/>
                <w:szCs w:val="18"/>
              </w:rPr>
            </w:pPr>
            <w:r w:rsidRPr="00245D39">
              <w:rPr>
                <w:sz w:val="18"/>
                <w:szCs w:val="18"/>
              </w:rPr>
              <w:t>30</w:t>
            </w:r>
          </w:p>
        </w:tc>
        <w:tc>
          <w:tcPr>
            <w:tcW w:w="246" w:type="pct"/>
            <w:vAlign w:val="center"/>
          </w:tcPr>
          <w:p w14:paraId="50038DC4" w14:textId="26E12A6C" w:rsidR="00061CEF" w:rsidRPr="00DD5123" w:rsidRDefault="00061CEF" w:rsidP="00421624">
            <w:pPr>
              <w:jc w:val="center"/>
              <w:rPr>
                <w:sz w:val="18"/>
                <w:szCs w:val="18"/>
              </w:rPr>
            </w:pPr>
            <w:r w:rsidRPr="00245D39">
              <w:rPr>
                <w:sz w:val="18"/>
                <w:szCs w:val="18"/>
              </w:rPr>
              <w:t>29</w:t>
            </w:r>
          </w:p>
        </w:tc>
        <w:tc>
          <w:tcPr>
            <w:tcW w:w="246" w:type="pct"/>
            <w:vAlign w:val="center"/>
          </w:tcPr>
          <w:p w14:paraId="3362702C" w14:textId="27253BDD" w:rsidR="00061CEF" w:rsidRPr="00DD5123" w:rsidRDefault="00061CEF" w:rsidP="00421624">
            <w:pPr>
              <w:jc w:val="center"/>
              <w:rPr>
                <w:sz w:val="18"/>
                <w:szCs w:val="18"/>
              </w:rPr>
            </w:pPr>
            <w:r w:rsidRPr="00245D39">
              <w:rPr>
                <w:sz w:val="18"/>
                <w:szCs w:val="18"/>
              </w:rPr>
              <w:t>30</w:t>
            </w:r>
          </w:p>
        </w:tc>
        <w:tc>
          <w:tcPr>
            <w:tcW w:w="246" w:type="pct"/>
            <w:vAlign w:val="center"/>
          </w:tcPr>
          <w:p w14:paraId="627604E6" w14:textId="5A7663D3" w:rsidR="00061CEF" w:rsidRPr="00DD5123" w:rsidRDefault="00061CEF" w:rsidP="00421624">
            <w:pPr>
              <w:jc w:val="center"/>
              <w:rPr>
                <w:sz w:val="18"/>
                <w:szCs w:val="18"/>
              </w:rPr>
            </w:pPr>
            <w:r w:rsidRPr="00245D39">
              <w:rPr>
                <w:sz w:val="18"/>
                <w:szCs w:val="18"/>
              </w:rPr>
              <w:t>39</w:t>
            </w:r>
          </w:p>
        </w:tc>
        <w:tc>
          <w:tcPr>
            <w:tcW w:w="246" w:type="pct"/>
            <w:vAlign w:val="center"/>
          </w:tcPr>
          <w:p w14:paraId="64A6DF3E" w14:textId="0AE08DFE" w:rsidR="00061CEF" w:rsidRPr="00DD5123" w:rsidRDefault="00061CEF" w:rsidP="00421624">
            <w:pPr>
              <w:jc w:val="center"/>
              <w:rPr>
                <w:sz w:val="18"/>
                <w:szCs w:val="18"/>
              </w:rPr>
            </w:pPr>
            <w:r w:rsidRPr="00245D39">
              <w:rPr>
                <w:sz w:val="18"/>
                <w:szCs w:val="18"/>
              </w:rPr>
              <w:t>5</w:t>
            </w:r>
          </w:p>
        </w:tc>
        <w:tc>
          <w:tcPr>
            <w:tcW w:w="242" w:type="pct"/>
            <w:vAlign w:val="center"/>
          </w:tcPr>
          <w:p w14:paraId="70CF38BE" w14:textId="63B3F1CF" w:rsidR="00061CEF" w:rsidRPr="00DD5123" w:rsidRDefault="00061CEF" w:rsidP="00421624">
            <w:pPr>
              <w:jc w:val="center"/>
              <w:rPr>
                <w:sz w:val="18"/>
                <w:szCs w:val="18"/>
              </w:rPr>
            </w:pPr>
            <w:r w:rsidRPr="00245D39">
              <w:rPr>
                <w:sz w:val="18"/>
                <w:szCs w:val="18"/>
              </w:rPr>
              <w:t>4</w:t>
            </w:r>
          </w:p>
        </w:tc>
      </w:tr>
      <w:tr w:rsidR="00061CEF" w:rsidRPr="00D44939" w14:paraId="65EF6904" w14:textId="77777777" w:rsidTr="00421624">
        <w:trPr>
          <w:cantSplit/>
          <w:trHeight w:val="26"/>
        </w:trPr>
        <w:tc>
          <w:tcPr>
            <w:tcW w:w="190" w:type="pct"/>
            <w:vAlign w:val="center"/>
          </w:tcPr>
          <w:p w14:paraId="77BD14AD" w14:textId="4EF43D69" w:rsidR="00061CEF" w:rsidRPr="0043228B" w:rsidRDefault="00061CEF" w:rsidP="00061CEF">
            <w:pPr>
              <w:jc w:val="center"/>
              <w:rPr>
                <w:sz w:val="18"/>
                <w:szCs w:val="18"/>
              </w:rPr>
            </w:pPr>
            <w:r>
              <w:rPr>
                <w:sz w:val="18"/>
                <w:szCs w:val="18"/>
              </w:rPr>
              <w:t>13</w:t>
            </w:r>
          </w:p>
        </w:tc>
        <w:tc>
          <w:tcPr>
            <w:tcW w:w="1768" w:type="pct"/>
            <w:tcBorders>
              <w:top w:val="nil"/>
              <w:left w:val="nil"/>
              <w:bottom w:val="single" w:sz="4" w:space="0" w:color="auto"/>
              <w:right w:val="nil"/>
            </w:tcBorders>
            <w:vAlign w:val="center"/>
          </w:tcPr>
          <w:p w14:paraId="2BCF1734" w14:textId="09575C27" w:rsidR="00061CEF" w:rsidRPr="0043228B" w:rsidRDefault="00061CEF" w:rsidP="00061CEF">
            <w:pPr>
              <w:rPr>
                <w:sz w:val="18"/>
                <w:szCs w:val="18"/>
              </w:rPr>
            </w:pPr>
            <w:r w:rsidRPr="00393919">
              <w:rPr>
                <w:color w:val="000000"/>
                <w:sz w:val="20"/>
                <w:szCs w:val="20"/>
              </w:rPr>
              <w:t xml:space="preserve">МБОУ "Нетьинская СОШ имени Юрия Лёвкина" </w:t>
            </w:r>
          </w:p>
        </w:tc>
        <w:tc>
          <w:tcPr>
            <w:tcW w:w="340" w:type="pct"/>
            <w:vAlign w:val="center"/>
          </w:tcPr>
          <w:p w14:paraId="42B9DE29" w14:textId="0950764F" w:rsidR="00061CEF" w:rsidRPr="00DD5123" w:rsidRDefault="00061CEF" w:rsidP="00421624">
            <w:pPr>
              <w:jc w:val="center"/>
              <w:rPr>
                <w:sz w:val="18"/>
                <w:szCs w:val="18"/>
              </w:rPr>
            </w:pPr>
            <w:r w:rsidRPr="00245D39">
              <w:rPr>
                <w:sz w:val="18"/>
                <w:szCs w:val="18"/>
              </w:rPr>
              <w:t>13</w:t>
            </w:r>
          </w:p>
        </w:tc>
        <w:tc>
          <w:tcPr>
            <w:tcW w:w="246" w:type="pct"/>
            <w:vAlign w:val="center"/>
          </w:tcPr>
          <w:p w14:paraId="6F8CB48A" w14:textId="6ED75B96" w:rsidR="00061CEF" w:rsidRPr="00DD5123" w:rsidRDefault="00061CEF" w:rsidP="00421624">
            <w:pPr>
              <w:jc w:val="center"/>
              <w:rPr>
                <w:sz w:val="18"/>
                <w:szCs w:val="18"/>
              </w:rPr>
            </w:pPr>
            <w:r w:rsidRPr="00245D39">
              <w:rPr>
                <w:sz w:val="18"/>
                <w:szCs w:val="18"/>
              </w:rPr>
              <w:t>38</w:t>
            </w:r>
          </w:p>
        </w:tc>
        <w:tc>
          <w:tcPr>
            <w:tcW w:w="246" w:type="pct"/>
            <w:vAlign w:val="center"/>
          </w:tcPr>
          <w:p w14:paraId="03F716AF" w14:textId="56E16DBF" w:rsidR="00061CEF" w:rsidRPr="00DD5123" w:rsidRDefault="00061CEF" w:rsidP="00421624">
            <w:pPr>
              <w:jc w:val="center"/>
              <w:rPr>
                <w:sz w:val="18"/>
                <w:szCs w:val="18"/>
              </w:rPr>
            </w:pPr>
            <w:r w:rsidRPr="00245D39">
              <w:rPr>
                <w:sz w:val="18"/>
                <w:szCs w:val="18"/>
              </w:rPr>
              <w:t>58</w:t>
            </w:r>
          </w:p>
        </w:tc>
        <w:tc>
          <w:tcPr>
            <w:tcW w:w="246" w:type="pct"/>
            <w:vAlign w:val="center"/>
          </w:tcPr>
          <w:p w14:paraId="392DF77D" w14:textId="213C13BA" w:rsidR="00061CEF" w:rsidRPr="00DD5123" w:rsidRDefault="00061CEF" w:rsidP="00421624">
            <w:pPr>
              <w:jc w:val="center"/>
              <w:rPr>
                <w:sz w:val="18"/>
                <w:szCs w:val="18"/>
              </w:rPr>
            </w:pPr>
            <w:r w:rsidRPr="00245D39">
              <w:rPr>
                <w:sz w:val="18"/>
                <w:szCs w:val="18"/>
              </w:rPr>
              <w:t>92</w:t>
            </w:r>
          </w:p>
        </w:tc>
        <w:tc>
          <w:tcPr>
            <w:tcW w:w="246" w:type="pct"/>
            <w:vAlign w:val="center"/>
          </w:tcPr>
          <w:p w14:paraId="337C4DED" w14:textId="18CD8A29" w:rsidR="00061CEF" w:rsidRPr="00DD5123" w:rsidRDefault="00061CEF" w:rsidP="00421624">
            <w:pPr>
              <w:jc w:val="center"/>
              <w:rPr>
                <w:sz w:val="18"/>
                <w:szCs w:val="18"/>
              </w:rPr>
            </w:pPr>
            <w:r w:rsidRPr="00245D39">
              <w:rPr>
                <w:sz w:val="18"/>
                <w:szCs w:val="18"/>
              </w:rPr>
              <w:t>92</w:t>
            </w:r>
          </w:p>
        </w:tc>
        <w:tc>
          <w:tcPr>
            <w:tcW w:w="246" w:type="pct"/>
            <w:vAlign w:val="center"/>
          </w:tcPr>
          <w:p w14:paraId="42C65CEE" w14:textId="2039F43A" w:rsidR="00061CEF" w:rsidRPr="00DD5123" w:rsidRDefault="00061CEF" w:rsidP="00421624">
            <w:pPr>
              <w:jc w:val="center"/>
              <w:rPr>
                <w:sz w:val="18"/>
                <w:szCs w:val="18"/>
              </w:rPr>
            </w:pPr>
            <w:r w:rsidRPr="00245D39">
              <w:rPr>
                <w:sz w:val="18"/>
                <w:szCs w:val="18"/>
              </w:rPr>
              <w:t>85</w:t>
            </w:r>
          </w:p>
        </w:tc>
        <w:tc>
          <w:tcPr>
            <w:tcW w:w="246" w:type="pct"/>
            <w:vAlign w:val="center"/>
          </w:tcPr>
          <w:p w14:paraId="4EE7FC83" w14:textId="6A5B2AC9" w:rsidR="00061CEF" w:rsidRPr="00DD5123" w:rsidRDefault="00061CEF" w:rsidP="00421624">
            <w:pPr>
              <w:jc w:val="center"/>
              <w:rPr>
                <w:sz w:val="18"/>
                <w:szCs w:val="18"/>
              </w:rPr>
            </w:pPr>
            <w:r w:rsidRPr="00245D39">
              <w:rPr>
                <w:sz w:val="18"/>
                <w:szCs w:val="18"/>
              </w:rPr>
              <w:t>85</w:t>
            </w:r>
          </w:p>
        </w:tc>
        <w:tc>
          <w:tcPr>
            <w:tcW w:w="246" w:type="pct"/>
            <w:vAlign w:val="center"/>
          </w:tcPr>
          <w:p w14:paraId="34CF1691" w14:textId="4685596E" w:rsidR="00061CEF" w:rsidRPr="00DD5123" w:rsidRDefault="00061CEF" w:rsidP="00421624">
            <w:pPr>
              <w:jc w:val="center"/>
              <w:rPr>
                <w:sz w:val="18"/>
                <w:szCs w:val="18"/>
              </w:rPr>
            </w:pPr>
            <w:r w:rsidRPr="00245D39">
              <w:rPr>
                <w:sz w:val="18"/>
                <w:szCs w:val="18"/>
              </w:rPr>
              <w:t>42</w:t>
            </w:r>
          </w:p>
        </w:tc>
        <w:tc>
          <w:tcPr>
            <w:tcW w:w="246" w:type="pct"/>
            <w:vAlign w:val="center"/>
          </w:tcPr>
          <w:p w14:paraId="07A17E83" w14:textId="04C4A6D5" w:rsidR="00061CEF" w:rsidRPr="00DD5123" w:rsidRDefault="00061CEF" w:rsidP="00421624">
            <w:pPr>
              <w:jc w:val="center"/>
              <w:rPr>
                <w:sz w:val="18"/>
                <w:szCs w:val="18"/>
              </w:rPr>
            </w:pPr>
            <w:r w:rsidRPr="00245D39">
              <w:rPr>
                <w:sz w:val="18"/>
                <w:szCs w:val="18"/>
              </w:rPr>
              <w:t>31</w:t>
            </w:r>
          </w:p>
        </w:tc>
        <w:tc>
          <w:tcPr>
            <w:tcW w:w="246" w:type="pct"/>
            <w:vAlign w:val="center"/>
          </w:tcPr>
          <w:p w14:paraId="597F2627" w14:textId="0740F301" w:rsidR="00061CEF" w:rsidRPr="00DD5123" w:rsidRDefault="00061CEF" w:rsidP="00421624">
            <w:pPr>
              <w:jc w:val="center"/>
              <w:rPr>
                <w:sz w:val="18"/>
                <w:szCs w:val="18"/>
              </w:rPr>
            </w:pPr>
            <w:r w:rsidRPr="00245D39">
              <w:rPr>
                <w:sz w:val="18"/>
                <w:szCs w:val="18"/>
              </w:rPr>
              <w:t>31</w:t>
            </w:r>
          </w:p>
        </w:tc>
        <w:tc>
          <w:tcPr>
            <w:tcW w:w="246" w:type="pct"/>
            <w:vAlign w:val="center"/>
          </w:tcPr>
          <w:p w14:paraId="7DE799B4" w14:textId="61B714A0" w:rsidR="00061CEF" w:rsidRPr="00DD5123" w:rsidRDefault="00061CEF" w:rsidP="00421624">
            <w:pPr>
              <w:jc w:val="center"/>
              <w:rPr>
                <w:sz w:val="18"/>
                <w:szCs w:val="18"/>
              </w:rPr>
            </w:pPr>
            <w:r w:rsidRPr="00245D39">
              <w:rPr>
                <w:sz w:val="18"/>
                <w:szCs w:val="18"/>
              </w:rPr>
              <w:t>13</w:t>
            </w:r>
          </w:p>
        </w:tc>
        <w:tc>
          <w:tcPr>
            <w:tcW w:w="242" w:type="pct"/>
            <w:vAlign w:val="center"/>
          </w:tcPr>
          <w:p w14:paraId="3900920A" w14:textId="479F1EDB" w:rsidR="00061CEF" w:rsidRPr="00DD5123" w:rsidRDefault="00061CEF" w:rsidP="00421624">
            <w:pPr>
              <w:jc w:val="center"/>
              <w:rPr>
                <w:sz w:val="18"/>
                <w:szCs w:val="18"/>
              </w:rPr>
            </w:pPr>
            <w:r w:rsidRPr="00245D39">
              <w:rPr>
                <w:sz w:val="18"/>
                <w:szCs w:val="18"/>
              </w:rPr>
              <w:t>0</w:t>
            </w:r>
          </w:p>
        </w:tc>
      </w:tr>
      <w:tr w:rsidR="00061CEF" w:rsidRPr="00D44939" w14:paraId="49EE31E2" w14:textId="77777777" w:rsidTr="00421624">
        <w:trPr>
          <w:cantSplit/>
          <w:trHeight w:val="26"/>
        </w:trPr>
        <w:tc>
          <w:tcPr>
            <w:tcW w:w="190" w:type="pct"/>
            <w:vAlign w:val="center"/>
          </w:tcPr>
          <w:p w14:paraId="2C9CA10F" w14:textId="037FC6BC" w:rsidR="00061CEF" w:rsidRPr="0043228B" w:rsidRDefault="00061CEF" w:rsidP="00061CEF">
            <w:pPr>
              <w:jc w:val="center"/>
              <w:rPr>
                <w:sz w:val="18"/>
                <w:szCs w:val="18"/>
              </w:rPr>
            </w:pPr>
            <w:r>
              <w:rPr>
                <w:sz w:val="18"/>
                <w:szCs w:val="18"/>
              </w:rPr>
              <w:t>14</w:t>
            </w:r>
          </w:p>
        </w:tc>
        <w:tc>
          <w:tcPr>
            <w:tcW w:w="1768" w:type="pct"/>
            <w:tcBorders>
              <w:top w:val="nil"/>
              <w:left w:val="nil"/>
              <w:bottom w:val="single" w:sz="4" w:space="0" w:color="auto"/>
              <w:right w:val="nil"/>
            </w:tcBorders>
            <w:vAlign w:val="center"/>
          </w:tcPr>
          <w:p w14:paraId="0FDB97CA" w14:textId="7776E941" w:rsidR="00061CEF" w:rsidRPr="0043228B" w:rsidRDefault="00061CEF" w:rsidP="00061CEF">
            <w:pPr>
              <w:rPr>
                <w:sz w:val="18"/>
                <w:szCs w:val="18"/>
              </w:rPr>
            </w:pPr>
            <w:r w:rsidRPr="00393919">
              <w:rPr>
                <w:color w:val="000000"/>
                <w:sz w:val="20"/>
                <w:szCs w:val="20"/>
              </w:rPr>
              <w:t xml:space="preserve">МБОУ "Свенская СОШ №1" </w:t>
            </w:r>
          </w:p>
        </w:tc>
        <w:tc>
          <w:tcPr>
            <w:tcW w:w="340" w:type="pct"/>
            <w:vAlign w:val="center"/>
          </w:tcPr>
          <w:p w14:paraId="765AE3F7" w14:textId="3E6FA481" w:rsidR="00061CEF" w:rsidRPr="00DD5123" w:rsidRDefault="00061CEF" w:rsidP="00421624">
            <w:pPr>
              <w:jc w:val="center"/>
              <w:rPr>
                <w:sz w:val="18"/>
                <w:szCs w:val="18"/>
              </w:rPr>
            </w:pPr>
            <w:r w:rsidRPr="00245D39">
              <w:rPr>
                <w:sz w:val="18"/>
                <w:szCs w:val="18"/>
              </w:rPr>
              <w:t>15</w:t>
            </w:r>
          </w:p>
        </w:tc>
        <w:tc>
          <w:tcPr>
            <w:tcW w:w="246" w:type="pct"/>
            <w:vAlign w:val="center"/>
          </w:tcPr>
          <w:p w14:paraId="17E874CB" w14:textId="5C06C6BF" w:rsidR="00061CEF" w:rsidRPr="00DD5123" w:rsidRDefault="00061CEF" w:rsidP="00421624">
            <w:pPr>
              <w:jc w:val="center"/>
              <w:rPr>
                <w:sz w:val="18"/>
                <w:szCs w:val="18"/>
              </w:rPr>
            </w:pPr>
            <w:r w:rsidRPr="00245D39">
              <w:rPr>
                <w:sz w:val="18"/>
                <w:szCs w:val="18"/>
              </w:rPr>
              <w:t>73</w:t>
            </w:r>
          </w:p>
        </w:tc>
        <w:tc>
          <w:tcPr>
            <w:tcW w:w="246" w:type="pct"/>
            <w:vAlign w:val="center"/>
          </w:tcPr>
          <w:p w14:paraId="4BD53F2D" w14:textId="0B037E15" w:rsidR="00061CEF" w:rsidRPr="00DD5123" w:rsidRDefault="00061CEF" w:rsidP="00421624">
            <w:pPr>
              <w:jc w:val="center"/>
              <w:rPr>
                <w:sz w:val="18"/>
                <w:szCs w:val="18"/>
              </w:rPr>
            </w:pPr>
            <w:r w:rsidRPr="00245D39">
              <w:rPr>
                <w:sz w:val="18"/>
                <w:szCs w:val="18"/>
              </w:rPr>
              <w:t>63</w:t>
            </w:r>
          </w:p>
        </w:tc>
        <w:tc>
          <w:tcPr>
            <w:tcW w:w="246" w:type="pct"/>
            <w:vAlign w:val="center"/>
          </w:tcPr>
          <w:p w14:paraId="4EE57A5D" w14:textId="2008A64D" w:rsidR="00061CEF" w:rsidRPr="00DD5123" w:rsidRDefault="00061CEF" w:rsidP="00421624">
            <w:pPr>
              <w:jc w:val="center"/>
              <w:rPr>
                <w:sz w:val="18"/>
                <w:szCs w:val="18"/>
              </w:rPr>
            </w:pPr>
            <w:r w:rsidRPr="00245D39">
              <w:rPr>
                <w:sz w:val="18"/>
                <w:szCs w:val="18"/>
              </w:rPr>
              <w:t>93</w:t>
            </w:r>
          </w:p>
        </w:tc>
        <w:tc>
          <w:tcPr>
            <w:tcW w:w="246" w:type="pct"/>
            <w:vAlign w:val="center"/>
          </w:tcPr>
          <w:p w14:paraId="54941388" w14:textId="06E09412" w:rsidR="00061CEF" w:rsidRPr="00DD5123" w:rsidRDefault="00061CEF" w:rsidP="00421624">
            <w:pPr>
              <w:jc w:val="center"/>
              <w:rPr>
                <w:sz w:val="18"/>
                <w:szCs w:val="18"/>
              </w:rPr>
            </w:pPr>
            <w:r w:rsidRPr="00245D39">
              <w:rPr>
                <w:sz w:val="18"/>
                <w:szCs w:val="18"/>
              </w:rPr>
              <w:t>93</w:t>
            </w:r>
          </w:p>
        </w:tc>
        <w:tc>
          <w:tcPr>
            <w:tcW w:w="246" w:type="pct"/>
            <w:vAlign w:val="center"/>
          </w:tcPr>
          <w:p w14:paraId="4FBE28C3" w14:textId="709D1D93" w:rsidR="00061CEF" w:rsidRPr="00DD5123" w:rsidRDefault="00061CEF" w:rsidP="00421624">
            <w:pPr>
              <w:jc w:val="center"/>
              <w:rPr>
                <w:sz w:val="18"/>
                <w:szCs w:val="18"/>
              </w:rPr>
            </w:pPr>
            <w:r w:rsidRPr="00245D39">
              <w:rPr>
                <w:sz w:val="18"/>
                <w:szCs w:val="18"/>
              </w:rPr>
              <w:t>100</w:t>
            </w:r>
          </w:p>
        </w:tc>
        <w:tc>
          <w:tcPr>
            <w:tcW w:w="246" w:type="pct"/>
            <w:vAlign w:val="center"/>
          </w:tcPr>
          <w:p w14:paraId="4D2EB14F" w14:textId="56848298" w:rsidR="00061CEF" w:rsidRPr="00DD5123" w:rsidRDefault="00061CEF" w:rsidP="00421624">
            <w:pPr>
              <w:jc w:val="center"/>
              <w:rPr>
                <w:sz w:val="18"/>
                <w:szCs w:val="18"/>
              </w:rPr>
            </w:pPr>
            <w:r w:rsidRPr="00245D39">
              <w:rPr>
                <w:sz w:val="18"/>
                <w:szCs w:val="18"/>
              </w:rPr>
              <w:t>53</w:t>
            </w:r>
          </w:p>
        </w:tc>
        <w:tc>
          <w:tcPr>
            <w:tcW w:w="246" w:type="pct"/>
            <w:vAlign w:val="center"/>
          </w:tcPr>
          <w:p w14:paraId="1354EFD4" w14:textId="3492D42A" w:rsidR="00061CEF" w:rsidRPr="00DD5123" w:rsidRDefault="00061CEF" w:rsidP="00421624">
            <w:pPr>
              <w:jc w:val="center"/>
              <w:rPr>
                <w:sz w:val="18"/>
                <w:szCs w:val="18"/>
              </w:rPr>
            </w:pPr>
            <w:r w:rsidRPr="00245D39">
              <w:rPr>
                <w:sz w:val="18"/>
                <w:szCs w:val="18"/>
              </w:rPr>
              <w:t>40</w:t>
            </w:r>
          </w:p>
        </w:tc>
        <w:tc>
          <w:tcPr>
            <w:tcW w:w="246" w:type="pct"/>
            <w:vAlign w:val="center"/>
          </w:tcPr>
          <w:p w14:paraId="3C816079" w14:textId="7FE22C04" w:rsidR="00061CEF" w:rsidRPr="00DD5123" w:rsidRDefault="00061CEF" w:rsidP="00421624">
            <w:pPr>
              <w:jc w:val="center"/>
              <w:rPr>
                <w:sz w:val="18"/>
                <w:szCs w:val="18"/>
              </w:rPr>
            </w:pPr>
            <w:r w:rsidRPr="00245D39">
              <w:rPr>
                <w:sz w:val="18"/>
                <w:szCs w:val="18"/>
              </w:rPr>
              <w:t>67</w:t>
            </w:r>
          </w:p>
        </w:tc>
        <w:tc>
          <w:tcPr>
            <w:tcW w:w="246" w:type="pct"/>
            <w:vAlign w:val="center"/>
          </w:tcPr>
          <w:p w14:paraId="4A5ECE3C" w14:textId="22BF90B6" w:rsidR="00061CEF" w:rsidRPr="00DD5123" w:rsidRDefault="00061CEF" w:rsidP="00421624">
            <w:pPr>
              <w:jc w:val="center"/>
              <w:rPr>
                <w:sz w:val="18"/>
                <w:szCs w:val="18"/>
              </w:rPr>
            </w:pPr>
            <w:r w:rsidRPr="00245D39">
              <w:rPr>
                <w:sz w:val="18"/>
                <w:szCs w:val="18"/>
              </w:rPr>
              <w:t>57</w:t>
            </w:r>
          </w:p>
        </w:tc>
        <w:tc>
          <w:tcPr>
            <w:tcW w:w="246" w:type="pct"/>
            <w:vAlign w:val="center"/>
          </w:tcPr>
          <w:p w14:paraId="321AAA31" w14:textId="2A1F6851" w:rsidR="00061CEF" w:rsidRPr="00DD5123" w:rsidRDefault="00061CEF" w:rsidP="00421624">
            <w:pPr>
              <w:jc w:val="center"/>
              <w:rPr>
                <w:sz w:val="18"/>
                <w:szCs w:val="18"/>
              </w:rPr>
            </w:pPr>
            <w:r w:rsidRPr="00245D39">
              <w:rPr>
                <w:sz w:val="18"/>
                <w:szCs w:val="18"/>
              </w:rPr>
              <w:t>22</w:t>
            </w:r>
          </w:p>
        </w:tc>
        <w:tc>
          <w:tcPr>
            <w:tcW w:w="242" w:type="pct"/>
            <w:vAlign w:val="center"/>
          </w:tcPr>
          <w:p w14:paraId="43FFDDD6" w14:textId="11F1A8DF" w:rsidR="00061CEF" w:rsidRPr="00DD5123" w:rsidRDefault="00061CEF" w:rsidP="00421624">
            <w:pPr>
              <w:jc w:val="center"/>
              <w:rPr>
                <w:sz w:val="18"/>
                <w:szCs w:val="18"/>
              </w:rPr>
            </w:pPr>
            <w:r w:rsidRPr="00245D39">
              <w:rPr>
                <w:sz w:val="18"/>
                <w:szCs w:val="18"/>
              </w:rPr>
              <w:t>2</w:t>
            </w:r>
          </w:p>
        </w:tc>
      </w:tr>
      <w:tr w:rsidR="00061CEF" w:rsidRPr="00D44939" w14:paraId="2F625D92" w14:textId="77777777" w:rsidTr="00421624">
        <w:trPr>
          <w:cantSplit/>
          <w:trHeight w:val="26"/>
        </w:trPr>
        <w:tc>
          <w:tcPr>
            <w:tcW w:w="190" w:type="pct"/>
            <w:vAlign w:val="center"/>
          </w:tcPr>
          <w:p w14:paraId="6AEC4513" w14:textId="53606B04" w:rsidR="00061CEF" w:rsidRDefault="00061CEF" w:rsidP="00061CEF">
            <w:pPr>
              <w:jc w:val="center"/>
              <w:rPr>
                <w:sz w:val="18"/>
                <w:szCs w:val="18"/>
              </w:rPr>
            </w:pPr>
            <w:r>
              <w:rPr>
                <w:sz w:val="18"/>
                <w:szCs w:val="18"/>
              </w:rPr>
              <w:t>15</w:t>
            </w:r>
          </w:p>
        </w:tc>
        <w:tc>
          <w:tcPr>
            <w:tcW w:w="1768" w:type="pct"/>
            <w:tcBorders>
              <w:top w:val="nil"/>
              <w:left w:val="nil"/>
              <w:bottom w:val="single" w:sz="4" w:space="0" w:color="auto"/>
              <w:right w:val="nil"/>
            </w:tcBorders>
            <w:vAlign w:val="center"/>
          </w:tcPr>
          <w:p w14:paraId="0522DD98" w14:textId="27DF5F72" w:rsidR="00061CEF" w:rsidRPr="0043228B" w:rsidRDefault="00061CEF" w:rsidP="00061CEF">
            <w:pPr>
              <w:rPr>
                <w:sz w:val="18"/>
                <w:szCs w:val="18"/>
              </w:rPr>
            </w:pPr>
            <w:r w:rsidRPr="00393919">
              <w:rPr>
                <w:color w:val="000000"/>
                <w:sz w:val="20"/>
                <w:szCs w:val="20"/>
              </w:rPr>
              <w:t xml:space="preserve">МБОУ "Титовская ООШ" </w:t>
            </w:r>
          </w:p>
        </w:tc>
        <w:tc>
          <w:tcPr>
            <w:tcW w:w="340" w:type="pct"/>
            <w:vAlign w:val="center"/>
          </w:tcPr>
          <w:p w14:paraId="259BD514" w14:textId="7EE82463" w:rsidR="00061CEF" w:rsidRPr="00DD5123" w:rsidRDefault="00061CEF" w:rsidP="00421624">
            <w:pPr>
              <w:jc w:val="center"/>
              <w:rPr>
                <w:sz w:val="18"/>
                <w:szCs w:val="18"/>
              </w:rPr>
            </w:pPr>
            <w:r w:rsidRPr="00245D39">
              <w:rPr>
                <w:sz w:val="18"/>
                <w:szCs w:val="18"/>
              </w:rPr>
              <w:t>9</w:t>
            </w:r>
          </w:p>
        </w:tc>
        <w:tc>
          <w:tcPr>
            <w:tcW w:w="246" w:type="pct"/>
            <w:vAlign w:val="center"/>
          </w:tcPr>
          <w:p w14:paraId="664A3755" w14:textId="2AC8DEB4" w:rsidR="00061CEF" w:rsidRPr="00DD5123" w:rsidRDefault="00061CEF" w:rsidP="00421624">
            <w:pPr>
              <w:jc w:val="center"/>
              <w:rPr>
                <w:sz w:val="18"/>
                <w:szCs w:val="18"/>
              </w:rPr>
            </w:pPr>
            <w:r w:rsidRPr="00245D39">
              <w:rPr>
                <w:sz w:val="18"/>
                <w:szCs w:val="18"/>
              </w:rPr>
              <w:t>100</w:t>
            </w:r>
          </w:p>
        </w:tc>
        <w:tc>
          <w:tcPr>
            <w:tcW w:w="246" w:type="pct"/>
            <w:vAlign w:val="center"/>
          </w:tcPr>
          <w:p w14:paraId="48399444" w14:textId="7714793A" w:rsidR="00061CEF" w:rsidRPr="00DD5123" w:rsidRDefault="00061CEF" w:rsidP="00421624">
            <w:pPr>
              <w:jc w:val="center"/>
              <w:rPr>
                <w:sz w:val="18"/>
                <w:szCs w:val="18"/>
              </w:rPr>
            </w:pPr>
            <w:r w:rsidRPr="00245D39">
              <w:rPr>
                <w:sz w:val="18"/>
                <w:szCs w:val="18"/>
              </w:rPr>
              <w:t>83</w:t>
            </w:r>
          </w:p>
        </w:tc>
        <w:tc>
          <w:tcPr>
            <w:tcW w:w="246" w:type="pct"/>
            <w:vAlign w:val="center"/>
          </w:tcPr>
          <w:p w14:paraId="63F9CD1E" w14:textId="677B9E1A" w:rsidR="00061CEF" w:rsidRPr="00DD5123" w:rsidRDefault="00061CEF" w:rsidP="00421624">
            <w:pPr>
              <w:jc w:val="center"/>
              <w:rPr>
                <w:sz w:val="18"/>
                <w:szCs w:val="18"/>
              </w:rPr>
            </w:pPr>
            <w:r w:rsidRPr="00245D39">
              <w:rPr>
                <w:sz w:val="18"/>
                <w:szCs w:val="18"/>
              </w:rPr>
              <w:t>100</w:t>
            </w:r>
          </w:p>
        </w:tc>
        <w:tc>
          <w:tcPr>
            <w:tcW w:w="246" w:type="pct"/>
            <w:vAlign w:val="center"/>
          </w:tcPr>
          <w:p w14:paraId="013EDEA1" w14:textId="0C6D4B5A" w:rsidR="00061CEF" w:rsidRPr="00DD5123" w:rsidRDefault="00061CEF" w:rsidP="00421624">
            <w:pPr>
              <w:jc w:val="center"/>
              <w:rPr>
                <w:sz w:val="18"/>
                <w:szCs w:val="18"/>
              </w:rPr>
            </w:pPr>
            <w:r w:rsidRPr="00245D39">
              <w:rPr>
                <w:sz w:val="18"/>
                <w:szCs w:val="18"/>
              </w:rPr>
              <w:t>100</w:t>
            </w:r>
          </w:p>
        </w:tc>
        <w:tc>
          <w:tcPr>
            <w:tcW w:w="246" w:type="pct"/>
            <w:vAlign w:val="center"/>
          </w:tcPr>
          <w:p w14:paraId="63EF7B16" w14:textId="57F0717E" w:rsidR="00061CEF" w:rsidRPr="00DD5123" w:rsidRDefault="00061CEF" w:rsidP="00421624">
            <w:pPr>
              <w:jc w:val="center"/>
              <w:rPr>
                <w:sz w:val="18"/>
                <w:szCs w:val="18"/>
              </w:rPr>
            </w:pPr>
            <w:r w:rsidRPr="00245D39">
              <w:rPr>
                <w:sz w:val="18"/>
                <w:szCs w:val="18"/>
              </w:rPr>
              <w:t>89</w:t>
            </w:r>
          </w:p>
        </w:tc>
        <w:tc>
          <w:tcPr>
            <w:tcW w:w="246" w:type="pct"/>
            <w:vAlign w:val="center"/>
          </w:tcPr>
          <w:p w14:paraId="7551E876" w14:textId="3E3ED8A6" w:rsidR="00061CEF" w:rsidRPr="00DD5123" w:rsidRDefault="00061CEF" w:rsidP="00421624">
            <w:pPr>
              <w:jc w:val="center"/>
              <w:rPr>
                <w:sz w:val="18"/>
                <w:szCs w:val="18"/>
              </w:rPr>
            </w:pPr>
            <w:r w:rsidRPr="00245D39">
              <w:rPr>
                <w:sz w:val="18"/>
                <w:szCs w:val="18"/>
              </w:rPr>
              <w:t>78</w:t>
            </w:r>
          </w:p>
        </w:tc>
        <w:tc>
          <w:tcPr>
            <w:tcW w:w="246" w:type="pct"/>
            <w:vAlign w:val="center"/>
          </w:tcPr>
          <w:p w14:paraId="624FEAA1" w14:textId="0C0A2509" w:rsidR="00061CEF" w:rsidRPr="00DD5123" w:rsidRDefault="00061CEF" w:rsidP="00421624">
            <w:pPr>
              <w:jc w:val="center"/>
              <w:rPr>
                <w:sz w:val="18"/>
                <w:szCs w:val="18"/>
              </w:rPr>
            </w:pPr>
            <w:r w:rsidRPr="00245D39">
              <w:rPr>
                <w:sz w:val="18"/>
                <w:szCs w:val="18"/>
              </w:rPr>
              <w:t>22</w:t>
            </w:r>
          </w:p>
        </w:tc>
        <w:tc>
          <w:tcPr>
            <w:tcW w:w="246" w:type="pct"/>
            <w:vAlign w:val="center"/>
          </w:tcPr>
          <w:p w14:paraId="2EE914C1" w14:textId="7C3B7DBE" w:rsidR="00061CEF" w:rsidRPr="00DD5123" w:rsidRDefault="00061CEF" w:rsidP="00421624">
            <w:pPr>
              <w:jc w:val="center"/>
              <w:rPr>
                <w:sz w:val="18"/>
                <w:szCs w:val="18"/>
              </w:rPr>
            </w:pPr>
            <w:r w:rsidRPr="00245D39">
              <w:rPr>
                <w:sz w:val="18"/>
                <w:szCs w:val="18"/>
              </w:rPr>
              <w:t>56</w:t>
            </w:r>
          </w:p>
        </w:tc>
        <w:tc>
          <w:tcPr>
            <w:tcW w:w="246" w:type="pct"/>
            <w:vAlign w:val="center"/>
          </w:tcPr>
          <w:p w14:paraId="3ECE0A07" w14:textId="1153DA10" w:rsidR="00061CEF" w:rsidRPr="00DD5123" w:rsidRDefault="00061CEF" w:rsidP="00421624">
            <w:pPr>
              <w:jc w:val="center"/>
              <w:rPr>
                <w:sz w:val="18"/>
                <w:szCs w:val="18"/>
              </w:rPr>
            </w:pPr>
            <w:r w:rsidRPr="00245D39">
              <w:rPr>
                <w:sz w:val="18"/>
                <w:szCs w:val="18"/>
              </w:rPr>
              <w:t>0</w:t>
            </w:r>
          </w:p>
        </w:tc>
        <w:tc>
          <w:tcPr>
            <w:tcW w:w="246" w:type="pct"/>
            <w:vAlign w:val="center"/>
          </w:tcPr>
          <w:p w14:paraId="01638730" w14:textId="58E14AFD" w:rsidR="00061CEF" w:rsidRPr="00DD5123" w:rsidRDefault="00061CEF" w:rsidP="00421624">
            <w:pPr>
              <w:jc w:val="center"/>
              <w:rPr>
                <w:sz w:val="18"/>
                <w:szCs w:val="18"/>
              </w:rPr>
            </w:pPr>
            <w:r w:rsidRPr="00245D39">
              <w:rPr>
                <w:sz w:val="18"/>
                <w:szCs w:val="18"/>
              </w:rPr>
              <w:t>4</w:t>
            </w:r>
          </w:p>
        </w:tc>
        <w:tc>
          <w:tcPr>
            <w:tcW w:w="242" w:type="pct"/>
            <w:vAlign w:val="center"/>
          </w:tcPr>
          <w:p w14:paraId="6245EB57" w14:textId="5606A812" w:rsidR="00061CEF" w:rsidRPr="00DD5123" w:rsidRDefault="00061CEF" w:rsidP="00421624">
            <w:pPr>
              <w:jc w:val="center"/>
              <w:rPr>
                <w:sz w:val="18"/>
                <w:szCs w:val="18"/>
              </w:rPr>
            </w:pPr>
            <w:r w:rsidRPr="00245D39">
              <w:rPr>
                <w:sz w:val="18"/>
                <w:szCs w:val="18"/>
              </w:rPr>
              <w:t>0</w:t>
            </w:r>
          </w:p>
        </w:tc>
      </w:tr>
      <w:tr w:rsidR="00061CEF" w:rsidRPr="00D44939" w14:paraId="282EB760" w14:textId="77777777" w:rsidTr="00421624">
        <w:trPr>
          <w:cantSplit/>
          <w:trHeight w:val="26"/>
        </w:trPr>
        <w:tc>
          <w:tcPr>
            <w:tcW w:w="1958" w:type="pct"/>
            <w:gridSpan w:val="2"/>
            <w:vAlign w:val="center"/>
          </w:tcPr>
          <w:p w14:paraId="66678D3E" w14:textId="260D22E8" w:rsidR="00061CEF" w:rsidRPr="0043228B" w:rsidRDefault="00061CEF" w:rsidP="00061CEF">
            <w:pPr>
              <w:jc w:val="right"/>
              <w:rPr>
                <w:b/>
                <w:bCs/>
                <w:sz w:val="18"/>
                <w:szCs w:val="18"/>
              </w:rPr>
            </w:pPr>
            <w:r>
              <w:rPr>
                <w:b/>
                <w:bCs/>
                <w:sz w:val="18"/>
                <w:szCs w:val="18"/>
              </w:rPr>
              <w:t>Брянский</w:t>
            </w:r>
            <w:r w:rsidRPr="0043228B">
              <w:rPr>
                <w:b/>
                <w:bCs/>
                <w:sz w:val="18"/>
                <w:szCs w:val="18"/>
              </w:rPr>
              <w:t xml:space="preserve"> район</w:t>
            </w:r>
          </w:p>
        </w:tc>
        <w:tc>
          <w:tcPr>
            <w:tcW w:w="340" w:type="pct"/>
            <w:vAlign w:val="center"/>
          </w:tcPr>
          <w:p w14:paraId="2DA2684E" w14:textId="3F7D4700" w:rsidR="00061CEF" w:rsidRPr="00DD5123" w:rsidRDefault="00061CEF" w:rsidP="00421624">
            <w:pPr>
              <w:jc w:val="center"/>
              <w:rPr>
                <w:b/>
                <w:sz w:val="18"/>
                <w:szCs w:val="18"/>
              </w:rPr>
            </w:pPr>
            <w:r w:rsidRPr="00245D39">
              <w:rPr>
                <w:b/>
                <w:sz w:val="18"/>
                <w:szCs w:val="18"/>
              </w:rPr>
              <w:t>272</w:t>
            </w:r>
          </w:p>
        </w:tc>
        <w:tc>
          <w:tcPr>
            <w:tcW w:w="246" w:type="pct"/>
            <w:vAlign w:val="center"/>
          </w:tcPr>
          <w:p w14:paraId="4A883793" w14:textId="4419A810" w:rsidR="00061CEF" w:rsidRPr="00DD5123" w:rsidRDefault="00061CEF" w:rsidP="00421624">
            <w:pPr>
              <w:jc w:val="center"/>
              <w:rPr>
                <w:b/>
                <w:sz w:val="18"/>
                <w:szCs w:val="18"/>
              </w:rPr>
            </w:pPr>
            <w:r w:rsidRPr="00245D39">
              <w:rPr>
                <w:b/>
                <w:sz w:val="18"/>
                <w:szCs w:val="18"/>
              </w:rPr>
              <w:t>72</w:t>
            </w:r>
          </w:p>
        </w:tc>
        <w:tc>
          <w:tcPr>
            <w:tcW w:w="246" w:type="pct"/>
            <w:vAlign w:val="center"/>
          </w:tcPr>
          <w:p w14:paraId="66C8E7EE" w14:textId="27513838" w:rsidR="00061CEF" w:rsidRPr="00DD5123" w:rsidRDefault="00061CEF" w:rsidP="00421624">
            <w:pPr>
              <w:jc w:val="center"/>
              <w:rPr>
                <w:b/>
                <w:sz w:val="18"/>
                <w:szCs w:val="18"/>
              </w:rPr>
            </w:pPr>
            <w:r w:rsidRPr="00245D39">
              <w:rPr>
                <w:b/>
                <w:sz w:val="18"/>
                <w:szCs w:val="18"/>
              </w:rPr>
              <w:t>54</w:t>
            </w:r>
          </w:p>
        </w:tc>
        <w:tc>
          <w:tcPr>
            <w:tcW w:w="246" w:type="pct"/>
            <w:vAlign w:val="center"/>
          </w:tcPr>
          <w:p w14:paraId="44767405" w14:textId="71E67DFA" w:rsidR="00061CEF" w:rsidRPr="00DD5123" w:rsidRDefault="00061CEF" w:rsidP="00421624">
            <w:pPr>
              <w:jc w:val="center"/>
              <w:rPr>
                <w:b/>
                <w:sz w:val="18"/>
                <w:szCs w:val="18"/>
              </w:rPr>
            </w:pPr>
            <w:r w:rsidRPr="00245D39">
              <w:rPr>
                <w:b/>
                <w:sz w:val="18"/>
                <w:szCs w:val="18"/>
              </w:rPr>
              <w:t>80</w:t>
            </w:r>
          </w:p>
        </w:tc>
        <w:tc>
          <w:tcPr>
            <w:tcW w:w="246" w:type="pct"/>
            <w:vAlign w:val="center"/>
          </w:tcPr>
          <w:p w14:paraId="0F4DC680" w14:textId="327BE485" w:rsidR="00061CEF" w:rsidRPr="00DD5123" w:rsidRDefault="00061CEF" w:rsidP="00421624">
            <w:pPr>
              <w:jc w:val="center"/>
              <w:rPr>
                <w:b/>
                <w:sz w:val="18"/>
                <w:szCs w:val="18"/>
              </w:rPr>
            </w:pPr>
            <w:r w:rsidRPr="00245D39">
              <w:rPr>
                <w:b/>
                <w:sz w:val="18"/>
                <w:szCs w:val="18"/>
              </w:rPr>
              <w:t>88</w:t>
            </w:r>
          </w:p>
        </w:tc>
        <w:tc>
          <w:tcPr>
            <w:tcW w:w="246" w:type="pct"/>
            <w:vAlign w:val="center"/>
          </w:tcPr>
          <w:p w14:paraId="35C4D872" w14:textId="55FA902A" w:rsidR="00061CEF" w:rsidRPr="00DD5123" w:rsidRDefault="00061CEF" w:rsidP="00421624">
            <w:pPr>
              <w:jc w:val="center"/>
              <w:rPr>
                <w:b/>
                <w:sz w:val="18"/>
                <w:szCs w:val="18"/>
              </w:rPr>
            </w:pPr>
            <w:r w:rsidRPr="00245D39">
              <w:rPr>
                <w:b/>
                <w:sz w:val="18"/>
                <w:szCs w:val="18"/>
              </w:rPr>
              <w:t>81</w:t>
            </w:r>
          </w:p>
        </w:tc>
        <w:tc>
          <w:tcPr>
            <w:tcW w:w="246" w:type="pct"/>
            <w:vAlign w:val="center"/>
          </w:tcPr>
          <w:p w14:paraId="5BB04CE1" w14:textId="087990E6" w:rsidR="00061CEF" w:rsidRPr="00DD5123" w:rsidRDefault="00061CEF" w:rsidP="00421624">
            <w:pPr>
              <w:jc w:val="center"/>
              <w:rPr>
                <w:b/>
                <w:sz w:val="18"/>
                <w:szCs w:val="18"/>
              </w:rPr>
            </w:pPr>
            <w:r w:rsidRPr="00245D39">
              <w:rPr>
                <w:b/>
                <w:sz w:val="18"/>
                <w:szCs w:val="18"/>
              </w:rPr>
              <w:t>70</w:t>
            </w:r>
          </w:p>
        </w:tc>
        <w:tc>
          <w:tcPr>
            <w:tcW w:w="246" w:type="pct"/>
            <w:vAlign w:val="center"/>
          </w:tcPr>
          <w:p w14:paraId="158227D0" w14:textId="3AB881C6" w:rsidR="00061CEF" w:rsidRPr="00DD5123" w:rsidRDefault="00061CEF" w:rsidP="00421624">
            <w:pPr>
              <w:jc w:val="center"/>
              <w:rPr>
                <w:b/>
                <w:sz w:val="18"/>
                <w:szCs w:val="18"/>
              </w:rPr>
            </w:pPr>
            <w:r w:rsidRPr="00245D39">
              <w:rPr>
                <w:b/>
                <w:sz w:val="18"/>
                <w:szCs w:val="18"/>
              </w:rPr>
              <w:t>39</w:t>
            </w:r>
          </w:p>
        </w:tc>
        <w:tc>
          <w:tcPr>
            <w:tcW w:w="246" w:type="pct"/>
            <w:vAlign w:val="center"/>
          </w:tcPr>
          <w:p w14:paraId="3D3E0265" w14:textId="535767F0" w:rsidR="00061CEF" w:rsidRPr="00DD5123" w:rsidRDefault="00061CEF" w:rsidP="00421624">
            <w:pPr>
              <w:jc w:val="center"/>
              <w:rPr>
                <w:b/>
                <w:sz w:val="18"/>
                <w:szCs w:val="18"/>
              </w:rPr>
            </w:pPr>
            <w:r w:rsidRPr="00245D39">
              <w:rPr>
                <w:b/>
                <w:sz w:val="18"/>
                <w:szCs w:val="18"/>
              </w:rPr>
              <w:t>63</w:t>
            </w:r>
          </w:p>
        </w:tc>
        <w:tc>
          <w:tcPr>
            <w:tcW w:w="246" w:type="pct"/>
            <w:vAlign w:val="center"/>
          </w:tcPr>
          <w:p w14:paraId="0EEEC080" w14:textId="5B3B4850" w:rsidR="00061CEF" w:rsidRPr="00DD5123" w:rsidRDefault="00061CEF" w:rsidP="00421624">
            <w:pPr>
              <w:jc w:val="center"/>
              <w:rPr>
                <w:b/>
                <w:sz w:val="18"/>
                <w:szCs w:val="18"/>
              </w:rPr>
            </w:pPr>
            <w:r w:rsidRPr="00245D39">
              <w:rPr>
                <w:b/>
                <w:sz w:val="18"/>
                <w:szCs w:val="18"/>
              </w:rPr>
              <w:t>39</w:t>
            </w:r>
          </w:p>
        </w:tc>
        <w:tc>
          <w:tcPr>
            <w:tcW w:w="246" w:type="pct"/>
            <w:vAlign w:val="center"/>
          </w:tcPr>
          <w:p w14:paraId="785B9FE0" w14:textId="0C521502" w:rsidR="00061CEF" w:rsidRPr="00DD5123" w:rsidRDefault="00061CEF" w:rsidP="00421624">
            <w:pPr>
              <w:jc w:val="center"/>
              <w:rPr>
                <w:b/>
                <w:sz w:val="18"/>
                <w:szCs w:val="18"/>
              </w:rPr>
            </w:pPr>
            <w:r w:rsidRPr="00245D39">
              <w:rPr>
                <w:b/>
                <w:sz w:val="18"/>
                <w:szCs w:val="18"/>
              </w:rPr>
              <w:t>23</w:t>
            </w:r>
          </w:p>
        </w:tc>
        <w:tc>
          <w:tcPr>
            <w:tcW w:w="242" w:type="pct"/>
            <w:vAlign w:val="center"/>
          </w:tcPr>
          <w:p w14:paraId="6E11491C" w14:textId="43FCAF70" w:rsidR="00061CEF" w:rsidRPr="00DD5123" w:rsidRDefault="00061CEF" w:rsidP="00421624">
            <w:pPr>
              <w:jc w:val="center"/>
              <w:rPr>
                <w:b/>
                <w:sz w:val="18"/>
                <w:szCs w:val="18"/>
              </w:rPr>
            </w:pPr>
            <w:r w:rsidRPr="00245D39">
              <w:rPr>
                <w:b/>
                <w:sz w:val="18"/>
                <w:szCs w:val="18"/>
              </w:rPr>
              <w:t>6</w:t>
            </w:r>
          </w:p>
        </w:tc>
      </w:tr>
    </w:tbl>
    <w:p w14:paraId="233DAFA0" w14:textId="77777777" w:rsidR="007847B4" w:rsidRDefault="007847B4" w:rsidP="007847B4">
      <w:pPr>
        <w:rPr>
          <w:b/>
        </w:rPr>
      </w:pPr>
    </w:p>
    <w:p w14:paraId="2A486996" w14:textId="77777777" w:rsidR="00CF613D" w:rsidRDefault="00CF613D" w:rsidP="00CF613D">
      <w:pPr>
        <w:rPr>
          <w:sz w:val="16"/>
          <w:szCs w:val="16"/>
        </w:rPr>
        <w:sectPr w:rsidR="00CF613D" w:rsidSect="00CF613D">
          <w:pgSz w:w="16838" w:h="11906" w:orient="landscape" w:code="9"/>
          <w:pgMar w:top="794" w:right="1134" w:bottom="851" w:left="1134" w:header="709" w:footer="709" w:gutter="0"/>
          <w:cols w:space="708"/>
          <w:docGrid w:linePitch="360"/>
        </w:sectPr>
      </w:pPr>
    </w:p>
    <w:p w14:paraId="370756A4" w14:textId="77777777" w:rsidR="00CF613D" w:rsidRDefault="00CF613D" w:rsidP="00CF613D">
      <w:pPr>
        <w:pStyle w:val="1"/>
        <w:numPr>
          <w:ilvl w:val="1"/>
          <w:numId w:val="1"/>
        </w:numPr>
        <w:spacing w:before="0"/>
        <w:ind w:left="431" w:hanging="431"/>
        <w:jc w:val="both"/>
      </w:pPr>
      <w:bookmarkStart w:id="94" w:name="_Toc14433195"/>
      <w:bookmarkStart w:id="95" w:name="_Toc147919828"/>
      <w:r w:rsidRPr="00E863A6">
        <w:lastRenderedPageBreak/>
        <w:t>БИОЛОГИЯ</w:t>
      </w:r>
      <w:bookmarkStart w:id="96" w:name="_Toc14433197"/>
      <w:bookmarkEnd w:id="94"/>
      <w:bookmarkEnd w:id="95"/>
    </w:p>
    <w:p w14:paraId="2F939F6E" w14:textId="77777777" w:rsidR="00CF613D" w:rsidRPr="00B96A11" w:rsidRDefault="00CF613D" w:rsidP="00CF613D">
      <w:pPr>
        <w:spacing w:before="120" w:after="120"/>
        <w:jc w:val="center"/>
        <w:rPr>
          <w:b/>
          <w:bCs/>
          <w:noProof/>
          <w:sz w:val="26"/>
          <w:szCs w:val="26"/>
        </w:rPr>
      </w:pPr>
      <w:r w:rsidRPr="00B96A11">
        <w:rPr>
          <w:b/>
          <w:bCs/>
          <w:noProof/>
          <w:sz w:val="26"/>
          <w:szCs w:val="26"/>
        </w:rPr>
        <w:t>Статистика отметок по биологии</w:t>
      </w:r>
      <w:bookmarkEnd w:id="96"/>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48C46A08" w14:textId="77777777" w:rsidTr="00F74744">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4D580E3C" w14:textId="77777777" w:rsidR="00D46E0E" w:rsidRDefault="00D46E0E">
            <w:pPr>
              <w:spacing w:line="254" w:lineRule="auto"/>
              <w:jc w:val="center"/>
              <w:rPr>
                <w:b/>
                <w:bCs/>
                <w:color w:val="000000"/>
                <w:sz w:val="20"/>
                <w:szCs w:val="20"/>
                <w:lang w:eastAsia="en-US"/>
              </w:rPr>
            </w:pPr>
            <w:bookmarkStart w:id="97" w:name="_Toc14433200"/>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4626F461"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5F7A0C3F"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6834B303"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5965955A"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9CFC"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A72E7D"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F3B11"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6E79C3DB"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505B89BD"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62C00820"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7C04A61D"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C26515" w14:paraId="6B830615"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291F906A" w14:textId="77777777" w:rsidR="00C26515" w:rsidRDefault="00C26515" w:rsidP="00C26515">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3AF3E981" w14:textId="77777777" w:rsidR="00C26515" w:rsidRPr="005B729F" w:rsidRDefault="00C26515" w:rsidP="00C26515">
            <w:pPr>
              <w:spacing w:line="254" w:lineRule="auto"/>
              <w:jc w:val="center"/>
              <w:rPr>
                <w:color w:val="000000"/>
                <w:lang w:eastAsia="en-US"/>
              </w:rPr>
            </w:pPr>
            <w:r w:rsidRPr="005B729F">
              <w:rPr>
                <w:bCs/>
                <w:lang w:eastAsia="en-US"/>
              </w:rPr>
              <w:t>19027</w:t>
            </w:r>
          </w:p>
        </w:tc>
        <w:tc>
          <w:tcPr>
            <w:tcW w:w="869" w:type="pct"/>
            <w:tcBorders>
              <w:top w:val="nil"/>
              <w:left w:val="single" w:sz="4" w:space="0" w:color="auto"/>
              <w:bottom w:val="single" w:sz="4" w:space="0" w:color="auto"/>
              <w:right w:val="nil"/>
            </w:tcBorders>
            <w:vAlign w:val="bottom"/>
          </w:tcPr>
          <w:p w14:paraId="3A51E024" w14:textId="77777777" w:rsidR="00C26515" w:rsidRPr="005B729F" w:rsidRDefault="00C26515" w:rsidP="00C26515">
            <w:pPr>
              <w:spacing w:line="254" w:lineRule="auto"/>
              <w:jc w:val="center"/>
              <w:rPr>
                <w:color w:val="000000"/>
                <w:lang w:eastAsia="en-US"/>
              </w:rPr>
            </w:pPr>
            <w:r w:rsidRPr="005B729F">
              <w:rPr>
                <w:bCs/>
                <w:lang w:eastAsia="en-US"/>
              </w:rPr>
              <w:t>479929</w:t>
            </w:r>
          </w:p>
        </w:tc>
        <w:tc>
          <w:tcPr>
            <w:tcW w:w="510" w:type="pct"/>
            <w:tcBorders>
              <w:top w:val="single" w:sz="4" w:space="0" w:color="auto"/>
              <w:left w:val="single" w:sz="4" w:space="0" w:color="auto"/>
              <w:bottom w:val="single" w:sz="4" w:space="0" w:color="auto"/>
              <w:right w:val="single" w:sz="4" w:space="0" w:color="auto"/>
            </w:tcBorders>
            <w:vAlign w:val="bottom"/>
          </w:tcPr>
          <w:p w14:paraId="72109C97" w14:textId="77777777" w:rsidR="00C26515" w:rsidRPr="005B729F" w:rsidRDefault="00C26515" w:rsidP="00C26515">
            <w:pPr>
              <w:spacing w:line="254" w:lineRule="auto"/>
              <w:jc w:val="center"/>
              <w:rPr>
                <w:color w:val="000000"/>
                <w:lang w:eastAsia="en-US"/>
              </w:rPr>
            </w:pPr>
            <w:r w:rsidRPr="005B729F">
              <w:rPr>
                <w:bCs/>
                <w:lang w:eastAsia="en-US"/>
              </w:rPr>
              <w:t>8,1</w:t>
            </w:r>
          </w:p>
        </w:tc>
        <w:tc>
          <w:tcPr>
            <w:tcW w:w="513" w:type="pct"/>
            <w:tcBorders>
              <w:top w:val="single" w:sz="4" w:space="0" w:color="auto"/>
              <w:left w:val="nil"/>
              <w:bottom w:val="single" w:sz="4" w:space="0" w:color="auto"/>
              <w:right w:val="single" w:sz="4" w:space="0" w:color="auto"/>
            </w:tcBorders>
            <w:vAlign w:val="bottom"/>
          </w:tcPr>
          <w:p w14:paraId="0254530E" w14:textId="77777777" w:rsidR="00C26515" w:rsidRPr="005B729F" w:rsidRDefault="00C26515" w:rsidP="00C26515">
            <w:pPr>
              <w:spacing w:line="254" w:lineRule="auto"/>
              <w:jc w:val="center"/>
              <w:rPr>
                <w:color w:val="000000"/>
                <w:lang w:eastAsia="en-US"/>
              </w:rPr>
            </w:pPr>
            <w:r w:rsidRPr="005B729F">
              <w:rPr>
                <w:bCs/>
                <w:lang w:eastAsia="en-US"/>
              </w:rPr>
              <w:t>43,0</w:t>
            </w:r>
          </w:p>
        </w:tc>
        <w:tc>
          <w:tcPr>
            <w:tcW w:w="513" w:type="pct"/>
            <w:tcBorders>
              <w:top w:val="single" w:sz="4" w:space="0" w:color="auto"/>
              <w:left w:val="nil"/>
              <w:bottom w:val="single" w:sz="4" w:space="0" w:color="auto"/>
              <w:right w:val="single" w:sz="4" w:space="0" w:color="auto"/>
            </w:tcBorders>
            <w:vAlign w:val="bottom"/>
          </w:tcPr>
          <w:p w14:paraId="7802FFD9" w14:textId="77777777" w:rsidR="00C26515" w:rsidRPr="005B729F" w:rsidRDefault="00C26515" w:rsidP="00C26515">
            <w:pPr>
              <w:spacing w:line="254" w:lineRule="auto"/>
              <w:jc w:val="center"/>
              <w:rPr>
                <w:color w:val="000000"/>
                <w:lang w:eastAsia="en-US"/>
              </w:rPr>
            </w:pPr>
            <w:r w:rsidRPr="005B729F">
              <w:rPr>
                <w:bCs/>
                <w:lang w:eastAsia="en-US"/>
              </w:rPr>
              <w:t>35,7</w:t>
            </w:r>
          </w:p>
        </w:tc>
        <w:tc>
          <w:tcPr>
            <w:tcW w:w="513" w:type="pct"/>
            <w:tcBorders>
              <w:top w:val="single" w:sz="4" w:space="0" w:color="auto"/>
              <w:left w:val="nil"/>
              <w:bottom w:val="single" w:sz="4" w:space="0" w:color="auto"/>
              <w:right w:val="single" w:sz="4" w:space="0" w:color="auto"/>
            </w:tcBorders>
            <w:vAlign w:val="bottom"/>
          </w:tcPr>
          <w:p w14:paraId="261E17C7" w14:textId="77777777" w:rsidR="00C26515" w:rsidRPr="005B729F" w:rsidRDefault="00C26515" w:rsidP="00C26515">
            <w:pPr>
              <w:spacing w:line="254" w:lineRule="auto"/>
              <w:jc w:val="center"/>
              <w:rPr>
                <w:color w:val="000000"/>
                <w:lang w:eastAsia="en-US"/>
              </w:rPr>
            </w:pPr>
            <w:r w:rsidRPr="005B729F">
              <w:rPr>
                <w:bCs/>
                <w:lang w:eastAsia="en-US"/>
              </w:rPr>
              <w:t>13,1</w:t>
            </w:r>
          </w:p>
        </w:tc>
      </w:tr>
      <w:tr w:rsidR="00C26515" w14:paraId="6A760E60"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1C8D36D6" w14:textId="77777777" w:rsidR="00C26515" w:rsidRDefault="00C26515" w:rsidP="00C26515">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707D7619" w14:textId="77777777" w:rsidR="00C26515" w:rsidRPr="005B729F" w:rsidRDefault="00C26515" w:rsidP="00C26515">
            <w:pPr>
              <w:spacing w:line="254" w:lineRule="auto"/>
              <w:jc w:val="center"/>
              <w:rPr>
                <w:color w:val="000000"/>
                <w:lang w:eastAsia="en-US"/>
              </w:rPr>
            </w:pPr>
            <w:r w:rsidRPr="005B729F">
              <w:rPr>
                <w:bCs/>
                <w:lang w:eastAsia="en-US"/>
              </w:rPr>
              <w:t>228</w:t>
            </w:r>
          </w:p>
        </w:tc>
        <w:tc>
          <w:tcPr>
            <w:tcW w:w="869" w:type="pct"/>
            <w:tcBorders>
              <w:top w:val="nil"/>
              <w:left w:val="single" w:sz="4" w:space="0" w:color="auto"/>
              <w:bottom w:val="single" w:sz="4" w:space="0" w:color="auto"/>
              <w:right w:val="nil"/>
            </w:tcBorders>
            <w:vAlign w:val="bottom"/>
          </w:tcPr>
          <w:p w14:paraId="18288C6E" w14:textId="77777777" w:rsidR="00C26515" w:rsidRPr="005B729F" w:rsidRDefault="00C26515" w:rsidP="00C26515">
            <w:pPr>
              <w:spacing w:line="254" w:lineRule="auto"/>
              <w:jc w:val="center"/>
              <w:rPr>
                <w:color w:val="000000"/>
                <w:lang w:eastAsia="en-US"/>
              </w:rPr>
            </w:pPr>
            <w:r w:rsidRPr="005B729F">
              <w:rPr>
                <w:bCs/>
                <w:lang w:eastAsia="en-US"/>
              </w:rPr>
              <w:t>5028</w:t>
            </w:r>
          </w:p>
        </w:tc>
        <w:tc>
          <w:tcPr>
            <w:tcW w:w="510" w:type="pct"/>
            <w:tcBorders>
              <w:top w:val="single" w:sz="4" w:space="0" w:color="auto"/>
              <w:left w:val="single" w:sz="4" w:space="0" w:color="auto"/>
              <w:bottom w:val="single" w:sz="4" w:space="0" w:color="auto"/>
              <w:right w:val="single" w:sz="4" w:space="0" w:color="auto"/>
            </w:tcBorders>
            <w:vAlign w:val="bottom"/>
          </w:tcPr>
          <w:p w14:paraId="66A00870" w14:textId="77777777" w:rsidR="00C26515" w:rsidRPr="005B729F" w:rsidRDefault="00C26515" w:rsidP="00C26515">
            <w:pPr>
              <w:spacing w:line="254" w:lineRule="auto"/>
              <w:jc w:val="center"/>
              <w:rPr>
                <w:color w:val="000000"/>
                <w:lang w:eastAsia="en-US"/>
              </w:rPr>
            </w:pPr>
            <w:r w:rsidRPr="005B729F">
              <w:rPr>
                <w:bCs/>
                <w:lang w:eastAsia="en-US"/>
              </w:rPr>
              <w:t>2,3</w:t>
            </w:r>
          </w:p>
        </w:tc>
        <w:tc>
          <w:tcPr>
            <w:tcW w:w="513" w:type="pct"/>
            <w:tcBorders>
              <w:top w:val="single" w:sz="4" w:space="0" w:color="auto"/>
              <w:left w:val="nil"/>
              <w:bottom w:val="single" w:sz="4" w:space="0" w:color="auto"/>
              <w:right w:val="single" w:sz="4" w:space="0" w:color="auto"/>
            </w:tcBorders>
            <w:vAlign w:val="bottom"/>
          </w:tcPr>
          <w:p w14:paraId="24709E89" w14:textId="77777777" w:rsidR="00C26515" w:rsidRPr="005B729F" w:rsidRDefault="00C26515" w:rsidP="00C26515">
            <w:pPr>
              <w:spacing w:line="254" w:lineRule="auto"/>
              <w:jc w:val="center"/>
              <w:rPr>
                <w:color w:val="000000"/>
                <w:lang w:eastAsia="en-US"/>
              </w:rPr>
            </w:pPr>
            <w:r w:rsidRPr="005B729F">
              <w:rPr>
                <w:bCs/>
                <w:lang w:eastAsia="en-US"/>
              </w:rPr>
              <w:t>37,2</w:t>
            </w:r>
          </w:p>
        </w:tc>
        <w:tc>
          <w:tcPr>
            <w:tcW w:w="513" w:type="pct"/>
            <w:tcBorders>
              <w:top w:val="single" w:sz="4" w:space="0" w:color="auto"/>
              <w:left w:val="nil"/>
              <w:bottom w:val="single" w:sz="4" w:space="0" w:color="auto"/>
              <w:right w:val="single" w:sz="4" w:space="0" w:color="auto"/>
            </w:tcBorders>
            <w:vAlign w:val="bottom"/>
          </w:tcPr>
          <w:p w14:paraId="0F7EAC30" w14:textId="77777777" w:rsidR="00C26515" w:rsidRPr="005B729F" w:rsidRDefault="00C26515" w:rsidP="00C26515">
            <w:pPr>
              <w:spacing w:line="254" w:lineRule="auto"/>
              <w:jc w:val="center"/>
              <w:rPr>
                <w:color w:val="000000"/>
                <w:lang w:eastAsia="en-US"/>
              </w:rPr>
            </w:pPr>
            <w:r w:rsidRPr="005B729F">
              <w:rPr>
                <w:bCs/>
                <w:lang w:eastAsia="en-US"/>
              </w:rPr>
              <w:t>40,0</w:t>
            </w:r>
          </w:p>
        </w:tc>
        <w:tc>
          <w:tcPr>
            <w:tcW w:w="513" w:type="pct"/>
            <w:tcBorders>
              <w:top w:val="single" w:sz="4" w:space="0" w:color="auto"/>
              <w:left w:val="nil"/>
              <w:bottom w:val="single" w:sz="4" w:space="0" w:color="auto"/>
              <w:right w:val="single" w:sz="4" w:space="0" w:color="auto"/>
            </w:tcBorders>
            <w:vAlign w:val="bottom"/>
          </w:tcPr>
          <w:p w14:paraId="09A06CAE" w14:textId="77777777" w:rsidR="00C26515" w:rsidRPr="005B729F" w:rsidRDefault="00C26515" w:rsidP="00C26515">
            <w:pPr>
              <w:spacing w:line="254" w:lineRule="auto"/>
              <w:jc w:val="center"/>
              <w:rPr>
                <w:color w:val="000000"/>
                <w:lang w:eastAsia="en-US"/>
              </w:rPr>
            </w:pPr>
            <w:r w:rsidRPr="005B729F">
              <w:rPr>
                <w:bCs/>
                <w:lang w:eastAsia="en-US"/>
              </w:rPr>
              <w:t>20,5</w:t>
            </w:r>
          </w:p>
        </w:tc>
      </w:tr>
      <w:tr w:rsidR="00F74744" w14:paraId="0C52FD94" w14:textId="77777777" w:rsidTr="00BF1575">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4E12576F" w14:textId="7ADFEA17" w:rsidR="00F74744" w:rsidRPr="002B2518" w:rsidRDefault="00F74744" w:rsidP="00F74744">
            <w:pPr>
              <w:spacing w:line="254" w:lineRule="auto"/>
              <w:rPr>
                <w:b/>
                <w:bCs/>
                <w:lang w:eastAsia="en-US"/>
              </w:rPr>
            </w:pPr>
            <w:r>
              <w:rPr>
                <w:b/>
                <w:bCs/>
                <w:lang w:eastAsia="en-US"/>
              </w:rPr>
              <w:t>Брянский</w:t>
            </w:r>
            <w:r w:rsidRPr="002B2518">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30B12002" w14:textId="3F51082F" w:rsidR="00F74744" w:rsidRPr="00F74744" w:rsidRDefault="00F74744" w:rsidP="00F74744">
            <w:pPr>
              <w:spacing w:line="254" w:lineRule="auto"/>
              <w:jc w:val="center"/>
              <w:rPr>
                <w:b/>
                <w:bCs/>
                <w:color w:val="000000"/>
                <w:lang w:eastAsia="en-US"/>
              </w:rPr>
            </w:pPr>
            <w:r w:rsidRPr="00F74744">
              <w:rPr>
                <w:color w:val="000000"/>
              </w:rPr>
              <w:t>13</w:t>
            </w:r>
          </w:p>
        </w:tc>
        <w:tc>
          <w:tcPr>
            <w:tcW w:w="869" w:type="pct"/>
            <w:tcBorders>
              <w:top w:val="nil"/>
              <w:left w:val="nil"/>
              <w:bottom w:val="single" w:sz="4" w:space="0" w:color="000000"/>
              <w:right w:val="single" w:sz="4" w:space="0" w:color="000000"/>
            </w:tcBorders>
            <w:shd w:val="clear" w:color="auto" w:fill="auto"/>
            <w:vAlign w:val="center"/>
          </w:tcPr>
          <w:p w14:paraId="1625A8AC" w14:textId="22B3B863" w:rsidR="00F74744" w:rsidRPr="00F74744" w:rsidRDefault="00F74744" w:rsidP="00F74744">
            <w:pPr>
              <w:spacing w:line="254" w:lineRule="auto"/>
              <w:jc w:val="center"/>
              <w:rPr>
                <w:b/>
                <w:bCs/>
                <w:color w:val="000000"/>
                <w:lang w:eastAsia="en-US"/>
              </w:rPr>
            </w:pPr>
            <w:r w:rsidRPr="00F74744">
              <w:rPr>
                <w:color w:val="000000"/>
              </w:rPr>
              <w:t>270</w:t>
            </w:r>
          </w:p>
        </w:tc>
        <w:tc>
          <w:tcPr>
            <w:tcW w:w="510" w:type="pct"/>
            <w:tcBorders>
              <w:top w:val="nil"/>
              <w:left w:val="nil"/>
              <w:bottom w:val="single" w:sz="4" w:space="0" w:color="000000"/>
              <w:right w:val="single" w:sz="4" w:space="0" w:color="000000"/>
            </w:tcBorders>
            <w:shd w:val="clear" w:color="auto" w:fill="auto"/>
            <w:vAlign w:val="center"/>
          </w:tcPr>
          <w:p w14:paraId="3DC48DF3" w14:textId="63B5621D" w:rsidR="00F74744" w:rsidRPr="00F74744" w:rsidRDefault="00F74744" w:rsidP="00F74744">
            <w:pPr>
              <w:spacing w:line="254" w:lineRule="auto"/>
              <w:jc w:val="center"/>
              <w:rPr>
                <w:b/>
                <w:bCs/>
                <w:color w:val="000000"/>
                <w:lang w:eastAsia="en-US"/>
              </w:rPr>
            </w:pPr>
            <w:r w:rsidRPr="00F74744">
              <w:rPr>
                <w:color w:val="000000"/>
              </w:rPr>
              <w:t>5,6</w:t>
            </w:r>
          </w:p>
        </w:tc>
        <w:tc>
          <w:tcPr>
            <w:tcW w:w="513" w:type="pct"/>
            <w:tcBorders>
              <w:top w:val="nil"/>
              <w:left w:val="nil"/>
              <w:bottom w:val="single" w:sz="4" w:space="0" w:color="000000"/>
              <w:right w:val="single" w:sz="4" w:space="0" w:color="000000"/>
            </w:tcBorders>
            <w:shd w:val="clear" w:color="auto" w:fill="auto"/>
            <w:vAlign w:val="center"/>
          </w:tcPr>
          <w:p w14:paraId="38867759" w14:textId="4081DC8F" w:rsidR="00F74744" w:rsidRPr="00F74744" w:rsidRDefault="00F74744" w:rsidP="00F74744">
            <w:pPr>
              <w:spacing w:line="254" w:lineRule="auto"/>
              <w:jc w:val="center"/>
              <w:rPr>
                <w:b/>
                <w:bCs/>
                <w:color w:val="000000"/>
                <w:lang w:eastAsia="en-US"/>
              </w:rPr>
            </w:pPr>
            <w:r w:rsidRPr="00F74744">
              <w:rPr>
                <w:color w:val="000000"/>
              </w:rPr>
              <w:t>35,2</w:t>
            </w:r>
          </w:p>
        </w:tc>
        <w:tc>
          <w:tcPr>
            <w:tcW w:w="513" w:type="pct"/>
            <w:tcBorders>
              <w:top w:val="nil"/>
              <w:left w:val="nil"/>
              <w:bottom w:val="single" w:sz="4" w:space="0" w:color="000000"/>
              <w:right w:val="single" w:sz="4" w:space="0" w:color="000000"/>
            </w:tcBorders>
            <w:shd w:val="clear" w:color="auto" w:fill="auto"/>
            <w:vAlign w:val="center"/>
          </w:tcPr>
          <w:p w14:paraId="199D6388" w14:textId="50F7349D" w:rsidR="00F74744" w:rsidRPr="00F74744" w:rsidRDefault="00F74744" w:rsidP="00F74744">
            <w:pPr>
              <w:spacing w:line="254" w:lineRule="auto"/>
              <w:jc w:val="center"/>
              <w:rPr>
                <w:b/>
                <w:bCs/>
                <w:color w:val="000000"/>
                <w:lang w:eastAsia="en-US"/>
              </w:rPr>
            </w:pPr>
            <w:r w:rsidRPr="00F74744">
              <w:rPr>
                <w:color w:val="000000"/>
              </w:rPr>
              <w:t>41,5</w:t>
            </w:r>
          </w:p>
        </w:tc>
        <w:tc>
          <w:tcPr>
            <w:tcW w:w="513" w:type="pct"/>
            <w:tcBorders>
              <w:top w:val="nil"/>
              <w:left w:val="nil"/>
              <w:bottom w:val="single" w:sz="4" w:space="0" w:color="000000"/>
              <w:right w:val="single" w:sz="4" w:space="0" w:color="000000"/>
            </w:tcBorders>
            <w:shd w:val="clear" w:color="auto" w:fill="auto"/>
            <w:vAlign w:val="center"/>
          </w:tcPr>
          <w:p w14:paraId="460015D9" w14:textId="36AA3CA2" w:rsidR="00F74744" w:rsidRPr="00F74744" w:rsidRDefault="00F74744" w:rsidP="00F74744">
            <w:pPr>
              <w:spacing w:line="254" w:lineRule="auto"/>
              <w:jc w:val="center"/>
              <w:rPr>
                <w:b/>
                <w:bCs/>
                <w:color w:val="000000"/>
                <w:lang w:eastAsia="en-US"/>
              </w:rPr>
            </w:pPr>
            <w:r w:rsidRPr="00F74744">
              <w:rPr>
                <w:color w:val="000000"/>
              </w:rPr>
              <w:t>17,8</w:t>
            </w:r>
          </w:p>
        </w:tc>
      </w:tr>
    </w:tbl>
    <w:p w14:paraId="5761B1FB" w14:textId="77777777" w:rsidR="00D46E0E" w:rsidRDefault="00D46E0E" w:rsidP="00D46E0E">
      <w:pPr>
        <w:rPr>
          <w:sz w:val="16"/>
          <w:szCs w:val="16"/>
        </w:rPr>
      </w:pPr>
    </w:p>
    <w:p w14:paraId="59F5D448" w14:textId="77777777" w:rsidR="00D46E0E" w:rsidRPr="004356EA" w:rsidRDefault="00D46E0E" w:rsidP="00D46E0E">
      <w:pPr>
        <w:jc w:val="center"/>
      </w:pPr>
      <w:r w:rsidRPr="004356EA">
        <w:rPr>
          <w:b/>
          <w:bCs/>
        </w:rPr>
        <w:t xml:space="preserve">Результаты ВПР по </w:t>
      </w:r>
      <w:r w:rsidR="00EB6763" w:rsidRPr="004356EA">
        <w:rPr>
          <w:b/>
          <w:bCs/>
        </w:rPr>
        <w:t>биологии</w:t>
      </w:r>
      <w:r w:rsidRPr="004356EA">
        <w:rPr>
          <w:b/>
          <w:bCs/>
        </w:rPr>
        <w:t xml:space="preserve"> уч-ся </w:t>
      </w:r>
      <w:r w:rsidR="00EB6763" w:rsidRPr="004356EA">
        <w:rPr>
          <w:b/>
          <w:bCs/>
        </w:rPr>
        <w:t>7</w:t>
      </w:r>
      <w:r w:rsidRPr="004356EA">
        <w:rPr>
          <w:b/>
          <w:bCs/>
        </w:rPr>
        <w:t xml:space="preserve">-х классов </w:t>
      </w:r>
    </w:p>
    <w:p w14:paraId="46DDAFCA" w14:textId="14B21629" w:rsidR="00D46E0E" w:rsidRPr="004356EA" w:rsidRDefault="00F74744" w:rsidP="00D46E0E">
      <w:pPr>
        <w:jc w:val="center"/>
        <w:rPr>
          <w:b/>
          <w:bCs/>
        </w:rPr>
      </w:pPr>
      <w:r>
        <w:rPr>
          <w:b/>
          <w:bCs/>
        </w:rPr>
        <w:t>Брянского</w:t>
      </w:r>
      <w:r w:rsidR="003D1F19" w:rsidRPr="004356EA">
        <w:rPr>
          <w:b/>
          <w:bCs/>
        </w:rPr>
        <w:t xml:space="preserve"> </w:t>
      </w:r>
      <w:r w:rsidR="00D46E0E" w:rsidRPr="004356EA">
        <w:rPr>
          <w:b/>
          <w:bCs/>
        </w:rPr>
        <w:t>района в 2023 году</w:t>
      </w:r>
    </w:p>
    <w:p w14:paraId="41ADA5DC" w14:textId="0F08DE04" w:rsidR="003D1F19" w:rsidRDefault="003D1F19" w:rsidP="00D46E0E">
      <w:pPr>
        <w:jc w:val="center"/>
        <w:rPr>
          <w:color w:val="FF0000"/>
        </w:rPr>
      </w:pPr>
    </w:p>
    <w:p w14:paraId="3DC0BBB8" w14:textId="44DF5F75" w:rsidR="00D46E0E" w:rsidRDefault="00F74744" w:rsidP="00D46E0E">
      <w:pPr>
        <w:rPr>
          <w:sz w:val="16"/>
          <w:szCs w:val="16"/>
        </w:rPr>
      </w:pPr>
      <w:r>
        <w:rPr>
          <w:noProof/>
        </w:rPr>
        <w:drawing>
          <wp:inline distT="0" distB="0" distL="0" distR="0" wp14:anchorId="485DE5F1" wp14:editId="734EF7B6">
            <wp:extent cx="6515735" cy="3209925"/>
            <wp:effectExtent l="0" t="0" r="0" b="0"/>
            <wp:docPr id="22" name="Диаграмма 22">
              <a:extLst xmlns:a="http://schemas.openxmlformats.org/drawingml/2006/main">
                <a:ext uri="{FF2B5EF4-FFF2-40B4-BE49-F238E27FC236}">
                  <a16:creationId xmlns:a16="http://schemas.microsoft.com/office/drawing/2014/main" id="{09EC555C-7D92-4EB2-BF25-15E240149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67C4EF" w14:textId="72DAEA96" w:rsidR="00A97225" w:rsidRDefault="00A97225" w:rsidP="00270459">
      <w:pPr>
        <w:jc w:val="center"/>
        <w:rPr>
          <w:b/>
          <w:bCs/>
        </w:rPr>
      </w:pPr>
    </w:p>
    <w:p w14:paraId="5366750D" w14:textId="1CA5579B" w:rsidR="00F74744" w:rsidRDefault="00F74744" w:rsidP="00270459">
      <w:pPr>
        <w:jc w:val="center"/>
        <w:rPr>
          <w:b/>
          <w:bCs/>
        </w:rPr>
      </w:pPr>
    </w:p>
    <w:p w14:paraId="0E1E8DA8" w14:textId="452D3049" w:rsidR="00F74744" w:rsidRDefault="00F74744" w:rsidP="00270459">
      <w:pPr>
        <w:jc w:val="center"/>
        <w:rPr>
          <w:b/>
          <w:bCs/>
        </w:rPr>
      </w:pPr>
    </w:p>
    <w:p w14:paraId="74C188DA" w14:textId="3FAC0FF4" w:rsidR="00F74744" w:rsidRDefault="00F74744" w:rsidP="00270459">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
        <w:gridCol w:w="5046"/>
        <w:gridCol w:w="976"/>
        <w:gridCol w:w="933"/>
        <w:gridCol w:w="933"/>
        <w:gridCol w:w="933"/>
        <w:gridCol w:w="921"/>
      </w:tblGrid>
      <w:tr w:rsidR="00A97225" w:rsidRPr="00393919" w14:paraId="0A79607B" w14:textId="77777777" w:rsidTr="00F74744">
        <w:trPr>
          <w:trHeight w:val="21"/>
          <w:tblHeader/>
        </w:trPr>
        <w:tc>
          <w:tcPr>
            <w:tcW w:w="248" w:type="pct"/>
            <w:vMerge w:val="restart"/>
            <w:vAlign w:val="center"/>
          </w:tcPr>
          <w:p w14:paraId="40FAF78A" w14:textId="77777777" w:rsidR="00A97225" w:rsidRPr="00393919" w:rsidRDefault="00A97225" w:rsidP="00283E6C">
            <w:pPr>
              <w:jc w:val="center"/>
              <w:rPr>
                <w:b/>
                <w:bCs/>
                <w:color w:val="000000"/>
                <w:sz w:val="20"/>
                <w:szCs w:val="20"/>
              </w:rPr>
            </w:pPr>
            <w:r w:rsidRPr="00393919">
              <w:rPr>
                <w:b/>
                <w:bCs/>
                <w:color w:val="000000"/>
                <w:sz w:val="20"/>
                <w:szCs w:val="20"/>
              </w:rPr>
              <w:t>№</w:t>
            </w:r>
          </w:p>
        </w:tc>
        <w:tc>
          <w:tcPr>
            <w:tcW w:w="2461" w:type="pct"/>
            <w:vMerge w:val="restart"/>
            <w:noWrap/>
            <w:vAlign w:val="center"/>
          </w:tcPr>
          <w:p w14:paraId="76F74691" w14:textId="77777777" w:rsidR="00A97225" w:rsidRPr="00393919" w:rsidRDefault="00A97225" w:rsidP="00283E6C">
            <w:pPr>
              <w:jc w:val="center"/>
              <w:rPr>
                <w:b/>
                <w:bCs/>
                <w:color w:val="000000"/>
                <w:sz w:val="20"/>
                <w:szCs w:val="20"/>
              </w:rPr>
            </w:pPr>
            <w:r w:rsidRPr="00393919">
              <w:rPr>
                <w:b/>
                <w:bCs/>
                <w:color w:val="000000"/>
                <w:sz w:val="20"/>
                <w:szCs w:val="20"/>
              </w:rPr>
              <w:t>ОО</w:t>
            </w:r>
          </w:p>
        </w:tc>
        <w:tc>
          <w:tcPr>
            <w:tcW w:w="476" w:type="pct"/>
            <w:vMerge w:val="restart"/>
            <w:vAlign w:val="center"/>
          </w:tcPr>
          <w:p w14:paraId="075B15ED" w14:textId="77777777" w:rsidR="00A97225" w:rsidRPr="00393919" w:rsidRDefault="00A97225" w:rsidP="00283E6C">
            <w:pPr>
              <w:jc w:val="center"/>
              <w:rPr>
                <w:b/>
                <w:bCs/>
                <w:color w:val="000000"/>
                <w:sz w:val="20"/>
                <w:szCs w:val="20"/>
              </w:rPr>
            </w:pPr>
            <w:r w:rsidRPr="00393919">
              <w:rPr>
                <w:b/>
                <w:bCs/>
                <w:color w:val="000000"/>
                <w:sz w:val="20"/>
                <w:szCs w:val="20"/>
              </w:rPr>
              <w:t>Кол-во</w:t>
            </w:r>
          </w:p>
          <w:p w14:paraId="4C64D247" w14:textId="77777777" w:rsidR="00A97225" w:rsidRPr="00393919" w:rsidRDefault="00A97225" w:rsidP="00283E6C">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814" w:type="pct"/>
            <w:gridSpan w:val="4"/>
            <w:vAlign w:val="center"/>
          </w:tcPr>
          <w:p w14:paraId="52E3DBF0" w14:textId="77777777" w:rsidR="00A97225" w:rsidRPr="00393919" w:rsidRDefault="00A97225" w:rsidP="00283E6C">
            <w:pPr>
              <w:jc w:val="center"/>
              <w:rPr>
                <w:b/>
                <w:bCs/>
                <w:color w:val="000000"/>
                <w:sz w:val="20"/>
                <w:szCs w:val="20"/>
              </w:rPr>
            </w:pPr>
            <w:r>
              <w:rPr>
                <w:b/>
                <w:bCs/>
                <w:color w:val="000000"/>
                <w:sz w:val="20"/>
                <w:szCs w:val="20"/>
              </w:rPr>
              <w:t>Распределение групп баллов в %</w:t>
            </w:r>
          </w:p>
        </w:tc>
      </w:tr>
      <w:tr w:rsidR="00A97225" w:rsidRPr="00393919" w14:paraId="0A0156EE" w14:textId="77777777" w:rsidTr="00F74744">
        <w:trPr>
          <w:trHeight w:val="21"/>
          <w:tblHeader/>
        </w:trPr>
        <w:tc>
          <w:tcPr>
            <w:tcW w:w="248" w:type="pct"/>
            <w:vMerge/>
            <w:vAlign w:val="center"/>
          </w:tcPr>
          <w:p w14:paraId="6D76FD70" w14:textId="77777777" w:rsidR="00A97225" w:rsidRPr="00393919" w:rsidRDefault="00A97225" w:rsidP="00283E6C">
            <w:pPr>
              <w:jc w:val="center"/>
              <w:rPr>
                <w:b/>
                <w:bCs/>
                <w:color w:val="000000"/>
                <w:sz w:val="20"/>
                <w:szCs w:val="20"/>
              </w:rPr>
            </w:pPr>
          </w:p>
        </w:tc>
        <w:tc>
          <w:tcPr>
            <w:tcW w:w="2461" w:type="pct"/>
            <w:vMerge/>
            <w:vAlign w:val="center"/>
          </w:tcPr>
          <w:p w14:paraId="08E598B8" w14:textId="77777777" w:rsidR="00A97225" w:rsidRPr="00393919" w:rsidRDefault="00A97225" w:rsidP="00283E6C">
            <w:pPr>
              <w:jc w:val="center"/>
              <w:rPr>
                <w:b/>
                <w:bCs/>
                <w:color w:val="000000"/>
                <w:sz w:val="20"/>
                <w:szCs w:val="20"/>
              </w:rPr>
            </w:pPr>
          </w:p>
        </w:tc>
        <w:tc>
          <w:tcPr>
            <w:tcW w:w="476" w:type="pct"/>
            <w:vMerge/>
            <w:vAlign w:val="center"/>
          </w:tcPr>
          <w:p w14:paraId="6B207507" w14:textId="77777777" w:rsidR="00A97225" w:rsidRPr="00393919" w:rsidRDefault="00A97225" w:rsidP="00283E6C">
            <w:pPr>
              <w:jc w:val="center"/>
              <w:rPr>
                <w:b/>
                <w:bCs/>
                <w:color w:val="000000"/>
                <w:sz w:val="20"/>
                <w:szCs w:val="20"/>
              </w:rPr>
            </w:pPr>
          </w:p>
        </w:tc>
        <w:tc>
          <w:tcPr>
            <w:tcW w:w="455" w:type="pct"/>
            <w:vAlign w:val="center"/>
          </w:tcPr>
          <w:p w14:paraId="5736717F" w14:textId="77777777" w:rsidR="00A97225" w:rsidRPr="00393919" w:rsidRDefault="00A97225" w:rsidP="00283E6C">
            <w:pPr>
              <w:jc w:val="center"/>
              <w:rPr>
                <w:b/>
                <w:bCs/>
                <w:color w:val="000000"/>
                <w:sz w:val="20"/>
                <w:szCs w:val="20"/>
              </w:rPr>
            </w:pPr>
            <w:r w:rsidRPr="00393919">
              <w:rPr>
                <w:b/>
                <w:bCs/>
                <w:color w:val="000000"/>
                <w:sz w:val="20"/>
                <w:szCs w:val="20"/>
              </w:rPr>
              <w:t>"2"</w:t>
            </w:r>
          </w:p>
        </w:tc>
        <w:tc>
          <w:tcPr>
            <w:tcW w:w="455" w:type="pct"/>
            <w:vAlign w:val="center"/>
          </w:tcPr>
          <w:p w14:paraId="5EACFAF6" w14:textId="77777777" w:rsidR="00A97225" w:rsidRPr="00393919" w:rsidRDefault="00A97225" w:rsidP="00283E6C">
            <w:pPr>
              <w:jc w:val="center"/>
              <w:rPr>
                <w:b/>
                <w:bCs/>
                <w:color w:val="000000"/>
                <w:sz w:val="20"/>
                <w:szCs w:val="20"/>
              </w:rPr>
            </w:pPr>
            <w:r w:rsidRPr="00393919">
              <w:rPr>
                <w:b/>
                <w:bCs/>
                <w:color w:val="000000"/>
                <w:sz w:val="20"/>
                <w:szCs w:val="20"/>
              </w:rPr>
              <w:t>"3"</w:t>
            </w:r>
          </w:p>
        </w:tc>
        <w:tc>
          <w:tcPr>
            <w:tcW w:w="455" w:type="pct"/>
            <w:vAlign w:val="center"/>
          </w:tcPr>
          <w:p w14:paraId="2D24A9CD" w14:textId="77777777" w:rsidR="00A97225" w:rsidRPr="00393919" w:rsidRDefault="00A97225" w:rsidP="00283E6C">
            <w:pPr>
              <w:jc w:val="center"/>
              <w:rPr>
                <w:b/>
                <w:bCs/>
                <w:color w:val="000000"/>
                <w:sz w:val="20"/>
                <w:szCs w:val="20"/>
              </w:rPr>
            </w:pPr>
            <w:r w:rsidRPr="00393919">
              <w:rPr>
                <w:b/>
                <w:bCs/>
                <w:color w:val="000000"/>
                <w:sz w:val="20"/>
                <w:szCs w:val="20"/>
              </w:rPr>
              <w:t>"4"</w:t>
            </w:r>
          </w:p>
        </w:tc>
        <w:tc>
          <w:tcPr>
            <w:tcW w:w="449" w:type="pct"/>
            <w:vAlign w:val="center"/>
          </w:tcPr>
          <w:p w14:paraId="7292EFAB" w14:textId="77777777" w:rsidR="00A97225" w:rsidRPr="00393919" w:rsidRDefault="00A97225" w:rsidP="00283E6C">
            <w:pPr>
              <w:jc w:val="center"/>
              <w:rPr>
                <w:b/>
                <w:bCs/>
                <w:color w:val="000000"/>
                <w:sz w:val="20"/>
                <w:szCs w:val="20"/>
              </w:rPr>
            </w:pPr>
            <w:r w:rsidRPr="00393919">
              <w:rPr>
                <w:b/>
                <w:bCs/>
                <w:color w:val="000000"/>
                <w:sz w:val="20"/>
                <w:szCs w:val="20"/>
              </w:rPr>
              <w:t>"5"</w:t>
            </w:r>
          </w:p>
        </w:tc>
      </w:tr>
      <w:tr w:rsidR="00F74744" w:rsidRPr="008757D9" w14:paraId="04A80DF4" w14:textId="77777777" w:rsidTr="00421624">
        <w:trPr>
          <w:trHeight w:val="283"/>
        </w:trPr>
        <w:tc>
          <w:tcPr>
            <w:tcW w:w="248" w:type="pct"/>
            <w:vAlign w:val="center"/>
          </w:tcPr>
          <w:p w14:paraId="707099D6" w14:textId="77777777" w:rsidR="00F74744" w:rsidRPr="00393919" w:rsidRDefault="00F74744" w:rsidP="00F74744">
            <w:pPr>
              <w:jc w:val="center"/>
              <w:rPr>
                <w:color w:val="000000"/>
                <w:sz w:val="20"/>
                <w:szCs w:val="20"/>
              </w:rPr>
            </w:pPr>
            <w:r w:rsidRPr="00393919">
              <w:rPr>
                <w:color w:val="000000"/>
                <w:sz w:val="20"/>
                <w:szCs w:val="20"/>
              </w:rPr>
              <w:t>1</w:t>
            </w:r>
          </w:p>
        </w:tc>
        <w:tc>
          <w:tcPr>
            <w:tcW w:w="2461" w:type="pct"/>
            <w:tcBorders>
              <w:top w:val="nil"/>
              <w:left w:val="nil"/>
              <w:bottom w:val="single" w:sz="4" w:space="0" w:color="auto"/>
              <w:right w:val="nil"/>
            </w:tcBorders>
            <w:vAlign w:val="center"/>
          </w:tcPr>
          <w:p w14:paraId="2ACA9B7B" w14:textId="5F40F751" w:rsidR="00F74744" w:rsidRPr="00393919" w:rsidRDefault="00F74744" w:rsidP="00421624">
            <w:pPr>
              <w:rPr>
                <w:color w:val="000000"/>
                <w:sz w:val="20"/>
                <w:szCs w:val="20"/>
              </w:rPr>
            </w:pPr>
            <w:r w:rsidRPr="00393919">
              <w:rPr>
                <w:color w:val="000000"/>
                <w:sz w:val="20"/>
                <w:szCs w:val="20"/>
              </w:rPr>
              <w:t xml:space="preserve">МБОУ "Глинищевская СОШ" </w:t>
            </w:r>
          </w:p>
        </w:tc>
        <w:tc>
          <w:tcPr>
            <w:tcW w:w="476" w:type="pct"/>
            <w:tcBorders>
              <w:top w:val="single" w:sz="4" w:space="0" w:color="auto"/>
              <w:left w:val="single" w:sz="4" w:space="0" w:color="auto"/>
              <w:bottom w:val="single" w:sz="4" w:space="0" w:color="auto"/>
              <w:right w:val="single" w:sz="4" w:space="0" w:color="auto"/>
            </w:tcBorders>
            <w:vAlign w:val="center"/>
          </w:tcPr>
          <w:p w14:paraId="39BB9786" w14:textId="5A5CCAFF" w:rsidR="00F74744" w:rsidRPr="008757D9" w:rsidRDefault="00F74744" w:rsidP="00F74744">
            <w:pPr>
              <w:jc w:val="center"/>
              <w:rPr>
                <w:color w:val="000000"/>
                <w:sz w:val="20"/>
                <w:szCs w:val="20"/>
              </w:rPr>
            </w:pPr>
            <w:r w:rsidRPr="008757D9">
              <w:rPr>
                <w:color w:val="000000"/>
                <w:sz w:val="20"/>
                <w:szCs w:val="20"/>
              </w:rPr>
              <w:t>20</w:t>
            </w:r>
          </w:p>
        </w:tc>
        <w:tc>
          <w:tcPr>
            <w:tcW w:w="455" w:type="pct"/>
            <w:tcBorders>
              <w:top w:val="single" w:sz="4" w:space="0" w:color="auto"/>
              <w:left w:val="nil"/>
              <w:bottom w:val="single" w:sz="4" w:space="0" w:color="auto"/>
              <w:right w:val="single" w:sz="4" w:space="0" w:color="auto"/>
            </w:tcBorders>
            <w:vAlign w:val="center"/>
          </w:tcPr>
          <w:p w14:paraId="6CB0C159" w14:textId="34E47A0B" w:rsidR="00F74744" w:rsidRPr="008757D9" w:rsidRDefault="00F74744" w:rsidP="00F74744">
            <w:pPr>
              <w:jc w:val="center"/>
              <w:rPr>
                <w:color w:val="000000"/>
                <w:sz w:val="20"/>
                <w:szCs w:val="20"/>
              </w:rPr>
            </w:pPr>
            <w:r w:rsidRPr="008757D9">
              <w:rPr>
                <w:color w:val="000000"/>
                <w:sz w:val="20"/>
                <w:szCs w:val="20"/>
              </w:rPr>
              <w:t>0,0</w:t>
            </w:r>
          </w:p>
        </w:tc>
        <w:tc>
          <w:tcPr>
            <w:tcW w:w="455" w:type="pct"/>
            <w:tcBorders>
              <w:top w:val="single" w:sz="4" w:space="0" w:color="auto"/>
              <w:left w:val="nil"/>
              <w:bottom w:val="single" w:sz="4" w:space="0" w:color="auto"/>
              <w:right w:val="single" w:sz="4" w:space="0" w:color="auto"/>
            </w:tcBorders>
            <w:vAlign w:val="center"/>
          </w:tcPr>
          <w:p w14:paraId="53F67315" w14:textId="3C2AD6EE" w:rsidR="00F74744" w:rsidRPr="008757D9" w:rsidRDefault="00F74744" w:rsidP="00F74744">
            <w:pPr>
              <w:jc w:val="center"/>
              <w:rPr>
                <w:color w:val="000000"/>
                <w:sz w:val="20"/>
                <w:szCs w:val="20"/>
              </w:rPr>
            </w:pPr>
            <w:r w:rsidRPr="008757D9">
              <w:rPr>
                <w:color w:val="000000"/>
                <w:sz w:val="20"/>
                <w:szCs w:val="20"/>
              </w:rPr>
              <w:t>60,0</w:t>
            </w:r>
          </w:p>
        </w:tc>
        <w:tc>
          <w:tcPr>
            <w:tcW w:w="455" w:type="pct"/>
            <w:tcBorders>
              <w:top w:val="single" w:sz="4" w:space="0" w:color="auto"/>
              <w:left w:val="nil"/>
              <w:bottom w:val="single" w:sz="4" w:space="0" w:color="auto"/>
              <w:right w:val="single" w:sz="4" w:space="0" w:color="auto"/>
            </w:tcBorders>
            <w:vAlign w:val="center"/>
          </w:tcPr>
          <w:p w14:paraId="30A9E14B" w14:textId="5284479E" w:rsidR="00F74744" w:rsidRPr="008757D9" w:rsidRDefault="00F74744" w:rsidP="00F74744">
            <w:pPr>
              <w:jc w:val="center"/>
              <w:rPr>
                <w:color w:val="000000"/>
                <w:sz w:val="20"/>
                <w:szCs w:val="20"/>
              </w:rPr>
            </w:pPr>
            <w:r w:rsidRPr="008757D9">
              <w:rPr>
                <w:color w:val="000000"/>
                <w:sz w:val="20"/>
                <w:szCs w:val="20"/>
              </w:rPr>
              <w:t>40,0</w:t>
            </w:r>
          </w:p>
        </w:tc>
        <w:tc>
          <w:tcPr>
            <w:tcW w:w="449" w:type="pct"/>
            <w:tcBorders>
              <w:top w:val="single" w:sz="4" w:space="0" w:color="auto"/>
              <w:left w:val="nil"/>
              <w:bottom w:val="single" w:sz="4" w:space="0" w:color="auto"/>
              <w:right w:val="single" w:sz="4" w:space="0" w:color="auto"/>
            </w:tcBorders>
            <w:vAlign w:val="center"/>
          </w:tcPr>
          <w:p w14:paraId="0034CCF9" w14:textId="37BC6C77" w:rsidR="00F74744" w:rsidRPr="008757D9" w:rsidRDefault="00F74744" w:rsidP="00F74744">
            <w:pPr>
              <w:jc w:val="center"/>
              <w:rPr>
                <w:color w:val="000000"/>
                <w:sz w:val="20"/>
                <w:szCs w:val="20"/>
              </w:rPr>
            </w:pPr>
            <w:r w:rsidRPr="008757D9">
              <w:rPr>
                <w:color w:val="000000"/>
                <w:sz w:val="20"/>
                <w:szCs w:val="20"/>
              </w:rPr>
              <w:t>0,0</w:t>
            </w:r>
          </w:p>
        </w:tc>
      </w:tr>
      <w:tr w:rsidR="00F74744" w:rsidRPr="008757D9" w14:paraId="12E10928" w14:textId="77777777" w:rsidTr="00421624">
        <w:trPr>
          <w:trHeight w:val="283"/>
        </w:trPr>
        <w:tc>
          <w:tcPr>
            <w:tcW w:w="248" w:type="pct"/>
            <w:vAlign w:val="center"/>
          </w:tcPr>
          <w:p w14:paraId="3E2C0489" w14:textId="77777777" w:rsidR="00F74744" w:rsidRPr="00393919" w:rsidRDefault="00F74744" w:rsidP="00F74744">
            <w:pPr>
              <w:jc w:val="center"/>
              <w:rPr>
                <w:color w:val="000000"/>
                <w:sz w:val="20"/>
                <w:szCs w:val="20"/>
              </w:rPr>
            </w:pPr>
            <w:r w:rsidRPr="00393919">
              <w:rPr>
                <w:color w:val="000000"/>
                <w:sz w:val="20"/>
                <w:szCs w:val="20"/>
              </w:rPr>
              <w:t>2</w:t>
            </w:r>
          </w:p>
        </w:tc>
        <w:tc>
          <w:tcPr>
            <w:tcW w:w="2461" w:type="pct"/>
            <w:tcBorders>
              <w:top w:val="nil"/>
              <w:left w:val="nil"/>
              <w:bottom w:val="single" w:sz="4" w:space="0" w:color="auto"/>
              <w:right w:val="nil"/>
            </w:tcBorders>
            <w:vAlign w:val="center"/>
          </w:tcPr>
          <w:p w14:paraId="39B6DB24" w14:textId="5299D291" w:rsidR="00F74744" w:rsidRPr="00393919" w:rsidRDefault="00F74744" w:rsidP="00421624">
            <w:pPr>
              <w:rPr>
                <w:color w:val="000000"/>
                <w:sz w:val="20"/>
                <w:szCs w:val="20"/>
              </w:rPr>
            </w:pPr>
            <w:r w:rsidRPr="00393919">
              <w:rPr>
                <w:color w:val="000000"/>
                <w:sz w:val="20"/>
                <w:szCs w:val="20"/>
              </w:rPr>
              <w:t xml:space="preserve">МБОУ "Мичуринская СОШ" </w:t>
            </w:r>
          </w:p>
        </w:tc>
        <w:tc>
          <w:tcPr>
            <w:tcW w:w="476" w:type="pct"/>
            <w:tcBorders>
              <w:top w:val="nil"/>
              <w:left w:val="single" w:sz="4" w:space="0" w:color="auto"/>
              <w:bottom w:val="single" w:sz="4" w:space="0" w:color="auto"/>
              <w:right w:val="single" w:sz="4" w:space="0" w:color="auto"/>
            </w:tcBorders>
            <w:vAlign w:val="center"/>
          </w:tcPr>
          <w:p w14:paraId="3701BFD5" w14:textId="722FED7F" w:rsidR="00F74744" w:rsidRPr="008757D9" w:rsidRDefault="00F74744" w:rsidP="00F74744">
            <w:pPr>
              <w:jc w:val="center"/>
              <w:rPr>
                <w:color w:val="000000"/>
                <w:sz w:val="20"/>
                <w:szCs w:val="20"/>
              </w:rPr>
            </w:pPr>
            <w:r w:rsidRPr="008757D9">
              <w:rPr>
                <w:color w:val="000000"/>
                <w:sz w:val="20"/>
                <w:szCs w:val="20"/>
              </w:rPr>
              <w:t>16</w:t>
            </w:r>
          </w:p>
        </w:tc>
        <w:tc>
          <w:tcPr>
            <w:tcW w:w="455" w:type="pct"/>
            <w:tcBorders>
              <w:top w:val="nil"/>
              <w:left w:val="nil"/>
              <w:bottom w:val="single" w:sz="4" w:space="0" w:color="auto"/>
              <w:right w:val="single" w:sz="4" w:space="0" w:color="auto"/>
            </w:tcBorders>
            <w:vAlign w:val="center"/>
          </w:tcPr>
          <w:p w14:paraId="59291A5B" w14:textId="33B725C3" w:rsidR="00F74744" w:rsidRPr="008757D9" w:rsidRDefault="00F74744" w:rsidP="00F74744">
            <w:pPr>
              <w:jc w:val="center"/>
              <w:rPr>
                <w:color w:val="000000"/>
                <w:sz w:val="20"/>
                <w:szCs w:val="20"/>
              </w:rPr>
            </w:pPr>
            <w:r w:rsidRPr="008757D9">
              <w:rPr>
                <w:color w:val="000000"/>
                <w:sz w:val="20"/>
                <w:szCs w:val="20"/>
              </w:rPr>
              <w:t>0,0</w:t>
            </w:r>
          </w:p>
        </w:tc>
        <w:tc>
          <w:tcPr>
            <w:tcW w:w="455" w:type="pct"/>
            <w:tcBorders>
              <w:top w:val="nil"/>
              <w:left w:val="nil"/>
              <w:bottom w:val="single" w:sz="4" w:space="0" w:color="auto"/>
              <w:right w:val="single" w:sz="4" w:space="0" w:color="auto"/>
            </w:tcBorders>
            <w:vAlign w:val="center"/>
          </w:tcPr>
          <w:p w14:paraId="18E4F5F2" w14:textId="143070CD" w:rsidR="00F74744" w:rsidRPr="008757D9" w:rsidRDefault="00F74744" w:rsidP="00F74744">
            <w:pPr>
              <w:jc w:val="center"/>
              <w:rPr>
                <w:color w:val="000000"/>
                <w:sz w:val="20"/>
                <w:szCs w:val="20"/>
              </w:rPr>
            </w:pPr>
            <w:r w:rsidRPr="008757D9">
              <w:rPr>
                <w:color w:val="000000"/>
                <w:sz w:val="20"/>
                <w:szCs w:val="20"/>
              </w:rPr>
              <w:t>50,0</w:t>
            </w:r>
          </w:p>
        </w:tc>
        <w:tc>
          <w:tcPr>
            <w:tcW w:w="455" w:type="pct"/>
            <w:tcBorders>
              <w:top w:val="nil"/>
              <w:left w:val="nil"/>
              <w:bottom w:val="single" w:sz="4" w:space="0" w:color="auto"/>
              <w:right w:val="single" w:sz="4" w:space="0" w:color="auto"/>
            </w:tcBorders>
            <w:vAlign w:val="center"/>
          </w:tcPr>
          <w:p w14:paraId="22BBF312" w14:textId="21641C7A" w:rsidR="00F74744" w:rsidRPr="008757D9" w:rsidRDefault="00F74744" w:rsidP="00F74744">
            <w:pPr>
              <w:jc w:val="center"/>
              <w:rPr>
                <w:color w:val="000000"/>
                <w:sz w:val="20"/>
                <w:szCs w:val="20"/>
              </w:rPr>
            </w:pPr>
            <w:r w:rsidRPr="008757D9">
              <w:rPr>
                <w:color w:val="000000"/>
                <w:sz w:val="20"/>
                <w:szCs w:val="20"/>
              </w:rPr>
              <w:t>43,8</w:t>
            </w:r>
          </w:p>
        </w:tc>
        <w:tc>
          <w:tcPr>
            <w:tcW w:w="449" w:type="pct"/>
            <w:tcBorders>
              <w:top w:val="nil"/>
              <w:left w:val="nil"/>
              <w:bottom w:val="single" w:sz="4" w:space="0" w:color="auto"/>
              <w:right w:val="single" w:sz="4" w:space="0" w:color="auto"/>
            </w:tcBorders>
            <w:vAlign w:val="center"/>
          </w:tcPr>
          <w:p w14:paraId="1F68CF2F" w14:textId="18A52A0C" w:rsidR="00F74744" w:rsidRPr="008757D9" w:rsidRDefault="00F74744" w:rsidP="00F74744">
            <w:pPr>
              <w:jc w:val="center"/>
              <w:rPr>
                <w:color w:val="000000"/>
                <w:sz w:val="20"/>
                <w:szCs w:val="20"/>
              </w:rPr>
            </w:pPr>
            <w:r w:rsidRPr="008757D9">
              <w:rPr>
                <w:color w:val="000000"/>
                <w:sz w:val="20"/>
                <w:szCs w:val="20"/>
              </w:rPr>
              <w:t>6,3</w:t>
            </w:r>
          </w:p>
        </w:tc>
      </w:tr>
      <w:tr w:rsidR="00F74744" w:rsidRPr="008757D9" w14:paraId="20A5686B" w14:textId="77777777" w:rsidTr="00421624">
        <w:trPr>
          <w:trHeight w:val="283"/>
        </w:trPr>
        <w:tc>
          <w:tcPr>
            <w:tcW w:w="248" w:type="pct"/>
            <w:vAlign w:val="center"/>
          </w:tcPr>
          <w:p w14:paraId="5E28F728" w14:textId="77777777" w:rsidR="00F74744" w:rsidRPr="00393919" w:rsidRDefault="00F74744" w:rsidP="00F74744">
            <w:pPr>
              <w:jc w:val="center"/>
              <w:rPr>
                <w:color w:val="000000"/>
                <w:sz w:val="20"/>
                <w:szCs w:val="20"/>
              </w:rPr>
            </w:pPr>
            <w:r w:rsidRPr="00393919">
              <w:rPr>
                <w:color w:val="000000"/>
                <w:sz w:val="20"/>
                <w:szCs w:val="20"/>
              </w:rPr>
              <w:t>3</w:t>
            </w:r>
          </w:p>
        </w:tc>
        <w:tc>
          <w:tcPr>
            <w:tcW w:w="2461" w:type="pct"/>
            <w:tcBorders>
              <w:top w:val="nil"/>
              <w:left w:val="nil"/>
              <w:bottom w:val="single" w:sz="4" w:space="0" w:color="auto"/>
              <w:right w:val="nil"/>
            </w:tcBorders>
            <w:vAlign w:val="center"/>
          </w:tcPr>
          <w:p w14:paraId="649E9923" w14:textId="134ACAE8" w:rsidR="00F74744" w:rsidRPr="00393919" w:rsidRDefault="00F74744" w:rsidP="00421624">
            <w:pPr>
              <w:rPr>
                <w:color w:val="000000"/>
                <w:sz w:val="20"/>
                <w:szCs w:val="20"/>
              </w:rPr>
            </w:pPr>
            <w:r w:rsidRPr="00393919">
              <w:rPr>
                <w:color w:val="000000"/>
                <w:sz w:val="20"/>
                <w:szCs w:val="20"/>
              </w:rPr>
              <w:t xml:space="preserve">МБОУ "Супоневская СОШ №2" </w:t>
            </w:r>
          </w:p>
        </w:tc>
        <w:tc>
          <w:tcPr>
            <w:tcW w:w="476" w:type="pct"/>
            <w:tcBorders>
              <w:top w:val="nil"/>
              <w:left w:val="single" w:sz="4" w:space="0" w:color="auto"/>
              <w:bottom w:val="single" w:sz="4" w:space="0" w:color="auto"/>
              <w:right w:val="single" w:sz="4" w:space="0" w:color="auto"/>
            </w:tcBorders>
            <w:vAlign w:val="center"/>
          </w:tcPr>
          <w:p w14:paraId="3365CB3A" w14:textId="3756D0C4" w:rsidR="00F74744" w:rsidRPr="008757D9" w:rsidRDefault="00F74744" w:rsidP="00F74744">
            <w:pPr>
              <w:jc w:val="center"/>
              <w:rPr>
                <w:color w:val="000000"/>
                <w:sz w:val="20"/>
                <w:szCs w:val="20"/>
              </w:rPr>
            </w:pPr>
            <w:r w:rsidRPr="008757D9">
              <w:rPr>
                <w:color w:val="000000"/>
                <w:sz w:val="20"/>
                <w:szCs w:val="20"/>
              </w:rPr>
              <w:t>14</w:t>
            </w:r>
          </w:p>
        </w:tc>
        <w:tc>
          <w:tcPr>
            <w:tcW w:w="455" w:type="pct"/>
            <w:tcBorders>
              <w:top w:val="nil"/>
              <w:left w:val="nil"/>
              <w:bottom w:val="single" w:sz="4" w:space="0" w:color="auto"/>
              <w:right w:val="single" w:sz="4" w:space="0" w:color="auto"/>
            </w:tcBorders>
            <w:vAlign w:val="center"/>
          </w:tcPr>
          <w:p w14:paraId="63323F0B" w14:textId="1893C8AC" w:rsidR="00F74744" w:rsidRPr="008757D9" w:rsidRDefault="00F74744" w:rsidP="00F74744">
            <w:pPr>
              <w:jc w:val="center"/>
              <w:rPr>
                <w:color w:val="000000"/>
                <w:sz w:val="20"/>
                <w:szCs w:val="20"/>
              </w:rPr>
            </w:pPr>
            <w:r w:rsidRPr="008757D9">
              <w:rPr>
                <w:color w:val="000000"/>
                <w:sz w:val="20"/>
                <w:szCs w:val="20"/>
              </w:rPr>
              <w:t>7,1</w:t>
            </w:r>
          </w:p>
        </w:tc>
        <w:tc>
          <w:tcPr>
            <w:tcW w:w="455" w:type="pct"/>
            <w:tcBorders>
              <w:top w:val="nil"/>
              <w:left w:val="nil"/>
              <w:bottom w:val="single" w:sz="4" w:space="0" w:color="auto"/>
              <w:right w:val="single" w:sz="4" w:space="0" w:color="auto"/>
            </w:tcBorders>
            <w:vAlign w:val="center"/>
          </w:tcPr>
          <w:p w14:paraId="19A97412" w14:textId="78861D50" w:rsidR="00F74744" w:rsidRPr="008757D9" w:rsidRDefault="00F74744" w:rsidP="00F74744">
            <w:pPr>
              <w:jc w:val="center"/>
              <w:rPr>
                <w:color w:val="000000"/>
                <w:sz w:val="20"/>
                <w:szCs w:val="20"/>
              </w:rPr>
            </w:pPr>
            <w:r w:rsidRPr="008757D9">
              <w:rPr>
                <w:color w:val="000000"/>
                <w:sz w:val="20"/>
                <w:szCs w:val="20"/>
              </w:rPr>
              <w:t>50,0</w:t>
            </w:r>
          </w:p>
        </w:tc>
        <w:tc>
          <w:tcPr>
            <w:tcW w:w="455" w:type="pct"/>
            <w:tcBorders>
              <w:top w:val="nil"/>
              <w:left w:val="nil"/>
              <w:bottom w:val="single" w:sz="4" w:space="0" w:color="auto"/>
              <w:right w:val="single" w:sz="4" w:space="0" w:color="auto"/>
            </w:tcBorders>
            <w:vAlign w:val="center"/>
          </w:tcPr>
          <w:p w14:paraId="14D69FAC" w14:textId="4C1F740F" w:rsidR="00F74744" w:rsidRPr="008757D9" w:rsidRDefault="00F74744" w:rsidP="00F74744">
            <w:pPr>
              <w:jc w:val="center"/>
              <w:rPr>
                <w:color w:val="000000"/>
                <w:sz w:val="20"/>
                <w:szCs w:val="20"/>
              </w:rPr>
            </w:pPr>
            <w:r w:rsidRPr="008757D9">
              <w:rPr>
                <w:color w:val="000000"/>
                <w:sz w:val="20"/>
                <w:szCs w:val="20"/>
              </w:rPr>
              <w:t>35,7</w:t>
            </w:r>
          </w:p>
        </w:tc>
        <w:tc>
          <w:tcPr>
            <w:tcW w:w="449" w:type="pct"/>
            <w:tcBorders>
              <w:top w:val="nil"/>
              <w:left w:val="nil"/>
              <w:bottom w:val="single" w:sz="4" w:space="0" w:color="auto"/>
              <w:right w:val="single" w:sz="4" w:space="0" w:color="auto"/>
            </w:tcBorders>
            <w:vAlign w:val="center"/>
          </w:tcPr>
          <w:p w14:paraId="08B847C1" w14:textId="6DB42FCC" w:rsidR="00F74744" w:rsidRPr="008757D9" w:rsidRDefault="00F74744" w:rsidP="00F74744">
            <w:pPr>
              <w:jc w:val="center"/>
              <w:rPr>
                <w:color w:val="000000"/>
                <w:sz w:val="20"/>
                <w:szCs w:val="20"/>
              </w:rPr>
            </w:pPr>
            <w:r w:rsidRPr="008757D9">
              <w:rPr>
                <w:color w:val="000000"/>
                <w:sz w:val="20"/>
                <w:szCs w:val="20"/>
              </w:rPr>
              <w:t>7,1</w:t>
            </w:r>
          </w:p>
        </w:tc>
      </w:tr>
      <w:tr w:rsidR="00F74744" w:rsidRPr="008757D9" w14:paraId="1CFB2D41" w14:textId="77777777" w:rsidTr="00421624">
        <w:trPr>
          <w:trHeight w:val="283"/>
        </w:trPr>
        <w:tc>
          <w:tcPr>
            <w:tcW w:w="248" w:type="pct"/>
            <w:vAlign w:val="center"/>
          </w:tcPr>
          <w:p w14:paraId="04A39848" w14:textId="77777777" w:rsidR="00F74744" w:rsidRPr="00393919" w:rsidRDefault="00F74744" w:rsidP="00F74744">
            <w:pPr>
              <w:jc w:val="center"/>
              <w:rPr>
                <w:color w:val="000000"/>
                <w:sz w:val="20"/>
                <w:szCs w:val="20"/>
              </w:rPr>
            </w:pPr>
            <w:r w:rsidRPr="00393919">
              <w:rPr>
                <w:color w:val="000000"/>
                <w:sz w:val="20"/>
                <w:szCs w:val="20"/>
              </w:rPr>
              <w:t>4</w:t>
            </w:r>
          </w:p>
        </w:tc>
        <w:tc>
          <w:tcPr>
            <w:tcW w:w="2461" w:type="pct"/>
            <w:tcBorders>
              <w:top w:val="nil"/>
              <w:left w:val="nil"/>
              <w:bottom w:val="single" w:sz="4" w:space="0" w:color="auto"/>
              <w:right w:val="nil"/>
            </w:tcBorders>
            <w:vAlign w:val="center"/>
          </w:tcPr>
          <w:p w14:paraId="1315B99B" w14:textId="349AA8D6" w:rsidR="00F74744" w:rsidRPr="00393919" w:rsidRDefault="00F74744" w:rsidP="00421624">
            <w:pPr>
              <w:rPr>
                <w:color w:val="000000"/>
                <w:sz w:val="20"/>
                <w:szCs w:val="20"/>
              </w:rPr>
            </w:pPr>
            <w:r w:rsidRPr="00393919">
              <w:rPr>
                <w:color w:val="000000"/>
                <w:sz w:val="20"/>
                <w:szCs w:val="20"/>
              </w:rPr>
              <w:t xml:space="preserve">МБОУ "Новодарковичская СОШ" </w:t>
            </w:r>
          </w:p>
        </w:tc>
        <w:tc>
          <w:tcPr>
            <w:tcW w:w="476" w:type="pct"/>
            <w:tcBorders>
              <w:top w:val="nil"/>
              <w:left w:val="single" w:sz="4" w:space="0" w:color="auto"/>
              <w:bottom w:val="single" w:sz="4" w:space="0" w:color="auto"/>
              <w:right w:val="single" w:sz="4" w:space="0" w:color="auto"/>
            </w:tcBorders>
            <w:vAlign w:val="center"/>
          </w:tcPr>
          <w:p w14:paraId="437E32AB" w14:textId="2C4BD9CF" w:rsidR="00F74744" w:rsidRPr="008757D9" w:rsidRDefault="00F74744" w:rsidP="00F74744">
            <w:pPr>
              <w:jc w:val="center"/>
              <w:rPr>
                <w:color w:val="000000"/>
                <w:sz w:val="20"/>
                <w:szCs w:val="20"/>
              </w:rPr>
            </w:pPr>
            <w:r w:rsidRPr="008757D9">
              <w:rPr>
                <w:color w:val="000000"/>
                <w:sz w:val="20"/>
                <w:szCs w:val="20"/>
              </w:rPr>
              <w:t>9</w:t>
            </w:r>
          </w:p>
        </w:tc>
        <w:tc>
          <w:tcPr>
            <w:tcW w:w="455" w:type="pct"/>
            <w:tcBorders>
              <w:top w:val="nil"/>
              <w:left w:val="nil"/>
              <w:bottom w:val="single" w:sz="4" w:space="0" w:color="auto"/>
              <w:right w:val="single" w:sz="4" w:space="0" w:color="auto"/>
            </w:tcBorders>
            <w:vAlign w:val="center"/>
          </w:tcPr>
          <w:p w14:paraId="5B6AAF46" w14:textId="74EF9949" w:rsidR="00F74744" w:rsidRPr="008757D9" w:rsidRDefault="00F74744" w:rsidP="00F74744">
            <w:pPr>
              <w:jc w:val="center"/>
              <w:rPr>
                <w:color w:val="000000"/>
                <w:sz w:val="20"/>
                <w:szCs w:val="20"/>
              </w:rPr>
            </w:pPr>
            <w:r w:rsidRPr="008757D9">
              <w:rPr>
                <w:color w:val="000000"/>
                <w:sz w:val="20"/>
                <w:szCs w:val="20"/>
              </w:rPr>
              <w:t>0,0</w:t>
            </w:r>
          </w:p>
        </w:tc>
        <w:tc>
          <w:tcPr>
            <w:tcW w:w="455" w:type="pct"/>
            <w:tcBorders>
              <w:top w:val="nil"/>
              <w:left w:val="nil"/>
              <w:bottom w:val="single" w:sz="4" w:space="0" w:color="auto"/>
              <w:right w:val="single" w:sz="4" w:space="0" w:color="auto"/>
            </w:tcBorders>
            <w:vAlign w:val="center"/>
          </w:tcPr>
          <w:p w14:paraId="26D2F283" w14:textId="26D8837A" w:rsidR="00F74744" w:rsidRPr="008757D9" w:rsidRDefault="00F74744" w:rsidP="00F74744">
            <w:pPr>
              <w:jc w:val="center"/>
              <w:rPr>
                <w:color w:val="000000"/>
                <w:sz w:val="20"/>
                <w:szCs w:val="20"/>
              </w:rPr>
            </w:pPr>
            <w:r w:rsidRPr="008757D9">
              <w:rPr>
                <w:color w:val="000000"/>
                <w:sz w:val="20"/>
                <w:szCs w:val="20"/>
              </w:rPr>
              <w:t>22,2</w:t>
            </w:r>
          </w:p>
        </w:tc>
        <w:tc>
          <w:tcPr>
            <w:tcW w:w="455" w:type="pct"/>
            <w:tcBorders>
              <w:top w:val="nil"/>
              <w:left w:val="nil"/>
              <w:bottom w:val="single" w:sz="4" w:space="0" w:color="auto"/>
              <w:right w:val="single" w:sz="4" w:space="0" w:color="auto"/>
            </w:tcBorders>
            <w:vAlign w:val="center"/>
          </w:tcPr>
          <w:p w14:paraId="05AE5C84" w14:textId="5B389FD5" w:rsidR="00F74744" w:rsidRPr="008757D9" w:rsidRDefault="00F74744" w:rsidP="00F74744">
            <w:pPr>
              <w:jc w:val="center"/>
              <w:rPr>
                <w:color w:val="000000"/>
                <w:sz w:val="20"/>
                <w:szCs w:val="20"/>
              </w:rPr>
            </w:pPr>
            <w:r w:rsidRPr="008757D9">
              <w:rPr>
                <w:color w:val="000000"/>
                <w:sz w:val="20"/>
                <w:szCs w:val="20"/>
              </w:rPr>
              <w:t>55,6</w:t>
            </w:r>
          </w:p>
        </w:tc>
        <w:tc>
          <w:tcPr>
            <w:tcW w:w="449" w:type="pct"/>
            <w:tcBorders>
              <w:top w:val="nil"/>
              <w:left w:val="nil"/>
              <w:bottom w:val="single" w:sz="4" w:space="0" w:color="auto"/>
              <w:right w:val="single" w:sz="4" w:space="0" w:color="auto"/>
            </w:tcBorders>
            <w:vAlign w:val="center"/>
          </w:tcPr>
          <w:p w14:paraId="0D1FEE07" w14:textId="26589748" w:rsidR="00F74744" w:rsidRPr="008757D9" w:rsidRDefault="00F74744" w:rsidP="00F74744">
            <w:pPr>
              <w:jc w:val="center"/>
              <w:rPr>
                <w:color w:val="000000"/>
                <w:sz w:val="20"/>
                <w:szCs w:val="20"/>
              </w:rPr>
            </w:pPr>
            <w:r w:rsidRPr="008757D9">
              <w:rPr>
                <w:color w:val="000000"/>
                <w:sz w:val="20"/>
                <w:szCs w:val="20"/>
              </w:rPr>
              <w:t>22,2</w:t>
            </w:r>
          </w:p>
        </w:tc>
      </w:tr>
      <w:tr w:rsidR="00F74744" w:rsidRPr="008757D9" w14:paraId="5DE3EF39" w14:textId="77777777" w:rsidTr="00421624">
        <w:trPr>
          <w:trHeight w:val="283"/>
        </w:trPr>
        <w:tc>
          <w:tcPr>
            <w:tcW w:w="248" w:type="pct"/>
            <w:vAlign w:val="center"/>
          </w:tcPr>
          <w:p w14:paraId="6B03DE9E" w14:textId="77777777" w:rsidR="00F74744" w:rsidRPr="00393919" w:rsidRDefault="00F74744" w:rsidP="00F74744">
            <w:pPr>
              <w:jc w:val="center"/>
              <w:rPr>
                <w:color w:val="000000"/>
                <w:sz w:val="20"/>
                <w:szCs w:val="20"/>
              </w:rPr>
            </w:pPr>
            <w:r w:rsidRPr="00393919">
              <w:rPr>
                <w:color w:val="000000"/>
                <w:sz w:val="20"/>
                <w:szCs w:val="20"/>
              </w:rPr>
              <w:t>5</w:t>
            </w:r>
          </w:p>
        </w:tc>
        <w:tc>
          <w:tcPr>
            <w:tcW w:w="2461" w:type="pct"/>
            <w:tcBorders>
              <w:top w:val="nil"/>
              <w:left w:val="nil"/>
              <w:bottom w:val="single" w:sz="4" w:space="0" w:color="auto"/>
              <w:right w:val="nil"/>
            </w:tcBorders>
            <w:vAlign w:val="center"/>
          </w:tcPr>
          <w:p w14:paraId="0E804298" w14:textId="2FB06406" w:rsidR="00F74744" w:rsidRPr="00393919" w:rsidRDefault="00F74744" w:rsidP="00421624">
            <w:pPr>
              <w:rPr>
                <w:color w:val="000000"/>
                <w:sz w:val="20"/>
                <w:szCs w:val="20"/>
              </w:rPr>
            </w:pPr>
            <w:r w:rsidRPr="00393919">
              <w:rPr>
                <w:color w:val="000000"/>
                <w:sz w:val="20"/>
                <w:szCs w:val="20"/>
              </w:rPr>
              <w:t>МБОУ "Гимназия №1 Брянского района"</w:t>
            </w:r>
          </w:p>
        </w:tc>
        <w:tc>
          <w:tcPr>
            <w:tcW w:w="476" w:type="pct"/>
            <w:tcBorders>
              <w:top w:val="nil"/>
              <w:left w:val="single" w:sz="4" w:space="0" w:color="auto"/>
              <w:bottom w:val="single" w:sz="4" w:space="0" w:color="auto"/>
              <w:right w:val="single" w:sz="4" w:space="0" w:color="auto"/>
            </w:tcBorders>
            <w:vAlign w:val="center"/>
          </w:tcPr>
          <w:p w14:paraId="698789F9" w14:textId="1CF9FCDE" w:rsidR="00F74744" w:rsidRPr="008757D9" w:rsidRDefault="00F74744" w:rsidP="00F74744">
            <w:pPr>
              <w:jc w:val="center"/>
              <w:rPr>
                <w:color w:val="000000"/>
                <w:sz w:val="20"/>
                <w:szCs w:val="20"/>
              </w:rPr>
            </w:pPr>
            <w:r w:rsidRPr="008757D9">
              <w:rPr>
                <w:color w:val="000000"/>
                <w:sz w:val="20"/>
                <w:szCs w:val="20"/>
              </w:rPr>
              <w:t>20</w:t>
            </w:r>
          </w:p>
        </w:tc>
        <w:tc>
          <w:tcPr>
            <w:tcW w:w="455" w:type="pct"/>
            <w:tcBorders>
              <w:top w:val="nil"/>
              <w:left w:val="nil"/>
              <w:bottom w:val="single" w:sz="4" w:space="0" w:color="auto"/>
              <w:right w:val="single" w:sz="4" w:space="0" w:color="auto"/>
            </w:tcBorders>
            <w:vAlign w:val="center"/>
          </w:tcPr>
          <w:p w14:paraId="0FC4FD9C" w14:textId="3D669D73" w:rsidR="00F74744" w:rsidRPr="008757D9" w:rsidRDefault="00F74744" w:rsidP="00F74744">
            <w:pPr>
              <w:jc w:val="center"/>
              <w:rPr>
                <w:color w:val="000000"/>
                <w:sz w:val="20"/>
                <w:szCs w:val="20"/>
              </w:rPr>
            </w:pPr>
            <w:r w:rsidRPr="008757D9">
              <w:rPr>
                <w:color w:val="000000"/>
                <w:sz w:val="20"/>
                <w:szCs w:val="20"/>
              </w:rPr>
              <w:t>5,0</w:t>
            </w:r>
          </w:p>
        </w:tc>
        <w:tc>
          <w:tcPr>
            <w:tcW w:w="455" w:type="pct"/>
            <w:tcBorders>
              <w:top w:val="nil"/>
              <w:left w:val="nil"/>
              <w:bottom w:val="single" w:sz="4" w:space="0" w:color="auto"/>
              <w:right w:val="single" w:sz="4" w:space="0" w:color="auto"/>
            </w:tcBorders>
            <w:vAlign w:val="center"/>
          </w:tcPr>
          <w:p w14:paraId="13420F95" w14:textId="24B32596" w:rsidR="00F74744" w:rsidRPr="008757D9" w:rsidRDefault="00F74744" w:rsidP="00F74744">
            <w:pPr>
              <w:jc w:val="center"/>
              <w:rPr>
                <w:color w:val="000000"/>
                <w:sz w:val="20"/>
                <w:szCs w:val="20"/>
              </w:rPr>
            </w:pPr>
            <w:r w:rsidRPr="008757D9">
              <w:rPr>
                <w:color w:val="000000"/>
                <w:sz w:val="20"/>
                <w:szCs w:val="20"/>
              </w:rPr>
              <w:t>50,0</w:t>
            </w:r>
          </w:p>
        </w:tc>
        <w:tc>
          <w:tcPr>
            <w:tcW w:w="455" w:type="pct"/>
            <w:tcBorders>
              <w:top w:val="nil"/>
              <w:left w:val="nil"/>
              <w:bottom w:val="single" w:sz="4" w:space="0" w:color="auto"/>
              <w:right w:val="single" w:sz="4" w:space="0" w:color="auto"/>
            </w:tcBorders>
            <w:vAlign w:val="center"/>
          </w:tcPr>
          <w:p w14:paraId="685C8CA9" w14:textId="07B5B90C" w:rsidR="00F74744" w:rsidRPr="008757D9" w:rsidRDefault="00F74744" w:rsidP="00F74744">
            <w:pPr>
              <w:jc w:val="center"/>
              <w:rPr>
                <w:color w:val="000000"/>
                <w:sz w:val="20"/>
                <w:szCs w:val="20"/>
              </w:rPr>
            </w:pPr>
            <w:r w:rsidRPr="008757D9">
              <w:rPr>
                <w:color w:val="000000"/>
                <w:sz w:val="20"/>
                <w:szCs w:val="20"/>
              </w:rPr>
              <w:t>30,0</w:t>
            </w:r>
          </w:p>
        </w:tc>
        <w:tc>
          <w:tcPr>
            <w:tcW w:w="449" w:type="pct"/>
            <w:tcBorders>
              <w:top w:val="nil"/>
              <w:left w:val="nil"/>
              <w:bottom w:val="single" w:sz="4" w:space="0" w:color="auto"/>
              <w:right w:val="single" w:sz="4" w:space="0" w:color="auto"/>
            </w:tcBorders>
            <w:vAlign w:val="center"/>
          </w:tcPr>
          <w:p w14:paraId="418D1ED0" w14:textId="6188B4C2" w:rsidR="00F74744" w:rsidRPr="008757D9" w:rsidRDefault="00F74744" w:rsidP="00F74744">
            <w:pPr>
              <w:jc w:val="center"/>
              <w:rPr>
                <w:color w:val="000000"/>
                <w:sz w:val="20"/>
                <w:szCs w:val="20"/>
              </w:rPr>
            </w:pPr>
            <w:r w:rsidRPr="008757D9">
              <w:rPr>
                <w:color w:val="000000"/>
                <w:sz w:val="20"/>
                <w:szCs w:val="20"/>
              </w:rPr>
              <w:t>15,0</w:t>
            </w:r>
          </w:p>
        </w:tc>
      </w:tr>
      <w:tr w:rsidR="00F74744" w:rsidRPr="008757D9" w14:paraId="15072FB9" w14:textId="77777777" w:rsidTr="00421624">
        <w:trPr>
          <w:trHeight w:val="283"/>
        </w:trPr>
        <w:tc>
          <w:tcPr>
            <w:tcW w:w="248" w:type="pct"/>
            <w:vAlign w:val="center"/>
          </w:tcPr>
          <w:p w14:paraId="1332578B" w14:textId="176B1B2D" w:rsidR="00F74744" w:rsidRPr="00393919" w:rsidRDefault="00F74744" w:rsidP="00F74744">
            <w:pPr>
              <w:jc w:val="center"/>
              <w:rPr>
                <w:color w:val="000000"/>
                <w:sz w:val="20"/>
                <w:szCs w:val="20"/>
              </w:rPr>
            </w:pPr>
            <w:r w:rsidRPr="00393919">
              <w:rPr>
                <w:color w:val="000000"/>
                <w:sz w:val="20"/>
                <w:szCs w:val="20"/>
              </w:rPr>
              <w:t>6</w:t>
            </w:r>
          </w:p>
        </w:tc>
        <w:tc>
          <w:tcPr>
            <w:tcW w:w="2461" w:type="pct"/>
            <w:tcBorders>
              <w:top w:val="nil"/>
              <w:left w:val="nil"/>
              <w:bottom w:val="single" w:sz="4" w:space="0" w:color="auto"/>
              <w:right w:val="nil"/>
            </w:tcBorders>
            <w:vAlign w:val="center"/>
          </w:tcPr>
          <w:p w14:paraId="0D5519D6" w14:textId="548B678B" w:rsidR="00F74744" w:rsidRPr="00393919" w:rsidRDefault="00F74744" w:rsidP="00421624">
            <w:pPr>
              <w:rPr>
                <w:color w:val="000000"/>
                <w:sz w:val="20"/>
                <w:szCs w:val="20"/>
              </w:rPr>
            </w:pPr>
            <w:r w:rsidRPr="00393919">
              <w:rPr>
                <w:color w:val="000000"/>
                <w:sz w:val="20"/>
                <w:szCs w:val="20"/>
              </w:rPr>
              <w:t xml:space="preserve">МБОУ "Супоневская СОШ №1 им. Н.И. Чувина" </w:t>
            </w:r>
          </w:p>
        </w:tc>
        <w:tc>
          <w:tcPr>
            <w:tcW w:w="476" w:type="pct"/>
            <w:tcBorders>
              <w:top w:val="nil"/>
              <w:left w:val="single" w:sz="4" w:space="0" w:color="auto"/>
              <w:bottom w:val="single" w:sz="4" w:space="0" w:color="auto"/>
              <w:right w:val="single" w:sz="4" w:space="0" w:color="auto"/>
            </w:tcBorders>
            <w:vAlign w:val="center"/>
          </w:tcPr>
          <w:p w14:paraId="14CCCBE9" w14:textId="03101D03" w:rsidR="00F74744" w:rsidRPr="008757D9" w:rsidRDefault="00F74744" w:rsidP="00F74744">
            <w:pPr>
              <w:jc w:val="center"/>
              <w:rPr>
                <w:color w:val="000000"/>
                <w:sz w:val="20"/>
                <w:szCs w:val="20"/>
              </w:rPr>
            </w:pPr>
            <w:r w:rsidRPr="008757D9">
              <w:rPr>
                <w:color w:val="000000"/>
                <w:sz w:val="20"/>
                <w:szCs w:val="20"/>
              </w:rPr>
              <w:t>20</w:t>
            </w:r>
          </w:p>
        </w:tc>
        <w:tc>
          <w:tcPr>
            <w:tcW w:w="455" w:type="pct"/>
            <w:tcBorders>
              <w:top w:val="nil"/>
              <w:left w:val="nil"/>
              <w:bottom w:val="single" w:sz="4" w:space="0" w:color="auto"/>
              <w:right w:val="single" w:sz="4" w:space="0" w:color="auto"/>
            </w:tcBorders>
            <w:vAlign w:val="center"/>
          </w:tcPr>
          <w:p w14:paraId="0FB760B8" w14:textId="1C35A394" w:rsidR="00F74744" w:rsidRPr="008757D9" w:rsidRDefault="00F74744" w:rsidP="00F74744">
            <w:pPr>
              <w:jc w:val="center"/>
              <w:rPr>
                <w:color w:val="000000"/>
                <w:sz w:val="20"/>
                <w:szCs w:val="20"/>
              </w:rPr>
            </w:pPr>
            <w:r w:rsidRPr="008757D9">
              <w:rPr>
                <w:color w:val="000000"/>
                <w:sz w:val="20"/>
                <w:szCs w:val="20"/>
              </w:rPr>
              <w:t>0,0</w:t>
            </w:r>
          </w:p>
        </w:tc>
        <w:tc>
          <w:tcPr>
            <w:tcW w:w="455" w:type="pct"/>
            <w:tcBorders>
              <w:top w:val="nil"/>
              <w:left w:val="nil"/>
              <w:bottom w:val="single" w:sz="4" w:space="0" w:color="auto"/>
              <w:right w:val="single" w:sz="4" w:space="0" w:color="auto"/>
            </w:tcBorders>
            <w:vAlign w:val="center"/>
          </w:tcPr>
          <w:p w14:paraId="090639BB" w14:textId="50D1340B" w:rsidR="00F74744" w:rsidRPr="008757D9" w:rsidRDefault="00F74744" w:rsidP="00F74744">
            <w:pPr>
              <w:jc w:val="center"/>
              <w:rPr>
                <w:color w:val="000000"/>
                <w:sz w:val="20"/>
                <w:szCs w:val="20"/>
              </w:rPr>
            </w:pPr>
            <w:r w:rsidRPr="008757D9">
              <w:rPr>
                <w:color w:val="000000"/>
                <w:sz w:val="20"/>
                <w:szCs w:val="20"/>
              </w:rPr>
              <w:t>40,0</w:t>
            </w:r>
          </w:p>
        </w:tc>
        <w:tc>
          <w:tcPr>
            <w:tcW w:w="455" w:type="pct"/>
            <w:tcBorders>
              <w:top w:val="nil"/>
              <w:left w:val="nil"/>
              <w:bottom w:val="single" w:sz="4" w:space="0" w:color="auto"/>
              <w:right w:val="single" w:sz="4" w:space="0" w:color="auto"/>
            </w:tcBorders>
            <w:vAlign w:val="center"/>
          </w:tcPr>
          <w:p w14:paraId="4EE167F7" w14:textId="04C65B39" w:rsidR="00F74744" w:rsidRPr="008757D9" w:rsidRDefault="00F74744" w:rsidP="00F74744">
            <w:pPr>
              <w:jc w:val="center"/>
              <w:rPr>
                <w:color w:val="000000"/>
                <w:sz w:val="20"/>
                <w:szCs w:val="20"/>
              </w:rPr>
            </w:pPr>
            <w:r w:rsidRPr="008757D9">
              <w:rPr>
                <w:color w:val="000000"/>
                <w:sz w:val="20"/>
                <w:szCs w:val="20"/>
              </w:rPr>
              <w:t>40,0</w:t>
            </w:r>
          </w:p>
        </w:tc>
        <w:tc>
          <w:tcPr>
            <w:tcW w:w="449" w:type="pct"/>
            <w:tcBorders>
              <w:top w:val="nil"/>
              <w:left w:val="nil"/>
              <w:bottom w:val="single" w:sz="4" w:space="0" w:color="auto"/>
              <w:right w:val="single" w:sz="4" w:space="0" w:color="auto"/>
            </w:tcBorders>
            <w:vAlign w:val="center"/>
          </w:tcPr>
          <w:p w14:paraId="385E4EF0" w14:textId="48A64949" w:rsidR="00F74744" w:rsidRPr="008757D9" w:rsidRDefault="00F74744" w:rsidP="00F74744">
            <w:pPr>
              <w:jc w:val="center"/>
              <w:rPr>
                <w:color w:val="000000"/>
                <w:sz w:val="20"/>
                <w:szCs w:val="20"/>
              </w:rPr>
            </w:pPr>
            <w:r w:rsidRPr="008757D9">
              <w:rPr>
                <w:color w:val="000000"/>
                <w:sz w:val="20"/>
                <w:szCs w:val="20"/>
              </w:rPr>
              <w:t>20,0</w:t>
            </w:r>
          </w:p>
        </w:tc>
      </w:tr>
      <w:tr w:rsidR="00F74744" w:rsidRPr="008757D9" w14:paraId="24FF5860" w14:textId="77777777" w:rsidTr="00421624">
        <w:trPr>
          <w:trHeight w:val="283"/>
        </w:trPr>
        <w:tc>
          <w:tcPr>
            <w:tcW w:w="248" w:type="pct"/>
            <w:vAlign w:val="center"/>
          </w:tcPr>
          <w:p w14:paraId="4FBE7A36" w14:textId="02FE5642" w:rsidR="00F74744" w:rsidRPr="00393919" w:rsidRDefault="00F74744" w:rsidP="00F74744">
            <w:pPr>
              <w:jc w:val="center"/>
              <w:rPr>
                <w:color w:val="000000"/>
                <w:sz w:val="20"/>
                <w:szCs w:val="20"/>
              </w:rPr>
            </w:pPr>
            <w:r w:rsidRPr="00393919">
              <w:rPr>
                <w:color w:val="000000"/>
                <w:sz w:val="20"/>
                <w:szCs w:val="20"/>
              </w:rPr>
              <w:t>7</w:t>
            </w:r>
          </w:p>
        </w:tc>
        <w:tc>
          <w:tcPr>
            <w:tcW w:w="2461" w:type="pct"/>
            <w:tcBorders>
              <w:top w:val="nil"/>
              <w:left w:val="nil"/>
              <w:bottom w:val="single" w:sz="4" w:space="0" w:color="auto"/>
              <w:right w:val="nil"/>
            </w:tcBorders>
            <w:vAlign w:val="center"/>
          </w:tcPr>
          <w:p w14:paraId="596357B0" w14:textId="2E565C79" w:rsidR="00F74744" w:rsidRPr="00393919" w:rsidRDefault="00F74744" w:rsidP="00421624">
            <w:pPr>
              <w:rPr>
                <w:color w:val="000000"/>
                <w:sz w:val="20"/>
                <w:szCs w:val="20"/>
              </w:rPr>
            </w:pPr>
            <w:r w:rsidRPr="00393919">
              <w:rPr>
                <w:color w:val="000000"/>
                <w:sz w:val="20"/>
                <w:szCs w:val="20"/>
              </w:rPr>
              <w:t xml:space="preserve">МБОУ "Домашовская СОШ" </w:t>
            </w:r>
          </w:p>
        </w:tc>
        <w:tc>
          <w:tcPr>
            <w:tcW w:w="476" w:type="pct"/>
            <w:tcBorders>
              <w:top w:val="nil"/>
              <w:left w:val="single" w:sz="4" w:space="0" w:color="auto"/>
              <w:bottom w:val="single" w:sz="4" w:space="0" w:color="auto"/>
              <w:right w:val="single" w:sz="4" w:space="0" w:color="auto"/>
            </w:tcBorders>
            <w:vAlign w:val="center"/>
          </w:tcPr>
          <w:p w14:paraId="5327CE42" w14:textId="42265776" w:rsidR="00F74744" w:rsidRPr="008757D9" w:rsidRDefault="00F74744" w:rsidP="00F74744">
            <w:pPr>
              <w:jc w:val="center"/>
              <w:rPr>
                <w:color w:val="000000"/>
                <w:sz w:val="20"/>
                <w:szCs w:val="20"/>
              </w:rPr>
            </w:pPr>
            <w:r w:rsidRPr="008757D9">
              <w:rPr>
                <w:color w:val="000000"/>
                <w:sz w:val="20"/>
                <w:szCs w:val="20"/>
              </w:rPr>
              <w:t>13</w:t>
            </w:r>
          </w:p>
        </w:tc>
        <w:tc>
          <w:tcPr>
            <w:tcW w:w="455" w:type="pct"/>
            <w:tcBorders>
              <w:top w:val="nil"/>
              <w:left w:val="nil"/>
              <w:bottom w:val="single" w:sz="4" w:space="0" w:color="auto"/>
              <w:right w:val="single" w:sz="4" w:space="0" w:color="auto"/>
            </w:tcBorders>
            <w:vAlign w:val="center"/>
          </w:tcPr>
          <w:p w14:paraId="39209338" w14:textId="53F62AF9" w:rsidR="00F74744" w:rsidRPr="008757D9" w:rsidRDefault="00F74744" w:rsidP="00F74744">
            <w:pPr>
              <w:jc w:val="center"/>
              <w:rPr>
                <w:color w:val="000000"/>
                <w:sz w:val="20"/>
                <w:szCs w:val="20"/>
              </w:rPr>
            </w:pPr>
            <w:r w:rsidRPr="008757D9">
              <w:rPr>
                <w:color w:val="000000"/>
                <w:sz w:val="20"/>
                <w:szCs w:val="20"/>
              </w:rPr>
              <w:t>0,0</w:t>
            </w:r>
          </w:p>
        </w:tc>
        <w:tc>
          <w:tcPr>
            <w:tcW w:w="455" w:type="pct"/>
            <w:tcBorders>
              <w:top w:val="nil"/>
              <w:left w:val="nil"/>
              <w:bottom w:val="single" w:sz="4" w:space="0" w:color="auto"/>
              <w:right w:val="single" w:sz="4" w:space="0" w:color="auto"/>
            </w:tcBorders>
            <w:vAlign w:val="center"/>
          </w:tcPr>
          <w:p w14:paraId="31BC8BA2" w14:textId="25DB7BE2" w:rsidR="00F74744" w:rsidRPr="008757D9" w:rsidRDefault="00F74744" w:rsidP="00F74744">
            <w:pPr>
              <w:jc w:val="center"/>
              <w:rPr>
                <w:color w:val="000000"/>
                <w:sz w:val="20"/>
                <w:szCs w:val="20"/>
              </w:rPr>
            </w:pPr>
            <w:r w:rsidRPr="008757D9">
              <w:rPr>
                <w:color w:val="000000"/>
                <w:sz w:val="20"/>
                <w:szCs w:val="20"/>
              </w:rPr>
              <w:t>53,9</w:t>
            </w:r>
          </w:p>
        </w:tc>
        <w:tc>
          <w:tcPr>
            <w:tcW w:w="455" w:type="pct"/>
            <w:tcBorders>
              <w:top w:val="nil"/>
              <w:left w:val="nil"/>
              <w:bottom w:val="single" w:sz="4" w:space="0" w:color="auto"/>
              <w:right w:val="single" w:sz="4" w:space="0" w:color="auto"/>
            </w:tcBorders>
            <w:vAlign w:val="center"/>
          </w:tcPr>
          <w:p w14:paraId="294599D9" w14:textId="702C5661" w:rsidR="00F74744" w:rsidRPr="008757D9" w:rsidRDefault="00F74744" w:rsidP="00F74744">
            <w:pPr>
              <w:jc w:val="center"/>
              <w:rPr>
                <w:color w:val="000000"/>
                <w:sz w:val="20"/>
                <w:szCs w:val="20"/>
              </w:rPr>
            </w:pPr>
            <w:r w:rsidRPr="008757D9">
              <w:rPr>
                <w:color w:val="000000"/>
                <w:sz w:val="20"/>
                <w:szCs w:val="20"/>
              </w:rPr>
              <w:t>46,2</w:t>
            </w:r>
          </w:p>
        </w:tc>
        <w:tc>
          <w:tcPr>
            <w:tcW w:w="449" w:type="pct"/>
            <w:tcBorders>
              <w:top w:val="nil"/>
              <w:left w:val="nil"/>
              <w:bottom w:val="single" w:sz="4" w:space="0" w:color="auto"/>
              <w:right w:val="single" w:sz="4" w:space="0" w:color="auto"/>
            </w:tcBorders>
            <w:vAlign w:val="center"/>
          </w:tcPr>
          <w:p w14:paraId="6E2BE50F" w14:textId="6FFAB9CD" w:rsidR="00F74744" w:rsidRPr="008757D9" w:rsidRDefault="00F74744" w:rsidP="00F74744">
            <w:pPr>
              <w:jc w:val="center"/>
              <w:rPr>
                <w:color w:val="000000"/>
                <w:sz w:val="20"/>
                <w:szCs w:val="20"/>
              </w:rPr>
            </w:pPr>
            <w:r w:rsidRPr="008757D9">
              <w:rPr>
                <w:color w:val="000000"/>
                <w:sz w:val="20"/>
                <w:szCs w:val="20"/>
              </w:rPr>
              <w:t>0,0</w:t>
            </w:r>
          </w:p>
        </w:tc>
      </w:tr>
      <w:tr w:rsidR="00F74744" w:rsidRPr="008757D9" w14:paraId="2315E1C5" w14:textId="77777777" w:rsidTr="00421624">
        <w:trPr>
          <w:trHeight w:val="283"/>
        </w:trPr>
        <w:tc>
          <w:tcPr>
            <w:tcW w:w="248" w:type="pct"/>
            <w:vAlign w:val="center"/>
          </w:tcPr>
          <w:p w14:paraId="72EE3250" w14:textId="723FCB56" w:rsidR="00F74744" w:rsidRPr="00393919" w:rsidRDefault="00F74744" w:rsidP="00F74744">
            <w:pPr>
              <w:jc w:val="center"/>
              <w:rPr>
                <w:color w:val="000000"/>
                <w:sz w:val="20"/>
                <w:szCs w:val="20"/>
              </w:rPr>
            </w:pPr>
            <w:r w:rsidRPr="00393919">
              <w:rPr>
                <w:color w:val="000000"/>
                <w:sz w:val="20"/>
                <w:szCs w:val="20"/>
              </w:rPr>
              <w:t>8</w:t>
            </w:r>
          </w:p>
        </w:tc>
        <w:tc>
          <w:tcPr>
            <w:tcW w:w="2461" w:type="pct"/>
            <w:tcBorders>
              <w:top w:val="nil"/>
              <w:left w:val="nil"/>
              <w:bottom w:val="single" w:sz="4" w:space="0" w:color="auto"/>
              <w:right w:val="nil"/>
            </w:tcBorders>
            <w:vAlign w:val="center"/>
          </w:tcPr>
          <w:p w14:paraId="370D264B" w14:textId="00B6E357" w:rsidR="00F74744" w:rsidRPr="00393919" w:rsidRDefault="00F74744" w:rsidP="00421624">
            <w:pPr>
              <w:rPr>
                <w:color w:val="000000"/>
                <w:sz w:val="20"/>
                <w:szCs w:val="20"/>
              </w:rPr>
            </w:pPr>
            <w:r w:rsidRPr="00393919">
              <w:rPr>
                <w:color w:val="000000"/>
                <w:sz w:val="20"/>
                <w:szCs w:val="20"/>
              </w:rPr>
              <w:t xml:space="preserve">МБОУ "Отрадненская СОШ" </w:t>
            </w:r>
          </w:p>
        </w:tc>
        <w:tc>
          <w:tcPr>
            <w:tcW w:w="476" w:type="pct"/>
            <w:tcBorders>
              <w:top w:val="nil"/>
              <w:left w:val="single" w:sz="4" w:space="0" w:color="auto"/>
              <w:bottom w:val="single" w:sz="4" w:space="0" w:color="auto"/>
              <w:right w:val="single" w:sz="4" w:space="0" w:color="auto"/>
            </w:tcBorders>
            <w:vAlign w:val="center"/>
          </w:tcPr>
          <w:p w14:paraId="0E82CF36" w14:textId="033C2972" w:rsidR="00F74744" w:rsidRPr="008757D9" w:rsidRDefault="00F74744" w:rsidP="00F74744">
            <w:pPr>
              <w:jc w:val="center"/>
              <w:rPr>
                <w:color w:val="000000"/>
                <w:sz w:val="20"/>
                <w:szCs w:val="20"/>
              </w:rPr>
            </w:pPr>
            <w:r w:rsidRPr="008757D9">
              <w:rPr>
                <w:color w:val="000000"/>
                <w:sz w:val="20"/>
                <w:szCs w:val="20"/>
              </w:rPr>
              <w:t>17</w:t>
            </w:r>
          </w:p>
        </w:tc>
        <w:tc>
          <w:tcPr>
            <w:tcW w:w="455" w:type="pct"/>
            <w:tcBorders>
              <w:top w:val="nil"/>
              <w:left w:val="nil"/>
              <w:bottom w:val="single" w:sz="4" w:space="0" w:color="auto"/>
              <w:right w:val="single" w:sz="4" w:space="0" w:color="auto"/>
            </w:tcBorders>
            <w:vAlign w:val="center"/>
          </w:tcPr>
          <w:p w14:paraId="4B53F46D" w14:textId="360EADAB" w:rsidR="00F74744" w:rsidRPr="008757D9" w:rsidRDefault="00F74744" w:rsidP="00F74744">
            <w:pPr>
              <w:jc w:val="center"/>
              <w:rPr>
                <w:color w:val="000000"/>
                <w:sz w:val="20"/>
                <w:szCs w:val="20"/>
              </w:rPr>
            </w:pPr>
            <w:r w:rsidRPr="008757D9">
              <w:rPr>
                <w:color w:val="000000"/>
                <w:sz w:val="20"/>
                <w:szCs w:val="20"/>
              </w:rPr>
              <w:t>29,4</w:t>
            </w:r>
          </w:p>
        </w:tc>
        <w:tc>
          <w:tcPr>
            <w:tcW w:w="455" w:type="pct"/>
            <w:tcBorders>
              <w:top w:val="nil"/>
              <w:left w:val="nil"/>
              <w:bottom w:val="single" w:sz="4" w:space="0" w:color="auto"/>
              <w:right w:val="single" w:sz="4" w:space="0" w:color="auto"/>
            </w:tcBorders>
            <w:vAlign w:val="center"/>
          </w:tcPr>
          <w:p w14:paraId="6ED4E112" w14:textId="6C294162" w:rsidR="00F74744" w:rsidRPr="008757D9" w:rsidRDefault="00F74744" w:rsidP="00F74744">
            <w:pPr>
              <w:jc w:val="center"/>
              <w:rPr>
                <w:color w:val="000000"/>
                <w:sz w:val="20"/>
                <w:szCs w:val="20"/>
              </w:rPr>
            </w:pPr>
            <w:r w:rsidRPr="008757D9">
              <w:rPr>
                <w:color w:val="000000"/>
                <w:sz w:val="20"/>
                <w:szCs w:val="20"/>
              </w:rPr>
              <w:t>41,2</w:t>
            </w:r>
          </w:p>
        </w:tc>
        <w:tc>
          <w:tcPr>
            <w:tcW w:w="455" w:type="pct"/>
            <w:tcBorders>
              <w:top w:val="nil"/>
              <w:left w:val="nil"/>
              <w:bottom w:val="single" w:sz="4" w:space="0" w:color="auto"/>
              <w:right w:val="single" w:sz="4" w:space="0" w:color="auto"/>
            </w:tcBorders>
            <w:vAlign w:val="center"/>
          </w:tcPr>
          <w:p w14:paraId="77CB69D2" w14:textId="05BE5068" w:rsidR="00F74744" w:rsidRPr="008757D9" w:rsidRDefault="00F74744" w:rsidP="00F74744">
            <w:pPr>
              <w:jc w:val="center"/>
              <w:rPr>
                <w:color w:val="000000"/>
                <w:sz w:val="20"/>
                <w:szCs w:val="20"/>
              </w:rPr>
            </w:pPr>
            <w:r w:rsidRPr="008757D9">
              <w:rPr>
                <w:color w:val="000000"/>
                <w:sz w:val="20"/>
                <w:szCs w:val="20"/>
              </w:rPr>
              <w:t>23,5</w:t>
            </w:r>
          </w:p>
        </w:tc>
        <w:tc>
          <w:tcPr>
            <w:tcW w:w="449" w:type="pct"/>
            <w:tcBorders>
              <w:top w:val="nil"/>
              <w:left w:val="nil"/>
              <w:bottom w:val="single" w:sz="4" w:space="0" w:color="auto"/>
              <w:right w:val="single" w:sz="4" w:space="0" w:color="auto"/>
            </w:tcBorders>
            <w:vAlign w:val="center"/>
          </w:tcPr>
          <w:p w14:paraId="51A787E9" w14:textId="711F465F" w:rsidR="00F74744" w:rsidRPr="008757D9" w:rsidRDefault="00F74744" w:rsidP="00F74744">
            <w:pPr>
              <w:jc w:val="center"/>
              <w:rPr>
                <w:color w:val="000000"/>
                <w:sz w:val="20"/>
                <w:szCs w:val="20"/>
              </w:rPr>
            </w:pPr>
            <w:r w:rsidRPr="008757D9">
              <w:rPr>
                <w:color w:val="000000"/>
                <w:sz w:val="20"/>
                <w:szCs w:val="20"/>
              </w:rPr>
              <w:t>5,9</w:t>
            </w:r>
          </w:p>
        </w:tc>
      </w:tr>
      <w:tr w:rsidR="00F74744" w:rsidRPr="008757D9" w14:paraId="4479E814" w14:textId="77777777" w:rsidTr="00421624">
        <w:trPr>
          <w:trHeight w:val="283"/>
        </w:trPr>
        <w:tc>
          <w:tcPr>
            <w:tcW w:w="248" w:type="pct"/>
            <w:vAlign w:val="center"/>
          </w:tcPr>
          <w:p w14:paraId="1982FA2A" w14:textId="14688647" w:rsidR="00F74744" w:rsidRPr="00393919" w:rsidRDefault="00F74744" w:rsidP="00F74744">
            <w:pPr>
              <w:jc w:val="center"/>
              <w:rPr>
                <w:color w:val="000000"/>
                <w:sz w:val="20"/>
                <w:szCs w:val="20"/>
              </w:rPr>
            </w:pPr>
            <w:r w:rsidRPr="00393919">
              <w:rPr>
                <w:color w:val="000000"/>
                <w:sz w:val="20"/>
                <w:szCs w:val="20"/>
              </w:rPr>
              <w:t>9</w:t>
            </w:r>
          </w:p>
        </w:tc>
        <w:tc>
          <w:tcPr>
            <w:tcW w:w="2461" w:type="pct"/>
            <w:tcBorders>
              <w:top w:val="nil"/>
              <w:left w:val="nil"/>
              <w:bottom w:val="single" w:sz="4" w:space="0" w:color="auto"/>
              <w:right w:val="nil"/>
            </w:tcBorders>
            <w:vAlign w:val="center"/>
          </w:tcPr>
          <w:p w14:paraId="50C3EE8E" w14:textId="57DBAB3D" w:rsidR="00F74744" w:rsidRPr="00393919" w:rsidRDefault="00F74744" w:rsidP="00421624">
            <w:pPr>
              <w:rPr>
                <w:color w:val="000000"/>
                <w:sz w:val="20"/>
                <w:szCs w:val="20"/>
              </w:rPr>
            </w:pPr>
            <w:r w:rsidRPr="00393919">
              <w:rPr>
                <w:color w:val="000000"/>
                <w:sz w:val="20"/>
                <w:szCs w:val="20"/>
              </w:rPr>
              <w:t xml:space="preserve">МБОУ "Снежская гимназия" </w:t>
            </w:r>
          </w:p>
        </w:tc>
        <w:tc>
          <w:tcPr>
            <w:tcW w:w="476" w:type="pct"/>
            <w:tcBorders>
              <w:top w:val="nil"/>
              <w:left w:val="single" w:sz="4" w:space="0" w:color="auto"/>
              <w:bottom w:val="single" w:sz="4" w:space="0" w:color="auto"/>
              <w:right w:val="single" w:sz="4" w:space="0" w:color="auto"/>
            </w:tcBorders>
            <w:vAlign w:val="center"/>
          </w:tcPr>
          <w:p w14:paraId="07A39A80" w14:textId="21451F66" w:rsidR="00F74744" w:rsidRPr="008757D9" w:rsidRDefault="00F74744" w:rsidP="00F74744">
            <w:pPr>
              <w:jc w:val="center"/>
              <w:rPr>
                <w:color w:val="000000"/>
                <w:sz w:val="20"/>
                <w:szCs w:val="20"/>
              </w:rPr>
            </w:pPr>
            <w:r w:rsidRPr="008757D9">
              <w:rPr>
                <w:color w:val="000000"/>
                <w:sz w:val="20"/>
                <w:szCs w:val="20"/>
              </w:rPr>
              <w:t>75</w:t>
            </w:r>
          </w:p>
        </w:tc>
        <w:tc>
          <w:tcPr>
            <w:tcW w:w="455" w:type="pct"/>
            <w:tcBorders>
              <w:top w:val="nil"/>
              <w:left w:val="nil"/>
              <w:bottom w:val="single" w:sz="4" w:space="0" w:color="auto"/>
              <w:right w:val="single" w:sz="4" w:space="0" w:color="auto"/>
            </w:tcBorders>
            <w:vAlign w:val="center"/>
          </w:tcPr>
          <w:p w14:paraId="2A6ADCF8" w14:textId="73D25688" w:rsidR="00F74744" w:rsidRPr="008757D9" w:rsidRDefault="00F74744" w:rsidP="00F74744">
            <w:pPr>
              <w:jc w:val="center"/>
              <w:rPr>
                <w:color w:val="000000"/>
                <w:sz w:val="20"/>
                <w:szCs w:val="20"/>
              </w:rPr>
            </w:pPr>
            <w:r w:rsidRPr="008757D9">
              <w:rPr>
                <w:color w:val="000000"/>
                <w:sz w:val="20"/>
                <w:szCs w:val="20"/>
              </w:rPr>
              <w:t>10,7</w:t>
            </w:r>
          </w:p>
        </w:tc>
        <w:tc>
          <w:tcPr>
            <w:tcW w:w="455" w:type="pct"/>
            <w:tcBorders>
              <w:top w:val="nil"/>
              <w:left w:val="nil"/>
              <w:bottom w:val="single" w:sz="4" w:space="0" w:color="auto"/>
              <w:right w:val="single" w:sz="4" w:space="0" w:color="auto"/>
            </w:tcBorders>
            <w:vAlign w:val="center"/>
          </w:tcPr>
          <w:p w14:paraId="60ABDFF9" w14:textId="674E8E5F" w:rsidR="00F74744" w:rsidRPr="008757D9" w:rsidRDefault="00F74744" w:rsidP="00F74744">
            <w:pPr>
              <w:jc w:val="center"/>
              <w:rPr>
                <w:color w:val="000000"/>
                <w:sz w:val="20"/>
                <w:szCs w:val="20"/>
              </w:rPr>
            </w:pPr>
            <w:r w:rsidRPr="008757D9">
              <w:rPr>
                <w:color w:val="000000"/>
                <w:sz w:val="20"/>
                <w:szCs w:val="20"/>
              </w:rPr>
              <w:t>26,7</w:t>
            </w:r>
          </w:p>
        </w:tc>
        <w:tc>
          <w:tcPr>
            <w:tcW w:w="455" w:type="pct"/>
            <w:tcBorders>
              <w:top w:val="nil"/>
              <w:left w:val="nil"/>
              <w:bottom w:val="single" w:sz="4" w:space="0" w:color="auto"/>
              <w:right w:val="single" w:sz="4" w:space="0" w:color="auto"/>
            </w:tcBorders>
            <w:vAlign w:val="center"/>
          </w:tcPr>
          <w:p w14:paraId="3CBC310B" w14:textId="4BB8D32A" w:rsidR="00F74744" w:rsidRPr="008757D9" w:rsidRDefault="00F74744" w:rsidP="00F74744">
            <w:pPr>
              <w:jc w:val="center"/>
              <w:rPr>
                <w:color w:val="000000"/>
                <w:sz w:val="20"/>
                <w:szCs w:val="20"/>
              </w:rPr>
            </w:pPr>
            <w:r w:rsidRPr="008757D9">
              <w:rPr>
                <w:color w:val="000000"/>
                <w:sz w:val="20"/>
                <w:szCs w:val="20"/>
              </w:rPr>
              <w:t>53,3</w:t>
            </w:r>
          </w:p>
        </w:tc>
        <w:tc>
          <w:tcPr>
            <w:tcW w:w="449" w:type="pct"/>
            <w:tcBorders>
              <w:top w:val="nil"/>
              <w:left w:val="nil"/>
              <w:bottom w:val="single" w:sz="4" w:space="0" w:color="auto"/>
              <w:right w:val="single" w:sz="4" w:space="0" w:color="auto"/>
            </w:tcBorders>
            <w:vAlign w:val="center"/>
          </w:tcPr>
          <w:p w14:paraId="1AB247D1" w14:textId="0C89C761" w:rsidR="00F74744" w:rsidRPr="008757D9" w:rsidRDefault="00F74744" w:rsidP="00F74744">
            <w:pPr>
              <w:jc w:val="center"/>
              <w:rPr>
                <w:color w:val="000000"/>
                <w:sz w:val="20"/>
                <w:szCs w:val="20"/>
              </w:rPr>
            </w:pPr>
            <w:r w:rsidRPr="008757D9">
              <w:rPr>
                <w:color w:val="000000"/>
                <w:sz w:val="20"/>
                <w:szCs w:val="20"/>
              </w:rPr>
              <w:t>9,3</w:t>
            </w:r>
          </w:p>
        </w:tc>
      </w:tr>
      <w:tr w:rsidR="00F74744" w:rsidRPr="008757D9" w14:paraId="79F25742" w14:textId="77777777" w:rsidTr="00421624">
        <w:trPr>
          <w:trHeight w:val="283"/>
        </w:trPr>
        <w:tc>
          <w:tcPr>
            <w:tcW w:w="248" w:type="pct"/>
            <w:vAlign w:val="center"/>
          </w:tcPr>
          <w:p w14:paraId="0C5D397F" w14:textId="14FF33CB" w:rsidR="00F74744" w:rsidRPr="00393919" w:rsidRDefault="00F74744" w:rsidP="00F74744">
            <w:pPr>
              <w:jc w:val="center"/>
              <w:rPr>
                <w:color w:val="000000"/>
                <w:sz w:val="20"/>
                <w:szCs w:val="20"/>
              </w:rPr>
            </w:pPr>
            <w:r>
              <w:rPr>
                <w:color w:val="000000"/>
                <w:sz w:val="20"/>
                <w:szCs w:val="20"/>
              </w:rPr>
              <w:t>10</w:t>
            </w:r>
          </w:p>
        </w:tc>
        <w:tc>
          <w:tcPr>
            <w:tcW w:w="2461" w:type="pct"/>
            <w:tcBorders>
              <w:top w:val="nil"/>
              <w:left w:val="nil"/>
              <w:bottom w:val="single" w:sz="4" w:space="0" w:color="auto"/>
              <w:right w:val="nil"/>
            </w:tcBorders>
            <w:vAlign w:val="center"/>
          </w:tcPr>
          <w:p w14:paraId="6F73842B" w14:textId="1CB294E7" w:rsidR="00F74744" w:rsidRPr="00393919" w:rsidRDefault="00F74744" w:rsidP="00421624">
            <w:pPr>
              <w:rPr>
                <w:color w:val="000000"/>
                <w:sz w:val="20"/>
                <w:szCs w:val="20"/>
              </w:rPr>
            </w:pPr>
            <w:r w:rsidRPr="00393919">
              <w:rPr>
                <w:color w:val="000000"/>
                <w:sz w:val="20"/>
                <w:szCs w:val="20"/>
              </w:rPr>
              <w:t>МБОУ "Лицей №1 Брянского района"</w:t>
            </w:r>
          </w:p>
        </w:tc>
        <w:tc>
          <w:tcPr>
            <w:tcW w:w="476" w:type="pct"/>
            <w:tcBorders>
              <w:top w:val="nil"/>
              <w:left w:val="single" w:sz="4" w:space="0" w:color="auto"/>
              <w:bottom w:val="single" w:sz="4" w:space="0" w:color="auto"/>
              <w:right w:val="single" w:sz="4" w:space="0" w:color="auto"/>
            </w:tcBorders>
            <w:vAlign w:val="center"/>
          </w:tcPr>
          <w:p w14:paraId="3DA246F4" w14:textId="0A073265" w:rsidR="00F74744" w:rsidRPr="008757D9" w:rsidRDefault="00F74744" w:rsidP="00F74744">
            <w:pPr>
              <w:jc w:val="center"/>
              <w:rPr>
                <w:color w:val="000000"/>
                <w:sz w:val="20"/>
                <w:szCs w:val="20"/>
              </w:rPr>
            </w:pPr>
            <w:r w:rsidRPr="008757D9">
              <w:rPr>
                <w:color w:val="000000"/>
                <w:sz w:val="20"/>
                <w:szCs w:val="20"/>
              </w:rPr>
              <w:t>48</w:t>
            </w:r>
          </w:p>
        </w:tc>
        <w:tc>
          <w:tcPr>
            <w:tcW w:w="455" w:type="pct"/>
            <w:tcBorders>
              <w:top w:val="nil"/>
              <w:left w:val="nil"/>
              <w:bottom w:val="single" w:sz="4" w:space="0" w:color="auto"/>
              <w:right w:val="single" w:sz="4" w:space="0" w:color="auto"/>
            </w:tcBorders>
            <w:vAlign w:val="center"/>
          </w:tcPr>
          <w:p w14:paraId="1588D6AF" w14:textId="51250350" w:rsidR="00F74744" w:rsidRPr="008757D9" w:rsidRDefault="00F74744" w:rsidP="00F74744">
            <w:pPr>
              <w:jc w:val="center"/>
              <w:rPr>
                <w:color w:val="000000"/>
                <w:sz w:val="20"/>
                <w:szCs w:val="20"/>
              </w:rPr>
            </w:pPr>
            <w:r w:rsidRPr="008757D9">
              <w:rPr>
                <w:color w:val="000000"/>
                <w:sz w:val="20"/>
                <w:szCs w:val="20"/>
              </w:rPr>
              <w:t>0,0</w:t>
            </w:r>
          </w:p>
        </w:tc>
        <w:tc>
          <w:tcPr>
            <w:tcW w:w="455" w:type="pct"/>
            <w:tcBorders>
              <w:top w:val="nil"/>
              <w:left w:val="nil"/>
              <w:bottom w:val="single" w:sz="4" w:space="0" w:color="auto"/>
              <w:right w:val="single" w:sz="4" w:space="0" w:color="auto"/>
            </w:tcBorders>
            <w:vAlign w:val="center"/>
          </w:tcPr>
          <w:p w14:paraId="3DA0BB76" w14:textId="13FCFDDD" w:rsidR="00F74744" w:rsidRPr="008757D9" w:rsidRDefault="00F74744" w:rsidP="00F74744">
            <w:pPr>
              <w:jc w:val="center"/>
              <w:rPr>
                <w:color w:val="000000"/>
                <w:sz w:val="20"/>
                <w:szCs w:val="20"/>
              </w:rPr>
            </w:pPr>
            <w:r w:rsidRPr="008757D9">
              <w:rPr>
                <w:color w:val="000000"/>
                <w:sz w:val="20"/>
                <w:szCs w:val="20"/>
              </w:rPr>
              <w:t>16,7</w:t>
            </w:r>
          </w:p>
        </w:tc>
        <w:tc>
          <w:tcPr>
            <w:tcW w:w="455" w:type="pct"/>
            <w:tcBorders>
              <w:top w:val="nil"/>
              <w:left w:val="nil"/>
              <w:bottom w:val="single" w:sz="4" w:space="0" w:color="auto"/>
              <w:right w:val="single" w:sz="4" w:space="0" w:color="auto"/>
            </w:tcBorders>
            <w:vAlign w:val="center"/>
          </w:tcPr>
          <w:p w14:paraId="5A446712" w14:textId="6BA3CD0B" w:rsidR="00F74744" w:rsidRPr="008757D9" w:rsidRDefault="00F74744" w:rsidP="00F74744">
            <w:pPr>
              <w:jc w:val="center"/>
              <w:rPr>
                <w:color w:val="000000"/>
                <w:sz w:val="20"/>
                <w:szCs w:val="20"/>
              </w:rPr>
            </w:pPr>
            <w:r w:rsidRPr="008757D9">
              <w:rPr>
                <w:color w:val="000000"/>
                <w:sz w:val="20"/>
                <w:szCs w:val="20"/>
              </w:rPr>
              <w:t>27,1</w:t>
            </w:r>
          </w:p>
        </w:tc>
        <w:tc>
          <w:tcPr>
            <w:tcW w:w="449" w:type="pct"/>
            <w:tcBorders>
              <w:top w:val="nil"/>
              <w:left w:val="nil"/>
              <w:bottom w:val="single" w:sz="4" w:space="0" w:color="auto"/>
              <w:right w:val="single" w:sz="4" w:space="0" w:color="auto"/>
            </w:tcBorders>
            <w:vAlign w:val="center"/>
          </w:tcPr>
          <w:p w14:paraId="0D330924" w14:textId="05FDFCF6" w:rsidR="00F74744" w:rsidRPr="008757D9" w:rsidRDefault="00F74744" w:rsidP="00F74744">
            <w:pPr>
              <w:jc w:val="center"/>
              <w:rPr>
                <w:color w:val="000000"/>
                <w:sz w:val="20"/>
                <w:szCs w:val="20"/>
              </w:rPr>
            </w:pPr>
            <w:r w:rsidRPr="008757D9">
              <w:rPr>
                <w:color w:val="000000"/>
                <w:sz w:val="20"/>
                <w:szCs w:val="20"/>
              </w:rPr>
              <w:t>56,3</w:t>
            </w:r>
          </w:p>
        </w:tc>
      </w:tr>
      <w:tr w:rsidR="00F74744" w:rsidRPr="008757D9" w14:paraId="4E73842B" w14:textId="77777777" w:rsidTr="00421624">
        <w:trPr>
          <w:trHeight w:val="283"/>
        </w:trPr>
        <w:tc>
          <w:tcPr>
            <w:tcW w:w="248" w:type="pct"/>
            <w:vAlign w:val="center"/>
          </w:tcPr>
          <w:p w14:paraId="610A6D1F" w14:textId="52A4A746" w:rsidR="00F74744" w:rsidRPr="00393919" w:rsidRDefault="00F74744" w:rsidP="00F74744">
            <w:pPr>
              <w:jc w:val="center"/>
              <w:rPr>
                <w:color w:val="000000"/>
                <w:sz w:val="20"/>
                <w:szCs w:val="20"/>
              </w:rPr>
            </w:pPr>
            <w:r>
              <w:rPr>
                <w:color w:val="000000"/>
                <w:sz w:val="20"/>
                <w:szCs w:val="20"/>
              </w:rPr>
              <w:t>11</w:t>
            </w:r>
          </w:p>
        </w:tc>
        <w:tc>
          <w:tcPr>
            <w:tcW w:w="2461" w:type="pct"/>
            <w:tcBorders>
              <w:top w:val="nil"/>
              <w:left w:val="nil"/>
              <w:bottom w:val="single" w:sz="4" w:space="0" w:color="auto"/>
              <w:right w:val="nil"/>
            </w:tcBorders>
            <w:vAlign w:val="center"/>
          </w:tcPr>
          <w:p w14:paraId="680918B3" w14:textId="7BDE1473" w:rsidR="00F74744" w:rsidRPr="00393919" w:rsidRDefault="00F74744" w:rsidP="00421624">
            <w:pPr>
              <w:rPr>
                <w:color w:val="000000"/>
                <w:sz w:val="20"/>
                <w:szCs w:val="20"/>
              </w:rPr>
            </w:pPr>
            <w:r w:rsidRPr="00393919">
              <w:rPr>
                <w:color w:val="000000"/>
                <w:sz w:val="20"/>
                <w:szCs w:val="20"/>
              </w:rPr>
              <w:t xml:space="preserve">МБОУ "Молотинская СОШ" </w:t>
            </w:r>
          </w:p>
        </w:tc>
        <w:tc>
          <w:tcPr>
            <w:tcW w:w="476" w:type="pct"/>
            <w:tcBorders>
              <w:top w:val="nil"/>
              <w:left w:val="single" w:sz="4" w:space="0" w:color="auto"/>
              <w:bottom w:val="single" w:sz="4" w:space="0" w:color="auto"/>
              <w:right w:val="single" w:sz="4" w:space="0" w:color="auto"/>
            </w:tcBorders>
            <w:vAlign w:val="center"/>
          </w:tcPr>
          <w:p w14:paraId="40056E15" w14:textId="11C36AA1" w:rsidR="00F74744" w:rsidRPr="008757D9" w:rsidRDefault="00F74744" w:rsidP="00F74744">
            <w:pPr>
              <w:jc w:val="center"/>
              <w:rPr>
                <w:color w:val="000000"/>
                <w:sz w:val="20"/>
                <w:szCs w:val="20"/>
              </w:rPr>
            </w:pPr>
            <w:r w:rsidRPr="008757D9">
              <w:rPr>
                <w:color w:val="000000"/>
                <w:sz w:val="20"/>
                <w:szCs w:val="20"/>
              </w:rPr>
              <w:t>10</w:t>
            </w:r>
          </w:p>
        </w:tc>
        <w:tc>
          <w:tcPr>
            <w:tcW w:w="455" w:type="pct"/>
            <w:tcBorders>
              <w:top w:val="nil"/>
              <w:left w:val="nil"/>
              <w:bottom w:val="single" w:sz="4" w:space="0" w:color="auto"/>
              <w:right w:val="single" w:sz="4" w:space="0" w:color="auto"/>
            </w:tcBorders>
            <w:vAlign w:val="center"/>
          </w:tcPr>
          <w:p w14:paraId="2B5CFA6A" w14:textId="10DE56DE" w:rsidR="00F74744" w:rsidRPr="008757D9" w:rsidRDefault="00F74744" w:rsidP="00F74744">
            <w:pPr>
              <w:jc w:val="center"/>
              <w:rPr>
                <w:color w:val="000000"/>
                <w:sz w:val="20"/>
                <w:szCs w:val="20"/>
              </w:rPr>
            </w:pPr>
            <w:r w:rsidRPr="008757D9">
              <w:rPr>
                <w:color w:val="000000"/>
                <w:sz w:val="20"/>
                <w:szCs w:val="20"/>
              </w:rPr>
              <w:t>0,0</w:t>
            </w:r>
          </w:p>
        </w:tc>
        <w:tc>
          <w:tcPr>
            <w:tcW w:w="455" w:type="pct"/>
            <w:tcBorders>
              <w:top w:val="nil"/>
              <w:left w:val="nil"/>
              <w:bottom w:val="single" w:sz="4" w:space="0" w:color="auto"/>
              <w:right w:val="single" w:sz="4" w:space="0" w:color="auto"/>
            </w:tcBorders>
            <w:vAlign w:val="center"/>
          </w:tcPr>
          <w:p w14:paraId="28FF85BB" w14:textId="3CB734DA" w:rsidR="00F74744" w:rsidRPr="008757D9" w:rsidRDefault="00F74744" w:rsidP="00F74744">
            <w:pPr>
              <w:jc w:val="center"/>
              <w:rPr>
                <w:color w:val="000000"/>
                <w:sz w:val="20"/>
                <w:szCs w:val="20"/>
              </w:rPr>
            </w:pPr>
            <w:r w:rsidRPr="008757D9">
              <w:rPr>
                <w:color w:val="000000"/>
                <w:sz w:val="20"/>
                <w:szCs w:val="20"/>
              </w:rPr>
              <w:t>30,0</w:t>
            </w:r>
          </w:p>
        </w:tc>
        <w:tc>
          <w:tcPr>
            <w:tcW w:w="455" w:type="pct"/>
            <w:tcBorders>
              <w:top w:val="nil"/>
              <w:left w:val="nil"/>
              <w:bottom w:val="single" w:sz="4" w:space="0" w:color="auto"/>
              <w:right w:val="single" w:sz="4" w:space="0" w:color="auto"/>
            </w:tcBorders>
            <w:vAlign w:val="center"/>
          </w:tcPr>
          <w:p w14:paraId="6DBA2CE0" w14:textId="5B735D7E" w:rsidR="00F74744" w:rsidRPr="008757D9" w:rsidRDefault="00F74744" w:rsidP="00F74744">
            <w:pPr>
              <w:jc w:val="center"/>
              <w:rPr>
                <w:color w:val="000000"/>
                <w:sz w:val="20"/>
                <w:szCs w:val="20"/>
              </w:rPr>
            </w:pPr>
            <w:r w:rsidRPr="008757D9">
              <w:rPr>
                <w:color w:val="000000"/>
                <w:sz w:val="20"/>
                <w:szCs w:val="20"/>
              </w:rPr>
              <w:t>50,0</w:t>
            </w:r>
          </w:p>
        </w:tc>
        <w:tc>
          <w:tcPr>
            <w:tcW w:w="449" w:type="pct"/>
            <w:tcBorders>
              <w:top w:val="nil"/>
              <w:left w:val="nil"/>
              <w:bottom w:val="single" w:sz="4" w:space="0" w:color="auto"/>
              <w:right w:val="single" w:sz="4" w:space="0" w:color="auto"/>
            </w:tcBorders>
            <w:vAlign w:val="center"/>
          </w:tcPr>
          <w:p w14:paraId="1A587454" w14:textId="73D6A3DB" w:rsidR="00F74744" w:rsidRPr="008757D9" w:rsidRDefault="00F74744" w:rsidP="00F74744">
            <w:pPr>
              <w:jc w:val="center"/>
              <w:rPr>
                <w:color w:val="000000"/>
                <w:sz w:val="20"/>
                <w:szCs w:val="20"/>
              </w:rPr>
            </w:pPr>
            <w:r w:rsidRPr="008757D9">
              <w:rPr>
                <w:color w:val="000000"/>
                <w:sz w:val="20"/>
                <w:szCs w:val="20"/>
              </w:rPr>
              <w:t>20,0</w:t>
            </w:r>
          </w:p>
        </w:tc>
      </w:tr>
      <w:tr w:rsidR="00F74744" w:rsidRPr="008757D9" w14:paraId="5775459A" w14:textId="77777777" w:rsidTr="00421624">
        <w:trPr>
          <w:trHeight w:val="283"/>
        </w:trPr>
        <w:tc>
          <w:tcPr>
            <w:tcW w:w="248" w:type="pct"/>
            <w:vAlign w:val="center"/>
          </w:tcPr>
          <w:p w14:paraId="40A254AA" w14:textId="77698794" w:rsidR="00F74744" w:rsidRPr="00393919" w:rsidRDefault="00F74744" w:rsidP="00F74744">
            <w:pPr>
              <w:jc w:val="center"/>
              <w:rPr>
                <w:color w:val="000000"/>
                <w:sz w:val="20"/>
                <w:szCs w:val="20"/>
              </w:rPr>
            </w:pPr>
            <w:r>
              <w:rPr>
                <w:color w:val="000000"/>
                <w:sz w:val="20"/>
                <w:szCs w:val="20"/>
              </w:rPr>
              <w:t>12</w:t>
            </w:r>
          </w:p>
        </w:tc>
        <w:tc>
          <w:tcPr>
            <w:tcW w:w="2461" w:type="pct"/>
            <w:tcBorders>
              <w:top w:val="nil"/>
              <w:left w:val="nil"/>
              <w:bottom w:val="single" w:sz="4" w:space="0" w:color="auto"/>
              <w:right w:val="nil"/>
            </w:tcBorders>
            <w:vAlign w:val="center"/>
          </w:tcPr>
          <w:p w14:paraId="2E96DEF1" w14:textId="0C58F6C8" w:rsidR="00F74744" w:rsidRPr="00393919" w:rsidRDefault="00F74744" w:rsidP="00421624">
            <w:pPr>
              <w:rPr>
                <w:color w:val="000000"/>
                <w:sz w:val="20"/>
                <w:szCs w:val="20"/>
              </w:rPr>
            </w:pPr>
            <w:r w:rsidRPr="00393919">
              <w:rPr>
                <w:color w:val="000000"/>
                <w:sz w:val="20"/>
                <w:szCs w:val="20"/>
              </w:rPr>
              <w:t xml:space="preserve">МБОУ "Колтовская ООШ" </w:t>
            </w:r>
          </w:p>
        </w:tc>
        <w:tc>
          <w:tcPr>
            <w:tcW w:w="476" w:type="pct"/>
            <w:tcBorders>
              <w:top w:val="nil"/>
              <w:left w:val="single" w:sz="4" w:space="0" w:color="auto"/>
              <w:bottom w:val="single" w:sz="4" w:space="0" w:color="auto"/>
              <w:right w:val="single" w:sz="4" w:space="0" w:color="auto"/>
            </w:tcBorders>
            <w:vAlign w:val="center"/>
          </w:tcPr>
          <w:p w14:paraId="6CF38D94" w14:textId="4C0011A0" w:rsidR="00F74744" w:rsidRPr="008757D9" w:rsidRDefault="00F74744" w:rsidP="00F74744">
            <w:pPr>
              <w:jc w:val="center"/>
              <w:rPr>
                <w:color w:val="000000"/>
                <w:sz w:val="20"/>
                <w:szCs w:val="20"/>
              </w:rPr>
            </w:pPr>
            <w:r w:rsidRPr="008757D9">
              <w:rPr>
                <w:color w:val="000000"/>
                <w:sz w:val="20"/>
                <w:szCs w:val="20"/>
              </w:rPr>
              <w:t>6</w:t>
            </w:r>
          </w:p>
        </w:tc>
        <w:tc>
          <w:tcPr>
            <w:tcW w:w="455" w:type="pct"/>
            <w:tcBorders>
              <w:top w:val="nil"/>
              <w:left w:val="nil"/>
              <w:bottom w:val="single" w:sz="4" w:space="0" w:color="auto"/>
              <w:right w:val="single" w:sz="4" w:space="0" w:color="auto"/>
            </w:tcBorders>
            <w:vAlign w:val="center"/>
          </w:tcPr>
          <w:p w14:paraId="568B5249" w14:textId="39B0FF17" w:rsidR="00F74744" w:rsidRPr="008757D9" w:rsidRDefault="00F74744" w:rsidP="00F74744">
            <w:pPr>
              <w:jc w:val="center"/>
              <w:rPr>
                <w:color w:val="000000"/>
                <w:sz w:val="20"/>
                <w:szCs w:val="20"/>
              </w:rPr>
            </w:pPr>
            <w:r w:rsidRPr="008757D9">
              <w:rPr>
                <w:color w:val="000000"/>
                <w:sz w:val="20"/>
                <w:szCs w:val="20"/>
              </w:rPr>
              <w:t>0,0</w:t>
            </w:r>
          </w:p>
        </w:tc>
        <w:tc>
          <w:tcPr>
            <w:tcW w:w="455" w:type="pct"/>
            <w:tcBorders>
              <w:top w:val="nil"/>
              <w:left w:val="nil"/>
              <w:bottom w:val="single" w:sz="4" w:space="0" w:color="auto"/>
              <w:right w:val="single" w:sz="4" w:space="0" w:color="auto"/>
            </w:tcBorders>
            <w:vAlign w:val="center"/>
          </w:tcPr>
          <w:p w14:paraId="39E0AD89" w14:textId="5636F8A2" w:rsidR="00F74744" w:rsidRPr="008757D9" w:rsidRDefault="00F74744" w:rsidP="00F74744">
            <w:pPr>
              <w:jc w:val="center"/>
              <w:rPr>
                <w:color w:val="000000"/>
                <w:sz w:val="20"/>
                <w:szCs w:val="20"/>
              </w:rPr>
            </w:pPr>
            <w:r w:rsidRPr="008757D9">
              <w:rPr>
                <w:color w:val="000000"/>
                <w:sz w:val="20"/>
                <w:szCs w:val="20"/>
              </w:rPr>
              <w:t>33,3</w:t>
            </w:r>
          </w:p>
        </w:tc>
        <w:tc>
          <w:tcPr>
            <w:tcW w:w="455" w:type="pct"/>
            <w:tcBorders>
              <w:top w:val="nil"/>
              <w:left w:val="nil"/>
              <w:bottom w:val="single" w:sz="4" w:space="0" w:color="auto"/>
              <w:right w:val="single" w:sz="4" w:space="0" w:color="auto"/>
            </w:tcBorders>
            <w:vAlign w:val="center"/>
          </w:tcPr>
          <w:p w14:paraId="7B6E33A3" w14:textId="15ED528B" w:rsidR="00F74744" w:rsidRPr="008757D9" w:rsidRDefault="00F74744" w:rsidP="00F74744">
            <w:pPr>
              <w:jc w:val="center"/>
              <w:rPr>
                <w:color w:val="000000"/>
                <w:sz w:val="20"/>
                <w:szCs w:val="20"/>
              </w:rPr>
            </w:pPr>
            <w:r w:rsidRPr="008757D9">
              <w:rPr>
                <w:color w:val="000000"/>
                <w:sz w:val="20"/>
                <w:szCs w:val="20"/>
              </w:rPr>
              <w:t>66,7</w:t>
            </w:r>
          </w:p>
        </w:tc>
        <w:tc>
          <w:tcPr>
            <w:tcW w:w="449" w:type="pct"/>
            <w:tcBorders>
              <w:top w:val="nil"/>
              <w:left w:val="nil"/>
              <w:bottom w:val="single" w:sz="4" w:space="0" w:color="auto"/>
              <w:right w:val="single" w:sz="4" w:space="0" w:color="auto"/>
            </w:tcBorders>
            <w:vAlign w:val="center"/>
          </w:tcPr>
          <w:p w14:paraId="4DBFF05F" w14:textId="4C84635B" w:rsidR="00F74744" w:rsidRPr="008757D9" w:rsidRDefault="00F74744" w:rsidP="00F74744">
            <w:pPr>
              <w:jc w:val="center"/>
              <w:rPr>
                <w:color w:val="000000"/>
                <w:sz w:val="20"/>
                <w:szCs w:val="20"/>
              </w:rPr>
            </w:pPr>
            <w:r w:rsidRPr="008757D9">
              <w:rPr>
                <w:color w:val="000000"/>
                <w:sz w:val="20"/>
                <w:szCs w:val="20"/>
              </w:rPr>
              <w:t>0,0</w:t>
            </w:r>
          </w:p>
        </w:tc>
      </w:tr>
      <w:tr w:rsidR="00F74744" w:rsidRPr="008757D9" w14:paraId="49D0F932" w14:textId="77777777" w:rsidTr="00421624">
        <w:trPr>
          <w:trHeight w:val="283"/>
        </w:trPr>
        <w:tc>
          <w:tcPr>
            <w:tcW w:w="248" w:type="pct"/>
            <w:vAlign w:val="center"/>
          </w:tcPr>
          <w:p w14:paraId="48FBFDA9" w14:textId="0FE5F99B" w:rsidR="00F74744" w:rsidRPr="00393919" w:rsidRDefault="00F74744" w:rsidP="00F74744">
            <w:pPr>
              <w:jc w:val="center"/>
              <w:rPr>
                <w:color w:val="000000"/>
                <w:sz w:val="20"/>
                <w:szCs w:val="20"/>
              </w:rPr>
            </w:pPr>
            <w:r>
              <w:rPr>
                <w:color w:val="000000"/>
                <w:sz w:val="20"/>
                <w:szCs w:val="20"/>
              </w:rPr>
              <w:t>13</w:t>
            </w:r>
          </w:p>
        </w:tc>
        <w:tc>
          <w:tcPr>
            <w:tcW w:w="2461" w:type="pct"/>
            <w:tcBorders>
              <w:top w:val="nil"/>
              <w:left w:val="nil"/>
              <w:bottom w:val="single" w:sz="4" w:space="0" w:color="auto"/>
              <w:right w:val="nil"/>
            </w:tcBorders>
            <w:vAlign w:val="center"/>
          </w:tcPr>
          <w:p w14:paraId="063F18A3" w14:textId="0DE47121" w:rsidR="00F74744" w:rsidRPr="00393919" w:rsidRDefault="00F74744" w:rsidP="00421624">
            <w:pPr>
              <w:rPr>
                <w:color w:val="000000"/>
                <w:sz w:val="20"/>
                <w:szCs w:val="20"/>
              </w:rPr>
            </w:pPr>
            <w:r w:rsidRPr="00393919">
              <w:rPr>
                <w:color w:val="000000"/>
                <w:sz w:val="20"/>
                <w:szCs w:val="20"/>
              </w:rPr>
              <w:t xml:space="preserve">МБОУ "Госомская ООШ" </w:t>
            </w:r>
          </w:p>
        </w:tc>
        <w:tc>
          <w:tcPr>
            <w:tcW w:w="476" w:type="pct"/>
            <w:tcBorders>
              <w:top w:val="nil"/>
              <w:left w:val="single" w:sz="4" w:space="0" w:color="auto"/>
              <w:bottom w:val="single" w:sz="4" w:space="0" w:color="auto"/>
              <w:right w:val="single" w:sz="4" w:space="0" w:color="auto"/>
            </w:tcBorders>
            <w:vAlign w:val="center"/>
          </w:tcPr>
          <w:p w14:paraId="3DA0C955" w14:textId="0FD4B504" w:rsidR="00F74744" w:rsidRPr="008757D9" w:rsidRDefault="00F74744" w:rsidP="00F74744">
            <w:pPr>
              <w:jc w:val="center"/>
              <w:rPr>
                <w:color w:val="000000"/>
                <w:sz w:val="20"/>
                <w:szCs w:val="20"/>
              </w:rPr>
            </w:pPr>
            <w:r w:rsidRPr="008757D9">
              <w:rPr>
                <w:color w:val="000000"/>
                <w:sz w:val="20"/>
                <w:szCs w:val="20"/>
              </w:rPr>
              <w:t>2</w:t>
            </w:r>
          </w:p>
        </w:tc>
        <w:tc>
          <w:tcPr>
            <w:tcW w:w="455" w:type="pct"/>
            <w:tcBorders>
              <w:top w:val="nil"/>
              <w:left w:val="nil"/>
              <w:bottom w:val="single" w:sz="4" w:space="0" w:color="auto"/>
              <w:right w:val="single" w:sz="4" w:space="0" w:color="auto"/>
            </w:tcBorders>
            <w:vAlign w:val="center"/>
          </w:tcPr>
          <w:p w14:paraId="5C588A7C" w14:textId="6E310C81" w:rsidR="00F74744" w:rsidRPr="008757D9" w:rsidRDefault="00F74744" w:rsidP="00F74744">
            <w:pPr>
              <w:jc w:val="center"/>
              <w:rPr>
                <w:color w:val="000000"/>
                <w:sz w:val="20"/>
                <w:szCs w:val="20"/>
              </w:rPr>
            </w:pPr>
            <w:r w:rsidRPr="008757D9">
              <w:rPr>
                <w:color w:val="000000"/>
                <w:sz w:val="20"/>
                <w:szCs w:val="20"/>
              </w:rPr>
              <w:t>0,0</w:t>
            </w:r>
          </w:p>
        </w:tc>
        <w:tc>
          <w:tcPr>
            <w:tcW w:w="455" w:type="pct"/>
            <w:tcBorders>
              <w:top w:val="nil"/>
              <w:left w:val="nil"/>
              <w:bottom w:val="single" w:sz="4" w:space="0" w:color="auto"/>
              <w:right w:val="single" w:sz="4" w:space="0" w:color="auto"/>
            </w:tcBorders>
            <w:vAlign w:val="center"/>
          </w:tcPr>
          <w:p w14:paraId="4BC59143" w14:textId="6AB99796" w:rsidR="00F74744" w:rsidRPr="008757D9" w:rsidRDefault="00F74744" w:rsidP="00F74744">
            <w:pPr>
              <w:jc w:val="center"/>
              <w:rPr>
                <w:color w:val="000000"/>
                <w:sz w:val="20"/>
                <w:szCs w:val="20"/>
              </w:rPr>
            </w:pPr>
            <w:r w:rsidRPr="008757D9">
              <w:rPr>
                <w:color w:val="000000"/>
                <w:sz w:val="20"/>
                <w:szCs w:val="20"/>
              </w:rPr>
              <w:t>50,0</w:t>
            </w:r>
          </w:p>
        </w:tc>
        <w:tc>
          <w:tcPr>
            <w:tcW w:w="455" w:type="pct"/>
            <w:tcBorders>
              <w:top w:val="nil"/>
              <w:left w:val="nil"/>
              <w:bottom w:val="single" w:sz="4" w:space="0" w:color="auto"/>
              <w:right w:val="single" w:sz="4" w:space="0" w:color="auto"/>
            </w:tcBorders>
            <w:vAlign w:val="center"/>
          </w:tcPr>
          <w:p w14:paraId="7562857D" w14:textId="6CF956E4" w:rsidR="00F74744" w:rsidRPr="008757D9" w:rsidRDefault="00F74744" w:rsidP="00F74744">
            <w:pPr>
              <w:jc w:val="center"/>
              <w:rPr>
                <w:color w:val="000000"/>
                <w:sz w:val="20"/>
                <w:szCs w:val="20"/>
              </w:rPr>
            </w:pPr>
            <w:r w:rsidRPr="008757D9">
              <w:rPr>
                <w:color w:val="000000"/>
                <w:sz w:val="20"/>
                <w:szCs w:val="20"/>
              </w:rPr>
              <w:t>50,0</w:t>
            </w:r>
          </w:p>
        </w:tc>
        <w:tc>
          <w:tcPr>
            <w:tcW w:w="449" w:type="pct"/>
            <w:tcBorders>
              <w:top w:val="nil"/>
              <w:left w:val="nil"/>
              <w:bottom w:val="single" w:sz="4" w:space="0" w:color="auto"/>
              <w:right w:val="single" w:sz="4" w:space="0" w:color="auto"/>
            </w:tcBorders>
            <w:vAlign w:val="center"/>
          </w:tcPr>
          <w:p w14:paraId="5FA7F78E" w14:textId="34875D45" w:rsidR="00F74744" w:rsidRPr="008757D9" w:rsidRDefault="00F74744" w:rsidP="00F74744">
            <w:pPr>
              <w:jc w:val="center"/>
              <w:rPr>
                <w:color w:val="000000"/>
                <w:sz w:val="20"/>
                <w:szCs w:val="20"/>
              </w:rPr>
            </w:pPr>
            <w:r w:rsidRPr="008757D9">
              <w:rPr>
                <w:color w:val="000000"/>
                <w:sz w:val="20"/>
                <w:szCs w:val="20"/>
              </w:rPr>
              <w:t>0,0</w:t>
            </w:r>
          </w:p>
        </w:tc>
      </w:tr>
      <w:tr w:rsidR="00F74744" w:rsidRPr="008757D9" w14:paraId="29086F64" w14:textId="77777777" w:rsidTr="00F74744">
        <w:trPr>
          <w:trHeight w:val="283"/>
        </w:trPr>
        <w:tc>
          <w:tcPr>
            <w:tcW w:w="2709" w:type="pct"/>
            <w:gridSpan w:val="2"/>
            <w:vAlign w:val="center"/>
          </w:tcPr>
          <w:p w14:paraId="70F4E19B" w14:textId="3DFD81B3" w:rsidR="00F74744" w:rsidRPr="00393919" w:rsidRDefault="00F74744" w:rsidP="00F74744">
            <w:pPr>
              <w:jc w:val="right"/>
              <w:rPr>
                <w:b/>
                <w:bCs/>
                <w:sz w:val="20"/>
                <w:szCs w:val="20"/>
              </w:rPr>
            </w:pPr>
            <w:r>
              <w:rPr>
                <w:b/>
                <w:bCs/>
                <w:sz w:val="20"/>
                <w:szCs w:val="20"/>
              </w:rPr>
              <w:t>Брянский</w:t>
            </w:r>
            <w:r w:rsidRPr="00393919">
              <w:rPr>
                <w:b/>
                <w:bCs/>
                <w:sz w:val="20"/>
                <w:szCs w:val="20"/>
              </w:rPr>
              <w:t xml:space="preserve"> район</w:t>
            </w:r>
          </w:p>
        </w:tc>
        <w:tc>
          <w:tcPr>
            <w:tcW w:w="476" w:type="pct"/>
            <w:tcBorders>
              <w:top w:val="single" w:sz="4" w:space="0" w:color="auto"/>
              <w:left w:val="single" w:sz="4" w:space="0" w:color="auto"/>
              <w:bottom w:val="single" w:sz="4" w:space="0" w:color="auto"/>
              <w:right w:val="single" w:sz="4" w:space="0" w:color="auto"/>
            </w:tcBorders>
            <w:vAlign w:val="center"/>
          </w:tcPr>
          <w:p w14:paraId="7D7FED78" w14:textId="2BB73903" w:rsidR="00F74744" w:rsidRPr="008757D9" w:rsidRDefault="00F74744" w:rsidP="00F74744">
            <w:pPr>
              <w:jc w:val="center"/>
              <w:rPr>
                <w:b/>
                <w:color w:val="000000"/>
                <w:sz w:val="20"/>
                <w:szCs w:val="20"/>
              </w:rPr>
            </w:pPr>
            <w:r w:rsidRPr="008757D9">
              <w:rPr>
                <w:b/>
                <w:color w:val="000000"/>
                <w:sz w:val="20"/>
                <w:szCs w:val="20"/>
              </w:rPr>
              <w:t>270</w:t>
            </w:r>
          </w:p>
        </w:tc>
        <w:tc>
          <w:tcPr>
            <w:tcW w:w="455" w:type="pct"/>
            <w:tcBorders>
              <w:top w:val="single" w:sz="4" w:space="0" w:color="auto"/>
              <w:left w:val="nil"/>
              <w:bottom w:val="single" w:sz="4" w:space="0" w:color="auto"/>
              <w:right w:val="single" w:sz="4" w:space="0" w:color="auto"/>
            </w:tcBorders>
            <w:vAlign w:val="center"/>
          </w:tcPr>
          <w:p w14:paraId="2FC5FFAB" w14:textId="2F12E6F5" w:rsidR="00F74744" w:rsidRPr="008757D9" w:rsidRDefault="00F74744" w:rsidP="00F74744">
            <w:pPr>
              <w:jc w:val="center"/>
              <w:rPr>
                <w:b/>
                <w:color w:val="000000"/>
                <w:sz w:val="20"/>
                <w:szCs w:val="20"/>
              </w:rPr>
            </w:pPr>
            <w:r w:rsidRPr="008757D9">
              <w:rPr>
                <w:b/>
                <w:color w:val="000000"/>
                <w:sz w:val="20"/>
                <w:szCs w:val="20"/>
              </w:rPr>
              <w:t>5,6</w:t>
            </w:r>
          </w:p>
        </w:tc>
        <w:tc>
          <w:tcPr>
            <w:tcW w:w="455" w:type="pct"/>
            <w:tcBorders>
              <w:top w:val="single" w:sz="4" w:space="0" w:color="auto"/>
              <w:left w:val="nil"/>
              <w:bottom w:val="single" w:sz="4" w:space="0" w:color="auto"/>
              <w:right w:val="single" w:sz="4" w:space="0" w:color="auto"/>
            </w:tcBorders>
            <w:vAlign w:val="center"/>
          </w:tcPr>
          <w:p w14:paraId="59EE0C53" w14:textId="033307B2" w:rsidR="00F74744" w:rsidRPr="008757D9" w:rsidRDefault="00F74744" w:rsidP="00F74744">
            <w:pPr>
              <w:jc w:val="center"/>
              <w:rPr>
                <w:b/>
                <w:color w:val="000000"/>
                <w:sz w:val="20"/>
                <w:szCs w:val="20"/>
              </w:rPr>
            </w:pPr>
            <w:r w:rsidRPr="008757D9">
              <w:rPr>
                <w:b/>
                <w:color w:val="000000"/>
                <w:sz w:val="20"/>
                <w:szCs w:val="20"/>
              </w:rPr>
              <w:t>35,2</w:t>
            </w:r>
          </w:p>
        </w:tc>
        <w:tc>
          <w:tcPr>
            <w:tcW w:w="455" w:type="pct"/>
            <w:tcBorders>
              <w:top w:val="single" w:sz="4" w:space="0" w:color="auto"/>
              <w:left w:val="nil"/>
              <w:bottom w:val="single" w:sz="4" w:space="0" w:color="auto"/>
              <w:right w:val="single" w:sz="4" w:space="0" w:color="auto"/>
            </w:tcBorders>
            <w:vAlign w:val="center"/>
          </w:tcPr>
          <w:p w14:paraId="1C5BB7C0" w14:textId="57BADE1A" w:rsidR="00F74744" w:rsidRPr="008757D9" w:rsidRDefault="00F74744" w:rsidP="00F74744">
            <w:pPr>
              <w:jc w:val="center"/>
              <w:rPr>
                <w:b/>
                <w:color w:val="000000"/>
                <w:sz w:val="20"/>
                <w:szCs w:val="20"/>
              </w:rPr>
            </w:pPr>
            <w:r w:rsidRPr="008757D9">
              <w:rPr>
                <w:b/>
                <w:color w:val="000000"/>
                <w:sz w:val="20"/>
                <w:szCs w:val="20"/>
              </w:rPr>
              <w:t>41,5</w:t>
            </w:r>
          </w:p>
        </w:tc>
        <w:tc>
          <w:tcPr>
            <w:tcW w:w="449" w:type="pct"/>
            <w:tcBorders>
              <w:top w:val="single" w:sz="4" w:space="0" w:color="auto"/>
              <w:left w:val="nil"/>
              <w:bottom w:val="single" w:sz="4" w:space="0" w:color="auto"/>
              <w:right w:val="single" w:sz="4" w:space="0" w:color="auto"/>
            </w:tcBorders>
            <w:vAlign w:val="center"/>
          </w:tcPr>
          <w:p w14:paraId="05A5144D" w14:textId="36E76C42" w:rsidR="00F74744" w:rsidRPr="008757D9" w:rsidRDefault="00F74744" w:rsidP="00F74744">
            <w:pPr>
              <w:jc w:val="center"/>
              <w:rPr>
                <w:b/>
                <w:color w:val="000000"/>
                <w:sz w:val="20"/>
                <w:szCs w:val="20"/>
              </w:rPr>
            </w:pPr>
            <w:r w:rsidRPr="008757D9">
              <w:rPr>
                <w:b/>
                <w:color w:val="000000"/>
                <w:sz w:val="20"/>
                <w:szCs w:val="20"/>
              </w:rPr>
              <w:t>17,8</w:t>
            </w:r>
          </w:p>
        </w:tc>
      </w:tr>
    </w:tbl>
    <w:p w14:paraId="66E1DF33" w14:textId="77777777" w:rsidR="00663CB3" w:rsidRDefault="00663CB3" w:rsidP="001620A9">
      <w:pPr>
        <w:spacing w:before="120" w:after="120"/>
        <w:jc w:val="center"/>
        <w:rPr>
          <w:b/>
          <w:bCs/>
          <w:noProof/>
          <w:sz w:val="26"/>
          <w:szCs w:val="26"/>
        </w:rPr>
      </w:pPr>
    </w:p>
    <w:p w14:paraId="737282DF" w14:textId="43AD885F" w:rsidR="00CF613D" w:rsidRPr="00B96A11" w:rsidRDefault="00CF613D" w:rsidP="001620A9">
      <w:pPr>
        <w:spacing w:before="120" w:after="120"/>
        <w:jc w:val="center"/>
        <w:rPr>
          <w:b/>
          <w:bCs/>
          <w:noProof/>
          <w:sz w:val="26"/>
          <w:szCs w:val="26"/>
        </w:rPr>
      </w:pPr>
      <w:r w:rsidRPr="00B96A11">
        <w:rPr>
          <w:b/>
          <w:bCs/>
          <w:noProof/>
          <w:sz w:val="26"/>
          <w:szCs w:val="26"/>
        </w:rPr>
        <w:lastRenderedPageBreak/>
        <w:t>Описание проверочной работы по биологии</w:t>
      </w:r>
      <w:bookmarkEnd w:id="97"/>
    </w:p>
    <w:p w14:paraId="0B13A884" w14:textId="77777777" w:rsidR="00EB6763" w:rsidRPr="00AF349D" w:rsidRDefault="00EB6763" w:rsidP="00EB6763">
      <w:pPr>
        <w:spacing w:before="120"/>
        <w:jc w:val="center"/>
        <w:rPr>
          <w:b/>
          <w:lang w:bidi="ru-RU"/>
        </w:rPr>
      </w:pPr>
      <w:r w:rsidRPr="00AF349D">
        <w:rPr>
          <w:b/>
          <w:lang w:bidi="ru-RU"/>
        </w:rPr>
        <w:t>Структура варианта проверочной работы</w:t>
      </w:r>
    </w:p>
    <w:p w14:paraId="0C347B0A" w14:textId="77777777" w:rsidR="00EB6763" w:rsidRDefault="00EB6763" w:rsidP="00EB6763">
      <w:pPr>
        <w:spacing w:before="120"/>
        <w:ind w:firstLine="709"/>
        <w:jc w:val="both"/>
      </w:pPr>
      <w:r>
        <w:t xml:space="preserve">Вариант проверочной работы состоит из 10 заданий, которые различаются по содержанию и проверяемым требованиям. </w:t>
      </w:r>
    </w:p>
    <w:p w14:paraId="5460F31E" w14:textId="77777777" w:rsidR="00EB6763" w:rsidRDefault="00EB6763" w:rsidP="00EB6763">
      <w:pPr>
        <w:ind w:firstLine="709"/>
        <w:jc w:val="both"/>
      </w:pPr>
      <w:r>
        <w:t xml:space="preserve">Задания 1, 7, 9, 10 основаны на изображениях конкретных объектов, моделей и требуют анализа изображений, по предложенному плану, классификации и/или систематизации объектов по определенному признаку, применения биологических знаний при решении теоретических и практических задач. </w:t>
      </w:r>
    </w:p>
    <w:p w14:paraId="265BA07D" w14:textId="77777777" w:rsidR="00EB6763" w:rsidRPr="00AF349D" w:rsidRDefault="00EB6763" w:rsidP="00EB6763">
      <w:pPr>
        <w:spacing w:before="120"/>
        <w:jc w:val="center"/>
        <w:rPr>
          <w:b/>
          <w:lang w:bidi="ru-RU"/>
        </w:rPr>
      </w:pPr>
      <w:r w:rsidRPr="00AF349D">
        <w:rPr>
          <w:b/>
          <w:lang w:bidi="ru-RU"/>
        </w:rPr>
        <w:t>Типы заданий, сценарии выполнения заданий</w:t>
      </w:r>
    </w:p>
    <w:p w14:paraId="2428A60A" w14:textId="77777777" w:rsidR="00EB6763" w:rsidRDefault="00EB6763" w:rsidP="00EB6763">
      <w:pPr>
        <w:ind w:firstLine="709"/>
        <w:jc w:val="both"/>
      </w:pPr>
      <w:r>
        <w:t xml:space="preserve">Задание 1 направлено на проверку узнавания по изображениям представителей основных систематических групп растений, грибов и бактерий. </w:t>
      </w:r>
    </w:p>
    <w:p w14:paraId="4676A42D" w14:textId="77777777" w:rsidR="00EB6763" w:rsidRDefault="00EB6763" w:rsidP="00EB6763">
      <w:pPr>
        <w:ind w:firstLine="709"/>
        <w:jc w:val="both"/>
      </w:pPr>
      <w:r>
        <w:t xml:space="preserve">Задание 2 проверяет умение определять значение растений, грибов и бактерий в природе и жизни человека. </w:t>
      </w:r>
    </w:p>
    <w:p w14:paraId="50852452" w14:textId="77777777" w:rsidR="00EB6763" w:rsidRDefault="00EB6763" w:rsidP="00EB6763">
      <w:pPr>
        <w:ind w:firstLine="709"/>
        <w:jc w:val="both"/>
      </w:pPr>
      <w:r>
        <w:t xml:space="preserve">Задание 3 контролирует умение проводить таксономическое описание цветковых растений. </w:t>
      </w:r>
    </w:p>
    <w:p w14:paraId="1ECF2CB1" w14:textId="77777777" w:rsidR="00EB6763" w:rsidRDefault="00EB6763" w:rsidP="00EB6763">
      <w:pPr>
        <w:ind w:firstLine="709"/>
        <w:jc w:val="both"/>
      </w:pPr>
      <w:r>
        <w:t xml:space="preserve">Задание 4 направлено на проверку умения обучающихся работать с представленной биологической информацией, из которой требуется отобрать необходимую, согласно условию. </w:t>
      </w:r>
    </w:p>
    <w:p w14:paraId="0CF2400C" w14:textId="77777777" w:rsidR="00EB6763" w:rsidRDefault="00EB6763" w:rsidP="00EB6763">
      <w:pPr>
        <w:ind w:firstLine="709"/>
        <w:jc w:val="both"/>
      </w:pPr>
      <w:r>
        <w:t xml:space="preserve">Задание 5 проверяет умение читать и понимать текст биологического содержания, используя для этого недостающие термины и понятия, представленные в перечне. Контролирует знание типичных представителей царств растений, грибов. </w:t>
      </w:r>
    </w:p>
    <w:p w14:paraId="448FB33F" w14:textId="77777777" w:rsidR="00EB6763" w:rsidRDefault="00EB6763" w:rsidP="00EB6763">
      <w:pPr>
        <w:ind w:firstLine="709"/>
        <w:jc w:val="both"/>
      </w:pPr>
      <w:r>
        <w:t xml:space="preserve">Задание 6 проверяет умение проводить сравнение биологических признаков таксонов на предмет их морфологических различий. </w:t>
      </w:r>
    </w:p>
    <w:p w14:paraId="57DC5C24" w14:textId="77777777" w:rsidR="00EB6763" w:rsidRDefault="00EB6763" w:rsidP="00EB6763">
      <w:pPr>
        <w:ind w:firstLine="709"/>
        <w:jc w:val="both"/>
      </w:pPr>
      <w:r>
        <w:t xml:space="preserve">Задание 7 проверяет умение применять биологические знаки и символы с целью определения систематического положения растения. Проверяет умение обосновывать применения биологических знаков и символов при определении систематического положения растения. </w:t>
      </w:r>
    </w:p>
    <w:p w14:paraId="3BC7AC44" w14:textId="77777777" w:rsidR="00EB6763" w:rsidRDefault="00EB6763" w:rsidP="00EB6763">
      <w:pPr>
        <w:ind w:firstLine="709"/>
        <w:jc w:val="both"/>
      </w:pPr>
      <w:r>
        <w:t xml:space="preserve">Задание 8 контролирует умение оценивать биологическую информацию на предмет её достоверности. </w:t>
      </w:r>
    </w:p>
    <w:p w14:paraId="762888B6" w14:textId="77777777" w:rsidR="00EB6763" w:rsidRDefault="00EB6763" w:rsidP="00EB6763">
      <w:pPr>
        <w:ind w:firstLine="709"/>
        <w:jc w:val="both"/>
      </w:pPr>
      <w:r>
        <w:t xml:space="preserve">Задание 9 проверяет умение классифицировать изображенные растения, грибы и бактерии по разным основаниям. </w:t>
      </w:r>
    </w:p>
    <w:p w14:paraId="0C11B06C" w14:textId="77777777" w:rsidR="00EB6763" w:rsidRDefault="00EB6763" w:rsidP="00EB6763">
      <w:pPr>
        <w:ind w:firstLine="709"/>
        <w:jc w:val="both"/>
      </w:pPr>
      <w:r>
        <w:t>Задание 10 проверяет умение проводить анализ изображенных растительных организмов. В первой части задания определять среду их обитания. Во второй части по схеме, отражающей развитие растительного мира Земли, находить местоположение организмов.</w:t>
      </w:r>
    </w:p>
    <w:p w14:paraId="1DA9CDEB" w14:textId="77777777" w:rsidR="00EB6763" w:rsidRDefault="00EB6763" w:rsidP="00EB6763">
      <w:pPr>
        <w:ind w:firstLine="709"/>
        <w:jc w:val="both"/>
      </w:pPr>
    </w:p>
    <w:p w14:paraId="164D6A12" w14:textId="77777777" w:rsidR="00EB6763" w:rsidRPr="001F006E" w:rsidRDefault="00EB6763" w:rsidP="00EB6763">
      <w:pPr>
        <w:jc w:val="center"/>
        <w:rPr>
          <w:b/>
        </w:rPr>
      </w:pPr>
      <w:r w:rsidRPr="001F006E">
        <w:rPr>
          <w:b/>
        </w:rPr>
        <w:t>Система оценивания выполнения отдельных заданий и работы в целом</w:t>
      </w:r>
    </w:p>
    <w:p w14:paraId="32EAE2C5" w14:textId="77777777" w:rsidR="00EB6763" w:rsidRDefault="00EB6763" w:rsidP="00EB6763">
      <w:pPr>
        <w:pStyle w:val="29"/>
        <w:shd w:val="clear" w:color="auto" w:fill="auto"/>
        <w:spacing w:after="0" w:line="280" w:lineRule="exact"/>
        <w:ind w:firstLine="709"/>
        <w:jc w:val="both"/>
        <w:rPr>
          <w:i w:val="0"/>
          <w:iCs w:val="0"/>
          <w:sz w:val="24"/>
          <w:szCs w:val="24"/>
          <w:lang w:eastAsia="ru-RU"/>
        </w:rPr>
      </w:pPr>
      <w:r w:rsidRPr="001F006E">
        <w:rPr>
          <w:i w:val="0"/>
          <w:iCs w:val="0"/>
          <w:sz w:val="24"/>
          <w:szCs w:val="24"/>
          <w:lang w:eastAsia="ru-RU"/>
        </w:rPr>
        <w:t xml:space="preserve">Правильный ответ на каждое из заданий 1.1, 7.1, 8, оценивается 1 баллом. </w:t>
      </w:r>
    </w:p>
    <w:p w14:paraId="780A7C2D" w14:textId="77777777" w:rsidR="00EB6763" w:rsidRDefault="00EB6763" w:rsidP="00EB6763">
      <w:pPr>
        <w:pStyle w:val="29"/>
        <w:shd w:val="clear" w:color="auto" w:fill="auto"/>
        <w:spacing w:after="0" w:line="280" w:lineRule="exact"/>
        <w:ind w:firstLine="709"/>
        <w:jc w:val="both"/>
        <w:rPr>
          <w:i w:val="0"/>
          <w:iCs w:val="0"/>
          <w:sz w:val="24"/>
          <w:szCs w:val="24"/>
          <w:lang w:eastAsia="ru-RU"/>
        </w:rPr>
      </w:pPr>
      <w:r w:rsidRPr="001F006E">
        <w:rPr>
          <w:i w:val="0"/>
          <w:iCs w:val="0"/>
          <w:sz w:val="24"/>
          <w:szCs w:val="24"/>
          <w:lang w:eastAsia="ru-RU"/>
        </w:rPr>
        <w:t xml:space="preserve">Правильный ответ на задание 3 оценивается 2 баллами. Если в ответе переставлены местами два элемента, выставляется 1 балл, более двух элементов – 0 баллов. </w:t>
      </w:r>
    </w:p>
    <w:p w14:paraId="454AB7AB" w14:textId="77777777" w:rsidR="00EB6763" w:rsidRDefault="00EB6763" w:rsidP="00EB6763">
      <w:pPr>
        <w:pStyle w:val="29"/>
        <w:shd w:val="clear" w:color="auto" w:fill="auto"/>
        <w:spacing w:after="0" w:line="280" w:lineRule="exact"/>
        <w:ind w:firstLine="709"/>
        <w:jc w:val="both"/>
        <w:rPr>
          <w:i w:val="0"/>
          <w:iCs w:val="0"/>
          <w:sz w:val="24"/>
          <w:szCs w:val="24"/>
          <w:lang w:eastAsia="ru-RU"/>
        </w:rPr>
      </w:pPr>
      <w:r w:rsidRPr="001F006E">
        <w:rPr>
          <w:i w:val="0"/>
          <w:iCs w:val="0"/>
          <w:sz w:val="24"/>
          <w:szCs w:val="24"/>
          <w:lang w:eastAsia="ru-RU"/>
        </w:rPr>
        <w:t xml:space="preserve">Полный правильный ответ на каждое из заданий 4, 5, 6.1, 10.2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w:t>
      </w:r>
    </w:p>
    <w:p w14:paraId="5E74F58F" w14:textId="77777777" w:rsidR="00EB6763" w:rsidRDefault="00EB6763" w:rsidP="00EB6763">
      <w:pPr>
        <w:pStyle w:val="29"/>
        <w:shd w:val="clear" w:color="auto" w:fill="auto"/>
        <w:spacing w:after="0" w:line="280" w:lineRule="exact"/>
        <w:ind w:firstLine="709"/>
        <w:jc w:val="both"/>
        <w:rPr>
          <w:i w:val="0"/>
          <w:iCs w:val="0"/>
          <w:sz w:val="24"/>
          <w:szCs w:val="24"/>
          <w:lang w:eastAsia="ru-RU"/>
        </w:rPr>
      </w:pPr>
      <w:r w:rsidRPr="001F006E">
        <w:rPr>
          <w:i w:val="0"/>
          <w:iCs w:val="0"/>
          <w:sz w:val="24"/>
          <w:szCs w:val="24"/>
          <w:lang w:eastAsia="ru-RU"/>
        </w:rPr>
        <w:t xml:space="preserve">Ответы на остальные задания оцениваются по критериям. </w:t>
      </w:r>
    </w:p>
    <w:p w14:paraId="47FD5201" w14:textId="77777777" w:rsidR="00EB6763" w:rsidRDefault="00EB6763" w:rsidP="00EB6763">
      <w:pPr>
        <w:pStyle w:val="29"/>
        <w:shd w:val="clear" w:color="auto" w:fill="auto"/>
        <w:spacing w:after="0" w:line="280" w:lineRule="exact"/>
        <w:ind w:firstLine="709"/>
        <w:jc w:val="both"/>
      </w:pPr>
      <w:r w:rsidRPr="001F006E">
        <w:rPr>
          <w:i w:val="0"/>
          <w:iCs w:val="0"/>
          <w:sz w:val="24"/>
          <w:szCs w:val="24"/>
          <w:lang w:eastAsia="ru-RU"/>
        </w:rPr>
        <w:t xml:space="preserve">Максимальный первичный балл – </w:t>
      </w:r>
      <w:r w:rsidRPr="001F006E">
        <w:rPr>
          <w:b/>
          <w:i w:val="0"/>
          <w:iCs w:val="0"/>
          <w:sz w:val="24"/>
          <w:szCs w:val="24"/>
          <w:lang w:eastAsia="ru-RU"/>
        </w:rPr>
        <w:t>25</w:t>
      </w:r>
      <w:r w:rsidRPr="001F006E">
        <w:rPr>
          <w:i w:val="0"/>
          <w:iCs w:val="0"/>
          <w:sz w:val="24"/>
          <w:szCs w:val="24"/>
          <w:lang w:eastAsia="ru-RU"/>
        </w:rPr>
        <w:t>.</w:t>
      </w:r>
    </w:p>
    <w:p w14:paraId="5C3FCF25" w14:textId="77777777" w:rsidR="00EB6763" w:rsidRDefault="00EB6763" w:rsidP="00EB6763">
      <w:pPr>
        <w:pStyle w:val="29"/>
        <w:shd w:val="clear" w:color="auto" w:fill="auto"/>
        <w:spacing w:after="0" w:line="280" w:lineRule="exact"/>
        <w:jc w:val="center"/>
      </w:pPr>
    </w:p>
    <w:p w14:paraId="16FAB608" w14:textId="77777777" w:rsidR="00EB6763" w:rsidRPr="004E39CD" w:rsidRDefault="00EB6763" w:rsidP="00EB6763">
      <w:pPr>
        <w:pStyle w:val="29"/>
        <w:shd w:val="clear" w:color="auto" w:fill="auto"/>
        <w:spacing w:after="0" w:line="280" w:lineRule="exact"/>
        <w:jc w:val="center"/>
        <w:rPr>
          <w:color w:val="000000"/>
          <w:sz w:val="24"/>
          <w:szCs w:val="24"/>
          <w:lang w:bidi="ru-RU"/>
        </w:rPr>
      </w:pPr>
      <w:r w:rsidRPr="004E39CD">
        <w:rPr>
          <w:color w:val="000000"/>
          <w:sz w:val="24"/>
          <w:szCs w:val="24"/>
          <w:lang w:bidi="ru-RU"/>
        </w:rPr>
        <w:t>Рекомендации по переводу первичных баллов в отметки по пятибалльной шкале</w:t>
      </w:r>
    </w:p>
    <w:tbl>
      <w:tblPr>
        <w:tblOverlap w:val="never"/>
        <w:tblW w:w="5000" w:type="pct"/>
        <w:tblCellMar>
          <w:left w:w="10" w:type="dxa"/>
          <w:right w:w="10" w:type="dxa"/>
        </w:tblCellMar>
        <w:tblLook w:val="04A0" w:firstRow="1" w:lastRow="0" w:firstColumn="1" w:lastColumn="0" w:noHBand="0" w:noVBand="1"/>
      </w:tblPr>
      <w:tblGrid>
        <w:gridCol w:w="3793"/>
        <w:gridCol w:w="1825"/>
        <w:gridCol w:w="1685"/>
        <w:gridCol w:w="1544"/>
        <w:gridCol w:w="1404"/>
      </w:tblGrid>
      <w:tr w:rsidR="00EB6763" w:rsidRPr="004E39CD" w14:paraId="50E2CE7C" w14:textId="77777777" w:rsidTr="009462FA">
        <w:trPr>
          <w:trHeight w:val="20"/>
        </w:trPr>
        <w:tc>
          <w:tcPr>
            <w:tcW w:w="1850" w:type="pct"/>
            <w:tcBorders>
              <w:top w:val="single" w:sz="4" w:space="0" w:color="auto"/>
              <w:left w:val="single" w:sz="4" w:space="0" w:color="auto"/>
            </w:tcBorders>
            <w:shd w:val="clear" w:color="auto" w:fill="FFFFFF"/>
            <w:vAlign w:val="center"/>
          </w:tcPr>
          <w:p w14:paraId="2B26007D" w14:textId="77777777" w:rsidR="00EB6763" w:rsidRPr="00F718DD" w:rsidRDefault="00EB6763" w:rsidP="009462FA">
            <w:pPr>
              <w:pStyle w:val="23"/>
              <w:shd w:val="clear" w:color="auto" w:fill="auto"/>
              <w:spacing w:after="0" w:line="322" w:lineRule="exact"/>
              <w:rPr>
                <w:sz w:val="24"/>
                <w:szCs w:val="24"/>
              </w:rPr>
            </w:pPr>
            <w:r w:rsidRPr="004E39CD">
              <w:rPr>
                <w:rStyle w:val="24"/>
                <w:sz w:val="24"/>
                <w:szCs w:val="24"/>
              </w:rPr>
              <w:t>Отметка по пятибалльной шкале</w:t>
            </w:r>
          </w:p>
        </w:tc>
        <w:tc>
          <w:tcPr>
            <w:tcW w:w="890" w:type="pct"/>
            <w:tcBorders>
              <w:top w:val="single" w:sz="4" w:space="0" w:color="auto"/>
              <w:left w:val="single" w:sz="4" w:space="0" w:color="auto"/>
            </w:tcBorders>
            <w:shd w:val="clear" w:color="auto" w:fill="FFFFFF"/>
            <w:vAlign w:val="center"/>
          </w:tcPr>
          <w:p w14:paraId="6BED7BFF" w14:textId="77777777" w:rsidR="00EB6763" w:rsidRPr="00F718DD" w:rsidRDefault="00EB6763" w:rsidP="009462FA">
            <w:pPr>
              <w:pStyle w:val="23"/>
              <w:shd w:val="clear" w:color="auto" w:fill="auto"/>
              <w:spacing w:after="0" w:line="280" w:lineRule="exact"/>
              <w:rPr>
                <w:sz w:val="24"/>
                <w:szCs w:val="24"/>
              </w:rPr>
            </w:pPr>
            <w:r w:rsidRPr="004E39CD">
              <w:rPr>
                <w:rStyle w:val="24"/>
                <w:sz w:val="24"/>
                <w:szCs w:val="24"/>
              </w:rPr>
              <w:t>"2"</w:t>
            </w:r>
          </w:p>
        </w:tc>
        <w:tc>
          <w:tcPr>
            <w:tcW w:w="822" w:type="pct"/>
            <w:tcBorders>
              <w:top w:val="single" w:sz="4" w:space="0" w:color="auto"/>
              <w:left w:val="single" w:sz="4" w:space="0" w:color="auto"/>
            </w:tcBorders>
            <w:shd w:val="clear" w:color="auto" w:fill="FFFFFF"/>
            <w:vAlign w:val="center"/>
          </w:tcPr>
          <w:p w14:paraId="10BAD582" w14:textId="77777777" w:rsidR="00EB6763" w:rsidRPr="00F718DD" w:rsidRDefault="00EB6763" w:rsidP="009462FA">
            <w:pPr>
              <w:pStyle w:val="23"/>
              <w:shd w:val="clear" w:color="auto" w:fill="auto"/>
              <w:spacing w:after="0" w:line="280" w:lineRule="exact"/>
              <w:rPr>
                <w:sz w:val="24"/>
                <w:szCs w:val="24"/>
              </w:rPr>
            </w:pPr>
            <w:r w:rsidRPr="004E39CD">
              <w:rPr>
                <w:rStyle w:val="24"/>
                <w:sz w:val="24"/>
                <w:szCs w:val="24"/>
              </w:rPr>
              <w:t>"3"</w:t>
            </w:r>
          </w:p>
        </w:tc>
        <w:tc>
          <w:tcPr>
            <w:tcW w:w="753" w:type="pct"/>
            <w:tcBorders>
              <w:top w:val="single" w:sz="4" w:space="0" w:color="auto"/>
              <w:left w:val="single" w:sz="4" w:space="0" w:color="auto"/>
            </w:tcBorders>
            <w:shd w:val="clear" w:color="auto" w:fill="FFFFFF"/>
            <w:vAlign w:val="center"/>
          </w:tcPr>
          <w:p w14:paraId="6A9D970B" w14:textId="77777777" w:rsidR="00EB6763" w:rsidRPr="00F718DD" w:rsidRDefault="00EB6763" w:rsidP="009462FA">
            <w:pPr>
              <w:pStyle w:val="23"/>
              <w:shd w:val="clear" w:color="auto" w:fill="auto"/>
              <w:spacing w:after="0" w:line="280" w:lineRule="exact"/>
              <w:rPr>
                <w:sz w:val="24"/>
                <w:szCs w:val="24"/>
              </w:rPr>
            </w:pPr>
            <w:r w:rsidRPr="004E39CD">
              <w:rPr>
                <w:rStyle w:val="24"/>
                <w:sz w:val="24"/>
                <w:szCs w:val="24"/>
              </w:rPr>
              <w:t>"4"</w:t>
            </w:r>
          </w:p>
        </w:tc>
        <w:tc>
          <w:tcPr>
            <w:tcW w:w="685" w:type="pct"/>
            <w:tcBorders>
              <w:top w:val="single" w:sz="4" w:space="0" w:color="auto"/>
              <w:left w:val="single" w:sz="4" w:space="0" w:color="auto"/>
              <w:right w:val="single" w:sz="4" w:space="0" w:color="auto"/>
            </w:tcBorders>
            <w:shd w:val="clear" w:color="auto" w:fill="FFFFFF"/>
            <w:vAlign w:val="center"/>
          </w:tcPr>
          <w:p w14:paraId="3AB87164" w14:textId="77777777" w:rsidR="00EB6763" w:rsidRPr="00F718DD" w:rsidRDefault="00EB6763" w:rsidP="009462FA">
            <w:pPr>
              <w:pStyle w:val="23"/>
              <w:shd w:val="clear" w:color="auto" w:fill="auto"/>
              <w:spacing w:after="0" w:line="280" w:lineRule="exact"/>
              <w:rPr>
                <w:sz w:val="24"/>
                <w:szCs w:val="24"/>
              </w:rPr>
            </w:pPr>
            <w:r w:rsidRPr="004E39CD">
              <w:rPr>
                <w:rStyle w:val="24"/>
                <w:sz w:val="24"/>
                <w:szCs w:val="24"/>
              </w:rPr>
              <w:t>"5"</w:t>
            </w:r>
          </w:p>
        </w:tc>
      </w:tr>
      <w:tr w:rsidR="00EB6763" w:rsidRPr="00B257C7" w14:paraId="0185FCD2" w14:textId="77777777" w:rsidTr="009462FA">
        <w:trPr>
          <w:trHeight w:val="20"/>
        </w:trPr>
        <w:tc>
          <w:tcPr>
            <w:tcW w:w="1850" w:type="pct"/>
            <w:tcBorders>
              <w:top w:val="single" w:sz="4" w:space="0" w:color="auto"/>
              <w:left w:val="single" w:sz="4" w:space="0" w:color="auto"/>
              <w:bottom w:val="single" w:sz="4" w:space="0" w:color="auto"/>
            </w:tcBorders>
            <w:shd w:val="clear" w:color="auto" w:fill="FFFFFF"/>
            <w:vAlign w:val="center"/>
          </w:tcPr>
          <w:p w14:paraId="28185DFD" w14:textId="77777777" w:rsidR="00EB6763" w:rsidRPr="00F718DD" w:rsidRDefault="00EB6763" w:rsidP="009462FA">
            <w:pPr>
              <w:pStyle w:val="23"/>
              <w:shd w:val="clear" w:color="auto" w:fill="auto"/>
              <w:spacing w:after="0" w:line="280" w:lineRule="exact"/>
              <w:rPr>
                <w:sz w:val="24"/>
                <w:szCs w:val="24"/>
              </w:rPr>
            </w:pPr>
            <w:r w:rsidRPr="00F718DD">
              <w:rPr>
                <w:sz w:val="24"/>
                <w:szCs w:val="24"/>
              </w:rPr>
              <w:t>Первичные баллы</w:t>
            </w:r>
          </w:p>
        </w:tc>
        <w:tc>
          <w:tcPr>
            <w:tcW w:w="890" w:type="pct"/>
            <w:tcBorders>
              <w:top w:val="single" w:sz="4" w:space="0" w:color="auto"/>
              <w:left w:val="single" w:sz="4" w:space="0" w:color="auto"/>
              <w:bottom w:val="single" w:sz="4" w:space="0" w:color="auto"/>
            </w:tcBorders>
            <w:shd w:val="clear" w:color="auto" w:fill="FFFFFF"/>
          </w:tcPr>
          <w:p w14:paraId="49DA7ED0" w14:textId="77777777" w:rsidR="00EB6763" w:rsidRPr="00F718DD" w:rsidRDefault="00EB6763" w:rsidP="009462FA">
            <w:pPr>
              <w:pStyle w:val="23"/>
              <w:shd w:val="clear" w:color="auto" w:fill="auto"/>
              <w:spacing w:after="0" w:line="280" w:lineRule="exact"/>
              <w:rPr>
                <w:sz w:val="24"/>
                <w:szCs w:val="24"/>
              </w:rPr>
            </w:pPr>
            <w:r>
              <w:rPr>
                <w:sz w:val="24"/>
                <w:szCs w:val="24"/>
              </w:rPr>
              <w:t>0 - 8</w:t>
            </w:r>
          </w:p>
        </w:tc>
        <w:tc>
          <w:tcPr>
            <w:tcW w:w="822" w:type="pct"/>
            <w:tcBorders>
              <w:top w:val="single" w:sz="4" w:space="0" w:color="auto"/>
              <w:left w:val="single" w:sz="4" w:space="0" w:color="auto"/>
              <w:bottom w:val="single" w:sz="4" w:space="0" w:color="auto"/>
            </w:tcBorders>
            <w:shd w:val="clear" w:color="auto" w:fill="FFFFFF"/>
            <w:vAlign w:val="bottom"/>
          </w:tcPr>
          <w:p w14:paraId="5E3FCB7A" w14:textId="77777777" w:rsidR="00EB6763" w:rsidRPr="00F718DD" w:rsidRDefault="00EB6763" w:rsidP="009462FA">
            <w:pPr>
              <w:pStyle w:val="23"/>
              <w:shd w:val="clear" w:color="auto" w:fill="auto"/>
              <w:spacing w:after="0" w:line="280" w:lineRule="exact"/>
              <w:rPr>
                <w:sz w:val="24"/>
                <w:szCs w:val="24"/>
              </w:rPr>
            </w:pPr>
            <w:r>
              <w:rPr>
                <w:sz w:val="24"/>
                <w:szCs w:val="24"/>
              </w:rPr>
              <w:t>9 - 14</w:t>
            </w:r>
          </w:p>
        </w:tc>
        <w:tc>
          <w:tcPr>
            <w:tcW w:w="753" w:type="pct"/>
            <w:tcBorders>
              <w:top w:val="single" w:sz="4" w:space="0" w:color="auto"/>
              <w:left w:val="single" w:sz="4" w:space="0" w:color="auto"/>
              <w:bottom w:val="single" w:sz="4" w:space="0" w:color="auto"/>
            </w:tcBorders>
            <w:shd w:val="clear" w:color="auto" w:fill="FFFFFF"/>
          </w:tcPr>
          <w:p w14:paraId="506DDFF6" w14:textId="77777777" w:rsidR="00EB6763" w:rsidRPr="00F718DD" w:rsidRDefault="00EB6763" w:rsidP="009462FA">
            <w:pPr>
              <w:pStyle w:val="23"/>
              <w:shd w:val="clear" w:color="auto" w:fill="auto"/>
              <w:spacing w:after="0" w:line="280" w:lineRule="exact"/>
              <w:rPr>
                <w:sz w:val="24"/>
                <w:szCs w:val="24"/>
              </w:rPr>
            </w:pPr>
            <w:r>
              <w:rPr>
                <w:sz w:val="24"/>
                <w:szCs w:val="24"/>
              </w:rPr>
              <w:t>15 - 19</w:t>
            </w:r>
          </w:p>
        </w:tc>
        <w:tc>
          <w:tcPr>
            <w:tcW w:w="685" w:type="pct"/>
            <w:tcBorders>
              <w:top w:val="single" w:sz="4" w:space="0" w:color="auto"/>
              <w:left w:val="single" w:sz="4" w:space="0" w:color="auto"/>
              <w:bottom w:val="single" w:sz="4" w:space="0" w:color="auto"/>
              <w:right w:val="single" w:sz="4" w:space="0" w:color="auto"/>
            </w:tcBorders>
            <w:shd w:val="clear" w:color="auto" w:fill="FFFFFF"/>
          </w:tcPr>
          <w:p w14:paraId="2235B5A3" w14:textId="77777777" w:rsidR="00EB6763" w:rsidRPr="00F718DD" w:rsidRDefault="00EB6763" w:rsidP="009462FA">
            <w:pPr>
              <w:pStyle w:val="23"/>
              <w:shd w:val="clear" w:color="auto" w:fill="auto"/>
              <w:spacing w:after="0" w:line="280" w:lineRule="exact"/>
              <w:rPr>
                <w:sz w:val="24"/>
                <w:szCs w:val="24"/>
              </w:rPr>
            </w:pPr>
            <w:r>
              <w:rPr>
                <w:sz w:val="24"/>
                <w:szCs w:val="24"/>
              </w:rPr>
              <w:t>20 - 25</w:t>
            </w:r>
          </w:p>
        </w:tc>
      </w:tr>
    </w:tbl>
    <w:p w14:paraId="0C40A629" w14:textId="77777777" w:rsidR="00CF613D" w:rsidRDefault="00CF613D" w:rsidP="00CF613D">
      <w:pPr>
        <w:jc w:val="both"/>
        <w:rPr>
          <w:noProof/>
          <w:sz w:val="28"/>
          <w:szCs w:val="28"/>
        </w:rPr>
      </w:pPr>
    </w:p>
    <w:p w14:paraId="27332A45" w14:textId="77777777" w:rsidR="00CF613D" w:rsidRDefault="00CF613D" w:rsidP="00CF613D">
      <w:pPr>
        <w:pStyle w:val="3"/>
        <w:spacing w:before="0" w:after="240"/>
        <w:ind w:left="709"/>
        <w:jc w:val="center"/>
        <w:rPr>
          <w:noProof/>
          <w:color w:val="4472C4" w:themeColor="accent1"/>
        </w:rPr>
        <w:sectPr w:rsidR="00CF613D" w:rsidSect="00CF613D">
          <w:pgSz w:w="11906" w:h="16838" w:code="9"/>
          <w:pgMar w:top="1134" w:right="851" w:bottom="1134" w:left="794" w:header="709" w:footer="709" w:gutter="0"/>
          <w:cols w:space="708"/>
          <w:docGrid w:linePitch="360"/>
        </w:sectPr>
      </w:pPr>
      <w:bookmarkStart w:id="98" w:name="_Toc14433204"/>
    </w:p>
    <w:p w14:paraId="70E960F5" w14:textId="77777777" w:rsidR="00CF613D" w:rsidRDefault="00CF613D" w:rsidP="00CF613D">
      <w:pPr>
        <w:spacing w:before="120" w:after="120"/>
        <w:jc w:val="center"/>
        <w:rPr>
          <w:b/>
          <w:bCs/>
          <w:noProof/>
          <w:sz w:val="26"/>
          <w:szCs w:val="26"/>
        </w:rPr>
      </w:pPr>
      <w:r w:rsidRPr="00B96A11">
        <w:rPr>
          <w:b/>
          <w:bCs/>
          <w:noProof/>
          <w:sz w:val="26"/>
          <w:szCs w:val="26"/>
        </w:rPr>
        <w:lastRenderedPageBreak/>
        <w:t xml:space="preserve">Достижение планируемых результатов (в %) по биологии в соответствии с ПООП </w:t>
      </w:r>
      <w:r w:rsidR="009E58FE">
        <w:rPr>
          <w:b/>
          <w:bCs/>
          <w:noProof/>
          <w:sz w:val="26"/>
          <w:szCs w:val="26"/>
        </w:rPr>
        <w:t>О</w:t>
      </w:r>
      <w:r w:rsidRPr="00B96A11">
        <w:rPr>
          <w:b/>
          <w:bCs/>
          <w:noProof/>
          <w:sz w:val="26"/>
          <w:szCs w:val="26"/>
        </w:rPr>
        <w:t>ОО и ФГОС</w:t>
      </w:r>
      <w:bookmarkEnd w:id="98"/>
    </w:p>
    <w:p w14:paraId="44398EED" w14:textId="77777777" w:rsidR="004129EA" w:rsidRDefault="004129EA" w:rsidP="00414FC1">
      <w:pPr>
        <w:spacing w:before="120" w:after="120"/>
        <w:rPr>
          <w:b/>
          <w:bCs/>
          <w:noProof/>
          <w:sz w:val="26"/>
          <w:szCs w:val="2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9"/>
        <w:gridCol w:w="9140"/>
        <w:gridCol w:w="1376"/>
        <w:gridCol w:w="1131"/>
        <w:gridCol w:w="1275"/>
        <w:gridCol w:w="1133"/>
      </w:tblGrid>
      <w:tr w:rsidR="004129EA" w:rsidRPr="00DD4EB7" w14:paraId="6F6F9AB8" w14:textId="77777777" w:rsidTr="00421624">
        <w:trPr>
          <w:cantSplit/>
          <w:trHeight w:val="20"/>
          <w:tblHeader/>
        </w:trPr>
        <w:tc>
          <w:tcPr>
            <w:tcW w:w="509" w:type="dxa"/>
            <w:tcBorders>
              <w:top w:val="single" w:sz="2" w:space="0" w:color="auto"/>
              <w:left w:val="single" w:sz="2" w:space="0" w:color="auto"/>
              <w:bottom w:val="single" w:sz="2" w:space="0" w:color="auto"/>
              <w:right w:val="single" w:sz="2" w:space="0" w:color="auto"/>
            </w:tcBorders>
            <w:vAlign w:val="center"/>
          </w:tcPr>
          <w:p w14:paraId="6F2CFC53" w14:textId="77777777" w:rsidR="004129EA" w:rsidRPr="00DD4EB7" w:rsidRDefault="004129EA" w:rsidP="002F1A5C">
            <w:pPr>
              <w:jc w:val="center"/>
              <w:rPr>
                <w:b/>
                <w:bCs/>
                <w:color w:val="000000"/>
                <w:sz w:val="20"/>
                <w:szCs w:val="20"/>
              </w:rPr>
            </w:pPr>
            <w:r>
              <w:rPr>
                <w:b/>
                <w:bCs/>
                <w:color w:val="000000"/>
                <w:sz w:val="20"/>
                <w:szCs w:val="20"/>
              </w:rPr>
              <w:t>№</w:t>
            </w:r>
          </w:p>
        </w:tc>
        <w:tc>
          <w:tcPr>
            <w:tcW w:w="914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D90160" w14:textId="77777777" w:rsidR="004129EA" w:rsidRPr="00DD4EB7" w:rsidRDefault="004129EA" w:rsidP="002F1A5C">
            <w:pPr>
              <w:jc w:val="center"/>
              <w:rPr>
                <w:b/>
                <w:bCs/>
                <w:color w:val="000000"/>
                <w:sz w:val="20"/>
                <w:szCs w:val="20"/>
              </w:rPr>
            </w:pPr>
            <w:r w:rsidRPr="00DD4EB7">
              <w:rPr>
                <w:b/>
                <w:bCs/>
                <w:color w:val="000000"/>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980"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F169837" w14:textId="77777777" w:rsidR="004129EA" w:rsidRPr="00DD4EB7" w:rsidRDefault="004129EA" w:rsidP="00421624">
            <w:pPr>
              <w:jc w:val="center"/>
              <w:rPr>
                <w:b/>
                <w:bCs/>
                <w:color w:val="000000"/>
                <w:sz w:val="16"/>
                <w:szCs w:val="20"/>
              </w:rPr>
            </w:pPr>
            <w:r w:rsidRPr="004129EA">
              <w:rPr>
                <w:b/>
                <w:bCs/>
                <w:color w:val="000000"/>
                <w:sz w:val="16"/>
                <w:szCs w:val="20"/>
              </w:rPr>
              <w:t>Максимальный балл</w:t>
            </w:r>
          </w:p>
        </w:tc>
        <w:tc>
          <w:tcPr>
            <w:tcW w:w="1134" w:type="dxa"/>
            <w:tcBorders>
              <w:top w:val="single" w:sz="2" w:space="0" w:color="auto"/>
              <w:left w:val="single" w:sz="2" w:space="0" w:color="auto"/>
              <w:bottom w:val="single" w:sz="2" w:space="0" w:color="auto"/>
              <w:right w:val="single" w:sz="2" w:space="0" w:color="auto"/>
            </w:tcBorders>
            <w:vAlign w:val="center"/>
          </w:tcPr>
          <w:p w14:paraId="60DA55BD" w14:textId="77777777" w:rsidR="004129EA" w:rsidRPr="004129EA" w:rsidRDefault="004129EA" w:rsidP="00421624">
            <w:pPr>
              <w:jc w:val="center"/>
              <w:rPr>
                <w:b/>
                <w:bCs/>
                <w:color w:val="000000"/>
                <w:sz w:val="16"/>
                <w:szCs w:val="16"/>
              </w:rPr>
            </w:pPr>
            <w:r w:rsidRPr="004129EA">
              <w:rPr>
                <w:b/>
                <w:bCs/>
                <w:color w:val="000000"/>
                <w:sz w:val="16"/>
                <w:szCs w:val="16"/>
              </w:rPr>
              <w:t>РФ</w:t>
            </w:r>
          </w:p>
        </w:tc>
        <w:tc>
          <w:tcPr>
            <w:tcW w:w="1275" w:type="dxa"/>
            <w:tcBorders>
              <w:top w:val="single" w:sz="2" w:space="0" w:color="auto"/>
              <w:left w:val="single" w:sz="2" w:space="0" w:color="auto"/>
              <w:bottom w:val="single" w:sz="2" w:space="0" w:color="auto"/>
              <w:right w:val="single" w:sz="2" w:space="0" w:color="auto"/>
            </w:tcBorders>
            <w:vAlign w:val="center"/>
          </w:tcPr>
          <w:p w14:paraId="331812BF" w14:textId="77777777" w:rsidR="004129EA" w:rsidRPr="004129EA" w:rsidRDefault="004129EA" w:rsidP="00421624">
            <w:pPr>
              <w:jc w:val="center"/>
              <w:rPr>
                <w:b/>
                <w:bCs/>
                <w:color w:val="000000"/>
                <w:sz w:val="16"/>
                <w:szCs w:val="16"/>
              </w:rPr>
            </w:pPr>
            <w:r w:rsidRPr="004129EA">
              <w:rPr>
                <w:b/>
                <w:bCs/>
                <w:color w:val="000000"/>
                <w:sz w:val="16"/>
                <w:szCs w:val="16"/>
              </w:rPr>
              <w:t>Брянская область</w:t>
            </w:r>
          </w:p>
        </w:tc>
        <w:tc>
          <w:tcPr>
            <w:tcW w:w="1134" w:type="dxa"/>
            <w:tcBorders>
              <w:top w:val="single" w:sz="2" w:space="0" w:color="auto"/>
              <w:left w:val="single" w:sz="2" w:space="0" w:color="auto"/>
              <w:bottom w:val="single" w:sz="2" w:space="0" w:color="auto"/>
              <w:right w:val="single" w:sz="2" w:space="0" w:color="auto"/>
            </w:tcBorders>
            <w:vAlign w:val="center"/>
          </w:tcPr>
          <w:p w14:paraId="3D93F01F" w14:textId="2E48368B" w:rsidR="004129EA" w:rsidRPr="00AF14A3" w:rsidRDefault="00532B64" w:rsidP="00421624">
            <w:pPr>
              <w:jc w:val="center"/>
              <w:rPr>
                <w:b/>
                <w:bCs/>
                <w:sz w:val="16"/>
                <w:szCs w:val="16"/>
              </w:rPr>
            </w:pPr>
            <w:r>
              <w:rPr>
                <w:b/>
                <w:bCs/>
                <w:sz w:val="16"/>
                <w:szCs w:val="16"/>
                <w:lang w:eastAsia="en-US"/>
              </w:rPr>
              <w:t>Брянский</w:t>
            </w:r>
            <w:r w:rsidR="00AF14A3" w:rsidRPr="00AF14A3">
              <w:rPr>
                <w:b/>
                <w:bCs/>
                <w:sz w:val="16"/>
                <w:szCs w:val="16"/>
                <w:lang w:eastAsia="en-US"/>
              </w:rPr>
              <w:t xml:space="preserve"> район</w:t>
            </w:r>
          </w:p>
        </w:tc>
      </w:tr>
      <w:tr w:rsidR="00CE4D80" w:rsidRPr="00E6605F" w14:paraId="7C475B44" w14:textId="77777777" w:rsidTr="00421624">
        <w:trPr>
          <w:cantSplit/>
          <w:trHeight w:val="20"/>
          <w:tblHeader/>
        </w:trPr>
        <w:tc>
          <w:tcPr>
            <w:tcW w:w="509" w:type="dxa"/>
            <w:tcBorders>
              <w:top w:val="single" w:sz="2" w:space="0" w:color="auto"/>
              <w:left w:val="single" w:sz="2" w:space="0" w:color="auto"/>
              <w:bottom w:val="single" w:sz="2" w:space="0" w:color="auto"/>
              <w:right w:val="single" w:sz="2" w:space="0" w:color="auto"/>
            </w:tcBorders>
            <w:vAlign w:val="center"/>
          </w:tcPr>
          <w:p w14:paraId="278F6D4C" w14:textId="77777777" w:rsidR="00CE4D80" w:rsidRPr="00DD4EB7" w:rsidRDefault="00CE4D80" w:rsidP="00CE4D80">
            <w:pPr>
              <w:jc w:val="center"/>
              <w:rPr>
                <w:b/>
                <w:bCs/>
                <w:color w:val="000000"/>
                <w:sz w:val="20"/>
                <w:szCs w:val="20"/>
              </w:rPr>
            </w:pPr>
          </w:p>
        </w:tc>
        <w:tc>
          <w:tcPr>
            <w:tcW w:w="914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60B82D" w14:textId="77777777" w:rsidR="00CE4D80" w:rsidRPr="00CE4D80" w:rsidRDefault="00CE4D80" w:rsidP="00CE4D80">
            <w:pPr>
              <w:jc w:val="center"/>
              <w:rPr>
                <w:b/>
                <w:bCs/>
                <w:color w:val="000000"/>
                <w:sz w:val="20"/>
                <w:szCs w:val="20"/>
              </w:rPr>
            </w:pPr>
          </w:p>
        </w:tc>
        <w:tc>
          <w:tcPr>
            <w:tcW w:w="980"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D867FB2" w14:textId="77777777" w:rsidR="00CE4D80" w:rsidRPr="00CE4D80" w:rsidRDefault="00CE4D80" w:rsidP="00CE4D80">
            <w:pPr>
              <w:jc w:val="center"/>
              <w:rPr>
                <w:b/>
                <w:bCs/>
                <w:color w:val="000000"/>
                <w:sz w:val="16"/>
                <w:szCs w:val="20"/>
              </w:rPr>
            </w:pPr>
            <w:r w:rsidRPr="00CE4D80">
              <w:rPr>
                <w:b/>
                <w:bCs/>
                <w:color w:val="000000"/>
                <w:sz w:val="16"/>
                <w:szCs w:val="20"/>
              </w:rPr>
              <w:t xml:space="preserve">Кол-во </w:t>
            </w:r>
            <w:proofErr w:type="spellStart"/>
            <w:r w:rsidRPr="00CE4D80">
              <w:rPr>
                <w:b/>
                <w:bCs/>
                <w:color w:val="000000"/>
                <w:sz w:val="16"/>
                <w:szCs w:val="20"/>
              </w:rPr>
              <w:t>уч</w:t>
            </w:r>
            <w:proofErr w:type="spellEnd"/>
            <w:r w:rsidRPr="00CE4D80">
              <w:rPr>
                <w:b/>
                <w:bCs/>
                <w:color w:val="000000"/>
                <w:sz w:val="16"/>
                <w:szCs w:val="20"/>
              </w:rPr>
              <w:t>-ков</w:t>
            </w:r>
          </w:p>
        </w:tc>
        <w:tc>
          <w:tcPr>
            <w:tcW w:w="1134" w:type="dxa"/>
            <w:tcBorders>
              <w:top w:val="single" w:sz="2" w:space="0" w:color="auto"/>
              <w:left w:val="single" w:sz="2" w:space="0" w:color="auto"/>
              <w:bottom w:val="single" w:sz="2" w:space="0" w:color="auto"/>
              <w:right w:val="single" w:sz="2" w:space="0" w:color="auto"/>
            </w:tcBorders>
            <w:vAlign w:val="center"/>
          </w:tcPr>
          <w:p w14:paraId="3BDDB857" w14:textId="77777777" w:rsidR="00CE4D80" w:rsidRPr="004129EA" w:rsidRDefault="00CE4D80" w:rsidP="00CE4D80">
            <w:pPr>
              <w:jc w:val="center"/>
              <w:rPr>
                <w:b/>
                <w:bCs/>
                <w:color w:val="000000"/>
                <w:sz w:val="16"/>
                <w:szCs w:val="16"/>
              </w:rPr>
            </w:pPr>
            <w:r w:rsidRPr="006F5141">
              <w:rPr>
                <w:b/>
                <w:color w:val="000000"/>
                <w:sz w:val="18"/>
                <w:szCs w:val="18"/>
              </w:rPr>
              <w:t>479929 уч.</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43F5B1EE" w14:textId="77777777" w:rsidR="00CE4D80" w:rsidRPr="004129EA" w:rsidRDefault="00CE4D80" w:rsidP="00CE4D80">
            <w:pPr>
              <w:jc w:val="center"/>
              <w:rPr>
                <w:b/>
                <w:bCs/>
                <w:color w:val="000000"/>
                <w:sz w:val="16"/>
                <w:szCs w:val="16"/>
              </w:rPr>
            </w:pPr>
            <w:r w:rsidRPr="006F5141">
              <w:rPr>
                <w:b/>
                <w:color w:val="000000"/>
                <w:sz w:val="18"/>
                <w:szCs w:val="18"/>
              </w:rPr>
              <w:t>5028 уч.</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43B7C683" w14:textId="0F90C9DD" w:rsidR="00CE4D80" w:rsidRPr="00105342" w:rsidRDefault="00F74744" w:rsidP="00CE4D80">
            <w:pPr>
              <w:jc w:val="center"/>
              <w:rPr>
                <w:b/>
                <w:bCs/>
                <w:sz w:val="16"/>
                <w:szCs w:val="16"/>
              </w:rPr>
            </w:pPr>
            <w:r>
              <w:rPr>
                <w:b/>
                <w:bCs/>
                <w:color w:val="000000"/>
                <w:sz w:val="16"/>
                <w:szCs w:val="16"/>
              </w:rPr>
              <w:t>270</w:t>
            </w:r>
            <w:r w:rsidR="00BB000B">
              <w:rPr>
                <w:b/>
                <w:bCs/>
                <w:color w:val="000000"/>
                <w:sz w:val="16"/>
                <w:szCs w:val="16"/>
                <w:lang w:val="en-US"/>
              </w:rPr>
              <w:t xml:space="preserve"> </w:t>
            </w:r>
            <w:r w:rsidR="00105342" w:rsidRPr="00105342">
              <w:rPr>
                <w:b/>
                <w:bCs/>
                <w:color w:val="000000"/>
                <w:sz w:val="16"/>
                <w:szCs w:val="16"/>
              </w:rPr>
              <w:t>уч.</w:t>
            </w:r>
          </w:p>
        </w:tc>
      </w:tr>
      <w:tr w:rsidR="00F74744" w:rsidRPr="00761D62" w14:paraId="48285DDE" w14:textId="77777777" w:rsidTr="00BF1575">
        <w:trPr>
          <w:cantSplit/>
          <w:trHeight w:val="20"/>
        </w:trPr>
        <w:tc>
          <w:tcPr>
            <w:tcW w:w="509" w:type="dxa"/>
            <w:vAlign w:val="center"/>
          </w:tcPr>
          <w:p w14:paraId="58852B13" w14:textId="77777777" w:rsidR="00F74744" w:rsidRPr="00CE4D80" w:rsidRDefault="00F74744" w:rsidP="00F74744">
            <w:pPr>
              <w:jc w:val="center"/>
              <w:rPr>
                <w:color w:val="000000"/>
                <w:sz w:val="20"/>
                <w:szCs w:val="20"/>
              </w:rPr>
            </w:pPr>
            <w:r w:rsidRPr="00CE4D80">
              <w:rPr>
                <w:color w:val="000000"/>
                <w:sz w:val="20"/>
                <w:szCs w:val="20"/>
              </w:rPr>
              <w:t>1.1</w:t>
            </w:r>
          </w:p>
        </w:tc>
        <w:tc>
          <w:tcPr>
            <w:tcW w:w="9140" w:type="dxa"/>
            <w:vMerge w:val="restart"/>
            <w:shd w:val="clear" w:color="auto" w:fill="auto"/>
            <w:noWrap/>
            <w:vAlign w:val="bottom"/>
            <w:hideMark/>
          </w:tcPr>
          <w:p w14:paraId="07D25CFC" w14:textId="77777777" w:rsidR="00F74744" w:rsidRPr="00CE4D80" w:rsidRDefault="00F74744" w:rsidP="00F74744">
            <w:pPr>
              <w:rPr>
                <w:color w:val="000000"/>
                <w:sz w:val="20"/>
                <w:szCs w:val="20"/>
              </w:rPr>
            </w:pPr>
            <w:r w:rsidRPr="00CE4D80">
              <w:rPr>
                <w:color w:val="000000"/>
                <w:sz w:val="20"/>
                <w:szCs w:val="20"/>
              </w:rPr>
              <w:t>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980" w:type="dxa"/>
            <w:tcBorders>
              <w:top w:val="single" w:sz="4" w:space="0" w:color="auto"/>
            </w:tcBorders>
            <w:shd w:val="clear" w:color="auto" w:fill="auto"/>
            <w:noWrap/>
            <w:vAlign w:val="center"/>
            <w:hideMark/>
          </w:tcPr>
          <w:p w14:paraId="2C45E44C" w14:textId="77777777" w:rsidR="00F74744" w:rsidRPr="0007128D" w:rsidRDefault="00F74744" w:rsidP="00F74744">
            <w:pPr>
              <w:jc w:val="center"/>
              <w:rPr>
                <w:bCs/>
                <w:color w:val="000000"/>
                <w:sz w:val="20"/>
                <w:szCs w:val="20"/>
              </w:rPr>
            </w:pPr>
            <w:r w:rsidRPr="0007128D">
              <w:rPr>
                <w:bCs/>
                <w:color w:val="000000"/>
                <w:sz w:val="20"/>
                <w:szCs w:val="20"/>
              </w:rPr>
              <w:t>1</w:t>
            </w:r>
          </w:p>
        </w:tc>
        <w:tc>
          <w:tcPr>
            <w:tcW w:w="1134" w:type="dxa"/>
            <w:vAlign w:val="center"/>
          </w:tcPr>
          <w:p w14:paraId="10540CA8" w14:textId="77777777" w:rsidR="00F74744" w:rsidRPr="0007128D" w:rsidRDefault="00F74744" w:rsidP="00F74744">
            <w:pPr>
              <w:jc w:val="center"/>
              <w:rPr>
                <w:color w:val="000000"/>
                <w:sz w:val="20"/>
                <w:szCs w:val="20"/>
              </w:rPr>
            </w:pPr>
            <w:r w:rsidRPr="0007128D">
              <w:rPr>
                <w:color w:val="000000"/>
                <w:sz w:val="20"/>
                <w:szCs w:val="20"/>
              </w:rPr>
              <w:t>75,0</w:t>
            </w:r>
          </w:p>
        </w:tc>
        <w:tc>
          <w:tcPr>
            <w:tcW w:w="1275" w:type="dxa"/>
            <w:shd w:val="clear" w:color="auto" w:fill="auto"/>
            <w:noWrap/>
            <w:vAlign w:val="center"/>
          </w:tcPr>
          <w:p w14:paraId="037642BB" w14:textId="77777777" w:rsidR="00F74744" w:rsidRPr="0007128D" w:rsidRDefault="00F74744" w:rsidP="00F74744">
            <w:pPr>
              <w:jc w:val="center"/>
              <w:rPr>
                <w:color w:val="000000"/>
                <w:sz w:val="20"/>
                <w:szCs w:val="20"/>
              </w:rPr>
            </w:pPr>
            <w:r w:rsidRPr="0007128D">
              <w:rPr>
                <w:color w:val="000000"/>
                <w:sz w:val="20"/>
                <w:szCs w:val="20"/>
              </w:rPr>
              <w:t>83,0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EAAE29" w14:textId="2408E631" w:rsidR="00F74744" w:rsidRPr="00F74744" w:rsidRDefault="00F74744" w:rsidP="00F74744">
            <w:pPr>
              <w:jc w:val="center"/>
              <w:rPr>
                <w:color w:val="000000"/>
                <w:sz w:val="20"/>
                <w:szCs w:val="20"/>
              </w:rPr>
            </w:pPr>
            <w:r w:rsidRPr="00F74744">
              <w:rPr>
                <w:color w:val="000000"/>
                <w:sz w:val="20"/>
                <w:szCs w:val="20"/>
                <w:lang w:val="en-US"/>
              </w:rPr>
              <w:t>73,0</w:t>
            </w:r>
          </w:p>
        </w:tc>
      </w:tr>
      <w:tr w:rsidR="00F74744" w:rsidRPr="00761D62" w14:paraId="2392A5EC" w14:textId="77777777" w:rsidTr="00BF1575">
        <w:trPr>
          <w:cantSplit/>
          <w:trHeight w:val="20"/>
        </w:trPr>
        <w:tc>
          <w:tcPr>
            <w:tcW w:w="509" w:type="dxa"/>
            <w:vAlign w:val="center"/>
          </w:tcPr>
          <w:p w14:paraId="4FA5FAF8" w14:textId="77777777" w:rsidR="00F74744" w:rsidRPr="00CE4D80" w:rsidRDefault="00F74744" w:rsidP="00F74744">
            <w:pPr>
              <w:jc w:val="center"/>
              <w:rPr>
                <w:color w:val="000000"/>
                <w:sz w:val="20"/>
                <w:szCs w:val="20"/>
              </w:rPr>
            </w:pPr>
            <w:r w:rsidRPr="00CE4D80">
              <w:rPr>
                <w:color w:val="000000"/>
                <w:sz w:val="20"/>
                <w:szCs w:val="20"/>
              </w:rPr>
              <w:t>1.2</w:t>
            </w:r>
          </w:p>
        </w:tc>
        <w:tc>
          <w:tcPr>
            <w:tcW w:w="9140" w:type="dxa"/>
            <w:vMerge/>
            <w:shd w:val="clear" w:color="auto" w:fill="auto"/>
            <w:noWrap/>
            <w:vAlign w:val="bottom"/>
            <w:hideMark/>
          </w:tcPr>
          <w:p w14:paraId="2D99D675" w14:textId="77777777" w:rsidR="00F74744" w:rsidRPr="00CE4D80" w:rsidRDefault="00F74744" w:rsidP="00F74744">
            <w:pPr>
              <w:rPr>
                <w:color w:val="000000"/>
                <w:sz w:val="20"/>
                <w:szCs w:val="20"/>
              </w:rPr>
            </w:pPr>
          </w:p>
        </w:tc>
        <w:tc>
          <w:tcPr>
            <w:tcW w:w="980" w:type="dxa"/>
            <w:tcBorders>
              <w:top w:val="single" w:sz="4" w:space="0" w:color="auto"/>
            </w:tcBorders>
            <w:shd w:val="clear" w:color="auto" w:fill="auto"/>
            <w:noWrap/>
            <w:vAlign w:val="center"/>
            <w:hideMark/>
          </w:tcPr>
          <w:p w14:paraId="01C52298" w14:textId="77777777" w:rsidR="00F74744" w:rsidRPr="0007128D" w:rsidRDefault="00F74744" w:rsidP="00F74744">
            <w:pPr>
              <w:jc w:val="center"/>
              <w:rPr>
                <w:bCs/>
                <w:color w:val="000000"/>
                <w:sz w:val="20"/>
                <w:szCs w:val="20"/>
              </w:rPr>
            </w:pPr>
            <w:r w:rsidRPr="0007128D">
              <w:rPr>
                <w:bCs/>
                <w:color w:val="000000"/>
                <w:sz w:val="20"/>
                <w:szCs w:val="20"/>
              </w:rPr>
              <w:t>2</w:t>
            </w:r>
          </w:p>
        </w:tc>
        <w:tc>
          <w:tcPr>
            <w:tcW w:w="1134" w:type="dxa"/>
            <w:vAlign w:val="center"/>
          </w:tcPr>
          <w:p w14:paraId="02CCDDC4" w14:textId="77777777" w:rsidR="00F74744" w:rsidRPr="0007128D" w:rsidRDefault="00F74744" w:rsidP="00F74744">
            <w:pPr>
              <w:jc w:val="center"/>
              <w:rPr>
                <w:color w:val="000000"/>
                <w:sz w:val="20"/>
                <w:szCs w:val="20"/>
              </w:rPr>
            </w:pPr>
            <w:r w:rsidRPr="0007128D">
              <w:rPr>
                <w:color w:val="000000"/>
                <w:sz w:val="20"/>
                <w:szCs w:val="20"/>
              </w:rPr>
              <w:t>49,5</w:t>
            </w:r>
          </w:p>
        </w:tc>
        <w:tc>
          <w:tcPr>
            <w:tcW w:w="1275" w:type="dxa"/>
            <w:shd w:val="clear" w:color="auto" w:fill="auto"/>
            <w:noWrap/>
            <w:vAlign w:val="center"/>
          </w:tcPr>
          <w:p w14:paraId="086452B2" w14:textId="77777777" w:rsidR="00F74744" w:rsidRPr="0007128D" w:rsidRDefault="00F74744" w:rsidP="00F74744">
            <w:pPr>
              <w:jc w:val="center"/>
              <w:rPr>
                <w:color w:val="000000"/>
                <w:sz w:val="20"/>
                <w:szCs w:val="20"/>
              </w:rPr>
            </w:pPr>
            <w:r w:rsidRPr="0007128D">
              <w:rPr>
                <w:color w:val="000000"/>
                <w:sz w:val="20"/>
                <w:szCs w:val="20"/>
              </w:rPr>
              <w:t>52,9</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C51A67" w14:textId="0473ABCA" w:rsidR="00F74744" w:rsidRPr="00F74744" w:rsidRDefault="00F74744" w:rsidP="00F74744">
            <w:pPr>
              <w:jc w:val="center"/>
              <w:rPr>
                <w:color w:val="000000"/>
                <w:sz w:val="20"/>
                <w:szCs w:val="20"/>
              </w:rPr>
            </w:pPr>
            <w:r w:rsidRPr="00F74744">
              <w:rPr>
                <w:color w:val="000000"/>
                <w:sz w:val="20"/>
                <w:szCs w:val="20"/>
                <w:lang w:val="en-US"/>
              </w:rPr>
              <w:t>56,0</w:t>
            </w:r>
          </w:p>
        </w:tc>
      </w:tr>
      <w:tr w:rsidR="00F74744" w:rsidRPr="00761D62" w14:paraId="53460F71" w14:textId="77777777" w:rsidTr="00BF1575">
        <w:trPr>
          <w:cantSplit/>
          <w:trHeight w:val="20"/>
        </w:trPr>
        <w:tc>
          <w:tcPr>
            <w:tcW w:w="509" w:type="dxa"/>
            <w:vAlign w:val="center"/>
          </w:tcPr>
          <w:p w14:paraId="4BF42179" w14:textId="77777777" w:rsidR="00F74744" w:rsidRPr="00CE4D80" w:rsidRDefault="00F74744" w:rsidP="00F74744">
            <w:pPr>
              <w:jc w:val="center"/>
              <w:rPr>
                <w:color w:val="000000"/>
                <w:sz w:val="20"/>
                <w:szCs w:val="20"/>
              </w:rPr>
            </w:pPr>
            <w:r w:rsidRPr="00CE4D80">
              <w:rPr>
                <w:color w:val="000000"/>
                <w:sz w:val="20"/>
                <w:szCs w:val="20"/>
              </w:rPr>
              <w:t>2</w:t>
            </w:r>
          </w:p>
        </w:tc>
        <w:tc>
          <w:tcPr>
            <w:tcW w:w="9140" w:type="dxa"/>
            <w:shd w:val="clear" w:color="auto" w:fill="auto"/>
            <w:noWrap/>
            <w:vAlign w:val="bottom"/>
            <w:hideMark/>
          </w:tcPr>
          <w:p w14:paraId="6FB5054E" w14:textId="77777777" w:rsidR="00F74744" w:rsidRPr="00CE4D80" w:rsidRDefault="00F74744" w:rsidP="00F74744">
            <w:pPr>
              <w:rPr>
                <w:color w:val="000000"/>
                <w:sz w:val="20"/>
                <w:szCs w:val="20"/>
              </w:rPr>
            </w:pPr>
            <w:r w:rsidRPr="00CE4D80">
              <w:rPr>
                <w:color w:val="000000"/>
                <w:sz w:val="20"/>
                <w:szCs w:val="20"/>
              </w:rPr>
              <w:t xml:space="preserve">Многообразие цветковых растений и их значение в природе и жизни человека. Роль бактерий в природе, жизни человека. Роль грибов в природе, жизни человека.    </w:t>
            </w:r>
            <w:r w:rsidRPr="00CE4D80">
              <w:rPr>
                <w:color w:val="000000"/>
                <w:sz w:val="20"/>
                <w:szCs w:val="20"/>
              </w:rPr>
              <w:br/>
              <w:t>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p>
        </w:tc>
        <w:tc>
          <w:tcPr>
            <w:tcW w:w="980" w:type="dxa"/>
            <w:tcBorders>
              <w:top w:val="single" w:sz="4" w:space="0" w:color="auto"/>
            </w:tcBorders>
            <w:shd w:val="clear" w:color="auto" w:fill="auto"/>
            <w:noWrap/>
            <w:vAlign w:val="center"/>
            <w:hideMark/>
          </w:tcPr>
          <w:p w14:paraId="0E998630" w14:textId="77777777" w:rsidR="00F74744" w:rsidRPr="0007128D" w:rsidRDefault="00F74744" w:rsidP="00F74744">
            <w:pPr>
              <w:jc w:val="center"/>
              <w:rPr>
                <w:bCs/>
                <w:color w:val="000000"/>
                <w:sz w:val="20"/>
                <w:szCs w:val="20"/>
              </w:rPr>
            </w:pPr>
            <w:r w:rsidRPr="0007128D">
              <w:rPr>
                <w:bCs/>
                <w:color w:val="000000"/>
                <w:sz w:val="20"/>
                <w:szCs w:val="20"/>
              </w:rPr>
              <w:t>1</w:t>
            </w:r>
          </w:p>
        </w:tc>
        <w:tc>
          <w:tcPr>
            <w:tcW w:w="1134" w:type="dxa"/>
            <w:vAlign w:val="center"/>
          </w:tcPr>
          <w:p w14:paraId="32BD94DD" w14:textId="77777777" w:rsidR="00F74744" w:rsidRPr="0007128D" w:rsidRDefault="00F74744" w:rsidP="00F74744">
            <w:pPr>
              <w:jc w:val="center"/>
              <w:rPr>
                <w:color w:val="000000"/>
                <w:sz w:val="20"/>
                <w:szCs w:val="20"/>
              </w:rPr>
            </w:pPr>
            <w:r w:rsidRPr="0007128D">
              <w:rPr>
                <w:color w:val="000000"/>
                <w:sz w:val="20"/>
                <w:szCs w:val="20"/>
              </w:rPr>
              <w:t>58,9</w:t>
            </w:r>
          </w:p>
        </w:tc>
        <w:tc>
          <w:tcPr>
            <w:tcW w:w="1275" w:type="dxa"/>
            <w:shd w:val="clear" w:color="auto" w:fill="auto"/>
            <w:noWrap/>
            <w:vAlign w:val="center"/>
          </w:tcPr>
          <w:p w14:paraId="2E04A952" w14:textId="77777777" w:rsidR="00F74744" w:rsidRPr="0007128D" w:rsidRDefault="00F74744" w:rsidP="00F74744">
            <w:pPr>
              <w:jc w:val="center"/>
              <w:rPr>
                <w:color w:val="000000"/>
                <w:sz w:val="20"/>
                <w:szCs w:val="20"/>
              </w:rPr>
            </w:pPr>
            <w:r w:rsidRPr="0007128D">
              <w:rPr>
                <w:color w:val="000000"/>
                <w:sz w:val="20"/>
                <w:szCs w:val="20"/>
              </w:rPr>
              <w:t>68,4</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E069C3" w14:textId="64920A85" w:rsidR="00F74744" w:rsidRPr="00F74744" w:rsidRDefault="00F74744" w:rsidP="00F74744">
            <w:pPr>
              <w:jc w:val="center"/>
              <w:rPr>
                <w:color w:val="000000"/>
                <w:sz w:val="20"/>
                <w:szCs w:val="20"/>
              </w:rPr>
            </w:pPr>
            <w:r w:rsidRPr="00F74744">
              <w:rPr>
                <w:color w:val="000000"/>
                <w:sz w:val="20"/>
                <w:szCs w:val="20"/>
                <w:lang w:val="en-US"/>
              </w:rPr>
              <w:t>62,0</w:t>
            </w:r>
          </w:p>
        </w:tc>
      </w:tr>
      <w:tr w:rsidR="00F74744" w:rsidRPr="00761D62" w14:paraId="778C88C0" w14:textId="77777777" w:rsidTr="00BF1575">
        <w:trPr>
          <w:cantSplit/>
          <w:trHeight w:val="20"/>
        </w:trPr>
        <w:tc>
          <w:tcPr>
            <w:tcW w:w="509" w:type="dxa"/>
            <w:vAlign w:val="center"/>
          </w:tcPr>
          <w:p w14:paraId="41CB4555" w14:textId="77777777" w:rsidR="00F74744" w:rsidRPr="00CE4D80" w:rsidRDefault="00F74744" w:rsidP="00F74744">
            <w:pPr>
              <w:jc w:val="center"/>
              <w:rPr>
                <w:color w:val="000000"/>
                <w:sz w:val="20"/>
                <w:szCs w:val="20"/>
              </w:rPr>
            </w:pPr>
            <w:r w:rsidRPr="00CE4D80">
              <w:rPr>
                <w:color w:val="000000"/>
                <w:sz w:val="20"/>
                <w:szCs w:val="20"/>
              </w:rPr>
              <w:t>3</w:t>
            </w:r>
          </w:p>
        </w:tc>
        <w:tc>
          <w:tcPr>
            <w:tcW w:w="9140" w:type="dxa"/>
            <w:shd w:val="clear" w:color="auto" w:fill="auto"/>
            <w:noWrap/>
            <w:vAlign w:val="bottom"/>
            <w:hideMark/>
          </w:tcPr>
          <w:p w14:paraId="2E2F9B35" w14:textId="77777777" w:rsidR="00F74744" w:rsidRPr="00CE4D80" w:rsidRDefault="00F74744" w:rsidP="00F74744">
            <w:pPr>
              <w:rPr>
                <w:color w:val="000000"/>
                <w:sz w:val="20"/>
                <w:szCs w:val="20"/>
              </w:rPr>
            </w:pPr>
            <w:r w:rsidRPr="00CE4D80">
              <w:rPr>
                <w:color w:val="000000"/>
                <w:sz w:val="20"/>
                <w:szCs w:val="20"/>
              </w:rPr>
              <w:t>Классификация организмов. Принципы классификации.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980" w:type="dxa"/>
            <w:tcBorders>
              <w:top w:val="single" w:sz="4" w:space="0" w:color="auto"/>
            </w:tcBorders>
            <w:shd w:val="clear" w:color="auto" w:fill="auto"/>
            <w:noWrap/>
            <w:vAlign w:val="center"/>
            <w:hideMark/>
          </w:tcPr>
          <w:p w14:paraId="7362051C" w14:textId="77777777" w:rsidR="00F74744" w:rsidRPr="0007128D" w:rsidRDefault="00F74744" w:rsidP="00F74744">
            <w:pPr>
              <w:jc w:val="center"/>
              <w:rPr>
                <w:bCs/>
                <w:color w:val="000000"/>
                <w:sz w:val="20"/>
                <w:szCs w:val="20"/>
              </w:rPr>
            </w:pPr>
            <w:r w:rsidRPr="0007128D">
              <w:rPr>
                <w:bCs/>
                <w:color w:val="000000"/>
                <w:sz w:val="20"/>
                <w:szCs w:val="20"/>
              </w:rPr>
              <w:t>2</w:t>
            </w:r>
          </w:p>
        </w:tc>
        <w:tc>
          <w:tcPr>
            <w:tcW w:w="1134" w:type="dxa"/>
            <w:vAlign w:val="center"/>
          </w:tcPr>
          <w:p w14:paraId="126B009B" w14:textId="77777777" w:rsidR="00F74744" w:rsidRPr="0007128D" w:rsidRDefault="00F74744" w:rsidP="00F74744">
            <w:pPr>
              <w:jc w:val="center"/>
              <w:rPr>
                <w:color w:val="000000"/>
                <w:sz w:val="20"/>
                <w:szCs w:val="20"/>
              </w:rPr>
            </w:pPr>
            <w:r w:rsidRPr="0007128D">
              <w:rPr>
                <w:color w:val="000000"/>
                <w:sz w:val="20"/>
                <w:szCs w:val="20"/>
              </w:rPr>
              <w:t>78,9</w:t>
            </w:r>
          </w:p>
        </w:tc>
        <w:tc>
          <w:tcPr>
            <w:tcW w:w="1275" w:type="dxa"/>
            <w:shd w:val="clear" w:color="auto" w:fill="auto"/>
            <w:noWrap/>
            <w:vAlign w:val="center"/>
          </w:tcPr>
          <w:p w14:paraId="2E02F07C" w14:textId="77777777" w:rsidR="00F74744" w:rsidRPr="0007128D" w:rsidRDefault="00F74744" w:rsidP="00F74744">
            <w:pPr>
              <w:jc w:val="center"/>
              <w:rPr>
                <w:color w:val="000000"/>
                <w:sz w:val="20"/>
                <w:szCs w:val="20"/>
              </w:rPr>
            </w:pPr>
            <w:r w:rsidRPr="0007128D">
              <w:rPr>
                <w:color w:val="000000"/>
                <w:sz w:val="20"/>
                <w:szCs w:val="20"/>
              </w:rPr>
              <w:t>81,8</w:t>
            </w:r>
          </w:p>
        </w:tc>
        <w:tc>
          <w:tcPr>
            <w:tcW w:w="1134" w:type="dxa"/>
            <w:tcBorders>
              <w:top w:val="nil"/>
              <w:left w:val="single" w:sz="4" w:space="0" w:color="auto"/>
              <w:bottom w:val="single" w:sz="4" w:space="0" w:color="auto"/>
              <w:right w:val="single" w:sz="4" w:space="0" w:color="auto"/>
            </w:tcBorders>
            <w:shd w:val="clear" w:color="auto" w:fill="auto"/>
            <w:vAlign w:val="center"/>
          </w:tcPr>
          <w:p w14:paraId="41D08509" w14:textId="51AA7B9D" w:rsidR="00F74744" w:rsidRPr="00F74744" w:rsidRDefault="00F74744" w:rsidP="00F74744">
            <w:pPr>
              <w:jc w:val="center"/>
              <w:rPr>
                <w:color w:val="000000"/>
                <w:sz w:val="20"/>
                <w:szCs w:val="20"/>
              </w:rPr>
            </w:pPr>
            <w:r w:rsidRPr="00F74744">
              <w:rPr>
                <w:color w:val="000000"/>
                <w:sz w:val="20"/>
                <w:szCs w:val="20"/>
                <w:lang w:val="en-US"/>
              </w:rPr>
              <w:t>80,0</w:t>
            </w:r>
          </w:p>
        </w:tc>
      </w:tr>
      <w:tr w:rsidR="00F74744" w:rsidRPr="00761D62" w14:paraId="2B4DF2D4" w14:textId="77777777" w:rsidTr="00BF1575">
        <w:trPr>
          <w:cantSplit/>
          <w:trHeight w:val="20"/>
        </w:trPr>
        <w:tc>
          <w:tcPr>
            <w:tcW w:w="509" w:type="dxa"/>
            <w:vAlign w:val="center"/>
          </w:tcPr>
          <w:p w14:paraId="65672FD3" w14:textId="77777777" w:rsidR="00F74744" w:rsidRPr="00CE4D80" w:rsidRDefault="00F74744" w:rsidP="00F74744">
            <w:pPr>
              <w:jc w:val="center"/>
              <w:rPr>
                <w:color w:val="000000"/>
                <w:sz w:val="20"/>
                <w:szCs w:val="20"/>
              </w:rPr>
            </w:pPr>
            <w:r w:rsidRPr="00CE4D80">
              <w:rPr>
                <w:color w:val="000000"/>
                <w:sz w:val="20"/>
                <w:szCs w:val="20"/>
              </w:rPr>
              <w:t>4</w:t>
            </w:r>
          </w:p>
        </w:tc>
        <w:tc>
          <w:tcPr>
            <w:tcW w:w="9140" w:type="dxa"/>
            <w:shd w:val="clear" w:color="auto" w:fill="auto"/>
            <w:noWrap/>
            <w:vAlign w:val="bottom"/>
            <w:hideMark/>
          </w:tcPr>
          <w:p w14:paraId="42A29814" w14:textId="77777777" w:rsidR="00F74744" w:rsidRPr="00CE4D80" w:rsidRDefault="00F74744" w:rsidP="00F74744">
            <w:pPr>
              <w:rPr>
                <w:color w:val="000000"/>
                <w:sz w:val="20"/>
                <w:szCs w:val="20"/>
              </w:rPr>
            </w:pPr>
            <w:r w:rsidRPr="00CE4D80">
              <w:rPr>
                <w:color w:val="000000"/>
                <w:sz w:val="20"/>
                <w:szCs w:val="20"/>
              </w:rPr>
              <w:t>Царство Растения. Царство Бактерии. Царство Грибы.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w:t>
            </w:r>
          </w:p>
        </w:tc>
        <w:tc>
          <w:tcPr>
            <w:tcW w:w="980" w:type="dxa"/>
            <w:tcBorders>
              <w:top w:val="single" w:sz="4" w:space="0" w:color="auto"/>
            </w:tcBorders>
            <w:shd w:val="clear" w:color="auto" w:fill="auto"/>
            <w:noWrap/>
            <w:vAlign w:val="center"/>
            <w:hideMark/>
          </w:tcPr>
          <w:p w14:paraId="72B11CB7" w14:textId="77777777" w:rsidR="00F74744" w:rsidRPr="0007128D" w:rsidRDefault="00F74744" w:rsidP="00F74744">
            <w:pPr>
              <w:jc w:val="center"/>
              <w:rPr>
                <w:bCs/>
                <w:color w:val="000000"/>
                <w:sz w:val="20"/>
                <w:szCs w:val="20"/>
              </w:rPr>
            </w:pPr>
            <w:r w:rsidRPr="0007128D">
              <w:rPr>
                <w:bCs/>
                <w:color w:val="000000"/>
                <w:sz w:val="20"/>
                <w:szCs w:val="20"/>
              </w:rPr>
              <w:t>2</w:t>
            </w:r>
          </w:p>
        </w:tc>
        <w:tc>
          <w:tcPr>
            <w:tcW w:w="1134" w:type="dxa"/>
            <w:vAlign w:val="center"/>
          </w:tcPr>
          <w:p w14:paraId="0FA79670" w14:textId="77777777" w:rsidR="00F74744" w:rsidRPr="0007128D" w:rsidRDefault="00F74744" w:rsidP="00F74744">
            <w:pPr>
              <w:jc w:val="center"/>
              <w:rPr>
                <w:color w:val="000000"/>
                <w:sz w:val="20"/>
                <w:szCs w:val="20"/>
              </w:rPr>
            </w:pPr>
            <w:r w:rsidRPr="0007128D">
              <w:rPr>
                <w:color w:val="000000"/>
                <w:sz w:val="20"/>
                <w:szCs w:val="20"/>
              </w:rPr>
              <w:t>69,4</w:t>
            </w:r>
          </w:p>
        </w:tc>
        <w:tc>
          <w:tcPr>
            <w:tcW w:w="1275" w:type="dxa"/>
            <w:shd w:val="clear" w:color="auto" w:fill="auto"/>
            <w:noWrap/>
            <w:vAlign w:val="center"/>
          </w:tcPr>
          <w:p w14:paraId="2B430734" w14:textId="77777777" w:rsidR="00F74744" w:rsidRPr="0007128D" w:rsidRDefault="00F74744" w:rsidP="00F74744">
            <w:pPr>
              <w:jc w:val="center"/>
              <w:rPr>
                <w:color w:val="000000"/>
                <w:sz w:val="20"/>
                <w:szCs w:val="20"/>
              </w:rPr>
            </w:pPr>
            <w:r w:rsidRPr="0007128D">
              <w:rPr>
                <w:color w:val="000000"/>
                <w:sz w:val="20"/>
                <w:szCs w:val="20"/>
              </w:rPr>
              <w:t>72,2</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78186D" w14:textId="14551413" w:rsidR="00F74744" w:rsidRPr="00F74744" w:rsidRDefault="00F74744" w:rsidP="00F74744">
            <w:pPr>
              <w:jc w:val="center"/>
              <w:rPr>
                <w:color w:val="000000"/>
                <w:sz w:val="20"/>
                <w:szCs w:val="20"/>
              </w:rPr>
            </w:pPr>
            <w:r w:rsidRPr="00F74744">
              <w:rPr>
                <w:color w:val="000000"/>
                <w:sz w:val="20"/>
                <w:szCs w:val="20"/>
                <w:lang w:val="en-US"/>
              </w:rPr>
              <w:t>68,0</w:t>
            </w:r>
          </w:p>
        </w:tc>
      </w:tr>
      <w:tr w:rsidR="00F74744" w:rsidRPr="00761D62" w14:paraId="2E80DE34" w14:textId="77777777" w:rsidTr="00BF1575">
        <w:trPr>
          <w:cantSplit/>
          <w:trHeight w:val="20"/>
        </w:trPr>
        <w:tc>
          <w:tcPr>
            <w:tcW w:w="509" w:type="dxa"/>
            <w:vAlign w:val="center"/>
          </w:tcPr>
          <w:p w14:paraId="686971B3" w14:textId="77777777" w:rsidR="00F74744" w:rsidRPr="00CE4D80" w:rsidRDefault="00F74744" w:rsidP="00F74744">
            <w:pPr>
              <w:jc w:val="center"/>
              <w:rPr>
                <w:color w:val="000000"/>
                <w:sz w:val="20"/>
                <w:szCs w:val="20"/>
              </w:rPr>
            </w:pPr>
            <w:r w:rsidRPr="00CE4D80">
              <w:rPr>
                <w:color w:val="000000"/>
                <w:sz w:val="20"/>
                <w:szCs w:val="20"/>
              </w:rPr>
              <w:t>5</w:t>
            </w:r>
          </w:p>
        </w:tc>
        <w:tc>
          <w:tcPr>
            <w:tcW w:w="9140" w:type="dxa"/>
            <w:shd w:val="clear" w:color="auto" w:fill="auto"/>
            <w:noWrap/>
            <w:vAlign w:val="bottom"/>
            <w:hideMark/>
          </w:tcPr>
          <w:p w14:paraId="303BD332" w14:textId="77777777" w:rsidR="00F74744" w:rsidRPr="00CE4D80" w:rsidRDefault="00F74744" w:rsidP="00F74744">
            <w:pPr>
              <w:rPr>
                <w:color w:val="000000"/>
                <w:sz w:val="20"/>
                <w:szCs w:val="20"/>
              </w:rPr>
            </w:pPr>
            <w:r w:rsidRPr="00CE4D80">
              <w:rPr>
                <w:color w:val="000000"/>
                <w:sz w:val="20"/>
                <w:szCs w:val="20"/>
              </w:rPr>
              <w:t>Царство Растения. Царство Бактерии. Царство Грибы. Смысловое чтение</w:t>
            </w:r>
          </w:p>
        </w:tc>
        <w:tc>
          <w:tcPr>
            <w:tcW w:w="980" w:type="dxa"/>
            <w:tcBorders>
              <w:top w:val="single" w:sz="4" w:space="0" w:color="auto"/>
            </w:tcBorders>
            <w:shd w:val="clear" w:color="auto" w:fill="auto"/>
            <w:noWrap/>
            <w:vAlign w:val="center"/>
            <w:hideMark/>
          </w:tcPr>
          <w:p w14:paraId="0221DF9D" w14:textId="77777777" w:rsidR="00F74744" w:rsidRPr="0007128D" w:rsidRDefault="00F74744" w:rsidP="00F74744">
            <w:pPr>
              <w:jc w:val="center"/>
              <w:rPr>
                <w:bCs/>
                <w:color w:val="000000"/>
                <w:sz w:val="20"/>
                <w:szCs w:val="20"/>
              </w:rPr>
            </w:pPr>
            <w:r w:rsidRPr="0007128D">
              <w:rPr>
                <w:bCs/>
                <w:color w:val="000000"/>
                <w:sz w:val="20"/>
                <w:szCs w:val="20"/>
              </w:rPr>
              <w:t>2</w:t>
            </w:r>
          </w:p>
        </w:tc>
        <w:tc>
          <w:tcPr>
            <w:tcW w:w="1134" w:type="dxa"/>
            <w:vAlign w:val="center"/>
          </w:tcPr>
          <w:p w14:paraId="688C3138" w14:textId="77777777" w:rsidR="00F74744" w:rsidRPr="0007128D" w:rsidRDefault="00F74744" w:rsidP="00F74744">
            <w:pPr>
              <w:jc w:val="center"/>
              <w:rPr>
                <w:color w:val="000000"/>
                <w:sz w:val="20"/>
                <w:szCs w:val="20"/>
              </w:rPr>
            </w:pPr>
            <w:r w:rsidRPr="0007128D">
              <w:rPr>
                <w:color w:val="000000"/>
                <w:sz w:val="20"/>
                <w:szCs w:val="20"/>
              </w:rPr>
              <w:t>63,3</w:t>
            </w:r>
          </w:p>
        </w:tc>
        <w:tc>
          <w:tcPr>
            <w:tcW w:w="1275" w:type="dxa"/>
            <w:shd w:val="clear" w:color="auto" w:fill="auto"/>
            <w:noWrap/>
            <w:vAlign w:val="center"/>
          </w:tcPr>
          <w:p w14:paraId="65493179" w14:textId="77777777" w:rsidR="00F74744" w:rsidRPr="0007128D" w:rsidRDefault="00F74744" w:rsidP="00F74744">
            <w:pPr>
              <w:jc w:val="center"/>
              <w:rPr>
                <w:color w:val="000000"/>
                <w:sz w:val="20"/>
                <w:szCs w:val="20"/>
              </w:rPr>
            </w:pPr>
            <w:r w:rsidRPr="0007128D">
              <w:rPr>
                <w:color w:val="000000"/>
                <w:sz w:val="20"/>
                <w:szCs w:val="20"/>
              </w:rPr>
              <w:t>69,2</w:t>
            </w:r>
          </w:p>
        </w:tc>
        <w:tc>
          <w:tcPr>
            <w:tcW w:w="1134" w:type="dxa"/>
            <w:tcBorders>
              <w:top w:val="nil"/>
              <w:left w:val="single" w:sz="4" w:space="0" w:color="auto"/>
              <w:bottom w:val="single" w:sz="4" w:space="0" w:color="auto"/>
              <w:right w:val="single" w:sz="4" w:space="0" w:color="auto"/>
            </w:tcBorders>
            <w:shd w:val="clear" w:color="auto" w:fill="auto"/>
            <w:vAlign w:val="center"/>
          </w:tcPr>
          <w:p w14:paraId="43FBD0AA" w14:textId="1EEFCECF" w:rsidR="00F74744" w:rsidRPr="00F74744" w:rsidRDefault="00F74744" w:rsidP="00F74744">
            <w:pPr>
              <w:jc w:val="center"/>
              <w:rPr>
                <w:color w:val="000000"/>
                <w:sz w:val="20"/>
                <w:szCs w:val="20"/>
              </w:rPr>
            </w:pPr>
            <w:r w:rsidRPr="00F74744">
              <w:rPr>
                <w:color w:val="000000"/>
                <w:sz w:val="20"/>
                <w:szCs w:val="20"/>
                <w:lang w:val="en-US"/>
              </w:rPr>
              <w:t>73,0</w:t>
            </w:r>
          </w:p>
        </w:tc>
      </w:tr>
      <w:tr w:rsidR="00F74744" w:rsidRPr="00761D62" w14:paraId="21D66D7F" w14:textId="77777777" w:rsidTr="00BF1575">
        <w:trPr>
          <w:cantSplit/>
          <w:trHeight w:val="20"/>
        </w:trPr>
        <w:tc>
          <w:tcPr>
            <w:tcW w:w="509" w:type="dxa"/>
            <w:vAlign w:val="center"/>
          </w:tcPr>
          <w:p w14:paraId="20D93F91" w14:textId="77777777" w:rsidR="00F74744" w:rsidRPr="00CE4D80" w:rsidRDefault="00F74744" w:rsidP="00F74744">
            <w:pPr>
              <w:jc w:val="center"/>
              <w:rPr>
                <w:color w:val="000000"/>
                <w:sz w:val="20"/>
                <w:szCs w:val="20"/>
              </w:rPr>
            </w:pPr>
            <w:r w:rsidRPr="00CE4D80">
              <w:rPr>
                <w:color w:val="000000"/>
                <w:sz w:val="20"/>
                <w:szCs w:val="20"/>
              </w:rPr>
              <w:t>6.1</w:t>
            </w:r>
          </w:p>
        </w:tc>
        <w:tc>
          <w:tcPr>
            <w:tcW w:w="9140" w:type="dxa"/>
            <w:vMerge w:val="restart"/>
            <w:shd w:val="clear" w:color="auto" w:fill="auto"/>
            <w:noWrap/>
            <w:vAlign w:val="bottom"/>
            <w:hideMark/>
          </w:tcPr>
          <w:p w14:paraId="49686CE0" w14:textId="77777777" w:rsidR="00F74744" w:rsidRPr="00CE4D80" w:rsidRDefault="00F74744" w:rsidP="00F74744">
            <w:pPr>
              <w:rPr>
                <w:color w:val="000000"/>
                <w:sz w:val="20"/>
                <w:szCs w:val="20"/>
              </w:rPr>
            </w:pPr>
            <w:r w:rsidRPr="00CE4D80">
              <w:rPr>
                <w:color w:val="000000"/>
                <w:sz w:val="20"/>
                <w:szCs w:val="20"/>
              </w:rPr>
              <w:t>Царство Растения. Царство Грибы.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p>
        </w:tc>
        <w:tc>
          <w:tcPr>
            <w:tcW w:w="980" w:type="dxa"/>
            <w:tcBorders>
              <w:top w:val="single" w:sz="4" w:space="0" w:color="auto"/>
            </w:tcBorders>
            <w:shd w:val="clear" w:color="auto" w:fill="auto"/>
            <w:noWrap/>
            <w:vAlign w:val="center"/>
            <w:hideMark/>
          </w:tcPr>
          <w:p w14:paraId="4625A6FD" w14:textId="77777777" w:rsidR="00F74744" w:rsidRPr="0007128D" w:rsidRDefault="00F74744" w:rsidP="00F74744">
            <w:pPr>
              <w:jc w:val="center"/>
              <w:rPr>
                <w:bCs/>
                <w:color w:val="000000"/>
                <w:sz w:val="20"/>
                <w:szCs w:val="20"/>
              </w:rPr>
            </w:pPr>
            <w:r w:rsidRPr="0007128D">
              <w:rPr>
                <w:bCs/>
                <w:color w:val="000000"/>
                <w:sz w:val="20"/>
                <w:szCs w:val="20"/>
              </w:rPr>
              <w:t>2</w:t>
            </w:r>
          </w:p>
        </w:tc>
        <w:tc>
          <w:tcPr>
            <w:tcW w:w="1134" w:type="dxa"/>
            <w:vAlign w:val="center"/>
          </w:tcPr>
          <w:p w14:paraId="2D841B0B" w14:textId="77777777" w:rsidR="00F74744" w:rsidRPr="0007128D" w:rsidRDefault="00F74744" w:rsidP="00F74744">
            <w:pPr>
              <w:jc w:val="center"/>
              <w:rPr>
                <w:color w:val="000000"/>
                <w:sz w:val="20"/>
                <w:szCs w:val="20"/>
              </w:rPr>
            </w:pPr>
            <w:r w:rsidRPr="0007128D">
              <w:rPr>
                <w:color w:val="000000"/>
                <w:sz w:val="20"/>
                <w:szCs w:val="20"/>
              </w:rPr>
              <w:t>54,5</w:t>
            </w:r>
          </w:p>
        </w:tc>
        <w:tc>
          <w:tcPr>
            <w:tcW w:w="1275" w:type="dxa"/>
            <w:shd w:val="clear" w:color="auto" w:fill="auto"/>
            <w:noWrap/>
            <w:vAlign w:val="center"/>
          </w:tcPr>
          <w:p w14:paraId="400E3463" w14:textId="77777777" w:rsidR="00F74744" w:rsidRPr="0007128D" w:rsidRDefault="00F74744" w:rsidP="00F74744">
            <w:pPr>
              <w:jc w:val="center"/>
              <w:rPr>
                <w:color w:val="000000"/>
                <w:sz w:val="20"/>
                <w:szCs w:val="20"/>
              </w:rPr>
            </w:pPr>
            <w:r w:rsidRPr="0007128D">
              <w:rPr>
                <w:color w:val="000000"/>
                <w:sz w:val="20"/>
                <w:szCs w:val="20"/>
              </w:rPr>
              <w:t>60,0</w:t>
            </w:r>
          </w:p>
        </w:tc>
        <w:tc>
          <w:tcPr>
            <w:tcW w:w="1134" w:type="dxa"/>
            <w:tcBorders>
              <w:top w:val="nil"/>
              <w:left w:val="single" w:sz="4" w:space="0" w:color="auto"/>
              <w:bottom w:val="single" w:sz="4" w:space="0" w:color="auto"/>
              <w:right w:val="single" w:sz="4" w:space="0" w:color="auto"/>
            </w:tcBorders>
            <w:shd w:val="clear" w:color="auto" w:fill="auto"/>
            <w:vAlign w:val="center"/>
          </w:tcPr>
          <w:p w14:paraId="7BFC8710" w14:textId="70DD8DA0" w:rsidR="00F74744" w:rsidRPr="00F74744" w:rsidRDefault="00F74744" w:rsidP="00F74744">
            <w:pPr>
              <w:jc w:val="center"/>
              <w:rPr>
                <w:color w:val="000000"/>
                <w:sz w:val="20"/>
                <w:szCs w:val="20"/>
              </w:rPr>
            </w:pPr>
            <w:r w:rsidRPr="00F74744">
              <w:rPr>
                <w:color w:val="000000"/>
                <w:sz w:val="20"/>
                <w:szCs w:val="20"/>
                <w:lang w:val="en-US"/>
              </w:rPr>
              <w:t>54,0</w:t>
            </w:r>
          </w:p>
        </w:tc>
      </w:tr>
      <w:tr w:rsidR="00F74744" w:rsidRPr="00761D62" w14:paraId="2B86EF5A" w14:textId="77777777" w:rsidTr="00BF1575">
        <w:trPr>
          <w:cantSplit/>
          <w:trHeight w:val="20"/>
        </w:trPr>
        <w:tc>
          <w:tcPr>
            <w:tcW w:w="509" w:type="dxa"/>
            <w:vAlign w:val="center"/>
          </w:tcPr>
          <w:p w14:paraId="3A335E34" w14:textId="77777777" w:rsidR="00F74744" w:rsidRPr="00CE4D80" w:rsidRDefault="00F74744" w:rsidP="00F74744">
            <w:pPr>
              <w:jc w:val="center"/>
              <w:rPr>
                <w:color w:val="000000"/>
                <w:sz w:val="20"/>
                <w:szCs w:val="20"/>
              </w:rPr>
            </w:pPr>
            <w:r w:rsidRPr="00CE4D80">
              <w:rPr>
                <w:color w:val="000000"/>
                <w:sz w:val="20"/>
                <w:szCs w:val="20"/>
              </w:rPr>
              <w:t>6.2</w:t>
            </w:r>
          </w:p>
        </w:tc>
        <w:tc>
          <w:tcPr>
            <w:tcW w:w="9140" w:type="dxa"/>
            <w:vMerge/>
            <w:shd w:val="clear" w:color="auto" w:fill="auto"/>
            <w:noWrap/>
            <w:vAlign w:val="bottom"/>
            <w:hideMark/>
          </w:tcPr>
          <w:p w14:paraId="5FB1CC27" w14:textId="77777777" w:rsidR="00F74744" w:rsidRPr="00CE4D80" w:rsidRDefault="00F74744" w:rsidP="00F74744">
            <w:pPr>
              <w:rPr>
                <w:color w:val="000000"/>
                <w:sz w:val="20"/>
                <w:szCs w:val="20"/>
              </w:rPr>
            </w:pPr>
          </w:p>
        </w:tc>
        <w:tc>
          <w:tcPr>
            <w:tcW w:w="980" w:type="dxa"/>
            <w:tcBorders>
              <w:top w:val="single" w:sz="4" w:space="0" w:color="auto"/>
            </w:tcBorders>
            <w:shd w:val="clear" w:color="auto" w:fill="auto"/>
            <w:noWrap/>
            <w:vAlign w:val="center"/>
            <w:hideMark/>
          </w:tcPr>
          <w:p w14:paraId="42F1D726" w14:textId="77777777" w:rsidR="00F74744" w:rsidRPr="0007128D" w:rsidRDefault="00F74744" w:rsidP="00F74744">
            <w:pPr>
              <w:jc w:val="center"/>
              <w:rPr>
                <w:bCs/>
                <w:color w:val="000000"/>
                <w:sz w:val="20"/>
                <w:szCs w:val="20"/>
              </w:rPr>
            </w:pPr>
            <w:r w:rsidRPr="0007128D">
              <w:rPr>
                <w:bCs/>
                <w:color w:val="000000"/>
                <w:sz w:val="20"/>
                <w:szCs w:val="20"/>
              </w:rPr>
              <w:t>2</w:t>
            </w:r>
          </w:p>
        </w:tc>
        <w:tc>
          <w:tcPr>
            <w:tcW w:w="1134" w:type="dxa"/>
            <w:vAlign w:val="center"/>
          </w:tcPr>
          <w:p w14:paraId="52D7A49F" w14:textId="77777777" w:rsidR="00F74744" w:rsidRPr="0007128D" w:rsidRDefault="00F74744" w:rsidP="00F74744">
            <w:pPr>
              <w:jc w:val="center"/>
              <w:rPr>
                <w:color w:val="000000"/>
                <w:sz w:val="20"/>
                <w:szCs w:val="20"/>
              </w:rPr>
            </w:pPr>
            <w:r w:rsidRPr="0007128D">
              <w:rPr>
                <w:color w:val="000000"/>
                <w:sz w:val="20"/>
                <w:szCs w:val="20"/>
              </w:rPr>
              <w:t>53,6</w:t>
            </w:r>
          </w:p>
        </w:tc>
        <w:tc>
          <w:tcPr>
            <w:tcW w:w="1275" w:type="dxa"/>
            <w:shd w:val="clear" w:color="auto" w:fill="auto"/>
            <w:noWrap/>
            <w:vAlign w:val="center"/>
          </w:tcPr>
          <w:p w14:paraId="35D33D1B" w14:textId="77777777" w:rsidR="00F74744" w:rsidRPr="0007128D" w:rsidRDefault="00F74744" w:rsidP="00F74744">
            <w:pPr>
              <w:jc w:val="center"/>
              <w:rPr>
                <w:color w:val="000000"/>
                <w:sz w:val="20"/>
                <w:szCs w:val="20"/>
              </w:rPr>
            </w:pPr>
            <w:r w:rsidRPr="0007128D">
              <w:rPr>
                <w:color w:val="000000"/>
                <w:sz w:val="20"/>
                <w:szCs w:val="20"/>
              </w:rPr>
              <w:t>64,1</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DC0A61" w14:textId="7E8F1654" w:rsidR="00F74744" w:rsidRPr="00F74744" w:rsidRDefault="00F74744" w:rsidP="00F74744">
            <w:pPr>
              <w:jc w:val="center"/>
              <w:rPr>
                <w:color w:val="000000"/>
                <w:sz w:val="20"/>
                <w:szCs w:val="20"/>
              </w:rPr>
            </w:pPr>
            <w:r w:rsidRPr="00F74744">
              <w:rPr>
                <w:color w:val="000000"/>
                <w:sz w:val="20"/>
                <w:szCs w:val="20"/>
                <w:lang w:val="en-US"/>
              </w:rPr>
              <w:t>69,0</w:t>
            </w:r>
          </w:p>
        </w:tc>
      </w:tr>
      <w:tr w:rsidR="00F74744" w:rsidRPr="00761D62" w14:paraId="56C007EB" w14:textId="77777777" w:rsidTr="00BF1575">
        <w:trPr>
          <w:cantSplit/>
          <w:trHeight w:val="20"/>
        </w:trPr>
        <w:tc>
          <w:tcPr>
            <w:tcW w:w="509" w:type="dxa"/>
            <w:vAlign w:val="center"/>
          </w:tcPr>
          <w:p w14:paraId="72990770" w14:textId="77777777" w:rsidR="00F74744" w:rsidRPr="00CE4D80" w:rsidRDefault="00F74744" w:rsidP="00F74744">
            <w:pPr>
              <w:jc w:val="center"/>
              <w:rPr>
                <w:color w:val="000000"/>
                <w:sz w:val="20"/>
                <w:szCs w:val="20"/>
              </w:rPr>
            </w:pPr>
            <w:r w:rsidRPr="00CE4D80">
              <w:rPr>
                <w:color w:val="000000"/>
                <w:sz w:val="20"/>
                <w:szCs w:val="20"/>
              </w:rPr>
              <w:t>7.1</w:t>
            </w:r>
          </w:p>
        </w:tc>
        <w:tc>
          <w:tcPr>
            <w:tcW w:w="9140" w:type="dxa"/>
            <w:vMerge w:val="restart"/>
            <w:shd w:val="clear" w:color="auto" w:fill="auto"/>
            <w:noWrap/>
            <w:vAlign w:val="bottom"/>
            <w:hideMark/>
          </w:tcPr>
          <w:p w14:paraId="73BF5948" w14:textId="77777777" w:rsidR="00F74744" w:rsidRPr="00CE4D80" w:rsidRDefault="00F74744" w:rsidP="00F74744">
            <w:pPr>
              <w:rPr>
                <w:color w:val="000000"/>
                <w:sz w:val="20"/>
                <w:szCs w:val="20"/>
              </w:rPr>
            </w:pPr>
            <w:r w:rsidRPr="00CE4D80">
              <w:rPr>
                <w:color w:val="000000"/>
                <w:sz w:val="20"/>
                <w:szCs w:val="20"/>
              </w:rPr>
              <w:t>Царство Растения. Умения создавать, применять и преобразовывать знаки и символы, модели и схемы для решения учебных и познавательных задач</w:t>
            </w:r>
          </w:p>
        </w:tc>
        <w:tc>
          <w:tcPr>
            <w:tcW w:w="980" w:type="dxa"/>
            <w:tcBorders>
              <w:top w:val="single" w:sz="4" w:space="0" w:color="auto"/>
            </w:tcBorders>
            <w:shd w:val="clear" w:color="auto" w:fill="auto"/>
            <w:noWrap/>
            <w:vAlign w:val="center"/>
            <w:hideMark/>
          </w:tcPr>
          <w:p w14:paraId="0ED11A44" w14:textId="77777777" w:rsidR="00F74744" w:rsidRPr="0007128D" w:rsidRDefault="00F74744" w:rsidP="00F74744">
            <w:pPr>
              <w:jc w:val="center"/>
              <w:rPr>
                <w:bCs/>
                <w:color w:val="000000"/>
                <w:sz w:val="20"/>
                <w:szCs w:val="20"/>
              </w:rPr>
            </w:pPr>
            <w:r w:rsidRPr="0007128D">
              <w:rPr>
                <w:bCs/>
                <w:color w:val="000000"/>
                <w:sz w:val="20"/>
                <w:szCs w:val="20"/>
              </w:rPr>
              <w:t>1</w:t>
            </w:r>
          </w:p>
        </w:tc>
        <w:tc>
          <w:tcPr>
            <w:tcW w:w="1134" w:type="dxa"/>
            <w:vAlign w:val="center"/>
          </w:tcPr>
          <w:p w14:paraId="06E966F7" w14:textId="77777777" w:rsidR="00F74744" w:rsidRPr="0007128D" w:rsidRDefault="00F74744" w:rsidP="00F74744">
            <w:pPr>
              <w:jc w:val="center"/>
              <w:rPr>
                <w:color w:val="000000"/>
                <w:sz w:val="20"/>
                <w:szCs w:val="20"/>
              </w:rPr>
            </w:pPr>
            <w:r w:rsidRPr="0007128D">
              <w:rPr>
                <w:color w:val="000000"/>
                <w:sz w:val="20"/>
                <w:szCs w:val="20"/>
              </w:rPr>
              <w:t>76,4</w:t>
            </w:r>
          </w:p>
        </w:tc>
        <w:tc>
          <w:tcPr>
            <w:tcW w:w="1275" w:type="dxa"/>
            <w:shd w:val="clear" w:color="auto" w:fill="auto"/>
            <w:noWrap/>
            <w:vAlign w:val="center"/>
          </w:tcPr>
          <w:p w14:paraId="431FD76A" w14:textId="77777777" w:rsidR="00F74744" w:rsidRPr="0007128D" w:rsidRDefault="00F74744" w:rsidP="00F74744">
            <w:pPr>
              <w:jc w:val="center"/>
              <w:rPr>
                <w:color w:val="000000"/>
                <w:sz w:val="20"/>
                <w:szCs w:val="20"/>
              </w:rPr>
            </w:pPr>
            <w:r w:rsidRPr="0007128D">
              <w:rPr>
                <w:color w:val="000000"/>
                <w:sz w:val="20"/>
                <w:szCs w:val="20"/>
              </w:rPr>
              <w:t>79,0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97D480" w14:textId="5258813C" w:rsidR="00F74744" w:rsidRPr="00F74744" w:rsidRDefault="00F74744" w:rsidP="00F74744">
            <w:pPr>
              <w:jc w:val="center"/>
              <w:rPr>
                <w:color w:val="000000"/>
                <w:sz w:val="20"/>
                <w:szCs w:val="20"/>
              </w:rPr>
            </w:pPr>
            <w:r w:rsidRPr="00F74744">
              <w:rPr>
                <w:color w:val="000000"/>
                <w:sz w:val="20"/>
                <w:szCs w:val="20"/>
                <w:lang w:val="en-US"/>
              </w:rPr>
              <w:t>76,0</w:t>
            </w:r>
          </w:p>
        </w:tc>
      </w:tr>
      <w:tr w:rsidR="00F74744" w:rsidRPr="00761D62" w14:paraId="09632F16" w14:textId="77777777" w:rsidTr="00BF1575">
        <w:trPr>
          <w:cantSplit/>
          <w:trHeight w:val="20"/>
        </w:trPr>
        <w:tc>
          <w:tcPr>
            <w:tcW w:w="509" w:type="dxa"/>
            <w:vAlign w:val="center"/>
          </w:tcPr>
          <w:p w14:paraId="1FFC9EE9" w14:textId="77777777" w:rsidR="00F74744" w:rsidRPr="00CE4D80" w:rsidRDefault="00F74744" w:rsidP="00F74744">
            <w:pPr>
              <w:jc w:val="center"/>
              <w:rPr>
                <w:color w:val="000000"/>
                <w:sz w:val="20"/>
                <w:szCs w:val="20"/>
              </w:rPr>
            </w:pPr>
            <w:r w:rsidRPr="00CE4D80">
              <w:rPr>
                <w:color w:val="000000"/>
                <w:sz w:val="20"/>
                <w:szCs w:val="20"/>
              </w:rPr>
              <w:t>7.2</w:t>
            </w:r>
          </w:p>
        </w:tc>
        <w:tc>
          <w:tcPr>
            <w:tcW w:w="9140" w:type="dxa"/>
            <w:vMerge/>
            <w:shd w:val="clear" w:color="auto" w:fill="auto"/>
            <w:noWrap/>
            <w:vAlign w:val="bottom"/>
            <w:hideMark/>
          </w:tcPr>
          <w:p w14:paraId="396910A2" w14:textId="77777777" w:rsidR="00F74744" w:rsidRPr="00CE4D80" w:rsidRDefault="00F74744" w:rsidP="00F74744">
            <w:pPr>
              <w:rPr>
                <w:color w:val="000000"/>
                <w:sz w:val="20"/>
                <w:szCs w:val="20"/>
              </w:rPr>
            </w:pPr>
          </w:p>
        </w:tc>
        <w:tc>
          <w:tcPr>
            <w:tcW w:w="980" w:type="dxa"/>
            <w:tcBorders>
              <w:top w:val="single" w:sz="4" w:space="0" w:color="auto"/>
            </w:tcBorders>
            <w:shd w:val="clear" w:color="auto" w:fill="auto"/>
            <w:noWrap/>
            <w:vAlign w:val="center"/>
            <w:hideMark/>
          </w:tcPr>
          <w:p w14:paraId="0EAFF557" w14:textId="77777777" w:rsidR="00F74744" w:rsidRPr="0007128D" w:rsidRDefault="00F74744" w:rsidP="00F74744">
            <w:pPr>
              <w:jc w:val="center"/>
              <w:rPr>
                <w:bCs/>
                <w:color w:val="000000"/>
                <w:sz w:val="20"/>
                <w:szCs w:val="20"/>
              </w:rPr>
            </w:pPr>
            <w:r w:rsidRPr="0007128D">
              <w:rPr>
                <w:bCs/>
                <w:color w:val="000000"/>
                <w:sz w:val="20"/>
                <w:szCs w:val="20"/>
              </w:rPr>
              <w:t>2</w:t>
            </w:r>
          </w:p>
        </w:tc>
        <w:tc>
          <w:tcPr>
            <w:tcW w:w="1134" w:type="dxa"/>
            <w:vAlign w:val="center"/>
          </w:tcPr>
          <w:p w14:paraId="0F63BFF5" w14:textId="77777777" w:rsidR="00F74744" w:rsidRPr="0007128D" w:rsidRDefault="00F74744" w:rsidP="00F74744">
            <w:pPr>
              <w:jc w:val="center"/>
              <w:rPr>
                <w:color w:val="000000"/>
                <w:sz w:val="20"/>
                <w:szCs w:val="20"/>
              </w:rPr>
            </w:pPr>
            <w:r w:rsidRPr="0007128D">
              <w:rPr>
                <w:color w:val="000000"/>
                <w:sz w:val="20"/>
                <w:szCs w:val="20"/>
              </w:rPr>
              <w:t>31,2</w:t>
            </w:r>
          </w:p>
        </w:tc>
        <w:tc>
          <w:tcPr>
            <w:tcW w:w="1275" w:type="dxa"/>
            <w:shd w:val="clear" w:color="auto" w:fill="auto"/>
            <w:noWrap/>
            <w:vAlign w:val="center"/>
          </w:tcPr>
          <w:p w14:paraId="00C7DA12" w14:textId="77777777" w:rsidR="00F74744" w:rsidRPr="0007128D" w:rsidRDefault="00F74744" w:rsidP="00F74744">
            <w:pPr>
              <w:jc w:val="center"/>
              <w:rPr>
                <w:color w:val="000000"/>
                <w:sz w:val="20"/>
                <w:szCs w:val="20"/>
              </w:rPr>
            </w:pPr>
            <w:r w:rsidRPr="0007128D">
              <w:rPr>
                <w:color w:val="000000"/>
                <w:sz w:val="20"/>
                <w:szCs w:val="20"/>
              </w:rPr>
              <w:t>36,6</w:t>
            </w:r>
          </w:p>
        </w:tc>
        <w:tc>
          <w:tcPr>
            <w:tcW w:w="1134" w:type="dxa"/>
            <w:tcBorders>
              <w:top w:val="nil"/>
              <w:left w:val="single" w:sz="4" w:space="0" w:color="auto"/>
              <w:bottom w:val="single" w:sz="4" w:space="0" w:color="auto"/>
              <w:right w:val="single" w:sz="4" w:space="0" w:color="auto"/>
            </w:tcBorders>
            <w:shd w:val="clear" w:color="auto" w:fill="auto"/>
            <w:vAlign w:val="center"/>
          </w:tcPr>
          <w:p w14:paraId="0E05A3A2" w14:textId="2862CA38" w:rsidR="00F74744" w:rsidRPr="00F74744" w:rsidRDefault="00F74744" w:rsidP="00F74744">
            <w:pPr>
              <w:jc w:val="center"/>
              <w:rPr>
                <w:color w:val="000000"/>
                <w:sz w:val="20"/>
                <w:szCs w:val="20"/>
              </w:rPr>
            </w:pPr>
            <w:r w:rsidRPr="00F74744">
              <w:rPr>
                <w:color w:val="000000"/>
                <w:sz w:val="20"/>
                <w:szCs w:val="20"/>
                <w:lang w:val="en-US"/>
              </w:rPr>
              <w:t>28,0</w:t>
            </w:r>
          </w:p>
        </w:tc>
      </w:tr>
      <w:tr w:rsidR="00F74744" w:rsidRPr="00761D62" w14:paraId="5DB78512" w14:textId="77777777" w:rsidTr="00BF1575">
        <w:trPr>
          <w:cantSplit/>
          <w:trHeight w:val="20"/>
        </w:trPr>
        <w:tc>
          <w:tcPr>
            <w:tcW w:w="509" w:type="dxa"/>
            <w:vAlign w:val="center"/>
          </w:tcPr>
          <w:p w14:paraId="3D120492" w14:textId="77777777" w:rsidR="00F74744" w:rsidRPr="00CE4D80" w:rsidRDefault="00F74744" w:rsidP="00F74744">
            <w:pPr>
              <w:jc w:val="center"/>
              <w:rPr>
                <w:color w:val="000000"/>
                <w:sz w:val="20"/>
                <w:szCs w:val="20"/>
              </w:rPr>
            </w:pPr>
            <w:r w:rsidRPr="00CE4D80">
              <w:rPr>
                <w:color w:val="000000"/>
                <w:sz w:val="20"/>
                <w:szCs w:val="20"/>
              </w:rPr>
              <w:t>8</w:t>
            </w:r>
          </w:p>
        </w:tc>
        <w:tc>
          <w:tcPr>
            <w:tcW w:w="9140" w:type="dxa"/>
            <w:shd w:val="clear" w:color="auto" w:fill="auto"/>
            <w:noWrap/>
            <w:vAlign w:val="bottom"/>
            <w:hideMark/>
          </w:tcPr>
          <w:p w14:paraId="77461F41" w14:textId="77777777" w:rsidR="00F74744" w:rsidRPr="00CE4D80" w:rsidRDefault="00F74744" w:rsidP="00F74744">
            <w:pPr>
              <w:rPr>
                <w:color w:val="000000"/>
                <w:sz w:val="20"/>
                <w:szCs w:val="20"/>
              </w:rPr>
            </w:pPr>
            <w:r w:rsidRPr="00CE4D80">
              <w:rPr>
                <w:color w:val="000000"/>
                <w:sz w:val="20"/>
                <w:szCs w:val="20"/>
              </w:rPr>
              <w:t>Царство Растения. Царство Бактерии. Царство Грибы.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p>
        </w:tc>
        <w:tc>
          <w:tcPr>
            <w:tcW w:w="980" w:type="dxa"/>
            <w:tcBorders>
              <w:top w:val="single" w:sz="4" w:space="0" w:color="auto"/>
            </w:tcBorders>
            <w:shd w:val="clear" w:color="auto" w:fill="auto"/>
            <w:noWrap/>
            <w:vAlign w:val="center"/>
            <w:hideMark/>
          </w:tcPr>
          <w:p w14:paraId="5829EA69" w14:textId="77777777" w:rsidR="00F74744" w:rsidRPr="0007128D" w:rsidRDefault="00F74744" w:rsidP="00F74744">
            <w:pPr>
              <w:jc w:val="center"/>
              <w:rPr>
                <w:bCs/>
                <w:color w:val="000000"/>
                <w:sz w:val="20"/>
                <w:szCs w:val="20"/>
              </w:rPr>
            </w:pPr>
            <w:r w:rsidRPr="0007128D">
              <w:rPr>
                <w:bCs/>
                <w:color w:val="000000"/>
                <w:sz w:val="20"/>
                <w:szCs w:val="20"/>
              </w:rPr>
              <w:t>1</w:t>
            </w:r>
          </w:p>
        </w:tc>
        <w:tc>
          <w:tcPr>
            <w:tcW w:w="1134" w:type="dxa"/>
            <w:vAlign w:val="center"/>
          </w:tcPr>
          <w:p w14:paraId="5B12AA44" w14:textId="77777777" w:rsidR="00F74744" w:rsidRPr="0007128D" w:rsidRDefault="00F74744" w:rsidP="00F74744">
            <w:pPr>
              <w:jc w:val="center"/>
              <w:rPr>
                <w:color w:val="000000"/>
                <w:sz w:val="20"/>
                <w:szCs w:val="20"/>
              </w:rPr>
            </w:pPr>
            <w:r w:rsidRPr="0007128D">
              <w:rPr>
                <w:color w:val="000000"/>
                <w:sz w:val="20"/>
                <w:szCs w:val="20"/>
              </w:rPr>
              <w:t>58,5</w:t>
            </w:r>
          </w:p>
        </w:tc>
        <w:tc>
          <w:tcPr>
            <w:tcW w:w="1275" w:type="dxa"/>
            <w:shd w:val="clear" w:color="auto" w:fill="auto"/>
            <w:noWrap/>
            <w:vAlign w:val="center"/>
          </w:tcPr>
          <w:p w14:paraId="761AD0A9" w14:textId="77777777" w:rsidR="00F74744" w:rsidRPr="0007128D" w:rsidRDefault="00F74744" w:rsidP="00F74744">
            <w:pPr>
              <w:jc w:val="center"/>
              <w:rPr>
                <w:color w:val="000000"/>
                <w:sz w:val="20"/>
                <w:szCs w:val="20"/>
              </w:rPr>
            </w:pPr>
            <w:r w:rsidRPr="0007128D">
              <w:rPr>
                <w:color w:val="000000"/>
                <w:sz w:val="20"/>
                <w:szCs w:val="20"/>
              </w:rPr>
              <w:t>63,4</w:t>
            </w:r>
          </w:p>
        </w:tc>
        <w:tc>
          <w:tcPr>
            <w:tcW w:w="1134" w:type="dxa"/>
            <w:tcBorders>
              <w:top w:val="nil"/>
              <w:left w:val="single" w:sz="4" w:space="0" w:color="auto"/>
              <w:bottom w:val="single" w:sz="4" w:space="0" w:color="auto"/>
              <w:right w:val="single" w:sz="4" w:space="0" w:color="auto"/>
            </w:tcBorders>
            <w:shd w:val="clear" w:color="auto" w:fill="auto"/>
            <w:vAlign w:val="center"/>
          </w:tcPr>
          <w:p w14:paraId="7DC3DB0D" w14:textId="70F47DA3" w:rsidR="00F74744" w:rsidRPr="00F74744" w:rsidRDefault="00F74744" w:rsidP="00F74744">
            <w:pPr>
              <w:jc w:val="center"/>
              <w:rPr>
                <w:color w:val="000000"/>
                <w:sz w:val="20"/>
                <w:szCs w:val="20"/>
              </w:rPr>
            </w:pPr>
            <w:r w:rsidRPr="00F74744">
              <w:rPr>
                <w:color w:val="000000"/>
                <w:sz w:val="20"/>
                <w:szCs w:val="20"/>
                <w:lang w:val="en-US"/>
              </w:rPr>
              <w:t>69,0</w:t>
            </w:r>
          </w:p>
        </w:tc>
      </w:tr>
      <w:tr w:rsidR="00F74744" w:rsidRPr="00761D62" w14:paraId="623FF7A4" w14:textId="77777777" w:rsidTr="00BF1575">
        <w:trPr>
          <w:cantSplit/>
          <w:trHeight w:val="20"/>
        </w:trPr>
        <w:tc>
          <w:tcPr>
            <w:tcW w:w="509" w:type="dxa"/>
            <w:vAlign w:val="center"/>
          </w:tcPr>
          <w:p w14:paraId="6478ED69" w14:textId="77777777" w:rsidR="00F74744" w:rsidRPr="00CE4D80" w:rsidRDefault="00F74744" w:rsidP="00F74744">
            <w:pPr>
              <w:jc w:val="center"/>
              <w:rPr>
                <w:color w:val="000000"/>
                <w:sz w:val="20"/>
                <w:szCs w:val="20"/>
              </w:rPr>
            </w:pPr>
            <w:r w:rsidRPr="00CE4D80">
              <w:rPr>
                <w:color w:val="000000"/>
                <w:sz w:val="20"/>
                <w:szCs w:val="20"/>
              </w:rPr>
              <w:t>9</w:t>
            </w:r>
          </w:p>
        </w:tc>
        <w:tc>
          <w:tcPr>
            <w:tcW w:w="9140" w:type="dxa"/>
            <w:shd w:val="clear" w:color="auto" w:fill="auto"/>
            <w:noWrap/>
            <w:vAlign w:val="bottom"/>
            <w:hideMark/>
          </w:tcPr>
          <w:p w14:paraId="0E38C83D" w14:textId="77777777" w:rsidR="00F74744" w:rsidRPr="00CE4D80" w:rsidRDefault="00F74744" w:rsidP="00F74744">
            <w:pPr>
              <w:rPr>
                <w:color w:val="000000"/>
                <w:sz w:val="20"/>
                <w:szCs w:val="20"/>
              </w:rPr>
            </w:pPr>
            <w:r w:rsidRPr="00CE4D80">
              <w:rPr>
                <w:color w:val="000000"/>
                <w:sz w:val="20"/>
                <w:szCs w:val="20"/>
              </w:rPr>
              <w:t>Царство Растения. Царство Бактерии. Царство Грибы.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980" w:type="dxa"/>
            <w:tcBorders>
              <w:top w:val="single" w:sz="4" w:space="0" w:color="auto"/>
            </w:tcBorders>
            <w:shd w:val="clear" w:color="auto" w:fill="auto"/>
            <w:noWrap/>
            <w:vAlign w:val="center"/>
            <w:hideMark/>
          </w:tcPr>
          <w:p w14:paraId="33667FA3" w14:textId="77777777" w:rsidR="00F74744" w:rsidRPr="0007128D" w:rsidRDefault="00F74744" w:rsidP="00F74744">
            <w:pPr>
              <w:jc w:val="center"/>
              <w:rPr>
                <w:bCs/>
                <w:color w:val="000000"/>
                <w:sz w:val="20"/>
                <w:szCs w:val="20"/>
              </w:rPr>
            </w:pPr>
            <w:r w:rsidRPr="0007128D">
              <w:rPr>
                <w:bCs/>
                <w:color w:val="000000"/>
                <w:sz w:val="20"/>
                <w:szCs w:val="20"/>
              </w:rPr>
              <w:t>3</w:t>
            </w:r>
          </w:p>
        </w:tc>
        <w:tc>
          <w:tcPr>
            <w:tcW w:w="1134" w:type="dxa"/>
            <w:vAlign w:val="center"/>
          </w:tcPr>
          <w:p w14:paraId="7E3B61E2" w14:textId="77777777" w:rsidR="00F74744" w:rsidRPr="0007128D" w:rsidRDefault="00F74744" w:rsidP="00F74744">
            <w:pPr>
              <w:jc w:val="center"/>
              <w:rPr>
                <w:color w:val="000000"/>
                <w:sz w:val="20"/>
                <w:szCs w:val="20"/>
              </w:rPr>
            </w:pPr>
            <w:r w:rsidRPr="0007128D">
              <w:rPr>
                <w:color w:val="000000"/>
                <w:sz w:val="20"/>
                <w:szCs w:val="20"/>
              </w:rPr>
              <w:t>35,8</w:t>
            </w:r>
          </w:p>
        </w:tc>
        <w:tc>
          <w:tcPr>
            <w:tcW w:w="1275" w:type="dxa"/>
            <w:shd w:val="clear" w:color="auto" w:fill="auto"/>
            <w:noWrap/>
            <w:vAlign w:val="center"/>
          </w:tcPr>
          <w:p w14:paraId="47271ADB" w14:textId="77777777" w:rsidR="00F74744" w:rsidRPr="0007128D" w:rsidRDefault="00F74744" w:rsidP="00F74744">
            <w:pPr>
              <w:jc w:val="center"/>
              <w:rPr>
                <w:color w:val="000000"/>
                <w:sz w:val="20"/>
                <w:szCs w:val="20"/>
              </w:rPr>
            </w:pPr>
            <w:r w:rsidRPr="0007128D">
              <w:rPr>
                <w:color w:val="000000"/>
                <w:sz w:val="20"/>
                <w:szCs w:val="20"/>
              </w:rPr>
              <w:t>45,1</w:t>
            </w:r>
          </w:p>
        </w:tc>
        <w:tc>
          <w:tcPr>
            <w:tcW w:w="1134" w:type="dxa"/>
            <w:tcBorders>
              <w:top w:val="nil"/>
              <w:left w:val="single" w:sz="4" w:space="0" w:color="auto"/>
              <w:bottom w:val="single" w:sz="4" w:space="0" w:color="auto"/>
              <w:right w:val="single" w:sz="4" w:space="0" w:color="auto"/>
            </w:tcBorders>
            <w:shd w:val="clear" w:color="auto" w:fill="auto"/>
            <w:vAlign w:val="center"/>
          </w:tcPr>
          <w:p w14:paraId="423E11DC" w14:textId="6E84D85D" w:rsidR="00F74744" w:rsidRPr="00F74744" w:rsidRDefault="00F74744" w:rsidP="00F74744">
            <w:pPr>
              <w:jc w:val="center"/>
              <w:rPr>
                <w:color w:val="000000"/>
                <w:sz w:val="20"/>
                <w:szCs w:val="20"/>
              </w:rPr>
            </w:pPr>
            <w:r w:rsidRPr="00F74744">
              <w:rPr>
                <w:color w:val="000000"/>
                <w:sz w:val="20"/>
                <w:szCs w:val="20"/>
                <w:lang w:val="en-US"/>
              </w:rPr>
              <w:t>47,0</w:t>
            </w:r>
          </w:p>
        </w:tc>
      </w:tr>
      <w:tr w:rsidR="00F74744" w:rsidRPr="00761D62" w14:paraId="6A7D14B4" w14:textId="77777777" w:rsidTr="00BF1575">
        <w:trPr>
          <w:cantSplit/>
          <w:trHeight w:val="20"/>
        </w:trPr>
        <w:tc>
          <w:tcPr>
            <w:tcW w:w="509" w:type="dxa"/>
            <w:vAlign w:val="center"/>
          </w:tcPr>
          <w:p w14:paraId="4B0C3CCC" w14:textId="77777777" w:rsidR="00F74744" w:rsidRPr="00CE4D80" w:rsidRDefault="00F74744" w:rsidP="00F74744">
            <w:pPr>
              <w:ind w:left="-57" w:right="-57"/>
              <w:jc w:val="center"/>
              <w:rPr>
                <w:color w:val="000000"/>
                <w:sz w:val="20"/>
                <w:szCs w:val="20"/>
              </w:rPr>
            </w:pPr>
            <w:r w:rsidRPr="00CE4D80">
              <w:rPr>
                <w:color w:val="000000"/>
                <w:sz w:val="20"/>
                <w:szCs w:val="20"/>
              </w:rPr>
              <w:t>10.1</w:t>
            </w:r>
          </w:p>
        </w:tc>
        <w:tc>
          <w:tcPr>
            <w:tcW w:w="9140" w:type="dxa"/>
            <w:vMerge w:val="restart"/>
            <w:shd w:val="clear" w:color="auto" w:fill="auto"/>
            <w:noWrap/>
            <w:vAlign w:val="bottom"/>
            <w:hideMark/>
          </w:tcPr>
          <w:p w14:paraId="2F853F5E" w14:textId="77777777" w:rsidR="00F74744" w:rsidRPr="00CE4D80" w:rsidRDefault="00F74744" w:rsidP="00F74744">
            <w:pPr>
              <w:rPr>
                <w:color w:val="000000"/>
                <w:sz w:val="20"/>
                <w:szCs w:val="20"/>
              </w:rPr>
            </w:pPr>
            <w:r w:rsidRPr="00CE4D80">
              <w:rPr>
                <w:color w:val="000000"/>
                <w:sz w:val="20"/>
                <w:szCs w:val="20"/>
              </w:rPr>
              <w:t>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980" w:type="dxa"/>
            <w:tcBorders>
              <w:top w:val="single" w:sz="4" w:space="0" w:color="auto"/>
            </w:tcBorders>
            <w:shd w:val="clear" w:color="auto" w:fill="auto"/>
            <w:noWrap/>
            <w:vAlign w:val="center"/>
            <w:hideMark/>
          </w:tcPr>
          <w:p w14:paraId="25DCCA26" w14:textId="77777777" w:rsidR="00F74744" w:rsidRPr="0007128D" w:rsidRDefault="00F74744" w:rsidP="00F74744">
            <w:pPr>
              <w:jc w:val="center"/>
              <w:rPr>
                <w:bCs/>
                <w:color w:val="000000"/>
                <w:sz w:val="20"/>
                <w:szCs w:val="20"/>
              </w:rPr>
            </w:pPr>
            <w:r w:rsidRPr="0007128D">
              <w:rPr>
                <w:bCs/>
                <w:color w:val="000000"/>
                <w:sz w:val="20"/>
                <w:szCs w:val="20"/>
              </w:rPr>
              <w:t>2</w:t>
            </w:r>
          </w:p>
        </w:tc>
        <w:tc>
          <w:tcPr>
            <w:tcW w:w="1134" w:type="dxa"/>
            <w:vAlign w:val="center"/>
          </w:tcPr>
          <w:p w14:paraId="2243D4D8" w14:textId="77777777" w:rsidR="00F74744" w:rsidRPr="0007128D" w:rsidRDefault="00F74744" w:rsidP="00F74744">
            <w:pPr>
              <w:jc w:val="center"/>
              <w:rPr>
                <w:color w:val="000000"/>
                <w:sz w:val="20"/>
                <w:szCs w:val="20"/>
              </w:rPr>
            </w:pPr>
            <w:r w:rsidRPr="0007128D">
              <w:rPr>
                <w:color w:val="000000"/>
                <w:sz w:val="20"/>
                <w:szCs w:val="20"/>
              </w:rPr>
              <w:t>66,1</w:t>
            </w:r>
          </w:p>
        </w:tc>
        <w:tc>
          <w:tcPr>
            <w:tcW w:w="1275" w:type="dxa"/>
            <w:shd w:val="clear" w:color="auto" w:fill="auto"/>
            <w:noWrap/>
            <w:vAlign w:val="center"/>
          </w:tcPr>
          <w:p w14:paraId="1F492F6C" w14:textId="77777777" w:rsidR="00F74744" w:rsidRPr="0007128D" w:rsidRDefault="00F74744" w:rsidP="00F74744">
            <w:pPr>
              <w:jc w:val="center"/>
              <w:rPr>
                <w:color w:val="000000"/>
                <w:sz w:val="20"/>
                <w:szCs w:val="20"/>
              </w:rPr>
            </w:pPr>
            <w:r w:rsidRPr="0007128D">
              <w:rPr>
                <w:color w:val="000000"/>
                <w:sz w:val="20"/>
                <w:szCs w:val="20"/>
              </w:rPr>
              <w:t>70,3</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AD0A9D" w14:textId="796D5541" w:rsidR="00F74744" w:rsidRPr="00F74744" w:rsidRDefault="00F74744" w:rsidP="00F74744">
            <w:pPr>
              <w:jc w:val="center"/>
              <w:rPr>
                <w:color w:val="000000"/>
                <w:sz w:val="20"/>
                <w:szCs w:val="20"/>
              </w:rPr>
            </w:pPr>
            <w:r w:rsidRPr="00F74744">
              <w:rPr>
                <w:color w:val="000000"/>
                <w:sz w:val="20"/>
                <w:szCs w:val="20"/>
                <w:lang w:val="en-US"/>
              </w:rPr>
              <w:t>68,0</w:t>
            </w:r>
          </w:p>
        </w:tc>
      </w:tr>
      <w:tr w:rsidR="00F74744" w:rsidRPr="00761D62" w14:paraId="42A74D7B" w14:textId="77777777" w:rsidTr="00BF1575">
        <w:trPr>
          <w:cantSplit/>
          <w:trHeight w:val="20"/>
        </w:trPr>
        <w:tc>
          <w:tcPr>
            <w:tcW w:w="509" w:type="dxa"/>
            <w:vAlign w:val="center"/>
          </w:tcPr>
          <w:p w14:paraId="5B903E44" w14:textId="77777777" w:rsidR="00F74744" w:rsidRPr="00CE4D80" w:rsidRDefault="00F74744" w:rsidP="00F74744">
            <w:pPr>
              <w:ind w:left="-57" w:right="-57"/>
              <w:jc w:val="center"/>
              <w:rPr>
                <w:color w:val="000000"/>
                <w:sz w:val="20"/>
                <w:szCs w:val="20"/>
              </w:rPr>
            </w:pPr>
            <w:r w:rsidRPr="00CE4D80">
              <w:rPr>
                <w:color w:val="000000"/>
                <w:sz w:val="20"/>
                <w:szCs w:val="20"/>
              </w:rPr>
              <w:t>10.2</w:t>
            </w:r>
          </w:p>
        </w:tc>
        <w:tc>
          <w:tcPr>
            <w:tcW w:w="9140" w:type="dxa"/>
            <w:vMerge/>
            <w:shd w:val="clear" w:color="auto" w:fill="auto"/>
            <w:noWrap/>
            <w:vAlign w:val="bottom"/>
            <w:hideMark/>
          </w:tcPr>
          <w:p w14:paraId="47B1A0BA" w14:textId="77777777" w:rsidR="00F74744" w:rsidRPr="00CE4D80" w:rsidRDefault="00F74744" w:rsidP="00F74744">
            <w:pPr>
              <w:rPr>
                <w:color w:val="000000"/>
                <w:sz w:val="20"/>
                <w:szCs w:val="20"/>
              </w:rPr>
            </w:pPr>
          </w:p>
        </w:tc>
        <w:tc>
          <w:tcPr>
            <w:tcW w:w="980" w:type="dxa"/>
            <w:tcBorders>
              <w:top w:val="single" w:sz="4" w:space="0" w:color="auto"/>
            </w:tcBorders>
            <w:shd w:val="clear" w:color="auto" w:fill="auto"/>
            <w:noWrap/>
            <w:vAlign w:val="center"/>
            <w:hideMark/>
          </w:tcPr>
          <w:p w14:paraId="046FDA3D" w14:textId="77777777" w:rsidR="00F74744" w:rsidRPr="0007128D" w:rsidRDefault="00F74744" w:rsidP="00F74744">
            <w:pPr>
              <w:jc w:val="center"/>
              <w:rPr>
                <w:bCs/>
                <w:color w:val="000000"/>
                <w:sz w:val="20"/>
                <w:szCs w:val="20"/>
              </w:rPr>
            </w:pPr>
            <w:r w:rsidRPr="0007128D">
              <w:rPr>
                <w:bCs/>
                <w:color w:val="000000"/>
                <w:sz w:val="20"/>
                <w:szCs w:val="20"/>
              </w:rPr>
              <w:t>2</w:t>
            </w:r>
          </w:p>
        </w:tc>
        <w:tc>
          <w:tcPr>
            <w:tcW w:w="1134" w:type="dxa"/>
            <w:vAlign w:val="center"/>
          </w:tcPr>
          <w:p w14:paraId="52140165" w14:textId="77777777" w:rsidR="00F74744" w:rsidRPr="0007128D" w:rsidRDefault="00F74744" w:rsidP="00F74744">
            <w:pPr>
              <w:jc w:val="center"/>
              <w:rPr>
                <w:color w:val="000000"/>
                <w:sz w:val="20"/>
                <w:szCs w:val="20"/>
              </w:rPr>
            </w:pPr>
            <w:r w:rsidRPr="0007128D">
              <w:rPr>
                <w:color w:val="000000"/>
                <w:sz w:val="20"/>
                <w:szCs w:val="20"/>
              </w:rPr>
              <w:t>45,8</w:t>
            </w:r>
          </w:p>
        </w:tc>
        <w:tc>
          <w:tcPr>
            <w:tcW w:w="1275" w:type="dxa"/>
            <w:shd w:val="clear" w:color="auto" w:fill="auto"/>
            <w:noWrap/>
            <w:vAlign w:val="center"/>
          </w:tcPr>
          <w:p w14:paraId="6486521C" w14:textId="77777777" w:rsidR="00F74744" w:rsidRPr="0007128D" w:rsidRDefault="00F74744" w:rsidP="00F74744">
            <w:pPr>
              <w:jc w:val="center"/>
              <w:rPr>
                <w:color w:val="000000"/>
                <w:sz w:val="20"/>
                <w:szCs w:val="20"/>
              </w:rPr>
            </w:pPr>
            <w:r w:rsidRPr="0007128D">
              <w:rPr>
                <w:color w:val="000000"/>
                <w:sz w:val="20"/>
                <w:szCs w:val="20"/>
              </w:rPr>
              <w:t>49,9</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08F4E2" w14:textId="726C86FC" w:rsidR="00F74744" w:rsidRPr="00F74744" w:rsidRDefault="00F74744" w:rsidP="00F74744">
            <w:pPr>
              <w:jc w:val="center"/>
              <w:rPr>
                <w:color w:val="000000"/>
                <w:sz w:val="20"/>
                <w:szCs w:val="20"/>
              </w:rPr>
            </w:pPr>
            <w:r w:rsidRPr="00F74744">
              <w:rPr>
                <w:color w:val="000000"/>
                <w:sz w:val="20"/>
                <w:szCs w:val="20"/>
                <w:lang w:val="en-US"/>
              </w:rPr>
              <w:t>48,0</w:t>
            </w:r>
          </w:p>
        </w:tc>
      </w:tr>
    </w:tbl>
    <w:p w14:paraId="027AB16A" w14:textId="77777777" w:rsidR="00F74744" w:rsidRDefault="00F74744" w:rsidP="00CF613D">
      <w:pPr>
        <w:spacing w:before="120" w:after="120"/>
        <w:jc w:val="center"/>
        <w:rPr>
          <w:b/>
          <w:bCs/>
          <w:noProof/>
          <w:sz w:val="26"/>
          <w:szCs w:val="26"/>
        </w:rPr>
      </w:pPr>
    </w:p>
    <w:p w14:paraId="75D9ABBD" w14:textId="77777777" w:rsidR="00421624" w:rsidRDefault="00421624" w:rsidP="00CF613D">
      <w:pPr>
        <w:spacing w:before="120" w:after="120"/>
        <w:jc w:val="center"/>
        <w:rPr>
          <w:b/>
          <w:bCs/>
          <w:noProof/>
          <w:sz w:val="26"/>
          <w:szCs w:val="26"/>
        </w:rPr>
      </w:pPr>
    </w:p>
    <w:p w14:paraId="7A60D82C" w14:textId="20A85BE2" w:rsidR="00CF613D" w:rsidRPr="00B96A11" w:rsidRDefault="00CF613D" w:rsidP="00CF613D">
      <w:pPr>
        <w:spacing w:before="120" w:after="120"/>
        <w:jc w:val="center"/>
        <w:rPr>
          <w:b/>
          <w:bCs/>
          <w:noProof/>
          <w:sz w:val="26"/>
          <w:szCs w:val="26"/>
        </w:rPr>
      </w:pPr>
      <w:r w:rsidRPr="00B96A11">
        <w:rPr>
          <w:b/>
          <w:bCs/>
          <w:noProof/>
          <w:sz w:val="26"/>
          <w:szCs w:val="26"/>
        </w:rPr>
        <w:lastRenderedPageBreak/>
        <w:t>Выполнение заданий по биологии группами учащихся (в % от числа участников)</w:t>
      </w:r>
    </w:p>
    <w:p w14:paraId="7051F73C" w14:textId="77777777" w:rsidR="00CF613D" w:rsidRPr="00E863A6" w:rsidRDefault="00CF613D" w:rsidP="00CF613D">
      <w:pPr>
        <w:spacing w:before="120" w:after="120"/>
        <w:rPr>
          <w:b/>
          <w:color w:val="000000"/>
        </w:rPr>
      </w:pPr>
      <w:r>
        <w:rPr>
          <w:b/>
          <w:color w:val="000000"/>
        </w:rPr>
        <w:t>Максимальный первичный балл: 25</w:t>
      </w:r>
    </w:p>
    <w:p w14:paraId="13869E54" w14:textId="77777777" w:rsidR="00CF613D" w:rsidRDefault="00CF613D" w:rsidP="00CF613D">
      <w:pPr>
        <w:rPr>
          <w:sz w:val="18"/>
          <w:szCs w:val="18"/>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
        <w:gridCol w:w="4460"/>
        <w:gridCol w:w="944"/>
        <w:gridCol w:w="603"/>
        <w:gridCol w:w="603"/>
        <w:gridCol w:w="606"/>
        <w:gridCol w:w="603"/>
        <w:gridCol w:w="606"/>
        <w:gridCol w:w="603"/>
        <w:gridCol w:w="606"/>
        <w:gridCol w:w="603"/>
        <w:gridCol w:w="603"/>
        <w:gridCol w:w="606"/>
        <w:gridCol w:w="603"/>
        <w:gridCol w:w="606"/>
        <w:gridCol w:w="603"/>
        <w:gridCol w:w="611"/>
      </w:tblGrid>
      <w:tr w:rsidR="001620A9" w:rsidRPr="00124EAA" w14:paraId="1E798704" w14:textId="77777777" w:rsidTr="00283E6C">
        <w:trPr>
          <w:cantSplit/>
          <w:trHeight w:val="141"/>
          <w:tblHeader/>
        </w:trPr>
        <w:tc>
          <w:tcPr>
            <w:tcW w:w="2051" w:type="pct"/>
            <w:gridSpan w:val="3"/>
            <w:noWrap/>
            <w:vAlign w:val="center"/>
          </w:tcPr>
          <w:p w14:paraId="45F2784B" w14:textId="77777777" w:rsidR="001620A9" w:rsidRPr="00124EAA" w:rsidRDefault="001620A9" w:rsidP="00283E6C">
            <w:pPr>
              <w:jc w:val="center"/>
              <w:rPr>
                <w:b/>
                <w:bCs/>
                <w:sz w:val="18"/>
                <w:szCs w:val="18"/>
              </w:rPr>
            </w:pPr>
            <w:r w:rsidRPr="00124EAA">
              <w:rPr>
                <w:b/>
                <w:bCs/>
                <w:sz w:val="18"/>
                <w:szCs w:val="18"/>
              </w:rPr>
              <w:t>Номер задания</w:t>
            </w:r>
          </w:p>
        </w:tc>
        <w:tc>
          <w:tcPr>
            <w:tcW w:w="210" w:type="pct"/>
            <w:vAlign w:val="center"/>
          </w:tcPr>
          <w:p w14:paraId="01FD9D68"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1(1)</w:t>
            </w:r>
          </w:p>
        </w:tc>
        <w:tc>
          <w:tcPr>
            <w:tcW w:w="210" w:type="pct"/>
            <w:vAlign w:val="center"/>
          </w:tcPr>
          <w:p w14:paraId="798C4F2F"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1(2)</w:t>
            </w:r>
          </w:p>
        </w:tc>
        <w:tc>
          <w:tcPr>
            <w:tcW w:w="211" w:type="pct"/>
            <w:vAlign w:val="center"/>
          </w:tcPr>
          <w:p w14:paraId="16C6A4F5"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c>
          <w:tcPr>
            <w:tcW w:w="210" w:type="pct"/>
            <w:vAlign w:val="center"/>
          </w:tcPr>
          <w:p w14:paraId="5DB2FE2E"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3</w:t>
            </w:r>
          </w:p>
        </w:tc>
        <w:tc>
          <w:tcPr>
            <w:tcW w:w="211" w:type="pct"/>
            <w:vAlign w:val="center"/>
          </w:tcPr>
          <w:p w14:paraId="36CE06E0"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4</w:t>
            </w:r>
          </w:p>
        </w:tc>
        <w:tc>
          <w:tcPr>
            <w:tcW w:w="210" w:type="pct"/>
            <w:vAlign w:val="center"/>
          </w:tcPr>
          <w:p w14:paraId="18EA82E3"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5</w:t>
            </w:r>
          </w:p>
        </w:tc>
        <w:tc>
          <w:tcPr>
            <w:tcW w:w="211" w:type="pct"/>
            <w:vAlign w:val="center"/>
          </w:tcPr>
          <w:p w14:paraId="77AC0B30"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6(1)</w:t>
            </w:r>
          </w:p>
        </w:tc>
        <w:tc>
          <w:tcPr>
            <w:tcW w:w="210" w:type="pct"/>
            <w:vAlign w:val="center"/>
          </w:tcPr>
          <w:p w14:paraId="1E3630A4"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6(2)</w:t>
            </w:r>
          </w:p>
        </w:tc>
        <w:tc>
          <w:tcPr>
            <w:tcW w:w="210" w:type="pct"/>
            <w:vAlign w:val="center"/>
          </w:tcPr>
          <w:p w14:paraId="1FF4D554"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7(1)</w:t>
            </w:r>
          </w:p>
        </w:tc>
        <w:tc>
          <w:tcPr>
            <w:tcW w:w="211" w:type="pct"/>
            <w:vAlign w:val="center"/>
          </w:tcPr>
          <w:p w14:paraId="0EA8B183"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7(2)</w:t>
            </w:r>
          </w:p>
        </w:tc>
        <w:tc>
          <w:tcPr>
            <w:tcW w:w="210" w:type="pct"/>
            <w:vAlign w:val="center"/>
          </w:tcPr>
          <w:p w14:paraId="78AEB8B1"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8</w:t>
            </w:r>
          </w:p>
        </w:tc>
        <w:tc>
          <w:tcPr>
            <w:tcW w:w="211" w:type="pct"/>
            <w:vAlign w:val="center"/>
          </w:tcPr>
          <w:p w14:paraId="61F050CA"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9</w:t>
            </w:r>
          </w:p>
        </w:tc>
        <w:tc>
          <w:tcPr>
            <w:tcW w:w="210" w:type="pct"/>
            <w:vAlign w:val="center"/>
          </w:tcPr>
          <w:p w14:paraId="5B584433" w14:textId="77777777" w:rsidR="001620A9" w:rsidRPr="00124EAA" w:rsidRDefault="001620A9" w:rsidP="00283E6C">
            <w:pPr>
              <w:widowControl w:val="0"/>
              <w:autoSpaceDE w:val="0"/>
              <w:autoSpaceDN w:val="0"/>
              <w:adjustRightInd w:val="0"/>
              <w:ind w:left="-57" w:right="-57"/>
              <w:jc w:val="center"/>
              <w:rPr>
                <w:b/>
                <w:bCs/>
                <w:sz w:val="18"/>
                <w:szCs w:val="18"/>
              </w:rPr>
            </w:pPr>
            <w:r w:rsidRPr="00124EAA">
              <w:rPr>
                <w:b/>
                <w:bCs/>
                <w:sz w:val="18"/>
                <w:szCs w:val="18"/>
              </w:rPr>
              <w:t>10(1)</w:t>
            </w:r>
          </w:p>
        </w:tc>
        <w:tc>
          <w:tcPr>
            <w:tcW w:w="213" w:type="pct"/>
            <w:vAlign w:val="center"/>
          </w:tcPr>
          <w:p w14:paraId="643D4B2A" w14:textId="77777777" w:rsidR="001620A9" w:rsidRPr="00124EAA" w:rsidRDefault="001620A9" w:rsidP="00283E6C">
            <w:pPr>
              <w:widowControl w:val="0"/>
              <w:autoSpaceDE w:val="0"/>
              <w:autoSpaceDN w:val="0"/>
              <w:adjustRightInd w:val="0"/>
              <w:ind w:left="-57" w:right="-57"/>
              <w:jc w:val="center"/>
              <w:rPr>
                <w:b/>
                <w:bCs/>
                <w:sz w:val="18"/>
                <w:szCs w:val="18"/>
              </w:rPr>
            </w:pPr>
            <w:r w:rsidRPr="00124EAA">
              <w:rPr>
                <w:b/>
                <w:bCs/>
                <w:sz w:val="18"/>
                <w:szCs w:val="18"/>
              </w:rPr>
              <w:t>10(2)</w:t>
            </w:r>
          </w:p>
        </w:tc>
      </w:tr>
      <w:tr w:rsidR="001620A9" w:rsidRPr="00124EAA" w14:paraId="4BB2DD5E" w14:textId="77777777" w:rsidTr="00283E6C">
        <w:trPr>
          <w:cantSplit/>
          <w:trHeight w:val="141"/>
          <w:tblHeader/>
        </w:trPr>
        <w:tc>
          <w:tcPr>
            <w:tcW w:w="2051" w:type="pct"/>
            <w:gridSpan w:val="3"/>
            <w:noWrap/>
            <w:vAlign w:val="center"/>
          </w:tcPr>
          <w:p w14:paraId="373D687D" w14:textId="77777777" w:rsidR="001620A9" w:rsidRPr="00124EAA" w:rsidRDefault="001620A9" w:rsidP="00283E6C">
            <w:pPr>
              <w:jc w:val="center"/>
              <w:rPr>
                <w:b/>
                <w:bCs/>
                <w:sz w:val="18"/>
                <w:szCs w:val="18"/>
              </w:rPr>
            </w:pPr>
            <w:r w:rsidRPr="00124EAA">
              <w:rPr>
                <w:b/>
                <w:bCs/>
                <w:sz w:val="18"/>
                <w:szCs w:val="18"/>
              </w:rPr>
              <w:t>Максимальный балл</w:t>
            </w:r>
          </w:p>
        </w:tc>
        <w:tc>
          <w:tcPr>
            <w:tcW w:w="210" w:type="pct"/>
            <w:vAlign w:val="center"/>
          </w:tcPr>
          <w:p w14:paraId="49DE5A8D"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1</w:t>
            </w:r>
          </w:p>
        </w:tc>
        <w:tc>
          <w:tcPr>
            <w:tcW w:w="210" w:type="pct"/>
            <w:vAlign w:val="center"/>
          </w:tcPr>
          <w:p w14:paraId="7244B693"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c>
          <w:tcPr>
            <w:tcW w:w="211" w:type="pct"/>
            <w:vAlign w:val="center"/>
          </w:tcPr>
          <w:p w14:paraId="511D200F"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1</w:t>
            </w:r>
          </w:p>
        </w:tc>
        <w:tc>
          <w:tcPr>
            <w:tcW w:w="210" w:type="pct"/>
            <w:vAlign w:val="center"/>
          </w:tcPr>
          <w:p w14:paraId="6563C6A0"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c>
          <w:tcPr>
            <w:tcW w:w="211" w:type="pct"/>
            <w:vAlign w:val="center"/>
          </w:tcPr>
          <w:p w14:paraId="3FC7C689"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c>
          <w:tcPr>
            <w:tcW w:w="210" w:type="pct"/>
            <w:vAlign w:val="center"/>
          </w:tcPr>
          <w:p w14:paraId="6E184A83"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c>
          <w:tcPr>
            <w:tcW w:w="211" w:type="pct"/>
            <w:vAlign w:val="center"/>
          </w:tcPr>
          <w:p w14:paraId="34EF6E24"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c>
          <w:tcPr>
            <w:tcW w:w="210" w:type="pct"/>
            <w:vAlign w:val="center"/>
          </w:tcPr>
          <w:p w14:paraId="606119F1"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c>
          <w:tcPr>
            <w:tcW w:w="210" w:type="pct"/>
            <w:vAlign w:val="center"/>
          </w:tcPr>
          <w:p w14:paraId="082D1B9B"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c>
          <w:tcPr>
            <w:tcW w:w="211" w:type="pct"/>
            <w:vAlign w:val="center"/>
          </w:tcPr>
          <w:p w14:paraId="4588AFBF"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1</w:t>
            </w:r>
          </w:p>
        </w:tc>
        <w:tc>
          <w:tcPr>
            <w:tcW w:w="210" w:type="pct"/>
            <w:vAlign w:val="center"/>
          </w:tcPr>
          <w:p w14:paraId="27CB1332"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c>
          <w:tcPr>
            <w:tcW w:w="211" w:type="pct"/>
            <w:vAlign w:val="center"/>
          </w:tcPr>
          <w:p w14:paraId="34AC32B7"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1</w:t>
            </w:r>
          </w:p>
        </w:tc>
        <w:tc>
          <w:tcPr>
            <w:tcW w:w="210" w:type="pct"/>
            <w:vAlign w:val="center"/>
          </w:tcPr>
          <w:p w14:paraId="4D22703E"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3</w:t>
            </w:r>
          </w:p>
        </w:tc>
        <w:tc>
          <w:tcPr>
            <w:tcW w:w="213" w:type="pct"/>
            <w:vAlign w:val="center"/>
          </w:tcPr>
          <w:p w14:paraId="3D38EB97"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2</w:t>
            </w:r>
          </w:p>
        </w:tc>
      </w:tr>
      <w:tr w:rsidR="001620A9" w:rsidRPr="00124EAA" w14:paraId="619DB232" w14:textId="77777777" w:rsidTr="00283E6C">
        <w:trPr>
          <w:cantSplit/>
          <w:trHeight w:val="141"/>
          <w:tblHeader/>
        </w:trPr>
        <w:tc>
          <w:tcPr>
            <w:tcW w:w="169" w:type="pct"/>
            <w:noWrap/>
            <w:vAlign w:val="center"/>
          </w:tcPr>
          <w:p w14:paraId="27E32D00" w14:textId="77777777" w:rsidR="001620A9" w:rsidRPr="00124EAA" w:rsidRDefault="001620A9" w:rsidP="00283E6C">
            <w:pPr>
              <w:jc w:val="center"/>
              <w:rPr>
                <w:b/>
                <w:bCs/>
                <w:sz w:val="18"/>
                <w:szCs w:val="18"/>
              </w:rPr>
            </w:pPr>
            <w:r w:rsidRPr="00124EAA">
              <w:rPr>
                <w:b/>
                <w:bCs/>
                <w:sz w:val="18"/>
                <w:szCs w:val="18"/>
              </w:rPr>
              <w:t>№</w:t>
            </w:r>
          </w:p>
        </w:tc>
        <w:tc>
          <w:tcPr>
            <w:tcW w:w="1554" w:type="pct"/>
            <w:vAlign w:val="center"/>
          </w:tcPr>
          <w:p w14:paraId="51422846" w14:textId="77777777" w:rsidR="001620A9" w:rsidRPr="00124EAA" w:rsidRDefault="001620A9" w:rsidP="00283E6C">
            <w:pPr>
              <w:jc w:val="center"/>
              <w:rPr>
                <w:b/>
                <w:bCs/>
                <w:sz w:val="18"/>
                <w:szCs w:val="18"/>
              </w:rPr>
            </w:pPr>
            <w:r w:rsidRPr="00124EAA">
              <w:rPr>
                <w:b/>
                <w:bCs/>
                <w:sz w:val="18"/>
                <w:szCs w:val="18"/>
              </w:rPr>
              <w:t>ОО</w:t>
            </w:r>
          </w:p>
        </w:tc>
        <w:tc>
          <w:tcPr>
            <w:tcW w:w="329" w:type="pct"/>
            <w:vAlign w:val="center"/>
          </w:tcPr>
          <w:p w14:paraId="720FE602" w14:textId="77777777" w:rsidR="001620A9" w:rsidRPr="00124EAA" w:rsidRDefault="001620A9" w:rsidP="00283E6C">
            <w:pPr>
              <w:jc w:val="center"/>
              <w:rPr>
                <w:b/>
                <w:bCs/>
                <w:sz w:val="18"/>
                <w:szCs w:val="18"/>
              </w:rPr>
            </w:pPr>
            <w:r w:rsidRPr="00124EAA">
              <w:rPr>
                <w:b/>
                <w:bCs/>
                <w:sz w:val="18"/>
                <w:szCs w:val="18"/>
              </w:rPr>
              <w:t>Кол-во</w:t>
            </w:r>
          </w:p>
          <w:p w14:paraId="66F7E019" w14:textId="77777777" w:rsidR="001620A9" w:rsidRPr="00124EAA" w:rsidRDefault="001620A9" w:rsidP="00283E6C">
            <w:pPr>
              <w:jc w:val="center"/>
              <w:rPr>
                <w:b/>
                <w:bCs/>
                <w:sz w:val="18"/>
                <w:szCs w:val="18"/>
              </w:rPr>
            </w:pPr>
            <w:proofErr w:type="spellStart"/>
            <w:r w:rsidRPr="00124EAA">
              <w:rPr>
                <w:b/>
                <w:bCs/>
                <w:sz w:val="18"/>
                <w:szCs w:val="18"/>
              </w:rPr>
              <w:t>уч</w:t>
            </w:r>
            <w:proofErr w:type="spellEnd"/>
            <w:r w:rsidRPr="00124EAA">
              <w:rPr>
                <w:b/>
                <w:bCs/>
                <w:sz w:val="18"/>
                <w:szCs w:val="18"/>
              </w:rPr>
              <w:t>-ков</w:t>
            </w:r>
          </w:p>
        </w:tc>
        <w:tc>
          <w:tcPr>
            <w:tcW w:w="2949" w:type="pct"/>
            <w:gridSpan w:val="14"/>
            <w:vAlign w:val="center"/>
          </w:tcPr>
          <w:p w14:paraId="4E5D0535" w14:textId="77777777" w:rsidR="001620A9" w:rsidRPr="00124EAA" w:rsidRDefault="001620A9" w:rsidP="00283E6C">
            <w:pPr>
              <w:widowControl w:val="0"/>
              <w:autoSpaceDE w:val="0"/>
              <w:autoSpaceDN w:val="0"/>
              <w:adjustRightInd w:val="0"/>
              <w:jc w:val="center"/>
              <w:rPr>
                <w:b/>
                <w:bCs/>
                <w:sz w:val="18"/>
                <w:szCs w:val="18"/>
              </w:rPr>
            </w:pPr>
            <w:r w:rsidRPr="00124EAA">
              <w:rPr>
                <w:b/>
                <w:bCs/>
                <w:sz w:val="18"/>
                <w:szCs w:val="18"/>
              </w:rPr>
              <w:t>Выполнение заданий в % (от числа участников)</w:t>
            </w:r>
          </w:p>
        </w:tc>
      </w:tr>
      <w:tr w:rsidR="00F74744" w:rsidRPr="00124EAA" w14:paraId="45A20612" w14:textId="77777777" w:rsidTr="00421624">
        <w:trPr>
          <w:cantSplit/>
          <w:trHeight w:val="397"/>
        </w:trPr>
        <w:tc>
          <w:tcPr>
            <w:tcW w:w="169" w:type="pct"/>
            <w:noWrap/>
            <w:vAlign w:val="center"/>
          </w:tcPr>
          <w:p w14:paraId="79CA103C" w14:textId="77777777" w:rsidR="00F74744" w:rsidRPr="00124EAA" w:rsidRDefault="00F74744" w:rsidP="00F74744">
            <w:pPr>
              <w:jc w:val="center"/>
              <w:rPr>
                <w:sz w:val="18"/>
                <w:szCs w:val="18"/>
              </w:rPr>
            </w:pPr>
            <w:r w:rsidRPr="00124EAA">
              <w:rPr>
                <w:sz w:val="18"/>
                <w:szCs w:val="18"/>
              </w:rPr>
              <w:t>1</w:t>
            </w:r>
          </w:p>
        </w:tc>
        <w:tc>
          <w:tcPr>
            <w:tcW w:w="1554" w:type="pct"/>
            <w:tcBorders>
              <w:top w:val="nil"/>
              <w:left w:val="nil"/>
              <w:bottom w:val="single" w:sz="4" w:space="0" w:color="auto"/>
              <w:right w:val="nil"/>
            </w:tcBorders>
            <w:vAlign w:val="center"/>
          </w:tcPr>
          <w:p w14:paraId="57DDD976" w14:textId="765343F5" w:rsidR="00F74744" w:rsidRPr="00124EAA" w:rsidRDefault="00F74744" w:rsidP="00421624">
            <w:pPr>
              <w:rPr>
                <w:color w:val="000000"/>
                <w:sz w:val="18"/>
                <w:szCs w:val="18"/>
              </w:rPr>
            </w:pPr>
            <w:r w:rsidRPr="00393919">
              <w:rPr>
                <w:color w:val="000000"/>
                <w:sz w:val="20"/>
                <w:szCs w:val="20"/>
              </w:rPr>
              <w:t xml:space="preserve">МБОУ "Глинищевская СОШ" </w:t>
            </w:r>
          </w:p>
        </w:tc>
        <w:tc>
          <w:tcPr>
            <w:tcW w:w="329" w:type="pct"/>
            <w:vAlign w:val="center"/>
          </w:tcPr>
          <w:p w14:paraId="74EC73E2" w14:textId="5A3F0CC6" w:rsidR="00F74744" w:rsidRPr="00124EAA" w:rsidRDefault="00F74744" w:rsidP="00421624">
            <w:pPr>
              <w:jc w:val="center"/>
              <w:rPr>
                <w:color w:val="000000"/>
                <w:sz w:val="18"/>
                <w:szCs w:val="18"/>
              </w:rPr>
            </w:pPr>
            <w:r w:rsidRPr="00124EAA">
              <w:rPr>
                <w:color w:val="000000"/>
                <w:sz w:val="18"/>
                <w:szCs w:val="18"/>
              </w:rPr>
              <w:t>20</w:t>
            </w:r>
          </w:p>
        </w:tc>
        <w:tc>
          <w:tcPr>
            <w:tcW w:w="210" w:type="pct"/>
            <w:vAlign w:val="center"/>
          </w:tcPr>
          <w:p w14:paraId="2E269426" w14:textId="3FD9E331" w:rsidR="00F74744" w:rsidRPr="00124EAA" w:rsidRDefault="00F74744" w:rsidP="00421624">
            <w:pPr>
              <w:jc w:val="center"/>
              <w:rPr>
                <w:color w:val="000000"/>
                <w:sz w:val="18"/>
                <w:szCs w:val="18"/>
              </w:rPr>
            </w:pPr>
            <w:r w:rsidRPr="00124EAA">
              <w:rPr>
                <w:color w:val="000000"/>
                <w:sz w:val="18"/>
                <w:szCs w:val="18"/>
              </w:rPr>
              <w:t>85</w:t>
            </w:r>
          </w:p>
        </w:tc>
        <w:tc>
          <w:tcPr>
            <w:tcW w:w="210" w:type="pct"/>
            <w:vAlign w:val="center"/>
          </w:tcPr>
          <w:p w14:paraId="190E30C7" w14:textId="24EDB1C8" w:rsidR="00F74744" w:rsidRPr="00124EAA" w:rsidRDefault="00F74744" w:rsidP="00421624">
            <w:pPr>
              <w:jc w:val="center"/>
              <w:rPr>
                <w:color w:val="000000"/>
                <w:sz w:val="18"/>
                <w:szCs w:val="18"/>
              </w:rPr>
            </w:pPr>
            <w:r w:rsidRPr="00124EAA">
              <w:rPr>
                <w:color w:val="000000"/>
                <w:sz w:val="18"/>
                <w:szCs w:val="18"/>
              </w:rPr>
              <w:t>18</w:t>
            </w:r>
          </w:p>
        </w:tc>
        <w:tc>
          <w:tcPr>
            <w:tcW w:w="211" w:type="pct"/>
            <w:vAlign w:val="center"/>
          </w:tcPr>
          <w:p w14:paraId="5071F3E5" w14:textId="4DCA1D79" w:rsidR="00F74744" w:rsidRPr="00124EAA" w:rsidRDefault="00F74744" w:rsidP="00421624">
            <w:pPr>
              <w:jc w:val="center"/>
              <w:rPr>
                <w:color w:val="000000"/>
                <w:sz w:val="18"/>
                <w:szCs w:val="18"/>
              </w:rPr>
            </w:pPr>
            <w:r w:rsidRPr="00124EAA">
              <w:rPr>
                <w:color w:val="000000"/>
                <w:sz w:val="18"/>
                <w:szCs w:val="18"/>
              </w:rPr>
              <w:t>50</w:t>
            </w:r>
          </w:p>
        </w:tc>
        <w:tc>
          <w:tcPr>
            <w:tcW w:w="210" w:type="pct"/>
            <w:vAlign w:val="center"/>
          </w:tcPr>
          <w:p w14:paraId="3EA67B79" w14:textId="5DD9804D" w:rsidR="00F74744" w:rsidRPr="00124EAA" w:rsidRDefault="00F74744" w:rsidP="00421624">
            <w:pPr>
              <w:jc w:val="center"/>
              <w:rPr>
                <w:color w:val="000000"/>
                <w:sz w:val="18"/>
                <w:szCs w:val="18"/>
              </w:rPr>
            </w:pPr>
            <w:r w:rsidRPr="00124EAA">
              <w:rPr>
                <w:color w:val="000000"/>
                <w:sz w:val="18"/>
                <w:szCs w:val="18"/>
              </w:rPr>
              <w:t>80</w:t>
            </w:r>
          </w:p>
        </w:tc>
        <w:tc>
          <w:tcPr>
            <w:tcW w:w="211" w:type="pct"/>
            <w:vAlign w:val="center"/>
          </w:tcPr>
          <w:p w14:paraId="13DB9E49" w14:textId="7C1BDF8A" w:rsidR="00F74744" w:rsidRPr="00124EAA" w:rsidRDefault="00F74744" w:rsidP="00421624">
            <w:pPr>
              <w:jc w:val="center"/>
              <w:rPr>
                <w:color w:val="000000"/>
                <w:sz w:val="18"/>
                <w:szCs w:val="18"/>
              </w:rPr>
            </w:pPr>
            <w:r w:rsidRPr="00124EAA">
              <w:rPr>
                <w:color w:val="000000"/>
                <w:sz w:val="18"/>
                <w:szCs w:val="18"/>
              </w:rPr>
              <w:t>58</w:t>
            </w:r>
          </w:p>
        </w:tc>
        <w:tc>
          <w:tcPr>
            <w:tcW w:w="210" w:type="pct"/>
            <w:vAlign w:val="center"/>
          </w:tcPr>
          <w:p w14:paraId="6B541B60" w14:textId="545B9B9B" w:rsidR="00F74744" w:rsidRPr="00124EAA" w:rsidRDefault="00F74744" w:rsidP="00421624">
            <w:pPr>
              <w:jc w:val="center"/>
              <w:rPr>
                <w:color w:val="000000"/>
                <w:sz w:val="18"/>
                <w:szCs w:val="18"/>
              </w:rPr>
            </w:pPr>
            <w:r w:rsidRPr="00124EAA">
              <w:rPr>
                <w:color w:val="000000"/>
                <w:sz w:val="18"/>
                <w:szCs w:val="18"/>
              </w:rPr>
              <w:t>65</w:t>
            </w:r>
          </w:p>
        </w:tc>
        <w:tc>
          <w:tcPr>
            <w:tcW w:w="211" w:type="pct"/>
            <w:vAlign w:val="center"/>
          </w:tcPr>
          <w:p w14:paraId="14AB2F4F" w14:textId="596D677E" w:rsidR="00F74744" w:rsidRPr="00124EAA" w:rsidRDefault="00F74744" w:rsidP="00421624">
            <w:pPr>
              <w:jc w:val="center"/>
              <w:rPr>
                <w:color w:val="000000"/>
                <w:sz w:val="18"/>
                <w:szCs w:val="18"/>
              </w:rPr>
            </w:pPr>
            <w:r w:rsidRPr="00124EAA">
              <w:rPr>
                <w:color w:val="000000"/>
                <w:sz w:val="18"/>
                <w:szCs w:val="18"/>
              </w:rPr>
              <w:t>68</w:t>
            </w:r>
          </w:p>
        </w:tc>
        <w:tc>
          <w:tcPr>
            <w:tcW w:w="210" w:type="pct"/>
            <w:vAlign w:val="center"/>
          </w:tcPr>
          <w:p w14:paraId="06429FE0" w14:textId="552832FA" w:rsidR="00F74744" w:rsidRPr="00124EAA" w:rsidRDefault="00F74744" w:rsidP="00421624">
            <w:pPr>
              <w:jc w:val="center"/>
              <w:rPr>
                <w:color w:val="000000"/>
                <w:sz w:val="18"/>
                <w:szCs w:val="18"/>
              </w:rPr>
            </w:pPr>
            <w:r w:rsidRPr="00124EAA">
              <w:rPr>
                <w:color w:val="000000"/>
                <w:sz w:val="18"/>
                <w:szCs w:val="18"/>
              </w:rPr>
              <w:t>58</w:t>
            </w:r>
          </w:p>
        </w:tc>
        <w:tc>
          <w:tcPr>
            <w:tcW w:w="210" w:type="pct"/>
            <w:vAlign w:val="center"/>
          </w:tcPr>
          <w:p w14:paraId="44FC145D" w14:textId="0238715F" w:rsidR="00F74744" w:rsidRPr="00124EAA" w:rsidRDefault="00F74744" w:rsidP="00421624">
            <w:pPr>
              <w:jc w:val="center"/>
              <w:rPr>
                <w:color w:val="000000"/>
                <w:sz w:val="18"/>
                <w:szCs w:val="18"/>
              </w:rPr>
            </w:pPr>
            <w:r w:rsidRPr="00124EAA">
              <w:rPr>
                <w:color w:val="000000"/>
                <w:sz w:val="18"/>
                <w:szCs w:val="18"/>
              </w:rPr>
              <w:t>75</w:t>
            </w:r>
          </w:p>
        </w:tc>
        <w:tc>
          <w:tcPr>
            <w:tcW w:w="211" w:type="pct"/>
            <w:vAlign w:val="center"/>
          </w:tcPr>
          <w:p w14:paraId="15A61246" w14:textId="4A62071A" w:rsidR="00F74744" w:rsidRPr="00124EAA" w:rsidRDefault="00F74744" w:rsidP="00421624">
            <w:pPr>
              <w:jc w:val="center"/>
              <w:rPr>
                <w:color w:val="000000"/>
                <w:sz w:val="18"/>
                <w:szCs w:val="18"/>
              </w:rPr>
            </w:pPr>
            <w:r w:rsidRPr="00124EAA">
              <w:rPr>
                <w:color w:val="000000"/>
                <w:sz w:val="18"/>
                <w:szCs w:val="18"/>
              </w:rPr>
              <w:t>8</w:t>
            </w:r>
          </w:p>
        </w:tc>
        <w:tc>
          <w:tcPr>
            <w:tcW w:w="210" w:type="pct"/>
            <w:vAlign w:val="center"/>
          </w:tcPr>
          <w:p w14:paraId="1F17BCC8" w14:textId="2DB75620" w:rsidR="00F74744" w:rsidRPr="00124EAA" w:rsidRDefault="00F74744" w:rsidP="00421624">
            <w:pPr>
              <w:jc w:val="center"/>
              <w:rPr>
                <w:color w:val="000000"/>
                <w:sz w:val="18"/>
                <w:szCs w:val="18"/>
              </w:rPr>
            </w:pPr>
            <w:r w:rsidRPr="00124EAA">
              <w:rPr>
                <w:color w:val="000000"/>
                <w:sz w:val="18"/>
                <w:szCs w:val="18"/>
              </w:rPr>
              <w:t>70</w:t>
            </w:r>
          </w:p>
        </w:tc>
        <w:tc>
          <w:tcPr>
            <w:tcW w:w="211" w:type="pct"/>
            <w:vAlign w:val="center"/>
          </w:tcPr>
          <w:p w14:paraId="6CB204B8" w14:textId="6D6FE6C2" w:rsidR="00F74744" w:rsidRPr="00124EAA" w:rsidRDefault="00F74744" w:rsidP="00421624">
            <w:pPr>
              <w:jc w:val="center"/>
              <w:rPr>
                <w:color w:val="000000"/>
                <w:sz w:val="18"/>
                <w:szCs w:val="18"/>
              </w:rPr>
            </w:pPr>
            <w:r w:rsidRPr="00124EAA">
              <w:rPr>
                <w:color w:val="000000"/>
                <w:sz w:val="18"/>
                <w:szCs w:val="18"/>
              </w:rPr>
              <w:t>23</w:t>
            </w:r>
          </w:p>
        </w:tc>
        <w:tc>
          <w:tcPr>
            <w:tcW w:w="210" w:type="pct"/>
            <w:vAlign w:val="center"/>
          </w:tcPr>
          <w:p w14:paraId="046BEC4D" w14:textId="78F49835" w:rsidR="00F74744" w:rsidRPr="00124EAA" w:rsidRDefault="00F74744" w:rsidP="00421624">
            <w:pPr>
              <w:jc w:val="center"/>
              <w:rPr>
                <w:color w:val="000000"/>
                <w:sz w:val="18"/>
                <w:szCs w:val="18"/>
              </w:rPr>
            </w:pPr>
            <w:r w:rsidRPr="00124EAA">
              <w:rPr>
                <w:color w:val="000000"/>
                <w:sz w:val="18"/>
                <w:szCs w:val="18"/>
              </w:rPr>
              <w:t>83</w:t>
            </w:r>
          </w:p>
        </w:tc>
        <w:tc>
          <w:tcPr>
            <w:tcW w:w="213" w:type="pct"/>
            <w:vAlign w:val="center"/>
          </w:tcPr>
          <w:p w14:paraId="3B54F75A" w14:textId="5A8033A5" w:rsidR="00F74744" w:rsidRPr="00124EAA" w:rsidRDefault="00F74744" w:rsidP="00421624">
            <w:pPr>
              <w:jc w:val="center"/>
              <w:rPr>
                <w:color w:val="000000"/>
                <w:sz w:val="18"/>
                <w:szCs w:val="18"/>
              </w:rPr>
            </w:pPr>
            <w:r w:rsidRPr="00124EAA">
              <w:rPr>
                <w:color w:val="000000"/>
                <w:sz w:val="18"/>
                <w:szCs w:val="18"/>
              </w:rPr>
              <w:t>33</w:t>
            </w:r>
          </w:p>
        </w:tc>
      </w:tr>
      <w:tr w:rsidR="00F74744" w:rsidRPr="00124EAA" w14:paraId="1DFBD1AA" w14:textId="77777777" w:rsidTr="00421624">
        <w:trPr>
          <w:cantSplit/>
          <w:trHeight w:val="397"/>
        </w:trPr>
        <w:tc>
          <w:tcPr>
            <w:tcW w:w="169" w:type="pct"/>
            <w:noWrap/>
            <w:vAlign w:val="center"/>
          </w:tcPr>
          <w:p w14:paraId="73CFBA3A" w14:textId="77777777" w:rsidR="00F74744" w:rsidRPr="00124EAA" w:rsidRDefault="00F74744" w:rsidP="00F74744">
            <w:pPr>
              <w:jc w:val="center"/>
              <w:rPr>
                <w:sz w:val="18"/>
                <w:szCs w:val="18"/>
              </w:rPr>
            </w:pPr>
            <w:r w:rsidRPr="00124EAA">
              <w:rPr>
                <w:sz w:val="18"/>
                <w:szCs w:val="18"/>
              </w:rPr>
              <w:t>2</w:t>
            </w:r>
          </w:p>
        </w:tc>
        <w:tc>
          <w:tcPr>
            <w:tcW w:w="1554" w:type="pct"/>
            <w:tcBorders>
              <w:top w:val="nil"/>
              <w:left w:val="nil"/>
              <w:bottom w:val="single" w:sz="4" w:space="0" w:color="auto"/>
              <w:right w:val="nil"/>
            </w:tcBorders>
            <w:vAlign w:val="center"/>
          </w:tcPr>
          <w:p w14:paraId="03282D2C" w14:textId="7362F52D" w:rsidR="00F74744" w:rsidRPr="00124EAA" w:rsidRDefault="00F74744" w:rsidP="00421624">
            <w:pPr>
              <w:rPr>
                <w:color w:val="000000"/>
                <w:sz w:val="18"/>
                <w:szCs w:val="18"/>
              </w:rPr>
            </w:pPr>
            <w:r w:rsidRPr="00393919">
              <w:rPr>
                <w:color w:val="000000"/>
                <w:sz w:val="20"/>
                <w:szCs w:val="20"/>
              </w:rPr>
              <w:t xml:space="preserve">МБОУ "Мичуринская СОШ" </w:t>
            </w:r>
          </w:p>
        </w:tc>
        <w:tc>
          <w:tcPr>
            <w:tcW w:w="329" w:type="pct"/>
            <w:vAlign w:val="center"/>
          </w:tcPr>
          <w:p w14:paraId="3759AC41" w14:textId="034A2DAB" w:rsidR="00F74744" w:rsidRPr="00124EAA" w:rsidRDefault="00F74744" w:rsidP="00421624">
            <w:pPr>
              <w:jc w:val="center"/>
              <w:rPr>
                <w:color w:val="000000"/>
                <w:sz w:val="18"/>
                <w:szCs w:val="18"/>
              </w:rPr>
            </w:pPr>
            <w:r w:rsidRPr="00124EAA">
              <w:rPr>
                <w:color w:val="000000"/>
                <w:sz w:val="18"/>
                <w:szCs w:val="18"/>
              </w:rPr>
              <w:t>16</w:t>
            </w:r>
          </w:p>
        </w:tc>
        <w:tc>
          <w:tcPr>
            <w:tcW w:w="210" w:type="pct"/>
            <w:vAlign w:val="center"/>
          </w:tcPr>
          <w:p w14:paraId="06320718" w14:textId="4FC69BBD" w:rsidR="00F74744" w:rsidRPr="00124EAA" w:rsidRDefault="00F74744" w:rsidP="00421624">
            <w:pPr>
              <w:jc w:val="center"/>
              <w:rPr>
                <w:color w:val="000000"/>
                <w:sz w:val="18"/>
                <w:szCs w:val="18"/>
              </w:rPr>
            </w:pPr>
            <w:r w:rsidRPr="00124EAA">
              <w:rPr>
                <w:color w:val="000000"/>
                <w:sz w:val="18"/>
                <w:szCs w:val="18"/>
              </w:rPr>
              <w:t>100</w:t>
            </w:r>
          </w:p>
        </w:tc>
        <w:tc>
          <w:tcPr>
            <w:tcW w:w="210" w:type="pct"/>
            <w:vAlign w:val="center"/>
          </w:tcPr>
          <w:p w14:paraId="4846E727" w14:textId="1151785C" w:rsidR="00F74744" w:rsidRPr="00124EAA" w:rsidRDefault="00F74744" w:rsidP="00421624">
            <w:pPr>
              <w:jc w:val="center"/>
              <w:rPr>
                <w:color w:val="000000"/>
                <w:sz w:val="18"/>
                <w:szCs w:val="18"/>
              </w:rPr>
            </w:pPr>
            <w:r w:rsidRPr="00124EAA">
              <w:rPr>
                <w:color w:val="000000"/>
                <w:sz w:val="18"/>
                <w:szCs w:val="18"/>
              </w:rPr>
              <w:t>47</w:t>
            </w:r>
          </w:p>
        </w:tc>
        <w:tc>
          <w:tcPr>
            <w:tcW w:w="211" w:type="pct"/>
            <w:vAlign w:val="center"/>
          </w:tcPr>
          <w:p w14:paraId="631EAF4A" w14:textId="7D830B9A" w:rsidR="00F74744" w:rsidRPr="00124EAA" w:rsidRDefault="00F74744" w:rsidP="00421624">
            <w:pPr>
              <w:jc w:val="center"/>
              <w:rPr>
                <w:color w:val="000000"/>
                <w:sz w:val="18"/>
                <w:szCs w:val="18"/>
              </w:rPr>
            </w:pPr>
            <w:r w:rsidRPr="00124EAA">
              <w:rPr>
                <w:color w:val="000000"/>
                <w:sz w:val="18"/>
                <w:szCs w:val="18"/>
              </w:rPr>
              <w:t>31</w:t>
            </w:r>
          </w:p>
        </w:tc>
        <w:tc>
          <w:tcPr>
            <w:tcW w:w="210" w:type="pct"/>
            <w:vAlign w:val="center"/>
          </w:tcPr>
          <w:p w14:paraId="2B3787D8" w14:textId="27611D44" w:rsidR="00F74744" w:rsidRPr="00124EAA" w:rsidRDefault="00F74744" w:rsidP="00421624">
            <w:pPr>
              <w:jc w:val="center"/>
              <w:rPr>
                <w:color w:val="000000"/>
                <w:sz w:val="18"/>
                <w:szCs w:val="18"/>
              </w:rPr>
            </w:pPr>
            <w:r w:rsidRPr="00124EAA">
              <w:rPr>
                <w:color w:val="000000"/>
                <w:sz w:val="18"/>
                <w:szCs w:val="18"/>
              </w:rPr>
              <w:t>81</w:t>
            </w:r>
          </w:p>
        </w:tc>
        <w:tc>
          <w:tcPr>
            <w:tcW w:w="211" w:type="pct"/>
            <w:vAlign w:val="center"/>
          </w:tcPr>
          <w:p w14:paraId="0C633AC5" w14:textId="53AC792B" w:rsidR="00F74744" w:rsidRPr="00124EAA" w:rsidRDefault="00F74744" w:rsidP="00421624">
            <w:pPr>
              <w:jc w:val="center"/>
              <w:rPr>
                <w:color w:val="000000"/>
                <w:sz w:val="18"/>
                <w:szCs w:val="18"/>
              </w:rPr>
            </w:pPr>
            <w:r w:rsidRPr="00124EAA">
              <w:rPr>
                <w:color w:val="000000"/>
                <w:sz w:val="18"/>
                <w:szCs w:val="18"/>
              </w:rPr>
              <w:t>88</w:t>
            </w:r>
          </w:p>
        </w:tc>
        <w:tc>
          <w:tcPr>
            <w:tcW w:w="210" w:type="pct"/>
            <w:vAlign w:val="center"/>
          </w:tcPr>
          <w:p w14:paraId="55D24E1D" w14:textId="1AB13AB1" w:rsidR="00F74744" w:rsidRPr="00124EAA" w:rsidRDefault="00F74744" w:rsidP="00421624">
            <w:pPr>
              <w:jc w:val="center"/>
              <w:rPr>
                <w:color w:val="000000"/>
                <w:sz w:val="18"/>
                <w:szCs w:val="18"/>
              </w:rPr>
            </w:pPr>
            <w:r w:rsidRPr="00124EAA">
              <w:rPr>
                <w:color w:val="000000"/>
                <w:sz w:val="18"/>
                <w:szCs w:val="18"/>
              </w:rPr>
              <w:t>66</w:t>
            </w:r>
          </w:p>
        </w:tc>
        <w:tc>
          <w:tcPr>
            <w:tcW w:w="211" w:type="pct"/>
            <w:vAlign w:val="center"/>
          </w:tcPr>
          <w:p w14:paraId="000B915F" w14:textId="1C256A80" w:rsidR="00F74744" w:rsidRPr="00124EAA" w:rsidRDefault="00F74744" w:rsidP="00421624">
            <w:pPr>
              <w:jc w:val="center"/>
              <w:rPr>
                <w:color w:val="000000"/>
                <w:sz w:val="18"/>
                <w:szCs w:val="18"/>
              </w:rPr>
            </w:pPr>
            <w:r w:rsidRPr="00124EAA">
              <w:rPr>
                <w:color w:val="000000"/>
                <w:sz w:val="18"/>
                <w:szCs w:val="18"/>
              </w:rPr>
              <w:t>69</w:t>
            </w:r>
          </w:p>
        </w:tc>
        <w:tc>
          <w:tcPr>
            <w:tcW w:w="210" w:type="pct"/>
            <w:vAlign w:val="center"/>
          </w:tcPr>
          <w:p w14:paraId="56D48D07" w14:textId="62736DF0" w:rsidR="00F74744" w:rsidRPr="00124EAA" w:rsidRDefault="00F74744" w:rsidP="00421624">
            <w:pPr>
              <w:jc w:val="center"/>
              <w:rPr>
                <w:color w:val="000000"/>
                <w:sz w:val="18"/>
                <w:szCs w:val="18"/>
              </w:rPr>
            </w:pPr>
            <w:r w:rsidRPr="00124EAA">
              <w:rPr>
                <w:color w:val="000000"/>
                <w:sz w:val="18"/>
                <w:szCs w:val="18"/>
              </w:rPr>
              <w:t>53</w:t>
            </w:r>
          </w:p>
        </w:tc>
        <w:tc>
          <w:tcPr>
            <w:tcW w:w="210" w:type="pct"/>
            <w:vAlign w:val="center"/>
          </w:tcPr>
          <w:p w14:paraId="33332322" w14:textId="014D8E4C" w:rsidR="00F74744" w:rsidRPr="00124EAA" w:rsidRDefault="00F74744" w:rsidP="00421624">
            <w:pPr>
              <w:jc w:val="center"/>
              <w:rPr>
                <w:color w:val="000000"/>
                <w:sz w:val="18"/>
                <w:szCs w:val="18"/>
              </w:rPr>
            </w:pPr>
            <w:r w:rsidRPr="00124EAA">
              <w:rPr>
                <w:color w:val="000000"/>
                <w:sz w:val="18"/>
                <w:szCs w:val="18"/>
              </w:rPr>
              <w:t>94</w:t>
            </w:r>
          </w:p>
        </w:tc>
        <w:tc>
          <w:tcPr>
            <w:tcW w:w="211" w:type="pct"/>
            <w:vAlign w:val="center"/>
          </w:tcPr>
          <w:p w14:paraId="4BD78B72" w14:textId="1758A1A0" w:rsidR="00F74744" w:rsidRPr="00124EAA" w:rsidRDefault="00F74744" w:rsidP="00421624">
            <w:pPr>
              <w:jc w:val="center"/>
              <w:rPr>
                <w:color w:val="000000"/>
                <w:sz w:val="18"/>
                <w:szCs w:val="18"/>
              </w:rPr>
            </w:pPr>
            <w:r w:rsidRPr="00124EAA">
              <w:rPr>
                <w:color w:val="000000"/>
                <w:sz w:val="18"/>
                <w:szCs w:val="18"/>
              </w:rPr>
              <w:t>0</w:t>
            </w:r>
          </w:p>
        </w:tc>
        <w:tc>
          <w:tcPr>
            <w:tcW w:w="210" w:type="pct"/>
            <w:vAlign w:val="center"/>
          </w:tcPr>
          <w:p w14:paraId="270D61D1" w14:textId="3E3D2A74" w:rsidR="00F74744" w:rsidRPr="00124EAA" w:rsidRDefault="00F74744" w:rsidP="00421624">
            <w:pPr>
              <w:jc w:val="center"/>
              <w:rPr>
                <w:color w:val="000000"/>
                <w:sz w:val="18"/>
                <w:szCs w:val="18"/>
              </w:rPr>
            </w:pPr>
            <w:r w:rsidRPr="00124EAA">
              <w:rPr>
                <w:color w:val="000000"/>
                <w:sz w:val="18"/>
                <w:szCs w:val="18"/>
              </w:rPr>
              <w:t>69</w:t>
            </w:r>
          </w:p>
        </w:tc>
        <w:tc>
          <w:tcPr>
            <w:tcW w:w="211" w:type="pct"/>
            <w:vAlign w:val="center"/>
          </w:tcPr>
          <w:p w14:paraId="476E5AC1" w14:textId="4B927360" w:rsidR="00F74744" w:rsidRPr="00124EAA" w:rsidRDefault="00F74744" w:rsidP="00421624">
            <w:pPr>
              <w:jc w:val="center"/>
              <w:rPr>
                <w:color w:val="000000"/>
                <w:sz w:val="18"/>
                <w:szCs w:val="18"/>
              </w:rPr>
            </w:pPr>
            <w:r w:rsidRPr="00124EAA">
              <w:rPr>
                <w:color w:val="000000"/>
                <w:sz w:val="18"/>
                <w:szCs w:val="18"/>
              </w:rPr>
              <w:t>27</w:t>
            </w:r>
          </w:p>
        </w:tc>
        <w:tc>
          <w:tcPr>
            <w:tcW w:w="210" w:type="pct"/>
            <w:vAlign w:val="center"/>
          </w:tcPr>
          <w:p w14:paraId="6F9C710E" w14:textId="4C611A1E" w:rsidR="00F74744" w:rsidRPr="00124EAA" w:rsidRDefault="00F74744" w:rsidP="00421624">
            <w:pPr>
              <w:jc w:val="center"/>
              <w:rPr>
                <w:color w:val="000000"/>
                <w:sz w:val="18"/>
                <w:szCs w:val="18"/>
              </w:rPr>
            </w:pPr>
            <w:r w:rsidRPr="00124EAA">
              <w:rPr>
                <w:color w:val="000000"/>
                <w:sz w:val="18"/>
                <w:szCs w:val="18"/>
              </w:rPr>
              <w:t>88</w:t>
            </w:r>
          </w:p>
        </w:tc>
        <w:tc>
          <w:tcPr>
            <w:tcW w:w="213" w:type="pct"/>
            <w:vAlign w:val="center"/>
          </w:tcPr>
          <w:p w14:paraId="5FAA2935" w14:textId="4433CE7C" w:rsidR="00F74744" w:rsidRPr="00124EAA" w:rsidRDefault="00F74744" w:rsidP="00421624">
            <w:pPr>
              <w:jc w:val="center"/>
              <w:rPr>
                <w:color w:val="000000"/>
                <w:sz w:val="18"/>
                <w:szCs w:val="18"/>
              </w:rPr>
            </w:pPr>
            <w:r w:rsidRPr="00124EAA">
              <w:rPr>
                <w:color w:val="000000"/>
                <w:sz w:val="18"/>
                <w:szCs w:val="18"/>
              </w:rPr>
              <w:t>38</w:t>
            </w:r>
          </w:p>
        </w:tc>
      </w:tr>
      <w:tr w:rsidR="00F74744" w:rsidRPr="00124EAA" w14:paraId="66DB6011" w14:textId="77777777" w:rsidTr="00421624">
        <w:trPr>
          <w:cantSplit/>
          <w:trHeight w:val="397"/>
        </w:trPr>
        <w:tc>
          <w:tcPr>
            <w:tcW w:w="169" w:type="pct"/>
            <w:noWrap/>
            <w:vAlign w:val="center"/>
          </w:tcPr>
          <w:p w14:paraId="60A72073" w14:textId="77777777" w:rsidR="00F74744" w:rsidRPr="00124EAA" w:rsidRDefault="00F74744" w:rsidP="00F74744">
            <w:pPr>
              <w:jc w:val="center"/>
              <w:rPr>
                <w:sz w:val="18"/>
                <w:szCs w:val="18"/>
              </w:rPr>
            </w:pPr>
            <w:r w:rsidRPr="00124EAA">
              <w:rPr>
                <w:sz w:val="18"/>
                <w:szCs w:val="18"/>
              </w:rPr>
              <w:t>3</w:t>
            </w:r>
          </w:p>
        </w:tc>
        <w:tc>
          <w:tcPr>
            <w:tcW w:w="1554" w:type="pct"/>
            <w:tcBorders>
              <w:top w:val="nil"/>
              <w:left w:val="nil"/>
              <w:bottom w:val="single" w:sz="4" w:space="0" w:color="auto"/>
              <w:right w:val="nil"/>
            </w:tcBorders>
            <w:vAlign w:val="center"/>
          </w:tcPr>
          <w:p w14:paraId="0694D6BD" w14:textId="3664C432" w:rsidR="00F74744" w:rsidRPr="00124EAA" w:rsidRDefault="00F74744" w:rsidP="00421624">
            <w:pPr>
              <w:rPr>
                <w:color w:val="000000"/>
                <w:sz w:val="18"/>
                <w:szCs w:val="18"/>
              </w:rPr>
            </w:pPr>
            <w:r w:rsidRPr="00393919">
              <w:rPr>
                <w:color w:val="000000"/>
                <w:sz w:val="20"/>
                <w:szCs w:val="20"/>
              </w:rPr>
              <w:t xml:space="preserve">МБОУ "Супоневская СОШ №2" </w:t>
            </w:r>
          </w:p>
        </w:tc>
        <w:tc>
          <w:tcPr>
            <w:tcW w:w="329" w:type="pct"/>
            <w:vAlign w:val="center"/>
          </w:tcPr>
          <w:p w14:paraId="16FEC6E9" w14:textId="12853FDE" w:rsidR="00F74744" w:rsidRPr="00124EAA" w:rsidRDefault="00F74744" w:rsidP="00421624">
            <w:pPr>
              <w:jc w:val="center"/>
              <w:rPr>
                <w:color w:val="000000"/>
                <w:sz w:val="18"/>
                <w:szCs w:val="18"/>
              </w:rPr>
            </w:pPr>
            <w:r w:rsidRPr="00124EAA">
              <w:rPr>
                <w:color w:val="000000"/>
                <w:sz w:val="18"/>
                <w:szCs w:val="18"/>
              </w:rPr>
              <w:t>14</w:t>
            </w:r>
          </w:p>
        </w:tc>
        <w:tc>
          <w:tcPr>
            <w:tcW w:w="210" w:type="pct"/>
            <w:vAlign w:val="center"/>
          </w:tcPr>
          <w:p w14:paraId="47219F9A" w14:textId="1CEFF2CE" w:rsidR="00F74744" w:rsidRPr="00124EAA" w:rsidRDefault="00F74744" w:rsidP="00421624">
            <w:pPr>
              <w:jc w:val="center"/>
              <w:rPr>
                <w:color w:val="000000"/>
                <w:sz w:val="18"/>
                <w:szCs w:val="18"/>
              </w:rPr>
            </w:pPr>
            <w:r w:rsidRPr="00124EAA">
              <w:rPr>
                <w:color w:val="000000"/>
                <w:sz w:val="18"/>
                <w:szCs w:val="18"/>
              </w:rPr>
              <w:t>79</w:t>
            </w:r>
          </w:p>
        </w:tc>
        <w:tc>
          <w:tcPr>
            <w:tcW w:w="210" w:type="pct"/>
            <w:vAlign w:val="center"/>
          </w:tcPr>
          <w:p w14:paraId="6FF4B14E" w14:textId="3C42836E" w:rsidR="00F74744" w:rsidRPr="00124EAA" w:rsidRDefault="00F74744" w:rsidP="00421624">
            <w:pPr>
              <w:jc w:val="center"/>
              <w:rPr>
                <w:color w:val="000000"/>
                <w:sz w:val="18"/>
                <w:szCs w:val="18"/>
              </w:rPr>
            </w:pPr>
            <w:r w:rsidRPr="00124EAA">
              <w:rPr>
                <w:color w:val="000000"/>
                <w:sz w:val="18"/>
                <w:szCs w:val="18"/>
              </w:rPr>
              <w:t>61</w:t>
            </w:r>
          </w:p>
        </w:tc>
        <w:tc>
          <w:tcPr>
            <w:tcW w:w="211" w:type="pct"/>
            <w:vAlign w:val="center"/>
          </w:tcPr>
          <w:p w14:paraId="1942FFCA" w14:textId="5EB8EE72" w:rsidR="00F74744" w:rsidRPr="00124EAA" w:rsidRDefault="00F74744" w:rsidP="00421624">
            <w:pPr>
              <w:jc w:val="center"/>
              <w:rPr>
                <w:color w:val="000000"/>
                <w:sz w:val="18"/>
                <w:szCs w:val="18"/>
              </w:rPr>
            </w:pPr>
            <w:r w:rsidRPr="00124EAA">
              <w:rPr>
                <w:color w:val="000000"/>
                <w:sz w:val="18"/>
                <w:szCs w:val="18"/>
              </w:rPr>
              <w:t>57</w:t>
            </w:r>
          </w:p>
        </w:tc>
        <w:tc>
          <w:tcPr>
            <w:tcW w:w="210" w:type="pct"/>
            <w:vAlign w:val="center"/>
          </w:tcPr>
          <w:p w14:paraId="3A5BA500" w14:textId="77A0834C" w:rsidR="00F74744" w:rsidRPr="00124EAA" w:rsidRDefault="00F74744" w:rsidP="00421624">
            <w:pPr>
              <w:jc w:val="center"/>
              <w:rPr>
                <w:color w:val="000000"/>
                <w:sz w:val="18"/>
                <w:szCs w:val="18"/>
              </w:rPr>
            </w:pPr>
            <w:r w:rsidRPr="00124EAA">
              <w:rPr>
                <w:color w:val="000000"/>
                <w:sz w:val="18"/>
                <w:szCs w:val="18"/>
              </w:rPr>
              <w:t>89</w:t>
            </w:r>
          </w:p>
        </w:tc>
        <w:tc>
          <w:tcPr>
            <w:tcW w:w="211" w:type="pct"/>
            <w:vAlign w:val="center"/>
          </w:tcPr>
          <w:p w14:paraId="68D5C8D0" w14:textId="63D9EC6C" w:rsidR="00F74744" w:rsidRPr="00124EAA" w:rsidRDefault="00F74744" w:rsidP="00421624">
            <w:pPr>
              <w:jc w:val="center"/>
              <w:rPr>
                <w:color w:val="000000"/>
                <w:sz w:val="18"/>
                <w:szCs w:val="18"/>
              </w:rPr>
            </w:pPr>
            <w:r w:rsidRPr="00124EAA">
              <w:rPr>
                <w:color w:val="000000"/>
                <w:sz w:val="18"/>
                <w:szCs w:val="18"/>
              </w:rPr>
              <w:t>50</w:t>
            </w:r>
          </w:p>
        </w:tc>
        <w:tc>
          <w:tcPr>
            <w:tcW w:w="210" w:type="pct"/>
            <w:vAlign w:val="center"/>
          </w:tcPr>
          <w:p w14:paraId="6C85CF44" w14:textId="3A4FE824" w:rsidR="00F74744" w:rsidRPr="00124EAA" w:rsidRDefault="00F74744" w:rsidP="00421624">
            <w:pPr>
              <w:jc w:val="center"/>
              <w:rPr>
                <w:color w:val="000000"/>
                <w:sz w:val="18"/>
                <w:szCs w:val="18"/>
              </w:rPr>
            </w:pPr>
            <w:r w:rsidRPr="00124EAA">
              <w:rPr>
                <w:color w:val="000000"/>
                <w:sz w:val="18"/>
                <w:szCs w:val="18"/>
              </w:rPr>
              <w:t>54</w:t>
            </w:r>
          </w:p>
        </w:tc>
        <w:tc>
          <w:tcPr>
            <w:tcW w:w="211" w:type="pct"/>
            <w:vAlign w:val="center"/>
          </w:tcPr>
          <w:p w14:paraId="646D5FA2" w14:textId="26897F0D" w:rsidR="00F74744" w:rsidRPr="00124EAA" w:rsidRDefault="00F74744" w:rsidP="00421624">
            <w:pPr>
              <w:jc w:val="center"/>
              <w:rPr>
                <w:color w:val="000000"/>
                <w:sz w:val="18"/>
                <w:szCs w:val="18"/>
              </w:rPr>
            </w:pPr>
            <w:r w:rsidRPr="00124EAA">
              <w:rPr>
                <w:color w:val="000000"/>
                <w:sz w:val="18"/>
                <w:szCs w:val="18"/>
              </w:rPr>
              <w:t>50</w:t>
            </w:r>
          </w:p>
        </w:tc>
        <w:tc>
          <w:tcPr>
            <w:tcW w:w="210" w:type="pct"/>
            <w:vAlign w:val="center"/>
          </w:tcPr>
          <w:p w14:paraId="52FAB479" w14:textId="03DBE4A0" w:rsidR="00F74744" w:rsidRPr="00124EAA" w:rsidRDefault="00F74744" w:rsidP="00421624">
            <w:pPr>
              <w:jc w:val="center"/>
              <w:rPr>
                <w:color w:val="000000"/>
                <w:sz w:val="18"/>
                <w:szCs w:val="18"/>
              </w:rPr>
            </w:pPr>
            <w:r w:rsidRPr="00124EAA">
              <w:rPr>
                <w:color w:val="000000"/>
                <w:sz w:val="18"/>
                <w:szCs w:val="18"/>
              </w:rPr>
              <w:t>54</w:t>
            </w:r>
          </w:p>
        </w:tc>
        <w:tc>
          <w:tcPr>
            <w:tcW w:w="210" w:type="pct"/>
            <w:vAlign w:val="center"/>
          </w:tcPr>
          <w:p w14:paraId="76EA7200" w14:textId="25DE8BDE" w:rsidR="00F74744" w:rsidRPr="00124EAA" w:rsidRDefault="00F74744" w:rsidP="00421624">
            <w:pPr>
              <w:jc w:val="center"/>
              <w:rPr>
                <w:color w:val="000000"/>
                <w:sz w:val="18"/>
                <w:szCs w:val="18"/>
              </w:rPr>
            </w:pPr>
            <w:r w:rsidRPr="00124EAA">
              <w:rPr>
                <w:color w:val="000000"/>
                <w:sz w:val="18"/>
                <w:szCs w:val="18"/>
              </w:rPr>
              <w:t>100</w:t>
            </w:r>
          </w:p>
        </w:tc>
        <w:tc>
          <w:tcPr>
            <w:tcW w:w="211" w:type="pct"/>
            <w:vAlign w:val="center"/>
          </w:tcPr>
          <w:p w14:paraId="1B24675C" w14:textId="65A890E6" w:rsidR="00F74744" w:rsidRPr="00124EAA" w:rsidRDefault="00F74744" w:rsidP="00421624">
            <w:pPr>
              <w:jc w:val="center"/>
              <w:rPr>
                <w:color w:val="000000"/>
                <w:sz w:val="18"/>
                <w:szCs w:val="18"/>
              </w:rPr>
            </w:pPr>
            <w:r w:rsidRPr="00124EAA">
              <w:rPr>
                <w:color w:val="000000"/>
                <w:sz w:val="18"/>
                <w:szCs w:val="18"/>
              </w:rPr>
              <w:t>32</w:t>
            </w:r>
          </w:p>
        </w:tc>
        <w:tc>
          <w:tcPr>
            <w:tcW w:w="210" w:type="pct"/>
            <w:vAlign w:val="center"/>
          </w:tcPr>
          <w:p w14:paraId="5E9DE38D" w14:textId="0ECBABD0" w:rsidR="00F74744" w:rsidRPr="00124EAA" w:rsidRDefault="00F74744" w:rsidP="00421624">
            <w:pPr>
              <w:jc w:val="center"/>
              <w:rPr>
                <w:color w:val="000000"/>
                <w:sz w:val="18"/>
                <w:szCs w:val="18"/>
              </w:rPr>
            </w:pPr>
            <w:r w:rsidRPr="00124EAA">
              <w:rPr>
                <w:color w:val="000000"/>
                <w:sz w:val="18"/>
                <w:szCs w:val="18"/>
              </w:rPr>
              <w:t>64</w:t>
            </w:r>
          </w:p>
        </w:tc>
        <w:tc>
          <w:tcPr>
            <w:tcW w:w="211" w:type="pct"/>
            <w:vAlign w:val="center"/>
          </w:tcPr>
          <w:p w14:paraId="6A2F7BBA" w14:textId="368AFF63" w:rsidR="00F74744" w:rsidRPr="00124EAA" w:rsidRDefault="00F74744" w:rsidP="00421624">
            <w:pPr>
              <w:jc w:val="center"/>
              <w:rPr>
                <w:color w:val="000000"/>
                <w:sz w:val="18"/>
                <w:szCs w:val="18"/>
              </w:rPr>
            </w:pPr>
            <w:r w:rsidRPr="00124EAA">
              <w:rPr>
                <w:color w:val="000000"/>
                <w:sz w:val="18"/>
                <w:szCs w:val="18"/>
              </w:rPr>
              <w:t>40</w:t>
            </w:r>
          </w:p>
        </w:tc>
        <w:tc>
          <w:tcPr>
            <w:tcW w:w="210" w:type="pct"/>
            <w:vAlign w:val="center"/>
          </w:tcPr>
          <w:p w14:paraId="3AAA70CD" w14:textId="0D7454FB" w:rsidR="00F74744" w:rsidRPr="00124EAA" w:rsidRDefault="00F74744" w:rsidP="00421624">
            <w:pPr>
              <w:jc w:val="center"/>
              <w:rPr>
                <w:color w:val="000000"/>
                <w:sz w:val="18"/>
                <w:szCs w:val="18"/>
              </w:rPr>
            </w:pPr>
            <w:r w:rsidRPr="00124EAA">
              <w:rPr>
                <w:color w:val="000000"/>
                <w:sz w:val="18"/>
                <w:szCs w:val="18"/>
              </w:rPr>
              <w:t>64</w:t>
            </w:r>
          </w:p>
        </w:tc>
        <w:tc>
          <w:tcPr>
            <w:tcW w:w="213" w:type="pct"/>
            <w:vAlign w:val="center"/>
          </w:tcPr>
          <w:p w14:paraId="37B64755" w14:textId="42ECD6C2" w:rsidR="00F74744" w:rsidRPr="00124EAA" w:rsidRDefault="00F74744" w:rsidP="00421624">
            <w:pPr>
              <w:jc w:val="center"/>
              <w:rPr>
                <w:color w:val="000000"/>
                <w:sz w:val="18"/>
                <w:szCs w:val="18"/>
              </w:rPr>
            </w:pPr>
            <w:r w:rsidRPr="00124EAA">
              <w:rPr>
                <w:color w:val="000000"/>
                <w:sz w:val="18"/>
                <w:szCs w:val="18"/>
              </w:rPr>
              <w:t>61</w:t>
            </w:r>
          </w:p>
        </w:tc>
      </w:tr>
      <w:tr w:rsidR="00F74744" w:rsidRPr="00124EAA" w14:paraId="0F1A54A7" w14:textId="77777777" w:rsidTr="00421624">
        <w:trPr>
          <w:cantSplit/>
          <w:trHeight w:val="397"/>
        </w:trPr>
        <w:tc>
          <w:tcPr>
            <w:tcW w:w="169" w:type="pct"/>
            <w:noWrap/>
            <w:vAlign w:val="center"/>
          </w:tcPr>
          <w:p w14:paraId="0901645D" w14:textId="77777777" w:rsidR="00F74744" w:rsidRPr="00124EAA" w:rsidRDefault="00F74744" w:rsidP="00F74744">
            <w:pPr>
              <w:jc w:val="center"/>
              <w:rPr>
                <w:sz w:val="18"/>
                <w:szCs w:val="18"/>
              </w:rPr>
            </w:pPr>
            <w:r w:rsidRPr="00124EAA">
              <w:rPr>
                <w:sz w:val="18"/>
                <w:szCs w:val="18"/>
              </w:rPr>
              <w:t>4</w:t>
            </w:r>
          </w:p>
        </w:tc>
        <w:tc>
          <w:tcPr>
            <w:tcW w:w="1554" w:type="pct"/>
            <w:tcBorders>
              <w:top w:val="nil"/>
              <w:left w:val="nil"/>
              <w:bottom w:val="single" w:sz="4" w:space="0" w:color="auto"/>
              <w:right w:val="nil"/>
            </w:tcBorders>
            <w:vAlign w:val="center"/>
          </w:tcPr>
          <w:p w14:paraId="157404C0" w14:textId="52C78DF3" w:rsidR="00F74744" w:rsidRPr="00124EAA" w:rsidRDefault="00F74744" w:rsidP="00421624">
            <w:pPr>
              <w:rPr>
                <w:color w:val="000000"/>
                <w:sz w:val="18"/>
                <w:szCs w:val="18"/>
              </w:rPr>
            </w:pPr>
            <w:r w:rsidRPr="00393919">
              <w:rPr>
                <w:color w:val="000000"/>
                <w:sz w:val="20"/>
                <w:szCs w:val="20"/>
              </w:rPr>
              <w:t xml:space="preserve">МБОУ "Новодарковичская СОШ" </w:t>
            </w:r>
          </w:p>
        </w:tc>
        <w:tc>
          <w:tcPr>
            <w:tcW w:w="329" w:type="pct"/>
            <w:vAlign w:val="center"/>
          </w:tcPr>
          <w:p w14:paraId="1EE6FFBC" w14:textId="12F7A573" w:rsidR="00F74744" w:rsidRPr="00124EAA" w:rsidRDefault="00F74744" w:rsidP="00421624">
            <w:pPr>
              <w:jc w:val="center"/>
              <w:rPr>
                <w:color w:val="000000"/>
                <w:sz w:val="18"/>
                <w:szCs w:val="18"/>
              </w:rPr>
            </w:pPr>
            <w:r w:rsidRPr="00124EAA">
              <w:rPr>
                <w:color w:val="000000"/>
                <w:sz w:val="18"/>
                <w:szCs w:val="18"/>
              </w:rPr>
              <w:t>9</w:t>
            </w:r>
          </w:p>
        </w:tc>
        <w:tc>
          <w:tcPr>
            <w:tcW w:w="210" w:type="pct"/>
            <w:vAlign w:val="center"/>
          </w:tcPr>
          <w:p w14:paraId="1EED9BCD" w14:textId="4192DF81" w:rsidR="00F74744" w:rsidRPr="00124EAA" w:rsidRDefault="00F74744" w:rsidP="00421624">
            <w:pPr>
              <w:jc w:val="center"/>
              <w:rPr>
                <w:color w:val="000000"/>
                <w:sz w:val="18"/>
                <w:szCs w:val="18"/>
              </w:rPr>
            </w:pPr>
            <w:r w:rsidRPr="00124EAA">
              <w:rPr>
                <w:color w:val="000000"/>
                <w:sz w:val="18"/>
                <w:szCs w:val="18"/>
              </w:rPr>
              <w:t>89</w:t>
            </w:r>
          </w:p>
        </w:tc>
        <w:tc>
          <w:tcPr>
            <w:tcW w:w="210" w:type="pct"/>
            <w:vAlign w:val="center"/>
          </w:tcPr>
          <w:p w14:paraId="1C7ECC69" w14:textId="3A953094" w:rsidR="00F74744" w:rsidRPr="00124EAA" w:rsidRDefault="00F74744" w:rsidP="00421624">
            <w:pPr>
              <w:jc w:val="center"/>
              <w:rPr>
                <w:color w:val="000000"/>
                <w:sz w:val="18"/>
                <w:szCs w:val="18"/>
              </w:rPr>
            </w:pPr>
            <w:r w:rsidRPr="00124EAA">
              <w:rPr>
                <w:color w:val="000000"/>
                <w:sz w:val="18"/>
                <w:szCs w:val="18"/>
              </w:rPr>
              <w:t>67</w:t>
            </w:r>
          </w:p>
        </w:tc>
        <w:tc>
          <w:tcPr>
            <w:tcW w:w="211" w:type="pct"/>
            <w:vAlign w:val="center"/>
          </w:tcPr>
          <w:p w14:paraId="47748FD1" w14:textId="08757A02" w:rsidR="00F74744" w:rsidRPr="00124EAA" w:rsidRDefault="00F74744" w:rsidP="00421624">
            <w:pPr>
              <w:jc w:val="center"/>
              <w:rPr>
                <w:color w:val="000000"/>
                <w:sz w:val="18"/>
                <w:szCs w:val="18"/>
              </w:rPr>
            </w:pPr>
            <w:r w:rsidRPr="00124EAA">
              <w:rPr>
                <w:color w:val="000000"/>
                <w:sz w:val="18"/>
                <w:szCs w:val="18"/>
              </w:rPr>
              <w:t>67</w:t>
            </w:r>
          </w:p>
        </w:tc>
        <w:tc>
          <w:tcPr>
            <w:tcW w:w="210" w:type="pct"/>
            <w:vAlign w:val="center"/>
          </w:tcPr>
          <w:p w14:paraId="5DBE1D31" w14:textId="1DD642D8" w:rsidR="00F74744" w:rsidRPr="00124EAA" w:rsidRDefault="00F74744" w:rsidP="00421624">
            <w:pPr>
              <w:jc w:val="center"/>
              <w:rPr>
                <w:color w:val="000000"/>
                <w:sz w:val="18"/>
                <w:szCs w:val="18"/>
              </w:rPr>
            </w:pPr>
            <w:r w:rsidRPr="00124EAA">
              <w:rPr>
                <w:color w:val="000000"/>
                <w:sz w:val="18"/>
                <w:szCs w:val="18"/>
              </w:rPr>
              <w:t>100</w:t>
            </w:r>
          </w:p>
        </w:tc>
        <w:tc>
          <w:tcPr>
            <w:tcW w:w="211" w:type="pct"/>
            <w:vAlign w:val="center"/>
          </w:tcPr>
          <w:p w14:paraId="6172B997" w14:textId="3FCF2113" w:rsidR="00F74744" w:rsidRPr="00124EAA" w:rsidRDefault="00F74744" w:rsidP="00421624">
            <w:pPr>
              <w:jc w:val="center"/>
              <w:rPr>
                <w:color w:val="000000"/>
                <w:sz w:val="18"/>
                <w:szCs w:val="18"/>
              </w:rPr>
            </w:pPr>
            <w:r w:rsidRPr="00124EAA">
              <w:rPr>
                <w:color w:val="000000"/>
                <w:sz w:val="18"/>
                <w:szCs w:val="18"/>
              </w:rPr>
              <w:t>89</w:t>
            </w:r>
          </w:p>
        </w:tc>
        <w:tc>
          <w:tcPr>
            <w:tcW w:w="210" w:type="pct"/>
            <w:vAlign w:val="center"/>
          </w:tcPr>
          <w:p w14:paraId="0946B910" w14:textId="0834B01F" w:rsidR="00F74744" w:rsidRPr="00124EAA" w:rsidRDefault="00F74744" w:rsidP="00421624">
            <w:pPr>
              <w:jc w:val="center"/>
              <w:rPr>
                <w:color w:val="000000"/>
                <w:sz w:val="18"/>
                <w:szCs w:val="18"/>
              </w:rPr>
            </w:pPr>
            <w:r w:rsidRPr="00124EAA">
              <w:rPr>
                <w:color w:val="000000"/>
                <w:sz w:val="18"/>
                <w:szCs w:val="18"/>
              </w:rPr>
              <w:t>83</w:t>
            </w:r>
          </w:p>
        </w:tc>
        <w:tc>
          <w:tcPr>
            <w:tcW w:w="211" w:type="pct"/>
            <w:vAlign w:val="center"/>
          </w:tcPr>
          <w:p w14:paraId="7936612B" w14:textId="68553D0C" w:rsidR="00F74744" w:rsidRPr="00124EAA" w:rsidRDefault="00F74744" w:rsidP="00421624">
            <w:pPr>
              <w:jc w:val="center"/>
              <w:rPr>
                <w:color w:val="000000"/>
                <w:sz w:val="18"/>
                <w:szCs w:val="18"/>
              </w:rPr>
            </w:pPr>
            <w:r w:rsidRPr="00124EAA">
              <w:rPr>
                <w:color w:val="000000"/>
                <w:sz w:val="18"/>
                <w:szCs w:val="18"/>
              </w:rPr>
              <w:t>22</w:t>
            </w:r>
          </w:p>
        </w:tc>
        <w:tc>
          <w:tcPr>
            <w:tcW w:w="210" w:type="pct"/>
            <w:vAlign w:val="center"/>
          </w:tcPr>
          <w:p w14:paraId="363A9DF7" w14:textId="2913E082" w:rsidR="00F74744" w:rsidRPr="00124EAA" w:rsidRDefault="00F74744" w:rsidP="00421624">
            <w:pPr>
              <w:jc w:val="center"/>
              <w:rPr>
                <w:color w:val="000000"/>
                <w:sz w:val="18"/>
                <w:szCs w:val="18"/>
              </w:rPr>
            </w:pPr>
            <w:r w:rsidRPr="00124EAA">
              <w:rPr>
                <w:color w:val="000000"/>
                <w:sz w:val="18"/>
                <w:szCs w:val="18"/>
              </w:rPr>
              <w:t>83</w:t>
            </w:r>
          </w:p>
        </w:tc>
        <w:tc>
          <w:tcPr>
            <w:tcW w:w="210" w:type="pct"/>
            <w:vAlign w:val="center"/>
          </w:tcPr>
          <w:p w14:paraId="01CAE394" w14:textId="7A98AB52" w:rsidR="00F74744" w:rsidRPr="00124EAA" w:rsidRDefault="00F74744" w:rsidP="00421624">
            <w:pPr>
              <w:jc w:val="center"/>
              <w:rPr>
                <w:color w:val="000000"/>
                <w:sz w:val="18"/>
                <w:szCs w:val="18"/>
              </w:rPr>
            </w:pPr>
            <w:r w:rsidRPr="00124EAA">
              <w:rPr>
                <w:color w:val="000000"/>
                <w:sz w:val="18"/>
                <w:szCs w:val="18"/>
              </w:rPr>
              <w:t>100</w:t>
            </w:r>
          </w:p>
        </w:tc>
        <w:tc>
          <w:tcPr>
            <w:tcW w:w="211" w:type="pct"/>
            <w:vAlign w:val="center"/>
          </w:tcPr>
          <w:p w14:paraId="5F8945E2" w14:textId="4DF16FA9" w:rsidR="00F74744" w:rsidRPr="00124EAA" w:rsidRDefault="00F74744" w:rsidP="00421624">
            <w:pPr>
              <w:jc w:val="center"/>
              <w:rPr>
                <w:color w:val="000000"/>
                <w:sz w:val="18"/>
                <w:szCs w:val="18"/>
              </w:rPr>
            </w:pPr>
            <w:r w:rsidRPr="00124EAA">
              <w:rPr>
                <w:color w:val="000000"/>
                <w:sz w:val="18"/>
                <w:szCs w:val="18"/>
              </w:rPr>
              <w:t>33</w:t>
            </w:r>
          </w:p>
        </w:tc>
        <w:tc>
          <w:tcPr>
            <w:tcW w:w="210" w:type="pct"/>
            <w:vAlign w:val="center"/>
          </w:tcPr>
          <w:p w14:paraId="304AD3E2" w14:textId="42557E6F" w:rsidR="00F74744" w:rsidRPr="00124EAA" w:rsidRDefault="00F74744" w:rsidP="00421624">
            <w:pPr>
              <w:jc w:val="center"/>
              <w:rPr>
                <w:color w:val="000000"/>
                <w:sz w:val="18"/>
                <w:szCs w:val="18"/>
              </w:rPr>
            </w:pPr>
            <w:r w:rsidRPr="00124EAA">
              <w:rPr>
                <w:color w:val="000000"/>
                <w:sz w:val="18"/>
                <w:szCs w:val="18"/>
              </w:rPr>
              <w:t>56</w:t>
            </w:r>
          </w:p>
        </w:tc>
        <w:tc>
          <w:tcPr>
            <w:tcW w:w="211" w:type="pct"/>
            <w:vAlign w:val="center"/>
          </w:tcPr>
          <w:p w14:paraId="41AF5B58" w14:textId="64E05292" w:rsidR="00F74744" w:rsidRPr="00124EAA" w:rsidRDefault="00F74744" w:rsidP="00421624">
            <w:pPr>
              <w:jc w:val="center"/>
              <w:rPr>
                <w:color w:val="000000"/>
                <w:sz w:val="18"/>
                <w:szCs w:val="18"/>
              </w:rPr>
            </w:pPr>
            <w:r w:rsidRPr="00124EAA">
              <w:rPr>
                <w:color w:val="000000"/>
                <w:sz w:val="18"/>
                <w:szCs w:val="18"/>
              </w:rPr>
              <w:t>52</w:t>
            </w:r>
          </w:p>
        </w:tc>
        <w:tc>
          <w:tcPr>
            <w:tcW w:w="210" w:type="pct"/>
            <w:vAlign w:val="center"/>
          </w:tcPr>
          <w:p w14:paraId="7F501B6D" w14:textId="0CCC9A9C" w:rsidR="00F74744" w:rsidRPr="00124EAA" w:rsidRDefault="00F74744" w:rsidP="00421624">
            <w:pPr>
              <w:jc w:val="center"/>
              <w:rPr>
                <w:color w:val="000000"/>
                <w:sz w:val="18"/>
                <w:szCs w:val="18"/>
              </w:rPr>
            </w:pPr>
            <w:r w:rsidRPr="00124EAA">
              <w:rPr>
                <w:color w:val="000000"/>
                <w:sz w:val="18"/>
                <w:szCs w:val="18"/>
              </w:rPr>
              <w:t>100</w:t>
            </w:r>
          </w:p>
        </w:tc>
        <w:tc>
          <w:tcPr>
            <w:tcW w:w="213" w:type="pct"/>
            <w:vAlign w:val="center"/>
          </w:tcPr>
          <w:p w14:paraId="3F392A58" w14:textId="205417E8" w:rsidR="00F74744" w:rsidRPr="00124EAA" w:rsidRDefault="00F74744" w:rsidP="00421624">
            <w:pPr>
              <w:jc w:val="center"/>
              <w:rPr>
                <w:color w:val="000000"/>
                <w:sz w:val="18"/>
                <w:szCs w:val="18"/>
              </w:rPr>
            </w:pPr>
            <w:r w:rsidRPr="00124EAA">
              <w:rPr>
                <w:color w:val="000000"/>
                <w:sz w:val="18"/>
                <w:szCs w:val="18"/>
              </w:rPr>
              <w:t>44</w:t>
            </w:r>
          </w:p>
        </w:tc>
      </w:tr>
      <w:tr w:rsidR="00F74744" w:rsidRPr="00124EAA" w14:paraId="3CD50534" w14:textId="77777777" w:rsidTr="00421624">
        <w:trPr>
          <w:cantSplit/>
          <w:trHeight w:val="397"/>
        </w:trPr>
        <w:tc>
          <w:tcPr>
            <w:tcW w:w="169" w:type="pct"/>
            <w:noWrap/>
            <w:vAlign w:val="center"/>
          </w:tcPr>
          <w:p w14:paraId="002E469D" w14:textId="77777777" w:rsidR="00F74744" w:rsidRPr="00124EAA" w:rsidRDefault="00F74744" w:rsidP="00F74744">
            <w:pPr>
              <w:jc w:val="center"/>
              <w:rPr>
                <w:sz w:val="18"/>
                <w:szCs w:val="18"/>
              </w:rPr>
            </w:pPr>
            <w:r w:rsidRPr="00124EAA">
              <w:rPr>
                <w:sz w:val="18"/>
                <w:szCs w:val="18"/>
              </w:rPr>
              <w:t>5</w:t>
            </w:r>
          </w:p>
        </w:tc>
        <w:tc>
          <w:tcPr>
            <w:tcW w:w="1554" w:type="pct"/>
            <w:tcBorders>
              <w:top w:val="nil"/>
              <w:left w:val="nil"/>
              <w:bottom w:val="single" w:sz="4" w:space="0" w:color="auto"/>
              <w:right w:val="nil"/>
            </w:tcBorders>
            <w:vAlign w:val="center"/>
          </w:tcPr>
          <w:p w14:paraId="0A57B481" w14:textId="4C9D90AC" w:rsidR="00F74744" w:rsidRPr="00124EAA" w:rsidRDefault="00F74744" w:rsidP="00421624">
            <w:pPr>
              <w:rPr>
                <w:color w:val="000000"/>
                <w:sz w:val="18"/>
                <w:szCs w:val="18"/>
              </w:rPr>
            </w:pPr>
            <w:r w:rsidRPr="00393919">
              <w:rPr>
                <w:color w:val="000000"/>
                <w:sz w:val="20"/>
                <w:szCs w:val="20"/>
              </w:rPr>
              <w:t>МБОУ "Гимназия №1 Брянского района"</w:t>
            </w:r>
          </w:p>
        </w:tc>
        <w:tc>
          <w:tcPr>
            <w:tcW w:w="329" w:type="pct"/>
            <w:vAlign w:val="center"/>
          </w:tcPr>
          <w:p w14:paraId="61B46692" w14:textId="5525F2D3" w:rsidR="00F74744" w:rsidRPr="00124EAA" w:rsidRDefault="00F74744" w:rsidP="00421624">
            <w:pPr>
              <w:jc w:val="center"/>
              <w:rPr>
                <w:color w:val="000000"/>
                <w:sz w:val="18"/>
                <w:szCs w:val="18"/>
              </w:rPr>
            </w:pPr>
            <w:r w:rsidRPr="00124EAA">
              <w:rPr>
                <w:color w:val="000000"/>
                <w:sz w:val="18"/>
                <w:szCs w:val="18"/>
              </w:rPr>
              <w:t>20</w:t>
            </w:r>
          </w:p>
        </w:tc>
        <w:tc>
          <w:tcPr>
            <w:tcW w:w="210" w:type="pct"/>
            <w:vAlign w:val="center"/>
          </w:tcPr>
          <w:p w14:paraId="60CFCF9C" w14:textId="2BE176CC" w:rsidR="00F74744" w:rsidRPr="00124EAA" w:rsidRDefault="00F74744" w:rsidP="00421624">
            <w:pPr>
              <w:jc w:val="center"/>
              <w:rPr>
                <w:color w:val="000000"/>
                <w:sz w:val="18"/>
                <w:szCs w:val="18"/>
              </w:rPr>
            </w:pPr>
            <w:r w:rsidRPr="00124EAA">
              <w:rPr>
                <w:color w:val="000000"/>
                <w:sz w:val="18"/>
                <w:szCs w:val="18"/>
              </w:rPr>
              <w:t>70</w:t>
            </w:r>
          </w:p>
        </w:tc>
        <w:tc>
          <w:tcPr>
            <w:tcW w:w="210" w:type="pct"/>
            <w:vAlign w:val="center"/>
          </w:tcPr>
          <w:p w14:paraId="1F5C89C3" w14:textId="03974A67" w:rsidR="00F74744" w:rsidRPr="00124EAA" w:rsidRDefault="00F74744" w:rsidP="00421624">
            <w:pPr>
              <w:jc w:val="center"/>
              <w:rPr>
                <w:color w:val="000000"/>
                <w:sz w:val="18"/>
                <w:szCs w:val="18"/>
              </w:rPr>
            </w:pPr>
            <w:r w:rsidRPr="00124EAA">
              <w:rPr>
                <w:color w:val="000000"/>
                <w:sz w:val="18"/>
                <w:szCs w:val="18"/>
              </w:rPr>
              <w:t>30</w:t>
            </w:r>
          </w:p>
        </w:tc>
        <w:tc>
          <w:tcPr>
            <w:tcW w:w="211" w:type="pct"/>
            <w:vAlign w:val="center"/>
          </w:tcPr>
          <w:p w14:paraId="3C1DBB82" w14:textId="5E0E002C" w:rsidR="00F74744" w:rsidRPr="00124EAA" w:rsidRDefault="00F74744" w:rsidP="00421624">
            <w:pPr>
              <w:jc w:val="center"/>
              <w:rPr>
                <w:color w:val="000000"/>
                <w:sz w:val="18"/>
                <w:szCs w:val="18"/>
              </w:rPr>
            </w:pPr>
            <w:r w:rsidRPr="00124EAA">
              <w:rPr>
                <w:color w:val="000000"/>
                <w:sz w:val="18"/>
                <w:szCs w:val="18"/>
              </w:rPr>
              <w:t>30</w:t>
            </w:r>
          </w:p>
        </w:tc>
        <w:tc>
          <w:tcPr>
            <w:tcW w:w="210" w:type="pct"/>
            <w:vAlign w:val="center"/>
          </w:tcPr>
          <w:p w14:paraId="5BAF3082" w14:textId="5A297F02" w:rsidR="00F74744" w:rsidRPr="00124EAA" w:rsidRDefault="00F74744" w:rsidP="00421624">
            <w:pPr>
              <w:jc w:val="center"/>
              <w:rPr>
                <w:color w:val="000000"/>
                <w:sz w:val="18"/>
                <w:szCs w:val="18"/>
              </w:rPr>
            </w:pPr>
            <w:r w:rsidRPr="00124EAA">
              <w:rPr>
                <w:color w:val="000000"/>
                <w:sz w:val="18"/>
                <w:szCs w:val="18"/>
              </w:rPr>
              <w:t>75</w:t>
            </w:r>
          </w:p>
        </w:tc>
        <w:tc>
          <w:tcPr>
            <w:tcW w:w="211" w:type="pct"/>
            <w:vAlign w:val="center"/>
          </w:tcPr>
          <w:p w14:paraId="6AE4D399" w14:textId="04FA6691" w:rsidR="00F74744" w:rsidRPr="00124EAA" w:rsidRDefault="00F74744" w:rsidP="00421624">
            <w:pPr>
              <w:jc w:val="center"/>
              <w:rPr>
                <w:color w:val="000000"/>
                <w:sz w:val="18"/>
                <w:szCs w:val="18"/>
              </w:rPr>
            </w:pPr>
            <w:r w:rsidRPr="00124EAA">
              <w:rPr>
                <w:color w:val="000000"/>
                <w:sz w:val="18"/>
                <w:szCs w:val="18"/>
              </w:rPr>
              <w:t>78</w:t>
            </w:r>
          </w:p>
        </w:tc>
        <w:tc>
          <w:tcPr>
            <w:tcW w:w="210" w:type="pct"/>
            <w:vAlign w:val="center"/>
          </w:tcPr>
          <w:p w14:paraId="679695C2" w14:textId="153D7F4D" w:rsidR="00F74744" w:rsidRPr="00124EAA" w:rsidRDefault="00F74744" w:rsidP="00421624">
            <w:pPr>
              <w:jc w:val="center"/>
              <w:rPr>
                <w:color w:val="000000"/>
                <w:sz w:val="18"/>
                <w:szCs w:val="18"/>
              </w:rPr>
            </w:pPr>
            <w:r w:rsidRPr="00124EAA">
              <w:rPr>
                <w:color w:val="000000"/>
                <w:sz w:val="18"/>
                <w:szCs w:val="18"/>
              </w:rPr>
              <w:t>70</w:t>
            </w:r>
          </w:p>
        </w:tc>
        <w:tc>
          <w:tcPr>
            <w:tcW w:w="211" w:type="pct"/>
            <w:vAlign w:val="center"/>
          </w:tcPr>
          <w:p w14:paraId="16FC1303" w14:textId="73497068" w:rsidR="00F74744" w:rsidRPr="00124EAA" w:rsidRDefault="00F74744" w:rsidP="00421624">
            <w:pPr>
              <w:jc w:val="center"/>
              <w:rPr>
                <w:color w:val="000000"/>
                <w:sz w:val="18"/>
                <w:szCs w:val="18"/>
              </w:rPr>
            </w:pPr>
            <w:r w:rsidRPr="00124EAA">
              <w:rPr>
                <w:color w:val="000000"/>
                <w:sz w:val="18"/>
                <w:szCs w:val="18"/>
              </w:rPr>
              <w:t>40</w:t>
            </w:r>
          </w:p>
        </w:tc>
        <w:tc>
          <w:tcPr>
            <w:tcW w:w="210" w:type="pct"/>
            <w:vAlign w:val="center"/>
          </w:tcPr>
          <w:p w14:paraId="5F722444" w14:textId="636A31E7" w:rsidR="00F74744" w:rsidRPr="00124EAA" w:rsidRDefault="00F74744" w:rsidP="00421624">
            <w:pPr>
              <w:jc w:val="center"/>
              <w:rPr>
                <w:color w:val="000000"/>
                <w:sz w:val="18"/>
                <w:szCs w:val="18"/>
              </w:rPr>
            </w:pPr>
            <w:r w:rsidRPr="00124EAA">
              <w:rPr>
                <w:color w:val="000000"/>
                <w:sz w:val="18"/>
                <w:szCs w:val="18"/>
              </w:rPr>
              <w:t>40</w:t>
            </w:r>
          </w:p>
        </w:tc>
        <w:tc>
          <w:tcPr>
            <w:tcW w:w="210" w:type="pct"/>
            <w:vAlign w:val="center"/>
          </w:tcPr>
          <w:p w14:paraId="38E63E2A" w14:textId="7C0948F3" w:rsidR="00F74744" w:rsidRPr="00124EAA" w:rsidRDefault="00F74744" w:rsidP="00421624">
            <w:pPr>
              <w:jc w:val="center"/>
              <w:rPr>
                <w:color w:val="000000"/>
                <w:sz w:val="18"/>
                <w:szCs w:val="18"/>
              </w:rPr>
            </w:pPr>
            <w:r w:rsidRPr="00124EAA">
              <w:rPr>
                <w:color w:val="000000"/>
                <w:sz w:val="18"/>
                <w:szCs w:val="18"/>
              </w:rPr>
              <w:t>95</w:t>
            </w:r>
          </w:p>
        </w:tc>
        <w:tc>
          <w:tcPr>
            <w:tcW w:w="211" w:type="pct"/>
            <w:vAlign w:val="center"/>
          </w:tcPr>
          <w:p w14:paraId="73EB9597" w14:textId="0B4090E9" w:rsidR="00F74744" w:rsidRPr="00124EAA" w:rsidRDefault="00F74744" w:rsidP="00421624">
            <w:pPr>
              <w:jc w:val="center"/>
              <w:rPr>
                <w:color w:val="000000"/>
                <w:sz w:val="18"/>
                <w:szCs w:val="18"/>
              </w:rPr>
            </w:pPr>
            <w:r w:rsidRPr="00124EAA">
              <w:rPr>
                <w:color w:val="000000"/>
                <w:sz w:val="18"/>
                <w:szCs w:val="18"/>
              </w:rPr>
              <w:t>53</w:t>
            </w:r>
          </w:p>
        </w:tc>
        <w:tc>
          <w:tcPr>
            <w:tcW w:w="210" w:type="pct"/>
            <w:vAlign w:val="center"/>
          </w:tcPr>
          <w:p w14:paraId="2FD6B4DF" w14:textId="4703ED39" w:rsidR="00F74744" w:rsidRPr="00124EAA" w:rsidRDefault="00F74744" w:rsidP="00421624">
            <w:pPr>
              <w:jc w:val="center"/>
              <w:rPr>
                <w:color w:val="000000"/>
                <w:sz w:val="18"/>
                <w:szCs w:val="18"/>
              </w:rPr>
            </w:pPr>
            <w:r w:rsidRPr="00124EAA">
              <w:rPr>
                <w:color w:val="000000"/>
                <w:sz w:val="18"/>
                <w:szCs w:val="18"/>
              </w:rPr>
              <w:t>85</w:t>
            </w:r>
          </w:p>
        </w:tc>
        <w:tc>
          <w:tcPr>
            <w:tcW w:w="211" w:type="pct"/>
            <w:vAlign w:val="center"/>
          </w:tcPr>
          <w:p w14:paraId="5AE5A1F5" w14:textId="7CB06E7B" w:rsidR="00F74744" w:rsidRPr="00124EAA" w:rsidRDefault="00F74744" w:rsidP="00421624">
            <w:pPr>
              <w:jc w:val="center"/>
              <w:rPr>
                <w:color w:val="000000"/>
                <w:sz w:val="18"/>
                <w:szCs w:val="18"/>
              </w:rPr>
            </w:pPr>
            <w:r w:rsidRPr="00124EAA">
              <w:rPr>
                <w:color w:val="000000"/>
                <w:sz w:val="18"/>
                <w:szCs w:val="18"/>
              </w:rPr>
              <w:t>22</w:t>
            </w:r>
          </w:p>
        </w:tc>
        <w:tc>
          <w:tcPr>
            <w:tcW w:w="210" w:type="pct"/>
            <w:vAlign w:val="center"/>
          </w:tcPr>
          <w:p w14:paraId="368310C4" w14:textId="178B6F87" w:rsidR="00F74744" w:rsidRPr="00124EAA" w:rsidRDefault="00F74744" w:rsidP="00421624">
            <w:pPr>
              <w:jc w:val="center"/>
              <w:rPr>
                <w:color w:val="000000"/>
                <w:sz w:val="18"/>
                <w:szCs w:val="18"/>
              </w:rPr>
            </w:pPr>
            <w:r w:rsidRPr="00124EAA">
              <w:rPr>
                <w:color w:val="000000"/>
                <w:sz w:val="18"/>
                <w:szCs w:val="18"/>
              </w:rPr>
              <w:t>70</w:t>
            </w:r>
          </w:p>
        </w:tc>
        <w:tc>
          <w:tcPr>
            <w:tcW w:w="213" w:type="pct"/>
            <w:vAlign w:val="center"/>
          </w:tcPr>
          <w:p w14:paraId="5D270418" w14:textId="5B4257D9" w:rsidR="00F74744" w:rsidRPr="00124EAA" w:rsidRDefault="00F74744" w:rsidP="00421624">
            <w:pPr>
              <w:jc w:val="center"/>
              <w:rPr>
                <w:color w:val="000000"/>
                <w:sz w:val="18"/>
                <w:szCs w:val="18"/>
              </w:rPr>
            </w:pPr>
            <w:r w:rsidRPr="00124EAA">
              <w:rPr>
                <w:color w:val="000000"/>
                <w:sz w:val="18"/>
                <w:szCs w:val="18"/>
              </w:rPr>
              <w:t>45</w:t>
            </w:r>
          </w:p>
        </w:tc>
      </w:tr>
      <w:tr w:rsidR="00F74744" w:rsidRPr="00124EAA" w14:paraId="3E2EE6CE" w14:textId="77777777" w:rsidTr="00421624">
        <w:trPr>
          <w:cantSplit/>
          <w:trHeight w:val="397"/>
        </w:trPr>
        <w:tc>
          <w:tcPr>
            <w:tcW w:w="169" w:type="pct"/>
            <w:noWrap/>
            <w:vAlign w:val="center"/>
          </w:tcPr>
          <w:p w14:paraId="533578BA" w14:textId="77777777" w:rsidR="00F74744" w:rsidRPr="00124EAA" w:rsidRDefault="00F74744" w:rsidP="00F74744">
            <w:pPr>
              <w:jc w:val="center"/>
              <w:rPr>
                <w:sz w:val="18"/>
                <w:szCs w:val="18"/>
              </w:rPr>
            </w:pPr>
            <w:r w:rsidRPr="00124EAA">
              <w:rPr>
                <w:sz w:val="18"/>
                <w:szCs w:val="18"/>
              </w:rPr>
              <w:t>6</w:t>
            </w:r>
          </w:p>
        </w:tc>
        <w:tc>
          <w:tcPr>
            <w:tcW w:w="1554" w:type="pct"/>
            <w:tcBorders>
              <w:top w:val="nil"/>
              <w:left w:val="nil"/>
              <w:bottom w:val="single" w:sz="4" w:space="0" w:color="auto"/>
              <w:right w:val="nil"/>
            </w:tcBorders>
            <w:vAlign w:val="center"/>
          </w:tcPr>
          <w:p w14:paraId="4565536F" w14:textId="53C3F7D1" w:rsidR="00F74744" w:rsidRPr="00124EAA" w:rsidRDefault="00F74744" w:rsidP="00421624">
            <w:pPr>
              <w:rPr>
                <w:color w:val="000000"/>
                <w:sz w:val="18"/>
                <w:szCs w:val="18"/>
              </w:rPr>
            </w:pPr>
            <w:r w:rsidRPr="00393919">
              <w:rPr>
                <w:color w:val="000000"/>
                <w:sz w:val="20"/>
                <w:szCs w:val="20"/>
              </w:rPr>
              <w:t xml:space="preserve">МБОУ "Супоневская СОШ №1 им. Н.И. Чувина" </w:t>
            </w:r>
          </w:p>
        </w:tc>
        <w:tc>
          <w:tcPr>
            <w:tcW w:w="329" w:type="pct"/>
            <w:vAlign w:val="center"/>
          </w:tcPr>
          <w:p w14:paraId="5B3E9753" w14:textId="1B30F674" w:rsidR="00F74744" w:rsidRPr="00124EAA" w:rsidRDefault="00F74744" w:rsidP="00421624">
            <w:pPr>
              <w:jc w:val="center"/>
              <w:rPr>
                <w:color w:val="000000"/>
                <w:sz w:val="18"/>
                <w:szCs w:val="18"/>
              </w:rPr>
            </w:pPr>
            <w:r w:rsidRPr="00124EAA">
              <w:rPr>
                <w:color w:val="000000"/>
                <w:sz w:val="18"/>
                <w:szCs w:val="18"/>
              </w:rPr>
              <w:t>20</w:t>
            </w:r>
          </w:p>
        </w:tc>
        <w:tc>
          <w:tcPr>
            <w:tcW w:w="210" w:type="pct"/>
            <w:vAlign w:val="center"/>
          </w:tcPr>
          <w:p w14:paraId="0B40285E" w14:textId="406B72B8" w:rsidR="00F74744" w:rsidRPr="00124EAA" w:rsidRDefault="00F74744" w:rsidP="00421624">
            <w:pPr>
              <w:jc w:val="center"/>
              <w:rPr>
                <w:color w:val="000000"/>
                <w:sz w:val="18"/>
                <w:szCs w:val="18"/>
              </w:rPr>
            </w:pPr>
            <w:r w:rsidRPr="00124EAA">
              <w:rPr>
                <w:color w:val="000000"/>
                <w:sz w:val="18"/>
                <w:szCs w:val="18"/>
              </w:rPr>
              <w:t>70</w:t>
            </w:r>
          </w:p>
        </w:tc>
        <w:tc>
          <w:tcPr>
            <w:tcW w:w="210" w:type="pct"/>
            <w:vAlign w:val="center"/>
          </w:tcPr>
          <w:p w14:paraId="37595020" w14:textId="751CC79F" w:rsidR="00F74744" w:rsidRPr="00124EAA" w:rsidRDefault="00F74744" w:rsidP="00421624">
            <w:pPr>
              <w:jc w:val="center"/>
              <w:rPr>
                <w:color w:val="000000"/>
                <w:sz w:val="18"/>
                <w:szCs w:val="18"/>
              </w:rPr>
            </w:pPr>
            <w:r w:rsidRPr="00124EAA">
              <w:rPr>
                <w:color w:val="000000"/>
                <w:sz w:val="18"/>
                <w:szCs w:val="18"/>
              </w:rPr>
              <w:t>23</w:t>
            </w:r>
          </w:p>
        </w:tc>
        <w:tc>
          <w:tcPr>
            <w:tcW w:w="211" w:type="pct"/>
            <w:vAlign w:val="center"/>
          </w:tcPr>
          <w:p w14:paraId="7863BB61" w14:textId="6C23033D" w:rsidR="00F74744" w:rsidRPr="00124EAA" w:rsidRDefault="00F74744" w:rsidP="00421624">
            <w:pPr>
              <w:jc w:val="center"/>
              <w:rPr>
                <w:color w:val="000000"/>
                <w:sz w:val="18"/>
                <w:szCs w:val="18"/>
              </w:rPr>
            </w:pPr>
            <w:r w:rsidRPr="00124EAA">
              <w:rPr>
                <w:color w:val="000000"/>
                <w:sz w:val="18"/>
                <w:szCs w:val="18"/>
              </w:rPr>
              <w:t>35</w:t>
            </w:r>
          </w:p>
        </w:tc>
        <w:tc>
          <w:tcPr>
            <w:tcW w:w="210" w:type="pct"/>
            <w:vAlign w:val="center"/>
          </w:tcPr>
          <w:p w14:paraId="25187DB0" w14:textId="16402B55" w:rsidR="00F74744" w:rsidRPr="00124EAA" w:rsidRDefault="00F74744" w:rsidP="00421624">
            <w:pPr>
              <w:jc w:val="center"/>
              <w:rPr>
                <w:color w:val="000000"/>
                <w:sz w:val="18"/>
                <w:szCs w:val="18"/>
              </w:rPr>
            </w:pPr>
            <w:r w:rsidRPr="00124EAA">
              <w:rPr>
                <w:color w:val="000000"/>
                <w:sz w:val="18"/>
                <w:szCs w:val="18"/>
              </w:rPr>
              <w:t>90</w:t>
            </w:r>
          </w:p>
        </w:tc>
        <w:tc>
          <w:tcPr>
            <w:tcW w:w="211" w:type="pct"/>
            <w:vAlign w:val="center"/>
          </w:tcPr>
          <w:p w14:paraId="379A8FBF" w14:textId="36CB0C35" w:rsidR="00F74744" w:rsidRPr="00124EAA" w:rsidRDefault="00F74744" w:rsidP="00421624">
            <w:pPr>
              <w:jc w:val="center"/>
              <w:rPr>
                <w:color w:val="000000"/>
                <w:sz w:val="18"/>
                <w:szCs w:val="18"/>
              </w:rPr>
            </w:pPr>
            <w:r w:rsidRPr="00124EAA">
              <w:rPr>
                <w:color w:val="000000"/>
                <w:sz w:val="18"/>
                <w:szCs w:val="18"/>
              </w:rPr>
              <w:t>85</w:t>
            </w:r>
          </w:p>
        </w:tc>
        <w:tc>
          <w:tcPr>
            <w:tcW w:w="210" w:type="pct"/>
            <w:vAlign w:val="center"/>
          </w:tcPr>
          <w:p w14:paraId="3F895ED0" w14:textId="26A02D2A" w:rsidR="00F74744" w:rsidRPr="00124EAA" w:rsidRDefault="00F74744" w:rsidP="00421624">
            <w:pPr>
              <w:jc w:val="center"/>
              <w:rPr>
                <w:color w:val="000000"/>
                <w:sz w:val="18"/>
                <w:szCs w:val="18"/>
              </w:rPr>
            </w:pPr>
            <w:r w:rsidRPr="00124EAA">
              <w:rPr>
                <w:color w:val="000000"/>
                <w:sz w:val="18"/>
                <w:szCs w:val="18"/>
              </w:rPr>
              <w:t>78</w:t>
            </w:r>
          </w:p>
        </w:tc>
        <w:tc>
          <w:tcPr>
            <w:tcW w:w="211" w:type="pct"/>
            <w:vAlign w:val="center"/>
          </w:tcPr>
          <w:p w14:paraId="140735E5" w14:textId="69F16AEA" w:rsidR="00F74744" w:rsidRPr="00124EAA" w:rsidRDefault="00F74744" w:rsidP="00421624">
            <w:pPr>
              <w:jc w:val="center"/>
              <w:rPr>
                <w:color w:val="000000"/>
                <w:sz w:val="18"/>
                <w:szCs w:val="18"/>
              </w:rPr>
            </w:pPr>
            <w:r w:rsidRPr="00124EAA">
              <w:rPr>
                <w:color w:val="000000"/>
                <w:sz w:val="18"/>
                <w:szCs w:val="18"/>
              </w:rPr>
              <w:t>63</w:t>
            </w:r>
          </w:p>
        </w:tc>
        <w:tc>
          <w:tcPr>
            <w:tcW w:w="210" w:type="pct"/>
            <w:vAlign w:val="center"/>
          </w:tcPr>
          <w:p w14:paraId="73AB4DFB" w14:textId="6D9F77DC" w:rsidR="00F74744" w:rsidRPr="00124EAA" w:rsidRDefault="00F74744" w:rsidP="00421624">
            <w:pPr>
              <w:jc w:val="center"/>
              <w:rPr>
                <w:color w:val="000000"/>
                <w:sz w:val="18"/>
                <w:szCs w:val="18"/>
              </w:rPr>
            </w:pPr>
            <w:r w:rsidRPr="00124EAA">
              <w:rPr>
                <w:color w:val="000000"/>
                <w:sz w:val="18"/>
                <w:szCs w:val="18"/>
              </w:rPr>
              <w:t>73</w:t>
            </w:r>
          </w:p>
        </w:tc>
        <w:tc>
          <w:tcPr>
            <w:tcW w:w="210" w:type="pct"/>
            <w:vAlign w:val="center"/>
          </w:tcPr>
          <w:p w14:paraId="0DDB9471" w14:textId="19C61F7F" w:rsidR="00F74744" w:rsidRPr="00124EAA" w:rsidRDefault="00F74744" w:rsidP="00421624">
            <w:pPr>
              <w:jc w:val="center"/>
              <w:rPr>
                <w:color w:val="000000"/>
                <w:sz w:val="18"/>
                <w:szCs w:val="18"/>
              </w:rPr>
            </w:pPr>
            <w:r w:rsidRPr="00124EAA">
              <w:rPr>
                <w:color w:val="000000"/>
                <w:sz w:val="18"/>
                <w:szCs w:val="18"/>
              </w:rPr>
              <w:t>55</w:t>
            </w:r>
          </w:p>
        </w:tc>
        <w:tc>
          <w:tcPr>
            <w:tcW w:w="211" w:type="pct"/>
            <w:vAlign w:val="center"/>
          </w:tcPr>
          <w:p w14:paraId="3BDA6913" w14:textId="60B30641" w:rsidR="00F74744" w:rsidRPr="00124EAA" w:rsidRDefault="00F74744" w:rsidP="00421624">
            <w:pPr>
              <w:jc w:val="center"/>
              <w:rPr>
                <w:color w:val="000000"/>
                <w:sz w:val="18"/>
                <w:szCs w:val="18"/>
              </w:rPr>
            </w:pPr>
            <w:r w:rsidRPr="00124EAA">
              <w:rPr>
                <w:color w:val="000000"/>
                <w:sz w:val="18"/>
                <w:szCs w:val="18"/>
              </w:rPr>
              <w:t>38</w:t>
            </w:r>
          </w:p>
        </w:tc>
        <w:tc>
          <w:tcPr>
            <w:tcW w:w="210" w:type="pct"/>
            <w:vAlign w:val="center"/>
          </w:tcPr>
          <w:p w14:paraId="44FDD651" w14:textId="4F03D184" w:rsidR="00F74744" w:rsidRPr="00124EAA" w:rsidRDefault="00F74744" w:rsidP="00421624">
            <w:pPr>
              <w:jc w:val="center"/>
              <w:rPr>
                <w:color w:val="000000"/>
                <w:sz w:val="18"/>
                <w:szCs w:val="18"/>
              </w:rPr>
            </w:pPr>
            <w:r w:rsidRPr="00124EAA">
              <w:rPr>
                <w:color w:val="000000"/>
                <w:sz w:val="18"/>
                <w:szCs w:val="18"/>
              </w:rPr>
              <w:t>75</w:t>
            </w:r>
          </w:p>
        </w:tc>
        <w:tc>
          <w:tcPr>
            <w:tcW w:w="211" w:type="pct"/>
            <w:vAlign w:val="center"/>
          </w:tcPr>
          <w:p w14:paraId="5913C827" w14:textId="60898FFD" w:rsidR="00F74744" w:rsidRPr="00124EAA" w:rsidRDefault="00F74744" w:rsidP="00421624">
            <w:pPr>
              <w:jc w:val="center"/>
              <w:rPr>
                <w:color w:val="000000"/>
                <w:sz w:val="18"/>
                <w:szCs w:val="18"/>
              </w:rPr>
            </w:pPr>
            <w:r w:rsidRPr="00124EAA">
              <w:rPr>
                <w:color w:val="000000"/>
                <w:sz w:val="18"/>
                <w:szCs w:val="18"/>
              </w:rPr>
              <w:t>33</w:t>
            </w:r>
          </w:p>
        </w:tc>
        <w:tc>
          <w:tcPr>
            <w:tcW w:w="210" w:type="pct"/>
            <w:vAlign w:val="center"/>
          </w:tcPr>
          <w:p w14:paraId="66F25B21" w14:textId="1865D15A" w:rsidR="00F74744" w:rsidRPr="00124EAA" w:rsidRDefault="00F74744" w:rsidP="00421624">
            <w:pPr>
              <w:jc w:val="center"/>
              <w:rPr>
                <w:color w:val="000000"/>
                <w:sz w:val="18"/>
                <w:szCs w:val="18"/>
              </w:rPr>
            </w:pPr>
            <w:r w:rsidRPr="00124EAA">
              <w:rPr>
                <w:color w:val="000000"/>
                <w:sz w:val="18"/>
                <w:szCs w:val="18"/>
              </w:rPr>
              <w:t>60</w:t>
            </w:r>
          </w:p>
        </w:tc>
        <w:tc>
          <w:tcPr>
            <w:tcW w:w="213" w:type="pct"/>
            <w:vAlign w:val="center"/>
          </w:tcPr>
          <w:p w14:paraId="7A9EEE75" w14:textId="151D2784" w:rsidR="00F74744" w:rsidRPr="00124EAA" w:rsidRDefault="00F74744" w:rsidP="00421624">
            <w:pPr>
              <w:jc w:val="center"/>
              <w:rPr>
                <w:color w:val="000000"/>
                <w:sz w:val="18"/>
                <w:szCs w:val="18"/>
              </w:rPr>
            </w:pPr>
            <w:r w:rsidRPr="00124EAA">
              <w:rPr>
                <w:color w:val="000000"/>
                <w:sz w:val="18"/>
                <w:szCs w:val="18"/>
              </w:rPr>
              <w:t>65</w:t>
            </w:r>
          </w:p>
        </w:tc>
      </w:tr>
      <w:tr w:rsidR="00F74744" w:rsidRPr="00124EAA" w14:paraId="12A1589D" w14:textId="77777777" w:rsidTr="00421624">
        <w:trPr>
          <w:cantSplit/>
          <w:trHeight w:val="397"/>
        </w:trPr>
        <w:tc>
          <w:tcPr>
            <w:tcW w:w="169" w:type="pct"/>
            <w:noWrap/>
            <w:vAlign w:val="center"/>
          </w:tcPr>
          <w:p w14:paraId="285940AF" w14:textId="77777777" w:rsidR="00F74744" w:rsidRPr="00124EAA" w:rsidRDefault="00F74744" w:rsidP="00F74744">
            <w:pPr>
              <w:jc w:val="center"/>
              <w:rPr>
                <w:sz w:val="18"/>
                <w:szCs w:val="18"/>
              </w:rPr>
            </w:pPr>
            <w:r w:rsidRPr="00124EAA">
              <w:rPr>
                <w:sz w:val="18"/>
                <w:szCs w:val="18"/>
              </w:rPr>
              <w:t>7</w:t>
            </w:r>
          </w:p>
        </w:tc>
        <w:tc>
          <w:tcPr>
            <w:tcW w:w="1554" w:type="pct"/>
            <w:tcBorders>
              <w:top w:val="nil"/>
              <w:left w:val="nil"/>
              <w:bottom w:val="single" w:sz="4" w:space="0" w:color="auto"/>
              <w:right w:val="nil"/>
            </w:tcBorders>
            <w:vAlign w:val="center"/>
          </w:tcPr>
          <w:p w14:paraId="031336DF" w14:textId="2006E4E5" w:rsidR="00F74744" w:rsidRPr="00124EAA" w:rsidRDefault="00F74744" w:rsidP="00421624">
            <w:pPr>
              <w:rPr>
                <w:color w:val="000000"/>
                <w:sz w:val="18"/>
                <w:szCs w:val="18"/>
              </w:rPr>
            </w:pPr>
            <w:r w:rsidRPr="00393919">
              <w:rPr>
                <w:color w:val="000000"/>
                <w:sz w:val="20"/>
                <w:szCs w:val="20"/>
              </w:rPr>
              <w:t xml:space="preserve">МБОУ "Домашовская СОШ" </w:t>
            </w:r>
          </w:p>
        </w:tc>
        <w:tc>
          <w:tcPr>
            <w:tcW w:w="329" w:type="pct"/>
            <w:vAlign w:val="center"/>
          </w:tcPr>
          <w:p w14:paraId="132CAC75" w14:textId="1A81A0D0" w:rsidR="00F74744" w:rsidRPr="00124EAA" w:rsidRDefault="00F74744" w:rsidP="00421624">
            <w:pPr>
              <w:jc w:val="center"/>
              <w:rPr>
                <w:color w:val="000000"/>
                <w:sz w:val="18"/>
                <w:szCs w:val="18"/>
              </w:rPr>
            </w:pPr>
            <w:r w:rsidRPr="00124EAA">
              <w:rPr>
                <w:color w:val="000000"/>
                <w:sz w:val="18"/>
                <w:szCs w:val="18"/>
              </w:rPr>
              <w:t>13</w:t>
            </w:r>
          </w:p>
        </w:tc>
        <w:tc>
          <w:tcPr>
            <w:tcW w:w="210" w:type="pct"/>
            <w:vAlign w:val="center"/>
          </w:tcPr>
          <w:p w14:paraId="33E0B4C3" w14:textId="7A030554" w:rsidR="00F74744" w:rsidRPr="00124EAA" w:rsidRDefault="00F74744" w:rsidP="00421624">
            <w:pPr>
              <w:jc w:val="center"/>
              <w:rPr>
                <w:color w:val="000000"/>
                <w:sz w:val="18"/>
                <w:szCs w:val="18"/>
              </w:rPr>
            </w:pPr>
            <w:r w:rsidRPr="00124EAA">
              <w:rPr>
                <w:color w:val="000000"/>
                <w:sz w:val="18"/>
                <w:szCs w:val="18"/>
              </w:rPr>
              <w:t>100</w:t>
            </w:r>
          </w:p>
        </w:tc>
        <w:tc>
          <w:tcPr>
            <w:tcW w:w="210" w:type="pct"/>
            <w:vAlign w:val="center"/>
          </w:tcPr>
          <w:p w14:paraId="4E83666B" w14:textId="60F06971" w:rsidR="00F74744" w:rsidRPr="00124EAA" w:rsidRDefault="00F74744" w:rsidP="00421624">
            <w:pPr>
              <w:jc w:val="center"/>
              <w:rPr>
                <w:color w:val="000000"/>
                <w:sz w:val="18"/>
                <w:szCs w:val="18"/>
              </w:rPr>
            </w:pPr>
            <w:r w:rsidRPr="00124EAA">
              <w:rPr>
                <w:color w:val="000000"/>
                <w:sz w:val="18"/>
                <w:szCs w:val="18"/>
              </w:rPr>
              <w:t>73</w:t>
            </w:r>
          </w:p>
        </w:tc>
        <w:tc>
          <w:tcPr>
            <w:tcW w:w="211" w:type="pct"/>
            <w:vAlign w:val="center"/>
          </w:tcPr>
          <w:p w14:paraId="21FCFEF3" w14:textId="0209ECB2" w:rsidR="00F74744" w:rsidRPr="00124EAA" w:rsidRDefault="00F74744" w:rsidP="00421624">
            <w:pPr>
              <w:jc w:val="center"/>
              <w:rPr>
                <w:color w:val="000000"/>
                <w:sz w:val="18"/>
                <w:szCs w:val="18"/>
              </w:rPr>
            </w:pPr>
            <w:r w:rsidRPr="00124EAA">
              <w:rPr>
                <w:color w:val="000000"/>
                <w:sz w:val="18"/>
                <w:szCs w:val="18"/>
              </w:rPr>
              <w:t>92</w:t>
            </w:r>
          </w:p>
        </w:tc>
        <w:tc>
          <w:tcPr>
            <w:tcW w:w="210" w:type="pct"/>
            <w:vAlign w:val="center"/>
          </w:tcPr>
          <w:p w14:paraId="01CD6F39" w14:textId="51CA1792" w:rsidR="00F74744" w:rsidRPr="00124EAA" w:rsidRDefault="00F74744" w:rsidP="00421624">
            <w:pPr>
              <w:jc w:val="center"/>
              <w:rPr>
                <w:color w:val="000000"/>
                <w:sz w:val="18"/>
                <w:szCs w:val="18"/>
              </w:rPr>
            </w:pPr>
            <w:r w:rsidRPr="00124EAA">
              <w:rPr>
                <w:color w:val="000000"/>
                <w:sz w:val="18"/>
                <w:szCs w:val="18"/>
              </w:rPr>
              <w:t>88</w:t>
            </w:r>
          </w:p>
        </w:tc>
        <w:tc>
          <w:tcPr>
            <w:tcW w:w="211" w:type="pct"/>
            <w:vAlign w:val="center"/>
          </w:tcPr>
          <w:p w14:paraId="41308100" w14:textId="50F70AA4" w:rsidR="00F74744" w:rsidRPr="00124EAA" w:rsidRDefault="00F74744" w:rsidP="00421624">
            <w:pPr>
              <w:jc w:val="center"/>
              <w:rPr>
                <w:color w:val="000000"/>
                <w:sz w:val="18"/>
                <w:szCs w:val="18"/>
              </w:rPr>
            </w:pPr>
            <w:r w:rsidRPr="00124EAA">
              <w:rPr>
                <w:color w:val="000000"/>
                <w:sz w:val="18"/>
                <w:szCs w:val="18"/>
              </w:rPr>
              <w:t>88</w:t>
            </w:r>
          </w:p>
        </w:tc>
        <w:tc>
          <w:tcPr>
            <w:tcW w:w="210" w:type="pct"/>
            <w:vAlign w:val="center"/>
          </w:tcPr>
          <w:p w14:paraId="7CD1A5AE" w14:textId="306014D0" w:rsidR="00F74744" w:rsidRPr="00124EAA" w:rsidRDefault="00F74744" w:rsidP="00421624">
            <w:pPr>
              <w:jc w:val="center"/>
              <w:rPr>
                <w:color w:val="000000"/>
                <w:sz w:val="18"/>
                <w:szCs w:val="18"/>
              </w:rPr>
            </w:pPr>
            <w:r w:rsidRPr="00124EAA">
              <w:rPr>
                <w:color w:val="000000"/>
                <w:sz w:val="18"/>
                <w:szCs w:val="18"/>
              </w:rPr>
              <w:t>35</w:t>
            </w:r>
          </w:p>
        </w:tc>
        <w:tc>
          <w:tcPr>
            <w:tcW w:w="211" w:type="pct"/>
            <w:vAlign w:val="center"/>
          </w:tcPr>
          <w:p w14:paraId="11CDFC66" w14:textId="710B443B" w:rsidR="00F74744" w:rsidRPr="00124EAA" w:rsidRDefault="00F74744" w:rsidP="00421624">
            <w:pPr>
              <w:jc w:val="center"/>
              <w:rPr>
                <w:color w:val="000000"/>
                <w:sz w:val="18"/>
                <w:szCs w:val="18"/>
              </w:rPr>
            </w:pPr>
            <w:r w:rsidRPr="00124EAA">
              <w:rPr>
                <w:color w:val="000000"/>
                <w:sz w:val="18"/>
                <w:szCs w:val="18"/>
              </w:rPr>
              <w:t>31</w:t>
            </w:r>
          </w:p>
        </w:tc>
        <w:tc>
          <w:tcPr>
            <w:tcW w:w="210" w:type="pct"/>
            <w:vAlign w:val="center"/>
          </w:tcPr>
          <w:p w14:paraId="26589605" w14:textId="58456F03" w:rsidR="00F74744" w:rsidRPr="00124EAA" w:rsidRDefault="00F74744" w:rsidP="00421624">
            <w:pPr>
              <w:jc w:val="center"/>
              <w:rPr>
                <w:color w:val="000000"/>
                <w:sz w:val="18"/>
                <w:szCs w:val="18"/>
              </w:rPr>
            </w:pPr>
            <w:r w:rsidRPr="00124EAA">
              <w:rPr>
                <w:color w:val="000000"/>
                <w:sz w:val="18"/>
                <w:szCs w:val="18"/>
              </w:rPr>
              <w:t>77</w:t>
            </w:r>
          </w:p>
        </w:tc>
        <w:tc>
          <w:tcPr>
            <w:tcW w:w="210" w:type="pct"/>
            <w:vAlign w:val="center"/>
          </w:tcPr>
          <w:p w14:paraId="2F8003CD" w14:textId="7AC0AF5C" w:rsidR="00F74744" w:rsidRPr="00124EAA" w:rsidRDefault="00F74744" w:rsidP="00421624">
            <w:pPr>
              <w:jc w:val="center"/>
              <w:rPr>
                <w:color w:val="000000"/>
                <w:sz w:val="18"/>
                <w:szCs w:val="18"/>
              </w:rPr>
            </w:pPr>
            <w:r w:rsidRPr="00124EAA">
              <w:rPr>
                <w:color w:val="000000"/>
                <w:sz w:val="18"/>
                <w:szCs w:val="18"/>
              </w:rPr>
              <w:t>100</w:t>
            </w:r>
          </w:p>
        </w:tc>
        <w:tc>
          <w:tcPr>
            <w:tcW w:w="211" w:type="pct"/>
            <w:vAlign w:val="center"/>
          </w:tcPr>
          <w:p w14:paraId="5D1E9BF9" w14:textId="4D14647E" w:rsidR="00F74744" w:rsidRPr="00124EAA" w:rsidRDefault="00F74744" w:rsidP="00421624">
            <w:pPr>
              <w:jc w:val="center"/>
              <w:rPr>
                <w:color w:val="000000"/>
                <w:sz w:val="18"/>
                <w:szCs w:val="18"/>
              </w:rPr>
            </w:pPr>
            <w:r w:rsidRPr="00124EAA">
              <w:rPr>
                <w:color w:val="000000"/>
                <w:sz w:val="18"/>
                <w:szCs w:val="18"/>
              </w:rPr>
              <w:t>38</w:t>
            </w:r>
          </w:p>
        </w:tc>
        <w:tc>
          <w:tcPr>
            <w:tcW w:w="210" w:type="pct"/>
            <w:vAlign w:val="center"/>
          </w:tcPr>
          <w:p w14:paraId="7A528AC0" w14:textId="22600A38" w:rsidR="00F74744" w:rsidRPr="00124EAA" w:rsidRDefault="00F74744" w:rsidP="00421624">
            <w:pPr>
              <w:jc w:val="center"/>
              <w:rPr>
                <w:color w:val="000000"/>
                <w:sz w:val="18"/>
                <w:szCs w:val="18"/>
              </w:rPr>
            </w:pPr>
            <w:r w:rsidRPr="00124EAA">
              <w:rPr>
                <w:color w:val="000000"/>
                <w:sz w:val="18"/>
                <w:szCs w:val="18"/>
              </w:rPr>
              <w:t>23</w:t>
            </w:r>
          </w:p>
        </w:tc>
        <w:tc>
          <w:tcPr>
            <w:tcW w:w="211" w:type="pct"/>
            <w:vAlign w:val="center"/>
          </w:tcPr>
          <w:p w14:paraId="4BA1EC26" w14:textId="5974D504" w:rsidR="00F74744" w:rsidRPr="00124EAA" w:rsidRDefault="00F74744" w:rsidP="00421624">
            <w:pPr>
              <w:jc w:val="center"/>
              <w:rPr>
                <w:color w:val="000000"/>
                <w:sz w:val="18"/>
                <w:szCs w:val="18"/>
              </w:rPr>
            </w:pPr>
            <w:r w:rsidRPr="00124EAA">
              <w:rPr>
                <w:color w:val="000000"/>
                <w:sz w:val="18"/>
                <w:szCs w:val="18"/>
              </w:rPr>
              <w:t>15</w:t>
            </w:r>
          </w:p>
        </w:tc>
        <w:tc>
          <w:tcPr>
            <w:tcW w:w="210" w:type="pct"/>
            <w:vAlign w:val="center"/>
          </w:tcPr>
          <w:p w14:paraId="1DED4626" w14:textId="721CF003" w:rsidR="00F74744" w:rsidRPr="00124EAA" w:rsidRDefault="00F74744" w:rsidP="00421624">
            <w:pPr>
              <w:jc w:val="center"/>
              <w:rPr>
                <w:color w:val="000000"/>
                <w:sz w:val="18"/>
                <w:szCs w:val="18"/>
              </w:rPr>
            </w:pPr>
            <w:r w:rsidRPr="00124EAA">
              <w:rPr>
                <w:color w:val="000000"/>
                <w:sz w:val="18"/>
                <w:szCs w:val="18"/>
              </w:rPr>
              <w:t>58</w:t>
            </w:r>
          </w:p>
        </w:tc>
        <w:tc>
          <w:tcPr>
            <w:tcW w:w="213" w:type="pct"/>
            <w:vAlign w:val="center"/>
          </w:tcPr>
          <w:p w14:paraId="32A8D933" w14:textId="5B30A311" w:rsidR="00F74744" w:rsidRPr="00124EAA" w:rsidRDefault="00F74744" w:rsidP="00421624">
            <w:pPr>
              <w:jc w:val="center"/>
              <w:rPr>
                <w:color w:val="000000"/>
                <w:sz w:val="18"/>
                <w:szCs w:val="18"/>
              </w:rPr>
            </w:pPr>
            <w:r w:rsidRPr="00124EAA">
              <w:rPr>
                <w:color w:val="000000"/>
                <w:sz w:val="18"/>
                <w:szCs w:val="18"/>
              </w:rPr>
              <w:t>35</w:t>
            </w:r>
          </w:p>
        </w:tc>
      </w:tr>
      <w:tr w:rsidR="00F74744" w:rsidRPr="00124EAA" w14:paraId="6553D443" w14:textId="77777777" w:rsidTr="00421624">
        <w:trPr>
          <w:cantSplit/>
          <w:trHeight w:val="397"/>
        </w:trPr>
        <w:tc>
          <w:tcPr>
            <w:tcW w:w="169" w:type="pct"/>
            <w:noWrap/>
            <w:vAlign w:val="center"/>
          </w:tcPr>
          <w:p w14:paraId="52D145C4" w14:textId="77777777" w:rsidR="00F74744" w:rsidRPr="00124EAA" w:rsidRDefault="00F74744" w:rsidP="00F74744">
            <w:pPr>
              <w:jc w:val="center"/>
              <w:rPr>
                <w:sz w:val="18"/>
                <w:szCs w:val="18"/>
              </w:rPr>
            </w:pPr>
            <w:r w:rsidRPr="00124EAA">
              <w:rPr>
                <w:sz w:val="18"/>
                <w:szCs w:val="18"/>
              </w:rPr>
              <w:t>8</w:t>
            </w:r>
          </w:p>
        </w:tc>
        <w:tc>
          <w:tcPr>
            <w:tcW w:w="1554" w:type="pct"/>
            <w:tcBorders>
              <w:top w:val="nil"/>
              <w:left w:val="nil"/>
              <w:bottom w:val="single" w:sz="4" w:space="0" w:color="auto"/>
              <w:right w:val="nil"/>
            </w:tcBorders>
            <w:vAlign w:val="center"/>
          </w:tcPr>
          <w:p w14:paraId="416E5C06" w14:textId="4387E21C" w:rsidR="00F74744" w:rsidRPr="00124EAA" w:rsidRDefault="00F74744" w:rsidP="00421624">
            <w:pPr>
              <w:rPr>
                <w:color w:val="000000"/>
                <w:sz w:val="18"/>
                <w:szCs w:val="18"/>
              </w:rPr>
            </w:pPr>
            <w:r w:rsidRPr="00393919">
              <w:rPr>
                <w:color w:val="000000"/>
                <w:sz w:val="20"/>
                <w:szCs w:val="20"/>
              </w:rPr>
              <w:t xml:space="preserve">МБОУ "Отрадненская СОШ" </w:t>
            </w:r>
          </w:p>
        </w:tc>
        <w:tc>
          <w:tcPr>
            <w:tcW w:w="329" w:type="pct"/>
            <w:vAlign w:val="center"/>
          </w:tcPr>
          <w:p w14:paraId="41CD3AA1" w14:textId="73ECA64E" w:rsidR="00F74744" w:rsidRPr="00124EAA" w:rsidRDefault="00F74744" w:rsidP="00421624">
            <w:pPr>
              <w:jc w:val="center"/>
              <w:rPr>
                <w:color w:val="000000"/>
                <w:sz w:val="18"/>
                <w:szCs w:val="18"/>
              </w:rPr>
            </w:pPr>
            <w:r w:rsidRPr="00124EAA">
              <w:rPr>
                <w:color w:val="000000"/>
                <w:sz w:val="18"/>
                <w:szCs w:val="18"/>
              </w:rPr>
              <w:t>17</w:t>
            </w:r>
          </w:p>
        </w:tc>
        <w:tc>
          <w:tcPr>
            <w:tcW w:w="210" w:type="pct"/>
            <w:vAlign w:val="center"/>
          </w:tcPr>
          <w:p w14:paraId="794F1444" w14:textId="58B4E416" w:rsidR="00F74744" w:rsidRPr="00124EAA" w:rsidRDefault="00F74744" w:rsidP="00421624">
            <w:pPr>
              <w:jc w:val="center"/>
              <w:rPr>
                <w:color w:val="000000"/>
                <w:sz w:val="18"/>
                <w:szCs w:val="18"/>
              </w:rPr>
            </w:pPr>
            <w:r w:rsidRPr="00124EAA">
              <w:rPr>
                <w:color w:val="000000"/>
                <w:sz w:val="18"/>
                <w:szCs w:val="18"/>
              </w:rPr>
              <w:t>71</w:t>
            </w:r>
          </w:p>
        </w:tc>
        <w:tc>
          <w:tcPr>
            <w:tcW w:w="210" w:type="pct"/>
            <w:vAlign w:val="center"/>
          </w:tcPr>
          <w:p w14:paraId="69C9767A" w14:textId="2E9F139C" w:rsidR="00F74744" w:rsidRPr="00124EAA" w:rsidRDefault="00F74744" w:rsidP="00421624">
            <w:pPr>
              <w:jc w:val="center"/>
              <w:rPr>
                <w:color w:val="000000"/>
                <w:sz w:val="18"/>
                <w:szCs w:val="18"/>
              </w:rPr>
            </w:pPr>
            <w:r w:rsidRPr="00124EAA">
              <w:rPr>
                <w:color w:val="000000"/>
                <w:sz w:val="18"/>
                <w:szCs w:val="18"/>
              </w:rPr>
              <w:t>50</w:t>
            </w:r>
          </w:p>
        </w:tc>
        <w:tc>
          <w:tcPr>
            <w:tcW w:w="211" w:type="pct"/>
            <w:vAlign w:val="center"/>
          </w:tcPr>
          <w:p w14:paraId="70D3173C" w14:textId="27C00590" w:rsidR="00F74744" w:rsidRPr="00124EAA" w:rsidRDefault="00F74744" w:rsidP="00421624">
            <w:pPr>
              <w:jc w:val="center"/>
              <w:rPr>
                <w:color w:val="000000"/>
                <w:sz w:val="18"/>
                <w:szCs w:val="18"/>
              </w:rPr>
            </w:pPr>
            <w:r w:rsidRPr="00124EAA">
              <w:rPr>
                <w:color w:val="000000"/>
                <w:sz w:val="18"/>
                <w:szCs w:val="18"/>
              </w:rPr>
              <w:t>71</w:t>
            </w:r>
          </w:p>
        </w:tc>
        <w:tc>
          <w:tcPr>
            <w:tcW w:w="210" w:type="pct"/>
            <w:vAlign w:val="center"/>
          </w:tcPr>
          <w:p w14:paraId="6D2F4EBB" w14:textId="0CA24081" w:rsidR="00F74744" w:rsidRPr="00124EAA" w:rsidRDefault="00F74744" w:rsidP="00421624">
            <w:pPr>
              <w:jc w:val="center"/>
              <w:rPr>
                <w:color w:val="000000"/>
                <w:sz w:val="18"/>
                <w:szCs w:val="18"/>
              </w:rPr>
            </w:pPr>
            <w:r w:rsidRPr="00124EAA">
              <w:rPr>
                <w:color w:val="000000"/>
                <w:sz w:val="18"/>
                <w:szCs w:val="18"/>
              </w:rPr>
              <w:t>62</w:t>
            </w:r>
          </w:p>
        </w:tc>
        <w:tc>
          <w:tcPr>
            <w:tcW w:w="211" w:type="pct"/>
            <w:vAlign w:val="center"/>
          </w:tcPr>
          <w:p w14:paraId="4AEC588A" w14:textId="47914A83" w:rsidR="00F74744" w:rsidRPr="00124EAA" w:rsidRDefault="00F74744" w:rsidP="00421624">
            <w:pPr>
              <w:jc w:val="center"/>
              <w:rPr>
                <w:color w:val="000000"/>
                <w:sz w:val="18"/>
                <w:szCs w:val="18"/>
              </w:rPr>
            </w:pPr>
            <w:r w:rsidRPr="00124EAA">
              <w:rPr>
                <w:color w:val="000000"/>
                <w:sz w:val="18"/>
                <w:szCs w:val="18"/>
              </w:rPr>
              <w:t>74</w:t>
            </w:r>
          </w:p>
        </w:tc>
        <w:tc>
          <w:tcPr>
            <w:tcW w:w="210" w:type="pct"/>
            <w:vAlign w:val="center"/>
          </w:tcPr>
          <w:p w14:paraId="680D82AB" w14:textId="2BE45F87" w:rsidR="00F74744" w:rsidRPr="00124EAA" w:rsidRDefault="00F74744" w:rsidP="00421624">
            <w:pPr>
              <w:jc w:val="center"/>
              <w:rPr>
                <w:color w:val="000000"/>
                <w:sz w:val="18"/>
                <w:szCs w:val="18"/>
              </w:rPr>
            </w:pPr>
            <w:r w:rsidRPr="00124EAA">
              <w:rPr>
                <w:color w:val="000000"/>
                <w:sz w:val="18"/>
                <w:szCs w:val="18"/>
              </w:rPr>
              <w:t>71</w:t>
            </w:r>
          </w:p>
        </w:tc>
        <w:tc>
          <w:tcPr>
            <w:tcW w:w="211" w:type="pct"/>
            <w:vAlign w:val="center"/>
          </w:tcPr>
          <w:p w14:paraId="695AC079" w14:textId="73319302" w:rsidR="00F74744" w:rsidRPr="00124EAA" w:rsidRDefault="00F74744" w:rsidP="00421624">
            <w:pPr>
              <w:jc w:val="center"/>
              <w:rPr>
                <w:color w:val="000000"/>
                <w:sz w:val="18"/>
                <w:szCs w:val="18"/>
              </w:rPr>
            </w:pPr>
            <w:r w:rsidRPr="00124EAA">
              <w:rPr>
                <w:color w:val="000000"/>
                <w:sz w:val="18"/>
                <w:szCs w:val="18"/>
              </w:rPr>
              <w:t>59</w:t>
            </w:r>
          </w:p>
        </w:tc>
        <w:tc>
          <w:tcPr>
            <w:tcW w:w="210" w:type="pct"/>
            <w:vAlign w:val="center"/>
          </w:tcPr>
          <w:p w14:paraId="5996C071" w14:textId="4FE1B32E" w:rsidR="00F74744" w:rsidRPr="00124EAA" w:rsidRDefault="00F74744" w:rsidP="00421624">
            <w:pPr>
              <w:jc w:val="center"/>
              <w:rPr>
                <w:color w:val="000000"/>
                <w:sz w:val="18"/>
                <w:szCs w:val="18"/>
              </w:rPr>
            </w:pPr>
            <w:r w:rsidRPr="00124EAA">
              <w:rPr>
                <w:color w:val="000000"/>
                <w:sz w:val="18"/>
                <w:szCs w:val="18"/>
              </w:rPr>
              <w:t>62</w:t>
            </w:r>
          </w:p>
        </w:tc>
        <w:tc>
          <w:tcPr>
            <w:tcW w:w="210" w:type="pct"/>
            <w:vAlign w:val="center"/>
          </w:tcPr>
          <w:p w14:paraId="07618AC4" w14:textId="20A3C481" w:rsidR="00F74744" w:rsidRPr="00124EAA" w:rsidRDefault="00F74744" w:rsidP="00421624">
            <w:pPr>
              <w:jc w:val="center"/>
              <w:rPr>
                <w:color w:val="000000"/>
                <w:sz w:val="18"/>
                <w:szCs w:val="18"/>
              </w:rPr>
            </w:pPr>
            <w:r w:rsidRPr="00124EAA">
              <w:rPr>
                <w:color w:val="000000"/>
                <w:sz w:val="18"/>
                <w:szCs w:val="18"/>
              </w:rPr>
              <w:t>53</w:t>
            </w:r>
          </w:p>
        </w:tc>
        <w:tc>
          <w:tcPr>
            <w:tcW w:w="211" w:type="pct"/>
            <w:vAlign w:val="center"/>
          </w:tcPr>
          <w:p w14:paraId="44154144" w14:textId="45B645B4" w:rsidR="00F74744" w:rsidRPr="00124EAA" w:rsidRDefault="00F74744" w:rsidP="00421624">
            <w:pPr>
              <w:jc w:val="center"/>
              <w:rPr>
                <w:color w:val="000000"/>
                <w:sz w:val="18"/>
                <w:szCs w:val="18"/>
              </w:rPr>
            </w:pPr>
            <w:r w:rsidRPr="00124EAA">
              <w:rPr>
                <w:color w:val="000000"/>
                <w:sz w:val="18"/>
                <w:szCs w:val="18"/>
              </w:rPr>
              <w:t>12</w:t>
            </w:r>
          </w:p>
        </w:tc>
        <w:tc>
          <w:tcPr>
            <w:tcW w:w="210" w:type="pct"/>
            <w:vAlign w:val="center"/>
          </w:tcPr>
          <w:p w14:paraId="7E75B327" w14:textId="7C9CF71C" w:rsidR="00F74744" w:rsidRPr="00124EAA" w:rsidRDefault="00F74744" w:rsidP="00421624">
            <w:pPr>
              <w:jc w:val="center"/>
              <w:rPr>
                <w:color w:val="000000"/>
                <w:sz w:val="18"/>
                <w:szCs w:val="18"/>
              </w:rPr>
            </w:pPr>
            <w:r w:rsidRPr="00124EAA">
              <w:rPr>
                <w:color w:val="000000"/>
                <w:sz w:val="18"/>
                <w:szCs w:val="18"/>
              </w:rPr>
              <w:t>41</w:t>
            </w:r>
          </w:p>
        </w:tc>
        <w:tc>
          <w:tcPr>
            <w:tcW w:w="211" w:type="pct"/>
            <w:vAlign w:val="center"/>
          </w:tcPr>
          <w:p w14:paraId="0466DD20" w14:textId="2CC0DC84" w:rsidR="00F74744" w:rsidRPr="00124EAA" w:rsidRDefault="00F74744" w:rsidP="00421624">
            <w:pPr>
              <w:jc w:val="center"/>
              <w:rPr>
                <w:color w:val="000000"/>
                <w:sz w:val="18"/>
                <w:szCs w:val="18"/>
              </w:rPr>
            </w:pPr>
            <w:r w:rsidRPr="00124EAA">
              <w:rPr>
                <w:color w:val="000000"/>
                <w:sz w:val="18"/>
                <w:szCs w:val="18"/>
              </w:rPr>
              <w:t>4</w:t>
            </w:r>
          </w:p>
        </w:tc>
        <w:tc>
          <w:tcPr>
            <w:tcW w:w="210" w:type="pct"/>
            <w:vAlign w:val="center"/>
          </w:tcPr>
          <w:p w14:paraId="793DD523" w14:textId="7DD88ACB" w:rsidR="00F74744" w:rsidRPr="00124EAA" w:rsidRDefault="00F74744" w:rsidP="00421624">
            <w:pPr>
              <w:jc w:val="center"/>
              <w:rPr>
                <w:color w:val="000000"/>
                <w:sz w:val="18"/>
                <w:szCs w:val="18"/>
              </w:rPr>
            </w:pPr>
            <w:r w:rsidRPr="00124EAA">
              <w:rPr>
                <w:color w:val="000000"/>
                <w:sz w:val="18"/>
                <w:szCs w:val="18"/>
              </w:rPr>
              <w:t>26</w:t>
            </w:r>
          </w:p>
        </w:tc>
        <w:tc>
          <w:tcPr>
            <w:tcW w:w="213" w:type="pct"/>
            <w:vAlign w:val="center"/>
          </w:tcPr>
          <w:p w14:paraId="5426889D" w14:textId="77517B97" w:rsidR="00F74744" w:rsidRPr="00124EAA" w:rsidRDefault="00F74744" w:rsidP="00421624">
            <w:pPr>
              <w:jc w:val="center"/>
              <w:rPr>
                <w:color w:val="000000"/>
                <w:sz w:val="18"/>
                <w:szCs w:val="18"/>
              </w:rPr>
            </w:pPr>
            <w:r w:rsidRPr="00124EAA">
              <w:rPr>
                <w:color w:val="000000"/>
                <w:sz w:val="18"/>
                <w:szCs w:val="18"/>
              </w:rPr>
              <w:t>18</w:t>
            </w:r>
          </w:p>
        </w:tc>
      </w:tr>
      <w:tr w:rsidR="00F74744" w:rsidRPr="00124EAA" w14:paraId="3EAC5E0D" w14:textId="77777777" w:rsidTr="00421624">
        <w:trPr>
          <w:cantSplit/>
          <w:trHeight w:val="397"/>
        </w:trPr>
        <w:tc>
          <w:tcPr>
            <w:tcW w:w="169" w:type="pct"/>
            <w:noWrap/>
            <w:vAlign w:val="center"/>
          </w:tcPr>
          <w:p w14:paraId="651FEACD" w14:textId="7E8CBA7F" w:rsidR="00F74744" w:rsidRPr="00124EAA" w:rsidRDefault="00F74744" w:rsidP="00F74744">
            <w:pPr>
              <w:jc w:val="center"/>
              <w:rPr>
                <w:sz w:val="18"/>
                <w:szCs w:val="18"/>
              </w:rPr>
            </w:pPr>
            <w:r>
              <w:rPr>
                <w:sz w:val="18"/>
                <w:szCs w:val="18"/>
              </w:rPr>
              <w:t>9</w:t>
            </w:r>
          </w:p>
        </w:tc>
        <w:tc>
          <w:tcPr>
            <w:tcW w:w="1554" w:type="pct"/>
            <w:tcBorders>
              <w:top w:val="nil"/>
              <w:left w:val="nil"/>
              <w:bottom w:val="single" w:sz="4" w:space="0" w:color="auto"/>
              <w:right w:val="nil"/>
            </w:tcBorders>
            <w:vAlign w:val="center"/>
          </w:tcPr>
          <w:p w14:paraId="147F9AE9" w14:textId="4EFA197F" w:rsidR="00F74744" w:rsidRPr="00124EAA" w:rsidRDefault="00F74744" w:rsidP="00421624">
            <w:pPr>
              <w:rPr>
                <w:color w:val="000000"/>
                <w:sz w:val="18"/>
                <w:szCs w:val="18"/>
              </w:rPr>
            </w:pPr>
            <w:r w:rsidRPr="00393919">
              <w:rPr>
                <w:color w:val="000000"/>
                <w:sz w:val="20"/>
                <w:szCs w:val="20"/>
              </w:rPr>
              <w:t xml:space="preserve">МБОУ "Снежская гимназия" </w:t>
            </w:r>
          </w:p>
        </w:tc>
        <w:tc>
          <w:tcPr>
            <w:tcW w:w="329" w:type="pct"/>
            <w:vAlign w:val="center"/>
          </w:tcPr>
          <w:p w14:paraId="7E66875A" w14:textId="0BFF34CA" w:rsidR="00F74744" w:rsidRPr="00124EAA" w:rsidRDefault="00F74744" w:rsidP="00421624">
            <w:pPr>
              <w:jc w:val="center"/>
              <w:rPr>
                <w:color w:val="000000"/>
                <w:sz w:val="18"/>
                <w:szCs w:val="18"/>
              </w:rPr>
            </w:pPr>
            <w:r w:rsidRPr="00124EAA">
              <w:rPr>
                <w:color w:val="000000"/>
                <w:sz w:val="18"/>
                <w:szCs w:val="18"/>
              </w:rPr>
              <w:t>75</w:t>
            </w:r>
          </w:p>
        </w:tc>
        <w:tc>
          <w:tcPr>
            <w:tcW w:w="210" w:type="pct"/>
            <w:vAlign w:val="center"/>
          </w:tcPr>
          <w:p w14:paraId="3E637611" w14:textId="5898D045" w:rsidR="00F74744" w:rsidRPr="00124EAA" w:rsidRDefault="00F74744" w:rsidP="00421624">
            <w:pPr>
              <w:jc w:val="center"/>
              <w:rPr>
                <w:color w:val="000000"/>
                <w:sz w:val="18"/>
                <w:szCs w:val="18"/>
              </w:rPr>
            </w:pPr>
            <w:r w:rsidRPr="00124EAA">
              <w:rPr>
                <w:color w:val="000000"/>
                <w:sz w:val="18"/>
                <w:szCs w:val="18"/>
              </w:rPr>
              <w:t>53</w:t>
            </w:r>
          </w:p>
        </w:tc>
        <w:tc>
          <w:tcPr>
            <w:tcW w:w="210" w:type="pct"/>
            <w:vAlign w:val="center"/>
          </w:tcPr>
          <w:p w14:paraId="08B53316" w14:textId="797ACB51" w:rsidR="00F74744" w:rsidRPr="00124EAA" w:rsidRDefault="00F74744" w:rsidP="00421624">
            <w:pPr>
              <w:jc w:val="center"/>
              <w:rPr>
                <w:color w:val="000000"/>
                <w:sz w:val="18"/>
                <w:szCs w:val="18"/>
              </w:rPr>
            </w:pPr>
            <w:r w:rsidRPr="00124EAA">
              <w:rPr>
                <w:color w:val="000000"/>
                <w:sz w:val="18"/>
                <w:szCs w:val="18"/>
              </w:rPr>
              <w:t>61</w:t>
            </w:r>
          </w:p>
        </w:tc>
        <w:tc>
          <w:tcPr>
            <w:tcW w:w="211" w:type="pct"/>
            <w:vAlign w:val="center"/>
          </w:tcPr>
          <w:p w14:paraId="2A757C5B" w14:textId="76D6E3F9" w:rsidR="00F74744" w:rsidRPr="00124EAA" w:rsidRDefault="00F74744" w:rsidP="00421624">
            <w:pPr>
              <w:jc w:val="center"/>
              <w:rPr>
                <w:color w:val="000000"/>
                <w:sz w:val="18"/>
                <w:szCs w:val="18"/>
              </w:rPr>
            </w:pPr>
            <w:r w:rsidRPr="00124EAA">
              <w:rPr>
                <w:color w:val="000000"/>
                <w:sz w:val="18"/>
                <w:szCs w:val="18"/>
              </w:rPr>
              <w:t>69</w:t>
            </w:r>
          </w:p>
        </w:tc>
        <w:tc>
          <w:tcPr>
            <w:tcW w:w="210" w:type="pct"/>
            <w:vAlign w:val="center"/>
          </w:tcPr>
          <w:p w14:paraId="78306CB9" w14:textId="2CF4C9E9" w:rsidR="00F74744" w:rsidRPr="00124EAA" w:rsidRDefault="00F74744" w:rsidP="00421624">
            <w:pPr>
              <w:jc w:val="center"/>
              <w:rPr>
                <w:color w:val="000000"/>
                <w:sz w:val="18"/>
                <w:szCs w:val="18"/>
              </w:rPr>
            </w:pPr>
            <w:r w:rsidRPr="00124EAA">
              <w:rPr>
                <w:color w:val="000000"/>
                <w:sz w:val="18"/>
                <w:szCs w:val="18"/>
              </w:rPr>
              <w:t>66</w:t>
            </w:r>
          </w:p>
        </w:tc>
        <w:tc>
          <w:tcPr>
            <w:tcW w:w="211" w:type="pct"/>
            <w:vAlign w:val="center"/>
          </w:tcPr>
          <w:p w14:paraId="74C7E1DA" w14:textId="45F2AC43" w:rsidR="00F74744" w:rsidRPr="00124EAA" w:rsidRDefault="00F74744" w:rsidP="00421624">
            <w:pPr>
              <w:jc w:val="center"/>
              <w:rPr>
                <w:color w:val="000000"/>
                <w:sz w:val="18"/>
                <w:szCs w:val="18"/>
              </w:rPr>
            </w:pPr>
            <w:r w:rsidRPr="00124EAA">
              <w:rPr>
                <w:color w:val="000000"/>
                <w:sz w:val="18"/>
                <w:szCs w:val="18"/>
              </w:rPr>
              <w:t>41</w:t>
            </w:r>
          </w:p>
        </w:tc>
        <w:tc>
          <w:tcPr>
            <w:tcW w:w="210" w:type="pct"/>
            <w:vAlign w:val="center"/>
          </w:tcPr>
          <w:p w14:paraId="333050B9" w14:textId="09C75E29" w:rsidR="00F74744" w:rsidRPr="00124EAA" w:rsidRDefault="00F74744" w:rsidP="00421624">
            <w:pPr>
              <w:jc w:val="center"/>
              <w:rPr>
                <w:color w:val="000000"/>
                <w:sz w:val="18"/>
                <w:szCs w:val="18"/>
              </w:rPr>
            </w:pPr>
            <w:r w:rsidRPr="00124EAA">
              <w:rPr>
                <w:color w:val="000000"/>
                <w:sz w:val="18"/>
                <w:szCs w:val="18"/>
              </w:rPr>
              <w:t>73</w:t>
            </w:r>
          </w:p>
        </w:tc>
        <w:tc>
          <w:tcPr>
            <w:tcW w:w="211" w:type="pct"/>
            <w:vAlign w:val="center"/>
          </w:tcPr>
          <w:p w14:paraId="5F958BAB" w14:textId="4073F9E0" w:rsidR="00F74744" w:rsidRPr="00124EAA" w:rsidRDefault="00F74744" w:rsidP="00421624">
            <w:pPr>
              <w:jc w:val="center"/>
              <w:rPr>
                <w:color w:val="000000"/>
                <w:sz w:val="18"/>
                <w:szCs w:val="18"/>
              </w:rPr>
            </w:pPr>
            <w:r w:rsidRPr="00124EAA">
              <w:rPr>
                <w:color w:val="000000"/>
                <w:sz w:val="18"/>
                <w:szCs w:val="18"/>
              </w:rPr>
              <w:t>49</w:t>
            </w:r>
          </w:p>
        </w:tc>
        <w:tc>
          <w:tcPr>
            <w:tcW w:w="210" w:type="pct"/>
            <w:vAlign w:val="center"/>
          </w:tcPr>
          <w:p w14:paraId="071BFD62" w14:textId="3C45DBF2" w:rsidR="00F74744" w:rsidRPr="00124EAA" w:rsidRDefault="00F74744" w:rsidP="00421624">
            <w:pPr>
              <w:jc w:val="center"/>
              <w:rPr>
                <w:color w:val="000000"/>
                <w:sz w:val="18"/>
                <w:szCs w:val="18"/>
              </w:rPr>
            </w:pPr>
            <w:r w:rsidRPr="00124EAA">
              <w:rPr>
                <w:color w:val="000000"/>
                <w:sz w:val="18"/>
                <w:szCs w:val="18"/>
              </w:rPr>
              <w:t>84</w:t>
            </w:r>
          </w:p>
        </w:tc>
        <w:tc>
          <w:tcPr>
            <w:tcW w:w="210" w:type="pct"/>
            <w:vAlign w:val="center"/>
          </w:tcPr>
          <w:p w14:paraId="57D45F68" w14:textId="5F139706" w:rsidR="00F74744" w:rsidRPr="00124EAA" w:rsidRDefault="00F74744" w:rsidP="00421624">
            <w:pPr>
              <w:jc w:val="center"/>
              <w:rPr>
                <w:color w:val="000000"/>
                <w:sz w:val="18"/>
                <w:szCs w:val="18"/>
              </w:rPr>
            </w:pPr>
            <w:r w:rsidRPr="00124EAA">
              <w:rPr>
                <w:color w:val="000000"/>
                <w:sz w:val="18"/>
                <w:szCs w:val="18"/>
              </w:rPr>
              <w:t>61</w:t>
            </w:r>
          </w:p>
        </w:tc>
        <w:tc>
          <w:tcPr>
            <w:tcW w:w="211" w:type="pct"/>
            <w:vAlign w:val="center"/>
          </w:tcPr>
          <w:p w14:paraId="095D0B93" w14:textId="0D959F4B" w:rsidR="00F74744" w:rsidRPr="00124EAA" w:rsidRDefault="00F74744" w:rsidP="00421624">
            <w:pPr>
              <w:jc w:val="center"/>
              <w:rPr>
                <w:color w:val="000000"/>
                <w:sz w:val="18"/>
                <w:szCs w:val="18"/>
              </w:rPr>
            </w:pPr>
            <w:r w:rsidRPr="00124EAA">
              <w:rPr>
                <w:color w:val="000000"/>
                <w:sz w:val="18"/>
                <w:szCs w:val="18"/>
              </w:rPr>
              <w:t>14</w:t>
            </w:r>
          </w:p>
        </w:tc>
        <w:tc>
          <w:tcPr>
            <w:tcW w:w="210" w:type="pct"/>
            <w:vAlign w:val="center"/>
          </w:tcPr>
          <w:p w14:paraId="5191C45E" w14:textId="400CB91E" w:rsidR="00F74744" w:rsidRPr="00124EAA" w:rsidRDefault="00F74744" w:rsidP="00421624">
            <w:pPr>
              <w:jc w:val="center"/>
              <w:rPr>
                <w:color w:val="000000"/>
                <w:sz w:val="18"/>
                <w:szCs w:val="18"/>
              </w:rPr>
            </w:pPr>
            <w:r w:rsidRPr="00124EAA">
              <w:rPr>
                <w:color w:val="000000"/>
                <w:sz w:val="18"/>
                <w:szCs w:val="18"/>
              </w:rPr>
              <w:t>72</w:t>
            </w:r>
          </w:p>
        </w:tc>
        <w:tc>
          <w:tcPr>
            <w:tcW w:w="211" w:type="pct"/>
            <w:vAlign w:val="center"/>
          </w:tcPr>
          <w:p w14:paraId="60272C4E" w14:textId="43268891" w:rsidR="00F74744" w:rsidRPr="00124EAA" w:rsidRDefault="00F74744" w:rsidP="00421624">
            <w:pPr>
              <w:jc w:val="center"/>
              <w:rPr>
                <w:color w:val="000000"/>
                <w:sz w:val="18"/>
                <w:szCs w:val="18"/>
              </w:rPr>
            </w:pPr>
            <w:r w:rsidRPr="00124EAA">
              <w:rPr>
                <w:color w:val="000000"/>
                <w:sz w:val="18"/>
                <w:szCs w:val="18"/>
              </w:rPr>
              <w:t>71</w:t>
            </w:r>
          </w:p>
        </w:tc>
        <w:tc>
          <w:tcPr>
            <w:tcW w:w="210" w:type="pct"/>
            <w:vAlign w:val="center"/>
          </w:tcPr>
          <w:p w14:paraId="59DB843A" w14:textId="38520642" w:rsidR="00F74744" w:rsidRPr="00124EAA" w:rsidRDefault="00F74744" w:rsidP="00421624">
            <w:pPr>
              <w:jc w:val="center"/>
              <w:rPr>
                <w:color w:val="000000"/>
                <w:sz w:val="18"/>
                <w:szCs w:val="18"/>
              </w:rPr>
            </w:pPr>
            <w:r w:rsidRPr="00124EAA">
              <w:rPr>
                <w:color w:val="000000"/>
                <w:sz w:val="18"/>
                <w:szCs w:val="18"/>
              </w:rPr>
              <w:t>67</w:t>
            </w:r>
          </w:p>
        </w:tc>
        <w:tc>
          <w:tcPr>
            <w:tcW w:w="213" w:type="pct"/>
            <w:vAlign w:val="center"/>
          </w:tcPr>
          <w:p w14:paraId="556C8162" w14:textId="3DC6D4D0" w:rsidR="00F74744" w:rsidRPr="00124EAA" w:rsidRDefault="00F74744" w:rsidP="00421624">
            <w:pPr>
              <w:jc w:val="center"/>
              <w:rPr>
                <w:color w:val="000000"/>
                <w:sz w:val="18"/>
                <w:szCs w:val="18"/>
              </w:rPr>
            </w:pPr>
            <w:r w:rsidRPr="00124EAA">
              <w:rPr>
                <w:color w:val="000000"/>
                <w:sz w:val="18"/>
                <w:szCs w:val="18"/>
              </w:rPr>
              <w:t>52</w:t>
            </w:r>
          </w:p>
        </w:tc>
      </w:tr>
      <w:tr w:rsidR="00F74744" w:rsidRPr="00124EAA" w14:paraId="38A415E1" w14:textId="77777777" w:rsidTr="00421624">
        <w:trPr>
          <w:cantSplit/>
          <w:trHeight w:val="397"/>
        </w:trPr>
        <w:tc>
          <w:tcPr>
            <w:tcW w:w="169" w:type="pct"/>
            <w:noWrap/>
            <w:vAlign w:val="center"/>
          </w:tcPr>
          <w:p w14:paraId="75A0DD34" w14:textId="3B899249" w:rsidR="00F74744" w:rsidRPr="00124EAA" w:rsidRDefault="00F74744" w:rsidP="00F74744">
            <w:pPr>
              <w:jc w:val="center"/>
              <w:rPr>
                <w:sz w:val="18"/>
                <w:szCs w:val="18"/>
              </w:rPr>
            </w:pPr>
            <w:r>
              <w:rPr>
                <w:sz w:val="18"/>
                <w:szCs w:val="18"/>
              </w:rPr>
              <w:t>10</w:t>
            </w:r>
          </w:p>
        </w:tc>
        <w:tc>
          <w:tcPr>
            <w:tcW w:w="1554" w:type="pct"/>
            <w:tcBorders>
              <w:top w:val="nil"/>
              <w:left w:val="nil"/>
              <w:bottom w:val="single" w:sz="4" w:space="0" w:color="auto"/>
              <w:right w:val="nil"/>
            </w:tcBorders>
            <w:vAlign w:val="center"/>
          </w:tcPr>
          <w:p w14:paraId="375314D8" w14:textId="6BB1085B" w:rsidR="00F74744" w:rsidRPr="00124EAA" w:rsidRDefault="00F74744" w:rsidP="00421624">
            <w:pPr>
              <w:rPr>
                <w:color w:val="000000"/>
                <w:sz w:val="18"/>
                <w:szCs w:val="18"/>
              </w:rPr>
            </w:pPr>
            <w:r w:rsidRPr="00393919">
              <w:rPr>
                <w:color w:val="000000"/>
                <w:sz w:val="20"/>
                <w:szCs w:val="20"/>
              </w:rPr>
              <w:t>МБОУ "Лицей №1 Брянского района"</w:t>
            </w:r>
          </w:p>
        </w:tc>
        <w:tc>
          <w:tcPr>
            <w:tcW w:w="329" w:type="pct"/>
            <w:vAlign w:val="center"/>
          </w:tcPr>
          <w:p w14:paraId="09536D2D" w14:textId="0FDF0A4E" w:rsidR="00F74744" w:rsidRPr="00124EAA" w:rsidRDefault="00F74744" w:rsidP="00421624">
            <w:pPr>
              <w:jc w:val="center"/>
              <w:rPr>
                <w:color w:val="000000"/>
                <w:sz w:val="18"/>
                <w:szCs w:val="18"/>
              </w:rPr>
            </w:pPr>
            <w:r w:rsidRPr="00124EAA">
              <w:rPr>
                <w:color w:val="000000"/>
                <w:sz w:val="18"/>
                <w:szCs w:val="18"/>
              </w:rPr>
              <w:t>48</w:t>
            </w:r>
          </w:p>
        </w:tc>
        <w:tc>
          <w:tcPr>
            <w:tcW w:w="210" w:type="pct"/>
            <w:vAlign w:val="center"/>
          </w:tcPr>
          <w:p w14:paraId="60900E7E" w14:textId="7A9B0489" w:rsidR="00F74744" w:rsidRPr="00124EAA" w:rsidRDefault="00F74744" w:rsidP="00421624">
            <w:pPr>
              <w:jc w:val="center"/>
              <w:rPr>
                <w:color w:val="000000"/>
                <w:sz w:val="18"/>
                <w:szCs w:val="18"/>
              </w:rPr>
            </w:pPr>
            <w:r w:rsidRPr="00124EAA">
              <w:rPr>
                <w:color w:val="000000"/>
                <w:sz w:val="18"/>
                <w:szCs w:val="18"/>
              </w:rPr>
              <w:t>73</w:t>
            </w:r>
          </w:p>
        </w:tc>
        <w:tc>
          <w:tcPr>
            <w:tcW w:w="210" w:type="pct"/>
            <w:vAlign w:val="center"/>
          </w:tcPr>
          <w:p w14:paraId="1188EBFE" w14:textId="2809F06F" w:rsidR="00F74744" w:rsidRPr="00124EAA" w:rsidRDefault="00F74744" w:rsidP="00421624">
            <w:pPr>
              <w:jc w:val="center"/>
              <w:rPr>
                <w:color w:val="000000"/>
                <w:sz w:val="18"/>
                <w:szCs w:val="18"/>
              </w:rPr>
            </w:pPr>
            <w:r w:rsidRPr="00124EAA">
              <w:rPr>
                <w:color w:val="000000"/>
                <w:sz w:val="18"/>
                <w:szCs w:val="18"/>
              </w:rPr>
              <w:t>79</w:t>
            </w:r>
          </w:p>
        </w:tc>
        <w:tc>
          <w:tcPr>
            <w:tcW w:w="211" w:type="pct"/>
            <w:vAlign w:val="center"/>
          </w:tcPr>
          <w:p w14:paraId="4CD2182F" w14:textId="2059A51F" w:rsidR="00F74744" w:rsidRPr="00124EAA" w:rsidRDefault="00F74744" w:rsidP="00421624">
            <w:pPr>
              <w:jc w:val="center"/>
              <w:rPr>
                <w:color w:val="000000"/>
                <w:sz w:val="18"/>
                <w:szCs w:val="18"/>
              </w:rPr>
            </w:pPr>
            <w:r w:rsidRPr="00124EAA">
              <w:rPr>
                <w:color w:val="000000"/>
                <w:sz w:val="18"/>
                <w:szCs w:val="18"/>
              </w:rPr>
              <w:t>79</w:t>
            </w:r>
          </w:p>
        </w:tc>
        <w:tc>
          <w:tcPr>
            <w:tcW w:w="210" w:type="pct"/>
            <w:vAlign w:val="center"/>
          </w:tcPr>
          <w:p w14:paraId="32F6A3A8" w14:textId="2A206517" w:rsidR="00F74744" w:rsidRPr="00124EAA" w:rsidRDefault="00F74744" w:rsidP="00421624">
            <w:pPr>
              <w:jc w:val="center"/>
              <w:rPr>
                <w:color w:val="000000"/>
                <w:sz w:val="18"/>
                <w:szCs w:val="18"/>
              </w:rPr>
            </w:pPr>
            <w:r w:rsidRPr="00124EAA">
              <w:rPr>
                <w:color w:val="000000"/>
                <w:sz w:val="18"/>
                <w:szCs w:val="18"/>
              </w:rPr>
              <w:t>95</w:t>
            </w:r>
          </w:p>
        </w:tc>
        <w:tc>
          <w:tcPr>
            <w:tcW w:w="211" w:type="pct"/>
            <w:vAlign w:val="center"/>
          </w:tcPr>
          <w:p w14:paraId="3AF1430A" w14:textId="37D2DA21" w:rsidR="00F74744" w:rsidRPr="00124EAA" w:rsidRDefault="00F74744" w:rsidP="00421624">
            <w:pPr>
              <w:jc w:val="center"/>
              <w:rPr>
                <w:color w:val="000000"/>
                <w:sz w:val="18"/>
                <w:szCs w:val="18"/>
              </w:rPr>
            </w:pPr>
            <w:r w:rsidRPr="00124EAA">
              <w:rPr>
                <w:color w:val="000000"/>
                <w:sz w:val="18"/>
                <w:szCs w:val="18"/>
              </w:rPr>
              <w:t>93</w:t>
            </w:r>
          </w:p>
        </w:tc>
        <w:tc>
          <w:tcPr>
            <w:tcW w:w="210" w:type="pct"/>
            <w:vAlign w:val="center"/>
          </w:tcPr>
          <w:p w14:paraId="54A5BCC2" w14:textId="2F06F55D" w:rsidR="00F74744" w:rsidRPr="00124EAA" w:rsidRDefault="00F74744" w:rsidP="00421624">
            <w:pPr>
              <w:jc w:val="center"/>
              <w:rPr>
                <w:color w:val="000000"/>
                <w:sz w:val="18"/>
                <w:szCs w:val="18"/>
              </w:rPr>
            </w:pPr>
            <w:r w:rsidRPr="00124EAA">
              <w:rPr>
                <w:color w:val="000000"/>
                <w:sz w:val="18"/>
                <w:szCs w:val="18"/>
              </w:rPr>
              <w:t>92</w:t>
            </w:r>
          </w:p>
        </w:tc>
        <w:tc>
          <w:tcPr>
            <w:tcW w:w="211" w:type="pct"/>
            <w:vAlign w:val="center"/>
          </w:tcPr>
          <w:p w14:paraId="75474E6B" w14:textId="38FFAE4D" w:rsidR="00F74744" w:rsidRPr="00124EAA" w:rsidRDefault="00F74744" w:rsidP="00421624">
            <w:pPr>
              <w:jc w:val="center"/>
              <w:rPr>
                <w:color w:val="000000"/>
                <w:sz w:val="18"/>
                <w:szCs w:val="18"/>
              </w:rPr>
            </w:pPr>
            <w:r w:rsidRPr="00124EAA">
              <w:rPr>
                <w:color w:val="000000"/>
                <w:sz w:val="18"/>
                <w:szCs w:val="18"/>
              </w:rPr>
              <w:t>57</w:t>
            </w:r>
          </w:p>
        </w:tc>
        <w:tc>
          <w:tcPr>
            <w:tcW w:w="210" w:type="pct"/>
            <w:vAlign w:val="center"/>
          </w:tcPr>
          <w:p w14:paraId="4B9846F2" w14:textId="43CE9EAF" w:rsidR="00F74744" w:rsidRPr="00124EAA" w:rsidRDefault="00F74744" w:rsidP="00421624">
            <w:pPr>
              <w:jc w:val="center"/>
              <w:rPr>
                <w:color w:val="000000"/>
                <w:sz w:val="18"/>
                <w:szCs w:val="18"/>
              </w:rPr>
            </w:pPr>
            <w:r w:rsidRPr="00124EAA">
              <w:rPr>
                <w:color w:val="000000"/>
                <w:sz w:val="18"/>
                <w:szCs w:val="18"/>
              </w:rPr>
              <w:t>76</w:t>
            </w:r>
          </w:p>
        </w:tc>
        <w:tc>
          <w:tcPr>
            <w:tcW w:w="210" w:type="pct"/>
            <w:vAlign w:val="center"/>
          </w:tcPr>
          <w:p w14:paraId="2BE6974B" w14:textId="68AA69D3" w:rsidR="00F74744" w:rsidRPr="00124EAA" w:rsidRDefault="00F74744" w:rsidP="00421624">
            <w:pPr>
              <w:jc w:val="center"/>
              <w:rPr>
                <w:color w:val="000000"/>
                <w:sz w:val="18"/>
                <w:szCs w:val="18"/>
              </w:rPr>
            </w:pPr>
            <w:r w:rsidRPr="00124EAA">
              <w:rPr>
                <w:color w:val="000000"/>
                <w:sz w:val="18"/>
                <w:szCs w:val="18"/>
              </w:rPr>
              <w:t>81</w:t>
            </w:r>
          </w:p>
        </w:tc>
        <w:tc>
          <w:tcPr>
            <w:tcW w:w="211" w:type="pct"/>
            <w:vAlign w:val="center"/>
          </w:tcPr>
          <w:p w14:paraId="4846E8DE" w14:textId="6CAAC414" w:rsidR="00F74744" w:rsidRPr="00124EAA" w:rsidRDefault="00F74744" w:rsidP="00421624">
            <w:pPr>
              <w:jc w:val="center"/>
              <w:rPr>
                <w:color w:val="000000"/>
                <w:sz w:val="18"/>
                <w:szCs w:val="18"/>
              </w:rPr>
            </w:pPr>
            <w:r w:rsidRPr="00124EAA">
              <w:rPr>
                <w:color w:val="000000"/>
                <w:sz w:val="18"/>
                <w:szCs w:val="18"/>
              </w:rPr>
              <w:t>53</w:t>
            </w:r>
          </w:p>
        </w:tc>
        <w:tc>
          <w:tcPr>
            <w:tcW w:w="210" w:type="pct"/>
            <w:vAlign w:val="center"/>
          </w:tcPr>
          <w:p w14:paraId="63607792" w14:textId="6E3119D7" w:rsidR="00F74744" w:rsidRPr="00124EAA" w:rsidRDefault="00F74744" w:rsidP="00421624">
            <w:pPr>
              <w:jc w:val="center"/>
              <w:rPr>
                <w:color w:val="000000"/>
                <w:sz w:val="18"/>
                <w:szCs w:val="18"/>
              </w:rPr>
            </w:pPr>
            <w:r w:rsidRPr="00124EAA">
              <w:rPr>
                <w:color w:val="000000"/>
                <w:sz w:val="18"/>
                <w:szCs w:val="18"/>
              </w:rPr>
              <w:t>75</w:t>
            </w:r>
          </w:p>
        </w:tc>
        <w:tc>
          <w:tcPr>
            <w:tcW w:w="211" w:type="pct"/>
            <w:vAlign w:val="center"/>
          </w:tcPr>
          <w:p w14:paraId="06D7FD99" w14:textId="6CB94091" w:rsidR="00F74744" w:rsidRPr="00124EAA" w:rsidRDefault="00F74744" w:rsidP="00421624">
            <w:pPr>
              <w:jc w:val="center"/>
              <w:rPr>
                <w:color w:val="000000"/>
                <w:sz w:val="18"/>
                <w:szCs w:val="18"/>
              </w:rPr>
            </w:pPr>
            <w:r w:rsidRPr="00124EAA">
              <w:rPr>
                <w:color w:val="000000"/>
                <w:sz w:val="18"/>
                <w:szCs w:val="18"/>
              </w:rPr>
              <w:t>72</w:t>
            </w:r>
          </w:p>
        </w:tc>
        <w:tc>
          <w:tcPr>
            <w:tcW w:w="210" w:type="pct"/>
            <w:vAlign w:val="center"/>
          </w:tcPr>
          <w:p w14:paraId="27289D17" w14:textId="19EEF76F" w:rsidR="00F74744" w:rsidRPr="00124EAA" w:rsidRDefault="00F74744" w:rsidP="00421624">
            <w:pPr>
              <w:jc w:val="center"/>
              <w:rPr>
                <w:color w:val="000000"/>
                <w:sz w:val="18"/>
                <w:szCs w:val="18"/>
              </w:rPr>
            </w:pPr>
            <w:r w:rsidRPr="00124EAA">
              <w:rPr>
                <w:color w:val="000000"/>
                <w:sz w:val="18"/>
                <w:szCs w:val="18"/>
              </w:rPr>
              <w:t>75</w:t>
            </w:r>
          </w:p>
        </w:tc>
        <w:tc>
          <w:tcPr>
            <w:tcW w:w="213" w:type="pct"/>
            <w:vAlign w:val="center"/>
          </w:tcPr>
          <w:p w14:paraId="5C1F5245" w14:textId="7F97216E" w:rsidR="00F74744" w:rsidRPr="00124EAA" w:rsidRDefault="00F74744" w:rsidP="00421624">
            <w:pPr>
              <w:jc w:val="center"/>
              <w:rPr>
                <w:color w:val="000000"/>
                <w:sz w:val="18"/>
                <w:szCs w:val="18"/>
              </w:rPr>
            </w:pPr>
            <w:r w:rsidRPr="00124EAA">
              <w:rPr>
                <w:color w:val="000000"/>
                <w:sz w:val="18"/>
                <w:szCs w:val="18"/>
              </w:rPr>
              <w:t>67</w:t>
            </w:r>
          </w:p>
        </w:tc>
      </w:tr>
      <w:tr w:rsidR="00F74744" w:rsidRPr="00124EAA" w14:paraId="705CCB92" w14:textId="77777777" w:rsidTr="00421624">
        <w:trPr>
          <w:cantSplit/>
          <w:trHeight w:val="397"/>
        </w:trPr>
        <w:tc>
          <w:tcPr>
            <w:tcW w:w="169" w:type="pct"/>
            <w:noWrap/>
            <w:vAlign w:val="center"/>
          </w:tcPr>
          <w:p w14:paraId="09E83966" w14:textId="385AA12A" w:rsidR="00F74744" w:rsidRPr="00124EAA" w:rsidRDefault="00F74744" w:rsidP="00F74744">
            <w:pPr>
              <w:jc w:val="center"/>
              <w:rPr>
                <w:sz w:val="18"/>
                <w:szCs w:val="18"/>
              </w:rPr>
            </w:pPr>
            <w:r>
              <w:rPr>
                <w:sz w:val="18"/>
                <w:szCs w:val="18"/>
              </w:rPr>
              <w:t>11</w:t>
            </w:r>
          </w:p>
        </w:tc>
        <w:tc>
          <w:tcPr>
            <w:tcW w:w="1554" w:type="pct"/>
            <w:tcBorders>
              <w:top w:val="nil"/>
              <w:left w:val="nil"/>
              <w:bottom w:val="single" w:sz="4" w:space="0" w:color="auto"/>
              <w:right w:val="nil"/>
            </w:tcBorders>
            <w:vAlign w:val="center"/>
          </w:tcPr>
          <w:p w14:paraId="2CEEBDAC" w14:textId="019A887E" w:rsidR="00F74744" w:rsidRPr="00124EAA" w:rsidRDefault="00F74744" w:rsidP="00421624">
            <w:pPr>
              <w:rPr>
                <w:color w:val="000000"/>
                <w:sz w:val="18"/>
                <w:szCs w:val="18"/>
              </w:rPr>
            </w:pPr>
            <w:r w:rsidRPr="00393919">
              <w:rPr>
                <w:color w:val="000000"/>
                <w:sz w:val="20"/>
                <w:szCs w:val="20"/>
              </w:rPr>
              <w:t xml:space="preserve">МБОУ "Молотинская СОШ" </w:t>
            </w:r>
          </w:p>
        </w:tc>
        <w:tc>
          <w:tcPr>
            <w:tcW w:w="329" w:type="pct"/>
            <w:vAlign w:val="center"/>
          </w:tcPr>
          <w:p w14:paraId="5DEF2B20" w14:textId="63EA7D6F" w:rsidR="00F74744" w:rsidRPr="00124EAA" w:rsidRDefault="00F74744" w:rsidP="00421624">
            <w:pPr>
              <w:jc w:val="center"/>
              <w:rPr>
                <w:color w:val="000000"/>
                <w:sz w:val="18"/>
                <w:szCs w:val="18"/>
              </w:rPr>
            </w:pPr>
            <w:r w:rsidRPr="00124EAA">
              <w:rPr>
                <w:color w:val="000000"/>
                <w:sz w:val="18"/>
                <w:szCs w:val="18"/>
              </w:rPr>
              <w:t>10</w:t>
            </w:r>
          </w:p>
        </w:tc>
        <w:tc>
          <w:tcPr>
            <w:tcW w:w="210" w:type="pct"/>
            <w:vAlign w:val="center"/>
          </w:tcPr>
          <w:p w14:paraId="3B565AF1" w14:textId="35DAEA8F" w:rsidR="00F74744" w:rsidRPr="00124EAA" w:rsidRDefault="00F74744" w:rsidP="00421624">
            <w:pPr>
              <w:jc w:val="center"/>
              <w:rPr>
                <w:color w:val="000000"/>
                <w:sz w:val="18"/>
                <w:szCs w:val="18"/>
              </w:rPr>
            </w:pPr>
            <w:r w:rsidRPr="00124EAA">
              <w:rPr>
                <w:color w:val="000000"/>
                <w:sz w:val="18"/>
                <w:szCs w:val="18"/>
              </w:rPr>
              <w:t>100</w:t>
            </w:r>
          </w:p>
        </w:tc>
        <w:tc>
          <w:tcPr>
            <w:tcW w:w="210" w:type="pct"/>
            <w:vAlign w:val="center"/>
          </w:tcPr>
          <w:p w14:paraId="7AEBB41A" w14:textId="2A65449F" w:rsidR="00F74744" w:rsidRPr="00124EAA" w:rsidRDefault="00F74744" w:rsidP="00421624">
            <w:pPr>
              <w:jc w:val="center"/>
              <w:rPr>
                <w:color w:val="000000"/>
                <w:sz w:val="18"/>
                <w:szCs w:val="18"/>
              </w:rPr>
            </w:pPr>
            <w:r w:rsidRPr="00124EAA">
              <w:rPr>
                <w:color w:val="000000"/>
                <w:sz w:val="18"/>
                <w:szCs w:val="18"/>
              </w:rPr>
              <w:t>80</w:t>
            </w:r>
          </w:p>
        </w:tc>
        <w:tc>
          <w:tcPr>
            <w:tcW w:w="211" w:type="pct"/>
            <w:vAlign w:val="center"/>
          </w:tcPr>
          <w:p w14:paraId="3F694082" w14:textId="0A0644FB" w:rsidR="00F74744" w:rsidRPr="00124EAA" w:rsidRDefault="00F74744" w:rsidP="00421624">
            <w:pPr>
              <w:jc w:val="center"/>
              <w:rPr>
                <w:color w:val="000000"/>
                <w:sz w:val="18"/>
                <w:szCs w:val="18"/>
              </w:rPr>
            </w:pPr>
            <w:r w:rsidRPr="00124EAA">
              <w:rPr>
                <w:color w:val="000000"/>
                <w:sz w:val="18"/>
                <w:szCs w:val="18"/>
              </w:rPr>
              <w:t>80</w:t>
            </w:r>
          </w:p>
        </w:tc>
        <w:tc>
          <w:tcPr>
            <w:tcW w:w="210" w:type="pct"/>
            <w:vAlign w:val="center"/>
          </w:tcPr>
          <w:p w14:paraId="43DC86D4" w14:textId="2D911405" w:rsidR="00F74744" w:rsidRPr="00124EAA" w:rsidRDefault="00F74744" w:rsidP="00421624">
            <w:pPr>
              <w:jc w:val="center"/>
              <w:rPr>
                <w:color w:val="000000"/>
                <w:sz w:val="18"/>
                <w:szCs w:val="18"/>
              </w:rPr>
            </w:pPr>
            <w:r w:rsidRPr="00124EAA">
              <w:rPr>
                <w:color w:val="000000"/>
                <w:sz w:val="18"/>
                <w:szCs w:val="18"/>
              </w:rPr>
              <w:t>80</w:t>
            </w:r>
          </w:p>
        </w:tc>
        <w:tc>
          <w:tcPr>
            <w:tcW w:w="211" w:type="pct"/>
            <w:vAlign w:val="center"/>
          </w:tcPr>
          <w:p w14:paraId="7E2D576B" w14:textId="31B9DE8E" w:rsidR="00F74744" w:rsidRPr="00124EAA" w:rsidRDefault="00F74744" w:rsidP="00421624">
            <w:pPr>
              <w:jc w:val="center"/>
              <w:rPr>
                <w:color w:val="000000"/>
                <w:sz w:val="18"/>
                <w:szCs w:val="18"/>
              </w:rPr>
            </w:pPr>
            <w:r w:rsidRPr="00124EAA">
              <w:rPr>
                <w:color w:val="000000"/>
                <w:sz w:val="18"/>
                <w:szCs w:val="18"/>
              </w:rPr>
              <w:t>80</w:t>
            </w:r>
          </w:p>
        </w:tc>
        <w:tc>
          <w:tcPr>
            <w:tcW w:w="210" w:type="pct"/>
            <w:vAlign w:val="center"/>
          </w:tcPr>
          <w:p w14:paraId="2C7F8CFF" w14:textId="429BC627" w:rsidR="00F74744" w:rsidRPr="00124EAA" w:rsidRDefault="00F74744" w:rsidP="00421624">
            <w:pPr>
              <w:jc w:val="center"/>
              <w:rPr>
                <w:color w:val="000000"/>
                <w:sz w:val="18"/>
                <w:szCs w:val="18"/>
              </w:rPr>
            </w:pPr>
            <w:r w:rsidRPr="00124EAA">
              <w:rPr>
                <w:color w:val="000000"/>
                <w:sz w:val="18"/>
                <w:szCs w:val="18"/>
              </w:rPr>
              <w:t>75</w:t>
            </w:r>
          </w:p>
        </w:tc>
        <w:tc>
          <w:tcPr>
            <w:tcW w:w="211" w:type="pct"/>
            <w:vAlign w:val="center"/>
          </w:tcPr>
          <w:p w14:paraId="3450E67C" w14:textId="6D0D9477" w:rsidR="00F74744" w:rsidRPr="00124EAA" w:rsidRDefault="00F74744" w:rsidP="00421624">
            <w:pPr>
              <w:jc w:val="center"/>
              <w:rPr>
                <w:color w:val="000000"/>
                <w:sz w:val="18"/>
                <w:szCs w:val="18"/>
              </w:rPr>
            </w:pPr>
            <w:r w:rsidRPr="00124EAA">
              <w:rPr>
                <w:color w:val="000000"/>
                <w:sz w:val="18"/>
                <w:szCs w:val="18"/>
              </w:rPr>
              <w:t>80</w:t>
            </w:r>
          </w:p>
        </w:tc>
        <w:tc>
          <w:tcPr>
            <w:tcW w:w="210" w:type="pct"/>
            <w:vAlign w:val="center"/>
          </w:tcPr>
          <w:p w14:paraId="1EA6E057" w14:textId="3D059251" w:rsidR="00F74744" w:rsidRPr="00124EAA" w:rsidRDefault="00F74744" w:rsidP="00421624">
            <w:pPr>
              <w:jc w:val="center"/>
              <w:rPr>
                <w:color w:val="000000"/>
                <w:sz w:val="18"/>
                <w:szCs w:val="18"/>
              </w:rPr>
            </w:pPr>
            <w:r w:rsidRPr="00124EAA">
              <w:rPr>
                <w:color w:val="000000"/>
                <w:sz w:val="18"/>
                <w:szCs w:val="18"/>
              </w:rPr>
              <w:t>55</w:t>
            </w:r>
          </w:p>
        </w:tc>
        <w:tc>
          <w:tcPr>
            <w:tcW w:w="210" w:type="pct"/>
            <w:vAlign w:val="center"/>
          </w:tcPr>
          <w:p w14:paraId="02F9336A" w14:textId="19CAF549" w:rsidR="00F74744" w:rsidRPr="00124EAA" w:rsidRDefault="00F74744" w:rsidP="00421624">
            <w:pPr>
              <w:jc w:val="center"/>
              <w:rPr>
                <w:color w:val="000000"/>
                <w:sz w:val="18"/>
                <w:szCs w:val="18"/>
              </w:rPr>
            </w:pPr>
            <w:r w:rsidRPr="00124EAA">
              <w:rPr>
                <w:color w:val="000000"/>
                <w:sz w:val="18"/>
                <w:szCs w:val="18"/>
              </w:rPr>
              <w:t>80</w:t>
            </w:r>
          </w:p>
        </w:tc>
        <w:tc>
          <w:tcPr>
            <w:tcW w:w="211" w:type="pct"/>
            <w:vAlign w:val="center"/>
          </w:tcPr>
          <w:p w14:paraId="2D3619C3" w14:textId="1A30AC6A" w:rsidR="00F74744" w:rsidRPr="00124EAA" w:rsidRDefault="00F74744" w:rsidP="00421624">
            <w:pPr>
              <w:jc w:val="center"/>
              <w:rPr>
                <w:color w:val="000000"/>
                <w:sz w:val="18"/>
                <w:szCs w:val="18"/>
              </w:rPr>
            </w:pPr>
            <w:r w:rsidRPr="00124EAA">
              <w:rPr>
                <w:color w:val="000000"/>
                <w:sz w:val="18"/>
                <w:szCs w:val="18"/>
              </w:rPr>
              <w:t>25</w:t>
            </w:r>
          </w:p>
        </w:tc>
        <w:tc>
          <w:tcPr>
            <w:tcW w:w="210" w:type="pct"/>
            <w:vAlign w:val="center"/>
          </w:tcPr>
          <w:p w14:paraId="0F8726C9" w14:textId="58532F81" w:rsidR="00F74744" w:rsidRPr="00124EAA" w:rsidRDefault="00F74744" w:rsidP="00421624">
            <w:pPr>
              <w:jc w:val="center"/>
              <w:rPr>
                <w:color w:val="000000"/>
                <w:sz w:val="18"/>
                <w:szCs w:val="18"/>
              </w:rPr>
            </w:pPr>
            <w:r w:rsidRPr="00124EAA">
              <w:rPr>
                <w:color w:val="000000"/>
                <w:sz w:val="18"/>
                <w:szCs w:val="18"/>
              </w:rPr>
              <w:t>80</w:t>
            </w:r>
          </w:p>
        </w:tc>
        <w:tc>
          <w:tcPr>
            <w:tcW w:w="211" w:type="pct"/>
            <w:vAlign w:val="center"/>
          </w:tcPr>
          <w:p w14:paraId="4EE7A870" w14:textId="0A524F45" w:rsidR="00F74744" w:rsidRPr="00124EAA" w:rsidRDefault="00F74744" w:rsidP="00421624">
            <w:pPr>
              <w:jc w:val="center"/>
              <w:rPr>
                <w:color w:val="000000"/>
                <w:sz w:val="18"/>
                <w:szCs w:val="18"/>
              </w:rPr>
            </w:pPr>
            <w:r w:rsidRPr="00124EAA">
              <w:rPr>
                <w:color w:val="000000"/>
                <w:sz w:val="18"/>
                <w:szCs w:val="18"/>
              </w:rPr>
              <w:t>47</w:t>
            </w:r>
          </w:p>
        </w:tc>
        <w:tc>
          <w:tcPr>
            <w:tcW w:w="210" w:type="pct"/>
            <w:vAlign w:val="center"/>
          </w:tcPr>
          <w:p w14:paraId="2835AC1A" w14:textId="12B7B0A8" w:rsidR="00F74744" w:rsidRPr="00124EAA" w:rsidRDefault="00F74744" w:rsidP="00421624">
            <w:pPr>
              <w:jc w:val="center"/>
              <w:rPr>
                <w:color w:val="000000"/>
                <w:sz w:val="18"/>
                <w:szCs w:val="18"/>
              </w:rPr>
            </w:pPr>
            <w:r w:rsidRPr="00124EAA">
              <w:rPr>
                <w:color w:val="000000"/>
                <w:sz w:val="18"/>
                <w:szCs w:val="18"/>
              </w:rPr>
              <w:t>45</w:t>
            </w:r>
          </w:p>
        </w:tc>
        <w:tc>
          <w:tcPr>
            <w:tcW w:w="213" w:type="pct"/>
            <w:vAlign w:val="center"/>
          </w:tcPr>
          <w:p w14:paraId="2E182C00" w14:textId="2C00E56A" w:rsidR="00F74744" w:rsidRPr="00124EAA" w:rsidRDefault="00F74744" w:rsidP="00421624">
            <w:pPr>
              <w:jc w:val="center"/>
              <w:rPr>
                <w:color w:val="000000"/>
                <w:sz w:val="18"/>
                <w:szCs w:val="18"/>
              </w:rPr>
            </w:pPr>
            <w:r w:rsidRPr="00124EAA">
              <w:rPr>
                <w:color w:val="000000"/>
                <w:sz w:val="18"/>
                <w:szCs w:val="18"/>
              </w:rPr>
              <w:t>15</w:t>
            </w:r>
          </w:p>
        </w:tc>
      </w:tr>
      <w:tr w:rsidR="00F74744" w:rsidRPr="00124EAA" w14:paraId="31074271" w14:textId="77777777" w:rsidTr="00421624">
        <w:trPr>
          <w:cantSplit/>
          <w:trHeight w:val="397"/>
        </w:trPr>
        <w:tc>
          <w:tcPr>
            <w:tcW w:w="169" w:type="pct"/>
            <w:noWrap/>
            <w:vAlign w:val="center"/>
          </w:tcPr>
          <w:p w14:paraId="32FA9C7F" w14:textId="0DD93E28" w:rsidR="00F74744" w:rsidRPr="00124EAA" w:rsidRDefault="00F74744" w:rsidP="00F74744">
            <w:pPr>
              <w:jc w:val="center"/>
              <w:rPr>
                <w:sz w:val="18"/>
                <w:szCs w:val="18"/>
              </w:rPr>
            </w:pPr>
            <w:r>
              <w:rPr>
                <w:sz w:val="18"/>
                <w:szCs w:val="18"/>
              </w:rPr>
              <w:t>12</w:t>
            </w:r>
          </w:p>
        </w:tc>
        <w:tc>
          <w:tcPr>
            <w:tcW w:w="1554" w:type="pct"/>
            <w:tcBorders>
              <w:top w:val="nil"/>
              <w:left w:val="nil"/>
              <w:bottom w:val="single" w:sz="4" w:space="0" w:color="auto"/>
              <w:right w:val="nil"/>
            </w:tcBorders>
            <w:vAlign w:val="center"/>
          </w:tcPr>
          <w:p w14:paraId="535282BC" w14:textId="2072FFF3" w:rsidR="00F74744" w:rsidRPr="00124EAA" w:rsidRDefault="00F74744" w:rsidP="00421624">
            <w:pPr>
              <w:rPr>
                <w:color w:val="000000"/>
                <w:sz w:val="18"/>
                <w:szCs w:val="18"/>
              </w:rPr>
            </w:pPr>
            <w:r w:rsidRPr="00393919">
              <w:rPr>
                <w:color w:val="000000"/>
                <w:sz w:val="20"/>
                <w:szCs w:val="20"/>
              </w:rPr>
              <w:t xml:space="preserve">МБОУ "Колтовская ООШ" </w:t>
            </w:r>
          </w:p>
        </w:tc>
        <w:tc>
          <w:tcPr>
            <w:tcW w:w="329" w:type="pct"/>
            <w:vAlign w:val="center"/>
          </w:tcPr>
          <w:p w14:paraId="1F6E54E5" w14:textId="396DD8D1" w:rsidR="00F74744" w:rsidRPr="00124EAA" w:rsidRDefault="00F74744" w:rsidP="00421624">
            <w:pPr>
              <w:jc w:val="center"/>
              <w:rPr>
                <w:color w:val="000000"/>
                <w:sz w:val="18"/>
                <w:szCs w:val="18"/>
              </w:rPr>
            </w:pPr>
            <w:r w:rsidRPr="00124EAA">
              <w:rPr>
                <w:color w:val="000000"/>
                <w:sz w:val="18"/>
                <w:szCs w:val="18"/>
              </w:rPr>
              <w:t>6</w:t>
            </w:r>
          </w:p>
        </w:tc>
        <w:tc>
          <w:tcPr>
            <w:tcW w:w="210" w:type="pct"/>
            <w:vAlign w:val="center"/>
          </w:tcPr>
          <w:p w14:paraId="66BB8C90" w14:textId="4623A470" w:rsidR="00F74744" w:rsidRPr="00124EAA" w:rsidRDefault="00F74744" w:rsidP="00421624">
            <w:pPr>
              <w:jc w:val="center"/>
              <w:rPr>
                <w:color w:val="000000"/>
                <w:sz w:val="18"/>
                <w:szCs w:val="18"/>
              </w:rPr>
            </w:pPr>
            <w:r w:rsidRPr="00124EAA">
              <w:rPr>
                <w:color w:val="000000"/>
                <w:sz w:val="18"/>
                <w:szCs w:val="18"/>
              </w:rPr>
              <w:t>83</w:t>
            </w:r>
          </w:p>
        </w:tc>
        <w:tc>
          <w:tcPr>
            <w:tcW w:w="210" w:type="pct"/>
            <w:vAlign w:val="center"/>
          </w:tcPr>
          <w:p w14:paraId="440C5311" w14:textId="606846B6" w:rsidR="00F74744" w:rsidRPr="00124EAA" w:rsidRDefault="00F74744" w:rsidP="00421624">
            <w:pPr>
              <w:jc w:val="center"/>
              <w:rPr>
                <w:color w:val="000000"/>
                <w:sz w:val="18"/>
                <w:szCs w:val="18"/>
              </w:rPr>
            </w:pPr>
            <w:r w:rsidRPr="00124EAA">
              <w:rPr>
                <w:color w:val="000000"/>
                <w:sz w:val="18"/>
                <w:szCs w:val="18"/>
              </w:rPr>
              <w:t>75</w:t>
            </w:r>
          </w:p>
        </w:tc>
        <w:tc>
          <w:tcPr>
            <w:tcW w:w="211" w:type="pct"/>
            <w:vAlign w:val="center"/>
          </w:tcPr>
          <w:p w14:paraId="27DB9C74" w14:textId="1B6D8EC8" w:rsidR="00F74744" w:rsidRPr="00124EAA" w:rsidRDefault="00F74744" w:rsidP="00421624">
            <w:pPr>
              <w:jc w:val="center"/>
              <w:rPr>
                <w:color w:val="000000"/>
                <w:sz w:val="18"/>
                <w:szCs w:val="18"/>
              </w:rPr>
            </w:pPr>
            <w:r w:rsidRPr="00124EAA">
              <w:rPr>
                <w:color w:val="000000"/>
                <w:sz w:val="18"/>
                <w:szCs w:val="18"/>
              </w:rPr>
              <w:t>50</w:t>
            </w:r>
          </w:p>
        </w:tc>
        <w:tc>
          <w:tcPr>
            <w:tcW w:w="210" w:type="pct"/>
            <w:vAlign w:val="center"/>
          </w:tcPr>
          <w:p w14:paraId="2F0DC97C" w14:textId="550B6041" w:rsidR="00F74744" w:rsidRPr="00124EAA" w:rsidRDefault="00F74744" w:rsidP="00421624">
            <w:pPr>
              <w:jc w:val="center"/>
              <w:rPr>
                <w:color w:val="000000"/>
                <w:sz w:val="18"/>
                <w:szCs w:val="18"/>
              </w:rPr>
            </w:pPr>
            <w:r w:rsidRPr="00124EAA">
              <w:rPr>
                <w:color w:val="000000"/>
                <w:sz w:val="18"/>
                <w:szCs w:val="18"/>
              </w:rPr>
              <w:t>100</w:t>
            </w:r>
          </w:p>
        </w:tc>
        <w:tc>
          <w:tcPr>
            <w:tcW w:w="211" w:type="pct"/>
            <w:vAlign w:val="center"/>
          </w:tcPr>
          <w:p w14:paraId="3EF76E7E" w14:textId="30787009" w:rsidR="00F74744" w:rsidRPr="00124EAA" w:rsidRDefault="00F74744" w:rsidP="00421624">
            <w:pPr>
              <w:jc w:val="center"/>
              <w:rPr>
                <w:color w:val="000000"/>
                <w:sz w:val="18"/>
                <w:szCs w:val="18"/>
              </w:rPr>
            </w:pPr>
            <w:r w:rsidRPr="00124EAA">
              <w:rPr>
                <w:color w:val="000000"/>
                <w:sz w:val="18"/>
                <w:szCs w:val="18"/>
              </w:rPr>
              <w:t>58</w:t>
            </w:r>
          </w:p>
        </w:tc>
        <w:tc>
          <w:tcPr>
            <w:tcW w:w="210" w:type="pct"/>
            <w:vAlign w:val="center"/>
          </w:tcPr>
          <w:p w14:paraId="3556A673" w14:textId="176EDB9E" w:rsidR="00F74744" w:rsidRPr="00124EAA" w:rsidRDefault="00F74744" w:rsidP="00421624">
            <w:pPr>
              <w:jc w:val="center"/>
              <w:rPr>
                <w:color w:val="000000"/>
                <w:sz w:val="18"/>
                <w:szCs w:val="18"/>
              </w:rPr>
            </w:pPr>
            <w:r w:rsidRPr="00124EAA">
              <w:rPr>
                <w:color w:val="000000"/>
                <w:sz w:val="18"/>
                <w:szCs w:val="18"/>
              </w:rPr>
              <w:t>83</w:t>
            </w:r>
          </w:p>
        </w:tc>
        <w:tc>
          <w:tcPr>
            <w:tcW w:w="211" w:type="pct"/>
            <w:vAlign w:val="center"/>
          </w:tcPr>
          <w:p w14:paraId="583C58FA" w14:textId="12EC07C8" w:rsidR="00F74744" w:rsidRPr="00124EAA" w:rsidRDefault="00F74744" w:rsidP="00421624">
            <w:pPr>
              <w:jc w:val="center"/>
              <w:rPr>
                <w:color w:val="000000"/>
                <w:sz w:val="18"/>
                <w:szCs w:val="18"/>
              </w:rPr>
            </w:pPr>
            <w:r w:rsidRPr="00124EAA">
              <w:rPr>
                <w:color w:val="000000"/>
                <w:sz w:val="18"/>
                <w:szCs w:val="18"/>
              </w:rPr>
              <w:t>67</w:t>
            </w:r>
          </w:p>
        </w:tc>
        <w:tc>
          <w:tcPr>
            <w:tcW w:w="210" w:type="pct"/>
            <w:vAlign w:val="center"/>
          </w:tcPr>
          <w:p w14:paraId="1E2E4870" w14:textId="03F32CCC" w:rsidR="00F74744" w:rsidRPr="00124EAA" w:rsidRDefault="00F74744" w:rsidP="00421624">
            <w:pPr>
              <w:jc w:val="center"/>
              <w:rPr>
                <w:color w:val="000000"/>
                <w:sz w:val="18"/>
                <w:szCs w:val="18"/>
              </w:rPr>
            </w:pPr>
            <w:r w:rsidRPr="00124EAA">
              <w:rPr>
                <w:color w:val="000000"/>
                <w:sz w:val="18"/>
                <w:szCs w:val="18"/>
              </w:rPr>
              <w:t>50</w:t>
            </w:r>
          </w:p>
        </w:tc>
        <w:tc>
          <w:tcPr>
            <w:tcW w:w="210" w:type="pct"/>
            <w:vAlign w:val="center"/>
          </w:tcPr>
          <w:p w14:paraId="709DAD74" w14:textId="230A36DF" w:rsidR="00F74744" w:rsidRPr="00124EAA" w:rsidRDefault="00F74744" w:rsidP="00421624">
            <w:pPr>
              <w:jc w:val="center"/>
              <w:rPr>
                <w:color w:val="000000"/>
                <w:sz w:val="18"/>
                <w:szCs w:val="18"/>
              </w:rPr>
            </w:pPr>
            <w:r w:rsidRPr="00124EAA">
              <w:rPr>
                <w:color w:val="000000"/>
                <w:sz w:val="18"/>
                <w:szCs w:val="18"/>
              </w:rPr>
              <w:t>100</w:t>
            </w:r>
          </w:p>
        </w:tc>
        <w:tc>
          <w:tcPr>
            <w:tcW w:w="211" w:type="pct"/>
            <w:vAlign w:val="center"/>
          </w:tcPr>
          <w:p w14:paraId="6C1420E4" w14:textId="59E7DBA8" w:rsidR="00F74744" w:rsidRPr="00124EAA" w:rsidRDefault="00F74744" w:rsidP="00421624">
            <w:pPr>
              <w:jc w:val="center"/>
              <w:rPr>
                <w:color w:val="000000"/>
                <w:sz w:val="18"/>
                <w:szCs w:val="18"/>
              </w:rPr>
            </w:pPr>
            <w:r w:rsidRPr="00124EAA">
              <w:rPr>
                <w:color w:val="000000"/>
                <w:sz w:val="18"/>
                <w:szCs w:val="18"/>
              </w:rPr>
              <w:t>25</w:t>
            </w:r>
          </w:p>
        </w:tc>
        <w:tc>
          <w:tcPr>
            <w:tcW w:w="210" w:type="pct"/>
            <w:vAlign w:val="center"/>
          </w:tcPr>
          <w:p w14:paraId="5B3EBE71" w14:textId="2EE2A349" w:rsidR="00F74744" w:rsidRPr="00124EAA" w:rsidRDefault="00F74744" w:rsidP="00421624">
            <w:pPr>
              <w:jc w:val="center"/>
              <w:rPr>
                <w:color w:val="000000"/>
                <w:sz w:val="18"/>
                <w:szCs w:val="18"/>
              </w:rPr>
            </w:pPr>
            <w:r w:rsidRPr="00124EAA">
              <w:rPr>
                <w:color w:val="000000"/>
                <w:sz w:val="18"/>
                <w:szCs w:val="18"/>
              </w:rPr>
              <w:t>67</w:t>
            </w:r>
          </w:p>
        </w:tc>
        <w:tc>
          <w:tcPr>
            <w:tcW w:w="211" w:type="pct"/>
            <w:vAlign w:val="center"/>
          </w:tcPr>
          <w:p w14:paraId="111CD962" w14:textId="479EE689" w:rsidR="00F74744" w:rsidRPr="00124EAA" w:rsidRDefault="00F74744" w:rsidP="00421624">
            <w:pPr>
              <w:jc w:val="center"/>
              <w:rPr>
                <w:color w:val="000000"/>
                <w:sz w:val="18"/>
                <w:szCs w:val="18"/>
              </w:rPr>
            </w:pPr>
            <w:r w:rsidRPr="00124EAA">
              <w:rPr>
                <w:color w:val="000000"/>
                <w:sz w:val="18"/>
                <w:szCs w:val="18"/>
              </w:rPr>
              <w:t>11</w:t>
            </w:r>
          </w:p>
        </w:tc>
        <w:tc>
          <w:tcPr>
            <w:tcW w:w="210" w:type="pct"/>
            <w:vAlign w:val="center"/>
          </w:tcPr>
          <w:p w14:paraId="1ACC4066" w14:textId="35FEE665" w:rsidR="00F74744" w:rsidRPr="00124EAA" w:rsidRDefault="00F74744" w:rsidP="00421624">
            <w:pPr>
              <w:jc w:val="center"/>
              <w:rPr>
                <w:color w:val="000000"/>
                <w:sz w:val="18"/>
                <w:szCs w:val="18"/>
              </w:rPr>
            </w:pPr>
            <w:r w:rsidRPr="00124EAA">
              <w:rPr>
                <w:color w:val="000000"/>
                <w:sz w:val="18"/>
                <w:szCs w:val="18"/>
              </w:rPr>
              <w:t>75</w:t>
            </w:r>
          </w:p>
        </w:tc>
        <w:tc>
          <w:tcPr>
            <w:tcW w:w="213" w:type="pct"/>
            <w:vAlign w:val="center"/>
          </w:tcPr>
          <w:p w14:paraId="28CF3A96" w14:textId="0ED97541" w:rsidR="00F74744" w:rsidRPr="00124EAA" w:rsidRDefault="00F74744" w:rsidP="00421624">
            <w:pPr>
              <w:jc w:val="center"/>
              <w:rPr>
                <w:color w:val="000000"/>
                <w:sz w:val="18"/>
                <w:szCs w:val="18"/>
              </w:rPr>
            </w:pPr>
            <w:r w:rsidRPr="00124EAA">
              <w:rPr>
                <w:color w:val="000000"/>
                <w:sz w:val="18"/>
                <w:szCs w:val="18"/>
              </w:rPr>
              <w:t>50</w:t>
            </w:r>
          </w:p>
        </w:tc>
      </w:tr>
      <w:tr w:rsidR="00F74744" w:rsidRPr="00124EAA" w14:paraId="109077B6" w14:textId="77777777" w:rsidTr="00421624">
        <w:trPr>
          <w:cantSplit/>
          <w:trHeight w:val="397"/>
        </w:trPr>
        <w:tc>
          <w:tcPr>
            <w:tcW w:w="169" w:type="pct"/>
            <w:noWrap/>
            <w:vAlign w:val="center"/>
          </w:tcPr>
          <w:p w14:paraId="5C02F763" w14:textId="3C6782C2" w:rsidR="00F74744" w:rsidRPr="00124EAA" w:rsidRDefault="00F74744" w:rsidP="00F74744">
            <w:pPr>
              <w:jc w:val="center"/>
              <w:rPr>
                <w:sz w:val="18"/>
                <w:szCs w:val="18"/>
              </w:rPr>
            </w:pPr>
            <w:r>
              <w:rPr>
                <w:sz w:val="18"/>
                <w:szCs w:val="18"/>
              </w:rPr>
              <w:t>13</w:t>
            </w:r>
          </w:p>
        </w:tc>
        <w:tc>
          <w:tcPr>
            <w:tcW w:w="1554" w:type="pct"/>
            <w:tcBorders>
              <w:top w:val="nil"/>
              <w:left w:val="nil"/>
              <w:bottom w:val="single" w:sz="4" w:space="0" w:color="auto"/>
              <w:right w:val="nil"/>
            </w:tcBorders>
            <w:vAlign w:val="center"/>
          </w:tcPr>
          <w:p w14:paraId="78D98420" w14:textId="76D1CD44" w:rsidR="00F74744" w:rsidRPr="00124EAA" w:rsidRDefault="00F74744" w:rsidP="00421624">
            <w:pPr>
              <w:rPr>
                <w:color w:val="000000"/>
                <w:sz w:val="18"/>
                <w:szCs w:val="18"/>
              </w:rPr>
            </w:pPr>
            <w:r w:rsidRPr="00393919">
              <w:rPr>
                <w:color w:val="000000"/>
                <w:sz w:val="20"/>
                <w:szCs w:val="20"/>
              </w:rPr>
              <w:t xml:space="preserve">МБОУ "Госомская ООШ" </w:t>
            </w:r>
          </w:p>
        </w:tc>
        <w:tc>
          <w:tcPr>
            <w:tcW w:w="329" w:type="pct"/>
            <w:vAlign w:val="center"/>
          </w:tcPr>
          <w:p w14:paraId="4BAEC6CC" w14:textId="4773F9CE" w:rsidR="00F74744" w:rsidRPr="00124EAA" w:rsidRDefault="00F74744" w:rsidP="00421624">
            <w:pPr>
              <w:jc w:val="center"/>
              <w:rPr>
                <w:color w:val="000000"/>
                <w:sz w:val="18"/>
                <w:szCs w:val="18"/>
              </w:rPr>
            </w:pPr>
            <w:r w:rsidRPr="00124EAA">
              <w:rPr>
                <w:color w:val="000000"/>
                <w:sz w:val="18"/>
                <w:szCs w:val="18"/>
              </w:rPr>
              <w:t>2</w:t>
            </w:r>
          </w:p>
        </w:tc>
        <w:tc>
          <w:tcPr>
            <w:tcW w:w="210" w:type="pct"/>
            <w:vAlign w:val="center"/>
          </w:tcPr>
          <w:p w14:paraId="0B0D4DAA" w14:textId="474340B5" w:rsidR="00F74744" w:rsidRPr="00124EAA" w:rsidRDefault="00F74744" w:rsidP="00421624">
            <w:pPr>
              <w:jc w:val="center"/>
              <w:rPr>
                <w:color w:val="000000"/>
                <w:sz w:val="18"/>
                <w:szCs w:val="18"/>
              </w:rPr>
            </w:pPr>
            <w:r w:rsidRPr="00124EAA">
              <w:rPr>
                <w:color w:val="000000"/>
                <w:sz w:val="18"/>
                <w:szCs w:val="18"/>
              </w:rPr>
              <w:t>50</w:t>
            </w:r>
          </w:p>
        </w:tc>
        <w:tc>
          <w:tcPr>
            <w:tcW w:w="210" w:type="pct"/>
            <w:vAlign w:val="center"/>
          </w:tcPr>
          <w:p w14:paraId="18692629" w14:textId="7A1636AB" w:rsidR="00F74744" w:rsidRPr="00124EAA" w:rsidRDefault="00F74744" w:rsidP="00421624">
            <w:pPr>
              <w:jc w:val="center"/>
              <w:rPr>
                <w:color w:val="000000"/>
                <w:sz w:val="18"/>
                <w:szCs w:val="18"/>
              </w:rPr>
            </w:pPr>
            <w:r w:rsidRPr="00124EAA">
              <w:rPr>
                <w:color w:val="000000"/>
                <w:sz w:val="18"/>
                <w:szCs w:val="18"/>
              </w:rPr>
              <w:t>50</w:t>
            </w:r>
          </w:p>
        </w:tc>
        <w:tc>
          <w:tcPr>
            <w:tcW w:w="211" w:type="pct"/>
            <w:vAlign w:val="center"/>
          </w:tcPr>
          <w:p w14:paraId="14E9BD9A" w14:textId="413C32EF" w:rsidR="00F74744" w:rsidRPr="00124EAA" w:rsidRDefault="00F74744" w:rsidP="00421624">
            <w:pPr>
              <w:jc w:val="center"/>
              <w:rPr>
                <w:color w:val="000000"/>
                <w:sz w:val="18"/>
                <w:szCs w:val="18"/>
              </w:rPr>
            </w:pPr>
            <w:r w:rsidRPr="00124EAA">
              <w:rPr>
                <w:color w:val="000000"/>
                <w:sz w:val="18"/>
                <w:szCs w:val="18"/>
              </w:rPr>
              <w:t>0</w:t>
            </w:r>
          </w:p>
        </w:tc>
        <w:tc>
          <w:tcPr>
            <w:tcW w:w="210" w:type="pct"/>
            <w:vAlign w:val="center"/>
          </w:tcPr>
          <w:p w14:paraId="661B7417" w14:textId="3D7ADB8F" w:rsidR="00F74744" w:rsidRPr="00124EAA" w:rsidRDefault="00F74744" w:rsidP="00421624">
            <w:pPr>
              <w:jc w:val="center"/>
              <w:rPr>
                <w:color w:val="000000"/>
                <w:sz w:val="18"/>
                <w:szCs w:val="18"/>
              </w:rPr>
            </w:pPr>
            <w:r w:rsidRPr="00124EAA">
              <w:rPr>
                <w:color w:val="000000"/>
                <w:sz w:val="18"/>
                <w:szCs w:val="18"/>
              </w:rPr>
              <w:t>75</w:t>
            </w:r>
          </w:p>
        </w:tc>
        <w:tc>
          <w:tcPr>
            <w:tcW w:w="211" w:type="pct"/>
            <w:vAlign w:val="center"/>
          </w:tcPr>
          <w:p w14:paraId="46418A92" w14:textId="2D45C388" w:rsidR="00F74744" w:rsidRPr="00124EAA" w:rsidRDefault="00F74744" w:rsidP="00421624">
            <w:pPr>
              <w:jc w:val="center"/>
              <w:rPr>
                <w:color w:val="000000"/>
                <w:sz w:val="18"/>
                <w:szCs w:val="18"/>
              </w:rPr>
            </w:pPr>
            <w:r w:rsidRPr="00124EAA">
              <w:rPr>
                <w:color w:val="000000"/>
                <w:sz w:val="18"/>
                <w:szCs w:val="18"/>
              </w:rPr>
              <w:t>50</w:t>
            </w:r>
          </w:p>
        </w:tc>
        <w:tc>
          <w:tcPr>
            <w:tcW w:w="210" w:type="pct"/>
            <w:vAlign w:val="center"/>
          </w:tcPr>
          <w:p w14:paraId="5B6DD250" w14:textId="686B164A" w:rsidR="00F74744" w:rsidRPr="00124EAA" w:rsidRDefault="00F74744" w:rsidP="00421624">
            <w:pPr>
              <w:jc w:val="center"/>
              <w:rPr>
                <w:color w:val="000000"/>
                <w:sz w:val="18"/>
                <w:szCs w:val="18"/>
              </w:rPr>
            </w:pPr>
            <w:r w:rsidRPr="00124EAA">
              <w:rPr>
                <w:color w:val="000000"/>
                <w:sz w:val="18"/>
                <w:szCs w:val="18"/>
              </w:rPr>
              <w:t>75</w:t>
            </w:r>
          </w:p>
        </w:tc>
        <w:tc>
          <w:tcPr>
            <w:tcW w:w="211" w:type="pct"/>
            <w:vAlign w:val="center"/>
          </w:tcPr>
          <w:p w14:paraId="1F2A27A6" w14:textId="6F430593" w:rsidR="00F74744" w:rsidRPr="00124EAA" w:rsidRDefault="00F74744" w:rsidP="00421624">
            <w:pPr>
              <w:jc w:val="center"/>
              <w:rPr>
                <w:color w:val="000000"/>
                <w:sz w:val="18"/>
                <w:szCs w:val="18"/>
              </w:rPr>
            </w:pPr>
            <w:r w:rsidRPr="00124EAA">
              <w:rPr>
                <w:color w:val="000000"/>
                <w:sz w:val="18"/>
                <w:szCs w:val="18"/>
              </w:rPr>
              <w:t>75</w:t>
            </w:r>
          </w:p>
        </w:tc>
        <w:tc>
          <w:tcPr>
            <w:tcW w:w="210" w:type="pct"/>
            <w:vAlign w:val="center"/>
          </w:tcPr>
          <w:p w14:paraId="2F3FC3F4" w14:textId="7939B96E" w:rsidR="00F74744" w:rsidRPr="00124EAA" w:rsidRDefault="00F74744" w:rsidP="00421624">
            <w:pPr>
              <w:jc w:val="center"/>
              <w:rPr>
                <w:color w:val="000000"/>
                <w:sz w:val="18"/>
                <w:szCs w:val="18"/>
              </w:rPr>
            </w:pPr>
            <w:r w:rsidRPr="00124EAA">
              <w:rPr>
                <w:color w:val="000000"/>
                <w:sz w:val="18"/>
                <w:szCs w:val="18"/>
              </w:rPr>
              <w:t>75</w:t>
            </w:r>
          </w:p>
        </w:tc>
        <w:tc>
          <w:tcPr>
            <w:tcW w:w="210" w:type="pct"/>
            <w:vAlign w:val="center"/>
          </w:tcPr>
          <w:p w14:paraId="3C4D2768" w14:textId="368BB9DB" w:rsidR="00F74744" w:rsidRPr="00124EAA" w:rsidRDefault="00F74744" w:rsidP="00421624">
            <w:pPr>
              <w:jc w:val="center"/>
              <w:rPr>
                <w:color w:val="000000"/>
                <w:sz w:val="18"/>
                <w:szCs w:val="18"/>
              </w:rPr>
            </w:pPr>
            <w:r w:rsidRPr="00124EAA">
              <w:rPr>
                <w:color w:val="000000"/>
                <w:sz w:val="18"/>
                <w:szCs w:val="18"/>
              </w:rPr>
              <w:t>100</w:t>
            </w:r>
          </w:p>
        </w:tc>
        <w:tc>
          <w:tcPr>
            <w:tcW w:w="211" w:type="pct"/>
            <w:vAlign w:val="center"/>
          </w:tcPr>
          <w:p w14:paraId="76ED8A5C" w14:textId="2965DB01" w:rsidR="00F74744" w:rsidRPr="00124EAA" w:rsidRDefault="00F74744" w:rsidP="00421624">
            <w:pPr>
              <w:jc w:val="center"/>
              <w:rPr>
                <w:color w:val="000000"/>
                <w:sz w:val="18"/>
                <w:szCs w:val="18"/>
              </w:rPr>
            </w:pPr>
            <w:r w:rsidRPr="00124EAA">
              <w:rPr>
                <w:color w:val="000000"/>
                <w:sz w:val="18"/>
                <w:szCs w:val="18"/>
              </w:rPr>
              <w:t>50</w:t>
            </w:r>
          </w:p>
        </w:tc>
        <w:tc>
          <w:tcPr>
            <w:tcW w:w="210" w:type="pct"/>
            <w:vAlign w:val="center"/>
          </w:tcPr>
          <w:p w14:paraId="11E1D380" w14:textId="438F840A" w:rsidR="00F74744" w:rsidRPr="00124EAA" w:rsidRDefault="00F74744" w:rsidP="00421624">
            <w:pPr>
              <w:jc w:val="center"/>
              <w:rPr>
                <w:color w:val="000000"/>
                <w:sz w:val="18"/>
                <w:szCs w:val="18"/>
              </w:rPr>
            </w:pPr>
            <w:r w:rsidRPr="00124EAA">
              <w:rPr>
                <w:color w:val="000000"/>
                <w:sz w:val="18"/>
                <w:szCs w:val="18"/>
              </w:rPr>
              <w:t>100</w:t>
            </w:r>
          </w:p>
        </w:tc>
        <w:tc>
          <w:tcPr>
            <w:tcW w:w="211" w:type="pct"/>
            <w:vAlign w:val="center"/>
          </w:tcPr>
          <w:p w14:paraId="1F7B9484" w14:textId="73C942D4" w:rsidR="00F74744" w:rsidRPr="00124EAA" w:rsidRDefault="00F74744" w:rsidP="00421624">
            <w:pPr>
              <w:jc w:val="center"/>
              <w:rPr>
                <w:color w:val="000000"/>
                <w:sz w:val="18"/>
                <w:szCs w:val="18"/>
              </w:rPr>
            </w:pPr>
            <w:r w:rsidRPr="00124EAA">
              <w:rPr>
                <w:color w:val="000000"/>
                <w:sz w:val="18"/>
                <w:szCs w:val="18"/>
              </w:rPr>
              <w:t>0</w:t>
            </w:r>
          </w:p>
        </w:tc>
        <w:tc>
          <w:tcPr>
            <w:tcW w:w="210" w:type="pct"/>
            <w:vAlign w:val="center"/>
          </w:tcPr>
          <w:p w14:paraId="62FD5C93" w14:textId="0B15BEFF" w:rsidR="00F74744" w:rsidRPr="00124EAA" w:rsidRDefault="00F74744" w:rsidP="00421624">
            <w:pPr>
              <w:jc w:val="center"/>
              <w:rPr>
                <w:color w:val="000000"/>
                <w:sz w:val="18"/>
                <w:szCs w:val="18"/>
              </w:rPr>
            </w:pPr>
            <w:r w:rsidRPr="00124EAA">
              <w:rPr>
                <w:color w:val="000000"/>
                <w:sz w:val="18"/>
                <w:szCs w:val="18"/>
              </w:rPr>
              <w:t>25</w:t>
            </w:r>
          </w:p>
        </w:tc>
        <w:tc>
          <w:tcPr>
            <w:tcW w:w="213" w:type="pct"/>
            <w:vAlign w:val="center"/>
          </w:tcPr>
          <w:p w14:paraId="2CD55E54" w14:textId="5C4CF967" w:rsidR="00F74744" w:rsidRPr="00124EAA" w:rsidRDefault="00F74744" w:rsidP="00421624">
            <w:pPr>
              <w:jc w:val="center"/>
              <w:rPr>
                <w:color w:val="000000"/>
                <w:sz w:val="18"/>
                <w:szCs w:val="18"/>
              </w:rPr>
            </w:pPr>
            <w:r w:rsidRPr="00124EAA">
              <w:rPr>
                <w:color w:val="000000"/>
                <w:sz w:val="18"/>
                <w:szCs w:val="18"/>
              </w:rPr>
              <w:t>25</w:t>
            </w:r>
          </w:p>
        </w:tc>
      </w:tr>
      <w:tr w:rsidR="00F74744" w:rsidRPr="00124EAA" w14:paraId="2EAC3998" w14:textId="77777777" w:rsidTr="00421624">
        <w:trPr>
          <w:cantSplit/>
          <w:trHeight w:val="397"/>
        </w:trPr>
        <w:tc>
          <w:tcPr>
            <w:tcW w:w="1722" w:type="pct"/>
            <w:gridSpan w:val="2"/>
            <w:noWrap/>
            <w:vAlign w:val="center"/>
          </w:tcPr>
          <w:p w14:paraId="114D47A1" w14:textId="6539223E" w:rsidR="00F74744" w:rsidRPr="00124EAA" w:rsidRDefault="00F74744" w:rsidP="00F74744">
            <w:pPr>
              <w:jc w:val="right"/>
              <w:rPr>
                <w:b/>
                <w:bCs/>
                <w:sz w:val="18"/>
                <w:szCs w:val="18"/>
              </w:rPr>
            </w:pPr>
            <w:r>
              <w:rPr>
                <w:b/>
                <w:bCs/>
                <w:sz w:val="18"/>
                <w:szCs w:val="18"/>
              </w:rPr>
              <w:t>Брянский</w:t>
            </w:r>
            <w:r w:rsidRPr="00124EAA">
              <w:rPr>
                <w:b/>
                <w:bCs/>
                <w:sz w:val="18"/>
                <w:szCs w:val="18"/>
              </w:rPr>
              <w:t xml:space="preserve"> район</w:t>
            </w:r>
          </w:p>
        </w:tc>
        <w:tc>
          <w:tcPr>
            <w:tcW w:w="329" w:type="pct"/>
            <w:vAlign w:val="center"/>
          </w:tcPr>
          <w:p w14:paraId="5CC19C0A" w14:textId="642FE03D" w:rsidR="00F74744" w:rsidRPr="00124EAA" w:rsidRDefault="00F74744" w:rsidP="00421624">
            <w:pPr>
              <w:jc w:val="center"/>
              <w:rPr>
                <w:b/>
                <w:color w:val="000000"/>
                <w:sz w:val="18"/>
                <w:szCs w:val="18"/>
              </w:rPr>
            </w:pPr>
            <w:r w:rsidRPr="00124EAA">
              <w:rPr>
                <w:b/>
                <w:color w:val="000000"/>
                <w:sz w:val="18"/>
                <w:szCs w:val="18"/>
              </w:rPr>
              <w:t>270</w:t>
            </w:r>
          </w:p>
        </w:tc>
        <w:tc>
          <w:tcPr>
            <w:tcW w:w="210" w:type="pct"/>
            <w:vAlign w:val="center"/>
          </w:tcPr>
          <w:p w14:paraId="0A8C2073" w14:textId="1BBA8005" w:rsidR="00F74744" w:rsidRPr="00124EAA" w:rsidRDefault="00F74744" w:rsidP="00421624">
            <w:pPr>
              <w:jc w:val="center"/>
              <w:rPr>
                <w:b/>
                <w:color w:val="000000"/>
                <w:sz w:val="18"/>
                <w:szCs w:val="18"/>
              </w:rPr>
            </w:pPr>
            <w:r w:rsidRPr="00124EAA">
              <w:rPr>
                <w:b/>
                <w:color w:val="000000"/>
                <w:sz w:val="18"/>
                <w:szCs w:val="18"/>
              </w:rPr>
              <w:t>73</w:t>
            </w:r>
          </w:p>
        </w:tc>
        <w:tc>
          <w:tcPr>
            <w:tcW w:w="210" w:type="pct"/>
            <w:vAlign w:val="center"/>
          </w:tcPr>
          <w:p w14:paraId="3CC59612" w14:textId="5CCDFCF5" w:rsidR="00F74744" w:rsidRPr="00124EAA" w:rsidRDefault="00F74744" w:rsidP="00421624">
            <w:pPr>
              <w:jc w:val="center"/>
              <w:rPr>
                <w:b/>
                <w:color w:val="000000"/>
                <w:sz w:val="18"/>
                <w:szCs w:val="18"/>
              </w:rPr>
            </w:pPr>
            <w:r w:rsidRPr="00124EAA">
              <w:rPr>
                <w:b/>
                <w:color w:val="000000"/>
                <w:sz w:val="18"/>
                <w:szCs w:val="18"/>
              </w:rPr>
              <w:t>56</w:t>
            </w:r>
          </w:p>
        </w:tc>
        <w:tc>
          <w:tcPr>
            <w:tcW w:w="211" w:type="pct"/>
            <w:vAlign w:val="center"/>
          </w:tcPr>
          <w:p w14:paraId="031B1685" w14:textId="656E253C" w:rsidR="00F74744" w:rsidRPr="00124EAA" w:rsidRDefault="00F74744" w:rsidP="00421624">
            <w:pPr>
              <w:jc w:val="center"/>
              <w:rPr>
                <w:b/>
                <w:color w:val="000000"/>
                <w:sz w:val="18"/>
                <w:szCs w:val="18"/>
              </w:rPr>
            </w:pPr>
            <w:r w:rsidRPr="00124EAA">
              <w:rPr>
                <w:b/>
                <w:color w:val="000000"/>
                <w:sz w:val="18"/>
                <w:szCs w:val="18"/>
              </w:rPr>
              <w:t>62</w:t>
            </w:r>
          </w:p>
        </w:tc>
        <w:tc>
          <w:tcPr>
            <w:tcW w:w="210" w:type="pct"/>
            <w:vAlign w:val="center"/>
          </w:tcPr>
          <w:p w14:paraId="413BA7F6" w14:textId="4D974DA8" w:rsidR="00F74744" w:rsidRPr="00124EAA" w:rsidRDefault="00F74744" w:rsidP="00421624">
            <w:pPr>
              <w:jc w:val="center"/>
              <w:rPr>
                <w:b/>
                <w:color w:val="000000"/>
                <w:sz w:val="18"/>
                <w:szCs w:val="18"/>
              </w:rPr>
            </w:pPr>
            <w:r w:rsidRPr="00124EAA">
              <w:rPr>
                <w:b/>
                <w:color w:val="000000"/>
                <w:sz w:val="18"/>
                <w:szCs w:val="18"/>
              </w:rPr>
              <w:t>80</w:t>
            </w:r>
          </w:p>
        </w:tc>
        <w:tc>
          <w:tcPr>
            <w:tcW w:w="211" w:type="pct"/>
            <w:vAlign w:val="center"/>
          </w:tcPr>
          <w:p w14:paraId="28A75253" w14:textId="408AFE39" w:rsidR="00F74744" w:rsidRPr="00124EAA" w:rsidRDefault="00F74744" w:rsidP="00421624">
            <w:pPr>
              <w:jc w:val="center"/>
              <w:rPr>
                <w:b/>
                <w:color w:val="000000"/>
                <w:sz w:val="18"/>
                <w:szCs w:val="18"/>
              </w:rPr>
            </w:pPr>
            <w:r w:rsidRPr="00124EAA">
              <w:rPr>
                <w:b/>
                <w:color w:val="000000"/>
                <w:sz w:val="18"/>
                <w:szCs w:val="18"/>
              </w:rPr>
              <w:t>68</w:t>
            </w:r>
          </w:p>
        </w:tc>
        <w:tc>
          <w:tcPr>
            <w:tcW w:w="210" w:type="pct"/>
            <w:vAlign w:val="center"/>
          </w:tcPr>
          <w:p w14:paraId="360E0F59" w14:textId="2F47A288" w:rsidR="00F74744" w:rsidRPr="00124EAA" w:rsidRDefault="00F74744" w:rsidP="00421624">
            <w:pPr>
              <w:jc w:val="center"/>
              <w:rPr>
                <w:b/>
                <w:color w:val="000000"/>
                <w:sz w:val="18"/>
                <w:szCs w:val="18"/>
              </w:rPr>
            </w:pPr>
            <w:r w:rsidRPr="00124EAA">
              <w:rPr>
                <w:b/>
                <w:color w:val="000000"/>
                <w:sz w:val="18"/>
                <w:szCs w:val="18"/>
              </w:rPr>
              <w:t>73</w:t>
            </w:r>
          </w:p>
        </w:tc>
        <w:tc>
          <w:tcPr>
            <w:tcW w:w="211" w:type="pct"/>
            <w:vAlign w:val="center"/>
          </w:tcPr>
          <w:p w14:paraId="546F90F6" w14:textId="6A32FC5E" w:rsidR="00F74744" w:rsidRPr="00124EAA" w:rsidRDefault="00F74744" w:rsidP="00421624">
            <w:pPr>
              <w:jc w:val="center"/>
              <w:rPr>
                <w:b/>
                <w:color w:val="000000"/>
                <w:sz w:val="18"/>
                <w:szCs w:val="18"/>
              </w:rPr>
            </w:pPr>
            <w:r w:rsidRPr="00124EAA">
              <w:rPr>
                <w:b/>
                <w:color w:val="000000"/>
                <w:sz w:val="18"/>
                <w:szCs w:val="18"/>
              </w:rPr>
              <w:t>54</w:t>
            </w:r>
          </w:p>
        </w:tc>
        <w:tc>
          <w:tcPr>
            <w:tcW w:w="210" w:type="pct"/>
            <w:vAlign w:val="center"/>
          </w:tcPr>
          <w:p w14:paraId="57192015" w14:textId="41088E7F" w:rsidR="00F74744" w:rsidRPr="00124EAA" w:rsidRDefault="00F74744" w:rsidP="00421624">
            <w:pPr>
              <w:jc w:val="center"/>
              <w:rPr>
                <w:b/>
                <w:color w:val="000000"/>
                <w:sz w:val="18"/>
                <w:szCs w:val="18"/>
              </w:rPr>
            </w:pPr>
            <w:r w:rsidRPr="00124EAA">
              <w:rPr>
                <w:b/>
                <w:color w:val="000000"/>
                <w:sz w:val="18"/>
                <w:szCs w:val="18"/>
              </w:rPr>
              <w:t>69</w:t>
            </w:r>
          </w:p>
        </w:tc>
        <w:tc>
          <w:tcPr>
            <w:tcW w:w="210" w:type="pct"/>
            <w:vAlign w:val="center"/>
          </w:tcPr>
          <w:p w14:paraId="79F0A2FD" w14:textId="004F6AA5" w:rsidR="00F74744" w:rsidRPr="00124EAA" w:rsidRDefault="00F74744" w:rsidP="00421624">
            <w:pPr>
              <w:jc w:val="center"/>
              <w:rPr>
                <w:b/>
                <w:color w:val="000000"/>
                <w:sz w:val="18"/>
                <w:szCs w:val="18"/>
              </w:rPr>
            </w:pPr>
            <w:r w:rsidRPr="00124EAA">
              <w:rPr>
                <w:b/>
                <w:color w:val="000000"/>
                <w:sz w:val="18"/>
                <w:szCs w:val="18"/>
              </w:rPr>
              <w:t>76</w:t>
            </w:r>
          </w:p>
        </w:tc>
        <w:tc>
          <w:tcPr>
            <w:tcW w:w="211" w:type="pct"/>
            <w:vAlign w:val="center"/>
          </w:tcPr>
          <w:p w14:paraId="1FA9AA31" w14:textId="01BADA84" w:rsidR="00F74744" w:rsidRPr="00124EAA" w:rsidRDefault="00F74744" w:rsidP="00421624">
            <w:pPr>
              <w:jc w:val="center"/>
              <w:rPr>
                <w:b/>
                <w:color w:val="000000"/>
                <w:sz w:val="18"/>
                <w:szCs w:val="18"/>
              </w:rPr>
            </w:pPr>
            <w:r w:rsidRPr="00124EAA">
              <w:rPr>
                <w:b/>
                <w:color w:val="000000"/>
                <w:sz w:val="18"/>
                <w:szCs w:val="18"/>
              </w:rPr>
              <w:t>28</w:t>
            </w:r>
          </w:p>
        </w:tc>
        <w:tc>
          <w:tcPr>
            <w:tcW w:w="210" w:type="pct"/>
            <w:vAlign w:val="center"/>
          </w:tcPr>
          <w:p w14:paraId="4AF2CB07" w14:textId="785DB1A0" w:rsidR="00F74744" w:rsidRPr="00124EAA" w:rsidRDefault="00F74744" w:rsidP="00421624">
            <w:pPr>
              <w:jc w:val="center"/>
              <w:rPr>
                <w:b/>
                <w:color w:val="000000"/>
                <w:sz w:val="18"/>
                <w:szCs w:val="18"/>
              </w:rPr>
            </w:pPr>
            <w:r w:rsidRPr="00124EAA">
              <w:rPr>
                <w:b/>
                <w:color w:val="000000"/>
                <w:sz w:val="18"/>
                <w:szCs w:val="18"/>
              </w:rPr>
              <w:t>69</w:t>
            </w:r>
          </w:p>
        </w:tc>
        <w:tc>
          <w:tcPr>
            <w:tcW w:w="211" w:type="pct"/>
            <w:vAlign w:val="center"/>
          </w:tcPr>
          <w:p w14:paraId="5F63B258" w14:textId="3D742DC4" w:rsidR="00F74744" w:rsidRPr="00124EAA" w:rsidRDefault="00F74744" w:rsidP="00421624">
            <w:pPr>
              <w:jc w:val="center"/>
              <w:rPr>
                <w:b/>
                <w:color w:val="000000"/>
                <w:sz w:val="18"/>
                <w:szCs w:val="18"/>
              </w:rPr>
            </w:pPr>
            <w:r w:rsidRPr="00124EAA">
              <w:rPr>
                <w:b/>
                <w:color w:val="000000"/>
                <w:sz w:val="18"/>
                <w:szCs w:val="18"/>
              </w:rPr>
              <w:t>47</w:t>
            </w:r>
          </w:p>
        </w:tc>
        <w:tc>
          <w:tcPr>
            <w:tcW w:w="210" w:type="pct"/>
            <w:vAlign w:val="center"/>
          </w:tcPr>
          <w:p w14:paraId="0EBDBBE7" w14:textId="2D0C8C59" w:rsidR="00F74744" w:rsidRPr="00124EAA" w:rsidRDefault="00F74744" w:rsidP="00421624">
            <w:pPr>
              <w:jc w:val="center"/>
              <w:rPr>
                <w:b/>
                <w:color w:val="000000"/>
                <w:sz w:val="18"/>
                <w:szCs w:val="18"/>
              </w:rPr>
            </w:pPr>
            <w:r w:rsidRPr="00124EAA">
              <w:rPr>
                <w:b/>
                <w:color w:val="000000"/>
                <w:sz w:val="18"/>
                <w:szCs w:val="18"/>
              </w:rPr>
              <w:t>68</w:t>
            </w:r>
          </w:p>
        </w:tc>
        <w:tc>
          <w:tcPr>
            <w:tcW w:w="213" w:type="pct"/>
            <w:vAlign w:val="center"/>
          </w:tcPr>
          <w:p w14:paraId="1FDE4FE8" w14:textId="55710B7F" w:rsidR="00F74744" w:rsidRPr="00124EAA" w:rsidRDefault="00F74744" w:rsidP="00421624">
            <w:pPr>
              <w:jc w:val="center"/>
              <w:rPr>
                <w:b/>
                <w:color w:val="000000"/>
                <w:sz w:val="18"/>
                <w:szCs w:val="18"/>
              </w:rPr>
            </w:pPr>
            <w:r w:rsidRPr="00124EAA">
              <w:rPr>
                <w:b/>
                <w:color w:val="000000"/>
                <w:sz w:val="18"/>
                <w:szCs w:val="18"/>
              </w:rPr>
              <w:t>48</w:t>
            </w:r>
          </w:p>
        </w:tc>
      </w:tr>
    </w:tbl>
    <w:p w14:paraId="202A4C8B" w14:textId="77777777" w:rsidR="001620A9" w:rsidRDefault="001620A9" w:rsidP="001620A9">
      <w:pPr>
        <w:rPr>
          <w:b/>
        </w:rPr>
      </w:pPr>
    </w:p>
    <w:p w14:paraId="1DB1C983" w14:textId="77777777" w:rsidR="00CF613D" w:rsidRDefault="00CF613D" w:rsidP="00CF613D"/>
    <w:p w14:paraId="488C5D83" w14:textId="77777777" w:rsidR="00CF613D" w:rsidRDefault="00CF613D" w:rsidP="00CF613D">
      <w:pPr>
        <w:pStyle w:val="3"/>
        <w:spacing w:before="0" w:after="0"/>
        <w:ind w:left="431"/>
        <w:jc w:val="center"/>
        <w:rPr>
          <w:color w:val="4472C4" w:themeColor="accent1"/>
        </w:rPr>
        <w:sectPr w:rsidR="00CF613D" w:rsidSect="00CF613D">
          <w:pgSz w:w="16838" w:h="11906" w:orient="landscape" w:code="9"/>
          <w:pgMar w:top="794" w:right="1134" w:bottom="851" w:left="1134" w:header="709" w:footer="709" w:gutter="0"/>
          <w:cols w:space="708"/>
          <w:docGrid w:linePitch="360"/>
        </w:sectPr>
      </w:pPr>
      <w:bookmarkStart w:id="99" w:name="_Toc525568449"/>
    </w:p>
    <w:p w14:paraId="757B890D" w14:textId="1346B574" w:rsidR="00BF1575" w:rsidRDefault="00BF1575" w:rsidP="00BF1575">
      <w:pPr>
        <w:pStyle w:val="1"/>
        <w:numPr>
          <w:ilvl w:val="1"/>
          <w:numId w:val="1"/>
        </w:numPr>
        <w:spacing w:before="0"/>
        <w:ind w:left="431" w:hanging="431"/>
        <w:jc w:val="both"/>
      </w:pPr>
      <w:bookmarkStart w:id="100" w:name="_Toc147919829"/>
      <w:bookmarkStart w:id="101" w:name="_Toc14433207"/>
      <w:bookmarkEnd w:id="99"/>
      <w:r w:rsidRPr="00E863A6">
        <w:lastRenderedPageBreak/>
        <w:t>БИОЛОГИЯ</w:t>
      </w:r>
      <w:r>
        <w:t xml:space="preserve"> </w:t>
      </w:r>
      <w:r w:rsidRPr="00BF1575">
        <w:t>(по программе 8 класса)</w:t>
      </w:r>
      <w:bookmarkEnd w:id="100"/>
    </w:p>
    <w:p w14:paraId="1AABE3E2" w14:textId="77777777" w:rsidR="00BF1575" w:rsidRPr="00BF1575" w:rsidRDefault="00BF1575" w:rsidP="00BF1575"/>
    <w:p w14:paraId="0C8421D4" w14:textId="32BCB76E" w:rsidR="00BF1575" w:rsidRPr="00B96A11" w:rsidRDefault="00BF1575" w:rsidP="00BF1575">
      <w:pPr>
        <w:spacing w:before="120" w:after="120"/>
        <w:jc w:val="center"/>
        <w:rPr>
          <w:b/>
          <w:bCs/>
          <w:noProof/>
          <w:sz w:val="26"/>
          <w:szCs w:val="26"/>
        </w:rPr>
      </w:pPr>
      <w:r w:rsidRPr="00B96A11">
        <w:rPr>
          <w:b/>
          <w:bCs/>
          <w:noProof/>
          <w:sz w:val="26"/>
          <w:szCs w:val="26"/>
        </w:rPr>
        <w:t xml:space="preserve">Статистика отметок по </w:t>
      </w:r>
      <w:r>
        <w:rPr>
          <w:b/>
          <w:bCs/>
          <w:noProof/>
          <w:sz w:val="26"/>
          <w:szCs w:val="26"/>
        </w:rPr>
        <w:t xml:space="preserve">биологии </w:t>
      </w:r>
      <w:r w:rsidRPr="00BF1575">
        <w:rPr>
          <w:b/>
          <w:bCs/>
          <w:noProof/>
          <w:sz w:val="26"/>
          <w:szCs w:val="26"/>
        </w:rPr>
        <w:t>(по программе 8 класса)</w:t>
      </w:r>
    </w:p>
    <w:tbl>
      <w:tblPr>
        <w:tblW w:w="5000" w:type="pct"/>
        <w:jc w:val="center"/>
        <w:tblLook w:val="00A0" w:firstRow="1" w:lastRow="0" w:firstColumn="1" w:lastColumn="0" w:noHBand="0" w:noVBand="0"/>
      </w:tblPr>
      <w:tblGrid>
        <w:gridCol w:w="2705"/>
        <w:gridCol w:w="1303"/>
        <w:gridCol w:w="1673"/>
        <w:gridCol w:w="982"/>
        <w:gridCol w:w="988"/>
        <w:gridCol w:w="988"/>
        <w:gridCol w:w="988"/>
      </w:tblGrid>
      <w:tr w:rsidR="00BF1575" w14:paraId="4897CBAA" w14:textId="77777777" w:rsidTr="00BF1575">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44126E00" w14:textId="77777777" w:rsidR="00BF1575" w:rsidRDefault="00BF1575" w:rsidP="00BF1575">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1212C162" w14:textId="77777777" w:rsidR="00BF1575" w:rsidRDefault="00BF1575" w:rsidP="00BF1575">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749175BC" w14:textId="77777777" w:rsidR="00BF1575" w:rsidRDefault="00BF1575" w:rsidP="00BF1575">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9" w:type="pct"/>
            <w:gridSpan w:val="4"/>
            <w:tcBorders>
              <w:top w:val="single" w:sz="4" w:space="0" w:color="auto"/>
              <w:left w:val="nil"/>
              <w:bottom w:val="single" w:sz="4" w:space="0" w:color="auto"/>
              <w:right w:val="single" w:sz="4" w:space="0" w:color="auto"/>
            </w:tcBorders>
            <w:vAlign w:val="center"/>
            <w:hideMark/>
          </w:tcPr>
          <w:p w14:paraId="0B5EA2CA" w14:textId="77777777" w:rsidR="00BF1575" w:rsidRDefault="00BF1575" w:rsidP="00BF1575">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BF1575" w14:paraId="71F81A79" w14:textId="77777777" w:rsidTr="00BF157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D2003" w14:textId="77777777" w:rsidR="00BF1575" w:rsidRDefault="00BF1575" w:rsidP="00BF1575">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1D21B" w14:textId="77777777" w:rsidR="00BF1575" w:rsidRDefault="00BF1575" w:rsidP="00BF1575">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6266F" w14:textId="77777777" w:rsidR="00BF1575" w:rsidRDefault="00BF1575" w:rsidP="00BF1575">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674D4BE2" w14:textId="77777777" w:rsidR="00BF1575" w:rsidRDefault="00BF1575" w:rsidP="00BF1575">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1B651BF5" w14:textId="77777777" w:rsidR="00BF1575" w:rsidRDefault="00BF1575" w:rsidP="00BF1575">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10EE4D57" w14:textId="77777777" w:rsidR="00BF1575" w:rsidRDefault="00BF1575" w:rsidP="00BF1575">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2119B316" w14:textId="77777777" w:rsidR="00BF1575" w:rsidRDefault="00BF1575" w:rsidP="00BF1575">
            <w:pPr>
              <w:spacing w:line="254" w:lineRule="auto"/>
              <w:jc w:val="center"/>
              <w:rPr>
                <w:b/>
                <w:bCs/>
                <w:color w:val="000000"/>
                <w:sz w:val="20"/>
                <w:szCs w:val="20"/>
                <w:lang w:eastAsia="en-US"/>
              </w:rPr>
            </w:pPr>
            <w:r>
              <w:rPr>
                <w:b/>
                <w:bCs/>
                <w:color w:val="000000"/>
                <w:sz w:val="20"/>
                <w:szCs w:val="20"/>
                <w:lang w:eastAsia="en-US"/>
              </w:rPr>
              <w:t>"5"</w:t>
            </w:r>
          </w:p>
        </w:tc>
      </w:tr>
      <w:tr w:rsidR="00BF1575" w14:paraId="0C2C8212" w14:textId="77777777" w:rsidTr="00BF1575">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561C78BC" w14:textId="77777777" w:rsidR="00BF1575" w:rsidRDefault="00BF1575" w:rsidP="00BF1575">
            <w:pPr>
              <w:spacing w:line="254" w:lineRule="auto"/>
              <w:rPr>
                <w:lang w:eastAsia="en-US"/>
              </w:rPr>
            </w:pPr>
            <w:r>
              <w:rPr>
                <w:color w:val="000000"/>
                <w:lang w:eastAsia="en-US"/>
              </w:rPr>
              <w:t>Российская Федерация</w:t>
            </w:r>
          </w:p>
        </w:tc>
        <w:tc>
          <w:tcPr>
            <w:tcW w:w="677" w:type="pct"/>
            <w:tcBorders>
              <w:top w:val="single" w:sz="4" w:space="0" w:color="auto"/>
              <w:left w:val="single" w:sz="4" w:space="0" w:color="auto"/>
              <w:bottom w:val="single" w:sz="4" w:space="0" w:color="auto"/>
              <w:right w:val="single" w:sz="4" w:space="0" w:color="auto"/>
            </w:tcBorders>
            <w:vAlign w:val="bottom"/>
          </w:tcPr>
          <w:p w14:paraId="1D50A9FA" w14:textId="5BA03D17" w:rsidR="00BF1575" w:rsidRDefault="00BF1575" w:rsidP="00BF1575">
            <w:pPr>
              <w:spacing w:line="254" w:lineRule="auto"/>
              <w:jc w:val="center"/>
              <w:rPr>
                <w:color w:val="000000"/>
                <w:lang w:eastAsia="en-US"/>
              </w:rPr>
            </w:pPr>
            <w:r w:rsidRPr="002C6751">
              <w:rPr>
                <w:bCs/>
                <w:lang w:eastAsia="en-US"/>
              </w:rPr>
              <w:t>7071</w:t>
            </w:r>
          </w:p>
        </w:tc>
        <w:tc>
          <w:tcPr>
            <w:tcW w:w="869" w:type="pct"/>
            <w:tcBorders>
              <w:top w:val="single" w:sz="4" w:space="0" w:color="auto"/>
              <w:left w:val="single" w:sz="4" w:space="0" w:color="auto"/>
              <w:bottom w:val="single" w:sz="4" w:space="0" w:color="auto"/>
              <w:right w:val="single" w:sz="4" w:space="0" w:color="auto"/>
            </w:tcBorders>
            <w:vAlign w:val="bottom"/>
          </w:tcPr>
          <w:p w14:paraId="3A95A1F4" w14:textId="2D547D70" w:rsidR="00BF1575" w:rsidRDefault="00BF1575" w:rsidP="00BF1575">
            <w:pPr>
              <w:spacing w:line="254" w:lineRule="auto"/>
              <w:jc w:val="center"/>
              <w:rPr>
                <w:color w:val="000000"/>
                <w:lang w:eastAsia="en-US"/>
              </w:rPr>
            </w:pPr>
            <w:r w:rsidRPr="002C6751">
              <w:rPr>
                <w:bCs/>
                <w:lang w:eastAsia="en-US"/>
              </w:rPr>
              <w:t>206427</w:t>
            </w:r>
          </w:p>
        </w:tc>
        <w:tc>
          <w:tcPr>
            <w:tcW w:w="510" w:type="pct"/>
            <w:tcBorders>
              <w:top w:val="single" w:sz="4" w:space="0" w:color="auto"/>
              <w:left w:val="single" w:sz="4" w:space="0" w:color="auto"/>
              <w:bottom w:val="single" w:sz="4" w:space="0" w:color="auto"/>
              <w:right w:val="single" w:sz="4" w:space="0" w:color="auto"/>
            </w:tcBorders>
            <w:vAlign w:val="bottom"/>
          </w:tcPr>
          <w:p w14:paraId="1972E815" w14:textId="1D5D029D" w:rsidR="00BF1575" w:rsidRDefault="00BF1575" w:rsidP="00BF1575">
            <w:pPr>
              <w:spacing w:line="254" w:lineRule="auto"/>
              <w:jc w:val="center"/>
              <w:rPr>
                <w:color w:val="000000"/>
                <w:lang w:eastAsia="en-US"/>
              </w:rPr>
            </w:pPr>
            <w:r w:rsidRPr="002C6751">
              <w:rPr>
                <w:bCs/>
                <w:lang w:eastAsia="en-US"/>
              </w:rPr>
              <w:t>7,1</w:t>
            </w:r>
          </w:p>
        </w:tc>
        <w:tc>
          <w:tcPr>
            <w:tcW w:w="513" w:type="pct"/>
            <w:tcBorders>
              <w:top w:val="single" w:sz="4" w:space="0" w:color="auto"/>
              <w:left w:val="single" w:sz="4" w:space="0" w:color="auto"/>
              <w:bottom w:val="single" w:sz="4" w:space="0" w:color="auto"/>
              <w:right w:val="single" w:sz="4" w:space="0" w:color="auto"/>
            </w:tcBorders>
            <w:vAlign w:val="bottom"/>
          </w:tcPr>
          <w:p w14:paraId="683E2A52" w14:textId="1439FB1C" w:rsidR="00BF1575" w:rsidRDefault="00BF1575" w:rsidP="00BF1575">
            <w:pPr>
              <w:spacing w:line="254" w:lineRule="auto"/>
              <w:jc w:val="center"/>
              <w:rPr>
                <w:color w:val="000000"/>
                <w:lang w:eastAsia="en-US"/>
              </w:rPr>
            </w:pPr>
            <w:r w:rsidRPr="002C6751">
              <w:rPr>
                <w:bCs/>
                <w:lang w:eastAsia="en-US"/>
              </w:rPr>
              <w:t>48,0</w:t>
            </w:r>
          </w:p>
        </w:tc>
        <w:tc>
          <w:tcPr>
            <w:tcW w:w="513" w:type="pct"/>
            <w:tcBorders>
              <w:top w:val="single" w:sz="4" w:space="0" w:color="auto"/>
              <w:left w:val="single" w:sz="4" w:space="0" w:color="auto"/>
              <w:bottom w:val="single" w:sz="4" w:space="0" w:color="auto"/>
              <w:right w:val="single" w:sz="4" w:space="0" w:color="auto"/>
            </w:tcBorders>
            <w:vAlign w:val="bottom"/>
          </w:tcPr>
          <w:p w14:paraId="33EA6A93" w14:textId="0F630BE2" w:rsidR="00BF1575" w:rsidRDefault="00BF1575" w:rsidP="00BF1575">
            <w:pPr>
              <w:spacing w:line="254" w:lineRule="auto"/>
              <w:jc w:val="center"/>
              <w:rPr>
                <w:color w:val="000000"/>
                <w:lang w:eastAsia="en-US"/>
              </w:rPr>
            </w:pPr>
            <w:r w:rsidRPr="002C6751">
              <w:rPr>
                <w:bCs/>
                <w:lang w:eastAsia="en-US"/>
              </w:rPr>
              <w:t>36,2</w:t>
            </w:r>
          </w:p>
        </w:tc>
        <w:tc>
          <w:tcPr>
            <w:tcW w:w="513" w:type="pct"/>
            <w:tcBorders>
              <w:top w:val="single" w:sz="4" w:space="0" w:color="auto"/>
              <w:left w:val="single" w:sz="4" w:space="0" w:color="auto"/>
              <w:bottom w:val="single" w:sz="4" w:space="0" w:color="auto"/>
              <w:right w:val="single" w:sz="4" w:space="0" w:color="auto"/>
            </w:tcBorders>
            <w:vAlign w:val="bottom"/>
          </w:tcPr>
          <w:p w14:paraId="43075AA0" w14:textId="65CBA51B" w:rsidR="00BF1575" w:rsidRDefault="00BF1575" w:rsidP="00BF1575">
            <w:pPr>
              <w:spacing w:line="254" w:lineRule="auto"/>
              <w:jc w:val="center"/>
              <w:rPr>
                <w:color w:val="000000"/>
                <w:lang w:eastAsia="en-US"/>
              </w:rPr>
            </w:pPr>
            <w:r w:rsidRPr="002C6751">
              <w:rPr>
                <w:bCs/>
                <w:lang w:eastAsia="en-US"/>
              </w:rPr>
              <w:t>8,8</w:t>
            </w:r>
          </w:p>
        </w:tc>
      </w:tr>
      <w:tr w:rsidR="00BF1575" w14:paraId="3013BF47" w14:textId="77777777" w:rsidTr="00BF1575">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2286AD21" w14:textId="77777777" w:rsidR="00BF1575" w:rsidRDefault="00BF1575" w:rsidP="00BF1575">
            <w:pPr>
              <w:spacing w:line="254" w:lineRule="auto"/>
              <w:rPr>
                <w:color w:val="000000"/>
                <w:lang w:eastAsia="en-US"/>
              </w:rPr>
            </w:pPr>
            <w:r>
              <w:rPr>
                <w:color w:val="000000"/>
                <w:lang w:eastAsia="en-US"/>
              </w:rPr>
              <w:t>Брянская область</w:t>
            </w:r>
          </w:p>
        </w:tc>
        <w:tc>
          <w:tcPr>
            <w:tcW w:w="677" w:type="pct"/>
            <w:tcBorders>
              <w:top w:val="single" w:sz="4" w:space="0" w:color="auto"/>
              <w:left w:val="single" w:sz="4" w:space="0" w:color="auto"/>
              <w:bottom w:val="single" w:sz="4" w:space="0" w:color="auto"/>
              <w:right w:val="single" w:sz="4" w:space="0" w:color="auto"/>
            </w:tcBorders>
            <w:vAlign w:val="bottom"/>
          </w:tcPr>
          <w:p w14:paraId="23AC947F" w14:textId="42E2470D" w:rsidR="00BF1575" w:rsidRDefault="00BF1575" w:rsidP="00BF1575">
            <w:pPr>
              <w:spacing w:line="254" w:lineRule="auto"/>
              <w:jc w:val="center"/>
              <w:rPr>
                <w:color w:val="000000"/>
                <w:lang w:eastAsia="en-US"/>
              </w:rPr>
            </w:pPr>
            <w:r w:rsidRPr="002C6751">
              <w:rPr>
                <w:bCs/>
                <w:lang w:eastAsia="en-US"/>
              </w:rPr>
              <w:t>70</w:t>
            </w:r>
          </w:p>
        </w:tc>
        <w:tc>
          <w:tcPr>
            <w:tcW w:w="869" w:type="pct"/>
            <w:tcBorders>
              <w:top w:val="single" w:sz="4" w:space="0" w:color="auto"/>
              <w:left w:val="single" w:sz="4" w:space="0" w:color="auto"/>
              <w:bottom w:val="single" w:sz="4" w:space="0" w:color="auto"/>
              <w:right w:val="single" w:sz="4" w:space="0" w:color="auto"/>
            </w:tcBorders>
            <w:vAlign w:val="bottom"/>
          </w:tcPr>
          <w:p w14:paraId="2EC986E2" w14:textId="7DCC87C0" w:rsidR="00BF1575" w:rsidRDefault="00BF1575" w:rsidP="00BF1575">
            <w:pPr>
              <w:spacing w:line="254" w:lineRule="auto"/>
              <w:jc w:val="center"/>
              <w:rPr>
                <w:color w:val="000000"/>
                <w:lang w:eastAsia="en-US"/>
              </w:rPr>
            </w:pPr>
            <w:r w:rsidRPr="002C6751">
              <w:rPr>
                <w:bCs/>
                <w:lang w:eastAsia="en-US"/>
              </w:rPr>
              <w:t>1049</w:t>
            </w:r>
          </w:p>
        </w:tc>
        <w:tc>
          <w:tcPr>
            <w:tcW w:w="510" w:type="pct"/>
            <w:tcBorders>
              <w:top w:val="single" w:sz="4" w:space="0" w:color="auto"/>
              <w:left w:val="single" w:sz="4" w:space="0" w:color="auto"/>
              <w:bottom w:val="single" w:sz="4" w:space="0" w:color="auto"/>
              <w:right w:val="single" w:sz="4" w:space="0" w:color="auto"/>
            </w:tcBorders>
            <w:vAlign w:val="bottom"/>
          </w:tcPr>
          <w:p w14:paraId="04484F2B" w14:textId="2A80BC46" w:rsidR="00BF1575" w:rsidRDefault="00BF1575" w:rsidP="00BF1575">
            <w:pPr>
              <w:spacing w:line="254" w:lineRule="auto"/>
              <w:jc w:val="center"/>
              <w:rPr>
                <w:color w:val="000000"/>
                <w:lang w:eastAsia="en-US"/>
              </w:rPr>
            </w:pPr>
            <w:r w:rsidRPr="002C6751">
              <w:rPr>
                <w:bCs/>
                <w:lang w:eastAsia="en-US"/>
              </w:rPr>
              <w:t>0,8</w:t>
            </w:r>
          </w:p>
        </w:tc>
        <w:tc>
          <w:tcPr>
            <w:tcW w:w="513" w:type="pct"/>
            <w:tcBorders>
              <w:top w:val="single" w:sz="4" w:space="0" w:color="auto"/>
              <w:left w:val="single" w:sz="4" w:space="0" w:color="auto"/>
              <w:bottom w:val="single" w:sz="4" w:space="0" w:color="auto"/>
              <w:right w:val="single" w:sz="4" w:space="0" w:color="auto"/>
            </w:tcBorders>
            <w:vAlign w:val="bottom"/>
          </w:tcPr>
          <w:p w14:paraId="6511C789" w14:textId="27C39615" w:rsidR="00BF1575" w:rsidRDefault="00BF1575" w:rsidP="00BF1575">
            <w:pPr>
              <w:spacing w:line="254" w:lineRule="auto"/>
              <w:jc w:val="center"/>
              <w:rPr>
                <w:color w:val="000000"/>
                <w:lang w:eastAsia="en-US"/>
              </w:rPr>
            </w:pPr>
            <w:r w:rsidRPr="002C6751">
              <w:rPr>
                <w:bCs/>
                <w:lang w:eastAsia="en-US"/>
              </w:rPr>
              <w:t>41,6</w:t>
            </w:r>
          </w:p>
        </w:tc>
        <w:tc>
          <w:tcPr>
            <w:tcW w:w="513" w:type="pct"/>
            <w:tcBorders>
              <w:top w:val="single" w:sz="4" w:space="0" w:color="auto"/>
              <w:left w:val="single" w:sz="4" w:space="0" w:color="auto"/>
              <w:bottom w:val="single" w:sz="4" w:space="0" w:color="auto"/>
              <w:right w:val="single" w:sz="4" w:space="0" w:color="auto"/>
            </w:tcBorders>
            <w:vAlign w:val="bottom"/>
          </w:tcPr>
          <w:p w14:paraId="7620C555" w14:textId="15617681" w:rsidR="00BF1575" w:rsidRDefault="00BF1575" w:rsidP="00BF1575">
            <w:pPr>
              <w:spacing w:line="254" w:lineRule="auto"/>
              <w:jc w:val="center"/>
              <w:rPr>
                <w:color w:val="000000"/>
                <w:lang w:eastAsia="en-US"/>
              </w:rPr>
            </w:pPr>
            <w:r w:rsidRPr="002C6751">
              <w:rPr>
                <w:bCs/>
                <w:lang w:eastAsia="en-US"/>
              </w:rPr>
              <w:t>44,1</w:t>
            </w:r>
          </w:p>
        </w:tc>
        <w:tc>
          <w:tcPr>
            <w:tcW w:w="513" w:type="pct"/>
            <w:tcBorders>
              <w:top w:val="single" w:sz="4" w:space="0" w:color="auto"/>
              <w:left w:val="single" w:sz="4" w:space="0" w:color="auto"/>
              <w:bottom w:val="single" w:sz="4" w:space="0" w:color="auto"/>
              <w:right w:val="single" w:sz="4" w:space="0" w:color="auto"/>
            </w:tcBorders>
            <w:vAlign w:val="bottom"/>
          </w:tcPr>
          <w:p w14:paraId="623F43AA" w14:textId="570BE24B" w:rsidR="00BF1575" w:rsidRDefault="00BF1575" w:rsidP="00BF1575">
            <w:pPr>
              <w:spacing w:line="254" w:lineRule="auto"/>
              <w:jc w:val="center"/>
              <w:rPr>
                <w:color w:val="000000"/>
                <w:lang w:eastAsia="en-US"/>
              </w:rPr>
            </w:pPr>
            <w:r w:rsidRPr="002C6751">
              <w:rPr>
                <w:bCs/>
                <w:lang w:eastAsia="en-US"/>
              </w:rPr>
              <w:t>13,4</w:t>
            </w:r>
          </w:p>
        </w:tc>
      </w:tr>
      <w:tr w:rsidR="009313FF" w14:paraId="52D39E4E" w14:textId="77777777" w:rsidTr="00537BF0">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009DDD90" w14:textId="77777777" w:rsidR="009313FF" w:rsidRPr="003B5E5E" w:rsidRDefault="009313FF" w:rsidP="009313FF">
            <w:pPr>
              <w:spacing w:line="254" w:lineRule="auto"/>
              <w:rPr>
                <w:b/>
                <w:bCs/>
                <w:lang w:eastAsia="en-US"/>
              </w:rPr>
            </w:pPr>
            <w:r>
              <w:rPr>
                <w:b/>
                <w:bCs/>
                <w:lang w:eastAsia="en-US"/>
              </w:rPr>
              <w:t>Брянский</w:t>
            </w:r>
            <w:r w:rsidRPr="003B5E5E">
              <w:rPr>
                <w:b/>
                <w:bCs/>
                <w:lang w:eastAsia="en-US"/>
              </w:rPr>
              <w:t xml:space="preserve"> район</w:t>
            </w:r>
          </w:p>
        </w:tc>
        <w:tc>
          <w:tcPr>
            <w:tcW w:w="677" w:type="pct"/>
            <w:tcBorders>
              <w:top w:val="nil"/>
              <w:left w:val="nil"/>
              <w:bottom w:val="single" w:sz="4" w:space="0" w:color="auto"/>
              <w:right w:val="single" w:sz="4" w:space="0" w:color="auto"/>
            </w:tcBorders>
            <w:shd w:val="clear" w:color="auto" w:fill="auto"/>
            <w:vAlign w:val="center"/>
          </w:tcPr>
          <w:p w14:paraId="43499DD3" w14:textId="2AB1898B" w:rsidR="009313FF" w:rsidRPr="009313FF" w:rsidRDefault="009313FF" w:rsidP="009313FF">
            <w:pPr>
              <w:spacing w:line="254" w:lineRule="auto"/>
              <w:jc w:val="center"/>
              <w:rPr>
                <w:b/>
                <w:bCs/>
                <w:color w:val="000000"/>
                <w:lang w:eastAsia="en-US"/>
              </w:rPr>
            </w:pPr>
            <w:r w:rsidRPr="009313FF">
              <w:rPr>
                <w:color w:val="000000"/>
              </w:rPr>
              <w:t>2</w:t>
            </w:r>
          </w:p>
        </w:tc>
        <w:tc>
          <w:tcPr>
            <w:tcW w:w="869" w:type="pct"/>
            <w:tcBorders>
              <w:top w:val="nil"/>
              <w:left w:val="nil"/>
              <w:bottom w:val="single" w:sz="4" w:space="0" w:color="auto"/>
              <w:right w:val="single" w:sz="4" w:space="0" w:color="auto"/>
            </w:tcBorders>
            <w:shd w:val="clear" w:color="auto" w:fill="auto"/>
            <w:vAlign w:val="center"/>
          </w:tcPr>
          <w:p w14:paraId="7A38908D" w14:textId="77F65F40" w:rsidR="009313FF" w:rsidRPr="009313FF" w:rsidRDefault="009313FF" w:rsidP="009313FF">
            <w:pPr>
              <w:spacing w:line="254" w:lineRule="auto"/>
              <w:jc w:val="center"/>
              <w:rPr>
                <w:b/>
                <w:bCs/>
                <w:color w:val="000000"/>
                <w:lang w:eastAsia="en-US"/>
              </w:rPr>
            </w:pPr>
            <w:r w:rsidRPr="009313FF">
              <w:rPr>
                <w:color w:val="000000"/>
              </w:rPr>
              <w:t>33</w:t>
            </w:r>
          </w:p>
        </w:tc>
        <w:tc>
          <w:tcPr>
            <w:tcW w:w="510" w:type="pct"/>
            <w:tcBorders>
              <w:top w:val="nil"/>
              <w:left w:val="nil"/>
              <w:bottom w:val="single" w:sz="4" w:space="0" w:color="auto"/>
              <w:right w:val="single" w:sz="4" w:space="0" w:color="auto"/>
            </w:tcBorders>
            <w:shd w:val="clear" w:color="auto" w:fill="auto"/>
            <w:vAlign w:val="center"/>
          </w:tcPr>
          <w:p w14:paraId="670E61EA" w14:textId="41B11E93" w:rsidR="009313FF" w:rsidRPr="009313FF" w:rsidRDefault="009313FF" w:rsidP="009313FF">
            <w:pPr>
              <w:spacing w:line="254" w:lineRule="auto"/>
              <w:jc w:val="center"/>
              <w:rPr>
                <w:b/>
                <w:bCs/>
                <w:color w:val="000000"/>
                <w:lang w:eastAsia="en-US"/>
              </w:rPr>
            </w:pPr>
            <w:r w:rsidRPr="009313FF">
              <w:rPr>
                <w:color w:val="000000"/>
              </w:rPr>
              <w:t>3,0</w:t>
            </w:r>
          </w:p>
        </w:tc>
        <w:tc>
          <w:tcPr>
            <w:tcW w:w="513" w:type="pct"/>
            <w:tcBorders>
              <w:top w:val="nil"/>
              <w:left w:val="nil"/>
              <w:bottom w:val="single" w:sz="4" w:space="0" w:color="auto"/>
              <w:right w:val="single" w:sz="4" w:space="0" w:color="auto"/>
            </w:tcBorders>
            <w:shd w:val="clear" w:color="auto" w:fill="auto"/>
            <w:vAlign w:val="center"/>
          </w:tcPr>
          <w:p w14:paraId="2DCF2F0B" w14:textId="42EEBED9" w:rsidR="009313FF" w:rsidRPr="009313FF" w:rsidRDefault="009313FF" w:rsidP="009313FF">
            <w:pPr>
              <w:spacing w:line="254" w:lineRule="auto"/>
              <w:jc w:val="center"/>
              <w:rPr>
                <w:b/>
                <w:bCs/>
                <w:color w:val="000000"/>
                <w:lang w:eastAsia="en-US"/>
              </w:rPr>
            </w:pPr>
            <w:r w:rsidRPr="009313FF">
              <w:rPr>
                <w:color w:val="000000"/>
              </w:rPr>
              <w:t>54,6</w:t>
            </w:r>
          </w:p>
        </w:tc>
        <w:tc>
          <w:tcPr>
            <w:tcW w:w="513" w:type="pct"/>
            <w:tcBorders>
              <w:top w:val="nil"/>
              <w:left w:val="nil"/>
              <w:bottom w:val="single" w:sz="4" w:space="0" w:color="auto"/>
              <w:right w:val="single" w:sz="4" w:space="0" w:color="auto"/>
            </w:tcBorders>
            <w:shd w:val="clear" w:color="auto" w:fill="auto"/>
            <w:vAlign w:val="center"/>
          </w:tcPr>
          <w:p w14:paraId="004C7518" w14:textId="5C1C75AE" w:rsidR="009313FF" w:rsidRPr="009313FF" w:rsidRDefault="009313FF" w:rsidP="009313FF">
            <w:pPr>
              <w:spacing w:line="254" w:lineRule="auto"/>
              <w:jc w:val="center"/>
              <w:rPr>
                <w:b/>
                <w:bCs/>
                <w:color w:val="000000"/>
                <w:lang w:eastAsia="en-US"/>
              </w:rPr>
            </w:pPr>
            <w:r w:rsidRPr="009313FF">
              <w:rPr>
                <w:color w:val="000000"/>
              </w:rPr>
              <w:t>24,2</w:t>
            </w:r>
          </w:p>
        </w:tc>
        <w:tc>
          <w:tcPr>
            <w:tcW w:w="513" w:type="pct"/>
            <w:tcBorders>
              <w:top w:val="nil"/>
              <w:left w:val="nil"/>
              <w:bottom w:val="single" w:sz="4" w:space="0" w:color="auto"/>
              <w:right w:val="single" w:sz="4" w:space="0" w:color="auto"/>
            </w:tcBorders>
            <w:shd w:val="clear" w:color="auto" w:fill="auto"/>
            <w:vAlign w:val="center"/>
          </w:tcPr>
          <w:p w14:paraId="1034C0C2" w14:textId="4ADB6ECD" w:rsidR="009313FF" w:rsidRPr="009313FF" w:rsidRDefault="009313FF" w:rsidP="009313FF">
            <w:pPr>
              <w:spacing w:line="254" w:lineRule="auto"/>
              <w:jc w:val="center"/>
              <w:rPr>
                <w:b/>
                <w:bCs/>
                <w:color w:val="000000"/>
                <w:lang w:eastAsia="en-US"/>
              </w:rPr>
            </w:pPr>
            <w:r w:rsidRPr="009313FF">
              <w:rPr>
                <w:color w:val="000000"/>
              </w:rPr>
              <w:t>18,2</w:t>
            </w:r>
          </w:p>
        </w:tc>
      </w:tr>
    </w:tbl>
    <w:p w14:paraId="4F661F96" w14:textId="1BD6A74B" w:rsidR="00BF1575" w:rsidRDefault="00BF1575" w:rsidP="00BF1575"/>
    <w:p w14:paraId="2192589A" w14:textId="77777777" w:rsidR="009313FF" w:rsidRDefault="009313FF" w:rsidP="009313FF">
      <w:pPr>
        <w:jc w:val="center"/>
        <w:rPr>
          <w:b/>
          <w:bCs/>
        </w:rPr>
      </w:pPr>
      <w:r w:rsidRPr="009313FF">
        <w:rPr>
          <w:b/>
          <w:bCs/>
        </w:rPr>
        <w:t xml:space="preserve">Результаты ВПР по </w:t>
      </w:r>
      <w:r>
        <w:rPr>
          <w:b/>
          <w:bCs/>
        </w:rPr>
        <w:t>биологии (по программе 8 класса)</w:t>
      </w:r>
    </w:p>
    <w:p w14:paraId="14DCAE02" w14:textId="57A1CB98" w:rsidR="00BF1575" w:rsidRPr="009313FF" w:rsidRDefault="009313FF" w:rsidP="009313FF">
      <w:pPr>
        <w:jc w:val="center"/>
        <w:rPr>
          <w:b/>
          <w:bCs/>
        </w:rPr>
      </w:pPr>
      <w:r w:rsidRPr="009313FF">
        <w:rPr>
          <w:b/>
          <w:bCs/>
        </w:rPr>
        <w:t xml:space="preserve"> уч-ся 7-х классов</w:t>
      </w:r>
      <w:r>
        <w:rPr>
          <w:b/>
          <w:bCs/>
        </w:rPr>
        <w:t xml:space="preserve"> </w:t>
      </w:r>
      <w:r w:rsidRPr="009313FF">
        <w:rPr>
          <w:b/>
          <w:bCs/>
        </w:rPr>
        <w:t>Брянского района в 2023 году</w:t>
      </w:r>
    </w:p>
    <w:p w14:paraId="7D265372" w14:textId="425C3FC3" w:rsidR="00BF1575" w:rsidRDefault="00BF1575" w:rsidP="00BF1575"/>
    <w:p w14:paraId="680705B6" w14:textId="02444F91" w:rsidR="00BF1575" w:rsidRDefault="009313FF" w:rsidP="00BF1575">
      <w:r>
        <w:rPr>
          <w:noProof/>
        </w:rPr>
        <w:drawing>
          <wp:inline distT="0" distB="0" distL="0" distR="0" wp14:anchorId="11AD2859" wp14:editId="6AA886DC">
            <wp:extent cx="6119495" cy="4343400"/>
            <wp:effectExtent l="0" t="0" r="0" b="0"/>
            <wp:docPr id="23" name="Диаграмма 23">
              <a:extLst xmlns:a="http://schemas.openxmlformats.org/drawingml/2006/main">
                <a:ext uri="{FF2B5EF4-FFF2-40B4-BE49-F238E27FC236}">
                  <a16:creationId xmlns:a16="http://schemas.microsoft.com/office/drawing/2014/main" id="{80121966-1D1F-452E-8A39-A6F44E106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5B6D19" w14:textId="750C581D" w:rsidR="00BF1575" w:rsidRDefault="00BF1575" w:rsidP="00BF1575"/>
    <w:p w14:paraId="759D3ED4" w14:textId="2C80333E" w:rsidR="009313FF" w:rsidRDefault="009313FF" w:rsidP="00BF1575"/>
    <w:p w14:paraId="4D3A9E79" w14:textId="5CDE76B3" w:rsidR="009313FF" w:rsidRDefault="009313FF" w:rsidP="00BF1575"/>
    <w:p w14:paraId="5D7C9CB3" w14:textId="1094598B" w:rsidR="009313FF" w:rsidRDefault="009313FF" w:rsidP="00BF1575"/>
    <w:p w14:paraId="263BED29" w14:textId="6405F231" w:rsidR="009313FF" w:rsidRDefault="009313FF" w:rsidP="00BF15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
        <w:gridCol w:w="4507"/>
        <w:gridCol w:w="1084"/>
        <w:gridCol w:w="778"/>
        <w:gridCol w:w="930"/>
        <w:gridCol w:w="932"/>
        <w:gridCol w:w="926"/>
      </w:tblGrid>
      <w:tr w:rsidR="009313FF" w:rsidRPr="00393919" w14:paraId="3D00DA99" w14:textId="77777777" w:rsidTr="009313FF">
        <w:trPr>
          <w:trHeight w:val="21"/>
          <w:tblHeader/>
        </w:trPr>
        <w:tc>
          <w:tcPr>
            <w:tcW w:w="244" w:type="pct"/>
            <w:vMerge w:val="restart"/>
            <w:vAlign w:val="center"/>
          </w:tcPr>
          <w:p w14:paraId="45C06139" w14:textId="77777777" w:rsidR="009313FF" w:rsidRPr="00393919" w:rsidRDefault="009313FF" w:rsidP="00537BF0">
            <w:pPr>
              <w:jc w:val="center"/>
              <w:rPr>
                <w:b/>
                <w:bCs/>
                <w:color w:val="000000"/>
                <w:sz w:val="20"/>
                <w:szCs w:val="20"/>
              </w:rPr>
            </w:pPr>
            <w:r w:rsidRPr="00393919">
              <w:rPr>
                <w:b/>
                <w:bCs/>
                <w:color w:val="000000"/>
                <w:sz w:val="20"/>
                <w:szCs w:val="20"/>
              </w:rPr>
              <w:t>№</w:t>
            </w:r>
          </w:p>
        </w:tc>
        <w:tc>
          <w:tcPr>
            <w:tcW w:w="2341" w:type="pct"/>
            <w:vMerge w:val="restart"/>
            <w:noWrap/>
            <w:vAlign w:val="center"/>
          </w:tcPr>
          <w:p w14:paraId="005E9C28" w14:textId="77777777" w:rsidR="009313FF" w:rsidRPr="00393919" w:rsidRDefault="009313FF" w:rsidP="00537BF0">
            <w:pPr>
              <w:jc w:val="center"/>
              <w:rPr>
                <w:b/>
                <w:bCs/>
                <w:color w:val="000000"/>
                <w:sz w:val="20"/>
                <w:szCs w:val="20"/>
              </w:rPr>
            </w:pPr>
            <w:r w:rsidRPr="00393919">
              <w:rPr>
                <w:b/>
                <w:bCs/>
                <w:color w:val="000000"/>
                <w:sz w:val="20"/>
                <w:szCs w:val="20"/>
              </w:rPr>
              <w:t>ОО</w:t>
            </w:r>
          </w:p>
        </w:tc>
        <w:tc>
          <w:tcPr>
            <w:tcW w:w="563" w:type="pct"/>
            <w:vMerge w:val="restart"/>
            <w:vAlign w:val="center"/>
          </w:tcPr>
          <w:p w14:paraId="489952D8" w14:textId="77777777" w:rsidR="009313FF" w:rsidRPr="00393919" w:rsidRDefault="009313FF" w:rsidP="00537BF0">
            <w:pPr>
              <w:jc w:val="center"/>
              <w:rPr>
                <w:b/>
                <w:bCs/>
                <w:color w:val="000000"/>
                <w:sz w:val="20"/>
                <w:szCs w:val="20"/>
              </w:rPr>
            </w:pPr>
            <w:r w:rsidRPr="00393919">
              <w:rPr>
                <w:b/>
                <w:bCs/>
                <w:color w:val="000000"/>
                <w:sz w:val="20"/>
                <w:szCs w:val="20"/>
              </w:rPr>
              <w:t>Кол-во</w:t>
            </w:r>
          </w:p>
          <w:p w14:paraId="3D0BF7AC" w14:textId="77777777" w:rsidR="009313FF" w:rsidRPr="00393919" w:rsidRDefault="009313FF" w:rsidP="00537BF0">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852" w:type="pct"/>
            <w:gridSpan w:val="4"/>
            <w:vAlign w:val="center"/>
          </w:tcPr>
          <w:p w14:paraId="0F294320" w14:textId="77777777" w:rsidR="009313FF" w:rsidRPr="00393919" w:rsidRDefault="009313FF" w:rsidP="00537BF0">
            <w:pPr>
              <w:jc w:val="center"/>
              <w:rPr>
                <w:b/>
                <w:bCs/>
                <w:color w:val="000000"/>
                <w:sz w:val="20"/>
                <w:szCs w:val="20"/>
              </w:rPr>
            </w:pPr>
            <w:r>
              <w:rPr>
                <w:b/>
                <w:bCs/>
                <w:color w:val="000000"/>
                <w:sz w:val="20"/>
                <w:szCs w:val="20"/>
              </w:rPr>
              <w:t>Распределение групп баллов в %</w:t>
            </w:r>
          </w:p>
        </w:tc>
      </w:tr>
      <w:tr w:rsidR="009313FF" w:rsidRPr="00393919" w14:paraId="4B0736A5" w14:textId="77777777" w:rsidTr="00537BF0">
        <w:trPr>
          <w:trHeight w:val="21"/>
          <w:tblHeader/>
        </w:trPr>
        <w:tc>
          <w:tcPr>
            <w:tcW w:w="244" w:type="pct"/>
            <w:vMerge/>
            <w:vAlign w:val="center"/>
          </w:tcPr>
          <w:p w14:paraId="64CEED5B" w14:textId="77777777" w:rsidR="009313FF" w:rsidRPr="00393919" w:rsidRDefault="009313FF" w:rsidP="00537BF0">
            <w:pPr>
              <w:jc w:val="center"/>
              <w:rPr>
                <w:b/>
                <w:bCs/>
                <w:color w:val="000000"/>
                <w:sz w:val="20"/>
                <w:szCs w:val="20"/>
              </w:rPr>
            </w:pPr>
          </w:p>
        </w:tc>
        <w:tc>
          <w:tcPr>
            <w:tcW w:w="2341" w:type="pct"/>
            <w:vMerge/>
            <w:vAlign w:val="center"/>
          </w:tcPr>
          <w:p w14:paraId="7174AABA" w14:textId="77777777" w:rsidR="009313FF" w:rsidRPr="00393919" w:rsidRDefault="009313FF" w:rsidP="00537BF0">
            <w:pPr>
              <w:jc w:val="center"/>
              <w:rPr>
                <w:b/>
                <w:bCs/>
                <w:color w:val="000000"/>
                <w:sz w:val="20"/>
                <w:szCs w:val="20"/>
              </w:rPr>
            </w:pPr>
          </w:p>
        </w:tc>
        <w:tc>
          <w:tcPr>
            <w:tcW w:w="563" w:type="pct"/>
            <w:vMerge/>
            <w:vAlign w:val="center"/>
          </w:tcPr>
          <w:p w14:paraId="23C68647" w14:textId="77777777" w:rsidR="009313FF" w:rsidRPr="00393919" w:rsidRDefault="009313FF" w:rsidP="00537BF0">
            <w:pPr>
              <w:jc w:val="center"/>
              <w:rPr>
                <w:b/>
                <w:bCs/>
                <w:color w:val="000000"/>
                <w:sz w:val="20"/>
                <w:szCs w:val="20"/>
              </w:rPr>
            </w:pPr>
          </w:p>
        </w:tc>
        <w:tc>
          <w:tcPr>
            <w:tcW w:w="404" w:type="pct"/>
            <w:vAlign w:val="center"/>
          </w:tcPr>
          <w:p w14:paraId="121A0A11" w14:textId="77777777" w:rsidR="009313FF" w:rsidRPr="00393919" w:rsidRDefault="009313FF" w:rsidP="00537BF0">
            <w:pPr>
              <w:jc w:val="center"/>
              <w:rPr>
                <w:b/>
                <w:bCs/>
                <w:color w:val="000000"/>
                <w:sz w:val="20"/>
                <w:szCs w:val="20"/>
              </w:rPr>
            </w:pPr>
            <w:r w:rsidRPr="00393919">
              <w:rPr>
                <w:b/>
                <w:bCs/>
                <w:color w:val="000000"/>
                <w:sz w:val="20"/>
                <w:szCs w:val="20"/>
              </w:rPr>
              <w:t>"2"</w:t>
            </w:r>
          </w:p>
        </w:tc>
        <w:tc>
          <w:tcPr>
            <w:tcW w:w="483" w:type="pct"/>
            <w:vAlign w:val="center"/>
          </w:tcPr>
          <w:p w14:paraId="0C00F177" w14:textId="77777777" w:rsidR="009313FF" w:rsidRPr="00393919" w:rsidRDefault="009313FF" w:rsidP="00537BF0">
            <w:pPr>
              <w:jc w:val="center"/>
              <w:rPr>
                <w:b/>
                <w:bCs/>
                <w:color w:val="000000"/>
                <w:sz w:val="20"/>
                <w:szCs w:val="20"/>
              </w:rPr>
            </w:pPr>
            <w:r w:rsidRPr="00393919">
              <w:rPr>
                <w:b/>
                <w:bCs/>
                <w:color w:val="000000"/>
                <w:sz w:val="20"/>
                <w:szCs w:val="20"/>
              </w:rPr>
              <w:t>"3"</w:t>
            </w:r>
          </w:p>
        </w:tc>
        <w:tc>
          <w:tcPr>
            <w:tcW w:w="484" w:type="pct"/>
            <w:vAlign w:val="center"/>
          </w:tcPr>
          <w:p w14:paraId="1B3C1A0E" w14:textId="77777777" w:rsidR="009313FF" w:rsidRPr="00393919" w:rsidRDefault="009313FF" w:rsidP="00537BF0">
            <w:pPr>
              <w:jc w:val="center"/>
              <w:rPr>
                <w:b/>
                <w:bCs/>
                <w:color w:val="000000"/>
                <w:sz w:val="20"/>
                <w:szCs w:val="20"/>
              </w:rPr>
            </w:pPr>
            <w:r w:rsidRPr="00393919">
              <w:rPr>
                <w:b/>
                <w:bCs/>
                <w:color w:val="000000"/>
                <w:sz w:val="20"/>
                <w:szCs w:val="20"/>
              </w:rPr>
              <w:t>"4"</w:t>
            </w:r>
          </w:p>
        </w:tc>
        <w:tc>
          <w:tcPr>
            <w:tcW w:w="481" w:type="pct"/>
            <w:vAlign w:val="center"/>
          </w:tcPr>
          <w:p w14:paraId="6BC04AEC" w14:textId="77777777" w:rsidR="009313FF" w:rsidRPr="00393919" w:rsidRDefault="009313FF" w:rsidP="00537BF0">
            <w:pPr>
              <w:jc w:val="center"/>
              <w:rPr>
                <w:b/>
                <w:bCs/>
                <w:color w:val="000000"/>
                <w:sz w:val="20"/>
                <w:szCs w:val="20"/>
              </w:rPr>
            </w:pPr>
            <w:r w:rsidRPr="00393919">
              <w:rPr>
                <w:b/>
                <w:bCs/>
                <w:color w:val="000000"/>
                <w:sz w:val="20"/>
                <w:szCs w:val="20"/>
              </w:rPr>
              <w:t>"5"</w:t>
            </w:r>
          </w:p>
        </w:tc>
      </w:tr>
      <w:tr w:rsidR="009313FF" w:rsidRPr="003236A5" w14:paraId="14D95E2C" w14:textId="77777777" w:rsidTr="00537BF0">
        <w:trPr>
          <w:trHeight w:val="21"/>
        </w:trPr>
        <w:tc>
          <w:tcPr>
            <w:tcW w:w="244" w:type="pct"/>
            <w:vAlign w:val="center"/>
          </w:tcPr>
          <w:p w14:paraId="6EC83BF8" w14:textId="77777777" w:rsidR="009313FF" w:rsidRPr="00393919" w:rsidRDefault="009313FF" w:rsidP="009313FF">
            <w:pPr>
              <w:jc w:val="center"/>
              <w:rPr>
                <w:color w:val="000000"/>
                <w:sz w:val="20"/>
                <w:szCs w:val="20"/>
              </w:rPr>
            </w:pPr>
            <w:r w:rsidRPr="00393919">
              <w:rPr>
                <w:color w:val="000000"/>
                <w:sz w:val="20"/>
                <w:szCs w:val="20"/>
              </w:rPr>
              <w:t>1</w:t>
            </w:r>
          </w:p>
        </w:tc>
        <w:tc>
          <w:tcPr>
            <w:tcW w:w="2341" w:type="pct"/>
            <w:tcBorders>
              <w:top w:val="nil"/>
              <w:left w:val="nil"/>
              <w:bottom w:val="single" w:sz="4" w:space="0" w:color="auto"/>
              <w:right w:val="nil"/>
            </w:tcBorders>
            <w:vAlign w:val="bottom"/>
          </w:tcPr>
          <w:p w14:paraId="12B185BE" w14:textId="64517724" w:rsidR="009313FF" w:rsidRPr="00393919" w:rsidRDefault="009313FF" w:rsidP="009313FF">
            <w:pPr>
              <w:rPr>
                <w:color w:val="000000"/>
                <w:sz w:val="20"/>
                <w:szCs w:val="20"/>
              </w:rPr>
            </w:pPr>
            <w:r w:rsidRPr="00281ACA">
              <w:rPr>
                <w:color w:val="000000"/>
                <w:sz w:val="20"/>
                <w:szCs w:val="20"/>
              </w:rPr>
              <w:t>МБОУ "Нетьинская СОШ имени Юрия Лёвкина"</w:t>
            </w:r>
          </w:p>
        </w:tc>
        <w:tc>
          <w:tcPr>
            <w:tcW w:w="563" w:type="pct"/>
            <w:tcBorders>
              <w:top w:val="single" w:sz="4" w:space="0" w:color="auto"/>
              <w:left w:val="single" w:sz="4" w:space="0" w:color="auto"/>
              <w:bottom w:val="single" w:sz="4" w:space="0" w:color="auto"/>
              <w:right w:val="single" w:sz="4" w:space="0" w:color="auto"/>
            </w:tcBorders>
            <w:vAlign w:val="bottom"/>
          </w:tcPr>
          <w:p w14:paraId="3F648C2F" w14:textId="24549E7C" w:rsidR="009313FF" w:rsidRPr="003236A5" w:rsidRDefault="009313FF" w:rsidP="009313FF">
            <w:pPr>
              <w:jc w:val="center"/>
              <w:rPr>
                <w:color w:val="000000"/>
                <w:sz w:val="20"/>
                <w:szCs w:val="20"/>
              </w:rPr>
            </w:pPr>
            <w:r w:rsidRPr="00505683">
              <w:rPr>
                <w:color w:val="000000"/>
                <w:sz w:val="20"/>
                <w:szCs w:val="20"/>
              </w:rPr>
              <w:t>17</w:t>
            </w:r>
          </w:p>
        </w:tc>
        <w:tc>
          <w:tcPr>
            <w:tcW w:w="404" w:type="pct"/>
            <w:tcBorders>
              <w:top w:val="single" w:sz="4" w:space="0" w:color="auto"/>
              <w:left w:val="nil"/>
              <w:bottom w:val="single" w:sz="4" w:space="0" w:color="auto"/>
              <w:right w:val="single" w:sz="4" w:space="0" w:color="auto"/>
            </w:tcBorders>
            <w:vAlign w:val="bottom"/>
          </w:tcPr>
          <w:p w14:paraId="0F62CFD4" w14:textId="5D50BEEE" w:rsidR="009313FF" w:rsidRPr="003236A5" w:rsidRDefault="009313FF" w:rsidP="009313FF">
            <w:pPr>
              <w:jc w:val="center"/>
              <w:rPr>
                <w:color w:val="000000"/>
                <w:sz w:val="20"/>
                <w:szCs w:val="20"/>
              </w:rPr>
            </w:pPr>
            <w:r w:rsidRPr="00505683">
              <w:rPr>
                <w:color w:val="000000"/>
                <w:sz w:val="20"/>
                <w:szCs w:val="20"/>
              </w:rPr>
              <w:t>0,0</w:t>
            </w:r>
          </w:p>
        </w:tc>
        <w:tc>
          <w:tcPr>
            <w:tcW w:w="483" w:type="pct"/>
            <w:tcBorders>
              <w:top w:val="single" w:sz="4" w:space="0" w:color="auto"/>
              <w:left w:val="nil"/>
              <w:bottom w:val="single" w:sz="4" w:space="0" w:color="auto"/>
              <w:right w:val="single" w:sz="4" w:space="0" w:color="auto"/>
            </w:tcBorders>
            <w:vAlign w:val="bottom"/>
          </w:tcPr>
          <w:p w14:paraId="5CCBA8F1" w14:textId="7DB9A007" w:rsidR="009313FF" w:rsidRPr="003236A5" w:rsidRDefault="009313FF" w:rsidP="009313FF">
            <w:pPr>
              <w:jc w:val="center"/>
              <w:rPr>
                <w:color w:val="000000"/>
                <w:sz w:val="20"/>
                <w:szCs w:val="20"/>
              </w:rPr>
            </w:pPr>
            <w:r w:rsidRPr="00505683">
              <w:rPr>
                <w:color w:val="000000"/>
                <w:sz w:val="20"/>
                <w:szCs w:val="20"/>
              </w:rPr>
              <w:t>47,1</w:t>
            </w:r>
          </w:p>
        </w:tc>
        <w:tc>
          <w:tcPr>
            <w:tcW w:w="484" w:type="pct"/>
            <w:tcBorders>
              <w:top w:val="single" w:sz="4" w:space="0" w:color="auto"/>
              <w:left w:val="nil"/>
              <w:bottom w:val="single" w:sz="4" w:space="0" w:color="auto"/>
              <w:right w:val="single" w:sz="4" w:space="0" w:color="auto"/>
            </w:tcBorders>
            <w:vAlign w:val="bottom"/>
          </w:tcPr>
          <w:p w14:paraId="0C1D16D9" w14:textId="553D1824" w:rsidR="009313FF" w:rsidRPr="003236A5" w:rsidRDefault="009313FF" w:rsidP="009313FF">
            <w:pPr>
              <w:jc w:val="center"/>
              <w:rPr>
                <w:color w:val="000000"/>
                <w:sz w:val="20"/>
                <w:szCs w:val="20"/>
              </w:rPr>
            </w:pPr>
            <w:r w:rsidRPr="00505683">
              <w:rPr>
                <w:color w:val="000000"/>
                <w:sz w:val="20"/>
                <w:szCs w:val="20"/>
              </w:rPr>
              <w:t>29,4</w:t>
            </w:r>
          </w:p>
        </w:tc>
        <w:tc>
          <w:tcPr>
            <w:tcW w:w="481" w:type="pct"/>
            <w:tcBorders>
              <w:top w:val="single" w:sz="4" w:space="0" w:color="auto"/>
              <w:left w:val="nil"/>
              <w:bottom w:val="single" w:sz="4" w:space="0" w:color="auto"/>
              <w:right w:val="single" w:sz="4" w:space="0" w:color="auto"/>
            </w:tcBorders>
            <w:vAlign w:val="bottom"/>
          </w:tcPr>
          <w:p w14:paraId="53022885" w14:textId="23D3F0A0" w:rsidR="009313FF" w:rsidRPr="003236A5" w:rsidRDefault="009313FF" w:rsidP="009313FF">
            <w:pPr>
              <w:jc w:val="center"/>
              <w:rPr>
                <w:color w:val="000000"/>
                <w:sz w:val="20"/>
                <w:szCs w:val="20"/>
              </w:rPr>
            </w:pPr>
            <w:r w:rsidRPr="00505683">
              <w:rPr>
                <w:color w:val="000000"/>
                <w:sz w:val="20"/>
                <w:szCs w:val="20"/>
              </w:rPr>
              <w:t>23,5</w:t>
            </w:r>
          </w:p>
        </w:tc>
      </w:tr>
      <w:tr w:rsidR="009313FF" w:rsidRPr="003236A5" w14:paraId="681BC9C6" w14:textId="77777777" w:rsidTr="00537BF0">
        <w:trPr>
          <w:trHeight w:val="21"/>
        </w:trPr>
        <w:tc>
          <w:tcPr>
            <w:tcW w:w="244" w:type="pct"/>
            <w:vAlign w:val="center"/>
          </w:tcPr>
          <w:p w14:paraId="71FE6804" w14:textId="77777777" w:rsidR="009313FF" w:rsidRPr="00393919" w:rsidRDefault="009313FF" w:rsidP="009313FF">
            <w:pPr>
              <w:jc w:val="center"/>
              <w:rPr>
                <w:color w:val="000000"/>
                <w:sz w:val="20"/>
                <w:szCs w:val="20"/>
              </w:rPr>
            </w:pPr>
            <w:r w:rsidRPr="00393919">
              <w:rPr>
                <w:color w:val="000000"/>
                <w:sz w:val="20"/>
                <w:szCs w:val="20"/>
              </w:rPr>
              <w:t>2</w:t>
            </w:r>
          </w:p>
        </w:tc>
        <w:tc>
          <w:tcPr>
            <w:tcW w:w="2341" w:type="pct"/>
            <w:tcBorders>
              <w:top w:val="nil"/>
              <w:left w:val="nil"/>
              <w:bottom w:val="single" w:sz="4" w:space="0" w:color="auto"/>
              <w:right w:val="nil"/>
            </w:tcBorders>
            <w:vAlign w:val="bottom"/>
          </w:tcPr>
          <w:p w14:paraId="47E95DD5" w14:textId="14C2F1E9" w:rsidR="009313FF" w:rsidRPr="00393919" w:rsidRDefault="009313FF" w:rsidP="009313FF">
            <w:pPr>
              <w:rPr>
                <w:color w:val="000000"/>
                <w:sz w:val="20"/>
                <w:szCs w:val="20"/>
              </w:rPr>
            </w:pPr>
            <w:r w:rsidRPr="00743B4F">
              <w:rPr>
                <w:color w:val="000000"/>
                <w:sz w:val="20"/>
                <w:szCs w:val="20"/>
              </w:rPr>
              <w:t>МБОУ "Свенская СОШ №1"</w:t>
            </w:r>
          </w:p>
        </w:tc>
        <w:tc>
          <w:tcPr>
            <w:tcW w:w="563" w:type="pct"/>
            <w:tcBorders>
              <w:top w:val="nil"/>
              <w:left w:val="single" w:sz="4" w:space="0" w:color="auto"/>
              <w:bottom w:val="single" w:sz="4" w:space="0" w:color="auto"/>
              <w:right w:val="single" w:sz="4" w:space="0" w:color="auto"/>
            </w:tcBorders>
            <w:vAlign w:val="bottom"/>
          </w:tcPr>
          <w:p w14:paraId="5EC1A24C" w14:textId="15C72B93" w:rsidR="009313FF" w:rsidRPr="003236A5" w:rsidRDefault="009313FF" w:rsidP="009313FF">
            <w:pPr>
              <w:jc w:val="center"/>
              <w:rPr>
                <w:color w:val="000000"/>
                <w:sz w:val="20"/>
                <w:szCs w:val="20"/>
              </w:rPr>
            </w:pPr>
            <w:r w:rsidRPr="00505683">
              <w:rPr>
                <w:color w:val="000000"/>
                <w:sz w:val="20"/>
                <w:szCs w:val="20"/>
              </w:rPr>
              <w:t>16</w:t>
            </w:r>
          </w:p>
        </w:tc>
        <w:tc>
          <w:tcPr>
            <w:tcW w:w="404" w:type="pct"/>
            <w:tcBorders>
              <w:top w:val="nil"/>
              <w:left w:val="nil"/>
              <w:bottom w:val="single" w:sz="4" w:space="0" w:color="auto"/>
              <w:right w:val="single" w:sz="4" w:space="0" w:color="auto"/>
            </w:tcBorders>
            <w:vAlign w:val="bottom"/>
          </w:tcPr>
          <w:p w14:paraId="457C295B" w14:textId="14DF5529" w:rsidR="009313FF" w:rsidRPr="003236A5" w:rsidRDefault="009313FF" w:rsidP="009313FF">
            <w:pPr>
              <w:jc w:val="center"/>
              <w:rPr>
                <w:color w:val="000000"/>
                <w:sz w:val="20"/>
                <w:szCs w:val="20"/>
              </w:rPr>
            </w:pPr>
            <w:r w:rsidRPr="00505683">
              <w:rPr>
                <w:color w:val="000000"/>
                <w:sz w:val="20"/>
                <w:szCs w:val="20"/>
              </w:rPr>
              <w:t>6,3</w:t>
            </w:r>
          </w:p>
        </w:tc>
        <w:tc>
          <w:tcPr>
            <w:tcW w:w="483" w:type="pct"/>
            <w:tcBorders>
              <w:top w:val="nil"/>
              <w:left w:val="nil"/>
              <w:bottom w:val="single" w:sz="4" w:space="0" w:color="auto"/>
              <w:right w:val="single" w:sz="4" w:space="0" w:color="auto"/>
            </w:tcBorders>
            <w:vAlign w:val="bottom"/>
          </w:tcPr>
          <w:p w14:paraId="474B698A" w14:textId="56D2C68E" w:rsidR="009313FF" w:rsidRPr="003236A5" w:rsidRDefault="009313FF" w:rsidP="009313FF">
            <w:pPr>
              <w:jc w:val="center"/>
              <w:rPr>
                <w:color w:val="000000"/>
                <w:sz w:val="20"/>
                <w:szCs w:val="20"/>
              </w:rPr>
            </w:pPr>
            <w:r w:rsidRPr="00505683">
              <w:rPr>
                <w:color w:val="000000"/>
                <w:sz w:val="20"/>
                <w:szCs w:val="20"/>
              </w:rPr>
              <w:t>62,5</w:t>
            </w:r>
          </w:p>
        </w:tc>
        <w:tc>
          <w:tcPr>
            <w:tcW w:w="484" w:type="pct"/>
            <w:tcBorders>
              <w:top w:val="nil"/>
              <w:left w:val="nil"/>
              <w:bottom w:val="single" w:sz="4" w:space="0" w:color="auto"/>
              <w:right w:val="single" w:sz="4" w:space="0" w:color="auto"/>
            </w:tcBorders>
            <w:vAlign w:val="bottom"/>
          </w:tcPr>
          <w:p w14:paraId="331CB909" w14:textId="6F182C6B" w:rsidR="009313FF" w:rsidRPr="003236A5" w:rsidRDefault="009313FF" w:rsidP="009313FF">
            <w:pPr>
              <w:jc w:val="center"/>
              <w:rPr>
                <w:color w:val="000000"/>
                <w:sz w:val="20"/>
                <w:szCs w:val="20"/>
              </w:rPr>
            </w:pPr>
            <w:r w:rsidRPr="00505683">
              <w:rPr>
                <w:color w:val="000000"/>
                <w:sz w:val="20"/>
                <w:szCs w:val="20"/>
              </w:rPr>
              <w:t>18,8</w:t>
            </w:r>
          </w:p>
        </w:tc>
        <w:tc>
          <w:tcPr>
            <w:tcW w:w="481" w:type="pct"/>
            <w:tcBorders>
              <w:top w:val="nil"/>
              <w:left w:val="nil"/>
              <w:bottom w:val="single" w:sz="4" w:space="0" w:color="auto"/>
              <w:right w:val="single" w:sz="4" w:space="0" w:color="auto"/>
            </w:tcBorders>
            <w:vAlign w:val="bottom"/>
          </w:tcPr>
          <w:p w14:paraId="6FF3694E" w14:textId="0D6D0839" w:rsidR="009313FF" w:rsidRPr="003236A5" w:rsidRDefault="009313FF" w:rsidP="009313FF">
            <w:pPr>
              <w:jc w:val="center"/>
              <w:rPr>
                <w:color w:val="000000"/>
                <w:sz w:val="20"/>
                <w:szCs w:val="20"/>
              </w:rPr>
            </w:pPr>
            <w:r w:rsidRPr="00505683">
              <w:rPr>
                <w:color w:val="000000"/>
                <w:sz w:val="20"/>
                <w:szCs w:val="20"/>
              </w:rPr>
              <w:t>12,5</w:t>
            </w:r>
          </w:p>
        </w:tc>
      </w:tr>
      <w:tr w:rsidR="009313FF" w:rsidRPr="003236A5" w14:paraId="14449571" w14:textId="77777777" w:rsidTr="00537BF0">
        <w:trPr>
          <w:trHeight w:val="21"/>
        </w:trPr>
        <w:tc>
          <w:tcPr>
            <w:tcW w:w="2585" w:type="pct"/>
            <w:gridSpan w:val="2"/>
            <w:vAlign w:val="center"/>
          </w:tcPr>
          <w:p w14:paraId="33533E29" w14:textId="77777777" w:rsidR="009313FF" w:rsidRPr="00393919" w:rsidRDefault="009313FF" w:rsidP="009313FF">
            <w:pPr>
              <w:jc w:val="right"/>
              <w:rPr>
                <w:b/>
                <w:bCs/>
                <w:sz w:val="20"/>
                <w:szCs w:val="20"/>
              </w:rPr>
            </w:pPr>
            <w:r>
              <w:rPr>
                <w:b/>
                <w:bCs/>
                <w:sz w:val="20"/>
                <w:szCs w:val="20"/>
              </w:rPr>
              <w:t>Брянский</w:t>
            </w:r>
            <w:r w:rsidRPr="00393919">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bottom"/>
          </w:tcPr>
          <w:p w14:paraId="1B84893B" w14:textId="30978958" w:rsidR="009313FF" w:rsidRPr="003236A5" w:rsidRDefault="009313FF" w:rsidP="009313FF">
            <w:pPr>
              <w:jc w:val="center"/>
              <w:rPr>
                <w:b/>
                <w:color w:val="000000"/>
                <w:sz w:val="20"/>
                <w:szCs w:val="20"/>
              </w:rPr>
            </w:pPr>
            <w:r w:rsidRPr="00505683">
              <w:rPr>
                <w:b/>
                <w:color w:val="000000"/>
                <w:sz w:val="20"/>
                <w:szCs w:val="20"/>
              </w:rPr>
              <w:t>33</w:t>
            </w:r>
          </w:p>
        </w:tc>
        <w:tc>
          <w:tcPr>
            <w:tcW w:w="404" w:type="pct"/>
            <w:tcBorders>
              <w:top w:val="single" w:sz="4" w:space="0" w:color="auto"/>
              <w:left w:val="nil"/>
              <w:bottom w:val="single" w:sz="4" w:space="0" w:color="auto"/>
              <w:right w:val="single" w:sz="4" w:space="0" w:color="auto"/>
            </w:tcBorders>
            <w:vAlign w:val="bottom"/>
          </w:tcPr>
          <w:p w14:paraId="46916A36" w14:textId="407CC465" w:rsidR="009313FF" w:rsidRPr="003236A5" w:rsidRDefault="009313FF" w:rsidP="009313FF">
            <w:pPr>
              <w:jc w:val="center"/>
              <w:rPr>
                <w:b/>
                <w:color w:val="000000"/>
                <w:sz w:val="20"/>
                <w:szCs w:val="20"/>
              </w:rPr>
            </w:pPr>
            <w:r w:rsidRPr="00505683">
              <w:rPr>
                <w:b/>
                <w:color w:val="000000"/>
                <w:sz w:val="20"/>
                <w:szCs w:val="20"/>
              </w:rPr>
              <w:t>3,0</w:t>
            </w:r>
          </w:p>
        </w:tc>
        <w:tc>
          <w:tcPr>
            <w:tcW w:w="483" w:type="pct"/>
            <w:tcBorders>
              <w:top w:val="single" w:sz="4" w:space="0" w:color="auto"/>
              <w:left w:val="nil"/>
              <w:bottom w:val="single" w:sz="4" w:space="0" w:color="auto"/>
              <w:right w:val="single" w:sz="4" w:space="0" w:color="auto"/>
            </w:tcBorders>
            <w:vAlign w:val="bottom"/>
          </w:tcPr>
          <w:p w14:paraId="53A461EC" w14:textId="0D871EDA" w:rsidR="009313FF" w:rsidRPr="003236A5" w:rsidRDefault="009313FF" w:rsidP="009313FF">
            <w:pPr>
              <w:jc w:val="center"/>
              <w:rPr>
                <w:b/>
                <w:color w:val="000000"/>
                <w:sz w:val="20"/>
                <w:szCs w:val="20"/>
              </w:rPr>
            </w:pPr>
            <w:r w:rsidRPr="00505683">
              <w:rPr>
                <w:b/>
                <w:color w:val="000000"/>
                <w:sz w:val="20"/>
                <w:szCs w:val="20"/>
              </w:rPr>
              <w:t>54,6</w:t>
            </w:r>
          </w:p>
        </w:tc>
        <w:tc>
          <w:tcPr>
            <w:tcW w:w="484" w:type="pct"/>
            <w:tcBorders>
              <w:top w:val="single" w:sz="4" w:space="0" w:color="auto"/>
              <w:left w:val="nil"/>
              <w:bottom w:val="single" w:sz="4" w:space="0" w:color="auto"/>
              <w:right w:val="single" w:sz="4" w:space="0" w:color="auto"/>
            </w:tcBorders>
            <w:vAlign w:val="bottom"/>
          </w:tcPr>
          <w:p w14:paraId="644D7F70" w14:textId="13B7419A" w:rsidR="009313FF" w:rsidRPr="003236A5" w:rsidRDefault="009313FF" w:rsidP="009313FF">
            <w:pPr>
              <w:jc w:val="center"/>
              <w:rPr>
                <w:b/>
                <w:color w:val="000000"/>
                <w:sz w:val="20"/>
                <w:szCs w:val="20"/>
              </w:rPr>
            </w:pPr>
            <w:r w:rsidRPr="00505683">
              <w:rPr>
                <w:b/>
                <w:color w:val="000000"/>
                <w:sz w:val="20"/>
                <w:szCs w:val="20"/>
              </w:rPr>
              <w:t>24,2</w:t>
            </w:r>
          </w:p>
        </w:tc>
        <w:tc>
          <w:tcPr>
            <w:tcW w:w="481" w:type="pct"/>
            <w:tcBorders>
              <w:top w:val="single" w:sz="4" w:space="0" w:color="auto"/>
              <w:left w:val="nil"/>
              <w:bottom w:val="single" w:sz="4" w:space="0" w:color="auto"/>
              <w:right w:val="single" w:sz="4" w:space="0" w:color="auto"/>
            </w:tcBorders>
            <w:vAlign w:val="bottom"/>
          </w:tcPr>
          <w:p w14:paraId="0C1ECA53" w14:textId="785C7175" w:rsidR="009313FF" w:rsidRPr="003236A5" w:rsidRDefault="009313FF" w:rsidP="009313FF">
            <w:pPr>
              <w:jc w:val="center"/>
              <w:rPr>
                <w:b/>
                <w:color w:val="000000"/>
                <w:sz w:val="20"/>
                <w:szCs w:val="20"/>
              </w:rPr>
            </w:pPr>
            <w:r w:rsidRPr="00505683">
              <w:rPr>
                <w:b/>
                <w:color w:val="000000"/>
                <w:sz w:val="20"/>
                <w:szCs w:val="20"/>
              </w:rPr>
              <w:t>18,2</w:t>
            </w:r>
          </w:p>
        </w:tc>
      </w:tr>
    </w:tbl>
    <w:p w14:paraId="532939C3" w14:textId="6F99C042" w:rsidR="009313FF" w:rsidRDefault="009313FF" w:rsidP="00BF1575"/>
    <w:p w14:paraId="78719CAF" w14:textId="77777777" w:rsidR="009313FF" w:rsidRDefault="009313FF" w:rsidP="00BF1575"/>
    <w:p w14:paraId="4212CC97" w14:textId="05620381" w:rsidR="00BF1575" w:rsidRDefault="00BF1575" w:rsidP="00BF1575"/>
    <w:p w14:paraId="1C2D220A" w14:textId="0A7F99A0" w:rsidR="009313FF" w:rsidRDefault="009313FF" w:rsidP="00BF1575"/>
    <w:p w14:paraId="5C35473F" w14:textId="02FB179A" w:rsidR="009313FF" w:rsidRDefault="009313FF" w:rsidP="00BF1575"/>
    <w:p w14:paraId="75C52F02" w14:textId="28A9452F" w:rsidR="009313FF" w:rsidRDefault="009313FF" w:rsidP="00BF1575"/>
    <w:p w14:paraId="00CFE462" w14:textId="427941F1" w:rsidR="009313FF" w:rsidRDefault="009313FF" w:rsidP="00BF1575"/>
    <w:p w14:paraId="6E819DE8" w14:textId="3F417EEC" w:rsidR="009313FF" w:rsidRDefault="009313FF" w:rsidP="009313FF">
      <w:pPr>
        <w:spacing w:before="120" w:after="120"/>
        <w:jc w:val="center"/>
        <w:rPr>
          <w:b/>
          <w:bCs/>
          <w:noProof/>
          <w:sz w:val="26"/>
          <w:szCs w:val="26"/>
        </w:rPr>
      </w:pPr>
      <w:r w:rsidRPr="00B96A11">
        <w:rPr>
          <w:b/>
          <w:bCs/>
          <w:noProof/>
          <w:sz w:val="26"/>
          <w:szCs w:val="26"/>
        </w:rPr>
        <w:lastRenderedPageBreak/>
        <w:t xml:space="preserve">Описание проверочной работы </w:t>
      </w:r>
      <w:r w:rsidRPr="009313FF">
        <w:rPr>
          <w:b/>
          <w:bCs/>
          <w:noProof/>
          <w:sz w:val="26"/>
          <w:szCs w:val="26"/>
        </w:rPr>
        <w:t>по биологии (по программе 8 класса)</w:t>
      </w:r>
    </w:p>
    <w:p w14:paraId="7FE5A846" w14:textId="28759478" w:rsidR="009313FF" w:rsidRDefault="009313FF" w:rsidP="00BF1575"/>
    <w:p w14:paraId="79069556" w14:textId="77777777" w:rsidR="009313FF" w:rsidRDefault="009313FF" w:rsidP="009313FF">
      <w:pPr>
        <w:jc w:val="both"/>
      </w:pPr>
      <w:r>
        <w:t xml:space="preserve">Вариант проверочной работы состоит из 10 заданий, которые различаются по содержанию и характеру решаемых обучающимися задач. </w:t>
      </w:r>
    </w:p>
    <w:p w14:paraId="0C9BFD41" w14:textId="77777777" w:rsidR="009313FF" w:rsidRDefault="009313FF" w:rsidP="009313FF">
      <w:pPr>
        <w:ind w:firstLine="709"/>
        <w:jc w:val="both"/>
      </w:pPr>
      <w:r>
        <w:t xml:space="preserve">Задания 1, 5.1, 6.1, 10.1 требуют краткого ответа в виде одной цифры. </w:t>
      </w:r>
    </w:p>
    <w:p w14:paraId="574F6793" w14:textId="77777777" w:rsidR="009313FF" w:rsidRDefault="009313FF" w:rsidP="009313FF">
      <w:pPr>
        <w:ind w:firstLine="709"/>
        <w:jc w:val="both"/>
      </w:pPr>
      <w:r>
        <w:t xml:space="preserve">Задания 2, 3.1, 4.1, 7.1, 9.3 требуют краткого ответа в виде последовательности цифр. </w:t>
      </w:r>
    </w:p>
    <w:p w14:paraId="1C455EC0" w14:textId="77777777" w:rsidR="009313FF" w:rsidRDefault="009313FF" w:rsidP="009313FF">
      <w:pPr>
        <w:ind w:firstLine="709"/>
        <w:jc w:val="both"/>
      </w:pPr>
      <w:r>
        <w:t xml:space="preserve">Задания 9.1, 9.2 требуют краткого ответа в виде одного или нескольких слов. </w:t>
      </w:r>
    </w:p>
    <w:p w14:paraId="2C50B841" w14:textId="77777777" w:rsidR="009313FF" w:rsidRDefault="009313FF" w:rsidP="009313FF">
      <w:pPr>
        <w:ind w:firstLine="709"/>
        <w:jc w:val="both"/>
      </w:pPr>
      <w:r>
        <w:t xml:space="preserve">Задания 3.2, 4.2, 5.2, 6.2, 7.2 (заполнение таблицы), 8, 10.2 требуют записи развернутого ответа ограниченного объема. </w:t>
      </w:r>
    </w:p>
    <w:p w14:paraId="2FB95A8C" w14:textId="77777777" w:rsidR="009313FF" w:rsidRDefault="009313FF" w:rsidP="009313FF">
      <w:pPr>
        <w:ind w:firstLine="709"/>
        <w:jc w:val="both"/>
      </w:pPr>
    </w:p>
    <w:p w14:paraId="74D38AE4" w14:textId="77777777" w:rsidR="009313FF" w:rsidRPr="00A90B89" w:rsidRDefault="009313FF" w:rsidP="009313FF">
      <w:pPr>
        <w:jc w:val="center"/>
        <w:rPr>
          <w:b/>
          <w:lang w:bidi="ru-RU"/>
        </w:rPr>
      </w:pPr>
      <w:r w:rsidRPr="00A90B89">
        <w:rPr>
          <w:b/>
          <w:lang w:bidi="ru-RU"/>
        </w:rPr>
        <w:t>Типы заданий, сценарии выполнения заданий</w:t>
      </w:r>
    </w:p>
    <w:p w14:paraId="72844B74" w14:textId="77777777" w:rsidR="009313FF" w:rsidRDefault="009313FF" w:rsidP="009313FF">
      <w:pPr>
        <w:ind w:firstLine="709"/>
        <w:jc w:val="both"/>
      </w:pPr>
      <w:r>
        <w:t xml:space="preserve">Задание 1 направлено на выявление понимания зоологии как системы наук, объектами изучения которой являются животные. </w:t>
      </w:r>
    </w:p>
    <w:p w14:paraId="584FA071" w14:textId="77777777" w:rsidR="009313FF" w:rsidRDefault="009313FF" w:rsidP="009313FF">
      <w:pPr>
        <w:ind w:firstLine="709"/>
        <w:jc w:val="both"/>
      </w:pPr>
      <w:r>
        <w:t xml:space="preserve">Задание 2 проверяет умение находить в перечне согласно условию задания необходимую биологическую информацию. </w:t>
      </w:r>
    </w:p>
    <w:p w14:paraId="01CB0046" w14:textId="77777777" w:rsidR="009313FF" w:rsidRDefault="009313FF" w:rsidP="009313FF">
      <w:pPr>
        <w:ind w:firstLine="709"/>
        <w:jc w:val="both"/>
      </w:pPr>
      <w:r>
        <w:t xml:space="preserve">Задание 3 проверяет знание общих свойств живого у представителей животных, растений, бактерий, грибов. В первой части определяется тип питания по названию организма, а во второй части – по изображению конкретного организма. </w:t>
      </w:r>
    </w:p>
    <w:p w14:paraId="63D61C26" w14:textId="77777777" w:rsidR="009313FF" w:rsidRDefault="009313FF" w:rsidP="009313FF">
      <w:pPr>
        <w:ind w:firstLine="709"/>
        <w:jc w:val="both"/>
      </w:pPr>
      <w:r>
        <w:t xml:space="preserve">Первая часть задания 4 проверяет умение сравнивать биологические объекты с их моделями в целях составления описания объекта на примере породы собаки по заданному алгоритму. Вторая часть задания проверяет умение использовать это умение для решения практической задачи (сохранение и воспроизведение породы собаки). </w:t>
      </w:r>
    </w:p>
    <w:p w14:paraId="2802C9C8" w14:textId="77777777" w:rsidR="009313FF" w:rsidRDefault="009313FF" w:rsidP="009313FF">
      <w:pPr>
        <w:ind w:firstLine="709"/>
        <w:jc w:val="both"/>
      </w:pPr>
      <w:r>
        <w:t xml:space="preserve">Задание 5 проверяет знание особенностей строения и функционирование отдельных органов и систем органов у животных разных таксономических групп. </w:t>
      </w:r>
    </w:p>
    <w:p w14:paraId="0E03BE53" w14:textId="77777777" w:rsidR="009313FF" w:rsidRDefault="009313FF" w:rsidP="009313FF">
      <w:pPr>
        <w:ind w:firstLine="709"/>
        <w:jc w:val="both"/>
      </w:pPr>
      <w:r>
        <w:t xml:space="preserve">Первая часть задания 6 проверяет умение работать с рисунками, представленными в виде схемы, на которой изображен цикл развития печёночного сосальщика. Вторая часть задания проверяет умение оценивать влияние этого животного на человека. </w:t>
      </w:r>
    </w:p>
    <w:p w14:paraId="40A92043" w14:textId="77777777" w:rsidR="009313FF" w:rsidRDefault="009313FF" w:rsidP="009313FF">
      <w:pPr>
        <w:ind w:firstLine="709"/>
        <w:jc w:val="both"/>
      </w:pPr>
      <w:r>
        <w:t xml:space="preserve">Первая часть задания 7 проверяет умение проводить сравнение биологических объектов, таксонов между собой, а во второй части приводить примеры типичных представителей животных, относящихся к этим систематическим группам. </w:t>
      </w:r>
    </w:p>
    <w:p w14:paraId="33478754" w14:textId="77777777" w:rsidR="009313FF" w:rsidRDefault="009313FF" w:rsidP="009313FF">
      <w:pPr>
        <w:ind w:firstLine="709"/>
        <w:jc w:val="both"/>
      </w:pPr>
      <w:r>
        <w:t xml:space="preserve">Задание 8 предполагает работу с табличным материалом, в частности умение анализировать статистические данные и делать на этом основании умозаключения. </w:t>
      </w:r>
    </w:p>
    <w:p w14:paraId="5A1F64F3" w14:textId="77777777" w:rsidR="009313FF" w:rsidRDefault="009313FF" w:rsidP="009313FF">
      <w:pPr>
        <w:ind w:firstLine="709"/>
        <w:jc w:val="both"/>
      </w:pPr>
      <w:r>
        <w:t xml:space="preserve">Задание 9 проверяет умение делать морфологическое и систематическое описание животного по заданному алгоритму (тип симметрии, среда обитания, местоположение в системе животного мира), а также определять их значение в природе и жизни человека. </w:t>
      </w:r>
    </w:p>
    <w:p w14:paraId="0170AA67" w14:textId="77777777" w:rsidR="009313FF" w:rsidRDefault="009313FF" w:rsidP="009313FF">
      <w:pPr>
        <w:ind w:firstLine="709"/>
        <w:jc w:val="both"/>
      </w:pPr>
      <w:r>
        <w:t>Первая часть задания 10 проверяет умение соотносить изображение объекта с его описанием. Во второй части задания нужно формулировать аргументированный ответ на поставленный вопрос.</w:t>
      </w:r>
    </w:p>
    <w:p w14:paraId="5A45E903" w14:textId="77777777" w:rsidR="009313FF" w:rsidRPr="00A90B89" w:rsidRDefault="009313FF" w:rsidP="009313FF">
      <w:pPr>
        <w:spacing w:before="120"/>
        <w:jc w:val="center"/>
        <w:rPr>
          <w:b/>
          <w:noProof/>
        </w:rPr>
      </w:pPr>
      <w:r w:rsidRPr="00A90B89">
        <w:rPr>
          <w:b/>
          <w:noProof/>
        </w:rPr>
        <w:t>Система оценивания выполнения отдельных заданий и работы в целом</w:t>
      </w:r>
    </w:p>
    <w:p w14:paraId="47090FC0" w14:textId="77777777" w:rsidR="009313FF" w:rsidRDefault="009313FF" w:rsidP="009313FF">
      <w:pPr>
        <w:pStyle w:val="29"/>
        <w:shd w:val="clear" w:color="auto" w:fill="auto"/>
        <w:spacing w:after="0" w:line="280" w:lineRule="exact"/>
        <w:ind w:firstLine="709"/>
        <w:jc w:val="both"/>
        <w:rPr>
          <w:i w:val="0"/>
          <w:sz w:val="24"/>
          <w:szCs w:val="24"/>
        </w:rPr>
      </w:pPr>
      <w:r w:rsidRPr="00B44BE8">
        <w:rPr>
          <w:i w:val="0"/>
          <w:sz w:val="24"/>
          <w:szCs w:val="24"/>
        </w:rPr>
        <w:t xml:space="preserve">Правильный ответ на каждое из заданий 1, 5.1, 6.1, 9.1, 9.2, 10.1 оценивается 1 баллом. </w:t>
      </w:r>
    </w:p>
    <w:p w14:paraId="41AE2120" w14:textId="77777777" w:rsidR="009313FF" w:rsidRDefault="009313FF" w:rsidP="009313FF">
      <w:pPr>
        <w:pStyle w:val="29"/>
        <w:shd w:val="clear" w:color="auto" w:fill="auto"/>
        <w:spacing w:after="0" w:line="280" w:lineRule="exact"/>
        <w:ind w:firstLine="709"/>
        <w:jc w:val="both"/>
        <w:rPr>
          <w:i w:val="0"/>
          <w:sz w:val="24"/>
          <w:szCs w:val="24"/>
        </w:rPr>
      </w:pPr>
      <w:r w:rsidRPr="00B44BE8">
        <w:rPr>
          <w:i w:val="0"/>
          <w:sz w:val="24"/>
          <w:szCs w:val="24"/>
        </w:rPr>
        <w:t xml:space="preserve">Полный правильный ответ на каждое из заданий 2, 3.1, 4.1, 7.1, 9.3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w:t>
      </w:r>
    </w:p>
    <w:p w14:paraId="5039A370" w14:textId="77777777" w:rsidR="009313FF" w:rsidRDefault="009313FF" w:rsidP="009313FF">
      <w:pPr>
        <w:pStyle w:val="29"/>
        <w:shd w:val="clear" w:color="auto" w:fill="auto"/>
        <w:spacing w:after="0" w:line="280" w:lineRule="exact"/>
        <w:ind w:firstLine="709"/>
        <w:jc w:val="both"/>
        <w:rPr>
          <w:i w:val="0"/>
          <w:sz w:val="24"/>
          <w:szCs w:val="24"/>
        </w:rPr>
      </w:pPr>
      <w:r w:rsidRPr="00B44BE8">
        <w:rPr>
          <w:i w:val="0"/>
          <w:sz w:val="24"/>
          <w:szCs w:val="24"/>
        </w:rPr>
        <w:t xml:space="preserve">Выполнение заданий 3.2, 4.2, 5.2, 6.2, 7.2, 8, 10.2 оценивается по критериям. </w:t>
      </w:r>
    </w:p>
    <w:p w14:paraId="4E3FDF38" w14:textId="77777777" w:rsidR="009313FF" w:rsidRDefault="009313FF" w:rsidP="009313FF">
      <w:pPr>
        <w:pStyle w:val="29"/>
        <w:shd w:val="clear" w:color="auto" w:fill="auto"/>
        <w:spacing w:after="0" w:line="280" w:lineRule="exact"/>
        <w:ind w:firstLine="709"/>
        <w:jc w:val="both"/>
        <w:rPr>
          <w:i w:val="0"/>
          <w:sz w:val="24"/>
          <w:szCs w:val="24"/>
        </w:rPr>
      </w:pPr>
      <w:r w:rsidRPr="00B44BE8">
        <w:rPr>
          <w:i w:val="0"/>
          <w:sz w:val="24"/>
          <w:szCs w:val="24"/>
        </w:rPr>
        <w:t>Максимальный первичный балл – 29.</w:t>
      </w:r>
    </w:p>
    <w:p w14:paraId="036357E4" w14:textId="77777777" w:rsidR="009313FF" w:rsidRDefault="009313FF" w:rsidP="009313FF">
      <w:pPr>
        <w:pStyle w:val="29"/>
        <w:shd w:val="clear" w:color="auto" w:fill="auto"/>
        <w:spacing w:after="0" w:line="280" w:lineRule="exact"/>
        <w:ind w:firstLine="709"/>
        <w:jc w:val="both"/>
        <w:rPr>
          <w:i w:val="0"/>
          <w:sz w:val="24"/>
          <w:szCs w:val="24"/>
        </w:rPr>
      </w:pPr>
      <w:r w:rsidRPr="00B44BE8">
        <w:rPr>
          <w:i w:val="0"/>
          <w:sz w:val="24"/>
          <w:szCs w:val="24"/>
        </w:rPr>
        <w:t>На выполнение проверочной работы дается 45 минут.</w:t>
      </w:r>
    </w:p>
    <w:p w14:paraId="152F7290" w14:textId="77777777" w:rsidR="009313FF" w:rsidRPr="00B44BE8" w:rsidRDefault="009313FF" w:rsidP="009313FF">
      <w:pPr>
        <w:pStyle w:val="29"/>
        <w:shd w:val="clear" w:color="auto" w:fill="auto"/>
        <w:tabs>
          <w:tab w:val="left" w:pos="8670"/>
        </w:tabs>
        <w:spacing w:after="0" w:line="280" w:lineRule="exact"/>
        <w:jc w:val="both"/>
        <w:rPr>
          <w:i w:val="0"/>
          <w:sz w:val="24"/>
          <w:szCs w:val="24"/>
        </w:rPr>
      </w:pPr>
      <w:r>
        <w:rPr>
          <w:i w:val="0"/>
          <w:sz w:val="24"/>
          <w:szCs w:val="24"/>
        </w:rPr>
        <w:tab/>
      </w:r>
    </w:p>
    <w:p w14:paraId="584AC2A5" w14:textId="77777777" w:rsidR="009313FF" w:rsidRPr="00A90B89" w:rsidRDefault="009313FF" w:rsidP="009313FF">
      <w:pPr>
        <w:rPr>
          <w:i/>
          <w:color w:val="000000"/>
          <w:lang w:bidi="ru-RU"/>
        </w:rPr>
      </w:pPr>
      <w:r w:rsidRPr="00A90B89">
        <w:rPr>
          <w:i/>
          <w:color w:val="000000"/>
          <w:lang w:bidi="ru-RU"/>
        </w:rPr>
        <w:t>Рекомендации по переводу первичных баллов в отметки по пятибалльной шкале</w:t>
      </w:r>
    </w:p>
    <w:tbl>
      <w:tblPr>
        <w:tblOverlap w:val="never"/>
        <w:tblW w:w="4788" w:type="pct"/>
        <w:tblCellMar>
          <w:left w:w="10" w:type="dxa"/>
          <w:right w:w="10" w:type="dxa"/>
        </w:tblCellMar>
        <w:tblLook w:val="04A0" w:firstRow="1" w:lastRow="0" w:firstColumn="1" w:lastColumn="0" w:noHBand="0" w:noVBand="1"/>
      </w:tblPr>
      <w:tblGrid>
        <w:gridCol w:w="3563"/>
        <w:gridCol w:w="1414"/>
        <w:gridCol w:w="1414"/>
        <w:gridCol w:w="1414"/>
        <w:gridCol w:w="1414"/>
      </w:tblGrid>
      <w:tr w:rsidR="009313FF" w:rsidRPr="004E39CD" w14:paraId="7EC167B9" w14:textId="77777777" w:rsidTr="00537BF0">
        <w:trPr>
          <w:trHeight w:val="20"/>
        </w:trPr>
        <w:tc>
          <w:tcPr>
            <w:tcW w:w="1932" w:type="pct"/>
            <w:tcBorders>
              <w:top w:val="single" w:sz="4" w:space="0" w:color="auto"/>
              <w:left w:val="single" w:sz="4" w:space="0" w:color="auto"/>
            </w:tcBorders>
            <w:shd w:val="clear" w:color="auto" w:fill="FFFFFF"/>
            <w:vAlign w:val="center"/>
          </w:tcPr>
          <w:p w14:paraId="471A26F5" w14:textId="77777777" w:rsidR="009313FF" w:rsidRPr="00F718DD" w:rsidRDefault="009313FF" w:rsidP="00537BF0">
            <w:pPr>
              <w:pStyle w:val="23"/>
              <w:shd w:val="clear" w:color="auto" w:fill="auto"/>
              <w:spacing w:after="0" w:line="322" w:lineRule="exact"/>
              <w:rPr>
                <w:sz w:val="24"/>
                <w:szCs w:val="24"/>
              </w:rPr>
            </w:pPr>
            <w:r w:rsidRPr="004E39CD">
              <w:rPr>
                <w:rStyle w:val="24"/>
                <w:sz w:val="24"/>
                <w:szCs w:val="24"/>
              </w:rPr>
              <w:t>Отметка по пятибалльной шкале</w:t>
            </w:r>
          </w:p>
        </w:tc>
        <w:tc>
          <w:tcPr>
            <w:tcW w:w="767" w:type="pct"/>
            <w:tcBorders>
              <w:top w:val="single" w:sz="4" w:space="0" w:color="auto"/>
              <w:left w:val="single" w:sz="4" w:space="0" w:color="auto"/>
            </w:tcBorders>
            <w:shd w:val="clear" w:color="auto" w:fill="FFFFFF"/>
            <w:vAlign w:val="center"/>
          </w:tcPr>
          <w:p w14:paraId="515557E0" w14:textId="77777777" w:rsidR="009313FF" w:rsidRPr="00F718DD" w:rsidRDefault="009313FF" w:rsidP="00537BF0">
            <w:pPr>
              <w:pStyle w:val="23"/>
              <w:shd w:val="clear" w:color="auto" w:fill="auto"/>
              <w:spacing w:after="0" w:line="280" w:lineRule="exact"/>
              <w:rPr>
                <w:sz w:val="24"/>
                <w:szCs w:val="24"/>
              </w:rPr>
            </w:pPr>
            <w:r w:rsidRPr="004E39CD">
              <w:rPr>
                <w:rStyle w:val="24"/>
                <w:sz w:val="24"/>
                <w:szCs w:val="24"/>
              </w:rPr>
              <w:t>"2"</w:t>
            </w:r>
          </w:p>
        </w:tc>
        <w:tc>
          <w:tcPr>
            <w:tcW w:w="767" w:type="pct"/>
            <w:tcBorders>
              <w:top w:val="single" w:sz="4" w:space="0" w:color="auto"/>
              <w:left w:val="single" w:sz="4" w:space="0" w:color="auto"/>
            </w:tcBorders>
            <w:shd w:val="clear" w:color="auto" w:fill="FFFFFF"/>
            <w:vAlign w:val="center"/>
          </w:tcPr>
          <w:p w14:paraId="5219022B" w14:textId="77777777" w:rsidR="009313FF" w:rsidRPr="00F718DD" w:rsidRDefault="009313FF" w:rsidP="00537BF0">
            <w:pPr>
              <w:pStyle w:val="23"/>
              <w:shd w:val="clear" w:color="auto" w:fill="auto"/>
              <w:spacing w:after="0" w:line="280" w:lineRule="exact"/>
              <w:rPr>
                <w:sz w:val="24"/>
                <w:szCs w:val="24"/>
              </w:rPr>
            </w:pPr>
            <w:r w:rsidRPr="004E39CD">
              <w:rPr>
                <w:rStyle w:val="24"/>
                <w:sz w:val="24"/>
                <w:szCs w:val="24"/>
              </w:rPr>
              <w:t>"3"</w:t>
            </w:r>
          </w:p>
        </w:tc>
        <w:tc>
          <w:tcPr>
            <w:tcW w:w="767" w:type="pct"/>
            <w:tcBorders>
              <w:top w:val="single" w:sz="4" w:space="0" w:color="auto"/>
              <w:left w:val="single" w:sz="4" w:space="0" w:color="auto"/>
            </w:tcBorders>
            <w:shd w:val="clear" w:color="auto" w:fill="FFFFFF"/>
            <w:vAlign w:val="center"/>
          </w:tcPr>
          <w:p w14:paraId="247504A3" w14:textId="77777777" w:rsidR="009313FF" w:rsidRPr="00F718DD" w:rsidRDefault="009313FF" w:rsidP="00537BF0">
            <w:pPr>
              <w:pStyle w:val="23"/>
              <w:shd w:val="clear" w:color="auto" w:fill="auto"/>
              <w:spacing w:after="0" w:line="280" w:lineRule="exact"/>
              <w:rPr>
                <w:sz w:val="24"/>
                <w:szCs w:val="24"/>
              </w:rPr>
            </w:pPr>
            <w:r w:rsidRPr="004E39CD">
              <w:rPr>
                <w:rStyle w:val="24"/>
                <w:sz w:val="24"/>
                <w:szCs w:val="24"/>
              </w:rPr>
              <w:t>"4"</w:t>
            </w:r>
          </w:p>
        </w:tc>
        <w:tc>
          <w:tcPr>
            <w:tcW w:w="767" w:type="pct"/>
            <w:tcBorders>
              <w:top w:val="single" w:sz="4" w:space="0" w:color="auto"/>
              <w:left w:val="single" w:sz="4" w:space="0" w:color="auto"/>
              <w:right w:val="single" w:sz="4" w:space="0" w:color="auto"/>
            </w:tcBorders>
            <w:shd w:val="clear" w:color="auto" w:fill="FFFFFF"/>
            <w:vAlign w:val="center"/>
          </w:tcPr>
          <w:p w14:paraId="383FB2F6" w14:textId="77777777" w:rsidR="009313FF" w:rsidRPr="00F718DD" w:rsidRDefault="009313FF" w:rsidP="00537BF0">
            <w:pPr>
              <w:pStyle w:val="23"/>
              <w:shd w:val="clear" w:color="auto" w:fill="auto"/>
              <w:spacing w:after="0" w:line="280" w:lineRule="exact"/>
              <w:rPr>
                <w:sz w:val="24"/>
                <w:szCs w:val="24"/>
              </w:rPr>
            </w:pPr>
            <w:r w:rsidRPr="004E39CD">
              <w:rPr>
                <w:rStyle w:val="24"/>
                <w:sz w:val="24"/>
                <w:szCs w:val="24"/>
              </w:rPr>
              <w:t>"5"</w:t>
            </w:r>
          </w:p>
        </w:tc>
      </w:tr>
      <w:tr w:rsidR="009313FF" w:rsidRPr="00B257C7" w14:paraId="42E7BB3A" w14:textId="77777777" w:rsidTr="00537BF0">
        <w:trPr>
          <w:trHeight w:val="20"/>
        </w:trPr>
        <w:tc>
          <w:tcPr>
            <w:tcW w:w="1932" w:type="pct"/>
            <w:tcBorders>
              <w:top w:val="single" w:sz="4" w:space="0" w:color="auto"/>
              <w:left w:val="single" w:sz="4" w:space="0" w:color="auto"/>
              <w:bottom w:val="single" w:sz="4" w:space="0" w:color="auto"/>
            </w:tcBorders>
            <w:shd w:val="clear" w:color="auto" w:fill="FFFFFF"/>
            <w:vAlign w:val="center"/>
          </w:tcPr>
          <w:p w14:paraId="5CB514AC" w14:textId="77777777" w:rsidR="009313FF" w:rsidRPr="00F718DD" w:rsidRDefault="009313FF" w:rsidP="00537BF0">
            <w:pPr>
              <w:pStyle w:val="23"/>
              <w:shd w:val="clear" w:color="auto" w:fill="auto"/>
              <w:spacing w:after="0" w:line="280" w:lineRule="exact"/>
              <w:rPr>
                <w:sz w:val="24"/>
                <w:szCs w:val="24"/>
              </w:rPr>
            </w:pPr>
            <w:r w:rsidRPr="00F718DD">
              <w:rPr>
                <w:sz w:val="24"/>
                <w:szCs w:val="24"/>
              </w:rPr>
              <w:t>Первичные баллы</w:t>
            </w:r>
          </w:p>
        </w:tc>
        <w:tc>
          <w:tcPr>
            <w:tcW w:w="767" w:type="pct"/>
            <w:tcBorders>
              <w:top w:val="single" w:sz="4" w:space="0" w:color="auto"/>
              <w:left w:val="single" w:sz="4" w:space="0" w:color="auto"/>
              <w:bottom w:val="single" w:sz="4" w:space="0" w:color="auto"/>
            </w:tcBorders>
            <w:shd w:val="clear" w:color="auto" w:fill="FFFFFF"/>
          </w:tcPr>
          <w:p w14:paraId="29E6FD0D" w14:textId="77777777" w:rsidR="009313FF" w:rsidRPr="00F718DD" w:rsidRDefault="009313FF" w:rsidP="00537BF0">
            <w:pPr>
              <w:pStyle w:val="23"/>
              <w:shd w:val="clear" w:color="auto" w:fill="auto"/>
              <w:spacing w:after="0" w:line="280" w:lineRule="exact"/>
              <w:rPr>
                <w:sz w:val="24"/>
                <w:szCs w:val="24"/>
              </w:rPr>
            </w:pPr>
            <w:r>
              <w:rPr>
                <w:sz w:val="24"/>
                <w:szCs w:val="24"/>
              </w:rPr>
              <w:t>0 - 12</w:t>
            </w:r>
          </w:p>
        </w:tc>
        <w:tc>
          <w:tcPr>
            <w:tcW w:w="767" w:type="pct"/>
            <w:tcBorders>
              <w:top w:val="single" w:sz="4" w:space="0" w:color="auto"/>
              <w:left w:val="single" w:sz="4" w:space="0" w:color="auto"/>
              <w:bottom w:val="single" w:sz="4" w:space="0" w:color="auto"/>
            </w:tcBorders>
            <w:shd w:val="clear" w:color="auto" w:fill="FFFFFF"/>
            <w:vAlign w:val="bottom"/>
          </w:tcPr>
          <w:p w14:paraId="1D86AB26" w14:textId="77777777" w:rsidR="009313FF" w:rsidRPr="00F718DD" w:rsidRDefault="009313FF" w:rsidP="00537BF0">
            <w:pPr>
              <w:pStyle w:val="23"/>
              <w:shd w:val="clear" w:color="auto" w:fill="auto"/>
              <w:spacing w:after="0" w:line="280" w:lineRule="exact"/>
              <w:rPr>
                <w:sz w:val="24"/>
                <w:szCs w:val="24"/>
              </w:rPr>
            </w:pPr>
            <w:r>
              <w:rPr>
                <w:sz w:val="24"/>
                <w:szCs w:val="24"/>
              </w:rPr>
              <w:t>10 - 17</w:t>
            </w:r>
          </w:p>
        </w:tc>
        <w:tc>
          <w:tcPr>
            <w:tcW w:w="767" w:type="pct"/>
            <w:tcBorders>
              <w:top w:val="single" w:sz="4" w:space="0" w:color="auto"/>
              <w:left w:val="single" w:sz="4" w:space="0" w:color="auto"/>
              <w:bottom w:val="single" w:sz="4" w:space="0" w:color="auto"/>
            </w:tcBorders>
            <w:shd w:val="clear" w:color="auto" w:fill="FFFFFF"/>
          </w:tcPr>
          <w:p w14:paraId="526098F6" w14:textId="77777777" w:rsidR="009313FF" w:rsidRPr="00F718DD" w:rsidRDefault="009313FF" w:rsidP="00537BF0">
            <w:pPr>
              <w:pStyle w:val="23"/>
              <w:shd w:val="clear" w:color="auto" w:fill="auto"/>
              <w:spacing w:after="0" w:line="280" w:lineRule="exact"/>
              <w:rPr>
                <w:sz w:val="24"/>
                <w:szCs w:val="24"/>
              </w:rPr>
            </w:pPr>
            <w:r>
              <w:rPr>
                <w:sz w:val="24"/>
                <w:szCs w:val="24"/>
              </w:rPr>
              <w:t>18 - 23</w:t>
            </w:r>
          </w:p>
        </w:tc>
        <w:tc>
          <w:tcPr>
            <w:tcW w:w="767" w:type="pct"/>
            <w:tcBorders>
              <w:top w:val="single" w:sz="4" w:space="0" w:color="auto"/>
              <w:left w:val="single" w:sz="4" w:space="0" w:color="auto"/>
              <w:bottom w:val="single" w:sz="4" w:space="0" w:color="auto"/>
              <w:right w:val="single" w:sz="4" w:space="0" w:color="auto"/>
            </w:tcBorders>
            <w:shd w:val="clear" w:color="auto" w:fill="FFFFFF"/>
          </w:tcPr>
          <w:p w14:paraId="5ED8EC22" w14:textId="77777777" w:rsidR="009313FF" w:rsidRPr="00F718DD" w:rsidRDefault="009313FF" w:rsidP="00537BF0">
            <w:pPr>
              <w:pStyle w:val="23"/>
              <w:shd w:val="clear" w:color="auto" w:fill="auto"/>
              <w:spacing w:after="0" w:line="280" w:lineRule="exact"/>
              <w:rPr>
                <w:sz w:val="24"/>
                <w:szCs w:val="24"/>
              </w:rPr>
            </w:pPr>
            <w:r>
              <w:rPr>
                <w:sz w:val="24"/>
                <w:szCs w:val="24"/>
              </w:rPr>
              <w:t>24 - 29</w:t>
            </w:r>
          </w:p>
        </w:tc>
      </w:tr>
    </w:tbl>
    <w:p w14:paraId="41CD8FFE" w14:textId="0619D94C" w:rsidR="009313FF" w:rsidRDefault="009313FF" w:rsidP="00BF1575"/>
    <w:p w14:paraId="70224F86" w14:textId="77777777" w:rsidR="009313FF" w:rsidRPr="00B96A11" w:rsidRDefault="009313FF" w:rsidP="009313FF">
      <w:pPr>
        <w:spacing w:before="120" w:after="120"/>
        <w:jc w:val="center"/>
        <w:rPr>
          <w:b/>
          <w:bCs/>
          <w:noProof/>
          <w:sz w:val="26"/>
          <w:szCs w:val="26"/>
        </w:rPr>
      </w:pPr>
      <w:r w:rsidRPr="00B96A11">
        <w:rPr>
          <w:b/>
          <w:bCs/>
          <w:noProof/>
          <w:sz w:val="26"/>
          <w:szCs w:val="26"/>
        </w:rPr>
        <w:lastRenderedPageBreak/>
        <w:t xml:space="preserve">Достижение планируемых результатов (в %) по истории в соответствии с ПООП </w:t>
      </w:r>
      <w:r>
        <w:rPr>
          <w:b/>
          <w:bCs/>
          <w:noProof/>
          <w:sz w:val="26"/>
          <w:szCs w:val="26"/>
        </w:rPr>
        <w:t>О</w:t>
      </w:r>
      <w:r w:rsidRPr="00B96A11">
        <w:rPr>
          <w:b/>
          <w:bCs/>
          <w:noProof/>
          <w:sz w:val="26"/>
          <w:szCs w:val="26"/>
        </w:rPr>
        <w:t>ОО и ФГОС</w:t>
      </w:r>
    </w:p>
    <w:tbl>
      <w:tblPr>
        <w:tblW w:w="527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6246"/>
        <w:gridCol w:w="656"/>
        <w:gridCol w:w="851"/>
        <w:gridCol w:w="851"/>
        <w:gridCol w:w="851"/>
      </w:tblGrid>
      <w:tr w:rsidR="00C57167" w:rsidRPr="009D09A6" w14:paraId="0416B28D" w14:textId="20F6C84C" w:rsidTr="009313FF">
        <w:trPr>
          <w:cantSplit/>
          <w:trHeight w:val="1417"/>
        </w:trPr>
        <w:tc>
          <w:tcPr>
            <w:tcW w:w="345" w:type="pct"/>
            <w:vAlign w:val="center"/>
          </w:tcPr>
          <w:p w14:paraId="1713F59B" w14:textId="77777777" w:rsidR="00C57167" w:rsidRPr="009D09A6" w:rsidRDefault="00C57167" w:rsidP="009313FF">
            <w:pPr>
              <w:jc w:val="center"/>
              <w:rPr>
                <w:b/>
                <w:bCs/>
                <w:color w:val="000000"/>
                <w:sz w:val="22"/>
                <w:szCs w:val="22"/>
              </w:rPr>
            </w:pPr>
            <w:r w:rsidRPr="009D09A6">
              <w:rPr>
                <w:b/>
                <w:bCs/>
                <w:color w:val="000000"/>
                <w:sz w:val="22"/>
                <w:szCs w:val="22"/>
              </w:rPr>
              <w:t>№</w:t>
            </w:r>
          </w:p>
        </w:tc>
        <w:tc>
          <w:tcPr>
            <w:tcW w:w="3075" w:type="pct"/>
            <w:shd w:val="clear" w:color="auto" w:fill="auto"/>
            <w:noWrap/>
            <w:vAlign w:val="center"/>
            <w:hideMark/>
          </w:tcPr>
          <w:p w14:paraId="73C1E74A" w14:textId="77777777" w:rsidR="00C57167" w:rsidRPr="009D09A6" w:rsidRDefault="00C57167" w:rsidP="009313FF">
            <w:pPr>
              <w:jc w:val="center"/>
              <w:rPr>
                <w:b/>
                <w:bCs/>
                <w:color w:val="000000"/>
                <w:sz w:val="22"/>
                <w:szCs w:val="22"/>
              </w:rPr>
            </w:pPr>
            <w:r w:rsidRPr="009D09A6">
              <w:rPr>
                <w:b/>
                <w:bCs/>
                <w:color w:val="000000"/>
                <w:sz w:val="22"/>
                <w:szCs w:val="22"/>
              </w:rPr>
              <w:t xml:space="preserve">Блоки ПООП обучающийся научится / получит возможность научиться или проверяемые требования (умения) в соответствии с ФГОС </w:t>
            </w:r>
          </w:p>
        </w:tc>
        <w:tc>
          <w:tcPr>
            <w:tcW w:w="323" w:type="pct"/>
            <w:vMerge w:val="restart"/>
            <w:shd w:val="clear" w:color="auto" w:fill="auto"/>
            <w:noWrap/>
            <w:textDirection w:val="btLr"/>
            <w:vAlign w:val="center"/>
            <w:hideMark/>
          </w:tcPr>
          <w:p w14:paraId="70D2F39F" w14:textId="77777777" w:rsidR="00C57167" w:rsidRPr="009D09A6" w:rsidRDefault="00C57167" w:rsidP="009313FF">
            <w:pPr>
              <w:ind w:left="113" w:right="113"/>
              <w:rPr>
                <w:b/>
                <w:bCs/>
                <w:color w:val="000000"/>
                <w:sz w:val="20"/>
                <w:szCs w:val="20"/>
              </w:rPr>
            </w:pPr>
            <w:r w:rsidRPr="009D09A6">
              <w:rPr>
                <w:b/>
                <w:bCs/>
                <w:color w:val="000000"/>
                <w:sz w:val="20"/>
                <w:szCs w:val="20"/>
              </w:rPr>
              <w:t>Максимальный балл</w:t>
            </w:r>
          </w:p>
        </w:tc>
        <w:tc>
          <w:tcPr>
            <w:tcW w:w="419" w:type="pct"/>
            <w:textDirection w:val="btLr"/>
          </w:tcPr>
          <w:p w14:paraId="46BEDA28" w14:textId="00F91DF7" w:rsidR="00C57167" w:rsidRPr="009D09A6" w:rsidRDefault="00C57167" w:rsidP="009313FF">
            <w:pPr>
              <w:ind w:left="113" w:right="113"/>
              <w:rPr>
                <w:b/>
                <w:bCs/>
                <w:color w:val="000000"/>
                <w:sz w:val="20"/>
                <w:szCs w:val="20"/>
              </w:rPr>
            </w:pPr>
            <w:r w:rsidRPr="009D09A6">
              <w:rPr>
                <w:b/>
                <w:bCs/>
                <w:color w:val="000000"/>
                <w:sz w:val="20"/>
                <w:szCs w:val="20"/>
              </w:rPr>
              <w:t>Российская Федерация</w:t>
            </w:r>
          </w:p>
        </w:tc>
        <w:tc>
          <w:tcPr>
            <w:tcW w:w="419" w:type="pct"/>
            <w:textDirection w:val="btLr"/>
            <w:vAlign w:val="center"/>
          </w:tcPr>
          <w:p w14:paraId="5F519902" w14:textId="0AE230E8" w:rsidR="00C57167" w:rsidRPr="009D09A6" w:rsidRDefault="00C57167" w:rsidP="009313FF">
            <w:pPr>
              <w:ind w:left="113" w:right="113"/>
              <w:rPr>
                <w:b/>
                <w:bCs/>
                <w:color w:val="000000"/>
                <w:sz w:val="20"/>
                <w:szCs w:val="20"/>
              </w:rPr>
            </w:pPr>
            <w:r w:rsidRPr="009D09A6">
              <w:rPr>
                <w:b/>
                <w:bCs/>
                <w:color w:val="000000"/>
                <w:sz w:val="20"/>
                <w:szCs w:val="20"/>
              </w:rPr>
              <w:t>Брянская область</w:t>
            </w:r>
          </w:p>
        </w:tc>
        <w:tc>
          <w:tcPr>
            <w:tcW w:w="419" w:type="pct"/>
            <w:shd w:val="clear" w:color="auto" w:fill="auto"/>
            <w:noWrap/>
            <w:textDirection w:val="btLr"/>
            <w:vAlign w:val="center"/>
            <w:hideMark/>
          </w:tcPr>
          <w:p w14:paraId="0D655912" w14:textId="6E99C3C4" w:rsidR="00C57167" w:rsidRPr="009D09A6" w:rsidRDefault="00C57167" w:rsidP="009313FF">
            <w:pPr>
              <w:ind w:left="113" w:right="113"/>
              <w:rPr>
                <w:b/>
                <w:bCs/>
                <w:color w:val="000000"/>
                <w:sz w:val="20"/>
                <w:szCs w:val="20"/>
              </w:rPr>
            </w:pPr>
            <w:r>
              <w:rPr>
                <w:b/>
                <w:bCs/>
                <w:color w:val="000000"/>
                <w:sz w:val="20"/>
                <w:szCs w:val="20"/>
              </w:rPr>
              <w:t>Брянский район</w:t>
            </w:r>
          </w:p>
        </w:tc>
      </w:tr>
      <w:tr w:rsidR="00C57167" w:rsidRPr="00A90B89" w14:paraId="0EE9BA43" w14:textId="526EB79C" w:rsidTr="009313FF">
        <w:trPr>
          <w:trHeight w:val="290"/>
        </w:trPr>
        <w:tc>
          <w:tcPr>
            <w:tcW w:w="345" w:type="pct"/>
          </w:tcPr>
          <w:p w14:paraId="75CC88BC" w14:textId="77777777" w:rsidR="00C57167" w:rsidRPr="00DD4EB7" w:rsidRDefault="00C57167" w:rsidP="009313FF">
            <w:pPr>
              <w:rPr>
                <w:color w:val="000000"/>
                <w:sz w:val="20"/>
                <w:szCs w:val="20"/>
              </w:rPr>
            </w:pPr>
          </w:p>
        </w:tc>
        <w:tc>
          <w:tcPr>
            <w:tcW w:w="3075" w:type="pct"/>
            <w:shd w:val="clear" w:color="auto" w:fill="auto"/>
            <w:noWrap/>
            <w:vAlign w:val="bottom"/>
            <w:hideMark/>
          </w:tcPr>
          <w:p w14:paraId="42A6995F" w14:textId="77777777" w:rsidR="00C57167" w:rsidRPr="00DD4EB7" w:rsidRDefault="00C57167" w:rsidP="009313FF">
            <w:pPr>
              <w:rPr>
                <w:color w:val="000000"/>
                <w:sz w:val="20"/>
                <w:szCs w:val="20"/>
              </w:rPr>
            </w:pPr>
            <w:r w:rsidRPr="00DD4EB7">
              <w:rPr>
                <w:color w:val="000000"/>
                <w:sz w:val="20"/>
                <w:szCs w:val="20"/>
              </w:rPr>
              <w:t> </w:t>
            </w:r>
          </w:p>
        </w:tc>
        <w:tc>
          <w:tcPr>
            <w:tcW w:w="323" w:type="pct"/>
            <w:vMerge/>
            <w:shd w:val="clear" w:color="auto" w:fill="auto"/>
            <w:noWrap/>
            <w:vAlign w:val="center"/>
            <w:hideMark/>
          </w:tcPr>
          <w:p w14:paraId="0C569BC5" w14:textId="77777777" w:rsidR="00C57167" w:rsidRPr="00651999" w:rsidRDefault="00C57167" w:rsidP="009313FF">
            <w:pPr>
              <w:jc w:val="center"/>
              <w:rPr>
                <w:b/>
                <w:color w:val="000000"/>
                <w:sz w:val="20"/>
                <w:szCs w:val="20"/>
              </w:rPr>
            </w:pPr>
          </w:p>
        </w:tc>
        <w:tc>
          <w:tcPr>
            <w:tcW w:w="419" w:type="pct"/>
            <w:vAlign w:val="center"/>
          </w:tcPr>
          <w:p w14:paraId="57EB17DF" w14:textId="6FFF3989" w:rsidR="00C57167" w:rsidRPr="00A90B89" w:rsidRDefault="00C57167" w:rsidP="009313FF">
            <w:pPr>
              <w:jc w:val="center"/>
              <w:rPr>
                <w:b/>
                <w:color w:val="000000"/>
                <w:sz w:val="18"/>
                <w:szCs w:val="18"/>
              </w:rPr>
            </w:pPr>
            <w:r w:rsidRPr="00A90B89">
              <w:rPr>
                <w:b/>
                <w:color w:val="000000"/>
                <w:sz w:val="18"/>
                <w:szCs w:val="18"/>
              </w:rPr>
              <w:t>206427 уч.</w:t>
            </w:r>
          </w:p>
        </w:tc>
        <w:tc>
          <w:tcPr>
            <w:tcW w:w="419" w:type="pct"/>
            <w:vAlign w:val="center"/>
          </w:tcPr>
          <w:p w14:paraId="22B54BC2" w14:textId="227AE6C9" w:rsidR="00C57167" w:rsidRPr="00A90B89" w:rsidRDefault="00C57167" w:rsidP="009313FF">
            <w:pPr>
              <w:jc w:val="center"/>
              <w:rPr>
                <w:b/>
                <w:color w:val="000000"/>
                <w:sz w:val="18"/>
                <w:szCs w:val="18"/>
              </w:rPr>
            </w:pPr>
            <w:r w:rsidRPr="00A90B89">
              <w:rPr>
                <w:b/>
                <w:color w:val="000000"/>
                <w:sz w:val="18"/>
                <w:szCs w:val="18"/>
              </w:rPr>
              <w:t>1049 уч.</w:t>
            </w:r>
          </w:p>
        </w:tc>
        <w:tc>
          <w:tcPr>
            <w:tcW w:w="419" w:type="pct"/>
            <w:shd w:val="clear" w:color="auto" w:fill="auto"/>
            <w:noWrap/>
            <w:vAlign w:val="center"/>
          </w:tcPr>
          <w:p w14:paraId="3C2B352A" w14:textId="77777777" w:rsidR="00C57167" w:rsidRDefault="00C57167" w:rsidP="009313FF">
            <w:pPr>
              <w:jc w:val="center"/>
              <w:rPr>
                <w:b/>
                <w:color w:val="000000"/>
                <w:sz w:val="18"/>
                <w:szCs w:val="18"/>
              </w:rPr>
            </w:pPr>
            <w:r>
              <w:rPr>
                <w:b/>
                <w:color w:val="000000"/>
                <w:sz w:val="18"/>
                <w:szCs w:val="18"/>
              </w:rPr>
              <w:t xml:space="preserve">33 </w:t>
            </w:r>
          </w:p>
          <w:p w14:paraId="03527F49" w14:textId="453277D0" w:rsidR="00C57167" w:rsidRPr="00A90B89" w:rsidRDefault="00C57167" w:rsidP="009313FF">
            <w:pPr>
              <w:jc w:val="center"/>
              <w:rPr>
                <w:b/>
                <w:color w:val="000000"/>
                <w:sz w:val="18"/>
                <w:szCs w:val="18"/>
              </w:rPr>
            </w:pPr>
            <w:r>
              <w:rPr>
                <w:b/>
                <w:color w:val="000000"/>
                <w:sz w:val="18"/>
                <w:szCs w:val="18"/>
              </w:rPr>
              <w:t>уч.</w:t>
            </w:r>
          </w:p>
        </w:tc>
      </w:tr>
      <w:tr w:rsidR="009313FF" w:rsidRPr="009D09A6" w14:paraId="5FEC533F" w14:textId="59A01539" w:rsidTr="009313FF">
        <w:trPr>
          <w:trHeight w:val="290"/>
        </w:trPr>
        <w:tc>
          <w:tcPr>
            <w:tcW w:w="345" w:type="pct"/>
            <w:vAlign w:val="center"/>
          </w:tcPr>
          <w:p w14:paraId="379B4C4C" w14:textId="77777777" w:rsidR="009313FF" w:rsidRPr="009D09A6" w:rsidRDefault="009313FF" w:rsidP="009313FF">
            <w:pPr>
              <w:jc w:val="center"/>
              <w:rPr>
                <w:color w:val="000000"/>
                <w:sz w:val="22"/>
                <w:szCs w:val="22"/>
              </w:rPr>
            </w:pPr>
            <w:r w:rsidRPr="009D09A6">
              <w:rPr>
                <w:b/>
                <w:color w:val="000000"/>
                <w:sz w:val="22"/>
                <w:szCs w:val="22"/>
              </w:rPr>
              <w:t>1</w:t>
            </w:r>
          </w:p>
        </w:tc>
        <w:tc>
          <w:tcPr>
            <w:tcW w:w="3075" w:type="pct"/>
            <w:shd w:val="clear" w:color="auto" w:fill="auto"/>
            <w:noWrap/>
            <w:vAlign w:val="bottom"/>
            <w:hideMark/>
          </w:tcPr>
          <w:p w14:paraId="5BCAD3AD" w14:textId="77777777" w:rsidR="009313FF" w:rsidRPr="009D09A6" w:rsidRDefault="009313FF" w:rsidP="009313FF">
            <w:pPr>
              <w:rPr>
                <w:color w:val="000000"/>
                <w:sz w:val="22"/>
                <w:szCs w:val="22"/>
              </w:rPr>
            </w:pPr>
            <w:r w:rsidRPr="009D09A6">
              <w:rPr>
                <w:color w:val="000000"/>
                <w:sz w:val="22"/>
                <w:szCs w:val="22"/>
              </w:rPr>
              <w:t>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323" w:type="pct"/>
            <w:shd w:val="clear" w:color="auto" w:fill="auto"/>
            <w:noWrap/>
            <w:vAlign w:val="center"/>
            <w:hideMark/>
          </w:tcPr>
          <w:p w14:paraId="0F278C69" w14:textId="77777777" w:rsidR="009313FF" w:rsidRPr="004F493D" w:rsidRDefault="009313FF" w:rsidP="009313FF">
            <w:pPr>
              <w:jc w:val="center"/>
              <w:rPr>
                <w:bCs/>
                <w:color w:val="000000"/>
                <w:sz w:val="22"/>
                <w:szCs w:val="22"/>
              </w:rPr>
            </w:pPr>
            <w:r w:rsidRPr="004F493D">
              <w:rPr>
                <w:bCs/>
                <w:color w:val="000000"/>
                <w:sz w:val="22"/>
                <w:szCs w:val="22"/>
              </w:rPr>
              <w:t>1</w:t>
            </w:r>
          </w:p>
        </w:tc>
        <w:tc>
          <w:tcPr>
            <w:tcW w:w="419" w:type="pct"/>
            <w:vAlign w:val="center"/>
          </w:tcPr>
          <w:p w14:paraId="18738D94" w14:textId="2D4F2E70" w:rsidR="009313FF" w:rsidRPr="009D09A6" w:rsidRDefault="009313FF" w:rsidP="009313FF">
            <w:pPr>
              <w:jc w:val="center"/>
              <w:rPr>
                <w:color w:val="000000"/>
                <w:sz w:val="22"/>
                <w:szCs w:val="22"/>
              </w:rPr>
            </w:pPr>
            <w:r w:rsidRPr="009D09A6">
              <w:rPr>
                <w:color w:val="000000"/>
                <w:sz w:val="22"/>
                <w:szCs w:val="22"/>
              </w:rPr>
              <w:t>82,3</w:t>
            </w:r>
          </w:p>
        </w:tc>
        <w:tc>
          <w:tcPr>
            <w:tcW w:w="419" w:type="pct"/>
            <w:vAlign w:val="center"/>
          </w:tcPr>
          <w:p w14:paraId="3CF3780D" w14:textId="5FF470D4" w:rsidR="009313FF" w:rsidRPr="009D09A6" w:rsidRDefault="009313FF" w:rsidP="009313FF">
            <w:pPr>
              <w:jc w:val="center"/>
              <w:rPr>
                <w:color w:val="000000"/>
                <w:sz w:val="22"/>
                <w:szCs w:val="22"/>
              </w:rPr>
            </w:pPr>
            <w:r w:rsidRPr="009D09A6">
              <w:rPr>
                <w:color w:val="000000"/>
                <w:sz w:val="22"/>
                <w:szCs w:val="22"/>
              </w:rPr>
              <w:t>91,2</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A333C" w14:textId="64A7C5C5" w:rsidR="009313FF" w:rsidRPr="009D09A6" w:rsidRDefault="009313FF" w:rsidP="009313FF">
            <w:pPr>
              <w:jc w:val="center"/>
              <w:rPr>
                <w:color w:val="000000"/>
                <w:sz w:val="22"/>
                <w:szCs w:val="22"/>
              </w:rPr>
            </w:pPr>
            <w:r>
              <w:rPr>
                <w:color w:val="000000"/>
                <w:sz w:val="22"/>
                <w:szCs w:val="22"/>
              </w:rPr>
              <w:t>73,0</w:t>
            </w:r>
          </w:p>
        </w:tc>
      </w:tr>
      <w:tr w:rsidR="009313FF" w:rsidRPr="009D09A6" w14:paraId="11299EB0" w14:textId="59270F90" w:rsidTr="009313FF">
        <w:trPr>
          <w:trHeight w:val="290"/>
        </w:trPr>
        <w:tc>
          <w:tcPr>
            <w:tcW w:w="345" w:type="pct"/>
            <w:vAlign w:val="center"/>
          </w:tcPr>
          <w:p w14:paraId="0842788C" w14:textId="77777777" w:rsidR="009313FF" w:rsidRPr="009D09A6" w:rsidRDefault="009313FF" w:rsidP="009313FF">
            <w:pPr>
              <w:jc w:val="center"/>
              <w:rPr>
                <w:b/>
                <w:color w:val="000000"/>
                <w:sz w:val="22"/>
                <w:szCs w:val="22"/>
              </w:rPr>
            </w:pPr>
            <w:r w:rsidRPr="009D09A6">
              <w:rPr>
                <w:b/>
                <w:color w:val="000000"/>
                <w:sz w:val="22"/>
                <w:szCs w:val="22"/>
              </w:rPr>
              <w:t>2</w:t>
            </w:r>
          </w:p>
        </w:tc>
        <w:tc>
          <w:tcPr>
            <w:tcW w:w="3075" w:type="pct"/>
            <w:shd w:val="clear" w:color="auto" w:fill="auto"/>
            <w:noWrap/>
            <w:vAlign w:val="bottom"/>
            <w:hideMark/>
          </w:tcPr>
          <w:p w14:paraId="79175278" w14:textId="77777777" w:rsidR="009313FF" w:rsidRPr="009D09A6" w:rsidRDefault="009313FF" w:rsidP="009313FF">
            <w:pPr>
              <w:rPr>
                <w:color w:val="000000"/>
                <w:sz w:val="22"/>
                <w:szCs w:val="22"/>
              </w:rPr>
            </w:pPr>
            <w:r w:rsidRPr="009D09A6">
              <w:rPr>
                <w:color w:val="000000"/>
                <w:sz w:val="22"/>
                <w:szCs w:val="22"/>
              </w:rPr>
              <w:t>Простейшие и беспозвоночные животные. Хордовые животные.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323" w:type="pct"/>
            <w:shd w:val="clear" w:color="auto" w:fill="auto"/>
            <w:noWrap/>
            <w:vAlign w:val="center"/>
            <w:hideMark/>
          </w:tcPr>
          <w:p w14:paraId="0EC3CDF7"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5B22755D" w14:textId="51B552D5" w:rsidR="009313FF" w:rsidRPr="009D09A6" w:rsidRDefault="009313FF" w:rsidP="009313FF">
            <w:pPr>
              <w:jc w:val="center"/>
              <w:rPr>
                <w:color w:val="000000"/>
                <w:sz w:val="22"/>
                <w:szCs w:val="22"/>
              </w:rPr>
            </w:pPr>
            <w:r w:rsidRPr="009D09A6">
              <w:rPr>
                <w:color w:val="000000"/>
                <w:sz w:val="22"/>
                <w:szCs w:val="22"/>
              </w:rPr>
              <w:t>60,9</w:t>
            </w:r>
          </w:p>
        </w:tc>
        <w:tc>
          <w:tcPr>
            <w:tcW w:w="419" w:type="pct"/>
            <w:vAlign w:val="center"/>
          </w:tcPr>
          <w:p w14:paraId="43B143D0" w14:textId="3F995D9E" w:rsidR="009313FF" w:rsidRPr="009D09A6" w:rsidRDefault="009313FF" w:rsidP="009313FF">
            <w:pPr>
              <w:jc w:val="center"/>
              <w:rPr>
                <w:color w:val="000000"/>
                <w:sz w:val="22"/>
                <w:szCs w:val="22"/>
              </w:rPr>
            </w:pPr>
            <w:r w:rsidRPr="009D09A6">
              <w:rPr>
                <w:color w:val="000000"/>
                <w:sz w:val="22"/>
                <w:szCs w:val="22"/>
              </w:rPr>
              <w:t>64,8</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79C18C20" w14:textId="135B0D2E" w:rsidR="009313FF" w:rsidRPr="009D09A6" w:rsidRDefault="009313FF" w:rsidP="009313FF">
            <w:pPr>
              <w:jc w:val="center"/>
              <w:rPr>
                <w:color w:val="000000"/>
                <w:sz w:val="22"/>
                <w:szCs w:val="22"/>
              </w:rPr>
            </w:pPr>
            <w:r>
              <w:rPr>
                <w:color w:val="000000"/>
                <w:sz w:val="22"/>
                <w:szCs w:val="22"/>
              </w:rPr>
              <w:t>76,0</w:t>
            </w:r>
          </w:p>
        </w:tc>
      </w:tr>
      <w:tr w:rsidR="009313FF" w:rsidRPr="009D09A6" w14:paraId="72E75C02" w14:textId="1BE54CFA" w:rsidTr="009313FF">
        <w:trPr>
          <w:trHeight w:val="200"/>
        </w:trPr>
        <w:tc>
          <w:tcPr>
            <w:tcW w:w="345" w:type="pct"/>
            <w:vAlign w:val="center"/>
          </w:tcPr>
          <w:p w14:paraId="04B9918B" w14:textId="77777777" w:rsidR="009313FF" w:rsidRPr="009D09A6" w:rsidRDefault="009313FF" w:rsidP="009313FF">
            <w:pPr>
              <w:jc w:val="center"/>
              <w:rPr>
                <w:b/>
                <w:color w:val="000000"/>
                <w:sz w:val="22"/>
                <w:szCs w:val="22"/>
              </w:rPr>
            </w:pPr>
            <w:r w:rsidRPr="009D09A6">
              <w:rPr>
                <w:b/>
                <w:color w:val="000000"/>
                <w:sz w:val="22"/>
                <w:szCs w:val="22"/>
              </w:rPr>
              <w:t>3(1)</w:t>
            </w:r>
          </w:p>
        </w:tc>
        <w:tc>
          <w:tcPr>
            <w:tcW w:w="3075" w:type="pct"/>
            <w:vMerge w:val="restart"/>
            <w:shd w:val="clear" w:color="auto" w:fill="auto"/>
            <w:noWrap/>
            <w:vAlign w:val="bottom"/>
            <w:hideMark/>
          </w:tcPr>
          <w:p w14:paraId="5E113F89" w14:textId="77777777" w:rsidR="009313FF" w:rsidRPr="009D09A6" w:rsidRDefault="009313FF" w:rsidP="009313FF">
            <w:pPr>
              <w:rPr>
                <w:color w:val="000000"/>
                <w:sz w:val="22"/>
                <w:szCs w:val="22"/>
              </w:rPr>
            </w:pPr>
            <w:r w:rsidRPr="009D09A6">
              <w:rPr>
                <w:color w:val="000000"/>
                <w:sz w:val="22"/>
                <w:szCs w:val="22"/>
              </w:rPr>
              <w:t xml:space="preserve">Общие свойства организмов и их проявление у животных. Осуществлять классификацию биологических объектов (животные, растения, грибов) по разным основаниям </w:t>
            </w:r>
          </w:p>
        </w:tc>
        <w:tc>
          <w:tcPr>
            <w:tcW w:w="323" w:type="pct"/>
            <w:shd w:val="clear" w:color="auto" w:fill="auto"/>
            <w:noWrap/>
            <w:vAlign w:val="center"/>
            <w:hideMark/>
          </w:tcPr>
          <w:p w14:paraId="56BF53E5"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393B55BE" w14:textId="34378E8B" w:rsidR="009313FF" w:rsidRPr="009D09A6" w:rsidRDefault="009313FF" w:rsidP="009313FF">
            <w:pPr>
              <w:jc w:val="center"/>
              <w:rPr>
                <w:color w:val="000000"/>
                <w:sz w:val="22"/>
                <w:szCs w:val="22"/>
              </w:rPr>
            </w:pPr>
            <w:r w:rsidRPr="009D09A6">
              <w:rPr>
                <w:color w:val="000000"/>
                <w:sz w:val="22"/>
                <w:szCs w:val="22"/>
              </w:rPr>
              <w:t>56,2</w:t>
            </w:r>
          </w:p>
        </w:tc>
        <w:tc>
          <w:tcPr>
            <w:tcW w:w="419" w:type="pct"/>
            <w:vAlign w:val="center"/>
          </w:tcPr>
          <w:p w14:paraId="055CE302" w14:textId="79A93FC0" w:rsidR="009313FF" w:rsidRPr="009D09A6" w:rsidRDefault="009313FF" w:rsidP="009313FF">
            <w:pPr>
              <w:jc w:val="center"/>
              <w:rPr>
                <w:color w:val="000000"/>
                <w:sz w:val="22"/>
                <w:szCs w:val="22"/>
              </w:rPr>
            </w:pPr>
            <w:r w:rsidRPr="009D09A6">
              <w:rPr>
                <w:color w:val="000000"/>
                <w:sz w:val="22"/>
                <w:szCs w:val="22"/>
              </w:rPr>
              <w:t>63,1</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4428F90E" w14:textId="271565CB" w:rsidR="009313FF" w:rsidRPr="009D09A6" w:rsidRDefault="009313FF" w:rsidP="009313FF">
            <w:pPr>
              <w:jc w:val="center"/>
              <w:rPr>
                <w:color w:val="000000"/>
                <w:sz w:val="22"/>
                <w:szCs w:val="22"/>
              </w:rPr>
            </w:pPr>
            <w:r>
              <w:rPr>
                <w:color w:val="000000"/>
                <w:sz w:val="22"/>
                <w:szCs w:val="22"/>
              </w:rPr>
              <w:t>67,0</w:t>
            </w:r>
          </w:p>
        </w:tc>
      </w:tr>
      <w:tr w:rsidR="009313FF" w:rsidRPr="009D09A6" w14:paraId="57BB3D33" w14:textId="5597C1EA" w:rsidTr="009313FF">
        <w:trPr>
          <w:trHeight w:val="105"/>
        </w:trPr>
        <w:tc>
          <w:tcPr>
            <w:tcW w:w="345" w:type="pct"/>
            <w:vAlign w:val="center"/>
          </w:tcPr>
          <w:p w14:paraId="30C1B555" w14:textId="77777777" w:rsidR="009313FF" w:rsidRPr="009D09A6" w:rsidRDefault="009313FF" w:rsidP="009313FF">
            <w:pPr>
              <w:jc w:val="center"/>
              <w:rPr>
                <w:b/>
                <w:color w:val="000000"/>
                <w:sz w:val="22"/>
                <w:szCs w:val="22"/>
              </w:rPr>
            </w:pPr>
            <w:r w:rsidRPr="009D09A6">
              <w:rPr>
                <w:b/>
                <w:color w:val="000000"/>
                <w:sz w:val="22"/>
                <w:szCs w:val="22"/>
              </w:rPr>
              <w:t>3(2)</w:t>
            </w:r>
          </w:p>
        </w:tc>
        <w:tc>
          <w:tcPr>
            <w:tcW w:w="3075" w:type="pct"/>
            <w:vMerge/>
            <w:shd w:val="clear" w:color="auto" w:fill="auto"/>
            <w:noWrap/>
            <w:vAlign w:val="bottom"/>
            <w:hideMark/>
          </w:tcPr>
          <w:p w14:paraId="12565A6B" w14:textId="77777777" w:rsidR="009313FF" w:rsidRPr="009D09A6" w:rsidRDefault="009313FF" w:rsidP="009313FF">
            <w:pPr>
              <w:rPr>
                <w:color w:val="000000"/>
                <w:sz w:val="22"/>
                <w:szCs w:val="22"/>
              </w:rPr>
            </w:pPr>
          </w:p>
        </w:tc>
        <w:tc>
          <w:tcPr>
            <w:tcW w:w="323" w:type="pct"/>
            <w:shd w:val="clear" w:color="auto" w:fill="auto"/>
            <w:noWrap/>
            <w:vAlign w:val="center"/>
            <w:hideMark/>
          </w:tcPr>
          <w:p w14:paraId="15D77ADD"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43BEF671" w14:textId="52644A2E" w:rsidR="009313FF" w:rsidRPr="009D09A6" w:rsidRDefault="009313FF" w:rsidP="009313FF">
            <w:pPr>
              <w:jc w:val="center"/>
              <w:rPr>
                <w:color w:val="000000"/>
                <w:sz w:val="22"/>
                <w:szCs w:val="22"/>
              </w:rPr>
            </w:pPr>
            <w:r w:rsidRPr="009D09A6">
              <w:rPr>
                <w:color w:val="000000"/>
                <w:sz w:val="22"/>
                <w:szCs w:val="22"/>
              </w:rPr>
              <w:t>48,6</w:t>
            </w:r>
          </w:p>
        </w:tc>
        <w:tc>
          <w:tcPr>
            <w:tcW w:w="419" w:type="pct"/>
            <w:vAlign w:val="center"/>
          </w:tcPr>
          <w:p w14:paraId="0114086D" w14:textId="6CFFA248" w:rsidR="009313FF" w:rsidRPr="009D09A6" w:rsidRDefault="009313FF" w:rsidP="009313FF">
            <w:pPr>
              <w:jc w:val="center"/>
              <w:rPr>
                <w:color w:val="000000"/>
                <w:sz w:val="22"/>
                <w:szCs w:val="22"/>
              </w:rPr>
            </w:pPr>
            <w:r w:rsidRPr="009D09A6">
              <w:rPr>
                <w:color w:val="000000"/>
                <w:sz w:val="22"/>
                <w:szCs w:val="22"/>
              </w:rPr>
              <w:t>55,0</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09C7F97F" w14:textId="7AEEEC8B" w:rsidR="009313FF" w:rsidRPr="009D09A6" w:rsidRDefault="009313FF" w:rsidP="009313FF">
            <w:pPr>
              <w:jc w:val="center"/>
              <w:rPr>
                <w:color w:val="000000"/>
                <w:sz w:val="22"/>
                <w:szCs w:val="22"/>
              </w:rPr>
            </w:pPr>
            <w:r>
              <w:rPr>
                <w:color w:val="000000"/>
                <w:sz w:val="22"/>
                <w:szCs w:val="22"/>
              </w:rPr>
              <w:t>36,0</w:t>
            </w:r>
          </w:p>
        </w:tc>
      </w:tr>
      <w:tr w:rsidR="009313FF" w:rsidRPr="009D09A6" w14:paraId="77C97186" w14:textId="56874F66" w:rsidTr="009313FF">
        <w:trPr>
          <w:trHeight w:val="50"/>
        </w:trPr>
        <w:tc>
          <w:tcPr>
            <w:tcW w:w="345" w:type="pct"/>
            <w:vAlign w:val="center"/>
          </w:tcPr>
          <w:p w14:paraId="4527B2FB" w14:textId="77777777" w:rsidR="009313FF" w:rsidRPr="009D09A6" w:rsidRDefault="009313FF" w:rsidP="009313FF">
            <w:pPr>
              <w:jc w:val="center"/>
              <w:rPr>
                <w:b/>
                <w:color w:val="000000"/>
                <w:sz w:val="22"/>
                <w:szCs w:val="22"/>
              </w:rPr>
            </w:pPr>
            <w:r w:rsidRPr="009D09A6">
              <w:rPr>
                <w:b/>
                <w:color w:val="000000"/>
                <w:sz w:val="22"/>
                <w:szCs w:val="22"/>
              </w:rPr>
              <w:t>4(1)</w:t>
            </w:r>
          </w:p>
        </w:tc>
        <w:tc>
          <w:tcPr>
            <w:tcW w:w="3075" w:type="pct"/>
            <w:vMerge w:val="restart"/>
            <w:shd w:val="clear" w:color="auto" w:fill="auto"/>
            <w:noWrap/>
            <w:vAlign w:val="bottom"/>
            <w:hideMark/>
          </w:tcPr>
          <w:p w14:paraId="1F0A1EC7" w14:textId="77777777" w:rsidR="009313FF" w:rsidRPr="009D09A6" w:rsidRDefault="009313FF" w:rsidP="009313FF">
            <w:pPr>
              <w:rPr>
                <w:color w:val="000000"/>
                <w:sz w:val="22"/>
                <w:szCs w:val="22"/>
              </w:rPr>
            </w:pPr>
            <w:r w:rsidRPr="009D09A6">
              <w:rPr>
                <w:color w:val="000000"/>
                <w:sz w:val="22"/>
                <w:szCs w:val="22"/>
              </w:rPr>
              <w:t>Значение хордовых животных в жизни человека. Описывать и использовать приемы содержания домашних животных, ухода за ними</w:t>
            </w:r>
          </w:p>
        </w:tc>
        <w:tc>
          <w:tcPr>
            <w:tcW w:w="323" w:type="pct"/>
            <w:shd w:val="clear" w:color="auto" w:fill="auto"/>
            <w:noWrap/>
            <w:vAlign w:val="center"/>
            <w:hideMark/>
          </w:tcPr>
          <w:p w14:paraId="624B78BB"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14B427BB" w14:textId="6C7E9ED3" w:rsidR="009313FF" w:rsidRPr="009D09A6" w:rsidRDefault="009313FF" w:rsidP="009313FF">
            <w:pPr>
              <w:jc w:val="center"/>
              <w:rPr>
                <w:color w:val="000000"/>
                <w:sz w:val="22"/>
                <w:szCs w:val="22"/>
              </w:rPr>
            </w:pPr>
            <w:r w:rsidRPr="009D09A6">
              <w:rPr>
                <w:color w:val="000000"/>
                <w:sz w:val="22"/>
                <w:szCs w:val="22"/>
              </w:rPr>
              <w:t>70,6</w:t>
            </w:r>
          </w:p>
        </w:tc>
        <w:tc>
          <w:tcPr>
            <w:tcW w:w="419" w:type="pct"/>
            <w:vAlign w:val="center"/>
          </w:tcPr>
          <w:p w14:paraId="5DA5A24F" w14:textId="260195F9" w:rsidR="009313FF" w:rsidRPr="009D09A6" w:rsidRDefault="009313FF" w:rsidP="009313FF">
            <w:pPr>
              <w:jc w:val="center"/>
              <w:rPr>
                <w:color w:val="000000"/>
                <w:sz w:val="22"/>
                <w:szCs w:val="22"/>
              </w:rPr>
            </w:pPr>
            <w:r w:rsidRPr="009D09A6">
              <w:rPr>
                <w:color w:val="000000"/>
                <w:sz w:val="22"/>
                <w:szCs w:val="22"/>
              </w:rPr>
              <w:t>68,5</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782D2AA2" w14:textId="3AF57B7F" w:rsidR="009313FF" w:rsidRPr="009D09A6" w:rsidRDefault="009313FF" w:rsidP="009313FF">
            <w:pPr>
              <w:jc w:val="center"/>
              <w:rPr>
                <w:color w:val="000000"/>
                <w:sz w:val="22"/>
                <w:szCs w:val="22"/>
              </w:rPr>
            </w:pPr>
            <w:r>
              <w:rPr>
                <w:color w:val="000000"/>
                <w:sz w:val="22"/>
                <w:szCs w:val="22"/>
              </w:rPr>
              <w:t>77,0</w:t>
            </w:r>
          </w:p>
        </w:tc>
      </w:tr>
      <w:tr w:rsidR="009313FF" w:rsidRPr="009D09A6" w14:paraId="51B63463" w14:textId="67B8C739" w:rsidTr="009313FF">
        <w:trPr>
          <w:trHeight w:val="50"/>
        </w:trPr>
        <w:tc>
          <w:tcPr>
            <w:tcW w:w="345" w:type="pct"/>
            <w:vAlign w:val="center"/>
          </w:tcPr>
          <w:p w14:paraId="06151872" w14:textId="77777777" w:rsidR="009313FF" w:rsidRPr="009D09A6" w:rsidRDefault="009313FF" w:rsidP="009313FF">
            <w:pPr>
              <w:jc w:val="center"/>
              <w:rPr>
                <w:b/>
                <w:color w:val="000000"/>
                <w:sz w:val="22"/>
                <w:szCs w:val="22"/>
              </w:rPr>
            </w:pPr>
            <w:r w:rsidRPr="009D09A6">
              <w:rPr>
                <w:b/>
                <w:color w:val="000000"/>
                <w:sz w:val="22"/>
                <w:szCs w:val="22"/>
              </w:rPr>
              <w:t>4(2)</w:t>
            </w:r>
          </w:p>
        </w:tc>
        <w:tc>
          <w:tcPr>
            <w:tcW w:w="3075" w:type="pct"/>
            <w:vMerge/>
            <w:shd w:val="clear" w:color="auto" w:fill="auto"/>
            <w:noWrap/>
            <w:vAlign w:val="bottom"/>
            <w:hideMark/>
          </w:tcPr>
          <w:p w14:paraId="72577D24" w14:textId="77777777" w:rsidR="009313FF" w:rsidRPr="009D09A6" w:rsidRDefault="009313FF" w:rsidP="009313FF">
            <w:pPr>
              <w:rPr>
                <w:color w:val="000000"/>
                <w:sz w:val="22"/>
                <w:szCs w:val="22"/>
              </w:rPr>
            </w:pPr>
          </w:p>
        </w:tc>
        <w:tc>
          <w:tcPr>
            <w:tcW w:w="323" w:type="pct"/>
            <w:shd w:val="clear" w:color="auto" w:fill="auto"/>
            <w:noWrap/>
            <w:vAlign w:val="center"/>
            <w:hideMark/>
          </w:tcPr>
          <w:p w14:paraId="2168C2F8"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6122503A" w14:textId="509FF5DE" w:rsidR="009313FF" w:rsidRPr="009D09A6" w:rsidRDefault="009313FF" w:rsidP="009313FF">
            <w:pPr>
              <w:jc w:val="center"/>
              <w:rPr>
                <w:color w:val="000000"/>
                <w:sz w:val="22"/>
                <w:szCs w:val="22"/>
              </w:rPr>
            </w:pPr>
            <w:r w:rsidRPr="009D09A6">
              <w:rPr>
                <w:color w:val="000000"/>
                <w:sz w:val="22"/>
                <w:szCs w:val="22"/>
              </w:rPr>
              <w:t>41,4</w:t>
            </w:r>
          </w:p>
        </w:tc>
        <w:tc>
          <w:tcPr>
            <w:tcW w:w="419" w:type="pct"/>
            <w:vAlign w:val="center"/>
          </w:tcPr>
          <w:p w14:paraId="4C105418" w14:textId="25E34800" w:rsidR="009313FF" w:rsidRPr="009D09A6" w:rsidRDefault="009313FF" w:rsidP="009313FF">
            <w:pPr>
              <w:jc w:val="center"/>
              <w:rPr>
                <w:color w:val="000000"/>
                <w:sz w:val="22"/>
                <w:szCs w:val="22"/>
              </w:rPr>
            </w:pPr>
            <w:r w:rsidRPr="009D09A6">
              <w:rPr>
                <w:color w:val="000000"/>
                <w:sz w:val="22"/>
                <w:szCs w:val="22"/>
              </w:rPr>
              <w:t>40,3</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359935EA" w14:textId="768F794C" w:rsidR="009313FF" w:rsidRPr="009D09A6" w:rsidRDefault="009313FF" w:rsidP="009313FF">
            <w:pPr>
              <w:jc w:val="center"/>
              <w:rPr>
                <w:color w:val="000000"/>
                <w:sz w:val="22"/>
                <w:szCs w:val="22"/>
              </w:rPr>
            </w:pPr>
            <w:r>
              <w:rPr>
                <w:color w:val="000000"/>
                <w:sz w:val="22"/>
                <w:szCs w:val="22"/>
              </w:rPr>
              <w:t>47,0</w:t>
            </w:r>
          </w:p>
        </w:tc>
      </w:tr>
      <w:tr w:rsidR="009313FF" w:rsidRPr="009D09A6" w14:paraId="2D38320C" w14:textId="773C2BCC" w:rsidTr="009313FF">
        <w:trPr>
          <w:trHeight w:val="290"/>
        </w:trPr>
        <w:tc>
          <w:tcPr>
            <w:tcW w:w="345" w:type="pct"/>
            <w:vAlign w:val="center"/>
          </w:tcPr>
          <w:p w14:paraId="5604A6C2" w14:textId="77777777" w:rsidR="009313FF" w:rsidRPr="009D09A6" w:rsidRDefault="009313FF" w:rsidP="009313FF">
            <w:pPr>
              <w:jc w:val="center"/>
              <w:rPr>
                <w:b/>
                <w:color w:val="000000"/>
                <w:sz w:val="22"/>
                <w:szCs w:val="22"/>
              </w:rPr>
            </w:pPr>
            <w:r w:rsidRPr="009D09A6">
              <w:rPr>
                <w:b/>
                <w:color w:val="000000"/>
                <w:sz w:val="22"/>
                <w:szCs w:val="22"/>
              </w:rPr>
              <w:t>5(1)</w:t>
            </w:r>
          </w:p>
        </w:tc>
        <w:tc>
          <w:tcPr>
            <w:tcW w:w="3075" w:type="pct"/>
            <w:vMerge w:val="restart"/>
            <w:shd w:val="clear" w:color="auto" w:fill="auto"/>
            <w:noWrap/>
            <w:vAlign w:val="bottom"/>
            <w:hideMark/>
          </w:tcPr>
          <w:p w14:paraId="0B7E56CB" w14:textId="77777777" w:rsidR="009313FF" w:rsidRPr="009D09A6" w:rsidRDefault="009313FF" w:rsidP="009313FF">
            <w:pPr>
              <w:rPr>
                <w:color w:val="000000"/>
                <w:sz w:val="22"/>
                <w:szCs w:val="22"/>
              </w:rPr>
            </w:pPr>
            <w:r w:rsidRPr="009D09A6">
              <w:rPr>
                <w:color w:val="000000"/>
                <w:sz w:val="22"/>
                <w:szCs w:val="22"/>
              </w:rPr>
              <w:t>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323" w:type="pct"/>
            <w:shd w:val="clear" w:color="auto" w:fill="auto"/>
            <w:noWrap/>
            <w:vAlign w:val="center"/>
            <w:hideMark/>
          </w:tcPr>
          <w:p w14:paraId="08D455F5" w14:textId="77777777" w:rsidR="009313FF" w:rsidRPr="004F493D" w:rsidRDefault="009313FF" w:rsidP="009313FF">
            <w:pPr>
              <w:jc w:val="center"/>
              <w:rPr>
                <w:bCs/>
                <w:color w:val="000000"/>
                <w:sz w:val="22"/>
                <w:szCs w:val="22"/>
              </w:rPr>
            </w:pPr>
            <w:r w:rsidRPr="004F493D">
              <w:rPr>
                <w:bCs/>
                <w:color w:val="000000"/>
                <w:sz w:val="22"/>
                <w:szCs w:val="22"/>
              </w:rPr>
              <w:t>1</w:t>
            </w:r>
          </w:p>
        </w:tc>
        <w:tc>
          <w:tcPr>
            <w:tcW w:w="419" w:type="pct"/>
            <w:vAlign w:val="center"/>
          </w:tcPr>
          <w:p w14:paraId="6FAD5539" w14:textId="23A8312C" w:rsidR="009313FF" w:rsidRPr="009D09A6" w:rsidRDefault="009313FF" w:rsidP="009313FF">
            <w:pPr>
              <w:jc w:val="center"/>
              <w:rPr>
                <w:color w:val="000000"/>
                <w:sz w:val="22"/>
                <w:szCs w:val="22"/>
              </w:rPr>
            </w:pPr>
            <w:r w:rsidRPr="009D09A6">
              <w:rPr>
                <w:color w:val="000000"/>
                <w:sz w:val="22"/>
                <w:szCs w:val="22"/>
              </w:rPr>
              <w:t>69,9</w:t>
            </w:r>
          </w:p>
        </w:tc>
        <w:tc>
          <w:tcPr>
            <w:tcW w:w="419" w:type="pct"/>
            <w:vAlign w:val="center"/>
          </w:tcPr>
          <w:p w14:paraId="5752F5CA" w14:textId="1B4DF9F9" w:rsidR="009313FF" w:rsidRPr="009D09A6" w:rsidRDefault="009313FF" w:rsidP="009313FF">
            <w:pPr>
              <w:jc w:val="center"/>
              <w:rPr>
                <w:color w:val="000000"/>
                <w:sz w:val="22"/>
                <w:szCs w:val="22"/>
              </w:rPr>
            </w:pPr>
            <w:r w:rsidRPr="009D09A6">
              <w:rPr>
                <w:color w:val="000000"/>
                <w:sz w:val="22"/>
                <w:szCs w:val="22"/>
              </w:rPr>
              <w:t>73,8</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6F3DB43B" w14:textId="792D415B" w:rsidR="009313FF" w:rsidRPr="009D09A6" w:rsidRDefault="009313FF" w:rsidP="009313FF">
            <w:pPr>
              <w:jc w:val="center"/>
              <w:rPr>
                <w:color w:val="000000"/>
                <w:sz w:val="22"/>
                <w:szCs w:val="22"/>
              </w:rPr>
            </w:pPr>
            <w:r>
              <w:rPr>
                <w:color w:val="000000"/>
                <w:sz w:val="22"/>
                <w:szCs w:val="22"/>
              </w:rPr>
              <w:t>73,0</w:t>
            </w:r>
          </w:p>
        </w:tc>
      </w:tr>
      <w:tr w:rsidR="009313FF" w:rsidRPr="009D09A6" w14:paraId="647A7A5F" w14:textId="10B25A85" w:rsidTr="009313FF">
        <w:trPr>
          <w:trHeight w:val="290"/>
        </w:trPr>
        <w:tc>
          <w:tcPr>
            <w:tcW w:w="345" w:type="pct"/>
            <w:vAlign w:val="center"/>
          </w:tcPr>
          <w:p w14:paraId="5FE4BE84" w14:textId="77777777" w:rsidR="009313FF" w:rsidRPr="009D09A6" w:rsidRDefault="009313FF" w:rsidP="009313FF">
            <w:pPr>
              <w:jc w:val="center"/>
              <w:rPr>
                <w:b/>
                <w:color w:val="000000"/>
                <w:sz w:val="22"/>
                <w:szCs w:val="22"/>
              </w:rPr>
            </w:pPr>
            <w:r w:rsidRPr="009D09A6">
              <w:rPr>
                <w:b/>
                <w:color w:val="000000"/>
                <w:sz w:val="22"/>
                <w:szCs w:val="22"/>
              </w:rPr>
              <w:t>5(2)</w:t>
            </w:r>
          </w:p>
        </w:tc>
        <w:tc>
          <w:tcPr>
            <w:tcW w:w="3075" w:type="pct"/>
            <w:vMerge/>
            <w:shd w:val="clear" w:color="auto" w:fill="auto"/>
            <w:noWrap/>
            <w:vAlign w:val="bottom"/>
            <w:hideMark/>
          </w:tcPr>
          <w:p w14:paraId="656DA4B8" w14:textId="77777777" w:rsidR="009313FF" w:rsidRPr="009D09A6" w:rsidRDefault="009313FF" w:rsidP="009313FF">
            <w:pPr>
              <w:rPr>
                <w:color w:val="000000"/>
                <w:sz w:val="22"/>
                <w:szCs w:val="22"/>
              </w:rPr>
            </w:pPr>
          </w:p>
        </w:tc>
        <w:tc>
          <w:tcPr>
            <w:tcW w:w="323" w:type="pct"/>
            <w:shd w:val="clear" w:color="auto" w:fill="auto"/>
            <w:noWrap/>
            <w:vAlign w:val="center"/>
            <w:hideMark/>
          </w:tcPr>
          <w:p w14:paraId="3A550DB9" w14:textId="77777777" w:rsidR="009313FF" w:rsidRPr="004F493D" w:rsidRDefault="009313FF" w:rsidP="009313FF">
            <w:pPr>
              <w:jc w:val="center"/>
              <w:rPr>
                <w:bCs/>
                <w:color w:val="000000"/>
                <w:sz w:val="22"/>
                <w:szCs w:val="22"/>
              </w:rPr>
            </w:pPr>
            <w:r w:rsidRPr="004F493D">
              <w:rPr>
                <w:bCs/>
                <w:color w:val="000000"/>
                <w:sz w:val="22"/>
                <w:szCs w:val="22"/>
              </w:rPr>
              <w:t>1</w:t>
            </w:r>
          </w:p>
        </w:tc>
        <w:tc>
          <w:tcPr>
            <w:tcW w:w="419" w:type="pct"/>
            <w:vAlign w:val="center"/>
          </w:tcPr>
          <w:p w14:paraId="37321190" w14:textId="06733191" w:rsidR="009313FF" w:rsidRPr="009D09A6" w:rsidRDefault="009313FF" w:rsidP="009313FF">
            <w:pPr>
              <w:jc w:val="center"/>
              <w:rPr>
                <w:color w:val="000000"/>
                <w:sz w:val="22"/>
                <w:szCs w:val="22"/>
              </w:rPr>
            </w:pPr>
            <w:r w:rsidRPr="009D09A6">
              <w:rPr>
                <w:color w:val="000000"/>
                <w:sz w:val="22"/>
                <w:szCs w:val="22"/>
              </w:rPr>
              <w:t>54,1</w:t>
            </w:r>
          </w:p>
        </w:tc>
        <w:tc>
          <w:tcPr>
            <w:tcW w:w="419" w:type="pct"/>
            <w:vAlign w:val="center"/>
          </w:tcPr>
          <w:p w14:paraId="79CD42D8" w14:textId="197B945C" w:rsidR="009313FF" w:rsidRPr="009D09A6" w:rsidRDefault="009313FF" w:rsidP="009313FF">
            <w:pPr>
              <w:jc w:val="center"/>
              <w:rPr>
                <w:color w:val="000000"/>
                <w:sz w:val="22"/>
                <w:szCs w:val="22"/>
              </w:rPr>
            </w:pPr>
            <w:r w:rsidRPr="009D09A6">
              <w:rPr>
                <w:color w:val="000000"/>
                <w:sz w:val="22"/>
                <w:szCs w:val="22"/>
              </w:rPr>
              <w:t>60,6</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45804240" w14:textId="58313DDD" w:rsidR="009313FF" w:rsidRPr="009D09A6" w:rsidRDefault="009313FF" w:rsidP="009313FF">
            <w:pPr>
              <w:jc w:val="center"/>
              <w:rPr>
                <w:color w:val="000000"/>
                <w:sz w:val="22"/>
                <w:szCs w:val="22"/>
              </w:rPr>
            </w:pPr>
            <w:r>
              <w:rPr>
                <w:color w:val="000000"/>
                <w:sz w:val="22"/>
                <w:szCs w:val="22"/>
              </w:rPr>
              <w:t>48,0</w:t>
            </w:r>
          </w:p>
        </w:tc>
      </w:tr>
      <w:tr w:rsidR="009313FF" w:rsidRPr="009D09A6" w14:paraId="7E464CFF" w14:textId="3CF33E15" w:rsidTr="009313FF">
        <w:trPr>
          <w:trHeight w:val="340"/>
        </w:trPr>
        <w:tc>
          <w:tcPr>
            <w:tcW w:w="345" w:type="pct"/>
            <w:vAlign w:val="center"/>
          </w:tcPr>
          <w:p w14:paraId="49B588A5" w14:textId="77777777" w:rsidR="009313FF" w:rsidRPr="009D09A6" w:rsidRDefault="009313FF" w:rsidP="009313FF">
            <w:pPr>
              <w:jc w:val="center"/>
              <w:rPr>
                <w:b/>
                <w:color w:val="000000"/>
                <w:sz w:val="22"/>
                <w:szCs w:val="22"/>
              </w:rPr>
            </w:pPr>
            <w:r w:rsidRPr="009D09A6">
              <w:rPr>
                <w:b/>
                <w:color w:val="000000"/>
                <w:sz w:val="22"/>
                <w:szCs w:val="22"/>
              </w:rPr>
              <w:t>6(1)</w:t>
            </w:r>
          </w:p>
        </w:tc>
        <w:tc>
          <w:tcPr>
            <w:tcW w:w="3075" w:type="pct"/>
            <w:vMerge w:val="restart"/>
            <w:shd w:val="clear" w:color="auto" w:fill="auto"/>
            <w:noWrap/>
            <w:vAlign w:val="bottom"/>
            <w:hideMark/>
          </w:tcPr>
          <w:p w14:paraId="5447FEA0" w14:textId="77777777" w:rsidR="009313FF" w:rsidRPr="009D09A6" w:rsidRDefault="009313FF" w:rsidP="009313FF">
            <w:pPr>
              <w:rPr>
                <w:color w:val="000000"/>
                <w:sz w:val="22"/>
                <w:szCs w:val="22"/>
              </w:rPr>
            </w:pPr>
            <w:r w:rsidRPr="009D09A6">
              <w:rPr>
                <w:color w:val="000000"/>
                <w:sz w:val="22"/>
                <w:szCs w:val="22"/>
              </w:rPr>
              <w:t>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323" w:type="pct"/>
            <w:shd w:val="clear" w:color="auto" w:fill="auto"/>
            <w:noWrap/>
            <w:vAlign w:val="center"/>
            <w:hideMark/>
          </w:tcPr>
          <w:p w14:paraId="69003469" w14:textId="77777777" w:rsidR="009313FF" w:rsidRPr="004F493D" w:rsidRDefault="009313FF" w:rsidP="009313FF">
            <w:pPr>
              <w:jc w:val="center"/>
              <w:rPr>
                <w:bCs/>
                <w:color w:val="000000"/>
                <w:sz w:val="22"/>
                <w:szCs w:val="22"/>
              </w:rPr>
            </w:pPr>
            <w:r w:rsidRPr="004F493D">
              <w:rPr>
                <w:bCs/>
                <w:color w:val="000000"/>
                <w:sz w:val="22"/>
                <w:szCs w:val="22"/>
              </w:rPr>
              <w:t>1</w:t>
            </w:r>
          </w:p>
        </w:tc>
        <w:tc>
          <w:tcPr>
            <w:tcW w:w="419" w:type="pct"/>
            <w:vAlign w:val="center"/>
          </w:tcPr>
          <w:p w14:paraId="0ECD9875" w14:textId="0C412D38" w:rsidR="009313FF" w:rsidRPr="009D09A6" w:rsidRDefault="009313FF" w:rsidP="009313FF">
            <w:pPr>
              <w:jc w:val="center"/>
              <w:rPr>
                <w:color w:val="000000"/>
                <w:sz w:val="22"/>
                <w:szCs w:val="22"/>
              </w:rPr>
            </w:pPr>
            <w:r w:rsidRPr="009D09A6">
              <w:rPr>
                <w:color w:val="000000"/>
                <w:sz w:val="22"/>
                <w:szCs w:val="22"/>
              </w:rPr>
              <w:t>64,6</w:t>
            </w:r>
          </w:p>
        </w:tc>
        <w:tc>
          <w:tcPr>
            <w:tcW w:w="419" w:type="pct"/>
            <w:vAlign w:val="center"/>
          </w:tcPr>
          <w:p w14:paraId="1CC9BAA7" w14:textId="34F74B2A" w:rsidR="009313FF" w:rsidRPr="009D09A6" w:rsidRDefault="009313FF" w:rsidP="009313FF">
            <w:pPr>
              <w:jc w:val="center"/>
              <w:rPr>
                <w:color w:val="000000"/>
                <w:sz w:val="22"/>
                <w:szCs w:val="22"/>
              </w:rPr>
            </w:pPr>
            <w:r w:rsidRPr="009D09A6">
              <w:rPr>
                <w:color w:val="000000"/>
                <w:sz w:val="22"/>
                <w:szCs w:val="22"/>
              </w:rPr>
              <w:t>75,3</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1B754E37" w14:textId="741F2039" w:rsidR="009313FF" w:rsidRPr="009D09A6" w:rsidRDefault="009313FF" w:rsidP="009313FF">
            <w:pPr>
              <w:jc w:val="center"/>
              <w:rPr>
                <w:color w:val="000000"/>
                <w:sz w:val="22"/>
                <w:szCs w:val="22"/>
              </w:rPr>
            </w:pPr>
            <w:r>
              <w:rPr>
                <w:color w:val="000000"/>
                <w:sz w:val="22"/>
                <w:szCs w:val="22"/>
              </w:rPr>
              <w:t>64,0</w:t>
            </w:r>
          </w:p>
        </w:tc>
      </w:tr>
      <w:tr w:rsidR="009313FF" w:rsidRPr="009D09A6" w14:paraId="0A879E1B" w14:textId="7FF4D07F" w:rsidTr="009313FF">
        <w:trPr>
          <w:trHeight w:val="340"/>
        </w:trPr>
        <w:tc>
          <w:tcPr>
            <w:tcW w:w="345" w:type="pct"/>
            <w:vAlign w:val="center"/>
          </w:tcPr>
          <w:p w14:paraId="6A04DB9A" w14:textId="77777777" w:rsidR="009313FF" w:rsidRPr="009D09A6" w:rsidRDefault="009313FF" w:rsidP="009313FF">
            <w:pPr>
              <w:jc w:val="center"/>
              <w:rPr>
                <w:b/>
                <w:color w:val="000000"/>
                <w:sz w:val="22"/>
                <w:szCs w:val="22"/>
              </w:rPr>
            </w:pPr>
            <w:r w:rsidRPr="009D09A6">
              <w:rPr>
                <w:b/>
                <w:color w:val="000000"/>
                <w:sz w:val="22"/>
                <w:szCs w:val="22"/>
              </w:rPr>
              <w:t>6(2)</w:t>
            </w:r>
          </w:p>
        </w:tc>
        <w:tc>
          <w:tcPr>
            <w:tcW w:w="3075" w:type="pct"/>
            <w:vMerge/>
            <w:shd w:val="clear" w:color="auto" w:fill="auto"/>
            <w:noWrap/>
            <w:vAlign w:val="bottom"/>
            <w:hideMark/>
          </w:tcPr>
          <w:p w14:paraId="5769A4A5" w14:textId="77777777" w:rsidR="009313FF" w:rsidRPr="009D09A6" w:rsidRDefault="009313FF" w:rsidP="009313FF">
            <w:pPr>
              <w:rPr>
                <w:color w:val="000000"/>
                <w:sz w:val="22"/>
                <w:szCs w:val="22"/>
              </w:rPr>
            </w:pPr>
          </w:p>
        </w:tc>
        <w:tc>
          <w:tcPr>
            <w:tcW w:w="323" w:type="pct"/>
            <w:shd w:val="clear" w:color="auto" w:fill="auto"/>
            <w:noWrap/>
            <w:vAlign w:val="center"/>
            <w:hideMark/>
          </w:tcPr>
          <w:p w14:paraId="0ADE37E5"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40A8ABF8" w14:textId="3B7070E5" w:rsidR="009313FF" w:rsidRPr="009D09A6" w:rsidRDefault="009313FF" w:rsidP="009313FF">
            <w:pPr>
              <w:jc w:val="center"/>
              <w:rPr>
                <w:color w:val="000000"/>
                <w:sz w:val="22"/>
                <w:szCs w:val="22"/>
              </w:rPr>
            </w:pPr>
            <w:r w:rsidRPr="009D09A6">
              <w:rPr>
                <w:color w:val="000000"/>
                <w:sz w:val="22"/>
                <w:szCs w:val="22"/>
              </w:rPr>
              <w:t>39,6</w:t>
            </w:r>
          </w:p>
        </w:tc>
        <w:tc>
          <w:tcPr>
            <w:tcW w:w="419" w:type="pct"/>
            <w:vAlign w:val="center"/>
          </w:tcPr>
          <w:p w14:paraId="626AFE57" w14:textId="0E0B5783" w:rsidR="009313FF" w:rsidRPr="009D09A6" w:rsidRDefault="009313FF" w:rsidP="009313FF">
            <w:pPr>
              <w:jc w:val="center"/>
              <w:rPr>
                <w:color w:val="000000"/>
                <w:sz w:val="22"/>
                <w:szCs w:val="22"/>
              </w:rPr>
            </w:pPr>
            <w:r w:rsidRPr="009D09A6">
              <w:rPr>
                <w:color w:val="000000"/>
                <w:sz w:val="22"/>
                <w:szCs w:val="22"/>
              </w:rPr>
              <w:t>46,6</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14FB5F67" w14:textId="69241BD9" w:rsidR="009313FF" w:rsidRPr="009D09A6" w:rsidRDefault="009313FF" w:rsidP="009313FF">
            <w:pPr>
              <w:jc w:val="center"/>
              <w:rPr>
                <w:color w:val="000000"/>
                <w:sz w:val="22"/>
                <w:szCs w:val="22"/>
              </w:rPr>
            </w:pPr>
            <w:r>
              <w:rPr>
                <w:color w:val="000000"/>
                <w:sz w:val="22"/>
                <w:szCs w:val="22"/>
              </w:rPr>
              <w:t>50,0</w:t>
            </w:r>
          </w:p>
        </w:tc>
      </w:tr>
      <w:tr w:rsidR="009313FF" w:rsidRPr="009D09A6" w14:paraId="15673B8C" w14:textId="1C7A6A5B" w:rsidTr="009313FF">
        <w:trPr>
          <w:trHeight w:val="340"/>
        </w:trPr>
        <w:tc>
          <w:tcPr>
            <w:tcW w:w="345" w:type="pct"/>
            <w:vAlign w:val="center"/>
          </w:tcPr>
          <w:p w14:paraId="0FC92151" w14:textId="77777777" w:rsidR="009313FF" w:rsidRPr="009D09A6" w:rsidRDefault="009313FF" w:rsidP="009313FF">
            <w:pPr>
              <w:jc w:val="center"/>
              <w:rPr>
                <w:b/>
                <w:color w:val="000000"/>
                <w:sz w:val="22"/>
                <w:szCs w:val="22"/>
              </w:rPr>
            </w:pPr>
            <w:r w:rsidRPr="009D09A6">
              <w:rPr>
                <w:b/>
                <w:color w:val="000000"/>
                <w:sz w:val="22"/>
                <w:szCs w:val="22"/>
              </w:rPr>
              <w:t>7(1)</w:t>
            </w:r>
          </w:p>
        </w:tc>
        <w:tc>
          <w:tcPr>
            <w:tcW w:w="3075" w:type="pct"/>
            <w:vMerge w:val="restart"/>
            <w:shd w:val="clear" w:color="auto" w:fill="auto"/>
            <w:noWrap/>
            <w:vAlign w:val="bottom"/>
            <w:hideMark/>
          </w:tcPr>
          <w:p w14:paraId="320FDA0C" w14:textId="77777777" w:rsidR="009313FF" w:rsidRPr="009D09A6" w:rsidRDefault="009313FF" w:rsidP="009313FF">
            <w:pPr>
              <w:rPr>
                <w:color w:val="000000"/>
                <w:sz w:val="22"/>
                <w:szCs w:val="22"/>
              </w:rPr>
            </w:pPr>
            <w:r w:rsidRPr="009D09A6">
              <w:rPr>
                <w:color w:val="000000"/>
                <w:sz w:val="22"/>
                <w:szCs w:val="22"/>
              </w:rPr>
              <w:t>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323" w:type="pct"/>
            <w:shd w:val="clear" w:color="auto" w:fill="auto"/>
            <w:noWrap/>
            <w:vAlign w:val="center"/>
            <w:hideMark/>
          </w:tcPr>
          <w:p w14:paraId="252CCBFD"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4A891337" w14:textId="63A7D9D4" w:rsidR="009313FF" w:rsidRPr="009D09A6" w:rsidRDefault="009313FF" w:rsidP="009313FF">
            <w:pPr>
              <w:jc w:val="center"/>
              <w:rPr>
                <w:color w:val="000000"/>
                <w:sz w:val="22"/>
                <w:szCs w:val="22"/>
              </w:rPr>
            </w:pPr>
            <w:r w:rsidRPr="009D09A6">
              <w:rPr>
                <w:color w:val="000000"/>
                <w:sz w:val="22"/>
                <w:szCs w:val="22"/>
              </w:rPr>
              <w:t>47,3</w:t>
            </w:r>
          </w:p>
        </w:tc>
        <w:tc>
          <w:tcPr>
            <w:tcW w:w="419" w:type="pct"/>
            <w:vAlign w:val="center"/>
          </w:tcPr>
          <w:p w14:paraId="1511914D" w14:textId="6428FA7B" w:rsidR="009313FF" w:rsidRPr="009D09A6" w:rsidRDefault="009313FF" w:rsidP="009313FF">
            <w:pPr>
              <w:jc w:val="center"/>
              <w:rPr>
                <w:color w:val="000000"/>
                <w:sz w:val="22"/>
                <w:szCs w:val="22"/>
              </w:rPr>
            </w:pPr>
            <w:r w:rsidRPr="009D09A6">
              <w:rPr>
                <w:color w:val="000000"/>
                <w:sz w:val="22"/>
                <w:szCs w:val="22"/>
              </w:rPr>
              <w:t>53,8</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37DF87BD" w14:textId="294D3876" w:rsidR="009313FF" w:rsidRPr="009D09A6" w:rsidRDefault="009313FF" w:rsidP="009313FF">
            <w:pPr>
              <w:jc w:val="center"/>
              <w:rPr>
                <w:color w:val="000000"/>
                <w:sz w:val="22"/>
                <w:szCs w:val="22"/>
              </w:rPr>
            </w:pPr>
            <w:r>
              <w:rPr>
                <w:color w:val="000000"/>
                <w:sz w:val="22"/>
                <w:szCs w:val="22"/>
              </w:rPr>
              <w:t>59,0</w:t>
            </w:r>
          </w:p>
        </w:tc>
      </w:tr>
      <w:tr w:rsidR="009313FF" w:rsidRPr="009D09A6" w14:paraId="6F527461" w14:textId="3228AB29" w:rsidTr="009313FF">
        <w:trPr>
          <w:trHeight w:val="340"/>
        </w:trPr>
        <w:tc>
          <w:tcPr>
            <w:tcW w:w="345" w:type="pct"/>
            <w:vAlign w:val="center"/>
          </w:tcPr>
          <w:p w14:paraId="34643430" w14:textId="77777777" w:rsidR="009313FF" w:rsidRPr="009D09A6" w:rsidRDefault="009313FF" w:rsidP="009313FF">
            <w:pPr>
              <w:jc w:val="center"/>
              <w:rPr>
                <w:b/>
                <w:color w:val="000000"/>
                <w:sz w:val="22"/>
                <w:szCs w:val="22"/>
              </w:rPr>
            </w:pPr>
            <w:r w:rsidRPr="009D09A6">
              <w:rPr>
                <w:b/>
                <w:color w:val="000000"/>
                <w:sz w:val="22"/>
                <w:szCs w:val="22"/>
              </w:rPr>
              <w:t>7(2)</w:t>
            </w:r>
          </w:p>
        </w:tc>
        <w:tc>
          <w:tcPr>
            <w:tcW w:w="3075" w:type="pct"/>
            <w:vMerge/>
            <w:shd w:val="clear" w:color="auto" w:fill="auto"/>
            <w:noWrap/>
            <w:vAlign w:val="bottom"/>
            <w:hideMark/>
          </w:tcPr>
          <w:p w14:paraId="0332F679" w14:textId="77777777" w:rsidR="009313FF" w:rsidRPr="009D09A6" w:rsidRDefault="009313FF" w:rsidP="009313FF">
            <w:pPr>
              <w:rPr>
                <w:color w:val="000000"/>
                <w:sz w:val="22"/>
                <w:szCs w:val="22"/>
              </w:rPr>
            </w:pPr>
          </w:p>
        </w:tc>
        <w:tc>
          <w:tcPr>
            <w:tcW w:w="323" w:type="pct"/>
            <w:shd w:val="clear" w:color="auto" w:fill="auto"/>
            <w:noWrap/>
            <w:vAlign w:val="center"/>
            <w:hideMark/>
          </w:tcPr>
          <w:p w14:paraId="55263C0C"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7A146261" w14:textId="395C95A6" w:rsidR="009313FF" w:rsidRPr="009D09A6" w:rsidRDefault="009313FF" w:rsidP="009313FF">
            <w:pPr>
              <w:jc w:val="center"/>
              <w:rPr>
                <w:color w:val="000000"/>
                <w:sz w:val="22"/>
                <w:szCs w:val="22"/>
              </w:rPr>
            </w:pPr>
            <w:r w:rsidRPr="009D09A6">
              <w:rPr>
                <w:color w:val="000000"/>
                <w:sz w:val="22"/>
                <w:szCs w:val="22"/>
              </w:rPr>
              <w:t>49,9</w:t>
            </w:r>
          </w:p>
        </w:tc>
        <w:tc>
          <w:tcPr>
            <w:tcW w:w="419" w:type="pct"/>
            <w:vAlign w:val="center"/>
          </w:tcPr>
          <w:p w14:paraId="4016B553" w14:textId="131E1BE0" w:rsidR="009313FF" w:rsidRPr="009D09A6" w:rsidRDefault="009313FF" w:rsidP="009313FF">
            <w:pPr>
              <w:jc w:val="center"/>
              <w:rPr>
                <w:color w:val="000000"/>
                <w:sz w:val="22"/>
                <w:szCs w:val="22"/>
              </w:rPr>
            </w:pPr>
            <w:r w:rsidRPr="009D09A6">
              <w:rPr>
                <w:color w:val="000000"/>
                <w:sz w:val="22"/>
                <w:szCs w:val="22"/>
              </w:rPr>
              <w:t>59,3</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793E8A74" w14:textId="127BDE89" w:rsidR="009313FF" w:rsidRPr="009D09A6" w:rsidRDefault="009313FF" w:rsidP="009313FF">
            <w:pPr>
              <w:jc w:val="center"/>
              <w:rPr>
                <w:color w:val="000000"/>
                <w:sz w:val="22"/>
                <w:szCs w:val="22"/>
              </w:rPr>
            </w:pPr>
            <w:r>
              <w:rPr>
                <w:color w:val="000000"/>
                <w:sz w:val="22"/>
                <w:szCs w:val="22"/>
              </w:rPr>
              <w:t>56,0</w:t>
            </w:r>
          </w:p>
        </w:tc>
      </w:tr>
      <w:tr w:rsidR="009313FF" w:rsidRPr="009D09A6" w14:paraId="274AF120" w14:textId="410A3A4C" w:rsidTr="009313FF">
        <w:trPr>
          <w:trHeight w:val="570"/>
        </w:trPr>
        <w:tc>
          <w:tcPr>
            <w:tcW w:w="345" w:type="pct"/>
            <w:vAlign w:val="center"/>
          </w:tcPr>
          <w:p w14:paraId="4947B156" w14:textId="77777777" w:rsidR="009313FF" w:rsidRPr="009D09A6" w:rsidRDefault="009313FF" w:rsidP="009313FF">
            <w:pPr>
              <w:jc w:val="center"/>
              <w:rPr>
                <w:b/>
                <w:color w:val="000000"/>
                <w:sz w:val="22"/>
                <w:szCs w:val="22"/>
              </w:rPr>
            </w:pPr>
            <w:r w:rsidRPr="009D09A6">
              <w:rPr>
                <w:b/>
                <w:color w:val="000000"/>
                <w:sz w:val="22"/>
                <w:szCs w:val="22"/>
              </w:rPr>
              <w:t>8(1)</w:t>
            </w:r>
          </w:p>
        </w:tc>
        <w:tc>
          <w:tcPr>
            <w:tcW w:w="3075" w:type="pct"/>
            <w:vMerge w:val="restart"/>
            <w:shd w:val="clear" w:color="auto" w:fill="auto"/>
            <w:noWrap/>
            <w:vAlign w:val="bottom"/>
            <w:hideMark/>
          </w:tcPr>
          <w:p w14:paraId="5E6B1312" w14:textId="77777777" w:rsidR="009313FF" w:rsidRPr="009D09A6" w:rsidRDefault="009313FF" w:rsidP="009313FF">
            <w:pPr>
              <w:rPr>
                <w:color w:val="000000"/>
                <w:sz w:val="22"/>
                <w:szCs w:val="22"/>
              </w:rPr>
            </w:pPr>
            <w:r w:rsidRPr="009D09A6">
              <w:rPr>
                <w:color w:val="000000"/>
                <w:sz w:val="22"/>
                <w:szCs w:val="22"/>
              </w:rPr>
              <w:t>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323" w:type="pct"/>
            <w:shd w:val="clear" w:color="auto" w:fill="auto"/>
            <w:noWrap/>
            <w:vAlign w:val="center"/>
            <w:hideMark/>
          </w:tcPr>
          <w:p w14:paraId="4CC789C8"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0D232B25" w14:textId="2FE5CFE8" w:rsidR="009313FF" w:rsidRPr="009D09A6" w:rsidRDefault="009313FF" w:rsidP="009313FF">
            <w:pPr>
              <w:jc w:val="center"/>
              <w:rPr>
                <w:color w:val="000000"/>
                <w:sz w:val="22"/>
                <w:szCs w:val="22"/>
              </w:rPr>
            </w:pPr>
            <w:r w:rsidRPr="009D09A6">
              <w:rPr>
                <w:color w:val="000000"/>
                <w:sz w:val="22"/>
                <w:szCs w:val="22"/>
              </w:rPr>
              <w:t>71,8</w:t>
            </w:r>
          </w:p>
        </w:tc>
        <w:tc>
          <w:tcPr>
            <w:tcW w:w="419" w:type="pct"/>
            <w:vAlign w:val="center"/>
          </w:tcPr>
          <w:p w14:paraId="5656F0CE" w14:textId="05201607" w:rsidR="009313FF" w:rsidRPr="009D09A6" w:rsidRDefault="009313FF" w:rsidP="009313FF">
            <w:pPr>
              <w:jc w:val="center"/>
              <w:rPr>
                <w:color w:val="000000"/>
                <w:sz w:val="22"/>
                <w:szCs w:val="22"/>
              </w:rPr>
            </w:pPr>
            <w:r w:rsidRPr="009D09A6">
              <w:rPr>
                <w:color w:val="000000"/>
                <w:sz w:val="22"/>
                <w:szCs w:val="22"/>
              </w:rPr>
              <w:t>69,5</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25396E58" w14:textId="3514F52D" w:rsidR="009313FF" w:rsidRPr="009D09A6" w:rsidRDefault="009313FF" w:rsidP="009313FF">
            <w:pPr>
              <w:jc w:val="center"/>
              <w:rPr>
                <w:color w:val="000000"/>
                <w:sz w:val="22"/>
                <w:szCs w:val="22"/>
              </w:rPr>
            </w:pPr>
            <w:r>
              <w:rPr>
                <w:color w:val="000000"/>
                <w:sz w:val="22"/>
                <w:szCs w:val="22"/>
              </w:rPr>
              <w:t>45,0</w:t>
            </w:r>
          </w:p>
        </w:tc>
      </w:tr>
      <w:tr w:rsidR="009313FF" w:rsidRPr="009D09A6" w14:paraId="2FE00357" w14:textId="6CBA6424" w:rsidTr="009313FF">
        <w:trPr>
          <w:trHeight w:val="570"/>
        </w:trPr>
        <w:tc>
          <w:tcPr>
            <w:tcW w:w="345" w:type="pct"/>
            <w:vAlign w:val="center"/>
          </w:tcPr>
          <w:p w14:paraId="01111339" w14:textId="77777777" w:rsidR="009313FF" w:rsidRPr="009D09A6" w:rsidRDefault="009313FF" w:rsidP="009313FF">
            <w:pPr>
              <w:jc w:val="center"/>
              <w:rPr>
                <w:b/>
                <w:color w:val="000000"/>
                <w:sz w:val="22"/>
                <w:szCs w:val="22"/>
              </w:rPr>
            </w:pPr>
            <w:r w:rsidRPr="009D09A6">
              <w:rPr>
                <w:b/>
                <w:color w:val="000000"/>
                <w:sz w:val="22"/>
                <w:szCs w:val="22"/>
              </w:rPr>
              <w:t>8(2)</w:t>
            </w:r>
          </w:p>
        </w:tc>
        <w:tc>
          <w:tcPr>
            <w:tcW w:w="3075" w:type="pct"/>
            <w:vMerge/>
            <w:shd w:val="clear" w:color="auto" w:fill="auto"/>
            <w:noWrap/>
            <w:vAlign w:val="bottom"/>
            <w:hideMark/>
          </w:tcPr>
          <w:p w14:paraId="071B26D6" w14:textId="77777777" w:rsidR="009313FF" w:rsidRPr="009D09A6" w:rsidRDefault="009313FF" w:rsidP="009313FF">
            <w:pPr>
              <w:rPr>
                <w:color w:val="000000"/>
                <w:sz w:val="22"/>
                <w:szCs w:val="22"/>
              </w:rPr>
            </w:pPr>
          </w:p>
        </w:tc>
        <w:tc>
          <w:tcPr>
            <w:tcW w:w="323" w:type="pct"/>
            <w:shd w:val="clear" w:color="auto" w:fill="auto"/>
            <w:noWrap/>
            <w:vAlign w:val="center"/>
            <w:hideMark/>
          </w:tcPr>
          <w:p w14:paraId="37AD8AE7" w14:textId="77777777" w:rsidR="009313FF" w:rsidRPr="004F493D" w:rsidRDefault="009313FF" w:rsidP="009313FF">
            <w:pPr>
              <w:jc w:val="center"/>
              <w:rPr>
                <w:bCs/>
                <w:color w:val="000000"/>
                <w:sz w:val="22"/>
                <w:szCs w:val="22"/>
              </w:rPr>
            </w:pPr>
            <w:r w:rsidRPr="004F493D">
              <w:rPr>
                <w:bCs/>
                <w:color w:val="000000"/>
                <w:sz w:val="22"/>
                <w:szCs w:val="22"/>
              </w:rPr>
              <w:t>1</w:t>
            </w:r>
          </w:p>
        </w:tc>
        <w:tc>
          <w:tcPr>
            <w:tcW w:w="419" w:type="pct"/>
            <w:vAlign w:val="center"/>
          </w:tcPr>
          <w:p w14:paraId="04713A40" w14:textId="1E65BF84" w:rsidR="009313FF" w:rsidRPr="009D09A6" w:rsidRDefault="009313FF" w:rsidP="009313FF">
            <w:pPr>
              <w:jc w:val="center"/>
              <w:rPr>
                <w:color w:val="000000"/>
                <w:sz w:val="22"/>
                <w:szCs w:val="22"/>
              </w:rPr>
            </w:pPr>
            <w:r w:rsidRPr="009D09A6">
              <w:rPr>
                <w:color w:val="000000"/>
                <w:sz w:val="22"/>
                <w:szCs w:val="22"/>
              </w:rPr>
              <w:t>39,1</w:t>
            </w:r>
          </w:p>
        </w:tc>
        <w:tc>
          <w:tcPr>
            <w:tcW w:w="419" w:type="pct"/>
            <w:vAlign w:val="center"/>
          </w:tcPr>
          <w:p w14:paraId="014F4093" w14:textId="3AF9C01E" w:rsidR="009313FF" w:rsidRPr="009D09A6" w:rsidRDefault="009313FF" w:rsidP="009313FF">
            <w:pPr>
              <w:jc w:val="center"/>
              <w:rPr>
                <w:color w:val="000000"/>
                <w:sz w:val="22"/>
                <w:szCs w:val="22"/>
              </w:rPr>
            </w:pPr>
            <w:r w:rsidRPr="009D09A6">
              <w:rPr>
                <w:color w:val="000000"/>
                <w:sz w:val="22"/>
                <w:szCs w:val="22"/>
              </w:rPr>
              <w:t>57,5</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52C6CE2A" w14:textId="000E9D29" w:rsidR="009313FF" w:rsidRPr="009D09A6" w:rsidRDefault="009313FF" w:rsidP="009313FF">
            <w:pPr>
              <w:jc w:val="center"/>
              <w:rPr>
                <w:color w:val="000000"/>
                <w:sz w:val="22"/>
                <w:szCs w:val="22"/>
              </w:rPr>
            </w:pPr>
            <w:r>
              <w:rPr>
                <w:color w:val="000000"/>
                <w:sz w:val="22"/>
                <w:szCs w:val="22"/>
              </w:rPr>
              <w:t>39,0</w:t>
            </w:r>
          </w:p>
        </w:tc>
      </w:tr>
      <w:tr w:rsidR="009313FF" w:rsidRPr="009D09A6" w14:paraId="742B429B" w14:textId="3FDA28F5" w:rsidTr="009313FF">
        <w:trPr>
          <w:trHeight w:val="50"/>
        </w:trPr>
        <w:tc>
          <w:tcPr>
            <w:tcW w:w="345" w:type="pct"/>
            <w:vAlign w:val="center"/>
          </w:tcPr>
          <w:p w14:paraId="3FECF187" w14:textId="77777777" w:rsidR="009313FF" w:rsidRPr="009D09A6" w:rsidRDefault="009313FF" w:rsidP="009313FF">
            <w:pPr>
              <w:jc w:val="center"/>
              <w:rPr>
                <w:b/>
                <w:color w:val="000000"/>
                <w:sz w:val="22"/>
                <w:szCs w:val="22"/>
              </w:rPr>
            </w:pPr>
            <w:r w:rsidRPr="009D09A6">
              <w:rPr>
                <w:b/>
                <w:color w:val="000000"/>
                <w:sz w:val="22"/>
                <w:szCs w:val="22"/>
              </w:rPr>
              <w:t>9(1)</w:t>
            </w:r>
          </w:p>
        </w:tc>
        <w:tc>
          <w:tcPr>
            <w:tcW w:w="3075" w:type="pct"/>
            <w:vMerge w:val="restart"/>
            <w:shd w:val="clear" w:color="auto" w:fill="auto"/>
            <w:noWrap/>
            <w:vAlign w:val="bottom"/>
            <w:hideMark/>
          </w:tcPr>
          <w:p w14:paraId="7FFAA879" w14:textId="77777777" w:rsidR="009313FF" w:rsidRPr="009D09A6" w:rsidRDefault="009313FF" w:rsidP="009313FF">
            <w:pPr>
              <w:rPr>
                <w:color w:val="000000"/>
                <w:sz w:val="22"/>
                <w:szCs w:val="22"/>
              </w:rPr>
            </w:pPr>
            <w:r w:rsidRPr="009D09A6">
              <w:rPr>
                <w:color w:val="000000"/>
                <w:sz w:val="22"/>
                <w:szCs w:val="22"/>
              </w:rPr>
              <w:t>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323" w:type="pct"/>
            <w:shd w:val="clear" w:color="auto" w:fill="auto"/>
            <w:noWrap/>
            <w:vAlign w:val="center"/>
            <w:hideMark/>
          </w:tcPr>
          <w:p w14:paraId="4E1E2164" w14:textId="77777777" w:rsidR="009313FF" w:rsidRPr="004F493D" w:rsidRDefault="009313FF" w:rsidP="009313FF">
            <w:pPr>
              <w:jc w:val="center"/>
              <w:rPr>
                <w:bCs/>
                <w:color w:val="000000"/>
                <w:sz w:val="22"/>
                <w:szCs w:val="22"/>
              </w:rPr>
            </w:pPr>
            <w:r w:rsidRPr="004F493D">
              <w:rPr>
                <w:bCs/>
                <w:color w:val="000000"/>
                <w:sz w:val="22"/>
                <w:szCs w:val="22"/>
              </w:rPr>
              <w:t>1</w:t>
            </w:r>
          </w:p>
        </w:tc>
        <w:tc>
          <w:tcPr>
            <w:tcW w:w="419" w:type="pct"/>
            <w:vAlign w:val="center"/>
          </w:tcPr>
          <w:p w14:paraId="1D3DCE80" w14:textId="4070E253" w:rsidR="009313FF" w:rsidRPr="009D09A6" w:rsidRDefault="009313FF" w:rsidP="009313FF">
            <w:pPr>
              <w:jc w:val="center"/>
              <w:rPr>
                <w:color w:val="000000"/>
                <w:sz w:val="22"/>
                <w:szCs w:val="22"/>
              </w:rPr>
            </w:pPr>
            <w:r w:rsidRPr="009D09A6">
              <w:rPr>
                <w:color w:val="000000"/>
                <w:sz w:val="22"/>
                <w:szCs w:val="22"/>
              </w:rPr>
              <w:t>59,2</w:t>
            </w:r>
          </w:p>
        </w:tc>
        <w:tc>
          <w:tcPr>
            <w:tcW w:w="419" w:type="pct"/>
            <w:vAlign w:val="center"/>
          </w:tcPr>
          <w:p w14:paraId="6826584E" w14:textId="1A4C13DF" w:rsidR="009313FF" w:rsidRPr="009D09A6" w:rsidRDefault="009313FF" w:rsidP="009313FF">
            <w:pPr>
              <w:jc w:val="center"/>
              <w:rPr>
                <w:color w:val="000000"/>
                <w:sz w:val="22"/>
                <w:szCs w:val="22"/>
              </w:rPr>
            </w:pPr>
            <w:r w:rsidRPr="009D09A6">
              <w:rPr>
                <w:color w:val="000000"/>
                <w:sz w:val="22"/>
                <w:szCs w:val="22"/>
              </w:rPr>
              <w:t>72,7</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4C124699" w14:textId="4BAFF141" w:rsidR="009313FF" w:rsidRPr="009D09A6" w:rsidRDefault="009313FF" w:rsidP="009313FF">
            <w:pPr>
              <w:jc w:val="center"/>
              <w:rPr>
                <w:color w:val="000000"/>
                <w:sz w:val="22"/>
                <w:szCs w:val="22"/>
              </w:rPr>
            </w:pPr>
            <w:r>
              <w:rPr>
                <w:color w:val="000000"/>
                <w:sz w:val="22"/>
                <w:szCs w:val="22"/>
              </w:rPr>
              <w:t>85,0</w:t>
            </w:r>
          </w:p>
        </w:tc>
      </w:tr>
      <w:tr w:rsidR="009313FF" w:rsidRPr="009D09A6" w14:paraId="1C14C9B8" w14:textId="623D3E2E" w:rsidTr="009313FF">
        <w:trPr>
          <w:trHeight w:val="50"/>
        </w:trPr>
        <w:tc>
          <w:tcPr>
            <w:tcW w:w="345" w:type="pct"/>
            <w:vAlign w:val="center"/>
          </w:tcPr>
          <w:p w14:paraId="3AA72B25" w14:textId="77777777" w:rsidR="009313FF" w:rsidRPr="009D09A6" w:rsidRDefault="009313FF" w:rsidP="009313FF">
            <w:pPr>
              <w:jc w:val="center"/>
              <w:rPr>
                <w:b/>
                <w:color w:val="000000"/>
                <w:sz w:val="22"/>
                <w:szCs w:val="22"/>
              </w:rPr>
            </w:pPr>
            <w:r w:rsidRPr="009D09A6">
              <w:rPr>
                <w:b/>
                <w:color w:val="000000"/>
                <w:sz w:val="22"/>
                <w:szCs w:val="22"/>
              </w:rPr>
              <w:t>9(2)</w:t>
            </w:r>
          </w:p>
        </w:tc>
        <w:tc>
          <w:tcPr>
            <w:tcW w:w="3075" w:type="pct"/>
            <w:vMerge/>
            <w:shd w:val="clear" w:color="auto" w:fill="auto"/>
            <w:noWrap/>
            <w:vAlign w:val="bottom"/>
            <w:hideMark/>
          </w:tcPr>
          <w:p w14:paraId="3A2F0794" w14:textId="77777777" w:rsidR="009313FF" w:rsidRPr="009D09A6" w:rsidRDefault="009313FF" w:rsidP="009313FF">
            <w:pPr>
              <w:rPr>
                <w:color w:val="000000"/>
                <w:sz w:val="22"/>
                <w:szCs w:val="22"/>
              </w:rPr>
            </w:pPr>
          </w:p>
        </w:tc>
        <w:tc>
          <w:tcPr>
            <w:tcW w:w="323" w:type="pct"/>
            <w:shd w:val="clear" w:color="auto" w:fill="auto"/>
            <w:noWrap/>
            <w:vAlign w:val="center"/>
            <w:hideMark/>
          </w:tcPr>
          <w:p w14:paraId="39428A23" w14:textId="77777777" w:rsidR="009313FF" w:rsidRPr="004F493D" w:rsidRDefault="009313FF" w:rsidP="009313FF">
            <w:pPr>
              <w:jc w:val="center"/>
              <w:rPr>
                <w:bCs/>
                <w:color w:val="000000"/>
                <w:sz w:val="22"/>
                <w:szCs w:val="22"/>
              </w:rPr>
            </w:pPr>
            <w:r w:rsidRPr="004F493D">
              <w:rPr>
                <w:bCs/>
                <w:color w:val="000000"/>
                <w:sz w:val="22"/>
                <w:szCs w:val="22"/>
              </w:rPr>
              <w:t>1</w:t>
            </w:r>
          </w:p>
        </w:tc>
        <w:tc>
          <w:tcPr>
            <w:tcW w:w="419" w:type="pct"/>
            <w:vAlign w:val="center"/>
          </w:tcPr>
          <w:p w14:paraId="7E0E1258" w14:textId="45A76CE8" w:rsidR="009313FF" w:rsidRPr="009D09A6" w:rsidRDefault="009313FF" w:rsidP="009313FF">
            <w:pPr>
              <w:jc w:val="center"/>
              <w:rPr>
                <w:color w:val="000000"/>
                <w:sz w:val="22"/>
                <w:szCs w:val="22"/>
              </w:rPr>
            </w:pPr>
            <w:r w:rsidRPr="009D09A6">
              <w:rPr>
                <w:color w:val="000000"/>
                <w:sz w:val="22"/>
                <w:szCs w:val="22"/>
              </w:rPr>
              <w:t>57,1</w:t>
            </w:r>
          </w:p>
        </w:tc>
        <w:tc>
          <w:tcPr>
            <w:tcW w:w="419" w:type="pct"/>
            <w:vAlign w:val="center"/>
          </w:tcPr>
          <w:p w14:paraId="58A03B13" w14:textId="73A304BC" w:rsidR="009313FF" w:rsidRPr="009D09A6" w:rsidRDefault="009313FF" w:rsidP="009313FF">
            <w:pPr>
              <w:jc w:val="center"/>
              <w:rPr>
                <w:color w:val="000000"/>
                <w:sz w:val="22"/>
                <w:szCs w:val="22"/>
              </w:rPr>
            </w:pPr>
            <w:r w:rsidRPr="009D09A6">
              <w:rPr>
                <w:color w:val="000000"/>
                <w:sz w:val="22"/>
                <w:szCs w:val="22"/>
              </w:rPr>
              <w:t>69,2</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2CE659EE" w14:textId="37C72FC5" w:rsidR="009313FF" w:rsidRPr="009D09A6" w:rsidRDefault="009313FF" w:rsidP="009313FF">
            <w:pPr>
              <w:jc w:val="center"/>
              <w:rPr>
                <w:color w:val="000000"/>
                <w:sz w:val="22"/>
                <w:szCs w:val="22"/>
              </w:rPr>
            </w:pPr>
            <w:r>
              <w:rPr>
                <w:color w:val="000000"/>
                <w:sz w:val="22"/>
                <w:szCs w:val="22"/>
              </w:rPr>
              <w:t>79,0</w:t>
            </w:r>
          </w:p>
        </w:tc>
      </w:tr>
      <w:tr w:rsidR="009313FF" w:rsidRPr="009D09A6" w14:paraId="1A8FB0A4" w14:textId="7E7C976E" w:rsidTr="009313FF">
        <w:trPr>
          <w:trHeight w:val="68"/>
        </w:trPr>
        <w:tc>
          <w:tcPr>
            <w:tcW w:w="345" w:type="pct"/>
            <w:vAlign w:val="center"/>
          </w:tcPr>
          <w:p w14:paraId="648B4B8B" w14:textId="77777777" w:rsidR="009313FF" w:rsidRPr="009D09A6" w:rsidRDefault="009313FF" w:rsidP="009313FF">
            <w:pPr>
              <w:jc w:val="center"/>
              <w:rPr>
                <w:b/>
                <w:color w:val="000000"/>
                <w:sz w:val="22"/>
                <w:szCs w:val="22"/>
              </w:rPr>
            </w:pPr>
            <w:r w:rsidRPr="009D09A6">
              <w:rPr>
                <w:b/>
                <w:color w:val="000000"/>
                <w:sz w:val="22"/>
                <w:szCs w:val="22"/>
              </w:rPr>
              <w:t>9(3)</w:t>
            </w:r>
          </w:p>
        </w:tc>
        <w:tc>
          <w:tcPr>
            <w:tcW w:w="3075" w:type="pct"/>
            <w:vMerge/>
            <w:shd w:val="clear" w:color="auto" w:fill="auto"/>
            <w:noWrap/>
            <w:vAlign w:val="bottom"/>
            <w:hideMark/>
          </w:tcPr>
          <w:p w14:paraId="4EDDFA13" w14:textId="77777777" w:rsidR="009313FF" w:rsidRPr="009D09A6" w:rsidRDefault="009313FF" w:rsidP="009313FF">
            <w:pPr>
              <w:rPr>
                <w:color w:val="000000"/>
                <w:sz w:val="22"/>
                <w:szCs w:val="22"/>
              </w:rPr>
            </w:pPr>
          </w:p>
        </w:tc>
        <w:tc>
          <w:tcPr>
            <w:tcW w:w="323" w:type="pct"/>
            <w:shd w:val="clear" w:color="auto" w:fill="auto"/>
            <w:noWrap/>
            <w:vAlign w:val="center"/>
            <w:hideMark/>
          </w:tcPr>
          <w:p w14:paraId="34CF77EE" w14:textId="77777777" w:rsidR="009313FF" w:rsidRPr="004F493D" w:rsidRDefault="009313FF" w:rsidP="009313FF">
            <w:pPr>
              <w:jc w:val="center"/>
              <w:rPr>
                <w:bCs/>
                <w:color w:val="000000"/>
                <w:sz w:val="22"/>
                <w:szCs w:val="22"/>
              </w:rPr>
            </w:pPr>
            <w:r w:rsidRPr="004F493D">
              <w:rPr>
                <w:bCs/>
                <w:color w:val="000000"/>
                <w:sz w:val="22"/>
                <w:szCs w:val="22"/>
              </w:rPr>
              <w:t>2</w:t>
            </w:r>
          </w:p>
        </w:tc>
        <w:tc>
          <w:tcPr>
            <w:tcW w:w="419" w:type="pct"/>
            <w:vAlign w:val="center"/>
          </w:tcPr>
          <w:p w14:paraId="2204309C" w14:textId="4309E98E" w:rsidR="009313FF" w:rsidRPr="009D09A6" w:rsidRDefault="009313FF" w:rsidP="009313FF">
            <w:pPr>
              <w:jc w:val="center"/>
              <w:rPr>
                <w:color w:val="000000"/>
                <w:sz w:val="22"/>
                <w:szCs w:val="22"/>
              </w:rPr>
            </w:pPr>
            <w:r w:rsidRPr="009D09A6">
              <w:rPr>
                <w:color w:val="000000"/>
                <w:sz w:val="22"/>
                <w:szCs w:val="22"/>
              </w:rPr>
              <w:t>56,8</w:t>
            </w:r>
          </w:p>
        </w:tc>
        <w:tc>
          <w:tcPr>
            <w:tcW w:w="419" w:type="pct"/>
            <w:vAlign w:val="center"/>
          </w:tcPr>
          <w:p w14:paraId="2A9DA816" w14:textId="4FF99F60" w:rsidR="009313FF" w:rsidRPr="009D09A6" w:rsidRDefault="009313FF" w:rsidP="009313FF">
            <w:pPr>
              <w:jc w:val="center"/>
              <w:rPr>
                <w:color w:val="000000"/>
                <w:sz w:val="22"/>
                <w:szCs w:val="22"/>
              </w:rPr>
            </w:pPr>
            <w:r w:rsidRPr="009D09A6">
              <w:rPr>
                <w:color w:val="000000"/>
                <w:sz w:val="22"/>
                <w:szCs w:val="22"/>
              </w:rPr>
              <w:t>54,7</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187D50C1" w14:textId="6F8061EB" w:rsidR="009313FF" w:rsidRPr="009D09A6" w:rsidRDefault="009313FF" w:rsidP="009313FF">
            <w:pPr>
              <w:jc w:val="center"/>
              <w:rPr>
                <w:color w:val="000000"/>
                <w:sz w:val="22"/>
                <w:szCs w:val="22"/>
              </w:rPr>
            </w:pPr>
            <w:r>
              <w:rPr>
                <w:color w:val="000000"/>
                <w:sz w:val="22"/>
                <w:szCs w:val="22"/>
              </w:rPr>
              <w:t>70,0</w:t>
            </w:r>
          </w:p>
        </w:tc>
      </w:tr>
      <w:tr w:rsidR="009313FF" w:rsidRPr="009D09A6" w14:paraId="4B1B6027" w14:textId="46FDB4C5" w:rsidTr="009313FF">
        <w:trPr>
          <w:trHeight w:val="115"/>
        </w:trPr>
        <w:tc>
          <w:tcPr>
            <w:tcW w:w="345" w:type="pct"/>
            <w:vAlign w:val="center"/>
          </w:tcPr>
          <w:p w14:paraId="157843B8" w14:textId="77777777" w:rsidR="009313FF" w:rsidRPr="009D09A6" w:rsidRDefault="009313FF" w:rsidP="009313FF">
            <w:pPr>
              <w:jc w:val="center"/>
              <w:rPr>
                <w:b/>
                <w:color w:val="000000"/>
                <w:sz w:val="22"/>
                <w:szCs w:val="22"/>
              </w:rPr>
            </w:pPr>
            <w:r w:rsidRPr="009D09A6">
              <w:rPr>
                <w:b/>
                <w:color w:val="000000"/>
                <w:sz w:val="22"/>
                <w:szCs w:val="22"/>
              </w:rPr>
              <w:t>10(1)</w:t>
            </w:r>
          </w:p>
        </w:tc>
        <w:tc>
          <w:tcPr>
            <w:tcW w:w="3075" w:type="pct"/>
            <w:vMerge w:val="restart"/>
            <w:shd w:val="clear" w:color="auto" w:fill="auto"/>
            <w:noWrap/>
            <w:vAlign w:val="bottom"/>
            <w:hideMark/>
          </w:tcPr>
          <w:p w14:paraId="41CAAFE7" w14:textId="77777777" w:rsidR="009313FF" w:rsidRPr="009D09A6" w:rsidRDefault="009313FF" w:rsidP="009313FF">
            <w:pPr>
              <w:rPr>
                <w:color w:val="000000"/>
                <w:sz w:val="22"/>
                <w:szCs w:val="22"/>
              </w:rPr>
            </w:pPr>
            <w:r w:rsidRPr="009D09A6">
              <w:rPr>
                <w:color w:val="000000"/>
                <w:sz w:val="22"/>
                <w:szCs w:val="22"/>
              </w:rPr>
              <w:t>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323" w:type="pct"/>
            <w:shd w:val="clear" w:color="auto" w:fill="auto"/>
            <w:noWrap/>
            <w:vAlign w:val="center"/>
            <w:hideMark/>
          </w:tcPr>
          <w:p w14:paraId="17CB0464" w14:textId="77777777" w:rsidR="009313FF" w:rsidRPr="004F493D" w:rsidRDefault="009313FF" w:rsidP="009313FF">
            <w:pPr>
              <w:jc w:val="center"/>
              <w:rPr>
                <w:bCs/>
                <w:color w:val="000000"/>
                <w:sz w:val="22"/>
                <w:szCs w:val="22"/>
              </w:rPr>
            </w:pPr>
            <w:r w:rsidRPr="004F493D">
              <w:rPr>
                <w:bCs/>
                <w:color w:val="000000"/>
                <w:sz w:val="22"/>
                <w:szCs w:val="22"/>
              </w:rPr>
              <w:t>1</w:t>
            </w:r>
          </w:p>
        </w:tc>
        <w:tc>
          <w:tcPr>
            <w:tcW w:w="419" w:type="pct"/>
            <w:vAlign w:val="center"/>
          </w:tcPr>
          <w:p w14:paraId="743D79A8" w14:textId="6E51CE4A" w:rsidR="009313FF" w:rsidRPr="009D09A6" w:rsidRDefault="009313FF" w:rsidP="009313FF">
            <w:pPr>
              <w:jc w:val="center"/>
              <w:rPr>
                <w:color w:val="000000"/>
                <w:sz w:val="22"/>
                <w:szCs w:val="22"/>
              </w:rPr>
            </w:pPr>
            <w:r w:rsidRPr="009D09A6">
              <w:rPr>
                <w:color w:val="000000"/>
                <w:sz w:val="22"/>
                <w:szCs w:val="22"/>
              </w:rPr>
              <w:t>56,6</w:t>
            </w:r>
          </w:p>
        </w:tc>
        <w:tc>
          <w:tcPr>
            <w:tcW w:w="419" w:type="pct"/>
            <w:vAlign w:val="center"/>
          </w:tcPr>
          <w:p w14:paraId="046263B5" w14:textId="3664021D" w:rsidR="009313FF" w:rsidRPr="009D09A6" w:rsidRDefault="009313FF" w:rsidP="009313FF">
            <w:pPr>
              <w:jc w:val="center"/>
              <w:rPr>
                <w:color w:val="000000"/>
                <w:sz w:val="22"/>
                <w:szCs w:val="22"/>
              </w:rPr>
            </w:pPr>
            <w:r w:rsidRPr="009D09A6">
              <w:rPr>
                <w:color w:val="000000"/>
                <w:sz w:val="22"/>
                <w:szCs w:val="22"/>
              </w:rPr>
              <w:t>62,1</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1E8E107D" w14:textId="2B396DE8" w:rsidR="009313FF" w:rsidRPr="009D09A6" w:rsidRDefault="009313FF" w:rsidP="009313FF">
            <w:pPr>
              <w:jc w:val="center"/>
              <w:rPr>
                <w:color w:val="000000"/>
                <w:sz w:val="22"/>
                <w:szCs w:val="22"/>
              </w:rPr>
            </w:pPr>
            <w:r>
              <w:rPr>
                <w:color w:val="000000"/>
                <w:sz w:val="22"/>
                <w:szCs w:val="22"/>
              </w:rPr>
              <w:t>82,0</w:t>
            </w:r>
          </w:p>
        </w:tc>
      </w:tr>
      <w:tr w:rsidR="009313FF" w:rsidRPr="009D09A6" w14:paraId="2FCD3146" w14:textId="1A5DE235" w:rsidTr="009313FF">
        <w:trPr>
          <w:trHeight w:val="50"/>
        </w:trPr>
        <w:tc>
          <w:tcPr>
            <w:tcW w:w="345" w:type="pct"/>
            <w:vAlign w:val="center"/>
          </w:tcPr>
          <w:p w14:paraId="7444A2B7" w14:textId="77777777" w:rsidR="009313FF" w:rsidRPr="009D09A6" w:rsidRDefault="009313FF" w:rsidP="009313FF">
            <w:pPr>
              <w:jc w:val="center"/>
              <w:rPr>
                <w:b/>
                <w:color w:val="000000"/>
                <w:sz w:val="22"/>
                <w:szCs w:val="22"/>
              </w:rPr>
            </w:pPr>
            <w:r w:rsidRPr="009D09A6">
              <w:rPr>
                <w:b/>
                <w:color w:val="000000"/>
                <w:sz w:val="22"/>
                <w:szCs w:val="22"/>
              </w:rPr>
              <w:t>10(2)</w:t>
            </w:r>
          </w:p>
        </w:tc>
        <w:tc>
          <w:tcPr>
            <w:tcW w:w="3075" w:type="pct"/>
            <w:vMerge/>
            <w:shd w:val="clear" w:color="auto" w:fill="auto"/>
            <w:noWrap/>
            <w:vAlign w:val="bottom"/>
            <w:hideMark/>
          </w:tcPr>
          <w:p w14:paraId="08232B90" w14:textId="77777777" w:rsidR="009313FF" w:rsidRPr="009D09A6" w:rsidRDefault="009313FF" w:rsidP="009313FF">
            <w:pPr>
              <w:rPr>
                <w:color w:val="000000"/>
                <w:sz w:val="22"/>
                <w:szCs w:val="22"/>
              </w:rPr>
            </w:pPr>
          </w:p>
        </w:tc>
        <w:tc>
          <w:tcPr>
            <w:tcW w:w="323" w:type="pct"/>
            <w:shd w:val="clear" w:color="auto" w:fill="auto"/>
            <w:noWrap/>
            <w:vAlign w:val="center"/>
            <w:hideMark/>
          </w:tcPr>
          <w:p w14:paraId="484AE823" w14:textId="77777777" w:rsidR="009313FF" w:rsidRPr="004F493D" w:rsidRDefault="009313FF" w:rsidP="009313FF">
            <w:pPr>
              <w:jc w:val="center"/>
              <w:rPr>
                <w:bCs/>
                <w:color w:val="000000"/>
                <w:sz w:val="22"/>
                <w:szCs w:val="22"/>
              </w:rPr>
            </w:pPr>
            <w:r w:rsidRPr="004F493D">
              <w:rPr>
                <w:bCs/>
                <w:color w:val="000000"/>
                <w:sz w:val="22"/>
                <w:szCs w:val="22"/>
              </w:rPr>
              <w:t>1</w:t>
            </w:r>
          </w:p>
        </w:tc>
        <w:tc>
          <w:tcPr>
            <w:tcW w:w="419" w:type="pct"/>
            <w:vAlign w:val="center"/>
          </w:tcPr>
          <w:p w14:paraId="0E2A4158" w14:textId="5363E7B0" w:rsidR="009313FF" w:rsidRPr="009D09A6" w:rsidRDefault="009313FF" w:rsidP="009313FF">
            <w:pPr>
              <w:jc w:val="center"/>
              <w:rPr>
                <w:color w:val="000000"/>
                <w:sz w:val="22"/>
                <w:szCs w:val="22"/>
              </w:rPr>
            </w:pPr>
            <w:r w:rsidRPr="009D09A6">
              <w:rPr>
                <w:color w:val="000000"/>
                <w:sz w:val="22"/>
                <w:szCs w:val="22"/>
              </w:rPr>
              <w:t>40,3</w:t>
            </w:r>
          </w:p>
        </w:tc>
        <w:tc>
          <w:tcPr>
            <w:tcW w:w="419" w:type="pct"/>
            <w:vAlign w:val="center"/>
          </w:tcPr>
          <w:p w14:paraId="52B1D10E" w14:textId="35B1DD04" w:rsidR="009313FF" w:rsidRPr="009D09A6" w:rsidRDefault="009313FF" w:rsidP="009313FF">
            <w:pPr>
              <w:jc w:val="center"/>
              <w:rPr>
                <w:color w:val="000000"/>
                <w:sz w:val="22"/>
                <w:szCs w:val="22"/>
              </w:rPr>
            </w:pPr>
            <w:r w:rsidRPr="009D09A6">
              <w:rPr>
                <w:color w:val="000000"/>
                <w:sz w:val="22"/>
                <w:szCs w:val="22"/>
              </w:rPr>
              <w:t>44,9</w:t>
            </w:r>
          </w:p>
        </w:tc>
        <w:tc>
          <w:tcPr>
            <w:tcW w:w="419" w:type="pct"/>
            <w:tcBorders>
              <w:top w:val="nil"/>
              <w:left w:val="single" w:sz="4" w:space="0" w:color="auto"/>
              <w:bottom w:val="single" w:sz="4" w:space="0" w:color="auto"/>
              <w:right w:val="single" w:sz="4" w:space="0" w:color="auto"/>
            </w:tcBorders>
            <w:shd w:val="clear" w:color="auto" w:fill="auto"/>
            <w:noWrap/>
            <w:vAlign w:val="center"/>
          </w:tcPr>
          <w:p w14:paraId="48B05582" w14:textId="553A28BC" w:rsidR="009313FF" w:rsidRPr="009D09A6" w:rsidRDefault="009313FF" w:rsidP="009313FF">
            <w:pPr>
              <w:jc w:val="center"/>
              <w:rPr>
                <w:color w:val="000000"/>
                <w:sz w:val="22"/>
                <w:szCs w:val="22"/>
              </w:rPr>
            </w:pPr>
            <w:r>
              <w:rPr>
                <w:color w:val="000000"/>
                <w:sz w:val="22"/>
                <w:szCs w:val="22"/>
              </w:rPr>
              <w:t>58,0</w:t>
            </w:r>
          </w:p>
        </w:tc>
      </w:tr>
    </w:tbl>
    <w:p w14:paraId="28B1D9CE" w14:textId="49FD7938" w:rsidR="009313FF" w:rsidRDefault="009313FF" w:rsidP="00BF1575"/>
    <w:p w14:paraId="4B443DBD" w14:textId="77777777" w:rsidR="009313FF" w:rsidRDefault="009313FF" w:rsidP="00BF1575">
      <w:pPr>
        <w:sectPr w:rsidR="009313FF" w:rsidSect="00CF613D">
          <w:pgSz w:w="11906" w:h="16838" w:code="9"/>
          <w:pgMar w:top="568" w:right="851" w:bottom="993" w:left="1418" w:header="709" w:footer="709" w:gutter="0"/>
          <w:cols w:space="708"/>
          <w:docGrid w:linePitch="360"/>
        </w:sectPr>
      </w:pPr>
    </w:p>
    <w:p w14:paraId="06DA3C23" w14:textId="7D41B81E" w:rsidR="009313FF" w:rsidRDefault="009313FF" w:rsidP="009313FF">
      <w:pPr>
        <w:spacing w:before="120" w:after="120"/>
        <w:jc w:val="center"/>
        <w:rPr>
          <w:b/>
          <w:bCs/>
          <w:noProof/>
          <w:sz w:val="26"/>
          <w:szCs w:val="26"/>
        </w:rPr>
      </w:pPr>
      <w:r w:rsidRPr="00B96A11">
        <w:rPr>
          <w:b/>
          <w:bCs/>
          <w:noProof/>
          <w:sz w:val="26"/>
          <w:szCs w:val="26"/>
        </w:rPr>
        <w:lastRenderedPageBreak/>
        <w:t>Выполнение заданий по истории группами учащихся (в % от числа участников)</w:t>
      </w:r>
    </w:p>
    <w:p w14:paraId="284CBA01" w14:textId="29DAFBD8" w:rsidR="009313FF" w:rsidRDefault="009313FF" w:rsidP="006F7285">
      <w:pPr>
        <w:spacing w:before="240" w:after="240"/>
        <w:rPr>
          <w:b/>
        </w:rPr>
      </w:pPr>
      <w:r>
        <w:rPr>
          <w:b/>
        </w:rPr>
        <w:t xml:space="preserve">Максимальный первичный балл: </w:t>
      </w:r>
      <w:r w:rsidR="006F7285">
        <w:rPr>
          <w:b/>
        </w:rPr>
        <w:t>29</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4"/>
        <w:gridCol w:w="3660"/>
        <w:gridCol w:w="847"/>
        <w:gridCol w:w="537"/>
        <w:gridCol w:w="541"/>
        <w:gridCol w:w="541"/>
        <w:gridCol w:w="541"/>
        <w:gridCol w:w="541"/>
        <w:gridCol w:w="541"/>
        <w:gridCol w:w="541"/>
        <w:gridCol w:w="541"/>
        <w:gridCol w:w="541"/>
        <w:gridCol w:w="541"/>
        <w:gridCol w:w="541"/>
        <w:gridCol w:w="541"/>
        <w:gridCol w:w="541"/>
        <w:gridCol w:w="541"/>
        <w:gridCol w:w="541"/>
        <w:gridCol w:w="541"/>
        <w:gridCol w:w="541"/>
        <w:gridCol w:w="541"/>
        <w:gridCol w:w="556"/>
      </w:tblGrid>
      <w:tr w:rsidR="009313FF" w:rsidRPr="004B04E7" w14:paraId="73574253" w14:textId="77777777" w:rsidTr="00537BF0">
        <w:trPr>
          <w:trHeight w:val="20"/>
          <w:tblHeader/>
        </w:trPr>
        <w:tc>
          <w:tcPr>
            <w:tcW w:w="1613" w:type="pct"/>
            <w:gridSpan w:val="3"/>
            <w:noWrap/>
            <w:vAlign w:val="center"/>
          </w:tcPr>
          <w:p w14:paraId="14FA90BC" w14:textId="77777777" w:rsidR="009313FF" w:rsidRPr="00932050" w:rsidRDefault="009313FF" w:rsidP="00537BF0">
            <w:pPr>
              <w:jc w:val="center"/>
              <w:rPr>
                <w:b/>
                <w:bCs/>
                <w:color w:val="000000"/>
                <w:sz w:val="18"/>
                <w:szCs w:val="18"/>
              </w:rPr>
            </w:pPr>
            <w:r w:rsidRPr="00932050">
              <w:rPr>
                <w:b/>
                <w:bCs/>
                <w:color w:val="000000"/>
                <w:sz w:val="18"/>
                <w:szCs w:val="18"/>
              </w:rPr>
              <w:t>Номер задания</w:t>
            </w:r>
          </w:p>
        </w:tc>
        <w:tc>
          <w:tcPr>
            <w:tcW w:w="177" w:type="pct"/>
            <w:vAlign w:val="center"/>
          </w:tcPr>
          <w:p w14:paraId="6B8F3457"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1</w:t>
            </w:r>
          </w:p>
        </w:tc>
        <w:tc>
          <w:tcPr>
            <w:tcW w:w="178" w:type="pct"/>
            <w:vAlign w:val="center"/>
          </w:tcPr>
          <w:p w14:paraId="6FD7E8B6"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2</w:t>
            </w:r>
          </w:p>
        </w:tc>
        <w:tc>
          <w:tcPr>
            <w:tcW w:w="178" w:type="pct"/>
            <w:vAlign w:val="center"/>
          </w:tcPr>
          <w:p w14:paraId="490778BD"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3(1)</w:t>
            </w:r>
          </w:p>
        </w:tc>
        <w:tc>
          <w:tcPr>
            <w:tcW w:w="178" w:type="pct"/>
            <w:vAlign w:val="center"/>
          </w:tcPr>
          <w:p w14:paraId="3EAFD6C8"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3(2)</w:t>
            </w:r>
          </w:p>
        </w:tc>
        <w:tc>
          <w:tcPr>
            <w:tcW w:w="178" w:type="pct"/>
            <w:vAlign w:val="center"/>
          </w:tcPr>
          <w:p w14:paraId="7ACF949D"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4(1)</w:t>
            </w:r>
          </w:p>
        </w:tc>
        <w:tc>
          <w:tcPr>
            <w:tcW w:w="178" w:type="pct"/>
            <w:vAlign w:val="center"/>
          </w:tcPr>
          <w:p w14:paraId="088542B3"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4(2)</w:t>
            </w:r>
          </w:p>
        </w:tc>
        <w:tc>
          <w:tcPr>
            <w:tcW w:w="178" w:type="pct"/>
            <w:vAlign w:val="center"/>
          </w:tcPr>
          <w:p w14:paraId="7B5C83A6"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5(1)</w:t>
            </w:r>
          </w:p>
        </w:tc>
        <w:tc>
          <w:tcPr>
            <w:tcW w:w="178" w:type="pct"/>
            <w:vAlign w:val="center"/>
          </w:tcPr>
          <w:p w14:paraId="2733611B"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5(2)</w:t>
            </w:r>
          </w:p>
        </w:tc>
        <w:tc>
          <w:tcPr>
            <w:tcW w:w="178" w:type="pct"/>
            <w:vAlign w:val="center"/>
          </w:tcPr>
          <w:p w14:paraId="79210E90"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6(1)</w:t>
            </w:r>
          </w:p>
        </w:tc>
        <w:tc>
          <w:tcPr>
            <w:tcW w:w="178" w:type="pct"/>
            <w:vAlign w:val="center"/>
          </w:tcPr>
          <w:p w14:paraId="0438AEA4"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6(2)</w:t>
            </w:r>
          </w:p>
        </w:tc>
        <w:tc>
          <w:tcPr>
            <w:tcW w:w="178" w:type="pct"/>
            <w:vAlign w:val="center"/>
          </w:tcPr>
          <w:p w14:paraId="0D9074AA"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lang w:val="en-US"/>
              </w:rPr>
              <w:t>7</w:t>
            </w:r>
            <w:r w:rsidRPr="004B04E7">
              <w:rPr>
                <w:b/>
                <w:bCs/>
                <w:color w:val="000000"/>
                <w:sz w:val="18"/>
                <w:szCs w:val="18"/>
              </w:rPr>
              <w:t>(1)</w:t>
            </w:r>
          </w:p>
        </w:tc>
        <w:tc>
          <w:tcPr>
            <w:tcW w:w="178" w:type="pct"/>
            <w:vAlign w:val="center"/>
          </w:tcPr>
          <w:p w14:paraId="79D8623D"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lang w:val="en-US"/>
              </w:rPr>
              <w:t>7</w:t>
            </w:r>
            <w:r w:rsidRPr="004B04E7">
              <w:rPr>
                <w:b/>
                <w:bCs/>
                <w:color w:val="000000"/>
                <w:sz w:val="18"/>
                <w:szCs w:val="18"/>
              </w:rPr>
              <w:t>(2)</w:t>
            </w:r>
          </w:p>
        </w:tc>
        <w:tc>
          <w:tcPr>
            <w:tcW w:w="178" w:type="pct"/>
            <w:vAlign w:val="center"/>
          </w:tcPr>
          <w:p w14:paraId="7D3DBF1C"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8(1)</w:t>
            </w:r>
          </w:p>
        </w:tc>
        <w:tc>
          <w:tcPr>
            <w:tcW w:w="178" w:type="pct"/>
            <w:vAlign w:val="center"/>
          </w:tcPr>
          <w:p w14:paraId="44D9863D"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8(2)</w:t>
            </w:r>
          </w:p>
        </w:tc>
        <w:tc>
          <w:tcPr>
            <w:tcW w:w="178" w:type="pct"/>
            <w:vAlign w:val="center"/>
          </w:tcPr>
          <w:p w14:paraId="67FFAFBE"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lang w:val="en-US"/>
              </w:rPr>
              <w:t>9</w:t>
            </w:r>
            <w:r w:rsidRPr="004B04E7">
              <w:rPr>
                <w:b/>
                <w:bCs/>
                <w:color w:val="000000"/>
                <w:sz w:val="18"/>
                <w:szCs w:val="18"/>
              </w:rPr>
              <w:t>(1)</w:t>
            </w:r>
          </w:p>
        </w:tc>
        <w:tc>
          <w:tcPr>
            <w:tcW w:w="178" w:type="pct"/>
            <w:vAlign w:val="center"/>
          </w:tcPr>
          <w:p w14:paraId="57060734"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lang w:val="en-US"/>
              </w:rPr>
              <w:t>9</w:t>
            </w:r>
            <w:r w:rsidRPr="004B04E7">
              <w:rPr>
                <w:b/>
                <w:bCs/>
                <w:color w:val="000000"/>
                <w:sz w:val="18"/>
                <w:szCs w:val="18"/>
              </w:rPr>
              <w:t>(2)</w:t>
            </w:r>
          </w:p>
        </w:tc>
        <w:tc>
          <w:tcPr>
            <w:tcW w:w="178" w:type="pct"/>
            <w:vAlign w:val="center"/>
          </w:tcPr>
          <w:p w14:paraId="1D4F4769"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lang w:val="en-US"/>
              </w:rPr>
            </w:pPr>
            <w:r w:rsidRPr="004B04E7">
              <w:rPr>
                <w:b/>
                <w:bCs/>
                <w:color w:val="000000"/>
                <w:sz w:val="18"/>
                <w:szCs w:val="18"/>
              </w:rPr>
              <w:t>9</w:t>
            </w:r>
            <w:r w:rsidRPr="004B04E7">
              <w:rPr>
                <w:b/>
                <w:bCs/>
                <w:color w:val="000000"/>
                <w:sz w:val="18"/>
                <w:szCs w:val="18"/>
                <w:lang w:val="en-US"/>
              </w:rPr>
              <w:t>(3)</w:t>
            </w:r>
          </w:p>
        </w:tc>
        <w:tc>
          <w:tcPr>
            <w:tcW w:w="178" w:type="pct"/>
            <w:vAlign w:val="center"/>
          </w:tcPr>
          <w:p w14:paraId="057341BE"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10(1)</w:t>
            </w:r>
          </w:p>
        </w:tc>
        <w:tc>
          <w:tcPr>
            <w:tcW w:w="183" w:type="pct"/>
            <w:vAlign w:val="center"/>
          </w:tcPr>
          <w:p w14:paraId="31ADCB26" w14:textId="77777777" w:rsidR="009313FF" w:rsidRPr="004B04E7" w:rsidRDefault="009313FF" w:rsidP="00537BF0">
            <w:pPr>
              <w:widowControl w:val="0"/>
              <w:autoSpaceDE w:val="0"/>
              <w:autoSpaceDN w:val="0"/>
              <w:adjustRightInd w:val="0"/>
              <w:spacing w:before="30" w:line="186" w:lineRule="exact"/>
              <w:ind w:left="-113" w:right="-113"/>
              <w:jc w:val="center"/>
              <w:rPr>
                <w:b/>
                <w:bCs/>
                <w:color w:val="000000"/>
                <w:sz w:val="18"/>
                <w:szCs w:val="18"/>
              </w:rPr>
            </w:pPr>
            <w:r w:rsidRPr="004B04E7">
              <w:rPr>
                <w:b/>
                <w:bCs/>
                <w:color w:val="000000"/>
                <w:sz w:val="18"/>
                <w:szCs w:val="18"/>
              </w:rPr>
              <w:t>10(2)</w:t>
            </w:r>
          </w:p>
        </w:tc>
      </w:tr>
      <w:tr w:rsidR="009313FF" w:rsidRPr="004B04E7" w14:paraId="16966220" w14:textId="77777777" w:rsidTr="00537BF0">
        <w:trPr>
          <w:trHeight w:val="20"/>
          <w:tblHeader/>
        </w:trPr>
        <w:tc>
          <w:tcPr>
            <w:tcW w:w="1613" w:type="pct"/>
            <w:gridSpan w:val="3"/>
            <w:noWrap/>
            <w:vAlign w:val="center"/>
          </w:tcPr>
          <w:p w14:paraId="75985BF7" w14:textId="77777777" w:rsidR="009313FF" w:rsidRPr="00932050" w:rsidRDefault="009313FF" w:rsidP="00537BF0">
            <w:pPr>
              <w:jc w:val="center"/>
              <w:rPr>
                <w:b/>
                <w:bCs/>
                <w:color w:val="000000"/>
                <w:sz w:val="18"/>
                <w:szCs w:val="18"/>
              </w:rPr>
            </w:pPr>
            <w:r w:rsidRPr="00932050">
              <w:rPr>
                <w:b/>
                <w:bCs/>
                <w:color w:val="000000"/>
                <w:sz w:val="18"/>
                <w:szCs w:val="18"/>
              </w:rPr>
              <w:t>Максимальный балл</w:t>
            </w:r>
          </w:p>
        </w:tc>
        <w:tc>
          <w:tcPr>
            <w:tcW w:w="177" w:type="pct"/>
            <w:vAlign w:val="center"/>
          </w:tcPr>
          <w:p w14:paraId="710D0FA2"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1</w:t>
            </w:r>
          </w:p>
        </w:tc>
        <w:tc>
          <w:tcPr>
            <w:tcW w:w="178" w:type="pct"/>
            <w:vAlign w:val="center"/>
          </w:tcPr>
          <w:p w14:paraId="1D1DB244"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174C8A49"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6E61D31B"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39ECA2AD"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4629A808"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472004EF"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1</w:t>
            </w:r>
          </w:p>
        </w:tc>
        <w:tc>
          <w:tcPr>
            <w:tcW w:w="178" w:type="pct"/>
            <w:vAlign w:val="center"/>
          </w:tcPr>
          <w:p w14:paraId="326A3059"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1</w:t>
            </w:r>
          </w:p>
        </w:tc>
        <w:tc>
          <w:tcPr>
            <w:tcW w:w="178" w:type="pct"/>
            <w:vAlign w:val="center"/>
          </w:tcPr>
          <w:p w14:paraId="2ECD92E9"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1</w:t>
            </w:r>
          </w:p>
        </w:tc>
        <w:tc>
          <w:tcPr>
            <w:tcW w:w="178" w:type="pct"/>
            <w:vAlign w:val="center"/>
          </w:tcPr>
          <w:p w14:paraId="1F89C08D"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02AC94C7"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31D44892"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37F0DE50"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2E8D624E"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1</w:t>
            </w:r>
          </w:p>
        </w:tc>
        <w:tc>
          <w:tcPr>
            <w:tcW w:w="178" w:type="pct"/>
            <w:vAlign w:val="center"/>
          </w:tcPr>
          <w:p w14:paraId="01010981"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1</w:t>
            </w:r>
          </w:p>
        </w:tc>
        <w:tc>
          <w:tcPr>
            <w:tcW w:w="178" w:type="pct"/>
            <w:vAlign w:val="center"/>
          </w:tcPr>
          <w:p w14:paraId="1FD65210"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1</w:t>
            </w:r>
          </w:p>
        </w:tc>
        <w:tc>
          <w:tcPr>
            <w:tcW w:w="178" w:type="pct"/>
            <w:vAlign w:val="center"/>
          </w:tcPr>
          <w:p w14:paraId="7C16EC21"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2</w:t>
            </w:r>
          </w:p>
        </w:tc>
        <w:tc>
          <w:tcPr>
            <w:tcW w:w="178" w:type="pct"/>
            <w:vAlign w:val="center"/>
          </w:tcPr>
          <w:p w14:paraId="166D9BCC"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1</w:t>
            </w:r>
          </w:p>
        </w:tc>
        <w:tc>
          <w:tcPr>
            <w:tcW w:w="183" w:type="pct"/>
            <w:vAlign w:val="center"/>
          </w:tcPr>
          <w:p w14:paraId="05FEAF43"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1</w:t>
            </w:r>
          </w:p>
        </w:tc>
      </w:tr>
      <w:tr w:rsidR="009313FF" w:rsidRPr="004B04E7" w14:paraId="7D3581BF" w14:textId="77777777" w:rsidTr="00537BF0">
        <w:trPr>
          <w:trHeight w:val="20"/>
          <w:tblHeader/>
        </w:trPr>
        <w:tc>
          <w:tcPr>
            <w:tcW w:w="130" w:type="pct"/>
            <w:noWrap/>
            <w:vAlign w:val="center"/>
          </w:tcPr>
          <w:p w14:paraId="223F35BA" w14:textId="77777777" w:rsidR="009313FF" w:rsidRPr="00932050" w:rsidRDefault="009313FF" w:rsidP="00537BF0">
            <w:pPr>
              <w:jc w:val="center"/>
              <w:rPr>
                <w:b/>
                <w:bCs/>
                <w:color w:val="000000"/>
                <w:sz w:val="18"/>
                <w:szCs w:val="18"/>
              </w:rPr>
            </w:pPr>
            <w:r w:rsidRPr="00932050">
              <w:rPr>
                <w:b/>
                <w:bCs/>
                <w:color w:val="000000"/>
                <w:sz w:val="18"/>
                <w:szCs w:val="18"/>
              </w:rPr>
              <w:t>№</w:t>
            </w:r>
          </w:p>
        </w:tc>
        <w:tc>
          <w:tcPr>
            <w:tcW w:w="1205" w:type="pct"/>
            <w:vAlign w:val="center"/>
          </w:tcPr>
          <w:p w14:paraId="6DFCDAB6" w14:textId="77777777" w:rsidR="009313FF" w:rsidRPr="00932050" w:rsidRDefault="009313FF" w:rsidP="00537BF0">
            <w:pPr>
              <w:jc w:val="center"/>
              <w:rPr>
                <w:b/>
                <w:bCs/>
                <w:color w:val="000000"/>
                <w:sz w:val="18"/>
                <w:szCs w:val="18"/>
              </w:rPr>
            </w:pPr>
            <w:r>
              <w:rPr>
                <w:b/>
                <w:bCs/>
                <w:color w:val="000000"/>
                <w:sz w:val="18"/>
                <w:szCs w:val="18"/>
              </w:rPr>
              <w:t>ОО</w:t>
            </w:r>
          </w:p>
        </w:tc>
        <w:tc>
          <w:tcPr>
            <w:tcW w:w="279" w:type="pct"/>
            <w:vAlign w:val="center"/>
          </w:tcPr>
          <w:p w14:paraId="185F7686" w14:textId="77777777" w:rsidR="009313FF" w:rsidRPr="00932050" w:rsidRDefault="009313FF" w:rsidP="00537BF0">
            <w:pPr>
              <w:jc w:val="center"/>
              <w:rPr>
                <w:b/>
                <w:bCs/>
                <w:color w:val="000000"/>
                <w:sz w:val="18"/>
                <w:szCs w:val="18"/>
              </w:rPr>
            </w:pPr>
            <w:r w:rsidRPr="00932050">
              <w:rPr>
                <w:b/>
                <w:bCs/>
                <w:color w:val="000000"/>
                <w:sz w:val="18"/>
                <w:szCs w:val="18"/>
              </w:rPr>
              <w:t xml:space="preserve">Кол-во </w:t>
            </w:r>
            <w:proofErr w:type="spellStart"/>
            <w:r w:rsidRPr="00932050">
              <w:rPr>
                <w:b/>
                <w:bCs/>
                <w:color w:val="000000"/>
                <w:sz w:val="18"/>
                <w:szCs w:val="18"/>
              </w:rPr>
              <w:t>уч</w:t>
            </w:r>
            <w:proofErr w:type="spellEnd"/>
            <w:r w:rsidRPr="00932050">
              <w:rPr>
                <w:b/>
                <w:bCs/>
                <w:color w:val="000000"/>
                <w:sz w:val="18"/>
                <w:szCs w:val="18"/>
              </w:rPr>
              <w:t>-ков</w:t>
            </w:r>
          </w:p>
        </w:tc>
        <w:tc>
          <w:tcPr>
            <w:tcW w:w="3387" w:type="pct"/>
            <w:gridSpan w:val="19"/>
            <w:vAlign w:val="center"/>
          </w:tcPr>
          <w:p w14:paraId="2152B6A4" w14:textId="77777777" w:rsidR="009313FF" w:rsidRPr="004B04E7" w:rsidRDefault="009313FF" w:rsidP="00537BF0">
            <w:pPr>
              <w:widowControl w:val="0"/>
              <w:autoSpaceDE w:val="0"/>
              <w:autoSpaceDN w:val="0"/>
              <w:adjustRightInd w:val="0"/>
              <w:spacing w:before="30" w:line="186" w:lineRule="exact"/>
              <w:ind w:left="15"/>
              <w:jc w:val="center"/>
              <w:rPr>
                <w:b/>
                <w:bCs/>
                <w:color w:val="000000"/>
                <w:sz w:val="18"/>
                <w:szCs w:val="18"/>
              </w:rPr>
            </w:pPr>
            <w:r w:rsidRPr="004B04E7">
              <w:rPr>
                <w:b/>
                <w:bCs/>
                <w:color w:val="000000"/>
                <w:sz w:val="18"/>
                <w:szCs w:val="18"/>
              </w:rPr>
              <w:t>Выполнение заданий в % (от числа участников)</w:t>
            </w:r>
          </w:p>
        </w:tc>
      </w:tr>
      <w:tr w:rsidR="009313FF" w:rsidRPr="00D34858" w14:paraId="3B6E0453" w14:textId="77777777" w:rsidTr="004826A7">
        <w:trPr>
          <w:trHeight w:val="397"/>
        </w:trPr>
        <w:tc>
          <w:tcPr>
            <w:tcW w:w="130" w:type="pct"/>
            <w:noWrap/>
            <w:vAlign w:val="center"/>
          </w:tcPr>
          <w:p w14:paraId="08BF8A3B" w14:textId="77777777" w:rsidR="009313FF" w:rsidRPr="00932050" w:rsidRDefault="009313FF" w:rsidP="00537BF0">
            <w:pPr>
              <w:jc w:val="center"/>
              <w:rPr>
                <w:color w:val="000000"/>
                <w:sz w:val="18"/>
                <w:szCs w:val="18"/>
              </w:rPr>
            </w:pPr>
            <w:r w:rsidRPr="00932050">
              <w:rPr>
                <w:color w:val="000000"/>
                <w:sz w:val="18"/>
                <w:szCs w:val="18"/>
              </w:rPr>
              <w:t>1</w:t>
            </w:r>
          </w:p>
        </w:tc>
        <w:tc>
          <w:tcPr>
            <w:tcW w:w="1205" w:type="pct"/>
            <w:vAlign w:val="center"/>
          </w:tcPr>
          <w:p w14:paraId="3D42A091" w14:textId="77777777" w:rsidR="00421624" w:rsidRDefault="009313FF" w:rsidP="006F7285">
            <w:pPr>
              <w:rPr>
                <w:color w:val="000000"/>
                <w:sz w:val="18"/>
                <w:szCs w:val="18"/>
              </w:rPr>
            </w:pPr>
            <w:proofErr w:type="spellStart"/>
            <w:r>
              <w:rPr>
                <w:color w:val="000000"/>
                <w:sz w:val="18"/>
                <w:szCs w:val="18"/>
              </w:rPr>
              <w:t>МБОУ"Нетьинская</w:t>
            </w:r>
            <w:proofErr w:type="spellEnd"/>
            <w:r>
              <w:rPr>
                <w:color w:val="000000"/>
                <w:sz w:val="18"/>
                <w:szCs w:val="18"/>
              </w:rPr>
              <w:t xml:space="preserve"> СОШ </w:t>
            </w:r>
          </w:p>
          <w:p w14:paraId="3726A711" w14:textId="0F54A4CA" w:rsidR="009313FF" w:rsidRPr="00D34858" w:rsidRDefault="009313FF" w:rsidP="006F7285">
            <w:pPr>
              <w:rPr>
                <w:color w:val="000000"/>
                <w:sz w:val="18"/>
                <w:szCs w:val="18"/>
              </w:rPr>
            </w:pPr>
            <w:r>
              <w:rPr>
                <w:color w:val="000000"/>
                <w:sz w:val="18"/>
                <w:szCs w:val="18"/>
              </w:rPr>
              <w:t>им</w:t>
            </w:r>
            <w:r w:rsidR="00421624">
              <w:rPr>
                <w:color w:val="000000"/>
                <w:sz w:val="18"/>
                <w:szCs w:val="18"/>
              </w:rPr>
              <w:t>ени</w:t>
            </w:r>
            <w:r>
              <w:rPr>
                <w:color w:val="000000"/>
                <w:sz w:val="18"/>
                <w:szCs w:val="18"/>
              </w:rPr>
              <w:t xml:space="preserve"> Ю</w:t>
            </w:r>
            <w:r w:rsidR="00421624">
              <w:rPr>
                <w:color w:val="000000"/>
                <w:sz w:val="18"/>
                <w:szCs w:val="18"/>
              </w:rPr>
              <w:t>рия Л</w:t>
            </w:r>
            <w:r w:rsidRPr="00D34858">
              <w:rPr>
                <w:color w:val="000000"/>
                <w:sz w:val="18"/>
                <w:szCs w:val="18"/>
              </w:rPr>
              <w:t xml:space="preserve">ёвкина" </w:t>
            </w:r>
          </w:p>
        </w:tc>
        <w:tc>
          <w:tcPr>
            <w:tcW w:w="279" w:type="pct"/>
            <w:vAlign w:val="center"/>
          </w:tcPr>
          <w:p w14:paraId="60E40267" w14:textId="77777777" w:rsidR="009313FF" w:rsidRPr="00D34858" w:rsidRDefault="009313FF" w:rsidP="004826A7">
            <w:pPr>
              <w:jc w:val="center"/>
              <w:rPr>
                <w:color w:val="000000"/>
                <w:sz w:val="18"/>
                <w:szCs w:val="18"/>
              </w:rPr>
            </w:pPr>
            <w:r w:rsidRPr="00D34858">
              <w:rPr>
                <w:color w:val="000000"/>
                <w:sz w:val="18"/>
                <w:szCs w:val="18"/>
              </w:rPr>
              <w:t>17</w:t>
            </w:r>
          </w:p>
        </w:tc>
        <w:tc>
          <w:tcPr>
            <w:tcW w:w="177" w:type="pct"/>
            <w:vAlign w:val="center"/>
          </w:tcPr>
          <w:p w14:paraId="263D1158" w14:textId="77777777" w:rsidR="009313FF" w:rsidRPr="00D34858" w:rsidRDefault="009313FF" w:rsidP="004826A7">
            <w:pPr>
              <w:jc w:val="center"/>
              <w:rPr>
                <w:color w:val="000000"/>
                <w:sz w:val="18"/>
                <w:szCs w:val="18"/>
              </w:rPr>
            </w:pPr>
            <w:r w:rsidRPr="00D34858">
              <w:rPr>
                <w:color w:val="000000"/>
                <w:sz w:val="18"/>
                <w:szCs w:val="18"/>
              </w:rPr>
              <w:t>94</w:t>
            </w:r>
          </w:p>
        </w:tc>
        <w:tc>
          <w:tcPr>
            <w:tcW w:w="178" w:type="pct"/>
            <w:vAlign w:val="center"/>
          </w:tcPr>
          <w:p w14:paraId="0FCF3457" w14:textId="77777777" w:rsidR="009313FF" w:rsidRPr="00D34858" w:rsidRDefault="009313FF" w:rsidP="004826A7">
            <w:pPr>
              <w:jc w:val="center"/>
              <w:rPr>
                <w:color w:val="000000"/>
                <w:sz w:val="18"/>
                <w:szCs w:val="18"/>
              </w:rPr>
            </w:pPr>
            <w:r w:rsidRPr="00D34858">
              <w:rPr>
                <w:color w:val="000000"/>
                <w:sz w:val="18"/>
                <w:szCs w:val="18"/>
              </w:rPr>
              <w:t>88</w:t>
            </w:r>
          </w:p>
        </w:tc>
        <w:tc>
          <w:tcPr>
            <w:tcW w:w="178" w:type="pct"/>
            <w:vAlign w:val="center"/>
          </w:tcPr>
          <w:p w14:paraId="1B179924" w14:textId="77777777" w:rsidR="009313FF" w:rsidRPr="00D34858" w:rsidRDefault="009313FF" w:rsidP="004826A7">
            <w:pPr>
              <w:jc w:val="center"/>
              <w:rPr>
                <w:color w:val="000000"/>
                <w:sz w:val="18"/>
                <w:szCs w:val="18"/>
              </w:rPr>
            </w:pPr>
            <w:r w:rsidRPr="00D34858">
              <w:rPr>
                <w:color w:val="000000"/>
                <w:sz w:val="18"/>
                <w:szCs w:val="18"/>
              </w:rPr>
              <w:t>88</w:t>
            </w:r>
          </w:p>
        </w:tc>
        <w:tc>
          <w:tcPr>
            <w:tcW w:w="178" w:type="pct"/>
            <w:vAlign w:val="center"/>
          </w:tcPr>
          <w:p w14:paraId="735AC202" w14:textId="77777777" w:rsidR="009313FF" w:rsidRPr="00D34858" w:rsidRDefault="009313FF" w:rsidP="004826A7">
            <w:pPr>
              <w:jc w:val="center"/>
              <w:rPr>
                <w:color w:val="000000"/>
                <w:sz w:val="18"/>
                <w:szCs w:val="18"/>
              </w:rPr>
            </w:pPr>
            <w:r w:rsidRPr="00D34858">
              <w:rPr>
                <w:color w:val="000000"/>
                <w:sz w:val="18"/>
                <w:szCs w:val="18"/>
              </w:rPr>
              <w:t>47</w:t>
            </w:r>
          </w:p>
        </w:tc>
        <w:tc>
          <w:tcPr>
            <w:tcW w:w="178" w:type="pct"/>
            <w:vAlign w:val="center"/>
          </w:tcPr>
          <w:p w14:paraId="7BD1AEF3" w14:textId="77777777" w:rsidR="009313FF" w:rsidRPr="00D34858" w:rsidRDefault="009313FF" w:rsidP="004826A7">
            <w:pPr>
              <w:jc w:val="center"/>
              <w:rPr>
                <w:color w:val="000000"/>
                <w:sz w:val="18"/>
                <w:szCs w:val="18"/>
              </w:rPr>
            </w:pPr>
            <w:r w:rsidRPr="00D34858">
              <w:rPr>
                <w:color w:val="000000"/>
                <w:sz w:val="18"/>
                <w:szCs w:val="18"/>
              </w:rPr>
              <w:t>74</w:t>
            </w:r>
          </w:p>
        </w:tc>
        <w:tc>
          <w:tcPr>
            <w:tcW w:w="178" w:type="pct"/>
            <w:vAlign w:val="center"/>
          </w:tcPr>
          <w:p w14:paraId="36319398" w14:textId="77777777" w:rsidR="009313FF" w:rsidRPr="00D34858" w:rsidRDefault="009313FF" w:rsidP="004826A7">
            <w:pPr>
              <w:jc w:val="center"/>
              <w:rPr>
                <w:color w:val="000000"/>
                <w:sz w:val="18"/>
                <w:szCs w:val="18"/>
              </w:rPr>
            </w:pPr>
            <w:r w:rsidRPr="00D34858">
              <w:rPr>
                <w:color w:val="000000"/>
                <w:sz w:val="18"/>
                <w:szCs w:val="18"/>
              </w:rPr>
              <w:t>38</w:t>
            </w:r>
          </w:p>
        </w:tc>
        <w:tc>
          <w:tcPr>
            <w:tcW w:w="178" w:type="pct"/>
            <w:vAlign w:val="center"/>
          </w:tcPr>
          <w:p w14:paraId="26F7F6AD" w14:textId="77777777" w:rsidR="009313FF" w:rsidRPr="00D34858" w:rsidRDefault="009313FF" w:rsidP="004826A7">
            <w:pPr>
              <w:jc w:val="center"/>
              <w:rPr>
                <w:color w:val="000000"/>
                <w:sz w:val="18"/>
                <w:szCs w:val="18"/>
              </w:rPr>
            </w:pPr>
            <w:r w:rsidRPr="00D34858">
              <w:rPr>
                <w:color w:val="000000"/>
                <w:sz w:val="18"/>
                <w:szCs w:val="18"/>
              </w:rPr>
              <w:t>76</w:t>
            </w:r>
          </w:p>
        </w:tc>
        <w:tc>
          <w:tcPr>
            <w:tcW w:w="178" w:type="pct"/>
            <w:vAlign w:val="center"/>
          </w:tcPr>
          <w:p w14:paraId="11BF1721" w14:textId="77777777" w:rsidR="009313FF" w:rsidRPr="00D34858" w:rsidRDefault="009313FF" w:rsidP="004826A7">
            <w:pPr>
              <w:jc w:val="center"/>
              <w:rPr>
                <w:color w:val="000000"/>
                <w:sz w:val="18"/>
                <w:szCs w:val="18"/>
              </w:rPr>
            </w:pPr>
            <w:r w:rsidRPr="00D34858">
              <w:rPr>
                <w:color w:val="000000"/>
                <w:sz w:val="18"/>
                <w:szCs w:val="18"/>
              </w:rPr>
              <w:t>59</w:t>
            </w:r>
          </w:p>
        </w:tc>
        <w:tc>
          <w:tcPr>
            <w:tcW w:w="178" w:type="pct"/>
            <w:vAlign w:val="center"/>
          </w:tcPr>
          <w:p w14:paraId="6AE6FD04" w14:textId="77777777" w:rsidR="009313FF" w:rsidRPr="00D34858" w:rsidRDefault="009313FF" w:rsidP="004826A7">
            <w:pPr>
              <w:jc w:val="center"/>
              <w:rPr>
                <w:color w:val="000000"/>
                <w:sz w:val="18"/>
                <w:szCs w:val="18"/>
              </w:rPr>
            </w:pPr>
            <w:r w:rsidRPr="00D34858">
              <w:rPr>
                <w:color w:val="000000"/>
                <w:sz w:val="18"/>
                <w:szCs w:val="18"/>
              </w:rPr>
              <w:t>59</w:t>
            </w:r>
          </w:p>
        </w:tc>
        <w:tc>
          <w:tcPr>
            <w:tcW w:w="178" w:type="pct"/>
            <w:vAlign w:val="center"/>
          </w:tcPr>
          <w:p w14:paraId="3A856CDA" w14:textId="77777777" w:rsidR="009313FF" w:rsidRPr="00D34858" w:rsidRDefault="009313FF" w:rsidP="004826A7">
            <w:pPr>
              <w:jc w:val="center"/>
              <w:rPr>
                <w:color w:val="000000"/>
                <w:sz w:val="18"/>
                <w:szCs w:val="18"/>
              </w:rPr>
            </w:pPr>
            <w:r w:rsidRPr="00D34858">
              <w:rPr>
                <w:color w:val="000000"/>
                <w:sz w:val="18"/>
                <w:szCs w:val="18"/>
              </w:rPr>
              <w:t>41</w:t>
            </w:r>
          </w:p>
        </w:tc>
        <w:tc>
          <w:tcPr>
            <w:tcW w:w="178" w:type="pct"/>
            <w:vAlign w:val="center"/>
          </w:tcPr>
          <w:p w14:paraId="2BADBE57" w14:textId="77777777" w:rsidR="009313FF" w:rsidRPr="00D34858" w:rsidRDefault="009313FF" w:rsidP="004826A7">
            <w:pPr>
              <w:jc w:val="center"/>
              <w:rPr>
                <w:color w:val="000000"/>
                <w:sz w:val="18"/>
                <w:szCs w:val="18"/>
              </w:rPr>
            </w:pPr>
            <w:r w:rsidRPr="00D34858">
              <w:rPr>
                <w:color w:val="000000"/>
                <w:sz w:val="18"/>
                <w:szCs w:val="18"/>
              </w:rPr>
              <w:t>65</w:t>
            </w:r>
          </w:p>
        </w:tc>
        <w:tc>
          <w:tcPr>
            <w:tcW w:w="178" w:type="pct"/>
            <w:vAlign w:val="center"/>
          </w:tcPr>
          <w:p w14:paraId="436BCC99" w14:textId="77777777" w:rsidR="009313FF" w:rsidRPr="00D34858" w:rsidRDefault="009313FF" w:rsidP="004826A7">
            <w:pPr>
              <w:jc w:val="center"/>
              <w:rPr>
                <w:color w:val="000000"/>
                <w:sz w:val="18"/>
                <w:szCs w:val="18"/>
              </w:rPr>
            </w:pPr>
            <w:r w:rsidRPr="00D34858">
              <w:rPr>
                <w:color w:val="000000"/>
                <w:sz w:val="18"/>
                <w:szCs w:val="18"/>
              </w:rPr>
              <w:t>62</w:t>
            </w:r>
          </w:p>
        </w:tc>
        <w:tc>
          <w:tcPr>
            <w:tcW w:w="178" w:type="pct"/>
            <w:vAlign w:val="center"/>
          </w:tcPr>
          <w:p w14:paraId="1994DDE1" w14:textId="77777777" w:rsidR="009313FF" w:rsidRPr="00D34858" w:rsidRDefault="009313FF" w:rsidP="004826A7">
            <w:pPr>
              <w:jc w:val="center"/>
              <w:rPr>
                <w:color w:val="000000"/>
                <w:sz w:val="18"/>
                <w:szCs w:val="18"/>
              </w:rPr>
            </w:pPr>
            <w:r w:rsidRPr="00D34858">
              <w:rPr>
                <w:color w:val="000000"/>
                <w:sz w:val="18"/>
                <w:szCs w:val="18"/>
              </w:rPr>
              <w:t>18</w:t>
            </w:r>
          </w:p>
        </w:tc>
        <w:tc>
          <w:tcPr>
            <w:tcW w:w="178" w:type="pct"/>
            <w:vAlign w:val="center"/>
          </w:tcPr>
          <w:p w14:paraId="7F10C179" w14:textId="77777777" w:rsidR="009313FF" w:rsidRPr="00D34858" w:rsidRDefault="009313FF" w:rsidP="004826A7">
            <w:pPr>
              <w:jc w:val="center"/>
              <w:rPr>
                <w:color w:val="000000"/>
                <w:sz w:val="18"/>
                <w:szCs w:val="18"/>
              </w:rPr>
            </w:pPr>
            <w:r w:rsidRPr="00D34858">
              <w:rPr>
                <w:color w:val="000000"/>
                <w:sz w:val="18"/>
                <w:szCs w:val="18"/>
              </w:rPr>
              <w:t>24</w:t>
            </w:r>
          </w:p>
        </w:tc>
        <w:tc>
          <w:tcPr>
            <w:tcW w:w="178" w:type="pct"/>
            <w:vAlign w:val="center"/>
          </w:tcPr>
          <w:p w14:paraId="40DB3CC3" w14:textId="77777777" w:rsidR="009313FF" w:rsidRPr="00D34858" w:rsidRDefault="009313FF" w:rsidP="004826A7">
            <w:pPr>
              <w:jc w:val="center"/>
              <w:rPr>
                <w:color w:val="000000"/>
                <w:sz w:val="18"/>
                <w:szCs w:val="18"/>
              </w:rPr>
            </w:pPr>
            <w:r w:rsidRPr="00D34858">
              <w:rPr>
                <w:color w:val="000000"/>
                <w:sz w:val="18"/>
                <w:szCs w:val="18"/>
              </w:rPr>
              <w:t>88</w:t>
            </w:r>
          </w:p>
        </w:tc>
        <w:tc>
          <w:tcPr>
            <w:tcW w:w="178" w:type="pct"/>
            <w:vAlign w:val="center"/>
          </w:tcPr>
          <w:p w14:paraId="35B6DDC8" w14:textId="77777777" w:rsidR="009313FF" w:rsidRPr="00D34858" w:rsidRDefault="009313FF" w:rsidP="004826A7">
            <w:pPr>
              <w:jc w:val="center"/>
              <w:rPr>
                <w:color w:val="000000"/>
                <w:sz w:val="18"/>
                <w:szCs w:val="18"/>
              </w:rPr>
            </w:pPr>
            <w:r w:rsidRPr="00D34858">
              <w:rPr>
                <w:color w:val="000000"/>
                <w:sz w:val="18"/>
                <w:szCs w:val="18"/>
              </w:rPr>
              <w:t>100</w:t>
            </w:r>
          </w:p>
        </w:tc>
        <w:tc>
          <w:tcPr>
            <w:tcW w:w="178" w:type="pct"/>
            <w:vAlign w:val="center"/>
          </w:tcPr>
          <w:p w14:paraId="43670C6F" w14:textId="77777777" w:rsidR="009313FF" w:rsidRPr="00D34858" w:rsidRDefault="009313FF" w:rsidP="004826A7">
            <w:pPr>
              <w:jc w:val="center"/>
              <w:rPr>
                <w:color w:val="000000"/>
                <w:sz w:val="18"/>
                <w:szCs w:val="18"/>
              </w:rPr>
            </w:pPr>
            <w:r w:rsidRPr="00D34858">
              <w:rPr>
                <w:color w:val="000000"/>
                <w:sz w:val="18"/>
                <w:szCs w:val="18"/>
              </w:rPr>
              <w:t>88</w:t>
            </w:r>
          </w:p>
        </w:tc>
        <w:tc>
          <w:tcPr>
            <w:tcW w:w="178" w:type="pct"/>
            <w:vAlign w:val="center"/>
          </w:tcPr>
          <w:p w14:paraId="6354E2CD" w14:textId="77777777" w:rsidR="009313FF" w:rsidRPr="00D34858" w:rsidRDefault="009313FF" w:rsidP="004826A7">
            <w:pPr>
              <w:jc w:val="center"/>
              <w:rPr>
                <w:color w:val="000000"/>
                <w:sz w:val="18"/>
                <w:szCs w:val="18"/>
              </w:rPr>
            </w:pPr>
            <w:r w:rsidRPr="00D34858">
              <w:rPr>
                <w:color w:val="000000"/>
                <w:sz w:val="18"/>
                <w:szCs w:val="18"/>
              </w:rPr>
              <w:t>94</w:t>
            </w:r>
          </w:p>
        </w:tc>
        <w:tc>
          <w:tcPr>
            <w:tcW w:w="183" w:type="pct"/>
            <w:vAlign w:val="center"/>
          </w:tcPr>
          <w:p w14:paraId="4A8DC291" w14:textId="77777777" w:rsidR="009313FF" w:rsidRPr="00D34858" w:rsidRDefault="009313FF" w:rsidP="004826A7">
            <w:pPr>
              <w:jc w:val="center"/>
              <w:rPr>
                <w:color w:val="000000"/>
                <w:sz w:val="18"/>
                <w:szCs w:val="18"/>
              </w:rPr>
            </w:pPr>
            <w:r w:rsidRPr="00D34858">
              <w:rPr>
                <w:color w:val="000000"/>
                <w:sz w:val="18"/>
                <w:szCs w:val="18"/>
              </w:rPr>
              <w:t>88</w:t>
            </w:r>
          </w:p>
        </w:tc>
      </w:tr>
      <w:tr w:rsidR="009313FF" w:rsidRPr="00D34858" w14:paraId="6FA695F0" w14:textId="77777777" w:rsidTr="004826A7">
        <w:trPr>
          <w:trHeight w:val="397"/>
        </w:trPr>
        <w:tc>
          <w:tcPr>
            <w:tcW w:w="130" w:type="pct"/>
            <w:noWrap/>
            <w:vAlign w:val="center"/>
          </w:tcPr>
          <w:p w14:paraId="06A8C138" w14:textId="77777777" w:rsidR="009313FF" w:rsidRPr="00932050" w:rsidRDefault="009313FF" w:rsidP="00537BF0">
            <w:pPr>
              <w:jc w:val="center"/>
              <w:rPr>
                <w:color w:val="000000"/>
                <w:sz w:val="18"/>
                <w:szCs w:val="18"/>
              </w:rPr>
            </w:pPr>
            <w:r>
              <w:rPr>
                <w:color w:val="000000"/>
                <w:sz w:val="18"/>
                <w:szCs w:val="18"/>
              </w:rPr>
              <w:t>2</w:t>
            </w:r>
          </w:p>
        </w:tc>
        <w:tc>
          <w:tcPr>
            <w:tcW w:w="1205" w:type="pct"/>
            <w:vAlign w:val="center"/>
          </w:tcPr>
          <w:p w14:paraId="13092563" w14:textId="77777777" w:rsidR="009313FF" w:rsidRPr="00D34858" w:rsidRDefault="009313FF" w:rsidP="006F7285">
            <w:pPr>
              <w:rPr>
                <w:color w:val="000000"/>
                <w:sz w:val="18"/>
                <w:szCs w:val="18"/>
              </w:rPr>
            </w:pPr>
            <w:r w:rsidRPr="00D34858">
              <w:rPr>
                <w:color w:val="000000"/>
                <w:sz w:val="18"/>
                <w:szCs w:val="18"/>
              </w:rPr>
              <w:t xml:space="preserve">МБОУ "Свенская СОШ №1" </w:t>
            </w:r>
          </w:p>
        </w:tc>
        <w:tc>
          <w:tcPr>
            <w:tcW w:w="279" w:type="pct"/>
            <w:vAlign w:val="center"/>
          </w:tcPr>
          <w:p w14:paraId="60EC089A" w14:textId="77777777" w:rsidR="009313FF" w:rsidRPr="00D34858" w:rsidRDefault="009313FF" w:rsidP="004826A7">
            <w:pPr>
              <w:jc w:val="center"/>
              <w:rPr>
                <w:color w:val="000000"/>
                <w:sz w:val="18"/>
                <w:szCs w:val="18"/>
              </w:rPr>
            </w:pPr>
            <w:r w:rsidRPr="00D34858">
              <w:rPr>
                <w:color w:val="000000"/>
                <w:sz w:val="18"/>
                <w:szCs w:val="18"/>
              </w:rPr>
              <w:t>16</w:t>
            </w:r>
          </w:p>
        </w:tc>
        <w:tc>
          <w:tcPr>
            <w:tcW w:w="177" w:type="pct"/>
            <w:vAlign w:val="center"/>
          </w:tcPr>
          <w:p w14:paraId="5A12DA47" w14:textId="77777777" w:rsidR="009313FF" w:rsidRPr="00D34858" w:rsidRDefault="009313FF" w:rsidP="004826A7">
            <w:pPr>
              <w:jc w:val="center"/>
              <w:rPr>
                <w:color w:val="000000"/>
                <w:sz w:val="18"/>
                <w:szCs w:val="18"/>
              </w:rPr>
            </w:pPr>
            <w:r w:rsidRPr="00D34858">
              <w:rPr>
                <w:color w:val="000000"/>
                <w:sz w:val="18"/>
                <w:szCs w:val="18"/>
              </w:rPr>
              <w:t>50</w:t>
            </w:r>
          </w:p>
        </w:tc>
        <w:tc>
          <w:tcPr>
            <w:tcW w:w="178" w:type="pct"/>
            <w:vAlign w:val="center"/>
          </w:tcPr>
          <w:p w14:paraId="204CC9EF" w14:textId="77777777" w:rsidR="009313FF" w:rsidRPr="00D34858" w:rsidRDefault="009313FF" w:rsidP="004826A7">
            <w:pPr>
              <w:jc w:val="center"/>
              <w:rPr>
                <w:color w:val="000000"/>
                <w:sz w:val="18"/>
                <w:szCs w:val="18"/>
              </w:rPr>
            </w:pPr>
            <w:r w:rsidRPr="00D34858">
              <w:rPr>
                <w:color w:val="000000"/>
                <w:sz w:val="18"/>
                <w:szCs w:val="18"/>
              </w:rPr>
              <w:t>63</w:t>
            </w:r>
          </w:p>
        </w:tc>
        <w:tc>
          <w:tcPr>
            <w:tcW w:w="178" w:type="pct"/>
            <w:vAlign w:val="center"/>
          </w:tcPr>
          <w:p w14:paraId="3CEB9E21" w14:textId="77777777" w:rsidR="009313FF" w:rsidRPr="00D34858" w:rsidRDefault="009313FF" w:rsidP="004826A7">
            <w:pPr>
              <w:jc w:val="center"/>
              <w:rPr>
                <w:color w:val="000000"/>
                <w:sz w:val="18"/>
                <w:szCs w:val="18"/>
              </w:rPr>
            </w:pPr>
            <w:r w:rsidRPr="00D34858">
              <w:rPr>
                <w:color w:val="000000"/>
                <w:sz w:val="18"/>
                <w:szCs w:val="18"/>
              </w:rPr>
              <w:t>44</w:t>
            </w:r>
          </w:p>
        </w:tc>
        <w:tc>
          <w:tcPr>
            <w:tcW w:w="178" w:type="pct"/>
            <w:vAlign w:val="center"/>
          </w:tcPr>
          <w:p w14:paraId="361E3CB1" w14:textId="77777777" w:rsidR="009313FF" w:rsidRPr="00D34858" w:rsidRDefault="009313FF" w:rsidP="004826A7">
            <w:pPr>
              <w:jc w:val="center"/>
              <w:rPr>
                <w:color w:val="000000"/>
                <w:sz w:val="18"/>
                <w:szCs w:val="18"/>
              </w:rPr>
            </w:pPr>
            <w:r w:rsidRPr="00D34858">
              <w:rPr>
                <w:color w:val="000000"/>
                <w:sz w:val="18"/>
                <w:szCs w:val="18"/>
              </w:rPr>
              <w:t>25</w:t>
            </w:r>
          </w:p>
        </w:tc>
        <w:tc>
          <w:tcPr>
            <w:tcW w:w="178" w:type="pct"/>
            <w:vAlign w:val="center"/>
          </w:tcPr>
          <w:p w14:paraId="410B30EF" w14:textId="77777777" w:rsidR="009313FF" w:rsidRPr="00D34858" w:rsidRDefault="009313FF" w:rsidP="004826A7">
            <w:pPr>
              <w:jc w:val="center"/>
              <w:rPr>
                <w:color w:val="000000"/>
                <w:sz w:val="18"/>
                <w:szCs w:val="18"/>
              </w:rPr>
            </w:pPr>
            <w:r w:rsidRPr="00D34858">
              <w:rPr>
                <w:color w:val="000000"/>
                <w:sz w:val="18"/>
                <w:szCs w:val="18"/>
              </w:rPr>
              <w:t>81</w:t>
            </w:r>
          </w:p>
        </w:tc>
        <w:tc>
          <w:tcPr>
            <w:tcW w:w="178" w:type="pct"/>
            <w:vAlign w:val="center"/>
          </w:tcPr>
          <w:p w14:paraId="65612A79" w14:textId="77777777" w:rsidR="009313FF" w:rsidRPr="00D34858" w:rsidRDefault="009313FF" w:rsidP="004826A7">
            <w:pPr>
              <w:jc w:val="center"/>
              <w:rPr>
                <w:color w:val="000000"/>
                <w:sz w:val="18"/>
                <w:szCs w:val="18"/>
              </w:rPr>
            </w:pPr>
            <w:r w:rsidRPr="00D34858">
              <w:rPr>
                <w:color w:val="000000"/>
                <w:sz w:val="18"/>
                <w:szCs w:val="18"/>
              </w:rPr>
              <w:t>56</w:t>
            </w:r>
          </w:p>
        </w:tc>
        <w:tc>
          <w:tcPr>
            <w:tcW w:w="178" w:type="pct"/>
            <w:vAlign w:val="center"/>
          </w:tcPr>
          <w:p w14:paraId="5BA74224" w14:textId="77777777" w:rsidR="009313FF" w:rsidRPr="00D34858" w:rsidRDefault="009313FF" w:rsidP="004826A7">
            <w:pPr>
              <w:jc w:val="center"/>
              <w:rPr>
                <w:color w:val="000000"/>
                <w:sz w:val="18"/>
                <w:szCs w:val="18"/>
              </w:rPr>
            </w:pPr>
            <w:r w:rsidRPr="00D34858">
              <w:rPr>
                <w:color w:val="000000"/>
                <w:sz w:val="18"/>
                <w:szCs w:val="18"/>
              </w:rPr>
              <w:t>69</w:t>
            </w:r>
          </w:p>
        </w:tc>
        <w:tc>
          <w:tcPr>
            <w:tcW w:w="178" w:type="pct"/>
            <w:vAlign w:val="center"/>
          </w:tcPr>
          <w:p w14:paraId="3AA14548" w14:textId="77777777" w:rsidR="009313FF" w:rsidRPr="00D34858" w:rsidRDefault="009313FF" w:rsidP="004826A7">
            <w:pPr>
              <w:jc w:val="center"/>
              <w:rPr>
                <w:color w:val="000000"/>
                <w:sz w:val="18"/>
                <w:szCs w:val="18"/>
              </w:rPr>
            </w:pPr>
            <w:r w:rsidRPr="00D34858">
              <w:rPr>
                <w:color w:val="000000"/>
                <w:sz w:val="18"/>
                <w:szCs w:val="18"/>
              </w:rPr>
              <w:t>38</w:t>
            </w:r>
          </w:p>
        </w:tc>
        <w:tc>
          <w:tcPr>
            <w:tcW w:w="178" w:type="pct"/>
            <w:vAlign w:val="center"/>
          </w:tcPr>
          <w:p w14:paraId="57EBABB4" w14:textId="77777777" w:rsidR="009313FF" w:rsidRPr="00D34858" w:rsidRDefault="009313FF" w:rsidP="004826A7">
            <w:pPr>
              <w:jc w:val="center"/>
              <w:rPr>
                <w:color w:val="000000"/>
                <w:sz w:val="18"/>
                <w:szCs w:val="18"/>
              </w:rPr>
            </w:pPr>
            <w:r w:rsidRPr="00D34858">
              <w:rPr>
                <w:color w:val="000000"/>
                <w:sz w:val="18"/>
                <w:szCs w:val="18"/>
              </w:rPr>
              <w:t>69</w:t>
            </w:r>
          </w:p>
        </w:tc>
        <w:tc>
          <w:tcPr>
            <w:tcW w:w="178" w:type="pct"/>
            <w:vAlign w:val="center"/>
          </w:tcPr>
          <w:p w14:paraId="0726FC59" w14:textId="77777777" w:rsidR="009313FF" w:rsidRPr="00D34858" w:rsidRDefault="009313FF" w:rsidP="004826A7">
            <w:pPr>
              <w:jc w:val="center"/>
              <w:rPr>
                <w:color w:val="000000"/>
                <w:sz w:val="18"/>
                <w:szCs w:val="18"/>
              </w:rPr>
            </w:pPr>
            <w:r w:rsidRPr="00D34858">
              <w:rPr>
                <w:color w:val="000000"/>
                <w:sz w:val="18"/>
                <w:szCs w:val="18"/>
              </w:rPr>
              <w:t>59</w:t>
            </w:r>
          </w:p>
        </w:tc>
        <w:tc>
          <w:tcPr>
            <w:tcW w:w="178" w:type="pct"/>
            <w:vAlign w:val="center"/>
          </w:tcPr>
          <w:p w14:paraId="7DABA1A5" w14:textId="77777777" w:rsidR="009313FF" w:rsidRPr="00D34858" w:rsidRDefault="009313FF" w:rsidP="004826A7">
            <w:pPr>
              <w:jc w:val="center"/>
              <w:rPr>
                <w:color w:val="000000"/>
                <w:sz w:val="18"/>
                <w:szCs w:val="18"/>
              </w:rPr>
            </w:pPr>
            <w:r w:rsidRPr="00D34858">
              <w:rPr>
                <w:color w:val="000000"/>
                <w:sz w:val="18"/>
                <w:szCs w:val="18"/>
              </w:rPr>
              <w:t>53</w:t>
            </w:r>
          </w:p>
        </w:tc>
        <w:tc>
          <w:tcPr>
            <w:tcW w:w="178" w:type="pct"/>
            <w:vAlign w:val="center"/>
          </w:tcPr>
          <w:p w14:paraId="3C652370" w14:textId="77777777" w:rsidR="009313FF" w:rsidRPr="00D34858" w:rsidRDefault="009313FF" w:rsidP="004826A7">
            <w:pPr>
              <w:jc w:val="center"/>
              <w:rPr>
                <w:color w:val="000000"/>
                <w:sz w:val="18"/>
                <w:szCs w:val="18"/>
              </w:rPr>
            </w:pPr>
            <w:r w:rsidRPr="00D34858">
              <w:rPr>
                <w:color w:val="000000"/>
                <w:sz w:val="18"/>
                <w:szCs w:val="18"/>
              </w:rPr>
              <w:t>50</w:t>
            </w:r>
          </w:p>
        </w:tc>
        <w:tc>
          <w:tcPr>
            <w:tcW w:w="178" w:type="pct"/>
            <w:vAlign w:val="center"/>
          </w:tcPr>
          <w:p w14:paraId="0F0D5A21" w14:textId="77777777" w:rsidR="009313FF" w:rsidRPr="00D34858" w:rsidRDefault="009313FF" w:rsidP="004826A7">
            <w:pPr>
              <w:jc w:val="center"/>
              <w:rPr>
                <w:color w:val="000000"/>
                <w:sz w:val="18"/>
                <w:szCs w:val="18"/>
              </w:rPr>
            </w:pPr>
            <w:r w:rsidRPr="00D34858">
              <w:rPr>
                <w:color w:val="000000"/>
                <w:sz w:val="18"/>
                <w:szCs w:val="18"/>
              </w:rPr>
              <w:t>75</w:t>
            </w:r>
          </w:p>
        </w:tc>
        <w:tc>
          <w:tcPr>
            <w:tcW w:w="178" w:type="pct"/>
            <w:vAlign w:val="center"/>
          </w:tcPr>
          <w:p w14:paraId="0E4760AF" w14:textId="77777777" w:rsidR="009313FF" w:rsidRPr="00D34858" w:rsidRDefault="009313FF" w:rsidP="004826A7">
            <w:pPr>
              <w:jc w:val="center"/>
              <w:rPr>
                <w:color w:val="000000"/>
                <w:sz w:val="18"/>
                <w:szCs w:val="18"/>
              </w:rPr>
            </w:pPr>
            <w:r w:rsidRPr="00D34858">
              <w:rPr>
                <w:color w:val="000000"/>
                <w:sz w:val="18"/>
                <w:szCs w:val="18"/>
              </w:rPr>
              <w:t>56</w:t>
            </w:r>
          </w:p>
        </w:tc>
        <w:tc>
          <w:tcPr>
            <w:tcW w:w="178" w:type="pct"/>
            <w:vAlign w:val="center"/>
          </w:tcPr>
          <w:p w14:paraId="6354D1FE" w14:textId="77777777" w:rsidR="009313FF" w:rsidRPr="00D34858" w:rsidRDefault="009313FF" w:rsidP="004826A7">
            <w:pPr>
              <w:jc w:val="center"/>
              <w:rPr>
                <w:color w:val="000000"/>
                <w:sz w:val="18"/>
                <w:szCs w:val="18"/>
              </w:rPr>
            </w:pPr>
            <w:r w:rsidRPr="00D34858">
              <w:rPr>
                <w:color w:val="000000"/>
                <w:sz w:val="18"/>
                <w:szCs w:val="18"/>
              </w:rPr>
              <w:t>81</w:t>
            </w:r>
          </w:p>
        </w:tc>
        <w:tc>
          <w:tcPr>
            <w:tcW w:w="178" w:type="pct"/>
            <w:vAlign w:val="center"/>
          </w:tcPr>
          <w:p w14:paraId="4808F4DC" w14:textId="77777777" w:rsidR="009313FF" w:rsidRPr="00D34858" w:rsidRDefault="009313FF" w:rsidP="004826A7">
            <w:pPr>
              <w:jc w:val="center"/>
              <w:rPr>
                <w:color w:val="000000"/>
                <w:sz w:val="18"/>
                <w:szCs w:val="18"/>
              </w:rPr>
            </w:pPr>
            <w:r w:rsidRPr="00D34858">
              <w:rPr>
                <w:color w:val="000000"/>
                <w:sz w:val="18"/>
                <w:szCs w:val="18"/>
              </w:rPr>
              <w:t>56</w:t>
            </w:r>
          </w:p>
        </w:tc>
        <w:tc>
          <w:tcPr>
            <w:tcW w:w="178" w:type="pct"/>
            <w:vAlign w:val="center"/>
          </w:tcPr>
          <w:p w14:paraId="1AA671DE" w14:textId="77777777" w:rsidR="009313FF" w:rsidRPr="00D34858" w:rsidRDefault="009313FF" w:rsidP="004826A7">
            <w:pPr>
              <w:jc w:val="center"/>
              <w:rPr>
                <w:color w:val="000000"/>
                <w:sz w:val="18"/>
                <w:szCs w:val="18"/>
              </w:rPr>
            </w:pPr>
            <w:r w:rsidRPr="00D34858">
              <w:rPr>
                <w:color w:val="000000"/>
                <w:sz w:val="18"/>
                <w:szCs w:val="18"/>
              </w:rPr>
              <w:t>50</w:t>
            </w:r>
          </w:p>
        </w:tc>
        <w:tc>
          <w:tcPr>
            <w:tcW w:w="178" w:type="pct"/>
            <w:vAlign w:val="center"/>
          </w:tcPr>
          <w:p w14:paraId="7E6B123C" w14:textId="77777777" w:rsidR="009313FF" w:rsidRPr="00D34858" w:rsidRDefault="009313FF" w:rsidP="004826A7">
            <w:pPr>
              <w:jc w:val="center"/>
              <w:rPr>
                <w:color w:val="000000"/>
                <w:sz w:val="18"/>
                <w:szCs w:val="18"/>
              </w:rPr>
            </w:pPr>
            <w:r w:rsidRPr="00D34858">
              <w:rPr>
                <w:color w:val="000000"/>
                <w:sz w:val="18"/>
                <w:szCs w:val="18"/>
              </w:rPr>
              <w:t>69</w:t>
            </w:r>
          </w:p>
        </w:tc>
        <w:tc>
          <w:tcPr>
            <w:tcW w:w="183" w:type="pct"/>
            <w:vAlign w:val="center"/>
          </w:tcPr>
          <w:p w14:paraId="6CA777AA" w14:textId="77777777" w:rsidR="009313FF" w:rsidRPr="00D34858" w:rsidRDefault="009313FF" w:rsidP="004826A7">
            <w:pPr>
              <w:jc w:val="center"/>
              <w:rPr>
                <w:color w:val="000000"/>
                <w:sz w:val="18"/>
                <w:szCs w:val="18"/>
              </w:rPr>
            </w:pPr>
            <w:r w:rsidRPr="00D34858">
              <w:rPr>
                <w:color w:val="000000"/>
                <w:sz w:val="18"/>
                <w:szCs w:val="18"/>
              </w:rPr>
              <w:t>25</w:t>
            </w:r>
          </w:p>
        </w:tc>
      </w:tr>
      <w:tr w:rsidR="009313FF" w:rsidRPr="00D34858" w14:paraId="0F5D12BD" w14:textId="77777777" w:rsidTr="004826A7">
        <w:trPr>
          <w:trHeight w:val="397"/>
        </w:trPr>
        <w:tc>
          <w:tcPr>
            <w:tcW w:w="1334" w:type="pct"/>
            <w:gridSpan w:val="2"/>
            <w:vAlign w:val="center"/>
          </w:tcPr>
          <w:p w14:paraId="64D308A7" w14:textId="77777777" w:rsidR="009313FF" w:rsidRPr="00932050" w:rsidRDefault="009313FF" w:rsidP="00537BF0">
            <w:pPr>
              <w:jc w:val="right"/>
              <w:rPr>
                <w:b/>
                <w:bCs/>
                <w:sz w:val="18"/>
                <w:szCs w:val="18"/>
              </w:rPr>
            </w:pPr>
            <w:r>
              <w:rPr>
                <w:b/>
                <w:bCs/>
                <w:sz w:val="18"/>
                <w:szCs w:val="18"/>
              </w:rPr>
              <w:t>Брянский район</w:t>
            </w:r>
          </w:p>
        </w:tc>
        <w:tc>
          <w:tcPr>
            <w:tcW w:w="279" w:type="pct"/>
            <w:vAlign w:val="center"/>
          </w:tcPr>
          <w:p w14:paraId="0EFFE13D" w14:textId="77777777" w:rsidR="009313FF" w:rsidRPr="00D34858" w:rsidRDefault="009313FF" w:rsidP="004826A7">
            <w:pPr>
              <w:jc w:val="center"/>
              <w:rPr>
                <w:b/>
                <w:color w:val="000000"/>
                <w:sz w:val="18"/>
                <w:szCs w:val="18"/>
              </w:rPr>
            </w:pPr>
            <w:r w:rsidRPr="00D34858">
              <w:rPr>
                <w:b/>
                <w:color w:val="000000"/>
                <w:sz w:val="18"/>
                <w:szCs w:val="18"/>
              </w:rPr>
              <w:t>33</w:t>
            </w:r>
          </w:p>
        </w:tc>
        <w:tc>
          <w:tcPr>
            <w:tcW w:w="177" w:type="pct"/>
            <w:vAlign w:val="center"/>
          </w:tcPr>
          <w:p w14:paraId="09708A39" w14:textId="77777777" w:rsidR="009313FF" w:rsidRPr="00D34858" w:rsidRDefault="009313FF" w:rsidP="004826A7">
            <w:pPr>
              <w:jc w:val="center"/>
              <w:rPr>
                <w:b/>
                <w:color w:val="000000"/>
                <w:sz w:val="18"/>
                <w:szCs w:val="18"/>
              </w:rPr>
            </w:pPr>
            <w:r w:rsidRPr="00D34858">
              <w:rPr>
                <w:b/>
                <w:color w:val="000000"/>
                <w:sz w:val="18"/>
                <w:szCs w:val="18"/>
              </w:rPr>
              <w:t>73</w:t>
            </w:r>
          </w:p>
        </w:tc>
        <w:tc>
          <w:tcPr>
            <w:tcW w:w="178" w:type="pct"/>
            <w:vAlign w:val="center"/>
          </w:tcPr>
          <w:p w14:paraId="3D7374DD" w14:textId="77777777" w:rsidR="009313FF" w:rsidRPr="00D34858" w:rsidRDefault="009313FF" w:rsidP="004826A7">
            <w:pPr>
              <w:jc w:val="center"/>
              <w:rPr>
                <w:b/>
                <w:color w:val="000000"/>
                <w:sz w:val="18"/>
                <w:szCs w:val="18"/>
              </w:rPr>
            </w:pPr>
            <w:r w:rsidRPr="00D34858">
              <w:rPr>
                <w:b/>
                <w:color w:val="000000"/>
                <w:sz w:val="18"/>
                <w:szCs w:val="18"/>
              </w:rPr>
              <w:t>76</w:t>
            </w:r>
          </w:p>
        </w:tc>
        <w:tc>
          <w:tcPr>
            <w:tcW w:w="178" w:type="pct"/>
            <w:vAlign w:val="center"/>
          </w:tcPr>
          <w:p w14:paraId="1157190E" w14:textId="77777777" w:rsidR="009313FF" w:rsidRPr="00D34858" w:rsidRDefault="009313FF" w:rsidP="004826A7">
            <w:pPr>
              <w:jc w:val="center"/>
              <w:rPr>
                <w:b/>
                <w:color w:val="000000"/>
                <w:sz w:val="18"/>
                <w:szCs w:val="18"/>
              </w:rPr>
            </w:pPr>
            <w:r w:rsidRPr="00D34858">
              <w:rPr>
                <w:b/>
                <w:color w:val="000000"/>
                <w:sz w:val="18"/>
                <w:szCs w:val="18"/>
              </w:rPr>
              <w:t>67</w:t>
            </w:r>
          </w:p>
        </w:tc>
        <w:tc>
          <w:tcPr>
            <w:tcW w:w="178" w:type="pct"/>
            <w:vAlign w:val="center"/>
          </w:tcPr>
          <w:p w14:paraId="5568EE99" w14:textId="77777777" w:rsidR="009313FF" w:rsidRPr="00D34858" w:rsidRDefault="009313FF" w:rsidP="004826A7">
            <w:pPr>
              <w:jc w:val="center"/>
              <w:rPr>
                <w:b/>
                <w:color w:val="000000"/>
                <w:sz w:val="18"/>
                <w:szCs w:val="18"/>
              </w:rPr>
            </w:pPr>
            <w:r w:rsidRPr="00D34858">
              <w:rPr>
                <w:b/>
                <w:color w:val="000000"/>
                <w:sz w:val="18"/>
                <w:szCs w:val="18"/>
              </w:rPr>
              <w:t>36</w:t>
            </w:r>
          </w:p>
        </w:tc>
        <w:tc>
          <w:tcPr>
            <w:tcW w:w="178" w:type="pct"/>
            <w:vAlign w:val="center"/>
          </w:tcPr>
          <w:p w14:paraId="35964C7C" w14:textId="77777777" w:rsidR="009313FF" w:rsidRPr="00D34858" w:rsidRDefault="009313FF" w:rsidP="004826A7">
            <w:pPr>
              <w:jc w:val="center"/>
              <w:rPr>
                <w:b/>
                <w:color w:val="000000"/>
                <w:sz w:val="18"/>
                <w:szCs w:val="18"/>
              </w:rPr>
            </w:pPr>
            <w:r w:rsidRPr="00D34858">
              <w:rPr>
                <w:b/>
                <w:color w:val="000000"/>
                <w:sz w:val="18"/>
                <w:szCs w:val="18"/>
              </w:rPr>
              <w:t>77</w:t>
            </w:r>
          </w:p>
        </w:tc>
        <w:tc>
          <w:tcPr>
            <w:tcW w:w="178" w:type="pct"/>
            <w:vAlign w:val="center"/>
          </w:tcPr>
          <w:p w14:paraId="6200EFE9" w14:textId="77777777" w:rsidR="009313FF" w:rsidRPr="00D34858" w:rsidRDefault="009313FF" w:rsidP="004826A7">
            <w:pPr>
              <w:jc w:val="center"/>
              <w:rPr>
                <w:b/>
                <w:color w:val="000000"/>
                <w:sz w:val="18"/>
                <w:szCs w:val="18"/>
              </w:rPr>
            </w:pPr>
            <w:r w:rsidRPr="00D34858">
              <w:rPr>
                <w:b/>
                <w:color w:val="000000"/>
                <w:sz w:val="18"/>
                <w:szCs w:val="18"/>
              </w:rPr>
              <w:t>47</w:t>
            </w:r>
          </w:p>
        </w:tc>
        <w:tc>
          <w:tcPr>
            <w:tcW w:w="178" w:type="pct"/>
            <w:vAlign w:val="center"/>
          </w:tcPr>
          <w:p w14:paraId="5900A6B1" w14:textId="77777777" w:rsidR="009313FF" w:rsidRPr="00D34858" w:rsidRDefault="009313FF" w:rsidP="004826A7">
            <w:pPr>
              <w:jc w:val="center"/>
              <w:rPr>
                <w:b/>
                <w:color w:val="000000"/>
                <w:sz w:val="18"/>
                <w:szCs w:val="18"/>
              </w:rPr>
            </w:pPr>
            <w:r w:rsidRPr="00D34858">
              <w:rPr>
                <w:b/>
                <w:color w:val="000000"/>
                <w:sz w:val="18"/>
                <w:szCs w:val="18"/>
              </w:rPr>
              <w:t>73</w:t>
            </w:r>
          </w:p>
        </w:tc>
        <w:tc>
          <w:tcPr>
            <w:tcW w:w="178" w:type="pct"/>
            <w:vAlign w:val="center"/>
          </w:tcPr>
          <w:p w14:paraId="0907C778" w14:textId="77777777" w:rsidR="009313FF" w:rsidRPr="00D34858" w:rsidRDefault="009313FF" w:rsidP="004826A7">
            <w:pPr>
              <w:jc w:val="center"/>
              <w:rPr>
                <w:b/>
                <w:color w:val="000000"/>
                <w:sz w:val="18"/>
                <w:szCs w:val="18"/>
              </w:rPr>
            </w:pPr>
            <w:r w:rsidRPr="00D34858">
              <w:rPr>
                <w:b/>
                <w:color w:val="000000"/>
                <w:sz w:val="18"/>
                <w:szCs w:val="18"/>
              </w:rPr>
              <w:t>48</w:t>
            </w:r>
          </w:p>
        </w:tc>
        <w:tc>
          <w:tcPr>
            <w:tcW w:w="178" w:type="pct"/>
            <w:vAlign w:val="center"/>
          </w:tcPr>
          <w:p w14:paraId="0A7C010B" w14:textId="77777777" w:rsidR="009313FF" w:rsidRPr="00D34858" w:rsidRDefault="009313FF" w:rsidP="004826A7">
            <w:pPr>
              <w:jc w:val="center"/>
              <w:rPr>
                <w:b/>
                <w:color w:val="000000"/>
                <w:sz w:val="18"/>
                <w:szCs w:val="18"/>
              </w:rPr>
            </w:pPr>
            <w:r w:rsidRPr="00D34858">
              <w:rPr>
                <w:b/>
                <w:color w:val="000000"/>
                <w:sz w:val="18"/>
                <w:szCs w:val="18"/>
              </w:rPr>
              <w:t>64</w:t>
            </w:r>
          </w:p>
        </w:tc>
        <w:tc>
          <w:tcPr>
            <w:tcW w:w="178" w:type="pct"/>
            <w:vAlign w:val="center"/>
          </w:tcPr>
          <w:p w14:paraId="5240AA2F" w14:textId="77777777" w:rsidR="009313FF" w:rsidRPr="00D34858" w:rsidRDefault="009313FF" w:rsidP="004826A7">
            <w:pPr>
              <w:jc w:val="center"/>
              <w:rPr>
                <w:b/>
                <w:color w:val="000000"/>
                <w:sz w:val="18"/>
                <w:szCs w:val="18"/>
              </w:rPr>
            </w:pPr>
            <w:r w:rsidRPr="00D34858">
              <w:rPr>
                <w:b/>
                <w:color w:val="000000"/>
                <w:sz w:val="18"/>
                <w:szCs w:val="18"/>
              </w:rPr>
              <w:t>50</w:t>
            </w:r>
          </w:p>
        </w:tc>
        <w:tc>
          <w:tcPr>
            <w:tcW w:w="178" w:type="pct"/>
            <w:vAlign w:val="center"/>
          </w:tcPr>
          <w:p w14:paraId="15CDA6D7" w14:textId="77777777" w:rsidR="009313FF" w:rsidRPr="00D34858" w:rsidRDefault="009313FF" w:rsidP="004826A7">
            <w:pPr>
              <w:jc w:val="center"/>
              <w:rPr>
                <w:b/>
                <w:color w:val="000000"/>
                <w:sz w:val="18"/>
                <w:szCs w:val="18"/>
              </w:rPr>
            </w:pPr>
            <w:r w:rsidRPr="00D34858">
              <w:rPr>
                <w:b/>
                <w:color w:val="000000"/>
                <w:sz w:val="18"/>
                <w:szCs w:val="18"/>
              </w:rPr>
              <w:t>59</w:t>
            </w:r>
          </w:p>
        </w:tc>
        <w:tc>
          <w:tcPr>
            <w:tcW w:w="178" w:type="pct"/>
            <w:vAlign w:val="center"/>
          </w:tcPr>
          <w:p w14:paraId="0D8650D0" w14:textId="77777777" w:rsidR="009313FF" w:rsidRPr="00D34858" w:rsidRDefault="009313FF" w:rsidP="004826A7">
            <w:pPr>
              <w:jc w:val="center"/>
              <w:rPr>
                <w:b/>
                <w:color w:val="000000"/>
                <w:sz w:val="18"/>
                <w:szCs w:val="18"/>
              </w:rPr>
            </w:pPr>
            <w:r w:rsidRPr="00D34858">
              <w:rPr>
                <w:b/>
                <w:color w:val="000000"/>
                <w:sz w:val="18"/>
                <w:szCs w:val="18"/>
              </w:rPr>
              <w:t>56</w:t>
            </w:r>
          </w:p>
        </w:tc>
        <w:tc>
          <w:tcPr>
            <w:tcW w:w="178" w:type="pct"/>
            <w:vAlign w:val="center"/>
          </w:tcPr>
          <w:p w14:paraId="74D6F2B5" w14:textId="77777777" w:rsidR="009313FF" w:rsidRPr="00D34858" w:rsidRDefault="009313FF" w:rsidP="004826A7">
            <w:pPr>
              <w:jc w:val="center"/>
              <w:rPr>
                <w:b/>
                <w:color w:val="000000"/>
                <w:sz w:val="18"/>
                <w:szCs w:val="18"/>
              </w:rPr>
            </w:pPr>
            <w:r w:rsidRPr="00D34858">
              <w:rPr>
                <w:b/>
                <w:color w:val="000000"/>
                <w:sz w:val="18"/>
                <w:szCs w:val="18"/>
              </w:rPr>
              <w:t>45</w:t>
            </w:r>
          </w:p>
        </w:tc>
        <w:tc>
          <w:tcPr>
            <w:tcW w:w="178" w:type="pct"/>
            <w:vAlign w:val="center"/>
          </w:tcPr>
          <w:p w14:paraId="7529FDF7" w14:textId="77777777" w:rsidR="009313FF" w:rsidRPr="00D34858" w:rsidRDefault="009313FF" w:rsidP="004826A7">
            <w:pPr>
              <w:jc w:val="center"/>
              <w:rPr>
                <w:b/>
                <w:color w:val="000000"/>
                <w:sz w:val="18"/>
                <w:szCs w:val="18"/>
              </w:rPr>
            </w:pPr>
            <w:r w:rsidRPr="00D34858">
              <w:rPr>
                <w:b/>
                <w:color w:val="000000"/>
                <w:sz w:val="18"/>
                <w:szCs w:val="18"/>
              </w:rPr>
              <w:t>39</w:t>
            </w:r>
          </w:p>
        </w:tc>
        <w:tc>
          <w:tcPr>
            <w:tcW w:w="178" w:type="pct"/>
            <w:vAlign w:val="center"/>
          </w:tcPr>
          <w:p w14:paraId="6700E271" w14:textId="77777777" w:rsidR="009313FF" w:rsidRPr="00D34858" w:rsidRDefault="009313FF" w:rsidP="004826A7">
            <w:pPr>
              <w:jc w:val="center"/>
              <w:rPr>
                <w:b/>
                <w:color w:val="000000"/>
                <w:sz w:val="18"/>
                <w:szCs w:val="18"/>
              </w:rPr>
            </w:pPr>
            <w:r w:rsidRPr="00D34858">
              <w:rPr>
                <w:b/>
                <w:color w:val="000000"/>
                <w:sz w:val="18"/>
                <w:szCs w:val="18"/>
              </w:rPr>
              <w:t>85</w:t>
            </w:r>
          </w:p>
        </w:tc>
        <w:tc>
          <w:tcPr>
            <w:tcW w:w="178" w:type="pct"/>
            <w:vAlign w:val="center"/>
          </w:tcPr>
          <w:p w14:paraId="27FBF0AE" w14:textId="77777777" w:rsidR="009313FF" w:rsidRPr="00D34858" w:rsidRDefault="009313FF" w:rsidP="004826A7">
            <w:pPr>
              <w:jc w:val="center"/>
              <w:rPr>
                <w:b/>
                <w:color w:val="000000"/>
                <w:sz w:val="18"/>
                <w:szCs w:val="18"/>
              </w:rPr>
            </w:pPr>
            <w:r w:rsidRPr="00D34858">
              <w:rPr>
                <w:b/>
                <w:color w:val="000000"/>
                <w:sz w:val="18"/>
                <w:szCs w:val="18"/>
              </w:rPr>
              <w:t>79</w:t>
            </w:r>
          </w:p>
        </w:tc>
        <w:tc>
          <w:tcPr>
            <w:tcW w:w="178" w:type="pct"/>
            <w:vAlign w:val="center"/>
          </w:tcPr>
          <w:p w14:paraId="074CFEB5" w14:textId="77777777" w:rsidR="009313FF" w:rsidRPr="00D34858" w:rsidRDefault="009313FF" w:rsidP="004826A7">
            <w:pPr>
              <w:jc w:val="center"/>
              <w:rPr>
                <w:b/>
                <w:color w:val="000000"/>
                <w:sz w:val="18"/>
                <w:szCs w:val="18"/>
              </w:rPr>
            </w:pPr>
            <w:r w:rsidRPr="00D34858">
              <w:rPr>
                <w:b/>
                <w:color w:val="000000"/>
                <w:sz w:val="18"/>
                <w:szCs w:val="18"/>
              </w:rPr>
              <w:t>70</w:t>
            </w:r>
          </w:p>
        </w:tc>
        <w:tc>
          <w:tcPr>
            <w:tcW w:w="178" w:type="pct"/>
            <w:vAlign w:val="center"/>
          </w:tcPr>
          <w:p w14:paraId="2FD421C6" w14:textId="77777777" w:rsidR="009313FF" w:rsidRPr="00D34858" w:rsidRDefault="009313FF" w:rsidP="004826A7">
            <w:pPr>
              <w:jc w:val="center"/>
              <w:rPr>
                <w:b/>
                <w:color w:val="000000"/>
                <w:sz w:val="18"/>
                <w:szCs w:val="18"/>
              </w:rPr>
            </w:pPr>
            <w:r w:rsidRPr="00D34858">
              <w:rPr>
                <w:b/>
                <w:color w:val="000000"/>
                <w:sz w:val="18"/>
                <w:szCs w:val="18"/>
              </w:rPr>
              <w:t>82</w:t>
            </w:r>
          </w:p>
        </w:tc>
        <w:tc>
          <w:tcPr>
            <w:tcW w:w="183" w:type="pct"/>
            <w:vAlign w:val="center"/>
          </w:tcPr>
          <w:p w14:paraId="78206F5C" w14:textId="77777777" w:rsidR="009313FF" w:rsidRPr="00D34858" w:rsidRDefault="009313FF" w:rsidP="004826A7">
            <w:pPr>
              <w:jc w:val="center"/>
              <w:rPr>
                <w:b/>
                <w:color w:val="000000"/>
                <w:sz w:val="18"/>
                <w:szCs w:val="18"/>
              </w:rPr>
            </w:pPr>
            <w:r w:rsidRPr="00D34858">
              <w:rPr>
                <w:b/>
                <w:color w:val="000000"/>
                <w:sz w:val="18"/>
                <w:szCs w:val="18"/>
              </w:rPr>
              <w:t>58</w:t>
            </w:r>
          </w:p>
        </w:tc>
      </w:tr>
    </w:tbl>
    <w:p w14:paraId="6C242926" w14:textId="77777777" w:rsidR="009313FF" w:rsidRPr="00A963D9" w:rsidRDefault="009313FF" w:rsidP="009313FF">
      <w:pPr>
        <w:spacing w:before="120" w:after="120"/>
        <w:rPr>
          <w:b/>
        </w:rPr>
      </w:pPr>
    </w:p>
    <w:p w14:paraId="1C203AD4" w14:textId="097792B7" w:rsidR="009313FF" w:rsidRDefault="009313FF" w:rsidP="00BF1575"/>
    <w:p w14:paraId="3C05A0A0" w14:textId="3EEFE833" w:rsidR="009313FF" w:rsidRDefault="009313FF" w:rsidP="00BF1575"/>
    <w:p w14:paraId="14ABD0B6" w14:textId="1E7283FA" w:rsidR="009313FF" w:rsidRDefault="009313FF" w:rsidP="00BF1575"/>
    <w:p w14:paraId="2A3DC797" w14:textId="1F1EC76C" w:rsidR="009313FF" w:rsidRDefault="009313FF" w:rsidP="00BF1575"/>
    <w:p w14:paraId="7AD52C5C" w14:textId="5F13B31E" w:rsidR="009313FF" w:rsidRDefault="009313FF" w:rsidP="00BF1575"/>
    <w:p w14:paraId="11CB5CBE" w14:textId="41B1AC81" w:rsidR="009313FF" w:rsidRDefault="009313FF" w:rsidP="00BF1575"/>
    <w:p w14:paraId="5833B5A4" w14:textId="52CC3A2E" w:rsidR="009313FF" w:rsidRDefault="009313FF" w:rsidP="00BF1575"/>
    <w:p w14:paraId="7FE0DC3C" w14:textId="706DEEB8" w:rsidR="009313FF" w:rsidRDefault="009313FF" w:rsidP="00BF1575"/>
    <w:p w14:paraId="446BEBAD" w14:textId="7B3D15CC" w:rsidR="009313FF" w:rsidRDefault="009313FF" w:rsidP="00BF1575"/>
    <w:p w14:paraId="717A3E06" w14:textId="79AA6363" w:rsidR="009313FF" w:rsidRDefault="009313FF" w:rsidP="00BF1575"/>
    <w:p w14:paraId="18B3CCDF" w14:textId="44C73CE3" w:rsidR="009313FF" w:rsidRDefault="009313FF" w:rsidP="00BF1575"/>
    <w:p w14:paraId="2A779AF2" w14:textId="497FFE85" w:rsidR="009313FF" w:rsidRDefault="009313FF" w:rsidP="00BF1575"/>
    <w:p w14:paraId="4E540E88" w14:textId="09BE458F" w:rsidR="009313FF" w:rsidRDefault="009313FF" w:rsidP="00BF1575"/>
    <w:p w14:paraId="637F43BB" w14:textId="24565366" w:rsidR="009313FF" w:rsidRDefault="009313FF" w:rsidP="00BF1575"/>
    <w:p w14:paraId="1ECA2A34" w14:textId="4CC1BE91" w:rsidR="009313FF" w:rsidRDefault="009313FF" w:rsidP="00BF1575"/>
    <w:p w14:paraId="3FB8AAED" w14:textId="2A820F4E" w:rsidR="009313FF" w:rsidRDefault="009313FF" w:rsidP="00BF1575"/>
    <w:p w14:paraId="5A91E892" w14:textId="2A93FC96" w:rsidR="009313FF" w:rsidRDefault="009313FF" w:rsidP="00BF1575"/>
    <w:p w14:paraId="0A4DCE47" w14:textId="65EF2DB7" w:rsidR="009313FF" w:rsidRDefault="009313FF" w:rsidP="00BF1575"/>
    <w:p w14:paraId="23B9C0F7" w14:textId="282C8465" w:rsidR="009313FF" w:rsidRDefault="009313FF" w:rsidP="00BF1575"/>
    <w:p w14:paraId="4EDFE72A" w14:textId="7EB4133E" w:rsidR="009313FF" w:rsidRDefault="009313FF" w:rsidP="00BF1575"/>
    <w:p w14:paraId="10BB9260" w14:textId="77777777" w:rsidR="009313FF" w:rsidRDefault="009313FF" w:rsidP="00BF1575">
      <w:pPr>
        <w:sectPr w:rsidR="009313FF" w:rsidSect="009313FF">
          <w:pgSz w:w="16838" w:h="11906" w:orient="landscape" w:code="9"/>
          <w:pgMar w:top="1418" w:right="568" w:bottom="851" w:left="993" w:header="709" w:footer="709" w:gutter="0"/>
          <w:cols w:space="708"/>
          <w:docGrid w:linePitch="360"/>
        </w:sectPr>
      </w:pPr>
    </w:p>
    <w:p w14:paraId="7574E426" w14:textId="1ABE50E4" w:rsidR="00CF613D" w:rsidRPr="00E863A6" w:rsidRDefault="00CF613D" w:rsidP="00CF613D">
      <w:pPr>
        <w:pStyle w:val="1"/>
        <w:numPr>
          <w:ilvl w:val="1"/>
          <w:numId w:val="1"/>
        </w:numPr>
        <w:spacing w:before="0"/>
        <w:ind w:left="431" w:hanging="431"/>
        <w:jc w:val="both"/>
      </w:pPr>
      <w:bookmarkStart w:id="102" w:name="_Toc147919830"/>
      <w:r w:rsidRPr="00E863A6">
        <w:lastRenderedPageBreak/>
        <w:t>ИСТОРИЯ</w:t>
      </w:r>
      <w:bookmarkEnd w:id="101"/>
      <w:bookmarkEnd w:id="102"/>
    </w:p>
    <w:p w14:paraId="20618C87" w14:textId="77777777" w:rsidR="00CF613D" w:rsidRPr="00B96A11" w:rsidRDefault="00CF613D" w:rsidP="00CF613D">
      <w:pPr>
        <w:spacing w:before="120" w:after="120"/>
        <w:jc w:val="center"/>
        <w:rPr>
          <w:b/>
          <w:bCs/>
          <w:noProof/>
          <w:sz w:val="26"/>
          <w:szCs w:val="26"/>
        </w:rPr>
      </w:pPr>
      <w:bookmarkStart w:id="103" w:name="_Toc14433209"/>
      <w:r w:rsidRPr="00B96A11">
        <w:rPr>
          <w:b/>
          <w:bCs/>
          <w:noProof/>
          <w:sz w:val="26"/>
          <w:szCs w:val="26"/>
        </w:rPr>
        <w:t>Статистика отметок по истории</w:t>
      </w:r>
      <w:bookmarkEnd w:id="103"/>
    </w:p>
    <w:tbl>
      <w:tblPr>
        <w:tblW w:w="5000" w:type="pct"/>
        <w:jc w:val="center"/>
        <w:tblLook w:val="00A0" w:firstRow="1" w:lastRow="0" w:firstColumn="1" w:lastColumn="0" w:noHBand="0" w:noVBand="0"/>
      </w:tblPr>
      <w:tblGrid>
        <w:gridCol w:w="2705"/>
        <w:gridCol w:w="1303"/>
        <w:gridCol w:w="1673"/>
        <w:gridCol w:w="982"/>
        <w:gridCol w:w="988"/>
        <w:gridCol w:w="988"/>
        <w:gridCol w:w="988"/>
      </w:tblGrid>
      <w:tr w:rsidR="00D46E0E" w14:paraId="356CE875" w14:textId="77777777" w:rsidTr="00B1713F">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5958E14C" w14:textId="77777777" w:rsidR="00D46E0E" w:rsidRDefault="00D46E0E">
            <w:pPr>
              <w:spacing w:line="254" w:lineRule="auto"/>
              <w:jc w:val="center"/>
              <w:rPr>
                <w:b/>
                <w:bCs/>
                <w:color w:val="000000"/>
                <w:sz w:val="20"/>
                <w:szCs w:val="20"/>
                <w:lang w:eastAsia="en-US"/>
              </w:rPr>
            </w:pPr>
            <w:bookmarkStart w:id="104" w:name="_Toc14433212"/>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41C7FAAC"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2FE87F10"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9" w:type="pct"/>
            <w:gridSpan w:val="4"/>
            <w:tcBorders>
              <w:top w:val="single" w:sz="4" w:space="0" w:color="auto"/>
              <w:left w:val="nil"/>
              <w:bottom w:val="single" w:sz="4" w:space="0" w:color="auto"/>
              <w:right w:val="single" w:sz="4" w:space="0" w:color="auto"/>
            </w:tcBorders>
            <w:vAlign w:val="center"/>
            <w:hideMark/>
          </w:tcPr>
          <w:p w14:paraId="055F55D8"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426CE6B5"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E91B1"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C80E30"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52DF0"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7B503C9B"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50320024"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293C4C68"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094BF7C5"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B1713F" w14:paraId="5EB4BF54"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66DB72B0" w14:textId="77777777" w:rsidR="00B1713F" w:rsidRDefault="00B1713F" w:rsidP="00B1713F">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0BCBA7FA" w14:textId="77777777" w:rsidR="00B1713F" w:rsidRDefault="00B1713F" w:rsidP="00B1713F">
            <w:pPr>
              <w:spacing w:line="254" w:lineRule="auto"/>
              <w:jc w:val="center"/>
              <w:rPr>
                <w:color w:val="000000"/>
                <w:lang w:eastAsia="en-US"/>
              </w:rPr>
            </w:pPr>
            <w:r w:rsidRPr="000E7510">
              <w:rPr>
                <w:bCs/>
                <w:lang w:eastAsia="en-US"/>
              </w:rPr>
              <w:t>21019</w:t>
            </w:r>
          </w:p>
        </w:tc>
        <w:tc>
          <w:tcPr>
            <w:tcW w:w="869" w:type="pct"/>
            <w:tcBorders>
              <w:top w:val="nil"/>
              <w:left w:val="single" w:sz="4" w:space="0" w:color="auto"/>
              <w:bottom w:val="single" w:sz="4" w:space="0" w:color="auto"/>
              <w:right w:val="nil"/>
            </w:tcBorders>
            <w:vAlign w:val="bottom"/>
          </w:tcPr>
          <w:p w14:paraId="1EF7D3BA" w14:textId="77777777" w:rsidR="00B1713F" w:rsidRDefault="00B1713F" w:rsidP="00B1713F">
            <w:pPr>
              <w:spacing w:line="254" w:lineRule="auto"/>
              <w:jc w:val="center"/>
              <w:rPr>
                <w:color w:val="000000"/>
                <w:lang w:eastAsia="en-US"/>
              </w:rPr>
            </w:pPr>
            <w:r w:rsidRPr="000E7510">
              <w:rPr>
                <w:bCs/>
                <w:lang w:eastAsia="en-US"/>
              </w:rPr>
              <w:t>456285</w:t>
            </w:r>
          </w:p>
        </w:tc>
        <w:tc>
          <w:tcPr>
            <w:tcW w:w="510" w:type="pct"/>
            <w:tcBorders>
              <w:top w:val="single" w:sz="4" w:space="0" w:color="auto"/>
              <w:left w:val="single" w:sz="4" w:space="0" w:color="auto"/>
              <w:bottom w:val="single" w:sz="4" w:space="0" w:color="auto"/>
              <w:right w:val="single" w:sz="4" w:space="0" w:color="auto"/>
            </w:tcBorders>
            <w:vAlign w:val="bottom"/>
          </w:tcPr>
          <w:p w14:paraId="24823900" w14:textId="77777777" w:rsidR="00B1713F" w:rsidRDefault="00B1713F" w:rsidP="00B1713F">
            <w:pPr>
              <w:spacing w:line="254" w:lineRule="auto"/>
              <w:jc w:val="center"/>
              <w:rPr>
                <w:color w:val="000000"/>
                <w:lang w:eastAsia="en-US"/>
              </w:rPr>
            </w:pPr>
            <w:r w:rsidRPr="000E7510">
              <w:rPr>
                <w:bCs/>
                <w:lang w:eastAsia="en-US"/>
              </w:rPr>
              <w:t>6,0</w:t>
            </w:r>
          </w:p>
        </w:tc>
        <w:tc>
          <w:tcPr>
            <w:tcW w:w="513" w:type="pct"/>
            <w:tcBorders>
              <w:top w:val="single" w:sz="4" w:space="0" w:color="auto"/>
              <w:left w:val="nil"/>
              <w:bottom w:val="single" w:sz="4" w:space="0" w:color="auto"/>
              <w:right w:val="single" w:sz="4" w:space="0" w:color="auto"/>
            </w:tcBorders>
            <w:vAlign w:val="bottom"/>
          </w:tcPr>
          <w:p w14:paraId="32D171D8" w14:textId="77777777" w:rsidR="00B1713F" w:rsidRDefault="00B1713F" w:rsidP="00B1713F">
            <w:pPr>
              <w:spacing w:line="254" w:lineRule="auto"/>
              <w:jc w:val="center"/>
              <w:rPr>
                <w:color w:val="000000"/>
                <w:lang w:eastAsia="en-US"/>
              </w:rPr>
            </w:pPr>
            <w:r w:rsidRPr="000E7510">
              <w:rPr>
                <w:bCs/>
                <w:lang w:eastAsia="en-US"/>
              </w:rPr>
              <w:t>41,6</w:t>
            </w:r>
          </w:p>
        </w:tc>
        <w:tc>
          <w:tcPr>
            <w:tcW w:w="513" w:type="pct"/>
            <w:tcBorders>
              <w:top w:val="single" w:sz="4" w:space="0" w:color="auto"/>
              <w:left w:val="nil"/>
              <w:bottom w:val="single" w:sz="4" w:space="0" w:color="auto"/>
              <w:right w:val="single" w:sz="4" w:space="0" w:color="auto"/>
            </w:tcBorders>
            <w:vAlign w:val="bottom"/>
          </w:tcPr>
          <w:p w14:paraId="280931D4" w14:textId="77777777" w:rsidR="00B1713F" w:rsidRDefault="00B1713F" w:rsidP="00B1713F">
            <w:pPr>
              <w:spacing w:line="254" w:lineRule="auto"/>
              <w:jc w:val="center"/>
              <w:rPr>
                <w:color w:val="000000"/>
                <w:lang w:eastAsia="en-US"/>
              </w:rPr>
            </w:pPr>
            <w:r w:rsidRPr="000E7510">
              <w:rPr>
                <w:bCs/>
                <w:lang w:eastAsia="en-US"/>
              </w:rPr>
              <w:t>37,5</w:t>
            </w:r>
          </w:p>
        </w:tc>
        <w:tc>
          <w:tcPr>
            <w:tcW w:w="513" w:type="pct"/>
            <w:tcBorders>
              <w:top w:val="single" w:sz="4" w:space="0" w:color="auto"/>
              <w:left w:val="nil"/>
              <w:bottom w:val="single" w:sz="4" w:space="0" w:color="auto"/>
              <w:right w:val="single" w:sz="4" w:space="0" w:color="auto"/>
            </w:tcBorders>
            <w:vAlign w:val="bottom"/>
          </w:tcPr>
          <w:p w14:paraId="03C95B00" w14:textId="77777777" w:rsidR="00B1713F" w:rsidRDefault="00B1713F" w:rsidP="00B1713F">
            <w:pPr>
              <w:spacing w:line="254" w:lineRule="auto"/>
              <w:jc w:val="center"/>
              <w:rPr>
                <w:color w:val="000000"/>
                <w:lang w:eastAsia="en-US"/>
              </w:rPr>
            </w:pPr>
            <w:r w:rsidRPr="000E7510">
              <w:rPr>
                <w:bCs/>
                <w:lang w:eastAsia="en-US"/>
              </w:rPr>
              <w:t>15,0</w:t>
            </w:r>
          </w:p>
        </w:tc>
      </w:tr>
      <w:tr w:rsidR="00B1713F" w14:paraId="64FC4FA4"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571CD96C" w14:textId="77777777" w:rsidR="00B1713F" w:rsidRDefault="00B1713F" w:rsidP="00B1713F">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08CDF142" w14:textId="77777777" w:rsidR="00B1713F" w:rsidRDefault="00B1713F" w:rsidP="00B1713F">
            <w:pPr>
              <w:spacing w:line="254" w:lineRule="auto"/>
              <w:jc w:val="center"/>
              <w:rPr>
                <w:color w:val="000000"/>
                <w:lang w:eastAsia="en-US"/>
              </w:rPr>
            </w:pPr>
            <w:r w:rsidRPr="000E7510">
              <w:rPr>
                <w:bCs/>
                <w:lang w:eastAsia="en-US"/>
              </w:rPr>
              <w:t>207</w:t>
            </w:r>
          </w:p>
        </w:tc>
        <w:tc>
          <w:tcPr>
            <w:tcW w:w="869" w:type="pct"/>
            <w:tcBorders>
              <w:top w:val="nil"/>
              <w:left w:val="single" w:sz="4" w:space="0" w:color="auto"/>
              <w:bottom w:val="single" w:sz="4" w:space="0" w:color="auto"/>
              <w:right w:val="nil"/>
            </w:tcBorders>
            <w:vAlign w:val="bottom"/>
          </w:tcPr>
          <w:p w14:paraId="5FAD2F77" w14:textId="77777777" w:rsidR="00B1713F" w:rsidRDefault="00B1713F" w:rsidP="00B1713F">
            <w:pPr>
              <w:spacing w:line="254" w:lineRule="auto"/>
              <w:jc w:val="center"/>
              <w:rPr>
                <w:color w:val="000000"/>
                <w:lang w:eastAsia="en-US"/>
              </w:rPr>
            </w:pPr>
            <w:r w:rsidRPr="000E7510">
              <w:rPr>
                <w:bCs/>
                <w:lang w:eastAsia="en-US"/>
              </w:rPr>
              <w:t>3742</w:t>
            </w:r>
          </w:p>
        </w:tc>
        <w:tc>
          <w:tcPr>
            <w:tcW w:w="510" w:type="pct"/>
            <w:tcBorders>
              <w:top w:val="single" w:sz="4" w:space="0" w:color="auto"/>
              <w:left w:val="single" w:sz="4" w:space="0" w:color="auto"/>
              <w:bottom w:val="single" w:sz="4" w:space="0" w:color="auto"/>
              <w:right w:val="single" w:sz="4" w:space="0" w:color="auto"/>
            </w:tcBorders>
            <w:vAlign w:val="bottom"/>
          </w:tcPr>
          <w:p w14:paraId="1202D4CE" w14:textId="77777777" w:rsidR="00B1713F" w:rsidRDefault="00B1713F" w:rsidP="00B1713F">
            <w:pPr>
              <w:spacing w:line="254" w:lineRule="auto"/>
              <w:jc w:val="center"/>
              <w:rPr>
                <w:color w:val="000000"/>
                <w:lang w:eastAsia="en-US"/>
              </w:rPr>
            </w:pPr>
            <w:r w:rsidRPr="000E7510">
              <w:rPr>
                <w:bCs/>
                <w:lang w:eastAsia="en-US"/>
              </w:rPr>
              <w:t>1,4</w:t>
            </w:r>
          </w:p>
        </w:tc>
        <w:tc>
          <w:tcPr>
            <w:tcW w:w="513" w:type="pct"/>
            <w:tcBorders>
              <w:top w:val="single" w:sz="4" w:space="0" w:color="auto"/>
              <w:left w:val="nil"/>
              <w:bottom w:val="single" w:sz="4" w:space="0" w:color="auto"/>
              <w:right w:val="single" w:sz="4" w:space="0" w:color="auto"/>
            </w:tcBorders>
            <w:vAlign w:val="bottom"/>
          </w:tcPr>
          <w:p w14:paraId="11AA9DE2" w14:textId="77777777" w:rsidR="00B1713F" w:rsidRDefault="00B1713F" w:rsidP="00B1713F">
            <w:pPr>
              <w:spacing w:line="254" w:lineRule="auto"/>
              <w:jc w:val="center"/>
              <w:rPr>
                <w:color w:val="000000"/>
                <w:lang w:eastAsia="en-US"/>
              </w:rPr>
            </w:pPr>
            <w:r w:rsidRPr="000E7510">
              <w:rPr>
                <w:bCs/>
                <w:lang w:eastAsia="en-US"/>
              </w:rPr>
              <w:t>36,5</w:t>
            </w:r>
          </w:p>
        </w:tc>
        <w:tc>
          <w:tcPr>
            <w:tcW w:w="513" w:type="pct"/>
            <w:tcBorders>
              <w:top w:val="single" w:sz="4" w:space="0" w:color="auto"/>
              <w:left w:val="nil"/>
              <w:bottom w:val="single" w:sz="4" w:space="0" w:color="auto"/>
              <w:right w:val="single" w:sz="4" w:space="0" w:color="auto"/>
            </w:tcBorders>
            <w:vAlign w:val="bottom"/>
          </w:tcPr>
          <w:p w14:paraId="59779FAC" w14:textId="77777777" w:rsidR="00B1713F" w:rsidRDefault="00B1713F" w:rsidP="00B1713F">
            <w:pPr>
              <w:spacing w:line="254" w:lineRule="auto"/>
              <w:jc w:val="center"/>
              <w:rPr>
                <w:color w:val="000000"/>
                <w:lang w:eastAsia="en-US"/>
              </w:rPr>
            </w:pPr>
            <w:r w:rsidRPr="000E7510">
              <w:rPr>
                <w:bCs/>
                <w:lang w:eastAsia="en-US"/>
              </w:rPr>
              <w:t>40,1</w:t>
            </w:r>
          </w:p>
        </w:tc>
        <w:tc>
          <w:tcPr>
            <w:tcW w:w="513" w:type="pct"/>
            <w:tcBorders>
              <w:top w:val="single" w:sz="4" w:space="0" w:color="auto"/>
              <w:left w:val="nil"/>
              <w:bottom w:val="single" w:sz="4" w:space="0" w:color="auto"/>
              <w:right w:val="single" w:sz="4" w:space="0" w:color="auto"/>
            </w:tcBorders>
            <w:vAlign w:val="bottom"/>
          </w:tcPr>
          <w:p w14:paraId="5D3568A4" w14:textId="77777777" w:rsidR="00B1713F" w:rsidRDefault="00B1713F" w:rsidP="00B1713F">
            <w:pPr>
              <w:spacing w:line="254" w:lineRule="auto"/>
              <w:jc w:val="center"/>
              <w:rPr>
                <w:color w:val="000000"/>
                <w:lang w:eastAsia="en-US"/>
              </w:rPr>
            </w:pPr>
            <w:r w:rsidRPr="000E7510">
              <w:rPr>
                <w:bCs/>
                <w:lang w:eastAsia="en-US"/>
              </w:rPr>
              <w:t>22,1</w:t>
            </w:r>
          </w:p>
        </w:tc>
      </w:tr>
      <w:tr w:rsidR="000769EC" w14:paraId="13EFD1F6" w14:textId="77777777" w:rsidTr="00537BF0">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3E882E47" w14:textId="43A6EE1C" w:rsidR="000769EC" w:rsidRPr="003B5E5E" w:rsidRDefault="000769EC" w:rsidP="000769EC">
            <w:pPr>
              <w:spacing w:line="254" w:lineRule="auto"/>
              <w:rPr>
                <w:b/>
                <w:bCs/>
                <w:lang w:eastAsia="en-US"/>
              </w:rPr>
            </w:pPr>
            <w:r>
              <w:rPr>
                <w:b/>
                <w:bCs/>
                <w:lang w:eastAsia="en-US"/>
              </w:rPr>
              <w:t>Брянский</w:t>
            </w:r>
            <w:r w:rsidRPr="003B5E5E">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0964429F" w14:textId="1864C62B" w:rsidR="000769EC" w:rsidRPr="00FD0AE5" w:rsidRDefault="000769EC" w:rsidP="000769EC">
            <w:pPr>
              <w:spacing w:line="254" w:lineRule="auto"/>
              <w:jc w:val="center"/>
              <w:rPr>
                <w:b/>
                <w:bCs/>
                <w:color w:val="000000"/>
                <w:lang w:eastAsia="en-US"/>
              </w:rPr>
            </w:pPr>
            <w:r w:rsidRPr="004D3172">
              <w:rPr>
                <w:color w:val="000000"/>
              </w:rPr>
              <w:t>11</w:t>
            </w:r>
          </w:p>
        </w:tc>
        <w:tc>
          <w:tcPr>
            <w:tcW w:w="869" w:type="pct"/>
            <w:tcBorders>
              <w:top w:val="nil"/>
              <w:left w:val="nil"/>
              <w:bottom w:val="single" w:sz="4" w:space="0" w:color="000000"/>
              <w:right w:val="single" w:sz="4" w:space="0" w:color="000000"/>
            </w:tcBorders>
            <w:shd w:val="clear" w:color="auto" w:fill="auto"/>
            <w:vAlign w:val="center"/>
          </w:tcPr>
          <w:p w14:paraId="665C85A8" w14:textId="6D131677" w:rsidR="000769EC" w:rsidRPr="00FD0AE5" w:rsidRDefault="000769EC" w:rsidP="000769EC">
            <w:pPr>
              <w:spacing w:line="254" w:lineRule="auto"/>
              <w:jc w:val="center"/>
              <w:rPr>
                <w:b/>
                <w:bCs/>
                <w:color w:val="000000"/>
                <w:lang w:eastAsia="en-US"/>
              </w:rPr>
            </w:pPr>
            <w:r w:rsidRPr="004D3172">
              <w:rPr>
                <w:color w:val="000000"/>
              </w:rPr>
              <w:t>196</w:t>
            </w:r>
          </w:p>
        </w:tc>
        <w:tc>
          <w:tcPr>
            <w:tcW w:w="510" w:type="pct"/>
            <w:tcBorders>
              <w:top w:val="nil"/>
              <w:left w:val="nil"/>
              <w:bottom w:val="single" w:sz="4" w:space="0" w:color="000000"/>
              <w:right w:val="single" w:sz="4" w:space="0" w:color="000000"/>
            </w:tcBorders>
            <w:shd w:val="clear" w:color="auto" w:fill="auto"/>
            <w:vAlign w:val="center"/>
          </w:tcPr>
          <w:p w14:paraId="06806B35" w14:textId="1051D1F0" w:rsidR="000769EC" w:rsidRPr="00FD0AE5" w:rsidRDefault="000769EC" w:rsidP="000769EC">
            <w:pPr>
              <w:spacing w:line="254" w:lineRule="auto"/>
              <w:jc w:val="center"/>
              <w:rPr>
                <w:b/>
                <w:bCs/>
                <w:color w:val="000000"/>
                <w:lang w:eastAsia="en-US"/>
              </w:rPr>
            </w:pPr>
            <w:r w:rsidRPr="004D3172">
              <w:rPr>
                <w:color w:val="000000"/>
              </w:rPr>
              <w:t>2,0</w:t>
            </w:r>
          </w:p>
        </w:tc>
        <w:tc>
          <w:tcPr>
            <w:tcW w:w="513" w:type="pct"/>
            <w:tcBorders>
              <w:top w:val="nil"/>
              <w:left w:val="nil"/>
              <w:bottom w:val="single" w:sz="4" w:space="0" w:color="000000"/>
              <w:right w:val="single" w:sz="4" w:space="0" w:color="000000"/>
            </w:tcBorders>
            <w:shd w:val="clear" w:color="auto" w:fill="auto"/>
            <w:vAlign w:val="center"/>
          </w:tcPr>
          <w:p w14:paraId="079D7652" w14:textId="2DEF9DA9" w:rsidR="000769EC" w:rsidRPr="00FD0AE5" w:rsidRDefault="000769EC" w:rsidP="000769EC">
            <w:pPr>
              <w:spacing w:line="254" w:lineRule="auto"/>
              <w:jc w:val="center"/>
              <w:rPr>
                <w:b/>
                <w:bCs/>
                <w:color w:val="000000"/>
                <w:lang w:eastAsia="en-US"/>
              </w:rPr>
            </w:pPr>
            <w:r w:rsidRPr="004D3172">
              <w:rPr>
                <w:color w:val="000000"/>
              </w:rPr>
              <w:t>31,1</w:t>
            </w:r>
          </w:p>
        </w:tc>
        <w:tc>
          <w:tcPr>
            <w:tcW w:w="513" w:type="pct"/>
            <w:tcBorders>
              <w:top w:val="nil"/>
              <w:left w:val="nil"/>
              <w:bottom w:val="single" w:sz="4" w:space="0" w:color="000000"/>
              <w:right w:val="single" w:sz="4" w:space="0" w:color="000000"/>
            </w:tcBorders>
            <w:shd w:val="clear" w:color="auto" w:fill="auto"/>
            <w:vAlign w:val="center"/>
          </w:tcPr>
          <w:p w14:paraId="3ED0E5C1" w14:textId="5C801C15" w:rsidR="000769EC" w:rsidRPr="00FD0AE5" w:rsidRDefault="000769EC" w:rsidP="000769EC">
            <w:pPr>
              <w:spacing w:line="254" w:lineRule="auto"/>
              <w:jc w:val="center"/>
              <w:rPr>
                <w:b/>
                <w:bCs/>
                <w:color w:val="000000"/>
                <w:lang w:eastAsia="en-US"/>
              </w:rPr>
            </w:pPr>
            <w:r w:rsidRPr="004D3172">
              <w:rPr>
                <w:color w:val="000000"/>
              </w:rPr>
              <w:t>40,8</w:t>
            </w:r>
          </w:p>
        </w:tc>
        <w:tc>
          <w:tcPr>
            <w:tcW w:w="513" w:type="pct"/>
            <w:tcBorders>
              <w:top w:val="nil"/>
              <w:left w:val="nil"/>
              <w:bottom w:val="single" w:sz="4" w:space="0" w:color="000000"/>
              <w:right w:val="single" w:sz="4" w:space="0" w:color="000000"/>
            </w:tcBorders>
            <w:shd w:val="clear" w:color="auto" w:fill="auto"/>
            <w:vAlign w:val="center"/>
          </w:tcPr>
          <w:p w14:paraId="6F0AFF44" w14:textId="39C23A9B" w:rsidR="000769EC" w:rsidRPr="00FD0AE5" w:rsidRDefault="000769EC" w:rsidP="000769EC">
            <w:pPr>
              <w:spacing w:line="254" w:lineRule="auto"/>
              <w:jc w:val="center"/>
              <w:rPr>
                <w:b/>
                <w:bCs/>
                <w:color w:val="000000"/>
                <w:lang w:eastAsia="en-US"/>
              </w:rPr>
            </w:pPr>
            <w:r w:rsidRPr="004D3172">
              <w:rPr>
                <w:color w:val="000000"/>
              </w:rPr>
              <w:t>26,0</w:t>
            </w:r>
          </w:p>
        </w:tc>
      </w:tr>
    </w:tbl>
    <w:p w14:paraId="72568063" w14:textId="77777777" w:rsidR="00D46E0E" w:rsidRDefault="00D46E0E" w:rsidP="00D46E0E">
      <w:pPr>
        <w:spacing w:after="120"/>
        <w:jc w:val="center"/>
        <w:rPr>
          <w:b/>
          <w:bCs/>
          <w:noProof/>
          <w:sz w:val="26"/>
          <w:szCs w:val="26"/>
        </w:rPr>
      </w:pPr>
    </w:p>
    <w:p w14:paraId="7B8854BD" w14:textId="77777777" w:rsidR="00D46E0E" w:rsidRPr="00247697" w:rsidRDefault="00D46E0E" w:rsidP="00D46E0E">
      <w:pPr>
        <w:rPr>
          <w:color w:val="FF0000"/>
          <w:sz w:val="16"/>
          <w:szCs w:val="16"/>
        </w:rPr>
      </w:pPr>
    </w:p>
    <w:p w14:paraId="3827E3C0" w14:textId="77777777" w:rsidR="00D46E0E" w:rsidRPr="00C051BE" w:rsidRDefault="00D46E0E" w:rsidP="00D46E0E">
      <w:pPr>
        <w:jc w:val="center"/>
      </w:pPr>
      <w:bookmarkStart w:id="105" w:name="_Hlk147838649"/>
      <w:r w:rsidRPr="00C051BE">
        <w:rPr>
          <w:b/>
          <w:bCs/>
        </w:rPr>
        <w:t xml:space="preserve">Результаты ВПР по </w:t>
      </w:r>
      <w:r w:rsidR="009462FA" w:rsidRPr="00C051BE">
        <w:rPr>
          <w:b/>
          <w:bCs/>
        </w:rPr>
        <w:t>истории</w:t>
      </w:r>
      <w:r w:rsidRPr="00C051BE">
        <w:rPr>
          <w:b/>
          <w:bCs/>
        </w:rPr>
        <w:t xml:space="preserve"> уч-ся </w:t>
      </w:r>
      <w:r w:rsidR="009462FA" w:rsidRPr="00C051BE">
        <w:rPr>
          <w:b/>
          <w:bCs/>
        </w:rPr>
        <w:t>7</w:t>
      </w:r>
      <w:r w:rsidRPr="00C051BE">
        <w:rPr>
          <w:b/>
          <w:bCs/>
        </w:rPr>
        <w:t xml:space="preserve">-х классов </w:t>
      </w:r>
    </w:p>
    <w:p w14:paraId="6D5917C9" w14:textId="26780256" w:rsidR="00D46E0E" w:rsidRPr="00C051BE" w:rsidRDefault="00BF1575" w:rsidP="00D46E0E">
      <w:pPr>
        <w:jc w:val="center"/>
        <w:rPr>
          <w:b/>
          <w:bCs/>
        </w:rPr>
      </w:pPr>
      <w:r>
        <w:rPr>
          <w:b/>
          <w:bCs/>
        </w:rPr>
        <w:t>Брянского</w:t>
      </w:r>
      <w:r w:rsidR="0090354D" w:rsidRPr="00C051BE">
        <w:rPr>
          <w:b/>
          <w:bCs/>
        </w:rPr>
        <w:t xml:space="preserve"> </w:t>
      </w:r>
      <w:r w:rsidR="00D46E0E" w:rsidRPr="00C051BE">
        <w:rPr>
          <w:b/>
          <w:bCs/>
        </w:rPr>
        <w:t>района в 2023 году</w:t>
      </w:r>
    </w:p>
    <w:bookmarkEnd w:id="105"/>
    <w:p w14:paraId="0DF26E76" w14:textId="0D2060DD" w:rsidR="00D46E0E" w:rsidRDefault="00D46E0E" w:rsidP="0090354D">
      <w:pPr>
        <w:jc w:val="center"/>
        <w:rPr>
          <w:noProof/>
        </w:rPr>
      </w:pPr>
    </w:p>
    <w:p w14:paraId="2E30A4BA" w14:textId="18B33607" w:rsidR="00BF1575" w:rsidRDefault="000769EC" w:rsidP="0090354D">
      <w:pPr>
        <w:jc w:val="center"/>
        <w:rPr>
          <w:noProof/>
          <w:color w:val="FF0000"/>
        </w:rPr>
      </w:pPr>
      <w:r>
        <w:rPr>
          <w:noProof/>
        </w:rPr>
        <w:drawing>
          <wp:inline distT="0" distB="0" distL="0" distR="0" wp14:anchorId="2E2C6B48" wp14:editId="4F5EDD3D">
            <wp:extent cx="6119495" cy="3067050"/>
            <wp:effectExtent l="0" t="0" r="0" b="0"/>
            <wp:docPr id="24" name="Диаграмма 24">
              <a:extLst xmlns:a="http://schemas.openxmlformats.org/drawingml/2006/main">
                <a:ext uri="{FF2B5EF4-FFF2-40B4-BE49-F238E27FC236}">
                  <a16:creationId xmlns:a16="http://schemas.microsoft.com/office/drawing/2014/main" id="{BDE4DC3E-BF04-478C-9902-2FB25F162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2881B1" w14:textId="030440D1" w:rsidR="00BF1575" w:rsidRDefault="00BF1575" w:rsidP="0090354D">
      <w:pPr>
        <w:jc w:val="center"/>
        <w:rPr>
          <w:noProof/>
          <w:color w:val="FF0000"/>
        </w:rPr>
      </w:pPr>
    </w:p>
    <w:p w14:paraId="6B4DFE3D" w14:textId="2A1F6678" w:rsidR="00BF1575" w:rsidRDefault="00BF1575" w:rsidP="0090354D">
      <w:pPr>
        <w:jc w:val="center"/>
        <w:rPr>
          <w:noProof/>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
        <w:gridCol w:w="4507"/>
        <w:gridCol w:w="1084"/>
        <w:gridCol w:w="778"/>
        <w:gridCol w:w="930"/>
        <w:gridCol w:w="932"/>
        <w:gridCol w:w="926"/>
      </w:tblGrid>
      <w:tr w:rsidR="00247697" w:rsidRPr="00393919" w14:paraId="06A23A24" w14:textId="77777777" w:rsidTr="000769EC">
        <w:trPr>
          <w:trHeight w:val="21"/>
          <w:tblHeader/>
        </w:trPr>
        <w:tc>
          <w:tcPr>
            <w:tcW w:w="244" w:type="pct"/>
            <w:vMerge w:val="restart"/>
            <w:vAlign w:val="center"/>
          </w:tcPr>
          <w:p w14:paraId="0983A500" w14:textId="77777777" w:rsidR="00247697" w:rsidRPr="00393919" w:rsidRDefault="00247697" w:rsidP="00283E6C">
            <w:pPr>
              <w:jc w:val="center"/>
              <w:rPr>
                <w:b/>
                <w:bCs/>
                <w:color w:val="000000"/>
                <w:sz w:val="20"/>
                <w:szCs w:val="20"/>
              </w:rPr>
            </w:pPr>
            <w:bookmarkStart w:id="106" w:name="_Hlk147838754"/>
            <w:r w:rsidRPr="00393919">
              <w:rPr>
                <w:b/>
                <w:bCs/>
                <w:color w:val="000000"/>
                <w:sz w:val="20"/>
                <w:szCs w:val="20"/>
              </w:rPr>
              <w:t>№</w:t>
            </w:r>
          </w:p>
        </w:tc>
        <w:tc>
          <w:tcPr>
            <w:tcW w:w="2341" w:type="pct"/>
            <w:vMerge w:val="restart"/>
            <w:noWrap/>
            <w:vAlign w:val="center"/>
          </w:tcPr>
          <w:p w14:paraId="1A5D9D23" w14:textId="77777777" w:rsidR="00247697" w:rsidRPr="00393919" w:rsidRDefault="00247697" w:rsidP="00283E6C">
            <w:pPr>
              <w:jc w:val="center"/>
              <w:rPr>
                <w:b/>
                <w:bCs/>
                <w:color w:val="000000"/>
                <w:sz w:val="20"/>
                <w:szCs w:val="20"/>
              </w:rPr>
            </w:pPr>
            <w:r w:rsidRPr="00393919">
              <w:rPr>
                <w:b/>
                <w:bCs/>
                <w:color w:val="000000"/>
                <w:sz w:val="20"/>
                <w:szCs w:val="20"/>
              </w:rPr>
              <w:t>ОО</w:t>
            </w:r>
          </w:p>
        </w:tc>
        <w:tc>
          <w:tcPr>
            <w:tcW w:w="563" w:type="pct"/>
            <w:vMerge w:val="restart"/>
            <w:vAlign w:val="center"/>
          </w:tcPr>
          <w:p w14:paraId="1461FAAB" w14:textId="77777777" w:rsidR="00247697" w:rsidRPr="00393919" w:rsidRDefault="00247697" w:rsidP="00283E6C">
            <w:pPr>
              <w:jc w:val="center"/>
              <w:rPr>
                <w:b/>
                <w:bCs/>
                <w:color w:val="000000"/>
                <w:sz w:val="20"/>
                <w:szCs w:val="20"/>
              </w:rPr>
            </w:pPr>
            <w:r w:rsidRPr="00393919">
              <w:rPr>
                <w:b/>
                <w:bCs/>
                <w:color w:val="000000"/>
                <w:sz w:val="20"/>
                <w:szCs w:val="20"/>
              </w:rPr>
              <w:t>Кол-во</w:t>
            </w:r>
          </w:p>
          <w:p w14:paraId="0DDA3962" w14:textId="77777777" w:rsidR="00247697" w:rsidRPr="00393919" w:rsidRDefault="00247697" w:rsidP="00283E6C">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852" w:type="pct"/>
            <w:gridSpan w:val="4"/>
            <w:vAlign w:val="center"/>
          </w:tcPr>
          <w:p w14:paraId="07D80E1E" w14:textId="77777777" w:rsidR="00247697" w:rsidRPr="00393919" w:rsidRDefault="00247697" w:rsidP="00283E6C">
            <w:pPr>
              <w:jc w:val="center"/>
              <w:rPr>
                <w:b/>
                <w:bCs/>
                <w:color w:val="000000"/>
                <w:sz w:val="20"/>
                <w:szCs w:val="20"/>
              </w:rPr>
            </w:pPr>
            <w:r>
              <w:rPr>
                <w:b/>
                <w:bCs/>
                <w:color w:val="000000"/>
                <w:sz w:val="20"/>
                <w:szCs w:val="20"/>
              </w:rPr>
              <w:t>Распределение групп баллов в %</w:t>
            </w:r>
          </w:p>
        </w:tc>
      </w:tr>
      <w:tr w:rsidR="00247697" w:rsidRPr="00393919" w14:paraId="3EE50B7D" w14:textId="77777777" w:rsidTr="00283E6C">
        <w:trPr>
          <w:trHeight w:val="21"/>
          <w:tblHeader/>
        </w:trPr>
        <w:tc>
          <w:tcPr>
            <w:tcW w:w="244" w:type="pct"/>
            <w:vMerge/>
            <w:vAlign w:val="center"/>
          </w:tcPr>
          <w:p w14:paraId="189D351F" w14:textId="77777777" w:rsidR="00247697" w:rsidRPr="00393919" w:rsidRDefault="00247697" w:rsidP="00283E6C">
            <w:pPr>
              <w:jc w:val="center"/>
              <w:rPr>
                <w:b/>
                <w:bCs/>
                <w:color w:val="000000"/>
                <w:sz w:val="20"/>
                <w:szCs w:val="20"/>
              </w:rPr>
            </w:pPr>
          </w:p>
        </w:tc>
        <w:tc>
          <w:tcPr>
            <w:tcW w:w="2341" w:type="pct"/>
            <w:vMerge/>
            <w:vAlign w:val="center"/>
          </w:tcPr>
          <w:p w14:paraId="620BA905" w14:textId="77777777" w:rsidR="00247697" w:rsidRPr="00393919" w:rsidRDefault="00247697" w:rsidP="00283E6C">
            <w:pPr>
              <w:jc w:val="center"/>
              <w:rPr>
                <w:b/>
                <w:bCs/>
                <w:color w:val="000000"/>
                <w:sz w:val="20"/>
                <w:szCs w:val="20"/>
              </w:rPr>
            </w:pPr>
          </w:p>
        </w:tc>
        <w:tc>
          <w:tcPr>
            <w:tcW w:w="563" w:type="pct"/>
            <w:vMerge/>
            <w:vAlign w:val="center"/>
          </w:tcPr>
          <w:p w14:paraId="74601EF2" w14:textId="77777777" w:rsidR="00247697" w:rsidRPr="00393919" w:rsidRDefault="00247697" w:rsidP="00283E6C">
            <w:pPr>
              <w:jc w:val="center"/>
              <w:rPr>
                <w:b/>
                <w:bCs/>
                <w:color w:val="000000"/>
                <w:sz w:val="20"/>
                <w:szCs w:val="20"/>
              </w:rPr>
            </w:pPr>
          </w:p>
        </w:tc>
        <w:tc>
          <w:tcPr>
            <w:tcW w:w="404" w:type="pct"/>
            <w:vAlign w:val="center"/>
          </w:tcPr>
          <w:p w14:paraId="26902CF7" w14:textId="77777777" w:rsidR="00247697" w:rsidRPr="00393919" w:rsidRDefault="00247697" w:rsidP="00283E6C">
            <w:pPr>
              <w:jc w:val="center"/>
              <w:rPr>
                <w:b/>
                <w:bCs/>
                <w:color w:val="000000"/>
                <w:sz w:val="20"/>
                <w:szCs w:val="20"/>
              </w:rPr>
            </w:pPr>
            <w:r w:rsidRPr="00393919">
              <w:rPr>
                <w:b/>
                <w:bCs/>
                <w:color w:val="000000"/>
                <w:sz w:val="20"/>
                <w:szCs w:val="20"/>
              </w:rPr>
              <w:t>"2"</w:t>
            </w:r>
          </w:p>
        </w:tc>
        <w:tc>
          <w:tcPr>
            <w:tcW w:w="483" w:type="pct"/>
            <w:vAlign w:val="center"/>
          </w:tcPr>
          <w:p w14:paraId="0419CDBC" w14:textId="77777777" w:rsidR="00247697" w:rsidRPr="00393919" w:rsidRDefault="00247697" w:rsidP="00283E6C">
            <w:pPr>
              <w:jc w:val="center"/>
              <w:rPr>
                <w:b/>
                <w:bCs/>
                <w:color w:val="000000"/>
                <w:sz w:val="20"/>
                <w:szCs w:val="20"/>
              </w:rPr>
            </w:pPr>
            <w:r w:rsidRPr="00393919">
              <w:rPr>
                <w:b/>
                <w:bCs/>
                <w:color w:val="000000"/>
                <w:sz w:val="20"/>
                <w:szCs w:val="20"/>
              </w:rPr>
              <w:t>"3"</w:t>
            </w:r>
          </w:p>
        </w:tc>
        <w:tc>
          <w:tcPr>
            <w:tcW w:w="484" w:type="pct"/>
            <w:vAlign w:val="center"/>
          </w:tcPr>
          <w:p w14:paraId="6CF65C24" w14:textId="77777777" w:rsidR="00247697" w:rsidRPr="00393919" w:rsidRDefault="00247697" w:rsidP="00283E6C">
            <w:pPr>
              <w:jc w:val="center"/>
              <w:rPr>
                <w:b/>
                <w:bCs/>
                <w:color w:val="000000"/>
                <w:sz w:val="20"/>
                <w:szCs w:val="20"/>
              </w:rPr>
            </w:pPr>
            <w:r w:rsidRPr="00393919">
              <w:rPr>
                <w:b/>
                <w:bCs/>
                <w:color w:val="000000"/>
                <w:sz w:val="20"/>
                <w:szCs w:val="20"/>
              </w:rPr>
              <w:t>"4"</w:t>
            </w:r>
          </w:p>
        </w:tc>
        <w:tc>
          <w:tcPr>
            <w:tcW w:w="481" w:type="pct"/>
            <w:vAlign w:val="center"/>
          </w:tcPr>
          <w:p w14:paraId="4239CFC8" w14:textId="77777777" w:rsidR="00247697" w:rsidRPr="00393919" w:rsidRDefault="00247697" w:rsidP="00283E6C">
            <w:pPr>
              <w:jc w:val="center"/>
              <w:rPr>
                <w:b/>
                <w:bCs/>
                <w:color w:val="000000"/>
                <w:sz w:val="20"/>
                <w:szCs w:val="20"/>
              </w:rPr>
            </w:pPr>
            <w:r w:rsidRPr="00393919">
              <w:rPr>
                <w:b/>
                <w:bCs/>
                <w:color w:val="000000"/>
                <w:sz w:val="20"/>
                <w:szCs w:val="20"/>
              </w:rPr>
              <w:t>"5"</w:t>
            </w:r>
          </w:p>
        </w:tc>
      </w:tr>
      <w:tr w:rsidR="000769EC" w:rsidRPr="003236A5" w14:paraId="07828250" w14:textId="77777777" w:rsidTr="000769EC">
        <w:trPr>
          <w:trHeight w:val="454"/>
        </w:trPr>
        <w:tc>
          <w:tcPr>
            <w:tcW w:w="244" w:type="pct"/>
            <w:vAlign w:val="center"/>
          </w:tcPr>
          <w:p w14:paraId="73F6A076" w14:textId="77777777" w:rsidR="000769EC" w:rsidRPr="00393919" w:rsidRDefault="000769EC" w:rsidP="000769EC">
            <w:pPr>
              <w:jc w:val="center"/>
              <w:rPr>
                <w:color w:val="000000"/>
                <w:sz w:val="20"/>
                <w:szCs w:val="20"/>
              </w:rPr>
            </w:pPr>
            <w:r w:rsidRPr="00393919">
              <w:rPr>
                <w:color w:val="000000"/>
                <w:sz w:val="20"/>
                <w:szCs w:val="20"/>
              </w:rPr>
              <w:t>1</w:t>
            </w:r>
          </w:p>
        </w:tc>
        <w:tc>
          <w:tcPr>
            <w:tcW w:w="2341" w:type="pct"/>
            <w:tcBorders>
              <w:top w:val="nil"/>
              <w:left w:val="nil"/>
              <w:bottom w:val="single" w:sz="4" w:space="0" w:color="auto"/>
              <w:right w:val="nil"/>
            </w:tcBorders>
            <w:vAlign w:val="center"/>
          </w:tcPr>
          <w:p w14:paraId="5776B7D7" w14:textId="03B12AAD" w:rsidR="000769EC" w:rsidRPr="00393919" w:rsidRDefault="000769EC" w:rsidP="000769EC">
            <w:pPr>
              <w:rPr>
                <w:color w:val="000000"/>
                <w:sz w:val="20"/>
                <w:szCs w:val="20"/>
              </w:rPr>
            </w:pPr>
            <w:r w:rsidRPr="00393919">
              <w:rPr>
                <w:color w:val="000000"/>
                <w:sz w:val="20"/>
                <w:szCs w:val="20"/>
              </w:rPr>
              <w:t xml:space="preserve">МБОУ "Мичуринская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00779F62" w14:textId="3EBEE9F7" w:rsidR="000769EC" w:rsidRPr="003236A5" w:rsidRDefault="000769EC" w:rsidP="000769EC">
            <w:pPr>
              <w:jc w:val="center"/>
              <w:rPr>
                <w:color w:val="000000"/>
                <w:sz w:val="20"/>
                <w:szCs w:val="20"/>
              </w:rPr>
            </w:pPr>
            <w:r w:rsidRPr="003236A5">
              <w:rPr>
                <w:color w:val="000000"/>
                <w:sz w:val="20"/>
                <w:szCs w:val="20"/>
              </w:rPr>
              <w:t>15</w:t>
            </w:r>
          </w:p>
        </w:tc>
        <w:tc>
          <w:tcPr>
            <w:tcW w:w="404" w:type="pct"/>
            <w:tcBorders>
              <w:top w:val="single" w:sz="4" w:space="0" w:color="auto"/>
              <w:left w:val="nil"/>
              <w:bottom w:val="single" w:sz="4" w:space="0" w:color="auto"/>
              <w:right w:val="single" w:sz="4" w:space="0" w:color="auto"/>
            </w:tcBorders>
            <w:vAlign w:val="center"/>
          </w:tcPr>
          <w:p w14:paraId="082A11C7" w14:textId="3D228EA2" w:rsidR="000769EC" w:rsidRPr="003236A5" w:rsidRDefault="000769EC" w:rsidP="000769EC">
            <w:pPr>
              <w:jc w:val="center"/>
              <w:rPr>
                <w:color w:val="000000"/>
                <w:sz w:val="20"/>
                <w:szCs w:val="20"/>
              </w:rPr>
            </w:pPr>
            <w:r w:rsidRPr="003236A5">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50F8A1FC" w14:textId="71C6B7E3" w:rsidR="000769EC" w:rsidRPr="003236A5" w:rsidRDefault="000769EC" w:rsidP="000769EC">
            <w:pPr>
              <w:jc w:val="center"/>
              <w:rPr>
                <w:color w:val="000000"/>
                <w:sz w:val="20"/>
                <w:szCs w:val="20"/>
              </w:rPr>
            </w:pPr>
            <w:r w:rsidRPr="003236A5">
              <w:rPr>
                <w:color w:val="000000"/>
                <w:sz w:val="20"/>
                <w:szCs w:val="20"/>
              </w:rPr>
              <w:t>73,3</w:t>
            </w:r>
          </w:p>
        </w:tc>
        <w:tc>
          <w:tcPr>
            <w:tcW w:w="484" w:type="pct"/>
            <w:tcBorders>
              <w:top w:val="single" w:sz="4" w:space="0" w:color="auto"/>
              <w:left w:val="nil"/>
              <w:bottom w:val="single" w:sz="4" w:space="0" w:color="auto"/>
              <w:right w:val="single" w:sz="4" w:space="0" w:color="auto"/>
            </w:tcBorders>
            <w:vAlign w:val="center"/>
          </w:tcPr>
          <w:p w14:paraId="6D6B29B5" w14:textId="6F8973E7" w:rsidR="000769EC" w:rsidRPr="003236A5" w:rsidRDefault="000769EC" w:rsidP="000769EC">
            <w:pPr>
              <w:jc w:val="center"/>
              <w:rPr>
                <w:color w:val="000000"/>
                <w:sz w:val="20"/>
                <w:szCs w:val="20"/>
              </w:rPr>
            </w:pPr>
            <w:r w:rsidRPr="003236A5">
              <w:rPr>
                <w:color w:val="000000"/>
                <w:sz w:val="20"/>
                <w:szCs w:val="20"/>
              </w:rPr>
              <w:t>20,0</w:t>
            </w:r>
          </w:p>
        </w:tc>
        <w:tc>
          <w:tcPr>
            <w:tcW w:w="481" w:type="pct"/>
            <w:tcBorders>
              <w:top w:val="single" w:sz="4" w:space="0" w:color="auto"/>
              <w:left w:val="nil"/>
              <w:bottom w:val="single" w:sz="4" w:space="0" w:color="auto"/>
              <w:right w:val="single" w:sz="4" w:space="0" w:color="auto"/>
            </w:tcBorders>
            <w:vAlign w:val="center"/>
          </w:tcPr>
          <w:p w14:paraId="432BEF27" w14:textId="07304940" w:rsidR="000769EC" w:rsidRPr="003236A5" w:rsidRDefault="000769EC" w:rsidP="000769EC">
            <w:pPr>
              <w:jc w:val="center"/>
              <w:rPr>
                <w:color w:val="000000"/>
                <w:sz w:val="20"/>
                <w:szCs w:val="20"/>
              </w:rPr>
            </w:pPr>
            <w:r w:rsidRPr="003236A5">
              <w:rPr>
                <w:color w:val="000000"/>
                <w:sz w:val="20"/>
                <w:szCs w:val="20"/>
              </w:rPr>
              <w:t>6,7</w:t>
            </w:r>
          </w:p>
        </w:tc>
      </w:tr>
      <w:tr w:rsidR="000769EC" w:rsidRPr="003236A5" w14:paraId="55FBC9F6" w14:textId="77777777" w:rsidTr="000769EC">
        <w:trPr>
          <w:trHeight w:val="454"/>
        </w:trPr>
        <w:tc>
          <w:tcPr>
            <w:tcW w:w="244" w:type="pct"/>
            <w:vAlign w:val="center"/>
          </w:tcPr>
          <w:p w14:paraId="34CDF40E" w14:textId="77777777" w:rsidR="000769EC" w:rsidRPr="00393919" w:rsidRDefault="000769EC" w:rsidP="000769EC">
            <w:pPr>
              <w:jc w:val="center"/>
              <w:rPr>
                <w:color w:val="000000"/>
                <w:sz w:val="20"/>
                <w:szCs w:val="20"/>
              </w:rPr>
            </w:pPr>
            <w:r w:rsidRPr="00393919">
              <w:rPr>
                <w:color w:val="000000"/>
                <w:sz w:val="20"/>
                <w:szCs w:val="20"/>
              </w:rPr>
              <w:t>2</w:t>
            </w:r>
          </w:p>
        </w:tc>
        <w:tc>
          <w:tcPr>
            <w:tcW w:w="2341" w:type="pct"/>
            <w:tcBorders>
              <w:top w:val="nil"/>
              <w:left w:val="nil"/>
              <w:bottom w:val="single" w:sz="4" w:space="0" w:color="auto"/>
              <w:right w:val="nil"/>
            </w:tcBorders>
            <w:vAlign w:val="center"/>
          </w:tcPr>
          <w:p w14:paraId="5C189161" w14:textId="6276D81E" w:rsidR="000769EC" w:rsidRPr="00393919" w:rsidRDefault="000769EC" w:rsidP="000769EC">
            <w:pPr>
              <w:rPr>
                <w:color w:val="000000"/>
                <w:sz w:val="20"/>
                <w:szCs w:val="20"/>
              </w:rPr>
            </w:pPr>
            <w:r w:rsidRPr="00393919">
              <w:rPr>
                <w:color w:val="000000"/>
                <w:sz w:val="20"/>
                <w:szCs w:val="20"/>
              </w:rPr>
              <w:t xml:space="preserve">МБОУ "Супоневская СОШ №2" </w:t>
            </w:r>
          </w:p>
        </w:tc>
        <w:tc>
          <w:tcPr>
            <w:tcW w:w="563" w:type="pct"/>
            <w:tcBorders>
              <w:top w:val="nil"/>
              <w:left w:val="single" w:sz="4" w:space="0" w:color="auto"/>
              <w:bottom w:val="single" w:sz="4" w:space="0" w:color="auto"/>
              <w:right w:val="single" w:sz="4" w:space="0" w:color="auto"/>
            </w:tcBorders>
            <w:vAlign w:val="center"/>
          </w:tcPr>
          <w:p w14:paraId="358E1D57" w14:textId="044DD5C3" w:rsidR="000769EC" w:rsidRPr="003236A5" w:rsidRDefault="000769EC" w:rsidP="000769EC">
            <w:pPr>
              <w:jc w:val="center"/>
              <w:rPr>
                <w:color w:val="000000"/>
                <w:sz w:val="20"/>
                <w:szCs w:val="20"/>
              </w:rPr>
            </w:pPr>
            <w:r w:rsidRPr="003236A5">
              <w:rPr>
                <w:color w:val="000000"/>
                <w:sz w:val="20"/>
                <w:szCs w:val="20"/>
              </w:rPr>
              <w:t>13</w:t>
            </w:r>
          </w:p>
        </w:tc>
        <w:tc>
          <w:tcPr>
            <w:tcW w:w="404" w:type="pct"/>
            <w:tcBorders>
              <w:top w:val="nil"/>
              <w:left w:val="nil"/>
              <w:bottom w:val="single" w:sz="4" w:space="0" w:color="auto"/>
              <w:right w:val="single" w:sz="4" w:space="0" w:color="auto"/>
            </w:tcBorders>
            <w:vAlign w:val="center"/>
          </w:tcPr>
          <w:p w14:paraId="28086A0C" w14:textId="390E4BAB" w:rsidR="000769EC" w:rsidRPr="003236A5" w:rsidRDefault="000769EC" w:rsidP="000769EC">
            <w:pPr>
              <w:jc w:val="center"/>
              <w:rPr>
                <w:color w:val="000000"/>
                <w:sz w:val="20"/>
                <w:szCs w:val="20"/>
              </w:rPr>
            </w:pPr>
            <w:r w:rsidRPr="003236A5">
              <w:rPr>
                <w:color w:val="000000"/>
                <w:sz w:val="20"/>
                <w:szCs w:val="20"/>
              </w:rPr>
              <w:t>23,1</w:t>
            </w:r>
          </w:p>
        </w:tc>
        <w:tc>
          <w:tcPr>
            <w:tcW w:w="483" w:type="pct"/>
            <w:tcBorders>
              <w:top w:val="nil"/>
              <w:left w:val="nil"/>
              <w:bottom w:val="single" w:sz="4" w:space="0" w:color="auto"/>
              <w:right w:val="single" w:sz="4" w:space="0" w:color="auto"/>
            </w:tcBorders>
            <w:vAlign w:val="center"/>
          </w:tcPr>
          <w:p w14:paraId="65D92739" w14:textId="7479B0F1" w:rsidR="000769EC" w:rsidRPr="003236A5" w:rsidRDefault="000769EC" w:rsidP="000769EC">
            <w:pPr>
              <w:jc w:val="center"/>
              <w:rPr>
                <w:color w:val="000000"/>
                <w:sz w:val="20"/>
                <w:szCs w:val="20"/>
              </w:rPr>
            </w:pPr>
            <w:r w:rsidRPr="003236A5">
              <w:rPr>
                <w:color w:val="000000"/>
                <w:sz w:val="20"/>
                <w:szCs w:val="20"/>
              </w:rPr>
              <w:t>30,8</w:t>
            </w:r>
          </w:p>
        </w:tc>
        <w:tc>
          <w:tcPr>
            <w:tcW w:w="484" w:type="pct"/>
            <w:tcBorders>
              <w:top w:val="nil"/>
              <w:left w:val="nil"/>
              <w:bottom w:val="single" w:sz="4" w:space="0" w:color="auto"/>
              <w:right w:val="single" w:sz="4" w:space="0" w:color="auto"/>
            </w:tcBorders>
            <w:vAlign w:val="center"/>
          </w:tcPr>
          <w:p w14:paraId="56C29FE1" w14:textId="7B85F4E0" w:rsidR="000769EC" w:rsidRPr="003236A5" w:rsidRDefault="000769EC" w:rsidP="000769EC">
            <w:pPr>
              <w:jc w:val="center"/>
              <w:rPr>
                <w:color w:val="000000"/>
                <w:sz w:val="20"/>
                <w:szCs w:val="20"/>
              </w:rPr>
            </w:pPr>
            <w:r w:rsidRPr="003236A5">
              <w:rPr>
                <w:color w:val="000000"/>
                <w:sz w:val="20"/>
                <w:szCs w:val="20"/>
              </w:rPr>
              <w:t>38,5</w:t>
            </w:r>
          </w:p>
        </w:tc>
        <w:tc>
          <w:tcPr>
            <w:tcW w:w="481" w:type="pct"/>
            <w:tcBorders>
              <w:top w:val="nil"/>
              <w:left w:val="nil"/>
              <w:bottom w:val="single" w:sz="4" w:space="0" w:color="auto"/>
              <w:right w:val="single" w:sz="4" w:space="0" w:color="auto"/>
            </w:tcBorders>
            <w:vAlign w:val="center"/>
          </w:tcPr>
          <w:p w14:paraId="037C6358" w14:textId="5D1021CB" w:rsidR="000769EC" w:rsidRPr="003236A5" w:rsidRDefault="000769EC" w:rsidP="000769EC">
            <w:pPr>
              <w:jc w:val="center"/>
              <w:rPr>
                <w:color w:val="000000"/>
                <w:sz w:val="20"/>
                <w:szCs w:val="20"/>
              </w:rPr>
            </w:pPr>
            <w:r w:rsidRPr="003236A5">
              <w:rPr>
                <w:color w:val="000000"/>
                <w:sz w:val="20"/>
                <w:szCs w:val="20"/>
              </w:rPr>
              <w:t>7,7</w:t>
            </w:r>
          </w:p>
        </w:tc>
      </w:tr>
      <w:tr w:rsidR="000769EC" w:rsidRPr="003236A5" w14:paraId="518BDA99" w14:textId="77777777" w:rsidTr="000769EC">
        <w:trPr>
          <w:trHeight w:val="454"/>
        </w:trPr>
        <w:tc>
          <w:tcPr>
            <w:tcW w:w="244" w:type="pct"/>
            <w:vAlign w:val="center"/>
          </w:tcPr>
          <w:p w14:paraId="377FB58A" w14:textId="77777777" w:rsidR="000769EC" w:rsidRPr="00393919" w:rsidRDefault="000769EC" w:rsidP="000769EC">
            <w:pPr>
              <w:jc w:val="center"/>
              <w:rPr>
                <w:color w:val="000000"/>
                <w:sz w:val="20"/>
                <w:szCs w:val="20"/>
              </w:rPr>
            </w:pPr>
            <w:r w:rsidRPr="00393919">
              <w:rPr>
                <w:color w:val="000000"/>
                <w:sz w:val="20"/>
                <w:szCs w:val="20"/>
              </w:rPr>
              <w:t>3</w:t>
            </w:r>
          </w:p>
        </w:tc>
        <w:tc>
          <w:tcPr>
            <w:tcW w:w="2341" w:type="pct"/>
            <w:tcBorders>
              <w:top w:val="nil"/>
              <w:left w:val="nil"/>
              <w:bottom w:val="single" w:sz="4" w:space="0" w:color="auto"/>
              <w:right w:val="nil"/>
            </w:tcBorders>
            <w:vAlign w:val="center"/>
          </w:tcPr>
          <w:p w14:paraId="39643A70" w14:textId="4EED62A7" w:rsidR="000769EC" w:rsidRPr="00393919" w:rsidRDefault="000769EC" w:rsidP="000769EC">
            <w:pPr>
              <w:rPr>
                <w:color w:val="000000"/>
                <w:sz w:val="20"/>
                <w:szCs w:val="20"/>
              </w:rPr>
            </w:pPr>
            <w:r w:rsidRPr="00393919">
              <w:rPr>
                <w:color w:val="000000"/>
                <w:sz w:val="20"/>
                <w:szCs w:val="20"/>
              </w:rPr>
              <w:t xml:space="preserve">МБОУ "Новодарковичская СОШ" </w:t>
            </w:r>
          </w:p>
        </w:tc>
        <w:tc>
          <w:tcPr>
            <w:tcW w:w="563" w:type="pct"/>
            <w:tcBorders>
              <w:top w:val="nil"/>
              <w:left w:val="single" w:sz="4" w:space="0" w:color="auto"/>
              <w:bottom w:val="single" w:sz="4" w:space="0" w:color="auto"/>
              <w:right w:val="single" w:sz="4" w:space="0" w:color="auto"/>
            </w:tcBorders>
            <w:vAlign w:val="center"/>
          </w:tcPr>
          <w:p w14:paraId="5522A338" w14:textId="03EE8ED1" w:rsidR="000769EC" w:rsidRPr="003236A5" w:rsidRDefault="000769EC" w:rsidP="000769EC">
            <w:pPr>
              <w:jc w:val="center"/>
              <w:rPr>
                <w:color w:val="000000"/>
                <w:sz w:val="20"/>
                <w:szCs w:val="20"/>
              </w:rPr>
            </w:pPr>
            <w:r w:rsidRPr="003236A5">
              <w:rPr>
                <w:color w:val="000000"/>
                <w:sz w:val="20"/>
                <w:szCs w:val="20"/>
              </w:rPr>
              <w:t>16</w:t>
            </w:r>
          </w:p>
        </w:tc>
        <w:tc>
          <w:tcPr>
            <w:tcW w:w="404" w:type="pct"/>
            <w:tcBorders>
              <w:top w:val="nil"/>
              <w:left w:val="nil"/>
              <w:bottom w:val="single" w:sz="4" w:space="0" w:color="auto"/>
              <w:right w:val="single" w:sz="4" w:space="0" w:color="auto"/>
            </w:tcBorders>
            <w:vAlign w:val="center"/>
          </w:tcPr>
          <w:p w14:paraId="2CDC6E97" w14:textId="71E99BD9" w:rsidR="000769EC" w:rsidRPr="003236A5" w:rsidRDefault="000769EC" w:rsidP="000769EC">
            <w:pPr>
              <w:jc w:val="center"/>
              <w:rPr>
                <w:color w:val="000000"/>
                <w:sz w:val="20"/>
                <w:szCs w:val="20"/>
              </w:rPr>
            </w:pPr>
            <w:r w:rsidRPr="003236A5">
              <w:rPr>
                <w:color w:val="000000"/>
                <w:sz w:val="20"/>
                <w:szCs w:val="20"/>
              </w:rPr>
              <w:t>6,3</w:t>
            </w:r>
          </w:p>
        </w:tc>
        <w:tc>
          <w:tcPr>
            <w:tcW w:w="483" w:type="pct"/>
            <w:tcBorders>
              <w:top w:val="nil"/>
              <w:left w:val="nil"/>
              <w:bottom w:val="single" w:sz="4" w:space="0" w:color="auto"/>
              <w:right w:val="single" w:sz="4" w:space="0" w:color="auto"/>
            </w:tcBorders>
            <w:vAlign w:val="center"/>
          </w:tcPr>
          <w:p w14:paraId="1F8B6921" w14:textId="2A0CCF51" w:rsidR="000769EC" w:rsidRPr="003236A5" w:rsidRDefault="000769EC" w:rsidP="000769EC">
            <w:pPr>
              <w:jc w:val="center"/>
              <w:rPr>
                <w:color w:val="000000"/>
                <w:sz w:val="20"/>
                <w:szCs w:val="20"/>
              </w:rPr>
            </w:pPr>
            <w:r w:rsidRPr="003236A5">
              <w:rPr>
                <w:color w:val="000000"/>
                <w:sz w:val="20"/>
                <w:szCs w:val="20"/>
              </w:rPr>
              <w:t>37,5</w:t>
            </w:r>
          </w:p>
        </w:tc>
        <w:tc>
          <w:tcPr>
            <w:tcW w:w="484" w:type="pct"/>
            <w:tcBorders>
              <w:top w:val="nil"/>
              <w:left w:val="nil"/>
              <w:bottom w:val="single" w:sz="4" w:space="0" w:color="auto"/>
              <w:right w:val="single" w:sz="4" w:space="0" w:color="auto"/>
            </w:tcBorders>
            <w:vAlign w:val="center"/>
          </w:tcPr>
          <w:p w14:paraId="424CDB66" w14:textId="487A1717" w:rsidR="000769EC" w:rsidRPr="003236A5" w:rsidRDefault="000769EC" w:rsidP="000769EC">
            <w:pPr>
              <w:jc w:val="center"/>
              <w:rPr>
                <w:color w:val="000000"/>
                <w:sz w:val="20"/>
                <w:szCs w:val="20"/>
              </w:rPr>
            </w:pPr>
            <w:r w:rsidRPr="003236A5">
              <w:rPr>
                <w:color w:val="000000"/>
                <w:sz w:val="20"/>
                <w:szCs w:val="20"/>
              </w:rPr>
              <w:t>50,0</w:t>
            </w:r>
          </w:p>
        </w:tc>
        <w:tc>
          <w:tcPr>
            <w:tcW w:w="481" w:type="pct"/>
            <w:tcBorders>
              <w:top w:val="nil"/>
              <w:left w:val="nil"/>
              <w:bottom w:val="single" w:sz="4" w:space="0" w:color="auto"/>
              <w:right w:val="single" w:sz="4" w:space="0" w:color="auto"/>
            </w:tcBorders>
            <w:vAlign w:val="center"/>
          </w:tcPr>
          <w:p w14:paraId="1989ABAD" w14:textId="0ED49DD5" w:rsidR="000769EC" w:rsidRPr="003236A5" w:rsidRDefault="000769EC" w:rsidP="000769EC">
            <w:pPr>
              <w:jc w:val="center"/>
              <w:rPr>
                <w:color w:val="000000"/>
                <w:sz w:val="20"/>
                <w:szCs w:val="20"/>
              </w:rPr>
            </w:pPr>
            <w:r w:rsidRPr="003236A5">
              <w:rPr>
                <w:color w:val="000000"/>
                <w:sz w:val="20"/>
                <w:szCs w:val="20"/>
              </w:rPr>
              <w:t>6,3</w:t>
            </w:r>
          </w:p>
        </w:tc>
      </w:tr>
      <w:tr w:rsidR="000769EC" w:rsidRPr="003236A5" w14:paraId="1DB9E0AF" w14:textId="77777777" w:rsidTr="000769EC">
        <w:trPr>
          <w:trHeight w:val="454"/>
        </w:trPr>
        <w:tc>
          <w:tcPr>
            <w:tcW w:w="244" w:type="pct"/>
            <w:vAlign w:val="center"/>
          </w:tcPr>
          <w:p w14:paraId="7D4DF5BF" w14:textId="77777777" w:rsidR="000769EC" w:rsidRPr="00393919" w:rsidRDefault="000769EC" w:rsidP="000769EC">
            <w:pPr>
              <w:jc w:val="center"/>
              <w:rPr>
                <w:color w:val="000000"/>
                <w:sz w:val="20"/>
                <w:szCs w:val="20"/>
              </w:rPr>
            </w:pPr>
            <w:r w:rsidRPr="00393919">
              <w:rPr>
                <w:color w:val="000000"/>
                <w:sz w:val="20"/>
                <w:szCs w:val="20"/>
              </w:rPr>
              <w:t>4</w:t>
            </w:r>
          </w:p>
        </w:tc>
        <w:tc>
          <w:tcPr>
            <w:tcW w:w="2341" w:type="pct"/>
            <w:tcBorders>
              <w:top w:val="nil"/>
              <w:left w:val="nil"/>
              <w:bottom w:val="single" w:sz="4" w:space="0" w:color="auto"/>
              <w:right w:val="nil"/>
            </w:tcBorders>
            <w:vAlign w:val="center"/>
          </w:tcPr>
          <w:p w14:paraId="32D99C3F" w14:textId="0DB7AB01" w:rsidR="000769EC" w:rsidRPr="00393919" w:rsidRDefault="000769EC" w:rsidP="000769EC">
            <w:pPr>
              <w:rPr>
                <w:color w:val="000000"/>
                <w:sz w:val="20"/>
                <w:szCs w:val="20"/>
              </w:rPr>
            </w:pPr>
            <w:r w:rsidRPr="00393919">
              <w:rPr>
                <w:color w:val="000000"/>
                <w:sz w:val="20"/>
                <w:szCs w:val="20"/>
              </w:rPr>
              <w:t xml:space="preserve">МБОУ "Снежская гимназия" </w:t>
            </w:r>
          </w:p>
        </w:tc>
        <w:tc>
          <w:tcPr>
            <w:tcW w:w="563" w:type="pct"/>
            <w:tcBorders>
              <w:top w:val="nil"/>
              <w:left w:val="single" w:sz="4" w:space="0" w:color="auto"/>
              <w:bottom w:val="single" w:sz="4" w:space="0" w:color="auto"/>
              <w:right w:val="single" w:sz="4" w:space="0" w:color="auto"/>
            </w:tcBorders>
            <w:vAlign w:val="center"/>
          </w:tcPr>
          <w:p w14:paraId="614BDA1A" w14:textId="5A2808CC" w:rsidR="000769EC" w:rsidRPr="003236A5" w:rsidRDefault="000769EC" w:rsidP="000769EC">
            <w:pPr>
              <w:jc w:val="center"/>
              <w:rPr>
                <w:color w:val="000000"/>
                <w:sz w:val="20"/>
                <w:szCs w:val="20"/>
              </w:rPr>
            </w:pPr>
            <w:r w:rsidRPr="003236A5">
              <w:rPr>
                <w:color w:val="000000"/>
                <w:sz w:val="20"/>
                <w:szCs w:val="20"/>
              </w:rPr>
              <w:t>54</w:t>
            </w:r>
          </w:p>
        </w:tc>
        <w:tc>
          <w:tcPr>
            <w:tcW w:w="404" w:type="pct"/>
            <w:tcBorders>
              <w:top w:val="nil"/>
              <w:left w:val="nil"/>
              <w:bottom w:val="single" w:sz="4" w:space="0" w:color="auto"/>
              <w:right w:val="single" w:sz="4" w:space="0" w:color="auto"/>
            </w:tcBorders>
            <w:vAlign w:val="center"/>
          </w:tcPr>
          <w:p w14:paraId="35FB00A5" w14:textId="4CE6663B" w:rsidR="000769EC" w:rsidRPr="003236A5" w:rsidRDefault="000769EC" w:rsidP="000769EC">
            <w:pPr>
              <w:jc w:val="center"/>
              <w:rPr>
                <w:color w:val="000000"/>
                <w:sz w:val="20"/>
                <w:szCs w:val="20"/>
              </w:rPr>
            </w:pPr>
            <w:r w:rsidRPr="003236A5">
              <w:rPr>
                <w:color w:val="000000"/>
                <w:sz w:val="20"/>
                <w:szCs w:val="20"/>
              </w:rPr>
              <w:t>0,0</w:t>
            </w:r>
          </w:p>
        </w:tc>
        <w:tc>
          <w:tcPr>
            <w:tcW w:w="483" w:type="pct"/>
            <w:tcBorders>
              <w:top w:val="nil"/>
              <w:left w:val="nil"/>
              <w:bottom w:val="single" w:sz="4" w:space="0" w:color="auto"/>
              <w:right w:val="single" w:sz="4" w:space="0" w:color="auto"/>
            </w:tcBorders>
            <w:vAlign w:val="center"/>
          </w:tcPr>
          <w:p w14:paraId="795494AD" w14:textId="3DECC365" w:rsidR="000769EC" w:rsidRPr="003236A5" w:rsidRDefault="000769EC" w:rsidP="000769EC">
            <w:pPr>
              <w:jc w:val="center"/>
              <w:rPr>
                <w:color w:val="000000"/>
                <w:sz w:val="20"/>
                <w:szCs w:val="20"/>
              </w:rPr>
            </w:pPr>
            <w:r w:rsidRPr="003236A5">
              <w:rPr>
                <w:color w:val="000000"/>
                <w:sz w:val="20"/>
                <w:szCs w:val="20"/>
              </w:rPr>
              <w:t>0,0</w:t>
            </w:r>
          </w:p>
        </w:tc>
        <w:tc>
          <w:tcPr>
            <w:tcW w:w="484" w:type="pct"/>
            <w:tcBorders>
              <w:top w:val="nil"/>
              <w:left w:val="nil"/>
              <w:bottom w:val="single" w:sz="4" w:space="0" w:color="auto"/>
              <w:right w:val="single" w:sz="4" w:space="0" w:color="auto"/>
            </w:tcBorders>
            <w:vAlign w:val="center"/>
          </w:tcPr>
          <w:p w14:paraId="3CD8AFC7" w14:textId="3F10CAFD" w:rsidR="000769EC" w:rsidRPr="003236A5" w:rsidRDefault="000769EC" w:rsidP="000769EC">
            <w:pPr>
              <w:jc w:val="center"/>
              <w:rPr>
                <w:color w:val="000000"/>
                <w:sz w:val="20"/>
                <w:szCs w:val="20"/>
              </w:rPr>
            </w:pPr>
            <w:r w:rsidRPr="003236A5">
              <w:rPr>
                <w:color w:val="000000"/>
                <w:sz w:val="20"/>
                <w:szCs w:val="20"/>
              </w:rPr>
              <w:t>35,2</w:t>
            </w:r>
          </w:p>
        </w:tc>
        <w:tc>
          <w:tcPr>
            <w:tcW w:w="481" w:type="pct"/>
            <w:tcBorders>
              <w:top w:val="nil"/>
              <w:left w:val="nil"/>
              <w:bottom w:val="single" w:sz="4" w:space="0" w:color="auto"/>
              <w:right w:val="single" w:sz="4" w:space="0" w:color="auto"/>
            </w:tcBorders>
            <w:vAlign w:val="center"/>
          </w:tcPr>
          <w:p w14:paraId="5FDC33BE" w14:textId="024828D3" w:rsidR="000769EC" w:rsidRPr="003236A5" w:rsidRDefault="000769EC" w:rsidP="000769EC">
            <w:pPr>
              <w:jc w:val="center"/>
              <w:rPr>
                <w:color w:val="000000"/>
                <w:sz w:val="20"/>
                <w:szCs w:val="20"/>
              </w:rPr>
            </w:pPr>
            <w:r w:rsidRPr="003236A5">
              <w:rPr>
                <w:color w:val="000000"/>
                <w:sz w:val="20"/>
                <w:szCs w:val="20"/>
              </w:rPr>
              <w:t>64,8</w:t>
            </w:r>
          </w:p>
        </w:tc>
      </w:tr>
      <w:tr w:rsidR="000769EC" w:rsidRPr="003236A5" w14:paraId="203AC763" w14:textId="77777777" w:rsidTr="000769EC">
        <w:trPr>
          <w:trHeight w:val="454"/>
        </w:trPr>
        <w:tc>
          <w:tcPr>
            <w:tcW w:w="244" w:type="pct"/>
            <w:vAlign w:val="center"/>
          </w:tcPr>
          <w:p w14:paraId="7EED592F" w14:textId="77777777" w:rsidR="000769EC" w:rsidRPr="00393919" w:rsidRDefault="000769EC" w:rsidP="000769EC">
            <w:pPr>
              <w:jc w:val="center"/>
              <w:rPr>
                <w:color w:val="000000"/>
                <w:sz w:val="20"/>
                <w:szCs w:val="20"/>
              </w:rPr>
            </w:pPr>
            <w:r w:rsidRPr="00393919">
              <w:rPr>
                <w:color w:val="000000"/>
                <w:sz w:val="20"/>
                <w:szCs w:val="20"/>
              </w:rPr>
              <w:t>5</w:t>
            </w:r>
          </w:p>
        </w:tc>
        <w:tc>
          <w:tcPr>
            <w:tcW w:w="2341" w:type="pct"/>
            <w:tcBorders>
              <w:top w:val="nil"/>
              <w:left w:val="nil"/>
              <w:bottom w:val="single" w:sz="4" w:space="0" w:color="auto"/>
              <w:right w:val="nil"/>
            </w:tcBorders>
            <w:vAlign w:val="center"/>
          </w:tcPr>
          <w:p w14:paraId="72836871" w14:textId="2552E31F" w:rsidR="000769EC" w:rsidRPr="00393919" w:rsidRDefault="000769EC" w:rsidP="000769EC">
            <w:pPr>
              <w:rPr>
                <w:color w:val="000000"/>
                <w:sz w:val="20"/>
                <w:szCs w:val="20"/>
              </w:rPr>
            </w:pPr>
            <w:r w:rsidRPr="00393919">
              <w:rPr>
                <w:color w:val="000000"/>
                <w:sz w:val="20"/>
                <w:szCs w:val="20"/>
              </w:rPr>
              <w:t>МБОУ "Пальцовская СОШ"</w:t>
            </w:r>
          </w:p>
        </w:tc>
        <w:tc>
          <w:tcPr>
            <w:tcW w:w="563" w:type="pct"/>
            <w:tcBorders>
              <w:top w:val="nil"/>
              <w:left w:val="single" w:sz="4" w:space="0" w:color="auto"/>
              <w:bottom w:val="single" w:sz="4" w:space="0" w:color="auto"/>
              <w:right w:val="single" w:sz="4" w:space="0" w:color="auto"/>
            </w:tcBorders>
            <w:vAlign w:val="center"/>
          </w:tcPr>
          <w:p w14:paraId="364AA75F" w14:textId="77DFE624" w:rsidR="000769EC" w:rsidRPr="003236A5" w:rsidRDefault="000769EC" w:rsidP="000769EC">
            <w:pPr>
              <w:jc w:val="center"/>
              <w:rPr>
                <w:color w:val="000000"/>
                <w:sz w:val="20"/>
                <w:szCs w:val="20"/>
              </w:rPr>
            </w:pPr>
            <w:r w:rsidRPr="003236A5">
              <w:rPr>
                <w:color w:val="000000"/>
                <w:sz w:val="20"/>
                <w:szCs w:val="20"/>
              </w:rPr>
              <w:t>10</w:t>
            </w:r>
          </w:p>
        </w:tc>
        <w:tc>
          <w:tcPr>
            <w:tcW w:w="404" w:type="pct"/>
            <w:tcBorders>
              <w:top w:val="nil"/>
              <w:left w:val="nil"/>
              <w:bottom w:val="single" w:sz="4" w:space="0" w:color="auto"/>
              <w:right w:val="single" w:sz="4" w:space="0" w:color="auto"/>
            </w:tcBorders>
            <w:vAlign w:val="center"/>
          </w:tcPr>
          <w:p w14:paraId="6903A5C6" w14:textId="638CE7AA" w:rsidR="000769EC" w:rsidRPr="003236A5" w:rsidRDefault="000769EC" w:rsidP="000769EC">
            <w:pPr>
              <w:jc w:val="center"/>
              <w:rPr>
                <w:color w:val="000000"/>
                <w:sz w:val="20"/>
                <w:szCs w:val="20"/>
              </w:rPr>
            </w:pPr>
            <w:r w:rsidRPr="003236A5">
              <w:rPr>
                <w:color w:val="000000"/>
                <w:sz w:val="20"/>
                <w:szCs w:val="20"/>
              </w:rPr>
              <w:t>0,0</w:t>
            </w:r>
          </w:p>
        </w:tc>
        <w:tc>
          <w:tcPr>
            <w:tcW w:w="483" w:type="pct"/>
            <w:tcBorders>
              <w:top w:val="nil"/>
              <w:left w:val="nil"/>
              <w:bottom w:val="single" w:sz="4" w:space="0" w:color="auto"/>
              <w:right w:val="single" w:sz="4" w:space="0" w:color="auto"/>
            </w:tcBorders>
            <w:vAlign w:val="center"/>
          </w:tcPr>
          <w:p w14:paraId="4BFB9AF5" w14:textId="2FA056E0" w:rsidR="000769EC" w:rsidRPr="003236A5" w:rsidRDefault="000769EC" w:rsidP="000769EC">
            <w:pPr>
              <w:jc w:val="center"/>
              <w:rPr>
                <w:color w:val="000000"/>
                <w:sz w:val="20"/>
                <w:szCs w:val="20"/>
              </w:rPr>
            </w:pPr>
            <w:r w:rsidRPr="003236A5">
              <w:rPr>
                <w:color w:val="000000"/>
                <w:sz w:val="20"/>
                <w:szCs w:val="20"/>
              </w:rPr>
              <w:t>40,0</w:t>
            </w:r>
          </w:p>
        </w:tc>
        <w:tc>
          <w:tcPr>
            <w:tcW w:w="484" w:type="pct"/>
            <w:tcBorders>
              <w:top w:val="nil"/>
              <w:left w:val="nil"/>
              <w:bottom w:val="single" w:sz="4" w:space="0" w:color="auto"/>
              <w:right w:val="single" w:sz="4" w:space="0" w:color="auto"/>
            </w:tcBorders>
            <w:vAlign w:val="center"/>
          </w:tcPr>
          <w:p w14:paraId="0E7496C7" w14:textId="35319B5A" w:rsidR="000769EC" w:rsidRPr="003236A5" w:rsidRDefault="000769EC" w:rsidP="000769EC">
            <w:pPr>
              <w:jc w:val="center"/>
              <w:rPr>
                <w:color w:val="000000"/>
                <w:sz w:val="20"/>
                <w:szCs w:val="20"/>
              </w:rPr>
            </w:pPr>
            <w:r w:rsidRPr="003236A5">
              <w:rPr>
                <w:color w:val="000000"/>
                <w:sz w:val="20"/>
                <w:szCs w:val="20"/>
              </w:rPr>
              <w:t>40,0</w:t>
            </w:r>
          </w:p>
        </w:tc>
        <w:tc>
          <w:tcPr>
            <w:tcW w:w="481" w:type="pct"/>
            <w:tcBorders>
              <w:top w:val="nil"/>
              <w:left w:val="nil"/>
              <w:bottom w:val="single" w:sz="4" w:space="0" w:color="auto"/>
              <w:right w:val="single" w:sz="4" w:space="0" w:color="auto"/>
            </w:tcBorders>
            <w:vAlign w:val="center"/>
          </w:tcPr>
          <w:p w14:paraId="29C907BE" w14:textId="4B21AC94" w:rsidR="000769EC" w:rsidRPr="003236A5" w:rsidRDefault="000769EC" w:rsidP="000769EC">
            <w:pPr>
              <w:jc w:val="center"/>
              <w:rPr>
                <w:color w:val="000000"/>
                <w:sz w:val="20"/>
                <w:szCs w:val="20"/>
              </w:rPr>
            </w:pPr>
            <w:r w:rsidRPr="003236A5">
              <w:rPr>
                <w:color w:val="000000"/>
                <w:sz w:val="20"/>
                <w:szCs w:val="20"/>
              </w:rPr>
              <w:t>20,0</w:t>
            </w:r>
          </w:p>
        </w:tc>
      </w:tr>
      <w:tr w:rsidR="000769EC" w:rsidRPr="003236A5" w14:paraId="363A8773" w14:textId="77777777" w:rsidTr="000769EC">
        <w:trPr>
          <w:trHeight w:val="454"/>
        </w:trPr>
        <w:tc>
          <w:tcPr>
            <w:tcW w:w="244" w:type="pct"/>
            <w:vAlign w:val="center"/>
          </w:tcPr>
          <w:p w14:paraId="09FFDFC2" w14:textId="77777777" w:rsidR="000769EC" w:rsidRPr="00393919" w:rsidRDefault="000769EC" w:rsidP="000769EC">
            <w:pPr>
              <w:jc w:val="center"/>
              <w:rPr>
                <w:color w:val="000000"/>
                <w:sz w:val="20"/>
                <w:szCs w:val="20"/>
              </w:rPr>
            </w:pPr>
            <w:r w:rsidRPr="00393919">
              <w:rPr>
                <w:color w:val="000000"/>
                <w:sz w:val="20"/>
                <w:szCs w:val="20"/>
              </w:rPr>
              <w:t>6</w:t>
            </w:r>
          </w:p>
        </w:tc>
        <w:tc>
          <w:tcPr>
            <w:tcW w:w="2341" w:type="pct"/>
            <w:tcBorders>
              <w:top w:val="nil"/>
              <w:left w:val="nil"/>
              <w:bottom w:val="single" w:sz="4" w:space="0" w:color="auto"/>
              <w:right w:val="nil"/>
            </w:tcBorders>
            <w:vAlign w:val="center"/>
          </w:tcPr>
          <w:p w14:paraId="3837D132" w14:textId="65E67E48" w:rsidR="000769EC" w:rsidRPr="00393919" w:rsidRDefault="000769EC" w:rsidP="000769EC">
            <w:pPr>
              <w:rPr>
                <w:color w:val="000000"/>
                <w:sz w:val="20"/>
                <w:szCs w:val="20"/>
              </w:rPr>
            </w:pPr>
            <w:r w:rsidRPr="00393919">
              <w:rPr>
                <w:color w:val="000000"/>
                <w:sz w:val="20"/>
                <w:szCs w:val="20"/>
              </w:rPr>
              <w:t>МБОУ "Лицей №1 Брянского района"</w:t>
            </w:r>
          </w:p>
        </w:tc>
        <w:tc>
          <w:tcPr>
            <w:tcW w:w="563" w:type="pct"/>
            <w:tcBorders>
              <w:top w:val="nil"/>
              <w:left w:val="single" w:sz="4" w:space="0" w:color="auto"/>
              <w:bottom w:val="single" w:sz="4" w:space="0" w:color="auto"/>
              <w:right w:val="single" w:sz="4" w:space="0" w:color="auto"/>
            </w:tcBorders>
            <w:vAlign w:val="center"/>
          </w:tcPr>
          <w:p w14:paraId="50613C16" w14:textId="56878C29" w:rsidR="000769EC" w:rsidRPr="003236A5" w:rsidRDefault="000769EC" w:rsidP="000769EC">
            <w:pPr>
              <w:jc w:val="center"/>
              <w:rPr>
                <w:color w:val="000000"/>
                <w:sz w:val="20"/>
                <w:szCs w:val="20"/>
              </w:rPr>
            </w:pPr>
            <w:r w:rsidRPr="003236A5">
              <w:rPr>
                <w:color w:val="000000"/>
                <w:sz w:val="20"/>
                <w:szCs w:val="20"/>
              </w:rPr>
              <w:t>41</w:t>
            </w:r>
          </w:p>
        </w:tc>
        <w:tc>
          <w:tcPr>
            <w:tcW w:w="404" w:type="pct"/>
            <w:tcBorders>
              <w:top w:val="nil"/>
              <w:left w:val="nil"/>
              <w:bottom w:val="single" w:sz="4" w:space="0" w:color="auto"/>
              <w:right w:val="single" w:sz="4" w:space="0" w:color="auto"/>
            </w:tcBorders>
            <w:vAlign w:val="center"/>
          </w:tcPr>
          <w:p w14:paraId="3D4AF86D" w14:textId="2918F256" w:rsidR="000769EC" w:rsidRPr="003236A5" w:rsidRDefault="000769EC" w:rsidP="000769EC">
            <w:pPr>
              <w:jc w:val="center"/>
              <w:rPr>
                <w:color w:val="000000"/>
                <w:sz w:val="20"/>
                <w:szCs w:val="20"/>
              </w:rPr>
            </w:pPr>
            <w:r w:rsidRPr="003236A5">
              <w:rPr>
                <w:color w:val="000000"/>
                <w:sz w:val="20"/>
                <w:szCs w:val="20"/>
              </w:rPr>
              <w:t>0,0</w:t>
            </w:r>
          </w:p>
        </w:tc>
        <w:tc>
          <w:tcPr>
            <w:tcW w:w="483" w:type="pct"/>
            <w:tcBorders>
              <w:top w:val="nil"/>
              <w:left w:val="nil"/>
              <w:bottom w:val="single" w:sz="4" w:space="0" w:color="auto"/>
              <w:right w:val="single" w:sz="4" w:space="0" w:color="auto"/>
            </w:tcBorders>
            <w:vAlign w:val="center"/>
          </w:tcPr>
          <w:p w14:paraId="00293EAD" w14:textId="3D15A73B" w:rsidR="000769EC" w:rsidRPr="003236A5" w:rsidRDefault="000769EC" w:rsidP="000769EC">
            <w:pPr>
              <w:jc w:val="center"/>
              <w:rPr>
                <w:color w:val="000000"/>
                <w:sz w:val="20"/>
                <w:szCs w:val="20"/>
              </w:rPr>
            </w:pPr>
            <w:r w:rsidRPr="003236A5">
              <w:rPr>
                <w:color w:val="000000"/>
                <w:sz w:val="20"/>
                <w:szCs w:val="20"/>
              </w:rPr>
              <w:t>36,6</w:t>
            </w:r>
          </w:p>
        </w:tc>
        <w:tc>
          <w:tcPr>
            <w:tcW w:w="484" w:type="pct"/>
            <w:tcBorders>
              <w:top w:val="nil"/>
              <w:left w:val="nil"/>
              <w:bottom w:val="single" w:sz="4" w:space="0" w:color="auto"/>
              <w:right w:val="single" w:sz="4" w:space="0" w:color="auto"/>
            </w:tcBorders>
            <w:vAlign w:val="center"/>
          </w:tcPr>
          <w:p w14:paraId="4956147D" w14:textId="02BD620C" w:rsidR="000769EC" w:rsidRPr="003236A5" w:rsidRDefault="000769EC" w:rsidP="000769EC">
            <w:pPr>
              <w:jc w:val="center"/>
              <w:rPr>
                <w:color w:val="000000"/>
                <w:sz w:val="20"/>
                <w:szCs w:val="20"/>
              </w:rPr>
            </w:pPr>
            <w:r w:rsidRPr="003236A5">
              <w:rPr>
                <w:color w:val="000000"/>
                <w:sz w:val="20"/>
                <w:szCs w:val="20"/>
              </w:rPr>
              <w:t>46,3</w:t>
            </w:r>
          </w:p>
        </w:tc>
        <w:tc>
          <w:tcPr>
            <w:tcW w:w="481" w:type="pct"/>
            <w:tcBorders>
              <w:top w:val="nil"/>
              <w:left w:val="nil"/>
              <w:bottom w:val="single" w:sz="4" w:space="0" w:color="auto"/>
              <w:right w:val="single" w:sz="4" w:space="0" w:color="auto"/>
            </w:tcBorders>
            <w:vAlign w:val="center"/>
          </w:tcPr>
          <w:p w14:paraId="065CEE9C" w14:textId="36671125" w:rsidR="000769EC" w:rsidRPr="003236A5" w:rsidRDefault="000769EC" w:rsidP="000769EC">
            <w:pPr>
              <w:jc w:val="center"/>
              <w:rPr>
                <w:color w:val="000000"/>
                <w:sz w:val="20"/>
                <w:szCs w:val="20"/>
              </w:rPr>
            </w:pPr>
            <w:r w:rsidRPr="003236A5">
              <w:rPr>
                <w:color w:val="000000"/>
                <w:sz w:val="20"/>
                <w:szCs w:val="20"/>
              </w:rPr>
              <w:t>17,1</w:t>
            </w:r>
          </w:p>
        </w:tc>
      </w:tr>
      <w:tr w:rsidR="000769EC" w:rsidRPr="003236A5" w14:paraId="70987FE0" w14:textId="77777777" w:rsidTr="000769EC">
        <w:trPr>
          <w:trHeight w:val="454"/>
        </w:trPr>
        <w:tc>
          <w:tcPr>
            <w:tcW w:w="244" w:type="pct"/>
            <w:vAlign w:val="center"/>
          </w:tcPr>
          <w:p w14:paraId="7E6B2A21" w14:textId="77777777" w:rsidR="000769EC" w:rsidRPr="00393919" w:rsidRDefault="000769EC" w:rsidP="000769EC">
            <w:pPr>
              <w:jc w:val="center"/>
              <w:rPr>
                <w:color w:val="000000"/>
                <w:sz w:val="20"/>
                <w:szCs w:val="20"/>
              </w:rPr>
            </w:pPr>
            <w:r w:rsidRPr="00393919">
              <w:rPr>
                <w:color w:val="000000"/>
                <w:sz w:val="20"/>
                <w:szCs w:val="20"/>
              </w:rPr>
              <w:t>7</w:t>
            </w:r>
          </w:p>
        </w:tc>
        <w:tc>
          <w:tcPr>
            <w:tcW w:w="2341" w:type="pct"/>
            <w:tcBorders>
              <w:top w:val="nil"/>
              <w:left w:val="nil"/>
              <w:bottom w:val="single" w:sz="4" w:space="0" w:color="auto"/>
              <w:right w:val="nil"/>
            </w:tcBorders>
            <w:vAlign w:val="center"/>
          </w:tcPr>
          <w:p w14:paraId="703C2EA5" w14:textId="2B09876B" w:rsidR="000769EC" w:rsidRPr="00393919" w:rsidRDefault="000769EC" w:rsidP="000769EC">
            <w:pPr>
              <w:rPr>
                <w:color w:val="000000"/>
                <w:sz w:val="20"/>
                <w:szCs w:val="20"/>
              </w:rPr>
            </w:pPr>
            <w:r w:rsidRPr="00393919">
              <w:rPr>
                <w:color w:val="000000"/>
                <w:sz w:val="20"/>
                <w:szCs w:val="20"/>
              </w:rPr>
              <w:t xml:space="preserve">МБОУ "Нетьинская СОШ имени Юрия Лёвкина" </w:t>
            </w:r>
          </w:p>
        </w:tc>
        <w:tc>
          <w:tcPr>
            <w:tcW w:w="563" w:type="pct"/>
            <w:tcBorders>
              <w:top w:val="nil"/>
              <w:left w:val="single" w:sz="4" w:space="0" w:color="auto"/>
              <w:bottom w:val="single" w:sz="4" w:space="0" w:color="auto"/>
              <w:right w:val="single" w:sz="4" w:space="0" w:color="auto"/>
            </w:tcBorders>
            <w:vAlign w:val="center"/>
          </w:tcPr>
          <w:p w14:paraId="4FD6571E" w14:textId="279CEF96" w:rsidR="000769EC" w:rsidRPr="003236A5" w:rsidRDefault="000769EC" w:rsidP="000769EC">
            <w:pPr>
              <w:jc w:val="center"/>
              <w:rPr>
                <w:color w:val="000000"/>
                <w:sz w:val="20"/>
                <w:szCs w:val="20"/>
              </w:rPr>
            </w:pPr>
            <w:r w:rsidRPr="003236A5">
              <w:rPr>
                <w:color w:val="000000"/>
                <w:sz w:val="20"/>
                <w:szCs w:val="20"/>
              </w:rPr>
              <w:t>15</w:t>
            </w:r>
          </w:p>
        </w:tc>
        <w:tc>
          <w:tcPr>
            <w:tcW w:w="404" w:type="pct"/>
            <w:tcBorders>
              <w:top w:val="nil"/>
              <w:left w:val="nil"/>
              <w:bottom w:val="single" w:sz="4" w:space="0" w:color="auto"/>
              <w:right w:val="single" w:sz="4" w:space="0" w:color="auto"/>
            </w:tcBorders>
            <w:vAlign w:val="center"/>
          </w:tcPr>
          <w:p w14:paraId="6CD8F861" w14:textId="4AA00D8E" w:rsidR="000769EC" w:rsidRPr="003236A5" w:rsidRDefault="000769EC" w:rsidP="000769EC">
            <w:pPr>
              <w:jc w:val="center"/>
              <w:rPr>
                <w:color w:val="000000"/>
                <w:sz w:val="20"/>
                <w:szCs w:val="20"/>
              </w:rPr>
            </w:pPr>
            <w:r w:rsidRPr="003236A5">
              <w:rPr>
                <w:color w:val="000000"/>
                <w:sz w:val="20"/>
                <w:szCs w:val="20"/>
              </w:rPr>
              <w:t>0,0</w:t>
            </w:r>
          </w:p>
        </w:tc>
        <w:tc>
          <w:tcPr>
            <w:tcW w:w="483" w:type="pct"/>
            <w:tcBorders>
              <w:top w:val="nil"/>
              <w:left w:val="nil"/>
              <w:bottom w:val="single" w:sz="4" w:space="0" w:color="auto"/>
              <w:right w:val="single" w:sz="4" w:space="0" w:color="auto"/>
            </w:tcBorders>
            <w:vAlign w:val="center"/>
          </w:tcPr>
          <w:p w14:paraId="5ABDA350" w14:textId="7934E609" w:rsidR="000769EC" w:rsidRPr="003236A5" w:rsidRDefault="000769EC" w:rsidP="000769EC">
            <w:pPr>
              <w:jc w:val="center"/>
              <w:rPr>
                <w:color w:val="000000"/>
                <w:sz w:val="20"/>
                <w:szCs w:val="20"/>
              </w:rPr>
            </w:pPr>
            <w:r w:rsidRPr="003236A5">
              <w:rPr>
                <w:color w:val="000000"/>
                <w:sz w:val="20"/>
                <w:szCs w:val="20"/>
              </w:rPr>
              <w:t>66,7</w:t>
            </w:r>
          </w:p>
        </w:tc>
        <w:tc>
          <w:tcPr>
            <w:tcW w:w="484" w:type="pct"/>
            <w:tcBorders>
              <w:top w:val="nil"/>
              <w:left w:val="nil"/>
              <w:bottom w:val="single" w:sz="4" w:space="0" w:color="auto"/>
              <w:right w:val="single" w:sz="4" w:space="0" w:color="auto"/>
            </w:tcBorders>
            <w:vAlign w:val="center"/>
          </w:tcPr>
          <w:p w14:paraId="382F1A7E" w14:textId="7D69E538" w:rsidR="000769EC" w:rsidRPr="003236A5" w:rsidRDefault="000769EC" w:rsidP="000769EC">
            <w:pPr>
              <w:jc w:val="center"/>
              <w:rPr>
                <w:color w:val="000000"/>
                <w:sz w:val="20"/>
                <w:szCs w:val="20"/>
              </w:rPr>
            </w:pPr>
            <w:r w:rsidRPr="003236A5">
              <w:rPr>
                <w:color w:val="000000"/>
                <w:sz w:val="20"/>
                <w:szCs w:val="20"/>
              </w:rPr>
              <w:t>20,0</w:t>
            </w:r>
          </w:p>
        </w:tc>
        <w:tc>
          <w:tcPr>
            <w:tcW w:w="481" w:type="pct"/>
            <w:tcBorders>
              <w:top w:val="nil"/>
              <w:left w:val="nil"/>
              <w:bottom w:val="single" w:sz="4" w:space="0" w:color="auto"/>
              <w:right w:val="single" w:sz="4" w:space="0" w:color="auto"/>
            </w:tcBorders>
            <w:vAlign w:val="center"/>
          </w:tcPr>
          <w:p w14:paraId="021812DE" w14:textId="628BA295" w:rsidR="000769EC" w:rsidRPr="003236A5" w:rsidRDefault="000769EC" w:rsidP="000769EC">
            <w:pPr>
              <w:jc w:val="center"/>
              <w:rPr>
                <w:color w:val="000000"/>
                <w:sz w:val="20"/>
                <w:szCs w:val="20"/>
              </w:rPr>
            </w:pPr>
            <w:r w:rsidRPr="003236A5">
              <w:rPr>
                <w:color w:val="000000"/>
                <w:sz w:val="20"/>
                <w:szCs w:val="20"/>
              </w:rPr>
              <w:t>13,3</w:t>
            </w:r>
          </w:p>
        </w:tc>
      </w:tr>
      <w:tr w:rsidR="000769EC" w:rsidRPr="003236A5" w14:paraId="42F3DC30" w14:textId="77777777" w:rsidTr="000769EC">
        <w:trPr>
          <w:trHeight w:val="454"/>
        </w:trPr>
        <w:tc>
          <w:tcPr>
            <w:tcW w:w="244" w:type="pct"/>
            <w:vAlign w:val="center"/>
          </w:tcPr>
          <w:p w14:paraId="256E9B2E" w14:textId="77777777" w:rsidR="000769EC" w:rsidRPr="00393919" w:rsidRDefault="000769EC" w:rsidP="000769EC">
            <w:pPr>
              <w:jc w:val="center"/>
              <w:rPr>
                <w:color w:val="000000"/>
                <w:sz w:val="20"/>
                <w:szCs w:val="20"/>
              </w:rPr>
            </w:pPr>
            <w:r w:rsidRPr="00393919">
              <w:rPr>
                <w:color w:val="000000"/>
                <w:sz w:val="20"/>
                <w:szCs w:val="20"/>
              </w:rPr>
              <w:t>8</w:t>
            </w:r>
          </w:p>
        </w:tc>
        <w:tc>
          <w:tcPr>
            <w:tcW w:w="2341" w:type="pct"/>
            <w:tcBorders>
              <w:top w:val="nil"/>
              <w:left w:val="nil"/>
              <w:bottom w:val="single" w:sz="4" w:space="0" w:color="auto"/>
              <w:right w:val="nil"/>
            </w:tcBorders>
            <w:vAlign w:val="center"/>
          </w:tcPr>
          <w:p w14:paraId="1F44065C" w14:textId="21E9171B" w:rsidR="000769EC" w:rsidRPr="00393919" w:rsidRDefault="000769EC" w:rsidP="000769EC">
            <w:pPr>
              <w:rPr>
                <w:color w:val="000000"/>
                <w:sz w:val="20"/>
                <w:szCs w:val="20"/>
              </w:rPr>
            </w:pPr>
            <w:r w:rsidRPr="00393919">
              <w:rPr>
                <w:color w:val="000000"/>
                <w:sz w:val="20"/>
                <w:szCs w:val="20"/>
              </w:rPr>
              <w:t xml:space="preserve">МБОУ "Свенская СОШ №1" </w:t>
            </w:r>
          </w:p>
        </w:tc>
        <w:tc>
          <w:tcPr>
            <w:tcW w:w="563" w:type="pct"/>
            <w:tcBorders>
              <w:top w:val="nil"/>
              <w:left w:val="single" w:sz="4" w:space="0" w:color="auto"/>
              <w:bottom w:val="single" w:sz="4" w:space="0" w:color="auto"/>
              <w:right w:val="single" w:sz="4" w:space="0" w:color="auto"/>
            </w:tcBorders>
            <w:vAlign w:val="center"/>
          </w:tcPr>
          <w:p w14:paraId="0FB4B850" w14:textId="06282CA5" w:rsidR="000769EC" w:rsidRPr="003236A5" w:rsidRDefault="000769EC" w:rsidP="000769EC">
            <w:pPr>
              <w:jc w:val="center"/>
              <w:rPr>
                <w:color w:val="000000"/>
                <w:sz w:val="20"/>
                <w:szCs w:val="20"/>
              </w:rPr>
            </w:pPr>
            <w:r w:rsidRPr="003236A5">
              <w:rPr>
                <w:color w:val="000000"/>
                <w:sz w:val="20"/>
                <w:szCs w:val="20"/>
              </w:rPr>
              <w:t>15</w:t>
            </w:r>
          </w:p>
        </w:tc>
        <w:tc>
          <w:tcPr>
            <w:tcW w:w="404" w:type="pct"/>
            <w:tcBorders>
              <w:top w:val="nil"/>
              <w:left w:val="nil"/>
              <w:bottom w:val="single" w:sz="4" w:space="0" w:color="auto"/>
              <w:right w:val="single" w:sz="4" w:space="0" w:color="auto"/>
            </w:tcBorders>
            <w:vAlign w:val="center"/>
          </w:tcPr>
          <w:p w14:paraId="230F9414" w14:textId="4E457482" w:rsidR="000769EC" w:rsidRPr="003236A5" w:rsidRDefault="000769EC" w:rsidP="000769EC">
            <w:pPr>
              <w:jc w:val="center"/>
              <w:rPr>
                <w:color w:val="000000"/>
                <w:sz w:val="20"/>
                <w:szCs w:val="20"/>
              </w:rPr>
            </w:pPr>
            <w:r w:rsidRPr="003236A5">
              <w:rPr>
                <w:color w:val="000000"/>
                <w:sz w:val="20"/>
                <w:szCs w:val="20"/>
              </w:rPr>
              <w:t>0,0</w:t>
            </w:r>
          </w:p>
        </w:tc>
        <w:tc>
          <w:tcPr>
            <w:tcW w:w="483" w:type="pct"/>
            <w:tcBorders>
              <w:top w:val="nil"/>
              <w:left w:val="nil"/>
              <w:bottom w:val="single" w:sz="4" w:space="0" w:color="auto"/>
              <w:right w:val="single" w:sz="4" w:space="0" w:color="auto"/>
            </w:tcBorders>
            <w:vAlign w:val="center"/>
          </w:tcPr>
          <w:p w14:paraId="27B093E4" w14:textId="59936C67" w:rsidR="000769EC" w:rsidRPr="003236A5" w:rsidRDefault="000769EC" w:rsidP="000769EC">
            <w:pPr>
              <w:jc w:val="center"/>
              <w:rPr>
                <w:color w:val="000000"/>
                <w:sz w:val="20"/>
                <w:szCs w:val="20"/>
              </w:rPr>
            </w:pPr>
            <w:r w:rsidRPr="003236A5">
              <w:rPr>
                <w:color w:val="000000"/>
                <w:sz w:val="20"/>
                <w:szCs w:val="20"/>
              </w:rPr>
              <w:t>26,7</w:t>
            </w:r>
          </w:p>
        </w:tc>
        <w:tc>
          <w:tcPr>
            <w:tcW w:w="484" w:type="pct"/>
            <w:tcBorders>
              <w:top w:val="nil"/>
              <w:left w:val="nil"/>
              <w:bottom w:val="single" w:sz="4" w:space="0" w:color="auto"/>
              <w:right w:val="single" w:sz="4" w:space="0" w:color="auto"/>
            </w:tcBorders>
            <w:vAlign w:val="center"/>
          </w:tcPr>
          <w:p w14:paraId="3C265663" w14:textId="07B288B5" w:rsidR="000769EC" w:rsidRPr="003236A5" w:rsidRDefault="000769EC" w:rsidP="000769EC">
            <w:pPr>
              <w:jc w:val="center"/>
              <w:rPr>
                <w:color w:val="000000"/>
                <w:sz w:val="20"/>
                <w:szCs w:val="20"/>
              </w:rPr>
            </w:pPr>
            <w:r w:rsidRPr="003236A5">
              <w:rPr>
                <w:color w:val="000000"/>
                <w:sz w:val="20"/>
                <w:szCs w:val="20"/>
              </w:rPr>
              <w:t>66,7</w:t>
            </w:r>
          </w:p>
        </w:tc>
        <w:tc>
          <w:tcPr>
            <w:tcW w:w="481" w:type="pct"/>
            <w:tcBorders>
              <w:top w:val="nil"/>
              <w:left w:val="nil"/>
              <w:bottom w:val="single" w:sz="4" w:space="0" w:color="auto"/>
              <w:right w:val="single" w:sz="4" w:space="0" w:color="auto"/>
            </w:tcBorders>
            <w:vAlign w:val="center"/>
          </w:tcPr>
          <w:p w14:paraId="25CCF586" w14:textId="673340B3" w:rsidR="000769EC" w:rsidRPr="003236A5" w:rsidRDefault="000769EC" w:rsidP="000769EC">
            <w:pPr>
              <w:jc w:val="center"/>
              <w:rPr>
                <w:color w:val="000000"/>
                <w:sz w:val="20"/>
                <w:szCs w:val="20"/>
              </w:rPr>
            </w:pPr>
            <w:r w:rsidRPr="003236A5">
              <w:rPr>
                <w:color w:val="000000"/>
                <w:sz w:val="20"/>
                <w:szCs w:val="20"/>
              </w:rPr>
              <w:t>6,7</w:t>
            </w:r>
          </w:p>
        </w:tc>
      </w:tr>
      <w:tr w:rsidR="000769EC" w:rsidRPr="003236A5" w14:paraId="6AE1396A" w14:textId="77777777" w:rsidTr="000769EC">
        <w:trPr>
          <w:trHeight w:val="454"/>
        </w:trPr>
        <w:tc>
          <w:tcPr>
            <w:tcW w:w="244" w:type="pct"/>
            <w:vAlign w:val="center"/>
          </w:tcPr>
          <w:p w14:paraId="27DFB445" w14:textId="66378786" w:rsidR="000769EC" w:rsidRPr="00393919" w:rsidRDefault="000769EC" w:rsidP="000769EC">
            <w:pPr>
              <w:jc w:val="center"/>
              <w:rPr>
                <w:color w:val="000000"/>
                <w:sz w:val="20"/>
                <w:szCs w:val="20"/>
              </w:rPr>
            </w:pPr>
            <w:r>
              <w:rPr>
                <w:color w:val="000000"/>
                <w:sz w:val="20"/>
                <w:szCs w:val="20"/>
              </w:rPr>
              <w:t>9</w:t>
            </w:r>
          </w:p>
        </w:tc>
        <w:tc>
          <w:tcPr>
            <w:tcW w:w="2341" w:type="pct"/>
            <w:tcBorders>
              <w:top w:val="nil"/>
              <w:left w:val="nil"/>
              <w:bottom w:val="single" w:sz="4" w:space="0" w:color="auto"/>
              <w:right w:val="nil"/>
            </w:tcBorders>
            <w:vAlign w:val="center"/>
          </w:tcPr>
          <w:p w14:paraId="4C13888B" w14:textId="3445EEAA" w:rsidR="000769EC" w:rsidRPr="00393919" w:rsidRDefault="000769EC" w:rsidP="000769EC">
            <w:pPr>
              <w:rPr>
                <w:color w:val="000000"/>
                <w:sz w:val="20"/>
                <w:szCs w:val="20"/>
              </w:rPr>
            </w:pPr>
            <w:r w:rsidRPr="00393919">
              <w:rPr>
                <w:color w:val="000000"/>
                <w:sz w:val="20"/>
                <w:szCs w:val="20"/>
              </w:rPr>
              <w:t xml:space="preserve">МБОУ "Колтовская ООШ" </w:t>
            </w:r>
          </w:p>
        </w:tc>
        <w:tc>
          <w:tcPr>
            <w:tcW w:w="563" w:type="pct"/>
            <w:tcBorders>
              <w:top w:val="nil"/>
              <w:left w:val="single" w:sz="4" w:space="0" w:color="auto"/>
              <w:bottom w:val="single" w:sz="4" w:space="0" w:color="auto"/>
              <w:right w:val="single" w:sz="4" w:space="0" w:color="auto"/>
            </w:tcBorders>
            <w:vAlign w:val="center"/>
          </w:tcPr>
          <w:p w14:paraId="246A0F4B" w14:textId="79E1CF37" w:rsidR="000769EC" w:rsidRPr="003236A5" w:rsidRDefault="000769EC" w:rsidP="000769EC">
            <w:pPr>
              <w:jc w:val="center"/>
              <w:rPr>
                <w:color w:val="000000"/>
                <w:sz w:val="20"/>
                <w:szCs w:val="20"/>
              </w:rPr>
            </w:pPr>
            <w:r w:rsidRPr="003236A5">
              <w:rPr>
                <w:color w:val="000000"/>
                <w:sz w:val="20"/>
                <w:szCs w:val="20"/>
              </w:rPr>
              <w:t>6</w:t>
            </w:r>
          </w:p>
        </w:tc>
        <w:tc>
          <w:tcPr>
            <w:tcW w:w="404" w:type="pct"/>
            <w:tcBorders>
              <w:top w:val="nil"/>
              <w:left w:val="nil"/>
              <w:bottom w:val="single" w:sz="4" w:space="0" w:color="auto"/>
              <w:right w:val="single" w:sz="4" w:space="0" w:color="auto"/>
            </w:tcBorders>
            <w:vAlign w:val="center"/>
          </w:tcPr>
          <w:p w14:paraId="13D97F13" w14:textId="66D75A8D" w:rsidR="000769EC" w:rsidRPr="003236A5" w:rsidRDefault="000769EC" w:rsidP="000769EC">
            <w:pPr>
              <w:jc w:val="center"/>
              <w:rPr>
                <w:color w:val="000000"/>
                <w:sz w:val="20"/>
                <w:szCs w:val="20"/>
              </w:rPr>
            </w:pPr>
            <w:r w:rsidRPr="003236A5">
              <w:rPr>
                <w:color w:val="000000"/>
                <w:sz w:val="20"/>
                <w:szCs w:val="20"/>
              </w:rPr>
              <w:t>0,0</w:t>
            </w:r>
          </w:p>
        </w:tc>
        <w:tc>
          <w:tcPr>
            <w:tcW w:w="483" w:type="pct"/>
            <w:tcBorders>
              <w:top w:val="nil"/>
              <w:left w:val="nil"/>
              <w:bottom w:val="single" w:sz="4" w:space="0" w:color="auto"/>
              <w:right w:val="single" w:sz="4" w:space="0" w:color="auto"/>
            </w:tcBorders>
            <w:vAlign w:val="center"/>
          </w:tcPr>
          <w:p w14:paraId="19ECB2AD" w14:textId="6EB9D0E0" w:rsidR="000769EC" w:rsidRPr="003236A5" w:rsidRDefault="000769EC" w:rsidP="000769EC">
            <w:pPr>
              <w:jc w:val="center"/>
              <w:rPr>
                <w:color w:val="000000"/>
                <w:sz w:val="20"/>
                <w:szCs w:val="20"/>
              </w:rPr>
            </w:pPr>
            <w:r w:rsidRPr="003236A5">
              <w:rPr>
                <w:color w:val="000000"/>
                <w:sz w:val="20"/>
                <w:szCs w:val="20"/>
              </w:rPr>
              <w:t>66,7</w:t>
            </w:r>
          </w:p>
        </w:tc>
        <w:tc>
          <w:tcPr>
            <w:tcW w:w="484" w:type="pct"/>
            <w:tcBorders>
              <w:top w:val="nil"/>
              <w:left w:val="nil"/>
              <w:bottom w:val="single" w:sz="4" w:space="0" w:color="auto"/>
              <w:right w:val="single" w:sz="4" w:space="0" w:color="auto"/>
            </w:tcBorders>
            <w:vAlign w:val="center"/>
          </w:tcPr>
          <w:p w14:paraId="288F6839" w14:textId="698F12AA" w:rsidR="000769EC" w:rsidRPr="003236A5" w:rsidRDefault="000769EC" w:rsidP="000769EC">
            <w:pPr>
              <w:jc w:val="center"/>
              <w:rPr>
                <w:color w:val="000000"/>
                <w:sz w:val="20"/>
                <w:szCs w:val="20"/>
              </w:rPr>
            </w:pPr>
            <w:r w:rsidRPr="003236A5">
              <w:rPr>
                <w:color w:val="000000"/>
                <w:sz w:val="20"/>
                <w:szCs w:val="20"/>
              </w:rPr>
              <w:t>33,3</w:t>
            </w:r>
          </w:p>
        </w:tc>
        <w:tc>
          <w:tcPr>
            <w:tcW w:w="481" w:type="pct"/>
            <w:tcBorders>
              <w:top w:val="nil"/>
              <w:left w:val="nil"/>
              <w:bottom w:val="single" w:sz="4" w:space="0" w:color="auto"/>
              <w:right w:val="single" w:sz="4" w:space="0" w:color="auto"/>
            </w:tcBorders>
            <w:vAlign w:val="center"/>
          </w:tcPr>
          <w:p w14:paraId="209E103A" w14:textId="30CBF62D" w:rsidR="000769EC" w:rsidRPr="003236A5" w:rsidRDefault="000769EC" w:rsidP="000769EC">
            <w:pPr>
              <w:jc w:val="center"/>
              <w:rPr>
                <w:color w:val="000000"/>
                <w:sz w:val="20"/>
                <w:szCs w:val="20"/>
              </w:rPr>
            </w:pPr>
            <w:r w:rsidRPr="003236A5">
              <w:rPr>
                <w:color w:val="000000"/>
                <w:sz w:val="20"/>
                <w:szCs w:val="20"/>
              </w:rPr>
              <w:t>0,0</w:t>
            </w:r>
          </w:p>
        </w:tc>
      </w:tr>
      <w:tr w:rsidR="000769EC" w:rsidRPr="003236A5" w14:paraId="1A9BB83A" w14:textId="77777777" w:rsidTr="000769EC">
        <w:trPr>
          <w:trHeight w:val="454"/>
        </w:trPr>
        <w:tc>
          <w:tcPr>
            <w:tcW w:w="244" w:type="pct"/>
            <w:vAlign w:val="center"/>
          </w:tcPr>
          <w:p w14:paraId="5D648820" w14:textId="55A0531B" w:rsidR="000769EC" w:rsidRPr="00393919" w:rsidRDefault="000769EC" w:rsidP="000769EC">
            <w:pPr>
              <w:jc w:val="center"/>
              <w:rPr>
                <w:color w:val="000000"/>
                <w:sz w:val="20"/>
                <w:szCs w:val="20"/>
              </w:rPr>
            </w:pPr>
            <w:r>
              <w:rPr>
                <w:color w:val="000000"/>
                <w:sz w:val="20"/>
                <w:szCs w:val="20"/>
              </w:rPr>
              <w:t>10</w:t>
            </w:r>
          </w:p>
        </w:tc>
        <w:tc>
          <w:tcPr>
            <w:tcW w:w="2341" w:type="pct"/>
            <w:tcBorders>
              <w:top w:val="nil"/>
              <w:left w:val="nil"/>
              <w:bottom w:val="single" w:sz="4" w:space="0" w:color="auto"/>
              <w:right w:val="nil"/>
            </w:tcBorders>
            <w:vAlign w:val="center"/>
          </w:tcPr>
          <w:p w14:paraId="74C70DC3" w14:textId="1BAFDDD6" w:rsidR="000769EC" w:rsidRPr="00393919" w:rsidRDefault="000769EC" w:rsidP="000769EC">
            <w:pPr>
              <w:rPr>
                <w:color w:val="000000"/>
                <w:sz w:val="20"/>
                <w:szCs w:val="20"/>
              </w:rPr>
            </w:pPr>
            <w:r w:rsidRPr="00393919">
              <w:rPr>
                <w:color w:val="000000"/>
                <w:sz w:val="20"/>
                <w:szCs w:val="20"/>
              </w:rPr>
              <w:t xml:space="preserve">МБОУ "Титовская ООШ" </w:t>
            </w:r>
          </w:p>
        </w:tc>
        <w:tc>
          <w:tcPr>
            <w:tcW w:w="563" w:type="pct"/>
            <w:tcBorders>
              <w:top w:val="nil"/>
              <w:left w:val="single" w:sz="4" w:space="0" w:color="auto"/>
              <w:bottom w:val="single" w:sz="4" w:space="0" w:color="auto"/>
              <w:right w:val="single" w:sz="4" w:space="0" w:color="auto"/>
            </w:tcBorders>
            <w:vAlign w:val="center"/>
          </w:tcPr>
          <w:p w14:paraId="1367DF63" w14:textId="44DE2B24" w:rsidR="000769EC" w:rsidRPr="003236A5" w:rsidRDefault="000769EC" w:rsidP="000769EC">
            <w:pPr>
              <w:jc w:val="center"/>
              <w:rPr>
                <w:color w:val="000000"/>
                <w:sz w:val="20"/>
                <w:szCs w:val="20"/>
              </w:rPr>
            </w:pPr>
            <w:r w:rsidRPr="003236A5">
              <w:rPr>
                <w:color w:val="000000"/>
                <w:sz w:val="20"/>
                <w:szCs w:val="20"/>
              </w:rPr>
              <w:t>8</w:t>
            </w:r>
          </w:p>
        </w:tc>
        <w:tc>
          <w:tcPr>
            <w:tcW w:w="404" w:type="pct"/>
            <w:tcBorders>
              <w:top w:val="nil"/>
              <w:left w:val="nil"/>
              <w:bottom w:val="single" w:sz="4" w:space="0" w:color="auto"/>
              <w:right w:val="single" w:sz="4" w:space="0" w:color="auto"/>
            </w:tcBorders>
            <w:vAlign w:val="center"/>
          </w:tcPr>
          <w:p w14:paraId="12F1A206" w14:textId="1A29DA19" w:rsidR="000769EC" w:rsidRPr="003236A5" w:rsidRDefault="000769EC" w:rsidP="000769EC">
            <w:pPr>
              <w:jc w:val="center"/>
              <w:rPr>
                <w:color w:val="000000"/>
                <w:sz w:val="20"/>
                <w:szCs w:val="20"/>
              </w:rPr>
            </w:pPr>
            <w:r w:rsidRPr="003236A5">
              <w:rPr>
                <w:color w:val="000000"/>
                <w:sz w:val="20"/>
                <w:szCs w:val="20"/>
              </w:rPr>
              <w:t>0,0</w:t>
            </w:r>
          </w:p>
        </w:tc>
        <w:tc>
          <w:tcPr>
            <w:tcW w:w="483" w:type="pct"/>
            <w:tcBorders>
              <w:top w:val="nil"/>
              <w:left w:val="nil"/>
              <w:bottom w:val="single" w:sz="4" w:space="0" w:color="auto"/>
              <w:right w:val="single" w:sz="4" w:space="0" w:color="auto"/>
            </w:tcBorders>
            <w:vAlign w:val="center"/>
          </w:tcPr>
          <w:p w14:paraId="5AE1777A" w14:textId="52A0B8A3" w:rsidR="000769EC" w:rsidRPr="003236A5" w:rsidRDefault="000769EC" w:rsidP="000769EC">
            <w:pPr>
              <w:jc w:val="center"/>
              <w:rPr>
                <w:color w:val="000000"/>
                <w:sz w:val="20"/>
                <w:szCs w:val="20"/>
              </w:rPr>
            </w:pPr>
            <w:r w:rsidRPr="003236A5">
              <w:rPr>
                <w:color w:val="000000"/>
                <w:sz w:val="20"/>
                <w:szCs w:val="20"/>
              </w:rPr>
              <w:t>25,0</w:t>
            </w:r>
          </w:p>
        </w:tc>
        <w:tc>
          <w:tcPr>
            <w:tcW w:w="484" w:type="pct"/>
            <w:tcBorders>
              <w:top w:val="nil"/>
              <w:left w:val="nil"/>
              <w:bottom w:val="single" w:sz="4" w:space="0" w:color="auto"/>
              <w:right w:val="single" w:sz="4" w:space="0" w:color="auto"/>
            </w:tcBorders>
            <w:vAlign w:val="center"/>
          </w:tcPr>
          <w:p w14:paraId="16B15F1C" w14:textId="7AD830F5" w:rsidR="000769EC" w:rsidRPr="003236A5" w:rsidRDefault="000769EC" w:rsidP="000769EC">
            <w:pPr>
              <w:jc w:val="center"/>
              <w:rPr>
                <w:color w:val="000000"/>
                <w:sz w:val="20"/>
                <w:szCs w:val="20"/>
              </w:rPr>
            </w:pPr>
            <w:r w:rsidRPr="003236A5">
              <w:rPr>
                <w:color w:val="000000"/>
                <w:sz w:val="20"/>
                <w:szCs w:val="20"/>
              </w:rPr>
              <w:t>62,5</w:t>
            </w:r>
          </w:p>
        </w:tc>
        <w:tc>
          <w:tcPr>
            <w:tcW w:w="481" w:type="pct"/>
            <w:tcBorders>
              <w:top w:val="nil"/>
              <w:left w:val="nil"/>
              <w:bottom w:val="single" w:sz="4" w:space="0" w:color="auto"/>
              <w:right w:val="single" w:sz="4" w:space="0" w:color="auto"/>
            </w:tcBorders>
            <w:vAlign w:val="center"/>
          </w:tcPr>
          <w:p w14:paraId="2D9A7C35" w14:textId="52DB2ED9" w:rsidR="000769EC" w:rsidRPr="003236A5" w:rsidRDefault="000769EC" w:rsidP="000769EC">
            <w:pPr>
              <w:jc w:val="center"/>
              <w:rPr>
                <w:color w:val="000000"/>
                <w:sz w:val="20"/>
                <w:szCs w:val="20"/>
              </w:rPr>
            </w:pPr>
            <w:r w:rsidRPr="003236A5">
              <w:rPr>
                <w:color w:val="000000"/>
                <w:sz w:val="20"/>
                <w:szCs w:val="20"/>
              </w:rPr>
              <w:t>12,5</w:t>
            </w:r>
          </w:p>
        </w:tc>
      </w:tr>
      <w:tr w:rsidR="000769EC" w:rsidRPr="003236A5" w14:paraId="215F75D1" w14:textId="77777777" w:rsidTr="000769EC">
        <w:trPr>
          <w:trHeight w:val="454"/>
        </w:trPr>
        <w:tc>
          <w:tcPr>
            <w:tcW w:w="244" w:type="pct"/>
            <w:vAlign w:val="center"/>
          </w:tcPr>
          <w:p w14:paraId="62F73AAC" w14:textId="76891852" w:rsidR="000769EC" w:rsidRPr="00393919" w:rsidRDefault="000769EC" w:rsidP="000769EC">
            <w:pPr>
              <w:jc w:val="center"/>
              <w:rPr>
                <w:color w:val="000000"/>
                <w:sz w:val="20"/>
                <w:szCs w:val="20"/>
              </w:rPr>
            </w:pPr>
            <w:r>
              <w:rPr>
                <w:color w:val="000000"/>
                <w:sz w:val="20"/>
                <w:szCs w:val="20"/>
              </w:rPr>
              <w:t>11</w:t>
            </w:r>
          </w:p>
        </w:tc>
        <w:tc>
          <w:tcPr>
            <w:tcW w:w="2341" w:type="pct"/>
            <w:tcBorders>
              <w:top w:val="nil"/>
              <w:left w:val="nil"/>
              <w:bottom w:val="single" w:sz="4" w:space="0" w:color="auto"/>
              <w:right w:val="nil"/>
            </w:tcBorders>
            <w:vAlign w:val="center"/>
          </w:tcPr>
          <w:p w14:paraId="4192BBC4" w14:textId="3DA120CF" w:rsidR="000769EC" w:rsidRPr="00393919" w:rsidRDefault="000769EC" w:rsidP="000769EC">
            <w:pPr>
              <w:rPr>
                <w:color w:val="000000"/>
                <w:sz w:val="20"/>
                <w:szCs w:val="20"/>
              </w:rPr>
            </w:pPr>
            <w:r w:rsidRPr="00393919">
              <w:rPr>
                <w:color w:val="000000"/>
                <w:sz w:val="20"/>
                <w:szCs w:val="20"/>
              </w:rPr>
              <w:t xml:space="preserve">МБОУ "Госомская ООШ" </w:t>
            </w:r>
          </w:p>
        </w:tc>
        <w:tc>
          <w:tcPr>
            <w:tcW w:w="563" w:type="pct"/>
            <w:tcBorders>
              <w:top w:val="nil"/>
              <w:left w:val="single" w:sz="4" w:space="0" w:color="auto"/>
              <w:bottom w:val="single" w:sz="4" w:space="0" w:color="auto"/>
              <w:right w:val="single" w:sz="4" w:space="0" w:color="auto"/>
            </w:tcBorders>
            <w:vAlign w:val="center"/>
          </w:tcPr>
          <w:p w14:paraId="353A1B88" w14:textId="69748734" w:rsidR="000769EC" w:rsidRPr="003236A5" w:rsidRDefault="000769EC" w:rsidP="000769EC">
            <w:pPr>
              <w:jc w:val="center"/>
              <w:rPr>
                <w:color w:val="000000"/>
                <w:sz w:val="20"/>
                <w:szCs w:val="20"/>
              </w:rPr>
            </w:pPr>
            <w:r w:rsidRPr="003236A5">
              <w:rPr>
                <w:color w:val="000000"/>
                <w:sz w:val="20"/>
                <w:szCs w:val="20"/>
              </w:rPr>
              <w:t>3</w:t>
            </w:r>
          </w:p>
        </w:tc>
        <w:tc>
          <w:tcPr>
            <w:tcW w:w="404" w:type="pct"/>
            <w:tcBorders>
              <w:top w:val="nil"/>
              <w:left w:val="nil"/>
              <w:bottom w:val="single" w:sz="4" w:space="0" w:color="auto"/>
              <w:right w:val="single" w:sz="4" w:space="0" w:color="auto"/>
            </w:tcBorders>
            <w:vAlign w:val="center"/>
          </w:tcPr>
          <w:p w14:paraId="113EF545" w14:textId="3673C636" w:rsidR="000769EC" w:rsidRPr="003236A5" w:rsidRDefault="000769EC" w:rsidP="000769EC">
            <w:pPr>
              <w:jc w:val="center"/>
              <w:rPr>
                <w:color w:val="000000"/>
                <w:sz w:val="20"/>
                <w:szCs w:val="20"/>
              </w:rPr>
            </w:pPr>
            <w:r w:rsidRPr="003236A5">
              <w:rPr>
                <w:color w:val="000000"/>
                <w:sz w:val="20"/>
                <w:szCs w:val="20"/>
              </w:rPr>
              <w:t>0,0</w:t>
            </w:r>
          </w:p>
        </w:tc>
        <w:tc>
          <w:tcPr>
            <w:tcW w:w="483" w:type="pct"/>
            <w:tcBorders>
              <w:top w:val="nil"/>
              <w:left w:val="nil"/>
              <w:bottom w:val="single" w:sz="4" w:space="0" w:color="auto"/>
              <w:right w:val="single" w:sz="4" w:space="0" w:color="auto"/>
            </w:tcBorders>
            <w:vAlign w:val="center"/>
          </w:tcPr>
          <w:p w14:paraId="375408C5" w14:textId="1287C3D0" w:rsidR="000769EC" w:rsidRPr="003236A5" w:rsidRDefault="000769EC" w:rsidP="000769EC">
            <w:pPr>
              <w:jc w:val="center"/>
              <w:rPr>
                <w:color w:val="000000"/>
                <w:sz w:val="20"/>
                <w:szCs w:val="20"/>
              </w:rPr>
            </w:pPr>
            <w:r w:rsidRPr="003236A5">
              <w:rPr>
                <w:color w:val="000000"/>
                <w:sz w:val="20"/>
                <w:szCs w:val="20"/>
              </w:rPr>
              <w:t>33,3</w:t>
            </w:r>
          </w:p>
        </w:tc>
        <w:tc>
          <w:tcPr>
            <w:tcW w:w="484" w:type="pct"/>
            <w:tcBorders>
              <w:top w:val="nil"/>
              <w:left w:val="nil"/>
              <w:bottom w:val="single" w:sz="4" w:space="0" w:color="auto"/>
              <w:right w:val="single" w:sz="4" w:space="0" w:color="auto"/>
            </w:tcBorders>
            <w:vAlign w:val="center"/>
          </w:tcPr>
          <w:p w14:paraId="2DE149F4" w14:textId="7D6FACE5" w:rsidR="000769EC" w:rsidRPr="003236A5" w:rsidRDefault="000769EC" w:rsidP="000769EC">
            <w:pPr>
              <w:jc w:val="center"/>
              <w:rPr>
                <w:color w:val="000000"/>
                <w:sz w:val="20"/>
                <w:szCs w:val="20"/>
              </w:rPr>
            </w:pPr>
            <w:r w:rsidRPr="003236A5">
              <w:rPr>
                <w:color w:val="000000"/>
                <w:sz w:val="20"/>
                <w:szCs w:val="20"/>
              </w:rPr>
              <w:t>66,7</w:t>
            </w:r>
          </w:p>
        </w:tc>
        <w:tc>
          <w:tcPr>
            <w:tcW w:w="481" w:type="pct"/>
            <w:tcBorders>
              <w:top w:val="nil"/>
              <w:left w:val="nil"/>
              <w:bottom w:val="single" w:sz="4" w:space="0" w:color="auto"/>
              <w:right w:val="single" w:sz="4" w:space="0" w:color="auto"/>
            </w:tcBorders>
            <w:vAlign w:val="center"/>
          </w:tcPr>
          <w:p w14:paraId="36DEEE0F" w14:textId="4048BF15" w:rsidR="000769EC" w:rsidRPr="003236A5" w:rsidRDefault="000769EC" w:rsidP="000769EC">
            <w:pPr>
              <w:jc w:val="center"/>
              <w:rPr>
                <w:color w:val="000000"/>
                <w:sz w:val="20"/>
                <w:szCs w:val="20"/>
              </w:rPr>
            </w:pPr>
            <w:r w:rsidRPr="003236A5">
              <w:rPr>
                <w:color w:val="000000"/>
                <w:sz w:val="20"/>
                <w:szCs w:val="20"/>
              </w:rPr>
              <w:t>0,0</w:t>
            </w:r>
          </w:p>
        </w:tc>
      </w:tr>
      <w:tr w:rsidR="000769EC" w:rsidRPr="003236A5" w14:paraId="08909829" w14:textId="77777777" w:rsidTr="000769EC">
        <w:trPr>
          <w:trHeight w:val="454"/>
        </w:trPr>
        <w:tc>
          <w:tcPr>
            <w:tcW w:w="2585" w:type="pct"/>
            <w:gridSpan w:val="2"/>
            <w:vAlign w:val="center"/>
          </w:tcPr>
          <w:p w14:paraId="2052F45B" w14:textId="656BC328" w:rsidR="000769EC" w:rsidRPr="00393919" w:rsidRDefault="000769EC" w:rsidP="000769EC">
            <w:pPr>
              <w:jc w:val="right"/>
              <w:rPr>
                <w:b/>
                <w:bCs/>
                <w:sz w:val="20"/>
                <w:szCs w:val="20"/>
              </w:rPr>
            </w:pPr>
            <w:r>
              <w:rPr>
                <w:b/>
                <w:bCs/>
                <w:sz w:val="20"/>
                <w:szCs w:val="20"/>
              </w:rPr>
              <w:t>Брянский</w:t>
            </w:r>
            <w:r w:rsidRPr="00393919">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center"/>
          </w:tcPr>
          <w:p w14:paraId="29751583" w14:textId="0BE3F4AD" w:rsidR="000769EC" w:rsidRPr="003236A5" w:rsidRDefault="000769EC" w:rsidP="000769EC">
            <w:pPr>
              <w:jc w:val="center"/>
              <w:rPr>
                <w:b/>
                <w:color w:val="000000"/>
                <w:sz w:val="20"/>
                <w:szCs w:val="20"/>
              </w:rPr>
            </w:pPr>
            <w:r w:rsidRPr="003236A5">
              <w:rPr>
                <w:b/>
                <w:color w:val="000000"/>
                <w:sz w:val="20"/>
                <w:szCs w:val="20"/>
              </w:rPr>
              <w:t>196</w:t>
            </w:r>
          </w:p>
        </w:tc>
        <w:tc>
          <w:tcPr>
            <w:tcW w:w="404" w:type="pct"/>
            <w:tcBorders>
              <w:top w:val="single" w:sz="4" w:space="0" w:color="auto"/>
              <w:left w:val="nil"/>
              <w:bottom w:val="single" w:sz="4" w:space="0" w:color="auto"/>
              <w:right w:val="single" w:sz="4" w:space="0" w:color="auto"/>
            </w:tcBorders>
            <w:vAlign w:val="center"/>
          </w:tcPr>
          <w:p w14:paraId="0BC6FCE3" w14:textId="432E5435" w:rsidR="000769EC" w:rsidRPr="003236A5" w:rsidRDefault="000769EC" w:rsidP="000769EC">
            <w:pPr>
              <w:jc w:val="center"/>
              <w:rPr>
                <w:b/>
                <w:color w:val="000000"/>
                <w:sz w:val="20"/>
                <w:szCs w:val="20"/>
              </w:rPr>
            </w:pPr>
            <w:r w:rsidRPr="003236A5">
              <w:rPr>
                <w:b/>
                <w:color w:val="000000"/>
                <w:sz w:val="20"/>
                <w:szCs w:val="20"/>
              </w:rPr>
              <w:t>2,0</w:t>
            </w:r>
          </w:p>
        </w:tc>
        <w:tc>
          <w:tcPr>
            <w:tcW w:w="483" w:type="pct"/>
            <w:tcBorders>
              <w:top w:val="single" w:sz="4" w:space="0" w:color="auto"/>
              <w:left w:val="nil"/>
              <w:bottom w:val="single" w:sz="4" w:space="0" w:color="auto"/>
              <w:right w:val="single" w:sz="4" w:space="0" w:color="auto"/>
            </w:tcBorders>
            <w:vAlign w:val="center"/>
          </w:tcPr>
          <w:p w14:paraId="6BE05014" w14:textId="63615A68" w:rsidR="000769EC" w:rsidRPr="003236A5" w:rsidRDefault="000769EC" w:rsidP="000769EC">
            <w:pPr>
              <w:jc w:val="center"/>
              <w:rPr>
                <w:b/>
                <w:color w:val="000000"/>
                <w:sz w:val="20"/>
                <w:szCs w:val="20"/>
              </w:rPr>
            </w:pPr>
            <w:r w:rsidRPr="003236A5">
              <w:rPr>
                <w:b/>
                <w:color w:val="000000"/>
                <w:sz w:val="20"/>
                <w:szCs w:val="20"/>
              </w:rPr>
              <w:t>31,1</w:t>
            </w:r>
          </w:p>
        </w:tc>
        <w:tc>
          <w:tcPr>
            <w:tcW w:w="484" w:type="pct"/>
            <w:tcBorders>
              <w:top w:val="single" w:sz="4" w:space="0" w:color="auto"/>
              <w:left w:val="nil"/>
              <w:bottom w:val="single" w:sz="4" w:space="0" w:color="auto"/>
              <w:right w:val="single" w:sz="4" w:space="0" w:color="auto"/>
            </w:tcBorders>
            <w:vAlign w:val="center"/>
          </w:tcPr>
          <w:p w14:paraId="176CF146" w14:textId="28D629DD" w:rsidR="000769EC" w:rsidRPr="003236A5" w:rsidRDefault="000769EC" w:rsidP="000769EC">
            <w:pPr>
              <w:jc w:val="center"/>
              <w:rPr>
                <w:b/>
                <w:color w:val="000000"/>
                <w:sz w:val="20"/>
                <w:szCs w:val="20"/>
              </w:rPr>
            </w:pPr>
            <w:r w:rsidRPr="003236A5">
              <w:rPr>
                <w:b/>
                <w:color w:val="000000"/>
                <w:sz w:val="20"/>
                <w:szCs w:val="20"/>
              </w:rPr>
              <w:t>40,8</w:t>
            </w:r>
          </w:p>
        </w:tc>
        <w:tc>
          <w:tcPr>
            <w:tcW w:w="481" w:type="pct"/>
            <w:tcBorders>
              <w:top w:val="single" w:sz="4" w:space="0" w:color="auto"/>
              <w:left w:val="nil"/>
              <w:bottom w:val="single" w:sz="4" w:space="0" w:color="auto"/>
              <w:right w:val="single" w:sz="4" w:space="0" w:color="auto"/>
            </w:tcBorders>
            <w:vAlign w:val="center"/>
          </w:tcPr>
          <w:p w14:paraId="4970D462" w14:textId="3B10D435" w:rsidR="000769EC" w:rsidRPr="003236A5" w:rsidRDefault="000769EC" w:rsidP="000769EC">
            <w:pPr>
              <w:jc w:val="center"/>
              <w:rPr>
                <w:b/>
                <w:color w:val="000000"/>
                <w:sz w:val="20"/>
                <w:szCs w:val="20"/>
              </w:rPr>
            </w:pPr>
            <w:r w:rsidRPr="003236A5">
              <w:rPr>
                <w:b/>
                <w:color w:val="000000"/>
                <w:sz w:val="20"/>
                <w:szCs w:val="20"/>
              </w:rPr>
              <w:t>26,0</w:t>
            </w:r>
          </w:p>
        </w:tc>
      </w:tr>
    </w:tbl>
    <w:bookmarkEnd w:id="106"/>
    <w:p w14:paraId="587E68EC" w14:textId="5BF9DE73" w:rsidR="00CF613D" w:rsidRPr="00B96A11" w:rsidRDefault="00CF613D" w:rsidP="00AD115A">
      <w:pPr>
        <w:spacing w:before="120" w:after="120"/>
        <w:jc w:val="center"/>
        <w:rPr>
          <w:b/>
          <w:bCs/>
          <w:noProof/>
          <w:sz w:val="26"/>
          <w:szCs w:val="26"/>
        </w:rPr>
      </w:pPr>
      <w:r w:rsidRPr="00B96A11">
        <w:rPr>
          <w:b/>
          <w:bCs/>
          <w:noProof/>
          <w:sz w:val="26"/>
          <w:szCs w:val="26"/>
        </w:rPr>
        <w:lastRenderedPageBreak/>
        <w:t>Описание проверочной работы по истории</w:t>
      </w:r>
      <w:bookmarkEnd w:id="104"/>
    </w:p>
    <w:p w14:paraId="048C0007" w14:textId="77777777" w:rsidR="009462FA" w:rsidRPr="006B4E23" w:rsidRDefault="009462FA" w:rsidP="009462FA">
      <w:pPr>
        <w:spacing w:before="120" w:after="120"/>
        <w:jc w:val="center"/>
        <w:rPr>
          <w:b/>
        </w:rPr>
      </w:pPr>
      <w:bookmarkStart w:id="107" w:name="_Toc14433216"/>
      <w:r w:rsidRPr="006B4E23">
        <w:rPr>
          <w:b/>
          <w:lang w:bidi="ru-RU"/>
        </w:rPr>
        <w:t>Структура варианта проверочной работы</w:t>
      </w:r>
    </w:p>
    <w:p w14:paraId="09E9BB4D" w14:textId="77777777" w:rsidR="009462FA" w:rsidRDefault="009462FA" w:rsidP="009462FA">
      <w:pPr>
        <w:ind w:firstLine="709"/>
        <w:jc w:val="both"/>
      </w:pPr>
      <w:r>
        <w:t xml:space="preserve">Работа состоит из 9 заданий. </w:t>
      </w:r>
    </w:p>
    <w:p w14:paraId="66C339A2" w14:textId="77777777" w:rsidR="009462FA" w:rsidRDefault="009462FA" w:rsidP="009462FA">
      <w:pPr>
        <w:ind w:firstLine="709"/>
        <w:jc w:val="both"/>
      </w:pPr>
      <w:r>
        <w:t xml:space="preserve">Ответами к заданиям 1, 2, 4, 6 и 7 являются цифра, последовательность цифр или слово (словосочетание). </w:t>
      </w:r>
    </w:p>
    <w:p w14:paraId="6A86F2B0" w14:textId="77777777" w:rsidR="009462FA" w:rsidRDefault="009462FA" w:rsidP="009462FA">
      <w:pPr>
        <w:ind w:firstLine="709"/>
        <w:jc w:val="both"/>
      </w:pPr>
      <w:r>
        <w:t>Задания 3, 8 и 9 требуют развернутого ответа. Задание 5 предполагает заполнение контурной карты.</w:t>
      </w:r>
    </w:p>
    <w:p w14:paraId="561926EC" w14:textId="77777777" w:rsidR="009462FA" w:rsidRPr="006B4E23" w:rsidRDefault="009462FA" w:rsidP="009462FA">
      <w:pPr>
        <w:jc w:val="center"/>
        <w:rPr>
          <w:b/>
        </w:rPr>
      </w:pPr>
      <w:r w:rsidRPr="006B4E23">
        <w:rPr>
          <w:b/>
          <w:lang w:bidi="ru-RU"/>
        </w:rPr>
        <w:t>Типы заданий, сценарии выполнения заданий</w:t>
      </w:r>
    </w:p>
    <w:p w14:paraId="1DF71589" w14:textId="77777777" w:rsidR="009462FA" w:rsidRDefault="009462FA" w:rsidP="009462FA">
      <w:pPr>
        <w:ind w:firstLine="709"/>
        <w:jc w:val="both"/>
      </w:pPr>
      <w:r>
        <w:t xml:space="preserve">Задание 1 нацелено на проверку знания деятелей истории России и истории зарубежных стран (обучающийся должен соотнести события и их участников). </w:t>
      </w:r>
    </w:p>
    <w:p w14:paraId="2B01EE88" w14:textId="77777777" w:rsidR="009462FA" w:rsidRDefault="009462FA" w:rsidP="009462FA">
      <w:pPr>
        <w:ind w:firstLine="709"/>
        <w:jc w:val="both"/>
      </w:pPr>
      <w:r>
        <w:t xml:space="preserve">Задание 2 нацелено на проверку знания исторической терминологии (необходимо написать термин по данному определению понятия). </w:t>
      </w:r>
    </w:p>
    <w:p w14:paraId="04288F02" w14:textId="77777777" w:rsidR="009462FA" w:rsidRDefault="009462FA" w:rsidP="009462FA">
      <w:pPr>
        <w:ind w:firstLine="709"/>
        <w:jc w:val="both"/>
      </w:pPr>
      <w:r>
        <w:t xml:space="preserve">Задание 3 проверяет умение работать с письменными историческими источниками. В задании требуется провести атрибуцию исторического источника и проявить знание контекстной информации. </w:t>
      </w:r>
    </w:p>
    <w:p w14:paraId="2302EAAA" w14:textId="77777777" w:rsidR="009462FA" w:rsidRDefault="009462FA" w:rsidP="009462FA">
      <w:pPr>
        <w:ind w:firstLine="709"/>
        <w:jc w:val="both"/>
      </w:pPr>
      <w:r>
        <w:t xml:space="preserve">Задание 4 нацелено на проверку умения проводить атрибуцию исторической карты. </w:t>
      </w:r>
    </w:p>
    <w:p w14:paraId="41F1324E" w14:textId="77777777" w:rsidR="009462FA" w:rsidRDefault="009462FA" w:rsidP="009462FA">
      <w:pPr>
        <w:ind w:firstLine="709"/>
        <w:jc w:val="both"/>
      </w:pPr>
      <w:r>
        <w:t xml:space="preserve">Задание 5 проверяет знание исторической географии и умение работать с контурной картой. Необходимо нанести на контурную карту два объекта. </w:t>
      </w:r>
    </w:p>
    <w:p w14:paraId="5D23BD2A" w14:textId="77777777" w:rsidR="009462FA" w:rsidRDefault="009462FA" w:rsidP="009462FA">
      <w:pPr>
        <w:ind w:firstLine="709"/>
        <w:jc w:val="both"/>
      </w:pPr>
      <w:r>
        <w:t xml:space="preserve">Задания 6 и 7 нацелены на проверку знания фактов истории культуры России. В заданиях используется иллюстративный материал (изобразительная наглядность). В задании 6 требуется выбрать два памятника культуры, относящиеся к определенному времени. В задании 7 требуется указать памятник культуры по указанному в задании критерию. </w:t>
      </w:r>
    </w:p>
    <w:p w14:paraId="3F1CE480" w14:textId="77777777" w:rsidR="009462FA" w:rsidRDefault="009462FA" w:rsidP="009462FA">
      <w:pPr>
        <w:ind w:firstLine="709"/>
        <w:jc w:val="both"/>
      </w:pPr>
      <w:r>
        <w:t xml:space="preserve">Задание 8 предполагает использование одной из двух представленных в демонстрационном варианте моделей. Модель 1 предполагает проверку владения простейшими приёмами аргументации. Необходимо выбрать из списка исторический факт, который можно использовать для аргументации данной в задании точки зрения и объяснить, как с помощью выбранного факта можно аргументировать эту точку зрения. Модель 2 посвящена анализу исторической ситуации. Необходимо указать десятилетие, когда произошло названное в задании событие (процесс), указать российского монарха в этот период и привести один любой факт, характеризующий ход этого события, процесса. </w:t>
      </w:r>
    </w:p>
    <w:p w14:paraId="5276E016" w14:textId="77777777" w:rsidR="009462FA" w:rsidRDefault="009462FA" w:rsidP="009462FA">
      <w:pPr>
        <w:ind w:firstLine="709"/>
        <w:jc w:val="both"/>
      </w:pPr>
      <w:r>
        <w:t xml:space="preserve">Задание 9 посвящено памяти народа России о Великой Отечественной войне. </w:t>
      </w:r>
    </w:p>
    <w:p w14:paraId="357F80D0" w14:textId="77777777" w:rsidR="009462FA" w:rsidRDefault="009462FA" w:rsidP="009462FA">
      <w:pPr>
        <w:ind w:firstLine="709"/>
        <w:jc w:val="both"/>
      </w:pPr>
    </w:p>
    <w:p w14:paraId="777D76B6" w14:textId="77777777" w:rsidR="009462FA" w:rsidRPr="006B4E23" w:rsidRDefault="009462FA" w:rsidP="009462FA">
      <w:pPr>
        <w:jc w:val="center"/>
        <w:rPr>
          <w:b/>
          <w:highlight w:val="yellow"/>
        </w:rPr>
      </w:pPr>
      <w:r w:rsidRPr="006B4E23">
        <w:rPr>
          <w:b/>
          <w:lang w:bidi="ru-RU"/>
        </w:rPr>
        <w:t>Система оценивания выполнения отдельных заданий и работы в целом</w:t>
      </w:r>
    </w:p>
    <w:p w14:paraId="23402B71" w14:textId="77777777" w:rsidR="009462FA" w:rsidRDefault="009462FA" w:rsidP="009462FA">
      <w:pPr>
        <w:autoSpaceDE w:val="0"/>
        <w:autoSpaceDN w:val="0"/>
        <w:adjustRightInd w:val="0"/>
        <w:ind w:firstLine="709"/>
        <w:jc w:val="both"/>
      </w:pPr>
      <w:r>
        <w:t xml:space="preserve">Каждое из заданий 1, 2, 4, 6 и 7 считается выполненным верно, если правильно указаны цифра, последовательность цифр или слово (словосочетание). Полный правильный ответ на каждое из заданий 2, 4, 7 оценивается 1 баллом; неполный, неверный ответ или его отсутствие – 0 баллов. </w:t>
      </w:r>
    </w:p>
    <w:p w14:paraId="6FCF4352" w14:textId="77777777" w:rsidR="009462FA" w:rsidRDefault="009462FA" w:rsidP="009462FA">
      <w:pPr>
        <w:autoSpaceDE w:val="0"/>
        <w:autoSpaceDN w:val="0"/>
        <w:adjustRightInd w:val="0"/>
        <w:ind w:firstLine="709"/>
        <w:jc w:val="both"/>
      </w:pPr>
      <w:r>
        <w:t>За верный ответ на задание 1 и 6 выставляется 2 балла.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З</w:t>
      </w:r>
    </w:p>
    <w:p w14:paraId="7D56A69C" w14:textId="77777777" w:rsidR="009462FA" w:rsidRDefault="009462FA" w:rsidP="009462FA">
      <w:pPr>
        <w:autoSpaceDE w:val="0"/>
        <w:autoSpaceDN w:val="0"/>
        <w:adjustRightInd w:val="0"/>
        <w:ind w:firstLine="709"/>
        <w:jc w:val="both"/>
      </w:pPr>
      <w:r>
        <w:t xml:space="preserve">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 </w:t>
      </w:r>
    </w:p>
    <w:p w14:paraId="00429866" w14:textId="77777777" w:rsidR="009462FA" w:rsidRPr="00061354" w:rsidRDefault="009462FA" w:rsidP="009462FA">
      <w:pPr>
        <w:autoSpaceDE w:val="0"/>
        <w:autoSpaceDN w:val="0"/>
        <w:adjustRightInd w:val="0"/>
        <w:ind w:firstLine="709"/>
        <w:jc w:val="both"/>
        <w:rPr>
          <w:rFonts w:eastAsia="TimesNewRoman"/>
          <w:szCs w:val="28"/>
        </w:rPr>
      </w:pPr>
      <w:r>
        <w:t xml:space="preserve">Максимальный первичный балл – </w:t>
      </w:r>
      <w:r w:rsidRPr="00F258F5">
        <w:rPr>
          <w:b/>
        </w:rPr>
        <w:t>17</w:t>
      </w:r>
      <w:r>
        <w:t>.</w:t>
      </w:r>
    </w:p>
    <w:p w14:paraId="15DD3FEC" w14:textId="77777777" w:rsidR="009462FA" w:rsidRDefault="009462FA" w:rsidP="009462FA">
      <w:pPr>
        <w:pStyle w:val="23"/>
        <w:spacing w:before="120" w:after="120" w:line="240" w:lineRule="auto"/>
        <w:ind w:left="-425" w:firstLine="1134"/>
        <w:jc w:val="left"/>
        <w:rPr>
          <w:i/>
          <w:color w:val="000000"/>
          <w:sz w:val="24"/>
          <w:szCs w:val="24"/>
          <w:lang w:bidi="ru-RU"/>
        </w:rPr>
      </w:pPr>
      <w:r w:rsidRPr="00F92D63">
        <w:rPr>
          <w:i/>
          <w:color w:val="000000"/>
          <w:sz w:val="24"/>
          <w:szCs w:val="24"/>
          <w:lang w:bidi="ru-RU"/>
        </w:rPr>
        <w:t>Рекомендации по переводу первичных баллов в отметки по пятибалльной шкале</w:t>
      </w:r>
    </w:p>
    <w:tbl>
      <w:tblPr>
        <w:tblOverlap w:val="never"/>
        <w:tblW w:w="5000" w:type="pct"/>
        <w:tblCellMar>
          <w:left w:w="10" w:type="dxa"/>
          <w:right w:w="10" w:type="dxa"/>
        </w:tblCellMar>
        <w:tblLook w:val="04A0" w:firstRow="1" w:lastRow="0" w:firstColumn="1" w:lastColumn="0" w:noHBand="0" w:noVBand="1"/>
      </w:tblPr>
      <w:tblGrid>
        <w:gridCol w:w="3780"/>
        <w:gridCol w:w="1357"/>
        <w:gridCol w:w="1496"/>
        <w:gridCol w:w="1496"/>
        <w:gridCol w:w="1498"/>
      </w:tblGrid>
      <w:tr w:rsidR="009462FA" w:rsidRPr="008D17F5" w14:paraId="1FE22610" w14:textId="77777777" w:rsidTr="009462FA">
        <w:trPr>
          <w:trHeight w:val="20"/>
        </w:trPr>
        <w:tc>
          <w:tcPr>
            <w:tcW w:w="1963" w:type="pct"/>
            <w:tcBorders>
              <w:top w:val="single" w:sz="4" w:space="0" w:color="auto"/>
              <w:left w:val="single" w:sz="4" w:space="0" w:color="auto"/>
            </w:tcBorders>
            <w:shd w:val="clear" w:color="auto" w:fill="FFFFFF"/>
            <w:vAlign w:val="center"/>
          </w:tcPr>
          <w:p w14:paraId="63EA036C" w14:textId="77777777" w:rsidR="009462FA" w:rsidRPr="008D17F5" w:rsidRDefault="009462FA" w:rsidP="009462FA">
            <w:pPr>
              <w:pStyle w:val="23"/>
              <w:shd w:val="clear" w:color="auto" w:fill="auto"/>
              <w:spacing w:after="0" w:line="280" w:lineRule="exact"/>
              <w:rPr>
                <w:rStyle w:val="214pt"/>
                <w:sz w:val="24"/>
                <w:szCs w:val="24"/>
              </w:rPr>
            </w:pPr>
            <w:r w:rsidRPr="008D17F5">
              <w:rPr>
                <w:rStyle w:val="214pt"/>
                <w:sz w:val="24"/>
                <w:szCs w:val="24"/>
              </w:rPr>
              <w:t>Отметка по пятибалльной шкале</w:t>
            </w:r>
          </w:p>
        </w:tc>
        <w:tc>
          <w:tcPr>
            <w:tcW w:w="705" w:type="pct"/>
            <w:tcBorders>
              <w:top w:val="single" w:sz="4" w:space="0" w:color="auto"/>
              <w:left w:val="single" w:sz="4" w:space="0" w:color="auto"/>
            </w:tcBorders>
            <w:shd w:val="clear" w:color="auto" w:fill="FFFFFF"/>
            <w:vAlign w:val="center"/>
          </w:tcPr>
          <w:p w14:paraId="23922168" w14:textId="77777777" w:rsidR="009462FA" w:rsidRPr="008D17F5" w:rsidRDefault="009462FA" w:rsidP="009462FA">
            <w:pPr>
              <w:pStyle w:val="23"/>
              <w:shd w:val="clear" w:color="auto" w:fill="auto"/>
              <w:spacing w:after="0" w:line="280" w:lineRule="exact"/>
              <w:rPr>
                <w:sz w:val="24"/>
                <w:szCs w:val="24"/>
              </w:rPr>
            </w:pPr>
            <w:r w:rsidRPr="008D17F5">
              <w:rPr>
                <w:rStyle w:val="214pt"/>
                <w:sz w:val="24"/>
                <w:szCs w:val="24"/>
              </w:rPr>
              <w:t>"2"</w:t>
            </w:r>
          </w:p>
        </w:tc>
        <w:tc>
          <w:tcPr>
            <w:tcW w:w="777" w:type="pct"/>
            <w:tcBorders>
              <w:top w:val="single" w:sz="4" w:space="0" w:color="auto"/>
              <w:left w:val="single" w:sz="4" w:space="0" w:color="auto"/>
            </w:tcBorders>
            <w:shd w:val="clear" w:color="auto" w:fill="FFFFFF"/>
            <w:vAlign w:val="center"/>
          </w:tcPr>
          <w:p w14:paraId="3818504C" w14:textId="77777777" w:rsidR="009462FA" w:rsidRPr="008D17F5" w:rsidRDefault="009462FA" w:rsidP="009462FA">
            <w:pPr>
              <w:pStyle w:val="23"/>
              <w:shd w:val="clear" w:color="auto" w:fill="auto"/>
              <w:spacing w:after="0" w:line="280" w:lineRule="exact"/>
              <w:rPr>
                <w:sz w:val="24"/>
                <w:szCs w:val="24"/>
              </w:rPr>
            </w:pPr>
            <w:r w:rsidRPr="008D17F5">
              <w:rPr>
                <w:rStyle w:val="214pt"/>
                <w:sz w:val="24"/>
                <w:szCs w:val="24"/>
              </w:rPr>
              <w:t>"3"</w:t>
            </w:r>
          </w:p>
        </w:tc>
        <w:tc>
          <w:tcPr>
            <w:tcW w:w="777" w:type="pct"/>
            <w:tcBorders>
              <w:top w:val="single" w:sz="4" w:space="0" w:color="auto"/>
              <w:left w:val="single" w:sz="4" w:space="0" w:color="auto"/>
            </w:tcBorders>
            <w:shd w:val="clear" w:color="auto" w:fill="FFFFFF"/>
            <w:vAlign w:val="center"/>
          </w:tcPr>
          <w:p w14:paraId="17CD5252" w14:textId="77777777" w:rsidR="009462FA" w:rsidRPr="008D17F5" w:rsidRDefault="009462FA" w:rsidP="009462FA">
            <w:pPr>
              <w:pStyle w:val="23"/>
              <w:shd w:val="clear" w:color="auto" w:fill="auto"/>
              <w:spacing w:after="0" w:line="280" w:lineRule="exact"/>
              <w:rPr>
                <w:sz w:val="24"/>
                <w:szCs w:val="24"/>
              </w:rPr>
            </w:pPr>
            <w:r w:rsidRPr="008D17F5">
              <w:rPr>
                <w:rStyle w:val="214pt"/>
                <w:sz w:val="24"/>
                <w:szCs w:val="24"/>
              </w:rPr>
              <w:t>"4"</w:t>
            </w:r>
          </w:p>
        </w:tc>
        <w:tc>
          <w:tcPr>
            <w:tcW w:w="778" w:type="pct"/>
            <w:tcBorders>
              <w:top w:val="single" w:sz="4" w:space="0" w:color="auto"/>
              <w:left w:val="single" w:sz="4" w:space="0" w:color="auto"/>
              <w:right w:val="single" w:sz="4" w:space="0" w:color="auto"/>
            </w:tcBorders>
            <w:shd w:val="clear" w:color="auto" w:fill="FFFFFF"/>
            <w:vAlign w:val="center"/>
          </w:tcPr>
          <w:p w14:paraId="3ADBDE0B" w14:textId="77777777" w:rsidR="009462FA" w:rsidRPr="008D17F5" w:rsidRDefault="009462FA" w:rsidP="009462FA">
            <w:pPr>
              <w:pStyle w:val="23"/>
              <w:shd w:val="clear" w:color="auto" w:fill="auto"/>
              <w:spacing w:after="0" w:line="280" w:lineRule="exact"/>
              <w:rPr>
                <w:sz w:val="24"/>
                <w:szCs w:val="24"/>
              </w:rPr>
            </w:pPr>
            <w:r w:rsidRPr="008D17F5">
              <w:rPr>
                <w:rStyle w:val="214pt"/>
                <w:sz w:val="24"/>
                <w:szCs w:val="24"/>
              </w:rPr>
              <w:t>"5"</w:t>
            </w:r>
          </w:p>
        </w:tc>
      </w:tr>
      <w:tr w:rsidR="009462FA" w:rsidRPr="008D17F5" w14:paraId="2912DAAF" w14:textId="77777777" w:rsidTr="009462FA">
        <w:trPr>
          <w:trHeight w:val="20"/>
        </w:trPr>
        <w:tc>
          <w:tcPr>
            <w:tcW w:w="1963" w:type="pct"/>
            <w:tcBorders>
              <w:top w:val="single" w:sz="4" w:space="0" w:color="auto"/>
              <w:left w:val="single" w:sz="4" w:space="0" w:color="auto"/>
              <w:bottom w:val="single" w:sz="4" w:space="0" w:color="auto"/>
            </w:tcBorders>
            <w:shd w:val="clear" w:color="auto" w:fill="FFFFFF"/>
            <w:vAlign w:val="center"/>
          </w:tcPr>
          <w:p w14:paraId="41DAF407" w14:textId="77777777" w:rsidR="009462FA" w:rsidRPr="008D17F5" w:rsidRDefault="009462FA" w:rsidP="009462FA">
            <w:pPr>
              <w:pStyle w:val="23"/>
              <w:shd w:val="clear" w:color="auto" w:fill="auto"/>
              <w:spacing w:after="0" w:line="260" w:lineRule="exact"/>
              <w:ind w:left="-426" w:firstLine="1135"/>
              <w:jc w:val="left"/>
              <w:rPr>
                <w:sz w:val="24"/>
                <w:szCs w:val="24"/>
              </w:rPr>
            </w:pPr>
            <w:r w:rsidRPr="008D17F5">
              <w:rPr>
                <w:sz w:val="24"/>
                <w:szCs w:val="24"/>
              </w:rPr>
              <w:t>Первичные баллы</w:t>
            </w:r>
          </w:p>
        </w:tc>
        <w:tc>
          <w:tcPr>
            <w:tcW w:w="705" w:type="pct"/>
            <w:tcBorders>
              <w:top w:val="single" w:sz="4" w:space="0" w:color="auto"/>
              <w:left w:val="single" w:sz="4" w:space="0" w:color="auto"/>
              <w:bottom w:val="single" w:sz="4" w:space="0" w:color="auto"/>
            </w:tcBorders>
            <w:shd w:val="clear" w:color="auto" w:fill="FFFFFF"/>
            <w:vAlign w:val="center"/>
          </w:tcPr>
          <w:p w14:paraId="07D07D93" w14:textId="77777777" w:rsidR="009462FA" w:rsidRPr="008D17F5" w:rsidRDefault="009462FA" w:rsidP="009462FA">
            <w:pPr>
              <w:pStyle w:val="23"/>
              <w:shd w:val="clear" w:color="auto" w:fill="auto"/>
              <w:spacing w:after="0" w:line="260" w:lineRule="exact"/>
              <w:rPr>
                <w:sz w:val="24"/>
                <w:szCs w:val="24"/>
              </w:rPr>
            </w:pPr>
            <w:r w:rsidRPr="008D17F5">
              <w:rPr>
                <w:sz w:val="24"/>
                <w:szCs w:val="24"/>
              </w:rPr>
              <w:t xml:space="preserve">0 - </w:t>
            </w:r>
            <w:r>
              <w:rPr>
                <w:sz w:val="24"/>
                <w:szCs w:val="24"/>
              </w:rPr>
              <w:t>4</w:t>
            </w:r>
          </w:p>
        </w:tc>
        <w:tc>
          <w:tcPr>
            <w:tcW w:w="777" w:type="pct"/>
            <w:tcBorders>
              <w:top w:val="single" w:sz="4" w:space="0" w:color="auto"/>
              <w:left w:val="single" w:sz="4" w:space="0" w:color="auto"/>
              <w:bottom w:val="single" w:sz="4" w:space="0" w:color="auto"/>
            </w:tcBorders>
            <w:shd w:val="clear" w:color="auto" w:fill="FFFFFF"/>
            <w:vAlign w:val="center"/>
          </w:tcPr>
          <w:p w14:paraId="646E1963" w14:textId="77777777" w:rsidR="009462FA" w:rsidRPr="008D17F5" w:rsidRDefault="009462FA" w:rsidP="009462FA">
            <w:pPr>
              <w:pStyle w:val="23"/>
              <w:shd w:val="clear" w:color="auto" w:fill="auto"/>
              <w:spacing w:after="0" w:line="260" w:lineRule="exact"/>
              <w:rPr>
                <w:sz w:val="24"/>
                <w:szCs w:val="24"/>
              </w:rPr>
            </w:pPr>
            <w:r>
              <w:rPr>
                <w:sz w:val="24"/>
                <w:szCs w:val="24"/>
              </w:rPr>
              <w:t>5</w:t>
            </w:r>
            <w:r w:rsidRPr="008D17F5">
              <w:rPr>
                <w:sz w:val="24"/>
                <w:szCs w:val="24"/>
              </w:rPr>
              <w:t xml:space="preserve"> - </w:t>
            </w:r>
            <w:r>
              <w:rPr>
                <w:sz w:val="24"/>
                <w:szCs w:val="24"/>
              </w:rPr>
              <w:t>9</w:t>
            </w:r>
          </w:p>
        </w:tc>
        <w:tc>
          <w:tcPr>
            <w:tcW w:w="777" w:type="pct"/>
            <w:tcBorders>
              <w:top w:val="single" w:sz="4" w:space="0" w:color="auto"/>
              <w:left w:val="single" w:sz="4" w:space="0" w:color="auto"/>
              <w:bottom w:val="single" w:sz="4" w:space="0" w:color="auto"/>
            </w:tcBorders>
            <w:shd w:val="clear" w:color="auto" w:fill="FFFFFF"/>
            <w:vAlign w:val="center"/>
          </w:tcPr>
          <w:p w14:paraId="6ED0D283" w14:textId="77777777" w:rsidR="009462FA" w:rsidRPr="008D17F5" w:rsidRDefault="009462FA" w:rsidP="009462FA">
            <w:pPr>
              <w:pStyle w:val="23"/>
              <w:shd w:val="clear" w:color="auto" w:fill="auto"/>
              <w:spacing w:after="0" w:line="260" w:lineRule="exact"/>
              <w:rPr>
                <w:sz w:val="24"/>
                <w:szCs w:val="24"/>
              </w:rPr>
            </w:pPr>
            <w:r w:rsidRPr="008D17F5">
              <w:rPr>
                <w:sz w:val="24"/>
                <w:szCs w:val="24"/>
              </w:rPr>
              <w:t>1</w:t>
            </w:r>
            <w:r>
              <w:rPr>
                <w:sz w:val="24"/>
                <w:szCs w:val="24"/>
              </w:rPr>
              <w:t>0</w:t>
            </w:r>
            <w:r w:rsidRPr="008D17F5">
              <w:rPr>
                <w:sz w:val="24"/>
                <w:szCs w:val="24"/>
              </w:rPr>
              <w:t xml:space="preserve"> - 1</w:t>
            </w:r>
            <w:r>
              <w:rPr>
                <w:sz w:val="24"/>
                <w:szCs w:val="24"/>
              </w:rPr>
              <w:t>3</w:t>
            </w:r>
          </w:p>
        </w:tc>
        <w:tc>
          <w:tcPr>
            <w:tcW w:w="778" w:type="pct"/>
            <w:tcBorders>
              <w:top w:val="single" w:sz="4" w:space="0" w:color="auto"/>
              <w:left w:val="single" w:sz="4" w:space="0" w:color="auto"/>
              <w:bottom w:val="single" w:sz="4" w:space="0" w:color="auto"/>
              <w:right w:val="single" w:sz="4" w:space="0" w:color="auto"/>
            </w:tcBorders>
            <w:shd w:val="clear" w:color="auto" w:fill="FFFFFF"/>
            <w:vAlign w:val="center"/>
          </w:tcPr>
          <w:p w14:paraId="5C28ECD7" w14:textId="77777777" w:rsidR="009462FA" w:rsidRPr="008D17F5" w:rsidRDefault="009462FA" w:rsidP="009462FA">
            <w:pPr>
              <w:pStyle w:val="23"/>
              <w:shd w:val="clear" w:color="auto" w:fill="auto"/>
              <w:spacing w:after="0" w:line="260" w:lineRule="exact"/>
              <w:rPr>
                <w:sz w:val="24"/>
                <w:szCs w:val="24"/>
              </w:rPr>
            </w:pPr>
            <w:r w:rsidRPr="008D17F5">
              <w:rPr>
                <w:sz w:val="24"/>
                <w:szCs w:val="24"/>
              </w:rPr>
              <w:t>1</w:t>
            </w:r>
            <w:r>
              <w:rPr>
                <w:sz w:val="24"/>
                <w:szCs w:val="24"/>
              </w:rPr>
              <w:t>4</w:t>
            </w:r>
            <w:r w:rsidRPr="008D17F5">
              <w:rPr>
                <w:sz w:val="24"/>
                <w:szCs w:val="24"/>
              </w:rPr>
              <w:t xml:space="preserve"> - </w:t>
            </w:r>
            <w:r>
              <w:rPr>
                <w:sz w:val="24"/>
                <w:szCs w:val="24"/>
              </w:rPr>
              <w:t>17</w:t>
            </w:r>
          </w:p>
        </w:tc>
      </w:tr>
    </w:tbl>
    <w:p w14:paraId="535C389A" w14:textId="77777777" w:rsidR="00CF613D" w:rsidRDefault="00CF613D" w:rsidP="00CF613D"/>
    <w:p w14:paraId="13F43B4C" w14:textId="77777777" w:rsidR="00CF613D" w:rsidRDefault="00CF613D" w:rsidP="00CF613D"/>
    <w:p w14:paraId="1B9393CD" w14:textId="77777777" w:rsidR="00CF613D" w:rsidRDefault="00CF613D" w:rsidP="00CF613D"/>
    <w:p w14:paraId="0799D400" w14:textId="77777777" w:rsidR="00CF613D" w:rsidRDefault="00CF613D" w:rsidP="00CF613D">
      <w:pPr>
        <w:pStyle w:val="3"/>
        <w:shd w:val="clear" w:color="auto" w:fill="FFFFFF" w:themeFill="background1"/>
        <w:spacing w:after="120"/>
        <w:jc w:val="center"/>
        <w:rPr>
          <w:color w:val="4472C4" w:themeColor="accent1"/>
        </w:rPr>
        <w:sectPr w:rsidR="00CF613D" w:rsidSect="009313FF">
          <w:pgSz w:w="11906" w:h="16838" w:code="9"/>
          <w:pgMar w:top="568" w:right="851" w:bottom="993" w:left="1418" w:header="709" w:footer="709" w:gutter="0"/>
          <w:cols w:space="708"/>
          <w:docGrid w:linePitch="360"/>
        </w:sectPr>
      </w:pPr>
    </w:p>
    <w:p w14:paraId="3366C424" w14:textId="77777777" w:rsidR="00CF613D" w:rsidRPr="00B96A11" w:rsidRDefault="00CF613D" w:rsidP="00CF613D">
      <w:pPr>
        <w:spacing w:before="120" w:after="120"/>
        <w:jc w:val="center"/>
        <w:rPr>
          <w:b/>
          <w:bCs/>
          <w:noProof/>
          <w:sz w:val="26"/>
          <w:szCs w:val="26"/>
        </w:rPr>
      </w:pPr>
      <w:r w:rsidRPr="00B96A11">
        <w:rPr>
          <w:b/>
          <w:bCs/>
          <w:noProof/>
          <w:sz w:val="26"/>
          <w:szCs w:val="26"/>
        </w:rPr>
        <w:lastRenderedPageBreak/>
        <w:t xml:space="preserve">Достижение планируемых результатов (в %) по истории в соответствии с ПООП </w:t>
      </w:r>
      <w:r w:rsidR="009E58FE">
        <w:rPr>
          <w:b/>
          <w:bCs/>
          <w:noProof/>
          <w:sz w:val="26"/>
          <w:szCs w:val="26"/>
        </w:rPr>
        <w:t>О</w:t>
      </w:r>
      <w:r w:rsidRPr="00B96A11">
        <w:rPr>
          <w:b/>
          <w:bCs/>
          <w:noProof/>
          <w:sz w:val="26"/>
          <w:szCs w:val="26"/>
        </w:rPr>
        <w:t>ОО и ФГОС</w:t>
      </w:r>
      <w:bookmarkEnd w:id="107"/>
    </w:p>
    <w:tbl>
      <w:tblPr>
        <w:tblW w:w="153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
        <w:gridCol w:w="10370"/>
        <w:gridCol w:w="1563"/>
        <w:gridCol w:w="850"/>
        <w:gridCol w:w="1134"/>
        <w:gridCol w:w="992"/>
      </w:tblGrid>
      <w:tr w:rsidR="00B1713F" w:rsidRPr="006F09B8" w14:paraId="1855086C" w14:textId="77777777" w:rsidTr="000769EC">
        <w:trPr>
          <w:cantSplit/>
          <w:trHeight w:val="20"/>
        </w:trPr>
        <w:tc>
          <w:tcPr>
            <w:tcW w:w="397" w:type="dxa"/>
            <w:vAlign w:val="center"/>
          </w:tcPr>
          <w:p w14:paraId="087F5F24" w14:textId="77777777" w:rsidR="00B1713F" w:rsidRPr="006F09B8" w:rsidRDefault="00B1713F" w:rsidP="00CF613D">
            <w:pPr>
              <w:jc w:val="center"/>
              <w:rPr>
                <w:b/>
                <w:bCs/>
                <w:color w:val="000000"/>
                <w:sz w:val="18"/>
                <w:szCs w:val="18"/>
              </w:rPr>
            </w:pPr>
            <w:r w:rsidRPr="006F09B8">
              <w:rPr>
                <w:sz w:val="18"/>
                <w:szCs w:val="18"/>
              </w:rPr>
              <w:br w:type="page"/>
            </w:r>
            <w:r w:rsidRPr="006F09B8">
              <w:rPr>
                <w:b/>
                <w:bCs/>
                <w:color w:val="000000"/>
                <w:sz w:val="18"/>
                <w:szCs w:val="18"/>
              </w:rPr>
              <w:t>№</w:t>
            </w:r>
          </w:p>
        </w:tc>
        <w:tc>
          <w:tcPr>
            <w:tcW w:w="10370" w:type="dxa"/>
            <w:tcBorders>
              <w:right w:val="single" w:sz="4" w:space="0" w:color="auto"/>
            </w:tcBorders>
            <w:shd w:val="clear" w:color="auto" w:fill="auto"/>
            <w:noWrap/>
            <w:vAlign w:val="center"/>
            <w:hideMark/>
          </w:tcPr>
          <w:p w14:paraId="19719530" w14:textId="77777777" w:rsidR="00B1713F" w:rsidRPr="006F09B8" w:rsidRDefault="00B1713F" w:rsidP="00CF613D">
            <w:pPr>
              <w:jc w:val="center"/>
              <w:rPr>
                <w:b/>
                <w:bCs/>
                <w:color w:val="000000"/>
                <w:sz w:val="18"/>
                <w:szCs w:val="18"/>
              </w:rPr>
            </w:pPr>
            <w:r w:rsidRPr="006F09B8">
              <w:rPr>
                <w:b/>
                <w:bCs/>
                <w:color w:val="000000"/>
                <w:sz w:val="18"/>
                <w:szCs w:val="18"/>
              </w:rPr>
              <w:t xml:space="preserve">Блоки ПООП обучающийся научится / получит возможность научиться или проверяемые требования (умения) в соответствии с ФГОС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51340" w14:textId="77777777" w:rsidR="00B1713F" w:rsidRPr="006F09B8" w:rsidRDefault="00B1713F" w:rsidP="003C7A8B">
            <w:pPr>
              <w:jc w:val="center"/>
              <w:rPr>
                <w:b/>
                <w:bCs/>
                <w:color w:val="000000"/>
                <w:sz w:val="18"/>
                <w:szCs w:val="18"/>
              </w:rPr>
            </w:pPr>
            <w:r w:rsidRPr="006F09B8">
              <w:rPr>
                <w:b/>
                <w:bCs/>
                <w:color w:val="000000"/>
                <w:sz w:val="18"/>
                <w:szCs w:val="18"/>
              </w:rPr>
              <w:t>Максимальный балл</w:t>
            </w:r>
          </w:p>
        </w:tc>
        <w:tc>
          <w:tcPr>
            <w:tcW w:w="850" w:type="dxa"/>
            <w:tcBorders>
              <w:top w:val="single" w:sz="4" w:space="0" w:color="auto"/>
              <w:left w:val="single" w:sz="4" w:space="0" w:color="auto"/>
              <w:bottom w:val="single" w:sz="4" w:space="0" w:color="auto"/>
              <w:right w:val="single" w:sz="4" w:space="0" w:color="auto"/>
            </w:tcBorders>
            <w:vAlign w:val="center"/>
          </w:tcPr>
          <w:p w14:paraId="67705CA8" w14:textId="77777777" w:rsidR="00B1713F" w:rsidRPr="006F09B8" w:rsidRDefault="00B1713F" w:rsidP="003C7A8B">
            <w:pPr>
              <w:jc w:val="center"/>
              <w:rPr>
                <w:b/>
                <w:bCs/>
                <w:color w:val="000000"/>
                <w:sz w:val="18"/>
                <w:szCs w:val="18"/>
              </w:rPr>
            </w:pPr>
            <w:r w:rsidRPr="006F09B8">
              <w:rPr>
                <w:b/>
                <w:bCs/>
                <w:color w:val="000000"/>
                <w:sz w:val="18"/>
                <w:szCs w:val="18"/>
              </w:rPr>
              <w:t>РФ</w:t>
            </w:r>
          </w:p>
        </w:tc>
        <w:tc>
          <w:tcPr>
            <w:tcW w:w="1134" w:type="dxa"/>
            <w:tcBorders>
              <w:top w:val="single" w:sz="4" w:space="0" w:color="auto"/>
              <w:left w:val="single" w:sz="4" w:space="0" w:color="auto"/>
              <w:bottom w:val="single" w:sz="4" w:space="0" w:color="auto"/>
              <w:right w:val="single" w:sz="4" w:space="0" w:color="auto"/>
            </w:tcBorders>
            <w:vAlign w:val="center"/>
          </w:tcPr>
          <w:p w14:paraId="5C9F9423" w14:textId="77777777" w:rsidR="00B1713F" w:rsidRPr="006F09B8" w:rsidRDefault="00B1713F" w:rsidP="00B1713F">
            <w:pPr>
              <w:jc w:val="center"/>
              <w:rPr>
                <w:b/>
                <w:bCs/>
                <w:color w:val="000000"/>
                <w:sz w:val="18"/>
                <w:szCs w:val="18"/>
              </w:rPr>
            </w:pPr>
            <w:r w:rsidRPr="006F09B8">
              <w:rPr>
                <w:b/>
                <w:bCs/>
                <w:color w:val="000000"/>
                <w:sz w:val="18"/>
                <w:szCs w:val="18"/>
              </w:rPr>
              <w:t>Брянская область</w:t>
            </w:r>
          </w:p>
        </w:tc>
        <w:tc>
          <w:tcPr>
            <w:tcW w:w="992" w:type="dxa"/>
            <w:tcBorders>
              <w:top w:val="single" w:sz="4" w:space="0" w:color="auto"/>
              <w:left w:val="single" w:sz="4" w:space="0" w:color="auto"/>
              <w:bottom w:val="single" w:sz="4" w:space="0" w:color="auto"/>
              <w:right w:val="single" w:sz="4" w:space="0" w:color="auto"/>
            </w:tcBorders>
          </w:tcPr>
          <w:p w14:paraId="7102ED43" w14:textId="0240F405" w:rsidR="00B1713F" w:rsidRPr="003B5E5E" w:rsidRDefault="00532B64" w:rsidP="00B1713F">
            <w:pPr>
              <w:spacing w:line="256" w:lineRule="auto"/>
              <w:ind w:left="37"/>
              <w:jc w:val="center"/>
              <w:rPr>
                <w:b/>
                <w:bCs/>
                <w:color w:val="000000"/>
                <w:sz w:val="16"/>
                <w:szCs w:val="16"/>
                <w:lang w:eastAsia="en-US"/>
              </w:rPr>
            </w:pPr>
            <w:r>
              <w:rPr>
                <w:b/>
                <w:bCs/>
                <w:sz w:val="16"/>
                <w:szCs w:val="16"/>
                <w:lang w:eastAsia="en-US"/>
              </w:rPr>
              <w:t>Брянский</w:t>
            </w:r>
            <w:r w:rsidR="003B5E5E" w:rsidRPr="003B5E5E">
              <w:rPr>
                <w:b/>
                <w:bCs/>
                <w:sz w:val="16"/>
                <w:szCs w:val="16"/>
                <w:lang w:eastAsia="en-US"/>
              </w:rPr>
              <w:t xml:space="preserve"> район</w:t>
            </w:r>
          </w:p>
        </w:tc>
      </w:tr>
      <w:tr w:rsidR="007A15ED" w:rsidRPr="006F09B8" w14:paraId="199920F4" w14:textId="77777777" w:rsidTr="000769EC">
        <w:trPr>
          <w:trHeight w:val="554"/>
        </w:trPr>
        <w:tc>
          <w:tcPr>
            <w:tcW w:w="397" w:type="dxa"/>
            <w:vAlign w:val="center"/>
          </w:tcPr>
          <w:p w14:paraId="1130CC10" w14:textId="77777777" w:rsidR="007A15ED" w:rsidRPr="006B4E23" w:rsidRDefault="007A15ED" w:rsidP="007A15ED">
            <w:pPr>
              <w:jc w:val="center"/>
              <w:rPr>
                <w:sz w:val="20"/>
                <w:szCs w:val="20"/>
              </w:rPr>
            </w:pPr>
          </w:p>
        </w:tc>
        <w:tc>
          <w:tcPr>
            <w:tcW w:w="10370" w:type="dxa"/>
            <w:tcBorders>
              <w:right w:val="single" w:sz="4" w:space="0" w:color="auto"/>
            </w:tcBorders>
            <w:shd w:val="clear" w:color="auto" w:fill="auto"/>
            <w:noWrap/>
            <w:vAlign w:val="center"/>
            <w:hideMark/>
          </w:tcPr>
          <w:p w14:paraId="18113777" w14:textId="77777777" w:rsidR="007A15ED" w:rsidRPr="006B4E23" w:rsidRDefault="007A15ED" w:rsidP="007A15ED">
            <w:pPr>
              <w:jc w:val="center"/>
              <w:rPr>
                <w:b/>
                <w:bCs/>
                <w:color w:val="000000"/>
                <w:sz w:val="20"/>
                <w:szCs w:val="20"/>
              </w:rPr>
            </w:pP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985CD" w14:textId="77777777" w:rsidR="007A15ED" w:rsidRPr="00923AA0" w:rsidRDefault="007A15ED" w:rsidP="007A15ED">
            <w:pPr>
              <w:spacing w:line="256" w:lineRule="auto"/>
              <w:rPr>
                <w:b/>
                <w:bCs/>
                <w:color w:val="000000"/>
                <w:sz w:val="20"/>
                <w:szCs w:val="20"/>
                <w:lang w:eastAsia="en-US"/>
              </w:rPr>
            </w:pPr>
            <w:r>
              <w:rPr>
                <w:b/>
                <w:bCs/>
                <w:color w:val="000000"/>
                <w:sz w:val="20"/>
                <w:szCs w:val="20"/>
                <w:lang w:eastAsia="en-US"/>
              </w:rPr>
              <w:t>Количество участников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DF04CF" w14:textId="77777777" w:rsidR="007A15ED" w:rsidRDefault="007A15ED" w:rsidP="00182EA9">
            <w:pPr>
              <w:jc w:val="center"/>
              <w:rPr>
                <w:b/>
                <w:color w:val="000000"/>
                <w:sz w:val="20"/>
                <w:szCs w:val="20"/>
              </w:rPr>
            </w:pPr>
            <w:r w:rsidRPr="00D36E65">
              <w:rPr>
                <w:b/>
                <w:color w:val="000000"/>
                <w:sz w:val="20"/>
                <w:szCs w:val="20"/>
              </w:rPr>
              <w:t>3742</w:t>
            </w:r>
          </w:p>
          <w:p w14:paraId="03C82BEE" w14:textId="77777777" w:rsidR="007A15ED" w:rsidRPr="00923AA0" w:rsidRDefault="007A15ED" w:rsidP="00182EA9">
            <w:pPr>
              <w:spacing w:line="256" w:lineRule="auto"/>
              <w:jc w:val="center"/>
              <w:rPr>
                <w:b/>
                <w:bCs/>
                <w:color w:val="000000"/>
                <w:sz w:val="20"/>
                <w:szCs w:val="20"/>
                <w:lang w:eastAsia="en-US"/>
              </w:rPr>
            </w:pPr>
            <w:r w:rsidRPr="00D36E65">
              <w:rPr>
                <w:b/>
                <w:color w:val="000000"/>
                <w:sz w:val="20"/>
                <w:szCs w:val="20"/>
              </w:rPr>
              <w:t>уч.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A09D18" w14:textId="77777777" w:rsidR="000769EC" w:rsidRDefault="007A15ED" w:rsidP="00182EA9">
            <w:pPr>
              <w:spacing w:line="256" w:lineRule="auto"/>
              <w:jc w:val="center"/>
              <w:rPr>
                <w:b/>
                <w:color w:val="000000"/>
                <w:sz w:val="20"/>
                <w:szCs w:val="20"/>
              </w:rPr>
            </w:pPr>
            <w:r w:rsidRPr="00D36E65">
              <w:rPr>
                <w:b/>
                <w:color w:val="000000"/>
                <w:sz w:val="20"/>
                <w:szCs w:val="20"/>
              </w:rPr>
              <w:t xml:space="preserve">456285 </w:t>
            </w:r>
          </w:p>
          <w:p w14:paraId="3149FBD0" w14:textId="5D935E97" w:rsidR="007A15ED" w:rsidRPr="00923AA0" w:rsidRDefault="007A15ED" w:rsidP="00182EA9">
            <w:pPr>
              <w:spacing w:line="256" w:lineRule="auto"/>
              <w:jc w:val="center"/>
              <w:rPr>
                <w:b/>
                <w:bCs/>
                <w:color w:val="000000"/>
                <w:sz w:val="20"/>
                <w:szCs w:val="20"/>
                <w:lang w:eastAsia="en-US"/>
              </w:rPr>
            </w:pPr>
            <w:r w:rsidRPr="00D36E65">
              <w:rPr>
                <w:b/>
                <w:color w:val="000000"/>
                <w:sz w:val="20"/>
                <w:szCs w:val="20"/>
              </w:rPr>
              <w:t>уч.</w:t>
            </w:r>
          </w:p>
        </w:tc>
        <w:tc>
          <w:tcPr>
            <w:tcW w:w="992" w:type="dxa"/>
            <w:tcBorders>
              <w:top w:val="single" w:sz="4" w:space="0" w:color="auto"/>
              <w:left w:val="single" w:sz="4" w:space="0" w:color="auto"/>
              <w:bottom w:val="single" w:sz="4" w:space="0" w:color="auto"/>
              <w:right w:val="single" w:sz="4" w:space="0" w:color="auto"/>
            </w:tcBorders>
            <w:vAlign w:val="center"/>
          </w:tcPr>
          <w:p w14:paraId="1D304808" w14:textId="77777777" w:rsidR="000769EC" w:rsidRDefault="00247697" w:rsidP="007A15ED">
            <w:pPr>
              <w:spacing w:line="256" w:lineRule="auto"/>
              <w:jc w:val="center"/>
              <w:rPr>
                <w:b/>
                <w:bCs/>
                <w:color w:val="000000"/>
                <w:sz w:val="20"/>
                <w:szCs w:val="20"/>
                <w:lang w:val="en-US"/>
              </w:rPr>
            </w:pPr>
            <w:r>
              <w:rPr>
                <w:b/>
                <w:bCs/>
                <w:color w:val="000000"/>
                <w:sz w:val="20"/>
                <w:szCs w:val="20"/>
                <w:lang w:val="en-US"/>
              </w:rPr>
              <w:t>1</w:t>
            </w:r>
            <w:r w:rsidR="000769EC">
              <w:rPr>
                <w:b/>
                <w:bCs/>
                <w:color w:val="000000"/>
                <w:sz w:val="20"/>
                <w:szCs w:val="20"/>
              </w:rPr>
              <w:t>96</w:t>
            </w:r>
            <w:r>
              <w:rPr>
                <w:b/>
                <w:bCs/>
                <w:color w:val="000000"/>
                <w:sz w:val="20"/>
                <w:szCs w:val="20"/>
                <w:lang w:val="en-US"/>
              </w:rPr>
              <w:t xml:space="preserve"> </w:t>
            </w:r>
          </w:p>
          <w:p w14:paraId="7E4E36CC" w14:textId="21B7A48C" w:rsidR="007A15ED" w:rsidRPr="007A15ED" w:rsidRDefault="007A15ED" w:rsidP="007A15ED">
            <w:pPr>
              <w:spacing w:line="256" w:lineRule="auto"/>
              <w:jc w:val="center"/>
              <w:rPr>
                <w:b/>
                <w:bCs/>
                <w:color w:val="000000"/>
                <w:sz w:val="20"/>
                <w:szCs w:val="20"/>
                <w:lang w:val="en-US" w:eastAsia="en-US"/>
              </w:rPr>
            </w:pPr>
            <w:proofErr w:type="spellStart"/>
            <w:r w:rsidRPr="007A15ED">
              <w:rPr>
                <w:b/>
                <w:bCs/>
                <w:color w:val="000000"/>
                <w:sz w:val="20"/>
                <w:szCs w:val="20"/>
              </w:rPr>
              <w:t>уч</w:t>
            </w:r>
            <w:proofErr w:type="spellEnd"/>
            <w:r>
              <w:rPr>
                <w:b/>
                <w:bCs/>
                <w:color w:val="000000"/>
                <w:sz w:val="20"/>
                <w:szCs w:val="20"/>
                <w:lang w:val="en-US"/>
              </w:rPr>
              <w:t>.</w:t>
            </w:r>
          </w:p>
        </w:tc>
      </w:tr>
      <w:tr w:rsidR="00DB0266" w:rsidRPr="00700665" w14:paraId="0C05DB0B" w14:textId="77777777" w:rsidTr="00537BF0">
        <w:trPr>
          <w:trHeight w:val="20"/>
        </w:trPr>
        <w:tc>
          <w:tcPr>
            <w:tcW w:w="397" w:type="dxa"/>
            <w:vAlign w:val="center"/>
          </w:tcPr>
          <w:p w14:paraId="2291F966" w14:textId="77777777" w:rsidR="00DB0266" w:rsidRPr="007A15ED" w:rsidRDefault="00DB0266" w:rsidP="00DB0266">
            <w:pPr>
              <w:jc w:val="center"/>
              <w:rPr>
                <w:b/>
                <w:color w:val="000000"/>
                <w:sz w:val="18"/>
                <w:szCs w:val="18"/>
              </w:rPr>
            </w:pPr>
            <w:r w:rsidRPr="007A15ED">
              <w:rPr>
                <w:b/>
                <w:color w:val="000000"/>
                <w:sz w:val="18"/>
                <w:szCs w:val="18"/>
              </w:rPr>
              <w:t>1</w:t>
            </w:r>
          </w:p>
        </w:tc>
        <w:tc>
          <w:tcPr>
            <w:tcW w:w="10370" w:type="dxa"/>
            <w:shd w:val="clear" w:color="auto" w:fill="auto"/>
            <w:noWrap/>
            <w:vAlign w:val="bottom"/>
            <w:hideMark/>
          </w:tcPr>
          <w:p w14:paraId="55197FD7" w14:textId="77777777" w:rsidR="00DB0266" w:rsidRPr="007A15ED" w:rsidRDefault="00DB0266" w:rsidP="00DB0266">
            <w:pPr>
              <w:rPr>
                <w:color w:val="000000"/>
                <w:sz w:val="18"/>
                <w:szCs w:val="18"/>
              </w:rPr>
            </w:pPr>
            <w:r w:rsidRPr="007A15ED">
              <w:rPr>
                <w:color w:val="000000"/>
                <w:sz w:val="18"/>
                <w:szCs w:val="1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w:t>
            </w:r>
          </w:p>
        </w:tc>
        <w:tc>
          <w:tcPr>
            <w:tcW w:w="1563" w:type="dxa"/>
            <w:tcBorders>
              <w:top w:val="single" w:sz="4" w:space="0" w:color="auto"/>
            </w:tcBorders>
            <w:shd w:val="clear" w:color="auto" w:fill="auto"/>
            <w:noWrap/>
            <w:vAlign w:val="center"/>
            <w:hideMark/>
          </w:tcPr>
          <w:p w14:paraId="4E4A4760" w14:textId="77777777" w:rsidR="00DB0266" w:rsidRPr="00DB0266" w:rsidRDefault="00DB0266" w:rsidP="00DB0266">
            <w:pPr>
              <w:jc w:val="center"/>
              <w:rPr>
                <w:bCs/>
                <w:color w:val="000000"/>
              </w:rPr>
            </w:pPr>
            <w:r w:rsidRPr="00DB0266">
              <w:rPr>
                <w:bCs/>
                <w:color w:val="000000"/>
              </w:rPr>
              <w:t>2</w:t>
            </w:r>
          </w:p>
        </w:tc>
        <w:tc>
          <w:tcPr>
            <w:tcW w:w="850" w:type="dxa"/>
            <w:tcBorders>
              <w:top w:val="single" w:sz="4" w:space="0" w:color="auto"/>
            </w:tcBorders>
            <w:vAlign w:val="center"/>
          </w:tcPr>
          <w:p w14:paraId="12A119C6" w14:textId="77777777" w:rsidR="00DB0266" w:rsidRPr="006E2714" w:rsidRDefault="00DB0266" w:rsidP="00DB0266">
            <w:pPr>
              <w:jc w:val="center"/>
              <w:rPr>
                <w:color w:val="000000"/>
              </w:rPr>
            </w:pPr>
            <w:r w:rsidRPr="006E2714">
              <w:rPr>
                <w:color w:val="000000"/>
              </w:rPr>
              <w:t>68,9</w:t>
            </w:r>
          </w:p>
        </w:tc>
        <w:tc>
          <w:tcPr>
            <w:tcW w:w="1134" w:type="dxa"/>
            <w:tcBorders>
              <w:top w:val="single" w:sz="4" w:space="0" w:color="auto"/>
            </w:tcBorders>
            <w:shd w:val="clear" w:color="auto" w:fill="auto"/>
            <w:noWrap/>
            <w:vAlign w:val="center"/>
          </w:tcPr>
          <w:p w14:paraId="496689FC" w14:textId="77777777" w:rsidR="00DB0266" w:rsidRPr="006E2714" w:rsidRDefault="00DB0266" w:rsidP="00DB0266">
            <w:pPr>
              <w:jc w:val="center"/>
              <w:rPr>
                <w:color w:val="000000"/>
              </w:rPr>
            </w:pPr>
            <w:r w:rsidRPr="006E2714">
              <w:rPr>
                <w:color w:val="000000"/>
              </w:rPr>
              <w:t>59,9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C86634" w14:textId="3481D981" w:rsidR="00DB0266" w:rsidRPr="00DB0266" w:rsidRDefault="00DB0266" w:rsidP="00DB0266">
            <w:pPr>
              <w:jc w:val="center"/>
              <w:rPr>
                <w:color w:val="000000"/>
              </w:rPr>
            </w:pPr>
            <w:r w:rsidRPr="00DB0266">
              <w:rPr>
                <w:color w:val="000000"/>
              </w:rPr>
              <w:t>78,0</w:t>
            </w:r>
          </w:p>
        </w:tc>
      </w:tr>
      <w:tr w:rsidR="00DB0266" w:rsidRPr="00700665" w14:paraId="7FA2884F" w14:textId="77777777" w:rsidTr="00537BF0">
        <w:trPr>
          <w:trHeight w:val="20"/>
        </w:trPr>
        <w:tc>
          <w:tcPr>
            <w:tcW w:w="397" w:type="dxa"/>
            <w:vAlign w:val="center"/>
          </w:tcPr>
          <w:p w14:paraId="57B0FC1A" w14:textId="77777777" w:rsidR="00DB0266" w:rsidRPr="007A15ED" w:rsidRDefault="00DB0266" w:rsidP="00DB0266">
            <w:pPr>
              <w:jc w:val="center"/>
              <w:rPr>
                <w:b/>
                <w:color w:val="000000"/>
                <w:sz w:val="18"/>
                <w:szCs w:val="18"/>
              </w:rPr>
            </w:pPr>
            <w:r w:rsidRPr="007A15ED">
              <w:rPr>
                <w:b/>
                <w:color w:val="000000"/>
                <w:sz w:val="18"/>
                <w:szCs w:val="18"/>
              </w:rPr>
              <w:t>2</w:t>
            </w:r>
          </w:p>
        </w:tc>
        <w:tc>
          <w:tcPr>
            <w:tcW w:w="10370" w:type="dxa"/>
            <w:shd w:val="clear" w:color="auto" w:fill="auto"/>
            <w:noWrap/>
            <w:vAlign w:val="bottom"/>
            <w:hideMark/>
          </w:tcPr>
          <w:p w14:paraId="3BC459BF" w14:textId="3F8E5ADA" w:rsidR="00DB0266" w:rsidRPr="007A15ED" w:rsidRDefault="00DB0266" w:rsidP="00DB0266">
            <w:pPr>
              <w:rPr>
                <w:color w:val="000000"/>
                <w:sz w:val="18"/>
                <w:szCs w:val="18"/>
              </w:rPr>
            </w:pPr>
            <w:r w:rsidRPr="007A15ED">
              <w:rPr>
                <w:color w:val="000000"/>
                <w:sz w:val="18"/>
                <w:szCs w:val="1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Применять понятийный аппарат исторического знания и приемы исторического анализа для раскрытия сущности и </w:t>
            </w:r>
            <w:proofErr w:type="gramStart"/>
            <w:r w:rsidRPr="007A15ED">
              <w:rPr>
                <w:color w:val="000000"/>
                <w:sz w:val="18"/>
                <w:szCs w:val="18"/>
              </w:rPr>
              <w:t xml:space="preserve">значения </w:t>
            </w:r>
            <w:r w:rsidR="00421624">
              <w:rPr>
                <w:color w:val="000000"/>
                <w:sz w:val="18"/>
                <w:szCs w:val="18"/>
              </w:rPr>
              <w:t>с</w:t>
            </w:r>
            <w:r w:rsidRPr="007A15ED">
              <w:rPr>
                <w:color w:val="000000"/>
                <w:sz w:val="18"/>
                <w:szCs w:val="18"/>
              </w:rPr>
              <w:t>обытий и явлений прошлого</w:t>
            </w:r>
            <w:proofErr w:type="gramEnd"/>
            <w:r w:rsidRPr="007A15ED">
              <w:rPr>
                <w:color w:val="000000"/>
                <w:sz w:val="18"/>
                <w:szCs w:val="18"/>
              </w:rPr>
              <w:t xml:space="preserve"> и современности</w:t>
            </w:r>
          </w:p>
        </w:tc>
        <w:tc>
          <w:tcPr>
            <w:tcW w:w="1563" w:type="dxa"/>
            <w:shd w:val="clear" w:color="auto" w:fill="auto"/>
            <w:noWrap/>
            <w:vAlign w:val="center"/>
            <w:hideMark/>
          </w:tcPr>
          <w:p w14:paraId="76B3C83A" w14:textId="77777777" w:rsidR="00DB0266" w:rsidRPr="00DB0266" w:rsidRDefault="00DB0266" w:rsidP="00DB0266">
            <w:pPr>
              <w:jc w:val="center"/>
              <w:rPr>
                <w:bCs/>
                <w:color w:val="000000"/>
              </w:rPr>
            </w:pPr>
            <w:r w:rsidRPr="00DB0266">
              <w:rPr>
                <w:bCs/>
                <w:color w:val="000000"/>
              </w:rPr>
              <w:t>1</w:t>
            </w:r>
          </w:p>
        </w:tc>
        <w:tc>
          <w:tcPr>
            <w:tcW w:w="850" w:type="dxa"/>
            <w:vAlign w:val="center"/>
          </w:tcPr>
          <w:p w14:paraId="6A156316" w14:textId="77777777" w:rsidR="00DB0266" w:rsidRPr="006E2714" w:rsidRDefault="00DB0266" w:rsidP="00DB0266">
            <w:pPr>
              <w:jc w:val="center"/>
              <w:rPr>
                <w:color w:val="000000"/>
              </w:rPr>
            </w:pPr>
            <w:r w:rsidRPr="006E2714">
              <w:rPr>
                <w:color w:val="000000"/>
              </w:rPr>
              <w:t>81,4</w:t>
            </w:r>
          </w:p>
        </w:tc>
        <w:tc>
          <w:tcPr>
            <w:tcW w:w="1134" w:type="dxa"/>
            <w:shd w:val="clear" w:color="auto" w:fill="auto"/>
            <w:noWrap/>
            <w:vAlign w:val="center"/>
          </w:tcPr>
          <w:p w14:paraId="5187334F" w14:textId="77777777" w:rsidR="00DB0266" w:rsidRPr="006E2714" w:rsidRDefault="00DB0266" w:rsidP="00DB0266">
            <w:pPr>
              <w:jc w:val="center"/>
              <w:rPr>
                <w:color w:val="000000"/>
              </w:rPr>
            </w:pPr>
            <w:r w:rsidRPr="006E2714">
              <w:rPr>
                <w:color w:val="000000"/>
              </w:rPr>
              <w:t>71,9</w:t>
            </w:r>
          </w:p>
        </w:tc>
        <w:tc>
          <w:tcPr>
            <w:tcW w:w="992" w:type="dxa"/>
            <w:tcBorders>
              <w:top w:val="nil"/>
              <w:left w:val="single" w:sz="4" w:space="0" w:color="auto"/>
              <w:bottom w:val="single" w:sz="4" w:space="0" w:color="auto"/>
              <w:right w:val="single" w:sz="4" w:space="0" w:color="auto"/>
            </w:tcBorders>
            <w:shd w:val="clear" w:color="auto" w:fill="auto"/>
            <w:vAlign w:val="center"/>
          </w:tcPr>
          <w:p w14:paraId="4AC84241" w14:textId="7481E7AD" w:rsidR="00DB0266" w:rsidRPr="00DB0266" w:rsidRDefault="00DB0266" w:rsidP="00DB0266">
            <w:pPr>
              <w:jc w:val="center"/>
              <w:rPr>
                <w:color w:val="000000"/>
              </w:rPr>
            </w:pPr>
            <w:r w:rsidRPr="00DB0266">
              <w:rPr>
                <w:color w:val="000000"/>
              </w:rPr>
              <w:t>85,0</w:t>
            </w:r>
          </w:p>
        </w:tc>
      </w:tr>
      <w:tr w:rsidR="00DB0266" w:rsidRPr="00700665" w14:paraId="05B07F4F" w14:textId="77777777" w:rsidTr="00537BF0">
        <w:trPr>
          <w:trHeight w:val="20"/>
        </w:trPr>
        <w:tc>
          <w:tcPr>
            <w:tcW w:w="397" w:type="dxa"/>
            <w:vAlign w:val="center"/>
          </w:tcPr>
          <w:p w14:paraId="19543098" w14:textId="77777777" w:rsidR="00DB0266" w:rsidRPr="007A15ED" w:rsidRDefault="00DB0266" w:rsidP="00DB0266">
            <w:pPr>
              <w:jc w:val="center"/>
              <w:rPr>
                <w:b/>
                <w:color w:val="000000"/>
                <w:sz w:val="18"/>
                <w:szCs w:val="18"/>
              </w:rPr>
            </w:pPr>
            <w:r w:rsidRPr="007A15ED">
              <w:rPr>
                <w:b/>
                <w:color w:val="000000"/>
                <w:sz w:val="18"/>
                <w:szCs w:val="18"/>
              </w:rPr>
              <w:t>3</w:t>
            </w:r>
          </w:p>
        </w:tc>
        <w:tc>
          <w:tcPr>
            <w:tcW w:w="10370" w:type="dxa"/>
            <w:shd w:val="clear" w:color="auto" w:fill="auto"/>
            <w:noWrap/>
            <w:vAlign w:val="bottom"/>
            <w:hideMark/>
          </w:tcPr>
          <w:p w14:paraId="4DD8EE4A" w14:textId="77777777" w:rsidR="00DB0266" w:rsidRPr="007A15ED" w:rsidRDefault="00DB0266" w:rsidP="00DB0266">
            <w:pPr>
              <w:rPr>
                <w:color w:val="000000"/>
                <w:sz w:val="18"/>
                <w:szCs w:val="18"/>
              </w:rPr>
            </w:pPr>
            <w:r w:rsidRPr="007A15ED">
              <w:rPr>
                <w:color w:val="000000"/>
                <w:sz w:val="18"/>
                <w:szCs w:val="18"/>
              </w:rPr>
              <w:t>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1563" w:type="dxa"/>
            <w:shd w:val="clear" w:color="auto" w:fill="auto"/>
            <w:noWrap/>
            <w:vAlign w:val="center"/>
            <w:hideMark/>
          </w:tcPr>
          <w:p w14:paraId="163A7A22" w14:textId="77777777" w:rsidR="00DB0266" w:rsidRPr="00DB0266" w:rsidRDefault="00DB0266" w:rsidP="00DB0266">
            <w:pPr>
              <w:jc w:val="center"/>
              <w:rPr>
                <w:bCs/>
                <w:color w:val="000000"/>
              </w:rPr>
            </w:pPr>
            <w:r w:rsidRPr="00DB0266">
              <w:rPr>
                <w:bCs/>
                <w:color w:val="000000"/>
              </w:rPr>
              <w:t>2</w:t>
            </w:r>
          </w:p>
        </w:tc>
        <w:tc>
          <w:tcPr>
            <w:tcW w:w="850" w:type="dxa"/>
            <w:vAlign w:val="center"/>
          </w:tcPr>
          <w:p w14:paraId="5C6C1762" w14:textId="77777777" w:rsidR="00DB0266" w:rsidRPr="006E2714" w:rsidRDefault="00DB0266" w:rsidP="00DB0266">
            <w:pPr>
              <w:jc w:val="center"/>
              <w:rPr>
                <w:color w:val="000000"/>
              </w:rPr>
            </w:pPr>
            <w:r w:rsidRPr="006E2714">
              <w:rPr>
                <w:color w:val="000000"/>
              </w:rPr>
              <w:t>58,9</w:t>
            </w:r>
          </w:p>
        </w:tc>
        <w:tc>
          <w:tcPr>
            <w:tcW w:w="1134" w:type="dxa"/>
            <w:shd w:val="clear" w:color="auto" w:fill="auto"/>
            <w:noWrap/>
            <w:vAlign w:val="center"/>
          </w:tcPr>
          <w:p w14:paraId="39C9EACF" w14:textId="77777777" w:rsidR="00DB0266" w:rsidRPr="006E2714" w:rsidRDefault="00DB0266" w:rsidP="00DB0266">
            <w:pPr>
              <w:jc w:val="center"/>
              <w:rPr>
                <w:color w:val="000000"/>
              </w:rPr>
            </w:pPr>
            <w:r w:rsidRPr="006E2714">
              <w:rPr>
                <w:color w:val="000000"/>
              </w:rPr>
              <w:t>52,4</w:t>
            </w:r>
          </w:p>
        </w:tc>
        <w:tc>
          <w:tcPr>
            <w:tcW w:w="992" w:type="dxa"/>
            <w:tcBorders>
              <w:top w:val="nil"/>
              <w:left w:val="single" w:sz="4" w:space="0" w:color="auto"/>
              <w:bottom w:val="single" w:sz="4" w:space="0" w:color="auto"/>
              <w:right w:val="single" w:sz="4" w:space="0" w:color="auto"/>
            </w:tcBorders>
            <w:shd w:val="clear" w:color="auto" w:fill="auto"/>
            <w:vAlign w:val="center"/>
          </w:tcPr>
          <w:p w14:paraId="1241E9BC" w14:textId="36A1D26E" w:rsidR="00DB0266" w:rsidRPr="00DB0266" w:rsidRDefault="00DB0266" w:rsidP="00DB0266">
            <w:pPr>
              <w:jc w:val="center"/>
              <w:rPr>
                <w:color w:val="000000"/>
              </w:rPr>
            </w:pPr>
            <w:r w:rsidRPr="00DB0266">
              <w:rPr>
                <w:color w:val="000000"/>
              </w:rPr>
              <w:t>63,0</w:t>
            </w:r>
          </w:p>
        </w:tc>
      </w:tr>
      <w:tr w:rsidR="00DB0266" w:rsidRPr="00700665" w14:paraId="7BEEBC21" w14:textId="77777777" w:rsidTr="00537BF0">
        <w:trPr>
          <w:trHeight w:val="20"/>
        </w:trPr>
        <w:tc>
          <w:tcPr>
            <w:tcW w:w="397" w:type="dxa"/>
            <w:vAlign w:val="center"/>
          </w:tcPr>
          <w:p w14:paraId="5F109B0A" w14:textId="77777777" w:rsidR="00DB0266" w:rsidRPr="007A15ED" w:rsidRDefault="00DB0266" w:rsidP="00DB0266">
            <w:pPr>
              <w:jc w:val="center"/>
              <w:rPr>
                <w:b/>
                <w:color w:val="000000"/>
                <w:sz w:val="18"/>
                <w:szCs w:val="18"/>
              </w:rPr>
            </w:pPr>
            <w:r w:rsidRPr="007A15ED">
              <w:rPr>
                <w:b/>
                <w:color w:val="000000"/>
                <w:sz w:val="18"/>
                <w:szCs w:val="18"/>
              </w:rPr>
              <w:t>4</w:t>
            </w:r>
          </w:p>
        </w:tc>
        <w:tc>
          <w:tcPr>
            <w:tcW w:w="10370" w:type="dxa"/>
            <w:vMerge w:val="restart"/>
            <w:shd w:val="clear" w:color="auto" w:fill="auto"/>
            <w:noWrap/>
            <w:vAlign w:val="bottom"/>
            <w:hideMark/>
          </w:tcPr>
          <w:p w14:paraId="1B18C852" w14:textId="77777777" w:rsidR="00DB0266" w:rsidRPr="007A15ED" w:rsidRDefault="00DB0266" w:rsidP="00DB0266">
            <w:pPr>
              <w:rPr>
                <w:color w:val="000000"/>
                <w:sz w:val="18"/>
                <w:szCs w:val="18"/>
              </w:rPr>
            </w:pPr>
            <w:r w:rsidRPr="007A15ED">
              <w:rPr>
                <w:color w:val="000000"/>
                <w:sz w:val="18"/>
                <w:szCs w:val="18"/>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563" w:type="dxa"/>
            <w:shd w:val="clear" w:color="auto" w:fill="auto"/>
            <w:noWrap/>
            <w:vAlign w:val="center"/>
            <w:hideMark/>
          </w:tcPr>
          <w:p w14:paraId="20C9A4AB" w14:textId="77777777" w:rsidR="00DB0266" w:rsidRPr="00DB0266" w:rsidRDefault="00DB0266" w:rsidP="00DB0266">
            <w:pPr>
              <w:jc w:val="center"/>
              <w:rPr>
                <w:bCs/>
                <w:color w:val="000000"/>
              </w:rPr>
            </w:pPr>
            <w:r w:rsidRPr="00DB0266">
              <w:rPr>
                <w:bCs/>
                <w:color w:val="000000"/>
              </w:rPr>
              <w:t>1</w:t>
            </w:r>
          </w:p>
        </w:tc>
        <w:tc>
          <w:tcPr>
            <w:tcW w:w="850" w:type="dxa"/>
            <w:vAlign w:val="center"/>
          </w:tcPr>
          <w:p w14:paraId="72BEF468" w14:textId="77777777" w:rsidR="00DB0266" w:rsidRPr="006E2714" w:rsidRDefault="00DB0266" w:rsidP="00DB0266">
            <w:pPr>
              <w:jc w:val="center"/>
              <w:rPr>
                <w:color w:val="000000"/>
              </w:rPr>
            </w:pPr>
            <w:r w:rsidRPr="006E2714">
              <w:rPr>
                <w:color w:val="000000"/>
              </w:rPr>
              <w:t>63,5</w:t>
            </w:r>
          </w:p>
        </w:tc>
        <w:tc>
          <w:tcPr>
            <w:tcW w:w="1134" w:type="dxa"/>
            <w:shd w:val="clear" w:color="auto" w:fill="auto"/>
            <w:noWrap/>
            <w:vAlign w:val="center"/>
          </w:tcPr>
          <w:p w14:paraId="22B33424" w14:textId="77777777" w:rsidR="00DB0266" w:rsidRPr="006E2714" w:rsidRDefault="00DB0266" w:rsidP="00DB0266">
            <w:pPr>
              <w:jc w:val="center"/>
              <w:rPr>
                <w:color w:val="000000"/>
              </w:rPr>
            </w:pPr>
            <w:r w:rsidRPr="006E2714">
              <w:rPr>
                <w:color w:val="000000"/>
              </w:rPr>
              <w:t>53,9</w:t>
            </w:r>
          </w:p>
        </w:tc>
        <w:tc>
          <w:tcPr>
            <w:tcW w:w="992" w:type="dxa"/>
            <w:tcBorders>
              <w:top w:val="nil"/>
              <w:left w:val="single" w:sz="4" w:space="0" w:color="auto"/>
              <w:bottom w:val="single" w:sz="4" w:space="0" w:color="auto"/>
              <w:right w:val="single" w:sz="4" w:space="0" w:color="auto"/>
            </w:tcBorders>
            <w:shd w:val="clear" w:color="auto" w:fill="auto"/>
            <w:vAlign w:val="center"/>
          </w:tcPr>
          <w:p w14:paraId="4FE41461" w14:textId="7912A617" w:rsidR="00DB0266" w:rsidRPr="00DB0266" w:rsidRDefault="00DB0266" w:rsidP="00DB0266">
            <w:pPr>
              <w:jc w:val="center"/>
              <w:rPr>
                <w:color w:val="000000"/>
              </w:rPr>
            </w:pPr>
            <w:r w:rsidRPr="00DB0266">
              <w:rPr>
                <w:color w:val="000000"/>
              </w:rPr>
              <w:t>50,0</w:t>
            </w:r>
          </w:p>
        </w:tc>
      </w:tr>
      <w:tr w:rsidR="00DB0266" w:rsidRPr="00700665" w14:paraId="098D2ACB" w14:textId="77777777" w:rsidTr="00537BF0">
        <w:trPr>
          <w:trHeight w:val="20"/>
        </w:trPr>
        <w:tc>
          <w:tcPr>
            <w:tcW w:w="397" w:type="dxa"/>
            <w:vAlign w:val="center"/>
          </w:tcPr>
          <w:p w14:paraId="10B4379A" w14:textId="77777777" w:rsidR="00DB0266" w:rsidRPr="007A15ED" w:rsidRDefault="00DB0266" w:rsidP="00DB0266">
            <w:pPr>
              <w:jc w:val="center"/>
              <w:rPr>
                <w:b/>
                <w:color w:val="000000"/>
                <w:sz w:val="18"/>
                <w:szCs w:val="18"/>
              </w:rPr>
            </w:pPr>
            <w:r w:rsidRPr="007A15ED">
              <w:rPr>
                <w:b/>
                <w:color w:val="000000"/>
                <w:sz w:val="18"/>
                <w:szCs w:val="18"/>
              </w:rPr>
              <w:t>5</w:t>
            </w:r>
          </w:p>
        </w:tc>
        <w:tc>
          <w:tcPr>
            <w:tcW w:w="10370" w:type="dxa"/>
            <w:vMerge/>
            <w:shd w:val="clear" w:color="auto" w:fill="auto"/>
            <w:noWrap/>
            <w:vAlign w:val="bottom"/>
            <w:hideMark/>
          </w:tcPr>
          <w:p w14:paraId="6CC5BAED" w14:textId="77777777" w:rsidR="00DB0266" w:rsidRPr="007A15ED" w:rsidRDefault="00DB0266" w:rsidP="00DB0266">
            <w:pPr>
              <w:rPr>
                <w:color w:val="000000"/>
                <w:sz w:val="18"/>
                <w:szCs w:val="18"/>
              </w:rPr>
            </w:pPr>
          </w:p>
        </w:tc>
        <w:tc>
          <w:tcPr>
            <w:tcW w:w="1563" w:type="dxa"/>
            <w:shd w:val="clear" w:color="auto" w:fill="auto"/>
            <w:noWrap/>
            <w:vAlign w:val="center"/>
            <w:hideMark/>
          </w:tcPr>
          <w:p w14:paraId="78A107D6" w14:textId="77777777" w:rsidR="00DB0266" w:rsidRPr="00DB0266" w:rsidRDefault="00DB0266" w:rsidP="00DB0266">
            <w:pPr>
              <w:jc w:val="center"/>
              <w:rPr>
                <w:bCs/>
                <w:color w:val="000000"/>
              </w:rPr>
            </w:pPr>
            <w:r w:rsidRPr="00DB0266">
              <w:rPr>
                <w:bCs/>
                <w:color w:val="000000"/>
              </w:rPr>
              <w:t>2</w:t>
            </w:r>
          </w:p>
        </w:tc>
        <w:tc>
          <w:tcPr>
            <w:tcW w:w="850" w:type="dxa"/>
            <w:vAlign w:val="center"/>
          </w:tcPr>
          <w:p w14:paraId="54B692C1" w14:textId="77777777" w:rsidR="00DB0266" w:rsidRPr="006E2714" w:rsidRDefault="00DB0266" w:rsidP="00DB0266">
            <w:pPr>
              <w:jc w:val="center"/>
              <w:rPr>
                <w:color w:val="000000"/>
              </w:rPr>
            </w:pPr>
            <w:r w:rsidRPr="006E2714">
              <w:rPr>
                <w:color w:val="000000"/>
              </w:rPr>
              <w:t>54,4</w:t>
            </w:r>
          </w:p>
        </w:tc>
        <w:tc>
          <w:tcPr>
            <w:tcW w:w="1134" w:type="dxa"/>
            <w:shd w:val="clear" w:color="auto" w:fill="auto"/>
            <w:noWrap/>
            <w:vAlign w:val="center"/>
          </w:tcPr>
          <w:p w14:paraId="7B28D33F" w14:textId="77777777" w:rsidR="00DB0266" w:rsidRPr="006E2714" w:rsidRDefault="00DB0266" w:rsidP="00DB0266">
            <w:pPr>
              <w:jc w:val="center"/>
              <w:rPr>
                <w:color w:val="000000"/>
              </w:rPr>
            </w:pPr>
            <w:r w:rsidRPr="006E2714">
              <w:rPr>
                <w:color w:val="000000"/>
              </w:rPr>
              <w:t>48,6</w:t>
            </w:r>
          </w:p>
        </w:tc>
        <w:tc>
          <w:tcPr>
            <w:tcW w:w="992" w:type="dxa"/>
            <w:tcBorders>
              <w:top w:val="nil"/>
              <w:left w:val="single" w:sz="4" w:space="0" w:color="auto"/>
              <w:bottom w:val="single" w:sz="4" w:space="0" w:color="auto"/>
              <w:right w:val="single" w:sz="4" w:space="0" w:color="auto"/>
            </w:tcBorders>
            <w:shd w:val="clear" w:color="auto" w:fill="auto"/>
            <w:vAlign w:val="center"/>
          </w:tcPr>
          <w:p w14:paraId="683D0F9F" w14:textId="5B7AC248" w:rsidR="00DB0266" w:rsidRPr="00DB0266" w:rsidRDefault="00DB0266" w:rsidP="00DB0266">
            <w:pPr>
              <w:jc w:val="center"/>
              <w:rPr>
                <w:color w:val="000000"/>
              </w:rPr>
            </w:pPr>
            <w:r w:rsidRPr="00DB0266">
              <w:rPr>
                <w:color w:val="000000"/>
              </w:rPr>
              <w:t>57,0</w:t>
            </w:r>
          </w:p>
        </w:tc>
      </w:tr>
      <w:tr w:rsidR="00DB0266" w:rsidRPr="00700665" w14:paraId="06E73D96" w14:textId="77777777" w:rsidTr="00537BF0">
        <w:trPr>
          <w:trHeight w:val="20"/>
        </w:trPr>
        <w:tc>
          <w:tcPr>
            <w:tcW w:w="397" w:type="dxa"/>
            <w:vAlign w:val="center"/>
          </w:tcPr>
          <w:p w14:paraId="07AF7408" w14:textId="77777777" w:rsidR="00DB0266" w:rsidRPr="007A15ED" w:rsidRDefault="00DB0266" w:rsidP="00DB0266">
            <w:pPr>
              <w:jc w:val="center"/>
              <w:rPr>
                <w:b/>
                <w:color w:val="000000"/>
                <w:sz w:val="18"/>
                <w:szCs w:val="18"/>
              </w:rPr>
            </w:pPr>
            <w:r w:rsidRPr="007A15ED">
              <w:rPr>
                <w:b/>
                <w:color w:val="000000"/>
                <w:sz w:val="18"/>
                <w:szCs w:val="18"/>
              </w:rPr>
              <w:t>6</w:t>
            </w:r>
          </w:p>
        </w:tc>
        <w:tc>
          <w:tcPr>
            <w:tcW w:w="10370" w:type="dxa"/>
            <w:vMerge w:val="restart"/>
            <w:shd w:val="clear" w:color="auto" w:fill="auto"/>
            <w:noWrap/>
            <w:vAlign w:val="bottom"/>
            <w:hideMark/>
          </w:tcPr>
          <w:p w14:paraId="710318EA" w14:textId="77777777" w:rsidR="00DB0266" w:rsidRPr="007A15ED" w:rsidRDefault="00DB0266" w:rsidP="00DB0266">
            <w:pPr>
              <w:rPr>
                <w:color w:val="000000"/>
                <w:sz w:val="18"/>
                <w:szCs w:val="18"/>
              </w:rPr>
            </w:pPr>
            <w:r w:rsidRPr="007A15ED">
              <w:rPr>
                <w:color w:val="000000"/>
                <w:sz w:val="18"/>
                <w:szCs w:val="18"/>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563" w:type="dxa"/>
            <w:shd w:val="clear" w:color="auto" w:fill="auto"/>
            <w:noWrap/>
            <w:vAlign w:val="center"/>
            <w:hideMark/>
          </w:tcPr>
          <w:p w14:paraId="1EDFCA30" w14:textId="77777777" w:rsidR="00DB0266" w:rsidRPr="00DB0266" w:rsidRDefault="00DB0266" w:rsidP="00DB0266">
            <w:pPr>
              <w:jc w:val="center"/>
              <w:rPr>
                <w:bCs/>
                <w:color w:val="000000"/>
              </w:rPr>
            </w:pPr>
            <w:r w:rsidRPr="00DB0266">
              <w:rPr>
                <w:bCs/>
                <w:color w:val="000000"/>
              </w:rPr>
              <w:t>2</w:t>
            </w:r>
          </w:p>
        </w:tc>
        <w:tc>
          <w:tcPr>
            <w:tcW w:w="850" w:type="dxa"/>
            <w:vAlign w:val="center"/>
          </w:tcPr>
          <w:p w14:paraId="0A5C4C9D" w14:textId="77777777" w:rsidR="00DB0266" w:rsidRPr="006E2714" w:rsidRDefault="00DB0266" w:rsidP="00DB0266">
            <w:pPr>
              <w:jc w:val="center"/>
              <w:rPr>
                <w:color w:val="000000"/>
              </w:rPr>
            </w:pPr>
            <w:r w:rsidRPr="006E2714">
              <w:rPr>
                <w:color w:val="000000"/>
              </w:rPr>
              <w:t>71,1</w:t>
            </w:r>
          </w:p>
        </w:tc>
        <w:tc>
          <w:tcPr>
            <w:tcW w:w="1134" w:type="dxa"/>
            <w:shd w:val="clear" w:color="auto" w:fill="auto"/>
            <w:noWrap/>
            <w:vAlign w:val="center"/>
          </w:tcPr>
          <w:p w14:paraId="11F3C6DB" w14:textId="77777777" w:rsidR="00DB0266" w:rsidRPr="006E2714" w:rsidRDefault="00DB0266" w:rsidP="00DB0266">
            <w:pPr>
              <w:jc w:val="center"/>
              <w:rPr>
                <w:color w:val="000000"/>
              </w:rPr>
            </w:pPr>
            <w:r w:rsidRPr="006E2714">
              <w:rPr>
                <w:color w:val="000000"/>
              </w:rPr>
              <w:t>66,3</w:t>
            </w:r>
          </w:p>
        </w:tc>
        <w:tc>
          <w:tcPr>
            <w:tcW w:w="992" w:type="dxa"/>
            <w:tcBorders>
              <w:top w:val="nil"/>
              <w:left w:val="single" w:sz="4" w:space="0" w:color="auto"/>
              <w:bottom w:val="single" w:sz="4" w:space="0" w:color="auto"/>
              <w:right w:val="single" w:sz="4" w:space="0" w:color="auto"/>
            </w:tcBorders>
            <w:shd w:val="clear" w:color="auto" w:fill="auto"/>
            <w:vAlign w:val="center"/>
          </w:tcPr>
          <w:p w14:paraId="50206C4A" w14:textId="0F7C1CCD" w:rsidR="00DB0266" w:rsidRPr="00DB0266" w:rsidRDefault="00DB0266" w:rsidP="00DB0266">
            <w:pPr>
              <w:jc w:val="center"/>
              <w:rPr>
                <w:color w:val="000000"/>
              </w:rPr>
            </w:pPr>
            <w:r w:rsidRPr="00DB0266">
              <w:rPr>
                <w:color w:val="000000"/>
              </w:rPr>
              <w:t>68,0</w:t>
            </w:r>
          </w:p>
        </w:tc>
      </w:tr>
      <w:tr w:rsidR="00DB0266" w:rsidRPr="00700665" w14:paraId="48AF1251" w14:textId="77777777" w:rsidTr="00537BF0">
        <w:trPr>
          <w:trHeight w:val="20"/>
        </w:trPr>
        <w:tc>
          <w:tcPr>
            <w:tcW w:w="397" w:type="dxa"/>
            <w:vAlign w:val="center"/>
          </w:tcPr>
          <w:p w14:paraId="703249C7" w14:textId="77777777" w:rsidR="00DB0266" w:rsidRPr="007A15ED" w:rsidRDefault="00DB0266" w:rsidP="00DB0266">
            <w:pPr>
              <w:jc w:val="center"/>
              <w:rPr>
                <w:b/>
                <w:color w:val="000000"/>
                <w:sz w:val="18"/>
                <w:szCs w:val="18"/>
              </w:rPr>
            </w:pPr>
            <w:r w:rsidRPr="007A15ED">
              <w:rPr>
                <w:b/>
                <w:color w:val="000000"/>
                <w:sz w:val="18"/>
                <w:szCs w:val="18"/>
              </w:rPr>
              <w:t>7</w:t>
            </w:r>
          </w:p>
        </w:tc>
        <w:tc>
          <w:tcPr>
            <w:tcW w:w="10370" w:type="dxa"/>
            <w:vMerge/>
            <w:shd w:val="clear" w:color="auto" w:fill="auto"/>
            <w:noWrap/>
            <w:vAlign w:val="bottom"/>
            <w:hideMark/>
          </w:tcPr>
          <w:p w14:paraId="54455087" w14:textId="77777777" w:rsidR="00DB0266" w:rsidRPr="007A15ED" w:rsidRDefault="00DB0266" w:rsidP="00DB0266">
            <w:pPr>
              <w:rPr>
                <w:color w:val="000000"/>
                <w:sz w:val="18"/>
                <w:szCs w:val="18"/>
              </w:rPr>
            </w:pPr>
          </w:p>
        </w:tc>
        <w:tc>
          <w:tcPr>
            <w:tcW w:w="1563" w:type="dxa"/>
            <w:shd w:val="clear" w:color="auto" w:fill="auto"/>
            <w:noWrap/>
            <w:vAlign w:val="center"/>
            <w:hideMark/>
          </w:tcPr>
          <w:p w14:paraId="022F20FD" w14:textId="77777777" w:rsidR="00DB0266" w:rsidRPr="00DB0266" w:rsidRDefault="00DB0266" w:rsidP="00DB0266">
            <w:pPr>
              <w:jc w:val="center"/>
              <w:rPr>
                <w:bCs/>
                <w:color w:val="000000"/>
              </w:rPr>
            </w:pPr>
            <w:r w:rsidRPr="00DB0266">
              <w:rPr>
                <w:bCs/>
                <w:color w:val="000000"/>
              </w:rPr>
              <w:t>1</w:t>
            </w:r>
          </w:p>
        </w:tc>
        <w:tc>
          <w:tcPr>
            <w:tcW w:w="850" w:type="dxa"/>
            <w:vAlign w:val="center"/>
          </w:tcPr>
          <w:p w14:paraId="65114A7F" w14:textId="77777777" w:rsidR="00DB0266" w:rsidRPr="006E2714" w:rsidRDefault="00DB0266" w:rsidP="00DB0266">
            <w:pPr>
              <w:jc w:val="center"/>
              <w:rPr>
                <w:color w:val="000000"/>
              </w:rPr>
            </w:pPr>
            <w:r w:rsidRPr="006E2714">
              <w:rPr>
                <w:color w:val="000000"/>
              </w:rPr>
              <w:t>72,3</w:t>
            </w:r>
          </w:p>
        </w:tc>
        <w:tc>
          <w:tcPr>
            <w:tcW w:w="1134" w:type="dxa"/>
            <w:shd w:val="clear" w:color="auto" w:fill="auto"/>
            <w:noWrap/>
            <w:vAlign w:val="center"/>
          </w:tcPr>
          <w:p w14:paraId="6363DA01" w14:textId="77777777" w:rsidR="00DB0266" w:rsidRPr="006E2714" w:rsidRDefault="00DB0266" w:rsidP="00DB0266">
            <w:pPr>
              <w:jc w:val="center"/>
              <w:rPr>
                <w:color w:val="000000"/>
              </w:rPr>
            </w:pPr>
            <w:r w:rsidRPr="006E2714">
              <w:rPr>
                <w:color w:val="000000"/>
              </w:rPr>
              <w:t>64,3</w:t>
            </w:r>
          </w:p>
        </w:tc>
        <w:tc>
          <w:tcPr>
            <w:tcW w:w="992" w:type="dxa"/>
            <w:tcBorders>
              <w:top w:val="nil"/>
              <w:left w:val="single" w:sz="4" w:space="0" w:color="auto"/>
              <w:bottom w:val="single" w:sz="4" w:space="0" w:color="auto"/>
              <w:right w:val="single" w:sz="4" w:space="0" w:color="auto"/>
            </w:tcBorders>
            <w:shd w:val="clear" w:color="auto" w:fill="auto"/>
            <w:vAlign w:val="center"/>
          </w:tcPr>
          <w:p w14:paraId="08AF507A" w14:textId="27699361" w:rsidR="00DB0266" w:rsidRPr="00DB0266" w:rsidRDefault="00DB0266" w:rsidP="00DB0266">
            <w:pPr>
              <w:jc w:val="center"/>
              <w:rPr>
                <w:color w:val="000000"/>
              </w:rPr>
            </w:pPr>
            <w:r w:rsidRPr="00DB0266">
              <w:rPr>
                <w:color w:val="000000"/>
              </w:rPr>
              <w:t>71,0</w:t>
            </w:r>
          </w:p>
        </w:tc>
      </w:tr>
      <w:tr w:rsidR="00DB0266" w:rsidRPr="00700665" w14:paraId="45D0B13B" w14:textId="77777777" w:rsidTr="00537BF0">
        <w:trPr>
          <w:trHeight w:val="20"/>
        </w:trPr>
        <w:tc>
          <w:tcPr>
            <w:tcW w:w="397" w:type="dxa"/>
            <w:tcBorders>
              <w:bottom w:val="single" w:sz="4" w:space="0" w:color="auto"/>
            </w:tcBorders>
            <w:vAlign w:val="center"/>
          </w:tcPr>
          <w:p w14:paraId="7F5E7787" w14:textId="77777777" w:rsidR="00DB0266" w:rsidRPr="007A15ED" w:rsidRDefault="00DB0266" w:rsidP="00DB0266">
            <w:pPr>
              <w:jc w:val="center"/>
              <w:rPr>
                <w:b/>
                <w:color w:val="000000"/>
                <w:sz w:val="18"/>
                <w:szCs w:val="18"/>
              </w:rPr>
            </w:pPr>
            <w:r w:rsidRPr="007A15ED">
              <w:rPr>
                <w:b/>
                <w:color w:val="000000"/>
                <w:sz w:val="18"/>
                <w:szCs w:val="18"/>
              </w:rPr>
              <w:t>8</w:t>
            </w:r>
          </w:p>
        </w:tc>
        <w:tc>
          <w:tcPr>
            <w:tcW w:w="10370" w:type="dxa"/>
            <w:tcBorders>
              <w:bottom w:val="single" w:sz="4" w:space="0" w:color="auto"/>
            </w:tcBorders>
            <w:shd w:val="clear" w:color="auto" w:fill="auto"/>
            <w:noWrap/>
            <w:vAlign w:val="bottom"/>
            <w:hideMark/>
          </w:tcPr>
          <w:p w14:paraId="661C6888" w14:textId="77777777" w:rsidR="00DB0266" w:rsidRPr="007A15ED" w:rsidRDefault="00DB0266" w:rsidP="00DB0266">
            <w:pPr>
              <w:rPr>
                <w:color w:val="000000"/>
                <w:sz w:val="18"/>
                <w:szCs w:val="18"/>
              </w:rPr>
            </w:pPr>
            <w:r w:rsidRPr="007A15ED">
              <w:rPr>
                <w:color w:val="000000"/>
                <w:sz w:val="18"/>
                <w:szCs w:val="18"/>
              </w:rPr>
              <w:t>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563" w:type="dxa"/>
            <w:tcBorders>
              <w:bottom w:val="single" w:sz="4" w:space="0" w:color="auto"/>
            </w:tcBorders>
            <w:shd w:val="clear" w:color="auto" w:fill="auto"/>
            <w:noWrap/>
            <w:vAlign w:val="center"/>
            <w:hideMark/>
          </w:tcPr>
          <w:p w14:paraId="6AE31839" w14:textId="77777777" w:rsidR="00DB0266" w:rsidRPr="00DB0266" w:rsidRDefault="00DB0266" w:rsidP="00DB0266">
            <w:pPr>
              <w:jc w:val="center"/>
              <w:rPr>
                <w:bCs/>
                <w:color w:val="000000"/>
              </w:rPr>
            </w:pPr>
            <w:r w:rsidRPr="00DB0266">
              <w:rPr>
                <w:bCs/>
                <w:color w:val="000000"/>
              </w:rPr>
              <w:t>3</w:t>
            </w:r>
          </w:p>
        </w:tc>
        <w:tc>
          <w:tcPr>
            <w:tcW w:w="850" w:type="dxa"/>
            <w:tcBorders>
              <w:bottom w:val="single" w:sz="4" w:space="0" w:color="auto"/>
            </w:tcBorders>
            <w:vAlign w:val="center"/>
          </w:tcPr>
          <w:p w14:paraId="25253559" w14:textId="77777777" w:rsidR="00DB0266" w:rsidRPr="006E2714" w:rsidRDefault="00DB0266" w:rsidP="00DB0266">
            <w:pPr>
              <w:jc w:val="center"/>
              <w:rPr>
                <w:color w:val="000000"/>
              </w:rPr>
            </w:pPr>
            <w:r w:rsidRPr="006E2714">
              <w:rPr>
                <w:color w:val="000000"/>
              </w:rPr>
              <w:t>48,3</w:t>
            </w:r>
          </w:p>
        </w:tc>
        <w:tc>
          <w:tcPr>
            <w:tcW w:w="1134" w:type="dxa"/>
            <w:tcBorders>
              <w:bottom w:val="single" w:sz="4" w:space="0" w:color="auto"/>
            </w:tcBorders>
            <w:shd w:val="clear" w:color="auto" w:fill="auto"/>
            <w:noWrap/>
            <w:vAlign w:val="center"/>
          </w:tcPr>
          <w:p w14:paraId="1F7C6DE0" w14:textId="77777777" w:rsidR="00DB0266" w:rsidRPr="006E2714" w:rsidRDefault="00DB0266" w:rsidP="00DB0266">
            <w:pPr>
              <w:jc w:val="center"/>
              <w:rPr>
                <w:color w:val="000000"/>
              </w:rPr>
            </w:pPr>
            <w:r w:rsidRPr="006E2714">
              <w:rPr>
                <w:color w:val="000000"/>
              </w:rPr>
              <w:t>40,3</w:t>
            </w:r>
          </w:p>
        </w:tc>
        <w:tc>
          <w:tcPr>
            <w:tcW w:w="992" w:type="dxa"/>
            <w:tcBorders>
              <w:top w:val="nil"/>
              <w:left w:val="single" w:sz="4" w:space="0" w:color="auto"/>
              <w:bottom w:val="single" w:sz="4" w:space="0" w:color="auto"/>
              <w:right w:val="single" w:sz="4" w:space="0" w:color="auto"/>
            </w:tcBorders>
            <w:shd w:val="clear" w:color="auto" w:fill="auto"/>
            <w:vAlign w:val="center"/>
          </w:tcPr>
          <w:p w14:paraId="038FFC5A" w14:textId="1847BED7" w:rsidR="00DB0266" w:rsidRPr="00DB0266" w:rsidRDefault="00DB0266" w:rsidP="00DB0266">
            <w:pPr>
              <w:jc w:val="center"/>
              <w:rPr>
                <w:color w:val="000000"/>
              </w:rPr>
            </w:pPr>
            <w:r w:rsidRPr="00DB0266">
              <w:rPr>
                <w:color w:val="000000"/>
              </w:rPr>
              <w:t>48,0</w:t>
            </w:r>
          </w:p>
        </w:tc>
      </w:tr>
      <w:tr w:rsidR="00DB0266" w:rsidRPr="00700665" w14:paraId="57D1699C" w14:textId="77777777" w:rsidTr="00537BF0">
        <w:trPr>
          <w:trHeight w:val="20"/>
        </w:trPr>
        <w:tc>
          <w:tcPr>
            <w:tcW w:w="397" w:type="dxa"/>
            <w:tcBorders>
              <w:top w:val="single" w:sz="4" w:space="0" w:color="auto"/>
              <w:left w:val="single" w:sz="4" w:space="0" w:color="auto"/>
              <w:bottom w:val="single" w:sz="4" w:space="0" w:color="auto"/>
              <w:right w:val="single" w:sz="4" w:space="0" w:color="auto"/>
            </w:tcBorders>
            <w:vAlign w:val="center"/>
          </w:tcPr>
          <w:p w14:paraId="722C0889" w14:textId="77777777" w:rsidR="00DB0266" w:rsidRPr="007A15ED" w:rsidRDefault="00DB0266" w:rsidP="00DB0266">
            <w:pPr>
              <w:jc w:val="center"/>
              <w:rPr>
                <w:b/>
                <w:color w:val="000000"/>
                <w:sz w:val="18"/>
                <w:szCs w:val="18"/>
              </w:rPr>
            </w:pPr>
            <w:r w:rsidRPr="007A15ED">
              <w:rPr>
                <w:b/>
                <w:color w:val="000000"/>
                <w:sz w:val="18"/>
                <w:szCs w:val="18"/>
              </w:rPr>
              <w:t>9</w:t>
            </w:r>
          </w:p>
        </w:tc>
        <w:tc>
          <w:tcPr>
            <w:tcW w:w="10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06363" w14:textId="77777777" w:rsidR="00DB0266" w:rsidRPr="007A15ED" w:rsidRDefault="00DB0266" w:rsidP="00DB0266">
            <w:pPr>
              <w:rPr>
                <w:color w:val="000000"/>
                <w:sz w:val="18"/>
                <w:szCs w:val="18"/>
              </w:rPr>
            </w:pPr>
            <w:r w:rsidRPr="007A15ED">
              <w:rPr>
                <w:color w:val="000000"/>
                <w:sz w:val="18"/>
                <w:szCs w:val="18"/>
              </w:rPr>
              <w:t xml:space="preserve">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18AEF" w14:textId="77777777" w:rsidR="00DB0266" w:rsidRPr="00DB0266" w:rsidRDefault="00DB0266" w:rsidP="00DB0266">
            <w:pPr>
              <w:jc w:val="center"/>
              <w:rPr>
                <w:bCs/>
                <w:color w:val="000000"/>
              </w:rPr>
            </w:pPr>
            <w:r w:rsidRPr="00DB0266">
              <w:rPr>
                <w:bCs/>
                <w:color w:val="000000"/>
              </w:rPr>
              <w:t>3</w:t>
            </w:r>
          </w:p>
        </w:tc>
        <w:tc>
          <w:tcPr>
            <w:tcW w:w="850" w:type="dxa"/>
            <w:tcBorders>
              <w:top w:val="single" w:sz="4" w:space="0" w:color="auto"/>
              <w:left w:val="single" w:sz="4" w:space="0" w:color="auto"/>
              <w:bottom w:val="single" w:sz="4" w:space="0" w:color="auto"/>
              <w:right w:val="single" w:sz="4" w:space="0" w:color="auto"/>
            </w:tcBorders>
            <w:vAlign w:val="center"/>
          </w:tcPr>
          <w:p w14:paraId="0F3BAE9F" w14:textId="77777777" w:rsidR="00DB0266" w:rsidRPr="006E2714" w:rsidRDefault="00DB0266" w:rsidP="00DB0266">
            <w:pPr>
              <w:jc w:val="center"/>
              <w:rPr>
                <w:color w:val="000000"/>
              </w:rPr>
            </w:pPr>
            <w:r w:rsidRPr="006E2714">
              <w:rPr>
                <w:color w:val="000000"/>
              </w:rPr>
              <w:t>64,5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6BB49" w14:textId="77777777" w:rsidR="00DB0266" w:rsidRPr="006E2714" w:rsidRDefault="00DB0266" w:rsidP="00DB0266">
            <w:pPr>
              <w:jc w:val="center"/>
              <w:rPr>
                <w:color w:val="000000"/>
              </w:rPr>
            </w:pPr>
            <w:r w:rsidRPr="006E2714">
              <w:rPr>
                <w:color w:val="000000"/>
              </w:rPr>
              <w:t>63,5</w:t>
            </w:r>
          </w:p>
        </w:tc>
        <w:tc>
          <w:tcPr>
            <w:tcW w:w="992" w:type="dxa"/>
            <w:tcBorders>
              <w:top w:val="nil"/>
              <w:left w:val="single" w:sz="4" w:space="0" w:color="auto"/>
              <w:bottom w:val="single" w:sz="4" w:space="0" w:color="auto"/>
              <w:right w:val="single" w:sz="4" w:space="0" w:color="auto"/>
            </w:tcBorders>
            <w:shd w:val="clear" w:color="auto" w:fill="auto"/>
            <w:vAlign w:val="center"/>
          </w:tcPr>
          <w:p w14:paraId="3A6BE232" w14:textId="13710657" w:rsidR="00DB0266" w:rsidRPr="00DB0266" w:rsidRDefault="00DB0266" w:rsidP="00DB0266">
            <w:pPr>
              <w:jc w:val="center"/>
              <w:rPr>
                <w:color w:val="000000"/>
              </w:rPr>
            </w:pPr>
            <w:r w:rsidRPr="00DB0266">
              <w:rPr>
                <w:color w:val="000000"/>
              </w:rPr>
              <w:t>68,0</w:t>
            </w:r>
          </w:p>
        </w:tc>
      </w:tr>
    </w:tbl>
    <w:p w14:paraId="17CD7086" w14:textId="77777777" w:rsidR="00CF613D" w:rsidRDefault="00CF613D" w:rsidP="00CF613D">
      <w:pPr>
        <w:pStyle w:val="3"/>
        <w:shd w:val="clear" w:color="auto" w:fill="FFFFFF" w:themeFill="background1"/>
        <w:spacing w:before="0" w:after="0"/>
        <w:jc w:val="center"/>
        <w:rPr>
          <w:color w:val="4472C4" w:themeColor="accent1"/>
        </w:rPr>
        <w:sectPr w:rsidR="00CF613D" w:rsidSect="00CF613D">
          <w:pgSz w:w="16838" w:h="11906" w:orient="landscape" w:code="9"/>
          <w:pgMar w:top="1418" w:right="567" w:bottom="851" w:left="992" w:header="709" w:footer="709" w:gutter="0"/>
          <w:cols w:space="708"/>
          <w:docGrid w:linePitch="360"/>
        </w:sectPr>
      </w:pPr>
    </w:p>
    <w:p w14:paraId="3F6278E8" w14:textId="77777777" w:rsidR="00CF613D" w:rsidRPr="00B96A11" w:rsidRDefault="00CF613D" w:rsidP="00CF613D">
      <w:pPr>
        <w:spacing w:before="120" w:after="120"/>
        <w:jc w:val="center"/>
        <w:rPr>
          <w:b/>
          <w:bCs/>
          <w:noProof/>
          <w:sz w:val="26"/>
          <w:szCs w:val="26"/>
        </w:rPr>
      </w:pPr>
      <w:r w:rsidRPr="00B96A11">
        <w:rPr>
          <w:b/>
          <w:bCs/>
          <w:noProof/>
          <w:sz w:val="26"/>
          <w:szCs w:val="26"/>
        </w:rPr>
        <w:lastRenderedPageBreak/>
        <w:t>Выполнение заданий по истории группами учащихся (в % от числа участников)</w:t>
      </w:r>
    </w:p>
    <w:p w14:paraId="3FC526E9" w14:textId="77777777" w:rsidR="00CF613D" w:rsidRPr="00A963D9" w:rsidRDefault="00CF613D" w:rsidP="00CF613D">
      <w:pPr>
        <w:spacing w:before="120" w:after="120"/>
        <w:rPr>
          <w:b/>
        </w:rPr>
      </w:pPr>
      <w:r>
        <w:rPr>
          <w:b/>
        </w:rPr>
        <w:t>Максимальный первичный балл: 17</w:t>
      </w:r>
    </w:p>
    <w:tbl>
      <w:tblPr>
        <w:tblW w:w="4964" w:type="pct"/>
        <w:tblInd w:w="-318" w:type="dxa"/>
        <w:tblLayout w:type="fixed"/>
        <w:tblLook w:val="00A0" w:firstRow="1" w:lastRow="0" w:firstColumn="1" w:lastColumn="0" w:noHBand="0" w:noVBand="0"/>
      </w:tblPr>
      <w:tblGrid>
        <w:gridCol w:w="550"/>
        <w:gridCol w:w="3449"/>
        <w:gridCol w:w="845"/>
        <w:gridCol w:w="573"/>
        <w:gridCol w:w="568"/>
        <w:gridCol w:w="566"/>
        <w:gridCol w:w="566"/>
        <w:gridCol w:w="568"/>
        <w:gridCol w:w="426"/>
        <w:gridCol w:w="566"/>
        <w:gridCol w:w="403"/>
        <w:gridCol w:w="478"/>
      </w:tblGrid>
      <w:tr w:rsidR="00DB0266" w:rsidRPr="00C44D88" w14:paraId="665D09E9" w14:textId="77777777" w:rsidTr="00DB0266">
        <w:trPr>
          <w:trHeight w:val="303"/>
          <w:tblHeader/>
        </w:trPr>
        <w:tc>
          <w:tcPr>
            <w:tcW w:w="2534" w:type="pct"/>
            <w:gridSpan w:val="3"/>
            <w:tcBorders>
              <w:top w:val="single" w:sz="4" w:space="0" w:color="auto"/>
              <w:left w:val="single" w:sz="4" w:space="0" w:color="auto"/>
              <w:bottom w:val="single" w:sz="4" w:space="0" w:color="auto"/>
              <w:right w:val="single" w:sz="4" w:space="0" w:color="auto"/>
            </w:tcBorders>
            <w:noWrap/>
            <w:vAlign w:val="center"/>
          </w:tcPr>
          <w:p w14:paraId="6795A1BA" w14:textId="77777777" w:rsidR="00247697" w:rsidRPr="00D331E0" w:rsidRDefault="00247697" w:rsidP="00283E6C">
            <w:pPr>
              <w:jc w:val="center"/>
              <w:rPr>
                <w:b/>
                <w:bCs/>
                <w:sz w:val="16"/>
                <w:szCs w:val="16"/>
              </w:rPr>
            </w:pPr>
            <w:r w:rsidRPr="00D331E0">
              <w:rPr>
                <w:b/>
                <w:bCs/>
                <w:sz w:val="16"/>
                <w:szCs w:val="16"/>
              </w:rPr>
              <w:t>Номер задания</w:t>
            </w:r>
          </w:p>
        </w:tc>
        <w:tc>
          <w:tcPr>
            <w:tcW w:w="300" w:type="pct"/>
            <w:tcBorders>
              <w:top w:val="single" w:sz="4" w:space="0" w:color="auto"/>
              <w:left w:val="nil"/>
              <w:bottom w:val="single" w:sz="4" w:space="0" w:color="auto"/>
              <w:right w:val="single" w:sz="4" w:space="0" w:color="auto"/>
            </w:tcBorders>
            <w:vAlign w:val="center"/>
          </w:tcPr>
          <w:p w14:paraId="726A5367" w14:textId="77777777" w:rsidR="00247697" w:rsidRPr="002D4C03" w:rsidRDefault="00247697" w:rsidP="00283E6C">
            <w:pPr>
              <w:widowControl w:val="0"/>
              <w:autoSpaceDE w:val="0"/>
              <w:autoSpaceDN w:val="0"/>
              <w:adjustRightInd w:val="0"/>
              <w:spacing w:before="13" w:line="65" w:lineRule="atLeast"/>
              <w:jc w:val="center"/>
              <w:rPr>
                <w:b/>
                <w:bCs/>
                <w:sz w:val="18"/>
                <w:szCs w:val="18"/>
              </w:rPr>
            </w:pPr>
            <w:r w:rsidRPr="002D4C03">
              <w:rPr>
                <w:b/>
                <w:bCs/>
                <w:sz w:val="18"/>
                <w:szCs w:val="18"/>
              </w:rPr>
              <w:t>1</w:t>
            </w:r>
          </w:p>
        </w:tc>
        <w:tc>
          <w:tcPr>
            <w:tcW w:w="297" w:type="pct"/>
            <w:tcBorders>
              <w:top w:val="single" w:sz="4" w:space="0" w:color="auto"/>
              <w:left w:val="nil"/>
              <w:bottom w:val="single" w:sz="4" w:space="0" w:color="auto"/>
              <w:right w:val="single" w:sz="4" w:space="0" w:color="auto"/>
            </w:tcBorders>
            <w:vAlign w:val="center"/>
          </w:tcPr>
          <w:p w14:paraId="740E99C4" w14:textId="77777777" w:rsidR="00247697" w:rsidRPr="002D4C03" w:rsidRDefault="00247697" w:rsidP="00283E6C">
            <w:pPr>
              <w:widowControl w:val="0"/>
              <w:autoSpaceDE w:val="0"/>
              <w:autoSpaceDN w:val="0"/>
              <w:adjustRightInd w:val="0"/>
              <w:spacing w:before="13" w:line="65" w:lineRule="atLeast"/>
              <w:jc w:val="center"/>
              <w:rPr>
                <w:b/>
                <w:bCs/>
                <w:sz w:val="18"/>
                <w:szCs w:val="18"/>
              </w:rPr>
            </w:pPr>
            <w:r w:rsidRPr="002D4C03">
              <w:rPr>
                <w:b/>
                <w:bCs/>
                <w:sz w:val="18"/>
                <w:szCs w:val="18"/>
              </w:rPr>
              <w:t>2</w:t>
            </w:r>
          </w:p>
        </w:tc>
        <w:tc>
          <w:tcPr>
            <w:tcW w:w="296" w:type="pct"/>
            <w:tcBorders>
              <w:top w:val="single" w:sz="4" w:space="0" w:color="auto"/>
              <w:left w:val="nil"/>
              <w:bottom w:val="single" w:sz="4" w:space="0" w:color="auto"/>
              <w:right w:val="single" w:sz="4" w:space="0" w:color="auto"/>
            </w:tcBorders>
            <w:vAlign w:val="center"/>
          </w:tcPr>
          <w:p w14:paraId="6F2DDE13" w14:textId="77777777" w:rsidR="00247697" w:rsidRPr="002D4C03" w:rsidRDefault="00247697" w:rsidP="00283E6C">
            <w:pPr>
              <w:widowControl w:val="0"/>
              <w:autoSpaceDE w:val="0"/>
              <w:autoSpaceDN w:val="0"/>
              <w:adjustRightInd w:val="0"/>
              <w:spacing w:before="13" w:line="65" w:lineRule="atLeast"/>
              <w:jc w:val="center"/>
              <w:rPr>
                <w:b/>
                <w:bCs/>
                <w:sz w:val="18"/>
                <w:szCs w:val="18"/>
              </w:rPr>
            </w:pPr>
            <w:r w:rsidRPr="002D4C03">
              <w:rPr>
                <w:b/>
                <w:bCs/>
                <w:sz w:val="18"/>
                <w:szCs w:val="18"/>
              </w:rPr>
              <w:t>3</w:t>
            </w:r>
          </w:p>
        </w:tc>
        <w:tc>
          <w:tcPr>
            <w:tcW w:w="296" w:type="pct"/>
            <w:tcBorders>
              <w:top w:val="single" w:sz="4" w:space="0" w:color="auto"/>
              <w:left w:val="nil"/>
              <w:bottom w:val="single" w:sz="4" w:space="0" w:color="auto"/>
              <w:right w:val="single" w:sz="4" w:space="0" w:color="auto"/>
            </w:tcBorders>
            <w:vAlign w:val="center"/>
          </w:tcPr>
          <w:p w14:paraId="4DAD7211" w14:textId="77777777" w:rsidR="00247697" w:rsidRPr="002D4C03" w:rsidRDefault="00247697" w:rsidP="00283E6C">
            <w:pPr>
              <w:widowControl w:val="0"/>
              <w:autoSpaceDE w:val="0"/>
              <w:autoSpaceDN w:val="0"/>
              <w:adjustRightInd w:val="0"/>
              <w:spacing w:before="13" w:line="65" w:lineRule="atLeast"/>
              <w:jc w:val="center"/>
              <w:rPr>
                <w:b/>
                <w:bCs/>
                <w:sz w:val="18"/>
                <w:szCs w:val="18"/>
              </w:rPr>
            </w:pPr>
            <w:r w:rsidRPr="002D4C03">
              <w:rPr>
                <w:b/>
                <w:bCs/>
                <w:sz w:val="18"/>
                <w:szCs w:val="18"/>
              </w:rPr>
              <w:t>4</w:t>
            </w:r>
          </w:p>
        </w:tc>
        <w:tc>
          <w:tcPr>
            <w:tcW w:w="297" w:type="pct"/>
            <w:tcBorders>
              <w:top w:val="single" w:sz="4" w:space="0" w:color="auto"/>
              <w:left w:val="nil"/>
              <w:bottom w:val="single" w:sz="4" w:space="0" w:color="auto"/>
              <w:right w:val="single" w:sz="4" w:space="0" w:color="auto"/>
            </w:tcBorders>
            <w:vAlign w:val="center"/>
          </w:tcPr>
          <w:p w14:paraId="11FDD710" w14:textId="77777777" w:rsidR="00247697" w:rsidRPr="002D4C03" w:rsidRDefault="00247697" w:rsidP="00283E6C">
            <w:pPr>
              <w:widowControl w:val="0"/>
              <w:autoSpaceDE w:val="0"/>
              <w:autoSpaceDN w:val="0"/>
              <w:adjustRightInd w:val="0"/>
              <w:spacing w:before="13" w:line="65" w:lineRule="atLeast"/>
              <w:jc w:val="center"/>
              <w:rPr>
                <w:b/>
                <w:bCs/>
                <w:sz w:val="18"/>
                <w:szCs w:val="18"/>
              </w:rPr>
            </w:pPr>
            <w:r w:rsidRPr="002D4C03">
              <w:rPr>
                <w:b/>
                <w:bCs/>
                <w:sz w:val="18"/>
                <w:szCs w:val="18"/>
              </w:rPr>
              <w:t>5</w:t>
            </w:r>
          </w:p>
        </w:tc>
        <w:tc>
          <w:tcPr>
            <w:tcW w:w="223" w:type="pct"/>
            <w:tcBorders>
              <w:top w:val="single" w:sz="4" w:space="0" w:color="auto"/>
              <w:left w:val="nil"/>
              <w:bottom w:val="single" w:sz="4" w:space="0" w:color="auto"/>
              <w:right w:val="single" w:sz="4" w:space="0" w:color="auto"/>
            </w:tcBorders>
            <w:vAlign w:val="center"/>
          </w:tcPr>
          <w:p w14:paraId="52302EF8" w14:textId="77777777" w:rsidR="00247697" w:rsidRPr="002D4C03" w:rsidRDefault="00247697" w:rsidP="00283E6C">
            <w:pPr>
              <w:widowControl w:val="0"/>
              <w:autoSpaceDE w:val="0"/>
              <w:autoSpaceDN w:val="0"/>
              <w:adjustRightInd w:val="0"/>
              <w:spacing w:before="13" w:line="65" w:lineRule="atLeast"/>
              <w:jc w:val="center"/>
              <w:rPr>
                <w:b/>
                <w:bCs/>
                <w:sz w:val="18"/>
                <w:szCs w:val="18"/>
              </w:rPr>
            </w:pPr>
            <w:r w:rsidRPr="002D4C03">
              <w:rPr>
                <w:b/>
                <w:bCs/>
                <w:sz w:val="18"/>
                <w:szCs w:val="18"/>
              </w:rPr>
              <w:t>6</w:t>
            </w:r>
          </w:p>
        </w:tc>
        <w:tc>
          <w:tcPr>
            <w:tcW w:w="296" w:type="pct"/>
            <w:tcBorders>
              <w:top w:val="single" w:sz="4" w:space="0" w:color="auto"/>
              <w:left w:val="nil"/>
              <w:bottom w:val="single" w:sz="4" w:space="0" w:color="auto"/>
              <w:right w:val="single" w:sz="4" w:space="0" w:color="auto"/>
            </w:tcBorders>
            <w:vAlign w:val="center"/>
          </w:tcPr>
          <w:p w14:paraId="1D86B5BD" w14:textId="77777777" w:rsidR="00247697" w:rsidRPr="002D4C03" w:rsidRDefault="00247697" w:rsidP="00283E6C">
            <w:pPr>
              <w:widowControl w:val="0"/>
              <w:autoSpaceDE w:val="0"/>
              <w:autoSpaceDN w:val="0"/>
              <w:adjustRightInd w:val="0"/>
              <w:spacing w:before="13" w:line="65" w:lineRule="atLeast"/>
              <w:jc w:val="center"/>
              <w:rPr>
                <w:b/>
                <w:bCs/>
                <w:sz w:val="18"/>
                <w:szCs w:val="18"/>
              </w:rPr>
            </w:pPr>
            <w:r w:rsidRPr="002D4C03">
              <w:rPr>
                <w:b/>
                <w:bCs/>
                <w:sz w:val="18"/>
                <w:szCs w:val="18"/>
              </w:rPr>
              <w:t>7</w:t>
            </w:r>
          </w:p>
        </w:tc>
        <w:tc>
          <w:tcPr>
            <w:tcW w:w="211" w:type="pct"/>
            <w:tcBorders>
              <w:top w:val="single" w:sz="4" w:space="0" w:color="auto"/>
              <w:left w:val="nil"/>
              <w:bottom w:val="single" w:sz="4" w:space="0" w:color="auto"/>
              <w:right w:val="single" w:sz="4" w:space="0" w:color="auto"/>
            </w:tcBorders>
            <w:vAlign w:val="center"/>
          </w:tcPr>
          <w:p w14:paraId="53F6DEBD" w14:textId="77777777" w:rsidR="00247697" w:rsidRPr="002D4C03" w:rsidRDefault="00247697" w:rsidP="00283E6C">
            <w:pPr>
              <w:widowControl w:val="0"/>
              <w:autoSpaceDE w:val="0"/>
              <w:autoSpaceDN w:val="0"/>
              <w:adjustRightInd w:val="0"/>
              <w:spacing w:before="13" w:line="65" w:lineRule="atLeast"/>
              <w:jc w:val="center"/>
              <w:rPr>
                <w:b/>
                <w:bCs/>
                <w:sz w:val="18"/>
                <w:szCs w:val="18"/>
              </w:rPr>
            </w:pPr>
            <w:r w:rsidRPr="002D4C03">
              <w:rPr>
                <w:b/>
                <w:bCs/>
                <w:sz w:val="18"/>
                <w:szCs w:val="18"/>
              </w:rPr>
              <w:t>8</w:t>
            </w:r>
          </w:p>
        </w:tc>
        <w:tc>
          <w:tcPr>
            <w:tcW w:w="250" w:type="pct"/>
            <w:tcBorders>
              <w:top w:val="single" w:sz="4" w:space="0" w:color="auto"/>
              <w:left w:val="nil"/>
              <w:bottom w:val="single" w:sz="4" w:space="0" w:color="auto"/>
              <w:right w:val="single" w:sz="4" w:space="0" w:color="auto"/>
            </w:tcBorders>
            <w:vAlign w:val="center"/>
          </w:tcPr>
          <w:p w14:paraId="40CBD2A6" w14:textId="77777777" w:rsidR="00247697" w:rsidRPr="002D4C03" w:rsidRDefault="00247697" w:rsidP="00283E6C">
            <w:pPr>
              <w:widowControl w:val="0"/>
              <w:autoSpaceDE w:val="0"/>
              <w:autoSpaceDN w:val="0"/>
              <w:adjustRightInd w:val="0"/>
              <w:spacing w:before="13" w:line="65" w:lineRule="atLeast"/>
              <w:jc w:val="center"/>
              <w:rPr>
                <w:b/>
                <w:bCs/>
                <w:sz w:val="18"/>
                <w:szCs w:val="18"/>
              </w:rPr>
            </w:pPr>
            <w:r w:rsidRPr="002D4C03">
              <w:rPr>
                <w:b/>
                <w:bCs/>
                <w:sz w:val="18"/>
                <w:szCs w:val="18"/>
              </w:rPr>
              <w:t>9</w:t>
            </w:r>
          </w:p>
        </w:tc>
      </w:tr>
      <w:tr w:rsidR="00DB0266" w:rsidRPr="00C44D88" w14:paraId="7D993FDD" w14:textId="77777777" w:rsidTr="00DB0266">
        <w:trPr>
          <w:trHeight w:val="20"/>
          <w:tblHeader/>
        </w:trPr>
        <w:tc>
          <w:tcPr>
            <w:tcW w:w="2534" w:type="pct"/>
            <w:gridSpan w:val="3"/>
            <w:tcBorders>
              <w:top w:val="single" w:sz="4" w:space="0" w:color="auto"/>
              <w:left w:val="single" w:sz="4" w:space="0" w:color="auto"/>
              <w:bottom w:val="single" w:sz="4" w:space="0" w:color="auto"/>
              <w:right w:val="single" w:sz="4" w:space="0" w:color="auto"/>
            </w:tcBorders>
            <w:noWrap/>
            <w:vAlign w:val="center"/>
          </w:tcPr>
          <w:p w14:paraId="1A522728" w14:textId="77777777" w:rsidR="00247697" w:rsidRPr="00D331E0" w:rsidRDefault="00247697" w:rsidP="00283E6C">
            <w:pPr>
              <w:jc w:val="center"/>
              <w:rPr>
                <w:b/>
                <w:bCs/>
                <w:sz w:val="16"/>
                <w:szCs w:val="16"/>
              </w:rPr>
            </w:pPr>
            <w:r w:rsidRPr="00D331E0">
              <w:rPr>
                <w:b/>
                <w:bCs/>
                <w:sz w:val="16"/>
                <w:szCs w:val="16"/>
              </w:rPr>
              <w:t>Максимальный балл</w:t>
            </w:r>
          </w:p>
        </w:tc>
        <w:tc>
          <w:tcPr>
            <w:tcW w:w="300" w:type="pct"/>
            <w:tcBorders>
              <w:top w:val="single" w:sz="4" w:space="0" w:color="auto"/>
              <w:left w:val="nil"/>
              <w:bottom w:val="single" w:sz="4" w:space="0" w:color="auto"/>
              <w:right w:val="single" w:sz="4" w:space="0" w:color="auto"/>
            </w:tcBorders>
            <w:vAlign w:val="center"/>
          </w:tcPr>
          <w:p w14:paraId="5CB4F881"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sidRPr="002D4C03">
              <w:rPr>
                <w:b/>
                <w:bCs/>
                <w:sz w:val="18"/>
                <w:szCs w:val="18"/>
              </w:rPr>
              <w:t>2</w:t>
            </w:r>
          </w:p>
        </w:tc>
        <w:tc>
          <w:tcPr>
            <w:tcW w:w="297" w:type="pct"/>
            <w:tcBorders>
              <w:top w:val="single" w:sz="4" w:space="0" w:color="auto"/>
              <w:left w:val="nil"/>
              <w:bottom w:val="single" w:sz="4" w:space="0" w:color="auto"/>
              <w:right w:val="single" w:sz="4" w:space="0" w:color="auto"/>
            </w:tcBorders>
            <w:vAlign w:val="center"/>
          </w:tcPr>
          <w:p w14:paraId="25AE57F0"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sidRPr="002D4C03">
              <w:rPr>
                <w:b/>
                <w:bCs/>
                <w:sz w:val="18"/>
                <w:szCs w:val="18"/>
              </w:rPr>
              <w:t>1</w:t>
            </w:r>
          </w:p>
        </w:tc>
        <w:tc>
          <w:tcPr>
            <w:tcW w:w="296" w:type="pct"/>
            <w:tcBorders>
              <w:top w:val="single" w:sz="4" w:space="0" w:color="auto"/>
              <w:left w:val="nil"/>
              <w:bottom w:val="single" w:sz="4" w:space="0" w:color="auto"/>
              <w:right w:val="single" w:sz="4" w:space="0" w:color="auto"/>
            </w:tcBorders>
            <w:vAlign w:val="center"/>
          </w:tcPr>
          <w:p w14:paraId="2C705B52"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sidRPr="002D4C03">
              <w:rPr>
                <w:b/>
                <w:bCs/>
                <w:sz w:val="18"/>
                <w:szCs w:val="18"/>
              </w:rPr>
              <w:t>2</w:t>
            </w:r>
          </w:p>
        </w:tc>
        <w:tc>
          <w:tcPr>
            <w:tcW w:w="296" w:type="pct"/>
            <w:tcBorders>
              <w:top w:val="single" w:sz="4" w:space="0" w:color="auto"/>
              <w:left w:val="nil"/>
              <w:bottom w:val="single" w:sz="4" w:space="0" w:color="auto"/>
              <w:right w:val="single" w:sz="4" w:space="0" w:color="auto"/>
            </w:tcBorders>
            <w:vAlign w:val="center"/>
          </w:tcPr>
          <w:p w14:paraId="6D6C170D"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sidRPr="002D4C03">
              <w:rPr>
                <w:b/>
                <w:bCs/>
                <w:sz w:val="18"/>
                <w:szCs w:val="18"/>
              </w:rPr>
              <w:t>1</w:t>
            </w:r>
          </w:p>
        </w:tc>
        <w:tc>
          <w:tcPr>
            <w:tcW w:w="297" w:type="pct"/>
            <w:tcBorders>
              <w:top w:val="single" w:sz="4" w:space="0" w:color="auto"/>
              <w:left w:val="nil"/>
              <w:bottom w:val="single" w:sz="4" w:space="0" w:color="auto"/>
              <w:right w:val="single" w:sz="4" w:space="0" w:color="auto"/>
            </w:tcBorders>
            <w:vAlign w:val="center"/>
          </w:tcPr>
          <w:p w14:paraId="66BD4BC0"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sidRPr="002D4C03">
              <w:rPr>
                <w:b/>
                <w:bCs/>
                <w:sz w:val="18"/>
                <w:szCs w:val="18"/>
              </w:rPr>
              <w:t>2</w:t>
            </w:r>
          </w:p>
        </w:tc>
        <w:tc>
          <w:tcPr>
            <w:tcW w:w="223" w:type="pct"/>
            <w:tcBorders>
              <w:top w:val="single" w:sz="4" w:space="0" w:color="auto"/>
              <w:left w:val="nil"/>
              <w:bottom w:val="single" w:sz="4" w:space="0" w:color="auto"/>
              <w:right w:val="single" w:sz="4" w:space="0" w:color="auto"/>
            </w:tcBorders>
            <w:vAlign w:val="center"/>
          </w:tcPr>
          <w:p w14:paraId="070FF2AC"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sidRPr="002D4C03">
              <w:rPr>
                <w:b/>
                <w:bCs/>
                <w:sz w:val="18"/>
                <w:szCs w:val="18"/>
              </w:rPr>
              <w:t>2</w:t>
            </w:r>
          </w:p>
        </w:tc>
        <w:tc>
          <w:tcPr>
            <w:tcW w:w="296" w:type="pct"/>
            <w:tcBorders>
              <w:top w:val="single" w:sz="4" w:space="0" w:color="auto"/>
              <w:left w:val="nil"/>
              <w:bottom w:val="single" w:sz="4" w:space="0" w:color="auto"/>
              <w:right w:val="single" w:sz="4" w:space="0" w:color="auto"/>
            </w:tcBorders>
            <w:vAlign w:val="center"/>
          </w:tcPr>
          <w:p w14:paraId="09DD75DF"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sidRPr="002D4C03">
              <w:rPr>
                <w:b/>
                <w:bCs/>
                <w:sz w:val="18"/>
                <w:szCs w:val="18"/>
              </w:rPr>
              <w:t>1</w:t>
            </w:r>
          </w:p>
        </w:tc>
        <w:tc>
          <w:tcPr>
            <w:tcW w:w="211" w:type="pct"/>
            <w:tcBorders>
              <w:top w:val="single" w:sz="4" w:space="0" w:color="auto"/>
              <w:left w:val="nil"/>
              <w:bottom w:val="single" w:sz="4" w:space="0" w:color="auto"/>
              <w:right w:val="single" w:sz="4" w:space="0" w:color="auto"/>
            </w:tcBorders>
            <w:vAlign w:val="center"/>
          </w:tcPr>
          <w:p w14:paraId="0FFFA722"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Pr>
                <w:b/>
                <w:bCs/>
                <w:sz w:val="18"/>
                <w:szCs w:val="18"/>
              </w:rPr>
              <w:t>3</w:t>
            </w:r>
          </w:p>
        </w:tc>
        <w:tc>
          <w:tcPr>
            <w:tcW w:w="250" w:type="pct"/>
            <w:tcBorders>
              <w:top w:val="single" w:sz="4" w:space="0" w:color="auto"/>
              <w:left w:val="nil"/>
              <w:bottom w:val="single" w:sz="4" w:space="0" w:color="auto"/>
              <w:right w:val="single" w:sz="4" w:space="0" w:color="auto"/>
            </w:tcBorders>
            <w:vAlign w:val="center"/>
          </w:tcPr>
          <w:p w14:paraId="5DBB82E4"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sidRPr="002D4C03">
              <w:rPr>
                <w:b/>
                <w:bCs/>
                <w:sz w:val="18"/>
                <w:szCs w:val="18"/>
              </w:rPr>
              <w:t>3</w:t>
            </w:r>
          </w:p>
        </w:tc>
      </w:tr>
      <w:tr w:rsidR="00247697" w:rsidRPr="00C44D88" w14:paraId="2CBDC61D" w14:textId="77777777" w:rsidTr="00DB0266">
        <w:trPr>
          <w:trHeight w:val="20"/>
          <w:tblHeader/>
        </w:trPr>
        <w:tc>
          <w:tcPr>
            <w:tcW w:w="288" w:type="pct"/>
            <w:tcBorders>
              <w:top w:val="single" w:sz="4" w:space="0" w:color="auto"/>
              <w:left w:val="single" w:sz="4" w:space="0" w:color="auto"/>
              <w:bottom w:val="single" w:sz="4" w:space="0" w:color="auto"/>
              <w:right w:val="single" w:sz="4" w:space="0" w:color="auto"/>
            </w:tcBorders>
            <w:noWrap/>
            <w:vAlign w:val="center"/>
          </w:tcPr>
          <w:p w14:paraId="7B33F5B8" w14:textId="77777777" w:rsidR="00247697" w:rsidRPr="00C85EAA" w:rsidRDefault="00247697" w:rsidP="00283E6C">
            <w:pPr>
              <w:jc w:val="center"/>
              <w:rPr>
                <w:b/>
                <w:bCs/>
                <w:sz w:val="16"/>
                <w:szCs w:val="16"/>
              </w:rPr>
            </w:pPr>
            <w:r w:rsidRPr="00C85EAA">
              <w:rPr>
                <w:b/>
                <w:bCs/>
                <w:sz w:val="16"/>
                <w:szCs w:val="16"/>
              </w:rPr>
              <w:t xml:space="preserve">№ </w:t>
            </w:r>
          </w:p>
        </w:tc>
        <w:tc>
          <w:tcPr>
            <w:tcW w:w="1804" w:type="pct"/>
            <w:tcBorders>
              <w:top w:val="single" w:sz="4" w:space="0" w:color="auto"/>
              <w:left w:val="single" w:sz="4" w:space="0" w:color="auto"/>
              <w:bottom w:val="single" w:sz="4" w:space="0" w:color="auto"/>
              <w:right w:val="single" w:sz="4" w:space="0" w:color="auto"/>
            </w:tcBorders>
            <w:vAlign w:val="center"/>
          </w:tcPr>
          <w:p w14:paraId="13669E8A" w14:textId="77777777" w:rsidR="00247697" w:rsidRPr="00C85EAA" w:rsidRDefault="00247697" w:rsidP="00283E6C">
            <w:pPr>
              <w:jc w:val="center"/>
              <w:rPr>
                <w:b/>
                <w:bCs/>
                <w:sz w:val="16"/>
                <w:szCs w:val="16"/>
              </w:rPr>
            </w:pPr>
            <w:r w:rsidRPr="00C85EAA">
              <w:rPr>
                <w:b/>
                <w:bCs/>
                <w:sz w:val="16"/>
                <w:szCs w:val="16"/>
              </w:rPr>
              <w:t>ОО</w:t>
            </w:r>
          </w:p>
        </w:tc>
        <w:tc>
          <w:tcPr>
            <w:tcW w:w="442" w:type="pct"/>
            <w:tcBorders>
              <w:top w:val="single" w:sz="4" w:space="0" w:color="auto"/>
              <w:left w:val="single" w:sz="4" w:space="0" w:color="auto"/>
              <w:bottom w:val="single" w:sz="4" w:space="0" w:color="auto"/>
              <w:right w:val="single" w:sz="4" w:space="0" w:color="auto"/>
            </w:tcBorders>
            <w:vAlign w:val="center"/>
          </w:tcPr>
          <w:p w14:paraId="62DCD000" w14:textId="77777777" w:rsidR="00247697" w:rsidRPr="00C85EAA" w:rsidRDefault="00247697" w:rsidP="00283E6C">
            <w:pPr>
              <w:jc w:val="center"/>
              <w:rPr>
                <w:b/>
                <w:bCs/>
                <w:sz w:val="16"/>
                <w:szCs w:val="16"/>
              </w:rPr>
            </w:pPr>
            <w:r w:rsidRPr="00C85EAA">
              <w:rPr>
                <w:b/>
                <w:bCs/>
                <w:sz w:val="16"/>
                <w:szCs w:val="16"/>
              </w:rPr>
              <w:t xml:space="preserve">Кол-во </w:t>
            </w:r>
            <w:proofErr w:type="spellStart"/>
            <w:r w:rsidRPr="00C85EAA">
              <w:rPr>
                <w:b/>
                <w:bCs/>
                <w:sz w:val="16"/>
                <w:szCs w:val="16"/>
              </w:rPr>
              <w:t>уч</w:t>
            </w:r>
            <w:proofErr w:type="spellEnd"/>
            <w:r w:rsidRPr="00C85EAA">
              <w:rPr>
                <w:b/>
                <w:bCs/>
                <w:sz w:val="16"/>
                <w:szCs w:val="16"/>
              </w:rPr>
              <w:t>-ков</w:t>
            </w:r>
          </w:p>
        </w:tc>
        <w:tc>
          <w:tcPr>
            <w:tcW w:w="2466" w:type="pct"/>
            <w:gridSpan w:val="9"/>
            <w:tcBorders>
              <w:top w:val="single" w:sz="4" w:space="0" w:color="auto"/>
              <w:left w:val="nil"/>
              <w:bottom w:val="single" w:sz="4" w:space="0" w:color="auto"/>
              <w:right w:val="single" w:sz="4" w:space="0" w:color="auto"/>
            </w:tcBorders>
            <w:vAlign w:val="center"/>
          </w:tcPr>
          <w:p w14:paraId="4C246EDC" w14:textId="77777777" w:rsidR="00247697" w:rsidRPr="002D4C03" w:rsidRDefault="00247697" w:rsidP="00283E6C">
            <w:pPr>
              <w:widowControl w:val="0"/>
              <w:autoSpaceDE w:val="0"/>
              <w:autoSpaceDN w:val="0"/>
              <w:adjustRightInd w:val="0"/>
              <w:spacing w:before="13" w:line="104" w:lineRule="atLeast"/>
              <w:ind w:left="15"/>
              <w:jc w:val="center"/>
              <w:rPr>
                <w:b/>
                <w:bCs/>
                <w:sz w:val="18"/>
                <w:szCs w:val="18"/>
              </w:rPr>
            </w:pPr>
            <w:r w:rsidRPr="00C85EAA">
              <w:rPr>
                <w:b/>
                <w:bCs/>
                <w:color w:val="000000"/>
                <w:sz w:val="16"/>
                <w:szCs w:val="16"/>
              </w:rPr>
              <w:t xml:space="preserve">Выполнение заданий в </w:t>
            </w:r>
            <w:r>
              <w:rPr>
                <w:b/>
                <w:bCs/>
                <w:color w:val="000000"/>
                <w:sz w:val="16"/>
                <w:szCs w:val="16"/>
              </w:rPr>
              <w:t>%</w:t>
            </w:r>
            <w:r w:rsidRPr="00C85EAA">
              <w:rPr>
                <w:b/>
                <w:bCs/>
                <w:color w:val="000000"/>
                <w:sz w:val="16"/>
                <w:szCs w:val="16"/>
              </w:rPr>
              <w:t xml:space="preserve"> (от числа участников)</w:t>
            </w:r>
          </w:p>
        </w:tc>
      </w:tr>
      <w:tr w:rsidR="00DB0266" w:rsidRPr="00C44D88" w14:paraId="70D0D672" w14:textId="77777777" w:rsidTr="005821BB">
        <w:trPr>
          <w:trHeight w:val="454"/>
        </w:trPr>
        <w:tc>
          <w:tcPr>
            <w:tcW w:w="288" w:type="pct"/>
            <w:tcBorders>
              <w:top w:val="nil"/>
              <w:left w:val="single" w:sz="4" w:space="0" w:color="auto"/>
              <w:bottom w:val="single" w:sz="4" w:space="0" w:color="auto"/>
              <w:right w:val="single" w:sz="4" w:space="0" w:color="auto"/>
            </w:tcBorders>
            <w:noWrap/>
            <w:vAlign w:val="center"/>
          </w:tcPr>
          <w:p w14:paraId="0766185C" w14:textId="77777777" w:rsidR="00DB0266" w:rsidRPr="00F96442" w:rsidRDefault="00DB0266" w:rsidP="00DB0266">
            <w:pPr>
              <w:jc w:val="center"/>
              <w:rPr>
                <w:sz w:val="18"/>
                <w:szCs w:val="18"/>
              </w:rPr>
            </w:pPr>
            <w:r w:rsidRPr="00F96442">
              <w:rPr>
                <w:sz w:val="18"/>
                <w:szCs w:val="18"/>
              </w:rPr>
              <w:t>1</w:t>
            </w:r>
          </w:p>
        </w:tc>
        <w:tc>
          <w:tcPr>
            <w:tcW w:w="1804" w:type="pct"/>
            <w:tcBorders>
              <w:top w:val="nil"/>
              <w:left w:val="nil"/>
              <w:bottom w:val="single" w:sz="4" w:space="0" w:color="auto"/>
              <w:right w:val="single" w:sz="4" w:space="0" w:color="auto"/>
            </w:tcBorders>
            <w:vAlign w:val="center"/>
          </w:tcPr>
          <w:p w14:paraId="72C14262" w14:textId="3B1E015D" w:rsidR="00DB0266" w:rsidRPr="00F96442" w:rsidRDefault="00DB0266" w:rsidP="00DB0266">
            <w:pPr>
              <w:rPr>
                <w:sz w:val="18"/>
                <w:szCs w:val="18"/>
              </w:rPr>
            </w:pPr>
            <w:r w:rsidRPr="00393919">
              <w:rPr>
                <w:color w:val="000000"/>
                <w:sz w:val="20"/>
                <w:szCs w:val="20"/>
              </w:rPr>
              <w:t xml:space="preserve">МБОУ "Мичуринская СОШ" </w:t>
            </w:r>
          </w:p>
        </w:tc>
        <w:tc>
          <w:tcPr>
            <w:tcW w:w="442" w:type="pct"/>
            <w:tcBorders>
              <w:top w:val="nil"/>
              <w:left w:val="nil"/>
              <w:bottom w:val="single" w:sz="4" w:space="0" w:color="auto"/>
              <w:right w:val="single" w:sz="4" w:space="0" w:color="auto"/>
            </w:tcBorders>
            <w:vAlign w:val="center"/>
          </w:tcPr>
          <w:p w14:paraId="7B1C95F2" w14:textId="5D567EB7" w:rsidR="00DB0266" w:rsidRPr="00260353" w:rsidRDefault="00DB0266" w:rsidP="00DB0266">
            <w:pPr>
              <w:jc w:val="center"/>
              <w:rPr>
                <w:color w:val="000000"/>
                <w:sz w:val="18"/>
                <w:szCs w:val="18"/>
                <w:lang w:val="en-US"/>
              </w:rPr>
            </w:pPr>
            <w:r w:rsidRPr="00260353">
              <w:rPr>
                <w:color w:val="000000"/>
                <w:sz w:val="18"/>
                <w:szCs w:val="18"/>
                <w:lang w:val="en-US"/>
              </w:rPr>
              <w:t>15</w:t>
            </w:r>
          </w:p>
        </w:tc>
        <w:tc>
          <w:tcPr>
            <w:tcW w:w="300" w:type="pct"/>
            <w:tcBorders>
              <w:top w:val="single" w:sz="4" w:space="0" w:color="auto"/>
              <w:left w:val="nil"/>
              <w:bottom w:val="single" w:sz="4" w:space="0" w:color="auto"/>
              <w:right w:val="single" w:sz="4" w:space="0" w:color="auto"/>
            </w:tcBorders>
            <w:vAlign w:val="center"/>
          </w:tcPr>
          <w:p w14:paraId="12B157EF" w14:textId="5A481A54" w:rsidR="00DB0266" w:rsidRPr="00260353" w:rsidRDefault="00DB0266" w:rsidP="00DB0266">
            <w:pPr>
              <w:jc w:val="center"/>
              <w:rPr>
                <w:color w:val="000000"/>
                <w:sz w:val="18"/>
                <w:szCs w:val="18"/>
                <w:lang w:val="en-US"/>
              </w:rPr>
            </w:pPr>
            <w:r w:rsidRPr="00260353">
              <w:rPr>
                <w:color w:val="000000"/>
                <w:sz w:val="18"/>
                <w:szCs w:val="18"/>
                <w:lang w:val="en-US"/>
              </w:rPr>
              <w:t>80</w:t>
            </w:r>
          </w:p>
        </w:tc>
        <w:tc>
          <w:tcPr>
            <w:tcW w:w="297" w:type="pct"/>
            <w:tcBorders>
              <w:top w:val="single" w:sz="4" w:space="0" w:color="auto"/>
              <w:left w:val="nil"/>
              <w:bottom w:val="single" w:sz="4" w:space="0" w:color="auto"/>
              <w:right w:val="single" w:sz="4" w:space="0" w:color="auto"/>
            </w:tcBorders>
            <w:vAlign w:val="center"/>
          </w:tcPr>
          <w:p w14:paraId="38871868" w14:textId="1B26FF48" w:rsidR="00DB0266" w:rsidRPr="00260353" w:rsidRDefault="00DB0266" w:rsidP="00DB0266">
            <w:pPr>
              <w:jc w:val="center"/>
              <w:rPr>
                <w:color w:val="000000"/>
                <w:sz w:val="18"/>
                <w:szCs w:val="18"/>
                <w:lang w:val="en-US"/>
              </w:rPr>
            </w:pPr>
            <w:r w:rsidRPr="00260353">
              <w:rPr>
                <w:color w:val="000000"/>
                <w:sz w:val="18"/>
                <w:szCs w:val="18"/>
                <w:lang w:val="en-US"/>
              </w:rPr>
              <w:t>73</w:t>
            </w:r>
          </w:p>
        </w:tc>
        <w:tc>
          <w:tcPr>
            <w:tcW w:w="296" w:type="pct"/>
            <w:tcBorders>
              <w:top w:val="single" w:sz="4" w:space="0" w:color="auto"/>
              <w:left w:val="nil"/>
              <w:bottom w:val="single" w:sz="4" w:space="0" w:color="auto"/>
              <w:right w:val="single" w:sz="4" w:space="0" w:color="auto"/>
            </w:tcBorders>
            <w:vAlign w:val="center"/>
          </w:tcPr>
          <w:p w14:paraId="31C02A8B" w14:textId="421C1CD0" w:rsidR="00DB0266" w:rsidRPr="00260353" w:rsidRDefault="00DB0266" w:rsidP="00DB0266">
            <w:pPr>
              <w:jc w:val="center"/>
              <w:rPr>
                <w:color w:val="000000"/>
                <w:sz w:val="18"/>
                <w:szCs w:val="18"/>
                <w:lang w:val="en-US"/>
              </w:rPr>
            </w:pPr>
            <w:r w:rsidRPr="00260353">
              <w:rPr>
                <w:color w:val="000000"/>
                <w:sz w:val="18"/>
                <w:szCs w:val="18"/>
                <w:lang w:val="en-US"/>
              </w:rPr>
              <w:t>30</w:t>
            </w:r>
          </w:p>
        </w:tc>
        <w:tc>
          <w:tcPr>
            <w:tcW w:w="296" w:type="pct"/>
            <w:tcBorders>
              <w:top w:val="single" w:sz="4" w:space="0" w:color="auto"/>
              <w:left w:val="nil"/>
              <w:bottom w:val="single" w:sz="4" w:space="0" w:color="auto"/>
              <w:right w:val="single" w:sz="4" w:space="0" w:color="auto"/>
            </w:tcBorders>
            <w:vAlign w:val="center"/>
          </w:tcPr>
          <w:p w14:paraId="342CEB64" w14:textId="4B8A1F1E" w:rsidR="00DB0266" w:rsidRPr="00260353" w:rsidRDefault="00DB0266" w:rsidP="00DB0266">
            <w:pPr>
              <w:jc w:val="center"/>
              <w:rPr>
                <w:color w:val="000000"/>
                <w:sz w:val="18"/>
                <w:szCs w:val="18"/>
                <w:lang w:val="en-US"/>
              </w:rPr>
            </w:pPr>
            <w:r w:rsidRPr="00260353">
              <w:rPr>
                <w:color w:val="000000"/>
                <w:sz w:val="18"/>
                <w:szCs w:val="18"/>
                <w:lang w:val="en-US"/>
              </w:rPr>
              <w:t>60</w:t>
            </w:r>
          </w:p>
        </w:tc>
        <w:tc>
          <w:tcPr>
            <w:tcW w:w="297" w:type="pct"/>
            <w:tcBorders>
              <w:top w:val="single" w:sz="4" w:space="0" w:color="auto"/>
              <w:left w:val="nil"/>
              <w:bottom w:val="single" w:sz="4" w:space="0" w:color="auto"/>
              <w:right w:val="single" w:sz="4" w:space="0" w:color="auto"/>
            </w:tcBorders>
            <w:vAlign w:val="center"/>
          </w:tcPr>
          <w:p w14:paraId="3A4F2D73" w14:textId="0CD8ADA6" w:rsidR="00DB0266" w:rsidRPr="00260353" w:rsidRDefault="00DB0266" w:rsidP="00DB0266">
            <w:pPr>
              <w:jc w:val="center"/>
              <w:rPr>
                <w:color w:val="000000"/>
                <w:sz w:val="18"/>
                <w:szCs w:val="18"/>
                <w:lang w:val="en-US"/>
              </w:rPr>
            </w:pPr>
            <w:r w:rsidRPr="00260353">
              <w:rPr>
                <w:color w:val="000000"/>
                <w:sz w:val="18"/>
                <w:szCs w:val="18"/>
                <w:lang w:val="en-US"/>
              </w:rPr>
              <w:t>13</w:t>
            </w:r>
          </w:p>
        </w:tc>
        <w:tc>
          <w:tcPr>
            <w:tcW w:w="223" w:type="pct"/>
            <w:tcBorders>
              <w:top w:val="single" w:sz="4" w:space="0" w:color="auto"/>
              <w:left w:val="nil"/>
              <w:bottom w:val="single" w:sz="4" w:space="0" w:color="auto"/>
              <w:right w:val="single" w:sz="4" w:space="0" w:color="auto"/>
            </w:tcBorders>
            <w:vAlign w:val="center"/>
          </w:tcPr>
          <w:p w14:paraId="0A8F719E" w14:textId="6F8A746C" w:rsidR="00DB0266" w:rsidRPr="00260353" w:rsidRDefault="00DB0266" w:rsidP="00DB0266">
            <w:pPr>
              <w:jc w:val="center"/>
              <w:rPr>
                <w:color w:val="000000"/>
                <w:sz w:val="18"/>
                <w:szCs w:val="18"/>
                <w:lang w:val="en-US"/>
              </w:rPr>
            </w:pPr>
            <w:r w:rsidRPr="00260353">
              <w:rPr>
                <w:color w:val="000000"/>
                <w:sz w:val="18"/>
                <w:szCs w:val="18"/>
                <w:lang w:val="en-US"/>
              </w:rPr>
              <w:t>70</w:t>
            </w:r>
          </w:p>
        </w:tc>
        <w:tc>
          <w:tcPr>
            <w:tcW w:w="296" w:type="pct"/>
            <w:tcBorders>
              <w:top w:val="single" w:sz="4" w:space="0" w:color="auto"/>
              <w:left w:val="nil"/>
              <w:bottom w:val="single" w:sz="4" w:space="0" w:color="auto"/>
              <w:right w:val="single" w:sz="4" w:space="0" w:color="auto"/>
            </w:tcBorders>
            <w:vAlign w:val="center"/>
          </w:tcPr>
          <w:p w14:paraId="3C066FE6" w14:textId="2DA13923" w:rsidR="00DB0266" w:rsidRPr="00260353" w:rsidRDefault="00DB0266" w:rsidP="00DB0266">
            <w:pPr>
              <w:jc w:val="center"/>
              <w:rPr>
                <w:color w:val="000000"/>
                <w:sz w:val="18"/>
                <w:szCs w:val="18"/>
                <w:lang w:val="en-US"/>
              </w:rPr>
            </w:pPr>
            <w:r w:rsidRPr="00260353">
              <w:rPr>
                <w:color w:val="000000"/>
                <w:sz w:val="18"/>
                <w:szCs w:val="18"/>
                <w:lang w:val="en-US"/>
              </w:rPr>
              <w:t>53</w:t>
            </w:r>
          </w:p>
        </w:tc>
        <w:tc>
          <w:tcPr>
            <w:tcW w:w="211" w:type="pct"/>
            <w:tcBorders>
              <w:top w:val="single" w:sz="4" w:space="0" w:color="auto"/>
              <w:left w:val="nil"/>
              <w:bottom w:val="single" w:sz="4" w:space="0" w:color="auto"/>
              <w:right w:val="single" w:sz="4" w:space="0" w:color="auto"/>
            </w:tcBorders>
            <w:vAlign w:val="center"/>
          </w:tcPr>
          <w:p w14:paraId="5DFF988E" w14:textId="1D19CEC1" w:rsidR="00DB0266" w:rsidRPr="00260353" w:rsidRDefault="00DB0266" w:rsidP="00DB0266">
            <w:pPr>
              <w:jc w:val="center"/>
              <w:rPr>
                <w:color w:val="000000"/>
                <w:sz w:val="18"/>
                <w:szCs w:val="18"/>
                <w:lang w:val="en-US"/>
              </w:rPr>
            </w:pPr>
            <w:r w:rsidRPr="00260353">
              <w:rPr>
                <w:color w:val="000000"/>
                <w:sz w:val="18"/>
                <w:szCs w:val="18"/>
                <w:lang w:val="en-US"/>
              </w:rPr>
              <w:t>24</w:t>
            </w:r>
          </w:p>
        </w:tc>
        <w:tc>
          <w:tcPr>
            <w:tcW w:w="250" w:type="pct"/>
            <w:tcBorders>
              <w:top w:val="single" w:sz="4" w:space="0" w:color="auto"/>
              <w:left w:val="nil"/>
              <w:bottom w:val="single" w:sz="4" w:space="0" w:color="auto"/>
              <w:right w:val="single" w:sz="4" w:space="0" w:color="auto"/>
            </w:tcBorders>
            <w:vAlign w:val="center"/>
          </w:tcPr>
          <w:p w14:paraId="318C5CCC" w14:textId="021D9031" w:rsidR="00DB0266" w:rsidRPr="00260353" w:rsidRDefault="00DB0266" w:rsidP="00DB0266">
            <w:pPr>
              <w:jc w:val="center"/>
              <w:rPr>
                <w:color w:val="000000"/>
                <w:sz w:val="18"/>
                <w:szCs w:val="18"/>
                <w:lang w:val="en-US"/>
              </w:rPr>
            </w:pPr>
            <w:r w:rsidRPr="00260353">
              <w:rPr>
                <w:color w:val="000000"/>
                <w:sz w:val="18"/>
                <w:szCs w:val="18"/>
                <w:lang w:val="en-US"/>
              </w:rPr>
              <w:t>60</w:t>
            </w:r>
          </w:p>
        </w:tc>
      </w:tr>
      <w:tr w:rsidR="00DB0266" w:rsidRPr="00C44D88" w14:paraId="38422A7C" w14:textId="77777777" w:rsidTr="005821BB">
        <w:trPr>
          <w:trHeight w:val="454"/>
        </w:trPr>
        <w:tc>
          <w:tcPr>
            <w:tcW w:w="288" w:type="pct"/>
            <w:tcBorders>
              <w:top w:val="nil"/>
              <w:left w:val="single" w:sz="4" w:space="0" w:color="auto"/>
              <w:bottom w:val="single" w:sz="4" w:space="0" w:color="auto"/>
              <w:right w:val="single" w:sz="4" w:space="0" w:color="auto"/>
            </w:tcBorders>
            <w:vAlign w:val="center"/>
          </w:tcPr>
          <w:p w14:paraId="16BFD98A" w14:textId="77777777" w:rsidR="00DB0266" w:rsidRPr="00F96442" w:rsidRDefault="00DB0266" w:rsidP="00DB0266">
            <w:pPr>
              <w:jc w:val="center"/>
              <w:rPr>
                <w:sz w:val="18"/>
                <w:szCs w:val="18"/>
              </w:rPr>
            </w:pPr>
            <w:r w:rsidRPr="00F96442">
              <w:rPr>
                <w:sz w:val="18"/>
                <w:szCs w:val="18"/>
              </w:rPr>
              <w:t>2</w:t>
            </w:r>
          </w:p>
        </w:tc>
        <w:tc>
          <w:tcPr>
            <w:tcW w:w="1804" w:type="pct"/>
            <w:tcBorders>
              <w:top w:val="nil"/>
              <w:left w:val="nil"/>
              <w:bottom w:val="single" w:sz="4" w:space="0" w:color="auto"/>
              <w:right w:val="single" w:sz="4" w:space="0" w:color="auto"/>
            </w:tcBorders>
            <w:vAlign w:val="center"/>
          </w:tcPr>
          <w:p w14:paraId="59093C01" w14:textId="09271C5D" w:rsidR="00DB0266" w:rsidRPr="00F96442" w:rsidRDefault="00DB0266" w:rsidP="00DB0266">
            <w:pPr>
              <w:rPr>
                <w:sz w:val="18"/>
                <w:szCs w:val="18"/>
              </w:rPr>
            </w:pPr>
            <w:r w:rsidRPr="00393919">
              <w:rPr>
                <w:color w:val="000000"/>
                <w:sz w:val="20"/>
                <w:szCs w:val="20"/>
              </w:rPr>
              <w:t xml:space="preserve">МБОУ "Супоневская СОШ №2" </w:t>
            </w:r>
          </w:p>
        </w:tc>
        <w:tc>
          <w:tcPr>
            <w:tcW w:w="442" w:type="pct"/>
            <w:tcBorders>
              <w:top w:val="nil"/>
              <w:left w:val="nil"/>
              <w:bottom w:val="single" w:sz="4" w:space="0" w:color="auto"/>
              <w:right w:val="single" w:sz="4" w:space="0" w:color="auto"/>
            </w:tcBorders>
            <w:vAlign w:val="center"/>
          </w:tcPr>
          <w:p w14:paraId="524FC708" w14:textId="4331659E" w:rsidR="00DB0266" w:rsidRPr="00260353" w:rsidRDefault="00DB0266" w:rsidP="00DB0266">
            <w:pPr>
              <w:jc w:val="center"/>
              <w:rPr>
                <w:color w:val="000000"/>
                <w:sz w:val="18"/>
                <w:szCs w:val="18"/>
                <w:lang w:val="en-US"/>
              </w:rPr>
            </w:pPr>
            <w:r w:rsidRPr="00260353">
              <w:rPr>
                <w:color w:val="000000"/>
                <w:sz w:val="18"/>
                <w:szCs w:val="18"/>
                <w:lang w:val="en-US"/>
              </w:rPr>
              <w:t>13</w:t>
            </w:r>
          </w:p>
        </w:tc>
        <w:tc>
          <w:tcPr>
            <w:tcW w:w="300" w:type="pct"/>
            <w:tcBorders>
              <w:top w:val="single" w:sz="4" w:space="0" w:color="auto"/>
              <w:left w:val="nil"/>
              <w:bottom w:val="single" w:sz="4" w:space="0" w:color="auto"/>
              <w:right w:val="single" w:sz="4" w:space="0" w:color="auto"/>
            </w:tcBorders>
            <w:vAlign w:val="center"/>
          </w:tcPr>
          <w:p w14:paraId="5993617C" w14:textId="5914329E" w:rsidR="00DB0266" w:rsidRPr="00260353" w:rsidRDefault="00DB0266" w:rsidP="00DB0266">
            <w:pPr>
              <w:jc w:val="center"/>
              <w:rPr>
                <w:color w:val="000000"/>
                <w:sz w:val="18"/>
                <w:szCs w:val="18"/>
                <w:lang w:val="en-US"/>
              </w:rPr>
            </w:pPr>
            <w:r w:rsidRPr="00260353">
              <w:rPr>
                <w:color w:val="000000"/>
                <w:sz w:val="18"/>
                <w:szCs w:val="18"/>
                <w:lang w:val="en-US"/>
              </w:rPr>
              <w:t>50</w:t>
            </w:r>
          </w:p>
        </w:tc>
        <w:tc>
          <w:tcPr>
            <w:tcW w:w="297" w:type="pct"/>
            <w:tcBorders>
              <w:top w:val="single" w:sz="4" w:space="0" w:color="auto"/>
              <w:left w:val="nil"/>
              <w:bottom w:val="single" w:sz="4" w:space="0" w:color="auto"/>
              <w:right w:val="single" w:sz="4" w:space="0" w:color="auto"/>
            </w:tcBorders>
            <w:vAlign w:val="center"/>
          </w:tcPr>
          <w:p w14:paraId="060FBB40" w14:textId="76E6CE88" w:rsidR="00DB0266" w:rsidRPr="00260353" w:rsidRDefault="00DB0266" w:rsidP="00DB0266">
            <w:pPr>
              <w:jc w:val="center"/>
              <w:rPr>
                <w:color w:val="000000"/>
                <w:sz w:val="18"/>
                <w:szCs w:val="18"/>
                <w:lang w:val="en-US"/>
              </w:rPr>
            </w:pPr>
            <w:r w:rsidRPr="00260353">
              <w:rPr>
                <w:color w:val="000000"/>
                <w:sz w:val="18"/>
                <w:szCs w:val="18"/>
                <w:lang w:val="en-US"/>
              </w:rPr>
              <w:t>38</w:t>
            </w:r>
          </w:p>
        </w:tc>
        <w:tc>
          <w:tcPr>
            <w:tcW w:w="296" w:type="pct"/>
            <w:tcBorders>
              <w:top w:val="single" w:sz="4" w:space="0" w:color="auto"/>
              <w:left w:val="nil"/>
              <w:bottom w:val="single" w:sz="4" w:space="0" w:color="auto"/>
              <w:right w:val="single" w:sz="4" w:space="0" w:color="auto"/>
            </w:tcBorders>
            <w:vAlign w:val="center"/>
          </w:tcPr>
          <w:p w14:paraId="248F3AA0" w14:textId="0F8E3045" w:rsidR="00DB0266" w:rsidRPr="00260353" w:rsidRDefault="00DB0266" w:rsidP="00DB0266">
            <w:pPr>
              <w:jc w:val="center"/>
              <w:rPr>
                <w:color w:val="000000"/>
                <w:sz w:val="18"/>
                <w:szCs w:val="18"/>
                <w:lang w:val="en-US"/>
              </w:rPr>
            </w:pPr>
            <w:r w:rsidRPr="00260353">
              <w:rPr>
                <w:color w:val="000000"/>
                <w:sz w:val="18"/>
                <w:szCs w:val="18"/>
                <w:lang w:val="en-US"/>
              </w:rPr>
              <w:t>42</w:t>
            </w:r>
          </w:p>
        </w:tc>
        <w:tc>
          <w:tcPr>
            <w:tcW w:w="296" w:type="pct"/>
            <w:tcBorders>
              <w:top w:val="single" w:sz="4" w:space="0" w:color="auto"/>
              <w:left w:val="nil"/>
              <w:bottom w:val="single" w:sz="4" w:space="0" w:color="auto"/>
              <w:right w:val="single" w:sz="4" w:space="0" w:color="auto"/>
            </w:tcBorders>
            <w:vAlign w:val="center"/>
          </w:tcPr>
          <w:p w14:paraId="25C8E4B1" w14:textId="5CDE7A17" w:rsidR="00DB0266" w:rsidRPr="00260353" w:rsidRDefault="00DB0266" w:rsidP="00DB0266">
            <w:pPr>
              <w:jc w:val="center"/>
              <w:rPr>
                <w:color w:val="000000"/>
                <w:sz w:val="18"/>
                <w:szCs w:val="18"/>
                <w:lang w:val="en-US"/>
              </w:rPr>
            </w:pPr>
            <w:r w:rsidRPr="00260353">
              <w:rPr>
                <w:color w:val="000000"/>
                <w:sz w:val="18"/>
                <w:szCs w:val="18"/>
                <w:lang w:val="en-US"/>
              </w:rPr>
              <w:t>23</w:t>
            </w:r>
          </w:p>
        </w:tc>
        <w:tc>
          <w:tcPr>
            <w:tcW w:w="297" w:type="pct"/>
            <w:tcBorders>
              <w:top w:val="single" w:sz="4" w:space="0" w:color="auto"/>
              <w:left w:val="nil"/>
              <w:bottom w:val="single" w:sz="4" w:space="0" w:color="auto"/>
              <w:right w:val="single" w:sz="4" w:space="0" w:color="auto"/>
            </w:tcBorders>
            <w:vAlign w:val="center"/>
          </w:tcPr>
          <w:p w14:paraId="26FA289A" w14:textId="5DFEB8F1" w:rsidR="00DB0266" w:rsidRPr="00260353" w:rsidRDefault="00DB0266" w:rsidP="00DB0266">
            <w:pPr>
              <w:jc w:val="center"/>
              <w:rPr>
                <w:color w:val="000000"/>
                <w:sz w:val="18"/>
                <w:szCs w:val="18"/>
                <w:lang w:val="en-US"/>
              </w:rPr>
            </w:pPr>
            <w:r w:rsidRPr="00260353">
              <w:rPr>
                <w:color w:val="000000"/>
                <w:sz w:val="18"/>
                <w:szCs w:val="18"/>
                <w:lang w:val="en-US"/>
              </w:rPr>
              <w:t>38</w:t>
            </w:r>
          </w:p>
        </w:tc>
        <w:tc>
          <w:tcPr>
            <w:tcW w:w="223" w:type="pct"/>
            <w:tcBorders>
              <w:top w:val="single" w:sz="4" w:space="0" w:color="auto"/>
              <w:left w:val="nil"/>
              <w:bottom w:val="single" w:sz="4" w:space="0" w:color="auto"/>
              <w:right w:val="single" w:sz="4" w:space="0" w:color="auto"/>
            </w:tcBorders>
            <w:vAlign w:val="center"/>
          </w:tcPr>
          <w:p w14:paraId="65F46EAA" w14:textId="1009E7AB" w:rsidR="00DB0266" w:rsidRPr="00260353" w:rsidRDefault="00DB0266" w:rsidP="00DB0266">
            <w:pPr>
              <w:jc w:val="center"/>
              <w:rPr>
                <w:color w:val="000000"/>
                <w:sz w:val="18"/>
                <w:szCs w:val="18"/>
                <w:lang w:val="en-US"/>
              </w:rPr>
            </w:pPr>
            <w:r w:rsidRPr="00260353">
              <w:rPr>
                <w:color w:val="000000"/>
                <w:sz w:val="18"/>
                <w:szCs w:val="18"/>
                <w:lang w:val="en-US"/>
              </w:rPr>
              <w:t>65</w:t>
            </w:r>
          </w:p>
        </w:tc>
        <w:tc>
          <w:tcPr>
            <w:tcW w:w="296" w:type="pct"/>
            <w:tcBorders>
              <w:top w:val="single" w:sz="4" w:space="0" w:color="auto"/>
              <w:left w:val="nil"/>
              <w:bottom w:val="single" w:sz="4" w:space="0" w:color="auto"/>
              <w:right w:val="single" w:sz="4" w:space="0" w:color="auto"/>
            </w:tcBorders>
            <w:vAlign w:val="center"/>
          </w:tcPr>
          <w:p w14:paraId="6D465DFA" w14:textId="67095719" w:rsidR="00DB0266" w:rsidRPr="00260353" w:rsidRDefault="00DB0266" w:rsidP="00DB0266">
            <w:pPr>
              <w:jc w:val="center"/>
              <w:rPr>
                <w:color w:val="000000"/>
                <w:sz w:val="18"/>
                <w:szCs w:val="18"/>
                <w:lang w:val="en-US"/>
              </w:rPr>
            </w:pPr>
            <w:r w:rsidRPr="00260353">
              <w:rPr>
                <w:color w:val="000000"/>
                <w:sz w:val="18"/>
                <w:szCs w:val="18"/>
                <w:lang w:val="en-US"/>
              </w:rPr>
              <w:t>62</w:t>
            </w:r>
          </w:p>
        </w:tc>
        <w:tc>
          <w:tcPr>
            <w:tcW w:w="211" w:type="pct"/>
            <w:tcBorders>
              <w:top w:val="single" w:sz="4" w:space="0" w:color="auto"/>
              <w:left w:val="nil"/>
              <w:bottom w:val="single" w:sz="4" w:space="0" w:color="auto"/>
              <w:right w:val="single" w:sz="4" w:space="0" w:color="auto"/>
            </w:tcBorders>
            <w:vAlign w:val="center"/>
          </w:tcPr>
          <w:p w14:paraId="3F902114" w14:textId="6C5F3AF6" w:rsidR="00DB0266" w:rsidRPr="00260353" w:rsidRDefault="00DB0266" w:rsidP="00DB0266">
            <w:pPr>
              <w:jc w:val="center"/>
              <w:rPr>
                <w:color w:val="000000"/>
                <w:sz w:val="18"/>
                <w:szCs w:val="18"/>
                <w:lang w:val="en-US"/>
              </w:rPr>
            </w:pPr>
            <w:r w:rsidRPr="00260353">
              <w:rPr>
                <w:color w:val="000000"/>
                <w:sz w:val="18"/>
                <w:szCs w:val="18"/>
                <w:lang w:val="en-US"/>
              </w:rPr>
              <w:t>36</w:t>
            </w:r>
          </w:p>
        </w:tc>
        <w:tc>
          <w:tcPr>
            <w:tcW w:w="250" w:type="pct"/>
            <w:tcBorders>
              <w:top w:val="single" w:sz="4" w:space="0" w:color="auto"/>
              <w:left w:val="nil"/>
              <w:bottom w:val="single" w:sz="4" w:space="0" w:color="auto"/>
              <w:right w:val="single" w:sz="4" w:space="0" w:color="auto"/>
            </w:tcBorders>
            <w:vAlign w:val="center"/>
          </w:tcPr>
          <w:p w14:paraId="1751CD6A" w14:textId="1C65EA41" w:rsidR="00DB0266" w:rsidRPr="00260353" w:rsidRDefault="00DB0266" w:rsidP="00DB0266">
            <w:pPr>
              <w:jc w:val="center"/>
              <w:rPr>
                <w:color w:val="000000"/>
                <w:sz w:val="18"/>
                <w:szCs w:val="18"/>
                <w:lang w:val="en-US"/>
              </w:rPr>
            </w:pPr>
            <w:r w:rsidRPr="00260353">
              <w:rPr>
                <w:color w:val="000000"/>
                <w:sz w:val="18"/>
                <w:szCs w:val="18"/>
                <w:lang w:val="en-US"/>
              </w:rPr>
              <w:t>69</w:t>
            </w:r>
          </w:p>
        </w:tc>
      </w:tr>
      <w:tr w:rsidR="00DB0266" w:rsidRPr="00C44D88" w14:paraId="477FF5E4" w14:textId="77777777" w:rsidTr="005821BB">
        <w:trPr>
          <w:trHeight w:val="454"/>
        </w:trPr>
        <w:tc>
          <w:tcPr>
            <w:tcW w:w="288" w:type="pct"/>
            <w:tcBorders>
              <w:top w:val="nil"/>
              <w:left w:val="single" w:sz="4" w:space="0" w:color="auto"/>
              <w:bottom w:val="single" w:sz="4" w:space="0" w:color="auto"/>
              <w:right w:val="single" w:sz="4" w:space="0" w:color="auto"/>
            </w:tcBorders>
            <w:noWrap/>
            <w:vAlign w:val="center"/>
          </w:tcPr>
          <w:p w14:paraId="5D649BC1" w14:textId="77777777" w:rsidR="00DB0266" w:rsidRPr="00F96442" w:rsidRDefault="00DB0266" w:rsidP="00DB0266">
            <w:pPr>
              <w:jc w:val="center"/>
              <w:rPr>
                <w:sz w:val="18"/>
                <w:szCs w:val="18"/>
              </w:rPr>
            </w:pPr>
            <w:r w:rsidRPr="00F96442">
              <w:rPr>
                <w:sz w:val="18"/>
                <w:szCs w:val="18"/>
              </w:rPr>
              <w:t>3</w:t>
            </w:r>
          </w:p>
        </w:tc>
        <w:tc>
          <w:tcPr>
            <w:tcW w:w="1804" w:type="pct"/>
            <w:tcBorders>
              <w:top w:val="nil"/>
              <w:left w:val="nil"/>
              <w:bottom w:val="single" w:sz="4" w:space="0" w:color="auto"/>
              <w:right w:val="single" w:sz="4" w:space="0" w:color="auto"/>
            </w:tcBorders>
            <w:vAlign w:val="center"/>
          </w:tcPr>
          <w:p w14:paraId="77B82A9A" w14:textId="3C77CB84" w:rsidR="00DB0266" w:rsidRPr="00F96442" w:rsidRDefault="00DB0266" w:rsidP="00DB0266">
            <w:pPr>
              <w:rPr>
                <w:sz w:val="18"/>
                <w:szCs w:val="18"/>
              </w:rPr>
            </w:pPr>
            <w:r w:rsidRPr="00393919">
              <w:rPr>
                <w:color w:val="000000"/>
                <w:sz w:val="20"/>
                <w:szCs w:val="20"/>
              </w:rPr>
              <w:t xml:space="preserve">МБОУ "Новодарковичская СОШ" </w:t>
            </w:r>
          </w:p>
        </w:tc>
        <w:tc>
          <w:tcPr>
            <w:tcW w:w="442" w:type="pct"/>
            <w:tcBorders>
              <w:top w:val="nil"/>
              <w:left w:val="nil"/>
              <w:bottom w:val="single" w:sz="4" w:space="0" w:color="auto"/>
              <w:right w:val="single" w:sz="4" w:space="0" w:color="auto"/>
            </w:tcBorders>
            <w:vAlign w:val="center"/>
          </w:tcPr>
          <w:p w14:paraId="6F4760EF" w14:textId="0CD86EE6" w:rsidR="00DB0266" w:rsidRPr="00260353" w:rsidRDefault="00DB0266" w:rsidP="00DB0266">
            <w:pPr>
              <w:jc w:val="center"/>
              <w:rPr>
                <w:color w:val="000000"/>
                <w:sz w:val="18"/>
                <w:szCs w:val="18"/>
                <w:lang w:val="en-US"/>
              </w:rPr>
            </w:pPr>
            <w:r w:rsidRPr="00260353">
              <w:rPr>
                <w:color w:val="000000"/>
                <w:sz w:val="18"/>
                <w:szCs w:val="18"/>
                <w:lang w:val="en-US"/>
              </w:rPr>
              <w:t>16</w:t>
            </w:r>
          </w:p>
        </w:tc>
        <w:tc>
          <w:tcPr>
            <w:tcW w:w="300" w:type="pct"/>
            <w:tcBorders>
              <w:top w:val="single" w:sz="4" w:space="0" w:color="auto"/>
              <w:left w:val="nil"/>
              <w:bottom w:val="single" w:sz="4" w:space="0" w:color="auto"/>
              <w:right w:val="single" w:sz="4" w:space="0" w:color="auto"/>
            </w:tcBorders>
            <w:vAlign w:val="center"/>
          </w:tcPr>
          <w:p w14:paraId="205EAEEE" w14:textId="66231244" w:rsidR="00DB0266" w:rsidRPr="00260353" w:rsidRDefault="00DB0266" w:rsidP="00DB0266">
            <w:pPr>
              <w:jc w:val="center"/>
              <w:rPr>
                <w:color w:val="000000"/>
                <w:sz w:val="18"/>
                <w:szCs w:val="18"/>
                <w:lang w:val="en-US"/>
              </w:rPr>
            </w:pPr>
            <w:r w:rsidRPr="00260353">
              <w:rPr>
                <w:color w:val="000000"/>
                <w:sz w:val="18"/>
                <w:szCs w:val="18"/>
                <w:lang w:val="en-US"/>
              </w:rPr>
              <w:t>56</w:t>
            </w:r>
          </w:p>
        </w:tc>
        <w:tc>
          <w:tcPr>
            <w:tcW w:w="297" w:type="pct"/>
            <w:tcBorders>
              <w:top w:val="single" w:sz="4" w:space="0" w:color="auto"/>
              <w:left w:val="nil"/>
              <w:bottom w:val="single" w:sz="4" w:space="0" w:color="auto"/>
              <w:right w:val="single" w:sz="4" w:space="0" w:color="auto"/>
            </w:tcBorders>
            <w:vAlign w:val="center"/>
          </w:tcPr>
          <w:p w14:paraId="6B69AEE9" w14:textId="6A80BB0E" w:rsidR="00DB0266" w:rsidRPr="00260353" w:rsidRDefault="00DB0266" w:rsidP="00DB0266">
            <w:pPr>
              <w:jc w:val="center"/>
              <w:rPr>
                <w:color w:val="000000"/>
                <w:sz w:val="18"/>
                <w:szCs w:val="18"/>
                <w:lang w:val="en-US"/>
              </w:rPr>
            </w:pPr>
            <w:r w:rsidRPr="00260353">
              <w:rPr>
                <w:color w:val="000000"/>
                <w:sz w:val="18"/>
                <w:szCs w:val="18"/>
                <w:lang w:val="en-US"/>
              </w:rPr>
              <w:t>88</w:t>
            </w:r>
          </w:p>
        </w:tc>
        <w:tc>
          <w:tcPr>
            <w:tcW w:w="296" w:type="pct"/>
            <w:tcBorders>
              <w:top w:val="single" w:sz="4" w:space="0" w:color="auto"/>
              <w:left w:val="nil"/>
              <w:bottom w:val="single" w:sz="4" w:space="0" w:color="auto"/>
              <w:right w:val="single" w:sz="4" w:space="0" w:color="auto"/>
            </w:tcBorders>
            <w:vAlign w:val="center"/>
          </w:tcPr>
          <w:p w14:paraId="5068014D" w14:textId="6794E7B1" w:rsidR="00DB0266" w:rsidRPr="00260353" w:rsidRDefault="00DB0266" w:rsidP="00DB0266">
            <w:pPr>
              <w:jc w:val="center"/>
              <w:rPr>
                <w:color w:val="000000"/>
                <w:sz w:val="18"/>
                <w:szCs w:val="18"/>
                <w:lang w:val="en-US"/>
              </w:rPr>
            </w:pPr>
            <w:r w:rsidRPr="00260353">
              <w:rPr>
                <w:color w:val="000000"/>
                <w:sz w:val="18"/>
                <w:szCs w:val="18"/>
                <w:lang w:val="en-US"/>
              </w:rPr>
              <w:t>38</w:t>
            </w:r>
          </w:p>
        </w:tc>
        <w:tc>
          <w:tcPr>
            <w:tcW w:w="296" w:type="pct"/>
            <w:tcBorders>
              <w:top w:val="single" w:sz="4" w:space="0" w:color="auto"/>
              <w:left w:val="nil"/>
              <w:bottom w:val="single" w:sz="4" w:space="0" w:color="auto"/>
              <w:right w:val="single" w:sz="4" w:space="0" w:color="auto"/>
            </w:tcBorders>
            <w:vAlign w:val="center"/>
          </w:tcPr>
          <w:p w14:paraId="4106CD1A" w14:textId="568968CF" w:rsidR="00DB0266" w:rsidRPr="00260353" w:rsidRDefault="00DB0266" w:rsidP="00DB0266">
            <w:pPr>
              <w:jc w:val="center"/>
              <w:rPr>
                <w:color w:val="000000"/>
                <w:sz w:val="18"/>
                <w:szCs w:val="18"/>
                <w:lang w:val="en-US"/>
              </w:rPr>
            </w:pPr>
            <w:r w:rsidRPr="00260353">
              <w:rPr>
                <w:color w:val="000000"/>
                <w:sz w:val="18"/>
                <w:szCs w:val="18"/>
                <w:lang w:val="en-US"/>
              </w:rPr>
              <w:t>25</w:t>
            </w:r>
          </w:p>
        </w:tc>
        <w:tc>
          <w:tcPr>
            <w:tcW w:w="297" w:type="pct"/>
            <w:tcBorders>
              <w:top w:val="single" w:sz="4" w:space="0" w:color="auto"/>
              <w:left w:val="nil"/>
              <w:bottom w:val="single" w:sz="4" w:space="0" w:color="auto"/>
              <w:right w:val="single" w:sz="4" w:space="0" w:color="auto"/>
            </w:tcBorders>
            <w:vAlign w:val="center"/>
          </w:tcPr>
          <w:p w14:paraId="3CF72807" w14:textId="7086C289" w:rsidR="00DB0266" w:rsidRPr="00260353" w:rsidRDefault="00DB0266" w:rsidP="00DB0266">
            <w:pPr>
              <w:jc w:val="center"/>
              <w:rPr>
                <w:color w:val="000000"/>
                <w:sz w:val="18"/>
                <w:szCs w:val="18"/>
                <w:lang w:val="en-US"/>
              </w:rPr>
            </w:pPr>
            <w:r w:rsidRPr="00260353">
              <w:rPr>
                <w:color w:val="000000"/>
                <w:sz w:val="18"/>
                <w:szCs w:val="18"/>
                <w:lang w:val="en-US"/>
              </w:rPr>
              <w:t>53</w:t>
            </w:r>
          </w:p>
        </w:tc>
        <w:tc>
          <w:tcPr>
            <w:tcW w:w="223" w:type="pct"/>
            <w:tcBorders>
              <w:top w:val="single" w:sz="4" w:space="0" w:color="auto"/>
              <w:left w:val="nil"/>
              <w:bottom w:val="single" w:sz="4" w:space="0" w:color="auto"/>
              <w:right w:val="single" w:sz="4" w:space="0" w:color="auto"/>
            </w:tcBorders>
            <w:vAlign w:val="center"/>
          </w:tcPr>
          <w:p w14:paraId="70C75641" w14:textId="7CE1ECD7" w:rsidR="00DB0266" w:rsidRPr="00260353" w:rsidRDefault="00DB0266" w:rsidP="00DB0266">
            <w:pPr>
              <w:jc w:val="center"/>
              <w:rPr>
                <w:color w:val="000000"/>
                <w:sz w:val="18"/>
                <w:szCs w:val="18"/>
                <w:lang w:val="en-US"/>
              </w:rPr>
            </w:pPr>
            <w:r w:rsidRPr="00260353">
              <w:rPr>
                <w:color w:val="000000"/>
                <w:sz w:val="18"/>
                <w:szCs w:val="18"/>
                <w:lang w:val="en-US"/>
              </w:rPr>
              <w:t>69</w:t>
            </w:r>
          </w:p>
        </w:tc>
        <w:tc>
          <w:tcPr>
            <w:tcW w:w="296" w:type="pct"/>
            <w:tcBorders>
              <w:top w:val="single" w:sz="4" w:space="0" w:color="auto"/>
              <w:left w:val="nil"/>
              <w:bottom w:val="single" w:sz="4" w:space="0" w:color="auto"/>
              <w:right w:val="single" w:sz="4" w:space="0" w:color="auto"/>
            </w:tcBorders>
            <w:vAlign w:val="center"/>
          </w:tcPr>
          <w:p w14:paraId="2A44E0EB" w14:textId="0247E3AE" w:rsidR="00DB0266" w:rsidRPr="00260353" w:rsidRDefault="00DB0266" w:rsidP="00DB0266">
            <w:pPr>
              <w:jc w:val="center"/>
              <w:rPr>
                <w:color w:val="000000"/>
                <w:sz w:val="18"/>
                <w:szCs w:val="18"/>
                <w:lang w:val="en-US"/>
              </w:rPr>
            </w:pPr>
            <w:r w:rsidRPr="00260353">
              <w:rPr>
                <w:color w:val="000000"/>
                <w:sz w:val="18"/>
                <w:szCs w:val="18"/>
                <w:lang w:val="en-US"/>
              </w:rPr>
              <w:t>56</w:t>
            </w:r>
          </w:p>
        </w:tc>
        <w:tc>
          <w:tcPr>
            <w:tcW w:w="211" w:type="pct"/>
            <w:tcBorders>
              <w:top w:val="single" w:sz="4" w:space="0" w:color="auto"/>
              <w:left w:val="nil"/>
              <w:bottom w:val="single" w:sz="4" w:space="0" w:color="auto"/>
              <w:right w:val="single" w:sz="4" w:space="0" w:color="auto"/>
            </w:tcBorders>
            <w:vAlign w:val="center"/>
          </w:tcPr>
          <w:p w14:paraId="2F756107" w14:textId="1AF62929" w:rsidR="00DB0266" w:rsidRPr="00260353" w:rsidRDefault="00DB0266" w:rsidP="00DB0266">
            <w:pPr>
              <w:jc w:val="center"/>
              <w:rPr>
                <w:color w:val="000000"/>
                <w:sz w:val="18"/>
                <w:szCs w:val="18"/>
                <w:lang w:val="en-US"/>
              </w:rPr>
            </w:pPr>
            <w:r w:rsidRPr="00260353">
              <w:rPr>
                <w:color w:val="000000"/>
                <w:sz w:val="18"/>
                <w:szCs w:val="18"/>
                <w:lang w:val="en-US"/>
              </w:rPr>
              <w:t>33</w:t>
            </w:r>
          </w:p>
        </w:tc>
        <w:tc>
          <w:tcPr>
            <w:tcW w:w="250" w:type="pct"/>
            <w:tcBorders>
              <w:top w:val="single" w:sz="4" w:space="0" w:color="auto"/>
              <w:left w:val="nil"/>
              <w:bottom w:val="single" w:sz="4" w:space="0" w:color="auto"/>
              <w:right w:val="single" w:sz="4" w:space="0" w:color="auto"/>
            </w:tcBorders>
            <w:vAlign w:val="center"/>
          </w:tcPr>
          <w:p w14:paraId="45181239" w14:textId="7095BE0B" w:rsidR="00DB0266" w:rsidRPr="00260353" w:rsidRDefault="00DB0266" w:rsidP="00DB0266">
            <w:pPr>
              <w:jc w:val="center"/>
              <w:rPr>
                <w:color w:val="000000"/>
                <w:sz w:val="18"/>
                <w:szCs w:val="18"/>
                <w:lang w:val="en-US"/>
              </w:rPr>
            </w:pPr>
            <w:r w:rsidRPr="00260353">
              <w:rPr>
                <w:color w:val="000000"/>
                <w:sz w:val="18"/>
                <w:szCs w:val="18"/>
                <w:lang w:val="en-US"/>
              </w:rPr>
              <w:t>69</w:t>
            </w:r>
          </w:p>
        </w:tc>
      </w:tr>
      <w:tr w:rsidR="00DB0266" w:rsidRPr="00C44D88" w14:paraId="7F42E6F7" w14:textId="77777777" w:rsidTr="005821BB">
        <w:trPr>
          <w:trHeight w:val="454"/>
        </w:trPr>
        <w:tc>
          <w:tcPr>
            <w:tcW w:w="288" w:type="pct"/>
            <w:tcBorders>
              <w:top w:val="nil"/>
              <w:left w:val="single" w:sz="4" w:space="0" w:color="auto"/>
              <w:bottom w:val="single" w:sz="4" w:space="0" w:color="auto"/>
              <w:right w:val="single" w:sz="4" w:space="0" w:color="auto"/>
            </w:tcBorders>
            <w:vAlign w:val="center"/>
          </w:tcPr>
          <w:p w14:paraId="1308F5DC" w14:textId="77777777" w:rsidR="00DB0266" w:rsidRPr="00F96442" w:rsidRDefault="00DB0266" w:rsidP="00DB0266">
            <w:pPr>
              <w:jc w:val="center"/>
              <w:rPr>
                <w:sz w:val="18"/>
                <w:szCs w:val="18"/>
              </w:rPr>
            </w:pPr>
            <w:r w:rsidRPr="00F96442">
              <w:rPr>
                <w:sz w:val="18"/>
                <w:szCs w:val="18"/>
              </w:rPr>
              <w:t>4</w:t>
            </w:r>
          </w:p>
        </w:tc>
        <w:tc>
          <w:tcPr>
            <w:tcW w:w="1804" w:type="pct"/>
            <w:tcBorders>
              <w:top w:val="nil"/>
              <w:left w:val="nil"/>
              <w:bottom w:val="single" w:sz="4" w:space="0" w:color="auto"/>
              <w:right w:val="single" w:sz="4" w:space="0" w:color="auto"/>
            </w:tcBorders>
            <w:vAlign w:val="center"/>
          </w:tcPr>
          <w:p w14:paraId="59CCBE14" w14:textId="5AC7557A" w:rsidR="00DB0266" w:rsidRPr="00F96442" w:rsidRDefault="00DB0266" w:rsidP="00DB0266">
            <w:pPr>
              <w:rPr>
                <w:sz w:val="18"/>
                <w:szCs w:val="18"/>
              </w:rPr>
            </w:pPr>
            <w:r w:rsidRPr="00393919">
              <w:rPr>
                <w:color w:val="000000"/>
                <w:sz w:val="20"/>
                <w:szCs w:val="20"/>
              </w:rPr>
              <w:t xml:space="preserve">МБОУ "Снежская гимназия" </w:t>
            </w:r>
          </w:p>
        </w:tc>
        <w:tc>
          <w:tcPr>
            <w:tcW w:w="442" w:type="pct"/>
            <w:tcBorders>
              <w:top w:val="nil"/>
              <w:left w:val="nil"/>
              <w:bottom w:val="single" w:sz="4" w:space="0" w:color="auto"/>
              <w:right w:val="single" w:sz="4" w:space="0" w:color="auto"/>
            </w:tcBorders>
            <w:vAlign w:val="center"/>
          </w:tcPr>
          <w:p w14:paraId="1EA4F835" w14:textId="3BA8AD06" w:rsidR="00DB0266" w:rsidRPr="00260353" w:rsidRDefault="00DB0266" w:rsidP="00DB0266">
            <w:pPr>
              <w:jc w:val="center"/>
              <w:rPr>
                <w:color w:val="000000"/>
                <w:sz w:val="18"/>
                <w:szCs w:val="18"/>
                <w:lang w:val="en-US"/>
              </w:rPr>
            </w:pPr>
            <w:r w:rsidRPr="00260353">
              <w:rPr>
                <w:color w:val="000000"/>
                <w:sz w:val="18"/>
                <w:szCs w:val="18"/>
                <w:lang w:val="en-US"/>
              </w:rPr>
              <w:t>54</w:t>
            </w:r>
          </w:p>
        </w:tc>
        <w:tc>
          <w:tcPr>
            <w:tcW w:w="300" w:type="pct"/>
            <w:tcBorders>
              <w:top w:val="single" w:sz="4" w:space="0" w:color="auto"/>
              <w:left w:val="nil"/>
              <w:bottom w:val="single" w:sz="4" w:space="0" w:color="auto"/>
              <w:right w:val="single" w:sz="4" w:space="0" w:color="auto"/>
            </w:tcBorders>
            <w:vAlign w:val="center"/>
          </w:tcPr>
          <w:p w14:paraId="39D2D528" w14:textId="510290ED" w:rsidR="00DB0266" w:rsidRPr="00260353" w:rsidRDefault="00DB0266" w:rsidP="00DB0266">
            <w:pPr>
              <w:jc w:val="center"/>
              <w:rPr>
                <w:color w:val="000000"/>
                <w:sz w:val="18"/>
                <w:szCs w:val="18"/>
                <w:lang w:val="en-US"/>
              </w:rPr>
            </w:pPr>
            <w:r w:rsidRPr="00260353">
              <w:rPr>
                <w:color w:val="000000"/>
                <w:sz w:val="18"/>
                <w:szCs w:val="18"/>
                <w:lang w:val="en-US"/>
              </w:rPr>
              <w:t>94</w:t>
            </w:r>
          </w:p>
        </w:tc>
        <w:tc>
          <w:tcPr>
            <w:tcW w:w="297" w:type="pct"/>
            <w:tcBorders>
              <w:top w:val="single" w:sz="4" w:space="0" w:color="auto"/>
              <w:left w:val="nil"/>
              <w:bottom w:val="single" w:sz="4" w:space="0" w:color="auto"/>
              <w:right w:val="single" w:sz="4" w:space="0" w:color="auto"/>
            </w:tcBorders>
            <w:vAlign w:val="center"/>
          </w:tcPr>
          <w:p w14:paraId="68483971" w14:textId="6A7EB474" w:rsidR="00DB0266" w:rsidRPr="00260353" w:rsidRDefault="00DB0266" w:rsidP="00DB0266">
            <w:pPr>
              <w:jc w:val="center"/>
              <w:rPr>
                <w:color w:val="000000"/>
                <w:sz w:val="18"/>
                <w:szCs w:val="18"/>
                <w:lang w:val="en-US"/>
              </w:rPr>
            </w:pPr>
            <w:r w:rsidRPr="00260353">
              <w:rPr>
                <w:color w:val="000000"/>
                <w:sz w:val="18"/>
                <w:szCs w:val="18"/>
                <w:lang w:val="en-US"/>
              </w:rPr>
              <w:t>100</w:t>
            </w:r>
          </w:p>
        </w:tc>
        <w:tc>
          <w:tcPr>
            <w:tcW w:w="296" w:type="pct"/>
            <w:tcBorders>
              <w:top w:val="single" w:sz="4" w:space="0" w:color="auto"/>
              <w:left w:val="nil"/>
              <w:bottom w:val="single" w:sz="4" w:space="0" w:color="auto"/>
              <w:right w:val="single" w:sz="4" w:space="0" w:color="auto"/>
            </w:tcBorders>
            <w:vAlign w:val="center"/>
          </w:tcPr>
          <w:p w14:paraId="35D0A30E" w14:textId="19DDB69C" w:rsidR="00DB0266" w:rsidRPr="00260353" w:rsidRDefault="00DB0266" w:rsidP="00DB0266">
            <w:pPr>
              <w:jc w:val="center"/>
              <w:rPr>
                <w:color w:val="000000"/>
                <w:sz w:val="18"/>
                <w:szCs w:val="18"/>
                <w:lang w:val="en-US"/>
              </w:rPr>
            </w:pPr>
            <w:r w:rsidRPr="00260353">
              <w:rPr>
                <w:color w:val="000000"/>
                <w:sz w:val="18"/>
                <w:szCs w:val="18"/>
                <w:lang w:val="en-US"/>
              </w:rPr>
              <w:t>85</w:t>
            </w:r>
          </w:p>
        </w:tc>
        <w:tc>
          <w:tcPr>
            <w:tcW w:w="296" w:type="pct"/>
            <w:tcBorders>
              <w:top w:val="single" w:sz="4" w:space="0" w:color="auto"/>
              <w:left w:val="nil"/>
              <w:bottom w:val="single" w:sz="4" w:space="0" w:color="auto"/>
              <w:right w:val="single" w:sz="4" w:space="0" w:color="auto"/>
            </w:tcBorders>
            <w:vAlign w:val="center"/>
          </w:tcPr>
          <w:p w14:paraId="200C255B" w14:textId="69B34ACC" w:rsidR="00DB0266" w:rsidRPr="00260353" w:rsidRDefault="00DB0266" w:rsidP="00DB0266">
            <w:pPr>
              <w:jc w:val="center"/>
              <w:rPr>
                <w:color w:val="000000"/>
                <w:sz w:val="18"/>
                <w:szCs w:val="18"/>
                <w:lang w:val="en-US"/>
              </w:rPr>
            </w:pPr>
            <w:r w:rsidRPr="00260353">
              <w:rPr>
                <w:color w:val="000000"/>
                <w:sz w:val="18"/>
                <w:szCs w:val="18"/>
                <w:lang w:val="en-US"/>
              </w:rPr>
              <w:t>67</w:t>
            </w:r>
          </w:p>
        </w:tc>
        <w:tc>
          <w:tcPr>
            <w:tcW w:w="297" w:type="pct"/>
            <w:tcBorders>
              <w:top w:val="single" w:sz="4" w:space="0" w:color="auto"/>
              <w:left w:val="nil"/>
              <w:bottom w:val="single" w:sz="4" w:space="0" w:color="auto"/>
              <w:right w:val="single" w:sz="4" w:space="0" w:color="auto"/>
            </w:tcBorders>
            <w:vAlign w:val="center"/>
          </w:tcPr>
          <w:p w14:paraId="0D01E2A9" w14:textId="1E4962EE" w:rsidR="00DB0266" w:rsidRPr="00260353" w:rsidRDefault="00DB0266" w:rsidP="00DB0266">
            <w:pPr>
              <w:jc w:val="center"/>
              <w:rPr>
                <w:color w:val="000000"/>
                <w:sz w:val="18"/>
                <w:szCs w:val="18"/>
                <w:lang w:val="en-US"/>
              </w:rPr>
            </w:pPr>
            <w:r w:rsidRPr="00260353">
              <w:rPr>
                <w:color w:val="000000"/>
                <w:sz w:val="18"/>
                <w:szCs w:val="18"/>
                <w:lang w:val="en-US"/>
              </w:rPr>
              <w:t>87</w:t>
            </w:r>
          </w:p>
        </w:tc>
        <w:tc>
          <w:tcPr>
            <w:tcW w:w="223" w:type="pct"/>
            <w:tcBorders>
              <w:top w:val="single" w:sz="4" w:space="0" w:color="auto"/>
              <w:left w:val="nil"/>
              <w:bottom w:val="single" w:sz="4" w:space="0" w:color="auto"/>
              <w:right w:val="single" w:sz="4" w:space="0" w:color="auto"/>
            </w:tcBorders>
            <w:vAlign w:val="center"/>
          </w:tcPr>
          <w:p w14:paraId="1C6135A1" w14:textId="006510BE" w:rsidR="00DB0266" w:rsidRPr="00260353" w:rsidRDefault="00DB0266" w:rsidP="00DB0266">
            <w:pPr>
              <w:jc w:val="center"/>
              <w:rPr>
                <w:color w:val="000000"/>
                <w:sz w:val="18"/>
                <w:szCs w:val="18"/>
                <w:lang w:val="en-US"/>
              </w:rPr>
            </w:pPr>
            <w:r w:rsidRPr="00260353">
              <w:rPr>
                <w:color w:val="000000"/>
                <w:sz w:val="18"/>
                <w:szCs w:val="18"/>
                <w:lang w:val="en-US"/>
              </w:rPr>
              <w:t>76</w:t>
            </w:r>
          </w:p>
        </w:tc>
        <w:tc>
          <w:tcPr>
            <w:tcW w:w="296" w:type="pct"/>
            <w:tcBorders>
              <w:top w:val="single" w:sz="4" w:space="0" w:color="auto"/>
              <w:left w:val="nil"/>
              <w:bottom w:val="single" w:sz="4" w:space="0" w:color="auto"/>
              <w:right w:val="single" w:sz="4" w:space="0" w:color="auto"/>
            </w:tcBorders>
            <w:vAlign w:val="center"/>
          </w:tcPr>
          <w:p w14:paraId="585318DC" w14:textId="403FF90E" w:rsidR="00DB0266" w:rsidRPr="00260353" w:rsidRDefault="00DB0266" w:rsidP="00DB0266">
            <w:pPr>
              <w:jc w:val="center"/>
              <w:rPr>
                <w:color w:val="000000"/>
                <w:sz w:val="18"/>
                <w:szCs w:val="18"/>
                <w:lang w:val="en-US"/>
              </w:rPr>
            </w:pPr>
            <w:r w:rsidRPr="00260353">
              <w:rPr>
                <w:color w:val="000000"/>
                <w:sz w:val="18"/>
                <w:szCs w:val="18"/>
                <w:lang w:val="en-US"/>
              </w:rPr>
              <w:t>80</w:t>
            </w:r>
          </w:p>
        </w:tc>
        <w:tc>
          <w:tcPr>
            <w:tcW w:w="211" w:type="pct"/>
            <w:tcBorders>
              <w:top w:val="single" w:sz="4" w:space="0" w:color="auto"/>
              <w:left w:val="nil"/>
              <w:bottom w:val="single" w:sz="4" w:space="0" w:color="auto"/>
              <w:right w:val="single" w:sz="4" w:space="0" w:color="auto"/>
            </w:tcBorders>
            <w:vAlign w:val="center"/>
          </w:tcPr>
          <w:p w14:paraId="06ED92AE" w14:textId="7142521F" w:rsidR="00DB0266" w:rsidRPr="00260353" w:rsidRDefault="00DB0266" w:rsidP="00DB0266">
            <w:pPr>
              <w:jc w:val="center"/>
              <w:rPr>
                <w:color w:val="000000"/>
                <w:sz w:val="18"/>
                <w:szCs w:val="18"/>
                <w:lang w:val="en-US"/>
              </w:rPr>
            </w:pPr>
            <w:r w:rsidRPr="00260353">
              <w:rPr>
                <w:color w:val="000000"/>
                <w:sz w:val="18"/>
                <w:szCs w:val="18"/>
                <w:lang w:val="en-US"/>
              </w:rPr>
              <w:t>76</w:t>
            </w:r>
          </w:p>
        </w:tc>
        <w:tc>
          <w:tcPr>
            <w:tcW w:w="250" w:type="pct"/>
            <w:tcBorders>
              <w:top w:val="single" w:sz="4" w:space="0" w:color="auto"/>
              <w:left w:val="nil"/>
              <w:bottom w:val="single" w:sz="4" w:space="0" w:color="auto"/>
              <w:right w:val="single" w:sz="4" w:space="0" w:color="auto"/>
            </w:tcBorders>
            <w:vAlign w:val="center"/>
          </w:tcPr>
          <w:p w14:paraId="6320E01F" w14:textId="185554CB" w:rsidR="00DB0266" w:rsidRPr="00260353" w:rsidRDefault="00DB0266" w:rsidP="00DB0266">
            <w:pPr>
              <w:jc w:val="center"/>
              <w:rPr>
                <w:color w:val="000000"/>
                <w:sz w:val="18"/>
                <w:szCs w:val="18"/>
                <w:lang w:val="en-US"/>
              </w:rPr>
            </w:pPr>
            <w:r w:rsidRPr="00260353">
              <w:rPr>
                <w:color w:val="000000"/>
                <w:sz w:val="18"/>
                <w:szCs w:val="18"/>
                <w:lang w:val="en-US"/>
              </w:rPr>
              <w:t>87</w:t>
            </w:r>
          </w:p>
        </w:tc>
      </w:tr>
      <w:tr w:rsidR="00DB0266" w:rsidRPr="00C44D88" w14:paraId="43BE2E62" w14:textId="77777777" w:rsidTr="005821BB">
        <w:trPr>
          <w:trHeight w:val="454"/>
        </w:trPr>
        <w:tc>
          <w:tcPr>
            <w:tcW w:w="288" w:type="pct"/>
            <w:tcBorders>
              <w:top w:val="nil"/>
              <w:left w:val="single" w:sz="4" w:space="0" w:color="auto"/>
              <w:bottom w:val="single" w:sz="4" w:space="0" w:color="auto"/>
              <w:right w:val="single" w:sz="4" w:space="0" w:color="auto"/>
            </w:tcBorders>
            <w:noWrap/>
            <w:vAlign w:val="center"/>
          </w:tcPr>
          <w:p w14:paraId="44A38C8A" w14:textId="77777777" w:rsidR="00DB0266" w:rsidRPr="00F96442" w:rsidRDefault="00DB0266" w:rsidP="00DB0266">
            <w:pPr>
              <w:jc w:val="center"/>
              <w:rPr>
                <w:sz w:val="18"/>
                <w:szCs w:val="18"/>
              </w:rPr>
            </w:pPr>
            <w:r w:rsidRPr="00F96442">
              <w:rPr>
                <w:sz w:val="18"/>
                <w:szCs w:val="18"/>
              </w:rPr>
              <w:t>5</w:t>
            </w:r>
          </w:p>
        </w:tc>
        <w:tc>
          <w:tcPr>
            <w:tcW w:w="1804" w:type="pct"/>
            <w:tcBorders>
              <w:top w:val="nil"/>
              <w:left w:val="nil"/>
              <w:bottom w:val="single" w:sz="4" w:space="0" w:color="auto"/>
              <w:right w:val="single" w:sz="4" w:space="0" w:color="auto"/>
            </w:tcBorders>
            <w:vAlign w:val="center"/>
          </w:tcPr>
          <w:p w14:paraId="515358E2" w14:textId="2C2710F3" w:rsidR="00DB0266" w:rsidRPr="00F96442" w:rsidRDefault="00DB0266" w:rsidP="00DB0266">
            <w:pPr>
              <w:rPr>
                <w:sz w:val="18"/>
                <w:szCs w:val="18"/>
              </w:rPr>
            </w:pPr>
            <w:r w:rsidRPr="00393919">
              <w:rPr>
                <w:color w:val="000000"/>
                <w:sz w:val="20"/>
                <w:szCs w:val="20"/>
              </w:rPr>
              <w:t>МБОУ "Пальцовская СОШ"</w:t>
            </w:r>
          </w:p>
        </w:tc>
        <w:tc>
          <w:tcPr>
            <w:tcW w:w="442" w:type="pct"/>
            <w:tcBorders>
              <w:top w:val="nil"/>
              <w:left w:val="nil"/>
              <w:bottom w:val="single" w:sz="4" w:space="0" w:color="auto"/>
              <w:right w:val="single" w:sz="4" w:space="0" w:color="auto"/>
            </w:tcBorders>
            <w:vAlign w:val="center"/>
          </w:tcPr>
          <w:p w14:paraId="0585AC46" w14:textId="1CA2A805" w:rsidR="00DB0266" w:rsidRPr="00260353" w:rsidRDefault="00DB0266" w:rsidP="00DB0266">
            <w:pPr>
              <w:jc w:val="center"/>
              <w:rPr>
                <w:color w:val="000000"/>
                <w:sz w:val="18"/>
                <w:szCs w:val="18"/>
                <w:lang w:val="en-US"/>
              </w:rPr>
            </w:pPr>
            <w:r w:rsidRPr="00260353">
              <w:rPr>
                <w:color w:val="000000"/>
                <w:sz w:val="18"/>
                <w:szCs w:val="18"/>
                <w:lang w:val="en-US"/>
              </w:rPr>
              <w:t>10</w:t>
            </w:r>
          </w:p>
        </w:tc>
        <w:tc>
          <w:tcPr>
            <w:tcW w:w="300" w:type="pct"/>
            <w:tcBorders>
              <w:top w:val="single" w:sz="4" w:space="0" w:color="auto"/>
              <w:left w:val="nil"/>
              <w:bottom w:val="single" w:sz="4" w:space="0" w:color="auto"/>
              <w:right w:val="single" w:sz="4" w:space="0" w:color="auto"/>
            </w:tcBorders>
            <w:vAlign w:val="center"/>
          </w:tcPr>
          <w:p w14:paraId="742EA88F" w14:textId="27148B1B" w:rsidR="00DB0266" w:rsidRPr="00260353" w:rsidRDefault="00DB0266" w:rsidP="00DB0266">
            <w:pPr>
              <w:jc w:val="center"/>
              <w:rPr>
                <w:color w:val="000000"/>
                <w:sz w:val="18"/>
                <w:szCs w:val="18"/>
                <w:lang w:val="en-US"/>
              </w:rPr>
            </w:pPr>
            <w:r w:rsidRPr="00260353">
              <w:rPr>
                <w:color w:val="000000"/>
                <w:sz w:val="18"/>
                <w:szCs w:val="18"/>
                <w:lang w:val="en-US"/>
              </w:rPr>
              <w:t>90</w:t>
            </w:r>
          </w:p>
        </w:tc>
        <w:tc>
          <w:tcPr>
            <w:tcW w:w="297" w:type="pct"/>
            <w:tcBorders>
              <w:top w:val="single" w:sz="4" w:space="0" w:color="auto"/>
              <w:left w:val="nil"/>
              <w:bottom w:val="single" w:sz="4" w:space="0" w:color="auto"/>
              <w:right w:val="single" w:sz="4" w:space="0" w:color="auto"/>
            </w:tcBorders>
            <w:vAlign w:val="center"/>
          </w:tcPr>
          <w:p w14:paraId="3D055974" w14:textId="5A2942A1" w:rsidR="00DB0266" w:rsidRPr="00260353" w:rsidRDefault="00DB0266" w:rsidP="00DB0266">
            <w:pPr>
              <w:jc w:val="center"/>
              <w:rPr>
                <w:color w:val="000000"/>
                <w:sz w:val="18"/>
                <w:szCs w:val="18"/>
                <w:lang w:val="en-US"/>
              </w:rPr>
            </w:pPr>
            <w:r w:rsidRPr="00260353">
              <w:rPr>
                <w:color w:val="000000"/>
                <w:sz w:val="18"/>
                <w:szCs w:val="18"/>
                <w:lang w:val="en-US"/>
              </w:rPr>
              <w:t>80</w:t>
            </w:r>
          </w:p>
        </w:tc>
        <w:tc>
          <w:tcPr>
            <w:tcW w:w="296" w:type="pct"/>
            <w:tcBorders>
              <w:top w:val="single" w:sz="4" w:space="0" w:color="auto"/>
              <w:left w:val="nil"/>
              <w:bottom w:val="single" w:sz="4" w:space="0" w:color="auto"/>
              <w:right w:val="single" w:sz="4" w:space="0" w:color="auto"/>
            </w:tcBorders>
            <w:vAlign w:val="center"/>
          </w:tcPr>
          <w:p w14:paraId="11459960" w14:textId="7BEE00B0" w:rsidR="00DB0266" w:rsidRPr="00260353" w:rsidRDefault="00DB0266" w:rsidP="00DB0266">
            <w:pPr>
              <w:jc w:val="center"/>
              <w:rPr>
                <w:color w:val="000000"/>
                <w:sz w:val="18"/>
                <w:szCs w:val="18"/>
                <w:lang w:val="en-US"/>
              </w:rPr>
            </w:pPr>
            <w:r w:rsidRPr="00260353">
              <w:rPr>
                <w:color w:val="000000"/>
                <w:sz w:val="18"/>
                <w:szCs w:val="18"/>
                <w:lang w:val="en-US"/>
              </w:rPr>
              <w:t>60</w:t>
            </w:r>
          </w:p>
        </w:tc>
        <w:tc>
          <w:tcPr>
            <w:tcW w:w="296" w:type="pct"/>
            <w:tcBorders>
              <w:top w:val="single" w:sz="4" w:space="0" w:color="auto"/>
              <w:left w:val="nil"/>
              <w:bottom w:val="single" w:sz="4" w:space="0" w:color="auto"/>
              <w:right w:val="single" w:sz="4" w:space="0" w:color="auto"/>
            </w:tcBorders>
            <w:vAlign w:val="center"/>
          </w:tcPr>
          <w:p w14:paraId="3619B05F" w14:textId="749D56D9" w:rsidR="00DB0266" w:rsidRPr="00260353" w:rsidRDefault="00DB0266" w:rsidP="00DB0266">
            <w:pPr>
              <w:jc w:val="center"/>
              <w:rPr>
                <w:color w:val="000000"/>
                <w:sz w:val="18"/>
                <w:szCs w:val="18"/>
                <w:lang w:val="en-US"/>
              </w:rPr>
            </w:pPr>
            <w:r w:rsidRPr="00260353">
              <w:rPr>
                <w:color w:val="000000"/>
                <w:sz w:val="18"/>
                <w:szCs w:val="18"/>
                <w:lang w:val="en-US"/>
              </w:rPr>
              <w:t>60</w:t>
            </w:r>
          </w:p>
        </w:tc>
        <w:tc>
          <w:tcPr>
            <w:tcW w:w="297" w:type="pct"/>
            <w:tcBorders>
              <w:top w:val="single" w:sz="4" w:space="0" w:color="auto"/>
              <w:left w:val="nil"/>
              <w:bottom w:val="single" w:sz="4" w:space="0" w:color="auto"/>
              <w:right w:val="single" w:sz="4" w:space="0" w:color="auto"/>
            </w:tcBorders>
            <w:vAlign w:val="center"/>
          </w:tcPr>
          <w:p w14:paraId="129004B5" w14:textId="5319A6DC" w:rsidR="00DB0266" w:rsidRPr="00260353" w:rsidRDefault="00DB0266" w:rsidP="00DB0266">
            <w:pPr>
              <w:jc w:val="center"/>
              <w:rPr>
                <w:color w:val="000000"/>
                <w:sz w:val="18"/>
                <w:szCs w:val="18"/>
                <w:lang w:val="en-US"/>
              </w:rPr>
            </w:pPr>
            <w:r w:rsidRPr="00260353">
              <w:rPr>
                <w:color w:val="000000"/>
                <w:sz w:val="18"/>
                <w:szCs w:val="18"/>
                <w:lang w:val="en-US"/>
              </w:rPr>
              <w:t>60</w:t>
            </w:r>
          </w:p>
        </w:tc>
        <w:tc>
          <w:tcPr>
            <w:tcW w:w="223" w:type="pct"/>
            <w:tcBorders>
              <w:top w:val="single" w:sz="4" w:space="0" w:color="auto"/>
              <w:left w:val="nil"/>
              <w:bottom w:val="single" w:sz="4" w:space="0" w:color="auto"/>
              <w:right w:val="single" w:sz="4" w:space="0" w:color="auto"/>
            </w:tcBorders>
            <w:vAlign w:val="center"/>
          </w:tcPr>
          <w:p w14:paraId="3A113F37" w14:textId="1A2332A5" w:rsidR="00DB0266" w:rsidRPr="00260353" w:rsidRDefault="00DB0266" w:rsidP="00DB0266">
            <w:pPr>
              <w:jc w:val="center"/>
              <w:rPr>
                <w:color w:val="000000"/>
                <w:sz w:val="18"/>
                <w:szCs w:val="18"/>
                <w:lang w:val="en-US"/>
              </w:rPr>
            </w:pPr>
            <w:r w:rsidRPr="00260353">
              <w:rPr>
                <w:color w:val="000000"/>
                <w:sz w:val="18"/>
                <w:szCs w:val="18"/>
                <w:lang w:val="en-US"/>
              </w:rPr>
              <w:t>70</w:t>
            </w:r>
          </w:p>
        </w:tc>
        <w:tc>
          <w:tcPr>
            <w:tcW w:w="296" w:type="pct"/>
            <w:tcBorders>
              <w:top w:val="single" w:sz="4" w:space="0" w:color="auto"/>
              <w:left w:val="nil"/>
              <w:bottom w:val="single" w:sz="4" w:space="0" w:color="auto"/>
              <w:right w:val="single" w:sz="4" w:space="0" w:color="auto"/>
            </w:tcBorders>
            <w:vAlign w:val="center"/>
          </w:tcPr>
          <w:p w14:paraId="42B2E1F2" w14:textId="535AACEC" w:rsidR="00DB0266" w:rsidRPr="00260353" w:rsidRDefault="00DB0266" w:rsidP="00DB0266">
            <w:pPr>
              <w:jc w:val="center"/>
              <w:rPr>
                <w:color w:val="000000"/>
                <w:sz w:val="18"/>
                <w:szCs w:val="18"/>
                <w:lang w:val="en-US"/>
              </w:rPr>
            </w:pPr>
            <w:r w:rsidRPr="00260353">
              <w:rPr>
                <w:color w:val="000000"/>
                <w:sz w:val="18"/>
                <w:szCs w:val="18"/>
                <w:lang w:val="en-US"/>
              </w:rPr>
              <w:t>30</w:t>
            </w:r>
          </w:p>
        </w:tc>
        <w:tc>
          <w:tcPr>
            <w:tcW w:w="211" w:type="pct"/>
            <w:tcBorders>
              <w:top w:val="single" w:sz="4" w:space="0" w:color="auto"/>
              <w:left w:val="nil"/>
              <w:bottom w:val="single" w:sz="4" w:space="0" w:color="auto"/>
              <w:right w:val="single" w:sz="4" w:space="0" w:color="auto"/>
            </w:tcBorders>
            <w:vAlign w:val="center"/>
          </w:tcPr>
          <w:p w14:paraId="6392C6E5" w14:textId="58A8B06D" w:rsidR="00DB0266" w:rsidRPr="00260353" w:rsidRDefault="00DB0266" w:rsidP="00DB0266">
            <w:pPr>
              <w:jc w:val="center"/>
              <w:rPr>
                <w:color w:val="000000"/>
                <w:sz w:val="18"/>
                <w:szCs w:val="18"/>
                <w:lang w:val="en-US"/>
              </w:rPr>
            </w:pPr>
            <w:r w:rsidRPr="00260353">
              <w:rPr>
                <w:color w:val="000000"/>
                <w:sz w:val="18"/>
                <w:szCs w:val="18"/>
                <w:lang w:val="en-US"/>
              </w:rPr>
              <w:t>33</w:t>
            </w:r>
          </w:p>
        </w:tc>
        <w:tc>
          <w:tcPr>
            <w:tcW w:w="250" w:type="pct"/>
            <w:tcBorders>
              <w:top w:val="single" w:sz="4" w:space="0" w:color="auto"/>
              <w:left w:val="nil"/>
              <w:bottom w:val="single" w:sz="4" w:space="0" w:color="auto"/>
              <w:right w:val="single" w:sz="4" w:space="0" w:color="auto"/>
            </w:tcBorders>
            <w:vAlign w:val="center"/>
          </w:tcPr>
          <w:p w14:paraId="10E5320F" w14:textId="5A852581" w:rsidR="00DB0266" w:rsidRPr="00260353" w:rsidRDefault="00DB0266" w:rsidP="00DB0266">
            <w:pPr>
              <w:jc w:val="center"/>
              <w:rPr>
                <w:color w:val="000000"/>
                <w:sz w:val="18"/>
                <w:szCs w:val="18"/>
                <w:lang w:val="en-US"/>
              </w:rPr>
            </w:pPr>
            <w:r w:rsidRPr="00260353">
              <w:rPr>
                <w:color w:val="000000"/>
                <w:sz w:val="18"/>
                <w:szCs w:val="18"/>
                <w:lang w:val="en-US"/>
              </w:rPr>
              <w:t>77</w:t>
            </w:r>
          </w:p>
        </w:tc>
      </w:tr>
      <w:tr w:rsidR="00DB0266" w:rsidRPr="00C44D88" w14:paraId="634CC858" w14:textId="77777777" w:rsidTr="005821BB">
        <w:trPr>
          <w:trHeight w:val="454"/>
        </w:trPr>
        <w:tc>
          <w:tcPr>
            <w:tcW w:w="288" w:type="pct"/>
            <w:tcBorders>
              <w:top w:val="nil"/>
              <w:left w:val="single" w:sz="4" w:space="0" w:color="auto"/>
              <w:bottom w:val="single" w:sz="4" w:space="0" w:color="auto"/>
              <w:right w:val="single" w:sz="4" w:space="0" w:color="auto"/>
            </w:tcBorders>
            <w:vAlign w:val="center"/>
          </w:tcPr>
          <w:p w14:paraId="720643A2" w14:textId="77777777" w:rsidR="00DB0266" w:rsidRPr="00F96442" w:rsidRDefault="00DB0266" w:rsidP="00DB0266">
            <w:pPr>
              <w:jc w:val="center"/>
              <w:rPr>
                <w:sz w:val="18"/>
                <w:szCs w:val="18"/>
              </w:rPr>
            </w:pPr>
            <w:r w:rsidRPr="00F96442">
              <w:rPr>
                <w:sz w:val="18"/>
                <w:szCs w:val="18"/>
              </w:rPr>
              <w:t>6</w:t>
            </w:r>
          </w:p>
        </w:tc>
        <w:tc>
          <w:tcPr>
            <w:tcW w:w="1804" w:type="pct"/>
            <w:tcBorders>
              <w:top w:val="nil"/>
              <w:left w:val="nil"/>
              <w:bottom w:val="single" w:sz="4" w:space="0" w:color="auto"/>
              <w:right w:val="single" w:sz="4" w:space="0" w:color="auto"/>
            </w:tcBorders>
            <w:vAlign w:val="center"/>
          </w:tcPr>
          <w:p w14:paraId="755D9C7A" w14:textId="71C1F5C5" w:rsidR="00DB0266" w:rsidRPr="00F96442" w:rsidRDefault="00DB0266" w:rsidP="00DB0266">
            <w:pPr>
              <w:rPr>
                <w:sz w:val="18"/>
                <w:szCs w:val="18"/>
              </w:rPr>
            </w:pPr>
            <w:r w:rsidRPr="00393919">
              <w:rPr>
                <w:color w:val="000000"/>
                <w:sz w:val="20"/>
                <w:szCs w:val="20"/>
              </w:rPr>
              <w:t>МБОУ "Лицей №1 Брянского района"</w:t>
            </w:r>
          </w:p>
        </w:tc>
        <w:tc>
          <w:tcPr>
            <w:tcW w:w="442" w:type="pct"/>
            <w:tcBorders>
              <w:top w:val="nil"/>
              <w:left w:val="nil"/>
              <w:bottom w:val="single" w:sz="4" w:space="0" w:color="auto"/>
              <w:right w:val="single" w:sz="4" w:space="0" w:color="auto"/>
            </w:tcBorders>
            <w:vAlign w:val="center"/>
          </w:tcPr>
          <w:p w14:paraId="2348F3A0" w14:textId="40FCB2E2" w:rsidR="00DB0266" w:rsidRPr="00260353" w:rsidRDefault="00DB0266" w:rsidP="00DB0266">
            <w:pPr>
              <w:jc w:val="center"/>
              <w:rPr>
                <w:color w:val="000000"/>
                <w:sz w:val="18"/>
                <w:szCs w:val="18"/>
                <w:lang w:val="en-US"/>
              </w:rPr>
            </w:pPr>
            <w:r w:rsidRPr="00260353">
              <w:rPr>
                <w:color w:val="000000"/>
                <w:sz w:val="18"/>
                <w:szCs w:val="18"/>
                <w:lang w:val="en-US"/>
              </w:rPr>
              <w:t>41</w:t>
            </w:r>
          </w:p>
        </w:tc>
        <w:tc>
          <w:tcPr>
            <w:tcW w:w="300" w:type="pct"/>
            <w:tcBorders>
              <w:top w:val="single" w:sz="4" w:space="0" w:color="auto"/>
              <w:left w:val="nil"/>
              <w:bottom w:val="single" w:sz="4" w:space="0" w:color="auto"/>
              <w:right w:val="single" w:sz="4" w:space="0" w:color="auto"/>
            </w:tcBorders>
            <w:vAlign w:val="center"/>
          </w:tcPr>
          <w:p w14:paraId="40B70BFB" w14:textId="39676CF5" w:rsidR="00DB0266" w:rsidRPr="00260353" w:rsidRDefault="00DB0266" w:rsidP="00DB0266">
            <w:pPr>
              <w:jc w:val="center"/>
              <w:rPr>
                <w:color w:val="000000"/>
                <w:sz w:val="18"/>
                <w:szCs w:val="18"/>
                <w:lang w:val="en-US"/>
              </w:rPr>
            </w:pPr>
            <w:r w:rsidRPr="00260353">
              <w:rPr>
                <w:color w:val="000000"/>
                <w:sz w:val="18"/>
                <w:szCs w:val="18"/>
                <w:lang w:val="en-US"/>
              </w:rPr>
              <w:t>77</w:t>
            </w:r>
          </w:p>
        </w:tc>
        <w:tc>
          <w:tcPr>
            <w:tcW w:w="297" w:type="pct"/>
            <w:tcBorders>
              <w:top w:val="single" w:sz="4" w:space="0" w:color="auto"/>
              <w:left w:val="nil"/>
              <w:bottom w:val="single" w:sz="4" w:space="0" w:color="auto"/>
              <w:right w:val="single" w:sz="4" w:space="0" w:color="auto"/>
            </w:tcBorders>
            <w:vAlign w:val="center"/>
          </w:tcPr>
          <w:p w14:paraId="49536144" w14:textId="4FCBB936" w:rsidR="00DB0266" w:rsidRPr="00260353" w:rsidRDefault="00DB0266" w:rsidP="00DB0266">
            <w:pPr>
              <w:jc w:val="center"/>
              <w:rPr>
                <w:color w:val="000000"/>
                <w:sz w:val="18"/>
                <w:szCs w:val="18"/>
                <w:lang w:val="en-US"/>
              </w:rPr>
            </w:pPr>
            <w:r w:rsidRPr="00260353">
              <w:rPr>
                <w:color w:val="000000"/>
                <w:sz w:val="18"/>
                <w:szCs w:val="18"/>
                <w:lang w:val="en-US"/>
              </w:rPr>
              <w:t>78</w:t>
            </w:r>
          </w:p>
        </w:tc>
        <w:tc>
          <w:tcPr>
            <w:tcW w:w="296" w:type="pct"/>
            <w:tcBorders>
              <w:top w:val="single" w:sz="4" w:space="0" w:color="auto"/>
              <w:left w:val="nil"/>
              <w:bottom w:val="single" w:sz="4" w:space="0" w:color="auto"/>
              <w:right w:val="single" w:sz="4" w:space="0" w:color="auto"/>
            </w:tcBorders>
            <w:vAlign w:val="center"/>
          </w:tcPr>
          <w:p w14:paraId="1EC759AD" w14:textId="558D2E06" w:rsidR="00DB0266" w:rsidRPr="00260353" w:rsidRDefault="00DB0266" w:rsidP="00DB0266">
            <w:pPr>
              <w:jc w:val="center"/>
              <w:rPr>
                <w:color w:val="000000"/>
                <w:sz w:val="18"/>
                <w:szCs w:val="18"/>
                <w:lang w:val="en-US"/>
              </w:rPr>
            </w:pPr>
            <w:r w:rsidRPr="00260353">
              <w:rPr>
                <w:color w:val="000000"/>
                <w:sz w:val="18"/>
                <w:szCs w:val="18"/>
                <w:lang w:val="en-US"/>
              </w:rPr>
              <w:t>67</w:t>
            </w:r>
          </w:p>
        </w:tc>
        <w:tc>
          <w:tcPr>
            <w:tcW w:w="296" w:type="pct"/>
            <w:tcBorders>
              <w:top w:val="single" w:sz="4" w:space="0" w:color="auto"/>
              <w:left w:val="nil"/>
              <w:bottom w:val="single" w:sz="4" w:space="0" w:color="auto"/>
              <w:right w:val="single" w:sz="4" w:space="0" w:color="auto"/>
            </w:tcBorders>
            <w:vAlign w:val="center"/>
          </w:tcPr>
          <w:p w14:paraId="60C811DF" w14:textId="242B7B1E" w:rsidR="00DB0266" w:rsidRPr="00260353" w:rsidRDefault="00DB0266" w:rsidP="00DB0266">
            <w:pPr>
              <w:jc w:val="center"/>
              <w:rPr>
                <w:color w:val="000000"/>
                <w:sz w:val="18"/>
                <w:szCs w:val="18"/>
                <w:lang w:val="en-US"/>
              </w:rPr>
            </w:pPr>
            <w:r w:rsidRPr="00260353">
              <w:rPr>
                <w:color w:val="000000"/>
                <w:sz w:val="18"/>
                <w:szCs w:val="18"/>
                <w:lang w:val="en-US"/>
              </w:rPr>
              <w:t>54</w:t>
            </w:r>
          </w:p>
        </w:tc>
        <w:tc>
          <w:tcPr>
            <w:tcW w:w="297" w:type="pct"/>
            <w:tcBorders>
              <w:top w:val="single" w:sz="4" w:space="0" w:color="auto"/>
              <w:left w:val="nil"/>
              <w:bottom w:val="single" w:sz="4" w:space="0" w:color="auto"/>
              <w:right w:val="single" w:sz="4" w:space="0" w:color="auto"/>
            </w:tcBorders>
            <w:vAlign w:val="center"/>
          </w:tcPr>
          <w:p w14:paraId="7662718C" w14:textId="331EE6B2" w:rsidR="00DB0266" w:rsidRPr="00260353" w:rsidRDefault="00DB0266" w:rsidP="00DB0266">
            <w:pPr>
              <w:jc w:val="center"/>
              <w:rPr>
                <w:color w:val="000000"/>
                <w:sz w:val="18"/>
                <w:szCs w:val="18"/>
                <w:lang w:val="en-US"/>
              </w:rPr>
            </w:pPr>
            <w:r w:rsidRPr="00260353">
              <w:rPr>
                <w:color w:val="000000"/>
                <w:sz w:val="18"/>
                <w:szCs w:val="18"/>
                <w:lang w:val="en-US"/>
              </w:rPr>
              <w:t>38</w:t>
            </w:r>
          </w:p>
        </w:tc>
        <w:tc>
          <w:tcPr>
            <w:tcW w:w="223" w:type="pct"/>
            <w:tcBorders>
              <w:top w:val="single" w:sz="4" w:space="0" w:color="auto"/>
              <w:left w:val="nil"/>
              <w:bottom w:val="single" w:sz="4" w:space="0" w:color="auto"/>
              <w:right w:val="single" w:sz="4" w:space="0" w:color="auto"/>
            </w:tcBorders>
            <w:vAlign w:val="center"/>
          </w:tcPr>
          <w:p w14:paraId="39AB0A63" w14:textId="4385085D" w:rsidR="00DB0266" w:rsidRPr="00260353" w:rsidRDefault="00DB0266" w:rsidP="00DB0266">
            <w:pPr>
              <w:jc w:val="center"/>
              <w:rPr>
                <w:color w:val="000000"/>
                <w:sz w:val="18"/>
                <w:szCs w:val="18"/>
                <w:lang w:val="en-US"/>
              </w:rPr>
            </w:pPr>
            <w:r w:rsidRPr="00260353">
              <w:rPr>
                <w:color w:val="000000"/>
                <w:sz w:val="18"/>
                <w:szCs w:val="18"/>
                <w:lang w:val="en-US"/>
              </w:rPr>
              <w:t>79</w:t>
            </w:r>
          </w:p>
        </w:tc>
        <w:tc>
          <w:tcPr>
            <w:tcW w:w="296" w:type="pct"/>
            <w:tcBorders>
              <w:top w:val="single" w:sz="4" w:space="0" w:color="auto"/>
              <w:left w:val="nil"/>
              <w:bottom w:val="single" w:sz="4" w:space="0" w:color="auto"/>
              <w:right w:val="single" w:sz="4" w:space="0" w:color="auto"/>
            </w:tcBorders>
            <w:vAlign w:val="center"/>
          </w:tcPr>
          <w:p w14:paraId="71BA3B9F" w14:textId="619EBF7C" w:rsidR="00DB0266" w:rsidRPr="00260353" w:rsidRDefault="00DB0266" w:rsidP="00DB0266">
            <w:pPr>
              <w:jc w:val="center"/>
              <w:rPr>
                <w:color w:val="000000"/>
                <w:sz w:val="18"/>
                <w:szCs w:val="18"/>
                <w:lang w:val="en-US"/>
              </w:rPr>
            </w:pPr>
            <w:r w:rsidRPr="00260353">
              <w:rPr>
                <w:color w:val="000000"/>
                <w:sz w:val="18"/>
                <w:szCs w:val="18"/>
                <w:lang w:val="en-US"/>
              </w:rPr>
              <w:t>88</w:t>
            </w:r>
          </w:p>
        </w:tc>
        <w:tc>
          <w:tcPr>
            <w:tcW w:w="211" w:type="pct"/>
            <w:tcBorders>
              <w:top w:val="single" w:sz="4" w:space="0" w:color="auto"/>
              <w:left w:val="nil"/>
              <w:bottom w:val="single" w:sz="4" w:space="0" w:color="auto"/>
              <w:right w:val="single" w:sz="4" w:space="0" w:color="auto"/>
            </w:tcBorders>
            <w:vAlign w:val="center"/>
          </w:tcPr>
          <w:p w14:paraId="108E43CB" w14:textId="2224E0E0" w:rsidR="00DB0266" w:rsidRPr="00260353" w:rsidRDefault="00DB0266" w:rsidP="00DB0266">
            <w:pPr>
              <w:jc w:val="center"/>
              <w:rPr>
                <w:color w:val="000000"/>
                <w:sz w:val="18"/>
                <w:szCs w:val="18"/>
                <w:lang w:val="en-US"/>
              </w:rPr>
            </w:pPr>
            <w:r w:rsidRPr="00260353">
              <w:rPr>
                <w:color w:val="000000"/>
                <w:sz w:val="18"/>
                <w:szCs w:val="18"/>
                <w:lang w:val="en-US"/>
              </w:rPr>
              <w:t>37</w:t>
            </w:r>
          </w:p>
        </w:tc>
        <w:tc>
          <w:tcPr>
            <w:tcW w:w="250" w:type="pct"/>
            <w:tcBorders>
              <w:top w:val="single" w:sz="4" w:space="0" w:color="auto"/>
              <w:left w:val="nil"/>
              <w:bottom w:val="single" w:sz="4" w:space="0" w:color="auto"/>
              <w:right w:val="single" w:sz="4" w:space="0" w:color="auto"/>
            </w:tcBorders>
            <w:vAlign w:val="center"/>
          </w:tcPr>
          <w:p w14:paraId="3CCB6E21" w14:textId="7BD3A945" w:rsidR="00DB0266" w:rsidRPr="00260353" w:rsidRDefault="00DB0266" w:rsidP="00DB0266">
            <w:pPr>
              <w:jc w:val="center"/>
              <w:rPr>
                <w:color w:val="000000"/>
                <w:sz w:val="18"/>
                <w:szCs w:val="18"/>
                <w:lang w:val="en-US"/>
              </w:rPr>
            </w:pPr>
            <w:r w:rsidRPr="00260353">
              <w:rPr>
                <w:color w:val="000000"/>
                <w:sz w:val="18"/>
                <w:szCs w:val="18"/>
                <w:lang w:val="en-US"/>
              </w:rPr>
              <w:t>54</w:t>
            </w:r>
          </w:p>
        </w:tc>
      </w:tr>
      <w:tr w:rsidR="00DB0266" w:rsidRPr="00C44D88" w14:paraId="0B289D02" w14:textId="77777777" w:rsidTr="005821BB">
        <w:trPr>
          <w:trHeight w:val="454"/>
        </w:trPr>
        <w:tc>
          <w:tcPr>
            <w:tcW w:w="288" w:type="pct"/>
            <w:tcBorders>
              <w:top w:val="nil"/>
              <w:left w:val="single" w:sz="4" w:space="0" w:color="auto"/>
              <w:bottom w:val="single" w:sz="4" w:space="0" w:color="auto"/>
              <w:right w:val="single" w:sz="4" w:space="0" w:color="auto"/>
            </w:tcBorders>
            <w:noWrap/>
            <w:vAlign w:val="center"/>
          </w:tcPr>
          <w:p w14:paraId="13AEC870" w14:textId="77777777" w:rsidR="00DB0266" w:rsidRPr="00F96442" w:rsidRDefault="00DB0266" w:rsidP="00DB0266">
            <w:pPr>
              <w:jc w:val="center"/>
              <w:rPr>
                <w:sz w:val="18"/>
                <w:szCs w:val="18"/>
              </w:rPr>
            </w:pPr>
            <w:r w:rsidRPr="00F96442">
              <w:rPr>
                <w:sz w:val="18"/>
                <w:szCs w:val="18"/>
              </w:rPr>
              <w:t>7</w:t>
            </w:r>
          </w:p>
        </w:tc>
        <w:tc>
          <w:tcPr>
            <w:tcW w:w="1804" w:type="pct"/>
            <w:tcBorders>
              <w:top w:val="nil"/>
              <w:left w:val="nil"/>
              <w:bottom w:val="single" w:sz="4" w:space="0" w:color="auto"/>
              <w:right w:val="single" w:sz="4" w:space="0" w:color="auto"/>
            </w:tcBorders>
            <w:vAlign w:val="center"/>
          </w:tcPr>
          <w:p w14:paraId="66F130F4" w14:textId="77777777" w:rsidR="00DB0266" w:rsidRDefault="00DB0266" w:rsidP="00DB0266">
            <w:pPr>
              <w:rPr>
                <w:color w:val="000000"/>
                <w:sz w:val="20"/>
                <w:szCs w:val="20"/>
              </w:rPr>
            </w:pPr>
            <w:r w:rsidRPr="00393919">
              <w:rPr>
                <w:color w:val="000000"/>
                <w:sz w:val="20"/>
                <w:szCs w:val="20"/>
              </w:rPr>
              <w:t xml:space="preserve">МБОУ "Нетьинская СОШ </w:t>
            </w:r>
          </w:p>
          <w:p w14:paraId="334C3CD1" w14:textId="228517DD" w:rsidR="00DB0266" w:rsidRPr="00F96442" w:rsidRDefault="00DB0266" w:rsidP="00DB0266">
            <w:pPr>
              <w:rPr>
                <w:sz w:val="18"/>
                <w:szCs w:val="18"/>
              </w:rPr>
            </w:pPr>
            <w:r w:rsidRPr="00393919">
              <w:rPr>
                <w:color w:val="000000"/>
                <w:sz w:val="20"/>
                <w:szCs w:val="20"/>
              </w:rPr>
              <w:t xml:space="preserve">имени Юрия Лёвкина" </w:t>
            </w:r>
          </w:p>
        </w:tc>
        <w:tc>
          <w:tcPr>
            <w:tcW w:w="442" w:type="pct"/>
            <w:tcBorders>
              <w:top w:val="nil"/>
              <w:left w:val="nil"/>
              <w:bottom w:val="single" w:sz="4" w:space="0" w:color="auto"/>
              <w:right w:val="single" w:sz="4" w:space="0" w:color="auto"/>
            </w:tcBorders>
            <w:vAlign w:val="center"/>
          </w:tcPr>
          <w:p w14:paraId="0EC5E663" w14:textId="0211A93E" w:rsidR="00DB0266" w:rsidRPr="000769EC" w:rsidRDefault="00DB0266" w:rsidP="00DB0266">
            <w:pPr>
              <w:jc w:val="center"/>
              <w:rPr>
                <w:color w:val="000000"/>
                <w:sz w:val="18"/>
                <w:szCs w:val="18"/>
              </w:rPr>
            </w:pPr>
            <w:r w:rsidRPr="00260353">
              <w:rPr>
                <w:color w:val="000000"/>
                <w:sz w:val="18"/>
                <w:szCs w:val="18"/>
                <w:lang w:val="en-US"/>
              </w:rPr>
              <w:t>15</w:t>
            </w:r>
          </w:p>
        </w:tc>
        <w:tc>
          <w:tcPr>
            <w:tcW w:w="300" w:type="pct"/>
            <w:tcBorders>
              <w:top w:val="single" w:sz="4" w:space="0" w:color="auto"/>
              <w:left w:val="nil"/>
              <w:bottom w:val="single" w:sz="4" w:space="0" w:color="auto"/>
              <w:right w:val="single" w:sz="4" w:space="0" w:color="auto"/>
            </w:tcBorders>
            <w:vAlign w:val="center"/>
          </w:tcPr>
          <w:p w14:paraId="592409E1" w14:textId="7A9655A9" w:rsidR="00DB0266" w:rsidRPr="000769EC" w:rsidRDefault="00DB0266" w:rsidP="00DB0266">
            <w:pPr>
              <w:jc w:val="center"/>
              <w:rPr>
                <w:color w:val="000000"/>
                <w:sz w:val="18"/>
                <w:szCs w:val="18"/>
              </w:rPr>
            </w:pPr>
            <w:r w:rsidRPr="00260353">
              <w:rPr>
                <w:color w:val="000000"/>
                <w:sz w:val="18"/>
                <w:szCs w:val="18"/>
                <w:lang w:val="en-US"/>
              </w:rPr>
              <w:t>60</w:t>
            </w:r>
          </w:p>
        </w:tc>
        <w:tc>
          <w:tcPr>
            <w:tcW w:w="297" w:type="pct"/>
            <w:tcBorders>
              <w:top w:val="single" w:sz="4" w:space="0" w:color="auto"/>
              <w:left w:val="nil"/>
              <w:bottom w:val="single" w:sz="4" w:space="0" w:color="auto"/>
              <w:right w:val="single" w:sz="4" w:space="0" w:color="auto"/>
            </w:tcBorders>
            <w:vAlign w:val="center"/>
          </w:tcPr>
          <w:p w14:paraId="569BD321" w14:textId="74611FB1" w:rsidR="00DB0266" w:rsidRPr="000769EC" w:rsidRDefault="00DB0266" w:rsidP="00DB0266">
            <w:pPr>
              <w:jc w:val="center"/>
              <w:rPr>
                <w:color w:val="000000"/>
                <w:sz w:val="18"/>
                <w:szCs w:val="18"/>
              </w:rPr>
            </w:pPr>
            <w:r w:rsidRPr="00260353">
              <w:rPr>
                <w:color w:val="000000"/>
                <w:sz w:val="18"/>
                <w:szCs w:val="18"/>
                <w:lang w:val="en-US"/>
              </w:rPr>
              <w:t>93</w:t>
            </w:r>
          </w:p>
        </w:tc>
        <w:tc>
          <w:tcPr>
            <w:tcW w:w="296" w:type="pct"/>
            <w:tcBorders>
              <w:top w:val="single" w:sz="4" w:space="0" w:color="auto"/>
              <w:left w:val="nil"/>
              <w:bottom w:val="single" w:sz="4" w:space="0" w:color="auto"/>
              <w:right w:val="single" w:sz="4" w:space="0" w:color="auto"/>
            </w:tcBorders>
            <w:vAlign w:val="center"/>
          </w:tcPr>
          <w:p w14:paraId="32FF8363" w14:textId="4D09BE6A" w:rsidR="00DB0266" w:rsidRPr="000769EC" w:rsidRDefault="00DB0266" w:rsidP="00DB0266">
            <w:pPr>
              <w:jc w:val="center"/>
              <w:rPr>
                <w:color w:val="000000"/>
                <w:sz w:val="18"/>
                <w:szCs w:val="18"/>
              </w:rPr>
            </w:pPr>
            <w:r w:rsidRPr="00260353">
              <w:rPr>
                <w:color w:val="000000"/>
                <w:sz w:val="18"/>
                <w:szCs w:val="18"/>
                <w:lang w:val="en-US"/>
              </w:rPr>
              <w:t>30</w:t>
            </w:r>
          </w:p>
        </w:tc>
        <w:tc>
          <w:tcPr>
            <w:tcW w:w="296" w:type="pct"/>
            <w:tcBorders>
              <w:top w:val="single" w:sz="4" w:space="0" w:color="auto"/>
              <w:left w:val="nil"/>
              <w:bottom w:val="single" w:sz="4" w:space="0" w:color="auto"/>
              <w:right w:val="single" w:sz="4" w:space="0" w:color="auto"/>
            </w:tcBorders>
            <w:vAlign w:val="center"/>
          </w:tcPr>
          <w:p w14:paraId="0F60441C" w14:textId="09DABEC1" w:rsidR="00DB0266" w:rsidRPr="000769EC" w:rsidRDefault="00DB0266" w:rsidP="00DB0266">
            <w:pPr>
              <w:jc w:val="center"/>
              <w:rPr>
                <w:color w:val="000000"/>
                <w:sz w:val="18"/>
                <w:szCs w:val="18"/>
              </w:rPr>
            </w:pPr>
            <w:r w:rsidRPr="00260353">
              <w:rPr>
                <w:color w:val="000000"/>
                <w:sz w:val="18"/>
                <w:szCs w:val="18"/>
                <w:lang w:val="en-US"/>
              </w:rPr>
              <w:t>53</w:t>
            </w:r>
          </w:p>
        </w:tc>
        <w:tc>
          <w:tcPr>
            <w:tcW w:w="297" w:type="pct"/>
            <w:tcBorders>
              <w:top w:val="single" w:sz="4" w:space="0" w:color="auto"/>
              <w:left w:val="nil"/>
              <w:bottom w:val="single" w:sz="4" w:space="0" w:color="auto"/>
              <w:right w:val="single" w:sz="4" w:space="0" w:color="auto"/>
            </w:tcBorders>
            <w:vAlign w:val="center"/>
          </w:tcPr>
          <w:p w14:paraId="7B21A329" w14:textId="27D4A837" w:rsidR="00DB0266" w:rsidRPr="000769EC" w:rsidRDefault="00DB0266" w:rsidP="00DB0266">
            <w:pPr>
              <w:jc w:val="center"/>
              <w:rPr>
                <w:color w:val="000000"/>
                <w:sz w:val="18"/>
                <w:szCs w:val="18"/>
              </w:rPr>
            </w:pPr>
            <w:r w:rsidRPr="00260353">
              <w:rPr>
                <w:color w:val="000000"/>
                <w:sz w:val="18"/>
                <w:szCs w:val="18"/>
                <w:lang w:val="en-US"/>
              </w:rPr>
              <w:t>40</w:t>
            </w:r>
          </w:p>
        </w:tc>
        <w:tc>
          <w:tcPr>
            <w:tcW w:w="223" w:type="pct"/>
            <w:tcBorders>
              <w:top w:val="single" w:sz="4" w:space="0" w:color="auto"/>
              <w:left w:val="nil"/>
              <w:bottom w:val="single" w:sz="4" w:space="0" w:color="auto"/>
              <w:right w:val="single" w:sz="4" w:space="0" w:color="auto"/>
            </w:tcBorders>
            <w:vAlign w:val="center"/>
          </w:tcPr>
          <w:p w14:paraId="547D568D" w14:textId="2445FF01" w:rsidR="00DB0266" w:rsidRPr="000769EC" w:rsidRDefault="00DB0266" w:rsidP="00DB0266">
            <w:pPr>
              <w:jc w:val="center"/>
              <w:rPr>
                <w:color w:val="000000"/>
                <w:sz w:val="18"/>
                <w:szCs w:val="18"/>
              </w:rPr>
            </w:pPr>
            <w:r w:rsidRPr="00260353">
              <w:rPr>
                <w:color w:val="000000"/>
                <w:sz w:val="18"/>
                <w:szCs w:val="18"/>
                <w:lang w:val="en-US"/>
              </w:rPr>
              <w:t>53</w:t>
            </w:r>
          </w:p>
        </w:tc>
        <w:tc>
          <w:tcPr>
            <w:tcW w:w="296" w:type="pct"/>
            <w:tcBorders>
              <w:top w:val="single" w:sz="4" w:space="0" w:color="auto"/>
              <w:left w:val="nil"/>
              <w:bottom w:val="single" w:sz="4" w:space="0" w:color="auto"/>
              <w:right w:val="single" w:sz="4" w:space="0" w:color="auto"/>
            </w:tcBorders>
            <w:vAlign w:val="center"/>
          </w:tcPr>
          <w:p w14:paraId="676E4666" w14:textId="2C54859B" w:rsidR="00DB0266" w:rsidRPr="000769EC" w:rsidRDefault="00DB0266" w:rsidP="00DB0266">
            <w:pPr>
              <w:jc w:val="center"/>
              <w:rPr>
                <w:color w:val="000000"/>
                <w:sz w:val="18"/>
                <w:szCs w:val="18"/>
              </w:rPr>
            </w:pPr>
            <w:r w:rsidRPr="00260353">
              <w:rPr>
                <w:color w:val="000000"/>
                <w:sz w:val="18"/>
                <w:szCs w:val="18"/>
                <w:lang w:val="en-US"/>
              </w:rPr>
              <w:t>60</w:t>
            </w:r>
          </w:p>
        </w:tc>
        <w:tc>
          <w:tcPr>
            <w:tcW w:w="211" w:type="pct"/>
            <w:tcBorders>
              <w:top w:val="single" w:sz="4" w:space="0" w:color="auto"/>
              <w:left w:val="nil"/>
              <w:bottom w:val="single" w:sz="4" w:space="0" w:color="auto"/>
              <w:right w:val="single" w:sz="4" w:space="0" w:color="auto"/>
            </w:tcBorders>
            <w:vAlign w:val="center"/>
          </w:tcPr>
          <w:p w14:paraId="0C8F9578" w14:textId="419666A5" w:rsidR="00DB0266" w:rsidRPr="000769EC" w:rsidRDefault="00DB0266" w:rsidP="00DB0266">
            <w:pPr>
              <w:jc w:val="center"/>
              <w:rPr>
                <w:color w:val="000000"/>
                <w:sz w:val="18"/>
                <w:szCs w:val="18"/>
              </w:rPr>
            </w:pPr>
            <w:r w:rsidRPr="00260353">
              <w:rPr>
                <w:color w:val="000000"/>
                <w:sz w:val="18"/>
                <w:szCs w:val="18"/>
                <w:lang w:val="en-US"/>
              </w:rPr>
              <w:t>44</w:t>
            </w:r>
          </w:p>
        </w:tc>
        <w:tc>
          <w:tcPr>
            <w:tcW w:w="250" w:type="pct"/>
            <w:tcBorders>
              <w:top w:val="single" w:sz="4" w:space="0" w:color="auto"/>
              <w:left w:val="nil"/>
              <w:bottom w:val="single" w:sz="4" w:space="0" w:color="auto"/>
              <w:right w:val="single" w:sz="4" w:space="0" w:color="auto"/>
            </w:tcBorders>
            <w:vAlign w:val="center"/>
          </w:tcPr>
          <w:p w14:paraId="7B65CAF9" w14:textId="41ECB1E4" w:rsidR="00DB0266" w:rsidRPr="000769EC" w:rsidRDefault="00DB0266" w:rsidP="00DB0266">
            <w:pPr>
              <w:jc w:val="center"/>
              <w:rPr>
                <w:color w:val="000000"/>
                <w:sz w:val="18"/>
                <w:szCs w:val="18"/>
              </w:rPr>
            </w:pPr>
            <w:r w:rsidRPr="00260353">
              <w:rPr>
                <w:color w:val="000000"/>
                <w:sz w:val="18"/>
                <w:szCs w:val="18"/>
                <w:lang w:val="en-US"/>
              </w:rPr>
              <w:t>64</w:t>
            </w:r>
          </w:p>
        </w:tc>
      </w:tr>
      <w:tr w:rsidR="00DB0266" w:rsidRPr="00C44D88" w14:paraId="30E21EF6" w14:textId="77777777" w:rsidTr="005821BB">
        <w:trPr>
          <w:trHeight w:val="454"/>
        </w:trPr>
        <w:tc>
          <w:tcPr>
            <w:tcW w:w="288" w:type="pct"/>
            <w:tcBorders>
              <w:top w:val="nil"/>
              <w:left w:val="single" w:sz="4" w:space="0" w:color="auto"/>
              <w:bottom w:val="single" w:sz="4" w:space="0" w:color="auto"/>
              <w:right w:val="single" w:sz="4" w:space="0" w:color="auto"/>
            </w:tcBorders>
            <w:vAlign w:val="center"/>
          </w:tcPr>
          <w:p w14:paraId="301C1498" w14:textId="77777777" w:rsidR="00DB0266" w:rsidRPr="00F96442" w:rsidRDefault="00DB0266" w:rsidP="00DB0266">
            <w:pPr>
              <w:jc w:val="center"/>
              <w:rPr>
                <w:sz w:val="18"/>
                <w:szCs w:val="18"/>
              </w:rPr>
            </w:pPr>
            <w:r w:rsidRPr="00F96442">
              <w:rPr>
                <w:sz w:val="18"/>
                <w:szCs w:val="18"/>
              </w:rPr>
              <w:t>8</w:t>
            </w:r>
          </w:p>
        </w:tc>
        <w:tc>
          <w:tcPr>
            <w:tcW w:w="1804" w:type="pct"/>
            <w:tcBorders>
              <w:top w:val="nil"/>
              <w:left w:val="nil"/>
              <w:bottom w:val="single" w:sz="4" w:space="0" w:color="auto"/>
              <w:right w:val="single" w:sz="4" w:space="0" w:color="auto"/>
            </w:tcBorders>
            <w:vAlign w:val="center"/>
          </w:tcPr>
          <w:p w14:paraId="404ECDE8" w14:textId="130CF8CA" w:rsidR="00DB0266" w:rsidRPr="00F96442" w:rsidRDefault="00DB0266" w:rsidP="00DB0266">
            <w:pPr>
              <w:rPr>
                <w:sz w:val="18"/>
                <w:szCs w:val="18"/>
              </w:rPr>
            </w:pPr>
            <w:r w:rsidRPr="00393919">
              <w:rPr>
                <w:color w:val="000000"/>
                <w:sz w:val="20"/>
                <w:szCs w:val="20"/>
              </w:rPr>
              <w:t xml:space="preserve">МБОУ "Свенская СОШ №1" </w:t>
            </w:r>
          </w:p>
        </w:tc>
        <w:tc>
          <w:tcPr>
            <w:tcW w:w="442" w:type="pct"/>
            <w:tcBorders>
              <w:top w:val="nil"/>
              <w:left w:val="nil"/>
              <w:bottom w:val="single" w:sz="4" w:space="0" w:color="auto"/>
              <w:right w:val="single" w:sz="4" w:space="0" w:color="auto"/>
            </w:tcBorders>
            <w:vAlign w:val="center"/>
          </w:tcPr>
          <w:p w14:paraId="2A3E0A16" w14:textId="30714B86" w:rsidR="00DB0266" w:rsidRPr="00260353" w:rsidRDefault="00DB0266" w:rsidP="00DB0266">
            <w:pPr>
              <w:jc w:val="center"/>
              <w:rPr>
                <w:color w:val="000000"/>
                <w:sz w:val="18"/>
                <w:szCs w:val="18"/>
                <w:lang w:val="en-US"/>
              </w:rPr>
            </w:pPr>
            <w:r w:rsidRPr="00260353">
              <w:rPr>
                <w:color w:val="000000"/>
                <w:sz w:val="18"/>
                <w:szCs w:val="18"/>
                <w:lang w:val="en-US"/>
              </w:rPr>
              <w:t>15</w:t>
            </w:r>
          </w:p>
        </w:tc>
        <w:tc>
          <w:tcPr>
            <w:tcW w:w="300" w:type="pct"/>
            <w:tcBorders>
              <w:top w:val="single" w:sz="4" w:space="0" w:color="auto"/>
              <w:left w:val="nil"/>
              <w:bottom w:val="single" w:sz="4" w:space="0" w:color="auto"/>
              <w:right w:val="single" w:sz="4" w:space="0" w:color="auto"/>
            </w:tcBorders>
            <w:vAlign w:val="center"/>
          </w:tcPr>
          <w:p w14:paraId="2915A870" w14:textId="056B2967" w:rsidR="00DB0266" w:rsidRPr="00260353" w:rsidRDefault="00DB0266" w:rsidP="00DB0266">
            <w:pPr>
              <w:jc w:val="center"/>
              <w:rPr>
                <w:color w:val="000000"/>
                <w:sz w:val="18"/>
                <w:szCs w:val="18"/>
                <w:lang w:val="en-US"/>
              </w:rPr>
            </w:pPr>
            <w:r w:rsidRPr="00260353">
              <w:rPr>
                <w:color w:val="000000"/>
                <w:sz w:val="18"/>
                <w:szCs w:val="18"/>
                <w:lang w:val="en-US"/>
              </w:rPr>
              <w:t>80</w:t>
            </w:r>
          </w:p>
        </w:tc>
        <w:tc>
          <w:tcPr>
            <w:tcW w:w="297" w:type="pct"/>
            <w:tcBorders>
              <w:top w:val="single" w:sz="4" w:space="0" w:color="auto"/>
              <w:left w:val="nil"/>
              <w:bottom w:val="single" w:sz="4" w:space="0" w:color="auto"/>
              <w:right w:val="single" w:sz="4" w:space="0" w:color="auto"/>
            </w:tcBorders>
            <w:vAlign w:val="center"/>
          </w:tcPr>
          <w:p w14:paraId="3EEB9E3D" w14:textId="7B200019" w:rsidR="00DB0266" w:rsidRPr="00260353" w:rsidRDefault="00DB0266" w:rsidP="00DB0266">
            <w:pPr>
              <w:jc w:val="center"/>
              <w:rPr>
                <w:color w:val="000000"/>
                <w:sz w:val="18"/>
                <w:szCs w:val="18"/>
                <w:lang w:val="en-US"/>
              </w:rPr>
            </w:pPr>
            <w:r w:rsidRPr="00260353">
              <w:rPr>
                <w:color w:val="000000"/>
                <w:sz w:val="18"/>
                <w:szCs w:val="18"/>
                <w:lang w:val="en-US"/>
              </w:rPr>
              <w:t>87</w:t>
            </w:r>
          </w:p>
        </w:tc>
        <w:tc>
          <w:tcPr>
            <w:tcW w:w="296" w:type="pct"/>
            <w:tcBorders>
              <w:top w:val="single" w:sz="4" w:space="0" w:color="auto"/>
              <w:left w:val="nil"/>
              <w:bottom w:val="single" w:sz="4" w:space="0" w:color="auto"/>
              <w:right w:val="single" w:sz="4" w:space="0" w:color="auto"/>
            </w:tcBorders>
            <w:vAlign w:val="center"/>
          </w:tcPr>
          <w:p w14:paraId="702263EC" w14:textId="15B0BB51" w:rsidR="00DB0266" w:rsidRPr="00260353" w:rsidRDefault="00DB0266" w:rsidP="00DB0266">
            <w:pPr>
              <w:jc w:val="center"/>
              <w:rPr>
                <w:color w:val="000000"/>
                <w:sz w:val="18"/>
                <w:szCs w:val="18"/>
                <w:lang w:val="en-US"/>
              </w:rPr>
            </w:pPr>
            <w:r w:rsidRPr="00260353">
              <w:rPr>
                <w:color w:val="000000"/>
                <w:sz w:val="18"/>
                <w:szCs w:val="18"/>
                <w:lang w:val="en-US"/>
              </w:rPr>
              <w:t>90</w:t>
            </w:r>
          </w:p>
        </w:tc>
        <w:tc>
          <w:tcPr>
            <w:tcW w:w="296" w:type="pct"/>
            <w:tcBorders>
              <w:top w:val="single" w:sz="4" w:space="0" w:color="auto"/>
              <w:left w:val="nil"/>
              <w:bottom w:val="single" w:sz="4" w:space="0" w:color="auto"/>
              <w:right w:val="single" w:sz="4" w:space="0" w:color="auto"/>
            </w:tcBorders>
            <w:vAlign w:val="center"/>
          </w:tcPr>
          <w:p w14:paraId="726045CC" w14:textId="380ECC32" w:rsidR="00DB0266" w:rsidRPr="00260353" w:rsidRDefault="00DB0266" w:rsidP="00DB0266">
            <w:pPr>
              <w:jc w:val="center"/>
              <w:rPr>
                <w:color w:val="000000"/>
                <w:sz w:val="18"/>
                <w:szCs w:val="18"/>
                <w:lang w:val="en-US"/>
              </w:rPr>
            </w:pPr>
            <w:r w:rsidRPr="00260353">
              <w:rPr>
                <w:color w:val="000000"/>
                <w:sz w:val="18"/>
                <w:szCs w:val="18"/>
                <w:lang w:val="en-US"/>
              </w:rPr>
              <w:t>0</w:t>
            </w:r>
          </w:p>
        </w:tc>
        <w:tc>
          <w:tcPr>
            <w:tcW w:w="297" w:type="pct"/>
            <w:tcBorders>
              <w:top w:val="single" w:sz="4" w:space="0" w:color="auto"/>
              <w:left w:val="nil"/>
              <w:bottom w:val="single" w:sz="4" w:space="0" w:color="auto"/>
              <w:right w:val="single" w:sz="4" w:space="0" w:color="auto"/>
            </w:tcBorders>
            <w:vAlign w:val="center"/>
          </w:tcPr>
          <w:p w14:paraId="7262A70E" w14:textId="2ABC75BA" w:rsidR="00DB0266" w:rsidRPr="00260353" w:rsidRDefault="00DB0266" w:rsidP="00DB0266">
            <w:pPr>
              <w:jc w:val="center"/>
              <w:rPr>
                <w:color w:val="000000"/>
                <w:sz w:val="18"/>
                <w:szCs w:val="18"/>
                <w:lang w:val="en-US"/>
              </w:rPr>
            </w:pPr>
            <w:r w:rsidRPr="00260353">
              <w:rPr>
                <w:color w:val="000000"/>
                <w:sz w:val="18"/>
                <w:szCs w:val="18"/>
                <w:lang w:val="en-US"/>
              </w:rPr>
              <w:t>67</w:t>
            </w:r>
          </w:p>
        </w:tc>
        <w:tc>
          <w:tcPr>
            <w:tcW w:w="223" w:type="pct"/>
            <w:tcBorders>
              <w:top w:val="single" w:sz="4" w:space="0" w:color="auto"/>
              <w:left w:val="nil"/>
              <w:bottom w:val="single" w:sz="4" w:space="0" w:color="auto"/>
              <w:right w:val="single" w:sz="4" w:space="0" w:color="auto"/>
            </w:tcBorders>
            <w:vAlign w:val="center"/>
          </w:tcPr>
          <w:p w14:paraId="4DAFBF58" w14:textId="1AFD3910" w:rsidR="00DB0266" w:rsidRPr="00260353" w:rsidRDefault="00DB0266" w:rsidP="00DB0266">
            <w:pPr>
              <w:jc w:val="center"/>
              <w:rPr>
                <w:color w:val="000000"/>
                <w:sz w:val="18"/>
                <w:szCs w:val="18"/>
                <w:lang w:val="en-US"/>
              </w:rPr>
            </w:pPr>
            <w:r w:rsidRPr="00260353">
              <w:rPr>
                <w:color w:val="000000"/>
                <w:sz w:val="18"/>
                <w:szCs w:val="18"/>
                <w:lang w:val="en-US"/>
              </w:rPr>
              <w:t>37</w:t>
            </w:r>
          </w:p>
        </w:tc>
        <w:tc>
          <w:tcPr>
            <w:tcW w:w="296" w:type="pct"/>
            <w:tcBorders>
              <w:top w:val="single" w:sz="4" w:space="0" w:color="auto"/>
              <w:left w:val="nil"/>
              <w:bottom w:val="single" w:sz="4" w:space="0" w:color="auto"/>
              <w:right w:val="single" w:sz="4" w:space="0" w:color="auto"/>
            </w:tcBorders>
            <w:vAlign w:val="center"/>
          </w:tcPr>
          <w:p w14:paraId="6A4C652A" w14:textId="7F82E224" w:rsidR="00DB0266" w:rsidRPr="00260353" w:rsidRDefault="00DB0266" w:rsidP="00DB0266">
            <w:pPr>
              <w:jc w:val="center"/>
              <w:rPr>
                <w:color w:val="000000"/>
                <w:sz w:val="18"/>
                <w:szCs w:val="18"/>
                <w:lang w:val="en-US"/>
              </w:rPr>
            </w:pPr>
            <w:r w:rsidRPr="00260353">
              <w:rPr>
                <w:color w:val="000000"/>
                <w:sz w:val="18"/>
                <w:szCs w:val="18"/>
                <w:lang w:val="en-US"/>
              </w:rPr>
              <w:t>93</w:t>
            </w:r>
          </w:p>
        </w:tc>
        <w:tc>
          <w:tcPr>
            <w:tcW w:w="211" w:type="pct"/>
            <w:tcBorders>
              <w:top w:val="single" w:sz="4" w:space="0" w:color="auto"/>
              <w:left w:val="nil"/>
              <w:bottom w:val="single" w:sz="4" w:space="0" w:color="auto"/>
              <w:right w:val="single" w:sz="4" w:space="0" w:color="auto"/>
            </w:tcBorders>
            <w:vAlign w:val="center"/>
          </w:tcPr>
          <w:p w14:paraId="0FD1E011" w14:textId="5B2A7C48" w:rsidR="00DB0266" w:rsidRPr="00260353" w:rsidRDefault="00DB0266" w:rsidP="00DB0266">
            <w:pPr>
              <w:jc w:val="center"/>
              <w:rPr>
                <w:color w:val="000000"/>
                <w:sz w:val="18"/>
                <w:szCs w:val="18"/>
                <w:lang w:val="en-US"/>
              </w:rPr>
            </w:pPr>
            <w:r w:rsidRPr="00260353">
              <w:rPr>
                <w:color w:val="000000"/>
                <w:sz w:val="18"/>
                <w:szCs w:val="18"/>
                <w:lang w:val="en-US"/>
              </w:rPr>
              <w:t>67</w:t>
            </w:r>
          </w:p>
        </w:tc>
        <w:tc>
          <w:tcPr>
            <w:tcW w:w="250" w:type="pct"/>
            <w:tcBorders>
              <w:top w:val="single" w:sz="4" w:space="0" w:color="auto"/>
              <w:left w:val="nil"/>
              <w:bottom w:val="single" w:sz="4" w:space="0" w:color="auto"/>
              <w:right w:val="single" w:sz="4" w:space="0" w:color="auto"/>
            </w:tcBorders>
            <w:vAlign w:val="center"/>
          </w:tcPr>
          <w:p w14:paraId="018D9D8F" w14:textId="07EEC414" w:rsidR="00DB0266" w:rsidRPr="00260353" w:rsidRDefault="00DB0266" w:rsidP="00DB0266">
            <w:pPr>
              <w:jc w:val="center"/>
              <w:rPr>
                <w:color w:val="000000"/>
                <w:sz w:val="18"/>
                <w:szCs w:val="18"/>
                <w:lang w:val="en-US"/>
              </w:rPr>
            </w:pPr>
            <w:r w:rsidRPr="00260353">
              <w:rPr>
                <w:color w:val="000000"/>
                <w:sz w:val="18"/>
                <w:szCs w:val="18"/>
                <w:lang w:val="en-US"/>
              </w:rPr>
              <w:t>44</w:t>
            </w:r>
          </w:p>
        </w:tc>
      </w:tr>
      <w:tr w:rsidR="00DB0266" w:rsidRPr="00C44D88" w14:paraId="7E443E18" w14:textId="77777777" w:rsidTr="005821BB">
        <w:trPr>
          <w:trHeight w:val="454"/>
        </w:trPr>
        <w:tc>
          <w:tcPr>
            <w:tcW w:w="288" w:type="pct"/>
            <w:tcBorders>
              <w:top w:val="nil"/>
              <w:left w:val="single" w:sz="4" w:space="0" w:color="auto"/>
              <w:bottom w:val="single" w:sz="4" w:space="0" w:color="auto"/>
              <w:right w:val="single" w:sz="4" w:space="0" w:color="auto"/>
            </w:tcBorders>
            <w:vAlign w:val="center"/>
          </w:tcPr>
          <w:p w14:paraId="3EB20255" w14:textId="2C56C8AA" w:rsidR="00DB0266" w:rsidRPr="00F96442" w:rsidRDefault="00DB0266" w:rsidP="00DB0266">
            <w:pPr>
              <w:jc w:val="center"/>
              <w:rPr>
                <w:sz w:val="18"/>
                <w:szCs w:val="18"/>
              </w:rPr>
            </w:pPr>
            <w:r>
              <w:rPr>
                <w:sz w:val="18"/>
                <w:szCs w:val="18"/>
              </w:rPr>
              <w:t>9</w:t>
            </w:r>
          </w:p>
        </w:tc>
        <w:tc>
          <w:tcPr>
            <w:tcW w:w="1804" w:type="pct"/>
            <w:tcBorders>
              <w:top w:val="nil"/>
              <w:left w:val="nil"/>
              <w:bottom w:val="single" w:sz="4" w:space="0" w:color="auto"/>
              <w:right w:val="single" w:sz="4" w:space="0" w:color="auto"/>
            </w:tcBorders>
            <w:vAlign w:val="center"/>
          </w:tcPr>
          <w:p w14:paraId="4E103ECF" w14:textId="73B10DEF" w:rsidR="00DB0266" w:rsidRPr="00F96442" w:rsidRDefault="00DB0266" w:rsidP="00DB0266">
            <w:pPr>
              <w:rPr>
                <w:sz w:val="18"/>
                <w:szCs w:val="18"/>
              </w:rPr>
            </w:pPr>
            <w:r w:rsidRPr="00393919">
              <w:rPr>
                <w:color w:val="000000"/>
                <w:sz w:val="20"/>
                <w:szCs w:val="20"/>
              </w:rPr>
              <w:t xml:space="preserve">МБОУ "Колтовская ООШ" </w:t>
            </w:r>
          </w:p>
        </w:tc>
        <w:tc>
          <w:tcPr>
            <w:tcW w:w="442" w:type="pct"/>
            <w:tcBorders>
              <w:top w:val="nil"/>
              <w:left w:val="nil"/>
              <w:bottom w:val="single" w:sz="4" w:space="0" w:color="auto"/>
              <w:right w:val="single" w:sz="4" w:space="0" w:color="auto"/>
            </w:tcBorders>
            <w:vAlign w:val="center"/>
          </w:tcPr>
          <w:p w14:paraId="6046736C" w14:textId="6DE4F8A6" w:rsidR="00DB0266" w:rsidRPr="00260353" w:rsidRDefault="00DB0266" w:rsidP="00DB0266">
            <w:pPr>
              <w:jc w:val="center"/>
              <w:rPr>
                <w:color w:val="000000"/>
                <w:sz w:val="18"/>
                <w:szCs w:val="18"/>
                <w:lang w:val="en-US"/>
              </w:rPr>
            </w:pPr>
            <w:r w:rsidRPr="00260353">
              <w:rPr>
                <w:color w:val="000000"/>
                <w:sz w:val="18"/>
                <w:szCs w:val="18"/>
                <w:lang w:val="en-US"/>
              </w:rPr>
              <w:t>6</w:t>
            </w:r>
          </w:p>
        </w:tc>
        <w:tc>
          <w:tcPr>
            <w:tcW w:w="300" w:type="pct"/>
            <w:tcBorders>
              <w:top w:val="single" w:sz="4" w:space="0" w:color="auto"/>
              <w:left w:val="nil"/>
              <w:bottom w:val="single" w:sz="4" w:space="0" w:color="auto"/>
              <w:right w:val="single" w:sz="4" w:space="0" w:color="auto"/>
            </w:tcBorders>
            <w:vAlign w:val="center"/>
          </w:tcPr>
          <w:p w14:paraId="09C6E97A" w14:textId="0423D9CA" w:rsidR="00DB0266" w:rsidRPr="00260353" w:rsidRDefault="00DB0266" w:rsidP="00DB0266">
            <w:pPr>
              <w:jc w:val="center"/>
              <w:rPr>
                <w:color w:val="000000"/>
                <w:sz w:val="18"/>
                <w:szCs w:val="18"/>
                <w:lang w:val="en-US"/>
              </w:rPr>
            </w:pPr>
            <w:r w:rsidRPr="00260353">
              <w:rPr>
                <w:color w:val="000000"/>
                <w:sz w:val="18"/>
                <w:szCs w:val="18"/>
                <w:lang w:val="en-US"/>
              </w:rPr>
              <w:t>100</w:t>
            </w:r>
          </w:p>
        </w:tc>
        <w:tc>
          <w:tcPr>
            <w:tcW w:w="297" w:type="pct"/>
            <w:tcBorders>
              <w:top w:val="single" w:sz="4" w:space="0" w:color="auto"/>
              <w:left w:val="nil"/>
              <w:bottom w:val="single" w:sz="4" w:space="0" w:color="auto"/>
              <w:right w:val="single" w:sz="4" w:space="0" w:color="auto"/>
            </w:tcBorders>
            <w:vAlign w:val="center"/>
          </w:tcPr>
          <w:p w14:paraId="2EF7AEBC" w14:textId="6E66D9FF" w:rsidR="00DB0266" w:rsidRPr="00260353" w:rsidRDefault="00DB0266" w:rsidP="00DB0266">
            <w:pPr>
              <w:jc w:val="center"/>
              <w:rPr>
                <w:color w:val="000000"/>
                <w:sz w:val="18"/>
                <w:szCs w:val="18"/>
                <w:lang w:val="en-US"/>
              </w:rPr>
            </w:pPr>
            <w:r w:rsidRPr="00260353">
              <w:rPr>
                <w:color w:val="000000"/>
                <w:sz w:val="18"/>
                <w:szCs w:val="18"/>
                <w:lang w:val="en-US"/>
              </w:rPr>
              <w:t>100</w:t>
            </w:r>
          </w:p>
        </w:tc>
        <w:tc>
          <w:tcPr>
            <w:tcW w:w="296" w:type="pct"/>
            <w:tcBorders>
              <w:top w:val="single" w:sz="4" w:space="0" w:color="auto"/>
              <w:left w:val="nil"/>
              <w:bottom w:val="single" w:sz="4" w:space="0" w:color="auto"/>
              <w:right w:val="single" w:sz="4" w:space="0" w:color="auto"/>
            </w:tcBorders>
            <w:vAlign w:val="center"/>
          </w:tcPr>
          <w:p w14:paraId="6EF72BB9" w14:textId="7AC5EDA4" w:rsidR="00DB0266" w:rsidRPr="00260353" w:rsidRDefault="00DB0266" w:rsidP="00DB0266">
            <w:pPr>
              <w:jc w:val="center"/>
              <w:rPr>
                <w:color w:val="000000"/>
                <w:sz w:val="18"/>
                <w:szCs w:val="18"/>
                <w:lang w:val="en-US"/>
              </w:rPr>
            </w:pPr>
            <w:r w:rsidRPr="00260353">
              <w:rPr>
                <w:color w:val="000000"/>
                <w:sz w:val="18"/>
                <w:szCs w:val="18"/>
                <w:lang w:val="en-US"/>
              </w:rPr>
              <w:t>0</w:t>
            </w:r>
          </w:p>
        </w:tc>
        <w:tc>
          <w:tcPr>
            <w:tcW w:w="296" w:type="pct"/>
            <w:tcBorders>
              <w:top w:val="single" w:sz="4" w:space="0" w:color="auto"/>
              <w:left w:val="nil"/>
              <w:bottom w:val="single" w:sz="4" w:space="0" w:color="auto"/>
              <w:right w:val="single" w:sz="4" w:space="0" w:color="auto"/>
            </w:tcBorders>
            <w:vAlign w:val="center"/>
          </w:tcPr>
          <w:p w14:paraId="1B5558B6" w14:textId="163A9CE6" w:rsidR="00DB0266" w:rsidRPr="00260353" w:rsidRDefault="00DB0266" w:rsidP="00DB0266">
            <w:pPr>
              <w:jc w:val="center"/>
              <w:rPr>
                <w:color w:val="000000"/>
                <w:sz w:val="18"/>
                <w:szCs w:val="18"/>
                <w:lang w:val="en-US"/>
              </w:rPr>
            </w:pPr>
            <w:r w:rsidRPr="00260353">
              <w:rPr>
                <w:color w:val="000000"/>
                <w:sz w:val="18"/>
                <w:szCs w:val="18"/>
                <w:lang w:val="en-US"/>
              </w:rPr>
              <w:t>0</w:t>
            </w:r>
          </w:p>
        </w:tc>
        <w:tc>
          <w:tcPr>
            <w:tcW w:w="297" w:type="pct"/>
            <w:tcBorders>
              <w:top w:val="single" w:sz="4" w:space="0" w:color="auto"/>
              <w:left w:val="nil"/>
              <w:bottom w:val="single" w:sz="4" w:space="0" w:color="auto"/>
              <w:right w:val="single" w:sz="4" w:space="0" w:color="auto"/>
            </w:tcBorders>
            <w:vAlign w:val="center"/>
          </w:tcPr>
          <w:p w14:paraId="34390560" w14:textId="61A1E1D2" w:rsidR="00DB0266" w:rsidRPr="00260353" w:rsidRDefault="00DB0266" w:rsidP="00DB0266">
            <w:pPr>
              <w:jc w:val="center"/>
              <w:rPr>
                <w:color w:val="000000"/>
                <w:sz w:val="18"/>
                <w:szCs w:val="18"/>
                <w:lang w:val="en-US"/>
              </w:rPr>
            </w:pPr>
            <w:r w:rsidRPr="00260353">
              <w:rPr>
                <w:color w:val="000000"/>
                <w:sz w:val="18"/>
                <w:szCs w:val="18"/>
                <w:lang w:val="en-US"/>
              </w:rPr>
              <w:t>100</w:t>
            </w:r>
          </w:p>
        </w:tc>
        <w:tc>
          <w:tcPr>
            <w:tcW w:w="223" w:type="pct"/>
            <w:tcBorders>
              <w:top w:val="single" w:sz="4" w:space="0" w:color="auto"/>
              <w:left w:val="nil"/>
              <w:bottom w:val="single" w:sz="4" w:space="0" w:color="auto"/>
              <w:right w:val="single" w:sz="4" w:space="0" w:color="auto"/>
            </w:tcBorders>
            <w:vAlign w:val="center"/>
          </w:tcPr>
          <w:p w14:paraId="0A9003C1" w14:textId="1A610CF5" w:rsidR="00DB0266" w:rsidRPr="00260353" w:rsidRDefault="00DB0266" w:rsidP="00DB0266">
            <w:pPr>
              <w:jc w:val="center"/>
              <w:rPr>
                <w:color w:val="000000"/>
                <w:sz w:val="18"/>
                <w:szCs w:val="18"/>
                <w:lang w:val="en-US"/>
              </w:rPr>
            </w:pPr>
            <w:r w:rsidRPr="00260353">
              <w:rPr>
                <w:color w:val="000000"/>
                <w:sz w:val="18"/>
                <w:szCs w:val="18"/>
                <w:lang w:val="en-US"/>
              </w:rPr>
              <w:t>58</w:t>
            </w:r>
          </w:p>
        </w:tc>
        <w:tc>
          <w:tcPr>
            <w:tcW w:w="296" w:type="pct"/>
            <w:tcBorders>
              <w:top w:val="single" w:sz="4" w:space="0" w:color="auto"/>
              <w:left w:val="nil"/>
              <w:bottom w:val="single" w:sz="4" w:space="0" w:color="auto"/>
              <w:right w:val="single" w:sz="4" w:space="0" w:color="auto"/>
            </w:tcBorders>
            <w:vAlign w:val="center"/>
          </w:tcPr>
          <w:p w14:paraId="51ECA85A" w14:textId="183ADA6A" w:rsidR="00DB0266" w:rsidRPr="00260353" w:rsidRDefault="00DB0266" w:rsidP="00DB0266">
            <w:pPr>
              <w:jc w:val="center"/>
              <w:rPr>
                <w:color w:val="000000"/>
                <w:sz w:val="18"/>
                <w:szCs w:val="18"/>
                <w:lang w:val="en-US"/>
              </w:rPr>
            </w:pPr>
            <w:r w:rsidRPr="00260353">
              <w:rPr>
                <w:color w:val="000000"/>
                <w:sz w:val="18"/>
                <w:szCs w:val="18"/>
                <w:lang w:val="en-US"/>
              </w:rPr>
              <w:t>100</w:t>
            </w:r>
          </w:p>
        </w:tc>
        <w:tc>
          <w:tcPr>
            <w:tcW w:w="211" w:type="pct"/>
            <w:tcBorders>
              <w:top w:val="single" w:sz="4" w:space="0" w:color="auto"/>
              <w:left w:val="nil"/>
              <w:bottom w:val="single" w:sz="4" w:space="0" w:color="auto"/>
              <w:right w:val="single" w:sz="4" w:space="0" w:color="auto"/>
            </w:tcBorders>
            <w:vAlign w:val="center"/>
          </w:tcPr>
          <w:p w14:paraId="7F036918" w14:textId="24D9CBF5" w:rsidR="00DB0266" w:rsidRPr="00260353" w:rsidRDefault="00DB0266" w:rsidP="00DB0266">
            <w:pPr>
              <w:jc w:val="center"/>
              <w:rPr>
                <w:color w:val="000000"/>
                <w:sz w:val="18"/>
                <w:szCs w:val="18"/>
                <w:lang w:val="en-US"/>
              </w:rPr>
            </w:pPr>
            <w:r w:rsidRPr="00260353">
              <w:rPr>
                <w:color w:val="000000"/>
                <w:sz w:val="18"/>
                <w:szCs w:val="18"/>
                <w:lang w:val="en-US"/>
              </w:rPr>
              <w:t>0</w:t>
            </w:r>
          </w:p>
        </w:tc>
        <w:tc>
          <w:tcPr>
            <w:tcW w:w="250" w:type="pct"/>
            <w:tcBorders>
              <w:top w:val="single" w:sz="4" w:space="0" w:color="auto"/>
              <w:left w:val="nil"/>
              <w:bottom w:val="single" w:sz="4" w:space="0" w:color="auto"/>
              <w:right w:val="single" w:sz="4" w:space="0" w:color="auto"/>
            </w:tcBorders>
            <w:vAlign w:val="center"/>
          </w:tcPr>
          <w:p w14:paraId="40E3CD35" w14:textId="5272395D" w:rsidR="00DB0266" w:rsidRPr="00260353" w:rsidRDefault="00DB0266" w:rsidP="00DB0266">
            <w:pPr>
              <w:jc w:val="center"/>
              <w:rPr>
                <w:color w:val="000000"/>
                <w:sz w:val="18"/>
                <w:szCs w:val="18"/>
                <w:lang w:val="en-US"/>
              </w:rPr>
            </w:pPr>
            <w:r w:rsidRPr="00260353">
              <w:rPr>
                <w:color w:val="000000"/>
                <w:sz w:val="18"/>
                <w:szCs w:val="18"/>
                <w:lang w:val="en-US"/>
              </w:rPr>
              <w:t>56</w:t>
            </w:r>
          </w:p>
        </w:tc>
      </w:tr>
      <w:tr w:rsidR="00DB0266" w:rsidRPr="00C44D88" w14:paraId="4A7DD255" w14:textId="77777777" w:rsidTr="005821BB">
        <w:trPr>
          <w:trHeight w:val="454"/>
        </w:trPr>
        <w:tc>
          <w:tcPr>
            <w:tcW w:w="288" w:type="pct"/>
            <w:tcBorders>
              <w:top w:val="nil"/>
              <w:left w:val="single" w:sz="4" w:space="0" w:color="auto"/>
              <w:bottom w:val="single" w:sz="4" w:space="0" w:color="auto"/>
              <w:right w:val="single" w:sz="4" w:space="0" w:color="auto"/>
            </w:tcBorders>
            <w:vAlign w:val="center"/>
          </w:tcPr>
          <w:p w14:paraId="1B0F28BD" w14:textId="3F868CC6" w:rsidR="00DB0266" w:rsidRPr="00F96442" w:rsidRDefault="00DB0266" w:rsidP="00DB0266">
            <w:pPr>
              <w:jc w:val="center"/>
              <w:rPr>
                <w:sz w:val="18"/>
                <w:szCs w:val="18"/>
              </w:rPr>
            </w:pPr>
            <w:r>
              <w:rPr>
                <w:sz w:val="18"/>
                <w:szCs w:val="18"/>
              </w:rPr>
              <w:t>10</w:t>
            </w:r>
          </w:p>
        </w:tc>
        <w:tc>
          <w:tcPr>
            <w:tcW w:w="1804" w:type="pct"/>
            <w:tcBorders>
              <w:top w:val="nil"/>
              <w:left w:val="nil"/>
              <w:bottom w:val="single" w:sz="4" w:space="0" w:color="auto"/>
              <w:right w:val="single" w:sz="4" w:space="0" w:color="auto"/>
            </w:tcBorders>
            <w:vAlign w:val="center"/>
          </w:tcPr>
          <w:p w14:paraId="2F9AA49E" w14:textId="6A707EA3" w:rsidR="00DB0266" w:rsidRPr="00F96442" w:rsidRDefault="00DB0266" w:rsidP="00DB0266">
            <w:pPr>
              <w:rPr>
                <w:sz w:val="18"/>
                <w:szCs w:val="18"/>
              </w:rPr>
            </w:pPr>
            <w:r w:rsidRPr="00393919">
              <w:rPr>
                <w:color w:val="000000"/>
                <w:sz w:val="20"/>
                <w:szCs w:val="20"/>
              </w:rPr>
              <w:t xml:space="preserve">МБОУ "Титовская ООШ" </w:t>
            </w:r>
          </w:p>
        </w:tc>
        <w:tc>
          <w:tcPr>
            <w:tcW w:w="442" w:type="pct"/>
            <w:tcBorders>
              <w:top w:val="nil"/>
              <w:left w:val="nil"/>
              <w:bottom w:val="single" w:sz="4" w:space="0" w:color="auto"/>
              <w:right w:val="single" w:sz="4" w:space="0" w:color="auto"/>
            </w:tcBorders>
            <w:vAlign w:val="center"/>
          </w:tcPr>
          <w:p w14:paraId="5AA9FF96" w14:textId="030F89F1" w:rsidR="00DB0266" w:rsidRPr="00260353" w:rsidRDefault="00DB0266" w:rsidP="00DB0266">
            <w:pPr>
              <w:jc w:val="center"/>
              <w:rPr>
                <w:color w:val="000000"/>
                <w:sz w:val="18"/>
                <w:szCs w:val="18"/>
                <w:lang w:val="en-US"/>
              </w:rPr>
            </w:pPr>
            <w:r w:rsidRPr="00260353">
              <w:rPr>
                <w:color w:val="000000"/>
                <w:sz w:val="18"/>
                <w:szCs w:val="18"/>
                <w:lang w:val="en-US"/>
              </w:rPr>
              <w:t>8</w:t>
            </w:r>
          </w:p>
        </w:tc>
        <w:tc>
          <w:tcPr>
            <w:tcW w:w="300" w:type="pct"/>
            <w:tcBorders>
              <w:top w:val="single" w:sz="4" w:space="0" w:color="auto"/>
              <w:left w:val="nil"/>
              <w:bottom w:val="single" w:sz="4" w:space="0" w:color="auto"/>
              <w:right w:val="single" w:sz="4" w:space="0" w:color="auto"/>
            </w:tcBorders>
            <w:vAlign w:val="center"/>
          </w:tcPr>
          <w:p w14:paraId="46BF148E" w14:textId="062B9E46" w:rsidR="00DB0266" w:rsidRPr="00260353" w:rsidRDefault="00DB0266" w:rsidP="00DB0266">
            <w:pPr>
              <w:jc w:val="center"/>
              <w:rPr>
                <w:color w:val="000000"/>
                <w:sz w:val="18"/>
                <w:szCs w:val="18"/>
                <w:lang w:val="en-US"/>
              </w:rPr>
            </w:pPr>
            <w:r w:rsidRPr="00260353">
              <w:rPr>
                <w:color w:val="000000"/>
                <w:sz w:val="18"/>
                <w:szCs w:val="18"/>
                <w:lang w:val="en-US"/>
              </w:rPr>
              <w:t>88</w:t>
            </w:r>
          </w:p>
        </w:tc>
        <w:tc>
          <w:tcPr>
            <w:tcW w:w="297" w:type="pct"/>
            <w:tcBorders>
              <w:top w:val="single" w:sz="4" w:space="0" w:color="auto"/>
              <w:left w:val="nil"/>
              <w:bottom w:val="single" w:sz="4" w:space="0" w:color="auto"/>
              <w:right w:val="single" w:sz="4" w:space="0" w:color="auto"/>
            </w:tcBorders>
            <w:vAlign w:val="center"/>
          </w:tcPr>
          <w:p w14:paraId="2B84571D" w14:textId="52638DFE" w:rsidR="00DB0266" w:rsidRPr="00260353" w:rsidRDefault="00DB0266" w:rsidP="00DB0266">
            <w:pPr>
              <w:jc w:val="center"/>
              <w:rPr>
                <w:color w:val="000000"/>
                <w:sz w:val="18"/>
                <w:szCs w:val="18"/>
                <w:lang w:val="en-US"/>
              </w:rPr>
            </w:pPr>
            <w:r w:rsidRPr="00260353">
              <w:rPr>
                <w:color w:val="000000"/>
                <w:sz w:val="18"/>
                <w:szCs w:val="18"/>
                <w:lang w:val="en-US"/>
              </w:rPr>
              <w:t>100</w:t>
            </w:r>
          </w:p>
        </w:tc>
        <w:tc>
          <w:tcPr>
            <w:tcW w:w="296" w:type="pct"/>
            <w:tcBorders>
              <w:top w:val="single" w:sz="4" w:space="0" w:color="auto"/>
              <w:left w:val="nil"/>
              <w:bottom w:val="single" w:sz="4" w:space="0" w:color="auto"/>
              <w:right w:val="single" w:sz="4" w:space="0" w:color="auto"/>
            </w:tcBorders>
            <w:vAlign w:val="center"/>
          </w:tcPr>
          <w:p w14:paraId="0F0ED0F9" w14:textId="504B1A56" w:rsidR="00DB0266" w:rsidRPr="00260353" w:rsidRDefault="00DB0266" w:rsidP="00DB0266">
            <w:pPr>
              <w:jc w:val="center"/>
              <w:rPr>
                <w:color w:val="000000"/>
                <w:sz w:val="18"/>
                <w:szCs w:val="18"/>
                <w:lang w:val="en-US"/>
              </w:rPr>
            </w:pPr>
            <w:r w:rsidRPr="00260353">
              <w:rPr>
                <w:color w:val="000000"/>
                <w:sz w:val="18"/>
                <w:szCs w:val="18"/>
                <w:lang w:val="en-US"/>
              </w:rPr>
              <w:t>94</w:t>
            </w:r>
          </w:p>
        </w:tc>
        <w:tc>
          <w:tcPr>
            <w:tcW w:w="296" w:type="pct"/>
            <w:tcBorders>
              <w:top w:val="single" w:sz="4" w:space="0" w:color="auto"/>
              <w:left w:val="nil"/>
              <w:bottom w:val="single" w:sz="4" w:space="0" w:color="auto"/>
              <w:right w:val="single" w:sz="4" w:space="0" w:color="auto"/>
            </w:tcBorders>
            <w:vAlign w:val="center"/>
          </w:tcPr>
          <w:p w14:paraId="4673A757" w14:textId="6C3E3453" w:rsidR="00DB0266" w:rsidRPr="00260353" w:rsidRDefault="00DB0266" w:rsidP="00DB0266">
            <w:pPr>
              <w:jc w:val="center"/>
              <w:rPr>
                <w:color w:val="000000"/>
                <w:sz w:val="18"/>
                <w:szCs w:val="18"/>
                <w:lang w:val="en-US"/>
              </w:rPr>
            </w:pPr>
            <w:r w:rsidRPr="00260353">
              <w:rPr>
                <w:color w:val="000000"/>
                <w:sz w:val="18"/>
                <w:szCs w:val="18"/>
                <w:lang w:val="en-US"/>
              </w:rPr>
              <w:t>100</w:t>
            </w:r>
          </w:p>
        </w:tc>
        <w:tc>
          <w:tcPr>
            <w:tcW w:w="297" w:type="pct"/>
            <w:tcBorders>
              <w:top w:val="single" w:sz="4" w:space="0" w:color="auto"/>
              <w:left w:val="nil"/>
              <w:bottom w:val="single" w:sz="4" w:space="0" w:color="auto"/>
              <w:right w:val="single" w:sz="4" w:space="0" w:color="auto"/>
            </w:tcBorders>
            <w:vAlign w:val="center"/>
          </w:tcPr>
          <w:p w14:paraId="5DE78800" w14:textId="296A4140" w:rsidR="00DB0266" w:rsidRPr="00260353" w:rsidRDefault="00DB0266" w:rsidP="00DB0266">
            <w:pPr>
              <w:jc w:val="center"/>
              <w:rPr>
                <w:color w:val="000000"/>
                <w:sz w:val="18"/>
                <w:szCs w:val="18"/>
                <w:lang w:val="en-US"/>
              </w:rPr>
            </w:pPr>
            <w:r w:rsidRPr="00260353">
              <w:rPr>
                <w:color w:val="000000"/>
                <w:sz w:val="18"/>
                <w:szCs w:val="18"/>
                <w:lang w:val="en-US"/>
              </w:rPr>
              <w:t>56</w:t>
            </w:r>
          </w:p>
        </w:tc>
        <w:tc>
          <w:tcPr>
            <w:tcW w:w="223" w:type="pct"/>
            <w:tcBorders>
              <w:top w:val="single" w:sz="4" w:space="0" w:color="auto"/>
              <w:left w:val="nil"/>
              <w:bottom w:val="single" w:sz="4" w:space="0" w:color="auto"/>
              <w:right w:val="single" w:sz="4" w:space="0" w:color="auto"/>
            </w:tcBorders>
            <w:vAlign w:val="center"/>
          </w:tcPr>
          <w:p w14:paraId="16594836" w14:textId="6C55F9B5" w:rsidR="00DB0266" w:rsidRPr="00260353" w:rsidRDefault="00DB0266" w:rsidP="00DB0266">
            <w:pPr>
              <w:jc w:val="center"/>
              <w:rPr>
                <w:color w:val="000000"/>
                <w:sz w:val="18"/>
                <w:szCs w:val="18"/>
                <w:lang w:val="en-US"/>
              </w:rPr>
            </w:pPr>
            <w:r w:rsidRPr="00260353">
              <w:rPr>
                <w:color w:val="000000"/>
                <w:sz w:val="18"/>
                <w:szCs w:val="18"/>
                <w:lang w:val="en-US"/>
              </w:rPr>
              <w:t>56</w:t>
            </w:r>
          </w:p>
        </w:tc>
        <w:tc>
          <w:tcPr>
            <w:tcW w:w="296" w:type="pct"/>
            <w:tcBorders>
              <w:top w:val="single" w:sz="4" w:space="0" w:color="auto"/>
              <w:left w:val="nil"/>
              <w:bottom w:val="single" w:sz="4" w:space="0" w:color="auto"/>
              <w:right w:val="single" w:sz="4" w:space="0" w:color="auto"/>
            </w:tcBorders>
            <w:vAlign w:val="center"/>
          </w:tcPr>
          <w:p w14:paraId="7A33FBC8" w14:textId="39597D34" w:rsidR="00DB0266" w:rsidRPr="00260353" w:rsidRDefault="00DB0266" w:rsidP="00DB0266">
            <w:pPr>
              <w:jc w:val="center"/>
              <w:rPr>
                <w:color w:val="000000"/>
                <w:sz w:val="18"/>
                <w:szCs w:val="18"/>
                <w:lang w:val="en-US"/>
              </w:rPr>
            </w:pPr>
            <w:r w:rsidRPr="00260353">
              <w:rPr>
                <w:color w:val="000000"/>
                <w:sz w:val="18"/>
                <w:szCs w:val="18"/>
                <w:lang w:val="en-US"/>
              </w:rPr>
              <w:t>13</w:t>
            </w:r>
          </w:p>
        </w:tc>
        <w:tc>
          <w:tcPr>
            <w:tcW w:w="211" w:type="pct"/>
            <w:tcBorders>
              <w:top w:val="single" w:sz="4" w:space="0" w:color="auto"/>
              <w:left w:val="nil"/>
              <w:bottom w:val="single" w:sz="4" w:space="0" w:color="auto"/>
              <w:right w:val="single" w:sz="4" w:space="0" w:color="auto"/>
            </w:tcBorders>
            <w:vAlign w:val="center"/>
          </w:tcPr>
          <w:p w14:paraId="374F2264" w14:textId="392515D3" w:rsidR="00DB0266" w:rsidRPr="00260353" w:rsidRDefault="00DB0266" w:rsidP="00DB0266">
            <w:pPr>
              <w:jc w:val="center"/>
              <w:rPr>
                <w:color w:val="000000"/>
                <w:sz w:val="18"/>
                <w:szCs w:val="18"/>
                <w:lang w:val="en-US"/>
              </w:rPr>
            </w:pPr>
            <w:r w:rsidRPr="00260353">
              <w:rPr>
                <w:color w:val="000000"/>
                <w:sz w:val="18"/>
                <w:szCs w:val="18"/>
                <w:lang w:val="en-US"/>
              </w:rPr>
              <w:t>38</w:t>
            </w:r>
          </w:p>
        </w:tc>
        <w:tc>
          <w:tcPr>
            <w:tcW w:w="250" w:type="pct"/>
            <w:tcBorders>
              <w:top w:val="single" w:sz="4" w:space="0" w:color="auto"/>
              <w:left w:val="nil"/>
              <w:bottom w:val="single" w:sz="4" w:space="0" w:color="auto"/>
              <w:right w:val="single" w:sz="4" w:space="0" w:color="auto"/>
            </w:tcBorders>
            <w:vAlign w:val="center"/>
          </w:tcPr>
          <w:p w14:paraId="71E71E2E" w14:textId="5EC302A3" w:rsidR="00DB0266" w:rsidRPr="00260353" w:rsidRDefault="00DB0266" w:rsidP="00DB0266">
            <w:pPr>
              <w:jc w:val="center"/>
              <w:rPr>
                <w:color w:val="000000"/>
                <w:sz w:val="18"/>
                <w:szCs w:val="18"/>
                <w:lang w:val="en-US"/>
              </w:rPr>
            </w:pPr>
            <w:r w:rsidRPr="00260353">
              <w:rPr>
                <w:color w:val="000000"/>
                <w:sz w:val="18"/>
                <w:szCs w:val="18"/>
                <w:lang w:val="en-US"/>
              </w:rPr>
              <w:t>67</w:t>
            </w:r>
          </w:p>
        </w:tc>
      </w:tr>
      <w:tr w:rsidR="00DB0266" w:rsidRPr="00C44D88" w14:paraId="773E4E82" w14:textId="77777777" w:rsidTr="005821BB">
        <w:trPr>
          <w:trHeight w:val="454"/>
        </w:trPr>
        <w:tc>
          <w:tcPr>
            <w:tcW w:w="288" w:type="pct"/>
            <w:tcBorders>
              <w:top w:val="nil"/>
              <w:left w:val="single" w:sz="4" w:space="0" w:color="auto"/>
              <w:bottom w:val="single" w:sz="4" w:space="0" w:color="auto"/>
              <w:right w:val="single" w:sz="4" w:space="0" w:color="auto"/>
            </w:tcBorders>
            <w:vAlign w:val="center"/>
          </w:tcPr>
          <w:p w14:paraId="57FAD806" w14:textId="754EBDBC" w:rsidR="00DB0266" w:rsidRPr="00F96442" w:rsidRDefault="00DB0266" w:rsidP="00DB0266">
            <w:pPr>
              <w:jc w:val="center"/>
              <w:rPr>
                <w:sz w:val="18"/>
                <w:szCs w:val="18"/>
              </w:rPr>
            </w:pPr>
            <w:r>
              <w:rPr>
                <w:sz w:val="18"/>
                <w:szCs w:val="18"/>
              </w:rPr>
              <w:t>11</w:t>
            </w:r>
          </w:p>
        </w:tc>
        <w:tc>
          <w:tcPr>
            <w:tcW w:w="1804" w:type="pct"/>
            <w:tcBorders>
              <w:top w:val="nil"/>
              <w:left w:val="nil"/>
              <w:bottom w:val="single" w:sz="4" w:space="0" w:color="auto"/>
              <w:right w:val="single" w:sz="4" w:space="0" w:color="auto"/>
            </w:tcBorders>
            <w:vAlign w:val="center"/>
          </w:tcPr>
          <w:p w14:paraId="4D3E5384" w14:textId="78B713F2" w:rsidR="00DB0266" w:rsidRPr="00F96442" w:rsidRDefault="00DB0266" w:rsidP="00DB0266">
            <w:pPr>
              <w:rPr>
                <w:sz w:val="18"/>
                <w:szCs w:val="18"/>
              </w:rPr>
            </w:pPr>
            <w:r w:rsidRPr="00393919">
              <w:rPr>
                <w:color w:val="000000"/>
                <w:sz w:val="20"/>
                <w:szCs w:val="20"/>
              </w:rPr>
              <w:t xml:space="preserve">МБОУ "Госомская ООШ" </w:t>
            </w:r>
          </w:p>
        </w:tc>
        <w:tc>
          <w:tcPr>
            <w:tcW w:w="442" w:type="pct"/>
            <w:tcBorders>
              <w:top w:val="nil"/>
              <w:left w:val="nil"/>
              <w:bottom w:val="single" w:sz="4" w:space="0" w:color="auto"/>
              <w:right w:val="single" w:sz="4" w:space="0" w:color="auto"/>
            </w:tcBorders>
            <w:vAlign w:val="center"/>
          </w:tcPr>
          <w:p w14:paraId="6B16DA06" w14:textId="7A490FE3" w:rsidR="00DB0266" w:rsidRPr="00260353" w:rsidRDefault="00DB0266" w:rsidP="00DB0266">
            <w:pPr>
              <w:jc w:val="center"/>
              <w:rPr>
                <w:color w:val="000000"/>
                <w:sz w:val="18"/>
                <w:szCs w:val="18"/>
                <w:lang w:val="en-US"/>
              </w:rPr>
            </w:pPr>
            <w:r w:rsidRPr="00260353">
              <w:rPr>
                <w:color w:val="000000"/>
                <w:sz w:val="18"/>
                <w:szCs w:val="18"/>
                <w:lang w:val="en-US"/>
              </w:rPr>
              <w:t>3</w:t>
            </w:r>
          </w:p>
        </w:tc>
        <w:tc>
          <w:tcPr>
            <w:tcW w:w="300" w:type="pct"/>
            <w:tcBorders>
              <w:top w:val="single" w:sz="4" w:space="0" w:color="auto"/>
              <w:left w:val="nil"/>
              <w:bottom w:val="single" w:sz="4" w:space="0" w:color="auto"/>
              <w:right w:val="single" w:sz="4" w:space="0" w:color="auto"/>
            </w:tcBorders>
            <w:vAlign w:val="center"/>
          </w:tcPr>
          <w:p w14:paraId="66B707AC" w14:textId="5FF36E26" w:rsidR="00DB0266" w:rsidRPr="00260353" w:rsidRDefault="00DB0266" w:rsidP="00DB0266">
            <w:pPr>
              <w:jc w:val="center"/>
              <w:rPr>
                <w:color w:val="000000"/>
                <w:sz w:val="18"/>
                <w:szCs w:val="18"/>
                <w:lang w:val="en-US"/>
              </w:rPr>
            </w:pPr>
            <w:r w:rsidRPr="00260353">
              <w:rPr>
                <w:color w:val="000000"/>
                <w:sz w:val="18"/>
                <w:szCs w:val="18"/>
                <w:lang w:val="en-US"/>
              </w:rPr>
              <w:t>33</w:t>
            </w:r>
          </w:p>
        </w:tc>
        <w:tc>
          <w:tcPr>
            <w:tcW w:w="297" w:type="pct"/>
            <w:tcBorders>
              <w:top w:val="single" w:sz="4" w:space="0" w:color="auto"/>
              <w:left w:val="nil"/>
              <w:bottom w:val="single" w:sz="4" w:space="0" w:color="auto"/>
              <w:right w:val="single" w:sz="4" w:space="0" w:color="auto"/>
            </w:tcBorders>
            <w:vAlign w:val="center"/>
          </w:tcPr>
          <w:p w14:paraId="16AE361E" w14:textId="18D59D38" w:rsidR="00DB0266" w:rsidRPr="00260353" w:rsidRDefault="00DB0266" w:rsidP="00DB0266">
            <w:pPr>
              <w:jc w:val="center"/>
              <w:rPr>
                <w:color w:val="000000"/>
                <w:sz w:val="18"/>
                <w:szCs w:val="18"/>
                <w:lang w:val="en-US"/>
              </w:rPr>
            </w:pPr>
            <w:r w:rsidRPr="00260353">
              <w:rPr>
                <w:color w:val="000000"/>
                <w:sz w:val="18"/>
                <w:szCs w:val="18"/>
                <w:lang w:val="en-US"/>
              </w:rPr>
              <w:t>33</w:t>
            </w:r>
          </w:p>
        </w:tc>
        <w:tc>
          <w:tcPr>
            <w:tcW w:w="296" w:type="pct"/>
            <w:tcBorders>
              <w:top w:val="single" w:sz="4" w:space="0" w:color="auto"/>
              <w:left w:val="nil"/>
              <w:bottom w:val="single" w:sz="4" w:space="0" w:color="auto"/>
              <w:right w:val="single" w:sz="4" w:space="0" w:color="auto"/>
            </w:tcBorders>
            <w:vAlign w:val="center"/>
          </w:tcPr>
          <w:p w14:paraId="345ECE34" w14:textId="55FD3905" w:rsidR="00DB0266" w:rsidRPr="00260353" w:rsidRDefault="00DB0266" w:rsidP="00DB0266">
            <w:pPr>
              <w:jc w:val="center"/>
              <w:rPr>
                <w:color w:val="000000"/>
                <w:sz w:val="18"/>
                <w:szCs w:val="18"/>
                <w:lang w:val="en-US"/>
              </w:rPr>
            </w:pPr>
            <w:r w:rsidRPr="00260353">
              <w:rPr>
                <w:color w:val="000000"/>
                <w:sz w:val="18"/>
                <w:szCs w:val="18"/>
                <w:lang w:val="en-US"/>
              </w:rPr>
              <w:t>50</w:t>
            </w:r>
          </w:p>
        </w:tc>
        <w:tc>
          <w:tcPr>
            <w:tcW w:w="296" w:type="pct"/>
            <w:tcBorders>
              <w:top w:val="single" w:sz="4" w:space="0" w:color="auto"/>
              <w:left w:val="nil"/>
              <w:bottom w:val="single" w:sz="4" w:space="0" w:color="auto"/>
              <w:right w:val="single" w:sz="4" w:space="0" w:color="auto"/>
            </w:tcBorders>
            <w:vAlign w:val="center"/>
          </w:tcPr>
          <w:p w14:paraId="3419684C" w14:textId="6E816030" w:rsidR="00DB0266" w:rsidRPr="00260353" w:rsidRDefault="00DB0266" w:rsidP="00DB0266">
            <w:pPr>
              <w:jc w:val="center"/>
              <w:rPr>
                <w:color w:val="000000"/>
                <w:sz w:val="18"/>
                <w:szCs w:val="18"/>
                <w:lang w:val="en-US"/>
              </w:rPr>
            </w:pPr>
            <w:r w:rsidRPr="00260353">
              <w:rPr>
                <w:color w:val="000000"/>
                <w:sz w:val="18"/>
                <w:szCs w:val="18"/>
                <w:lang w:val="en-US"/>
              </w:rPr>
              <w:t>67</w:t>
            </w:r>
          </w:p>
        </w:tc>
        <w:tc>
          <w:tcPr>
            <w:tcW w:w="297" w:type="pct"/>
            <w:tcBorders>
              <w:top w:val="single" w:sz="4" w:space="0" w:color="auto"/>
              <w:left w:val="nil"/>
              <w:bottom w:val="single" w:sz="4" w:space="0" w:color="auto"/>
              <w:right w:val="single" w:sz="4" w:space="0" w:color="auto"/>
            </w:tcBorders>
            <w:vAlign w:val="center"/>
          </w:tcPr>
          <w:p w14:paraId="4DC3096B" w14:textId="7453F670" w:rsidR="00DB0266" w:rsidRPr="00260353" w:rsidRDefault="00DB0266" w:rsidP="00DB0266">
            <w:pPr>
              <w:jc w:val="center"/>
              <w:rPr>
                <w:color w:val="000000"/>
                <w:sz w:val="18"/>
                <w:szCs w:val="18"/>
                <w:lang w:val="en-US"/>
              </w:rPr>
            </w:pPr>
            <w:r w:rsidRPr="00260353">
              <w:rPr>
                <w:color w:val="000000"/>
                <w:sz w:val="18"/>
                <w:szCs w:val="18"/>
                <w:lang w:val="en-US"/>
              </w:rPr>
              <w:t>67</w:t>
            </w:r>
          </w:p>
        </w:tc>
        <w:tc>
          <w:tcPr>
            <w:tcW w:w="223" w:type="pct"/>
            <w:tcBorders>
              <w:top w:val="single" w:sz="4" w:space="0" w:color="auto"/>
              <w:left w:val="nil"/>
              <w:bottom w:val="single" w:sz="4" w:space="0" w:color="auto"/>
              <w:right w:val="single" w:sz="4" w:space="0" w:color="auto"/>
            </w:tcBorders>
            <w:vAlign w:val="center"/>
          </w:tcPr>
          <w:p w14:paraId="4E4D3798" w14:textId="54222132" w:rsidR="00DB0266" w:rsidRPr="00260353" w:rsidRDefault="00DB0266" w:rsidP="00DB0266">
            <w:pPr>
              <w:jc w:val="center"/>
              <w:rPr>
                <w:color w:val="000000"/>
                <w:sz w:val="18"/>
                <w:szCs w:val="18"/>
                <w:lang w:val="en-US"/>
              </w:rPr>
            </w:pPr>
            <w:r w:rsidRPr="00260353">
              <w:rPr>
                <w:color w:val="000000"/>
                <w:sz w:val="18"/>
                <w:szCs w:val="18"/>
                <w:lang w:val="en-US"/>
              </w:rPr>
              <w:t>50</w:t>
            </w:r>
          </w:p>
        </w:tc>
        <w:tc>
          <w:tcPr>
            <w:tcW w:w="296" w:type="pct"/>
            <w:tcBorders>
              <w:top w:val="single" w:sz="4" w:space="0" w:color="auto"/>
              <w:left w:val="nil"/>
              <w:bottom w:val="single" w:sz="4" w:space="0" w:color="auto"/>
              <w:right w:val="single" w:sz="4" w:space="0" w:color="auto"/>
            </w:tcBorders>
            <w:vAlign w:val="center"/>
          </w:tcPr>
          <w:p w14:paraId="035AA760" w14:textId="3C605467" w:rsidR="00DB0266" w:rsidRPr="00260353" w:rsidRDefault="00DB0266" w:rsidP="00DB0266">
            <w:pPr>
              <w:jc w:val="center"/>
              <w:rPr>
                <w:color w:val="000000"/>
                <w:sz w:val="18"/>
                <w:szCs w:val="18"/>
                <w:lang w:val="en-US"/>
              </w:rPr>
            </w:pPr>
            <w:r w:rsidRPr="00260353">
              <w:rPr>
                <w:color w:val="000000"/>
                <w:sz w:val="18"/>
                <w:szCs w:val="18"/>
                <w:lang w:val="en-US"/>
              </w:rPr>
              <w:t>100</w:t>
            </w:r>
          </w:p>
        </w:tc>
        <w:tc>
          <w:tcPr>
            <w:tcW w:w="211" w:type="pct"/>
            <w:tcBorders>
              <w:top w:val="single" w:sz="4" w:space="0" w:color="auto"/>
              <w:left w:val="nil"/>
              <w:bottom w:val="single" w:sz="4" w:space="0" w:color="auto"/>
              <w:right w:val="single" w:sz="4" w:space="0" w:color="auto"/>
            </w:tcBorders>
            <w:vAlign w:val="center"/>
          </w:tcPr>
          <w:p w14:paraId="47D3C998" w14:textId="5692DA12" w:rsidR="00DB0266" w:rsidRPr="00260353" w:rsidRDefault="00DB0266" w:rsidP="00DB0266">
            <w:pPr>
              <w:jc w:val="center"/>
              <w:rPr>
                <w:color w:val="000000"/>
                <w:sz w:val="18"/>
                <w:szCs w:val="18"/>
                <w:lang w:val="en-US"/>
              </w:rPr>
            </w:pPr>
            <w:r w:rsidRPr="00260353">
              <w:rPr>
                <w:color w:val="000000"/>
                <w:sz w:val="18"/>
                <w:szCs w:val="18"/>
                <w:lang w:val="en-US"/>
              </w:rPr>
              <w:t>56</w:t>
            </w:r>
          </w:p>
        </w:tc>
        <w:tc>
          <w:tcPr>
            <w:tcW w:w="250" w:type="pct"/>
            <w:tcBorders>
              <w:top w:val="single" w:sz="4" w:space="0" w:color="auto"/>
              <w:left w:val="nil"/>
              <w:bottom w:val="single" w:sz="4" w:space="0" w:color="auto"/>
              <w:right w:val="single" w:sz="4" w:space="0" w:color="auto"/>
            </w:tcBorders>
            <w:vAlign w:val="center"/>
          </w:tcPr>
          <w:p w14:paraId="22E99D25" w14:textId="5AC4B888" w:rsidR="00DB0266" w:rsidRPr="00260353" w:rsidRDefault="00DB0266" w:rsidP="00DB0266">
            <w:pPr>
              <w:jc w:val="center"/>
              <w:rPr>
                <w:color w:val="000000"/>
                <w:sz w:val="18"/>
                <w:szCs w:val="18"/>
                <w:lang w:val="en-US"/>
              </w:rPr>
            </w:pPr>
            <w:r w:rsidRPr="00260353">
              <w:rPr>
                <w:color w:val="000000"/>
                <w:sz w:val="18"/>
                <w:szCs w:val="18"/>
                <w:lang w:val="en-US"/>
              </w:rPr>
              <w:t>44</w:t>
            </w:r>
          </w:p>
        </w:tc>
      </w:tr>
      <w:tr w:rsidR="00DB0266" w:rsidRPr="00C44D88" w14:paraId="3F068D36" w14:textId="77777777" w:rsidTr="005821BB">
        <w:trPr>
          <w:trHeight w:val="454"/>
        </w:trPr>
        <w:tc>
          <w:tcPr>
            <w:tcW w:w="2092" w:type="pct"/>
            <w:gridSpan w:val="2"/>
            <w:tcBorders>
              <w:top w:val="single" w:sz="4" w:space="0" w:color="auto"/>
              <w:left w:val="single" w:sz="4" w:space="0" w:color="auto"/>
              <w:bottom w:val="single" w:sz="4" w:space="0" w:color="auto"/>
              <w:right w:val="nil"/>
            </w:tcBorders>
            <w:vAlign w:val="center"/>
          </w:tcPr>
          <w:p w14:paraId="6DCA9D0E" w14:textId="341C1F51" w:rsidR="00DB0266" w:rsidRPr="00F96442" w:rsidRDefault="00DB0266" w:rsidP="00DB0266">
            <w:pPr>
              <w:jc w:val="right"/>
              <w:rPr>
                <w:b/>
                <w:bCs/>
                <w:sz w:val="18"/>
                <w:szCs w:val="18"/>
              </w:rPr>
            </w:pPr>
            <w:r>
              <w:rPr>
                <w:b/>
                <w:bCs/>
                <w:sz w:val="18"/>
                <w:szCs w:val="18"/>
              </w:rPr>
              <w:t>Брянский</w:t>
            </w:r>
            <w:r w:rsidRPr="00F96442">
              <w:rPr>
                <w:b/>
                <w:bCs/>
                <w:sz w:val="18"/>
                <w:szCs w:val="18"/>
              </w:rPr>
              <w:t xml:space="preserve"> район</w:t>
            </w:r>
          </w:p>
        </w:tc>
        <w:tc>
          <w:tcPr>
            <w:tcW w:w="442" w:type="pct"/>
            <w:tcBorders>
              <w:top w:val="single" w:sz="4" w:space="0" w:color="auto"/>
              <w:left w:val="single" w:sz="4" w:space="0" w:color="auto"/>
              <w:bottom w:val="single" w:sz="4" w:space="0" w:color="auto"/>
              <w:right w:val="single" w:sz="4" w:space="0" w:color="auto"/>
            </w:tcBorders>
            <w:vAlign w:val="center"/>
          </w:tcPr>
          <w:p w14:paraId="10F817B0" w14:textId="7C8BDC49" w:rsidR="00DB0266" w:rsidRPr="00260353" w:rsidRDefault="00DB0266" w:rsidP="00DB0266">
            <w:pPr>
              <w:jc w:val="center"/>
              <w:rPr>
                <w:b/>
                <w:color w:val="000000"/>
                <w:sz w:val="18"/>
                <w:szCs w:val="18"/>
                <w:lang w:val="en-US"/>
              </w:rPr>
            </w:pPr>
            <w:r w:rsidRPr="00260353">
              <w:rPr>
                <w:b/>
                <w:color w:val="000000"/>
                <w:sz w:val="18"/>
                <w:szCs w:val="18"/>
                <w:lang w:val="en-US"/>
              </w:rPr>
              <w:t>196</w:t>
            </w:r>
          </w:p>
        </w:tc>
        <w:tc>
          <w:tcPr>
            <w:tcW w:w="300" w:type="pct"/>
            <w:tcBorders>
              <w:top w:val="single" w:sz="4" w:space="0" w:color="auto"/>
              <w:left w:val="nil"/>
              <w:bottom w:val="single" w:sz="4" w:space="0" w:color="auto"/>
              <w:right w:val="single" w:sz="4" w:space="0" w:color="auto"/>
            </w:tcBorders>
            <w:vAlign w:val="center"/>
          </w:tcPr>
          <w:p w14:paraId="18B184E5" w14:textId="1C8EE292" w:rsidR="00DB0266" w:rsidRPr="00260353" w:rsidRDefault="00DB0266" w:rsidP="00DB0266">
            <w:pPr>
              <w:jc w:val="center"/>
              <w:rPr>
                <w:b/>
                <w:color w:val="000000"/>
                <w:sz w:val="18"/>
                <w:szCs w:val="18"/>
                <w:lang w:val="en-US"/>
              </w:rPr>
            </w:pPr>
            <w:r w:rsidRPr="00260353">
              <w:rPr>
                <w:b/>
                <w:color w:val="000000"/>
                <w:sz w:val="18"/>
                <w:szCs w:val="18"/>
                <w:lang w:val="en-US"/>
              </w:rPr>
              <w:t>78</w:t>
            </w:r>
          </w:p>
        </w:tc>
        <w:tc>
          <w:tcPr>
            <w:tcW w:w="297" w:type="pct"/>
            <w:tcBorders>
              <w:top w:val="single" w:sz="4" w:space="0" w:color="auto"/>
              <w:left w:val="nil"/>
              <w:bottom w:val="single" w:sz="4" w:space="0" w:color="auto"/>
              <w:right w:val="single" w:sz="4" w:space="0" w:color="auto"/>
            </w:tcBorders>
            <w:vAlign w:val="center"/>
          </w:tcPr>
          <w:p w14:paraId="6D440361" w14:textId="3096ACDE" w:rsidR="00DB0266" w:rsidRPr="00260353" w:rsidRDefault="00DB0266" w:rsidP="00DB0266">
            <w:pPr>
              <w:jc w:val="center"/>
              <w:rPr>
                <w:b/>
                <w:color w:val="000000"/>
                <w:sz w:val="18"/>
                <w:szCs w:val="18"/>
                <w:lang w:val="en-US"/>
              </w:rPr>
            </w:pPr>
            <w:r w:rsidRPr="00260353">
              <w:rPr>
                <w:b/>
                <w:color w:val="000000"/>
                <w:sz w:val="18"/>
                <w:szCs w:val="18"/>
                <w:lang w:val="en-US"/>
              </w:rPr>
              <w:t>85</w:t>
            </w:r>
          </w:p>
        </w:tc>
        <w:tc>
          <w:tcPr>
            <w:tcW w:w="296" w:type="pct"/>
            <w:tcBorders>
              <w:top w:val="single" w:sz="4" w:space="0" w:color="auto"/>
              <w:left w:val="nil"/>
              <w:bottom w:val="single" w:sz="4" w:space="0" w:color="auto"/>
              <w:right w:val="single" w:sz="4" w:space="0" w:color="auto"/>
            </w:tcBorders>
            <w:vAlign w:val="center"/>
          </w:tcPr>
          <w:p w14:paraId="6542974C" w14:textId="1F729279" w:rsidR="00DB0266" w:rsidRPr="00260353" w:rsidRDefault="00DB0266" w:rsidP="00DB0266">
            <w:pPr>
              <w:jc w:val="center"/>
              <w:rPr>
                <w:b/>
                <w:color w:val="000000"/>
                <w:sz w:val="18"/>
                <w:szCs w:val="18"/>
                <w:lang w:val="en-US"/>
              </w:rPr>
            </w:pPr>
            <w:r w:rsidRPr="00260353">
              <w:rPr>
                <w:b/>
                <w:color w:val="000000"/>
                <w:sz w:val="18"/>
                <w:szCs w:val="18"/>
                <w:lang w:val="en-US"/>
              </w:rPr>
              <w:t>63</w:t>
            </w:r>
          </w:p>
        </w:tc>
        <w:tc>
          <w:tcPr>
            <w:tcW w:w="296" w:type="pct"/>
            <w:tcBorders>
              <w:top w:val="single" w:sz="4" w:space="0" w:color="auto"/>
              <w:left w:val="nil"/>
              <w:bottom w:val="single" w:sz="4" w:space="0" w:color="auto"/>
              <w:right w:val="single" w:sz="4" w:space="0" w:color="auto"/>
            </w:tcBorders>
            <w:vAlign w:val="center"/>
          </w:tcPr>
          <w:p w14:paraId="46B33093" w14:textId="0969ECEC" w:rsidR="00DB0266" w:rsidRPr="00260353" w:rsidRDefault="00DB0266" w:rsidP="00DB0266">
            <w:pPr>
              <w:jc w:val="center"/>
              <w:rPr>
                <w:b/>
                <w:color w:val="000000"/>
                <w:sz w:val="18"/>
                <w:szCs w:val="18"/>
                <w:lang w:val="en-US"/>
              </w:rPr>
            </w:pPr>
            <w:r w:rsidRPr="00260353">
              <w:rPr>
                <w:b/>
                <w:color w:val="000000"/>
                <w:sz w:val="18"/>
                <w:szCs w:val="18"/>
                <w:lang w:val="en-US"/>
              </w:rPr>
              <w:t>50</w:t>
            </w:r>
          </w:p>
        </w:tc>
        <w:tc>
          <w:tcPr>
            <w:tcW w:w="297" w:type="pct"/>
            <w:tcBorders>
              <w:top w:val="single" w:sz="4" w:space="0" w:color="auto"/>
              <w:left w:val="nil"/>
              <w:bottom w:val="single" w:sz="4" w:space="0" w:color="auto"/>
              <w:right w:val="single" w:sz="4" w:space="0" w:color="auto"/>
            </w:tcBorders>
            <w:vAlign w:val="center"/>
          </w:tcPr>
          <w:p w14:paraId="635B5BCE" w14:textId="3FB2DFB8" w:rsidR="00DB0266" w:rsidRPr="00260353" w:rsidRDefault="00DB0266" w:rsidP="00DB0266">
            <w:pPr>
              <w:jc w:val="center"/>
              <w:rPr>
                <w:b/>
                <w:color w:val="000000"/>
                <w:sz w:val="18"/>
                <w:szCs w:val="18"/>
                <w:lang w:val="en-US"/>
              </w:rPr>
            </w:pPr>
            <w:r w:rsidRPr="00260353">
              <w:rPr>
                <w:b/>
                <w:color w:val="000000"/>
                <w:sz w:val="18"/>
                <w:szCs w:val="18"/>
                <w:lang w:val="en-US"/>
              </w:rPr>
              <w:t>57</w:t>
            </w:r>
          </w:p>
        </w:tc>
        <w:tc>
          <w:tcPr>
            <w:tcW w:w="223" w:type="pct"/>
            <w:tcBorders>
              <w:top w:val="single" w:sz="4" w:space="0" w:color="auto"/>
              <w:left w:val="nil"/>
              <w:bottom w:val="single" w:sz="4" w:space="0" w:color="auto"/>
              <w:right w:val="single" w:sz="4" w:space="0" w:color="auto"/>
            </w:tcBorders>
            <w:vAlign w:val="center"/>
          </w:tcPr>
          <w:p w14:paraId="42DDD6F6" w14:textId="4C3D6258" w:rsidR="00DB0266" w:rsidRPr="00260353" w:rsidRDefault="00DB0266" w:rsidP="00DB0266">
            <w:pPr>
              <w:jc w:val="center"/>
              <w:rPr>
                <w:b/>
                <w:color w:val="000000"/>
                <w:sz w:val="18"/>
                <w:szCs w:val="18"/>
                <w:lang w:val="en-US"/>
              </w:rPr>
            </w:pPr>
            <w:r w:rsidRPr="00260353">
              <w:rPr>
                <w:b/>
                <w:color w:val="000000"/>
                <w:sz w:val="18"/>
                <w:szCs w:val="18"/>
                <w:lang w:val="en-US"/>
              </w:rPr>
              <w:t>68</w:t>
            </w:r>
          </w:p>
        </w:tc>
        <w:tc>
          <w:tcPr>
            <w:tcW w:w="296" w:type="pct"/>
            <w:tcBorders>
              <w:top w:val="single" w:sz="4" w:space="0" w:color="auto"/>
              <w:left w:val="nil"/>
              <w:bottom w:val="single" w:sz="4" w:space="0" w:color="auto"/>
              <w:right w:val="single" w:sz="4" w:space="0" w:color="auto"/>
            </w:tcBorders>
            <w:vAlign w:val="center"/>
          </w:tcPr>
          <w:p w14:paraId="538C6F23" w14:textId="69F2B544" w:rsidR="00DB0266" w:rsidRPr="00260353" w:rsidRDefault="00DB0266" w:rsidP="00DB0266">
            <w:pPr>
              <w:jc w:val="center"/>
              <w:rPr>
                <w:b/>
                <w:color w:val="000000"/>
                <w:sz w:val="18"/>
                <w:szCs w:val="18"/>
                <w:lang w:val="en-US"/>
              </w:rPr>
            </w:pPr>
            <w:r w:rsidRPr="00260353">
              <w:rPr>
                <w:b/>
                <w:color w:val="000000"/>
                <w:sz w:val="18"/>
                <w:szCs w:val="18"/>
                <w:lang w:val="en-US"/>
              </w:rPr>
              <w:t>71</w:t>
            </w:r>
          </w:p>
        </w:tc>
        <w:tc>
          <w:tcPr>
            <w:tcW w:w="211" w:type="pct"/>
            <w:tcBorders>
              <w:top w:val="single" w:sz="4" w:space="0" w:color="auto"/>
              <w:left w:val="nil"/>
              <w:bottom w:val="single" w:sz="4" w:space="0" w:color="auto"/>
              <w:right w:val="single" w:sz="4" w:space="0" w:color="auto"/>
            </w:tcBorders>
            <w:vAlign w:val="center"/>
          </w:tcPr>
          <w:p w14:paraId="4D906E67" w14:textId="1F20CFBE" w:rsidR="00DB0266" w:rsidRPr="00260353" w:rsidRDefault="00DB0266" w:rsidP="00DB0266">
            <w:pPr>
              <w:jc w:val="center"/>
              <w:rPr>
                <w:b/>
                <w:color w:val="000000"/>
                <w:sz w:val="18"/>
                <w:szCs w:val="18"/>
                <w:lang w:val="en-US"/>
              </w:rPr>
            </w:pPr>
            <w:r w:rsidRPr="00260353">
              <w:rPr>
                <w:b/>
                <w:color w:val="000000"/>
                <w:sz w:val="18"/>
                <w:szCs w:val="18"/>
                <w:lang w:val="en-US"/>
              </w:rPr>
              <w:t>48</w:t>
            </w:r>
          </w:p>
        </w:tc>
        <w:tc>
          <w:tcPr>
            <w:tcW w:w="250" w:type="pct"/>
            <w:tcBorders>
              <w:top w:val="single" w:sz="4" w:space="0" w:color="auto"/>
              <w:left w:val="nil"/>
              <w:bottom w:val="single" w:sz="4" w:space="0" w:color="auto"/>
              <w:right w:val="single" w:sz="4" w:space="0" w:color="auto"/>
            </w:tcBorders>
            <w:vAlign w:val="center"/>
          </w:tcPr>
          <w:p w14:paraId="38E83358" w14:textId="48CE5DED" w:rsidR="00DB0266" w:rsidRPr="00260353" w:rsidRDefault="00DB0266" w:rsidP="00DB0266">
            <w:pPr>
              <w:jc w:val="center"/>
              <w:rPr>
                <w:b/>
                <w:color w:val="000000"/>
                <w:sz w:val="18"/>
                <w:szCs w:val="18"/>
                <w:lang w:val="en-US"/>
              </w:rPr>
            </w:pPr>
            <w:r w:rsidRPr="00260353">
              <w:rPr>
                <w:b/>
                <w:color w:val="000000"/>
                <w:sz w:val="18"/>
                <w:szCs w:val="18"/>
                <w:lang w:val="en-US"/>
              </w:rPr>
              <w:t>68</w:t>
            </w:r>
          </w:p>
        </w:tc>
      </w:tr>
    </w:tbl>
    <w:p w14:paraId="79642D13" w14:textId="77777777" w:rsidR="00247697" w:rsidRDefault="00247697" w:rsidP="00247697">
      <w:pPr>
        <w:spacing w:before="120" w:after="120"/>
        <w:rPr>
          <w:b/>
        </w:rPr>
      </w:pPr>
    </w:p>
    <w:p w14:paraId="09728F31" w14:textId="77777777" w:rsidR="00CF613D" w:rsidRDefault="00CF613D" w:rsidP="00CF613D"/>
    <w:p w14:paraId="3B1B2A04" w14:textId="77777777" w:rsidR="00CF613D" w:rsidRDefault="00CF613D" w:rsidP="00CF613D">
      <w:r>
        <w:br w:type="page"/>
      </w:r>
    </w:p>
    <w:p w14:paraId="1C27AFFA" w14:textId="77777777" w:rsidR="00CF613D" w:rsidRPr="00E863A6" w:rsidRDefault="00CF613D" w:rsidP="00CF613D">
      <w:pPr>
        <w:pStyle w:val="1"/>
        <w:numPr>
          <w:ilvl w:val="1"/>
          <w:numId w:val="1"/>
        </w:numPr>
        <w:spacing w:before="0"/>
        <w:ind w:left="0" w:firstLine="0"/>
      </w:pPr>
      <w:bookmarkStart w:id="108" w:name="_Toc14433219"/>
      <w:bookmarkStart w:id="109" w:name="_Toc147919831"/>
      <w:r w:rsidRPr="00E863A6">
        <w:lastRenderedPageBreak/>
        <w:t>ГЕОГРАФИЯ</w:t>
      </w:r>
      <w:bookmarkEnd w:id="108"/>
      <w:bookmarkEnd w:id="109"/>
    </w:p>
    <w:p w14:paraId="3996B91A" w14:textId="77777777" w:rsidR="00CF613D" w:rsidRPr="00B96A11" w:rsidRDefault="00CF613D" w:rsidP="00CF613D">
      <w:pPr>
        <w:spacing w:before="120" w:after="120"/>
        <w:jc w:val="center"/>
        <w:rPr>
          <w:b/>
          <w:bCs/>
          <w:noProof/>
          <w:sz w:val="26"/>
          <w:szCs w:val="26"/>
        </w:rPr>
      </w:pPr>
      <w:bookmarkStart w:id="110" w:name="_Toc14433221"/>
      <w:r w:rsidRPr="00B96A11">
        <w:rPr>
          <w:b/>
          <w:bCs/>
          <w:noProof/>
          <w:sz w:val="26"/>
          <w:szCs w:val="26"/>
        </w:rPr>
        <w:t>Статистика отмет</w:t>
      </w:r>
      <w:bookmarkEnd w:id="110"/>
      <w:r w:rsidRPr="00B96A11">
        <w:rPr>
          <w:b/>
          <w:bCs/>
          <w:noProof/>
          <w:sz w:val="26"/>
          <w:szCs w:val="26"/>
        </w:rPr>
        <w:t>ок по географии</w:t>
      </w:r>
    </w:p>
    <w:tbl>
      <w:tblPr>
        <w:tblW w:w="5000" w:type="pct"/>
        <w:jc w:val="center"/>
        <w:tblLook w:val="00A0" w:firstRow="1" w:lastRow="0" w:firstColumn="1" w:lastColumn="0" w:noHBand="0" w:noVBand="0"/>
      </w:tblPr>
      <w:tblGrid>
        <w:gridCol w:w="2705"/>
        <w:gridCol w:w="1303"/>
        <w:gridCol w:w="1673"/>
        <w:gridCol w:w="982"/>
        <w:gridCol w:w="988"/>
        <w:gridCol w:w="988"/>
        <w:gridCol w:w="988"/>
      </w:tblGrid>
      <w:tr w:rsidR="00D46E0E" w14:paraId="0036619C" w14:textId="77777777" w:rsidTr="00607151">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6647E585" w14:textId="77777777" w:rsidR="00D46E0E" w:rsidRDefault="00D46E0E">
            <w:pPr>
              <w:spacing w:line="254" w:lineRule="auto"/>
              <w:jc w:val="center"/>
              <w:rPr>
                <w:b/>
                <w:bCs/>
                <w:color w:val="000000"/>
                <w:sz w:val="20"/>
                <w:szCs w:val="20"/>
                <w:lang w:eastAsia="en-US"/>
              </w:rPr>
            </w:pPr>
            <w:bookmarkStart w:id="111" w:name="_Toc14433224"/>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6F3D1FAA"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16F4C2BC"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9" w:type="pct"/>
            <w:gridSpan w:val="4"/>
            <w:tcBorders>
              <w:top w:val="single" w:sz="4" w:space="0" w:color="auto"/>
              <w:left w:val="nil"/>
              <w:bottom w:val="single" w:sz="4" w:space="0" w:color="auto"/>
              <w:right w:val="single" w:sz="4" w:space="0" w:color="auto"/>
            </w:tcBorders>
            <w:vAlign w:val="center"/>
            <w:hideMark/>
          </w:tcPr>
          <w:p w14:paraId="46DF5115"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1CC6CC45"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4B3C05"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A54F2"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9BAEF"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7E750F67"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6BDCE58A"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145EDA8B"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15F2C045"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607151" w14:paraId="3B93FA95" w14:textId="77777777" w:rsidTr="002F1A5C">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11972532" w14:textId="77777777" w:rsidR="00607151" w:rsidRPr="00182EA9" w:rsidRDefault="00607151" w:rsidP="00607151">
            <w:pPr>
              <w:spacing w:line="254" w:lineRule="auto"/>
              <w:rPr>
                <w:lang w:eastAsia="en-US"/>
              </w:rPr>
            </w:pPr>
            <w:r w:rsidRPr="00182EA9">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6E7AB67E" w14:textId="77777777" w:rsidR="00607151" w:rsidRPr="00182EA9" w:rsidRDefault="00607151" w:rsidP="00607151">
            <w:pPr>
              <w:spacing w:line="254" w:lineRule="auto"/>
              <w:jc w:val="center"/>
              <w:rPr>
                <w:color w:val="000000"/>
                <w:lang w:eastAsia="en-US"/>
              </w:rPr>
            </w:pPr>
            <w:r w:rsidRPr="00182EA9">
              <w:rPr>
                <w:bCs/>
                <w:lang w:eastAsia="en-US"/>
              </w:rPr>
              <w:t>21149</w:t>
            </w:r>
          </w:p>
        </w:tc>
        <w:tc>
          <w:tcPr>
            <w:tcW w:w="869" w:type="pct"/>
            <w:tcBorders>
              <w:top w:val="nil"/>
              <w:left w:val="single" w:sz="4" w:space="0" w:color="auto"/>
              <w:bottom w:val="single" w:sz="4" w:space="0" w:color="auto"/>
              <w:right w:val="nil"/>
            </w:tcBorders>
            <w:vAlign w:val="bottom"/>
          </w:tcPr>
          <w:p w14:paraId="74B7FCFA" w14:textId="77777777" w:rsidR="00607151" w:rsidRPr="00182EA9" w:rsidRDefault="00607151" w:rsidP="00607151">
            <w:pPr>
              <w:spacing w:line="254" w:lineRule="auto"/>
              <w:jc w:val="center"/>
              <w:rPr>
                <w:color w:val="000000"/>
                <w:lang w:eastAsia="en-US"/>
              </w:rPr>
            </w:pPr>
            <w:r w:rsidRPr="00182EA9">
              <w:rPr>
                <w:bCs/>
                <w:lang w:eastAsia="en-US"/>
              </w:rPr>
              <w:t>457355</w:t>
            </w:r>
          </w:p>
        </w:tc>
        <w:tc>
          <w:tcPr>
            <w:tcW w:w="510" w:type="pct"/>
            <w:tcBorders>
              <w:top w:val="single" w:sz="4" w:space="0" w:color="auto"/>
              <w:left w:val="single" w:sz="4" w:space="0" w:color="auto"/>
              <w:bottom w:val="single" w:sz="4" w:space="0" w:color="auto"/>
              <w:right w:val="single" w:sz="4" w:space="0" w:color="auto"/>
            </w:tcBorders>
            <w:vAlign w:val="bottom"/>
          </w:tcPr>
          <w:p w14:paraId="5170F0BD" w14:textId="77777777" w:rsidR="00607151" w:rsidRPr="00182EA9" w:rsidRDefault="00607151" w:rsidP="00607151">
            <w:pPr>
              <w:spacing w:line="254" w:lineRule="auto"/>
              <w:jc w:val="center"/>
              <w:rPr>
                <w:color w:val="000000"/>
                <w:lang w:eastAsia="en-US"/>
              </w:rPr>
            </w:pPr>
            <w:r w:rsidRPr="00182EA9">
              <w:rPr>
                <w:bCs/>
                <w:lang w:eastAsia="en-US"/>
              </w:rPr>
              <w:t>10,2</w:t>
            </w:r>
          </w:p>
        </w:tc>
        <w:tc>
          <w:tcPr>
            <w:tcW w:w="513" w:type="pct"/>
            <w:tcBorders>
              <w:top w:val="single" w:sz="4" w:space="0" w:color="auto"/>
              <w:left w:val="nil"/>
              <w:bottom w:val="single" w:sz="4" w:space="0" w:color="auto"/>
              <w:right w:val="single" w:sz="4" w:space="0" w:color="auto"/>
            </w:tcBorders>
            <w:vAlign w:val="bottom"/>
          </w:tcPr>
          <w:p w14:paraId="74D06E7B" w14:textId="77777777" w:rsidR="00607151" w:rsidRPr="00182EA9" w:rsidRDefault="00607151" w:rsidP="00607151">
            <w:pPr>
              <w:spacing w:line="254" w:lineRule="auto"/>
              <w:jc w:val="center"/>
              <w:rPr>
                <w:color w:val="000000"/>
                <w:lang w:eastAsia="en-US"/>
              </w:rPr>
            </w:pPr>
            <w:r w:rsidRPr="00182EA9">
              <w:rPr>
                <w:bCs/>
                <w:lang w:eastAsia="en-US"/>
              </w:rPr>
              <w:t>51,7</w:t>
            </w:r>
          </w:p>
        </w:tc>
        <w:tc>
          <w:tcPr>
            <w:tcW w:w="513" w:type="pct"/>
            <w:tcBorders>
              <w:top w:val="single" w:sz="4" w:space="0" w:color="auto"/>
              <w:left w:val="nil"/>
              <w:bottom w:val="single" w:sz="4" w:space="0" w:color="auto"/>
              <w:right w:val="single" w:sz="4" w:space="0" w:color="auto"/>
            </w:tcBorders>
            <w:vAlign w:val="bottom"/>
          </w:tcPr>
          <w:p w14:paraId="7B2B4D21" w14:textId="77777777" w:rsidR="00607151" w:rsidRPr="00182EA9" w:rsidRDefault="00607151" w:rsidP="00607151">
            <w:pPr>
              <w:spacing w:line="254" w:lineRule="auto"/>
              <w:jc w:val="center"/>
              <w:rPr>
                <w:color w:val="000000"/>
                <w:lang w:eastAsia="en-US"/>
              </w:rPr>
            </w:pPr>
            <w:r w:rsidRPr="00182EA9">
              <w:rPr>
                <w:bCs/>
                <w:lang w:eastAsia="en-US"/>
              </w:rPr>
              <w:t>30,7</w:t>
            </w:r>
          </w:p>
        </w:tc>
        <w:tc>
          <w:tcPr>
            <w:tcW w:w="513" w:type="pct"/>
            <w:tcBorders>
              <w:top w:val="single" w:sz="4" w:space="0" w:color="auto"/>
              <w:left w:val="nil"/>
              <w:bottom w:val="single" w:sz="4" w:space="0" w:color="auto"/>
              <w:right w:val="single" w:sz="4" w:space="0" w:color="auto"/>
            </w:tcBorders>
            <w:vAlign w:val="bottom"/>
          </w:tcPr>
          <w:p w14:paraId="473AF348" w14:textId="77777777" w:rsidR="00607151" w:rsidRPr="00182EA9" w:rsidRDefault="00607151" w:rsidP="00607151">
            <w:pPr>
              <w:spacing w:line="254" w:lineRule="auto"/>
              <w:jc w:val="center"/>
              <w:rPr>
                <w:color w:val="000000"/>
                <w:lang w:eastAsia="en-US"/>
              </w:rPr>
            </w:pPr>
            <w:r w:rsidRPr="00182EA9">
              <w:rPr>
                <w:bCs/>
                <w:lang w:eastAsia="en-US"/>
              </w:rPr>
              <w:t>7,3</w:t>
            </w:r>
          </w:p>
        </w:tc>
      </w:tr>
      <w:tr w:rsidR="00607151" w14:paraId="700A2078" w14:textId="77777777" w:rsidTr="00182EA9">
        <w:trPr>
          <w:trHeight w:val="146"/>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3700EF69" w14:textId="77777777" w:rsidR="00607151" w:rsidRPr="00182EA9" w:rsidRDefault="00607151" w:rsidP="00607151">
            <w:pPr>
              <w:spacing w:line="254" w:lineRule="auto"/>
              <w:rPr>
                <w:color w:val="000000"/>
                <w:lang w:eastAsia="en-US"/>
              </w:rPr>
            </w:pPr>
            <w:r w:rsidRPr="00182EA9">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39ED5B59" w14:textId="77777777" w:rsidR="00607151" w:rsidRPr="00182EA9" w:rsidRDefault="00607151" w:rsidP="00607151">
            <w:pPr>
              <w:spacing w:line="254" w:lineRule="auto"/>
              <w:jc w:val="center"/>
              <w:rPr>
                <w:color w:val="000000"/>
                <w:lang w:eastAsia="en-US"/>
              </w:rPr>
            </w:pPr>
            <w:r w:rsidRPr="00182EA9">
              <w:rPr>
                <w:bCs/>
                <w:lang w:eastAsia="en-US"/>
              </w:rPr>
              <w:t>217</w:t>
            </w:r>
          </w:p>
        </w:tc>
        <w:tc>
          <w:tcPr>
            <w:tcW w:w="869" w:type="pct"/>
            <w:tcBorders>
              <w:top w:val="nil"/>
              <w:left w:val="single" w:sz="4" w:space="0" w:color="auto"/>
              <w:bottom w:val="single" w:sz="4" w:space="0" w:color="auto"/>
              <w:right w:val="nil"/>
            </w:tcBorders>
            <w:vAlign w:val="bottom"/>
          </w:tcPr>
          <w:p w14:paraId="61D634C1" w14:textId="77777777" w:rsidR="00607151" w:rsidRPr="00182EA9" w:rsidRDefault="00607151" w:rsidP="00607151">
            <w:pPr>
              <w:spacing w:line="254" w:lineRule="auto"/>
              <w:jc w:val="center"/>
              <w:rPr>
                <w:color w:val="000000"/>
                <w:lang w:eastAsia="en-US"/>
              </w:rPr>
            </w:pPr>
            <w:r w:rsidRPr="00182EA9">
              <w:rPr>
                <w:bCs/>
                <w:lang w:eastAsia="en-US"/>
              </w:rPr>
              <w:t>3792</w:t>
            </w:r>
          </w:p>
        </w:tc>
        <w:tc>
          <w:tcPr>
            <w:tcW w:w="510" w:type="pct"/>
            <w:tcBorders>
              <w:top w:val="single" w:sz="4" w:space="0" w:color="auto"/>
              <w:left w:val="single" w:sz="4" w:space="0" w:color="auto"/>
              <w:bottom w:val="single" w:sz="4" w:space="0" w:color="auto"/>
              <w:right w:val="single" w:sz="4" w:space="0" w:color="auto"/>
            </w:tcBorders>
            <w:vAlign w:val="bottom"/>
          </w:tcPr>
          <w:p w14:paraId="71B2BEA1" w14:textId="77777777" w:rsidR="00607151" w:rsidRPr="00182EA9" w:rsidRDefault="00607151" w:rsidP="00607151">
            <w:pPr>
              <w:spacing w:line="254" w:lineRule="auto"/>
              <w:jc w:val="center"/>
              <w:rPr>
                <w:color w:val="000000"/>
                <w:lang w:eastAsia="en-US"/>
              </w:rPr>
            </w:pPr>
            <w:r w:rsidRPr="00182EA9">
              <w:rPr>
                <w:bCs/>
                <w:lang w:eastAsia="en-US"/>
              </w:rPr>
              <w:t>3,2</w:t>
            </w:r>
          </w:p>
        </w:tc>
        <w:tc>
          <w:tcPr>
            <w:tcW w:w="513" w:type="pct"/>
            <w:tcBorders>
              <w:top w:val="single" w:sz="4" w:space="0" w:color="auto"/>
              <w:left w:val="nil"/>
              <w:bottom w:val="single" w:sz="4" w:space="0" w:color="auto"/>
              <w:right w:val="single" w:sz="4" w:space="0" w:color="auto"/>
            </w:tcBorders>
            <w:vAlign w:val="bottom"/>
          </w:tcPr>
          <w:p w14:paraId="7148239E" w14:textId="77777777" w:rsidR="00607151" w:rsidRPr="00182EA9" w:rsidRDefault="00607151" w:rsidP="00607151">
            <w:pPr>
              <w:spacing w:line="254" w:lineRule="auto"/>
              <w:jc w:val="center"/>
              <w:rPr>
                <w:color w:val="000000"/>
                <w:lang w:eastAsia="en-US"/>
              </w:rPr>
            </w:pPr>
            <w:r w:rsidRPr="00182EA9">
              <w:rPr>
                <w:bCs/>
                <w:lang w:eastAsia="en-US"/>
              </w:rPr>
              <w:t>47,2</w:t>
            </w:r>
          </w:p>
        </w:tc>
        <w:tc>
          <w:tcPr>
            <w:tcW w:w="513" w:type="pct"/>
            <w:tcBorders>
              <w:top w:val="single" w:sz="4" w:space="0" w:color="auto"/>
              <w:left w:val="nil"/>
              <w:bottom w:val="single" w:sz="4" w:space="0" w:color="auto"/>
              <w:right w:val="single" w:sz="4" w:space="0" w:color="auto"/>
            </w:tcBorders>
            <w:vAlign w:val="bottom"/>
          </w:tcPr>
          <w:p w14:paraId="778B4B6C" w14:textId="77777777" w:rsidR="00607151" w:rsidRPr="00182EA9" w:rsidRDefault="00607151" w:rsidP="00607151">
            <w:pPr>
              <w:spacing w:line="254" w:lineRule="auto"/>
              <w:jc w:val="center"/>
              <w:rPr>
                <w:color w:val="000000"/>
                <w:lang w:eastAsia="en-US"/>
              </w:rPr>
            </w:pPr>
            <w:r w:rsidRPr="00182EA9">
              <w:rPr>
                <w:bCs/>
                <w:lang w:eastAsia="en-US"/>
              </w:rPr>
              <w:t>38,3</w:t>
            </w:r>
          </w:p>
        </w:tc>
        <w:tc>
          <w:tcPr>
            <w:tcW w:w="513" w:type="pct"/>
            <w:tcBorders>
              <w:top w:val="single" w:sz="4" w:space="0" w:color="auto"/>
              <w:left w:val="nil"/>
              <w:bottom w:val="single" w:sz="4" w:space="0" w:color="auto"/>
              <w:right w:val="single" w:sz="4" w:space="0" w:color="auto"/>
            </w:tcBorders>
            <w:vAlign w:val="bottom"/>
          </w:tcPr>
          <w:p w14:paraId="35D96526" w14:textId="77777777" w:rsidR="00607151" w:rsidRPr="00182EA9" w:rsidRDefault="00607151" w:rsidP="00607151">
            <w:pPr>
              <w:spacing w:line="254" w:lineRule="auto"/>
              <w:jc w:val="center"/>
              <w:rPr>
                <w:color w:val="000000"/>
                <w:lang w:eastAsia="en-US"/>
              </w:rPr>
            </w:pPr>
            <w:r w:rsidRPr="00182EA9">
              <w:rPr>
                <w:bCs/>
                <w:lang w:eastAsia="en-US"/>
              </w:rPr>
              <w:t>11,4</w:t>
            </w:r>
          </w:p>
        </w:tc>
      </w:tr>
      <w:tr w:rsidR="00537BF0" w14:paraId="45BB1C85" w14:textId="77777777" w:rsidTr="00537BF0">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4F8C883D" w14:textId="756B70FC" w:rsidR="00537BF0" w:rsidRPr="00AB57D8" w:rsidRDefault="00537BF0" w:rsidP="00537BF0">
            <w:pPr>
              <w:spacing w:line="254" w:lineRule="auto"/>
              <w:rPr>
                <w:b/>
                <w:bCs/>
                <w:color w:val="000000"/>
                <w:lang w:eastAsia="en-US"/>
              </w:rPr>
            </w:pPr>
            <w:r>
              <w:rPr>
                <w:b/>
                <w:bCs/>
                <w:lang w:eastAsia="en-US"/>
              </w:rPr>
              <w:t>Брянский</w:t>
            </w:r>
            <w:r w:rsidRPr="00AB57D8">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5D5374AF" w14:textId="1D0E3C95" w:rsidR="00537BF0" w:rsidRPr="00CD1179" w:rsidRDefault="00537BF0" w:rsidP="00537BF0">
            <w:pPr>
              <w:spacing w:line="254" w:lineRule="auto"/>
              <w:jc w:val="center"/>
              <w:rPr>
                <w:b/>
                <w:bCs/>
                <w:color w:val="000000"/>
                <w:lang w:eastAsia="en-US"/>
              </w:rPr>
            </w:pPr>
            <w:r w:rsidRPr="00C03F48">
              <w:rPr>
                <w:color w:val="000000"/>
              </w:rPr>
              <w:t>9</w:t>
            </w:r>
          </w:p>
        </w:tc>
        <w:tc>
          <w:tcPr>
            <w:tcW w:w="869" w:type="pct"/>
            <w:tcBorders>
              <w:top w:val="nil"/>
              <w:left w:val="nil"/>
              <w:bottom w:val="single" w:sz="4" w:space="0" w:color="000000"/>
              <w:right w:val="single" w:sz="4" w:space="0" w:color="000000"/>
            </w:tcBorders>
            <w:shd w:val="clear" w:color="auto" w:fill="auto"/>
            <w:vAlign w:val="center"/>
          </w:tcPr>
          <w:p w14:paraId="65B04652" w14:textId="4636E6C9" w:rsidR="00537BF0" w:rsidRPr="00CD1179" w:rsidRDefault="00537BF0" w:rsidP="00537BF0">
            <w:pPr>
              <w:spacing w:line="254" w:lineRule="auto"/>
              <w:jc w:val="center"/>
              <w:rPr>
                <w:b/>
                <w:bCs/>
                <w:color w:val="000000"/>
                <w:lang w:eastAsia="en-US"/>
              </w:rPr>
            </w:pPr>
            <w:r w:rsidRPr="00C03F48">
              <w:rPr>
                <w:color w:val="000000"/>
              </w:rPr>
              <w:t>164</w:t>
            </w:r>
          </w:p>
        </w:tc>
        <w:tc>
          <w:tcPr>
            <w:tcW w:w="510" w:type="pct"/>
            <w:tcBorders>
              <w:top w:val="nil"/>
              <w:left w:val="nil"/>
              <w:bottom w:val="single" w:sz="4" w:space="0" w:color="000000"/>
              <w:right w:val="single" w:sz="4" w:space="0" w:color="000000"/>
            </w:tcBorders>
            <w:shd w:val="clear" w:color="auto" w:fill="auto"/>
            <w:vAlign w:val="center"/>
          </w:tcPr>
          <w:p w14:paraId="3686B572" w14:textId="434091E0" w:rsidR="00537BF0" w:rsidRPr="00CD1179" w:rsidRDefault="00537BF0" w:rsidP="00537BF0">
            <w:pPr>
              <w:spacing w:line="254" w:lineRule="auto"/>
              <w:jc w:val="center"/>
              <w:rPr>
                <w:b/>
                <w:bCs/>
                <w:color w:val="000000"/>
                <w:lang w:eastAsia="en-US"/>
              </w:rPr>
            </w:pPr>
            <w:r w:rsidRPr="00C03F48">
              <w:rPr>
                <w:color w:val="000000"/>
              </w:rPr>
              <w:t>14,6</w:t>
            </w:r>
          </w:p>
        </w:tc>
        <w:tc>
          <w:tcPr>
            <w:tcW w:w="513" w:type="pct"/>
            <w:tcBorders>
              <w:top w:val="nil"/>
              <w:left w:val="nil"/>
              <w:bottom w:val="single" w:sz="4" w:space="0" w:color="000000"/>
              <w:right w:val="single" w:sz="4" w:space="0" w:color="000000"/>
            </w:tcBorders>
            <w:shd w:val="clear" w:color="auto" w:fill="auto"/>
            <w:vAlign w:val="center"/>
          </w:tcPr>
          <w:p w14:paraId="68EBA157" w14:textId="1F290496" w:rsidR="00537BF0" w:rsidRPr="00CD1179" w:rsidRDefault="00537BF0" w:rsidP="00537BF0">
            <w:pPr>
              <w:spacing w:line="254" w:lineRule="auto"/>
              <w:jc w:val="center"/>
              <w:rPr>
                <w:b/>
                <w:bCs/>
                <w:color w:val="000000"/>
                <w:lang w:eastAsia="en-US"/>
              </w:rPr>
            </w:pPr>
            <w:r w:rsidRPr="00C03F48">
              <w:rPr>
                <w:color w:val="000000"/>
              </w:rPr>
              <w:t>50,0</w:t>
            </w:r>
          </w:p>
        </w:tc>
        <w:tc>
          <w:tcPr>
            <w:tcW w:w="513" w:type="pct"/>
            <w:tcBorders>
              <w:top w:val="nil"/>
              <w:left w:val="nil"/>
              <w:bottom w:val="single" w:sz="4" w:space="0" w:color="000000"/>
              <w:right w:val="single" w:sz="4" w:space="0" w:color="000000"/>
            </w:tcBorders>
            <w:shd w:val="clear" w:color="auto" w:fill="auto"/>
            <w:vAlign w:val="center"/>
          </w:tcPr>
          <w:p w14:paraId="32997906" w14:textId="03A1A98A" w:rsidR="00537BF0" w:rsidRPr="00CD1179" w:rsidRDefault="00537BF0" w:rsidP="00537BF0">
            <w:pPr>
              <w:spacing w:line="254" w:lineRule="auto"/>
              <w:jc w:val="center"/>
              <w:rPr>
                <w:b/>
                <w:bCs/>
                <w:color w:val="000000"/>
                <w:lang w:eastAsia="en-US"/>
              </w:rPr>
            </w:pPr>
            <w:r w:rsidRPr="00C03F48">
              <w:rPr>
                <w:color w:val="000000"/>
              </w:rPr>
              <w:t>26,8</w:t>
            </w:r>
          </w:p>
        </w:tc>
        <w:tc>
          <w:tcPr>
            <w:tcW w:w="513" w:type="pct"/>
            <w:tcBorders>
              <w:top w:val="nil"/>
              <w:left w:val="nil"/>
              <w:bottom w:val="single" w:sz="4" w:space="0" w:color="000000"/>
              <w:right w:val="single" w:sz="4" w:space="0" w:color="000000"/>
            </w:tcBorders>
            <w:shd w:val="clear" w:color="auto" w:fill="auto"/>
            <w:vAlign w:val="center"/>
          </w:tcPr>
          <w:p w14:paraId="44C49CAB" w14:textId="6BF1CBB4" w:rsidR="00537BF0" w:rsidRPr="00CD1179" w:rsidRDefault="00537BF0" w:rsidP="00537BF0">
            <w:pPr>
              <w:spacing w:line="254" w:lineRule="auto"/>
              <w:jc w:val="center"/>
              <w:rPr>
                <w:b/>
                <w:bCs/>
                <w:color w:val="000000"/>
                <w:lang w:eastAsia="en-US"/>
              </w:rPr>
            </w:pPr>
            <w:r w:rsidRPr="00C03F48">
              <w:rPr>
                <w:color w:val="000000"/>
              </w:rPr>
              <w:t>8,5</w:t>
            </w:r>
          </w:p>
        </w:tc>
      </w:tr>
    </w:tbl>
    <w:p w14:paraId="3641F056" w14:textId="77777777" w:rsidR="00D46E0E" w:rsidRDefault="00D46E0E" w:rsidP="00D46E0E">
      <w:pPr>
        <w:spacing w:after="120"/>
        <w:jc w:val="center"/>
        <w:rPr>
          <w:b/>
          <w:bCs/>
          <w:noProof/>
          <w:sz w:val="26"/>
          <w:szCs w:val="26"/>
        </w:rPr>
      </w:pPr>
    </w:p>
    <w:p w14:paraId="1AADDACD" w14:textId="77777777" w:rsidR="00D46E0E" w:rsidRPr="0077593F" w:rsidRDefault="00D46E0E" w:rsidP="00D46E0E">
      <w:pPr>
        <w:jc w:val="center"/>
      </w:pPr>
      <w:r w:rsidRPr="0077593F">
        <w:rPr>
          <w:b/>
          <w:bCs/>
        </w:rPr>
        <w:t xml:space="preserve">Результаты ВПР по </w:t>
      </w:r>
      <w:r w:rsidR="003C7A8B" w:rsidRPr="0077593F">
        <w:rPr>
          <w:b/>
          <w:bCs/>
        </w:rPr>
        <w:t xml:space="preserve">географии </w:t>
      </w:r>
      <w:r w:rsidRPr="0077593F">
        <w:rPr>
          <w:b/>
          <w:bCs/>
        </w:rPr>
        <w:t xml:space="preserve">уч-ся </w:t>
      </w:r>
      <w:r w:rsidR="003C7A8B" w:rsidRPr="0077593F">
        <w:rPr>
          <w:b/>
          <w:bCs/>
        </w:rPr>
        <w:t>7</w:t>
      </w:r>
      <w:r w:rsidRPr="0077593F">
        <w:rPr>
          <w:b/>
          <w:bCs/>
        </w:rPr>
        <w:t xml:space="preserve">-х классов </w:t>
      </w:r>
    </w:p>
    <w:p w14:paraId="1AAFAFDC" w14:textId="21CA8E6D" w:rsidR="00D46E0E" w:rsidRDefault="008571DF" w:rsidP="00D46E0E">
      <w:pPr>
        <w:jc w:val="center"/>
        <w:rPr>
          <w:b/>
          <w:bCs/>
        </w:rPr>
      </w:pPr>
      <w:r w:rsidRPr="0077593F">
        <w:rPr>
          <w:b/>
          <w:bCs/>
        </w:rPr>
        <w:t xml:space="preserve"> </w:t>
      </w:r>
      <w:r w:rsidR="00537BF0">
        <w:rPr>
          <w:b/>
          <w:bCs/>
        </w:rPr>
        <w:t>Брянского</w:t>
      </w:r>
      <w:r w:rsidRPr="0077593F">
        <w:rPr>
          <w:b/>
          <w:bCs/>
        </w:rPr>
        <w:t xml:space="preserve"> </w:t>
      </w:r>
      <w:r w:rsidR="00D46E0E" w:rsidRPr="0077593F">
        <w:rPr>
          <w:b/>
          <w:bCs/>
        </w:rPr>
        <w:t>района в 2023 году</w:t>
      </w:r>
    </w:p>
    <w:p w14:paraId="76C74031" w14:textId="20C69B2B" w:rsidR="0077593F" w:rsidRDefault="0077593F" w:rsidP="00D46E0E">
      <w:pPr>
        <w:jc w:val="center"/>
      </w:pPr>
    </w:p>
    <w:p w14:paraId="7E3B96F0" w14:textId="2C281FC5" w:rsidR="00F41C33" w:rsidRPr="0077593F" w:rsidRDefault="00F41C33" w:rsidP="00D46E0E">
      <w:pPr>
        <w:jc w:val="center"/>
      </w:pPr>
      <w:r>
        <w:rPr>
          <w:noProof/>
        </w:rPr>
        <w:drawing>
          <wp:inline distT="0" distB="0" distL="0" distR="0" wp14:anchorId="1A579811" wp14:editId="16E10A3B">
            <wp:extent cx="6119495" cy="4476750"/>
            <wp:effectExtent l="0" t="0" r="0" b="0"/>
            <wp:docPr id="25" name="Диаграмма 25">
              <a:extLst xmlns:a="http://schemas.openxmlformats.org/drawingml/2006/main">
                <a:ext uri="{FF2B5EF4-FFF2-40B4-BE49-F238E27FC236}">
                  <a16:creationId xmlns:a16="http://schemas.microsoft.com/office/drawing/2014/main" id="{DD83525D-C672-4B34-963E-5CA33E215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FA460A" w14:textId="2C4C01B2" w:rsidR="00D46E0E" w:rsidRPr="0077593F" w:rsidRDefault="00D46E0E"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
        <w:gridCol w:w="4738"/>
        <w:gridCol w:w="853"/>
        <w:gridCol w:w="891"/>
        <w:gridCol w:w="891"/>
        <w:gridCol w:w="891"/>
        <w:gridCol w:w="888"/>
      </w:tblGrid>
      <w:tr w:rsidR="00CD1179" w:rsidRPr="00393919" w14:paraId="22E4E758" w14:textId="77777777" w:rsidTr="00F41C33">
        <w:trPr>
          <w:trHeight w:val="21"/>
          <w:tblHeader/>
        </w:trPr>
        <w:tc>
          <w:tcPr>
            <w:tcW w:w="246" w:type="pct"/>
            <w:vMerge w:val="restart"/>
            <w:vAlign w:val="center"/>
          </w:tcPr>
          <w:p w14:paraId="65B9FDA5" w14:textId="77777777" w:rsidR="00CD1179" w:rsidRPr="00393919" w:rsidRDefault="00CD1179" w:rsidP="00283E6C">
            <w:pPr>
              <w:jc w:val="center"/>
              <w:rPr>
                <w:b/>
                <w:bCs/>
                <w:color w:val="000000"/>
                <w:sz w:val="20"/>
                <w:szCs w:val="20"/>
              </w:rPr>
            </w:pPr>
            <w:r w:rsidRPr="00393919">
              <w:rPr>
                <w:b/>
                <w:bCs/>
                <w:color w:val="000000"/>
                <w:sz w:val="20"/>
                <w:szCs w:val="20"/>
              </w:rPr>
              <w:t>№</w:t>
            </w:r>
          </w:p>
        </w:tc>
        <w:tc>
          <w:tcPr>
            <w:tcW w:w="2461" w:type="pct"/>
            <w:vMerge w:val="restart"/>
            <w:noWrap/>
            <w:vAlign w:val="center"/>
          </w:tcPr>
          <w:p w14:paraId="2B449DC0" w14:textId="77777777" w:rsidR="00CD1179" w:rsidRPr="00393919" w:rsidRDefault="00CD1179" w:rsidP="00283E6C">
            <w:pPr>
              <w:jc w:val="center"/>
              <w:rPr>
                <w:b/>
                <w:bCs/>
                <w:color w:val="000000"/>
                <w:sz w:val="20"/>
                <w:szCs w:val="20"/>
              </w:rPr>
            </w:pPr>
            <w:r w:rsidRPr="00393919">
              <w:rPr>
                <w:b/>
                <w:bCs/>
                <w:color w:val="000000"/>
                <w:sz w:val="20"/>
                <w:szCs w:val="20"/>
              </w:rPr>
              <w:t>ОО</w:t>
            </w:r>
          </w:p>
        </w:tc>
        <w:tc>
          <w:tcPr>
            <w:tcW w:w="443" w:type="pct"/>
            <w:vMerge w:val="restart"/>
            <w:vAlign w:val="center"/>
          </w:tcPr>
          <w:p w14:paraId="02649D6E" w14:textId="77777777" w:rsidR="00CD1179" w:rsidRPr="00393919" w:rsidRDefault="00CD1179" w:rsidP="00283E6C">
            <w:pPr>
              <w:jc w:val="center"/>
              <w:rPr>
                <w:b/>
                <w:bCs/>
                <w:color w:val="000000"/>
                <w:sz w:val="20"/>
                <w:szCs w:val="20"/>
              </w:rPr>
            </w:pPr>
            <w:r w:rsidRPr="00393919">
              <w:rPr>
                <w:b/>
                <w:bCs/>
                <w:color w:val="000000"/>
                <w:sz w:val="20"/>
                <w:szCs w:val="20"/>
              </w:rPr>
              <w:t>Кол-во</w:t>
            </w:r>
          </w:p>
          <w:p w14:paraId="68F82DCB" w14:textId="77777777" w:rsidR="00CD1179" w:rsidRPr="00393919" w:rsidRDefault="00CD1179" w:rsidP="00283E6C">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851" w:type="pct"/>
            <w:gridSpan w:val="4"/>
            <w:vAlign w:val="center"/>
          </w:tcPr>
          <w:p w14:paraId="1401C4BB" w14:textId="77777777" w:rsidR="00CD1179" w:rsidRPr="00393919" w:rsidRDefault="00CD1179" w:rsidP="00283E6C">
            <w:pPr>
              <w:jc w:val="center"/>
              <w:rPr>
                <w:b/>
                <w:bCs/>
                <w:color w:val="000000"/>
                <w:sz w:val="20"/>
                <w:szCs w:val="20"/>
              </w:rPr>
            </w:pPr>
            <w:r>
              <w:rPr>
                <w:b/>
                <w:bCs/>
                <w:color w:val="000000"/>
                <w:sz w:val="20"/>
                <w:szCs w:val="20"/>
              </w:rPr>
              <w:t>Распределение групп баллов в %</w:t>
            </w:r>
          </w:p>
        </w:tc>
      </w:tr>
      <w:tr w:rsidR="00CD1179" w:rsidRPr="00393919" w14:paraId="1A09963E" w14:textId="77777777" w:rsidTr="00F41C33">
        <w:trPr>
          <w:trHeight w:val="21"/>
          <w:tblHeader/>
        </w:trPr>
        <w:tc>
          <w:tcPr>
            <w:tcW w:w="246" w:type="pct"/>
            <w:vMerge/>
            <w:vAlign w:val="center"/>
          </w:tcPr>
          <w:p w14:paraId="428BD14B" w14:textId="77777777" w:rsidR="00CD1179" w:rsidRPr="00393919" w:rsidRDefault="00CD1179" w:rsidP="00283E6C">
            <w:pPr>
              <w:jc w:val="center"/>
              <w:rPr>
                <w:b/>
                <w:bCs/>
                <w:color w:val="000000"/>
                <w:sz w:val="20"/>
                <w:szCs w:val="20"/>
              </w:rPr>
            </w:pPr>
          </w:p>
        </w:tc>
        <w:tc>
          <w:tcPr>
            <w:tcW w:w="2461" w:type="pct"/>
            <w:vMerge/>
            <w:vAlign w:val="center"/>
          </w:tcPr>
          <w:p w14:paraId="08E8F82D" w14:textId="77777777" w:rsidR="00CD1179" w:rsidRPr="00393919" w:rsidRDefault="00CD1179" w:rsidP="00283E6C">
            <w:pPr>
              <w:jc w:val="center"/>
              <w:rPr>
                <w:b/>
                <w:bCs/>
                <w:color w:val="000000"/>
                <w:sz w:val="20"/>
                <w:szCs w:val="20"/>
              </w:rPr>
            </w:pPr>
          </w:p>
        </w:tc>
        <w:tc>
          <w:tcPr>
            <w:tcW w:w="443" w:type="pct"/>
            <w:vMerge/>
            <w:vAlign w:val="center"/>
          </w:tcPr>
          <w:p w14:paraId="6C858639" w14:textId="77777777" w:rsidR="00CD1179" w:rsidRPr="00393919" w:rsidRDefault="00CD1179" w:rsidP="00283E6C">
            <w:pPr>
              <w:jc w:val="center"/>
              <w:rPr>
                <w:b/>
                <w:bCs/>
                <w:color w:val="000000"/>
                <w:sz w:val="20"/>
                <w:szCs w:val="20"/>
              </w:rPr>
            </w:pPr>
          </w:p>
        </w:tc>
        <w:tc>
          <w:tcPr>
            <w:tcW w:w="463" w:type="pct"/>
            <w:vAlign w:val="center"/>
          </w:tcPr>
          <w:p w14:paraId="597B3B88" w14:textId="77777777" w:rsidR="00CD1179" w:rsidRPr="00393919" w:rsidRDefault="00CD1179" w:rsidP="00283E6C">
            <w:pPr>
              <w:jc w:val="center"/>
              <w:rPr>
                <w:b/>
                <w:bCs/>
                <w:color w:val="000000"/>
                <w:sz w:val="20"/>
                <w:szCs w:val="20"/>
              </w:rPr>
            </w:pPr>
            <w:r w:rsidRPr="00393919">
              <w:rPr>
                <w:b/>
                <w:bCs/>
                <w:color w:val="000000"/>
                <w:sz w:val="20"/>
                <w:szCs w:val="20"/>
              </w:rPr>
              <w:t>"2"</w:t>
            </w:r>
          </w:p>
        </w:tc>
        <w:tc>
          <w:tcPr>
            <w:tcW w:w="463" w:type="pct"/>
            <w:vAlign w:val="center"/>
          </w:tcPr>
          <w:p w14:paraId="67A7AFF0" w14:textId="77777777" w:rsidR="00CD1179" w:rsidRPr="00393919" w:rsidRDefault="00CD1179" w:rsidP="00283E6C">
            <w:pPr>
              <w:jc w:val="center"/>
              <w:rPr>
                <w:b/>
                <w:bCs/>
                <w:color w:val="000000"/>
                <w:sz w:val="20"/>
                <w:szCs w:val="20"/>
              </w:rPr>
            </w:pPr>
            <w:r w:rsidRPr="00393919">
              <w:rPr>
                <w:b/>
                <w:bCs/>
                <w:color w:val="000000"/>
                <w:sz w:val="20"/>
                <w:szCs w:val="20"/>
              </w:rPr>
              <w:t>"3"</w:t>
            </w:r>
          </w:p>
        </w:tc>
        <w:tc>
          <w:tcPr>
            <w:tcW w:w="463" w:type="pct"/>
            <w:vAlign w:val="center"/>
          </w:tcPr>
          <w:p w14:paraId="27157ABB" w14:textId="77777777" w:rsidR="00CD1179" w:rsidRPr="00393919" w:rsidRDefault="00CD1179" w:rsidP="00283E6C">
            <w:pPr>
              <w:jc w:val="center"/>
              <w:rPr>
                <w:b/>
                <w:bCs/>
                <w:color w:val="000000"/>
                <w:sz w:val="20"/>
                <w:szCs w:val="20"/>
              </w:rPr>
            </w:pPr>
            <w:r w:rsidRPr="00393919">
              <w:rPr>
                <w:b/>
                <w:bCs/>
                <w:color w:val="000000"/>
                <w:sz w:val="20"/>
                <w:szCs w:val="20"/>
              </w:rPr>
              <w:t>"4"</w:t>
            </w:r>
          </w:p>
        </w:tc>
        <w:tc>
          <w:tcPr>
            <w:tcW w:w="462" w:type="pct"/>
            <w:vAlign w:val="center"/>
          </w:tcPr>
          <w:p w14:paraId="7E122B07" w14:textId="77777777" w:rsidR="00CD1179" w:rsidRPr="00393919" w:rsidRDefault="00CD1179" w:rsidP="00283E6C">
            <w:pPr>
              <w:jc w:val="center"/>
              <w:rPr>
                <w:b/>
                <w:bCs/>
                <w:color w:val="000000"/>
                <w:sz w:val="20"/>
                <w:szCs w:val="20"/>
              </w:rPr>
            </w:pPr>
            <w:r w:rsidRPr="00393919">
              <w:rPr>
                <w:b/>
                <w:bCs/>
                <w:color w:val="000000"/>
                <w:sz w:val="20"/>
                <w:szCs w:val="20"/>
              </w:rPr>
              <w:t>"5"</w:t>
            </w:r>
          </w:p>
        </w:tc>
      </w:tr>
      <w:tr w:rsidR="00F41C33" w:rsidRPr="002F7A44" w14:paraId="0E16D563" w14:textId="77777777" w:rsidTr="00F41C33">
        <w:trPr>
          <w:trHeight w:val="340"/>
        </w:trPr>
        <w:tc>
          <w:tcPr>
            <w:tcW w:w="246" w:type="pct"/>
            <w:vAlign w:val="center"/>
          </w:tcPr>
          <w:p w14:paraId="7CD5952C" w14:textId="77777777" w:rsidR="00F41C33" w:rsidRPr="00393919" w:rsidRDefault="00F41C33" w:rsidP="00F41C33">
            <w:pPr>
              <w:jc w:val="center"/>
              <w:rPr>
                <w:color w:val="000000"/>
                <w:sz w:val="20"/>
                <w:szCs w:val="20"/>
              </w:rPr>
            </w:pPr>
            <w:r w:rsidRPr="00393919">
              <w:rPr>
                <w:color w:val="000000"/>
                <w:sz w:val="20"/>
                <w:szCs w:val="20"/>
              </w:rPr>
              <w:t>1</w:t>
            </w:r>
          </w:p>
        </w:tc>
        <w:tc>
          <w:tcPr>
            <w:tcW w:w="2461" w:type="pct"/>
            <w:tcBorders>
              <w:top w:val="nil"/>
              <w:left w:val="nil"/>
              <w:bottom w:val="single" w:sz="4" w:space="0" w:color="auto"/>
              <w:right w:val="nil"/>
            </w:tcBorders>
            <w:vAlign w:val="center"/>
          </w:tcPr>
          <w:p w14:paraId="28C8B238" w14:textId="5DAA42C3" w:rsidR="00F41C33" w:rsidRPr="00393919" w:rsidRDefault="00F41C33" w:rsidP="00F41C33">
            <w:pPr>
              <w:rPr>
                <w:color w:val="000000"/>
                <w:sz w:val="20"/>
                <w:szCs w:val="20"/>
              </w:rPr>
            </w:pPr>
            <w:r w:rsidRPr="00393919">
              <w:rPr>
                <w:color w:val="000000"/>
                <w:sz w:val="20"/>
                <w:szCs w:val="20"/>
              </w:rPr>
              <w:t xml:space="preserve">МБОУ "Мичуринская СОШ" </w:t>
            </w:r>
          </w:p>
        </w:tc>
        <w:tc>
          <w:tcPr>
            <w:tcW w:w="443" w:type="pct"/>
            <w:tcBorders>
              <w:top w:val="single" w:sz="4" w:space="0" w:color="auto"/>
              <w:left w:val="single" w:sz="4" w:space="0" w:color="auto"/>
              <w:bottom w:val="single" w:sz="4" w:space="0" w:color="auto"/>
              <w:right w:val="single" w:sz="4" w:space="0" w:color="auto"/>
            </w:tcBorders>
            <w:vAlign w:val="center"/>
          </w:tcPr>
          <w:p w14:paraId="3669E44A" w14:textId="67D02614" w:rsidR="00F41C33" w:rsidRPr="002F7A44" w:rsidRDefault="00F41C33" w:rsidP="00F41C33">
            <w:pPr>
              <w:jc w:val="center"/>
              <w:rPr>
                <w:color w:val="000000"/>
                <w:sz w:val="20"/>
                <w:szCs w:val="20"/>
              </w:rPr>
            </w:pPr>
            <w:r w:rsidRPr="002F7A44">
              <w:rPr>
                <w:color w:val="000000"/>
                <w:sz w:val="20"/>
                <w:szCs w:val="20"/>
              </w:rPr>
              <w:t>16</w:t>
            </w:r>
          </w:p>
        </w:tc>
        <w:tc>
          <w:tcPr>
            <w:tcW w:w="463" w:type="pct"/>
            <w:tcBorders>
              <w:top w:val="single" w:sz="4" w:space="0" w:color="auto"/>
              <w:left w:val="nil"/>
              <w:bottom w:val="single" w:sz="4" w:space="0" w:color="auto"/>
              <w:right w:val="single" w:sz="4" w:space="0" w:color="auto"/>
            </w:tcBorders>
            <w:vAlign w:val="center"/>
          </w:tcPr>
          <w:p w14:paraId="1767AB79" w14:textId="3751B50B" w:rsidR="00F41C33" w:rsidRPr="002F7A44" w:rsidRDefault="00F41C33" w:rsidP="00F41C33">
            <w:pPr>
              <w:jc w:val="center"/>
              <w:rPr>
                <w:color w:val="000000"/>
                <w:sz w:val="20"/>
                <w:szCs w:val="20"/>
              </w:rPr>
            </w:pPr>
            <w:r w:rsidRPr="002F7A44">
              <w:rPr>
                <w:color w:val="000000"/>
                <w:sz w:val="20"/>
                <w:szCs w:val="20"/>
              </w:rPr>
              <w:t>0,0</w:t>
            </w:r>
          </w:p>
        </w:tc>
        <w:tc>
          <w:tcPr>
            <w:tcW w:w="463" w:type="pct"/>
            <w:tcBorders>
              <w:top w:val="single" w:sz="4" w:space="0" w:color="auto"/>
              <w:left w:val="nil"/>
              <w:bottom w:val="single" w:sz="4" w:space="0" w:color="auto"/>
              <w:right w:val="single" w:sz="4" w:space="0" w:color="auto"/>
            </w:tcBorders>
            <w:vAlign w:val="center"/>
          </w:tcPr>
          <w:p w14:paraId="7F2A0A75" w14:textId="549B306D" w:rsidR="00F41C33" w:rsidRPr="002F7A44" w:rsidRDefault="00F41C33" w:rsidP="00F41C33">
            <w:pPr>
              <w:jc w:val="center"/>
              <w:rPr>
                <w:color w:val="000000"/>
                <w:sz w:val="20"/>
                <w:szCs w:val="20"/>
              </w:rPr>
            </w:pPr>
            <w:r w:rsidRPr="002F7A44">
              <w:rPr>
                <w:color w:val="000000"/>
                <w:sz w:val="20"/>
                <w:szCs w:val="20"/>
              </w:rPr>
              <w:t>68,8</w:t>
            </w:r>
          </w:p>
        </w:tc>
        <w:tc>
          <w:tcPr>
            <w:tcW w:w="463" w:type="pct"/>
            <w:tcBorders>
              <w:top w:val="single" w:sz="4" w:space="0" w:color="auto"/>
              <w:left w:val="nil"/>
              <w:bottom w:val="single" w:sz="4" w:space="0" w:color="auto"/>
              <w:right w:val="single" w:sz="4" w:space="0" w:color="auto"/>
            </w:tcBorders>
            <w:vAlign w:val="center"/>
          </w:tcPr>
          <w:p w14:paraId="0AE031FA" w14:textId="609D9FBC" w:rsidR="00F41C33" w:rsidRPr="002F7A44" w:rsidRDefault="00F41C33" w:rsidP="00F41C33">
            <w:pPr>
              <w:jc w:val="center"/>
              <w:rPr>
                <w:color w:val="000000"/>
                <w:sz w:val="20"/>
                <w:szCs w:val="20"/>
              </w:rPr>
            </w:pPr>
            <w:r w:rsidRPr="002F7A44">
              <w:rPr>
                <w:color w:val="000000"/>
                <w:sz w:val="20"/>
                <w:szCs w:val="20"/>
              </w:rPr>
              <w:t>18,8</w:t>
            </w:r>
          </w:p>
        </w:tc>
        <w:tc>
          <w:tcPr>
            <w:tcW w:w="462" w:type="pct"/>
            <w:tcBorders>
              <w:top w:val="single" w:sz="4" w:space="0" w:color="auto"/>
              <w:left w:val="nil"/>
              <w:bottom w:val="single" w:sz="4" w:space="0" w:color="auto"/>
              <w:right w:val="single" w:sz="4" w:space="0" w:color="auto"/>
            </w:tcBorders>
            <w:vAlign w:val="center"/>
          </w:tcPr>
          <w:p w14:paraId="55EA06E1" w14:textId="1A05DCD8" w:rsidR="00F41C33" w:rsidRPr="002F7A44" w:rsidRDefault="00F41C33" w:rsidP="00F41C33">
            <w:pPr>
              <w:jc w:val="center"/>
              <w:rPr>
                <w:color w:val="000000"/>
                <w:sz w:val="20"/>
                <w:szCs w:val="20"/>
              </w:rPr>
            </w:pPr>
            <w:r w:rsidRPr="002F7A44">
              <w:rPr>
                <w:color w:val="000000"/>
                <w:sz w:val="20"/>
                <w:szCs w:val="20"/>
              </w:rPr>
              <w:t>12,5</w:t>
            </w:r>
          </w:p>
        </w:tc>
      </w:tr>
      <w:tr w:rsidR="00F41C33" w:rsidRPr="002F7A44" w14:paraId="28EA61F8" w14:textId="77777777" w:rsidTr="00F41C33">
        <w:trPr>
          <w:trHeight w:val="340"/>
        </w:trPr>
        <w:tc>
          <w:tcPr>
            <w:tcW w:w="246" w:type="pct"/>
            <w:vAlign w:val="center"/>
          </w:tcPr>
          <w:p w14:paraId="1D04DCCE" w14:textId="77777777" w:rsidR="00F41C33" w:rsidRPr="00393919" w:rsidRDefault="00F41C33" w:rsidP="00F41C33">
            <w:pPr>
              <w:jc w:val="center"/>
              <w:rPr>
                <w:color w:val="000000"/>
                <w:sz w:val="20"/>
                <w:szCs w:val="20"/>
              </w:rPr>
            </w:pPr>
            <w:r w:rsidRPr="00393919">
              <w:rPr>
                <w:color w:val="000000"/>
                <w:sz w:val="20"/>
                <w:szCs w:val="20"/>
              </w:rPr>
              <w:t>2</w:t>
            </w:r>
          </w:p>
        </w:tc>
        <w:tc>
          <w:tcPr>
            <w:tcW w:w="2461" w:type="pct"/>
            <w:tcBorders>
              <w:top w:val="nil"/>
              <w:left w:val="nil"/>
              <w:bottom w:val="single" w:sz="4" w:space="0" w:color="auto"/>
              <w:right w:val="nil"/>
            </w:tcBorders>
            <w:vAlign w:val="center"/>
          </w:tcPr>
          <w:p w14:paraId="5E979A42" w14:textId="6DF6135F" w:rsidR="00F41C33" w:rsidRPr="00393919" w:rsidRDefault="00F41C33" w:rsidP="00F41C33">
            <w:pPr>
              <w:rPr>
                <w:color w:val="000000"/>
                <w:sz w:val="20"/>
                <w:szCs w:val="20"/>
              </w:rPr>
            </w:pPr>
            <w:r w:rsidRPr="00393919">
              <w:rPr>
                <w:color w:val="000000"/>
                <w:sz w:val="20"/>
                <w:szCs w:val="20"/>
              </w:rPr>
              <w:t xml:space="preserve">МБОУ "Теменичская СОШ" </w:t>
            </w:r>
          </w:p>
        </w:tc>
        <w:tc>
          <w:tcPr>
            <w:tcW w:w="443" w:type="pct"/>
            <w:tcBorders>
              <w:top w:val="nil"/>
              <w:left w:val="single" w:sz="4" w:space="0" w:color="auto"/>
              <w:bottom w:val="single" w:sz="4" w:space="0" w:color="auto"/>
              <w:right w:val="single" w:sz="4" w:space="0" w:color="auto"/>
            </w:tcBorders>
            <w:vAlign w:val="center"/>
          </w:tcPr>
          <w:p w14:paraId="7905C47E" w14:textId="1452199A" w:rsidR="00F41C33" w:rsidRPr="002F7A44" w:rsidRDefault="00F41C33" w:rsidP="00F41C33">
            <w:pPr>
              <w:jc w:val="center"/>
              <w:rPr>
                <w:color w:val="000000"/>
                <w:sz w:val="20"/>
                <w:szCs w:val="20"/>
              </w:rPr>
            </w:pPr>
            <w:r w:rsidRPr="002F7A44">
              <w:rPr>
                <w:color w:val="000000"/>
                <w:sz w:val="20"/>
                <w:szCs w:val="20"/>
              </w:rPr>
              <w:t>6</w:t>
            </w:r>
          </w:p>
        </w:tc>
        <w:tc>
          <w:tcPr>
            <w:tcW w:w="463" w:type="pct"/>
            <w:tcBorders>
              <w:top w:val="nil"/>
              <w:left w:val="nil"/>
              <w:bottom w:val="single" w:sz="4" w:space="0" w:color="auto"/>
              <w:right w:val="single" w:sz="4" w:space="0" w:color="auto"/>
            </w:tcBorders>
            <w:vAlign w:val="center"/>
          </w:tcPr>
          <w:p w14:paraId="6D5012E7" w14:textId="2CACE69D" w:rsidR="00F41C33" w:rsidRPr="002F7A44" w:rsidRDefault="00F41C33" w:rsidP="00F41C33">
            <w:pPr>
              <w:jc w:val="center"/>
              <w:rPr>
                <w:color w:val="000000"/>
                <w:sz w:val="20"/>
                <w:szCs w:val="20"/>
              </w:rPr>
            </w:pPr>
            <w:r w:rsidRPr="002F7A44">
              <w:rPr>
                <w:color w:val="000000"/>
                <w:sz w:val="20"/>
                <w:szCs w:val="20"/>
              </w:rPr>
              <w:t>0,0</w:t>
            </w:r>
          </w:p>
        </w:tc>
        <w:tc>
          <w:tcPr>
            <w:tcW w:w="463" w:type="pct"/>
            <w:tcBorders>
              <w:top w:val="nil"/>
              <w:left w:val="nil"/>
              <w:bottom w:val="single" w:sz="4" w:space="0" w:color="auto"/>
              <w:right w:val="single" w:sz="4" w:space="0" w:color="auto"/>
            </w:tcBorders>
            <w:vAlign w:val="center"/>
          </w:tcPr>
          <w:p w14:paraId="33F20EF2" w14:textId="0017DB52" w:rsidR="00F41C33" w:rsidRPr="002F7A44" w:rsidRDefault="00F41C33" w:rsidP="00F41C33">
            <w:pPr>
              <w:jc w:val="center"/>
              <w:rPr>
                <w:color w:val="000000"/>
                <w:sz w:val="20"/>
                <w:szCs w:val="20"/>
              </w:rPr>
            </w:pPr>
            <w:r w:rsidRPr="002F7A44">
              <w:rPr>
                <w:color w:val="000000"/>
                <w:sz w:val="20"/>
                <w:szCs w:val="20"/>
              </w:rPr>
              <w:t>33,3</w:t>
            </w:r>
          </w:p>
        </w:tc>
        <w:tc>
          <w:tcPr>
            <w:tcW w:w="463" w:type="pct"/>
            <w:tcBorders>
              <w:top w:val="nil"/>
              <w:left w:val="nil"/>
              <w:bottom w:val="single" w:sz="4" w:space="0" w:color="auto"/>
              <w:right w:val="single" w:sz="4" w:space="0" w:color="auto"/>
            </w:tcBorders>
            <w:vAlign w:val="center"/>
          </w:tcPr>
          <w:p w14:paraId="68342A76" w14:textId="2E459ACD" w:rsidR="00F41C33" w:rsidRPr="002F7A44" w:rsidRDefault="00F41C33" w:rsidP="00F41C33">
            <w:pPr>
              <w:jc w:val="center"/>
              <w:rPr>
                <w:color w:val="000000"/>
                <w:sz w:val="20"/>
                <w:szCs w:val="20"/>
              </w:rPr>
            </w:pPr>
            <w:r w:rsidRPr="002F7A44">
              <w:rPr>
                <w:color w:val="000000"/>
                <w:sz w:val="20"/>
                <w:szCs w:val="20"/>
              </w:rPr>
              <w:t>33,3</w:t>
            </w:r>
          </w:p>
        </w:tc>
        <w:tc>
          <w:tcPr>
            <w:tcW w:w="462" w:type="pct"/>
            <w:tcBorders>
              <w:top w:val="nil"/>
              <w:left w:val="nil"/>
              <w:bottom w:val="single" w:sz="4" w:space="0" w:color="auto"/>
              <w:right w:val="single" w:sz="4" w:space="0" w:color="auto"/>
            </w:tcBorders>
            <w:vAlign w:val="center"/>
          </w:tcPr>
          <w:p w14:paraId="344DD4D3" w14:textId="3F50854A" w:rsidR="00F41C33" w:rsidRPr="002F7A44" w:rsidRDefault="00F41C33" w:rsidP="00F41C33">
            <w:pPr>
              <w:jc w:val="center"/>
              <w:rPr>
                <w:color w:val="000000"/>
                <w:sz w:val="20"/>
                <w:szCs w:val="20"/>
              </w:rPr>
            </w:pPr>
            <w:r w:rsidRPr="002F7A44">
              <w:rPr>
                <w:color w:val="000000"/>
                <w:sz w:val="20"/>
                <w:szCs w:val="20"/>
              </w:rPr>
              <w:t>33,3</w:t>
            </w:r>
          </w:p>
        </w:tc>
      </w:tr>
      <w:tr w:rsidR="00F41C33" w:rsidRPr="002F7A44" w14:paraId="692A29EB" w14:textId="77777777" w:rsidTr="00F41C33">
        <w:trPr>
          <w:trHeight w:val="340"/>
        </w:trPr>
        <w:tc>
          <w:tcPr>
            <w:tcW w:w="246" w:type="pct"/>
            <w:vAlign w:val="center"/>
          </w:tcPr>
          <w:p w14:paraId="42BD2D3A" w14:textId="77777777" w:rsidR="00F41C33" w:rsidRPr="00393919" w:rsidRDefault="00F41C33" w:rsidP="00F41C33">
            <w:pPr>
              <w:jc w:val="center"/>
              <w:rPr>
                <w:color w:val="000000"/>
                <w:sz w:val="20"/>
                <w:szCs w:val="20"/>
              </w:rPr>
            </w:pPr>
            <w:r w:rsidRPr="00393919">
              <w:rPr>
                <w:color w:val="000000"/>
                <w:sz w:val="20"/>
                <w:szCs w:val="20"/>
              </w:rPr>
              <w:t>3</w:t>
            </w:r>
          </w:p>
        </w:tc>
        <w:tc>
          <w:tcPr>
            <w:tcW w:w="2461" w:type="pct"/>
            <w:tcBorders>
              <w:top w:val="nil"/>
              <w:left w:val="nil"/>
              <w:bottom w:val="single" w:sz="4" w:space="0" w:color="auto"/>
              <w:right w:val="nil"/>
            </w:tcBorders>
            <w:vAlign w:val="center"/>
          </w:tcPr>
          <w:p w14:paraId="6E7CE482" w14:textId="0F162EB2" w:rsidR="00F41C33" w:rsidRPr="00393919" w:rsidRDefault="00F41C33" w:rsidP="00F41C33">
            <w:pPr>
              <w:rPr>
                <w:color w:val="000000"/>
                <w:sz w:val="20"/>
                <w:szCs w:val="20"/>
              </w:rPr>
            </w:pPr>
            <w:r w:rsidRPr="00393919">
              <w:rPr>
                <w:color w:val="000000"/>
                <w:sz w:val="20"/>
                <w:szCs w:val="20"/>
              </w:rPr>
              <w:t xml:space="preserve">МБОУ "Супоневская СОШ №2" </w:t>
            </w:r>
          </w:p>
        </w:tc>
        <w:tc>
          <w:tcPr>
            <w:tcW w:w="443" w:type="pct"/>
            <w:tcBorders>
              <w:top w:val="nil"/>
              <w:left w:val="single" w:sz="4" w:space="0" w:color="auto"/>
              <w:bottom w:val="single" w:sz="4" w:space="0" w:color="auto"/>
              <w:right w:val="single" w:sz="4" w:space="0" w:color="auto"/>
            </w:tcBorders>
            <w:vAlign w:val="center"/>
          </w:tcPr>
          <w:p w14:paraId="48573248" w14:textId="610A08BA" w:rsidR="00F41C33" w:rsidRPr="002F7A44" w:rsidRDefault="00F41C33" w:rsidP="00F41C33">
            <w:pPr>
              <w:jc w:val="center"/>
              <w:rPr>
                <w:color w:val="000000"/>
                <w:sz w:val="20"/>
                <w:szCs w:val="20"/>
              </w:rPr>
            </w:pPr>
            <w:r w:rsidRPr="002F7A44">
              <w:rPr>
                <w:color w:val="000000"/>
                <w:sz w:val="20"/>
                <w:szCs w:val="20"/>
              </w:rPr>
              <w:t>18</w:t>
            </w:r>
          </w:p>
        </w:tc>
        <w:tc>
          <w:tcPr>
            <w:tcW w:w="463" w:type="pct"/>
            <w:tcBorders>
              <w:top w:val="nil"/>
              <w:left w:val="nil"/>
              <w:bottom w:val="single" w:sz="4" w:space="0" w:color="auto"/>
              <w:right w:val="single" w:sz="4" w:space="0" w:color="auto"/>
            </w:tcBorders>
            <w:vAlign w:val="center"/>
          </w:tcPr>
          <w:p w14:paraId="5430D317" w14:textId="58FDABE6" w:rsidR="00F41C33" w:rsidRPr="002F7A44" w:rsidRDefault="00F41C33" w:rsidP="00F41C33">
            <w:pPr>
              <w:jc w:val="center"/>
              <w:rPr>
                <w:color w:val="000000"/>
                <w:sz w:val="20"/>
                <w:szCs w:val="20"/>
              </w:rPr>
            </w:pPr>
            <w:r w:rsidRPr="002F7A44">
              <w:rPr>
                <w:color w:val="000000"/>
                <w:sz w:val="20"/>
                <w:szCs w:val="20"/>
              </w:rPr>
              <w:t>0,0</w:t>
            </w:r>
          </w:p>
        </w:tc>
        <w:tc>
          <w:tcPr>
            <w:tcW w:w="463" w:type="pct"/>
            <w:tcBorders>
              <w:top w:val="nil"/>
              <w:left w:val="nil"/>
              <w:bottom w:val="single" w:sz="4" w:space="0" w:color="auto"/>
              <w:right w:val="single" w:sz="4" w:space="0" w:color="auto"/>
            </w:tcBorders>
            <w:vAlign w:val="center"/>
          </w:tcPr>
          <w:p w14:paraId="701EF883" w14:textId="16B878B7" w:rsidR="00F41C33" w:rsidRPr="002F7A44" w:rsidRDefault="00F41C33" w:rsidP="00F41C33">
            <w:pPr>
              <w:jc w:val="center"/>
              <w:rPr>
                <w:color w:val="000000"/>
                <w:sz w:val="20"/>
                <w:szCs w:val="20"/>
              </w:rPr>
            </w:pPr>
            <w:r w:rsidRPr="002F7A44">
              <w:rPr>
                <w:color w:val="000000"/>
                <w:sz w:val="20"/>
                <w:szCs w:val="20"/>
              </w:rPr>
              <w:t>61,1</w:t>
            </w:r>
          </w:p>
        </w:tc>
        <w:tc>
          <w:tcPr>
            <w:tcW w:w="463" w:type="pct"/>
            <w:tcBorders>
              <w:top w:val="nil"/>
              <w:left w:val="nil"/>
              <w:bottom w:val="single" w:sz="4" w:space="0" w:color="auto"/>
              <w:right w:val="single" w:sz="4" w:space="0" w:color="auto"/>
            </w:tcBorders>
            <w:vAlign w:val="center"/>
          </w:tcPr>
          <w:p w14:paraId="6F30ADA7" w14:textId="3DFBB602" w:rsidR="00F41C33" w:rsidRPr="002F7A44" w:rsidRDefault="00F41C33" w:rsidP="00F41C33">
            <w:pPr>
              <w:jc w:val="center"/>
              <w:rPr>
                <w:color w:val="000000"/>
                <w:sz w:val="20"/>
                <w:szCs w:val="20"/>
              </w:rPr>
            </w:pPr>
            <w:r w:rsidRPr="002F7A44">
              <w:rPr>
                <w:color w:val="000000"/>
                <w:sz w:val="20"/>
                <w:szCs w:val="20"/>
              </w:rPr>
              <w:t>27,8</w:t>
            </w:r>
          </w:p>
        </w:tc>
        <w:tc>
          <w:tcPr>
            <w:tcW w:w="462" w:type="pct"/>
            <w:tcBorders>
              <w:top w:val="nil"/>
              <w:left w:val="nil"/>
              <w:bottom w:val="single" w:sz="4" w:space="0" w:color="auto"/>
              <w:right w:val="single" w:sz="4" w:space="0" w:color="auto"/>
            </w:tcBorders>
            <w:vAlign w:val="center"/>
          </w:tcPr>
          <w:p w14:paraId="3982C772" w14:textId="7C824709" w:rsidR="00F41C33" w:rsidRPr="002F7A44" w:rsidRDefault="00F41C33" w:rsidP="00F41C33">
            <w:pPr>
              <w:jc w:val="center"/>
              <w:rPr>
                <w:color w:val="000000"/>
                <w:sz w:val="20"/>
                <w:szCs w:val="20"/>
              </w:rPr>
            </w:pPr>
            <w:r w:rsidRPr="002F7A44">
              <w:rPr>
                <w:color w:val="000000"/>
                <w:sz w:val="20"/>
                <w:szCs w:val="20"/>
              </w:rPr>
              <w:t>11,1</w:t>
            </w:r>
          </w:p>
        </w:tc>
      </w:tr>
      <w:tr w:rsidR="00F41C33" w:rsidRPr="002F7A44" w14:paraId="133D8F62" w14:textId="77777777" w:rsidTr="00F41C33">
        <w:trPr>
          <w:trHeight w:val="340"/>
        </w:trPr>
        <w:tc>
          <w:tcPr>
            <w:tcW w:w="246" w:type="pct"/>
            <w:vAlign w:val="center"/>
          </w:tcPr>
          <w:p w14:paraId="1196FD7B" w14:textId="77777777" w:rsidR="00F41C33" w:rsidRPr="00393919" w:rsidRDefault="00F41C33" w:rsidP="00F41C33">
            <w:pPr>
              <w:jc w:val="center"/>
              <w:rPr>
                <w:color w:val="000000"/>
                <w:sz w:val="20"/>
                <w:szCs w:val="20"/>
              </w:rPr>
            </w:pPr>
            <w:r w:rsidRPr="00393919">
              <w:rPr>
                <w:color w:val="000000"/>
                <w:sz w:val="20"/>
                <w:szCs w:val="20"/>
              </w:rPr>
              <w:t>4</w:t>
            </w:r>
          </w:p>
        </w:tc>
        <w:tc>
          <w:tcPr>
            <w:tcW w:w="2461" w:type="pct"/>
            <w:tcBorders>
              <w:top w:val="nil"/>
              <w:left w:val="nil"/>
              <w:bottom w:val="single" w:sz="4" w:space="0" w:color="auto"/>
              <w:right w:val="nil"/>
            </w:tcBorders>
            <w:vAlign w:val="center"/>
          </w:tcPr>
          <w:p w14:paraId="68871ABE" w14:textId="2CEC1C15" w:rsidR="00F41C33" w:rsidRPr="00393919" w:rsidRDefault="00F41C33" w:rsidP="00F41C33">
            <w:pPr>
              <w:rPr>
                <w:color w:val="000000"/>
                <w:sz w:val="20"/>
                <w:szCs w:val="20"/>
              </w:rPr>
            </w:pPr>
            <w:r w:rsidRPr="00393919">
              <w:rPr>
                <w:color w:val="000000"/>
                <w:sz w:val="20"/>
                <w:szCs w:val="20"/>
              </w:rPr>
              <w:t xml:space="preserve">МБОУ "Малополпинская СОШ" </w:t>
            </w:r>
          </w:p>
        </w:tc>
        <w:tc>
          <w:tcPr>
            <w:tcW w:w="443" w:type="pct"/>
            <w:tcBorders>
              <w:top w:val="nil"/>
              <w:left w:val="single" w:sz="4" w:space="0" w:color="auto"/>
              <w:bottom w:val="single" w:sz="4" w:space="0" w:color="auto"/>
              <w:right w:val="single" w:sz="4" w:space="0" w:color="auto"/>
            </w:tcBorders>
            <w:vAlign w:val="center"/>
          </w:tcPr>
          <w:p w14:paraId="2219DAAB" w14:textId="78FE162F" w:rsidR="00F41C33" w:rsidRPr="002F7A44" w:rsidRDefault="00F41C33" w:rsidP="00F41C33">
            <w:pPr>
              <w:jc w:val="center"/>
              <w:rPr>
                <w:color w:val="000000"/>
                <w:sz w:val="20"/>
                <w:szCs w:val="20"/>
              </w:rPr>
            </w:pPr>
            <w:r w:rsidRPr="002F7A44">
              <w:rPr>
                <w:color w:val="000000"/>
                <w:sz w:val="20"/>
                <w:szCs w:val="20"/>
              </w:rPr>
              <w:t>15</w:t>
            </w:r>
          </w:p>
        </w:tc>
        <w:tc>
          <w:tcPr>
            <w:tcW w:w="463" w:type="pct"/>
            <w:tcBorders>
              <w:top w:val="nil"/>
              <w:left w:val="nil"/>
              <w:bottom w:val="single" w:sz="4" w:space="0" w:color="auto"/>
              <w:right w:val="single" w:sz="4" w:space="0" w:color="auto"/>
            </w:tcBorders>
            <w:vAlign w:val="center"/>
          </w:tcPr>
          <w:p w14:paraId="54E69E52" w14:textId="46A610FE" w:rsidR="00F41C33" w:rsidRPr="002F7A44" w:rsidRDefault="00F41C33" w:rsidP="00F41C33">
            <w:pPr>
              <w:jc w:val="center"/>
              <w:rPr>
                <w:color w:val="000000"/>
                <w:sz w:val="20"/>
                <w:szCs w:val="20"/>
              </w:rPr>
            </w:pPr>
            <w:r w:rsidRPr="002F7A44">
              <w:rPr>
                <w:color w:val="000000"/>
                <w:sz w:val="20"/>
                <w:szCs w:val="20"/>
              </w:rPr>
              <w:t>20,0</w:t>
            </w:r>
          </w:p>
        </w:tc>
        <w:tc>
          <w:tcPr>
            <w:tcW w:w="463" w:type="pct"/>
            <w:tcBorders>
              <w:top w:val="nil"/>
              <w:left w:val="nil"/>
              <w:bottom w:val="single" w:sz="4" w:space="0" w:color="auto"/>
              <w:right w:val="single" w:sz="4" w:space="0" w:color="auto"/>
            </w:tcBorders>
            <w:vAlign w:val="center"/>
          </w:tcPr>
          <w:p w14:paraId="2E54A594" w14:textId="6BE6CD4B" w:rsidR="00F41C33" w:rsidRPr="002F7A44" w:rsidRDefault="00F41C33" w:rsidP="00F41C33">
            <w:pPr>
              <w:jc w:val="center"/>
              <w:rPr>
                <w:color w:val="000000"/>
                <w:sz w:val="20"/>
                <w:szCs w:val="20"/>
              </w:rPr>
            </w:pPr>
            <w:r w:rsidRPr="002F7A44">
              <w:rPr>
                <w:color w:val="000000"/>
                <w:sz w:val="20"/>
                <w:szCs w:val="20"/>
              </w:rPr>
              <w:t>53,3</w:t>
            </w:r>
          </w:p>
        </w:tc>
        <w:tc>
          <w:tcPr>
            <w:tcW w:w="463" w:type="pct"/>
            <w:tcBorders>
              <w:top w:val="nil"/>
              <w:left w:val="nil"/>
              <w:bottom w:val="single" w:sz="4" w:space="0" w:color="auto"/>
              <w:right w:val="single" w:sz="4" w:space="0" w:color="auto"/>
            </w:tcBorders>
            <w:vAlign w:val="center"/>
          </w:tcPr>
          <w:p w14:paraId="0060E6ED" w14:textId="105E9B1A" w:rsidR="00F41C33" w:rsidRPr="002F7A44" w:rsidRDefault="00F41C33" w:rsidP="00F41C33">
            <w:pPr>
              <w:jc w:val="center"/>
              <w:rPr>
                <w:color w:val="000000"/>
                <w:sz w:val="20"/>
                <w:szCs w:val="20"/>
              </w:rPr>
            </w:pPr>
            <w:r w:rsidRPr="002F7A44">
              <w:rPr>
                <w:color w:val="000000"/>
                <w:sz w:val="20"/>
                <w:szCs w:val="20"/>
              </w:rPr>
              <w:t>26,7</w:t>
            </w:r>
          </w:p>
        </w:tc>
        <w:tc>
          <w:tcPr>
            <w:tcW w:w="462" w:type="pct"/>
            <w:tcBorders>
              <w:top w:val="nil"/>
              <w:left w:val="nil"/>
              <w:bottom w:val="single" w:sz="4" w:space="0" w:color="auto"/>
              <w:right w:val="single" w:sz="4" w:space="0" w:color="auto"/>
            </w:tcBorders>
            <w:vAlign w:val="center"/>
          </w:tcPr>
          <w:p w14:paraId="2087C281" w14:textId="1870FACE" w:rsidR="00F41C33" w:rsidRPr="002F7A44" w:rsidRDefault="00F41C33" w:rsidP="00F41C33">
            <w:pPr>
              <w:jc w:val="center"/>
              <w:rPr>
                <w:color w:val="000000"/>
                <w:sz w:val="20"/>
                <w:szCs w:val="20"/>
              </w:rPr>
            </w:pPr>
            <w:r w:rsidRPr="002F7A44">
              <w:rPr>
                <w:color w:val="000000"/>
                <w:sz w:val="20"/>
                <w:szCs w:val="20"/>
              </w:rPr>
              <w:t>0,0</w:t>
            </w:r>
          </w:p>
        </w:tc>
      </w:tr>
      <w:tr w:rsidR="00F41C33" w:rsidRPr="002F7A44" w14:paraId="21D80733" w14:textId="77777777" w:rsidTr="00F41C33">
        <w:trPr>
          <w:trHeight w:val="340"/>
        </w:trPr>
        <w:tc>
          <w:tcPr>
            <w:tcW w:w="246" w:type="pct"/>
            <w:vAlign w:val="center"/>
          </w:tcPr>
          <w:p w14:paraId="3BB24D29" w14:textId="77777777" w:rsidR="00F41C33" w:rsidRPr="00393919" w:rsidRDefault="00F41C33" w:rsidP="00F41C33">
            <w:pPr>
              <w:jc w:val="center"/>
              <w:rPr>
                <w:color w:val="000000"/>
                <w:sz w:val="20"/>
                <w:szCs w:val="20"/>
              </w:rPr>
            </w:pPr>
            <w:r w:rsidRPr="00393919">
              <w:rPr>
                <w:color w:val="000000"/>
                <w:sz w:val="20"/>
                <w:szCs w:val="20"/>
              </w:rPr>
              <w:t>5</w:t>
            </w:r>
          </w:p>
        </w:tc>
        <w:tc>
          <w:tcPr>
            <w:tcW w:w="2461" w:type="pct"/>
            <w:tcBorders>
              <w:top w:val="nil"/>
              <w:left w:val="nil"/>
              <w:bottom w:val="single" w:sz="4" w:space="0" w:color="auto"/>
              <w:right w:val="single" w:sz="4" w:space="0" w:color="auto"/>
            </w:tcBorders>
            <w:vAlign w:val="center"/>
          </w:tcPr>
          <w:p w14:paraId="4246FE54" w14:textId="415279D1" w:rsidR="00F41C33" w:rsidRPr="00393919" w:rsidRDefault="00F41C33" w:rsidP="00F41C33">
            <w:pPr>
              <w:rPr>
                <w:color w:val="000000"/>
                <w:sz w:val="20"/>
                <w:szCs w:val="20"/>
              </w:rPr>
            </w:pPr>
            <w:r w:rsidRPr="00393919">
              <w:rPr>
                <w:color w:val="000000"/>
                <w:sz w:val="20"/>
                <w:szCs w:val="20"/>
              </w:rPr>
              <w:t xml:space="preserve">МБОУ "Супоневская СОШ №1 им. Н.И. Чувина" </w:t>
            </w:r>
          </w:p>
        </w:tc>
        <w:tc>
          <w:tcPr>
            <w:tcW w:w="443" w:type="pct"/>
            <w:tcBorders>
              <w:top w:val="single" w:sz="4" w:space="0" w:color="auto"/>
              <w:left w:val="single" w:sz="4" w:space="0" w:color="auto"/>
              <w:bottom w:val="single" w:sz="4" w:space="0" w:color="auto"/>
              <w:right w:val="single" w:sz="4" w:space="0" w:color="auto"/>
            </w:tcBorders>
            <w:vAlign w:val="center"/>
          </w:tcPr>
          <w:p w14:paraId="3897AD97" w14:textId="14181D9F" w:rsidR="00F41C33" w:rsidRPr="002F7A44" w:rsidRDefault="00F41C33" w:rsidP="00F41C33">
            <w:pPr>
              <w:jc w:val="center"/>
              <w:rPr>
                <w:color w:val="000000"/>
                <w:sz w:val="20"/>
                <w:szCs w:val="20"/>
              </w:rPr>
            </w:pPr>
            <w:r w:rsidRPr="002F7A44">
              <w:rPr>
                <w:color w:val="000000"/>
                <w:sz w:val="20"/>
                <w:szCs w:val="20"/>
              </w:rPr>
              <w:t>21</w:t>
            </w:r>
          </w:p>
        </w:tc>
        <w:tc>
          <w:tcPr>
            <w:tcW w:w="463" w:type="pct"/>
            <w:tcBorders>
              <w:top w:val="single" w:sz="4" w:space="0" w:color="auto"/>
              <w:left w:val="single" w:sz="4" w:space="0" w:color="auto"/>
              <w:bottom w:val="single" w:sz="4" w:space="0" w:color="auto"/>
              <w:right w:val="single" w:sz="4" w:space="0" w:color="auto"/>
            </w:tcBorders>
            <w:vAlign w:val="center"/>
          </w:tcPr>
          <w:p w14:paraId="2DEB41DD" w14:textId="7C35164E" w:rsidR="00F41C33" w:rsidRPr="002F7A44" w:rsidRDefault="00F41C33" w:rsidP="00F41C33">
            <w:pPr>
              <w:jc w:val="center"/>
              <w:rPr>
                <w:color w:val="000000"/>
                <w:sz w:val="20"/>
                <w:szCs w:val="20"/>
              </w:rPr>
            </w:pPr>
            <w:r w:rsidRPr="002F7A44">
              <w:rPr>
                <w:color w:val="000000"/>
                <w:sz w:val="20"/>
                <w:szCs w:val="20"/>
              </w:rPr>
              <w:t>19,1</w:t>
            </w:r>
          </w:p>
        </w:tc>
        <w:tc>
          <w:tcPr>
            <w:tcW w:w="463" w:type="pct"/>
            <w:tcBorders>
              <w:top w:val="single" w:sz="4" w:space="0" w:color="auto"/>
              <w:left w:val="single" w:sz="4" w:space="0" w:color="auto"/>
              <w:bottom w:val="single" w:sz="4" w:space="0" w:color="auto"/>
              <w:right w:val="single" w:sz="4" w:space="0" w:color="auto"/>
            </w:tcBorders>
            <w:vAlign w:val="center"/>
          </w:tcPr>
          <w:p w14:paraId="354A841E" w14:textId="1BA59B5C" w:rsidR="00F41C33" w:rsidRPr="002F7A44" w:rsidRDefault="00F41C33" w:rsidP="00F41C33">
            <w:pPr>
              <w:jc w:val="center"/>
              <w:rPr>
                <w:color w:val="000000"/>
                <w:sz w:val="20"/>
                <w:szCs w:val="20"/>
              </w:rPr>
            </w:pPr>
            <w:r w:rsidRPr="002F7A44">
              <w:rPr>
                <w:color w:val="000000"/>
                <w:sz w:val="20"/>
                <w:szCs w:val="20"/>
              </w:rPr>
              <w:t>42,9</w:t>
            </w:r>
          </w:p>
        </w:tc>
        <w:tc>
          <w:tcPr>
            <w:tcW w:w="463" w:type="pct"/>
            <w:tcBorders>
              <w:top w:val="single" w:sz="4" w:space="0" w:color="auto"/>
              <w:left w:val="single" w:sz="4" w:space="0" w:color="auto"/>
              <w:bottom w:val="single" w:sz="4" w:space="0" w:color="auto"/>
              <w:right w:val="single" w:sz="4" w:space="0" w:color="auto"/>
            </w:tcBorders>
            <w:vAlign w:val="center"/>
          </w:tcPr>
          <w:p w14:paraId="06BB3BA8" w14:textId="3B45D6FD" w:rsidR="00F41C33" w:rsidRPr="002F7A44" w:rsidRDefault="00F41C33" w:rsidP="00F41C33">
            <w:pPr>
              <w:jc w:val="center"/>
              <w:rPr>
                <w:color w:val="000000"/>
                <w:sz w:val="20"/>
                <w:szCs w:val="20"/>
              </w:rPr>
            </w:pPr>
            <w:r w:rsidRPr="002F7A44">
              <w:rPr>
                <w:color w:val="000000"/>
                <w:sz w:val="20"/>
                <w:szCs w:val="20"/>
              </w:rPr>
              <w:t>23,8</w:t>
            </w:r>
          </w:p>
        </w:tc>
        <w:tc>
          <w:tcPr>
            <w:tcW w:w="462" w:type="pct"/>
            <w:tcBorders>
              <w:top w:val="single" w:sz="4" w:space="0" w:color="auto"/>
              <w:left w:val="single" w:sz="4" w:space="0" w:color="auto"/>
              <w:bottom w:val="single" w:sz="4" w:space="0" w:color="auto"/>
              <w:right w:val="single" w:sz="4" w:space="0" w:color="auto"/>
            </w:tcBorders>
            <w:vAlign w:val="center"/>
          </w:tcPr>
          <w:p w14:paraId="57EC5DD1" w14:textId="01557517" w:rsidR="00F41C33" w:rsidRPr="002F7A44" w:rsidRDefault="00F41C33" w:rsidP="00F41C33">
            <w:pPr>
              <w:jc w:val="center"/>
              <w:rPr>
                <w:color w:val="000000"/>
                <w:sz w:val="20"/>
                <w:szCs w:val="20"/>
              </w:rPr>
            </w:pPr>
            <w:r w:rsidRPr="002F7A44">
              <w:rPr>
                <w:color w:val="000000"/>
                <w:sz w:val="20"/>
                <w:szCs w:val="20"/>
              </w:rPr>
              <w:t>14,3</w:t>
            </w:r>
          </w:p>
        </w:tc>
      </w:tr>
      <w:tr w:rsidR="00F41C33" w:rsidRPr="002F7A44" w14:paraId="733028DC" w14:textId="77777777" w:rsidTr="00F41C33">
        <w:trPr>
          <w:trHeight w:val="340"/>
        </w:trPr>
        <w:tc>
          <w:tcPr>
            <w:tcW w:w="246" w:type="pct"/>
            <w:vAlign w:val="center"/>
          </w:tcPr>
          <w:p w14:paraId="7798F50F" w14:textId="77777777" w:rsidR="00F41C33" w:rsidRPr="00393919" w:rsidRDefault="00F41C33" w:rsidP="00F41C33">
            <w:pPr>
              <w:jc w:val="center"/>
              <w:rPr>
                <w:color w:val="000000"/>
                <w:sz w:val="20"/>
                <w:szCs w:val="20"/>
              </w:rPr>
            </w:pPr>
            <w:r w:rsidRPr="00393919">
              <w:rPr>
                <w:color w:val="000000"/>
                <w:sz w:val="20"/>
                <w:szCs w:val="20"/>
              </w:rPr>
              <w:t>6</w:t>
            </w:r>
          </w:p>
        </w:tc>
        <w:tc>
          <w:tcPr>
            <w:tcW w:w="2461" w:type="pct"/>
            <w:tcBorders>
              <w:top w:val="nil"/>
              <w:left w:val="nil"/>
              <w:bottom w:val="single" w:sz="4" w:space="0" w:color="auto"/>
              <w:right w:val="nil"/>
            </w:tcBorders>
            <w:vAlign w:val="center"/>
          </w:tcPr>
          <w:p w14:paraId="41FE2FDE" w14:textId="4679AA47" w:rsidR="00F41C33" w:rsidRPr="00393919" w:rsidRDefault="00F41C33" w:rsidP="00F41C33">
            <w:pPr>
              <w:rPr>
                <w:color w:val="000000"/>
                <w:sz w:val="20"/>
                <w:szCs w:val="20"/>
              </w:rPr>
            </w:pPr>
            <w:r w:rsidRPr="00393919">
              <w:rPr>
                <w:color w:val="000000"/>
                <w:sz w:val="20"/>
                <w:szCs w:val="20"/>
              </w:rPr>
              <w:t xml:space="preserve">МБОУ "Снежская гимназия" </w:t>
            </w:r>
          </w:p>
        </w:tc>
        <w:tc>
          <w:tcPr>
            <w:tcW w:w="443" w:type="pct"/>
            <w:tcBorders>
              <w:top w:val="single" w:sz="4" w:space="0" w:color="auto"/>
              <w:left w:val="single" w:sz="4" w:space="0" w:color="auto"/>
              <w:bottom w:val="single" w:sz="4" w:space="0" w:color="auto"/>
              <w:right w:val="single" w:sz="4" w:space="0" w:color="auto"/>
            </w:tcBorders>
            <w:vAlign w:val="center"/>
          </w:tcPr>
          <w:p w14:paraId="4F7F3562" w14:textId="4486451A" w:rsidR="00F41C33" w:rsidRPr="002F7A44" w:rsidRDefault="00F41C33" w:rsidP="00F41C33">
            <w:pPr>
              <w:jc w:val="center"/>
              <w:rPr>
                <w:color w:val="000000"/>
                <w:sz w:val="20"/>
                <w:szCs w:val="20"/>
              </w:rPr>
            </w:pPr>
            <w:r w:rsidRPr="002F7A44">
              <w:rPr>
                <w:color w:val="000000"/>
                <w:sz w:val="20"/>
                <w:szCs w:val="20"/>
              </w:rPr>
              <w:t>48</w:t>
            </w:r>
          </w:p>
        </w:tc>
        <w:tc>
          <w:tcPr>
            <w:tcW w:w="463" w:type="pct"/>
            <w:tcBorders>
              <w:top w:val="single" w:sz="4" w:space="0" w:color="auto"/>
              <w:left w:val="nil"/>
              <w:bottom w:val="single" w:sz="4" w:space="0" w:color="auto"/>
              <w:right w:val="single" w:sz="4" w:space="0" w:color="auto"/>
            </w:tcBorders>
            <w:vAlign w:val="center"/>
          </w:tcPr>
          <w:p w14:paraId="5E2FD35B" w14:textId="6E15DD8B" w:rsidR="00F41C33" w:rsidRPr="002F7A44" w:rsidRDefault="00F41C33" w:rsidP="00F41C33">
            <w:pPr>
              <w:jc w:val="center"/>
              <w:rPr>
                <w:color w:val="000000"/>
                <w:sz w:val="20"/>
                <w:szCs w:val="20"/>
              </w:rPr>
            </w:pPr>
            <w:r w:rsidRPr="002F7A44">
              <w:rPr>
                <w:color w:val="000000"/>
                <w:sz w:val="20"/>
                <w:szCs w:val="20"/>
              </w:rPr>
              <w:t>31,3</w:t>
            </w:r>
          </w:p>
        </w:tc>
        <w:tc>
          <w:tcPr>
            <w:tcW w:w="463" w:type="pct"/>
            <w:tcBorders>
              <w:top w:val="single" w:sz="4" w:space="0" w:color="auto"/>
              <w:left w:val="nil"/>
              <w:bottom w:val="single" w:sz="4" w:space="0" w:color="auto"/>
              <w:right w:val="single" w:sz="4" w:space="0" w:color="auto"/>
            </w:tcBorders>
            <w:vAlign w:val="center"/>
          </w:tcPr>
          <w:p w14:paraId="6BCC3355" w14:textId="57E11B4D" w:rsidR="00F41C33" w:rsidRPr="002F7A44" w:rsidRDefault="00F41C33" w:rsidP="00F41C33">
            <w:pPr>
              <w:jc w:val="center"/>
              <w:rPr>
                <w:color w:val="000000"/>
                <w:sz w:val="20"/>
                <w:szCs w:val="20"/>
              </w:rPr>
            </w:pPr>
            <w:r w:rsidRPr="002F7A44">
              <w:rPr>
                <w:color w:val="000000"/>
                <w:sz w:val="20"/>
                <w:szCs w:val="20"/>
              </w:rPr>
              <w:t>47,9</w:t>
            </w:r>
          </w:p>
        </w:tc>
        <w:tc>
          <w:tcPr>
            <w:tcW w:w="463" w:type="pct"/>
            <w:tcBorders>
              <w:top w:val="single" w:sz="4" w:space="0" w:color="auto"/>
              <w:left w:val="nil"/>
              <w:bottom w:val="single" w:sz="4" w:space="0" w:color="auto"/>
              <w:right w:val="single" w:sz="4" w:space="0" w:color="auto"/>
            </w:tcBorders>
            <w:vAlign w:val="center"/>
          </w:tcPr>
          <w:p w14:paraId="13DA2597" w14:textId="71E131E9" w:rsidR="00F41C33" w:rsidRPr="002F7A44" w:rsidRDefault="00F41C33" w:rsidP="00F41C33">
            <w:pPr>
              <w:jc w:val="center"/>
              <w:rPr>
                <w:color w:val="000000"/>
                <w:sz w:val="20"/>
                <w:szCs w:val="20"/>
              </w:rPr>
            </w:pPr>
            <w:r w:rsidRPr="002F7A44">
              <w:rPr>
                <w:color w:val="000000"/>
                <w:sz w:val="20"/>
                <w:szCs w:val="20"/>
              </w:rPr>
              <w:t>20,8</w:t>
            </w:r>
          </w:p>
        </w:tc>
        <w:tc>
          <w:tcPr>
            <w:tcW w:w="462" w:type="pct"/>
            <w:tcBorders>
              <w:top w:val="single" w:sz="4" w:space="0" w:color="auto"/>
              <w:left w:val="nil"/>
              <w:bottom w:val="single" w:sz="4" w:space="0" w:color="auto"/>
              <w:right w:val="single" w:sz="4" w:space="0" w:color="auto"/>
            </w:tcBorders>
            <w:vAlign w:val="center"/>
          </w:tcPr>
          <w:p w14:paraId="32E0BFF0" w14:textId="6744A8C9" w:rsidR="00F41C33" w:rsidRPr="002F7A44" w:rsidRDefault="00F41C33" w:rsidP="00F41C33">
            <w:pPr>
              <w:jc w:val="center"/>
              <w:rPr>
                <w:color w:val="000000"/>
                <w:sz w:val="20"/>
                <w:szCs w:val="20"/>
              </w:rPr>
            </w:pPr>
            <w:r w:rsidRPr="002F7A44">
              <w:rPr>
                <w:color w:val="000000"/>
                <w:sz w:val="20"/>
                <w:szCs w:val="20"/>
              </w:rPr>
              <w:t>0,0</w:t>
            </w:r>
          </w:p>
        </w:tc>
      </w:tr>
      <w:tr w:rsidR="00F41C33" w:rsidRPr="002F7A44" w14:paraId="47B3651B" w14:textId="77777777" w:rsidTr="00F41C33">
        <w:trPr>
          <w:trHeight w:val="340"/>
        </w:trPr>
        <w:tc>
          <w:tcPr>
            <w:tcW w:w="246" w:type="pct"/>
            <w:vAlign w:val="center"/>
          </w:tcPr>
          <w:p w14:paraId="199C757D" w14:textId="77777777" w:rsidR="00F41C33" w:rsidRPr="00393919" w:rsidRDefault="00F41C33" w:rsidP="00F41C33">
            <w:pPr>
              <w:jc w:val="center"/>
              <w:rPr>
                <w:color w:val="000000"/>
                <w:sz w:val="20"/>
                <w:szCs w:val="20"/>
              </w:rPr>
            </w:pPr>
            <w:r w:rsidRPr="00393919">
              <w:rPr>
                <w:color w:val="000000"/>
                <w:sz w:val="20"/>
                <w:szCs w:val="20"/>
              </w:rPr>
              <w:t>7</w:t>
            </w:r>
          </w:p>
        </w:tc>
        <w:tc>
          <w:tcPr>
            <w:tcW w:w="2461" w:type="pct"/>
            <w:tcBorders>
              <w:top w:val="nil"/>
              <w:left w:val="nil"/>
              <w:bottom w:val="single" w:sz="4" w:space="0" w:color="auto"/>
              <w:right w:val="nil"/>
            </w:tcBorders>
            <w:vAlign w:val="center"/>
          </w:tcPr>
          <w:p w14:paraId="2253EFBD" w14:textId="500C0BA6" w:rsidR="00F41C33" w:rsidRPr="00393919" w:rsidRDefault="00F41C33" w:rsidP="00F41C33">
            <w:pPr>
              <w:rPr>
                <w:color w:val="000000"/>
                <w:sz w:val="20"/>
                <w:szCs w:val="20"/>
              </w:rPr>
            </w:pPr>
            <w:r w:rsidRPr="00393919">
              <w:rPr>
                <w:color w:val="000000"/>
                <w:sz w:val="20"/>
                <w:szCs w:val="20"/>
              </w:rPr>
              <w:t>МБОУ "Лицей №1 Брянского района"</w:t>
            </w:r>
          </w:p>
        </w:tc>
        <w:tc>
          <w:tcPr>
            <w:tcW w:w="443" w:type="pct"/>
            <w:tcBorders>
              <w:top w:val="nil"/>
              <w:left w:val="single" w:sz="4" w:space="0" w:color="auto"/>
              <w:bottom w:val="single" w:sz="4" w:space="0" w:color="auto"/>
              <w:right w:val="single" w:sz="4" w:space="0" w:color="auto"/>
            </w:tcBorders>
            <w:vAlign w:val="center"/>
          </w:tcPr>
          <w:p w14:paraId="0920E966" w14:textId="7927B6F8" w:rsidR="00F41C33" w:rsidRPr="002F7A44" w:rsidRDefault="00F41C33" w:rsidP="00F41C33">
            <w:pPr>
              <w:jc w:val="center"/>
              <w:rPr>
                <w:color w:val="000000"/>
                <w:sz w:val="20"/>
                <w:szCs w:val="20"/>
              </w:rPr>
            </w:pPr>
            <w:r w:rsidRPr="002F7A44">
              <w:rPr>
                <w:color w:val="000000"/>
                <w:sz w:val="20"/>
                <w:szCs w:val="20"/>
              </w:rPr>
              <w:t>19</w:t>
            </w:r>
          </w:p>
        </w:tc>
        <w:tc>
          <w:tcPr>
            <w:tcW w:w="463" w:type="pct"/>
            <w:tcBorders>
              <w:top w:val="nil"/>
              <w:left w:val="nil"/>
              <w:bottom w:val="single" w:sz="4" w:space="0" w:color="auto"/>
              <w:right w:val="single" w:sz="4" w:space="0" w:color="auto"/>
            </w:tcBorders>
            <w:vAlign w:val="center"/>
          </w:tcPr>
          <w:p w14:paraId="4EA6A953" w14:textId="03A335DE" w:rsidR="00F41C33" w:rsidRPr="002F7A44" w:rsidRDefault="00F41C33" w:rsidP="00F41C33">
            <w:pPr>
              <w:jc w:val="center"/>
              <w:rPr>
                <w:color w:val="000000"/>
                <w:sz w:val="20"/>
                <w:szCs w:val="20"/>
              </w:rPr>
            </w:pPr>
            <w:r w:rsidRPr="002F7A44">
              <w:rPr>
                <w:color w:val="000000"/>
                <w:sz w:val="20"/>
                <w:szCs w:val="20"/>
              </w:rPr>
              <w:t>0,0</w:t>
            </w:r>
          </w:p>
        </w:tc>
        <w:tc>
          <w:tcPr>
            <w:tcW w:w="463" w:type="pct"/>
            <w:tcBorders>
              <w:top w:val="nil"/>
              <w:left w:val="nil"/>
              <w:bottom w:val="single" w:sz="4" w:space="0" w:color="auto"/>
              <w:right w:val="single" w:sz="4" w:space="0" w:color="auto"/>
            </w:tcBorders>
            <w:vAlign w:val="center"/>
          </w:tcPr>
          <w:p w14:paraId="6ABAA2A0" w14:textId="27563D2C" w:rsidR="00F41C33" w:rsidRPr="002F7A44" w:rsidRDefault="00F41C33" w:rsidP="00F41C33">
            <w:pPr>
              <w:jc w:val="center"/>
              <w:rPr>
                <w:color w:val="000000"/>
                <w:sz w:val="20"/>
                <w:szCs w:val="20"/>
              </w:rPr>
            </w:pPr>
            <w:r w:rsidRPr="002F7A44">
              <w:rPr>
                <w:color w:val="000000"/>
                <w:sz w:val="20"/>
                <w:szCs w:val="20"/>
              </w:rPr>
              <w:t>47,4</w:t>
            </w:r>
          </w:p>
        </w:tc>
        <w:tc>
          <w:tcPr>
            <w:tcW w:w="463" w:type="pct"/>
            <w:tcBorders>
              <w:top w:val="nil"/>
              <w:left w:val="nil"/>
              <w:bottom w:val="single" w:sz="4" w:space="0" w:color="auto"/>
              <w:right w:val="single" w:sz="4" w:space="0" w:color="auto"/>
            </w:tcBorders>
            <w:vAlign w:val="center"/>
          </w:tcPr>
          <w:p w14:paraId="14FDCD49" w14:textId="32758B50" w:rsidR="00F41C33" w:rsidRPr="002F7A44" w:rsidRDefault="00F41C33" w:rsidP="00F41C33">
            <w:pPr>
              <w:jc w:val="center"/>
              <w:rPr>
                <w:color w:val="000000"/>
                <w:sz w:val="20"/>
                <w:szCs w:val="20"/>
              </w:rPr>
            </w:pPr>
            <w:r w:rsidRPr="002F7A44">
              <w:rPr>
                <w:color w:val="000000"/>
                <w:sz w:val="20"/>
                <w:szCs w:val="20"/>
              </w:rPr>
              <w:t>42,1</w:t>
            </w:r>
          </w:p>
        </w:tc>
        <w:tc>
          <w:tcPr>
            <w:tcW w:w="462" w:type="pct"/>
            <w:tcBorders>
              <w:top w:val="nil"/>
              <w:left w:val="nil"/>
              <w:bottom w:val="single" w:sz="4" w:space="0" w:color="auto"/>
              <w:right w:val="single" w:sz="4" w:space="0" w:color="auto"/>
            </w:tcBorders>
            <w:vAlign w:val="center"/>
          </w:tcPr>
          <w:p w14:paraId="67B93858" w14:textId="626E5D18" w:rsidR="00F41C33" w:rsidRPr="002F7A44" w:rsidRDefault="00F41C33" w:rsidP="00F41C33">
            <w:pPr>
              <w:jc w:val="center"/>
              <w:rPr>
                <w:color w:val="000000"/>
                <w:sz w:val="20"/>
                <w:szCs w:val="20"/>
              </w:rPr>
            </w:pPr>
            <w:r w:rsidRPr="002F7A44">
              <w:rPr>
                <w:color w:val="000000"/>
                <w:sz w:val="20"/>
                <w:szCs w:val="20"/>
              </w:rPr>
              <w:t>10,5</w:t>
            </w:r>
          </w:p>
        </w:tc>
      </w:tr>
      <w:tr w:rsidR="00F41C33" w:rsidRPr="002F7A44" w14:paraId="0E8209E4" w14:textId="77777777" w:rsidTr="00F41C33">
        <w:trPr>
          <w:trHeight w:val="340"/>
        </w:trPr>
        <w:tc>
          <w:tcPr>
            <w:tcW w:w="246" w:type="pct"/>
            <w:vAlign w:val="center"/>
          </w:tcPr>
          <w:p w14:paraId="45C06846" w14:textId="11A3F2A2" w:rsidR="00F41C33" w:rsidRPr="00393919" w:rsidRDefault="00F41C33" w:rsidP="00F41C33">
            <w:pPr>
              <w:jc w:val="center"/>
              <w:rPr>
                <w:color w:val="000000"/>
                <w:sz w:val="20"/>
                <w:szCs w:val="20"/>
              </w:rPr>
            </w:pPr>
            <w:r>
              <w:rPr>
                <w:color w:val="000000"/>
                <w:sz w:val="20"/>
                <w:szCs w:val="20"/>
              </w:rPr>
              <w:t>8</w:t>
            </w:r>
          </w:p>
        </w:tc>
        <w:tc>
          <w:tcPr>
            <w:tcW w:w="2461" w:type="pct"/>
            <w:tcBorders>
              <w:top w:val="nil"/>
              <w:left w:val="nil"/>
              <w:bottom w:val="single" w:sz="4" w:space="0" w:color="auto"/>
              <w:right w:val="nil"/>
            </w:tcBorders>
            <w:vAlign w:val="center"/>
          </w:tcPr>
          <w:p w14:paraId="016D19E1" w14:textId="3EF6442D" w:rsidR="00F41C33" w:rsidRPr="00393919" w:rsidRDefault="00F41C33" w:rsidP="00F41C33">
            <w:pPr>
              <w:rPr>
                <w:color w:val="000000"/>
                <w:sz w:val="20"/>
                <w:szCs w:val="20"/>
              </w:rPr>
            </w:pPr>
            <w:r w:rsidRPr="00393919">
              <w:rPr>
                <w:color w:val="000000"/>
                <w:sz w:val="20"/>
                <w:szCs w:val="20"/>
              </w:rPr>
              <w:t xml:space="preserve">МБОУ "Нетьинская СОШ имени Юрия Лёвкина" </w:t>
            </w:r>
          </w:p>
        </w:tc>
        <w:tc>
          <w:tcPr>
            <w:tcW w:w="443" w:type="pct"/>
            <w:tcBorders>
              <w:top w:val="nil"/>
              <w:left w:val="single" w:sz="4" w:space="0" w:color="auto"/>
              <w:bottom w:val="single" w:sz="4" w:space="0" w:color="auto"/>
              <w:right w:val="single" w:sz="4" w:space="0" w:color="auto"/>
            </w:tcBorders>
            <w:vAlign w:val="center"/>
          </w:tcPr>
          <w:p w14:paraId="5186750D" w14:textId="08A23FC1" w:rsidR="00F41C33" w:rsidRPr="002F7A44" w:rsidRDefault="00F41C33" w:rsidP="00F41C33">
            <w:pPr>
              <w:jc w:val="center"/>
              <w:rPr>
                <w:color w:val="000000"/>
                <w:sz w:val="20"/>
                <w:szCs w:val="20"/>
              </w:rPr>
            </w:pPr>
            <w:r w:rsidRPr="002F7A44">
              <w:rPr>
                <w:color w:val="000000"/>
                <w:sz w:val="20"/>
                <w:szCs w:val="20"/>
              </w:rPr>
              <w:t>15</w:t>
            </w:r>
          </w:p>
        </w:tc>
        <w:tc>
          <w:tcPr>
            <w:tcW w:w="463" w:type="pct"/>
            <w:tcBorders>
              <w:top w:val="nil"/>
              <w:left w:val="nil"/>
              <w:bottom w:val="single" w:sz="4" w:space="0" w:color="auto"/>
              <w:right w:val="single" w:sz="4" w:space="0" w:color="auto"/>
            </w:tcBorders>
            <w:vAlign w:val="center"/>
          </w:tcPr>
          <w:p w14:paraId="2E4542ED" w14:textId="53747494" w:rsidR="00F41C33" w:rsidRPr="002F7A44" w:rsidRDefault="00F41C33" w:rsidP="00F41C33">
            <w:pPr>
              <w:jc w:val="center"/>
              <w:rPr>
                <w:color w:val="000000"/>
                <w:sz w:val="20"/>
                <w:szCs w:val="20"/>
              </w:rPr>
            </w:pPr>
            <w:r w:rsidRPr="002F7A44">
              <w:rPr>
                <w:color w:val="000000"/>
                <w:sz w:val="20"/>
                <w:szCs w:val="20"/>
              </w:rPr>
              <w:t>13,3</w:t>
            </w:r>
          </w:p>
        </w:tc>
        <w:tc>
          <w:tcPr>
            <w:tcW w:w="463" w:type="pct"/>
            <w:tcBorders>
              <w:top w:val="nil"/>
              <w:left w:val="nil"/>
              <w:bottom w:val="single" w:sz="4" w:space="0" w:color="auto"/>
              <w:right w:val="single" w:sz="4" w:space="0" w:color="auto"/>
            </w:tcBorders>
            <w:vAlign w:val="center"/>
          </w:tcPr>
          <w:p w14:paraId="32253CD0" w14:textId="35A924B6" w:rsidR="00F41C33" w:rsidRPr="002F7A44" w:rsidRDefault="00F41C33" w:rsidP="00F41C33">
            <w:pPr>
              <w:jc w:val="center"/>
              <w:rPr>
                <w:color w:val="000000"/>
                <w:sz w:val="20"/>
                <w:szCs w:val="20"/>
              </w:rPr>
            </w:pPr>
            <w:r w:rsidRPr="002F7A44">
              <w:rPr>
                <w:color w:val="000000"/>
                <w:sz w:val="20"/>
                <w:szCs w:val="20"/>
              </w:rPr>
              <w:t>53,3</w:t>
            </w:r>
          </w:p>
        </w:tc>
        <w:tc>
          <w:tcPr>
            <w:tcW w:w="463" w:type="pct"/>
            <w:tcBorders>
              <w:top w:val="nil"/>
              <w:left w:val="nil"/>
              <w:bottom w:val="single" w:sz="4" w:space="0" w:color="auto"/>
              <w:right w:val="single" w:sz="4" w:space="0" w:color="auto"/>
            </w:tcBorders>
            <w:vAlign w:val="center"/>
          </w:tcPr>
          <w:p w14:paraId="599AD2AD" w14:textId="34F236E1" w:rsidR="00F41C33" w:rsidRPr="002F7A44" w:rsidRDefault="00F41C33" w:rsidP="00F41C33">
            <w:pPr>
              <w:jc w:val="center"/>
              <w:rPr>
                <w:color w:val="000000"/>
                <w:sz w:val="20"/>
                <w:szCs w:val="20"/>
              </w:rPr>
            </w:pPr>
            <w:r w:rsidRPr="002F7A44">
              <w:rPr>
                <w:color w:val="000000"/>
                <w:sz w:val="20"/>
                <w:szCs w:val="20"/>
              </w:rPr>
              <w:t>26,7</w:t>
            </w:r>
          </w:p>
        </w:tc>
        <w:tc>
          <w:tcPr>
            <w:tcW w:w="462" w:type="pct"/>
            <w:tcBorders>
              <w:top w:val="nil"/>
              <w:left w:val="nil"/>
              <w:bottom w:val="single" w:sz="4" w:space="0" w:color="auto"/>
              <w:right w:val="single" w:sz="4" w:space="0" w:color="auto"/>
            </w:tcBorders>
            <w:vAlign w:val="center"/>
          </w:tcPr>
          <w:p w14:paraId="23910BE5" w14:textId="4B302AA2" w:rsidR="00F41C33" w:rsidRPr="002F7A44" w:rsidRDefault="00F41C33" w:rsidP="00F41C33">
            <w:pPr>
              <w:jc w:val="center"/>
              <w:rPr>
                <w:color w:val="000000"/>
                <w:sz w:val="20"/>
                <w:szCs w:val="20"/>
              </w:rPr>
            </w:pPr>
            <w:r w:rsidRPr="002F7A44">
              <w:rPr>
                <w:color w:val="000000"/>
                <w:sz w:val="20"/>
                <w:szCs w:val="20"/>
              </w:rPr>
              <w:t>6,7</w:t>
            </w:r>
          </w:p>
        </w:tc>
      </w:tr>
      <w:tr w:rsidR="00F41C33" w:rsidRPr="002F7A44" w14:paraId="2278DC30" w14:textId="77777777" w:rsidTr="00F41C33">
        <w:trPr>
          <w:trHeight w:val="340"/>
        </w:trPr>
        <w:tc>
          <w:tcPr>
            <w:tcW w:w="246" w:type="pct"/>
            <w:vAlign w:val="center"/>
          </w:tcPr>
          <w:p w14:paraId="2DC21E0F" w14:textId="599FF87B" w:rsidR="00F41C33" w:rsidRPr="00393919" w:rsidRDefault="00F41C33" w:rsidP="00F41C33">
            <w:pPr>
              <w:jc w:val="center"/>
              <w:rPr>
                <w:color w:val="000000"/>
                <w:sz w:val="20"/>
                <w:szCs w:val="20"/>
              </w:rPr>
            </w:pPr>
            <w:r>
              <w:rPr>
                <w:color w:val="000000"/>
                <w:sz w:val="20"/>
                <w:szCs w:val="20"/>
              </w:rPr>
              <w:t>9</w:t>
            </w:r>
          </w:p>
        </w:tc>
        <w:tc>
          <w:tcPr>
            <w:tcW w:w="2461" w:type="pct"/>
            <w:tcBorders>
              <w:top w:val="nil"/>
              <w:left w:val="nil"/>
              <w:bottom w:val="single" w:sz="4" w:space="0" w:color="auto"/>
              <w:right w:val="nil"/>
            </w:tcBorders>
            <w:vAlign w:val="center"/>
          </w:tcPr>
          <w:p w14:paraId="0B080210" w14:textId="11E05AFA" w:rsidR="00F41C33" w:rsidRPr="00393919" w:rsidRDefault="00F41C33" w:rsidP="00F41C33">
            <w:pPr>
              <w:rPr>
                <w:color w:val="000000"/>
                <w:sz w:val="20"/>
                <w:szCs w:val="20"/>
              </w:rPr>
            </w:pPr>
            <w:r w:rsidRPr="00393919">
              <w:rPr>
                <w:color w:val="000000"/>
                <w:sz w:val="20"/>
                <w:szCs w:val="20"/>
              </w:rPr>
              <w:t xml:space="preserve">МБОУ "Свенская СОШ №1" </w:t>
            </w:r>
          </w:p>
        </w:tc>
        <w:tc>
          <w:tcPr>
            <w:tcW w:w="443" w:type="pct"/>
            <w:tcBorders>
              <w:top w:val="nil"/>
              <w:left w:val="single" w:sz="4" w:space="0" w:color="auto"/>
              <w:bottom w:val="single" w:sz="4" w:space="0" w:color="auto"/>
              <w:right w:val="single" w:sz="4" w:space="0" w:color="auto"/>
            </w:tcBorders>
            <w:vAlign w:val="center"/>
          </w:tcPr>
          <w:p w14:paraId="4D43E6C5" w14:textId="670EDF4B" w:rsidR="00F41C33" w:rsidRPr="002F7A44" w:rsidRDefault="00F41C33" w:rsidP="00F41C33">
            <w:pPr>
              <w:jc w:val="center"/>
              <w:rPr>
                <w:color w:val="000000"/>
                <w:sz w:val="20"/>
                <w:szCs w:val="20"/>
              </w:rPr>
            </w:pPr>
            <w:r w:rsidRPr="002F7A44">
              <w:rPr>
                <w:color w:val="000000"/>
                <w:sz w:val="20"/>
                <w:szCs w:val="20"/>
              </w:rPr>
              <w:t>6</w:t>
            </w:r>
          </w:p>
        </w:tc>
        <w:tc>
          <w:tcPr>
            <w:tcW w:w="463" w:type="pct"/>
            <w:tcBorders>
              <w:top w:val="nil"/>
              <w:left w:val="nil"/>
              <w:bottom w:val="single" w:sz="4" w:space="0" w:color="auto"/>
              <w:right w:val="single" w:sz="4" w:space="0" w:color="auto"/>
            </w:tcBorders>
            <w:vAlign w:val="center"/>
          </w:tcPr>
          <w:p w14:paraId="40F8EDEE" w14:textId="40991C1C" w:rsidR="00F41C33" w:rsidRPr="002F7A44" w:rsidRDefault="00F41C33" w:rsidP="00F41C33">
            <w:pPr>
              <w:jc w:val="center"/>
              <w:rPr>
                <w:color w:val="000000"/>
                <w:sz w:val="20"/>
                <w:szCs w:val="20"/>
              </w:rPr>
            </w:pPr>
            <w:r w:rsidRPr="002F7A44">
              <w:rPr>
                <w:color w:val="000000"/>
                <w:sz w:val="20"/>
                <w:szCs w:val="20"/>
              </w:rPr>
              <w:t>0,0</w:t>
            </w:r>
          </w:p>
        </w:tc>
        <w:tc>
          <w:tcPr>
            <w:tcW w:w="463" w:type="pct"/>
            <w:tcBorders>
              <w:top w:val="nil"/>
              <w:left w:val="nil"/>
              <w:bottom w:val="single" w:sz="4" w:space="0" w:color="auto"/>
              <w:right w:val="single" w:sz="4" w:space="0" w:color="auto"/>
            </w:tcBorders>
            <w:vAlign w:val="center"/>
          </w:tcPr>
          <w:p w14:paraId="28CC9F8D" w14:textId="4CD82C2C" w:rsidR="00F41C33" w:rsidRPr="002F7A44" w:rsidRDefault="00F41C33" w:rsidP="00F41C33">
            <w:pPr>
              <w:jc w:val="center"/>
              <w:rPr>
                <w:color w:val="000000"/>
                <w:sz w:val="20"/>
                <w:szCs w:val="20"/>
              </w:rPr>
            </w:pPr>
            <w:r w:rsidRPr="002F7A44">
              <w:rPr>
                <w:color w:val="000000"/>
                <w:sz w:val="20"/>
                <w:szCs w:val="20"/>
              </w:rPr>
              <w:t>16,7</w:t>
            </w:r>
          </w:p>
        </w:tc>
        <w:tc>
          <w:tcPr>
            <w:tcW w:w="463" w:type="pct"/>
            <w:tcBorders>
              <w:top w:val="nil"/>
              <w:left w:val="nil"/>
              <w:bottom w:val="single" w:sz="4" w:space="0" w:color="auto"/>
              <w:right w:val="single" w:sz="4" w:space="0" w:color="auto"/>
            </w:tcBorders>
            <w:vAlign w:val="center"/>
          </w:tcPr>
          <w:p w14:paraId="4D11A0C4" w14:textId="1C237133" w:rsidR="00F41C33" w:rsidRPr="002F7A44" w:rsidRDefault="00F41C33" w:rsidP="00F41C33">
            <w:pPr>
              <w:jc w:val="center"/>
              <w:rPr>
                <w:color w:val="000000"/>
                <w:sz w:val="20"/>
                <w:szCs w:val="20"/>
              </w:rPr>
            </w:pPr>
            <w:r w:rsidRPr="002F7A44">
              <w:rPr>
                <w:color w:val="000000"/>
                <w:sz w:val="20"/>
                <w:szCs w:val="20"/>
              </w:rPr>
              <w:t>50,0</w:t>
            </w:r>
          </w:p>
        </w:tc>
        <w:tc>
          <w:tcPr>
            <w:tcW w:w="462" w:type="pct"/>
            <w:tcBorders>
              <w:top w:val="nil"/>
              <w:left w:val="nil"/>
              <w:bottom w:val="single" w:sz="4" w:space="0" w:color="auto"/>
              <w:right w:val="single" w:sz="4" w:space="0" w:color="auto"/>
            </w:tcBorders>
            <w:vAlign w:val="center"/>
          </w:tcPr>
          <w:p w14:paraId="3851500D" w14:textId="16BA6382" w:rsidR="00F41C33" w:rsidRPr="002F7A44" w:rsidRDefault="00F41C33" w:rsidP="00F41C33">
            <w:pPr>
              <w:jc w:val="center"/>
              <w:rPr>
                <w:color w:val="000000"/>
                <w:sz w:val="20"/>
                <w:szCs w:val="20"/>
              </w:rPr>
            </w:pPr>
            <w:r w:rsidRPr="002F7A44">
              <w:rPr>
                <w:color w:val="000000"/>
                <w:sz w:val="20"/>
                <w:szCs w:val="20"/>
              </w:rPr>
              <w:t>33,3</w:t>
            </w:r>
          </w:p>
        </w:tc>
      </w:tr>
      <w:tr w:rsidR="00F41C33" w:rsidRPr="002F7A44" w14:paraId="0C07E402" w14:textId="77777777" w:rsidTr="00F41C33">
        <w:trPr>
          <w:trHeight w:val="340"/>
        </w:trPr>
        <w:tc>
          <w:tcPr>
            <w:tcW w:w="2706" w:type="pct"/>
            <w:gridSpan w:val="2"/>
            <w:vAlign w:val="center"/>
          </w:tcPr>
          <w:p w14:paraId="483A8E2E" w14:textId="19523605" w:rsidR="00F41C33" w:rsidRPr="00393919" w:rsidRDefault="00F41C33" w:rsidP="00F41C33">
            <w:pPr>
              <w:jc w:val="right"/>
              <w:rPr>
                <w:b/>
                <w:bCs/>
                <w:sz w:val="20"/>
                <w:szCs w:val="20"/>
              </w:rPr>
            </w:pPr>
            <w:r>
              <w:rPr>
                <w:b/>
                <w:bCs/>
                <w:sz w:val="20"/>
                <w:szCs w:val="20"/>
              </w:rPr>
              <w:t>Брянский</w:t>
            </w:r>
            <w:r w:rsidRPr="00393919">
              <w:rPr>
                <w:b/>
                <w:bCs/>
                <w:sz w:val="20"/>
                <w:szCs w:val="20"/>
              </w:rPr>
              <w:t xml:space="preserve"> район</w:t>
            </w:r>
          </w:p>
        </w:tc>
        <w:tc>
          <w:tcPr>
            <w:tcW w:w="443" w:type="pct"/>
            <w:tcBorders>
              <w:top w:val="single" w:sz="4" w:space="0" w:color="auto"/>
              <w:left w:val="single" w:sz="4" w:space="0" w:color="auto"/>
              <w:bottom w:val="single" w:sz="4" w:space="0" w:color="auto"/>
              <w:right w:val="single" w:sz="4" w:space="0" w:color="auto"/>
            </w:tcBorders>
            <w:vAlign w:val="center"/>
          </w:tcPr>
          <w:p w14:paraId="096D5E98" w14:textId="1B1E0F01" w:rsidR="00F41C33" w:rsidRPr="002F7A44" w:rsidRDefault="00F41C33" w:rsidP="00F41C33">
            <w:pPr>
              <w:jc w:val="center"/>
              <w:rPr>
                <w:b/>
                <w:color w:val="000000"/>
                <w:sz w:val="20"/>
                <w:szCs w:val="20"/>
              </w:rPr>
            </w:pPr>
            <w:r w:rsidRPr="002F7A44">
              <w:rPr>
                <w:b/>
                <w:color w:val="000000"/>
                <w:sz w:val="20"/>
                <w:szCs w:val="20"/>
              </w:rPr>
              <w:t>164</w:t>
            </w:r>
          </w:p>
        </w:tc>
        <w:tc>
          <w:tcPr>
            <w:tcW w:w="463" w:type="pct"/>
            <w:tcBorders>
              <w:top w:val="single" w:sz="4" w:space="0" w:color="auto"/>
              <w:left w:val="nil"/>
              <w:bottom w:val="single" w:sz="4" w:space="0" w:color="auto"/>
              <w:right w:val="single" w:sz="4" w:space="0" w:color="auto"/>
            </w:tcBorders>
            <w:vAlign w:val="center"/>
          </w:tcPr>
          <w:p w14:paraId="43D2A591" w14:textId="6B324FC2" w:rsidR="00F41C33" w:rsidRPr="002F7A44" w:rsidRDefault="00F41C33" w:rsidP="00F41C33">
            <w:pPr>
              <w:jc w:val="center"/>
              <w:rPr>
                <w:b/>
                <w:color w:val="000000"/>
                <w:sz w:val="20"/>
                <w:szCs w:val="20"/>
              </w:rPr>
            </w:pPr>
            <w:r w:rsidRPr="002F7A44">
              <w:rPr>
                <w:b/>
                <w:color w:val="000000"/>
                <w:sz w:val="20"/>
                <w:szCs w:val="20"/>
              </w:rPr>
              <w:t>14,6</w:t>
            </w:r>
          </w:p>
        </w:tc>
        <w:tc>
          <w:tcPr>
            <w:tcW w:w="463" w:type="pct"/>
            <w:tcBorders>
              <w:top w:val="single" w:sz="4" w:space="0" w:color="auto"/>
              <w:left w:val="nil"/>
              <w:bottom w:val="single" w:sz="4" w:space="0" w:color="auto"/>
              <w:right w:val="single" w:sz="4" w:space="0" w:color="auto"/>
            </w:tcBorders>
            <w:vAlign w:val="center"/>
          </w:tcPr>
          <w:p w14:paraId="032675EF" w14:textId="042AC0BD" w:rsidR="00F41C33" w:rsidRPr="002F7A44" w:rsidRDefault="00F41C33" w:rsidP="00F41C33">
            <w:pPr>
              <w:jc w:val="center"/>
              <w:rPr>
                <w:b/>
                <w:color w:val="000000"/>
                <w:sz w:val="20"/>
                <w:szCs w:val="20"/>
              </w:rPr>
            </w:pPr>
            <w:r w:rsidRPr="002F7A44">
              <w:rPr>
                <w:b/>
                <w:color w:val="000000"/>
                <w:sz w:val="20"/>
                <w:szCs w:val="20"/>
              </w:rPr>
              <w:t>50,0</w:t>
            </w:r>
          </w:p>
        </w:tc>
        <w:tc>
          <w:tcPr>
            <w:tcW w:w="463" w:type="pct"/>
            <w:tcBorders>
              <w:top w:val="single" w:sz="4" w:space="0" w:color="auto"/>
              <w:left w:val="nil"/>
              <w:bottom w:val="single" w:sz="4" w:space="0" w:color="auto"/>
              <w:right w:val="single" w:sz="4" w:space="0" w:color="auto"/>
            </w:tcBorders>
            <w:vAlign w:val="center"/>
          </w:tcPr>
          <w:p w14:paraId="75870586" w14:textId="7730BE7D" w:rsidR="00F41C33" w:rsidRPr="002F7A44" w:rsidRDefault="00F41C33" w:rsidP="00F41C33">
            <w:pPr>
              <w:jc w:val="center"/>
              <w:rPr>
                <w:b/>
                <w:color w:val="000000"/>
                <w:sz w:val="20"/>
                <w:szCs w:val="20"/>
              </w:rPr>
            </w:pPr>
            <w:r w:rsidRPr="002F7A44">
              <w:rPr>
                <w:b/>
                <w:color w:val="000000"/>
                <w:sz w:val="20"/>
                <w:szCs w:val="20"/>
              </w:rPr>
              <w:t>26,8</w:t>
            </w:r>
          </w:p>
        </w:tc>
        <w:tc>
          <w:tcPr>
            <w:tcW w:w="462" w:type="pct"/>
            <w:tcBorders>
              <w:top w:val="single" w:sz="4" w:space="0" w:color="auto"/>
              <w:left w:val="nil"/>
              <w:bottom w:val="single" w:sz="4" w:space="0" w:color="auto"/>
              <w:right w:val="single" w:sz="4" w:space="0" w:color="auto"/>
            </w:tcBorders>
            <w:vAlign w:val="center"/>
          </w:tcPr>
          <w:p w14:paraId="57EBCC42" w14:textId="2408CB94" w:rsidR="00F41C33" w:rsidRPr="002F7A44" w:rsidRDefault="00F41C33" w:rsidP="00F41C33">
            <w:pPr>
              <w:jc w:val="center"/>
              <w:rPr>
                <w:b/>
                <w:color w:val="000000"/>
                <w:sz w:val="20"/>
                <w:szCs w:val="20"/>
              </w:rPr>
            </w:pPr>
            <w:r w:rsidRPr="002F7A44">
              <w:rPr>
                <w:b/>
                <w:color w:val="000000"/>
                <w:sz w:val="20"/>
                <w:szCs w:val="20"/>
              </w:rPr>
              <w:t>8,5</w:t>
            </w:r>
          </w:p>
        </w:tc>
      </w:tr>
    </w:tbl>
    <w:p w14:paraId="7C5DD388" w14:textId="77777777" w:rsidR="00D46E0E" w:rsidRDefault="00D46E0E" w:rsidP="00D46E0E">
      <w:pPr>
        <w:rPr>
          <w:sz w:val="16"/>
          <w:szCs w:val="16"/>
        </w:rPr>
      </w:pPr>
    </w:p>
    <w:p w14:paraId="368909CF" w14:textId="77777777" w:rsidR="00D46E0E" w:rsidRDefault="00D46E0E" w:rsidP="00D46E0E">
      <w:pPr>
        <w:tabs>
          <w:tab w:val="left" w:pos="3712"/>
        </w:tabs>
        <w:jc w:val="center"/>
        <w:rPr>
          <w:b/>
          <w:bCs/>
          <w:sz w:val="26"/>
          <w:szCs w:val="26"/>
        </w:rPr>
      </w:pPr>
    </w:p>
    <w:p w14:paraId="0D9ECC63" w14:textId="77777777" w:rsidR="00CF613D" w:rsidRPr="00B96A11" w:rsidRDefault="00CF613D" w:rsidP="00FB068B">
      <w:pPr>
        <w:spacing w:before="120" w:after="120"/>
        <w:jc w:val="center"/>
        <w:rPr>
          <w:b/>
          <w:bCs/>
          <w:noProof/>
          <w:sz w:val="26"/>
          <w:szCs w:val="26"/>
        </w:rPr>
      </w:pPr>
      <w:r w:rsidRPr="00B96A11">
        <w:rPr>
          <w:b/>
          <w:bCs/>
          <w:noProof/>
          <w:sz w:val="26"/>
          <w:szCs w:val="26"/>
        </w:rPr>
        <w:lastRenderedPageBreak/>
        <w:t>Описание проверочной работы по географии</w:t>
      </w:r>
      <w:bookmarkEnd w:id="111"/>
    </w:p>
    <w:p w14:paraId="2013A36B" w14:textId="77777777" w:rsidR="00CF613D" w:rsidRPr="007456C3" w:rsidRDefault="00CF613D" w:rsidP="00CF613D">
      <w:pPr>
        <w:spacing w:before="80" w:after="80"/>
        <w:jc w:val="center"/>
        <w:rPr>
          <w:b/>
        </w:rPr>
      </w:pPr>
      <w:r w:rsidRPr="007456C3">
        <w:rPr>
          <w:b/>
        </w:rPr>
        <w:t>Структура варианта проверочной работы</w:t>
      </w:r>
    </w:p>
    <w:p w14:paraId="2C711537" w14:textId="3E5EF9F4" w:rsidR="00CF613D" w:rsidRPr="004F1D2F" w:rsidRDefault="00CF613D" w:rsidP="00CF613D">
      <w:pPr>
        <w:autoSpaceDE w:val="0"/>
        <w:autoSpaceDN w:val="0"/>
        <w:adjustRightInd w:val="0"/>
        <w:ind w:firstLine="709"/>
        <w:jc w:val="both"/>
        <w:rPr>
          <w:rFonts w:ascii="TimesNewRoman" w:eastAsia="Calibri" w:hAnsi="TimesNewRoman" w:cs="TimesNewRoman"/>
        </w:rPr>
      </w:pPr>
      <w:r w:rsidRPr="004F1D2F">
        <w:rPr>
          <w:rFonts w:ascii="TimesNewRoman" w:eastAsia="Calibri" w:hAnsi="TimesNewRoman" w:cs="TimesNewRoman"/>
        </w:rPr>
        <w:t>Вариант проверочной работы включает в себя 8 комплексных заданий,</w:t>
      </w:r>
      <w:r w:rsidR="00FB7BAC">
        <w:rPr>
          <w:rFonts w:ascii="TimesNewRoman" w:eastAsia="Calibri" w:hAnsi="TimesNewRoman" w:cs="TimesNewRoman"/>
        </w:rPr>
        <w:t xml:space="preserve"> </w:t>
      </w:r>
      <w:r w:rsidRPr="004F1D2F">
        <w:rPr>
          <w:rFonts w:ascii="TimesNewRoman" w:eastAsia="Calibri" w:hAnsi="TimesNewRoman" w:cs="TimesNewRoman"/>
        </w:rPr>
        <w:t>каждое из которых в свою очередь состоит из двух-трех частей (пунктов),</w:t>
      </w:r>
      <w:r w:rsidR="0059797C" w:rsidRPr="0059797C">
        <w:rPr>
          <w:rFonts w:ascii="TimesNewRoman" w:eastAsia="Calibri" w:hAnsi="TimesNewRoman" w:cs="TimesNewRoman"/>
        </w:rPr>
        <w:t xml:space="preserve"> </w:t>
      </w:r>
      <w:r w:rsidRPr="004F1D2F">
        <w:rPr>
          <w:rFonts w:ascii="TimesNewRoman" w:eastAsia="Calibri" w:hAnsi="TimesNewRoman" w:cs="TimesNewRoman"/>
        </w:rPr>
        <w:t>объединенных единым содержанием. С учетом всех пунктов вариант работы</w:t>
      </w:r>
      <w:r w:rsidR="00FB7BAC">
        <w:rPr>
          <w:rFonts w:ascii="TimesNewRoman" w:eastAsia="Calibri" w:hAnsi="TimesNewRoman" w:cs="TimesNewRoman"/>
        </w:rPr>
        <w:t xml:space="preserve"> </w:t>
      </w:r>
      <w:r w:rsidRPr="004F1D2F">
        <w:rPr>
          <w:rFonts w:ascii="TimesNewRoman" w:eastAsia="Calibri" w:hAnsi="TimesNewRoman" w:cs="TimesNewRoman"/>
        </w:rPr>
        <w:t>включает в себя 8 заданий из 20 пунктов.</w:t>
      </w:r>
    </w:p>
    <w:p w14:paraId="0947B48D" w14:textId="77777777" w:rsidR="00CF613D" w:rsidRDefault="00CF613D" w:rsidP="00CF613D">
      <w:pPr>
        <w:autoSpaceDE w:val="0"/>
        <w:autoSpaceDN w:val="0"/>
        <w:adjustRightInd w:val="0"/>
        <w:ind w:firstLine="709"/>
        <w:jc w:val="both"/>
        <w:rPr>
          <w:rFonts w:ascii="TimesNewRoman" w:eastAsia="Calibri" w:hAnsi="TimesNewRoman" w:cs="TimesNewRoman"/>
        </w:rPr>
      </w:pPr>
      <w:r w:rsidRPr="004F1D2F">
        <w:rPr>
          <w:rFonts w:ascii="TimesNewRoman" w:eastAsia="Calibri" w:hAnsi="TimesNewRoman" w:cs="TimesNewRoman"/>
        </w:rPr>
        <w:t>Задания различаются не только по содержанию, но и по характеру</w:t>
      </w:r>
      <w:r w:rsidR="00FB7BAC">
        <w:rPr>
          <w:rFonts w:ascii="TimesNewRoman" w:eastAsia="Calibri" w:hAnsi="TimesNewRoman" w:cs="TimesNewRoman"/>
        </w:rPr>
        <w:t xml:space="preserve"> </w:t>
      </w:r>
      <w:r w:rsidRPr="004F1D2F">
        <w:rPr>
          <w:rFonts w:ascii="TimesNewRoman" w:eastAsia="Calibri" w:hAnsi="TimesNewRoman" w:cs="TimesNewRoman"/>
        </w:rPr>
        <w:t>решаемых обучающимися задач, и проверяют умение обучающихся работать</w:t>
      </w:r>
      <w:r w:rsidR="00FB7BAC">
        <w:rPr>
          <w:rFonts w:ascii="TimesNewRoman" w:eastAsia="Calibri" w:hAnsi="TimesNewRoman" w:cs="TimesNewRoman"/>
        </w:rPr>
        <w:t xml:space="preserve"> </w:t>
      </w:r>
      <w:r w:rsidRPr="004F1D2F">
        <w:rPr>
          <w:rFonts w:ascii="TimesNewRoman" w:eastAsia="Calibri" w:hAnsi="TimesNewRoman" w:cs="TimesNewRoman"/>
        </w:rPr>
        <w:t>с различными источниками географической информации (картами,</w:t>
      </w:r>
      <w:r w:rsidR="00FB7BAC">
        <w:rPr>
          <w:rFonts w:ascii="TimesNewRoman" w:eastAsia="Calibri" w:hAnsi="TimesNewRoman" w:cs="TimesNewRoman"/>
        </w:rPr>
        <w:t xml:space="preserve"> </w:t>
      </w:r>
      <w:r w:rsidRPr="004F1D2F">
        <w:rPr>
          <w:rFonts w:ascii="TimesNewRoman" w:eastAsia="Calibri" w:hAnsi="TimesNewRoman" w:cs="TimesNewRoman"/>
        </w:rPr>
        <w:t>фотографиями, таблицами, текстами, схемами, графиками и иными условно-графическими объектами). При этом каждый пункт каждого задания</w:t>
      </w:r>
      <w:r w:rsidR="00FB7BAC">
        <w:rPr>
          <w:rFonts w:ascii="TimesNewRoman" w:eastAsia="Calibri" w:hAnsi="TimesNewRoman" w:cs="TimesNewRoman"/>
        </w:rPr>
        <w:t xml:space="preserve"> </w:t>
      </w:r>
      <w:r w:rsidRPr="004F1D2F">
        <w:rPr>
          <w:rFonts w:ascii="TimesNewRoman" w:eastAsia="Calibri" w:hAnsi="TimesNewRoman" w:cs="TimesNewRoman"/>
        </w:rPr>
        <w:t>направлен на проверку того или иного из вышеуказанных умений.</w:t>
      </w:r>
    </w:p>
    <w:p w14:paraId="1EE64956" w14:textId="2CFAC89B" w:rsidR="00CF613D" w:rsidRDefault="00CF613D" w:rsidP="00CF613D">
      <w:pPr>
        <w:autoSpaceDE w:val="0"/>
        <w:autoSpaceDN w:val="0"/>
        <w:adjustRightInd w:val="0"/>
        <w:ind w:firstLine="709"/>
        <w:jc w:val="both"/>
        <w:rPr>
          <w:rFonts w:ascii="TimesNewRoman" w:eastAsia="Calibri" w:hAnsi="TimesNewRoman" w:cs="TimesNewRoman"/>
        </w:rPr>
      </w:pPr>
      <w:r w:rsidRPr="004F1D2F">
        <w:rPr>
          <w:rFonts w:ascii="TimesNewRoman" w:eastAsia="Calibri" w:hAnsi="TimesNewRoman" w:cs="TimesNewRoman"/>
        </w:rPr>
        <w:t>С учетом времени, отведенного на выполнение работы, задания</w:t>
      </w:r>
      <w:r w:rsidR="00FB7BAC">
        <w:rPr>
          <w:rFonts w:ascii="TimesNewRoman" w:eastAsia="Calibri" w:hAnsi="TimesNewRoman" w:cs="TimesNewRoman"/>
        </w:rPr>
        <w:t xml:space="preserve"> </w:t>
      </w:r>
      <w:r w:rsidRPr="004F1D2F">
        <w:rPr>
          <w:rFonts w:ascii="TimesNewRoman" w:eastAsia="Calibri" w:hAnsi="TimesNewRoman" w:cs="TimesNewRoman"/>
        </w:rPr>
        <w:t>требуют преимущественно краткого ответа в виде записи слов или</w:t>
      </w:r>
      <w:r w:rsidR="00FB7BAC">
        <w:rPr>
          <w:rFonts w:ascii="TimesNewRoman" w:eastAsia="Calibri" w:hAnsi="TimesNewRoman" w:cs="TimesNewRoman"/>
        </w:rPr>
        <w:t xml:space="preserve"> </w:t>
      </w:r>
      <w:r w:rsidRPr="004F1D2F">
        <w:rPr>
          <w:rFonts w:ascii="TimesNewRoman" w:eastAsia="Calibri" w:hAnsi="TimesNewRoman" w:cs="TimesNewRoman"/>
        </w:rPr>
        <w:t>словосочетаний, последовательности цифр, чисел, а также ответа,</w:t>
      </w:r>
      <w:r w:rsidR="00FB7BAC">
        <w:rPr>
          <w:rFonts w:ascii="TimesNewRoman" w:eastAsia="Calibri" w:hAnsi="TimesNewRoman" w:cs="TimesNewRoman"/>
        </w:rPr>
        <w:t xml:space="preserve"> </w:t>
      </w:r>
      <w:r w:rsidRPr="004F1D2F">
        <w:rPr>
          <w:rFonts w:ascii="TimesNewRoman" w:eastAsia="Calibri" w:hAnsi="TimesNewRoman" w:cs="TimesNewRoman"/>
        </w:rPr>
        <w:t>представленного в графической форме (в виде изображения знаков/символов),</w:t>
      </w:r>
      <w:r w:rsidR="00CD1179" w:rsidRPr="00CD1179">
        <w:rPr>
          <w:rFonts w:ascii="TimesNewRoman" w:eastAsia="Calibri" w:hAnsi="TimesNewRoman" w:cs="TimesNewRoman"/>
        </w:rPr>
        <w:t xml:space="preserve"> </w:t>
      </w:r>
      <w:r w:rsidRPr="004F1D2F">
        <w:rPr>
          <w:rFonts w:ascii="TimesNewRoman" w:eastAsia="Calibri" w:hAnsi="TimesNewRoman" w:cs="TimesNewRoman"/>
        </w:rPr>
        <w:t>в форме записи/отметки на контурной карте, заполненной таблицы или блок-схемы.</w:t>
      </w:r>
    </w:p>
    <w:p w14:paraId="03981FFE" w14:textId="77777777" w:rsidR="00CF613D" w:rsidRDefault="00CF613D" w:rsidP="00CF613D">
      <w:pPr>
        <w:autoSpaceDE w:val="0"/>
        <w:autoSpaceDN w:val="0"/>
        <w:adjustRightInd w:val="0"/>
        <w:ind w:firstLine="709"/>
        <w:jc w:val="both"/>
        <w:rPr>
          <w:rFonts w:ascii="TimesNewRoman" w:eastAsia="Calibri" w:hAnsi="TimesNewRoman" w:cs="TimesNewRoman"/>
        </w:rPr>
      </w:pPr>
      <w:r w:rsidRPr="004F1D2F">
        <w:rPr>
          <w:rFonts w:ascii="TimesNewRoman" w:eastAsia="Calibri" w:hAnsi="TimesNewRoman" w:cs="TimesNewRoman"/>
        </w:rPr>
        <w:t>Задания (пункты) 1.1, 1.2, 1.3, 2.1, 3.1, 6.1 выполняются с</w:t>
      </w:r>
      <w:r w:rsidR="00FB7BAC">
        <w:rPr>
          <w:rFonts w:ascii="TimesNewRoman" w:eastAsia="Calibri" w:hAnsi="TimesNewRoman" w:cs="TimesNewRoman"/>
        </w:rPr>
        <w:t xml:space="preserve"> </w:t>
      </w:r>
      <w:r w:rsidRPr="004F1D2F">
        <w:rPr>
          <w:rFonts w:ascii="TimesNewRoman" w:eastAsia="Calibri" w:hAnsi="TimesNewRoman" w:cs="TimesNewRoman"/>
        </w:rPr>
        <w:t>использованием географических карт, приведенных в работе.</w:t>
      </w:r>
    </w:p>
    <w:p w14:paraId="7E100C24" w14:textId="77777777" w:rsidR="00CF613D" w:rsidRPr="007456C3" w:rsidRDefault="00CF613D" w:rsidP="00CF613D">
      <w:pPr>
        <w:spacing w:before="80" w:after="80"/>
        <w:jc w:val="center"/>
        <w:rPr>
          <w:b/>
        </w:rPr>
      </w:pPr>
      <w:r w:rsidRPr="007456C3">
        <w:rPr>
          <w:b/>
        </w:rPr>
        <w:t>Типы заданий, сценарии выполнения заданий</w:t>
      </w:r>
    </w:p>
    <w:p w14:paraId="48AEBC1C"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Содержание задания 1 направлено на проверку сформированности</w:t>
      </w:r>
      <w:r w:rsidR="00FB7BAC">
        <w:rPr>
          <w:rFonts w:ascii="TimesNewRoman" w:eastAsia="Calibri" w:hAnsi="TimesNewRoman" w:cs="TimesNewRoman"/>
        </w:rPr>
        <w:t xml:space="preserve"> </w:t>
      </w:r>
      <w:r w:rsidRPr="00C91EDA">
        <w:rPr>
          <w:rFonts w:ascii="TimesNewRoman" w:eastAsia="Calibri" w:hAnsi="TimesNewRoman" w:cs="TimesNewRoman"/>
        </w:rPr>
        <w:t>представлений об основных этапах географического освоения Земли, знания</w:t>
      </w:r>
      <w:r w:rsidR="00FB7BAC">
        <w:rPr>
          <w:rFonts w:ascii="TimesNewRoman" w:eastAsia="Calibri" w:hAnsi="TimesNewRoman" w:cs="TimesNewRoman"/>
        </w:rPr>
        <w:t xml:space="preserve"> </w:t>
      </w:r>
      <w:r w:rsidRPr="00C91EDA">
        <w:rPr>
          <w:rFonts w:ascii="TimesNewRoman" w:eastAsia="Calibri" w:hAnsi="TimesNewRoman" w:cs="TimesNewRoman"/>
        </w:rPr>
        <w:t>основных открытий великих путешественников и землепроходцев. Задание</w:t>
      </w:r>
      <w:r w:rsidR="00FB7BAC">
        <w:rPr>
          <w:rFonts w:ascii="TimesNewRoman" w:eastAsia="Calibri" w:hAnsi="TimesNewRoman" w:cs="TimesNewRoman"/>
        </w:rPr>
        <w:t xml:space="preserve"> </w:t>
      </w:r>
      <w:r w:rsidRPr="00C91EDA">
        <w:rPr>
          <w:rFonts w:ascii="TimesNewRoman" w:eastAsia="Calibri" w:hAnsi="TimesNewRoman" w:cs="TimesNewRoman"/>
        </w:rPr>
        <w:t>состоит из трех частей (пунктов) и проверяет комплекс умений работы с</w:t>
      </w:r>
      <w:r w:rsidR="00FB7BAC">
        <w:rPr>
          <w:rFonts w:ascii="TimesNewRoman" w:eastAsia="Calibri" w:hAnsi="TimesNewRoman" w:cs="TimesNewRoman"/>
        </w:rPr>
        <w:t xml:space="preserve"> </w:t>
      </w:r>
      <w:r w:rsidRPr="00C91EDA">
        <w:rPr>
          <w:rFonts w:ascii="TimesNewRoman" w:eastAsia="Calibri" w:hAnsi="TimesNewRoman" w:cs="TimesNewRoman"/>
        </w:rPr>
        <w:t>картографической информацией, в частности умения определять и отмечать</w:t>
      </w:r>
      <w:r w:rsidR="00FB7BAC">
        <w:rPr>
          <w:rFonts w:ascii="TimesNewRoman" w:eastAsia="Calibri" w:hAnsi="TimesNewRoman" w:cs="TimesNewRoman"/>
        </w:rPr>
        <w:t xml:space="preserve"> </w:t>
      </w:r>
      <w:r w:rsidRPr="00C91EDA">
        <w:rPr>
          <w:rFonts w:ascii="TimesNewRoman" w:eastAsia="Calibri" w:hAnsi="TimesNewRoman" w:cs="TimesNewRoman"/>
        </w:rPr>
        <w:t>на карте географические объекты, определять географические координаты,</w:t>
      </w:r>
      <w:r w:rsidR="00FB7BAC">
        <w:rPr>
          <w:rFonts w:ascii="TimesNewRoman" w:eastAsia="Calibri" w:hAnsi="TimesNewRoman" w:cs="TimesNewRoman"/>
        </w:rPr>
        <w:t xml:space="preserve"> </w:t>
      </w:r>
      <w:r w:rsidRPr="00C91EDA">
        <w:rPr>
          <w:rFonts w:ascii="TimesNewRoman" w:eastAsia="Calibri" w:hAnsi="TimesNewRoman" w:cs="TimesNewRoman"/>
        </w:rPr>
        <w:t>умение применять знание одного из ключевых понятий географии –географическое положение, а также знание географической номенклатуры.</w:t>
      </w:r>
      <w:r w:rsidR="00FB7BAC">
        <w:rPr>
          <w:rFonts w:ascii="TimesNewRoman" w:eastAsia="Calibri" w:hAnsi="TimesNewRoman" w:cs="TimesNewRoman"/>
        </w:rPr>
        <w:t xml:space="preserve"> </w:t>
      </w:r>
      <w:r w:rsidRPr="00C91EDA">
        <w:rPr>
          <w:rFonts w:ascii="TimesNewRoman" w:eastAsia="Calibri" w:hAnsi="TimesNewRoman" w:cs="TimesNewRoman"/>
        </w:rPr>
        <w:t>Первая часть задания предполагает определение имени путешественника по</w:t>
      </w:r>
      <w:r w:rsidR="00FB7BAC">
        <w:rPr>
          <w:rFonts w:ascii="TimesNewRoman" w:eastAsia="Calibri" w:hAnsi="TimesNewRoman" w:cs="TimesNewRoman"/>
        </w:rPr>
        <w:t xml:space="preserve"> </w:t>
      </w:r>
      <w:r w:rsidRPr="00C91EDA">
        <w:rPr>
          <w:rFonts w:ascii="TimesNewRoman" w:eastAsia="Calibri" w:hAnsi="TimesNewRoman" w:cs="TimesNewRoman"/>
        </w:rPr>
        <w:t>отмеченному на карте маршруту его экспедиции и указание названия</w:t>
      </w:r>
      <w:r w:rsidR="00FB7BAC">
        <w:rPr>
          <w:rFonts w:ascii="TimesNewRoman" w:eastAsia="Calibri" w:hAnsi="TimesNewRoman" w:cs="TimesNewRoman"/>
        </w:rPr>
        <w:t xml:space="preserve"> </w:t>
      </w:r>
      <w:r w:rsidRPr="00C91EDA">
        <w:rPr>
          <w:rFonts w:ascii="TimesNewRoman" w:eastAsia="Calibri" w:hAnsi="TimesNewRoman" w:cs="TimesNewRoman"/>
        </w:rPr>
        <w:t>материка (или океана), по территории которого проходит маршрут. Во</w:t>
      </w:r>
      <w:r w:rsidR="00FB7BAC">
        <w:rPr>
          <w:rFonts w:ascii="TimesNewRoman" w:eastAsia="Calibri" w:hAnsi="TimesNewRoman" w:cs="TimesNewRoman"/>
        </w:rPr>
        <w:t xml:space="preserve"> </w:t>
      </w:r>
      <w:r w:rsidRPr="00C91EDA">
        <w:rPr>
          <w:rFonts w:ascii="TimesNewRoman" w:eastAsia="Calibri" w:hAnsi="TimesNewRoman" w:cs="TimesNewRoman"/>
        </w:rPr>
        <w:t>второй части требуется указать названия объектов, определяющих</w:t>
      </w:r>
      <w:r w:rsidR="00FB7BAC">
        <w:rPr>
          <w:rFonts w:ascii="TimesNewRoman" w:eastAsia="Calibri" w:hAnsi="TimesNewRoman" w:cs="TimesNewRoman"/>
        </w:rPr>
        <w:t xml:space="preserve"> </w:t>
      </w:r>
      <w:r w:rsidRPr="00C91EDA">
        <w:rPr>
          <w:rFonts w:ascii="TimesNewRoman" w:eastAsia="Calibri" w:hAnsi="TimesNewRoman" w:cs="TimesNewRoman"/>
        </w:rPr>
        <w:t>географическое положение данного материка (или океана). В третьей части</w:t>
      </w:r>
      <w:r w:rsidR="00FB7BAC">
        <w:rPr>
          <w:rFonts w:ascii="TimesNewRoman" w:eastAsia="Calibri" w:hAnsi="TimesNewRoman" w:cs="TimesNewRoman"/>
        </w:rPr>
        <w:t xml:space="preserve"> </w:t>
      </w:r>
      <w:r w:rsidRPr="00C91EDA">
        <w:rPr>
          <w:rFonts w:ascii="TimesNewRoman" w:eastAsia="Calibri" w:hAnsi="TimesNewRoman" w:cs="TimesNewRoman"/>
        </w:rPr>
        <w:t>задания обучающимся необходимо определить географические координаты</w:t>
      </w:r>
      <w:r w:rsidR="00FB7BAC">
        <w:rPr>
          <w:rFonts w:ascii="TimesNewRoman" w:eastAsia="Calibri" w:hAnsi="TimesNewRoman" w:cs="TimesNewRoman"/>
        </w:rPr>
        <w:t xml:space="preserve"> </w:t>
      </w:r>
      <w:r w:rsidRPr="00C91EDA">
        <w:rPr>
          <w:rFonts w:ascii="TimesNewRoman" w:eastAsia="Calibri" w:hAnsi="TimesNewRoman" w:cs="TimesNewRoman"/>
        </w:rPr>
        <w:t>одной из точек, лежащей на линии маршрута, и название объекта, на</w:t>
      </w:r>
      <w:r w:rsidR="00FB7BAC">
        <w:rPr>
          <w:rFonts w:ascii="TimesNewRoman" w:eastAsia="Calibri" w:hAnsi="TimesNewRoman" w:cs="TimesNewRoman"/>
        </w:rPr>
        <w:t xml:space="preserve"> </w:t>
      </w:r>
      <w:r w:rsidRPr="00C91EDA">
        <w:rPr>
          <w:rFonts w:ascii="TimesNewRoman" w:eastAsia="Calibri" w:hAnsi="TimesNewRoman" w:cs="TimesNewRoman"/>
        </w:rPr>
        <w:t>территории которого расположена эта точка.</w:t>
      </w:r>
    </w:p>
    <w:p w14:paraId="727361E6" w14:textId="2C556477" w:rsidR="00CF613D"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Задание 2 проверяет умение работать с графической информацией географической картой и выполняется с использованием профиля рельефа</w:t>
      </w:r>
      <w:r w:rsidR="00FB7BAC">
        <w:rPr>
          <w:rFonts w:ascii="TimesNewRoman" w:eastAsia="Calibri" w:hAnsi="TimesNewRoman" w:cs="TimesNewRoman"/>
        </w:rPr>
        <w:t xml:space="preserve"> </w:t>
      </w:r>
      <w:r w:rsidRPr="00C91EDA">
        <w:rPr>
          <w:rFonts w:ascii="TimesNewRoman" w:eastAsia="Calibri" w:hAnsi="TimesNewRoman" w:cs="TimesNewRoman"/>
        </w:rPr>
        <w:t>одного из материков и той же карты, что и для задания 1. Предметное</w:t>
      </w:r>
      <w:r w:rsidR="00FB7BAC">
        <w:rPr>
          <w:rFonts w:ascii="TimesNewRoman" w:eastAsia="Calibri" w:hAnsi="TimesNewRoman" w:cs="TimesNewRoman"/>
        </w:rPr>
        <w:t xml:space="preserve"> </w:t>
      </w:r>
      <w:r w:rsidRPr="00C91EDA">
        <w:rPr>
          <w:rFonts w:ascii="TimesNewRoman" w:eastAsia="Calibri" w:hAnsi="TimesNewRoman" w:cs="TimesNewRoman"/>
        </w:rPr>
        <w:t>содержание задания направлено на проверку уровня сформированности</w:t>
      </w:r>
      <w:r w:rsidR="00FB7BAC">
        <w:rPr>
          <w:rFonts w:ascii="TimesNewRoman" w:eastAsia="Calibri" w:hAnsi="TimesNewRoman" w:cs="TimesNewRoman"/>
        </w:rPr>
        <w:t xml:space="preserve"> </w:t>
      </w:r>
      <w:r w:rsidRPr="00C91EDA">
        <w:rPr>
          <w:rFonts w:ascii="TimesNewRoman" w:eastAsia="Calibri" w:hAnsi="TimesNewRoman" w:cs="TimesNewRoman"/>
        </w:rPr>
        <w:t>представлений об особенностях рельефа материков Земли и размещении</w:t>
      </w:r>
      <w:r w:rsidR="00FB7BAC">
        <w:rPr>
          <w:rFonts w:ascii="TimesNewRoman" w:eastAsia="Calibri" w:hAnsi="TimesNewRoman" w:cs="TimesNewRoman"/>
        </w:rPr>
        <w:t xml:space="preserve"> </w:t>
      </w:r>
      <w:r w:rsidRPr="00C91EDA">
        <w:rPr>
          <w:rFonts w:ascii="TimesNewRoman" w:eastAsia="Calibri" w:hAnsi="TimesNewRoman" w:cs="TimesNewRoman"/>
        </w:rPr>
        <w:t>полезных ископаемых. Задание включает в себя три части (пункта). Первая</w:t>
      </w:r>
      <w:r w:rsidR="00FB7BAC">
        <w:rPr>
          <w:rFonts w:ascii="TimesNewRoman" w:eastAsia="Calibri" w:hAnsi="TimesNewRoman" w:cs="TimesNewRoman"/>
        </w:rPr>
        <w:t xml:space="preserve"> </w:t>
      </w:r>
      <w:r w:rsidRPr="00C91EDA">
        <w:rPr>
          <w:rFonts w:ascii="TimesNewRoman" w:eastAsia="Calibri" w:hAnsi="TimesNewRoman" w:cs="TimesNewRoman"/>
        </w:rPr>
        <w:t>часть задания проверяет умения читать профиль рельефа на основе знания</w:t>
      </w:r>
      <w:r w:rsidR="00FB7BAC">
        <w:rPr>
          <w:rFonts w:ascii="TimesNewRoman" w:eastAsia="Calibri" w:hAnsi="TimesNewRoman" w:cs="TimesNewRoman"/>
        </w:rPr>
        <w:t xml:space="preserve"> </w:t>
      </w:r>
      <w:r w:rsidRPr="00C91EDA">
        <w:rPr>
          <w:rFonts w:ascii="TimesNewRoman" w:eastAsia="Calibri" w:hAnsi="TimesNewRoman" w:cs="TimesNewRoman"/>
        </w:rPr>
        <w:t>особенностей рельефа материков и сопоставлять его с картой, а также</w:t>
      </w:r>
      <w:r w:rsidR="00FB7BAC">
        <w:rPr>
          <w:rFonts w:ascii="TimesNewRoman" w:eastAsia="Calibri" w:hAnsi="TimesNewRoman" w:cs="TimesNewRoman"/>
        </w:rPr>
        <w:t xml:space="preserve"> </w:t>
      </w:r>
      <w:r w:rsidRPr="00C91EDA">
        <w:rPr>
          <w:rFonts w:ascii="TimesNewRoman" w:eastAsia="Calibri" w:hAnsi="TimesNewRoman" w:cs="TimesNewRoman"/>
        </w:rPr>
        <w:t>определять расстояния по географическим координатам и проводить расчеты</w:t>
      </w:r>
      <w:r w:rsidR="00FB7BAC">
        <w:rPr>
          <w:rFonts w:ascii="TimesNewRoman" w:eastAsia="Calibri" w:hAnsi="TimesNewRoman" w:cs="TimesNewRoman"/>
        </w:rPr>
        <w:t xml:space="preserve"> </w:t>
      </w:r>
      <w:r w:rsidRPr="00C91EDA">
        <w:rPr>
          <w:rFonts w:ascii="TimesNewRoman" w:eastAsia="Calibri" w:hAnsi="TimesNewRoman" w:cs="TimesNewRoman"/>
        </w:rPr>
        <w:t>с использованием карты. Вторая часть задания требует знания основной</w:t>
      </w:r>
      <w:r w:rsidR="00FB7BAC">
        <w:rPr>
          <w:rFonts w:ascii="TimesNewRoman" w:eastAsia="Calibri" w:hAnsi="TimesNewRoman" w:cs="TimesNewRoman"/>
        </w:rPr>
        <w:t xml:space="preserve"> </w:t>
      </w:r>
      <w:r w:rsidRPr="00C91EDA">
        <w:rPr>
          <w:rFonts w:ascii="TimesNewRoman" w:eastAsia="Calibri" w:hAnsi="TimesNewRoman" w:cs="TimesNewRoman"/>
        </w:rPr>
        <w:t>географической номенклатуры и умения определять абсолютные высоты</w:t>
      </w:r>
      <w:r w:rsidR="00FB7BAC">
        <w:rPr>
          <w:rFonts w:ascii="TimesNewRoman" w:eastAsia="Calibri" w:hAnsi="TimesNewRoman" w:cs="TimesNewRoman"/>
        </w:rPr>
        <w:t xml:space="preserve"> </w:t>
      </w:r>
      <w:r w:rsidRPr="00C91EDA">
        <w:rPr>
          <w:rFonts w:ascii="TimesNewRoman" w:eastAsia="Calibri" w:hAnsi="TimesNewRoman" w:cs="TimesNewRoman"/>
        </w:rPr>
        <w:t>форм рельефа с помощью профиля рельефа. Третья часть задания связана с</w:t>
      </w:r>
      <w:r w:rsidR="0059797C" w:rsidRPr="0059797C">
        <w:rPr>
          <w:rFonts w:ascii="TimesNewRoman" w:eastAsia="Calibri" w:hAnsi="TimesNewRoman" w:cs="TimesNewRoman"/>
        </w:rPr>
        <w:t xml:space="preserve"> </w:t>
      </w:r>
      <w:r w:rsidRPr="00C91EDA">
        <w:rPr>
          <w:rFonts w:ascii="TimesNewRoman" w:eastAsia="Calibri" w:hAnsi="TimesNewRoman" w:cs="TimesNewRoman"/>
        </w:rPr>
        <w:t>работой в знаково-символической системе и посвящена проверке умения</w:t>
      </w:r>
      <w:r w:rsidR="00FB7BAC">
        <w:rPr>
          <w:rFonts w:ascii="TimesNewRoman" w:eastAsia="Calibri" w:hAnsi="TimesNewRoman" w:cs="TimesNewRoman"/>
        </w:rPr>
        <w:t xml:space="preserve"> </w:t>
      </w:r>
      <w:r w:rsidRPr="00C91EDA">
        <w:rPr>
          <w:rFonts w:ascii="TimesNewRoman" w:eastAsia="Calibri" w:hAnsi="TimesNewRoman" w:cs="TimesNewRoman"/>
        </w:rPr>
        <w:t>распознавать условные обозначения полезных ископаемых и фиксировать их.</w:t>
      </w:r>
    </w:p>
    <w:p w14:paraId="4F7FABB1"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Задание 3 проверяет умение использовать графическую интерпретацию</w:t>
      </w:r>
      <w:r w:rsidR="00FB7BAC">
        <w:rPr>
          <w:rFonts w:ascii="TimesNewRoman" w:eastAsia="Calibri" w:hAnsi="TimesNewRoman" w:cs="TimesNewRoman"/>
        </w:rPr>
        <w:t xml:space="preserve"> </w:t>
      </w:r>
      <w:r w:rsidRPr="00C91EDA">
        <w:rPr>
          <w:rFonts w:ascii="TimesNewRoman" w:eastAsia="Calibri" w:hAnsi="TimesNewRoman" w:cs="TimesNewRoman"/>
        </w:rPr>
        <w:t>климатических показателей для выявления основных географических</w:t>
      </w:r>
      <w:r w:rsidR="00FB7BAC">
        <w:rPr>
          <w:rFonts w:ascii="TimesNewRoman" w:eastAsia="Calibri" w:hAnsi="TimesNewRoman" w:cs="TimesNewRoman"/>
        </w:rPr>
        <w:t xml:space="preserve"> </w:t>
      </w:r>
      <w:r w:rsidRPr="00C91EDA">
        <w:rPr>
          <w:rFonts w:ascii="TimesNewRoman" w:eastAsia="Calibri" w:hAnsi="TimesNewRoman" w:cs="TimesNewRoman"/>
        </w:rPr>
        <w:t>закономерностей климатов Земли, способность использовать знания о</w:t>
      </w:r>
      <w:r w:rsidR="00FB7BAC">
        <w:rPr>
          <w:rFonts w:ascii="TimesNewRoman" w:eastAsia="Calibri" w:hAnsi="TimesNewRoman" w:cs="TimesNewRoman"/>
        </w:rPr>
        <w:t xml:space="preserve"> </w:t>
      </w:r>
      <w:r w:rsidRPr="00C91EDA">
        <w:rPr>
          <w:rFonts w:ascii="TimesNewRoman" w:eastAsia="Calibri" w:hAnsi="TimesNewRoman" w:cs="TimesNewRoman"/>
        </w:rPr>
        <w:t>географических закономерностях и устанавливать причинно-следственные</w:t>
      </w:r>
      <w:r w:rsidR="00FB7BAC">
        <w:rPr>
          <w:rFonts w:ascii="TimesNewRoman" w:eastAsia="Calibri" w:hAnsi="TimesNewRoman" w:cs="TimesNewRoman"/>
        </w:rPr>
        <w:t xml:space="preserve"> </w:t>
      </w:r>
      <w:r w:rsidRPr="00C91EDA">
        <w:rPr>
          <w:rFonts w:ascii="TimesNewRoman" w:eastAsia="Calibri" w:hAnsi="TimesNewRoman" w:cs="TimesNewRoman"/>
        </w:rPr>
        <w:t>связи на основе установления соответствия климата природной зональности.</w:t>
      </w:r>
      <w:r w:rsidR="00FB7BAC">
        <w:rPr>
          <w:rFonts w:ascii="TimesNewRoman" w:eastAsia="Calibri" w:hAnsi="TimesNewRoman" w:cs="TimesNewRoman"/>
        </w:rPr>
        <w:t xml:space="preserve"> </w:t>
      </w:r>
      <w:r w:rsidRPr="00C91EDA">
        <w:rPr>
          <w:rFonts w:ascii="TimesNewRoman" w:eastAsia="Calibri" w:hAnsi="TimesNewRoman" w:cs="TimesNewRoman"/>
        </w:rPr>
        <w:t>Задание состоит из трех частей (пунктов). Первая часть задания предполагает</w:t>
      </w:r>
      <w:r w:rsidR="00FB7BAC">
        <w:rPr>
          <w:rFonts w:ascii="TimesNewRoman" w:eastAsia="Calibri" w:hAnsi="TimesNewRoman" w:cs="TimesNewRoman"/>
        </w:rPr>
        <w:t xml:space="preserve"> </w:t>
      </w:r>
      <w:r w:rsidRPr="00C91EDA">
        <w:rPr>
          <w:rFonts w:ascii="TimesNewRoman" w:eastAsia="Calibri" w:hAnsi="TimesNewRoman" w:cs="TimesNewRoman"/>
        </w:rPr>
        <w:t xml:space="preserve">установление соответствия представленных в задании </w:t>
      </w:r>
      <w:proofErr w:type="spellStart"/>
      <w:r w:rsidRPr="00C91EDA">
        <w:rPr>
          <w:rFonts w:ascii="TimesNewRoman" w:eastAsia="Calibri" w:hAnsi="TimesNewRoman" w:cs="TimesNewRoman"/>
        </w:rPr>
        <w:t>климатограмм</w:t>
      </w:r>
      <w:proofErr w:type="spellEnd"/>
      <w:r w:rsidR="003625CB">
        <w:rPr>
          <w:rFonts w:ascii="TimesNewRoman" w:eastAsia="Calibri" w:hAnsi="TimesNewRoman" w:cs="TimesNewRoman"/>
        </w:rPr>
        <w:t xml:space="preserve"> </w:t>
      </w:r>
      <w:r w:rsidRPr="00C91EDA">
        <w:rPr>
          <w:rFonts w:ascii="TimesNewRoman" w:eastAsia="Calibri" w:hAnsi="TimesNewRoman" w:cs="TimesNewRoman"/>
        </w:rPr>
        <w:t>климатическим поясам Земли на основе сопоставления графической</w:t>
      </w:r>
      <w:r w:rsidR="003625CB">
        <w:rPr>
          <w:rFonts w:ascii="TimesNewRoman" w:eastAsia="Calibri" w:hAnsi="TimesNewRoman" w:cs="TimesNewRoman"/>
        </w:rPr>
        <w:t xml:space="preserve"> </w:t>
      </w:r>
      <w:r w:rsidRPr="00C91EDA">
        <w:rPr>
          <w:rFonts w:ascii="TimesNewRoman" w:eastAsia="Calibri" w:hAnsi="TimesNewRoman" w:cs="TimesNewRoman"/>
        </w:rPr>
        <w:t>информации об особенностях элементов климата, отраженных на</w:t>
      </w:r>
      <w:r w:rsidR="003625CB">
        <w:rPr>
          <w:rFonts w:ascii="TimesNewRoman" w:eastAsia="Calibri" w:hAnsi="TimesNewRoman" w:cs="TimesNewRoman"/>
        </w:rPr>
        <w:t xml:space="preserve"> </w:t>
      </w:r>
      <w:proofErr w:type="spellStart"/>
      <w:r w:rsidRPr="00C91EDA">
        <w:rPr>
          <w:rFonts w:ascii="TimesNewRoman" w:eastAsia="Calibri" w:hAnsi="TimesNewRoman" w:cs="TimesNewRoman"/>
        </w:rPr>
        <w:t>климатограммах</w:t>
      </w:r>
      <w:proofErr w:type="spellEnd"/>
      <w:r w:rsidRPr="00C91EDA">
        <w:rPr>
          <w:rFonts w:ascii="TimesNewRoman" w:eastAsia="Calibri" w:hAnsi="TimesNewRoman" w:cs="TimesNewRoman"/>
        </w:rPr>
        <w:t xml:space="preserve">, с размещением климатических поясов на Земле и знаний </w:t>
      </w:r>
      <w:r w:rsidR="005636DC" w:rsidRPr="00C91EDA">
        <w:rPr>
          <w:rFonts w:ascii="TimesNewRoman" w:eastAsia="Calibri" w:hAnsi="TimesNewRoman" w:cs="TimesNewRoman"/>
        </w:rPr>
        <w:t>обоснованных</w:t>
      </w:r>
      <w:r w:rsidRPr="00C91EDA">
        <w:rPr>
          <w:rFonts w:ascii="TimesNewRoman" w:eastAsia="Calibri" w:hAnsi="TimesNewRoman" w:cs="TimesNewRoman"/>
        </w:rPr>
        <w:t xml:space="preserve"> географических закономерностях. Вторая часть задания</w:t>
      </w:r>
      <w:r w:rsidR="003625CB">
        <w:rPr>
          <w:rFonts w:ascii="TimesNewRoman" w:eastAsia="Calibri" w:hAnsi="TimesNewRoman" w:cs="TimesNewRoman"/>
        </w:rPr>
        <w:t xml:space="preserve"> </w:t>
      </w:r>
      <w:r w:rsidRPr="00C91EDA">
        <w:rPr>
          <w:rFonts w:ascii="TimesNewRoman" w:eastAsia="Calibri" w:hAnsi="TimesNewRoman" w:cs="TimesNewRoman"/>
        </w:rPr>
        <w:t>направлена на проверку умения анализировать текстовую информацию для</w:t>
      </w:r>
      <w:r w:rsidR="003625CB">
        <w:rPr>
          <w:rFonts w:ascii="TimesNewRoman" w:eastAsia="Calibri" w:hAnsi="TimesNewRoman" w:cs="TimesNewRoman"/>
        </w:rPr>
        <w:t xml:space="preserve"> </w:t>
      </w:r>
      <w:r w:rsidRPr="00C91EDA">
        <w:rPr>
          <w:rFonts w:ascii="TimesNewRoman" w:eastAsia="Calibri" w:hAnsi="TimesNewRoman" w:cs="TimesNewRoman"/>
        </w:rPr>
        <w:t xml:space="preserve">определения природных зон по </w:t>
      </w:r>
      <w:r w:rsidRPr="00C91EDA">
        <w:rPr>
          <w:rFonts w:ascii="TimesNewRoman" w:eastAsia="Calibri" w:hAnsi="TimesNewRoman" w:cs="TimesNewRoman"/>
        </w:rPr>
        <w:lastRenderedPageBreak/>
        <w:t>их характеристикам и выявлять</w:t>
      </w:r>
      <w:r w:rsidR="003625CB">
        <w:rPr>
          <w:rFonts w:ascii="TimesNewRoman" w:eastAsia="Calibri" w:hAnsi="TimesNewRoman" w:cs="TimesNewRoman"/>
        </w:rPr>
        <w:t xml:space="preserve"> </w:t>
      </w:r>
      <w:r w:rsidRPr="00C91EDA">
        <w:rPr>
          <w:rFonts w:ascii="TimesNewRoman" w:eastAsia="Calibri" w:hAnsi="TimesNewRoman" w:cs="TimesNewRoman"/>
        </w:rPr>
        <w:t>закономерности их размещения в пределах климатических поясов</w:t>
      </w:r>
      <w:r w:rsidR="003625CB">
        <w:rPr>
          <w:rFonts w:ascii="TimesNewRoman" w:eastAsia="Calibri" w:hAnsi="TimesNewRoman" w:cs="TimesNewRoman"/>
        </w:rPr>
        <w:t xml:space="preserve"> </w:t>
      </w:r>
      <w:r w:rsidRPr="00C91EDA">
        <w:rPr>
          <w:rFonts w:ascii="TimesNewRoman" w:eastAsia="Calibri" w:hAnsi="TimesNewRoman" w:cs="TimesNewRoman"/>
        </w:rPr>
        <w:t>посредством сопоставления текстовой, графической и картографической</w:t>
      </w:r>
      <w:r w:rsidR="003625CB">
        <w:rPr>
          <w:rFonts w:ascii="TimesNewRoman" w:eastAsia="Calibri" w:hAnsi="TimesNewRoman" w:cs="TimesNewRoman"/>
        </w:rPr>
        <w:t xml:space="preserve"> </w:t>
      </w:r>
      <w:r w:rsidRPr="00C91EDA">
        <w:rPr>
          <w:rFonts w:ascii="TimesNewRoman" w:eastAsia="Calibri" w:hAnsi="TimesNewRoman" w:cs="TimesNewRoman"/>
        </w:rPr>
        <w:t>информации. Результатом выполнения задания должно быть указание</w:t>
      </w:r>
      <w:r w:rsidR="003625CB">
        <w:rPr>
          <w:rFonts w:ascii="TimesNewRoman" w:eastAsia="Calibri" w:hAnsi="TimesNewRoman" w:cs="TimesNewRoman"/>
        </w:rPr>
        <w:t xml:space="preserve"> </w:t>
      </w:r>
      <w:r w:rsidRPr="00C91EDA">
        <w:rPr>
          <w:rFonts w:ascii="TimesNewRoman" w:eastAsia="Calibri" w:hAnsi="TimesNewRoman" w:cs="TimesNewRoman"/>
        </w:rPr>
        <w:t xml:space="preserve">природной зоны и выбор соответствующей ей </w:t>
      </w:r>
      <w:proofErr w:type="spellStart"/>
      <w:r w:rsidRPr="00C91EDA">
        <w:rPr>
          <w:rFonts w:ascii="TimesNewRoman" w:eastAsia="Calibri" w:hAnsi="TimesNewRoman" w:cs="TimesNewRoman"/>
        </w:rPr>
        <w:t>климатограммы</w:t>
      </w:r>
      <w:proofErr w:type="spellEnd"/>
      <w:r w:rsidRPr="00C91EDA">
        <w:rPr>
          <w:rFonts w:ascii="TimesNewRoman" w:eastAsia="Calibri" w:hAnsi="TimesNewRoman" w:cs="TimesNewRoman"/>
        </w:rPr>
        <w:t>. В третьей</w:t>
      </w:r>
      <w:r w:rsidR="003625CB">
        <w:rPr>
          <w:rFonts w:ascii="TimesNewRoman" w:eastAsia="Calibri" w:hAnsi="TimesNewRoman" w:cs="TimesNewRoman"/>
        </w:rPr>
        <w:t xml:space="preserve"> </w:t>
      </w:r>
      <w:r w:rsidRPr="00C91EDA">
        <w:rPr>
          <w:rFonts w:ascii="TimesNewRoman" w:eastAsia="Calibri" w:hAnsi="TimesNewRoman" w:cs="TimesNewRoman"/>
        </w:rPr>
        <w:t>части задания требуется заполнение таблицы основных климатических</w:t>
      </w:r>
      <w:r w:rsidR="003625CB">
        <w:rPr>
          <w:rFonts w:ascii="TimesNewRoman" w:eastAsia="Calibri" w:hAnsi="TimesNewRoman" w:cs="TimesNewRoman"/>
        </w:rPr>
        <w:t xml:space="preserve"> </w:t>
      </w:r>
      <w:r w:rsidRPr="00C91EDA">
        <w:rPr>
          <w:rFonts w:ascii="TimesNewRoman" w:eastAsia="Calibri" w:hAnsi="TimesNewRoman" w:cs="TimesNewRoman"/>
        </w:rPr>
        <w:t>показателей, характерных для указанной природной зоны, на основе чтения</w:t>
      </w:r>
      <w:r w:rsidR="003625CB">
        <w:rPr>
          <w:rFonts w:ascii="TimesNewRoman" w:eastAsia="Calibri" w:hAnsi="TimesNewRoman" w:cs="TimesNewRoman"/>
        </w:rPr>
        <w:t xml:space="preserve"> </w:t>
      </w:r>
      <w:r w:rsidRPr="00C91EDA">
        <w:rPr>
          <w:rFonts w:ascii="TimesNewRoman" w:eastAsia="Calibri" w:hAnsi="TimesNewRoman" w:cs="TimesNewRoman"/>
        </w:rPr>
        <w:t xml:space="preserve">выбранной </w:t>
      </w:r>
      <w:proofErr w:type="spellStart"/>
      <w:r w:rsidRPr="00C91EDA">
        <w:rPr>
          <w:rFonts w:ascii="TimesNewRoman" w:eastAsia="Calibri" w:hAnsi="TimesNewRoman" w:cs="TimesNewRoman"/>
        </w:rPr>
        <w:t>климатограммы</w:t>
      </w:r>
      <w:proofErr w:type="spellEnd"/>
      <w:r w:rsidRPr="00C91EDA">
        <w:rPr>
          <w:rFonts w:ascii="TimesNewRoman" w:eastAsia="Calibri" w:hAnsi="TimesNewRoman" w:cs="TimesNewRoman"/>
        </w:rPr>
        <w:t>.</w:t>
      </w:r>
    </w:p>
    <w:p w14:paraId="6FEA77F2" w14:textId="77777777" w:rsidR="00CF613D"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Задание 4 проверяет умения использовать модели и схемы для</w:t>
      </w:r>
      <w:r w:rsidR="003625CB">
        <w:rPr>
          <w:rFonts w:ascii="TimesNewRoman" w:eastAsia="Calibri" w:hAnsi="TimesNewRoman" w:cs="TimesNewRoman"/>
        </w:rPr>
        <w:t xml:space="preserve"> </w:t>
      </w:r>
      <w:r w:rsidRPr="00C91EDA">
        <w:rPr>
          <w:rFonts w:ascii="TimesNewRoman" w:eastAsia="Calibri" w:hAnsi="TimesNewRoman" w:cs="TimesNewRoman"/>
        </w:rPr>
        <w:t>определения и описания процессов, происходящих в географической</w:t>
      </w:r>
      <w:r w:rsidR="003625CB">
        <w:rPr>
          <w:rFonts w:ascii="TimesNewRoman" w:eastAsia="Calibri" w:hAnsi="TimesNewRoman" w:cs="TimesNewRoman"/>
        </w:rPr>
        <w:t xml:space="preserve"> </w:t>
      </w:r>
      <w:r w:rsidRPr="00C91EDA">
        <w:rPr>
          <w:rFonts w:ascii="TimesNewRoman" w:eastAsia="Calibri" w:hAnsi="TimesNewRoman" w:cs="TimesNewRoman"/>
        </w:rPr>
        <w:t>оболочке, устанавливать причинно-следственные связи, знание географической</w:t>
      </w:r>
      <w:r w:rsidR="003625CB">
        <w:rPr>
          <w:rFonts w:ascii="TimesNewRoman" w:eastAsia="Calibri" w:hAnsi="TimesNewRoman" w:cs="TimesNewRoman"/>
        </w:rPr>
        <w:t xml:space="preserve"> </w:t>
      </w:r>
      <w:r w:rsidRPr="00C91EDA">
        <w:rPr>
          <w:rFonts w:ascii="TimesNewRoman" w:eastAsia="Calibri" w:hAnsi="TimesNewRoman" w:cs="TimesNewRoman"/>
        </w:rPr>
        <w:t>терминологии и особенностей природы разных частей Земли. Задание состоит</w:t>
      </w:r>
      <w:r w:rsidR="003625CB">
        <w:rPr>
          <w:rFonts w:ascii="TimesNewRoman" w:eastAsia="Calibri" w:hAnsi="TimesNewRoman" w:cs="TimesNewRoman"/>
        </w:rPr>
        <w:t xml:space="preserve"> </w:t>
      </w:r>
      <w:r w:rsidRPr="00C91EDA">
        <w:rPr>
          <w:rFonts w:ascii="TimesNewRoman" w:eastAsia="Calibri" w:hAnsi="TimesNewRoman" w:cs="TimesNewRoman"/>
        </w:rPr>
        <w:t>из двух частей. Первая его часть требует определения географического</w:t>
      </w:r>
      <w:r w:rsidR="003625CB">
        <w:rPr>
          <w:rFonts w:ascii="TimesNewRoman" w:eastAsia="Calibri" w:hAnsi="TimesNewRoman" w:cs="TimesNewRoman"/>
        </w:rPr>
        <w:t xml:space="preserve"> </w:t>
      </w:r>
      <w:r w:rsidRPr="00C91EDA">
        <w:rPr>
          <w:rFonts w:ascii="TimesNewRoman" w:eastAsia="Calibri" w:hAnsi="TimesNewRoman" w:cs="TimesNewRoman"/>
        </w:rPr>
        <w:t>процесса, отображенного в виде модели или схемы. Во второй части</w:t>
      </w:r>
      <w:r w:rsidR="003625CB">
        <w:rPr>
          <w:rFonts w:ascii="TimesNewRoman" w:eastAsia="Calibri" w:hAnsi="TimesNewRoman" w:cs="TimesNewRoman"/>
        </w:rPr>
        <w:t xml:space="preserve"> </w:t>
      </w:r>
      <w:r w:rsidRPr="00C91EDA">
        <w:rPr>
          <w:rFonts w:ascii="TimesNewRoman" w:eastAsia="Calibri" w:hAnsi="TimesNewRoman" w:cs="TimesNewRoman"/>
        </w:rPr>
        <w:t>необходимо составить последовательность основных этапов данного процесса.</w:t>
      </w:r>
    </w:p>
    <w:p w14:paraId="1108662B"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Задание 5 посвящено проверке знания географических особенностей</w:t>
      </w:r>
      <w:r w:rsidR="003625CB">
        <w:rPr>
          <w:rFonts w:ascii="TimesNewRoman" w:eastAsia="Calibri" w:hAnsi="TimesNewRoman" w:cs="TimesNewRoman"/>
        </w:rPr>
        <w:t xml:space="preserve"> </w:t>
      </w:r>
      <w:r w:rsidRPr="00C91EDA">
        <w:rPr>
          <w:rFonts w:ascii="TimesNewRoman" w:eastAsia="Calibri" w:hAnsi="TimesNewRoman" w:cs="TimesNewRoman"/>
        </w:rPr>
        <w:t>материков Земли и основной географической номенклатуры, умения</w:t>
      </w:r>
      <w:r w:rsidR="003625CB">
        <w:rPr>
          <w:rFonts w:ascii="TimesNewRoman" w:eastAsia="Calibri" w:hAnsi="TimesNewRoman" w:cs="TimesNewRoman"/>
        </w:rPr>
        <w:t xml:space="preserve"> </w:t>
      </w:r>
      <w:r w:rsidRPr="00C91EDA">
        <w:rPr>
          <w:rFonts w:ascii="TimesNewRoman" w:eastAsia="Calibri" w:hAnsi="TimesNewRoman" w:cs="TimesNewRoman"/>
        </w:rPr>
        <w:t>работать с графическими формами представления информации. Оно состоит</w:t>
      </w:r>
      <w:r w:rsidR="003625CB">
        <w:rPr>
          <w:rFonts w:ascii="TimesNewRoman" w:eastAsia="Calibri" w:hAnsi="TimesNewRoman" w:cs="TimesNewRoman"/>
        </w:rPr>
        <w:t xml:space="preserve"> </w:t>
      </w:r>
      <w:r w:rsidRPr="00C91EDA">
        <w:rPr>
          <w:rFonts w:ascii="TimesNewRoman" w:eastAsia="Calibri" w:hAnsi="TimesNewRoman" w:cs="TimesNewRoman"/>
        </w:rPr>
        <w:t>из двух частей (пунктов). В первой части требуется установить соответствие</w:t>
      </w:r>
      <w:r w:rsidR="003625CB">
        <w:rPr>
          <w:rFonts w:ascii="TimesNewRoman" w:eastAsia="Calibri" w:hAnsi="TimesNewRoman" w:cs="TimesNewRoman"/>
        </w:rPr>
        <w:t xml:space="preserve"> </w:t>
      </w:r>
      <w:r w:rsidRPr="00C91EDA">
        <w:rPr>
          <w:rFonts w:ascii="TimesNewRoman" w:eastAsia="Calibri" w:hAnsi="TimesNewRoman" w:cs="TimesNewRoman"/>
        </w:rPr>
        <w:t>между материками и их географическими особенностями на основе анализа</w:t>
      </w:r>
      <w:r w:rsidR="003625CB">
        <w:rPr>
          <w:rFonts w:ascii="TimesNewRoman" w:eastAsia="Calibri" w:hAnsi="TimesNewRoman" w:cs="TimesNewRoman"/>
        </w:rPr>
        <w:t xml:space="preserve"> </w:t>
      </w:r>
      <w:r w:rsidRPr="00C91EDA">
        <w:rPr>
          <w:rFonts w:ascii="TimesNewRoman" w:eastAsia="Calibri" w:hAnsi="TimesNewRoman" w:cs="TimesNewRoman"/>
        </w:rPr>
        <w:t>текстовой информации, представленной в формате утверждений,</w:t>
      </w:r>
      <w:r w:rsidR="003625CB">
        <w:rPr>
          <w:rFonts w:ascii="TimesNewRoman" w:eastAsia="Calibri" w:hAnsi="TimesNewRoman" w:cs="TimesNewRoman"/>
        </w:rPr>
        <w:t xml:space="preserve"> </w:t>
      </w:r>
      <w:r w:rsidRPr="00C91EDA">
        <w:rPr>
          <w:rFonts w:ascii="TimesNewRoman" w:eastAsia="Calibri" w:hAnsi="TimesNewRoman" w:cs="TimesNewRoman"/>
        </w:rPr>
        <w:t>содержащих элементы описания природы и населения материков. Вторая</w:t>
      </w:r>
      <w:r w:rsidR="003625CB">
        <w:rPr>
          <w:rFonts w:ascii="TimesNewRoman" w:eastAsia="Calibri" w:hAnsi="TimesNewRoman" w:cs="TimesNewRoman"/>
        </w:rPr>
        <w:t xml:space="preserve"> </w:t>
      </w:r>
      <w:r w:rsidRPr="00C91EDA">
        <w:rPr>
          <w:rFonts w:ascii="TimesNewRoman" w:eastAsia="Calibri" w:hAnsi="TimesNewRoman" w:cs="TimesNewRoman"/>
        </w:rPr>
        <w:t>часть задания проверяет знание географической номенклатуры,</w:t>
      </w:r>
      <w:r w:rsidR="003625CB">
        <w:rPr>
          <w:rFonts w:ascii="TimesNewRoman" w:eastAsia="Calibri" w:hAnsi="TimesNewRoman" w:cs="TimesNewRoman"/>
        </w:rPr>
        <w:t xml:space="preserve"> </w:t>
      </w:r>
      <w:r w:rsidRPr="00C91EDA">
        <w:rPr>
          <w:rFonts w:ascii="TimesNewRoman" w:eastAsia="Calibri" w:hAnsi="TimesNewRoman" w:cs="TimesNewRoman"/>
        </w:rPr>
        <w:t>принадлежность географических объектов материкам, и умение</w:t>
      </w:r>
      <w:r w:rsidR="003625CB">
        <w:rPr>
          <w:rFonts w:ascii="TimesNewRoman" w:eastAsia="Calibri" w:hAnsi="TimesNewRoman" w:cs="TimesNewRoman"/>
        </w:rPr>
        <w:t xml:space="preserve"> </w:t>
      </w:r>
      <w:r w:rsidRPr="00C91EDA">
        <w:rPr>
          <w:rFonts w:ascii="TimesNewRoman" w:eastAsia="Calibri" w:hAnsi="TimesNewRoman" w:cs="TimesNewRoman"/>
        </w:rPr>
        <w:t>классифицировать географические объекты по типам. В этой части</w:t>
      </w:r>
      <w:r w:rsidR="003625CB">
        <w:rPr>
          <w:rFonts w:ascii="TimesNewRoman" w:eastAsia="Calibri" w:hAnsi="TimesNewRoman" w:cs="TimesNewRoman"/>
        </w:rPr>
        <w:t xml:space="preserve"> </w:t>
      </w:r>
      <w:r w:rsidRPr="00C91EDA">
        <w:rPr>
          <w:rFonts w:ascii="TimesNewRoman" w:eastAsia="Calibri" w:hAnsi="TimesNewRoman" w:cs="TimesNewRoman"/>
        </w:rPr>
        <w:t>необходимо выявить географические объекты, расположенные на территории</w:t>
      </w:r>
      <w:r w:rsidR="003625CB">
        <w:rPr>
          <w:rFonts w:ascii="TimesNewRoman" w:eastAsia="Calibri" w:hAnsi="TimesNewRoman" w:cs="TimesNewRoman"/>
        </w:rPr>
        <w:t xml:space="preserve"> </w:t>
      </w:r>
      <w:r w:rsidRPr="00C91EDA">
        <w:rPr>
          <w:rFonts w:ascii="TimesNewRoman" w:eastAsia="Calibri" w:hAnsi="TimesNewRoman" w:cs="TimesNewRoman"/>
        </w:rPr>
        <w:t>одного из материков, и представить ответ в форме заполненной блок-схемы.</w:t>
      </w:r>
    </w:p>
    <w:p w14:paraId="0A443ECA"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Задание 6 направлено на проверку уровня сформированности</w:t>
      </w:r>
      <w:r w:rsidR="003625CB">
        <w:rPr>
          <w:rFonts w:ascii="TimesNewRoman" w:eastAsia="Calibri" w:hAnsi="TimesNewRoman" w:cs="TimesNewRoman"/>
        </w:rPr>
        <w:t xml:space="preserve"> </w:t>
      </w:r>
      <w:r w:rsidRPr="00C91EDA">
        <w:rPr>
          <w:rFonts w:ascii="TimesNewRoman" w:eastAsia="Calibri" w:hAnsi="TimesNewRoman" w:cs="TimesNewRoman"/>
        </w:rPr>
        <w:t>представлений о неоднородности Земли как планеты в пространстве и во</w:t>
      </w:r>
      <w:r w:rsidR="003625CB">
        <w:rPr>
          <w:rFonts w:ascii="TimesNewRoman" w:eastAsia="Calibri" w:hAnsi="TimesNewRoman" w:cs="TimesNewRoman"/>
        </w:rPr>
        <w:t xml:space="preserve"> </w:t>
      </w:r>
      <w:r w:rsidRPr="00C91EDA">
        <w:rPr>
          <w:rFonts w:ascii="TimesNewRoman" w:eastAsia="Calibri" w:hAnsi="TimesNewRoman" w:cs="TimesNewRoman"/>
        </w:rPr>
        <w:t>времени, о географическом положении стран мира, знания названий столиц</w:t>
      </w:r>
      <w:r w:rsidR="003625CB">
        <w:rPr>
          <w:rFonts w:ascii="TimesNewRoman" w:eastAsia="Calibri" w:hAnsi="TimesNewRoman" w:cs="TimesNewRoman"/>
        </w:rPr>
        <w:t xml:space="preserve"> </w:t>
      </w:r>
      <w:r w:rsidRPr="00C91EDA">
        <w:rPr>
          <w:rFonts w:ascii="TimesNewRoman" w:eastAsia="Calibri" w:hAnsi="TimesNewRoman" w:cs="TimesNewRoman"/>
        </w:rPr>
        <w:t>стран, а также умения выявлять роль планетарных явлений в жизни людей в</w:t>
      </w:r>
      <w:r w:rsidR="003625CB">
        <w:rPr>
          <w:rFonts w:ascii="TimesNewRoman" w:eastAsia="Calibri" w:hAnsi="TimesNewRoman" w:cs="TimesNewRoman"/>
        </w:rPr>
        <w:t xml:space="preserve"> </w:t>
      </w:r>
      <w:r w:rsidRPr="00C91EDA">
        <w:rPr>
          <w:rFonts w:ascii="TimesNewRoman" w:eastAsia="Calibri" w:hAnsi="TimesNewRoman" w:cs="TimesNewRoman"/>
        </w:rPr>
        <w:t>разных частях Земли. Задание предполагает использование текстовой,</w:t>
      </w:r>
      <w:r w:rsidR="00FB7BAC">
        <w:rPr>
          <w:rFonts w:ascii="TimesNewRoman" w:eastAsia="Calibri" w:hAnsi="TimesNewRoman" w:cs="TimesNewRoman"/>
        </w:rPr>
        <w:t xml:space="preserve"> </w:t>
      </w:r>
      <w:r w:rsidRPr="00C91EDA">
        <w:rPr>
          <w:rFonts w:ascii="TimesNewRoman" w:eastAsia="Calibri" w:hAnsi="TimesNewRoman" w:cs="TimesNewRoman"/>
        </w:rPr>
        <w:t>картографической и визуальной информации для сопоставления времени в</w:t>
      </w:r>
      <w:r w:rsidR="00FB7BAC">
        <w:rPr>
          <w:rFonts w:ascii="TimesNewRoman" w:eastAsia="Calibri" w:hAnsi="TimesNewRoman" w:cs="TimesNewRoman"/>
        </w:rPr>
        <w:t xml:space="preserve"> </w:t>
      </w:r>
      <w:r w:rsidRPr="00C91EDA">
        <w:rPr>
          <w:rFonts w:ascii="TimesNewRoman" w:eastAsia="Calibri" w:hAnsi="TimesNewRoman" w:cs="TimesNewRoman"/>
        </w:rPr>
        <w:t>разных городах мира. В задании три части (пункта). В первой части от</w:t>
      </w:r>
      <w:r w:rsidR="00FB7BAC">
        <w:rPr>
          <w:rFonts w:ascii="TimesNewRoman" w:eastAsia="Calibri" w:hAnsi="TimesNewRoman" w:cs="TimesNewRoman"/>
        </w:rPr>
        <w:t xml:space="preserve"> </w:t>
      </w:r>
      <w:r w:rsidRPr="00C91EDA">
        <w:rPr>
          <w:rFonts w:ascii="TimesNewRoman" w:eastAsia="Calibri" w:hAnsi="TimesNewRoman" w:cs="TimesNewRoman"/>
        </w:rPr>
        <w:t>обучающихся требуется умение определять крупные страны по названиям их</w:t>
      </w:r>
      <w:r w:rsidR="003625CB">
        <w:rPr>
          <w:rFonts w:ascii="TimesNewRoman" w:eastAsia="Calibri" w:hAnsi="TimesNewRoman" w:cs="TimesNewRoman"/>
        </w:rPr>
        <w:t xml:space="preserve"> </w:t>
      </w:r>
      <w:r w:rsidRPr="00C91EDA">
        <w:rPr>
          <w:rFonts w:ascii="TimesNewRoman" w:eastAsia="Calibri" w:hAnsi="TimesNewRoman" w:cs="TimesNewRoman"/>
        </w:rPr>
        <w:t>столиц и выделять их на карте. Во второй и третьей частях необходимо</w:t>
      </w:r>
      <w:r w:rsidR="00FB7BAC">
        <w:rPr>
          <w:rFonts w:ascii="TimesNewRoman" w:eastAsia="Calibri" w:hAnsi="TimesNewRoman" w:cs="TimesNewRoman"/>
        </w:rPr>
        <w:t xml:space="preserve"> </w:t>
      </w:r>
      <w:r w:rsidRPr="00C91EDA">
        <w:rPr>
          <w:rFonts w:ascii="TimesNewRoman" w:eastAsia="Calibri" w:hAnsi="TimesNewRoman" w:cs="TimesNewRoman"/>
        </w:rPr>
        <w:t>определить время в столицах этих стран с помощью изображений с</w:t>
      </w:r>
      <w:r w:rsidR="00FB7BAC">
        <w:rPr>
          <w:rFonts w:ascii="TimesNewRoman" w:eastAsia="Calibri" w:hAnsi="TimesNewRoman" w:cs="TimesNewRoman"/>
        </w:rPr>
        <w:t xml:space="preserve"> </w:t>
      </w:r>
      <w:r w:rsidRPr="00C91EDA">
        <w:rPr>
          <w:rFonts w:ascii="TimesNewRoman" w:eastAsia="Calibri" w:hAnsi="TimesNewRoman" w:cs="TimesNewRoman"/>
        </w:rPr>
        <w:t>использованием результата выполнения первой части задания и на основе</w:t>
      </w:r>
      <w:r w:rsidR="00FB7BAC">
        <w:rPr>
          <w:rFonts w:ascii="TimesNewRoman" w:eastAsia="Calibri" w:hAnsi="TimesNewRoman" w:cs="TimesNewRoman"/>
        </w:rPr>
        <w:t xml:space="preserve"> </w:t>
      </w:r>
      <w:r w:rsidRPr="00C91EDA">
        <w:rPr>
          <w:rFonts w:ascii="TimesNewRoman" w:eastAsia="Calibri" w:hAnsi="TimesNewRoman" w:cs="TimesNewRoman"/>
        </w:rPr>
        <w:t>знания о закономерностях изменения времени вследствие движения Земли.</w:t>
      </w:r>
      <w:r w:rsidR="00FB7BAC">
        <w:rPr>
          <w:rFonts w:ascii="TimesNewRoman" w:eastAsia="Calibri" w:hAnsi="TimesNewRoman" w:cs="TimesNewRoman"/>
        </w:rPr>
        <w:t xml:space="preserve"> </w:t>
      </w:r>
      <w:r w:rsidRPr="00C91EDA">
        <w:rPr>
          <w:rFonts w:ascii="TimesNewRoman" w:eastAsia="Calibri" w:hAnsi="TimesNewRoman" w:cs="TimesNewRoman"/>
        </w:rPr>
        <w:t>При этом третья часть задания проверяет умение использовать всю</w:t>
      </w:r>
      <w:r w:rsidR="00FB7BAC">
        <w:rPr>
          <w:rFonts w:ascii="TimesNewRoman" w:eastAsia="Calibri" w:hAnsi="TimesNewRoman" w:cs="TimesNewRoman"/>
        </w:rPr>
        <w:t xml:space="preserve"> </w:t>
      </w:r>
      <w:r w:rsidRPr="00C91EDA">
        <w:rPr>
          <w:rFonts w:ascii="TimesNewRoman" w:eastAsia="Calibri" w:hAnsi="TimesNewRoman" w:cs="TimesNewRoman"/>
        </w:rPr>
        <w:t>имеющуюся информацию в целях выполнения учебной задачи на основе ее</w:t>
      </w:r>
      <w:r w:rsidR="00FB7BAC">
        <w:rPr>
          <w:rFonts w:ascii="TimesNewRoman" w:eastAsia="Calibri" w:hAnsi="TimesNewRoman" w:cs="TimesNewRoman"/>
        </w:rPr>
        <w:t xml:space="preserve"> </w:t>
      </w:r>
      <w:r w:rsidRPr="00C91EDA">
        <w:rPr>
          <w:rFonts w:ascii="TimesNewRoman" w:eastAsia="Calibri" w:hAnsi="TimesNewRoman" w:cs="TimesNewRoman"/>
        </w:rPr>
        <w:t>сопоставления и логического рассуждения. Информация, необходимая для</w:t>
      </w:r>
      <w:r w:rsidR="00FB7BAC">
        <w:rPr>
          <w:rFonts w:ascii="TimesNewRoman" w:eastAsia="Calibri" w:hAnsi="TimesNewRoman" w:cs="TimesNewRoman"/>
        </w:rPr>
        <w:t xml:space="preserve"> </w:t>
      </w:r>
      <w:r w:rsidRPr="00C91EDA">
        <w:rPr>
          <w:rFonts w:ascii="TimesNewRoman" w:eastAsia="Calibri" w:hAnsi="TimesNewRoman" w:cs="TimesNewRoman"/>
        </w:rPr>
        <w:t>выполнения этой части задания, содержится: в формулировке задания 6; в</w:t>
      </w:r>
      <w:r w:rsidR="00FB7BAC">
        <w:rPr>
          <w:rFonts w:ascii="TimesNewRoman" w:eastAsia="Calibri" w:hAnsi="TimesNewRoman" w:cs="TimesNewRoman"/>
        </w:rPr>
        <w:t xml:space="preserve"> </w:t>
      </w:r>
      <w:r w:rsidRPr="00C91EDA">
        <w:rPr>
          <w:rFonts w:ascii="TimesNewRoman" w:eastAsia="Calibri" w:hAnsi="TimesNewRoman" w:cs="TimesNewRoman"/>
        </w:rPr>
        <w:t>иллюстрации ко второму пункту задания; в ответе, полученном при</w:t>
      </w:r>
      <w:r w:rsidR="00FB7BAC">
        <w:rPr>
          <w:rFonts w:ascii="TimesNewRoman" w:eastAsia="Calibri" w:hAnsi="TimesNewRoman" w:cs="TimesNewRoman"/>
        </w:rPr>
        <w:t xml:space="preserve"> </w:t>
      </w:r>
      <w:r w:rsidRPr="00C91EDA">
        <w:rPr>
          <w:rFonts w:ascii="TimesNewRoman" w:eastAsia="Calibri" w:hAnsi="TimesNewRoman" w:cs="TimesNewRoman"/>
        </w:rPr>
        <w:t>выполнении второго пункта задания.</w:t>
      </w:r>
    </w:p>
    <w:p w14:paraId="77298393"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Задание 7 состоит из двух частей. Оно основано на работе со</w:t>
      </w:r>
      <w:r w:rsidR="003625CB">
        <w:rPr>
          <w:rFonts w:ascii="TimesNewRoman" w:eastAsia="Calibri" w:hAnsi="TimesNewRoman" w:cs="TimesNewRoman"/>
        </w:rPr>
        <w:t xml:space="preserve"> </w:t>
      </w:r>
      <w:r w:rsidRPr="00C91EDA">
        <w:rPr>
          <w:rFonts w:ascii="TimesNewRoman" w:eastAsia="Calibri" w:hAnsi="TimesNewRoman" w:cs="TimesNewRoman"/>
        </w:rPr>
        <w:t>статистическими данными о населении стран мира, представленными в виде</w:t>
      </w:r>
      <w:r w:rsidR="00FB7BAC">
        <w:rPr>
          <w:rFonts w:ascii="TimesNewRoman" w:eastAsia="Calibri" w:hAnsi="TimesNewRoman" w:cs="TimesNewRoman"/>
        </w:rPr>
        <w:t xml:space="preserve"> </w:t>
      </w:r>
      <w:r w:rsidRPr="00C91EDA">
        <w:rPr>
          <w:rFonts w:ascii="TimesNewRoman" w:eastAsia="Calibri" w:hAnsi="TimesNewRoman" w:cs="TimesNewRoman"/>
        </w:rPr>
        <w:t>статистической таблицы, и проверяет умения извлекать информацию в</w:t>
      </w:r>
      <w:r w:rsidR="00FB7BAC">
        <w:rPr>
          <w:rFonts w:ascii="TimesNewRoman" w:eastAsia="Calibri" w:hAnsi="TimesNewRoman" w:cs="TimesNewRoman"/>
        </w:rPr>
        <w:t xml:space="preserve"> </w:t>
      </w:r>
      <w:r w:rsidRPr="00C91EDA">
        <w:rPr>
          <w:rFonts w:ascii="TimesNewRoman" w:eastAsia="Calibri" w:hAnsi="TimesNewRoman" w:cs="TimesNewRoman"/>
        </w:rPr>
        <w:t>соответствии с поставленной задачей и интерпретировать ее в целях</w:t>
      </w:r>
      <w:r w:rsidR="00FB7BAC">
        <w:rPr>
          <w:rFonts w:ascii="TimesNewRoman" w:eastAsia="Calibri" w:hAnsi="TimesNewRoman" w:cs="TimesNewRoman"/>
        </w:rPr>
        <w:t xml:space="preserve"> с</w:t>
      </w:r>
      <w:r w:rsidRPr="00C91EDA">
        <w:rPr>
          <w:rFonts w:ascii="TimesNewRoman" w:eastAsia="Calibri" w:hAnsi="TimesNewRoman" w:cs="TimesNewRoman"/>
        </w:rPr>
        <w:t>опоставления с информацией, представленной в графической форме (в виде</w:t>
      </w:r>
      <w:r w:rsidR="00FB7BAC">
        <w:rPr>
          <w:rFonts w:ascii="TimesNewRoman" w:eastAsia="Calibri" w:hAnsi="TimesNewRoman" w:cs="TimesNewRoman"/>
        </w:rPr>
        <w:t xml:space="preserve"> </w:t>
      </w:r>
      <w:r w:rsidRPr="00C91EDA">
        <w:rPr>
          <w:rFonts w:ascii="TimesNewRoman" w:eastAsia="Calibri" w:hAnsi="TimesNewRoman" w:cs="TimesNewRoman"/>
        </w:rPr>
        <w:t>диаграмм и графиков). Тематическое содержание таблиц отражает</w:t>
      </w:r>
      <w:r w:rsidR="00FB7BAC">
        <w:rPr>
          <w:rFonts w:ascii="TimesNewRoman" w:eastAsia="Calibri" w:hAnsi="TimesNewRoman" w:cs="TimesNewRoman"/>
        </w:rPr>
        <w:t xml:space="preserve"> </w:t>
      </w:r>
      <w:r w:rsidRPr="00C91EDA">
        <w:rPr>
          <w:rFonts w:ascii="TimesNewRoman" w:eastAsia="Calibri" w:hAnsi="TimesNewRoman" w:cs="TimesNewRoman"/>
        </w:rPr>
        <w:t>демографические характеристики стран мира и не является предметом</w:t>
      </w:r>
      <w:r w:rsidR="00FB7BAC">
        <w:rPr>
          <w:rFonts w:ascii="TimesNewRoman" w:eastAsia="Calibri" w:hAnsi="TimesNewRoman" w:cs="TimesNewRoman"/>
        </w:rPr>
        <w:t xml:space="preserve"> </w:t>
      </w:r>
      <w:r w:rsidRPr="00C91EDA">
        <w:rPr>
          <w:rFonts w:ascii="TimesNewRoman" w:eastAsia="Calibri" w:hAnsi="TimesNewRoman" w:cs="TimesNewRoman"/>
        </w:rPr>
        <w:t>проверки в рамках данного задания.</w:t>
      </w:r>
    </w:p>
    <w:p w14:paraId="0EA9A773" w14:textId="31446880" w:rsidR="00CF613D"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Задание 8 основано на работе с иллюстративным материалом в виде</w:t>
      </w:r>
      <w:r w:rsidR="00FB7BAC">
        <w:rPr>
          <w:rFonts w:ascii="TimesNewRoman" w:eastAsia="Calibri" w:hAnsi="TimesNewRoman" w:cs="TimesNewRoman"/>
        </w:rPr>
        <w:t xml:space="preserve"> </w:t>
      </w:r>
      <w:r w:rsidRPr="00C91EDA">
        <w:rPr>
          <w:rFonts w:ascii="TimesNewRoman" w:eastAsia="Calibri" w:hAnsi="TimesNewRoman" w:cs="TimesNewRoman"/>
        </w:rPr>
        <w:t>фотографий и картосхем с изображением контуров стран мира. Задание</w:t>
      </w:r>
      <w:r w:rsidR="00FB7BAC">
        <w:rPr>
          <w:rFonts w:ascii="TimesNewRoman" w:eastAsia="Calibri" w:hAnsi="TimesNewRoman" w:cs="TimesNewRoman"/>
        </w:rPr>
        <w:t xml:space="preserve"> </w:t>
      </w:r>
      <w:r w:rsidRPr="00C91EDA">
        <w:rPr>
          <w:rFonts w:ascii="TimesNewRoman" w:eastAsia="Calibri" w:hAnsi="TimesNewRoman" w:cs="TimesNewRoman"/>
        </w:rPr>
        <w:t>проверяет сформированность представлений о странах мира, умение</w:t>
      </w:r>
      <w:r w:rsidR="00FB7BAC">
        <w:rPr>
          <w:rFonts w:ascii="TimesNewRoman" w:eastAsia="Calibri" w:hAnsi="TimesNewRoman" w:cs="TimesNewRoman"/>
        </w:rPr>
        <w:t xml:space="preserve"> </w:t>
      </w:r>
      <w:r w:rsidRPr="00C91EDA">
        <w:rPr>
          <w:rFonts w:ascii="TimesNewRoman" w:eastAsia="Calibri" w:hAnsi="TimesNewRoman" w:cs="TimesNewRoman"/>
        </w:rPr>
        <w:t>устанавливать черты сходства и различия особенностей природы и</w:t>
      </w:r>
      <w:r w:rsidR="00FB7BAC">
        <w:rPr>
          <w:rFonts w:ascii="TimesNewRoman" w:eastAsia="Calibri" w:hAnsi="TimesNewRoman" w:cs="TimesNewRoman"/>
        </w:rPr>
        <w:t xml:space="preserve"> </w:t>
      </w:r>
      <w:r w:rsidRPr="00C91EDA">
        <w:rPr>
          <w:rFonts w:ascii="TimesNewRoman" w:eastAsia="Calibri" w:hAnsi="TimesNewRoman" w:cs="TimesNewRoman"/>
        </w:rPr>
        <w:t>населения, материальной и духовной культуры регионов и отдельных стран.</w:t>
      </w:r>
      <w:r w:rsidR="00FB7BAC">
        <w:rPr>
          <w:rFonts w:ascii="TimesNewRoman" w:eastAsia="Calibri" w:hAnsi="TimesNewRoman" w:cs="TimesNewRoman"/>
        </w:rPr>
        <w:t xml:space="preserve"> </w:t>
      </w:r>
      <w:r w:rsidRPr="00C91EDA">
        <w:rPr>
          <w:rFonts w:ascii="TimesNewRoman" w:eastAsia="Calibri" w:hAnsi="TimesNewRoman" w:cs="TimesNewRoman"/>
        </w:rPr>
        <w:t>Задание состоит из двух частей. В первой части задания обучающимся</w:t>
      </w:r>
      <w:r w:rsidR="00FB7BAC">
        <w:rPr>
          <w:rFonts w:ascii="TimesNewRoman" w:eastAsia="Calibri" w:hAnsi="TimesNewRoman" w:cs="TimesNewRoman"/>
        </w:rPr>
        <w:t xml:space="preserve"> </w:t>
      </w:r>
      <w:r w:rsidRPr="00C91EDA">
        <w:rPr>
          <w:rFonts w:ascii="TimesNewRoman" w:eastAsia="Calibri" w:hAnsi="TimesNewRoman" w:cs="TimesNewRoman"/>
        </w:rPr>
        <w:t>необходимо определить страну по характерным фотоизображениям, во</w:t>
      </w:r>
      <w:r w:rsidR="00AC6D77">
        <w:rPr>
          <w:rFonts w:ascii="TimesNewRoman" w:eastAsia="Calibri" w:hAnsi="TimesNewRoman" w:cs="TimesNewRoman"/>
        </w:rPr>
        <w:t xml:space="preserve"> </w:t>
      </w:r>
      <w:r w:rsidRPr="00C91EDA">
        <w:rPr>
          <w:rFonts w:ascii="TimesNewRoman" w:eastAsia="Calibri" w:hAnsi="TimesNewRoman" w:cs="TimesNewRoman"/>
        </w:rPr>
        <w:t>второй – узнать эту страну по ее очертаниям и названию столицы и ответить</w:t>
      </w:r>
      <w:r w:rsidR="00FB7BAC">
        <w:rPr>
          <w:rFonts w:ascii="TimesNewRoman" w:eastAsia="Calibri" w:hAnsi="TimesNewRoman" w:cs="TimesNewRoman"/>
        </w:rPr>
        <w:t xml:space="preserve"> </w:t>
      </w:r>
      <w:r w:rsidRPr="00C91EDA">
        <w:rPr>
          <w:rFonts w:ascii="TimesNewRoman" w:eastAsia="Calibri" w:hAnsi="TimesNewRoman" w:cs="TimesNewRoman"/>
        </w:rPr>
        <w:t>на вопрос, касающийся географических особенностей этой страны</w:t>
      </w:r>
      <w:r>
        <w:rPr>
          <w:rFonts w:ascii="TimesNewRoman" w:eastAsia="Calibri" w:hAnsi="TimesNewRoman" w:cs="TimesNewRoman"/>
        </w:rPr>
        <w:t>.</w:t>
      </w:r>
    </w:p>
    <w:p w14:paraId="1D89A2CC" w14:textId="58326010"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На выполнение проверочной работы по учебному предмет</w:t>
      </w:r>
      <w:r w:rsidR="00AC6D77">
        <w:rPr>
          <w:rFonts w:ascii="TimesNewRoman" w:eastAsia="Calibri" w:hAnsi="TimesNewRoman" w:cs="TimesNewRoman"/>
        </w:rPr>
        <w:t xml:space="preserve"> </w:t>
      </w:r>
      <w:r w:rsidRPr="00C91EDA">
        <w:rPr>
          <w:rFonts w:ascii="TimesNewRoman" w:eastAsia="Calibri" w:hAnsi="TimesNewRoman" w:cs="TimesNewRoman"/>
        </w:rPr>
        <w:t>у</w:t>
      </w:r>
      <w:r w:rsidR="00AC6D77">
        <w:rPr>
          <w:rFonts w:ascii="TimesNewRoman" w:eastAsia="Calibri" w:hAnsi="TimesNewRoman" w:cs="TimesNewRoman"/>
        </w:rPr>
        <w:t xml:space="preserve"> </w:t>
      </w:r>
      <w:r w:rsidR="00802ED6">
        <w:rPr>
          <w:rFonts w:ascii="TimesNewRoman" w:eastAsia="Calibri" w:hAnsi="TimesNewRoman" w:cs="TimesNewRoman"/>
        </w:rPr>
        <w:t>«</w:t>
      </w:r>
      <w:r w:rsidRPr="00C91EDA">
        <w:rPr>
          <w:rFonts w:ascii="TimesNewRoman" w:eastAsia="Calibri" w:hAnsi="TimesNewRoman" w:cs="TimesNewRoman"/>
        </w:rPr>
        <w:t>География» дается 45 минут.</w:t>
      </w:r>
    </w:p>
    <w:p w14:paraId="4437328B" w14:textId="77777777" w:rsidR="00CF613D"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При вычислениях разрешается использовать непрограммируемый</w:t>
      </w:r>
      <w:r w:rsidR="00FB7BAC">
        <w:rPr>
          <w:rFonts w:ascii="TimesNewRoman" w:eastAsia="Calibri" w:hAnsi="TimesNewRoman" w:cs="TimesNewRoman"/>
        </w:rPr>
        <w:t xml:space="preserve"> </w:t>
      </w:r>
      <w:r w:rsidRPr="00C91EDA">
        <w:rPr>
          <w:rFonts w:ascii="TimesNewRoman" w:eastAsia="Calibri" w:hAnsi="TimesNewRoman" w:cs="TimesNewRoman"/>
        </w:rPr>
        <w:t>калькулятор. Для изображения условных знаков необходимо использовать</w:t>
      </w:r>
      <w:r w:rsidR="00FB7BAC">
        <w:rPr>
          <w:rFonts w:ascii="TimesNewRoman" w:eastAsia="Calibri" w:hAnsi="TimesNewRoman" w:cs="TimesNewRoman"/>
        </w:rPr>
        <w:t xml:space="preserve"> </w:t>
      </w:r>
      <w:r w:rsidRPr="00C91EDA">
        <w:rPr>
          <w:rFonts w:ascii="TimesNewRoman" w:eastAsia="Calibri" w:hAnsi="TimesNewRoman" w:cs="TimesNewRoman"/>
        </w:rPr>
        <w:t xml:space="preserve">карандаш. </w:t>
      </w:r>
    </w:p>
    <w:p w14:paraId="149ACE73" w14:textId="77777777" w:rsidR="00CF613D"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lastRenderedPageBreak/>
        <w:t>Специальная подготовка к проверочной работе не требуется.</w:t>
      </w:r>
    </w:p>
    <w:p w14:paraId="11EEBDFD" w14:textId="77777777" w:rsidR="00CF613D" w:rsidRPr="007456C3" w:rsidRDefault="00CF613D" w:rsidP="00CF613D">
      <w:pPr>
        <w:autoSpaceDE w:val="0"/>
        <w:autoSpaceDN w:val="0"/>
        <w:adjustRightInd w:val="0"/>
        <w:spacing w:before="80" w:after="80"/>
        <w:jc w:val="center"/>
        <w:rPr>
          <w:b/>
        </w:rPr>
      </w:pPr>
      <w:r w:rsidRPr="00C91EDA">
        <w:rPr>
          <w:rFonts w:ascii="TimesNewRoman" w:eastAsia="Calibri" w:hAnsi="TimesNewRoman" w:cs="TimesNewRoman"/>
          <w:b/>
        </w:rPr>
        <w:t>Система</w:t>
      </w:r>
      <w:r w:rsidRPr="00C91EDA">
        <w:rPr>
          <w:b/>
          <w:lang w:bidi="ru-RU"/>
        </w:rPr>
        <w:t xml:space="preserve"> оценивания выполнения</w:t>
      </w:r>
      <w:r w:rsidRPr="007456C3">
        <w:rPr>
          <w:b/>
          <w:lang w:bidi="ru-RU"/>
        </w:rPr>
        <w:t xml:space="preserve"> отдельных заданий и проверочной работы в целом</w:t>
      </w:r>
    </w:p>
    <w:p w14:paraId="0EFB4CD5"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Полный правильный ответ на задание 1 оценивается 6 баллами:</w:t>
      </w:r>
      <w:r w:rsidR="00FB7BAC">
        <w:rPr>
          <w:rFonts w:ascii="TimesNewRoman" w:eastAsia="Calibri" w:hAnsi="TimesNewRoman" w:cs="TimesNewRoman"/>
        </w:rPr>
        <w:t xml:space="preserve"> </w:t>
      </w:r>
      <w:r w:rsidRPr="00C91EDA">
        <w:rPr>
          <w:rFonts w:ascii="TimesNewRoman" w:eastAsia="Calibri" w:hAnsi="TimesNewRoman" w:cs="TimesNewRoman"/>
        </w:rPr>
        <w:t>часть 1.1 – 2 балла (в соответствии с критериями); часть 1.2 – 2 балла (1 балл</w:t>
      </w:r>
      <w:r w:rsidR="00FB7BAC">
        <w:rPr>
          <w:rFonts w:ascii="TimesNewRoman" w:eastAsia="Calibri" w:hAnsi="TimesNewRoman" w:cs="TimesNewRoman"/>
        </w:rPr>
        <w:t xml:space="preserve"> </w:t>
      </w:r>
      <w:r w:rsidRPr="00C91EDA">
        <w:rPr>
          <w:rFonts w:ascii="TimesNewRoman" w:eastAsia="Calibri" w:hAnsi="TimesNewRoman" w:cs="TimesNewRoman"/>
        </w:rPr>
        <w:t>ставится, если в ответе допущена хотя бы одна ошибка (один из элементов</w:t>
      </w:r>
      <w:r w:rsidR="00FB7BAC">
        <w:rPr>
          <w:rFonts w:ascii="TimesNewRoman" w:eastAsia="Calibri" w:hAnsi="TimesNewRoman" w:cs="TimesNewRoman"/>
        </w:rPr>
        <w:t xml:space="preserve"> </w:t>
      </w:r>
      <w:r w:rsidRPr="00C91EDA">
        <w:rPr>
          <w:rFonts w:ascii="TimesNewRoman" w:eastAsia="Calibri" w:hAnsi="TimesNewRoman" w:cs="TimesNewRoman"/>
        </w:rPr>
        <w:t>ответа записан неправильно или не записан)); часть 1.3 – 2 балла (в</w:t>
      </w:r>
      <w:r w:rsidR="00FB7BAC">
        <w:rPr>
          <w:rFonts w:ascii="TimesNewRoman" w:eastAsia="Calibri" w:hAnsi="TimesNewRoman" w:cs="TimesNewRoman"/>
        </w:rPr>
        <w:t xml:space="preserve"> </w:t>
      </w:r>
      <w:r w:rsidRPr="00C91EDA">
        <w:rPr>
          <w:rFonts w:ascii="TimesNewRoman" w:eastAsia="Calibri" w:hAnsi="TimesNewRoman" w:cs="TimesNewRoman"/>
        </w:rPr>
        <w:t>соответствии с критериями).</w:t>
      </w:r>
    </w:p>
    <w:p w14:paraId="59BF4A83"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Полный правильный ответ на задание 2 оценивается 6 баллами: все</w:t>
      </w:r>
      <w:r w:rsidR="00FB7BAC">
        <w:rPr>
          <w:rFonts w:ascii="TimesNewRoman" w:eastAsia="Calibri" w:hAnsi="TimesNewRoman" w:cs="TimesNewRoman"/>
        </w:rPr>
        <w:t xml:space="preserve"> </w:t>
      </w:r>
      <w:r w:rsidRPr="00C91EDA">
        <w:rPr>
          <w:rFonts w:ascii="TimesNewRoman" w:eastAsia="Calibri" w:hAnsi="TimesNewRoman" w:cs="TimesNewRoman"/>
        </w:rPr>
        <w:t>части задания 2.1, 2.2, 2.3 – по 2 балла (в соответствии с критериями).</w:t>
      </w:r>
    </w:p>
    <w:p w14:paraId="1A9A7A34" w14:textId="53404139"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Полный правильный ответ на задание 3 оценивается 6 баллами: часть3.1 – 2 балла (1 балл ставится, если в ответе допущена хотя бы одна ошибка</w:t>
      </w:r>
      <w:r w:rsidR="00421624">
        <w:rPr>
          <w:rFonts w:ascii="TimesNewRoman" w:eastAsia="Calibri" w:hAnsi="TimesNewRoman" w:cs="TimesNewRoman"/>
        </w:rPr>
        <w:t xml:space="preserve"> </w:t>
      </w:r>
      <w:r w:rsidRPr="00C91EDA">
        <w:rPr>
          <w:rFonts w:ascii="TimesNewRoman" w:eastAsia="Calibri" w:hAnsi="TimesNewRoman" w:cs="TimesNewRoman"/>
        </w:rPr>
        <w:t>(один из элементов ответа записан неправильно или не записан)); части 3.2 и3.3 – по 2 балла (в соответствии с критериями).</w:t>
      </w:r>
    </w:p>
    <w:p w14:paraId="334EE4F9"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Полный правильный ответ на задание 4 оценивается 3 баллами: часть4.1 – 1 балл; часть 4.2 – 2 балла (1 балл ставится, если в ответе перепутаны</w:t>
      </w:r>
      <w:r w:rsidR="00FB7BAC">
        <w:rPr>
          <w:rFonts w:ascii="TimesNewRoman" w:eastAsia="Calibri" w:hAnsi="TimesNewRoman" w:cs="TimesNewRoman"/>
        </w:rPr>
        <w:t xml:space="preserve"> </w:t>
      </w:r>
      <w:r w:rsidRPr="00C91EDA">
        <w:rPr>
          <w:rFonts w:ascii="TimesNewRoman" w:eastAsia="Calibri" w:hAnsi="TimesNewRoman" w:cs="TimesNewRoman"/>
        </w:rPr>
        <w:t>местами две цифры). При этом если ответ в части 4.1 не дан или дан</w:t>
      </w:r>
      <w:r w:rsidR="00FB7BAC">
        <w:rPr>
          <w:rFonts w:ascii="TimesNewRoman" w:eastAsia="Calibri" w:hAnsi="TimesNewRoman" w:cs="TimesNewRoman"/>
        </w:rPr>
        <w:t xml:space="preserve"> </w:t>
      </w:r>
      <w:r w:rsidRPr="00C91EDA">
        <w:rPr>
          <w:rFonts w:ascii="TimesNewRoman" w:eastAsia="Calibri" w:hAnsi="TimesNewRoman" w:cs="TimesNewRoman"/>
        </w:rPr>
        <w:t>неправильно, результат выполнения части 4.2 не засчитывается.</w:t>
      </w:r>
    </w:p>
    <w:p w14:paraId="74B2F441" w14:textId="77777777" w:rsidR="00CF613D" w:rsidRPr="00C91EDA" w:rsidRDefault="00CF613D" w:rsidP="00B448AB">
      <w:pPr>
        <w:tabs>
          <w:tab w:val="left" w:pos="1985"/>
        </w:tabs>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Полный правильный ответ на задание 5 оценивается 5 баллами: часть5.1 – 2 балла (1 балл ставится, если в таблице соответствия в ответе</w:t>
      </w:r>
      <w:r w:rsidR="00FB7BAC">
        <w:rPr>
          <w:rFonts w:ascii="TimesNewRoman" w:eastAsia="Calibri" w:hAnsi="TimesNewRoman" w:cs="TimesNewRoman"/>
        </w:rPr>
        <w:t xml:space="preserve"> </w:t>
      </w:r>
      <w:r w:rsidRPr="00C91EDA">
        <w:rPr>
          <w:rFonts w:ascii="TimesNewRoman" w:eastAsia="Calibri" w:hAnsi="TimesNewRoman" w:cs="TimesNewRoman"/>
        </w:rPr>
        <w:t>перепутаны местами две цифры); часть 5.2 – 3 балла (в соответствии с</w:t>
      </w:r>
      <w:r w:rsidR="00FB7BAC">
        <w:rPr>
          <w:rFonts w:ascii="TimesNewRoman" w:eastAsia="Calibri" w:hAnsi="TimesNewRoman" w:cs="TimesNewRoman"/>
        </w:rPr>
        <w:t xml:space="preserve"> </w:t>
      </w:r>
      <w:r w:rsidRPr="00C91EDA">
        <w:rPr>
          <w:rFonts w:ascii="TimesNewRoman" w:eastAsia="Calibri" w:hAnsi="TimesNewRoman" w:cs="TimesNewRoman"/>
        </w:rPr>
        <w:t>критериями).</w:t>
      </w:r>
    </w:p>
    <w:p w14:paraId="10514C9D"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Полный правильный ответ на задание 6 оценивается 3 баллами: части6.1 и 6.2 – по 1 баллу (в соответствии с критериями); часть 6.3 – 1 балл.</w:t>
      </w:r>
    </w:p>
    <w:p w14:paraId="19F4E533" w14:textId="62FBEF70"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Полный правильный ответ на задание 7 оценивается 3 баллами: часть7.1 – 2 балла (1 балл ставится, если в ответе перепутаны местами две цифры);</w:t>
      </w:r>
      <w:r w:rsidR="0059797C" w:rsidRPr="0059797C">
        <w:rPr>
          <w:rFonts w:ascii="TimesNewRoman" w:eastAsia="Calibri" w:hAnsi="TimesNewRoman" w:cs="TimesNewRoman"/>
        </w:rPr>
        <w:t xml:space="preserve"> </w:t>
      </w:r>
      <w:r w:rsidRPr="00C91EDA">
        <w:rPr>
          <w:rFonts w:ascii="TimesNewRoman" w:eastAsia="Calibri" w:hAnsi="TimesNewRoman" w:cs="TimesNewRoman"/>
        </w:rPr>
        <w:t>часть 7.2 – 1 балл.</w:t>
      </w:r>
    </w:p>
    <w:p w14:paraId="630997E9" w14:textId="77777777" w:rsidR="00CF613D" w:rsidRPr="00C91EDA"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Полный правильный ответ на задание 8 оценивается 3 баллами: часть8.1 – 1 балл; часть 8.2 – 2 балла (в соответствии с критериями).</w:t>
      </w:r>
    </w:p>
    <w:p w14:paraId="0215C34E" w14:textId="77777777" w:rsidR="00CF613D" w:rsidRDefault="00CF613D" w:rsidP="00CF613D">
      <w:pPr>
        <w:autoSpaceDE w:val="0"/>
        <w:autoSpaceDN w:val="0"/>
        <w:adjustRightInd w:val="0"/>
        <w:ind w:firstLine="709"/>
        <w:jc w:val="both"/>
        <w:rPr>
          <w:rFonts w:ascii="TimesNewRoman" w:eastAsia="Calibri" w:hAnsi="TimesNewRoman" w:cs="TimesNewRoman"/>
        </w:rPr>
      </w:pPr>
      <w:r w:rsidRPr="00C91EDA">
        <w:rPr>
          <w:rFonts w:ascii="TimesNewRoman" w:eastAsia="Calibri" w:hAnsi="TimesNewRoman" w:cs="TimesNewRoman"/>
        </w:rPr>
        <w:t>Максимальный первичный балл за выполнение работы – 35.</w:t>
      </w:r>
    </w:p>
    <w:p w14:paraId="17F22BE7" w14:textId="77777777" w:rsidR="00CF613D" w:rsidRDefault="00CF613D" w:rsidP="00CF613D">
      <w:pPr>
        <w:pStyle w:val="29"/>
        <w:shd w:val="clear" w:color="auto" w:fill="auto"/>
        <w:spacing w:after="0" w:line="280" w:lineRule="exact"/>
        <w:jc w:val="center"/>
        <w:rPr>
          <w:color w:val="000000"/>
          <w:sz w:val="24"/>
          <w:szCs w:val="24"/>
          <w:lang w:bidi="ru-RU"/>
        </w:rPr>
      </w:pPr>
      <w:r w:rsidRPr="00550D9C">
        <w:rPr>
          <w:color w:val="000000"/>
          <w:sz w:val="24"/>
          <w:szCs w:val="24"/>
          <w:lang w:bidi="ru-RU"/>
        </w:rPr>
        <w:t>Рекомендации по переводу первичных баллов в отметки по пятибалльной шкале</w:t>
      </w:r>
    </w:p>
    <w:tbl>
      <w:tblPr>
        <w:tblOverlap w:val="never"/>
        <w:tblW w:w="5000" w:type="pct"/>
        <w:tblCellMar>
          <w:left w:w="10" w:type="dxa"/>
          <w:right w:w="10" w:type="dxa"/>
        </w:tblCellMar>
        <w:tblLook w:val="04A0" w:firstRow="1" w:lastRow="0" w:firstColumn="1" w:lastColumn="0" w:noHBand="0" w:noVBand="1"/>
      </w:tblPr>
      <w:tblGrid>
        <w:gridCol w:w="3827"/>
        <w:gridCol w:w="1450"/>
        <w:gridCol w:w="1450"/>
        <w:gridCol w:w="1450"/>
        <w:gridCol w:w="1450"/>
      </w:tblGrid>
      <w:tr w:rsidR="00CF613D" w:rsidRPr="00550D9C" w14:paraId="6614AE40" w14:textId="77777777" w:rsidTr="00CF613D">
        <w:trPr>
          <w:trHeight w:val="20"/>
        </w:trPr>
        <w:tc>
          <w:tcPr>
            <w:tcW w:w="1988" w:type="pct"/>
            <w:tcBorders>
              <w:top w:val="single" w:sz="4" w:space="0" w:color="auto"/>
              <w:left w:val="single" w:sz="4" w:space="0" w:color="auto"/>
            </w:tcBorders>
            <w:shd w:val="clear" w:color="auto" w:fill="FFFFFF"/>
            <w:vAlign w:val="center"/>
          </w:tcPr>
          <w:p w14:paraId="408B08F9" w14:textId="77777777" w:rsidR="00CF613D" w:rsidRPr="008D377E" w:rsidRDefault="00CF613D" w:rsidP="00CF613D">
            <w:pPr>
              <w:pStyle w:val="23"/>
              <w:shd w:val="clear" w:color="auto" w:fill="auto"/>
              <w:spacing w:after="0" w:line="322" w:lineRule="exact"/>
              <w:rPr>
                <w:sz w:val="22"/>
                <w:szCs w:val="22"/>
              </w:rPr>
            </w:pPr>
            <w:r w:rsidRPr="008D377E">
              <w:rPr>
                <w:rStyle w:val="24"/>
                <w:sz w:val="22"/>
                <w:szCs w:val="22"/>
              </w:rPr>
              <w:t>Отметка по пятибалльной шкале</w:t>
            </w:r>
          </w:p>
        </w:tc>
        <w:tc>
          <w:tcPr>
            <w:tcW w:w="753" w:type="pct"/>
            <w:tcBorders>
              <w:top w:val="single" w:sz="4" w:space="0" w:color="auto"/>
              <w:left w:val="single" w:sz="4" w:space="0" w:color="auto"/>
            </w:tcBorders>
            <w:shd w:val="clear" w:color="auto" w:fill="FFFFFF"/>
            <w:vAlign w:val="center"/>
          </w:tcPr>
          <w:p w14:paraId="30E410F3" w14:textId="77777777" w:rsidR="00CF613D" w:rsidRPr="00F718DD" w:rsidRDefault="00CF613D" w:rsidP="00CF613D">
            <w:pPr>
              <w:pStyle w:val="23"/>
              <w:shd w:val="clear" w:color="auto" w:fill="auto"/>
              <w:spacing w:after="0" w:line="280" w:lineRule="exact"/>
              <w:rPr>
                <w:sz w:val="24"/>
                <w:szCs w:val="24"/>
              </w:rPr>
            </w:pPr>
            <w:r w:rsidRPr="00550D9C">
              <w:rPr>
                <w:rStyle w:val="24"/>
                <w:sz w:val="24"/>
                <w:szCs w:val="24"/>
              </w:rPr>
              <w:t>"2"</w:t>
            </w:r>
          </w:p>
        </w:tc>
        <w:tc>
          <w:tcPr>
            <w:tcW w:w="753" w:type="pct"/>
            <w:tcBorders>
              <w:top w:val="single" w:sz="4" w:space="0" w:color="auto"/>
              <w:left w:val="single" w:sz="4" w:space="0" w:color="auto"/>
            </w:tcBorders>
            <w:shd w:val="clear" w:color="auto" w:fill="FFFFFF"/>
            <w:vAlign w:val="center"/>
          </w:tcPr>
          <w:p w14:paraId="386B019C" w14:textId="77777777" w:rsidR="00CF613D" w:rsidRPr="00F718DD" w:rsidRDefault="00CF613D" w:rsidP="00CF613D">
            <w:pPr>
              <w:pStyle w:val="23"/>
              <w:shd w:val="clear" w:color="auto" w:fill="auto"/>
              <w:spacing w:after="0" w:line="280" w:lineRule="exact"/>
              <w:rPr>
                <w:sz w:val="24"/>
                <w:szCs w:val="24"/>
              </w:rPr>
            </w:pPr>
            <w:r w:rsidRPr="00550D9C">
              <w:rPr>
                <w:rStyle w:val="24"/>
                <w:sz w:val="24"/>
                <w:szCs w:val="24"/>
              </w:rPr>
              <w:t>"3"</w:t>
            </w:r>
          </w:p>
        </w:tc>
        <w:tc>
          <w:tcPr>
            <w:tcW w:w="753" w:type="pct"/>
            <w:tcBorders>
              <w:top w:val="single" w:sz="4" w:space="0" w:color="auto"/>
              <w:left w:val="single" w:sz="4" w:space="0" w:color="auto"/>
            </w:tcBorders>
            <w:shd w:val="clear" w:color="auto" w:fill="FFFFFF"/>
            <w:vAlign w:val="center"/>
          </w:tcPr>
          <w:p w14:paraId="7C299483" w14:textId="77777777" w:rsidR="00CF613D" w:rsidRPr="00F718DD" w:rsidRDefault="00CF613D" w:rsidP="00CF613D">
            <w:pPr>
              <w:pStyle w:val="23"/>
              <w:shd w:val="clear" w:color="auto" w:fill="auto"/>
              <w:spacing w:after="0" w:line="280" w:lineRule="exact"/>
              <w:rPr>
                <w:sz w:val="24"/>
                <w:szCs w:val="24"/>
              </w:rPr>
            </w:pPr>
            <w:r w:rsidRPr="00550D9C">
              <w:rPr>
                <w:rStyle w:val="24"/>
                <w:sz w:val="24"/>
                <w:szCs w:val="24"/>
              </w:rPr>
              <w:t>"4"</w:t>
            </w:r>
          </w:p>
        </w:tc>
        <w:tc>
          <w:tcPr>
            <w:tcW w:w="753" w:type="pct"/>
            <w:tcBorders>
              <w:top w:val="single" w:sz="4" w:space="0" w:color="auto"/>
              <w:left w:val="single" w:sz="4" w:space="0" w:color="auto"/>
              <w:right w:val="single" w:sz="4" w:space="0" w:color="auto"/>
            </w:tcBorders>
            <w:shd w:val="clear" w:color="auto" w:fill="FFFFFF"/>
            <w:vAlign w:val="center"/>
          </w:tcPr>
          <w:p w14:paraId="6233536F" w14:textId="77777777" w:rsidR="00CF613D" w:rsidRPr="00F718DD" w:rsidRDefault="00CF613D" w:rsidP="00CF613D">
            <w:pPr>
              <w:pStyle w:val="23"/>
              <w:shd w:val="clear" w:color="auto" w:fill="auto"/>
              <w:spacing w:after="0" w:line="280" w:lineRule="exact"/>
              <w:rPr>
                <w:sz w:val="24"/>
                <w:szCs w:val="24"/>
              </w:rPr>
            </w:pPr>
            <w:r w:rsidRPr="00550D9C">
              <w:rPr>
                <w:rStyle w:val="24"/>
                <w:sz w:val="24"/>
                <w:szCs w:val="24"/>
              </w:rPr>
              <w:t>"5"</w:t>
            </w:r>
          </w:p>
        </w:tc>
      </w:tr>
      <w:tr w:rsidR="00CF613D" w:rsidRPr="00B257C7" w14:paraId="4D3A2E35" w14:textId="77777777" w:rsidTr="00CF613D">
        <w:trPr>
          <w:trHeight w:val="20"/>
        </w:trPr>
        <w:tc>
          <w:tcPr>
            <w:tcW w:w="1988" w:type="pct"/>
            <w:tcBorders>
              <w:top w:val="single" w:sz="4" w:space="0" w:color="auto"/>
              <w:left w:val="single" w:sz="4" w:space="0" w:color="auto"/>
              <w:bottom w:val="single" w:sz="4" w:space="0" w:color="auto"/>
            </w:tcBorders>
            <w:shd w:val="clear" w:color="auto" w:fill="FFFFFF"/>
            <w:vAlign w:val="center"/>
          </w:tcPr>
          <w:p w14:paraId="426DC0CA"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Первичные баллы</w:t>
            </w:r>
          </w:p>
        </w:tc>
        <w:tc>
          <w:tcPr>
            <w:tcW w:w="753" w:type="pct"/>
            <w:tcBorders>
              <w:top w:val="single" w:sz="4" w:space="0" w:color="auto"/>
              <w:left w:val="single" w:sz="4" w:space="0" w:color="auto"/>
              <w:bottom w:val="single" w:sz="4" w:space="0" w:color="auto"/>
            </w:tcBorders>
            <w:shd w:val="clear" w:color="auto" w:fill="FFFFFF"/>
            <w:vAlign w:val="center"/>
          </w:tcPr>
          <w:p w14:paraId="0789E2AC"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0 - 10</w:t>
            </w:r>
          </w:p>
        </w:tc>
        <w:tc>
          <w:tcPr>
            <w:tcW w:w="753" w:type="pct"/>
            <w:tcBorders>
              <w:top w:val="single" w:sz="4" w:space="0" w:color="auto"/>
              <w:left w:val="single" w:sz="4" w:space="0" w:color="auto"/>
              <w:bottom w:val="single" w:sz="4" w:space="0" w:color="auto"/>
            </w:tcBorders>
            <w:shd w:val="clear" w:color="auto" w:fill="FFFFFF"/>
            <w:vAlign w:val="center"/>
          </w:tcPr>
          <w:p w14:paraId="4FC9996E"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11 - 2</w:t>
            </w:r>
            <w:r>
              <w:rPr>
                <w:sz w:val="24"/>
                <w:szCs w:val="24"/>
              </w:rPr>
              <w:t>2</w:t>
            </w:r>
          </w:p>
        </w:tc>
        <w:tc>
          <w:tcPr>
            <w:tcW w:w="753" w:type="pct"/>
            <w:tcBorders>
              <w:top w:val="single" w:sz="4" w:space="0" w:color="auto"/>
              <w:left w:val="single" w:sz="4" w:space="0" w:color="auto"/>
              <w:bottom w:val="single" w:sz="4" w:space="0" w:color="auto"/>
            </w:tcBorders>
            <w:shd w:val="clear" w:color="auto" w:fill="FFFFFF"/>
            <w:vAlign w:val="center"/>
          </w:tcPr>
          <w:p w14:paraId="040FEC9A"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2</w:t>
            </w:r>
            <w:r>
              <w:rPr>
                <w:sz w:val="24"/>
                <w:szCs w:val="24"/>
              </w:rPr>
              <w:t>3</w:t>
            </w:r>
            <w:r w:rsidRPr="00F718DD">
              <w:rPr>
                <w:sz w:val="24"/>
                <w:szCs w:val="24"/>
              </w:rPr>
              <w:t xml:space="preserve"> - 3</w:t>
            </w:r>
            <w:r>
              <w:rPr>
                <w:sz w:val="24"/>
                <w:szCs w:val="24"/>
              </w:rPr>
              <w:t>0</w:t>
            </w:r>
          </w:p>
        </w:tc>
        <w:tc>
          <w:tcPr>
            <w:tcW w:w="753" w:type="pct"/>
            <w:tcBorders>
              <w:top w:val="single" w:sz="4" w:space="0" w:color="auto"/>
              <w:left w:val="single" w:sz="4" w:space="0" w:color="auto"/>
              <w:bottom w:val="single" w:sz="4" w:space="0" w:color="auto"/>
              <w:right w:val="single" w:sz="4" w:space="0" w:color="auto"/>
            </w:tcBorders>
            <w:shd w:val="clear" w:color="auto" w:fill="FFFFFF"/>
            <w:vAlign w:val="center"/>
          </w:tcPr>
          <w:p w14:paraId="71F4890A"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3</w:t>
            </w:r>
            <w:r>
              <w:rPr>
                <w:sz w:val="24"/>
                <w:szCs w:val="24"/>
              </w:rPr>
              <w:t>1</w:t>
            </w:r>
            <w:r w:rsidRPr="00F718DD">
              <w:rPr>
                <w:sz w:val="24"/>
                <w:szCs w:val="24"/>
              </w:rPr>
              <w:t xml:space="preserve"> - 3</w:t>
            </w:r>
            <w:r>
              <w:rPr>
                <w:sz w:val="24"/>
                <w:szCs w:val="24"/>
              </w:rPr>
              <w:t>5</w:t>
            </w:r>
          </w:p>
        </w:tc>
      </w:tr>
    </w:tbl>
    <w:p w14:paraId="4C0B7E8C" w14:textId="77777777" w:rsidR="005636DC" w:rsidRDefault="005636DC" w:rsidP="00CF613D">
      <w:pPr>
        <w:spacing w:before="120" w:after="120"/>
        <w:jc w:val="center"/>
        <w:rPr>
          <w:b/>
          <w:bCs/>
          <w:noProof/>
          <w:sz w:val="26"/>
          <w:szCs w:val="26"/>
        </w:rPr>
      </w:pPr>
      <w:bookmarkStart w:id="112" w:name="_Toc14433228"/>
    </w:p>
    <w:p w14:paraId="70028BC9" w14:textId="77777777" w:rsidR="005636DC" w:rsidRDefault="005636DC" w:rsidP="00CF613D">
      <w:pPr>
        <w:spacing w:before="120" w:after="120"/>
        <w:jc w:val="center"/>
        <w:rPr>
          <w:b/>
          <w:bCs/>
          <w:noProof/>
          <w:sz w:val="26"/>
          <w:szCs w:val="26"/>
        </w:rPr>
      </w:pPr>
    </w:p>
    <w:p w14:paraId="2CB99070" w14:textId="77777777" w:rsidR="005636DC" w:rsidRDefault="005636DC" w:rsidP="00CF613D">
      <w:pPr>
        <w:spacing w:before="120" w:after="120"/>
        <w:jc w:val="center"/>
        <w:rPr>
          <w:b/>
          <w:bCs/>
          <w:noProof/>
          <w:sz w:val="26"/>
          <w:szCs w:val="26"/>
        </w:rPr>
      </w:pPr>
    </w:p>
    <w:p w14:paraId="65E6DA3F" w14:textId="77777777" w:rsidR="005636DC" w:rsidRDefault="005636DC" w:rsidP="00CF613D">
      <w:pPr>
        <w:spacing w:before="120" w:after="120"/>
        <w:jc w:val="center"/>
        <w:rPr>
          <w:b/>
          <w:bCs/>
          <w:noProof/>
          <w:sz w:val="26"/>
          <w:szCs w:val="26"/>
        </w:rPr>
      </w:pPr>
    </w:p>
    <w:p w14:paraId="644FA09D" w14:textId="77777777" w:rsidR="005636DC" w:rsidRDefault="005636DC" w:rsidP="00CF613D">
      <w:pPr>
        <w:spacing w:before="120" w:after="120"/>
        <w:jc w:val="center"/>
        <w:rPr>
          <w:b/>
          <w:bCs/>
          <w:noProof/>
          <w:sz w:val="26"/>
          <w:szCs w:val="26"/>
        </w:rPr>
      </w:pPr>
    </w:p>
    <w:p w14:paraId="5DD19F4B" w14:textId="77777777" w:rsidR="005636DC" w:rsidRDefault="005636DC" w:rsidP="00CF613D">
      <w:pPr>
        <w:spacing w:before="120" w:after="120"/>
        <w:jc w:val="center"/>
        <w:rPr>
          <w:b/>
          <w:bCs/>
          <w:noProof/>
          <w:sz w:val="26"/>
          <w:szCs w:val="26"/>
        </w:rPr>
      </w:pPr>
    </w:p>
    <w:p w14:paraId="4DD8EE8A" w14:textId="77777777" w:rsidR="005636DC" w:rsidRDefault="005636DC" w:rsidP="00CF613D">
      <w:pPr>
        <w:spacing w:before="120" w:after="120"/>
        <w:jc w:val="center"/>
        <w:rPr>
          <w:b/>
          <w:bCs/>
          <w:noProof/>
          <w:sz w:val="26"/>
          <w:szCs w:val="26"/>
        </w:rPr>
      </w:pPr>
    </w:p>
    <w:p w14:paraId="16440C5C" w14:textId="77777777" w:rsidR="005636DC" w:rsidRDefault="005636DC" w:rsidP="00CF613D">
      <w:pPr>
        <w:spacing w:before="120" w:after="120"/>
        <w:jc w:val="center"/>
        <w:rPr>
          <w:b/>
          <w:bCs/>
          <w:noProof/>
          <w:sz w:val="26"/>
          <w:szCs w:val="26"/>
        </w:rPr>
      </w:pPr>
    </w:p>
    <w:p w14:paraId="4B9AF24C" w14:textId="77777777" w:rsidR="005636DC" w:rsidRDefault="005636DC" w:rsidP="00CF613D">
      <w:pPr>
        <w:spacing w:before="120" w:after="120"/>
        <w:jc w:val="center"/>
        <w:rPr>
          <w:b/>
          <w:bCs/>
          <w:noProof/>
          <w:sz w:val="26"/>
          <w:szCs w:val="26"/>
        </w:rPr>
      </w:pPr>
    </w:p>
    <w:p w14:paraId="124E3563" w14:textId="77777777" w:rsidR="005636DC" w:rsidRDefault="005636DC" w:rsidP="00CF613D">
      <w:pPr>
        <w:spacing w:before="120" w:after="120"/>
        <w:jc w:val="center"/>
        <w:rPr>
          <w:b/>
          <w:bCs/>
          <w:noProof/>
          <w:sz w:val="26"/>
          <w:szCs w:val="26"/>
        </w:rPr>
      </w:pPr>
    </w:p>
    <w:p w14:paraId="5D62E065" w14:textId="77777777" w:rsidR="005636DC" w:rsidRDefault="005636DC" w:rsidP="00CF613D">
      <w:pPr>
        <w:spacing w:before="120" w:after="120"/>
        <w:jc w:val="center"/>
        <w:rPr>
          <w:b/>
          <w:bCs/>
          <w:noProof/>
          <w:sz w:val="26"/>
          <w:szCs w:val="26"/>
        </w:rPr>
        <w:sectPr w:rsidR="005636DC" w:rsidSect="00CF613D">
          <w:pgSz w:w="11906" w:h="16838" w:code="9"/>
          <w:pgMar w:top="568" w:right="851" w:bottom="993" w:left="1418" w:header="709" w:footer="709" w:gutter="0"/>
          <w:cols w:space="708"/>
          <w:docGrid w:linePitch="360"/>
        </w:sectPr>
      </w:pPr>
    </w:p>
    <w:p w14:paraId="35475CD5" w14:textId="77777777" w:rsidR="00CF613D" w:rsidRPr="00B96A11" w:rsidRDefault="00CF613D" w:rsidP="00BC71BD">
      <w:pPr>
        <w:spacing w:before="120"/>
        <w:jc w:val="center"/>
        <w:rPr>
          <w:b/>
          <w:bCs/>
          <w:noProof/>
          <w:sz w:val="26"/>
          <w:szCs w:val="26"/>
        </w:rPr>
      </w:pPr>
      <w:r w:rsidRPr="00B96A11">
        <w:rPr>
          <w:b/>
          <w:bCs/>
          <w:noProof/>
          <w:sz w:val="26"/>
          <w:szCs w:val="26"/>
        </w:rPr>
        <w:lastRenderedPageBreak/>
        <w:t xml:space="preserve">Достижение планируемых результатов (в %) по географии в соответствии с ПООП </w:t>
      </w:r>
      <w:r w:rsidR="009E58FE">
        <w:rPr>
          <w:b/>
          <w:bCs/>
          <w:noProof/>
          <w:sz w:val="26"/>
          <w:szCs w:val="26"/>
        </w:rPr>
        <w:t>О</w:t>
      </w:r>
      <w:r w:rsidRPr="00B96A11">
        <w:rPr>
          <w:b/>
          <w:bCs/>
          <w:noProof/>
          <w:sz w:val="26"/>
          <w:szCs w:val="26"/>
        </w:rPr>
        <w:t>ОО и ФГОС</w:t>
      </w:r>
      <w:bookmarkEnd w:id="112"/>
    </w:p>
    <w:tbl>
      <w:tblPr>
        <w:tblW w:w="509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8"/>
        <w:gridCol w:w="9721"/>
        <w:gridCol w:w="1487"/>
        <w:gridCol w:w="1058"/>
        <w:gridCol w:w="1132"/>
        <w:gridCol w:w="1098"/>
      </w:tblGrid>
      <w:tr w:rsidR="00330DE8" w:rsidRPr="00DD4EB7" w14:paraId="76977040" w14:textId="77777777" w:rsidTr="008F38FB">
        <w:trPr>
          <w:cantSplit/>
          <w:trHeight w:val="20"/>
        </w:trPr>
        <w:tc>
          <w:tcPr>
            <w:tcW w:w="340" w:type="pct"/>
            <w:vAlign w:val="center"/>
          </w:tcPr>
          <w:p w14:paraId="0DC11E90" w14:textId="77777777" w:rsidR="00330DE8" w:rsidRPr="00DD4EB7" w:rsidRDefault="00330DE8" w:rsidP="00330DE8">
            <w:pPr>
              <w:jc w:val="center"/>
              <w:rPr>
                <w:b/>
                <w:bCs/>
                <w:color w:val="000000"/>
                <w:sz w:val="20"/>
                <w:szCs w:val="20"/>
              </w:rPr>
            </w:pPr>
            <w:r>
              <w:rPr>
                <w:b/>
                <w:bCs/>
                <w:color w:val="000000"/>
                <w:sz w:val="20"/>
                <w:szCs w:val="20"/>
              </w:rPr>
              <w:t>№</w:t>
            </w:r>
          </w:p>
        </w:tc>
        <w:tc>
          <w:tcPr>
            <w:tcW w:w="3125" w:type="pct"/>
            <w:shd w:val="clear" w:color="auto" w:fill="auto"/>
            <w:noWrap/>
            <w:vAlign w:val="center"/>
            <w:hideMark/>
          </w:tcPr>
          <w:p w14:paraId="44BE4338" w14:textId="77777777" w:rsidR="00330DE8" w:rsidRPr="00DD4EB7" w:rsidRDefault="00330DE8" w:rsidP="00330DE8">
            <w:pPr>
              <w:jc w:val="center"/>
              <w:rPr>
                <w:b/>
                <w:bCs/>
                <w:color w:val="000000"/>
                <w:sz w:val="20"/>
                <w:szCs w:val="20"/>
              </w:rPr>
            </w:pPr>
            <w:r w:rsidRPr="00DD4EB7">
              <w:rPr>
                <w:b/>
                <w:bCs/>
                <w:color w:val="000000"/>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478" w:type="pct"/>
            <w:shd w:val="clear" w:color="auto" w:fill="auto"/>
            <w:noWrap/>
            <w:vAlign w:val="center"/>
            <w:hideMark/>
          </w:tcPr>
          <w:p w14:paraId="52258B11" w14:textId="77777777" w:rsidR="00330DE8" w:rsidRPr="00DD4EB7" w:rsidRDefault="00330DE8" w:rsidP="00330DE8">
            <w:pPr>
              <w:jc w:val="center"/>
              <w:rPr>
                <w:b/>
                <w:bCs/>
                <w:color w:val="000000"/>
                <w:sz w:val="20"/>
                <w:szCs w:val="20"/>
              </w:rPr>
            </w:pPr>
            <w:r w:rsidRPr="00DD4EB7">
              <w:rPr>
                <w:b/>
                <w:bCs/>
                <w:color w:val="000000"/>
                <w:sz w:val="16"/>
                <w:szCs w:val="20"/>
              </w:rPr>
              <w:t>Максимальный балл</w:t>
            </w:r>
          </w:p>
        </w:tc>
        <w:tc>
          <w:tcPr>
            <w:tcW w:w="340" w:type="pct"/>
            <w:vAlign w:val="center"/>
          </w:tcPr>
          <w:p w14:paraId="0554EF35" w14:textId="77777777" w:rsidR="00330DE8" w:rsidRPr="006F09B8" w:rsidRDefault="00330DE8" w:rsidP="00330DE8">
            <w:pPr>
              <w:jc w:val="center"/>
              <w:rPr>
                <w:b/>
                <w:bCs/>
                <w:color w:val="000000"/>
                <w:sz w:val="18"/>
                <w:szCs w:val="18"/>
              </w:rPr>
            </w:pPr>
            <w:r w:rsidRPr="006F09B8">
              <w:rPr>
                <w:b/>
                <w:bCs/>
                <w:color w:val="000000"/>
                <w:sz w:val="18"/>
                <w:szCs w:val="18"/>
              </w:rPr>
              <w:t>РФ</w:t>
            </w:r>
          </w:p>
        </w:tc>
        <w:tc>
          <w:tcPr>
            <w:tcW w:w="364" w:type="pct"/>
            <w:shd w:val="clear" w:color="auto" w:fill="auto"/>
            <w:noWrap/>
            <w:vAlign w:val="center"/>
          </w:tcPr>
          <w:p w14:paraId="26698A8A" w14:textId="77777777" w:rsidR="00330DE8" w:rsidRPr="006F09B8" w:rsidRDefault="00330DE8" w:rsidP="00330DE8">
            <w:pPr>
              <w:jc w:val="center"/>
              <w:rPr>
                <w:b/>
                <w:bCs/>
                <w:color w:val="000000"/>
                <w:sz w:val="18"/>
                <w:szCs w:val="18"/>
              </w:rPr>
            </w:pPr>
            <w:r w:rsidRPr="006F09B8">
              <w:rPr>
                <w:b/>
                <w:bCs/>
                <w:color w:val="000000"/>
                <w:sz w:val="18"/>
                <w:szCs w:val="18"/>
              </w:rPr>
              <w:t>Брянская область</w:t>
            </w:r>
          </w:p>
        </w:tc>
        <w:tc>
          <w:tcPr>
            <w:tcW w:w="353" w:type="pct"/>
            <w:shd w:val="clear" w:color="auto" w:fill="auto"/>
            <w:noWrap/>
          </w:tcPr>
          <w:p w14:paraId="39F49225" w14:textId="43648F94" w:rsidR="00330DE8" w:rsidRPr="0059797C" w:rsidRDefault="00532B64" w:rsidP="00330DE8">
            <w:pPr>
              <w:jc w:val="center"/>
              <w:rPr>
                <w:b/>
                <w:bCs/>
                <w:color w:val="000000"/>
                <w:sz w:val="18"/>
                <w:szCs w:val="18"/>
              </w:rPr>
            </w:pPr>
            <w:r>
              <w:rPr>
                <w:b/>
                <w:bCs/>
                <w:sz w:val="18"/>
                <w:szCs w:val="18"/>
                <w:lang w:eastAsia="en-US"/>
              </w:rPr>
              <w:t>Брянский</w:t>
            </w:r>
            <w:r w:rsidR="0059797C" w:rsidRPr="0059797C">
              <w:rPr>
                <w:b/>
                <w:bCs/>
                <w:sz w:val="18"/>
                <w:szCs w:val="18"/>
                <w:lang w:eastAsia="en-US"/>
              </w:rPr>
              <w:t xml:space="preserve"> район</w:t>
            </w:r>
          </w:p>
        </w:tc>
      </w:tr>
      <w:tr w:rsidR="008A6225" w:rsidRPr="00077DFD" w14:paraId="13E5914C" w14:textId="77777777" w:rsidTr="008F38FB">
        <w:trPr>
          <w:trHeight w:val="20"/>
        </w:trPr>
        <w:tc>
          <w:tcPr>
            <w:tcW w:w="340" w:type="pct"/>
            <w:tcBorders>
              <w:right w:val="single" w:sz="4" w:space="0" w:color="auto"/>
            </w:tcBorders>
            <w:vAlign w:val="center"/>
          </w:tcPr>
          <w:p w14:paraId="2ABA4D26" w14:textId="77777777" w:rsidR="008A6225" w:rsidRPr="008F5B30" w:rsidRDefault="008A6225" w:rsidP="008A6225">
            <w:pPr>
              <w:jc w:val="center"/>
              <w:rPr>
                <w:b/>
                <w:bCs/>
                <w:color w:val="000000"/>
                <w:sz w:val="20"/>
                <w:szCs w:val="20"/>
              </w:rPr>
            </w:pPr>
          </w:p>
        </w:tc>
        <w:tc>
          <w:tcPr>
            <w:tcW w:w="3125" w:type="pct"/>
            <w:tcBorders>
              <w:left w:val="single" w:sz="4" w:space="0" w:color="auto"/>
            </w:tcBorders>
            <w:vAlign w:val="center"/>
          </w:tcPr>
          <w:p w14:paraId="482E750F" w14:textId="77777777" w:rsidR="008A6225" w:rsidRPr="008F5B30" w:rsidRDefault="008A6225" w:rsidP="008A6225">
            <w:pPr>
              <w:jc w:val="center"/>
              <w:rPr>
                <w:b/>
                <w:bCs/>
                <w:color w:val="000000"/>
                <w:sz w:val="20"/>
                <w:szCs w:val="20"/>
              </w:rPr>
            </w:pPr>
          </w:p>
        </w:tc>
        <w:tc>
          <w:tcPr>
            <w:tcW w:w="478" w:type="pct"/>
            <w:shd w:val="clear" w:color="auto" w:fill="auto"/>
            <w:noWrap/>
            <w:vAlign w:val="center"/>
            <w:hideMark/>
          </w:tcPr>
          <w:p w14:paraId="394D9A84" w14:textId="77777777" w:rsidR="008A6225" w:rsidRPr="008F5B30" w:rsidRDefault="008A6225" w:rsidP="008A6225">
            <w:pPr>
              <w:rPr>
                <w:b/>
                <w:bCs/>
                <w:color w:val="000000"/>
                <w:sz w:val="16"/>
                <w:szCs w:val="20"/>
              </w:rPr>
            </w:pPr>
            <w:r w:rsidRPr="008F5B30">
              <w:rPr>
                <w:b/>
                <w:bCs/>
                <w:color w:val="000000"/>
                <w:sz w:val="16"/>
                <w:szCs w:val="20"/>
              </w:rPr>
              <w:t xml:space="preserve">Кол-во </w:t>
            </w:r>
            <w:proofErr w:type="spellStart"/>
            <w:r w:rsidRPr="008F5B30">
              <w:rPr>
                <w:b/>
                <w:bCs/>
                <w:color w:val="000000"/>
                <w:sz w:val="16"/>
                <w:szCs w:val="20"/>
              </w:rPr>
              <w:t>уч</w:t>
            </w:r>
            <w:proofErr w:type="spellEnd"/>
            <w:r w:rsidRPr="008F5B30">
              <w:rPr>
                <w:b/>
                <w:bCs/>
                <w:color w:val="000000"/>
                <w:sz w:val="16"/>
                <w:szCs w:val="20"/>
              </w:rPr>
              <w:t>-ков</w:t>
            </w:r>
          </w:p>
        </w:tc>
        <w:tc>
          <w:tcPr>
            <w:tcW w:w="340" w:type="pct"/>
            <w:vAlign w:val="center"/>
          </w:tcPr>
          <w:p w14:paraId="712D7A2A" w14:textId="77777777" w:rsidR="008A6225" w:rsidRPr="008F5B30" w:rsidRDefault="008A6225" w:rsidP="008A6225">
            <w:pPr>
              <w:jc w:val="center"/>
              <w:rPr>
                <w:color w:val="000000"/>
                <w:sz w:val="18"/>
                <w:szCs w:val="18"/>
              </w:rPr>
            </w:pPr>
            <w:r w:rsidRPr="008F5B30">
              <w:rPr>
                <w:b/>
                <w:color w:val="000000"/>
                <w:sz w:val="18"/>
                <w:szCs w:val="18"/>
              </w:rPr>
              <w:t>457355 уч.</w:t>
            </w:r>
          </w:p>
        </w:tc>
        <w:tc>
          <w:tcPr>
            <w:tcW w:w="364" w:type="pct"/>
            <w:shd w:val="clear" w:color="auto" w:fill="auto"/>
            <w:noWrap/>
            <w:vAlign w:val="center"/>
          </w:tcPr>
          <w:p w14:paraId="78B490A5" w14:textId="77777777" w:rsidR="008A6225" w:rsidRPr="008A6225" w:rsidRDefault="008A6225" w:rsidP="008A6225">
            <w:pPr>
              <w:jc w:val="center"/>
              <w:rPr>
                <w:color w:val="000000"/>
                <w:sz w:val="18"/>
                <w:szCs w:val="18"/>
              </w:rPr>
            </w:pPr>
            <w:r w:rsidRPr="008A6225">
              <w:rPr>
                <w:b/>
                <w:color w:val="000000"/>
                <w:sz w:val="18"/>
                <w:szCs w:val="18"/>
              </w:rPr>
              <w:t>3792 уч.</w:t>
            </w:r>
          </w:p>
        </w:tc>
        <w:tc>
          <w:tcPr>
            <w:tcW w:w="353" w:type="pct"/>
            <w:shd w:val="clear" w:color="auto" w:fill="auto"/>
            <w:noWrap/>
            <w:vAlign w:val="center"/>
          </w:tcPr>
          <w:p w14:paraId="421DFFA7" w14:textId="2082CD22" w:rsidR="008A6225" w:rsidRPr="008A6225" w:rsidRDefault="00CD1179" w:rsidP="008A6225">
            <w:pPr>
              <w:jc w:val="center"/>
              <w:rPr>
                <w:b/>
                <w:bCs/>
                <w:color w:val="000000"/>
                <w:sz w:val="18"/>
                <w:szCs w:val="18"/>
                <w:lang w:val="en-US"/>
              </w:rPr>
            </w:pPr>
            <w:r>
              <w:rPr>
                <w:b/>
                <w:bCs/>
                <w:color w:val="000000"/>
                <w:sz w:val="18"/>
                <w:szCs w:val="18"/>
                <w:lang w:val="en-US"/>
              </w:rPr>
              <w:t>1</w:t>
            </w:r>
            <w:r w:rsidR="00BC71BD">
              <w:rPr>
                <w:b/>
                <w:bCs/>
                <w:color w:val="000000"/>
                <w:sz w:val="18"/>
                <w:szCs w:val="18"/>
              </w:rPr>
              <w:t>64</w:t>
            </w:r>
            <w:r>
              <w:rPr>
                <w:b/>
                <w:bCs/>
                <w:color w:val="000000"/>
                <w:sz w:val="18"/>
                <w:szCs w:val="18"/>
                <w:lang w:val="en-US"/>
              </w:rPr>
              <w:t xml:space="preserve"> </w:t>
            </w:r>
            <w:r w:rsidR="00421624">
              <w:rPr>
                <w:b/>
                <w:bCs/>
                <w:color w:val="000000"/>
                <w:sz w:val="18"/>
                <w:szCs w:val="18"/>
              </w:rPr>
              <w:t>уч.</w:t>
            </w:r>
          </w:p>
        </w:tc>
      </w:tr>
      <w:tr w:rsidR="00A839E5" w:rsidRPr="00077DFD" w14:paraId="559D5EEB" w14:textId="77777777" w:rsidTr="00E06866">
        <w:trPr>
          <w:trHeight w:val="20"/>
        </w:trPr>
        <w:tc>
          <w:tcPr>
            <w:tcW w:w="340" w:type="pct"/>
            <w:tcBorders>
              <w:right w:val="single" w:sz="4" w:space="0" w:color="auto"/>
            </w:tcBorders>
            <w:vAlign w:val="center"/>
          </w:tcPr>
          <w:p w14:paraId="6903CC1A" w14:textId="77777777" w:rsidR="00A839E5" w:rsidRPr="008F5B30" w:rsidRDefault="00A839E5" w:rsidP="00A839E5">
            <w:pPr>
              <w:jc w:val="center"/>
              <w:rPr>
                <w:b/>
                <w:bCs/>
                <w:color w:val="000000"/>
                <w:sz w:val="20"/>
                <w:szCs w:val="20"/>
              </w:rPr>
            </w:pPr>
            <w:r w:rsidRPr="008F5B30">
              <w:rPr>
                <w:b/>
                <w:bCs/>
                <w:color w:val="000000"/>
                <w:sz w:val="20"/>
                <w:szCs w:val="20"/>
              </w:rPr>
              <w:t>1(1)</w:t>
            </w:r>
          </w:p>
        </w:tc>
        <w:tc>
          <w:tcPr>
            <w:tcW w:w="3125" w:type="pct"/>
            <w:tcBorders>
              <w:left w:val="single" w:sz="4" w:space="0" w:color="auto"/>
            </w:tcBorders>
            <w:shd w:val="clear" w:color="auto" w:fill="auto"/>
            <w:noWrap/>
            <w:vAlign w:val="bottom"/>
            <w:hideMark/>
          </w:tcPr>
          <w:p w14:paraId="51B9E3D3" w14:textId="77777777" w:rsidR="00A839E5" w:rsidRPr="00A839E5" w:rsidRDefault="00A839E5" w:rsidP="00A839E5">
            <w:pPr>
              <w:rPr>
                <w:color w:val="000000"/>
                <w:sz w:val="19"/>
                <w:szCs w:val="19"/>
              </w:rPr>
            </w:pPr>
            <w:r w:rsidRPr="00A839E5">
              <w:rPr>
                <w:color w:val="000000"/>
                <w:sz w:val="19"/>
                <w:szCs w:val="19"/>
              </w:rPr>
              <w:t>Освоение Земли человеком. Мировой океан и его части. Географическое положение и природа материков Земли.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478" w:type="pct"/>
            <w:shd w:val="clear" w:color="auto" w:fill="auto"/>
            <w:noWrap/>
            <w:vAlign w:val="center"/>
            <w:hideMark/>
          </w:tcPr>
          <w:p w14:paraId="63660272"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5B78C5B9" w14:textId="77777777" w:rsidR="00A839E5" w:rsidRPr="001C3D0B" w:rsidRDefault="00A839E5" w:rsidP="00A839E5">
            <w:pPr>
              <w:jc w:val="center"/>
              <w:rPr>
                <w:color w:val="000000"/>
              </w:rPr>
            </w:pPr>
            <w:r w:rsidRPr="001C3D0B">
              <w:rPr>
                <w:color w:val="000000"/>
                <w:sz w:val="22"/>
                <w:szCs w:val="22"/>
              </w:rPr>
              <w:t>59,6</w:t>
            </w:r>
          </w:p>
        </w:tc>
        <w:tc>
          <w:tcPr>
            <w:tcW w:w="364" w:type="pct"/>
            <w:shd w:val="clear" w:color="auto" w:fill="auto"/>
            <w:noWrap/>
            <w:vAlign w:val="center"/>
          </w:tcPr>
          <w:p w14:paraId="43464324" w14:textId="77777777" w:rsidR="00A839E5" w:rsidRPr="001C3D0B" w:rsidRDefault="00A839E5" w:rsidP="00A839E5">
            <w:pPr>
              <w:jc w:val="center"/>
              <w:rPr>
                <w:color w:val="000000"/>
              </w:rPr>
            </w:pPr>
            <w:r w:rsidRPr="001C3D0B">
              <w:rPr>
                <w:color w:val="000000"/>
                <w:sz w:val="22"/>
                <w:szCs w:val="22"/>
              </w:rPr>
              <w:t>67,7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A9C5C" w14:textId="39807B88" w:rsidR="00A839E5" w:rsidRPr="001C3D0B" w:rsidRDefault="00A839E5" w:rsidP="00A839E5">
            <w:pPr>
              <w:jc w:val="center"/>
              <w:rPr>
                <w:color w:val="000000"/>
              </w:rPr>
            </w:pPr>
            <w:r>
              <w:rPr>
                <w:color w:val="000000"/>
                <w:sz w:val="22"/>
                <w:szCs w:val="22"/>
              </w:rPr>
              <w:t>62,0</w:t>
            </w:r>
          </w:p>
        </w:tc>
      </w:tr>
      <w:tr w:rsidR="00A839E5" w:rsidRPr="00077DFD" w14:paraId="0F9987D5" w14:textId="77777777" w:rsidTr="00E06866">
        <w:trPr>
          <w:trHeight w:val="20"/>
        </w:trPr>
        <w:tc>
          <w:tcPr>
            <w:tcW w:w="340" w:type="pct"/>
            <w:vAlign w:val="center"/>
          </w:tcPr>
          <w:p w14:paraId="114F53FC" w14:textId="77777777" w:rsidR="00A839E5" w:rsidRPr="008F5B30" w:rsidRDefault="00A839E5" w:rsidP="00A839E5">
            <w:pPr>
              <w:jc w:val="center"/>
              <w:rPr>
                <w:b/>
                <w:bCs/>
                <w:color w:val="000000"/>
                <w:sz w:val="20"/>
                <w:szCs w:val="20"/>
              </w:rPr>
            </w:pPr>
            <w:r w:rsidRPr="008F5B30">
              <w:rPr>
                <w:b/>
                <w:bCs/>
                <w:color w:val="000000"/>
                <w:sz w:val="20"/>
                <w:szCs w:val="20"/>
              </w:rPr>
              <w:t>1(2)</w:t>
            </w:r>
          </w:p>
        </w:tc>
        <w:tc>
          <w:tcPr>
            <w:tcW w:w="3125" w:type="pct"/>
            <w:vMerge w:val="restart"/>
            <w:shd w:val="clear" w:color="auto" w:fill="auto"/>
            <w:noWrap/>
            <w:vAlign w:val="bottom"/>
            <w:hideMark/>
          </w:tcPr>
          <w:p w14:paraId="2B55B2A1" w14:textId="77777777" w:rsidR="00A839E5" w:rsidRPr="00A839E5" w:rsidRDefault="00A839E5" w:rsidP="00A839E5">
            <w:pPr>
              <w:rPr>
                <w:color w:val="000000"/>
                <w:sz w:val="19"/>
                <w:szCs w:val="19"/>
              </w:rPr>
            </w:pPr>
            <w:r w:rsidRPr="00A839E5">
              <w:rPr>
                <w:color w:val="000000"/>
                <w:sz w:val="19"/>
                <w:szCs w:val="19"/>
              </w:rPr>
              <w:t>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478" w:type="pct"/>
            <w:shd w:val="clear" w:color="auto" w:fill="auto"/>
            <w:noWrap/>
            <w:vAlign w:val="center"/>
            <w:hideMark/>
          </w:tcPr>
          <w:p w14:paraId="11B29A4A"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0BD5CD85" w14:textId="77777777" w:rsidR="00A839E5" w:rsidRPr="001C3D0B" w:rsidRDefault="00A839E5" w:rsidP="00A839E5">
            <w:pPr>
              <w:jc w:val="center"/>
              <w:rPr>
                <w:color w:val="000000"/>
              </w:rPr>
            </w:pPr>
            <w:r w:rsidRPr="001C3D0B">
              <w:rPr>
                <w:color w:val="000000"/>
                <w:sz w:val="22"/>
                <w:szCs w:val="22"/>
              </w:rPr>
              <w:t>68,2</w:t>
            </w:r>
          </w:p>
        </w:tc>
        <w:tc>
          <w:tcPr>
            <w:tcW w:w="364" w:type="pct"/>
            <w:shd w:val="clear" w:color="auto" w:fill="auto"/>
            <w:noWrap/>
            <w:vAlign w:val="center"/>
          </w:tcPr>
          <w:p w14:paraId="243A297B" w14:textId="77777777" w:rsidR="00A839E5" w:rsidRPr="001C3D0B" w:rsidRDefault="00A839E5" w:rsidP="00A839E5">
            <w:pPr>
              <w:jc w:val="center"/>
              <w:rPr>
                <w:color w:val="000000"/>
              </w:rPr>
            </w:pPr>
            <w:r w:rsidRPr="001C3D0B">
              <w:rPr>
                <w:color w:val="000000"/>
                <w:sz w:val="22"/>
                <w:szCs w:val="22"/>
              </w:rPr>
              <w:t>76,6</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66561611" w14:textId="110FE84D" w:rsidR="00A839E5" w:rsidRPr="001C3D0B" w:rsidRDefault="00A839E5" w:rsidP="00A839E5">
            <w:pPr>
              <w:jc w:val="center"/>
              <w:rPr>
                <w:color w:val="000000"/>
              </w:rPr>
            </w:pPr>
            <w:r>
              <w:rPr>
                <w:color w:val="000000"/>
                <w:sz w:val="22"/>
                <w:szCs w:val="22"/>
              </w:rPr>
              <w:t>73,0</w:t>
            </w:r>
          </w:p>
        </w:tc>
      </w:tr>
      <w:tr w:rsidR="00A839E5" w:rsidRPr="00077DFD" w14:paraId="4B401F62" w14:textId="77777777" w:rsidTr="00E06866">
        <w:trPr>
          <w:trHeight w:val="20"/>
        </w:trPr>
        <w:tc>
          <w:tcPr>
            <w:tcW w:w="340" w:type="pct"/>
            <w:vAlign w:val="center"/>
          </w:tcPr>
          <w:p w14:paraId="0FFCC14F" w14:textId="77777777" w:rsidR="00A839E5" w:rsidRPr="008F5B30" w:rsidRDefault="00A839E5" w:rsidP="00A839E5">
            <w:pPr>
              <w:jc w:val="center"/>
              <w:rPr>
                <w:b/>
                <w:bCs/>
                <w:color w:val="000000"/>
                <w:sz w:val="20"/>
                <w:szCs w:val="20"/>
              </w:rPr>
            </w:pPr>
            <w:r w:rsidRPr="008F5B30">
              <w:rPr>
                <w:b/>
                <w:bCs/>
                <w:color w:val="000000"/>
                <w:sz w:val="20"/>
                <w:szCs w:val="20"/>
              </w:rPr>
              <w:t>1(3)</w:t>
            </w:r>
          </w:p>
        </w:tc>
        <w:tc>
          <w:tcPr>
            <w:tcW w:w="3125" w:type="pct"/>
            <w:vMerge/>
            <w:shd w:val="clear" w:color="auto" w:fill="auto"/>
            <w:noWrap/>
            <w:vAlign w:val="bottom"/>
            <w:hideMark/>
          </w:tcPr>
          <w:p w14:paraId="6E90BFC0" w14:textId="77777777" w:rsidR="00A839E5" w:rsidRPr="00A839E5" w:rsidRDefault="00A839E5" w:rsidP="00A839E5">
            <w:pPr>
              <w:rPr>
                <w:color w:val="000000"/>
                <w:sz w:val="19"/>
                <w:szCs w:val="19"/>
              </w:rPr>
            </w:pPr>
          </w:p>
        </w:tc>
        <w:tc>
          <w:tcPr>
            <w:tcW w:w="478" w:type="pct"/>
            <w:shd w:val="clear" w:color="auto" w:fill="auto"/>
            <w:noWrap/>
            <w:vAlign w:val="center"/>
            <w:hideMark/>
          </w:tcPr>
          <w:p w14:paraId="4219109A"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569EB47E" w14:textId="77777777" w:rsidR="00A839E5" w:rsidRPr="001C3D0B" w:rsidRDefault="00A839E5" w:rsidP="00A839E5">
            <w:pPr>
              <w:jc w:val="center"/>
              <w:rPr>
                <w:color w:val="000000"/>
              </w:rPr>
            </w:pPr>
            <w:r w:rsidRPr="001C3D0B">
              <w:rPr>
                <w:color w:val="000000"/>
                <w:sz w:val="22"/>
                <w:szCs w:val="22"/>
              </w:rPr>
              <w:t>37,9</w:t>
            </w:r>
          </w:p>
        </w:tc>
        <w:tc>
          <w:tcPr>
            <w:tcW w:w="364" w:type="pct"/>
            <w:shd w:val="clear" w:color="auto" w:fill="auto"/>
            <w:noWrap/>
            <w:vAlign w:val="center"/>
          </w:tcPr>
          <w:p w14:paraId="217F29BB" w14:textId="77777777" w:rsidR="00A839E5" w:rsidRPr="001C3D0B" w:rsidRDefault="00A839E5" w:rsidP="00A839E5">
            <w:pPr>
              <w:jc w:val="center"/>
              <w:rPr>
                <w:color w:val="000000"/>
              </w:rPr>
            </w:pPr>
            <w:r w:rsidRPr="001C3D0B">
              <w:rPr>
                <w:color w:val="000000"/>
                <w:sz w:val="22"/>
                <w:szCs w:val="22"/>
              </w:rPr>
              <w:t>45,0</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2670AA40" w14:textId="2A4F87EC" w:rsidR="00A839E5" w:rsidRPr="001C3D0B" w:rsidRDefault="00A839E5" w:rsidP="00A839E5">
            <w:pPr>
              <w:jc w:val="center"/>
              <w:rPr>
                <w:color w:val="000000"/>
              </w:rPr>
            </w:pPr>
            <w:r>
              <w:rPr>
                <w:color w:val="000000"/>
                <w:sz w:val="22"/>
                <w:szCs w:val="22"/>
              </w:rPr>
              <w:t>27,0</w:t>
            </w:r>
          </w:p>
        </w:tc>
      </w:tr>
      <w:tr w:rsidR="00A839E5" w:rsidRPr="00077DFD" w14:paraId="009F7F42" w14:textId="77777777" w:rsidTr="00E06866">
        <w:trPr>
          <w:trHeight w:val="20"/>
        </w:trPr>
        <w:tc>
          <w:tcPr>
            <w:tcW w:w="340" w:type="pct"/>
            <w:vAlign w:val="center"/>
          </w:tcPr>
          <w:p w14:paraId="7600CD09" w14:textId="77777777" w:rsidR="00A839E5" w:rsidRPr="008F5B30" w:rsidRDefault="00A839E5" w:rsidP="00A839E5">
            <w:pPr>
              <w:jc w:val="center"/>
              <w:rPr>
                <w:b/>
                <w:bCs/>
                <w:color w:val="000000"/>
                <w:sz w:val="20"/>
                <w:szCs w:val="20"/>
              </w:rPr>
            </w:pPr>
            <w:r w:rsidRPr="008F5B30">
              <w:rPr>
                <w:b/>
                <w:bCs/>
                <w:color w:val="000000"/>
                <w:sz w:val="20"/>
                <w:szCs w:val="20"/>
              </w:rPr>
              <w:t>2(1)</w:t>
            </w:r>
          </w:p>
        </w:tc>
        <w:tc>
          <w:tcPr>
            <w:tcW w:w="3125" w:type="pct"/>
            <w:vMerge w:val="restart"/>
            <w:shd w:val="clear" w:color="auto" w:fill="auto"/>
            <w:noWrap/>
            <w:vAlign w:val="bottom"/>
            <w:hideMark/>
          </w:tcPr>
          <w:p w14:paraId="17C6DBB1" w14:textId="77777777" w:rsidR="00A839E5" w:rsidRPr="00A839E5" w:rsidRDefault="00A839E5" w:rsidP="00A839E5">
            <w:pPr>
              <w:rPr>
                <w:color w:val="000000"/>
                <w:sz w:val="19"/>
                <w:szCs w:val="19"/>
              </w:rPr>
            </w:pPr>
            <w:r w:rsidRPr="00A839E5">
              <w:rPr>
                <w:color w:val="000000"/>
                <w:sz w:val="19"/>
                <w:szCs w:val="19"/>
              </w:rPr>
              <w:t xml:space="preserve">Литосфера и рельеф Земли. Географическое положение и природа материков Земли </w:t>
            </w:r>
            <w:r w:rsidRPr="00A839E5">
              <w:rPr>
                <w:color w:val="000000"/>
                <w:sz w:val="19"/>
                <w:szCs w:val="19"/>
              </w:rPr>
              <w:br/>
              <w:t>Умения создавать, применять и преобразовывать знаки и символы, модели и схемы для решения учебных задач.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478" w:type="pct"/>
            <w:shd w:val="clear" w:color="auto" w:fill="auto"/>
            <w:noWrap/>
            <w:vAlign w:val="center"/>
            <w:hideMark/>
          </w:tcPr>
          <w:p w14:paraId="42E6CDDF"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2B74C32C" w14:textId="77777777" w:rsidR="00A839E5" w:rsidRPr="001C3D0B" w:rsidRDefault="00A839E5" w:rsidP="00A839E5">
            <w:pPr>
              <w:jc w:val="center"/>
              <w:rPr>
                <w:color w:val="000000"/>
              </w:rPr>
            </w:pPr>
            <w:r w:rsidRPr="001C3D0B">
              <w:rPr>
                <w:color w:val="000000"/>
                <w:sz w:val="22"/>
                <w:szCs w:val="22"/>
              </w:rPr>
              <w:t>39,0</w:t>
            </w:r>
          </w:p>
        </w:tc>
        <w:tc>
          <w:tcPr>
            <w:tcW w:w="364" w:type="pct"/>
            <w:shd w:val="clear" w:color="auto" w:fill="auto"/>
            <w:noWrap/>
            <w:vAlign w:val="center"/>
          </w:tcPr>
          <w:p w14:paraId="39703CB0" w14:textId="77777777" w:rsidR="00A839E5" w:rsidRPr="001C3D0B" w:rsidRDefault="00A839E5" w:rsidP="00A839E5">
            <w:pPr>
              <w:jc w:val="center"/>
              <w:rPr>
                <w:color w:val="000000"/>
              </w:rPr>
            </w:pPr>
            <w:r w:rsidRPr="001C3D0B">
              <w:rPr>
                <w:color w:val="000000"/>
                <w:sz w:val="22"/>
                <w:szCs w:val="22"/>
              </w:rPr>
              <w:t>45,2</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21D4ED47" w14:textId="481E3A2E" w:rsidR="00A839E5" w:rsidRPr="001C3D0B" w:rsidRDefault="00A839E5" w:rsidP="00A839E5">
            <w:pPr>
              <w:jc w:val="center"/>
              <w:rPr>
                <w:color w:val="000000"/>
              </w:rPr>
            </w:pPr>
            <w:r>
              <w:rPr>
                <w:color w:val="000000"/>
                <w:sz w:val="22"/>
                <w:szCs w:val="22"/>
              </w:rPr>
              <w:t>29,0</w:t>
            </w:r>
          </w:p>
        </w:tc>
      </w:tr>
      <w:tr w:rsidR="00A839E5" w:rsidRPr="00077DFD" w14:paraId="34FBE3AE" w14:textId="77777777" w:rsidTr="00E06866">
        <w:trPr>
          <w:trHeight w:val="20"/>
        </w:trPr>
        <w:tc>
          <w:tcPr>
            <w:tcW w:w="340" w:type="pct"/>
            <w:vAlign w:val="center"/>
          </w:tcPr>
          <w:p w14:paraId="01E1BEE1" w14:textId="77777777" w:rsidR="00A839E5" w:rsidRPr="008F5B30" w:rsidRDefault="00A839E5" w:rsidP="00A839E5">
            <w:pPr>
              <w:jc w:val="center"/>
              <w:rPr>
                <w:b/>
                <w:bCs/>
                <w:color w:val="000000"/>
                <w:sz w:val="20"/>
                <w:szCs w:val="20"/>
              </w:rPr>
            </w:pPr>
            <w:r w:rsidRPr="008F5B30">
              <w:rPr>
                <w:b/>
                <w:bCs/>
                <w:color w:val="000000"/>
                <w:sz w:val="20"/>
                <w:szCs w:val="20"/>
              </w:rPr>
              <w:t>2(2)</w:t>
            </w:r>
          </w:p>
        </w:tc>
        <w:tc>
          <w:tcPr>
            <w:tcW w:w="3125" w:type="pct"/>
            <w:vMerge/>
            <w:shd w:val="clear" w:color="auto" w:fill="auto"/>
            <w:noWrap/>
            <w:vAlign w:val="bottom"/>
            <w:hideMark/>
          </w:tcPr>
          <w:p w14:paraId="4C645E2F" w14:textId="77777777" w:rsidR="00A839E5" w:rsidRPr="00A839E5" w:rsidRDefault="00A839E5" w:rsidP="00A839E5">
            <w:pPr>
              <w:rPr>
                <w:color w:val="000000"/>
                <w:sz w:val="19"/>
                <w:szCs w:val="19"/>
              </w:rPr>
            </w:pPr>
          </w:p>
        </w:tc>
        <w:tc>
          <w:tcPr>
            <w:tcW w:w="478" w:type="pct"/>
            <w:shd w:val="clear" w:color="auto" w:fill="auto"/>
            <w:noWrap/>
            <w:vAlign w:val="center"/>
            <w:hideMark/>
          </w:tcPr>
          <w:p w14:paraId="417E0900"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1B2C2104" w14:textId="77777777" w:rsidR="00A839E5" w:rsidRPr="001C3D0B" w:rsidRDefault="00A839E5" w:rsidP="00A839E5">
            <w:pPr>
              <w:jc w:val="center"/>
              <w:rPr>
                <w:color w:val="000000"/>
              </w:rPr>
            </w:pPr>
            <w:r w:rsidRPr="001C3D0B">
              <w:rPr>
                <w:color w:val="000000"/>
                <w:sz w:val="22"/>
                <w:szCs w:val="22"/>
              </w:rPr>
              <w:t>58,9</w:t>
            </w:r>
          </w:p>
        </w:tc>
        <w:tc>
          <w:tcPr>
            <w:tcW w:w="364" w:type="pct"/>
            <w:shd w:val="clear" w:color="auto" w:fill="auto"/>
            <w:noWrap/>
            <w:vAlign w:val="center"/>
          </w:tcPr>
          <w:p w14:paraId="06FB4C08" w14:textId="77777777" w:rsidR="00A839E5" w:rsidRPr="001C3D0B" w:rsidRDefault="00A839E5" w:rsidP="00A839E5">
            <w:pPr>
              <w:jc w:val="center"/>
              <w:rPr>
                <w:color w:val="000000"/>
              </w:rPr>
            </w:pPr>
            <w:r w:rsidRPr="001C3D0B">
              <w:rPr>
                <w:color w:val="000000"/>
                <w:sz w:val="22"/>
                <w:szCs w:val="22"/>
              </w:rPr>
              <w:t>62,6</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71A07D82" w14:textId="4AAAE18F" w:rsidR="00A839E5" w:rsidRPr="001C3D0B" w:rsidRDefault="00A839E5" w:rsidP="00A839E5">
            <w:pPr>
              <w:jc w:val="center"/>
              <w:rPr>
                <w:color w:val="000000"/>
              </w:rPr>
            </w:pPr>
            <w:r>
              <w:rPr>
                <w:color w:val="000000"/>
                <w:sz w:val="22"/>
                <w:szCs w:val="22"/>
              </w:rPr>
              <w:t>52,0</w:t>
            </w:r>
          </w:p>
        </w:tc>
      </w:tr>
      <w:tr w:rsidR="00A839E5" w:rsidRPr="00077DFD" w14:paraId="4F8FDB5A" w14:textId="77777777" w:rsidTr="00E06866">
        <w:trPr>
          <w:trHeight w:val="20"/>
        </w:trPr>
        <w:tc>
          <w:tcPr>
            <w:tcW w:w="340" w:type="pct"/>
            <w:vAlign w:val="center"/>
          </w:tcPr>
          <w:p w14:paraId="3E5A6300" w14:textId="77777777" w:rsidR="00A839E5" w:rsidRPr="008F5B30" w:rsidRDefault="00A839E5" w:rsidP="00A839E5">
            <w:pPr>
              <w:jc w:val="center"/>
              <w:rPr>
                <w:b/>
                <w:color w:val="000000"/>
                <w:sz w:val="20"/>
                <w:szCs w:val="20"/>
              </w:rPr>
            </w:pPr>
            <w:r w:rsidRPr="008F5B30">
              <w:rPr>
                <w:b/>
                <w:color w:val="000000"/>
                <w:sz w:val="20"/>
                <w:szCs w:val="20"/>
              </w:rPr>
              <w:t>2(3)</w:t>
            </w:r>
          </w:p>
        </w:tc>
        <w:tc>
          <w:tcPr>
            <w:tcW w:w="3125" w:type="pct"/>
            <w:shd w:val="clear" w:color="auto" w:fill="auto"/>
            <w:noWrap/>
            <w:vAlign w:val="bottom"/>
            <w:hideMark/>
          </w:tcPr>
          <w:p w14:paraId="2C94DA35" w14:textId="77777777" w:rsidR="00A839E5" w:rsidRPr="00A839E5" w:rsidRDefault="00A839E5" w:rsidP="00A839E5">
            <w:pPr>
              <w:rPr>
                <w:color w:val="000000"/>
                <w:sz w:val="19"/>
                <w:szCs w:val="19"/>
              </w:rPr>
            </w:pPr>
            <w:r w:rsidRPr="00A839E5">
              <w:rPr>
                <w:color w:val="000000"/>
                <w:sz w:val="19"/>
                <w:szCs w:val="19"/>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Умения различать изученные географические объекты, сравнивать географические объекты на основе известных характерных свойств. Способность использовать знания о географических законах и закономерностях</w:t>
            </w:r>
          </w:p>
        </w:tc>
        <w:tc>
          <w:tcPr>
            <w:tcW w:w="478" w:type="pct"/>
            <w:shd w:val="clear" w:color="auto" w:fill="auto"/>
            <w:noWrap/>
            <w:vAlign w:val="center"/>
            <w:hideMark/>
          </w:tcPr>
          <w:p w14:paraId="6583E99C"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10A5F505" w14:textId="77777777" w:rsidR="00A839E5" w:rsidRPr="001C3D0B" w:rsidRDefault="00A839E5" w:rsidP="00A839E5">
            <w:pPr>
              <w:jc w:val="center"/>
              <w:rPr>
                <w:color w:val="000000"/>
              </w:rPr>
            </w:pPr>
            <w:r w:rsidRPr="001C3D0B">
              <w:rPr>
                <w:color w:val="000000"/>
                <w:sz w:val="22"/>
                <w:szCs w:val="22"/>
              </w:rPr>
              <w:t>72,6</w:t>
            </w:r>
          </w:p>
        </w:tc>
        <w:tc>
          <w:tcPr>
            <w:tcW w:w="364" w:type="pct"/>
            <w:shd w:val="clear" w:color="auto" w:fill="auto"/>
            <w:noWrap/>
            <w:vAlign w:val="center"/>
          </w:tcPr>
          <w:p w14:paraId="49B57125" w14:textId="77777777" w:rsidR="00A839E5" w:rsidRPr="001C3D0B" w:rsidRDefault="00A839E5" w:rsidP="00A839E5">
            <w:pPr>
              <w:jc w:val="center"/>
              <w:rPr>
                <w:color w:val="000000"/>
              </w:rPr>
            </w:pPr>
            <w:r w:rsidRPr="001C3D0B">
              <w:rPr>
                <w:color w:val="000000"/>
                <w:sz w:val="22"/>
                <w:szCs w:val="22"/>
              </w:rPr>
              <w:t>83,0</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50C27859" w14:textId="189C058A" w:rsidR="00A839E5" w:rsidRPr="001C3D0B" w:rsidRDefault="00A839E5" w:rsidP="00A839E5">
            <w:pPr>
              <w:jc w:val="center"/>
              <w:rPr>
                <w:color w:val="000000"/>
              </w:rPr>
            </w:pPr>
            <w:r>
              <w:rPr>
                <w:color w:val="000000"/>
                <w:sz w:val="22"/>
                <w:szCs w:val="22"/>
              </w:rPr>
              <w:t>88,0</w:t>
            </w:r>
          </w:p>
        </w:tc>
      </w:tr>
      <w:tr w:rsidR="00A839E5" w:rsidRPr="00077DFD" w14:paraId="712E1954" w14:textId="77777777" w:rsidTr="00E06866">
        <w:trPr>
          <w:trHeight w:val="20"/>
        </w:trPr>
        <w:tc>
          <w:tcPr>
            <w:tcW w:w="340" w:type="pct"/>
            <w:vAlign w:val="center"/>
          </w:tcPr>
          <w:p w14:paraId="5CDEF08C" w14:textId="77777777" w:rsidR="00A839E5" w:rsidRPr="008F5B30" w:rsidRDefault="00A839E5" w:rsidP="00A839E5">
            <w:pPr>
              <w:jc w:val="center"/>
              <w:rPr>
                <w:b/>
                <w:color w:val="000000"/>
                <w:sz w:val="20"/>
                <w:szCs w:val="20"/>
              </w:rPr>
            </w:pPr>
            <w:r w:rsidRPr="008F5B30">
              <w:rPr>
                <w:b/>
                <w:color w:val="000000"/>
                <w:sz w:val="20"/>
                <w:szCs w:val="20"/>
              </w:rPr>
              <w:t>3(1)</w:t>
            </w:r>
          </w:p>
        </w:tc>
        <w:tc>
          <w:tcPr>
            <w:tcW w:w="3125" w:type="pct"/>
            <w:shd w:val="clear" w:color="auto" w:fill="auto"/>
            <w:noWrap/>
            <w:vAlign w:val="bottom"/>
            <w:hideMark/>
          </w:tcPr>
          <w:p w14:paraId="6FBF176E" w14:textId="77777777" w:rsidR="00A839E5" w:rsidRPr="00A839E5" w:rsidRDefault="00A839E5" w:rsidP="00A839E5">
            <w:pPr>
              <w:rPr>
                <w:color w:val="000000"/>
                <w:sz w:val="19"/>
                <w:szCs w:val="19"/>
              </w:rPr>
            </w:pPr>
            <w:r w:rsidRPr="00A839E5">
              <w:rPr>
                <w:color w:val="000000"/>
                <w:sz w:val="19"/>
                <w:szCs w:val="19"/>
              </w:rPr>
              <w:t xml:space="preserve">Атмосфера и климаты Земли. Географическая оболочка. Географическое положение и природа материков Земли.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w:t>
            </w:r>
          </w:p>
        </w:tc>
        <w:tc>
          <w:tcPr>
            <w:tcW w:w="478" w:type="pct"/>
            <w:shd w:val="clear" w:color="auto" w:fill="auto"/>
            <w:noWrap/>
            <w:vAlign w:val="center"/>
            <w:hideMark/>
          </w:tcPr>
          <w:p w14:paraId="10F2B85F"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4A97CD15" w14:textId="77777777" w:rsidR="00A839E5" w:rsidRPr="001C3D0B" w:rsidRDefault="00A839E5" w:rsidP="00A839E5">
            <w:pPr>
              <w:jc w:val="center"/>
              <w:rPr>
                <w:color w:val="000000"/>
              </w:rPr>
            </w:pPr>
            <w:r w:rsidRPr="001C3D0B">
              <w:rPr>
                <w:color w:val="000000"/>
                <w:sz w:val="22"/>
                <w:szCs w:val="22"/>
              </w:rPr>
              <w:t>39,1</w:t>
            </w:r>
          </w:p>
        </w:tc>
        <w:tc>
          <w:tcPr>
            <w:tcW w:w="364" w:type="pct"/>
            <w:shd w:val="clear" w:color="auto" w:fill="auto"/>
            <w:noWrap/>
            <w:vAlign w:val="center"/>
          </w:tcPr>
          <w:p w14:paraId="3CA37DCA" w14:textId="77777777" w:rsidR="00A839E5" w:rsidRPr="001C3D0B" w:rsidRDefault="00A839E5" w:rsidP="00A839E5">
            <w:pPr>
              <w:jc w:val="center"/>
              <w:rPr>
                <w:color w:val="000000"/>
              </w:rPr>
            </w:pPr>
            <w:r w:rsidRPr="001C3D0B">
              <w:rPr>
                <w:color w:val="000000"/>
                <w:sz w:val="22"/>
                <w:szCs w:val="22"/>
              </w:rPr>
              <w:t>45,5</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671D7C15" w14:textId="348D49C3" w:rsidR="00A839E5" w:rsidRPr="001C3D0B" w:rsidRDefault="00A839E5" w:rsidP="00A839E5">
            <w:pPr>
              <w:jc w:val="center"/>
              <w:rPr>
                <w:color w:val="000000"/>
              </w:rPr>
            </w:pPr>
            <w:r>
              <w:rPr>
                <w:color w:val="000000"/>
                <w:sz w:val="22"/>
                <w:szCs w:val="22"/>
              </w:rPr>
              <w:t>41,0</w:t>
            </w:r>
          </w:p>
        </w:tc>
      </w:tr>
      <w:tr w:rsidR="00A839E5" w:rsidRPr="00077DFD" w14:paraId="4141C9D2" w14:textId="77777777" w:rsidTr="00E06866">
        <w:trPr>
          <w:trHeight w:val="20"/>
        </w:trPr>
        <w:tc>
          <w:tcPr>
            <w:tcW w:w="340" w:type="pct"/>
            <w:vAlign w:val="center"/>
          </w:tcPr>
          <w:p w14:paraId="108E9458" w14:textId="77777777" w:rsidR="00A839E5" w:rsidRPr="008F5B30" w:rsidRDefault="00A839E5" w:rsidP="00A839E5">
            <w:pPr>
              <w:jc w:val="center"/>
              <w:rPr>
                <w:b/>
                <w:color w:val="000000"/>
                <w:sz w:val="20"/>
                <w:szCs w:val="20"/>
              </w:rPr>
            </w:pPr>
            <w:r w:rsidRPr="008F5B30">
              <w:rPr>
                <w:b/>
                <w:color w:val="000000"/>
                <w:sz w:val="20"/>
                <w:szCs w:val="20"/>
              </w:rPr>
              <w:t>3(2)</w:t>
            </w:r>
          </w:p>
        </w:tc>
        <w:tc>
          <w:tcPr>
            <w:tcW w:w="3125" w:type="pct"/>
            <w:shd w:val="clear" w:color="auto" w:fill="auto"/>
            <w:noWrap/>
            <w:vAlign w:val="bottom"/>
            <w:hideMark/>
          </w:tcPr>
          <w:p w14:paraId="48DDABF1" w14:textId="77777777" w:rsidR="00A839E5" w:rsidRPr="00A839E5" w:rsidRDefault="00A839E5" w:rsidP="00A839E5">
            <w:pPr>
              <w:rPr>
                <w:color w:val="000000"/>
                <w:sz w:val="19"/>
                <w:szCs w:val="19"/>
              </w:rPr>
            </w:pPr>
            <w:r w:rsidRPr="00A839E5">
              <w:rPr>
                <w:color w:val="000000"/>
                <w:sz w:val="19"/>
                <w:szCs w:val="19"/>
              </w:rPr>
              <w:t xml:space="preserve">Атмосфера и климаты Земли. Географическая оболочка. </w:t>
            </w:r>
          </w:p>
        </w:tc>
        <w:tc>
          <w:tcPr>
            <w:tcW w:w="478" w:type="pct"/>
            <w:shd w:val="clear" w:color="auto" w:fill="auto"/>
            <w:noWrap/>
            <w:vAlign w:val="center"/>
            <w:hideMark/>
          </w:tcPr>
          <w:p w14:paraId="7B1A0A53"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310B00D3" w14:textId="77777777" w:rsidR="00A839E5" w:rsidRPr="001C3D0B" w:rsidRDefault="00A839E5" w:rsidP="00A839E5">
            <w:pPr>
              <w:jc w:val="center"/>
              <w:rPr>
                <w:color w:val="000000"/>
              </w:rPr>
            </w:pPr>
            <w:r w:rsidRPr="001C3D0B">
              <w:rPr>
                <w:color w:val="000000"/>
                <w:sz w:val="22"/>
                <w:szCs w:val="22"/>
              </w:rPr>
              <w:t>47,0</w:t>
            </w:r>
          </w:p>
        </w:tc>
        <w:tc>
          <w:tcPr>
            <w:tcW w:w="364" w:type="pct"/>
            <w:shd w:val="clear" w:color="auto" w:fill="auto"/>
            <w:noWrap/>
            <w:vAlign w:val="center"/>
          </w:tcPr>
          <w:p w14:paraId="0E2B5D12" w14:textId="77777777" w:rsidR="00A839E5" w:rsidRPr="001C3D0B" w:rsidRDefault="00A839E5" w:rsidP="00A839E5">
            <w:pPr>
              <w:jc w:val="center"/>
              <w:rPr>
                <w:color w:val="000000"/>
              </w:rPr>
            </w:pPr>
            <w:r w:rsidRPr="001C3D0B">
              <w:rPr>
                <w:color w:val="000000"/>
                <w:sz w:val="22"/>
                <w:szCs w:val="22"/>
              </w:rPr>
              <w:t>53,0</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309E3AC8" w14:textId="2B539462" w:rsidR="00A839E5" w:rsidRPr="001C3D0B" w:rsidRDefault="00A839E5" w:rsidP="00A839E5">
            <w:pPr>
              <w:jc w:val="center"/>
              <w:rPr>
                <w:color w:val="000000"/>
              </w:rPr>
            </w:pPr>
            <w:r>
              <w:rPr>
                <w:color w:val="000000"/>
                <w:sz w:val="22"/>
                <w:szCs w:val="22"/>
              </w:rPr>
              <w:t>41,0</w:t>
            </w:r>
          </w:p>
        </w:tc>
      </w:tr>
      <w:tr w:rsidR="00A839E5" w:rsidRPr="00077DFD" w14:paraId="3E8EA433" w14:textId="77777777" w:rsidTr="00E06866">
        <w:trPr>
          <w:trHeight w:val="20"/>
        </w:trPr>
        <w:tc>
          <w:tcPr>
            <w:tcW w:w="340" w:type="pct"/>
            <w:vAlign w:val="center"/>
          </w:tcPr>
          <w:p w14:paraId="13E85BDA" w14:textId="77777777" w:rsidR="00A839E5" w:rsidRPr="008F5B30" w:rsidRDefault="00A839E5" w:rsidP="00A839E5">
            <w:pPr>
              <w:jc w:val="center"/>
              <w:rPr>
                <w:b/>
                <w:color w:val="000000"/>
                <w:sz w:val="20"/>
                <w:szCs w:val="20"/>
              </w:rPr>
            </w:pPr>
            <w:r w:rsidRPr="008F5B30">
              <w:rPr>
                <w:b/>
                <w:color w:val="000000"/>
                <w:sz w:val="20"/>
                <w:szCs w:val="20"/>
              </w:rPr>
              <w:t>3(3)</w:t>
            </w:r>
          </w:p>
        </w:tc>
        <w:tc>
          <w:tcPr>
            <w:tcW w:w="3125" w:type="pct"/>
            <w:shd w:val="clear" w:color="auto" w:fill="auto"/>
            <w:noWrap/>
            <w:vAlign w:val="bottom"/>
            <w:hideMark/>
          </w:tcPr>
          <w:p w14:paraId="54187683" w14:textId="77777777" w:rsidR="00A839E5" w:rsidRPr="00A839E5" w:rsidRDefault="00A839E5" w:rsidP="00A839E5">
            <w:pPr>
              <w:rPr>
                <w:color w:val="000000"/>
                <w:sz w:val="19"/>
                <w:szCs w:val="19"/>
              </w:rPr>
            </w:pPr>
            <w:r w:rsidRPr="00A839E5">
              <w:rPr>
                <w:color w:val="000000"/>
                <w:sz w:val="19"/>
                <w:szCs w:val="19"/>
              </w:rP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 </w:t>
            </w:r>
          </w:p>
        </w:tc>
        <w:tc>
          <w:tcPr>
            <w:tcW w:w="478" w:type="pct"/>
            <w:shd w:val="clear" w:color="auto" w:fill="auto"/>
            <w:noWrap/>
            <w:vAlign w:val="center"/>
            <w:hideMark/>
          </w:tcPr>
          <w:p w14:paraId="498761E5"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69C37404" w14:textId="77777777" w:rsidR="00A839E5" w:rsidRPr="001C3D0B" w:rsidRDefault="00A839E5" w:rsidP="00A839E5">
            <w:pPr>
              <w:jc w:val="center"/>
              <w:rPr>
                <w:color w:val="000000"/>
              </w:rPr>
            </w:pPr>
            <w:r w:rsidRPr="001C3D0B">
              <w:rPr>
                <w:color w:val="000000"/>
                <w:sz w:val="22"/>
                <w:szCs w:val="22"/>
              </w:rPr>
              <w:t>28,8</w:t>
            </w:r>
          </w:p>
        </w:tc>
        <w:tc>
          <w:tcPr>
            <w:tcW w:w="364" w:type="pct"/>
            <w:shd w:val="clear" w:color="auto" w:fill="auto"/>
            <w:noWrap/>
            <w:vAlign w:val="center"/>
          </w:tcPr>
          <w:p w14:paraId="0A46B7E4" w14:textId="77777777" w:rsidR="00A839E5" w:rsidRPr="001C3D0B" w:rsidRDefault="00A839E5" w:rsidP="00A839E5">
            <w:pPr>
              <w:jc w:val="center"/>
              <w:rPr>
                <w:color w:val="000000"/>
              </w:rPr>
            </w:pPr>
            <w:r w:rsidRPr="001C3D0B">
              <w:rPr>
                <w:color w:val="000000"/>
                <w:sz w:val="22"/>
                <w:szCs w:val="22"/>
              </w:rPr>
              <w:t>31,4</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560951A9" w14:textId="40704593" w:rsidR="00A839E5" w:rsidRPr="001C3D0B" w:rsidRDefault="00A839E5" w:rsidP="00A839E5">
            <w:pPr>
              <w:jc w:val="center"/>
              <w:rPr>
                <w:color w:val="000000"/>
              </w:rPr>
            </w:pPr>
            <w:r>
              <w:rPr>
                <w:color w:val="000000"/>
                <w:sz w:val="22"/>
                <w:szCs w:val="22"/>
              </w:rPr>
              <w:t>24,0</w:t>
            </w:r>
          </w:p>
        </w:tc>
      </w:tr>
      <w:tr w:rsidR="00A839E5" w:rsidRPr="00077DFD" w14:paraId="2EFC1E20" w14:textId="77777777" w:rsidTr="00A839E5">
        <w:trPr>
          <w:trHeight w:val="20"/>
        </w:trPr>
        <w:tc>
          <w:tcPr>
            <w:tcW w:w="340" w:type="pct"/>
            <w:vAlign w:val="center"/>
          </w:tcPr>
          <w:p w14:paraId="013E1046" w14:textId="77777777" w:rsidR="00A839E5" w:rsidRPr="008F5B30" w:rsidRDefault="00A839E5" w:rsidP="00A839E5">
            <w:pPr>
              <w:jc w:val="center"/>
              <w:rPr>
                <w:b/>
                <w:color w:val="000000"/>
                <w:sz w:val="20"/>
                <w:szCs w:val="20"/>
              </w:rPr>
            </w:pPr>
            <w:r w:rsidRPr="008F5B30">
              <w:rPr>
                <w:b/>
                <w:color w:val="000000"/>
                <w:sz w:val="20"/>
                <w:szCs w:val="20"/>
              </w:rPr>
              <w:t>4(1)</w:t>
            </w:r>
          </w:p>
        </w:tc>
        <w:tc>
          <w:tcPr>
            <w:tcW w:w="3125" w:type="pct"/>
            <w:vMerge w:val="restart"/>
            <w:shd w:val="clear" w:color="auto" w:fill="auto"/>
            <w:noWrap/>
            <w:vAlign w:val="bottom"/>
            <w:hideMark/>
          </w:tcPr>
          <w:p w14:paraId="4502F571" w14:textId="77777777" w:rsidR="00A839E5" w:rsidRPr="00A839E5" w:rsidRDefault="00A839E5" w:rsidP="00A839E5">
            <w:pPr>
              <w:rPr>
                <w:color w:val="000000"/>
                <w:sz w:val="19"/>
                <w:szCs w:val="19"/>
              </w:rPr>
            </w:pPr>
            <w:r w:rsidRPr="00A839E5">
              <w:rPr>
                <w:color w:val="000000"/>
                <w:sz w:val="19"/>
                <w:szCs w:val="19"/>
              </w:rPr>
              <w:t xml:space="preserve">Главные закономерности природы Земли. Умения устанавливать причинно-следственные связи, строить логическое рассуждение, умозаключение и делать выводы. Умения создавать, применять и преобразовывать модели и схемы для решения учебных задач.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w:t>
            </w:r>
            <w:r w:rsidRPr="00A839E5">
              <w:rPr>
                <w:color w:val="000000"/>
                <w:sz w:val="19"/>
                <w:szCs w:val="19"/>
              </w:rPr>
              <w:lastRenderedPageBreak/>
              <w:t xml:space="preserve">объекты, процессы и явления, их положение в пространстве. Умение использовать источники географической информации для решения различных задач. </w:t>
            </w:r>
          </w:p>
        </w:tc>
        <w:tc>
          <w:tcPr>
            <w:tcW w:w="478" w:type="pct"/>
            <w:shd w:val="clear" w:color="auto" w:fill="auto"/>
            <w:noWrap/>
            <w:vAlign w:val="center"/>
            <w:hideMark/>
          </w:tcPr>
          <w:p w14:paraId="1D8EC9BE" w14:textId="77777777" w:rsidR="00A839E5" w:rsidRPr="001C3D0B" w:rsidRDefault="00A839E5" w:rsidP="00A839E5">
            <w:pPr>
              <w:jc w:val="center"/>
              <w:rPr>
                <w:color w:val="000000"/>
              </w:rPr>
            </w:pPr>
            <w:r w:rsidRPr="001C3D0B">
              <w:rPr>
                <w:color w:val="000000"/>
                <w:sz w:val="22"/>
                <w:szCs w:val="22"/>
              </w:rPr>
              <w:lastRenderedPageBreak/>
              <w:t>1</w:t>
            </w:r>
          </w:p>
        </w:tc>
        <w:tc>
          <w:tcPr>
            <w:tcW w:w="340" w:type="pct"/>
            <w:tcBorders>
              <w:bottom w:val="single" w:sz="4" w:space="0" w:color="auto"/>
            </w:tcBorders>
            <w:vAlign w:val="center"/>
          </w:tcPr>
          <w:p w14:paraId="09DE4D3A" w14:textId="77777777" w:rsidR="00A839E5" w:rsidRPr="001C3D0B" w:rsidRDefault="00A839E5" w:rsidP="00A839E5">
            <w:pPr>
              <w:jc w:val="center"/>
              <w:rPr>
                <w:color w:val="000000"/>
              </w:rPr>
            </w:pPr>
            <w:r w:rsidRPr="001C3D0B">
              <w:rPr>
                <w:color w:val="000000"/>
                <w:sz w:val="22"/>
                <w:szCs w:val="22"/>
              </w:rPr>
              <w:t>68,1</w:t>
            </w:r>
          </w:p>
        </w:tc>
        <w:tc>
          <w:tcPr>
            <w:tcW w:w="364" w:type="pct"/>
            <w:tcBorders>
              <w:bottom w:val="single" w:sz="4" w:space="0" w:color="auto"/>
            </w:tcBorders>
            <w:shd w:val="clear" w:color="auto" w:fill="auto"/>
            <w:noWrap/>
            <w:vAlign w:val="center"/>
          </w:tcPr>
          <w:p w14:paraId="30455D53" w14:textId="77777777" w:rsidR="00A839E5" w:rsidRPr="001C3D0B" w:rsidRDefault="00A839E5" w:rsidP="00A839E5">
            <w:pPr>
              <w:jc w:val="center"/>
              <w:rPr>
                <w:color w:val="000000"/>
              </w:rPr>
            </w:pPr>
            <w:r w:rsidRPr="001C3D0B">
              <w:rPr>
                <w:color w:val="000000"/>
                <w:sz w:val="22"/>
                <w:szCs w:val="22"/>
              </w:rPr>
              <w:t>77,0</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7019F5EB" w14:textId="2E29E74E" w:rsidR="00A839E5" w:rsidRPr="001C3D0B" w:rsidRDefault="00A839E5" w:rsidP="00A839E5">
            <w:pPr>
              <w:jc w:val="center"/>
              <w:rPr>
                <w:color w:val="000000"/>
              </w:rPr>
            </w:pPr>
            <w:r>
              <w:rPr>
                <w:color w:val="000000"/>
                <w:sz w:val="22"/>
                <w:szCs w:val="22"/>
              </w:rPr>
              <w:t>55,0</w:t>
            </w:r>
          </w:p>
        </w:tc>
      </w:tr>
      <w:tr w:rsidR="00A839E5" w:rsidRPr="00077DFD" w14:paraId="576E8D1F" w14:textId="77777777" w:rsidTr="00A839E5">
        <w:trPr>
          <w:trHeight w:val="20"/>
        </w:trPr>
        <w:tc>
          <w:tcPr>
            <w:tcW w:w="340" w:type="pct"/>
            <w:tcBorders>
              <w:bottom w:val="single" w:sz="4" w:space="0" w:color="auto"/>
            </w:tcBorders>
            <w:vAlign w:val="center"/>
          </w:tcPr>
          <w:p w14:paraId="191C7EE1" w14:textId="77777777" w:rsidR="00A839E5" w:rsidRPr="008F5B30" w:rsidRDefault="00A839E5" w:rsidP="00A839E5">
            <w:pPr>
              <w:jc w:val="center"/>
              <w:rPr>
                <w:b/>
                <w:color w:val="000000"/>
                <w:sz w:val="20"/>
                <w:szCs w:val="20"/>
              </w:rPr>
            </w:pPr>
            <w:r w:rsidRPr="008F5B30">
              <w:rPr>
                <w:b/>
                <w:color w:val="000000"/>
                <w:sz w:val="20"/>
                <w:szCs w:val="20"/>
              </w:rPr>
              <w:t>4(2)</w:t>
            </w:r>
          </w:p>
        </w:tc>
        <w:tc>
          <w:tcPr>
            <w:tcW w:w="3125" w:type="pct"/>
            <w:vMerge/>
            <w:tcBorders>
              <w:bottom w:val="single" w:sz="4" w:space="0" w:color="auto"/>
            </w:tcBorders>
            <w:shd w:val="clear" w:color="auto" w:fill="auto"/>
            <w:noWrap/>
            <w:vAlign w:val="bottom"/>
            <w:hideMark/>
          </w:tcPr>
          <w:p w14:paraId="753C3BA0" w14:textId="77777777" w:rsidR="00A839E5" w:rsidRPr="00A839E5" w:rsidRDefault="00A839E5" w:rsidP="00A839E5">
            <w:pPr>
              <w:rPr>
                <w:color w:val="000000"/>
                <w:sz w:val="19"/>
                <w:szCs w:val="19"/>
              </w:rPr>
            </w:pPr>
          </w:p>
        </w:tc>
        <w:tc>
          <w:tcPr>
            <w:tcW w:w="478" w:type="pct"/>
            <w:tcBorders>
              <w:bottom w:val="single" w:sz="4" w:space="0" w:color="auto"/>
              <w:right w:val="single" w:sz="4" w:space="0" w:color="auto"/>
            </w:tcBorders>
            <w:shd w:val="clear" w:color="auto" w:fill="auto"/>
            <w:noWrap/>
            <w:vAlign w:val="center"/>
            <w:hideMark/>
          </w:tcPr>
          <w:p w14:paraId="22C86AAE" w14:textId="77777777" w:rsidR="00A839E5" w:rsidRPr="001C3D0B" w:rsidRDefault="00A839E5" w:rsidP="00A839E5">
            <w:pPr>
              <w:jc w:val="center"/>
              <w:rPr>
                <w:color w:val="000000"/>
              </w:rPr>
            </w:pPr>
            <w:r w:rsidRPr="001C3D0B">
              <w:rPr>
                <w:color w:val="000000"/>
                <w:sz w:val="22"/>
                <w:szCs w:val="22"/>
              </w:rPr>
              <w:t>2</w:t>
            </w:r>
          </w:p>
        </w:tc>
        <w:tc>
          <w:tcPr>
            <w:tcW w:w="340" w:type="pct"/>
            <w:tcBorders>
              <w:top w:val="single" w:sz="4" w:space="0" w:color="auto"/>
              <w:left w:val="single" w:sz="4" w:space="0" w:color="auto"/>
              <w:bottom w:val="single" w:sz="4" w:space="0" w:color="auto"/>
              <w:right w:val="single" w:sz="4" w:space="0" w:color="auto"/>
            </w:tcBorders>
            <w:vAlign w:val="center"/>
          </w:tcPr>
          <w:p w14:paraId="7DB14AEE" w14:textId="77777777" w:rsidR="00A839E5" w:rsidRPr="001C3D0B" w:rsidRDefault="00A839E5" w:rsidP="00A839E5">
            <w:pPr>
              <w:jc w:val="center"/>
              <w:rPr>
                <w:color w:val="000000"/>
              </w:rPr>
            </w:pPr>
            <w:r w:rsidRPr="001C3D0B">
              <w:rPr>
                <w:color w:val="000000"/>
                <w:sz w:val="22"/>
                <w:szCs w:val="22"/>
              </w:rPr>
              <w:t>44,7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495BC" w14:textId="77777777" w:rsidR="00A839E5" w:rsidRPr="001C3D0B" w:rsidRDefault="00A839E5" w:rsidP="00A839E5">
            <w:pPr>
              <w:jc w:val="center"/>
              <w:rPr>
                <w:color w:val="000000"/>
              </w:rPr>
            </w:pPr>
            <w:r w:rsidRPr="001C3D0B">
              <w:rPr>
                <w:color w:val="000000"/>
                <w:sz w:val="22"/>
                <w:szCs w:val="22"/>
              </w:rPr>
              <w:t>51,0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0F7C9" w14:textId="189B5914" w:rsidR="00A839E5" w:rsidRPr="001C3D0B" w:rsidRDefault="00A839E5" w:rsidP="00A839E5">
            <w:pPr>
              <w:jc w:val="center"/>
              <w:rPr>
                <w:color w:val="000000"/>
              </w:rPr>
            </w:pPr>
            <w:r>
              <w:rPr>
                <w:color w:val="000000"/>
                <w:sz w:val="22"/>
                <w:szCs w:val="22"/>
              </w:rPr>
              <w:t>35,0</w:t>
            </w:r>
          </w:p>
        </w:tc>
      </w:tr>
      <w:tr w:rsidR="00A839E5" w:rsidRPr="00077DFD" w14:paraId="0122817E" w14:textId="77777777" w:rsidTr="00E06866">
        <w:trPr>
          <w:trHeight w:val="20"/>
        </w:trPr>
        <w:tc>
          <w:tcPr>
            <w:tcW w:w="340" w:type="pct"/>
            <w:tcBorders>
              <w:top w:val="single" w:sz="4" w:space="0" w:color="auto"/>
              <w:left w:val="single" w:sz="4" w:space="0" w:color="auto"/>
              <w:bottom w:val="single" w:sz="4" w:space="0" w:color="auto"/>
              <w:right w:val="single" w:sz="4" w:space="0" w:color="auto"/>
            </w:tcBorders>
            <w:vAlign w:val="center"/>
          </w:tcPr>
          <w:p w14:paraId="4728B375" w14:textId="77777777" w:rsidR="00A839E5" w:rsidRPr="008F5B30" w:rsidRDefault="00A839E5" w:rsidP="00A839E5">
            <w:pPr>
              <w:jc w:val="center"/>
              <w:rPr>
                <w:b/>
                <w:color w:val="000000"/>
                <w:sz w:val="20"/>
                <w:szCs w:val="20"/>
              </w:rPr>
            </w:pPr>
            <w:r w:rsidRPr="008F5B30">
              <w:rPr>
                <w:b/>
                <w:color w:val="000000"/>
                <w:sz w:val="20"/>
                <w:szCs w:val="20"/>
              </w:rPr>
              <w:t>5(1)</w:t>
            </w:r>
          </w:p>
        </w:tc>
        <w:tc>
          <w:tcPr>
            <w:tcW w:w="312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96585" w14:textId="77777777" w:rsidR="00A839E5" w:rsidRPr="00A839E5" w:rsidRDefault="00A839E5" w:rsidP="00A839E5">
            <w:pPr>
              <w:rPr>
                <w:color w:val="000000"/>
                <w:sz w:val="19"/>
                <w:szCs w:val="19"/>
              </w:rPr>
            </w:pPr>
            <w:r w:rsidRPr="00A839E5">
              <w:rPr>
                <w:color w:val="000000"/>
                <w:sz w:val="19"/>
                <w:szCs w:val="19"/>
              </w:rPr>
              <w:t xml:space="preserve">Географическое положение и природа материков Земли.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w:t>
            </w:r>
            <w:r w:rsidRPr="00A839E5">
              <w:rPr>
                <w:color w:val="000000"/>
                <w:sz w:val="19"/>
                <w:szCs w:val="19"/>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 </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88D3C" w14:textId="77777777" w:rsidR="00A839E5" w:rsidRPr="001C3D0B" w:rsidRDefault="00A839E5" w:rsidP="00A839E5">
            <w:pPr>
              <w:jc w:val="center"/>
              <w:rPr>
                <w:color w:val="000000"/>
              </w:rPr>
            </w:pPr>
            <w:r w:rsidRPr="001C3D0B">
              <w:rPr>
                <w:color w:val="000000"/>
                <w:sz w:val="22"/>
                <w:szCs w:val="22"/>
              </w:rPr>
              <w:t>2</w:t>
            </w:r>
          </w:p>
        </w:tc>
        <w:tc>
          <w:tcPr>
            <w:tcW w:w="340" w:type="pct"/>
            <w:tcBorders>
              <w:top w:val="single" w:sz="4" w:space="0" w:color="auto"/>
              <w:left w:val="single" w:sz="4" w:space="0" w:color="auto"/>
              <w:bottom w:val="single" w:sz="4" w:space="0" w:color="auto"/>
              <w:right w:val="single" w:sz="4" w:space="0" w:color="auto"/>
            </w:tcBorders>
            <w:vAlign w:val="center"/>
          </w:tcPr>
          <w:p w14:paraId="678F229E" w14:textId="77777777" w:rsidR="00A839E5" w:rsidRPr="001C3D0B" w:rsidRDefault="00A839E5" w:rsidP="00A839E5">
            <w:pPr>
              <w:jc w:val="center"/>
              <w:rPr>
                <w:color w:val="000000"/>
              </w:rPr>
            </w:pPr>
            <w:r w:rsidRPr="001C3D0B">
              <w:rPr>
                <w:color w:val="000000"/>
                <w:sz w:val="22"/>
                <w:szCs w:val="22"/>
              </w:rPr>
              <w:t>62,7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FEFEC" w14:textId="77777777" w:rsidR="00A839E5" w:rsidRPr="001C3D0B" w:rsidRDefault="00A839E5" w:rsidP="00A839E5">
            <w:pPr>
              <w:jc w:val="center"/>
              <w:rPr>
                <w:color w:val="000000"/>
              </w:rPr>
            </w:pPr>
            <w:r w:rsidRPr="001C3D0B">
              <w:rPr>
                <w:color w:val="000000"/>
                <w:sz w:val="22"/>
                <w:szCs w:val="22"/>
              </w:rPr>
              <w:t>67,3</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3F14197C" w14:textId="1AB52185" w:rsidR="00A839E5" w:rsidRPr="001C3D0B" w:rsidRDefault="00A839E5" w:rsidP="00A839E5">
            <w:pPr>
              <w:jc w:val="center"/>
              <w:rPr>
                <w:color w:val="000000"/>
              </w:rPr>
            </w:pPr>
            <w:r>
              <w:rPr>
                <w:color w:val="000000"/>
                <w:sz w:val="22"/>
                <w:szCs w:val="22"/>
              </w:rPr>
              <w:t>62,0</w:t>
            </w:r>
          </w:p>
        </w:tc>
      </w:tr>
      <w:tr w:rsidR="00A839E5" w:rsidRPr="00077DFD" w14:paraId="3ACD6987" w14:textId="77777777" w:rsidTr="00E06866">
        <w:trPr>
          <w:trHeight w:val="20"/>
        </w:trPr>
        <w:tc>
          <w:tcPr>
            <w:tcW w:w="340" w:type="pct"/>
            <w:tcBorders>
              <w:top w:val="single" w:sz="4" w:space="0" w:color="auto"/>
            </w:tcBorders>
            <w:vAlign w:val="center"/>
          </w:tcPr>
          <w:p w14:paraId="23CE7147" w14:textId="77777777" w:rsidR="00A839E5" w:rsidRPr="008F5B30" w:rsidRDefault="00A839E5" w:rsidP="00A839E5">
            <w:pPr>
              <w:jc w:val="center"/>
              <w:rPr>
                <w:b/>
                <w:color w:val="000000"/>
                <w:sz w:val="20"/>
                <w:szCs w:val="20"/>
              </w:rPr>
            </w:pPr>
            <w:r w:rsidRPr="008F5B30">
              <w:rPr>
                <w:b/>
                <w:color w:val="000000"/>
                <w:sz w:val="20"/>
                <w:szCs w:val="20"/>
              </w:rPr>
              <w:t>5(2)</w:t>
            </w:r>
          </w:p>
        </w:tc>
        <w:tc>
          <w:tcPr>
            <w:tcW w:w="3125" w:type="pct"/>
            <w:vMerge/>
            <w:tcBorders>
              <w:top w:val="single" w:sz="4" w:space="0" w:color="auto"/>
            </w:tcBorders>
            <w:shd w:val="clear" w:color="auto" w:fill="auto"/>
            <w:noWrap/>
            <w:vAlign w:val="bottom"/>
            <w:hideMark/>
          </w:tcPr>
          <w:p w14:paraId="41DC749B" w14:textId="77777777" w:rsidR="00A839E5" w:rsidRPr="00A839E5" w:rsidRDefault="00A839E5" w:rsidP="00A839E5">
            <w:pPr>
              <w:rPr>
                <w:color w:val="000000"/>
                <w:sz w:val="19"/>
                <w:szCs w:val="19"/>
              </w:rPr>
            </w:pPr>
          </w:p>
        </w:tc>
        <w:tc>
          <w:tcPr>
            <w:tcW w:w="478" w:type="pct"/>
            <w:tcBorders>
              <w:top w:val="single" w:sz="4" w:space="0" w:color="auto"/>
            </w:tcBorders>
            <w:shd w:val="clear" w:color="auto" w:fill="auto"/>
            <w:noWrap/>
            <w:vAlign w:val="center"/>
            <w:hideMark/>
          </w:tcPr>
          <w:p w14:paraId="41722C0C" w14:textId="77777777" w:rsidR="00A839E5" w:rsidRPr="001C3D0B" w:rsidRDefault="00A839E5" w:rsidP="00A839E5">
            <w:pPr>
              <w:jc w:val="center"/>
              <w:rPr>
                <w:color w:val="000000"/>
              </w:rPr>
            </w:pPr>
            <w:r w:rsidRPr="001C3D0B">
              <w:rPr>
                <w:color w:val="000000"/>
                <w:sz w:val="22"/>
                <w:szCs w:val="22"/>
              </w:rPr>
              <w:t>3</w:t>
            </w:r>
          </w:p>
        </w:tc>
        <w:tc>
          <w:tcPr>
            <w:tcW w:w="340" w:type="pct"/>
            <w:tcBorders>
              <w:top w:val="single" w:sz="4" w:space="0" w:color="auto"/>
            </w:tcBorders>
            <w:vAlign w:val="center"/>
          </w:tcPr>
          <w:p w14:paraId="5410A053" w14:textId="77777777" w:rsidR="00A839E5" w:rsidRPr="001C3D0B" w:rsidRDefault="00A839E5" w:rsidP="00A839E5">
            <w:pPr>
              <w:jc w:val="center"/>
              <w:rPr>
                <w:color w:val="000000"/>
              </w:rPr>
            </w:pPr>
            <w:r w:rsidRPr="001C3D0B">
              <w:rPr>
                <w:color w:val="000000"/>
                <w:sz w:val="22"/>
                <w:szCs w:val="22"/>
              </w:rPr>
              <w:t>40,3</w:t>
            </w:r>
          </w:p>
        </w:tc>
        <w:tc>
          <w:tcPr>
            <w:tcW w:w="364" w:type="pct"/>
            <w:tcBorders>
              <w:top w:val="single" w:sz="4" w:space="0" w:color="auto"/>
            </w:tcBorders>
            <w:shd w:val="clear" w:color="auto" w:fill="auto"/>
            <w:noWrap/>
            <w:vAlign w:val="center"/>
          </w:tcPr>
          <w:p w14:paraId="1CE3736F" w14:textId="77777777" w:rsidR="00A839E5" w:rsidRPr="001C3D0B" w:rsidRDefault="00A839E5" w:rsidP="00A839E5">
            <w:pPr>
              <w:jc w:val="center"/>
              <w:rPr>
                <w:color w:val="000000"/>
              </w:rPr>
            </w:pPr>
            <w:r w:rsidRPr="001C3D0B">
              <w:rPr>
                <w:color w:val="000000"/>
                <w:sz w:val="22"/>
                <w:szCs w:val="22"/>
              </w:rPr>
              <w:t>49,6</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5CD036A6" w14:textId="31D3A935" w:rsidR="00A839E5" w:rsidRPr="001C3D0B" w:rsidRDefault="00A839E5" w:rsidP="00A839E5">
            <w:pPr>
              <w:jc w:val="center"/>
              <w:rPr>
                <w:color w:val="000000"/>
              </w:rPr>
            </w:pPr>
            <w:r>
              <w:rPr>
                <w:color w:val="000000"/>
                <w:sz w:val="22"/>
                <w:szCs w:val="22"/>
              </w:rPr>
              <w:t>39,0</w:t>
            </w:r>
          </w:p>
        </w:tc>
      </w:tr>
      <w:tr w:rsidR="00A839E5" w:rsidRPr="00077DFD" w14:paraId="1751611F" w14:textId="77777777" w:rsidTr="00E06866">
        <w:trPr>
          <w:trHeight w:val="20"/>
        </w:trPr>
        <w:tc>
          <w:tcPr>
            <w:tcW w:w="340" w:type="pct"/>
            <w:vAlign w:val="center"/>
          </w:tcPr>
          <w:p w14:paraId="7556371B" w14:textId="77777777" w:rsidR="00A839E5" w:rsidRPr="008F5B30" w:rsidRDefault="00A839E5" w:rsidP="00A839E5">
            <w:pPr>
              <w:jc w:val="center"/>
              <w:rPr>
                <w:b/>
                <w:color w:val="000000"/>
                <w:sz w:val="20"/>
                <w:szCs w:val="20"/>
              </w:rPr>
            </w:pPr>
            <w:r w:rsidRPr="008F5B30">
              <w:rPr>
                <w:b/>
                <w:color w:val="000000"/>
                <w:sz w:val="20"/>
                <w:szCs w:val="20"/>
              </w:rPr>
              <w:t>6(1)</w:t>
            </w:r>
          </w:p>
        </w:tc>
        <w:tc>
          <w:tcPr>
            <w:tcW w:w="3125" w:type="pct"/>
            <w:vMerge w:val="restart"/>
            <w:shd w:val="clear" w:color="auto" w:fill="auto"/>
            <w:noWrap/>
            <w:vAlign w:val="bottom"/>
            <w:hideMark/>
          </w:tcPr>
          <w:p w14:paraId="078D0990" w14:textId="77777777" w:rsidR="00A839E5" w:rsidRPr="00A839E5" w:rsidRDefault="00A839E5" w:rsidP="00A839E5">
            <w:pPr>
              <w:rPr>
                <w:color w:val="000000"/>
                <w:sz w:val="19"/>
                <w:szCs w:val="19"/>
              </w:rPr>
            </w:pPr>
            <w:r w:rsidRPr="00A839E5">
              <w:rPr>
                <w:color w:val="000000"/>
                <w:sz w:val="19"/>
                <w:szCs w:val="19"/>
              </w:rPr>
              <w:t xml:space="preserve">Главные закономерности природы Земли. Население материков Земли. Умения устанавливать причинно-следственные связи, строить логическое рассуждение. </w:t>
            </w:r>
            <w:r w:rsidRPr="00A839E5">
              <w:rPr>
                <w:color w:val="000000"/>
                <w:sz w:val="19"/>
                <w:szCs w:val="19"/>
              </w:rPr>
              <w:br/>
              <w:t xml:space="preserve">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478" w:type="pct"/>
            <w:shd w:val="clear" w:color="auto" w:fill="auto"/>
            <w:noWrap/>
            <w:vAlign w:val="center"/>
            <w:hideMark/>
          </w:tcPr>
          <w:p w14:paraId="48B48B70" w14:textId="77777777" w:rsidR="00A839E5" w:rsidRPr="001C3D0B" w:rsidRDefault="00A839E5" w:rsidP="00A839E5">
            <w:pPr>
              <w:jc w:val="center"/>
              <w:rPr>
                <w:color w:val="000000"/>
              </w:rPr>
            </w:pPr>
            <w:r w:rsidRPr="001C3D0B">
              <w:rPr>
                <w:color w:val="000000"/>
                <w:sz w:val="22"/>
                <w:szCs w:val="22"/>
              </w:rPr>
              <w:t>1</w:t>
            </w:r>
          </w:p>
        </w:tc>
        <w:tc>
          <w:tcPr>
            <w:tcW w:w="340" w:type="pct"/>
            <w:vAlign w:val="center"/>
          </w:tcPr>
          <w:p w14:paraId="51563562" w14:textId="77777777" w:rsidR="00A839E5" w:rsidRPr="001C3D0B" w:rsidRDefault="00A839E5" w:rsidP="00A839E5">
            <w:pPr>
              <w:jc w:val="center"/>
              <w:rPr>
                <w:color w:val="000000"/>
              </w:rPr>
            </w:pPr>
            <w:r w:rsidRPr="001C3D0B">
              <w:rPr>
                <w:color w:val="000000"/>
                <w:sz w:val="22"/>
                <w:szCs w:val="22"/>
              </w:rPr>
              <w:t>51,4</w:t>
            </w:r>
          </w:p>
        </w:tc>
        <w:tc>
          <w:tcPr>
            <w:tcW w:w="364" w:type="pct"/>
            <w:shd w:val="clear" w:color="auto" w:fill="auto"/>
            <w:noWrap/>
            <w:vAlign w:val="center"/>
          </w:tcPr>
          <w:p w14:paraId="734AC771" w14:textId="77777777" w:rsidR="00A839E5" w:rsidRPr="001C3D0B" w:rsidRDefault="00A839E5" w:rsidP="00A839E5">
            <w:pPr>
              <w:jc w:val="center"/>
              <w:rPr>
                <w:color w:val="000000"/>
              </w:rPr>
            </w:pPr>
            <w:r w:rsidRPr="001C3D0B">
              <w:rPr>
                <w:color w:val="000000"/>
                <w:sz w:val="22"/>
                <w:szCs w:val="22"/>
              </w:rPr>
              <w:t>59,4</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16D227E6" w14:textId="200F3172" w:rsidR="00A839E5" w:rsidRPr="001C3D0B" w:rsidRDefault="00A839E5" w:rsidP="00A839E5">
            <w:pPr>
              <w:jc w:val="center"/>
              <w:rPr>
                <w:color w:val="000000"/>
              </w:rPr>
            </w:pPr>
            <w:r>
              <w:rPr>
                <w:color w:val="000000"/>
                <w:sz w:val="22"/>
                <w:szCs w:val="22"/>
              </w:rPr>
              <w:t>45,0</w:t>
            </w:r>
          </w:p>
        </w:tc>
      </w:tr>
      <w:tr w:rsidR="00A839E5" w:rsidRPr="00077DFD" w14:paraId="0E38ACAF" w14:textId="77777777" w:rsidTr="00E06866">
        <w:trPr>
          <w:trHeight w:val="20"/>
        </w:trPr>
        <w:tc>
          <w:tcPr>
            <w:tcW w:w="340" w:type="pct"/>
            <w:vAlign w:val="center"/>
          </w:tcPr>
          <w:p w14:paraId="2807AF71" w14:textId="77777777" w:rsidR="00A839E5" w:rsidRPr="008F5B30" w:rsidRDefault="00A839E5" w:rsidP="00A839E5">
            <w:pPr>
              <w:jc w:val="center"/>
              <w:rPr>
                <w:b/>
                <w:color w:val="000000"/>
                <w:sz w:val="20"/>
                <w:szCs w:val="20"/>
              </w:rPr>
            </w:pPr>
            <w:r w:rsidRPr="008F5B30">
              <w:rPr>
                <w:b/>
                <w:color w:val="000000"/>
                <w:sz w:val="20"/>
                <w:szCs w:val="20"/>
              </w:rPr>
              <w:t>6(2)</w:t>
            </w:r>
          </w:p>
        </w:tc>
        <w:tc>
          <w:tcPr>
            <w:tcW w:w="3125" w:type="pct"/>
            <w:vMerge/>
            <w:shd w:val="clear" w:color="auto" w:fill="auto"/>
            <w:noWrap/>
            <w:vAlign w:val="bottom"/>
            <w:hideMark/>
          </w:tcPr>
          <w:p w14:paraId="49E238F9" w14:textId="77777777" w:rsidR="00A839E5" w:rsidRPr="00A839E5" w:rsidRDefault="00A839E5" w:rsidP="00A839E5">
            <w:pPr>
              <w:rPr>
                <w:color w:val="000000"/>
                <w:sz w:val="19"/>
                <w:szCs w:val="19"/>
              </w:rPr>
            </w:pPr>
          </w:p>
        </w:tc>
        <w:tc>
          <w:tcPr>
            <w:tcW w:w="478" w:type="pct"/>
            <w:shd w:val="clear" w:color="auto" w:fill="auto"/>
            <w:noWrap/>
            <w:vAlign w:val="center"/>
            <w:hideMark/>
          </w:tcPr>
          <w:p w14:paraId="06B087C5" w14:textId="77777777" w:rsidR="00A839E5" w:rsidRPr="001C3D0B" w:rsidRDefault="00A839E5" w:rsidP="00A839E5">
            <w:pPr>
              <w:jc w:val="center"/>
              <w:rPr>
                <w:color w:val="000000"/>
              </w:rPr>
            </w:pPr>
            <w:r w:rsidRPr="001C3D0B">
              <w:rPr>
                <w:color w:val="000000"/>
                <w:sz w:val="22"/>
                <w:szCs w:val="22"/>
              </w:rPr>
              <w:t>1</w:t>
            </w:r>
          </w:p>
        </w:tc>
        <w:tc>
          <w:tcPr>
            <w:tcW w:w="340" w:type="pct"/>
            <w:vAlign w:val="center"/>
          </w:tcPr>
          <w:p w14:paraId="3D5545D7" w14:textId="77777777" w:rsidR="00A839E5" w:rsidRPr="001C3D0B" w:rsidRDefault="00A839E5" w:rsidP="00A839E5">
            <w:pPr>
              <w:jc w:val="center"/>
              <w:rPr>
                <w:color w:val="000000"/>
              </w:rPr>
            </w:pPr>
            <w:r w:rsidRPr="001C3D0B">
              <w:rPr>
                <w:color w:val="000000"/>
                <w:sz w:val="22"/>
                <w:szCs w:val="22"/>
              </w:rPr>
              <w:t>46,3</w:t>
            </w:r>
          </w:p>
        </w:tc>
        <w:tc>
          <w:tcPr>
            <w:tcW w:w="364" w:type="pct"/>
            <w:shd w:val="clear" w:color="auto" w:fill="auto"/>
            <w:noWrap/>
            <w:vAlign w:val="center"/>
          </w:tcPr>
          <w:p w14:paraId="0B652891" w14:textId="77777777" w:rsidR="00A839E5" w:rsidRPr="001C3D0B" w:rsidRDefault="00A839E5" w:rsidP="00A839E5">
            <w:pPr>
              <w:jc w:val="center"/>
              <w:rPr>
                <w:color w:val="000000"/>
              </w:rPr>
            </w:pPr>
            <w:r w:rsidRPr="001C3D0B">
              <w:rPr>
                <w:color w:val="000000"/>
                <w:sz w:val="22"/>
                <w:szCs w:val="22"/>
              </w:rPr>
              <w:t>55,3</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42D205E3" w14:textId="01E89811" w:rsidR="00A839E5" w:rsidRPr="001C3D0B" w:rsidRDefault="00A839E5" w:rsidP="00A839E5">
            <w:pPr>
              <w:jc w:val="center"/>
              <w:rPr>
                <w:color w:val="000000"/>
              </w:rPr>
            </w:pPr>
            <w:r>
              <w:rPr>
                <w:color w:val="000000"/>
                <w:sz w:val="22"/>
                <w:szCs w:val="22"/>
              </w:rPr>
              <w:t>46,0</w:t>
            </w:r>
          </w:p>
        </w:tc>
      </w:tr>
      <w:tr w:rsidR="00A839E5" w:rsidRPr="00077DFD" w14:paraId="648AFC7E" w14:textId="77777777" w:rsidTr="00E06866">
        <w:trPr>
          <w:trHeight w:val="20"/>
        </w:trPr>
        <w:tc>
          <w:tcPr>
            <w:tcW w:w="340" w:type="pct"/>
            <w:vAlign w:val="center"/>
          </w:tcPr>
          <w:p w14:paraId="2F457989" w14:textId="77777777" w:rsidR="00A839E5" w:rsidRPr="008F5B30" w:rsidRDefault="00A839E5" w:rsidP="00A839E5">
            <w:pPr>
              <w:jc w:val="center"/>
              <w:rPr>
                <w:b/>
                <w:color w:val="000000"/>
                <w:sz w:val="20"/>
                <w:szCs w:val="20"/>
              </w:rPr>
            </w:pPr>
            <w:r w:rsidRPr="008F5B30">
              <w:rPr>
                <w:b/>
                <w:color w:val="000000"/>
                <w:sz w:val="20"/>
                <w:szCs w:val="20"/>
              </w:rPr>
              <w:t>6(3)</w:t>
            </w:r>
          </w:p>
        </w:tc>
        <w:tc>
          <w:tcPr>
            <w:tcW w:w="3125" w:type="pct"/>
            <w:shd w:val="clear" w:color="auto" w:fill="auto"/>
            <w:noWrap/>
            <w:vAlign w:val="bottom"/>
            <w:hideMark/>
          </w:tcPr>
          <w:p w14:paraId="17544CF2" w14:textId="77777777" w:rsidR="00A839E5" w:rsidRPr="00A839E5" w:rsidRDefault="00A839E5" w:rsidP="00A839E5">
            <w:pPr>
              <w:rPr>
                <w:color w:val="000000"/>
                <w:sz w:val="19"/>
                <w:szCs w:val="19"/>
              </w:rPr>
            </w:pPr>
            <w:r w:rsidRPr="00A839E5">
              <w:rPr>
                <w:color w:val="000000"/>
                <w:sz w:val="19"/>
                <w:szCs w:val="19"/>
              </w:rPr>
              <w:t xml:space="preserve">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tc>
        <w:tc>
          <w:tcPr>
            <w:tcW w:w="478" w:type="pct"/>
            <w:shd w:val="clear" w:color="auto" w:fill="auto"/>
            <w:noWrap/>
            <w:vAlign w:val="center"/>
            <w:hideMark/>
          </w:tcPr>
          <w:p w14:paraId="1818A108" w14:textId="77777777" w:rsidR="00A839E5" w:rsidRPr="001C3D0B" w:rsidRDefault="00A839E5" w:rsidP="00A839E5">
            <w:pPr>
              <w:jc w:val="center"/>
              <w:rPr>
                <w:color w:val="000000"/>
              </w:rPr>
            </w:pPr>
            <w:r w:rsidRPr="001C3D0B">
              <w:rPr>
                <w:color w:val="000000"/>
                <w:sz w:val="22"/>
                <w:szCs w:val="22"/>
              </w:rPr>
              <w:t>1</w:t>
            </w:r>
          </w:p>
        </w:tc>
        <w:tc>
          <w:tcPr>
            <w:tcW w:w="340" w:type="pct"/>
            <w:vAlign w:val="center"/>
          </w:tcPr>
          <w:p w14:paraId="03E65D77" w14:textId="77777777" w:rsidR="00A839E5" w:rsidRPr="001C3D0B" w:rsidRDefault="00A839E5" w:rsidP="00A839E5">
            <w:pPr>
              <w:jc w:val="center"/>
              <w:rPr>
                <w:color w:val="000000"/>
              </w:rPr>
            </w:pPr>
            <w:r w:rsidRPr="001C3D0B">
              <w:rPr>
                <w:color w:val="000000"/>
                <w:sz w:val="22"/>
                <w:szCs w:val="22"/>
              </w:rPr>
              <w:t>57,0</w:t>
            </w:r>
          </w:p>
        </w:tc>
        <w:tc>
          <w:tcPr>
            <w:tcW w:w="364" w:type="pct"/>
            <w:shd w:val="clear" w:color="auto" w:fill="auto"/>
            <w:noWrap/>
            <w:vAlign w:val="center"/>
          </w:tcPr>
          <w:p w14:paraId="379C627E" w14:textId="77777777" w:rsidR="00A839E5" w:rsidRPr="001C3D0B" w:rsidRDefault="00A839E5" w:rsidP="00A839E5">
            <w:pPr>
              <w:jc w:val="center"/>
              <w:rPr>
                <w:color w:val="000000"/>
              </w:rPr>
            </w:pPr>
            <w:r w:rsidRPr="001C3D0B">
              <w:rPr>
                <w:color w:val="000000"/>
                <w:sz w:val="22"/>
                <w:szCs w:val="22"/>
              </w:rPr>
              <w:t>59,8</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057B4176" w14:textId="531E79C0" w:rsidR="00A839E5" w:rsidRPr="001C3D0B" w:rsidRDefault="00A839E5" w:rsidP="00A839E5">
            <w:pPr>
              <w:jc w:val="center"/>
              <w:rPr>
                <w:color w:val="000000"/>
              </w:rPr>
            </w:pPr>
            <w:r>
              <w:rPr>
                <w:color w:val="000000"/>
                <w:sz w:val="22"/>
                <w:szCs w:val="22"/>
              </w:rPr>
              <w:t>50,0</w:t>
            </w:r>
          </w:p>
        </w:tc>
      </w:tr>
      <w:tr w:rsidR="00A839E5" w:rsidRPr="00077DFD" w14:paraId="0C18E650" w14:textId="77777777" w:rsidTr="00E06866">
        <w:trPr>
          <w:trHeight w:val="20"/>
        </w:trPr>
        <w:tc>
          <w:tcPr>
            <w:tcW w:w="340" w:type="pct"/>
            <w:vAlign w:val="center"/>
          </w:tcPr>
          <w:p w14:paraId="4305698E" w14:textId="77777777" w:rsidR="00A839E5" w:rsidRPr="008F5B30" w:rsidRDefault="00A839E5" w:rsidP="00A839E5">
            <w:pPr>
              <w:jc w:val="center"/>
              <w:rPr>
                <w:b/>
                <w:color w:val="000000"/>
                <w:sz w:val="20"/>
                <w:szCs w:val="20"/>
              </w:rPr>
            </w:pPr>
            <w:r w:rsidRPr="008F5B30">
              <w:rPr>
                <w:b/>
                <w:color w:val="000000"/>
                <w:sz w:val="20"/>
                <w:szCs w:val="20"/>
              </w:rPr>
              <w:t>7(1)</w:t>
            </w:r>
          </w:p>
        </w:tc>
        <w:tc>
          <w:tcPr>
            <w:tcW w:w="3125" w:type="pct"/>
            <w:shd w:val="clear" w:color="auto" w:fill="auto"/>
            <w:noWrap/>
            <w:vAlign w:val="bottom"/>
            <w:hideMark/>
          </w:tcPr>
          <w:p w14:paraId="41AF491F" w14:textId="77777777" w:rsidR="00A839E5" w:rsidRPr="00A839E5" w:rsidRDefault="00A839E5" w:rsidP="00A839E5">
            <w:pPr>
              <w:rPr>
                <w:color w:val="000000"/>
                <w:sz w:val="19"/>
                <w:szCs w:val="19"/>
              </w:rPr>
            </w:pPr>
            <w:r w:rsidRPr="00A839E5">
              <w:rPr>
                <w:color w:val="000000"/>
                <w:sz w:val="19"/>
                <w:szCs w:val="19"/>
              </w:rPr>
              <w:t xml:space="preserve">Население материков Земли. Умение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A839E5">
              <w:rPr>
                <w:color w:val="000000"/>
                <w:sz w:val="19"/>
                <w:szCs w:val="19"/>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478" w:type="pct"/>
            <w:shd w:val="clear" w:color="auto" w:fill="auto"/>
            <w:noWrap/>
            <w:vAlign w:val="center"/>
            <w:hideMark/>
          </w:tcPr>
          <w:p w14:paraId="7C95109C"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7DAB3584" w14:textId="77777777" w:rsidR="00A839E5" w:rsidRPr="001C3D0B" w:rsidRDefault="00A839E5" w:rsidP="00A839E5">
            <w:pPr>
              <w:jc w:val="center"/>
              <w:rPr>
                <w:color w:val="000000"/>
              </w:rPr>
            </w:pPr>
            <w:r w:rsidRPr="001C3D0B">
              <w:rPr>
                <w:color w:val="000000"/>
                <w:sz w:val="22"/>
                <w:szCs w:val="22"/>
              </w:rPr>
              <w:t>78,8</w:t>
            </w:r>
          </w:p>
        </w:tc>
        <w:tc>
          <w:tcPr>
            <w:tcW w:w="364" w:type="pct"/>
            <w:shd w:val="clear" w:color="auto" w:fill="auto"/>
            <w:noWrap/>
            <w:vAlign w:val="center"/>
          </w:tcPr>
          <w:p w14:paraId="2C310B1B" w14:textId="77777777" w:rsidR="00A839E5" w:rsidRPr="001C3D0B" w:rsidRDefault="00A839E5" w:rsidP="00A839E5">
            <w:pPr>
              <w:jc w:val="center"/>
              <w:rPr>
                <w:color w:val="000000"/>
              </w:rPr>
            </w:pPr>
            <w:r w:rsidRPr="001C3D0B">
              <w:rPr>
                <w:color w:val="000000"/>
                <w:sz w:val="22"/>
                <w:szCs w:val="22"/>
              </w:rPr>
              <w:t>80,7</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7083D1EA" w14:textId="53318FB8" w:rsidR="00A839E5" w:rsidRPr="001C3D0B" w:rsidRDefault="00A839E5" w:rsidP="00A839E5">
            <w:pPr>
              <w:jc w:val="center"/>
              <w:rPr>
                <w:color w:val="000000"/>
              </w:rPr>
            </w:pPr>
            <w:r>
              <w:rPr>
                <w:color w:val="000000"/>
                <w:sz w:val="22"/>
                <w:szCs w:val="22"/>
              </w:rPr>
              <w:t>78,0</w:t>
            </w:r>
          </w:p>
        </w:tc>
      </w:tr>
      <w:tr w:rsidR="00A839E5" w:rsidRPr="00077DFD" w14:paraId="46E7375E" w14:textId="77777777" w:rsidTr="00E06866">
        <w:trPr>
          <w:trHeight w:val="20"/>
        </w:trPr>
        <w:tc>
          <w:tcPr>
            <w:tcW w:w="340" w:type="pct"/>
            <w:vAlign w:val="center"/>
          </w:tcPr>
          <w:p w14:paraId="3248388C" w14:textId="77777777" w:rsidR="00A839E5" w:rsidRPr="008F5B30" w:rsidRDefault="00A839E5" w:rsidP="00A839E5">
            <w:pPr>
              <w:jc w:val="center"/>
              <w:rPr>
                <w:b/>
                <w:color w:val="000000"/>
                <w:sz w:val="20"/>
                <w:szCs w:val="20"/>
              </w:rPr>
            </w:pPr>
            <w:r w:rsidRPr="008F5B30">
              <w:rPr>
                <w:b/>
                <w:color w:val="000000"/>
                <w:sz w:val="20"/>
                <w:szCs w:val="20"/>
              </w:rPr>
              <w:t>7(2)</w:t>
            </w:r>
          </w:p>
        </w:tc>
        <w:tc>
          <w:tcPr>
            <w:tcW w:w="3125" w:type="pct"/>
            <w:shd w:val="clear" w:color="auto" w:fill="auto"/>
            <w:noWrap/>
            <w:vAlign w:val="bottom"/>
            <w:hideMark/>
          </w:tcPr>
          <w:p w14:paraId="17AE1027" w14:textId="77777777" w:rsidR="00A839E5" w:rsidRPr="00A839E5" w:rsidRDefault="00A839E5" w:rsidP="00A839E5">
            <w:pPr>
              <w:rPr>
                <w:color w:val="000000"/>
                <w:sz w:val="19"/>
                <w:szCs w:val="19"/>
              </w:rPr>
            </w:pPr>
            <w:r w:rsidRPr="00A839E5">
              <w:rPr>
                <w:color w:val="000000"/>
                <w:sz w:val="19"/>
                <w:szCs w:val="19"/>
              </w:rPr>
              <w:t xml:space="preserve">Население материков Земли. Умение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A839E5">
              <w:rPr>
                <w:color w:val="000000"/>
                <w:sz w:val="19"/>
                <w:szCs w:val="19"/>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478" w:type="pct"/>
            <w:shd w:val="clear" w:color="auto" w:fill="auto"/>
            <w:noWrap/>
            <w:vAlign w:val="center"/>
            <w:hideMark/>
          </w:tcPr>
          <w:p w14:paraId="0BAE71FA" w14:textId="77777777" w:rsidR="00A839E5" w:rsidRPr="001C3D0B" w:rsidRDefault="00A839E5" w:rsidP="00A839E5">
            <w:pPr>
              <w:jc w:val="center"/>
              <w:rPr>
                <w:color w:val="000000"/>
              </w:rPr>
            </w:pPr>
            <w:r w:rsidRPr="001C3D0B">
              <w:rPr>
                <w:color w:val="000000"/>
                <w:sz w:val="22"/>
                <w:szCs w:val="22"/>
              </w:rPr>
              <w:t>1</w:t>
            </w:r>
          </w:p>
        </w:tc>
        <w:tc>
          <w:tcPr>
            <w:tcW w:w="340" w:type="pct"/>
            <w:vAlign w:val="center"/>
          </w:tcPr>
          <w:p w14:paraId="3E573413" w14:textId="77777777" w:rsidR="00A839E5" w:rsidRPr="001C3D0B" w:rsidRDefault="00A839E5" w:rsidP="00A839E5">
            <w:pPr>
              <w:jc w:val="center"/>
              <w:rPr>
                <w:color w:val="000000"/>
              </w:rPr>
            </w:pPr>
            <w:r w:rsidRPr="001C3D0B">
              <w:rPr>
                <w:color w:val="000000"/>
                <w:sz w:val="22"/>
                <w:szCs w:val="22"/>
              </w:rPr>
              <w:t>67,3</w:t>
            </w:r>
          </w:p>
        </w:tc>
        <w:tc>
          <w:tcPr>
            <w:tcW w:w="364" w:type="pct"/>
            <w:shd w:val="clear" w:color="auto" w:fill="auto"/>
            <w:noWrap/>
            <w:vAlign w:val="center"/>
          </w:tcPr>
          <w:p w14:paraId="327595D8" w14:textId="77777777" w:rsidR="00A839E5" w:rsidRPr="001C3D0B" w:rsidRDefault="00A839E5" w:rsidP="00A839E5">
            <w:pPr>
              <w:jc w:val="center"/>
              <w:rPr>
                <w:color w:val="000000"/>
              </w:rPr>
            </w:pPr>
            <w:r w:rsidRPr="001C3D0B">
              <w:rPr>
                <w:color w:val="000000"/>
                <w:sz w:val="22"/>
                <w:szCs w:val="22"/>
              </w:rPr>
              <w:t>71,2</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64024A3F" w14:textId="2F6375F0" w:rsidR="00A839E5" w:rsidRPr="001C3D0B" w:rsidRDefault="00A839E5" w:rsidP="00A839E5">
            <w:pPr>
              <w:jc w:val="center"/>
              <w:rPr>
                <w:color w:val="000000"/>
              </w:rPr>
            </w:pPr>
            <w:r>
              <w:rPr>
                <w:color w:val="000000"/>
                <w:sz w:val="22"/>
                <w:szCs w:val="22"/>
              </w:rPr>
              <w:t>61,0</w:t>
            </w:r>
          </w:p>
        </w:tc>
      </w:tr>
      <w:tr w:rsidR="00A839E5" w:rsidRPr="00077DFD" w14:paraId="4B6629BE" w14:textId="77777777" w:rsidTr="00E06866">
        <w:trPr>
          <w:trHeight w:val="20"/>
        </w:trPr>
        <w:tc>
          <w:tcPr>
            <w:tcW w:w="340" w:type="pct"/>
            <w:vAlign w:val="center"/>
          </w:tcPr>
          <w:p w14:paraId="2F43DAE1" w14:textId="77777777" w:rsidR="00A839E5" w:rsidRPr="008F5B30" w:rsidRDefault="00A839E5" w:rsidP="00A839E5">
            <w:pPr>
              <w:jc w:val="center"/>
              <w:rPr>
                <w:b/>
                <w:color w:val="000000"/>
                <w:sz w:val="20"/>
                <w:szCs w:val="20"/>
              </w:rPr>
            </w:pPr>
            <w:r w:rsidRPr="008F5B30">
              <w:rPr>
                <w:b/>
                <w:color w:val="000000"/>
                <w:sz w:val="20"/>
                <w:szCs w:val="20"/>
              </w:rPr>
              <w:t>8(1)</w:t>
            </w:r>
          </w:p>
        </w:tc>
        <w:tc>
          <w:tcPr>
            <w:tcW w:w="3125" w:type="pct"/>
            <w:vMerge w:val="restart"/>
            <w:shd w:val="clear" w:color="auto" w:fill="auto"/>
            <w:noWrap/>
            <w:vAlign w:val="bottom"/>
            <w:hideMark/>
          </w:tcPr>
          <w:p w14:paraId="5930B963" w14:textId="77777777" w:rsidR="00A839E5" w:rsidRPr="00A839E5" w:rsidRDefault="00A839E5" w:rsidP="00A839E5">
            <w:pPr>
              <w:rPr>
                <w:color w:val="000000"/>
                <w:sz w:val="19"/>
                <w:szCs w:val="19"/>
              </w:rPr>
            </w:pPr>
            <w:r w:rsidRPr="00A839E5">
              <w:rPr>
                <w:color w:val="000000"/>
                <w:sz w:val="19"/>
                <w:szCs w:val="19"/>
              </w:rPr>
              <w:t xml:space="preserve">Географическое положение и природа материков Земли. Население материков Земли </w:t>
            </w:r>
            <w:r w:rsidRPr="00A839E5">
              <w:rPr>
                <w:color w:val="000000"/>
                <w:sz w:val="19"/>
                <w:szCs w:val="19"/>
              </w:rPr>
              <w:br/>
              <w:t xml:space="preserve">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478" w:type="pct"/>
            <w:shd w:val="clear" w:color="auto" w:fill="auto"/>
            <w:noWrap/>
            <w:vAlign w:val="center"/>
            <w:hideMark/>
          </w:tcPr>
          <w:p w14:paraId="3D44E807" w14:textId="77777777" w:rsidR="00A839E5" w:rsidRPr="001C3D0B" w:rsidRDefault="00A839E5" w:rsidP="00A839E5">
            <w:pPr>
              <w:jc w:val="center"/>
              <w:rPr>
                <w:color w:val="000000"/>
              </w:rPr>
            </w:pPr>
            <w:r w:rsidRPr="001C3D0B">
              <w:rPr>
                <w:color w:val="000000"/>
                <w:sz w:val="22"/>
                <w:szCs w:val="22"/>
              </w:rPr>
              <w:t>1</w:t>
            </w:r>
          </w:p>
        </w:tc>
        <w:tc>
          <w:tcPr>
            <w:tcW w:w="340" w:type="pct"/>
            <w:vAlign w:val="center"/>
          </w:tcPr>
          <w:p w14:paraId="17861EF3" w14:textId="77777777" w:rsidR="00A839E5" w:rsidRPr="001C3D0B" w:rsidRDefault="00A839E5" w:rsidP="00A839E5">
            <w:pPr>
              <w:jc w:val="center"/>
              <w:rPr>
                <w:color w:val="000000"/>
              </w:rPr>
            </w:pPr>
            <w:r w:rsidRPr="001C3D0B">
              <w:rPr>
                <w:color w:val="000000"/>
                <w:sz w:val="22"/>
                <w:szCs w:val="22"/>
              </w:rPr>
              <w:t>68,2</w:t>
            </w:r>
          </w:p>
        </w:tc>
        <w:tc>
          <w:tcPr>
            <w:tcW w:w="364" w:type="pct"/>
            <w:shd w:val="clear" w:color="auto" w:fill="auto"/>
            <w:noWrap/>
            <w:vAlign w:val="center"/>
          </w:tcPr>
          <w:p w14:paraId="0F5E11EB" w14:textId="77777777" w:rsidR="00A839E5" w:rsidRPr="001C3D0B" w:rsidRDefault="00A839E5" w:rsidP="00A839E5">
            <w:pPr>
              <w:jc w:val="center"/>
              <w:rPr>
                <w:color w:val="000000"/>
              </w:rPr>
            </w:pPr>
            <w:r w:rsidRPr="001C3D0B">
              <w:rPr>
                <w:color w:val="000000"/>
                <w:sz w:val="22"/>
                <w:szCs w:val="22"/>
              </w:rPr>
              <w:t>77,0</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26E21C58" w14:textId="15B047D7" w:rsidR="00A839E5" w:rsidRPr="001C3D0B" w:rsidRDefault="00A839E5" w:rsidP="00A839E5">
            <w:pPr>
              <w:jc w:val="center"/>
              <w:rPr>
                <w:color w:val="000000"/>
              </w:rPr>
            </w:pPr>
            <w:r>
              <w:rPr>
                <w:color w:val="000000"/>
                <w:sz w:val="22"/>
                <w:szCs w:val="22"/>
              </w:rPr>
              <w:t>62,0</w:t>
            </w:r>
          </w:p>
        </w:tc>
      </w:tr>
      <w:tr w:rsidR="00A839E5" w:rsidRPr="00077DFD" w14:paraId="6D91B7C4" w14:textId="77777777" w:rsidTr="00E06866">
        <w:trPr>
          <w:trHeight w:val="20"/>
        </w:trPr>
        <w:tc>
          <w:tcPr>
            <w:tcW w:w="340" w:type="pct"/>
            <w:vAlign w:val="center"/>
          </w:tcPr>
          <w:p w14:paraId="295C4CB2" w14:textId="77777777" w:rsidR="00A839E5" w:rsidRPr="008F5B30" w:rsidRDefault="00A839E5" w:rsidP="00A839E5">
            <w:pPr>
              <w:jc w:val="center"/>
              <w:rPr>
                <w:b/>
                <w:color w:val="000000"/>
                <w:sz w:val="20"/>
                <w:szCs w:val="20"/>
              </w:rPr>
            </w:pPr>
            <w:r w:rsidRPr="008F5B30">
              <w:rPr>
                <w:b/>
                <w:color w:val="000000"/>
                <w:sz w:val="20"/>
                <w:szCs w:val="20"/>
              </w:rPr>
              <w:t>8(2)</w:t>
            </w:r>
          </w:p>
        </w:tc>
        <w:tc>
          <w:tcPr>
            <w:tcW w:w="3125" w:type="pct"/>
            <w:vMerge/>
            <w:shd w:val="clear" w:color="auto" w:fill="auto"/>
            <w:noWrap/>
            <w:vAlign w:val="bottom"/>
            <w:hideMark/>
          </w:tcPr>
          <w:p w14:paraId="54F70701" w14:textId="77777777" w:rsidR="00A839E5" w:rsidRPr="008F5B30" w:rsidRDefault="00A839E5" w:rsidP="00A839E5">
            <w:pPr>
              <w:rPr>
                <w:color w:val="000000"/>
                <w:sz w:val="20"/>
                <w:szCs w:val="20"/>
              </w:rPr>
            </w:pPr>
          </w:p>
        </w:tc>
        <w:tc>
          <w:tcPr>
            <w:tcW w:w="478" w:type="pct"/>
            <w:shd w:val="clear" w:color="auto" w:fill="auto"/>
            <w:noWrap/>
            <w:vAlign w:val="center"/>
            <w:hideMark/>
          </w:tcPr>
          <w:p w14:paraId="23D49000" w14:textId="77777777" w:rsidR="00A839E5" w:rsidRPr="001C3D0B" w:rsidRDefault="00A839E5" w:rsidP="00A839E5">
            <w:pPr>
              <w:jc w:val="center"/>
              <w:rPr>
                <w:color w:val="000000"/>
              </w:rPr>
            </w:pPr>
            <w:r w:rsidRPr="001C3D0B">
              <w:rPr>
                <w:color w:val="000000"/>
                <w:sz w:val="22"/>
                <w:szCs w:val="22"/>
              </w:rPr>
              <w:t>2</w:t>
            </w:r>
          </w:p>
        </w:tc>
        <w:tc>
          <w:tcPr>
            <w:tcW w:w="340" w:type="pct"/>
            <w:vAlign w:val="center"/>
          </w:tcPr>
          <w:p w14:paraId="2CA5134A" w14:textId="77777777" w:rsidR="00A839E5" w:rsidRPr="001C3D0B" w:rsidRDefault="00A839E5" w:rsidP="00A839E5">
            <w:pPr>
              <w:jc w:val="center"/>
              <w:rPr>
                <w:color w:val="000000"/>
              </w:rPr>
            </w:pPr>
            <w:r w:rsidRPr="001C3D0B">
              <w:rPr>
                <w:color w:val="000000"/>
                <w:sz w:val="22"/>
                <w:szCs w:val="22"/>
              </w:rPr>
              <w:t>56,5</w:t>
            </w:r>
          </w:p>
        </w:tc>
        <w:tc>
          <w:tcPr>
            <w:tcW w:w="364" w:type="pct"/>
            <w:shd w:val="clear" w:color="auto" w:fill="auto"/>
            <w:noWrap/>
            <w:vAlign w:val="center"/>
          </w:tcPr>
          <w:p w14:paraId="53E1B5B4" w14:textId="77777777" w:rsidR="00A839E5" w:rsidRPr="001C3D0B" w:rsidRDefault="00A839E5" w:rsidP="00A839E5">
            <w:pPr>
              <w:jc w:val="center"/>
              <w:rPr>
                <w:color w:val="000000"/>
              </w:rPr>
            </w:pPr>
            <w:r w:rsidRPr="001C3D0B">
              <w:rPr>
                <w:color w:val="000000"/>
                <w:sz w:val="22"/>
                <w:szCs w:val="22"/>
              </w:rPr>
              <w:t>65,1</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1504A099" w14:textId="26C0B9CE" w:rsidR="00A839E5" w:rsidRPr="001C3D0B" w:rsidRDefault="00A839E5" w:rsidP="00A839E5">
            <w:pPr>
              <w:jc w:val="center"/>
              <w:rPr>
                <w:color w:val="000000"/>
              </w:rPr>
            </w:pPr>
            <w:r>
              <w:rPr>
                <w:color w:val="000000"/>
                <w:sz w:val="22"/>
                <w:szCs w:val="22"/>
              </w:rPr>
              <w:t>56,0</w:t>
            </w:r>
          </w:p>
        </w:tc>
      </w:tr>
    </w:tbl>
    <w:p w14:paraId="31EEB229" w14:textId="77777777" w:rsidR="00A839E5" w:rsidRDefault="00A839E5" w:rsidP="00CF613D">
      <w:pPr>
        <w:spacing w:before="120" w:after="120"/>
        <w:jc w:val="center"/>
        <w:rPr>
          <w:b/>
          <w:bCs/>
          <w:noProof/>
          <w:sz w:val="26"/>
          <w:szCs w:val="26"/>
        </w:rPr>
      </w:pPr>
      <w:bookmarkStart w:id="113" w:name="_Toc14433230"/>
    </w:p>
    <w:p w14:paraId="7F437E35" w14:textId="77777777" w:rsidR="00A839E5" w:rsidRDefault="00A839E5" w:rsidP="00CF613D">
      <w:pPr>
        <w:spacing w:before="120" w:after="120"/>
        <w:jc w:val="center"/>
        <w:rPr>
          <w:b/>
          <w:bCs/>
          <w:noProof/>
          <w:sz w:val="26"/>
          <w:szCs w:val="26"/>
        </w:rPr>
      </w:pPr>
    </w:p>
    <w:p w14:paraId="4CE33383" w14:textId="77777777" w:rsidR="00A839E5" w:rsidRDefault="00A839E5" w:rsidP="00CF613D">
      <w:pPr>
        <w:spacing w:before="120" w:after="120"/>
        <w:jc w:val="center"/>
        <w:rPr>
          <w:b/>
          <w:bCs/>
          <w:noProof/>
          <w:sz w:val="26"/>
          <w:szCs w:val="26"/>
        </w:rPr>
      </w:pPr>
    </w:p>
    <w:p w14:paraId="0A43BE29" w14:textId="5B4DA5EC" w:rsidR="00CF613D" w:rsidRPr="00B96A11" w:rsidRDefault="00CF613D" w:rsidP="00CF613D">
      <w:pPr>
        <w:spacing w:before="120" w:after="120"/>
        <w:jc w:val="center"/>
        <w:rPr>
          <w:b/>
          <w:bCs/>
          <w:noProof/>
          <w:sz w:val="26"/>
          <w:szCs w:val="26"/>
        </w:rPr>
      </w:pPr>
      <w:r w:rsidRPr="00B96A11">
        <w:rPr>
          <w:b/>
          <w:bCs/>
          <w:noProof/>
          <w:sz w:val="26"/>
          <w:szCs w:val="26"/>
        </w:rPr>
        <w:lastRenderedPageBreak/>
        <w:t xml:space="preserve">Выполнение заданий по географии группами учащихся (в % от числа участников) </w:t>
      </w:r>
      <w:bookmarkEnd w:id="113"/>
    </w:p>
    <w:p w14:paraId="63E2EA5B" w14:textId="77777777" w:rsidR="00CF613D" w:rsidRPr="005E23CE" w:rsidRDefault="00CF613D" w:rsidP="00CF613D"/>
    <w:p w14:paraId="13459F7F" w14:textId="77777777" w:rsidR="00CF613D" w:rsidRPr="00A963D9" w:rsidRDefault="00CF613D" w:rsidP="00CF613D">
      <w:pPr>
        <w:rPr>
          <w:b/>
        </w:rPr>
      </w:pPr>
      <w:r w:rsidRPr="00A963D9">
        <w:rPr>
          <w:b/>
        </w:rPr>
        <w:t xml:space="preserve">Максимальный </w:t>
      </w:r>
      <w:r>
        <w:rPr>
          <w:b/>
        </w:rPr>
        <w:t xml:space="preserve">первичный </w:t>
      </w:r>
      <w:r w:rsidRPr="00A963D9">
        <w:rPr>
          <w:b/>
        </w:rPr>
        <w:t>балл: 3</w:t>
      </w:r>
      <w:r>
        <w:rPr>
          <w:b/>
        </w:rPr>
        <w:t>5</w:t>
      </w:r>
    </w:p>
    <w:p w14:paraId="710476F8" w14:textId="77777777" w:rsidR="00CF613D" w:rsidRPr="004C7946" w:rsidRDefault="00CF613D" w:rsidP="00CF613D"/>
    <w:tbl>
      <w:tblPr>
        <w:tblpPr w:leftFromText="180" w:rightFromText="180" w:vertAnchor="text" w:tblpY="1"/>
        <w:tblOverlap w:val="neve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0"/>
        <w:gridCol w:w="3327"/>
        <w:gridCol w:w="703"/>
        <w:gridCol w:w="524"/>
        <w:gridCol w:w="524"/>
        <w:gridCol w:w="525"/>
        <w:gridCol w:w="525"/>
        <w:gridCol w:w="525"/>
        <w:gridCol w:w="525"/>
        <w:gridCol w:w="525"/>
        <w:gridCol w:w="525"/>
        <w:gridCol w:w="525"/>
        <w:gridCol w:w="525"/>
        <w:gridCol w:w="525"/>
        <w:gridCol w:w="525"/>
        <w:gridCol w:w="525"/>
        <w:gridCol w:w="525"/>
        <w:gridCol w:w="525"/>
        <w:gridCol w:w="525"/>
        <w:gridCol w:w="525"/>
        <w:gridCol w:w="525"/>
        <w:gridCol w:w="525"/>
        <w:gridCol w:w="516"/>
      </w:tblGrid>
      <w:tr w:rsidR="001C3D0B" w:rsidRPr="00C63B90" w14:paraId="486F467F" w14:textId="77777777" w:rsidTr="00421624">
        <w:trPr>
          <w:trHeight w:val="283"/>
        </w:trPr>
        <w:tc>
          <w:tcPr>
            <w:tcW w:w="1482" w:type="pct"/>
            <w:gridSpan w:val="3"/>
            <w:noWrap/>
            <w:vAlign w:val="center"/>
          </w:tcPr>
          <w:p w14:paraId="7F8D8F07" w14:textId="77777777" w:rsidR="001C3D0B" w:rsidRPr="003B6DFA" w:rsidRDefault="001C3D0B" w:rsidP="00421624">
            <w:pPr>
              <w:jc w:val="center"/>
              <w:rPr>
                <w:b/>
                <w:bCs/>
                <w:sz w:val="16"/>
                <w:szCs w:val="16"/>
              </w:rPr>
            </w:pPr>
            <w:r w:rsidRPr="003B6DFA">
              <w:rPr>
                <w:b/>
                <w:bCs/>
                <w:sz w:val="16"/>
                <w:szCs w:val="16"/>
              </w:rPr>
              <w:t>Номер задания</w:t>
            </w:r>
          </w:p>
        </w:tc>
        <w:tc>
          <w:tcPr>
            <w:tcW w:w="176" w:type="pct"/>
            <w:vAlign w:val="center"/>
          </w:tcPr>
          <w:p w14:paraId="74B4F507"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1(1)</w:t>
            </w:r>
          </w:p>
        </w:tc>
        <w:tc>
          <w:tcPr>
            <w:tcW w:w="176" w:type="pct"/>
            <w:vAlign w:val="center"/>
          </w:tcPr>
          <w:p w14:paraId="5D29068D"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1(2)</w:t>
            </w:r>
          </w:p>
        </w:tc>
        <w:tc>
          <w:tcPr>
            <w:tcW w:w="176" w:type="pct"/>
            <w:vAlign w:val="center"/>
          </w:tcPr>
          <w:p w14:paraId="09ED368D"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1(3)</w:t>
            </w:r>
          </w:p>
        </w:tc>
        <w:tc>
          <w:tcPr>
            <w:tcW w:w="176" w:type="pct"/>
            <w:vAlign w:val="center"/>
          </w:tcPr>
          <w:p w14:paraId="6C528534"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2(1)</w:t>
            </w:r>
          </w:p>
        </w:tc>
        <w:tc>
          <w:tcPr>
            <w:tcW w:w="176" w:type="pct"/>
            <w:vAlign w:val="center"/>
          </w:tcPr>
          <w:p w14:paraId="34CD0EC2"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2(2)</w:t>
            </w:r>
          </w:p>
        </w:tc>
        <w:tc>
          <w:tcPr>
            <w:tcW w:w="176" w:type="pct"/>
            <w:vAlign w:val="center"/>
          </w:tcPr>
          <w:p w14:paraId="39BBED7C"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2(3)</w:t>
            </w:r>
          </w:p>
        </w:tc>
        <w:tc>
          <w:tcPr>
            <w:tcW w:w="176" w:type="pct"/>
            <w:vAlign w:val="center"/>
          </w:tcPr>
          <w:p w14:paraId="7992930C"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3(1)</w:t>
            </w:r>
          </w:p>
        </w:tc>
        <w:tc>
          <w:tcPr>
            <w:tcW w:w="176" w:type="pct"/>
            <w:vAlign w:val="center"/>
          </w:tcPr>
          <w:p w14:paraId="07202DDF"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3(2)</w:t>
            </w:r>
          </w:p>
        </w:tc>
        <w:tc>
          <w:tcPr>
            <w:tcW w:w="176" w:type="pct"/>
            <w:vAlign w:val="center"/>
          </w:tcPr>
          <w:p w14:paraId="788C76E3"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3(3)</w:t>
            </w:r>
          </w:p>
        </w:tc>
        <w:tc>
          <w:tcPr>
            <w:tcW w:w="176" w:type="pct"/>
            <w:vAlign w:val="center"/>
          </w:tcPr>
          <w:p w14:paraId="3FB9C91E"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4(1)</w:t>
            </w:r>
          </w:p>
        </w:tc>
        <w:tc>
          <w:tcPr>
            <w:tcW w:w="176" w:type="pct"/>
            <w:vAlign w:val="center"/>
          </w:tcPr>
          <w:p w14:paraId="5565580B"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4(2)</w:t>
            </w:r>
          </w:p>
        </w:tc>
        <w:tc>
          <w:tcPr>
            <w:tcW w:w="176" w:type="pct"/>
            <w:vAlign w:val="center"/>
          </w:tcPr>
          <w:p w14:paraId="2BEF772A"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5(1)</w:t>
            </w:r>
          </w:p>
        </w:tc>
        <w:tc>
          <w:tcPr>
            <w:tcW w:w="176" w:type="pct"/>
            <w:vAlign w:val="center"/>
          </w:tcPr>
          <w:p w14:paraId="1CBB3F95"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5(2)</w:t>
            </w:r>
          </w:p>
        </w:tc>
        <w:tc>
          <w:tcPr>
            <w:tcW w:w="176" w:type="pct"/>
            <w:vAlign w:val="center"/>
          </w:tcPr>
          <w:p w14:paraId="5682E8E1"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6(1)</w:t>
            </w:r>
          </w:p>
        </w:tc>
        <w:tc>
          <w:tcPr>
            <w:tcW w:w="176" w:type="pct"/>
            <w:vAlign w:val="center"/>
          </w:tcPr>
          <w:p w14:paraId="772CF0F4"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6(2)</w:t>
            </w:r>
          </w:p>
        </w:tc>
        <w:tc>
          <w:tcPr>
            <w:tcW w:w="176" w:type="pct"/>
            <w:vAlign w:val="center"/>
          </w:tcPr>
          <w:p w14:paraId="1224AC17" w14:textId="77777777" w:rsidR="001C3D0B" w:rsidRPr="00C63B90" w:rsidRDefault="001C3D0B" w:rsidP="00421624">
            <w:pPr>
              <w:widowControl w:val="0"/>
              <w:autoSpaceDE w:val="0"/>
              <w:autoSpaceDN w:val="0"/>
              <w:adjustRightInd w:val="0"/>
              <w:jc w:val="center"/>
              <w:rPr>
                <w:b/>
                <w:bCs/>
                <w:color w:val="000000"/>
                <w:sz w:val="16"/>
                <w:szCs w:val="16"/>
              </w:rPr>
            </w:pPr>
            <w:r w:rsidRPr="00C63B90">
              <w:rPr>
                <w:b/>
                <w:bCs/>
                <w:color w:val="000000"/>
                <w:sz w:val="16"/>
                <w:szCs w:val="16"/>
              </w:rPr>
              <w:t>6(3)</w:t>
            </w:r>
          </w:p>
        </w:tc>
        <w:tc>
          <w:tcPr>
            <w:tcW w:w="176" w:type="pct"/>
            <w:vAlign w:val="center"/>
          </w:tcPr>
          <w:p w14:paraId="23EAB41E" w14:textId="77777777" w:rsidR="001C3D0B" w:rsidRPr="00C63B90" w:rsidRDefault="001C3D0B" w:rsidP="00421624">
            <w:pPr>
              <w:widowControl w:val="0"/>
              <w:autoSpaceDE w:val="0"/>
              <w:autoSpaceDN w:val="0"/>
              <w:adjustRightInd w:val="0"/>
              <w:jc w:val="center"/>
              <w:rPr>
                <w:b/>
                <w:bCs/>
                <w:color w:val="000000"/>
                <w:sz w:val="16"/>
                <w:szCs w:val="16"/>
              </w:rPr>
            </w:pPr>
            <w:r>
              <w:rPr>
                <w:b/>
                <w:bCs/>
                <w:color w:val="000000"/>
                <w:sz w:val="16"/>
                <w:szCs w:val="16"/>
                <w:lang w:val="en-US"/>
              </w:rPr>
              <w:t>7</w:t>
            </w:r>
            <w:r w:rsidRPr="00C63B90">
              <w:rPr>
                <w:b/>
                <w:bCs/>
                <w:color w:val="000000"/>
                <w:sz w:val="16"/>
                <w:szCs w:val="16"/>
              </w:rPr>
              <w:t>(1)</w:t>
            </w:r>
          </w:p>
        </w:tc>
        <w:tc>
          <w:tcPr>
            <w:tcW w:w="176" w:type="pct"/>
            <w:vAlign w:val="center"/>
          </w:tcPr>
          <w:p w14:paraId="7E0C9A7E" w14:textId="77777777" w:rsidR="001C3D0B" w:rsidRPr="00C63B90" w:rsidRDefault="001C3D0B" w:rsidP="00421624">
            <w:pPr>
              <w:widowControl w:val="0"/>
              <w:autoSpaceDE w:val="0"/>
              <w:autoSpaceDN w:val="0"/>
              <w:adjustRightInd w:val="0"/>
              <w:jc w:val="center"/>
              <w:rPr>
                <w:b/>
                <w:bCs/>
                <w:color w:val="000000"/>
                <w:sz w:val="16"/>
                <w:szCs w:val="16"/>
              </w:rPr>
            </w:pPr>
            <w:r>
              <w:rPr>
                <w:b/>
                <w:bCs/>
                <w:color w:val="000000"/>
                <w:sz w:val="16"/>
                <w:szCs w:val="16"/>
                <w:lang w:val="en-US"/>
              </w:rPr>
              <w:t>7</w:t>
            </w:r>
            <w:r w:rsidRPr="00C63B90">
              <w:rPr>
                <w:b/>
                <w:bCs/>
                <w:color w:val="000000"/>
                <w:sz w:val="16"/>
                <w:szCs w:val="16"/>
              </w:rPr>
              <w:t>(2)</w:t>
            </w:r>
          </w:p>
        </w:tc>
        <w:tc>
          <w:tcPr>
            <w:tcW w:w="176" w:type="pct"/>
            <w:vAlign w:val="center"/>
          </w:tcPr>
          <w:p w14:paraId="448FCB6F" w14:textId="77777777" w:rsidR="001C3D0B" w:rsidRPr="00C63B90" w:rsidRDefault="001C3D0B" w:rsidP="00421624">
            <w:pPr>
              <w:widowControl w:val="0"/>
              <w:autoSpaceDE w:val="0"/>
              <w:autoSpaceDN w:val="0"/>
              <w:adjustRightInd w:val="0"/>
              <w:jc w:val="center"/>
              <w:rPr>
                <w:b/>
                <w:bCs/>
                <w:color w:val="000000"/>
                <w:sz w:val="16"/>
                <w:szCs w:val="16"/>
              </w:rPr>
            </w:pPr>
            <w:r>
              <w:rPr>
                <w:b/>
                <w:bCs/>
                <w:color w:val="000000"/>
                <w:sz w:val="16"/>
                <w:szCs w:val="16"/>
                <w:lang w:val="en-US"/>
              </w:rPr>
              <w:t>8</w:t>
            </w:r>
            <w:r w:rsidRPr="00C63B90">
              <w:rPr>
                <w:b/>
                <w:bCs/>
                <w:color w:val="000000"/>
                <w:sz w:val="16"/>
                <w:szCs w:val="16"/>
              </w:rPr>
              <w:t>(1)</w:t>
            </w:r>
          </w:p>
        </w:tc>
        <w:tc>
          <w:tcPr>
            <w:tcW w:w="173" w:type="pct"/>
            <w:vAlign w:val="center"/>
          </w:tcPr>
          <w:p w14:paraId="5B7C3E4F" w14:textId="77777777" w:rsidR="001C3D0B" w:rsidRPr="00C63B90" w:rsidRDefault="001C3D0B" w:rsidP="00421624">
            <w:pPr>
              <w:widowControl w:val="0"/>
              <w:autoSpaceDE w:val="0"/>
              <w:autoSpaceDN w:val="0"/>
              <w:adjustRightInd w:val="0"/>
              <w:jc w:val="center"/>
              <w:rPr>
                <w:b/>
                <w:bCs/>
                <w:color w:val="000000"/>
                <w:sz w:val="16"/>
                <w:szCs w:val="16"/>
              </w:rPr>
            </w:pPr>
            <w:r>
              <w:rPr>
                <w:b/>
                <w:bCs/>
                <w:color w:val="000000"/>
                <w:sz w:val="16"/>
                <w:szCs w:val="16"/>
                <w:lang w:val="en-US"/>
              </w:rPr>
              <w:t>8</w:t>
            </w:r>
            <w:r w:rsidRPr="00C63B90">
              <w:rPr>
                <w:b/>
                <w:bCs/>
                <w:color w:val="000000"/>
                <w:sz w:val="16"/>
                <w:szCs w:val="16"/>
              </w:rPr>
              <w:t>(2)</w:t>
            </w:r>
          </w:p>
        </w:tc>
      </w:tr>
      <w:tr w:rsidR="001C3D0B" w:rsidRPr="00CB4D71" w14:paraId="11823F22" w14:textId="77777777" w:rsidTr="00421624">
        <w:trPr>
          <w:trHeight w:val="283"/>
        </w:trPr>
        <w:tc>
          <w:tcPr>
            <w:tcW w:w="1482" w:type="pct"/>
            <w:gridSpan w:val="3"/>
            <w:noWrap/>
            <w:vAlign w:val="center"/>
          </w:tcPr>
          <w:p w14:paraId="6FF06241" w14:textId="77777777" w:rsidR="001C3D0B" w:rsidRPr="003B6DFA" w:rsidRDefault="001C3D0B" w:rsidP="00421624">
            <w:pPr>
              <w:jc w:val="center"/>
              <w:rPr>
                <w:b/>
                <w:bCs/>
                <w:sz w:val="16"/>
                <w:szCs w:val="16"/>
              </w:rPr>
            </w:pPr>
            <w:r w:rsidRPr="003B6DFA">
              <w:rPr>
                <w:b/>
                <w:bCs/>
                <w:sz w:val="16"/>
                <w:szCs w:val="16"/>
              </w:rPr>
              <w:t>Максимальный балл</w:t>
            </w:r>
          </w:p>
        </w:tc>
        <w:tc>
          <w:tcPr>
            <w:tcW w:w="176" w:type="pct"/>
            <w:vAlign w:val="center"/>
          </w:tcPr>
          <w:p w14:paraId="73F65BEF"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4D31D7A2"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0C2A4CC7"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4DD0297C"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45D466EB"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007D1C4B"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5AB31155"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22ACCA8A"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59E2DB36"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6F00809B"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1</w:t>
            </w:r>
          </w:p>
        </w:tc>
        <w:tc>
          <w:tcPr>
            <w:tcW w:w="176" w:type="pct"/>
            <w:vAlign w:val="center"/>
          </w:tcPr>
          <w:p w14:paraId="015299EC"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58E79D84"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4892C64B"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3</w:t>
            </w:r>
          </w:p>
        </w:tc>
        <w:tc>
          <w:tcPr>
            <w:tcW w:w="176" w:type="pct"/>
            <w:vAlign w:val="center"/>
          </w:tcPr>
          <w:p w14:paraId="41CDFB6B"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1</w:t>
            </w:r>
          </w:p>
        </w:tc>
        <w:tc>
          <w:tcPr>
            <w:tcW w:w="176" w:type="pct"/>
            <w:vAlign w:val="center"/>
          </w:tcPr>
          <w:p w14:paraId="16331F5A"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1</w:t>
            </w:r>
          </w:p>
        </w:tc>
        <w:tc>
          <w:tcPr>
            <w:tcW w:w="176" w:type="pct"/>
            <w:vAlign w:val="center"/>
          </w:tcPr>
          <w:p w14:paraId="42466D40"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1</w:t>
            </w:r>
          </w:p>
        </w:tc>
        <w:tc>
          <w:tcPr>
            <w:tcW w:w="176" w:type="pct"/>
            <w:vAlign w:val="center"/>
          </w:tcPr>
          <w:p w14:paraId="22DA1AE0"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c>
          <w:tcPr>
            <w:tcW w:w="176" w:type="pct"/>
            <w:vAlign w:val="center"/>
          </w:tcPr>
          <w:p w14:paraId="2445C90F"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1</w:t>
            </w:r>
          </w:p>
        </w:tc>
        <w:tc>
          <w:tcPr>
            <w:tcW w:w="176" w:type="pct"/>
            <w:vAlign w:val="center"/>
          </w:tcPr>
          <w:p w14:paraId="243F1B71"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1</w:t>
            </w:r>
          </w:p>
        </w:tc>
        <w:tc>
          <w:tcPr>
            <w:tcW w:w="173" w:type="pct"/>
            <w:vAlign w:val="center"/>
          </w:tcPr>
          <w:p w14:paraId="240C9379" w14:textId="77777777" w:rsidR="001C3D0B" w:rsidRPr="00CB4D71" w:rsidRDefault="001C3D0B" w:rsidP="00421624">
            <w:pPr>
              <w:widowControl w:val="0"/>
              <w:autoSpaceDE w:val="0"/>
              <w:autoSpaceDN w:val="0"/>
              <w:adjustRightInd w:val="0"/>
              <w:jc w:val="center"/>
              <w:rPr>
                <w:b/>
                <w:bCs/>
                <w:color w:val="000000"/>
                <w:sz w:val="16"/>
                <w:szCs w:val="16"/>
              </w:rPr>
            </w:pPr>
            <w:r w:rsidRPr="00CB4D71">
              <w:rPr>
                <w:b/>
                <w:bCs/>
                <w:color w:val="000000"/>
                <w:sz w:val="16"/>
                <w:szCs w:val="16"/>
              </w:rPr>
              <w:t>2</w:t>
            </w:r>
          </w:p>
        </w:tc>
      </w:tr>
      <w:tr w:rsidR="001C3D0B" w14:paraId="5B3B24CB" w14:textId="77777777" w:rsidTr="00421624">
        <w:trPr>
          <w:trHeight w:val="23"/>
        </w:trPr>
        <w:tc>
          <w:tcPr>
            <w:tcW w:w="131" w:type="pct"/>
            <w:noWrap/>
            <w:vAlign w:val="center"/>
          </w:tcPr>
          <w:p w14:paraId="4CBCBB57" w14:textId="77777777" w:rsidR="001C3D0B" w:rsidRPr="003B6DFA" w:rsidRDefault="001C3D0B" w:rsidP="00421624">
            <w:pPr>
              <w:jc w:val="center"/>
              <w:rPr>
                <w:b/>
                <w:bCs/>
                <w:sz w:val="16"/>
                <w:szCs w:val="16"/>
              </w:rPr>
            </w:pPr>
            <w:r w:rsidRPr="003B6DFA">
              <w:rPr>
                <w:b/>
                <w:bCs/>
                <w:sz w:val="16"/>
                <w:szCs w:val="16"/>
              </w:rPr>
              <w:t xml:space="preserve">№ </w:t>
            </w:r>
          </w:p>
        </w:tc>
        <w:tc>
          <w:tcPr>
            <w:tcW w:w="1116" w:type="pct"/>
            <w:vAlign w:val="center"/>
          </w:tcPr>
          <w:p w14:paraId="7F6BD716" w14:textId="77777777" w:rsidR="001C3D0B" w:rsidRPr="00AB02AB" w:rsidRDefault="001C3D0B" w:rsidP="00421624">
            <w:pPr>
              <w:jc w:val="center"/>
              <w:rPr>
                <w:b/>
                <w:bCs/>
                <w:sz w:val="16"/>
                <w:szCs w:val="16"/>
              </w:rPr>
            </w:pPr>
            <w:r>
              <w:rPr>
                <w:b/>
                <w:bCs/>
                <w:sz w:val="16"/>
                <w:szCs w:val="16"/>
              </w:rPr>
              <w:t>ОО</w:t>
            </w:r>
          </w:p>
        </w:tc>
        <w:tc>
          <w:tcPr>
            <w:tcW w:w="236" w:type="pct"/>
            <w:vAlign w:val="center"/>
          </w:tcPr>
          <w:p w14:paraId="67276911" w14:textId="77777777" w:rsidR="001C3D0B" w:rsidRDefault="001C3D0B" w:rsidP="00421624">
            <w:pPr>
              <w:jc w:val="center"/>
              <w:rPr>
                <w:b/>
                <w:bCs/>
                <w:sz w:val="15"/>
                <w:szCs w:val="15"/>
              </w:rPr>
            </w:pPr>
            <w:r w:rsidRPr="00047369">
              <w:rPr>
                <w:b/>
                <w:bCs/>
                <w:sz w:val="15"/>
                <w:szCs w:val="15"/>
              </w:rPr>
              <w:t>Кол-во</w:t>
            </w:r>
          </w:p>
          <w:p w14:paraId="6DF6979A" w14:textId="77777777" w:rsidR="001C3D0B" w:rsidRPr="00047369" w:rsidRDefault="001C3D0B" w:rsidP="00421624">
            <w:pPr>
              <w:jc w:val="center"/>
              <w:rPr>
                <w:b/>
                <w:bCs/>
                <w:sz w:val="15"/>
                <w:szCs w:val="15"/>
              </w:rPr>
            </w:pPr>
            <w:proofErr w:type="spellStart"/>
            <w:r w:rsidRPr="00047369">
              <w:rPr>
                <w:b/>
                <w:bCs/>
                <w:sz w:val="15"/>
                <w:szCs w:val="15"/>
              </w:rPr>
              <w:t>уч</w:t>
            </w:r>
            <w:proofErr w:type="spellEnd"/>
            <w:r w:rsidRPr="00047369">
              <w:rPr>
                <w:b/>
                <w:bCs/>
                <w:sz w:val="15"/>
                <w:szCs w:val="15"/>
              </w:rPr>
              <w:t>-ков</w:t>
            </w:r>
          </w:p>
        </w:tc>
        <w:tc>
          <w:tcPr>
            <w:tcW w:w="3518" w:type="pct"/>
            <w:gridSpan w:val="20"/>
            <w:vAlign w:val="center"/>
          </w:tcPr>
          <w:p w14:paraId="2822D466" w14:textId="77777777" w:rsidR="001C3D0B" w:rsidRDefault="001C3D0B" w:rsidP="00421624">
            <w:pPr>
              <w:jc w:val="center"/>
              <w:rPr>
                <w:rFonts w:ascii="Calibri" w:hAnsi="Calibri" w:cs="Calibri"/>
                <w:color w:val="000000"/>
              </w:rPr>
            </w:pPr>
            <w:r>
              <w:rPr>
                <w:b/>
                <w:bCs/>
                <w:sz w:val="16"/>
                <w:szCs w:val="16"/>
              </w:rPr>
              <w:t xml:space="preserve">Выполнение заданий в % </w:t>
            </w:r>
            <w:r w:rsidRPr="003B6DFA">
              <w:rPr>
                <w:b/>
                <w:bCs/>
                <w:sz w:val="16"/>
                <w:szCs w:val="16"/>
              </w:rPr>
              <w:t>(от числа участников)</w:t>
            </w:r>
          </w:p>
        </w:tc>
      </w:tr>
      <w:tr w:rsidR="00A839E5" w:rsidRPr="00122C29" w14:paraId="15006F19" w14:textId="77777777" w:rsidTr="00421624">
        <w:trPr>
          <w:trHeight w:val="567"/>
        </w:trPr>
        <w:tc>
          <w:tcPr>
            <w:tcW w:w="131" w:type="pct"/>
            <w:noWrap/>
            <w:vAlign w:val="center"/>
          </w:tcPr>
          <w:p w14:paraId="06FF747D" w14:textId="77777777" w:rsidR="00A839E5" w:rsidRPr="003B6DFA" w:rsidRDefault="00A839E5" w:rsidP="00421624">
            <w:pPr>
              <w:jc w:val="center"/>
              <w:rPr>
                <w:sz w:val="16"/>
                <w:szCs w:val="16"/>
              </w:rPr>
            </w:pPr>
            <w:r w:rsidRPr="003B6DFA">
              <w:rPr>
                <w:sz w:val="16"/>
                <w:szCs w:val="16"/>
              </w:rPr>
              <w:t>1</w:t>
            </w:r>
          </w:p>
        </w:tc>
        <w:tc>
          <w:tcPr>
            <w:tcW w:w="1116" w:type="pct"/>
            <w:tcBorders>
              <w:top w:val="nil"/>
              <w:left w:val="nil"/>
              <w:bottom w:val="single" w:sz="4" w:space="0" w:color="auto"/>
              <w:right w:val="nil"/>
            </w:tcBorders>
            <w:vAlign w:val="center"/>
          </w:tcPr>
          <w:p w14:paraId="112492BD" w14:textId="3AAC7C9E" w:rsidR="00A839E5" w:rsidRPr="003B6DFA" w:rsidRDefault="00A839E5" w:rsidP="00421624">
            <w:pPr>
              <w:rPr>
                <w:sz w:val="16"/>
                <w:szCs w:val="16"/>
              </w:rPr>
            </w:pPr>
            <w:r w:rsidRPr="00393919">
              <w:rPr>
                <w:color w:val="000000"/>
                <w:sz w:val="20"/>
                <w:szCs w:val="20"/>
              </w:rPr>
              <w:t xml:space="preserve">МБОУ "Мичуринская СОШ" </w:t>
            </w:r>
          </w:p>
        </w:tc>
        <w:tc>
          <w:tcPr>
            <w:tcW w:w="236" w:type="pct"/>
            <w:vAlign w:val="center"/>
          </w:tcPr>
          <w:p w14:paraId="431E2065" w14:textId="6B3EE007" w:rsidR="00A839E5" w:rsidRPr="00122C29" w:rsidRDefault="00A839E5" w:rsidP="00421624">
            <w:pPr>
              <w:jc w:val="center"/>
              <w:rPr>
                <w:color w:val="000000"/>
                <w:sz w:val="18"/>
                <w:szCs w:val="18"/>
              </w:rPr>
            </w:pPr>
            <w:r w:rsidRPr="001320AF">
              <w:rPr>
                <w:color w:val="000000"/>
                <w:sz w:val="18"/>
                <w:szCs w:val="18"/>
              </w:rPr>
              <w:t>16</w:t>
            </w:r>
          </w:p>
        </w:tc>
        <w:tc>
          <w:tcPr>
            <w:tcW w:w="176" w:type="pct"/>
            <w:vAlign w:val="center"/>
          </w:tcPr>
          <w:p w14:paraId="75CDA452" w14:textId="662556A4"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6D25D1A0" w14:textId="4179B336"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5EE7E06F" w14:textId="74DCEC17" w:rsidR="00A839E5" w:rsidRPr="00122C29" w:rsidRDefault="00A839E5" w:rsidP="00421624">
            <w:pPr>
              <w:jc w:val="center"/>
              <w:rPr>
                <w:color w:val="000000"/>
                <w:sz w:val="18"/>
                <w:szCs w:val="18"/>
              </w:rPr>
            </w:pPr>
            <w:r w:rsidRPr="001320AF">
              <w:rPr>
                <w:color w:val="000000"/>
                <w:sz w:val="18"/>
                <w:szCs w:val="18"/>
              </w:rPr>
              <w:t>16</w:t>
            </w:r>
          </w:p>
        </w:tc>
        <w:tc>
          <w:tcPr>
            <w:tcW w:w="176" w:type="pct"/>
            <w:vAlign w:val="center"/>
          </w:tcPr>
          <w:p w14:paraId="0099DF2A" w14:textId="5A5A2783" w:rsidR="00A839E5" w:rsidRPr="00122C29" w:rsidRDefault="00A839E5" w:rsidP="00421624">
            <w:pPr>
              <w:jc w:val="center"/>
              <w:rPr>
                <w:color w:val="000000"/>
                <w:sz w:val="18"/>
                <w:szCs w:val="18"/>
              </w:rPr>
            </w:pPr>
            <w:r w:rsidRPr="001320AF">
              <w:rPr>
                <w:color w:val="000000"/>
                <w:sz w:val="18"/>
                <w:szCs w:val="18"/>
              </w:rPr>
              <w:t>22</w:t>
            </w:r>
          </w:p>
        </w:tc>
        <w:tc>
          <w:tcPr>
            <w:tcW w:w="176" w:type="pct"/>
            <w:vAlign w:val="center"/>
          </w:tcPr>
          <w:p w14:paraId="2A1303C2" w14:textId="4FAAC1DA" w:rsidR="00A839E5" w:rsidRPr="00122C29" w:rsidRDefault="00A839E5" w:rsidP="00421624">
            <w:pPr>
              <w:jc w:val="center"/>
              <w:rPr>
                <w:color w:val="000000"/>
                <w:sz w:val="18"/>
                <w:szCs w:val="18"/>
              </w:rPr>
            </w:pPr>
            <w:r w:rsidRPr="001320AF">
              <w:rPr>
                <w:color w:val="000000"/>
                <w:sz w:val="18"/>
                <w:szCs w:val="18"/>
              </w:rPr>
              <w:t>44</w:t>
            </w:r>
          </w:p>
        </w:tc>
        <w:tc>
          <w:tcPr>
            <w:tcW w:w="176" w:type="pct"/>
            <w:vAlign w:val="center"/>
          </w:tcPr>
          <w:p w14:paraId="3683F77B" w14:textId="64DBAC4C" w:rsidR="00A839E5" w:rsidRPr="00122C29" w:rsidRDefault="00A839E5" w:rsidP="00421624">
            <w:pPr>
              <w:jc w:val="center"/>
              <w:rPr>
                <w:color w:val="000000"/>
                <w:sz w:val="18"/>
                <w:szCs w:val="18"/>
              </w:rPr>
            </w:pPr>
            <w:r w:rsidRPr="001320AF">
              <w:rPr>
                <w:color w:val="000000"/>
                <w:sz w:val="18"/>
                <w:szCs w:val="18"/>
              </w:rPr>
              <w:t>97</w:t>
            </w:r>
          </w:p>
        </w:tc>
        <w:tc>
          <w:tcPr>
            <w:tcW w:w="176" w:type="pct"/>
            <w:vAlign w:val="center"/>
          </w:tcPr>
          <w:p w14:paraId="7FB9EC07" w14:textId="5A6DD339" w:rsidR="00A839E5" w:rsidRPr="00122C29" w:rsidRDefault="00A839E5" w:rsidP="00421624">
            <w:pPr>
              <w:jc w:val="center"/>
              <w:rPr>
                <w:color w:val="000000"/>
                <w:sz w:val="18"/>
                <w:szCs w:val="18"/>
              </w:rPr>
            </w:pPr>
            <w:r w:rsidRPr="001320AF">
              <w:rPr>
                <w:color w:val="000000"/>
                <w:sz w:val="18"/>
                <w:szCs w:val="18"/>
              </w:rPr>
              <w:t>34</w:t>
            </w:r>
          </w:p>
        </w:tc>
        <w:tc>
          <w:tcPr>
            <w:tcW w:w="176" w:type="pct"/>
            <w:vAlign w:val="center"/>
          </w:tcPr>
          <w:p w14:paraId="1AA0D5DC" w14:textId="424D15F6" w:rsidR="00A839E5" w:rsidRPr="00122C29" w:rsidRDefault="00A839E5" w:rsidP="00421624">
            <w:pPr>
              <w:jc w:val="center"/>
              <w:rPr>
                <w:color w:val="000000"/>
                <w:sz w:val="18"/>
                <w:szCs w:val="18"/>
              </w:rPr>
            </w:pPr>
            <w:r w:rsidRPr="001320AF">
              <w:rPr>
                <w:color w:val="000000"/>
                <w:sz w:val="18"/>
                <w:szCs w:val="18"/>
              </w:rPr>
              <w:t>3</w:t>
            </w:r>
          </w:p>
        </w:tc>
        <w:tc>
          <w:tcPr>
            <w:tcW w:w="176" w:type="pct"/>
            <w:vAlign w:val="center"/>
          </w:tcPr>
          <w:p w14:paraId="27392294" w14:textId="2250598F" w:rsidR="00A839E5" w:rsidRPr="00122C29" w:rsidRDefault="00A839E5" w:rsidP="00421624">
            <w:pPr>
              <w:jc w:val="center"/>
              <w:rPr>
                <w:color w:val="000000"/>
                <w:sz w:val="18"/>
                <w:szCs w:val="18"/>
              </w:rPr>
            </w:pPr>
            <w:r w:rsidRPr="001320AF">
              <w:rPr>
                <w:color w:val="000000"/>
                <w:sz w:val="18"/>
                <w:szCs w:val="18"/>
              </w:rPr>
              <w:t>0</w:t>
            </w:r>
          </w:p>
        </w:tc>
        <w:tc>
          <w:tcPr>
            <w:tcW w:w="176" w:type="pct"/>
            <w:vAlign w:val="center"/>
          </w:tcPr>
          <w:p w14:paraId="55F05072" w14:textId="7F887898"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7F4B0698" w14:textId="31876185" w:rsidR="00A839E5" w:rsidRPr="00122C29" w:rsidRDefault="00A839E5" w:rsidP="00421624">
            <w:pPr>
              <w:jc w:val="center"/>
              <w:rPr>
                <w:color w:val="000000"/>
                <w:sz w:val="18"/>
                <w:szCs w:val="18"/>
              </w:rPr>
            </w:pPr>
            <w:r w:rsidRPr="001320AF">
              <w:rPr>
                <w:color w:val="000000"/>
                <w:sz w:val="18"/>
                <w:szCs w:val="18"/>
              </w:rPr>
              <w:t>38</w:t>
            </w:r>
          </w:p>
        </w:tc>
        <w:tc>
          <w:tcPr>
            <w:tcW w:w="176" w:type="pct"/>
            <w:vAlign w:val="center"/>
          </w:tcPr>
          <w:p w14:paraId="7C48E59C" w14:textId="31B5005C" w:rsidR="00A839E5" w:rsidRPr="00122C29" w:rsidRDefault="00A839E5" w:rsidP="00421624">
            <w:pPr>
              <w:jc w:val="center"/>
              <w:rPr>
                <w:color w:val="000000"/>
                <w:sz w:val="18"/>
                <w:szCs w:val="18"/>
              </w:rPr>
            </w:pPr>
            <w:r w:rsidRPr="001320AF">
              <w:rPr>
                <w:color w:val="000000"/>
                <w:sz w:val="18"/>
                <w:szCs w:val="18"/>
              </w:rPr>
              <w:t>63</w:t>
            </w:r>
          </w:p>
        </w:tc>
        <w:tc>
          <w:tcPr>
            <w:tcW w:w="176" w:type="pct"/>
            <w:vAlign w:val="center"/>
          </w:tcPr>
          <w:p w14:paraId="139D7D32" w14:textId="07DBA97C" w:rsidR="00A839E5" w:rsidRPr="00122C29" w:rsidRDefault="00A839E5" w:rsidP="00421624">
            <w:pPr>
              <w:jc w:val="center"/>
              <w:rPr>
                <w:color w:val="000000"/>
                <w:sz w:val="18"/>
                <w:szCs w:val="18"/>
              </w:rPr>
            </w:pPr>
            <w:r w:rsidRPr="001320AF">
              <w:rPr>
                <w:color w:val="000000"/>
                <w:sz w:val="18"/>
                <w:szCs w:val="18"/>
              </w:rPr>
              <w:t>48</w:t>
            </w:r>
          </w:p>
        </w:tc>
        <w:tc>
          <w:tcPr>
            <w:tcW w:w="176" w:type="pct"/>
            <w:vAlign w:val="center"/>
          </w:tcPr>
          <w:p w14:paraId="1BD8B3D1" w14:textId="1101A848" w:rsidR="00A839E5" w:rsidRPr="00122C29" w:rsidRDefault="00A839E5" w:rsidP="00421624">
            <w:pPr>
              <w:jc w:val="center"/>
              <w:rPr>
                <w:color w:val="000000"/>
                <w:sz w:val="18"/>
                <w:szCs w:val="18"/>
              </w:rPr>
            </w:pPr>
            <w:r w:rsidRPr="001320AF">
              <w:rPr>
                <w:color w:val="000000"/>
                <w:sz w:val="18"/>
                <w:szCs w:val="18"/>
              </w:rPr>
              <w:t>81</w:t>
            </w:r>
          </w:p>
        </w:tc>
        <w:tc>
          <w:tcPr>
            <w:tcW w:w="176" w:type="pct"/>
            <w:vAlign w:val="center"/>
          </w:tcPr>
          <w:p w14:paraId="63772BCB" w14:textId="07A18868"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6DD806E6" w14:textId="5AFAC4BD" w:rsidR="00A839E5" w:rsidRPr="00122C29" w:rsidRDefault="00A839E5" w:rsidP="00421624">
            <w:pPr>
              <w:jc w:val="center"/>
              <w:rPr>
                <w:color w:val="000000"/>
                <w:sz w:val="18"/>
                <w:szCs w:val="18"/>
              </w:rPr>
            </w:pPr>
            <w:r w:rsidRPr="001320AF">
              <w:rPr>
                <w:color w:val="000000"/>
                <w:sz w:val="18"/>
                <w:szCs w:val="18"/>
              </w:rPr>
              <w:t>44</w:t>
            </w:r>
          </w:p>
        </w:tc>
        <w:tc>
          <w:tcPr>
            <w:tcW w:w="176" w:type="pct"/>
            <w:vAlign w:val="center"/>
          </w:tcPr>
          <w:p w14:paraId="138DA4F0" w14:textId="615A6106" w:rsidR="00A839E5" w:rsidRPr="00122C29" w:rsidRDefault="00A839E5" w:rsidP="00421624">
            <w:pPr>
              <w:jc w:val="center"/>
              <w:rPr>
                <w:color w:val="000000"/>
                <w:sz w:val="18"/>
                <w:szCs w:val="18"/>
              </w:rPr>
            </w:pPr>
            <w:r w:rsidRPr="001320AF">
              <w:rPr>
                <w:color w:val="000000"/>
                <w:sz w:val="18"/>
                <w:szCs w:val="18"/>
              </w:rPr>
              <w:t>66</w:t>
            </w:r>
          </w:p>
        </w:tc>
        <w:tc>
          <w:tcPr>
            <w:tcW w:w="176" w:type="pct"/>
            <w:vAlign w:val="center"/>
          </w:tcPr>
          <w:p w14:paraId="3BFD3692" w14:textId="6348FF44" w:rsidR="00A839E5" w:rsidRPr="00122C29" w:rsidRDefault="00A839E5" w:rsidP="00421624">
            <w:pPr>
              <w:jc w:val="center"/>
              <w:rPr>
                <w:color w:val="000000"/>
                <w:sz w:val="18"/>
                <w:szCs w:val="18"/>
              </w:rPr>
            </w:pPr>
            <w:r w:rsidRPr="001320AF">
              <w:rPr>
                <w:color w:val="000000"/>
                <w:sz w:val="18"/>
                <w:szCs w:val="18"/>
              </w:rPr>
              <w:t>56</w:t>
            </w:r>
          </w:p>
        </w:tc>
        <w:tc>
          <w:tcPr>
            <w:tcW w:w="176" w:type="pct"/>
            <w:vAlign w:val="center"/>
          </w:tcPr>
          <w:p w14:paraId="7C235F65" w14:textId="0275B69D" w:rsidR="00A839E5" w:rsidRPr="00122C29" w:rsidRDefault="00A839E5" w:rsidP="00421624">
            <w:pPr>
              <w:jc w:val="center"/>
              <w:rPr>
                <w:color w:val="000000"/>
                <w:sz w:val="18"/>
                <w:szCs w:val="18"/>
              </w:rPr>
            </w:pPr>
            <w:r w:rsidRPr="001320AF">
              <w:rPr>
                <w:color w:val="000000"/>
                <w:sz w:val="18"/>
                <w:szCs w:val="18"/>
              </w:rPr>
              <w:t>75</w:t>
            </w:r>
          </w:p>
        </w:tc>
        <w:tc>
          <w:tcPr>
            <w:tcW w:w="173" w:type="pct"/>
            <w:vAlign w:val="center"/>
          </w:tcPr>
          <w:p w14:paraId="740F9628" w14:textId="78EB4F84" w:rsidR="00A839E5" w:rsidRPr="00122C29" w:rsidRDefault="00A839E5" w:rsidP="00421624">
            <w:pPr>
              <w:jc w:val="center"/>
              <w:rPr>
                <w:color w:val="000000"/>
                <w:sz w:val="18"/>
                <w:szCs w:val="18"/>
              </w:rPr>
            </w:pPr>
            <w:r w:rsidRPr="001320AF">
              <w:rPr>
                <w:color w:val="000000"/>
                <w:sz w:val="18"/>
                <w:szCs w:val="18"/>
              </w:rPr>
              <w:t>69</w:t>
            </w:r>
          </w:p>
        </w:tc>
      </w:tr>
      <w:tr w:rsidR="00A839E5" w:rsidRPr="00122C29" w14:paraId="685E218D" w14:textId="77777777" w:rsidTr="00421624">
        <w:trPr>
          <w:trHeight w:val="567"/>
        </w:trPr>
        <w:tc>
          <w:tcPr>
            <w:tcW w:w="131" w:type="pct"/>
            <w:noWrap/>
            <w:vAlign w:val="center"/>
          </w:tcPr>
          <w:p w14:paraId="4CB2E195" w14:textId="77777777" w:rsidR="00A839E5" w:rsidRPr="003B6DFA" w:rsidRDefault="00A839E5" w:rsidP="00421624">
            <w:pPr>
              <w:jc w:val="center"/>
              <w:rPr>
                <w:sz w:val="16"/>
                <w:szCs w:val="16"/>
              </w:rPr>
            </w:pPr>
            <w:r w:rsidRPr="003B6DFA">
              <w:rPr>
                <w:sz w:val="16"/>
                <w:szCs w:val="16"/>
              </w:rPr>
              <w:t>2</w:t>
            </w:r>
          </w:p>
        </w:tc>
        <w:tc>
          <w:tcPr>
            <w:tcW w:w="1116" w:type="pct"/>
            <w:tcBorders>
              <w:top w:val="nil"/>
              <w:left w:val="nil"/>
              <w:bottom w:val="single" w:sz="4" w:space="0" w:color="auto"/>
              <w:right w:val="nil"/>
            </w:tcBorders>
            <w:vAlign w:val="center"/>
          </w:tcPr>
          <w:p w14:paraId="0584E042" w14:textId="063599E9" w:rsidR="00A839E5" w:rsidRPr="003B6DFA" w:rsidRDefault="00A839E5" w:rsidP="00421624">
            <w:pPr>
              <w:rPr>
                <w:sz w:val="16"/>
                <w:szCs w:val="16"/>
              </w:rPr>
            </w:pPr>
            <w:r w:rsidRPr="00393919">
              <w:rPr>
                <w:color w:val="000000"/>
                <w:sz w:val="20"/>
                <w:szCs w:val="20"/>
              </w:rPr>
              <w:t xml:space="preserve">МБОУ "Теменичская СОШ" </w:t>
            </w:r>
          </w:p>
        </w:tc>
        <w:tc>
          <w:tcPr>
            <w:tcW w:w="236" w:type="pct"/>
            <w:vAlign w:val="center"/>
          </w:tcPr>
          <w:p w14:paraId="559BF042" w14:textId="76567AC8" w:rsidR="00A839E5" w:rsidRPr="00122C29" w:rsidRDefault="00A839E5" w:rsidP="00421624">
            <w:pPr>
              <w:jc w:val="center"/>
              <w:rPr>
                <w:color w:val="000000"/>
                <w:sz w:val="18"/>
                <w:szCs w:val="18"/>
              </w:rPr>
            </w:pPr>
            <w:r w:rsidRPr="001320AF">
              <w:rPr>
                <w:color w:val="000000"/>
                <w:sz w:val="18"/>
                <w:szCs w:val="18"/>
              </w:rPr>
              <w:t>6</w:t>
            </w:r>
          </w:p>
        </w:tc>
        <w:tc>
          <w:tcPr>
            <w:tcW w:w="176" w:type="pct"/>
            <w:vAlign w:val="center"/>
          </w:tcPr>
          <w:p w14:paraId="5A5CFB3A" w14:textId="6EB136ED" w:rsidR="00A839E5" w:rsidRPr="00122C29" w:rsidRDefault="00A839E5" w:rsidP="00421624">
            <w:pPr>
              <w:jc w:val="center"/>
              <w:rPr>
                <w:color w:val="000000"/>
                <w:sz w:val="18"/>
                <w:szCs w:val="18"/>
              </w:rPr>
            </w:pPr>
            <w:r w:rsidRPr="001320AF">
              <w:rPr>
                <w:color w:val="000000"/>
                <w:sz w:val="18"/>
                <w:szCs w:val="18"/>
              </w:rPr>
              <w:t>67</w:t>
            </w:r>
          </w:p>
        </w:tc>
        <w:tc>
          <w:tcPr>
            <w:tcW w:w="176" w:type="pct"/>
            <w:vAlign w:val="center"/>
          </w:tcPr>
          <w:p w14:paraId="3C1EC573" w14:textId="1F950E12"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03899D67" w14:textId="344998A3" w:rsidR="00A839E5" w:rsidRPr="00122C29" w:rsidRDefault="00A839E5" w:rsidP="00421624">
            <w:pPr>
              <w:jc w:val="center"/>
              <w:rPr>
                <w:color w:val="000000"/>
                <w:sz w:val="18"/>
                <w:szCs w:val="18"/>
              </w:rPr>
            </w:pPr>
            <w:r w:rsidRPr="001320AF">
              <w:rPr>
                <w:color w:val="000000"/>
                <w:sz w:val="18"/>
                <w:szCs w:val="18"/>
              </w:rPr>
              <w:t>33</w:t>
            </w:r>
          </w:p>
        </w:tc>
        <w:tc>
          <w:tcPr>
            <w:tcW w:w="176" w:type="pct"/>
            <w:vAlign w:val="center"/>
          </w:tcPr>
          <w:p w14:paraId="51683CFA" w14:textId="067185BA"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26F82461" w14:textId="4C23E23F" w:rsidR="00A839E5" w:rsidRPr="00122C29" w:rsidRDefault="00A839E5" w:rsidP="00421624">
            <w:pPr>
              <w:jc w:val="center"/>
              <w:rPr>
                <w:color w:val="000000"/>
                <w:sz w:val="18"/>
                <w:szCs w:val="18"/>
              </w:rPr>
            </w:pPr>
            <w:r w:rsidRPr="001320AF">
              <w:rPr>
                <w:color w:val="000000"/>
                <w:sz w:val="18"/>
                <w:szCs w:val="18"/>
              </w:rPr>
              <w:t>75</w:t>
            </w:r>
          </w:p>
        </w:tc>
        <w:tc>
          <w:tcPr>
            <w:tcW w:w="176" w:type="pct"/>
            <w:vAlign w:val="center"/>
          </w:tcPr>
          <w:p w14:paraId="189863C0" w14:textId="17AB7523"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29376D4E" w14:textId="27B988EC" w:rsidR="00A839E5" w:rsidRPr="00122C29" w:rsidRDefault="00A839E5" w:rsidP="00421624">
            <w:pPr>
              <w:jc w:val="center"/>
              <w:rPr>
                <w:color w:val="000000"/>
                <w:sz w:val="18"/>
                <w:szCs w:val="18"/>
              </w:rPr>
            </w:pPr>
            <w:r w:rsidRPr="001320AF">
              <w:rPr>
                <w:color w:val="000000"/>
                <w:sz w:val="18"/>
                <w:szCs w:val="18"/>
              </w:rPr>
              <w:t>58</w:t>
            </w:r>
          </w:p>
        </w:tc>
        <w:tc>
          <w:tcPr>
            <w:tcW w:w="176" w:type="pct"/>
            <w:vAlign w:val="center"/>
          </w:tcPr>
          <w:p w14:paraId="4E6917C9" w14:textId="13C68AF9"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30C25AAE" w14:textId="42CE1FA4" w:rsidR="00A839E5" w:rsidRPr="00122C29" w:rsidRDefault="00A839E5" w:rsidP="00421624">
            <w:pPr>
              <w:jc w:val="center"/>
              <w:rPr>
                <w:color w:val="000000"/>
                <w:sz w:val="18"/>
                <w:szCs w:val="18"/>
              </w:rPr>
            </w:pPr>
            <w:r w:rsidRPr="001320AF">
              <w:rPr>
                <w:color w:val="000000"/>
                <w:sz w:val="18"/>
                <w:szCs w:val="18"/>
              </w:rPr>
              <w:t>75</w:t>
            </w:r>
          </w:p>
        </w:tc>
        <w:tc>
          <w:tcPr>
            <w:tcW w:w="176" w:type="pct"/>
            <w:vAlign w:val="center"/>
          </w:tcPr>
          <w:p w14:paraId="2B1D84D4" w14:textId="78A09E5B"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267D74A9" w14:textId="44E809B6" w:rsidR="00A839E5" w:rsidRPr="00122C29" w:rsidRDefault="00A839E5" w:rsidP="00421624">
            <w:pPr>
              <w:jc w:val="center"/>
              <w:rPr>
                <w:color w:val="000000"/>
                <w:sz w:val="18"/>
                <w:szCs w:val="18"/>
              </w:rPr>
            </w:pPr>
            <w:r w:rsidRPr="001320AF">
              <w:rPr>
                <w:color w:val="000000"/>
                <w:sz w:val="18"/>
                <w:szCs w:val="18"/>
              </w:rPr>
              <w:t>67</w:t>
            </w:r>
          </w:p>
        </w:tc>
        <w:tc>
          <w:tcPr>
            <w:tcW w:w="176" w:type="pct"/>
            <w:vAlign w:val="center"/>
          </w:tcPr>
          <w:p w14:paraId="35F1415A" w14:textId="14C96050"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0364D7E4" w14:textId="0C80A4B3"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4EBAF029" w14:textId="3E3B0D04"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749C46C8" w14:textId="7A6F2FCF" w:rsidR="00A839E5" w:rsidRPr="00122C29" w:rsidRDefault="00A839E5" w:rsidP="00421624">
            <w:pPr>
              <w:jc w:val="center"/>
              <w:rPr>
                <w:color w:val="000000"/>
                <w:sz w:val="18"/>
                <w:szCs w:val="18"/>
              </w:rPr>
            </w:pPr>
            <w:r w:rsidRPr="001320AF">
              <w:rPr>
                <w:color w:val="000000"/>
                <w:sz w:val="18"/>
                <w:szCs w:val="18"/>
              </w:rPr>
              <w:t>67</w:t>
            </w:r>
          </w:p>
        </w:tc>
        <w:tc>
          <w:tcPr>
            <w:tcW w:w="176" w:type="pct"/>
            <w:vAlign w:val="center"/>
          </w:tcPr>
          <w:p w14:paraId="2A546A75" w14:textId="168A24D8" w:rsidR="00A839E5" w:rsidRPr="00122C29" w:rsidRDefault="00A839E5" w:rsidP="00421624">
            <w:pPr>
              <w:jc w:val="center"/>
              <w:rPr>
                <w:color w:val="000000"/>
                <w:sz w:val="18"/>
                <w:szCs w:val="18"/>
              </w:rPr>
            </w:pPr>
            <w:r w:rsidRPr="001320AF">
              <w:rPr>
                <w:color w:val="000000"/>
                <w:sz w:val="18"/>
                <w:szCs w:val="18"/>
              </w:rPr>
              <w:t>67</w:t>
            </w:r>
          </w:p>
        </w:tc>
        <w:tc>
          <w:tcPr>
            <w:tcW w:w="176" w:type="pct"/>
            <w:vAlign w:val="center"/>
          </w:tcPr>
          <w:p w14:paraId="0384D177" w14:textId="4CB423B2"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1964763C" w14:textId="35CA4A77"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3E189185" w14:textId="2C97992A" w:rsidR="00A839E5" w:rsidRPr="00122C29" w:rsidRDefault="00A839E5" w:rsidP="00421624">
            <w:pPr>
              <w:jc w:val="center"/>
              <w:rPr>
                <w:color w:val="000000"/>
                <w:sz w:val="18"/>
                <w:szCs w:val="18"/>
              </w:rPr>
            </w:pPr>
            <w:r w:rsidRPr="001320AF">
              <w:rPr>
                <w:color w:val="000000"/>
                <w:sz w:val="18"/>
                <w:szCs w:val="18"/>
              </w:rPr>
              <w:t>17</w:t>
            </w:r>
          </w:p>
        </w:tc>
        <w:tc>
          <w:tcPr>
            <w:tcW w:w="173" w:type="pct"/>
            <w:vAlign w:val="center"/>
          </w:tcPr>
          <w:p w14:paraId="4F937E39" w14:textId="4EDBA33E" w:rsidR="00A839E5" w:rsidRPr="00122C29" w:rsidRDefault="00A839E5" w:rsidP="00421624">
            <w:pPr>
              <w:jc w:val="center"/>
              <w:rPr>
                <w:color w:val="000000"/>
                <w:sz w:val="18"/>
                <w:szCs w:val="18"/>
              </w:rPr>
            </w:pPr>
            <w:r w:rsidRPr="001320AF">
              <w:rPr>
                <w:color w:val="000000"/>
                <w:sz w:val="18"/>
                <w:szCs w:val="18"/>
              </w:rPr>
              <w:t>50</w:t>
            </w:r>
          </w:p>
        </w:tc>
      </w:tr>
      <w:tr w:rsidR="00A839E5" w:rsidRPr="00122C29" w14:paraId="7EABD2F2" w14:textId="77777777" w:rsidTr="00421624">
        <w:trPr>
          <w:trHeight w:val="567"/>
        </w:trPr>
        <w:tc>
          <w:tcPr>
            <w:tcW w:w="131" w:type="pct"/>
            <w:noWrap/>
            <w:vAlign w:val="center"/>
          </w:tcPr>
          <w:p w14:paraId="7E3A1E0C" w14:textId="77777777" w:rsidR="00A839E5" w:rsidRPr="003B6DFA" w:rsidRDefault="00A839E5" w:rsidP="00421624">
            <w:pPr>
              <w:jc w:val="center"/>
              <w:rPr>
                <w:sz w:val="16"/>
                <w:szCs w:val="16"/>
              </w:rPr>
            </w:pPr>
            <w:r w:rsidRPr="003B6DFA">
              <w:rPr>
                <w:sz w:val="16"/>
                <w:szCs w:val="16"/>
              </w:rPr>
              <w:t>3</w:t>
            </w:r>
          </w:p>
        </w:tc>
        <w:tc>
          <w:tcPr>
            <w:tcW w:w="1116" w:type="pct"/>
            <w:tcBorders>
              <w:top w:val="nil"/>
              <w:left w:val="nil"/>
              <w:bottom w:val="single" w:sz="4" w:space="0" w:color="auto"/>
              <w:right w:val="nil"/>
            </w:tcBorders>
            <w:vAlign w:val="center"/>
          </w:tcPr>
          <w:p w14:paraId="169FADEB" w14:textId="515E3152" w:rsidR="00A839E5" w:rsidRPr="003B6DFA" w:rsidRDefault="00A839E5" w:rsidP="00421624">
            <w:pPr>
              <w:rPr>
                <w:sz w:val="16"/>
                <w:szCs w:val="16"/>
              </w:rPr>
            </w:pPr>
            <w:r w:rsidRPr="00393919">
              <w:rPr>
                <w:color w:val="000000"/>
                <w:sz w:val="20"/>
                <w:szCs w:val="20"/>
              </w:rPr>
              <w:t xml:space="preserve">МБОУ "Супоневская СОШ №2" </w:t>
            </w:r>
          </w:p>
        </w:tc>
        <w:tc>
          <w:tcPr>
            <w:tcW w:w="236" w:type="pct"/>
            <w:vAlign w:val="center"/>
          </w:tcPr>
          <w:p w14:paraId="06DFD815" w14:textId="5B126A32" w:rsidR="00A839E5" w:rsidRPr="00122C29" w:rsidRDefault="00A839E5" w:rsidP="00421624">
            <w:pPr>
              <w:jc w:val="center"/>
              <w:rPr>
                <w:color w:val="000000"/>
                <w:sz w:val="18"/>
                <w:szCs w:val="18"/>
              </w:rPr>
            </w:pPr>
            <w:r w:rsidRPr="001320AF">
              <w:rPr>
                <w:color w:val="000000"/>
                <w:sz w:val="18"/>
                <w:szCs w:val="18"/>
              </w:rPr>
              <w:t>18</w:t>
            </w:r>
          </w:p>
        </w:tc>
        <w:tc>
          <w:tcPr>
            <w:tcW w:w="176" w:type="pct"/>
            <w:vAlign w:val="center"/>
          </w:tcPr>
          <w:p w14:paraId="54714A96" w14:textId="6C80F6D9" w:rsidR="00A839E5" w:rsidRPr="00122C29" w:rsidRDefault="00A839E5" w:rsidP="00421624">
            <w:pPr>
              <w:jc w:val="center"/>
              <w:rPr>
                <w:color w:val="000000"/>
                <w:sz w:val="18"/>
                <w:szCs w:val="18"/>
              </w:rPr>
            </w:pPr>
            <w:r w:rsidRPr="001320AF">
              <w:rPr>
                <w:color w:val="000000"/>
                <w:sz w:val="18"/>
                <w:szCs w:val="18"/>
              </w:rPr>
              <w:t>64</w:t>
            </w:r>
          </w:p>
        </w:tc>
        <w:tc>
          <w:tcPr>
            <w:tcW w:w="176" w:type="pct"/>
            <w:vAlign w:val="center"/>
          </w:tcPr>
          <w:p w14:paraId="194735BC" w14:textId="2A8AD83F" w:rsidR="00A839E5" w:rsidRPr="00122C29" w:rsidRDefault="00A839E5" w:rsidP="00421624">
            <w:pPr>
              <w:jc w:val="center"/>
              <w:rPr>
                <w:color w:val="000000"/>
                <w:sz w:val="18"/>
                <w:szCs w:val="18"/>
              </w:rPr>
            </w:pPr>
            <w:r w:rsidRPr="001320AF">
              <w:rPr>
                <w:color w:val="000000"/>
                <w:sz w:val="18"/>
                <w:szCs w:val="18"/>
              </w:rPr>
              <w:t>92</w:t>
            </w:r>
          </w:p>
        </w:tc>
        <w:tc>
          <w:tcPr>
            <w:tcW w:w="176" w:type="pct"/>
            <w:vAlign w:val="center"/>
          </w:tcPr>
          <w:p w14:paraId="5BE52D95" w14:textId="2B96B4A4" w:rsidR="00A839E5" w:rsidRPr="00122C29" w:rsidRDefault="00A839E5" w:rsidP="00421624">
            <w:pPr>
              <w:jc w:val="center"/>
              <w:rPr>
                <w:color w:val="000000"/>
                <w:sz w:val="18"/>
                <w:szCs w:val="18"/>
              </w:rPr>
            </w:pPr>
            <w:r w:rsidRPr="001320AF">
              <w:rPr>
                <w:color w:val="000000"/>
                <w:sz w:val="18"/>
                <w:szCs w:val="18"/>
              </w:rPr>
              <w:t>33</w:t>
            </w:r>
          </w:p>
        </w:tc>
        <w:tc>
          <w:tcPr>
            <w:tcW w:w="176" w:type="pct"/>
            <w:vAlign w:val="center"/>
          </w:tcPr>
          <w:p w14:paraId="0212A77E" w14:textId="4F9CC38E" w:rsidR="00A839E5" w:rsidRPr="00122C29" w:rsidRDefault="00A839E5" w:rsidP="00421624">
            <w:pPr>
              <w:jc w:val="center"/>
              <w:rPr>
                <w:color w:val="000000"/>
                <w:sz w:val="18"/>
                <w:szCs w:val="18"/>
              </w:rPr>
            </w:pPr>
            <w:r w:rsidRPr="001320AF">
              <w:rPr>
                <w:color w:val="000000"/>
                <w:sz w:val="18"/>
                <w:szCs w:val="18"/>
              </w:rPr>
              <w:t>19</w:t>
            </w:r>
          </w:p>
        </w:tc>
        <w:tc>
          <w:tcPr>
            <w:tcW w:w="176" w:type="pct"/>
            <w:vAlign w:val="center"/>
          </w:tcPr>
          <w:p w14:paraId="20B031A4" w14:textId="4C06FF78"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226D2225" w14:textId="4383731D" w:rsidR="00A839E5" w:rsidRPr="00122C29" w:rsidRDefault="00A839E5" w:rsidP="00421624">
            <w:pPr>
              <w:jc w:val="center"/>
              <w:rPr>
                <w:color w:val="000000"/>
                <w:sz w:val="18"/>
                <w:szCs w:val="18"/>
              </w:rPr>
            </w:pPr>
            <w:r w:rsidRPr="001320AF">
              <w:rPr>
                <w:color w:val="000000"/>
                <w:sz w:val="18"/>
                <w:szCs w:val="18"/>
              </w:rPr>
              <w:t>97</w:t>
            </w:r>
          </w:p>
        </w:tc>
        <w:tc>
          <w:tcPr>
            <w:tcW w:w="176" w:type="pct"/>
            <w:vAlign w:val="center"/>
          </w:tcPr>
          <w:p w14:paraId="4FC3AD72" w14:textId="24E3F52E" w:rsidR="00A839E5" w:rsidRPr="00122C29" w:rsidRDefault="00A839E5" w:rsidP="00421624">
            <w:pPr>
              <w:jc w:val="center"/>
              <w:rPr>
                <w:color w:val="000000"/>
                <w:sz w:val="18"/>
                <w:szCs w:val="18"/>
              </w:rPr>
            </w:pPr>
            <w:r w:rsidRPr="001320AF">
              <w:rPr>
                <w:color w:val="000000"/>
                <w:sz w:val="18"/>
                <w:szCs w:val="18"/>
              </w:rPr>
              <w:t>19</w:t>
            </w:r>
          </w:p>
        </w:tc>
        <w:tc>
          <w:tcPr>
            <w:tcW w:w="176" w:type="pct"/>
            <w:vAlign w:val="center"/>
          </w:tcPr>
          <w:p w14:paraId="20E1DD9C" w14:textId="5841B0CA" w:rsidR="00A839E5" w:rsidRPr="00122C29" w:rsidRDefault="00A839E5" w:rsidP="00421624">
            <w:pPr>
              <w:jc w:val="center"/>
              <w:rPr>
                <w:color w:val="000000"/>
                <w:sz w:val="18"/>
                <w:szCs w:val="18"/>
              </w:rPr>
            </w:pPr>
            <w:r w:rsidRPr="001320AF">
              <w:rPr>
                <w:color w:val="000000"/>
                <w:sz w:val="18"/>
                <w:szCs w:val="18"/>
              </w:rPr>
              <w:t>42</w:t>
            </w:r>
          </w:p>
        </w:tc>
        <w:tc>
          <w:tcPr>
            <w:tcW w:w="176" w:type="pct"/>
            <w:vAlign w:val="center"/>
          </w:tcPr>
          <w:p w14:paraId="13FF726E" w14:textId="6B280F5F" w:rsidR="00A839E5" w:rsidRPr="00122C29" w:rsidRDefault="00A839E5" w:rsidP="00421624">
            <w:pPr>
              <w:jc w:val="center"/>
              <w:rPr>
                <w:color w:val="000000"/>
                <w:sz w:val="18"/>
                <w:szCs w:val="18"/>
              </w:rPr>
            </w:pPr>
            <w:r w:rsidRPr="001320AF">
              <w:rPr>
                <w:color w:val="000000"/>
                <w:sz w:val="18"/>
                <w:szCs w:val="18"/>
              </w:rPr>
              <w:t>25</w:t>
            </w:r>
          </w:p>
        </w:tc>
        <w:tc>
          <w:tcPr>
            <w:tcW w:w="176" w:type="pct"/>
            <w:vAlign w:val="center"/>
          </w:tcPr>
          <w:p w14:paraId="49D5A7BF" w14:textId="7AE28F1E" w:rsidR="00A839E5" w:rsidRPr="00122C29" w:rsidRDefault="00A839E5" w:rsidP="00421624">
            <w:pPr>
              <w:jc w:val="center"/>
              <w:rPr>
                <w:color w:val="000000"/>
                <w:sz w:val="18"/>
                <w:szCs w:val="18"/>
              </w:rPr>
            </w:pPr>
            <w:r w:rsidRPr="001320AF">
              <w:rPr>
                <w:color w:val="000000"/>
                <w:sz w:val="18"/>
                <w:szCs w:val="18"/>
              </w:rPr>
              <w:t>56</w:t>
            </w:r>
          </w:p>
        </w:tc>
        <w:tc>
          <w:tcPr>
            <w:tcW w:w="176" w:type="pct"/>
            <w:vAlign w:val="center"/>
          </w:tcPr>
          <w:p w14:paraId="249136A9" w14:textId="60996968" w:rsidR="00A839E5" w:rsidRPr="00122C29" w:rsidRDefault="00A839E5" w:rsidP="00421624">
            <w:pPr>
              <w:jc w:val="center"/>
              <w:rPr>
                <w:color w:val="000000"/>
                <w:sz w:val="18"/>
                <w:szCs w:val="18"/>
              </w:rPr>
            </w:pPr>
            <w:r w:rsidRPr="001320AF">
              <w:rPr>
                <w:color w:val="000000"/>
                <w:sz w:val="18"/>
                <w:szCs w:val="18"/>
              </w:rPr>
              <w:t>39</w:t>
            </w:r>
          </w:p>
        </w:tc>
        <w:tc>
          <w:tcPr>
            <w:tcW w:w="176" w:type="pct"/>
            <w:vAlign w:val="center"/>
          </w:tcPr>
          <w:p w14:paraId="71EAB6ED" w14:textId="786DB031" w:rsidR="00A839E5" w:rsidRPr="00122C29" w:rsidRDefault="00A839E5" w:rsidP="00421624">
            <w:pPr>
              <w:jc w:val="center"/>
              <w:rPr>
                <w:color w:val="000000"/>
                <w:sz w:val="18"/>
                <w:szCs w:val="18"/>
              </w:rPr>
            </w:pPr>
            <w:r w:rsidRPr="001320AF">
              <w:rPr>
                <w:color w:val="000000"/>
                <w:sz w:val="18"/>
                <w:szCs w:val="18"/>
              </w:rPr>
              <w:t>78</w:t>
            </w:r>
          </w:p>
        </w:tc>
        <w:tc>
          <w:tcPr>
            <w:tcW w:w="176" w:type="pct"/>
            <w:vAlign w:val="center"/>
          </w:tcPr>
          <w:p w14:paraId="54789184" w14:textId="230D39D8" w:rsidR="00A839E5" w:rsidRPr="00122C29" w:rsidRDefault="00A839E5" w:rsidP="00421624">
            <w:pPr>
              <w:jc w:val="center"/>
              <w:rPr>
                <w:color w:val="000000"/>
                <w:sz w:val="18"/>
                <w:szCs w:val="18"/>
              </w:rPr>
            </w:pPr>
            <w:r w:rsidRPr="001320AF">
              <w:rPr>
                <w:color w:val="000000"/>
                <w:sz w:val="18"/>
                <w:szCs w:val="18"/>
              </w:rPr>
              <w:t>54</w:t>
            </w:r>
          </w:p>
        </w:tc>
        <w:tc>
          <w:tcPr>
            <w:tcW w:w="176" w:type="pct"/>
            <w:vAlign w:val="center"/>
          </w:tcPr>
          <w:p w14:paraId="307352B1" w14:textId="4D70D8A1"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53380CB1" w14:textId="7D336510" w:rsidR="00A839E5" w:rsidRPr="00122C29" w:rsidRDefault="00A839E5" w:rsidP="00421624">
            <w:pPr>
              <w:jc w:val="center"/>
              <w:rPr>
                <w:color w:val="000000"/>
                <w:sz w:val="18"/>
                <w:szCs w:val="18"/>
              </w:rPr>
            </w:pPr>
            <w:r w:rsidRPr="001320AF">
              <w:rPr>
                <w:color w:val="000000"/>
                <w:sz w:val="18"/>
                <w:szCs w:val="18"/>
              </w:rPr>
              <w:t>39</w:t>
            </w:r>
          </w:p>
        </w:tc>
        <w:tc>
          <w:tcPr>
            <w:tcW w:w="176" w:type="pct"/>
            <w:vAlign w:val="center"/>
          </w:tcPr>
          <w:p w14:paraId="284BCB94" w14:textId="37B90914" w:rsidR="00A839E5" w:rsidRPr="00122C29" w:rsidRDefault="00A839E5" w:rsidP="00421624">
            <w:pPr>
              <w:jc w:val="center"/>
              <w:rPr>
                <w:color w:val="000000"/>
                <w:sz w:val="18"/>
                <w:szCs w:val="18"/>
              </w:rPr>
            </w:pPr>
            <w:r w:rsidRPr="001320AF">
              <w:rPr>
                <w:color w:val="000000"/>
                <w:sz w:val="18"/>
                <w:szCs w:val="18"/>
              </w:rPr>
              <w:t>28</w:t>
            </w:r>
          </w:p>
        </w:tc>
        <w:tc>
          <w:tcPr>
            <w:tcW w:w="176" w:type="pct"/>
            <w:vAlign w:val="center"/>
          </w:tcPr>
          <w:p w14:paraId="7ECDA81B" w14:textId="509E1E41"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32B70E9E" w14:textId="5CFB8338" w:rsidR="00A839E5" w:rsidRPr="00122C29" w:rsidRDefault="00A839E5" w:rsidP="00421624">
            <w:pPr>
              <w:jc w:val="center"/>
              <w:rPr>
                <w:color w:val="000000"/>
                <w:sz w:val="18"/>
                <w:szCs w:val="18"/>
              </w:rPr>
            </w:pPr>
            <w:r w:rsidRPr="001320AF">
              <w:rPr>
                <w:color w:val="000000"/>
                <w:sz w:val="18"/>
                <w:szCs w:val="18"/>
              </w:rPr>
              <w:t>56</w:t>
            </w:r>
          </w:p>
        </w:tc>
        <w:tc>
          <w:tcPr>
            <w:tcW w:w="176" w:type="pct"/>
            <w:vAlign w:val="center"/>
          </w:tcPr>
          <w:p w14:paraId="33B89226" w14:textId="37E5F2DB" w:rsidR="00A839E5" w:rsidRPr="00122C29" w:rsidRDefault="00A839E5" w:rsidP="00421624">
            <w:pPr>
              <w:jc w:val="center"/>
              <w:rPr>
                <w:color w:val="000000"/>
                <w:sz w:val="18"/>
                <w:szCs w:val="18"/>
              </w:rPr>
            </w:pPr>
            <w:r w:rsidRPr="001320AF">
              <w:rPr>
                <w:color w:val="000000"/>
                <w:sz w:val="18"/>
                <w:szCs w:val="18"/>
              </w:rPr>
              <w:t>33</w:t>
            </w:r>
          </w:p>
        </w:tc>
        <w:tc>
          <w:tcPr>
            <w:tcW w:w="173" w:type="pct"/>
            <w:vAlign w:val="center"/>
          </w:tcPr>
          <w:p w14:paraId="4ACB91F9" w14:textId="0BA28A89" w:rsidR="00A839E5" w:rsidRPr="00122C29" w:rsidRDefault="00A839E5" w:rsidP="00421624">
            <w:pPr>
              <w:jc w:val="center"/>
              <w:rPr>
                <w:color w:val="000000"/>
                <w:sz w:val="18"/>
                <w:szCs w:val="18"/>
              </w:rPr>
            </w:pPr>
            <w:r w:rsidRPr="001320AF">
              <w:rPr>
                <w:color w:val="000000"/>
                <w:sz w:val="18"/>
                <w:szCs w:val="18"/>
              </w:rPr>
              <w:t>44</w:t>
            </w:r>
          </w:p>
        </w:tc>
      </w:tr>
      <w:tr w:rsidR="00A839E5" w:rsidRPr="00122C29" w14:paraId="4DDD812B" w14:textId="77777777" w:rsidTr="00421624">
        <w:trPr>
          <w:trHeight w:val="567"/>
        </w:trPr>
        <w:tc>
          <w:tcPr>
            <w:tcW w:w="131" w:type="pct"/>
            <w:noWrap/>
            <w:vAlign w:val="center"/>
          </w:tcPr>
          <w:p w14:paraId="20C897C9" w14:textId="77777777" w:rsidR="00A839E5" w:rsidRPr="003B6DFA" w:rsidRDefault="00A839E5" w:rsidP="00421624">
            <w:pPr>
              <w:jc w:val="center"/>
              <w:rPr>
                <w:sz w:val="16"/>
                <w:szCs w:val="16"/>
              </w:rPr>
            </w:pPr>
            <w:r w:rsidRPr="003B6DFA">
              <w:rPr>
                <w:sz w:val="16"/>
                <w:szCs w:val="16"/>
              </w:rPr>
              <w:t>4</w:t>
            </w:r>
          </w:p>
        </w:tc>
        <w:tc>
          <w:tcPr>
            <w:tcW w:w="1116" w:type="pct"/>
            <w:tcBorders>
              <w:top w:val="nil"/>
              <w:left w:val="nil"/>
              <w:bottom w:val="single" w:sz="4" w:space="0" w:color="auto"/>
              <w:right w:val="nil"/>
            </w:tcBorders>
            <w:vAlign w:val="center"/>
          </w:tcPr>
          <w:p w14:paraId="4A73B5E3" w14:textId="2597010A" w:rsidR="00A839E5" w:rsidRPr="003B6DFA" w:rsidRDefault="00A839E5" w:rsidP="00421624">
            <w:pPr>
              <w:rPr>
                <w:sz w:val="16"/>
                <w:szCs w:val="16"/>
              </w:rPr>
            </w:pPr>
            <w:r w:rsidRPr="00393919">
              <w:rPr>
                <w:color w:val="000000"/>
                <w:sz w:val="20"/>
                <w:szCs w:val="20"/>
              </w:rPr>
              <w:t xml:space="preserve">МБОУ "Малополпинская СОШ" </w:t>
            </w:r>
          </w:p>
        </w:tc>
        <w:tc>
          <w:tcPr>
            <w:tcW w:w="236" w:type="pct"/>
            <w:vAlign w:val="center"/>
          </w:tcPr>
          <w:p w14:paraId="5415A453" w14:textId="75A96E7A" w:rsidR="00A839E5" w:rsidRPr="00122C29" w:rsidRDefault="00A839E5" w:rsidP="00421624">
            <w:pPr>
              <w:jc w:val="center"/>
              <w:rPr>
                <w:color w:val="000000"/>
                <w:sz w:val="18"/>
                <w:szCs w:val="18"/>
              </w:rPr>
            </w:pPr>
            <w:r w:rsidRPr="001320AF">
              <w:rPr>
                <w:color w:val="000000"/>
                <w:sz w:val="18"/>
                <w:szCs w:val="18"/>
              </w:rPr>
              <w:t>15</w:t>
            </w:r>
          </w:p>
        </w:tc>
        <w:tc>
          <w:tcPr>
            <w:tcW w:w="176" w:type="pct"/>
            <w:vAlign w:val="center"/>
          </w:tcPr>
          <w:p w14:paraId="5D4DDC57" w14:textId="00002DD1" w:rsidR="00A839E5" w:rsidRPr="00122C29" w:rsidRDefault="00A839E5" w:rsidP="00421624">
            <w:pPr>
              <w:jc w:val="center"/>
              <w:rPr>
                <w:color w:val="000000"/>
                <w:sz w:val="18"/>
                <w:szCs w:val="18"/>
              </w:rPr>
            </w:pPr>
            <w:r w:rsidRPr="001320AF">
              <w:rPr>
                <w:color w:val="000000"/>
                <w:sz w:val="18"/>
                <w:szCs w:val="18"/>
              </w:rPr>
              <w:t>87</w:t>
            </w:r>
          </w:p>
        </w:tc>
        <w:tc>
          <w:tcPr>
            <w:tcW w:w="176" w:type="pct"/>
            <w:vAlign w:val="center"/>
          </w:tcPr>
          <w:p w14:paraId="0F0AEDCB" w14:textId="21EA6931" w:rsidR="00A839E5" w:rsidRPr="00122C29" w:rsidRDefault="00A839E5" w:rsidP="00421624">
            <w:pPr>
              <w:jc w:val="center"/>
              <w:rPr>
                <w:color w:val="000000"/>
                <w:sz w:val="18"/>
                <w:szCs w:val="18"/>
              </w:rPr>
            </w:pPr>
            <w:r w:rsidRPr="001320AF">
              <w:rPr>
                <w:color w:val="000000"/>
                <w:sz w:val="18"/>
                <w:szCs w:val="18"/>
              </w:rPr>
              <w:t>63</w:t>
            </w:r>
          </w:p>
        </w:tc>
        <w:tc>
          <w:tcPr>
            <w:tcW w:w="176" w:type="pct"/>
            <w:vAlign w:val="center"/>
          </w:tcPr>
          <w:p w14:paraId="315145B6" w14:textId="38D25478" w:rsidR="00A839E5" w:rsidRPr="00122C29" w:rsidRDefault="00A839E5" w:rsidP="00421624">
            <w:pPr>
              <w:jc w:val="center"/>
              <w:rPr>
                <w:color w:val="000000"/>
                <w:sz w:val="18"/>
                <w:szCs w:val="18"/>
              </w:rPr>
            </w:pPr>
            <w:r w:rsidRPr="001320AF">
              <w:rPr>
                <w:color w:val="000000"/>
                <w:sz w:val="18"/>
                <w:szCs w:val="18"/>
              </w:rPr>
              <w:t>20</w:t>
            </w:r>
          </w:p>
        </w:tc>
        <w:tc>
          <w:tcPr>
            <w:tcW w:w="176" w:type="pct"/>
            <w:vAlign w:val="center"/>
          </w:tcPr>
          <w:p w14:paraId="15EC1D1A" w14:textId="77FF54C9" w:rsidR="00A839E5" w:rsidRPr="00122C29" w:rsidRDefault="00A839E5" w:rsidP="00421624">
            <w:pPr>
              <w:jc w:val="center"/>
              <w:rPr>
                <w:color w:val="000000"/>
                <w:sz w:val="18"/>
                <w:szCs w:val="18"/>
              </w:rPr>
            </w:pPr>
            <w:r w:rsidRPr="001320AF">
              <w:rPr>
                <w:color w:val="000000"/>
                <w:sz w:val="18"/>
                <w:szCs w:val="18"/>
              </w:rPr>
              <w:t>27</w:t>
            </w:r>
          </w:p>
        </w:tc>
        <w:tc>
          <w:tcPr>
            <w:tcW w:w="176" w:type="pct"/>
            <w:vAlign w:val="center"/>
          </w:tcPr>
          <w:p w14:paraId="1E253AF3" w14:textId="19649104"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15534137" w14:textId="421C12CE" w:rsidR="00A839E5" w:rsidRPr="00122C29" w:rsidRDefault="00A839E5" w:rsidP="00421624">
            <w:pPr>
              <w:jc w:val="center"/>
              <w:rPr>
                <w:color w:val="000000"/>
                <w:sz w:val="18"/>
                <w:szCs w:val="18"/>
              </w:rPr>
            </w:pPr>
            <w:r w:rsidRPr="001320AF">
              <w:rPr>
                <w:color w:val="000000"/>
                <w:sz w:val="18"/>
                <w:szCs w:val="18"/>
              </w:rPr>
              <w:t>97</w:t>
            </w:r>
          </w:p>
        </w:tc>
        <w:tc>
          <w:tcPr>
            <w:tcW w:w="176" w:type="pct"/>
            <w:vAlign w:val="center"/>
          </w:tcPr>
          <w:p w14:paraId="35F992A7" w14:textId="4A0A4632" w:rsidR="00A839E5" w:rsidRPr="00122C29" w:rsidRDefault="00A839E5" w:rsidP="00421624">
            <w:pPr>
              <w:jc w:val="center"/>
              <w:rPr>
                <w:color w:val="000000"/>
                <w:sz w:val="18"/>
                <w:szCs w:val="18"/>
              </w:rPr>
            </w:pPr>
            <w:r w:rsidRPr="001320AF">
              <w:rPr>
                <w:color w:val="000000"/>
                <w:sz w:val="18"/>
                <w:szCs w:val="18"/>
              </w:rPr>
              <w:t>23</w:t>
            </w:r>
          </w:p>
        </w:tc>
        <w:tc>
          <w:tcPr>
            <w:tcW w:w="176" w:type="pct"/>
            <w:vAlign w:val="center"/>
          </w:tcPr>
          <w:p w14:paraId="427BE8EF" w14:textId="0733D272" w:rsidR="00A839E5" w:rsidRPr="00122C29" w:rsidRDefault="00A839E5" w:rsidP="00421624">
            <w:pPr>
              <w:jc w:val="center"/>
              <w:rPr>
                <w:color w:val="000000"/>
                <w:sz w:val="18"/>
                <w:szCs w:val="18"/>
              </w:rPr>
            </w:pPr>
            <w:r w:rsidRPr="001320AF">
              <w:rPr>
                <w:color w:val="000000"/>
                <w:sz w:val="18"/>
                <w:szCs w:val="18"/>
              </w:rPr>
              <w:t>20</w:t>
            </w:r>
          </w:p>
        </w:tc>
        <w:tc>
          <w:tcPr>
            <w:tcW w:w="176" w:type="pct"/>
            <w:vAlign w:val="center"/>
          </w:tcPr>
          <w:p w14:paraId="26A3F19E" w14:textId="6A1D1091" w:rsidR="00A839E5" w:rsidRPr="00122C29" w:rsidRDefault="00A839E5" w:rsidP="00421624">
            <w:pPr>
              <w:jc w:val="center"/>
              <w:rPr>
                <w:color w:val="000000"/>
                <w:sz w:val="18"/>
                <w:szCs w:val="18"/>
              </w:rPr>
            </w:pPr>
            <w:r w:rsidRPr="001320AF">
              <w:rPr>
                <w:color w:val="000000"/>
                <w:sz w:val="18"/>
                <w:szCs w:val="18"/>
              </w:rPr>
              <w:t>7</w:t>
            </w:r>
          </w:p>
        </w:tc>
        <w:tc>
          <w:tcPr>
            <w:tcW w:w="176" w:type="pct"/>
            <w:vAlign w:val="center"/>
          </w:tcPr>
          <w:p w14:paraId="7A78F73D" w14:textId="78116A82" w:rsidR="00A839E5" w:rsidRPr="00122C29" w:rsidRDefault="00A839E5" w:rsidP="00421624">
            <w:pPr>
              <w:jc w:val="center"/>
              <w:rPr>
                <w:color w:val="000000"/>
                <w:sz w:val="18"/>
                <w:szCs w:val="18"/>
              </w:rPr>
            </w:pPr>
            <w:r w:rsidRPr="001320AF">
              <w:rPr>
                <w:color w:val="000000"/>
                <w:sz w:val="18"/>
                <w:szCs w:val="18"/>
              </w:rPr>
              <w:t>67</w:t>
            </w:r>
          </w:p>
        </w:tc>
        <w:tc>
          <w:tcPr>
            <w:tcW w:w="176" w:type="pct"/>
            <w:vAlign w:val="center"/>
          </w:tcPr>
          <w:p w14:paraId="0DB1CBE2" w14:textId="4F2FE347" w:rsidR="00A839E5" w:rsidRPr="00122C29" w:rsidRDefault="00A839E5" w:rsidP="00421624">
            <w:pPr>
              <w:jc w:val="center"/>
              <w:rPr>
                <w:color w:val="000000"/>
                <w:sz w:val="18"/>
                <w:szCs w:val="18"/>
              </w:rPr>
            </w:pPr>
            <w:r w:rsidRPr="001320AF">
              <w:rPr>
                <w:color w:val="000000"/>
                <w:sz w:val="18"/>
                <w:szCs w:val="18"/>
              </w:rPr>
              <w:t>30</w:t>
            </w:r>
          </w:p>
        </w:tc>
        <w:tc>
          <w:tcPr>
            <w:tcW w:w="176" w:type="pct"/>
            <w:vAlign w:val="center"/>
          </w:tcPr>
          <w:p w14:paraId="78E76627" w14:textId="7B2F03EA" w:rsidR="00A839E5" w:rsidRPr="00122C29" w:rsidRDefault="00A839E5" w:rsidP="00421624">
            <w:pPr>
              <w:jc w:val="center"/>
              <w:rPr>
                <w:color w:val="000000"/>
                <w:sz w:val="18"/>
                <w:szCs w:val="18"/>
              </w:rPr>
            </w:pPr>
            <w:r w:rsidRPr="001320AF">
              <w:rPr>
                <w:color w:val="000000"/>
                <w:sz w:val="18"/>
                <w:szCs w:val="18"/>
              </w:rPr>
              <w:t>60</w:t>
            </w:r>
          </w:p>
        </w:tc>
        <w:tc>
          <w:tcPr>
            <w:tcW w:w="176" w:type="pct"/>
            <w:vAlign w:val="center"/>
          </w:tcPr>
          <w:p w14:paraId="6046EA31" w14:textId="55B62224" w:rsidR="00A839E5" w:rsidRPr="00122C29" w:rsidRDefault="00A839E5" w:rsidP="00421624">
            <w:pPr>
              <w:jc w:val="center"/>
              <w:rPr>
                <w:color w:val="000000"/>
                <w:sz w:val="18"/>
                <w:szCs w:val="18"/>
              </w:rPr>
            </w:pPr>
            <w:r w:rsidRPr="001320AF">
              <w:rPr>
                <w:color w:val="000000"/>
                <w:sz w:val="18"/>
                <w:szCs w:val="18"/>
              </w:rPr>
              <w:t>27</w:t>
            </w:r>
          </w:p>
        </w:tc>
        <w:tc>
          <w:tcPr>
            <w:tcW w:w="176" w:type="pct"/>
            <w:vAlign w:val="center"/>
          </w:tcPr>
          <w:p w14:paraId="1B9335BE" w14:textId="47489BEA" w:rsidR="00A839E5" w:rsidRPr="00122C29" w:rsidRDefault="00A839E5" w:rsidP="00421624">
            <w:pPr>
              <w:jc w:val="center"/>
              <w:rPr>
                <w:color w:val="000000"/>
                <w:sz w:val="18"/>
                <w:szCs w:val="18"/>
              </w:rPr>
            </w:pPr>
            <w:r w:rsidRPr="001320AF">
              <w:rPr>
                <w:color w:val="000000"/>
                <w:sz w:val="18"/>
                <w:szCs w:val="18"/>
              </w:rPr>
              <w:t>53</w:t>
            </w:r>
          </w:p>
        </w:tc>
        <w:tc>
          <w:tcPr>
            <w:tcW w:w="176" w:type="pct"/>
            <w:vAlign w:val="center"/>
          </w:tcPr>
          <w:p w14:paraId="798168A0" w14:textId="47923BDF" w:rsidR="00A839E5" w:rsidRPr="00122C29" w:rsidRDefault="00A839E5" w:rsidP="00421624">
            <w:pPr>
              <w:jc w:val="center"/>
              <w:rPr>
                <w:color w:val="000000"/>
                <w:sz w:val="18"/>
                <w:szCs w:val="18"/>
              </w:rPr>
            </w:pPr>
            <w:r w:rsidRPr="001320AF">
              <w:rPr>
                <w:color w:val="000000"/>
                <w:sz w:val="18"/>
                <w:szCs w:val="18"/>
              </w:rPr>
              <w:t>20</w:t>
            </w:r>
          </w:p>
        </w:tc>
        <w:tc>
          <w:tcPr>
            <w:tcW w:w="176" w:type="pct"/>
            <w:vAlign w:val="center"/>
          </w:tcPr>
          <w:p w14:paraId="7497C193" w14:textId="500FA803" w:rsidR="00A839E5" w:rsidRPr="00122C29" w:rsidRDefault="00A839E5" w:rsidP="00421624">
            <w:pPr>
              <w:jc w:val="center"/>
              <w:rPr>
                <w:color w:val="000000"/>
                <w:sz w:val="18"/>
                <w:szCs w:val="18"/>
              </w:rPr>
            </w:pPr>
            <w:r w:rsidRPr="001320AF">
              <w:rPr>
                <w:color w:val="000000"/>
                <w:sz w:val="18"/>
                <w:szCs w:val="18"/>
              </w:rPr>
              <w:t>33</w:t>
            </w:r>
          </w:p>
        </w:tc>
        <w:tc>
          <w:tcPr>
            <w:tcW w:w="176" w:type="pct"/>
            <w:vAlign w:val="center"/>
          </w:tcPr>
          <w:p w14:paraId="7CEA238D" w14:textId="03AD584E" w:rsidR="00A839E5" w:rsidRPr="00122C29" w:rsidRDefault="00A839E5" w:rsidP="00421624">
            <w:pPr>
              <w:jc w:val="center"/>
              <w:rPr>
                <w:color w:val="000000"/>
                <w:sz w:val="18"/>
                <w:szCs w:val="18"/>
              </w:rPr>
            </w:pPr>
            <w:r w:rsidRPr="001320AF">
              <w:rPr>
                <w:color w:val="000000"/>
                <w:sz w:val="18"/>
                <w:szCs w:val="18"/>
              </w:rPr>
              <w:t>60</w:t>
            </w:r>
          </w:p>
        </w:tc>
        <w:tc>
          <w:tcPr>
            <w:tcW w:w="176" w:type="pct"/>
            <w:vAlign w:val="center"/>
          </w:tcPr>
          <w:p w14:paraId="3D62E1DE" w14:textId="2C215A51" w:rsidR="00A839E5" w:rsidRPr="00122C29" w:rsidRDefault="00A839E5" w:rsidP="00421624">
            <w:pPr>
              <w:jc w:val="center"/>
              <w:rPr>
                <w:color w:val="000000"/>
                <w:sz w:val="18"/>
                <w:szCs w:val="18"/>
              </w:rPr>
            </w:pPr>
            <w:r w:rsidRPr="001320AF">
              <w:rPr>
                <w:color w:val="000000"/>
                <w:sz w:val="18"/>
                <w:szCs w:val="18"/>
              </w:rPr>
              <w:t>67</w:t>
            </w:r>
          </w:p>
        </w:tc>
        <w:tc>
          <w:tcPr>
            <w:tcW w:w="176" w:type="pct"/>
            <w:vAlign w:val="center"/>
          </w:tcPr>
          <w:p w14:paraId="157FCF0D" w14:textId="16928ED3" w:rsidR="00A839E5" w:rsidRPr="00122C29" w:rsidRDefault="00A839E5" w:rsidP="00421624">
            <w:pPr>
              <w:jc w:val="center"/>
              <w:rPr>
                <w:color w:val="000000"/>
                <w:sz w:val="18"/>
                <w:szCs w:val="18"/>
              </w:rPr>
            </w:pPr>
            <w:r w:rsidRPr="001320AF">
              <w:rPr>
                <w:color w:val="000000"/>
                <w:sz w:val="18"/>
                <w:szCs w:val="18"/>
              </w:rPr>
              <w:t>40</w:t>
            </w:r>
          </w:p>
        </w:tc>
        <w:tc>
          <w:tcPr>
            <w:tcW w:w="173" w:type="pct"/>
            <w:vAlign w:val="center"/>
          </w:tcPr>
          <w:p w14:paraId="6336F18C" w14:textId="0F7DED60" w:rsidR="00A839E5" w:rsidRPr="00122C29" w:rsidRDefault="00A839E5" w:rsidP="00421624">
            <w:pPr>
              <w:jc w:val="center"/>
              <w:rPr>
                <w:color w:val="000000"/>
                <w:sz w:val="18"/>
                <w:szCs w:val="18"/>
              </w:rPr>
            </w:pPr>
            <w:r w:rsidRPr="001320AF">
              <w:rPr>
                <w:color w:val="000000"/>
                <w:sz w:val="18"/>
                <w:szCs w:val="18"/>
              </w:rPr>
              <w:t>37</w:t>
            </w:r>
          </w:p>
        </w:tc>
      </w:tr>
      <w:tr w:rsidR="00A839E5" w:rsidRPr="00122C29" w14:paraId="6351BFB5" w14:textId="77777777" w:rsidTr="00421624">
        <w:trPr>
          <w:trHeight w:val="567"/>
        </w:trPr>
        <w:tc>
          <w:tcPr>
            <w:tcW w:w="131" w:type="pct"/>
            <w:noWrap/>
            <w:vAlign w:val="center"/>
          </w:tcPr>
          <w:p w14:paraId="45B12B62" w14:textId="77777777" w:rsidR="00A839E5" w:rsidRPr="003B6DFA" w:rsidRDefault="00A839E5" w:rsidP="00421624">
            <w:pPr>
              <w:jc w:val="center"/>
              <w:rPr>
                <w:sz w:val="16"/>
                <w:szCs w:val="16"/>
              </w:rPr>
            </w:pPr>
            <w:r w:rsidRPr="003B6DFA">
              <w:rPr>
                <w:sz w:val="16"/>
                <w:szCs w:val="16"/>
              </w:rPr>
              <w:t>5</w:t>
            </w:r>
          </w:p>
        </w:tc>
        <w:tc>
          <w:tcPr>
            <w:tcW w:w="1116" w:type="pct"/>
            <w:tcBorders>
              <w:top w:val="nil"/>
              <w:left w:val="nil"/>
              <w:bottom w:val="single" w:sz="4" w:space="0" w:color="auto"/>
              <w:right w:val="single" w:sz="4" w:space="0" w:color="auto"/>
            </w:tcBorders>
            <w:vAlign w:val="center"/>
          </w:tcPr>
          <w:p w14:paraId="537C87C6" w14:textId="77777777" w:rsidR="00A839E5" w:rsidRDefault="00A839E5" w:rsidP="00421624">
            <w:pPr>
              <w:rPr>
                <w:color w:val="000000"/>
                <w:sz w:val="20"/>
                <w:szCs w:val="20"/>
              </w:rPr>
            </w:pPr>
            <w:r w:rsidRPr="00393919">
              <w:rPr>
                <w:color w:val="000000"/>
                <w:sz w:val="20"/>
                <w:szCs w:val="20"/>
              </w:rPr>
              <w:t xml:space="preserve">МБОУ "Супоневская СОШ №1 </w:t>
            </w:r>
          </w:p>
          <w:p w14:paraId="38DA237F" w14:textId="1578B9CC" w:rsidR="00A839E5" w:rsidRPr="003B6DFA" w:rsidRDefault="00A839E5" w:rsidP="00421624">
            <w:pPr>
              <w:rPr>
                <w:sz w:val="16"/>
                <w:szCs w:val="16"/>
              </w:rPr>
            </w:pPr>
            <w:r w:rsidRPr="00393919">
              <w:rPr>
                <w:color w:val="000000"/>
                <w:sz w:val="20"/>
                <w:szCs w:val="20"/>
              </w:rPr>
              <w:t xml:space="preserve">им. Н.И. Чувина" </w:t>
            </w:r>
          </w:p>
        </w:tc>
        <w:tc>
          <w:tcPr>
            <w:tcW w:w="236" w:type="pct"/>
            <w:vAlign w:val="center"/>
          </w:tcPr>
          <w:p w14:paraId="23909143" w14:textId="6D08429B" w:rsidR="00A839E5" w:rsidRPr="00122C29" w:rsidRDefault="00A839E5" w:rsidP="00421624">
            <w:pPr>
              <w:jc w:val="center"/>
              <w:rPr>
                <w:color w:val="000000"/>
                <w:sz w:val="18"/>
                <w:szCs w:val="18"/>
              </w:rPr>
            </w:pPr>
            <w:r w:rsidRPr="001320AF">
              <w:rPr>
                <w:color w:val="000000"/>
                <w:sz w:val="18"/>
                <w:szCs w:val="18"/>
              </w:rPr>
              <w:t>21</w:t>
            </w:r>
          </w:p>
        </w:tc>
        <w:tc>
          <w:tcPr>
            <w:tcW w:w="176" w:type="pct"/>
            <w:vAlign w:val="center"/>
          </w:tcPr>
          <w:p w14:paraId="7C216DCF" w14:textId="70F02021" w:rsidR="00A839E5" w:rsidRPr="00122C29" w:rsidRDefault="00A839E5" w:rsidP="00421624">
            <w:pPr>
              <w:jc w:val="center"/>
              <w:rPr>
                <w:color w:val="000000"/>
                <w:sz w:val="18"/>
                <w:szCs w:val="18"/>
              </w:rPr>
            </w:pPr>
            <w:r w:rsidRPr="001320AF">
              <w:rPr>
                <w:color w:val="000000"/>
                <w:sz w:val="18"/>
                <w:szCs w:val="18"/>
              </w:rPr>
              <w:t>43</w:t>
            </w:r>
          </w:p>
        </w:tc>
        <w:tc>
          <w:tcPr>
            <w:tcW w:w="176" w:type="pct"/>
            <w:vAlign w:val="center"/>
          </w:tcPr>
          <w:p w14:paraId="297EA06D" w14:textId="470D7A83" w:rsidR="00A839E5" w:rsidRPr="00122C29" w:rsidRDefault="00A839E5" w:rsidP="00421624">
            <w:pPr>
              <w:jc w:val="center"/>
              <w:rPr>
                <w:color w:val="000000"/>
                <w:sz w:val="18"/>
                <w:szCs w:val="18"/>
              </w:rPr>
            </w:pPr>
            <w:r w:rsidRPr="001320AF">
              <w:rPr>
                <w:color w:val="000000"/>
                <w:sz w:val="18"/>
                <w:szCs w:val="18"/>
              </w:rPr>
              <w:t>60</w:t>
            </w:r>
          </w:p>
        </w:tc>
        <w:tc>
          <w:tcPr>
            <w:tcW w:w="176" w:type="pct"/>
            <w:vAlign w:val="center"/>
          </w:tcPr>
          <w:p w14:paraId="79DD43BF" w14:textId="6B21DC6A" w:rsidR="00A839E5" w:rsidRPr="00122C29" w:rsidRDefault="00A839E5" w:rsidP="00421624">
            <w:pPr>
              <w:jc w:val="center"/>
              <w:rPr>
                <w:color w:val="000000"/>
                <w:sz w:val="18"/>
                <w:szCs w:val="18"/>
              </w:rPr>
            </w:pPr>
            <w:r w:rsidRPr="001320AF">
              <w:rPr>
                <w:color w:val="000000"/>
                <w:sz w:val="18"/>
                <w:szCs w:val="18"/>
              </w:rPr>
              <w:t>31</w:t>
            </w:r>
          </w:p>
        </w:tc>
        <w:tc>
          <w:tcPr>
            <w:tcW w:w="176" w:type="pct"/>
            <w:vAlign w:val="center"/>
          </w:tcPr>
          <w:p w14:paraId="387CE189" w14:textId="0D11ACC5" w:rsidR="00A839E5" w:rsidRPr="00122C29" w:rsidRDefault="00A839E5" w:rsidP="00421624">
            <w:pPr>
              <w:jc w:val="center"/>
              <w:rPr>
                <w:color w:val="000000"/>
                <w:sz w:val="18"/>
                <w:szCs w:val="18"/>
              </w:rPr>
            </w:pPr>
            <w:r w:rsidRPr="001320AF">
              <w:rPr>
                <w:color w:val="000000"/>
                <w:sz w:val="18"/>
                <w:szCs w:val="18"/>
              </w:rPr>
              <w:t>36</w:t>
            </w:r>
          </w:p>
        </w:tc>
        <w:tc>
          <w:tcPr>
            <w:tcW w:w="176" w:type="pct"/>
            <w:vAlign w:val="center"/>
          </w:tcPr>
          <w:p w14:paraId="29E51505" w14:textId="7A1DC885" w:rsidR="00A839E5" w:rsidRPr="00122C29" w:rsidRDefault="00A839E5" w:rsidP="00421624">
            <w:pPr>
              <w:jc w:val="center"/>
              <w:rPr>
                <w:color w:val="000000"/>
                <w:sz w:val="18"/>
                <w:szCs w:val="18"/>
              </w:rPr>
            </w:pPr>
            <w:r w:rsidRPr="001320AF">
              <w:rPr>
                <w:color w:val="000000"/>
                <w:sz w:val="18"/>
                <w:szCs w:val="18"/>
              </w:rPr>
              <w:t>40</w:t>
            </w:r>
          </w:p>
        </w:tc>
        <w:tc>
          <w:tcPr>
            <w:tcW w:w="176" w:type="pct"/>
            <w:vAlign w:val="center"/>
          </w:tcPr>
          <w:p w14:paraId="546428E6" w14:textId="63A2970B" w:rsidR="00A839E5" w:rsidRPr="00122C29" w:rsidRDefault="00A839E5" w:rsidP="00421624">
            <w:pPr>
              <w:jc w:val="center"/>
              <w:rPr>
                <w:color w:val="000000"/>
                <w:sz w:val="18"/>
                <w:szCs w:val="18"/>
              </w:rPr>
            </w:pPr>
            <w:r w:rsidRPr="001320AF">
              <w:rPr>
                <w:color w:val="000000"/>
                <w:sz w:val="18"/>
                <w:szCs w:val="18"/>
              </w:rPr>
              <w:t>40</w:t>
            </w:r>
          </w:p>
        </w:tc>
        <w:tc>
          <w:tcPr>
            <w:tcW w:w="176" w:type="pct"/>
            <w:vAlign w:val="center"/>
          </w:tcPr>
          <w:p w14:paraId="2181CF5B" w14:textId="6F895D3B" w:rsidR="00A839E5" w:rsidRPr="00122C29" w:rsidRDefault="00A839E5" w:rsidP="00421624">
            <w:pPr>
              <w:jc w:val="center"/>
              <w:rPr>
                <w:color w:val="000000"/>
                <w:sz w:val="18"/>
                <w:szCs w:val="18"/>
              </w:rPr>
            </w:pPr>
            <w:r w:rsidRPr="001320AF">
              <w:rPr>
                <w:color w:val="000000"/>
                <w:sz w:val="18"/>
                <w:szCs w:val="18"/>
              </w:rPr>
              <w:t>38</w:t>
            </w:r>
          </w:p>
        </w:tc>
        <w:tc>
          <w:tcPr>
            <w:tcW w:w="176" w:type="pct"/>
            <w:vAlign w:val="center"/>
          </w:tcPr>
          <w:p w14:paraId="0BFC9AB2" w14:textId="03CA9148" w:rsidR="00A839E5" w:rsidRPr="00122C29" w:rsidRDefault="00A839E5" w:rsidP="00421624">
            <w:pPr>
              <w:jc w:val="center"/>
              <w:rPr>
                <w:color w:val="000000"/>
                <w:sz w:val="18"/>
                <w:szCs w:val="18"/>
              </w:rPr>
            </w:pPr>
            <w:r w:rsidRPr="001320AF">
              <w:rPr>
                <w:color w:val="000000"/>
                <w:sz w:val="18"/>
                <w:szCs w:val="18"/>
              </w:rPr>
              <w:t>36</w:t>
            </w:r>
          </w:p>
        </w:tc>
        <w:tc>
          <w:tcPr>
            <w:tcW w:w="176" w:type="pct"/>
            <w:vAlign w:val="center"/>
          </w:tcPr>
          <w:p w14:paraId="74C760D3" w14:textId="0D34198D" w:rsidR="00A839E5" w:rsidRPr="00122C29" w:rsidRDefault="00A839E5" w:rsidP="00421624">
            <w:pPr>
              <w:jc w:val="center"/>
              <w:rPr>
                <w:color w:val="000000"/>
                <w:sz w:val="18"/>
                <w:szCs w:val="18"/>
              </w:rPr>
            </w:pPr>
            <w:r w:rsidRPr="001320AF">
              <w:rPr>
                <w:color w:val="000000"/>
                <w:sz w:val="18"/>
                <w:szCs w:val="18"/>
              </w:rPr>
              <w:t>29</w:t>
            </w:r>
          </w:p>
        </w:tc>
        <w:tc>
          <w:tcPr>
            <w:tcW w:w="176" w:type="pct"/>
            <w:vAlign w:val="center"/>
          </w:tcPr>
          <w:p w14:paraId="1FDA6768" w14:textId="22C4F803" w:rsidR="00A839E5" w:rsidRPr="00122C29" w:rsidRDefault="00A839E5" w:rsidP="00421624">
            <w:pPr>
              <w:jc w:val="center"/>
              <w:rPr>
                <w:color w:val="000000"/>
                <w:sz w:val="18"/>
                <w:szCs w:val="18"/>
              </w:rPr>
            </w:pPr>
            <w:r w:rsidRPr="001320AF">
              <w:rPr>
                <w:color w:val="000000"/>
                <w:sz w:val="18"/>
                <w:szCs w:val="18"/>
              </w:rPr>
              <w:t>62</w:t>
            </w:r>
          </w:p>
        </w:tc>
        <w:tc>
          <w:tcPr>
            <w:tcW w:w="176" w:type="pct"/>
            <w:vAlign w:val="center"/>
          </w:tcPr>
          <w:p w14:paraId="18BDB1DD" w14:textId="796B50FF" w:rsidR="00A839E5" w:rsidRPr="00122C29" w:rsidRDefault="00A839E5" w:rsidP="00421624">
            <w:pPr>
              <w:jc w:val="center"/>
              <w:rPr>
                <w:color w:val="000000"/>
                <w:sz w:val="18"/>
                <w:szCs w:val="18"/>
              </w:rPr>
            </w:pPr>
            <w:r w:rsidRPr="001320AF">
              <w:rPr>
                <w:color w:val="000000"/>
                <w:sz w:val="18"/>
                <w:szCs w:val="18"/>
              </w:rPr>
              <w:t>48</w:t>
            </w:r>
          </w:p>
        </w:tc>
        <w:tc>
          <w:tcPr>
            <w:tcW w:w="176" w:type="pct"/>
            <w:vAlign w:val="center"/>
          </w:tcPr>
          <w:p w14:paraId="405D1DCA" w14:textId="250F3289" w:rsidR="00A839E5" w:rsidRPr="00122C29" w:rsidRDefault="00A839E5" w:rsidP="00421624">
            <w:pPr>
              <w:jc w:val="center"/>
              <w:rPr>
                <w:color w:val="000000"/>
                <w:sz w:val="18"/>
                <w:szCs w:val="18"/>
              </w:rPr>
            </w:pPr>
            <w:r w:rsidRPr="001320AF">
              <w:rPr>
                <w:color w:val="000000"/>
                <w:sz w:val="18"/>
                <w:szCs w:val="18"/>
              </w:rPr>
              <w:t>43</w:t>
            </w:r>
          </w:p>
        </w:tc>
        <w:tc>
          <w:tcPr>
            <w:tcW w:w="176" w:type="pct"/>
            <w:vAlign w:val="center"/>
          </w:tcPr>
          <w:p w14:paraId="4F4C9231" w14:textId="53127AD3" w:rsidR="00A839E5" w:rsidRPr="00122C29" w:rsidRDefault="00A839E5" w:rsidP="00421624">
            <w:pPr>
              <w:jc w:val="center"/>
              <w:rPr>
                <w:color w:val="000000"/>
                <w:sz w:val="18"/>
                <w:szCs w:val="18"/>
              </w:rPr>
            </w:pPr>
            <w:r w:rsidRPr="001320AF">
              <w:rPr>
                <w:color w:val="000000"/>
                <w:sz w:val="18"/>
                <w:szCs w:val="18"/>
              </w:rPr>
              <w:t>27</w:t>
            </w:r>
          </w:p>
        </w:tc>
        <w:tc>
          <w:tcPr>
            <w:tcW w:w="176" w:type="pct"/>
            <w:vAlign w:val="center"/>
          </w:tcPr>
          <w:p w14:paraId="47914A67" w14:textId="06FECE51" w:rsidR="00A839E5" w:rsidRPr="00122C29" w:rsidRDefault="00A839E5" w:rsidP="00421624">
            <w:pPr>
              <w:jc w:val="center"/>
              <w:rPr>
                <w:color w:val="000000"/>
                <w:sz w:val="18"/>
                <w:szCs w:val="18"/>
              </w:rPr>
            </w:pPr>
            <w:r w:rsidRPr="001320AF">
              <w:rPr>
                <w:color w:val="000000"/>
                <w:sz w:val="18"/>
                <w:szCs w:val="18"/>
              </w:rPr>
              <w:t>43</w:t>
            </w:r>
          </w:p>
        </w:tc>
        <w:tc>
          <w:tcPr>
            <w:tcW w:w="176" w:type="pct"/>
            <w:vAlign w:val="center"/>
          </w:tcPr>
          <w:p w14:paraId="2BE01AC6" w14:textId="783DAED9" w:rsidR="00A839E5" w:rsidRPr="00122C29" w:rsidRDefault="00A839E5" w:rsidP="00421624">
            <w:pPr>
              <w:jc w:val="center"/>
              <w:rPr>
                <w:color w:val="000000"/>
                <w:sz w:val="18"/>
                <w:szCs w:val="18"/>
              </w:rPr>
            </w:pPr>
            <w:r w:rsidRPr="001320AF">
              <w:rPr>
                <w:color w:val="000000"/>
                <w:sz w:val="18"/>
                <w:szCs w:val="18"/>
              </w:rPr>
              <w:t>81</w:t>
            </w:r>
          </w:p>
        </w:tc>
        <w:tc>
          <w:tcPr>
            <w:tcW w:w="176" w:type="pct"/>
            <w:vAlign w:val="center"/>
          </w:tcPr>
          <w:p w14:paraId="4F6FF119" w14:textId="7169A83A" w:rsidR="00A839E5" w:rsidRPr="00122C29" w:rsidRDefault="00A839E5" w:rsidP="00421624">
            <w:pPr>
              <w:jc w:val="center"/>
              <w:rPr>
                <w:color w:val="000000"/>
                <w:sz w:val="18"/>
                <w:szCs w:val="18"/>
              </w:rPr>
            </w:pPr>
            <w:r w:rsidRPr="001320AF">
              <w:rPr>
                <w:color w:val="000000"/>
                <w:sz w:val="18"/>
                <w:szCs w:val="18"/>
              </w:rPr>
              <w:t>62</w:t>
            </w:r>
          </w:p>
        </w:tc>
        <w:tc>
          <w:tcPr>
            <w:tcW w:w="176" w:type="pct"/>
            <w:vAlign w:val="center"/>
          </w:tcPr>
          <w:p w14:paraId="14813DC0" w14:textId="7D679A66"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3D2AB748" w14:textId="0A9B3976" w:rsidR="00A839E5" w:rsidRPr="00122C29" w:rsidRDefault="00A839E5" w:rsidP="00421624">
            <w:pPr>
              <w:jc w:val="center"/>
              <w:rPr>
                <w:color w:val="000000"/>
                <w:sz w:val="18"/>
                <w:szCs w:val="18"/>
              </w:rPr>
            </w:pPr>
            <w:r w:rsidRPr="001320AF">
              <w:rPr>
                <w:color w:val="000000"/>
                <w:sz w:val="18"/>
                <w:szCs w:val="18"/>
              </w:rPr>
              <w:t>76</w:t>
            </w:r>
          </w:p>
        </w:tc>
        <w:tc>
          <w:tcPr>
            <w:tcW w:w="176" w:type="pct"/>
            <w:vAlign w:val="center"/>
          </w:tcPr>
          <w:p w14:paraId="2AC61867" w14:textId="7FF827D3" w:rsidR="00A839E5" w:rsidRPr="00122C29" w:rsidRDefault="00A839E5" w:rsidP="00421624">
            <w:pPr>
              <w:jc w:val="center"/>
              <w:rPr>
                <w:color w:val="000000"/>
                <w:sz w:val="18"/>
                <w:szCs w:val="18"/>
              </w:rPr>
            </w:pPr>
            <w:r w:rsidRPr="001320AF">
              <w:rPr>
                <w:color w:val="000000"/>
                <w:sz w:val="18"/>
                <w:szCs w:val="18"/>
              </w:rPr>
              <w:t>86</w:t>
            </w:r>
          </w:p>
        </w:tc>
        <w:tc>
          <w:tcPr>
            <w:tcW w:w="173" w:type="pct"/>
            <w:vAlign w:val="center"/>
          </w:tcPr>
          <w:p w14:paraId="0CA2F9B1" w14:textId="6E1CC030" w:rsidR="00A839E5" w:rsidRPr="00122C29" w:rsidRDefault="00A839E5" w:rsidP="00421624">
            <w:pPr>
              <w:jc w:val="center"/>
              <w:rPr>
                <w:color w:val="000000"/>
                <w:sz w:val="18"/>
                <w:szCs w:val="18"/>
              </w:rPr>
            </w:pPr>
            <w:r w:rsidRPr="001320AF">
              <w:rPr>
                <w:color w:val="000000"/>
                <w:sz w:val="18"/>
                <w:szCs w:val="18"/>
              </w:rPr>
              <w:t>69</w:t>
            </w:r>
          </w:p>
        </w:tc>
      </w:tr>
      <w:tr w:rsidR="00A839E5" w:rsidRPr="00122C29" w14:paraId="6D13CD89" w14:textId="77777777" w:rsidTr="00421624">
        <w:trPr>
          <w:trHeight w:val="567"/>
        </w:trPr>
        <w:tc>
          <w:tcPr>
            <w:tcW w:w="131" w:type="pct"/>
            <w:noWrap/>
            <w:vAlign w:val="center"/>
          </w:tcPr>
          <w:p w14:paraId="52347CBD" w14:textId="77777777" w:rsidR="00A839E5" w:rsidRPr="003B6DFA" w:rsidRDefault="00A839E5" w:rsidP="00421624">
            <w:pPr>
              <w:jc w:val="center"/>
              <w:rPr>
                <w:sz w:val="16"/>
                <w:szCs w:val="16"/>
              </w:rPr>
            </w:pPr>
            <w:r w:rsidRPr="003B6DFA">
              <w:rPr>
                <w:sz w:val="16"/>
                <w:szCs w:val="16"/>
              </w:rPr>
              <w:t>6</w:t>
            </w:r>
          </w:p>
        </w:tc>
        <w:tc>
          <w:tcPr>
            <w:tcW w:w="1116" w:type="pct"/>
            <w:tcBorders>
              <w:top w:val="nil"/>
              <w:left w:val="nil"/>
              <w:bottom w:val="single" w:sz="4" w:space="0" w:color="auto"/>
              <w:right w:val="nil"/>
            </w:tcBorders>
            <w:vAlign w:val="center"/>
          </w:tcPr>
          <w:p w14:paraId="42A22D69" w14:textId="4C59EE57" w:rsidR="00A839E5" w:rsidRPr="003B6DFA" w:rsidRDefault="00A839E5" w:rsidP="00421624">
            <w:pPr>
              <w:rPr>
                <w:sz w:val="16"/>
                <w:szCs w:val="16"/>
              </w:rPr>
            </w:pPr>
            <w:r w:rsidRPr="00393919">
              <w:rPr>
                <w:color w:val="000000"/>
                <w:sz w:val="20"/>
                <w:szCs w:val="20"/>
              </w:rPr>
              <w:t xml:space="preserve">МБОУ "Снежская гимназия" </w:t>
            </w:r>
          </w:p>
        </w:tc>
        <w:tc>
          <w:tcPr>
            <w:tcW w:w="236" w:type="pct"/>
            <w:vAlign w:val="center"/>
          </w:tcPr>
          <w:p w14:paraId="62B4EB4F" w14:textId="6005D910" w:rsidR="00A839E5" w:rsidRPr="00122C29" w:rsidRDefault="00A839E5" w:rsidP="00421624">
            <w:pPr>
              <w:jc w:val="center"/>
              <w:rPr>
                <w:color w:val="000000"/>
                <w:sz w:val="18"/>
                <w:szCs w:val="18"/>
              </w:rPr>
            </w:pPr>
            <w:r w:rsidRPr="001320AF">
              <w:rPr>
                <w:color w:val="000000"/>
                <w:sz w:val="18"/>
                <w:szCs w:val="18"/>
              </w:rPr>
              <w:t>48</w:t>
            </w:r>
          </w:p>
        </w:tc>
        <w:tc>
          <w:tcPr>
            <w:tcW w:w="176" w:type="pct"/>
            <w:vAlign w:val="center"/>
          </w:tcPr>
          <w:p w14:paraId="51B4318E" w14:textId="5B651CBE" w:rsidR="00A839E5" w:rsidRPr="00122C29" w:rsidRDefault="00A839E5" w:rsidP="00421624">
            <w:pPr>
              <w:jc w:val="center"/>
              <w:rPr>
                <w:color w:val="000000"/>
                <w:sz w:val="18"/>
                <w:szCs w:val="18"/>
              </w:rPr>
            </w:pPr>
            <w:r w:rsidRPr="001320AF">
              <w:rPr>
                <w:color w:val="000000"/>
                <w:sz w:val="18"/>
                <w:szCs w:val="18"/>
              </w:rPr>
              <w:t>63</w:t>
            </w:r>
          </w:p>
        </w:tc>
        <w:tc>
          <w:tcPr>
            <w:tcW w:w="176" w:type="pct"/>
            <w:vAlign w:val="center"/>
          </w:tcPr>
          <w:p w14:paraId="08DDF818" w14:textId="510C8E5F" w:rsidR="00A839E5" w:rsidRPr="00122C29" w:rsidRDefault="00A839E5" w:rsidP="00421624">
            <w:pPr>
              <w:jc w:val="center"/>
              <w:rPr>
                <w:color w:val="000000"/>
                <w:sz w:val="18"/>
                <w:szCs w:val="18"/>
              </w:rPr>
            </w:pPr>
            <w:r w:rsidRPr="001320AF">
              <w:rPr>
                <w:color w:val="000000"/>
                <w:sz w:val="18"/>
                <w:szCs w:val="18"/>
              </w:rPr>
              <w:t>68</w:t>
            </w:r>
          </w:p>
        </w:tc>
        <w:tc>
          <w:tcPr>
            <w:tcW w:w="176" w:type="pct"/>
            <w:vAlign w:val="center"/>
          </w:tcPr>
          <w:p w14:paraId="46836C96" w14:textId="69BEBB2F" w:rsidR="00A839E5" w:rsidRPr="00122C29" w:rsidRDefault="00A839E5" w:rsidP="00421624">
            <w:pPr>
              <w:jc w:val="center"/>
              <w:rPr>
                <w:color w:val="000000"/>
                <w:sz w:val="18"/>
                <w:szCs w:val="18"/>
              </w:rPr>
            </w:pPr>
            <w:r w:rsidRPr="001320AF">
              <w:rPr>
                <w:color w:val="000000"/>
                <w:sz w:val="18"/>
                <w:szCs w:val="18"/>
              </w:rPr>
              <w:t>23</w:t>
            </w:r>
          </w:p>
        </w:tc>
        <w:tc>
          <w:tcPr>
            <w:tcW w:w="176" w:type="pct"/>
            <w:vAlign w:val="center"/>
          </w:tcPr>
          <w:p w14:paraId="3AE9955A" w14:textId="551FF0C2" w:rsidR="00A839E5" w:rsidRPr="00122C29" w:rsidRDefault="00A839E5" w:rsidP="00421624">
            <w:pPr>
              <w:jc w:val="center"/>
              <w:rPr>
                <w:color w:val="000000"/>
                <w:sz w:val="18"/>
                <w:szCs w:val="18"/>
              </w:rPr>
            </w:pPr>
            <w:r w:rsidRPr="001320AF">
              <w:rPr>
                <w:color w:val="000000"/>
                <w:sz w:val="18"/>
                <w:szCs w:val="18"/>
              </w:rPr>
              <w:t>14</w:t>
            </w:r>
          </w:p>
        </w:tc>
        <w:tc>
          <w:tcPr>
            <w:tcW w:w="176" w:type="pct"/>
            <w:vAlign w:val="center"/>
          </w:tcPr>
          <w:p w14:paraId="2E1375E3" w14:textId="456437E4" w:rsidR="00A839E5" w:rsidRPr="00122C29" w:rsidRDefault="00A839E5" w:rsidP="00421624">
            <w:pPr>
              <w:jc w:val="center"/>
              <w:rPr>
                <w:color w:val="000000"/>
                <w:sz w:val="18"/>
                <w:szCs w:val="18"/>
              </w:rPr>
            </w:pPr>
            <w:r w:rsidRPr="001320AF">
              <w:rPr>
                <w:color w:val="000000"/>
                <w:sz w:val="18"/>
                <w:szCs w:val="18"/>
              </w:rPr>
              <w:t>20</w:t>
            </w:r>
          </w:p>
        </w:tc>
        <w:tc>
          <w:tcPr>
            <w:tcW w:w="176" w:type="pct"/>
            <w:vAlign w:val="center"/>
          </w:tcPr>
          <w:p w14:paraId="3B9E574A" w14:textId="30C0F182" w:rsidR="00A839E5" w:rsidRPr="00122C29" w:rsidRDefault="00A839E5" w:rsidP="00421624">
            <w:pPr>
              <w:jc w:val="center"/>
              <w:rPr>
                <w:color w:val="000000"/>
                <w:sz w:val="18"/>
                <w:szCs w:val="18"/>
              </w:rPr>
            </w:pPr>
            <w:r w:rsidRPr="001320AF">
              <w:rPr>
                <w:color w:val="000000"/>
                <w:sz w:val="18"/>
                <w:szCs w:val="18"/>
              </w:rPr>
              <w:t>93</w:t>
            </w:r>
          </w:p>
        </w:tc>
        <w:tc>
          <w:tcPr>
            <w:tcW w:w="176" w:type="pct"/>
            <w:vAlign w:val="center"/>
          </w:tcPr>
          <w:p w14:paraId="448772D8" w14:textId="74FDCD3C" w:rsidR="00A839E5" w:rsidRPr="00122C29" w:rsidRDefault="00A839E5" w:rsidP="00421624">
            <w:pPr>
              <w:jc w:val="center"/>
              <w:rPr>
                <w:color w:val="000000"/>
                <w:sz w:val="18"/>
                <w:szCs w:val="18"/>
              </w:rPr>
            </w:pPr>
            <w:r w:rsidRPr="001320AF">
              <w:rPr>
                <w:color w:val="000000"/>
                <w:sz w:val="18"/>
                <w:szCs w:val="18"/>
              </w:rPr>
              <w:t>45</w:t>
            </w:r>
          </w:p>
        </w:tc>
        <w:tc>
          <w:tcPr>
            <w:tcW w:w="176" w:type="pct"/>
            <w:vAlign w:val="center"/>
          </w:tcPr>
          <w:p w14:paraId="1B4DB4D1" w14:textId="47B75BCD" w:rsidR="00A839E5" w:rsidRPr="00122C29" w:rsidRDefault="00A839E5" w:rsidP="00421624">
            <w:pPr>
              <w:jc w:val="center"/>
              <w:rPr>
                <w:color w:val="000000"/>
                <w:sz w:val="18"/>
                <w:szCs w:val="18"/>
              </w:rPr>
            </w:pPr>
            <w:r w:rsidRPr="001320AF">
              <w:rPr>
                <w:color w:val="000000"/>
                <w:sz w:val="18"/>
                <w:szCs w:val="18"/>
              </w:rPr>
              <w:t>44</w:t>
            </w:r>
          </w:p>
        </w:tc>
        <w:tc>
          <w:tcPr>
            <w:tcW w:w="176" w:type="pct"/>
            <w:vAlign w:val="center"/>
          </w:tcPr>
          <w:p w14:paraId="0F1E826E" w14:textId="60499B9E" w:rsidR="00A839E5" w:rsidRPr="00122C29" w:rsidRDefault="00A839E5" w:rsidP="00421624">
            <w:pPr>
              <w:jc w:val="center"/>
              <w:rPr>
                <w:color w:val="000000"/>
                <w:sz w:val="18"/>
                <w:szCs w:val="18"/>
              </w:rPr>
            </w:pPr>
            <w:r w:rsidRPr="001320AF">
              <w:rPr>
                <w:color w:val="000000"/>
                <w:sz w:val="18"/>
                <w:szCs w:val="18"/>
              </w:rPr>
              <w:t>10</w:t>
            </w:r>
          </w:p>
        </w:tc>
        <w:tc>
          <w:tcPr>
            <w:tcW w:w="176" w:type="pct"/>
            <w:vAlign w:val="center"/>
          </w:tcPr>
          <w:p w14:paraId="207E7AE6" w14:textId="02E3D591" w:rsidR="00A839E5" w:rsidRPr="00122C29" w:rsidRDefault="00A839E5" w:rsidP="00421624">
            <w:pPr>
              <w:jc w:val="center"/>
              <w:rPr>
                <w:color w:val="000000"/>
                <w:sz w:val="18"/>
                <w:szCs w:val="18"/>
              </w:rPr>
            </w:pPr>
            <w:r w:rsidRPr="001320AF">
              <w:rPr>
                <w:color w:val="000000"/>
                <w:sz w:val="18"/>
                <w:szCs w:val="18"/>
              </w:rPr>
              <w:t>40</w:t>
            </w:r>
          </w:p>
        </w:tc>
        <w:tc>
          <w:tcPr>
            <w:tcW w:w="176" w:type="pct"/>
            <w:vAlign w:val="center"/>
          </w:tcPr>
          <w:p w14:paraId="2F3D813A" w14:textId="7984D4FE" w:rsidR="00A839E5" w:rsidRPr="00122C29" w:rsidRDefault="00A839E5" w:rsidP="00421624">
            <w:pPr>
              <w:jc w:val="center"/>
              <w:rPr>
                <w:color w:val="000000"/>
                <w:sz w:val="18"/>
                <w:szCs w:val="18"/>
              </w:rPr>
            </w:pPr>
            <w:r w:rsidRPr="001320AF">
              <w:rPr>
                <w:color w:val="000000"/>
                <w:sz w:val="18"/>
                <w:szCs w:val="18"/>
              </w:rPr>
              <w:t>14</w:t>
            </w:r>
          </w:p>
        </w:tc>
        <w:tc>
          <w:tcPr>
            <w:tcW w:w="176" w:type="pct"/>
            <w:vAlign w:val="center"/>
          </w:tcPr>
          <w:p w14:paraId="65936655" w14:textId="77EC12C0" w:rsidR="00A839E5" w:rsidRPr="00122C29" w:rsidRDefault="00A839E5" w:rsidP="00421624">
            <w:pPr>
              <w:jc w:val="center"/>
              <w:rPr>
                <w:color w:val="000000"/>
                <w:sz w:val="18"/>
                <w:szCs w:val="18"/>
              </w:rPr>
            </w:pPr>
            <w:r w:rsidRPr="001320AF">
              <w:rPr>
                <w:color w:val="000000"/>
                <w:sz w:val="18"/>
                <w:szCs w:val="18"/>
              </w:rPr>
              <w:t>59</w:t>
            </w:r>
          </w:p>
        </w:tc>
        <w:tc>
          <w:tcPr>
            <w:tcW w:w="176" w:type="pct"/>
            <w:vAlign w:val="center"/>
          </w:tcPr>
          <w:p w14:paraId="62C9CA08" w14:textId="3698580C" w:rsidR="00A839E5" w:rsidRPr="00122C29" w:rsidRDefault="00A839E5" w:rsidP="00421624">
            <w:pPr>
              <w:jc w:val="center"/>
              <w:rPr>
                <w:color w:val="000000"/>
                <w:sz w:val="18"/>
                <w:szCs w:val="18"/>
              </w:rPr>
            </w:pPr>
            <w:r w:rsidRPr="001320AF">
              <w:rPr>
                <w:color w:val="000000"/>
                <w:sz w:val="18"/>
                <w:szCs w:val="18"/>
              </w:rPr>
              <w:t>32</w:t>
            </w:r>
          </w:p>
        </w:tc>
        <w:tc>
          <w:tcPr>
            <w:tcW w:w="176" w:type="pct"/>
            <w:vAlign w:val="center"/>
          </w:tcPr>
          <w:p w14:paraId="7258781C" w14:textId="0D76876C" w:rsidR="00A839E5" w:rsidRPr="00122C29" w:rsidRDefault="00A839E5" w:rsidP="00421624">
            <w:pPr>
              <w:jc w:val="center"/>
              <w:rPr>
                <w:color w:val="000000"/>
                <w:sz w:val="18"/>
                <w:szCs w:val="18"/>
              </w:rPr>
            </w:pPr>
            <w:r w:rsidRPr="001320AF">
              <w:rPr>
                <w:color w:val="000000"/>
                <w:sz w:val="18"/>
                <w:szCs w:val="18"/>
              </w:rPr>
              <w:t>40</w:t>
            </w:r>
          </w:p>
        </w:tc>
        <w:tc>
          <w:tcPr>
            <w:tcW w:w="176" w:type="pct"/>
            <w:vAlign w:val="center"/>
          </w:tcPr>
          <w:p w14:paraId="4704B6E5" w14:textId="17360384" w:rsidR="00A839E5" w:rsidRPr="00122C29" w:rsidRDefault="00A839E5" w:rsidP="00421624">
            <w:pPr>
              <w:jc w:val="center"/>
              <w:rPr>
                <w:color w:val="000000"/>
                <w:sz w:val="18"/>
                <w:szCs w:val="18"/>
              </w:rPr>
            </w:pPr>
            <w:r w:rsidRPr="001320AF">
              <w:rPr>
                <w:color w:val="000000"/>
                <w:sz w:val="18"/>
                <w:szCs w:val="18"/>
              </w:rPr>
              <w:t>35</w:t>
            </w:r>
          </w:p>
        </w:tc>
        <w:tc>
          <w:tcPr>
            <w:tcW w:w="176" w:type="pct"/>
            <w:vAlign w:val="center"/>
          </w:tcPr>
          <w:p w14:paraId="1AE93840" w14:textId="0E31AB29" w:rsidR="00A839E5" w:rsidRPr="00122C29" w:rsidRDefault="00A839E5" w:rsidP="00421624">
            <w:pPr>
              <w:jc w:val="center"/>
              <w:rPr>
                <w:color w:val="000000"/>
                <w:sz w:val="18"/>
                <w:szCs w:val="18"/>
              </w:rPr>
            </w:pPr>
            <w:r w:rsidRPr="001320AF">
              <w:rPr>
                <w:color w:val="000000"/>
                <w:sz w:val="18"/>
                <w:szCs w:val="18"/>
              </w:rPr>
              <w:t>54</w:t>
            </w:r>
          </w:p>
        </w:tc>
        <w:tc>
          <w:tcPr>
            <w:tcW w:w="176" w:type="pct"/>
            <w:vAlign w:val="center"/>
          </w:tcPr>
          <w:p w14:paraId="001FA68D" w14:textId="227FECF5" w:rsidR="00A839E5" w:rsidRPr="00122C29" w:rsidRDefault="00A839E5" w:rsidP="00421624">
            <w:pPr>
              <w:jc w:val="center"/>
              <w:rPr>
                <w:color w:val="000000"/>
                <w:sz w:val="18"/>
                <w:szCs w:val="18"/>
              </w:rPr>
            </w:pPr>
            <w:r w:rsidRPr="001320AF">
              <w:rPr>
                <w:color w:val="000000"/>
                <w:sz w:val="18"/>
                <w:szCs w:val="18"/>
              </w:rPr>
              <w:t>70</w:t>
            </w:r>
          </w:p>
        </w:tc>
        <w:tc>
          <w:tcPr>
            <w:tcW w:w="176" w:type="pct"/>
            <w:vAlign w:val="center"/>
          </w:tcPr>
          <w:p w14:paraId="594524A5" w14:textId="20B23B29"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4C9BBB56" w14:textId="70946AA9" w:rsidR="00A839E5" w:rsidRPr="00122C29" w:rsidRDefault="00A839E5" w:rsidP="00421624">
            <w:pPr>
              <w:jc w:val="center"/>
              <w:rPr>
                <w:color w:val="000000"/>
                <w:sz w:val="18"/>
                <w:szCs w:val="18"/>
              </w:rPr>
            </w:pPr>
            <w:r w:rsidRPr="001320AF">
              <w:rPr>
                <w:color w:val="000000"/>
                <w:sz w:val="18"/>
                <w:szCs w:val="18"/>
              </w:rPr>
              <w:t>60</w:t>
            </w:r>
          </w:p>
        </w:tc>
        <w:tc>
          <w:tcPr>
            <w:tcW w:w="173" w:type="pct"/>
            <w:vAlign w:val="center"/>
          </w:tcPr>
          <w:p w14:paraId="0D6EC1F7" w14:textId="08CCBC46" w:rsidR="00A839E5" w:rsidRPr="00122C29" w:rsidRDefault="00A839E5" w:rsidP="00421624">
            <w:pPr>
              <w:jc w:val="center"/>
              <w:rPr>
                <w:color w:val="000000"/>
                <w:sz w:val="18"/>
                <w:szCs w:val="18"/>
              </w:rPr>
            </w:pPr>
            <w:r w:rsidRPr="001320AF">
              <w:rPr>
                <w:color w:val="000000"/>
                <w:sz w:val="18"/>
                <w:szCs w:val="18"/>
              </w:rPr>
              <w:t>56</w:t>
            </w:r>
          </w:p>
        </w:tc>
      </w:tr>
      <w:tr w:rsidR="00A839E5" w:rsidRPr="00122C29" w14:paraId="4CA4765F" w14:textId="77777777" w:rsidTr="00421624">
        <w:trPr>
          <w:trHeight w:val="567"/>
        </w:trPr>
        <w:tc>
          <w:tcPr>
            <w:tcW w:w="131" w:type="pct"/>
            <w:noWrap/>
            <w:vAlign w:val="center"/>
          </w:tcPr>
          <w:p w14:paraId="2BC0F270" w14:textId="77777777" w:rsidR="00A839E5" w:rsidRPr="003B6DFA" w:rsidRDefault="00A839E5" w:rsidP="00421624">
            <w:pPr>
              <w:jc w:val="center"/>
              <w:rPr>
                <w:sz w:val="16"/>
                <w:szCs w:val="16"/>
              </w:rPr>
            </w:pPr>
            <w:r w:rsidRPr="003B6DFA">
              <w:rPr>
                <w:sz w:val="16"/>
                <w:szCs w:val="16"/>
              </w:rPr>
              <w:t>7</w:t>
            </w:r>
          </w:p>
        </w:tc>
        <w:tc>
          <w:tcPr>
            <w:tcW w:w="1116" w:type="pct"/>
            <w:tcBorders>
              <w:top w:val="nil"/>
              <w:left w:val="nil"/>
              <w:bottom w:val="single" w:sz="4" w:space="0" w:color="auto"/>
              <w:right w:val="nil"/>
            </w:tcBorders>
            <w:vAlign w:val="center"/>
          </w:tcPr>
          <w:p w14:paraId="24217B4C" w14:textId="31195327" w:rsidR="00A839E5" w:rsidRPr="003B6DFA" w:rsidRDefault="00A839E5" w:rsidP="00421624">
            <w:pPr>
              <w:rPr>
                <w:sz w:val="16"/>
                <w:szCs w:val="16"/>
              </w:rPr>
            </w:pPr>
            <w:r w:rsidRPr="00393919">
              <w:rPr>
                <w:color w:val="000000"/>
                <w:sz w:val="20"/>
                <w:szCs w:val="20"/>
              </w:rPr>
              <w:t>МБОУ "Лицей №1 Брянского района"</w:t>
            </w:r>
          </w:p>
        </w:tc>
        <w:tc>
          <w:tcPr>
            <w:tcW w:w="236" w:type="pct"/>
            <w:vAlign w:val="center"/>
          </w:tcPr>
          <w:p w14:paraId="3383C676" w14:textId="315F8C0B" w:rsidR="00A839E5" w:rsidRPr="00122C29" w:rsidRDefault="00A839E5" w:rsidP="00421624">
            <w:pPr>
              <w:jc w:val="center"/>
              <w:rPr>
                <w:color w:val="000000"/>
                <w:sz w:val="18"/>
                <w:szCs w:val="18"/>
              </w:rPr>
            </w:pPr>
            <w:r w:rsidRPr="001320AF">
              <w:rPr>
                <w:color w:val="000000"/>
                <w:sz w:val="18"/>
                <w:szCs w:val="18"/>
              </w:rPr>
              <w:t>19</w:t>
            </w:r>
          </w:p>
        </w:tc>
        <w:tc>
          <w:tcPr>
            <w:tcW w:w="176" w:type="pct"/>
            <w:vAlign w:val="center"/>
          </w:tcPr>
          <w:p w14:paraId="61616B04" w14:textId="398C47D4" w:rsidR="00A839E5" w:rsidRPr="00122C29" w:rsidRDefault="00A839E5" w:rsidP="00421624">
            <w:pPr>
              <w:jc w:val="center"/>
              <w:rPr>
                <w:color w:val="000000"/>
                <w:sz w:val="18"/>
                <w:szCs w:val="18"/>
              </w:rPr>
            </w:pPr>
            <w:r w:rsidRPr="001320AF">
              <w:rPr>
                <w:color w:val="000000"/>
                <w:sz w:val="18"/>
                <w:szCs w:val="18"/>
              </w:rPr>
              <w:t>71</w:t>
            </w:r>
          </w:p>
        </w:tc>
        <w:tc>
          <w:tcPr>
            <w:tcW w:w="176" w:type="pct"/>
            <w:vAlign w:val="center"/>
          </w:tcPr>
          <w:p w14:paraId="71536399" w14:textId="55AC74F1" w:rsidR="00A839E5" w:rsidRPr="00122C29" w:rsidRDefault="00A839E5" w:rsidP="00421624">
            <w:pPr>
              <w:jc w:val="center"/>
              <w:rPr>
                <w:color w:val="000000"/>
                <w:sz w:val="18"/>
                <w:szCs w:val="18"/>
              </w:rPr>
            </w:pPr>
            <w:r w:rsidRPr="001320AF">
              <w:rPr>
                <w:color w:val="000000"/>
                <w:sz w:val="18"/>
                <w:szCs w:val="18"/>
              </w:rPr>
              <w:t>66</w:t>
            </w:r>
          </w:p>
        </w:tc>
        <w:tc>
          <w:tcPr>
            <w:tcW w:w="176" w:type="pct"/>
            <w:vAlign w:val="center"/>
          </w:tcPr>
          <w:p w14:paraId="2720DB0C" w14:textId="540F3517" w:rsidR="00A839E5" w:rsidRPr="00122C29" w:rsidRDefault="00A839E5" w:rsidP="00421624">
            <w:pPr>
              <w:jc w:val="center"/>
              <w:rPr>
                <w:color w:val="000000"/>
                <w:sz w:val="18"/>
                <w:szCs w:val="18"/>
              </w:rPr>
            </w:pPr>
            <w:r w:rsidRPr="001320AF">
              <w:rPr>
                <w:color w:val="000000"/>
                <w:sz w:val="18"/>
                <w:szCs w:val="18"/>
              </w:rPr>
              <w:t>39</w:t>
            </w:r>
          </w:p>
        </w:tc>
        <w:tc>
          <w:tcPr>
            <w:tcW w:w="176" w:type="pct"/>
            <w:vAlign w:val="center"/>
          </w:tcPr>
          <w:p w14:paraId="32801594" w14:textId="667490A4" w:rsidR="00A839E5" w:rsidRPr="00122C29" w:rsidRDefault="00A839E5" w:rsidP="00421624">
            <w:pPr>
              <w:jc w:val="center"/>
              <w:rPr>
                <w:color w:val="000000"/>
                <w:sz w:val="18"/>
                <w:szCs w:val="18"/>
              </w:rPr>
            </w:pPr>
            <w:r w:rsidRPr="001320AF">
              <w:rPr>
                <w:color w:val="000000"/>
                <w:sz w:val="18"/>
                <w:szCs w:val="18"/>
              </w:rPr>
              <w:t>32</w:t>
            </w:r>
          </w:p>
        </w:tc>
        <w:tc>
          <w:tcPr>
            <w:tcW w:w="176" w:type="pct"/>
            <w:vAlign w:val="center"/>
          </w:tcPr>
          <w:p w14:paraId="76C8ADC6" w14:textId="20DDC2E4" w:rsidR="00A839E5" w:rsidRPr="00122C29" w:rsidRDefault="00A839E5" w:rsidP="00421624">
            <w:pPr>
              <w:jc w:val="center"/>
              <w:rPr>
                <w:color w:val="000000"/>
                <w:sz w:val="18"/>
                <w:szCs w:val="18"/>
              </w:rPr>
            </w:pPr>
            <w:r w:rsidRPr="001320AF">
              <w:rPr>
                <w:color w:val="000000"/>
                <w:sz w:val="18"/>
                <w:szCs w:val="18"/>
              </w:rPr>
              <w:t>74</w:t>
            </w:r>
          </w:p>
        </w:tc>
        <w:tc>
          <w:tcPr>
            <w:tcW w:w="176" w:type="pct"/>
            <w:vAlign w:val="center"/>
          </w:tcPr>
          <w:p w14:paraId="0BBF6B0F" w14:textId="768A5A19" w:rsidR="00A839E5" w:rsidRPr="00122C29" w:rsidRDefault="00A839E5" w:rsidP="00421624">
            <w:pPr>
              <w:jc w:val="center"/>
              <w:rPr>
                <w:color w:val="000000"/>
                <w:sz w:val="18"/>
                <w:szCs w:val="18"/>
              </w:rPr>
            </w:pPr>
            <w:r w:rsidRPr="001320AF">
              <w:rPr>
                <w:color w:val="000000"/>
                <w:sz w:val="18"/>
                <w:szCs w:val="18"/>
              </w:rPr>
              <w:t>89</w:t>
            </w:r>
          </w:p>
        </w:tc>
        <w:tc>
          <w:tcPr>
            <w:tcW w:w="176" w:type="pct"/>
            <w:vAlign w:val="center"/>
          </w:tcPr>
          <w:p w14:paraId="497AE81A" w14:textId="34AF76E8"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0B271C7E" w14:textId="4A7165A4" w:rsidR="00A839E5" w:rsidRPr="00122C29" w:rsidRDefault="00A839E5" w:rsidP="00421624">
            <w:pPr>
              <w:jc w:val="center"/>
              <w:rPr>
                <w:color w:val="000000"/>
                <w:sz w:val="18"/>
                <w:szCs w:val="18"/>
              </w:rPr>
            </w:pPr>
            <w:r w:rsidRPr="001320AF">
              <w:rPr>
                <w:color w:val="000000"/>
                <w:sz w:val="18"/>
                <w:szCs w:val="18"/>
              </w:rPr>
              <w:t>61</w:t>
            </w:r>
          </w:p>
        </w:tc>
        <w:tc>
          <w:tcPr>
            <w:tcW w:w="176" w:type="pct"/>
            <w:vAlign w:val="center"/>
          </w:tcPr>
          <w:p w14:paraId="767CC897" w14:textId="7B5529BA" w:rsidR="00A839E5" w:rsidRPr="00122C29" w:rsidRDefault="00A839E5" w:rsidP="00421624">
            <w:pPr>
              <w:jc w:val="center"/>
              <w:rPr>
                <w:color w:val="000000"/>
                <w:sz w:val="18"/>
                <w:szCs w:val="18"/>
              </w:rPr>
            </w:pPr>
            <w:r w:rsidRPr="001320AF">
              <w:rPr>
                <w:color w:val="000000"/>
                <w:sz w:val="18"/>
                <w:szCs w:val="18"/>
              </w:rPr>
              <w:t>37</w:t>
            </w:r>
          </w:p>
        </w:tc>
        <w:tc>
          <w:tcPr>
            <w:tcW w:w="176" w:type="pct"/>
            <w:vAlign w:val="center"/>
          </w:tcPr>
          <w:p w14:paraId="2C283940" w14:textId="0D2ECD05" w:rsidR="00A839E5" w:rsidRPr="00122C29" w:rsidRDefault="00A839E5" w:rsidP="00421624">
            <w:pPr>
              <w:jc w:val="center"/>
              <w:rPr>
                <w:color w:val="000000"/>
                <w:sz w:val="18"/>
                <w:szCs w:val="18"/>
              </w:rPr>
            </w:pPr>
            <w:r w:rsidRPr="001320AF">
              <w:rPr>
                <w:color w:val="000000"/>
                <w:sz w:val="18"/>
                <w:szCs w:val="18"/>
              </w:rPr>
              <w:t>68</w:t>
            </w:r>
          </w:p>
        </w:tc>
        <w:tc>
          <w:tcPr>
            <w:tcW w:w="176" w:type="pct"/>
            <w:vAlign w:val="center"/>
          </w:tcPr>
          <w:p w14:paraId="1E291169" w14:textId="577BE373" w:rsidR="00A839E5" w:rsidRPr="00122C29" w:rsidRDefault="00A839E5" w:rsidP="00421624">
            <w:pPr>
              <w:jc w:val="center"/>
              <w:rPr>
                <w:color w:val="000000"/>
                <w:sz w:val="18"/>
                <w:szCs w:val="18"/>
              </w:rPr>
            </w:pPr>
            <w:r w:rsidRPr="001320AF">
              <w:rPr>
                <w:color w:val="000000"/>
                <w:sz w:val="18"/>
                <w:szCs w:val="18"/>
              </w:rPr>
              <w:t>63</w:t>
            </w:r>
          </w:p>
        </w:tc>
        <w:tc>
          <w:tcPr>
            <w:tcW w:w="176" w:type="pct"/>
            <w:vAlign w:val="center"/>
          </w:tcPr>
          <w:p w14:paraId="288DB5B9" w14:textId="46D19A2E" w:rsidR="00A839E5" w:rsidRPr="00122C29" w:rsidRDefault="00A839E5" w:rsidP="00421624">
            <w:pPr>
              <w:jc w:val="center"/>
              <w:rPr>
                <w:color w:val="000000"/>
                <w:sz w:val="18"/>
                <w:szCs w:val="18"/>
              </w:rPr>
            </w:pPr>
            <w:r w:rsidRPr="001320AF">
              <w:rPr>
                <w:color w:val="000000"/>
                <w:sz w:val="18"/>
                <w:szCs w:val="18"/>
              </w:rPr>
              <w:t>53</w:t>
            </w:r>
          </w:p>
        </w:tc>
        <w:tc>
          <w:tcPr>
            <w:tcW w:w="176" w:type="pct"/>
            <w:vAlign w:val="center"/>
          </w:tcPr>
          <w:p w14:paraId="5F81461C" w14:textId="7214A3A9" w:rsidR="00A839E5" w:rsidRPr="00122C29" w:rsidRDefault="00A839E5" w:rsidP="00421624">
            <w:pPr>
              <w:jc w:val="center"/>
              <w:rPr>
                <w:color w:val="000000"/>
                <w:sz w:val="18"/>
                <w:szCs w:val="18"/>
              </w:rPr>
            </w:pPr>
            <w:r w:rsidRPr="001320AF">
              <w:rPr>
                <w:color w:val="000000"/>
                <w:sz w:val="18"/>
                <w:szCs w:val="18"/>
              </w:rPr>
              <w:t>58</w:t>
            </w:r>
          </w:p>
        </w:tc>
        <w:tc>
          <w:tcPr>
            <w:tcW w:w="176" w:type="pct"/>
            <w:vAlign w:val="center"/>
          </w:tcPr>
          <w:p w14:paraId="7D6B7A15" w14:textId="1CD77924" w:rsidR="00A839E5" w:rsidRPr="00122C29" w:rsidRDefault="00A839E5" w:rsidP="00421624">
            <w:pPr>
              <w:jc w:val="center"/>
              <w:rPr>
                <w:color w:val="000000"/>
                <w:sz w:val="18"/>
                <w:szCs w:val="18"/>
              </w:rPr>
            </w:pPr>
            <w:r w:rsidRPr="001320AF">
              <w:rPr>
                <w:color w:val="000000"/>
                <w:sz w:val="18"/>
                <w:szCs w:val="18"/>
              </w:rPr>
              <w:t>21</w:t>
            </w:r>
          </w:p>
        </w:tc>
        <w:tc>
          <w:tcPr>
            <w:tcW w:w="176" w:type="pct"/>
            <w:vAlign w:val="center"/>
          </w:tcPr>
          <w:p w14:paraId="1F3776A2" w14:textId="114F1F8A" w:rsidR="00A839E5" w:rsidRPr="00122C29" w:rsidRDefault="00A839E5" w:rsidP="00421624">
            <w:pPr>
              <w:jc w:val="center"/>
              <w:rPr>
                <w:color w:val="000000"/>
                <w:sz w:val="18"/>
                <w:szCs w:val="18"/>
              </w:rPr>
            </w:pPr>
            <w:r w:rsidRPr="001320AF">
              <w:rPr>
                <w:color w:val="000000"/>
                <w:sz w:val="18"/>
                <w:szCs w:val="18"/>
              </w:rPr>
              <w:t>37</w:t>
            </w:r>
          </w:p>
        </w:tc>
        <w:tc>
          <w:tcPr>
            <w:tcW w:w="176" w:type="pct"/>
            <w:vAlign w:val="center"/>
          </w:tcPr>
          <w:p w14:paraId="2DCEFA32" w14:textId="2379B339" w:rsidR="00A839E5" w:rsidRPr="00122C29" w:rsidRDefault="00A839E5" w:rsidP="00421624">
            <w:pPr>
              <w:jc w:val="center"/>
              <w:rPr>
                <w:color w:val="000000"/>
                <w:sz w:val="18"/>
                <w:szCs w:val="18"/>
              </w:rPr>
            </w:pPr>
            <w:r w:rsidRPr="001320AF">
              <w:rPr>
                <w:color w:val="000000"/>
                <w:sz w:val="18"/>
                <w:szCs w:val="18"/>
              </w:rPr>
              <w:t>53</w:t>
            </w:r>
          </w:p>
        </w:tc>
        <w:tc>
          <w:tcPr>
            <w:tcW w:w="176" w:type="pct"/>
            <w:vAlign w:val="center"/>
          </w:tcPr>
          <w:p w14:paraId="786125BB" w14:textId="0EDD4D21" w:rsidR="00A839E5" w:rsidRPr="00122C29" w:rsidRDefault="00A839E5" w:rsidP="00421624">
            <w:pPr>
              <w:jc w:val="center"/>
              <w:rPr>
                <w:color w:val="000000"/>
                <w:sz w:val="18"/>
                <w:szCs w:val="18"/>
              </w:rPr>
            </w:pPr>
            <w:r w:rsidRPr="001320AF">
              <w:rPr>
                <w:color w:val="000000"/>
                <w:sz w:val="18"/>
                <w:szCs w:val="18"/>
              </w:rPr>
              <w:t>84</w:t>
            </w:r>
          </w:p>
        </w:tc>
        <w:tc>
          <w:tcPr>
            <w:tcW w:w="176" w:type="pct"/>
            <w:vAlign w:val="center"/>
          </w:tcPr>
          <w:p w14:paraId="41F16168" w14:textId="5AE4A009" w:rsidR="00A839E5" w:rsidRPr="00122C29" w:rsidRDefault="00A839E5" w:rsidP="00421624">
            <w:pPr>
              <w:jc w:val="center"/>
              <w:rPr>
                <w:color w:val="000000"/>
                <w:sz w:val="18"/>
                <w:szCs w:val="18"/>
              </w:rPr>
            </w:pPr>
            <w:r w:rsidRPr="001320AF">
              <w:rPr>
                <w:color w:val="000000"/>
                <w:sz w:val="18"/>
                <w:szCs w:val="18"/>
              </w:rPr>
              <w:t>84</w:t>
            </w:r>
          </w:p>
        </w:tc>
        <w:tc>
          <w:tcPr>
            <w:tcW w:w="176" w:type="pct"/>
            <w:vAlign w:val="center"/>
          </w:tcPr>
          <w:p w14:paraId="6432B0F7" w14:textId="0FDC6A31" w:rsidR="00A839E5" w:rsidRPr="00122C29" w:rsidRDefault="00A839E5" w:rsidP="00421624">
            <w:pPr>
              <w:jc w:val="center"/>
              <w:rPr>
                <w:color w:val="000000"/>
                <w:sz w:val="18"/>
                <w:szCs w:val="18"/>
              </w:rPr>
            </w:pPr>
            <w:r w:rsidRPr="001320AF">
              <w:rPr>
                <w:color w:val="000000"/>
                <w:sz w:val="18"/>
                <w:szCs w:val="18"/>
              </w:rPr>
              <w:t>68</w:t>
            </w:r>
          </w:p>
        </w:tc>
        <w:tc>
          <w:tcPr>
            <w:tcW w:w="173" w:type="pct"/>
            <w:vAlign w:val="center"/>
          </w:tcPr>
          <w:p w14:paraId="07BBD9F0" w14:textId="15E28304" w:rsidR="00A839E5" w:rsidRPr="00122C29" w:rsidRDefault="00A839E5" w:rsidP="00421624">
            <w:pPr>
              <w:jc w:val="center"/>
              <w:rPr>
                <w:color w:val="000000"/>
                <w:sz w:val="18"/>
                <w:szCs w:val="18"/>
              </w:rPr>
            </w:pPr>
            <w:r w:rsidRPr="001320AF">
              <w:rPr>
                <w:color w:val="000000"/>
                <w:sz w:val="18"/>
                <w:szCs w:val="18"/>
              </w:rPr>
              <w:t>66</w:t>
            </w:r>
          </w:p>
        </w:tc>
      </w:tr>
      <w:tr w:rsidR="00A839E5" w:rsidRPr="00122C29" w14:paraId="64F70224" w14:textId="77777777" w:rsidTr="00421624">
        <w:trPr>
          <w:trHeight w:val="567"/>
        </w:trPr>
        <w:tc>
          <w:tcPr>
            <w:tcW w:w="131" w:type="pct"/>
            <w:noWrap/>
            <w:vAlign w:val="center"/>
          </w:tcPr>
          <w:p w14:paraId="6DEB6328" w14:textId="6F78BBBC" w:rsidR="00A839E5" w:rsidRPr="003B6DFA" w:rsidRDefault="00A839E5" w:rsidP="00421624">
            <w:pPr>
              <w:jc w:val="center"/>
              <w:rPr>
                <w:sz w:val="16"/>
                <w:szCs w:val="16"/>
              </w:rPr>
            </w:pPr>
            <w:r>
              <w:rPr>
                <w:sz w:val="16"/>
                <w:szCs w:val="16"/>
              </w:rPr>
              <w:t>8</w:t>
            </w:r>
          </w:p>
        </w:tc>
        <w:tc>
          <w:tcPr>
            <w:tcW w:w="1116" w:type="pct"/>
            <w:tcBorders>
              <w:top w:val="nil"/>
              <w:left w:val="nil"/>
              <w:bottom w:val="single" w:sz="4" w:space="0" w:color="auto"/>
              <w:right w:val="nil"/>
            </w:tcBorders>
            <w:vAlign w:val="center"/>
          </w:tcPr>
          <w:p w14:paraId="7D645767" w14:textId="77777777" w:rsidR="00A839E5" w:rsidRDefault="00A839E5" w:rsidP="00421624">
            <w:pPr>
              <w:rPr>
                <w:color w:val="000000"/>
                <w:sz w:val="20"/>
                <w:szCs w:val="20"/>
              </w:rPr>
            </w:pPr>
            <w:r w:rsidRPr="00393919">
              <w:rPr>
                <w:color w:val="000000"/>
                <w:sz w:val="20"/>
                <w:szCs w:val="20"/>
              </w:rPr>
              <w:t>МБОУ "Нетьинская СОШ</w:t>
            </w:r>
          </w:p>
          <w:p w14:paraId="7A47E5D8" w14:textId="0D79F44C" w:rsidR="00A839E5" w:rsidRPr="003B6DFA" w:rsidRDefault="00A839E5" w:rsidP="00421624">
            <w:pPr>
              <w:rPr>
                <w:sz w:val="16"/>
                <w:szCs w:val="16"/>
              </w:rPr>
            </w:pPr>
            <w:r w:rsidRPr="00393919">
              <w:rPr>
                <w:color w:val="000000"/>
                <w:sz w:val="20"/>
                <w:szCs w:val="20"/>
              </w:rPr>
              <w:t xml:space="preserve">имени Юрия Лёвкина" </w:t>
            </w:r>
          </w:p>
        </w:tc>
        <w:tc>
          <w:tcPr>
            <w:tcW w:w="236" w:type="pct"/>
            <w:vAlign w:val="center"/>
          </w:tcPr>
          <w:p w14:paraId="33499A76" w14:textId="2DC8E02F" w:rsidR="00A839E5" w:rsidRPr="00122C29" w:rsidRDefault="00A839E5" w:rsidP="00421624">
            <w:pPr>
              <w:jc w:val="center"/>
              <w:rPr>
                <w:color w:val="000000"/>
                <w:sz w:val="18"/>
                <w:szCs w:val="18"/>
              </w:rPr>
            </w:pPr>
            <w:r w:rsidRPr="001320AF">
              <w:rPr>
                <w:color w:val="000000"/>
                <w:sz w:val="18"/>
                <w:szCs w:val="18"/>
              </w:rPr>
              <w:t>15</w:t>
            </w:r>
          </w:p>
        </w:tc>
        <w:tc>
          <w:tcPr>
            <w:tcW w:w="176" w:type="pct"/>
            <w:vAlign w:val="center"/>
          </w:tcPr>
          <w:p w14:paraId="29B7789C" w14:textId="0E4D399A"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7E9AC70B" w14:textId="43A78A35" w:rsidR="00A839E5" w:rsidRPr="00122C29" w:rsidRDefault="00A839E5" w:rsidP="00421624">
            <w:pPr>
              <w:jc w:val="center"/>
              <w:rPr>
                <w:color w:val="000000"/>
                <w:sz w:val="18"/>
                <w:szCs w:val="18"/>
              </w:rPr>
            </w:pPr>
            <w:r w:rsidRPr="001320AF">
              <w:rPr>
                <w:color w:val="000000"/>
                <w:sz w:val="18"/>
                <w:szCs w:val="18"/>
              </w:rPr>
              <w:t>63</w:t>
            </w:r>
          </w:p>
        </w:tc>
        <w:tc>
          <w:tcPr>
            <w:tcW w:w="176" w:type="pct"/>
            <w:vAlign w:val="center"/>
          </w:tcPr>
          <w:p w14:paraId="12D2F10D" w14:textId="0D6DF51D" w:rsidR="00A839E5" w:rsidRPr="00122C29" w:rsidRDefault="00A839E5" w:rsidP="00421624">
            <w:pPr>
              <w:jc w:val="center"/>
              <w:rPr>
                <w:color w:val="000000"/>
                <w:sz w:val="18"/>
                <w:szCs w:val="18"/>
              </w:rPr>
            </w:pPr>
            <w:r w:rsidRPr="001320AF">
              <w:rPr>
                <w:color w:val="000000"/>
                <w:sz w:val="18"/>
                <w:szCs w:val="18"/>
              </w:rPr>
              <w:t>33</w:t>
            </w:r>
          </w:p>
        </w:tc>
        <w:tc>
          <w:tcPr>
            <w:tcW w:w="176" w:type="pct"/>
            <w:vAlign w:val="center"/>
          </w:tcPr>
          <w:p w14:paraId="41764388" w14:textId="4E61158D" w:rsidR="00A839E5" w:rsidRPr="00122C29" w:rsidRDefault="00A839E5" w:rsidP="00421624">
            <w:pPr>
              <w:jc w:val="center"/>
              <w:rPr>
                <w:color w:val="000000"/>
                <w:sz w:val="18"/>
                <w:szCs w:val="18"/>
              </w:rPr>
            </w:pPr>
            <w:r w:rsidRPr="001320AF">
              <w:rPr>
                <w:color w:val="000000"/>
                <w:sz w:val="18"/>
                <w:szCs w:val="18"/>
              </w:rPr>
              <w:t>47</w:t>
            </w:r>
          </w:p>
        </w:tc>
        <w:tc>
          <w:tcPr>
            <w:tcW w:w="176" w:type="pct"/>
            <w:vAlign w:val="center"/>
          </w:tcPr>
          <w:p w14:paraId="7109A101" w14:textId="7D84AF04" w:rsidR="00A839E5" w:rsidRPr="00122C29" w:rsidRDefault="00A839E5" w:rsidP="00421624">
            <w:pPr>
              <w:jc w:val="center"/>
              <w:rPr>
                <w:color w:val="000000"/>
                <w:sz w:val="18"/>
                <w:szCs w:val="18"/>
              </w:rPr>
            </w:pPr>
            <w:r w:rsidRPr="001320AF">
              <w:rPr>
                <w:color w:val="000000"/>
                <w:sz w:val="18"/>
                <w:szCs w:val="18"/>
              </w:rPr>
              <w:t>67</w:t>
            </w:r>
          </w:p>
        </w:tc>
        <w:tc>
          <w:tcPr>
            <w:tcW w:w="176" w:type="pct"/>
            <w:vAlign w:val="center"/>
          </w:tcPr>
          <w:p w14:paraId="19729316" w14:textId="663B22C3" w:rsidR="00A839E5" w:rsidRPr="00122C29" w:rsidRDefault="00A839E5" w:rsidP="00421624">
            <w:pPr>
              <w:jc w:val="center"/>
              <w:rPr>
                <w:color w:val="000000"/>
                <w:sz w:val="18"/>
                <w:szCs w:val="18"/>
              </w:rPr>
            </w:pPr>
            <w:r w:rsidRPr="001320AF">
              <w:rPr>
                <w:color w:val="000000"/>
                <w:sz w:val="18"/>
                <w:szCs w:val="18"/>
              </w:rPr>
              <w:t>93</w:t>
            </w:r>
          </w:p>
        </w:tc>
        <w:tc>
          <w:tcPr>
            <w:tcW w:w="176" w:type="pct"/>
            <w:vAlign w:val="center"/>
          </w:tcPr>
          <w:p w14:paraId="5B815FDF" w14:textId="05B18BDA" w:rsidR="00A839E5" w:rsidRPr="00122C29" w:rsidRDefault="00A839E5" w:rsidP="00421624">
            <w:pPr>
              <w:jc w:val="center"/>
              <w:rPr>
                <w:color w:val="000000"/>
                <w:sz w:val="18"/>
                <w:szCs w:val="18"/>
              </w:rPr>
            </w:pPr>
            <w:r w:rsidRPr="001320AF">
              <w:rPr>
                <w:color w:val="000000"/>
                <w:sz w:val="18"/>
                <w:szCs w:val="18"/>
              </w:rPr>
              <w:t>53</w:t>
            </w:r>
          </w:p>
        </w:tc>
        <w:tc>
          <w:tcPr>
            <w:tcW w:w="176" w:type="pct"/>
            <w:vAlign w:val="center"/>
          </w:tcPr>
          <w:p w14:paraId="0D47E6A6" w14:textId="074EEB16" w:rsidR="00A839E5" w:rsidRPr="00122C29" w:rsidRDefault="00A839E5" w:rsidP="00421624">
            <w:pPr>
              <w:jc w:val="center"/>
              <w:rPr>
                <w:color w:val="000000"/>
                <w:sz w:val="18"/>
                <w:szCs w:val="18"/>
              </w:rPr>
            </w:pPr>
            <w:r w:rsidRPr="001320AF">
              <w:rPr>
                <w:color w:val="000000"/>
                <w:sz w:val="18"/>
                <w:szCs w:val="18"/>
              </w:rPr>
              <w:t>43</w:t>
            </w:r>
          </w:p>
        </w:tc>
        <w:tc>
          <w:tcPr>
            <w:tcW w:w="176" w:type="pct"/>
            <w:vAlign w:val="center"/>
          </w:tcPr>
          <w:p w14:paraId="1A6832B8" w14:textId="799D6A01" w:rsidR="00A839E5" w:rsidRPr="00122C29" w:rsidRDefault="00A839E5" w:rsidP="00421624">
            <w:pPr>
              <w:jc w:val="center"/>
              <w:rPr>
                <w:color w:val="000000"/>
                <w:sz w:val="18"/>
                <w:szCs w:val="18"/>
              </w:rPr>
            </w:pPr>
            <w:r w:rsidRPr="001320AF">
              <w:rPr>
                <w:color w:val="000000"/>
                <w:sz w:val="18"/>
                <w:szCs w:val="18"/>
              </w:rPr>
              <w:t>40</w:t>
            </w:r>
          </w:p>
        </w:tc>
        <w:tc>
          <w:tcPr>
            <w:tcW w:w="176" w:type="pct"/>
            <w:vAlign w:val="center"/>
          </w:tcPr>
          <w:p w14:paraId="2A6E6A1A" w14:textId="26F89F5A" w:rsidR="00A839E5" w:rsidRPr="00122C29" w:rsidRDefault="00A839E5" w:rsidP="00421624">
            <w:pPr>
              <w:jc w:val="center"/>
              <w:rPr>
                <w:color w:val="000000"/>
                <w:sz w:val="18"/>
                <w:szCs w:val="18"/>
              </w:rPr>
            </w:pPr>
            <w:r w:rsidRPr="001320AF">
              <w:rPr>
                <w:color w:val="000000"/>
                <w:sz w:val="18"/>
                <w:szCs w:val="18"/>
              </w:rPr>
              <w:t>33</w:t>
            </w:r>
          </w:p>
        </w:tc>
        <w:tc>
          <w:tcPr>
            <w:tcW w:w="176" w:type="pct"/>
            <w:vAlign w:val="center"/>
          </w:tcPr>
          <w:p w14:paraId="68E93631" w14:textId="2B060442" w:rsidR="00A839E5" w:rsidRPr="00122C29" w:rsidRDefault="00A839E5" w:rsidP="00421624">
            <w:pPr>
              <w:jc w:val="center"/>
              <w:rPr>
                <w:color w:val="000000"/>
                <w:sz w:val="18"/>
                <w:szCs w:val="18"/>
              </w:rPr>
            </w:pPr>
            <w:r w:rsidRPr="001320AF">
              <w:rPr>
                <w:color w:val="000000"/>
                <w:sz w:val="18"/>
                <w:szCs w:val="18"/>
              </w:rPr>
              <w:t>23</w:t>
            </w:r>
          </w:p>
        </w:tc>
        <w:tc>
          <w:tcPr>
            <w:tcW w:w="176" w:type="pct"/>
            <w:vAlign w:val="center"/>
          </w:tcPr>
          <w:p w14:paraId="55D0F255" w14:textId="20DE132C" w:rsidR="00A839E5" w:rsidRPr="00122C29" w:rsidRDefault="00A839E5" w:rsidP="00421624">
            <w:pPr>
              <w:jc w:val="center"/>
              <w:rPr>
                <w:color w:val="000000"/>
                <w:sz w:val="18"/>
                <w:szCs w:val="18"/>
              </w:rPr>
            </w:pPr>
            <w:r w:rsidRPr="001320AF">
              <w:rPr>
                <w:color w:val="000000"/>
                <w:sz w:val="18"/>
                <w:szCs w:val="18"/>
              </w:rPr>
              <w:t>67</w:t>
            </w:r>
          </w:p>
        </w:tc>
        <w:tc>
          <w:tcPr>
            <w:tcW w:w="176" w:type="pct"/>
            <w:vAlign w:val="center"/>
          </w:tcPr>
          <w:p w14:paraId="4BED7C5F" w14:textId="0292457F" w:rsidR="00A839E5" w:rsidRPr="00122C29" w:rsidRDefault="00A839E5" w:rsidP="00421624">
            <w:pPr>
              <w:jc w:val="center"/>
              <w:rPr>
                <w:color w:val="000000"/>
                <w:sz w:val="18"/>
                <w:szCs w:val="18"/>
              </w:rPr>
            </w:pPr>
            <w:r w:rsidRPr="001320AF">
              <w:rPr>
                <w:color w:val="000000"/>
                <w:sz w:val="18"/>
                <w:szCs w:val="18"/>
              </w:rPr>
              <w:t>16</w:t>
            </w:r>
          </w:p>
        </w:tc>
        <w:tc>
          <w:tcPr>
            <w:tcW w:w="176" w:type="pct"/>
            <w:vAlign w:val="center"/>
          </w:tcPr>
          <w:p w14:paraId="70C92C04" w14:textId="4080C9B1" w:rsidR="00A839E5" w:rsidRPr="00122C29" w:rsidRDefault="00A839E5" w:rsidP="00421624">
            <w:pPr>
              <w:jc w:val="center"/>
              <w:rPr>
                <w:color w:val="000000"/>
                <w:sz w:val="18"/>
                <w:szCs w:val="18"/>
              </w:rPr>
            </w:pPr>
            <w:r w:rsidRPr="001320AF">
              <w:rPr>
                <w:color w:val="000000"/>
                <w:sz w:val="18"/>
                <w:szCs w:val="18"/>
              </w:rPr>
              <w:t>33</w:t>
            </w:r>
          </w:p>
        </w:tc>
        <w:tc>
          <w:tcPr>
            <w:tcW w:w="176" w:type="pct"/>
            <w:vAlign w:val="center"/>
          </w:tcPr>
          <w:p w14:paraId="70AA77AE" w14:textId="27C659C1" w:rsidR="00A839E5" w:rsidRPr="00122C29" w:rsidRDefault="00A839E5" w:rsidP="00421624">
            <w:pPr>
              <w:jc w:val="center"/>
              <w:rPr>
                <w:color w:val="000000"/>
                <w:sz w:val="18"/>
                <w:szCs w:val="18"/>
              </w:rPr>
            </w:pPr>
            <w:r w:rsidRPr="001320AF">
              <w:rPr>
                <w:color w:val="000000"/>
                <w:sz w:val="18"/>
                <w:szCs w:val="18"/>
              </w:rPr>
              <w:t>47</w:t>
            </w:r>
          </w:p>
        </w:tc>
        <w:tc>
          <w:tcPr>
            <w:tcW w:w="176" w:type="pct"/>
            <w:vAlign w:val="center"/>
          </w:tcPr>
          <w:p w14:paraId="56BE5382" w14:textId="7F6E1268" w:rsidR="00A839E5" w:rsidRPr="00122C29" w:rsidRDefault="00A839E5" w:rsidP="00421624">
            <w:pPr>
              <w:jc w:val="center"/>
              <w:rPr>
                <w:color w:val="000000"/>
                <w:sz w:val="18"/>
                <w:szCs w:val="18"/>
              </w:rPr>
            </w:pPr>
            <w:r w:rsidRPr="001320AF">
              <w:rPr>
                <w:color w:val="000000"/>
                <w:sz w:val="18"/>
                <w:szCs w:val="18"/>
              </w:rPr>
              <w:t>47</w:t>
            </w:r>
          </w:p>
        </w:tc>
        <w:tc>
          <w:tcPr>
            <w:tcW w:w="176" w:type="pct"/>
            <w:vAlign w:val="center"/>
          </w:tcPr>
          <w:p w14:paraId="5E968175" w14:textId="3CC5230E" w:rsidR="00A839E5" w:rsidRPr="00122C29" w:rsidRDefault="00A839E5" w:rsidP="00421624">
            <w:pPr>
              <w:jc w:val="center"/>
              <w:rPr>
                <w:color w:val="000000"/>
                <w:sz w:val="18"/>
                <w:szCs w:val="18"/>
              </w:rPr>
            </w:pPr>
            <w:r w:rsidRPr="001320AF">
              <w:rPr>
                <w:color w:val="000000"/>
                <w:sz w:val="18"/>
                <w:szCs w:val="18"/>
              </w:rPr>
              <w:t>73</w:t>
            </w:r>
          </w:p>
        </w:tc>
        <w:tc>
          <w:tcPr>
            <w:tcW w:w="176" w:type="pct"/>
            <w:vAlign w:val="center"/>
          </w:tcPr>
          <w:p w14:paraId="4EF16089" w14:textId="71DEB2EA" w:rsidR="00A839E5" w:rsidRPr="00122C29" w:rsidRDefault="00A839E5" w:rsidP="00421624">
            <w:pPr>
              <w:jc w:val="center"/>
              <w:rPr>
                <w:color w:val="000000"/>
                <w:sz w:val="18"/>
                <w:szCs w:val="18"/>
              </w:rPr>
            </w:pPr>
            <w:r w:rsidRPr="001320AF">
              <w:rPr>
                <w:color w:val="000000"/>
                <w:sz w:val="18"/>
                <w:szCs w:val="18"/>
              </w:rPr>
              <w:t>47</w:t>
            </w:r>
          </w:p>
        </w:tc>
        <w:tc>
          <w:tcPr>
            <w:tcW w:w="176" w:type="pct"/>
            <w:vAlign w:val="center"/>
          </w:tcPr>
          <w:p w14:paraId="1D114B5A" w14:textId="0782AB41" w:rsidR="00A839E5" w:rsidRPr="00122C29" w:rsidRDefault="00A839E5" w:rsidP="00421624">
            <w:pPr>
              <w:jc w:val="center"/>
              <w:rPr>
                <w:color w:val="000000"/>
                <w:sz w:val="18"/>
                <w:szCs w:val="18"/>
              </w:rPr>
            </w:pPr>
            <w:r w:rsidRPr="001320AF">
              <w:rPr>
                <w:color w:val="000000"/>
                <w:sz w:val="18"/>
                <w:szCs w:val="18"/>
              </w:rPr>
              <w:t>67</w:t>
            </w:r>
          </w:p>
        </w:tc>
        <w:tc>
          <w:tcPr>
            <w:tcW w:w="173" w:type="pct"/>
            <w:vAlign w:val="center"/>
          </w:tcPr>
          <w:p w14:paraId="3B847E88" w14:textId="3AF093FC" w:rsidR="00A839E5" w:rsidRPr="00122C29" w:rsidRDefault="00A839E5" w:rsidP="00421624">
            <w:pPr>
              <w:jc w:val="center"/>
              <w:rPr>
                <w:color w:val="000000"/>
                <w:sz w:val="18"/>
                <w:szCs w:val="18"/>
              </w:rPr>
            </w:pPr>
            <w:r w:rsidRPr="001320AF">
              <w:rPr>
                <w:color w:val="000000"/>
                <w:sz w:val="18"/>
                <w:szCs w:val="18"/>
              </w:rPr>
              <w:t>27</w:t>
            </w:r>
          </w:p>
        </w:tc>
      </w:tr>
      <w:tr w:rsidR="00A839E5" w:rsidRPr="00122C29" w14:paraId="413027EE" w14:textId="77777777" w:rsidTr="00421624">
        <w:trPr>
          <w:trHeight w:val="567"/>
        </w:trPr>
        <w:tc>
          <w:tcPr>
            <w:tcW w:w="131" w:type="pct"/>
            <w:noWrap/>
            <w:vAlign w:val="center"/>
          </w:tcPr>
          <w:p w14:paraId="731A1E01" w14:textId="05C7192E" w:rsidR="00A839E5" w:rsidRPr="003B6DFA" w:rsidRDefault="00A839E5" w:rsidP="00421624">
            <w:pPr>
              <w:jc w:val="center"/>
              <w:rPr>
                <w:sz w:val="16"/>
                <w:szCs w:val="16"/>
              </w:rPr>
            </w:pPr>
            <w:r>
              <w:rPr>
                <w:sz w:val="16"/>
                <w:szCs w:val="16"/>
              </w:rPr>
              <w:t>9</w:t>
            </w:r>
          </w:p>
        </w:tc>
        <w:tc>
          <w:tcPr>
            <w:tcW w:w="1116" w:type="pct"/>
            <w:tcBorders>
              <w:top w:val="nil"/>
              <w:left w:val="nil"/>
              <w:bottom w:val="single" w:sz="4" w:space="0" w:color="auto"/>
              <w:right w:val="nil"/>
            </w:tcBorders>
            <w:vAlign w:val="center"/>
          </w:tcPr>
          <w:p w14:paraId="4BFE0107" w14:textId="60B83290" w:rsidR="00A839E5" w:rsidRPr="003B6DFA" w:rsidRDefault="00A839E5" w:rsidP="00421624">
            <w:pPr>
              <w:rPr>
                <w:sz w:val="16"/>
                <w:szCs w:val="16"/>
              </w:rPr>
            </w:pPr>
            <w:r w:rsidRPr="00393919">
              <w:rPr>
                <w:color w:val="000000"/>
                <w:sz w:val="20"/>
                <w:szCs w:val="20"/>
              </w:rPr>
              <w:t xml:space="preserve">МБОУ "Свенская СОШ №1" </w:t>
            </w:r>
          </w:p>
        </w:tc>
        <w:tc>
          <w:tcPr>
            <w:tcW w:w="236" w:type="pct"/>
            <w:vAlign w:val="center"/>
          </w:tcPr>
          <w:p w14:paraId="6A7A3C56" w14:textId="3A6A0D4E" w:rsidR="00A839E5" w:rsidRPr="00122C29" w:rsidRDefault="00A839E5" w:rsidP="00421624">
            <w:pPr>
              <w:jc w:val="center"/>
              <w:rPr>
                <w:color w:val="000000"/>
                <w:sz w:val="18"/>
                <w:szCs w:val="18"/>
              </w:rPr>
            </w:pPr>
            <w:r w:rsidRPr="001320AF">
              <w:rPr>
                <w:color w:val="000000"/>
                <w:sz w:val="18"/>
                <w:szCs w:val="18"/>
              </w:rPr>
              <w:t>6</w:t>
            </w:r>
          </w:p>
        </w:tc>
        <w:tc>
          <w:tcPr>
            <w:tcW w:w="176" w:type="pct"/>
            <w:vAlign w:val="center"/>
          </w:tcPr>
          <w:p w14:paraId="6E69A46D" w14:textId="118D2C40" w:rsidR="00A839E5" w:rsidRPr="00122C29" w:rsidRDefault="00A839E5" w:rsidP="00421624">
            <w:pPr>
              <w:jc w:val="center"/>
              <w:rPr>
                <w:color w:val="000000"/>
                <w:sz w:val="18"/>
                <w:szCs w:val="18"/>
              </w:rPr>
            </w:pPr>
            <w:r w:rsidRPr="001320AF">
              <w:rPr>
                <w:color w:val="000000"/>
                <w:sz w:val="18"/>
                <w:szCs w:val="18"/>
              </w:rPr>
              <w:t>92</w:t>
            </w:r>
          </w:p>
        </w:tc>
        <w:tc>
          <w:tcPr>
            <w:tcW w:w="176" w:type="pct"/>
            <w:vAlign w:val="center"/>
          </w:tcPr>
          <w:p w14:paraId="65D5ED18" w14:textId="6FE74E97"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5AF5A987" w14:textId="17BEF1AA" w:rsidR="00A839E5" w:rsidRPr="00122C29" w:rsidRDefault="00A839E5" w:rsidP="00421624">
            <w:pPr>
              <w:jc w:val="center"/>
              <w:rPr>
                <w:color w:val="000000"/>
                <w:sz w:val="18"/>
                <w:szCs w:val="18"/>
              </w:rPr>
            </w:pPr>
            <w:r w:rsidRPr="001320AF">
              <w:rPr>
                <w:color w:val="000000"/>
                <w:sz w:val="18"/>
                <w:szCs w:val="18"/>
              </w:rPr>
              <w:t>17</w:t>
            </w:r>
          </w:p>
        </w:tc>
        <w:tc>
          <w:tcPr>
            <w:tcW w:w="176" w:type="pct"/>
            <w:vAlign w:val="center"/>
          </w:tcPr>
          <w:p w14:paraId="1D758AE5" w14:textId="1349D583" w:rsidR="00A839E5" w:rsidRPr="00122C29" w:rsidRDefault="00A839E5" w:rsidP="00421624">
            <w:pPr>
              <w:jc w:val="center"/>
              <w:rPr>
                <w:color w:val="000000"/>
                <w:sz w:val="18"/>
                <w:szCs w:val="18"/>
              </w:rPr>
            </w:pPr>
            <w:r w:rsidRPr="001320AF">
              <w:rPr>
                <w:color w:val="000000"/>
                <w:sz w:val="18"/>
                <w:szCs w:val="18"/>
              </w:rPr>
              <w:t>75</w:t>
            </w:r>
          </w:p>
        </w:tc>
        <w:tc>
          <w:tcPr>
            <w:tcW w:w="176" w:type="pct"/>
            <w:vAlign w:val="center"/>
          </w:tcPr>
          <w:p w14:paraId="415E276B" w14:textId="1290B266" w:rsidR="00A839E5" w:rsidRPr="00122C29" w:rsidRDefault="00A839E5" w:rsidP="00421624">
            <w:pPr>
              <w:jc w:val="center"/>
              <w:rPr>
                <w:color w:val="000000"/>
                <w:sz w:val="18"/>
                <w:szCs w:val="18"/>
              </w:rPr>
            </w:pPr>
            <w:r w:rsidRPr="001320AF">
              <w:rPr>
                <w:color w:val="000000"/>
                <w:sz w:val="18"/>
                <w:szCs w:val="18"/>
              </w:rPr>
              <w:t>75</w:t>
            </w:r>
          </w:p>
        </w:tc>
        <w:tc>
          <w:tcPr>
            <w:tcW w:w="176" w:type="pct"/>
            <w:vAlign w:val="center"/>
          </w:tcPr>
          <w:p w14:paraId="541AFE80" w14:textId="5418A22F"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2AA24B0B" w14:textId="5012C894"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2F25B6F8" w14:textId="7BA5B7FE"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54E916FE" w14:textId="1F909080"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0D23F262" w14:textId="0804307B"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3716407D" w14:textId="23C49815" w:rsidR="00A839E5" w:rsidRPr="00122C29" w:rsidRDefault="00A839E5" w:rsidP="00421624">
            <w:pPr>
              <w:jc w:val="center"/>
              <w:rPr>
                <w:color w:val="000000"/>
                <w:sz w:val="18"/>
                <w:szCs w:val="18"/>
              </w:rPr>
            </w:pPr>
            <w:r w:rsidRPr="001320AF">
              <w:rPr>
                <w:color w:val="000000"/>
                <w:sz w:val="18"/>
                <w:szCs w:val="18"/>
              </w:rPr>
              <w:t>75</w:t>
            </w:r>
          </w:p>
        </w:tc>
        <w:tc>
          <w:tcPr>
            <w:tcW w:w="176" w:type="pct"/>
            <w:vAlign w:val="center"/>
          </w:tcPr>
          <w:p w14:paraId="6BB4DFA9" w14:textId="480B1659" w:rsidR="00A839E5" w:rsidRPr="00122C29" w:rsidRDefault="00A839E5" w:rsidP="00421624">
            <w:pPr>
              <w:jc w:val="center"/>
              <w:rPr>
                <w:color w:val="000000"/>
                <w:sz w:val="18"/>
                <w:szCs w:val="18"/>
              </w:rPr>
            </w:pPr>
            <w:r w:rsidRPr="001320AF">
              <w:rPr>
                <w:color w:val="000000"/>
                <w:sz w:val="18"/>
                <w:szCs w:val="18"/>
              </w:rPr>
              <w:t>75</w:t>
            </w:r>
          </w:p>
        </w:tc>
        <w:tc>
          <w:tcPr>
            <w:tcW w:w="176" w:type="pct"/>
            <w:vAlign w:val="center"/>
          </w:tcPr>
          <w:p w14:paraId="14F557F3" w14:textId="6C65416D" w:rsidR="00A839E5" w:rsidRPr="00122C29" w:rsidRDefault="00A839E5" w:rsidP="00421624">
            <w:pPr>
              <w:jc w:val="center"/>
              <w:rPr>
                <w:color w:val="000000"/>
                <w:sz w:val="18"/>
                <w:szCs w:val="18"/>
              </w:rPr>
            </w:pPr>
            <w:r w:rsidRPr="001320AF">
              <w:rPr>
                <w:color w:val="000000"/>
                <w:sz w:val="18"/>
                <w:szCs w:val="18"/>
              </w:rPr>
              <w:t>44</w:t>
            </w:r>
          </w:p>
        </w:tc>
        <w:tc>
          <w:tcPr>
            <w:tcW w:w="176" w:type="pct"/>
            <w:vAlign w:val="center"/>
          </w:tcPr>
          <w:p w14:paraId="233BBB01" w14:textId="038BDE6C" w:rsidR="00A839E5" w:rsidRPr="00122C29" w:rsidRDefault="00A839E5" w:rsidP="00421624">
            <w:pPr>
              <w:jc w:val="center"/>
              <w:rPr>
                <w:color w:val="000000"/>
                <w:sz w:val="18"/>
                <w:szCs w:val="18"/>
              </w:rPr>
            </w:pPr>
            <w:r w:rsidRPr="001320AF">
              <w:rPr>
                <w:color w:val="000000"/>
                <w:sz w:val="18"/>
                <w:szCs w:val="18"/>
              </w:rPr>
              <w:t>50</w:t>
            </w:r>
          </w:p>
        </w:tc>
        <w:tc>
          <w:tcPr>
            <w:tcW w:w="176" w:type="pct"/>
            <w:vAlign w:val="center"/>
          </w:tcPr>
          <w:p w14:paraId="4581D1E8" w14:textId="27E09766"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205E8222" w14:textId="6E1CE670" w:rsidR="00A839E5" w:rsidRPr="00122C29" w:rsidRDefault="00A839E5" w:rsidP="00421624">
            <w:pPr>
              <w:jc w:val="center"/>
              <w:rPr>
                <w:color w:val="000000"/>
                <w:sz w:val="18"/>
                <w:szCs w:val="18"/>
              </w:rPr>
            </w:pPr>
            <w:r w:rsidRPr="001320AF">
              <w:rPr>
                <w:color w:val="000000"/>
                <w:sz w:val="18"/>
                <w:szCs w:val="18"/>
              </w:rPr>
              <w:t>83</w:t>
            </w:r>
          </w:p>
        </w:tc>
        <w:tc>
          <w:tcPr>
            <w:tcW w:w="176" w:type="pct"/>
            <w:vAlign w:val="center"/>
          </w:tcPr>
          <w:p w14:paraId="64B30573" w14:textId="65C15457" w:rsidR="00A839E5" w:rsidRPr="00122C29" w:rsidRDefault="00A839E5" w:rsidP="00421624">
            <w:pPr>
              <w:jc w:val="center"/>
              <w:rPr>
                <w:color w:val="000000"/>
                <w:sz w:val="18"/>
                <w:szCs w:val="18"/>
              </w:rPr>
            </w:pPr>
            <w:r w:rsidRPr="001320AF">
              <w:rPr>
                <w:color w:val="000000"/>
                <w:sz w:val="18"/>
                <w:szCs w:val="18"/>
              </w:rPr>
              <w:t>100</w:t>
            </w:r>
          </w:p>
        </w:tc>
        <w:tc>
          <w:tcPr>
            <w:tcW w:w="176" w:type="pct"/>
            <w:vAlign w:val="center"/>
          </w:tcPr>
          <w:p w14:paraId="42E50856" w14:textId="44CD7EF9" w:rsidR="00A839E5" w:rsidRPr="00122C29" w:rsidRDefault="00A839E5" w:rsidP="00421624">
            <w:pPr>
              <w:jc w:val="center"/>
              <w:rPr>
                <w:color w:val="000000"/>
                <w:sz w:val="18"/>
                <w:szCs w:val="18"/>
              </w:rPr>
            </w:pPr>
            <w:r w:rsidRPr="001320AF">
              <w:rPr>
                <w:color w:val="000000"/>
                <w:sz w:val="18"/>
                <w:szCs w:val="18"/>
              </w:rPr>
              <w:t>33</w:t>
            </w:r>
          </w:p>
        </w:tc>
        <w:tc>
          <w:tcPr>
            <w:tcW w:w="176" w:type="pct"/>
            <w:vAlign w:val="center"/>
          </w:tcPr>
          <w:p w14:paraId="677D92DF" w14:textId="1A8CE97B" w:rsidR="00A839E5" w:rsidRPr="00122C29" w:rsidRDefault="00A839E5" w:rsidP="00421624">
            <w:pPr>
              <w:jc w:val="center"/>
              <w:rPr>
                <w:color w:val="000000"/>
                <w:sz w:val="18"/>
                <w:szCs w:val="18"/>
              </w:rPr>
            </w:pPr>
            <w:r w:rsidRPr="001320AF">
              <w:rPr>
                <w:color w:val="000000"/>
                <w:sz w:val="18"/>
                <w:szCs w:val="18"/>
              </w:rPr>
              <w:t>100</w:t>
            </w:r>
          </w:p>
        </w:tc>
        <w:tc>
          <w:tcPr>
            <w:tcW w:w="173" w:type="pct"/>
            <w:vAlign w:val="center"/>
          </w:tcPr>
          <w:p w14:paraId="577867BA" w14:textId="2AE5D10D" w:rsidR="00A839E5" w:rsidRPr="00122C29" w:rsidRDefault="00A839E5" w:rsidP="00421624">
            <w:pPr>
              <w:jc w:val="center"/>
              <w:rPr>
                <w:color w:val="000000"/>
                <w:sz w:val="18"/>
                <w:szCs w:val="18"/>
              </w:rPr>
            </w:pPr>
            <w:r w:rsidRPr="001320AF">
              <w:rPr>
                <w:color w:val="000000"/>
                <w:sz w:val="18"/>
                <w:szCs w:val="18"/>
              </w:rPr>
              <w:t>100</w:t>
            </w:r>
          </w:p>
        </w:tc>
      </w:tr>
      <w:tr w:rsidR="00A839E5" w:rsidRPr="00122C29" w14:paraId="4D796768" w14:textId="77777777" w:rsidTr="00421624">
        <w:trPr>
          <w:trHeight w:val="567"/>
        </w:trPr>
        <w:tc>
          <w:tcPr>
            <w:tcW w:w="1247" w:type="pct"/>
            <w:gridSpan w:val="2"/>
            <w:noWrap/>
            <w:vAlign w:val="center"/>
          </w:tcPr>
          <w:p w14:paraId="5C5DFE77" w14:textId="044C0884" w:rsidR="00A839E5" w:rsidRPr="00A839E5" w:rsidRDefault="00A839E5" w:rsidP="00421624">
            <w:pPr>
              <w:jc w:val="right"/>
              <w:rPr>
                <w:b/>
                <w:bCs/>
                <w:sz w:val="20"/>
                <w:szCs w:val="20"/>
              </w:rPr>
            </w:pPr>
            <w:r w:rsidRPr="00A839E5">
              <w:rPr>
                <w:b/>
                <w:bCs/>
                <w:sz w:val="20"/>
                <w:szCs w:val="20"/>
              </w:rPr>
              <w:t>Брянский район</w:t>
            </w:r>
          </w:p>
        </w:tc>
        <w:tc>
          <w:tcPr>
            <w:tcW w:w="236" w:type="pct"/>
            <w:vAlign w:val="center"/>
          </w:tcPr>
          <w:p w14:paraId="1CF800E9" w14:textId="7821F545" w:rsidR="00A839E5" w:rsidRPr="00122C29" w:rsidRDefault="00A839E5" w:rsidP="00421624">
            <w:pPr>
              <w:jc w:val="center"/>
              <w:rPr>
                <w:b/>
                <w:color w:val="000000"/>
                <w:sz w:val="18"/>
                <w:szCs w:val="18"/>
              </w:rPr>
            </w:pPr>
            <w:r w:rsidRPr="00BD00FD">
              <w:rPr>
                <w:b/>
                <w:color w:val="000000"/>
                <w:sz w:val="18"/>
                <w:szCs w:val="18"/>
              </w:rPr>
              <w:t>164</w:t>
            </w:r>
          </w:p>
        </w:tc>
        <w:tc>
          <w:tcPr>
            <w:tcW w:w="176" w:type="pct"/>
            <w:vAlign w:val="center"/>
          </w:tcPr>
          <w:p w14:paraId="7147B0C6" w14:textId="49CB5C3D" w:rsidR="00A839E5" w:rsidRPr="00122C29" w:rsidRDefault="00A839E5" w:rsidP="00421624">
            <w:pPr>
              <w:jc w:val="center"/>
              <w:rPr>
                <w:b/>
                <w:color w:val="000000"/>
                <w:sz w:val="18"/>
                <w:szCs w:val="18"/>
              </w:rPr>
            </w:pPr>
            <w:r w:rsidRPr="00BD00FD">
              <w:rPr>
                <w:b/>
                <w:color w:val="000000"/>
                <w:sz w:val="18"/>
                <w:szCs w:val="18"/>
              </w:rPr>
              <w:t>62</w:t>
            </w:r>
          </w:p>
        </w:tc>
        <w:tc>
          <w:tcPr>
            <w:tcW w:w="176" w:type="pct"/>
            <w:vAlign w:val="center"/>
          </w:tcPr>
          <w:p w14:paraId="66559CBB" w14:textId="199E79E3" w:rsidR="00A839E5" w:rsidRPr="00122C29" w:rsidRDefault="00A839E5" w:rsidP="00421624">
            <w:pPr>
              <w:jc w:val="center"/>
              <w:rPr>
                <w:b/>
                <w:color w:val="000000"/>
                <w:sz w:val="18"/>
                <w:szCs w:val="18"/>
              </w:rPr>
            </w:pPr>
            <w:r w:rsidRPr="00BD00FD">
              <w:rPr>
                <w:b/>
                <w:color w:val="000000"/>
                <w:sz w:val="18"/>
                <w:szCs w:val="18"/>
              </w:rPr>
              <w:t>73</w:t>
            </w:r>
          </w:p>
        </w:tc>
        <w:tc>
          <w:tcPr>
            <w:tcW w:w="176" w:type="pct"/>
            <w:vAlign w:val="center"/>
          </w:tcPr>
          <w:p w14:paraId="7D6A950F" w14:textId="6FB6B841" w:rsidR="00A839E5" w:rsidRPr="00122C29" w:rsidRDefault="00A839E5" w:rsidP="00421624">
            <w:pPr>
              <w:jc w:val="center"/>
              <w:rPr>
                <w:b/>
                <w:color w:val="000000"/>
                <w:sz w:val="18"/>
                <w:szCs w:val="18"/>
              </w:rPr>
            </w:pPr>
            <w:r w:rsidRPr="00BD00FD">
              <w:rPr>
                <w:b/>
                <w:color w:val="000000"/>
                <w:sz w:val="18"/>
                <w:szCs w:val="18"/>
              </w:rPr>
              <w:t>27</w:t>
            </w:r>
          </w:p>
        </w:tc>
        <w:tc>
          <w:tcPr>
            <w:tcW w:w="176" w:type="pct"/>
            <w:vAlign w:val="center"/>
          </w:tcPr>
          <w:p w14:paraId="7CE56C90" w14:textId="4FC777B2" w:rsidR="00A839E5" w:rsidRPr="00122C29" w:rsidRDefault="00A839E5" w:rsidP="00421624">
            <w:pPr>
              <w:jc w:val="center"/>
              <w:rPr>
                <w:b/>
                <w:color w:val="000000"/>
                <w:sz w:val="18"/>
                <w:szCs w:val="18"/>
              </w:rPr>
            </w:pPr>
            <w:r w:rsidRPr="00BD00FD">
              <w:rPr>
                <w:b/>
                <w:color w:val="000000"/>
                <w:sz w:val="18"/>
                <w:szCs w:val="18"/>
              </w:rPr>
              <w:t>29</w:t>
            </w:r>
          </w:p>
        </w:tc>
        <w:tc>
          <w:tcPr>
            <w:tcW w:w="176" w:type="pct"/>
            <w:vAlign w:val="center"/>
          </w:tcPr>
          <w:p w14:paraId="0882C3EE" w14:textId="3247B8AA" w:rsidR="00A839E5" w:rsidRPr="00122C29" w:rsidRDefault="00A839E5" w:rsidP="00421624">
            <w:pPr>
              <w:jc w:val="center"/>
              <w:rPr>
                <w:b/>
                <w:color w:val="000000"/>
                <w:sz w:val="18"/>
                <w:szCs w:val="18"/>
              </w:rPr>
            </w:pPr>
            <w:r w:rsidRPr="00BD00FD">
              <w:rPr>
                <w:b/>
                <w:color w:val="000000"/>
                <w:sz w:val="18"/>
                <w:szCs w:val="18"/>
              </w:rPr>
              <w:t>52</w:t>
            </w:r>
          </w:p>
        </w:tc>
        <w:tc>
          <w:tcPr>
            <w:tcW w:w="176" w:type="pct"/>
            <w:vAlign w:val="center"/>
          </w:tcPr>
          <w:p w14:paraId="1BA33F6E" w14:textId="048412CD" w:rsidR="00A839E5" w:rsidRPr="00122C29" w:rsidRDefault="00A839E5" w:rsidP="00421624">
            <w:pPr>
              <w:jc w:val="center"/>
              <w:rPr>
                <w:b/>
                <w:color w:val="000000"/>
                <w:sz w:val="18"/>
                <w:szCs w:val="18"/>
              </w:rPr>
            </w:pPr>
            <w:r w:rsidRPr="00BD00FD">
              <w:rPr>
                <w:b/>
                <w:color w:val="000000"/>
                <w:sz w:val="18"/>
                <w:szCs w:val="18"/>
              </w:rPr>
              <w:t>88</w:t>
            </w:r>
          </w:p>
        </w:tc>
        <w:tc>
          <w:tcPr>
            <w:tcW w:w="176" w:type="pct"/>
            <w:vAlign w:val="center"/>
          </w:tcPr>
          <w:p w14:paraId="60C51AC1" w14:textId="59D1E90F" w:rsidR="00A839E5" w:rsidRPr="00122C29" w:rsidRDefault="00A839E5" w:rsidP="00421624">
            <w:pPr>
              <w:jc w:val="center"/>
              <w:rPr>
                <w:b/>
                <w:color w:val="000000"/>
                <w:sz w:val="18"/>
                <w:szCs w:val="18"/>
              </w:rPr>
            </w:pPr>
            <w:r w:rsidRPr="00BD00FD">
              <w:rPr>
                <w:b/>
                <w:color w:val="000000"/>
                <w:sz w:val="18"/>
                <w:szCs w:val="18"/>
              </w:rPr>
              <w:t>41</w:t>
            </w:r>
          </w:p>
        </w:tc>
        <w:tc>
          <w:tcPr>
            <w:tcW w:w="176" w:type="pct"/>
            <w:vAlign w:val="center"/>
          </w:tcPr>
          <w:p w14:paraId="04A03602" w14:textId="64E6D331" w:rsidR="00A839E5" w:rsidRPr="00122C29" w:rsidRDefault="00A839E5" w:rsidP="00421624">
            <w:pPr>
              <w:jc w:val="center"/>
              <w:rPr>
                <w:b/>
                <w:color w:val="000000"/>
                <w:sz w:val="18"/>
                <w:szCs w:val="18"/>
              </w:rPr>
            </w:pPr>
            <w:r w:rsidRPr="00BD00FD">
              <w:rPr>
                <w:b/>
                <w:color w:val="000000"/>
                <w:sz w:val="18"/>
                <w:szCs w:val="18"/>
              </w:rPr>
              <w:t>41</w:t>
            </w:r>
          </w:p>
        </w:tc>
        <w:tc>
          <w:tcPr>
            <w:tcW w:w="176" w:type="pct"/>
            <w:vAlign w:val="center"/>
          </w:tcPr>
          <w:p w14:paraId="1144A0AE" w14:textId="0640EA7A" w:rsidR="00A839E5" w:rsidRPr="00122C29" w:rsidRDefault="00A839E5" w:rsidP="00421624">
            <w:pPr>
              <w:jc w:val="center"/>
              <w:rPr>
                <w:b/>
                <w:color w:val="000000"/>
                <w:sz w:val="18"/>
                <w:szCs w:val="18"/>
              </w:rPr>
            </w:pPr>
            <w:r w:rsidRPr="00BD00FD">
              <w:rPr>
                <w:b/>
                <w:color w:val="000000"/>
                <w:sz w:val="18"/>
                <w:szCs w:val="18"/>
              </w:rPr>
              <w:t>24</w:t>
            </w:r>
          </w:p>
        </w:tc>
        <w:tc>
          <w:tcPr>
            <w:tcW w:w="176" w:type="pct"/>
            <w:vAlign w:val="center"/>
          </w:tcPr>
          <w:p w14:paraId="10D4DE4C" w14:textId="036FFE79" w:rsidR="00A839E5" w:rsidRPr="00122C29" w:rsidRDefault="00A839E5" w:rsidP="00421624">
            <w:pPr>
              <w:jc w:val="center"/>
              <w:rPr>
                <w:b/>
                <w:color w:val="000000"/>
                <w:sz w:val="18"/>
                <w:szCs w:val="18"/>
              </w:rPr>
            </w:pPr>
            <w:r w:rsidRPr="00BD00FD">
              <w:rPr>
                <w:b/>
                <w:color w:val="000000"/>
                <w:sz w:val="18"/>
                <w:szCs w:val="18"/>
              </w:rPr>
              <w:t>55</w:t>
            </w:r>
          </w:p>
        </w:tc>
        <w:tc>
          <w:tcPr>
            <w:tcW w:w="176" w:type="pct"/>
            <w:vAlign w:val="center"/>
          </w:tcPr>
          <w:p w14:paraId="5160CE18" w14:textId="7A822B9D" w:rsidR="00A839E5" w:rsidRPr="00122C29" w:rsidRDefault="00A839E5" w:rsidP="00421624">
            <w:pPr>
              <w:jc w:val="center"/>
              <w:rPr>
                <w:b/>
                <w:color w:val="000000"/>
                <w:sz w:val="18"/>
                <w:szCs w:val="18"/>
              </w:rPr>
            </w:pPr>
            <w:r w:rsidRPr="00BD00FD">
              <w:rPr>
                <w:b/>
                <w:color w:val="000000"/>
                <w:sz w:val="18"/>
                <w:szCs w:val="18"/>
              </w:rPr>
              <w:t>35</w:t>
            </w:r>
          </w:p>
        </w:tc>
        <w:tc>
          <w:tcPr>
            <w:tcW w:w="176" w:type="pct"/>
            <w:vAlign w:val="center"/>
          </w:tcPr>
          <w:p w14:paraId="09CF4950" w14:textId="6ED0270F" w:rsidR="00A839E5" w:rsidRPr="00122C29" w:rsidRDefault="00A839E5" w:rsidP="00421624">
            <w:pPr>
              <w:jc w:val="center"/>
              <w:rPr>
                <w:b/>
                <w:color w:val="000000"/>
                <w:sz w:val="18"/>
                <w:szCs w:val="18"/>
              </w:rPr>
            </w:pPr>
            <w:r w:rsidRPr="00BD00FD">
              <w:rPr>
                <w:b/>
                <w:color w:val="000000"/>
                <w:sz w:val="18"/>
                <w:szCs w:val="18"/>
              </w:rPr>
              <w:t>62</w:t>
            </w:r>
          </w:p>
        </w:tc>
        <w:tc>
          <w:tcPr>
            <w:tcW w:w="176" w:type="pct"/>
            <w:vAlign w:val="center"/>
          </w:tcPr>
          <w:p w14:paraId="703C2653" w14:textId="4277628F" w:rsidR="00A839E5" w:rsidRPr="00122C29" w:rsidRDefault="00A839E5" w:rsidP="00421624">
            <w:pPr>
              <w:jc w:val="center"/>
              <w:rPr>
                <w:b/>
                <w:color w:val="000000"/>
                <w:sz w:val="18"/>
                <w:szCs w:val="18"/>
              </w:rPr>
            </w:pPr>
            <w:r w:rsidRPr="00BD00FD">
              <w:rPr>
                <w:b/>
                <w:color w:val="000000"/>
                <w:sz w:val="18"/>
                <w:szCs w:val="18"/>
              </w:rPr>
              <w:t>39</w:t>
            </w:r>
          </w:p>
        </w:tc>
        <w:tc>
          <w:tcPr>
            <w:tcW w:w="176" w:type="pct"/>
            <w:vAlign w:val="center"/>
          </w:tcPr>
          <w:p w14:paraId="4E973B0F" w14:textId="790CE861" w:rsidR="00A839E5" w:rsidRPr="00122C29" w:rsidRDefault="00A839E5" w:rsidP="00421624">
            <w:pPr>
              <w:jc w:val="center"/>
              <w:rPr>
                <w:b/>
                <w:color w:val="000000"/>
                <w:sz w:val="18"/>
                <w:szCs w:val="18"/>
              </w:rPr>
            </w:pPr>
            <w:r w:rsidRPr="00BD00FD">
              <w:rPr>
                <w:b/>
                <w:color w:val="000000"/>
                <w:sz w:val="18"/>
                <w:szCs w:val="18"/>
              </w:rPr>
              <w:t>45</w:t>
            </w:r>
          </w:p>
        </w:tc>
        <w:tc>
          <w:tcPr>
            <w:tcW w:w="176" w:type="pct"/>
            <w:vAlign w:val="center"/>
          </w:tcPr>
          <w:p w14:paraId="1AC18080" w14:textId="7F3BC8AC" w:rsidR="00A839E5" w:rsidRPr="00122C29" w:rsidRDefault="00A839E5" w:rsidP="00421624">
            <w:pPr>
              <w:jc w:val="center"/>
              <w:rPr>
                <w:b/>
                <w:color w:val="000000"/>
                <w:sz w:val="18"/>
                <w:szCs w:val="18"/>
              </w:rPr>
            </w:pPr>
            <w:r w:rsidRPr="00BD00FD">
              <w:rPr>
                <w:b/>
                <w:color w:val="000000"/>
                <w:sz w:val="18"/>
                <w:szCs w:val="18"/>
              </w:rPr>
              <w:t>46</w:t>
            </w:r>
          </w:p>
        </w:tc>
        <w:tc>
          <w:tcPr>
            <w:tcW w:w="176" w:type="pct"/>
            <w:vAlign w:val="center"/>
          </w:tcPr>
          <w:p w14:paraId="0C6B5E02" w14:textId="338E5D01" w:rsidR="00A839E5" w:rsidRPr="00122C29" w:rsidRDefault="00A839E5" w:rsidP="00421624">
            <w:pPr>
              <w:jc w:val="center"/>
              <w:rPr>
                <w:b/>
                <w:color w:val="000000"/>
                <w:sz w:val="18"/>
                <w:szCs w:val="18"/>
              </w:rPr>
            </w:pPr>
            <w:r w:rsidRPr="00BD00FD">
              <w:rPr>
                <w:b/>
                <w:color w:val="000000"/>
                <w:sz w:val="18"/>
                <w:szCs w:val="18"/>
              </w:rPr>
              <w:t>50</w:t>
            </w:r>
          </w:p>
        </w:tc>
        <w:tc>
          <w:tcPr>
            <w:tcW w:w="176" w:type="pct"/>
            <w:vAlign w:val="center"/>
          </w:tcPr>
          <w:p w14:paraId="0E022C5A" w14:textId="7792C634" w:rsidR="00A839E5" w:rsidRPr="00122C29" w:rsidRDefault="00A839E5" w:rsidP="00421624">
            <w:pPr>
              <w:jc w:val="center"/>
              <w:rPr>
                <w:b/>
                <w:color w:val="000000"/>
                <w:sz w:val="18"/>
                <w:szCs w:val="18"/>
              </w:rPr>
            </w:pPr>
            <w:r w:rsidRPr="00BD00FD">
              <w:rPr>
                <w:b/>
                <w:color w:val="000000"/>
                <w:sz w:val="18"/>
                <w:szCs w:val="18"/>
              </w:rPr>
              <w:t>78</w:t>
            </w:r>
          </w:p>
        </w:tc>
        <w:tc>
          <w:tcPr>
            <w:tcW w:w="176" w:type="pct"/>
            <w:vAlign w:val="center"/>
          </w:tcPr>
          <w:p w14:paraId="046C1FF6" w14:textId="54CAA6BC" w:rsidR="00A839E5" w:rsidRPr="00122C29" w:rsidRDefault="00A839E5" w:rsidP="00421624">
            <w:pPr>
              <w:jc w:val="center"/>
              <w:rPr>
                <w:b/>
                <w:color w:val="000000"/>
                <w:sz w:val="18"/>
                <w:szCs w:val="18"/>
              </w:rPr>
            </w:pPr>
            <w:r w:rsidRPr="00BD00FD">
              <w:rPr>
                <w:b/>
                <w:color w:val="000000"/>
                <w:sz w:val="18"/>
                <w:szCs w:val="18"/>
              </w:rPr>
              <w:t>61</w:t>
            </w:r>
          </w:p>
        </w:tc>
        <w:tc>
          <w:tcPr>
            <w:tcW w:w="176" w:type="pct"/>
            <w:vAlign w:val="center"/>
          </w:tcPr>
          <w:p w14:paraId="4312DABD" w14:textId="7D6B5F39" w:rsidR="00A839E5" w:rsidRPr="00122C29" w:rsidRDefault="00A839E5" w:rsidP="00421624">
            <w:pPr>
              <w:jc w:val="center"/>
              <w:rPr>
                <w:b/>
                <w:color w:val="000000"/>
                <w:sz w:val="18"/>
                <w:szCs w:val="18"/>
              </w:rPr>
            </w:pPr>
            <w:r w:rsidRPr="00BD00FD">
              <w:rPr>
                <w:b/>
                <w:color w:val="000000"/>
                <w:sz w:val="18"/>
                <w:szCs w:val="18"/>
              </w:rPr>
              <w:t>62</w:t>
            </w:r>
          </w:p>
        </w:tc>
        <w:tc>
          <w:tcPr>
            <w:tcW w:w="173" w:type="pct"/>
            <w:vAlign w:val="center"/>
          </w:tcPr>
          <w:p w14:paraId="455E4B3E" w14:textId="1B310140" w:rsidR="00A839E5" w:rsidRPr="00122C29" w:rsidRDefault="00A839E5" w:rsidP="00421624">
            <w:pPr>
              <w:jc w:val="center"/>
              <w:rPr>
                <w:b/>
                <w:color w:val="000000"/>
                <w:sz w:val="18"/>
                <w:szCs w:val="18"/>
              </w:rPr>
            </w:pPr>
            <w:r w:rsidRPr="00BD00FD">
              <w:rPr>
                <w:b/>
                <w:color w:val="000000"/>
                <w:sz w:val="18"/>
                <w:szCs w:val="18"/>
              </w:rPr>
              <w:t>56</w:t>
            </w:r>
          </w:p>
        </w:tc>
      </w:tr>
    </w:tbl>
    <w:p w14:paraId="4A2F4DBA" w14:textId="77777777" w:rsidR="00CF613D" w:rsidRPr="0096443F" w:rsidRDefault="00CF613D" w:rsidP="00CF613D">
      <w:pPr>
        <w:rPr>
          <w:b/>
          <w:sz w:val="20"/>
          <w:szCs w:val="20"/>
        </w:rPr>
      </w:pPr>
    </w:p>
    <w:p w14:paraId="13C5A7B3" w14:textId="77777777" w:rsidR="00CF613D" w:rsidRDefault="00CF613D" w:rsidP="00CF613D">
      <w:pPr>
        <w:pStyle w:val="1"/>
        <w:numPr>
          <w:ilvl w:val="0"/>
          <w:numId w:val="1"/>
        </w:numPr>
        <w:sectPr w:rsidR="00CF613D" w:rsidSect="00CF613D">
          <w:pgSz w:w="16838" w:h="11906" w:orient="landscape" w:code="9"/>
          <w:pgMar w:top="1418" w:right="1134" w:bottom="567" w:left="425" w:header="709" w:footer="709" w:gutter="0"/>
          <w:cols w:space="708"/>
          <w:docGrid w:linePitch="360"/>
        </w:sectPr>
      </w:pPr>
    </w:p>
    <w:p w14:paraId="20BF2A50" w14:textId="77777777" w:rsidR="00CF613D" w:rsidRDefault="00CF613D" w:rsidP="00CF613D">
      <w:pPr>
        <w:pStyle w:val="1"/>
        <w:numPr>
          <w:ilvl w:val="1"/>
          <w:numId w:val="1"/>
        </w:numPr>
        <w:spacing w:before="0"/>
        <w:jc w:val="both"/>
      </w:pPr>
      <w:bookmarkStart w:id="114" w:name="_Toc147919832"/>
      <w:bookmarkStart w:id="115" w:name="_Toc14433252"/>
      <w:r>
        <w:lastRenderedPageBreak/>
        <w:t>ИНОСТРАННЫЕ ЯЗЫКИ</w:t>
      </w:r>
      <w:bookmarkEnd w:id="114"/>
    </w:p>
    <w:p w14:paraId="60C6FFF3" w14:textId="77777777" w:rsidR="00CF613D" w:rsidRPr="00B96A11" w:rsidRDefault="00CF613D" w:rsidP="00CF613D">
      <w:pPr>
        <w:spacing w:before="120" w:after="120"/>
        <w:jc w:val="center"/>
        <w:rPr>
          <w:b/>
          <w:bCs/>
          <w:noProof/>
          <w:sz w:val="26"/>
          <w:szCs w:val="26"/>
        </w:rPr>
      </w:pPr>
      <w:bookmarkStart w:id="116" w:name="_Toc63347830"/>
      <w:bookmarkStart w:id="117" w:name="_Toc63346351"/>
      <w:r w:rsidRPr="00B96A11">
        <w:rPr>
          <w:b/>
          <w:bCs/>
          <w:noProof/>
          <w:sz w:val="26"/>
          <w:szCs w:val="26"/>
        </w:rPr>
        <w:t>Описание проверочной работы по иностранному языку</w:t>
      </w:r>
      <w:bookmarkEnd w:id="116"/>
      <w:bookmarkEnd w:id="117"/>
    </w:p>
    <w:p w14:paraId="4D55F2A8" w14:textId="77777777" w:rsidR="00CF613D" w:rsidRPr="003B6DFA" w:rsidRDefault="00CF613D" w:rsidP="00CF613D">
      <w:pPr>
        <w:spacing w:before="120" w:after="120"/>
        <w:jc w:val="center"/>
        <w:rPr>
          <w:b/>
        </w:rPr>
      </w:pPr>
      <w:r w:rsidRPr="003B6DFA">
        <w:rPr>
          <w:b/>
        </w:rPr>
        <w:t>Структура варианта проверочной работы</w:t>
      </w:r>
    </w:p>
    <w:p w14:paraId="754AE7A7" w14:textId="77777777" w:rsidR="00CF613D" w:rsidRPr="00092B65" w:rsidRDefault="00CF613D" w:rsidP="00CF613D">
      <w:pPr>
        <w:autoSpaceDE w:val="0"/>
        <w:autoSpaceDN w:val="0"/>
        <w:adjustRightInd w:val="0"/>
        <w:ind w:firstLine="709"/>
        <w:jc w:val="both"/>
        <w:rPr>
          <w:rFonts w:eastAsia="TimesNewRoman"/>
        </w:rPr>
      </w:pPr>
      <w:r w:rsidRPr="00092B65">
        <w:rPr>
          <w:rFonts w:eastAsia="TimesNewRoman"/>
        </w:rPr>
        <w:t>Каждый вариант проверочной работы включает 6 заданий и состоит из</w:t>
      </w:r>
      <w:r w:rsidR="007D5494">
        <w:rPr>
          <w:rFonts w:eastAsia="TimesNewRoman"/>
        </w:rPr>
        <w:t xml:space="preserve"> </w:t>
      </w:r>
      <w:r w:rsidRPr="00092B65">
        <w:rPr>
          <w:rFonts w:eastAsia="TimesNewRoman"/>
        </w:rPr>
        <w:t>двух частей: письменной и устной. Письменная часть содержит задания по</w:t>
      </w:r>
      <w:r w:rsidR="00B448AB">
        <w:rPr>
          <w:rFonts w:eastAsia="TimesNewRoman"/>
        </w:rPr>
        <w:t xml:space="preserve"> </w:t>
      </w:r>
      <w:r w:rsidRPr="00092B65">
        <w:rPr>
          <w:rFonts w:eastAsia="TimesNewRoman"/>
        </w:rPr>
        <w:t>аудированию, чтению, грамматике и лексике. Устная часть включат в себя</w:t>
      </w:r>
      <w:r w:rsidR="00B448AB">
        <w:rPr>
          <w:rFonts w:eastAsia="TimesNewRoman"/>
        </w:rPr>
        <w:t xml:space="preserve"> </w:t>
      </w:r>
      <w:r w:rsidRPr="00092B65">
        <w:rPr>
          <w:rFonts w:eastAsia="TimesNewRoman"/>
        </w:rPr>
        <w:t>задания по чтению текста вслух и по говорению (монологическая речь).</w:t>
      </w:r>
    </w:p>
    <w:p w14:paraId="55A5DC97" w14:textId="77777777" w:rsidR="00CF613D" w:rsidRPr="00092B65" w:rsidRDefault="00CF613D" w:rsidP="00CF613D">
      <w:pPr>
        <w:autoSpaceDE w:val="0"/>
        <w:autoSpaceDN w:val="0"/>
        <w:adjustRightInd w:val="0"/>
        <w:ind w:firstLine="709"/>
        <w:jc w:val="both"/>
      </w:pPr>
      <w:r w:rsidRPr="00092B65">
        <w:rPr>
          <w:rFonts w:eastAsia="TimesNewRoman"/>
        </w:rPr>
        <w:t>Задания в рамках данной проверочной работы выше требований уровняА1, но ниже уровня А2</w:t>
      </w:r>
      <w:r>
        <w:rPr>
          <w:rStyle w:val="ac"/>
          <w:rFonts w:eastAsia="TimesNewRoman"/>
        </w:rPr>
        <w:footnoteReference w:id="1"/>
      </w:r>
      <w:r w:rsidRPr="00092B65">
        <w:rPr>
          <w:rFonts w:eastAsia="TimesNewRoman"/>
        </w:rPr>
        <w:t xml:space="preserve"> по общеевропейской шкале, определённой в</w:t>
      </w:r>
      <w:r w:rsidR="00B448AB">
        <w:rPr>
          <w:rFonts w:eastAsia="TimesNewRoman"/>
        </w:rPr>
        <w:t xml:space="preserve"> </w:t>
      </w:r>
      <w:r w:rsidRPr="00092B65">
        <w:rPr>
          <w:rFonts w:eastAsia="TimesNewRoman"/>
        </w:rPr>
        <w:t>документах Совета Европы</w:t>
      </w:r>
      <w:r>
        <w:rPr>
          <w:rStyle w:val="ac"/>
          <w:rFonts w:eastAsia="TimesNewRoman"/>
        </w:rPr>
        <w:footnoteReference w:id="2"/>
      </w:r>
      <w:r>
        <w:rPr>
          <w:rFonts w:eastAsia="TimesNewRoman"/>
        </w:rPr>
        <w:t>.</w:t>
      </w:r>
    </w:p>
    <w:p w14:paraId="570C6E7C" w14:textId="77777777" w:rsidR="00CF613D" w:rsidRPr="003B6DFA" w:rsidRDefault="00CF613D" w:rsidP="00CF613D">
      <w:pPr>
        <w:spacing w:before="120"/>
        <w:jc w:val="center"/>
        <w:rPr>
          <w:b/>
        </w:rPr>
      </w:pPr>
      <w:r w:rsidRPr="003B6DFA">
        <w:rPr>
          <w:b/>
        </w:rPr>
        <w:t>Типы заданий, сценарии выполнения заданий</w:t>
      </w:r>
    </w:p>
    <w:p w14:paraId="12F77EE4" w14:textId="77777777" w:rsidR="00CF613D" w:rsidRDefault="00CF613D" w:rsidP="00CF613D">
      <w:pPr>
        <w:autoSpaceDE w:val="0"/>
        <w:autoSpaceDN w:val="0"/>
        <w:adjustRightInd w:val="0"/>
        <w:jc w:val="center"/>
        <w:rPr>
          <w:rFonts w:eastAsia="Calibri"/>
          <w:b/>
          <w:bCs/>
        </w:rPr>
      </w:pPr>
      <w:r w:rsidRPr="00092B65">
        <w:rPr>
          <w:rFonts w:eastAsia="Calibri"/>
          <w:b/>
          <w:bCs/>
        </w:rPr>
        <w:t>Распределение заданий проверочной работы по проверяемым умениям, навыкам и видам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
        <w:gridCol w:w="4429"/>
        <w:gridCol w:w="1106"/>
        <w:gridCol w:w="1523"/>
        <w:gridCol w:w="1349"/>
      </w:tblGrid>
      <w:tr w:rsidR="00CF613D" w14:paraId="2B03C816" w14:textId="77777777" w:rsidTr="00CF613D">
        <w:tc>
          <w:tcPr>
            <w:tcW w:w="501" w:type="pct"/>
            <w:vAlign w:val="center"/>
          </w:tcPr>
          <w:p w14:paraId="3BCB9D43" w14:textId="77777777" w:rsidR="00CF613D" w:rsidRPr="00F718DD" w:rsidRDefault="00CF613D" w:rsidP="00CF613D">
            <w:pPr>
              <w:autoSpaceDE w:val="0"/>
              <w:autoSpaceDN w:val="0"/>
              <w:adjustRightInd w:val="0"/>
              <w:jc w:val="center"/>
              <w:rPr>
                <w:rFonts w:eastAsia="Calibri"/>
                <w:b/>
                <w:bCs/>
                <w:sz w:val="16"/>
                <w:szCs w:val="16"/>
              </w:rPr>
            </w:pPr>
            <w:r w:rsidRPr="00F718DD">
              <w:rPr>
                <w:rFonts w:eastAsia="Calibri"/>
                <w:b/>
                <w:bCs/>
                <w:sz w:val="16"/>
                <w:szCs w:val="16"/>
              </w:rPr>
              <w:t>Номер задания</w:t>
            </w:r>
          </w:p>
        </w:tc>
        <w:tc>
          <w:tcPr>
            <w:tcW w:w="2370" w:type="pct"/>
            <w:vAlign w:val="center"/>
          </w:tcPr>
          <w:p w14:paraId="0D5CE22B" w14:textId="77777777" w:rsidR="00CF613D" w:rsidRPr="00F718DD" w:rsidRDefault="00CF613D" w:rsidP="00CF613D">
            <w:pPr>
              <w:autoSpaceDE w:val="0"/>
              <w:autoSpaceDN w:val="0"/>
              <w:adjustRightInd w:val="0"/>
              <w:jc w:val="center"/>
              <w:rPr>
                <w:rFonts w:eastAsia="Calibri"/>
                <w:b/>
                <w:bCs/>
                <w:sz w:val="16"/>
                <w:szCs w:val="16"/>
              </w:rPr>
            </w:pPr>
            <w:r w:rsidRPr="00F718DD">
              <w:rPr>
                <w:rFonts w:eastAsia="Calibri"/>
                <w:b/>
                <w:bCs/>
                <w:sz w:val="16"/>
                <w:szCs w:val="16"/>
              </w:rPr>
              <w:t>Объекты контроля</w:t>
            </w:r>
          </w:p>
        </w:tc>
        <w:tc>
          <w:tcPr>
            <w:tcW w:w="592" w:type="pct"/>
            <w:vAlign w:val="center"/>
          </w:tcPr>
          <w:p w14:paraId="3F5D4265" w14:textId="77777777" w:rsidR="00CF613D" w:rsidRPr="00F718DD" w:rsidRDefault="00CF613D" w:rsidP="00CF613D">
            <w:pPr>
              <w:autoSpaceDE w:val="0"/>
              <w:autoSpaceDN w:val="0"/>
              <w:adjustRightInd w:val="0"/>
              <w:jc w:val="center"/>
              <w:rPr>
                <w:rFonts w:eastAsia="Calibri"/>
                <w:b/>
                <w:bCs/>
                <w:sz w:val="16"/>
                <w:szCs w:val="16"/>
              </w:rPr>
            </w:pPr>
            <w:r w:rsidRPr="00F718DD">
              <w:rPr>
                <w:rFonts w:eastAsia="Calibri"/>
                <w:b/>
                <w:bCs/>
                <w:sz w:val="16"/>
                <w:szCs w:val="16"/>
              </w:rPr>
              <w:t>Кол-во элементов оценивания</w:t>
            </w:r>
          </w:p>
        </w:tc>
        <w:tc>
          <w:tcPr>
            <w:tcW w:w="815" w:type="pct"/>
            <w:vAlign w:val="center"/>
          </w:tcPr>
          <w:p w14:paraId="77C8EE0F" w14:textId="77777777" w:rsidR="00CF613D" w:rsidRPr="00F718DD" w:rsidRDefault="00CF613D" w:rsidP="00CF613D">
            <w:pPr>
              <w:autoSpaceDE w:val="0"/>
              <w:autoSpaceDN w:val="0"/>
              <w:adjustRightInd w:val="0"/>
              <w:jc w:val="center"/>
              <w:rPr>
                <w:rFonts w:eastAsia="Calibri"/>
                <w:b/>
                <w:bCs/>
                <w:sz w:val="16"/>
                <w:szCs w:val="16"/>
              </w:rPr>
            </w:pPr>
            <w:r w:rsidRPr="00F718DD">
              <w:rPr>
                <w:rFonts w:eastAsia="Calibri"/>
                <w:b/>
                <w:bCs/>
                <w:sz w:val="16"/>
                <w:szCs w:val="16"/>
              </w:rPr>
              <w:t>Баллы за каждый правильный ответ</w:t>
            </w:r>
          </w:p>
        </w:tc>
        <w:tc>
          <w:tcPr>
            <w:tcW w:w="722" w:type="pct"/>
            <w:vAlign w:val="center"/>
          </w:tcPr>
          <w:p w14:paraId="7261BFB0" w14:textId="77777777" w:rsidR="00CF613D" w:rsidRPr="00F718DD" w:rsidRDefault="00CF613D" w:rsidP="00CF613D">
            <w:pPr>
              <w:autoSpaceDE w:val="0"/>
              <w:autoSpaceDN w:val="0"/>
              <w:adjustRightInd w:val="0"/>
              <w:jc w:val="center"/>
              <w:rPr>
                <w:rFonts w:eastAsia="Calibri"/>
                <w:b/>
                <w:bCs/>
                <w:sz w:val="16"/>
                <w:szCs w:val="16"/>
              </w:rPr>
            </w:pPr>
            <w:r w:rsidRPr="00F718DD">
              <w:rPr>
                <w:rFonts w:eastAsia="Calibri"/>
                <w:b/>
                <w:bCs/>
                <w:sz w:val="16"/>
                <w:szCs w:val="16"/>
              </w:rPr>
              <w:t>Максимальное количество баллов</w:t>
            </w:r>
          </w:p>
        </w:tc>
      </w:tr>
      <w:tr w:rsidR="00CF613D" w14:paraId="0337E39B" w14:textId="77777777" w:rsidTr="00CF613D">
        <w:tc>
          <w:tcPr>
            <w:tcW w:w="501" w:type="pct"/>
            <w:vAlign w:val="center"/>
          </w:tcPr>
          <w:p w14:paraId="4B1FC54A" w14:textId="77777777" w:rsidR="00CF613D" w:rsidRPr="0059149A" w:rsidRDefault="00CF613D" w:rsidP="00CF613D">
            <w:pPr>
              <w:autoSpaceDE w:val="0"/>
              <w:autoSpaceDN w:val="0"/>
              <w:adjustRightInd w:val="0"/>
              <w:jc w:val="center"/>
              <w:rPr>
                <w:rFonts w:eastAsia="Calibri"/>
                <w:bCs/>
              </w:rPr>
            </w:pPr>
            <w:r w:rsidRPr="0059149A">
              <w:rPr>
                <w:rFonts w:eastAsia="Calibri"/>
                <w:bCs/>
              </w:rPr>
              <w:t>1</w:t>
            </w:r>
          </w:p>
        </w:tc>
        <w:tc>
          <w:tcPr>
            <w:tcW w:w="2370" w:type="pct"/>
            <w:vAlign w:val="center"/>
          </w:tcPr>
          <w:p w14:paraId="1CE084CC" w14:textId="77777777" w:rsidR="00CF613D" w:rsidRPr="00F718DD" w:rsidRDefault="00CF613D" w:rsidP="00CF613D">
            <w:pPr>
              <w:autoSpaceDE w:val="0"/>
              <w:autoSpaceDN w:val="0"/>
              <w:adjustRightInd w:val="0"/>
              <w:rPr>
                <w:rFonts w:eastAsia="Calibri"/>
                <w:b/>
                <w:bCs/>
              </w:rPr>
            </w:pPr>
            <w:r w:rsidRPr="00F718DD">
              <w:rPr>
                <w:rFonts w:eastAsia="TimesNewRoman"/>
                <w:sz w:val="22"/>
              </w:rPr>
              <w:t>Аудирование с пониманием запрашиваемой информации в прослушанном тексте</w:t>
            </w:r>
          </w:p>
        </w:tc>
        <w:tc>
          <w:tcPr>
            <w:tcW w:w="592" w:type="pct"/>
            <w:vAlign w:val="center"/>
          </w:tcPr>
          <w:p w14:paraId="6C534293" w14:textId="77777777" w:rsidR="00CF613D" w:rsidRPr="00F718DD" w:rsidRDefault="00CF613D" w:rsidP="00CF613D">
            <w:pPr>
              <w:autoSpaceDE w:val="0"/>
              <w:autoSpaceDN w:val="0"/>
              <w:adjustRightInd w:val="0"/>
              <w:jc w:val="center"/>
              <w:rPr>
                <w:rFonts w:eastAsia="Calibri"/>
                <w:bCs/>
              </w:rPr>
            </w:pPr>
            <w:r w:rsidRPr="00F718DD">
              <w:rPr>
                <w:rFonts w:eastAsia="Calibri"/>
                <w:bCs/>
              </w:rPr>
              <w:t>5</w:t>
            </w:r>
          </w:p>
        </w:tc>
        <w:tc>
          <w:tcPr>
            <w:tcW w:w="815" w:type="pct"/>
            <w:vAlign w:val="center"/>
          </w:tcPr>
          <w:p w14:paraId="512DF1A5" w14:textId="77777777" w:rsidR="00CF613D" w:rsidRPr="00F718DD" w:rsidRDefault="00CF613D" w:rsidP="00CF613D">
            <w:pPr>
              <w:autoSpaceDE w:val="0"/>
              <w:autoSpaceDN w:val="0"/>
              <w:adjustRightInd w:val="0"/>
              <w:jc w:val="center"/>
              <w:rPr>
                <w:rFonts w:eastAsia="Calibri"/>
                <w:bCs/>
              </w:rPr>
            </w:pPr>
            <w:r w:rsidRPr="00F718DD">
              <w:rPr>
                <w:rFonts w:eastAsia="Calibri"/>
                <w:bCs/>
              </w:rPr>
              <w:t>1</w:t>
            </w:r>
          </w:p>
        </w:tc>
        <w:tc>
          <w:tcPr>
            <w:tcW w:w="722" w:type="pct"/>
            <w:vAlign w:val="center"/>
          </w:tcPr>
          <w:p w14:paraId="6A9C24AD" w14:textId="77777777" w:rsidR="00CF613D" w:rsidRPr="00F718DD" w:rsidRDefault="00CF613D" w:rsidP="00CF613D">
            <w:pPr>
              <w:autoSpaceDE w:val="0"/>
              <w:autoSpaceDN w:val="0"/>
              <w:adjustRightInd w:val="0"/>
              <w:jc w:val="center"/>
              <w:rPr>
                <w:rFonts w:eastAsia="Calibri"/>
                <w:bCs/>
              </w:rPr>
            </w:pPr>
            <w:r w:rsidRPr="00F718DD">
              <w:rPr>
                <w:rFonts w:eastAsia="Calibri"/>
                <w:bCs/>
              </w:rPr>
              <w:t>5</w:t>
            </w:r>
          </w:p>
        </w:tc>
      </w:tr>
      <w:tr w:rsidR="00CF613D" w14:paraId="164A7FFD" w14:textId="77777777" w:rsidTr="00CF613D">
        <w:tc>
          <w:tcPr>
            <w:tcW w:w="501" w:type="pct"/>
            <w:vAlign w:val="center"/>
          </w:tcPr>
          <w:p w14:paraId="12237439" w14:textId="77777777" w:rsidR="00CF613D" w:rsidRPr="0059149A" w:rsidRDefault="00CF613D" w:rsidP="00CF613D">
            <w:pPr>
              <w:autoSpaceDE w:val="0"/>
              <w:autoSpaceDN w:val="0"/>
              <w:adjustRightInd w:val="0"/>
              <w:jc w:val="center"/>
              <w:rPr>
                <w:rFonts w:eastAsia="Calibri"/>
                <w:bCs/>
              </w:rPr>
            </w:pPr>
            <w:r w:rsidRPr="0059149A">
              <w:rPr>
                <w:rFonts w:eastAsia="Calibri"/>
                <w:bCs/>
              </w:rPr>
              <w:t>2</w:t>
            </w:r>
          </w:p>
        </w:tc>
        <w:tc>
          <w:tcPr>
            <w:tcW w:w="2370" w:type="pct"/>
            <w:vAlign w:val="center"/>
          </w:tcPr>
          <w:p w14:paraId="752E6A0D" w14:textId="77777777" w:rsidR="00CF613D" w:rsidRPr="00F718DD" w:rsidRDefault="00CF613D" w:rsidP="00CF613D">
            <w:pPr>
              <w:autoSpaceDE w:val="0"/>
              <w:autoSpaceDN w:val="0"/>
              <w:adjustRightInd w:val="0"/>
              <w:rPr>
                <w:rFonts w:eastAsia="Calibri"/>
                <w:b/>
                <w:bCs/>
              </w:rPr>
            </w:pPr>
            <w:r w:rsidRPr="00F718DD">
              <w:rPr>
                <w:rFonts w:eastAsia="TimesNewRoman"/>
                <w:sz w:val="22"/>
              </w:rPr>
              <w:t>Осмысленное чтение текста вслух</w:t>
            </w:r>
          </w:p>
        </w:tc>
        <w:tc>
          <w:tcPr>
            <w:tcW w:w="1407" w:type="pct"/>
            <w:gridSpan w:val="2"/>
            <w:vAlign w:val="center"/>
          </w:tcPr>
          <w:p w14:paraId="10A7602C" w14:textId="77777777" w:rsidR="00CF613D" w:rsidRPr="00F718DD" w:rsidRDefault="00CF613D" w:rsidP="00CF613D">
            <w:pPr>
              <w:autoSpaceDE w:val="0"/>
              <w:autoSpaceDN w:val="0"/>
              <w:adjustRightInd w:val="0"/>
              <w:rPr>
                <w:rFonts w:eastAsia="Calibri"/>
                <w:bCs/>
                <w:sz w:val="20"/>
              </w:rPr>
            </w:pPr>
            <w:r w:rsidRPr="00F718DD">
              <w:rPr>
                <w:rFonts w:eastAsia="TimesNewRoman"/>
                <w:sz w:val="20"/>
              </w:rPr>
              <w:t>Оценивается по критериям</w:t>
            </w:r>
          </w:p>
        </w:tc>
        <w:tc>
          <w:tcPr>
            <w:tcW w:w="722" w:type="pct"/>
            <w:vAlign w:val="center"/>
          </w:tcPr>
          <w:p w14:paraId="00213DBF" w14:textId="77777777" w:rsidR="00CF613D" w:rsidRPr="00F718DD" w:rsidRDefault="00CF613D" w:rsidP="00CF613D">
            <w:pPr>
              <w:autoSpaceDE w:val="0"/>
              <w:autoSpaceDN w:val="0"/>
              <w:adjustRightInd w:val="0"/>
              <w:jc w:val="center"/>
              <w:rPr>
                <w:rFonts w:eastAsia="Calibri"/>
                <w:bCs/>
              </w:rPr>
            </w:pPr>
            <w:r w:rsidRPr="00F718DD">
              <w:rPr>
                <w:rFonts w:eastAsia="Calibri"/>
                <w:bCs/>
              </w:rPr>
              <w:t>2</w:t>
            </w:r>
          </w:p>
        </w:tc>
      </w:tr>
      <w:tr w:rsidR="00CF613D" w14:paraId="026FF9D0" w14:textId="77777777" w:rsidTr="00CF613D">
        <w:tc>
          <w:tcPr>
            <w:tcW w:w="501" w:type="pct"/>
            <w:vAlign w:val="center"/>
          </w:tcPr>
          <w:p w14:paraId="431CB7D8" w14:textId="77777777" w:rsidR="00CF613D" w:rsidRPr="0059149A" w:rsidRDefault="00CF613D" w:rsidP="00CF613D">
            <w:pPr>
              <w:autoSpaceDE w:val="0"/>
              <w:autoSpaceDN w:val="0"/>
              <w:adjustRightInd w:val="0"/>
              <w:jc w:val="center"/>
              <w:rPr>
                <w:rFonts w:eastAsia="Calibri"/>
                <w:bCs/>
              </w:rPr>
            </w:pPr>
            <w:r w:rsidRPr="0059149A">
              <w:rPr>
                <w:rFonts w:eastAsia="Calibri"/>
                <w:bCs/>
              </w:rPr>
              <w:t>3</w:t>
            </w:r>
          </w:p>
        </w:tc>
        <w:tc>
          <w:tcPr>
            <w:tcW w:w="2370" w:type="pct"/>
            <w:vAlign w:val="center"/>
          </w:tcPr>
          <w:p w14:paraId="3FC5C4BF" w14:textId="77777777" w:rsidR="00CF613D" w:rsidRPr="00F718DD" w:rsidRDefault="00CF613D" w:rsidP="00CF613D">
            <w:pPr>
              <w:autoSpaceDE w:val="0"/>
              <w:autoSpaceDN w:val="0"/>
              <w:adjustRightInd w:val="0"/>
              <w:rPr>
                <w:rFonts w:eastAsia="Calibri"/>
                <w:b/>
                <w:bCs/>
              </w:rPr>
            </w:pPr>
            <w:r w:rsidRPr="00F718DD">
              <w:rPr>
                <w:rFonts w:eastAsia="TimesNewRoman"/>
                <w:sz w:val="22"/>
              </w:rPr>
              <w:t>Говорение (монологическая речь): описание фотографии</w:t>
            </w:r>
          </w:p>
        </w:tc>
        <w:tc>
          <w:tcPr>
            <w:tcW w:w="1407" w:type="pct"/>
            <w:gridSpan w:val="2"/>
            <w:vAlign w:val="center"/>
          </w:tcPr>
          <w:p w14:paraId="2119B94B" w14:textId="77777777" w:rsidR="00CF613D" w:rsidRPr="00F718DD" w:rsidRDefault="00CF613D" w:rsidP="00CF613D">
            <w:pPr>
              <w:autoSpaceDE w:val="0"/>
              <w:autoSpaceDN w:val="0"/>
              <w:adjustRightInd w:val="0"/>
              <w:rPr>
                <w:rFonts w:eastAsia="Calibri"/>
                <w:bCs/>
                <w:sz w:val="20"/>
              </w:rPr>
            </w:pPr>
            <w:r w:rsidRPr="00F718DD">
              <w:rPr>
                <w:rFonts w:eastAsia="TimesNewRoman"/>
                <w:sz w:val="20"/>
              </w:rPr>
              <w:t>Оценивается по критериям</w:t>
            </w:r>
          </w:p>
        </w:tc>
        <w:tc>
          <w:tcPr>
            <w:tcW w:w="722" w:type="pct"/>
            <w:vAlign w:val="center"/>
          </w:tcPr>
          <w:p w14:paraId="72E626EB" w14:textId="77777777" w:rsidR="00CF613D" w:rsidRPr="00F718DD" w:rsidRDefault="00CF613D" w:rsidP="00CF613D">
            <w:pPr>
              <w:autoSpaceDE w:val="0"/>
              <w:autoSpaceDN w:val="0"/>
              <w:adjustRightInd w:val="0"/>
              <w:jc w:val="center"/>
              <w:rPr>
                <w:rFonts w:eastAsia="Calibri"/>
                <w:bCs/>
              </w:rPr>
            </w:pPr>
            <w:r w:rsidRPr="00F718DD">
              <w:rPr>
                <w:rFonts w:eastAsia="Calibri"/>
                <w:bCs/>
              </w:rPr>
              <w:t>8</w:t>
            </w:r>
          </w:p>
        </w:tc>
      </w:tr>
      <w:tr w:rsidR="00CF613D" w14:paraId="0040DF91" w14:textId="77777777" w:rsidTr="00CF613D">
        <w:tc>
          <w:tcPr>
            <w:tcW w:w="501" w:type="pct"/>
            <w:vAlign w:val="center"/>
          </w:tcPr>
          <w:p w14:paraId="1CCF5E88" w14:textId="77777777" w:rsidR="00CF613D" w:rsidRPr="0059149A" w:rsidRDefault="00CF613D" w:rsidP="00CF613D">
            <w:pPr>
              <w:autoSpaceDE w:val="0"/>
              <w:autoSpaceDN w:val="0"/>
              <w:adjustRightInd w:val="0"/>
              <w:jc w:val="center"/>
              <w:rPr>
                <w:rFonts w:eastAsia="Calibri"/>
                <w:bCs/>
              </w:rPr>
            </w:pPr>
            <w:r w:rsidRPr="0059149A">
              <w:rPr>
                <w:rFonts w:eastAsia="Calibri"/>
                <w:bCs/>
              </w:rPr>
              <w:t>4</w:t>
            </w:r>
          </w:p>
        </w:tc>
        <w:tc>
          <w:tcPr>
            <w:tcW w:w="2370" w:type="pct"/>
            <w:vAlign w:val="center"/>
          </w:tcPr>
          <w:p w14:paraId="5A6A4333" w14:textId="77777777" w:rsidR="00CF613D" w:rsidRPr="00F718DD" w:rsidRDefault="00CF613D" w:rsidP="00CF613D">
            <w:pPr>
              <w:autoSpaceDE w:val="0"/>
              <w:autoSpaceDN w:val="0"/>
              <w:adjustRightInd w:val="0"/>
              <w:rPr>
                <w:rFonts w:eastAsia="Calibri"/>
                <w:b/>
                <w:bCs/>
              </w:rPr>
            </w:pPr>
            <w:r w:rsidRPr="00F718DD">
              <w:rPr>
                <w:rFonts w:eastAsia="TimesNewRoman"/>
                <w:sz w:val="22"/>
              </w:rPr>
              <w:t>Чтение с пониманием основного содержания прочитанного текста</w:t>
            </w:r>
          </w:p>
        </w:tc>
        <w:tc>
          <w:tcPr>
            <w:tcW w:w="592" w:type="pct"/>
            <w:vAlign w:val="center"/>
          </w:tcPr>
          <w:p w14:paraId="39A0EA6C" w14:textId="77777777" w:rsidR="00CF613D" w:rsidRPr="00F718DD" w:rsidRDefault="00CF613D" w:rsidP="00CF613D">
            <w:pPr>
              <w:autoSpaceDE w:val="0"/>
              <w:autoSpaceDN w:val="0"/>
              <w:adjustRightInd w:val="0"/>
              <w:jc w:val="center"/>
              <w:rPr>
                <w:rFonts w:eastAsia="Calibri"/>
                <w:bCs/>
              </w:rPr>
            </w:pPr>
            <w:r w:rsidRPr="00F718DD">
              <w:rPr>
                <w:rFonts w:eastAsia="Calibri"/>
                <w:bCs/>
              </w:rPr>
              <w:t>5</w:t>
            </w:r>
          </w:p>
        </w:tc>
        <w:tc>
          <w:tcPr>
            <w:tcW w:w="815" w:type="pct"/>
            <w:vAlign w:val="center"/>
          </w:tcPr>
          <w:p w14:paraId="6D4E047A" w14:textId="77777777" w:rsidR="00CF613D" w:rsidRPr="00F718DD" w:rsidRDefault="00CF613D" w:rsidP="00CF613D">
            <w:pPr>
              <w:autoSpaceDE w:val="0"/>
              <w:autoSpaceDN w:val="0"/>
              <w:adjustRightInd w:val="0"/>
              <w:jc w:val="center"/>
              <w:rPr>
                <w:rFonts w:eastAsia="Calibri"/>
                <w:bCs/>
              </w:rPr>
            </w:pPr>
            <w:r w:rsidRPr="00F718DD">
              <w:rPr>
                <w:rFonts w:eastAsia="Calibri"/>
                <w:bCs/>
              </w:rPr>
              <w:t>1</w:t>
            </w:r>
          </w:p>
        </w:tc>
        <w:tc>
          <w:tcPr>
            <w:tcW w:w="722" w:type="pct"/>
            <w:vAlign w:val="center"/>
          </w:tcPr>
          <w:p w14:paraId="650EB4F4" w14:textId="77777777" w:rsidR="00CF613D" w:rsidRPr="00F718DD" w:rsidRDefault="00CF613D" w:rsidP="00CF613D">
            <w:pPr>
              <w:autoSpaceDE w:val="0"/>
              <w:autoSpaceDN w:val="0"/>
              <w:adjustRightInd w:val="0"/>
              <w:jc w:val="center"/>
              <w:rPr>
                <w:rFonts w:eastAsia="Calibri"/>
                <w:bCs/>
              </w:rPr>
            </w:pPr>
            <w:r w:rsidRPr="00F718DD">
              <w:rPr>
                <w:rFonts w:eastAsia="Calibri"/>
                <w:bCs/>
              </w:rPr>
              <w:t>5</w:t>
            </w:r>
          </w:p>
        </w:tc>
      </w:tr>
      <w:tr w:rsidR="00CF613D" w14:paraId="3B896C68" w14:textId="77777777" w:rsidTr="00CF613D">
        <w:tc>
          <w:tcPr>
            <w:tcW w:w="501" w:type="pct"/>
            <w:vAlign w:val="center"/>
          </w:tcPr>
          <w:p w14:paraId="53CD78DE" w14:textId="77777777" w:rsidR="00CF613D" w:rsidRPr="0059149A" w:rsidRDefault="00CF613D" w:rsidP="00CF613D">
            <w:pPr>
              <w:autoSpaceDE w:val="0"/>
              <w:autoSpaceDN w:val="0"/>
              <w:adjustRightInd w:val="0"/>
              <w:jc w:val="center"/>
              <w:rPr>
                <w:rFonts w:eastAsia="Calibri"/>
                <w:bCs/>
              </w:rPr>
            </w:pPr>
            <w:r w:rsidRPr="0059149A">
              <w:rPr>
                <w:rFonts w:eastAsia="Calibri"/>
                <w:bCs/>
              </w:rPr>
              <w:t>5</w:t>
            </w:r>
          </w:p>
        </w:tc>
        <w:tc>
          <w:tcPr>
            <w:tcW w:w="2370" w:type="pct"/>
            <w:vAlign w:val="center"/>
          </w:tcPr>
          <w:p w14:paraId="0CA2C986" w14:textId="77777777" w:rsidR="00CF613D" w:rsidRPr="00F718DD" w:rsidRDefault="00CF613D" w:rsidP="00CF613D">
            <w:pPr>
              <w:autoSpaceDE w:val="0"/>
              <w:autoSpaceDN w:val="0"/>
              <w:adjustRightInd w:val="0"/>
              <w:rPr>
                <w:rFonts w:eastAsia="Calibri"/>
                <w:b/>
                <w:bCs/>
              </w:rPr>
            </w:pPr>
            <w:r w:rsidRPr="00F718DD">
              <w:rPr>
                <w:rFonts w:eastAsia="TimesNewRoman"/>
                <w:sz w:val="22"/>
              </w:rPr>
              <w:t>Языковые средства и навыки оперирования ими в коммуникативно-значимом контексте: грамматические формы</w:t>
            </w:r>
          </w:p>
        </w:tc>
        <w:tc>
          <w:tcPr>
            <w:tcW w:w="592" w:type="pct"/>
            <w:vAlign w:val="center"/>
          </w:tcPr>
          <w:p w14:paraId="5C19D89E" w14:textId="77777777" w:rsidR="00CF613D" w:rsidRPr="00F718DD" w:rsidRDefault="00CF613D" w:rsidP="00CF613D">
            <w:pPr>
              <w:autoSpaceDE w:val="0"/>
              <w:autoSpaceDN w:val="0"/>
              <w:adjustRightInd w:val="0"/>
              <w:jc w:val="center"/>
              <w:rPr>
                <w:rFonts w:eastAsia="Calibri"/>
                <w:bCs/>
              </w:rPr>
            </w:pPr>
            <w:r w:rsidRPr="00F718DD">
              <w:rPr>
                <w:rFonts w:eastAsia="Calibri"/>
                <w:bCs/>
              </w:rPr>
              <w:t>5</w:t>
            </w:r>
          </w:p>
        </w:tc>
        <w:tc>
          <w:tcPr>
            <w:tcW w:w="815" w:type="pct"/>
            <w:vAlign w:val="center"/>
          </w:tcPr>
          <w:p w14:paraId="6698156A" w14:textId="77777777" w:rsidR="00CF613D" w:rsidRPr="00F718DD" w:rsidRDefault="00CF613D" w:rsidP="00CF613D">
            <w:pPr>
              <w:autoSpaceDE w:val="0"/>
              <w:autoSpaceDN w:val="0"/>
              <w:adjustRightInd w:val="0"/>
              <w:jc w:val="center"/>
              <w:rPr>
                <w:rFonts w:eastAsia="Calibri"/>
                <w:bCs/>
              </w:rPr>
            </w:pPr>
            <w:r w:rsidRPr="00F718DD">
              <w:rPr>
                <w:rFonts w:eastAsia="Calibri"/>
                <w:bCs/>
              </w:rPr>
              <w:t>1</w:t>
            </w:r>
          </w:p>
        </w:tc>
        <w:tc>
          <w:tcPr>
            <w:tcW w:w="722" w:type="pct"/>
            <w:vAlign w:val="center"/>
          </w:tcPr>
          <w:p w14:paraId="737A728C" w14:textId="77777777" w:rsidR="00CF613D" w:rsidRPr="00F718DD" w:rsidRDefault="00CF613D" w:rsidP="00CF613D">
            <w:pPr>
              <w:autoSpaceDE w:val="0"/>
              <w:autoSpaceDN w:val="0"/>
              <w:adjustRightInd w:val="0"/>
              <w:jc w:val="center"/>
              <w:rPr>
                <w:rFonts w:eastAsia="Calibri"/>
                <w:bCs/>
              </w:rPr>
            </w:pPr>
            <w:r w:rsidRPr="00F718DD">
              <w:rPr>
                <w:rFonts w:eastAsia="Calibri"/>
                <w:bCs/>
              </w:rPr>
              <w:t>5</w:t>
            </w:r>
          </w:p>
        </w:tc>
      </w:tr>
      <w:tr w:rsidR="00CF613D" w14:paraId="344922BE" w14:textId="77777777" w:rsidTr="00CF613D">
        <w:tc>
          <w:tcPr>
            <w:tcW w:w="501" w:type="pct"/>
            <w:vAlign w:val="center"/>
          </w:tcPr>
          <w:p w14:paraId="22109BE3" w14:textId="77777777" w:rsidR="00CF613D" w:rsidRPr="0059149A" w:rsidRDefault="00CF613D" w:rsidP="00CF613D">
            <w:pPr>
              <w:autoSpaceDE w:val="0"/>
              <w:autoSpaceDN w:val="0"/>
              <w:adjustRightInd w:val="0"/>
              <w:jc w:val="center"/>
              <w:rPr>
                <w:rFonts w:eastAsia="Calibri"/>
                <w:bCs/>
              </w:rPr>
            </w:pPr>
            <w:r w:rsidRPr="0059149A">
              <w:rPr>
                <w:rFonts w:eastAsia="Calibri"/>
                <w:bCs/>
              </w:rPr>
              <w:t>6</w:t>
            </w:r>
          </w:p>
        </w:tc>
        <w:tc>
          <w:tcPr>
            <w:tcW w:w="2370" w:type="pct"/>
            <w:vAlign w:val="center"/>
          </w:tcPr>
          <w:p w14:paraId="72391F97" w14:textId="77777777" w:rsidR="00CF613D" w:rsidRPr="00F718DD" w:rsidRDefault="00CF613D" w:rsidP="00CF613D">
            <w:pPr>
              <w:autoSpaceDE w:val="0"/>
              <w:autoSpaceDN w:val="0"/>
              <w:adjustRightInd w:val="0"/>
              <w:rPr>
                <w:rFonts w:eastAsia="Calibri"/>
                <w:b/>
                <w:bCs/>
              </w:rPr>
            </w:pPr>
            <w:r w:rsidRPr="00F718DD">
              <w:rPr>
                <w:rFonts w:eastAsia="TimesNewRoman"/>
                <w:sz w:val="22"/>
              </w:rPr>
              <w:t>Языковые средства и навыки оперирования ими в коммуникативно-значимом контексте: лексические единицы</w:t>
            </w:r>
          </w:p>
        </w:tc>
        <w:tc>
          <w:tcPr>
            <w:tcW w:w="592" w:type="pct"/>
            <w:vAlign w:val="center"/>
          </w:tcPr>
          <w:p w14:paraId="147DD2AD" w14:textId="77777777" w:rsidR="00CF613D" w:rsidRPr="00F718DD" w:rsidRDefault="00CF613D" w:rsidP="00CF613D">
            <w:pPr>
              <w:autoSpaceDE w:val="0"/>
              <w:autoSpaceDN w:val="0"/>
              <w:adjustRightInd w:val="0"/>
              <w:jc w:val="center"/>
              <w:rPr>
                <w:rFonts w:eastAsia="Calibri"/>
                <w:bCs/>
              </w:rPr>
            </w:pPr>
            <w:r w:rsidRPr="00F718DD">
              <w:rPr>
                <w:rFonts w:eastAsia="Calibri"/>
                <w:bCs/>
              </w:rPr>
              <w:t>5</w:t>
            </w:r>
          </w:p>
        </w:tc>
        <w:tc>
          <w:tcPr>
            <w:tcW w:w="815" w:type="pct"/>
            <w:vAlign w:val="center"/>
          </w:tcPr>
          <w:p w14:paraId="3A080333" w14:textId="77777777" w:rsidR="00CF613D" w:rsidRPr="00F718DD" w:rsidRDefault="00CF613D" w:rsidP="00CF613D">
            <w:pPr>
              <w:autoSpaceDE w:val="0"/>
              <w:autoSpaceDN w:val="0"/>
              <w:adjustRightInd w:val="0"/>
              <w:jc w:val="center"/>
              <w:rPr>
                <w:rFonts w:eastAsia="Calibri"/>
                <w:bCs/>
              </w:rPr>
            </w:pPr>
            <w:r w:rsidRPr="00F718DD">
              <w:rPr>
                <w:rFonts w:eastAsia="Calibri"/>
                <w:bCs/>
              </w:rPr>
              <w:t>1</w:t>
            </w:r>
          </w:p>
        </w:tc>
        <w:tc>
          <w:tcPr>
            <w:tcW w:w="722" w:type="pct"/>
            <w:vAlign w:val="center"/>
          </w:tcPr>
          <w:p w14:paraId="606F98E3" w14:textId="77777777" w:rsidR="00CF613D" w:rsidRPr="00F718DD" w:rsidRDefault="00CF613D" w:rsidP="003D6662">
            <w:pPr>
              <w:autoSpaceDE w:val="0"/>
              <w:autoSpaceDN w:val="0"/>
              <w:adjustRightInd w:val="0"/>
              <w:jc w:val="center"/>
              <w:rPr>
                <w:rFonts w:eastAsia="Calibri"/>
                <w:bCs/>
              </w:rPr>
            </w:pPr>
            <w:r w:rsidRPr="00F718DD">
              <w:rPr>
                <w:rFonts w:eastAsia="Calibri"/>
                <w:bCs/>
              </w:rPr>
              <w:t>5</w:t>
            </w:r>
          </w:p>
        </w:tc>
      </w:tr>
      <w:tr w:rsidR="00CF613D" w14:paraId="22CD9CDC" w14:textId="77777777" w:rsidTr="003D6662">
        <w:tc>
          <w:tcPr>
            <w:tcW w:w="4278" w:type="pct"/>
            <w:gridSpan w:val="4"/>
            <w:vAlign w:val="center"/>
          </w:tcPr>
          <w:p w14:paraId="74C6AA89" w14:textId="77777777" w:rsidR="00CF613D" w:rsidRPr="00F718DD" w:rsidRDefault="00CF613D" w:rsidP="00CF613D">
            <w:pPr>
              <w:autoSpaceDE w:val="0"/>
              <w:autoSpaceDN w:val="0"/>
              <w:adjustRightInd w:val="0"/>
              <w:jc w:val="right"/>
              <w:rPr>
                <w:rFonts w:eastAsia="Calibri"/>
                <w:b/>
                <w:bCs/>
              </w:rPr>
            </w:pPr>
            <w:r w:rsidRPr="00F718DD">
              <w:rPr>
                <w:rFonts w:eastAsia="Calibri"/>
                <w:b/>
                <w:bCs/>
              </w:rPr>
              <w:t>Максимальный балл</w:t>
            </w:r>
          </w:p>
        </w:tc>
        <w:tc>
          <w:tcPr>
            <w:tcW w:w="722" w:type="pct"/>
            <w:vAlign w:val="center"/>
          </w:tcPr>
          <w:p w14:paraId="04894FF8" w14:textId="77777777" w:rsidR="00CF613D" w:rsidRPr="00F718DD" w:rsidRDefault="00CF613D" w:rsidP="00A842D5">
            <w:pPr>
              <w:autoSpaceDE w:val="0"/>
              <w:autoSpaceDN w:val="0"/>
              <w:adjustRightInd w:val="0"/>
              <w:jc w:val="both"/>
              <w:rPr>
                <w:rFonts w:eastAsia="Calibri"/>
                <w:b/>
                <w:bCs/>
              </w:rPr>
            </w:pPr>
            <w:r w:rsidRPr="00F718DD">
              <w:rPr>
                <w:rFonts w:eastAsia="Calibri"/>
                <w:b/>
                <w:bCs/>
              </w:rPr>
              <w:t>30</w:t>
            </w:r>
          </w:p>
        </w:tc>
      </w:tr>
    </w:tbl>
    <w:p w14:paraId="45076D80" w14:textId="77777777" w:rsidR="00CF613D" w:rsidRPr="00092B65" w:rsidRDefault="00CF613D" w:rsidP="00CF613D">
      <w:pPr>
        <w:autoSpaceDE w:val="0"/>
        <w:autoSpaceDN w:val="0"/>
        <w:adjustRightInd w:val="0"/>
        <w:jc w:val="center"/>
        <w:rPr>
          <w:rFonts w:eastAsia="Calibri"/>
          <w:b/>
          <w:bCs/>
        </w:rPr>
      </w:pPr>
    </w:p>
    <w:p w14:paraId="4900AF93" w14:textId="77777777" w:rsidR="00CF613D" w:rsidRPr="00092B65" w:rsidRDefault="00CF613D" w:rsidP="00CF613D">
      <w:pPr>
        <w:autoSpaceDE w:val="0"/>
        <w:autoSpaceDN w:val="0"/>
        <w:adjustRightInd w:val="0"/>
        <w:ind w:firstLine="709"/>
        <w:jc w:val="both"/>
        <w:rPr>
          <w:rFonts w:eastAsia="TimesNewRoman"/>
        </w:rPr>
      </w:pPr>
      <w:r w:rsidRPr="00092B65">
        <w:rPr>
          <w:rFonts w:eastAsia="TimesNewRoman"/>
        </w:rPr>
        <w:t>В заданиях по аудированию проверяется сформированность умений</w:t>
      </w:r>
      <w:r w:rsidR="00B448AB">
        <w:rPr>
          <w:rFonts w:eastAsia="TimesNewRoman"/>
        </w:rPr>
        <w:t xml:space="preserve"> </w:t>
      </w:r>
      <w:r w:rsidRPr="00092B65">
        <w:rPr>
          <w:rFonts w:eastAsia="TimesNewRoman"/>
        </w:rPr>
        <w:t>понимать в прослушанном тексте запрашиваемую информацию. В заданиях</w:t>
      </w:r>
      <w:r w:rsidR="00B448AB">
        <w:rPr>
          <w:rFonts w:eastAsia="TimesNewRoman"/>
        </w:rPr>
        <w:t xml:space="preserve"> </w:t>
      </w:r>
      <w:r w:rsidRPr="00092B65">
        <w:rPr>
          <w:rFonts w:eastAsia="TimesNewRoman"/>
        </w:rPr>
        <w:t>по чтению проверяется сформированность умений понимать основное</w:t>
      </w:r>
      <w:r w:rsidR="00B448AB">
        <w:rPr>
          <w:rFonts w:eastAsia="TimesNewRoman"/>
        </w:rPr>
        <w:t xml:space="preserve"> </w:t>
      </w:r>
      <w:r w:rsidRPr="00092B65">
        <w:rPr>
          <w:rFonts w:eastAsia="TimesNewRoman"/>
        </w:rPr>
        <w:t>содержание прочитанного текста.</w:t>
      </w:r>
    </w:p>
    <w:p w14:paraId="3A5C7FB5" w14:textId="77777777" w:rsidR="00CF613D" w:rsidRPr="00092B65" w:rsidRDefault="00CF613D" w:rsidP="00CF613D">
      <w:pPr>
        <w:autoSpaceDE w:val="0"/>
        <w:autoSpaceDN w:val="0"/>
        <w:adjustRightInd w:val="0"/>
        <w:ind w:firstLine="709"/>
        <w:jc w:val="both"/>
        <w:rPr>
          <w:rFonts w:eastAsia="TimesNewRoman"/>
        </w:rPr>
      </w:pPr>
      <w:r w:rsidRPr="00092B65">
        <w:rPr>
          <w:rFonts w:eastAsia="TimesNewRoman"/>
        </w:rPr>
        <w:t>В заданиях по грамматике и лексике проверяются навыки</w:t>
      </w:r>
      <w:r w:rsidR="00B448AB">
        <w:rPr>
          <w:rFonts w:eastAsia="TimesNewRoman"/>
        </w:rPr>
        <w:t xml:space="preserve"> </w:t>
      </w:r>
      <w:r w:rsidRPr="00092B65">
        <w:rPr>
          <w:rFonts w:eastAsia="TimesNewRoman"/>
        </w:rPr>
        <w:t>оперирования изученными грамматическими формами и лексическими</w:t>
      </w:r>
      <w:r w:rsidR="00B448AB">
        <w:rPr>
          <w:rFonts w:eastAsia="TimesNewRoman"/>
        </w:rPr>
        <w:t xml:space="preserve"> </w:t>
      </w:r>
      <w:r w:rsidRPr="00092B65">
        <w:rPr>
          <w:rFonts w:eastAsia="TimesNewRoman"/>
        </w:rPr>
        <w:t>единицами в коммуникативно значимом контексте на основе предложенного</w:t>
      </w:r>
      <w:r w:rsidR="00B448AB">
        <w:rPr>
          <w:rFonts w:eastAsia="TimesNewRoman"/>
        </w:rPr>
        <w:t xml:space="preserve"> </w:t>
      </w:r>
      <w:r w:rsidRPr="00092B65">
        <w:rPr>
          <w:rFonts w:eastAsia="TimesNewRoman"/>
        </w:rPr>
        <w:t>связного текста.</w:t>
      </w:r>
    </w:p>
    <w:p w14:paraId="099C0C69" w14:textId="77777777" w:rsidR="00CF613D" w:rsidRPr="00092B65" w:rsidRDefault="00CF613D" w:rsidP="00CF613D">
      <w:pPr>
        <w:autoSpaceDE w:val="0"/>
        <w:autoSpaceDN w:val="0"/>
        <w:adjustRightInd w:val="0"/>
        <w:ind w:firstLine="709"/>
        <w:jc w:val="both"/>
        <w:rPr>
          <w:rFonts w:eastAsia="TimesNewRoman"/>
        </w:rPr>
      </w:pPr>
      <w:r w:rsidRPr="00092B65">
        <w:rPr>
          <w:rFonts w:eastAsia="TimesNewRoman"/>
        </w:rPr>
        <w:t>В задании по чтению текста вслух проверяются умения осмысленного</w:t>
      </w:r>
      <w:r w:rsidR="00B448AB">
        <w:rPr>
          <w:rFonts w:eastAsia="TimesNewRoman"/>
        </w:rPr>
        <w:t xml:space="preserve"> </w:t>
      </w:r>
      <w:r w:rsidRPr="00092B65">
        <w:rPr>
          <w:rFonts w:eastAsia="TimesNewRoman"/>
        </w:rPr>
        <w:t>чтения текста вслух, а также произносительные навыки.</w:t>
      </w:r>
    </w:p>
    <w:p w14:paraId="4294E0D3" w14:textId="77777777" w:rsidR="00CF613D" w:rsidRPr="00092B65" w:rsidRDefault="00CF613D" w:rsidP="00CF613D">
      <w:pPr>
        <w:autoSpaceDE w:val="0"/>
        <w:autoSpaceDN w:val="0"/>
        <w:adjustRightInd w:val="0"/>
        <w:ind w:firstLine="709"/>
        <w:jc w:val="both"/>
        <w:rPr>
          <w:rFonts w:eastAsia="TimesNewRoman"/>
        </w:rPr>
      </w:pPr>
      <w:r w:rsidRPr="00092B65">
        <w:rPr>
          <w:rFonts w:eastAsia="TimesNewRoman"/>
        </w:rPr>
        <w:t>В задании по говорению проверяется сформированность умений</w:t>
      </w:r>
      <w:r w:rsidR="00B448AB">
        <w:rPr>
          <w:rFonts w:eastAsia="TimesNewRoman"/>
        </w:rPr>
        <w:t xml:space="preserve"> </w:t>
      </w:r>
      <w:r w:rsidRPr="00092B65">
        <w:rPr>
          <w:rFonts w:eastAsia="TimesNewRoman"/>
        </w:rPr>
        <w:t>строить тематическое монологическое высказывание с опорой на план и</w:t>
      </w:r>
      <w:r w:rsidR="00B448AB">
        <w:rPr>
          <w:rFonts w:eastAsia="TimesNewRoman"/>
        </w:rPr>
        <w:t xml:space="preserve"> </w:t>
      </w:r>
      <w:r w:rsidRPr="00092B65">
        <w:rPr>
          <w:rFonts w:eastAsia="TimesNewRoman"/>
        </w:rPr>
        <w:t>визуальную информацию, а также навыки оперирования лексическими и</w:t>
      </w:r>
      <w:r w:rsidR="00B448AB">
        <w:rPr>
          <w:rFonts w:eastAsia="TimesNewRoman"/>
        </w:rPr>
        <w:t xml:space="preserve"> </w:t>
      </w:r>
      <w:r w:rsidRPr="00092B65">
        <w:rPr>
          <w:rFonts w:eastAsia="TimesNewRoman"/>
        </w:rPr>
        <w:t>грамматичес</w:t>
      </w:r>
      <w:r>
        <w:rPr>
          <w:rFonts w:eastAsia="TimesNewRoman"/>
        </w:rPr>
        <w:t>кими единицами в коммуникативно-</w:t>
      </w:r>
      <w:r w:rsidRPr="00092B65">
        <w:rPr>
          <w:rFonts w:eastAsia="TimesNewRoman"/>
        </w:rPr>
        <w:t>значимом контексте и</w:t>
      </w:r>
      <w:r w:rsidR="00B448AB">
        <w:rPr>
          <w:rFonts w:eastAsia="TimesNewRoman"/>
        </w:rPr>
        <w:t xml:space="preserve"> </w:t>
      </w:r>
      <w:r w:rsidRPr="00092B65">
        <w:rPr>
          <w:rFonts w:eastAsia="TimesNewRoman"/>
        </w:rPr>
        <w:t>произносительные навыки.</w:t>
      </w:r>
    </w:p>
    <w:p w14:paraId="6481DFD5" w14:textId="77777777" w:rsidR="00CF613D" w:rsidRPr="003B6DFA" w:rsidRDefault="00CF613D" w:rsidP="00CF613D">
      <w:pPr>
        <w:spacing w:before="120" w:after="120"/>
        <w:jc w:val="center"/>
        <w:rPr>
          <w:b/>
          <w:lang w:bidi="ru-RU"/>
        </w:rPr>
      </w:pPr>
      <w:r w:rsidRPr="003B6DFA">
        <w:rPr>
          <w:b/>
          <w:lang w:bidi="ru-RU"/>
        </w:rPr>
        <w:t>Система оценивания выполнения отдельных заданий и проверочной работы в целом</w:t>
      </w:r>
    </w:p>
    <w:p w14:paraId="6574DEC5" w14:textId="77777777" w:rsidR="00CF613D" w:rsidRPr="00092B65" w:rsidRDefault="00CF613D" w:rsidP="00CF613D">
      <w:pPr>
        <w:autoSpaceDE w:val="0"/>
        <w:autoSpaceDN w:val="0"/>
        <w:adjustRightInd w:val="0"/>
        <w:ind w:firstLine="709"/>
        <w:jc w:val="both"/>
        <w:rPr>
          <w:rFonts w:eastAsia="TimesNewRoman"/>
        </w:rPr>
      </w:pPr>
      <w:r>
        <w:rPr>
          <w:rFonts w:eastAsia="TimesNewRoman"/>
        </w:rPr>
        <w:t xml:space="preserve">В </w:t>
      </w:r>
      <w:r w:rsidRPr="00092B65">
        <w:rPr>
          <w:rFonts w:eastAsia="TimesNewRoman"/>
        </w:rPr>
        <w:t>задании 1 по аудированию участник получает 1 балл за каждое</w:t>
      </w:r>
      <w:r w:rsidR="00111E77">
        <w:rPr>
          <w:rFonts w:eastAsia="TimesNewRoman"/>
        </w:rPr>
        <w:t xml:space="preserve"> </w:t>
      </w:r>
      <w:r w:rsidRPr="00092B65">
        <w:rPr>
          <w:rFonts w:eastAsia="TimesNewRoman"/>
        </w:rPr>
        <w:t>правильно установленное соответствие. Максимум за успешное выполнение</w:t>
      </w:r>
      <w:r w:rsidR="00111E77">
        <w:rPr>
          <w:rFonts w:eastAsia="TimesNewRoman"/>
        </w:rPr>
        <w:t xml:space="preserve"> </w:t>
      </w:r>
      <w:r w:rsidRPr="00092B65">
        <w:rPr>
          <w:rFonts w:eastAsia="TimesNewRoman"/>
        </w:rPr>
        <w:t>задания 1 – 5 баллов.</w:t>
      </w:r>
    </w:p>
    <w:p w14:paraId="4F931716" w14:textId="77777777" w:rsidR="00CF613D" w:rsidRPr="00092B65" w:rsidRDefault="00CF613D" w:rsidP="00CF613D">
      <w:pPr>
        <w:autoSpaceDE w:val="0"/>
        <w:autoSpaceDN w:val="0"/>
        <w:adjustRightInd w:val="0"/>
        <w:ind w:firstLine="709"/>
        <w:jc w:val="both"/>
        <w:rPr>
          <w:rFonts w:eastAsia="TimesNewRoman"/>
        </w:rPr>
      </w:pPr>
      <w:r w:rsidRPr="00092B65">
        <w:rPr>
          <w:rFonts w:eastAsia="TimesNewRoman"/>
        </w:rPr>
        <w:lastRenderedPageBreak/>
        <w:t>Задания 2 и 3 оцениваются с учетом правильности и полноты ответа в</w:t>
      </w:r>
      <w:r w:rsidR="007D5494">
        <w:rPr>
          <w:rFonts w:eastAsia="TimesNewRoman"/>
        </w:rPr>
        <w:t xml:space="preserve"> </w:t>
      </w:r>
      <w:r w:rsidRPr="00092B65">
        <w:rPr>
          <w:rFonts w:eastAsia="TimesNewRoman"/>
        </w:rPr>
        <w:t>соответствии с критериями. Максимум за успешное выполнение задания 2 –2 балла. Максимум за успешное выполнение задания 3 – 8 баллов.</w:t>
      </w:r>
    </w:p>
    <w:p w14:paraId="58E999EE" w14:textId="77777777" w:rsidR="00CF613D" w:rsidRPr="00092B65" w:rsidRDefault="00CF613D" w:rsidP="00CF613D">
      <w:pPr>
        <w:autoSpaceDE w:val="0"/>
        <w:autoSpaceDN w:val="0"/>
        <w:adjustRightInd w:val="0"/>
        <w:ind w:firstLine="709"/>
        <w:jc w:val="both"/>
        <w:rPr>
          <w:rFonts w:eastAsia="TimesNewRoman"/>
        </w:rPr>
      </w:pPr>
      <w:r w:rsidRPr="00092B65">
        <w:rPr>
          <w:rFonts w:eastAsia="TimesNewRoman"/>
        </w:rPr>
        <w:t>В заданиях 4 (чтение с пониманием основного содержания текста), 5(употребление грамматических форм в связном тексте) и 6 (употребление</w:t>
      </w:r>
      <w:r w:rsidR="00111E77">
        <w:rPr>
          <w:rFonts w:eastAsia="TimesNewRoman"/>
        </w:rPr>
        <w:t xml:space="preserve"> </w:t>
      </w:r>
      <w:r w:rsidRPr="00092B65">
        <w:rPr>
          <w:rFonts w:eastAsia="TimesNewRoman"/>
        </w:rPr>
        <w:t>лексических единиц в связном тексте) участник получает 1 балл за каждый</w:t>
      </w:r>
      <w:r w:rsidR="00111E77">
        <w:rPr>
          <w:rFonts w:eastAsia="TimesNewRoman"/>
        </w:rPr>
        <w:t xml:space="preserve"> </w:t>
      </w:r>
      <w:r w:rsidRPr="00092B65">
        <w:rPr>
          <w:rFonts w:eastAsia="TimesNewRoman"/>
        </w:rPr>
        <w:t>правильно выбранный ответ. Максимум за успешное выполнение задания 4 –</w:t>
      </w:r>
      <w:r>
        <w:rPr>
          <w:rFonts w:eastAsia="TimesNewRoman"/>
        </w:rPr>
        <w:t xml:space="preserve"> 5 баллов, задания 5 – 5 баллов, задания 6 – 5 баллов</w:t>
      </w:r>
      <w:r w:rsidRPr="00092B65">
        <w:rPr>
          <w:rFonts w:eastAsia="TimesNewRoman"/>
        </w:rPr>
        <w:t>.</w:t>
      </w:r>
    </w:p>
    <w:p w14:paraId="14C331BB" w14:textId="77777777" w:rsidR="00CF613D" w:rsidRPr="00092B65" w:rsidRDefault="00CF613D" w:rsidP="00CF613D">
      <w:pPr>
        <w:autoSpaceDE w:val="0"/>
        <w:autoSpaceDN w:val="0"/>
        <w:adjustRightInd w:val="0"/>
        <w:ind w:firstLine="709"/>
        <w:jc w:val="both"/>
        <w:rPr>
          <w:lang w:bidi="ru-RU"/>
        </w:rPr>
      </w:pPr>
      <w:r w:rsidRPr="00092B65">
        <w:rPr>
          <w:rFonts w:eastAsia="TimesNewRoman"/>
        </w:rPr>
        <w:t>Максимальный первичный балл за верное выполнение всей работы –30 баллов.</w:t>
      </w:r>
    </w:p>
    <w:p w14:paraId="1F57867D" w14:textId="77777777" w:rsidR="00CF613D" w:rsidRPr="00092B65" w:rsidRDefault="00CF613D" w:rsidP="00CF613D">
      <w:pPr>
        <w:rPr>
          <w:lang w:bidi="ru-RU"/>
        </w:rPr>
      </w:pPr>
    </w:p>
    <w:p w14:paraId="7BCF1BAF" w14:textId="77777777" w:rsidR="00CF613D" w:rsidRPr="00550D9C" w:rsidRDefault="00CF613D" w:rsidP="00CF613D">
      <w:pPr>
        <w:pStyle w:val="29"/>
        <w:shd w:val="clear" w:color="auto" w:fill="auto"/>
        <w:spacing w:after="0" w:line="280" w:lineRule="exact"/>
        <w:jc w:val="center"/>
        <w:rPr>
          <w:color w:val="000000"/>
          <w:sz w:val="24"/>
          <w:szCs w:val="24"/>
          <w:lang w:bidi="ru-RU"/>
        </w:rPr>
      </w:pPr>
      <w:r w:rsidRPr="00550D9C">
        <w:rPr>
          <w:color w:val="000000"/>
          <w:sz w:val="24"/>
          <w:szCs w:val="24"/>
          <w:lang w:bidi="ru-RU"/>
        </w:rPr>
        <w:t>Рекомендации по переводу первичных баллов в отметки по пятибалльной шкале</w:t>
      </w:r>
    </w:p>
    <w:p w14:paraId="53660434" w14:textId="77777777" w:rsidR="00CF613D" w:rsidRPr="00550D9C" w:rsidRDefault="00CF613D" w:rsidP="00CF613D">
      <w:pPr>
        <w:pStyle w:val="29"/>
        <w:shd w:val="clear" w:color="auto" w:fill="auto"/>
        <w:spacing w:after="0" w:line="280" w:lineRule="exact"/>
        <w:rPr>
          <w:sz w:val="24"/>
          <w:szCs w:val="24"/>
        </w:rPr>
      </w:pPr>
    </w:p>
    <w:tbl>
      <w:tblPr>
        <w:tblOverlap w:val="never"/>
        <w:tblW w:w="5000" w:type="pct"/>
        <w:tblCellMar>
          <w:left w:w="10" w:type="dxa"/>
          <w:right w:w="10" w:type="dxa"/>
        </w:tblCellMar>
        <w:tblLook w:val="04A0" w:firstRow="1" w:lastRow="0" w:firstColumn="1" w:lastColumn="0" w:noHBand="0" w:noVBand="1"/>
      </w:tblPr>
      <w:tblGrid>
        <w:gridCol w:w="3684"/>
        <w:gridCol w:w="1437"/>
        <w:gridCol w:w="1536"/>
        <w:gridCol w:w="1407"/>
        <w:gridCol w:w="1280"/>
      </w:tblGrid>
      <w:tr w:rsidR="00CF613D" w:rsidRPr="00550D9C" w14:paraId="18295013" w14:textId="77777777" w:rsidTr="00CF613D">
        <w:trPr>
          <w:trHeight w:val="20"/>
        </w:trPr>
        <w:tc>
          <w:tcPr>
            <w:tcW w:w="1971" w:type="pct"/>
            <w:tcBorders>
              <w:top w:val="single" w:sz="4" w:space="0" w:color="auto"/>
              <w:left w:val="single" w:sz="4" w:space="0" w:color="auto"/>
            </w:tcBorders>
            <w:shd w:val="clear" w:color="auto" w:fill="FFFFFF"/>
            <w:vAlign w:val="center"/>
          </w:tcPr>
          <w:p w14:paraId="0BBC3402" w14:textId="77777777" w:rsidR="00CF613D" w:rsidRPr="00F718DD" w:rsidRDefault="00CF613D" w:rsidP="00CF613D">
            <w:pPr>
              <w:pStyle w:val="23"/>
              <w:shd w:val="clear" w:color="auto" w:fill="auto"/>
              <w:spacing w:after="0" w:line="322" w:lineRule="exact"/>
              <w:rPr>
                <w:sz w:val="24"/>
                <w:szCs w:val="24"/>
              </w:rPr>
            </w:pPr>
            <w:r w:rsidRPr="00550D9C">
              <w:rPr>
                <w:rStyle w:val="24"/>
                <w:sz w:val="24"/>
                <w:szCs w:val="24"/>
              </w:rPr>
              <w:t>Отметка по пятибалльной шкале</w:t>
            </w:r>
          </w:p>
        </w:tc>
        <w:tc>
          <w:tcPr>
            <w:tcW w:w="769" w:type="pct"/>
            <w:tcBorders>
              <w:top w:val="single" w:sz="4" w:space="0" w:color="auto"/>
              <w:left w:val="single" w:sz="4" w:space="0" w:color="auto"/>
            </w:tcBorders>
            <w:shd w:val="clear" w:color="auto" w:fill="FFFFFF"/>
            <w:vAlign w:val="center"/>
          </w:tcPr>
          <w:p w14:paraId="4E23E088" w14:textId="77777777" w:rsidR="00CF613D" w:rsidRPr="00F718DD" w:rsidRDefault="00CF613D" w:rsidP="00CF613D">
            <w:pPr>
              <w:pStyle w:val="23"/>
              <w:shd w:val="clear" w:color="auto" w:fill="auto"/>
              <w:spacing w:after="0" w:line="280" w:lineRule="exact"/>
              <w:rPr>
                <w:sz w:val="24"/>
                <w:szCs w:val="24"/>
              </w:rPr>
            </w:pPr>
            <w:r w:rsidRPr="00550D9C">
              <w:rPr>
                <w:rStyle w:val="24"/>
                <w:sz w:val="24"/>
                <w:szCs w:val="24"/>
              </w:rPr>
              <w:t>"2"</w:t>
            </w:r>
          </w:p>
        </w:tc>
        <w:tc>
          <w:tcPr>
            <w:tcW w:w="822" w:type="pct"/>
            <w:tcBorders>
              <w:top w:val="single" w:sz="4" w:space="0" w:color="auto"/>
              <w:left w:val="single" w:sz="4" w:space="0" w:color="auto"/>
            </w:tcBorders>
            <w:shd w:val="clear" w:color="auto" w:fill="FFFFFF"/>
            <w:vAlign w:val="center"/>
          </w:tcPr>
          <w:p w14:paraId="516996E6" w14:textId="77777777" w:rsidR="00CF613D" w:rsidRPr="00F718DD" w:rsidRDefault="00CF613D" w:rsidP="00CF613D">
            <w:pPr>
              <w:pStyle w:val="23"/>
              <w:shd w:val="clear" w:color="auto" w:fill="auto"/>
              <w:spacing w:after="0" w:line="280" w:lineRule="exact"/>
              <w:rPr>
                <w:sz w:val="24"/>
                <w:szCs w:val="24"/>
              </w:rPr>
            </w:pPr>
            <w:r w:rsidRPr="00550D9C">
              <w:rPr>
                <w:rStyle w:val="24"/>
                <w:sz w:val="24"/>
                <w:szCs w:val="24"/>
              </w:rPr>
              <w:t>"3"</w:t>
            </w:r>
          </w:p>
        </w:tc>
        <w:tc>
          <w:tcPr>
            <w:tcW w:w="753" w:type="pct"/>
            <w:tcBorders>
              <w:top w:val="single" w:sz="4" w:space="0" w:color="auto"/>
              <w:left w:val="single" w:sz="4" w:space="0" w:color="auto"/>
            </w:tcBorders>
            <w:shd w:val="clear" w:color="auto" w:fill="FFFFFF"/>
            <w:vAlign w:val="center"/>
          </w:tcPr>
          <w:p w14:paraId="5ACED90F" w14:textId="77777777" w:rsidR="00CF613D" w:rsidRPr="00F718DD" w:rsidRDefault="00CF613D" w:rsidP="00CF613D">
            <w:pPr>
              <w:pStyle w:val="23"/>
              <w:shd w:val="clear" w:color="auto" w:fill="auto"/>
              <w:spacing w:after="0" w:line="280" w:lineRule="exact"/>
              <w:rPr>
                <w:sz w:val="24"/>
                <w:szCs w:val="24"/>
              </w:rPr>
            </w:pPr>
            <w:r w:rsidRPr="00550D9C">
              <w:rPr>
                <w:rStyle w:val="24"/>
                <w:sz w:val="24"/>
                <w:szCs w:val="24"/>
              </w:rPr>
              <w:t>"4"</w:t>
            </w:r>
          </w:p>
        </w:tc>
        <w:tc>
          <w:tcPr>
            <w:tcW w:w="685" w:type="pct"/>
            <w:tcBorders>
              <w:top w:val="single" w:sz="4" w:space="0" w:color="auto"/>
              <w:left w:val="single" w:sz="4" w:space="0" w:color="auto"/>
              <w:right w:val="single" w:sz="4" w:space="0" w:color="auto"/>
            </w:tcBorders>
            <w:shd w:val="clear" w:color="auto" w:fill="FFFFFF"/>
            <w:vAlign w:val="center"/>
          </w:tcPr>
          <w:p w14:paraId="4C69F6AE" w14:textId="77777777" w:rsidR="00CF613D" w:rsidRPr="00F718DD" w:rsidRDefault="00CF613D" w:rsidP="00CF613D">
            <w:pPr>
              <w:pStyle w:val="23"/>
              <w:shd w:val="clear" w:color="auto" w:fill="auto"/>
              <w:spacing w:after="0" w:line="280" w:lineRule="exact"/>
              <w:rPr>
                <w:sz w:val="24"/>
                <w:szCs w:val="24"/>
              </w:rPr>
            </w:pPr>
            <w:r w:rsidRPr="00550D9C">
              <w:rPr>
                <w:rStyle w:val="24"/>
                <w:sz w:val="24"/>
                <w:szCs w:val="24"/>
              </w:rPr>
              <w:t>"5"</w:t>
            </w:r>
          </w:p>
        </w:tc>
      </w:tr>
      <w:tr w:rsidR="00CF613D" w:rsidRPr="00B257C7" w14:paraId="250536DE" w14:textId="77777777" w:rsidTr="00CF613D">
        <w:trPr>
          <w:trHeight w:val="20"/>
        </w:trPr>
        <w:tc>
          <w:tcPr>
            <w:tcW w:w="1971" w:type="pct"/>
            <w:tcBorders>
              <w:top w:val="single" w:sz="4" w:space="0" w:color="auto"/>
              <w:left w:val="single" w:sz="4" w:space="0" w:color="auto"/>
              <w:bottom w:val="single" w:sz="4" w:space="0" w:color="auto"/>
            </w:tcBorders>
            <w:shd w:val="clear" w:color="auto" w:fill="FFFFFF"/>
            <w:vAlign w:val="center"/>
          </w:tcPr>
          <w:p w14:paraId="03F19ABC"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Первичные баллы</w:t>
            </w:r>
          </w:p>
        </w:tc>
        <w:tc>
          <w:tcPr>
            <w:tcW w:w="769" w:type="pct"/>
            <w:tcBorders>
              <w:top w:val="single" w:sz="4" w:space="0" w:color="auto"/>
              <w:left w:val="single" w:sz="4" w:space="0" w:color="auto"/>
              <w:bottom w:val="single" w:sz="4" w:space="0" w:color="auto"/>
            </w:tcBorders>
            <w:shd w:val="clear" w:color="auto" w:fill="FFFFFF"/>
            <w:vAlign w:val="center"/>
          </w:tcPr>
          <w:p w14:paraId="66C9C9C1"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0 - 12</w:t>
            </w:r>
          </w:p>
        </w:tc>
        <w:tc>
          <w:tcPr>
            <w:tcW w:w="822" w:type="pct"/>
            <w:tcBorders>
              <w:top w:val="single" w:sz="4" w:space="0" w:color="auto"/>
              <w:left w:val="single" w:sz="4" w:space="0" w:color="auto"/>
              <w:bottom w:val="single" w:sz="4" w:space="0" w:color="auto"/>
            </w:tcBorders>
            <w:shd w:val="clear" w:color="auto" w:fill="FFFFFF"/>
            <w:vAlign w:val="center"/>
          </w:tcPr>
          <w:p w14:paraId="664DD870"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13 - 20</w:t>
            </w:r>
          </w:p>
        </w:tc>
        <w:tc>
          <w:tcPr>
            <w:tcW w:w="753" w:type="pct"/>
            <w:tcBorders>
              <w:top w:val="single" w:sz="4" w:space="0" w:color="auto"/>
              <w:left w:val="single" w:sz="4" w:space="0" w:color="auto"/>
              <w:bottom w:val="single" w:sz="4" w:space="0" w:color="auto"/>
            </w:tcBorders>
            <w:shd w:val="clear" w:color="auto" w:fill="FFFFFF"/>
            <w:vAlign w:val="center"/>
          </w:tcPr>
          <w:p w14:paraId="53752D08"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21 - 26</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tcPr>
          <w:p w14:paraId="514D7EC5" w14:textId="77777777" w:rsidR="00CF613D" w:rsidRPr="00F718DD" w:rsidRDefault="00CF613D" w:rsidP="00CF613D">
            <w:pPr>
              <w:pStyle w:val="23"/>
              <w:shd w:val="clear" w:color="auto" w:fill="auto"/>
              <w:spacing w:after="0" w:line="280" w:lineRule="exact"/>
              <w:rPr>
                <w:sz w:val="24"/>
                <w:szCs w:val="24"/>
              </w:rPr>
            </w:pPr>
            <w:r w:rsidRPr="00F718DD">
              <w:rPr>
                <w:sz w:val="24"/>
                <w:szCs w:val="24"/>
              </w:rPr>
              <w:t>27 - 30</w:t>
            </w:r>
          </w:p>
        </w:tc>
      </w:tr>
    </w:tbl>
    <w:p w14:paraId="54169A52" w14:textId="77777777" w:rsidR="00CF613D" w:rsidRDefault="00CF613D" w:rsidP="00CF613D">
      <w:pPr>
        <w:rPr>
          <w:lang w:bidi="ru-RU"/>
        </w:rPr>
      </w:pPr>
    </w:p>
    <w:p w14:paraId="022B140F" w14:textId="77777777" w:rsidR="00CF613D" w:rsidRDefault="00CF613D" w:rsidP="00CF613D">
      <w:pPr>
        <w:autoSpaceDE w:val="0"/>
        <w:autoSpaceDN w:val="0"/>
        <w:adjustRightInd w:val="0"/>
        <w:jc w:val="both"/>
        <w:rPr>
          <w:rFonts w:eastAsia="TimesNewRoman"/>
        </w:rPr>
      </w:pPr>
      <w:r>
        <w:br w:type="page"/>
      </w:r>
    </w:p>
    <w:p w14:paraId="49AD35E0" w14:textId="77777777" w:rsidR="00CF613D" w:rsidRDefault="00CF613D" w:rsidP="00CF613D">
      <w:pPr>
        <w:pStyle w:val="3"/>
        <w:spacing w:before="0" w:after="0"/>
        <w:jc w:val="center"/>
        <w:rPr>
          <w:color w:val="4472C4" w:themeColor="accent1"/>
        </w:rPr>
      </w:pPr>
      <w:bookmarkStart w:id="118" w:name="_Toc147919833"/>
      <w:r w:rsidRPr="00D46644">
        <w:rPr>
          <w:color w:val="4472C4" w:themeColor="accent1"/>
        </w:rPr>
        <w:lastRenderedPageBreak/>
        <w:t>АНГЛИЙСКИЙ ЯЗЫК</w:t>
      </w:r>
      <w:bookmarkEnd w:id="118"/>
    </w:p>
    <w:p w14:paraId="673597E4" w14:textId="77777777" w:rsidR="00145E2D" w:rsidRDefault="00145E2D" w:rsidP="00CF613D">
      <w:pPr>
        <w:jc w:val="center"/>
        <w:rPr>
          <w:b/>
          <w:bCs/>
          <w:noProof/>
          <w:sz w:val="26"/>
          <w:szCs w:val="26"/>
        </w:rPr>
      </w:pPr>
    </w:p>
    <w:p w14:paraId="14F8B596" w14:textId="66CD25F2" w:rsidR="00CF613D" w:rsidRDefault="00CF613D" w:rsidP="00CF613D">
      <w:pPr>
        <w:jc w:val="center"/>
        <w:rPr>
          <w:b/>
          <w:bCs/>
          <w:noProof/>
          <w:sz w:val="26"/>
          <w:szCs w:val="26"/>
        </w:rPr>
      </w:pPr>
      <w:r w:rsidRPr="00B96A11">
        <w:rPr>
          <w:b/>
          <w:bCs/>
          <w:noProof/>
          <w:sz w:val="26"/>
          <w:szCs w:val="26"/>
        </w:rPr>
        <w:t>Статистика отметок по английскому языку</w:t>
      </w:r>
    </w:p>
    <w:p w14:paraId="604F8C7B" w14:textId="77777777" w:rsidR="00145E2D" w:rsidRPr="00B96A11" w:rsidRDefault="00145E2D" w:rsidP="00CF613D">
      <w:pPr>
        <w:jc w:val="center"/>
        <w:rPr>
          <w:b/>
          <w:bCs/>
          <w:noProof/>
          <w:sz w:val="26"/>
          <w:szCs w:val="26"/>
        </w:rPr>
      </w:pPr>
    </w:p>
    <w:tbl>
      <w:tblPr>
        <w:tblW w:w="5000" w:type="pct"/>
        <w:jc w:val="center"/>
        <w:tblLook w:val="00A0" w:firstRow="1" w:lastRow="0" w:firstColumn="1" w:lastColumn="0" w:noHBand="0" w:noVBand="0"/>
      </w:tblPr>
      <w:tblGrid>
        <w:gridCol w:w="2622"/>
        <w:gridCol w:w="1286"/>
        <w:gridCol w:w="1620"/>
        <w:gridCol w:w="949"/>
        <w:gridCol w:w="955"/>
        <w:gridCol w:w="957"/>
        <w:gridCol w:w="955"/>
      </w:tblGrid>
      <w:tr w:rsidR="00D46E0E" w14:paraId="373EB983" w14:textId="77777777" w:rsidTr="00E06866">
        <w:trPr>
          <w:trHeight w:val="20"/>
          <w:jc w:val="center"/>
        </w:trPr>
        <w:tc>
          <w:tcPr>
            <w:tcW w:w="1403" w:type="pct"/>
            <w:vMerge w:val="restart"/>
            <w:tcBorders>
              <w:top w:val="single" w:sz="4" w:space="0" w:color="auto"/>
              <w:left w:val="single" w:sz="4" w:space="0" w:color="auto"/>
              <w:bottom w:val="single" w:sz="4" w:space="0" w:color="auto"/>
              <w:right w:val="single" w:sz="4" w:space="0" w:color="auto"/>
            </w:tcBorders>
            <w:vAlign w:val="center"/>
          </w:tcPr>
          <w:p w14:paraId="245AF27E" w14:textId="77777777" w:rsidR="00D46E0E" w:rsidRDefault="00D46E0E">
            <w:pPr>
              <w:spacing w:line="254" w:lineRule="auto"/>
              <w:jc w:val="center"/>
              <w:rPr>
                <w:b/>
                <w:bCs/>
                <w:color w:val="000000"/>
                <w:sz w:val="20"/>
                <w:szCs w:val="20"/>
                <w:lang w:eastAsia="en-US"/>
              </w:rPr>
            </w:pPr>
            <w:bookmarkStart w:id="119" w:name="_Toc63347836"/>
            <w:bookmarkStart w:id="120" w:name="_Toc63346357"/>
            <w:bookmarkStart w:id="121" w:name="_Toc63347838"/>
            <w:bookmarkStart w:id="122" w:name="_Toc63346359"/>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50158BB0"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659CB674"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2" w:type="pct"/>
            <w:gridSpan w:val="4"/>
            <w:tcBorders>
              <w:top w:val="single" w:sz="4" w:space="0" w:color="auto"/>
              <w:left w:val="nil"/>
              <w:bottom w:val="single" w:sz="4" w:space="0" w:color="auto"/>
              <w:right w:val="single" w:sz="4" w:space="0" w:color="auto"/>
            </w:tcBorders>
            <w:vAlign w:val="center"/>
            <w:hideMark/>
          </w:tcPr>
          <w:p w14:paraId="48105FF9"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0BE109A4" w14:textId="77777777" w:rsidTr="00E0686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F9933"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525B8"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50F22" w14:textId="77777777" w:rsidR="00D46E0E" w:rsidRDefault="00D46E0E">
            <w:pPr>
              <w:spacing w:line="256" w:lineRule="auto"/>
              <w:rPr>
                <w:b/>
                <w:bCs/>
                <w:color w:val="000000"/>
                <w:sz w:val="20"/>
                <w:szCs w:val="20"/>
                <w:lang w:eastAsia="en-US"/>
              </w:rPr>
            </w:pPr>
          </w:p>
        </w:tc>
        <w:tc>
          <w:tcPr>
            <w:tcW w:w="508" w:type="pct"/>
            <w:tcBorders>
              <w:top w:val="nil"/>
              <w:left w:val="nil"/>
              <w:bottom w:val="nil"/>
              <w:right w:val="single" w:sz="4" w:space="0" w:color="auto"/>
            </w:tcBorders>
            <w:vAlign w:val="center"/>
            <w:hideMark/>
          </w:tcPr>
          <w:p w14:paraId="1A227EF8"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1" w:type="pct"/>
            <w:tcBorders>
              <w:top w:val="nil"/>
              <w:left w:val="nil"/>
              <w:bottom w:val="nil"/>
              <w:right w:val="single" w:sz="4" w:space="0" w:color="auto"/>
            </w:tcBorders>
            <w:vAlign w:val="center"/>
            <w:hideMark/>
          </w:tcPr>
          <w:p w14:paraId="386DADFC"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2" w:type="pct"/>
            <w:tcBorders>
              <w:top w:val="nil"/>
              <w:left w:val="nil"/>
              <w:bottom w:val="nil"/>
              <w:right w:val="single" w:sz="4" w:space="0" w:color="auto"/>
            </w:tcBorders>
            <w:vAlign w:val="center"/>
            <w:hideMark/>
          </w:tcPr>
          <w:p w14:paraId="62B877BC"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2" w:type="pct"/>
            <w:tcBorders>
              <w:top w:val="nil"/>
              <w:left w:val="nil"/>
              <w:bottom w:val="nil"/>
              <w:right w:val="single" w:sz="4" w:space="0" w:color="auto"/>
            </w:tcBorders>
            <w:vAlign w:val="center"/>
            <w:hideMark/>
          </w:tcPr>
          <w:p w14:paraId="59D6434F"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3D6662" w14:paraId="4410148D" w14:textId="77777777" w:rsidTr="00E06866">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533B872F" w14:textId="77777777" w:rsidR="003D6662" w:rsidRDefault="003D6662">
            <w:pPr>
              <w:spacing w:line="254" w:lineRule="auto"/>
              <w:rPr>
                <w:lang w:eastAsia="en-US"/>
              </w:rPr>
            </w:pPr>
            <w:r>
              <w:rPr>
                <w:color w:val="000000"/>
                <w:lang w:eastAsia="en-US"/>
              </w:rPr>
              <w:t>Российская Федерация</w:t>
            </w:r>
          </w:p>
        </w:tc>
        <w:tc>
          <w:tcPr>
            <w:tcW w:w="688" w:type="pct"/>
            <w:tcBorders>
              <w:top w:val="nil"/>
              <w:left w:val="nil"/>
              <w:bottom w:val="single" w:sz="4" w:space="0" w:color="auto"/>
              <w:right w:val="single" w:sz="4" w:space="0" w:color="auto"/>
            </w:tcBorders>
            <w:vAlign w:val="bottom"/>
          </w:tcPr>
          <w:p w14:paraId="2DBDEF2A" w14:textId="77777777" w:rsidR="003D6662" w:rsidRPr="0063796E" w:rsidRDefault="003D6662" w:rsidP="002F1A5C">
            <w:pPr>
              <w:spacing w:line="276" w:lineRule="auto"/>
              <w:jc w:val="center"/>
              <w:rPr>
                <w:bCs/>
                <w:lang w:eastAsia="en-US"/>
              </w:rPr>
            </w:pPr>
            <w:r w:rsidRPr="0063796E">
              <w:rPr>
                <w:bCs/>
                <w:lang w:eastAsia="en-US"/>
              </w:rPr>
              <w:t>31338</w:t>
            </w:r>
          </w:p>
        </w:tc>
        <w:tc>
          <w:tcPr>
            <w:tcW w:w="867" w:type="pct"/>
            <w:tcBorders>
              <w:top w:val="nil"/>
              <w:left w:val="single" w:sz="4" w:space="0" w:color="auto"/>
              <w:bottom w:val="single" w:sz="4" w:space="0" w:color="auto"/>
              <w:right w:val="nil"/>
            </w:tcBorders>
            <w:vAlign w:val="bottom"/>
          </w:tcPr>
          <w:p w14:paraId="6A8CF6F8" w14:textId="77777777" w:rsidR="003D6662" w:rsidRPr="0063796E" w:rsidRDefault="003D6662" w:rsidP="002F1A5C">
            <w:pPr>
              <w:spacing w:line="276" w:lineRule="auto"/>
              <w:jc w:val="center"/>
              <w:rPr>
                <w:bCs/>
                <w:lang w:eastAsia="en-US"/>
              </w:rPr>
            </w:pPr>
            <w:r w:rsidRPr="0063796E">
              <w:rPr>
                <w:bCs/>
                <w:lang w:eastAsia="en-US"/>
              </w:rPr>
              <w:t>1264429</w:t>
            </w:r>
          </w:p>
        </w:tc>
        <w:tc>
          <w:tcPr>
            <w:tcW w:w="508" w:type="pct"/>
            <w:tcBorders>
              <w:top w:val="single" w:sz="4" w:space="0" w:color="auto"/>
              <w:left w:val="single" w:sz="4" w:space="0" w:color="auto"/>
              <w:bottom w:val="single" w:sz="4" w:space="0" w:color="auto"/>
              <w:right w:val="single" w:sz="4" w:space="0" w:color="auto"/>
            </w:tcBorders>
            <w:vAlign w:val="bottom"/>
          </w:tcPr>
          <w:p w14:paraId="3CEB8AB2" w14:textId="77777777" w:rsidR="003D6662" w:rsidRPr="0063796E" w:rsidRDefault="003D6662" w:rsidP="002F1A5C">
            <w:pPr>
              <w:spacing w:line="276" w:lineRule="auto"/>
              <w:jc w:val="center"/>
              <w:rPr>
                <w:bCs/>
                <w:lang w:eastAsia="en-US"/>
              </w:rPr>
            </w:pPr>
            <w:r w:rsidRPr="0063796E">
              <w:rPr>
                <w:bCs/>
                <w:lang w:eastAsia="en-US"/>
              </w:rPr>
              <w:t>15,9</w:t>
            </w:r>
          </w:p>
        </w:tc>
        <w:tc>
          <w:tcPr>
            <w:tcW w:w="511" w:type="pct"/>
            <w:tcBorders>
              <w:top w:val="single" w:sz="4" w:space="0" w:color="auto"/>
              <w:left w:val="nil"/>
              <w:bottom w:val="single" w:sz="4" w:space="0" w:color="auto"/>
              <w:right w:val="single" w:sz="4" w:space="0" w:color="auto"/>
            </w:tcBorders>
            <w:vAlign w:val="bottom"/>
          </w:tcPr>
          <w:p w14:paraId="33349925" w14:textId="77777777" w:rsidR="003D6662" w:rsidRPr="0063796E" w:rsidRDefault="003D6662" w:rsidP="002F1A5C">
            <w:pPr>
              <w:spacing w:line="276" w:lineRule="auto"/>
              <w:jc w:val="center"/>
              <w:rPr>
                <w:bCs/>
                <w:lang w:eastAsia="en-US"/>
              </w:rPr>
            </w:pPr>
            <w:r w:rsidRPr="0063796E">
              <w:rPr>
                <w:bCs/>
                <w:lang w:eastAsia="en-US"/>
              </w:rPr>
              <w:t>44,1</w:t>
            </w:r>
          </w:p>
        </w:tc>
        <w:tc>
          <w:tcPr>
            <w:tcW w:w="512" w:type="pct"/>
            <w:tcBorders>
              <w:top w:val="single" w:sz="4" w:space="0" w:color="auto"/>
              <w:left w:val="nil"/>
              <w:bottom w:val="single" w:sz="4" w:space="0" w:color="auto"/>
              <w:right w:val="single" w:sz="4" w:space="0" w:color="auto"/>
            </w:tcBorders>
            <w:vAlign w:val="bottom"/>
          </w:tcPr>
          <w:p w14:paraId="03E3E90D" w14:textId="77777777" w:rsidR="003D6662" w:rsidRPr="0063796E" w:rsidRDefault="003D6662" w:rsidP="002F1A5C">
            <w:pPr>
              <w:spacing w:line="276" w:lineRule="auto"/>
              <w:jc w:val="center"/>
              <w:rPr>
                <w:bCs/>
                <w:lang w:eastAsia="en-US"/>
              </w:rPr>
            </w:pPr>
            <w:r w:rsidRPr="0063796E">
              <w:rPr>
                <w:bCs/>
                <w:lang w:eastAsia="en-US"/>
              </w:rPr>
              <w:t>29,9</w:t>
            </w:r>
          </w:p>
        </w:tc>
        <w:tc>
          <w:tcPr>
            <w:tcW w:w="512" w:type="pct"/>
            <w:tcBorders>
              <w:top w:val="single" w:sz="4" w:space="0" w:color="auto"/>
              <w:left w:val="nil"/>
              <w:bottom w:val="single" w:sz="4" w:space="0" w:color="auto"/>
              <w:right w:val="single" w:sz="4" w:space="0" w:color="auto"/>
            </w:tcBorders>
            <w:vAlign w:val="bottom"/>
          </w:tcPr>
          <w:p w14:paraId="59704B92" w14:textId="77777777" w:rsidR="003D6662" w:rsidRPr="0063796E" w:rsidRDefault="003D6662" w:rsidP="002F1A5C">
            <w:pPr>
              <w:spacing w:line="276" w:lineRule="auto"/>
              <w:jc w:val="center"/>
              <w:rPr>
                <w:bCs/>
                <w:lang w:eastAsia="en-US"/>
              </w:rPr>
            </w:pPr>
            <w:r w:rsidRPr="0063796E">
              <w:rPr>
                <w:bCs/>
                <w:lang w:eastAsia="en-US"/>
              </w:rPr>
              <w:t>10,1</w:t>
            </w:r>
          </w:p>
        </w:tc>
      </w:tr>
      <w:tr w:rsidR="003D6662" w14:paraId="365552F5" w14:textId="77777777" w:rsidTr="00E06866">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14:paraId="37F1505F" w14:textId="77777777" w:rsidR="003D6662" w:rsidRDefault="003D6662">
            <w:pPr>
              <w:spacing w:line="254" w:lineRule="auto"/>
              <w:rPr>
                <w:color w:val="000000"/>
                <w:lang w:eastAsia="en-US"/>
              </w:rPr>
            </w:pPr>
            <w:r>
              <w:rPr>
                <w:color w:val="000000"/>
                <w:lang w:eastAsia="en-US"/>
              </w:rPr>
              <w:t>Брянская область</w:t>
            </w:r>
          </w:p>
        </w:tc>
        <w:tc>
          <w:tcPr>
            <w:tcW w:w="688" w:type="pct"/>
            <w:tcBorders>
              <w:top w:val="nil"/>
              <w:left w:val="nil"/>
              <w:bottom w:val="single" w:sz="4" w:space="0" w:color="auto"/>
              <w:right w:val="single" w:sz="4" w:space="0" w:color="auto"/>
            </w:tcBorders>
            <w:vAlign w:val="bottom"/>
          </w:tcPr>
          <w:p w14:paraId="3FA51C9C" w14:textId="77777777" w:rsidR="003D6662" w:rsidRPr="0063796E" w:rsidRDefault="003D6662" w:rsidP="002F1A5C">
            <w:pPr>
              <w:spacing w:line="276" w:lineRule="auto"/>
              <w:jc w:val="center"/>
              <w:rPr>
                <w:bCs/>
                <w:lang w:eastAsia="en-US"/>
              </w:rPr>
            </w:pPr>
            <w:r w:rsidRPr="0063796E">
              <w:rPr>
                <w:bCs/>
                <w:lang w:eastAsia="en-US"/>
              </w:rPr>
              <w:t>305</w:t>
            </w:r>
          </w:p>
        </w:tc>
        <w:tc>
          <w:tcPr>
            <w:tcW w:w="867" w:type="pct"/>
            <w:tcBorders>
              <w:top w:val="nil"/>
              <w:left w:val="single" w:sz="4" w:space="0" w:color="auto"/>
              <w:bottom w:val="single" w:sz="4" w:space="0" w:color="auto"/>
              <w:right w:val="nil"/>
            </w:tcBorders>
            <w:vAlign w:val="bottom"/>
          </w:tcPr>
          <w:p w14:paraId="3C476D2E" w14:textId="77777777" w:rsidR="003D6662" w:rsidRPr="0063796E" w:rsidRDefault="003D6662" w:rsidP="002F1A5C">
            <w:pPr>
              <w:spacing w:line="276" w:lineRule="auto"/>
              <w:jc w:val="center"/>
              <w:rPr>
                <w:bCs/>
                <w:lang w:eastAsia="en-US"/>
              </w:rPr>
            </w:pPr>
            <w:r w:rsidRPr="0063796E">
              <w:rPr>
                <w:bCs/>
                <w:lang w:eastAsia="en-US"/>
              </w:rPr>
              <w:t>10359</w:t>
            </w:r>
          </w:p>
        </w:tc>
        <w:tc>
          <w:tcPr>
            <w:tcW w:w="508" w:type="pct"/>
            <w:tcBorders>
              <w:top w:val="single" w:sz="4" w:space="0" w:color="auto"/>
              <w:left w:val="single" w:sz="4" w:space="0" w:color="auto"/>
              <w:bottom w:val="single" w:sz="4" w:space="0" w:color="auto"/>
              <w:right w:val="single" w:sz="4" w:space="0" w:color="auto"/>
            </w:tcBorders>
            <w:vAlign w:val="bottom"/>
          </w:tcPr>
          <w:p w14:paraId="1B3455C1" w14:textId="77777777" w:rsidR="003D6662" w:rsidRPr="0063796E" w:rsidRDefault="003D6662" w:rsidP="002F1A5C">
            <w:pPr>
              <w:spacing w:line="276" w:lineRule="auto"/>
              <w:jc w:val="center"/>
              <w:rPr>
                <w:bCs/>
                <w:lang w:eastAsia="en-US"/>
              </w:rPr>
            </w:pPr>
            <w:r w:rsidRPr="0063796E">
              <w:rPr>
                <w:bCs/>
                <w:lang w:eastAsia="en-US"/>
              </w:rPr>
              <w:t>4,6</w:t>
            </w:r>
          </w:p>
        </w:tc>
        <w:tc>
          <w:tcPr>
            <w:tcW w:w="511" w:type="pct"/>
            <w:tcBorders>
              <w:top w:val="single" w:sz="4" w:space="0" w:color="auto"/>
              <w:left w:val="nil"/>
              <w:bottom w:val="single" w:sz="4" w:space="0" w:color="auto"/>
              <w:right w:val="single" w:sz="4" w:space="0" w:color="auto"/>
            </w:tcBorders>
            <w:vAlign w:val="bottom"/>
          </w:tcPr>
          <w:p w14:paraId="41CA9100" w14:textId="77777777" w:rsidR="003D6662" w:rsidRPr="0063796E" w:rsidRDefault="003D6662" w:rsidP="002F1A5C">
            <w:pPr>
              <w:spacing w:line="276" w:lineRule="auto"/>
              <w:jc w:val="center"/>
              <w:rPr>
                <w:bCs/>
                <w:lang w:eastAsia="en-US"/>
              </w:rPr>
            </w:pPr>
            <w:r w:rsidRPr="0063796E">
              <w:rPr>
                <w:bCs/>
                <w:lang w:eastAsia="en-US"/>
              </w:rPr>
              <w:t>43,6</w:t>
            </w:r>
          </w:p>
        </w:tc>
        <w:tc>
          <w:tcPr>
            <w:tcW w:w="512" w:type="pct"/>
            <w:tcBorders>
              <w:top w:val="single" w:sz="4" w:space="0" w:color="auto"/>
              <w:left w:val="nil"/>
              <w:bottom w:val="single" w:sz="4" w:space="0" w:color="auto"/>
              <w:right w:val="single" w:sz="4" w:space="0" w:color="auto"/>
            </w:tcBorders>
            <w:vAlign w:val="bottom"/>
          </w:tcPr>
          <w:p w14:paraId="13297635" w14:textId="77777777" w:rsidR="003D6662" w:rsidRPr="0063796E" w:rsidRDefault="003D6662" w:rsidP="002F1A5C">
            <w:pPr>
              <w:spacing w:line="276" w:lineRule="auto"/>
              <w:jc w:val="center"/>
              <w:rPr>
                <w:bCs/>
                <w:lang w:eastAsia="en-US"/>
              </w:rPr>
            </w:pPr>
            <w:r w:rsidRPr="0063796E">
              <w:rPr>
                <w:bCs/>
                <w:lang w:eastAsia="en-US"/>
              </w:rPr>
              <w:t>36,2</w:t>
            </w:r>
          </w:p>
        </w:tc>
        <w:tc>
          <w:tcPr>
            <w:tcW w:w="512" w:type="pct"/>
            <w:tcBorders>
              <w:top w:val="single" w:sz="4" w:space="0" w:color="auto"/>
              <w:left w:val="nil"/>
              <w:bottom w:val="single" w:sz="4" w:space="0" w:color="auto"/>
              <w:right w:val="single" w:sz="4" w:space="0" w:color="auto"/>
            </w:tcBorders>
            <w:vAlign w:val="bottom"/>
          </w:tcPr>
          <w:p w14:paraId="38A8947D" w14:textId="77777777" w:rsidR="003D6662" w:rsidRPr="0063796E" w:rsidRDefault="003D6662" w:rsidP="002F1A5C">
            <w:pPr>
              <w:spacing w:line="276" w:lineRule="auto"/>
              <w:jc w:val="center"/>
              <w:rPr>
                <w:bCs/>
                <w:lang w:eastAsia="en-US"/>
              </w:rPr>
            </w:pPr>
            <w:r w:rsidRPr="0063796E">
              <w:rPr>
                <w:bCs/>
                <w:lang w:eastAsia="en-US"/>
              </w:rPr>
              <w:t>15,6</w:t>
            </w:r>
          </w:p>
        </w:tc>
      </w:tr>
      <w:tr w:rsidR="00E06866" w14:paraId="46F345D3" w14:textId="77777777" w:rsidTr="00E06866">
        <w:trPr>
          <w:trHeight w:val="20"/>
          <w:jc w:val="center"/>
        </w:trPr>
        <w:tc>
          <w:tcPr>
            <w:tcW w:w="1403" w:type="pct"/>
            <w:tcBorders>
              <w:top w:val="single" w:sz="4" w:space="0" w:color="auto"/>
              <w:left w:val="single" w:sz="4" w:space="0" w:color="auto"/>
              <w:bottom w:val="single" w:sz="4" w:space="0" w:color="auto"/>
              <w:right w:val="single" w:sz="4" w:space="0" w:color="auto"/>
            </w:tcBorders>
          </w:tcPr>
          <w:p w14:paraId="025C48CA" w14:textId="630F79F7" w:rsidR="00E06866" w:rsidRPr="0059797C" w:rsidRDefault="00E06866" w:rsidP="00E06866">
            <w:pPr>
              <w:tabs>
                <w:tab w:val="left" w:pos="1353"/>
              </w:tabs>
              <w:spacing w:line="254" w:lineRule="auto"/>
              <w:rPr>
                <w:color w:val="000000"/>
                <w:lang w:eastAsia="en-US"/>
              </w:rPr>
            </w:pPr>
            <w:r>
              <w:rPr>
                <w:b/>
                <w:bCs/>
                <w:lang w:eastAsia="en-US"/>
              </w:rPr>
              <w:t>Брянский</w:t>
            </w:r>
            <w:r w:rsidRPr="0059797C">
              <w:rPr>
                <w:b/>
                <w:bCs/>
                <w:lang w:eastAsia="en-US"/>
              </w:rPr>
              <w:t xml:space="preserve"> район</w:t>
            </w:r>
          </w:p>
        </w:tc>
        <w:tc>
          <w:tcPr>
            <w:tcW w:w="688" w:type="pct"/>
            <w:tcBorders>
              <w:top w:val="nil"/>
              <w:left w:val="nil"/>
              <w:bottom w:val="single" w:sz="4" w:space="0" w:color="000000"/>
              <w:right w:val="single" w:sz="4" w:space="0" w:color="000000"/>
            </w:tcBorders>
            <w:shd w:val="clear" w:color="auto" w:fill="auto"/>
            <w:vAlign w:val="center"/>
          </w:tcPr>
          <w:p w14:paraId="2961214F" w14:textId="51E600D1" w:rsidR="00E06866" w:rsidRPr="0038073E" w:rsidRDefault="00E06866" w:rsidP="00E06866">
            <w:pPr>
              <w:spacing w:line="254" w:lineRule="auto"/>
              <w:jc w:val="center"/>
              <w:rPr>
                <w:b/>
                <w:bCs/>
                <w:color w:val="000000"/>
                <w:lang w:eastAsia="en-US"/>
              </w:rPr>
            </w:pPr>
            <w:r w:rsidRPr="000E18CF">
              <w:rPr>
                <w:color w:val="000000"/>
              </w:rPr>
              <w:t>17</w:t>
            </w:r>
          </w:p>
        </w:tc>
        <w:tc>
          <w:tcPr>
            <w:tcW w:w="867" w:type="pct"/>
            <w:tcBorders>
              <w:top w:val="nil"/>
              <w:left w:val="nil"/>
              <w:bottom w:val="single" w:sz="4" w:space="0" w:color="000000"/>
              <w:right w:val="single" w:sz="4" w:space="0" w:color="000000"/>
            </w:tcBorders>
            <w:shd w:val="clear" w:color="auto" w:fill="auto"/>
            <w:vAlign w:val="center"/>
          </w:tcPr>
          <w:p w14:paraId="0E47A8D3" w14:textId="27D9C596" w:rsidR="00E06866" w:rsidRPr="0038073E" w:rsidRDefault="00E06866" w:rsidP="00E06866">
            <w:pPr>
              <w:jc w:val="center"/>
              <w:rPr>
                <w:b/>
                <w:bCs/>
                <w:color w:val="000000"/>
              </w:rPr>
            </w:pPr>
            <w:r w:rsidRPr="000E18CF">
              <w:rPr>
                <w:color w:val="000000"/>
              </w:rPr>
              <w:t>499</w:t>
            </w:r>
          </w:p>
        </w:tc>
        <w:tc>
          <w:tcPr>
            <w:tcW w:w="508" w:type="pct"/>
            <w:tcBorders>
              <w:top w:val="nil"/>
              <w:left w:val="nil"/>
              <w:bottom w:val="single" w:sz="4" w:space="0" w:color="000000"/>
              <w:right w:val="single" w:sz="4" w:space="0" w:color="000000"/>
            </w:tcBorders>
            <w:shd w:val="clear" w:color="auto" w:fill="auto"/>
            <w:vAlign w:val="center"/>
          </w:tcPr>
          <w:p w14:paraId="6E2457F4" w14:textId="400A889B" w:rsidR="00E06866" w:rsidRPr="0038073E" w:rsidRDefault="00E06866" w:rsidP="00E06866">
            <w:pPr>
              <w:jc w:val="center"/>
              <w:rPr>
                <w:b/>
                <w:bCs/>
                <w:color w:val="000000"/>
              </w:rPr>
            </w:pPr>
            <w:r w:rsidRPr="000E18CF">
              <w:rPr>
                <w:color w:val="000000"/>
              </w:rPr>
              <w:t>9,2</w:t>
            </w:r>
          </w:p>
        </w:tc>
        <w:tc>
          <w:tcPr>
            <w:tcW w:w="511" w:type="pct"/>
            <w:tcBorders>
              <w:top w:val="nil"/>
              <w:left w:val="nil"/>
              <w:bottom w:val="single" w:sz="4" w:space="0" w:color="000000"/>
              <w:right w:val="single" w:sz="4" w:space="0" w:color="000000"/>
            </w:tcBorders>
            <w:shd w:val="clear" w:color="auto" w:fill="auto"/>
            <w:vAlign w:val="center"/>
          </w:tcPr>
          <w:p w14:paraId="034F196A" w14:textId="55FE3011" w:rsidR="00E06866" w:rsidRPr="0038073E" w:rsidRDefault="00E06866" w:rsidP="00E06866">
            <w:pPr>
              <w:jc w:val="center"/>
              <w:rPr>
                <w:b/>
                <w:bCs/>
                <w:color w:val="000000"/>
              </w:rPr>
            </w:pPr>
            <w:r w:rsidRPr="000E18CF">
              <w:rPr>
                <w:color w:val="000000"/>
              </w:rPr>
              <w:t>47,5</w:t>
            </w:r>
          </w:p>
        </w:tc>
        <w:tc>
          <w:tcPr>
            <w:tcW w:w="512" w:type="pct"/>
            <w:tcBorders>
              <w:top w:val="nil"/>
              <w:left w:val="nil"/>
              <w:bottom w:val="single" w:sz="4" w:space="0" w:color="000000"/>
              <w:right w:val="single" w:sz="4" w:space="0" w:color="000000"/>
            </w:tcBorders>
            <w:shd w:val="clear" w:color="auto" w:fill="auto"/>
            <w:vAlign w:val="center"/>
          </w:tcPr>
          <w:p w14:paraId="0C8EAF08" w14:textId="372924FD" w:rsidR="00E06866" w:rsidRPr="0038073E" w:rsidRDefault="00E06866" w:rsidP="00E06866">
            <w:pPr>
              <w:jc w:val="center"/>
              <w:rPr>
                <w:b/>
                <w:bCs/>
                <w:color w:val="000000"/>
              </w:rPr>
            </w:pPr>
            <w:r w:rsidRPr="000E18CF">
              <w:rPr>
                <w:color w:val="000000"/>
              </w:rPr>
              <w:t>33,5</w:t>
            </w:r>
          </w:p>
        </w:tc>
        <w:tc>
          <w:tcPr>
            <w:tcW w:w="512" w:type="pct"/>
            <w:tcBorders>
              <w:top w:val="nil"/>
              <w:left w:val="nil"/>
              <w:bottom w:val="single" w:sz="4" w:space="0" w:color="000000"/>
              <w:right w:val="single" w:sz="4" w:space="0" w:color="000000"/>
            </w:tcBorders>
            <w:shd w:val="clear" w:color="auto" w:fill="auto"/>
            <w:vAlign w:val="center"/>
          </w:tcPr>
          <w:p w14:paraId="58DD903C" w14:textId="0DD8902C" w:rsidR="00E06866" w:rsidRPr="0038073E" w:rsidRDefault="00E06866" w:rsidP="00E06866">
            <w:pPr>
              <w:jc w:val="center"/>
              <w:rPr>
                <w:b/>
                <w:bCs/>
                <w:color w:val="000000"/>
              </w:rPr>
            </w:pPr>
            <w:r w:rsidRPr="000E18CF">
              <w:rPr>
                <w:color w:val="000000"/>
              </w:rPr>
              <w:t>9,8</w:t>
            </w:r>
          </w:p>
        </w:tc>
      </w:tr>
    </w:tbl>
    <w:p w14:paraId="7DCA79C1" w14:textId="77777777" w:rsidR="00C810FF" w:rsidRPr="00C810FF" w:rsidRDefault="00C810FF" w:rsidP="00A842D5">
      <w:pPr>
        <w:jc w:val="center"/>
        <w:rPr>
          <w:b/>
          <w:bCs/>
        </w:rPr>
      </w:pPr>
    </w:p>
    <w:p w14:paraId="5BADD39A" w14:textId="77777777" w:rsidR="00D46E0E" w:rsidRPr="006C6BE2" w:rsidRDefault="00D46E0E" w:rsidP="00A842D5">
      <w:pPr>
        <w:jc w:val="center"/>
      </w:pPr>
      <w:r w:rsidRPr="006C6BE2">
        <w:rPr>
          <w:b/>
          <w:bCs/>
        </w:rPr>
        <w:t xml:space="preserve">Результаты ВПР по </w:t>
      </w:r>
      <w:r w:rsidR="005636DC" w:rsidRPr="006C6BE2">
        <w:rPr>
          <w:b/>
          <w:bCs/>
        </w:rPr>
        <w:t>английскому</w:t>
      </w:r>
      <w:r w:rsidRPr="006C6BE2">
        <w:rPr>
          <w:b/>
          <w:bCs/>
        </w:rPr>
        <w:t xml:space="preserve"> языку уч-ся </w:t>
      </w:r>
      <w:r w:rsidR="005636DC" w:rsidRPr="006C6BE2">
        <w:rPr>
          <w:b/>
          <w:bCs/>
        </w:rPr>
        <w:t>7</w:t>
      </w:r>
      <w:r w:rsidRPr="006C6BE2">
        <w:rPr>
          <w:b/>
          <w:bCs/>
        </w:rPr>
        <w:t>-х классов</w:t>
      </w:r>
    </w:p>
    <w:p w14:paraId="369BA9C4" w14:textId="22F86A8B" w:rsidR="00D46E0E" w:rsidRPr="006C6BE2" w:rsidRDefault="00E06866" w:rsidP="00A842D5">
      <w:pPr>
        <w:jc w:val="center"/>
        <w:rPr>
          <w:b/>
          <w:bCs/>
        </w:rPr>
      </w:pPr>
      <w:r>
        <w:rPr>
          <w:b/>
          <w:bCs/>
        </w:rPr>
        <w:t>Брянского</w:t>
      </w:r>
      <w:r w:rsidR="00C810FF" w:rsidRPr="006C6BE2">
        <w:rPr>
          <w:b/>
          <w:bCs/>
        </w:rPr>
        <w:t xml:space="preserve"> </w:t>
      </w:r>
      <w:r w:rsidR="00D46E0E" w:rsidRPr="006C6BE2">
        <w:rPr>
          <w:b/>
          <w:bCs/>
        </w:rPr>
        <w:t>района в 2023 году</w:t>
      </w:r>
    </w:p>
    <w:p w14:paraId="0CCC907C" w14:textId="7DDB63B6" w:rsidR="00C810FF" w:rsidRDefault="00C810FF" w:rsidP="00A842D5">
      <w:pPr>
        <w:jc w:val="center"/>
        <w:rPr>
          <w:noProof/>
        </w:rPr>
      </w:pPr>
    </w:p>
    <w:p w14:paraId="648D3394" w14:textId="093B64F6" w:rsidR="00E06866" w:rsidRDefault="00E06866" w:rsidP="00A842D5">
      <w:pPr>
        <w:jc w:val="center"/>
        <w:rPr>
          <w:noProof/>
        </w:rPr>
      </w:pPr>
      <w:r>
        <w:rPr>
          <w:noProof/>
        </w:rPr>
        <w:drawing>
          <wp:inline distT="0" distB="0" distL="0" distR="0" wp14:anchorId="469CF8A0" wp14:editId="5B2FEAB6">
            <wp:extent cx="5996940" cy="3105150"/>
            <wp:effectExtent l="0" t="0" r="3810" b="0"/>
            <wp:docPr id="26" name="Диаграмма 26">
              <a:extLst xmlns:a="http://schemas.openxmlformats.org/drawingml/2006/main">
                <a:ext uri="{FF2B5EF4-FFF2-40B4-BE49-F238E27FC236}">
                  <a16:creationId xmlns:a16="http://schemas.microsoft.com/office/drawing/2014/main" id="{74BDA582-27B4-4067-BAFD-28B8F2973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2E4EE1" w14:textId="6F94CF73" w:rsidR="00E06866" w:rsidRDefault="00E06866" w:rsidP="00A842D5">
      <w:pPr>
        <w:jc w:val="center"/>
        <w:rPr>
          <w:noProof/>
        </w:rPr>
      </w:pPr>
    </w:p>
    <w:p w14:paraId="3AE75415" w14:textId="57917348" w:rsidR="00E06866" w:rsidRDefault="00E06866" w:rsidP="00A842D5">
      <w:pPr>
        <w:jc w:val="center"/>
        <w:rPr>
          <w:noProof/>
        </w:rPr>
      </w:pPr>
    </w:p>
    <w:p w14:paraId="02008034" w14:textId="03D5C53E" w:rsidR="00E06866" w:rsidRDefault="00E06866" w:rsidP="00A842D5">
      <w:pPr>
        <w:jc w:val="center"/>
        <w:rPr>
          <w:noProof/>
        </w:rPr>
      </w:pPr>
    </w:p>
    <w:p w14:paraId="1ECF9514" w14:textId="77777777" w:rsidR="00D46E0E" w:rsidRDefault="00D46E0E"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2"/>
        <w:gridCol w:w="4853"/>
        <w:gridCol w:w="927"/>
        <w:gridCol w:w="654"/>
        <w:gridCol w:w="819"/>
        <w:gridCol w:w="819"/>
        <w:gridCol w:w="820"/>
      </w:tblGrid>
      <w:tr w:rsidR="0038073E" w:rsidRPr="00393919" w14:paraId="7434FB03" w14:textId="77777777" w:rsidTr="00E06866">
        <w:trPr>
          <w:trHeight w:val="21"/>
          <w:tblHeader/>
        </w:trPr>
        <w:tc>
          <w:tcPr>
            <w:tcW w:w="242" w:type="pct"/>
            <w:vMerge w:val="restart"/>
            <w:vAlign w:val="center"/>
          </w:tcPr>
          <w:p w14:paraId="242251F0" w14:textId="77777777" w:rsidR="0038073E" w:rsidRPr="00393919" w:rsidRDefault="0038073E" w:rsidP="00283E6C">
            <w:pPr>
              <w:jc w:val="center"/>
              <w:rPr>
                <w:b/>
                <w:bCs/>
                <w:color w:val="000000"/>
                <w:sz w:val="20"/>
                <w:szCs w:val="20"/>
              </w:rPr>
            </w:pPr>
            <w:r w:rsidRPr="00393919">
              <w:rPr>
                <w:b/>
                <w:bCs/>
                <w:color w:val="000000"/>
                <w:sz w:val="20"/>
                <w:szCs w:val="20"/>
              </w:rPr>
              <w:t>№</w:t>
            </w:r>
          </w:p>
        </w:tc>
        <w:tc>
          <w:tcPr>
            <w:tcW w:w="2597" w:type="pct"/>
            <w:vMerge w:val="restart"/>
            <w:noWrap/>
            <w:vAlign w:val="center"/>
          </w:tcPr>
          <w:p w14:paraId="53AE2560" w14:textId="77777777" w:rsidR="0038073E" w:rsidRPr="00393919" w:rsidRDefault="0038073E" w:rsidP="00283E6C">
            <w:pPr>
              <w:jc w:val="center"/>
              <w:rPr>
                <w:b/>
                <w:bCs/>
                <w:color w:val="000000"/>
                <w:sz w:val="20"/>
                <w:szCs w:val="20"/>
              </w:rPr>
            </w:pPr>
            <w:r w:rsidRPr="00393919">
              <w:rPr>
                <w:b/>
                <w:bCs/>
                <w:color w:val="000000"/>
                <w:sz w:val="20"/>
                <w:szCs w:val="20"/>
              </w:rPr>
              <w:t>ОО</w:t>
            </w:r>
          </w:p>
        </w:tc>
        <w:tc>
          <w:tcPr>
            <w:tcW w:w="496" w:type="pct"/>
            <w:vMerge w:val="restart"/>
            <w:vAlign w:val="center"/>
          </w:tcPr>
          <w:p w14:paraId="5ADCAEC3" w14:textId="77777777" w:rsidR="0038073E" w:rsidRPr="00393919" w:rsidRDefault="0038073E" w:rsidP="00283E6C">
            <w:pPr>
              <w:jc w:val="center"/>
              <w:rPr>
                <w:b/>
                <w:bCs/>
                <w:color w:val="000000"/>
                <w:sz w:val="20"/>
                <w:szCs w:val="20"/>
              </w:rPr>
            </w:pPr>
            <w:r w:rsidRPr="00393919">
              <w:rPr>
                <w:b/>
                <w:bCs/>
                <w:color w:val="000000"/>
                <w:sz w:val="20"/>
                <w:szCs w:val="20"/>
              </w:rPr>
              <w:t>Кол-во</w:t>
            </w:r>
          </w:p>
          <w:p w14:paraId="5F295557" w14:textId="77777777" w:rsidR="0038073E" w:rsidRPr="00393919" w:rsidRDefault="0038073E" w:rsidP="00283E6C">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665" w:type="pct"/>
            <w:gridSpan w:val="4"/>
            <w:vAlign w:val="center"/>
          </w:tcPr>
          <w:p w14:paraId="6B20D32F" w14:textId="77777777" w:rsidR="00E06866" w:rsidRDefault="0038073E" w:rsidP="00283E6C">
            <w:pPr>
              <w:jc w:val="center"/>
              <w:rPr>
                <w:b/>
                <w:bCs/>
                <w:color w:val="000000"/>
                <w:sz w:val="20"/>
                <w:szCs w:val="20"/>
              </w:rPr>
            </w:pPr>
            <w:r>
              <w:rPr>
                <w:b/>
                <w:bCs/>
                <w:color w:val="000000"/>
                <w:sz w:val="20"/>
                <w:szCs w:val="20"/>
              </w:rPr>
              <w:t xml:space="preserve">Распределение групп баллов </w:t>
            </w:r>
          </w:p>
          <w:p w14:paraId="4FBBD707" w14:textId="5184B501" w:rsidR="0038073E" w:rsidRPr="00393919" w:rsidRDefault="0038073E" w:rsidP="00283E6C">
            <w:pPr>
              <w:jc w:val="center"/>
              <w:rPr>
                <w:b/>
                <w:bCs/>
                <w:color w:val="000000"/>
                <w:sz w:val="20"/>
                <w:szCs w:val="20"/>
              </w:rPr>
            </w:pPr>
            <w:r>
              <w:rPr>
                <w:b/>
                <w:bCs/>
                <w:color w:val="000000"/>
                <w:sz w:val="20"/>
                <w:szCs w:val="20"/>
              </w:rPr>
              <w:t>в %</w:t>
            </w:r>
          </w:p>
        </w:tc>
      </w:tr>
      <w:tr w:rsidR="0038073E" w:rsidRPr="00393919" w14:paraId="79D9C665" w14:textId="77777777" w:rsidTr="00E06866">
        <w:trPr>
          <w:trHeight w:val="21"/>
          <w:tblHeader/>
        </w:trPr>
        <w:tc>
          <w:tcPr>
            <w:tcW w:w="242" w:type="pct"/>
            <w:vMerge/>
            <w:vAlign w:val="center"/>
          </w:tcPr>
          <w:p w14:paraId="2F8E8944" w14:textId="77777777" w:rsidR="0038073E" w:rsidRPr="00393919" w:rsidRDefault="0038073E" w:rsidP="00283E6C">
            <w:pPr>
              <w:jc w:val="center"/>
              <w:rPr>
                <w:b/>
                <w:bCs/>
                <w:color w:val="000000"/>
                <w:sz w:val="20"/>
                <w:szCs w:val="20"/>
              </w:rPr>
            </w:pPr>
          </w:p>
        </w:tc>
        <w:tc>
          <w:tcPr>
            <w:tcW w:w="2597" w:type="pct"/>
            <w:vMerge/>
            <w:vAlign w:val="center"/>
          </w:tcPr>
          <w:p w14:paraId="0A34D431" w14:textId="77777777" w:rsidR="0038073E" w:rsidRPr="00393919" w:rsidRDefault="0038073E" w:rsidP="00283E6C">
            <w:pPr>
              <w:jc w:val="center"/>
              <w:rPr>
                <w:b/>
                <w:bCs/>
                <w:color w:val="000000"/>
                <w:sz w:val="20"/>
                <w:szCs w:val="20"/>
              </w:rPr>
            </w:pPr>
          </w:p>
        </w:tc>
        <w:tc>
          <w:tcPr>
            <w:tcW w:w="496" w:type="pct"/>
            <w:vMerge/>
            <w:vAlign w:val="center"/>
          </w:tcPr>
          <w:p w14:paraId="27BD1127" w14:textId="77777777" w:rsidR="0038073E" w:rsidRPr="00393919" w:rsidRDefault="0038073E" w:rsidP="00283E6C">
            <w:pPr>
              <w:jc w:val="center"/>
              <w:rPr>
                <w:b/>
                <w:bCs/>
                <w:color w:val="000000"/>
                <w:sz w:val="20"/>
                <w:szCs w:val="20"/>
              </w:rPr>
            </w:pPr>
          </w:p>
        </w:tc>
        <w:tc>
          <w:tcPr>
            <w:tcW w:w="350" w:type="pct"/>
            <w:vAlign w:val="center"/>
          </w:tcPr>
          <w:p w14:paraId="1B47C53C" w14:textId="77777777" w:rsidR="0038073E" w:rsidRPr="00393919" w:rsidRDefault="0038073E" w:rsidP="00283E6C">
            <w:pPr>
              <w:jc w:val="center"/>
              <w:rPr>
                <w:b/>
                <w:bCs/>
                <w:color w:val="000000"/>
                <w:sz w:val="20"/>
                <w:szCs w:val="20"/>
              </w:rPr>
            </w:pPr>
            <w:r w:rsidRPr="00393919">
              <w:rPr>
                <w:b/>
                <w:bCs/>
                <w:color w:val="000000"/>
                <w:sz w:val="20"/>
                <w:szCs w:val="20"/>
              </w:rPr>
              <w:t>"2"</w:t>
            </w:r>
          </w:p>
        </w:tc>
        <w:tc>
          <w:tcPr>
            <w:tcW w:w="438" w:type="pct"/>
            <w:vAlign w:val="center"/>
          </w:tcPr>
          <w:p w14:paraId="2B664DE3" w14:textId="77777777" w:rsidR="0038073E" w:rsidRPr="00393919" w:rsidRDefault="0038073E" w:rsidP="00283E6C">
            <w:pPr>
              <w:jc w:val="center"/>
              <w:rPr>
                <w:b/>
                <w:bCs/>
                <w:color w:val="000000"/>
                <w:sz w:val="20"/>
                <w:szCs w:val="20"/>
              </w:rPr>
            </w:pPr>
            <w:r w:rsidRPr="00393919">
              <w:rPr>
                <w:b/>
                <w:bCs/>
                <w:color w:val="000000"/>
                <w:sz w:val="20"/>
                <w:szCs w:val="20"/>
              </w:rPr>
              <w:t>"3"</w:t>
            </w:r>
          </w:p>
        </w:tc>
        <w:tc>
          <w:tcPr>
            <w:tcW w:w="438" w:type="pct"/>
            <w:vAlign w:val="center"/>
          </w:tcPr>
          <w:p w14:paraId="0EC6D50F" w14:textId="77777777" w:rsidR="0038073E" w:rsidRPr="00393919" w:rsidRDefault="0038073E" w:rsidP="00283E6C">
            <w:pPr>
              <w:jc w:val="center"/>
              <w:rPr>
                <w:b/>
                <w:bCs/>
                <w:color w:val="000000"/>
                <w:sz w:val="20"/>
                <w:szCs w:val="20"/>
              </w:rPr>
            </w:pPr>
            <w:r w:rsidRPr="00393919">
              <w:rPr>
                <w:b/>
                <w:bCs/>
                <w:color w:val="000000"/>
                <w:sz w:val="20"/>
                <w:szCs w:val="20"/>
              </w:rPr>
              <w:t>"4"</w:t>
            </w:r>
          </w:p>
        </w:tc>
        <w:tc>
          <w:tcPr>
            <w:tcW w:w="439" w:type="pct"/>
            <w:vAlign w:val="center"/>
          </w:tcPr>
          <w:p w14:paraId="7CE860E2" w14:textId="77777777" w:rsidR="0038073E" w:rsidRPr="00393919" w:rsidRDefault="0038073E" w:rsidP="00283E6C">
            <w:pPr>
              <w:jc w:val="center"/>
              <w:rPr>
                <w:b/>
                <w:bCs/>
                <w:color w:val="000000"/>
                <w:sz w:val="20"/>
                <w:szCs w:val="20"/>
              </w:rPr>
            </w:pPr>
            <w:r w:rsidRPr="00393919">
              <w:rPr>
                <w:b/>
                <w:bCs/>
                <w:color w:val="000000"/>
                <w:sz w:val="20"/>
                <w:szCs w:val="20"/>
              </w:rPr>
              <w:t>"5"</w:t>
            </w:r>
          </w:p>
        </w:tc>
      </w:tr>
      <w:tr w:rsidR="00E06866" w:rsidRPr="00022528" w14:paraId="7100A2B8" w14:textId="77777777" w:rsidTr="00145E2D">
        <w:trPr>
          <w:trHeight w:val="227"/>
        </w:trPr>
        <w:tc>
          <w:tcPr>
            <w:tcW w:w="242" w:type="pct"/>
            <w:vAlign w:val="center"/>
          </w:tcPr>
          <w:p w14:paraId="329CFA1E" w14:textId="77777777" w:rsidR="00E06866" w:rsidRPr="00393919" w:rsidRDefault="00E06866" w:rsidP="00E06866">
            <w:pPr>
              <w:jc w:val="center"/>
              <w:rPr>
                <w:color w:val="000000"/>
                <w:sz w:val="20"/>
                <w:szCs w:val="20"/>
              </w:rPr>
            </w:pPr>
            <w:r w:rsidRPr="00393919">
              <w:rPr>
                <w:color w:val="000000"/>
                <w:sz w:val="20"/>
                <w:szCs w:val="20"/>
              </w:rPr>
              <w:t>1</w:t>
            </w:r>
          </w:p>
        </w:tc>
        <w:tc>
          <w:tcPr>
            <w:tcW w:w="2597" w:type="pct"/>
            <w:tcBorders>
              <w:top w:val="nil"/>
              <w:left w:val="nil"/>
              <w:bottom w:val="single" w:sz="4" w:space="0" w:color="auto"/>
              <w:right w:val="nil"/>
            </w:tcBorders>
            <w:vAlign w:val="bottom"/>
          </w:tcPr>
          <w:p w14:paraId="4B341A41" w14:textId="661B3C1D" w:rsidR="00E06866" w:rsidRPr="00393919" w:rsidRDefault="00E06866" w:rsidP="00E06866">
            <w:pPr>
              <w:rPr>
                <w:color w:val="000000"/>
                <w:sz w:val="20"/>
                <w:szCs w:val="20"/>
              </w:rPr>
            </w:pPr>
            <w:r w:rsidRPr="00393919">
              <w:rPr>
                <w:color w:val="000000"/>
                <w:sz w:val="20"/>
                <w:szCs w:val="20"/>
              </w:rPr>
              <w:t xml:space="preserve">МБОУ "Глинищевская СОШ" </w:t>
            </w:r>
          </w:p>
        </w:tc>
        <w:tc>
          <w:tcPr>
            <w:tcW w:w="496" w:type="pct"/>
            <w:tcBorders>
              <w:top w:val="single" w:sz="4" w:space="0" w:color="auto"/>
              <w:left w:val="single" w:sz="4" w:space="0" w:color="auto"/>
              <w:bottom w:val="single" w:sz="4" w:space="0" w:color="auto"/>
              <w:right w:val="single" w:sz="4" w:space="0" w:color="auto"/>
            </w:tcBorders>
            <w:vAlign w:val="center"/>
          </w:tcPr>
          <w:p w14:paraId="28E002C9" w14:textId="3DDE1D18" w:rsidR="00E06866" w:rsidRPr="00022528" w:rsidRDefault="00E06866" w:rsidP="00145E2D">
            <w:pPr>
              <w:jc w:val="center"/>
              <w:rPr>
                <w:color w:val="000000"/>
                <w:sz w:val="20"/>
                <w:szCs w:val="20"/>
              </w:rPr>
            </w:pPr>
            <w:r w:rsidRPr="007A2779">
              <w:rPr>
                <w:color w:val="000000"/>
                <w:sz w:val="20"/>
                <w:szCs w:val="20"/>
              </w:rPr>
              <w:t>19</w:t>
            </w:r>
          </w:p>
        </w:tc>
        <w:tc>
          <w:tcPr>
            <w:tcW w:w="350" w:type="pct"/>
            <w:tcBorders>
              <w:top w:val="single" w:sz="4" w:space="0" w:color="auto"/>
              <w:left w:val="nil"/>
              <w:bottom w:val="single" w:sz="4" w:space="0" w:color="auto"/>
              <w:right w:val="single" w:sz="4" w:space="0" w:color="auto"/>
            </w:tcBorders>
            <w:vAlign w:val="center"/>
          </w:tcPr>
          <w:p w14:paraId="34D7A453" w14:textId="0D0F0587" w:rsidR="00E06866" w:rsidRPr="00022528" w:rsidRDefault="00E06866" w:rsidP="00145E2D">
            <w:pPr>
              <w:jc w:val="center"/>
              <w:rPr>
                <w:color w:val="000000"/>
                <w:sz w:val="20"/>
                <w:szCs w:val="20"/>
              </w:rPr>
            </w:pPr>
            <w:r w:rsidRPr="007A2779">
              <w:rPr>
                <w:color w:val="000000"/>
                <w:sz w:val="20"/>
                <w:szCs w:val="20"/>
              </w:rPr>
              <w:t>26,3</w:t>
            </w:r>
          </w:p>
        </w:tc>
        <w:tc>
          <w:tcPr>
            <w:tcW w:w="438" w:type="pct"/>
            <w:tcBorders>
              <w:top w:val="single" w:sz="4" w:space="0" w:color="auto"/>
              <w:left w:val="nil"/>
              <w:bottom w:val="single" w:sz="4" w:space="0" w:color="auto"/>
              <w:right w:val="single" w:sz="4" w:space="0" w:color="auto"/>
            </w:tcBorders>
            <w:vAlign w:val="center"/>
          </w:tcPr>
          <w:p w14:paraId="4FC7CCAF" w14:textId="1453BD6C" w:rsidR="00E06866" w:rsidRPr="00022528" w:rsidRDefault="00E06866" w:rsidP="00145E2D">
            <w:pPr>
              <w:jc w:val="center"/>
              <w:rPr>
                <w:color w:val="000000"/>
                <w:sz w:val="20"/>
                <w:szCs w:val="20"/>
              </w:rPr>
            </w:pPr>
            <w:r w:rsidRPr="007A2779">
              <w:rPr>
                <w:color w:val="000000"/>
                <w:sz w:val="20"/>
                <w:szCs w:val="20"/>
              </w:rPr>
              <w:t>63,2</w:t>
            </w:r>
          </w:p>
        </w:tc>
        <w:tc>
          <w:tcPr>
            <w:tcW w:w="438" w:type="pct"/>
            <w:tcBorders>
              <w:top w:val="single" w:sz="4" w:space="0" w:color="auto"/>
              <w:left w:val="nil"/>
              <w:bottom w:val="single" w:sz="4" w:space="0" w:color="auto"/>
              <w:right w:val="single" w:sz="4" w:space="0" w:color="auto"/>
            </w:tcBorders>
            <w:vAlign w:val="center"/>
          </w:tcPr>
          <w:p w14:paraId="3F0428D2" w14:textId="6B96A69B" w:rsidR="00E06866" w:rsidRPr="00022528" w:rsidRDefault="00E06866" w:rsidP="00145E2D">
            <w:pPr>
              <w:jc w:val="center"/>
              <w:rPr>
                <w:color w:val="000000"/>
                <w:sz w:val="20"/>
                <w:szCs w:val="20"/>
              </w:rPr>
            </w:pPr>
            <w:r w:rsidRPr="007A2779">
              <w:rPr>
                <w:color w:val="000000"/>
                <w:sz w:val="20"/>
                <w:szCs w:val="20"/>
              </w:rPr>
              <w:t>10,5</w:t>
            </w:r>
          </w:p>
        </w:tc>
        <w:tc>
          <w:tcPr>
            <w:tcW w:w="439" w:type="pct"/>
            <w:tcBorders>
              <w:top w:val="single" w:sz="4" w:space="0" w:color="auto"/>
              <w:left w:val="nil"/>
              <w:bottom w:val="single" w:sz="4" w:space="0" w:color="auto"/>
              <w:right w:val="single" w:sz="4" w:space="0" w:color="auto"/>
            </w:tcBorders>
            <w:vAlign w:val="center"/>
          </w:tcPr>
          <w:p w14:paraId="1D9ED290" w14:textId="0D82885D" w:rsidR="00E06866" w:rsidRPr="00022528" w:rsidRDefault="00E06866" w:rsidP="00145E2D">
            <w:pPr>
              <w:jc w:val="center"/>
              <w:rPr>
                <w:color w:val="000000"/>
                <w:sz w:val="20"/>
                <w:szCs w:val="20"/>
              </w:rPr>
            </w:pPr>
            <w:r w:rsidRPr="007A2779">
              <w:rPr>
                <w:color w:val="000000"/>
                <w:sz w:val="20"/>
                <w:szCs w:val="20"/>
              </w:rPr>
              <w:t>0,0</w:t>
            </w:r>
          </w:p>
        </w:tc>
      </w:tr>
      <w:tr w:rsidR="00E06866" w:rsidRPr="00022528" w14:paraId="21A5C2C6" w14:textId="77777777" w:rsidTr="00145E2D">
        <w:trPr>
          <w:trHeight w:val="227"/>
        </w:trPr>
        <w:tc>
          <w:tcPr>
            <w:tcW w:w="242" w:type="pct"/>
            <w:vAlign w:val="center"/>
          </w:tcPr>
          <w:p w14:paraId="406F66D4" w14:textId="77777777" w:rsidR="00E06866" w:rsidRPr="00393919" w:rsidRDefault="00E06866" w:rsidP="00E06866">
            <w:pPr>
              <w:jc w:val="center"/>
              <w:rPr>
                <w:color w:val="000000"/>
                <w:sz w:val="20"/>
                <w:szCs w:val="20"/>
              </w:rPr>
            </w:pPr>
            <w:r w:rsidRPr="00393919">
              <w:rPr>
                <w:color w:val="000000"/>
                <w:sz w:val="20"/>
                <w:szCs w:val="20"/>
              </w:rPr>
              <w:t>2</w:t>
            </w:r>
          </w:p>
        </w:tc>
        <w:tc>
          <w:tcPr>
            <w:tcW w:w="2597" w:type="pct"/>
            <w:tcBorders>
              <w:top w:val="nil"/>
              <w:left w:val="nil"/>
              <w:bottom w:val="single" w:sz="4" w:space="0" w:color="auto"/>
              <w:right w:val="nil"/>
            </w:tcBorders>
            <w:vAlign w:val="bottom"/>
          </w:tcPr>
          <w:p w14:paraId="0CC8A1C5" w14:textId="63B61B98" w:rsidR="00E06866" w:rsidRPr="00393919" w:rsidRDefault="00E06866" w:rsidP="00E06866">
            <w:pPr>
              <w:rPr>
                <w:color w:val="000000"/>
                <w:sz w:val="20"/>
                <w:szCs w:val="20"/>
              </w:rPr>
            </w:pPr>
            <w:r w:rsidRPr="00393919">
              <w:rPr>
                <w:color w:val="000000"/>
                <w:sz w:val="20"/>
                <w:szCs w:val="20"/>
              </w:rPr>
              <w:t>МБОУ Новосельская СОШ</w:t>
            </w:r>
          </w:p>
        </w:tc>
        <w:tc>
          <w:tcPr>
            <w:tcW w:w="496" w:type="pct"/>
            <w:tcBorders>
              <w:top w:val="nil"/>
              <w:left w:val="single" w:sz="4" w:space="0" w:color="auto"/>
              <w:bottom w:val="single" w:sz="4" w:space="0" w:color="auto"/>
              <w:right w:val="single" w:sz="4" w:space="0" w:color="auto"/>
            </w:tcBorders>
            <w:vAlign w:val="center"/>
          </w:tcPr>
          <w:p w14:paraId="07F2B260" w14:textId="5C4D7ED1" w:rsidR="00E06866" w:rsidRPr="00022528" w:rsidRDefault="00E06866" w:rsidP="00145E2D">
            <w:pPr>
              <w:jc w:val="center"/>
              <w:rPr>
                <w:color w:val="000000"/>
                <w:sz w:val="20"/>
                <w:szCs w:val="20"/>
              </w:rPr>
            </w:pPr>
            <w:r w:rsidRPr="007A2779">
              <w:rPr>
                <w:color w:val="000000"/>
                <w:sz w:val="20"/>
                <w:szCs w:val="20"/>
              </w:rPr>
              <w:t>12</w:t>
            </w:r>
          </w:p>
        </w:tc>
        <w:tc>
          <w:tcPr>
            <w:tcW w:w="350" w:type="pct"/>
            <w:tcBorders>
              <w:top w:val="nil"/>
              <w:left w:val="nil"/>
              <w:bottom w:val="single" w:sz="4" w:space="0" w:color="auto"/>
              <w:right w:val="single" w:sz="4" w:space="0" w:color="auto"/>
            </w:tcBorders>
            <w:vAlign w:val="center"/>
          </w:tcPr>
          <w:p w14:paraId="04B1BC02" w14:textId="240707A5" w:rsidR="00E06866" w:rsidRPr="00022528" w:rsidRDefault="00E06866" w:rsidP="00145E2D">
            <w:pPr>
              <w:jc w:val="center"/>
              <w:rPr>
                <w:color w:val="000000"/>
                <w:sz w:val="20"/>
                <w:szCs w:val="20"/>
              </w:rPr>
            </w:pPr>
            <w:r w:rsidRPr="007A2779">
              <w:rPr>
                <w:color w:val="000000"/>
                <w:sz w:val="20"/>
                <w:szCs w:val="20"/>
              </w:rPr>
              <w:t>0,0</w:t>
            </w:r>
          </w:p>
        </w:tc>
        <w:tc>
          <w:tcPr>
            <w:tcW w:w="438" w:type="pct"/>
            <w:tcBorders>
              <w:top w:val="nil"/>
              <w:left w:val="nil"/>
              <w:bottom w:val="single" w:sz="4" w:space="0" w:color="auto"/>
              <w:right w:val="single" w:sz="4" w:space="0" w:color="auto"/>
            </w:tcBorders>
            <w:vAlign w:val="center"/>
          </w:tcPr>
          <w:p w14:paraId="318655DF" w14:textId="3CBD181D" w:rsidR="00E06866" w:rsidRPr="00022528" w:rsidRDefault="00E06866" w:rsidP="00145E2D">
            <w:pPr>
              <w:jc w:val="center"/>
              <w:rPr>
                <w:color w:val="000000"/>
                <w:sz w:val="20"/>
                <w:szCs w:val="20"/>
              </w:rPr>
            </w:pPr>
            <w:r w:rsidRPr="007A2779">
              <w:rPr>
                <w:color w:val="000000"/>
                <w:sz w:val="20"/>
                <w:szCs w:val="20"/>
              </w:rPr>
              <w:t>100</w:t>
            </w:r>
          </w:p>
        </w:tc>
        <w:tc>
          <w:tcPr>
            <w:tcW w:w="438" w:type="pct"/>
            <w:tcBorders>
              <w:top w:val="nil"/>
              <w:left w:val="nil"/>
              <w:bottom w:val="single" w:sz="4" w:space="0" w:color="auto"/>
              <w:right w:val="single" w:sz="4" w:space="0" w:color="auto"/>
            </w:tcBorders>
            <w:vAlign w:val="center"/>
          </w:tcPr>
          <w:p w14:paraId="099907E2" w14:textId="3D52DBD7" w:rsidR="00E06866" w:rsidRPr="00022528" w:rsidRDefault="00E06866" w:rsidP="00145E2D">
            <w:pPr>
              <w:jc w:val="center"/>
              <w:rPr>
                <w:color w:val="000000"/>
                <w:sz w:val="20"/>
                <w:szCs w:val="20"/>
              </w:rPr>
            </w:pPr>
            <w:r w:rsidRPr="007A2779">
              <w:rPr>
                <w:color w:val="000000"/>
                <w:sz w:val="20"/>
                <w:szCs w:val="20"/>
              </w:rPr>
              <w:t>0,0</w:t>
            </w:r>
          </w:p>
        </w:tc>
        <w:tc>
          <w:tcPr>
            <w:tcW w:w="439" w:type="pct"/>
            <w:tcBorders>
              <w:top w:val="nil"/>
              <w:left w:val="nil"/>
              <w:bottom w:val="single" w:sz="4" w:space="0" w:color="auto"/>
              <w:right w:val="single" w:sz="4" w:space="0" w:color="auto"/>
            </w:tcBorders>
            <w:vAlign w:val="center"/>
          </w:tcPr>
          <w:p w14:paraId="4ED02199" w14:textId="2EC88FA3" w:rsidR="00E06866" w:rsidRPr="00022528" w:rsidRDefault="00E06866" w:rsidP="00145E2D">
            <w:pPr>
              <w:jc w:val="center"/>
              <w:rPr>
                <w:color w:val="000000"/>
                <w:sz w:val="20"/>
                <w:szCs w:val="20"/>
              </w:rPr>
            </w:pPr>
            <w:r w:rsidRPr="007A2779">
              <w:rPr>
                <w:color w:val="000000"/>
                <w:sz w:val="20"/>
                <w:szCs w:val="20"/>
              </w:rPr>
              <w:t>0,0</w:t>
            </w:r>
          </w:p>
        </w:tc>
      </w:tr>
      <w:tr w:rsidR="00E06866" w:rsidRPr="00022528" w14:paraId="02FCEFB4" w14:textId="77777777" w:rsidTr="00145E2D">
        <w:trPr>
          <w:trHeight w:val="227"/>
        </w:trPr>
        <w:tc>
          <w:tcPr>
            <w:tcW w:w="242" w:type="pct"/>
            <w:vAlign w:val="center"/>
          </w:tcPr>
          <w:p w14:paraId="6F2DF7C0" w14:textId="77777777" w:rsidR="00E06866" w:rsidRPr="00393919" w:rsidRDefault="00E06866" w:rsidP="00E06866">
            <w:pPr>
              <w:jc w:val="center"/>
              <w:rPr>
                <w:color w:val="000000"/>
                <w:sz w:val="20"/>
                <w:szCs w:val="20"/>
              </w:rPr>
            </w:pPr>
            <w:r w:rsidRPr="00393919">
              <w:rPr>
                <w:color w:val="000000"/>
                <w:sz w:val="20"/>
                <w:szCs w:val="20"/>
              </w:rPr>
              <w:t>3</w:t>
            </w:r>
          </w:p>
        </w:tc>
        <w:tc>
          <w:tcPr>
            <w:tcW w:w="2597" w:type="pct"/>
            <w:tcBorders>
              <w:top w:val="nil"/>
              <w:left w:val="nil"/>
              <w:bottom w:val="single" w:sz="4" w:space="0" w:color="auto"/>
              <w:right w:val="nil"/>
            </w:tcBorders>
            <w:vAlign w:val="bottom"/>
          </w:tcPr>
          <w:p w14:paraId="51866813" w14:textId="5F3B3375" w:rsidR="00E06866" w:rsidRPr="00393919" w:rsidRDefault="00E06866" w:rsidP="00E06866">
            <w:pPr>
              <w:rPr>
                <w:color w:val="000000"/>
                <w:sz w:val="20"/>
                <w:szCs w:val="20"/>
              </w:rPr>
            </w:pPr>
            <w:r w:rsidRPr="00393919">
              <w:rPr>
                <w:color w:val="000000"/>
                <w:sz w:val="20"/>
                <w:szCs w:val="20"/>
              </w:rPr>
              <w:t xml:space="preserve">МБОУ "Мичуринская СОШ" </w:t>
            </w:r>
          </w:p>
        </w:tc>
        <w:tc>
          <w:tcPr>
            <w:tcW w:w="496" w:type="pct"/>
            <w:tcBorders>
              <w:top w:val="nil"/>
              <w:left w:val="single" w:sz="4" w:space="0" w:color="auto"/>
              <w:bottom w:val="single" w:sz="4" w:space="0" w:color="auto"/>
              <w:right w:val="single" w:sz="4" w:space="0" w:color="auto"/>
            </w:tcBorders>
            <w:vAlign w:val="center"/>
          </w:tcPr>
          <w:p w14:paraId="2C538D53" w14:textId="7D320823" w:rsidR="00E06866" w:rsidRPr="00022528" w:rsidRDefault="00E06866" w:rsidP="00145E2D">
            <w:pPr>
              <w:jc w:val="center"/>
              <w:rPr>
                <w:color w:val="000000"/>
                <w:sz w:val="20"/>
                <w:szCs w:val="20"/>
              </w:rPr>
            </w:pPr>
            <w:r w:rsidRPr="007A2779">
              <w:rPr>
                <w:color w:val="000000"/>
                <w:sz w:val="20"/>
                <w:szCs w:val="20"/>
              </w:rPr>
              <w:t>29</w:t>
            </w:r>
          </w:p>
        </w:tc>
        <w:tc>
          <w:tcPr>
            <w:tcW w:w="350" w:type="pct"/>
            <w:tcBorders>
              <w:top w:val="nil"/>
              <w:left w:val="nil"/>
              <w:bottom w:val="single" w:sz="4" w:space="0" w:color="auto"/>
              <w:right w:val="single" w:sz="4" w:space="0" w:color="auto"/>
            </w:tcBorders>
            <w:vAlign w:val="center"/>
          </w:tcPr>
          <w:p w14:paraId="1C617CA0" w14:textId="036F117E" w:rsidR="00E06866" w:rsidRPr="00022528" w:rsidRDefault="00E06866" w:rsidP="00145E2D">
            <w:pPr>
              <w:jc w:val="center"/>
              <w:rPr>
                <w:color w:val="000000"/>
                <w:sz w:val="20"/>
                <w:szCs w:val="20"/>
              </w:rPr>
            </w:pPr>
            <w:r w:rsidRPr="007A2779">
              <w:rPr>
                <w:color w:val="000000"/>
                <w:sz w:val="20"/>
                <w:szCs w:val="20"/>
              </w:rPr>
              <w:t>0,0</w:t>
            </w:r>
          </w:p>
        </w:tc>
        <w:tc>
          <w:tcPr>
            <w:tcW w:w="438" w:type="pct"/>
            <w:tcBorders>
              <w:top w:val="nil"/>
              <w:left w:val="nil"/>
              <w:bottom w:val="single" w:sz="4" w:space="0" w:color="auto"/>
              <w:right w:val="single" w:sz="4" w:space="0" w:color="auto"/>
            </w:tcBorders>
            <w:vAlign w:val="center"/>
          </w:tcPr>
          <w:p w14:paraId="62F6C6F0" w14:textId="56FEBC1B" w:rsidR="00E06866" w:rsidRPr="00022528" w:rsidRDefault="00E06866" w:rsidP="00145E2D">
            <w:pPr>
              <w:jc w:val="center"/>
              <w:rPr>
                <w:color w:val="000000"/>
                <w:sz w:val="20"/>
                <w:szCs w:val="20"/>
              </w:rPr>
            </w:pPr>
            <w:r w:rsidRPr="007A2779">
              <w:rPr>
                <w:color w:val="000000"/>
                <w:sz w:val="20"/>
                <w:szCs w:val="20"/>
              </w:rPr>
              <w:t>62,1</w:t>
            </w:r>
          </w:p>
        </w:tc>
        <w:tc>
          <w:tcPr>
            <w:tcW w:w="438" w:type="pct"/>
            <w:tcBorders>
              <w:top w:val="nil"/>
              <w:left w:val="nil"/>
              <w:bottom w:val="single" w:sz="4" w:space="0" w:color="auto"/>
              <w:right w:val="single" w:sz="4" w:space="0" w:color="auto"/>
            </w:tcBorders>
            <w:vAlign w:val="center"/>
          </w:tcPr>
          <w:p w14:paraId="303AC399" w14:textId="05832D88" w:rsidR="00E06866" w:rsidRPr="00022528" w:rsidRDefault="00E06866" w:rsidP="00145E2D">
            <w:pPr>
              <w:jc w:val="center"/>
              <w:rPr>
                <w:color w:val="000000"/>
                <w:sz w:val="20"/>
                <w:szCs w:val="20"/>
              </w:rPr>
            </w:pPr>
            <w:r w:rsidRPr="007A2779">
              <w:rPr>
                <w:color w:val="000000"/>
                <w:sz w:val="20"/>
                <w:szCs w:val="20"/>
              </w:rPr>
              <w:t>27,6</w:t>
            </w:r>
          </w:p>
        </w:tc>
        <w:tc>
          <w:tcPr>
            <w:tcW w:w="439" w:type="pct"/>
            <w:tcBorders>
              <w:top w:val="nil"/>
              <w:left w:val="nil"/>
              <w:bottom w:val="single" w:sz="4" w:space="0" w:color="auto"/>
              <w:right w:val="single" w:sz="4" w:space="0" w:color="auto"/>
            </w:tcBorders>
            <w:vAlign w:val="center"/>
          </w:tcPr>
          <w:p w14:paraId="596E9953" w14:textId="14766618" w:rsidR="00E06866" w:rsidRPr="00022528" w:rsidRDefault="00E06866" w:rsidP="00145E2D">
            <w:pPr>
              <w:jc w:val="center"/>
              <w:rPr>
                <w:color w:val="000000"/>
                <w:sz w:val="20"/>
                <w:szCs w:val="20"/>
              </w:rPr>
            </w:pPr>
            <w:r w:rsidRPr="007A2779">
              <w:rPr>
                <w:color w:val="000000"/>
                <w:sz w:val="20"/>
                <w:szCs w:val="20"/>
              </w:rPr>
              <w:t>10,3</w:t>
            </w:r>
          </w:p>
        </w:tc>
      </w:tr>
      <w:tr w:rsidR="00E06866" w:rsidRPr="00022528" w14:paraId="7F15BB5B" w14:textId="77777777" w:rsidTr="00145E2D">
        <w:trPr>
          <w:trHeight w:val="227"/>
        </w:trPr>
        <w:tc>
          <w:tcPr>
            <w:tcW w:w="242" w:type="pct"/>
            <w:vAlign w:val="center"/>
          </w:tcPr>
          <w:p w14:paraId="3C848B1B" w14:textId="77777777" w:rsidR="00E06866" w:rsidRPr="00393919" w:rsidRDefault="00E06866" w:rsidP="00E06866">
            <w:pPr>
              <w:jc w:val="center"/>
              <w:rPr>
                <w:color w:val="000000"/>
                <w:sz w:val="20"/>
                <w:szCs w:val="20"/>
              </w:rPr>
            </w:pPr>
            <w:r w:rsidRPr="00393919">
              <w:rPr>
                <w:color w:val="000000"/>
                <w:sz w:val="20"/>
                <w:szCs w:val="20"/>
              </w:rPr>
              <w:t>4</w:t>
            </w:r>
          </w:p>
        </w:tc>
        <w:tc>
          <w:tcPr>
            <w:tcW w:w="2597" w:type="pct"/>
            <w:tcBorders>
              <w:top w:val="nil"/>
              <w:left w:val="nil"/>
              <w:bottom w:val="single" w:sz="4" w:space="0" w:color="auto"/>
              <w:right w:val="nil"/>
            </w:tcBorders>
            <w:vAlign w:val="bottom"/>
          </w:tcPr>
          <w:p w14:paraId="43D965ED" w14:textId="1D37563A" w:rsidR="00E06866" w:rsidRPr="00393919" w:rsidRDefault="00E06866" w:rsidP="00E06866">
            <w:pPr>
              <w:rPr>
                <w:color w:val="000000"/>
                <w:sz w:val="20"/>
                <w:szCs w:val="20"/>
              </w:rPr>
            </w:pPr>
            <w:r w:rsidRPr="00393919">
              <w:rPr>
                <w:color w:val="000000"/>
                <w:sz w:val="20"/>
                <w:szCs w:val="20"/>
              </w:rPr>
              <w:t xml:space="preserve">МБОУ "Супоневская СОШ №2" </w:t>
            </w:r>
          </w:p>
        </w:tc>
        <w:tc>
          <w:tcPr>
            <w:tcW w:w="496" w:type="pct"/>
            <w:tcBorders>
              <w:top w:val="nil"/>
              <w:left w:val="single" w:sz="4" w:space="0" w:color="auto"/>
              <w:bottom w:val="single" w:sz="4" w:space="0" w:color="auto"/>
              <w:right w:val="single" w:sz="4" w:space="0" w:color="auto"/>
            </w:tcBorders>
            <w:vAlign w:val="center"/>
          </w:tcPr>
          <w:p w14:paraId="0627FAC9" w14:textId="6EF3A8B0" w:rsidR="00E06866" w:rsidRPr="00022528" w:rsidRDefault="00E06866" w:rsidP="00145E2D">
            <w:pPr>
              <w:jc w:val="center"/>
              <w:rPr>
                <w:color w:val="000000"/>
                <w:sz w:val="20"/>
                <w:szCs w:val="20"/>
              </w:rPr>
            </w:pPr>
            <w:r w:rsidRPr="007A2779">
              <w:rPr>
                <w:color w:val="000000"/>
                <w:sz w:val="20"/>
                <w:szCs w:val="20"/>
              </w:rPr>
              <w:t>18</w:t>
            </w:r>
          </w:p>
        </w:tc>
        <w:tc>
          <w:tcPr>
            <w:tcW w:w="350" w:type="pct"/>
            <w:tcBorders>
              <w:top w:val="nil"/>
              <w:left w:val="nil"/>
              <w:bottom w:val="single" w:sz="4" w:space="0" w:color="auto"/>
              <w:right w:val="single" w:sz="4" w:space="0" w:color="auto"/>
            </w:tcBorders>
            <w:vAlign w:val="center"/>
          </w:tcPr>
          <w:p w14:paraId="46CCA1A6" w14:textId="149B5BEE" w:rsidR="00E06866" w:rsidRPr="00022528" w:rsidRDefault="00E06866" w:rsidP="00145E2D">
            <w:pPr>
              <w:jc w:val="center"/>
              <w:rPr>
                <w:color w:val="000000"/>
                <w:sz w:val="20"/>
                <w:szCs w:val="20"/>
              </w:rPr>
            </w:pPr>
            <w:r w:rsidRPr="007A2779">
              <w:rPr>
                <w:color w:val="000000"/>
                <w:sz w:val="20"/>
                <w:szCs w:val="20"/>
              </w:rPr>
              <w:t>0,0</w:t>
            </w:r>
          </w:p>
        </w:tc>
        <w:tc>
          <w:tcPr>
            <w:tcW w:w="438" w:type="pct"/>
            <w:tcBorders>
              <w:top w:val="nil"/>
              <w:left w:val="nil"/>
              <w:bottom w:val="single" w:sz="4" w:space="0" w:color="auto"/>
              <w:right w:val="single" w:sz="4" w:space="0" w:color="auto"/>
            </w:tcBorders>
            <w:vAlign w:val="center"/>
          </w:tcPr>
          <w:p w14:paraId="336232B9" w14:textId="272273D5" w:rsidR="00E06866" w:rsidRPr="00022528" w:rsidRDefault="00E06866" w:rsidP="00145E2D">
            <w:pPr>
              <w:jc w:val="center"/>
              <w:rPr>
                <w:color w:val="000000"/>
                <w:sz w:val="20"/>
                <w:szCs w:val="20"/>
              </w:rPr>
            </w:pPr>
            <w:r w:rsidRPr="007A2779">
              <w:rPr>
                <w:color w:val="000000"/>
                <w:sz w:val="20"/>
                <w:szCs w:val="20"/>
              </w:rPr>
              <w:t>38,9</w:t>
            </w:r>
          </w:p>
        </w:tc>
        <w:tc>
          <w:tcPr>
            <w:tcW w:w="438" w:type="pct"/>
            <w:tcBorders>
              <w:top w:val="nil"/>
              <w:left w:val="nil"/>
              <w:bottom w:val="single" w:sz="4" w:space="0" w:color="auto"/>
              <w:right w:val="single" w:sz="4" w:space="0" w:color="auto"/>
            </w:tcBorders>
            <w:vAlign w:val="center"/>
          </w:tcPr>
          <w:p w14:paraId="5940BFBE" w14:textId="6FC278F5" w:rsidR="00E06866" w:rsidRPr="00022528" w:rsidRDefault="00E06866" w:rsidP="00145E2D">
            <w:pPr>
              <w:jc w:val="center"/>
              <w:rPr>
                <w:color w:val="000000"/>
                <w:sz w:val="20"/>
                <w:szCs w:val="20"/>
              </w:rPr>
            </w:pPr>
            <w:r w:rsidRPr="007A2779">
              <w:rPr>
                <w:color w:val="000000"/>
                <w:sz w:val="20"/>
                <w:szCs w:val="20"/>
              </w:rPr>
              <w:t>50,0</w:t>
            </w:r>
          </w:p>
        </w:tc>
        <w:tc>
          <w:tcPr>
            <w:tcW w:w="439" w:type="pct"/>
            <w:tcBorders>
              <w:top w:val="nil"/>
              <w:left w:val="nil"/>
              <w:bottom w:val="single" w:sz="4" w:space="0" w:color="auto"/>
              <w:right w:val="single" w:sz="4" w:space="0" w:color="auto"/>
            </w:tcBorders>
            <w:vAlign w:val="center"/>
          </w:tcPr>
          <w:p w14:paraId="2408C261" w14:textId="12A75341" w:rsidR="00E06866" w:rsidRPr="00022528" w:rsidRDefault="00E06866" w:rsidP="00145E2D">
            <w:pPr>
              <w:jc w:val="center"/>
              <w:rPr>
                <w:color w:val="000000"/>
                <w:sz w:val="20"/>
                <w:szCs w:val="20"/>
              </w:rPr>
            </w:pPr>
            <w:r w:rsidRPr="007A2779">
              <w:rPr>
                <w:color w:val="000000"/>
                <w:sz w:val="20"/>
                <w:szCs w:val="20"/>
              </w:rPr>
              <w:t>11,1</w:t>
            </w:r>
          </w:p>
        </w:tc>
      </w:tr>
      <w:tr w:rsidR="00E06866" w:rsidRPr="00022528" w14:paraId="0A61FFE4" w14:textId="77777777" w:rsidTr="00145E2D">
        <w:trPr>
          <w:trHeight w:val="227"/>
        </w:trPr>
        <w:tc>
          <w:tcPr>
            <w:tcW w:w="242" w:type="pct"/>
            <w:vAlign w:val="center"/>
          </w:tcPr>
          <w:p w14:paraId="7FC19421" w14:textId="77777777" w:rsidR="00E06866" w:rsidRPr="00393919" w:rsidRDefault="00E06866" w:rsidP="00E06866">
            <w:pPr>
              <w:jc w:val="center"/>
              <w:rPr>
                <w:color w:val="000000"/>
                <w:sz w:val="20"/>
                <w:szCs w:val="20"/>
              </w:rPr>
            </w:pPr>
            <w:r w:rsidRPr="00393919">
              <w:rPr>
                <w:color w:val="000000"/>
                <w:sz w:val="20"/>
                <w:szCs w:val="20"/>
              </w:rPr>
              <w:t>5</w:t>
            </w:r>
          </w:p>
        </w:tc>
        <w:tc>
          <w:tcPr>
            <w:tcW w:w="2597" w:type="pct"/>
            <w:tcBorders>
              <w:top w:val="nil"/>
              <w:left w:val="nil"/>
              <w:bottom w:val="single" w:sz="4" w:space="0" w:color="auto"/>
              <w:right w:val="nil"/>
            </w:tcBorders>
            <w:vAlign w:val="bottom"/>
          </w:tcPr>
          <w:p w14:paraId="405CC2C7" w14:textId="3831AF05" w:rsidR="00E06866" w:rsidRPr="00393919" w:rsidRDefault="00E06866" w:rsidP="00E06866">
            <w:pPr>
              <w:rPr>
                <w:color w:val="000000"/>
                <w:sz w:val="20"/>
                <w:szCs w:val="20"/>
              </w:rPr>
            </w:pPr>
            <w:r w:rsidRPr="00393919">
              <w:rPr>
                <w:color w:val="000000"/>
                <w:sz w:val="20"/>
                <w:szCs w:val="20"/>
              </w:rPr>
              <w:t xml:space="preserve">МБОУ "Новодарковичская СОШ" </w:t>
            </w:r>
          </w:p>
        </w:tc>
        <w:tc>
          <w:tcPr>
            <w:tcW w:w="496" w:type="pct"/>
            <w:tcBorders>
              <w:top w:val="nil"/>
              <w:left w:val="single" w:sz="4" w:space="0" w:color="auto"/>
              <w:bottom w:val="single" w:sz="4" w:space="0" w:color="auto"/>
              <w:right w:val="single" w:sz="4" w:space="0" w:color="auto"/>
            </w:tcBorders>
            <w:vAlign w:val="center"/>
          </w:tcPr>
          <w:p w14:paraId="41A931D2" w14:textId="65141474" w:rsidR="00E06866" w:rsidRPr="00022528" w:rsidRDefault="00E06866" w:rsidP="00145E2D">
            <w:pPr>
              <w:jc w:val="center"/>
              <w:rPr>
                <w:color w:val="000000"/>
                <w:sz w:val="20"/>
                <w:szCs w:val="20"/>
              </w:rPr>
            </w:pPr>
            <w:r w:rsidRPr="007A2779">
              <w:rPr>
                <w:color w:val="000000"/>
                <w:sz w:val="20"/>
                <w:szCs w:val="20"/>
              </w:rPr>
              <w:t>25</w:t>
            </w:r>
          </w:p>
        </w:tc>
        <w:tc>
          <w:tcPr>
            <w:tcW w:w="350" w:type="pct"/>
            <w:tcBorders>
              <w:top w:val="nil"/>
              <w:left w:val="nil"/>
              <w:bottom w:val="single" w:sz="4" w:space="0" w:color="auto"/>
              <w:right w:val="single" w:sz="4" w:space="0" w:color="auto"/>
            </w:tcBorders>
            <w:vAlign w:val="center"/>
          </w:tcPr>
          <w:p w14:paraId="12E923DA" w14:textId="4E61847A" w:rsidR="00E06866" w:rsidRPr="00022528" w:rsidRDefault="00E06866" w:rsidP="00145E2D">
            <w:pPr>
              <w:jc w:val="center"/>
              <w:rPr>
                <w:color w:val="000000"/>
                <w:sz w:val="20"/>
                <w:szCs w:val="20"/>
              </w:rPr>
            </w:pPr>
            <w:r w:rsidRPr="007A2779">
              <w:rPr>
                <w:color w:val="000000"/>
                <w:sz w:val="20"/>
                <w:szCs w:val="20"/>
              </w:rPr>
              <w:t>12,0</w:t>
            </w:r>
          </w:p>
        </w:tc>
        <w:tc>
          <w:tcPr>
            <w:tcW w:w="438" w:type="pct"/>
            <w:tcBorders>
              <w:top w:val="nil"/>
              <w:left w:val="nil"/>
              <w:bottom w:val="single" w:sz="4" w:space="0" w:color="auto"/>
              <w:right w:val="single" w:sz="4" w:space="0" w:color="auto"/>
            </w:tcBorders>
            <w:vAlign w:val="center"/>
          </w:tcPr>
          <w:p w14:paraId="15111E84" w14:textId="0E240A19" w:rsidR="00E06866" w:rsidRPr="00022528" w:rsidRDefault="00E06866" w:rsidP="00145E2D">
            <w:pPr>
              <w:jc w:val="center"/>
              <w:rPr>
                <w:color w:val="000000"/>
                <w:sz w:val="20"/>
                <w:szCs w:val="20"/>
              </w:rPr>
            </w:pPr>
            <w:r w:rsidRPr="007A2779">
              <w:rPr>
                <w:color w:val="000000"/>
                <w:sz w:val="20"/>
                <w:szCs w:val="20"/>
              </w:rPr>
              <w:t>20,0</w:t>
            </w:r>
          </w:p>
        </w:tc>
        <w:tc>
          <w:tcPr>
            <w:tcW w:w="438" w:type="pct"/>
            <w:tcBorders>
              <w:top w:val="nil"/>
              <w:left w:val="nil"/>
              <w:bottom w:val="single" w:sz="4" w:space="0" w:color="auto"/>
              <w:right w:val="single" w:sz="4" w:space="0" w:color="auto"/>
            </w:tcBorders>
            <w:vAlign w:val="center"/>
          </w:tcPr>
          <w:p w14:paraId="4CCC69E5" w14:textId="17A42964" w:rsidR="00E06866" w:rsidRPr="00022528" w:rsidRDefault="00E06866" w:rsidP="00145E2D">
            <w:pPr>
              <w:jc w:val="center"/>
              <w:rPr>
                <w:color w:val="000000"/>
                <w:sz w:val="20"/>
                <w:szCs w:val="20"/>
              </w:rPr>
            </w:pPr>
            <w:r w:rsidRPr="007A2779">
              <w:rPr>
                <w:color w:val="000000"/>
                <w:sz w:val="20"/>
                <w:szCs w:val="20"/>
              </w:rPr>
              <w:t>40,0</w:t>
            </w:r>
          </w:p>
        </w:tc>
        <w:tc>
          <w:tcPr>
            <w:tcW w:w="439" w:type="pct"/>
            <w:tcBorders>
              <w:top w:val="nil"/>
              <w:left w:val="nil"/>
              <w:bottom w:val="single" w:sz="4" w:space="0" w:color="auto"/>
              <w:right w:val="single" w:sz="4" w:space="0" w:color="auto"/>
            </w:tcBorders>
            <w:vAlign w:val="center"/>
          </w:tcPr>
          <w:p w14:paraId="59075C05" w14:textId="0FD49FAC" w:rsidR="00E06866" w:rsidRPr="00022528" w:rsidRDefault="00E06866" w:rsidP="00145E2D">
            <w:pPr>
              <w:jc w:val="center"/>
              <w:rPr>
                <w:color w:val="000000"/>
                <w:sz w:val="20"/>
                <w:szCs w:val="20"/>
              </w:rPr>
            </w:pPr>
            <w:r w:rsidRPr="007A2779">
              <w:rPr>
                <w:color w:val="000000"/>
                <w:sz w:val="20"/>
                <w:szCs w:val="20"/>
              </w:rPr>
              <w:t>28,0</w:t>
            </w:r>
          </w:p>
        </w:tc>
      </w:tr>
      <w:tr w:rsidR="00E06866" w:rsidRPr="00022528" w14:paraId="25ECF4A6" w14:textId="77777777" w:rsidTr="00145E2D">
        <w:trPr>
          <w:trHeight w:val="227"/>
        </w:trPr>
        <w:tc>
          <w:tcPr>
            <w:tcW w:w="242" w:type="pct"/>
            <w:vAlign w:val="center"/>
          </w:tcPr>
          <w:p w14:paraId="6CA279A9" w14:textId="77777777" w:rsidR="00E06866" w:rsidRPr="00393919" w:rsidRDefault="00E06866" w:rsidP="00E06866">
            <w:pPr>
              <w:jc w:val="center"/>
              <w:rPr>
                <w:color w:val="000000"/>
                <w:sz w:val="20"/>
                <w:szCs w:val="20"/>
              </w:rPr>
            </w:pPr>
            <w:r w:rsidRPr="00393919">
              <w:rPr>
                <w:color w:val="000000"/>
                <w:sz w:val="20"/>
                <w:szCs w:val="20"/>
              </w:rPr>
              <w:t>6</w:t>
            </w:r>
          </w:p>
        </w:tc>
        <w:tc>
          <w:tcPr>
            <w:tcW w:w="2597" w:type="pct"/>
            <w:tcBorders>
              <w:top w:val="nil"/>
              <w:left w:val="nil"/>
              <w:bottom w:val="single" w:sz="4" w:space="0" w:color="auto"/>
              <w:right w:val="nil"/>
            </w:tcBorders>
            <w:vAlign w:val="bottom"/>
          </w:tcPr>
          <w:p w14:paraId="30222C33" w14:textId="6AFE41C1" w:rsidR="00E06866" w:rsidRPr="00393919" w:rsidRDefault="00E06866" w:rsidP="00E06866">
            <w:pPr>
              <w:rPr>
                <w:color w:val="000000"/>
                <w:sz w:val="20"/>
                <w:szCs w:val="20"/>
              </w:rPr>
            </w:pPr>
            <w:r w:rsidRPr="00393919">
              <w:rPr>
                <w:color w:val="000000"/>
                <w:sz w:val="20"/>
                <w:szCs w:val="20"/>
              </w:rPr>
              <w:t xml:space="preserve">МБОУ "Малополпинская СОШ" </w:t>
            </w:r>
          </w:p>
        </w:tc>
        <w:tc>
          <w:tcPr>
            <w:tcW w:w="496" w:type="pct"/>
            <w:tcBorders>
              <w:top w:val="nil"/>
              <w:left w:val="single" w:sz="4" w:space="0" w:color="auto"/>
              <w:bottom w:val="single" w:sz="4" w:space="0" w:color="auto"/>
              <w:right w:val="single" w:sz="4" w:space="0" w:color="auto"/>
            </w:tcBorders>
            <w:vAlign w:val="center"/>
          </w:tcPr>
          <w:p w14:paraId="2A067845" w14:textId="372D72C3" w:rsidR="00E06866" w:rsidRPr="00022528" w:rsidRDefault="00E06866" w:rsidP="00145E2D">
            <w:pPr>
              <w:jc w:val="center"/>
              <w:rPr>
                <w:color w:val="000000"/>
                <w:sz w:val="20"/>
                <w:szCs w:val="20"/>
              </w:rPr>
            </w:pPr>
            <w:r w:rsidRPr="007A2779">
              <w:rPr>
                <w:color w:val="000000"/>
                <w:sz w:val="20"/>
                <w:szCs w:val="20"/>
              </w:rPr>
              <w:t>14</w:t>
            </w:r>
          </w:p>
        </w:tc>
        <w:tc>
          <w:tcPr>
            <w:tcW w:w="350" w:type="pct"/>
            <w:tcBorders>
              <w:top w:val="nil"/>
              <w:left w:val="nil"/>
              <w:bottom w:val="single" w:sz="4" w:space="0" w:color="auto"/>
              <w:right w:val="single" w:sz="4" w:space="0" w:color="auto"/>
            </w:tcBorders>
            <w:vAlign w:val="center"/>
          </w:tcPr>
          <w:p w14:paraId="5540BD71" w14:textId="6598812C" w:rsidR="00E06866" w:rsidRPr="00022528" w:rsidRDefault="00E06866" w:rsidP="00145E2D">
            <w:pPr>
              <w:jc w:val="center"/>
              <w:rPr>
                <w:color w:val="000000"/>
                <w:sz w:val="20"/>
                <w:szCs w:val="20"/>
              </w:rPr>
            </w:pPr>
            <w:r w:rsidRPr="007A2779">
              <w:rPr>
                <w:color w:val="000000"/>
                <w:sz w:val="20"/>
                <w:szCs w:val="20"/>
              </w:rPr>
              <w:t>21,4</w:t>
            </w:r>
          </w:p>
        </w:tc>
        <w:tc>
          <w:tcPr>
            <w:tcW w:w="438" w:type="pct"/>
            <w:tcBorders>
              <w:top w:val="nil"/>
              <w:left w:val="nil"/>
              <w:bottom w:val="single" w:sz="4" w:space="0" w:color="auto"/>
              <w:right w:val="single" w:sz="4" w:space="0" w:color="auto"/>
            </w:tcBorders>
            <w:vAlign w:val="center"/>
          </w:tcPr>
          <w:p w14:paraId="2FB071BE" w14:textId="26A06920" w:rsidR="00E06866" w:rsidRPr="00022528" w:rsidRDefault="00E06866" w:rsidP="00145E2D">
            <w:pPr>
              <w:jc w:val="center"/>
              <w:rPr>
                <w:color w:val="000000"/>
                <w:sz w:val="20"/>
                <w:szCs w:val="20"/>
              </w:rPr>
            </w:pPr>
            <w:r w:rsidRPr="007A2779">
              <w:rPr>
                <w:color w:val="000000"/>
                <w:sz w:val="20"/>
                <w:szCs w:val="20"/>
              </w:rPr>
              <w:t>35,7</w:t>
            </w:r>
          </w:p>
        </w:tc>
        <w:tc>
          <w:tcPr>
            <w:tcW w:w="438" w:type="pct"/>
            <w:tcBorders>
              <w:top w:val="nil"/>
              <w:left w:val="nil"/>
              <w:bottom w:val="single" w:sz="4" w:space="0" w:color="auto"/>
              <w:right w:val="single" w:sz="4" w:space="0" w:color="auto"/>
            </w:tcBorders>
            <w:vAlign w:val="center"/>
          </w:tcPr>
          <w:p w14:paraId="1F0849C3" w14:textId="72EDB8EE" w:rsidR="00E06866" w:rsidRPr="00022528" w:rsidRDefault="00E06866" w:rsidP="00145E2D">
            <w:pPr>
              <w:jc w:val="center"/>
              <w:rPr>
                <w:color w:val="000000"/>
                <w:sz w:val="20"/>
                <w:szCs w:val="20"/>
              </w:rPr>
            </w:pPr>
            <w:r w:rsidRPr="007A2779">
              <w:rPr>
                <w:color w:val="000000"/>
                <w:sz w:val="20"/>
                <w:szCs w:val="20"/>
              </w:rPr>
              <w:t>42,9</w:t>
            </w:r>
          </w:p>
        </w:tc>
        <w:tc>
          <w:tcPr>
            <w:tcW w:w="439" w:type="pct"/>
            <w:tcBorders>
              <w:top w:val="nil"/>
              <w:left w:val="nil"/>
              <w:bottom w:val="single" w:sz="4" w:space="0" w:color="auto"/>
              <w:right w:val="single" w:sz="4" w:space="0" w:color="auto"/>
            </w:tcBorders>
            <w:vAlign w:val="center"/>
          </w:tcPr>
          <w:p w14:paraId="1C02791C" w14:textId="24DC672B" w:rsidR="00E06866" w:rsidRPr="00022528" w:rsidRDefault="00E06866" w:rsidP="00145E2D">
            <w:pPr>
              <w:jc w:val="center"/>
              <w:rPr>
                <w:color w:val="000000"/>
                <w:sz w:val="20"/>
                <w:szCs w:val="20"/>
              </w:rPr>
            </w:pPr>
            <w:r w:rsidRPr="007A2779">
              <w:rPr>
                <w:color w:val="000000"/>
                <w:sz w:val="20"/>
                <w:szCs w:val="20"/>
              </w:rPr>
              <w:t>0,0</w:t>
            </w:r>
          </w:p>
        </w:tc>
      </w:tr>
      <w:tr w:rsidR="00E06866" w:rsidRPr="00022528" w14:paraId="441DD2AB" w14:textId="77777777" w:rsidTr="00145E2D">
        <w:trPr>
          <w:trHeight w:val="227"/>
        </w:trPr>
        <w:tc>
          <w:tcPr>
            <w:tcW w:w="242" w:type="pct"/>
            <w:vAlign w:val="center"/>
          </w:tcPr>
          <w:p w14:paraId="0E72571B" w14:textId="77777777" w:rsidR="00E06866" w:rsidRPr="00393919" w:rsidRDefault="00E06866" w:rsidP="00E06866">
            <w:pPr>
              <w:jc w:val="center"/>
              <w:rPr>
                <w:color w:val="000000"/>
                <w:sz w:val="20"/>
                <w:szCs w:val="20"/>
              </w:rPr>
            </w:pPr>
            <w:r w:rsidRPr="00393919">
              <w:rPr>
                <w:color w:val="000000"/>
                <w:sz w:val="20"/>
                <w:szCs w:val="20"/>
              </w:rPr>
              <w:t>7</w:t>
            </w:r>
          </w:p>
        </w:tc>
        <w:tc>
          <w:tcPr>
            <w:tcW w:w="2597" w:type="pct"/>
            <w:tcBorders>
              <w:top w:val="nil"/>
              <w:left w:val="nil"/>
              <w:bottom w:val="single" w:sz="4" w:space="0" w:color="auto"/>
              <w:right w:val="nil"/>
            </w:tcBorders>
            <w:vAlign w:val="bottom"/>
          </w:tcPr>
          <w:p w14:paraId="53844F45" w14:textId="366E94E5" w:rsidR="00E06866" w:rsidRPr="00393919" w:rsidRDefault="00E06866" w:rsidP="00E06866">
            <w:pPr>
              <w:rPr>
                <w:color w:val="000000"/>
                <w:sz w:val="20"/>
                <w:szCs w:val="20"/>
              </w:rPr>
            </w:pPr>
            <w:r w:rsidRPr="00393919">
              <w:rPr>
                <w:color w:val="000000"/>
                <w:sz w:val="20"/>
                <w:szCs w:val="20"/>
              </w:rPr>
              <w:t>МБОУ "Гимназия №1 Брянского района"</w:t>
            </w:r>
          </w:p>
        </w:tc>
        <w:tc>
          <w:tcPr>
            <w:tcW w:w="496" w:type="pct"/>
            <w:tcBorders>
              <w:top w:val="nil"/>
              <w:left w:val="single" w:sz="4" w:space="0" w:color="auto"/>
              <w:bottom w:val="single" w:sz="4" w:space="0" w:color="auto"/>
              <w:right w:val="single" w:sz="4" w:space="0" w:color="auto"/>
            </w:tcBorders>
            <w:vAlign w:val="center"/>
          </w:tcPr>
          <w:p w14:paraId="15E1E735" w14:textId="4B52D87A" w:rsidR="00E06866" w:rsidRPr="00022528" w:rsidRDefault="00E06866" w:rsidP="00145E2D">
            <w:pPr>
              <w:jc w:val="center"/>
              <w:rPr>
                <w:color w:val="000000"/>
                <w:sz w:val="20"/>
                <w:szCs w:val="20"/>
              </w:rPr>
            </w:pPr>
            <w:r w:rsidRPr="007A2779">
              <w:rPr>
                <w:color w:val="000000"/>
                <w:sz w:val="20"/>
                <w:szCs w:val="20"/>
              </w:rPr>
              <w:t>29</w:t>
            </w:r>
          </w:p>
        </w:tc>
        <w:tc>
          <w:tcPr>
            <w:tcW w:w="350" w:type="pct"/>
            <w:tcBorders>
              <w:top w:val="nil"/>
              <w:left w:val="nil"/>
              <w:bottom w:val="single" w:sz="4" w:space="0" w:color="auto"/>
              <w:right w:val="single" w:sz="4" w:space="0" w:color="auto"/>
            </w:tcBorders>
            <w:vAlign w:val="center"/>
          </w:tcPr>
          <w:p w14:paraId="166F8744" w14:textId="44479E81" w:rsidR="00E06866" w:rsidRPr="00022528" w:rsidRDefault="00E06866" w:rsidP="00145E2D">
            <w:pPr>
              <w:jc w:val="center"/>
              <w:rPr>
                <w:color w:val="000000"/>
                <w:sz w:val="20"/>
                <w:szCs w:val="20"/>
              </w:rPr>
            </w:pPr>
            <w:r w:rsidRPr="007A2779">
              <w:rPr>
                <w:color w:val="000000"/>
                <w:sz w:val="20"/>
                <w:szCs w:val="20"/>
              </w:rPr>
              <w:t>6,9</w:t>
            </w:r>
          </w:p>
        </w:tc>
        <w:tc>
          <w:tcPr>
            <w:tcW w:w="438" w:type="pct"/>
            <w:tcBorders>
              <w:top w:val="nil"/>
              <w:left w:val="nil"/>
              <w:bottom w:val="single" w:sz="4" w:space="0" w:color="auto"/>
              <w:right w:val="single" w:sz="4" w:space="0" w:color="auto"/>
            </w:tcBorders>
            <w:vAlign w:val="center"/>
          </w:tcPr>
          <w:p w14:paraId="4FA4F938" w14:textId="0A98A112" w:rsidR="00E06866" w:rsidRPr="00022528" w:rsidRDefault="00E06866" w:rsidP="00145E2D">
            <w:pPr>
              <w:jc w:val="center"/>
              <w:rPr>
                <w:color w:val="000000"/>
                <w:sz w:val="20"/>
                <w:szCs w:val="20"/>
              </w:rPr>
            </w:pPr>
            <w:r w:rsidRPr="007A2779">
              <w:rPr>
                <w:color w:val="000000"/>
                <w:sz w:val="20"/>
                <w:szCs w:val="20"/>
              </w:rPr>
              <w:t>41,4</w:t>
            </w:r>
          </w:p>
        </w:tc>
        <w:tc>
          <w:tcPr>
            <w:tcW w:w="438" w:type="pct"/>
            <w:tcBorders>
              <w:top w:val="nil"/>
              <w:left w:val="nil"/>
              <w:bottom w:val="single" w:sz="4" w:space="0" w:color="auto"/>
              <w:right w:val="single" w:sz="4" w:space="0" w:color="auto"/>
            </w:tcBorders>
            <w:vAlign w:val="center"/>
          </w:tcPr>
          <w:p w14:paraId="06F9B80F" w14:textId="1C67D9BA" w:rsidR="00E06866" w:rsidRPr="00022528" w:rsidRDefault="00E06866" w:rsidP="00145E2D">
            <w:pPr>
              <w:jc w:val="center"/>
              <w:rPr>
                <w:color w:val="000000"/>
                <w:sz w:val="20"/>
                <w:szCs w:val="20"/>
              </w:rPr>
            </w:pPr>
            <w:r w:rsidRPr="007A2779">
              <w:rPr>
                <w:color w:val="000000"/>
                <w:sz w:val="20"/>
                <w:szCs w:val="20"/>
              </w:rPr>
              <w:t>41,4</w:t>
            </w:r>
          </w:p>
        </w:tc>
        <w:tc>
          <w:tcPr>
            <w:tcW w:w="439" w:type="pct"/>
            <w:tcBorders>
              <w:top w:val="nil"/>
              <w:left w:val="nil"/>
              <w:bottom w:val="single" w:sz="4" w:space="0" w:color="auto"/>
              <w:right w:val="single" w:sz="4" w:space="0" w:color="auto"/>
            </w:tcBorders>
            <w:vAlign w:val="center"/>
          </w:tcPr>
          <w:p w14:paraId="3516BB57" w14:textId="57187229" w:rsidR="00E06866" w:rsidRPr="00022528" w:rsidRDefault="00E06866" w:rsidP="00145E2D">
            <w:pPr>
              <w:jc w:val="center"/>
              <w:rPr>
                <w:color w:val="000000"/>
                <w:sz w:val="20"/>
                <w:szCs w:val="20"/>
              </w:rPr>
            </w:pPr>
            <w:r w:rsidRPr="007A2779">
              <w:rPr>
                <w:color w:val="000000"/>
                <w:sz w:val="20"/>
                <w:szCs w:val="20"/>
              </w:rPr>
              <w:t>10,3</w:t>
            </w:r>
          </w:p>
        </w:tc>
      </w:tr>
      <w:tr w:rsidR="00E06866" w:rsidRPr="00022528" w14:paraId="2F14FF84" w14:textId="77777777" w:rsidTr="00145E2D">
        <w:trPr>
          <w:trHeight w:val="227"/>
        </w:trPr>
        <w:tc>
          <w:tcPr>
            <w:tcW w:w="242" w:type="pct"/>
            <w:vAlign w:val="center"/>
          </w:tcPr>
          <w:p w14:paraId="4727D0B3" w14:textId="77777777" w:rsidR="00E06866" w:rsidRPr="00393919" w:rsidRDefault="00E06866" w:rsidP="00E06866">
            <w:pPr>
              <w:jc w:val="center"/>
              <w:rPr>
                <w:color w:val="000000"/>
                <w:sz w:val="20"/>
                <w:szCs w:val="20"/>
              </w:rPr>
            </w:pPr>
            <w:r w:rsidRPr="00393919">
              <w:rPr>
                <w:color w:val="000000"/>
                <w:sz w:val="20"/>
                <w:szCs w:val="20"/>
              </w:rPr>
              <w:t>8</w:t>
            </w:r>
          </w:p>
        </w:tc>
        <w:tc>
          <w:tcPr>
            <w:tcW w:w="2597" w:type="pct"/>
            <w:tcBorders>
              <w:top w:val="nil"/>
              <w:left w:val="nil"/>
              <w:bottom w:val="single" w:sz="4" w:space="0" w:color="auto"/>
              <w:right w:val="nil"/>
            </w:tcBorders>
            <w:vAlign w:val="bottom"/>
          </w:tcPr>
          <w:p w14:paraId="5D7E300D" w14:textId="5FE07492" w:rsidR="00E06866" w:rsidRPr="00393919" w:rsidRDefault="00E06866" w:rsidP="00E06866">
            <w:pPr>
              <w:rPr>
                <w:color w:val="000000"/>
                <w:sz w:val="20"/>
                <w:szCs w:val="20"/>
              </w:rPr>
            </w:pPr>
            <w:r w:rsidRPr="00393919">
              <w:rPr>
                <w:color w:val="000000"/>
                <w:sz w:val="20"/>
                <w:szCs w:val="20"/>
              </w:rPr>
              <w:t xml:space="preserve">МБОУ "Супоневская СОШ №1 им. Н.И. Чувина" </w:t>
            </w:r>
          </w:p>
        </w:tc>
        <w:tc>
          <w:tcPr>
            <w:tcW w:w="496" w:type="pct"/>
            <w:tcBorders>
              <w:top w:val="nil"/>
              <w:left w:val="single" w:sz="4" w:space="0" w:color="auto"/>
              <w:bottom w:val="single" w:sz="4" w:space="0" w:color="auto"/>
              <w:right w:val="single" w:sz="4" w:space="0" w:color="auto"/>
            </w:tcBorders>
            <w:vAlign w:val="center"/>
          </w:tcPr>
          <w:p w14:paraId="4D06586F" w14:textId="40E4F189" w:rsidR="00E06866" w:rsidRPr="00022528" w:rsidRDefault="00E06866" w:rsidP="00145E2D">
            <w:pPr>
              <w:jc w:val="center"/>
              <w:rPr>
                <w:color w:val="000000"/>
                <w:sz w:val="20"/>
                <w:szCs w:val="20"/>
              </w:rPr>
            </w:pPr>
            <w:r w:rsidRPr="007A2779">
              <w:rPr>
                <w:color w:val="000000"/>
                <w:sz w:val="20"/>
                <w:szCs w:val="20"/>
              </w:rPr>
              <w:t>39</w:t>
            </w:r>
          </w:p>
        </w:tc>
        <w:tc>
          <w:tcPr>
            <w:tcW w:w="350" w:type="pct"/>
            <w:tcBorders>
              <w:top w:val="nil"/>
              <w:left w:val="nil"/>
              <w:bottom w:val="single" w:sz="4" w:space="0" w:color="auto"/>
              <w:right w:val="single" w:sz="4" w:space="0" w:color="auto"/>
            </w:tcBorders>
            <w:vAlign w:val="center"/>
          </w:tcPr>
          <w:p w14:paraId="077B81E1" w14:textId="2A12EF36" w:rsidR="00E06866" w:rsidRPr="00022528" w:rsidRDefault="00E06866" w:rsidP="00145E2D">
            <w:pPr>
              <w:jc w:val="center"/>
              <w:rPr>
                <w:color w:val="000000"/>
                <w:sz w:val="20"/>
                <w:szCs w:val="20"/>
              </w:rPr>
            </w:pPr>
            <w:r w:rsidRPr="007A2779">
              <w:rPr>
                <w:color w:val="000000"/>
                <w:sz w:val="20"/>
                <w:szCs w:val="20"/>
              </w:rPr>
              <w:t>5,1</w:t>
            </w:r>
          </w:p>
        </w:tc>
        <w:tc>
          <w:tcPr>
            <w:tcW w:w="438" w:type="pct"/>
            <w:tcBorders>
              <w:top w:val="nil"/>
              <w:left w:val="nil"/>
              <w:bottom w:val="single" w:sz="4" w:space="0" w:color="auto"/>
              <w:right w:val="single" w:sz="4" w:space="0" w:color="auto"/>
            </w:tcBorders>
            <w:vAlign w:val="center"/>
          </w:tcPr>
          <w:p w14:paraId="28324944" w14:textId="336FA74F" w:rsidR="00E06866" w:rsidRPr="00022528" w:rsidRDefault="00E06866" w:rsidP="00145E2D">
            <w:pPr>
              <w:jc w:val="center"/>
              <w:rPr>
                <w:color w:val="000000"/>
                <w:sz w:val="20"/>
                <w:szCs w:val="20"/>
              </w:rPr>
            </w:pPr>
            <w:r w:rsidRPr="007A2779">
              <w:rPr>
                <w:color w:val="000000"/>
                <w:sz w:val="20"/>
                <w:szCs w:val="20"/>
              </w:rPr>
              <w:t>59,0</w:t>
            </w:r>
          </w:p>
        </w:tc>
        <w:tc>
          <w:tcPr>
            <w:tcW w:w="438" w:type="pct"/>
            <w:tcBorders>
              <w:top w:val="nil"/>
              <w:left w:val="nil"/>
              <w:bottom w:val="single" w:sz="4" w:space="0" w:color="auto"/>
              <w:right w:val="single" w:sz="4" w:space="0" w:color="auto"/>
            </w:tcBorders>
            <w:vAlign w:val="center"/>
          </w:tcPr>
          <w:p w14:paraId="2C3175D8" w14:textId="5D72607B" w:rsidR="00E06866" w:rsidRPr="00022528" w:rsidRDefault="00E06866" w:rsidP="00145E2D">
            <w:pPr>
              <w:jc w:val="center"/>
              <w:rPr>
                <w:color w:val="000000"/>
                <w:sz w:val="20"/>
                <w:szCs w:val="20"/>
              </w:rPr>
            </w:pPr>
            <w:r w:rsidRPr="007A2779">
              <w:rPr>
                <w:color w:val="000000"/>
                <w:sz w:val="20"/>
                <w:szCs w:val="20"/>
              </w:rPr>
              <w:t>25,6</w:t>
            </w:r>
          </w:p>
        </w:tc>
        <w:tc>
          <w:tcPr>
            <w:tcW w:w="439" w:type="pct"/>
            <w:tcBorders>
              <w:top w:val="nil"/>
              <w:left w:val="nil"/>
              <w:bottom w:val="single" w:sz="4" w:space="0" w:color="auto"/>
              <w:right w:val="single" w:sz="4" w:space="0" w:color="auto"/>
            </w:tcBorders>
            <w:vAlign w:val="center"/>
          </w:tcPr>
          <w:p w14:paraId="0082A588" w14:textId="07EC4646" w:rsidR="00E06866" w:rsidRPr="00022528" w:rsidRDefault="00E06866" w:rsidP="00145E2D">
            <w:pPr>
              <w:jc w:val="center"/>
              <w:rPr>
                <w:color w:val="000000"/>
                <w:sz w:val="20"/>
                <w:szCs w:val="20"/>
              </w:rPr>
            </w:pPr>
            <w:r w:rsidRPr="007A2779">
              <w:rPr>
                <w:color w:val="000000"/>
                <w:sz w:val="20"/>
                <w:szCs w:val="20"/>
              </w:rPr>
              <w:t>10,3</w:t>
            </w:r>
          </w:p>
        </w:tc>
      </w:tr>
      <w:tr w:rsidR="00E06866" w:rsidRPr="00022528" w14:paraId="34F26A91" w14:textId="77777777" w:rsidTr="00145E2D">
        <w:trPr>
          <w:trHeight w:val="227"/>
        </w:trPr>
        <w:tc>
          <w:tcPr>
            <w:tcW w:w="242" w:type="pct"/>
            <w:vAlign w:val="center"/>
          </w:tcPr>
          <w:p w14:paraId="69D9B131" w14:textId="33C53424" w:rsidR="00E06866" w:rsidRPr="00393919" w:rsidRDefault="00E06866" w:rsidP="00E06866">
            <w:pPr>
              <w:jc w:val="center"/>
              <w:rPr>
                <w:color w:val="000000"/>
                <w:sz w:val="20"/>
                <w:szCs w:val="20"/>
              </w:rPr>
            </w:pPr>
            <w:r w:rsidRPr="00393919">
              <w:rPr>
                <w:color w:val="000000"/>
                <w:sz w:val="20"/>
                <w:szCs w:val="20"/>
              </w:rPr>
              <w:t>9</w:t>
            </w:r>
          </w:p>
        </w:tc>
        <w:tc>
          <w:tcPr>
            <w:tcW w:w="2597" w:type="pct"/>
            <w:tcBorders>
              <w:top w:val="nil"/>
              <w:left w:val="nil"/>
              <w:bottom w:val="single" w:sz="4" w:space="0" w:color="auto"/>
              <w:right w:val="nil"/>
            </w:tcBorders>
            <w:vAlign w:val="bottom"/>
          </w:tcPr>
          <w:p w14:paraId="5F6F8B73" w14:textId="0E509B03" w:rsidR="00E06866" w:rsidRPr="00393919" w:rsidRDefault="00E06866" w:rsidP="00E06866">
            <w:pPr>
              <w:rPr>
                <w:color w:val="000000"/>
                <w:sz w:val="20"/>
                <w:szCs w:val="20"/>
              </w:rPr>
            </w:pPr>
            <w:r w:rsidRPr="00393919">
              <w:rPr>
                <w:color w:val="000000"/>
                <w:sz w:val="20"/>
                <w:szCs w:val="20"/>
              </w:rPr>
              <w:t>МБОУ "Стекляннорадицкая СОШ</w:t>
            </w:r>
          </w:p>
        </w:tc>
        <w:tc>
          <w:tcPr>
            <w:tcW w:w="496" w:type="pct"/>
            <w:tcBorders>
              <w:top w:val="nil"/>
              <w:left w:val="single" w:sz="4" w:space="0" w:color="auto"/>
              <w:bottom w:val="single" w:sz="4" w:space="0" w:color="auto"/>
              <w:right w:val="single" w:sz="4" w:space="0" w:color="auto"/>
            </w:tcBorders>
            <w:vAlign w:val="center"/>
          </w:tcPr>
          <w:p w14:paraId="5545B522" w14:textId="455782AE" w:rsidR="00E06866" w:rsidRPr="00022528" w:rsidRDefault="00E06866" w:rsidP="00145E2D">
            <w:pPr>
              <w:jc w:val="center"/>
              <w:rPr>
                <w:color w:val="000000"/>
                <w:sz w:val="20"/>
                <w:szCs w:val="20"/>
              </w:rPr>
            </w:pPr>
            <w:r w:rsidRPr="007A2779">
              <w:rPr>
                <w:color w:val="000000"/>
                <w:sz w:val="20"/>
                <w:szCs w:val="20"/>
              </w:rPr>
              <w:t>11</w:t>
            </w:r>
          </w:p>
        </w:tc>
        <w:tc>
          <w:tcPr>
            <w:tcW w:w="350" w:type="pct"/>
            <w:tcBorders>
              <w:top w:val="nil"/>
              <w:left w:val="nil"/>
              <w:bottom w:val="single" w:sz="4" w:space="0" w:color="auto"/>
              <w:right w:val="single" w:sz="4" w:space="0" w:color="auto"/>
            </w:tcBorders>
            <w:vAlign w:val="center"/>
          </w:tcPr>
          <w:p w14:paraId="6E42CAF1" w14:textId="493D16B7" w:rsidR="00E06866" w:rsidRPr="00022528" w:rsidRDefault="00E06866" w:rsidP="00145E2D">
            <w:pPr>
              <w:jc w:val="center"/>
              <w:rPr>
                <w:color w:val="000000"/>
                <w:sz w:val="20"/>
                <w:szCs w:val="20"/>
              </w:rPr>
            </w:pPr>
            <w:r w:rsidRPr="007A2779">
              <w:rPr>
                <w:color w:val="000000"/>
                <w:sz w:val="20"/>
                <w:szCs w:val="20"/>
              </w:rPr>
              <w:t>9,1</w:t>
            </w:r>
          </w:p>
        </w:tc>
        <w:tc>
          <w:tcPr>
            <w:tcW w:w="438" w:type="pct"/>
            <w:tcBorders>
              <w:top w:val="nil"/>
              <w:left w:val="nil"/>
              <w:bottom w:val="single" w:sz="4" w:space="0" w:color="auto"/>
              <w:right w:val="single" w:sz="4" w:space="0" w:color="auto"/>
            </w:tcBorders>
            <w:vAlign w:val="center"/>
          </w:tcPr>
          <w:p w14:paraId="1370677B" w14:textId="479D4B96" w:rsidR="00E06866" w:rsidRPr="00022528" w:rsidRDefault="00E06866" w:rsidP="00145E2D">
            <w:pPr>
              <w:jc w:val="center"/>
              <w:rPr>
                <w:color w:val="000000"/>
                <w:sz w:val="20"/>
                <w:szCs w:val="20"/>
              </w:rPr>
            </w:pPr>
            <w:r w:rsidRPr="007A2779">
              <w:rPr>
                <w:color w:val="000000"/>
                <w:sz w:val="20"/>
                <w:szCs w:val="20"/>
              </w:rPr>
              <w:t>54,6</w:t>
            </w:r>
          </w:p>
        </w:tc>
        <w:tc>
          <w:tcPr>
            <w:tcW w:w="438" w:type="pct"/>
            <w:tcBorders>
              <w:top w:val="nil"/>
              <w:left w:val="nil"/>
              <w:bottom w:val="single" w:sz="4" w:space="0" w:color="auto"/>
              <w:right w:val="single" w:sz="4" w:space="0" w:color="auto"/>
            </w:tcBorders>
            <w:vAlign w:val="center"/>
          </w:tcPr>
          <w:p w14:paraId="5A3E8AC3" w14:textId="7869A2EA" w:rsidR="00E06866" w:rsidRPr="00022528" w:rsidRDefault="00E06866" w:rsidP="00145E2D">
            <w:pPr>
              <w:jc w:val="center"/>
              <w:rPr>
                <w:color w:val="000000"/>
                <w:sz w:val="20"/>
                <w:szCs w:val="20"/>
              </w:rPr>
            </w:pPr>
            <w:r w:rsidRPr="007A2779">
              <w:rPr>
                <w:color w:val="000000"/>
                <w:sz w:val="20"/>
                <w:szCs w:val="20"/>
              </w:rPr>
              <w:t>27,3</w:t>
            </w:r>
          </w:p>
        </w:tc>
        <w:tc>
          <w:tcPr>
            <w:tcW w:w="439" w:type="pct"/>
            <w:tcBorders>
              <w:top w:val="nil"/>
              <w:left w:val="nil"/>
              <w:bottom w:val="single" w:sz="4" w:space="0" w:color="auto"/>
              <w:right w:val="single" w:sz="4" w:space="0" w:color="auto"/>
            </w:tcBorders>
            <w:vAlign w:val="center"/>
          </w:tcPr>
          <w:p w14:paraId="2C5E33B5" w14:textId="079BDAA8" w:rsidR="00E06866" w:rsidRPr="00022528" w:rsidRDefault="00E06866" w:rsidP="00145E2D">
            <w:pPr>
              <w:jc w:val="center"/>
              <w:rPr>
                <w:color w:val="000000"/>
                <w:sz w:val="20"/>
                <w:szCs w:val="20"/>
              </w:rPr>
            </w:pPr>
            <w:r w:rsidRPr="007A2779">
              <w:rPr>
                <w:color w:val="000000"/>
                <w:sz w:val="20"/>
                <w:szCs w:val="20"/>
              </w:rPr>
              <w:t>9,1</w:t>
            </w:r>
          </w:p>
        </w:tc>
      </w:tr>
      <w:tr w:rsidR="00E06866" w:rsidRPr="00022528" w14:paraId="7935FB9A" w14:textId="77777777" w:rsidTr="00145E2D">
        <w:trPr>
          <w:trHeight w:val="227"/>
        </w:trPr>
        <w:tc>
          <w:tcPr>
            <w:tcW w:w="242" w:type="pct"/>
            <w:vAlign w:val="center"/>
          </w:tcPr>
          <w:p w14:paraId="52EEFEE9" w14:textId="2F6E0DA4" w:rsidR="00E06866" w:rsidRPr="00393919" w:rsidRDefault="00E06866" w:rsidP="00E06866">
            <w:pPr>
              <w:jc w:val="center"/>
              <w:rPr>
                <w:color w:val="000000"/>
                <w:sz w:val="20"/>
                <w:szCs w:val="20"/>
              </w:rPr>
            </w:pPr>
            <w:r w:rsidRPr="00393919">
              <w:rPr>
                <w:color w:val="000000"/>
                <w:sz w:val="20"/>
                <w:szCs w:val="20"/>
              </w:rPr>
              <w:t>10</w:t>
            </w:r>
          </w:p>
        </w:tc>
        <w:tc>
          <w:tcPr>
            <w:tcW w:w="2597" w:type="pct"/>
            <w:tcBorders>
              <w:top w:val="nil"/>
              <w:left w:val="nil"/>
              <w:bottom w:val="single" w:sz="4" w:space="0" w:color="auto"/>
              <w:right w:val="nil"/>
            </w:tcBorders>
            <w:vAlign w:val="bottom"/>
          </w:tcPr>
          <w:p w14:paraId="35B6205D" w14:textId="01200506" w:rsidR="00E06866" w:rsidRPr="00393919" w:rsidRDefault="00E06866" w:rsidP="00E06866">
            <w:pPr>
              <w:rPr>
                <w:color w:val="000000"/>
                <w:sz w:val="20"/>
                <w:szCs w:val="20"/>
              </w:rPr>
            </w:pPr>
            <w:r w:rsidRPr="00393919">
              <w:rPr>
                <w:color w:val="000000"/>
                <w:sz w:val="20"/>
                <w:szCs w:val="20"/>
              </w:rPr>
              <w:t xml:space="preserve">МБОУ "Отрадненская СОШ" </w:t>
            </w:r>
          </w:p>
        </w:tc>
        <w:tc>
          <w:tcPr>
            <w:tcW w:w="496" w:type="pct"/>
            <w:tcBorders>
              <w:top w:val="nil"/>
              <w:left w:val="single" w:sz="4" w:space="0" w:color="auto"/>
              <w:bottom w:val="single" w:sz="4" w:space="0" w:color="auto"/>
              <w:right w:val="single" w:sz="4" w:space="0" w:color="auto"/>
            </w:tcBorders>
            <w:vAlign w:val="center"/>
          </w:tcPr>
          <w:p w14:paraId="270462F5" w14:textId="446D6E2D" w:rsidR="00E06866" w:rsidRPr="00022528" w:rsidRDefault="00E06866" w:rsidP="00145E2D">
            <w:pPr>
              <w:jc w:val="center"/>
              <w:rPr>
                <w:color w:val="000000"/>
                <w:sz w:val="20"/>
                <w:szCs w:val="20"/>
              </w:rPr>
            </w:pPr>
            <w:r w:rsidRPr="007A2779">
              <w:rPr>
                <w:color w:val="000000"/>
                <w:sz w:val="20"/>
                <w:szCs w:val="20"/>
              </w:rPr>
              <w:t>21</w:t>
            </w:r>
          </w:p>
        </w:tc>
        <w:tc>
          <w:tcPr>
            <w:tcW w:w="350" w:type="pct"/>
            <w:tcBorders>
              <w:top w:val="nil"/>
              <w:left w:val="nil"/>
              <w:bottom w:val="single" w:sz="4" w:space="0" w:color="auto"/>
              <w:right w:val="single" w:sz="4" w:space="0" w:color="auto"/>
            </w:tcBorders>
            <w:vAlign w:val="center"/>
          </w:tcPr>
          <w:p w14:paraId="6E551C4E" w14:textId="35289AA0" w:rsidR="00E06866" w:rsidRPr="00022528" w:rsidRDefault="00E06866" w:rsidP="00145E2D">
            <w:pPr>
              <w:jc w:val="center"/>
              <w:rPr>
                <w:color w:val="000000"/>
                <w:sz w:val="20"/>
                <w:szCs w:val="20"/>
              </w:rPr>
            </w:pPr>
            <w:r w:rsidRPr="007A2779">
              <w:rPr>
                <w:color w:val="000000"/>
                <w:sz w:val="20"/>
                <w:szCs w:val="20"/>
              </w:rPr>
              <w:t>4,8</w:t>
            </w:r>
          </w:p>
        </w:tc>
        <w:tc>
          <w:tcPr>
            <w:tcW w:w="438" w:type="pct"/>
            <w:tcBorders>
              <w:top w:val="nil"/>
              <w:left w:val="nil"/>
              <w:bottom w:val="single" w:sz="4" w:space="0" w:color="auto"/>
              <w:right w:val="single" w:sz="4" w:space="0" w:color="auto"/>
            </w:tcBorders>
            <w:vAlign w:val="center"/>
          </w:tcPr>
          <w:p w14:paraId="522BCB3B" w14:textId="71C0CF1A" w:rsidR="00E06866" w:rsidRPr="00022528" w:rsidRDefault="00E06866" w:rsidP="00145E2D">
            <w:pPr>
              <w:jc w:val="center"/>
              <w:rPr>
                <w:color w:val="000000"/>
                <w:sz w:val="20"/>
                <w:szCs w:val="20"/>
              </w:rPr>
            </w:pPr>
            <w:r w:rsidRPr="007A2779">
              <w:rPr>
                <w:color w:val="000000"/>
                <w:sz w:val="20"/>
                <w:szCs w:val="20"/>
              </w:rPr>
              <w:t>57,1</w:t>
            </w:r>
          </w:p>
        </w:tc>
        <w:tc>
          <w:tcPr>
            <w:tcW w:w="438" w:type="pct"/>
            <w:tcBorders>
              <w:top w:val="nil"/>
              <w:left w:val="nil"/>
              <w:bottom w:val="single" w:sz="4" w:space="0" w:color="auto"/>
              <w:right w:val="single" w:sz="4" w:space="0" w:color="auto"/>
            </w:tcBorders>
            <w:vAlign w:val="center"/>
          </w:tcPr>
          <w:p w14:paraId="752069AD" w14:textId="0CD616A1" w:rsidR="00E06866" w:rsidRPr="00022528" w:rsidRDefault="00E06866" w:rsidP="00145E2D">
            <w:pPr>
              <w:jc w:val="center"/>
              <w:rPr>
                <w:color w:val="000000"/>
                <w:sz w:val="20"/>
                <w:szCs w:val="20"/>
              </w:rPr>
            </w:pPr>
            <w:r w:rsidRPr="007A2779">
              <w:rPr>
                <w:color w:val="000000"/>
                <w:sz w:val="20"/>
                <w:szCs w:val="20"/>
              </w:rPr>
              <w:t>19,1</w:t>
            </w:r>
          </w:p>
        </w:tc>
        <w:tc>
          <w:tcPr>
            <w:tcW w:w="439" w:type="pct"/>
            <w:tcBorders>
              <w:top w:val="nil"/>
              <w:left w:val="nil"/>
              <w:bottom w:val="single" w:sz="4" w:space="0" w:color="auto"/>
              <w:right w:val="single" w:sz="4" w:space="0" w:color="auto"/>
            </w:tcBorders>
            <w:vAlign w:val="center"/>
          </w:tcPr>
          <w:p w14:paraId="77830A7B" w14:textId="0C2ECD79" w:rsidR="00E06866" w:rsidRPr="00022528" w:rsidRDefault="00E06866" w:rsidP="00145E2D">
            <w:pPr>
              <w:jc w:val="center"/>
              <w:rPr>
                <w:color w:val="000000"/>
                <w:sz w:val="20"/>
                <w:szCs w:val="20"/>
              </w:rPr>
            </w:pPr>
            <w:r w:rsidRPr="007A2779">
              <w:rPr>
                <w:color w:val="000000"/>
                <w:sz w:val="20"/>
                <w:szCs w:val="20"/>
              </w:rPr>
              <w:t>19,1</w:t>
            </w:r>
          </w:p>
        </w:tc>
      </w:tr>
      <w:tr w:rsidR="00E06866" w:rsidRPr="00022528" w14:paraId="624B69AE" w14:textId="77777777" w:rsidTr="00145E2D">
        <w:trPr>
          <w:trHeight w:val="227"/>
        </w:trPr>
        <w:tc>
          <w:tcPr>
            <w:tcW w:w="242" w:type="pct"/>
            <w:vAlign w:val="center"/>
          </w:tcPr>
          <w:p w14:paraId="27024AF1" w14:textId="314CFD70" w:rsidR="00E06866" w:rsidRPr="00393919" w:rsidRDefault="00E06866" w:rsidP="00E06866">
            <w:pPr>
              <w:jc w:val="center"/>
              <w:rPr>
                <w:color w:val="000000"/>
                <w:sz w:val="20"/>
                <w:szCs w:val="20"/>
              </w:rPr>
            </w:pPr>
            <w:r>
              <w:rPr>
                <w:color w:val="000000"/>
                <w:sz w:val="20"/>
                <w:szCs w:val="20"/>
              </w:rPr>
              <w:t>11</w:t>
            </w:r>
          </w:p>
        </w:tc>
        <w:tc>
          <w:tcPr>
            <w:tcW w:w="2597" w:type="pct"/>
            <w:tcBorders>
              <w:top w:val="nil"/>
              <w:left w:val="nil"/>
              <w:bottom w:val="single" w:sz="4" w:space="0" w:color="auto"/>
              <w:right w:val="nil"/>
            </w:tcBorders>
            <w:vAlign w:val="bottom"/>
          </w:tcPr>
          <w:p w14:paraId="1E01CD1B" w14:textId="7A8D4A29" w:rsidR="00E06866" w:rsidRPr="00393919" w:rsidRDefault="00E06866" w:rsidP="00E06866">
            <w:pPr>
              <w:rPr>
                <w:color w:val="000000"/>
                <w:sz w:val="20"/>
                <w:szCs w:val="20"/>
              </w:rPr>
            </w:pPr>
            <w:r w:rsidRPr="00393919">
              <w:rPr>
                <w:color w:val="000000"/>
                <w:sz w:val="20"/>
                <w:szCs w:val="20"/>
              </w:rPr>
              <w:t xml:space="preserve">МБОУ "Снежская гимназия" </w:t>
            </w:r>
          </w:p>
        </w:tc>
        <w:tc>
          <w:tcPr>
            <w:tcW w:w="496" w:type="pct"/>
            <w:tcBorders>
              <w:top w:val="nil"/>
              <w:left w:val="single" w:sz="4" w:space="0" w:color="auto"/>
              <w:bottom w:val="single" w:sz="4" w:space="0" w:color="auto"/>
              <w:right w:val="single" w:sz="4" w:space="0" w:color="auto"/>
            </w:tcBorders>
            <w:vAlign w:val="center"/>
          </w:tcPr>
          <w:p w14:paraId="46263836" w14:textId="1962F15F" w:rsidR="00E06866" w:rsidRPr="00022528" w:rsidRDefault="00E06866" w:rsidP="00145E2D">
            <w:pPr>
              <w:jc w:val="center"/>
              <w:rPr>
                <w:color w:val="000000"/>
                <w:sz w:val="20"/>
                <w:szCs w:val="20"/>
              </w:rPr>
            </w:pPr>
            <w:r w:rsidRPr="007A2779">
              <w:rPr>
                <w:color w:val="000000"/>
                <w:sz w:val="20"/>
                <w:szCs w:val="20"/>
              </w:rPr>
              <w:t>127</w:t>
            </w:r>
          </w:p>
        </w:tc>
        <w:tc>
          <w:tcPr>
            <w:tcW w:w="350" w:type="pct"/>
            <w:tcBorders>
              <w:top w:val="nil"/>
              <w:left w:val="nil"/>
              <w:bottom w:val="single" w:sz="4" w:space="0" w:color="auto"/>
              <w:right w:val="single" w:sz="4" w:space="0" w:color="auto"/>
            </w:tcBorders>
            <w:vAlign w:val="center"/>
          </w:tcPr>
          <w:p w14:paraId="43473A52" w14:textId="03D28156" w:rsidR="00E06866" w:rsidRPr="00022528" w:rsidRDefault="00E06866" w:rsidP="00145E2D">
            <w:pPr>
              <w:jc w:val="center"/>
              <w:rPr>
                <w:color w:val="000000"/>
                <w:sz w:val="20"/>
                <w:szCs w:val="20"/>
              </w:rPr>
            </w:pPr>
            <w:r w:rsidRPr="007A2779">
              <w:rPr>
                <w:color w:val="000000"/>
                <w:sz w:val="20"/>
                <w:szCs w:val="20"/>
              </w:rPr>
              <w:t>8,7</w:t>
            </w:r>
          </w:p>
        </w:tc>
        <w:tc>
          <w:tcPr>
            <w:tcW w:w="438" w:type="pct"/>
            <w:tcBorders>
              <w:top w:val="nil"/>
              <w:left w:val="nil"/>
              <w:bottom w:val="single" w:sz="4" w:space="0" w:color="auto"/>
              <w:right w:val="single" w:sz="4" w:space="0" w:color="auto"/>
            </w:tcBorders>
            <w:vAlign w:val="center"/>
          </w:tcPr>
          <w:p w14:paraId="1E95394D" w14:textId="3DB88015" w:rsidR="00E06866" w:rsidRPr="00022528" w:rsidRDefault="00E06866" w:rsidP="00145E2D">
            <w:pPr>
              <w:jc w:val="center"/>
              <w:rPr>
                <w:color w:val="000000"/>
                <w:sz w:val="20"/>
                <w:szCs w:val="20"/>
              </w:rPr>
            </w:pPr>
            <w:r w:rsidRPr="007A2779">
              <w:rPr>
                <w:color w:val="000000"/>
                <w:sz w:val="20"/>
                <w:szCs w:val="20"/>
              </w:rPr>
              <w:t>40,9</w:t>
            </w:r>
          </w:p>
        </w:tc>
        <w:tc>
          <w:tcPr>
            <w:tcW w:w="438" w:type="pct"/>
            <w:tcBorders>
              <w:top w:val="nil"/>
              <w:left w:val="nil"/>
              <w:bottom w:val="single" w:sz="4" w:space="0" w:color="auto"/>
              <w:right w:val="single" w:sz="4" w:space="0" w:color="auto"/>
            </w:tcBorders>
            <w:vAlign w:val="center"/>
          </w:tcPr>
          <w:p w14:paraId="5DC40CD2" w14:textId="6A16762D" w:rsidR="00E06866" w:rsidRPr="00022528" w:rsidRDefault="00E06866" w:rsidP="00145E2D">
            <w:pPr>
              <w:jc w:val="center"/>
              <w:rPr>
                <w:color w:val="000000"/>
                <w:sz w:val="20"/>
                <w:szCs w:val="20"/>
              </w:rPr>
            </w:pPr>
            <w:r w:rsidRPr="007A2779">
              <w:rPr>
                <w:color w:val="000000"/>
                <w:sz w:val="20"/>
                <w:szCs w:val="20"/>
              </w:rPr>
              <w:t>39,4</w:t>
            </w:r>
          </w:p>
        </w:tc>
        <w:tc>
          <w:tcPr>
            <w:tcW w:w="439" w:type="pct"/>
            <w:tcBorders>
              <w:top w:val="nil"/>
              <w:left w:val="nil"/>
              <w:bottom w:val="single" w:sz="4" w:space="0" w:color="auto"/>
              <w:right w:val="single" w:sz="4" w:space="0" w:color="auto"/>
            </w:tcBorders>
            <w:vAlign w:val="center"/>
          </w:tcPr>
          <w:p w14:paraId="452CC9ED" w14:textId="7AC0804C" w:rsidR="00E06866" w:rsidRPr="00022528" w:rsidRDefault="00E06866" w:rsidP="00145E2D">
            <w:pPr>
              <w:jc w:val="center"/>
              <w:rPr>
                <w:color w:val="000000"/>
                <w:sz w:val="20"/>
                <w:szCs w:val="20"/>
              </w:rPr>
            </w:pPr>
            <w:r w:rsidRPr="007A2779">
              <w:rPr>
                <w:color w:val="000000"/>
                <w:sz w:val="20"/>
                <w:szCs w:val="20"/>
              </w:rPr>
              <w:t>11,0</w:t>
            </w:r>
          </w:p>
        </w:tc>
      </w:tr>
      <w:tr w:rsidR="00E06866" w:rsidRPr="00022528" w14:paraId="5A8A64D1" w14:textId="77777777" w:rsidTr="00145E2D">
        <w:trPr>
          <w:trHeight w:val="227"/>
        </w:trPr>
        <w:tc>
          <w:tcPr>
            <w:tcW w:w="242" w:type="pct"/>
            <w:vAlign w:val="center"/>
          </w:tcPr>
          <w:p w14:paraId="02221739" w14:textId="29BC70C3" w:rsidR="00E06866" w:rsidRPr="00393919" w:rsidRDefault="00E06866" w:rsidP="00E06866">
            <w:pPr>
              <w:jc w:val="center"/>
              <w:rPr>
                <w:color w:val="000000"/>
                <w:sz w:val="20"/>
                <w:szCs w:val="20"/>
              </w:rPr>
            </w:pPr>
            <w:r>
              <w:rPr>
                <w:color w:val="000000"/>
                <w:sz w:val="20"/>
                <w:szCs w:val="20"/>
              </w:rPr>
              <w:t>12</w:t>
            </w:r>
          </w:p>
        </w:tc>
        <w:tc>
          <w:tcPr>
            <w:tcW w:w="2597" w:type="pct"/>
            <w:tcBorders>
              <w:top w:val="nil"/>
              <w:left w:val="nil"/>
              <w:bottom w:val="single" w:sz="4" w:space="0" w:color="auto"/>
              <w:right w:val="nil"/>
            </w:tcBorders>
            <w:vAlign w:val="bottom"/>
          </w:tcPr>
          <w:p w14:paraId="70E1A578" w14:textId="4606EFA6" w:rsidR="00E06866" w:rsidRPr="00393919" w:rsidRDefault="00E06866" w:rsidP="00E06866">
            <w:pPr>
              <w:rPr>
                <w:color w:val="000000"/>
                <w:sz w:val="20"/>
                <w:szCs w:val="20"/>
              </w:rPr>
            </w:pPr>
            <w:r w:rsidRPr="00393919">
              <w:rPr>
                <w:color w:val="000000"/>
                <w:sz w:val="20"/>
                <w:szCs w:val="20"/>
              </w:rPr>
              <w:t>МБОУ "Пальцовская СОШ"</w:t>
            </w:r>
          </w:p>
        </w:tc>
        <w:tc>
          <w:tcPr>
            <w:tcW w:w="496" w:type="pct"/>
            <w:tcBorders>
              <w:top w:val="nil"/>
              <w:left w:val="single" w:sz="4" w:space="0" w:color="auto"/>
              <w:bottom w:val="single" w:sz="4" w:space="0" w:color="auto"/>
              <w:right w:val="single" w:sz="4" w:space="0" w:color="auto"/>
            </w:tcBorders>
            <w:vAlign w:val="center"/>
          </w:tcPr>
          <w:p w14:paraId="1B95DC8B" w14:textId="13249FE1" w:rsidR="00E06866" w:rsidRPr="00022528" w:rsidRDefault="00E06866" w:rsidP="00145E2D">
            <w:pPr>
              <w:jc w:val="center"/>
              <w:rPr>
                <w:color w:val="000000"/>
                <w:sz w:val="20"/>
                <w:szCs w:val="20"/>
              </w:rPr>
            </w:pPr>
            <w:r w:rsidRPr="007A2779">
              <w:rPr>
                <w:color w:val="000000"/>
                <w:sz w:val="20"/>
                <w:szCs w:val="20"/>
              </w:rPr>
              <w:t>8</w:t>
            </w:r>
          </w:p>
        </w:tc>
        <w:tc>
          <w:tcPr>
            <w:tcW w:w="350" w:type="pct"/>
            <w:tcBorders>
              <w:top w:val="nil"/>
              <w:left w:val="nil"/>
              <w:bottom w:val="single" w:sz="4" w:space="0" w:color="auto"/>
              <w:right w:val="single" w:sz="4" w:space="0" w:color="auto"/>
            </w:tcBorders>
            <w:vAlign w:val="center"/>
          </w:tcPr>
          <w:p w14:paraId="5F3A72EC" w14:textId="7F1635C7" w:rsidR="00E06866" w:rsidRPr="00022528" w:rsidRDefault="00E06866" w:rsidP="00145E2D">
            <w:pPr>
              <w:jc w:val="center"/>
              <w:rPr>
                <w:color w:val="000000"/>
                <w:sz w:val="20"/>
                <w:szCs w:val="20"/>
              </w:rPr>
            </w:pPr>
            <w:r w:rsidRPr="007A2779">
              <w:rPr>
                <w:color w:val="000000"/>
                <w:sz w:val="20"/>
                <w:szCs w:val="20"/>
              </w:rPr>
              <w:t>0,0</w:t>
            </w:r>
          </w:p>
        </w:tc>
        <w:tc>
          <w:tcPr>
            <w:tcW w:w="438" w:type="pct"/>
            <w:tcBorders>
              <w:top w:val="nil"/>
              <w:left w:val="nil"/>
              <w:bottom w:val="single" w:sz="4" w:space="0" w:color="auto"/>
              <w:right w:val="single" w:sz="4" w:space="0" w:color="auto"/>
            </w:tcBorders>
            <w:vAlign w:val="center"/>
          </w:tcPr>
          <w:p w14:paraId="6057AAF0" w14:textId="121A1898" w:rsidR="00E06866" w:rsidRPr="00022528" w:rsidRDefault="00E06866" w:rsidP="00145E2D">
            <w:pPr>
              <w:jc w:val="center"/>
              <w:rPr>
                <w:color w:val="000000"/>
                <w:sz w:val="20"/>
                <w:szCs w:val="20"/>
              </w:rPr>
            </w:pPr>
            <w:r w:rsidRPr="007A2779">
              <w:rPr>
                <w:color w:val="000000"/>
                <w:sz w:val="20"/>
                <w:szCs w:val="20"/>
              </w:rPr>
              <w:t>75,0</w:t>
            </w:r>
          </w:p>
        </w:tc>
        <w:tc>
          <w:tcPr>
            <w:tcW w:w="438" w:type="pct"/>
            <w:tcBorders>
              <w:top w:val="nil"/>
              <w:left w:val="nil"/>
              <w:bottom w:val="single" w:sz="4" w:space="0" w:color="auto"/>
              <w:right w:val="single" w:sz="4" w:space="0" w:color="auto"/>
            </w:tcBorders>
            <w:vAlign w:val="center"/>
          </w:tcPr>
          <w:p w14:paraId="1E45A5E9" w14:textId="0E2E3818" w:rsidR="00E06866" w:rsidRPr="00022528" w:rsidRDefault="00E06866" w:rsidP="00145E2D">
            <w:pPr>
              <w:jc w:val="center"/>
              <w:rPr>
                <w:color w:val="000000"/>
                <w:sz w:val="20"/>
                <w:szCs w:val="20"/>
              </w:rPr>
            </w:pPr>
            <w:r w:rsidRPr="007A2779">
              <w:rPr>
                <w:color w:val="000000"/>
                <w:sz w:val="20"/>
                <w:szCs w:val="20"/>
              </w:rPr>
              <w:t>25,0</w:t>
            </w:r>
          </w:p>
        </w:tc>
        <w:tc>
          <w:tcPr>
            <w:tcW w:w="439" w:type="pct"/>
            <w:tcBorders>
              <w:top w:val="nil"/>
              <w:left w:val="nil"/>
              <w:bottom w:val="single" w:sz="4" w:space="0" w:color="auto"/>
              <w:right w:val="single" w:sz="4" w:space="0" w:color="auto"/>
            </w:tcBorders>
            <w:vAlign w:val="center"/>
          </w:tcPr>
          <w:p w14:paraId="70FAA49F" w14:textId="1E2A9F07" w:rsidR="00E06866" w:rsidRPr="00022528" w:rsidRDefault="00E06866" w:rsidP="00145E2D">
            <w:pPr>
              <w:jc w:val="center"/>
              <w:rPr>
                <w:color w:val="000000"/>
                <w:sz w:val="20"/>
                <w:szCs w:val="20"/>
              </w:rPr>
            </w:pPr>
            <w:r w:rsidRPr="007A2779">
              <w:rPr>
                <w:color w:val="000000"/>
                <w:sz w:val="20"/>
                <w:szCs w:val="20"/>
              </w:rPr>
              <w:t>0,0</w:t>
            </w:r>
          </w:p>
        </w:tc>
      </w:tr>
      <w:tr w:rsidR="00E06866" w:rsidRPr="00022528" w14:paraId="007F882F" w14:textId="77777777" w:rsidTr="00145E2D">
        <w:trPr>
          <w:trHeight w:val="227"/>
        </w:trPr>
        <w:tc>
          <w:tcPr>
            <w:tcW w:w="242" w:type="pct"/>
            <w:vAlign w:val="center"/>
          </w:tcPr>
          <w:p w14:paraId="0A4A85EA" w14:textId="27081534" w:rsidR="00E06866" w:rsidRPr="00393919" w:rsidRDefault="00E06866" w:rsidP="00E06866">
            <w:pPr>
              <w:jc w:val="center"/>
              <w:rPr>
                <w:color w:val="000000"/>
                <w:sz w:val="20"/>
                <w:szCs w:val="20"/>
              </w:rPr>
            </w:pPr>
            <w:r>
              <w:rPr>
                <w:color w:val="000000"/>
                <w:sz w:val="20"/>
                <w:szCs w:val="20"/>
              </w:rPr>
              <w:t>13</w:t>
            </w:r>
          </w:p>
        </w:tc>
        <w:tc>
          <w:tcPr>
            <w:tcW w:w="2597" w:type="pct"/>
            <w:tcBorders>
              <w:top w:val="nil"/>
              <w:left w:val="nil"/>
              <w:bottom w:val="single" w:sz="4" w:space="0" w:color="auto"/>
              <w:right w:val="nil"/>
            </w:tcBorders>
            <w:vAlign w:val="bottom"/>
          </w:tcPr>
          <w:p w14:paraId="68000945" w14:textId="64238CC2" w:rsidR="00E06866" w:rsidRPr="00393919" w:rsidRDefault="00E06866" w:rsidP="00E06866">
            <w:pPr>
              <w:rPr>
                <w:color w:val="000000"/>
                <w:sz w:val="20"/>
                <w:szCs w:val="20"/>
              </w:rPr>
            </w:pPr>
            <w:r w:rsidRPr="00393919">
              <w:rPr>
                <w:color w:val="000000"/>
                <w:sz w:val="20"/>
                <w:szCs w:val="20"/>
              </w:rPr>
              <w:t>МБОУ "Лицей №1 Брянского района"</w:t>
            </w:r>
          </w:p>
        </w:tc>
        <w:tc>
          <w:tcPr>
            <w:tcW w:w="496" w:type="pct"/>
            <w:tcBorders>
              <w:top w:val="nil"/>
              <w:left w:val="single" w:sz="4" w:space="0" w:color="auto"/>
              <w:bottom w:val="single" w:sz="4" w:space="0" w:color="auto"/>
              <w:right w:val="single" w:sz="4" w:space="0" w:color="auto"/>
            </w:tcBorders>
            <w:vAlign w:val="center"/>
          </w:tcPr>
          <w:p w14:paraId="64707CCC" w14:textId="42DBD7AD" w:rsidR="00E06866" w:rsidRPr="00022528" w:rsidRDefault="00E06866" w:rsidP="00145E2D">
            <w:pPr>
              <w:jc w:val="center"/>
              <w:rPr>
                <w:color w:val="000000"/>
                <w:sz w:val="20"/>
                <w:szCs w:val="20"/>
              </w:rPr>
            </w:pPr>
            <w:r w:rsidRPr="007A2779">
              <w:rPr>
                <w:color w:val="000000"/>
                <w:sz w:val="20"/>
                <w:szCs w:val="20"/>
              </w:rPr>
              <w:t>75</w:t>
            </w:r>
          </w:p>
        </w:tc>
        <w:tc>
          <w:tcPr>
            <w:tcW w:w="350" w:type="pct"/>
            <w:tcBorders>
              <w:top w:val="nil"/>
              <w:left w:val="nil"/>
              <w:bottom w:val="single" w:sz="4" w:space="0" w:color="auto"/>
              <w:right w:val="single" w:sz="4" w:space="0" w:color="auto"/>
            </w:tcBorders>
            <w:vAlign w:val="center"/>
          </w:tcPr>
          <w:p w14:paraId="4A708B0E" w14:textId="06EDE297" w:rsidR="00E06866" w:rsidRPr="00022528" w:rsidRDefault="00E06866" w:rsidP="00145E2D">
            <w:pPr>
              <w:jc w:val="center"/>
              <w:rPr>
                <w:color w:val="000000"/>
                <w:sz w:val="20"/>
                <w:szCs w:val="20"/>
              </w:rPr>
            </w:pPr>
            <w:r w:rsidRPr="007A2779">
              <w:rPr>
                <w:color w:val="000000"/>
                <w:sz w:val="20"/>
                <w:szCs w:val="20"/>
              </w:rPr>
              <w:t>9,3</w:t>
            </w:r>
          </w:p>
        </w:tc>
        <w:tc>
          <w:tcPr>
            <w:tcW w:w="438" w:type="pct"/>
            <w:tcBorders>
              <w:top w:val="nil"/>
              <w:left w:val="nil"/>
              <w:bottom w:val="single" w:sz="4" w:space="0" w:color="auto"/>
              <w:right w:val="single" w:sz="4" w:space="0" w:color="auto"/>
            </w:tcBorders>
            <w:vAlign w:val="center"/>
          </w:tcPr>
          <w:p w14:paraId="5A9375F8" w14:textId="6F1A6D0E" w:rsidR="00E06866" w:rsidRPr="00022528" w:rsidRDefault="00E06866" w:rsidP="00145E2D">
            <w:pPr>
              <w:jc w:val="center"/>
              <w:rPr>
                <w:color w:val="000000"/>
                <w:sz w:val="20"/>
                <w:szCs w:val="20"/>
              </w:rPr>
            </w:pPr>
            <w:r w:rsidRPr="007A2779">
              <w:rPr>
                <w:color w:val="000000"/>
                <w:sz w:val="20"/>
                <w:szCs w:val="20"/>
              </w:rPr>
              <w:t>44,0</w:t>
            </w:r>
          </w:p>
        </w:tc>
        <w:tc>
          <w:tcPr>
            <w:tcW w:w="438" w:type="pct"/>
            <w:tcBorders>
              <w:top w:val="nil"/>
              <w:left w:val="nil"/>
              <w:bottom w:val="single" w:sz="4" w:space="0" w:color="auto"/>
              <w:right w:val="single" w:sz="4" w:space="0" w:color="auto"/>
            </w:tcBorders>
            <w:vAlign w:val="center"/>
          </w:tcPr>
          <w:p w14:paraId="66219BC9" w14:textId="63D6A6BF" w:rsidR="00E06866" w:rsidRPr="00022528" w:rsidRDefault="00E06866" w:rsidP="00145E2D">
            <w:pPr>
              <w:jc w:val="center"/>
              <w:rPr>
                <w:color w:val="000000"/>
                <w:sz w:val="20"/>
                <w:szCs w:val="20"/>
              </w:rPr>
            </w:pPr>
            <w:r w:rsidRPr="007A2779">
              <w:rPr>
                <w:color w:val="000000"/>
                <w:sz w:val="20"/>
                <w:szCs w:val="20"/>
              </w:rPr>
              <w:t>38,7</w:t>
            </w:r>
          </w:p>
        </w:tc>
        <w:tc>
          <w:tcPr>
            <w:tcW w:w="439" w:type="pct"/>
            <w:tcBorders>
              <w:top w:val="nil"/>
              <w:left w:val="nil"/>
              <w:bottom w:val="single" w:sz="4" w:space="0" w:color="auto"/>
              <w:right w:val="single" w:sz="4" w:space="0" w:color="auto"/>
            </w:tcBorders>
            <w:vAlign w:val="center"/>
          </w:tcPr>
          <w:p w14:paraId="32624F0E" w14:textId="3CC7E68C" w:rsidR="00E06866" w:rsidRPr="00022528" w:rsidRDefault="00E06866" w:rsidP="00145E2D">
            <w:pPr>
              <w:jc w:val="center"/>
              <w:rPr>
                <w:color w:val="000000"/>
                <w:sz w:val="20"/>
                <w:szCs w:val="20"/>
              </w:rPr>
            </w:pPr>
            <w:r w:rsidRPr="007A2779">
              <w:rPr>
                <w:color w:val="000000"/>
                <w:sz w:val="20"/>
                <w:szCs w:val="20"/>
              </w:rPr>
              <w:t>8,0</w:t>
            </w:r>
          </w:p>
        </w:tc>
      </w:tr>
      <w:tr w:rsidR="00E06866" w:rsidRPr="00022528" w14:paraId="51C4B56C" w14:textId="77777777" w:rsidTr="00145E2D">
        <w:trPr>
          <w:trHeight w:val="227"/>
        </w:trPr>
        <w:tc>
          <w:tcPr>
            <w:tcW w:w="242" w:type="pct"/>
            <w:vAlign w:val="center"/>
          </w:tcPr>
          <w:p w14:paraId="37981A1D" w14:textId="44B563D6" w:rsidR="00E06866" w:rsidRPr="00393919" w:rsidRDefault="00E06866" w:rsidP="00E06866">
            <w:pPr>
              <w:jc w:val="center"/>
              <w:rPr>
                <w:color w:val="000000"/>
                <w:sz w:val="20"/>
                <w:szCs w:val="20"/>
              </w:rPr>
            </w:pPr>
            <w:r>
              <w:rPr>
                <w:color w:val="000000"/>
                <w:sz w:val="20"/>
                <w:szCs w:val="20"/>
              </w:rPr>
              <w:t>14</w:t>
            </w:r>
          </w:p>
        </w:tc>
        <w:tc>
          <w:tcPr>
            <w:tcW w:w="2597" w:type="pct"/>
            <w:tcBorders>
              <w:top w:val="nil"/>
              <w:left w:val="nil"/>
              <w:bottom w:val="single" w:sz="4" w:space="0" w:color="auto"/>
              <w:right w:val="nil"/>
            </w:tcBorders>
            <w:vAlign w:val="bottom"/>
          </w:tcPr>
          <w:p w14:paraId="612E965D" w14:textId="5BE457AF" w:rsidR="00E06866" w:rsidRPr="00393919" w:rsidRDefault="00E06866" w:rsidP="00E06866">
            <w:pPr>
              <w:rPr>
                <w:color w:val="000000"/>
                <w:sz w:val="20"/>
                <w:szCs w:val="20"/>
              </w:rPr>
            </w:pPr>
            <w:r w:rsidRPr="00393919">
              <w:rPr>
                <w:color w:val="000000"/>
                <w:sz w:val="20"/>
                <w:szCs w:val="20"/>
              </w:rPr>
              <w:t xml:space="preserve">МБОУ "Нетьинская СОШ имени Юрия Лёвкина" </w:t>
            </w:r>
          </w:p>
        </w:tc>
        <w:tc>
          <w:tcPr>
            <w:tcW w:w="496" w:type="pct"/>
            <w:tcBorders>
              <w:top w:val="nil"/>
              <w:left w:val="single" w:sz="4" w:space="0" w:color="auto"/>
              <w:bottom w:val="single" w:sz="4" w:space="0" w:color="auto"/>
              <w:right w:val="single" w:sz="4" w:space="0" w:color="auto"/>
            </w:tcBorders>
            <w:vAlign w:val="center"/>
          </w:tcPr>
          <w:p w14:paraId="534B4C32" w14:textId="6204B1B5" w:rsidR="00E06866" w:rsidRPr="00022528" w:rsidRDefault="00E06866" w:rsidP="00145E2D">
            <w:pPr>
              <w:jc w:val="center"/>
              <w:rPr>
                <w:color w:val="000000"/>
                <w:sz w:val="20"/>
                <w:szCs w:val="20"/>
              </w:rPr>
            </w:pPr>
            <w:r w:rsidRPr="007A2779">
              <w:rPr>
                <w:color w:val="000000"/>
                <w:sz w:val="20"/>
                <w:szCs w:val="20"/>
              </w:rPr>
              <w:t>32</w:t>
            </w:r>
          </w:p>
        </w:tc>
        <w:tc>
          <w:tcPr>
            <w:tcW w:w="350" w:type="pct"/>
            <w:tcBorders>
              <w:top w:val="nil"/>
              <w:left w:val="nil"/>
              <w:bottom w:val="single" w:sz="4" w:space="0" w:color="auto"/>
              <w:right w:val="single" w:sz="4" w:space="0" w:color="auto"/>
            </w:tcBorders>
            <w:vAlign w:val="center"/>
          </w:tcPr>
          <w:p w14:paraId="0AB6EEE9" w14:textId="6922647D" w:rsidR="00E06866" w:rsidRPr="00022528" w:rsidRDefault="00E06866" w:rsidP="00145E2D">
            <w:pPr>
              <w:jc w:val="center"/>
              <w:rPr>
                <w:color w:val="000000"/>
                <w:sz w:val="20"/>
                <w:szCs w:val="20"/>
              </w:rPr>
            </w:pPr>
            <w:r w:rsidRPr="007A2779">
              <w:rPr>
                <w:color w:val="000000"/>
                <w:sz w:val="20"/>
                <w:szCs w:val="20"/>
              </w:rPr>
              <w:t>12,5</w:t>
            </w:r>
          </w:p>
        </w:tc>
        <w:tc>
          <w:tcPr>
            <w:tcW w:w="438" w:type="pct"/>
            <w:tcBorders>
              <w:top w:val="nil"/>
              <w:left w:val="nil"/>
              <w:bottom w:val="single" w:sz="4" w:space="0" w:color="auto"/>
              <w:right w:val="single" w:sz="4" w:space="0" w:color="auto"/>
            </w:tcBorders>
            <w:vAlign w:val="center"/>
          </w:tcPr>
          <w:p w14:paraId="26F824D5" w14:textId="6775F34A" w:rsidR="00E06866" w:rsidRPr="00022528" w:rsidRDefault="00E06866" w:rsidP="00145E2D">
            <w:pPr>
              <w:jc w:val="center"/>
              <w:rPr>
                <w:color w:val="000000"/>
                <w:sz w:val="20"/>
                <w:szCs w:val="20"/>
              </w:rPr>
            </w:pPr>
            <w:r w:rsidRPr="007A2779">
              <w:rPr>
                <w:color w:val="000000"/>
                <w:sz w:val="20"/>
                <w:szCs w:val="20"/>
              </w:rPr>
              <w:t>43,8</w:t>
            </w:r>
          </w:p>
        </w:tc>
        <w:tc>
          <w:tcPr>
            <w:tcW w:w="438" w:type="pct"/>
            <w:tcBorders>
              <w:top w:val="nil"/>
              <w:left w:val="nil"/>
              <w:bottom w:val="single" w:sz="4" w:space="0" w:color="auto"/>
              <w:right w:val="single" w:sz="4" w:space="0" w:color="auto"/>
            </w:tcBorders>
            <w:vAlign w:val="center"/>
          </w:tcPr>
          <w:p w14:paraId="18A9BE19" w14:textId="33033C98" w:rsidR="00E06866" w:rsidRPr="00022528" w:rsidRDefault="00E06866" w:rsidP="00145E2D">
            <w:pPr>
              <w:jc w:val="center"/>
              <w:rPr>
                <w:color w:val="000000"/>
                <w:sz w:val="20"/>
                <w:szCs w:val="20"/>
              </w:rPr>
            </w:pPr>
            <w:r w:rsidRPr="007A2779">
              <w:rPr>
                <w:color w:val="000000"/>
                <w:sz w:val="20"/>
                <w:szCs w:val="20"/>
              </w:rPr>
              <w:t>37,5</w:t>
            </w:r>
          </w:p>
        </w:tc>
        <w:tc>
          <w:tcPr>
            <w:tcW w:w="439" w:type="pct"/>
            <w:tcBorders>
              <w:top w:val="nil"/>
              <w:left w:val="nil"/>
              <w:bottom w:val="single" w:sz="4" w:space="0" w:color="auto"/>
              <w:right w:val="single" w:sz="4" w:space="0" w:color="auto"/>
            </w:tcBorders>
            <w:vAlign w:val="center"/>
          </w:tcPr>
          <w:p w14:paraId="42EE79D5" w14:textId="1E385D7A" w:rsidR="00E06866" w:rsidRPr="00022528" w:rsidRDefault="00E06866" w:rsidP="00145E2D">
            <w:pPr>
              <w:jc w:val="center"/>
              <w:rPr>
                <w:color w:val="000000"/>
                <w:sz w:val="20"/>
                <w:szCs w:val="20"/>
              </w:rPr>
            </w:pPr>
            <w:r w:rsidRPr="007A2779">
              <w:rPr>
                <w:color w:val="000000"/>
                <w:sz w:val="20"/>
                <w:szCs w:val="20"/>
              </w:rPr>
              <w:t>6,3</w:t>
            </w:r>
          </w:p>
        </w:tc>
      </w:tr>
      <w:tr w:rsidR="00E06866" w:rsidRPr="00022528" w14:paraId="3903F4DD" w14:textId="77777777" w:rsidTr="00145E2D">
        <w:trPr>
          <w:trHeight w:val="227"/>
        </w:trPr>
        <w:tc>
          <w:tcPr>
            <w:tcW w:w="242" w:type="pct"/>
            <w:vAlign w:val="center"/>
          </w:tcPr>
          <w:p w14:paraId="0270D04C" w14:textId="5FEC3362" w:rsidR="00E06866" w:rsidRPr="00393919" w:rsidRDefault="00E06866" w:rsidP="00E06866">
            <w:pPr>
              <w:jc w:val="center"/>
              <w:rPr>
                <w:color w:val="000000"/>
                <w:sz w:val="20"/>
                <w:szCs w:val="20"/>
              </w:rPr>
            </w:pPr>
            <w:r>
              <w:rPr>
                <w:color w:val="000000"/>
                <w:sz w:val="20"/>
                <w:szCs w:val="20"/>
              </w:rPr>
              <w:t>15</w:t>
            </w:r>
          </w:p>
        </w:tc>
        <w:tc>
          <w:tcPr>
            <w:tcW w:w="2597" w:type="pct"/>
            <w:tcBorders>
              <w:top w:val="nil"/>
              <w:left w:val="nil"/>
              <w:bottom w:val="single" w:sz="4" w:space="0" w:color="auto"/>
              <w:right w:val="nil"/>
            </w:tcBorders>
            <w:vAlign w:val="bottom"/>
          </w:tcPr>
          <w:p w14:paraId="3CF3A1D7" w14:textId="7366C505" w:rsidR="00E06866" w:rsidRPr="00393919" w:rsidRDefault="00E06866" w:rsidP="00E06866">
            <w:pPr>
              <w:rPr>
                <w:color w:val="000000"/>
                <w:sz w:val="20"/>
                <w:szCs w:val="20"/>
              </w:rPr>
            </w:pPr>
            <w:r w:rsidRPr="00393919">
              <w:rPr>
                <w:color w:val="000000"/>
                <w:sz w:val="20"/>
                <w:szCs w:val="20"/>
              </w:rPr>
              <w:t xml:space="preserve">МБОУ "Свенская СОШ №1" </w:t>
            </w:r>
          </w:p>
        </w:tc>
        <w:tc>
          <w:tcPr>
            <w:tcW w:w="496" w:type="pct"/>
            <w:tcBorders>
              <w:top w:val="nil"/>
              <w:left w:val="single" w:sz="4" w:space="0" w:color="auto"/>
              <w:bottom w:val="single" w:sz="4" w:space="0" w:color="auto"/>
              <w:right w:val="single" w:sz="4" w:space="0" w:color="auto"/>
            </w:tcBorders>
            <w:vAlign w:val="center"/>
          </w:tcPr>
          <w:p w14:paraId="699491B8" w14:textId="48A13765" w:rsidR="00E06866" w:rsidRPr="00022528" w:rsidRDefault="00E06866" w:rsidP="00145E2D">
            <w:pPr>
              <w:jc w:val="center"/>
              <w:rPr>
                <w:color w:val="000000"/>
                <w:sz w:val="20"/>
                <w:szCs w:val="20"/>
              </w:rPr>
            </w:pPr>
            <w:r w:rsidRPr="007A2779">
              <w:rPr>
                <w:color w:val="000000"/>
                <w:sz w:val="20"/>
                <w:szCs w:val="20"/>
              </w:rPr>
              <w:t>31</w:t>
            </w:r>
          </w:p>
        </w:tc>
        <w:tc>
          <w:tcPr>
            <w:tcW w:w="350" w:type="pct"/>
            <w:tcBorders>
              <w:top w:val="nil"/>
              <w:left w:val="nil"/>
              <w:bottom w:val="single" w:sz="4" w:space="0" w:color="auto"/>
              <w:right w:val="single" w:sz="4" w:space="0" w:color="auto"/>
            </w:tcBorders>
            <w:vAlign w:val="center"/>
          </w:tcPr>
          <w:p w14:paraId="03A71DCF" w14:textId="6BD6EACA" w:rsidR="00E06866" w:rsidRPr="00022528" w:rsidRDefault="00E06866" w:rsidP="00145E2D">
            <w:pPr>
              <w:jc w:val="center"/>
              <w:rPr>
                <w:color w:val="000000"/>
                <w:sz w:val="20"/>
                <w:szCs w:val="20"/>
              </w:rPr>
            </w:pPr>
            <w:r w:rsidRPr="007A2779">
              <w:rPr>
                <w:color w:val="000000"/>
                <w:sz w:val="20"/>
                <w:szCs w:val="20"/>
              </w:rPr>
              <w:t>22,6</w:t>
            </w:r>
          </w:p>
        </w:tc>
        <w:tc>
          <w:tcPr>
            <w:tcW w:w="438" w:type="pct"/>
            <w:tcBorders>
              <w:top w:val="nil"/>
              <w:left w:val="nil"/>
              <w:bottom w:val="single" w:sz="4" w:space="0" w:color="auto"/>
              <w:right w:val="single" w:sz="4" w:space="0" w:color="auto"/>
            </w:tcBorders>
            <w:vAlign w:val="center"/>
          </w:tcPr>
          <w:p w14:paraId="3D2F3922" w14:textId="2EFA4411" w:rsidR="00E06866" w:rsidRPr="00022528" w:rsidRDefault="00E06866" w:rsidP="00145E2D">
            <w:pPr>
              <w:jc w:val="center"/>
              <w:rPr>
                <w:color w:val="000000"/>
                <w:sz w:val="20"/>
                <w:szCs w:val="20"/>
              </w:rPr>
            </w:pPr>
            <w:r w:rsidRPr="007A2779">
              <w:rPr>
                <w:color w:val="000000"/>
                <w:sz w:val="20"/>
                <w:szCs w:val="20"/>
              </w:rPr>
              <w:t>51,6</w:t>
            </w:r>
          </w:p>
        </w:tc>
        <w:tc>
          <w:tcPr>
            <w:tcW w:w="438" w:type="pct"/>
            <w:tcBorders>
              <w:top w:val="nil"/>
              <w:left w:val="nil"/>
              <w:bottom w:val="single" w:sz="4" w:space="0" w:color="auto"/>
              <w:right w:val="single" w:sz="4" w:space="0" w:color="auto"/>
            </w:tcBorders>
            <w:vAlign w:val="center"/>
          </w:tcPr>
          <w:p w14:paraId="57AFAA43" w14:textId="5211FD3E" w:rsidR="00E06866" w:rsidRPr="00022528" w:rsidRDefault="00E06866" w:rsidP="00145E2D">
            <w:pPr>
              <w:jc w:val="center"/>
              <w:rPr>
                <w:color w:val="000000"/>
                <w:sz w:val="20"/>
                <w:szCs w:val="20"/>
              </w:rPr>
            </w:pPr>
            <w:r w:rsidRPr="007A2779">
              <w:rPr>
                <w:color w:val="000000"/>
                <w:sz w:val="20"/>
                <w:szCs w:val="20"/>
              </w:rPr>
              <w:t>22,6</w:t>
            </w:r>
          </w:p>
        </w:tc>
        <w:tc>
          <w:tcPr>
            <w:tcW w:w="439" w:type="pct"/>
            <w:tcBorders>
              <w:top w:val="nil"/>
              <w:left w:val="nil"/>
              <w:bottom w:val="single" w:sz="4" w:space="0" w:color="auto"/>
              <w:right w:val="single" w:sz="4" w:space="0" w:color="auto"/>
            </w:tcBorders>
            <w:vAlign w:val="center"/>
          </w:tcPr>
          <w:p w14:paraId="0923AF2D" w14:textId="172D0ECA" w:rsidR="00E06866" w:rsidRPr="00022528" w:rsidRDefault="00E06866" w:rsidP="00145E2D">
            <w:pPr>
              <w:jc w:val="center"/>
              <w:rPr>
                <w:color w:val="000000"/>
                <w:sz w:val="20"/>
                <w:szCs w:val="20"/>
              </w:rPr>
            </w:pPr>
            <w:r w:rsidRPr="007A2779">
              <w:rPr>
                <w:color w:val="000000"/>
                <w:sz w:val="20"/>
                <w:szCs w:val="20"/>
              </w:rPr>
              <w:t>3,2</w:t>
            </w:r>
          </w:p>
        </w:tc>
      </w:tr>
      <w:tr w:rsidR="00E06866" w:rsidRPr="00022528" w14:paraId="3D722D83" w14:textId="77777777" w:rsidTr="00145E2D">
        <w:trPr>
          <w:trHeight w:val="227"/>
        </w:trPr>
        <w:tc>
          <w:tcPr>
            <w:tcW w:w="242" w:type="pct"/>
            <w:vAlign w:val="center"/>
          </w:tcPr>
          <w:p w14:paraId="539B2BC4" w14:textId="4D77E3B7" w:rsidR="00E06866" w:rsidRPr="00393919" w:rsidRDefault="00E06866" w:rsidP="00E06866">
            <w:pPr>
              <w:jc w:val="center"/>
              <w:rPr>
                <w:color w:val="000000"/>
                <w:sz w:val="20"/>
                <w:szCs w:val="20"/>
              </w:rPr>
            </w:pPr>
            <w:r>
              <w:rPr>
                <w:color w:val="000000"/>
                <w:sz w:val="20"/>
                <w:szCs w:val="20"/>
              </w:rPr>
              <w:t>16</w:t>
            </w:r>
          </w:p>
        </w:tc>
        <w:tc>
          <w:tcPr>
            <w:tcW w:w="2597" w:type="pct"/>
            <w:tcBorders>
              <w:top w:val="single" w:sz="4" w:space="0" w:color="auto"/>
              <w:left w:val="single" w:sz="4" w:space="0" w:color="auto"/>
              <w:bottom w:val="single" w:sz="4" w:space="0" w:color="auto"/>
              <w:right w:val="single" w:sz="4" w:space="0" w:color="auto"/>
            </w:tcBorders>
            <w:vAlign w:val="center"/>
          </w:tcPr>
          <w:p w14:paraId="02EAE81E" w14:textId="369D1800" w:rsidR="00E06866" w:rsidRPr="00393919" w:rsidRDefault="00E06866" w:rsidP="00E06866">
            <w:pPr>
              <w:rPr>
                <w:color w:val="000000"/>
                <w:sz w:val="20"/>
                <w:szCs w:val="20"/>
              </w:rPr>
            </w:pPr>
            <w:r w:rsidRPr="00393919">
              <w:rPr>
                <w:color w:val="000000"/>
                <w:sz w:val="20"/>
                <w:szCs w:val="20"/>
              </w:rPr>
              <w:t xml:space="preserve">МБОУ "Колтовская ООШ" </w:t>
            </w:r>
          </w:p>
        </w:tc>
        <w:tc>
          <w:tcPr>
            <w:tcW w:w="496" w:type="pct"/>
            <w:tcBorders>
              <w:top w:val="single" w:sz="4" w:space="0" w:color="auto"/>
              <w:left w:val="single" w:sz="4" w:space="0" w:color="auto"/>
              <w:bottom w:val="single" w:sz="4" w:space="0" w:color="auto"/>
              <w:right w:val="single" w:sz="4" w:space="0" w:color="auto"/>
            </w:tcBorders>
            <w:vAlign w:val="center"/>
          </w:tcPr>
          <w:p w14:paraId="08D783E5" w14:textId="43AE8FD1" w:rsidR="00E06866" w:rsidRPr="00022528" w:rsidRDefault="00E06866" w:rsidP="00145E2D">
            <w:pPr>
              <w:jc w:val="center"/>
              <w:rPr>
                <w:color w:val="000000"/>
                <w:sz w:val="20"/>
                <w:szCs w:val="20"/>
              </w:rPr>
            </w:pPr>
            <w:r w:rsidRPr="007A2779">
              <w:rPr>
                <w:color w:val="000000"/>
                <w:sz w:val="20"/>
                <w:szCs w:val="20"/>
              </w:rPr>
              <w:t>6</w:t>
            </w:r>
          </w:p>
        </w:tc>
        <w:tc>
          <w:tcPr>
            <w:tcW w:w="350" w:type="pct"/>
            <w:tcBorders>
              <w:top w:val="single" w:sz="4" w:space="0" w:color="auto"/>
              <w:left w:val="single" w:sz="4" w:space="0" w:color="auto"/>
              <w:bottom w:val="single" w:sz="4" w:space="0" w:color="auto"/>
              <w:right w:val="single" w:sz="4" w:space="0" w:color="auto"/>
            </w:tcBorders>
            <w:vAlign w:val="center"/>
          </w:tcPr>
          <w:p w14:paraId="4EEB9620" w14:textId="1AD01A46" w:rsidR="00E06866" w:rsidRPr="00022528" w:rsidRDefault="00E06866" w:rsidP="00145E2D">
            <w:pPr>
              <w:jc w:val="center"/>
              <w:rPr>
                <w:color w:val="000000"/>
                <w:sz w:val="20"/>
                <w:szCs w:val="20"/>
              </w:rPr>
            </w:pPr>
            <w:r w:rsidRPr="007A2779">
              <w:rPr>
                <w:color w:val="000000"/>
                <w:sz w:val="20"/>
                <w:szCs w:val="20"/>
              </w:rPr>
              <w:t>0,0</w:t>
            </w:r>
          </w:p>
        </w:tc>
        <w:tc>
          <w:tcPr>
            <w:tcW w:w="438" w:type="pct"/>
            <w:tcBorders>
              <w:top w:val="single" w:sz="4" w:space="0" w:color="auto"/>
              <w:left w:val="single" w:sz="4" w:space="0" w:color="auto"/>
              <w:bottom w:val="single" w:sz="4" w:space="0" w:color="auto"/>
              <w:right w:val="single" w:sz="4" w:space="0" w:color="auto"/>
            </w:tcBorders>
            <w:vAlign w:val="center"/>
          </w:tcPr>
          <w:p w14:paraId="3EEB215B" w14:textId="3C8C9EA3" w:rsidR="00E06866" w:rsidRPr="00022528" w:rsidRDefault="00E06866" w:rsidP="00145E2D">
            <w:pPr>
              <w:jc w:val="center"/>
              <w:rPr>
                <w:color w:val="000000"/>
                <w:sz w:val="20"/>
                <w:szCs w:val="20"/>
              </w:rPr>
            </w:pPr>
            <w:r w:rsidRPr="007A2779">
              <w:rPr>
                <w:color w:val="000000"/>
                <w:sz w:val="20"/>
                <w:szCs w:val="20"/>
              </w:rPr>
              <w:t>33,3</w:t>
            </w:r>
          </w:p>
        </w:tc>
        <w:tc>
          <w:tcPr>
            <w:tcW w:w="438" w:type="pct"/>
            <w:tcBorders>
              <w:top w:val="single" w:sz="4" w:space="0" w:color="auto"/>
              <w:left w:val="single" w:sz="4" w:space="0" w:color="auto"/>
              <w:bottom w:val="single" w:sz="4" w:space="0" w:color="auto"/>
              <w:right w:val="single" w:sz="4" w:space="0" w:color="auto"/>
            </w:tcBorders>
            <w:vAlign w:val="center"/>
          </w:tcPr>
          <w:p w14:paraId="5D6B8583" w14:textId="79AE9752" w:rsidR="00E06866" w:rsidRPr="00022528" w:rsidRDefault="00E06866" w:rsidP="00145E2D">
            <w:pPr>
              <w:jc w:val="center"/>
              <w:rPr>
                <w:color w:val="000000"/>
                <w:sz w:val="20"/>
                <w:szCs w:val="20"/>
              </w:rPr>
            </w:pPr>
            <w:r w:rsidRPr="007A2779">
              <w:rPr>
                <w:color w:val="000000"/>
                <w:sz w:val="20"/>
                <w:szCs w:val="20"/>
              </w:rPr>
              <w:t>33,3</w:t>
            </w:r>
          </w:p>
        </w:tc>
        <w:tc>
          <w:tcPr>
            <w:tcW w:w="439" w:type="pct"/>
            <w:tcBorders>
              <w:top w:val="single" w:sz="4" w:space="0" w:color="auto"/>
              <w:left w:val="single" w:sz="4" w:space="0" w:color="auto"/>
              <w:bottom w:val="single" w:sz="4" w:space="0" w:color="auto"/>
              <w:right w:val="single" w:sz="4" w:space="0" w:color="auto"/>
            </w:tcBorders>
            <w:vAlign w:val="center"/>
          </w:tcPr>
          <w:p w14:paraId="00EDCA2F" w14:textId="39F02943" w:rsidR="00E06866" w:rsidRPr="00022528" w:rsidRDefault="00E06866" w:rsidP="00145E2D">
            <w:pPr>
              <w:jc w:val="center"/>
              <w:rPr>
                <w:color w:val="000000"/>
                <w:sz w:val="20"/>
                <w:szCs w:val="20"/>
              </w:rPr>
            </w:pPr>
            <w:r w:rsidRPr="007A2779">
              <w:rPr>
                <w:color w:val="000000"/>
                <w:sz w:val="20"/>
                <w:szCs w:val="20"/>
              </w:rPr>
              <w:t>33,3</w:t>
            </w:r>
          </w:p>
        </w:tc>
      </w:tr>
      <w:tr w:rsidR="00E06866" w:rsidRPr="00022528" w14:paraId="487B57C2" w14:textId="77777777" w:rsidTr="00145E2D">
        <w:trPr>
          <w:trHeight w:val="227"/>
        </w:trPr>
        <w:tc>
          <w:tcPr>
            <w:tcW w:w="242" w:type="pct"/>
            <w:vAlign w:val="center"/>
          </w:tcPr>
          <w:p w14:paraId="6048DC85" w14:textId="2951DC5F" w:rsidR="00E06866" w:rsidRPr="00393919" w:rsidRDefault="00E06866" w:rsidP="00E06866">
            <w:pPr>
              <w:jc w:val="center"/>
              <w:rPr>
                <w:color w:val="000000"/>
                <w:sz w:val="20"/>
                <w:szCs w:val="20"/>
              </w:rPr>
            </w:pPr>
            <w:r>
              <w:rPr>
                <w:color w:val="000000"/>
                <w:sz w:val="20"/>
                <w:szCs w:val="20"/>
              </w:rPr>
              <w:t>17</w:t>
            </w:r>
          </w:p>
        </w:tc>
        <w:tc>
          <w:tcPr>
            <w:tcW w:w="2597" w:type="pct"/>
            <w:tcBorders>
              <w:top w:val="single" w:sz="4" w:space="0" w:color="auto"/>
              <w:left w:val="nil"/>
              <w:bottom w:val="single" w:sz="4" w:space="0" w:color="auto"/>
              <w:right w:val="nil"/>
            </w:tcBorders>
            <w:vAlign w:val="bottom"/>
          </w:tcPr>
          <w:p w14:paraId="6640CF21" w14:textId="4D6BCE93" w:rsidR="00E06866" w:rsidRPr="00393919" w:rsidRDefault="00E06866" w:rsidP="00E06866">
            <w:pPr>
              <w:rPr>
                <w:color w:val="000000"/>
                <w:sz w:val="20"/>
                <w:szCs w:val="20"/>
              </w:rPr>
            </w:pPr>
            <w:r w:rsidRPr="00393919">
              <w:rPr>
                <w:color w:val="000000"/>
                <w:sz w:val="20"/>
                <w:szCs w:val="20"/>
              </w:rPr>
              <w:t xml:space="preserve">МБОУ "Госомская ООШ" </w:t>
            </w:r>
          </w:p>
        </w:tc>
        <w:tc>
          <w:tcPr>
            <w:tcW w:w="496" w:type="pct"/>
            <w:tcBorders>
              <w:top w:val="single" w:sz="4" w:space="0" w:color="auto"/>
              <w:left w:val="single" w:sz="4" w:space="0" w:color="auto"/>
              <w:bottom w:val="single" w:sz="4" w:space="0" w:color="auto"/>
              <w:right w:val="single" w:sz="4" w:space="0" w:color="auto"/>
            </w:tcBorders>
            <w:vAlign w:val="center"/>
          </w:tcPr>
          <w:p w14:paraId="5F5705A5" w14:textId="3BE0B212" w:rsidR="00E06866" w:rsidRPr="00022528" w:rsidRDefault="00E06866" w:rsidP="00145E2D">
            <w:pPr>
              <w:jc w:val="center"/>
              <w:rPr>
                <w:color w:val="000000"/>
                <w:sz w:val="20"/>
                <w:szCs w:val="20"/>
              </w:rPr>
            </w:pPr>
            <w:r w:rsidRPr="007A2779">
              <w:rPr>
                <w:color w:val="000000"/>
                <w:sz w:val="20"/>
                <w:szCs w:val="20"/>
              </w:rPr>
              <w:t>3</w:t>
            </w:r>
          </w:p>
        </w:tc>
        <w:tc>
          <w:tcPr>
            <w:tcW w:w="350" w:type="pct"/>
            <w:tcBorders>
              <w:top w:val="single" w:sz="4" w:space="0" w:color="auto"/>
              <w:left w:val="nil"/>
              <w:bottom w:val="single" w:sz="4" w:space="0" w:color="auto"/>
              <w:right w:val="single" w:sz="4" w:space="0" w:color="auto"/>
            </w:tcBorders>
            <w:vAlign w:val="center"/>
          </w:tcPr>
          <w:p w14:paraId="288070EC" w14:textId="361C401F" w:rsidR="00E06866" w:rsidRPr="00022528" w:rsidRDefault="00E06866" w:rsidP="00145E2D">
            <w:pPr>
              <w:jc w:val="center"/>
              <w:rPr>
                <w:color w:val="000000"/>
                <w:sz w:val="20"/>
                <w:szCs w:val="20"/>
              </w:rPr>
            </w:pPr>
            <w:r w:rsidRPr="007A2779">
              <w:rPr>
                <w:color w:val="000000"/>
                <w:sz w:val="20"/>
                <w:szCs w:val="20"/>
              </w:rPr>
              <w:t>0,0</w:t>
            </w:r>
          </w:p>
        </w:tc>
        <w:tc>
          <w:tcPr>
            <w:tcW w:w="438" w:type="pct"/>
            <w:tcBorders>
              <w:top w:val="single" w:sz="4" w:space="0" w:color="auto"/>
              <w:left w:val="nil"/>
              <w:bottom w:val="single" w:sz="4" w:space="0" w:color="auto"/>
              <w:right w:val="single" w:sz="4" w:space="0" w:color="auto"/>
            </w:tcBorders>
            <w:vAlign w:val="center"/>
          </w:tcPr>
          <w:p w14:paraId="6278C960" w14:textId="74D4A818" w:rsidR="00E06866" w:rsidRPr="00022528" w:rsidRDefault="00E06866" w:rsidP="00145E2D">
            <w:pPr>
              <w:jc w:val="center"/>
              <w:rPr>
                <w:color w:val="000000"/>
                <w:sz w:val="20"/>
                <w:szCs w:val="20"/>
              </w:rPr>
            </w:pPr>
            <w:r w:rsidRPr="007A2779">
              <w:rPr>
                <w:color w:val="000000"/>
                <w:sz w:val="20"/>
                <w:szCs w:val="20"/>
              </w:rPr>
              <w:t>66,7</w:t>
            </w:r>
          </w:p>
        </w:tc>
        <w:tc>
          <w:tcPr>
            <w:tcW w:w="438" w:type="pct"/>
            <w:tcBorders>
              <w:top w:val="single" w:sz="4" w:space="0" w:color="auto"/>
              <w:left w:val="nil"/>
              <w:bottom w:val="single" w:sz="4" w:space="0" w:color="auto"/>
              <w:right w:val="single" w:sz="4" w:space="0" w:color="auto"/>
            </w:tcBorders>
            <w:vAlign w:val="center"/>
          </w:tcPr>
          <w:p w14:paraId="4ED25831" w14:textId="1D41A1D3" w:rsidR="00E06866" w:rsidRPr="00022528" w:rsidRDefault="00E06866" w:rsidP="00145E2D">
            <w:pPr>
              <w:jc w:val="center"/>
              <w:rPr>
                <w:color w:val="000000"/>
                <w:sz w:val="20"/>
                <w:szCs w:val="20"/>
              </w:rPr>
            </w:pPr>
            <w:r w:rsidRPr="007A2779">
              <w:rPr>
                <w:color w:val="000000"/>
                <w:sz w:val="20"/>
                <w:szCs w:val="20"/>
              </w:rPr>
              <w:t>33,3</w:t>
            </w:r>
          </w:p>
        </w:tc>
        <w:tc>
          <w:tcPr>
            <w:tcW w:w="439" w:type="pct"/>
            <w:tcBorders>
              <w:top w:val="single" w:sz="4" w:space="0" w:color="auto"/>
              <w:left w:val="nil"/>
              <w:bottom w:val="single" w:sz="4" w:space="0" w:color="auto"/>
              <w:right w:val="single" w:sz="4" w:space="0" w:color="auto"/>
            </w:tcBorders>
            <w:vAlign w:val="center"/>
          </w:tcPr>
          <w:p w14:paraId="768E345A" w14:textId="79E9CDED" w:rsidR="00E06866" w:rsidRPr="00022528" w:rsidRDefault="00E06866" w:rsidP="00145E2D">
            <w:pPr>
              <w:jc w:val="center"/>
              <w:rPr>
                <w:color w:val="000000"/>
                <w:sz w:val="20"/>
                <w:szCs w:val="20"/>
              </w:rPr>
            </w:pPr>
            <w:r w:rsidRPr="007A2779">
              <w:rPr>
                <w:color w:val="000000"/>
                <w:sz w:val="20"/>
                <w:szCs w:val="20"/>
              </w:rPr>
              <w:t>0,0</w:t>
            </w:r>
          </w:p>
        </w:tc>
      </w:tr>
      <w:tr w:rsidR="00E06866" w:rsidRPr="007152C0" w14:paraId="5D9551AE" w14:textId="77777777" w:rsidTr="00145E2D">
        <w:trPr>
          <w:trHeight w:val="227"/>
        </w:trPr>
        <w:tc>
          <w:tcPr>
            <w:tcW w:w="2839" w:type="pct"/>
            <w:gridSpan w:val="2"/>
            <w:vAlign w:val="center"/>
          </w:tcPr>
          <w:p w14:paraId="3EE27914" w14:textId="6037FDCD" w:rsidR="00E06866" w:rsidRPr="00393919" w:rsidRDefault="00E06866" w:rsidP="00E06866">
            <w:pPr>
              <w:jc w:val="right"/>
              <w:rPr>
                <w:b/>
                <w:bCs/>
                <w:sz w:val="20"/>
                <w:szCs w:val="20"/>
              </w:rPr>
            </w:pPr>
            <w:r>
              <w:rPr>
                <w:b/>
                <w:bCs/>
                <w:sz w:val="20"/>
                <w:szCs w:val="20"/>
              </w:rPr>
              <w:t>Брянский</w:t>
            </w:r>
            <w:r w:rsidRPr="00393919">
              <w:rPr>
                <w:b/>
                <w:bCs/>
                <w:sz w:val="20"/>
                <w:szCs w:val="20"/>
              </w:rPr>
              <w:t xml:space="preserve"> район</w:t>
            </w:r>
          </w:p>
        </w:tc>
        <w:tc>
          <w:tcPr>
            <w:tcW w:w="496" w:type="pct"/>
            <w:tcBorders>
              <w:top w:val="single" w:sz="4" w:space="0" w:color="auto"/>
              <w:left w:val="single" w:sz="4" w:space="0" w:color="auto"/>
              <w:bottom w:val="single" w:sz="4" w:space="0" w:color="auto"/>
              <w:right w:val="single" w:sz="4" w:space="0" w:color="auto"/>
            </w:tcBorders>
            <w:vAlign w:val="center"/>
          </w:tcPr>
          <w:p w14:paraId="114BD8AC" w14:textId="51E6E0A8" w:rsidR="00E06866" w:rsidRPr="007152C0" w:rsidRDefault="00E06866" w:rsidP="00145E2D">
            <w:pPr>
              <w:jc w:val="center"/>
              <w:rPr>
                <w:b/>
                <w:color w:val="000000"/>
                <w:sz w:val="20"/>
                <w:szCs w:val="20"/>
              </w:rPr>
            </w:pPr>
            <w:r w:rsidRPr="007A2779">
              <w:rPr>
                <w:b/>
                <w:color w:val="000000"/>
                <w:sz w:val="20"/>
                <w:szCs w:val="20"/>
              </w:rPr>
              <w:t>499</w:t>
            </w:r>
          </w:p>
        </w:tc>
        <w:tc>
          <w:tcPr>
            <w:tcW w:w="350" w:type="pct"/>
            <w:tcBorders>
              <w:top w:val="single" w:sz="4" w:space="0" w:color="auto"/>
              <w:left w:val="nil"/>
              <w:bottom w:val="single" w:sz="4" w:space="0" w:color="auto"/>
              <w:right w:val="single" w:sz="4" w:space="0" w:color="auto"/>
            </w:tcBorders>
            <w:vAlign w:val="center"/>
          </w:tcPr>
          <w:p w14:paraId="25C4013F" w14:textId="214570C3" w:rsidR="00E06866" w:rsidRPr="007152C0" w:rsidRDefault="00E06866" w:rsidP="00145E2D">
            <w:pPr>
              <w:jc w:val="center"/>
              <w:rPr>
                <w:b/>
                <w:color w:val="000000"/>
                <w:sz w:val="20"/>
                <w:szCs w:val="20"/>
              </w:rPr>
            </w:pPr>
            <w:r w:rsidRPr="007A2779">
              <w:rPr>
                <w:b/>
                <w:color w:val="000000"/>
                <w:sz w:val="20"/>
                <w:szCs w:val="20"/>
              </w:rPr>
              <w:t>9,2</w:t>
            </w:r>
          </w:p>
        </w:tc>
        <w:tc>
          <w:tcPr>
            <w:tcW w:w="438" w:type="pct"/>
            <w:tcBorders>
              <w:top w:val="single" w:sz="4" w:space="0" w:color="auto"/>
              <w:left w:val="nil"/>
              <w:bottom w:val="single" w:sz="4" w:space="0" w:color="auto"/>
              <w:right w:val="single" w:sz="4" w:space="0" w:color="auto"/>
            </w:tcBorders>
            <w:vAlign w:val="center"/>
          </w:tcPr>
          <w:p w14:paraId="6B70A1A7" w14:textId="0003B99E" w:rsidR="00E06866" w:rsidRPr="007152C0" w:rsidRDefault="00E06866" w:rsidP="00145E2D">
            <w:pPr>
              <w:jc w:val="center"/>
              <w:rPr>
                <w:b/>
                <w:color w:val="000000"/>
                <w:sz w:val="20"/>
                <w:szCs w:val="20"/>
              </w:rPr>
            </w:pPr>
            <w:r w:rsidRPr="007A2779">
              <w:rPr>
                <w:b/>
                <w:color w:val="000000"/>
                <w:sz w:val="20"/>
                <w:szCs w:val="20"/>
              </w:rPr>
              <w:t>47,5</w:t>
            </w:r>
          </w:p>
        </w:tc>
        <w:tc>
          <w:tcPr>
            <w:tcW w:w="438" w:type="pct"/>
            <w:tcBorders>
              <w:top w:val="single" w:sz="4" w:space="0" w:color="auto"/>
              <w:left w:val="nil"/>
              <w:bottom w:val="single" w:sz="4" w:space="0" w:color="auto"/>
              <w:right w:val="single" w:sz="4" w:space="0" w:color="auto"/>
            </w:tcBorders>
            <w:vAlign w:val="center"/>
          </w:tcPr>
          <w:p w14:paraId="5AF686B7" w14:textId="29F48E88" w:rsidR="00E06866" w:rsidRPr="007152C0" w:rsidRDefault="00E06866" w:rsidP="00145E2D">
            <w:pPr>
              <w:jc w:val="center"/>
              <w:rPr>
                <w:b/>
                <w:color w:val="000000"/>
                <w:sz w:val="20"/>
                <w:szCs w:val="20"/>
              </w:rPr>
            </w:pPr>
            <w:r w:rsidRPr="007A2779">
              <w:rPr>
                <w:b/>
                <w:color w:val="000000"/>
                <w:sz w:val="20"/>
                <w:szCs w:val="20"/>
              </w:rPr>
              <w:t>33,5</w:t>
            </w:r>
          </w:p>
        </w:tc>
        <w:tc>
          <w:tcPr>
            <w:tcW w:w="439" w:type="pct"/>
            <w:tcBorders>
              <w:top w:val="single" w:sz="4" w:space="0" w:color="auto"/>
              <w:left w:val="nil"/>
              <w:bottom w:val="single" w:sz="4" w:space="0" w:color="auto"/>
              <w:right w:val="single" w:sz="4" w:space="0" w:color="auto"/>
            </w:tcBorders>
            <w:vAlign w:val="center"/>
          </w:tcPr>
          <w:p w14:paraId="3E9B0ED8" w14:textId="260CD0B9" w:rsidR="00E06866" w:rsidRPr="007152C0" w:rsidRDefault="00E06866" w:rsidP="00145E2D">
            <w:pPr>
              <w:jc w:val="center"/>
              <w:rPr>
                <w:b/>
                <w:color w:val="000000"/>
                <w:sz w:val="20"/>
                <w:szCs w:val="20"/>
              </w:rPr>
            </w:pPr>
            <w:r w:rsidRPr="007A2779">
              <w:rPr>
                <w:b/>
                <w:color w:val="000000"/>
                <w:sz w:val="20"/>
                <w:szCs w:val="20"/>
              </w:rPr>
              <w:t>9,8</w:t>
            </w:r>
          </w:p>
        </w:tc>
      </w:tr>
    </w:tbl>
    <w:p w14:paraId="7214EAC0" w14:textId="68C42448" w:rsidR="00CF613D" w:rsidRDefault="00CF613D" w:rsidP="00CF613D">
      <w:pPr>
        <w:spacing w:before="120"/>
        <w:jc w:val="center"/>
        <w:rPr>
          <w:b/>
          <w:bCs/>
          <w:noProof/>
          <w:sz w:val="26"/>
          <w:szCs w:val="26"/>
        </w:rPr>
      </w:pPr>
      <w:r w:rsidRPr="00B96A11">
        <w:rPr>
          <w:b/>
          <w:bCs/>
          <w:noProof/>
          <w:sz w:val="26"/>
          <w:szCs w:val="26"/>
        </w:rPr>
        <w:lastRenderedPageBreak/>
        <w:t xml:space="preserve">Достижение планируемых результатов (в %) по английскому языку в соответствии с ПООП </w:t>
      </w:r>
      <w:r w:rsidR="009E58FE">
        <w:rPr>
          <w:b/>
          <w:bCs/>
          <w:noProof/>
          <w:sz w:val="26"/>
          <w:szCs w:val="26"/>
        </w:rPr>
        <w:t>О</w:t>
      </w:r>
      <w:r w:rsidRPr="00B96A11">
        <w:rPr>
          <w:b/>
          <w:bCs/>
          <w:noProof/>
          <w:sz w:val="26"/>
          <w:szCs w:val="26"/>
        </w:rPr>
        <w:t>ОО и ФГОС</w:t>
      </w:r>
      <w:bookmarkEnd w:id="119"/>
      <w:bookmarkEnd w:id="120"/>
    </w:p>
    <w:p w14:paraId="47B0BC57" w14:textId="77777777" w:rsidR="00145E2D" w:rsidRPr="00B96A11" w:rsidRDefault="00145E2D" w:rsidP="00CF613D">
      <w:pPr>
        <w:spacing w:before="120"/>
        <w:jc w:val="center"/>
        <w:rPr>
          <w:b/>
          <w:bCs/>
          <w:noProof/>
          <w:sz w:val="26"/>
          <w:szCs w:val="26"/>
        </w:rPr>
      </w:pPr>
    </w:p>
    <w:tbl>
      <w:tblPr>
        <w:tblW w:w="5000" w:type="pct"/>
        <w:tblLayout w:type="fixed"/>
        <w:tblLook w:val="04A0" w:firstRow="1" w:lastRow="0" w:firstColumn="1" w:lastColumn="0" w:noHBand="0" w:noVBand="1"/>
      </w:tblPr>
      <w:tblGrid>
        <w:gridCol w:w="659"/>
        <w:gridCol w:w="6087"/>
        <w:gridCol w:w="417"/>
        <w:gridCol w:w="829"/>
        <w:gridCol w:w="691"/>
        <w:gridCol w:w="656"/>
      </w:tblGrid>
      <w:tr w:rsidR="00CF613D" w:rsidRPr="00DD4EB7" w14:paraId="4EA84EED" w14:textId="77777777" w:rsidTr="007108DD">
        <w:trPr>
          <w:cantSplit/>
          <w:trHeight w:val="1039"/>
        </w:trPr>
        <w:tc>
          <w:tcPr>
            <w:tcW w:w="353" w:type="pct"/>
            <w:vMerge w:val="restart"/>
            <w:tcBorders>
              <w:top w:val="single" w:sz="4" w:space="0" w:color="000000"/>
              <w:left w:val="single" w:sz="8" w:space="0" w:color="000000"/>
              <w:right w:val="single" w:sz="4" w:space="0" w:color="000000"/>
            </w:tcBorders>
            <w:vAlign w:val="center"/>
          </w:tcPr>
          <w:p w14:paraId="277EA929" w14:textId="77777777" w:rsidR="00CF613D" w:rsidRPr="00DD4EB7" w:rsidRDefault="00CF613D" w:rsidP="00CF613D">
            <w:pPr>
              <w:jc w:val="center"/>
              <w:rPr>
                <w:b/>
                <w:bCs/>
                <w:color w:val="000000"/>
                <w:sz w:val="20"/>
                <w:szCs w:val="20"/>
              </w:rPr>
            </w:pPr>
            <w:r>
              <w:rPr>
                <w:b/>
                <w:bCs/>
                <w:color w:val="000000"/>
                <w:sz w:val="20"/>
                <w:szCs w:val="20"/>
              </w:rPr>
              <w:t>№</w:t>
            </w:r>
          </w:p>
        </w:tc>
        <w:tc>
          <w:tcPr>
            <w:tcW w:w="3259" w:type="pct"/>
            <w:vMerge w:val="restart"/>
            <w:tcBorders>
              <w:top w:val="single" w:sz="4" w:space="0" w:color="000000"/>
              <w:left w:val="single" w:sz="8" w:space="0" w:color="000000"/>
              <w:right w:val="single" w:sz="4" w:space="0" w:color="000000"/>
            </w:tcBorders>
            <w:shd w:val="clear" w:color="auto" w:fill="auto"/>
            <w:noWrap/>
            <w:vAlign w:val="center"/>
            <w:hideMark/>
          </w:tcPr>
          <w:p w14:paraId="412C4E01" w14:textId="77777777" w:rsidR="00CF613D" w:rsidRPr="00DD4EB7" w:rsidRDefault="00CF613D" w:rsidP="00CF613D">
            <w:pPr>
              <w:jc w:val="center"/>
              <w:rPr>
                <w:b/>
                <w:bCs/>
                <w:color w:val="000000"/>
                <w:sz w:val="20"/>
                <w:szCs w:val="20"/>
              </w:rPr>
            </w:pPr>
            <w:r w:rsidRPr="00DD4EB7">
              <w:rPr>
                <w:b/>
                <w:bCs/>
                <w:color w:val="000000"/>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223" w:type="pct"/>
            <w:vMerge w:val="restart"/>
            <w:tcBorders>
              <w:top w:val="single" w:sz="4" w:space="0" w:color="000000"/>
              <w:left w:val="nil"/>
              <w:right w:val="single" w:sz="4" w:space="0" w:color="auto"/>
            </w:tcBorders>
            <w:shd w:val="clear" w:color="auto" w:fill="auto"/>
            <w:noWrap/>
            <w:textDirection w:val="btLr"/>
            <w:vAlign w:val="center"/>
            <w:hideMark/>
          </w:tcPr>
          <w:p w14:paraId="5BB95A79" w14:textId="77777777" w:rsidR="00CF613D" w:rsidRPr="00DD4EB7" w:rsidRDefault="00CF613D" w:rsidP="00145E2D">
            <w:pPr>
              <w:rPr>
                <w:b/>
                <w:bCs/>
                <w:color w:val="000000"/>
                <w:sz w:val="20"/>
                <w:szCs w:val="20"/>
              </w:rPr>
            </w:pPr>
            <w:r w:rsidRPr="00B369EB">
              <w:rPr>
                <w:b/>
                <w:bCs/>
                <w:color w:val="000000"/>
                <w:sz w:val="14"/>
                <w:szCs w:val="18"/>
              </w:rPr>
              <w:t>Максимальный балл</w:t>
            </w:r>
          </w:p>
        </w:tc>
        <w:tc>
          <w:tcPr>
            <w:tcW w:w="444" w:type="pct"/>
            <w:tcBorders>
              <w:top w:val="single" w:sz="4" w:space="0" w:color="auto"/>
              <w:left w:val="single" w:sz="4" w:space="0" w:color="auto"/>
              <w:bottom w:val="single" w:sz="4" w:space="0" w:color="auto"/>
              <w:right w:val="single" w:sz="4" w:space="0" w:color="auto"/>
            </w:tcBorders>
            <w:textDirection w:val="btLr"/>
            <w:vAlign w:val="center"/>
          </w:tcPr>
          <w:p w14:paraId="70D0B330" w14:textId="77777777" w:rsidR="00CF613D" w:rsidRPr="00DD4EB7" w:rsidRDefault="00CF613D" w:rsidP="00CF613D">
            <w:pPr>
              <w:rPr>
                <w:b/>
                <w:bCs/>
                <w:color w:val="000000"/>
                <w:sz w:val="16"/>
                <w:szCs w:val="20"/>
              </w:rPr>
            </w:pPr>
            <w:r>
              <w:rPr>
                <w:b/>
                <w:bCs/>
                <w:color w:val="000000"/>
                <w:sz w:val="16"/>
                <w:szCs w:val="20"/>
              </w:rPr>
              <w:t>РФ</w:t>
            </w:r>
          </w:p>
        </w:tc>
        <w:tc>
          <w:tcPr>
            <w:tcW w:w="370" w:type="pct"/>
            <w:tcBorders>
              <w:top w:val="single" w:sz="4" w:space="0" w:color="auto"/>
              <w:left w:val="single" w:sz="4" w:space="0" w:color="auto"/>
              <w:bottom w:val="single" w:sz="4" w:space="0" w:color="auto"/>
              <w:right w:val="single" w:sz="4" w:space="0" w:color="auto"/>
            </w:tcBorders>
            <w:textDirection w:val="btLr"/>
            <w:vAlign w:val="center"/>
          </w:tcPr>
          <w:p w14:paraId="11773379" w14:textId="77777777" w:rsidR="00CF613D" w:rsidRPr="00DD4EB7" w:rsidRDefault="00CF613D" w:rsidP="00CF613D">
            <w:pPr>
              <w:rPr>
                <w:b/>
                <w:bCs/>
                <w:color w:val="000000"/>
                <w:sz w:val="16"/>
                <w:szCs w:val="20"/>
              </w:rPr>
            </w:pPr>
            <w:r>
              <w:rPr>
                <w:b/>
                <w:bCs/>
                <w:color w:val="000000"/>
                <w:sz w:val="16"/>
                <w:szCs w:val="20"/>
              </w:rPr>
              <w:t>Брянская область</w:t>
            </w:r>
          </w:p>
        </w:tc>
        <w:tc>
          <w:tcPr>
            <w:tcW w:w="351" w:type="pct"/>
            <w:tcBorders>
              <w:top w:val="single" w:sz="4" w:space="0" w:color="auto"/>
              <w:left w:val="single" w:sz="4" w:space="0" w:color="auto"/>
              <w:bottom w:val="single" w:sz="4" w:space="0" w:color="auto"/>
              <w:right w:val="single" w:sz="4" w:space="0" w:color="auto"/>
            </w:tcBorders>
            <w:textDirection w:val="btLr"/>
          </w:tcPr>
          <w:p w14:paraId="24FE6653" w14:textId="182648EA" w:rsidR="00CF613D" w:rsidRPr="0059797C" w:rsidRDefault="00532B64" w:rsidP="007108DD">
            <w:pPr>
              <w:rPr>
                <w:b/>
                <w:bCs/>
                <w:color w:val="000000"/>
                <w:sz w:val="16"/>
                <w:szCs w:val="16"/>
              </w:rPr>
            </w:pPr>
            <w:r>
              <w:rPr>
                <w:b/>
                <w:bCs/>
                <w:sz w:val="16"/>
                <w:szCs w:val="16"/>
                <w:lang w:eastAsia="en-US"/>
              </w:rPr>
              <w:t>Брянский</w:t>
            </w:r>
            <w:r w:rsidR="0059797C" w:rsidRPr="0059797C">
              <w:rPr>
                <w:b/>
                <w:bCs/>
                <w:sz w:val="16"/>
                <w:szCs w:val="16"/>
                <w:lang w:eastAsia="en-US"/>
              </w:rPr>
              <w:t xml:space="preserve"> район</w:t>
            </w:r>
          </w:p>
        </w:tc>
      </w:tr>
      <w:tr w:rsidR="002F1A5C" w:rsidRPr="007D770C" w14:paraId="737E0B8B" w14:textId="77777777" w:rsidTr="00E06866">
        <w:trPr>
          <w:trHeight w:val="469"/>
        </w:trPr>
        <w:tc>
          <w:tcPr>
            <w:tcW w:w="353" w:type="pct"/>
            <w:vMerge/>
            <w:tcBorders>
              <w:left w:val="single" w:sz="8" w:space="0" w:color="000000"/>
              <w:bottom w:val="single" w:sz="4" w:space="0" w:color="000000"/>
              <w:right w:val="single" w:sz="4" w:space="0" w:color="000000"/>
            </w:tcBorders>
            <w:vAlign w:val="center"/>
          </w:tcPr>
          <w:p w14:paraId="29E8AC98" w14:textId="77777777" w:rsidR="002F1A5C" w:rsidRPr="007D770C" w:rsidRDefault="002F1A5C" w:rsidP="00CF613D">
            <w:pPr>
              <w:jc w:val="center"/>
              <w:rPr>
                <w:b/>
                <w:color w:val="000000"/>
                <w:sz w:val="20"/>
                <w:szCs w:val="20"/>
              </w:rPr>
            </w:pPr>
          </w:p>
        </w:tc>
        <w:tc>
          <w:tcPr>
            <w:tcW w:w="3259" w:type="pct"/>
            <w:vMerge/>
            <w:tcBorders>
              <w:left w:val="single" w:sz="4" w:space="0" w:color="000000"/>
              <w:bottom w:val="single" w:sz="4" w:space="0" w:color="000000"/>
              <w:right w:val="single" w:sz="4" w:space="0" w:color="000000"/>
            </w:tcBorders>
            <w:shd w:val="clear" w:color="auto" w:fill="auto"/>
            <w:noWrap/>
            <w:vAlign w:val="center"/>
            <w:hideMark/>
          </w:tcPr>
          <w:p w14:paraId="5E321C88" w14:textId="77777777" w:rsidR="002F1A5C" w:rsidRPr="007D770C" w:rsidRDefault="002F1A5C" w:rsidP="00CF613D">
            <w:pPr>
              <w:rPr>
                <w:color w:val="000000"/>
                <w:sz w:val="20"/>
                <w:szCs w:val="20"/>
              </w:rPr>
            </w:pPr>
          </w:p>
        </w:tc>
        <w:tc>
          <w:tcPr>
            <w:tcW w:w="223" w:type="pct"/>
            <w:vMerge/>
            <w:tcBorders>
              <w:left w:val="nil"/>
              <w:bottom w:val="single" w:sz="4" w:space="0" w:color="000000"/>
              <w:right w:val="single" w:sz="4" w:space="0" w:color="auto"/>
            </w:tcBorders>
            <w:shd w:val="clear" w:color="auto" w:fill="auto"/>
            <w:noWrap/>
            <w:vAlign w:val="center"/>
            <w:hideMark/>
          </w:tcPr>
          <w:p w14:paraId="437D7B07" w14:textId="77777777" w:rsidR="002F1A5C" w:rsidRPr="007D770C" w:rsidRDefault="002F1A5C" w:rsidP="00CF613D">
            <w:pPr>
              <w:jc w:val="center"/>
              <w:rPr>
                <w:color w:val="00000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tcPr>
          <w:p w14:paraId="3FE58B6B" w14:textId="77777777" w:rsidR="002F1A5C" w:rsidRPr="00460A3B" w:rsidRDefault="00460A3B" w:rsidP="002F1A5C">
            <w:pPr>
              <w:jc w:val="center"/>
              <w:rPr>
                <w:b/>
                <w:color w:val="000000"/>
                <w:sz w:val="16"/>
                <w:szCs w:val="16"/>
              </w:rPr>
            </w:pPr>
            <w:r w:rsidRPr="00460A3B">
              <w:rPr>
                <w:b/>
                <w:bCs/>
                <w:sz w:val="16"/>
                <w:szCs w:val="16"/>
                <w:lang w:eastAsia="en-US"/>
              </w:rPr>
              <w:t>1264429 уч.</w:t>
            </w:r>
          </w:p>
        </w:tc>
        <w:tc>
          <w:tcPr>
            <w:tcW w:w="370" w:type="pct"/>
            <w:tcBorders>
              <w:top w:val="single" w:sz="4" w:space="0" w:color="auto"/>
              <w:left w:val="single" w:sz="4" w:space="0" w:color="auto"/>
              <w:bottom w:val="single" w:sz="4" w:space="0" w:color="auto"/>
              <w:right w:val="single" w:sz="4" w:space="0" w:color="auto"/>
            </w:tcBorders>
            <w:vAlign w:val="center"/>
          </w:tcPr>
          <w:p w14:paraId="64225379" w14:textId="77777777" w:rsidR="002F1A5C" w:rsidRPr="00460A3B" w:rsidRDefault="00460A3B" w:rsidP="002F1A5C">
            <w:pPr>
              <w:jc w:val="center"/>
              <w:rPr>
                <w:b/>
                <w:color w:val="000000"/>
                <w:sz w:val="16"/>
                <w:szCs w:val="16"/>
              </w:rPr>
            </w:pPr>
            <w:r w:rsidRPr="00460A3B">
              <w:rPr>
                <w:b/>
                <w:bCs/>
                <w:sz w:val="16"/>
                <w:szCs w:val="16"/>
                <w:lang w:eastAsia="en-US"/>
              </w:rPr>
              <w:t>10359 уч.</w:t>
            </w:r>
          </w:p>
        </w:tc>
        <w:tc>
          <w:tcPr>
            <w:tcW w:w="351" w:type="pct"/>
            <w:tcBorders>
              <w:top w:val="single" w:sz="4" w:space="0" w:color="auto"/>
              <w:left w:val="single" w:sz="4" w:space="0" w:color="auto"/>
              <w:bottom w:val="single" w:sz="4" w:space="0" w:color="auto"/>
              <w:right w:val="single" w:sz="4" w:space="0" w:color="auto"/>
            </w:tcBorders>
            <w:vAlign w:val="center"/>
          </w:tcPr>
          <w:p w14:paraId="13E92D5D" w14:textId="55D55C21" w:rsidR="002F1A5C" w:rsidRPr="00460A3B" w:rsidRDefault="00E06866" w:rsidP="00CF613D">
            <w:pPr>
              <w:jc w:val="center"/>
              <w:rPr>
                <w:b/>
                <w:color w:val="000000"/>
                <w:sz w:val="16"/>
                <w:szCs w:val="16"/>
              </w:rPr>
            </w:pPr>
            <w:r>
              <w:rPr>
                <w:b/>
                <w:color w:val="000000"/>
                <w:sz w:val="16"/>
                <w:szCs w:val="16"/>
              </w:rPr>
              <w:t>499</w:t>
            </w:r>
            <w:r w:rsidR="00460A3B" w:rsidRPr="00460A3B">
              <w:rPr>
                <w:b/>
                <w:color w:val="000000"/>
                <w:sz w:val="16"/>
                <w:szCs w:val="16"/>
              </w:rPr>
              <w:t xml:space="preserve"> уч.</w:t>
            </w:r>
          </w:p>
        </w:tc>
      </w:tr>
      <w:tr w:rsidR="002225BE" w:rsidRPr="007D770C" w14:paraId="78817E81" w14:textId="77777777" w:rsidTr="00F446BC">
        <w:trPr>
          <w:trHeight w:val="57"/>
        </w:trPr>
        <w:tc>
          <w:tcPr>
            <w:tcW w:w="353" w:type="pct"/>
            <w:tcBorders>
              <w:top w:val="nil"/>
              <w:left w:val="single" w:sz="4" w:space="0" w:color="000000"/>
              <w:bottom w:val="single" w:sz="4" w:space="0" w:color="000000"/>
              <w:right w:val="single" w:sz="4" w:space="0" w:color="000000"/>
            </w:tcBorders>
            <w:vAlign w:val="center"/>
          </w:tcPr>
          <w:p w14:paraId="458DCDA1" w14:textId="77777777" w:rsidR="002225BE" w:rsidRPr="00B369EB" w:rsidRDefault="002225BE" w:rsidP="002225BE">
            <w:pPr>
              <w:jc w:val="center"/>
              <w:rPr>
                <w:bCs/>
                <w:color w:val="000000"/>
                <w:sz w:val="20"/>
                <w:szCs w:val="20"/>
              </w:rPr>
            </w:pPr>
            <w:r w:rsidRPr="00B369EB">
              <w:rPr>
                <w:bCs/>
                <w:color w:val="000000"/>
                <w:sz w:val="20"/>
                <w:szCs w:val="20"/>
              </w:rPr>
              <w:t>1</w:t>
            </w:r>
          </w:p>
        </w:tc>
        <w:tc>
          <w:tcPr>
            <w:tcW w:w="3259" w:type="pct"/>
            <w:tcBorders>
              <w:left w:val="single" w:sz="4" w:space="0" w:color="000000"/>
              <w:bottom w:val="single" w:sz="4" w:space="0" w:color="000000"/>
              <w:right w:val="single" w:sz="4" w:space="0" w:color="000000"/>
            </w:tcBorders>
            <w:shd w:val="clear" w:color="auto" w:fill="auto"/>
            <w:noWrap/>
            <w:vAlign w:val="center"/>
            <w:hideMark/>
          </w:tcPr>
          <w:p w14:paraId="6C167652" w14:textId="77777777" w:rsidR="002225BE" w:rsidRPr="007D770C" w:rsidRDefault="002225BE" w:rsidP="002225BE">
            <w:pPr>
              <w:rPr>
                <w:color w:val="000000"/>
                <w:sz w:val="20"/>
                <w:szCs w:val="20"/>
              </w:rPr>
            </w:pPr>
            <w:r w:rsidRPr="007D770C">
              <w:rPr>
                <w:color w:val="000000"/>
                <w:sz w:val="20"/>
                <w:szCs w:val="20"/>
              </w:rPr>
              <w:t>Аудирование с пониманием запрашиваемой информации в прослушанном тексте.</w:t>
            </w:r>
          </w:p>
        </w:tc>
        <w:tc>
          <w:tcPr>
            <w:tcW w:w="223" w:type="pct"/>
            <w:tcBorders>
              <w:top w:val="nil"/>
              <w:left w:val="nil"/>
              <w:bottom w:val="single" w:sz="4" w:space="0" w:color="000000"/>
              <w:right w:val="single" w:sz="4" w:space="0" w:color="auto"/>
            </w:tcBorders>
            <w:shd w:val="clear" w:color="auto" w:fill="auto"/>
            <w:noWrap/>
            <w:vAlign w:val="center"/>
            <w:hideMark/>
          </w:tcPr>
          <w:p w14:paraId="34C62A04" w14:textId="77777777" w:rsidR="002225BE" w:rsidRPr="0023050A" w:rsidRDefault="002225BE" w:rsidP="002225BE">
            <w:pPr>
              <w:jc w:val="center"/>
              <w:rPr>
                <w:bCs/>
                <w:color w:val="000000"/>
              </w:rPr>
            </w:pPr>
            <w:r w:rsidRPr="0023050A">
              <w:rPr>
                <w:bCs/>
                <w:color w:val="000000"/>
              </w:rPr>
              <w:t>5</w:t>
            </w:r>
          </w:p>
        </w:tc>
        <w:tc>
          <w:tcPr>
            <w:tcW w:w="444" w:type="pct"/>
            <w:tcBorders>
              <w:top w:val="single" w:sz="4" w:space="0" w:color="auto"/>
              <w:left w:val="single" w:sz="4" w:space="0" w:color="auto"/>
              <w:bottom w:val="single" w:sz="4" w:space="0" w:color="auto"/>
              <w:right w:val="single" w:sz="4" w:space="0" w:color="auto"/>
            </w:tcBorders>
            <w:vAlign w:val="center"/>
          </w:tcPr>
          <w:p w14:paraId="3146A99B" w14:textId="77777777" w:rsidR="002225BE" w:rsidRPr="0023050A" w:rsidRDefault="002225BE" w:rsidP="002225BE">
            <w:pPr>
              <w:jc w:val="center"/>
              <w:rPr>
                <w:color w:val="000000"/>
              </w:rPr>
            </w:pPr>
            <w:r w:rsidRPr="0023050A">
              <w:rPr>
                <w:color w:val="000000"/>
              </w:rPr>
              <w:t>60,2</w:t>
            </w:r>
          </w:p>
        </w:tc>
        <w:tc>
          <w:tcPr>
            <w:tcW w:w="370" w:type="pct"/>
            <w:tcBorders>
              <w:top w:val="single" w:sz="4" w:space="0" w:color="auto"/>
              <w:left w:val="single" w:sz="4" w:space="0" w:color="auto"/>
              <w:bottom w:val="single" w:sz="4" w:space="0" w:color="auto"/>
              <w:right w:val="single" w:sz="4" w:space="0" w:color="auto"/>
            </w:tcBorders>
            <w:vAlign w:val="center"/>
          </w:tcPr>
          <w:p w14:paraId="7EE56417" w14:textId="77777777" w:rsidR="002225BE" w:rsidRPr="0023050A" w:rsidRDefault="002225BE" w:rsidP="002225BE">
            <w:pPr>
              <w:jc w:val="center"/>
              <w:rPr>
                <w:color w:val="000000"/>
              </w:rPr>
            </w:pPr>
            <w:r w:rsidRPr="0023050A">
              <w:rPr>
                <w:color w:val="000000"/>
              </w:rPr>
              <w:t>65,0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413DBCD1" w14:textId="250D74F7" w:rsidR="002225BE" w:rsidRPr="002225BE" w:rsidRDefault="002225BE" w:rsidP="002225BE">
            <w:pPr>
              <w:jc w:val="center"/>
              <w:rPr>
                <w:color w:val="000000"/>
              </w:rPr>
            </w:pPr>
            <w:r w:rsidRPr="002225BE">
              <w:rPr>
                <w:color w:val="000000"/>
                <w:lang w:val="en-US"/>
              </w:rPr>
              <w:t>57,0</w:t>
            </w:r>
          </w:p>
        </w:tc>
      </w:tr>
      <w:tr w:rsidR="002225BE" w:rsidRPr="007D770C" w14:paraId="609FE7F8" w14:textId="77777777" w:rsidTr="00F446BC">
        <w:trPr>
          <w:trHeight w:val="57"/>
        </w:trPr>
        <w:tc>
          <w:tcPr>
            <w:tcW w:w="353" w:type="pct"/>
            <w:tcBorders>
              <w:top w:val="nil"/>
              <w:left w:val="single" w:sz="4" w:space="0" w:color="000000"/>
              <w:bottom w:val="single" w:sz="4" w:space="0" w:color="000000"/>
              <w:right w:val="single" w:sz="4" w:space="0" w:color="000000"/>
            </w:tcBorders>
            <w:vAlign w:val="center"/>
          </w:tcPr>
          <w:p w14:paraId="1ADF203D" w14:textId="77777777" w:rsidR="002225BE" w:rsidRPr="00B369EB" w:rsidRDefault="002225BE" w:rsidP="002225BE">
            <w:pPr>
              <w:jc w:val="center"/>
              <w:rPr>
                <w:bCs/>
                <w:color w:val="000000"/>
                <w:sz w:val="20"/>
                <w:szCs w:val="20"/>
              </w:rPr>
            </w:pPr>
            <w:r w:rsidRPr="00B369EB">
              <w:rPr>
                <w:bCs/>
                <w:color w:val="000000"/>
                <w:sz w:val="20"/>
                <w:szCs w:val="20"/>
              </w:rPr>
              <w:t>2</w:t>
            </w:r>
          </w:p>
        </w:tc>
        <w:tc>
          <w:tcPr>
            <w:tcW w:w="3259" w:type="pct"/>
            <w:tcBorders>
              <w:top w:val="nil"/>
              <w:left w:val="single" w:sz="4" w:space="0" w:color="000000"/>
              <w:bottom w:val="single" w:sz="4" w:space="0" w:color="000000"/>
              <w:right w:val="single" w:sz="4" w:space="0" w:color="000000"/>
            </w:tcBorders>
            <w:shd w:val="clear" w:color="auto" w:fill="auto"/>
            <w:noWrap/>
            <w:vAlign w:val="center"/>
            <w:hideMark/>
          </w:tcPr>
          <w:p w14:paraId="7CE483EC" w14:textId="77777777" w:rsidR="002225BE" w:rsidRPr="007D770C" w:rsidRDefault="002225BE" w:rsidP="002225BE">
            <w:pPr>
              <w:rPr>
                <w:color w:val="000000"/>
                <w:sz w:val="20"/>
                <w:szCs w:val="20"/>
              </w:rPr>
            </w:pPr>
            <w:r w:rsidRPr="007D770C">
              <w:rPr>
                <w:color w:val="000000"/>
                <w:sz w:val="20"/>
                <w:szCs w:val="20"/>
              </w:rPr>
              <w:t>Осмысленное чтение текста вслух.</w:t>
            </w:r>
          </w:p>
        </w:tc>
        <w:tc>
          <w:tcPr>
            <w:tcW w:w="223" w:type="pct"/>
            <w:tcBorders>
              <w:top w:val="nil"/>
              <w:left w:val="nil"/>
              <w:bottom w:val="single" w:sz="4" w:space="0" w:color="000000"/>
              <w:right w:val="single" w:sz="4" w:space="0" w:color="auto"/>
            </w:tcBorders>
            <w:shd w:val="clear" w:color="auto" w:fill="auto"/>
            <w:noWrap/>
            <w:vAlign w:val="center"/>
            <w:hideMark/>
          </w:tcPr>
          <w:p w14:paraId="65A5E4AD" w14:textId="77777777" w:rsidR="002225BE" w:rsidRPr="0023050A" w:rsidRDefault="002225BE" w:rsidP="002225BE">
            <w:pPr>
              <w:jc w:val="center"/>
              <w:rPr>
                <w:bCs/>
                <w:color w:val="000000"/>
              </w:rPr>
            </w:pPr>
            <w:r w:rsidRPr="0023050A">
              <w:rPr>
                <w:bCs/>
                <w:color w:val="000000"/>
              </w:rPr>
              <w:t>2</w:t>
            </w:r>
          </w:p>
        </w:tc>
        <w:tc>
          <w:tcPr>
            <w:tcW w:w="444" w:type="pct"/>
            <w:tcBorders>
              <w:top w:val="single" w:sz="4" w:space="0" w:color="auto"/>
              <w:left w:val="single" w:sz="4" w:space="0" w:color="auto"/>
              <w:bottom w:val="single" w:sz="4" w:space="0" w:color="auto"/>
              <w:right w:val="single" w:sz="4" w:space="0" w:color="auto"/>
            </w:tcBorders>
            <w:vAlign w:val="center"/>
          </w:tcPr>
          <w:p w14:paraId="2842A913" w14:textId="77777777" w:rsidR="002225BE" w:rsidRPr="0023050A" w:rsidRDefault="002225BE" w:rsidP="002225BE">
            <w:pPr>
              <w:jc w:val="center"/>
              <w:rPr>
                <w:color w:val="000000"/>
              </w:rPr>
            </w:pPr>
            <w:r w:rsidRPr="0023050A">
              <w:rPr>
                <w:color w:val="000000"/>
              </w:rPr>
              <w:t>59,8</w:t>
            </w:r>
          </w:p>
        </w:tc>
        <w:tc>
          <w:tcPr>
            <w:tcW w:w="370" w:type="pct"/>
            <w:tcBorders>
              <w:top w:val="single" w:sz="4" w:space="0" w:color="auto"/>
              <w:left w:val="single" w:sz="4" w:space="0" w:color="auto"/>
              <w:bottom w:val="single" w:sz="4" w:space="0" w:color="auto"/>
              <w:right w:val="single" w:sz="4" w:space="0" w:color="auto"/>
            </w:tcBorders>
            <w:vAlign w:val="center"/>
          </w:tcPr>
          <w:p w14:paraId="205D0AC8" w14:textId="77777777" w:rsidR="002225BE" w:rsidRPr="0023050A" w:rsidRDefault="002225BE" w:rsidP="002225BE">
            <w:pPr>
              <w:jc w:val="center"/>
              <w:rPr>
                <w:color w:val="000000"/>
              </w:rPr>
            </w:pPr>
            <w:r w:rsidRPr="0023050A">
              <w:rPr>
                <w:color w:val="000000"/>
              </w:rPr>
              <w:t>58,2</w:t>
            </w:r>
          </w:p>
        </w:tc>
        <w:tc>
          <w:tcPr>
            <w:tcW w:w="351" w:type="pct"/>
            <w:tcBorders>
              <w:top w:val="nil"/>
              <w:left w:val="single" w:sz="4" w:space="0" w:color="auto"/>
              <w:bottom w:val="single" w:sz="4" w:space="0" w:color="auto"/>
              <w:right w:val="single" w:sz="4" w:space="0" w:color="auto"/>
            </w:tcBorders>
            <w:shd w:val="clear" w:color="auto" w:fill="auto"/>
            <w:vAlign w:val="center"/>
          </w:tcPr>
          <w:p w14:paraId="2C735C12" w14:textId="104CEADF" w:rsidR="002225BE" w:rsidRPr="002225BE" w:rsidRDefault="002225BE" w:rsidP="002225BE">
            <w:pPr>
              <w:jc w:val="center"/>
              <w:rPr>
                <w:color w:val="000000"/>
              </w:rPr>
            </w:pPr>
            <w:r w:rsidRPr="002225BE">
              <w:rPr>
                <w:color w:val="000000"/>
                <w:lang w:val="en-US"/>
              </w:rPr>
              <w:t>53,0</w:t>
            </w:r>
          </w:p>
        </w:tc>
      </w:tr>
      <w:tr w:rsidR="002225BE" w:rsidRPr="007D770C" w14:paraId="350E3CF1" w14:textId="77777777" w:rsidTr="00F446BC">
        <w:trPr>
          <w:trHeight w:val="57"/>
        </w:trPr>
        <w:tc>
          <w:tcPr>
            <w:tcW w:w="353" w:type="pct"/>
            <w:tcBorders>
              <w:top w:val="nil"/>
              <w:left w:val="single" w:sz="4" w:space="0" w:color="000000"/>
              <w:bottom w:val="single" w:sz="4" w:space="0" w:color="000000"/>
              <w:right w:val="single" w:sz="4" w:space="0" w:color="000000"/>
            </w:tcBorders>
            <w:vAlign w:val="center"/>
          </w:tcPr>
          <w:p w14:paraId="7192EF3B" w14:textId="77777777" w:rsidR="002225BE" w:rsidRPr="00B369EB" w:rsidRDefault="002225BE" w:rsidP="002225BE">
            <w:pPr>
              <w:jc w:val="center"/>
              <w:rPr>
                <w:bCs/>
                <w:sz w:val="20"/>
                <w:szCs w:val="20"/>
              </w:rPr>
            </w:pPr>
            <w:r w:rsidRPr="00B369EB">
              <w:rPr>
                <w:bCs/>
                <w:color w:val="000000"/>
                <w:sz w:val="20"/>
                <w:szCs w:val="20"/>
              </w:rPr>
              <w:t>3K1</w:t>
            </w:r>
          </w:p>
        </w:tc>
        <w:tc>
          <w:tcPr>
            <w:tcW w:w="3259" w:type="pct"/>
            <w:vMerge w:val="restart"/>
            <w:tcBorders>
              <w:top w:val="nil"/>
              <w:left w:val="single" w:sz="4" w:space="0" w:color="000000"/>
              <w:right w:val="single" w:sz="4" w:space="0" w:color="000000"/>
            </w:tcBorders>
            <w:shd w:val="clear" w:color="auto" w:fill="auto"/>
            <w:noWrap/>
            <w:vAlign w:val="center"/>
            <w:hideMark/>
          </w:tcPr>
          <w:p w14:paraId="2CF097FB" w14:textId="77777777" w:rsidR="002225BE" w:rsidRPr="007D770C" w:rsidRDefault="002225BE" w:rsidP="002225BE">
            <w:pPr>
              <w:rPr>
                <w:color w:val="000000"/>
                <w:sz w:val="20"/>
                <w:szCs w:val="20"/>
              </w:rPr>
            </w:pPr>
            <w:r w:rsidRPr="007D770C">
              <w:rPr>
                <w:color w:val="000000"/>
                <w:sz w:val="20"/>
                <w:szCs w:val="20"/>
              </w:rPr>
              <w:t>Говорение: монологическое высказывание на основе плана и визуальной информации.</w:t>
            </w:r>
          </w:p>
        </w:tc>
        <w:tc>
          <w:tcPr>
            <w:tcW w:w="223" w:type="pct"/>
            <w:tcBorders>
              <w:top w:val="nil"/>
              <w:left w:val="nil"/>
              <w:bottom w:val="single" w:sz="4" w:space="0" w:color="000000"/>
              <w:right w:val="single" w:sz="4" w:space="0" w:color="auto"/>
            </w:tcBorders>
            <w:shd w:val="clear" w:color="auto" w:fill="auto"/>
            <w:noWrap/>
            <w:vAlign w:val="center"/>
            <w:hideMark/>
          </w:tcPr>
          <w:p w14:paraId="2503413E" w14:textId="77777777" w:rsidR="002225BE" w:rsidRPr="0023050A" w:rsidRDefault="002225BE" w:rsidP="002225BE">
            <w:pPr>
              <w:jc w:val="center"/>
              <w:rPr>
                <w:bCs/>
                <w:color w:val="000000"/>
              </w:rPr>
            </w:pPr>
            <w:r w:rsidRPr="0023050A">
              <w:rPr>
                <w:bCs/>
                <w:color w:val="000000"/>
              </w:rPr>
              <w:t>2</w:t>
            </w:r>
          </w:p>
        </w:tc>
        <w:tc>
          <w:tcPr>
            <w:tcW w:w="444" w:type="pct"/>
            <w:tcBorders>
              <w:top w:val="single" w:sz="4" w:space="0" w:color="auto"/>
              <w:left w:val="single" w:sz="4" w:space="0" w:color="auto"/>
              <w:bottom w:val="single" w:sz="4" w:space="0" w:color="auto"/>
              <w:right w:val="single" w:sz="4" w:space="0" w:color="auto"/>
            </w:tcBorders>
            <w:vAlign w:val="center"/>
          </w:tcPr>
          <w:p w14:paraId="08EA9ED3" w14:textId="77777777" w:rsidR="002225BE" w:rsidRPr="0023050A" w:rsidRDefault="002225BE" w:rsidP="002225BE">
            <w:pPr>
              <w:jc w:val="center"/>
              <w:rPr>
                <w:color w:val="000000"/>
              </w:rPr>
            </w:pPr>
            <w:r w:rsidRPr="0023050A">
              <w:rPr>
                <w:color w:val="000000"/>
              </w:rPr>
              <w:t>57,1</w:t>
            </w:r>
          </w:p>
        </w:tc>
        <w:tc>
          <w:tcPr>
            <w:tcW w:w="370" w:type="pct"/>
            <w:tcBorders>
              <w:top w:val="single" w:sz="4" w:space="0" w:color="auto"/>
              <w:left w:val="single" w:sz="4" w:space="0" w:color="auto"/>
              <w:bottom w:val="single" w:sz="4" w:space="0" w:color="auto"/>
              <w:right w:val="single" w:sz="4" w:space="0" w:color="auto"/>
            </w:tcBorders>
            <w:vAlign w:val="center"/>
          </w:tcPr>
          <w:p w14:paraId="2BDBBA14" w14:textId="77777777" w:rsidR="002225BE" w:rsidRPr="0023050A" w:rsidRDefault="002225BE" w:rsidP="002225BE">
            <w:pPr>
              <w:jc w:val="center"/>
              <w:rPr>
                <w:color w:val="000000"/>
              </w:rPr>
            </w:pPr>
            <w:r w:rsidRPr="0023050A">
              <w:rPr>
                <w:color w:val="000000"/>
              </w:rPr>
              <w:t>64,6</w:t>
            </w:r>
          </w:p>
        </w:tc>
        <w:tc>
          <w:tcPr>
            <w:tcW w:w="351" w:type="pct"/>
            <w:tcBorders>
              <w:top w:val="nil"/>
              <w:left w:val="single" w:sz="4" w:space="0" w:color="auto"/>
              <w:bottom w:val="single" w:sz="4" w:space="0" w:color="auto"/>
              <w:right w:val="single" w:sz="4" w:space="0" w:color="auto"/>
            </w:tcBorders>
            <w:shd w:val="clear" w:color="auto" w:fill="auto"/>
            <w:vAlign w:val="center"/>
          </w:tcPr>
          <w:p w14:paraId="277E584D" w14:textId="71DB16E5" w:rsidR="002225BE" w:rsidRPr="002225BE" w:rsidRDefault="002225BE" w:rsidP="002225BE">
            <w:pPr>
              <w:jc w:val="center"/>
              <w:rPr>
                <w:color w:val="000000"/>
              </w:rPr>
            </w:pPr>
            <w:r w:rsidRPr="002225BE">
              <w:rPr>
                <w:color w:val="000000"/>
                <w:lang w:val="en-US"/>
              </w:rPr>
              <w:t>58,0</w:t>
            </w:r>
          </w:p>
        </w:tc>
      </w:tr>
      <w:tr w:rsidR="002225BE" w:rsidRPr="007D770C" w14:paraId="13DC5064" w14:textId="77777777" w:rsidTr="00F446BC">
        <w:trPr>
          <w:trHeight w:val="57"/>
        </w:trPr>
        <w:tc>
          <w:tcPr>
            <w:tcW w:w="353" w:type="pct"/>
            <w:tcBorders>
              <w:top w:val="nil"/>
              <w:left w:val="single" w:sz="4" w:space="0" w:color="000000"/>
              <w:bottom w:val="single" w:sz="4" w:space="0" w:color="000000"/>
              <w:right w:val="single" w:sz="4" w:space="0" w:color="000000"/>
            </w:tcBorders>
            <w:vAlign w:val="center"/>
          </w:tcPr>
          <w:p w14:paraId="7E44C183" w14:textId="77777777" w:rsidR="002225BE" w:rsidRPr="00B369EB" w:rsidRDefault="002225BE" w:rsidP="002225BE">
            <w:pPr>
              <w:jc w:val="center"/>
              <w:rPr>
                <w:bCs/>
                <w:sz w:val="20"/>
                <w:szCs w:val="20"/>
              </w:rPr>
            </w:pPr>
            <w:r w:rsidRPr="00B369EB">
              <w:rPr>
                <w:bCs/>
                <w:color w:val="000000"/>
                <w:sz w:val="20"/>
                <w:szCs w:val="20"/>
              </w:rPr>
              <w:t>3K2</w:t>
            </w:r>
          </w:p>
        </w:tc>
        <w:tc>
          <w:tcPr>
            <w:tcW w:w="3259" w:type="pct"/>
            <w:vMerge/>
            <w:tcBorders>
              <w:left w:val="single" w:sz="4" w:space="0" w:color="000000"/>
              <w:right w:val="single" w:sz="4" w:space="0" w:color="000000"/>
            </w:tcBorders>
            <w:shd w:val="clear" w:color="auto" w:fill="auto"/>
            <w:noWrap/>
            <w:vAlign w:val="center"/>
            <w:hideMark/>
          </w:tcPr>
          <w:p w14:paraId="2EC0C83C" w14:textId="77777777" w:rsidR="002225BE" w:rsidRPr="007D770C" w:rsidRDefault="002225BE" w:rsidP="002225BE">
            <w:pPr>
              <w:rPr>
                <w:color w:val="000000"/>
                <w:sz w:val="20"/>
                <w:szCs w:val="20"/>
              </w:rPr>
            </w:pPr>
          </w:p>
        </w:tc>
        <w:tc>
          <w:tcPr>
            <w:tcW w:w="223" w:type="pct"/>
            <w:tcBorders>
              <w:top w:val="nil"/>
              <w:left w:val="nil"/>
              <w:bottom w:val="single" w:sz="4" w:space="0" w:color="000000"/>
              <w:right w:val="single" w:sz="4" w:space="0" w:color="auto"/>
            </w:tcBorders>
            <w:shd w:val="clear" w:color="auto" w:fill="auto"/>
            <w:noWrap/>
            <w:vAlign w:val="center"/>
            <w:hideMark/>
          </w:tcPr>
          <w:p w14:paraId="34CE7333" w14:textId="77777777" w:rsidR="002225BE" w:rsidRPr="0023050A" w:rsidRDefault="002225BE" w:rsidP="002225BE">
            <w:pPr>
              <w:jc w:val="center"/>
              <w:rPr>
                <w:bCs/>
                <w:color w:val="000000"/>
              </w:rPr>
            </w:pPr>
            <w:r w:rsidRPr="0023050A">
              <w:rPr>
                <w:bCs/>
                <w:color w:val="000000"/>
              </w:rPr>
              <w:t>2</w:t>
            </w:r>
          </w:p>
        </w:tc>
        <w:tc>
          <w:tcPr>
            <w:tcW w:w="444" w:type="pct"/>
            <w:tcBorders>
              <w:top w:val="single" w:sz="4" w:space="0" w:color="auto"/>
              <w:left w:val="single" w:sz="4" w:space="0" w:color="auto"/>
              <w:bottom w:val="single" w:sz="4" w:space="0" w:color="auto"/>
              <w:right w:val="single" w:sz="4" w:space="0" w:color="auto"/>
            </w:tcBorders>
            <w:vAlign w:val="center"/>
          </w:tcPr>
          <w:p w14:paraId="6F26375A" w14:textId="77777777" w:rsidR="002225BE" w:rsidRPr="0023050A" w:rsidRDefault="002225BE" w:rsidP="002225BE">
            <w:pPr>
              <w:jc w:val="center"/>
              <w:rPr>
                <w:color w:val="000000"/>
              </w:rPr>
            </w:pPr>
            <w:r w:rsidRPr="0023050A">
              <w:rPr>
                <w:color w:val="000000"/>
              </w:rPr>
              <w:t>52,1</w:t>
            </w:r>
          </w:p>
        </w:tc>
        <w:tc>
          <w:tcPr>
            <w:tcW w:w="370" w:type="pct"/>
            <w:tcBorders>
              <w:top w:val="single" w:sz="4" w:space="0" w:color="auto"/>
              <w:left w:val="single" w:sz="4" w:space="0" w:color="auto"/>
              <w:bottom w:val="single" w:sz="4" w:space="0" w:color="auto"/>
              <w:right w:val="single" w:sz="4" w:space="0" w:color="auto"/>
            </w:tcBorders>
            <w:vAlign w:val="center"/>
          </w:tcPr>
          <w:p w14:paraId="28267102" w14:textId="77777777" w:rsidR="002225BE" w:rsidRPr="0023050A" w:rsidRDefault="002225BE" w:rsidP="002225BE">
            <w:pPr>
              <w:jc w:val="center"/>
              <w:rPr>
                <w:color w:val="000000"/>
              </w:rPr>
            </w:pPr>
            <w:r w:rsidRPr="0023050A">
              <w:rPr>
                <w:color w:val="000000"/>
              </w:rPr>
              <w:t>58,3</w:t>
            </w:r>
          </w:p>
        </w:tc>
        <w:tc>
          <w:tcPr>
            <w:tcW w:w="351" w:type="pct"/>
            <w:tcBorders>
              <w:top w:val="nil"/>
              <w:left w:val="single" w:sz="4" w:space="0" w:color="auto"/>
              <w:bottom w:val="single" w:sz="4" w:space="0" w:color="auto"/>
              <w:right w:val="single" w:sz="4" w:space="0" w:color="auto"/>
            </w:tcBorders>
            <w:shd w:val="clear" w:color="auto" w:fill="auto"/>
            <w:vAlign w:val="center"/>
          </w:tcPr>
          <w:p w14:paraId="65CA1033" w14:textId="7D0A3DA2" w:rsidR="002225BE" w:rsidRPr="002225BE" w:rsidRDefault="002225BE" w:rsidP="002225BE">
            <w:pPr>
              <w:jc w:val="center"/>
              <w:rPr>
                <w:color w:val="000000"/>
              </w:rPr>
            </w:pPr>
            <w:r w:rsidRPr="002225BE">
              <w:rPr>
                <w:color w:val="000000"/>
                <w:lang w:val="en-US"/>
              </w:rPr>
              <w:t>53,0</w:t>
            </w:r>
          </w:p>
        </w:tc>
      </w:tr>
      <w:tr w:rsidR="002225BE" w:rsidRPr="007D770C" w14:paraId="5D49D679" w14:textId="77777777" w:rsidTr="00F446BC">
        <w:trPr>
          <w:trHeight w:val="57"/>
        </w:trPr>
        <w:tc>
          <w:tcPr>
            <w:tcW w:w="353" w:type="pct"/>
            <w:tcBorders>
              <w:top w:val="nil"/>
              <w:left w:val="single" w:sz="4" w:space="0" w:color="000000"/>
              <w:bottom w:val="single" w:sz="4" w:space="0" w:color="000000"/>
              <w:right w:val="single" w:sz="4" w:space="0" w:color="000000"/>
            </w:tcBorders>
            <w:vAlign w:val="center"/>
          </w:tcPr>
          <w:p w14:paraId="0604DA55" w14:textId="77777777" w:rsidR="002225BE" w:rsidRPr="00B369EB" w:rsidRDefault="002225BE" w:rsidP="002225BE">
            <w:pPr>
              <w:jc w:val="center"/>
              <w:rPr>
                <w:bCs/>
                <w:sz w:val="20"/>
                <w:szCs w:val="20"/>
              </w:rPr>
            </w:pPr>
            <w:r w:rsidRPr="00B369EB">
              <w:rPr>
                <w:bCs/>
                <w:color w:val="000000"/>
                <w:sz w:val="20"/>
                <w:szCs w:val="20"/>
              </w:rPr>
              <w:t>3K3</w:t>
            </w:r>
          </w:p>
        </w:tc>
        <w:tc>
          <w:tcPr>
            <w:tcW w:w="3259" w:type="pct"/>
            <w:vMerge/>
            <w:tcBorders>
              <w:left w:val="single" w:sz="4" w:space="0" w:color="000000"/>
              <w:right w:val="single" w:sz="4" w:space="0" w:color="000000"/>
            </w:tcBorders>
            <w:shd w:val="clear" w:color="auto" w:fill="auto"/>
            <w:noWrap/>
            <w:vAlign w:val="center"/>
            <w:hideMark/>
          </w:tcPr>
          <w:p w14:paraId="0338A5BB" w14:textId="77777777" w:rsidR="002225BE" w:rsidRPr="007D770C" w:rsidRDefault="002225BE" w:rsidP="002225BE">
            <w:pPr>
              <w:rPr>
                <w:color w:val="000000"/>
                <w:sz w:val="20"/>
                <w:szCs w:val="20"/>
              </w:rPr>
            </w:pPr>
          </w:p>
        </w:tc>
        <w:tc>
          <w:tcPr>
            <w:tcW w:w="223" w:type="pct"/>
            <w:tcBorders>
              <w:top w:val="nil"/>
              <w:left w:val="nil"/>
              <w:bottom w:val="single" w:sz="4" w:space="0" w:color="000000"/>
              <w:right w:val="single" w:sz="4" w:space="0" w:color="auto"/>
            </w:tcBorders>
            <w:shd w:val="clear" w:color="auto" w:fill="auto"/>
            <w:noWrap/>
            <w:vAlign w:val="center"/>
            <w:hideMark/>
          </w:tcPr>
          <w:p w14:paraId="2F3AA8EA" w14:textId="77777777" w:rsidR="002225BE" w:rsidRPr="0023050A" w:rsidRDefault="002225BE" w:rsidP="002225BE">
            <w:pPr>
              <w:jc w:val="center"/>
              <w:rPr>
                <w:bCs/>
                <w:color w:val="000000"/>
              </w:rPr>
            </w:pPr>
            <w:r w:rsidRPr="0023050A">
              <w:rPr>
                <w:bCs/>
                <w:color w:val="000000"/>
              </w:rPr>
              <w:t>2</w:t>
            </w:r>
          </w:p>
        </w:tc>
        <w:tc>
          <w:tcPr>
            <w:tcW w:w="444" w:type="pct"/>
            <w:tcBorders>
              <w:top w:val="single" w:sz="4" w:space="0" w:color="auto"/>
              <w:left w:val="single" w:sz="4" w:space="0" w:color="auto"/>
              <w:bottom w:val="single" w:sz="4" w:space="0" w:color="auto"/>
              <w:right w:val="single" w:sz="4" w:space="0" w:color="auto"/>
            </w:tcBorders>
            <w:vAlign w:val="center"/>
          </w:tcPr>
          <w:p w14:paraId="786ED267" w14:textId="77777777" w:rsidR="002225BE" w:rsidRPr="0023050A" w:rsidRDefault="002225BE" w:rsidP="002225BE">
            <w:pPr>
              <w:jc w:val="center"/>
              <w:rPr>
                <w:color w:val="000000"/>
              </w:rPr>
            </w:pPr>
            <w:r w:rsidRPr="0023050A">
              <w:rPr>
                <w:color w:val="000000"/>
              </w:rPr>
              <w:t>43,2</w:t>
            </w:r>
          </w:p>
        </w:tc>
        <w:tc>
          <w:tcPr>
            <w:tcW w:w="370" w:type="pct"/>
            <w:tcBorders>
              <w:top w:val="single" w:sz="4" w:space="0" w:color="auto"/>
              <w:left w:val="single" w:sz="4" w:space="0" w:color="auto"/>
              <w:bottom w:val="single" w:sz="4" w:space="0" w:color="auto"/>
              <w:right w:val="single" w:sz="4" w:space="0" w:color="auto"/>
            </w:tcBorders>
            <w:vAlign w:val="center"/>
          </w:tcPr>
          <w:p w14:paraId="4E8AAF81" w14:textId="77777777" w:rsidR="002225BE" w:rsidRPr="0023050A" w:rsidRDefault="002225BE" w:rsidP="002225BE">
            <w:pPr>
              <w:jc w:val="center"/>
              <w:rPr>
                <w:color w:val="000000"/>
              </w:rPr>
            </w:pPr>
            <w:r w:rsidRPr="0023050A">
              <w:rPr>
                <w:color w:val="000000"/>
              </w:rPr>
              <w:t>47,7</w:t>
            </w:r>
          </w:p>
        </w:tc>
        <w:tc>
          <w:tcPr>
            <w:tcW w:w="351" w:type="pct"/>
            <w:tcBorders>
              <w:top w:val="nil"/>
              <w:left w:val="single" w:sz="4" w:space="0" w:color="auto"/>
              <w:bottom w:val="single" w:sz="4" w:space="0" w:color="auto"/>
              <w:right w:val="single" w:sz="4" w:space="0" w:color="auto"/>
            </w:tcBorders>
            <w:shd w:val="clear" w:color="auto" w:fill="auto"/>
            <w:vAlign w:val="center"/>
          </w:tcPr>
          <w:p w14:paraId="397BCBE5" w14:textId="0CEB662B" w:rsidR="002225BE" w:rsidRPr="002225BE" w:rsidRDefault="002225BE" w:rsidP="002225BE">
            <w:pPr>
              <w:jc w:val="center"/>
              <w:rPr>
                <w:color w:val="000000"/>
              </w:rPr>
            </w:pPr>
            <w:r w:rsidRPr="002225BE">
              <w:rPr>
                <w:color w:val="000000"/>
                <w:lang w:val="en-US"/>
              </w:rPr>
              <w:t>42,0</w:t>
            </w:r>
          </w:p>
        </w:tc>
      </w:tr>
      <w:tr w:rsidR="002225BE" w:rsidRPr="007D770C" w14:paraId="1889DB56" w14:textId="77777777" w:rsidTr="00F446BC">
        <w:trPr>
          <w:trHeight w:val="57"/>
        </w:trPr>
        <w:tc>
          <w:tcPr>
            <w:tcW w:w="353" w:type="pct"/>
            <w:tcBorders>
              <w:top w:val="nil"/>
              <w:left w:val="single" w:sz="4" w:space="0" w:color="000000"/>
              <w:bottom w:val="single" w:sz="4" w:space="0" w:color="000000"/>
              <w:right w:val="single" w:sz="4" w:space="0" w:color="000000"/>
            </w:tcBorders>
            <w:vAlign w:val="center"/>
          </w:tcPr>
          <w:p w14:paraId="74B5C854" w14:textId="77777777" w:rsidR="002225BE" w:rsidRPr="00B369EB" w:rsidRDefault="002225BE" w:rsidP="002225BE">
            <w:pPr>
              <w:jc w:val="center"/>
              <w:rPr>
                <w:bCs/>
                <w:sz w:val="20"/>
                <w:szCs w:val="20"/>
              </w:rPr>
            </w:pPr>
            <w:r w:rsidRPr="00B369EB">
              <w:rPr>
                <w:bCs/>
                <w:color w:val="000000"/>
                <w:sz w:val="20"/>
                <w:szCs w:val="20"/>
              </w:rPr>
              <w:t>3K4</w:t>
            </w:r>
          </w:p>
        </w:tc>
        <w:tc>
          <w:tcPr>
            <w:tcW w:w="3259" w:type="pct"/>
            <w:vMerge/>
            <w:tcBorders>
              <w:left w:val="single" w:sz="4" w:space="0" w:color="000000"/>
              <w:bottom w:val="single" w:sz="4" w:space="0" w:color="000000"/>
              <w:right w:val="single" w:sz="4" w:space="0" w:color="000000"/>
            </w:tcBorders>
            <w:shd w:val="clear" w:color="auto" w:fill="auto"/>
            <w:noWrap/>
            <w:vAlign w:val="center"/>
            <w:hideMark/>
          </w:tcPr>
          <w:p w14:paraId="7CD33FB0" w14:textId="77777777" w:rsidR="002225BE" w:rsidRPr="007D770C" w:rsidRDefault="002225BE" w:rsidP="002225BE">
            <w:pPr>
              <w:rPr>
                <w:color w:val="000000"/>
                <w:sz w:val="20"/>
                <w:szCs w:val="20"/>
              </w:rPr>
            </w:pPr>
          </w:p>
        </w:tc>
        <w:tc>
          <w:tcPr>
            <w:tcW w:w="223" w:type="pct"/>
            <w:tcBorders>
              <w:top w:val="nil"/>
              <w:left w:val="nil"/>
              <w:bottom w:val="single" w:sz="4" w:space="0" w:color="000000"/>
              <w:right w:val="single" w:sz="4" w:space="0" w:color="auto"/>
            </w:tcBorders>
            <w:shd w:val="clear" w:color="auto" w:fill="auto"/>
            <w:noWrap/>
            <w:vAlign w:val="center"/>
            <w:hideMark/>
          </w:tcPr>
          <w:p w14:paraId="4F3F48D5" w14:textId="77777777" w:rsidR="002225BE" w:rsidRPr="0023050A" w:rsidRDefault="002225BE" w:rsidP="002225BE">
            <w:pPr>
              <w:jc w:val="center"/>
              <w:rPr>
                <w:bCs/>
                <w:color w:val="000000"/>
              </w:rPr>
            </w:pPr>
            <w:r w:rsidRPr="0023050A">
              <w:rPr>
                <w:bCs/>
                <w:color w:val="000000"/>
              </w:rPr>
              <w:t>2</w:t>
            </w:r>
          </w:p>
        </w:tc>
        <w:tc>
          <w:tcPr>
            <w:tcW w:w="444" w:type="pct"/>
            <w:tcBorders>
              <w:top w:val="single" w:sz="4" w:space="0" w:color="auto"/>
              <w:left w:val="single" w:sz="4" w:space="0" w:color="auto"/>
              <w:bottom w:val="single" w:sz="4" w:space="0" w:color="auto"/>
              <w:right w:val="single" w:sz="4" w:space="0" w:color="auto"/>
            </w:tcBorders>
            <w:vAlign w:val="center"/>
          </w:tcPr>
          <w:p w14:paraId="49DA03FF" w14:textId="77777777" w:rsidR="002225BE" w:rsidRPr="0023050A" w:rsidRDefault="002225BE" w:rsidP="002225BE">
            <w:pPr>
              <w:jc w:val="center"/>
              <w:rPr>
                <w:color w:val="000000"/>
              </w:rPr>
            </w:pPr>
            <w:r w:rsidRPr="0023050A">
              <w:rPr>
                <w:color w:val="000000"/>
              </w:rPr>
              <w:t>45,9</w:t>
            </w:r>
          </w:p>
        </w:tc>
        <w:tc>
          <w:tcPr>
            <w:tcW w:w="370" w:type="pct"/>
            <w:tcBorders>
              <w:top w:val="single" w:sz="4" w:space="0" w:color="auto"/>
              <w:left w:val="single" w:sz="4" w:space="0" w:color="auto"/>
              <w:bottom w:val="single" w:sz="4" w:space="0" w:color="auto"/>
              <w:right w:val="single" w:sz="4" w:space="0" w:color="auto"/>
            </w:tcBorders>
            <w:vAlign w:val="center"/>
          </w:tcPr>
          <w:p w14:paraId="4BD827B3" w14:textId="77777777" w:rsidR="002225BE" w:rsidRPr="0023050A" w:rsidRDefault="002225BE" w:rsidP="002225BE">
            <w:pPr>
              <w:jc w:val="center"/>
              <w:rPr>
                <w:color w:val="000000"/>
              </w:rPr>
            </w:pPr>
            <w:r w:rsidRPr="0023050A">
              <w:rPr>
                <w:color w:val="000000"/>
              </w:rPr>
              <w:t>49,5</w:t>
            </w:r>
          </w:p>
        </w:tc>
        <w:tc>
          <w:tcPr>
            <w:tcW w:w="351" w:type="pct"/>
            <w:tcBorders>
              <w:top w:val="nil"/>
              <w:left w:val="single" w:sz="4" w:space="0" w:color="auto"/>
              <w:bottom w:val="single" w:sz="4" w:space="0" w:color="auto"/>
              <w:right w:val="single" w:sz="4" w:space="0" w:color="auto"/>
            </w:tcBorders>
            <w:shd w:val="clear" w:color="auto" w:fill="auto"/>
            <w:vAlign w:val="center"/>
          </w:tcPr>
          <w:p w14:paraId="3E77E49B" w14:textId="3DBB2BE7" w:rsidR="002225BE" w:rsidRPr="002225BE" w:rsidRDefault="002225BE" w:rsidP="002225BE">
            <w:pPr>
              <w:jc w:val="center"/>
              <w:rPr>
                <w:color w:val="000000"/>
              </w:rPr>
            </w:pPr>
            <w:r w:rsidRPr="002225BE">
              <w:rPr>
                <w:color w:val="000000"/>
                <w:lang w:val="en-US"/>
              </w:rPr>
              <w:t>42,0</w:t>
            </w:r>
          </w:p>
        </w:tc>
      </w:tr>
      <w:tr w:rsidR="002225BE" w:rsidRPr="007D770C" w14:paraId="5B39F331" w14:textId="77777777" w:rsidTr="00F446BC">
        <w:trPr>
          <w:trHeight w:val="57"/>
        </w:trPr>
        <w:tc>
          <w:tcPr>
            <w:tcW w:w="353" w:type="pct"/>
            <w:tcBorders>
              <w:top w:val="nil"/>
              <w:left w:val="single" w:sz="4" w:space="0" w:color="000000"/>
              <w:bottom w:val="single" w:sz="4" w:space="0" w:color="000000"/>
              <w:right w:val="single" w:sz="4" w:space="0" w:color="000000"/>
            </w:tcBorders>
            <w:vAlign w:val="center"/>
          </w:tcPr>
          <w:p w14:paraId="7BB04197" w14:textId="77777777" w:rsidR="002225BE" w:rsidRPr="00B369EB" w:rsidRDefault="002225BE" w:rsidP="002225BE">
            <w:pPr>
              <w:jc w:val="center"/>
              <w:rPr>
                <w:bCs/>
                <w:color w:val="000000"/>
                <w:sz w:val="20"/>
                <w:szCs w:val="20"/>
              </w:rPr>
            </w:pPr>
            <w:r w:rsidRPr="00B369EB">
              <w:rPr>
                <w:bCs/>
                <w:color w:val="000000"/>
                <w:sz w:val="20"/>
                <w:szCs w:val="20"/>
              </w:rPr>
              <w:t>4</w:t>
            </w:r>
          </w:p>
        </w:tc>
        <w:tc>
          <w:tcPr>
            <w:tcW w:w="3259" w:type="pct"/>
            <w:tcBorders>
              <w:top w:val="nil"/>
              <w:left w:val="single" w:sz="4" w:space="0" w:color="000000"/>
              <w:bottom w:val="single" w:sz="4" w:space="0" w:color="000000"/>
              <w:right w:val="single" w:sz="4" w:space="0" w:color="000000"/>
            </w:tcBorders>
            <w:shd w:val="clear" w:color="auto" w:fill="auto"/>
            <w:noWrap/>
            <w:vAlign w:val="center"/>
            <w:hideMark/>
          </w:tcPr>
          <w:p w14:paraId="33D12568" w14:textId="77777777" w:rsidR="002225BE" w:rsidRPr="007D770C" w:rsidRDefault="002225BE" w:rsidP="002225BE">
            <w:pPr>
              <w:rPr>
                <w:color w:val="000000"/>
                <w:sz w:val="20"/>
                <w:szCs w:val="20"/>
              </w:rPr>
            </w:pPr>
            <w:r w:rsidRPr="007D770C">
              <w:rPr>
                <w:color w:val="000000"/>
                <w:sz w:val="20"/>
                <w:szCs w:val="20"/>
              </w:rPr>
              <w:t>Чтение с пониманием основного содержания прочитанного текста.</w:t>
            </w:r>
          </w:p>
        </w:tc>
        <w:tc>
          <w:tcPr>
            <w:tcW w:w="223" w:type="pct"/>
            <w:tcBorders>
              <w:top w:val="nil"/>
              <w:left w:val="nil"/>
              <w:bottom w:val="single" w:sz="4" w:space="0" w:color="000000"/>
              <w:right w:val="single" w:sz="4" w:space="0" w:color="auto"/>
            </w:tcBorders>
            <w:shd w:val="clear" w:color="auto" w:fill="auto"/>
            <w:noWrap/>
            <w:vAlign w:val="center"/>
            <w:hideMark/>
          </w:tcPr>
          <w:p w14:paraId="7994E1D1" w14:textId="77777777" w:rsidR="002225BE" w:rsidRPr="0023050A" w:rsidRDefault="002225BE" w:rsidP="002225BE">
            <w:pPr>
              <w:jc w:val="center"/>
              <w:rPr>
                <w:bCs/>
                <w:color w:val="000000"/>
              </w:rPr>
            </w:pPr>
            <w:r w:rsidRPr="0023050A">
              <w:rPr>
                <w:bCs/>
                <w:color w:val="000000"/>
              </w:rPr>
              <w:t>5</w:t>
            </w:r>
          </w:p>
        </w:tc>
        <w:tc>
          <w:tcPr>
            <w:tcW w:w="444" w:type="pct"/>
            <w:tcBorders>
              <w:top w:val="single" w:sz="4" w:space="0" w:color="auto"/>
              <w:left w:val="single" w:sz="4" w:space="0" w:color="auto"/>
              <w:bottom w:val="single" w:sz="4" w:space="0" w:color="auto"/>
              <w:right w:val="single" w:sz="4" w:space="0" w:color="auto"/>
            </w:tcBorders>
            <w:vAlign w:val="center"/>
          </w:tcPr>
          <w:p w14:paraId="5FA8035D" w14:textId="77777777" w:rsidR="002225BE" w:rsidRPr="0023050A" w:rsidRDefault="002225BE" w:rsidP="002225BE">
            <w:pPr>
              <w:jc w:val="center"/>
              <w:rPr>
                <w:color w:val="000000"/>
              </w:rPr>
            </w:pPr>
            <w:r w:rsidRPr="0023050A">
              <w:rPr>
                <w:color w:val="000000"/>
              </w:rPr>
              <w:t>68,3</w:t>
            </w:r>
          </w:p>
        </w:tc>
        <w:tc>
          <w:tcPr>
            <w:tcW w:w="370" w:type="pct"/>
            <w:tcBorders>
              <w:top w:val="single" w:sz="4" w:space="0" w:color="auto"/>
              <w:left w:val="single" w:sz="4" w:space="0" w:color="auto"/>
              <w:bottom w:val="single" w:sz="4" w:space="0" w:color="auto"/>
              <w:right w:val="single" w:sz="4" w:space="0" w:color="auto"/>
            </w:tcBorders>
            <w:vAlign w:val="center"/>
          </w:tcPr>
          <w:p w14:paraId="4B95EB1D" w14:textId="77777777" w:rsidR="002225BE" w:rsidRPr="0023050A" w:rsidRDefault="002225BE" w:rsidP="002225BE">
            <w:pPr>
              <w:jc w:val="center"/>
              <w:rPr>
                <w:color w:val="000000"/>
              </w:rPr>
            </w:pPr>
            <w:r w:rsidRPr="0023050A">
              <w:rPr>
                <w:color w:val="000000"/>
              </w:rPr>
              <w:t>78,0</w:t>
            </w:r>
          </w:p>
        </w:tc>
        <w:tc>
          <w:tcPr>
            <w:tcW w:w="351" w:type="pct"/>
            <w:tcBorders>
              <w:top w:val="nil"/>
              <w:left w:val="single" w:sz="4" w:space="0" w:color="auto"/>
              <w:bottom w:val="single" w:sz="4" w:space="0" w:color="auto"/>
              <w:right w:val="single" w:sz="4" w:space="0" w:color="auto"/>
            </w:tcBorders>
            <w:shd w:val="clear" w:color="auto" w:fill="auto"/>
            <w:vAlign w:val="center"/>
          </w:tcPr>
          <w:p w14:paraId="516999B1" w14:textId="5090242B" w:rsidR="002225BE" w:rsidRPr="002225BE" w:rsidRDefault="002225BE" w:rsidP="002225BE">
            <w:pPr>
              <w:jc w:val="center"/>
              <w:rPr>
                <w:color w:val="000000"/>
              </w:rPr>
            </w:pPr>
            <w:r w:rsidRPr="002225BE">
              <w:rPr>
                <w:color w:val="000000"/>
                <w:lang w:val="en-US"/>
              </w:rPr>
              <w:t>80,0</w:t>
            </w:r>
          </w:p>
        </w:tc>
      </w:tr>
      <w:tr w:rsidR="002225BE" w:rsidRPr="007D770C" w14:paraId="6EBFD55B" w14:textId="77777777" w:rsidTr="00F446BC">
        <w:trPr>
          <w:trHeight w:val="57"/>
        </w:trPr>
        <w:tc>
          <w:tcPr>
            <w:tcW w:w="353" w:type="pct"/>
            <w:tcBorders>
              <w:top w:val="nil"/>
              <w:left w:val="single" w:sz="4" w:space="0" w:color="000000"/>
              <w:bottom w:val="single" w:sz="4" w:space="0" w:color="000000"/>
              <w:right w:val="single" w:sz="4" w:space="0" w:color="000000"/>
            </w:tcBorders>
            <w:vAlign w:val="center"/>
          </w:tcPr>
          <w:p w14:paraId="59337B1C" w14:textId="77777777" w:rsidR="002225BE" w:rsidRPr="00B369EB" w:rsidRDefault="002225BE" w:rsidP="002225BE">
            <w:pPr>
              <w:jc w:val="center"/>
              <w:rPr>
                <w:bCs/>
                <w:color w:val="000000"/>
                <w:sz w:val="20"/>
                <w:szCs w:val="20"/>
              </w:rPr>
            </w:pPr>
            <w:r w:rsidRPr="00B369EB">
              <w:rPr>
                <w:bCs/>
                <w:color w:val="000000"/>
                <w:sz w:val="20"/>
                <w:szCs w:val="20"/>
              </w:rPr>
              <w:t>5</w:t>
            </w:r>
          </w:p>
        </w:tc>
        <w:tc>
          <w:tcPr>
            <w:tcW w:w="3259" w:type="pct"/>
            <w:tcBorders>
              <w:top w:val="nil"/>
              <w:left w:val="single" w:sz="4" w:space="0" w:color="000000"/>
              <w:bottom w:val="single" w:sz="4" w:space="0" w:color="000000"/>
              <w:right w:val="single" w:sz="4" w:space="0" w:color="000000"/>
            </w:tcBorders>
            <w:shd w:val="clear" w:color="auto" w:fill="auto"/>
            <w:noWrap/>
            <w:vAlign w:val="center"/>
            <w:hideMark/>
          </w:tcPr>
          <w:p w14:paraId="2706D8FC" w14:textId="1648872B" w:rsidR="002225BE" w:rsidRPr="007D770C" w:rsidRDefault="002225BE" w:rsidP="002225BE">
            <w:pPr>
              <w:rPr>
                <w:color w:val="000000"/>
                <w:sz w:val="20"/>
                <w:szCs w:val="20"/>
              </w:rPr>
            </w:pPr>
            <w:r w:rsidRPr="007D770C">
              <w:rPr>
                <w:color w:val="000000"/>
                <w:sz w:val="20"/>
                <w:szCs w:val="20"/>
              </w:rPr>
              <w:t>Навыки оперирования языковыми средствами в коммуникативно</w:t>
            </w:r>
            <w:r w:rsidRPr="0038073E">
              <w:rPr>
                <w:color w:val="000000"/>
                <w:sz w:val="20"/>
                <w:szCs w:val="20"/>
              </w:rPr>
              <w:t xml:space="preserve"> </w:t>
            </w:r>
            <w:r w:rsidRPr="007D770C">
              <w:rPr>
                <w:color w:val="000000"/>
                <w:sz w:val="20"/>
                <w:szCs w:val="20"/>
              </w:rPr>
              <w:t>значимом контексте: грамматические формы.</w:t>
            </w:r>
          </w:p>
        </w:tc>
        <w:tc>
          <w:tcPr>
            <w:tcW w:w="223" w:type="pct"/>
            <w:tcBorders>
              <w:top w:val="nil"/>
              <w:left w:val="nil"/>
              <w:bottom w:val="single" w:sz="4" w:space="0" w:color="000000"/>
              <w:right w:val="single" w:sz="4" w:space="0" w:color="auto"/>
            </w:tcBorders>
            <w:shd w:val="clear" w:color="auto" w:fill="auto"/>
            <w:noWrap/>
            <w:vAlign w:val="center"/>
            <w:hideMark/>
          </w:tcPr>
          <w:p w14:paraId="4CBF0008" w14:textId="77777777" w:rsidR="002225BE" w:rsidRPr="0023050A" w:rsidRDefault="002225BE" w:rsidP="002225BE">
            <w:pPr>
              <w:jc w:val="center"/>
              <w:rPr>
                <w:bCs/>
                <w:color w:val="000000"/>
              </w:rPr>
            </w:pPr>
            <w:r w:rsidRPr="0023050A">
              <w:rPr>
                <w:bCs/>
                <w:color w:val="000000"/>
              </w:rPr>
              <w:t>5</w:t>
            </w:r>
          </w:p>
        </w:tc>
        <w:tc>
          <w:tcPr>
            <w:tcW w:w="444" w:type="pct"/>
            <w:tcBorders>
              <w:top w:val="single" w:sz="4" w:space="0" w:color="auto"/>
              <w:left w:val="single" w:sz="4" w:space="0" w:color="auto"/>
              <w:bottom w:val="single" w:sz="4" w:space="0" w:color="auto"/>
              <w:right w:val="single" w:sz="4" w:space="0" w:color="auto"/>
            </w:tcBorders>
            <w:vAlign w:val="center"/>
          </w:tcPr>
          <w:p w14:paraId="56710D7E" w14:textId="77777777" w:rsidR="002225BE" w:rsidRPr="0023050A" w:rsidRDefault="002225BE" w:rsidP="002225BE">
            <w:pPr>
              <w:jc w:val="center"/>
              <w:rPr>
                <w:color w:val="000000"/>
              </w:rPr>
            </w:pPr>
            <w:r w:rsidRPr="0023050A">
              <w:rPr>
                <w:color w:val="000000"/>
              </w:rPr>
              <w:t>60,5</w:t>
            </w:r>
          </w:p>
        </w:tc>
        <w:tc>
          <w:tcPr>
            <w:tcW w:w="370" w:type="pct"/>
            <w:tcBorders>
              <w:top w:val="single" w:sz="4" w:space="0" w:color="auto"/>
              <w:left w:val="single" w:sz="4" w:space="0" w:color="auto"/>
              <w:bottom w:val="single" w:sz="4" w:space="0" w:color="auto"/>
              <w:right w:val="single" w:sz="4" w:space="0" w:color="auto"/>
            </w:tcBorders>
            <w:vAlign w:val="center"/>
          </w:tcPr>
          <w:p w14:paraId="4A1F8BC4" w14:textId="77777777" w:rsidR="002225BE" w:rsidRPr="0023050A" w:rsidRDefault="002225BE" w:rsidP="002225BE">
            <w:pPr>
              <w:jc w:val="center"/>
              <w:rPr>
                <w:color w:val="000000"/>
              </w:rPr>
            </w:pPr>
            <w:r w:rsidRPr="0023050A">
              <w:rPr>
                <w:color w:val="000000"/>
              </w:rPr>
              <w:t>70,4</w:t>
            </w:r>
          </w:p>
        </w:tc>
        <w:tc>
          <w:tcPr>
            <w:tcW w:w="351" w:type="pct"/>
            <w:tcBorders>
              <w:top w:val="nil"/>
              <w:left w:val="single" w:sz="4" w:space="0" w:color="auto"/>
              <w:bottom w:val="single" w:sz="4" w:space="0" w:color="auto"/>
              <w:right w:val="single" w:sz="4" w:space="0" w:color="auto"/>
            </w:tcBorders>
            <w:shd w:val="clear" w:color="auto" w:fill="auto"/>
            <w:vAlign w:val="center"/>
          </w:tcPr>
          <w:p w14:paraId="3741B4BF" w14:textId="44C86B00" w:rsidR="002225BE" w:rsidRPr="002225BE" w:rsidRDefault="002225BE" w:rsidP="002225BE">
            <w:pPr>
              <w:jc w:val="center"/>
              <w:rPr>
                <w:color w:val="000000"/>
              </w:rPr>
            </w:pPr>
            <w:r w:rsidRPr="002225BE">
              <w:rPr>
                <w:color w:val="000000"/>
                <w:lang w:val="en-US"/>
              </w:rPr>
              <w:t>71,0</w:t>
            </w:r>
          </w:p>
        </w:tc>
      </w:tr>
      <w:tr w:rsidR="002225BE" w:rsidRPr="007D770C" w14:paraId="0AEA8F26" w14:textId="77777777" w:rsidTr="00F446BC">
        <w:trPr>
          <w:trHeight w:val="57"/>
        </w:trPr>
        <w:tc>
          <w:tcPr>
            <w:tcW w:w="353" w:type="pct"/>
            <w:tcBorders>
              <w:top w:val="nil"/>
              <w:left w:val="single" w:sz="4" w:space="0" w:color="000000"/>
              <w:bottom w:val="single" w:sz="4" w:space="0" w:color="000000"/>
              <w:right w:val="single" w:sz="4" w:space="0" w:color="000000"/>
            </w:tcBorders>
            <w:vAlign w:val="center"/>
          </w:tcPr>
          <w:p w14:paraId="5068F952" w14:textId="77777777" w:rsidR="002225BE" w:rsidRPr="00B369EB" w:rsidRDefault="002225BE" w:rsidP="002225BE">
            <w:pPr>
              <w:jc w:val="center"/>
              <w:rPr>
                <w:bCs/>
                <w:color w:val="000000"/>
                <w:sz w:val="20"/>
                <w:szCs w:val="20"/>
              </w:rPr>
            </w:pPr>
            <w:r w:rsidRPr="00B369EB">
              <w:rPr>
                <w:bCs/>
                <w:color w:val="000000"/>
                <w:sz w:val="20"/>
                <w:szCs w:val="20"/>
              </w:rPr>
              <w:t>6</w:t>
            </w:r>
          </w:p>
        </w:tc>
        <w:tc>
          <w:tcPr>
            <w:tcW w:w="3259" w:type="pct"/>
            <w:tcBorders>
              <w:top w:val="nil"/>
              <w:left w:val="single" w:sz="4" w:space="0" w:color="000000"/>
              <w:bottom w:val="single" w:sz="4" w:space="0" w:color="000000"/>
              <w:right w:val="single" w:sz="4" w:space="0" w:color="000000"/>
            </w:tcBorders>
            <w:shd w:val="clear" w:color="auto" w:fill="auto"/>
            <w:noWrap/>
            <w:vAlign w:val="center"/>
            <w:hideMark/>
          </w:tcPr>
          <w:p w14:paraId="6631A2F7" w14:textId="7776283A" w:rsidR="002225BE" w:rsidRPr="007D770C" w:rsidRDefault="002225BE" w:rsidP="002225BE">
            <w:pPr>
              <w:rPr>
                <w:color w:val="000000"/>
                <w:sz w:val="20"/>
                <w:szCs w:val="20"/>
              </w:rPr>
            </w:pPr>
            <w:r w:rsidRPr="007D770C">
              <w:rPr>
                <w:color w:val="000000"/>
                <w:sz w:val="20"/>
                <w:szCs w:val="20"/>
              </w:rPr>
              <w:t>Навыки оперирования языковыми средствами в коммуникативно</w:t>
            </w:r>
            <w:r w:rsidRPr="0038073E">
              <w:rPr>
                <w:color w:val="000000"/>
                <w:sz w:val="20"/>
                <w:szCs w:val="20"/>
              </w:rPr>
              <w:t xml:space="preserve"> </w:t>
            </w:r>
            <w:r w:rsidRPr="007D770C">
              <w:rPr>
                <w:color w:val="000000"/>
                <w:sz w:val="20"/>
                <w:szCs w:val="20"/>
              </w:rPr>
              <w:t>значимом контексте: лексические единицы.</w:t>
            </w:r>
          </w:p>
        </w:tc>
        <w:tc>
          <w:tcPr>
            <w:tcW w:w="223" w:type="pct"/>
            <w:tcBorders>
              <w:top w:val="nil"/>
              <w:left w:val="nil"/>
              <w:bottom w:val="single" w:sz="4" w:space="0" w:color="000000"/>
              <w:right w:val="single" w:sz="4" w:space="0" w:color="auto"/>
            </w:tcBorders>
            <w:shd w:val="clear" w:color="auto" w:fill="auto"/>
            <w:noWrap/>
            <w:vAlign w:val="center"/>
            <w:hideMark/>
          </w:tcPr>
          <w:p w14:paraId="1945D851" w14:textId="77777777" w:rsidR="002225BE" w:rsidRPr="0023050A" w:rsidRDefault="002225BE" w:rsidP="002225BE">
            <w:pPr>
              <w:jc w:val="center"/>
              <w:rPr>
                <w:bCs/>
                <w:color w:val="000000"/>
              </w:rPr>
            </w:pPr>
            <w:r w:rsidRPr="0023050A">
              <w:rPr>
                <w:bCs/>
                <w:color w:val="000000"/>
              </w:rPr>
              <w:t>5</w:t>
            </w:r>
          </w:p>
        </w:tc>
        <w:tc>
          <w:tcPr>
            <w:tcW w:w="444" w:type="pct"/>
            <w:tcBorders>
              <w:top w:val="single" w:sz="4" w:space="0" w:color="auto"/>
              <w:left w:val="single" w:sz="4" w:space="0" w:color="auto"/>
              <w:bottom w:val="single" w:sz="4" w:space="0" w:color="auto"/>
              <w:right w:val="single" w:sz="4" w:space="0" w:color="auto"/>
            </w:tcBorders>
            <w:vAlign w:val="center"/>
          </w:tcPr>
          <w:p w14:paraId="27885533" w14:textId="77777777" w:rsidR="002225BE" w:rsidRPr="0023050A" w:rsidRDefault="002225BE" w:rsidP="002225BE">
            <w:pPr>
              <w:jc w:val="center"/>
              <w:rPr>
                <w:color w:val="000000"/>
              </w:rPr>
            </w:pPr>
            <w:r w:rsidRPr="0023050A">
              <w:rPr>
                <w:color w:val="000000"/>
              </w:rPr>
              <w:t>59,0</w:t>
            </w:r>
          </w:p>
        </w:tc>
        <w:tc>
          <w:tcPr>
            <w:tcW w:w="370" w:type="pct"/>
            <w:tcBorders>
              <w:top w:val="single" w:sz="4" w:space="0" w:color="auto"/>
              <w:left w:val="single" w:sz="4" w:space="0" w:color="auto"/>
              <w:bottom w:val="single" w:sz="4" w:space="0" w:color="auto"/>
              <w:right w:val="single" w:sz="4" w:space="0" w:color="auto"/>
            </w:tcBorders>
            <w:vAlign w:val="center"/>
          </w:tcPr>
          <w:p w14:paraId="34393ABA" w14:textId="77777777" w:rsidR="002225BE" w:rsidRPr="0023050A" w:rsidRDefault="002225BE" w:rsidP="002225BE">
            <w:pPr>
              <w:jc w:val="center"/>
              <w:rPr>
                <w:color w:val="000000"/>
              </w:rPr>
            </w:pPr>
            <w:r w:rsidRPr="0023050A">
              <w:rPr>
                <w:color w:val="000000"/>
              </w:rPr>
              <w:t>69,9</w:t>
            </w:r>
          </w:p>
        </w:tc>
        <w:tc>
          <w:tcPr>
            <w:tcW w:w="351" w:type="pct"/>
            <w:tcBorders>
              <w:top w:val="nil"/>
              <w:left w:val="single" w:sz="4" w:space="0" w:color="auto"/>
              <w:bottom w:val="single" w:sz="4" w:space="0" w:color="auto"/>
              <w:right w:val="single" w:sz="4" w:space="0" w:color="auto"/>
            </w:tcBorders>
            <w:shd w:val="clear" w:color="auto" w:fill="auto"/>
            <w:vAlign w:val="center"/>
          </w:tcPr>
          <w:p w14:paraId="128ECA10" w14:textId="57BDAF9F" w:rsidR="002225BE" w:rsidRPr="002225BE" w:rsidRDefault="002225BE" w:rsidP="002225BE">
            <w:pPr>
              <w:jc w:val="center"/>
              <w:rPr>
                <w:color w:val="000000"/>
              </w:rPr>
            </w:pPr>
            <w:r w:rsidRPr="002225BE">
              <w:rPr>
                <w:color w:val="000000"/>
                <w:lang w:val="en-US"/>
              </w:rPr>
              <w:t>64,0</w:t>
            </w:r>
          </w:p>
        </w:tc>
      </w:tr>
    </w:tbl>
    <w:p w14:paraId="701D4116" w14:textId="77777777" w:rsidR="006A6CBC" w:rsidRDefault="006A6CBC" w:rsidP="00CF613D">
      <w:pPr>
        <w:jc w:val="center"/>
        <w:rPr>
          <w:b/>
          <w:bCs/>
          <w:noProof/>
          <w:sz w:val="26"/>
          <w:szCs w:val="26"/>
        </w:rPr>
      </w:pPr>
    </w:p>
    <w:p w14:paraId="50BB661C" w14:textId="77777777" w:rsidR="002225BE" w:rsidRDefault="00CF613D" w:rsidP="00CF613D">
      <w:pPr>
        <w:jc w:val="center"/>
        <w:rPr>
          <w:b/>
          <w:bCs/>
          <w:noProof/>
          <w:sz w:val="26"/>
          <w:szCs w:val="26"/>
        </w:rPr>
      </w:pPr>
      <w:r w:rsidRPr="00B96A11">
        <w:rPr>
          <w:b/>
          <w:bCs/>
          <w:noProof/>
          <w:sz w:val="26"/>
          <w:szCs w:val="26"/>
        </w:rPr>
        <w:t xml:space="preserve">Выполнение заданий по английскому языку группами учащихся </w:t>
      </w:r>
    </w:p>
    <w:p w14:paraId="63825548" w14:textId="270D9FE2" w:rsidR="00CF613D" w:rsidRPr="00B96A11" w:rsidRDefault="00CF613D" w:rsidP="00CF613D">
      <w:pPr>
        <w:jc w:val="center"/>
        <w:rPr>
          <w:b/>
          <w:bCs/>
          <w:noProof/>
          <w:sz w:val="26"/>
          <w:szCs w:val="26"/>
        </w:rPr>
      </w:pPr>
      <w:r w:rsidRPr="00B96A11">
        <w:rPr>
          <w:b/>
          <w:bCs/>
          <w:noProof/>
          <w:sz w:val="26"/>
          <w:szCs w:val="26"/>
        </w:rPr>
        <w:t>(в % от числа участников)</w:t>
      </w:r>
      <w:bookmarkEnd w:id="121"/>
      <w:bookmarkEnd w:id="122"/>
    </w:p>
    <w:p w14:paraId="1A0E9901" w14:textId="77777777" w:rsidR="00CF613D" w:rsidRPr="00A963D9" w:rsidRDefault="00CF613D" w:rsidP="002225BE">
      <w:pPr>
        <w:spacing w:before="240" w:after="240"/>
        <w:rPr>
          <w:b/>
        </w:rPr>
      </w:pPr>
      <w:r w:rsidRPr="00A963D9">
        <w:rPr>
          <w:b/>
        </w:rPr>
        <w:t xml:space="preserve">Максимальный </w:t>
      </w:r>
      <w:r>
        <w:rPr>
          <w:b/>
        </w:rPr>
        <w:t>первичный балл: 30</w:t>
      </w:r>
    </w:p>
    <w:tbl>
      <w:tblPr>
        <w:tblW w:w="5571" w:type="pct"/>
        <w:tblInd w:w="-743" w:type="dxa"/>
        <w:tblLook w:val="00A0" w:firstRow="1" w:lastRow="0" w:firstColumn="1" w:lastColumn="0" w:noHBand="0" w:noVBand="0"/>
      </w:tblPr>
      <w:tblGrid>
        <w:gridCol w:w="418"/>
        <w:gridCol w:w="2729"/>
        <w:gridCol w:w="852"/>
        <w:gridCol w:w="444"/>
        <w:gridCol w:w="716"/>
        <w:gridCol w:w="695"/>
        <w:gridCol w:w="673"/>
        <w:gridCol w:w="781"/>
        <w:gridCol w:w="781"/>
        <w:gridCol w:w="779"/>
        <w:gridCol w:w="779"/>
        <w:gridCol w:w="764"/>
      </w:tblGrid>
      <w:tr w:rsidR="00833DC2" w:rsidRPr="0038663E" w14:paraId="63F6F3D8" w14:textId="77777777" w:rsidTr="002225BE">
        <w:trPr>
          <w:trHeight w:val="303"/>
        </w:trPr>
        <w:tc>
          <w:tcPr>
            <w:tcW w:w="201" w:type="pct"/>
            <w:vMerge w:val="restart"/>
            <w:tcBorders>
              <w:top w:val="single" w:sz="4" w:space="0" w:color="auto"/>
              <w:left w:val="single" w:sz="4" w:space="0" w:color="auto"/>
              <w:right w:val="single" w:sz="4" w:space="0" w:color="auto"/>
            </w:tcBorders>
            <w:vAlign w:val="center"/>
          </w:tcPr>
          <w:p w14:paraId="2AD336B5" w14:textId="77777777" w:rsidR="00833DC2" w:rsidRPr="0038663E" w:rsidRDefault="00833DC2" w:rsidP="00283E6C">
            <w:pPr>
              <w:jc w:val="center"/>
              <w:rPr>
                <w:b/>
                <w:bCs/>
                <w:sz w:val="20"/>
                <w:szCs w:val="20"/>
              </w:rPr>
            </w:pPr>
            <w:r w:rsidRPr="0038663E">
              <w:rPr>
                <w:b/>
                <w:bCs/>
                <w:sz w:val="20"/>
                <w:szCs w:val="20"/>
              </w:rPr>
              <w:t>№</w:t>
            </w:r>
          </w:p>
        </w:tc>
        <w:tc>
          <w:tcPr>
            <w:tcW w:w="1311" w:type="pct"/>
            <w:vMerge w:val="restart"/>
            <w:tcBorders>
              <w:top w:val="single" w:sz="4" w:space="0" w:color="auto"/>
              <w:left w:val="single" w:sz="4" w:space="0" w:color="auto"/>
              <w:right w:val="single" w:sz="4" w:space="0" w:color="auto"/>
            </w:tcBorders>
            <w:vAlign w:val="center"/>
          </w:tcPr>
          <w:p w14:paraId="03E678E0" w14:textId="77777777" w:rsidR="00833DC2" w:rsidRPr="0038663E" w:rsidRDefault="00833DC2" w:rsidP="00283E6C">
            <w:pPr>
              <w:jc w:val="center"/>
              <w:rPr>
                <w:b/>
                <w:bCs/>
                <w:sz w:val="20"/>
                <w:szCs w:val="20"/>
              </w:rPr>
            </w:pPr>
            <w:r w:rsidRPr="0038663E">
              <w:rPr>
                <w:b/>
                <w:bCs/>
                <w:sz w:val="20"/>
                <w:szCs w:val="20"/>
              </w:rPr>
              <w:t>ОО</w:t>
            </w:r>
          </w:p>
        </w:tc>
        <w:tc>
          <w:tcPr>
            <w:tcW w:w="409" w:type="pct"/>
            <w:vMerge w:val="restart"/>
            <w:tcBorders>
              <w:top w:val="single" w:sz="4" w:space="0" w:color="auto"/>
              <w:left w:val="single" w:sz="4" w:space="0" w:color="auto"/>
              <w:right w:val="single" w:sz="4" w:space="0" w:color="auto"/>
            </w:tcBorders>
            <w:vAlign w:val="center"/>
          </w:tcPr>
          <w:p w14:paraId="3BB7E8EA" w14:textId="77777777" w:rsidR="00833DC2" w:rsidRPr="002225BE" w:rsidRDefault="00833DC2" w:rsidP="00283E6C">
            <w:pPr>
              <w:jc w:val="center"/>
              <w:rPr>
                <w:b/>
                <w:bCs/>
                <w:sz w:val="18"/>
                <w:szCs w:val="18"/>
              </w:rPr>
            </w:pPr>
            <w:r w:rsidRPr="002225BE">
              <w:rPr>
                <w:b/>
                <w:bCs/>
                <w:sz w:val="18"/>
                <w:szCs w:val="18"/>
              </w:rPr>
              <w:t>Кол-во</w:t>
            </w:r>
          </w:p>
          <w:p w14:paraId="196F340C" w14:textId="77777777" w:rsidR="00833DC2" w:rsidRPr="0038663E" w:rsidRDefault="00833DC2" w:rsidP="00283E6C">
            <w:pPr>
              <w:jc w:val="center"/>
              <w:rPr>
                <w:b/>
                <w:bCs/>
                <w:sz w:val="20"/>
                <w:szCs w:val="20"/>
              </w:rPr>
            </w:pPr>
            <w:proofErr w:type="spellStart"/>
            <w:r w:rsidRPr="002225BE">
              <w:rPr>
                <w:b/>
                <w:bCs/>
                <w:sz w:val="18"/>
                <w:szCs w:val="18"/>
              </w:rPr>
              <w:t>уч</w:t>
            </w:r>
            <w:proofErr w:type="spellEnd"/>
            <w:r w:rsidRPr="002225BE">
              <w:rPr>
                <w:b/>
                <w:bCs/>
                <w:sz w:val="18"/>
                <w:szCs w:val="18"/>
              </w:rPr>
              <w:t>-ков</w:t>
            </w:r>
          </w:p>
        </w:tc>
        <w:tc>
          <w:tcPr>
            <w:tcW w:w="213" w:type="pct"/>
            <w:tcBorders>
              <w:top w:val="single" w:sz="4" w:space="0" w:color="auto"/>
              <w:left w:val="nil"/>
              <w:bottom w:val="single" w:sz="4" w:space="0" w:color="auto"/>
              <w:right w:val="single" w:sz="4" w:space="0" w:color="auto"/>
            </w:tcBorders>
            <w:vAlign w:val="center"/>
          </w:tcPr>
          <w:p w14:paraId="5A2C7E6F" w14:textId="77777777" w:rsidR="00833DC2" w:rsidRPr="0038663E" w:rsidRDefault="00833DC2" w:rsidP="00283E6C">
            <w:pPr>
              <w:jc w:val="center"/>
              <w:rPr>
                <w:b/>
                <w:bCs/>
                <w:sz w:val="20"/>
                <w:szCs w:val="20"/>
              </w:rPr>
            </w:pPr>
            <w:r w:rsidRPr="0038663E">
              <w:rPr>
                <w:b/>
                <w:bCs/>
                <w:sz w:val="20"/>
                <w:szCs w:val="20"/>
              </w:rPr>
              <w:t>1</w:t>
            </w:r>
          </w:p>
        </w:tc>
        <w:tc>
          <w:tcPr>
            <w:tcW w:w="344" w:type="pct"/>
            <w:tcBorders>
              <w:top w:val="single" w:sz="4" w:space="0" w:color="auto"/>
              <w:left w:val="single" w:sz="4" w:space="0" w:color="auto"/>
              <w:bottom w:val="single" w:sz="4" w:space="0" w:color="auto"/>
              <w:right w:val="single" w:sz="4" w:space="0" w:color="auto"/>
            </w:tcBorders>
            <w:vAlign w:val="center"/>
          </w:tcPr>
          <w:p w14:paraId="77FB4C80" w14:textId="77777777" w:rsidR="00833DC2" w:rsidRPr="0038663E" w:rsidRDefault="00833DC2" w:rsidP="00283E6C">
            <w:pPr>
              <w:jc w:val="center"/>
              <w:rPr>
                <w:b/>
                <w:bCs/>
                <w:sz w:val="20"/>
                <w:szCs w:val="20"/>
              </w:rPr>
            </w:pPr>
            <w:r w:rsidRPr="0038663E">
              <w:rPr>
                <w:b/>
                <w:bCs/>
                <w:sz w:val="20"/>
                <w:szCs w:val="20"/>
              </w:rPr>
              <w:t>2</w:t>
            </w:r>
          </w:p>
        </w:tc>
        <w:tc>
          <w:tcPr>
            <w:tcW w:w="334" w:type="pct"/>
            <w:tcBorders>
              <w:top w:val="single" w:sz="4" w:space="0" w:color="auto"/>
              <w:left w:val="single" w:sz="4" w:space="0" w:color="auto"/>
              <w:bottom w:val="single" w:sz="4" w:space="0" w:color="auto"/>
              <w:right w:val="single" w:sz="4" w:space="0" w:color="auto"/>
            </w:tcBorders>
            <w:vAlign w:val="center"/>
          </w:tcPr>
          <w:p w14:paraId="7EB2C514" w14:textId="77777777" w:rsidR="00833DC2" w:rsidRPr="0038663E" w:rsidRDefault="00833DC2" w:rsidP="00283E6C">
            <w:pPr>
              <w:jc w:val="center"/>
              <w:rPr>
                <w:b/>
                <w:bCs/>
                <w:sz w:val="20"/>
                <w:szCs w:val="20"/>
              </w:rPr>
            </w:pPr>
            <w:r w:rsidRPr="0038663E">
              <w:rPr>
                <w:b/>
                <w:bCs/>
                <w:sz w:val="20"/>
                <w:szCs w:val="20"/>
              </w:rPr>
              <w:t>3</w:t>
            </w:r>
          </w:p>
        </w:tc>
        <w:tc>
          <w:tcPr>
            <w:tcW w:w="323" w:type="pct"/>
            <w:tcBorders>
              <w:top w:val="single" w:sz="4" w:space="0" w:color="auto"/>
              <w:left w:val="single" w:sz="4" w:space="0" w:color="auto"/>
              <w:bottom w:val="single" w:sz="4" w:space="0" w:color="auto"/>
              <w:right w:val="single" w:sz="4" w:space="0" w:color="auto"/>
            </w:tcBorders>
            <w:vAlign w:val="center"/>
          </w:tcPr>
          <w:p w14:paraId="2B3F96C3" w14:textId="77777777" w:rsidR="00833DC2" w:rsidRPr="0038663E" w:rsidRDefault="00833DC2" w:rsidP="00283E6C">
            <w:pPr>
              <w:jc w:val="center"/>
              <w:rPr>
                <w:b/>
                <w:bCs/>
                <w:sz w:val="20"/>
                <w:szCs w:val="20"/>
              </w:rPr>
            </w:pPr>
            <w:r w:rsidRPr="0038663E">
              <w:rPr>
                <w:b/>
                <w:bCs/>
                <w:sz w:val="20"/>
                <w:szCs w:val="20"/>
              </w:rPr>
              <w:t>4</w:t>
            </w:r>
          </w:p>
        </w:tc>
        <w:tc>
          <w:tcPr>
            <w:tcW w:w="375" w:type="pct"/>
            <w:tcBorders>
              <w:top w:val="single" w:sz="4" w:space="0" w:color="auto"/>
              <w:left w:val="single" w:sz="4" w:space="0" w:color="auto"/>
              <w:bottom w:val="single" w:sz="4" w:space="0" w:color="auto"/>
              <w:right w:val="single" w:sz="4" w:space="0" w:color="auto"/>
            </w:tcBorders>
            <w:vAlign w:val="center"/>
          </w:tcPr>
          <w:p w14:paraId="4187927A" w14:textId="77777777" w:rsidR="00833DC2" w:rsidRPr="0038663E" w:rsidRDefault="00833DC2" w:rsidP="00283E6C">
            <w:pPr>
              <w:jc w:val="center"/>
              <w:rPr>
                <w:b/>
                <w:bCs/>
                <w:sz w:val="20"/>
                <w:szCs w:val="20"/>
              </w:rPr>
            </w:pPr>
            <w:r w:rsidRPr="0038663E">
              <w:rPr>
                <w:b/>
                <w:bCs/>
                <w:sz w:val="20"/>
                <w:szCs w:val="20"/>
              </w:rPr>
              <w:t>5K1</w:t>
            </w:r>
          </w:p>
        </w:tc>
        <w:tc>
          <w:tcPr>
            <w:tcW w:w="375" w:type="pct"/>
            <w:tcBorders>
              <w:top w:val="single" w:sz="4" w:space="0" w:color="auto"/>
              <w:left w:val="single" w:sz="4" w:space="0" w:color="auto"/>
              <w:bottom w:val="single" w:sz="4" w:space="0" w:color="auto"/>
              <w:right w:val="single" w:sz="4" w:space="0" w:color="auto"/>
            </w:tcBorders>
            <w:vAlign w:val="center"/>
          </w:tcPr>
          <w:p w14:paraId="090B31C8" w14:textId="77777777" w:rsidR="00833DC2" w:rsidRPr="0038663E" w:rsidRDefault="00833DC2" w:rsidP="00283E6C">
            <w:pPr>
              <w:jc w:val="center"/>
              <w:rPr>
                <w:b/>
                <w:bCs/>
                <w:sz w:val="20"/>
                <w:szCs w:val="20"/>
              </w:rPr>
            </w:pPr>
            <w:r w:rsidRPr="0038663E">
              <w:rPr>
                <w:b/>
                <w:bCs/>
                <w:sz w:val="20"/>
                <w:szCs w:val="20"/>
              </w:rPr>
              <w:t>5K2</w:t>
            </w:r>
          </w:p>
        </w:tc>
        <w:tc>
          <w:tcPr>
            <w:tcW w:w="374" w:type="pct"/>
            <w:tcBorders>
              <w:top w:val="single" w:sz="4" w:space="0" w:color="auto"/>
              <w:left w:val="nil"/>
              <w:bottom w:val="single" w:sz="4" w:space="0" w:color="auto"/>
              <w:right w:val="single" w:sz="4" w:space="0" w:color="auto"/>
            </w:tcBorders>
            <w:vAlign w:val="center"/>
          </w:tcPr>
          <w:p w14:paraId="0D8188DF" w14:textId="77777777" w:rsidR="00833DC2" w:rsidRPr="0038663E" w:rsidRDefault="00833DC2" w:rsidP="00283E6C">
            <w:pPr>
              <w:jc w:val="center"/>
              <w:rPr>
                <w:b/>
                <w:bCs/>
                <w:sz w:val="20"/>
                <w:szCs w:val="20"/>
              </w:rPr>
            </w:pPr>
            <w:r w:rsidRPr="0038663E">
              <w:rPr>
                <w:b/>
                <w:bCs/>
                <w:sz w:val="20"/>
                <w:szCs w:val="20"/>
              </w:rPr>
              <w:t>6K1</w:t>
            </w:r>
          </w:p>
        </w:tc>
        <w:tc>
          <w:tcPr>
            <w:tcW w:w="374" w:type="pct"/>
            <w:tcBorders>
              <w:top w:val="single" w:sz="4" w:space="0" w:color="auto"/>
              <w:left w:val="nil"/>
              <w:bottom w:val="single" w:sz="4" w:space="0" w:color="auto"/>
              <w:right w:val="single" w:sz="4" w:space="0" w:color="auto"/>
            </w:tcBorders>
            <w:vAlign w:val="center"/>
          </w:tcPr>
          <w:p w14:paraId="3D6C83DE" w14:textId="77777777" w:rsidR="00833DC2" w:rsidRPr="0038663E" w:rsidRDefault="00833DC2" w:rsidP="00283E6C">
            <w:pPr>
              <w:jc w:val="center"/>
              <w:rPr>
                <w:b/>
                <w:bCs/>
                <w:sz w:val="20"/>
                <w:szCs w:val="20"/>
              </w:rPr>
            </w:pPr>
            <w:r w:rsidRPr="0038663E">
              <w:rPr>
                <w:b/>
                <w:bCs/>
                <w:sz w:val="20"/>
                <w:szCs w:val="20"/>
              </w:rPr>
              <w:t>6K2</w:t>
            </w:r>
          </w:p>
        </w:tc>
        <w:tc>
          <w:tcPr>
            <w:tcW w:w="367" w:type="pct"/>
            <w:tcBorders>
              <w:top w:val="single" w:sz="4" w:space="0" w:color="auto"/>
              <w:left w:val="nil"/>
              <w:bottom w:val="single" w:sz="4" w:space="0" w:color="auto"/>
              <w:right w:val="single" w:sz="4" w:space="0" w:color="auto"/>
            </w:tcBorders>
            <w:vAlign w:val="center"/>
          </w:tcPr>
          <w:p w14:paraId="070B9F9D" w14:textId="77777777" w:rsidR="00833DC2" w:rsidRPr="0038663E" w:rsidRDefault="00833DC2" w:rsidP="00283E6C">
            <w:pPr>
              <w:jc w:val="center"/>
              <w:rPr>
                <w:b/>
                <w:bCs/>
                <w:sz w:val="20"/>
                <w:szCs w:val="20"/>
              </w:rPr>
            </w:pPr>
            <w:r w:rsidRPr="0038663E">
              <w:rPr>
                <w:b/>
                <w:bCs/>
                <w:sz w:val="20"/>
                <w:szCs w:val="20"/>
              </w:rPr>
              <w:t>6K3</w:t>
            </w:r>
          </w:p>
        </w:tc>
      </w:tr>
      <w:tr w:rsidR="00833DC2" w:rsidRPr="0038663E" w14:paraId="03CA041C" w14:textId="77777777" w:rsidTr="002225BE">
        <w:trPr>
          <w:trHeight w:val="132"/>
        </w:trPr>
        <w:tc>
          <w:tcPr>
            <w:tcW w:w="201" w:type="pct"/>
            <w:vMerge/>
            <w:tcBorders>
              <w:left w:val="single" w:sz="4" w:space="0" w:color="auto"/>
              <w:bottom w:val="single" w:sz="4" w:space="0" w:color="auto"/>
              <w:right w:val="single" w:sz="4" w:space="0" w:color="auto"/>
            </w:tcBorders>
          </w:tcPr>
          <w:p w14:paraId="13F58CF3" w14:textId="77777777" w:rsidR="00833DC2" w:rsidRPr="0038663E" w:rsidRDefault="00833DC2" w:rsidP="00283E6C">
            <w:pPr>
              <w:jc w:val="center"/>
              <w:rPr>
                <w:b/>
                <w:bCs/>
                <w:sz w:val="20"/>
                <w:szCs w:val="20"/>
              </w:rPr>
            </w:pPr>
          </w:p>
        </w:tc>
        <w:tc>
          <w:tcPr>
            <w:tcW w:w="1311" w:type="pct"/>
            <w:vMerge/>
            <w:tcBorders>
              <w:left w:val="single" w:sz="4" w:space="0" w:color="auto"/>
              <w:bottom w:val="single" w:sz="4" w:space="0" w:color="auto"/>
              <w:right w:val="single" w:sz="4" w:space="0" w:color="auto"/>
            </w:tcBorders>
            <w:vAlign w:val="center"/>
          </w:tcPr>
          <w:p w14:paraId="4E2CF3D5" w14:textId="77777777" w:rsidR="00833DC2" w:rsidRPr="0038663E" w:rsidRDefault="00833DC2" w:rsidP="00283E6C">
            <w:pPr>
              <w:jc w:val="center"/>
              <w:rPr>
                <w:b/>
                <w:bCs/>
                <w:sz w:val="20"/>
                <w:szCs w:val="20"/>
              </w:rPr>
            </w:pPr>
          </w:p>
        </w:tc>
        <w:tc>
          <w:tcPr>
            <w:tcW w:w="409" w:type="pct"/>
            <w:vMerge/>
            <w:tcBorders>
              <w:left w:val="single" w:sz="4" w:space="0" w:color="auto"/>
              <w:bottom w:val="single" w:sz="4" w:space="0" w:color="auto"/>
              <w:right w:val="single" w:sz="4" w:space="0" w:color="auto"/>
            </w:tcBorders>
            <w:vAlign w:val="center"/>
          </w:tcPr>
          <w:p w14:paraId="2D931D01" w14:textId="77777777" w:rsidR="00833DC2" w:rsidRPr="0038663E" w:rsidRDefault="00833DC2" w:rsidP="00283E6C">
            <w:pPr>
              <w:jc w:val="center"/>
              <w:rPr>
                <w:b/>
                <w:bCs/>
                <w:sz w:val="20"/>
                <w:szCs w:val="20"/>
              </w:rPr>
            </w:pPr>
          </w:p>
        </w:tc>
        <w:tc>
          <w:tcPr>
            <w:tcW w:w="213" w:type="pct"/>
            <w:tcBorders>
              <w:top w:val="single" w:sz="4" w:space="0" w:color="auto"/>
              <w:left w:val="nil"/>
              <w:bottom w:val="single" w:sz="4" w:space="0" w:color="auto"/>
              <w:right w:val="single" w:sz="4" w:space="0" w:color="auto"/>
            </w:tcBorders>
            <w:vAlign w:val="center"/>
          </w:tcPr>
          <w:p w14:paraId="7FCC750B" w14:textId="77777777" w:rsidR="00833DC2" w:rsidRPr="0038663E" w:rsidRDefault="00833DC2" w:rsidP="00283E6C">
            <w:pPr>
              <w:jc w:val="center"/>
              <w:rPr>
                <w:b/>
                <w:bCs/>
                <w:sz w:val="20"/>
                <w:szCs w:val="20"/>
              </w:rPr>
            </w:pPr>
            <w:r w:rsidRPr="0038663E">
              <w:rPr>
                <w:b/>
                <w:bCs/>
                <w:sz w:val="20"/>
                <w:szCs w:val="20"/>
              </w:rPr>
              <w:t>5</w:t>
            </w:r>
          </w:p>
        </w:tc>
        <w:tc>
          <w:tcPr>
            <w:tcW w:w="344" w:type="pct"/>
            <w:tcBorders>
              <w:top w:val="single" w:sz="4" w:space="0" w:color="auto"/>
              <w:left w:val="single" w:sz="4" w:space="0" w:color="auto"/>
              <w:bottom w:val="single" w:sz="4" w:space="0" w:color="auto"/>
              <w:right w:val="single" w:sz="4" w:space="0" w:color="auto"/>
            </w:tcBorders>
            <w:vAlign w:val="center"/>
          </w:tcPr>
          <w:p w14:paraId="61B32459" w14:textId="77777777" w:rsidR="00833DC2" w:rsidRPr="0038663E" w:rsidRDefault="00833DC2" w:rsidP="00283E6C">
            <w:pPr>
              <w:jc w:val="center"/>
              <w:rPr>
                <w:b/>
                <w:bCs/>
                <w:sz w:val="20"/>
                <w:szCs w:val="20"/>
              </w:rPr>
            </w:pPr>
            <w:r w:rsidRPr="0038663E">
              <w:rPr>
                <w:b/>
                <w:bCs/>
                <w:sz w:val="20"/>
                <w:szCs w:val="20"/>
              </w:rPr>
              <w:t>5</w:t>
            </w:r>
          </w:p>
        </w:tc>
        <w:tc>
          <w:tcPr>
            <w:tcW w:w="334" w:type="pct"/>
            <w:tcBorders>
              <w:top w:val="single" w:sz="4" w:space="0" w:color="auto"/>
              <w:left w:val="single" w:sz="4" w:space="0" w:color="auto"/>
              <w:bottom w:val="single" w:sz="4" w:space="0" w:color="auto"/>
              <w:right w:val="single" w:sz="4" w:space="0" w:color="auto"/>
            </w:tcBorders>
            <w:vAlign w:val="center"/>
          </w:tcPr>
          <w:p w14:paraId="30866631" w14:textId="77777777" w:rsidR="00833DC2" w:rsidRPr="0038663E" w:rsidRDefault="00833DC2" w:rsidP="00283E6C">
            <w:pPr>
              <w:jc w:val="center"/>
              <w:rPr>
                <w:b/>
                <w:bCs/>
                <w:sz w:val="20"/>
                <w:szCs w:val="20"/>
              </w:rPr>
            </w:pPr>
            <w:r w:rsidRPr="0038663E">
              <w:rPr>
                <w:b/>
                <w:bCs/>
                <w:sz w:val="20"/>
                <w:szCs w:val="20"/>
              </w:rPr>
              <w:t>6</w:t>
            </w:r>
          </w:p>
        </w:tc>
        <w:tc>
          <w:tcPr>
            <w:tcW w:w="323" w:type="pct"/>
            <w:tcBorders>
              <w:top w:val="single" w:sz="4" w:space="0" w:color="auto"/>
              <w:left w:val="single" w:sz="4" w:space="0" w:color="auto"/>
              <w:bottom w:val="single" w:sz="4" w:space="0" w:color="auto"/>
              <w:right w:val="single" w:sz="4" w:space="0" w:color="auto"/>
            </w:tcBorders>
            <w:vAlign w:val="center"/>
          </w:tcPr>
          <w:p w14:paraId="2F0B22F2" w14:textId="77777777" w:rsidR="00833DC2" w:rsidRPr="0038663E" w:rsidRDefault="00833DC2" w:rsidP="00283E6C">
            <w:pPr>
              <w:jc w:val="center"/>
              <w:rPr>
                <w:b/>
                <w:bCs/>
                <w:sz w:val="20"/>
                <w:szCs w:val="20"/>
              </w:rPr>
            </w:pPr>
            <w:r w:rsidRPr="0038663E">
              <w:rPr>
                <w:b/>
                <w:bCs/>
                <w:sz w:val="20"/>
                <w:szCs w:val="20"/>
              </w:rPr>
              <w:t>6</w:t>
            </w:r>
          </w:p>
        </w:tc>
        <w:tc>
          <w:tcPr>
            <w:tcW w:w="375" w:type="pct"/>
            <w:tcBorders>
              <w:top w:val="single" w:sz="4" w:space="0" w:color="auto"/>
              <w:left w:val="single" w:sz="4" w:space="0" w:color="auto"/>
              <w:bottom w:val="single" w:sz="4" w:space="0" w:color="auto"/>
              <w:right w:val="single" w:sz="4" w:space="0" w:color="auto"/>
            </w:tcBorders>
            <w:vAlign w:val="center"/>
          </w:tcPr>
          <w:p w14:paraId="594859C8" w14:textId="77777777" w:rsidR="00833DC2" w:rsidRPr="0038663E" w:rsidRDefault="00833DC2" w:rsidP="00283E6C">
            <w:pPr>
              <w:jc w:val="center"/>
              <w:rPr>
                <w:b/>
                <w:bCs/>
                <w:sz w:val="20"/>
                <w:szCs w:val="20"/>
              </w:rPr>
            </w:pPr>
            <w:r w:rsidRPr="0038663E">
              <w:rPr>
                <w:b/>
                <w:bCs/>
                <w:sz w:val="20"/>
                <w:szCs w:val="20"/>
              </w:rPr>
              <w:t>1</w:t>
            </w:r>
          </w:p>
        </w:tc>
        <w:tc>
          <w:tcPr>
            <w:tcW w:w="375" w:type="pct"/>
            <w:tcBorders>
              <w:top w:val="single" w:sz="4" w:space="0" w:color="auto"/>
              <w:left w:val="single" w:sz="4" w:space="0" w:color="auto"/>
              <w:bottom w:val="single" w:sz="4" w:space="0" w:color="auto"/>
              <w:right w:val="single" w:sz="4" w:space="0" w:color="auto"/>
            </w:tcBorders>
            <w:vAlign w:val="center"/>
          </w:tcPr>
          <w:p w14:paraId="47A92C84" w14:textId="77777777" w:rsidR="00833DC2" w:rsidRPr="0038663E" w:rsidRDefault="00833DC2" w:rsidP="00283E6C">
            <w:pPr>
              <w:jc w:val="center"/>
              <w:rPr>
                <w:b/>
                <w:bCs/>
                <w:sz w:val="20"/>
                <w:szCs w:val="20"/>
              </w:rPr>
            </w:pPr>
            <w:r w:rsidRPr="0038663E">
              <w:rPr>
                <w:b/>
                <w:bCs/>
                <w:sz w:val="20"/>
                <w:szCs w:val="20"/>
              </w:rPr>
              <w:t>2</w:t>
            </w:r>
          </w:p>
        </w:tc>
        <w:tc>
          <w:tcPr>
            <w:tcW w:w="374" w:type="pct"/>
            <w:tcBorders>
              <w:top w:val="single" w:sz="4" w:space="0" w:color="auto"/>
              <w:left w:val="nil"/>
              <w:bottom w:val="single" w:sz="4" w:space="0" w:color="auto"/>
              <w:right w:val="single" w:sz="4" w:space="0" w:color="auto"/>
            </w:tcBorders>
            <w:vAlign w:val="center"/>
          </w:tcPr>
          <w:p w14:paraId="401D9C25" w14:textId="77777777" w:rsidR="00833DC2" w:rsidRPr="0038663E" w:rsidRDefault="00833DC2" w:rsidP="00283E6C">
            <w:pPr>
              <w:jc w:val="center"/>
              <w:rPr>
                <w:b/>
                <w:bCs/>
                <w:sz w:val="20"/>
                <w:szCs w:val="20"/>
              </w:rPr>
            </w:pPr>
            <w:r w:rsidRPr="0038663E">
              <w:rPr>
                <w:b/>
                <w:bCs/>
                <w:sz w:val="20"/>
                <w:szCs w:val="20"/>
              </w:rPr>
              <w:t>3</w:t>
            </w:r>
          </w:p>
        </w:tc>
        <w:tc>
          <w:tcPr>
            <w:tcW w:w="374" w:type="pct"/>
            <w:tcBorders>
              <w:top w:val="single" w:sz="4" w:space="0" w:color="auto"/>
              <w:left w:val="nil"/>
              <w:bottom w:val="single" w:sz="4" w:space="0" w:color="auto"/>
              <w:right w:val="single" w:sz="4" w:space="0" w:color="auto"/>
            </w:tcBorders>
            <w:vAlign w:val="center"/>
          </w:tcPr>
          <w:p w14:paraId="4AFC0943" w14:textId="77777777" w:rsidR="00833DC2" w:rsidRPr="0038663E" w:rsidRDefault="00833DC2" w:rsidP="00283E6C">
            <w:pPr>
              <w:jc w:val="center"/>
              <w:rPr>
                <w:b/>
                <w:bCs/>
                <w:sz w:val="20"/>
                <w:szCs w:val="20"/>
              </w:rPr>
            </w:pPr>
            <w:r w:rsidRPr="0038663E">
              <w:rPr>
                <w:b/>
                <w:bCs/>
                <w:sz w:val="20"/>
                <w:szCs w:val="20"/>
              </w:rPr>
              <w:t>2</w:t>
            </w:r>
          </w:p>
        </w:tc>
        <w:tc>
          <w:tcPr>
            <w:tcW w:w="367" w:type="pct"/>
            <w:tcBorders>
              <w:top w:val="single" w:sz="4" w:space="0" w:color="auto"/>
              <w:left w:val="nil"/>
              <w:bottom w:val="single" w:sz="4" w:space="0" w:color="auto"/>
              <w:right w:val="single" w:sz="4" w:space="0" w:color="auto"/>
            </w:tcBorders>
            <w:vAlign w:val="center"/>
          </w:tcPr>
          <w:p w14:paraId="41FC36AB" w14:textId="77777777" w:rsidR="00833DC2" w:rsidRPr="0038663E" w:rsidRDefault="00833DC2" w:rsidP="00283E6C">
            <w:pPr>
              <w:jc w:val="center"/>
              <w:rPr>
                <w:b/>
                <w:bCs/>
                <w:sz w:val="20"/>
                <w:szCs w:val="20"/>
              </w:rPr>
            </w:pPr>
            <w:r w:rsidRPr="0038663E">
              <w:rPr>
                <w:b/>
                <w:bCs/>
                <w:sz w:val="20"/>
                <w:szCs w:val="20"/>
              </w:rPr>
              <w:t>2</w:t>
            </w:r>
          </w:p>
        </w:tc>
      </w:tr>
      <w:tr w:rsidR="002225BE" w14:paraId="5340C45E"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780C4C4F" w14:textId="77777777" w:rsidR="002225BE" w:rsidRPr="002225BE" w:rsidRDefault="002225BE" w:rsidP="002225BE">
            <w:pPr>
              <w:jc w:val="center"/>
              <w:rPr>
                <w:sz w:val="18"/>
                <w:szCs w:val="18"/>
              </w:rPr>
            </w:pPr>
            <w:r w:rsidRPr="002225BE">
              <w:rPr>
                <w:sz w:val="18"/>
                <w:szCs w:val="18"/>
              </w:rPr>
              <w:t>1</w:t>
            </w:r>
          </w:p>
        </w:tc>
        <w:tc>
          <w:tcPr>
            <w:tcW w:w="1311" w:type="pct"/>
            <w:tcBorders>
              <w:top w:val="single" w:sz="4" w:space="0" w:color="auto"/>
              <w:left w:val="single" w:sz="4" w:space="0" w:color="auto"/>
              <w:bottom w:val="single" w:sz="4" w:space="0" w:color="auto"/>
              <w:right w:val="single" w:sz="4" w:space="0" w:color="auto"/>
            </w:tcBorders>
            <w:vAlign w:val="center"/>
          </w:tcPr>
          <w:p w14:paraId="0AD85E00" w14:textId="43B05773" w:rsidR="002225BE" w:rsidRPr="002225BE" w:rsidRDefault="002225BE" w:rsidP="002225BE">
            <w:pPr>
              <w:rPr>
                <w:sz w:val="18"/>
                <w:szCs w:val="18"/>
              </w:rPr>
            </w:pPr>
            <w:r w:rsidRPr="002225BE">
              <w:rPr>
                <w:color w:val="000000"/>
                <w:sz w:val="18"/>
                <w:szCs w:val="18"/>
              </w:rPr>
              <w:t xml:space="preserve">МБОУ "Глинищевская СОШ" </w:t>
            </w:r>
          </w:p>
        </w:tc>
        <w:tc>
          <w:tcPr>
            <w:tcW w:w="409" w:type="pct"/>
            <w:tcBorders>
              <w:top w:val="single" w:sz="4" w:space="0" w:color="auto"/>
              <w:left w:val="single" w:sz="4" w:space="0" w:color="auto"/>
              <w:bottom w:val="single" w:sz="4" w:space="0" w:color="auto"/>
              <w:right w:val="single" w:sz="4" w:space="0" w:color="auto"/>
            </w:tcBorders>
            <w:vAlign w:val="center"/>
          </w:tcPr>
          <w:p w14:paraId="299ADDAC" w14:textId="055F9978" w:rsidR="002225BE" w:rsidRDefault="002225BE" w:rsidP="002225BE">
            <w:pPr>
              <w:jc w:val="center"/>
              <w:rPr>
                <w:color w:val="000000"/>
                <w:sz w:val="20"/>
                <w:szCs w:val="20"/>
              </w:rPr>
            </w:pPr>
            <w:r w:rsidRPr="004A2524">
              <w:rPr>
                <w:color w:val="000000"/>
                <w:sz w:val="18"/>
                <w:szCs w:val="18"/>
                <w:lang w:val="en-US"/>
              </w:rPr>
              <w:t>19</w:t>
            </w:r>
          </w:p>
        </w:tc>
        <w:tc>
          <w:tcPr>
            <w:tcW w:w="213" w:type="pct"/>
            <w:tcBorders>
              <w:top w:val="single" w:sz="4" w:space="0" w:color="auto"/>
              <w:left w:val="nil"/>
              <w:bottom w:val="single" w:sz="4" w:space="0" w:color="auto"/>
              <w:right w:val="single" w:sz="4" w:space="0" w:color="auto"/>
            </w:tcBorders>
            <w:vAlign w:val="center"/>
          </w:tcPr>
          <w:p w14:paraId="3536E7C0" w14:textId="3F8F360F" w:rsidR="002225BE" w:rsidRDefault="002225BE" w:rsidP="002225BE">
            <w:pPr>
              <w:jc w:val="center"/>
              <w:rPr>
                <w:color w:val="000000"/>
                <w:sz w:val="20"/>
                <w:szCs w:val="20"/>
              </w:rPr>
            </w:pPr>
            <w:r w:rsidRPr="004A2524">
              <w:rPr>
                <w:color w:val="000000"/>
                <w:sz w:val="18"/>
                <w:szCs w:val="18"/>
                <w:lang w:val="en-US"/>
              </w:rPr>
              <w:t>44</w:t>
            </w:r>
          </w:p>
        </w:tc>
        <w:tc>
          <w:tcPr>
            <w:tcW w:w="344" w:type="pct"/>
            <w:tcBorders>
              <w:top w:val="single" w:sz="4" w:space="0" w:color="auto"/>
              <w:left w:val="nil"/>
              <w:bottom w:val="single" w:sz="4" w:space="0" w:color="auto"/>
              <w:right w:val="single" w:sz="4" w:space="0" w:color="auto"/>
            </w:tcBorders>
            <w:vAlign w:val="center"/>
          </w:tcPr>
          <w:p w14:paraId="1665898B" w14:textId="7419B064" w:rsidR="002225BE" w:rsidRDefault="002225BE" w:rsidP="002225BE">
            <w:pPr>
              <w:jc w:val="center"/>
              <w:rPr>
                <w:color w:val="000000"/>
                <w:sz w:val="20"/>
                <w:szCs w:val="20"/>
              </w:rPr>
            </w:pPr>
            <w:r w:rsidRPr="004A2524">
              <w:rPr>
                <w:color w:val="000000"/>
                <w:sz w:val="18"/>
                <w:szCs w:val="18"/>
                <w:lang w:val="en-US"/>
              </w:rPr>
              <w:t>21</w:t>
            </w:r>
          </w:p>
        </w:tc>
        <w:tc>
          <w:tcPr>
            <w:tcW w:w="334" w:type="pct"/>
            <w:tcBorders>
              <w:top w:val="single" w:sz="4" w:space="0" w:color="auto"/>
              <w:left w:val="nil"/>
              <w:bottom w:val="single" w:sz="4" w:space="0" w:color="auto"/>
              <w:right w:val="single" w:sz="4" w:space="0" w:color="auto"/>
            </w:tcBorders>
            <w:vAlign w:val="center"/>
          </w:tcPr>
          <w:p w14:paraId="505A5656" w14:textId="1890EF75" w:rsidR="002225BE" w:rsidRDefault="002225BE" w:rsidP="002225BE">
            <w:pPr>
              <w:jc w:val="center"/>
              <w:rPr>
                <w:color w:val="000000"/>
                <w:sz w:val="20"/>
                <w:szCs w:val="20"/>
              </w:rPr>
            </w:pPr>
            <w:r w:rsidRPr="004A2524">
              <w:rPr>
                <w:color w:val="000000"/>
                <w:sz w:val="18"/>
                <w:szCs w:val="18"/>
                <w:lang w:val="en-US"/>
              </w:rPr>
              <w:t>26</w:t>
            </w:r>
          </w:p>
        </w:tc>
        <w:tc>
          <w:tcPr>
            <w:tcW w:w="323" w:type="pct"/>
            <w:tcBorders>
              <w:top w:val="single" w:sz="4" w:space="0" w:color="auto"/>
              <w:left w:val="nil"/>
              <w:bottom w:val="single" w:sz="4" w:space="0" w:color="auto"/>
              <w:right w:val="single" w:sz="4" w:space="0" w:color="auto"/>
            </w:tcBorders>
            <w:vAlign w:val="center"/>
          </w:tcPr>
          <w:p w14:paraId="34AF0DF7" w14:textId="0B3F0A30" w:rsidR="002225BE" w:rsidRDefault="002225BE" w:rsidP="002225BE">
            <w:pPr>
              <w:jc w:val="center"/>
              <w:rPr>
                <w:color w:val="000000"/>
                <w:sz w:val="20"/>
                <w:szCs w:val="20"/>
              </w:rPr>
            </w:pPr>
            <w:r w:rsidRPr="004A2524">
              <w:rPr>
                <w:color w:val="000000"/>
                <w:sz w:val="18"/>
                <w:szCs w:val="18"/>
                <w:lang w:val="en-US"/>
              </w:rPr>
              <w:t>26</w:t>
            </w:r>
          </w:p>
        </w:tc>
        <w:tc>
          <w:tcPr>
            <w:tcW w:w="375" w:type="pct"/>
            <w:tcBorders>
              <w:top w:val="single" w:sz="4" w:space="0" w:color="auto"/>
              <w:left w:val="nil"/>
              <w:bottom w:val="single" w:sz="4" w:space="0" w:color="auto"/>
              <w:right w:val="single" w:sz="4" w:space="0" w:color="auto"/>
            </w:tcBorders>
            <w:vAlign w:val="center"/>
          </w:tcPr>
          <w:p w14:paraId="3AB785B6" w14:textId="0C768D23" w:rsidR="002225BE" w:rsidRDefault="002225BE" w:rsidP="002225BE">
            <w:pPr>
              <w:jc w:val="center"/>
              <w:rPr>
                <w:color w:val="000000"/>
                <w:sz w:val="20"/>
                <w:szCs w:val="20"/>
              </w:rPr>
            </w:pPr>
            <w:r w:rsidRPr="004A2524">
              <w:rPr>
                <w:color w:val="000000"/>
                <w:sz w:val="18"/>
                <w:szCs w:val="18"/>
                <w:lang w:val="en-US"/>
              </w:rPr>
              <w:t>8</w:t>
            </w:r>
          </w:p>
        </w:tc>
        <w:tc>
          <w:tcPr>
            <w:tcW w:w="375" w:type="pct"/>
            <w:tcBorders>
              <w:top w:val="single" w:sz="4" w:space="0" w:color="auto"/>
              <w:left w:val="nil"/>
              <w:bottom w:val="single" w:sz="4" w:space="0" w:color="auto"/>
              <w:right w:val="single" w:sz="4" w:space="0" w:color="auto"/>
            </w:tcBorders>
            <w:vAlign w:val="center"/>
          </w:tcPr>
          <w:p w14:paraId="2D916DD0" w14:textId="3B1125F2" w:rsidR="002225BE" w:rsidRDefault="002225BE" w:rsidP="002225BE">
            <w:pPr>
              <w:jc w:val="center"/>
              <w:rPr>
                <w:color w:val="000000"/>
                <w:sz w:val="20"/>
                <w:szCs w:val="20"/>
              </w:rPr>
            </w:pPr>
            <w:r w:rsidRPr="004A2524">
              <w:rPr>
                <w:color w:val="000000"/>
                <w:sz w:val="18"/>
                <w:szCs w:val="18"/>
                <w:lang w:val="en-US"/>
              </w:rPr>
              <w:t>18</w:t>
            </w:r>
          </w:p>
        </w:tc>
        <w:tc>
          <w:tcPr>
            <w:tcW w:w="374" w:type="pct"/>
            <w:tcBorders>
              <w:top w:val="single" w:sz="4" w:space="0" w:color="auto"/>
              <w:left w:val="nil"/>
              <w:bottom w:val="single" w:sz="4" w:space="0" w:color="auto"/>
              <w:right w:val="single" w:sz="4" w:space="0" w:color="auto"/>
            </w:tcBorders>
            <w:vAlign w:val="center"/>
          </w:tcPr>
          <w:p w14:paraId="3F2E7E1C" w14:textId="1BE99187" w:rsidR="002225BE" w:rsidRDefault="002225BE" w:rsidP="002225BE">
            <w:pPr>
              <w:jc w:val="center"/>
              <w:rPr>
                <w:color w:val="000000"/>
                <w:sz w:val="20"/>
                <w:szCs w:val="20"/>
              </w:rPr>
            </w:pPr>
            <w:r w:rsidRPr="004A2524">
              <w:rPr>
                <w:color w:val="000000"/>
                <w:sz w:val="18"/>
                <w:szCs w:val="18"/>
                <w:lang w:val="en-US"/>
              </w:rPr>
              <w:t>71</w:t>
            </w:r>
          </w:p>
        </w:tc>
        <w:tc>
          <w:tcPr>
            <w:tcW w:w="374" w:type="pct"/>
            <w:tcBorders>
              <w:top w:val="single" w:sz="4" w:space="0" w:color="auto"/>
              <w:left w:val="nil"/>
              <w:bottom w:val="single" w:sz="4" w:space="0" w:color="auto"/>
              <w:right w:val="single" w:sz="4" w:space="0" w:color="auto"/>
            </w:tcBorders>
            <w:vAlign w:val="center"/>
          </w:tcPr>
          <w:p w14:paraId="75A8BED4" w14:textId="6A80AEFF" w:rsidR="002225BE" w:rsidRDefault="002225BE" w:rsidP="002225BE">
            <w:pPr>
              <w:jc w:val="center"/>
              <w:rPr>
                <w:color w:val="000000"/>
                <w:sz w:val="20"/>
                <w:szCs w:val="20"/>
              </w:rPr>
            </w:pPr>
            <w:r w:rsidRPr="004A2524">
              <w:rPr>
                <w:color w:val="000000"/>
                <w:sz w:val="18"/>
                <w:szCs w:val="18"/>
                <w:lang w:val="en-US"/>
              </w:rPr>
              <w:t>68</w:t>
            </w:r>
          </w:p>
        </w:tc>
        <w:tc>
          <w:tcPr>
            <w:tcW w:w="367" w:type="pct"/>
            <w:tcBorders>
              <w:top w:val="single" w:sz="4" w:space="0" w:color="auto"/>
              <w:left w:val="nil"/>
              <w:bottom w:val="single" w:sz="4" w:space="0" w:color="auto"/>
              <w:right w:val="single" w:sz="4" w:space="0" w:color="auto"/>
            </w:tcBorders>
            <w:vAlign w:val="center"/>
          </w:tcPr>
          <w:p w14:paraId="65ADAFDE" w14:textId="65C66D5D" w:rsidR="002225BE" w:rsidRDefault="002225BE" w:rsidP="002225BE">
            <w:pPr>
              <w:jc w:val="center"/>
              <w:rPr>
                <w:color w:val="000000"/>
                <w:sz w:val="20"/>
                <w:szCs w:val="20"/>
              </w:rPr>
            </w:pPr>
            <w:r w:rsidRPr="004A2524">
              <w:rPr>
                <w:color w:val="000000"/>
                <w:sz w:val="18"/>
                <w:szCs w:val="18"/>
                <w:lang w:val="en-US"/>
              </w:rPr>
              <w:t>59</w:t>
            </w:r>
          </w:p>
        </w:tc>
      </w:tr>
      <w:tr w:rsidR="002225BE" w14:paraId="667F1A43"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676ED0BA" w14:textId="27A2C701" w:rsidR="002225BE" w:rsidRPr="002225BE" w:rsidRDefault="002225BE" w:rsidP="002225BE">
            <w:pPr>
              <w:jc w:val="center"/>
              <w:rPr>
                <w:sz w:val="18"/>
                <w:szCs w:val="18"/>
              </w:rPr>
            </w:pPr>
            <w:r w:rsidRPr="002225BE">
              <w:rPr>
                <w:sz w:val="18"/>
                <w:szCs w:val="18"/>
              </w:rPr>
              <w:t>2</w:t>
            </w:r>
          </w:p>
        </w:tc>
        <w:tc>
          <w:tcPr>
            <w:tcW w:w="1311" w:type="pct"/>
            <w:tcBorders>
              <w:top w:val="single" w:sz="4" w:space="0" w:color="auto"/>
              <w:left w:val="single" w:sz="4" w:space="0" w:color="auto"/>
              <w:bottom w:val="single" w:sz="4" w:space="0" w:color="auto"/>
              <w:right w:val="single" w:sz="4" w:space="0" w:color="auto"/>
            </w:tcBorders>
            <w:vAlign w:val="center"/>
          </w:tcPr>
          <w:p w14:paraId="214A6549" w14:textId="5F17AB85" w:rsidR="002225BE" w:rsidRPr="002225BE" w:rsidRDefault="002225BE" w:rsidP="002225BE">
            <w:pPr>
              <w:rPr>
                <w:sz w:val="18"/>
                <w:szCs w:val="18"/>
              </w:rPr>
            </w:pPr>
            <w:r w:rsidRPr="002225BE">
              <w:rPr>
                <w:color w:val="000000"/>
                <w:sz w:val="18"/>
                <w:szCs w:val="18"/>
              </w:rPr>
              <w:t>МБОУ Новосельская СОШ</w:t>
            </w:r>
          </w:p>
        </w:tc>
        <w:tc>
          <w:tcPr>
            <w:tcW w:w="409" w:type="pct"/>
            <w:tcBorders>
              <w:top w:val="single" w:sz="4" w:space="0" w:color="auto"/>
              <w:left w:val="single" w:sz="4" w:space="0" w:color="auto"/>
              <w:bottom w:val="single" w:sz="4" w:space="0" w:color="auto"/>
              <w:right w:val="single" w:sz="4" w:space="0" w:color="auto"/>
            </w:tcBorders>
            <w:vAlign w:val="center"/>
          </w:tcPr>
          <w:p w14:paraId="3E1C62B5" w14:textId="085E64E0" w:rsidR="002225BE" w:rsidRDefault="002225BE" w:rsidP="002225BE">
            <w:pPr>
              <w:jc w:val="center"/>
              <w:rPr>
                <w:color w:val="000000"/>
                <w:sz w:val="20"/>
                <w:szCs w:val="20"/>
              </w:rPr>
            </w:pPr>
            <w:r w:rsidRPr="004A2524">
              <w:rPr>
                <w:color w:val="000000"/>
                <w:sz w:val="18"/>
                <w:szCs w:val="18"/>
                <w:lang w:val="en-US"/>
              </w:rPr>
              <w:t>12</w:t>
            </w:r>
          </w:p>
        </w:tc>
        <w:tc>
          <w:tcPr>
            <w:tcW w:w="213" w:type="pct"/>
            <w:tcBorders>
              <w:top w:val="single" w:sz="4" w:space="0" w:color="auto"/>
              <w:left w:val="nil"/>
              <w:bottom w:val="single" w:sz="4" w:space="0" w:color="auto"/>
              <w:right w:val="single" w:sz="4" w:space="0" w:color="auto"/>
            </w:tcBorders>
            <w:vAlign w:val="center"/>
          </w:tcPr>
          <w:p w14:paraId="620394A4" w14:textId="2850A1EB" w:rsidR="002225BE" w:rsidRDefault="002225BE" w:rsidP="002225BE">
            <w:pPr>
              <w:jc w:val="center"/>
              <w:rPr>
                <w:color w:val="000000"/>
                <w:sz w:val="20"/>
                <w:szCs w:val="20"/>
              </w:rPr>
            </w:pPr>
            <w:r w:rsidRPr="004A2524">
              <w:rPr>
                <w:color w:val="000000"/>
                <w:sz w:val="18"/>
                <w:szCs w:val="18"/>
                <w:lang w:val="en-US"/>
              </w:rPr>
              <w:t>67</w:t>
            </w:r>
          </w:p>
        </w:tc>
        <w:tc>
          <w:tcPr>
            <w:tcW w:w="344" w:type="pct"/>
            <w:tcBorders>
              <w:top w:val="single" w:sz="4" w:space="0" w:color="auto"/>
              <w:left w:val="nil"/>
              <w:bottom w:val="single" w:sz="4" w:space="0" w:color="auto"/>
              <w:right w:val="single" w:sz="4" w:space="0" w:color="auto"/>
            </w:tcBorders>
            <w:vAlign w:val="center"/>
          </w:tcPr>
          <w:p w14:paraId="3E6A3E15" w14:textId="38608538" w:rsidR="002225BE" w:rsidRDefault="002225BE" w:rsidP="002225BE">
            <w:pPr>
              <w:jc w:val="center"/>
              <w:rPr>
                <w:color w:val="000000"/>
                <w:sz w:val="20"/>
                <w:szCs w:val="20"/>
              </w:rPr>
            </w:pPr>
            <w:r w:rsidRPr="004A2524">
              <w:rPr>
                <w:color w:val="000000"/>
                <w:sz w:val="18"/>
                <w:szCs w:val="18"/>
                <w:lang w:val="en-US"/>
              </w:rPr>
              <w:t>58</w:t>
            </w:r>
          </w:p>
        </w:tc>
        <w:tc>
          <w:tcPr>
            <w:tcW w:w="334" w:type="pct"/>
            <w:tcBorders>
              <w:top w:val="single" w:sz="4" w:space="0" w:color="auto"/>
              <w:left w:val="nil"/>
              <w:bottom w:val="single" w:sz="4" w:space="0" w:color="auto"/>
              <w:right w:val="single" w:sz="4" w:space="0" w:color="auto"/>
            </w:tcBorders>
            <w:vAlign w:val="center"/>
          </w:tcPr>
          <w:p w14:paraId="0CDC71B1" w14:textId="69E38ECE" w:rsidR="002225BE" w:rsidRDefault="002225BE" w:rsidP="002225BE">
            <w:pPr>
              <w:jc w:val="center"/>
              <w:rPr>
                <w:color w:val="000000"/>
                <w:sz w:val="20"/>
                <w:szCs w:val="20"/>
              </w:rPr>
            </w:pPr>
            <w:r w:rsidRPr="004A2524">
              <w:rPr>
                <w:color w:val="000000"/>
                <w:sz w:val="18"/>
                <w:szCs w:val="18"/>
                <w:lang w:val="en-US"/>
              </w:rPr>
              <w:t>21</w:t>
            </w:r>
          </w:p>
        </w:tc>
        <w:tc>
          <w:tcPr>
            <w:tcW w:w="323" w:type="pct"/>
            <w:tcBorders>
              <w:top w:val="single" w:sz="4" w:space="0" w:color="auto"/>
              <w:left w:val="nil"/>
              <w:bottom w:val="single" w:sz="4" w:space="0" w:color="auto"/>
              <w:right w:val="single" w:sz="4" w:space="0" w:color="auto"/>
            </w:tcBorders>
            <w:vAlign w:val="center"/>
          </w:tcPr>
          <w:p w14:paraId="00024069" w14:textId="59EA7064" w:rsidR="002225BE" w:rsidRDefault="002225BE" w:rsidP="002225BE">
            <w:pPr>
              <w:jc w:val="center"/>
              <w:rPr>
                <w:color w:val="000000"/>
                <w:sz w:val="20"/>
                <w:szCs w:val="20"/>
              </w:rPr>
            </w:pPr>
            <w:r w:rsidRPr="004A2524">
              <w:rPr>
                <w:color w:val="000000"/>
                <w:sz w:val="18"/>
                <w:szCs w:val="18"/>
                <w:lang w:val="en-US"/>
              </w:rPr>
              <w:t>13</w:t>
            </w:r>
          </w:p>
        </w:tc>
        <w:tc>
          <w:tcPr>
            <w:tcW w:w="375" w:type="pct"/>
            <w:tcBorders>
              <w:top w:val="single" w:sz="4" w:space="0" w:color="auto"/>
              <w:left w:val="nil"/>
              <w:bottom w:val="single" w:sz="4" w:space="0" w:color="auto"/>
              <w:right w:val="single" w:sz="4" w:space="0" w:color="auto"/>
            </w:tcBorders>
            <w:vAlign w:val="center"/>
          </w:tcPr>
          <w:p w14:paraId="716DBCF4" w14:textId="11E69A53" w:rsidR="002225BE" w:rsidRDefault="002225BE" w:rsidP="002225BE">
            <w:pPr>
              <w:jc w:val="center"/>
              <w:rPr>
                <w:color w:val="000000"/>
                <w:sz w:val="20"/>
                <w:szCs w:val="20"/>
              </w:rPr>
            </w:pPr>
            <w:r w:rsidRPr="004A2524">
              <w:rPr>
                <w:color w:val="000000"/>
                <w:sz w:val="18"/>
                <w:szCs w:val="18"/>
                <w:lang w:val="en-US"/>
              </w:rPr>
              <w:t>4</w:t>
            </w:r>
          </w:p>
        </w:tc>
        <w:tc>
          <w:tcPr>
            <w:tcW w:w="375" w:type="pct"/>
            <w:tcBorders>
              <w:top w:val="single" w:sz="4" w:space="0" w:color="auto"/>
              <w:left w:val="nil"/>
              <w:bottom w:val="single" w:sz="4" w:space="0" w:color="auto"/>
              <w:right w:val="single" w:sz="4" w:space="0" w:color="auto"/>
            </w:tcBorders>
            <w:vAlign w:val="center"/>
          </w:tcPr>
          <w:p w14:paraId="19F6E16B" w14:textId="56BB2E81" w:rsidR="002225BE" w:rsidRDefault="002225BE" w:rsidP="002225BE">
            <w:pPr>
              <w:jc w:val="center"/>
              <w:rPr>
                <w:color w:val="000000"/>
                <w:sz w:val="20"/>
                <w:szCs w:val="20"/>
              </w:rPr>
            </w:pPr>
            <w:r w:rsidRPr="004A2524">
              <w:rPr>
                <w:color w:val="000000"/>
                <w:sz w:val="18"/>
                <w:szCs w:val="18"/>
                <w:lang w:val="en-US"/>
              </w:rPr>
              <w:t>4</w:t>
            </w:r>
          </w:p>
        </w:tc>
        <w:tc>
          <w:tcPr>
            <w:tcW w:w="374" w:type="pct"/>
            <w:tcBorders>
              <w:top w:val="single" w:sz="4" w:space="0" w:color="auto"/>
              <w:left w:val="nil"/>
              <w:bottom w:val="single" w:sz="4" w:space="0" w:color="auto"/>
              <w:right w:val="single" w:sz="4" w:space="0" w:color="auto"/>
            </w:tcBorders>
            <w:vAlign w:val="center"/>
          </w:tcPr>
          <w:p w14:paraId="2F328231" w14:textId="65F3E839" w:rsidR="002225BE" w:rsidRDefault="002225BE" w:rsidP="002225BE">
            <w:pPr>
              <w:jc w:val="center"/>
              <w:rPr>
                <w:color w:val="000000"/>
                <w:sz w:val="20"/>
                <w:szCs w:val="20"/>
              </w:rPr>
            </w:pPr>
            <w:r w:rsidRPr="004A2524">
              <w:rPr>
                <w:color w:val="000000"/>
                <w:sz w:val="18"/>
                <w:szCs w:val="18"/>
                <w:lang w:val="en-US"/>
              </w:rPr>
              <w:t>72</w:t>
            </w:r>
          </w:p>
        </w:tc>
        <w:tc>
          <w:tcPr>
            <w:tcW w:w="374" w:type="pct"/>
            <w:tcBorders>
              <w:top w:val="single" w:sz="4" w:space="0" w:color="auto"/>
              <w:left w:val="nil"/>
              <w:bottom w:val="single" w:sz="4" w:space="0" w:color="auto"/>
              <w:right w:val="single" w:sz="4" w:space="0" w:color="auto"/>
            </w:tcBorders>
            <w:vAlign w:val="center"/>
          </w:tcPr>
          <w:p w14:paraId="3FB94DBE" w14:textId="5920B8FC" w:rsidR="002225BE" w:rsidRDefault="002225BE" w:rsidP="002225BE">
            <w:pPr>
              <w:jc w:val="center"/>
              <w:rPr>
                <w:color w:val="000000"/>
                <w:sz w:val="20"/>
                <w:szCs w:val="20"/>
              </w:rPr>
            </w:pPr>
            <w:r w:rsidRPr="004A2524">
              <w:rPr>
                <w:color w:val="000000"/>
                <w:sz w:val="18"/>
                <w:szCs w:val="18"/>
                <w:lang w:val="en-US"/>
              </w:rPr>
              <w:t>63</w:t>
            </w:r>
          </w:p>
        </w:tc>
        <w:tc>
          <w:tcPr>
            <w:tcW w:w="367" w:type="pct"/>
            <w:tcBorders>
              <w:top w:val="single" w:sz="4" w:space="0" w:color="auto"/>
              <w:left w:val="nil"/>
              <w:bottom w:val="single" w:sz="4" w:space="0" w:color="auto"/>
              <w:right w:val="single" w:sz="4" w:space="0" w:color="auto"/>
            </w:tcBorders>
            <w:vAlign w:val="center"/>
          </w:tcPr>
          <w:p w14:paraId="42E857DA" w14:textId="57657310" w:rsidR="002225BE" w:rsidRDefault="002225BE" w:rsidP="002225BE">
            <w:pPr>
              <w:jc w:val="center"/>
              <w:rPr>
                <w:color w:val="000000"/>
                <w:sz w:val="20"/>
                <w:szCs w:val="20"/>
              </w:rPr>
            </w:pPr>
            <w:r w:rsidRPr="004A2524">
              <w:rPr>
                <w:color w:val="000000"/>
                <w:sz w:val="18"/>
                <w:szCs w:val="18"/>
                <w:lang w:val="en-US"/>
              </w:rPr>
              <w:t>63</w:t>
            </w:r>
          </w:p>
        </w:tc>
      </w:tr>
      <w:tr w:rsidR="002225BE" w14:paraId="761D4606"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03A044BF" w14:textId="2AB92A03" w:rsidR="002225BE" w:rsidRPr="002225BE" w:rsidRDefault="002225BE" w:rsidP="002225BE">
            <w:pPr>
              <w:jc w:val="center"/>
              <w:rPr>
                <w:sz w:val="18"/>
                <w:szCs w:val="18"/>
              </w:rPr>
            </w:pPr>
            <w:r w:rsidRPr="002225BE">
              <w:rPr>
                <w:sz w:val="18"/>
                <w:szCs w:val="18"/>
              </w:rPr>
              <w:t>3</w:t>
            </w:r>
          </w:p>
        </w:tc>
        <w:tc>
          <w:tcPr>
            <w:tcW w:w="1311" w:type="pct"/>
            <w:tcBorders>
              <w:top w:val="single" w:sz="4" w:space="0" w:color="auto"/>
              <w:left w:val="single" w:sz="4" w:space="0" w:color="auto"/>
              <w:bottom w:val="single" w:sz="4" w:space="0" w:color="auto"/>
              <w:right w:val="single" w:sz="4" w:space="0" w:color="auto"/>
            </w:tcBorders>
            <w:vAlign w:val="center"/>
          </w:tcPr>
          <w:p w14:paraId="3679F81A" w14:textId="2A1BF7DE" w:rsidR="002225BE" w:rsidRPr="002225BE" w:rsidRDefault="002225BE" w:rsidP="002225BE">
            <w:pPr>
              <w:rPr>
                <w:sz w:val="18"/>
                <w:szCs w:val="18"/>
              </w:rPr>
            </w:pPr>
            <w:r w:rsidRPr="002225BE">
              <w:rPr>
                <w:color w:val="000000"/>
                <w:sz w:val="18"/>
                <w:szCs w:val="18"/>
              </w:rPr>
              <w:t xml:space="preserve">МБОУ "Мичуринская СОШ" </w:t>
            </w:r>
          </w:p>
        </w:tc>
        <w:tc>
          <w:tcPr>
            <w:tcW w:w="409" w:type="pct"/>
            <w:tcBorders>
              <w:top w:val="single" w:sz="4" w:space="0" w:color="auto"/>
              <w:left w:val="single" w:sz="4" w:space="0" w:color="auto"/>
              <w:bottom w:val="single" w:sz="4" w:space="0" w:color="auto"/>
              <w:right w:val="single" w:sz="4" w:space="0" w:color="auto"/>
            </w:tcBorders>
            <w:vAlign w:val="center"/>
          </w:tcPr>
          <w:p w14:paraId="002FD770" w14:textId="69FC0CA5" w:rsidR="002225BE" w:rsidRDefault="002225BE" w:rsidP="002225BE">
            <w:pPr>
              <w:jc w:val="center"/>
              <w:rPr>
                <w:color w:val="000000"/>
                <w:sz w:val="20"/>
                <w:szCs w:val="20"/>
              </w:rPr>
            </w:pPr>
            <w:r w:rsidRPr="004A2524">
              <w:rPr>
                <w:color w:val="000000"/>
                <w:sz w:val="18"/>
                <w:szCs w:val="18"/>
                <w:lang w:val="en-US"/>
              </w:rPr>
              <w:t>29</w:t>
            </w:r>
          </w:p>
        </w:tc>
        <w:tc>
          <w:tcPr>
            <w:tcW w:w="213" w:type="pct"/>
            <w:tcBorders>
              <w:top w:val="single" w:sz="4" w:space="0" w:color="auto"/>
              <w:left w:val="nil"/>
              <w:bottom w:val="single" w:sz="4" w:space="0" w:color="auto"/>
              <w:right w:val="single" w:sz="4" w:space="0" w:color="auto"/>
            </w:tcBorders>
            <w:vAlign w:val="center"/>
          </w:tcPr>
          <w:p w14:paraId="46689CEF" w14:textId="057DFBFF" w:rsidR="002225BE" w:rsidRDefault="002225BE" w:rsidP="002225BE">
            <w:pPr>
              <w:jc w:val="center"/>
              <w:rPr>
                <w:color w:val="000000"/>
                <w:sz w:val="20"/>
                <w:szCs w:val="20"/>
              </w:rPr>
            </w:pPr>
            <w:r w:rsidRPr="004A2524">
              <w:rPr>
                <w:color w:val="000000"/>
                <w:sz w:val="18"/>
                <w:szCs w:val="18"/>
                <w:lang w:val="en-US"/>
              </w:rPr>
              <w:t>59</w:t>
            </w:r>
          </w:p>
        </w:tc>
        <w:tc>
          <w:tcPr>
            <w:tcW w:w="344" w:type="pct"/>
            <w:tcBorders>
              <w:top w:val="single" w:sz="4" w:space="0" w:color="auto"/>
              <w:left w:val="nil"/>
              <w:bottom w:val="single" w:sz="4" w:space="0" w:color="auto"/>
              <w:right w:val="single" w:sz="4" w:space="0" w:color="auto"/>
            </w:tcBorders>
            <w:vAlign w:val="center"/>
          </w:tcPr>
          <w:p w14:paraId="36594DF9" w14:textId="4D39283F" w:rsidR="002225BE" w:rsidRDefault="002225BE" w:rsidP="002225BE">
            <w:pPr>
              <w:jc w:val="center"/>
              <w:rPr>
                <w:color w:val="000000"/>
                <w:sz w:val="20"/>
                <w:szCs w:val="20"/>
              </w:rPr>
            </w:pPr>
            <w:r w:rsidRPr="004A2524">
              <w:rPr>
                <w:color w:val="000000"/>
                <w:sz w:val="18"/>
                <w:szCs w:val="18"/>
                <w:lang w:val="en-US"/>
              </w:rPr>
              <w:t>72</w:t>
            </w:r>
          </w:p>
        </w:tc>
        <w:tc>
          <w:tcPr>
            <w:tcW w:w="334" w:type="pct"/>
            <w:tcBorders>
              <w:top w:val="single" w:sz="4" w:space="0" w:color="auto"/>
              <w:left w:val="nil"/>
              <w:bottom w:val="single" w:sz="4" w:space="0" w:color="auto"/>
              <w:right w:val="single" w:sz="4" w:space="0" w:color="auto"/>
            </w:tcBorders>
            <w:vAlign w:val="center"/>
          </w:tcPr>
          <w:p w14:paraId="1B1126D2" w14:textId="24C9E516" w:rsidR="002225BE" w:rsidRDefault="002225BE" w:rsidP="002225BE">
            <w:pPr>
              <w:jc w:val="center"/>
              <w:rPr>
                <w:color w:val="000000"/>
                <w:sz w:val="20"/>
                <w:szCs w:val="20"/>
              </w:rPr>
            </w:pPr>
            <w:r w:rsidRPr="004A2524">
              <w:rPr>
                <w:color w:val="000000"/>
                <w:sz w:val="18"/>
                <w:szCs w:val="18"/>
                <w:lang w:val="en-US"/>
              </w:rPr>
              <w:t>76</w:t>
            </w:r>
          </w:p>
        </w:tc>
        <w:tc>
          <w:tcPr>
            <w:tcW w:w="323" w:type="pct"/>
            <w:tcBorders>
              <w:top w:val="single" w:sz="4" w:space="0" w:color="auto"/>
              <w:left w:val="nil"/>
              <w:bottom w:val="single" w:sz="4" w:space="0" w:color="auto"/>
              <w:right w:val="single" w:sz="4" w:space="0" w:color="auto"/>
            </w:tcBorders>
            <w:vAlign w:val="center"/>
          </w:tcPr>
          <w:p w14:paraId="7C0B0633" w14:textId="70663B8E" w:rsidR="002225BE" w:rsidRDefault="002225BE" w:rsidP="002225BE">
            <w:pPr>
              <w:jc w:val="center"/>
              <w:rPr>
                <w:color w:val="000000"/>
                <w:sz w:val="20"/>
                <w:szCs w:val="20"/>
              </w:rPr>
            </w:pPr>
            <w:r w:rsidRPr="004A2524">
              <w:rPr>
                <w:color w:val="000000"/>
                <w:sz w:val="18"/>
                <w:szCs w:val="18"/>
                <w:lang w:val="en-US"/>
              </w:rPr>
              <w:t>64</w:t>
            </w:r>
          </w:p>
        </w:tc>
        <w:tc>
          <w:tcPr>
            <w:tcW w:w="375" w:type="pct"/>
            <w:tcBorders>
              <w:top w:val="single" w:sz="4" w:space="0" w:color="auto"/>
              <w:left w:val="nil"/>
              <w:bottom w:val="single" w:sz="4" w:space="0" w:color="auto"/>
              <w:right w:val="single" w:sz="4" w:space="0" w:color="auto"/>
            </w:tcBorders>
            <w:vAlign w:val="center"/>
          </w:tcPr>
          <w:p w14:paraId="4DF9D068" w14:textId="1D07AA21" w:rsidR="002225BE" w:rsidRDefault="002225BE" w:rsidP="002225BE">
            <w:pPr>
              <w:jc w:val="center"/>
              <w:rPr>
                <w:color w:val="000000"/>
                <w:sz w:val="20"/>
                <w:szCs w:val="20"/>
              </w:rPr>
            </w:pPr>
            <w:r w:rsidRPr="004A2524">
              <w:rPr>
                <w:color w:val="000000"/>
                <w:sz w:val="18"/>
                <w:szCs w:val="18"/>
                <w:lang w:val="en-US"/>
              </w:rPr>
              <w:t>59</w:t>
            </w:r>
          </w:p>
        </w:tc>
        <w:tc>
          <w:tcPr>
            <w:tcW w:w="375" w:type="pct"/>
            <w:tcBorders>
              <w:top w:val="single" w:sz="4" w:space="0" w:color="auto"/>
              <w:left w:val="nil"/>
              <w:bottom w:val="single" w:sz="4" w:space="0" w:color="auto"/>
              <w:right w:val="single" w:sz="4" w:space="0" w:color="auto"/>
            </w:tcBorders>
            <w:vAlign w:val="center"/>
          </w:tcPr>
          <w:p w14:paraId="03BD059E" w14:textId="4A166B0F" w:rsidR="002225BE" w:rsidRDefault="002225BE" w:rsidP="002225BE">
            <w:pPr>
              <w:jc w:val="center"/>
              <w:rPr>
                <w:color w:val="000000"/>
                <w:sz w:val="20"/>
                <w:szCs w:val="20"/>
              </w:rPr>
            </w:pPr>
            <w:r w:rsidRPr="004A2524">
              <w:rPr>
                <w:color w:val="000000"/>
                <w:sz w:val="18"/>
                <w:szCs w:val="18"/>
                <w:lang w:val="en-US"/>
              </w:rPr>
              <w:t>60</w:t>
            </w:r>
          </w:p>
        </w:tc>
        <w:tc>
          <w:tcPr>
            <w:tcW w:w="374" w:type="pct"/>
            <w:tcBorders>
              <w:top w:val="single" w:sz="4" w:space="0" w:color="auto"/>
              <w:left w:val="nil"/>
              <w:bottom w:val="single" w:sz="4" w:space="0" w:color="auto"/>
              <w:right w:val="single" w:sz="4" w:space="0" w:color="auto"/>
            </w:tcBorders>
            <w:vAlign w:val="center"/>
          </w:tcPr>
          <w:p w14:paraId="058D3E17" w14:textId="59160BB2" w:rsidR="002225BE" w:rsidRDefault="002225BE" w:rsidP="002225BE">
            <w:pPr>
              <w:jc w:val="center"/>
              <w:rPr>
                <w:color w:val="000000"/>
                <w:sz w:val="20"/>
                <w:szCs w:val="20"/>
              </w:rPr>
            </w:pPr>
            <w:r w:rsidRPr="004A2524">
              <w:rPr>
                <w:color w:val="000000"/>
                <w:sz w:val="18"/>
                <w:szCs w:val="18"/>
                <w:lang w:val="en-US"/>
              </w:rPr>
              <w:t>70</w:t>
            </w:r>
          </w:p>
        </w:tc>
        <w:tc>
          <w:tcPr>
            <w:tcW w:w="374" w:type="pct"/>
            <w:tcBorders>
              <w:top w:val="single" w:sz="4" w:space="0" w:color="auto"/>
              <w:left w:val="nil"/>
              <w:bottom w:val="single" w:sz="4" w:space="0" w:color="auto"/>
              <w:right w:val="single" w:sz="4" w:space="0" w:color="auto"/>
            </w:tcBorders>
            <w:vAlign w:val="center"/>
          </w:tcPr>
          <w:p w14:paraId="1693BAF8" w14:textId="3DCB7F0F" w:rsidR="002225BE" w:rsidRDefault="002225BE" w:rsidP="002225BE">
            <w:pPr>
              <w:jc w:val="center"/>
              <w:rPr>
                <w:color w:val="000000"/>
                <w:sz w:val="20"/>
                <w:szCs w:val="20"/>
              </w:rPr>
            </w:pPr>
            <w:r w:rsidRPr="004A2524">
              <w:rPr>
                <w:color w:val="000000"/>
                <w:sz w:val="18"/>
                <w:szCs w:val="18"/>
                <w:lang w:val="en-US"/>
              </w:rPr>
              <w:t>61</w:t>
            </w:r>
          </w:p>
        </w:tc>
        <w:tc>
          <w:tcPr>
            <w:tcW w:w="367" w:type="pct"/>
            <w:tcBorders>
              <w:top w:val="single" w:sz="4" w:space="0" w:color="auto"/>
              <w:left w:val="nil"/>
              <w:bottom w:val="single" w:sz="4" w:space="0" w:color="auto"/>
              <w:right w:val="single" w:sz="4" w:space="0" w:color="auto"/>
            </w:tcBorders>
            <w:vAlign w:val="center"/>
          </w:tcPr>
          <w:p w14:paraId="3C7881ED" w14:textId="42D642A8" w:rsidR="002225BE" w:rsidRDefault="002225BE" w:rsidP="002225BE">
            <w:pPr>
              <w:jc w:val="center"/>
              <w:rPr>
                <w:color w:val="000000"/>
                <w:sz w:val="20"/>
                <w:szCs w:val="20"/>
              </w:rPr>
            </w:pPr>
            <w:r w:rsidRPr="004A2524">
              <w:rPr>
                <w:color w:val="000000"/>
                <w:sz w:val="18"/>
                <w:szCs w:val="18"/>
                <w:lang w:val="en-US"/>
              </w:rPr>
              <w:t>61</w:t>
            </w:r>
          </w:p>
        </w:tc>
      </w:tr>
      <w:tr w:rsidR="002225BE" w14:paraId="0CA05373"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5C1447B8" w14:textId="1C8D74DB" w:rsidR="002225BE" w:rsidRPr="002225BE" w:rsidRDefault="002225BE" w:rsidP="002225BE">
            <w:pPr>
              <w:jc w:val="center"/>
              <w:rPr>
                <w:sz w:val="18"/>
                <w:szCs w:val="18"/>
              </w:rPr>
            </w:pPr>
            <w:r w:rsidRPr="002225BE">
              <w:rPr>
                <w:sz w:val="18"/>
                <w:szCs w:val="18"/>
              </w:rPr>
              <w:t>4</w:t>
            </w:r>
          </w:p>
        </w:tc>
        <w:tc>
          <w:tcPr>
            <w:tcW w:w="1311" w:type="pct"/>
            <w:tcBorders>
              <w:top w:val="single" w:sz="4" w:space="0" w:color="auto"/>
              <w:left w:val="single" w:sz="4" w:space="0" w:color="auto"/>
              <w:bottom w:val="single" w:sz="4" w:space="0" w:color="auto"/>
              <w:right w:val="single" w:sz="4" w:space="0" w:color="auto"/>
            </w:tcBorders>
            <w:vAlign w:val="center"/>
          </w:tcPr>
          <w:p w14:paraId="11103B48" w14:textId="0E00BE5E" w:rsidR="002225BE" w:rsidRPr="002225BE" w:rsidRDefault="002225BE" w:rsidP="002225BE">
            <w:pPr>
              <w:rPr>
                <w:sz w:val="18"/>
                <w:szCs w:val="18"/>
              </w:rPr>
            </w:pPr>
            <w:r w:rsidRPr="002225BE">
              <w:rPr>
                <w:color w:val="000000"/>
                <w:sz w:val="18"/>
                <w:szCs w:val="18"/>
              </w:rPr>
              <w:t xml:space="preserve">МБОУ "Супоневская СОШ №2" </w:t>
            </w:r>
          </w:p>
        </w:tc>
        <w:tc>
          <w:tcPr>
            <w:tcW w:w="409" w:type="pct"/>
            <w:tcBorders>
              <w:top w:val="single" w:sz="4" w:space="0" w:color="auto"/>
              <w:left w:val="single" w:sz="4" w:space="0" w:color="auto"/>
              <w:bottom w:val="single" w:sz="4" w:space="0" w:color="auto"/>
              <w:right w:val="single" w:sz="4" w:space="0" w:color="auto"/>
            </w:tcBorders>
            <w:vAlign w:val="center"/>
          </w:tcPr>
          <w:p w14:paraId="36BF000A" w14:textId="30C80990" w:rsidR="002225BE" w:rsidRDefault="002225BE" w:rsidP="002225BE">
            <w:pPr>
              <w:jc w:val="center"/>
              <w:rPr>
                <w:color w:val="000000"/>
                <w:sz w:val="20"/>
                <w:szCs w:val="20"/>
              </w:rPr>
            </w:pPr>
            <w:r w:rsidRPr="004A2524">
              <w:rPr>
                <w:color w:val="000000"/>
                <w:sz w:val="18"/>
                <w:szCs w:val="18"/>
                <w:lang w:val="en-US"/>
              </w:rPr>
              <w:t>18</w:t>
            </w:r>
          </w:p>
        </w:tc>
        <w:tc>
          <w:tcPr>
            <w:tcW w:w="213" w:type="pct"/>
            <w:tcBorders>
              <w:top w:val="single" w:sz="4" w:space="0" w:color="auto"/>
              <w:left w:val="nil"/>
              <w:bottom w:val="single" w:sz="4" w:space="0" w:color="auto"/>
              <w:right w:val="single" w:sz="4" w:space="0" w:color="auto"/>
            </w:tcBorders>
            <w:vAlign w:val="center"/>
          </w:tcPr>
          <w:p w14:paraId="58715307" w14:textId="0523ADB0" w:rsidR="002225BE" w:rsidRDefault="002225BE" w:rsidP="002225BE">
            <w:pPr>
              <w:jc w:val="center"/>
              <w:rPr>
                <w:color w:val="000000"/>
                <w:sz w:val="20"/>
                <w:szCs w:val="20"/>
              </w:rPr>
            </w:pPr>
            <w:r w:rsidRPr="004A2524">
              <w:rPr>
                <w:color w:val="000000"/>
                <w:sz w:val="18"/>
                <w:szCs w:val="18"/>
                <w:lang w:val="en-US"/>
              </w:rPr>
              <w:t>92</w:t>
            </w:r>
          </w:p>
        </w:tc>
        <w:tc>
          <w:tcPr>
            <w:tcW w:w="344" w:type="pct"/>
            <w:tcBorders>
              <w:top w:val="single" w:sz="4" w:space="0" w:color="auto"/>
              <w:left w:val="nil"/>
              <w:bottom w:val="single" w:sz="4" w:space="0" w:color="auto"/>
              <w:right w:val="single" w:sz="4" w:space="0" w:color="auto"/>
            </w:tcBorders>
            <w:vAlign w:val="center"/>
          </w:tcPr>
          <w:p w14:paraId="0E8B13C1" w14:textId="44CADA48" w:rsidR="002225BE" w:rsidRDefault="002225BE" w:rsidP="002225BE">
            <w:pPr>
              <w:jc w:val="center"/>
              <w:rPr>
                <w:color w:val="000000"/>
                <w:sz w:val="20"/>
                <w:szCs w:val="20"/>
              </w:rPr>
            </w:pPr>
            <w:r w:rsidRPr="004A2524">
              <w:rPr>
                <w:color w:val="000000"/>
                <w:sz w:val="18"/>
                <w:szCs w:val="18"/>
                <w:lang w:val="en-US"/>
              </w:rPr>
              <w:t>36</w:t>
            </w:r>
          </w:p>
        </w:tc>
        <w:tc>
          <w:tcPr>
            <w:tcW w:w="334" w:type="pct"/>
            <w:tcBorders>
              <w:top w:val="single" w:sz="4" w:space="0" w:color="auto"/>
              <w:left w:val="nil"/>
              <w:bottom w:val="single" w:sz="4" w:space="0" w:color="auto"/>
              <w:right w:val="single" w:sz="4" w:space="0" w:color="auto"/>
            </w:tcBorders>
            <w:vAlign w:val="center"/>
          </w:tcPr>
          <w:p w14:paraId="08818F49" w14:textId="3524CF7A" w:rsidR="002225BE" w:rsidRDefault="002225BE" w:rsidP="002225BE">
            <w:pPr>
              <w:jc w:val="center"/>
              <w:rPr>
                <w:color w:val="000000"/>
                <w:sz w:val="20"/>
                <w:szCs w:val="20"/>
              </w:rPr>
            </w:pPr>
            <w:r w:rsidRPr="004A2524">
              <w:rPr>
                <w:color w:val="000000"/>
                <w:sz w:val="18"/>
                <w:szCs w:val="18"/>
                <w:lang w:val="en-US"/>
              </w:rPr>
              <w:t>36</w:t>
            </w:r>
          </w:p>
        </w:tc>
        <w:tc>
          <w:tcPr>
            <w:tcW w:w="323" w:type="pct"/>
            <w:tcBorders>
              <w:top w:val="single" w:sz="4" w:space="0" w:color="auto"/>
              <w:left w:val="nil"/>
              <w:bottom w:val="single" w:sz="4" w:space="0" w:color="auto"/>
              <w:right w:val="single" w:sz="4" w:space="0" w:color="auto"/>
            </w:tcBorders>
            <w:vAlign w:val="center"/>
          </w:tcPr>
          <w:p w14:paraId="6D629186" w14:textId="6038548F" w:rsidR="002225BE" w:rsidRDefault="002225BE" w:rsidP="002225BE">
            <w:pPr>
              <w:jc w:val="center"/>
              <w:rPr>
                <w:color w:val="000000"/>
                <w:sz w:val="20"/>
                <w:szCs w:val="20"/>
              </w:rPr>
            </w:pPr>
            <w:r w:rsidRPr="004A2524">
              <w:rPr>
                <w:color w:val="000000"/>
                <w:sz w:val="18"/>
                <w:szCs w:val="18"/>
                <w:lang w:val="en-US"/>
              </w:rPr>
              <w:t>31</w:t>
            </w:r>
          </w:p>
        </w:tc>
        <w:tc>
          <w:tcPr>
            <w:tcW w:w="375" w:type="pct"/>
            <w:tcBorders>
              <w:top w:val="single" w:sz="4" w:space="0" w:color="auto"/>
              <w:left w:val="nil"/>
              <w:bottom w:val="single" w:sz="4" w:space="0" w:color="auto"/>
              <w:right w:val="single" w:sz="4" w:space="0" w:color="auto"/>
            </w:tcBorders>
            <w:vAlign w:val="center"/>
          </w:tcPr>
          <w:p w14:paraId="7975AFBF" w14:textId="6C10D899" w:rsidR="002225BE" w:rsidRDefault="002225BE" w:rsidP="002225BE">
            <w:pPr>
              <w:jc w:val="center"/>
              <w:rPr>
                <w:color w:val="000000"/>
                <w:sz w:val="20"/>
                <w:szCs w:val="20"/>
              </w:rPr>
            </w:pPr>
            <w:r w:rsidRPr="004A2524">
              <w:rPr>
                <w:color w:val="000000"/>
                <w:sz w:val="18"/>
                <w:szCs w:val="18"/>
                <w:lang w:val="en-US"/>
              </w:rPr>
              <w:t>36</w:t>
            </w:r>
          </w:p>
        </w:tc>
        <w:tc>
          <w:tcPr>
            <w:tcW w:w="375" w:type="pct"/>
            <w:tcBorders>
              <w:top w:val="single" w:sz="4" w:space="0" w:color="auto"/>
              <w:left w:val="nil"/>
              <w:bottom w:val="single" w:sz="4" w:space="0" w:color="auto"/>
              <w:right w:val="single" w:sz="4" w:space="0" w:color="auto"/>
            </w:tcBorders>
            <w:vAlign w:val="center"/>
          </w:tcPr>
          <w:p w14:paraId="32E42C25" w14:textId="5D525FF0" w:rsidR="002225BE" w:rsidRDefault="002225BE" w:rsidP="002225BE">
            <w:pPr>
              <w:jc w:val="center"/>
              <w:rPr>
                <w:color w:val="000000"/>
                <w:sz w:val="20"/>
                <w:szCs w:val="20"/>
              </w:rPr>
            </w:pPr>
            <w:r w:rsidRPr="004A2524">
              <w:rPr>
                <w:color w:val="000000"/>
                <w:sz w:val="18"/>
                <w:szCs w:val="18"/>
                <w:lang w:val="en-US"/>
              </w:rPr>
              <w:t>31</w:t>
            </w:r>
          </w:p>
        </w:tc>
        <w:tc>
          <w:tcPr>
            <w:tcW w:w="374" w:type="pct"/>
            <w:tcBorders>
              <w:top w:val="single" w:sz="4" w:space="0" w:color="auto"/>
              <w:left w:val="nil"/>
              <w:bottom w:val="single" w:sz="4" w:space="0" w:color="auto"/>
              <w:right w:val="single" w:sz="4" w:space="0" w:color="auto"/>
            </w:tcBorders>
            <w:vAlign w:val="center"/>
          </w:tcPr>
          <w:p w14:paraId="767E67B9" w14:textId="3C376BDB" w:rsidR="002225BE" w:rsidRDefault="002225BE" w:rsidP="002225BE">
            <w:pPr>
              <w:jc w:val="center"/>
              <w:rPr>
                <w:color w:val="000000"/>
                <w:sz w:val="20"/>
                <w:szCs w:val="20"/>
              </w:rPr>
            </w:pPr>
            <w:r w:rsidRPr="004A2524">
              <w:rPr>
                <w:color w:val="000000"/>
                <w:sz w:val="18"/>
                <w:szCs w:val="18"/>
                <w:lang w:val="en-US"/>
              </w:rPr>
              <w:t>96</w:t>
            </w:r>
          </w:p>
        </w:tc>
        <w:tc>
          <w:tcPr>
            <w:tcW w:w="374" w:type="pct"/>
            <w:tcBorders>
              <w:top w:val="single" w:sz="4" w:space="0" w:color="auto"/>
              <w:left w:val="nil"/>
              <w:bottom w:val="single" w:sz="4" w:space="0" w:color="auto"/>
              <w:right w:val="single" w:sz="4" w:space="0" w:color="auto"/>
            </w:tcBorders>
            <w:vAlign w:val="center"/>
          </w:tcPr>
          <w:p w14:paraId="6A5E0DB4" w14:textId="35317917" w:rsidR="002225BE" w:rsidRDefault="002225BE" w:rsidP="002225BE">
            <w:pPr>
              <w:jc w:val="center"/>
              <w:rPr>
                <w:color w:val="000000"/>
                <w:sz w:val="20"/>
                <w:szCs w:val="20"/>
              </w:rPr>
            </w:pPr>
            <w:r w:rsidRPr="004A2524">
              <w:rPr>
                <w:color w:val="000000"/>
                <w:sz w:val="18"/>
                <w:szCs w:val="18"/>
                <w:lang w:val="en-US"/>
              </w:rPr>
              <w:t>82</w:t>
            </w:r>
          </w:p>
        </w:tc>
        <w:tc>
          <w:tcPr>
            <w:tcW w:w="367" w:type="pct"/>
            <w:tcBorders>
              <w:top w:val="single" w:sz="4" w:space="0" w:color="auto"/>
              <w:left w:val="nil"/>
              <w:bottom w:val="single" w:sz="4" w:space="0" w:color="auto"/>
              <w:right w:val="single" w:sz="4" w:space="0" w:color="auto"/>
            </w:tcBorders>
            <w:vAlign w:val="center"/>
          </w:tcPr>
          <w:p w14:paraId="3540A901" w14:textId="45FF3A9A" w:rsidR="002225BE" w:rsidRDefault="002225BE" w:rsidP="002225BE">
            <w:pPr>
              <w:jc w:val="center"/>
              <w:rPr>
                <w:color w:val="000000"/>
                <w:sz w:val="20"/>
                <w:szCs w:val="20"/>
              </w:rPr>
            </w:pPr>
            <w:r w:rsidRPr="004A2524">
              <w:rPr>
                <w:color w:val="000000"/>
                <w:sz w:val="18"/>
                <w:szCs w:val="18"/>
                <w:lang w:val="en-US"/>
              </w:rPr>
              <w:t>84</w:t>
            </w:r>
          </w:p>
        </w:tc>
      </w:tr>
      <w:tr w:rsidR="002225BE" w14:paraId="0E36366F"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3C5E0ED7" w14:textId="79C8BF23" w:rsidR="002225BE" w:rsidRPr="002225BE" w:rsidRDefault="002225BE" w:rsidP="002225BE">
            <w:pPr>
              <w:jc w:val="center"/>
              <w:rPr>
                <w:sz w:val="18"/>
                <w:szCs w:val="18"/>
              </w:rPr>
            </w:pPr>
            <w:r w:rsidRPr="002225BE">
              <w:rPr>
                <w:sz w:val="18"/>
                <w:szCs w:val="18"/>
              </w:rPr>
              <w:t>5</w:t>
            </w:r>
          </w:p>
        </w:tc>
        <w:tc>
          <w:tcPr>
            <w:tcW w:w="1311" w:type="pct"/>
            <w:tcBorders>
              <w:top w:val="single" w:sz="4" w:space="0" w:color="auto"/>
              <w:left w:val="single" w:sz="4" w:space="0" w:color="auto"/>
              <w:bottom w:val="single" w:sz="4" w:space="0" w:color="auto"/>
              <w:right w:val="single" w:sz="4" w:space="0" w:color="auto"/>
            </w:tcBorders>
            <w:vAlign w:val="center"/>
          </w:tcPr>
          <w:p w14:paraId="7F6C19DB" w14:textId="4D93D0E6" w:rsidR="002225BE" w:rsidRPr="002225BE" w:rsidRDefault="002225BE" w:rsidP="002225BE">
            <w:pPr>
              <w:rPr>
                <w:sz w:val="18"/>
                <w:szCs w:val="18"/>
              </w:rPr>
            </w:pPr>
            <w:r w:rsidRPr="002225BE">
              <w:rPr>
                <w:color w:val="000000"/>
                <w:sz w:val="18"/>
                <w:szCs w:val="18"/>
              </w:rPr>
              <w:t xml:space="preserve">МБОУ "Новодарковичская СОШ" </w:t>
            </w:r>
          </w:p>
        </w:tc>
        <w:tc>
          <w:tcPr>
            <w:tcW w:w="409" w:type="pct"/>
            <w:tcBorders>
              <w:top w:val="single" w:sz="4" w:space="0" w:color="auto"/>
              <w:left w:val="single" w:sz="4" w:space="0" w:color="auto"/>
              <w:bottom w:val="single" w:sz="4" w:space="0" w:color="auto"/>
              <w:right w:val="single" w:sz="4" w:space="0" w:color="auto"/>
            </w:tcBorders>
            <w:vAlign w:val="center"/>
          </w:tcPr>
          <w:p w14:paraId="7128D8E6" w14:textId="6B77F837" w:rsidR="002225BE" w:rsidRDefault="002225BE" w:rsidP="002225BE">
            <w:pPr>
              <w:jc w:val="center"/>
              <w:rPr>
                <w:color w:val="000000"/>
                <w:sz w:val="20"/>
                <w:szCs w:val="20"/>
              </w:rPr>
            </w:pPr>
            <w:r w:rsidRPr="004A2524">
              <w:rPr>
                <w:color w:val="000000"/>
                <w:sz w:val="18"/>
                <w:szCs w:val="18"/>
                <w:lang w:val="en-US"/>
              </w:rPr>
              <w:t>25</w:t>
            </w:r>
          </w:p>
        </w:tc>
        <w:tc>
          <w:tcPr>
            <w:tcW w:w="213" w:type="pct"/>
            <w:tcBorders>
              <w:top w:val="single" w:sz="4" w:space="0" w:color="auto"/>
              <w:left w:val="nil"/>
              <w:bottom w:val="single" w:sz="4" w:space="0" w:color="auto"/>
              <w:right w:val="single" w:sz="4" w:space="0" w:color="auto"/>
            </w:tcBorders>
            <w:vAlign w:val="center"/>
          </w:tcPr>
          <w:p w14:paraId="4715D096" w14:textId="747A40C0" w:rsidR="002225BE" w:rsidRDefault="002225BE" w:rsidP="002225BE">
            <w:pPr>
              <w:jc w:val="center"/>
              <w:rPr>
                <w:color w:val="000000"/>
                <w:sz w:val="20"/>
                <w:szCs w:val="20"/>
              </w:rPr>
            </w:pPr>
            <w:r w:rsidRPr="004A2524">
              <w:rPr>
                <w:color w:val="000000"/>
                <w:sz w:val="18"/>
                <w:szCs w:val="18"/>
                <w:lang w:val="en-US"/>
              </w:rPr>
              <w:t>56</w:t>
            </w:r>
          </w:p>
        </w:tc>
        <w:tc>
          <w:tcPr>
            <w:tcW w:w="344" w:type="pct"/>
            <w:tcBorders>
              <w:top w:val="single" w:sz="4" w:space="0" w:color="auto"/>
              <w:left w:val="nil"/>
              <w:bottom w:val="single" w:sz="4" w:space="0" w:color="auto"/>
              <w:right w:val="single" w:sz="4" w:space="0" w:color="auto"/>
            </w:tcBorders>
            <w:vAlign w:val="center"/>
          </w:tcPr>
          <w:p w14:paraId="2AEFED06" w14:textId="1112FFD0" w:rsidR="002225BE" w:rsidRDefault="002225BE" w:rsidP="002225BE">
            <w:pPr>
              <w:jc w:val="center"/>
              <w:rPr>
                <w:color w:val="000000"/>
                <w:sz w:val="20"/>
                <w:szCs w:val="20"/>
              </w:rPr>
            </w:pPr>
            <w:r w:rsidRPr="004A2524">
              <w:rPr>
                <w:color w:val="000000"/>
                <w:sz w:val="18"/>
                <w:szCs w:val="18"/>
                <w:lang w:val="en-US"/>
              </w:rPr>
              <w:t>78</w:t>
            </w:r>
          </w:p>
        </w:tc>
        <w:tc>
          <w:tcPr>
            <w:tcW w:w="334" w:type="pct"/>
            <w:tcBorders>
              <w:top w:val="single" w:sz="4" w:space="0" w:color="auto"/>
              <w:left w:val="nil"/>
              <w:bottom w:val="single" w:sz="4" w:space="0" w:color="auto"/>
              <w:right w:val="single" w:sz="4" w:space="0" w:color="auto"/>
            </w:tcBorders>
            <w:vAlign w:val="center"/>
          </w:tcPr>
          <w:p w14:paraId="5164D38C" w14:textId="20EC7DFF" w:rsidR="002225BE" w:rsidRDefault="002225BE" w:rsidP="002225BE">
            <w:pPr>
              <w:jc w:val="center"/>
              <w:rPr>
                <w:color w:val="000000"/>
                <w:sz w:val="20"/>
                <w:szCs w:val="20"/>
              </w:rPr>
            </w:pPr>
            <w:r w:rsidRPr="004A2524">
              <w:rPr>
                <w:color w:val="000000"/>
                <w:sz w:val="18"/>
                <w:szCs w:val="18"/>
                <w:lang w:val="en-US"/>
              </w:rPr>
              <w:t>82</w:t>
            </w:r>
          </w:p>
        </w:tc>
        <w:tc>
          <w:tcPr>
            <w:tcW w:w="323" w:type="pct"/>
            <w:tcBorders>
              <w:top w:val="single" w:sz="4" w:space="0" w:color="auto"/>
              <w:left w:val="nil"/>
              <w:bottom w:val="single" w:sz="4" w:space="0" w:color="auto"/>
              <w:right w:val="single" w:sz="4" w:space="0" w:color="auto"/>
            </w:tcBorders>
            <w:vAlign w:val="center"/>
          </w:tcPr>
          <w:p w14:paraId="24148FEE" w14:textId="2BAA524A" w:rsidR="002225BE" w:rsidRDefault="002225BE" w:rsidP="002225BE">
            <w:pPr>
              <w:jc w:val="center"/>
              <w:rPr>
                <w:color w:val="000000"/>
                <w:sz w:val="20"/>
                <w:szCs w:val="20"/>
              </w:rPr>
            </w:pPr>
            <w:r w:rsidRPr="004A2524">
              <w:rPr>
                <w:color w:val="000000"/>
                <w:sz w:val="18"/>
                <w:szCs w:val="18"/>
                <w:lang w:val="en-US"/>
              </w:rPr>
              <w:t>82</w:t>
            </w:r>
          </w:p>
        </w:tc>
        <w:tc>
          <w:tcPr>
            <w:tcW w:w="375" w:type="pct"/>
            <w:tcBorders>
              <w:top w:val="single" w:sz="4" w:space="0" w:color="auto"/>
              <w:left w:val="nil"/>
              <w:bottom w:val="single" w:sz="4" w:space="0" w:color="auto"/>
              <w:right w:val="single" w:sz="4" w:space="0" w:color="auto"/>
            </w:tcBorders>
            <w:vAlign w:val="center"/>
          </w:tcPr>
          <w:p w14:paraId="43E270C8" w14:textId="4023B2A1" w:rsidR="002225BE" w:rsidRDefault="002225BE" w:rsidP="002225BE">
            <w:pPr>
              <w:jc w:val="center"/>
              <w:rPr>
                <w:color w:val="000000"/>
                <w:sz w:val="20"/>
                <w:szCs w:val="20"/>
              </w:rPr>
            </w:pPr>
            <w:r w:rsidRPr="004A2524">
              <w:rPr>
                <w:color w:val="000000"/>
                <w:sz w:val="18"/>
                <w:szCs w:val="18"/>
                <w:lang w:val="en-US"/>
              </w:rPr>
              <w:t>80</w:t>
            </w:r>
          </w:p>
        </w:tc>
        <w:tc>
          <w:tcPr>
            <w:tcW w:w="375" w:type="pct"/>
            <w:tcBorders>
              <w:top w:val="single" w:sz="4" w:space="0" w:color="auto"/>
              <w:left w:val="nil"/>
              <w:bottom w:val="single" w:sz="4" w:space="0" w:color="auto"/>
              <w:right w:val="single" w:sz="4" w:space="0" w:color="auto"/>
            </w:tcBorders>
            <w:vAlign w:val="center"/>
          </w:tcPr>
          <w:p w14:paraId="610D81E5" w14:textId="3488AAD9" w:rsidR="002225BE" w:rsidRDefault="002225BE" w:rsidP="002225BE">
            <w:pPr>
              <w:jc w:val="center"/>
              <w:rPr>
                <w:color w:val="000000"/>
                <w:sz w:val="20"/>
                <w:szCs w:val="20"/>
              </w:rPr>
            </w:pPr>
            <w:r w:rsidRPr="004A2524">
              <w:rPr>
                <w:color w:val="000000"/>
                <w:sz w:val="18"/>
                <w:szCs w:val="18"/>
                <w:lang w:val="en-US"/>
              </w:rPr>
              <w:t>82</w:t>
            </w:r>
          </w:p>
        </w:tc>
        <w:tc>
          <w:tcPr>
            <w:tcW w:w="374" w:type="pct"/>
            <w:tcBorders>
              <w:top w:val="single" w:sz="4" w:space="0" w:color="auto"/>
              <w:left w:val="nil"/>
              <w:bottom w:val="single" w:sz="4" w:space="0" w:color="auto"/>
              <w:right w:val="single" w:sz="4" w:space="0" w:color="auto"/>
            </w:tcBorders>
            <w:vAlign w:val="center"/>
          </w:tcPr>
          <w:p w14:paraId="5E3D14D7" w14:textId="7A0F10EF" w:rsidR="002225BE" w:rsidRDefault="002225BE" w:rsidP="002225BE">
            <w:pPr>
              <w:jc w:val="center"/>
              <w:rPr>
                <w:color w:val="000000"/>
                <w:sz w:val="20"/>
                <w:szCs w:val="20"/>
              </w:rPr>
            </w:pPr>
            <w:r w:rsidRPr="004A2524">
              <w:rPr>
                <w:color w:val="000000"/>
                <w:sz w:val="18"/>
                <w:szCs w:val="18"/>
                <w:lang w:val="en-US"/>
              </w:rPr>
              <w:t>74</w:t>
            </w:r>
          </w:p>
        </w:tc>
        <w:tc>
          <w:tcPr>
            <w:tcW w:w="374" w:type="pct"/>
            <w:tcBorders>
              <w:top w:val="single" w:sz="4" w:space="0" w:color="auto"/>
              <w:left w:val="nil"/>
              <w:bottom w:val="single" w:sz="4" w:space="0" w:color="auto"/>
              <w:right w:val="single" w:sz="4" w:space="0" w:color="auto"/>
            </w:tcBorders>
            <w:vAlign w:val="center"/>
          </w:tcPr>
          <w:p w14:paraId="68557676" w14:textId="2F099351" w:rsidR="002225BE" w:rsidRDefault="002225BE" w:rsidP="002225BE">
            <w:pPr>
              <w:jc w:val="center"/>
              <w:rPr>
                <w:color w:val="000000"/>
                <w:sz w:val="20"/>
                <w:szCs w:val="20"/>
              </w:rPr>
            </w:pPr>
            <w:r w:rsidRPr="004A2524">
              <w:rPr>
                <w:color w:val="000000"/>
                <w:sz w:val="18"/>
                <w:szCs w:val="18"/>
                <w:lang w:val="en-US"/>
              </w:rPr>
              <w:t>60</w:t>
            </w:r>
          </w:p>
        </w:tc>
        <w:tc>
          <w:tcPr>
            <w:tcW w:w="367" w:type="pct"/>
            <w:tcBorders>
              <w:top w:val="single" w:sz="4" w:space="0" w:color="auto"/>
              <w:left w:val="nil"/>
              <w:bottom w:val="single" w:sz="4" w:space="0" w:color="auto"/>
              <w:right w:val="single" w:sz="4" w:space="0" w:color="auto"/>
            </w:tcBorders>
            <w:vAlign w:val="center"/>
          </w:tcPr>
          <w:p w14:paraId="31AE7E76" w14:textId="1D6552E2" w:rsidR="002225BE" w:rsidRDefault="002225BE" w:rsidP="002225BE">
            <w:pPr>
              <w:jc w:val="center"/>
              <w:rPr>
                <w:color w:val="000000"/>
                <w:sz w:val="20"/>
                <w:szCs w:val="20"/>
              </w:rPr>
            </w:pPr>
            <w:r w:rsidRPr="004A2524">
              <w:rPr>
                <w:color w:val="000000"/>
                <w:sz w:val="18"/>
                <w:szCs w:val="18"/>
                <w:lang w:val="en-US"/>
              </w:rPr>
              <w:t>50</w:t>
            </w:r>
          </w:p>
        </w:tc>
      </w:tr>
      <w:tr w:rsidR="002225BE" w14:paraId="4F9F56F2"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50D2F154" w14:textId="255989CB" w:rsidR="002225BE" w:rsidRPr="002225BE" w:rsidRDefault="002225BE" w:rsidP="002225BE">
            <w:pPr>
              <w:jc w:val="center"/>
              <w:rPr>
                <w:sz w:val="18"/>
                <w:szCs w:val="18"/>
              </w:rPr>
            </w:pPr>
            <w:r w:rsidRPr="002225BE">
              <w:rPr>
                <w:sz w:val="18"/>
                <w:szCs w:val="18"/>
              </w:rPr>
              <w:t>6</w:t>
            </w:r>
          </w:p>
        </w:tc>
        <w:tc>
          <w:tcPr>
            <w:tcW w:w="1311" w:type="pct"/>
            <w:tcBorders>
              <w:top w:val="single" w:sz="4" w:space="0" w:color="auto"/>
              <w:left w:val="single" w:sz="4" w:space="0" w:color="auto"/>
              <w:bottom w:val="single" w:sz="4" w:space="0" w:color="auto"/>
              <w:right w:val="single" w:sz="4" w:space="0" w:color="auto"/>
            </w:tcBorders>
            <w:vAlign w:val="center"/>
          </w:tcPr>
          <w:p w14:paraId="4780F56A" w14:textId="3AC1DC99" w:rsidR="002225BE" w:rsidRPr="002225BE" w:rsidRDefault="002225BE" w:rsidP="002225BE">
            <w:pPr>
              <w:rPr>
                <w:sz w:val="18"/>
                <w:szCs w:val="18"/>
              </w:rPr>
            </w:pPr>
            <w:r w:rsidRPr="002225BE">
              <w:rPr>
                <w:color w:val="000000"/>
                <w:sz w:val="18"/>
                <w:szCs w:val="18"/>
              </w:rPr>
              <w:t xml:space="preserve">МБОУ "Малополпинская СОШ" </w:t>
            </w:r>
          </w:p>
        </w:tc>
        <w:tc>
          <w:tcPr>
            <w:tcW w:w="409" w:type="pct"/>
            <w:tcBorders>
              <w:top w:val="single" w:sz="4" w:space="0" w:color="auto"/>
              <w:left w:val="single" w:sz="4" w:space="0" w:color="auto"/>
              <w:bottom w:val="single" w:sz="4" w:space="0" w:color="auto"/>
              <w:right w:val="single" w:sz="4" w:space="0" w:color="auto"/>
            </w:tcBorders>
            <w:vAlign w:val="center"/>
          </w:tcPr>
          <w:p w14:paraId="3953AB71" w14:textId="53297461" w:rsidR="002225BE" w:rsidRDefault="002225BE" w:rsidP="002225BE">
            <w:pPr>
              <w:jc w:val="center"/>
              <w:rPr>
                <w:color w:val="000000"/>
                <w:sz w:val="20"/>
                <w:szCs w:val="20"/>
              </w:rPr>
            </w:pPr>
            <w:r w:rsidRPr="004A2524">
              <w:rPr>
                <w:color w:val="000000"/>
                <w:sz w:val="18"/>
                <w:szCs w:val="18"/>
                <w:lang w:val="en-US"/>
              </w:rPr>
              <w:t>14</w:t>
            </w:r>
          </w:p>
        </w:tc>
        <w:tc>
          <w:tcPr>
            <w:tcW w:w="213" w:type="pct"/>
            <w:tcBorders>
              <w:top w:val="single" w:sz="4" w:space="0" w:color="auto"/>
              <w:left w:val="nil"/>
              <w:bottom w:val="single" w:sz="4" w:space="0" w:color="auto"/>
              <w:right w:val="single" w:sz="4" w:space="0" w:color="auto"/>
            </w:tcBorders>
            <w:vAlign w:val="center"/>
          </w:tcPr>
          <w:p w14:paraId="59E4CFE9" w14:textId="786283A1" w:rsidR="002225BE" w:rsidRDefault="002225BE" w:rsidP="002225BE">
            <w:pPr>
              <w:jc w:val="center"/>
              <w:rPr>
                <w:color w:val="000000"/>
                <w:sz w:val="20"/>
                <w:szCs w:val="20"/>
              </w:rPr>
            </w:pPr>
            <w:r w:rsidRPr="004A2524">
              <w:rPr>
                <w:color w:val="000000"/>
                <w:sz w:val="18"/>
                <w:szCs w:val="18"/>
                <w:lang w:val="en-US"/>
              </w:rPr>
              <w:t>59</w:t>
            </w:r>
          </w:p>
        </w:tc>
        <w:tc>
          <w:tcPr>
            <w:tcW w:w="344" w:type="pct"/>
            <w:tcBorders>
              <w:top w:val="single" w:sz="4" w:space="0" w:color="auto"/>
              <w:left w:val="nil"/>
              <w:bottom w:val="single" w:sz="4" w:space="0" w:color="auto"/>
              <w:right w:val="single" w:sz="4" w:space="0" w:color="auto"/>
            </w:tcBorders>
            <w:vAlign w:val="center"/>
          </w:tcPr>
          <w:p w14:paraId="3A0910E3" w14:textId="7660A1E2" w:rsidR="002225BE" w:rsidRDefault="002225BE" w:rsidP="002225BE">
            <w:pPr>
              <w:jc w:val="center"/>
              <w:rPr>
                <w:color w:val="000000"/>
                <w:sz w:val="20"/>
                <w:szCs w:val="20"/>
              </w:rPr>
            </w:pPr>
            <w:r w:rsidRPr="004A2524">
              <w:rPr>
                <w:color w:val="000000"/>
                <w:sz w:val="18"/>
                <w:szCs w:val="18"/>
                <w:lang w:val="en-US"/>
              </w:rPr>
              <w:t>39</w:t>
            </w:r>
          </w:p>
        </w:tc>
        <w:tc>
          <w:tcPr>
            <w:tcW w:w="334" w:type="pct"/>
            <w:tcBorders>
              <w:top w:val="single" w:sz="4" w:space="0" w:color="auto"/>
              <w:left w:val="nil"/>
              <w:bottom w:val="single" w:sz="4" w:space="0" w:color="auto"/>
              <w:right w:val="single" w:sz="4" w:space="0" w:color="auto"/>
            </w:tcBorders>
            <w:vAlign w:val="center"/>
          </w:tcPr>
          <w:p w14:paraId="08D995E2" w14:textId="742F589B" w:rsidR="002225BE" w:rsidRDefault="002225BE" w:rsidP="002225BE">
            <w:pPr>
              <w:jc w:val="center"/>
              <w:rPr>
                <w:color w:val="000000"/>
                <w:sz w:val="20"/>
                <w:szCs w:val="20"/>
              </w:rPr>
            </w:pPr>
            <w:r w:rsidRPr="004A2524">
              <w:rPr>
                <w:color w:val="000000"/>
                <w:sz w:val="18"/>
                <w:szCs w:val="18"/>
                <w:lang w:val="en-US"/>
              </w:rPr>
              <w:t>57</w:t>
            </w:r>
          </w:p>
        </w:tc>
        <w:tc>
          <w:tcPr>
            <w:tcW w:w="323" w:type="pct"/>
            <w:tcBorders>
              <w:top w:val="single" w:sz="4" w:space="0" w:color="auto"/>
              <w:left w:val="nil"/>
              <w:bottom w:val="single" w:sz="4" w:space="0" w:color="auto"/>
              <w:right w:val="single" w:sz="4" w:space="0" w:color="auto"/>
            </w:tcBorders>
            <w:vAlign w:val="center"/>
          </w:tcPr>
          <w:p w14:paraId="1E57A22C" w14:textId="576715BD" w:rsidR="002225BE" w:rsidRDefault="002225BE" w:rsidP="002225BE">
            <w:pPr>
              <w:jc w:val="center"/>
              <w:rPr>
                <w:color w:val="000000"/>
                <w:sz w:val="20"/>
                <w:szCs w:val="20"/>
              </w:rPr>
            </w:pPr>
            <w:r w:rsidRPr="004A2524">
              <w:rPr>
                <w:color w:val="000000"/>
                <w:sz w:val="18"/>
                <w:szCs w:val="18"/>
                <w:lang w:val="en-US"/>
              </w:rPr>
              <w:t>50</w:t>
            </w:r>
          </w:p>
        </w:tc>
        <w:tc>
          <w:tcPr>
            <w:tcW w:w="375" w:type="pct"/>
            <w:tcBorders>
              <w:top w:val="single" w:sz="4" w:space="0" w:color="auto"/>
              <w:left w:val="nil"/>
              <w:bottom w:val="single" w:sz="4" w:space="0" w:color="auto"/>
              <w:right w:val="single" w:sz="4" w:space="0" w:color="auto"/>
            </w:tcBorders>
            <w:vAlign w:val="center"/>
          </w:tcPr>
          <w:p w14:paraId="22F525C3" w14:textId="28B9CF00" w:rsidR="002225BE" w:rsidRDefault="002225BE" w:rsidP="002225BE">
            <w:pPr>
              <w:jc w:val="center"/>
              <w:rPr>
                <w:color w:val="000000"/>
                <w:sz w:val="20"/>
                <w:szCs w:val="20"/>
              </w:rPr>
            </w:pPr>
            <w:r w:rsidRPr="004A2524">
              <w:rPr>
                <w:color w:val="000000"/>
                <w:sz w:val="18"/>
                <w:szCs w:val="18"/>
                <w:lang w:val="en-US"/>
              </w:rPr>
              <w:t>36</w:t>
            </w:r>
          </w:p>
        </w:tc>
        <w:tc>
          <w:tcPr>
            <w:tcW w:w="375" w:type="pct"/>
            <w:tcBorders>
              <w:top w:val="single" w:sz="4" w:space="0" w:color="auto"/>
              <w:left w:val="nil"/>
              <w:bottom w:val="single" w:sz="4" w:space="0" w:color="auto"/>
              <w:right w:val="single" w:sz="4" w:space="0" w:color="auto"/>
            </w:tcBorders>
            <w:vAlign w:val="center"/>
          </w:tcPr>
          <w:p w14:paraId="31B67106" w14:textId="7B46F695" w:rsidR="002225BE" w:rsidRDefault="002225BE" w:rsidP="002225BE">
            <w:pPr>
              <w:jc w:val="center"/>
              <w:rPr>
                <w:color w:val="000000"/>
                <w:sz w:val="20"/>
                <w:szCs w:val="20"/>
              </w:rPr>
            </w:pPr>
            <w:r w:rsidRPr="004A2524">
              <w:rPr>
                <w:color w:val="000000"/>
                <w:sz w:val="18"/>
                <w:szCs w:val="18"/>
                <w:lang w:val="en-US"/>
              </w:rPr>
              <w:t>46</w:t>
            </w:r>
          </w:p>
        </w:tc>
        <w:tc>
          <w:tcPr>
            <w:tcW w:w="374" w:type="pct"/>
            <w:tcBorders>
              <w:top w:val="single" w:sz="4" w:space="0" w:color="auto"/>
              <w:left w:val="nil"/>
              <w:bottom w:val="single" w:sz="4" w:space="0" w:color="auto"/>
              <w:right w:val="single" w:sz="4" w:space="0" w:color="auto"/>
            </w:tcBorders>
            <w:vAlign w:val="center"/>
          </w:tcPr>
          <w:p w14:paraId="3F1ABC16" w14:textId="6C6EAC2F" w:rsidR="002225BE" w:rsidRDefault="002225BE" w:rsidP="002225BE">
            <w:pPr>
              <w:jc w:val="center"/>
              <w:rPr>
                <w:color w:val="000000"/>
                <w:sz w:val="20"/>
                <w:szCs w:val="20"/>
              </w:rPr>
            </w:pPr>
            <w:r w:rsidRPr="004A2524">
              <w:rPr>
                <w:color w:val="000000"/>
                <w:sz w:val="18"/>
                <w:szCs w:val="18"/>
                <w:lang w:val="en-US"/>
              </w:rPr>
              <w:t>64</w:t>
            </w:r>
          </w:p>
        </w:tc>
        <w:tc>
          <w:tcPr>
            <w:tcW w:w="374" w:type="pct"/>
            <w:tcBorders>
              <w:top w:val="single" w:sz="4" w:space="0" w:color="auto"/>
              <w:left w:val="nil"/>
              <w:bottom w:val="single" w:sz="4" w:space="0" w:color="auto"/>
              <w:right w:val="single" w:sz="4" w:space="0" w:color="auto"/>
            </w:tcBorders>
            <w:vAlign w:val="center"/>
          </w:tcPr>
          <w:p w14:paraId="7FAE67B6" w14:textId="6CD0833A" w:rsidR="002225BE" w:rsidRDefault="002225BE" w:rsidP="002225BE">
            <w:pPr>
              <w:jc w:val="center"/>
              <w:rPr>
                <w:color w:val="000000"/>
                <w:sz w:val="20"/>
                <w:szCs w:val="20"/>
              </w:rPr>
            </w:pPr>
            <w:r w:rsidRPr="004A2524">
              <w:rPr>
                <w:color w:val="000000"/>
                <w:sz w:val="18"/>
                <w:szCs w:val="18"/>
                <w:lang w:val="en-US"/>
              </w:rPr>
              <w:t>74</w:t>
            </w:r>
          </w:p>
        </w:tc>
        <w:tc>
          <w:tcPr>
            <w:tcW w:w="367" w:type="pct"/>
            <w:tcBorders>
              <w:top w:val="single" w:sz="4" w:space="0" w:color="auto"/>
              <w:left w:val="nil"/>
              <w:bottom w:val="single" w:sz="4" w:space="0" w:color="auto"/>
              <w:right w:val="single" w:sz="4" w:space="0" w:color="auto"/>
            </w:tcBorders>
            <w:vAlign w:val="center"/>
          </w:tcPr>
          <w:p w14:paraId="60CDBB82" w14:textId="16474787" w:rsidR="002225BE" w:rsidRDefault="002225BE" w:rsidP="002225BE">
            <w:pPr>
              <w:jc w:val="center"/>
              <w:rPr>
                <w:color w:val="000000"/>
                <w:sz w:val="20"/>
                <w:szCs w:val="20"/>
              </w:rPr>
            </w:pPr>
            <w:r w:rsidRPr="004A2524">
              <w:rPr>
                <w:color w:val="000000"/>
                <w:sz w:val="18"/>
                <w:szCs w:val="18"/>
                <w:lang w:val="en-US"/>
              </w:rPr>
              <w:t>81</w:t>
            </w:r>
          </w:p>
        </w:tc>
      </w:tr>
      <w:tr w:rsidR="002225BE" w14:paraId="1853E7F1"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2ED77142" w14:textId="7707EFC2" w:rsidR="002225BE" w:rsidRPr="002225BE" w:rsidRDefault="002225BE" w:rsidP="002225BE">
            <w:pPr>
              <w:jc w:val="center"/>
              <w:rPr>
                <w:sz w:val="18"/>
                <w:szCs w:val="18"/>
              </w:rPr>
            </w:pPr>
            <w:r w:rsidRPr="002225BE">
              <w:rPr>
                <w:sz w:val="18"/>
                <w:szCs w:val="18"/>
              </w:rPr>
              <w:t>7</w:t>
            </w:r>
          </w:p>
        </w:tc>
        <w:tc>
          <w:tcPr>
            <w:tcW w:w="1311" w:type="pct"/>
            <w:tcBorders>
              <w:top w:val="single" w:sz="4" w:space="0" w:color="auto"/>
              <w:left w:val="single" w:sz="4" w:space="0" w:color="auto"/>
              <w:bottom w:val="single" w:sz="4" w:space="0" w:color="auto"/>
              <w:right w:val="single" w:sz="4" w:space="0" w:color="auto"/>
            </w:tcBorders>
            <w:vAlign w:val="center"/>
          </w:tcPr>
          <w:p w14:paraId="1A20C7AC" w14:textId="3A38B9A4" w:rsidR="002225BE" w:rsidRPr="002225BE" w:rsidRDefault="002225BE" w:rsidP="002225BE">
            <w:pPr>
              <w:rPr>
                <w:sz w:val="18"/>
                <w:szCs w:val="18"/>
              </w:rPr>
            </w:pPr>
            <w:r w:rsidRPr="002225BE">
              <w:rPr>
                <w:color w:val="000000"/>
                <w:sz w:val="18"/>
                <w:szCs w:val="18"/>
              </w:rPr>
              <w:t>МБОУ "Гимназия №1 Брянского района"</w:t>
            </w:r>
          </w:p>
        </w:tc>
        <w:tc>
          <w:tcPr>
            <w:tcW w:w="409" w:type="pct"/>
            <w:tcBorders>
              <w:top w:val="single" w:sz="4" w:space="0" w:color="auto"/>
              <w:left w:val="single" w:sz="4" w:space="0" w:color="auto"/>
              <w:bottom w:val="single" w:sz="4" w:space="0" w:color="auto"/>
              <w:right w:val="single" w:sz="4" w:space="0" w:color="auto"/>
            </w:tcBorders>
            <w:vAlign w:val="center"/>
          </w:tcPr>
          <w:p w14:paraId="7698CB07" w14:textId="478FB878" w:rsidR="002225BE" w:rsidRDefault="002225BE" w:rsidP="002225BE">
            <w:pPr>
              <w:jc w:val="center"/>
              <w:rPr>
                <w:color w:val="000000"/>
                <w:sz w:val="20"/>
                <w:szCs w:val="20"/>
              </w:rPr>
            </w:pPr>
            <w:r w:rsidRPr="004A2524">
              <w:rPr>
                <w:color w:val="000000"/>
                <w:sz w:val="18"/>
                <w:szCs w:val="18"/>
                <w:lang w:val="en-US"/>
              </w:rPr>
              <w:t>29</w:t>
            </w:r>
          </w:p>
        </w:tc>
        <w:tc>
          <w:tcPr>
            <w:tcW w:w="213" w:type="pct"/>
            <w:tcBorders>
              <w:top w:val="single" w:sz="4" w:space="0" w:color="auto"/>
              <w:left w:val="nil"/>
              <w:bottom w:val="single" w:sz="4" w:space="0" w:color="auto"/>
              <w:right w:val="single" w:sz="4" w:space="0" w:color="auto"/>
            </w:tcBorders>
            <w:vAlign w:val="center"/>
          </w:tcPr>
          <w:p w14:paraId="5EB1B890" w14:textId="6FA4B6CC" w:rsidR="002225BE" w:rsidRDefault="002225BE" w:rsidP="002225BE">
            <w:pPr>
              <w:jc w:val="center"/>
              <w:rPr>
                <w:color w:val="000000"/>
                <w:sz w:val="20"/>
                <w:szCs w:val="20"/>
              </w:rPr>
            </w:pPr>
            <w:r w:rsidRPr="004A2524">
              <w:rPr>
                <w:color w:val="000000"/>
                <w:sz w:val="18"/>
                <w:szCs w:val="18"/>
                <w:lang w:val="en-US"/>
              </w:rPr>
              <w:t>67</w:t>
            </w:r>
          </w:p>
        </w:tc>
        <w:tc>
          <w:tcPr>
            <w:tcW w:w="344" w:type="pct"/>
            <w:tcBorders>
              <w:top w:val="single" w:sz="4" w:space="0" w:color="auto"/>
              <w:left w:val="nil"/>
              <w:bottom w:val="single" w:sz="4" w:space="0" w:color="auto"/>
              <w:right w:val="single" w:sz="4" w:space="0" w:color="auto"/>
            </w:tcBorders>
            <w:vAlign w:val="center"/>
          </w:tcPr>
          <w:p w14:paraId="6302513D" w14:textId="1D059CD5" w:rsidR="002225BE" w:rsidRDefault="002225BE" w:rsidP="002225BE">
            <w:pPr>
              <w:jc w:val="center"/>
              <w:rPr>
                <w:color w:val="000000"/>
                <w:sz w:val="20"/>
                <w:szCs w:val="20"/>
              </w:rPr>
            </w:pPr>
            <w:r w:rsidRPr="004A2524">
              <w:rPr>
                <w:color w:val="000000"/>
                <w:sz w:val="18"/>
                <w:szCs w:val="18"/>
                <w:lang w:val="en-US"/>
              </w:rPr>
              <w:t>71</w:t>
            </w:r>
          </w:p>
        </w:tc>
        <w:tc>
          <w:tcPr>
            <w:tcW w:w="334" w:type="pct"/>
            <w:tcBorders>
              <w:top w:val="single" w:sz="4" w:space="0" w:color="auto"/>
              <w:left w:val="nil"/>
              <w:bottom w:val="single" w:sz="4" w:space="0" w:color="auto"/>
              <w:right w:val="single" w:sz="4" w:space="0" w:color="auto"/>
            </w:tcBorders>
            <w:vAlign w:val="center"/>
          </w:tcPr>
          <w:p w14:paraId="6AF384B3" w14:textId="7B5E606E" w:rsidR="002225BE" w:rsidRDefault="002225BE" w:rsidP="002225BE">
            <w:pPr>
              <w:jc w:val="center"/>
              <w:rPr>
                <w:color w:val="000000"/>
                <w:sz w:val="20"/>
                <w:szCs w:val="20"/>
              </w:rPr>
            </w:pPr>
            <w:r w:rsidRPr="004A2524">
              <w:rPr>
                <w:color w:val="000000"/>
                <w:sz w:val="18"/>
                <w:szCs w:val="18"/>
                <w:lang w:val="en-US"/>
              </w:rPr>
              <w:t>81</w:t>
            </w:r>
          </w:p>
        </w:tc>
        <w:tc>
          <w:tcPr>
            <w:tcW w:w="323" w:type="pct"/>
            <w:tcBorders>
              <w:top w:val="single" w:sz="4" w:space="0" w:color="auto"/>
              <w:left w:val="nil"/>
              <w:bottom w:val="single" w:sz="4" w:space="0" w:color="auto"/>
              <w:right w:val="single" w:sz="4" w:space="0" w:color="auto"/>
            </w:tcBorders>
            <w:vAlign w:val="center"/>
          </w:tcPr>
          <w:p w14:paraId="1B36A451" w14:textId="6EA65FFB" w:rsidR="002225BE" w:rsidRDefault="002225BE" w:rsidP="002225BE">
            <w:pPr>
              <w:jc w:val="center"/>
              <w:rPr>
                <w:color w:val="000000"/>
                <w:sz w:val="20"/>
                <w:szCs w:val="20"/>
              </w:rPr>
            </w:pPr>
            <w:r w:rsidRPr="004A2524">
              <w:rPr>
                <w:color w:val="000000"/>
                <w:sz w:val="18"/>
                <w:szCs w:val="18"/>
                <w:lang w:val="en-US"/>
              </w:rPr>
              <w:t>78</w:t>
            </w:r>
          </w:p>
        </w:tc>
        <w:tc>
          <w:tcPr>
            <w:tcW w:w="375" w:type="pct"/>
            <w:tcBorders>
              <w:top w:val="single" w:sz="4" w:space="0" w:color="auto"/>
              <w:left w:val="nil"/>
              <w:bottom w:val="single" w:sz="4" w:space="0" w:color="auto"/>
              <w:right w:val="single" w:sz="4" w:space="0" w:color="auto"/>
            </w:tcBorders>
            <w:vAlign w:val="center"/>
          </w:tcPr>
          <w:p w14:paraId="1A4A7073" w14:textId="7FBD227B" w:rsidR="002225BE" w:rsidRDefault="002225BE" w:rsidP="002225BE">
            <w:pPr>
              <w:jc w:val="center"/>
              <w:rPr>
                <w:color w:val="000000"/>
                <w:sz w:val="20"/>
                <w:szCs w:val="20"/>
              </w:rPr>
            </w:pPr>
            <w:r w:rsidRPr="004A2524">
              <w:rPr>
                <w:color w:val="000000"/>
                <w:sz w:val="18"/>
                <w:szCs w:val="18"/>
                <w:lang w:val="en-US"/>
              </w:rPr>
              <w:t>43</w:t>
            </w:r>
          </w:p>
        </w:tc>
        <w:tc>
          <w:tcPr>
            <w:tcW w:w="375" w:type="pct"/>
            <w:tcBorders>
              <w:top w:val="single" w:sz="4" w:space="0" w:color="auto"/>
              <w:left w:val="nil"/>
              <w:bottom w:val="single" w:sz="4" w:space="0" w:color="auto"/>
              <w:right w:val="single" w:sz="4" w:space="0" w:color="auto"/>
            </w:tcBorders>
            <w:vAlign w:val="center"/>
          </w:tcPr>
          <w:p w14:paraId="34C8A805" w14:textId="15E0C418" w:rsidR="002225BE" w:rsidRDefault="002225BE" w:rsidP="002225BE">
            <w:pPr>
              <w:jc w:val="center"/>
              <w:rPr>
                <w:color w:val="000000"/>
                <w:sz w:val="20"/>
                <w:szCs w:val="20"/>
              </w:rPr>
            </w:pPr>
            <w:r w:rsidRPr="004A2524">
              <w:rPr>
                <w:color w:val="000000"/>
                <w:sz w:val="18"/>
                <w:szCs w:val="18"/>
                <w:lang w:val="en-US"/>
              </w:rPr>
              <w:t>69</w:t>
            </w:r>
          </w:p>
        </w:tc>
        <w:tc>
          <w:tcPr>
            <w:tcW w:w="374" w:type="pct"/>
            <w:tcBorders>
              <w:top w:val="single" w:sz="4" w:space="0" w:color="auto"/>
              <w:left w:val="nil"/>
              <w:bottom w:val="single" w:sz="4" w:space="0" w:color="auto"/>
              <w:right w:val="single" w:sz="4" w:space="0" w:color="auto"/>
            </w:tcBorders>
            <w:vAlign w:val="center"/>
          </w:tcPr>
          <w:p w14:paraId="10E2A328" w14:textId="6ACF867C" w:rsidR="002225BE" w:rsidRDefault="002225BE" w:rsidP="002225BE">
            <w:pPr>
              <w:jc w:val="center"/>
              <w:rPr>
                <w:color w:val="000000"/>
                <w:sz w:val="20"/>
                <w:szCs w:val="20"/>
              </w:rPr>
            </w:pPr>
            <w:r w:rsidRPr="004A2524">
              <w:rPr>
                <w:color w:val="000000"/>
                <w:sz w:val="18"/>
                <w:szCs w:val="18"/>
                <w:lang w:val="en-US"/>
              </w:rPr>
              <w:t>68</w:t>
            </w:r>
          </w:p>
        </w:tc>
        <w:tc>
          <w:tcPr>
            <w:tcW w:w="374" w:type="pct"/>
            <w:tcBorders>
              <w:top w:val="single" w:sz="4" w:space="0" w:color="auto"/>
              <w:left w:val="nil"/>
              <w:bottom w:val="single" w:sz="4" w:space="0" w:color="auto"/>
              <w:right w:val="single" w:sz="4" w:space="0" w:color="auto"/>
            </w:tcBorders>
            <w:vAlign w:val="center"/>
          </w:tcPr>
          <w:p w14:paraId="6199F91D" w14:textId="366744F9" w:rsidR="002225BE" w:rsidRDefault="002225BE" w:rsidP="002225BE">
            <w:pPr>
              <w:jc w:val="center"/>
              <w:rPr>
                <w:color w:val="000000"/>
                <w:sz w:val="20"/>
                <w:szCs w:val="20"/>
              </w:rPr>
            </w:pPr>
            <w:r w:rsidRPr="004A2524">
              <w:rPr>
                <w:color w:val="000000"/>
                <w:sz w:val="18"/>
                <w:szCs w:val="18"/>
                <w:lang w:val="en-US"/>
              </w:rPr>
              <w:t>61</w:t>
            </w:r>
          </w:p>
        </w:tc>
        <w:tc>
          <w:tcPr>
            <w:tcW w:w="367" w:type="pct"/>
            <w:tcBorders>
              <w:top w:val="single" w:sz="4" w:space="0" w:color="auto"/>
              <w:left w:val="nil"/>
              <w:bottom w:val="single" w:sz="4" w:space="0" w:color="auto"/>
              <w:right w:val="single" w:sz="4" w:space="0" w:color="auto"/>
            </w:tcBorders>
            <w:vAlign w:val="center"/>
          </w:tcPr>
          <w:p w14:paraId="6AF6C797" w14:textId="32CDDD19" w:rsidR="002225BE" w:rsidRDefault="002225BE" w:rsidP="002225BE">
            <w:pPr>
              <w:jc w:val="center"/>
              <w:rPr>
                <w:color w:val="000000"/>
                <w:sz w:val="20"/>
                <w:szCs w:val="20"/>
              </w:rPr>
            </w:pPr>
            <w:r w:rsidRPr="004A2524">
              <w:rPr>
                <w:color w:val="000000"/>
                <w:sz w:val="18"/>
                <w:szCs w:val="18"/>
                <w:lang w:val="en-US"/>
              </w:rPr>
              <w:t>48</w:t>
            </w:r>
          </w:p>
        </w:tc>
      </w:tr>
      <w:tr w:rsidR="002225BE" w14:paraId="380024F7"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65F5B43B" w14:textId="0685DC77" w:rsidR="002225BE" w:rsidRPr="002225BE" w:rsidRDefault="002225BE" w:rsidP="002225BE">
            <w:pPr>
              <w:jc w:val="center"/>
              <w:rPr>
                <w:sz w:val="18"/>
                <w:szCs w:val="18"/>
              </w:rPr>
            </w:pPr>
            <w:r w:rsidRPr="002225BE">
              <w:rPr>
                <w:sz w:val="18"/>
                <w:szCs w:val="18"/>
              </w:rPr>
              <w:t>8</w:t>
            </w:r>
          </w:p>
        </w:tc>
        <w:tc>
          <w:tcPr>
            <w:tcW w:w="1311" w:type="pct"/>
            <w:tcBorders>
              <w:top w:val="single" w:sz="4" w:space="0" w:color="auto"/>
              <w:left w:val="single" w:sz="4" w:space="0" w:color="auto"/>
              <w:bottom w:val="single" w:sz="4" w:space="0" w:color="auto"/>
              <w:right w:val="single" w:sz="4" w:space="0" w:color="auto"/>
            </w:tcBorders>
            <w:vAlign w:val="center"/>
          </w:tcPr>
          <w:p w14:paraId="1E1037AB" w14:textId="2D369D2C" w:rsidR="002225BE" w:rsidRPr="002225BE" w:rsidRDefault="002225BE" w:rsidP="002225BE">
            <w:pPr>
              <w:rPr>
                <w:sz w:val="18"/>
                <w:szCs w:val="18"/>
              </w:rPr>
            </w:pPr>
            <w:r w:rsidRPr="002225BE">
              <w:rPr>
                <w:color w:val="000000"/>
                <w:sz w:val="18"/>
                <w:szCs w:val="18"/>
              </w:rPr>
              <w:t xml:space="preserve">МБОУ "Супоневская СОШ №1 им. Н.И. Чувина" </w:t>
            </w:r>
          </w:p>
        </w:tc>
        <w:tc>
          <w:tcPr>
            <w:tcW w:w="409" w:type="pct"/>
            <w:tcBorders>
              <w:top w:val="single" w:sz="4" w:space="0" w:color="auto"/>
              <w:left w:val="single" w:sz="4" w:space="0" w:color="auto"/>
              <w:bottom w:val="single" w:sz="4" w:space="0" w:color="auto"/>
              <w:right w:val="single" w:sz="4" w:space="0" w:color="auto"/>
            </w:tcBorders>
            <w:vAlign w:val="center"/>
          </w:tcPr>
          <w:p w14:paraId="6F3454BD" w14:textId="1EA7DD5A" w:rsidR="002225BE" w:rsidRDefault="002225BE" w:rsidP="002225BE">
            <w:pPr>
              <w:jc w:val="center"/>
              <w:rPr>
                <w:color w:val="000000"/>
                <w:sz w:val="20"/>
                <w:szCs w:val="20"/>
              </w:rPr>
            </w:pPr>
            <w:r w:rsidRPr="004A2524">
              <w:rPr>
                <w:color w:val="000000"/>
                <w:sz w:val="18"/>
                <w:szCs w:val="18"/>
                <w:lang w:val="en-US"/>
              </w:rPr>
              <w:t>39</w:t>
            </w:r>
          </w:p>
        </w:tc>
        <w:tc>
          <w:tcPr>
            <w:tcW w:w="213" w:type="pct"/>
            <w:tcBorders>
              <w:top w:val="single" w:sz="4" w:space="0" w:color="auto"/>
              <w:left w:val="nil"/>
              <w:bottom w:val="single" w:sz="4" w:space="0" w:color="auto"/>
              <w:right w:val="single" w:sz="4" w:space="0" w:color="auto"/>
            </w:tcBorders>
            <w:vAlign w:val="center"/>
          </w:tcPr>
          <w:p w14:paraId="45A3CAA6" w14:textId="28E3944C" w:rsidR="002225BE" w:rsidRDefault="002225BE" w:rsidP="002225BE">
            <w:pPr>
              <w:jc w:val="center"/>
              <w:rPr>
                <w:color w:val="000000"/>
                <w:sz w:val="20"/>
                <w:szCs w:val="20"/>
              </w:rPr>
            </w:pPr>
            <w:r w:rsidRPr="004A2524">
              <w:rPr>
                <w:color w:val="000000"/>
                <w:sz w:val="18"/>
                <w:szCs w:val="18"/>
                <w:lang w:val="en-US"/>
              </w:rPr>
              <w:t>72</w:t>
            </w:r>
          </w:p>
        </w:tc>
        <w:tc>
          <w:tcPr>
            <w:tcW w:w="344" w:type="pct"/>
            <w:tcBorders>
              <w:top w:val="single" w:sz="4" w:space="0" w:color="auto"/>
              <w:left w:val="nil"/>
              <w:bottom w:val="single" w:sz="4" w:space="0" w:color="auto"/>
              <w:right w:val="single" w:sz="4" w:space="0" w:color="auto"/>
            </w:tcBorders>
            <w:vAlign w:val="center"/>
          </w:tcPr>
          <w:p w14:paraId="37A2230A" w14:textId="3DBCEFD7" w:rsidR="002225BE" w:rsidRDefault="002225BE" w:rsidP="002225BE">
            <w:pPr>
              <w:jc w:val="center"/>
              <w:rPr>
                <w:color w:val="000000"/>
                <w:sz w:val="20"/>
                <w:szCs w:val="20"/>
              </w:rPr>
            </w:pPr>
            <w:r w:rsidRPr="004A2524">
              <w:rPr>
                <w:color w:val="000000"/>
                <w:sz w:val="18"/>
                <w:szCs w:val="18"/>
                <w:lang w:val="en-US"/>
              </w:rPr>
              <w:t>59</w:t>
            </w:r>
          </w:p>
        </w:tc>
        <w:tc>
          <w:tcPr>
            <w:tcW w:w="334" w:type="pct"/>
            <w:tcBorders>
              <w:top w:val="single" w:sz="4" w:space="0" w:color="auto"/>
              <w:left w:val="nil"/>
              <w:bottom w:val="single" w:sz="4" w:space="0" w:color="auto"/>
              <w:right w:val="single" w:sz="4" w:space="0" w:color="auto"/>
            </w:tcBorders>
            <w:vAlign w:val="center"/>
          </w:tcPr>
          <w:p w14:paraId="6226FD37" w14:textId="1449E8D8" w:rsidR="002225BE" w:rsidRDefault="002225BE" w:rsidP="002225BE">
            <w:pPr>
              <w:jc w:val="center"/>
              <w:rPr>
                <w:color w:val="000000"/>
                <w:sz w:val="20"/>
                <w:szCs w:val="20"/>
              </w:rPr>
            </w:pPr>
            <w:r w:rsidRPr="004A2524">
              <w:rPr>
                <w:color w:val="000000"/>
                <w:sz w:val="18"/>
                <w:szCs w:val="18"/>
                <w:lang w:val="en-US"/>
              </w:rPr>
              <w:t>29</w:t>
            </w:r>
          </w:p>
        </w:tc>
        <w:tc>
          <w:tcPr>
            <w:tcW w:w="323" w:type="pct"/>
            <w:tcBorders>
              <w:top w:val="single" w:sz="4" w:space="0" w:color="auto"/>
              <w:left w:val="nil"/>
              <w:bottom w:val="single" w:sz="4" w:space="0" w:color="auto"/>
              <w:right w:val="single" w:sz="4" w:space="0" w:color="auto"/>
            </w:tcBorders>
            <w:vAlign w:val="center"/>
          </w:tcPr>
          <w:p w14:paraId="0CCD04DE" w14:textId="727662DC" w:rsidR="002225BE" w:rsidRDefault="002225BE" w:rsidP="002225BE">
            <w:pPr>
              <w:jc w:val="center"/>
              <w:rPr>
                <w:color w:val="000000"/>
                <w:sz w:val="20"/>
                <w:szCs w:val="20"/>
              </w:rPr>
            </w:pPr>
            <w:r w:rsidRPr="004A2524">
              <w:rPr>
                <w:color w:val="000000"/>
                <w:sz w:val="18"/>
                <w:szCs w:val="18"/>
                <w:lang w:val="en-US"/>
              </w:rPr>
              <w:t>28</w:t>
            </w:r>
          </w:p>
        </w:tc>
        <w:tc>
          <w:tcPr>
            <w:tcW w:w="375" w:type="pct"/>
            <w:tcBorders>
              <w:top w:val="single" w:sz="4" w:space="0" w:color="auto"/>
              <w:left w:val="nil"/>
              <w:bottom w:val="single" w:sz="4" w:space="0" w:color="auto"/>
              <w:right w:val="single" w:sz="4" w:space="0" w:color="auto"/>
            </w:tcBorders>
            <w:vAlign w:val="center"/>
          </w:tcPr>
          <w:p w14:paraId="304082FB" w14:textId="42BB7B32" w:rsidR="002225BE" w:rsidRDefault="002225BE" w:rsidP="002225BE">
            <w:pPr>
              <w:jc w:val="center"/>
              <w:rPr>
                <w:color w:val="000000"/>
                <w:sz w:val="20"/>
                <w:szCs w:val="20"/>
              </w:rPr>
            </w:pPr>
            <w:r w:rsidRPr="004A2524">
              <w:rPr>
                <w:color w:val="000000"/>
                <w:sz w:val="18"/>
                <w:szCs w:val="18"/>
                <w:lang w:val="en-US"/>
              </w:rPr>
              <w:t>26</w:t>
            </w:r>
          </w:p>
        </w:tc>
        <w:tc>
          <w:tcPr>
            <w:tcW w:w="375" w:type="pct"/>
            <w:tcBorders>
              <w:top w:val="single" w:sz="4" w:space="0" w:color="auto"/>
              <w:left w:val="nil"/>
              <w:bottom w:val="single" w:sz="4" w:space="0" w:color="auto"/>
              <w:right w:val="single" w:sz="4" w:space="0" w:color="auto"/>
            </w:tcBorders>
            <w:vAlign w:val="center"/>
          </w:tcPr>
          <w:p w14:paraId="35ED91DA" w14:textId="2D720EF2" w:rsidR="002225BE" w:rsidRDefault="002225BE" w:rsidP="002225BE">
            <w:pPr>
              <w:jc w:val="center"/>
              <w:rPr>
                <w:color w:val="000000"/>
                <w:sz w:val="20"/>
                <w:szCs w:val="20"/>
              </w:rPr>
            </w:pPr>
            <w:r w:rsidRPr="004A2524">
              <w:rPr>
                <w:color w:val="000000"/>
                <w:sz w:val="18"/>
                <w:szCs w:val="18"/>
                <w:lang w:val="en-US"/>
              </w:rPr>
              <w:t>27</w:t>
            </w:r>
          </w:p>
        </w:tc>
        <w:tc>
          <w:tcPr>
            <w:tcW w:w="374" w:type="pct"/>
            <w:tcBorders>
              <w:top w:val="single" w:sz="4" w:space="0" w:color="auto"/>
              <w:left w:val="nil"/>
              <w:bottom w:val="single" w:sz="4" w:space="0" w:color="auto"/>
              <w:right w:val="single" w:sz="4" w:space="0" w:color="auto"/>
            </w:tcBorders>
            <w:vAlign w:val="center"/>
          </w:tcPr>
          <w:p w14:paraId="76013AA6" w14:textId="0BB43555" w:rsidR="002225BE" w:rsidRDefault="002225BE" w:rsidP="002225BE">
            <w:pPr>
              <w:jc w:val="center"/>
              <w:rPr>
                <w:color w:val="000000"/>
                <w:sz w:val="20"/>
                <w:szCs w:val="20"/>
              </w:rPr>
            </w:pPr>
            <w:r w:rsidRPr="004A2524">
              <w:rPr>
                <w:color w:val="000000"/>
                <w:sz w:val="18"/>
                <w:szCs w:val="18"/>
                <w:lang w:val="en-US"/>
              </w:rPr>
              <w:t>83</w:t>
            </w:r>
          </w:p>
        </w:tc>
        <w:tc>
          <w:tcPr>
            <w:tcW w:w="374" w:type="pct"/>
            <w:tcBorders>
              <w:top w:val="single" w:sz="4" w:space="0" w:color="auto"/>
              <w:left w:val="nil"/>
              <w:bottom w:val="single" w:sz="4" w:space="0" w:color="auto"/>
              <w:right w:val="single" w:sz="4" w:space="0" w:color="auto"/>
            </w:tcBorders>
            <w:vAlign w:val="center"/>
          </w:tcPr>
          <w:p w14:paraId="2833E612" w14:textId="1B6EA212" w:rsidR="002225BE" w:rsidRDefault="002225BE" w:rsidP="002225BE">
            <w:pPr>
              <w:jc w:val="center"/>
              <w:rPr>
                <w:color w:val="000000"/>
                <w:sz w:val="20"/>
                <w:szCs w:val="20"/>
              </w:rPr>
            </w:pPr>
            <w:r w:rsidRPr="004A2524">
              <w:rPr>
                <w:color w:val="000000"/>
                <w:sz w:val="18"/>
                <w:szCs w:val="18"/>
                <w:lang w:val="en-US"/>
              </w:rPr>
              <w:t>93</w:t>
            </w:r>
          </w:p>
        </w:tc>
        <w:tc>
          <w:tcPr>
            <w:tcW w:w="367" w:type="pct"/>
            <w:tcBorders>
              <w:top w:val="single" w:sz="4" w:space="0" w:color="auto"/>
              <w:left w:val="nil"/>
              <w:bottom w:val="single" w:sz="4" w:space="0" w:color="auto"/>
              <w:right w:val="single" w:sz="4" w:space="0" w:color="auto"/>
            </w:tcBorders>
            <w:vAlign w:val="center"/>
          </w:tcPr>
          <w:p w14:paraId="6A0E0C70" w14:textId="7E4C5C1C" w:rsidR="002225BE" w:rsidRDefault="002225BE" w:rsidP="002225BE">
            <w:pPr>
              <w:jc w:val="center"/>
              <w:rPr>
                <w:color w:val="000000"/>
                <w:sz w:val="20"/>
                <w:szCs w:val="20"/>
              </w:rPr>
            </w:pPr>
            <w:r w:rsidRPr="004A2524">
              <w:rPr>
                <w:color w:val="000000"/>
                <w:sz w:val="18"/>
                <w:szCs w:val="18"/>
                <w:lang w:val="en-US"/>
              </w:rPr>
              <w:t>48</w:t>
            </w:r>
          </w:p>
        </w:tc>
      </w:tr>
      <w:tr w:rsidR="002225BE" w14:paraId="7405DF1C"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6E571E04" w14:textId="586785CA" w:rsidR="002225BE" w:rsidRPr="002225BE" w:rsidRDefault="002225BE" w:rsidP="002225BE">
            <w:pPr>
              <w:jc w:val="center"/>
              <w:rPr>
                <w:sz w:val="18"/>
                <w:szCs w:val="18"/>
              </w:rPr>
            </w:pPr>
            <w:r w:rsidRPr="002225BE">
              <w:rPr>
                <w:sz w:val="18"/>
                <w:szCs w:val="18"/>
              </w:rPr>
              <w:t>9</w:t>
            </w:r>
          </w:p>
        </w:tc>
        <w:tc>
          <w:tcPr>
            <w:tcW w:w="1311" w:type="pct"/>
            <w:tcBorders>
              <w:top w:val="single" w:sz="4" w:space="0" w:color="auto"/>
              <w:left w:val="single" w:sz="4" w:space="0" w:color="auto"/>
              <w:bottom w:val="single" w:sz="4" w:space="0" w:color="auto"/>
              <w:right w:val="single" w:sz="4" w:space="0" w:color="auto"/>
            </w:tcBorders>
            <w:vAlign w:val="center"/>
          </w:tcPr>
          <w:p w14:paraId="1F276AC1" w14:textId="23387D99" w:rsidR="002225BE" w:rsidRPr="002225BE" w:rsidRDefault="002225BE" w:rsidP="002225BE">
            <w:pPr>
              <w:rPr>
                <w:sz w:val="18"/>
                <w:szCs w:val="18"/>
              </w:rPr>
            </w:pPr>
            <w:r w:rsidRPr="002225BE">
              <w:rPr>
                <w:color w:val="000000"/>
                <w:sz w:val="18"/>
                <w:szCs w:val="18"/>
              </w:rPr>
              <w:t>МБОУ "Стекляннорадицкая СОШ</w:t>
            </w:r>
          </w:p>
        </w:tc>
        <w:tc>
          <w:tcPr>
            <w:tcW w:w="409" w:type="pct"/>
            <w:tcBorders>
              <w:top w:val="single" w:sz="4" w:space="0" w:color="auto"/>
              <w:left w:val="single" w:sz="4" w:space="0" w:color="auto"/>
              <w:bottom w:val="single" w:sz="4" w:space="0" w:color="auto"/>
              <w:right w:val="single" w:sz="4" w:space="0" w:color="auto"/>
            </w:tcBorders>
            <w:vAlign w:val="center"/>
          </w:tcPr>
          <w:p w14:paraId="463725C9" w14:textId="52769AA1" w:rsidR="002225BE" w:rsidRDefault="002225BE" w:rsidP="002225BE">
            <w:pPr>
              <w:jc w:val="center"/>
              <w:rPr>
                <w:color w:val="000000"/>
                <w:sz w:val="20"/>
                <w:szCs w:val="20"/>
              </w:rPr>
            </w:pPr>
            <w:r w:rsidRPr="004A2524">
              <w:rPr>
                <w:color w:val="000000"/>
                <w:sz w:val="18"/>
                <w:szCs w:val="18"/>
                <w:lang w:val="en-US"/>
              </w:rPr>
              <w:t>11</w:t>
            </w:r>
          </w:p>
        </w:tc>
        <w:tc>
          <w:tcPr>
            <w:tcW w:w="213" w:type="pct"/>
            <w:tcBorders>
              <w:top w:val="single" w:sz="4" w:space="0" w:color="auto"/>
              <w:left w:val="nil"/>
              <w:bottom w:val="single" w:sz="4" w:space="0" w:color="auto"/>
              <w:right w:val="single" w:sz="4" w:space="0" w:color="auto"/>
            </w:tcBorders>
            <w:vAlign w:val="center"/>
          </w:tcPr>
          <w:p w14:paraId="4CB16849" w14:textId="2B16E117" w:rsidR="002225BE" w:rsidRDefault="002225BE" w:rsidP="002225BE">
            <w:pPr>
              <w:jc w:val="center"/>
              <w:rPr>
                <w:color w:val="000000"/>
                <w:sz w:val="20"/>
                <w:szCs w:val="20"/>
              </w:rPr>
            </w:pPr>
            <w:r w:rsidRPr="004A2524">
              <w:rPr>
                <w:color w:val="000000"/>
                <w:sz w:val="18"/>
                <w:szCs w:val="18"/>
                <w:lang w:val="en-US"/>
              </w:rPr>
              <w:t>56</w:t>
            </w:r>
          </w:p>
        </w:tc>
        <w:tc>
          <w:tcPr>
            <w:tcW w:w="344" w:type="pct"/>
            <w:tcBorders>
              <w:top w:val="single" w:sz="4" w:space="0" w:color="auto"/>
              <w:left w:val="nil"/>
              <w:bottom w:val="single" w:sz="4" w:space="0" w:color="auto"/>
              <w:right w:val="single" w:sz="4" w:space="0" w:color="auto"/>
            </w:tcBorders>
            <w:vAlign w:val="center"/>
          </w:tcPr>
          <w:p w14:paraId="4CFA914F" w14:textId="27C5F797" w:rsidR="002225BE" w:rsidRDefault="002225BE" w:rsidP="002225BE">
            <w:pPr>
              <w:jc w:val="center"/>
              <w:rPr>
                <w:color w:val="000000"/>
                <w:sz w:val="20"/>
                <w:szCs w:val="20"/>
              </w:rPr>
            </w:pPr>
            <w:r w:rsidRPr="004A2524">
              <w:rPr>
                <w:color w:val="000000"/>
                <w:sz w:val="18"/>
                <w:szCs w:val="18"/>
                <w:lang w:val="en-US"/>
              </w:rPr>
              <w:t>59</w:t>
            </w:r>
          </w:p>
        </w:tc>
        <w:tc>
          <w:tcPr>
            <w:tcW w:w="334" w:type="pct"/>
            <w:tcBorders>
              <w:top w:val="single" w:sz="4" w:space="0" w:color="auto"/>
              <w:left w:val="nil"/>
              <w:bottom w:val="single" w:sz="4" w:space="0" w:color="auto"/>
              <w:right w:val="single" w:sz="4" w:space="0" w:color="auto"/>
            </w:tcBorders>
            <w:vAlign w:val="center"/>
          </w:tcPr>
          <w:p w14:paraId="43A566E8" w14:textId="70B8133A" w:rsidR="002225BE" w:rsidRDefault="002225BE" w:rsidP="002225BE">
            <w:pPr>
              <w:jc w:val="center"/>
              <w:rPr>
                <w:color w:val="000000"/>
                <w:sz w:val="20"/>
                <w:szCs w:val="20"/>
              </w:rPr>
            </w:pPr>
            <w:r w:rsidRPr="004A2524">
              <w:rPr>
                <w:color w:val="000000"/>
                <w:sz w:val="18"/>
                <w:szCs w:val="18"/>
                <w:lang w:val="en-US"/>
              </w:rPr>
              <w:t>50</w:t>
            </w:r>
          </w:p>
        </w:tc>
        <w:tc>
          <w:tcPr>
            <w:tcW w:w="323" w:type="pct"/>
            <w:tcBorders>
              <w:top w:val="single" w:sz="4" w:space="0" w:color="auto"/>
              <w:left w:val="nil"/>
              <w:bottom w:val="single" w:sz="4" w:space="0" w:color="auto"/>
              <w:right w:val="single" w:sz="4" w:space="0" w:color="auto"/>
            </w:tcBorders>
            <w:vAlign w:val="center"/>
          </w:tcPr>
          <w:p w14:paraId="3B6998A4" w14:textId="60C67AD3" w:rsidR="002225BE" w:rsidRDefault="002225BE" w:rsidP="002225BE">
            <w:pPr>
              <w:jc w:val="center"/>
              <w:rPr>
                <w:color w:val="000000"/>
                <w:sz w:val="20"/>
                <w:szCs w:val="20"/>
              </w:rPr>
            </w:pPr>
            <w:r w:rsidRPr="004A2524">
              <w:rPr>
                <w:color w:val="000000"/>
                <w:sz w:val="18"/>
                <w:szCs w:val="18"/>
                <w:lang w:val="en-US"/>
              </w:rPr>
              <w:t>50</w:t>
            </w:r>
          </w:p>
        </w:tc>
        <w:tc>
          <w:tcPr>
            <w:tcW w:w="375" w:type="pct"/>
            <w:tcBorders>
              <w:top w:val="single" w:sz="4" w:space="0" w:color="auto"/>
              <w:left w:val="nil"/>
              <w:bottom w:val="single" w:sz="4" w:space="0" w:color="auto"/>
              <w:right w:val="single" w:sz="4" w:space="0" w:color="auto"/>
            </w:tcBorders>
            <w:vAlign w:val="center"/>
          </w:tcPr>
          <w:p w14:paraId="5D11948F" w14:textId="3962DA14" w:rsidR="002225BE" w:rsidRDefault="002225BE" w:rsidP="002225BE">
            <w:pPr>
              <w:jc w:val="center"/>
              <w:rPr>
                <w:color w:val="000000"/>
                <w:sz w:val="20"/>
                <w:szCs w:val="20"/>
              </w:rPr>
            </w:pPr>
            <w:r w:rsidRPr="004A2524">
              <w:rPr>
                <w:color w:val="000000"/>
                <w:sz w:val="18"/>
                <w:szCs w:val="18"/>
                <w:lang w:val="en-US"/>
              </w:rPr>
              <w:t>41</w:t>
            </w:r>
          </w:p>
        </w:tc>
        <w:tc>
          <w:tcPr>
            <w:tcW w:w="375" w:type="pct"/>
            <w:tcBorders>
              <w:top w:val="single" w:sz="4" w:space="0" w:color="auto"/>
              <w:left w:val="nil"/>
              <w:bottom w:val="single" w:sz="4" w:space="0" w:color="auto"/>
              <w:right w:val="single" w:sz="4" w:space="0" w:color="auto"/>
            </w:tcBorders>
            <w:vAlign w:val="center"/>
          </w:tcPr>
          <w:p w14:paraId="067D08A5" w14:textId="2054FA8C" w:rsidR="002225BE" w:rsidRDefault="002225BE" w:rsidP="002225BE">
            <w:pPr>
              <w:jc w:val="center"/>
              <w:rPr>
                <w:color w:val="000000"/>
                <w:sz w:val="20"/>
                <w:szCs w:val="20"/>
              </w:rPr>
            </w:pPr>
            <w:r w:rsidRPr="004A2524">
              <w:rPr>
                <w:color w:val="000000"/>
                <w:sz w:val="18"/>
                <w:szCs w:val="18"/>
                <w:lang w:val="en-US"/>
              </w:rPr>
              <w:t>36</w:t>
            </w:r>
          </w:p>
        </w:tc>
        <w:tc>
          <w:tcPr>
            <w:tcW w:w="374" w:type="pct"/>
            <w:tcBorders>
              <w:top w:val="single" w:sz="4" w:space="0" w:color="auto"/>
              <w:left w:val="nil"/>
              <w:bottom w:val="single" w:sz="4" w:space="0" w:color="auto"/>
              <w:right w:val="single" w:sz="4" w:space="0" w:color="auto"/>
            </w:tcBorders>
            <w:vAlign w:val="center"/>
          </w:tcPr>
          <w:p w14:paraId="05C15B7D" w14:textId="771C990F" w:rsidR="002225BE" w:rsidRDefault="002225BE" w:rsidP="002225BE">
            <w:pPr>
              <w:jc w:val="center"/>
              <w:rPr>
                <w:color w:val="000000"/>
                <w:sz w:val="20"/>
                <w:szCs w:val="20"/>
              </w:rPr>
            </w:pPr>
            <w:r w:rsidRPr="004A2524">
              <w:rPr>
                <w:color w:val="000000"/>
                <w:sz w:val="18"/>
                <w:szCs w:val="18"/>
                <w:lang w:val="en-US"/>
              </w:rPr>
              <w:t>87</w:t>
            </w:r>
          </w:p>
        </w:tc>
        <w:tc>
          <w:tcPr>
            <w:tcW w:w="374" w:type="pct"/>
            <w:tcBorders>
              <w:top w:val="single" w:sz="4" w:space="0" w:color="auto"/>
              <w:left w:val="nil"/>
              <w:bottom w:val="single" w:sz="4" w:space="0" w:color="auto"/>
              <w:right w:val="single" w:sz="4" w:space="0" w:color="auto"/>
            </w:tcBorders>
            <w:vAlign w:val="center"/>
          </w:tcPr>
          <w:p w14:paraId="65DF9111" w14:textId="1F28CA3D" w:rsidR="002225BE" w:rsidRDefault="002225BE" w:rsidP="002225BE">
            <w:pPr>
              <w:jc w:val="center"/>
              <w:rPr>
                <w:color w:val="000000"/>
                <w:sz w:val="20"/>
                <w:szCs w:val="20"/>
              </w:rPr>
            </w:pPr>
            <w:r w:rsidRPr="004A2524">
              <w:rPr>
                <w:color w:val="000000"/>
                <w:sz w:val="18"/>
                <w:szCs w:val="18"/>
                <w:lang w:val="en-US"/>
              </w:rPr>
              <w:t>78</w:t>
            </w:r>
          </w:p>
        </w:tc>
        <w:tc>
          <w:tcPr>
            <w:tcW w:w="367" w:type="pct"/>
            <w:tcBorders>
              <w:top w:val="single" w:sz="4" w:space="0" w:color="auto"/>
              <w:left w:val="nil"/>
              <w:bottom w:val="single" w:sz="4" w:space="0" w:color="auto"/>
              <w:right w:val="single" w:sz="4" w:space="0" w:color="auto"/>
            </w:tcBorders>
            <w:vAlign w:val="center"/>
          </w:tcPr>
          <w:p w14:paraId="4CCD1E07" w14:textId="7AE34E50" w:rsidR="002225BE" w:rsidRDefault="002225BE" w:rsidP="002225BE">
            <w:pPr>
              <w:jc w:val="center"/>
              <w:rPr>
                <w:color w:val="000000"/>
                <w:sz w:val="20"/>
                <w:szCs w:val="20"/>
              </w:rPr>
            </w:pPr>
            <w:r w:rsidRPr="004A2524">
              <w:rPr>
                <w:color w:val="000000"/>
                <w:sz w:val="18"/>
                <w:szCs w:val="18"/>
                <w:lang w:val="en-US"/>
              </w:rPr>
              <w:t>47</w:t>
            </w:r>
          </w:p>
        </w:tc>
      </w:tr>
      <w:tr w:rsidR="002225BE" w14:paraId="401F5498"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204D3CF2" w14:textId="72FA1F0E" w:rsidR="002225BE" w:rsidRPr="002225BE" w:rsidRDefault="002225BE" w:rsidP="002225BE">
            <w:pPr>
              <w:jc w:val="center"/>
              <w:rPr>
                <w:sz w:val="18"/>
                <w:szCs w:val="18"/>
              </w:rPr>
            </w:pPr>
            <w:r w:rsidRPr="002225BE">
              <w:rPr>
                <w:sz w:val="18"/>
                <w:szCs w:val="18"/>
              </w:rPr>
              <w:t>10</w:t>
            </w:r>
          </w:p>
        </w:tc>
        <w:tc>
          <w:tcPr>
            <w:tcW w:w="1311" w:type="pct"/>
            <w:tcBorders>
              <w:top w:val="single" w:sz="4" w:space="0" w:color="auto"/>
              <w:left w:val="single" w:sz="4" w:space="0" w:color="auto"/>
              <w:bottom w:val="single" w:sz="4" w:space="0" w:color="auto"/>
              <w:right w:val="single" w:sz="4" w:space="0" w:color="auto"/>
            </w:tcBorders>
            <w:vAlign w:val="center"/>
          </w:tcPr>
          <w:p w14:paraId="4E27C87C" w14:textId="49371D8A" w:rsidR="002225BE" w:rsidRPr="002225BE" w:rsidRDefault="002225BE" w:rsidP="002225BE">
            <w:pPr>
              <w:rPr>
                <w:sz w:val="18"/>
                <w:szCs w:val="18"/>
              </w:rPr>
            </w:pPr>
            <w:r w:rsidRPr="002225BE">
              <w:rPr>
                <w:color w:val="000000"/>
                <w:sz w:val="18"/>
                <w:szCs w:val="18"/>
              </w:rPr>
              <w:t xml:space="preserve">МБОУ "Отрадненская СОШ" </w:t>
            </w:r>
          </w:p>
        </w:tc>
        <w:tc>
          <w:tcPr>
            <w:tcW w:w="409" w:type="pct"/>
            <w:tcBorders>
              <w:top w:val="single" w:sz="4" w:space="0" w:color="auto"/>
              <w:left w:val="single" w:sz="4" w:space="0" w:color="auto"/>
              <w:bottom w:val="single" w:sz="4" w:space="0" w:color="auto"/>
              <w:right w:val="single" w:sz="4" w:space="0" w:color="auto"/>
            </w:tcBorders>
            <w:vAlign w:val="center"/>
          </w:tcPr>
          <w:p w14:paraId="67431C34" w14:textId="7D405030" w:rsidR="002225BE" w:rsidRDefault="002225BE" w:rsidP="002225BE">
            <w:pPr>
              <w:jc w:val="center"/>
              <w:rPr>
                <w:color w:val="000000"/>
                <w:sz w:val="20"/>
                <w:szCs w:val="20"/>
              </w:rPr>
            </w:pPr>
            <w:r w:rsidRPr="004A2524">
              <w:rPr>
                <w:color w:val="000000"/>
                <w:sz w:val="18"/>
                <w:szCs w:val="18"/>
                <w:lang w:val="en-US"/>
              </w:rPr>
              <w:t>21</w:t>
            </w:r>
          </w:p>
        </w:tc>
        <w:tc>
          <w:tcPr>
            <w:tcW w:w="213" w:type="pct"/>
            <w:tcBorders>
              <w:top w:val="single" w:sz="4" w:space="0" w:color="auto"/>
              <w:left w:val="nil"/>
              <w:bottom w:val="single" w:sz="4" w:space="0" w:color="auto"/>
              <w:right w:val="single" w:sz="4" w:space="0" w:color="auto"/>
            </w:tcBorders>
            <w:vAlign w:val="center"/>
          </w:tcPr>
          <w:p w14:paraId="149DEAF5" w14:textId="27514ED4" w:rsidR="002225BE" w:rsidRDefault="002225BE" w:rsidP="002225BE">
            <w:pPr>
              <w:jc w:val="center"/>
              <w:rPr>
                <w:color w:val="000000"/>
                <w:sz w:val="20"/>
                <w:szCs w:val="20"/>
              </w:rPr>
            </w:pPr>
            <w:r w:rsidRPr="004A2524">
              <w:rPr>
                <w:color w:val="000000"/>
                <w:sz w:val="18"/>
                <w:szCs w:val="18"/>
                <w:lang w:val="en-US"/>
              </w:rPr>
              <w:t>66</w:t>
            </w:r>
          </w:p>
        </w:tc>
        <w:tc>
          <w:tcPr>
            <w:tcW w:w="344" w:type="pct"/>
            <w:tcBorders>
              <w:top w:val="single" w:sz="4" w:space="0" w:color="auto"/>
              <w:left w:val="nil"/>
              <w:bottom w:val="single" w:sz="4" w:space="0" w:color="auto"/>
              <w:right w:val="single" w:sz="4" w:space="0" w:color="auto"/>
            </w:tcBorders>
            <w:vAlign w:val="center"/>
          </w:tcPr>
          <w:p w14:paraId="094B7A58" w14:textId="7549EB90" w:rsidR="002225BE" w:rsidRDefault="002225BE" w:rsidP="002225BE">
            <w:pPr>
              <w:jc w:val="center"/>
              <w:rPr>
                <w:color w:val="000000"/>
                <w:sz w:val="20"/>
                <w:szCs w:val="20"/>
              </w:rPr>
            </w:pPr>
            <w:r w:rsidRPr="004A2524">
              <w:rPr>
                <w:color w:val="000000"/>
                <w:sz w:val="18"/>
                <w:szCs w:val="18"/>
                <w:lang w:val="en-US"/>
              </w:rPr>
              <w:t>67</w:t>
            </w:r>
          </w:p>
        </w:tc>
        <w:tc>
          <w:tcPr>
            <w:tcW w:w="334" w:type="pct"/>
            <w:tcBorders>
              <w:top w:val="single" w:sz="4" w:space="0" w:color="auto"/>
              <w:left w:val="nil"/>
              <w:bottom w:val="single" w:sz="4" w:space="0" w:color="auto"/>
              <w:right w:val="single" w:sz="4" w:space="0" w:color="auto"/>
            </w:tcBorders>
            <w:vAlign w:val="center"/>
          </w:tcPr>
          <w:p w14:paraId="2FA1446E" w14:textId="2FDED745" w:rsidR="002225BE" w:rsidRDefault="002225BE" w:rsidP="002225BE">
            <w:pPr>
              <w:jc w:val="center"/>
              <w:rPr>
                <w:color w:val="000000"/>
                <w:sz w:val="20"/>
                <w:szCs w:val="20"/>
              </w:rPr>
            </w:pPr>
            <w:r w:rsidRPr="004A2524">
              <w:rPr>
                <w:color w:val="000000"/>
                <w:sz w:val="18"/>
                <w:szCs w:val="18"/>
                <w:lang w:val="en-US"/>
              </w:rPr>
              <w:t>52</w:t>
            </w:r>
          </w:p>
        </w:tc>
        <w:tc>
          <w:tcPr>
            <w:tcW w:w="323" w:type="pct"/>
            <w:tcBorders>
              <w:top w:val="single" w:sz="4" w:space="0" w:color="auto"/>
              <w:left w:val="nil"/>
              <w:bottom w:val="single" w:sz="4" w:space="0" w:color="auto"/>
              <w:right w:val="single" w:sz="4" w:space="0" w:color="auto"/>
            </w:tcBorders>
            <w:vAlign w:val="center"/>
          </w:tcPr>
          <w:p w14:paraId="58CB0E38" w14:textId="12F53189" w:rsidR="002225BE" w:rsidRDefault="002225BE" w:rsidP="002225BE">
            <w:pPr>
              <w:jc w:val="center"/>
              <w:rPr>
                <w:color w:val="000000"/>
                <w:sz w:val="20"/>
                <w:szCs w:val="20"/>
              </w:rPr>
            </w:pPr>
            <w:r w:rsidRPr="004A2524">
              <w:rPr>
                <w:color w:val="000000"/>
                <w:sz w:val="18"/>
                <w:szCs w:val="18"/>
                <w:lang w:val="en-US"/>
              </w:rPr>
              <w:t>33</w:t>
            </w:r>
          </w:p>
        </w:tc>
        <w:tc>
          <w:tcPr>
            <w:tcW w:w="375" w:type="pct"/>
            <w:tcBorders>
              <w:top w:val="single" w:sz="4" w:space="0" w:color="auto"/>
              <w:left w:val="nil"/>
              <w:bottom w:val="single" w:sz="4" w:space="0" w:color="auto"/>
              <w:right w:val="single" w:sz="4" w:space="0" w:color="auto"/>
            </w:tcBorders>
            <w:vAlign w:val="center"/>
          </w:tcPr>
          <w:p w14:paraId="00ED6785" w14:textId="637A0279" w:rsidR="002225BE" w:rsidRDefault="002225BE" w:rsidP="002225BE">
            <w:pPr>
              <w:jc w:val="center"/>
              <w:rPr>
                <w:color w:val="000000"/>
                <w:sz w:val="20"/>
                <w:szCs w:val="20"/>
              </w:rPr>
            </w:pPr>
            <w:r w:rsidRPr="004A2524">
              <w:rPr>
                <w:color w:val="000000"/>
                <w:sz w:val="18"/>
                <w:szCs w:val="18"/>
                <w:lang w:val="en-US"/>
              </w:rPr>
              <w:t>29</w:t>
            </w:r>
          </w:p>
        </w:tc>
        <w:tc>
          <w:tcPr>
            <w:tcW w:w="375" w:type="pct"/>
            <w:tcBorders>
              <w:top w:val="single" w:sz="4" w:space="0" w:color="auto"/>
              <w:left w:val="nil"/>
              <w:bottom w:val="single" w:sz="4" w:space="0" w:color="auto"/>
              <w:right w:val="single" w:sz="4" w:space="0" w:color="auto"/>
            </w:tcBorders>
            <w:vAlign w:val="center"/>
          </w:tcPr>
          <w:p w14:paraId="2EA8FF62" w14:textId="5ABDD484" w:rsidR="002225BE" w:rsidRDefault="002225BE" w:rsidP="002225BE">
            <w:pPr>
              <w:jc w:val="center"/>
              <w:rPr>
                <w:color w:val="000000"/>
                <w:sz w:val="20"/>
                <w:szCs w:val="20"/>
              </w:rPr>
            </w:pPr>
            <w:r w:rsidRPr="004A2524">
              <w:rPr>
                <w:color w:val="000000"/>
                <w:sz w:val="18"/>
                <w:szCs w:val="18"/>
                <w:lang w:val="en-US"/>
              </w:rPr>
              <w:t>24</w:t>
            </w:r>
          </w:p>
        </w:tc>
        <w:tc>
          <w:tcPr>
            <w:tcW w:w="374" w:type="pct"/>
            <w:tcBorders>
              <w:top w:val="single" w:sz="4" w:space="0" w:color="auto"/>
              <w:left w:val="nil"/>
              <w:bottom w:val="single" w:sz="4" w:space="0" w:color="auto"/>
              <w:right w:val="single" w:sz="4" w:space="0" w:color="auto"/>
            </w:tcBorders>
            <w:vAlign w:val="center"/>
          </w:tcPr>
          <w:p w14:paraId="245A1092" w14:textId="3F8EAFC2" w:rsidR="002225BE" w:rsidRDefault="002225BE" w:rsidP="002225BE">
            <w:pPr>
              <w:jc w:val="center"/>
              <w:rPr>
                <w:color w:val="000000"/>
                <w:sz w:val="20"/>
                <w:szCs w:val="20"/>
              </w:rPr>
            </w:pPr>
            <w:r w:rsidRPr="004A2524">
              <w:rPr>
                <w:color w:val="000000"/>
                <w:sz w:val="18"/>
                <w:szCs w:val="18"/>
                <w:lang w:val="en-US"/>
              </w:rPr>
              <w:t>86</w:t>
            </w:r>
          </w:p>
        </w:tc>
        <w:tc>
          <w:tcPr>
            <w:tcW w:w="374" w:type="pct"/>
            <w:tcBorders>
              <w:top w:val="single" w:sz="4" w:space="0" w:color="auto"/>
              <w:left w:val="nil"/>
              <w:bottom w:val="single" w:sz="4" w:space="0" w:color="auto"/>
              <w:right w:val="single" w:sz="4" w:space="0" w:color="auto"/>
            </w:tcBorders>
            <w:vAlign w:val="center"/>
          </w:tcPr>
          <w:p w14:paraId="2E3A7856" w14:textId="5FF97D37" w:rsidR="002225BE" w:rsidRDefault="002225BE" w:rsidP="002225BE">
            <w:pPr>
              <w:jc w:val="center"/>
              <w:rPr>
                <w:color w:val="000000"/>
                <w:sz w:val="20"/>
                <w:szCs w:val="20"/>
              </w:rPr>
            </w:pPr>
            <w:r w:rsidRPr="004A2524">
              <w:rPr>
                <w:color w:val="000000"/>
                <w:sz w:val="18"/>
                <w:szCs w:val="18"/>
                <w:lang w:val="en-US"/>
              </w:rPr>
              <w:t>64</w:t>
            </w:r>
          </w:p>
        </w:tc>
        <w:tc>
          <w:tcPr>
            <w:tcW w:w="367" w:type="pct"/>
            <w:tcBorders>
              <w:top w:val="single" w:sz="4" w:space="0" w:color="auto"/>
              <w:left w:val="nil"/>
              <w:bottom w:val="single" w:sz="4" w:space="0" w:color="auto"/>
              <w:right w:val="single" w:sz="4" w:space="0" w:color="auto"/>
            </w:tcBorders>
            <w:vAlign w:val="center"/>
          </w:tcPr>
          <w:p w14:paraId="14273B6C" w14:textId="01459BB9" w:rsidR="002225BE" w:rsidRDefault="002225BE" w:rsidP="002225BE">
            <w:pPr>
              <w:jc w:val="center"/>
              <w:rPr>
                <w:color w:val="000000"/>
                <w:sz w:val="20"/>
                <w:szCs w:val="20"/>
              </w:rPr>
            </w:pPr>
            <w:r w:rsidRPr="004A2524">
              <w:rPr>
                <w:color w:val="000000"/>
                <w:sz w:val="18"/>
                <w:szCs w:val="18"/>
                <w:lang w:val="en-US"/>
              </w:rPr>
              <w:t>59</w:t>
            </w:r>
          </w:p>
        </w:tc>
      </w:tr>
      <w:tr w:rsidR="002225BE" w14:paraId="1ED0C97B"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0CFD2FD0" w14:textId="3D1F3999" w:rsidR="002225BE" w:rsidRPr="002225BE" w:rsidRDefault="002225BE" w:rsidP="002225BE">
            <w:pPr>
              <w:jc w:val="center"/>
              <w:rPr>
                <w:sz w:val="18"/>
                <w:szCs w:val="18"/>
              </w:rPr>
            </w:pPr>
            <w:r w:rsidRPr="002225BE">
              <w:rPr>
                <w:sz w:val="18"/>
                <w:szCs w:val="18"/>
              </w:rPr>
              <w:t>11</w:t>
            </w:r>
          </w:p>
        </w:tc>
        <w:tc>
          <w:tcPr>
            <w:tcW w:w="1311" w:type="pct"/>
            <w:tcBorders>
              <w:top w:val="single" w:sz="4" w:space="0" w:color="auto"/>
              <w:left w:val="single" w:sz="4" w:space="0" w:color="auto"/>
              <w:bottom w:val="single" w:sz="4" w:space="0" w:color="auto"/>
              <w:right w:val="single" w:sz="4" w:space="0" w:color="auto"/>
            </w:tcBorders>
            <w:vAlign w:val="center"/>
          </w:tcPr>
          <w:p w14:paraId="681FFF99" w14:textId="6275117F" w:rsidR="002225BE" w:rsidRPr="002225BE" w:rsidRDefault="002225BE" w:rsidP="002225BE">
            <w:pPr>
              <w:rPr>
                <w:sz w:val="18"/>
                <w:szCs w:val="18"/>
              </w:rPr>
            </w:pPr>
            <w:r w:rsidRPr="002225BE">
              <w:rPr>
                <w:color w:val="000000"/>
                <w:sz w:val="18"/>
                <w:szCs w:val="18"/>
              </w:rPr>
              <w:t xml:space="preserve">МБОУ "Снежская гимназия" </w:t>
            </w:r>
          </w:p>
        </w:tc>
        <w:tc>
          <w:tcPr>
            <w:tcW w:w="409" w:type="pct"/>
            <w:tcBorders>
              <w:top w:val="single" w:sz="4" w:space="0" w:color="auto"/>
              <w:left w:val="single" w:sz="4" w:space="0" w:color="auto"/>
              <w:bottom w:val="single" w:sz="4" w:space="0" w:color="auto"/>
              <w:right w:val="single" w:sz="4" w:space="0" w:color="auto"/>
            </w:tcBorders>
            <w:vAlign w:val="center"/>
          </w:tcPr>
          <w:p w14:paraId="2E9D83E6" w14:textId="6673BB88" w:rsidR="002225BE" w:rsidRDefault="002225BE" w:rsidP="002225BE">
            <w:pPr>
              <w:jc w:val="center"/>
              <w:rPr>
                <w:color w:val="000000"/>
                <w:sz w:val="20"/>
                <w:szCs w:val="20"/>
              </w:rPr>
            </w:pPr>
            <w:r w:rsidRPr="004A2524">
              <w:rPr>
                <w:color w:val="000000"/>
                <w:sz w:val="18"/>
                <w:szCs w:val="18"/>
                <w:lang w:val="en-US"/>
              </w:rPr>
              <w:t>127</w:t>
            </w:r>
          </w:p>
        </w:tc>
        <w:tc>
          <w:tcPr>
            <w:tcW w:w="213" w:type="pct"/>
            <w:tcBorders>
              <w:top w:val="single" w:sz="4" w:space="0" w:color="auto"/>
              <w:left w:val="nil"/>
              <w:bottom w:val="single" w:sz="4" w:space="0" w:color="auto"/>
              <w:right w:val="single" w:sz="4" w:space="0" w:color="auto"/>
            </w:tcBorders>
            <w:vAlign w:val="center"/>
          </w:tcPr>
          <w:p w14:paraId="6BD9D6EF" w14:textId="00EE3A83" w:rsidR="002225BE" w:rsidRDefault="002225BE" w:rsidP="002225BE">
            <w:pPr>
              <w:jc w:val="center"/>
              <w:rPr>
                <w:color w:val="000000"/>
                <w:sz w:val="20"/>
                <w:szCs w:val="20"/>
              </w:rPr>
            </w:pPr>
            <w:r w:rsidRPr="004A2524">
              <w:rPr>
                <w:color w:val="000000"/>
                <w:sz w:val="18"/>
                <w:szCs w:val="18"/>
                <w:lang w:val="en-US"/>
              </w:rPr>
              <w:t>41</w:t>
            </w:r>
          </w:p>
        </w:tc>
        <w:tc>
          <w:tcPr>
            <w:tcW w:w="344" w:type="pct"/>
            <w:tcBorders>
              <w:top w:val="single" w:sz="4" w:space="0" w:color="auto"/>
              <w:left w:val="nil"/>
              <w:bottom w:val="single" w:sz="4" w:space="0" w:color="auto"/>
              <w:right w:val="single" w:sz="4" w:space="0" w:color="auto"/>
            </w:tcBorders>
            <w:vAlign w:val="center"/>
          </w:tcPr>
          <w:p w14:paraId="1F177A80" w14:textId="4E4753F5" w:rsidR="002225BE" w:rsidRDefault="002225BE" w:rsidP="002225BE">
            <w:pPr>
              <w:jc w:val="center"/>
              <w:rPr>
                <w:color w:val="000000"/>
                <w:sz w:val="20"/>
                <w:szCs w:val="20"/>
              </w:rPr>
            </w:pPr>
            <w:r w:rsidRPr="004A2524">
              <w:rPr>
                <w:color w:val="000000"/>
                <w:sz w:val="18"/>
                <w:szCs w:val="18"/>
                <w:lang w:val="en-US"/>
              </w:rPr>
              <w:t>51</w:t>
            </w:r>
          </w:p>
        </w:tc>
        <w:tc>
          <w:tcPr>
            <w:tcW w:w="334" w:type="pct"/>
            <w:tcBorders>
              <w:top w:val="single" w:sz="4" w:space="0" w:color="auto"/>
              <w:left w:val="nil"/>
              <w:bottom w:val="single" w:sz="4" w:space="0" w:color="auto"/>
              <w:right w:val="single" w:sz="4" w:space="0" w:color="auto"/>
            </w:tcBorders>
            <w:vAlign w:val="center"/>
          </w:tcPr>
          <w:p w14:paraId="62C334B9" w14:textId="216CC9D4" w:rsidR="002225BE" w:rsidRDefault="002225BE" w:rsidP="002225BE">
            <w:pPr>
              <w:jc w:val="center"/>
              <w:rPr>
                <w:color w:val="000000"/>
                <w:sz w:val="20"/>
                <w:szCs w:val="20"/>
              </w:rPr>
            </w:pPr>
            <w:r w:rsidRPr="004A2524">
              <w:rPr>
                <w:color w:val="000000"/>
                <w:sz w:val="18"/>
                <w:szCs w:val="18"/>
                <w:lang w:val="en-US"/>
              </w:rPr>
              <w:t>65</w:t>
            </w:r>
          </w:p>
        </w:tc>
        <w:tc>
          <w:tcPr>
            <w:tcW w:w="323" w:type="pct"/>
            <w:tcBorders>
              <w:top w:val="single" w:sz="4" w:space="0" w:color="auto"/>
              <w:left w:val="nil"/>
              <w:bottom w:val="single" w:sz="4" w:space="0" w:color="auto"/>
              <w:right w:val="single" w:sz="4" w:space="0" w:color="auto"/>
            </w:tcBorders>
            <w:vAlign w:val="center"/>
          </w:tcPr>
          <w:p w14:paraId="75CA8E32" w14:textId="65879790" w:rsidR="002225BE" w:rsidRDefault="002225BE" w:rsidP="002225BE">
            <w:pPr>
              <w:jc w:val="center"/>
              <w:rPr>
                <w:color w:val="000000"/>
                <w:sz w:val="20"/>
                <w:szCs w:val="20"/>
              </w:rPr>
            </w:pPr>
            <w:r w:rsidRPr="004A2524">
              <w:rPr>
                <w:color w:val="000000"/>
                <w:sz w:val="18"/>
                <w:szCs w:val="18"/>
                <w:lang w:val="en-US"/>
              </w:rPr>
              <w:t>63</w:t>
            </w:r>
          </w:p>
        </w:tc>
        <w:tc>
          <w:tcPr>
            <w:tcW w:w="375" w:type="pct"/>
            <w:tcBorders>
              <w:top w:val="single" w:sz="4" w:space="0" w:color="auto"/>
              <w:left w:val="nil"/>
              <w:bottom w:val="single" w:sz="4" w:space="0" w:color="auto"/>
              <w:right w:val="single" w:sz="4" w:space="0" w:color="auto"/>
            </w:tcBorders>
            <w:vAlign w:val="center"/>
          </w:tcPr>
          <w:p w14:paraId="76BE1111" w14:textId="1DCE6F71" w:rsidR="002225BE" w:rsidRDefault="002225BE" w:rsidP="002225BE">
            <w:pPr>
              <w:jc w:val="center"/>
              <w:rPr>
                <w:color w:val="000000"/>
                <w:sz w:val="20"/>
                <w:szCs w:val="20"/>
              </w:rPr>
            </w:pPr>
            <w:r w:rsidRPr="004A2524">
              <w:rPr>
                <w:color w:val="000000"/>
                <w:sz w:val="18"/>
                <w:szCs w:val="18"/>
                <w:lang w:val="en-US"/>
              </w:rPr>
              <w:t>52</w:t>
            </w:r>
          </w:p>
        </w:tc>
        <w:tc>
          <w:tcPr>
            <w:tcW w:w="375" w:type="pct"/>
            <w:tcBorders>
              <w:top w:val="single" w:sz="4" w:space="0" w:color="auto"/>
              <w:left w:val="nil"/>
              <w:bottom w:val="single" w:sz="4" w:space="0" w:color="auto"/>
              <w:right w:val="single" w:sz="4" w:space="0" w:color="auto"/>
            </w:tcBorders>
            <w:vAlign w:val="center"/>
          </w:tcPr>
          <w:p w14:paraId="74A1B195" w14:textId="13960CC2" w:rsidR="002225BE" w:rsidRDefault="002225BE" w:rsidP="002225BE">
            <w:pPr>
              <w:jc w:val="center"/>
              <w:rPr>
                <w:color w:val="000000"/>
                <w:sz w:val="20"/>
                <w:szCs w:val="20"/>
              </w:rPr>
            </w:pPr>
            <w:r w:rsidRPr="004A2524">
              <w:rPr>
                <w:color w:val="000000"/>
                <w:sz w:val="18"/>
                <w:szCs w:val="18"/>
                <w:lang w:val="en-US"/>
              </w:rPr>
              <w:t>54</w:t>
            </w:r>
          </w:p>
        </w:tc>
        <w:tc>
          <w:tcPr>
            <w:tcW w:w="374" w:type="pct"/>
            <w:tcBorders>
              <w:top w:val="single" w:sz="4" w:space="0" w:color="auto"/>
              <w:left w:val="nil"/>
              <w:bottom w:val="single" w:sz="4" w:space="0" w:color="auto"/>
              <w:right w:val="single" w:sz="4" w:space="0" w:color="auto"/>
            </w:tcBorders>
            <w:vAlign w:val="center"/>
          </w:tcPr>
          <w:p w14:paraId="7A269D6F" w14:textId="7E74259F" w:rsidR="002225BE" w:rsidRDefault="002225BE" w:rsidP="002225BE">
            <w:pPr>
              <w:jc w:val="center"/>
              <w:rPr>
                <w:color w:val="000000"/>
                <w:sz w:val="20"/>
                <w:szCs w:val="20"/>
              </w:rPr>
            </w:pPr>
            <w:r w:rsidRPr="004A2524">
              <w:rPr>
                <w:color w:val="000000"/>
                <w:sz w:val="18"/>
                <w:szCs w:val="18"/>
                <w:lang w:val="en-US"/>
              </w:rPr>
              <w:t>89</w:t>
            </w:r>
          </w:p>
        </w:tc>
        <w:tc>
          <w:tcPr>
            <w:tcW w:w="374" w:type="pct"/>
            <w:tcBorders>
              <w:top w:val="single" w:sz="4" w:space="0" w:color="auto"/>
              <w:left w:val="nil"/>
              <w:bottom w:val="single" w:sz="4" w:space="0" w:color="auto"/>
              <w:right w:val="single" w:sz="4" w:space="0" w:color="auto"/>
            </w:tcBorders>
            <w:vAlign w:val="center"/>
          </w:tcPr>
          <w:p w14:paraId="3672925A" w14:textId="48D438FA" w:rsidR="002225BE" w:rsidRDefault="002225BE" w:rsidP="002225BE">
            <w:pPr>
              <w:jc w:val="center"/>
              <w:rPr>
                <w:color w:val="000000"/>
                <w:sz w:val="20"/>
                <w:szCs w:val="20"/>
              </w:rPr>
            </w:pPr>
            <w:r w:rsidRPr="004A2524">
              <w:rPr>
                <w:color w:val="000000"/>
                <w:sz w:val="18"/>
                <w:szCs w:val="18"/>
                <w:lang w:val="en-US"/>
              </w:rPr>
              <w:t>78</w:t>
            </w:r>
          </w:p>
        </w:tc>
        <w:tc>
          <w:tcPr>
            <w:tcW w:w="367" w:type="pct"/>
            <w:tcBorders>
              <w:top w:val="single" w:sz="4" w:space="0" w:color="auto"/>
              <w:left w:val="nil"/>
              <w:bottom w:val="single" w:sz="4" w:space="0" w:color="auto"/>
              <w:right w:val="single" w:sz="4" w:space="0" w:color="auto"/>
            </w:tcBorders>
            <w:vAlign w:val="center"/>
          </w:tcPr>
          <w:p w14:paraId="6465573E" w14:textId="109A9E2C" w:rsidR="002225BE" w:rsidRDefault="002225BE" w:rsidP="002225BE">
            <w:pPr>
              <w:jc w:val="center"/>
              <w:rPr>
                <w:color w:val="000000"/>
                <w:sz w:val="20"/>
                <w:szCs w:val="20"/>
              </w:rPr>
            </w:pPr>
            <w:r w:rsidRPr="004A2524">
              <w:rPr>
                <w:color w:val="000000"/>
                <w:sz w:val="18"/>
                <w:szCs w:val="18"/>
                <w:lang w:val="en-US"/>
              </w:rPr>
              <w:t>74</w:t>
            </w:r>
          </w:p>
        </w:tc>
      </w:tr>
      <w:tr w:rsidR="002225BE" w14:paraId="1D509B98"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4ACE32FF" w14:textId="6A58952C" w:rsidR="002225BE" w:rsidRPr="002225BE" w:rsidRDefault="002225BE" w:rsidP="002225BE">
            <w:pPr>
              <w:jc w:val="center"/>
              <w:rPr>
                <w:sz w:val="18"/>
                <w:szCs w:val="18"/>
              </w:rPr>
            </w:pPr>
            <w:r w:rsidRPr="002225BE">
              <w:rPr>
                <w:sz w:val="18"/>
                <w:szCs w:val="18"/>
              </w:rPr>
              <w:t>12</w:t>
            </w:r>
          </w:p>
        </w:tc>
        <w:tc>
          <w:tcPr>
            <w:tcW w:w="1311" w:type="pct"/>
            <w:tcBorders>
              <w:top w:val="single" w:sz="4" w:space="0" w:color="auto"/>
              <w:left w:val="single" w:sz="4" w:space="0" w:color="auto"/>
              <w:bottom w:val="single" w:sz="4" w:space="0" w:color="auto"/>
              <w:right w:val="single" w:sz="4" w:space="0" w:color="auto"/>
            </w:tcBorders>
            <w:vAlign w:val="center"/>
          </w:tcPr>
          <w:p w14:paraId="63874D22" w14:textId="402D1139" w:rsidR="002225BE" w:rsidRPr="002225BE" w:rsidRDefault="002225BE" w:rsidP="002225BE">
            <w:pPr>
              <w:rPr>
                <w:sz w:val="18"/>
                <w:szCs w:val="18"/>
              </w:rPr>
            </w:pPr>
            <w:r w:rsidRPr="002225BE">
              <w:rPr>
                <w:color w:val="000000"/>
                <w:sz w:val="18"/>
                <w:szCs w:val="18"/>
              </w:rPr>
              <w:t>МБОУ "Пальцовская СОШ"</w:t>
            </w:r>
          </w:p>
        </w:tc>
        <w:tc>
          <w:tcPr>
            <w:tcW w:w="409" w:type="pct"/>
            <w:tcBorders>
              <w:top w:val="single" w:sz="4" w:space="0" w:color="auto"/>
              <w:left w:val="single" w:sz="4" w:space="0" w:color="auto"/>
              <w:bottom w:val="single" w:sz="4" w:space="0" w:color="auto"/>
              <w:right w:val="single" w:sz="4" w:space="0" w:color="auto"/>
            </w:tcBorders>
            <w:vAlign w:val="center"/>
          </w:tcPr>
          <w:p w14:paraId="58A6EBCA" w14:textId="16B2BF2D" w:rsidR="002225BE" w:rsidRDefault="002225BE" w:rsidP="002225BE">
            <w:pPr>
              <w:jc w:val="center"/>
              <w:rPr>
                <w:color w:val="000000"/>
                <w:sz w:val="20"/>
                <w:szCs w:val="20"/>
              </w:rPr>
            </w:pPr>
            <w:r w:rsidRPr="004A2524">
              <w:rPr>
                <w:color w:val="000000"/>
                <w:sz w:val="18"/>
                <w:szCs w:val="18"/>
                <w:lang w:val="en-US"/>
              </w:rPr>
              <w:t>8</w:t>
            </w:r>
          </w:p>
        </w:tc>
        <w:tc>
          <w:tcPr>
            <w:tcW w:w="213" w:type="pct"/>
            <w:tcBorders>
              <w:top w:val="single" w:sz="4" w:space="0" w:color="auto"/>
              <w:left w:val="nil"/>
              <w:bottom w:val="single" w:sz="4" w:space="0" w:color="auto"/>
              <w:right w:val="single" w:sz="4" w:space="0" w:color="auto"/>
            </w:tcBorders>
            <w:vAlign w:val="center"/>
          </w:tcPr>
          <w:p w14:paraId="16B08771" w14:textId="625CD5DF" w:rsidR="002225BE" w:rsidRDefault="002225BE" w:rsidP="002225BE">
            <w:pPr>
              <w:jc w:val="center"/>
              <w:rPr>
                <w:color w:val="000000"/>
                <w:sz w:val="20"/>
                <w:szCs w:val="20"/>
              </w:rPr>
            </w:pPr>
            <w:r w:rsidRPr="004A2524">
              <w:rPr>
                <w:color w:val="000000"/>
                <w:sz w:val="18"/>
                <w:szCs w:val="18"/>
                <w:lang w:val="en-US"/>
              </w:rPr>
              <w:t>40</w:t>
            </w:r>
          </w:p>
        </w:tc>
        <w:tc>
          <w:tcPr>
            <w:tcW w:w="344" w:type="pct"/>
            <w:tcBorders>
              <w:top w:val="single" w:sz="4" w:space="0" w:color="auto"/>
              <w:left w:val="nil"/>
              <w:bottom w:val="single" w:sz="4" w:space="0" w:color="auto"/>
              <w:right w:val="single" w:sz="4" w:space="0" w:color="auto"/>
            </w:tcBorders>
            <w:vAlign w:val="center"/>
          </w:tcPr>
          <w:p w14:paraId="0D48B27A" w14:textId="1E85B284" w:rsidR="002225BE" w:rsidRDefault="002225BE" w:rsidP="002225BE">
            <w:pPr>
              <w:jc w:val="center"/>
              <w:rPr>
                <w:color w:val="000000"/>
                <w:sz w:val="20"/>
                <w:szCs w:val="20"/>
              </w:rPr>
            </w:pPr>
            <w:r w:rsidRPr="004A2524">
              <w:rPr>
                <w:color w:val="000000"/>
                <w:sz w:val="18"/>
                <w:szCs w:val="18"/>
                <w:lang w:val="en-US"/>
              </w:rPr>
              <w:t>75</w:t>
            </w:r>
          </w:p>
        </w:tc>
        <w:tc>
          <w:tcPr>
            <w:tcW w:w="334" w:type="pct"/>
            <w:tcBorders>
              <w:top w:val="single" w:sz="4" w:space="0" w:color="auto"/>
              <w:left w:val="nil"/>
              <w:bottom w:val="single" w:sz="4" w:space="0" w:color="auto"/>
              <w:right w:val="single" w:sz="4" w:space="0" w:color="auto"/>
            </w:tcBorders>
            <w:vAlign w:val="center"/>
          </w:tcPr>
          <w:p w14:paraId="38F39D2E" w14:textId="0A1E3804" w:rsidR="002225BE" w:rsidRDefault="002225BE" w:rsidP="002225BE">
            <w:pPr>
              <w:jc w:val="center"/>
              <w:rPr>
                <w:color w:val="000000"/>
                <w:sz w:val="20"/>
                <w:szCs w:val="20"/>
              </w:rPr>
            </w:pPr>
            <w:r w:rsidRPr="004A2524">
              <w:rPr>
                <w:color w:val="000000"/>
                <w:sz w:val="18"/>
                <w:szCs w:val="18"/>
                <w:lang w:val="en-US"/>
              </w:rPr>
              <w:t>25</w:t>
            </w:r>
          </w:p>
        </w:tc>
        <w:tc>
          <w:tcPr>
            <w:tcW w:w="323" w:type="pct"/>
            <w:tcBorders>
              <w:top w:val="single" w:sz="4" w:space="0" w:color="auto"/>
              <w:left w:val="nil"/>
              <w:bottom w:val="single" w:sz="4" w:space="0" w:color="auto"/>
              <w:right w:val="single" w:sz="4" w:space="0" w:color="auto"/>
            </w:tcBorders>
            <w:vAlign w:val="center"/>
          </w:tcPr>
          <w:p w14:paraId="74E1C3A7" w14:textId="44579E8F" w:rsidR="002225BE" w:rsidRDefault="002225BE" w:rsidP="002225BE">
            <w:pPr>
              <w:jc w:val="center"/>
              <w:rPr>
                <w:color w:val="000000"/>
                <w:sz w:val="20"/>
                <w:szCs w:val="20"/>
              </w:rPr>
            </w:pPr>
            <w:r w:rsidRPr="004A2524">
              <w:rPr>
                <w:color w:val="000000"/>
                <w:sz w:val="18"/>
                <w:szCs w:val="18"/>
                <w:lang w:val="en-US"/>
              </w:rPr>
              <w:t>25</w:t>
            </w:r>
          </w:p>
        </w:tc>
        <w:tc>
          <w:tcPr>
            <w:tcW w:w="375" w:type="pct"/>
            <w:tcBorders>
              <w:top w:val="single" w:sz="4" w:space="0" w:color="auto"/>
              <w:left w:val="nil"/>
              <w:bottom w:val="single" w:sz="4" w:space="0" w:color="auto"/>
              <w:right w:val="single" w:sz="4" w:space="0" w:color="auto"/>
            </w:tcBorders>
            <w:vAlign w:val="center"/>
          </w:tcPr>
          <w:p w14:paraId="141BC49F" w14:textId="706ABB1F" w:rsidR="002225BE" w:rsidRDefault="002225BE" w:rsidP="002225BE">
            <w:pPr>
              <w:jc w:val="center"/>
              <w:rPr>
                <w:color w:val="000000"/>
                <w:sz w:val="20"/>
                <w:szCs w:val="20"/>
              </w:rPr>
            </w:pPr>
            <w:r w:rsidRPr="004A2524">
              <w:rPr>
                <w:color w:val="000000"/>
                <w:sz w:val="18"/>
                <w:szCs w:val="18"/>
                <w:lang w:val="en-US"/>
              </w:rPr>
              <w:t>13</w:t>
            </w:r>
          </w:p>
        </w:tc>
        <w:tc>
          <w:tcPr>
            <w:tcW w:w="375" w:type="pct"/>
            <w:tcBorders>
              <w:top w:val="single" w:sz="4" w:space="0" w:color="auto"/>
              <w:left w:val="nil"/>
              <w:bottom w:val="single" w:sz="4" w:space="0" w:color="auto"/>
              <w:right w:val="single" w:sz="4" w:space="0" w:color="auto"/>
            </w:tcBorders>
            <w:vAlign w:val="center"/>
          </w:tcPr>
          <w:p w14:paraId="0852D16C" w14:textId="49999909" w:rsidR="002225BE" w:rsidRDefault="002225BE" w:rsidP="002225BE">
            <w:pPr>
              <w:jc w:val="center"/>
              <w:rPr>
                <w:color w:val="000000"/>
                <w:sz w:val="20"/>
                <w:szCs w:val="20"/>
              </w:rPr>
            </w:pPr>
            <w:r w:rsidRPr="004A2524">
              <w:rPr>
                <w:color w:val="000000"/>
                <w:sz w:val="18"/>
                <w:szCs w:val="18"/>
                <w:lang w:val="en-US"/>
              </w:rPr>
              <w:t>19</w:t>
            </w:r>
          </w:p>
        </w:tc>
        <w:tc>
          <w:tcPr>
            <w:tcW w:w="374" w:type="pct"/>
            <w:tcBorders>
              <w:top w:val="single" w:sz="4" w:space="0" w:color="auto"/>
              <w:left w:val="nil"/>
              <w:bottom w:val="single" w:sz="4" w:space="0" w:color="auto"/>
              <w:right w:val="single" w:sz="4" w:space="0" w:color="auto"/>
            </w:tcBorders>
            <w:vAlign w:val="center"/>
          </w:tcPr>
          <w:p w14:paraId="6C38BE8D" w14:textId="2490C304" w:rsidR="002225BE" w:rsidRDefault="002225BE" w:rsidP="002225BE">
            <w:pPr>
              <w:jc w:val="center"/>
              <w:rPr>
                <w:color w:val="000000"/>
                <w:sz w:val="20"/>
                <w:szCs w:val="20"/>
              </w:rPr>
            </w:pPr>
            <w:r w:rsidRPr="004A2524">
              <w:rPr>
                <w:color w:val="000000"/>
                <w:sz w:val="18"/>
                <w:szCs w:val="18"/>
                <w:lang w:val="en-US"/>
              </w:rPr>
              <w:t>78</w:t>
            </w:r>
          </w:p>
        </w:tc>
        <w:tc>
          <w:tcPr>
            <w:tcW w:w="374" w:type="pct"/>
            <w:tcBorders>
              <w:top w:val="single" w:sz="4" w:space="0" w:color="auto"/>
              <w:left w:val="nil"/>
              <w:bottom w:val="single" w:sz="4" w:space="0" w:color="auto"/>
              <w:right w:val="single" w:sz="4" w:space="0" w:color="auto"/>
            </w:tcBorders>
            <w:vAlign w:val="center"/>
          </w:tcPr>
          <w:p w14:paraId="57F30867" w14:textId="609634A3" w:rsidR="002225BE" w:rsidRDefault="002225BE" w:rsidP="002225BE">
            <w:pPr>
              <w:jc w:val="center"/>
              <w:rPr>
                <w:color w:val="000000"/>
                <w:sz w:val="20"/>
                <w:szCs w:val="20"/>
              </w:rPr>
            </w:pPr>
            <w:r w:rsidRPr="004A2524">
              <w:rPr>
                <w:color w:val="000000"/>
                <w:sz w:val="18"/>
                <w:szCs w:val="18"/>
                <w:lang w:val="en-US"/>
              </w:rPr>
              <w:t>65</w:t>
            </w:r>
          </w:p>
        </w:tc>
        <w:tc>
          <w:tcPr>
            <w:tcW w:w="367" w:type="pct"/>
            <w:tcBorders>
              <w:top w:val="single" w:sz="4" w:space="0" w:color="auto"/>
              <w:left w:val="nil"/>
              <w:bottom w:val="single" w:sz="4" w:space="0" w:color="auto"/>
              <w:right w:val="single" w:sz="4" w:space="0" w:color="auto"/>
            </w:tcBorders>
            <w:vAlign w:val="center"/>
          </w:tcPr>
          <w:p w14:paraId="219647E3" w14:textId="7D6E364A" w:rsidR="002225BE" w:rsidRDefault="002225BE" w:rsidP="002225BE">
            <w:pPr>
              <w:jc w:val="center"/>
              <w:rPr>
                <w:color w:val="000000"/>
                <w:sz w:val="20"/>
                <w:szCs w:val="20"/>
              </w:rPr>
            </w:pPr>
            <w:r w:rsidRPr="004A2524">
              <w:rPr>
                <w:color w:val="000000"/>
                <w:sz w:val="18"/>
                <w:szCs w:val="18"/>
                <w:lang w:val="en-US"/>
              </w:rPr>
              <w:t>85</w:t>
            </w:r>
          </w:p>
        </w:tc>
      </w:tr>
      <w:tr w:rsidR="002225BE" w14:paraId="691CDA5C"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386DDEAD" w14:textId="67C69556" w:rsidR="002225BE" w:rsidRPr="002225BE" w:rsidRDefault="002225BE" w:rsidP="002225BE">
            <w:pPr>
              <w:jc w:val="center"/>
              <w:rPr>
                <w:sz w:val="18"/>
                <w:szCs w:val="18"/>
              </w:rPr>
            </w:pPr>
            <w:r w:rsidRPr="002225BE">
              <w:rPr>
                <w:sz w:val="18"/>
                <w:szCs w:val="18"/>
              </w:rPr>
              <w:t>13</w:t>
            </w:r>
          </w:p>
        </w:tc>
        <w:tc>
          <w:tcPr>
            <w:tcW w:w="1311" w:type="pct"/>
            <w:tcBorders>
              <w:top w:val="single" w:sz="4" w:space="0" w:color="auto"/>
              <w:left w:val="single" w:sz="4" w:space="0" w:color="auto"/>
              <w:bottom w:val="single" w:sz="4" w:space="0" w:color="auto"/>
              <w:right w:val="single" w:sz="4" w:space="0" w:color="auto"/>
            </w:tcBorders>
            <w:vAlign w:val="center"/>
          </w:tcPr>
          <w:p w14:paraId="6A045F1F" w14:textId="1BFA9A9D" w:rsidR="002225BE" w:rsidRPr="002225BE" w:rsidRDefault="002225BE" w:rsidP="002225BE">
            <w:pPr>
              <w:rPr>
                <w:sz w:val="18"/>
                <w:szCs w:val="18"/>
              </w:rPr>
            </w:pPr>
            <w:r w:rsidRPr="002225BE">
              <w:rPr>
                <w:color w:val="000000"/>
                <w:sz w:val="18"/>
                <w:szCs w:val="18"/>
              </w:rPr>
              <w:t>МБОУ "Лицей №1 Брянского района"</w:t>
            </w:r>
          </w:p>
        </w:tc>
        <w:tc>
          <w:tcPr>
            <w:tcW w:w="409" w:type="pct"/>
            <w:tcBorders>
              <w:top w:val="single" w:sz="4" w:space="0" w:color="auto"/>
              <w:left w:val="single" w:sz="4" w:space="0" w:color="auto"/>
              <w:bottom w:val="single" w:sz="4" w:space="0" w:color="auto"/>
              <w:right w:val="single" w:sz="4" w:space="0" w:color="auto"/>
            </w:tcBorders>
            <w:vAlign w:val="center"/>
          </w:tcPr>
          <w:p w14:paraId="44C22504" w14:textId="0825B65D" w:rsidR="002225BE" w:rsidRDefault="002225BE" w:rsidP="002225BE">
            <w:pPr>
              <w:jc w:val="center"/>
              <w:rPr>
                <w:color w:val="000000"/>
                <w:sz w:val="20"/>
                <w:szCs w:val="20"/>
              </w:rPr>
            </w:pPr>
            <w:r w:rsidRPr="004A2524">
              <w:rPr>
                <w:color w:val="000000"/>
                <w:sz w:val="18"/>
                <w:szCs w:val="18"/>
                <w:lang w:val="en-US"/>
              </w:rPr>
              <w:t>75</w:t>
            </w:r>
          </w:p>
        </w:tc>
        <w:tc>
          <w:tcPr>
            <w:tcW w:w="213" w:type="pct"/>
            <w:tcBorders>
              <w:top w:val="single" w:sz="4" w:space="0" w:color="auto"/>
              <w:left w:val="nil"/>
              <w:bottom w:val="single" w:sz="4" w:space="0" w:color="auto"/>
              <w:right w:val="single" w:sz="4" w:space="0" w:color="auto"/>
            </w:tcBorders>
            <w:vAlign w:val="center"/>
          </w:tcPr>
          <w:p w14:paraId="6712F4D9" w14:textId="29D1BC78" w:rsidR="002225BE" w:rsidRDefault="002225BE" w:rsidP="002225BE">
            <w:pPr>
              <w:jc w:val="center"/>
              <w:rPr>
                <w:color w:val="000000"/>
                <w:sz w:val="20"/>
                <w:szCs w:val="20"/>
              </w:rPr>
            </w:pPr>
            <w:r w:rsidRPr="004A2524">
              <w:rPr>
                <w:color w:val="000000"/>
                <w:sz w:val="18"/>
                <w:szCs w:val="18"/>
                <w:lang w:val="en-US"/>
              </w:rPr>
              <w:t>66</w:t>
            </w:r>
          </w:p>
        </w:tc>
        <w:tc>
          <w:tcPr>
            <w:tcW w:w="344" w:type="pct"/>
            <w:tcBorders>
              <w:top w:val="single" w:sz="4" w:space="0" w:color="auto"/>
              <w:left w:val="nil"/>
              <w:bottom w:val="single" w:sz="4" w:space="0" w:color="auto"/>
              <w:right w:val="single" w:sz="4" w:space="0" w:color="auto"/>
            </w:tcBorders>
            <w:vAlign w:val="center"/>
          </w:tcPr>
          <w:p w14:paraId="5D482656" w14:textId="6E380149" w:rsidR="002225BE" w:rsidRDefault="002225BE" w:rsidP="002225BE">
            <w:pPr>
              <w:jc w:val="center"/>
              <w:rPr>
                <w:color w:val="000000"/>
                <w:sz w:val="20"/>
                <w:szCs w:val="20"/>
              </w:rPr>
            </w:pPr>
            <w:r w:rsidRPr="004A2524">
              <w:rPr>
                <w:color w:val="000000"/>
                <w:sz w:val="18"/>
                <w:szCs w:val="18"/>
                <w:lang w:val="en-US"/>
              </w:rPr>
              <w:t>43</w:t>
            </w:r>
          </w:p>
        </w:tc>
        <w:tc>
          <w:tcPr>
            <w:tcW w:w="334" w:type="pct"/>
            <w:tcBorders>
              <w:top w:val="single" w:sz="4" w:space="0" w:color="auto"/>
              <w:left w:val="nil"/>
              <w:bottom w:val="single" w:sz="4" w:space="0" w:color="auto"/>
              <w:right w:val="single" w:sz="4" w:space="0" w:color="auto"/>
            </w:tcBorders>
            <w:vAlign w:val="center"/>
          </w:tcPr>
          <w:p w14:paraId="33F39499" w14:textId="75964879" w:rsidR="002225BE" w:rsidRDefault="002225BE" w:rsidP="002225BE">
            <w:pPr>
              <w:jc w:val="center"/>
              <w:rPr>
                <w:color w:val="000000"/>
                <w:sz w:val="20"/>
                <w:szCs w:val="20"/>
              </w:rPr>
            </w:pPr>
            <w:r w:rsidRPr="004A2524">
              <w:rPr>
                <w:color w:val="000000"/>
                <w:sz w:val="18"/>
                <w:szCs w:val="18"/>
                <w:lang w:val="en-US"/>
              </w:rPr>
              <w:t>55</w:t>
            </w:r>
          </w:p>
        </w:tc>
        <w:tc>
          <w:tcPr>
            <w:tcW w:w="323" w:type="pct"/>
            <w:tcBorders>
              <w:top w:val="single" w:sz="4" w:space="0" w:color="auto"/>
              <w:left w:val="nil"/>
              <w:bottom w:val="single" w:sz="4" w:space="0" w:color="auto"/>
              <w:right w:val="single" w:sz="4" w:space="0" w:color="auto"/>
            </w:tcBorders>
            <w:vAlign w:val="center"/>
          </w:tcPr>
          <w:p w14:paraId="229885E1" w14:textId="21674D02" w:rsidR="002225BE" w:rsidRDefault="002225BE" w:rsidP="002225BE">
            <w:pPr>
              <w:jc w:val="center"/>
              <w:rPr>
                <w:color w:val="000000"/>
                <w:sz w:val="20"/>
                <w:szCs w:val="20"/>
              </w:rPr>
            </w:pPr>
            <w:r w:rsidRPr="004A2524">
              <w:rPr>
                <w:color w:val="000000"/>
                <w:sz w:val="18"/>
                <w:szCs w:val="18"/>
                <w:lang w:val="en-US"/>
              </w:rPr>
              <w:t>43</w:t>
            </w:r>
          </w:p>
        </w:tc>
        <w:tc>
          <w:tcPr>
            <w:tcW w:w="375" w:type="pct"/>
            <w:tcBorders>
              <w:top w:val="single" w:sz="4" w:space="0" w:color="auto"/>
              <w:left w:val="nil"/>
              <w:bottom w:val="single" w:sz="4" w:space="0" w:color="auto"/>
              <w:right w:val="single" w:sz="4" w:space="0" w:color="auto"/>
            </w:tcBorders>
            <w:vAlign w:val="center"/>
          </w:tcPr>
          <w:p w14:paraId="5054C97A" w14:textId="130213BB" w:rsidR="002225BE" w:rsidRDefault="002225BE" w:rsidP="002225BE">
            <w:pPr>
              <w:jc w:val="center"/>
              <w:rPr>
                <w:color w:val="000000"/>
                <w:sz w:val="20"/>
                <w:szCs w:val="20"/>
              </w:rPr>
            </w:pPr>
            <w:r w:rsidRPr="004A2524">
              <w:rPr>
                <w:color w:val="000000"/>
                <w:sz w:val="18"/>
                <w:szCs w:val="18"/>
                <w:lang w:val="en-US"/>
              </w:rPr>
              <w:t>29</w:t>
            </w:r>
          </w:p>
        </w:tc>
        <w:tc>
          <w:tcPr>
            <w:tcW w:w="375" w:type="pct"/>
            <w:tcBorders>
              <w:top w:val="single" w:sz="4" w:space="0" w:color="auto"/>
              <w:left w:val="nil"/>
              <w:bottom w:val="single" w:sz="4" w:space="0" w:color="auto"/>
              <w:right w:val="single" w:sz="4" w:space="0" w:color="auto"/>
            </w:tcBorders>
            <w:vAlign w:val="center"/>
          </w:tcPr>
          <w:p w14:paraId="5FC224C3" w14:textId="51BBA3C8" w:rsidR="002225BE" w:rsidRDefault="002225BE" w:rsidP="002225BE">
            <w:pPr>
              <w:jc w:val="center"/>
              <w:rPr>
                <w:color w:val="000000"/>
                <w:sz w:val="20"/>
                <w:szCs w:val="20"/>
              </w:rPr>
            </w:pPr>
            <w:r w:rsidRPr="004A2524">
              <w:rPr>
                <w:color w:val="000000"/>
                <w:sz w:val="18"/>
                <w:szCs w:val="18"/>
                <w:lang w:val="en-US"/>
              </w:rPr>
              <w:t>23</w:t>
            </w:r>
          </w:p>
        </w:tc>
        <w:tc>
          <w:tcPr>
            <w:tcW w:w="374" w:type="pct"/>
            <w:tcBorders>
              <w:top w:val="single" w:sz="4" w:space="0" w:color="auto"/>
              <w:left w:val="nil"/>
              <w:bottom w:val="single" w:sz="4" w:space="0" w:color="auto"/>
              <w:right w:val="single" w:sz="4" w:space="0" w:color="auto"/>
            </w:tcBorders>
            <w:vAlign w:val="center"/>
          </w:tcPr>
          <w:p w14:paraId="360925B5" w14:textId="26870800" w:rsidR="002225BE" w:rsidRDefault="002225BE" w:rsidP="002225BE">
            <w:pPr>
              <w:jc w:val="center"/>
              <w:rPr>
                <w:color w:val="000000"/>
                <w:sz w:val="20"/>
                <w:szCs w:val="20"/>
              </w:rPr>
            </w:pPr>
            <w:r w:rsidRPr="004A2524">
              <w:rPr>
                <w:color w:val="000000"/>
                <w:sz w:val="18"/>
                <w:szCs w:val="18"/>
                <w:lang w:val="en-US"/>
              </w:rPr>
              <w:t>89</w:t>
            </w:r>
          </w:p>
        </w:tc>
        <w:tc>
          <w:tcPr>
            <w:tcW w:w="374" w:type="pct"/>
            <w:tcBorders>
              <w:top w:val="single" w:sz="4" w:space="0" w:color="auto"/>
              <w:left w:val="nil"/>
              <w:bottom w:val="single" w:sz="4" w:space="0" w:color="auto"/>
              <w:right w:val="single" w:sz="4" w:space="0" w:color="auto"/>
            </w:tcBorders>
            <w:vAlign w:val="center"/>
          </w:tcPr>
          <w:p w14:paraId="17F85491" w14:textId="254AA166" w:rsidR="002225BE" w:rsidRDefault="002225BE" w:rsidP="002225BE">
            <w:pPr>
              <w:jc w:val="center"/>
              <w:rPr>
                <w:color w:val="000000"/>
                <w:sz w:val="20"/>
                <w:szCs w:val="20"/>
              </w:rPr>
            </w:pPr>
            <w:r w:rsidRPr="004A2524">
              <w:rPr>
                <w:color w:val="000000"/>
                <w:sz w:val="18"/>
                <w:szCs w:val="18"/>
                <w:lang w:val="en-US"/>
              </w:rPr>
              <w:t>72</w:t>
            </w:r>
          </w:p>
        </w:tc>
        <w:tc>
          <w:tcPr>
            <w:tcW w:w="367" w:type="pct"/>
            <w:tcBorders>
              <w:top w:val="single" w:sz="4" w:space="0" w:color="auto"/>
              <w:left w:val="nil"/>
              <w:bottom w:val="single" w:sz="4" w:space="0" w:color="auto"/>
              <w:right w:val="single" w:sz="4" w:space="0" w:color="auto"/>
            </w:tcBorders>
            <w:vAlign w:val="center"/>
          </w:tcPr>
          <w:p w14:paraId="2CD100EA" w14:textId="3B1E7EC7" w:rsidR="002225BE" w:rsidRDefault="002225BE" w:rsidP="002225BE">
            <w:pPr>
              <w:jc w:val="center"/>
              <w:rPr>
                <w:color w:val="000000"/>
                <w:sz w:val="20"/>
                <w:szCs w:val="20"/>
              </w:rPr>
            </w:pPr>
            <w:r w:rsidRPr="004A2524">
              <w:rPr>
                <w:color w:val="000000"/>
                <w:sz w:val="18"/>
                <w:szCs w:val="18"/>
                <w:lang w:val="en-US"/>
              </w:rPr>
              <w:t>72</w:t>
            </w:r>
          </w:p>
        </w:tc>
      </w:tr>
      <w:tr w:rsidR="002225BE" w14:paraId="5C8706ED"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12F1F4F5" w14:textId="08EA8BB7" w:rsidR="002225BE" w:rsidRPr="002225BE" w:rsidRDefault="002225BE" w:rsidP="002225BE">
            <w:pPr>
              <w:jc w:val="center"/>
              <w:rPr>
                <w:sz w:val="18"/>
                <w:szCs w:val="18"/>
              </w:rPr>
            </w:pPr>
            <w:r w:rsidRPr="002225BE">
              <w:rPr>
                <w:sz w:val="18"/>
                <w:szCs w:val="18"/>
              </w:rPr>
              <w:t>14</w:t>
            </w:r>
          </w:p>
        </w:tc>
        <w:tc>
          <w:tcPr>
            <w:tcW w:w="1311" w:type="pct"/>
            <w:tcBorders>
              <w:top w:val="single" w:sz="4" w:space="0" w:color="auto"/>
              <w:left w:val="single" w:sz="4" w:space="0" w:color="auto"/>
              <w:bottom w:val="single" w:sz="4" w:space="0" w:color="auto"/>
              <w:right w:val="single" w:sz="4" w:space="0" w:color="auto"/>
            </w:tcBorders>
            <w:vAlign w:val="center"/>
          </w:tcPr>
          <w:p w14:paraId="674F264E" w14:textId="780A49E1" w:rsidR="002225BE" w:rsidRPr="002225BE" w:rsidRDefault="002225BE" w:rsidP="002225BE">
            <w:pPr>
              <w:rPr>
                <w:sz w:val="18"/>
                <w:szCs w:val="18"/>
              </w:rPr>
            </w:pPr>
            <w:r w:rsidRPr="002225BE">
              <w:rPr>
                <w:color w:val="000000"/>
                <w:sz w:val="18"/>
                <w:szCs w:val="18"/>
              </w:rPr>
              <w:t xml:space="preserve">МБОУ "Нетьинская СОШ имени Юрия Лёвкина" </w:t>
            </w:r>
          </w:p>
        </w:tc>
        <w:tc>
          <w:tcPr>
            <w:tcW w:w="409" w:type="pct"/>
            <w:tcBorders>
              <w:top w:val="single" w:sz="4" w:space="0" w:color="auto"/>
              <w:left w:val="single" w:sz="4" w:space="0" w:color="auto"/>
              <w:bottom w:val="single" w:sz="4" w:space="0" w:color="auto"/>
              <w:right w:val="single" w:sz="4" w:space="0" w:color="auto"/>
            </w:tcBorders>
            <w:vAlign w:val="center"/>
          </w:tcPr>
          <w:p w14:paraId="627D6D3A" w14:textId="1BF25F07" w:rsidR="002225BE" w:rsidRDefault="002225BE" w:rsidP="002225BE">
            <w:pPr>
              <w:jc w:val="center"/>
              <w:rPr>
                <w:color w:val="000000"/>
                <w:sz w:val="20"/>
                <w:szCs w:val="20"/>
              </w:rPr>
            </w:pPr>
            <w:r w:rsidRPr="004A2524">
              <w:rPr>
                <w:color w:val="000000"/>
                <w:sz w:val="18"/>
                <w:szCs w:val="18"/>
                <w:lang w:val="en-US"/>
              </w:rPr>
              <w:t>32</w:t>
            </w:r>
          </w:p>
        </w:tc>
        <w:tc>
          <w:tcPr>
            <w:tcW w:w="213" w:type="pct"/>
            <w:tcBorders>
              <w:top w:val="single" w:sz="4" w:space="0" w:color="auto"/>
              <w:left w:val="nil"/>
              <w:bottom w:val="single" w:sz="4" w:space="0" w:color="auto"/>
              <w:right w:val="single" w:sz="4" w:space="0" w:color="auto"/>
            </w:tcBorders>
            <w:vAlign w:val="center"/>
          </w:tcPr>
          <w:p w14:paraId="00D443AF" w14:textId="3C345501" w:rsidR="002225BE" w:rsidRDefault="002225BE" w:rsidP="002225BE">
            <w:pPr>
              <w:jc w:val="center"/>
              <w:rPr>
                <w:color w:val="000000"/>
                <w:sz w:val="20"/>
                <w:szCs w:val="20"/>
              </w:rPr>
            </w:pPr>
            <w:r w:rsidRPr="004A2524">
              <w:rPr>
                <w:color w:val="000000"/>
                <w:sz w:val="18"/>
                <w:szCs w:val="18"/>
                <w:lang w:val="en-US"/>
              </w:rPr>
              <w:t>51</w:t>
            </w:r>
          </w:p>
        </w:tc>
        <w:tc>
          <w:tcPr>
            <w:tcW w:w="344" w:type="pct"/>
            <w:tcBorders>
              <w:top w:val="single" w:sz="4" w:space="0" w:color="auto"/>
              <w:left w:val="nil"/>
              <w:bottom w:val="single" w:sz="4" w:space="0" w:color="auto"/>
              <w:right w:val="single" w:sz="4" w:space="0" w:color="auto"/>
            </w:tcBorders>
            <w:vAlign w:val="center"/>
          </w:tcPr>
          <w:p w14:paraId="6A353C7B" w14:textId="3EADC973" w:rsidR="002225BE" w:rsidRDefault="002225BE" w:rsidP="002225BE">
            <w:pPr>
              <w:jc w:val="center"/>
              <w:rPr>
                <w:color w:val="000000"/>
                <w:sz w:val="20"/>
                <w:szCs w:val="20"/>
              </w:rPr>
            </w:pPr>
            <w:r w:rsidRPr="004A2524">
              <w:rPr>
                <w:color w:val="000000"/>
                <w:sz w:val="18"/>
                <w:szCs w:val="18"/>
                <w:lang w:val="en-US"/>
              </w:rPr>
              <w:t>30</w:t>
            </w:r>
          </w:p>
        </w:tc>
        <w:tc>
          <w:tcPr>
            <w:tcW w:w="334" w:type="pct"/>
            <w:tcBorders>
              <w:top w:val="single" w:sz="4" w:space="0" w:color="auto"/>
              <w:left w:val="nil"/>
              <w:bottom w:val="single" w:sz="4" w:space="0" w:color="auto"/>
              <w:right w:val="single" w:sz="4" w:space="0" w:color="auto"/>
            </w:tcBorders>
            <w:vAlign w:val="center"/>
          </w:tcPr>
          <w:p w14:paraId="175E2576" w14:textId="2C16228F" w:rsidR="002225BE" w:rsidRDefault="002225BE" w:rsidP="002225BE">
            <w:pPr>
              <w:jc w:val="center"/>
              <w:rPr>
                <w:color w:val="000000"/>
                <w:sz w:val="20"/>
                <w:szCs w:val="20"/>
              </w:rPr>
            </w:pPr>
            <w:r w:rsidRPr="004A2524">
              <w:rPr>
                <w:color w:val="000000"/>
                <w:sz w:val="18"/>
                <w:szCs w:val="18"/>
                <w:lang w:val="en-US"/>
              </w:rPr>
              <w:t>81</w:t>
            </w:r>
          </w:p>
        </w:tc>
        <w:tc>
          <w:tcPr>
            <w:tcW w:w="323" w:type="pct"/>
            <w:tcBorders>
              <w:top w:val="single" w:sz="4" w:space="0" w:color="auto"/>
              <w:left w:val="nil"/>
              <w:bottom w:val="single" w:sz="4" w:space="0" w:color="auto"/>
              <w:right w:val="single" w:sz="4" w:space="0" w:color="auto"/>
            </w:tcBorders>
            <w:vAlign w:val="center"/>
          </w:tcPr>
          <w:p w14:paraId="11CFD897" w14:textId="6838A35C" w:rsidR="002225BE" w:rsidRDefault="002225BE" w:rsidP="002225BE">
            <w:pPr>
              <w:jc w:val="center"/>
              <w:rPr>
                <w:color w:val="000000"/>
                <w:sz w:val="20"/>
                <w:szCs w:val="20"/>
              </w:rPr>
            </w:pPr>
            <w:r w:rsidRPr="004A2524">
              <w:rPr>
                <w:color w:val="000000"/>
                <w:sz w:val="18"/>
                <w:szCs w:val="18"/>
                <w:lang w:val="en-US"/>
              </w:rPr>
              <w:t>70</w:t>
            </w:r>
          </w:p>
        </w:tc>
        <w:tc>
          <w:tcPr>
            <w:tcW w:w="375" w:type="pct"/>
            <w:tcBorders>
              <w:top w:val="single" w:sz="4" w:space="0" w:color="auto"/>
              <w:left w:val="nil"/>
              <w:bottom w:val="single" w:sz="4" w:space="0" w:color="auto"/>
              <w:right w:val="single" w:sz="4" w:space="0" w:color="auto"/>
            </w:tcBorders>
            <w:vAlign w:val="center"/>
          </w:tcPr>
          <w:p w14:paraId="6DB4DF96" w14:textId="5FDFF156" w:rsidR="002225BE" w:rsidRDefault="002225BE" w:rsidP="002225BE">
            <w:pPr>
              <w:jc w:val="center"/>
              <w:rPr>
                <w:color w:val="000000"/>
                <w:sz w:val="20"/>
                <w:szCs w:val="20"/>
              </w:rPr>
            </w:pPr>
            <w:r w:rsidRPr="004A2524">
              <w:rPr>
                <w:color w:val="000000"/>
                <w:sz w:val="18"/>
                <w:szCs w:val="18"/>
                <w:lang w:val="en-US"/>
              </w:rPr>
              <w:t>55</w:t>
            </w:r>
          </w:p>
        </w:tc>
        <w:tc>
          <w:tcPr>
            <w:tcW w:w="375" w:type="pct"/>
            <w:tcBorders>
              <w:top w:val="single" w:sz="4" w:space="0" w:color="auto"/>
              <w:left w:val="nil"/>
              <w:bottom w:val="single" w:sz="4" w:space="0" w:color="auto"/>
              <w:right w:val="single" w:sz="4" w:space="0" w:color="auto"/>
            </w:tcBorders>
            <w:vAlign w:val="center"/>
          </w:tcPr>
          <w:p w14:paraId="4EF26950" w14:textId="2D3A662E" w:rsidR="002225BE" w:rsidRDefault="002225BE" w:rsidP="002225BE">
            <w:pPr>
              <w:jc w:val="center"/>
              <w:rPr>
                <w:color w:val="000000"/>
                <w:sz w:val="20"/>
                <w:szCs w:val="20"/>
              </w:rPr>
            </w:pPr>
            <w:r w:rsidRPr="004A2524">
              <w:rPr>
                <w:color w:val="000000"/>
                <w:sz w:val="18"/>
                <w:szCs w:val="18"/>
                <w:lang w:val="en-US"/>
              </w:rPr>
              <w:t>48</w:t>
            </w:r>
          </w:p>
        </w:tc>
        <w:tc>
          <w:tcPr>
            <w:tcW w:w="374" w:type="pct"/>
            <w:tcBorders>
              <w:top w:val="single" w:sz="4" w:space="0" w:color="auto"/>
              <w:left w:val="nil"/>
              <w:bottom w:val="single" w:sz="4" w:space="0" w:color="auto"/>
              <w:right w:val="single" w:sz="4" w:space="0" w:color="auto"/>
            </w:tcBorders>
            <w:vAlign w:val="center"/>
          </w:tcPr>
          <w:p w14:paraId="44BF0A96" w14:textId="346EC8CE" w:rsidR="002225BE" w:rsidRDefault="002225BE" w:rsidP="002225BE">
            <w:pPr>
              <w:jc w:val="center"/>
              <w:rPr>
                <w:color w:val="000000"/>
                <w:sz w:val="20"/>
                <w:szCs w:val="20"/>
              </w:rPr>
            </w:pPr>
            <w:r w:rsidRPr="004A2524">
              <w:rPr>
                <w:color w:val="000000"/>
                <w:sz w:val="18"/>
                <w:szCs w:val="18"/>
                <w:lang w:val="en-US"/>
              </w:rPr>
              <w:t>68</w:t>
            </w:r>
          </w:p>
        </w:tc>
        <w:tc>
          <w:tcPr>
            <w:tcW w:w="374" w:type="pct"/>
            <w:tcBorders>
              <w:top w:val="single" w:sz="4" w:space="0" w:color="auto"/>
              <w:left w:val="nil"/>
              <w:bottom w:val="single" w:sz="4" w:space="0" w:color="auto"/>
              <w:right w:val="single" w:sz="4" w:space="0" w:color="auto"/>
            </w:tcBorders>
            <w:vAlign w:val="center"/>
          </w:tcPr>
          <w:p w14:paraId="7006053D" w14:textId="191A555D" w:rsidR="002225BE" w:rsidRDefault="002225BE" w:rsidP="002225BE">
            <w:pPr>
              <w:jc w:val="center"/>
              <w:rPr>
                <w:color w:val="000000"/>
                <w:sz w:val="20"/>
                <w:szCs w:val="20"/>
              </w:rPr>
            </w:pPr>
            <w:r w:rsidRPr="004A2524">
              <w:rPr>
                <w:color w:val="000000"/>
                <w:sz w:val="18"/>
                <w:szCs w:val="18"/>
                <w:lang w:val="en-US"/>
              </w:rPr>
              <w:t>64</w:t>
            </w:r>
          </w:p>
        </w:tc>
        <w:tc>
          <w:tcPr>
            <w:tcW w:w="367" w:type="pct"/>
            <w:tcBorders>
              <w:top w:val="single" w:sz="4" w:space="0" w:color="auto"/>
              <w:left w:val="nil"/>
              <w:bottom w:val="single" w:sz="4" w:space="0" w:color="auto"/>
              <w:right w:val="single" w:sz="4" w:space="0" w:color="auto"/>
            </w:tcBorders>
            <w:vAlign w:val="center"/>
          </w:tcPr>
          <w:p w14:paraId="3203F2D1" w14:textId="2249920D" w:rsidR="002225BE" w:rsidRDefault="002225BE" w:rsidP="002225BE">
            <w:pPr>
              <w:jc w:val="center"/>
              <w:rPr>
                <w:color w:val="000000"/>
                <w:sz w:val="20"/>
                <w:szCs w:val="20"/>
              </w:rPr>
            </w:pPr>
            <w:r w:rsidRPr="004A2524">
              <w:rPr>
                <w:color w:val="000000"/>
                <w:sz w:val="18"/>
                <w:szCs w:val="18"/>
                <w:lang w:val="en-US"/>
              </w:rPr>
              <w:t>58</w:t>
            </w:r>
          </w:p>
        </w:tc>
      </w:tr>
      <w:tr w:rsidR="002225BE" w14:paraId="6A0EE29F"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4321AB7B" w14:textId="4D529596" w:rsidR="002225BE" w:rsidRPr="002225BE" w:rsidRDefault="002225BE" w:rsidP="002225BE">
            <w:pPr>
              <w:jc w:val="center"/>
              <w:rPr>
                <w:sz w:val="18"/>
                <w:szCs w:val="18"/>
              </w:rPr>
            </w:pPr>
            <w:r w:rsidRPr="002225BE">
              <w:rPr>
                <w:sz w:val="18"/>
                <w:szCs w:val="18"/>
              </w:rPr>
              <w:t>15</w:t>
            </w:r>
          </w:p>
        </w:tc>
        <w:tc>
          <w:tcPr>
            <w:tcW w:w="1311" w:type="pct"/>
            <w:tcBorders>
              <w:top w:val="single" w:sz="4" w:space="0" w:color="auto"/>
              <w:left w:val="single" w:sz="4" w:space="0" w:color="auto"/>
              <w:bottom w:val="single" w:sz="4" w:space="0" w:color="auto"/>
              <w:right w:val="single" w:sz="4" w:space="0" w:color="auto"/>
            </w:tcBorders>
            <w:vAlign w:val="center"/>
          </w:tcPr>
          <w:p w14:paraId="7DBC7169" w14:textId="3DC13C91" w:rsidR="002225BE" w:rsidRPr="002225BE" w:rsidRDefault="002225BE" w:rsidP="002225BE">
            <w:pPr>
              <w:rPr>
                <w:sz w:val="18"/>
                <w:szCs w:val="18"/>
              </w:rPr>
            </w:pPr>
            <w:r w:rsidRPr="002225BE">
              <w:rPr>
                <w:color w:val="000000"/>
                <w:sz w:val="18"/>
                <w:szCs w:val="18"/>
              </w:rPr>
              <w:t xml:space="preserve">МБОУ "Свенская СОШ №1" </w:t>
            </w:r>
          </w:p>
        </w:tc>
        <w:tc>
          <w:tcPr>
            <w:tcW w:w="409" w:type="pct"/>
            <w:tcBorders>
              <w:top w:val="single" w:sz="4" w:space="0" w:color="auto"/>
              <w:left w:val="single" w:sz="4" w:space="0" w:color="auto"/>
              <w:bottom w:val="single" w:sz="4" w:space="0" w:color="auto"/>
              <w:right w:val="single" w:sz="4" w:space="0" w:color="auto"/>
            </w:tcBorders>
            <w:vAlign w:val="center"/>
          </w:tcPr>
          <w:p w14:paraId="4157C048" w14:textId="7B74B836" w:rsidR="002225BE" w:rsidRDefault="002225BE" w:rsidP="002225BE">
            <w:pPr>
              <w:jc w:val="center"/>
              <w:rPr>
                <w:color w:val="000000"/>
                <w:sz w:val="20"/>
                <w:szCs w:val="20"/>
              </w:rPr>
            </w:pPr>
            <w:r w:rsidRPr="004A2524">
              <w:rPr>
                <w:color w:val="000000"/>
                <w:sz w:val="18"/>
                <w:szCs w:val="18"/>
                <w:lang w:val="en-US"/>
              </w:rPr>
              <w:t>31</w:t>
            </w:r>
          </w:p>
        </w:tc>
        <w:tc>
          <w:tcPr>
            <w:tcW w:w="213" w:type="pct"/>
            <w:tcBorders>
              <w:top w:val="single" w:sz="4" w:space="0" w:color="auto"/>
              <w:left w:val="nil"/>
              <w:bottom w:val="single" w:sz="4" w:space="0" w:color="auto"/>
              <w:right w:val="single" w:sz="4" w:space="0" w:color="auto"/>
            </w:tcBorders>
            <w:vAlign w:val="center"/>
          </w:tcPr>
          <w:p w14:paraId="5E785CCD" w14:textId="47CBF85C" w:rsidR="002225BE" w:rsidRDefault="002225BE" w:rsidP="002225BE">
            <w:pPr>
              <w:jc w:val="center"/>
              <w:rPr>
                <w:color w:val="000000"/>
                <w:sz w:val="20"/>
                <w:szCs w:val="20"/>
              </w:rPr>
            </w:pPr>
            <w:r w:rsidRPr="004A2524">
              <w:rPr>
                <w:color w:val="000000"/>
                <w:sz w:val="18"/>
                <w:szCs w:val="18"/>
                <w:lang w:val="en-US"/>
              </w:rPr>
              <w:t>57</w:t>
            </w:r>
          </w:p>
        </w:tc>
        <w:tc>
          <w:tcPr>
            <w:tcW w:w="344" w:type="pct"/>
            <w:tcBorders>
              <w:top w:val="single" w:sz="4" w:space="0" w:color="auto"/>
              <w:left w:val="nil"/>
              <w:bottom w:val="single" w:sz="4" w:space="0" w:color="auto"/>
              <w:right w:val="single" w:sz="4" w:space="0" w:color="auto"/>
            </w:tcBorders>
            <w:vAlign w:val="center"/>
          </w:tcPr>
          <w:p w14:paraId="4A8D0BB9" w14:textId="7703CE4A" w:rsidR="002225BE" w:rsidRDefault="002225BE" w:rsidP="002225BE">
            <w:pPr>
              <w:jc w:val="center"/>
              <w:rPr>
                <w:color w:val="000000"/>
                <w:sz w:val="20"/>
                <w:szCs w:val="20"/>
              </w:rPr>
            </w:pPr>
            <w:r w:rsidRPr="004A2524">
              <w:rPr>
                <w:color w:val="000000"/>
                <w:sz w:val="18"/>
                <w:szCs w:val="18"/>
                <w:lang w:val="en-US"/>
              </w:rPr>
              <w:t>56</w:t>
            </w:r>
          </w:p>
        </w:tc>
        <w:tc>
          <w:tcPr>
            <w:tcW w:w="334" w:type="pct"/>
            <w:tcBorders>
              <w:top w:val="single" w:sz="4" w:space="0" w:color="auto"/>
              <w:left w:val="nil"/>
              <w:bottom w:val="single" w:sz="4" w:space="0" w:color="auto"/>
              <w:right w:val="single" w:sz="4" w:space="0" w:color="auto"/>
            </w:tcBorders>
            <w:vAlign w:val="center"/>
          </w:tcPr>
          <w:p w14:paraId="20079D96" w14:textId="680DEA29" w:rsidR="002225BE" w:rsidRDefault="002225BE" w:rsidP="002225BE">
            <w:pPr>
              <w:jc w:val="center"/>
              <w:rPr>
                <w:color w:val="000000"/>
                <w:sz w:val="20"/>
                <w:szCs w:val="20"/>
              </w:rPr>
            </w:pPr>
            <w:r w:rsidRPr="004A2524">
              <w:rPr>
                <w:color w:val="000000"/>
                <w:sz w:val="18"/>
                <w:szCs w:val="18"/>
                <w:lang w:val="en-US"/>
              </w:rPr>
              <w:t>48</w:t>
            </w:r>
          </w:p>
        </w:tc>
        <w:tc>
          <w:tcPr>
            <w:tcW w:w="323" w:type="pct"/>
            <w:tcBorders>
              <w:top w:val="single" w:sz="4" w:space="0" w:color="auto"/>
              <w:left w:val="nil"/>
              <w:bottom w:val="single" w:sz="4" w:space="0" w:color="auto"/>
              <w:right w:val="single" w:sz="4" w:space="0" w:color="auto"/>
            </w:tcBorders>
            <w:vAlign w:val="center"/>
          </w:tcPr>
          <w:p w14:paraId="5F35541D" w14:textId="78DD1BB4" w:rsidR="002225BE" w:rsidRDefault="002225BE" w:rsidP="002225BE">
            <w:pPr>
              <w:jc w:val="center"/>
              <w:rPr>
                <w:color w:val="000000"/>
                <w:sz w:val="20"/>
                <w:szCs w:val="20"/>
              </w:rPr>
            </w:pPr>
            <w:r w:rsidRPr="004A2524">
              <w:rPr>
                <w:color w:val="000000"/>
                <w:sz w:val="18"/>
                <w:szCs w:val="18"/>
                <w:lang w:val="en-US"/>
              </w:rPr>
              <w:t>48</w:t>
            </w:r>
          </w:p>
        </w:tc>
        <w:tc>
          <w:tcPr>
            <w:tcW w:w="375" w:type="pct"/>
            <w:tcBorders>
              <w:top w:val="single" w:sz="4" w:space="0" w:color="auto"/>
              <w:left w:val="nil"/>
              <w:bottom w:val="single" w:sz="4" w:space="0" w:color="auto"/>
              <w:right w:val="single" w:sz="4" w:space="0" w:color="auto"/>
            </w:tcBorders>
            <w:vAlign w:val="center"/>
          </w:tcPr>
          <w:p w14:paraId="1BE8C776" w14:textId="557CCF69" w:rsidR="002225BE" w:rsidRDefault="002225BE" w:rsidP="002225BE">
            <w:pPr>
              <w:jc w:val="center"/>
              <w:rPr>
                <w:color w:val="000000"/>
                <w:sz w:val="20"/>
                <w:szCs w:val="20"/>
              </w:rPr>
            </w:pPr>
            <w:r w:rsidRPr="004A2524">
              <w:rPr>
                <w:color w:val="000000"/>
                <w:sz w:val="18"/>
                <w:szCs w:val="18"/>
                <w:lang w:val="en-US"/>
              </w:rPr>
              <w:t>40</w:t>
            </w:r>
          </w:p>
        </w:tc>
        <w:tc>
          <w:tcPr>
            <w:tcW w:w="375" w:type="pct"/>
            <w:tcBorders>
              <w:top w:val="single" w:sz="4" w:space="0" w:color="auto"/>
              <w:left w:val="nil"/>
              <w:bottom w:val="single" w:sz="4" w:space="0" w:color="auto"/>
              <w:right w:val="single" w:sz="4" w:space="0" w:color="auto"/>
            </w:tcBorders>
            <w:vAlign w:val="center"/>
          </w:tcPr>
          <w:p w14:paraId="4C38B50F" w14:textId="302DD546" w:rsidR="002225BE" w:rsidRDefault="002225BE" w:rsidP="002225BE">
            <w:pPr>
              <w:jc w:val="center"/>
              <w:rPr>
                <w:color w:val="000000"/>
                <w:sz w:val="20"/>
                <w:szCs w:val="20"/>
              </w:rPr>
            </w:pPr>
            <w:r w:rsidRPr="004A2524">
              <w:rPr>
                <w:color w:val="000000"/>
                <w:sz w:val="18"/>
                <w:szCs w:val="18"/>
                <w:lang w:val="en-US"/>
              </w:rPr>
              <w:t>40</w:t>
            </w:r>
          </w:p>
        </w:tc>
        <w:tc>
          <w:tcPr>
            <w:tcW w:w="374" w:type="pct"/>
            <w:tcBorders>
              <w:top w:val="single" w:sz="4" w:space="0" w:color="auto"/>
              <w:left w:val="nil"/>
              <w:bottom w:val="single" w:sz="4" w:space="0" w:color="auto"/>
              <w:right w:val="single" w:sz="4" w:space="0" w:color="auto"/>
            </w:tcBorders>
            <w:vAlign w:val="center"/>
          </w:tcPr>
          <w:p w14:paraId="3686ED52" w14:textId="695BA802" w:rsidR="002225BE" w:rsidRDefault="002225BE" w:rsidP="002225BE">
            <w:pPr>
              <w:jc w:val="center"/>
              <w:rPr>
                <w:color w:val="000000"/>
                <w:sz w:val="20"/>
                <w:szCs w:val="20"/>
              </w:rPr>
            </w:pPr>
            <w:r w:rsidRPr="004A2524">
              <w:rPr>
                <w:color w:val="000000"/>
                <w:sz w:val="18"/>
                <w:szCs w:val="18"/>
                <w:lang w:val="en-US"/>
              </w:rPr>
              <w:t>64</w:t>
            </w:r>
          </w:p>
        </w:tc>
        <w:tc>
          <w:tcPr>
            <w:tcW w:w="374" w:type="pct"/>
            <w:tcBorders>
              <w:top w:val="single" w:sz="4" w:space="0" w:color="auto"/>
              <w:left w:val="nil"/>
              <w:bottom w:val="single" w:sz="4" w:space="0" w:color="auto"/>
              <w:right w:val="single" w:sz="4" w:space="0" w:color="auto"/>
            </w:tcBorders>
            <w:vAlign w:val="center"/>
          </w:tcPr>
          <w:p w14:paraId="714B39B4" w14:textId="7C493CCC" w:rsidR="002225BE" w:rsidRDefault="002225BE" w:rsidP="002225BE">
            <w:pPr>
              <w:jc w:val="center"/>
              <w:rPr>
                <w:color w:val="000000"/>
                <w:sz w:val="20"/>
                <w:szCs w:val="20"/>
              </w:rPr>
            </w:pPr>
            <w:r w:rsidRPr="004A2524">
              <w:rPr>
                <w:color w:val="000000"/>
                <w:sz w:val="18"/>
                <w:szCs w:val="18"/>
                <w:lang w:val="en-US"/>
              </w:rPr>
              <w:t>46</w:t>
            </w:r>
          </w:p>
        </w:tc>
        <w:tc>
          <w:tcPr>
            <w:tcW w:w="367" w:type="pct"/>
            <w:tcBorders>
              <w:top w:val="single" w:sz="4" w:space="0" w:color="auto"/>
              <w:left w:val="nil"/>
              <w:bottom w:val="single" w:sz="4" w:space="0" w:color="auto"/>
              <w:right w:val="single" w:sz="4" w:space="0" w:color="auto"/>
            </w:tcBorders>
            <w:vAlign w:val="center"/>
          </w:tcPr>
          <w:p w14:paraId="6DF1A334" w14:textId="20AE69C7" w:rsidR="002225BE" w:rsidRDefault="002225BE" w:rsidP="002225BE">
            <w:pPr>
              <w:jc w:val="center"/>
              <w:rPr>
                <w:color w:val="000000"/>
                <w:sz w:val="20"/>
                <w:szCs w:val="20"/>
              </w:rPr>
            </w:pPr>
            <w:r w:rsidRPr="004A2524">
              <w:rPr>
                <w:color w:val="000000"/>
                <w:sz w:val="18"/>
                <w:szCs w:val="18"/>
                <w:lang w:val="en-US"/>
              </w:rPr>
              <w:t>38</w:t>
            </w:r>
          </w:p>
        </w:tc>
      </w:tr>
      <w:tr w:rsidR="002225BE" w14:paraId="3A151B6D" w14:textId="77777777" w:rsidTr="002225BE">
        <w:trPr>
          <w:trHeight w:val="340"/>
        </w:trPr>
        <w:tc>
          <w:tcPr>
            <w:tcW w:w="201" w:type="pct"/>
            <w:tcBorders>
              <w:top w:val="single" w:sz="4" w:space="0" w:color="auto"/>
              <w:left w:val="single" w:sz="4" w:space="0" w:color="auto"/>
              <w:bottom w:val="single" w:sz="4" w:space="0" w:color="auto"/>
              <w:right w:val="nil"/>
            </w:tcBorders>
            <w:vAlign w:val="center"/>
          </w:tcPr>
          <w:p w14:paraId="5818DAC8" w14:textId="0F1985BA" w:rsidR="002225BE" w:rsidRPr="002225BE" w:rsidRDefault="002225BE" w:rsidP="002225BE">
            <w:pPr>
              <w:jc w:val="center"/>
              <w:rPr>
                <w:sz w:val="18"/>
                <w:szCs w:val="18"/>
              </w:rPr>
            </w:pPr>
            <w:r w:rsidRPr="002225BE">
              <w:rPr>
                <w:sz w:val="18"/>
                <w:szCs w:val="18"/>
              </w:rPr>
              <w:t>16</w:t>
            </w:r>
          </w:p>
        </w:tc>
        <w:tc>
          <w:tcPr>
            <w:tcW w:w="1311" w:type="pct"/>
            <w:tcBorders>
              <w:top w:val="single" w:sz="4" w:space="0" w:color="auto"/>
              <w:left w:val="single" w:sz="4" w:space="0" w:color="auto"/>
              <w:bottom w:val="single" w:sz="4" w:space="0" w:color="auto"/>
              <w:right w:val="single" w:sz="4" w:space="0" w:color="auto"/>
            </w:tcBorders>
            <w:vAlign w:val="center"/>
          </w:tcPr>
          <w:p w14:paraId="4C8E0F82" w14:textId="393D5C05" w:rsidR="002225BE" w:rsidRPr="002225BE" w:rsidRDefault="002225BE" w:rsidP="002225BE">
            <w:pPr>
              <w:rPr>
                <w:sz w:val="18"/>
                <w:szCs w:val="18"/>
              </w:rPr>
            </w:pPr>
            <w:r w:rsidRPr="002225BE">
              <w:rPr>
                <w:color w:val="000000"/>
                <w:sz w:val="18"/>
                <w:szCs w:val="18"/>
              </w:rPr>
              <w:t xml:space="preserve">МБОУ "Колтовская ООШ" </w:t>
            </w:r>
          </w:p>
        </w:tc>
        <w:tc>
          <w:tcPr>
            <w:tcW w:w="409" w:type="pct"/>
            <w:tcBorders>
              <w:top w:val="single" w:sz="4" w:space="0" w:color="auto"/>
              <w:left w:val="nil"/>
              <w:bottom w:val="single" w:sz="4" w:space="0" w:color="auto"/>
              <w:right w:val="single" w:sz="4" w:space="0" w:color="auto"/>
            </w:tcBorders>
            <w:vAlign w:val="center"/>
          </w:tcPr>
          <w:p w14:paraId="00F5DACD" w14:textId="5E1CC0F2" w:rsidR="002225BE" w:rsidRDefault="002225BE" w:rsidP="002225BE">
            <w:pPr>
              <w:jc w:val="center"/>
              <w:rPr>
                <w:color w:val="000000"/>
                <w:sz w:val="20"/>
                <w:szCs w:val="20"/>
              </w:rPr>
            </w:pPr>
            <w:r w:rsidRPr="004A2524">
              <w:rPr>
                <w:color w:val="000000"/>
                <w:sz w:val="18"/>
                <w:szCs w:val="18"/>
                <w:lang w:val="en-US"/>
              </w:rPr>
              <w:t>6</w:t>
            </w:r>
          </w:p>
        </w:tc>
        <w:tc>
          <w:tcPr>
            <w:tcW w:w="213" w:type="pct"/>
            <w:tcBorders>
              <w:top w:val="single" w:sz="4" w:space="0" w:color="auto"/>
              <w:left w:val="nil"/>
              <w:bottom w:val="single" w:sz="4" w:space="0" w:color="auto"/>
              <w:right w:val="single" w:sz="4" w:space="0" w:color="auto"/>
            </w:tcBorders>
            <w:vAlign w:val="center"/>
          </w:tcPr>
          <w:p w14:paraId="72D7A583" w14:textId="1022F2F6" w:rsidR="002225BE" w:rsidRDefault="002225BE" w:rsidP="002225BE">
            <w:pPr>
              <w:jc w:val="center"/>
              <w:rPr>
                <w:color w:val="000000"/>
                <w:sz w:val="20"/>
                <w:szCs w:val="20"/>
              </w:rPr>
            </w:pPr>
            <w:r w:rsidRPr="004A2524">
              <w:rPr>
                <w:color w:val="000000"/>
                <w:sz w:val="18"/>
                <w:szCs w:val="18"/>
                <w:lang w:val="en-US"/>
              </w:rPr>
              <w:t>70</w:t>
            </w:r>
          </w:p>
        </w:tc>
        <w:tc>
          <w:tcPr>
            <w:tcW w:w="344" w:type="pct"/>
            <w:tcBorders>
              <w:top w:val="single" w:sz="4" w:space="0" w:color="auto"/>
              <w:left w:val="nil"/>
              <w:bottom w:val="single" w:sz="4" w:space="0" w:color="auto"/>
              <w:right w:val="single" w:sz="4" w:space="0" w:color="auto"/>
            </w:tcBorders>
            <w:vAlign w:val="center"/>
          </w:tcPr>
          <w:p w14:paraId="55F597E3" w14:textId="27CF8230" w:rsidR="002225BE" w:rsidRDefault="002225BE" w:rsidP="002225BE">
            <w:pPr>
              <w:jc w:val="center"/>
              <w:rPr>
                <w:color w:val="000000"/>
                <w:sz w:val="20"/>
                <w:szCs w:val="20"/>
              </w:rPr>
            </w:pPr>
            <w:r w:rsidRPr="004A2524">
              <w:rPr>
                <w:color w:val="000000"/>
                <w:sz w:val="18"/>
                <w:szCs w:val="18"/>
                <w:lang w:val="en-US"/>
              </w:rPr>
              <w:t>75</w:t>
            </w:r>
          </w:p>
        </w:tc>
        <w:tc>
          <w:tcPr>
            <w:tcW w:w="334" w:type="pct"/>
            <w:tcBorders>
              <w:top w:val="single" w:sz="4" w:space="0" w:color="auto"/>
              <w:left w:val="nil"/>
              <w:bottom w:val="single" w:sz="4" w:space="0" w:color="auto"/>
              <w:right w:val="single" w:sz="4" w:space="0" w:color="auto"/>
            </w:tcBorders>
            <w:vAlign w:val="center"/>
          </w:tcPr>
          <w:p w14:paraId="49D0CA3D" w14:textId="5EC23577" w:rsidR="002225BE" w:rsidRDefault="002225BE" w:rsidP="002225BE">
            <w:pPr>
              <w:jc w:val="center"/>
              <w:rPr>
                <w:color w:val="000000"/>
                <w:sz w:val="20"/>
                <w:szCs w:val="20"/>
              </w:rPr>
            </w:pPr>
            <w:r w:rsidRPr="004A2524">
              <w:rPr>
                <w:color w:val="000000"/>
                <w:sz w:val="18"/>
                <w:szCs w:val="18"/>
                <w:lang w:val="en-US"/>
              </w:rPr>
              <w:t>100</w:t>
            </w:r>
          </w:p>
        </w:tc>
        <w:tc>
          <w:tcPr>
            <w:tcW w:w="323" w:type="pct"/>
            <w:tcBorders>
              <w:top w:val="single" w:sz="4" w:space="0" w:color="auto"/>
              <w:left w:val="nil"/>
              <w:bottom w:val="single" w:sz="4" w:space="0" w:color="auto"/>
              <w:right w:val="single" w:sz="4" w:space="0" w:color="auto"/>
            </w:tcBorders>
            <w:vAlign w:val="center"/>
          </w:tcPr>
          <w:p w14:paraId="69EB59C7" w14:textId="5B8A01C0" w:rsidR="002225BE" w:rsidRDefault="002225BE" w:rsidP="002225BE">
            <w:pPr>
              <w:jc w:val="center"/>
              <w:rPr>
                <w:color w:val="000000"/>
                <w:sz w:val="20"/>
                <w:szCs w:val="20"/>
              </w:rPr>
            </w:pPr>
            <w:r w:rsidRPr="004A2524">
              <w:rPr>
                <w:color w:val="000000"/>
                <w:sz w:val="18"/>
                <w:szCs w:val="18"/>
                <w:lang w:val="en-US"/>
              </w:rPr>
              <w:t>100</w:t>
            </w:r>
          </w:p>
        </w:tc>
        <w:tc>
          <w:tcPr>
            <w:tcW w:w="375" w:type="pct"/>
            <w:tcBorders>
              <w:top w:val="single" w:sz="4" w:space="0" w:color="auto"/>
              <w:left w:val="nil"/>
              <w:bottom w:val="single" w:sz="4" w:space="0" w:color="auto"/>
              <w:right w:val="single" w:sz="4" w:space="0" w:color="auto"/>
            </w:tcBorders>
            <w:vAlign w:val="center"/>
          </w:tcPr>
          <w:p w14:paraId="04E01C69" w14:textId="587215B0" w:rsidR="002225BE" w:rsidRDefault="002225BE" w:rsidP="002225BE">
            <w:pPr>
              <w:jc w:val="center"/>
              <w:rPr>
                <w:color w:val="000000"/>
                <w:sz w:val="20"/>
                <w:szCs w:val="20"/>
              </w:rPr>
            </w:pPr>
            <w:r w:rsidRPr="004A2524">
              <w:rPr>
                <w:color w:val="000000"/>
                <w:sz w:val="18"/>
                <w:szCs w:val="18"/>
                <w:lang w:val="en-US"/>
              </w:rPr>
              <w:t>75</w:t>
            </w:r>
          </w:p>
        </w:tc>
        <w:tc>
          <w:tcPr>
            <w:tcW w:w="375" w:type="pct"/>
            <w:tcBorders>
              <w:top w:val="single" w:sz="4" w:space="0" w:color="auto"/>
              <w:left w:val="nil"/>
              <w:bottom w:val="single" w:sz="4" w:space="0" w:color="auto"/>
              <w:right w:val="single" w:sz="4" w:space="0" w:color="auto"/>
            </w:tcBorders>
            <w:vAlign w:val="center"/>
          </w:tcPr>
          <w:p w14:paraId="24AE97F3" w14:textId="2BB6F334" w:rsidR="002225BE" w:rsidRDefault="002225BE" w:rsidP="002225BE">
            <w:pPr>
              <w:jc w:val="center"/>
              <w:rPr>
                <w:color w:val="000000"/>
                <w:sz w:val="20"/>
                <w:szCs w:val="20"/>
              </w:rPr>
            </w:pPr>
            <w:r w:rsidRPr="004A2524">
              <w:rPr>
                <w:color w:val="000000"/>
                <w:sz w:val="18"/>
                <w:szCs w:val="18"/>
                <w:lang w:val="en-US"/>
              </w:rPr>
              <w:t>50</w:t>
            </w:r>
          </w:p>
        </w:tc>
        <w:tc>
          <w:tcPr>
            <w:tcW w:w="374" w:type="pct"/>
            <w:tcBorders>
              <w:top w:val="single" w:sz="4" w:space="0" w:color="auto"/>
              <w:left w:val="nil"/>
              <w:bottom w:val="single" w:sz="4" w:space="0" w:color="auto"/>
              <w:right w:val="single" w:sz="4" w:space="0" w:color="auto"/>
            </w:tcBorders>
            <w:vAlign w:val="center"/>
          </w:tcPr>
          <w:p w14:paraId="59081AC5" w14:textId="249CEBCE" w:rsidR="002225BE" w:rsidRDefault="002225BE" w:rsidP="002225BE">
            <w:pPr>
              <w:jc w:val="center"/>
              <w:rPr>
                <w:color w:val="000000"/>
                <w:sz w:val="20"/>
                <w:szCs w:val="20"/>
              </w:rPr>
            </w:pPr>
            <w:r w:rsidRPr="004A2524">
              <w:rPr>
                <w:color w:val="000000"/>
                <w:sz w:val="18"/>
                <w:szCs w:val="18"/>
                <w:lang w:val="en-US"/>
              </w:rPr>
              <w:t>73</w:t>
            </w:r>
          </w:p>
        </w:tc>
        <w:tc>
          <w:tcPr>
            <w:tcW w:w="374" w:type="pct"/>
            <w:tcBorders>
              <w:top w:val="single" w:sz="4" w:space="0" w:color="auto"/>
              <w:left w:val="nil"/>
              <w:bottom w:val="single" w:sz="4" w:space="0" w:color="auto"/>
              <w:right w:val="single" w:sz="4" w:space="0" w:color="auto"/>
            </w:tcBorders>
            <w:vAlign w:val="center"/>
          </w:tcPr>
          <w:p w14:paraId="26F7DB13" w14:textId="330F167A" w:rsidR="002225BE" w:rsidRDefault="002225BE" w:rsidP="002225BE">
            <w:pPr>
              <w:jc w:val="center"/>
              <w:rPr>
                <w:color w:val="000000"/>
                <w:sz w:val="20"/>
                <w:szCs w:val="20"/>
              </w:rPr>
            </w:pPr>
            <w:r w:rsidRPr="004A2524">
              <w:rPr>
                <w:color w:val="000000"/>
                <w:sz w:val="18"/>
                <w:szCs w:val="18"/>
                <w:lang w:val="en-US"/>
              </w:rPr>
              <w:t>63</w:t>
            </w:r>
          </w:p>
        </w:tc>
        <w:tc>
          <w:tcPr>
            <w:tcW w:w="367" w:type="pct"/>
            <w:tcBorders>
              <w:top w:val="single" w:sz="4" w:space="0" w:color="auto"/>
              <w:left w:val="nil"/>
              <w:bottom w:val="single" w:sz="4" w:space="0" w:color="auto"/>
              <w:right w:val="single" w:sz="4" w:space="0" w:color="auto"/>
            </w:tcBorders>
            <w:vAlign w:val="center"/>
          </w:tcPr>
          <w:p w14:paraId="0D9C23C6" w14:textId="64DE1B96" w:rsidR="002225BE" w:rsidRDefault="002225BE" w:rsidP="002225BE">
            <w:pPr>
              <w:jc w:val="center"/>
              <w:rPr>
                <w:color w:val="000000"/>
                <w:sz w:val="20"/>
                <w:szCs w:val="20"/>
              </w:rPr>
            </w:pPr>
            <w:r w:rsidRPr="004A2524">
              <w:rPr>
                <w:color w:val="000000"/>
                <w:sz w:val="18"/>
                <w:szCs w:val="18"/>
                <w:lang w:val="en-US"/>
              </w:rPr>
              <w:t>83</w:t>
            </w:r>
          </w:p>
        </w:tc>
      </w:tr>
      <w:tr w:rsidR="002225BE" w14:paraId="286AE368" w14:textId="77777777" w:rsidTr="002225BE">
        <w:trPr>
          <w:trHeight w:val="340"/>
        </w:trPr>
        <w:tc>
          <w:tcPr>
            <w:tcW w:w="201" w:type="pct"/>
            <w:tcBorders>
              <w:top w:val="single" w:sz="4" w:space="0" w:color="auto"/>
              <w:left w:val="single" w:sz="4" w:space="0" w:color="auto"/>
              <w:bottom w:val="single" w:sz="4" w:space="0" w:color="auto"/>
              <w:right w:val="single" w:sz="4" w:space="0" w:color="auto"/>
            </w:tcBorders>
            <w:vAlign w:val="center"/>
          </w:tcPr>
          <w:p w14:paraId="602B7D26" w14:textId="6ADB7D69" w:rsidR="002225BE" w:rsidRPr="002225BE" w:rsidRDefault="002225BE" w:rsidP="002225BE">
            <w:pPr>
              <w:jc w:val="center"/>
              <w:rPr>
                <w:sz w:val="18"/>
                <w:szCs w:val="18"/>
              </w:rPr>
            </w:pPr>
            <w:r w:rsidRPr="002225BE">
              <w:rPr>
                <w:sz w:val="18"/>
                <w:szCs w:val="18"/>
              </w:rPr>
              <w:t>17</w:t>
            </w:r>
          </w:p>
        </w:tc>
        <w:tc>
          <w:tcPr>
            <w:tcW w:w="1311" w:type="pct"/>
            <w:tcBorders>
              <w:top w:val="single" w:sz="4" w:space="0" w:color="auto"/>
              <w:left w:val="single" w:sz="4" w:space="0" w:color="auto"/>
              <w:bottom w:val="single" w:sz="4" w:space="0" w:color="auto"/>
              <w:right w:val="single" w:sz="4" w:space="0" w:color="auto"/>
            </w:tcBorders>
            <w:vAlign w:val="center"/>
          </w:tcPr>
          <w:p w14:paraId="7F6D01AD" w14:textId="02000163" w:rsidR="002225BE" w:rsidRPr="002225BE" w:rsidRDefault="002225BE" w:rsidP="002225BE">
            <w:pPr>
              <w:rPr>
                <w:sz w:val="18"/>
                <w:szCs w:val="18"/>
              </w:rPr>
            </w:pPr>
            <w:r w:rsidRPr="002225BE">
              <w:rPr>
                <w:color w:val="000000"/>
                <w:sz w:val="18"/>
                <w:szCs w:val="18"/>
              </w:rPr>
              <w:t xml:space="preserve">МБОУ "Госомская ООШ" </w:t>
            </w:r>
          </w:p>
        </w:tc>
        <w:tc>
          <w:tcPr>
            <w:tcW w:w="409" w:type="pct"/>
            <w:tcBorders>
              <w:top w:val="single" w:sz="4" w:space="0" w:color="auto"/>
              <w:left w:val="single" w:sz="4" w:space="0" w:color="auto"/>
              <w:bottom w:val="single" w:sz="4" w:space="0" w:color="auto"/>
              <w:right w:val="single" w:sz="4" w:space="0" w:color="auto"/>
            </w:tcBorders>
            <w:vAlign w:val="center"/>
          </w:tcPr>
          <w:p w14:paraId="13E6591D" w14:textId="37D53E75" w:rsidR="002225BE" w:rsidRDefault="002225BE" w:rsidP="002225BE">
            <w:pPr>
              <w:jc w:val="center"/>
              <w:rPr>
                <w:color w:val="000000"/>
                <w:sz w:val="20"/>
                <w:szCs w:val="20"/>
              </w:rPr>
            </w:pPr>
            <w:r w:rsidRPr="004A2524">
              <w:rPr>
                <w:color w:val="000000"/>
                <w:sz w:val="18"/>
                <w:szCs w:val="18"/>
                <w:lang w:val="en-US"/>
              </w:rPr>
              <w:t>3</w:t>
            </w:r>
          </w:p>
        </w:tc>
        <w:tc>
          <w:tcPr>
            <w:tcW w:w="213" w:type="pct"/>
            <w:tcBorders>
              <w:top w:val="single" w:sz="4" w:space="0" w:color="auto"/>
              <w:left w:val="nil"/>
              <w:bottom w:val="single" w:sz="4" w:space="0" w:color="auto"/>
              <w:right w:val="single" w:sz="4" w:space="0" w:color="auto"/>
            </w:tcBorders>
            <w:vAlign w:val="center"/>
          </w:tcPr>
          <w:p w14:paraId="06F56C67" w14:textId="0AC9D6BD" w:rsidR="002225BE" w:rsidRDefault="002225BE" w:rsidP="002225BE">
            <w:pPr>
              <w:jc w:val="center"/>
              <w:rPr>
                <w:color w:val="000000"/>
                <w:sz w:val="20"/>
                <w:szCs w:val="20"/>
              </w:rPr>
            </w:pPr>
            <w:r w:rsidRPr="004A2524">
              <w:rPr>
                <w:color w:val="000000"/>
                <w:sz w:val="18"/>
                <w:szCs w:val="18"/>
                <w:lang w:val="en-US"/>
              </w:rPr>
              <w:t>67</w:t>
            </w:r>
          </w:p>
        </w:tc>
        <w:tc>
          <w:tcPr>
            <w:tcW w:w="344" w:type="pct"/>
            <w:tcBorders>
              <w:top w:val="single" w:sz="4" w:space="0" w:color="auto"/>
              <w:left w:val="nil"/>
              <w:bottom w:val="single" w:sz="4" w:space="0" w:color="auto"/>
              <w:right w:val="single" w:sz="4" w:space="0" w:color="auto"/>
            </w:tcBorders>
            <w:vAlign w:val="center"/>
          </w:tcPr>
          <w:p w14:paraId="104C6E1B" w14:textId="7C3FC807" w:rsidR="002225BE" w:rsidRDefault="002225BE" w:rsidP="002225BE">
            <w:pPr>
              <w:jc w:val="center"/>
              <w:rPr>
                <w:color w:val="000000"/>
                <w:sz w:val="20"/>
                <w:szCs w:val="20"/>
              </w:rPr>
            </w:pPr>
            <w:r w:rsidRPr="004A2524">
              <w:rPr>
                <w:color w:val="000000"/>
                <w:sz w:val="18"/>
                <w:szCs w:val="18"/>
                <w:lang w:val="en-US"/>
              </w:rPr>
              <w:t>17</w:t>
            </w:r>
          </w:p>
        </w:tc>
        <w:tc>
          <w:tcPr>
            <w:tcW w:w="334" w:type="pct"/>
            <w:tcBorders>
              <w:top w:val="single" w:sz="4" w:space="0" w:color="auto"/>
              <w:left w:val="nil"/>
              <w:bottom w:val="single" w:sz="4" w:space="0" w:color="auto"/>
              <w:right w:val="single" w:sz="4" w:space="0" w:color="auto"/>
            </w:tcBorders>
            <w:vAlign w:val="center"/>
          </w:tcPr>
          <w:p w14:paraId="5F28CE9C" w14:textId="35E9BDAA" w:rsidR="002225BE" w:rsidRDefault="002225BE" w:rsidP="002225BE">
            <w:pPr>
              <w:jc w:val="center"/>
              <w:rPr>
                <w:color w:val="000000"/>
                <w:sz w:val="20"/>
                <w:szCs w:val="20"/>
              </w:rPr>
            </w:pPr>
            <w:r w:rsidRPr="004A2524">
              <w:rPr>
                <w:color w:val="000000"/>
                <w:sz w:val="18"/>
                <w:szCs w:val="18"/>
                <w:lang w:val="en-US"/>
              </w:rPr>
              <w:t>50</w:t>
            </w:r>
          </w:p>
        </w:tc>
        <w:tc>
          <w:tcPr>
            <w:tcW w:w="323" w:type="pct"/>
            <w:tcBorders>
              <w:top w:val="single" w:sz="4" w:space="0" w:color="auto"/>
              <w:left w:val="nil"/>
              <w:bottom w:val="single" w:sz="4" w:space="0" w:color="auto"/>
              <w:right w:val="single" w:sz="4" w:space="0" w:color="auto"/>
            </w:tcBorders>
            <w:vAlign w:val="center"/>
          </w:tcPr>
          <w:p w14:paraId="3B8B177B" w14:textId="631DE5D1" w:rsidR="002225BE" w:rsidRDefault="002225BE" w:rsidP="002225BE">
            <w:pPr>
              <w:jc w:val="center"/>
              <w:rPr>
                <w:color w:val="000000"/>
                <w:sz w:val="20"/>
                <w:szCs w:val="20"/>
              </w:rPr>
            </w:pPr>
            <w:r w:rsidRPr="004A2524">
              <w:rPr>
                <w:color w:val="000000"/>
                <w:sz w:val="18"/>
                <w:szCs w:val="18"/>
                <w:lang w:val="en-US"/>
              </w:rPr>
              <w:t>17</w:t>
            </w:r>
          </w:p>
        </w:tc>
        <w:tc>
          <w:tcPr>
            <w:tcW w:w="375" w:type="pct"/>
            <w:tcBorders>
              <w:top w:val="single" w:sz="4" w:space="0" w:color="auto"/>
              <w:left w:val="nil"/>
              <w:bottom w:val="single" w:sz="4" w:space="0" w:color="auto"/>
              <w:right w:val="single" w:sz="4" w:space="0" w:color="auto"/>
            </w:tcBorders>
            <w:vAlign w:val="center"/>
          </w:tcPr>
          <w:p w14:paraId="6210973C" w14:textId="0D067293" w:rsidR="002225BE" w:rsidRDefault="002225BE" w:rsidP="002225BE">
            <w:pPr>
              <w:jc w:val="center"/>
              <w:rPr>
                <w:color w:val="000000"/>
                <w:sz w:val="20"/>
                <w:szCs w:val="20"/>
              </w:rPr>
            </w:pPr>
            <w:r w:rsidRPr="004A2524">
              <w:rPr>
                <w:color w:val="000000"/>
                <w:sz w:val="18"/>
                <w:szCs w:val="18"/>
                <w:lang w:val="en-US"/>
              </w:rPr>
              <w:t>17</w:t>
            </w:r>
          </w:p>
        </w:tc>
        <w:tc>
          <w:tcPr>
            <w:tcW w:w="375" w:type="pct"/>
            <w:tcBorders>
              <w:top w:val="single" w:sz="4" w:space="0" w:color="auto"/>
              <w:left w:val="nil"/>
              <w:bottom w:val="single" w:sz="4" w:space="0" w:color="auto"/>
              <w:right w:val="single" w:sz="4" w:space="0" w:color="auto"/>
            </w:tcBorders>
            <w:vAlign w:val="center"/>
          </w:tcPr>
          <w:p w14:paraId="3186B290" w14:textId="4B66173E" w:rsidR="002225BE" w:rsidRDefault="002225BE" w:rsidP="002225BE">
            <w:pPr>
              <w:jc w:val="center"/>
              <w:rPr>
                <w:color w:val="000000"/>
                <w:sz w:val="20"/>
                <w:szCs w:val="20"/>
              </w:rPr>
            </w:pPr>
            <w:r w:rsidRPr="004A2524">
              <w:rPr>
                <w:color w:val="000000"/>
                <w:sz w:val="18"/>
                <w:szCs w:val="18"/>
                <w:lang w:val="en-US"/>
              </w:rPr>
              <w:t>17</w:t>
            </w:r>
          </w:p>
        </w:tc>
        <w:tc>
          <w:tcPr>
            <w:tcW w:w="374" w:type="pct"/>
            <w:tcBorders>
              <w:top w:val="single" w:sz="4" w:space="0" w:color="auto"/>
              <w:left w:val="nil"/>
              <w:bottom w:val="single" w:sz="4" w:space="0" w:color="auto"/>
              <w:right w:val="single" w:sz="4" w:space="0" w:color="auto"/>
            </w:tcBorders>
            <w:vAlign w:val="center"/>
          </w:tcPr>
          <w:p w14:paraId="177D0905" w14:textId="269674F3" w:rsidR="002225BE" w:rsidRDefault="002225BE" w:rsidP="002225BE">
            <w:pPr>
              <w:jc w:val="center"/>
              <w:rPr>
                <w:color w:val="000000"/>
                <w:sz w:val="20"/>
                <w:szCs w:val="20"/>
              </w:rPr>
            </w:pPr>
            <w:r w:rsidRPr="004A2524">
              <w:rPr>
                <w:color w:val="000000"/>
                <w:sz w:val="18"/>
                <w:szCs w:val="18"/>
                <w:lang w:val="en-US"/>
              </w:rPr>
              <w:t>80</w:t>
            </w:r>
          </w:p>
        </w:tc>
        <w:tc>
          <w:tcPr>
            <w:tcW w:w="374" w:type="pct"/>
            <w:tcBorders>
              <w:top w:val="single" w:sz="4" w:space="0" w:color="auto"/>
              <w:left w:val="nil"/>
              <w:bottom w:val="single" w:sz="4" w:space="0" w:color="auto"/>
              <w:right w:val="single" w:sz="4" w:space="0" w:color="auto"/>
            </w:tcBorders>
            <w:vAlign w:val="center"/>
          </w:tcPr>
          <w:p w14:paraId="32CFBBF7" w14:textId="7511566E" w:rsidR="002225BE" w:rsidRDefault="002225BE" w:rsidP="002225BE">
            <w:pPr>
              <w:jc w:val="center"/>
              <w:rPr>
                <w:color w:val="000000"/>
                <w:sz w:val="20"/>
                <w:szCs w:val="20"/>
              </w:rPr>
            </w:pPr>
            <w:r w:rsidRPr="004A2524">
              <w:rPr>
                <w:color w:val="000000"/>
                <w:sz w:val="18"/>
                <w:szCs w:val="18"/>
                <w:lang w:val="en-US"/>
              </w:rPr>
              <w:t>67</w:t>
            </w:r>
          </w:p>
        </w:tc>
        <w:tc>
          <w:tcPr>
            <w:tcW w:w="367" w:type="pct"/>
            <w:tcBorders>
              <w:top w:val="single" w:sz="4" w:space="0" w:color="auto"/>
              <w:left w:val="nil"/>
              <w:bottom w:val="single" w:sz="4" w:space="0" w:color="auto"/>
              <w:right w:val="single" w:sz="4" w:space="0" w:color="auto"/>
            </w:tcBorders>
            <w:vAlign w:val="center"/>
          </w:tcPr>
          <w:p w14:paraId="666AC094" w14:textId="352DB718" w:rsidR="002225BE" w:rsidRDefault="002225BE" w:rsidP="002225BE">
            <w:pPr>
              <w:jc w:val="center"/>
              <w:rPr>
                <w:color w:val="000000"/>
                <w:sz w:val="20"/>
                <w:szCs w:val="20"/>
              </w:rPr>
            </w:pPr>
            <w:r w:rsidRPr="004A2524">
              <w:rPr>
                <w:color w:val="000000"/>
                <w:sz w:val="18"/>
                <w:szCs w:val="18"/>
                <w:lang w:val="en-US"/>
              </w:rPr>
              <w:t>60</w:t>
            </w:r>
          </w:p>
        </w:tc>
      </w:tr>
      <w:tr w:rsidR="002225BE" w:rsidRPr="0052523D" w14:paraId="59401E57" w14:textId="77777777" w:rsidTr="002225BE">
        <w:trPr>
          <w:trHeight w:val="340"/>
        </w:trPr>
        <w:tc>
          <w:tcPr>
            <w:tcW w:w="1511" w:type="pct"/>
            <w:gridSpan w:val="2"/>
            <w:tcBorders>
              <w:top w:val="nil"/>
              <w:left w:val="single" w:sz="4" w:space="0" w:color="auto"/>
              <w:bottom w:val="single" w:sz="4" w:space="0" w:color="auto"/>
              <w:right w:val="single" w:sz="4" w:space="0" w:color="auto"/>
            </w:tcBorders>
            <w:vAlign w:val="center"/>
          </w:tcPr>
          <w:p w14:paraId="76BA397D" w14:textId="07C494D0" w:rsidR="002225BE" w:rsidRPr="0038663E" w:rsidRDefault="002225BE" w:rsidP="002225BE">
            <w:pPr>
              <w:jc w:val="right"/>
              <w:rPr>
                <w:b/>
                <w:bCs/>
                <w:sz w:val="18"/>
                <w:szCs w:val="18"/>
              </w:rPr>
            </w:pPr>
            <w:r>
              <w:rPr>
                <w:b/>
                <w:bCs/>
                <w:sz w:val="20"/>
                <w:szCs w:val="20"/>
              </w:rPr>
              <w:t>Брянский</w:t>
            </w:r>
            <w:r w:rsidRPr="0038663E">
              <w:rPr>
                <w:b/>
                <w:bCs/>
                <w:sz w:val="20"/>
                <w:szCs w:val="20"/>
              </w:rPr>
              <w:t xml:space="preserve"> район</w:t>
            </w:r>
          </w:p>
        </w:tc>
        <w:tc>
          <w:tcPr>
            <w:tcW w:w="409" w:type="pct"/>
            <w:tcBorders>
              <w:top w:val="single" w:sz="4" w:space="0" w:color="auto"/>
              <w:left w:val="single" w:sz="4" w:space="0" w:color="auto"/>
              <w:bottom w:val="single" w:sz="4" w:space="0" w:color="auto"/>
              <w:right w:val="single" w:sz="4" w:space="0" w:color="auto"/>
            </w:tcBorders>
            <w:vAlign w:val="center"/>
          </w:tcPr>
          <w:p w14:paraId="613C6D77" w14:textId="596E66E2" w:rsidR="002225BE" w:rsidRPr="0052523D" w:rsidRDefault="002225BE" w:rsidP="002225BE">
            <w:pPr>
              <w:jc w:val="center"/>
              <w:rPr>
                <w:b/>
                <w:color w:val="000000"/>
                <w:sz w:val="20"/>
                <w:szCs w:val="20"/>
              </w:rPr>
            </w:pPr>
            <w:r w:rsidRPr="004A2524">
              <w:rPr>
                <w:b/>
                <w:color w:val="000000"/>
                <w:sz w:val="18"/>
                <w:szCs w:val="18"/>
                <w:lang w:val="en-US"/>
              </w:rPr>
              <w:t>499</w:t>
            </w:r>
          </w:p>
        </w:tc>
        <w:tc>
          <w:tcPr>
            <w:tcW w:w="213" w:type="pct"/>
            <w:tcBorders>
              <w:top w:val="single" w:sz="4" w:space="0" w:color="auto"/>
              <w:left w:val="nil"/>
              <w:bottom w:val="single" w:sz="4" w:space="0" w:color="auto"/>
              <w:right w:val="single" w:sz="4" w:space="0" w:color="auto"/>
            </w:tcBorders>
            <w:vAlign w:val="center"/>
          </w:tcPr>
          <w:p w14:paraId="66404E36" w14:textId="7B6DCEA1" w:rsidR="002225BE" w:rsidRPr="0052523D" w:rsidRDefault="002225BE" w:rsidP="002225BE">
            <w:pPr>
              <w:jc w:val="center"/>
              <w:rPr>
                <w:b/>
                <w:color w:val="000000"/>
                <w:sz w:val="20"/>
                <w:szCs w:val="20"/>
              </w:rPr>
            </w:pPr>
            <w:r w:rsidRPr="004A2524">
              <w:rPr>
                <w:b/>
                <w:color w:val="000000"/>
                <w:sz w:val="18"/>
                <w:szCs w:val="18"/>
                <w:lang w:val="en-US"/>
              </w:rPr>
              <w:t>57</w:t>
            </w:r>
          </w:p>
        </w:tc>
        <w:tc>
          <w:tcPr>
            <w:tcW w:w="344" w:type="pct"/>
            <w:tcBorders>
              <w:top w:val="single" w:sz="4" w:space="0" w:color="auto"/>
              <w:left w:val="nil"/>
              <w:bottom w:val="single" w:sz="4" w:space="0" w:color="auto"/>
              <w:right w:val="single" w:sz="4" w:space="0" w:color="auto"/>
            </w:tcBorders>
            <w:vAlign w:val="center"/>
          </w:tcPr>
          <w:p w14:paraId="4C05619B" w14:textId="3E9CF139" w:rsidR="002225BE" w:rsidRPr="0052523D" w:rsidRDefault="002225BE" w:rsidP="002225BE">
            <w:pPr>
              <w:jc w:val="center"/>
              <w:rPr>
                <w:b/>
                <w:color w:val="000000"/>
                <w:sz w:val="20"/>
                <w:szCs w:val="20"/>
              </w:rPr>
            </w:pPr>
            <w:r w:rsidRPr="004A2524">
              <w:rPr>
                <w:b/>
                <w:color w:val="000000"/>
                <w:sz w:val="18"/>
                <w:szCs w:val="18"/>
                <w:lang w:val="en-US"/>
              </w:rPr>
              <w:t>53</w:t>
            </w:r>
          </w:p>
        </w:tc>
        <w:tc>
          <w:tcPr>
            <w:tcW w:w="334" w:type="pct"/>
            <w:tcBorders>
              <w:top w:val="single" w:sz="4" w:space="0" w:color="auto"/>
              <w:left w:val="nil"/>
              <w:bottom w:val="single" w:sz="4" w:space="0" w:color="auto"/>
              <w:right w:val="single" w:sz="4" w:space="0" w:color="auto"/>
            </w:tcBorders>
            <w:vAlign w:val="center"/>
          </w:tcPr>
          <w:p w14:paraId="057E580B" w14:textId="25DEDF91" w:rsidR="002225BE" w:rsidRPr="0052523D" w:rsidRDefault="002225BE" w:rsidP="002225BE">
            <w:pPr>
              <w:jc w:val="center"/>
              <w:rPr>
                <w:b/>
                <w:color w:val="000000"/>
                <w:sz w:val="20"/>
                <w:szCs w:val="20"/>
              </w:rPr>
            </w:pPr>
            <w:r w:rsidRPr="004A2524">
              <w:rPr>
                <w:b/>
                <w:color w:val="000000"/>
                <w:sz w:val="18"/>
                <w:szCs w:val="18"/>
                <w:lang w:val="en-US"/>
              </w:rPr>
              <w:t>58</w:t>
            </w:r>
          </w:p>
        </w:tc>
        <w:tc>
          <w:tcPr>
            <w:tcW w:w="323" w:type="pct"/>
            <w:tcBorders>
              <w:top w:val="single" w:sz="4" w:space="0" w:color="auto"/>
              <w:left w:val="nil"/>
              <w:bottom w:val="single" w:sz="4" w:space="0" w:color="auto"/>
              <w:right w:val="single" w:sz="4" w:space="0" w:color="auto"/>
            </w:tcBorders>
            <w:vAlign w:val="center"/>
          </w:tcPr>
          <w:p w14:paraId="5B046494" w14:textId="72337891" w:rsidR="002225BE" w:rsidRPr="0052523D" w:rsidRDefault="002225BE" w:rsidP="002225BE">
            <w:pPr>
              <w:jc w:val="center"/>
              <w:rPr>
                <w:b/>
                <w:color w:val="000000"/>
                <w:sz w:val="20"/>
                <w:szCs w:val="20"/>
              </w:rPr>
            </w:pPr>
            <w:r w:rsidRPr="004A2524">
              <w:rPr>
                <w:b/>
                <w:color w:val="000000"/>
                <w:sz w:val="18"/>
                <w:szCs w:val="18"/>
                <w:lang w:val="en-US"/>
              </w:rPr>
              <w:t>53</w:t>
            </w:r>
          </w:p>
        </w:tc>
        <w:tc>
          <w:tcPr>
            <w:tcW w:w="375" w:type="pct"/>
            <w:tcBorders>
              <w:top w:val="single" w:sz="4" w:space="0" w:color="auto"/>
              <w:left w:val="nil"/>
              <w:bottom w:val="single" w:sz="4" w:space="0" w:color="auto"/>
              <w:right w:val="single" w:sz="4" w:space="0" w:color="auto"/>
            </w:tcBorders>
            <w:vAlign w:val="center"/>
          </w:tcPr>
          <w:p w14:paraId="52935FA6" w14:textId="3BA54A0A" w:rsidR="002225BE" w:rsidRPr="0052523D" w:rsidRDefault="002225BE" w:rsidP="002225BE">
            <w:pPr>
              <w:jc w:val="center"/>
              <w:rPr>
                <w:b/>
                <w:color w:val="000000"/>
                <w:sz w:val="20"/>
                <w:szCs w:val="20"/>
              </w:rPr>
            </w:pPr>
            <w:r w:rsidRPr="004A2524">
              <w:rPr>
                <w:b/>
                <w:color w:val="000000"/>
                <w:sz w:val="18"/>
                <w:szCs w:val="18"/>
                <w:lang w:val="en-US"/>
              </w:rPr>
              <w:t>42</w:t>
            </w:r>
          </w:p>
        </w:tc>
        <w:tc>
          <w:tcPr>
            <w:tcW w:w="375" w:type="pct"/>
            <w:tcBorders>
              <w:top w:val="single" w:sz="4" w:space="0" w:color="auto"/>
              <w:left w:val="nil"/>
              <w:bottom w:val="single" w:sz="4" w:space="0" w:color="auto"/>
              <w:right w:val="single" w:sz="4" w:space="0" w:color="auto"/>
            </w:tcBorders>
            <w:vAlign w:val="center"/>
          </w:tcPr>
          <w:p w14:paraId="7AC953FE" w14:textId="4F1622BF" w:rsidR="002225BE" w:rsidRPr="0052523D" w:rsidRDefault="002225BE" w:rsidP="002225BE">
            <w:pPr>
              <w:jc w:val="center"/>
              <w:rPr>
                <w:b/>
                <w:color w:val="000000"/>
                <w:sz w:val="20"/>
                <w:szCs w:val="20"/>
              </w:rPr>
            </w:pPr>
            <w:r w:rsidRPr="004A2524">
              <w:rPr>
                <w:b/>
                <w:color w:val="000000"/>
                <w:sz w:val="18"/>
                <w:szCs w:val="18"/>
                <w:lang w:val="en-US"/>
              </w:rPr>
              <w:t>42</w:t>
            </w:r>
          </w:p>
        </w:tc>
        <w:tc>
          <w:tcPr>
            <w:tcW w:w="374" w:type="pct"/>
            <w:tcBorders>
              <w:top w:val="single" w:sz="4" w:space="0" w:color="auto"/>
              <w:left w:val="nil"/>
              <w:bottom w:val="single" w:sz="4" w:space="0" w:color="auto"/>
              <w:right w:val="single" w:sz="4" w:space="0" w:color="auto"/>
            </w:tcBorders>
            <w:vAlign w:val="center"/>
          </w:tcPr>
          <w:p w14:paraId="18A83EAC" w14:textId="1F3FCD4F" w:rsidR="002225BE" w:rsidRPr="0052523D" w:rsidRDefault="002225BE" w:rsidP="002225BE">
            <w:pPr>
              <w:jc w:val="center"/>
              <w:rPr>
                <w:b/>
                <w:color w:val="000000"/>
                <w:sz w:val="20"/>
                <w:szCs w:val="20"/>
              </w:rPr>
            </w:pPr>
            <w:r w:rsidRPr="004A2524">
              <w:rPr>
                <w:b/>
                <w:color w:val="000000"/>
                <w:sz w:val="18"/>
                <w:szCs w:val="18"/>
                <w:lang w:val="en-US"/>
              </w:rPr>
              <w:t>80</w:t>
            </w:r>
          </w:p>
        </w:tc>
        <w:tc>
          <w:tcPr>
            <w:tcW w:w="374" w:type="pct"/>
            <w:tcBorders>
              <w:top w:val="single" w:sz="4" w:space="0" w:color="auto"/>
              <w:left w:val="nil"/>
              <w:bottom w:val="single" w:sz="4" w:space="0" w:color="auto"/>
              <w:right w:val="single" w:sz="4" w:space="0" w:color="auto"/>
            </w:tcBorders>
            <w:vAlign w:val="center"/>
          </w:tcPr>
          <w:p w14:paraId="097908A8" w14:textId="6DB413F5" w:rsidR="002225BE" w:rsidRPr="0052523D" w:rsidRDefault="002225BE" w:rsidP="002225BE">
            <w:pPr>
              <w:jc w:val="center"/>
              <w:rPr>
                <w:b/>
                <w:color w:val="000000"/>
                <w:sz w:val="20"/>
                <w:szCs w:val="20"/>
              </w:rPr>
            </w:pPr>
            <w:r w:rsidRPr="004A2524">
              <w:rPr>
                <w:b/>
                <w:color w:val="000000"/>
                <w:sz w:val="18"/>
                <w:szCs w:val="18"/>
                <w:lang w:val="en-US"/>
              </w:rPr>
              <w:t>71</w:t>
            </w:r>
          </w:p>
        </w:tc>
        <w:tc>
          <w:tcPr>
            <w:tcW w:w="367" w:type="pct"/>
            <w:tcBorders>
              <w:top w:val="single" w:sz="4" w:space="0" w:color="auto"/>
              <w:left w:val="nil"/>
              <w:bottom w:val="single" w:sz="4" w:space="0" w:color="auto"/>
              <w:right w:val="single" w:sz="4" w:space="0" w:color="auto"/>
            </w:tcBorders>
            <w:vAlign w:val="center"/>
          </w:tcPr>
          <w:p w14:paraId="034DC30B" w14:textId="306E8A0D" w:rsidR="002225BE" w:rsidRPr="0052523D" w:rsidRDefault="002225BE" w:rsidP="002225BE">
            <w:pPr>
              <w:jc w:val="center"/>
              <w:rPr>
                <w:b/>
                <w:color w:val="000000"/>
                <w:sz w:val="20"/>
                <w:szCs w:val="20"/>
              </w:rPr>
            </w:pPr>
            <w:r w:rsidRPr="004A2524">
              <w:rPr>
                <w:b/>
                <w:color w:val="000000"/>
                <w:sz w:val="18"/>
                <w:szCs w:val="18"/>
                <w:lang w:val="en-US"/>
              </w:rPr>
              <w:t>64</w:t>
            </w:r>
          </w:p>
        </w:tc>
      </w:tr>
    </w:tbl>
    <w:p w14:paraId="61EC2593" w14:textId="495CCDB7" w:rsidR="00CF613D" w:rsidRDefault="00CF613D" w:rsidP="00CF613D">
      <w:pPr>
        <w:pStyle w:val="3"/>
        <w:spacing w:before="0" w:after="0"/>
        <w:jc w:val="center"/>
        <w:rPr>
          <w:color w:val="4472C4" w:themeColor="accent1"/>
        </w:rPr>
      </w:pPr>
      <w:bookmarkStart w:id="123" w:name="_Toc147919834"/>
      <w:r w:rsidRPr="001C2AFC">
        <w:rPr>
          <w:color w:val="4472C4" w:themeColor="accent1"/>
        </w:rPr>
        <w:lastRenderedPageBreak/>
        <w:t>НЕМЕЦКИЙ ЯЗЫК</w:t>
      </w:r>
      <w:bookmarkEnd w:id="123"/>
    </w:p>
    <w:p w14:paraId="084CB4C2" w14:textId="77777777" w:rsidR="00145E2D" w:rsidRPr="00145E2D" w:rsidRDefault="00145E2D" w:rsidP="00145E2D"/>
    <w:p w14:paraId="3B6A668C" w14:textId="77777777" w:rsidR="00CF613D" w:rsidRPr="00B96A11" w:rsidRDefault="00CF613D" w:rsidP="00CF613D">
      <w:pPr>
        <w:jc w:val="center"/>
        <w:rPr>
          <w:b/>
          <w:bCs/>
          <w:noProof/>
          <w:sz w:val="26"/>
          <w:szCs w:val="26"/>
        </w:rPr>
      </w:pPr>
      <w:r w:rsidRPr="00B96A11">
        <w:rPr>
          <w:b/>
          <w:bCs/>
          <w:noProof/>
          <w:sz w:val="26"/>
          <w:szCs w:val="26"/>
        </w:rPr>
        <w:t>Статистика отметок по немецкому языку</w:t>
      </w:r>
    </w:p>
    <w:p w14:paraId="7BECE325" w14:textId="77777777" w:rsidR="00CF613D" w:rsidRPr="00316994" w:rsidRDefault="00CF613D" w:rsidP="00CF613D">
      <w:pPr>
        <w:jc w:val="center"/>
      </w:pPr>
    </w:p>
    <w:tbl>
      <w:tblPr>
        <w:tblW w:w="5000" w:type="pct"/>
        <w:jc w:val="center"/>
        <w:tblLook w:val="00A0" w:firstRow="1" w:lastRow="0" w:firstColumn="1" w:lastColumn="0" w:noHBand="0" w:noVBand="0"/>
      </w:tblPr>
      <w:tblGrid>
        <w:gridCol w:w="2622"/>
        <w:gridCol w:w="1286"/>
        <w:gridCol w:w="1620"/>
        <w:gridCol w:w="949"/>
        <w:gridCol w:w="955"/>
        <w:gridCol w:w="957"/>
        <w:gridCol w:w="955"/>
      </w:tblGrid>
      <w:tr w:rsidR="00D46E0E" w14:paraId="4934DA28" w14:textId="77777777" w:rsidTr="007602AB">
        <w:trPr>
          <w:trHeight w:val="20"/>
          <w:jc w:val="center"/>
        </w:trPr>
        <w:tc>
          <w:tcPr>
            <w:tcW w:w="1403" w:type="pct"/>
            <w:vMerge w:val="restart"/>
            <w:tcBorders>
              <w:top w:val="single" w:sz="4" w:space="0" w:color="auto"/>
              <w:left w:val="single" w:sz="4" w:space="0" w:color="auto"/>
              <w:bottom w:val="single" w:sz="4" w:space="0" w:color="auto"/>
              <w:right w:val="single" w:sz="4" w:space="0" w:color="auto"/>
            </w:tcBorders>
            <w:vAlign w:val="center"/>
          </w:tcPr>
          <w:p w14:paraId="49D2FDEC" w14:textId="77777777" w:rsidR="00D46E0E" w:rsidRDefault="00D46E0E">
            <w:pPr>
              <w:spacing w:line="254" w:lineRule="auto"/>
              <w:jc w:val="center"/>
              <w:rPr>
                <w:b/>
                <w:bCs/>
                <w:color w:val="000000"/>
                <w:sz w:val="20"/>
                <w:szCs w:val="20"/>
                <w:lang w:eastAsia="en-US"/>
              </w:rPr>
            </w:pPr>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3E642DC3"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243C6251"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2" w:type="pct"/>
            <w:gridSpan w:val="4"/>
            <w:tcBorders>
              <w:top w:val="single" w:sz="4" w:space="0" w:color="auto"/>
              <w:left w:val="nil"/>
              <w:bottom w:val="single" w:sz="4" w:space="0" w:color="auto"/>
              <w:right w:val="single" w:sz="4" w:space="0" w:color="auto"/>
            </w:tcBorders>
            <w:vAlign w:val="center"/>
            <w:hideMark/>
          </w:tcPr>
          <w:p w14:paraId="3B94740D"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40DF2970" w14:textId="77777777" w:rsidTr="007602AB">
        <w:trPr>
          <w:trHeight w:val="20"/>
          <w:jc w:val="center"/>
        </w:trPr>
        <w:tc>
          <w:tcPr>
            <w:tcW w:w="1403" w:type="pct"/>
            <w:vMerge/>
            <w:tcBorders>
              <w:top w:val="single" w:sz="4" w:space="0" w:color="auto"/>
              <w:left w:val="single" w:sz="4" w:space="0" w:color="auto"/>
              <w:bottom w:val="single" w:sz="4" w:space="0" w:color="auto"/>
              <w:right w:val="single" w:sz="4" w:space="0" w:color="auto"/>
            </w:tcBorders>
            <w:vAlign w:val="center"/>
            <w:hideMark/>
          </w:tcPr>
          <w:p w14:paraId="0BA21CA8"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210A0"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B4C1C9" w14:textId="77777777" w:rsidR="00D46E0E" w:rsidRDefault="00D46E0E">
            <w:pPr>
              <w:spacing w:line="256" w:lineRule="auto"/>
              <w:rPr>
                <w:b/>
                <w:bCs/>
                <w:color w:val="000000"/>
                <w:sz w:val="20"/>
                <w:szCs w:val="20"/>
                <w:lang w:eastAsia="en-US"/>
              </w:rPr>
            </w:pPr>
          </w:p>
        </w:tc>
        <w:tc>
          <w:tcPr>
            <w:tcW w:w="508" w:type="pct"/>
            <w:tcBorders>
              <w:top w:val="nil"/>
              <w:left w:val="nil"/>
              <w:bottom w:val="nil"/>
              <w:right w:val="single" w:sz="4" w:space="0" w:color="auto"/>
            </w:tcBorders>
            <w:vAlign w:val="center"/>
            <w:hideMark/>
          </w:tcPr>
          <w:p w14:paraId="4D7B18EE"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1" w:type="pct"/>
            <w:tcBorders>
              <w:top w:val="nil"/>
              <w:left w:val="nil"/>
              <w:bottom w:val="nil"/>
              <w:right w:val="single" w:sz="4" w:space="0" w:color="auto"/>
            </w:tcBorders>
            <w:vAlign w:val="center"/>
            <w:hideMark/>
          </w:tcPr>
          <w:p w14:paraId="0678454C"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2" w:type="pct"/>
            <w:tcBorders>
              <w:top w:val="nil"/>
              <w:left w:val="nil"/>
              <w:bottom w:val="nil"/>
              <w:right w:val="single" w:sz="4" w:space="0" w:color="auto"/>
            </w:tcBorders>
            <w:vAlign w:val="center"/>
            <w:hideMark/>
          </w:tcPr>
          <w:p w14:paraId="4F071820"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2" w:type="pct"/>
            <w:tcBorders>
              <w:top w:val="nil"/>
              <w:left w:val="nil"/>
              <w:bottom w:val="nil"/>
              <w:right w:val="single" w:sz="4" w:space="0" w:color="auto"/>
            </w:tcBorders>
            <w:vAlign w:val="center"/>
            <w:hideMark/>
          </w:tcPr>
          <w:p w14:paraId="5E356135"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C57607" w14:paraId="7AF68FA0" w14:textId="77777777" w:rsidTr="007602AB">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4C4578D7" w14:textId="77777777" w:rsidR="00C57607" w:rsidRPr="00C57607" w:rsidRDefault="00C57607">
            <w:pPr>
              <w:spacing w:line="254" w:lineRule="auto"/>
              <w:rPr>
                <w:b/>
                <w:lang w:eastAsia="en-US"/>
              </w:rPr>
            </w:pPr>
            <w:r w:rsidRPr="00C57607">
              <w:rPr>
                <w:b/>
                <w:color w:val="000000"/>
                <w:lang w:eastAsia="en-US"/>
              </w:rPr>
              <w:t>Российская Федерация</w:t>
            </w:r>
          </w:p>
        </w:tc>
        <w:tc>
          <w:tcPr>
            <w:tcW w:w="688" w:type="pct"/>
            <w:tcBorders>
              <w:top w:val="nil"/>
              <w:left w:val="nil"/>
              <w:bottom w:val="single" w:sz="4" w:space="0" w:color="auto"/>
              <w:right w:val="single" w:sz="4" w:space="0" w:color="auto"/>
            </w:tcBorders>
            <w:vAlign w:val="center"/>
          </w:tcPr>
          <w:p w14:paraId="2039B111" w14:textId="77777777" w:rsidR="00C57607" w:rsidRPr="00A2585C" w:rsidRDefault="00C57607" w:rsidP="00C57607">
            <w:pPr>
              <w:jc w:val="center"/>
              <w:rPr>
                <w:color w:val="000000"/>
              </w:rPr>
            </w:pPr>
            <w:r w:rsidRPr="00A2585C">
              <w:rPr>
                <w:color w:val="000000"/>
              </w:rPr>
              <w:t>4915</w:t>
            </w:r>
          </w:p>
        </w:tc>
        <w:tc>
          <w:tcPr>
            <w:tcW w:w="867" w:type="pct"/>
            <w:tcBorders>
              <w:top w:val="nil"/>
              <w:left w:val="single" w:sz="4" w:space="0" w:color="auto"/>
              <w:bottom w:val="single" w:sz="4" w:space="0" w:color="auto"/>
              <w:right w:val="nil"/>
            </w:tcBorders>
            <w:vAlign w:val="center"/>
          </w:tcPr>
          <w:p w14:paraId="604A8E4C" w14:textId="77777777" w:rsidR="00C57607" w:rsidRPr="00A2585C" w:rsidRDefault="00C57607" w:rsidP="00C57607">
            <w:pPr>
              <w:jc w:val="center"/>
              <w:rPr>
                <w:color w:val="000000"/>
              </w:rPr>
            </w:pPr>
            <w:r w:rsidRPr="00A2585C">
              <w:rPr>
                <w:color w:val="000000"/>
              </w:rPr>
              <w:t>45817</w:t>
            </w:r>
          </w:p>
        </w:tc>
        <w:tc>
          <w:tcPr>
            <w:tcW w:w="508" w:type="pct"/>
            <w:tcBorders>
              <w:top w:val="single" w:sz="4" w:space="0" w:color="auto"/>
              <w:left w:val="single" w:sz="4" w:space="0" w:color="auto"/>
              <w:bottom w:val="single" w:sz="4" w:space="0" w:color="auto"/>
              <w:right w:val="single" w:sz="4" w:space="0" w:color="auto"/>
            </w:tcBorders>
            <w:vAlign w:val="center"/>
          </w:tcPr>
          <w:p w14:paraId="2741F17F" w14:textId="77777777" w:rsidR="00C57607" w:rsidRPr="00A2585C" w:rsidRDefault="00C57607" w:rsidP="00C57607">
            <w:pPr>
              <w:jc w:val="center"/>
              <w:rPr>
                <w:color w:val="000000"/>
              </w:rPr>
            </w:pPr>
            <w:r w:rsidRPr="00A2585C">
              <w:rPr>
                <w:color w:val="000000"/>
              </w:rPr>
              <w:t>13,7</w:t>
            </w:r>
          </w:p>
        </w:tc>
        <w:tc>
          <w:tcPr>
            <w:tcW w:w="511" w:type="pct"/>
            <w:tcBorders>
              <w:top w:val="single" w:sz="4" w:space="0" w:color="auto"/>
              <w:left w:val="nil"/>
              <w:bottom w:val="single" w:sz="4" w:space="0" w:color="auto"/>
              <w:right w:val="single" w:sz="4" w:space="0" w:color="auto"/>
            </w:tcBorders>
            <w:vAlign w:val="center"/>
          </w:tcPr>
          <w:p w14:paraId="27DA6097" w14:textId="77777777" w:rsidR="00C57607" w:rsidRPr="00A2585C" w:rsidRDefault="00C57607" w:rsidP="00C57607">
            <w:pPr>
              <w:jc w:val="center"/>
              <w:rPr>
                <w:color w:val="000000"/>
              </w:rPr>
            </w:pPr>
            <w:r w:rsidRPr="00A2585C">
              <w:rPr>
                <w:color w:val="000000"/>
              </w:rPr>
              <w:t>50,1</w:t>
            </w:r>
          </w:p>
        </w:tc>
        <w:tc>
          <w:tcPr>
            <w:tcW w:w="512" w:type="pct"/>
            <w:tcBorders>
              <w:top w:val="single" w:sz="4" w:space="0" w:color="auto"/>
              <w:left w:val="nil"/>
              <w:bottom w:val="single" w:sz="4" w:space="0" w:color="auto"/>
              <w:right w:val="single" w:sz="4" w:space="0" w:color="auto"/>
            </w:tcBorders>
            <w:vAlign w:val="center"/>
          </w:tcPr>
          <w:p w14:paraId="7FB85752" w14:textId="77777777" w:rsidR="00C57607" w:rsidRPr="00A2585C" w:rsidRDefault="00C57607" w:rsidP="00C57607">
            <w:pPr>
              <w:jc w:val="center"/>
              <w:rPr>
                <w:color w:val="000000"/>
              </w:rPr>
            </w:pPr>
            <w:r w:rsidRPr="00A2585C">
              <w:rPr>
                <w:color w:val="000000"/>
              </w:rPr>
              <w:t>29,6</w:t>
            </w:r>
          </w:p>
        </w:tc>
        <w:tc>
          <w:tcPr>
            <w:tcW w:w="512" w:type="pct"/>
            <w:tcBorders>
              <w:top w:val="single" w:sz="4" w:space="0" w:color="auto"/>
              <w:left w:val="nil"/>
              <w:bottom w:val="single" w:sz="4" w:space="0" w:color="auto"/>
              <w:right w:val="single" w:sz="4" w:space="0" w:color="auto"/>
            </w:tcBorders>
            <w:vAlign w:val="center"/>
          </w:tcPr>
          <w:p w14:paraId="5DFAD627" w14:textId="77777777" w:rsidR="00C57607" w:rsidRPr="00A2585C" w:rsidRDefault="00C57607" w:rsidP="00C57607">
            <w:pPr>
              <w:jc w:val="center"/>
              <w:rPr>
                <w:color w:val="000000"/>
              </w:rPr>
            </w:pPr>
            <w:r w:rsidRPr="00A2585C">
              <w:rPr>
                <w:color w:val="000000"/>
              </w:rPr>
              <w:t>6,5</w:t>
            </w:r>
          </w:p>
        </w:tc>
      </w:tr>
      <w:tr w:rsidR="00C57607" w14:paraId="095DB45F" w14:textId="77777777" w:rsidTr="007602AB">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14:paraId="5FF0D7D2" w14:textId="77777777" w:rsidR="00C57607" w:rsidRPr="00C57607" w:rsidRDefault="00C57607">
            <w:pPr>
              <w:spacing w:line="254" w:lineRule="auto"/>
              <w:rPr>
                <w:b/>
                <w:color w:val="000000"/>
                <w:lang w:eastAsia="en-US"/>
              </w:rPr>
            </w:pPr>
            <w:r w:rsidRPr="00C57607">
              <w:rPr>
                <w:b/>
                <w:color w:val="000000"/>
                <w:lang w:eastAsia="en-US"/>
              </w:rPr>
              <w:t>Брянская область</w:t>
            </w:r>
          </w:p>
        </w:tc>
        <w:tc>
          <w:tcPr>
            <w:tcW w:w="688" w:type="pct"/>
            <w:tcBorders>
              <w:top w:val="nil"/>
              <w:left w:val="nil"/>
              <w:bottom w:val="single" w:sz="4" w:space="0" w:color="auto"/>
              <w:right w:val="single" w:sz="4" w:space="0" w:color="auto"/>
            </w:tcBorders>
            <w:vAlign w:val="bottom"/>
          </w:tcPr>
          <w:p w14:paraId="3594864E" w14:textId="77777777" w:rsidR="00C57607" w:rsidRPr="00A2585C" w:rsidRDefault="00C57607" w:rsidP="00DC6922">
            <w:pPr>
              <w:jc w:val="center"/>
              <w:rPr>
                <w:color w:val="000000"/>
              </w:rPr>
            </w:pPr>
            <w:r w:rsidRPr="00A2585C">
              <w:rPr>
                <w:color w:val="000000"/>
              </w:rPr>
              <w:t>156</w:t>
            </w:r>
          </w:p>
        </w:tc>
        <w:tc>
          <w:tcPr>
            <w:tcW w:w="867" w:type="pct"/>
            <w:tcBorders>
              <w:top w:val="nil"/>
              <w:left w:val="single" w:sz="4" w:space="0" w:color="auto"/>
              <w:bottom w:val="single" w:sz="4" w:space="0" w:color="auto"/>
              <w:right w:val="nil"/>
            </w:tcBorders>
            <w:vAlign w:val="bottom"/>
          </w:tcPr>
          <w:p w14:paraId="1DF13136" w14:textId="77777777" w:rsidR="00C57607" w:rsidRPr="00A2585C" w:rsidRDefault="00C57607" w:rsidP="00DC6922">
            <w:pPr>
              <w:jc w:val="center"/>
              <w:rPr>
                <w:color w:val="000000"/>
              </w:rPr>
            </w:pPr>
            <w:r w:rsidRPr="00A2585C">
              <w:rPr>
                <w:color w:val="000000"/>
              </w:rPr>
              <w:t>1125</w:t>
            </w:r>
          </w:p>
        </w:tc>
        <w:tc>
          <w:tcPr>
            <w:tcW w:w="508" w:type="pct"/>
            <w:tcBorders>
              <w:top w:val="single" w:sz="4" w:space="0" w:color="auto"/>
              <w:left w:val="single" w:sz="4" w:space="0" w:color="auto"/>
              <w:bottom w:val="single" w:sz="4" w:space="0" w:color="auto"/>
              <w:right w:val="single" w:sz="4" w:space="0" w:color="auto"/>
            </w:tcBorders>
            <w:vAlign w:val="bottom"/>
          </w:tcPr>
          <w:p w14:paraId="48F9940C" w14:textId="77777777" w:rsidR="00C57607" w:rsidRPr="00A2585C" w:rsidRDefault="00C57607" w:rsidP="00DC6922">
            <w:pPr>
              <w:jc w:val="center"/>
              <w:rPr>
                <w:color w:val="000000"/>
              </w:rPr>
            </w:pPr>
            <w:r w:rsidRPr="00A2585C">
              <w:rPr>
                <w:color w:val="000000"/>
              </w:rPr>
              <w:t>2,9</w:t>
            </w:r>
          </w:p>
        </w:tc>
        <w:tc>
          <w:tcPr>
            <w:tcW w:w="511" w:type="pct"/>
            <w:tcBorders>
              <w:top w:val="single" w:sz="4" w:space="0" w:color="auto"/>
              <w:left w:val="nil"/>
              <w:bottom w:val="single" w:sz="4" w:space="0" w:color="auto"/>
              <w:right w:val="single" w:sz="4" w:space="0" w:color="auto"/>
            </w:tcBorders>
            <w:vAlign w:val="bottom"/>
          </w:tcPr>
          <w:p w14:paraId="29B16960" w14:textId="77777777" w:rsidR="00C57607" w:rsidRPr="00A2585C" w:rsidRDefault="00C57607" w:rsidP="00DC6922">
            <w:pPr>
              <w:jc w:val="center"/>
              <w:rPr>
                <w:color w:val="000000"/>
              </w:rPr>
            </w:pPr>
            <w:r w:rsidRPr="00A2585C">
              <w:rPr>
                <w:color w:val="000000"/>
              </w:rPr>
              <w:t>51,7</w:t>
            </w:r>
          </w:p>
        </w:tc>
        <w:tc>
          <w:tcPr>
            <w:tcW w:w="512" w:type="pct"/>
            <w:tcBorders>
              <w:top w:val="single" w:sz="4" w:space="0" w:color="auto"/>
              <w:left w:val="nil"/>
              <w:bottom w:val="single" w:sz="4" w:space="0" w:color="auto"/>
              <w:right w:val="single" w:sz="4" w:space="0" w:color="auto"/>
            </w:tcBorders>
            <w:vAlign w:val="bottom"/>
          </w:tcPr>
          <w:p w14:paraId="162459A0" w14:textId="77777777" w:rsidR="00C57607" w:rsidRPr="00A2585C" w:rsidRDefault="00C57607" w:rsidP="00DC6922">
            <w:pPr>
              <w:jc w:val="center"/>
              <w:rPr>
                <w:color w:val="000000"/>
              </w:rPr>
            </w:pPr>
            <w:r w:rsidRPr="00A2585C">
              <w:rPr>
                <w:color w:val="000000"/>
              </w:rPr>
              <w:t>36,6</w:t>
            </w:r>
          </w:p>
        </w:tc>
        <w:tc>
          <w:tcPr>
            <w:tcW w:w="512" w:type="pct"/>
            <w:tcBorders>
              <w:top w:val="single" w:sz="4" w:space="0" w:color="auto"/>
              <w:left w:val="nil"/>
              <w:bottom w:val="single" w:sz="4" w:space="0" w:color="auto"/>
              <w:right w:val="single" w:sz="4" w:space="0" w:color="auto"/>
            </w:tcBorders>
            <w:vAlign w:val="bottom"/>
          </w:tcPr>
          <w:p w14:paraId="0B8F091F" w14:textId="77777777" w:rsidR="00C57607" w:rsidRPr="00A2585C" w:rsidRDefault="00C57607" w:rsidP="00DC6922">
            <w:pPr>
              <w:jc w:val="center"/>
              <w:rPr>
                <w:color w:val="000000"/>
              </w:rPr>
            </w:pPr>
            <w:r w:rsidRPr="00A2585C">
              <w:rPr>
                <w:color w:val="000000"/>
              </w:rPr>
              <w:t>8,7</w:t>
            </w:r>
          </w:p>
        </w:tc>
      </w:tr>
      <w:tr w:rsidR="007602AB" w14:paraId="154D6A9F" w14:textId="77777777" w:rsidTr="007602AB">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6ADD4646" w14:textId="22DCF202" w:rsidR="007602AB" w:rsidRPr="0059797C" w:rsidRDefault="007602AB" w:rsidP="007602AB">
            <w:pPr>
              <w:spacing w:line="254" w:lineRule="auto"/>
              <w:rPr>
                <w:b/>
                <w:color w:val="000000"/>
                <w:lang w:eastAsia="en-US"/>
              </w:rPr>
            </w:pPr>
            <w:r>
              <w:rPr>
                <w:b/>
                <w:bCs/>
                <w:lang w:eastAsia="en-US"/>
              </w:rPr>
              <w:t>Брянский</w:t>
            </w:r>
            <w:r w:rsidRPr="0059797C">
              <w:rPr>
                <w:b/>
                <w:bCs/>
                <w:lang w:eastAsia="en-US"/>
              </w:rPr>
              <w:t xml:space="preserve"> район</w:t>
            </w:r>
          </w:p>
        </w:tc>
        <w:tc>
          <w:tcPr>
            <w:tcW w:w="688" w:type="pct"/>
            <w:tcBorders>
              <w:top w:val="nil"/>
              <w:left w:val="nil"/>
              <w:bottom w:val="single" w:sz="4" w:space="0" w:color="000000"/>
              <w:right w:val="single" w:sz="4" w:space="0" w:color="000000"/>
            </w:tcBorders>
            <w:shd w:val="clear" w:color="auto" w:fill="auto"/>
            <w:vAlign w:val="center"/>
          </w:tcPr>
          <w:p w14:paraId="45DDDA40" w14:textId="586C6706" w:rsidR="007602AB" w:rsidRPr="009A3D3F" w:rsidRDefault="007602AB" w:rsidP="007602AB">
            <w:pPr>
              <w:spacing w:line="254" w:lineRule="auto"/>
              <w:jc w:val="center"/>
              <w:rPr>
                <w:b/>
                <w:bCs/>
                <w:color w:val="000000"/>
                <w:lang w:eastAsia="en-US"/>
              </w:rPr>
            </w:pPr>
            <w:r w:rsidRPr="00B77966">
              <w:rPr>
                <w:color w:val="000000"/>
              </w:rPr>
              <w:t>8</w:t>
            </w:r>
          </w:p>
        </w:tc>
        <w:tc>
          <w:tcPr>
            <w:tcW w:w="867" w:type="pct"/>
            <w:tcBorders>
              <w:top w:val="nil"/>
              <w:left w:val="nil"/>
              <w:bottom w:val="single" w:sz="4" w:space="0" w:color="000000"/>
              <w:right w:val="single" w:sz="4" w:space="0" w:color="000000"/>
            </w:tcBorders>
            <w:shd w:val="clear" w:color="auto" w:fill="auto"/>
            <w:vAlign w:val="center"/>
          </w:tcPr>
          <w:p w14:paraId="6B0A959A" w14:textId="51B9483D" w:rsidR="007602AB" w:rsidRPr="009A3D3F" w:rsidRDefault="007602AB" w:rsidP="007602AB">
            <w:pPr>
              <w:jc w:val="center"/>
              <w:rPr>
                <w:b/>
                <w:bCs/>
                <w:color w:val="000000"/>
              </w:rPr>
            </w:pPr>
            <w:r w:rsidRPr="00B77966">
              <w:rPr>
                <w:color w:val="000000"/>
              </w:rPr>
              <w:t>68</w:t>
            </w:r>
          </w:p>
        </w:tc>
        <w:tc>
          <w:tcPr>
            <w:tcW w:w="508" w:type="pct"/>
            <w:tcBorders>
              <w:top w:val="nil"/>
              <w:left w:val="nil"/>
              <w:bottom w:val="single" w:sz="4" w:space="0" w:color="000000"/>
              <w:right w:val="single" w:sz="4" w:space="0" w:color="000000"/>
            </w:tcBorders>
            <w:shd w:val="clear" w:color="auto" w:fill="auto"/>
            <w:vAlign w:val="center"/>
          </w:tcPr>
          <w:p w14:paraId="101A124F" w14:textId="4C153E0D" w:rsidR="007602AB" w:rsidRPr="009A3D3F" w:rsidRDefault="007602AB" w:rsidP="007602AB">
            <w:pPr>
              <w:jc w:val="center"/>
              <w:rPr>
                <w:b/>
                <w:bCs/>
                <w:color w:val="000000"/>
              </w:rPr>
            </w:pPr>
            <w:r w:rsidRPr="00B77966">
              <w:rPr>
                <w:color w:val="000000"/>
              </w:rPr>
              <w:t>2,9</w:t>
            </w:r>
          </w:p>
        </w:tc>
        <w:tc>
          <w:tcPr>
            <w:tcW w:w="511" w:type="pct"/>
            <w:tcBorders>
              <w:top w:val="nil"/>
              <w:left w:val="nil"/>
              <w:bottom w:val="single" w:sz="4" w:space="0" w:color="000000"/>
              <w:right w:val="single" w:sz="4" w:space="0" w:color="000000"/>
            </w:tcBorders>
            <w:shd w:val="clear" w:color="auto" w:fill="auto"/>
            <w:vAlign w:val="center"/>
          </w:tcPr>
          <w:p w14:paraId="533D20C3" w14:textId="65FA5628" w:rsidR="007602AB" w:rsidRPr="009A3D3F" w:rsidRDefault="007602AB" w:rsidP="007602AB">
            <w:pPr>
              <w:jc w:val="center"/>
              <w:rPr>
                <w:b/>
                <w:bCs/>
                <w:color w:val="000000"/>
              </w:rPr>
            </w:pPr>
            <w:r w:rsidRPr="00B77966">
              <w:rPr>
                <w:color w:val="000000"/>
              </w:rPr>
              <w:t>52,9</w:t>
            </w:r>
          </w:p>
        </w:tc>
        <w:tc>
          <w:tcPr>
            <w:tcW w:w="512" w:type="pct"/>
            <w:tcBorders>
              <w:top w:val="nil"/>
              <w:left w:val="nil"/>
              <w:bottom w:val="single" w:sz="4" w:space="0" w:color="000000"/>
              <w:right w:val="single" w:sz="4" w:space="0" w:color="000000"/>
            </w:tcBorders>
            <w:shd w:val="clear" w:color="auto" w:fill="auto"/>
            <w:vAlign w:val="center"/>
          </w:tcPr>
          <w:p w14:paraId="6B1EBE4A" w14:textId="4FC829C7" w:rsidR="007602AB" w:rsidRPr="009A3D3F" w:rsidRDefault="007602AB" w:rsidP="007602AB">
            <w:pPr>
              <w:jc w:val="center"/>
              <w:rPr>
                <w:b/>
                <w:bCs/>
                <w:color w:val="000000"/>
              </w:rPr>
            </w:pPr>
            <w:r w:rsidRPr="00B77966">
              <w:rPr>
                <w:color w:val="000000"/>
              </w:rPr>
              <w:t>39,7</w:t>
            </w:r>
          </w:p>
        </w:tc>
        <w:tc>
          <w:tcPr>
            <w:tcW w:w="512" w:type="pct"/>
            <w:tcBorders>
              <w:top w:val="nil"/>
              <w:left w:val="nil"/>
              <w:bottom w:val="single" w:sz="4" w:space="0" w:color="000000"/>
              <w:right w:val="single" w:sz="4" w:space="0" w:color="000000"/>
            </w:tcBorders>
            <w:shd w:val="clear" w:color="auto" w:fill="auto"/>
            <w:vAlign w:val="center"/>
          </w:tcPr>
          <w:p w14:paraId="15771AD7" w14:textId="4CF78AB0" w:rsidR="007602AB" w:rsidRPr="009A3D3F" w:rsidRDefault="007602AB" w:rsidP="007602AB">
            <w:pPr>
              <w:jc w:val="center"/>
              <w:rPr>
                <w:b/>
                <w:bCs/>
                <w:color w:val="000000"/>
              </w:rPr>
            </w:pPr>
            <w:r w:rsidRPr="00B77966">
              <w:rPr>
                <w:color w:val="000000"/>
              </w:rPr>
              <w:t>4,4</w:t>
            </w:r>
          </w:p>
        </w:tc>
      </w:tr>
    </w:tbl>
    <w:p w14:paraId="5600184C" w14:textId="77777777" w:rsidR="00D46E0E" w:rsidRPr="00C57607" w:rsidRDefault="00D46E0E" w:rsidP="00D46E0E">
      <w:pPr>
        <w:spacing w:after="120"/>
        <w:jc w:val="center"/>
        <w:rPr>
          <w:b/>
          <w:bCs/>
          <w:noProof/>
        </w:rPr>
      </w:pPr>
    </w:p>
    <w:p w14:paraId="0C7C7DAC" w14:textId="1EEABC9B" w:rsidR="00D46E0E" w:rsidRPr="00DA6771" w:rsidRDefault="00D46E0E" w:rsidP="00BA196C">
      <w:pPr>
        <w:jc w:val="center"/>
      </w:pPr>
      <w:r w:rsidRPr="00DA6771">
        <w:rPr>
          <w:b/>
          <w:bCs/>
        </w:rPr>
        <w:t xml:space="preserve">Результаты ВПР по </w:t>
      </w:r>
      <w:r w:rsidR="005636DC" w:rsidRPr="00DA6771">
        <w:rPr>
          <w:b/>
          <w:bCs/>
        </w:rPr>
        <w:t>немец</w:t>
      </w:r>
      <w:r w:rsidRPr="00DA6771">
        <w:rPr>
          <w:b/>
          <w:bCs/>
        </w:rPr>
        <w:t xml:space="preserve">кому языку уч-ся </w:t>
      </w:r>
      <w:r w:rsidR="005636DC" w:rsidRPr="00DA6771">
        <w:rPr>
          <w:b/>
          <w:bCs/>
        </w:rPr>
        <w:t>7</w:t>
      </w:r>
      <w:r w:rsidRPr="00DA6771">
        <w:rPr>
          <w:b/>
          <w:bCs/>
        </w:rPr>
        <w:t>-х классов</w:t>
      </w:r>
    </w:p>
    <w:p w14:paraId="1EEDD6AD" w14:textId="54DD5A8F" w:rsidR="00D46E0E" w:rsidRPr="00DA6771" w:rsidRDefault="007602AB" w:rsidP="00D40996">
      <w:pPr>
        <w:ind w:firstLine="708"/>
        <w:jc w:val="center"/>
      </w:pPr>
      <w:r>
        <w:rPr>
          <w:b/>
          <w:bCs/>
        </w:rPr>
        <w:t>Брянского</w:t>
      </w:r>
      <w:r w:rsidR="00DA6771" w:rsidRPr="00DA6771">
        <w:rPr>
          <w:b/>
          <w:bCs/>
        </w:rPr>
        <w:t xml:space="preserve"> </w:t>
      </w:r>
      <w:r w:rsidR="00D46E0E" w:rsidRPr="00DA6771">
        <w:rPr>
          <w:b/>
          <w:bCs/>
        </w:rPr>
        <w:t>района в 2023 году</w:t>
      </w:r>
    </w:p>
    <w:p w14:paraId="25515E40" w14:textId="77777777" w:rsidR="00D46E0E" w:rsidRDefault="00D46E0E" w:rsidP="00D46E0E">
      <w:pPr>
        <w:rPr>
          <w:sz w:val="16"/>
          <w:szCs w:val="16"/>
        </w:rPr>
      </w:pPr>
    </w:p>
    <w:p w14:paraId="3D9987F4" w14:textId="77DC60EB" w:rsidR="00DA6771" w:rsidRDefault="00DA6771" w:rsidP="00D46E0E">
      <w:pPr>
        <w:rPr>
          <w:sz w:val="16"/>
          <w:szCs w:val="16"/>
        </w:rPr>
      </w:pPr>
    </w:p>
    <w:p w14:paraId="5C7F013E" w14:textId="07866C68" w:rsidR="007602AB" w:rsidRDefault="007602AB" w:rsidP="00D46E0E">
      <w:pPr>
        <w:rPr>
          <w:sz w:val="16"/>
          <w:szCs w:val="16"/>
        </w:rPr>
      </w:pPr>
      <w:r>
        <w:rPr>
          <w:noProof/>
        </w:rPr>
        <w:drawing>
          <wp:inline distT="0" distB="0" distL="0" distR="0" wp14:anchorId="4AF97D64" wp14:editId="01BF30B3">
            <wp:extent cx="5939790" cy="2667000"/>
            <wp:effectExtent l="0" t="0" r="3810" b="0"/>
            <wp:docPr id="27" name="Диаграмма 27">
              <a:extLst xmlns:a="http://schemas.openxmlformats.org/drawingml/2006/main">
                <a:ext uri="{FF2B5EF4-FFF2-40B4-BE49-F238E27FC236}">
                  <a16:creationId xmlns:a16="http://schemas.microsoft.com/office/drawing/2014/main" id="{AFB0799D-0D76-4EC2-83E3-B45E46772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BE32BE" w14:textId="58AD96F0" w:rsidR="007602AB" w:rsidRDefault="007602AB" w:rsidP="00D46E0E">
      <w:pPr>
        <w:rPr>
          <w:sz w:val="16"/>
          <w:szCs w:val="16"/>
        </w:rPr>
      </w:pPr>
    </w:p>
    <w:p w14:paraId="16844EF4" w14:textId="6CD5B157" w:rsidR="007602AB" w:rsidRDefault="007602AB" w:rsidP="00D46E0E">
      <w:pPr>
        <w:rPr>
          <w:sz w:val="16"/>
          <w:szCs w:val="16"/>
        </w:rPr>
      </w:pPr>
    </w:p>
    <w:p w14:paraId="5D015A7A" w14:textId="17F8EE89" w:rsidR="007602AB" w:rsidRDefault="007602AB" w:rsidP="00D46E0E">
      <w:pPr>
        <w:rPr>
          <w:sz w:val="16"/>
          <w:szCs w:val="16"/>
        </w:rPr>
      </w:pPr>
    </w:p>
    <w:p w14:paraId="43E3CD0B" w14:textId="153DFF95" w:rsidR="007602AB" w:rsidRDefault="007602AB" w:rsidP="00D46E0E">
      <w:pPr>
        <w:rPr>
          <w:sz w:val="16"/>
          <w:szCs w:val="16"/>
        </w:rPr>
      </w:pPr>
    </w:p>
    <w:p w14:paraId="46017927" w14:textId="77777777" w:rsidR="00D46E0E" w:rsidRDefault="00D46E0E"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1"/>
        <w:gridCol w:w="4506"/>
        <w:gridCol w:w="1110"/>
        <w:gridCol w:w="819"/>
        <w:gridCol w:w="819"/>
        <w:gridCol w:w="819"/>
        <w:gridCol w:w="820"/>
      </w:tblGrid>
      <w:tr w:rsidR="00BA196C" w:rsidRPr="00393919" w14:paraId="2BC5A9E5" w14:textId="77777777" w:rsidTr="007602AB">
        <w:trPr>
          <w:trHeight w:val="21"/>
          <w:tblHeader/>
        </w:trPr>
        <w:tc>
          <w:tcPr>
            <w:tcW w:w="242" w:type="pct"/>
            <w:vMerge w:val="restart"/>
            <w:vAlign w:val="center"/>
          </w:tcPr>
          <w:p w14:paraId="7AACC16D" w14:textId="77777777" w:rsidR="00BA196C" w:rsidRPr="00393919" w:rsidRDefault="00BA196C" w:rsidP="00283E6C">
            <w:pPr>
              <w:jc w:val="center"/>
              <w:rPr>
                <w:b/>
                <w:bCs/>
                <w:color w:val="000000"/>
                <w:sz w:val="20"/>
                <w:szCs w:val="20"/>
              </w:rPr>
            </w:pPr>
            <w:r w:rsidRPr="00393919">
              <w:rPr>
                <w:b/>
                <w:bCs/>
                <w:color w:val="000000"/>
                <w:sz w:val="20"/>
                <w:szCs w:val="20"/>
              </w:rPr>
              <w:t>№</w:t>
            </w:r>
          </w:p>
        </w:tc>
        <w:tc>
          <w:tcPr>
            <w:tcW w:w="2411" w:type="pct"/>
            <w:vMerge w:val="restart"/>
            <w:noWrap/>
            <w:vAlign w:val="center"/>
          </w:tcPr>
          <w:p w14:paraId="508564B6" w14:textId="77777777" w:rsidR="00BA196C" w:rsidRPr="00393919" w:rsidRDefault="00BA196C" w:rsidP="00283E6C">
            <w:pPr>
              <w:jc w:val="center"/>
              <w:rPr>
                <w:b/>
                <w:bCs/>
                <w:color w:val="000000"/>
                <w:sz w:val="20"/>
                <w:szCs w:val="20"/>
              </w:rPr>
            </w:pPr>
            <w:r w:rsidRPr="00393919">
              <w:rPr>
                <w:b/>
                <w:bCs/>
                <w:color w:val="000000"/>
                <w:sz w:val="20"/>
                <w:szCs w:val="20"/>
              </w:rPr>
              <w:t>ОО</w:t>
            </w:r>
          </w:p>
        </w:tc>
        <w:tc>
          <w:tcPr>
            <w:tcW w:w="594" w:type="pct"/>
            <w:vMerge w:val="restart"/>
            <w:vAlign w:val="center"/>
          </w:tcPr>
          <w:p w14:paraId="28758C89" w14:textId="77777777" w:rsidR="00BA196C" w:rsidRPr="00393919" w:rsidRDefault="00BA196C" w:rsidP="00283E6C">
            <w:pPr>
              <w:jc w:val="center"/>
              <w:rPr>
                <w:b/>
                <w:bCs/>
                <w:color w:val="000000"/>
                <w:sz w:val="20"/>
                <w:szCs w:val="20"/>
              </w:rPr>
            </w:pPr>
            <w:r w:rsidRPr="00393919">
              <w:rPr>
                <w:b/>
                <w:bCs/>
                <w:color w:val="000000"/>
                <w:sz w:val="20"/>
                <w:szCs w:val="20"/>
              </w:rPr>
              <w:t>Кол-во</w:t>
            </w:r>
          </w:p>
          <w:p w14:paraId="409D2542" w14:textId="77777777" w:rsidR="00BA196C" w:rsidRPr="00393919" w:rsidRDefault="00BA196C" w:rsidP="00283E6C">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754" w:type="pct"/>
            <w:gridSpan w:val="4"/>
            <w:vAlign w:val="center"/>
          </w:tcPr>
          <w:p w14:paraId="67AB255F" w14:textId="77777777" w:rsidR="00BA196C" w:rsidRPr="00393919" w:rsidRDefault="00BA196C" w:rsidP="00283E6C">
            <w:pPr>
              <w:jc w:val="center"/>
              <w:rPr>
                <w:b/>
                <w:bCs/>
                <w:color w:val="000000"/>
                <w:sz w:val="20"/>
                <w:szCs w:val="20"/>
              </w:rPr>
            </w:pPr>
            <w:r>
              <w:rPr>
                <w:b/>
                <w:bCs/>
                <w:color w:val="000000"/>
                <w:sz w:val="20"/>
                <w:szCs w:val="20"/>
              </w:rPr>
              <w:t>Распределение групп баллов в %</w:t>
            </w:r>
          </w:p>
        </w:tc>
      </w:tr>
      <w:tr w:rsidR="00BA196C" w:rsidRPr="00393919" w14:paraId="730CA4D2" w14:textId="77777777" w:rsidTr="007602AB">
        <w:trPr>
          <w:trHeight w:val="21"/>
          <w:tblHeader/>
        </w:trPr>
        <w:tc>
          <w:tcPr>
            <w:tcW w:w="242" w:type="pct"/>
            <w:vMerge/>
            <w:vAlign w:val="center"/>
          </w:tcPr>
          <w:p w14:paraId="59137DBF" w14:textId="77777777" w:rsidR="00BA196C" w:rsidRPr="00393919" w:rsidRDefault="00BA196C" w:rsidP="00283E6C">
            <w:pPr>
              <w:jc w:val="center"/>
              <w:rPr>
                <w:b/>
                <w:bCs/>
                <w:color w:val="000000"/>
                <w:sz w:val="20"/>
                <w:szCs w:val="20"/>
              </w:rPr>
            </w:pPr>
          </w:p>
        </w:tc>
        <w:tc>
          <w:tcPr>
            <w:tcW w:w="2411" w:type="pct"/>
            <w:vMerge/>
            <w:vAlign w:val="center"/>
          </w:tcPr>
          <w:p w14:paraId="5BCBF422" w14:textId="77777777" w:rsidR="00BA196C" w:rsidRPr="00393919" w:rsidRDefault="00BA196C" w:rsidP="00283E6C">
            <w:pPr>
              <w:jc w:val="center"/>
              <w:rPr>
                <w:b/>
                <w:bCs/>
                <w:color w:val="000000"/>
                <w:sz w:val="20"/>
                <w:szCs w:val="20"/>
              </w:rPr>
            </w:pPr>
          </w:p>
        </w:tc>
        <w:tc>
          <w:tcPr>
            <w:tcW w:w="594" w:type="pct"/>
            <w:vMerge/>
            <w:vAlign w:val="center"/>
          </w:tcPr>
          <w:p w14:paraId="3A619DD5" w14:textId="77777777" w:rsidR="00BA196C" w:rsidRPr="00393919" w:rsidRDefault="00BA196C" w:rsidP="00283E6C">
            <w:pPr>
              <w:jc w:val="center"/>
              <w:rPr>
                <w:b/>
                <w:bCs/>
                <w:color w:val="000000"/>
                <w:sz w:val="20"/>
                <w:szCs w:val="20"/>
              </w:rPr>
            </w:pPr>
          </w:p>
        </w:tc>
        <w:tc>
          <w:tcPr>
            <w:tcW w:w="438" w:type="pct"/>
            <w:vAlign w:val="center"/>
          </w:tcPr>
          <w:p w14:paraId="4DF0DA48" w14:textId="77777777" w:rsidR="00BA196C" w:rsidRPr="00393919" w:rsidRDefault="00BA196C" w:rsidP="00283E6C">
            <w:pPr>
              <w:jc w:val="center"/>
              <w:rPr>
                <w:b/>
                <w:bCs/>
                <w:color w:val="000000"/>
                <w:sz w:val="20"/>
                <w:szCs w:val="20"/>
              </w:rPr>
            </w:pPr>
            <w:r w:rsidRPr="00393919">
              <w:rPr>
                <w:b/>
                <w:bCs/>
                <w:color w:val="000000"/>
                <w:sz w:val="20"/>
                <w:szCs w:val="20"/>
              </w:rPr>
              <w:t>"2"</w:t>
            </w:r>
          </w:p>
        </w:tc>
        <w:tc>
          <w:tcPr>
            <w:tcW w:w="438" w:type="pct"/>
            <w:vAlign w:val="center"/>
          </w:tcPr>
          <w:p w14:paraId="2BF2D732" w14:textId="77777777" w:rsidR="00BA196C" w:rsidRPr="00393919" w:rsidRDefault="00BA196C" w:rsidP="00283E6C">
            <w:pPr>
              <w:jc w:val="center"/>
              <w:rPr>
                <w:b/>
                <w:bCs/>
                <w:color w:val="000000"/>
                <w:sz w:val="20"/>
                <w:szCs w:val="20"/>
              </w:rPr>
            </w:pPr>
            <w:r w:rsidRPr="00393919">
              <w:rPr>
                <w:b/>
                <w:bCs/>
                <w:color w:val="000000"/>
                <w:sz w:val="20"/>
                <w:szCs w:val="20"/>
              </w:rPr>
              <w:t>"3"</w:t>
            </w:r>
          </w:p>
        </w:tc>
        <w:tc>
          <w:tcPr>
            <w:tcW w:w="438" w:type="pct"/>
            <w:vAlign w:val="center"/>
          </w:tcPr>
          <w:p w14:paraId="1E36673E" w14:textId="77777777" w:rsidR="00BA196C" w:rsidRPr="00393919" w:rsidRDefault="00BA196C" w:rsidP="00283E6C">
            <w:pPr>
              <w:jc w:val="center"/>
              <w:rPr>
                <w:b/>
                <w:bCs/>
                <w:color w:val="000000"/>
                <w:sz w:val="20"/>
                <w:szCs w:val="20"/>
              </w:rPr>
            </w:pPr>
            <w:r w:rsidRPr="00393919">
              <w:rPr>
                <w:b/>
                <w:bCs/>
                <w:color w:val="000000"/>
                <w:sz w:val="20"/>
                <w:szCs w:val="20"/>
              </w:rPr>
              <w:t>"4"</w:t>
            </w:r>
          </w:p>
        </w:tc>
        <w:tc>
          <w:tcPr>
            <w:tcW w:w="439" w:type="pct"/>
            <w:vAlign w:val="center"/>
          </w:tcPr>
          <w:p w14:paraId="28237357" w14:textId="77777777" w:rsidR="00BA196C" w:rsidRPr="00393919" w:rsidRDefault="00BA196C" w:rsidP="00283E6C">
            <w:pPr>
              <w:jc w:val="center"/>
              <w:rPr>
                <w:b/>
                <w:bCs/>
                <w:color w:val="000000"/>
                <w:sz w:val="20"/>
                <w:szCs w:val="20"/>
              </w:rPr>
            </w:pPr>
            <w:r w:rsidRPr="00393919">
              <w:rPr>
                <w:b/>
                <w:bCs/>
                <w:color w:val="000000"/>
                <w:sz w:val="20"/>
                <w:szCs w:val="20"/>
              </w:rPr>
              <w:t>"5"</w:t>
            </w:r>
          </w:p>
        </w:tc>
      </w:tr>
      <w:tr w:rsidR="007602AB" w:rsidRPr="00AB36E1" w14:paraId="6051936F" w14:textId="77777777" w:rsidTr="007602AB">
        <w:trPr>
          <w:trHeight w:val="397"/>
        </w:trPr>
        <w:tc>
          <w:tcPr>
            <w:tcW w:w="242" w:type="pct"/>
            <w:vAlign w:val="center"/>
          </w:tcPr>
          <w:p w14:paraId="471C12C9" w14:textId="77777777" w:rsidR="007602AB" w:rsidRPr="00393919" w:rsidRDefault="007602AB" w:rsidP="007602AB">
            <w:pPr>
              <w:jc w:val="center"/>
              <w:rPr>
                <w:color w:val="000000"/>
                <w:sz w:val="20"/>
                <w:szCs w:val="20"/>
              </w:rPr>
            </w:pPr>
            <w:r w:rsidRPr="00393919">
              <w:rPr>
                <w:color w:val="000000"/>
                <w:sz w:val="20"/>
                <w:szCs w:val="20"/>
              </w:rPr>
              <w:t>1</w:t>
            </w:r>
          </w:p>
        </w:tc>
        <w:tc>
          <w:tcPr>
            <w:tcW w:w="2411" w:type="pct"/>
            <w:tcBorders>
              <w:top w:val="nil"/>
              <w:left w:val="nil"/>
              <w:bottom w:val="single" w:sz="4" w:space="0" w:color="auto"/>
              <w:right w:val="nil"/>
            </w:tcBorders>
            <w:vAlign w:val="center"/>
          </w:tcPr>
          <w:p w14:paraId="1B0984A9" w14:textId="44D2E9FF" w:rsidR="007602AB" w:rsidRPr="00393919" w:rsidRDefault="007602AB" w:rsidP="007602AB">
            <w:pPr>
              <w:rPr>
                <w:color w:val="000000"/>
                <w:sz w:val="20"/>
                <w:szCs w:val="20"/>
              </w:rPr>
            </w:pPr>
            <w:r w:rsidRPr="00962088">
              <w:rPr>
                <w:color w:val="000000"/>
                <w:sz w:val="20"/>
                <w:szCs w:val="20"/>
              </w:rPr>
              <w:t xml:space="preserve">МБОУ "Теменичская СОШ" </w:t>
            </w:r>
          </w:p>
        </w:tc>
        <w:tc>
          <w:tcPr>
            <w:tcW w:w="594" w:type="pct"/>
            <w:tcBorders>
              <w:top w:val="single" w:sz="4" w:space="0" w:color="auto"/>
              <w:left w:val="single" w:sz="4" w:space="0" w:color="auto"/>
              <w:bottom w:val="single" w:sz="4" w:space="0" w:color="auto"/>
              <w:right w:val="single" w:sz="4" w:space="0" w:color="auto"/>
            </w:tcBorders>
            <w:vAlign w:val="center"/>
          </w:tcPr>
          <w:p w14:paraId="5733007D" w14:textId="6A67C6A2" w:rsidR="007602AB" w:rsidRPr="00AB36E1" w:rsidRDefault="007602AB" w:rsidP="007602AB">
            <w:pPr>
              <w:jc w:val="center"/>
              <w:rPr>
                <w:color w:val="000000"/>
                <w:sz w:val="20"/>
                <w:szCs w:val="20"/>
              </w:rPr>
            </w:pPr>
            <w:r w:rsidRPr="00962088">
              <w:rPr>
                <w:color w:val="000000"/>
                <w:sz w:val="20"/>
                <w:szCs w:val="20"/>
              </w:rPr>
              <w:t>5</w:t>
            </w:r>
          </w:p>
        </w:tc>
        <w:tc>
          <w:tcPr>
            <w:tcW w:w="438" w:type="pct"/>
            <w:tcBorders>
              <w:top w:val="single" w:sz="4" w:space="0" w:color="auto"/>
              <w:left w:val="nil"/>
              <w:bottom w:val="single" w:sz="4" w:space="0" w:color="auto"/>
              <w:right w:val="single" w:sz="4" w:space="0" w:color="auto"/>
            </w:tcBorders>
            <w:vAlign w:val="center"/>
          </w:tcPr>
          <w:p w14:paraId="5AA6A4FC" w14:textId="2A3C1D61" w:rsidR="007602AB" w:rsidRPr="00AB36E1" w:rsidRDefault="007602AB" w:rsidP="007602AB">
            <w:pPr>
              <w:jc w:val="center"/>
              <w:rPr>
                <w:color w:val="000000"/>
                <w:sz w:val="20"/>
                <w:szCs w:val="20"/>
              </w:rPr>
            </w:pPr>
            <w:r w:rsidRPr="00962088">
              <w:rPr>
                <w:color w:val="000000"/>
                <w:sz w:val="20"/>
                <w:szCs w:val="20"/>
              </w:rPr>
              <w:t>0,0</w:t>
            </w:r>
          </w:p>
        </w:tc>
        <w:tc>
          <w:tcPr>
            <w:tcW w:w="438" w:type="pct"/>
            <w:tcBorders>
              <w:top w:val="single" w:sz="4" w:space="0" w:color="auto"/>
              <w:left w:val="nil"/>
              <w:bottom w:val="single" w:sz="4" w:space="0" w:color="auto"/>
              <w:right w:val="single" w:sz="4" w:space="0" w:color="auto"/>
            </w:tcBorders>
            <w:vAlign w:val="center"/>
          </w:tcPr>
          <w:p w14:paraId="46142EC3" w14:textId="5F3FD4A0" w:rsidR="007602AB" w:rsidRPr="00AB36E1" w:rsidRDefault="007602AB" w:rsidP="007602AB">
            <w:pPr>
              <w:jc w:val="center"/>
              <w:rPr>
                <w:color w:val="000000"/>
                <w:sz w:val="20"/>
                <w:szCs w:val="20"/>
              </w:rPr>
            </w:pPr>
            <w:r w:rsidRPr="00962088">
              <w:rPr>
                <w:color w:val="000000"/>
                <w:sz w:val="20"/>
                <w:szCs w:val="20"/>
              </w:rPr>
              <w:t>20,0</w:t>
            </w:r>
          </w:p>
        </w:tc>
        <w:tc>
          <w:tcPr>
            <w:tcW w:w="438" w:type="pct"/>
            <w:tcBorders>
              <w:top w:val="single" w:sz="4" w:space="0" w:color="auto"/>
              <w:left w:val="nil"/>
              <w:bottom w:val="single" w:sz="4" w:space="0" w:color="auto"/>
              <w:right w:val="single" w:sz="4" w:space="0" w:color="auto"/>
            </w:tcBorders>
            <w:vAlign w:val="center"/>
          </w:tcPr>
          <w:p w14:paraId="0F52D92B" w14:textId="2ECCD56B" w:rsidR="007602AB" w:rsidRPr="00AB36E1" w:rsidRDefault="007602AB" w:rsidP="007602AB">
            <w:pPr>
              <w:jc w:val="center"/>
              <w:rPr>
                <w:color w:val="000000"/>
                <w:sz w:val="20"/>
                <w:szCs w:val="20"/>
              </w:rPr>
            </w:pPr>
            <w:r w:rsidRPr="00962088">
              <w:rPr>
                <w:color w:val="000000"/>
                <w:sz w:val="20"/>
                <w:szCs w:val="20"/>
              </w:rPr>
              <w:t>80,0</w:t>
            </w:r>
          </w:p>
        </w:tc>
        <w:tc>
          <w:tcPr>
            <w:tcW w:w="439" w:type="pct"/>
            <w:tcBorders>
              <w:top w:val="single" w:sz="4" w:space="0" w:color="auto"/>
              <w:left w:val="nil"/>
              <w:bottom w:val="single" w:sz="4" w:space="0" w:color="auto"/>
              <w:right w:val="single" w:sz="4" w:space="0" w:color="auto"/>
            </w:tcBorders>
            <w:vAlign w:val="center"/>
          </w:tcPr>
          <w:p w14:paraId="7861F06E" w14:textId="032434CE" w:rsidR="007602AB" w:rsidRPr="00AB36E1" w:rsidRDefault="007602AB" w:rsidP="007602AB">
            <w:pPr>
              <w:jc w:val="center"/>
              <w:rPr>
                <w:color w:val="000000"/>
                <w:sz w:val="20"/>
                <w:szCs w:val="20"/>
              </w:rPr>
            </w:pPr>
            <w:r w:rsidRPr="00962088">
              <w:rPr>
                <w:color w:val="000000"/>
                <w:sz w:val="20"/>
                <w:szCs w:val="20"/>
              </w:rPr>
              <w:t>0,0</w:t>
            </w:r>
          </w:p>
        </w:tc>
      </w:tr>
      <w:tr w:rsidR="007602AB" w:rsidRPr="00AB36E1" w14:paraId="3E94EE8E" w14:textId="77777777" w:rsidTr="007602AB">
        <w:trPr>
          <w:trHeight w:val="397"/>
        </w:trPr>
        <w:tc>
          <w:tcPr>
            <w:tcW w:w="242" w:type="pct"/>
            <w:vAlign w:val="center"/>
          </w:tcPr>
          <w:p w14:paraId="349203AF" w14:textId="77777777" w:rsidR="007602AB" w:rsidRPr="00393919" w:rsidRDefault="007602AB" w:rsidP="007602AB">
            <w:pPr>
              <w:jc w:val="center"/>
              <w:rPr>
                <w:color w:val="000000"/>
                <w:sz w:val="20"/>
                <w:szCs w:val="20"/>
              </w:rPr>
            </w:pPr>
            <w:r w:rsidRPr="00393919">
              <w:rPr>
                <w:color w:val="000000"/>
                <w:sz w:val="20"/>
                <w:szCs w:val="20"/>
              </w:rPr>
              <w:t>2</w:t>
            </w:r>
          </w:p>
        </w:tc>
        <w:tc>
          <w:tcPr>
            <w:tcW w:w="2411" w:type="pct"/>
            <w:tcBorders>
              <w:top w:val="nil"/>
              <w:left w:val="nil"/>
              <w:bottom w:val="single" w:sz="4" w:space="0" w:color="auto"/>
              <w:right w:val="nil"/>
            </w:tcBorders>
            <w:vAlign w:val="center"/>
          </w:tcPr>
          <w:p w14:paraId="60A41BCD" w14:textId="1F0A6887" w:rsidR="007602AB" w:rsidRPr="00AB36E1" w:rsidRDefault="007602AB" w:rsidP="007602AB">
            <w:pPr>
              <w:rPr>
                <w:color w:val="000000"/>
                <w:sz w:val="20"/>
                <w:szCs w:val="20"/>
              </w:rPr>
            </w:pPr>
            <w:r w:rsidRPr="00962088">
              <w:rPr>
                <w:color w:val="000000"/>
                <w:sz w:val="20"/>
                <w:szCs w:val="20"/>
              </w:rPr>
              <w:t xml:space="preserve">МБОУ "Смольянская СОШ" </w:t>
            </w:r>
          </w:p>
        </w:tc>
        <w:tc>
          <w:tcPr>
            <w:tcW w:w="594" w:type="pct"/>
            <w:tcBorders>
              <w:top w:val="nil"/>
              <w:left w:val="single" w:sz="4" w:space="0" w:color="auto"/>
              <w:bottom w:val="single" w:sz="4" w:space="0" w:color="auto"/>
              <w:right w:val="single" w:sz="4" w:space="0" w:color="auto"/>
            </w:tcBorders>
            <w:vAlign w:val="center"/>
          </w:tcPr>
          <w:p w14:paraId="12CB6F67" w14:textId="6D58C488" w:rsidR="007602AB" w:rsidRPr="00AB36E1" w:rsidRDefault="007602AB" w:rsidP="007602AB">
            <w:pPr>
              <w:jc w:val="center"/>
              <w:rPr>
                <w:color w:val="000000"/>
                <w:sz w:val="20"/>
                <w:szCs w:val="20"/>
              </w:rPr>
            </w:pPr>
            <w:r w:rsidRPr="00962088">
              <w:rPr>
                <w:color w:val="000000"/>
                <w:sz w:val="20"/>
                <w:szCs w:val="20"/>
              </w:rPr>
              <w:t>6</w:t>
            </w:r>
          </w:p>
        </w:tc>
        <w:tc>
          <w:tcPr>
            <w:tcW w:w="438" w:type="pct"/>
            <w:tcBorders>
              <w:top w:val="nil"/>
              <w:left w:val="nil"/>
              <w:bottom w:val="single" w:sz="4" w:space="0" w:color="auto"/>
              <w:right w:val="single" w:sz="4" w:space="0" w:color="auto"/>
            </w:tcBorders>
            <w:vAlign w:val="center"/>
          </w:tcPr>
          <w:p w14:paraId="217D736C" w14:textId="01787CD0" w:rsidR="007602AB" w:rsidRPr="00AB36E1" w:rsidRDefault="007602AB" w:rsidP="007602AB">
            <w:pPr>
              <w:jc w:val="center"/>
              <w:rPr>
                <w:color w:val="000000"/>
                <w:sz w:val="20"/>
                <w:szCs w:val="20"/>
              </w:rPr>
            </w:pPr>
            <w:r w:rsidRPr="00962088">
              <w:rPr>
                <w:color w:val="000000"/>
                <w:sz w:val="20"/>
                <w:szCs w:val="20"/>
              </w:rPr>
              <w:t>16,7</w:t>
            </w:r>
          </w:p>
        </w:tc>
        <w:tc>
          <w:tcPr>
            <w:tcW w:w="438" w:type="pct"/>
            <w:tcBorders>
              <w:top w:val="nil"/>
              <w:left w:val="nil"/>
              <w:bottom w:val="single" w:sz="4" w:space="0" w:color="auto"/>
              <w:right w:val="single" w:sz="4" w:space="0" w:color="auto"/>
            </w:tcBorders>
            <w:vAlign w:val="center"/>
          </w:tcPr>
          <w:p w14:paraId="64C1C821" w14:textId="0658DE28" w:rsidR="007602AB" w:rsidRPr="00AB36E1" w:rsidRDefault="007602AB" w:rsidP="007602AB">
            <w:pPr>
              <w:jc w:val="center"/>
              <w:rPr>
                <w:color w:val="000000"/>
                <w:sz w:val="20"/>
                <w:szCs w:val="20"/>
              </w:rPr>
            </w:pPr>
            <w:r w:rsidRPr="00962088">
              <w:rPr>
                <w:color w:val="000000"/>
                <w:sz w:val="20"/>
                <w:szCs w:val="20"/>
              </w:rPr>
              <w:t>50,0</w:t>
            </w:r>
          </w:p>
        </w:tc>
        <w:tc>
          <w:tcPr>
            <w:tcW w:w="438" w:type="pct"/>
            <w:tcBorders>
              <w:top w:val="nil"/>
              <w:left w:val="nil"/>
              <w:bottom w:val="single" w:sz="4" w:space="0" w:color="auto"/>
              <w:right w:val="single" w:sz="4" w:space="0" w:color="auto"/>
            </w:tcBorders>
            <w:vAlign w:val="center"/>
          </w:tcPr>
          <w:p w14:paraId="79278848" w14:textId="1A4F468D" w:rsidR="007602AB" w:rsidRPr="00AB36E1" w:rsidRDefault="007602AB" w:rsidP="007602AB">
            <w:pPr>
              <w:jc w:val="center"/>
              <w:rPr>
                <w:color w:val="000000"/>
                <w:sz w:val="20"/>
                <w:szCs w:val="20"/>
              </w:rPr>
            </w:pPr>
            <w:r w:rsidRPr="00962088">
              <w:rPr>
                <w:color w:val="000000"/>
                <w:sz w:val="20"/>
                <w:szCs w:val="20"/>
              </w:rPr>
              <w:t>33,3</w:t>
            </w:r>
          </w:p>
        </w:tc>
        <w:tc>
          <w:tcPr>
            <w:tcW w:w="439" w:type="pct"/>
            <w:tcBorders>
              <w:top w:val="nil"/>
              <w:left w:val="nil"/>
              <w:bottom w:val="single" w:sz="4" w:space="0" w:color="auto"/>
              <w:right w:val="single" w:sz="4" w:space="0" w:color="auto"/>
            </w:tcBorders>
            <w:vAlign w:val="center"/>
          </w:tcPr>
          <w:p w14:paraId="7CA41A61" w14:textId="6E526007" w:rsidR="007602AB" w:rsidRPr="00AB36E1" w:rsidRDefault="007602AB" w:rsidP="007602AB">
            <w:pPr>
              <w:jc w:val="center"/>
              <w:rPr>
                <w:color w:val="000000"/>
                <w:sz w:val="20"/>
                <w:szCs w:val="20"/>
              </w:rPr>
            </w:pPr>
            <w:r w:rsidRPr="00962088">
              <w:rPr>
                <w:color w:val="000000"/>
                <w:sz w:val="20"/>
                <w:szCs w:val="20"/>
              </w:rPr>
              <w:t>0,0</w:t>
            </w:r>
          </w:p>
        </w:tc>
      </w:tr>
      <w:tr w:rsidR="007602AB" w:rsidRPr="00AB36E1" w14:paraId="02E575E5" w14:textId="77777777" w:rsidTr="007602AB">
        <w:trPr>
          <w:trHeight w:val="397"/>
        </w:trPr>
        <w:tc>
          <w:tcPr>
            <w:tcW w:w="242" w:type="pct"/>
            <w:vAlign w:val="center"/>
          </w:tcPr>
          <w:p w14:paraId="7290860A" w14:textId="77777777" w:rsidR="007602AB" w:rsidRPr="00393919" w:rsidRDefault="007602AB" w:rsidP="007602AB">
            <w:pPr>
              <w:jc w:val="center"/>
              <w:rPr>
                <w:color w:val="000000"/>
                <w:sz w:val="20"/>
                <w:szCs w:val="20"/>
              </w:rPr>
            </w:pPr>
            <w:r w:rsidRPr="00393919">
              <w:rPr>
                <w:color w:val="000000"/>
                <w:sz w:val="20"/>
                <w:szCs w:val="20"/>
              </w:rPr>
              <w:t>3</w:t>
            </w:r>
          </w:p>
        </w:tc>
        <w:tc>
          <w:tcPr>
            <w:tcW w:w="2411" w:type="pct"/>
            <w:tcBorders>
              <w:top w:val="nil"/>
              <w:left w:val="nil"/>
              <w:bottom w:val="single" w:sz="4" w:space="0" w:color="auto"/>
              <w:right w:val="nil"/>
            </w:tcBorders>
            <w:vAlign w:val="center"/>
          </w:tcPr>
          <w:p w14:paraId="2D732046" w14:textId="693ACE14" w:rsidR="007602AB" w:rsidRPr="00AB36E1" w:rsidRDefault="007602AB" w:rsidP="007602AB">
            <w:pPr>
              <w:rPr>
                <w:color w:val="000000"/>
                <w:sz w:val="20"/>
                <w:szCs w:val="20"/>
              </w:rPr>
            </w:pPr>
            <w:r w:rsidRPr="00393919">
              <w:rPr>
                <w:color w:val="000000"/>
                <w:sz w:val="20"/>
                <w:szCs w:val="20"/>
              </w:rPr>
              <w:t xml:space="preserve">МБОУ "Супоневская СОШ №2" </w:t>
            </w:r>
          </w:p>
        </w:tc>
        <w:tc>
          <w:tcPr>
            <w:tcW w:w="594" w:type="pct"/>
            <w:tcBorders>
              <w:top w:val="nil"/>
              <w:left w:val="single" w:sz="4" w:space="0" w:color="auto"/>
              <w:bottom w:val="single" w:sz="4" w:space="0" w:color="auto"/>
              <w:right w:val="single" w:sz="4" w:space="0" w:color="auto"/>
            </w:tcBorders>
            <w:vAlign w:val="center"/>
          </w:tcPr>
          <w:p w14:paraId="34A9F3F9" w14:textId="1000CA15" w:rsidR="007602AB" w:rsidRPr="00AB36E1" w:rsidRDefault="007602AB" w:rsidP="007602AB">
            <w:pPr>
              <w:jc w:val="center"/>
              <w:rPr>
                <w:color w:val="000000"/>
                <w:sz w:val="20"/>
                <w:szCs w:val="20"/>
              </w:rPr>
            </w:pPr>
            <w:r w:rsidRPr="00962088">
              <w:rPr>
                <w:color w:val="000000"/>
                <w:sz w:val="20"/>
                <w:szCs w:val="20"/>
              </w:rPr>
              <w:t>14</w:t>
            </w:r>
          </w:p>
        </w:tc>
        <w:tc>
          <w:tcPr>
            <w:tcW w:w="438" w:type="pct"/>
            <w:tcBorders>
              <w:top w:val="nil"/>
              <w:left w:val="nil"/>
              <w:bottom w:val="single" w:sz="4" w:space="0" w:color="auto"/>
              <w:right w:val="single" w:sz="4" w:space="0" w:color="auto"/>
            </w:tcBorders>
            <w:vAlign w:val="center"/>
          </w:tcPr>
          <w:p w14:paraId="7701696D" w14:textId="095541ED" w:rsidR="007602AB" w:rsidRPr="00AB36E1" w:rsidRDefault="007602AB" w:rsidP="007602AB">
            <w:pPr>
              <w:jc w:val="center"/>
              <w:rPr>
                <w:color w:val="000000"/>
                <w:sz w:val="20"/>
                <w:szCs w:val="20"/>
              </w:rPr>
            </w:pPr>
            <w:r w:rsidRPr="00962088">
              <w:rPr>
                <w:color w:val="000000"/>
                <w:sz w:val="20"/>
                <w:szCs w:val="20"/>
              </w:rPr>
              <w:t>0,0</w:t>
            </w:r>
          </w:p>
        </w:tc>
        <w:tc>
          <w:tcPr>
            <w:tcW w:w="438" w:type="pct"/>
            <w:tcBorders>
              <w:top w:val="nil"/>
              <w:left w:val="nil"/>
              <w:bottom w:val="single" w:sz="4" w:space="0" w:color="auto"/>
              <w:right w:val="single" w:sz="4" w:space="0" w:color="auto"/>
            </w:tcBorders>
            <w:vAlign w:val="center"/>
          </w:tcPr>
          <w:p w14:paraId="0C366FDD" w14:textId="26CEE0B7" w:rsidR="007602AB" w:rsidRPr="00AB36E1" w:rsidRDefault="007602AB" w:rsidP="007602AB">
            <w:pPr>
              <w:jc w:val="center"/>
              <w:rPr>
                <w:color w:val="000000"/>
                <w:sz w:val="20"/>
                <w:szCs w:val="20"/>
              </w:rPr>
            </w:pPr>
            <w:r w:rsidRPr="00962088">
              <w:rPr>
                <w:color w:val="000000"/>
                <w:sz w:val="20"/>
                <w:szCs w:val="20"/>
              </w:rPr>
              <w:t>50,0</w:t>
            </w:r>
          </w:p>
        </w:tc>
        <w:tc>
          <w:tcPr>
            <w:tcW w:w="438" w:type="pct"/>
            <w:tcBorders>
              <w:top w:val="nil"/>
              <w:left w:val="nil"/>
              <w:bottom w:val="single" w:sz="4" w:space="0" w:color="auto"/>
              <w:right w:val="single" w:sz="4" w:space="0" w:color="auto"/>
            </w:tcBorders>
            <w:vAlign w:val="center"/>
          </w:tcPr>
          <w:p w14:paraId="1F6E2F1A" w14:textId="698F881F" w:rsidR="007602AB" w:rsidRPr="00AB36E1" w:rsidRDefault="007602AB" w:rsidP="007602AB">
            <w:pPr>
              <w:jc w:val="center"/>
              <w:rPr>
                <w:color w:val="000000"/>
                <w:sz w:val="20"/>
                <w:szCs w:val="20"/>
              </w:rPr>
            </w:pPr>
            <w:r w:rsidRPr="00962088">
              <w:rPr>
                <w:color w:val="000000"/>
                <w:sz w:val="20"/>
                <w:szCs w:val="20"/>
              </w:rPr>
              <w:t>35,7</w:t>
            </w:r>
          </w:p>
        </w:tc>
        <w:tc>
          <w:tcPr>
            <w:tcW w:w="439" w:type="pct"/>
            <w:tcBorders>
              <w:top w:val="nil"/>
              <w:left w:val="nil"/>
              <w:bottom w:val="single" w:sz="4" w:space="0" w:color="auto"/>
              <w:right w:val="single" w:sz="4" w:space="0" w:color="auto"/>
            </w:tcBorders>
            <w:vAlign w:val="center"/>
          </w:tcPr>
          <w:p w14:paraId="6111CCAA" w14:textId="4265FD94" w:rsidR="007602AB" w:rsidRPr="00AB36E1" w:rsidRDefault="007602AB" w:rsidP="007602AB">
            <w:pPr>
              <w:jc w:val="center"/>
              <w:rPr>
                <w:color w:val="000000"/>
                <w:sz w:val="20"/>
                <w:szCs w:val="20"/>
              </w:rPr>
            </w:pPr>
            <w:r w:rsidRPr="00962088">
              <w:rPr>
                <w:color w:val="000000"/>
                <w:sz w:val="20"/>
                <w:szCs w:val="20"/>
              </w:rPr>
              <w:t>14,3</w:t>
            </w:r>
          </w:p>
        </w:tc>
      </w:tr>
      <w:tr w:rsidR="007602AB" w:rsidRPr="00AB36E1" w14:paraId="016E8651" w14:textId="77777777" w:rsidTr="007602AB">
        <w:trPr>
          <w:trHeight w:val="397"/>
        </w:trPr>
        <w:tc>
          <w:tcPr>
            <w:tcW w:w="242" w:type="pct"/>
            <w:vAlign w:val="center"/>
          </w:tcPr>
          <w:p w14:paraId="37E88764" w14:textId="77777777" w:rsidR="007602AB" w:rsidRPr="00393919" w:rsidRDefault="007602AB" w:rsidP="007602AB">
            <w:pPr>
              <w:jc w:val="center"/>
              <w:rPr>
                <w:color w:val="000000"/>
                <w:sz w:val="20"/>
                <w:szCs w:val="20"/>
              </w:rPr>
            </w:pPr>
            <w:r w:rsidRPr="00393919">
              <w:rPr>
                <w:color w:val="000000"/>
                <w:sz w:val="20"/>
                <w:szCs w:val="20"/>
              </w:rPr>
              <w:t>4</w:t>
            </w:r>
          </w:p>
        </w:tc>
        <w:tc>
          <w:tcPr>
            <w:tcW w:w="2411" w:type="pct"/>
            <w:tcBorders>
              <w:top w:val="nil"/>
              <w:left w:val="nil"/>
              <w:bottom w:val="single" w:sz="4" w:space="0" w:color="auto"/>
              <w:right w:val="nil"/>
            </w:tcBorders>
            <w:vAlign w:val="center"/>
          </w:tcPr>
          <w:p w14:paraId="6E9EDFD1" w14:textId="5DBDFB51" w:rsidR="007602AB" w:rsidRPr="00AB36E1" w:rsidRDefault="007602AB" w:rsidP="007602AB">
            <w:pPr>
              <w:rPr>
                <w:color w:val="000000"/>
                <w:sz w:val="20"/>
                <w:szCs w:val="20"/>
              </w:rPr>
            </w:pPr>
            <w:r w:rsidRPr="00962088">
              <w:rPr>
                <w:color w:val="000000"/>
                <w:sz w:val="20"/>
                <w:szCs w:val="20"/>
              </w:rPr>
              <w:t>МБОУ "Домашовская СОШ"</w:t>
            </w:r>
          </w:p>
        </w:tc>
        <w:tc>
          <w:tcPr>
            <w:tcW w:w="594" w:type="pct"/>
            <w:tcBorders>
              <w:top w:val="nil"/>
              <w:left w:val="single" w:sz="4" w:space="0" w:color="auto"/>
              <w:bottom w:val="single" w:sz="4" w:space="0" w:color="auto"/>
              <w:right w:val="single" w:sz="4" w:space="0" w:color="auto"/>
            </w:tcBorders>
            <w:vAlign w:val="center"/>
          </w:tcPr>
          <w:p w14:paraId="5FFD599F" w14:textId="5C5F497C" w:rsidR="007602AB" w:rsidRPr="00AB36E1" w:rsidRDefault="007602AB" w:rsidP="007602AB">
            <w:pPr>
              <w:jc w:val="center"/>
              <w:rPr>
                <w:color w:val="000000"/>
                <w:sz w:val="20"/>
                <w:szCs w:val="20"/>
              </w:rPr>
            </w:pPr>
            <w:r w:rsidRPr="00962088">
              <w:rPr>
                <w:color w:val="000000"/>
                <w:sz w:val="20"/>
                <w:szCs w:val="20"/>
              </w:rPr>
              <w:t>12</w:t>
            </w:r>
          </w:p>
        </w:tc>
        <w:tc>
          <w:tcPr>
            <w:tcW w:w="438" w:type="pct"/>
            <w:tcBorders>
              <w:top w:val="nil"/>
              <w:left w:val="nil"/>
              <w:bottom w:val="single" w:sz="4" w:space="0" w:color="auto"/>
              <w:right w:val="single" w:sz="4" w:space="0" w:color="auto"/>
            </w:tcBorders>
            <w:vAlign w:val="center"/>
          </w:tcPr>
          <w:p w14:paraId="15641CFA" w14:textId="4E930BF0" w:rsidR="007602AB" w:rsidRPr="00AB36E1" w:rsidRDefault="007602AB" w:rsidP="007602AB">
            <w:pPr>
              <w:jc w:val="center"/>
              <w:rPr>
                <w:color w:val="000000"/>
                <w:sz w:val="20"/>
                <w:szCs w:val="20"/>
              </w:rPr>
            </w:pPr>
            <w:r w:rsidRPr="00962088">
              <w:rPr>
                <w:color w:val="000000"/>
                <w:sz w:val="20"/>
                <w:szCs w:val="20"/>
              </w:rPr>
              <w:t>0,0</w:t>
            </w:r>
          </w:p>
        </w:tc>
        <w:tc>
          <w:tcPr>
            <w:tcW w:w="438" w:type="pct"/>
            <w:tcBorders>
              <w:top w:val="nil"/>
              <w:left w:val="nil"/>
              <w:bottom w:val="single" w:sz="4" w:space="0" w:color="auto"/>
              <w:right w:val="single" w:sz="4" w:space="0" w:color="auto"/>
            </w:tcBorders>
            <w:vAlign w:val="center"/>
          </w:tcPr>
          <w:p w14:paraId="3CB87218" w14:textId="7A3DD39F" w:rsidR="007602AB" w:rsidRPr="00AB36E1" w:rsidRDefault="007602AB" w:rsidP="007602AB">
            <w:pPr>
              <w:jc w:val="center"/>
              <w:rPr>
                <w:color w:val="000000"/>
                <w:sz w:val="20"/>
                <w:szCs w:val="20"/>
              </w:rPr>
            </w:pPr>
            <w:r w:rsidRPr="00962088">
              <w:rPr>
                <w:color w:val="000000"/>
                <w:sz w:val="20"/>
                <w:szCs w:val="20"/>
              </w:rPr>
              <w:t>75,0</w:t>
            </w:r>
          </w:p>
        </w:tc>
        <w:tc>
          <w:tcPr>
            <w:tcW w:w="438" w:type="pct"/>
            <w:tcBorders>
              <w:top w:val="nil"/>
              <w:left w:val="nil"/>
              <w:bottom w:val="single" w:sz="4" w:space="0" w:color="auto"/>
              <w:right w:val="single" w:sz="4" w:space="0" w:color="auto"/>
            </w:tcBorders>
            <w:vAlign w:val="center"/>
          </w:tcPr>
          <w:p w14:paraId="0AFDE34E" w14:textId="30EC6802" w:rsidR="007602AB" w:rsidRPr="00AB36E1" w:rsidRDefault="007602AB" w:rsidP="007602AB">
            <w:pPr>
              <w:jc w:val="center"/>
              <w:rPr>
                <w:color w:val="000000"/>
                <w:sz w:val="20"/>
                <w:szCs w:val="20"/>
              </w:rPr>
            </w:pPr>
            <w:r w:rsidRPr="00962088">
              <w:rPr>
                <w:color w:val="000000"/>
                <w:sz w:val="20"/>
                <w:szCs w:val="20"/>
              </w:rPr>
              <w:t>25,0</w:t>
            </w:r>
          </w:p>
        </w:tc>
        <w:tc>
          <w:tcPr>
            <w:tcW w:w="439" w:type="pct"/>
            <w:tcBorders>
              <w:top w:val="nil"/>
              <w:left w:val="nil"/>
              <w:bottom w:val="single" w:sz="4" w:space="0" w:color="auto"/>
              <w:right w:val="single" w:sz="4" w:space="0" w:color="auto"/>
            </w:tcBorders>
            <w:vAlign w:val="center"/>
          </w:tcPr>
          <w:p w14:paraId="4905DFFB" w14:textId="785EE845" w:rsidR="007602AB" w:rsidRPr="00AB36E1" w:rsidRDefault="007602AB" w:rsidP="007602AB">
            <w:pPr>
              <w:jc w:val="center"/>
              <w:rPr>
                <w:color w:val="000000"/>
                <w:sz w:val="20"/>
                <w:szCs w:val="20"/>
              </w:rPr>
            </w:pPr>
            <w:r w:rsidRPr="00962088">
              <w:rPr>
                <w:color w:val="000000"/>
                <w:sz w:val="20"/>
                <w:szCs w:val="20"/>
              </w:rPr>
              <w:t>0,0</w:t>
            </w:r>
          </w:p>
        </w:tc>
      </w:tr>
      <w:tr w:rsidR="007602AB" w:rsidRPr="00AB36E1" w14:paraId="6E1032E7" w14:textId="77777777" w:rsidTr="007602AB">
        <w:trPr>
          <w:trHeight w:val="397"/>
        </w:trPr>
        <w:tc>
          <w:tcPr>
            <w:tcW w:w="242" w:type="pct"/>
            <w:vAlign w:val="center"/>
          </w:tcPr>
          <w:p w14:paraId="4D5C189A" w14:textId="3E6109FA" w:rsidR="007602AB" w:rsidRPr="00393919" w:rsidRDefault="007602AB" w:rsidP="007602AB">
            <w:pPr>
              <w:jc w:val="center"/>
              <w:rPr>
                <w:color w:val="000000"/>
                <w:sz w:val="20"/>
                <w:szCs w:val="20"/>
              </w:rPr>
            </w:pPr>
            <w:r>
              <w:rPr>
                <w:color w:val="000000"/>
                <w:sz w:val="20"/>
                <w:szCs w:val="20"/>
              </w:rPr>
              <w:t>5</w:t>
            </w:r>
          </w:p>
        </w:tc>
        <w:tc>
          <w:tcPr>
            <w:tcW w:w="2411" w:type="pct"/>
            <w:tcBorders>
              <w:top w:val="nil"/>
              <w:left w:val="nil"/>
              <w:bottom w:val="single" w:sz="4" w:space="0" w:color="auto"/>
              <w:right w:val="nil"/>
            </w:tcBorders>
            <w:vAlign w:val="center"/>
          </w:tcPr>
          <w:p w14:paraId="61289DFD" w14:textId="6C018D35" w:rsidR="007602AB" w:rsidRPr="00AB36E1" w:rsidRDefault="007602AB" w:rsidP="007602AB">
            <w:pPr>
              <w:rPr>
                <w:color w:val="000000"/>
                <w:sz w:val="20"/>
                <w:szCs w:val="20"/>
              </w:rPr>
            </w:pPr>
            <w:r w:rsidRPr="00393919">
              <w:rPr>
                <w:color w:val="000000"/>
                <w:sz w:val="20"/>
                <w:szCs w:val="20"/>
              </w:rPr>
              <w:t xml:space="preserve">МБОУ "Снежская гимназия" </w:t>
            </w:r>
          </w:p>
        </w:tc>
        <w:tc>
          <w:tcPr>
            <w:tcW w:w="594" w:type="pct"/>
            <w:tcBorders>
              <w:top w:val="nil"/>
              <w:left w:val="single" w:sz="4" w:space="0" w:color="auto"/>
              <w:bottom w:val="single" w:sz="4" w:space="0" w:color="auto"/>
              <w:right w:val="single" w:sz="4" w:space="0" w:color="auto"/>
            </w:tcBorders>
            <w:vAlign w:val="center"/>
          </w:tcPr>
          <w:p w14:paraId="6E41EF24" w14:textId="12932B0F" w:rsidR="007602AB" w:rsidRPr="00AB36E1" w:rsidRDefault="007602AB" w:rsidP="007602AB">
            <w:pPr>
              <w:jc w:val="center"/>
              <w:rPr>
                <w:color w:val="000000"/>
                <w:sz w:val="20"/>
                <w:szCs w:val="20"/>
              </w:rPr>
            </w:pPr>
            <w:r w:rsidRPr="00962088">
              <w:rPr>
                <w:color w:val="000000"/>
                <w:sz w:val="20"/>
                <w:szCs w:val="20"/>
              </w:rPr>
              <w:t>5</w:t>
            </w:r>
          </w:p>
        </w:tc>
        <w:tc>
          <w:tcPr>
            <w:tcW w:w="438" w:type="pct"/>
            <w:tcBorders>
              <w:top w:val="nil"/>
              <w:left w:val="nil"/>
              <w:bottom w:val="single" w:sz="4" w:space="0" w:color="auto"/>
              <w:right w:val="single" w:sz="4" w:space="0" w:color="auto"/>
            </w:tcBorders>
            <w:vAlign w:val="center"/>
          </w:tcPr>
          <w:p w14:paraId="7280180F" w14:textId="32E79B38" w:rsidR="007602AB" w:rsidRPr="00AB36E1" w:rsidRDefault="007602AB" w:rsidP="007602AB">
            <w:pPr>
              <w:jc w:val="center"/>
              <w:rPr>
                <w:color w:val="000000"/>
                <w:sz w:val="20"/>
                <w:szCs w:val="20"/>
              </w:rPr>
            </w:pPr>
            <w:r w:rsidRPr="00962088">
              <w:rPr>
                <w:color w:val="000000"/>
                <w:sz w:val="20"/>
                <w:szCs w:val="20"/>
              </w:rPr>
              <w:t>0,0</w:t>
            </w:r>
          </w:p>
        </w:tc>
        <w:tc>
          <w:tcPr>
            <w:tcW w:w="438" w:type="pct"/>
            <w:tcBorders>
              <w:top w:val="nil"/>
              <w:left w:val="nil"/>
              <w:bottom w:val="single" w:sz="4" w:space="0" w:color="auto"/>
              <w:right w:val="single" w:sz="4" w:space="0" w:color="auto"/>
            </w:tcBorders>
            <w:vAlign w:val="center"/>
          </w:tcPr>
          <w:p w14:paraId="3727EB84" w14:textId="7A3A72BB" w:rsidR="007602AB" w:rsidRPr="00AB36E1" w:rsidRDefault="007602AB" w:rsidP="007602AB">
            <w:pPr>
              <w:jc w:val="center"/>
              <w:rPr>
                <w:color w:val="000000"/>
                <w:sz w:val="20"/>
                <w:szCs w:val="20"/>
              </w:rPr>
            </w:pPr>
            <w:r w:rsidRPr="00962088">
              <w:rPr>
                <w:color w:val="000000"/>
                <w:sz w:val="20"/>
                <w:szCs w:val="20"/>
              </w:rPr>
              <w:t>40,0</w:t>
            </w:r>
          </w:p>
        </w:tc>
        <w:tc>
          <w:tcPr>
            <w:tcW w:w="438" w:type="pct"/>
            <w:tcBorders>
              <w:top w:val="nil"/>
              <w:left w:val="nil"/>
              <w:bottom w:val="single" w:sz="4" w:space="0" w:color="auto"/>
              <w:right w:val="single" w:sz="4" w:space="0" w:color="auto"/>
            </w:tcBorders>
            <w:vAlign w:val="center"/>
          </w:tcPr>
          <w:p w14:paraId="1182E85E" w14:textId="2F506366" w:rsidR="007602AB" w:rsidRPr="00AB36E1" w:rsidRDefault="007602AB" w:rsidP="007602AB">
            <w:pPr>
              <w:jc w:val="center"/>
              <w:rPr>
                <w:color w:val="000000"/>
                <w:sz w:val="20"/>
                <w:szCs w:val="20"/>
              </w:rPr>
            </w:pPr>
            <w:r w:rsidRPr="00962088">
              <w:rPr>
                <w:color w:val="000000"/>
                <w:sz w:val="20"/>
                <w:szCs w:val="20"/>
              </w:rPr>
              <w:t>60,0</w:t>
            </w:r>
          </w:p>
        </w:tc>
        <w:tc>
          <w:tcPr>
            <w:tcW w:w="439" w:type="pct"/>
            <w:tcBorders>
              <w:top w:val="nil"/>
              <w:left w:val="nil"/>
              <w:bottom w:val="single" w:sz="4" w:space="0" w:color="auto"/>
              <w:right w:val="single" w:sz="4" w:space="0" w:color="auto"/>
            </w:tcBorders>
            <w:vAlign w:val="center"/>
          </w:tcPr>
          <w:p w14:paraId="66192793" w14:textId="3A021673" w:rsidR="007602AB" w:rsidRPr="00AB36E1" w:rsidRDefault="007602AB" w:rsidP="007602AB">
            <w:pPr>
              <w:jc w:val="center"/>
              <w:rPr>
                <w:color w:val="000000"/>
                <w:sz w:val="20"/>
                <w:szCs w:val="20"/>
              </w:rPr>
            </w:pPr>
            <w:r w:rsidRPr="00962088">
              <w:rPr>
                <w:color w:val="000000"/>
                <w:sz w:val="20"/>
                <w:szCs w:val="20"/>
              </w:rPr>
              <w:t>0,0</w:t>
            </w:r>
          </w:p>
        </w:tc>
      </w:tr>
      <w:tr w:rsidR="007602AB" w:rsidRPr="00AB36E1" w14:paraId="4DD3BA50" w14:textId="77777777" w:rsidTr="007602AB">
        <w:trPr>
          <w:trHeight w:val="397"/>
        </w:trPr>
        <w:tc>
          <w:tcPr>
            <w:tcW w:w="242" w:type="pct"/>
            <w:vAlign w:val="center"/>
          </w:tcPr>
          <w:p w14:paraId="7E7DB576" w14:textId="2BC88780" w:rsidR="007602AB" w:rsidRPr="00393919" w:rsidRDefault="007602AB" w:rsidP="007602AB">
            <w:pPr>
              <w:jc w:val="center"/>
              <w:rPr>
                <w:color w:val="000000"/>
                <w:sz w:val="20"/>
                <w:szCs w:val="20"/>
              </w:rPr>
            </w:pPr>
            <w:r>
              <w:rPr>
                <w:color w:val="000000"/>
                <w:sz w:val="20"/>
                <w:szCs w:val="20"/>
              </w:rPr>
              <w:t>6</w:t>
            </w:r>
          </w:p>
        </w:tc>
        <w:tc>
          <w:tcPr>
            <w:tcW w:w="2411" w:type="pct"/>
            <w:tcBorders>
              <w:top w:val="nil"/>
              <w:left w:val="nil"/>
              <w:bottom w:val="single" w:sz="4" w:space="0" w:color="auto"/>
              <w:right w:val="nil"/>
            </w:tcBorders>
            <w:vAlign w:val="center"/>
          </w:tcPr>
          <w:p w14:paraId="37A75F49" w14:textId="7D23FDCF" w:rsidR="007602AB" w:rsidRPr="00AB36E1" w:rsidRDefault="007602AB" w:rsidP="007602AB">
            <w:pPr>
              <w:rPr>
                <w:color w:val="000000"/>
                <w:sz w:val="20"/>
                <w:szCs w:val="20"/>
              </w:rPr>
            </w:pPr>
            <w:r w:rsidRPr="00393919">
              <w:rPr>
                <w:color w:val="000000"/>
                <w:sz w:val="20"/>
                <w:szCs w:val="20"/>
              </w:rPr>
              <w:t>МБОУ "Лицей №1 Брянского района"</w:t>
            </w:r>
          </w:p>
        </w:tc>
        <w:tc>
          <w:tcPr>
            <w:tcW w:w="594" w:type="pct"/>
            <w:tcBorders>
              <w:top w:val="nil"/>
              <w:left w:val="single" w:sz="4" w:space="0" w:color="auto"/>
              <w:bottom w:val="single" w:sz="4" w:space="0" w:color="auto"/>
              <w:right w:val="single" w:sz="4" w:space="0" w:color="auto"/>
            </w:tcBorders>
            <w:vAlign w:val="center"/>
          </w:tcPr>
          <w:p w14:paraId="2AFF5142" w14:textId="68CCEBB4" w:rsidR="007602AB" w:rsidRPr="00AB36E1" w:rsidRDefault="007602AB" w:rsidP="007602AB">
            <w:pPr>
              <w:jc w:val="center"/>
              <w:rPr>
                <w:color w:val="000000"/>
                <w:sz w:val="20"/>
                <w:szCs w:val="20"/>
              </w:rPr>
            </w:pPr>
            <w:r w:rsidRPr="00962088">
              <w:rPr>
                <w:color w:val="000000"/>
                <w:sz w:val="20"/>
                <w:szCs w:val="20"/>
              </w:rPr>
              <w:t>8</w:t>
            </w:r>
          </w:p>
        </w:tc>
        <w:tc>
          <w:tcPr>
            <w:tcW w:w="438" w:type="pct"/>
            <w:tcBorders>
              <w:top w:val="nil"/>
              <w:left w:val="nil"/>
              <w:bottom w:val="single" w:sz="4" w:space="0" w:color="auto"/>
              <w:right w:val="single" w:sz="4" w:space="0" w:color="auto"/>
            </w:tcBorders>
            <w:vAlign w:val="center"/>
          </w:tcPr>
          <w:p w14:paraId="1FDD0D5F" w14:textId="187B3BD3" w:rsidR="007602AB" w:rsidRPr="00AB36E1" w:rsidRDefault="007602AB" w:rsidP="007602AB">
            <w:pPr>
              <w:jc w:val="center"/>
              <w:rPr>
                <w:color w:val="000000"/>
                <w:sz w:val="20"/>
                <w:szCs w:val="20"/>
              </w:rPr>
            </w:pPr>
            <w:r w:rsidRPr="00962088">
              <w:rPr>
                <w:color w:val="000000"/>
                <w:sz w:val="20"/>
                <w:szCs w:val="20"/>
              </w:rPr>
              <w:t>0,0</w:t>
            </w:r>
          </w:p>
        </w:tc>
        <w:tc>
          <w:tcPr>
            <w:tcW w:w="438" w:type="pct"/>
            <w:tcBorders>
              <w:top w:val="nil"/>
              <w:left w:val="nil"/>
              <w:bottom w:val="single" w:sz="4" w:space="0" w:color="auto"/>
              <w:right w:val="single" w:sz="4" w:space="0" w:color="auto"/>
            </w:tcBorders>
            <w:vAlign w:val="center"/>
          </w:tcPr>
          <w:p w14:paraId="7E56B86B" w14:textId="4AB2C28D" w:rsidR="007602AB" w:rsidRPr="00AB36E1" w:rsidRDefault="007602AB" w:rsidP="007602AB">
            <w:pPr>
              <w:jc w:val="center"/>
              <w:rPr>
                <w:color w:val="000000"/>
                <w:sz w:val="20"/>
                <w:szCs w:val="20"/>
              </w:rPr>
            </w:pPr>
            <w:r w:rsidRPr="00962088">
              <w:rPr>
                <w:color w:val="000000"/>
                <w:sz w:val="20"/>
                <w:szCs w:val="20"/>
              </w:rPr>
              <w:t>75,0</w:t>
            </w:r>
          </w:p>
        </w:tc>
        <w:tc>
          <w:tcPr>
            <w:tcW w:w="438" w:type="pct"/>
            <w:tcBorders>
              <w:top w:val="nil"/>
              <w:left w:val="nil"/>
              <w:bottom w:val="single" w:sz="4" w:space="0" w:color="auto"/>
              <w:right w:val="single" w:sz="4" w:space="0" w:color="auto"/>
            </w:tcBorders>
            <w:vAlign w:val="center"/>
          </w:tcPr>
          <w:p w14:paraId="5FEDE8F0" w14:textId="46DE7E34" w:rsidR="007602AB" w:rsidRPr="00AB36E1" w:rsidRDefault="007602AB" w:rsidP="007602AB">
            <w:pPr>
              <w:jc w:val="center"/>
              <w:rPr>
                <w:color w:val="000000"/>
                <w:sz w:val="20"/>
                <w:szCs w:val="20"/>
              </w:rPr>
            </w:pPr>
            <w:r w:rsidRPr="00962088">
              <w:rPr>
                <w:color w:val="000000"/>
                <w:sz w:val="20"/>
                <w:szCs w:val="20"/>
              </w:rPr>
              <w:t>25,0</w:t>
            </w:r>
          </w:p>
        </w:tc>
        <w:tc>
          <w:tcPr>
            <w:tcW w:w="439" w:type="pct"/>
            <w:tcBorders>
              <w:top w:val="nil"/>
              <w:left w:val="nil"/>
              <w:bottom w:val="single" w:sz="4" w:space="0" w:color="auto"/>
              <w:right w:val="single" w:sz="4" w:space="0" w:color="auto"/>
            </w:tcBorders>
            <w:vAlign w:val="center"/>
          </w:tcPr>
          <w:p w14:paraId="450E39FF" w14:textId="609C68B4" w:rsidR="007602AB" w:rsidRPr="00AB36E1" w:rsidRDefault="007602AB" w:rsidP="007602AB">
            <w:pPr>
              <w:jc w:val="center"/>
              <w:rPr>
                <w:color w:val="000000"/>
                <w:sz w:val="20"/>
                <w:szCs w:val="20"/>
              </w:rPr>
            </w:pPr>
            <w:r w:rsidRPr="00962088">
              <w:rPr>
                <w:color w:val="000000"/>
                <w:sz w:val="20"/>
                <w:szCs w:val="20"/>
              </w:rPr>
              <w:t>0,0</w:t>
            </w:r>
          </w:p>
        </w:tc>
      </w:tr>
      <w:tr w:rsidR="007602AB" w:rsidRPr="00AB36E1" w14:paraId="4E312647" w14:textId="77777777" w:rsidTr="007602AB">
        <w:trPr>
          <w:trHeight w:val="397"/>
        </w:trPr>
        <w:tc>
          <w:tcPr>
            <w:tcW w:w="242" w:type="pct"/>
            <w:vAlign w:val="center"/>
          </w:tcPr>
          <w:p w14:paraId="4E9F5E43" w14:textId="4702FE82" w:rsidR="007602AB" w:rsidRPr="00393919" w:rsidRDefault="007602AB" w:rsidP="007602AB">
            <w:pPr>
              <w:jc w:val="center"/>
              <w:rPr>
                <w:color w:val="000000"/>
                <w:sz w:val="20"/>
                <w:szCs w:val="20"/>
              </w:rPr>
            </w:pPr>
            <w:r>
              <w:rPr>
                <w:color w:val="000000"/>
                <w:sz w:val="20"/>
                <w:szCs w:val="20"/>
              </w:rPr>
              <w:t>7</w:t>
            </w:r>
          </w:p>
        </w:tc>
        <w:tc>
          <w:tcPr>
            <w:tcW w:w="2411" w:type="pct"/>
            <w:tcBorders>
              <w:top w:val="nil"/>
              <w:left w:val="nil"/>
              <w:bottom w:val="single" w:sz="4" w:space="0" w:color="auto"/>
              <w:right w:val="nil"/>
            </w:tcBorders>
            <w:vAlign w:val="center"/>
          </w:tcPr>
          <w:p w14:paraId="52F009F4" w14:textId="1EBBFBAD" w:rsidR="007602AB" w:rsidRPr="00AB36E1" w:rsidRDefault="007602AB" w:rsidP="007602AB">
            <w:pPr>
              <w:rPr>
                <w:color w:val="000000"/>
                <w:sz w:val="20"/>
                <w:szCs w:val="20"/>
              </w:rPr>
            </w:pPr>
            <w:r w:rsidRPr="00962088">
              <w:rPr>
                <w:color w:val="000000"/>
                <w:sz w:val="20"/>
                <w:szCs w:val="20"/>
              </w:rPr>
              <w:t>МБОУ</w:t>
            </w:r>
            <w:r w:rsidR="00145E2D">
              <w:rPr>
                <w:color w:val="000000"/>
                <w:sz w:val="20"/>
                <w:szCs w:val="20"/>
              </w:rPr>
              <w:t xml:space="preserve"> </w:t>
            </w:r>
            <w:r w:rsidRPr="00962088">
              <w:rPr>
                <w:color w:val="000000"/>
                <w:sz w:val="20"/>
                <w:szCs w:val="20"/>
              </w:rPr>
              <w:t>"Молотинская СОШ"</w:t>
            </w:r>
          </w:p>
        </w:tc>
        <w:tc>
          <w:tcPr>
            <w:tcW w:w="594" w:type="pct"/>
            <w:tcBorders>
              <w:top w:val="nil"/>
              <w:left w:val="single" w:sz="4" w:space="0" w:color="auto"/>
              <w:bottom w:val="single" w:sz="4" w:space="0" w:color="auto"/>
              <w:right w:val="single" w:sz="4" w:space="0" w:color="auto"/>
            </w:tcBorders>
            <w:vAlign w:val="center"/>
          </w:tcPr>
          <w:p w14:paraId="5DBAB8C5" w14:textId="52883DA6" w:rsidR="007602AB" w:rsidRPr="00AB36E1" w:rsidRDefault="007602AB" w:rsidP="007602AB">
            <w:pPr>
              <w:jc w:val="center"/>
              <w:rPr>
                <w:color w:val="000000"/>
                <w:sz w:val="20"/>
                <w:szCs w:val="20"/>
              </w:rPr>
            </w:pPr>
            <w:r w:rsidRPr="00962088">
              <w:rPr>
                <w:color w:val="000000"/>
                <w:sz w:val="20"/>
                <w:szCs w:val="20"/>
              </w:rPr>
              <w:t>10</w:t>
            </w:r>
          </w:p>
        </w:tc>
        <w:tc>
          <w:tcPr>
            <w:tcW w:w="438" w:type="pct"/>
            <w:tcBorders>
              <w:top w:val="nil"/>
              <w:left w:val="nil"/>
              <w:bottom w:val="single" w:sz="4" w:space="0" w:color="auto"/>
              <w:right w:val="single" w:sz="4" w:space="0" w:color="auto"/>
            </w:tcBorders>
            <w:vAlign w:val="center"/>
          </w:tcPr>
          <w:p w14:paraId="5F4F4351" w14:textId="4FB1F3ED" w:rsidR="007602AB" w:rsidRPr="00AB36E1" w:rsidRDefault="007602AB" w:rsidP="007602AB">
            <w:pPr>
              <w:jc w:val="center"/>
              <w:rPr>
                <w:color w:val="000000"/>
                <w:sz w:val="20"/>
                <w:szCs w:val="20"/>
              </w:rPr>
            </w:pPr>
            <w:r w:rsidRPr="00962088">
              <w:rPr>
                <w:color w:val="000000"/>
                <w:sz w:val="20"/>
                <w:szCs w:val="20"/>
              </w:rPr>
              <w:t>0,0</w:t>
            </w:r>
          </w:p>
        </w:tc>
        <w:tc>
          <w:tcPr>
            <w:tcW w:w="438" w:type="pct"/>
            <w:tcBorders>
              <w:top w:val="nil"/>
              <w:left w:val="nil"/>
              <w:bottom w:val="single" w:sz="4" w:space="0" w:color="auto"/>
              <w:right w:val="single" w:sz="4" w:space="0" w:color="auto"/>
            </w:tcBorders>
            <w:vAlign w:val="center"/>
          </w:tcPr>
          <w:p w14:paraId="7ED66DE3" w14:textId="78E7B724" w:rsidR="007602AB" w:rsidRPr="00AB36E1" w:rsidRDefault="007602AB" w:rsidP="007602AB">
            <w:pPr>
              <w:jc w:val="center"/>
              <w:rPr>
                <w:color w:val="000000"/>
                <w:sz w:val="20"/>
                <w:szCs w:val="20"/>
              </w:rPr>
            </w:pPr>
            <w:r w:rsidRPr="00962088">
              <w:rPr>
                <w:color w:val="000000"/>
                <w:sz w:val="20"/>
                <w:szCs w:val="20"/>
              </w:rPr>
              <w:t>60,0</w:t>
            </w:r>
          </w:p>
        </w:tc>
        <w:tc>
          <w:tcPr>
            <w:tcW w:w="438" w:type="pct"/>
            <w:tcBorders>
              <w:top w:val="nil"/>
              <w:left w:val="nil"/>
              <w:bottom w:val="single" w:sz="4" w:space="0" w:color="auto"/>
              <w:right w:val="single" w:sz="4" w:space="0" w:color="auto"/>
            </w:tcBorders>
            <w:vAlign w:val="center"/>
          </w:tcPr>
          <w:p w14:paraId="03429A26" w14:textId="6C69DD6E" w:rsidR="007602AB" w:rsidRPr="00AB36E1" w:rsidRDefault="007602AB" w:rsidP="007602AB">
            <w:pPr>
              <w:jc w:val="center"/>
              <w:rPr>
                <w:color w:val="000000"/>
                <w:sz w:val="20"/>
                <w:szCs w:val="20"/>
              </w:rPr>
            </w:pPr>
            <w:r w:rsidRPr="00962088">
              <w:rPr>
                <w:color w:val="000000"/>
                <w:sz w:val="20"/>
                <w:szCs w:val="20"/>
              </w:rPr>
              <w:t>30,0</w:t>
            </w:r>
          </w:p>
        </w:tc>
        <w:tc>
          <w:tcPr>
            <w:tcW w:w="439" w:type="pct"/>
            <w:tcBorders>
              <w:top w:val="nil"/>
              <w:left w:val="nil"/>
              <w:bottom w:val="single" w:sz="4" w:space="0" w:color="auto"/>
              <w:right w:val="single" w:sz="4" w:space="0" w:color="auto"/>
            </w:tcBorders>
            <w:vAlign w:val="center"/>
          </w:tcPr>
          <w:p w14:paraId="2D2060DF" w14:textId="3460C0D2" w:rsidR="007602AB" w:rsidRPr="00AB36E1" w:rsidRDefault="007602AB" w:rsidP="007602AB">
            <w:pPr>
              <w:jc w:val="center"/>
              <w:rPr>
                <w:color w:val="000000"/>
                <w:sz w:val="20"/>
                <w:szCs w:val="20"/>
              </w:rPr>
            </w:pPr>
            <w:r w:rsidRPr="00962088">
              <w:rPr>
                <w:color w:val="000000"/>
                <w:sz w:val="20"/>
                <w:szCs w:val="20"/>
              </w:rPr>
              <w:t>10,0</w:t>
            </w:r>
          </w:p>
        </w:tc>
      </w:tr>
      <w:tr w:rsidR="007602AB" w:rsidRPr="00AB36E1" w14:paraId="27C7FDD1" w14:textId="77777777" w:rsidTr="007602AB">
        <w:trPr>
          <w:trHeight w:val="397"/>
        </w:trPr>
        <w:tc>
          <w:tcPr>
            <w:tcW w:w="242" w:type="pct"/>
            <w:vAlign w:val="center"/>
          </w:tcPr>
          <w:p w14:paraId="4E96456A" w14:textId="58EAA63B" w:rsidR="007602AB" w:rsidRPr="00393919" w:rsidRDefault="007602AB" w:rsidP="007602AB">
            <w:pPr>
              <w:jc w:val="center"/>
              <w:rPr>
                <w:color w:val="000000"/>
                <w:sz w:val="20"/>
                <w:szCs w:val="20"/>
              </w:rPr>
            </w:pPr>
            <w:r>
              <w:rPr>
                <w:color w:val="000000"/>
                <w:sz w:val="20"/>
                <w:szCs w:val="20"/>
              </w:rPr>
              <w:t>8</w:t>
            </w:r>
          </w:p>
        </w:tc>
        <w:tc>
          <w:tcPr>
            <w:tcW w:w="2411" w:type="pct"/>
            <w:tcBorders>
              <w:top w:val="nil"/>
              <w:left w:val="nil"/>
              <w:bottom w:val="single" w:sz="4" w:space="0" w:color="auto"/>
              <w:right w:val="nil"/>
            </w:tcBorders>
            <w:vAlign w:val="center"/>
          </w:tcPr>
          <w:p w14:paraId="75F1C241" w14:textId="7ED1F581" w:rsidR="007602AB" w:rsidRPr="00AB36E1" w:rsidRDefault="007602AB" w:rsidP="007602AB">
            <w:pPr>
              <w:rPr>
                <w:color w:val="000000"/>
                <w:sz w:val="20"/>
                <w:szCs w:val="20"/>
              </w:rPr>
            </w:pPr>
            <w:r>
              <w:rPr>
                <w:color w:val="000000"/>
                <w:sz w:val="20"/>
                <w:szCs w:val="20"/>
              </w:rPr>
              <w:t>МБОУ</w:t>
            </w:r>
            <w:r w:rsidRPr="00962088">
              <w:rPr>
                <w:color w:val="000000"/>
                <w:sz w:val="20"/>
                <w:szCs w:val="20"/>
              </w:rPr>
              <w:t xml:space="preserve"> "Титовская ООШ"</w:t>
            </w:r>
          </w:p>
        </w:tc>
        <w:tc>
          <w:tcPr>
            <w:tcW w:w="594" w:type="pct"/>
            <w:tcBorders>
              <w:top w:val="nil"/>
              <w:left w:val="single" w:sz="4" w:space="0" w:color="auto"/>
              <w:bottom w:val="single" w:sz="4" w:space="0" w:color="auto"/>
              <w:right w:val="single" w:sz="4" w:space="0" w:color="auto"/>
            </w:tcBorders>
            <w:vAlign w:val="center"/>
          </w:tcPr>
          <w:p w14:paraId="56B63425" w14:textId="57C43F10" w:rsidR="007602AB" w:rsidRPr="00AB36E1" w:rsidRDefault="007602AB" w:rsidP="007602AB">
            <w:pPr>
              <w:jc w:val="center"/>
              <w:rPr>
                <w:color w:val="000000"/>
                <w:sz w:val="20"/>
                <w:szCs w:val="20"/>
              </w:rPr>
            </w:pPr>
            <w:r w:rsidRPr="00962088">
              <w:rPr>
                <w:color w:val="000000"/>
                <w:sz w:val="20"/>
                <w:szCs w:val="20"/>
              </w:rPr>
              <w:t>8</w:t>
            </w:r>
          </w:p>
        </w:tc>
        <w:tc>
          <w:tcPr>
            <w:tcW w:w="438" w:type="pct"/>
            <w:tcBorders>
              <w:top w:val="nil"/>
              <w:left w:val="nil"/>
              <w:bottom w:val="single" w:sz="4" w:space="0" w:color="auto"/>
              <w:right w:val="single" w:sz="4" w:space="0" w:color="auto"/>
            </w:tcBorders>
            <w:vAlign w:val="center"/>
          </w:tcPr>
          <w:p w14:paraId="26FB4516" w14:textId="1EB4238E" w:rsidR="007602AB" w:rsidRPr="00AB36E1" w:rsidRDefault="007602AB" w:rsidP="007602AB">
            <w:pPr>
              <w:jc w:val="center"/>
              <w:rPr>
                <w:color w:val="000000"/>
                <w:sz w:val="20"/>
                <w:szCs w:val="20"/>
              </w:rPr>
            </w:pPr>
            <w:r w:rsidRPr="00962088">
              <w:rPr>
                <w:color w:val="000000"/>
                <w:sz w:val="20"/>
                <w:szCs w:val="20"/>
              </w:rPr>
              <w:t>12,5</w:t>
            </w:r>
          </w:p>
        </w:tc>
        <w:tc>
          <w:tcPr>
            <w:tcW w:w="438" w:type="pct"/>
            <w:tcBorders>
              <w:top w:val="nil"/>
              <w:left w:val="nil"/>
              <w:bottom w:val="single" w:sz="4" w:space="0" w:color="auto"/>
              <w:right w:val="single" w:sz="4" w:space="0" w:color="auto"/>
            </w:tcBorders>
            <w:vAlign w:val="center"/>
          </w:tcPr>
          <w:p w14:paraId="10962813" w14:textId="7FC4B0C9" w:rsidR="007602AB" w:rsidRPr="00AB36E1" w:rsidRDefault="007602AB" w:rsidP="007602AB">
            <w:pPr>
              <w:jc w:val="center"/>
              <w:rPr>
                <w:color w:val="000000"/>
                <w:sz w:val="20"/>
                <w:szCs w:val="20"/>
              </w:rPr>
            </w:pPr>
            <w:r w:rsidRPr="00962088">
              <w:rPr>
                <w:color w:val="000000"/>
                <w:sz w:val="20"/>
                <w:szCs w:val="20"/>
              </w:rPr>
              <w:t>25,0</w:t>
            </w:r>
          </w:p>
        </w:tc>
        <w:tc>
          <w:tcPr>
            <w:tcW w:w="438" w:type="pct"/>
            <w:tcBorders>
              <w:top w:val="nil"/>
              <w:left w:val="nil"/>
              <w:bottom w:val="single" w:sz="4" w:space="0" w:color="auto"/>
              <w:right w:val="single" w:sz="4" w:space="0" w:color="auto"/>
            </w:tcBorders>
            <w:vAlign w:val="center"/>
          </w:tcPr>
          <w:p w14:paraId="6B8C1487" w14:textId="37BF03AF" w:rsidR="007602AB" w:rsidRPr="00AB36E1" w:rsidRDefault="007602AB" w:rsidP="007602AB">
            <w:pPr>
              <w:jc w:val="center"/>
              <w:rPr>
                <w:color w:val="000000"/>
                <w:sz w:val="20"/>
                <w:szCs w:val="20"/>
              </w:rPr>
            </w:pPr>
            <w:r w:rsidRPr="00962088">
              <w:rPr>
                <w:color w:val="000000"/>
                <w:sz w:val="20"/>
                <w:szCs w:val="20"/>
              </w:rPr>
              <w:t>62,5</w:t>
            </w:r>
          </w:p>
        </w:tc>
        <w:tc>
          <w:tcPr>
            <w:tcW w:w="439" w:type="pct"/>
            <w:tcBorders>
              <w:top w:val="nil"/>
              <w:left w:val="nil"/>
              <w:bottom w:val="single" w:sz="4" w:space="0" w:color="auto"/>
              <w:right w:val="single" w:sz="4" w:space="0" w:color="auto"/>
            </w:tcBorders>
            <w:vAlign w:val="center"/>
          </w:tcPr>
          <w:p w14:paraId="77FC5EA6" w14:textId="35FD235F" w:rsidR="007602AB" w:rsidRPr="00AB36E1" w:rsidRDefault="007602AB" w:rsidP="007602AB">
            <w:pPr>
              <w:jc w:val="center"/>
              <w:rPr>
                <w:color w:val="000000"/>
                <w:sz w:val="20"/>
                <w:szCs w:val="20"/>
              </w:rPr>
            </w:pPr>
            <w:r w:rsidRPr="00962088">
              <w:rPr>
                <w:color w:val="000000"/>
                <w:sz w:val="20"/>
                <w:szCs w:val="20"/>
              </w:rPr>
              <w:t>0,0</w:t>
            </w:r>
          </w:p>
        </w:tc>
      </w:tr>
      <w:tr w:rsidR="007602AB" w:rsidRPr="00AB36E1" w14:paraId="567DCC53" w14:textId="77777777" w:rsidTr="007602AB">
        <w:trPr>
          <w:trHeight w:val="397"/>
        </w:trPr>
        <w:tc>
          <w:tcPr>
            <w:tcW w:w="2653" w:type="pct"/>
            <w:gridSpan w:val="2"/>
            <w:vAlign w:val="center"/>
          </w:tcPr>
          <w:p w14:paraId="082374A5" w14:textId="6933BB96" w:rsidR="007602AB" w:rsidRPr="00393919" w:rsidRDefault="007602AB" w:rsidP="007602AB">
            <w:pPr>
              <w:jc w:val="right"/>
              <w:rPr>
                <w:b/>
                <w:bCs/>
                <w:sz w:val="20"/>
                <w:szCs w:val="20"/>
              </w:rPr>
            </w:pPr>
            <w:r>
              <w:rPr>
                <w:b/>
                <w:bCs/>
                <w:sz w:val="20"/>
                <w:szCs w:val="20"/>
              </w:rPr>
              <w:t>Брянский</w:t>
            </w:r>
            <w:r w:rsidRPr="00393919">
              <w:rPr>
                <w:b/>
                <w:bCs/>
                <w:sz w:val="20"/>
                <w:szCs w:val="20"/>
              </w:rPr>
              <w:t xml:space="preserve"> район</w:t>
            </w:r>
          </w:p>
        </w:tc>
        <w:tc>
          <w:tcPr>
            <w:tcW w:w="594" w:type="pct"/>
            <w:tcBorders>
              <w:top w:val="single" w:sz="4" w:space="0" w:color="auto"/>
              <w:left w:val="single" w:sz="4" w:space="0" w:color="auto"/>
              <w:bottom w:val="single" w:sz="4" w:space="0" w:color="auto"/>
              <w:right w:val="single" w:sz="4" w:space="0" w:color="auto"/>
            </w:tcBorders>
            <w:vAlign w:val="center"/>
          </w:tcPr>
          <w:p w14:paraId="533E9FA7" w14:textId="48EB37FF" w:rsidR="007602AB" w:rsidRPr="00AB36E1" w:rsidRDefault="007602AB" w:rsidP="007602AB">
            <w:pPr>
              <w:jc w:val="center"/>
              <w:rPr>
                <w:b/>
                <w:color w:val="000000"/>
                <w:sz w:val="20"/>
                <w:szCs w:val="20"/>
              </w:rPr>
            </w:pPr>
            <w:r w:rsidRPr="00962088">
              <w:rPr>
                <w:b/>
                <w:color w:val="000000"/>
                <w:sz w:val="20"/>
                <w:szCs w:val="20"/>
              </w:rPr>
              <w:t>68</w:t>
            </w:r>
          </w:p>
        </w:tc>
        <w:tc>
          <w:tcPr>
            <w:tcW w:w="438" w:type="pct"/>
            <w:tcBorders>
              <w:top w:val="single" w:sz="4" w:space="0" w:color="auto"/>
              <w:left w:val="nil"/>
              <w:bottom w:val="single" w:sz="4" w:space="0" w:color="auto"/>
              <w:right w:val="single" w:sz="4" w:space="0" w:color="auto"/>
            </w:tcBorders>
            <w:vAlign w:val="center"/>
          </w:tcPr>
          <w:p w14:paraId="247FBA79" w14:textId="02D0057C" w:rsidR="007602AB" w:rsidRPr="00AB36E1" w:rsidRDefault="007602AB" w:rsidP="007602AB">
            <w:pPr>
              <w:jc w:val="center"/>
              <w:rPr>
                <w:b/>
                <w:color w:val="000000"/>
                <w:sz w:val="20"/>
                <w:szCs w:val="20"/>
              </w:rPr>
            </w:pPr>
            <w:r w:rsidRPr="00962088">
              <w:rPr>
                <w:b/>
                <w:color w:val="000000"/>
                <w:sz w:val="20"/>
                <w:szCs w:val="20"/>
              </w:rPr>
              <w:t>2,9</w:t>
            </w:r>
          </w:p>
        </w:tc>
        <w:tc>
          <w:tcPr>
            <w:tcW w:w="438" w:type="pct"/>
            <w:tcBorders>
              <w:top w:val="single" w:sz="4" w:space="0" w:color="auto"/>
              <w:left w:val="nil"/>
              <w:bottom w:val="single" w:sz="4" w:space="0" w:color="auto"/>
              <w:right w:val="single" w:sz="4" w:space="0" w:color="auto"/>
            </w:tcBorders>
            <w:vAlign w:val="center"/>
          </w:tcPr>
          <w:p w14:paraId="53218C39" w14:textId="016F2358" w:rsidR="007602AB" w:rsidRPr="00AB36E1" w:rsidRDefault="007602AB" w:rsidP="007602AB">
            <w:pPr>
              <w:jc w:val="center"/>
              <w:rPr>
                <w:b/>
                <w:color w:val="000000"/>
                <w:sz w:val="20"/>
                <w:szCs w:val="20"/>
              </w:rPr>
            </w:pPr>
            <w:r w:rsidRPr="00962088">
              <w:rPr>
                <w:b/>
                <w:color w:val="000000"/>
                <w:sz w:val="20"/>
                <w:szCs w:val="20"/>
              </w:rPr>
              <w:t>52,9</w:t>
            </w:r>
          </w:p>
        </w:tc>
        <w:tc>
          <w:tcPr>
            <w:tcW w:w="438" w:type="pct"/>
            <w:tcBorders>
              <w:top w:val="single" w:sz="4" w:space="0" w:color="auto"/>
              <w:left w:val="nil"/>
              <w:bottom w:val="single" w:sz="4" w:space="0" w:color="auto"/>
              <w:right w:val="single" w:sz="4" w:space="0" w:color="auto"/>
            </w:tcBorders>
            <w:vAlign w:val="center"/>
          </w:tcPr>
          <w:p w14:paraId="490D3F7F" w14:textId="1FAB8A6A" w:rsidR="007602AB" w:rsidRPr="00AB36E1" w:rsidRDefault="007602AB" w:rsidP="007602AB">
            <w:pPr>
              <w:jc w:val="center"/>
              <w:rPr>
                <w:b/>
                <w:color w:val="000000"/>
                <w:sz w:val="20"/>
                <w:szCs w:val="20"/>
              </w:rPr>
            </w:pPr>
            <w:r w:rsidRPr="00962088">
              <w:rPr>
                <w:b/>
                <w:color w:val="000000"/>
                <w:sz w:val="20"/>
                <w:szCs w:val="20"/>
              </w:rPr>
              <w:t>39,7</w:t>
            </w:r>
          </w:p>
        </w:tc>
        <w:tc>
          <w:tcPr>
            <w:tcW w:w="439" w:type="pct"/>
            <w:tcBorders>
              <w:top w:val="single" w:sz="4" w:space="0" w:color="auto"/>
              <w:left w:val="nil"/>
              <w:bottom w:val="single" w:sz="4" w:space="0" w:color="auto"/>
              <w:right w:val="single" w:sz="4" w:space="0" w:color="auto"/>
            </w:tcBorders>
            <w:vAlign w:val="center"/>
          </w:tcPr>
          <w:p w14:paraId="1C49CE58" w14:textId="12E9CBC3" w:rsidR="007602AB" w:rsidRPr="00AB36E1" w:rsidRDefault="007602AB" w:rsidP="007602AB">
            <w:pPr>
              <w:jc w:val="center"/>
              <w:rPr>
                <w:b/>
                <w:color w:val="000000"/>
                <w:sz w:val="20"/>
                <w:szCs w:val="20"/>
              </w:rPr>
            </w:pPr>
            <w:r w:rsidRPr="00962088">
              <w:rPr>
                <w:b/>
                <w:color w:val="000000"/>
                <w:sz w:val="20"/>
                <w:szCs w:val="20"/>
              </w:rPr>
              <w:t>4,4</w:t>
            </w:r>
          </w:p>
        </w:tc>
      </w:tr>
    </w:tbl>
    <w:p w14:paraId="41919B05" w14:textId="77777777" w:rsidR="00D46E0E" w:rsidRDefault="00D46E0E" w:rsidP="00D46E0E">
      <w:pPr>
        <w:tabs>
          <w:tab w:val="left" w:pos="3712"/>
        </w:tabs>
        <w:jc w:val="center"/>
        <w:rPr>
          <w:b/>
          <w:bCs/>
          <w:sz w:val="26"/>
          <w:szCs w:val="26"/>
        </w:rPr>
      </w:pPr>
    </w:p>
    <w:p w14:paraId="5B760C40" w14:textId="77777777" w:rsidR="00AC6D77" w:rsidRDefault="00AC6D77" w:rsidP="00833DC2">
      <w:pPr>
        <w:rPr>
          <w:b/>
          <w:bCs/>
          <w:noProof/>
          <w:sz w:val="26"/>
          <w:szCs w:val="26"/>
        </w:rPr>
      </w:pPr>
    </w:p>
    <w:p w14:paraId="46EE6141" w14:textId="77777777" w:rsidR="00663CB3" w:rsidRDefault="00663CB3" w:rsidP="00833DC2">
      <w:pPr>
        <w:rPr>
          <w:b/>
          <w:bCs/>
          <w:noProof/>
          <w:sz w:val="26"/>
          <w:szCs w:val="26"/>
        </w:rPr>
      </w:pPr>
    </w:p>
    <w:p w14:paraId="6791F422" w14:textId="77777777" w:rsidR="00663CB3" w:rsidRDefault="00663CB3" w:rsidP="00833DC2">
      <w:pPr>
        <w:rPr>
          <w:b/>
          <w:bCs/>
          <w:noProof/>
          <w:sz w:val="26"/>
          <w:szCs w:val="26"/>
        </w:rPr>
      </w:pPr>
    </w:p>
    <w:p w14:paraId="0F1879A5" w14:textId="1A3AC3CB" w:rsidR="00CF613D" w:rsidRPr="00B96A11" w:rsidRDefault="00CF613D" w:rsidP="00CF613D">
      <w:pPr>
        <w:jc w:val="center"/>
        <w:rPr>
          <w:b/>
          <w:bCs/>
          <w:noProof/>
          <w:sz w:val="26"/>
          <w:szCs w:val="26"/>
        </w:rPr>
      </w:pPr>
      <w:r w:rsidRPr="00B96A11">
        <w:rPr>
          <w:b/>
          <w:bCs/>
          <w:noProof/>
          <w:sz w:val="26"/>
          <w:szCs w:val="26"/>
        </w:rPr>
        <w:lastRenderedPageBreak/>
        <w:t xml:space="preserve">Достижение планируемых результатов (в %) по немецкому языку в соответствии с ПООП </w:t>
      </w:r>
      <w:r w:rsidR="009E58FE">
        <w:rPr>
          <w:b/>
          <w:bCs/>
          <w:noProof/>
          <w:sz w:val="26"/>
          <w:szCs w:val="26"/>
        </w:rPr>
        <w:t>О</w:t>
      </w:r>
      <w:r w:rsidRPr="00B96A11">
        <w:rPr>
          <w:b/>
          <w:bCs/>
          <w:noProof/>
          <w:sz w:val="26"/>
          <w:szCs w:val="26"/>
        </w:rPr>
        <w:t>ОО и ФГОС</w:t>
      </w:r>
    </w:p>
    <w:p w14:paraId="38FF5887" w14:textId="77777777" w:rsidR="00CF613D" w:rsidRDefault="00CF613D" w:rsidP="00CF613D"/>
    <w:tbl>
      <w:tblPr>
        <w:tblW w:w="5000" w:type="pct"/>
        <w:tblLayout w:type="fixed"/>
        <w:tblLook w:val="04A0" w:firstRow="1" w:lastRow="0" w:firstColumn="1" w:lastColumn="0" w:noHBand="0" w:noVBand="1"/>
      </w:tblPr>
      <w:tblGrid>
        <w:gridCol w:w="660"/>
        <w:gridCol w:w="6087"/>
        <w:gridCol w:w="474"/>
        <w:gridCol w:w="771"/>
        <w:gridCol w:w="691"/>
        <w:gridCol w:w="656"/>
      </w:tblGrid>
      <w:tr w:rsidR="00CF613D" w:rsidRPr="00DD4EB7" w14:paraId="7AAD1B55" w14:textId="77777777" w:rsidTr="007602AB">
        <w:trPr>
          <w:cantSplit/>
          <w:trHeight w:val="1057"/>
        </w:trPr>
        <w:tc>
          <w:tcPr>
            <w:tcW w:w="353" w:type="pct"/>
            <w:vMerge w:val="restart"/>
            <w:tcBorders>
              <w:top w:val="single" w:sz="4" w:space="0" w:color="000000"/>
              <w:left w:val="single" w:sz="8" w:space="0" w:color="000000"/>
              <w:right w:val="single" w:sz="4" w:space="0" w:color="000000"/>
            </w:tcBorders>
            <w:vAlign w:val="center"/>
          </w:tcPr>
          <w:p w14:paraId="36F4059D" w14:textId="77777777" w:rsidR="00CF613D" w:rsidRPr="00DD4EB7" w:rsidRDefault="00CF613D" w:rsidP="00CF613D">
            <w:pPr>
              <w:jc w:val="center"/>
              <w:rPr>
                <w:b/>
                <w:bCs/>
                <w:color w:val="000000"/>
                <w:sz w:val="20"/>
                <w:szCs w:val="20"/>
              </w:rPr>
            </w:pPr>
            <w:r>
              <w:rPr>
                <w:b/>
                <w:bCs/>
                <w:color w:val="000000"/>
                <w:sz w:val="20"/>
                <w:szCs w:val="20"/>
              </w:rPr>
              <w:t>№</w:t>
            </w:r>
          </w:p>
        </w:tc>
        <w:tc>
          <w:tcPr>
            <w:tcW w:w="3259" w:type="pct"/>
            <w:vMerge w:val="restart"/>
            <w:tcBorders>
              <w:top w:val="single" w:sz="4" w:space="0" w:color="000000"/>
              <w:left w:val="single" w:sz="8" w:space="0" w:color="000000"/>
              <w:right w:val="single" w:sz="4" w:space="0" w:color="000000"/>
            </w:tcBorders>
            <w:shd w:val="clear" w:color="auto" w:fill="auto"/>
            <w:noWrap/>
            <w:vAlign w:val="center"/>
            <w:hideMark/>
          </w:tcPr>
          <w:p w14:paraId="4A883851" w14:textId="77777777" w:rsidR="00CF613D" w:rsidRPr="00DD4EB7" w:rsidRDefault="00CF613D" w:rsidP="00CF613D">
            <w:pPr>
              <w:jc w:val="center"/>
              <w:rPr>
                <w:b/>
                <w:bCs/>
                <w:color w:val="000000"/>
                <w:sz w:val="20"/>
                <w:szCs w:val="20"/>
              </w:rPr>
            </w:pPr>
            <w:r w:rsidRPr="00DD4EB7">
              <w:rPr>
                <w:b/>
                <w:bCs/>
                <w:color w:val="000000"/>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254" w:type="pct"/>
            <w:vMerge w:val="restart"/>
            <w:tcBorders>
              <w:top w:val="single" w:sz="4" w:space="0" w:color="000000"/>
              <w:left w:val="nil"/>
              <w:right w:val="single" w:sz="4" w:space="0" w:color="auto"/>
            </w:tcBorders>
            <w:shd w:val="clear" w:color="auto" w:fill="auto"/>
            <w:noWrap/>
            <w:textDirection w:val="btLr"/>
            <w:vAlign w:val="center"/>
            <w:hideMark/>
          </w:tcPr>
          <w:p w14:paraId="66E564EC" w14:textId="77777777" w:rsidR="00CF613D" w:rsidRPr="00DD4EB7" w:rsidRDefault="00CF613D" w:rsidP="00CF613D">
            <w:pPr>
              <w:ind w:left="113" w:right="113"/>
              <w:rPr>
                <w:b/>
                <w:bCs/>
                <w:color w:val="000000"/>
                <w:sz w:val="20"/>
                <w:szCs w:val="20"/>
              </w:rPr>
            </w:pPr>
            <w:r w:rsidRPr="00B369EB">
              <w:rPr>
                <w:b/>
                <w:bCs/>
                <w:color w:val="000000"/>
                <w:sz w:val="14"/>
                <w:szCs w:val="18"/>
              </w:rPr>
              <w:t>Максимальный балл</w:t>
            </w:r>
          </w:p>
        </w:tc>
        <w:tc>
          <w:tcPr>
            <w:tcW w:w="413" w:type="pct"/>
            <w:tcBorders>
              <w:top w:val="single" w:sz="4" w:space="0" w:color="auto"/>
              <w:left w:val="single" w:sz="4" w:space="0" w:color="auto"/>
              <w:bottom w:val="single" w:sz="4" w:space="0" w:color="auto"/>
              <w:right w:val="single" w:sz="4" w:space="0" w:color="auto"/>
            </w:tcBorders>
            <w:textDirection w:val="btLr"/>
            <w:vAlign w:val="center"/>
          </w:tcPr>
          <w:p w14:paraId="095DA859" w14:textId="77777777" w:rsidR="00CF613D" w:rsidRPr="00DD4EB7" w:rsidRDefault="00CF613D" w:rsidP="00CF613D">
            <w:pPr>
              <w:rPr>
                <w:b/>
                <w:bCs/>
                <w:color w:val="000000"/>
                <w:sz w:val="16"/>
                <w:szCs w:val="20"/>
              </w:rPr>
            </w:pPr>
            <w:r>
              <w:rPr>
                <w:b/>
                <w:bCs/>
                <w:color w:val="000000"/>
                <w:sz w:val="16"/>
                <w:szCs w:val="20"/>
              </w:rPr>
              <w:t>РФ</w:t>
            </w:r>
          </w:p>
        </w:tc>
        <w:tc>
          <w:tcPr>
            <w:tcW w:w="370" w:type="pct"/>
            <w:tcBorders>
              <w:top w:val="single" w:sz="4" w:space="0" w:color="auto"/>
              <w:left w:val="single" w:sz="4" w:space="0" w:color="auto"/>
              <w:bottom w:val="single" w:sz="4" w:space="0" w:color="auto"/>
              <w:right w:val="single" w:sz="4" w:space="0" w:color="auto"/>
            </w:tcBorders>
            <w:textDirection w:val="btLr"/>
            <w:vAlign w:val="center"/>
          </w:tcPr>
          <w:p w14:paraId="69102669" w14:textId="77777777" w:rsidR="00CF613D" w:rsidRPr="00DD4EB7" w:rsidRDefault="00CF613D" w:rsidP="00CF613D">
            <w:pPr>
              <w:rPr>
                <w:b/>
                <w:bCs/>
                <w:color w:val="000000"/>
                <w:sz w:val="16"/>
                <w:szCs w:val="20"/>
              </w:rPr>
            </w:pPr>
            <w:r>
              <w:rPr>
                <w:b/>
                <w:bCs/>
                <w:color w:val="000000"/>
                <w:sz w:val="16"/>
                <w:szCs w:val="20"/>
              </w:rPr>
              <w:t>Брянская область</w:t>
            </w:r>
          </w:p>
        </w:tc>
        <w:tc>
          <w:tcPr>
            <w:tcW w:w="351" w:type="pct"/>
            <w:tcBorders>
              <w:top w:val="single" w:sz="4" w:space="0" w:color="auto"/>
              <w:left w:val="single" w:sz="4" w:space="0" w:color="auto"/>
              <w:bottom w:val="single" w:sz="4" w:space="0" w:color="auto"/>
              <w:right w:val="single" w:sz="4" w:space="0" w:color="auto"/>
            </w:tcBorders>
            <w:textDirection w:val="btLr"/>
          </w:tcPr>
          <w:p w14:paraId="2B9E804F" w14:textId="080DA348" w:rsidR="00CF613D" w:rsidRPr="0059797C" w:rsidRDefault="00532B64" w:rsidP="00CF613D">
            <w:pPr>
              <w:rPr>
                <w:b/>
                <w:bCs/>
                <w:color w:val="000000"/>
                <w:sz w:val="16"/>
                <w:szCs w:val="16"/>
              </w:rPr>
            </w:pPr>
            <w:r>
              <w:rPr>
                <w:b/>
                <w:bCs/>
                <w:sz w:val="16"/>
                <w:szCs w:val="16"/>
                <w:lang w:eastAsia="en-US"/>
              </w:rPr>
              <w:t>Брянский</w:t>
            </w:r>
            <w:r w:rsidR="0059797C" w:rsidRPr="0059797C">
              <w:rPr>
                <w:b/>
                <w:bCs/>
                <w:sz w:val="16"/>
                <w:szCs w:val="16"/>
                <w:lang w:eastAsia="en-US"/>
              </w:rPr>
              <w:t xml:space="preserve"> район</w:t>
            </w:r>
          </w:p>
        </w:tc>
      </w:tr>
      <w:tr w:rsidR="00237245" w:rsidRPr="00B369EB" w14:paraId="0931D866" w14:textId="77777777" w:rsidTr="007602AB">
        <w:trPr>
          <w:trHeight w:val="290"/>
        </w:trPr>
        <w:tc>
          <w:tcPr>
            <w:tcW w:w="353" w:type="pct"/>
            <w:vMerge/>
            <w:tcBorders>
              <w:left w:val="single" w:sz="8" w:space="0" w:color="000000"/>
              <w:bottom w:val="single" w:sz="4" w:space="0" w:color="000000"/>
              <w:right w:val="single" w:sz="4" w:space="0" w:color="000000"/>
            </w:tcBorders>
            <w:vAlign w:val="center"/>
          </w:tcPr>
          <w:p w14:paraId="5DFE7467" w14:textId="77777777" w:rsidR="00237245" w:rsidRPr="007D770C" w:rsidRDefault="00237245" w:rsidP="00CF613D">
            <w:pPr>
              <w:jc w:val="center"/>
              <w:rPr>
                <w:b/>
                <w:color w:val="000000"/>
                <w:sz w:val="20"/>
                <w:szCs w:val="20"/>
              </w:rPr>
            </w:pPr>
          </w:p>
        </w:tc>
        <w:tc>
          <w:tcPr>
            <w:tcW w:w="3259" w:type="pct"/>
            <w:vMerge/>
            <w:tcBorders>
              <w:left w:val="single" w:sz="4" w:space="0" w:color="000000"/>
              <w:bottom w:val="single" w:sz="4" w:space="0" w:color="000000"/>
              <w:right w:val="single" w:sz="4" w:space="0" w:color="000000"/>
            </w:tcBorders>
            <w:shd w:val="clear" w:color="auto" w:fill="auto"/>
            <w:noWrap/>
            <w:vAlign w:val="center"/>
            <w:hideMark/>
          </w:tcPr>
          <w:p w14:paraId="05C47C3F" w14:textId="77777777" w:rsidR="00237245" w:rsidRPr="007D770C" w:rsidRDefault="00237245" w:rsidP="00CF613D">
            <w:pPr>
              <w:rPr>
                <w:color w:val="000000"/>
                <w:sz w:val="20"/>
                <w:szCs w:val="20"/>
              </w:rPr>
            </w:pPr>
          </w:p>
        </w:tc>
        <w:tc>
          <w:tcPr>
            <w:tcW w:w="254" w:type="pct"/>
            <w:vMerge/>
            <w:tcBorders>
              <w:left w:val="nil"/>
              <w:bottom w:val="single" w:sz="4" w:space="0" w:color="000000"/>
              <w:right w:val="single" w:sz="4" w:space="0" w:color="auto"/>
            </w:tcBorders>
            <w:shd w:val="clear" w:color="auto" w:fill="auto"/>
            <w:noWrap/>
            <w:vAlign w:val="center"/>
            <w:hideMark/>
          </w:tcPr>
          <w:p w14:paraId="5DDF34C8" w14:textId="77777777" w:rsidR="00237245" w:rsidRPr="007D770C" w:rsidRDefault="00237245" w:rsidP="00CF613D">
            <w:pPr>
              <w:jc w:val="center"/>
              <w:rPr>
                <w:color w:val="000000"/>
                <w:sz w:val="20"/>
                <w:szCs w:val="20"/>
              </w:rPr>
            </w:pPr>
          </w:p>
        </w:tc>
        <w:tc>
          <w:tcPr>
            <w:tcW w:w="413" w:type="pct"/>
            <w:tcBorders>
              <w:top w:val="single" w:sz="4" w:space="0" w:color="auto"/>
              <w:left w:val="single" w:sz="4" w:space="0" w:color="auto"/>
              <w:bottom w:val="single" w:sz="4" w:space="0" w:color="auto"/>
              <w:right w:val="single" w:sz="4" w:space="0" w:color="auto"/>
            </w:tcBorders>
            <w:vAlign w:val="bottom"/>
          </w:tcPr>
          <w:p w14:paraId="56F8C9D3" w14:textId="77777777" w:rsidR="00237245" w:rsidRPr="00B77966" w:rsidRDefault="00237245" w:rsidP="00DC6922">
            <w:pPr>
              <w:jc w:val="center"/>
              <w:rPr>
                <w:b/>
                <w:color w:val="000000"/>
                <w:sz w:val="18"/>
                <w:szCs w:val="18"/>
              </w:rPr>
            </w:pPr>
            <w:r w:rsidRPr="00B77966">
              <w:rPr>
                <w:b/>
                <w:color w:val="000000"/>
                <w:sz w:val="18"/>
                <w:szCs w:val="18"/>
              </w:rPr>
              <w:t>45817 уч.</w:t>
            </w:r>
          </w:p>
        </w:tc>
        <w:tc>
          <w:tcPr>
            <w:tcW w:w="370" w:type="pct"/>
            <w:tcBorders>
              <w:top w:val="single" w:sz="4" w:space="0" w:color="auto"/>
              <w:left w:val="single" w:sz="4" w:space="0" w:color="auto"/>
              <w:bottom w:val="single" w:sz="4" w:space="0" w:color="auto"/>
              <w:right w:val="single" w:sz="4" w:space="0" w:color="auto"/>
            </w:tcBorders>
            <w:vAlign w:val="bottom"/>
          </w:tcPr>
          <w:p w14:paraId="21639672" w14:textId="77777777" w:rsidR="00237245" w:rsidRPr="00690DCF" w:rsidRDefault="00237245" w:rsidP="00DC6922">
            <w:pPr>
              <w:jc w:val="center"/>
              <w:rPr>
                <w:b/>
                <w:color w:val="000000"/>
                <w:sz w:val="18"/>
                <w:szCs w:val="18"/>
              </w:rPr>
            </w:pPr>
            <w:r w:rsidRPr="00690DCF">
              <w:rPr>
                <w:b/>
                <w:color w:val="000000"/>
                <w:sz w:val="18"/>
                <w:szCs w:val="18"/>
              </w:rPr>
              <w:t>1125 уч.</w:t>
            </w:r>
          </w:p>
        </w:tc>
        <w:tc>
          <w:tcPr>
            <w:tcW w:w="351" w:type="pct"/>
            <w:tcBorders>
              <w:top w:val="single" w:sz="4" w:space="0" w:color="auto"/>
              <w:left w:val="single" w:sz="4" w:space="0" w:color="auto"/>
              <w:bottom w:val="single" w:sz="4" w:space="0" w:color="auto"/>
              <w:right w:val="single" w:sz="4" w:space="0" w:color="auto"/>
            </w:tcBorders>
            <w:vAlign w:val="center"/>
          </w:tcPr>
          <w:p w14:paraId="048F5162" w14:textId="2FE203C6" w:rsidR="00237245" w:rsidRPr="00690DCF" w:rsidRDefault="007602AB" w:rsidP="00CF613D">
            <w:pPr>
              <w:jc w:val="center"/>
              <w:rPr>
                <w:b/>
                <w:color w:val="000000"/>
                <w:sz w:val="18"/>
                <w:szCs w:val="18"/>
              </w:rPr>
            </w:pPr>
            <w:r>
              <w:rPr>
                <w:b/>
                <w:color w:val="000000"/>
                <w:sz w:val="18"/>
                <w:szCs w:val="18"/>
              </w:rPr>
              <w:t>68</w:t>
            </w:r>
            <w:r w:rsidR="00DB216C">
              <w:rPr>
                <w:b/>
                <w:color w:val="000000"/>
                <w:sz w:val="18"/>
                <w:szCs w:val="18"/>
                <w:lang w:val="en-US"/>
              </w:rPr>
              <w:t xml:space="preserve"> </w:t>
            </w:r>
            <w:r w:rsidR="00690DCF" w:rsidRPr="00690DCF">
              <w:rPr>
                <w:b/>
                <w:color w:val="000000"/>
                <w:sz w:val="18"/>
                <w:szCs w:val="18"/>
              </w:rPr>
              <w:t>уч.</w:t>
            </w:r>
          </w:p>
        </w:tc>
      </w:tr>
      <w:tr w:rsidR="00AA78CC" w:rsidRPr="00B369EB" w14:paraId="440B4562" w14:textId="77777777" w:rsidTr="00F446BC">
        <w:trPr>
          <w:trHeight w:val="567"/>
        </w:trPr>
        <w:tc>
          <w:tcPr>
            <w:tcW w:w="353" w:type="pct"/>
            <w:tcBorders>
              <w:top w:val="nil"/>
              <w:left w:val="single" w:sz="4" w:space="0" w:color="000000"/>
              <w:bottom w:val="single" w:sz="4" w:space="0" w:color="000000"/>
              <w:right w:val="single" w:sz="4" w:space="0" w:color="000000"/>
            </w:tcBorders>
            <w:vAlign w:val="center"/>
          </w:tcPr>
          <w:p w14:paraId="58477295" w14:textId="77777777" w:rsidR="00AA78CC" w:rsidRPr="00B369EB" w:rsidRDefault="00AA78CC" w:rsidP="00AA78CC">
            <w:pPr>
              <w:jc w:val="center"/>
              <w:rPr>
                <w:bCs/>
                <w:color w:val="000000"/>
                <w:sz w:val="20"/>
                <w:szCs w:val="20"/>
              </w:rPr>
            </w:pPr>
            <w:r w:rsidRPr="00B369EB">
              <w:rPr>
                <w:bCs/>
                <w:color w:val="000000"/>
                <w:sz w:val="20"/>
                <w:szCs w:val="20"/>
              </w:rPr>
              <w:t>1</w:t>
            </w:r>
          </w:p>
        </w:tc>
        <w:tc>
          <w:tcPr>
            <w:tcW w:w="3259" w:type="pct"/>
            <w:tcBorders>
              <w:left w:val="single" w:sz="4" w:space="0" w:color="000000"/>
              <w:bottom w:val="single" w:sz="4" w:space="0" w:color="000000"/>
              <w:right w:val="single" w:sz="4" w:space="0" w:color="000000"/>
            </w:tcBorders>
            <w:shd w:val="clear" w:color="auto" w:fill="auto"/>
            <w:noWrap/>
            <w:vAlign w:val="center"/>
            <w:hideMark/>
          </w:tcPr>
          <w:p w14:paraId="48039A71" w14:textId="77777777" w:rsidR="00AA78CC" w:rsidRPr="007D770C" w:rsidRDefault="00AA78CC" w:rsidP="00AA78CC">
            <w:pPr>
              <w:rPr>
                <w:color w:val="000000"/>
                <w:sz w:val="20"/>
                <w:szCs w:val="20"/>
              </w:rPr>
            </w:pPr>
            <w:r w:rsidRPr="007D770C">
              <w:rPr>
                <w:color w:val="000000"/>
                <w:sz w:val="20"/>
                <w:szCs w:val="20"/>
              </w:rPr>
              <w:t>Аудирование с пониманием запрашиваемой информации в прослушанном тексте.</w:t>
            </w:r>
          </w:p>
        </w:tc>
        <w:tc>
          <w:tcPr>
            <w:tcW w:w="254" w:type="pct"/>
            <w:tcBorders>
              <w:top w:val="nil"/>
              <w:left w:val="nil"/>
              <w:bottom w:val="single" w:sz="4" w:space="0" w:color="000000"/>
              <w:right w:val="single" w:sz="4" w:space="0" w:color="auto"/>
            </w:tcBorders>
            <w:shd w:val="clear" w:color="auto" w:fill="auto"/>
            <w:noWrap/>
            <w:vAlign w:val="center"/>
            <w:hideMark/>
          </w:tcPr>
          <w:p w14:paraId="4D48B27F" w14:textId="77777777" w:rsidR="00AA78CC" w:rsidRPr="00B369EB" w:rsidRDefault="00AA78CC" w:rsidP="00AA78CC">
            <w:pPr>
              <w:jc w:val="center"/>
              <w:rPr>
                <w:bCs/>
                <w:color w:val="000000"/>
                <w:sz w:val="20"/>
                <w:szCs w:val="20"/>
              </w:rPr>
            </w:pPr>
            <w:r w:rsidRPr="00B369EB">
              <w:rPr>
                <w:bCs/>
                <w:color w:val="000000"/>
                <w:sz w:val="20"/>
                <w:szCs w:val="20"/>
              </w:rPr>
              <w:t>5</w:t>
            </w:r>
          </w:p>
        </w:tc>
        <w:tc>
          <w:tcPr>
            <w:tcW w:w="413" w:type="pct"/>
            <w:tcBorders>
              <w:top w:val="single" w:sz="4" w:space="0" w:color="auto"/>
              <w:left w:val="single" w:sz="4" w:space="0" w:color="auto"/>
              <w:bottom w:val="single" w:sz="4" w:space="0" w:color="auto"/>
              <w:right w:val="single" w:sz="4" w:space="0" w:color="auto"/>
            </w:tcBorders>
            <w:vAlign w:val="center"/>
          </w:tcPr>
          <w:p w14:paraId="78F49CFB" w14:textId="77777777" w:rsidR="00AA78CC" w:rsidRPr="00B77966" w:rsidRDefault="00AA78CC" w:rsidP="00AA78CC">
            <w:pPr>
              <w:jc w:val="center"/>
              <w:rPr>
                <w:color w:val="000000"/>
                <w:sz w:val="20"/>
                <w:szCs w:val="20"/>
              </w:rPr>
            </w:pPr>
            <w:r w:rsidRPr="00B77966">
              <w:rPr>
                <w:color w:val="000000"/>
                <w:sz w:val="20"/>
                <w:szCs w:val="20"/>
              </w:rPr>
              <w:t>69,3</w:t>
            </w:r>
          </w:p>
        </w:tc>
        <w:tc>
          <w:tcPr>
            <w:tcW w:w="370" w:type="pct"/>
            <w:tcBorders>
              <w:top w:val="single" w:sz="4" w:space="0" w:color="auto"/>
              <w:left w:val="single" w:sz="4" w:space="0" w:color="auto"/>
              <w:bottom w:val="single" w:sz="4" w:space="0" w:color="auto"/>
              <w:right w:val="single" w:sz="4" w:space="0" w:color="auto"/>
            </w:tcBorders>
            <w:vAlign w:val="center"/>
          </w:tcPr>
          <w:p w14:paraId="5B374A22" w14:textId="77777777" w:rsidR="00AA78CC" w:rsidRPr="00B77966" w:rsidRDefault="00AA78CC" w:rsidP="00AA78CC">
            <w:pPr>
              <w:jc w:val="center"/>
              <w:rPr>
                <w:color w:val="000000"/>
                <w:sz w:val="20"/>
                <w:szCs w:val="20"/>
              </w:rPr>
            </w:pPr>
            <w:r w:rsidRPr="00B77966">
              <w:rPr>
                <w:color w:val="000000"/>
                <w:sz w:val="20"/>
                <w:szCs w:val="20"/>
              </w:rPr>
              <w:t>74,5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323EB6A" w14:textId="7D6203BE" w:rsidR="00AA78CC" w:rsidRPr="002C4238" w:rsidRDefault="00AA78CC" w:rsidP="00AA78CC">
            <w:pPr>
              <w:jc w:val="center"/>
              <w:rPr>
                <w:color w:val="000000"/>
                <w:sz w:val="20"/>
                <w:szCs w:val="20"/>
              </w:rPr>
            </w:pPr>
            <w:r>
              <w:rPr>
                <w:color w:val="000000"/>
                <w:sz w:val="22"/>
                <w:szCs w:val="22"/>
              </w:rPr>
              <w:t>77,0</w:t>
            </w:r>
          </w:p>
        </w:tc>
      </w:tr>
      <w:tr w:rsidR="00AA78CC" w:rsidRPr="00B369EB" w14:paraId="5465834E" w14:textId="77777777" w:rsidTr="00F446BC">
        <w:trPr>
          <w:trHeight w:val="567"/>
        </w:trPr>
        <w:tc>
          <w:tcPr>
            <w:tcW w:w="353" w:type="pct"/>
            <w:tcBorders>
              <w:top w:val="nil"/>
              <w:left w:val="single" w:sz="4" w:space="0" w:color="000000"/>
              <w:bottom w:val="single" w:sz="4" w:space="0" w:color="000000"/>
              <w:right w:val="single" w:sz="4" w:space="0" w:color="000000"/>
            </w:tcBorders>
            <w:vAlign w:val="center"/>
          </w:tcPr>
          <w:p w14:paraId="7F718E73" w14:textId="77777777" w:rsidR="00AA78CC" w:rsidRPr="00B369EB" w:rsidRDefault="00AA78CC" w:rsidP="00AA78CC">
            <w:pPr>
              <w:jc w:val="center"/>
              <w:rPr>
                <w:bCs/>
                <w:color w:val="000000"/>
                <w:sz w:val="20"/>
                <w:szCs w:val="20"/>
              </w:rPr>
            </w:pPr>
            <w:r w:rsidRPr="00B369EB">
              <w:rPr>
                <w:bCs/>
                <w:color w:val="000000"/>
                <w:sz w:val="20"/>
                <w:szCs w:val="20"/>
              </w:rPr>
              <w:t>2</w:t>
            </w:r>
          </w:p>
        </w:tc>
        <w:tc>
          <w:tcPr>
            <w:tcW w:w="3259" w:type="pct"/>
            <w:tcBorders>
              <w:top w:val="nil"/>
              <w:left w:val="single" w:sz="4" w:space="0" w:color="000000"/>
              <w:bottom w:val="single" w:sz="4" w:space="0" w:color="000000"/>
              <w:right w:val="single" w:sz="4" w:space="0" w:color="000000"/>
            </w:tcBorders>
            <w:shd w:val="clear" w:color="auto" w:fill="auto"/>
            <w:noWrap/>
            <w:vAlign w:val="center"/>
            <w:hideMark/>
          </w:tcPr>
          <w:p w14:paraId="4272C76A" w14:textId="77777777" w:rsidR="00AA78CC" w:rsidRPr="007D770C" w:rsidRDefault="00AA78CC" w:rsidP="00AA78CC">
            <w:pPr>
              <w:rPr>
                <w:color w:val="000000"/>
                <w:sz w:val="20"/>
                <w:szCs w:val="20"/>
              </w:rPr>
            </w:pPr>
            <w:r w:rsidRPr="007D770C">
              <w:rPr>
                <w:color w:val="000000"/>
                <w:sz w:val="20"/>
                <w:szCs w:val="20"/>
              </w:rPr>
              <w:t>Осмысленное чтение текста вслух.</w:t>
            </w:r>
          </w:p>
        </w:tc>
        <w:tc>
          <w:tcPr>
            <w:tcW w:w="254" w:type="pct"/>
            <w:tcBorders>
              <w:top w:val="nil"/>
              <w:left w:val="nil"/>
              <w:bottom w:val="single" w:sz="4" w:space="0" w:color="000000"/>
              <w:right w:val="single" w:sz="4" w:space="0" w:color="auto"/>
            </w:tcBorders>
            <w:shd w:val="clear" w:color="auto" w:fill="auto"/>
            <w:noWrap/>
            <w:vAlign w:val="center"/>
            <w:hideMark/>
          </w:tcPr>
          <w:p w14:paraId="48590E3D" w14:textId="77777777" w:rsidR="00AA78CC" w:rsidRPr="00B369EB" w:rsidRDefault="00AA78CC" w:rsidP="00AA78CC">
            <w:pPr>
              <w:jc w:val="center"/>
              <w:rPr>
                <w:bCs/>
                <w:color w:val="000000"/>
                <w:sz w:val="20"/>
                <w:szCs w:val="20"/>
              </w:rPr>
            </w:pPr>
            <w:r w:rsidRPr="00B369EB">
              <w:rPr>
                <w:bCs/>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vAlign w:val="center"/>
          </w:tcPr>
          <w:p w14:paraId="1B84271C" w14:textId="77777777" w:rsidR="00AA78CC" w:rsidRPr="00B77966" w:rsidRDefault="00AA78CC" w:rsidP="00AA78CC">
            <w:pPr>
              <w:jc w:val="center"/>
              <w:rPr>
                <w:color w:val="000000"/>
                <w:sz w:val="20"/>
                <w:szCs w:val="20"/>
              </w:rPr>
            </w:pPr>
            <w:r w:rsidRPr="00B77966">
              <w:rPr>
                <w:color w:val="000000"/>
                <w:sz w:val="20"/>
                <w:szCs w:val="20"/>
              </w:rPr>
              <w:t>59,3</w:t>
            </w:r>
          </w:p>
        </w:tc>
        <w:tc>
          <w:tcPr>
            <w:tcW w:w="370" w:type="pct"/>
            <w:tcBorders>
              <w:top w:val="single" w:sz="4" w:space="0" w:color="auto"/>
              <w:left w:val="single" w:sz="4" w:space="0" w:color="auto"/>
              <w:bottom w:val="single" w:sz="4" w:space="0" w:color="auto"/>
              <w:right w:val="single" w:sz="4" w:space="0" w:color="auto"/>
            </w:tcBorders>
            <w:vAlign w:val="center"/>
          </w:tcPr>
          <w:p w14:paraId="37DD14B2" w14:textId="77777777" w:rsidR="00AA78CC" w:rsidRPr="00B77966" w:rsidRDefault="00AA78CC" w:rsidP="00AA78CC">
            <w:pPr>
              <w:jc w:val="center"/>
              <w:rPr>
                <w:color w:val="000000"/>
                <w:sz w:val="20"/>
                <w:szCs w:val="20"/>
              </w:rPr>
            </w:pPr>
            <w:r w:rsidRPr="00B77966">
              <w:rPr>
                <w:color w:val="000000"/>
                <w:sz w:val="20"/>
                <w:szCs w:val="20"/>
              </w:rPr>
              <w:t>53,8</w:t>
            </w:r>
          </w:p>
        </w:tc>
        <w:tc>
          <w:tcPr>
            <w:tcW w:w="351" w:type="pct"/>
            <w:tcBorders>
              <w:top w:val="nil"/>
              <w:left w:val="single" w:sz="4" w:space="0" w:color="auto"/>
              <w:bottom w:val="single" w:sz="4" w:space="0" w:color="auto"/>
              <w:right w:val="single" w:sz="4" w:space="0" w:color="auto"/>
            </w:tcBorders>
            <w:shd w:val="clear" w:color="auto" w:fill="auto"/>
            <w:vAlign w:val="center"/>
          </w:tcPr>
          <w:p w14:paraId="376FBAFE" w14:textId="34367900" w:rsidR="00AA78CC" w:rsidRPr="002C4238" w:rsidRDefault="00AA78CC" w:rsidP="00AA78CC">
            <w:pPr>
              <w:jc w:val="center"/>
              <w:rPr>
                <w:color w:val="000000"/>
                <w:sz w:val="20"/>
                <w:szCs w:val="20"/>
              </w:rPr>
            </w:pPr>
            <w:r>
              <w:rPr>
                <w:color w:val="000000"/>
                <w:sz w:val="22"/>
                <w:szCs w:val="22"/>
              </w:rPr>
              <w:t>54,0</w:t>
            </w:r>
          </w:p>
        </w:tc>
      </w:tr>
      <w:tr w:rsidR="00AA78CC" w:rsidRPr="00B369EB" w14:paraId="70F12766" w14:textId="77777777" w:rsidTr="00F446BC">
        <w:trPr>
          <w:trHeight w:val="567"/>
        </w:trPr>
        <w:tc>
          <w:tcPr>
            <w:tcW w:w="353" w:type="pct"/>
            <w:tcBorders>
              <w:top w:val="nil"/>
              <w:left w:val="single" w:sz="4" w:space="0" w:color="000000"/>
              <w:bottom w:val="single" w:sz="4" w:space="0" w:color="000000"/>
              <w:right w:val="single" w:sz="4" w:space="0" w:color="000000"/>
            </w:tcBorders>
            <w:vAlign w:val="center"/>
          </w:tcPr>
          <w:p w14:paraId="556B29CA" w14:textId="77777777" w:rsidR="00AA78CC" w:rsidRPr="00B369EB" w:rsidRDefault="00AA78CC" w:rsidP="00AA78CC">
            <w:pPr>
              <w:jc w:val="center"/>
              <w:rPr>
                <w:bCs/>
                <w:sz w:val="20"/>
                <w:szCs w:val="20"/>
              </w:rPr>
            </w:pPr>
            <w:r w:rsidRPr="00B369EB">
              <w:rPr>
                <w:bCs/>
                <w:color w:val="000000"/>
                <w:sz w:val="20"/>
                <w:szCs w:val="20"/>
              </w:rPr>
              <w:t>3K1</w:t>
            </w:r>
          </w:p>
        </w:tc>
        <w:tc>
          <w:tcPr>
            <w:tcW w:w="3259" w:type="pct"/>
            <w:vMerge w:val="restart"/>
            <w:tcBorders>
              <w:top w:val="nil"/>
              <w:left w:val="single" w:sz="4" w:space="0" w:color="000000"/>
              <w:right w:val="single" w:sz="4" w:space="0" w:color="000000"/>
            </w:tcBorders>
            <w:shd w:val="clear" w:color="auto" w:fill="auto"/>
            <w:noWrap/>
            <w:vAlign w:val="center"/>
            <w:hideMark/>
          </w:tcPr>
          <w:p w14:paraId="0B2F1E27" w14:textId="77777777" w:rsidR="00AA78CC" w:rsidRPr="007D770C" w:rsidRDefault="00AA78CC" w:rsidP="00AA78CC">
            <w:pPr>
              <w:rPr>
                <w:color w:val="000000"/>
                <w:sz w:val="20"/>
                <w:szCs w:val="20"/>
              </w:rPr>
            </w:pPr>
            <w:r w:rsidRPr="007D770C">
              <w:rPr>
                <w:color w:val="000000"/>
                <w:sz w:val="20"/>
                <w:szCs w:val="20"/>
              </w:rPr>
              <w:t>Говорение: монологическое высказывание на основе плана и визуальной информации.</w:t>
            </w:r>
          </w:p>
        </w:tc>
        <w:tc>
          <w:tcPr>
            <w:tcW w:w="254" w:type="pct"/>
            <w:tcBorders>
              <w:top w:val="nil"/>
              <w:left w:val="nil"/>
              <w:bottom w:val="single" w:sz="4" w:space="0" w:color="000000"/>
              <w:right w:val="single" w:sz="4" w:space="0" w:color="auto"/>
            </w:tcBorders>
            <w:shd w:val="clear" w:color="auto" w:fill="auto"/>
            <w:noWrap/>
            <w:vAlign w:val="center"/>
            <w:hideMark/>
          </w:tcPr>
          <w:p w14:paraId="29A463A2" w14:textId="77777777" w:rsidR="00AA78CC" w:rsidRPr="00B369EB" w:rsidRDefault="00AA78CC" w:rsidP="00AA78CC">
            <w:pPr>
              <w:jc w:val="center"/>
              <w:rPr>
                <w:bCs/>
                <w:color w:val="000000"/>
                <w:sz w:val="20"/>
                <w:szCs w:val="20"/>
              </w:rPr>
            </w:pPr>
            <w:r w:rsidRPr="00B369EB">
              <w:rPr>
                <w:bCs/>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vAlign w:val="center"/>
          </w:tcPr>
          <w:p w14:paraId="228F10CD" w14:textId="77777777" w:rsidR="00AA78CC" w:rsidRPr="00B77966" w:rsidRDefault="00AA78CC" w:rsidP="00AA78CC">
            <w:pPr>
              <w:jc w:val="center"/>
              <w:rPr>
                <w:color w:val="000000"/>
                <w:sz w:val="20"/>
                <w:szCs w:val="20"/>
              </w:rPr>
            </w:pPr>
            <w:r w:rsidRPr="00B77966">
              <w:rPr>
                <w:color w:val="000000"/>
                <w:sz w:val="20"/>
                <w:szCs w:val="20"/>
              </w:rPr>
              <w:t>51,1</w:t>
            </w:r>
          </w:p>
        </w:tc>
        <w:tc>
          <w:tcPr>
            <w:tcW w:w="370" w:type="pct"/>
            <w:tcBorders>
              <w:top w:val="single" w:sz="4" w:space="0" w:color="auto"/>
              <w:left w:val="single" w:sz="4" w:space="0" w:color="auto"/>
              <w:bottom w:val="single" w:sz="4" w:space="0" w:color="auto"/>
              <w:right w:val="single" w:sz="4" w:space="0" w:color="auto"/>
            </w:tcBorders>
            <w:vAlign w:val="center"/>
          </w:tcPr>
          <w:p w14:paraId="65843EDE" w14:textId="77777777" w:rsidR="00AA78CC" w:rsidRPr="00B77966" w:rsidRDefault="00AA78CC" w:rsidP="00AA78CC">
            <w:pPr>
              <w:jc w:val="center"/>
              <w:rPr>
                <w:color w:val="000000"/>
                <w:sz w:val="20"/>
                <w:szCs w:val="20"/>
              </w:rPr>
            </w:pPr>
            <w:r w:rsidRPr="00B77966">
              <w:rPr>
                <w:color w:val="000000"/>
                <w:sz w:val="20"/>
                <w:szCs w:val="20"/>
              </w:rPr>
              <w:t>55,2</w:t>
            </w:r>
          </w:p>
        </w:tc>
        <w:tc>
          <w:tcPr>
            <w:tcW w:w="351" w:type="pct"/>
            <w:tcBorders>
              <w:top w:val="nil"/>
              <w:left w:val="single" w:sz="4" w:space="0" w:color="auto"/>
              <w:bottom w:val="single" w:sz="4" w:space="0" w:color="auto"/>
              <w:right w:val="single" w:sz="4" w:space="0" w:color="auto"/>
            </w:tcBorders>
            <w:shd w:val="clear" w:color="auto" w:fill="auto"/>
            <w:vAlign w:val="center"/>
          </w:tcPr>
          <w:p w14:paraId="1D6CC5E8" w14:textId="28CCBAE9" w:rsidR="00AA78CC" w:rsidRPr="002C4238" w:rsidRDefault="00AA78CC" w:rsidP="00AA78CC">
            <w:pPr>
              <w:jc w:val="center"/>
              <w:rPr>
                <w:color w:val="000000"/>
                <w:sz w:val="20"/>
                <w:szCs w:val="20"/>
              </w:rPr>
            </w:pPr>
            <w:r>
              <w:rPr>
                <w:color w:val="000000"/>
                <w:sz w:val="22"/>
                <w:szCs w:val="22"/>
              </w:rPr>
              <w:t>53,0</w:t>
            </w:r>
          </w:p>
        </w:tc>
      </w:tr>
      <w:tr w:rsidR="00AA78CC" w:rsidRPr="00B369EB" w14:paraId="1F11BD1C" w14:textId="77777777" w:rsidTr="00F446BC">
        <w:trPr>
          <w:trHeight w:val="567"/>
        </w:trPr>
        <w:tc>
          <w:tcPr>
            <w:tcW w:w="353" w:type="pct"/>
            <w:tcBorders>
              <w:top w:val="nil"/>
              <w:left w:val="single" w:sz="4" w:space="0" w:color="000000"/>
              <w:bottom w:val="single" w:sz="4" w:space="0" w:color="000000"/>
              <w:right w:val="single" w:sz="4" w:space="0" w:color="000000"/>
            </w:tcBorders>
            <w:vAlign w:val="center"/>
          </w:tcPr>
          <w:p w14:paraId="6E817740" w14:textId="77777777" w:rsidR="00AA78CC" w:rsidRPr="00B369EB" w:rsidRDefault="00AA78CC" w:rsidP="00AA78CC">
            <w:pPr>
              <w:jc w:val="center"/>
              <w:rPr>
                <w:bCs/>
                <w:sz w:val="20"/>
                <w:szCs w:val="20"/>
              </w:rPr>
            </w:pPr>
            <w:r w:rsidRPr="00B369EB">
              <w:rPr>
                <w:bCs/>
                <w:color w:val="000000"/>
                <w:sz w:val="20"/>
                <w:szCs w:val="20"/>
              </w:rPr>
              <w:t>3K2</w:t>
            </w:r>
          </w:p>
        </w:tc>
        <w:tc>
          <w:tcPr>
            <w:tcW w:w="3259" w:type="pct"/>
            <w:vMerge/>
            <w:tcBorders>
              <w:left w:val="single" w:sz="4" w:space="0" w:color="000000"/>
              <w:right w:val="single" w:sz="4" w:space="0" w:color="000000"/>
            </w:tcBorders>
            <w:shd w:val="clear" w:color="auto" w:fill="auto"/>
            <w:noWrap/>
            <w:vAlign w:val="center"/>
            <w:hideMark/>
          </w:tcPr>
          <w:p w14:paraId="77C8D48C" w14:textId="77777777" w:rsidR="00AA78CC" w:rsidRPr="007D770C" w:rsidRDefault="00AA78CC" w:rsidP="00AA78CC">
            <w:pPr>
              <w:rPr>
                <w:color w:val="000000"/>
                <w:sz w:val="20"/>
                <w:szCs w:val="20"/>
              </w:rPr>
            </w:pPr>
          </w:p>
        </w:tc>
        <w:tc>
          <w:tcPr>
            <w:tcW w:w="254" w:type="pct"/>
            <w:tcBorders>
              <w:top w:val="nil"/>
              <w:left w:val="nil"/>
              <w:bottom w:val="single" w:sz="4" w:space="0" w:color="000000"/>
              <w:right w:val="single" w:sz="4" w:space="0" w:color="auto"/>
            </w:tcBorders>
            <w:shd w:val="clear" w:color="auto" w:fill="auto"/>
            <w:noWrap/>
            <w:vAlign w:val="center"/>
            <w:hideMark/>
          </w:tcPr>
          <w:p w14:paraId="6E8EFA44" w14:textId="77777777" w:rsidR="00AA78CC" w:rsidRPr="00B369EB" w:rsidRDefault="00AA78CC" w:rsidP="00AA78CC">
            <w:pPr>
              <w:jc w:val="center"/>
              <w:rPr>
                <w:bCs/>
                <w:color w:val="000000"/>
                <w:sz w:val="20"/>
                <w:szCs w:val="20"/>
              </w:rPr>
            </w:pPr>
            <w:r w:rsidRPr="00B369EB">
              <w:rPr>
                <w:bCs/>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vAlign w:val="center"/>
          </w:tcPr>
          <w:p w14:paraId="7E23E2D5" w14:textId="77777777" w:rsidR="00AA78CC" w:rsidRPr="00B77966" w:rsidRDefault="00AA78CC" w:rsidP="00AA78CC">
            <w:pPr>
              <w:jc w:val="center"/>
              <w:rPr>
                <w:color w:val="000000"/>
                <w:sz w:val="20"/>
                <w:szCs w:val="20"/>
              </w:rPr>
            </w:pPr>
            <w:r w:rsidRPr="00B77966">
              <w:rPr>
                <w:color w:val="000000"/>
                <w:sz w:val="20"/>
                <w:szCs w:val="20"/>
              </w:rPr>
              <w:t>47,1</w:t>
            </w:r>
          </w:p>
        </w:tc>
        <w:tc>
          <w:tcPr>
            <w:tcW w:w="370" w:type="pct"/>
            <w:tcBorders>
              <w:top w:val="single" w:sz="4" w:space="0" w:color="auto"/>
              <w:left w:val="single" w:sz="4" w:space="0" w:color="auto"/>
              <w:bottom w:val="single" w:sz="4" w:space="0" w:color="auto"/>
              <w:right w:val="single" w:sz="4" w:space="0" w:color="auto"/>
            </w:tcBorders>
            <w:vAlign w:val="center"/>
          </w:tcPr>
          <w:p w14:paraId="41C20761" w14:textId="77777777" w:rsidR="00AA78CC" w:rsidRPr="00B77966" w:rsidRDefault="00AA78CC" w:rsidP="00AA78CC">
            <w:pPr>
              <w:jc w:val="center"/>
              <w:rPr>
                <w:color w:val="000000"/>
                <w:sz w:val="20"/>
                <w:szCs w:val="20"/>
              </w:rPr>
            </w:pPr>
            <w:r w:rsidRPr="00B77966">
              <w:rPr>
                <w:color w:val="000000"/>
                <w:sz w:val="20"/>
                <w:szCs w:val="20"/>
              </w:rPr>
              <w:t>48,4</w:t>
            </w:r>
          </w:p>
        </w:tc>
        <w:tc>
          <w:tcPr>
            <w:tcW w:w="351" w:type="pct"/>
            <w:tcBorders>
              <w:top w:val="nil"/>
              <w:left w:val="single" w:sz="4" w:space="0" w:color="auto"/>
              <w:bottom w:val="single" w:sz="4" w:space="0" w:color="auto"/>
              <w:right w:val="single" w:sz="4" w:space="0" w:color="auto"/>
            </w:tcBorders>
            <w:shd w:val="clear" w:color="auto" w:fill="auto"/>
            <w:vAlign w:val="center"/>
          </w:tcPr>
          <w:p w14:paraId="4BA1F3C5" w14:textId="512B422D" w:rsidR="00AA78CC" w:rsidRPr="002C4238" w:rsidRDefault="00AA78CC" w:rsidP="00AA78CC">
            <w:pPr>
              <w:jc w:val="center"/>
              <w:rPr>
                <w:color w:val="000000"/>
                <w:sz w:val="20"/>
                <w:szCs w:val="20"/>
              </w:rPr>
            </w:pPr>
            <w:r>
              <w:rPr>
                <w:color w:val="000000"/>
                <w:sz w:val="22"/>
                <w:szCs w:val="22"/>
              </w:rPr>
              <w:t>49,0</w:t>
            </w:r>
          </w:p>
        </w:tc>
      </w:tr>
      <w:tr w:rsidR="00AA78CC" w:rsidRPr="00B369EB" w14:paraId="0F96E7D8" w14:textId="77777777" w:rsidTr="00F446BC">
        <w:trPr>
          <w:trHeight w:val="567"/>
        </w:trPr>
        <w:tc>
          <w:tcPr>
            <w:tcW w:w="353" w:type="pct"/>
            <w:tcBorders>
              <w:top w:val="nil"/>
              <w:left w:val="single" w:sz="4" w:space="0" w:color="000000"/>
              <w:bottom w:val="single" w:sz="4" w:space="0" w:color="000000"/>
              <w:right w:val="single" w:sz="4" w:space="0" w:color="000000"/>
            </w:tcBorders>
            <w:vAlign w:val="center"/>
          </w:tcPr>
          <w:p w14:paraId="0690AE45" w14:textId="77777777" w:rsidR="00AA78CC" w:rsidRPr="00B369EB" w:rsidRDefault="00AA78CC" w:rsidP="00AA78CC">
            <w:pPr>
              <w:jc w:val="center"/>
              <w:rPr>
                <w:bCs/>
                <w:sz w:val="20"/>
                <w:szCs w:val="20"/>
              </w:rPr>
            </w:pPr>
            <w:r w:rsidRPr="00B369EB">
              <w:rPr>
                <w:bCs/>
                <w:color w:val="000000"/>
                <w:sz w:val="20"/>
                <w:szCs w:val="20"/>
              </w:rPr>
              <w:t>3K3</w:t>
            </w:r>
          </w:p>
        </w:tc>
        <w:tc>
          <w:tcPr>
            <w:tcW w:w="3259" w:type="pct"/>
            <w:vMerge/>
            <w:tcBorders>
              <w:left w:val="single" w:sz="4" w:space="0" w:color="000000"/>
              <w:right w:val="single" w:sz="4" w:space="0" w:color="000000"/>
            </w:tcBorders>
            <w:shd w:val="clear" w:color="auto" w:fill="auto"/>
            <w:noWrap/>
            <w:vAlign w:val="center"/>
            <w:hideMark/>
          </w:tcPr>
          <w:p w14:paraId="777A5166" w14:textId="77777777" w:rsidR="00AA78CC" w:rsidRPr="007D770C" w:rsidRDefault="00AA78CC" w:rsidP="00AA78CC">
            <w:pPr>
              <w:rPr>
                <w:color w:val="000000"/>
                <w:sz w:val="20"/>
                <w:szCs w:val="20"/>
              </w:rPr>
            </w:pPr>
          </w:p>
        </w:tc>
        <w:tc>
          <w:tcPr>
            <w:tcW w:w="254" w:type="pct"/>
            <w:tcBorders>
              <w:top w:val="nil"/>
              <w:left w:val="nil"/>
              <w:bottom w:val="single" w:sz="4" w:space="0" w:color="000000"/>
              <w:right w:val="single" w:sz="4" w:space="0" w:color="auto"/>
            </w:tcBorders>
            <w:shd w:val="clear" w:color="auto" w:fill="auto"/>
            <w:noWrap/>
            <w:vAlign w:val="center"/>
            <w:hideMark/>
          </w:tcPr>
          <w:p w14:paraId="2A91A912" w14:textId="77777777" w:rsidR="00AA78CC" w:rsidRPr="00B369EB" w:rsidRDefault="00AA78CC" w:rsidP="00AA78CC">
            <w:pPr>
              <w:jc w:val="center"/>
              <w:rPr>
                <w:bCs/>
                <w:color w:val="000000"/>
                <w:sz w:val="20"/>
                <w:szCs w:val="20"/>
              </w:rPr>
            </w:pPr>
            <w:r w:rsidRPr="00B369EB">
              <w:rPr>
                <w:bCs/>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vAlign w:val="center"/>
          </w:tcPr>
          <w:p w14:paraId="310FEA7C" w14:textId="77777777" w:rsidR="00AA78CC" w:rsidRPr="00B77966" w:rsidRDefault="00AA78CC" w:rsidP="00AA78CC">
            <w:pPr>
              <w:jc w:val="center"/>
              <w:rPr>
                <w:color w:val="000000"/>
                <w:sz w:val="20"/>
                <w:szCs w:val="20"/>
              </w:rPr>
            </w:pPr>
            <w:r w:rsidRPr="00B77966">
              <w:rPr>
                <w:color w:val="000000"/>
                <w:sz w:val="20"/>
                <w:szCs w:val="20"/>
              </w:rPr>
              <w:t>38,0</w:t>
            </w:r>
          </w:p>
        </w:tc>
        <w:tc>
          <w:tcPr>
            <w:tcW w:w="370" w:type="pct"/>
            <w:tcBorders>
              <w:top w:val="single" w:sz="4" w:space="0" w:color="auto"/>
              <w:left w:val="single" w:sz="4" w:space="0" w:color="auto"/>
              <w:bottom w:val="single" w:sz="4" w:space="0" w:color="auto"/>
              <w:right w:val="single" w:sz="4" w:space="0" w:color="auto"/>
            </w:tcBorders>
            <w:vAlign w:val="center"/>
          </w:tcPr>
          <w:p w14:paraId="4AA373CF" w14:textId="77777777" w:rsidR="00AA78CC" w:rsidRPr="00B77966" w:rsidRDefault="00AA78CC" w:rsidP="00AA78CC">
            <w:pPr>
              <w:jc w:val="center"/>
              <w:rPr>
                <w:color w:val="000000"/>
                <w:sz w:val="20"/>
                <w:szCs w:val="20"/>
              </w:rPr>
            </w:pPr>
            <w:r w:rsidRPr="00B77966">
              <w:rPr>
                <w:color w:val="000000"/>
                <w:sz w:val="20"/>
                <w:szCs w:val="20"/>
              </w:rPr>
              <w:t>39,5</w:t>
            </w:r>
          </w:p>
        </w:tc>
        <w:tc>
          <w:tcPr>
            <w:tcW w:w="351" w:type="pct"/>
            <w:tcBorders>
              <w:top w:val="nil"/>
              <w:left w:val="single" w:sz="4" w:space="0" w:color="auto"/>
              <w:bottom w:val="single" w:sz="4" w:space="0" w:color="auto"/>
              <w:right w:val="single" w:sz="4" w:space="0" w:color="auto"/>
            </w:tcBorders>
            <w:shd w:val="clear" w:color="auto" w:fill="auto"/>
            <w:vAlign w:val="center"/>
          </w:tcPr>
          <w:p w14:paraId="7B9EA117" w14:textId="0396A7C5" w:rsidR="00AA78CC" w:rsidRPr="002C4238" w:rsidRDefault="00AA78CC" w:rsidP="00AA78CC">
            <w:pPr>
              <w:jc w:val="center"/>
              <w:rPr>
                <w:color w:val="000000"/>
                <w:sz w:val="20"/>
                <w:szCs w:val="20"/>
              </w:rPr>
            </w:pPr>
            <w:r>
              <w:rPr>
                <w:color w:val="000000"/>
                <w:sz w:val="22"/>
                <w:szCs w:val="22"/>
              </w:rPr>
              <w:t>38,0</w:t>
            </w:r>
          </w:p>
        </w:tc>
      </w:tr>
      <w:tr w:rsidR="00AA78CC" w:rsidRPr="00B369EB" w14:paraId="3070620F" w14:textId="77777777" w:rsidTr="00F446BC">
        <w:trPr>
          <w:trHeight w:val="567"/>
        </w:trPr>
        <w:tc>
          <w:tcPr>
            <w:tcW w:w="353" w:type="pct"/>
            <w:tcBorders>
              <w:top w:val="nil"/>
              <w:left w:val="single" w:sz="4" w:space="0" w:color="000000"/>
              <w:bottom w:val="single" w:sz="4" w:space="0" w:color="000000"/>
              <w:right w:val="single" w:sz="4" w:space="0" w:color="000000"/>
            </w:tcBorders>
            <w:vAlign w:val="center"/>
          </w:tcPr>
          <w:p w14:paraId="2B48FFF1" w14:textId="77777777" w:rsidR="00AA78CC" w:rsidRPr="00B369EB" w:rsidRDefault="00AA78CC" w:rsidP="00AA78CC">
            <w:pPr>
              <w:jc w:val="center"/>
              <w:rPr>
                <w:bCs/>
                <w:sz w:val="20"/>
                <w:szCs w:val="20"/>
              </w:rPr>
            </w:pPr>
            <w:r w:rsidRPr="00B369EB">
              <w:rPr>
                <w:bCs/>
                <w:color w:val="000000"/>
                <w:sz w:val="20"/>
                <w:szCs w:val="20"/>
              </w:rPr>
              <w:t>3K4</w:t>
            </w:r>
          </w:p>
        </w:tc>
        <w:tc>
          <w:tcPr>
            <w:tcW w:w="3259" w:type="pct"/>
            <w:vMerge/>
            <w:tcBorders>
              <w:left w:val="single" w:sz="4" w:space="0" w:color="000000"/>
              <w:bottom w:val="single" w:sz="4" w:space="0" w:color="000000"/>
              <w:right w:val="single" w:sz="4" w:space="0" w:color="000000"/>
            </w:tcBorders>
            <w:shd w:val="clear" w:color="auto" w:fill="auto"/>
            <w:noWrap/>
            <w:vAlign w:val="center"/>
            <w:hideMark/>
          </w:tcPr>
          <w:p w14:paraId="2A8F9C6A" w14:textId="77777777" w:rsidR="00AA78CC" w:rsidRPr="007D770C" w:rsidRDefault="00AA78CC" w:rsidP="00AA78CC">
            <w:pPr>
              <w:rPr>
                <w:color w:val="000000"/>
                <w:sz w:val="20"/>
                <w:szCs w:val="20"/>
              </w:rPr>
            </w:pPr>
          </w:p>
        </w:tc>
        <w:tc>
          <w:tcPr>
            <w:tcW w:w="254" w:type="pct"/>
            <w:tcBorders>
              <w:top w:val="nil"/>
              <w:left w:val="nil"/>
              <w:bottom w:val="single" w:sz="4" w:space="0" w:color="000000"/>
              <w:right w:val="single" w:sz="4" w:space="0" w:color="auto"/>
            </w:tcBorders>
            <w:shd w:val="clear" w:color="auto" w:fill="auto"/>
            <w:noWrap/>
            <w:vAlign w:val="center"/>
            <w:hideMark/>
          </w:tcPr>
          <w:p w14:paraId="62705C82" w14:textId="77777777" w:rsidR="00AA78CC" w:rsidRPr="00B369EB" w:rsidRDefault="00AA78CC" w:rsidP="00AA78CC">
            <w:pPr>
              <w:jc w:val="center"/>
              <w:rPr>
                <w:bCs/>
                <w:color w:val="000000"/>
                <w:sz w:val="20"/>
                <w:szCs w:val="20"/>
              </w:rPr>
            </w:pPr>
            <w:r w:rsidRPr="00B369EB">
              <w:rPr>
                <w:bCs/>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vAlign w:val="center"/>
          </w:tcPr>
          <w:p w14:paraId="0B99C471" w14:textId="77777777" w:rsidR="00AA78CC" w:rsidRPr="00B77966" w:rsidRDefault="00AA78CC" w:rsidP="00AA78CC">
            <w:pPr>
              <w:jc w:val="center"/>
              <w:rPr>
                <w:color w:val="000000"/>
                <w:sz w:val="20"/>
                <w:szCs w:val="20"/>
              </w:rPr>
            </w:pPr>
            <w:r w:rsidRPr="00B77966">
              <w:rPr>
                <w:color w:val="000000"/>
                <w:sz w:val="20"/>
                <w:szCs w:val="20"/>
              </w:rPr>
              <w:t>40,0</w:t>
            </w:r>
          </w:p>
        </w:tc>
        <w:tc>
          <w:tcPr>
            <w:tcW w:w="370" w:type="pct"/>
            <w:tcBorders>
              <w:top w:val="single" w:sz="4" w:space="0" w:color="auto"/>
              <w:left w:val="single" w:sz="4" w:space="0" w:color="auto"/>
              <w:bottom w:val="single" w:sz="4" w:space="0" w:color="auto"/>
              <w:right w:val="single" w:sz="4" w:space="0" w:color="auto"/>
            </w:tcBorders>
            <w:vAlign w:val="center"/>
          </w:tcPr>
          <w:p w14:paraId="2511D508" w14:textId="77777777" w:rsidR="00AA78CC" w:rsidRPr="00B77966" w:rsidRDefault="00AA78CC" w:rsidP="00AA78CC">
            <w:pPr>
              <w:jc w:val="center"/>
              <w:rPr>
                <w:color w:val="000000"/>
                <w:sz w:val="20"/>
                <w:szCs w:val="20"/>
              </w:rPr>
            </w:pPr>
            <w:r w:rsidRPr="00B77966">
              <w:rPr>
                <w:color w:val="000000"/>
                <w:sz w:val="20"/>
                <w:szCs w:val="20"/>
              </w:rPr>
              <w:t>38,5</w:t>
            </w:r>
          </w:p>
        </w:tc>
        <w:tc>
          <w:tcPr>
            <w:tcW w:w="351" w:type="pct"/>
            <w:tcBorders>
              <w:top w:val="nil"/>
              <w:left w:val="single" w:sz="4" w:space="0" w:color="auto"/>
              <w:bottom w:val="single" w:sz="4" w:space="0" w:color="auto"/>
              <w:right w:val="single" w:sz="4" w:space="0" w:color="auto"/>
            </w:tcBorders>
            <w:shd w:val="clear" w:color="auto" w:fill="auto"/>
            <w:vAlign w:val="center"/>
          </w:tcPr>
          <w:p w14:paraId="38264D4D" w14:textId="45AEE7DD" w:rsidR="00AA78CC" w:rsidRPr="002C4238" w:rsidRDefault="00AA78CC" w:rsidP="00AA78CC">
            <w:pPr>
              <w:jc w:val="center"/>
              <w:rPr>
                <w:color w:val="000000"/>
                <w:sz w:val="20"/>
                <w:szCs w:val="20"/>
              </w:rPr>
            </w:pPr>
            <w:r>
              <w:rPr>
                <w:color w:val="000000"/>
                <w:sz w:val="22"/>
                <w:szCs w:val="22"/>
              </w:rPr>
              <w:t>36,0</w:t>
            </w:r>
          </w:p>
        </w:tc>
      </w:tr>
      <w:tr w:rsidR="00AA78CC" w:rsidRPr="00B369EB" w14:paraId="3E154329" w14:textId="77777777" w:rsidTr="00F446BC">
        <w:trPr>
          <w:trHeight w:val="567"/>
        </w:trPr>
        <w:tc>
          <w:tcPr>
            <w:tcW w:w="353" w:type="pct"/>
            <w:tcBorders>
              <w:top w:val="nil"/>
              <w:left w:val="single" w:sz="4" w:space="0" w:color="000000"/>
              <w:bottom w:val="single" w:sz="4" w:space="0" w:color="000000"/>
              <w:right w:val="single" w:sz="4" w:space="0" w:color="000000"/>
            </w:tcBorders>
            <w:vAlign w:val="center"/>
          </w:tcPr>
          <w:p w14:paraId="626EA02E" w14:textId="77777777" w:rsidR="00AA78CC" w:rsidRPr="00B369EB" w:rsidRDefault="00AA78CC" w:rsidP="00AA78CC">
            <w:pPr>
              <w:jc w:val="center"/>
              <w:rPr>
                <w:bCs/>
                <w:color w:val="000000"/>
                <w:sz w:val="20"/>
                <w:szCs w:val="20"/>
              </w:rPr>
            </w:pPr>
            <w:r w:rsidRPr="00B369EB">
              <w:rPr>
                <w:bCs/>
                <w:color w:val="000000"/>
                <w:sz w:val="20"/>
                <w:szCs w:val="20"/>
              </w:rPr>
              <w:t>4</w:t>
            </w:r>
          </w:p>
        </w:tc>
        <w:tc>
          <w:tcPr>
            <w:tcW w:w="3259" w:type="pct"/>
            <w:tcBorders>
              <w:top w:val="nil"/>
              <w:left w:val="single" w:sz="4" w:space="0" w:color="000000"/>
              <w:bottom w:val="single" w:sz="4" w:space="0" w:color="000000"/>
              <w:right w:val="single" w:sz="4" w:space="0" w:color="000000"/>
            </w:tcBorders>
            <w:shd w:val="clear" w:color="auto" w:fill="auto"/>
            <w:noWrap/>
            <w:vAlign w:val="center"/>
            <w:hideMark/>
          </w:tcPr>
          <w:p w14:paraId="4903F088" w14:textId="77777777" w:rsidR="00AA78CC" w:rsidRPr="007D770C" w:rsidRDefault="00AA78CC" w:rsidP="00AA78CC">
            <w:pPr>
              <w:rPr>
                <w:color w:val="000000"/>
                <w:sz w:val="20"/>
                <w:szCs w:val="20"/>
              </w:rPr>
            </w:pPr>
            <w:r w:rsidRPr="007D770C">
              <w:rPr>
                <w:color w:val="000000"/>
                <w:sz w:val="20"/>
                <w:szCs w:val="20"/>
              </w:rPr>
              <w:t>Чтение с пониманием основного содержания прочитанного текста.</w:t>
            </w:r>
          </w:p>
        </w:tc>
        <w:tc>
          <w:tcPr>
            <w:tcW w:w="254" w:type="pct"/>
            <w:tcBorders>
              <w:top w:val="nil"/>
              <w:left w:val="nil"/>
              <w:bottom w:val="single" w:sz="4" w:space="0" w:color="000000"/>
              <w:right w:val="single" w:sz="4" w:space="0" w:color="auto"/>
            </w:tcBorders>
            <w:shd w:val="clear" w:color="auto" w:fill="auto"/>
            <w:noWrap/>
            <w:vAlign w:val="center"/>
            <w:hideMark/>
          </w:tcPr>
          <w:p w14:paraId="372F79DB" w14:textId="77777777" w:rsidR="00AA78CC" w:rsidRPr="00B369EB" w:rsidRDefault="00AA78CC" w:rsidP="00AA78CC">
            <w:pPr>
              <w:jc w:val="center"/>
              <w:rPr>
                <w:bCs/>
                <w:color w:val="000000"/>
                <w:sz w:val="20"/>
                <w:szCs w:val="20"/>
              </w:rPr>
            </w:pPr>
            <w:r w:rsidRPr="00B369EB">
              <w:rPr>
                <w:bCs/>
                <w:color w:val="000000"/>
                <w:sz w:val="20"/>
                <w:szCs w:val="20"/>
              </w:rPr>
              <w:t>5</w:t>
            </w:r>
          </w:p>
        </w:tc>
        <w:tc>
          <w:tcPr>
            <w:tcW w:w="413" w:type="pct"/>
            <w:tcBorders>
              <w:top w:val="single" w:sz="4" w:space="0" w:color="auto"/>
              <w:left w:val="single" w:sz="4" w:space="0" w:color="auto"/>
              <w:bottom w:val="single" w:sz="4" w:space="0" w:color="auto"/>
              <w:right w:val="single" w:sz="4" w:space="0" w:color="auto"/>
            </w:tcBorders>
            <w:vAlign w:val="center"/>
          </w:tcPr>
          <w:p w14:paraId="3362A857" w14:textId="77777777" w:rsidR="00AA78CC" w:rsidRPr="00B77966" w:rsidRDefault="00AA78CC" w:rsidP="00AA78CC">
            <w:pPr>
              <w:jc w:val="center"/>
              <w:rPr>
                <w:color w:val="000000"/>
                <w:sz w:val="20"/>
                <w:szCs w:val="20"/>
              </w:rPr>
            </w:pPr>
            <w:r w:rsidRPr="00B77966">
              <w:rPr>
                <w:color w:val="000000"/>
                <w:sz w:val="20"/>
                <w:szCs w:val="20"/>
              </w:rPr>
              <w:t>65,4</w:t>
            </w:r>
          </w:p>
        </w:tc>
        <w:tc>
          <w:tcPr>
            <w:tcW w:w="370" w:type="pct"/>
            <w:tcBorders>
              <w:top w:val="single" w:sz="4" w:space="0" w:color="auto"/>
              <w:left w:val="single" w:sz="4" w:space="0" w:color="auto"/>
              <w:bottom w:val="single" w:sz="4" w:space="0" w:color="auto"/>
              <w:right w:val="single" w:sz="4" w:space="0" w:color="auto"/>
            </w:tcBorders>
            <w:vAlign w:val="center"/>
          </w:tcPr>
          <w:p w14:paraId="6AE0ED04" w14:textId="77777777" w:rsidR="00AA78CC" w:rsidRPr="00B77966" w:rsidRDefault="00AA78CC" w:rsidP="00AA78CC">
            <w:pPr>
              <w:jc w:val="center"/>
              <w:rPr>
                <w:color w:val="000000"/>
                <w:sz w:val="20"/>
                <w:szCs w:val="20"/>
              </w:rPr>
            </w:pPr>
            <w:r w:rsidRPr="00B77966">
              <w:rPr>
                <w:color w:val="000000"/>
                <w:sz w:val="20"/>
                <w:szCs w:val="20"/>
              </w:rPr>
              <w:t>75,1</w:t>
            </w:r>
          </w:p>
        </w:tc>
        <w:tc>
          <w:tcPr>
            <w:tcW w:w="351" w:type="pct"/>
            <w:tcBorders>
              <w:top w:val="nil"/>
              <w:left w:val="single" w:sz="4" w:space="0" w:color="auto"/>
              <w:bottom w:val="single" w:sz="4" w:space="0" w:color="auto"/>
              <w:right w:val="single" w:sz="4" w:space="0" w:color="auto"/>
            </w:tcBorders>
            <w:shd w:val="clear" w:color="auto" w:fill="auto"/>
            <w:vAlign w:val="center"/>
          </w:tcPr>
          <w:p w14:paraId="51F1A35F" w14:textId="6201E512" w:rsidR="00AA78CC" w:rsidRPr="002C4238" w:rsidRDefault="00AA78CC" w:rsidP="00AA78CC">
            <w:pPr>
              <w:jc w:val="center"/>
              <w:rPr>
                <w:color w:val="000000"/>
                <w:sz w:val="20"/>
                <w:szCs w:val="20"/>
              </w:rPr>
            </w:pPr>
            <w:r>
              <w:rPr>
                <w:color w:val="000000"/>
                <w:sz w:val="22"/>
                <w:szCs w:val="22"/>
              </w:rPr>
              <w:t>78,0</w:t>
            </w:r>
          </w:p>
        </w:tc>
      </w:tr>
      <w:tr w:rsidR="00AA78CC" w:rsidRPr="00B369EB" w14:paraId="3B3A6E52" w14:textId="77777777" w:rsidTr="00F446BC">
        <w:trPr>
          <w:trHeight w:val="567"/>
        </w:trPr>
        <w:tc>
          <w:tcPr>
            <w:tcW w:w="353" w:type="pct"/>
            <w:tcBorders>
              <w:top w:val="nil"/>
              <w:left w:val="single" w:sz="4" w:space="0" w:color="000000"/>
              <w:bottom w:val="single" w:sz="4" w:space="0" w:color="000000"/>
              <w:right w:val="single" w:sz="4" w:space="0" w:color="000000"/>
            </w:tcBorders>
            <w:vAlign w:val="center"/>
          </w:tcPr>
          <w:p w14:paraId="50BE58F4" w14:textId="77777777" w:rsidR="00AA78CC" w:rsidRPr="00B369EB" w:rsidRDefault="00AA78CC" w:rsidP="00AA78CC">
            <w:pPr>
              <w:jc w:val="center"/>
              <w:rPr>
                <w:bCs/>
                <w:color w:val="000000"/>
                <w:sz w:val="20"/>
                <w:szCs w:val="20"/>
              </w:rPr>
            </w:pPr>
            <w:r w:rsidRPr="00B369EB">
              <w:rPr>
                <w:bCs/>
                <w:color w:val="000000"/>
                <w:sz w:val="20"/>
                <w:szCs w:val="20"/>
              </w:rPr>
              <w:t>5</w:t>
            </w:r>
          </w:p>
        </w:tc>
        <w:tc>
          <w:tcPr>
            <w:tcW w:w="3259" w:type="pct"/>
            <w:tcBorders>
              <w:top w:val="nil"/>
              <w:left w:val="single" w:sz="4" w:space="0" w:color="000000"/>
              <w:bottom w:val="single" w:sz="4" w:space="0" w:color="000000"/>
              <w:right w:val="single" w:sz="4" w:space="0" w:color="000000"/>
            </w:tcBorders>
            <w:shd w:val="clear" w:color="auto" w:fill="auto"/>
            <w:noWrap/>
            <w:vAlign w:val="center"/>
            <w:hideMark/>
          </w:tcPr>
          <w:p w14:paraId="31677969" w14:textId="77777777" w:rsidR="00AA78CC" w:rsidRPr="007D770C" w:rsidRDefault="00AA78CC" w:rsidP="00AA78CC">
            <w:pPr>
              <w:rPr>
                <w:color w:val="000000"/>
                <w:sz w:val="20"/>
                <w:szCs w:val="20"/>
              </w:rPr>
            </w:pPr>
            <w:r w:rsidRPr="007D770C">
              <w:rPr>
                <w:color w:val="000000"/>
                <w:sz w:val="20"/>
                <w:szCs w:val="20"/>
              </w:rPr>
              <w:t>Навыки оперирования языковыми средствами в коммуникативно</w:t>
            </w:r>
            <w:r>
              <w:rPr>
                <w:color w:val="000000"/>
                <w:sz w:val="20"/>
                <w:szCs w:val="20"/>
              </w:rPr>
              <w:t xml:space="preserve"> </w:t>
            </w:r>
            <w:r w:rsidRPr="007D770C">
              <w:rPr>
                <w:color w:val="000000"/>
                <w:sz w:val="20"/>
                <w:szCs w:val="20"/>
              </w:rPr>
              <w:t>значимом контексте: грамматические формы.</w:t>
            </w:r>
          </w:p>
        </w:tc>
        <w:tc>
          <w:tcPr>
            <w:tcW w:w="254" w:type="pct"/>
            <w:tcBorders>
              <w:top w:val="nil"/>
              <w:left w:val="nil"/>
              <w:bottom w:val="single" w:sz="4" w:space="0" w:color="000000"/>
              <w:right w:val="single" w:sz="4" w:space="0" w:color="auto"/>
            </w:tcBorders>
            <w:shd w:val="clear" w:color="auto" w:fill="auto"/>
            <w:noWrap/>
            <w:vAlign w:val="center"/>
            <w:hideMark/>
          </w:tcPr>
          <w:p w14:paraId="69A972C8" w14:textId="77777777" w:rsidR="00AA78CC" w:rsidRPr="00B369EB" w:rsidRDefault="00AA78CC" w:rsidP="00AA78CC">
            <w:pPr>
              <w:jc w:val="center"/>
              <w:rPr>
                <w:bCs/>
                <w:color w:val="000000"/>
                <w:sz w:val="20"/>
                <w:szCs w:val="20"/>
              </w:rPr>
            </w:pPr>
            <w:r w:rsidRPr="00B369EB">
              <w:rPr>
                <w:bCs/>
                <w:color w:val="000000"/>
                <w:sz w:val="20"/>
                <w:szCs w:val="20"/>
              </w:rPr>
              <w:t>5</w:t>
            </w:r>
          </w:p>
        </w:tc>
        <w:tc>
          <w:tcPr>
            <w:tcW w:w="413" w:type="pct"/>
            <w:tcBorders>
              <w:top w:val="single" w:sz="4" w:space="0" w:color="auto"/>
              <w:left w:val="single" w:sz="4" w:space="0" w:color="auto"/>
              <w:bottom w:val="single" w:sz="4" w:space="0" w:color="auto"/>
              <w:right w:val="single" w:sz="4" w:space="0" w:color="auto"/>
            </w:tcBorders>
            <w:vAlign w:val="center"/>
          </w:tcPr>
          <w:p w14:paraId="24A540FE" w14:textId="77777777" w:rsidR="00AA78CC" w:rsidRPr="00B77966" w:rsidRDefault="00AA78CC" w:rsidP="00AA78CC">
            <w:pPr>
              <w:jc w:val="center"/>
              <w:rPr>
                <w:color w:val="000000"/>
                <w:sz w:val="20"/>
                <w:szCs w:val="20"/>
              </w:rPr>
            </w:pPr>
            <w:r w:rsidRPr="00B77966">
              <w:rPr>
                <w:color w:val="000000"/>
                <w:sz w:val="20"/>
                <w:szCs w:val="20"/>
              </w:rPr>
              <w:t>61,6</w:t>
            </w:r>
          </w:p>
        </w:tc>
        <w:tc>
          <w:tcPr>
            <w:tcW w:w="370" w:type="pct"/>
            <w:tcBorders>
              <w:top w:val="single" w:sz="4" w:space="0" w:color="auto"/>
              <w:left w:val="single" w:sz="4" w:space="0" w:color="auto"/>
              <w:bottom w:val="single" w:sz="4" w:space="0" w:color="auto"/>
              <w:right w:val="single" w:sz="4" w:space="0" w:color="auto"/>
            </w:tcBorders>
            <w:vAlign w:val="center"/>
          </w:tcPr>
          <w:p w14:paraId="72BB1E0C" w14:textId="77777777" w:rsidR="00AA78CC" w:rsidRPr="00B77966" w:rsidRDefault="00AA78CC" w:rsidP="00AA78CC">
            <w:pPr>
              <w:jc w:val="center"/>
              <w:rPr>
                <w:color w:val="000000"/>
                <w:sz w:val="20"/>
                <w:szCs w:val="20"/>
              </w:rPr>
            </w:pPr>
            <w:r w:rsidRPr="00B77966">
              <w:rPr>
                <w:color w:val="000000"/>
                <w:sz w:val="20"/>
                <w:szCs w:val="20"/>
              </w:rPr>
              <w:t>70,9</w:t>
            </w:r>
          </w:p>
        </w:tc>
        <w:tc>
          <w:tcPr>
            <w:tcW w:w="351" w:type="pct"/>
            <w:tcBorders>
              <w:top w:val="nil"/>
              <w:left w:val="single" w:sz="4" w:space="0" w:color="auto"/>
              <w:bottom w:val="single" w:sz="4" w:space="0" w:color="auto"/>
              <w:right w:val="single" w:sz="4" w:space="0" w:color="auto"/>
            </w:tcBorders>
            <w:shd w:val="clear" w:color="auto" w:fill="auto"/>
            <w:vAlign w:val="center"/>
          </w:tcPr>
          <w:p w14:paraId="0F7CA108" w14:textId="7DBDD0EE" w:rsidR="00AA78CC" w:rsidRPr="002C4238" w:rsidRDefault="00AA78CC" w:rsidP="00AA78CC">
            <w:pPr>
              <w:jc w:val="center"/>
              <w:rPr>
                <w:color w:val="000000"/>
                <w:sz w:val="20"/>
                <w:szCs w:val="20"/>
              </w:rPr>
            </w:pPr>
            <w:r>
              <w:rPr>
                <w:color w:val="000000"/>
                <w:sz w:val="22"/>
                <w:szCs w:val="22"/>
              </w:rPr>
              <w:t>67,0</w:t>
            </w:r>
          </w:p>
        </w:tc>
      </w:tr>
      <w:tr w:rsidR="00AA78CC" w:rsidRPr="00B369EB" w14:paraId="5A9C9B1B" w14:textId="77777777" w:rsidTr="00F446BC">
        <w:trPr>
          <w:trHeight w:val="567"/>
        </w:trPr>
        <w:tc>
          <w:tcPr>
            <w:tcW w:w="353" w:type="pct"/>
            <w:tcBorders>
              <w:top w:val="nil"/>
              <w:left w:val="single" w:sz="4" w:space="0" w:color="000000"/>
              <w:bottom w:val="single" w:sz="4" w:space="0" w:color="000000"/>
              <w:right w:val="single" w:sz="4" w:space="0" w:color="000000"/>
            </w:tcBorders>
            <w:vAlign w:val="center"/>
          </w:tcPr>
          <w:p w14:paraId="4BA72564" w14:textId="77777777" w:rsidR="00AA78CC" w:rsidRPr="00B369EB" w:rsidRDefault="00AA78CC" w:rsidP="00AA78CC">
            <w:pPr>
              <w:jc w:val="center"/>
              <w:rPr>
                <w:bCs/>
                <w:color w:val="000000"/>
                <w:sz w:val="20"/>
                <w:szCs w:val="20"/>
              </w:rPr>
            </w:pPr>
            <w:r w:rsidRPr="00B369EB">
              <w:rPr>
                <w:bCs/>
                <w:color w:val="000000"/>
                <w:sz w:val="20"/>
                <w:szCs w:val="20"/>
              </w:rPr>
              <w:t>6</w:t>
            </w:r>
          </w:p>
        </w:tc>
        <w:tc>
          <w:tcPr>
            <w:tcW w:w="3259" w:type="pct"/>
            <w:tcBorders>
              <w:top w:val="nil"/>
              <w:left w:val="single" w:sz="4" w:space="0" w:color="000000"/>
              <w:bottom w:val="single" w:sz="4" w:space="0" w:color="000000"/>
              <w:right w:val="single" w:sz="4" w:space="0" w:color="000000"/>
            </w:tcBorders>
            <w:shd w:val="clear" w:color="auto" w:fill="auto"/>
            <w:noWrap/>
            <w:vAlign w:val="center"/>
            <w:hideMark/>
          </w:tcPr>
          <w:p w14:paraId="665252DB" w14:textId="77777777" w:rsidR="00AA78CC" w:rsidRPr="007D770C" w:rsidRDefault="00AA78CC" w:rsidP="00AA78CC">
            <w:pPr>
              <w:rPr>
                <w:color w:val="000000"/>
                <w:sz w:val="20"/>
                <w:szCs w:val="20"/>
              </w:rPr>
            </w:pPr>
            <w:r w:rsidRPr="007D770C">
              <w:rPr>
                <w:color w:val="000000"/>
                <w:sz w:val="20"/>
                <w:szCs w:val="20"/>
              </w:rPr>
              <w:t>Навыки оперирования языковыми средствами в коммуникативно</w:t>
            </w:r>
            <w:r>
              <w:rPr>
                <w:color w:val="000000"/>
                <w:sz w:val="20"/>
                <w:szCs w:val="20"/>
              </w:rPr>
              <w:t xml:space="preserve"> </w:t>
            </w:r>
            <w:r w:rsidRPr="007D770C">
              <w:rPr>
                <w:color w:val="000000"/>
                <w:sz w:val="20"/>
                <w:szCs w:val="20"/>
              </w:rPr>
              <w:t>значимом контексте: лексические единицы.</w:t>
            </w:r>
          </w:p>
        </w:tc>
        <w:tc>
          <w:tcPr>
            <w:tcW w:w="254" w:type="pct"/>
            <w:tcBorders>
              <w:top w:val="nil"/>
              <w:left w:val="nil"/>
              <w:bottom w:val="single" w:sz="4" w:space="0" w:color="000000"/>
              <w:right w:val="single" w:sz="4" w:space="0" w:color="auto"/>
            </w:tcBorders>
            <w:shd w:val="clear" w:color="auto" w:fill="auto"/>
            <w:noWrap/>
            <w:vAlign w:val="center"/>
            <w:hideMark/>
          </w:tcPr>
          <w:p w14:paraId="7F417A1D" w14:textId="77777777" w:rsidR="00AA78CC" w:rsidRPr="00B369EB" w:rsidRDefault="00AA78CC" w:rsidP="00AA78CC">
            <w:pPr>
              <w:jc w:val="center"/>
              <w:rPr>
                <w:bCs/>
                <w:color w:val="000000"/>
                <w:sz w:val="20"/>
                <w:szCs w:val="20"/>
              </w:rPr>
            </w:pPr>
            <w:r w:rsidRPr="00B369EB">
              <w:rPr>
                <w:bCs/>
                <w:color w:val="000000"/>
                <w:sz w:val="20"/>
                <w:szCs w:val="20"/>
              </w:rPr>
              <w:t>5</w:t>
            </w:r>
          </w:p>
        </w:tc>
        <w:tc>
          <w:tcPr>
            <w:tcW w:w="413" w:type="pct"/>
            <w:tcBorders>
              <w:top w:val="single" w:sz="4" w:space="0" w:color="auto"/>
              <w:left w:val="single" w:sz="4" w:space="0" w:color="auto"/>
              <w:bottom w:val="single" w:sz="4" w:space="0" w:color="auto"/>
              <w:right w:val="single" w:sz="4" w:space="0" w:color="auto"/>
            </w:tcBorders>
            <w:vAlign w:val="center"/>
          </w:tcPr>
          <w:p w14:paraId="0DF6B395" w14:textId="77777777" w:rsidR="00AA78CC" w:rsidRPr="00B77966" w:rsidRDefault="00AA78CC" w:rsidP="00AA78CC">
            <w:pPr>
              <w:jc w:val="center"/>
              <w:rPr>
                <w:color w:val="000000"/>
                <w:sz w:val="20"/>
                <w:szCs w:val="20"/>
              </w:rPr>
            </w:pPr>
            <w:r w:rsidRPr="00B77966">
              <w:rPr>
                <w:color w:val="000000"/>
                <w:sz w:val="20"/>
                <w:szCs w:val="20"/>
              </w:rPr>
              <w:t>57,3</w:t>
            </w:r>
          </w:p>
        </w:tc>
        <w:tc>
          <w:tcPr>
            <w:tcW w:w="370" w:type="pct"/>
            <w:tcBorders>
              <w:top w:val="single" w:sz="4" w:space="0" w:color="auto"/>
              <w:left w:val="single" w:sz="4" w:space="0" w:color="auto"/>
              <w:bottom w:val="single" w:sz="4" w:space="0" w:color="auto"/>
              <w:right w:val="single" w:sz="4" w:space="0" w:color="auto"/>
            </w:tcBorders>
            <w:vAlign w:val="center"/>
          </w:tcPr>
          <w:p w14:paraId="4C541725" w14:textId="77777777" w:rsidR="00AA78CC" w:rsidRPr="00B77966" w:rsidRDefault="00AA78CC" w:rsidP="00AA78CC">
            <w:pPr>
              <w:jc w:val="center"/>
              <w:rPr>
                <w:color w:val="000000"/>
                <w:sz w:val="20"/>
                <w:szCs w:val="20"/>
              </w:rPr>
            </w:pPr>
            <w:r w:rsidRPr="00B77966">
              <w:rPr>
                <w:color w:val="000000"/>
                <w:sz w:val="20"/>
                <w:szCs w:val="20"/>
              </w:rPr>
              <w:t>67,4</w:t>
            </w:r>
          </w:p>
        </w:tc>
        <w:tc>
          <w:tcPr>
            <w:tcW w:w="351" w:type="pct"/>
            <w:tcBorders>
              <w:top w:val="nil"/>
              <w:left w:val="single" w:sz="4" w:space="0" w:color="auto"/>
              <w:bottom w:val="single" w:sz="4" w:space="0" w:color="auto"/>
              <w:right w:val="single" w:sz="4" w:space="0" w:color="auto"/>
            </w:tcBorders>
            <w:shd w:val="clear" w:color="auto" w:fill="auto"/>
            <w:vAlign w:val="center"/>
          </w:tcPr>
          <w:p w14:paraId="5108D33D" w14:textId="76054227" w:rsidR="00AA78CC" w:rsidRPr="002C4238" w:rsidRDefault="00AA78CC" w:rsidP="00AA78CC">
            <w:pPr>
              <w:jc w:val="center"/>
              <w:rPr>
                <w:color w:val="000000"/>
                <w:sz w:val="20"/>
                <w:szCs w:val="20"/>
              </w:rPr>
            </w:pPr>
            <w:r>
              <w:rPr>
                <w:color w:val="000000"/>
                <w:sz w:val="22"/>
                <w:szCs w:val="22"/>
              </w:rPr>
              <w:t>65,0</w:t>
            </w:r>
          </w:p>
        </w:tc>
      </w:tr>
    </w:tbl>
    <w:p w14:paraId="44F753BE" w14:textId="77777777" w:rsidR="00CF613D" w:rsidRDefault="00CF613D" w:rsidP="00CF613D"/>
    <w:p w14:paraId="771AF8EA" w14:textId="77777777" w:rsidR="006A6CBC" w:rsidRDefault="006A6CBC" w:rsidP="00CF613D"/>
    <w:p w14:paraId="7F7C67C6" w14:textId="77777777" w:rsidR="007602AB" w:rsidRDefault="00CF613D" w:rsidP="00CF613D">
      <w:pPr>
        <w:jc w:val="center"/>
        <w:rPr>
          <w:b/>
          <w:bCs/>
          <w:noProof/>
          <w:sz w:val="26"/>
          <w:szCs w:val="26"/>
        </w:rPr>
      </w:pPr>
      <w:r w:rsidRPr="00B96A11">
        <w:rPr>
          <w:b/>
          <w:bCs/>
          <w:noProof/>
          <w:sz w:val="26"/>
          <w:szCs w:val="26"/>
        </w:rPr>
        <w:t xml:space="preserve">Выполнение заданий по немецкому языку группами учащихся </w:t>
      </w:r>
    </w:p>
    <w:p w14:paraId="5F54804E" w14:textId="32EB1474" w:rsidR="00CF613D" w:rsidRPr="00B96A11" w:rsidRDefault="00CF613D" w:rsidP="00CF613D">
      <w:pPr>
        <w:jc w:val="center"/>
        <w:rPr>
          <w:b/>
          <w:bCs/>
          <w:noProof/>
          <w:sz w:val="26"/>
          <w:szCs w:val="26"/>
        </w:rPr>
      </w:pPr>
      <w:r w:rsidRPr="00B96A11">
        <w:rPr>
          <w:b/>
          <w:bCs/>
          <w:noProof/>
          <w:sz w:val="26"/>
          <w:szCs w:val="26"/>
        </w:rPr>
        <w:t>(в % от числа участников)</w:t>
      </w:r>
    </w:p>
    <w:p w14:paraId="47CB19D6" w14:textId="77777777" w:rsidR="00CF613D" w:rsidRPr="00D940DE" w:rsidRDefault="00CF613D" w:rsidP="00CF613D"/>
    <w:p w14:paraId="55AAF6FD" w14:textId="77777777" w:rsidR="00CF613D" w:rsidRPr="00A963D9" w:rsidRDefault="00CF613D" w:rsidP="007602AB">
      <w:pPr>
        <w:spacing w:after="240"/>
        <w:rPr>
          <w:b/>
        </w:rPr>
      </w:pPr>
      <w:r w:rsidRPr="00A963D9">
        <w:rPr>
          <w:b/>
        </w:rPr>
        <w:t xml:space="preserve">Максимальный </w:t>
      </w:r>
      <w:r>
        <w:rPr>
          <w:b/>
        </w:rPr>
        <w:t>первичный балл: 30</w:t>
      </w:r>
    </w:p>
    <w:tbl>
      <w:tblPr>
        <w:tblW w:w="5000" w:type="pct"/>
        <w:tblLayout w:type="fixed"/>
        <w:tblLook w:val="00A0" w:firstRow="1" w:lastRow="0" w:firstColumn="1" w:lastColumn="0" w:noHBand="0" w:noVBand="0"/>
      </w:tblPr>
      <w:tblGrid>
        <w:gridCol w:w="547"/>
        <w:gridCol w:w="3555"/>
        <w:gridCol w:w="993"/>
        <w:gridCol w:w="659"/>
        <w:gridCol w:w="449"/>
        <w:gridCol w:w="449"/>
        <w:gridCol w:w="449"/>
        <w:gridCol w:w="449"/>
        <w:gridCol w:w="449"/>
        <w:gridCol w:w="449"/>
        <w:gridCol w:w="449"/>
        <w:gridCol w:w="447"/>
      </w:tblGrid>
      <w:tr w:rsidR="00401A11" w:rsidRPr="004A2524" w14:paraId="288767CB" w14:textId="77777777" w:rsidTr="00AA78CC">
        <w:tc>
          <w:tcPr>
            <w:tcW w:w="2728" w:type="pct"/>
            <w:gridSpan w:val="3"/>
            <w:tcBorders>
              <w:top w:val="single" w:sz="4" w:space="0" w:color="auto"/>
              <w:left w:val="single" w:sz="4" w:space="0" w:color="auto"/>
              <w:bottom w:val="single" w:sz="4" w:space="0" w:color="auto"/>
              <w:right w:val="single" w:sz="4" w:space="0" w:color="auto"/>
            </w:tcBorders>
            <w:noWrap/>
            <w:vAlign w:val="center"/>
          </w:tcPr>
          <w:p w14:paraId="31B5E667" w14:textId="77777777" w:rsidR="00401A11" w:rsidRPr="004A2524" w:rsidRDefault="00401A11" w:rsidP="00283E6C">
            <w:pPr>
              <w:jc w:val="center"/>
              <w:rPr>
                <w:b/>
                <w:bCs/>
                <w:color w:val="000000"/>
                <w:sz w:val="18"/>
                <w:szCs w:val="18"/>
              </w:rPr>
            </w:pPr>
            <w:r w:rsidRPr="004A2524">
              <w:rPr>
                <w:b/>
                <w:bCs/>
                <w:color w:val="000000"/>
                <w:sz w:val="18"/>
                <w:szCs w:val="18"/>
              </w:rPr>
              <w:t>Номер задания</w:t>
            </w:r>
          </w:p>
        </w:tc>
        <w:tc>
          <w:tcPr>
            <w:tcW w:w="353" w:type="pct"/>
            <w:tcBorders>
              <w:top w:val="single" w:sz="4" w:space="0" w:color="auto"/>
              <w:left w:val="nil"/>
              <w:bottom w:val="single" w:sz="4" w:space="0" w:color="auto"/>
              <w:right w:val="single" w:sz="4" w:space="0" w:color="auto"/>
            </w:tcBorders>
            <w:vAlign w:val="center"/>
          </w:tcPr>
          <w:p w14:paraId="2A54DDB4"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1</w:t>
            </w:r>
          </w:p>
        </w:tc>
        <w:tc>
          <w:tcPr>
            <w:tcW w:w="240" w:type="pct"/>
            <w:tcBorders>
              <w:top w:val="single" w:sz="4" w:space="0" w:color="auto"/>
              <w:left w:val="nil"/>
              <w:bottom w:val="single" w:sz="4" w:space="0" w:color="auto"/>
              <w:right w:val="single" w:sz="4" w:space="0" w:color="auto"/>
            </w:tcBorders>
            <w:vAlign w:val="center"/>
          </w:tcPr>
          <w:p w14:paraId="14CA0588"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2</w:t>
            </w:r>
          </w:p>
        </w:tc>
        <w:tc>
          <w:tcPr>
            <w:tcW w:w="240" w:type="pct"/>
            <w:tcBorders>
              <w:top w:val="single" w:sz="4" w:space="0" w:color="auto"/>
              <w:left w:val="nil"/>
              <w:bottom w:val="single" w:sz="4" w:space="0" w:color="auto"/>
              <w:right w:val="single" w:sz="4" w:space="0" w:color="auto"/>
            </w:tcBorders>
            <w:vAlign w:val="center"/>
          </w:tcPr>
          <w:p w14:paraId="2542DC4B" w14:textId="77777777" w:rsidR="00401A11" w:rsidRPr="004A2524" w:rsidRDefault="00401A11" w:rsidP="00283E6C">
            <w:pPr>
              <w:widowControl w:val="0"/>
              <w:autoSpaceDE w:val="0"/>
              <w:autoSpaceDN w:val="0"/>
              <w:adjustRightInd w:val="0"/>
              <w:spacing w:before="13" w:line="130" w:lineRule="atLeast"/>
              <w:ind w:left="-57" w:right="-57"/>
              <w:jc w:val="center"/>
              <w:rPr>
                <w:b/>
                <w:color w:val="000000"/>
                <w:sz w:val="18"/>
                <w:szCs w:val="18"/>
              </w:rPr>
            </w:pPr>
            <w:r w:rsidRPr="004A2524">
              <w:rPr>
                <w:b/>
                <w:color w:val="000000"/>
                <w:sz w:val="18"/>
                <w:szCs w:val="18"/>
              </w:rPr>
              <w:t>3(1)</w:t>
            </w:r>
          </w:p>
        </w:tc>
        <w:tc>
          <w:tcPr>
            <w:tcW w:w="240" w:type="pct"/>
            <w:tcBorders>
              <w:top w:val="single" w:sz="4" w:space="0" w:color="auto"/>
              <w:left w:val="nil"/>
              <w:bottom w:val="single" w:sz="4" w:space="0" w:color="auto"/>
              <w:right w:val="single" w:sz="4" w:space="0" w:color="auto"/>
            </w:tcBorders>
            <w:vAlign w:val="center"/>
          </w:tcPr>
          <w:p w14:paraId="1109F155" w14:textId="77777777" w:rsidR="00401A11" w:rsidRPr="004A2524" w:rsidRDefault="00401A11" w:rsidP="00283E6C">
            <w:pPr>
              <w:widowControl w:val="0"/>
              <w:autoSpaceDE w:val="0"/>
              <w:autoSpaceDN w:val="0"/>
              <w:adjustRightInd w:val="0"/>
              <w:spacing w:before="13" w:line="130" w:lineRule="atLeast"/>
              <w:ind w:left="-57" w:right="-57"/>
              <w:jc w:val="center"/>
              <w:rPr>
                <w:b/>
                <w:color w:val="000000"/>
                <w:sz w:val="18"/>
                <w:szCs w:val="18"/>
              </w:rPr>
            </w:pPr>
            <w:r w:rsidRPr="004A2524">
              <w:rPr>
                <w:b/>
                <w:color w:val="000000"/>
                <w:sz w:val="18"/>
                <w:szCs w:val="18"/>
              </w:rPr>
              <w:t>3(2)</w:t>
            </w:r>
          </w:p>
        </w:tc>
        <w:tc>
          <w:tcPr>
            <w:tcW w:w="240" w:type="pct"/>
            <w:tcBorders>
              <w:top w:val="single" w:sz="4" w:space="0" w:color="auto"/>
              <w:left w:val="nil"/>
              <w:bottom w:val="single" w:sz="4" w:space="0" w:color="auto"/>
              <w:right w:val="single" w:sz="4" w:space="0" w:color="auto"/>
            </w:tcBorders>
            <w:vAlign w:val="center"/>
          </w:tcPr>
          <w:p w14:paraId="457BF350" w14:textId="77777777" w:rsidR="00401A11" w:rsidRPr="004A2524" w:rsidRDefault="00401A11" w:rsidP="00283E6C">
            <w:pPr>
              <w:widowControl w:val="0"/>
              <w:autoSpaceDE w:val="0"/>
              <w:autoSpaceDN w:val="0"/>
              <w:adjustRightInd w:val="0"/>
              <w:spacing w:before="13" w:line="130" w:lineRule="atLeast"/>
              <w:ind w:left="-57" w:right="-57"/>
              <w:jc w:val="center"/>
              <w:rPr>
                <w:b/>
                <w:color w:val="000000"/>
                <w:sz w:val="18"/>
                <w:szCs w:val="18"/>
              </w:rPr>
            </w:pPr>
            <w:r w:rsidRPr="004A2524">
              <w:rPr>
                <w:b/>
                <w:color w:val="000000"/>
                <w:sz w:val="18"/>
                <w:szCs w:val="18"/>
              </w:rPr>
              <w:t>3(3)</w:t>
            </w:r>
          </w:p>
        </w:tc>
        <w:tc>
          <w:tcPr>
            <w:tcW w:w="240" w:type="pct"/>
            <w:tcBorders>
              <w:top w:val="single" w:sz="4" w:space="0" w:color="auto"/>
              <w:left w:val="nil"/>
              <w:bottom w:val="single" w:sz="4" w:space="0" w:color="auto"/>
              <w:right w:val="single" w:sz="4" w:space="0" w:color="auto"/>
            </w:tcBorders>
            <w:vAlign w:val="center"/>
          </w:tcPr>
          <w:p w14:paraId="3F322F0F" w14:textId="77777777" w:rsidR="00401A11" w:rsidRPr="004A2524" w:rsidRDefault="00401A11" w:rsidP="00283E6C">
            <w:pPr>
              <w:widowControl w:val="0"/>
              <w:autoSpaceDE w:val="0"/>
              <w:autoSpaceDN w:val="0"/>
              <w:adjustRightInd w:val="0"/>
              <w:spacing w:before="13" w:line="130" w:lineRule="atLeast"/>
              <w:ind w:left="-57" w:right="-57"/>
              <w:jc w:val="center"/>
              <w:rPr>
                <w:b/>
                <w:color w:val="000000"/>
                <w:sz w:val="18"/>
                <w:szCs w:val="18"/>
              </w:rPr>
            </w:pPr>
            <w:r w:rsidRPr="004A2524">
              <w:rPr>
                <w:b/>
                <w:color w:val="000000"/>
                <w:sz w:val="18"/>
                <w:szCs w:val="18"/>
              </w:rPr>
              <w:t>3(4)</w:t>
            </w:r>
          </w:p>
        </w:tc>
        <w:tc>
          <w:tcPr>
            <w:tcW w:w="240" w:type="pct"/>
            <w:tcBorders>
              <w:top w:val="single" w:sz="4" w:space="0" w:color="auto"/>
              <w:left w:val="nil"/>
              <w:bottom w:val="single" w:sz="4" w:space="0" w:color="auto"/>
              <w:right w:val="single" w:sz="4" w:space="0" w:color="auto"/>
            </w:tcBorders>
            <w:vAlign w:val="center"/>
          </w:tcPr>
          <w:p w14:paraId="03443AFA"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4</w:t>
            </w:r>
          </w:p>
        </w:tc>
        <w:tc>
          <w:tcPr>
            <w:tcW w:w="240" w:type="pct"/>
            <w:tcBorders>
              <w:top w:val="single" w:sz="4" w:space="0" w:color="auto"/>
              <w:left w:val="nil"/>
              <w:bottom w:val="single" w:sz="4" w:space="0" w:color="auto"/>
              <w:right w:val="single" w:sz="4" w:space="0" w:color="auto"/>
            </w:tcBorders>
            <w:vAlign w:val="center"/>
          </w:tcPr>
          <w:p w14:paraId="6B974B34"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5</w:t>
            </w:r>
          </w:p>
        </w:tc>
        <w:tc>
          <w:tcPr>
            <w:tcW w:w="237" w:type="pct"/>
            <w:tcBorders>
              <w:top w:val="single" w:sz="4" w:space="0" w:color="auto"/>
              <w:left w:val="nil"/>
              <w:bottom w:val="single" w:sz="4" w:space="0" w:color="auto"/>
              <w:right w:val="single" w:sz="4" w:space="0" w:color="auto"/>
            </w:tcBorders>
            <w:vAlign w:val="center"/>
          </w:tcPr>
          <w:p w14:paraId="262D078D"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6</w:t>
            </w:r>
          </w:p>
        </w:tc>
      </w:tr>
      <w:tr w:rsidR="00401A11" w:rsidRPr="004A2524" w14:paraId="16C3457D" w14:textId="77777777" w:rsidTr="00AA78CC">
        <w:tc>
          <w:tcPr>
            <w:tcW w:w="2728" w:type="pct"/>
            <w:gridSpan w:val="3"/>
            <w:tcBorders>
              <w:top w:val="single" w:sz="4" w:space="0" w:color="auto"/>
              <w:left w:val="single" w:sz="4" w:space="0" w:color="auto"/>
              <w:bottom w:val="single" w:sz="4" w:space="0" w:color="auto"/>
              <w:right w:val="single" w:sz="4" w:space="0" w:color="auto"/>
            </w:tcBorders>
            <w:noWrap/>
            <w:vAlign w:val="center"/>
          </w:tcPr>
          <w:p w14:paraId="6DA599BB" w14:textId="77777777" w:rsidR="00401A11" w:rsidRPr="004A2524" w:rsidRDefault="00401A11" w:rsidP="00283E6C">
            <w:pPr>
              <w:jc w:val="center"/>
              <w:rPr>
                <w:b/>
                <w:bCs/>
                <w:color w:val="000000"/>
                <w:sz w:val="18"/>
                <w:szCs w:val="18"/>
              </w:rPr>
            </w:pPr>
            <w:r w:rsidRPr="004A2524">
              <w:rPr>
                <w:b/>
                <w:bCs/>
                <w:color w:val="000000"/>
                <w:sz w:val="18"/>
                <w:szCs w:val="18"/>
              </w:rPr>
              <w:t>Максимальный балл</w:t>
            </w:r>
          </w:p>
        </w:tc>
        <w:tc>
          <w:tcPr>
            <w:tcW w:w="353" w:type="pct"/>
            <w:tcBorders>
              <w:top w:val="single" w:sz="4" w:space="0" w:color="auto"/>
              <w:left w:val="nil"/>
              <w:bottom w:val="single" w:sz="4" w:space="0" w:color="auto"/>
              <w:right w:val="single" w:sz="4" w:space="0" w:color="auto"/>
            </w:tcBorders>
            <w:vAlign w:val="center"/>
          </w:tcPr>
          <w:p w14:paraId="0507839D"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5</w:t>
            </w:r>
          </w:p>
        </w:tc>
        <w:tc>
          <w:tcPr>
            <w:tcW w:w="240" w:type="pct"/>
            <w:tcBorders>
              <w:top w:val="single" w:sz="4" w:space="0" w:color="auto"/>
              <w:left w:val="nil"/>
              <w:bottom w:val="single" w:sz="4" w:space="0" w:color="auto"/>
              <w:right w:val="single" w:sz="4" w:space="0" w:color="auto"/>
            </w:tcBorders>
            <w:vAlign w:val="center"/>
          </w:tcPr>
          <w:p w14:paraId="0C50C813"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2</w:t>
            </w:r>
          </w:p>
        </w:tc>
        <w:tc>
          <w:tcPr>
            <w:tcW w:w="240" w:type="pct"/>
            <w:tcBorders>
              <w:top w:val="single" w:sz="4" w:space="0" w:color="auto"/>
              <w:left w:val="nil"/>
              <w:bottom w:val="single" w:sz="4" w:space="0" w:color="auto"/>
              <w:right w:val="single" w:sz="4" w:space="0" w:color="auto"/>
            </w:tcBorders>
            <w:vAlign w:val="center"/>
          </w:tcPr>
          <w:p w14:paraId="1218308F"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2</w:t>
            </w:r>
          </w:p>
        </w:tc>
        <w:tc>
          <w:tcPr>
            <w:tcW w:w="240" w:type="pct"/>
            <w:tcBorders>
              <w:top w:val="single" w:sz="4" w:space="0" w:color="auto"/>
              <w:left w:val="nil"/>
              <w:bottom w:val="single" w:sz="4" w:space="0" w:color="auto"/>
              <w:right w:val="single" w:sz="4" w:space="0" w:color="auto"/>
            </w:tcBorders>
            <w:vAlign w:val="center"/>
          </w:tcPr>
          <w:p w14:paraId="450BA581"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2</w:t>
            </w:r>
          </w:p>
        </w:tc>
        <w:tc>
          <w:tcPr>
            <w:tcW w:w="240" w:type="pct"/>
            <w:tcBorders>
              <w:top w:val="single" w:sz="4" w:space="0" w:color="auto"/>
              <w:left w:val="nil"/>
              <w:bottom w:val="single" w:sz="4" w:space="0" w:color="auto"/>
              <w:right w:val="single" w:sz="4" w:space="0" w:color="auto"/>
            </w:tcBorders>
            <w:vAlign w:val="center"/>
          </w:tcPr>
          <w:p w14:paraId="6AD9319C"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2</w:t>
            </w:r>
          </w:p>
        </w:tc>
        <w:tc>
          <w:tcPr>
            <w:tcW w:w="240" w:type="pct"/>
            <w:tcBorders>
              <w:top w:val="single" w:sz="4" w:space="0" w:color="auto"/>
              <w:left w:val="nil"/>
              <w:bottom w:val="single" w:sz="4" w:space="0" w:color="auto"/>
              <w:right w:val="single" w:sz="4" w:space="0" w:color="auto"/>
            </w:tcBorders>
            <w:vAlign w:val="center"/>
          </w:tcPr>
          <w:p w14:paraId="29510F28"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2</w:t>
            </w:r>
          </w:p>
        </w:tc>
        <w:tc>
          <w:tcPr>
            <w:tcW w:w="240" w:type="pct"/>
            <w:tcBorders>
              <w:top w:val="single" w:sz="4" w:space="0" w:color="auto"/>
              <w:left w:val="nil"/>
              <w:bottom w:val="single" w:sz="4" w:space="0" w:color="auto"/>
              <w:right w:val="single" w:sz="4" w:space="0" w:color="auto"/>
            </w:tcBorders>
            <w:vAlign w:val="center"/>
          </w:tcPr>
          <w:p w14:paraId="25BF3126"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5</w:t>
            </w:r>
          </w:p>
        </w:tc>
        <w:tc>
          <w:tcPr>
            <w:tcW w:w="240" w:type="pct"/>
            <w:tcBorders>
              <w:top w:val="single" w:sz="4" w:space="0" w:color="auto"/>
              <w:left w:val="nil"/>
              <w:bottom w:val="single" w:sz="4" w:space="0" w:color="auto"/>
              <w:right w:val="single" w:sz="4" w:space="0" w:color="auto"/>
            </w:tcBorders>
            <w:vAlign w:val="center"/>
          </w:tcPr>
          <w:p w14:paraId="32CD3A73"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5</w:t>
            </w:r>
          </w:p>
        </w:tc>
        <w:tc>
          <w:tcPr>
            <w:tcW w:w="237" w:type="pct"/>
            <w:tcBorders>
              <w:top w:val="single" w:sz="4" w:space="0" w:color="auto"/>
              <w:left w:val="nil"/>
              <w:bottom w:val="single" w:sz="4" w:space="0" w:color="auto"/>
              <w:right w:val="single" w:sz="4" w:space="0" w:color="auto"/>
            </w:tcBorders>
            <w:vAlign w:val="center"/>
          </w:tcPr>
          <w:p w14:paraId="064817BC" w14:textId="77777777" w:rsidR="00401A11" w:rsidRPr="004A2524" w:rsidRDefault="00401A11" w:rsidP="00283E6C">
            <w:pPr>
              <w:widowControl w:val="0"/>
              <w:autoSpaceDE w:val="0"/>
              <w:autoSpaceDN w:val="0"/>
              <w:adjustRightInd w:val="0"/>
              <w:spacing w:before="13" w:line="130" w:lineRule="atLeast"/>
              <w:ind w:left="15"/>
              <w:jc w:val="center"/>
              <w:rPr>
                <w:b/>
                <w:color w:val="000000"/>
                <w:sz w:val="18"/>
                <w:szCs w:val="18"/>
              </w:rPr>
            </w:pPr>
            <w:r w:rsidRPr="004A2524">
              <w:rPr>
                <w:b/>
                <w:color w:val="000000"/>
                <w:sz w:val="18"/>
                <w:szCs w:val="18"/>
              </w:rPr>
              <w:t>5</w:t>
            </w:r>
          </w:p>
        </w:tc>
      </w:tr>
      <w:tr w:rsidR="00401A11" w:rsidRPr="004A2524" w14:paraId="78F625ED" w14:textId="77777777" w:rsidTr="00AA78CC">
        <w:tc>
          <w:tcPr>
            <w:tcW w:w="293" w:type="pct"/>
            <w:tcBorders>
              <w:top w:val="nil"/>
              <w:left w:val="single" w:sz="4" w:space="0" w:color="auto"/>
              <w:bottom w:val="single" w:sz="4" w:space="0" w:color="auto"/>
              <w:right w:val="single" w:sz="4" w:space="0" w:color="auto"/>
            </w:tcBorders>
            <w:vAlign w:val="center"/>
          </w:tcPr>
          <w:p w14:paraId="5C4D9D1B" w14:textId="77777777" w:rsidR="00401A11" w:rsidRPr="004A2524" w:rsidRDefault="00401A11" w:rsidP="00283E6C">
            <w:pPr>
              <w:jc w:val="center"/>
              <w:rPr>
                <w:b/>
                <w:bCs/>
                <w:color w:val="000000"/>
                <w:sz w:val="18"/>
                <w:szCs w:val="18"/>
              </w:rPr>
            </w:pPr>
            <w:r w:rsidRPr="004A2524">
              <w:rPr>
                <w:b/>
                <w:bCs/>
                <w:color w:val="000000"/>
                <w:sz w:val="18"/>
                <w:szCs w:val="18"/>
              </w:rPr>
              <w:t xml:space="preserve">№ </w:t>
            </w:r>
          </w:p>
        </w:tc>
        <w:tc>
          <w:tcPr>
            <w:tcW w:w="1903" w:type="pct"/>
            <w:tcBorders>
              <w:top w:val="nil"/>
              <w:left w:val="nil"/>
              <w:bottom w:val="single" w:sz="4" w:space="0" w:color="auto"/>
              <w:right w:val="single" w:sz="4" w:space="0" w:color="auto"/>
            </w:tcBorders>
            <w:noWrap/>
            <w:vAlign w:val="center"/>
          </w:tcPr>
          <w:p w14:paraId="289106B4" w14:textId="77777777" w:rsidR="00401A11" w:rsidRPr="004A2524" w:rsidRDefault="00401A11" w:rsidP="00283E6C">
            <w:pPr>
              <w:jc w:val="center"/>
              <w:rPr>
                <w:b/>
                <w:bCs/>
                <w:color w:val="000000"/>
                <w:sz w:val="18"/>
                <w:szCs w:val="18"/>
              </w:rPr>
            </w:pPr>
            <w:r w:rsidRPr="004A2524">
              <w:rPr>
                <w:b/>
                <w:bCs/>
                <w:color w:val="000000"/>
                <w:sz w:val="18"/>
                <w:szCs w:val="18"/>
              </w:rPr>
              <w:t>ОО</w:t>
            </w:r>
          </w:p>
        </w:tc>
        <w:tc>
          <w:tcPr>
            <w:tcW w:w="532" w:type="pct"/>
            <w:tcBorders>
              <w:top w:val="nil"/>
              <w:left w:val="nil"/>
              <w:bottom w:val="single" w:sz="4" w:space="0" w:color="auto"/>
              <w:right w:val="single" w:sz="4" w:space="0" w:color="auto"/>
            </w:tcBorders>
            <w:vAlign w:val="center"/>
          </w:tcPr>
          <w:p w14:paraId="5EBADE76" w14:textId="77777777" w:rsidR="00401A11" w:rsidRPr="004A2524" w:rsidRDefault="00401A11" w:rsidP="00283E6C">
            <w:pPr>
              <w:jc w:val="center"/>
              <w:rPr>
                <w:b/>
                <w:bCs/>
                <w:color w:val="000000"/>
                <w:sz w:val="18"/>
                <w:szCs w:val="18"/>
              </w:rPr>
            </w:pPr>
            <w:r w:rsidRPr="004A2524">
              <w:rPr>
                <w:b/>
                <w:bCs/>
                <w:color w:val="000000"/>
                <w:sz w:val="18"/>
                <w:szCs w:val="18"/>
              </w:rPr>
              <w:t xml:space="preserve">Кол-во </w:t>
            </w:r>
            <w:proofErr w:type="spellStart"/>
            <w:r w:rsidRPr="004A2524">
              <w:rPr>
                <w:b/>
                <w:bCs/>
                <w:color w:val="000000"/>
                <w:sz w:val="18"/>
                <w:szCs w:val="18"/>
              </w:rPr>
              <w:t>уч</w:t>
            </w:r>
            <w:proofErr w:type="spellEnd"/>
            <w:r w:rsidRPr="004A2524">
              <w:rPr>
                <w:b/>
                <w:bCs/>
                <w:color w:val="000000"/>
                <w:sz w:val="18"/>
                <w:szCs w:val="18"/>
              </w:rPr>
              <w:t>-ков</w:t>
            </w:r>
          </w:p>
        </w:tc>
        <w:tc>
          <w:tcPr>
            <w:tcW w:w="2272" w:type="pct"/>
            <w:gridSpan w:val="9"/>
            <w:tcBorders>
              <w:top w:val="single" w:sz="4" w:space="0" w:color="auto"/>
              <w:left w:val="nil"/>
              <w:bottom w:val="single" w:sz="4" w:space="0" w:color="auto"/>
              <w:right w:val="single" w:sz="4" w:space="0" w:color="auto"/>
            </w:tcBorders>
            <w:vAlign w:val="center"/>
          </w:tcPr>
          <w:p w14:paraId="41F5421D" w14:textId="77777777" w:rsidR="00401A11" w:rsidRPr="004A2524" w:rsidRDefault="00401A11" w:rsidP="00283E6C">
            <w:pPr>
              <w:jc w:val="center"/>
              <w:rPr>
                <w:b/>
                <w:bCs/>
                <w:color w:val="000000"/>
                <w:sz w:val="18"/>
                <w:szCs w:val="18"/>
              </w:rPr>
            </w:pPr>
            <w:r w:rsidRPr="004A2524">
              <w:rPr>
                <w:b/>
                <w:bCs/>
                <w:color w:val="000000"/>
                <w:sz w:val="18"/>
                <w:szCs w:val="18"/>
              </w:rPr>
              <w:t>Выполнение заданий в % (от числа участников)</w:t>
            </w:r>
          </w:p>
        </w:tc>
      </w:tr>
      <w:tr w:rsidR="00AA78CC" w:rsidRPr="00FB32FD" w14:paraId="785C2561" w14:textId="77777777" w:rsidTr="00AA78CC">
        <w:trPr>
          <w:trHeight w:val="397"/>
        </w:trPr>
        <w:tc>
          <w:tcPr>
            <w:tcW w:w="293" w:type="pct"/>
            <w:tcBorders>
              <w:top w:val="single" w:sz="4" w:space="0" w:color="auto"/>
              <w:left w:val="single" w:sz="4" w:space="0" w:color="auto"/>
              <w:bottom w:val="single" w:sz="4" w:space="0" w:color="auto"/>
              <w:right w:val="single" w:sz="4" w:space="0" w:color="auto"/>
            </w:tcBorders>
            <w:noWrap/>
            <w:vAlign w:val="center"/>
          </w:tcPr>
          <w:p w14:paraId="1619FBAC" w14:textId="2089A906" w:rsidR="00AA78CC" w:rsidRPr="004A2524" w:rsidRDefault="00AA78CC" w:rsidP="00AA78CC">
            <w:pPr>
              <w:jc w:val="center"/>
              <w:rPr>
                <w:sz w:val="18"/>
                <w:szCs w:val="18"/>
              </w:rPr>
            </w:pPr>
            <w:r w:rsidRPr="00393919">
              <w:rPr>
                <w:color w:val="000000"/>
                <w:sz w:val="20"/>
                <w:szCs w:val="20"/>
              </w:rPr>
              <w:t>1</w:t>
            </w:r>
          </w:p>
        </w:tc>
        <w:tc>
          <w:tcPr>
            <w:tcW w:w="1903" w:type="pct"/>
            <w:tcBorders>
              <w:top w:val="single" w:sz="4" w:space="0" w:color="auto"/>
              <w:left w:val="single" w:sz="4" w:space="0" w:color="auto"/>
              <w:bottom w:val="single" w:sz="4" w:space="0" w:color="auto"/>
              <w:right w:val="single" w:sz="4" w:space="0" w:color="auto"/>
            </w:tcBorders>
            <w:vAlign w:val="center"/>
          </w:tcPr>
          <w:p w14:paraId="7DD8B1A6" w14:textId="5C26162E" w:rsidR="00AA78CC" w:rsidRPr="00282538" w:rsidRDefault="00AA78CC" w:rsidP="00AA78CC">
            <w:pPr>
              <w:rPr>
                <w:sz w:val="18"/>
                <w:szCs w:val="18"/>
              </w:rPr>
            </w:pPr>
            <w:r w:rsidRPr="00962088">
              <w:rPr>
                <w:color w:val="000000"/>
                <w:sz w:val="20"/>
                <w:szCs w:val="20"/>
              </w:rPr>
              <w:t xml:space="preserve">МБОУ "Теменичская СОШ" </w:t>
            </w:r>
          </w:p>
        </w:tc>
        <w:tc>
          <w:tcPr>
            <w:tcW w:w="532" w:type="pct"/>
            <w:tcBorders>
              <w:top w:val="nil"/>
              <w:left w:val="nil"/>
              <w:bottom w:val="single" w:sz="4" w:space="0" w:color="auto"/>
              <w:right w:val="single" w:sz="4" w:space="0" w:color="auto"/>
            </w:tcBorders>
            <w:vAlign w:val="center"/>
          </w:tcPr>
          <w:p w14:paraId="7D242809" w14:textId="20FF859F" w:rsidR="00AA78CC" w:rsidRPr="00FB32FD" w:rsidRDefault="00AA78CC" w:rsidP="00AA78CC">
            <w:pPr>
              <w:jc w:val="center"/>
              <w:rPr>
                <w:color w:val="000000"/>
                <w:sz w:val="18"/>
                <w:szCs w:val="18"/>
              </w:rPr>
            </w:pPr>
            <w:r w:rsidRPr="00282538">
              <w:rPr>
                <w:color w:val="000000"/>
                <w:sz w:val="18"/>
                <w:szCs w:val="18"/>
              </w:rPr>
              <w:t>5</w:t>
            </w:r>
          </w:p>
        </w:tc>
        <w:tc>
          <w:tcPr>
            <w:tcW w:w="353" w:type="pct"/>
            <w:tcBorders>
              <w:top w:val="single" w:sz="4" w:space="0" w:color="auto"/>
              <w:left w:val="nil"/>
              <w:bottom w:val="single" w:sz="4" w:space="0" w:color="auto"/>
              <w:right w:val="single" w:sz="4" w:space="0" w:color="auto"/>
            </w:tcBorders>
            <w:vAlign w:val="center"/>
          </w:tcPr>
          <w:p w14:paraId="6F20CF7D" w14:textId="05B5EF52" w:rsidR="00AA78CC" w:rsidRPr="00FB32FD" w:rsidRDefault="00AA78CC" w:rsidP="00AA78CC">
            <w:pPr>
              <w:jc w:val="center"/>
              <w:rPr>
                <w:color w:val="000000"/>
                <w:sz w:val="18"/>
                <w:szCs w:val="18"/>
              </w:rPr>
            </w:pPr>
            <w:r w:rsidRPr="00282538">
              <w:rPr>
                <w:color w:val="000000"/>
                <w:sz w:val="18"/>
                <w:szCs w:val="18"/>
              </w:rPr>
              <w:t>84</w:t>
            </w:r>
          </w:p>
        </w:tc>
        <w:tc>
          <w:tcPr>
            <w:tcW w:w="240" w:type="pct"/>
            <w:tcBorders>
              <w:top w:val="single" w:sz="4" w:space="0" w:color="auto"/>
              <w:left w:val="nil"/>
              <w:bottom w:val="single" w:sz="4" w:space="0" w:color="auto"/>
              <w:right w:val="single" w:sz="4" w:space="0" w:color="auto"/>
            </w:tcBorders>
            <w:vAlign w:val="center"/>
          </w:tcPr>
          <w:p w14:paraId="58C4CFBE" w14:textId="2FAAC600" w:rsidR="00AA78CC" w:rsidRPr="00FB32FD" w:rsidRDefault="00AA78CC" w:rsidP="00AA78CC">
            <w:pPr>
              <w:jc w:val="center"/>
              <w:rPr>
                <w:color w:val="000000"/>
                <w:sz w:val="18"/>
                <w:szCs w:val="18"/>
              </w:rPr>
            </w:pPr>
            <w:r w:rsidRPr="00282538">
              <w:rPr>
                <w:color w:val="000000"/>
                <w:sz w:val="18"/>
                <w:szCs w:val="18"/>
              </w:rPr>
              <w:t>50</w:t>
            </w:r>
          </w:p>
        </w:tc>
        <w:tc>
          <w:tcPr>
            <w:tcW w:w="240" w:type="pct"/>
            <w:tcBorders>
              <w:top w:val="single" w:sz="4" w:space="0" w:color="auto"/>
              <w:left w:val="nil"/>
              <w:bottom w:val="single" w:sz="4" w:space="0" w:color="auto"/>
              <w:right w:val="single" w:sz="4" w:space="0" w:color="auto"/>
            </w:tcBorders>
            <w:vAlign w:val="center"/>
          </w:tcPr>
          <w:p w14:paraId="11628411" w14:textId="457AC418" w:rsidR="00AA78CC" w:rsidRPr="00FB32FD" w:rsidRDefault="00AA78CC" w:rsidP="00AA78CC">
            <w:pPr>
              <w:jc w:val="center"/>
              <w:rPr>
                <w:color w:val="000000"/>
                <w:sz w:val="18"/>
                <w:szCs w:val="18"/>
              </w:rPr>
            </w:pPr>
            <w:r w:rsidRPr="00282538">
              <w:rPr>
                <w:color w:val="000000"/>
                <w:sz w:val="18"/>
                <w:szCs w:val="18"/>
              </w:rPr>
              <w:t>50</w:t>
            </w:r>
          </w:p>
        </w:tc>
        <w:tc>
          <w:tcPr>
            <w:tcW w:w="240" w:type="pct"/>
            <w:tcBorders>
              <w:top w:val="single" w:sz="4" w:space="0" w:color="auto"/>
              <w:left w:val="nil"/>
              <w:bottom w:val="single" w:sz="4" w:space="0" w:color="auto"/>
              <w:right w:val="single" w:sz="4" w:space="0" w:color="auto"/>
            </w:tcBorders>
            <w:vAlign w:val="center"/>
          </w:tcPr>
          <w:p w14:paraId="0B714410" w14:textId="11C19B3F" w:rsidR="00AA78CC" w:rsidRPr="00FB32FD" w:rsidRDefault="00AA78CC" w:rsidP="00AA78CC">
            <w:pPr>
              <w:jc w:val="center"/>
              <w:rPr>
                <w:color w:val="000000"/>
                <w:sz w:val="18"/>
                <w:szCs w:val="18"/>
              </w:rPr>
            </w:pPr>
            <w:r w:rsidRPr="00282538">
              <w:rPr>
                <w:color w:val="000000"/>
                <w:sz w:val="18"/>
                <w:szCs w:val="18"/>
              </w:rPr>
              <w:t>90</w:t>
            </w:r>
          </w:p>
        </w:tc>
        <w:tc>
          <w:tcPr>
            <w:tcW w:w="240" w:type="pct"/>
            <w:tcBorders>
              <w:top w:val="single" w:sz="4" w:space="0" w:color="auto"/>
              <w:left w:val="nil"/>
              <w:bottom w:val="single" w:sz="4" w:space="0" w:color="auto"/>
              <w:right w:val="single" w:sz="4" w:space="0" w:color="auto"/>
            </w:tcBorders>
            <w:vAlign w:val="center"/>
          </w:tcPr>
          <w:p w14:paraId="134CE305" w14:textId="4B6D8126" w:rsidR="00AA78CC" w:rsidRPr="00FB32FD" w:rsidRDefault="00AA78CC" w:rsidP="00AA78CC">
            <w:pPr>
              <w:jc w:val="center"/>
              <w:rPr>
                <w:color w:val="000000"/>
                <w:sz w:val="18"/>
                <w:szCs w:val="18"/>
              </w:rPr>
            </w:pPr>
            <w:r w:rsidRPr="00282538">
              <w:rPr>
                <w:color w:val="000000"/>
                <w:sz w:val="18"/>
                <w:szCs w:val="18"/>
              </w:rPr>
              <w:t>40</w:t>
            </w:r>
          </w:p>
        </w:tc>
        <w:tc>
          <w:tcPr>
            <w:tcW w:w="240" w:type="pct"/>
            <w:tcBorders>
              <w:top w:val="single" w:sz="4" w:space="0" w:color="auto"/>
              <w:left w:val="nil"/>
              <w:bottom w:val="single" w:sz="4" w:space="0" w:color="auto"/>
              <w:right w:val="single" w:sz="4" w:space="0" w:color="auto"/>
            </w:tcBorders>
            <w:vAlign w:val="center"/>
          </w:tcPr>
          <w:p w14:paraId="07ADFC0E" w14:textId="430070A9" w:rsidR="00AA78CC" w:rsidRPr="00FB32FD" w:rsidRDefault="00AA78CC" w:rsidP="00AA78CC">
            <w:pPr>
              <w:jc w:val="center"/>
              <w:rPr>
                <w:color w:val="000000"/>
                <w:sz w:val="18"/>
                <w:szCs w:val="18"/>
              </w:rPr>
            </w:pPr>
            <w:r w:rsidRPr="00282538">
              <w:rPr>
                <w:color w:val="000000"/>
                <w:sz w:val="18"/>
                <w:szCs w:val="18"/>
              </w:rPr>
              <w:t>40</w:t>
            </w:r>
          </w:p>
        </w:tc>
        <w:tc>
          <w:tcPr>
            <w:tcW w:w="240" w:type="pct"/>
            <w:tcBorders>
              <w:top w:val="single" w:sz="4" w:space="0" w:color="auto"/>
              <w:left w:val="nil"/>
              <w:bottom w:val="single" w:sz="4" w:space="0" w:color="auto"/>
              <w:right w:val="single" w:sz="4" w:space="0" w:color="auto"/>
            </w:tcBorders>
            <w:vAlign w:val="center"/>
          </w:tcPr>
          <w:p w14:paraId="38AB5245" w14:textId="02EEE5C8" w:rsidR="00AA78CC" w:rsidRPr="00FB32FD" w:rsidRDefault="00AA78CC" w:rsidP="00AA78CC">
            <w:pPr>
              <w:jc w:val="center"/>
              <w:rPr>
                <w:color w:val="000000"/>
                <w:sz w:val="18"/>
                <w:szCs w:val="18"/>
              </w:rPr>
            </w:pPr>
            <w:r w:rsidRPr="00282538">
              <w:rPr>
                <w:color w:val="000000"/>
                <w:sz w:val="18"/>
                <w:szCs w:val="18"/>
              </w:rPr>
              <w:t>96</w:t>
            </w:r>
          </w:p>
        </w:tc>
        <w:tc>
          <w:tcPr>
            <w:tcW w:w="240" w:type="pct"/>
            <w:tcBorders>
              <w:top w:val="single" w:sz="4" w:space="0" w:color="auto"/>
              <w:left w:val="nil"/>
              <w:bottom w:val="single" w:sz="4" w:space="0" w:color="auto"/>
              <w:right w:val="single" w:sz="4" w:space="0" w:color="auto"/>
            </w:tcBorders>
            <w:vAlign w:val="center"/>
          </w:tcPr>
          <w:p w14:paraId="1F7FE8DA" w14:textId="21F1C9BA" w:rsidR="00AA78CC" w:rsidRPr="00FB32FD" w:rsidRDefault="00AA78CC" w:rsidP="00AA78CC">
            <w:pPr>
              <w:jc w:val="center"/>
              <w:rPr>
                <w:color w:val="000000"/>
                <w:sz w:val="18"/>
                <w:szCs w:val="18"/>
              </w:rPr>
            </w:pPr>
            <w:r w:rsidRPr="00282538">
              <w:rPr>
                <w:color w:val="000000"/>
                <w:sz w:val="18"/>
                <w:szCs w:val="18"/>
              </w:rPr>
              <w:t>80</w:t>
            </w:r>
          </w:p>
        </w:tc>
        <w:tc>
          <w:tcPr>
            <w:tcW w:w="237" w:type="pct"/>
            <w:tcBorders>
              <w:top w:val="single" w:sz="4" w:space="0" w:color="auto"/>
              <w:left w:val="nil"/>
              <w:bottom w:val="single" w:sz="4" w:space="0" w:color="auto"/>
              <w:right w:val="single" w:sz="4" w:space="0" w:color="auto"/>
            </w:tcBorders>
            <w:vAlign w:val="center"/>
          </w:tcPr>
          <w:p w14:paraId="0914A720" w14:textId="53D4B485" w:rsidR="00AA78CC" w:rsidRPr="00FB32FD" w:rsidRDefault="00AA78CC" w:rsidP="00AA78CC">
            <w:pPr>
              <w:jc w:val="center"/>
              <w:rPr>
                <w:color w:val="000000"/>
                <w:sz w:val="18"/>
                <w:szCs w:val="18"/>
              </w:rPr>
            </w:pPr>
            <w:r w:rsidRPr="00282538">
              <w:rPr>
                <w:color w:val="000000"/>
                <w:sz w:val="18"/>
                <w:szCs w:val="18"/>
              </w:rPr>
              <w:t>72</w:t>
            </w:r>
          </w:p>
        </w:tc>
      </w:tr>
      <w:tr w:rsidR="00AA78CC" w:rsidRPr="00FB32FD" w14:paraId="29901E0D" w14:textId="77777777" w:rsidTr="00AA78CC">
        <w:trPr>
          <w:trHeight w:val="397"/>
        </w:trPr>
        <w:tc>
          <w:tcPr>
            <w:tcW w:w="293" w:type="pct"/>
            <w:tcBorders>
              <w:top w:val="single" w:sz="4" w:space="0" w:color="auto"/>
              <w:left w:val="single" w:sz="4" w:space="0" w:color="auto"/>
              <w:bottom w:val="single" w:sz="4" w:space="0" w:color="auto"/>
              <w:right w:val="single" w:sz="4" w:space="0" w:color="auto"/>
            </w:tcBorders>
            <w:vAlign w:val="center"/>
          </w:tcPr>
          <w:p w14:paraId="0212E145" w14:textId="46616873" w:rsidR="00AA78CC" w:rsidRPr="004A2524" w:rsidRDefault="00AA78CC" w:rsidP="00AA78CC">
            <w:pPr>
              <w:jc w:val="center"/>
              <w:rPr>
                <w:sz w:val="18"/>
                <w:szCs w:val="18"/>
              </w:rPr>
            </w:pPr>
            <w:r w:rsidRPr="00393919">
              <w:rPr>
                <w:color w:val="000000"/>
                <w:sz w:val="20"/>
                <w:szCs w:val="20"/>
              </w:rPr>
              <w:t>2</w:t>
            </w:r>
          </w:p>
        </w:tc>
        <w:tc>
          <w:tcPr>
            <w:tcW w:w="1903" w:type="pct"/>
            <w:tcBorders>
              <w:top w:val="single" w:sz="4" w:space="0" w:color="auto"/>
              <w:left w:val="single" w:sz="4" w:space="0" w:color="auto"/>
              <w:bottom w:val="single" w:sz="4" w:space="0" w:color="auto"/>
              <w:right w:val="single" w:sz="4" w:space="0" w:color="auto"/>
            </w:tcBorders>
            <w:vAlign w:val="center"/>
          </w:tcPr>
          <w:p w14:paraId="2958BE41" w14:textId="21F0D48D" w:rsidR="00AA78CC" w:rsidRPr="00282538" w:rsidRDefault="00AA78CC" w:rsidP="00AA78CC">
            <w:pPr>
              <w:rPr>
                <w:sz w:val="18"/>
                <w:szCs w:val="18"/>
              </w:rPr>
            </w:pPr>
            <w:r w:rsidRPr="00962088">
              <w:rPr>
                <w:color w:val="000000"/>
                <w:sz w:val="20"/>
                <w:szCs w:val="20"/>
              </w:rPr>
              <w:t xml:space="preserve">МБОУ "Смольянская СОШ" </w:t>
            </w:r>
          </w:p>
        </w:tc>
        <w:tc>
          <w:tcPr>
            <w:tcW w:w="532" w:type="pct"/>
            <w:tcBorders>
              <w:top w:val="nil"/>
              <w:left w:val="nil"/>
              <w:bottom w:val="single" w:sz="4" w:space="0" w:color="auto"/>
              <w:right w:val="single" w:sz="4" w:space="0" w:color="auto"/>
            </w:tcBorders>
            <w:vAlign w:val="center"/>
          </w:tcPr>
          <w:p w14:paraId="4C878135" w14:textId="221E3BE4" w:rsidR="00AA78CC" w:rsidRPr="00FB32FD" w:rsidRDefault="00AA78CC" w:rsidP="00AA78CC">
            <w:pPr>
              <w:jc w:val="center"/>
              <w:rPr>
                <w:color w:val="000000"/>
                <w:sz w:val="18"/>
                <w:szCs w:val="18"/>
              </w:rPr>
            </w:pPr>
            <w:r w:rsidRPr="00282538">
              <w:rPr>
                <w:color w:val="000000"/>
                <w:sz w:val="18"/>
                <w:szCs w:val="18"/>
              </w:rPr>
              <w:t>6</w:t>
            </w:r>
          </w:p>
        </w:tc>
        <w:tc>
          <w:tcPr>
            <w:tcW w:w="353" w:type="pct"/>
            <w:tcBorders>
              <w:top w:val="single" w:sz="4" w:space="0" w:color="auto"/>
              <w:left w:val="nil"/>
              <w:bottom w:val="single" w:sz="4" w:space="0" w:color="auto"/>
              <w:right w:val="single" w:sz="4" w:space="0" w:color="auto"/>
            </w:tcBorders>
            <w:vAlign w:val="center"/>
          </w:tcPr>
          <w:p w14:paraId="0574A493" w14:textId="7CEC710B" w:rsidR="00AA78CC" w:rsidRPr="00FB32FD" w:rsidRDefault="00AA78CC" w:rsidP="00AA78CC">
            <w:pPr>
              <w:jc w:val="center"/>
              <w:rPr>
                <w:color w:val="000000"/>
                <w:sz w:val="18"/>
                <w:szCs w:val="18"/>
              </w:rPr>
            </w:pPr>
            <w:r w:rsidRPr="00282538">
              <w:rPr>
                <w:color w:val="000000"/>
                <w:sz w:val="18"/>
                <w:szCs w:val="18"/>
              </w:rPr>
              <w:t>67</w:t>
            </w:r>
          </w:p>
        </w:tc>
        <w:tc>
          <w:tcPr>
            <w:tcW w:w="240" w:type="pct"/>
            <w:tcBorders>
              <w:top w:val="single" w:sz="4" w:space="0" w:color="auto"/>
              <w:left w:val="nil"/>
              <w:bottom w:val="single" w:sz="4" w:space="0" w:color="auto"/>
              <w:right w:val="single" w:sz="4" w:space="0" w:color="auto"/>
            </w:tcBorders>
            <w:vAlign w:val="center"/>
          </w:tcPr>
          <w:p w14:paraId="66DA5878" w14:textId="15B99D52" w:rsidR="00AA78CC" w:rsidRPr="00FB32FD" w:rsidRDefault="00AA78CC" w:rsidP="00AA78CC">
            <w:pPr>
              <w:jc w:val="center"/>
              <w:rPr>
                <w:color w:val="000000"/>
                <w:sz w:val="18"/>
                <w:szCs w:val="18"/>
              </w:rPr>
            </w:pPr>
            <w:r w:rsidRPr="00282538">
              <w:rPr>
                <w:color w:val="000000"/>
                <w:sz w:val="18"/>
                <w:szCs w:val="18"/>
              </w:rPr>
              <w:t>50</w:t>
            </w:r>
          </w:p>
        </w:tc>
        <w:tc>
          <w:tcPr>
            <w:tcW w:w="240" w:type="pct"/>
            <w:tcBorders>
              <w:top w:val="single" w:sz="4" w:space="0" w:color="auto"/>
              <w:left w:val="nil"/>
              <w:bottom w:val="single" w:sz="4" w:space="0" w:color="auto"/>
              <w:right w:val="single" w:sz="4" w:space="0" w:color="auto"/>
            </w:tcBorders>
            <w:vAlign w:val="center"/>
          </w:tcPr>
          <w:p w14:paraId="6180CEDB" w14:textId="0CD5230A" w:rsidR="00AA78CC" w:rsidRPr="00FB32FD" w:rsidRDefault="00AA78CC" w:rsidP="00AA78CC">
            <w:pPr>
              <w:jc w:val="center"/>
              <w:rPr>
                <w:color w:val="000000"/>
                <w:sz w:val="18"/>
                <w:szCs w:val="18"/>
              </w:rPr>
            </w:pPr>
            <w:r w:rsidRPr="00282538">
              <w:rPr>
                <w:color w:val="000000"/>
                <w:sz w:val="18"/>
                <w:szCs w:val="18"/>
              </w:rPr>
              <w:t>58</w:t>
            </w:r>
          </w:p>
        </w:tc>
        <w:tc>
          <w:tcPr>
            <w:tcW w:w="240" w:type="pct"/>
            <w:tcBorders>
              <w:top w:val="single" w:sz="4" w:space="0" w:color="auto"/>
              <w:left w:val="nil"/>
              <w:bottom w:val="single" w:sz="4" w:space="0" w:color="auto"/>
              <w:right w:val="single" w:sz="4" w:space="0" w:color="auto"/>
            </w:tcBorders>
            <w:vAlign w:val="center"/>
          </w:tcPr>
          <w:p w14:paraId="258C8A8A" w14:textId="67ADFEB6" w:rsidR="00AA78CC" w:rsidRPr="00FB32FD" w:rsidRDefault="00AA78CC" w:rsidP="00AA78CC">
            <w:pPr>
              <w:jc w:val="center"/>
              <w:rPr>
                <w:color w:val="000000"/>
                <w:sz w:val="18"/>
                <w:szCs w:val="18"/>
              </w:rPr>
            </w:pPr>
            <w:r w:rsidRPr="00282538">
              <w:rPr>
                <w:color w:val="000000"/>
                <w:sz w:val="18"/>
                <w:szCs w:val="18"/>
              </w:rPr>
              <w:t>58</w:t>
            </w:r>
          </w:p>
        </w:tc>
        <w:tc>
          <w:tcPr>
            <w:tcW w:w="240" w:type="pct"/>
            <w:tcBorders>
              <w:top w:val="single" w:sz="4" w:space="0" w:color="auto"/>
              <w:left w:val="nil"/>
              <w:bottom w:val="single" w:sz="4" w:space="0" w:color="auto"/>
              <w:right w:val="single" w:sz="4" w:space="0" w:color="auto"/>
            </w:tcBorders>
            <w:vAlign w:val="center"/>
          </w:tcPr>
          <w:p w14:paraId="1BABA7F4" w14:textId="19118248" w:rsidR="00AA78CC" w:rsidRPr="00FB32FD" w:rsidRDefault="00AA78CC" w:rsidP="00AA78CC">
            <w:pPr>
              <w:jc w:val="center"/>
              <w:rPr>
                <w:color w:val="000000"/>
                <w:sz w:val="18"/>
                <w:szCs w:val="18"/>
              </w:rPr>
            </w:pPr>
            <w:r w:rsidRPr="00282538">
              <w:rPr>
                <w:color w:val="000000"/>
                <w:sz w:val="18"/>
                <w:szCs w:val="18"/>
              </w:rPr>
              <w:t>17</w:t>
            </w:r>
          </w:p>
        </w:tc>
        <w:tc>
          <w:tcPr>
            <w:tcW w:w="240" w:type="pct"/>
            <w:tcBorders>
              <w:top w:val="single" w:sz="4" w:space="0" w:color="auto"/>
              <w:left w:val="nil"/>
              <w:bottom w:val="single" w:sz="4" w:space="0" w:color="auto"/>
              <w:right w:val="single" w:sz="4" w:space="0" w:color="auto"/>
            </w:tcBorders>
            <w:vAlign w:val="center"/>
          </w:tcPr>
          <w:p w14:paraId="2356EA9F" w14:textId="4FBFC8CA" w:rsidR="00AA78CC" w:rsidRPr="00FB32FD" w:rsidRDefault="00AA78CC" w:rsidP="00AA78CC">
            <w:pPr>
              <w:jc w:val="center"/>
              <w:rPr>
                <w:color w:val="000000"/>
                <w:sz w:val="18"/>
                <w:szCs w:val="18"/>
              </w:rPr>
            </w:pPr>
            <w:r w:rsidRPr="00282538">
              <w:rPr>
                <w:color w:val="000000"/>
                <w:sz w:val="18"/>
                <w:szCs w:val="18"/>
              </w:rPr>
              <w:t>25</w:t>
            </w:r>
          </w:p>
        </w:tc>
        <w:tc>
          <w:tcPr>
            <w:tcW w:w="240" w:type="pct"/>
            <w:tcBorders>
              <w:top w:val="single" w:sz="4" w:space="0" w:color="auto"/>
              <w:left w:val="nil"/>
              <w:bottom w:val="single" w:sz="4" w:space="0" w:color="auto"/>
              <w:right w:val="single" w:sz="4" w:space="0" w:color="auto"/>
            </w:tcBorders>
            <w:vAlign w:val="center"/>
          </w:tcPr>
          <w:p w14:paraId="5873AB54" w14:textId="0B86D5E9" w:rsidR="00AA78CC" w:rsidRPr="00FB32FD" w:rsidRDefault="00AA78CC" w:rsidP="00AA78CC">
            <w:pPr>
              <w:jc w:val="center"/>
              <w:rPr>
                <w:color w:val="000000"/>
                <w:sz w:val="18"/>
                <w:szCs w:val="18"/>
              </w:rPr>
            </w:pPr>
            <w:r w:rsidRPr="00282538">
              <w:rPr>
                <w:color w:val="000000"/>
                <w:sz w:val="18"/>
                <w:szCs w:val="18"/>
              </w:rPr>
              <w:t>77</w:t>
            </w:r>
          </w:p>
        </w:tc>
        <w:tc>
          <w:tcPr>
            <w:tcW w:w="240" w:type="pct"/>
            <w:tcBorders>
              <w:top w:val="single" w:sz="4" w:space="0" w:color="auto"/>
              <w:left w:val="nil"/>
              <w:bottom w:val="single" w:sz="4" w:space="0" w:color="auto"/>
              <w:right w:val="single" w:sz="4" w:space="0" w:color="auto"/>
            </w:tcBorders>
            <w:vAlign w:val="center"/>
          </w:tcPr>
          <w:p w14:paraId="68809FFD" w14:textId="4EC90E08" w:rsidR="00AA78CC" w:rsidRPr="00FB32FD" w:rsidRDefault="00AA78CC" w:rsidP="00AA78CC">
            <w:pPr>
              <w:jc w:val="center"/>
              <w:rPr>
                <w:color w:val="000000"/>
                <w:sz w:val="18"/>
                <w:szCs w:val="18"/>
              </w:rPr>
            </w:pPr>
            <w:r w:rsidRPr="00282538">
              <w:rPr>
                <w:color w:val="000000"/>
                <w:sz w:val="18"/>
                <w:szCs w:val="18"/>
              </w:rPr>
              <w:t>50</w:t>
            </w:r>
          </w:p>
        </w:tc>
        <w:tc>
          <w:tcPr>
            <w:tcW w:w="237" w:type="pct"/>
            <w:tcBorders>
              <w:top w:val="single" w:sz="4" w:space="0" w:color="auto"/>
              <w:left w:val="nil"/>
              <w:bottom w:val="single" w:sz="4" w:space="0" w:color="auto"/>
              <w:right w:val="single" w:sz="4" w:space="0" w:color="auto"/>
            </w:tcBorders>
            <w:vAlign w:val="center"/>
          </w:tcPr>
          <w:p w14:paraId="29868B06" w14:textId="122C2033" w:rsidR="00AA78CC" w:rsidRPr="00FB32FD" w:rsidRDefault="00AA78CC" w:rsidP="00AA78CC">
            <w:pPr>
              <w:jc w:val="center"/>
              <w:rPr>
                <w:color w:val="000000"/>
                <w:sz w:val="18"/>
                <w:szCs w:val="18"/>
              </w:rPr>
            </w:pPr>
            <w:r w:rsidRPr="00282538">
              <w:rPr>
                <w:color w:val="000000"/>
                <w:sz w:val="18"/>
                <w:szCs w:val="18"/>
              </w:rPr>
              <w:t>47</w:t>
            </w:r>
          </w:p>
        </w:tc>
      </w:tr>
      <w:tr w:rsidR="00AA78CC" w:rsidRPr="00FB32FD" w14:paraId="2DDC2D54" w14:textId="77777777" w:rsidTr="00AA78CC">
        <w:trPr>
          <w:trHeight w:val="397"/>
        </w:trPr>
        <w:tc>
          <w:tcPr>
            <w:tcW w:w="293" w:type="pct"/>
            <w:tcBorders>
              <w:top w:val="single" w:sz="4" w:space="0" w:color="auto"/>
              <w:left w:val="single" w:sz="4" w:space="0" w:color="auto"/>
              <w:bottom w:val="single" w:sz="4" w:space="0" w:color="auto"/>
              <w:right w:val="single" w:sz="4" w:space="0" w:color="auto"/>
            </w:tcBorders>
            <w:noWrap/>
            <w:vAlign w:val="center"/>
          </w:tcPr>
          <w:p w14:paraId="18DDAD65" w14:textId="1F2A2729" w:rsidR="00AA78CC" w:rsidRPr="004A2524" w:rsidRDefault="00AA78CC" w:rsidP="00AA78CC">
            <w:pPr>
              <w:jc w:val="center"/>
              <w:rPr>
                <w:sz w:val="18"/>
                <w:szCs w:val="18"/>
              </w:rPr>
            </w:pPr>
            <w:r w:rsidRPr="00393919">
              <w:rPr>
                <w:color w:val="000000"/>
                <w:sz w:val="20"/>
                <w:szCs w:val="20"/>
              </w:rPr>
              <w:t>3</w:t>
            </w:r>
          </w:p>
        </w:tc>
        <w:tc>
          <w:tcPr>
            <w:tcW w:w="1903" w:type="pct"/>
            <w:tcBorders>
              <w:top w:val="single" w:sz="4" w:space="0" w:color="auto"/>
              <w:left w:val="single" w:sz="4" w:space="0" w:color="auto"/>
              <w:bottom w:val="single" w:sz="4" w:space="0" w:color="auto"/>
              <w:right w:val="single" w:sz="4" w:space="0" w:color="auto"/>
            </w:tcBorders>
            <w:vAlign w:val="center"/>
          </w:tcPr>
          <w:p w14:paraId="0B51B8E9" w14:textId="2F2D1727" w:rsidR="00AA78CC" w:rsidRPr="00282538" w:rsidRDefault="00AA78CC" w:rsidP="00AA78CC">
            <w:pPr>
              <w:rPr>
                <w:sz w:val="18"/>
                <w:szCs w:val="18"/>
              </w:rPr>
            </w:pPr>
            <w:r w:rsidRPr="00393919">
              <w:rPr>
                <w:color w:val="000000"/>
                <w:sz w:val="20"/>
                <w:szCs w:val="20"/>
              </w:rPr>
              <w:t xml:space="preserve">МБОУ "Супоневская СОШ №2" </w:t>
            </w:r>
          </w:p>
        </w:tc>
        <w:tc>
          <w:tcPr>
            <w:tcW w:w="532" w:type="pct"/>
            <w:tcBorders>
              <w:top w:val="nil"/>
              <w:left w:val="nil"/>
              <w:bottom w:val="single" w:sz="4" w:space="0" w:color="auto"/>
              <w:right w:val="single" w:sz="4" w:space="0" w:color="auto"/>
            </w:tcBorders>
            <w:vAlign w:val="center"/>
          </w:tcPr>
          <w:p w14:paraId="592F857B" w14:textId="41DC0F75" w:rsidR="00AA78CC" w:rsidRPr="00FB32FD" w:rsidRDefault="00AA78CC" w:rsidP="00AA78CC">
            <w:pPr>
              <w:jc w:val="center"/>
              <w:rPr>
                <w:color w:val="000000"/>
                <w:sz w:val="18"/>
                <w:szCs w:val="18"/>
              </w:rPr>
            </w:pPr>
            <w:r w:rsidRPr="00282538">
              <w:rPr>
                <w:color w:val="000000"/>
                <w:sz w:val="18"/>
                <w:szCs w:val="18"/>
              </w:rPr>
              <w:t>14</w:t>
            </w:r>
          </w:p>
        </w:tc>
        <w:tc>
          <w:tcPr>
            <w:tcW w:w="353" w:type="pct"/>
            <w:tcBorders>
              <w:top w:val="single" w:sz="4" w:space="0" w:color="auto"/>
              <w:left w:val="nil"/>
              <w:bottom w:val="single" w:sz="4" w:space="0" w:color="auto"/>
              <w:right w:val="single" w:sz="4" w:space="0" w:color="auto"/>
            </w:tcBorders>
            <w:vAlign w:val="center"/>
          </w:tcPr>
          <w:p w14:paraId="0F209A6D" w14:textId="3249C78F" w:rsidR="00AA78CC" w:rsidRPr="00FB32FD" w:rsidRDefault="00AA78CC" w:rsidP="00AA78CC">
            <w:pPr>
              <w:jc w:val="center"/>
              <w:rPr>
                <w:color w:val="000000"/>
                <w:sz w:val="18"/>
                <w:szCs w:val="18"/>
              </w:rPr>
            </w:pPr>
            <w:r w:rsidRPr="00282538">
              <w:rPr>
                <w:color w:val="000000"/>
                <w:sz w:val="18"/>
                <w:szCs w:val="18"/>
              </w:rPr>
              <w:t>83</w:t>
            </w:r>
          </w:p>
        </w:tc>
        <w:tc>
          <w:tcPr>
            <w:tcW w:w="240" w:type="pct"/>
            <w:tcBorders>
              <w:top w:val="single" w:sz="4" w:space="0" w:color="auto"/>
              <w:left w:val="nil"/>
              <w:bottom w:val="single" w:sz="4" w:space="0" w:color="auto"/>
              <w:right w:val="single" w:sz="4" w:space="0" w:color="auto"/>
            </w:tcBorders>
            <w:vAlign w:val="center"/>
          </w:tcPr>
          <w:p w14:paraId="70D0F9CC" w14:textId="53797A70" w:rsidR="00AA78CC" w:rsidRPr="00FB32FD" w:rsidRDefault="00AA78CC" w:rsidP="00AA78CC">
            <w:pPr>
              <w:jc w:val="center"/>
              <w:rPr>
                <w:color w:val="000000"/>
                <w:sz w:val="18"/>
                <w:szCs w:val="18"/>
              </w:rPr>
            </w:pPr>
            <w:r w:rsidRPr="00282538">
              <w:rPr>
                <w:color w:val="000000"/>
                <w:sz w:val="18"/>
                <w:szCs w:val="18"/>
              </w:rPr>
              <w:t>39</w:t>
            </w:r>
          </w:p>
        </w:tc>
        <w:tc>
          <w:tcPr>
            <w:tcW w:w="240" w:type="pct"/>
            <w:tcBorders>
              <w:top w:val="single" w:sz="4" w:space="0" w:color="auto"/>
              <w:left w:val="nil"/>
              <w:bottom w:val="single" w:sz="4" w:space="0" w:color="auto"/>
              <w:right w:val="single" w:sz="4" w:space="0" w:color="auto"/>
            </w:tcBorders>
            <w:vAlign w:val="center"/>
          </w:tcPr>
          <w:p w14:paraId="1C0BFBC6" w14:textId="765AEB15" w:rsidR="00AA78CC" w:rsidRPr="00FB32FD" w:rsidRDefault="00AA78CC" w:rsidP="00AA78CC">
            <w:pPr>
              <w:jc w:val="center"/>
              <w:rPr>
                <w:color w:val="000000"/>
                <w:sz w:val="18"/>
                <w:szCs w:val="18"/>
              </w:rPr>
            </w:pPr>
            <w:r w:rsidRPr="00282538">
              <w:rPr>
                <w:color w:val="000000"/>
                <w:sz w:val="18"/>
                <w:szCs w:val="18"/>
              </w:rPr>
              <w:t>50</w:t>
            </w:r>
          </w:p>
        </w:tc>
        <w:tc>
          <w:tcPr>
            <w:tcW w:w="240" w:type="pct"/>
            <w:tcBorders>
              <w:top w:val="single" w:sz="4" w:space="0" w:color="auto"/>
              <w:left w:val="nil"/>
              <w:bottom w:val="single" w:sz="4" w:space="0" w:color="auto"/>
              <w:right w:val="single" w:sz="4" w:space="0" w:color="auto"/>
            </w:tcBorders>
            <w:vAlign w:val="center"/>
          </w:tcPr>
          <w:p w14:paraId="12C6ADBB" w14:textId="18F98103" w:rsidR="00AA78CC" w:rsidRPr="00FB32FD" w:rsidRDefault="00AA78CC" w:rsidP="00AA78CC">
            <w:pPr>
              <w:jc w:val="center"/>
              <w:rPr>
                <w:color w:val="000000"/>
                <w:sz w:val="18"/>
                <w:szCs w:val="18"/>
              </w:rPr>
            </w:pPr>
            <w:r w:rsidRPr="00282538">
              <w:rPr>
                <w:color w:val="000000"/>
                <w:sz w:val="18"/>
                <w:szCs w:val="18"/>
              </w:rPr>
              <w:t>39</w:t>
            </w:r>
          </w:p>
        </w:tc>
        <w:tc>
          <w:tcPr>
            <w:tcW w:w="240" w:type="pct"/>
            <w:tcBorders>
              <w:top w:val="single" w:sz="4" w:space="0" w:color="auto"/>
              <w:left w:val="nil"/>
              <w:bottom w:val="single" w:sz="4" w:space="0" w:color="auto"/>
              <w:right w:val="single" w:sz="4" w:space="0" w:color="auto"/>
            </w:tcBorders>
            <w:vAlign w:val="center"/>
          </w:tcPr>
          <w:p w14:paraId="6B038764" w14:textId="36D717A6" w:rsidR="00AA78CC" w:rsidRPr="00FB32FD" w:rsidRDefault="00AA78CC" w:rsidP="00AA78CC">
            <w:pPr>
              <w:jc w:val="center"/>
              <w:rPr>
                <w:color w:val="000000"/>
                <w:sz w:val="18"/>
                <w:szCs w:val="18"/>
              </w:rPr>
            </w:pPr>
            <w:r w:rsidRPr="00282538">
              <w:rPr>
                <w:color w:val="000000"/>
                <w:sz w:val="18"/>
                <w:szCs w:val="18"/>
              </w:rPr>
              <w:t>32</w:t>
            </w:r>
          </w:p>
        </w:tc>
        <w:tc>
          <w:tcPr>
            <w:tcW w:w="240" w:type="pct"/>
            <w:tcBorders>
              <w:top w:val="single" w:sz="4" w:space="0" w:color="auto"/>
              <w:left w:val="nil"/>
              <w:bottom w:val="single" w:sz="4" w:space="0" w:color="auto"/>
              <w:right w:val="single" w:sz="4" w:space="0" w:color="auto"/>
            </w:tcBorders>
            <w:vAlign w:val="center"/>
          </w:tcPr>
          <w:p w14:paraId="016E0AD5" w14:textId="74B300AF" w:rsidR="00AA78CC" w:rsidRPr="00FB32FD" w:rsidRDefault="00AA78CC" w:rsidP="00AA78CC">
            <w:pPr>
              <w:jc w:val="center"/>
              <w:rPr>
                <w:color w:val="000000"/>
                <w:sz w:val="18"/>
                <w:szCs w:val="18"/>
              </w:rPr>
            </w:pPr>
            <w:r w:rsidRPr="00282538">
              <w:rPr>
                <w:color w:val="000000"/>
                <w:sz w:val="18"/>
                <w:szCs w:val="18"/>
              </w:rPr>
              <w:t>29</w:t>
            </w:r>
          </w:p>
        </w:tc>
        <w:tc>
          <w:tcPr>
            <w:tcW w:w="240" w:type="pct"/>
            <w:tcBorders>
              <w:top w:val="single" w:sz="4" w:space="0" w:color="auto"/>
              <w:left w:val="nil"/>
              <w:bottom w:val="single" w:sz="4" w:space="0" w:color="auto"/>
              <w:right w:val="single" w:sz="4" w:space="0" w:color="auto"/>
            </w:tcBorders>
            <w:vAlign w:val="center"/>
          </w:tcPr>
          <w:p w14:paraId="75A23876" w14:textId="122E416C" w:rsidR="00AA78CC" w:rsidRPr="00FB32FD" w:rsidRDefault="00AA78CC" w:rsidP="00AA78CC">
            <w:pPr>
              <w:jc w:val="center"/>
              <w:rPr>
                <w:color w:val="000000"/>
                <w:sz w:val="18"/>
                <w:szCs w:val="18"/>
              </w:rPr>
            </w:pPr>
            <w:r w:rsidRPr="00282538">
              <w:rPr>
                <w:color w:val="000000"/>
                <w:sz w:val="18"/>
                <w:szCs w:val="18"/>
              </w:rPr>
              <w:t>83</w:t>
            </w:r>
          </w:p>
        </w:tc>
        <w:tc>
          <w:tcPr>
            <w:tcW w:w="240" w:type="pct"/>
            <w:tcBorders>
              <w:top w:val="single" w:sz="4" w:space="0" w:color="auto"/>
              <w:left w:val="nil"/>
              <w:bottom w:val="single" w:sz="4" w:space="0" w:color="auto"/>
              <w:right w:val="single" w:sz="4" w:space="0" w:color="auto"/>
            </w:tcBorders>
            <w:vAlign w:val="center"/>
          </w:tcPr>
          <w:p w14:paraId="6B5CF1B7" w14:textId="13908BDA" w:rsidR="00AA78CC" w:rsidRPr="00FB32FD" w:rsidRDefault="00AA78CC" w:rsidP="00AA78CC">
            <w:pPr>
              <w:jc w:val="center"/>
              <w:rPr>
                <w:color w:val="000000"/>
                <w:sz w:val="18"/>
                <w:szCs w:val="18"/>
              </w:rPr>
            </w:pPr>
            <w:r w:rsidRPr="00282538">
              <w:rPr>
                <w:color w:val="000000"/>
                <w:sz w:val="18"/>
                <w:szCs w:val="18"/>
              </w:rPr>
              <w:t>86</w:t>
            </w:r>
          </w:p>
        </w:tc>
        <w:tc>
          <w:tcPr>
            <w:tcW w:w="237" w:type="pct"/>
            <w:tcBorders>
              <w:top w:val="single" w:sz="4" w:space="0" w:color="auto"/>
              <w:left w:val="nil"/>
              <w:bottom w:val="single" w:sz="4" w:space="0" w:color="auto"/>
              <w:right w:val="single" w:sz="4" w:space="0" w:color="auto"/>
            </w:tcBorders>
            <w:vAlign w:val="center"/>
          </w:tcPr>
          <w:p w14:paraId="67B1DF9B" w14:textId="2B51E5D7" w:rsidR="00AA78CC" w:rsidRPr="00FB32FD" w:rsidRDefault="00AA78CC" w:rsidP="00AA78CC">
            <w:pPr>
              <w:jc w:val="center"/>
              <w:rPr>
                <w:color w:val="000000"/>
                <w:sz w:val="18"/>
                <w:szCs w:val="18"/>
              </w:rPr>
            </w:pPr>
            <w:r w:rsidRPr="00282538">
              <w:rPr>
                <w:color w:val="000000"/>
                <w:sz w:val="18"/>
                <w:szCs w:val="18"/>
              </w:rPr>
              <w:t>83</w:t>
            </w:r>
          </w:p>
        </w:tc>
      </w:tr>
      <w:tr w:rsidR="00AA78CC" w:rsidRPr="00FB32FD" w14:paraId="4EAC6F3A" w14:textId="77777777" w:rsidTr="00AA78CC">
        <w:trPr>
          <w:trHeight w:val="397"/>
        </w:trPr>
        <w:tc>
          <w:tcPr>
            <w:tcW w:w="293" w:type="pct"/>
            <w:tcBorders>
              <w:top w:val="single" w:sz="4" w:space="0" w:color="auto"/>
              <w:left w:val="single" w:sz="4" w:space="0" w:color="auto"/>
              <w:bottom w:val="single" w:sz="4" w:space="0" w:color="auto"/>
              <w:right w:val="single" w:sz="4" w:space="0" w:color="auto"/>
            </w:tcBorders>
            <w:vAlign w:val="center"/>
          </w:tcPr>
          <w:p w14:paraId="72C3B831" w14:textId="3327889A" w:rsidR="00AA78CC" w:rsidRPr="004A2524" w:rsidRDefault="00AA78CC" w:rsidP="00AA78CC">
            <w:pPr>
              <w:jc w:val="center"/>
              <w:rPr>
                <w:sz w:val="18"/>
                <w:szCs w:val="18"/>
              </w:rPr>
            </w:pPr>
            <w:r w:rsidRPr="00393919">
              <w:rPr>
                <w:color w:val="000000"/>
                <w:sz w:val="20"/>
                <w:szCs w:val="20"/>
              </w:rPr>
              <w:t>4</w:t>
            </w:r>
          </w:p>
        </w:tc>
        <w:tc>
          <w:tcPr>
            <w:tcW w:w="1903" w:type="pct"/>
            <w:tcBorders>
              <w:top w:val="single" w:sz="4" w:space="0" w:color="auto"/>
              <w:left w:val="single" w:sz="4" w:space="0" w:color="auto"/>
              <w:bottom w:val="single" w:sz="4" w:space="0" w:color="auto"/>
              <w:right w:val="single" w:sz="4" w:space="0" w:color="auto"/>
            </w:tcBorders>
            <w:vAlign w:val="center"/>
          </w:tcPr>
          <w:p w14:paraId="597E3758" w14:textId="0EB03A10" w:rsidR="00AA78CC" w:rsidRPr="00282538" w:rsidRDefault="00AA78CC" w:rsidP="00AA78CC">
            <w:pPr>
              <w:rPr>
                <w:sz w:val="18"/>
                <w:szCs w:val="18"/>
              </w:rPr>
            </w:pPr>
            <w:r w:rsidRPr="00962088">
              <w:rPr>
                <w:color w:val="000000"/>
                <w:sz w:val="20"/>
                <w:szCs w:val="20"/>
              </w:rPr>
              <w:t>МБОУ "Домашовская СОШ"</w:t>
            </w:r>
          </w:p>
        </w:tc>
        <w:tc>
          <w:tcPr>
            <w:tcW w:w="532" w:type="pct"/>
            <w:tcBorders>
              <w:top w:val="nil"/>
              <w:left w:val="nil"/>
              <w:bottom w:val="single" w:sz="4" w:space="0" w:color="auto"/>
              <w:right w:val="single" w:sz="4" w:space="0" w:color="auto"/>
            </w:tcBorders>
            <w:vAlign w:val="center"/>
          </w:tcPr>
          <w:p w14:paraId="5A1E1B6F" w14:textId="7FEB330E" w:rsidR="00AA78CC" w:rsidRPr="00FB32FD" w:rsidRDefault="00AA78CC" w:rsidP="00AA78CC">
            <w:pPr>
              <w:jc w:val="center"/>
              <w:rPr>
                <w:color w:val="000000"/>
                <w:sz w:val="18"/>
                <w:szCs w:val="18"/>
              </w:rPr>
            </w:pPr>
            <w:r w:rsidRPr="00282538">
              <w:rPr>
                <w:color w:val="000000"/>
                <w:sz w:val="18"/>
                <w:szCs w:val="18"/>
              </w:rPr>
              <w:t>12</w:t>
            </w:r>
          </w:p>
        </w:tc>
        <w:tc>
          <w:tcPr>
            <w:tcW w:w="353" w:type="pct"/>
            <w:tcBorders>
              <w:top w:val="single" w:sz="4" w:space="0" w:color="auto"/>
              <w:left w:val="nil"/>
              <w:bottom w:val="single" w:sz="4" w:space="0" w:color="auto"/>
              <w:right w:val="single" w:sz="4" w:space="0" w:color="auto"/>
            </w:tcBorders>
            <w:vAlign w:val="center"/>
          </w:tcPr>
          <w:p w14:paraId="500F63D0" w14:textId="7D12AB00" w:rsidR="00AA78CC" w:rsidRPr="00FB32FD" w:rsidRDefault="00AA78CC" w:rsidP="00AA78CC">
            <w:pPr>
              <w:jc w:val="center"/>
              <w:rPr>
                <w:color w:val="000000"/>
                <w:sz w:val="18"/>
                <w:szCs w:val="18"/>
              </w:rPr>
            </w:pPr>
            <w:r w:rsidRPr="00282538">
              <w:rPr>
                <w:color w:val="000000"/>
                <w:sz w:val="18"/>
                <w:szCs w:val="18"/>
              </w:rPr>
              <w:t>100</w:t>
            </w:r>
          </w:p>
        </w:tc>
        <w:tc>
          <w:tcPr>
            <w:tcW w:w="240" w:type="pct"/>
            <w:tcBorders>
              <w:top w:val="single" w:sz="4" w:space="0" w:color="auto"/>
              <w:left w:val="nil"/>
              <w:bottom w:val="single" w:sz="4" w:space="0" w:color="auto"/>
              <w:right w:val="single" w:sz="4" w:space="0" w:color="auto"/>
            </w:tcBorders>
            <w:vAlign w:val="center"/>
          </w:tcPr>
          <w:p w14:paraId="79751161" w14:textId="50371636" w:rsidR="00AA78CC" w:rsidRPr="00FB32FD" w:rsidRDefault="00AA78CC" w:rsidP="00AA78CC">
            <w:pPr>
              <w:jc w:val="center"/>
              <w:rPr>
                <w:color w:val="000000"/>
                <w:sz w:val="18"/>
                <w:szCs w:val="18"/>
              </w:rPr>
            </w:pPr>
            <w:r w:rsidRPr="00282538">
              <w:rPr>
                <w:color w:val="000000"/>
                <w:sz w:val="18"/>
                <w:szCs w:val="18"/>
              </w:rPr>
              <w:t>42</w:t>
            </w:r>
          </w:p>
        </w:tc>
        <w:tc>
          <w:tcPr>
            <w:tcW w:w="240" w:type="pct"/>
            <w:tcBorders>
              <w:top w:val="single" w:sz="4" w:space="0" w:color="auto"/>
              <w:left w:val="nil"/>
              <w:bottom w:val="single" w:sz="4" w:space="0" w:color="auto"/>
              <w:right w:val="single" w:sz="4" w:space="0" w:color="auto"/>
            </w:tcBorders>
            <w:vAlign w:val="center"/>
          </w:tcPr>
          <w:p w14:paraId="1B28A8E2" w14:textId="6C5BEF27" w:rsidR="00AA78CC" w:rsidRPr="00FB32FD" w:rsidRDefault="00AA78CC" w:rsidP="00AA78CC">
            <w:pPr>
              <w:jc w:val="center"/>
              <w:rPr>
                <w:color w:val="000000"/>
                <w:sz w:val="18"/>
                <w:szCs w:val="18"/>
              </w:rPr>
            </w:pPr>
            <w:r w:rsidRPr="00282538">
              <w:rPr>
                <w:color w:val="000000"/>
                <w:sz w:val="18"/>
                <w:szCs w:val="18"/>
              </w:rPr>
              <w:t>63</w:t>
            </w:r>
          </w:p>
        </w:tc>
        <w:tc>
          <w:tcPr>
            <w:tcW w:w="240" w:type="pct"/>
            <w:tcBorders>
              <w:top w:val="single" w:sz="4" w:space="0" w:color="auto"/>
              <w:left w:val="nil"/>
              <w:bottom w:val="single" w:sz="4" w:space="0" w:color="auto"/>
              <w:right w:val="single" w:sz="4" w:space="0" w:color="auto"/>
            </w:tcBorders>
            <w:vAlign w:val="center"/>
          </w:tcPr>
          <w:p w14:paraId="01E39649" w14:textId="1DF2ADB2" w:rsidR="00AA78CC" w:rsidRPr="00FB32FD" w:rsidRDefault="00AA78CC" w:rsidP="00AA78CC">
            <w:pPr>
              <w:jc w:val="center"/>
              <w:rPr>
                <w:color w:val="000000"/>
                <w:sz w:val="18"/>
                <w:szCs w:val="18"/>
              </w:rPr>
            </w:pPr>
            <w:r w:rsidRPr="00282538">
              <w:rPr>
                <w:color w:val="000000"/>
                <w:sz w:val="18"/>
                <w:szCs w:val="18"/>
              </w:rPr>
              <w:t>46</w:t>
            </w:r>
          </w:p>
        </w:tc>
        <w:tc>
          <w:tcPr>
            <w:tcW w:w="240" w:type="pct"/>
            <w:tcBorders>
              <w:top w:val="single" w:sz="4" w:space="0" w:color="auto"/>
              <w:left w:val="nil"/>
              <w:bottom w:val="single" w:sz="4" w:space="0" w:color="auto"/>
              <w:right w:val="single" w:sz="4" w:space="0" w:color="auto"/>
            </w:tcBorders>
            <w:vAlign w:val="center"/>
          </w:tcPr>
          <w:p w14:paraId="13091A22" w14:textId="01FE4954" w:rsidR="00AA78CC" w:rsidRPr="00FB32FD" w:rsidRDefault="00AA78CC" w:rsidP="00AA78CC">
            <w:pPr>
              <w:jc w:val="center"/>
              <w:rPr>
                <w:color w:val="000000"/>
                <w:sz w:val="18"/>
                <w:szCs w:val="18"/>
              </w:rPr>
            </w:pPr>
            <w:r w:rsidRPr="00282538">
              <w:rPr>
                <w:color w:val="000000"/>
                <w:sz w:val="18"/>
                <w:szCs w:val="18"/>
              </w:rPr>
              <w:t>33</w:t>
            </w:r>
          </w:p>
        </w:tc>
        <w:tc>
          <w:tcPr>
            <w:tcW w:w="240" w:type="pct"/>
            <w:tcBorders>
              <w:top w:val="single" w:sz="4" w:space="0" w:color="auto"/>
              <w:left w:val="nil"/>
              <w:bottom w:val="single" w:sz="4" w:space="0" w:color="auto"/>
              <w:right w:val="single" w:sz="4" w:space="0" w:color="auto"/>
            </w:tcBorders>
            <w:vAlign w:val="center"/>
          </w:tcPr>
          <w:p w14:paraId="5F3C32E3" w14:textId="134FCFD2" w:rsidR="00AA78CC" w:rsidRPr="00FB32FD" w:rsidRDefault="00AA78CC" w:rsidP="00AA78CC">
            <w:pPr>
              <w:jc w:val="center"/>
              <w:rPr>
                <w:color w:val="000000"/>
                <w:sz w:val="18"/>
                <w:szCs w:val="18"/>
              </w:rPr>
            </w:pPr>
            <w:r w:rsidRPr="00282538">
              <w:rPr>
                <w:color w:val="000000"/>
                <w:sz w:val="18"/>
                <w:szCs w:val="18"/>
              </w:rPr>
              <w:t>50</w:t>
            </w:r>
          </w:p>
        </w:tc>
        <w:tc>
          <w:tcPr>
            <w:tcW w:w="240" w:type="pct"/>
            <w:tcBorders>
              <w:top w:val="single" w:sz="4" w:space="0" w:color="auto"/>
              <w:left w:val="nil"/>
              <w:bottom w:val="single" w:sz="4" w:space="0" w:color="auto"/>
              <w:right w:val="single" w:sz="4" w:space="0" w:color="auto"/>
            </w:tcBorders>
            <w:vAlign w:val="center"/>
          </w:tcPr>
          <w:p w14:paraId="23792993" w14:textId="77E45686" w:rsidR="00AA78CC" w:rsidRPr="00FB32FD" w:rsidRDefault="00AA78CC" w:rsidP="00AA78CC">
            <w:pPr>
              <w:jc w:val="center"/>
              <w:rPr>
                <w:color w:val="000000"/>
                <w:sz w:val="18"/>
                <w:szCs w:val="18"/>
              </w:rPr>
            </w:pPr>
            <w:r w:rsidRPr="00282538">
              <w:rPr>
                <w:color w:val="000000"/>
                <w:sz w:val="18"/>
                <w:szCs w:val="18"/>
              </w:rPr>
              <w:t>90</w:t>
            </w:r>
          </w:p>
        </w:tc>
        <w:tc>
          <w:tcPr>
            <w:tcW w:w="240" w:type="pct"/>
            <w:tcBorders>
              <w:top w:val="single" w:sz="4" w:space="0" w:color="auto"/>
              <w:left w:val="nil"/>
              <w:bottom w:val="single" w:sz="4" w:space="0" w:color="auto"/>
              <w:right w:val="single" w:sz="4" w:space="0" w:color="auto"/>
            </w:tcBorders>
            <w:vAlign w:val="center"/>
          </w:tcPr>
          <w:p w14:paraId="7A3CB095" w14:textId="0DD83C1B" w:rsidR="00AA78CC" w:rsidRPr="00FB32FD" w:rsidRDefault="00AA78CC" w:rsidP="00AA78CC">
            <w:pPr>
              <w:jc w:val="center"/>
              <w:rPr>
                <w:color w:val="000000"/>
                <w:sz w:val="18"/>
                <w:szCs w:val="18"/>
              </w:rPr>
            </w:pPr>
            <w:r w:rsidRPr="00282538">
              <w:rPr>
                <w:color w:val="000000"/>
                <w:sz w:val="18"/>
                <w:szCs w:val="18"/>
              </w:rPr>
              <w:t>20</w:t>
            </w:r>
          </w:p>
        </w:tc>
        <w:tc>
          <w:tcPr>
            <w:tcW w:w="237" w:type="pct"/>
            <w:tcBorders>
              <w:top w:val="single" w:sz="4" w:space="0" w:color="auto"/>
              <w:left w:val="nil"/>
              <w:bottom w:val="single" w:sz="4" w:space="0" w:color="auto"/>
              <w:right w:val="single" w:sz="4" w:space="0" w:color="auto"/>
            </w:tcBorders>
            <w:vAlign w:val="center"/>
          </w:tcPr>
          <w:p w14:paraId="054F4F93" w14:textId="3B86A12A" w:rsidR="00AA78CC" w:rsidRPr="00FB32FD" w:rsidRDefault="00AA78CC" w:rsidP="00AA78CC">
            <w:pPr>
              <w:jc w:val="center"/>
              <w:rPr>
                <w:color w:val="000000"/>
                <w:sz w:val="18"/>
                <w:szCs w:val="18"/>
              </w:rPr>
            </w:pPr>
            <w:r w:rsidRPr="00282538">
              <w:rPr>
                <w:color w:val="000000"/>
                <w:sz w:val="18"/>
                <w:szCs w:val="18"/>
              </w:rPr>
              <w:t>28</w:t>
            </w:r>
          </w:p>
        </w:tc>
      </w:tr>
      <w:tr w:rsidR="00AA78CC" w:rsidRPr="00FB32FD" w14:paraId="06324A2E" w14:textId="77777777" w:rsidTr="00AA78CC">
        <w:trPr>
          <w:trHeight w:val="397"/>
        </w:trPr>
        <w:tc>
          <w:tcPr>
            <w:tcW w:w="293" w:type="pct"/>
            <w:tcBorders>
              <w:top w:val="single" w:sz="4" w:space="0" w:color="auto"/>
              <w:left w:val="single" w:sz="4" w:space="0" w:color="auto"/>
              <w:bottom w:val="single" w:sz="4" w:space="0" w:color="auto"/>
              <w:right w:val="single" w:sz="4" w:space="0" w:color="auto"/>
            </w:tcBorders>
            <w:vAlign w:val="center"/>
          </w:tcPr>
          <w:p w14:paraId="35230160" w14:textId="19B0418B" w:rsidR="00AA78CC" w:rsidRPr="004A2524" w:rsidRDefault="00AA78CC" w:rsidP="00AA78CC">
            <w:pPr>
              <w:jc w:val="center"/>
              <w:rPr>
                <w:sz w:val="18"/>
                <w:szCs w:val="18"/>
              </w:rPr>
            </w:pPr>
            <w:r>
              <w:rPr>
                <w:color w:val="000000"/>
                <w:sz w:val="20"/>
                <w:szCs w:val="20"/>
              </w:rPr>
              <w:t>5</w:t>
            </w:r>
          </w:p>
        </w:tc>
        <w:tc>
          <w:tcPr>
            <w:tcW w:w="1903" w:type="pct"/>
            <w:tcBorders>
              <w:top w:val="single" w:sz="4" w:space="0" w:color="auto"/>
              <w:left w:val="single" w:sz="4" w:space="0" w:color="auto"/>
              <w:bottom w:val="single" w:sz="4" w:space="0" w:color="auto"/>
              <w:right w:val="single" w:sz="4" w:space="0" w:color="auto"/>
            </w:tcBorders>
            <w:vAlign w:val="center"/>
          </w:tcPr>
          <w:p w14:paraId="1AF894D9" w14:textId="19CF4126" w:rsidR="00AA78CC" w:rsidRPr="00282538" w:rsidRDefault="00AA78CC" w:rsidP="00AA78CC">
            <w:pPr>
              <w:rPr>
                <w:sz w:val="18"/>
                <w:szCs w:val="18"/>
              </w:rPr>
            </w:pPr>
            <w:r w:rsidRPr="00393919">
              <w:rPr>
                <w:color w:val="000000"/>
                <w:sz w:val="20"/>
                <w:szCs w:val="20"/>
              </w:rPr>
              <w:t xml:space="preserve">МБОУ "Снежская гимназия" </w:t>
            </w:r>
          </w:p>
        </w:tc>
        <w:tc>
          <w:tcPr>
            <w:tcW w:w="532" w:type="pct"/>
            <w:tcBorders>
              <w:top w:val="nil"/>
              <w:left w:val="nil"/>
              <w:bottom w:val="single" w:sz="4" w:space="0" w:color="auto"/>
              <w:right w:val="single" w:sz="4" w:space="0" w:color="auto"/>
            </w:tcBorders>
            <w:vAlign w:val="center"/>
          </w:tcPr>
          <w:p w14:paraId="4D72FB8F" w14:textId="36E19B6E" w:rsidR="00AA78CC" w:rsidRPr="00FB32FD" w:rsidRDefault="00AA78CC" w:rsidP="00AA78CC">
            <w:pPr>
              <w:jc w:val="center"/>
              <w:rPr>
                <w:color w:val="000000"/>
                <w:sz w:val="18"/>
                <w:szCs w:val="18"/>
              </w:rPr>
            </w:pPr>
            <w:r w:rsidRPr="00282538">
              <w:rPr>
                <w:color w:val="000000"/>
                <w:sz w:val="18"/>
                <w:szCs w:val="18"/>
              </w:rPr>
              <w:t>5</w:t>
            </w:r>
          </w:p>
        </w:tc>
        <w:tc>
          <w:tcPr>
            <w:tcW w:w="353" w:type="pct"/>
            <w:tcBorders>
              <w:top w:val="single" w:sz="4" w:space="0" w:color="auto"/>
              <w:left w:val="nil"/>
              <w:bottom w:val="single" w:sz="4" w:space="0" w:color="auto"/>
              <w:right w:val="single" w:sz="4" w:space="0" w:color="auto"/>
            </w:tcBorders>
            <w:vAlign w:val="center"/>
          </w:tcPr>
          <w:p w14:paraId="4F2975AA" w14:textId="08149645" w:rsidR="00AA78CC" w:rsidRPr="00FB32FD" w:rsidRDefault="00AA78CC" w:rsidP="00AA78CC">
            <w:pPr>
              <w:jc w:val="center"/>
              <w:rPr>
                <w:color w:val="000000"/>
                <w:sz w:val="18"/>
                <w:szCs w:val="18"/>
              </w:rPr>
            </w:pPr>
            <w:r w:rsidRPr="00282538">
              <w:rPr>
                <w:color w:val="000000"/>
                <w:sz w:val="18"/>
                <w:szCs w:val="18"/>
              </w:rPr>
              <w:t>44</w:t>
            </w:r>
          </w:p>
        </w:tc>
        <w:tc>
          <w:tcPr>
            <w:tcW w:w="240" w:type="pct"/>
            <w:tcBorders>
              <w:top w:val="single" w:sz="4" w:space="0" w:color="auto"/>
              <w:left w:val="nil"/>
              <w:bottom w:val="single" w:sz="4" w:space="0" w:color="auto"/>
              <w:right w:val="single" w:sz="4" w:space="0" w:color="auto"/>
            </w:tcBorders>
            <w:vAlign w:val="center"/>
          </w:tcPr>
          <w:p w14:paraId="0493D700" w14:textId="18D5773D" w:rsidR="00AA78CC" w:rsidRPr="00FB32FD" w:rsidRDefault="00AA78CC" w:rsidP="00AA78CC">
            <w:pPr>
              <w:jc w:val="center"/>
              <w:rPr>
                <w:color w:val="000000"/>
                <w:sz w:val="18"/>
                <w:szCs w:val="18"/>
              </w:rPr>
            </w:pPr>
            <w:r w:rsidRPr="00282538">
              <w:rPr>
                <w:color w:val="000000"/>
                <w:sz w:val="18"/>
                <w:szCs w:val="18"/>
              </w:rPr>
              <w:t>50</w:t>
            </w:r>
          </w:p>
        </w:tc>
        <w:tc>
          <w:tcPr>
            <w:tcW w:w="240" w:type="pct"/>
            <w:tcBorders>
              <w:top w:val="single" w:sz="4" w:space="0" w:color="auto"/>
              <w:left w:val="nil"/>
              <w:bottom w:val="single" w:sz="4" w:space="0" w:color="auto"/>
              <w:right w:val="single" w:sz="4" w:space="0" w:color="auto"/>
            </w:tcBorders>
            <w:vAlign w:val="center"/>
          </w:tcPr>
          <w:p w14:paraId="36ABBF1E" w14:textId="504C0C0B" w:rsidR="00AA78CC" w:rsidRPr="00FB32FD" w:rsidRDefault="00AA78CC" w:rsidP="00AA78CC">
            <w:pPr>
              <w:jc w:val="center"/>
              <w:rPr>
                <w:color w:val="000000"/>
                <w:sz w:val="18"/>
                <w:szCs w:val="18"/>
              </w:rPr>
            </w:pPr>
            <w:r w:rsidRPr="00282538">
              <w:rPr>
                <w:color w:val="000000"/>
                <w:sz w:val="18"/>
                <w:szCs w:val="18"/>
              </w:rPr>
              <w:t>50</w:t>
            </w:r>
          </w:p>
        </w:tc>
        <w:tc>
          <w:tcPr>
            <w:tcW w:w="240" w:type="pct"/>
            <w:tcBorders>
              <w:top w:val="single" w:sz="4" w:space="0" w:color="auto"/>
              <w:left w:val="nil"/>
              <w:bottom w:val="single" w:sz="4" w:space="0" w:color="auto"/>
              <w:right w:val="single" w:sz="4" w:space="0" w:color="auto"/>
            </w:tcBorders>
            <w:vAlign w:val="center"/>
          </w:tcPr>
          <w:p w14:paraId="75CFAA80" w14:textId="1076D445" w:rsidR="00AA78CC" w:rsidRPr="00FB32FD" w:rsidRDefault="00AA78CC" w:rsidP="00AA78CC">
            <w:pPr>
              <w:jc w:val="center"/>
              <w:rPr>
                <w:color w:val="000000"/>
                <w:sz w:val="18"/>
                <w:szCs w:val="18"/>
              </w:rPr>
            </w:pPr>
            <w:r w:rsidRPr="00282538">
              <w:rPr>
                <w:color w:val="000000"/>
                <w:sz w:val="18"/>
                <w:szCs w:val="18"/>
              </w:rPr>
              <w:t>30</w:t>
            </w:r>
          </w:p>
        </w:tc>
        <w:tc>
          <w:tcPr>
            <w:tcW w:w="240" w:type="pct"/>
            <w:tcBorders>
              <w:top w:val="single" w:sz="4" w:space="0" w:color="auto"/>
              <w:left w:val="nil"/>
              <w:bottom w:val="single" w:sz="4" w:space="0" w:color="auto"/>
              <w:right w:val="single" w:sz="4" w:space="0" w:color="auto"/>
            </w:tcBorders>
            <w:vAlign w:val="center"/>
          </w:tcPr>
          <w:p w14:paraId="3ACCF114" w14:textId="39BA1F7A" w:rsidR="00AA78CC" w:rsidRPr="00FB32FD" w:rsidRDefault="00AA78CC" w:rsidP="00AA78CC">
            <w:pPr>
              <w:jc w:val="center"/>
              <w:rPr>
                <w:color w:val="000000"/>
                <w:sz w:val="18"/>
                <w:szCs w:val="18"/>
              </w:rPr>
            </w:pPr>
            <w:r w:rsidRPr="00282538">
              <w:rPr>
                <w:color w:val="000000"/>
                <w:sz w:val="18"/>
                <w:szCs w:val="18"/>
              </w:rPr>
              <w:t>60</w:t>
            </w:r>
          </w:p>
        </w:tc>
        <w:tc>
          <w:tcPr>
            <w:tcW w:w="240" w:type="pct"/>
            <w:tcBorders>
              <w:top w:val="single" w:sz="4" w:space="0" w:color="auto"/>
              <w:left w:val="nil"/>
              <w:bottom w:val="single" w:sz="4" w:space="0" w:color="auto"/>
              <w:right w:val="single" w:sz="4" w:space="0" w:color="auto"/>
            </w:tcBorders>
            <w:vAlign w:val="center"/>
          </w:tcPr>
          <w:p w14:paraId="63495A6A" w14:textId="34565EF1" w:rsidR="00AA78CC" w:rsidRPr="00FB32FD" w:rsidRDefault="00AA78CC" w:rsidP="00AA78CC">
            <w:pPr>
              <w:jc w:val="center"/>
              <w:rPr>
                <w:color w:val="000000"/>
                <w:sz w:val="18"/>
                <w:szCs w:val="18"/>
              </w:rPr>
            </w:pPr>
            <w:r w:rsidRPr="00282538">
              <w:rPr>
                <w:color w:val="000000"/>
                <w:sz w:val="18"/>
                <w:szCs w:val="18"/>
              </w:rPr>
              <w:t>30</w:t>
            </w:r>
          </w:p>
        </w:tc>
        <w:tc>
          <w:tcPr>
            <w:tcW w:w="240" w:type="pct"/>
            <w:tcBorders>
              <w:top w:val="single" w:sz="4" w:space="0" w:color="auto"/>
              <w:left w:val="nil"/>
              <w:bottom w:val="single" w:sz="4" w:space="0" w:color="auto"/>
              <w:right w:val="single" w:sz="4" w:space="0" w:color="auto"/>
            </w:tcBorders>
            <w:vAlign w:val="center"/>
          </w:tcPr>
          <w:p w14:paraId="101E7FA9" w14:textId="7085124C" w:rsidR="00AA78CC" w:rsidRPr="00FB32FD" w:rsidRDefault="00AA78CC" w:rsidP="00AA78CC">
            <w:pPr>
              <w:jc w:val="center"/>
              <w:rPr>
                <w:color w:val="000000"/>
                <w:sz w:val="18"/>
                <w:szCs w:val="18"/>
              </w:rPr>
            </w:pPr>
            <w:r w:rsidRPr="00282538">
              <w:rPr>
                <w:color w:val="000000"/>
                <w:sz w:val="18"/>
                <w:szCs w:val="18"/>
              </w:rPr>
              <w:t>96</w:t>
            </w:r>
          </w:p>
        </w:tc>
        <w:tc>
          <w:tcPr>
            <w:tcW w:w="240" w:type="pct"/>
            <w:tcBorders>
              <w:top w:val="single" w:sz="4" w:space="0" w:color="auto"/>
              <w:left w:val="nil"/>
              <w:bottom w:val="single" w:sz="4" w:space="0" w:color="auto"/>
              <w:right w:val="single" w:sz="4" w:space="0" w:color="auto"/>
            </w:tcBorders>
            <w:vAlign w:val="center"/>
          </w:tcPr>
          <w:p w14:paraId="7D142020" w14:textId="3C1BEA24" w:rsidR="00AA78CC" w:rsidRPr="00FB32FD" w:rsidRDefault="00AA78CC" w:rsidP="00AA78CC">
            <w:pPr>
              <w:jc w:val="center"/>
              <w:rPr>
                <w:color w:val="000000"/>
                <w:sz w:val="18"/>
                <w:szCs w:val="18"/>
              </w:rPr>
            </w:pPr>
            <w:r w:rsidRPr="00282538">
              <w:rPr>
                <w:color w:val="000000"/>
                <w:sz w:val="18"/>
                <w:szCs w:val="18"/>
              </w:rPr>
              <w:t>88</w:t>
            </w:r>
          </w:p>
        </w:tc>
        <w:tc>
          <w:tcPr>
            <w:tcW w:w="237" w:type="pct"/>
            <w:tcBorders>
              <w:top w:val="single" w:sz="4" w:space="0" w:color="auto"/>
              <w:left w:val="nil"/>
              <w:bottom w:val="single" w:sz="4" w:space="0" w:color="auto"/>
              <w:right w:val="single" w:sz="4" w:space="0" w:color="auto"/>
            </w:tcBorders>
            <w:vAlign w:val="center"/>
          </w:tcPr>
          <w:p w14:paraId="08217280" w14:textId="15F23CB9" w:rsidR="00AA78CC" w:rsidRPr="00FB32FD" w:rsidRDefault="00AA78CC" w:rsidP="00AA78CC">
            <w:pPr>
              <w:jc w:val="center"/>
              <w:rPr>
                <w:color w:val="000000"/>
                <w:sz w:val="18"/>
                <w:szCs w:val="18"/>
              </w:rPr>
            </w:pPr>
            <w:r w:rsidRPr="00282538">
              <w:rPr>
                <w:color w:val="000000"/>
                <w:sz w:val="18"/>
                <w:szCs w:val="18"/>
              </w:rPr>
              <w:t>88</w:t>
            </w:r>
          </w:p>
        </w:tc>
      </w:tr>
      <w:tr w:rsidR="00AA78CC" w:rsidRPr="00FB32FD" w14:paraId="2A95CF87" w14:textId="77777777" w:rsidTr="00AA78CC">
        <w:trPr>
          <w:trHeight w:val="397"/>
        </w:trPr>
        <w:tc>
          <w:tcPr>
            <w:tcW w:w="293" w:type="pct"/>
            <w:tcBorders>
              <w:top w:val="single" w:sz="4" w:space="0" w:color="auto"/>
              <w:left w:val="single" w:sz="4" w:space="0" w:color="auto"/>
              <w:bottom w:val="single" w:sz="4" w:space="0" w:color="auto"/>
              <w:right w:val="single" w:sz="4" w:space="0" w:color="auto"/>
            </w:tcBorders>
            <w:vAlign w:val="center"/>
          </w:tcPr>
          <w:p w14:paraId="52548A98" w14:textId="3F030581" w:rsidR="00AA78CC" w:rsidRPr="004A2524" w:rsidRDefault="00AA78CC" w:rsidP="00AA78CC">
            <w:pPr>
              <w:jc w:val="center"/>
              <w:rPr>
                <w:sz w:val="18"/>
                <w:szCs w:val="18"/>
              </w:rPr>
            </w:pPr>
            <w:r>
              <w:rPr>
                <w:color w:val="000000"/>
                <w:sz w:val="20"/>
                <w:szCs w:val="20"/>
              </w:rPr>
              <w:t>6</w:t>
            </w:r>
          </w:p>
        </w:tc>
        <w:tc>
          <w:tcPr>
            <w:tcW w:w="1903" w:type="pct"/>
            <w:tcBorders>
              <w:top w:val="single" w:sz="4" w:space="0" w:color="auto"/>
              <w:left w:val="single" w:sz="4" w:space="0" w:color="auto"/>
              <w:bottom w:val="single" w:sz="4" w:space="0" w:color="auto"/>
              <w:right w:val="single" w:sz="4" w:space="0" w:color="auto"/>
            </w:tcBorders>
            <w:vAlign w:val="center"/>
          </w:tcPr>
          <w:p w14:paraId="1055D8CA" w14:textId="71F6F044" w:rsidR="00AA78CC" w:rsidRPr="00282538" w:rsidRDefault="00AA78CC" w:rsidP="00AA78CC">
            <w:pPr>
              <w:rPr>
                <w:sz w:val="18"/>
                <w:szCs w:val="18"/>
              </w:rPr>
            </w:pPr>
            <w:r w:rsidRPr="00393919">
              <w:rPr>
                <w:color w:val="000000"/>
                <w:sz w:val="20"/>
                <w:szCs w:val="20"/>
              </w:rPr>
              <w:t>МБОУ "Лицей №1 Брянского района"</w:t>
            </w:r>
          </w:p>
        </w:tc>
        <w:tc>
          <w:tcPr>
            <w:tcW w:w="532" w:type="pct"/>
            <w:tcBorders>
              <w:top w:val="nil"/>
              <w:left w:val="nil"/>
              <w:bottom w:val="single" w:sz="4" w:space="0" w:color="auto"/>
              <w:right w:val="single" w:sz="4" w:space="0" w:color="auto"/>
            </w:tcBorders>
            <w:vAlign w:val="center"/>
          </w:tcPr>
          <w:p w14:paraId="486A829E" w14:textId="0910504A" w:rsidR="00AA78CC" w:rsidRPr="00FB32FD" w:rsidRDefault="00AA78CC" w:rsidP="00AA78CC">
            <w:pPr>
              <w:jc w:val="center"/>
              <w:rPr>
                <w:color w:val="000000"/>
                <w:sz w:val="18"/>
                <w:szCs w:val="18"/>
              </w:rPr>
            </w:pPr>
            <w:r w:rsidRPr="00282538">
              <w:rPr>
                <w:color w:val="000000"/>
                <w:sz w:val="18"/>
                <w:szCs w:val="18"/>
              </w:rPr>
              <w:t>8</w:t>
            </w:r>
          </w:p>
        </w:tc>
        <w:tc>
          <w:tcPr>
            <w:tcW w:w="353" w:type="pct"/>
            <w:tcBorders>
              <w:top w:val="single" w:sz="4" w:space="0" w:color="auto"/>
              <w:left w:val="nil"/>
              <w:bottom w:val="single" w:sz="4" w:space="0" w:color="auto"/>
              <w:right w:val="single" w:sz="4" w:space="0" w:color="auto"/>
            </w:tcBorders>
            <w:vAlign w:val="center"/>
          </w:tcPr>
          <w:p w14:paraId="3921BAF2" w14:textId="51E4DA82" w:rsidR="00AA78CC" w:rsidRPr="00FB32FD" w:rsidRDefault="00AA78CC" w:rsidP="00AA78CC">
            <w:pPr>
              <w:jc w:val="center"/>
              <w:rPr>
                <w:color w:val="000000"/>
                <w:sz w:val="18"/>
                <w:szCs w:val="18"/>
              </w:rPr>
            </w:pPr>
            <w:r w:rsidRPr="00282538">
              <w:rPr>
                <w:color w:val="000000"/>
                <w:sz w:val="18"/>
                <w:szCs w:val="18"/>
              </w:rPr>
              <w:t>83</w:t>
            </w:r>
          </w:p>
        </w:tc>
        <w:tc>
          <w:tcPr>
            <w:tcW w:w="240" w:type="pct"/>
            <w:tcBorders>
              <w:top w:val="single" w:sz="4" w:space="0" w:color="auto"/>
              <w:left w:val="nil"/>
              <w:bottom w:val="single" w:sz="4" w:space="0" w:color="auto"/>
              <w:right w:val="single" w:sz="4" w:space="0" w:color="auto"/>
            </w:tcBorders>
            <w:vAlign w:val="center"/>
          </w:tcPr>
          <w:p w14:paraId="5E0D9DB2" w14:textId="539F8CD6" w:rsidR="00AA78CC" w:rsidRPr="00FB32FD" w:rsidRDefault="00AA78CC" w:rsidP="00AA78CC">
            <w:pPr>
              <w:jc w:val="center"/>
              <w:rPr>
                <w:color w:val="000000"/>
                <w:sz w:val="18"/>
                <w:szCs w:val="18"/>
              </w:rPr>
            </w:pPr>
            <w:r w:rsidRPr="00282538">
              <w:rPr>
                <w:color w:val="000000"/>
                <w:sz w:val="18"/>
                <w:szCs w:val="18"/>
              </w:rPr>
              <w:t>75</w:t>
            </w:r>
          </w:p>
        </w:tc>
        <w:tc>
          <w:tcPr>
            <w:tcW w:w="240" w:type="pct"/>
            <w:tcBorders>
              <w:top w:val="single" w:sz="4" w:space="0" w:color="auto"/>
              <w:left w:val="nil"/>
              <w:bottom w:val="single" w:sz="4" w:space="0" w:color="auto"/>
              <w:right w:val="single" w:sz="4" w:space="0" w:color="auto"/>
            </w:tcBorders>
            <w:vAlign w:val="center"/>
          </w:tcPr>
          <w:p w14:paraId="4B678FF4" w14:textId="2AEABEE4" w:rsidR="00AA78CC" w:rsidRPr="00FB32FD" w:rsidRDefault="00AA78CC" w:rsidP="00AA78CC">
            <w:pPr>
              <w:jc w:val="center"/>
              <w:rPr>
                <w:color w:val="000000"/>
                <w:sz w:val="18"/>
                <w:szCs w:val="18"/>
              </w:rPr>
            </w:pPr>
            <w:r w:rsidRPr="00282538">
              <w:rPr>
                <w:color w:val="000000"/>
                <w:sz w:val="18"/>
                <w:szCs w:val="18"/>
              </w:rPr>
              <w:t>13</w:t>
            </w:r>
          </w:p>
        </w:tc>
        <w:tc>
          <w:tcPr>
            <w:tcW w:w="240" w:type="pct"/>
            <w:tcBorders>
              <w:top w:val="single" w:sz="4" w:space="0" w:color="auto"/>
              <w:left w:val="nil"/>
              <w:bottom w:val="single" w:sz="4" w:space="0" w:color="auto"/>
              <w:right w:val="single" w:sz="4" w:space="0" w:color="auto"/>
            </w:tcBorders>
            <w:vAlign w:val="center"/>
          </w:tcPr>
          <w:p w14:paraId="5F0A58C2" w14:textId="0AA9FFCE" w:rsidR="00AA78CC" w:rsidRPr="00FB32FD" w:rsidRDefault="00AA78CC" w:rsidP="00AA78CC">
            <w:pPr>
              <w:jc w:val="center"/>
              <w:rPr>
                <w:color w:val="000000"/>
                <w:sz w:val="18"/>
                <w:szCs w:val="18"/>
              </w:rPr>
            </w:pPr>
            <w:r w:rsidRPr="00282538">
              <w:rPr>
                <w:color w:val="000000"/>
                <w:sz w:val="18"/>
                <w:szCs w:val="18"/>
              </w:rPr>
              <w:t>13</w:t>
            </w:r>
          </w:p>
        </w:tc>
        <w:tc>
          <w:tcPr>
            <w:tcW w:w="240" w:type="pct"/>
            <w:tcBorders>
              <w:top w:val="single" w:sz="4" w:space="0" w:color="auto"/>
              <w:left w:val="nil"/>
              <w:bottom w:val="single" w:sz="4" w:space="0" w:color="auto"/>
              <w:right w:val="single" w:sz="4" w:space="0" w:color="auto"/>
            </w:tcBorders>
            <w:vAlign w:val="center"/>
          </w:tcPr>
          <w:p w14:paraId="2AFBF181" w14:textId="36C7468C" w:rsidR="00AA78CC" w:rsidRPr="00FB32FD" w:rsidRDefault="00AA78CC" w:rsidP="00AA78CC">
            <w:pPr>
              <w:jc w:val="center"/>
              <w:rPr>
                <w:color w:val="000000"/>
                <w:sz w:val="18"/>
                <w:szCs w:val="18"/>
              </w:rPr>
            </w:pPr>
            <w:r w:rsidRPr="00282538">
              <w:rPr>
                <w:color w:val="000000"/>
                <w:sz w:val="18"/>
                <w:szCs w:val="18"/>
              </w:rPr>
              <w:t>6</w:t>
            </w:r>
          </w:p>
        </w:tc>
        <w:tc>
          <w:tcPr>
            <w:tcW w:w="240" w:type="pct"/>
            <w:tcBorders>
              <w:top w:val="single" w:sz="4" w:space="0" w:color="auto"/>
              <w:left w:val="nil"/>
              <w:bottom w:val="single" w:sz="4" w:space="0" w:color="auto"/>
              <w:right w:val="single" w:sz="4" w:space="0" w:color="auto"/>
            </w:tcBorders>
            <w:vAlign w:val="center"/>
          </w:tcPr>
          <w:p w14:paraId="1E6CB257" w14:textId="15EA31FE" w:rsidR="00AA78CC" w:rsidRPr="00FB32FD" w:rsidRDefault="00AA78CC" w:rsidP="00AA78CC">
            <w:pPr>
              <w:jc w:val="center"/>
              <w:rPr>
                <w:color w:val="000000"/>
                <w:sz w:val="18"/>
                <w:szCs w:val="18"/>
              </w:rPr>
            </w:pPr>
            <w:r w:rsidRPr="00282538">
              <w:rPr>
                <w:color w:val="000000"/>
                <w:sz w:val="18"/>
                <w:szCs w:val="18"/>
              </w:rPr>
              <w:t>13</w:t>
            </w:r>
          </w:p>
        </w:tc>
        <w:tc>
          <w:tcPr>
            <w:tcW w:w="240" w:type="pct"/>
            <w:tcBorders>
              <w:top w:val="single" w:sz="4" w:space="0" w:color="auto"/>
              <w:left w:val="nil"/>
              <w:bottom w:val="single" w:sz="4" w:space="0" w:color="auto"/>
              <w:right w:val="single" w:sz="4" w:space="0" w:color="auto"/>
            </w:tcBorders>
            <w:vAlign w:val="center"/>
          </w:tcPr>
          <w:p w14:paraId="4B026A3A" w14:textId="548C9B8A" w:rsidR="00AA78CC" w:rsidRPr="00FB32FD" w:rsidRDefault="00AA78CC" w:rsidP="00AA78CC">
            <w:pPr>
              <w:jc w:val="center"/>
              <w:rPr>
                <w:color w:val="000000"/>
                <w:sz w:val="18"/>
                <w:szCs w:val="18"/>
              </w:rPr>
            </w:pPr>
            <w:r w:rsidRPr="00282538">
              <w:rPr>
                <w:color w:val="000000"/>
                <w:sz w:val="18"/>
                <w:szCs w:val="18"/>
              </w:rPr>
              <w:t>83</w:t>
            </w:r>
          </w:p>
        </w:tc>
        <w:tc>
          <w:tcPr>
            <w:tcW w:w="240" w:type="pct"/>
            <w:tcBorders>
              <w:top w:val="single" w:sz="4" w:space="0" w:color="auto"/>
              <w:left w:val="nil"/>
              <w:bottom w:val="single" w:sz="4" w:space="0" w:color="auto"/>
              <w:right w:val="single" w:sz="4" w:space="0" w:color="auto"/>
            </w:tcBorders>
            <w:vAlign w:val="center"/>
          </w:tcPr>
          <w:p w14:paraId="36B21CDF" w14:textId="3137D4CD" w:rsidR="00AA78CC" w:rsidRPr="00FB32FD" w:rsidRDefault="00AA78CC" w:rsidP="00AA78CC">
            <w:pPr>
              <w:jc w:val="center"/>
              <w:rPr>
                <w:color w:val="000000"/>
                <w:sz w:val="18"/>
                <w:szCs w:val="18"/>
              </w:rPr>
            </w:pPr>
            <w:r w:rsidRPr="00282538">
              <w:rPr>
                <w:color w:val="000000"/>
                <w:sz w:val="18"/>
                <w:szCs w:val="18"/>
              </w:rPr>
              <w:t>78</w:t>
            </w:r>
          </w:p>
        </w:tc>
        <w:tc>
          <w:tcPr>
            <w:tcW w:w="237" w:type="pct"/>
            <w:tcBorders>
              <w:top w:val="single" w:sz="4" w:space="0" w:color="auto"/>
              <w:left w:val="nil"/>
              <w:bottom w:val="single" w:sz="4" w:space="0" w:color="auto"/>
              <w:right w:val="single" w:sz="4" w:space="0" w:color="auto"/>
            </w:tcBorders>
            <w:vAlign w:val="center"/>
          </w:tcPr>
          <w:p w14:paraId="6A0A5CC5" w14:textId="45EB83E1" w:rsidR="00AA78CC" w:rsidRPr="00FB32FD" w:rsidRDefault="00AA78CC" w:rsidP="00AA78CC">
            <w:pPr>
              <w:jc w:val="center"/>
              <w:rPr>
                <w:color w:val="000000"/>
                <w:sz w:val="18"/>
                <w:szCs w:val="18"/>
              </w:rPr>
            </w:pPr>
            <w:r w:rsidRPr="00282538">
              <w:rPr>
                <w:color w:val="000000"/>
                <w:sz w:val="18"/>
                <w:szCs w:val="18"/>
              </w:rPr>
              <w:t>73</w:t>
            </w:r>
          </w:p>
        </w:tc>
      </w:tr>
      <w:tr w:rsidR="00AA78CC" w:rsidRPr="00FB32FD" w14:paraId="1C18683F" w14:textId="77777777" w:rsidTr="00AA78CC">
        <w:trPr>
          <w:trHeight w:val="397"/>
        </w:trPr>
        <w:tc>
          <w:tcPr>
            <w:tcW w:w="293" w:type="pct"/>
            <w:tcBorders>
              <w:top w:val="single" w:sz="4" w:space="0" w:color="auto"/>
              <w:left w:val="single" w:sz="4" w:space="0" w:color="auto"/>
              <w:bottom w:val="single" w:sz="4" w:space="0" w:color="auto"/>
              <w:right w:val="single" w:sz="4" w:space="0" w:color="auto"/>
            </w:tcBorders>
            <w:vAlign w:val="center"/>
          </w:tcPr>
          <w:p w14:paraId="50473F57" w14:textId="296C48B5" w:rsidR="00AA78CC" w:rsidRPr="004A2524" w:rsidRDefault="00AA78CC" w:rsidP="00AA78CC">
            <w:pPr>
              <w:jc w:val="center"/>
              <w:rPr>
                <w:sz w:val="18"/>
                <w:szCs w:val="18"/>
              </w:rPr>
            </w:pPr>
            <w:r>
              <w:rPr>
                <w:color w:val="000000"/>
                <w:sz w:val="20"/>
                <w:szCs w:val="20"/>
              </w:rPr>
              <w:t>7</w:t>
            </w:r>
          </w:p>
        </w:tc>
        <w:tc>
          <w:tcPr>
            <w:tcW w:w="1903" w:type="pct"/>
            <w:tcBorders>
              <w:top w:val="single" w:sz="4" w:space="0" w:color="auto"/>
              <w:left w:val="single" w:sz="4" w:space="0" w:color="auto"/>
              <w:bottom w:val="single" w:sz="4" w:space="0" w:color="auto"/>
              <w:right w:val="single" w:sz="4" w:space="0" w:color="auto"/>
            </w:tcBorders>
            <w:vAlign w:val="center"/>
          </w:tcPr>
          <w:p w14:paraId="5855C984" w14:textId="2CB2DB9E" w:rsidR="00AA78CC" w:rsidRPr="00282538" w:rsidRDefault="00AA78CC" w:rsidP="00AA78CC">
            <w:pPr>
              <w:rPr>
                <w:sz w:val="18"/>
                <w:szCs w:val="18"/>
              </w:rPr>
            </w:pPr>
            <w:r w:rsidRPr="00962088">
              <w:rPr>
                <w:color w:val="000000"/>
                <w:sz w:val="20"/>
                <w:szCs w:val="20"/>
              </w:rPr>
              <w:t>МБОУ</w:t>
            </w:r>
            <w:r w:rsidR="00145E2D">
              <w:rPr>
                <w:color w:val="000000"/>
                <w:sz w:val="20"/>
                <w:szCs w:val="20"/>
              </w:rPr>
              <w:t xml:space="preserve"> </w:t>
            </w:r>
            <w:r w:rsidRPr="00962088">
              <w:rPr>
                <w:color w:val="000000"/>
                <w:sz w:val="20"/>
                <w:szCs w:val="20"/>
              </w:rPr>
              <w:t>"Молотинская СОШ"</w:t>
            </w:r>
          </w:p>
        </w:tc>
        <w:tc>
          <w:tcPr>
            <w:tcW w:w="532" w:type="pct"/>
            <w:tcBorders>
              <w:top w:val="nil"/>
              <w:left w:val="nil"/>
              <w:bottom w:val="single" w:sz="4" w:space="0" w:color="auto"/>
              <w:right w:val="single" w:sz="4" w:space="0" w:color="auto"/>
            </w:tcBorders>
            <w:vAlign w:val="center"/>
          </w:tcPr>
          <w:p w14:paraId="6E20AFC8" w14:textId="772F2C8C" w:rsidR="00AA78CC" w:rsidRPr="00FB32FD" w:rsidRDefault="00AA78CC" w:rsidP="00AA78CC">
            <w:pPr>
              <w:jc w:val="center"/>
              <w:rPr>
                <w:color w:val="000000"/>
                <w:sz w:val="18"/>
                <w:szCs w:val="18"/>
              </w:rPr>
            </w:pPr>
            <w:r w:rsidRPr="00282538">
              <w:rPr>
                <w:color w:val="000000"/>
                <w:sz w:val="18"/>
                <w:szCs w:val="18"/>
              </w:rPr>
              <w:t>10</w:t>
            </w:r>
          </w:p>
        </w:tc>
        <w:tc>
          <w:tcPr>
            <w:tcW w:w="353" w:type="pct"/>
            <w:tcBorders>
              <w:top w:val="single" w:sz="4" w:space="0" w:color="auto"/>
              <w:left w:val="nil"/>
              <w:bottom w:val="single" w:sz="4" w:space="0" w:color="auto"/>
              <w:right w:val="single" w:sz="4" w:space="0" w:color="auto"/>
            </w:tcBorders>
            <w:vAlign w:val="center"/>
          </w:tcPr>
          <w:p w14:paraId="77047BE5" w14:textId="67CCE095" w:rsidR="00AA78CC" w:rsidRPr="00FB32FD" w:rsidRDefault="00AA78CC" w:rsidP="00AA78CC">
            <w:pPr>
              <w:jc w:val="center"/>
              <w:rPr>
                <w:color w:val="000000"/>
                <w:sz w:val="18"/>
                <w:szCs w:val="18"/>
              </w:rPr>
            </w:pPr>
            <w:r w:rsidRPr="00282538">
              <w:rPr>
                <w:color w:val="000000"/>
                <w:sz w:val="18"/>
                <w:szCs w:val="18"/>
              </w:rPr>
              <w:t>68</w:t>
            </w:r>
          </w:p>
        </w:tc>
        <w:tc>
          <w:tcPr>
            <w:tcW w:w="240" w:type="pct"/>
            <w:tcBorders>
              <w:top w:val="single" w:sz="4" w:space="0" w:color="auto"/>
              <w:left w:val="nil"/>
              <w:bottom w:val="single" w:sz="4" w:space="0" w:color="auto"/>
              <w:right w:val="single" w:sz="4" w:space="0" w:color="auto"/>
            </w:tcBorders>
            <w:vAlign w:val="center"/>
          </w:tcPr>
          <w:p w14:paraId="0212044B" w14:textId="39D0995C" w:rsidR="00AA78CC" w:rsidRPr="00FB32FD" w:rsidRDefault="00AA78CC" w:rsidP="00AA78CC">
            <w:pPr>
              <w:jc w:val="center"/>
              <w:rPr>
                <w:color w:val="000000"/>
                <w:sz w:val="18"/>
                <w:szCs w:val="18"/>
              </w:rPr>
            </w:pPr>
            <w:r w:rsidRPr="00282538">
              <w:rPr>
                <w:color w:val="000000"/>
                <w:sz w:val="18"/>
                <w:szCs w:val="18"/>
              </w:rPr>
              <w:t>55</w:t>
            </w:r>
          </w:p>
        </w:tc>
        <w:tc>
          <w:tcPr>
            <w:tcW w:w="240" w:type="pct"/>
            <w:tcBorders>
              <w:top w:val="single" w:sz="4" w:space="0" w:color="auto"/>
              <w:left w:val="nil"/>
              <w:bottom w:val="single" w:sz="4" w:space="0" w:color="auto"/>
              <w:right w:val="single" w:sz="4" w:space="0" w:color="auto"/>
            </w:tcBorders>
            <w:vAlign w:val="center"/>
          </w:tcPr>
          <w:p w14:paraId="083B6DB8" w14:textId="1298211C" w:rsidR="00AA78CC" w:rsidRPr="00FB32FD" w:rsidRDefault="00AA78CC" w:rsidP="00AA78CC">
            <w:pPr>
              <w:jc w:val="center"/>
              <w:rPr>
                <w:color w:val="000000"/>
                <w:sz w:val="18"/>
                <w:szCs w:val="18"/>
              </w:rPr>
            </w:pPr>
            <w:r w:rsidRPr="00282538">
              <w:rPr>
                <w:color w:val="000000"/>
                <w:sz w:val="18"/>
                <w:szCs w:val="18"/>
              </w:rPr>
              <w:t>60</w:t>
            </w:r>
          </w:p>
        </w:tc>
        <w:tc>
          <w:tcPr>
            <w:tcW w:w="240" w:type="pct"/>
            <w:tcBorders>
              <w:top w:val="single" w:sz="4" w:space="0" w:color="auto"/>
              <w:left w:val="nil"/>
              <w:bottom w:val="single" w:sz="4" w:space="0" w:color="auto"/>
              <w:right w:val="single" w:sz="4" w:space="0" w:color="auto"/>
            </w:tcBorders>
            <w:vAlign w:val="center"/>
          </w:tcPr>
          <w:p w14:paraId="6AECCF5C" w14:textId="713AFBF8" w:rsidR="00AA78CC" w:rsidRPr="00FB32FD" w:rsidRDefault="00AA78CC" w:rsidP="00AA78CC">
            <w:pPr>
              <w:jc w:val="center"/>
              <w:rPr>
                <w:color w:val="000000"/>
                <w:sz w:val="18"/>
                <w:szCs w:val="18"/>
              </w:rPr>
            </w:pPr>
            <w:r w:rsidRPr="00282538">
              <w:rPr>
                <w:color w:val="000000"/>
                <w:sz w:val="18"/>
                <w:szCs w:val="18"/>
              </w:rPr>
              <w:t>45</w:t>
            </w:r>
          </w:p>
        </w:tc>
        <w:tc>
          <w:tcPr>
            <w:tcW w:w="240" w:type="pct"/>
            <w:tcBorders>
              <w:top w:val="single" w:sz="4" w:space="0" w:color="auto"/>
              <w:left w:val="nil"/>
              <w:bottom w:val="single" w:sz="4" w:space="0" w:color="auto"/>
              <w:right w:val="single" w:sz="4" w:space="0" w:color="auto"/>
            </w:tcBorders>
            <w:vAlign w:val="center"/>
          </w:tcPr>
          <w:p w14:paraId="19DBF101" w14:textId="7EE16043" w:rsidR="00AA78CC" w:rsidRPr="00FB32FD" w:rsidRDefault="00AA78CC" w:rsidP="00AA78CC">
            <w:pPr>
              <w:jc w:val="center"/>
              <w:rPr>
                <w:color w:val="000000"/>
                <w:sz w:val="18"/>
                <w:szCs w:val="18"/>
              </w:rPr>
            </w:pPr>
            <w:r w:rsidRPr="00282538">
              <w:rPr>
                <w:color w:val="000000"/>
                <w:sz w:val="18"/>
                <w:szCs w:val="18"/>
              </w:rPr>
              <w:t>50</w:t>
            </w:r>
          </w:p>
        </w:tc>
        <w:tc>
          <w:tcPr>
            <w:tcW w:w="240" w:type="pct"/>
            <w:tcBorders>
              <w:top w:val="single" w:sz="4" w:space="0" w:color="auto"/>
              <w:left w:val="nil"/>
              <w:bottom w:val="single" w:sz="4" w:space="0" w:color="auto"/>
              <w:right w:val="single" w:sz="4" w:space="0" w:color="auto"/>
            </w:tcBorders>
            <w:vAlign w:val="center"/>
          </w:tcPr>
          <w:p w14:paraId="25B96FFB" w14:textId="2736DE41" w:rsidR="00AA78CC" w:rsidRPr="00FB32FD" w:rsidRDefault="00AA78CC" w:rsidP="00AA78CC">
            <w:pPr>
              <w:jc w:val="center"/>
              <w:rPr>
                <w:color w:val="000000"/>
                <w:sz w:val="18"/>
                <w:szCs w:val="18"/>
              </w:rPr>
            </w:pPr>
            <w:r w:rsidRPr="00282538">
              <w:rPr>
                <w:color w:val="000000"/>
                <w:sz w:val="18"/>
                <w:szCs w:val="18"/>
              </w:rPr>
              <w:t>25</w:t>
            </w:r>
          </w:p>
        </w:tc>
        <w:tc>
          <w:tcPr>
            <w:tcW w:w="240" w:type="pct"/>
            <w:tcBorders>
              <w:top w:val="single" w:sz="4" w:space="0" w:color="auto"/>
              <w:left w:val="nil"/>
              <w:bottom w:val="single" w:sz="4" w:space="0" w:color="auto"/>
              <w:right w:val="single" w:sz="4" w:space="0" w:color="auto"/>
            </w:tcBorders>
            <w:vAlign w:val="center"/>
          </w:tcPr>
          <w:p w14:paraId="5609C800" w14:textId="7EF93D73" w:rsidR="00AA78CC" w:rsidRPr="00FB32FD" w:rsidRDefault="00AA78CC" w:rsidP="00AA78CC">
            <w:pPr>
              <w:jc w:val="center"/>
              <w:rPr>
                <w:color w:val="000000"/>
                <w:sz w:val="18"/>
                <w:szCs w:val="18"/>
              </w:rPr>
            </w:pPr>
            <w:r w:rsidRPr="00282538">
              <w:rPr>
                <w:color w:val="000000"/>
                <w:sz w:val="18"/>
                <w:szCs w:val="18"/>
              </w:rPr>
              <w:t>56</w:t>
            </w:r>
          </w:p>
        </w:tc>
        <w:tc>
          <w:tcPr>
            <w:tcW w:w="240" w:type="pct"/>
            <w:tcBorders>
              <w:top w:val="single" w:sz="4" w:space="0" w:color="auto"/>
              <w:left w:val="nil"/>
              <w:bottom w:val="single" w:sz="4" w:space="0" w:color="auto"/>
              <w:right w:val="single" w:sz="4" w:space="0" w:color="auto"/>
            </w:tcBorders>
            <w:vAlign w:val="center"/>
          </w:tcPr>
          <w:p w14:paraId="504A7D58" w14:textId="3AB75CD0" w:rsidR="00AA78CC" w:rsidRPr="00FB32FD" w:rsidRDefault="00AA78CC" w:rsidP="00AA78CC">
            <w:pPr>
              <w:jc w:val="center"/>
              <w:rPr>
                <w:color w:val="000000"/>
                <w:sz w:val="18"/>
                <w:szCs w:val="18"/>
              </w:rPr>
            </w:pPr>
            <w:r w:rsidRPr="00282538">
              <w:rPr>
                <w:color w:val="000000"/>
                <w:sz w:val="18"/>
                <w:szCs w:val="18"/>
              </w:rPr>
              <w:t>80</w:t>
            </w:r>
          </w:p>
        </w:tc>
        <w:tc>
          <w:tcPr>
            <w:tcW w:w="237" w:type="pct"/>
            <w:tcBorders>
              <w:top w:val="single" w:sz="4" w:space="0" w:color="auto"/>
              <w:left w:val="nil"/>
              <w:bottom w:val="single" w:sz="4" w:space="0" w:color="auto"/>
              <w:right w:val="single" w:sz="4" w:space="0" w:color="auto"/>
            </w:tcBorders>
            <w:vAlign w:val="center"/>
          </w:tcPr>
          <w:p w14:paraId="54B76E89" w14:textId="2770711B" w:rsidR="00AA78CC" w:rsidRPr="00FB32FD" w:rsidRDefault="00AA78CC" w:rsidP="00AA78CC">
            <w:pPr>
              <w:jc w:val="center"/>
              <w:rPr>
                <w:color w:val="000000"/>
                <w:sz w:val="18"/>
                <w:szCs w:val="18"/>
              </w:rPr>
            </w:pPr>
            <w:r w:rsidRPr="00282538">
              <w:rPr>
                <w:color w:val="000000"/>
                <w:sz w:val="18"/>
                <w:szCs w:val="18"/>
              </w:rPr>
              <w:t>86</w:t>
            </w:r>
          </w:p>
        </w:tc>
      </w:tr>
      <w:tr w:rsidR="00AA78CC" w:rsidRPr="00FB32FD" w14:paraId="75DD74B4" w14:textId="77777777" w:rsidTr="00AA78CC">
        <w:trPr>
          <w:trHeight w:val="397"/>
        </w:trPr>
        <w:tc>
          <w:tcPr>
            <w:tcW w:w="293" w:type="pct"/>
            <w:tcBorders>
              <w:top w:val="single" w:sz="4" w:space="0" w:color="auto"/>
              <w:left w:val="single" w:sz="4" w:space="0" w:color="auto"/>
              <w:bottom w:val="single" w:sz="4" w:space="0" w:color="auto"/>
              <w:right w:val="single" w:sz="4" w:space="0" w:color="auto"/>
            </w:tcBorders>
            <w:vAlign w:val="center"/>
          </w:tcPr>
          <w:p w14:paraId="6F63F0A1" w14:textId="11B85059" w:rsidR="00AA78CC" w:rsidRPr="004A2524" w:rsidRDefault="00AA78CC" w:rsidP="00AA78CC">
            <w:pPr>
              <w:jc w:val="center"/>
              <w:rPr>
                <w:sz w:val="18"/>
                <w:szCs w:val="18"/>
              </w:rPr>
            </w:pPr>
            <w:r>
              <w:rPr>
                <w:color w:val="000000"/>
                <w:sz w:val="20"/>
                <w:szCs w:val="20"/>
              </w:rPr>
              <w:t>8</w:t>
            </w:r>
          </w:p>
        </w:tc>
        <w:tc>
          <w:tcPr>
            <w:tcW w:w="1903" w:type="pct"/>
            <w:tcBorders>
              <w:top w:val="single" w:sz="4" w:space="0" w:color="auto"/>
              <w:left w:val="single" w:sz="4" w:space="0" w:color="auto"/>
              <w:bottom w:val="single" w:sz="4" w:space="0" w:color="auto"/>
              <w:right w:val="single" w:sz="4" w:space="0" w:color="auto"/>
            </w:tcBorders>
            <w:vAlign w:val="center"/>
          </w:tcPr>
          <w:p w14:paraId="68135615" w14:textId="66EF2EA3" w:rsidR="00AA78CC" w:rsidRPr="00282538" w:rsidRDefault="00AA78CC" w:rsidP="00AA78CC">
            <w:pPr>
              <w:rPr>
                <w:sz w:val="18"/>
                <w:szCs w:val="18"/>
              </w:rPr>
            </w:pPr>
            <w:r>
              <w:rPr>
                <w:color w:val="000000"/>
                <w:sz w:val="20"/>
                <w:szCs w:val="20"/>
              </w:rPr>
              <w:t>МБОУ</w:t>
            </w:r>
            <w:r w:rsidRPr="00962088">
              <w:rPr>
                <w:color w:val="000000"/>
                <w:sz w:val="20"/>
                <w:szCs w:val="20"/>
              </w:rPr>
              <w:t xml:space="preserve"> "Титовская ООШ"</w:t>
            </w:r>
          </w:p>
        </w:tc>
        <w:tc>
          <w:tcPr>
            <w:tcW w:w="532" w:type="pct"/>
            <w:tcBorders>
              <w:top w:val="nil"/>
              <w:left w:val="nil"/>
              <w:bottom w:val="single" w:sz="4" w:space="0" w:color="auto"/>
              <w:right w:val="single" w:sz="4" w:space="0" w:color="auto"/>
            </w:tcBorders>
            <w:vAlign w:val="center"/>
          </w:tcPr>
          <w:p w14:paraId="48DA5EBC" w14:textId="1FAFCE9C" w:rsidR="00AA78CC" w:rsidRPr="00FB32FD" w:rsidRDefault="00AA78CC" w:rsidP="00AA78CC">
            <w:pPr>
              <w:jc w:val="center"/>
              <w:rPr>
                <w:color w:val="000000"/>
                <w:sz w:val="18"/>
                <w:szCs w:val="18"/>
              </w:rPr>
            </w:pPr>
            <w:r w:rsidRPr="00282538">
              <w:rPr>
                <w:color w:val="000000"/>
                <w:sz w:val="18"/>
                <w:szCs w:val="18"/>
              </w:rPr>
              <w:t>8</w:t>
            </w:r>
          </w:p>
        </w:tc>
        <w:tc>
          <w:tcPr>
            <w:tcW w:w="353" w:type="pct"/>
            <w:tcBorders>
              <w:top w:val="single" w:sz="4" w:space="0" w:color="auto"/>
              <w:left w:val="nil"/>
              <w:bottom w:val="single" w:sz="4" w:space="0" w:color="auto"/>
              <w:right w:val="single" w:sz="4" w:space="0" w:color="auto"/>
            </w:tcBorders>
            <w:vAlign w:val="center"/>
          </w:tcPr>
          <w:p w14:paraId="7C713CD7" w14:textId="3695FA2F" w:rsidR="00AA78CC" w:rsidRPr="00FB32FD" w:rsidRDefault="00AA78CC" w:rsidP="00AA78CC">
            <w:pPr>
              <w:jc w:val="center"/>
              <w:rPr>
                <w:color w:val="000000"/>
                <w:sz w:val="18"/>
                <w:szCs w:val="18"/>
              </w:rPr>
            </w:pPr>
            <w:r w:rsidRPr="00282538">
              <w:rPr>
                <w:color w:val="000000"/>
                <w:sz w:val="18"/>
                <w:szCs w:val="18"/>
              </w:rPr>
              <w:t>65</w:t>
            </w:r>
          </w:p>
        </w:tc>
        <w:tc>
          <w:tcPr>
            <w:tcW w:w="240" w:type="pct"/>
            <w:tcBorders>
              <w:top w:val="single" w:sz="4" w:space="0" w:color="auto"/>
              <w:left w:val="nil"/>
              <w:bottom w:val="single" w:sz="4" w:space="0" w:color="auto"/>
              <w:right w:val="single" w:sz="4" w:space="0" w:color="auto"/>
            </w:tcBorders>
            <w:vAlign w:val="center"/>
          </w:tcPr>
          <w:p w14:paraId="1F380F8D" w14:textId="32ABA9CD" w:rsidR="00AA78CC" w:rsidRPr="00FB32FD" w:rsidRDefault="00AA78CC" w:rsidP="00AA78CC">
            <w:pPr>
              <w:jc w:val="center"/>
              <w:rPr>
                <w:color w:val="000000"/>
                <w:sz w:val="18"/>
                <w:szCs w:val="18"/>
              </w:rPr>
            </w:pPr>
            <w:r w:rsidRPr="00282538">
              <w:rPr>
                <w:color w:val="000000"/>
                <w:sz w:val="18"/>
                <w:szCs w:val="18"/>
              </w:rPr>
              <w:t>81</w:t>
            </w:r>
          </w:p>
        </w:tc>
        <w:tc>
          <w:tcPr>
            <w:tcW w:w="240" w:type="pct"/>
            <w:tcBorders>
              <w:top w:val="single" w:sz="4" w:space="0" w:color="auto"/>
              <w:left w:val="nil"/>
              <w:bottom w:val="single" w:sz="4" w:space="0" w:color="auto"/>
              <w:right w:val="single" w:sz="4" w:space="0" w:color="auto"/>
            </w:tcBorders>
            <w:vAlign w:val="center"/>
          </w:tcPr>
          <w:p w14:paraId="44B9490C" w14:textId="7E9DF74F" w:rsidR="00AA78CC" w:rsidRPr="00FB32FD" w:rsidRDefault="00AA78CC" w:rsidP="00AA78CC">
            <w:pPr>
              <w:jc w:val="center"/>
              <w:rPr>
                <w:color w:val="000000"/>
                <w:sz w:val="18"/>
                <w:szCs w:val="18"/>
              </w:rPr>
            </w:pPr>
            <w:r w:rsidRPr="00282538">
              <w:rPr>
                <w:color w:val="000000"/>
                <w:sz w:val="18"/>
                <w:szCs w:val="18"/>
              </w:rPr>
              <w:t>75</w:t>
            </w:r>
          </w:p>
        </w:tc>
        <w:tc>
          <w:tcPr>
            <w:tcW w:w="240" w:type="pct"/>
            <w:tcBorders>
              <w:top w:val="single" w:sz="4" w:space="0" w:color="auto"/>
              <w:left w:val="nil"/>
              <w:bottom w:val="single" w:sz="4" w:space="0" w:color="auto"/>
              <w:right w:val="single" w:sz="4" w:space="0" w:color="auto"/>
            </w:tcBorders>
            <w:vAlign w:val="center"/>
          </w:tcPr>
          <w:p w14:paraId="13342D60" w14:textId="0D2589BD" w:rsidR="00AA78CC" w:rsidRPr="00FB32FD" w:rsidRDefault="00AA78CC" w:rsidP="00AA78CC">
            <w:pPr>
              <w:jc w:val="center"/>
              <w:rPr>
                <w:color w:val="000000"/>
                <w:sz w:val="18"/>
                <w:szCs w:val="18"/>
              </w:rPr>
            </w:pPr>
            <w:r w:rsidRPr="00282538">
              <w:rPr>
                <w:color w:val="000000"/>
                <w:sz w:val="18"/>
                <w:szCs w:val="18"/>
              </w:rPr>
              <w:t>94</w:t>
            </w:r>
          </w:p>
        </w:tc>
        <w:tc>
          <w:tcPr>
            <w:tcW w:w="240" w:type="pct"/>
            <w:tcBorders>
              <w:top w:val="single" w:sz="4" w:space="0" w:color="auto"/>
              <w:left w:val="nil"/>
              <w:bottom w:val="single" w:sz="4" w:space="0" w:color="auto"/>
              <w:right w:val="single" w:sz="4" w:space="0" w:color="auto"/>
            </w:tcBorders>
            <w:vAlign w:val="center"/>
          </w:tcPr>
          <w:p w14:paraId="53BD7173" w14:textId="7421CAD5" w:rsidR="00AA78CC" w:rsidRPr="00FB32FD" w:rsidRDefault="00AA78CC" w:rsidP="00AA78CC">
            <w:pPr>
              <w:jc w:val="center"/>
              <w:rPr>
                <w:color w:val="000000"/>
                <w:sz w:val="18"/>
                <w:szCs w:val="18"/>
              </w:rPr>
            </w:pPr>
            <w:r w:rsidRPr="00282538">
              <w:rPr>
                <w:color w:val="000000"/>
                <w:sz w:val="18"/>
                <w:szCs w:val="18"/>
              </w:rPr>
              <w:t>69</w:t>
            </w:r>
          </w:p>
        </w:tc>
        <w:tc>
          <w:tcPr>
            <w:tcW w:w="240" w:type="pct"/>
            <w:tcBorders>
              <w:top w:val="single" w:sz="4" w:space="0" w:color="auto"/>
              <w:left w:val="nil"/>
              <w:bottom w:val="single" w:sz="4" w:space="0" w:color="auto"/>
              <w:right w:val="single" w:sz="4" w:space="0" w:color="auto"/>
            </w:tcBorders>
            <w:vAlign w:val="center"/>
          </w:tcPr>
          <w:p w14:paraId="25B61DBF" w14:textId="4F6F4FE7" w:rsidR="00AA78CC" w:rsidRPr="00FB32FD" w:rsidRDefault="00AA78CC" w:rsidP="00AA78CC">
            <w:pPr>
              <w:jc w:val="center"/>
              <w:rPr>
                <w:color w:val="000000"/>
                <w:sz w:val="18"/>
                <w:szCs w:val="18"/>
              </w:rPr>
            </w:pPr>
            <w:r w:rsidRPr="00282538">
              <w:rPr>
                <w:color w:val="000000"/>
                <w:sz w:val="18"/>
                <w:szCs w:val="18"/>
              </w:rPr>
              <w:t>75</w:t>
            </w:r>
          </w:p>
        </w:tc>
        <w:tc>
          <w:tcPr>
            <w:tcW w:w="240" w:type="pct"/>
            <w:tcBorders>
              <w:top w:val="single" w:sz="4" w:space="0" w:color="auto"/>
              <w:left w:val="nil"/>
              <w:bottom w:val="single" w:sz="4" w:space="0" w:color="auto"/>
              <w:right w:val="single" w:sz="4" w:space="0" w:color="auto"/>
            </w:tcBorders>
            <w:vAlign w:val="center"/>
          </w:tcPr>
          <w:p w14:paraId="56A0017A" w14:textId="7C593AF0" w:rsidR="00AA78CC" w:rsidRPr="00FB32FD" w:rsidRDefault="00AA78CC" w:rsidP="00AA78CC">
            <w:pPr>
              <w:jc w:val="center"/>
              <w:rPr>
                <w:color w:val="000000"/>
                <w:sz w:val="18"/>
                <w:szCs w:val="18"/>
              </w:rPr>
            </w:pPr>
            <w:r w:rsidRPr="00282538">
              <w:rPr>
                <w:color w:val="000000"/>
                <w:sz w:val="18"/>
                <w:szCs w:val="18"/>
              </w:rPr>
              <w:t>53</w:t>
            </w:r>
          </w:p>
        </w:tc>
        <w:tc>
          <w:tcPr>
            <w:tcW w:w="240" w:type="pct"/>
            <w:tcBorders>
              <w:top w:val="single" w:sz="4" w:space="0" w:color="auto"/>
              <w:left w:val="nil"/>
              <w:bottom w:val="single" w:sz="4" w:space="0" w:color="auto"/>
              <w:right w:val="single" w:sz="4" w:space="0" w:color="auto"/>
            </w:tcBorders>
            <w:vAlign w:val="center"/>
          </w:tcPr>
          <w:p w14:paraId="53657E09" w14:textId="06370A38" w:rsidR="00AA78CC" w:rsidRPr="00FB32FD" w:rsidRDefault="00AA78CC" w:rsidP="00AA78CC">
            <w:pPr>
              <w:jc w:val="center"/>
              <w:rPr>
                <w:color w:val="000000"/>
                <w:sz w:val="18"/>
                <w:szCs w:val="18"/>
              </w:rPr>
            </w:pPr>
            <w:r w:rsidRPr="00282538">
              <w:rPr>
                <w:color w:val="000000"/>
                <w:sz w:val="18"/>
                <w:szCs w:val="18"/>
              </w:rPr>
              <w:t>73</w:t>
            </w:r>
          </w:p>
        </w:tc>
        <w:tc>
          <w:tcPr>
            <w:tcW w:w="237" w:type="pct"/>
            <w:tcBorders>
              <w:top w:val="single" w:sz="4" w:space="0" w:color="auto"/>
              <w:left w:val="nil"/>
              <w:bottom w:val="single" w:sz="4" w:space="0" w:color="auto"/>
              <w:right w:val="single" w:sz="4" w:space="0" w:color="auto"/>
            </w:tcBorders>
            <w:vAlign w:val="center"/>
          </w:tcPr>
          <w:p w14:paraId="77A0FB81" w14:textId="088FB1BB" w:rsidR="00AA78CC" w:rsidRPr="00FB32FD" w:rsidRDefault="00AA78CC" w:rsidP="00AA78CC">
            <w:pPr>
              <w:jc w:val="center"/>
              <w:rPr>
                <w:color w:val="000000"/>
                <w:sz w:val="18"/>
                <w:szCs w:val="18"/>
              </w:rPr>
            </w:pPr>
            <w:r w:rsidRPr="00282538">
              <w:rPr>
                <w:color w:val="000000"/>
                <w:sz w:val="18"/>
                <w:szCs w:val="18"/>
              </w:rPr>
              <w:t>48</w:t>
            </w:r>
          </w:p>
        </w:tc>
      </w:tr>
      <w:tr w:rsidR="00AA78CC" w:rsidRPr="00FB32FD" w14:paraId="5460583C" w14:textId="77777777" w:rsidTr="00AA78CC">
        <w:trPr>
          <w:trHeight w:val="397"/>
        </w:trPr>
        <w:tc>
          <w:tcPr>
            <w:tcW w:w="2196" w:type="pct"/>
            <w:gridSpan w:val="2"/>
            <w:tcBorders>
              <w:top w:val="single" w:sz="4" w:space="0" w:color="auto"/>
              <w:left w:val="single" w:sz="4" w:space="0" w:color="auto"/>
              <w:bottom w:val="single" w:sz="4" w:space="0" w:color="auto"/>
              <w:right w:val="nil"/>
            </w:tcBorders>
            <w:vAlign w:val="center"/>
          </w:tcPr>
          <w:p w14:paraId="4833E015" w14:textId="7347057E" w:rsidR="00AA78CC" w:rsidRPr="004A2524" w:rsidRDefault="00AA78CC" w:rsidP="00AA78CC">
            <w:pPr>
              <w:jc w:val="right"/>
              <w:rPr>
                <w:b/>
                <w:bCs/>
                <w:sz w:val="18"/>
                <w:szCs w:val="18"/>
              </w:rPr>
            </w:pPr>
            <w:r>
              <w:rPr>
                <w:b/>
                <w:bCs/>
                <w:sz w:val="18"/>
                <w:szCs w:val="18"/>
              </w:rPr>
              <w:t>Брянский</w:t>
            </w:r>
            <w:r w:rsidRPr="004A2524">
              <w:rPr>
                <w:b/>
                <w:bCs/>
                <w:sz w:val="18"/>
                <w:szCs w:val="18"/>
              </w:rPr>
              <w:t xml:space="preserve"> район</w:t>
            </w:r>
          </w:p>
        </w:tc>
        <w:tc>
          <w:tcPr>
            <w:tcW w:w="532" w:type="pct"/>
            <w:tcBorders>
              <w:top w:val="single" w:sz="4" w:space="0" w:color="auto"/>
              <w:left w:val="single" w:sz="4" w:space="0" w:color="auto"/>
              <w:bottom w:val="single" w:sz="4" w:space="0" w:color="auto"/>
              <w:right w:val="single" w:sz="4" w:space="0" w:color="auto"/>
            </w:tcBorders>
            <w:vAlign w:val="center"/>
          </w:tcPr>
          <w:p w14:paraId="09286192" w14:textId="70790A5A" w:rsidR="00AA78CC" w:rsidRPr="00FB32FD" w:rsidRDefault="00AA78CC" w:rsidP="00AA78CC">
            <w:pPr>
              <w:jc w:val="center"/>
              <w:rPr>
                <w:b/>
                <w:color w:val="000000"/>
                <w:sz w:val="18"/>
                <w:szCs w:val="18"/>
              </w:rPr>
            </w:pPr>
            <w:r w:rsidRPr="00282538">
              <w:rPr>
                <w:b/>
                <w:color w:val="000000"/>
                <w:sz w:val="18"/>
                <w:szCs w:val="18"/>
              </w:rPr>
              <w:t>68</w:t>
            </w:r>
          </w:p>
        </w:tc>
        <w:tc>
          <w:tcPr>
            <w:tcW w:w="353" w:type="pct"/>
            <w:tcBorders>
              <w:top w:val="single" w:sz="4" w:space="0" w:color="auto"/>
              <w:left w:val="nil"/>
              <w:bottom w:val="single" w:sz="4" w:space="0" w:color="auto"/>
              <w:right w:val="single" w:sz="4" w:space="0" w:color="auto"/>
            </w:tcBorders>
            <w:vAlign w:val="center"/>
          </w:tcPr>
          <w:p w14:paraId="6D33CCA4" w14:textId="6E8F1C6C" w:rsidR="00AA78CC" w:rsidRPr="00FB32FD" w:rsidRDefault="00AA78CC" w:rsidP="00AA78CC">
            <w:pPr>
              <w:jc w:val="center"/>
              <w:rPr>
                <w:b/>
                <w:color w:val="000000"/>
                <w:sz w:val="18"/>
                <w:szCs w:val="18"/>
              </w:rPr>
            </w:pPr>
            <w:r w:rsidRPr="00282538">
              <w:rPr>
                <w:b/>
                <w:color w:val="000000"/>
                <w:sz w:val="18"/>
                <w:szCs w:val="18"/>
              </w:rPr>
              <w:t>77</w:t>
            </w:r>
          </w:p>
        </w:tc>
        <w:tc>
          <w:tcPr>
            <w:tcW w:w="240" w:type="pct"/>
            <w:tcBorders>
              <w:top w:val="single" w:sz="4" w:space="0" w:color="auto"/>
              <w:left w:val="nil"/>
              <w:bottom w:val="single" w:sz="4" w:space="0" w:color="auto"/>
              <w:right w:val="single" w:sz="4" w:space="0" w:color="auto"/>
            </w:tcBorders>
            <w:vAlign w:val="center"/>
          </w:tcPr>
          <w:p w14:paraId="773EAF07" w14:textId="034253A6" w:rsidR="00AA78CC" w:rsidRPr="00FB32FD" w:rsidRDefault="00AA78CC" w:rsidP="00AA78CC">
            <w:pPr>
              <w:jc w:val="center"/>
              <w:rPr>
                <w:b/>
                <w:color w:val="000000"/>
                <w:sz w:val="18"/>
                <w:szCs w:val="18"/>
              </w:rPr>
            </w:pPr>
            <w:r w:rsidRPr="00282538">
              <w:rPr>
                <w:b/>
                <w:color w:val="000000"/>
                <w:sz w:val="18"/>
                <w:szCs w:val="18"/>
              </w:rPr>
              <w:t>54</w:t>
            </w:r>
          </w:p>
        </w:tc>
        <w:tc>
          <w:tcPr>
            <w:tcW w:w="240" w:type="pct"/>
            <w:tcBorders>
              <w:top w:val="single" w:sz="4" w:space="0" w:color="auto"/>
              <w:left w:val="nil"/>
              <w:bottom w:val="single" w:sz="4" w:space="0" w:color="auto"/>
              <w:right w:val="single" w:sz="4" w:space="0" w:color="auto"/>
            </w:tcBorders>
            <w:vAlign w:val="center"/>
          </w:tcPr>
          <w:p w14:paraId="3ACD9EB2" w14:textId="228FB6E3" w:rsidR="00AA78CC" w:rsidRPr="00FB32FD" w:rsidRDefault="00AA78CC" w:rsidP="00AA78CC">
            <w:pPr>
              <w:jc w:val="center"/>
              <w:rPr>
                <w:b/>
                <w:color w:val="000000"/>
                <w:sz w:val="18"/>
                <w:szCs w:val="18"/>
              </w:rPr>
            </w:pPr>
            <w:r w:rsidRPr="00282538">
              <w:rPr>
                <w:b/>
                <w:color w:val="000000"/>
                <w:sz w:val="18"/>
                <w:szCs w:val="18"/>
              </w:rPr>
              <w:t>53</w:t>
            </w:r>
          </w:p>
        </w:tc>
        <w:tc>
          <w:tcPr>
            <w:tcW w:w="240" w:type="pct"/>
            <w:tcBorders>
              <w:top w:val="single" w:sz="4" w:space="0" w:color="auto"/>
              <w:left w:val="nil"/>
              <w:bottom w:val="single" w:sz="4" w:space="0" w:color="auto"/>
              <w:right w:val="single" w:sz="4" w:space="0" w:color="auto"/>
            </w:tcBorders>
            <w:vAlign w:val="center"/>
          </w:tcPr>
          <w:p w14:paraId="7D4DF5F1" w14:textId="7E67E30D" w:rsidR="00AA78CC" w:rsidRPr="00FB32FD" w:rsidRDefault="00AA78CC" w:rsidP="00AA78CC">
            <w:pPr>
              <w:jc w:val="center"/>
              <w:rPr>
                <w:b/>
                <w:color w:val="000000"/>
                <w:sz w:val="18"/>
                <w:szCs w:val="18"/>
              </w:rPr>
            </w:pPr>
            <w:r w:rsidRPr="00282538">
              <w:rPr>
                <w:b/>
                <w:color w:val="000000"/>
                <w:sz w:val="18"/>
                <w:szCs w:val="18"/>
              </w:rPr>
              <w:t>49</w:t>
            </w:r>
          </w:p>
        </w:tc>
        <w:tc>
          <w:tcPr>
            <w:tcW w:w="240" w:type="pct"/>
            <w:tcBorders>
              <w:top w:val="single" w:sz="4" w:space="0" w:color="auto"/>
              <w:left w:val="nil"/>
              <w:bottom w:val="single" w:sz="4" w:space="0" w:color="auto"/>
              <w:right w:val="single" w:sz="4" w:space="0" w:color="auto"/>
            </w:tcBorders>
            <w:vAlign w:val="center"/>
          </w:tcPr>
          <w:p w14:paraId="32E1123E" w14:textId="727E7097" w:rsidR="00AA78CC" w:rsidRPr="00FB32FD" w:rsidRDefault="00AA78CC" w:rsidP="00AA78CC">
            <w:pPr>
              <w:jc w:val="center"/>
              <w:rPr>
                <w:b/>
                <w:color w:val="000000"/>
                <w:sz w:val="18"/>
                <w:szCs w:val="18"/>
              </w:rPr>
            </w:pPr>
            <w:r w:rsidRPr="00282538">
              <w:rPr>
                <w:b/>
                <w:color w:val="000000"/>
                <w:sz w:val="18"/>
                <w:szCs w:val="18"/>
              </w:rPr>
              <w:t>38</w:t>
            </w:r>
          </w:p>
        </w:tc>
        <w:tc>
          <w:tcPr>
            <w:tcW w:w="240" w:type="pct"/>
            <w:tcBorders>
              <w:top w:val="single" w:sz="4" w:space="0" w:color="auto"/>
              <w:left w:val="nil"/>
              <w:bottom w:val="single" w:sz="4" w:space="0" w:color="auto"/>
              <w:right w:val="single" w:sz="4" w:space="0" w:color="auto"/>
            </w:tcBorders>
            <w:vAlign w:val="center"/>
          </w:tcPr>
          <w:p w14:paraId="7F859961" w14:textId="77B24F42" w:rsidR="00AA78CC" w:rsidRPr="00FB32FD" w:rsidRDefault="00AA78CC" w:rsidP="00AA78CC">
            <w:pPr>
              <w:jc w:val="center"/>
              <w:rPr>
                <w:b/>
                <w:color w:val="000000"/>
                <w:sz w:val="18"/>
                <w:szCs w:val="18"/>
              </w:rPr>
            </w:pPr>
            <w:r w:rsidRPr="00282538">
              <w:rPr>
                <w:b/>
                <w:color w:val="000000"/>
                <w:sz w:val="18"/>
                <w:szCs w:val="18"/>
              </w:rPr>
              <w:t>36</w:t>
            </w:r>
          </w:p>
        </w:tc>
        <w:tc>
          <w:tcPr>
            <w:tcW w:w="240" w:type="pct"/>
            <w:tcBorders>
              <w:top w:val="single" w:sz="4" w:space="0" w:color="auto"/>
              <w:left w:val="nil"/>
              <w:bottom w:val="single" w:sz="4" w:space="0" w:color="auto"/>
              <w:right w:val="single" w:sz="4" w:space="0" w:color="auto"/>
            </w:tcBorders>
            <w:vAlign w:val="center"/>
          </w:tcPr>
          <w:p w14:paraId="435A1BAB" w14:textId="0E97814E" w:rsidR="00AA78CC" w:rsidRPr="00FB32FD" w:rsidRDefault="00AA78CC" w:rsidP="00AA78CC">
            <w:pPr>
              <w:jc w:val="center"/>
              <w:rPr>
                <w:b/>
                <w:color w:val="000000"/>
                <w:sz w:val="18"/>
                <w:szCs w:val="18"/>
              </w:rPr>
            </w:pPr>
            <w:r w:rsidRPr="00282538">
              <w:rPr>
                <w:b/>
                <w:color w:val="000000"/>
                <w:sz w:val="18"/>
                <w:szCs w:val="18"/>
              </w:rPr>
              <w:t>78</w:t>
            </w:r>
          </w:p>
        </w:tc>
        <w:tc>
          <w:tcPr>
            <w:tcW w:w="240" w:type="pct"/>
            <w:tcBorders>
              <w:top w:val="single" w:sz="4" w:space="0" w:color="auto"/>
              <w:left w:val="nil"/>
              <w:bottom w:val="single" w:sz="4" w:space="0" w:color="auto"/>
              <w:right w:val="single" w:sz="4" w:space="0" w:color="auto"/>
            </w:tcBorders>
            <w:vAlign w:val="center"/>
          </w:tcPr>
          <w:p w14:paraId="72E44BA8" w14:textId="65483738" w:rsidR="00AA78CC" w:rsidRPr="00FB32FD" w:rsidRDefault="00AA78CC" w:rsidP="00AA78CC">
            <w:pPr>
              <w:jc w:val="center"/>
              <w:rPr>
                <w:b/>
                <w:color w:val="000000"/>
                <w:sz w:val="18"/>
                <w:szCs w:val="18"/>
              </w:rPr>
            </w:pPr>
            <w:r w:rsidRPr="00282538">
              <w:rPr>
                <w:b/>
                <w:color w:val="000000"/>
                <w:sz w:val="18"/>
                <w:szCs w:val="18"/>
              </w:rPr>
              <w:t>67</w:t>
            </w:r>
          </w:p>
        </w:tc>
        <w:tc>
          <w:tcPr>
            <w:tcW w:w="237" w:type="pct"/>
            <w:tcBorders>
              <w:top w:val="single" w:sz="4" w:space="0" w:color="auto"/>
              <w:left w:val="nil"/>
              <w:bottom w:val="single" w:sz="4" w:space="0" w:color="auto"/>
              <w:right w:val="single" w:sz="4" w:space="0" w:color="auto"/>
            </w:tcBorders>
            <w:vAlign w:val="center"/>
          </w:tcPr>
          <w:p w14:paraId="3B375262" w14:textId="1E7B4DCA" w:rsidR="00AA78CC" w:rsidRPr="00FB32FD" w:rsidRDefault="00AA78CC" w:rsidP="00AA78CC">
            <w:pPr>
              <w:jc w:val="center"/>
              <w:rPr>
                <w:b/>
                <w:color w:val="000000"/>
                <w:sz w:val="18"/>
                <w:szCs w:val="18"/>
              </w:rPr>
            </w:pPr>
            <w:r w:rsidRPr="00282538">
              <w:rPr>
                <w:b/>
                <w:color w:val="000000"/>
                <w:sz w:val="18"/>
                <w:szCs w:val="18"/>
              </w:rPr>
              <w:t>65</w:t>
            </w:r>
          </w:p>
        </w:tc>
      </w:tr>
    </w:tbl>
    <w:p w14:paraId="1AD2365B" w14:textId="77777777" w:rsidR="00CF613D" w:rsidRDefault="00CF613D" w:rsidP="00CF613D"/>
    <w:p w14:paraId="269BD00D" w14:textId="77777777" w:rsidR="00CF613D" w:rsidRDefault="00CF613D" w:rsidP="00CF613D"/>
    <w:p w14:paraId="2DD63F8D" w14:textId="77777777" w:rsidR="00CF613D" w:rsidRPr="00E863A6" w:rsidRDefault="00CF613D" w:rsidP="00CF613D">
      <w:pPr>
        <w:pStyle w:val="1"/>
        <w:numPr>
          <w:ilvl w:val="1"/>
          <w:numId w:val="1"/>
        </w:numPr>
        <w:spacing w:before="0"/>
        <w:ind w:left="0" w:firstLine="0"/>
        <w:jc w:val="both"/>
      </w:pPr>
      <w:bookmarkStart w:id="124" w:name="_Toc147919835"/>
      <w:r w:rsidRPr="00BD0C61">
        <w:rPr>
          <w:sz w:val="24"/>
          <w:szCs w:val="24"/>
        </w:rPr>
        <w:lastRenderedPageBreak/>
        <w:t>ОБЩЕСТВОЗНАНИЕ</w:t>
      </w:r>
      <w:bookmarkEnd w:id="115"/>
      <w:bookmarkEnd w:id="124"/>
    </w:p>
    <w:p w14:paraId="0F50C4AA" w14:textId="77777777" w:rsidR="00CF613D" w:rsidRPr="00B96A11" w:rsidRDefault="00CF613D" w:rsidP="00CF613D">
      <w:pPr>
        <w:spacing w:before="120" w:after="120"/>
        <w:jc w:val="center"/>
        <w:rPr>
          <w:b/>
          <w:bCs/>
          <w:noProof/>
          <w:sz w:val="26"/>
          <w:szCs w:val="26"/>
        </w:rPr>
      </w:pPr>
      <w:bookmarkStart w:id="125" w:name="_Toc14433254"/>
      <w:r w:rsidRPr="00B96A11">
        <w:rPr>
          <w:b/>
          <w:bCs/>
          <w:noProof/>
          <w:sz w:val="26"/>
          <w:szCs w:val="26"/>
        </w:rPr>
        <w:t>Статистика отметок по обществознанию</w:t>
      </w:r>
      <w:bookmarkEnd w:id="125"/>
    </w:p>
    <w:tbl>
      <w:tblPr>
        <w:tblW w:w="5000" w:type="pct"/>
        <w:jc w:val="center"/>
        <w:tblLook w:val="00A0" w:firstRow="1" w:lastRow="0" w:firstColumn="1" w:lastColumn="0" w:noHBand="0" w:noVBand="0"/>
      </w:tblPr>
      <w:tblGrid>
        <w:gridCol w:w="2622"/>
        <w:gridCol w:w="1286"/>
        <w:gridCol w:w="1620"/>
        <w:gridCol w:w="949"/>
        <w:gridCol w:w="955"/>
        <w:gridCol w:w="957"/>
        <w:gridCol w:w="955"/>
      </w:tblGrid>
      <w:tr w:rsidR="00D46E0E" w14:paraId="0DC2B08A" w14:textId="77777777" w:rsidTr="00E6017E">
        <w:trPr>
          <w:trHeight w:val="20"/>
          <w:jc w:val="center"/>
        </w:trPr>
        <w:tc>
          <w:tcPr>
            <w:tcW w:w="1403" w:type="pct"/>
            <w:vMerge w:val="restart"/>
            <w:tcBorders>
              <w:top w:val="single" w:sz="4" w:space="0" w:color="auto"/>
              <w:left w:val="single" w:sz="4" w:space="0" w:color="auto"/>
              <w:bottom w:val="single" w:sz="4" w:space="0" w:color="auto"/>
              <w:right w:val="single" w:sz="4" w:space="0" w:color="auto"/>
            </w:tcBorders>
            <w:vAlign w:val="center"/>
          </w:tcPr>
          <w:p w14:paraId="28956954" w14:textId="77777777" w:rsidR="00D46E0E" w:rsidRDefault="00D46E0E">
            <w:pPr>
              <w:spacing w:line="254" w:lineRule="auto"/>
              <w:jc w:val="center"/>
              <w:rPr>
                <w:b/>
                <w:bCs/>
                <w:color w:val="000000"/>
                <w:sz w:val="20"/>
                <w:szCs w:val="20"/>
                <w:lang w:eastAsia="en-US"/>
              </w:rPr>
            </w:pPr>
            <w:bookmarkStart w:id="126" w:name="_Toc14433257"/>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06F67E81"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395FDD2D"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2" w:type="pct"/>
            <w:gridSpan w:val="4"/>
            <w:tcBorders>
              <w:top w:val="single" w:sz="4" w:space="0" w:color="auto"/>
              <w:left w:val="nil"/>
              <w:bottom w:val="single" w:sz="4" w:space="0" w:color="auto"/>
              <w:right w:val="single" w:sz="4" w:space="0" w:color="auto"/>
            </w:tcBorders>
            <w:vAlign w:val="center"/>
            <w:hideMark/>
          </w:tcPr>
          <w:p w14:paraId="2DB4D7AC"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524B1031" w14:textId="77777777" w:rsidTr="00E6017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FB4374"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757C9"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F9F07" w14:textId="77777777" w:rsidR="00D46E0E" w:rsidRDefault="00D46E0E">
            <w:pPr>
              <w:spacing w:line="256" w:lineRule="auto"/>
              <w:rPr>
                <w:b/>
                <w:bCs/>
                <w:color w:val="000000"/>
                <w:sz w:val="20"/>
                <w:szCs w:val="20"/>
                <w:lang w:eastAsia="en-US"/>
              </w:rPr>
            </w:pPr>
          </w:p>
        </w:tc>
        <w:tc>
          <w:tcPr>
            <w:tcW w:w="508" w:type="pct"/>
            <w:tcBorders>
              <w:top w:val="nil"/>
              <w:left w:val="nil"/>
              <w:bottom w:val="nil"/>
              <w:right w:val="single" w:sz="4" w:space="0" w:color="auto"/>
            </w:tcBorders>
            <w:vAlign w:val="center"/>
            <w:hideMark/>
          </w:tcPr>
          <w:p w14:paraId="571488C9"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1" w:type="pct"/>
            <w:tcBorders>
              <w:top w:val="nil"/>
              <w:left w:val="nil"/>
              <w:bottom w:val="nil"/>
              <w:right w:val="single" w:sz="4" w:space="0" w:color="auto"/>
            </w:tcBorders>
            <w:vAlign w:val="center"/>
            <w:hideMark/>
          </w:tcPr>
          <w:p w14:paraId="49D07E88"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2" w:type="pct"/>
            <w:tcBorders>
              <w:top w:val="nil"/>
              <w:left w:val="nil"/>
              <w:bottom w:val="nil"/>
              <w:right w:val="single" w:sz="4" w:space="0" w:color="auto"/>
            </w:tcBorders>
            <w:vAlign w:val="center"/>
            <w:hideMark/>
          </w:tcPr>
          <w:p w14:paraId="5E92F661"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2" w:type="pct"/>
            <w:tcBorders>
              <w:top w:val="nil"/>
              <w:left w:val="nil"/>
              <w:bottom w:val="nil"/>
              <w:right w:val="single" w:sz="4" w:space="0" w:color="auto"/>
            </w:tcBorders>
            <w:vAlign w:val="center"/>
            <w:hideMark/>
          </w:tcPr>
          <w:p w14:paraId="4702D250"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AA0198" w14:paraId="31B69AAD" w14:textId="77777777" w:rsidTr="00E6017E">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24B90C6E" w14:textId="77777777" w:rsidR="00AA0198" w:rsidRPr="00BD0C61" w:rsidRDefault="00AA0198">
            <w:pPr>
              <w:spacing w:line="254" w:lineRule="auto"/>
              <w:rPr>
                <w:b/>
                <w:lang w:eastAsia="en-US"/>
              </w:rPr>
            </w:pPr>
            <w:r w:rsidRPr="00BD0C61">
              <w:rPr>
                <w:b/>
                <w:color w:val="000000"/>
                <w:lang w:eastAsia="en-US"/>
              </w:rPr>
              <w:t>Российская Федерация</w:t>
            </w:r>
          </w:p>
        </w:tc>
        <w:tc>
          <w:tcPr>
            <w:tcW w:w="688" w:type="pct"/>
            <w:tcBorders>
              <w:top w:val="nil"/>
              <w:left w:val="nil"/>
              <w:bottom w:val="single" w:sz="4" w:space="0" w:color="auto"/>
              <w:right w:val="single" w:sz="4" w:space="0" w:color="auto"/>
            </w:tcBorders>
            <w:vAlign w:val="center"/>
          </w:tcPr>
          <w:p w14:paraId="6A1EAFA0" w14:textId="77777777" w:rsidR="00AA0198" w:rsidRPr="00DD1A9B" w:rsidRDefault="00AA0198" w:rsidP="00DC6922">
            <w:pPr>
              <w:jc w:val="center"/>
              <w:rPr>
                <w:bCs/>
                <w:lang w:eastAsia="en-US"/>
              </w:rPr>
            </w:pPr>
            <w:r w:rsidRPr="00DD1A9B">
              <w:rPr>
                <w:bCs/>
                <w:lang w:eastAsia="en-US"/>
              </w:rPr>
              <w:t>20918</w:t>
            </w:r>
          </w:p>
        </w:tc>
        <w:tc>
          <w:tcPr>
            <w:tcW w:w="867" w:type="pct"/>
            <w:tcBorders>
              <w:top w:val="nil"/>
              <w:left w:val="single" w:sz="4" w:space="0" w:color="auto"/>
              <w:bottom w:val="single" w:sz="4" w:space="0" w:color="auto"/>
              <w:right w:val="nil"/>
            </w:tcBorders>
            <w:vAlign w:val="center"/>
          </w:tcPr>
          <w:p w14:paraId="36447AE5" w14:textId="77777777" w:rsidR="00AA0198" w:rsidRPr="00DD1A9B" w:rsidRDefault="00AA0198" w:rsidP="00DC6922">
            <w:pPr>
              <w:jc w:val="center"/>
              <w:rPr>
                <w:bCs/>
                <w:lang w:eastAsia="en-US"/>
              </w:rPr>
            </w:pPr>
            <w:r w:rsidRPr="00DD1A9B">
              <w:rPr>
                <w:bCs/>
                <w:lang w:eastAsia="en-US"/>
              </w:rPr>
              <w:t>457978</w:t>
            </w:r>
          </w:p>
        </w:tc>
        <w:tc>
          <w:tcPr>
            <w:tcW w:w="508" w:type="pct"/>
            <w:tcBorders>
              <w:top w:val="single" w:sz="4" w:space="0" w:color="auto"/>
              <w:left w:val="single" w:sz="4" w:space="0" w:color="auto"/>
              <w:bottom w:val="single" w:sz="4" w:space="0" w:color="auto"/>
              <w:right w:val="single" w:sz="4" w:space="0" w:color="auto"/>
            </w:tcBorders>
            <w:vAlign w:val="center"/>
          </w:tcPr>
          <w:p w14:paraId="7C2B8100" w14:textId="77777777" w:rsidR="00AA0198" w:rsidRPr="00DD1A9B" w:rsidRDefault="00AA0198" w:rsidP="00DC6922">
            <w:pPr>
              <w:jc w:val="center"/>
              <w:rPr>
                <w:bCs/>
                <w:lang w:eastAsia="en-US"/>
              </w:rPr>
            </w:pPr>
            <w:r w:rsidRPr="00DD1A9B">
              <w:rPr>
                <w:bCs/>
                <w:lang w:eastAsia="en-US"/>
              </w:rPr>
              <w:t>9,9</w:t>
            </w:r>
          </w:p>
        </w:tc>
        <w:tc>
          <w:tcPr>
            <w:tcW w:w="511" w:type="pct"/>
            <w:tcBorders>
              <w:top w:val="single" w:sz="4" w:space="0" w:color="auto"/>
              <w:left w:val="nil"/>
              <w:bottom w:val="single" w:sz="4" w:space="0" w:color="auto"/>
              <w:right w:val="single" w:sz="4" w:space="0" w:color="auto"/>
            </w:tcBorders>
            <w:vAlign w:val="center"/>
          </w:tcPr>
          <w:p w14:paraId="2C00C6BA" w14:textId="77777777" w:rsidR="00AA0198" w:rsidRPr="00DD1A9B" w:rsidRDefault="00AA0198" w:rsidP="00DC6922">
            <w:pPr>
              <w:jc w:val="center"/>
              <w:rPr>
                <w:bCs/>
                <w:lang w:eastAsia="en-US"/>
              </w:rPr>
            </w:pPr>
            <w:r w:rsidRPr="00DD1A9B">
              <w:rPr>
                <w:bCs/>
                <w:lang w:eastAsia="en-US"/>
              </w:rPr>
              <w:t>42,0</w:t>
            </w:r>
          </w:p>
        </w:tc>
        <w:tc>
          <w:tcPr>
            <w:tcW w:w="512" w:type="pct"/>
            <w:tcBorders>
              <w:top w:val="single" w:sz="4" w:space="0" w:color="auto"/>
              <w:left w:val="nil"/>
              <w:bottom w:val="single" w:sz="4" w:space="0" w:color="auto"/>
              <w:right w:val="single" w:sz="4" w:space="0" w:color="auto"/>
            </w:tcBorders>
            <w:vAlign w:val="center"/>
          </w:tcPr>
          <w:p w14:paraId="34D48C70" w14:textId="77777777" w:rsidR="00AA0198" w:rsidRPr="00DD1A9B" w:rsidRDefault="00AA0198" w:rsidP="00DC6922">
            <w:pPr>
              <w:jc w:val="center"/>
              <w:rPr>
                <w:bCs/>
                <w:lang w:eastAsia="en-US"/>
              </w:rPr>
            </w:pPr>
            <w:r w:rsidRPr="00DD1A9B">
              <w:rPr>
                <w:bCs/>
                <w:lang w:eastAsia="en-US"/>
              </w:rPr>
              <w:t>37,9</w:t>
            </w:r>
          </w:p>
        </w:tc>
        <w:tc>
          <w:tcPr>
            <w:tcW w:w="512" w:type="pct"/>
            <w:tcBorders>
              <w:top w:val="single" w:sz="4" w:space="0" w:color="auto"/>
              <w:left w:val="nil"/>
              <w:bottom w:val="single" w:sz="4" w:space="0" w:color="auto"/>
              <w:right w:val="single" w:sz="4" w:space="0" w:color="auto"/>
            </w:tcBorders>
            <w:vAlign w:val="center"/>
          </w:tcPr>
          <w:p w14:paraId="591C675F" w14:textId="77777777" w:rsidR="00AA0198" w:rsidRPr="00DD1A9B" w:rsidRDefault="00AA0198" w:rsidP="00DC6922">
            <w:pPr>
              <w:jc w:val="center"/>
              <w:rPr>
                <w:bCs/>
                <w:lang w:eastAsia="en-US"/>
              </w:rPr>
            </w:pPr>
            <w:r w:rsidRPr="00DD1A9B">
              <w:rPr>
                <w:bCs/>
                <w:lang w:eastAsia="en-US"/>
              </w:rPr>
              <w:t>10,3</w:t>
            </w:r>
          </w:p>
        </w:tc>
      </w:tr>
      <w:tr w:rsidR="00AA0198" w14:paraId="4529246E" w14:textId="77777777" w:rsidTr="00E6017E">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14:paraId="4558BFA8" w14:textId="77777777" w:rsidR="00AA0198" w:rsidRPr="00BD0C61" w:rsidRDefault="00AA0198">
            <w:pPr>
              <w:spacing w:line="254" w:lineRule="auto"/>
              <w:rPr>
                <w:b/>
                <w:color w:val="000000"/>
                <w:lang w:eastAsia="en-US"/>
              </w:rPr>
            </w:pPr>
            <w:r w:rsidRPr="00BD0C61">
              <w:rPr>
                <w:b/>
                <w:color w:val="000000"/>
                <w:lang w:eastAsia="en-US"/>
              </w:rPr>
              <w:t>Брянская область</w:t>
            </w:r>
          </w:p>
        </w:tc>
        <w:tc>
          <w:tcPr>
            <w:tcW w:w="688" w:type="pct"/>
            <w:tcBorders>
              <w:top w:val="nil"/>
              <w:left w:val="nil"/>
              <w:bottom w:val="single" w:sz="4" w:space="0" w:color="auto"/>
              <w:right w:val="single" w:sz="4" w:space="0" w:color="auto"/>
            </w:tcBorders>
            <w:vAlign w:val="center"/>
          </w:tcPr>
          <w:p w14:paraId="78BD5D94" w14:textId="77777777" w:rsidR="00AA0198" w:rsidRPr="00DD1A9B" w:rsidRDefault="00AA0198" w:rsidP="00DC6922">
            <w:pPr>
              <w:jc w:val="center"/>
              <w:rPr>
                <w:bCs/>
                <w:lang w:eastAsia="en-US"/>
              </w:rPr>
            </w:pPr>
            <w:r w:rsidRPr="00DD1A9B">
              <w:rPr>
                <w:bCs/>
                <w:lang w:eastAsia="en-US"/>
              </w:rPr>
              <w:t>225</w:t>
            </w:r>
          </w:p>
        </w:tc>
        <w:tc>
          <w:tcPr>
            <w:tcW w:w="867" w:type="pct"/>
            <w:tcBorders>
              <w:top w:val="nil"/>
              <w:left w:val="single" w:sz="4" w:space="0" w:color="auto"/>
              <w:bottom w:val="single" w:sz="4" w:space="0" w:color="auto"/>
              <w:right w:val="nil"/>
            </w:tcBorders>
            <w:vAlign w:val="center"/>
          </w:tcPr>
          <w:p w14:paraId="13BBF6E5" w14:textId="77777777" w:rsidR="00AA0198" w:rsidRPr="00DD1A9B" w:rsidRDefault="00AA0198" w:rsidP="00DC6922">
            <w:pPr>
              <w:jc w:val="center"/>
              <w:rPr>
                <w:bCs/>
                <w:lang w:eastAsia="en-US"/>
              </w:rPr>
            </w:pPr>
            <w:r w:rsidRPr="00DD1A9B">
              <w:rPr>
                <w:bCs/>
                <w:lang w:eastAsia="en-US"/>
              </w:rPr>
              <w:t>4142</w:t>
            </w:r>
          </w:p>
        </w:tc>
        <w:tc>
          <w:tcPr>
            <w:tcW w:w="508" w:type="pct"/>
            <w:tcBorders>
              <w:top w:val="single" w:sz="4" w:space="0" w:color="auto"/>
              <w:left w:val="single" w:sz="4" w:space="0" w:color="auto"/>
              <w:bottom w:val="single" w:sz="4" w:space="0" w:color="auto"/>
              <w:right w:val="single" w:sz="4" w:space="0" w:color="auto"/>
            </w:tcBorders>
            <w:vAlign w:val="center"/>
          </w:tcPr>
          <w:p w14:paraId="2CFB7A0C" w14:textId="77777777" w:rsidR="00AA0198" w:rsidRPr="00DD1A9B" w:rsidRDefault="00AA0198" w:rsidP="00DC6922">
            <w:pPr>
              <w:jc w:val="center"/>
              <w:rPr>
                <w:bCs/>
                <w:lang w:eastAsia="en-US"/>
              </w:rPr>
            </w:pPr>
            <w:r w:rsidRPr="00DD1A9B">
              <w:rPr>
                <w:bCs/>
                <w:lang w:eastAsia="en-US"/>
              </w:rPr>
              <w:t>3,3</w:t>
            </w:r>
          </w:p>
        </w:tc>
        <w:tc>
          <w:tcPr>
            <w:tcW w:w="511" w:type="pct"/>
            <w:tcBorders>
              <w:top w:val="single" w:sz="4" w:space="0" w:color="auto"/>
              <w:left w:val="nil"/>
              <w:bottom w:val="single" w:sz="4" w:space="0" w:color="auto"/>
              <w:right w:val="single" w:sz="4" w:space="0" w:color="auto"/>
            </w:tcBorders>
            <w:vAlign w:val="center"/>
          </w:tcPr>
          <w:p w14:paraId="4685E371" w14:textId="77777777" w:rsidR="00AA0198" w:rsidRPr="00DD1A9B" w:rsidRDefault="00AA0198" w:rsidP="00DC6922">
            <w:pPr>
              <w:jc w:val="center"/>
              <w:rPr>
                <w:bCs/>
                <w:lang w:eastAsia="en-US"/>
              </w:rPr>
            </w:pPr>
            <w:r w:rsidRPr="00DD1A9B">
              <w:rPr>
                <w:bCs/>
                <w:lang w:eastAsia="en-US"/>
              </w:rPr>
              <w:t>36,5</w:t>
            </w:r>
          </w:p>
        </w:tc>
        <w:tc>
          <w:tcPr>
            <w:tcW w:w="512" w:type="pct"/>
            <w:tcBorders>
              <w:top w:val="single" w:sz="4" w:space="0" w:color="auto"/>
              <w:left w:val="nil"/>
              <w:bottom w:val="single" w:sz="4" w:space="0" w:color="auto"/>
              <w:right w:val="single" w:sz="4" w:space="0" w:color="auto"/>
            </w:tcBorders>
            <w:vAlign w:val="center"/>
          </w:tcPr>
          <w:p w14:paraId="19735206" w14:textId="77777777" w:rsidR="00AA0198" w:rsidRPr="00DD1A9B" w:rsidRDefault="00AA0198" w:rsidP="00DC6922">
            <w:pPr>
              <w:jc w:val="center"/>
              <w:rPr>
                <w:bCs/>
                <w:lang w:eastAsia="en-US"/>
              </w:rPr>
            </w:pPr>
            <w:r w:rsidRPr="00DD1A9B">
              <w:rPr>
                <w:bCs/>
                <w:lang w:eastAsia="en-US"/>
              </w:rPr>
              <w:t>42,6</w:t>
            </w:r>
          </w:p>
        </w:tc>
        <w:tc>
          <w:tcPr>
            <w:tcW w:w="512" w:type="pct"/>
            <w:tcBorders>
              <w:top w:val="single" w:sz="4" w:space="0" w:color="auto"/>
              <w:left w:val="nil"/>
              <w:bottom w:val="single" w:sz="4" w:space="0" w:color="auto"/>
              <w:right w:val="single" w:sz="4" w:space="0" w:color="auto"/>
            </w:tcBorders>
            <w:vAlign w:val="center"/>
          </w:tcPr>
          <w:p w14:paraId="781E8033" w14:textId="77777777" w:rsidR="00AA0198" w:rsidRPr="00DD1A9B" w:rsidRDefault="00AA0198" w:rsidP="00DC6922">
            <w:pPr>
              <w:jc w:val="center"/>
              <w:rPr>
                <w:bCs/>
                <w:lang w:eastAsia="en-US"/>
              </w:rPr>
            </w:pPr>
            <w:r w:rsidRPr="00DD1A9B">
              <w:rPr>
                <w:bCs/>
                <w:lang w:eastAsia="en-US"/>
              </w:rPr>
              <w:t>17,6</w:t>
            </w:r>
          </w:p>
        </w:tc>
      </w:tr>
      <w:tr w:rsidR="00E6017E" w14:paraId="778D7B80" w14:textId="77777777" w:rsidTr="00E6017E">
        <w:trPr>
          <w:trHeight w:val="20"/>
          <w:jc w:val="center"/>
        </w:trPr>
        <w:tc>
          <w:tcPr>
            <w:tcW w:w="1403" w:type="pct"/>
            <w:tcBorders>
              <w:top w:val="single" w:sz="4" w:space="0" w:color="auto"/>
              <w:left w:val="single" w:sz="4" w:space="0" w:color="auto"/>
              <w:bottom w:val="single" w:sz="4" w:space="0" w:color="auto"/>
              <w:right w:val="single" w:sz="4" w:space="0" w:color="auto"/>
            </w:tcBorders>
            <w:vAlign w:val="bottom"/>
          </w:tcPr>
          <w:p w14:paraId="56676C32" w14:textId="4E589B7B" w:rsidR="00E6017E" w:rsidRPr="006C5E67" w:rsidRDefault="00E6017E" w:rsidP="00E6017E">
            <w:pPr>
              <w:spacing w:line="254" w:lineRule="auto"/>
              <w:rPr>
                <w:b/>
                <w:bCs/>
                <w:color w:val="000000"/>
                <w:lang w:eastAsia="en-US"/>
              </w:rPr>
            </w:pPr>
            <w:r>
              <w:rPr>
                <w:b/>
                <w:bCs/>
                <w:color w:val="000000"/>
              </w:rPr>
              <w:t>Брянский</w:t>
            </w:r>
            <w:r w:rsidRPr="006C5E67">
              <w:rPr>
                <w:b/>
                <w:bCs/>
                <w:color w:val="000000"/>
              </w:rPr>
              <w:t xml:space="preserve"> район</w:t>
            </w:r>
          </w:p>
        </w:tc>
        <w:tc>
          <w:tcPr>
            <w:tcW w:w="688" w:type="pct"/>
            <w:tcBorders>
              <w:top w:val="nil"/>
              <w:left w:val="nil"/>
              <w:bottom w:val="single" w:sz="4" w:space="0" w:color="000000"/>
              <w:right w:val="single" w:sz="4" w:space="0" w:color="000000"/>
            </w:tcBorders>
            <w:shd w:val="clear" w:color="auto" w:fill="auto"/>
            <w:vAlign w:val="center"/>
          </w:tcPr>
          <w:p w14:paraId="58AEAB01" w14:textId="07798A4C" w:rsidR="00E6017E" w:rsidRPr="006C5E67" w:rsidRDefault="00E6017E" w:rsidP="00E6017E">
            <w:pPr>
              <w:jc w:val="center"/>
              <w:rPr>
                <w:b/>
                <w:bCs/>
                <w:color w:val="000000"/>
              </w:rPr>
            </w:pPr>
            <w:r w:rsidRPr="008E38A9">
              <w:rPr>
                <w:color w:val="000000"/>
              </w:rPr>
              <w:t>13</w:t>
            </w:r>
          </w:p>
        </w:tc>
        <w:tc>
          <w:tcPr>
            <w:tcW w:w="867" w:type="pct"/>
            <w:tcBorders>
              <w:top w:val="nil"/>
              <w:left w:val="nil"/>
              <w:bottom w:val="single" w:sz="4" w:space="0" w:color="000000"/>
              <w:right w:val="single" w:sz="4" w:space="0" w:color="000000"/>
            </w:tcBorders>
            <w:shd w:val="clear" w:color="auto" w:fill="auto"/>
            <w:vAlign w:val="center"/>
          </w:tcPr>
          <w:p w14:paraId="3FE33455" w14:textId="5CBB3530" w:rsidR="00E6017E" w:rsidRPr="006C5E67" w:rsidRDefault="00E6017E" w:rsidP="00E6017E">
            <w:pPr>
              <w:jc w:val="center"/>
              <w:rPr>
                <w:b/>
                <w:bCs/>
                <w:color w:val="000000"/>
              </w:rPr>
            </w:pPr>
            <w:r w:rsidRPr="008E38A9">
              <w:rPr>
                <w:color w:val="000000"/>
              </w:rPr>
              <w:t>218</w:t>
            </w:r>
          </w:p>
        </w:tc>
        <w:tc>
          <w:tcPr>
            <w:tcW w:w="508" w:type="pct"/>
            <w:tcBorders>
              <w:top w:val="nil"/>
              <w:left w:val="nil"/>
              <w:bottom w:val="single" w:sz="4" w:space="0" w:color="000000"/>
              <w:right w:val="single" w:sz="4" w:space="0" w:color="000000"/>
            </w:tcBorders>
            <w:shd w:val="clear" w:color="auto" w:fill="auto"/>
            <w:vAlign w:val="center"/>
          </w:tcPr>
          <w:p w14:paraId="0A5B7B19" w14:textId="14F45964" w:rsidR="00E6017E" w:rsidRPr="006C5E67" w:rsidRDefault="00E6017E" w:rsidP="00E6017E">
            <w:pPr>
              <w:jc w:val="center"/>
              <w:rPr>
                <w:b/>
                <w:bCs/>
                <w:color w:val="000000"/>
              </w:rPr>
            </w:pPr>
            <w:r w:rsidRPr="008E38A9">
              <w:rPr>
                <w:color w:val="000000"/>
              </w:rPr>
              <w:t>6,4</w:t>
            </w:r>
          </w:p>
        </w:tc>
        <w:tc>
          <w:tcPr>
            <w:tcW w:w="511" w:type="pct"/>
            <w:tcBorders>
              <w:top w:val="nil"/>
              <w:left w:val="nil"/>
              <w:bottom w:val="single" w:sz="4" w:space="0" w:color="000000"/>
              <w:right w:val="single" w:sz="4" w:space="0" w:color="000000"/>
            </w:tcBorders>
            <w:shd w:val="clear" w:color="auto" w:fill="auto"/>
            <w:vAlign w:val="center"/>
          </w:tcPr>
          <w:p w14:paraId="728E15DE" w14:textId="7D161AD4" w:rsidR="00E6017E" w:rsidRPr="006C5E67" w:rsidRDefault="00E6017E" w:rsidP="00E6017E">
            <w:pPr>
              <w:jc w:val="center"/>
              <w:rPr>
                <w:b/>
                <w:bCs/>
                <w:color w:val="000000"/>
              </w:rPr>
            </w:pPr>
            <w:r w:rsidRPr="008E38A9">
              <w:rPr>
                <w:color w:val="000000"/>
              </w:rPr>
              <w:t>42,2</w:t>
            </w:r>
          </w:p>
        </w:tc>
        <w:tc>
          <w:tcPr>
            <w:tcW w:w="512" w:type="pct"/>
            <w:tcBorders>
              <w:top w:val="nil"/>
              <w:left w:val="nil"/>
              <w:bottom w:val="single" w:sz="4" w:space="0" w:color="000000"/>
              <w:right w:val="single" w:sz="4" w:space="0" w:color="000000"/>
            </w:tcBorders>
            <w:shd w:val="clear" w:color="auto" w:fill="auto"/>
            <w:vAlign w:val="center"/>
          </w:tcPr>
          <w:p w14:paraId="4FE9D0CC" w14:textId="54103E7C" w:rsidR="00E6017E" w:rsidRPr="006C5E67" w:rsidRDefault="00E6017E" w:rsidP="00E6017E">
            <w:pPr>
              <w:jc w:val="center"/>
              <w:rPr>
                <w:b/>
                <w:bCs/>
                <w:color w:val="000000"/>
              </w:rPr>
            </w:pPr>
            <w:r w:rsidRPr="008E38A9">
              <w:rPr>
                <w:color w:val="000000"/>
              </w:rPr>
              <w:t>40,4</w:t>
            </w:r>
          </w:p>
        </w:tc>
        <w:tc>
          <w:tcPr>
            <w:tcW w:w="512" w:type="pct"/>
            <w:tcBorders>
              <w:top w:val="nil"/>
              <w:left w:val="nil"/>
              <w:bottom w:val="single" w:sz="4" w:space="0" w:color="000000"/>
              <w:right w:val="single" w:sz="4" w:space="0" w:color="000000"/>
            </w:tcBorders>
            <w:shd w:val="clear" w:color="auto" w:fill="auto"/>
            <w:vAlign w:val="center"/>
          </w:tcPr>
          <w:p w14:paraId="57FBF25B" w14:textId="0E3A0479" w:rsidR="00E6017E" w:rsidRPr="006C5E67" w:rsidRDefault="00E6017E" w:rsidP="00E6017E">
            <w:pPr>
              <w:jc w:val="center"/>
              <w:rPr>
                <w:b/>
                <w:bCs/>
                <w:color w:val="000000"/>
              </w:rPr>
            </w:pPr>
            <w:r w:rsidRPr="008E38A9">
              <w:rPr>
                <w:color w:val="000000"/>
              </w:rPr>
              <w:t>11,0</w:t>
            </w:r>
          </w:p>
        </w:tc>
      </w:tr>
    </w:tbl>
    <w:p w14:paraId="09C7D3AA" w14:textId="77777777" w:rsidR="00D46E0E" w:rsidRDefault="00D46E0E" w:rsidP="00D46E0E">
      <w:pPr>
        <w:spacing w:after="120"/>
        <w:jc w:val="center"/>
        <w:rPr>
          <w:b/>
          <w:bCs/>
          <w:noProof/>
          <w:sz w:val="26"/>
          <w:szCs w:val="26"/>
        </w:rPr>
      </w:pPr>
    </w:p>
    <w:p w14:paraId="520FE577" w14:textId="77777777" w:rsidR="00D46E0E" w:rsidRPr="008065C8" w:rsidRDefault="00D46E0E" w:rsidP="00D46E0E">
      <w:pPr>
        <w:rPr>
          <w:color w:val="FF0000"/>
          <w:sz w:val="16"/>
          <w:szCs w:val="16"/>
        </w:rPr>
      </w:pPr>
    </w:p>
    <w:p w14:paraId="46E2F5B9" w14:textId="495D0E9F" w:rsidR="00D46E0E" w:rsidRPr="0096668A" w:rsidRDefault="00D46E0E" w:rsidP="00D46E0E">
      <w:pPr>
        <w:jc w:val="center"/>
      </w:pPr>
      <w:r w:rsidRPr="0096668A">
        <w:rPr>
          <w:b/>
          <w:bCs/>
        </w:rPr>
        <w:t xml:space="preserve">Результаты ВПР по </w:t>
      </w:r>
      <w:r w:rsidR="00991409">
        <w:rPr>
          <w:b/>
          <w:bCs/>
        </w:rPr>
        <w:t>обществознанию</w:t>
      </w:r>
      <w:r w:rsidRPr="0096668A">
        <w:rPr>
          <w:b/>
          <w:bCs/>
        </w:rPr>
        <w:t xml:space="preserve"> уч-ся </w:t>
      </w:r>
      <w:r w:rsidR="00D671DC" w:rsidRPr="0096668A">
        <w:rPr>
          <w:b/>
          <w:bCs/>
        </w:rPr>
        <w:t>7</w:t>
      </w:r>
      <w:r w:rsidRPr="0096668A">
        <w:rPr>
          <w:b/>
          <w:bCs/>
        </w:rPr>
        <w:t xml:space="preserve">-х классов </w:t>
      </w:r>
    </w:p>
    <w:p w14:paraId="0BF99ED7" w14:textId="076239D3" w:rsidR="00D46E0E" w:rsidRPr="0096668A" w:rsidRDefault="001B0F55" w:rsidP="00D46E0E">
      <w:pPr>
        <w:jc w:val="center"/>
      </w:pPr>
      <w:r>
        <w:rPr>
          <w:b/>
          <w:bCs/>
        </w:rPr>
        <w:t>Брянского</w:t>
      </w:r>
      <w:r w:rsidR="009363A6" w:rsidRPr="0096668A">
        <w:rPr>
          <w:b/>
          <w:bCs/>
        </w:rPr>
        <w:t xml:space="preserve"> </w:t>
      </w:r>
      <w:r w:rsidR="00D46E0E" w:rsidRPr="0096668A">
        <w:rPr>
          <w:b/>
          <w:bCs/>
        </w:rPr>
        <w:t>района в 2023 году</w:t>
      </w:r>
    </w:p>
    <w:p w14:paraId="024F4F6A" w14:textId="6407401E" w:rsidR="00D46E0E" w:rsidRDefault="00D46E0E" w:rsidP="00D46E0E">
      <w:pPr>
        <w:rPr>
          <w:noProof/>
        </w:rPr>
      </w:pPr>
    </w:p>
    <w:p w14:paraId="0533AB8C" w14:textId="4CDDD44D" w:rsidR="001B0F55" w:rsidRDefault="00E6017E" w:rsidP="00D46E0E">
      <w:pPr>
        <w:rPr>
          <w:noProof/>
        </w:rPr>
      </w:pPr>
      <w:r>
        <w:rPr>
          <w:noProof/>
        </w:rPr>
        <w:drawing>
          <wp:inline distT="0" distB="0" distL="0" distR="0" wp14:anchorId="75267AC4" wp14:editId="4C3F38A7">
            <wp:extent cx="5939790" cy="2876550"/>
            <wp:effectExtent l="0" t="0" r="3810" b="0"/>
            <wp:docPr id="28" name="Диаграмма 28">
              <a:extLst xmlns:a="http://schemas.openxmlformats.org/drawingml/2006/main">
                <a:ext uri="{FF2B5EF4-FFF2-40B4-BE49-F238E27FC236}">
                  <a16:creationId xmlns:a16="http://schemas.microsoft.com/office/drawing/2014/main" id="{3771403D-9C06-459E-9BAA-4BF4C2F78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BB359E" w14:textId="5C04C17E" w:rsidR="001B0F55" w:rsidRDefault="001B0F55" w:rsidP="00D46E0E">
      <w:pPr>
        <w:rPr>
          <w:noProof/>
        </w:rPr>
      </w:pPr>
    </w:p>
    <w:p w14:paraId="3D7FE979" w14:textId="77777777" w:rsidR="001B0F55" w:rsidRPr="008065C8" w:rsidRDefault="001B0F55" w:rsidP="00D46E0E">
      <w:pPr>
        <w:rPr>
          <w:color w:val="FF0000"/>
          <w:sz w:val="16"/>
          <w:szCs w:val="16"/>
        </w:rPr>
      </w:pPr>
    </w:p>
    <w:p w14:paraId="37A6368D" w14:textId="334BF05C" w:rsidR="00D46E0E" w:rsidRDefault="00D46E0E" w:rsidP="00D46E0E">
      <w:pPr>
        <w:rPr>
          <w:sz w:val="16"/>
          <w:szCs w:val="16"/>
        </w:rPr>
      </w:pPr>
    </w:p>
    <w:p w14:paraId="7E879D08" w14:textId="77777777" w:rsidR="00D46E0E" w:rsidRDefault="00D46E0E" w:rsidP="00D46E0E">
      <w:pPr>
        <w:tabs>
          <w:tab w:val="left" w:pos="3712"/>
        </w:tabs>
        <w:jc w:val="center"/>
        <w:rPr>
          <w:b/>
          <w:bCs/>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4375"/>
        <w:gridCol w:w="1052"/>
        <w:gridCol w:w="755"/>
        <w:gridCol w:w="903"/>
        <w:gridCol w:w="904"/>
        <w:gridCol w:w="899"/>
      </w:tblGrid>
      <w:tr w:rsidR="008065C8" w:rsidRPr="00393919" w14:paraId="1DC9CF60" w14:textId="77777777" w:rsidTr="00E6017E">
        <w:trPr>
          <w:trHeight w:val="21"/>
          <w:tblHeader/>
        </w:trPr>
        <w:tc>
          <w:tcPr>
            <w:tcW w:w="244" w:type="pct"/>
            <w:vMerge w:val="restart"/>
            <w:vAlign w:val="center"/>
          </w:tcPr>
          <w:p w14:paraId="0F513679" w14:textId="77777777" w:rsidR="008065C8" w:rsidRPr="00393919" w:rsidRDefault="008065C8" w:rsidP="00283E6C">
            <w:pPr>
              <w:jc w:val="center"/>
              <w:rPr>
                <w:b/>
                <w:bCs/>
                <w:color w:val="000000"/>
                <w:sz w:val="20"/>
                <w:szCs w:val="20"/>
              </w:rPr>
            </w:pPr>
            <w:r w:rsidRPr="00393919">
              <w:rPr>
                <w:b/>
                <w:bCs/>
                <w:color w:val="000000"/>
                <w:sz w:val="20"/>
                <w:szCs w:val="20"/>
              </w:rPr>
              <w:t>№</w:t>
            </w:r>
          </w:p>
        </w:tc>
        <w:tc>
          <w:tcPr>
            <w:tcW w:w="2341" w:type="pct"/>
            <w:vMerge w:val="restart"/>
            <w:noWrap/>
            <w:vAlign w:val="center"/>
          </w:tcPr>
          <w:p w14:paraId="39A36C8A" w14:textId="77777777" w:rsidR="008065C8" w:rsidRPr="00393919" w:rsidRDefault="008065C8" w:rsidP="00283E6C">
            <w:pPr>
              <w:jc w:val="center"/>
              <w:rPr>
                <w:b/>
                <w:bCs/>
                <w:color w:val="000000"/>
                <w:sz w:val="20"/>
                <w:szCs w:val="20"/>
              </w:rPr>
            </w:pPr>
            <w:r w:rsidRPr="00393919">
              <w:rPr>
                <w:b/>
                <w:bCs/>
                <w:color w:val="000000"/>
                <w:sz w:val="20"/>
                <w:szCs w:val="20"/>
              </w:rPr>
              <w:t>ОО</w:t>
            </w:r>
          </w:p>
        </w:tc>
        <w:tc>
          <w:tcPr>
            <w:tcW w:w="563" w:type="pct"/>
            <w:vMerge w:val="restart"/>
            <w:vAlign w:val="center"/>
          </w:tcPr>
          <w:p w14:paraId="4D87C6E5" w14:textId="77777777" w:rsidR="008065C8" w:rsidRPr="00393919" w:rsidRDefault="008065C8" w:rsidP="00283E6C">
            <w:pPr>
              <w:jc w:val="center"/>
              <w:rPr>
                <w:b/>
                <w:bCs/>
                <w:color w:val="000000"/>
                <w:sz w:val="20"/>
                <w:szCs w:val="20"/>
              </w:rPr>
            </w:pPr>
            <w:r w:rsidRPr="00393919">
              <w:rPr>
                <w:b/>
                <w:bCs/>
                <w:color w:val="000000"/>
                <w:sz w:val="20"/>
                <w:szCs w:val="20"/>
              </w:rPr>
              <w:t>Кол-во</w:t>
            </w:r>
          </w:p>
          <w:p w14:paraId="6CE61415" w14:textId="77777777" w:rsidR="008065C8" w:rsidRPr="00393919" w:rsidRDefault="008065C8" w:rsidP="00283E6C">
            <w:pPr>
              <w:jc w:val="center"/>
              <w:rPr>
                <w:b/>
                <w:bCs/>
                <w:color w:val="000000"/>
                <w:sz w:val="20"/>
                <w:szCs w:val="20"/>
              </w:rPr>
            </w:pPr>
            <w:proofErr w:type="spellStart"/>
            <w:r w:rsidRPr="00393919">
              <w:rPr>
                <w:b/>
                <w:bCs/>
                <w:color w:val="000000"/>
                <w:sz w:val="20"/>
                <w:szCs w:val="20"/>
              </w:rPr>
              <w:t>уч</w:t>
            </w:r>
            <w:proofErr w:type="spellEnd"/>
            <w:r w:rsidRPr="00393919">
              <w:rPr>
                <w:b/>
                <w:bCs/>
                <w:color w:val="000000"/>
                <w:sz w:val="20"/>
                <w:szCs w:val="20"/>
              </w:rPr>
              <w:t>-ков</w:t>
            </w:r>
          </w:p>
        </w:tc>
        <w:tc>
          <w:tcPr>
            <w:tcW w:w="1852" w:type="pct"/>
            <w:gridSpan w:val="4"/>
            <w:vAlign w:val="center"/>
          </w:tcPr>
          <w:p w14:paraId="519D621D" w14:textId="77777777" w:rsidR="008065C8" w:rsidRPr="00393919" w:rsidRDefault="008065C8" w:rsidP="00283E6C">
            <w:pPr>
              <w:jc w:val="center"/>
              <w:rPr>
                <w:b/>
                <w:bCs/>
                <w:color w:val="000000"/>
                <w:sz w:val="20"/>
                <w:szCs w:val="20"/>
              </w:rPr>
            </w:pPr>
            <w:r>
              <w:rPr>
                <w:b/>
                <w:bCs/>
                <w:color w:val="000000"/>
                <w:sz w:val="20"/>
                <w:szCs w:val="20"/>
              </w:rPr>
              <w:t>Распределение групп баллов в %</w:t>
            </w:r>
          </w:p>
        </w:tc>
      </w:tr>
      <w:tr w:rsidR="008065C8" w:rsidRPr="00393919" w14:paraId="6A4934B6" w14:textId="77777777" w:rsidTr="00283E6C">
        <w:trPr>
          <w:trHeight w:val="21"/>
          <w:tblHeader/>
        </w:trPr>
        <w:tc>
          <w:tcPr>
            <w:tcW w:w="244" w:type="pct"/>
            <w:vMerge/>
            <w:vAlign w:val="center"/>
          </w:tcPr>
          <w:p w14:paraId="62254B5F" w14:textId="77777777" w:rsidR="008065C8" w:rsidRPr="00393919" w:rsidRDefault="008065C8" w:rsidP="00283E6C">
            <w:pPr>
              <w:jc w:val="center"/>
              <w:rPr>
                <w:b/>
                <w:bCs/>
                <w:color w:val="000000"/>
                <w:sz w:val="20"/>
                <w:szCs w:val="20"/>
              </w:rPr>
            </w:pPr>
          </w:p>
        </w:tc>
        <w:tc>
          <w:tcPr>
            <w:tcW w:w="2341" w:type="pct"/>
            <w:vMerge/>
            <w:vAlign w:val="center"/>
          </w:tcPr>
          <w:p w14:paraId="4BC96FE0" w14:textId="77777777" w:rsidR="008065C8" w:rsidRPr="00393919" w:rsidRDefault="008065C8" w:rsidP="00283E6C">
            <w:pPr>
              <w:jc w:val="center"/>
              <w:rPr>
                <w:b/>
                <w:bCs/>
                <w:color w:val="000000"/>
                <w:sz w:val="20"/>
                <w:szCs w:val="20"/>
              </w:rPr>
            </w:pPr>
          </w:p>
        </w:tc>
        <w:tc>
          <w:tcPr>
            <w:tcW w:w="563" w:type="pct"/>
            <w:vMerge/>
            <w:vAlign w:val="center"/>
          </w:tcPr>
          <w:p w14:paraId="09D5C197" w14:textId="77777777" w:rsidR="008065C8" w:rsidRPr="00393919" w:rsidRDefault="008065C8" w:rsidP="00283E6C">
            <w:pPr>
              <w:jc w:val="center"/>
              <w:rPr>
                <w:b/>
                <w:bCs/>
                <w:color w:val="000000"/>
                <w:sz w:val="20"/>
                <w:szCs w:val="20"/>
              </w:rPr>
            </w:pPr>
          </w:p>
        </w:tc>
        <w:tc>
          <w:tcPr>
            <w:tcW w:w="404" w:type="pct"/>
            <w:vAlign w:val="center"/>
          </w:tcPr>
          <w:p w14:paraId="68706FD5" w14:textId="77777777" w:rsidR="008065C8" w:rsidRPr="00393919" w:rsidRDefault="008065C8" w:rsidP="00283E6C">
            <w:pPr>
              <w:jc w:val="center"/>
              <w:rPr>
                <w:b/>
                <w:bCs/>
                <w:color w:val="000000"/>
                <w:sz w:val="20"/>
                <w:szCs w:val="20"/>
              </w:rPr>
            </w:pPr>
            <w:r w:rsidRPr="00393919">
              <w:rPr>
                <w:b/>
                <w:bCs/>
                <w:color w:val="000000"/>
                <w:sz w:val="20"/>
                <w:szCs w:val="20"/>
              </w:rPr>
              <w:t>"2"</w:t>
            </w:r>
          </w:p>
        </w:tc>
        <w:tc>
          <w:tcPr>
            <w:tcW w:w="483" w:type="pct"/>
            <w:vAlign w:val="center"/>
          </w:tcPr>
          <w:p w14:paraId="3C7F1E23" w14:textId="77777777" w:rsidR="008065C8" w:rsidRPr="00393919" w:rsidRDefault="008065C8" w:rsidP="00283E6C">
            <w:pPr>
              <w:jc w:val="center"/>
              <w:rPr>
                <w:b/>
                <w:bCs/>
                <w:color w:val="000000"/>
                <w:sz w:val="20"/>
                <w:szCs w:val="20"/>
              </w:rPr>
            </w:pPr>
            <w:r w:rsidRPr="00393919">
              <w:rPr>
                <w:b/>
                <w:bCs/>
                <w:color w:val="000000"/>
                <w:sz w:val="20"/>
                <w:szCs w:val="20"/>
              </w:rPr>
              <w:t>"3"</w:t>
            </w:r>
          </w:p>
        </w:tc>
        <w:tc>
          <w:tcPr>
            <w:tcW w:w="484" w:type="pct"/>
            <w:vAlign w:val="center"/>
          </w:tcPr>
          <w:p w14:paraId="73B403CC" w14:textId="77777777" w:rsidR="008065C8" w:rsidRPr="00393919" w:rsidRDefault="008065C8" w:rsidP="00283E6C">
            <w:pPr>
              <w:jc w:val="center"/>
              <w:rPr>
                <w:b/>
                <w:bCs/>
                <w:color w:val="000000"/>
                <w:sz w:val="20"/>
                <w:szCs w:val="20"/>
              </w:rPr>
            </w:pPr>
            <w:r w:rsidRPr="00393919">
              <w:rPr>
                <w:b/>
                <w:bCs/>
                <w:color w:val="000000"/>
                <w:sz w:val="20"/>
                <w:szCs w:val="20"/>
              </w:rPr>
              <w:t>"4"</w:t>
            </w:r>
          </w:p>
        </w:tc>
        <w:tc>
          <w:tcPr>
            <w:tcW w:w="481" w:type="pct"/>
            <w:vAlign w:val="center"/>
          </w:tcPr>
          <w:p w14:paraId="5C029634" w14:textId="77777777" w:rsidR="008065C8" w:rsidRPr="00393919" w:rsidRDefault="008065C8" w:rsidP="00283E6C">
            <w:pPr>
              <w:jc w:val="center"/>
              <w:rPr>
                <w:b/>
                <w:bCs/>
                <w:color w:val="000000"/>
                <w:sz w:val="20"/>
                <w:szCs w:val="20"/>
              </w:rPr>
            </w:pPr>
            <w:r w:rsidRPr="00393919">
              <w:rPr>
                <w:b/>
                <w:bCs/>
                <w:color w:val="000000"/>
                <w:sz w:val="20"/>
                <w:szCs w:val="20"/>
              </w:rPr>
              <w:t>"5"</w:t>
            </w:r>
          </w:p>
        </w:tc>
      </w:tr>
      <w:tr w:rsidR="00E6017E" w:rsidRPr="00416899" w14:paraId="0A74B375" w14:textId="77777777" w:rsidTr="00E6017E">
        <w:trPr>
          <w:trHeight w:val="283"/>
        </w:trPr>
        <w:tc>
          <w:tcPr>
            <w:tcW w:w="244" w:type="pct"/>
            <w:vAlign w:val="center"/>
          </w:tcPr>
          <w:p w14:paraId="15781292" w14:textId="77777777" w:rsidR="00E6017E" w:rsidRPr="00393919" w:rsidRDefault="00E6017E" w:rsidP="00E6017E">
            <w:pPr>
              <w:jc w:val="center"/>
              <w:rPr>
                <w:color w:val="000000"/>
                <w:sz w:val="20"/>
                <w:szCs w:val="20"/>
              </w:rPr>
            </w:pPr>
            <w:r w:rsidRPr="00393919">
              <w:rPr>
                <w:color w:val="000000"/>
                <w:sz w:val="20"/>
                <w:szCs w:val="20"/>
              </w:rPr>
              <w:t>1</w:t>
            </w:r>
          </w:p>
        </w:tc>
        <w:tc>
          <w:tcPr>
            <w:tcW w:w="2341" w:type="pct"/>
            <w:tcBorders>
              <w:top w:val="nil"/>
              <w:left w:val="nil"/>
              <w:bottom w:val="single" w:sz="4" w:space="0" w:color="auto"/>
              <w:right w:val="nil"/>
            </w:tcBorders>
            <w:vAlign w:val="center"/>
          </w:tcPr>
          <w:p w14:paraId="3A6D2675" w14:textId="463680BC" w:rsidR="00E6017E" w:rsidRPr="00393919" w:rsidRDefault="00E6017E" w:rsidP="00E6017E">
            <w:pPr>
              <w:rPr>
                <w:color w:val="000000"/>
                <w:sz w:val="20"/>
                <w:szCs w:val="20"/>
              </w:rPr>
            </w:pPr>
            <w:r w:rsidRPr="00393919">
              <w:rPr>
                <w:color w:val="000000"/>
                <w:sz w:val="20"/>
                <w:szCs w:val="20"/>
              </w:rPr>
              <w:t xml:space="preserve">МБОУ "Глинищевская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086931EC" w14:textId="33F580E4" w:rsidR="00E6017E" w:rsidRPr="00416899" w:rsidRDefault="00E6017E" w:rsidP="00E6017E">
            <w:pPr>
              <w:jc w:val="center"/>
              <w:rPr>
                <w:color w:val="000000"/>
                <w:sz w:val="20"/>
                <w:szCs w:val="20"/>
              </w:rPr>
            </w:pPr>
            <w:r w:rsidRPr="00F24D30">
              <w:rPr>
                <w:color w:val="000000"/>
                <w:sz w:val="20"/>
                <w:szCs w:val="20"/>
              </w:rPr>
              <w:t>15</w:t>
            </w:r>
          </w:p>
        </w:tc>
        <w:tc>
          <w:tcPr>
            <w:tcW w:w="404" w:type="pct"/>
            <w:tcBorders>
              <w:top w:val="single" w:sz="4" w:space="0" w:color="auto"/>
              <w:left w:val="nil"/>
              <w:bottom w:val="single" w:sz="4" w:space="0" w:color="auto"/>
              <w:right w:val="single" w:sz="4" w:space="0" w:color="auto"/>
            </w:tcBorders>
            <w:vAlign w:val="center"/>
          </w:tcPr>
          <w:p w14:paraId="46ACCEED" w14:textId="6C5E8770" w:rsidR="00E6017E" w:rsidRPr="00416899" w:rsidRDefault="00E6017E" w:rsidP="00E6017E">
            <w:pPr>
              <w:jc w:val="center"/>
              <w:rPr>
                <w:color w:val="000000"/>
                <w:sz w:val="20"/>
                <w:szCs w:val="20"/>
              </w:rPr>
            </w:pPr>
            <w:r w:rsidRPr="00F24D30">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6E8B29AB" w14:textId="017EC103" w:rsidR="00E6017E" w:rsidRPr="00416899" w:rsidRDefault="00E6017E" w:rsidP="00E6017E">
            <w:pPr>
              <w:jc w:val="center"/>
              <w:rPr>
                <w:color w:val="000000"/>
                <w:sz w:val="20"/>
                <w:szCs w:val="20"/>
              </w:rPr>
            </w:pPr>
            <w:r w:rsidRPr="00F24D30">
              <w:rPr>
                <w:color w:val="000000"/>
                <w:sz w:val="20"/>
                <w:szCs w:val="20"/>
              </w:rPr>
              <w:t>46,7</w:t>
            </w:r>
          </w:p>
        </w:tc>
        <w:tc>
          <w:tcPr>
            <w:tcW w:w="484" w:type="pct"/>
            <w:tcBorders>
              <w:top w:val="single" w:sz="4" w:space="0" w:color="auto"/>
              <w:left w:val="nil"/>
              <w:bottom w:val="single" w:sz="4" w:space="0" w:color="auto"/>
              <w:right w:val="single" w:sz="4" w:space="0" w:color="auto"/>
            </w:tcBorders>
            <w:vAlign w:val="center"/>
          </w:tcPr>
          <w:p w14:paraId="6BCA8193" w14:textId="76BF4429" w:rsidR="00E6017E" w:rsidRPr="00416899" w:rsidRDefault="00E6017E" w:rsidP="00E6017E">
            <w:pPr>
              <w:jc w:val="center"/>
              <w:rPr>
                <w:color w:val="000000"/>
                <w:sz w:val="20"/>
                <w:szCs w:val="20"/>
              </w:rPr>
            </w:pPr>
            <w:r w:rsidRPr="00F24D30">
              <w:rPr>
                <w:color w:val="000000"/>
                <w:sz w:val="20"/>
                <w:szCs w:val="20"/>
              </w:rPr>
              <w:t>40,0</w:t>
            </w:r>
          </w:p>
        </w:tc>
        <w:tc>
          <w:tcPr>
            <w:tcW w:w="481" w:type="pct"/>
            <w:tcBorders>
              <w:top w:val="single" w:sz="4" w:space="0" w:color="auto"/>
              <w:left w:val="nil"/>
              <w:bottom w:val="single" w:sz="4" w:space="0" w:color="auto"/>
              <w:right w:val="single" w:sz="4" w:space="0" w:color="auto"/>
            </w:tcBorders>
            <w:vAlign w:val="center"/>
          </w:tcPr>
          <w:p w14:paraId="52D9D95D" w14:textId="22A6E251" w:rsidR="00E6017E" w:rsidRPr="00416899" w:rsidRDefault="00E6017E" w:rsidP="00E6017E">
            <w:pPr>
              <w:jc w:val="center"/>
              <w:rPr>
                <w:color w:val="000000"/>
                <w:sz w:val="20"/>
                <w:szCs w:val="20"/>
              </w:rPr>
            </w:pPr>
            <w:r w:rsidRPr="00F24D30">
              <w:rPr>
                <w:color w:val="000000"/>
                <w:sz w:val="20"/>
                <w:szCs w:val="20"/>
              </w:rPr>
              <w:t>13,3</w:t>
            </w:r>
          </w:p>
        </w:tc>
      </w:tr>
      <w:tr w:rsidR="00E6017E" w:rsidRPr="00416899" w14:paraId="534DCCF0" w14:textId="77777777" w:rsidTr="00E6017E">
        <w:trPr>
          <w:trHeight w:val="283"/>
        </w:trPr>
        <w:tc>
          <w:tcPr>
            <w:tcW w:w="244" w:type="pct"/>
            <w:vAlign w:val="center"/>
          </w:tcPr>
          <w:p w14:paraId="3A154DD8" w14:textId="77777777" w:rsidR="00E6017E" w:rsidRPr="00393919" w:rsidRDefault="00E6017E" w:rsidP="00E6017E">
            <w:pPr>
              <w:jc w:val="center"/>
              <w:rPr>
                <w:color w:val="000000"/>
                <w:sz w:val="20"/>
                <w:szCs w:val="20"/>
              </w:rPr>
            </w:pPr>
            <w:r w:rsidRPr="00393919">
              <w:rPr>
                <w:color w:val="000000"/>
                <w:sz w:val="20"/>
                <w:szCs w:val="20"/>
              </w:rPr>
              <w:t>2</w:t>
            </w:r>
          </w:p>
        </w:tc>
        <w:tc>
          <w:tcPr>
            <w:tcW w:w="2341" w:type="pct"/>
            <w:tcBorders>
              <w:top w:val="nil"/>
              <w:left w:val="nil"/>
              <w:bottom w:val="single" w:sz="4" w:space="0" w:color="auto"/>
              <w:right w:val="nil"/>
            </w:tcBorders>
            <w:vAlign w:val="center"/>
          </w:tcPr>
          <w:p w14:paraId="5E58361A" w14:textId="77450162" w:rsidR="00E6017E" w:rsidRPr="00393919" w:rsidRDefault="00E6017E" w:rsidP="00E6017E">
            <w:pPr>
              <w:rPr>
                <w:color w:val="000000"/>
                <w:sz w:val="20"/>
                <w:szCs w:val="20"/>
              </w:rPr>
            </w:pPr>
            <w:r w:rsidRPr="00393919">
              <w:rPr>
                <w:color w:val="000000"/>
                <w:sz w:val="20"/>
                <w:szCs w:val="20"/>
              </w:rPr>
              <w:t>МБОУ Новосельская СОШ</w:t>
            </w:r>
          </w:p>
        </w:tc>
        <w:tc>
          <w:tcPr>
            <w:tcW w:w="563" w:type="pct"/>
            <w:tcBorders>
              <w:top w:val="nil"/>
              <w:left w:val="single" w:sz="4" w:space="0" w:color="auto"/>
              <w:bottom w:val="single" w:sz="4" w:space="0" w:color="auto"/>
              <w:right w:val="single" w:sz="4" w:space="0" w:color="auto"/>
            </w:tcBorders>
            <w:vAlign w:val="center"/>
          </w:tcPr>
          <w:p w14:paraId="79206D17" w14:textId="2D530324" w:rsidR="00E6017E" w:rsidRPr="00416899" w:rsidRDefault="00E6017E" w:rsidP="00E6017E">
            <w:pPr>
              <w:jc w:val="center"/>
              <w:rPr>
                <w:color w:val="000000"/>
                <w:sz w:val="20"/>
                <w:szCs w:val="20"/>
              </w:rPr>
            </w:pPr>
            <w:r w:rsidRPr="00F24D30">
              <w:rPr>
                <w:color w:val="000000"/>
                <w:sz w:val="20"/>
                <w:szCs w:val="20"/>
              </w:rPr>
              <w:t>11</w:t>
            </w:r>
          </w:p>
        </w:tc>
        <w:tc>
          <w:tcPr>
            <w:tcW w:w="404" w:type="pct"/>
            <w:tcBorders>
              <w:top w:val="nil"/>
              <w:left w:val="nil"/>
              <w:bottom w:val="single" w:sz="4" w:space="0" w:color="auto"/>
              <w:right w:val="single" w:sz="4" w:space="0" w:color="auto"/>
            </w:tcBorders>
            <w:vAlign w:val="center"/>
          </w:tcPr>
          <w:p w14:paraId="6C060FE7" w14:textId="64AC3D57" w:rsidR="00E6017E" w:rsidRPr="00416899" w:rsidRDefault="00E6017E" w:rsidP="00E6017E">
            <w:pPr>
              <w:jc w:val="center"/>
              <w:rPr>
                <w:color w:val="000000"/>
                <w:sz w:val="20"/>
                <w:szCs w:val="20"/>
              </w:rPr>
            </w:pPr>
            <w:r w:rsidRPr="00F24D30">
              <w:rPr>
                <w:color w:val="000000"/>
                <w:sz w:val="20"/>
                <w:szCs w:val="20"/>
              </w:rPr>
              <w:t>9,1</w:t>
            </w:r>
          </w:p>
        </w:tc>
        <w:tc>
          <w:tcPr>
            <w:tcW w:w="483" w:type="pct"/>
            <w:tcBorders>
              <w:top w:val="nil"/>
              <w:left w:val="nil"/>
              <w:bottom w:val="single" w:sz="4" w:space="0" w:color="auto"/>
              <w:right w:val="single" w:sz="4" w:space="0" w:color="auto"/>
            </w:tcBorders>
            <w:vAlign w:val="center"/>
          </w:tcPr>
          <w:p w14:paraId="3F9CF732" w14:textId="3EBA1476" w:rsidR="00E6017E" w:rsidRPr="00416899" w:rsidRDefault="00E6017E" w:rsidP="00E6017E">
            <w:pPr>
              <w:jc w:val="center"/>
              <w:rPr>
                <w:color w:val="000000"/>
                <w:sz w:val="20"/>
                <w:szCs w:val="20"/>
              </w:rPr>
            </w:pPr>
            <w:r w:rsidRPr="00F24D30">
              <w:rPr>
                <w:color w:val="000000"/>
                <w:sz w:val="20"/>
                <w:szCs w:val="20"/>
              </w:rPr>
              <w:t>63,6</w:t>
            </w:r>
          </w:p>
        </w:tc>
        <w:tc>
          <w:tcPr>
            <w:tcW w:w="484" w:type="pct"/>
            <w:tcBorders>
              <w:top w:val="nil"/>
              <w:left w:val="nil"/>
              <w:bottom w:val="single" w:sz="4" w:space="0" w:color="auto"/>
              <w:right w:val="single" w:sz="4" w:space="0" w:color="auto"/>
            </w:tcBorders>
            <w:vAlign w:val="center"/>
          </w:tcPr>
          <w:p w14:paraId="03C410C2" w14:textId="03AFD541" w:rsidR="00E6017E" w:rsidRPr="00416899" w:rsidRDefault="00E6017E" w:rsidP="00E6017E">
            <w:pPr>
              <w:jc w:val="center"/>
              <w:rPr>
                <w:color w:val="000000"/>
                <w:sz w:val="20"/>
                <w:szCs w:val="20"/>
              </w:rPr>
            </w:pPr>
            <w:r w:rsidRPr="00F24D30">
              <w:rPr>
                <w:color w:val="000000"/>
                <w:sz w:val="20"/>
                <w:szCs w:val="20"/>
              </w:rPr>
              <w:t>27,3</w:t>
            </w:r>
          </w:p>
        </w:tc>
        <w:tc>
          <w:tcPr>
            <w:tcW w:w="481" w:type="pct"/>
            <w:tcBorders>
              <w:top w:val="nil"/>
              <w:left w:val="nil"/>
              <w:bottom w:val="single" w:sz="4" w:space="0" w:color="auto"/>
              <w:right w:val="single" w:sz="4" w:space="0" w:color="auto"/>
            </w:tcBorders>
            <w:vAlign w:val="center"/>
          </w:tcPr>
          <w:p w14:paraId="13C3A2EB" w14:textId="0B94BEB0" w:rsidR="00E6017E" w:rsidRPr="00416899" w:rsidRDefault="00E6017E" w:rsidP="00E6017E">
            <w:pPr>
              <w:jc w:val="center"/>
              <w:rPr>
                <w:color w:val="000000"/>
                <w:sz w:val="20"/>
                <w:szCs w:val="20"/>
              </w:rPr>
            </w:pPr>
            <w:r w:rsidRPr="00F24D30">
              <w:rPr>
                <w:color w:val="000000"/>
                <w:sz w:val="20"/>
                <w:szCs w:val="20"/>
              </w:rPr>
              <w:t>0,0</w:t>
            </w:r>
          </w:p>
        </w:tc>
      </w:tr>
      <w:tr w:rsidR="00E6017E" w:rsidRPr="00416899" w14:paraId="6DAC9B0F" w14:textId="77777777" w:rsidTr="00E6017E">
        <w:trPr>
          <w:trHeight w:val="283"/>
        </w:trPr>
        <w:tc>
          <w:tcPr>
            <w:tcW w:w="244" w:type="pct"/>
            <w:vAlign w:val="center"/>
          </w:tcPr>
          <w:p w14:paraId="6ABBFC89" w14:textId="77777777" w:rsidR="00E6017E" w:rsidRPr="00393919" w:rsidRDefault="00E6017E" w:rsidP="00E6017E">
            <w:pPr>
              <w:jc w:val="center"/>
              <w:rPr>
                <w:color w:val="000000"/>
                <w:sz w:val="20"/>
                <w:szCs w:val="20"/>
              </w:rPr>
            </w:pPr>
            <w:r w:rsidRPr="00393919">
              <w:rPr>
                <w:color w:val="000000"/>
                <w:sz w:val="20"/>
                <w:szCs w:val="20"/>
              </w:rPr>
              <w:t>3</w:t>
            </w:r>
          </w:p>
        </w:tc>
        <w:tc>
          <w:tcPr>
            <w:tcW w:w="2341" w:type="pct"/>
            <w:tcBorders>
              <w:top w:val="nil"/>
              <w:left w:val="nil"/>
              <w:bottom w:val="single" w:sz="4" w:space="0" w:color="auto"/>
              <w:right w:val="nil"/>
            </w:tcBorders>
            <w:vAlign w:val="center"/>
          </w:tcPr>
          <w:p w14:paraId="48D3FC72" w14:textId="64640F85" w:rsidR="00E6017E" w:rsidRPr="00393919" w:rsidRDefault="00E6017E" w:rsidP="00E6017E">
            <w:pPr>
              <w:rPr>
                <w:color w:val="000000"/>
                <w:sz w:val="20"/>
                <w:szCs w:val="20"/>
              </w:rPr>
            </w:pPr>
            <w:r w:rsidRPr="00393919">
              <w:rPr>
                <w:color w:val="000000"/>
                <w:sz w:val="20"/>
                <w:szCs w:val="20"/>
              </w:rPr>
              <w:t xml:space="preserve">МБОУ "Смольянская СОШ" </w:t>
            </w:r>
          </w:p>
        </w:tc>
        <w:tc>
          <w:tcPr>
            <w:tcW w:w="563" w:type="pct"/>
            <w:tcBorders>
              <w:top w:val="nil"/>
              <w:left w:val="single" w:sz="4" w:space="0" w:color="auto"/>
              <w:bottom w:val="single" w:sz="4" w:space="0" w:color="auto"/>
              <w:right w:val="single" w:sz="4" w:space="0" w:color="auto"/>
            </w:tcBorders>
            <w:vAlign w:val="center"/>
          </w:tcPr>
          <w:p w14:paraId="078871BE" w14:textId="6DB45A40" w:rsidR="00E6017E" w:rsidRPr="00416899" w:rsidRDefault="00E6017E" w:rsidP="00E6017E">
            <w:pPr>
              <w:jc w:val="center"/>
              <w:rPr>
                <w:color w:val="000000"/>
                <w:sz w:val="20"/>
                <w:szCs w:val="20"/>
              </w:rPr>
            </w:pPr>
            <w:r w:rsidRPr="00F24D30">
              <w:rPr>
                <w:color w:val="000000"/>
                <w:sz w:val="20"/>
                <w:szCs w:val="20"/>
              </w:rPr>
              <w:t>7</w:t>
            </w:r>
          </w:p>
        </w:tc>
        <w:tc>
          <w:tcPr>
            <w:tcW w:w="404" w:type="pct"/>
            <w:tcBorders>
              <w:top w:val="nil"/>
              <w:left w:val="nil"/>
              <w:bottom w:val="single" w:sz="4" w:space="0" w:color="auto"/>
              <w:right w:val="single" w:sz="4" w:space="0" w:color="auto"/>
            </w:tcBorders>
            <w:vAlign w:val="center"/>
          </w:tcPr>
          <w:p w14:paraId="18802EB6" w14:textId="3AF72989" w:rsidR="00E6017E" w:rsidRPr="00416899" w:rsidRDefault="00E6017E" w:rsidP="00E6017E">
            <w:pPr>
              <w:jc w:val="center"/>
              <w:rPr>
                <w:color w:val="000000"/>
                <w:sz w:val="20"/>
                <w:szCs w:val="20"/>
              </w:rPr>
            </w:pPr>
            <w:r w:rsidRPr="00F24D30">
              <w:rPr>
                <w:color w:val="000000"/>
                <w:sz w:val="20"/>
                <w:szCs w:val="20"/>
              </w:rPr>
              <w:t>28,6</w:t>
            </w:r>
          </w:p>
        </w:tc>
        <w:tc>
          <w:tcPr>
            <w:tcW w:w="483" w:type="pct"/>
            <w:tcBorders>
              <w:top w:val="nil"/>
              <w:left w:val="nil"/>
              <w:bottom w:val="single" w:sz="4" w:space="0" w:color="auto"/>
              <w:right w:val="single" w:sz="4" w:space="0" w:color="auto"/>
            </w:tcBorders>
            <w:vAlign w:val="center"/>
          </w:tcPr>
          <w:p w14:paraId="088CC7CC" w14:textId="37012FFB" w:rsidR="00E6017E" w:rsidRPr="00416899" w:rsidRDefault="00E6017E" w:rsidP="00E6017E">
            <w:pPr>
              <w:jc w:val="center"/>
              <w:rPr>
                <w:color w:val="000000"/>
                <w:sz w:val="20"/>
                <w:szCs w:val="20"/>
              </w:rPr>
            </w:pPr>
            <w:r w:rsidRPr="00F24D30">
              <w:rPr>
                <w:color w:val="000000"/>
                <w:sz w:val="20"/>
                <w:szCs w:val="20"/>
              </w:rPr>
              <w:t>42,9</w:t>
            </w:r>
          </w:p>
        </w:tc>
        <w:tc>
          <w:tcPr>
            <w:tcW w:w="484" w:type="pct"/>
            <w:tcBorders>
              <w:top w:val="nil"/>
              <w:left w:val="nil"/>
              <w:bottom w:val="single" w:sz="4" w:space="0" w:color="auto"/>
              <w:right w:val="single" w:sz="4" w:space="0" w:color="auto"/>
            </w:tcBorders>
            <w:vAlign w:val="center"/>
          </w:tcPr>
          <w:p w14:paraId="1BD9A21F" w14:textId="439A8766" w:rsidR="00E6017E" w:rsidRPr="00416899" w:rsidRDefault="00E6017E" w:rsidP="00E6017E">
            <w:pPr>
              <w:jc w:val="center"/>
              <w:rPr>
                <w:color w:val="000000"/>
                <w:sz w:val="20"/>
                <w:szCs w:val="20"/>
              </w:rPr>
            </w:pPr>
            <w:r w:rsidRPr="00F24D30">
              <w:rPr>
                <w:color w:val="000000"/>
                <w:sz w:val="20"/>
                <w:szCs w:val="20"/>
              </w:rPr>
              <w:t>28,6</w:t>
            </w:r>
          </w:p>
        </w:tc>
        <w:tc>
          <w:tcPr>
            <w:tcW w:w="481" w:type="pct"/>
            <w:tcBorders>
              <w:top w:val="nil"/>
              <w:left w:val="nil"/>
              <w:bottom w:val="single" w:sz="4" w:space="0" w:color="auto"/>
              <w:right w:val="single" w:sz="4" w:space="0" w:color="auto"/>
            </w:tcBorders>
            <w:vAlign w:val="center"/>
          </w:tcPr>
          <w:p w14:paraId="072D3DE8" w14:textId="1A493E61" w:rsidR="00E6017E" w:rsidRPr="00416899" w:rsidRDefault="00E6017E" w:rsidP="00E6017E">
            <w:pPr>
              <w:jc w:val="center"/>
              <w:rPr>
                <w:color w:val="000000"/>
                <w:sz w:val="20"/>
                <w:szCs w:val="20"/>
              </w:rPr>
            </w:pPr>
            <w:r w:rsidRPr="00F24D30">
              <w:rPr>
                <w:color w:val="000000"/>
                <w:sz w:val="20"/>
                <w:szCs w:val="20"/>
              </w:rPr>
              <w:t>0,0</w:t>
            </w:r>
          </w:p>
        </w:tc>
      </w:tr>
      <w:tr w:rsidR="00E6017E" w:rsidRPr="00416899" w14:paraId="2E93264F" w14:textId="77777777" w:rsidTr="00E6017E">
        <w:trPr>
          <w:trHeight w:val="283"/>
        </w:trPr>
        <w:tc>
          <w:tcPr>
            <w:tcW w:w="244" w:type="pct"/>
            <w:vAlign w:val="center"/>
          </w:tcPr>
          <w:p w14:paraId="11C58DFB" w14:textId="77777777" w:rsidR="00E6017E" w:rsidRPr="00393919" w:rsidRDefault="00E6017E" w:rsidP="00E6017E">
            <w:pPr>
              <w:jc w:val="center"/>
              <w:rPr>
                <w:color w:val="000000"/>
                <w:sz w:val="20"/>
                <w:szCs w:val="20"/>
              </w:rPr>
            </w:pPr>
            <w:r w:rsidRPr="00393919">
              <w:rPr>
                <w:color w:val="000000"/>
                <w:sz w:val="20"/>
                <w:szCs w:val="20"/>
              </w:rPr>
              <w:t>4</w:t>
            </w:r>
          </w:p>
        </w:tc>
        <w:tc>
          <w:tcPr>
            <w:tcW w:w="2341" w:type="pct"/>
            <w:tcBorders>
              <w:top w:val="nil"/>
              <w:left w:val="nil"/>
              <w:bottom w:val="single" w:sz="4" w:space="0" w:color="auto"/>
              <w:right w:val="nil"/>
            </w:tcBorders>
            <w:vAlign w:val="center"/>
          </w:tcPr>
          <w:p w14:paraId="62E48FA7" w14:textId="06EADF6A" w:rsidR="00E6017E" w:rsidRPr="00393919" w:rsidRDefault="00E6017E" w:rsidP="00E6017E">
            <w:pPr>
              <w:rPr>
                <w:color w:val="000000"/>
                <w:sz w:val="20"/>
                <w:szCs w:val="20"/>
              </w:rPr>
            </w:pPr>
            <w:r w:rsidRPr="00393919">
              <w:rPr>
                <w:color w:val="000000"/>
                <w:sz w:val="20"/>
                <w:szCs w:val="20"/>
              </w:rPr>
              <w:t xml:space="preserve">МБОУ "Новодарковичская СОШ" </w:t>
            </w:r>
          </w:p>
        </w:tc>
        <w:tc>
          <w:tcPr>
            <w:tcW w:w="563" w:type="pct"/>
            <w:tcBorders>
              <w:top w:val="nil"/>
              <w:left w:val="single" w:sz="4" w:space="0" w:color="auto"/>
              <w:bottom w:val="single" w:sz="4" w:space="0" w:color="auto"/>
              <w:right w:val="single" w:sz="4" w:space="0" w:color="auto"/>
            </w:tcBorders>
            <w:vAlign w:val="center"/>
          </w:tcPr>
          <w:p w14:paraId="7567DFB8" w14:textId="7B89A69E" w:rsidR="00E6017E" w:rsidRPr="00416899" w:rsidRDefault="00E6017E" w:rsidP="00E6017E">
            <w:pPr>
              <w:jc w:val="center"/>
              <w:rPr>
                <w:color w:val="000000"/>
                <w:sz w:val="20"/>
                <w:szCs w:val="20"/>
              </w:rPr>
            </w:pPr>
            <w:r w:rsidRPr="00F24D30">
              <w:rPr>
                <w:color w:val="000000"/>
                <w:sz w:val="20"/>
                <w:szCs w:val="20"/>
              </w:rPr>
              <w:t>11</w:t>
            </w:r>
          </w:p>
        </w:tc>
        <w:tc>
          <w:tcPr>
            <w:tcW w:w="404" w:type="pct"/>
            <w:tcBorders>
              <w:top w:val="nil"/>
              <w:left w:val="nil"/>
              <w:bottom w:val="single" w:sz="4" w:space="0" w:color="auto"/>
              <w:right w:val="single" w:sz="4" w:space="0" w:color="auto"/>
            </w:tcBorders>
            <w:vAlign w:val="center"/>
          </w:tcPr>
          <w:p w14:paraId="2CFE7ED2" w14:textId="6AC9F5AE" w:rsidR="00E6017E" w:rsidRPr="00416899" w:rsidRDefault="00E6017E" w:rsidP="00E6017E">
            <w:pPr>
              <w:jc w:val="center"/>
              <w:rPr>
                <w:color w:val="000000"/>
                <w:sz w:val="20"/>
                <w:szCs w:val="20"/>
              </w:rPr>
            </w:pPr>
            <w:r w:rsidRPr="00F24D30">
              <w:rPr>
                <w:color w:val="000000"/>
                <w:sz w:val="20"/>
                <w:szCs w:val="20"/>
              </w:rPr>
              <w:t>36,4</w:t>
            </w:r>
          </w:p>
        </w:tc>
        <w:tc>
          <w:tcPr>
            <w:tcW w:w="483" w:type="pct"/>
            <w:tcBorders>
              <w:top w:val="nil"/>
              <w:left w:val="nil"/>
              <w:bottom w:val="single" w:sz="4" w:space="0" w:color="auto"/>
              <w:right w:val="single" w:sz="4" w:space="0" w:color="auto"/>
            </w:tcBorders>
            <w:vAlign w:val="center"/>
          </w:tcPr>
          <w:p w14:paraId="3A540433" w14:textId="60E2FED5" w:rsidR="00E6017E" w:rsidRPr="00416899" w:rsidRDefault="00E6017E" w:rsidP="00E6017E">
            <w:pPr>
              <w:jc w:val="center"/>
              <w:rPr>
                <w:color w:val="000000"/>
                <w:sz w:val="20"/>
                <w:szCs w:val="20"/>
              </w:rPr>
            </w:pPr>
            <w:r w:rsidRPr="00F24D30">
              <w:rPr>
                <w:color w:val="000000"/>
                <w:sz w:val="20"/>
                <w:szCs w:val="20"/>
              </w:rPr>
              <w:t>9,1</w:t>
            </w:r>
          </w:p>
        </w:tc>
        <w:tc>
          <w:tcPr>
            <w:tcW w:w="484" w:type="pct"/>
            <w:tcBorders>
              <w:top w:val="nil"/>
              <w:left w:val="nil"/>
              <w:bottom w:val="single" w:sz="4" w:space="0" w:color="auto"/>
              <w:right w:val="single" w:sz="4" w:space="0" w:color="auto"/>
            </w:tcBorders>
            <w:vAlign w:val="center"/>
          </w:tcPr>
          <w:p w14:paraId="4431DE10" w14:textId="7F571D7F" w:rsidR="00E6017E" w:rsidRPr="00416899" w:rsidRDefault="00E6017E" w:rsidP="00E6017E">
            <w:pPr>
              <w:jc w:val="center"/>
              <w:rPr>
                <w:color w:val="000000"/>
                <w:sz w:val="20"/>
                <w:szCs w:val="20"/>
              </w:rPr>
            </w:pPr>
            <w:r w:rsidRPr="00F24D30">
              <w:rPr>
                <w:color w:val="000000"/>
                <w:sz w:val="20"/>
                <w:szCs w:val="20"/>
              </w:rPr>
              <w:t>45,5</w:t>
            </w:r>
          </w:p>
        </w:tc>
        <w:tc>
          <w:tcPr>
            <w:tcW w:w="481" w:type="pct"/>
            <w:tcBorders>
              <w:top w:val="nil"/>
              <w:left w:val="nil"/>
              <w:bottom w:val="single" w:sz="4" w:space="0" w:color="auto"/>
              <w:right w:val="single" w:sz="4" w:space="0" w:color="auto"/>
            </w:tcBorders>
            <w:vAlign w:val="center"/>
          </w:tcPr>
          <w:p w14:paraId="4820D4DE" w14:textId="4C139576" w:rsidR="00E6017E" w:rsidRPr="00416899" w:rsidRDefault="00E6017E" w:rsidP="00E6017E">
            <w:pPr>
              <w:jc w:val="center"/>
              <w:rPr>
                <w:color w:val="000000"/>
                <w:sz w:val="20"/>
                <w:szCs w:val="20"/>
              </w:rPr>
            </w:pPr>
            <w:r w:rsidRPr="00F24D30">
              <w:rPr>
                <w:color w:val="000000"/>
                <w:sz w:val="20"/>
                <w:szCs w:val="20"/>
              </w:rPr>
              <w:t>9,1</w:t>
            </w:r>
          </w:p>
        </w:tc>
      </w:tr>
      <w:tr w:rsidR="00E6017E" w:rsidRPr="00416899" w14:paraId="46EA1E9E" w14:textId="77777777" w:rsidTr="00E6017E">
        <w:trPr>
          <w:trHeight w:val="283"/>
        </w:trPr>
        <w:tc>
          <w:tcPr>
            <w:tcW w:w="244" w:type="pct"/>
            <w:vAlign w:val="center"/>
          </w:tcPr>
          <w:p w14:paraId="5E31807C" w14:textId="77777777" w:rsidR="00E6017E" w:rsidRPr="00393919" w:rsidRDefault="00E6017E" w:rsidP="00E6017E">
            <w:pPr>
              <w:jc w:val="center"/>
              <w:rPr>
                <w:color w:val="000000"/>
                <w:sz w:val="20"/>
                <w:szCs w:val="20"/>
              </w:rPr>
            </w:pPr>
            <w:r w:rsidRPr="00393919">
              <w:rPr>
                <w:color w:val="000000"/>
                <w:sz w:val="20"/>
                <w:szCs w:val="20"/>
              </w:rPr>
              <w:t>5</w:t>
            </w:r>
          </w:p>
        </w:tc>
        <w:tc>
          <w:tcPr>
            <w:tcW w:w="2341" w:type="pct"/>
            <w:tcBorders>
              <w:top w:val="nil"/>
              <w:left w:val="nil"/>
              <w:bottom w:val="single" w:sz="4" w:space="0" w:color="auto"/>
              <w:right w:val="nil"/>
            </w:tcBorders>
            <w:vAlign w:val="center"/>
          </w:tcPr>
          <w:p w14:paraId="2C1B0272" w14:textId="2659A151" w:rsidR="00E6017E" w:rsidRPr="00393919" w:rsidRDefault="00E6017E" w:rsidP="00E6017E">
            <w:pPr>
              <w:rPr>
                <w:color w:val="000000"/>
                <w:sz w:val="20"/>
                <w:szCs w:val="20"/>
              </w:rPr>
            </w:pPr>
            <w:r w:rsidRPr="00393919">
              <w:rPr>
                <w:color w:val="000000"/>
                <w:sz w:val="20"/>
                <w:szCs w:val="20"/>
              </w:rPr>
              <w:t>МБОУ "Гимназия №1 Брянского района"</w:t>
            </w:r>
          </w:p>
        </w:tc>
        <w:tc>
          <w:tcPr>
            <w:tcW w:w="563" w:type="pct"/>
            <w:tcBorders>
              <w:top w:val="nil"/>
              <w:left w:val="single" w:sz="4" w:space="0" w:color="auto"/>
              <w:bottom w:val="single" w:sz="4" w:space="0" w:color="auto"/>
              <w:right w:val="single" w:sz="4" w:space="0" w:color="auto"/>
            </w:tcBorders>
            <w:vAlign w:val="center"/>
          </w:tcPr>
          <w:p w14:paraId="23398A62" w14:textId="578E64E9" w:rsidR="00E6017E" w:rsidRPr="00416899" w:rsidRDefault="00E6017E" w:rsidP="00E6017E">
            <w:pPr>
              <w:jc w:val="center"/>
              <w:rPr>
                <w:color w:val="000000"/>
                <w:sz w:val="20"/>
                <w:szCs w:val="20"/>
              </w:rPr>
            </w:pPr>
            <w:r w:rsidRPr="00F24D30">
              <w:rPr>
                <w:color w:val="000000"/>
                <w:sz w:val="20"/>
                <w:szCs w:val="20"/>
              </w:rPr>
              <w:t>20</w:t>
            </w:r>
          </w:p>
        </w:tc>
        <w:tc>
          <w:tcPr>
            <w:tcW w:w="404" w:type="pct"/>
            <w:tcBorders>
              <w:top w:val="nil"/>
              <w:left w:val="nil"/>
              <w:bottom w:val="single" w:sz="4" w:space="0" w:color="auto"/>
              <w:right w:val="single" w:sz="4" w:space="0" w:color="auto"/>
            </w:tcBorders>
            <w:vAlign w:val="center"/>
          </w:tcPr>
          <w:p w14:paraId="717EA991" w14:textId="0CC2193C" w:rsidR="00E6017E" w:rsidRPr="00416899" w:rsidRDefault="00E6017E" w:rsidP="00E6017E">
            <w:pPr>
              <w:jc w:val="center"/>
              <w:rPr>
                <w:color w:val="000000"/>
                <w:sz w:val="20"/>
                <w:szCs w:val="20"/>
              </w:rPr>
            </w:pPr>
            <w:r w:rsidRPr="00F24D30">
              <w:rPr>
                <w:color w:val="000000"/>
                <w:sz w:val="20"/>
                <w:szCs w:val="20"/>
              </w:rPr>
              <w:t>5,0</w:t>
            </w:r>
          </w:p>
        </w:tc>
        <w:tc>
          <w:tcPr>
            <w:tcW w:w="483" w:type="pct"/>
            <w:tcBorders>
              <w:top w:val="nil"/>
              <w:left w:val="nil"/>
              <w:bottom w:val="single" w:sz="4" w:space="0" w:color="auto"/>
              <w:right w:val="single" w:sz="4" w:space="0" w:color="auto"/>
            </w:tcBorders>
            <w:vAlign w:val="center"/>
          </w:tcPr>
          <w:p w14:paraId="233C02F5" w14:textId="0D4EDD6E" w:rsidR="00E6017E" w:rsidRPr="00416899" w:rsidRDefault="00E6017E" w:rsidP="00E6017E">
            <w:pPr>
              <w:jc w:val="center"/>
              <w:rPr>
                <w:color w:val="000000"/>
                <w:sz w:val="20"/>
                <w:szCs w:val="20"/>
              </w:rPr>
            </w:pPr>
            <w:r w:rsidRPr="00F24D30">
              <w:rPr>
                <w:color w:val="000000"/>
                <w:sz w:val="20"/>
                <w:szCs w:val="20"/>
              </w:rPr>
              <w:t>40,0</w:t>
            </w:r>
          </w:p>
        </w:tc>
        <w:tc>
          <w:tcPr>
            <w:tcW w:w="484" w:type="pct"/>
            <w:tcBorders>
              <w:top w:val="nil"/>
              <w:left w:val="nil"/>
              <w:bottom w:val="single" w:sz="4" w:space="0" w:color="auto"/>
              <w:right w:val="single" w:sz="4" w:space="0" w:color="auto"/>
            </w:tcBorders>
            <w:vAlign w:val="center"/>
          </w:tcPr>
          <w:p w14:paraId="504A3E67" w14:textId="25917524" w:rsidR="00E6017E" w:rsidRPr="00416899" w:rsidRDefault="00E6017E" w:rsidP="00E6017E">
            <w:pPr>
              <w:jc w:val="center"/>
              <w:rPr>
                <w:color w:val="000000"/>
                <w:sz w:val="20"/>
                <w:szCs w:val="20"/>
              </w:rPr>
            </w:pPr>
            <w:r w:rsidRPr="00F24D30">
              <w:rPr>
                <w:color w:val="000000"/>
                <w:sz w:val="20"/>
                <w:szCs w:val="20"/>
              </w:rPr>
              <w:t>40,0</w:t>
            </w:r>
          </w:p>
        </w:tc>
        <w:tc>
          <w:tcPr>
            <w:tcW w:w="481" w:type="pct"/>
            <w:tcBorders>
              <w:top w:val="nil"/>
              <w:left w:val="nil"/>
              <w:bottom w:val="single" w:sz="4" w:space="0" w:color="auto"/>
              <w:right w:val="single" w:sz="4" w:space="0" w:color="auto"/>
            </w:tcBorders>
            <w:vAlign w:val="center"/>
          </w:tcPr>
          <w:p w14:paraId="4B48E79C" w14:textId="5847B80C" w:rsidR="00E6017E" w:rsidRPr="00416899" w:rsidRDefault="00E6017E" w:rsidP="00E6017E">
            <w:pPr>
              <w:jc w:val="center"/>
              <w:rPr>
                <w:color w:val="000000"/>
                <w:sz w:val="20"/>
                <w:szCs w:val="20"/>
              </w:rPr>
            </w:pPr>
            <w:r w:rsidRPr="00F24D30">
              <w:rPr>
                <w:color w:val="000000"/>
                <w:sz w:val="20"/>
                <w:szCs w:val="20"/>
              </w:rPr>
              <w:t>15,0</w:t>
            </w:r>
          </w:p>
        </w:tc>
      </w:tr>
      <w:tr w:rsidR="00E6017E" w:rsidRPr="00416899" w14:paraId="4DF0807E" w14:textId="77777777" w:rsidTr="00E6017E">
        <w:trPr>
          <w:trHeight w:val="283"/>
        </w:trPr>
        <w:tc>
          <w:tcPr>
            <w:tcW w:w="244" w:type="pct"/>
            <w:vAlign w:val="center"/>
          </w:tcPr>
          <w:p w14:paraId="32831099" w14:textId="18287F01" w:rsidR="00E6017E" w:rsidRPr="00393919" w:rsidRDefault="00E6017E" w:rsidP="00E6017E">
            <w:pPr>
              <w:jc w:val="center"/>
              <w:rPr>
                <w:color w:val="000000"/>
                <w:sz w:val="20"/>
                <w:szCs w:val="20"/>
              </w:rPr>
            </w:pPr>
            <w:r>
              <w:rPr>
                <w:color w:val="000000"/>
                <w:sz w:val="20"/>
                <w:szCs w:val="20"/>
              </w:rPr>
              <w:t>6</w:t>
            </w:r>
          </w:p>
        </w:tc>
        <w:tc>
          <w:tcPr>
            <w:tcW w:w="2341" w:type="pct"/>
            <w:tcBorders>
              <w:top w:val="nil"/>
              <w:left w:val="nil"/>
              <w:bottom w:val="single" w:sz="4" w:space="0" w:color="auto"/>
              <w:right w:val="nil"/>
            </w:tcBorders>
            <w:vAlign w:val="center"/>
          </w:tcPr>
          <w:p w14:paraId="16E7DDAB" w14:textId="77777777" w:rsidR="00E6017E" w:rsidRDefault="00E6017E" w:rsidP="00E6017E">
            <w:pPr>
              <w:rPr>
                <w:color w:val="000000"/>
                <w:sz w:val="20"/>
                <w:szCs w:val="20"/>
              </w:rPr>
            </w:pPr>
            <w:r w:rsidRPr="00393919">
              <w:rPr>
                <w:color w:val="000000"/>
                <w:sz w:val="20"/>
                <w:szCs w:val="20"/>
              </w:rPr>
              <w:t xml:space="preserve">МБОУ "Супоневская СОШ №1 </w:t>
            </w:r>
          </w:p>
          <w:p w14:paraId="69209E9D" w14:textId="187176C1" w:rsidR="00E6017E" w:rsidRPr="00393919" w:rsidRDefault="00E6017E" w:rsidP="00E6017E">
            <w:pPr>
              <w:rPr>
                <w:color w:val="000000"/>
                <w:sz w:val="20"/>
                <w:szCs w:val="20"/>
              </w:rPr>
            </w:pPr>
            <w:r w:rsidRPr="00393919">
              <w:rPr>
                <w:color w:val="000000"/>
                <w:sz w:val="20"/>
                <w:szCs w:val="20"/>
              </w:rPr>
              <w:t xml:space="preserve">им. </w:t>
            </w:r>
            <w:r w:rsidR="00145E2D">
              <w:rPr>
                <w:color w:val="000000"/>
                <w:sz w:val="20"/>
                <w:szCs w:val="20"/>
              </w:rPr>
              <w:t xml:space="preserve">Героя Советского Союза </w:t>
            </w:r>
            <w:r w:rsidRPr="00393919">
              <w:rPr>
                <w:color w:val="000000"/>
                <w:sz w:val="20"/>
                <w:szCs w:val="20"/>
              </w:rPr>
              <w:t xml:space="preserve">Н.И. Чувина" </w:t>
            </w:r>
          </w:p>
        </w:tc>
        <w:tc>
          <w:tcPr>
            <w:tcW w:w="563" w:type="pct"/>
            <w:tcBorders>
              <w:top w:val="nil"/>
              <w:left w:val="single" w:sz="4" w:space="0" w:color="auto"/>
              <w:bottom w:val="single" w:sz="4" w:space="0" w:color="auto"/>
              <w:right w:val="single" w:sz="4" w:space="0" w:color="auto"/>
            </w:tcBorders>
            <w:vAlign w:val="center"/>
          </w:tcPr>
          <w:p w14:paraId="2371CF7E" w14:textId="2B4E4CDE" w:rsidR="00E6017E" w:rsidRPr="00416899" w:rsidRDefault="00E6017E" w:rsidP="00E6017E">
            <w:pPr>
              <w:jc w:val="center"/>
              <w:rPr>
                <w:color w:val="000000"/>
                <w:sz w:val="20"/>
                <w:szCs w:val="20"/>
              </w:rPr>
            </w:pPr>
            <w:r w:rsidRPr="00F24D30">
              <w:rPr>
                <w:color w:val="000000"/>
                <w:sz w:val="20"/>
                <w:szCs w:val="20"/>
              </w:rPr>
              <w:t>19</w:t>
            </w:r>
          </w:p>
        </w:tc>
        <w:tc>
          <w:tcPr>
            <w:tcW w:w="404" w:type="pct"/>
            <w:tcBorders>
              <w:top w:val="nil"/>
              <w:left w:val="nil"/>
              <w:bottom w:val="single" w:sz="4" w:space="0" w:color="auto"/>
              <w:right w:val="single" w:sz="4" w:space="0" w:color="auto"/>
            </w:tcBorders>
            <w:vAlign w:val="center"/>
          </w:tcPr>
          <w:p w14:paraId="6031E22C" w14:textId="75E7ADE6" w:rsidR="00E6017E" w:rsidRPr="00416899" w:rsidRDefault="00E6017E" w:rsidP="00E6017E">
            <w:pPr>
              <w:jc w:val="center"/>
              <w:rPr>
                <w:color w:val="000000"/>
                <w:sz w:val="20"/>
                <w:szCs w:val="20"/>
              </w:rPr>
            </w:pPr>
            <w:r w:rsidRPr="00F24D30">
              <w:rPr>
                <w:color w:val="000000"/>
                <w:sz w:val="20"/>
                <w:szCs w:val="20"/>
              </w:rPr>
              <w:t>5,3</w:t>
            </w:r>
          </w:p>
        </w:tc>
        <w:tc>
          <w:tcPr>
            <w:tcW w:w="483" w:type="pct"/>
            <w:tcBorders>
              <w:top w:val="nil"/>
              <w:left w:val="nil"/>
              <w:bottom w:val="single" w:sz="4" w:space="0" w:color="auto"/>
              <w:right w:val="single" w:sz="4" w:space="0" w:color="auto"/>
            </w:tcBorders>
            <w:vAlign w:val="center"/>
          </w:tcPr>
          <w:p w14:paraId="74BEA42C" w14:textId="540734CF" w:rsidR="00E6017E" w:rsidRPr="00416899" w:rsidRDefault="00E6017E" w:rsidP="00E6017E">
            <w:pPr>
              <w:jc w:val="center"/>
              <w:rPr>
                <w:color w:val="000000"/>
                <w:sz w:val="20"/>
                <w:szCs w:val="20"/>
              </w:rPr>
            </w:pPr>
            <w:r w:rsidRPr="00F24D30">
              <w:rPr>
                <w:color w:val="000000"/>
                <w:sz w:val="20"/>
                <w:szCs w:val="20"/>
              </w:rPr>
              <w:t>26,3</w:t>
            </w:r>
          </w:p>
        </w:tc>
        <w:tc>
          <w:tcPr>
            <w:tcW w:w="484" w:type="pct"/>
            <w:tcBorders>
              <w:top w:val="nil"/>
              <w:left w:val="nil"/>
              <w:bottom w:val="single" w:sz="4" w:space="0" w:color="auto"/>
              <w:right w:val="single" w:sz="4" w:space="0" w:color="auto"/>
            </w:tcBorders>
            <w:vAlign w:val="center"/>
          </w:tcPr>
          <w:p w14:paraId="50AD254B" w14:textId="3381C48A" w:rsidR="00E6017E" w:rsidRPr="00416899" w:rsidRDefault="00E6017E" w:rsidP="00E6017E">
            <w:pPr>
              <w:jc w:val="center"/>
              <w:rPr>
                <w:color w:val="000000"/>
                <w:sz w:val="20"/>
                <w:szCs w:val="20"/>
              </w:rPr>
            </w:pPr>
            <w:r w:rsidRPr="00F24D30">
              <w:rPr>
                <w:color w:val="000000"/>
                <w:sz w:val="20"/>
                <w:szCs w:val="20"/>
              </w:rPr>
              <w:t>42,1</w:t>
            </w:r>
          </w:p>
        </w:tc>
        <w:tc>
          <w:tcPr>
            <w:tcW w:w="481" w:type="pct"/>
            <w:tcBorders>
              <w:top w:val="nil"/>
              <w:left w:val="nil"/>
              <w:bottom w:val="single" w:sz="4" w:space="0" w:color="auto"/>
              <w:right w:val="single" w:sz="4" w:space="0" w:color="auto"/>
            </w:tcBorders>
            <w:vAlign w:val="center"/>
          </w:tcPr>
          <w:p w14:paraId="1D7C8B16" w14:textId="145DA5B9" w:rsidR="00E6017E" w:rsidRPr="00416899" w:rsidRDefault="00E6017E" w:rsidP="00E6017E">
            <w:pPr>
              <w:jc w:val="center"/>
              <w:rPr>
                <w:color w:val="000000"/>
                <w:sz w:val="20"/>
                <w:szCs w:val="20"/>
              </w:rPr>
            </w:pPr>
            <w:r w:rsidRPr="00F24D30">
              <w:rPr>
                <w:color w:val="000000"/>
                <w:sz w:val="20"/>
                <w:szCs w:val="20"/>
              </w:rPr>
              <w:t>26,3</w:t>
            </w:r>
          </w:p>
        </w:tc>
      </w:tr>
      <w:tr w:rsidR="00E6017E" w:rsidRPr="00416899" w14:paraId="788EE322" w14:textId="77777777" w:rsidTr="00E6017E">
        <w:trPr>
          <w:trHeight w:val="283"/>
        </w:trPr>
        <w:tc>
          <w:tcPr>
            <w:tcW w:w="244" w:type="pct"/>
            <w:vAlign w:val="center"/>
          </w:tcPr>
          <w:p w14:paraId="1E7E2FC7" w14:textId="649CFBF0" w:rsidR="00E6017E" w:rsidRPr="00393919" w:rsidRDefault="00E6017E" w:rsidP="00E6017E">
            <w:pPr>
              <w:jc w:val="center"/>
              <w:rPr>
                <w:color w:val="000000"/>
                <w:sz w:val="20"/>
                <w:szCs w:val="20"/>
              </w:rPr>
            </w:pPr>
            <w:r>
              <w:rPr>
                <w:color w:val="000000"/>
                <w:sz w:val="20"/>
                <w:szCs w:val="20"/>
              </w:rPr>
              <w:t>7</w:t>
            </w:r>
          </w:p>
        </w:tc>
        <w:tc>
          <w:tcPr>
            <w:tcW w:w="2341" w:type="pct"/>
            <w:tcBorders>
              <w:top w:val="nil"/>
              <w:left w:val="nil"/>
              <w:bottom w:val="single" w:sz="4" w:space="0" w:color="auto"/>
              <w:right w:val="nil"/>
            </w:tcBorders>
            <w:vAlign w:val="center"/>
          </w:tcPr>
          <w:p w14:paraId="69FB9C23" w14:textId="67AB5789" w:rsidR="00E6017E" w:rsidRPr="00393919" w:rsidRDefault="00E6017E" w:rsidP="00E6017E">
            <w:pPr>
              <w:rPr>
                <w:color w:val="000000"/>
                <w:sz w:val="20"/>
                <w:szCs w:val="20"/>
              </w:rPr>
            </w:pPr>
            <w:r w:rsidRPr="00393919">
              <w:rPr>
                <w:color w:val="000000"/>
                <w:sz w:val="20"/>
                <w:szCs w:val="20"/>
              </w:rPr>
              <w:t xml:space="preserve">МБОУ "Домашовская СОШ" </w:t>
            </w:r>
          </w:p>
        </w:tc>
        <w:tc>
          <w:tcPr>
            <w:tcW w:w="563" w:type="pct"/>
            <w:tcBorders>
              <w:top w:val="nil"/>
              <w:left w:val="single" w:sz="4" w:space="0" w:color="auto"/>
              <w:bottom w:val="single" w:sz="4" w:space="0" w:color="auto"/>
              <w:right w:val="single" w:sz="4" w:space="0" w:color="auto"/>
            </w:tcBorders>
            <w:vAlign w:val="center"/>
          </w:tcPr>
          <w:p w14:paraId="74A1E96A" w14:textId="334A1EDA" w:rsidR="00E6017E" w:rsidRPr="00416899" w:rsidRDefault="00E6017E" w:rsidP="00E6017E">
            <w:pPr>
              <w:jc w:val="center"/>
              <w:rPr>
                <w:color w:val="000000"/>
                <w:sz w:val="20"/>
                <w:szCs w:val="20"/>
              </w:rPr>
            </w:pPr>
            <w:r w:rsidRPr="00F24D30">
              <w:rPr>
                <w:color w:val="000000"/>
                <w:sz w:val="20"/>
                <w:szCs w:val="20"/>
              </w:rPr>
              <w:t>13</w:t>
            </w:r>
          </w:p>
        </w:tc>
        <w:tc>
          <w:tcPr>
            <w:tcW w:w="404" w:type="pct"/>
            <w:tcBorders>
              <w:top w:val="nil"/>
              <w:left w:val="nil"/>
              <w:bottom w:val="single" w:sz="4" w:space="0" w:color="auto"/>
              <w:right w:val="single" w:sz="4" w:space="0" w:color="auto"/>
            </w:tcBorders>
            <w:vAlign w:val="center"/>
          </w:tcPr>
          <w:p w14:paraId="02848DA2" w14:textId="3D8E633E" w:rsidR="00E6017E" w:rsidRPr="00416899" w:rsidRDefault="00E6017E" w:rsidP="00E6017E">
            <w:pPr>
              <w:jc w:val="center"/>
              <w:rPr>
                <w:color w:val="000000"/>
                <w:sz w:val="20"/>
                <w:szCs w:val="20"/>
              </w:rPr>
            </w:pPr>
            <w:r w:rsidRPr="00F24D30">
              <w:rPr>
                <w:color w:val="000000"/>
                <w:sz w:val="20"/>
                <w:szCs w:val="20"/>
              </w:rPr>
              <w:t>0,0</w:t>
            </w:r>
          </w:p>
        </w:tc>
        <w:tc>
          <w:tcPr>
            <w:tcW w:w="483" w:type="pct"/>
            <w:tcBorders>
              <w:top w:val="nil"/>
              <w:left w:val="nil"/>
              <w:bottom w:val="single" w:sz="4" w:space="0" w:color="auto"/>
              <w:right w:val="single" w:sz="4" w:space="0" w:color="auto"/>
            </w:tcBorders>
            <w:vAlign w:val="center"/>
          </w:tcPr>
          <w:p w14:paraId="323A38B9" w14:textId="1A821765" w:rsidR="00E6017E" w:rsidRPr="00416899" w:rsidRDefault="00E6017E" w:rsidP="00E6017E">
            <w:pPr>
              <w:jc w:val="center"/>
              <w:rPr>
                <w:color w:val="000000"/>
                <w:sz w:val="20"/>
                <w:szCs w:val="20"/>
              </w:rPr>
            </w:pPr>
            <w:r w:rsidRPr="00F24D30">
              <w:rPr>
                <w:color w:val="000000"/>
                <w:sz w:val="20"/>
                <w:szCs w:val="20"/>
              </w:rPr>
              <w:t>53,9</w:t>
            </w:r>
          </w:p>
        </w:tc>
        <w:tc>
          <w:tcPr>
            <w:tcW w:w="484" w:type="pct"/>
            <w:tcBorders>
              <w:top w:val="nil"/>
              <w:left w:val="nil"/>
              <w:bottom w:val="single" w:sz="4" w:space="0" w:color="auto"/>
              <w:right w:val="single" w:sz="4" w:space="0" w:color="auto"/>
            </w:tcBorders>
            <w:vAlign w:val="center"/>
          </w:tcPr>
          <w:p w14:paraId="7E9EE5E0" w14:textId="0BC83751" w:rsidR="00E6017E" w:rsidRPr="00416899" w:rsidRDefault="00E6017E" w:rsidP="00E6017E">
            <w:pPr>
              <w:jc w:val="center"/>
              <w:rPr>
                <w:color w:val="000000"/>
                <w:sz w:val="20"/>
                <w:szCs w:val="20"/>
              </w:rPr>
            </w:pPr>
            <w:r w:rsidRPr="00F24D30">
              <w:rPr>
                <w:color w:val="000000"/>
                <w:sz w:val="20"/>
                <w:szCs w:val="20"/>
              </w:rPr>
              <w:t>23,1</w:t>
            </w:r>
          </w:p>
        </w:tc>
        <w:tc>
          <w:tcPr>
            <w:tcW w:w="481" w:type="pct"/>
            <w:tcBorders>
              <w:top w:val="nil"/>
              <w:left w:val="nil"/>
              <w:bottom w:val="single" w:sz="4" w:space="0" w:color="auto"/>
              <w:right w:val="single" w:sz="4" w:space="0" w:color="auto"/>
            </w:tcBorders>
            <w:vAlign w:val="center"/>
          </w:tcPr>
          <w:p w14:paraId="30E5BCF5" w14:textId="1AFEC5B1" w:rsidR="00E6017E" w:rsidRPr="00416899" w:rsidRDefault="00E6017E" w:rsidP="00E6017E">
            <w:pPr>
              <w:jc w:val="center"/>
              <w:rPr>
                <w:color w:val="000000"/>
                <w:sz w:val="20"/>
                <w:szCs w:val="20"/>
              </w:rPr>
            </w:pPr>
            <w:r w:rsidRPr="00F24D30">
              <w:rPr>
                <w:color w:val="000000"/>
                <w:sz w:val="20"/>
                <w:szCs w:val="20"/>
              </w:rPr>
              <w:t>23,1</w:t>
            </w:r>
          </w:p>
        </w:tc>
      </w:tr>
      <w:tr w:rsidR="00E6017E" w:rsidRPr="00416899" w14:paraId="2DF6CF99" w14:textId="77777777" w:rsidTr="00E6017E">
        <w:trPr>
          <w:trHeight w:val="283"/>
        </w:trPr>
        <w:tc>
          <w:tcPr>
            <w:tcW w:w="244" w:type="pct"/>
            <w:vAlign w:val="center"/>
          </w:tcPr>
          <w:p w14:paraId="1CAC9148" w14:textId="757A1754" w:rsidR="00E6017E" w:rsidRPr="00393919" w:rsidRDefault="00E6017E" w:rsidP="00E6017E">
            <w:pPr>
              <w:jc w:val="center"/>
              <w:rPr>
                <w:color w:val="000000"/>
                <w:sz w:val="20"/>
                <w:szCs w:val="20"/>
              </w:rPr>
            </w:pPr>
            <w:r>
              <w:rPr>
                <w:color w:val="000000"/>
                <w:sz w:val="20"/>
                <w:szCs w:val="20"/>
              </w:rPr>
              <w:t>8</w:t>
            </w:r>
          </w:p>
        </w:tc>
        <w:tc>
          <w:tcPr>
            <w:tcW w:w="2341" w:type="pct"/>
            <w:tcBorders>
              <w:top w:val="nil"/>
              <w:left w:val="nil"/>
              <w:bottom w:val="single" w:sz="4" w:space="0" w:color="auto"/>
              <w:right w:val="nil"/>
            </w:tcBorders>
            <w:vAlign w:val="center"/>
          </w:tcPr>
          <w:p w14:paraId="234E296F" w14:textId="3AF2D1AC" w:rsidR="00E6017E" w:rsidRPr="00393919" w:rsidRDefault="00E6017E" w:rsidP="00E6017E">
            <w:pPr>
              <w:rPr>
                <w:color w:val="000000"/>
                <w:sz w:val="20"/>
                <w:szCs w:val="20"/>
              </w:rPr>
            </w:pPr>
            <w:r w:rsidRPr="00393919">
              <w:rPr>
                <w:color w:val="000000"/>
                <w:sz w:val="20"/>
                <w:szCs w:val="20"/>
              </w:rPr>
              <w:t>МБОУ "Стекляннорадицкая СОШ</w:t>
            </w:r>
          </w:p>
        </w:tc>
        <w:tc>
          <w:tcPr>
            <w:tcW w:w="563" w:type="pct"/>
            <w:tcBorders>
              <w:top w:val="nil"/>
              <w:left w:val="single" w:sz="4" w:space="0" w:color="auto"/>
              <w:bottom w:val="single" w:sz="4" w:space="0" w:color="auto"/>
              <w:right w:val="single" w:sz="4" w:space="0" w:color="auto"/>
            </w:tcBorders>
            <w:vAlign w:val="center"/>
          </w:tcPr>
          <w:p w14:paraId="08985C99" w14:textId="10627A12" w:rsidR="00E6017E" w:rsidRPr="00416899" w:rsidRDefault="00E6017E" w:rsidP="00E6017E">
            <w:pPr>
              <w:jc w:val="center"/>
              <w:rPr>
                <w:color w:val="000000"/>
                <w:sz w:val="20"/>
                <w:szCs w:val="20"/>
              </w:rPr>
            </w:pPr>
            <w:r w:rsidRPr="00F24D30">
              <w:rPr>
                <w:color w:val="000000"/>
                <w:sz w:val="20"/>
                <w:szCs w:val="20"/>
              </w:rPr>
              <w:t>11</w:t>
            </w:r>
          </w:p>
        </w:tc>
        <w:tc>
          <w:tcPr>
            <w:tcW w:w="404" w:type="pct"/>
            <w:tcBorders>
              <w:top w:val="nil"/>
              <w:left w:val="nil"/>
              <w:bottom w:val="single" w:sz="4" w:space="0" w:color="auto"/>
              <w:right w:val="single" w:sz="4" w:space="0" w:color="auto"/>
            </w:tcBorders>
            <w:vAlign w:val="center"/>
          </w:tcPr>
          <w:p w14:paraId="582501D1" w14:textId="2CF1BC10" w:rsidR="00E6017E" w:rsidRPr="00416899" w:rsidRDefault="00E6017E" w:rsidP="00E6017E">
            <w:pPr>
              <w:jc w:val="center"/>
              <w:rPr>
                <w:color w:val="000000"/>
                <w:sz w:val="20"/>
                <w:szCs w:val="20"/>
              </w:rPr>
            </w:pPr>
            <w:r w:rsidRPr="00F24D30">
              <w:rPr>
                <w:color w:val="000000"/>
                <w:sz w:val="20"/>
                <w:szCs w:val="20"/>
              </w:rPr>
              <w:t>9,1</w:t>
            </w:r>
          </w:p>
        </w:tc>
        <w:tc>
          <w:tcPr>
            <w:tcW w:w="483" w:type="pct"/>
            <w:tcBorders>
              <w:top w:val="nil"/>
              <w:left w:val="nil"/>
              <w:bottom w:val="single" w:sz="4" w:space="0" w:color="auto"/>
              <w:right w:val="single" w:sz="4" w:space="0" w:color="auto"/>
            </w:tcBorders>
            <w:vAlign w:val="center"/>
          </w:tcPr>
          <w:p w14:paraId="1EC39D86" w14:textId="50C87C24" w:rsidR="00E6017E" w:rsidRPr="00416899" w:rsidRDefault="00E6017E" w:rsidP="00E6017E">
            <w:pPr>
              <w:jc w:val="center"/>
              <w:rPr>
                <w:color w:val="000000"/>
                <w:sz w:val="20"/>
                <w:szCs w:val="20"/>
              </w:rPr>
            </w:pPr>
            <w:r w:rsidRPr="00F24D30">
              <w:rPr>
                <w:color w:val="000000"/>
                <w:sz w:val="20"/>
                <w:szCs w:val="20"/>
              </w:rPr>
              <w:t>45,5</w:t>
            </w:r>
          </w:p>
        </w:tc>
        <w:tc>
          <w:tcPr>
            <w:tcW w:w="484" w:type="pct"/>
            <w:tcBorders>
              <w:top w:val="nil"/>
              <w:left w:val="nil"/>
              <w:bottom w:val="single" w:sz="4" w:space="0" w:color="auto"/>
              <w:right w:val="single" w:sz="4" w:space="0" w:color="auto"/>
            </w:tcBorders>
            <w:vAlign w:val="center"/>
          </w:tcPr>
          <w:p w14:paraId="517ED50D" w14:textId="364F521C" w:rsidR="00E6017E" w:rsidRPr="00416899" w:rsidRDefault="00E6017E" w:rsidP="00E6017E">
            <w:pPr>
              <w:jc w:val="center"/>
              <w:rPr>
                <w:color w:val="000000"/>
                <w:sz w:val="20"/>
                <w:szCs w:val="20"/>
              </w:rPr>
            </w:pPr>
            <w:r w:rsidRPr="00F24D30">
              <w:rPr>
                <w:color w:val="000000"/>
                <w:sz w:val="20"/>
                <w:szCs w:val="20"/>
              </w:rPr>
              <w:t>36,4</w:t>
            </w:r>
          </w:p>
        </w:tc>
        <w:tc>
          <w:tcPr>
            <w:tcW w:w="481" w:type="pct"/>
            <w:tcBorders>
              <w:top w:val="nil"/>
              <w:left w:val="nil"/>
              <w:bottom w:val="single" w:sz="4" w:space="0" w:color="auto"/>
              <w:right w:val="single" w:sz="4" w:space="0" w:color="auto"/>
            </w:tcBorders>
            <w:vAlign w:val="center"/>
          </w:tcPr>
          <w:p w14:paraId="09C0367B" w14:textId="1C0DDEA1" w:rsidR="00E6017E" w:rsidRPr="00416899" w:rsidRDefault="00E6017E" w:rsidP="00E6017E">
            <w:pPr>
              <w:jc w:val="center"/>
              <w:rPr>
                <w:color w:val="000000"/>
                <w:sz w:val="20"/>
                <w:szCs w:val="20"/>
              </w:rPr>
            </w:pPr>
            <w:r w:rsidRPr="00F24D30">
              <w:rPr>
                <w:color w:val="000000"/>
                <w:sz w:val="20"/>
                <w:szCs w:val="20"/>
              </w:rPr>
              <w:t>9,1</w:t>
            </w:r>
          </w:p>
        </w:tc>
      </w:tr>
      <w:tr w:rsidR="00E6017E" w:rsidRPr="00416899" w14:paraId="0A9FB9B1" w14:textId="77777777" w:rsidTr="00E6017E">
        <w:trPr>
          <w:trHeight w:val="283"/>
        </w:trPr>
        <w:tc>
          <w:tcPr>
            <w:tcW w:w="244" w:type="pct"/>
            <w:vAlign w:val="center"/>
          </w:tcPr>
          <w:p w14:paraId="01BA35D9" w14:textId="67DDD5FE" w:rsidR="00E6017E" w:rsidRPr="00393919" w:rsidRDefault="00E6017E" w:rsidP="00E6017E">
            <w:pPr>
              <w:jc w:val="center"/>
              <w:rPr>
                <w:color w:val="000000"/>
                <w:sz w:val="20"/>
                <w:szCs w:val="20"/>
              </w:rPr>
            </w:pPr>
            <w:r>
              <w:rPr>
                <w:color w:val="000000"/>
                <w:sz w:val="20"/>
                <w:szCs w:val="20"/>
              </w:rPr>
              <w:t>9</w:t>
            </w:r>
          </w:p>
        </w:tc>
        <w:tc>
          <w:tcPr>
            <w:tcW w:w="2341" w:type="pct"/>
            <w:tcBorders>
              <w:top w:val="nil"/>
              <w:left w:val="nil"/>
              <w:bottom w:val="single" w:sz="4" w:space="0" w:color="auto"/>
              <w:right w:val="nil"/>
            </w:tcBorders>
            <w:vAlign w:val="center"/>
          </w:tcPr>
          <w:p w14:paraId="5FB08A04" w14:textId="5B2293E3" w:rsidR="00E6017E" w:rsidRPr="00393919" w:rsidRDefault="00E6017E" w:rsidP="00E6017E">
            <w:pPr>
              <w:rPr>
                <w:color w:val="000000"/>
                <w:sz w:val="20"/>
                <w:szCs w:val="20"/>
              </w:rPr>
            </w:pPr>
            <w:r w:rsidRPr="00393919">
              <w:rPr>
                <w:color w:val="000000"/>
                <w:sz w:val="20"/>
                <w:szCs w:val="20"/>
              </w:rPr>
              <w:t xml:space="preserve">МБОУ "Отрадненская СОШ" </w:t>
            </w:r>
          </w:p>
        </w:tc>
        <w:tc>
          <w:tcPr>
            <w:tcW w:w="563" w:type="pct"/>
            <w:tcBorders>
              <w:top w:val="nil"/>
              <w:left w:val="single" w:sz="4" w:space="0" w:color="auto"/>
              <w:bottom w:val="single" w:sz="4" w:space="0" w:color="auto"/>
              <w:right w:val="single" w:sz="4" w:space="0" w:color="auto"/>
            </w:tcBorders>
            <w:vAlign w:val="center"/>
          </w:tcPr>
          <w:p w14:paraId="12ABA089" w14:textId="58905DA8" w:rsidR="00E6017E" w:rsidRPr="00416899" w:rsidRDefault="00E6017E" w:rsidP="00E6017E">
            <w:pPr>
              <w:jc w:val="center"/>
              <w:rPr>
                <w:color w:val="000000"/>
                <w:sz w:val="20"/>
                <w:szCs w:val="20"/>
              </w:rPr>
            </w:pPr>
            <w:r w:rsidRPr="00F24D30">
              <w:rPr>
                <w:color w:val="000000"/>
                <w:sz w:val="20"/>
                <w:szCs w:val="20"/>
              </w:rPr>
              <w:t>20</w:t>
            </w:r>
          </w:p>
        </w:tc>
        <w:tc>
          <w:tcPr>
            <w:tcW w:w="404" w:type="pct"/>
            <w:tcBorders>
              <w:top w:val="nil"/>
              <w:left w:val="nil"/>
              <w:bottom w:val="single" w:sz="4" w:space="0" w:color="auto"/>
              <w:right w:val="single" w:sz="4" w:space="0" w:color="auto"/>
            </w:tcBorders>
            <w:vAlign w:val="center"/>
          </w:tcPr>
          <w:p w14:paraId="5D3A7385" w14:textId="3565C8FA" w:rsidR="00E6017E" w:rsidRPr="00416899" w:rsidRDefault="00E6017E" w:rsidP="00E6017E">
            <w:pPr>
              <w:jc w:val="center"/>
              <w:rPr>
                <w:color w:val="000000"/>
                <w:sz w:val="20"/>
                <w:szCs w:val="20"/>
              </w:rPr>
            </w:pPr>
            <w:r w:rsidRPr="00F24D30">
              <w:rPr>
                <w:color w:val="000000"/>
                <w:sz w:val="20"/>
                <w:szCs w:val="20"/>
              </w:rPr>
              <w:t>15,0</w:t>
            </w:r>
          </w:p>
        </w:tc>
        <w:tc>
          <w:tcPr>
            <w:tcW w:w="483" w:type="pct"/>
            <w:tcBorders>
              <w:top w:val="nil"/>
              <w:left w:val="nil"/>
              <w:bottom w:val="single" w:sz="4" w:space="0" w:color="auto"/>
              <w:right w:val="single" w:sz="4" w:space="0" w:color="auto"/>
            </w:tcBorders>
            <w:vAlign w:val="center"/>
          </w:tcPr>
          <w:p w14:paraId="266EA7A9" w14:textId="1CDBFB96" w:rsidR="00E6017E" w:rsidRPr="00416899" w:rsidRDefault="00E6017E" w:rsidP="00E6017E">
            <w:pPr>
              <w:jc w:val="center"/>
              <w:rPr>
                <w:color w:val="000000"/>
                <w:sz w:val="20"/>
                <w:szCs w:val="20"/>
              </w:rPr>
            </w:pPr>
            <w:r w:rsidRPr="00F24D30">
              <w:rPr>
                <w:color w:val="000000"/>
                <w:sz w:val="20"/>
                <w:szCs w:val="20"/>
              </w:rPr>
              <w:t>45,0</w:t>
            </w:r>
          </w:p>
        </w:tc>
        <w:tc>
          <w:tcPr>
            <w:tcW w:w="484" w:type="pct"/>
            <w:tcBorders>
              <w:top w:val="nil"/>
              <w:left w:val="nil"/>
              <w:bottom w:val="single" w:sz="4" w:space="0" w:color="auto"/>
              <w:right w:val="single" w:sz="4" w:space="0" w:color="auto"/>
            </w:tcBorders>
            <w:vAlign w:val="center"/>
          </w:tcPr>
          <w:p w14:paraId="7E22B8E9" w14:textId="3E4F5806" w:rsidR="00E6017E" w:rsidRPr="00416899" w:rsidRDefault="00E6017E" w:rsidP="00E6017E">
            <w:pPr>
              <w:jc w:val="center"/>
              <w:rPr>
                <w:color w:val="000000"/>
                <w:sz w:val="20"/>
                <w:szCs w:val="20"/>
              </w:rPr>
            </w:pPr>
            <w:r w:rsidRPr="00F24D30">
              <w:rPr>
                <w:color w:val="000000"/>
                <w:sz w:val="20"/>
                <w:szCs w:val="20"/>
              </w:rPr>
              <w:t>40,0</w:t>
            </w:r>
          </w:p>
        </w:tc>
        <w:tc>
          <w:tcPr>
            <w:tcW w:w="481" w:type="pct"/>
            <w:tcBorders>
              <w:top w:val="nil"/>
              <w:left w:val="nil"/>
              <w:bottom w:val="single" w:sz="4" w:space="0" w:color="auto"/>
              <w:right w:val="single" w:sz="4" w:space="0" w:color="auto"/>
            </w:tcBorders>
            <w:vAlign w:val="center"/>
          </w:tcPr>
          <w:p w14:paraId="151CBD88" w14:textId="04F0B04E" w:rsidR="00E6017E" w:rsidRPr="00416899" w:rsidRDefault="00E6017E" w:rsidP="00E6017E">
            <w:pPr>
              <w:jc w:val="center"/>
              <w:rPr>
                <w:color w:val="000000"/>
                <w:sz w:val="20"/>
                <w:szCs w:val="20"/>
              </w:rPr>
            </w:pPr>
            <w:r w:rsidRPr="00F24D30">
              <w:rPr>
                <w:color w:val="000000"/>
                <w:sz w:val="20"/>
                <w:szCs w:val="20"/>
              </w:rPr>
              <w:t>0,0</w:t>
            </w:r>
          </w:p>
        </w:tc>
      </w:tr>
      <w:tr w:rsidR="00E6017E" w:rsidRPr="00416899" w14:paraId="4E846EA9" w14:textId="77777777" w:rsidTr="00E6017E">
        <w:trPr>
          <w:trHeight w:val="283"/>
        </w:trPr>
        <w:tc>
          <w:tcPr>
            <w:tcW w:w="244" w:type="pct"/>
            <w:vAlign w:val="center"/>
          </w:tcPr>
          <w:p w14:paraId="2CA36004" w14:textId="4D1202AB" w:rsidR="00E6017E" w:rsidRPr="00393919" w:rsidRDefault="00E6017E" w:rsidP="00E6017E">
            <w:pPr>
              <w:jc w:val="center"/>
              <w:rPr>
                <w:color w:val="000000"/>
                <w:sz w:val="20"/>
                <w:szCs w:val="20"/>
              </w:rPr>
            </w:pPr>
            <w:r>
              <w:rPr>
                <w:color w:val="000000"/>
                <w:sz w:val="20"/>
                <w:szCs w:val="20"/>
              </w:rPr>
              <w:t>10</w:t>
            </w:r>
          </w:p>
        </w:tc>
        <w:tc>
          <w:tcPr>
            <w:tcW w:w="2341" w:type="pct"/>
            <w:tcBorders>
              <w:top w:val="nil"/>
              <w:left w:val="nil"/>
              <w:bottom w:val="single" w:sz="4" w:space="0" w:color="auto"/>
              <w:right w:val="nil"/>
            </w:tcBorders>
            <w:vAlign w:val="center"/>
          </w:tcPr>
          <w:p w14:paraId="12A75372" w14:textId="20A856D0" w:rsidR="00E6017E" w:rsidRPr="00393919" w:rsidRDefault="00E6017E" w:rsidP="00E6017E">
            <w:pPr>
              <w:rPr>
                <w:color w:val="000000"/>
                <w:sz w:val="20"/>
                <w:szCs w:val="20"/>
              </w:rPr>
            </w:pPr>
            <w:r w:rsidRPr="00393919">
              <w:rPr>
                <w:color w:val="000000"/>
                <w:sz w:val="20"/>
                <w:szCs w:val="20"/>
              </w:rPr>
              <w:t xml:space="preserve">МБОУ "Снежская гимназия" </w:t>
            </w:r>
          </w:p>
        </w:tc>
        <w:tc>
          <w:tcPr>
            <w:tcW w:w="563" w:type="pct"/>
            <w:tcBorders>
              <w:top w:val="nil"/>
              <w:left w:val="single" w:sz="4" w:space="0" w:color="auto"/>
              <w:bottom w:val="single" w:sz="4" w:space="0" w:color="auto"/>
              <w:right w:val="single" w:sz="4" w:space="0" w:color="auto"/>
            </w:tcBorders>
            <w:vAlign w:val="center"/>
          </w:tcPr>
          <w:p w14:paraId="3838F5A9" w14:textId="75171F0F" w:rsidR="00E6017E" w:rsidRPr="00416899" w:rsidRDefault="00E6017E" w:rsidP="00E6017E">
            <w:pPr>
              <w:jc w:val="center"/>
              <w:rPr>
                <w:color w:val="000000"/>
                <w:sz w:val="20"/>
                <w:szCs w:val="20"/>
              </w:rPr>
            </w:pPr>
            <w:r w:rsidRPr="00F24D30">
              <w:rPr>
                <w:color w:val="000000"/>
                <w:sz w:val="20"/>
                <w:szCs w:val="20"/>
              </w:rPr>
              <w:t>48</w:t>
            </w:r>
          </w:p>
        </w:tc>
        <w:tc>
          <w:tcPr>
            <w:tcW w:w="404" w:type="pct"/>
            <w:tcBorders>
              <w:top w:val="nil"/>
              <w:left w:val="nil"/>
              <w:bottom w:val="single" w:sz="4" w:space="0" w:color="auto"/>
              <w:right w:val="single" w:sz="4" w:space="0" w:color="auto"/>
            </w:tcBorders>
            <w:vAlign w:val="center"/>
          </w:tcPr>
          <w:p w14:paraId="7C35258A" w14:textId="130F76D1" w:rsidR="00E6017E" w:rsidRPr="00416899" w:rsidRDefault="00E6017E" w:rsidP="00E6017E">
            <w:pPr>
              <w:jc w:val="center"/>
              <w:rPr>
                <w:color w:val="000000"/>
                <w:sz w:val="20"/>
                <w:szCs w:val="20"/>
              </w:rPr>
            </w:pPr>
            <w:r w:rsidRPr="00F24D30">
              <w:rPr>
                <w:color w:val="000000"/>
                <w:sz w:val="20"/>
                <w:szCs w:val="20"/>
              </w:rPr>
              <w:t>2,1</w:t>
            </w:r>
          </w:p>
        </w:tc>
        <w:tc>
          <w:tcPr>
            <w:tcW w:w="483" w:type="pct"/>
            <w:tcBorders>
              <w:top w:val="nil"/>
              <w:left w:val="nil"/>
              <w:bottom w:val="single" w:sz="4" w:space="0" w:color="auto"/>
              <w:right w:val="single" w:sz="4" w:space="0" w:color="auto"/>
            </w:tcBorders>
            <w:vAlign w:val="center"/>
          </w:tcPr>
          <w:p w14:paraId="1DEE1479" w14:textId="534DE6D9" w:rsidR="00E6017E" w:rsidRPr="00416899" w:rsidRDefault="00E6017E" w:rsidP="00E6017E">
            <w:pPr>
              <w:jc w:val="center"/>
              <w:rPr>
                <w:color w:val="000000"/>
                <w:sz w:val="20"/>
                <w:szCs w:val="20"/>
              </w:rPr>
            </w:pPr>
            <w:r w:rsidRPr="00F24D30">
              <w:rPr>
                <w:color w:val="000000"/>
                <w:sz w:val="20"/>
                <w:szCs w:val="20"/>
              </w:rPr>
              <w:t>45,8</w:t>
            </w:r>
          </w:p>
        </w:tc>
        <w:tc>
          <w:tcPr>
            <w:tcW w:w="484" w:type="pct"/>
            <w:tcBorders>
              <w:top w:val="nil"/>
              <w:left w:val="nil"/>
              <w:bottom w:val="single" w:sz="4" w:space="0" w:color="auto"/>
              <w:right w:val="single" w:sz="4" w:space="0" w:color="auto"/>
            </w:tcBorders>
            <w:vAlign w:val="center"/>
          </w:tcPr>
          <w:p w14:paraId="51942AD1" w14:textId="6E9DF223" w:rsidR="00E6017E" w:rsidRPr="00416899" w:rsidRDefault="00E6017E" w:rsidP="00E6017E">
            <w:pPr>
              <w:jc w:val="center"/>
              <w:rPr>
                <w:color w:val="000000"/>
                <w:sz w:val="20"/>
                <w:szCs w:val="20"/>
              </w:rPr>
            </w:pPr>
            <w:r w:rsidRPr="00F24D30">
              <w:rPr>
                <w:color w:val="000000"/>
                <w:sz w:val="20"/>
                <w:szCs w:val="20"/>
              </w:rPr>
              <w:t>47,9</w:t>
            </w:r>
          </w:p>
        </w:tc>
        <w:tc>
          <w:tcPr>
            <w:tcW w:w="481" w:type="pct"/>
            <w:tcBorders>
              <w:top w:val="nil"/>
              <w:left w:val="nil"/>
              <w:bottom w:val="single" w:sz="4" w:space="0" w:color="auto"/>
              <w:right w:val="single" w:sz="4" w:space="0" w:color="auto"/>
            </w:tcBorders>
            <w:vAlign w:val="center"/>
          </w:tcPr>
          <w:p w14:paraId="3C3B6AFE" w14:textId="3C5F2AB7" w:rsidR="00E6017E" w:rsidRPr="00416899" w:rsidRDefault="00E6017E" w:rsidP="00E6017E">
            <w:pPr>
              <w:jc w:val="center"/>
              <w:rPr>
                <w:color w:val="000000"/>
                <w:sz w:val="20"/>
                <w:szCs w:val="20"/>
              </w:rPr>
            </w:pPr>
            <w:r w:rsidRPr="00F24D30">
              <w:rPr>
                <w:color w:val="000000"/>
                <w:sz w:val="20"/>
                <w:szCs w:val="20"/>
              </w:rPr>
              <w:t>4,2</w:t>
            </w:r>
          </w:p>
        </w:tc>
      </w:tr>
      <w:tr w:rsidR="00E6017E" w:rsidRPr="00416899" w14:paraId="5FF6BFCA" w14:textId="77777777" w:rsidTr="00E6017E">
        <w:trPr>
          <w:trHeight w:val="283"/>
        </w:trPr>
        <w:tc>
          <w:tcPr>
            <w:tcW w:w="244" w:type="pct"/>
            <w:vAlign w:val="center"/>
          </w:tcPr>
          <w:p w14:paraId="499621CF" w14:textId="7A9CB796" w:rsidR="00E6017E" w:rsidRPr="00393919" w:rsidRDefault="00E6017E" w:rsidP="00E6017E">
            <w:pPr>
              <w:jc w:val="center"/>
              <w:rPr>
                <w:color w:val="000000"/>
                <w:sz w:val="20"/>
                <w:szCs w:val="20"/>
              </w:rPr>
            </w:pPr>
            <w:r>
              <w:rPr>
                <w:color w:val="000000"/>
                <w:sz w:val="20"/>
                <w:szCs w:val="20"/>
              </w:rPr>
              <w:t>11</w:t>
            </w:r>
          </w:p>
        </w:tc>
        <w:tc>
          <w:tcPr>
            <w:tcW w:w="2341" w:type="pct"/>
            <w:tcBorders>
              <w:top w:val="nil"/>
              <w:left w:val="nil"/>
              <w:bottom w:val="single" w:sz="4" w:space="0" w:color="auto"/>
              <w:right w:val="nil"/>
            </w:tcBorders>
            <w:vAlign w:val="center"/>
          </w:tcPr>
          <w:p w14:paraId="1F9BE8EE" w14:textId="29F68E04" w:rsidR="00E6017E" w:rsidRPr="00393919" w:rsidRDefault="00E6017E" w:rsidP="00E6017E">
            <w:pPr>
              <w:rPr>
                <w:color w:val="000000"/>
                <w:sz w:val="20"/>
                <w:szCs w:val="20"/>
              </w:rPr>
            </w:pPr>
            <w:r w:rsidRPr="00393919">
              <w:rPr>
                <w:color w:val="000000"/>
                <w:sz w:val="20"/>
                <w:szCs w:val="20"/>
              </w:rPr>
              <w:t>МБОУ "Лицей №1 Брянского района"</w:t>
            </w:r>
          </w:p>
        </w:tc>
        <w:tc>
          <w:tcPr>
            <w:tcW w:w="563" w:type="pct"/>
            <w:tcBorders>
              <w:top w:val="nil"/>
              <w:left w:val="single" w:sz="4" w:space="0" w:color="auto"/>
              <w:bottom w:val="single" w:sz="4" w:space="0" w:color="auto"/>
              <w:right w:val="single" w:sz="4" w:space="0" w:color="auto"/>
            </w:tcBorders>
            <w:vAlign w:val="center"/>
          </w:tcPr>
          <w:p w14:paraId="3B43A710" w14:textId="72B2F9A1" w:rsidR="00E6017E" w:rsidRPr="00416899" w:rsidRDefault="00E6017E" w:rsidP="00E6017E">
            <w:pPr>
              <w:jc w:val="center"/>
              <w:rPr>
                <w:color w:val="000000"/>
                <w:sz w:val="20"/>
                <w:szCs w:val="20"/>
              </w:rPr>
            </w:pPr>
            <w:r w:rsidRPr="00F24D30">
              <w:rPr>
                <w:color w:val="000000"/>
                <w:sz w:val="20"/>
                <w:szCs w:val="20"/>
              </w:rPr>
              <w:t>24</w:t>
            </w:r>
          </w:p>
        </w:tc>
        <w:tc>
          <w:tcPr>
            <w:tcW w:w="404" w:type="pct"/>
            <w:tcBorders>
              <w:top w:val="nil"/>
              <w:left w:val="nil"/>
              <w:bottom w:val="single" w:sz="4" w:space="0" w:color="auto"/>
              <w:right w:val="single" w:sz="4" w:space="0" w:color="auto"/>
            </w:tcBorders>
            <w:vAlign w:val="center"/>
          </w:tcPr>
          <w:p w14:paraId="2D6CD7EC" w14:textId="571F8EF2" w:rsidR="00E6017E" w:rsidRPr="00416899" w:rsidRDefault="00E6017E" w:rsidP="00E6017E">
            <w:pPr>
              <w:jc w:val="center"/>
              <w:rPr>
                <w:color w:val="000000"/>
                <w:sz w:val="20"/>
                <w:szCs w:val="20"/>
              </w:rPr>
            </w:pPr>
            <w:r w:rsidRPr="00F24D30">
              <w:rPr>
                <w:color w:val="000000"/>
                <w:sz w:val="20"/>
                <w:szCs w:val="20"/>
              </w:rPr>
              <w:t>0,0</w:t>
            </w:r>
          </w:p>
        </w:tc>
        <w:tc>
          <w:tcPr>
            <w:tcW w:w="483" w:type="pct"/>
            <w:tcBorders>
              <w:top w:val="nil"/>
              <w:left w:val="nil"/>
              <w:bottom w:val="single" w:sz="4" w:space="0" w:color="auto"/>
              <w:right w:val="single" w:sz="4" w:space="0" w:color="auto"/>
            </w:tcBorders>
            <w:vAlign w:val="center"/>
          </w:tcPr>
          <w:p w14:paraId="43A43AAC" w14:textId="70BBC4AF" w:rsidR="00E6017E" w:rsidRPr="00416899" w:rsidRDefault="00E6017E" w:rsidP="00E6017E">
            <w:pPr>
              <w:jc w:val="center"/>
              <w:rPr>
                <w:color w:val="000000"/>
                <w:sz w:val="20"/>
                <w:szCs w:val="20"/>
              </w:rPr>
            </w:pPr>
            <w:r w:rsidRPr="00F24D30">
              <w:rPr>
                <w:color w:val="000000"/>
                <w:sz w:val="20"/>
                <w:szCs w:val="20"/>
              </w:rPr>
              <w:t>41,7</w:t>
            </w:r>
          </w:p>
        </w:tc>
        <w:tc>
          <w:tcPr>
            <w:tcW w:w="484" w:type="pct"/>
            <w:tcBorders>
              <w:top w:val="nil"/>
              <w:left w:val="nil"/>
              <w:bottom w:val="single" w:sz="4" w:space="0" w:color="auto"/>
              <w:right w:val="single" w:sz="4" w:space="0" w:color="auto"/>
            </w:tcBorders>
            <w:vAlign w:val="center"/>
          </w:tcPr>
          <w:p w14:paraId="0E6BAC55" w14:textId="6E75678E" w:rsidR="00E6017E" w:rsidRPr="00416899" w:rsidRDefault="00E6017E" w:rsidP="00E6017E">
            <w:pPr>
              <w:jc w:val="center"/>
              <w:rPr>
                <w:color w:val="000000"/>
                <w:sz w:val="20"/>
                <w:szCs w:val="20"/>
              </w:rPr>
            </w:pPr>
            <w:r w:rsidRPr="00F24D30">
              <w:rPr>
                <w:color w:val="000000"/>
                <w:sz w:val="20"/>
                <w:szCs w:val="20"/>
              </w:rPr>
              <w:t>37,5</w:t>
            </w:r>
          </w:p>
        </w:tc>
        <w:tc>
          <w:tcPr>
            <w:tcW w:w="481" w:type="pct"/>
            <w:tcBorders>
              <w:top w:val="nil"/>
              <w:left w:val="nil"/>
              <w:bottom w:val="single" w:sz="4" w:space="0" w:color="auto"/>
              <w:right w:val="single" w:sz="4" w:space="0" w:color="auto"/>
            </w:tcBorders>
            <w:vAlign w:val="center"/>
          </w:tcPr>
          <w:p w14:paraId="53BEF62B" w14:textId="2912A7B3" w:rsidR="00E6017E" w:rsidRPr="00416899" w:rsidRDefault="00E6017E" w:rsidP="00E6017E">
            <w:pPr>
              <w:jc w:val="center"/>
              <w:rPr>
                <w:color w:val="000000"/>
                <w:sz w:val="20"/>
                <w:szCs w:val="20"/>
              </w:rPr>
            </w:pPr>
            <w:r w:rsidRPr="00F24D30">
              <w:rPr>
                <w:color w:val="000000"/>
                <w:sz w:val="20"/>
                <w:szCs w:val="20"/>
              </w:rPr>
              <w:t>20,8</w:t>
            </w:r>
          </w:p>
        </w:tc>
      </w:tr>
      <w:tr w:rsidR="00E6017E" w:rsidRPr="00416899" w14:paraId="2CACA2B2" w14:textId="77777777" w:rsidTr="00E6017E">
        <w:trPr>
          <w:trHeight w:val="283"/>
        </w:trPr>
        <w:tc>
          <w:tcPr>
            <w:tcW w:w="244" w:type="pct"/>
            <w:vAlign w:val="center"/>
          </w:tcPr>
          <w:p w14:paraId="7086DBEC" w14:textId="589CFEC2" w:rsidR="00E6017E" w:rsidRPr="00393919" w:rsidRDefault="00E6017E" w:rsidP="00E6017E">
            <w:pPr>
              <w:jc w:val="center"/>
              <w:rPr>
                <w:color w:val="000000"/>
                <w:sz w:val="20"/>
                <w:szCs w:val="20"/>
              </w:rPr>
            </w:pPr>
            <w:r>
              <w:rPr>
                <w:color w:val="000000"/>
                <w:sz w:val="20"/>
                <w:szCs w:val="20"/>
              </w:rPr>
              <w:t>12</w:t>
            </w:r>
          </w:p>
        </w:tc>
        <w:tc>
          <w:tcPr>
            <w:tcW w:w="2341" w:type="pct"/>
            <w:tcBorders>
              <w:top w:val="nil"/>
              <w:left w:val="nil"/>
              <w:bottom w:val="single" w:sz="4" w:space="0" w:color="auto"/>
              <w:right w:val="nil"/>
            </w:tcBorders>
            <w:vAlign w:val="center"/>
          </w:tcPr>
          <w:p w14:paraId="00AFE78C" w14:textId="4BB85445" w:rsidR="00E6017E" w:rsidRPr="00393919" w:rsidRDefault="00E6017E" w:rsidP="00E6017E">
            <w:pPr>
              <w:rPr>
                <w:color w:val="000000"/>
                <w:sz w:val="20"/>
                <w:szCs w:val="20"/>
              </w:rPr>
            </w:pPr>
            <w:r w:rsidRPr="00393919">
              <w:rPr>
                <w:color w:val="000000"/>
                <w:sz w:val="20"/>
                <w:szCs w:val="20"/>
              </w:rPr>
              <w:t xml:space="preserve">МБОУ "Молотинская СОШ" </w:t>
            </w:r>
          </w:p>
        </w:tc>
        <w:tc>
          <w:tcPr>
            <w:tcW w:w="563" w:type="pct"/>
            <w:tcBorders>
              <w:top w:val="nil"/>
              <w:left w:val="single" w:sz="4" w:space="0" w:color="auto"/>
              <w:bottom w:val="single" w:sz="4" w:space="0" w:color="auto"/>
              <w:right w:val="single" w:sz="4" w:space="0" w:color="auto"/>
            </w:tcBorders>
            <w:vAlign w:val="center"/>
          </w:tcPr>
          <w:p w14:paraId="77528E3E" w14:textId="7985B786" w:rsidR="00E6017E" w:rsidRPr="00416899" w:rsidRDefault="00E6017E" w:rsidP="00E6017E">
            <w:pPr>
              <w:jc w:val="center"/>
              <w:rPr>
                <w:color w:val="000000"/>
                <w:sz w:val="20"/>
                <w:szCs w:val="20"/>
              </w:rPr>
            </w:pPr>
            <w:r w:rsidRPr="00F24D30">
              <w:rPr>
                <w:color w:val="000000"/>
                <w:sz w:val="20"/>
                <w:szCs w:val="20"/>
              </w:rPr>
              <w:t>10</w:t>
            </w:r>
          </w:p>
        </w:tc>
        <w:tc>
          <w:tcPr>
            <w:tcW w:w="404" w:type="pct"/>
            <w:tcBorders>
              <w:top w:val="nil"/>
              <w:left w:val="nil"/>
              <w:bottom w:val="single" w:sz="4" w:space="0" w:color="auto"/>
              <w:right w:val="single" w:sz="4" w:space="0" w:color="auto"/>
            </w:tcBorders>
            <w:vAlign w:val="center"/>
          </w:tcPr>
          <w:p w14:paraId="3527DD0E" w14:textId="19DE956E" w:rsidR="00E6017E" w:rsidRPr="00416899" w:rsidRDefault="00E6017E" w:rsidP="00E6017E">
            <w:pPr>
              <w:jc w:val="center"/>
              <w:rPr>
                <w:color w:val="000000"/>
                <w:sz w:val="20"/>
                <w:szCs w:val="20"/>
              </w:rPr>
            </w:pPr>
            <w:r w:rsidRPr="00F24D30">
              <w:rPr>
                <w:color w:val="000000"/>
                <w:sz w:val="20"/>
                <w:szCs w:val="20"/>
              </w:rPr>
              <w:t>0,0</w:t>
            </w:r>
          </w:p>
        </w:tc>
        <w:tc>
          <w:tcPr>
            <w:tcW w:w="483" w:type="pct"/>
            <w:tcBorders>
              <w:top w:val="nil"/>
              <w:left w:val="nil"/>
              <w:bottom w:val="single" w:sz="4" w:space="0" w:color="auto"/>
              <w:right w:val="single" w:sz="4" w:space="0" w:color="auto"/>
            </w:tcBorders>
            <w:vAlign w:val="center"/>
          </w:tcPr>
          <w:p w14:paraId="5558431E" w14:textId="0B175948" w:rsidR="00E6017E" w:rsidRPr="00416899" w:rsidRDefault="00E6017E" w:rsidP="00E6017E">
            <w:pPr>
              <w:jc w:val="center"/>
              <w:rPr>
                <w:color w:val="000000"/>
                <w:sz w:val="20"/>
                <w:szCs w:val="20"/>
              </w:rPr>
            </w:pPr>
            <w:r w:rsidRPr="00F24D30">
              <w:rPr>
                <w:color w:val="000000"/>
                <w:sz w:val="20"/>
                <w:szCs w:val="20"/>
              </w:rPr>
              <w:t>50,0</w:t>
            </w:r>
          </w:p>
        </w:tc>
        <w:tc>
          <w:tcPr>
            <w:tcW w:w="484" w:type="pct"/>
            <w:tcBorders>
              <w:top w:val="nil"/>
              <w:left w:val="nil"/>
              <w:bottom w:val="single" w:sz="4" w:space="0" w:color="auto"/>
              <w:right w:val="single" w:sz="4" w:space="0" w:color="auto"/>
            </w:tcBorders>
            <w:vAlign w:val="center"/>
          </w:tcPr>
          <w:p w14:paraId="3613B85B" w14:textId="19C8DB1A" w:rsidR="00E6017E" w:rsidRPr="00416899" w:rsidRDefault="00E6017E" w:rsidP="00E6017E">
            <w:pPr>
              <w:jc w:val="center"/>
              <w:rPr>
                <w:color w:val="000000"/>
                <w:sz w:val="20"/>
                <w:szCs w:val="20"/>
              </w:rPr>
            </w:pPr>
            <w:r w:rsidRPr="00F24D30">
              <w:rPr>
                <w:color w:val="000000"/>
                <w:sz w:val="20"/>
                <w:szCs w:val="20"/>
              </w:rPr>
              <w:t>50,0</w:t>
            </w:r>
          </w:p>
        </w:tc>
        <w:tc>
          <w:tcPr>
            <w:tcW w:w="481" w:type="pct"/>
            <w:tcBorders>
              <w:top w:val="nil"/>
              <w:left w:val="nil"/>
              <w:bottom w:val="single" w:sz="4" w:space="0" w:color="auto"/>
              <w:right w:val="single" w:sz="4" w:space="0" w:color="auto"/>
            </w:tcBorders>
            <w:vAlign w:val="center"/>
          </w:tcPr>
          <w:p w14:paraId="2D944876" w14:textId="498A33E9" w:rsidR="00E6017E" w:rsidRPr="00416899" w:rsidRDefault="00E6017E" w:rsidP="00E6017E">
            <w:pPr>
              <w:jc w:val="center"/>
              <w:rPr>
                <w:color w:val="000000"/>
                <w:sz w:val="20"/>
                <w:szCs w:val="20"/>
              </w:rPr>
            </w:pPr>
            <w:r w:rsidRPr="00F24D30">
              <w:rPr>
                <w:color w:val="000000"/>
                <w:sz w:val="20"/>
                <w:szCs w:val="20"/>
              </w:rPr>
              <w:t>0,0</w:t>
            </w:r>
          </w:p>
        </w:tc>
      </w:tr>
      <w:tr w:rsidR="00E6017E" w:rsidRPr="00416899" w14:paraId="5A9C47E0" w14:textId="77777777" w:rsidTr="00E6017E">
        <w:trPr>
          <w:trHeight w:val="283"/>
        </w:trPr>
        <w:tc>
          <w:tcPr>
            <w:tcW w:w="244" w:type="pct"/>
            <w:vAlign w:val="center"/>
          </w:tcPr>
          <w:p w14:paraId="75EA599B" w14:textId="32A316E1" w:rsidR="00E6017E" w:rsidRPr="00393919" w:rsidRDefault="00E6017E" w:rsidP="00E6017E">
            <w:pPr>
              <w:jc w:val="center"/>
              <w:rPr>
                <w:color w:val="000000"/>
                <w:sz w:val="20"/>
                <w:szCs w:val="20"/>
              </w:rPr>
            </w:pPr>
            <w:r>
              <w:rPr>
                <w:color w:val="000000"/>
                <w:sz w:val="20"/>
                <w:szCs w:val="20"/>
              </w:rPr>
              <w:t>13</w:t>
            </w:r>
          </w:p>
        </w:tc>
        <w:tc>
          <w:tcPr>
            <w:tcW w:w="2341" w:type="pct"/>
            <w:tcBorders>
              <w:top w:val="nil"/>
              <w:left w:val="nil"/>
              <w:bottom w:val="single" w:sz="4" w:space="0" w:color="auto"/>
              <w:right w:val="nil"/>
            </w:tcBorders>
            <w:vAlign w:val="center"/>
          </w:tcPr>
          <w:p w14:paraId="3A7C926F" w14:textId="55F645B7" w:rsidR="00E6017E" w:rsidRPr="00393919" w:rsidRDefault="00E6017E" w:rsidP="00E6017E">
            <w:pPr>
              <w:rPr>
                <w:color w:val="000000"/>
                <w:sz w:val="20"/>
                <w:szCs w:val="20"/>
              </w:rPr>
            </w:pPr>
            <w:r w:rsidRPr="00393919">
              <w:rPr>
                <w:color w:val="000000"/>
                <w:sz w:val="20"/>
                <w:szCs w:val="20"/>
              </w:rPr>
              <w:t xml:space="preserve">МБОУ "Свенская СОШ №1" </w:t>
            </w:r>
          </w:p>
        </w:tc>
        <w:tc>
          <w:tcPr>
            <w:tcW w:w="563" w:type="pct"/>
            <w:tcBorders>
              <w:top w:val="nil"/>
              <w:left w:val="single" w:sz="4" w:space="0" w:color="auto"/>
              <w:bottom w:val="single" w:sz="4" w:space="0" w:color="auto"/>
              <w:right w:val="single" w:sz="4" w:space="0" w:color="auto"/>
            </w:tcBorders>
            <w:vAlign w:val="center"/>
          </w:tcPr>
          <w:p w14:paraId="580A815E" w14:textId="63DD4FAD" w:rsidR="00E6017E" w:rsidRPr="00416899" w:rsidRDefault="00E6017E" w:rsidP="00E6017E">
            <w:pPr>
              <w:jc w:val="center"/>
              <w:rPr>
                <w:color w:val="000000"/>
                <w:sz w:val="20"/>
                <w:szCs w:val="20"/>
              </w:rPr>
            </w:pPr>
            <w:r w:rsidRPr="00F24D30">
              <w:rPr>
                <w:color w:val="000000"/>
                <w:sz w:val="20"/>
                <w:szCs w:val="20"/>
              </w:rPr>
              <w:t>9</w:t>
            </w:r>
          </w:p>
        </w:tc>
        <w:tc>
          <w:tcPr>
            <w:tcW w:w="404" w:type="pct"/>
            <w:tcBorders>
              <w:top w:val="nil"/>
              <w:left w:val="nil"/>
              <w:bottom w:val="single" w:sz="4" w:space="0" w:color="auto"/>
              <w:right w:val="single" w:sz="4" w:space="0" w:color="auto"/>
            </w:tcBorders>
            <w:vAlign w:val="center"/>
          </w:tcPr>
          <w:p w14:paraId="2611D335" w14:textId="3C4683A7" w:rsidR="00E6017E" w:rsidRPr="00416899" w:rsidRDefault="00E6017E" w:rsidP="00E6017E">
            <w:pPr>
              <w:jc w:val="center"/>
              <w:rPr>
                <w:color w:val="000000"/>
                <w:sz w:val="20"/>
                <w:szCs w:val="20"/>
              </w:rPr>
            </w:pPr>
            <w:r w:rsidRPr="00F24D30">
              <w:rPr>
                <w:color w:val="000000"/>
                <w:sz w:val="20"/>
                <w:szCs w:val="20"/>
              </w:rPr>
              <w:t>0,0</w:t>
            </w:r>
          </w:p>
        </w:tc>
        <w:tc>
          <w:tcPr>
            <w:tcW w:w="483" w:type="pct"/>
            <w:tcBorders>
              <w:top w:val="nil"/>
              <w:left w:val="nil"/>
              <w:bottom w:val="single" w:sz="4" w:space="0" w:color="auto"/>
              <w:right w:val="single" w:sz="4" w:space="0" w:color="auto"/>
            </w:tcBorders>
            <w:vAlign w:val="center"/>
          </w:tcPr>
          <w:p w14:paraId="14E06CDA" w14:textId="78357568" w:rsidR="00E6017E" w:rsidRPr="00416899" w:rsidRDefault="00E6017E" w:rsidP="00E6017E">
            <w:pPr>
              <w:jc w:val="center"/>
              <w:rPr>
                <w:color w:val="000000"/>
                <w:sz w:val="20"/>
                <w:szCs w:val="20"/>
              </w:rPr>
            </w:pPr>
            <w:r w:rsidRPr="00F24D30">
              <w:rPr>
                <w:color w:val="000000"/>
                <w:sz w:val="20"/>
                <w:szCs w:val="20"/>
              </w:rPr>
              <w:t>33,3</w:t>
            </w:r>
          </w:p>
        </w:tc>
        <w:tc>
          <w:tcPr>
            <w:tcW w:w="484" w:type="pct"/>
            <w:tcBorders>
              <w:top w:val="nil"/>
              <w:left w:val="nil"/>
              <w:bottom w:val="single" w:sz="4" w:space="0" w:color="auto"/>
              <w:right w:val="single" w:sz="4" w:space="0" w:color="auto"/>
            </w:tcBorders>
            <w:vAlign w:val="center"/>
          </w:tcPr>
          <w:p w14:paraId="00BC9D73" w14:textId="35E60B85" w:rsidR="00E6017E" w:rsidRPr="00416899" w:rsidRDefault="00E6017E" w:rsidP="00E6017E">
            <w:pPr>
              <w:jc w:val="center"/>
              <w:rPr>
                <w:color w:val="000000"/>
                <w:sz w:val="20"/>
                <w:szCs w:val="20"/>
              </w:rPr>
            </w:pPr>
            <w:r w:rsidRPr="00F24D30">
              <w:rPr>
                <w:color w:val="000000"/>
                <w:sz w:val="20"/>
                <w:szCs w:val="20"/>
              </w:rPr>
              <w:t>44,4</w:t>
            </w:r>
          </w:p>
        </w:tc>
        <w:tc>
          <w:tcPr>
            <w:tcW w:w="481" w:type="pct"/>
            <w:tcBorders>
              <w:top w:val="nil"/>
              <w:left w:val="nil"/>
              <w:bottom w:val="single" w:sz="4" w:space="0" w:color="auto"/>
              <w:right w:val="single" w:sz="4" w:space="0" w:color="auto"/>
            </w:tcBorders>
            <w:vAlign w:val="center"/>
          </w:tcPr>
          <w:p w14:paraId="5EF0E55F" w14:textId="5554C728" w:rsidR="00E6017E" w:rsidRPr="00416899" w:rsidRDefault="00E6017E" w:rsidP="00E6017E">
            <w:pPr>
              <w:jc w:val="center"/>
              <w:rPr>
                <w:color w:val="000000"/>
                <w:sz w:val="20"/>
                <w:szCs w:val="20"/>
              </w:rPr>
            </w:pPr>
            <w:r w:rsidRPr="00F24D30">
              <w:rPr>
                <w:color w:val="000000"/>
                <w:sz w:val="20"/>
                <w:szCs w:val="20"/>
              </w:rPr>
              <w:t>22,2</w:t>
            </w:r>
          </w:p>
        </w:tc>
      </w:tr>
      <w:tr w:rsidR="00E6017E" w:rsidRPr="00416899" w14:paraId="2F96893A" w14:textId="77777777" w:rsidTr="00E6017E">
        <w:trPr>
          <w:trHeight w:val="283"/>
        </w:trPr>
        <w:tc>
          <w:tcPr>
            <w:tcW w:w="2585" w:type="pct"/>
            <w:gridSpan w:val="2"/>
            <w:vAlign w:val="center"/>
          </w:tcPr>
          <w:p w14:paraId="1EA57029" w14:textId="2BD01121" w:rsidR="00E6017E" w:rsidRPr="00393919" w:rsidRDefault="00E6017E" w:rsidP="00E6017E">
            <w:pPr>
              <w:jc w:val="right"/>
              <w:rPr>
                <w:b/>
                <w:bCs/>
                <w:sz w:val="20"/>
                <w:szCs w:val="20"/>
              </w:rPr>
            </w:pPr>
            <w:r>
              <w:rPr>
                <w:b/>
                <w:bCs/>
                <w:sz w:val="20"/>
                <w:szCs w:val="20"/>
              </w:rPr>
              <w:t>Брянский</w:t>
            </w:r>
            <w:r w:rsidRPr="00393919">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center"/>
          </w:tcPr>
          <w:p w14:paraId="4BCCA9CA" w14:textId="251A7DB4" w:rsidR="00E6017E" w:rsidRPr="00416899" w:rsidRDefault="00E6017E" w:rsidP="00E6017E">
            <w:pPr>
              <w:jc w:val="center"/>
              <w:rPr>
                <w:b/>
                <w:color w:val="000000"/>
                <w:sz w:val="20"/>
                <w:szCs w:val="20"/>
              </w:rPr>
            </w:pPr>
            <w:r w:rsidRPr="00F24D30">
              <w:rPr>
                <w:b/>
                <w:color w:val="000000"/>
                <w:sz w:val="20"/>
                <w:szCs w:val="20"/>
              </w:rPr>
              <w:t>218</w:t>
            </w:r>
          </w:p>
        </w:tc>
        <w:tc>
          <w:tcPr>
            <w:tcW w:w="404" w:type="pct"/>
            <w:tcBorders>
              <w:top w:val="single" w:sz="4" w:space="0" w:color="auto"/>
              <w:left w:val="nil"/>
              <w:bottom w:val="single" w:sz="4" w:space="0" w:color="auto"/>
              <w:right w:val="single" w:sz="4" w:space="0" w:color="auto"/>
            </w:tcBorders>
            <w:vAlign w:val="center"/>
          </w:tcPr>
          <w:p w14:paraId="059A7C82" w14:textId="04552DD9" w:rsidR="00E6017E" w:rsidRPr="00416899" w:rsidRDefault="00E6017E" w:rsidP="00E6017E">
            <w:pPr>
              <w:jc w:val="center"/>
              <w:rPr>
                <w:b/>
                <w:color w:val="000000"/>
                <w:sz w:val="20"/>
                <w:szCs w:val="20"/>
              </w:rPr>
            </w:pPr>
            <w:r w:rsidRPr="00F24D30">
              <w:rPr>
                <w:b/>
                <w:color w:val="000000"/>
                <w:sz w:val="20"/>
                <w:szCs w:val="20"/>
              </w:rPr>
              <w:t>6,4</w:t>
            </w:r>
          </w:p>
        </w:tc>
        <w:tc>
          <w:tcPr>
            <w:tcW w:w="483" w:type="pct"/>
            <w:tcBorders>
              <w:top w:val="single" w:sz="4" w:space="0" w:color="auto"/>
              <w:left w:val="nil"/>
              <w:bottom w:val="single" w:sz="4" w:space="0" w:color="auto"/>
              <w:right w:val="single" w:sz="4" w:space="0" w:color="auto"/>
            </w:tcBorders>
            <w:vAlign w:val="center"/>
          </w:tcPr>
          <w:p w14:paraId="12A73DB4" w14:textId="52CC8DEF" w:rsidR="00E6017E" w:rsidRPr="00416899" w:rsidRDefault="00E6017E" w:rsidP="00E6017E">
            <w:pPr>
              <w:jc w:val="center"/>
              <w:rPr>
                <w:b/>
                <w:color w:val="000000"/>
                <w:sz w:val="20"/>
                <w:szCs w:val="20"/>
              </w:rPr>
            </w:pPr>
            <w:r w:rsidRPr="00F24D30">
              <w:rPr>
                <w:b/>
                <w:color w:val="000000"/>
                <w:sz w:val="20"/>
                <w:szCs w:val="20"/>
              </w:rPr>
              <w:t>42,2</w:t>
            </w:r>
          </w:p>
        </w:tc>
        <w:tc>
          <w:tcPr>
            <w:tcW w:w="484" w:type="pct"/>
            <w:tcBorders>
              <w:top w:val="single" w:sz="4" w:space="0" w:color="auto"/>
              <w:left w:val="nil"/>
              <w:bottom w:val="single" w:sz="4" w:space="0" w:color="auto"/>
              <w:right w:val="single" w:sz="4" w:space="0" w:color="auto"/>
            </w:tcBorders>
            <w:vAlign w:val="center"/>
          </w:tcPr>
          <w:p w14:paraId="34F6D7E4" w14:textId="0C6DFB32" w:rsidR="00E6017E" w:rsidRPr="00416899" w:rsidRDefault="00E6017E" w:rsidP="00E6017E">
            <w:pPr>
              <w:jc w:val="center"/>
              <w:rPr>
                <w:b/>
                <w:color w:val="000000"/>
                <w:sz w:val="20"/>
                <w:szCs w:val="20"/>
              </w:rPr>
            </w:pPr>
            <w:r w:rsidRPr="00F24D30">
              <w:rPr>
                <w:b/>
                <w:color w:val="000000"/>
                <w:sz w:val="20"/>
                <w:szCs w:val="20"/>
              </w:rPr>
              <w:t>40,4</w:t>
            </w:r>
          </w:p>
        </w:tc>
        <w:tc>
          <w:tcPr>
            <w:tcW w:w="481" w:type="pct"/>
            <w:tcBorders>
              <w:top w:val="single" w:sz="4" w:space="0" w:color="auto"/>
              <w:left w:val="nil"/>
              <w:bottom w:val="single" w:sz="4" w:space="0" w:color="auto"/>
              <w:right w:val="single" w:sz="4" w:space="0" w:color="auto"/>
            </w:tcBorders>
            <w:vAlign w:val="center"/>
          </w:tcPr>
          <w:p w14:paraId="7CC513D3" w14:textId="724A59D2" w:rsidR="00E6017E" w:rsidRPr="00416899" w:rsidRDefault="00E6017E" w:rsidP="00E6017E">
            <w:pPr>
              <w:jc w:val="center"/>
              <w:rPr>
                <w:b/>
                <w:color w:val="000000"/>
                <w:sz w:val="20"/>
                <w:szCs w:val="20"/>
              </w:rPr>
            </w:pPr>
            <w:r w:rsidRPr="00F24D30">
              <w:rPr>
                <w:b/>
                <w:color w:val="000000"/>
                <w:sz w:val="20"/>
                <w:szCs w:val="20"/>
              </w:rPr>
              <w:t>11,0</w:t>
            </w:r>
          </w:p>
        </w:tc>
      </w:tr>
    </w:tbl>
    <w:p w14:paraId="0791862A" w14:textId="77777777" w:rsidR="00D671DC" w:rsidRDefault="00D671DC" w:rsidP="00D46E0E">
      <w:pPr>
        <w:jc w:val="center"/>
        <w:rPr>
          <w:b/>
          <w:bCs/>
          <w:color w:val="FF0000"/>
        </w:rPr>
      </w:pPr>
    </w:p>
    <w:p w14:paraId="292C704A" w14:textId="77777777" w:rsidR="00CF613D" w:rsidRPr="00B96A11" w:rsidRDefault="00CF613D" w:rsidP="00CF613D">
      <w:pPr>
        <w:spacing w:before="120" w:after="120"/>
        <w:jc w:val="center"/>
        <w:rPr>
          <w:b/>
          <w:bCs/>
          <w:noProof/>
          <w:sz w:val="26"/>
          <w:szCs w:val="26"/>
        </w:rPr>
      </w:pPr>
      <w:r w:rsidRPr="00B96A11">
        <w:rPr>
          <w:b/>
          <w:bCs/>
          <w:noProof/>
          <w:sz w:val="26"/>
          <w:szCs w:val="26"/>
        </w:rPr>
        <w:lastRenderedPageBreak/>
        <w:t>Описание проверочной работы по обществознанию</w:t>
      </w:r>
      <w:bookmarkEnd w:id="126"/>
    </w:p>
    <w:p w14:paraId="28DC9689" w14:textId="77777777" w:rsidR="00D671DC" w:rsidRPr="00274B68" w:rsidRDefault="00D671DC" w:rsidP="00D671DC">
      <w:pPr>
        <w:spacing w:before="120" w:after="120"/>
        <w:jc w:val="center"/>
        <w:rPr>
          <w:b/>
        </w:rPr>
      </w:pPr>
      <w:bookmarkStart w:id="127" w:name="_Toc14433261"/>
      <w:r w:rsidRPr="00274B68">
        <w:rPr>
          <w:b/>
          <w:lang w:bidi="ru-RU"/>
        </w:rPr>
        <w:t>Структура варианта проверочной работы</w:t>
      </w:r>
    </w:p>
    <w:p w14:paraId="3187BC78" w14:textId="77777777" w:rsidR="00D671DC" w:rsidRPr="00E4573F" w:rsidRDefault="00D671DC" w:rsidP="00D671DC">
      <w:pPr>
        <w:ind w:firstLine="709"/>
        <w:jc w:val="both"/>
      </w:pPr>
      <w:r>
        <w:t xml:space="preserve">Работа состоит из 9 заданий, из которых 4 задания предполагают краткий ответ в виде комбинации цифр ИЛИ слова (словосочетания); 5 заданий – развернутый ответ. </w:t>
      </w:r>
    </w:p>
    <w:p w14:paraId="3F5611FF" w14:textId="77777777" w:rsidR="00D671DC" w:rsidRPr="00E4573F" w:rsidRDefault="00D671DC" w:rsidP="00D671DC">
      <w:pPr>
        <w:ind w:firstLine="709"/>
        <w:jc w:val="both"/>
      </w:pPr>
      <w:r>
        <w:t>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14:paraId="63FD4BA3" w14:textId="77777777" w:rsidR="00D671DC" w:rsidRPr="00E4573F" w:rsidRDefault="00D671DC" w:rsidP="00D671DC">
      <w:pPr>
        <w:ind w:firstLine="709"/>
        <w:jc w:val="both"/>
      </w:pPr>
    </w:p>
    <w:p w14:paraId="074B8A8E" w14:textId="77777777" w:rsidR="00D671DC" w:rsidRPr="00274B68" w:rsidRDefault="00D671DC" w:rsidP="00D671DC">
      <w:pPr>
        <w:jc w:val="center"/>
        <w:rPr>
          <w:b/>
        </w:rPr>
      </w:pPr>
      <w:r w:rsidRPr="00274B68">
        <w:rPr>
          <w:b/>
          <w:lang w:bidi="ru-RU"/>
        </w:rPr>
        <w:t>Распределение заданий варианта проверочной работы по содержанию, проверяемым умениям и видам деятельности</w:t>
      </w:r>
    </w:p>
    <w:p w14:paraId="780F10FF" w14:textId="77777777" w:rsidR="00D671DC" w:rsidRPr="005C6E38" w:rsidRDefault="00D671DC" w:rsidP="00D671DC">
      <w:pPr>
        <w:autoSpaceDE w:val="0"/>
        <w:autoSpaceDN w:val="0"/>
        <w:adjustRightInd w:val="0"/>
        <w:ind w:firstLine="709"/>
        <w:jc w:val="both"/>
        <w:rPr>
          <w:rFonts w:eastAsia="TimesNewRoman"/>
        </w:rPr>
      </w:pPr>
      <w:r w:rsidRPr="005C6E38">
        <w:rPr>
          <w:rFonts w:eastAsia="TimesNewRoman"/>
        </w:rPr>
        <w:t>Задание 1 нацелено на проверку умения анализировать и оценивать</w:t>
      </w:r>
      <w:r w:rsidR="00603B82">
        <w:rPr>
          <w:rFonts w:eastAsia="TimesNewRoman"/>
        </w:rPr>
        <w:t xml:space="preserve"> </w:t>
      </w:r>
      <w:r w:rsidRPr="005C6E38">
        <w:rPr>
          <w:rFonts w:eastAsia="TimesNewRoman"/>
        </w:rPr>
        <w:t>собственного поведения и поступков других людей, соотнося их с</w:t>
      </w:r>
      <w:r w:rsidR="00603B82">
        <w:rPr>
          <w:rFonts w:eastAsia="TimesNewRoman"/>
        </w:rPr>
        <w:t xml:space="preserve"> </w:t>
      </w:r>
      <w:r w:rsidRPr="005C6E38">
        <w:rPr>
          <w:rFonts w:eastAsia="TimesNewRoman"/>
        </w:rPr>
        <w:t>нравственными ценностями и нормами поведения, установленными</w:t>
      </w:r>
      <w:r w:rsidR="00603B82">
        <w:rPr>
          <w:rFonts w:eastAsia="TimesNewRoman"/>
        </w:rPr>
        <w:t xml:space="preserve"> </w:t>
      </w:r>
      <w:r w:rsidRPr="005C6E38">
        <w:rPr>
          <w:rFonts w:eastAsia="TimesNewRoman"/>
        </w:rPr>
        <w:t>Конституцией РФ. Задание предполагает систему вопросов об одном из прав(свобод) гражданина РФ с опорой на личный социальный опыт</w:t>
      </w:r>
      <w:r w:rsidR="00603B82">
        <w:rPr>
          <w:rFonts w:eastAsia="TimesNewRoman"/>
        </w:rPr>
        <w:t xml:space="preserve"> </w:t>
      </w:r>
      <w:r w:rsidRPr="005C6E38">
        <w:rPr>
          <w:rFonts w:eastAsia="TimesNewRoman"/>
        </w:rPr>
        <w:t>обучающегося.</w:t>
      </w:r>
    </w:p>
    <w:p w14:paraId="750BF54E" w14:textId="77777777" w:rsidR="00D671DC" w:rsidRPr="005C6E38" w:rsidRDefault="00D671DC" w:rsidP="00D671DC">
      <w:pPr>
        <w:autoSpaceDE w:val="0"/>
        <w:autoSpaceDN w:val="0"/>
        <w:adjustRightInd w:val="0"/>
        <w:ind w:firstLine="709"/>
        <w:jc w:val="both"/>
        <w:rPr>
          <w:rFonts w:eastAsia="TimesNewRoman"/>
        </w:rPr>
      </w:pPr>
      <w:r w:rsidRPr="005C6E38">
        <w:rPr>
          <w:rFonts w:eastAsia="TimesNewRoman"/>
        </w:rPr>
        <w:t>Задание 2 и 6 предполагают выбор и запись нескольких правильных</w:t>
      </w:r>
      <w:r w:rsidR="00603B82">
        <w:rPr>
          <w:rFonts w:eastAsia="TimesNewRoman"/>
        </w:rPr>
        <w:t xml:space="preserve"> </w:t>
      </w:r>
      <w:r w:rsidRPr="005C6E38">
        <w:rPr>
          <w:rFonts w:eastAsia="TimesNewRoman"/>
        </w:rPr>
        <w:t>ответов из предложенного перечня ответов. Задание 2 проверяет умение</w:t>
      </w:r>
      <w:r w:rsidR="00603B82">
        <w:rPr>
          <w:rFonts w:eastAsia="TimesNewRoman"/>
        </w:rPr>
        <w:t xml:space="preserve"> </w:t>
      </w:r>
      <w:r w:rsidRPr="005C6E38">
        <w:rPr>
          <w:rFonts w:eastAsia="TimesNewRoman"/>
        </w:rPr>
        <w:t>характеризовать понятия; задание 6 – умение применять обществоведческие</w:t>
      </w:r>
      <w:r w:rsidR="00603B82">
        <w:rPr>
          <w:rFonts w:eastAsia="TimesNewRoman"/>
        </w:rPr>
        <w:t xml:space="preserve"> </w:t>
      </w:r>
      <w:r w:rsidRPr="005C6E38">
        <w:rPr>
          <w:rFonts w:eastAsia="TimesNewRoman"/>
        </w:rPr>
        <w:t>знания в процессе решения типичных задач.</w:t>
      </w:r>
    </w:p>
    <w:p w14:paraId="66CE961D" w14:textId="13BE39E1" w:rsidR="00D671DC" w:rsidRPr="005C6E38" w:rsidRDefault="00D671DC" w:rsidP="00D671DC">
      <w:pPr>
        <w:autoSpaceDE w:val="0"/>
        <w:autoSpaceDN w:val="0"/>
        <w:adjustRightInd w:val="0"/>
        <w:ind w:firstLine="709"/>
        <w:jc w:val="both"/>
        <w:rPr>
          <w:rFonts w:eastAsia="TimesNewRoman"/>
        </w:rPr>
      </w:pPr>
      <w:r w:rsidRPr="005C6E38">
        <w:rPr>
          <w:rFonts w:eastAsia="TimesNewRoman"/>
        </w:rPr>
        <w:t>Задание 3 построено на основе графического представления</w:t>
      </w:r>
      <w:r w:rsidR="00603B82">
        <w:rPr>
          <w:rFonts w:eastAsia="TimesNewRoman"/>
        </w:rPr>
        <w:t xml:space="preserve"> </w:t>
      </w:r>
      <w:r w:rsidRPr="005C6E38">
        <w:rPr>
          <w:rFonts w:eastAsia="TimesNewRoman"/>
        </w:rPr>
        <w:t>статистической информации. Оно нацелено на проверку умения</w:t>
      </w:r>
      <w:r w:rsidR="00603B82">
        <w:rPr>
          <w:rFonts w:eastAsia="TimesNewRoman"/>
        </w:rPr>
        <w:t xml:space="preserve"> </w:t>
      </w:r>
      <w:r w:rsidRPr="005C6E38">
        <w:rPr>
          <w:rFonts w:eastAsia="TimesNewRoman"/>
        </w:rPr>
        <w:t>осуществлять поиск социальной информации, представленной в различных</w:t>
      </w:r>
      <w:r w:rsidR="00603B82">
        <w:rPr>
          <w:rFonts w:eastAsia="TimesNewRoman"/>
        </w:rPr>
        <w:t xml:space="preserve"> </w:t>
      </w:r>
      <w:r w:rsidRPr="005C6E38">
        <w:rPr>
          <w:rFonts w:eastAsia="TimesNewRoman"/>
        </w:rPr>
        <w:t>знаковых системах (диаграмма) и состоит из двух частей. В первой части</w:t>
      </w:r>
      <w:r>
        <w:rPr>
          <w:rFonts w:eastAsia="TimesNewRoman"/>
        </w:rPr>
        <w:t xml:space="preserve"> задания (первый и второй вопросы) </w:t>
      </w:r>
      <w:r w:rsidRPr="005C6E38">
        <w:rPr>
          <w:rFonts w:eastAsia="TimesNewRoman"/>
        </w:rPr>
        <w:t>обучающемуся требуется проанализировать предложенную информацию,</w:t>
      </w:r>
      <w:r w:rsidR="00603B82">
        <w:rPr>
          <w:rFonts w:eastAsia="TimesNewRoman"/>
        </w:rPr>
        <w:t xml:space="preserve"> </w:t>
      </w:r>
      <w:r w:rsidRPr="005C6E38">
        <w:rPr>
          <w:rFonts w:eastAsia="TimesNewRoman"/>
        </w:rPr>
        <w:t>определить наиболее/наименее популярное мнение по заданной тематике и</w:t>
      </w:r>
      <w:r w:rsidR="00603B82">
        <w:rPr>
          <w:rFonts w:eastAsia="TimesNewRoman"/>
        </w:rPr>
        <w:t xml:space="preserve"> </w:t>
      </w:r>
      <w:r w:rsidRPr="005C6E38">
        <w:rPr>
          <w:rFonts w:eastAsia="TimesNewRoman"/>
        </w:rPr>
        <w:t>высказать предположение о причинах соответствующего выбора</w:t>
      </w:r>
      <w:r>
        <w:rPr>
          <w:rFonts w:eastAsia="TimesNewRoman"/>
        </w:rPr>
        <w:t xml:space="preserve"> опрошенных, а также оценить одну из позиций и пояснить свой ответ. </w:t>
      </w:r>
      <w:r w:rsidRPr="005C6E38">
        <w:rPr>
          <w:rFonts w:eastAsia="TimesNewRoman"/>
        </w:rPr>
        <w:t xml:space="preserve"> Во второй части задания </w:t>
      </w:r>
      <w:r>
        <w:rPr>
          <w:rFonts w:eastAsia="TimesNewRoman"/>
        </w:rPr>
        <w:t xml:space="preserve">(третий вопрос) </w:t>
      </w:r>
      <w:r w:rsidRPr="005C6E38">
        <w:rPr>
          <w:rFonts w:eastAsia="TimesNewRoman"/>
        </w:rPr>
        <w:t>нужно дать собственный ответ на</w:t>
      </w:r>
      <w:r w:rsidR="00603B82">
        <w:rPr>
          <w:rFonts w:eastAsia="TimesNewRoman"/>
        </w:rPr>
        <w:t xml:space="preserve"> </w:t>
      </w:r>
      <w:r w:rsidRPr="005C6E38">
        <w:rPr>
          <w:rFonts w:eastAsia="TimesNewRoman"/>
        </w:rPr>
        <w:t>поставленный в ходе социологического исследования вопрос.</w:t>
      </w:r>
    </w:p>
    <w:p w14:paraId="1E61BC37" w14:textId="77777777" w:rsidR="00D671DC" w:rsidRPr="005C6E38" w:rsidRDefault="00D671DC" w:rsidP="00D671DC">
      <w:pPr>
        <w:autoSpaceDE w:val="0"/>
        <w:autoSpaceDN w:val="0"/>
        <w:adjustRightInd w:val="0"/>
        <w:ind w:firstLine="709"/>
        <w:jc w:val="both"/>
        <w:rPr>
          <w:rFonts w:eastAsia="TimesNewRoman"/>
        </w:rPr>
      </w:pPr>
      <w:r w:rsidRPr="005C6E38">
        <w:rPr>
          <w:rFonts w:eastAsia="TimesNewRoman"/>
        </w:rPr>
        <w:t>Задание 4 предполагает установление соответствия между</w:t>
      </w:r>
      <w:r w:rsidR="00603B82">
        <w:rPr>
          <w:rFonts w:eastAsia="TimesNewRoman"/>
        </w:rPr>
        <w:t xml:space="preserve"> </w:t>
      </w:r>
      <w:r w:rsidRPr="005C6E38">
        <w:rPr>
          <w:rFonts w:eastAsia="TimesNewRoman"/>
        </w:rPr>
        <w:t>существенными чертами и признаками изученных социальных явлений и</w:t>
      </w:r>
      <w:r w:rsidR="00603B82">
        <w:rPr>
          <w:rFonts w:eastAsia="TimesNewRoman"/>
        </w:rPr>
        <w:t xml:space="preserve"> </w:t>
      </w:r>
      <w:r w:rsidRPr="005C6E38">
        <w:rPr>
          <w:rFonts w:eastAsia="TimesNewRoman"/>
        </w:rPr>
        <w:t>обществоведческими терминами и понятиями. Оно проверяет умение</w:t>
      </w:r>
      <w:r w:rsidR="00603B82">
        <w:rPr>
          <w:rFonts w:eastAsia="TimesNewRoman"/>
        </w:rPr>
        <w:t xml:space="preserve"> </w:t>
      </w:r>
      <w:r w:rsidRPr="005C6E38">
        <w:rPr>
          <w:rFonts w:eastAsia="TimesNewRoman"/>
        </w:rPr>
        <w:t>обучающихся классифицировать объекты, самостоятельно выбирать</w:t>
      </w:r>
      <w:r w:rsidR="00603B82">
        <w:rPr>
          <w:rFonts w:eastAsia="TimesNewRoman"/>
        </w:rPr>
        <w:t xml:space="preserve"> </w:t>
      </w:r>
      <w:r w:rsidRPr="005C6E38">
        <w:rPr>
          <w:rFonts w:eastAsia="TimesNewRoman"/>
        </w:rPr>
        <w:t>основания и критерии для классификации.</w:t>
      </w:r>
    </w:p>
    <w:p w14:paraId="267E501E" w14:textId="1B1AEAD5" w:rsidR="00D671DC" w:rsidRPr="005C6E38" w:rsidRDefault="00D671DC" w:rsidP="00D671DC">
      <w:pPr>
        <w:autoSpaceDE w:val="0"/>
        <w:autoSpaceDN w:val="0"/>
        <w:adjustRightInd w:val="0"/>
        <w:ind w:firstLine="709"/>
        <w:jc w:val="both"/>
        <w:rPr>
          <w:rFonts w:eastAsia="TimesNewRoman"/>
        </w:rPr>
      </w:pPr>
      <w:r w:rsidRPr="005C6E38">
        <w:rPr>
          <w:rFonts w:eastAsia="TimesNewRoman"/>
        </w:rPr>
        <w:t>Задание 5 направлено на анализ социальной ситуации, описанной</w:t>
      </w:r>
      <w:r w:rsidR="00603B82">
        <w:rPr>
          <w:rFonts w:eastAsia="TimesNewRoman"/>
        </w:rPr>
        <w:t xml:space="preserve"> </w:t>
      </w:r>
      <w:r w:rsidRPr="005C6E38">
        <w:rPr>
          <w:rFonts w:eastAsia="TimesNewRoman"/>
        </w:rPr>
        <w:t>в форме цитаты известного писателя, ученого, общественного деятеля и т.п.</w:t>
      </w:r>
      <w:r w:rsidR="009B62F0">
        <w:rPr>
          <w:rFonts w:eastAsia="TimesNewRoman"/>
        </w:rPr>
        <w:t xml:space="preserve"> </w:t>
      </w:r>
      <w:r w:rsidRPr="005C6E38">
        <w:rPr>
          <w:rFonts w:eastAsia="TimesNewRoman"/>
        </w:rPr>
        <w:t>Задание включает в себя систему вопросов, проверяющих знание/понимание</w:t>
      </w:r>
      <w:r w:rsidR="00603B82">
        <w:rPr>
          <w:rFonts w:eastAsia="TimesNewRoman"/>
        </w:rPr>
        <w:t xml:space="preserve"> </w:t>
      </w:r>
      <w:r w:rsidRPr="005C6E38">
        <w:rPr>
          <w:rFonts w:eastAsia="TimesNewRoman"/>
        </w:rPr>
        <w:t>социальных свойств человека, особенностей его взаимодействия с другими</w:t>
      </w:r>
      <w:r w:rsidR="00603B82">
        <w:rPr>
          <w:rFonts w:eastAsia="TimesNewRoman"/>
        </w:rPr>
        <w:t xml:space="preserve"> </w:t>
      </w:r>
      <w:r w:rsidRPr="005C6E38">
        <w:rPr>
          <w:rFonts w:eastAsia="TimesNewRoman"/>
        </w:rPr>
        <w:t>людьми, а также умение объяснять элементарные взаимосвязи изученных</w:t>
      </w:r>
      <w:r w:rsidR="00603B82">
        <w:rPr>
          <w:rFonts w:eastAsia="TimesNewRoman"/>
        </w:rPr>
        <w:t xml:space="preserve"> </w:t>
      </w:r>
      <w:r w:rsidRPr="005C6E38">
        <w:rPr>
          <w:rFonts w:eastAsia="TimesNewRoman"/>
        </w:rPr>
        <w:t>социальных объектов. Обучающийся должен сначала объяснить значения</w:t>
      </w:r>
      <w:r w:rsidR="00603B82">
        <w:rPr>
          <w:rFonts w:eastAsia="TimesNewRoman"/>
        </w:rPr>
        <w:t xml:space="preserve"> </w:t>
      </w:r>
      <w:r w:rsidRPr="005C6E38">
        <w:rPr>
          <w:rFonts w:eastAsia="TimesNewRoman"/>
        </w:rPr>
        <w:t>отдельных слов, словосочетаний, а затем – смысл всего высказывания.</w:t>
      </w:r>
    </w:p>
    <w:p w14:paraId="56D442F9" w14:textId="77777777" w:rsidR="00D671DC" w:rsidRPr="005C6E38" w:rsidRDefault="00D671DC" w:rsidP="00D671DC">
      <w:pPr>
        <w:autoSpaceDE w:val="0"/>
        <w:autoSpaceDN w:val="0"/>
        <w:adjustRightInd w:val="0"/>
        <w:ind w:firstLine="709"/>
        <w:jc w:val="both"/>
        <w:rPr>
          <w:rFonts w:eastAsia="TimesNewRoman"/>
          <w:color w:val="000000"/>
        </w:rPr>
      </w:pPr>
      <w:r w:rsidRPr="005C6E38">
        <w:rPr>
          <w:rFonts w:eastAsia="TimesNewRoman"/>
          <w:color w:val="000000"/>
        </w:rPr>
        <w:t>Задание 7 предполагают анализ визуального изображения социальных</w:t>
      </w:r>
      <w:r w:rsidR="00603B82">
        <w:rPr>
          <w:rFonts w:eastAsia="TimesNewRoman"/>
          <w:color w:val="000000"/>
        </w:rPr>
        <w:t xml:space="preserve"> </w:t>
      </w:r>
      <w:r w:rsidRPr="005C6E38">
        <w:rPr>
          <w:rFonts w:eastAsia="TimesNewRoman"/>
          <w:color w:val="000000"/>
        </w:rPr>
        <w:t>объектов, социальных ситуаций. Обучающийся должен осуществить поиск</w:t>
      </w:r>
      <w:r w:rsidR="00603B82">
        <w:rPr>
          <w:rFonts w:eastAsia="TimesNewRoman"/>
          <w:color w:val="000000"/>
        </w:rPr>
        <w:t xml:space="preserve"> </w:t>
      </w:r>
      <w:r w:rsidRPr="005C6E38">
        <w:rPr>
          <w:rFonts w:eastAsia="TimesNewRoman"/>
          <w:color w:val="000000"/>
        </w:rPr>
        <w:t>социальной информации, представленной в различных знаковых системах(фотоизображение) и выполнить задания, связанные с соответствующей</w:t>
      </w:r>
      <w:r w:rsidR="00603B82">
        <w:rPr>
          <w:rFonts w:eastAsia="TimesNewRoman"/>
          <w:color w:val="000000"/>
        </w:rPr>
        <w:t xml:space="preserve"> </w:t>
      </w:r>
      <w:r w:rsidRPr="005C6E38">
        <w:rPr>
          <w:rFonts w:eastAsia="TimesNewRoman"/>
          <w:color w:val="000000"/>
        </w:rPr>
        <w:t>фотографией.</w:t>
      </w:r>
    </w:p>
    <w:p w14:paraId="281A2D84" w14:textId="77777777" w:rsidR="00D671DC" w:rsidRPr="005C6E38" w:rsidRDefault="00D671DC" w:rsidP="00D671DC">
      <w:pPr>
        <w:autoSpaceDE w:val="0"/>
        <w:autoSpaceDN w:val="0"/>
        <w:adjustRightInd w:val="0"/>
        <w:ind w:firstLine="709"/>
        <w:jc w:val="both"/>
        <w:rPr>
          <w:rFonts w:eastAsia="TimesNewRoman"/>
          <w:color w:val="000000"/>
        </w:rPr>
      </w:pPr>
      <w:r w:rsidRPr="005C6E38">
        <w:rPr>
          <w:rFonts w:eastAsia="TimesNewRoman"/>
          <w:color w:val="000000"/>
        </w:rPr>
        <w:t>Задание – задача 8 требует: анализа представленной информации. При</w:t>
      </w:r>
      <w:r w:rsidR="00603B82">
        <w:rPr>
          <w:rFonts w:eastAsia="TimesNewRoman"/>
          <w:color w:val="000000"/>
        </w:rPr>
        <w:t xml:space="preserve"> </w:t>
      </w:r>
      <w:r w:rsidRPr="005C6E38">
        <w:rPr>
          <w:rFonts w:eastAsia="TimesNewRoman"/>
          <w:color w:val="000000"/>
        </w:rPr>
        <w:t>выполнении этого задания проверяется умение применять обществоведческие</w:t>
      </w:r>
      <w:r w:rsidR="00603B82">
        <w:rPr>
          <w:rFonts w:eastAsia="TimesNewRoman"/>
          <w:color w:val="000000"/>
        </w:rPr>
        <w:t xml:space="preserve"> </w:t>
      </w:r>
      <w:r w:rsidRPr="005C6E38">
        <w:rPr>
          <w:rFonts w:eastAsia="TimesNewRoman"/>
          <w:color w:val="000000"/>
        </w:rPr>
        <w:t>знания в процессе решения типичных задач в области социальных</w:t>
      </w:r>
      <w:r w:rsidR="00603B82">
        <w:rPr>
          <w:rFonts w:eastAsia="TimesNewRoman"/>
          <w:color w:val="000000"/>
        </w:rPr>
        <w:t xml:space="preserve"> </w:t>
      </w:r>
      <w:r w:rsidRPr="005C6E38">
        <w:rPr>
          <w:rFonts w:eastAsia="TimesNewRoman"/>
          <w:color w:val="000000"/>
        </w:rPr>
        <w:t>отношений, адекватных возрасту обучающихся.</w:t>
      </w:r>
    </w:p>
    <w:p w14:paraId="0F50D961" w14:textId="77777777" w:rsidR="00D671DC" w:rsidRPr="005C6E38" w:rsidRDefault="00D671DC" w:rsidP="00D671DC">
      <w:pPr>
        <w:autoSpaceDE w:val="0"/>
        <w:autoSpaceDN w:val="0"/>
        <w:adjustRightInd w:val="0"/>
        <w:ind w:firstLine="709"/>
        <w:jc w:val="both"/>
        <w:rPr>
          <w:rFonts w:eastAsia="TimesNewRoman"/>
          <w:color w:val="4C4C4C"/>
        </w:rPr>
      </w:pPr>
      <w:r w:rsidRPr="005C6E38">
        <w:rPr>
          <w:rFonts w:eastAsia="TimesNewRoman"/>
          <w:color w:val="000000"/>
        </w:rPr>
        <w:t>Задание 9 направлено на проверку умения осознанно и произвольно</w:t>
      </w:r>
      <w:r w:rsidR="00603B82">
        <w:rPr>
          <w:rFonts w:eastAsia="TimesNewRoman"/>
          <w:color w:val="000000"/>
        </w:rPr>
        <w:t xml:space="preserve"> </w:t>
      </w:r>
      <w:r w:rsidRPr="005C6E38">
        <w:rPr>
          <w:rFonts w:eastAsia="TimesNewRoman"/>
          <w:color w:val="000000"/>
        </w:rPr>
        <w:t>строить речевое высказывание в письменной форме на заданную тему с</w:t>
      </w:r>
      <w:r w:rsidR="00603B82">
        <w:rPr>
          <w:rFonts w:eastAsia="TimesNewRoman"/>
          <w:color w:val="000000"/>
        </w:rPr>
        <w:t xml:space="preserve"> </w:t>
      </w:r>
      <w:r w:rsidRPr="005C6E38">
        <w:rPr>
          <w:rFonts w:eastAsia="TimesNewRoman"/>
          <w:color w:val="000000"/>
        </w:rPr>
        <w:t>использованием шести предложенных понятий</w:t>
      </w:r>
      <w:r w:rsidRPr="005C6E38">
        <w:rPr>
          <w:rFonts w:eastAsia="TimesNewRoman"/>
          <w:color w:val="4C4C4C"/>
        </w:rPr>
        <w:t>.</w:t>
      </w:r>
    </w:p>
    <w:p w14:paraId="2BB00919" w14:textId="41892DE2" w:rsidR="00D671DC" w:rsidRPr="005C6E38" w:rsidRDefault="00D671DC" w:rsidP="00D671DC">
      <w:pPr>
        <w:autoSpaceDE w:val="0"/>
        <w:autoSpaceDN w:val="0"/>
        <w:adjustRightInd w:val="0"/>
        <w:ind w:firstLine="709"/>
        <w:jc w:val="both"/>
        <w:rPr>
          <w:highlight w:val="yellow"/>
        </w:rPr>
      </w:pPr>
      <w:r w:rsidRPr="005C6E38">
        <w:rPr>
          <w:rFonts w:eastAsia="TimesNewRoman"/>
          <w:color w:val="000000"/>
        </w:rPr>
        <w:lastRenderedPageBreak/>
        <w:t>Задания 2–9 в различных вариантах ВПР являются одинаковыми по</w:t>
      </w:r>
      <w:r w:rsidR="00B60CC1" w:rsidRPr="00B60CC1">
        <w:rPr>
          <w:rFonts w:eastAsia="TimesNewRoman"/>
          <w:color w:val="000000"/>
        </w:rPr>
        <w:t xml:space="preserve"> </w:t>
      </w:r>
      <w:r w:rsidRPr="005C6E38">
        <w:rPr>
          <w:rFonts w:eastAsia="TimesNewRoman"/>
          <w:color w:val="000000"/>
        </w:rPr>
        <w:t>уровню сложности и позволяют проверить одни и те же умения на различных</w:t>
      </w:r>
      <w:r w:rsidR="00603B82">
        <w:rPr>
          <w:rFonts w:eastAsia="TimesNewRoman"/>
          <w:color w:val="000000"/>
        </w:rPr>
        <w:t xml:space="preserve"> </w:t>
      </w:r>
      <w:r w:rsidRPr="005C6E38">
        <w:rPr>
          <w:rFonts w:eastAsia="TimesNewRoman"/>
          <w:color w:val="000000"/>
        </w:rPr>
        <w:t>элементах содержания.</w:t>
      </w:r>
    </w:p>
    <w:p w14:paraId="1B59DA07" w14:textId="77777777" w:rsidR="00D671DC" w:rsidRPr="005C6E38" w:rsidRDefault="00D671DC" w:rsidP="00D671DC">
      <w:pPr>
        <w:tabs>
          <w:tab w:val="left" w:pos="2976"/>
        </w:tabs>
        <w:ind w:firstLine="709"/>
        <w:jc w:val="both"/>
      </w:pPr>
      <w:r w:rsidRPr="005C6E38">
        <w:rPr>
          <w:color w:val="000000"/>
          <w:lang w:bidi="ru-RU"/>
        </w:rPr>
        <w:t>На выполнение проверочной работы дается 45 минут.</w:t>
      </w:r>
    </w:p>
    <w:p w14:paraId="610DFF21" w14:textId="77777777" w:rsidR="00D671DC" w:rsidRPr="00274B68" w:rsidRDefault="00D671DC" w:rsidP="00D671DC">
      <w:pPr>
        <w:spacing w:before="120" w:after="120"/>
        <w:jc w:val="center"/>
        <w:rPr>
          <w:b/>
          <w:lang w:bidi="ru-RU"/>
        </w:rPr>
      </w:pPr>
      <w:r w:rsidRPr="00274B68">
        <w:rPr>
          <w:b/>
          <w:lang w:bidi="ru-RU"/>
        </w:rPr>
        <w:t>Система оценивания выполнения отдельных заданий и проверочной работы в целом</w:t>
      </w:r>
    </w:p>
    <w:p w14:paraId="710184DB" w14:textId="77777777" w:rsidR="00D671DC" w:rsidRPr="005C6E38" w:rsidRDefault="00D671DC" w:rsidP="00D671DC">
      <w:pPr>
        <w:autoSpaceDE w:val="0"/>
        <w:autoSpaceDN w:val="0"/>
        <w:adjustRightInd w:val="0"/>
        <w:ind w:firstLine="709"/>
        <w:jc w:val="both"/>
        <w:rPr>
          <w:rFonts w:eastAsia="TimesNewRoman"/>
        </w:rPr>
      </w:pPr>
      <w:r w:rsidRPr="005C6E38">
        <w:rPr>
          <w:rFonts w:eastAsia="TimesNewRoman"/>
        </w:rPr>
        <w:t>Задания 2, 4, 6 и 8 оцениваются 1 баллом. Задание считается</w:t>
      </w:r>
      <w:r w:rsidR="00603B82">
        <w:rPr>
          <w:rFonts w:eastAsia="TimesNewRoman"/>
        </w:rPr>
        <w:t xml:space="preserve"> </w:t>
      </w:r>
      <w:r w:rsidRPr="005C6E38">
        <w:rPr>
          <w:rFonts w:eastAsia="TimesNewRoman"/>
        </w:rPr>
        <w:t>выполненным верно, если ответ записан в той форме, которая указана в</w:t>
      </w:r>
      <w:r w:rsidR="00603B82">
        <w:rPr>
          <w:rFonts w:eastAsia="TimesNewRoman"/>
        </w:rPr>
        <w:t xml:space="preserve"> </w:t>
      </w:r>
      <w:r w:rsidRPr="005C6E38">
        <w:rPr>
          <w:rFonts w:eastAsia="TimesNewRoman"/>
        </w:rPr>
        <w:t>инструкции по выполнению задания.</w:t>
      </w:r>
    </w:p>
    <w:p w14:paraId="6252A6AA" w14:textId="77777777" w:rsidR="00D671DC" w:rsidRPr="005C6E38" w:rsidRDefault="00D671DC" w:rsidP="00D671DC">
      <w:pPr>
        <w:autoSpaceDE w:val="0"/>
        <w:autoSpaceDN w:val="0"/>
        <w:adjustRightInd w:val="0"/>
        <w:ind w:firstLine="709"/>
        <w:jc w:val="both"/>
        <w:rPr>
          <w:rFonts w:eastAsia="TimesNewRoman"/>
        </w:rPr>
      </w:pPr>
      <w:r w:rsidRPr="005C6E38">
        <w:rPr>
          <w:rFonts w:eastAsia="TimesNewRoman"/>
        </w:rPr>
        <w:t>Выполнение каждого из заданий 1, 3, 5, 7 и 9 оценивается в зависимости</w:t>
      </w:r>
      <w:r w:rsidR="00603B82">
        <w:rPr>
          <w:rFonts w:eastAsia="TimesNewRoman"/>
        </w:rPr>
        <w:t xml:space="preserve"> </w:t>
      </w:r>
      <w:r w:rsidRPr="005C6E38">
        <w:rPr>
          <w:rFonts w:eastAsia="TimesNewRoman"/>
        </w:rPr>
        <w:t>от полноты и правильности ответа в соответствии с критериями оценивания.</w:t>
      </w:r>
    </w:p>
    <w:p w14:paraId="17D0B12F" w14:textId="77777777" w:rsidR="00D671DC" w:rsidRPr="005C6E38" w:rsidRDefault="00D671DC" w:rsidP="00D671DC">
      <w:pPr>
        <w:autoSpaceDE w:val="0"/>
        <w:autoSpaceDN w:val="0"/>
        <w:adjustRightInd w:val="0"/>
        <w:ind w:firstLine="709"/>
        <w:jc w:val="both"/>
        <w:rPr>
          <w:rFonts w:eastAsia="TimesNewRoman"/>
        </w:rPr>
      </w:pPr>
      <w:r w:rsidRPr="005C6E38">
        <w:rPr>
          <w:rFonts w:eastAsia="TimesNewRoman"/>
        </w:rPr>
        <w:t>Полный правильный ответ каждого из заданий 5 и 7 оценивается3 баллами; заданий 1 и 3 – 4 баллами, задание 9 – 5 баллами.</w:t>
      </w:r>
    </w:p>
    <w:p w14:paraId="3C2A215B" w14:textId="77777777" w:rsidR="00D671DC" w:rsidRPr="005C6E38" w:rsidRDefault="00D671DC" w:rsidP="00D671DC">
      <w:pPr>
        <w:pStyle w:val="23"/>
        <w:shd w:val="clear" w:color="auto" w:fill="auto"/>
        <w:spacing w:after="0" w:line="280" w:lineRule="exact"/>
        <w:ind w:firstLine="709"/>
        <w:jc w:val="both"/>
        <w:rPr>
          <w:sz w:val="24"/>
          <w:szCs w:val="24"/>
          <w:highlight w:val="yellow"/>
        </w:rPr>
      </w:pPr>
      <w:r w:rsidRPr="005C6E38">
        <w:rPr>
          <w:rFonts w:eastAsia="TimesNewRoman"/>
          <w:sz w:val="24"/>
          <w:szCs w:val="24"/>
        </w:rPr>
        <w:t>Максимальный балл за выполнение работы – 2</w:t>
      </w:r>
      <w:r w:rsidRPr="00CB6079">
        <w:rPr>
          <w:rFonts w:eastAsia="TimesNewRoman"/>
          <w:sz w:val="24"/>
          <w:szCs w:val="24"/>
        </w:rPr>
        <w:t>1</w:t>
      </w:r>
      <w:r w:rsidRPr="005C6E38">
        <w:rPr>
          <w:rFonts w:eastAsia="TimesNewRoman"/>
          <w:sz w:val="24"/>
          <w:szCs w:val="24"/>
        </w:rPr>
        <w:t>.</w:t>
      </w:r>
    </w:p>
    <w:p w14:paraId="374E6C43" w14:textId="77777777" w:rsidR="00D671DC" w:rsidRPr="005C6E38" w:rsidRDefault="00D671DC" w:rsidP="00D671DC">
      <w:pPr>
        <w:pStyle w:val="29"/>
        <w:shd w:val="clear" w:color="auto" w:fill="auto"/>
        <w:spacing w:after="0" w:line="280" w:lineRule="exact"/>
        <w:jc w:val="center"/>
        <w:rPr>
          <w:color w:val="000000"/>
          <w:sz w:val="24"/>
          <w:szCs w:val="24"/>
          <w:lang w:bidi="ru-RU"/>
        </w:rPr>
      </w:pPr>
    </w:p>
    <w:p w14:paraId="569C15C3" w14:textId="77777777" w:rsidR="00D671DC" w:rsidRPr="005C6E38" w:rsidRDefault="00D671DC" w:rsidP="00D671DC">
      <w:pPr>
        <w:pStyle w:val="29"/>
        <w:shd w:val="clear" w:color="auto" w:fill="auto"/>
        <w:spacing w:after="0" w:line="280" w:lineRule="exact"/>
        <w:jc w:val="center"/>
        <w:rPr>
          <w:color w:val="000000"/>
          <w:sz w:val="24"/>
          <w:szCs w:val="24"/>
          <w:lang w:bidi="ru-RU"/>
        </w:rPr>
      </w:pPr>
      <w:r w:rsidRPr="005C6E38">
        <w:rPr>
          <w:color w:val="000000"/>
          <w:sz w:val="24"/>
          <w:szCs w:val="24"/>
          <w:lang w:bidi="ru-RU"/>
        </w:rPr>
        <w:t>Рекомендации по переводу первичных баллов в отметки по пятибалльной шкале</w:t>
      </w:r>
    </w:p>
    <w:p w14:paraId="3CFBC85C" w14:textId="77777777" w:rsidR="00D671DC" w:rsidRPr="005C6E38" w:rsidRDefault="00D671DC" w:rsidP="00D671DC">
      <w:pPr>
        <w:pStyle w:val="29"/>
        <w:shd w:val="clear" w:color="auto" w:fill="auto"/>
        <w:spacing w:after="0" w:line="280" w:lineRule="exact"/>
        <w:jc w:val="center"/>
        <w:rPr>
          <w:color w:val="000000"/>
          <w:sz w:val="24"/>
          <w:szCs w:val="24"/>
          <w:lang w:bidi="ru-RU"/>
        </w:rPr>
      </w:pPr>
    </w:p>
    <w:tbl>
      <w:tblPr>
        <w:tblOverlap w:val="never"/>
        <w:tblW w:w="5000" w:type="pct"/>
        <w:tblCellMar>
          <w:left w:w="10" w:type="dxa"/>
          <w:right w:w="10" w:type="dxa"/>
        </w:tblCellMar>
        <w:tblLook w:val="0000" w:firstRow="0" w:lastRow="0" w:firstColumn="0" w:lastColumn="0" w:noHBand="0" w:noVBand="0"/>
      </w:tblPr>
      <w:tblGrid>
        <w:gridCol w:w="3669"/>
        <w:gridCol w:w="1416"/>
        <w:gridCol w:w="1415"/>
        <w:gridCol w:w="1420"/>
        <w:gridCol w:w="1424"/>
      </w:tblGrid>
      <w:tr w:rsidR="00D671DC" w:rsidRPr="005C6E38" w14:paraId="562CFED0" w14:textId="77777777" w:rsidTr="00D671DC">
        <w:trPr>
          <w:trHeight w:hRule="exact" w:val="478"/>
        </w:trPr>
        <w:tc>
          <w:tcPr>
            <w:tcW w:w="1963" w:type="pct"/>
            <w:tcBorders>
              <w:top w:val="single" w:sz="4" w:space="0" w:color="auto"/>
              <w:left w:val="single" w:sz="4" w:space="0" w:color="auto"/>
            </w:tcBorders>
            <w:shd w:val="clear" w:color="auto" w:fill="FFFFFF"/>
            <w:vAlign w:val="center"/>
          </w:tcPr>
          <w:p w14:paraId="22424831" w14:textId="77777777" w:rsidR="00D671DC" w:rsidRPr="00F718DD" w:rsidRDefault="00D671DC" w:rsidP="00D671DC">
            <w:pPr>
              <w:pStyle w:val="23"/>
              <w:shd w:val="clear" w:color="auto" w:fill="auto"/>
              <w:spacing w:after="0" w:line="326" w:lineRule="exact"/>
              <w:rPr>
                <w:sz w:val="24"/>
                <w:szCs w:val="24"/>
              </w:rPr>
            </w:pPr>
            <w:r w:rsidRPr="005C6E38">
              <w:rPr>
                <w:rStyle w:val="24"/>
                <w:sz w:val="24"/>
                <w:szCs w:val="24"/>
              </w:rPr>
              <w:t>Отметка по пятибалльной шкале</w:t>
            </w:r>
          </w:p>
        </w:tc>
        <w:tc>
          <w:tcPr>
            <w:tcW w:w="757" w:type="pct"/>
            <w:tcBorders>
              <w:top w:val="single" w:sz="4" w:space="0" w:color="auto"/>
              <w:left w:val="single" w:sz="4" w:space="0" w:color="auto"/>
            </w:tcBorders>
            <w:shd w:val="clear" w:color="auto" w:fill="FFFFFF"/>
            <w:vAlign w:val="center"/>
          </w:tcPr>
          <w:p w14:paraId="63D84050" w14:textId="77777777" w:rsidR="00D671DC" w:rsidRPr="00F718DD" w:rsidRDefault="00D671DC" w:rsidP="00D671DC">
            <w:pPr>
              <w:pStyle w:val="23"/>
              <w:shd w:val="clear" w:color="auto" w:fill="auto"/>
              <w:spacing w:after="0" w:line="280" w:lineRule="exact"/>
              <w:rPr>
                <w:sz w:val="24"/>
                <w:szCs w:val="24"/>
              </w:rPr>
            </w:pPr>
            <w:r w:rsidRPr="005C6E38">
              <w:rPr>
                <w:rStyle w:val="24"/>
                <w:sz w:val="24"/>
                <w:szCs w:val="24"/>
              </w:rPr>
              <w:t>"2"</w:t>
            </w:r>
          </w:p>
        </w:tc>
        <w:tc>
          <w:tcPr>
            <w:tcW w:w="757" w:type="pct"/>
            <w:tcBorders>
              <w:top w:val="single" w:sz="4" w:space="0" w:color="auto"/>
              <w:left w:val="single" w:sz="4" w:space="0" w:color="auto"/>
            </w:tcBorders>
            <w:shd w:val="clear" w:color="auto" w:fill="FFFFFF"/>
            <w:vAlign w:val="center"/>
          </w:tcPr>
          <w:p w14:paraId="7A2825F5" w14:textId="77777777" w:rsidR="00D671DC" w:rsidRPr="00F718DD" w:rsidRDefault="00D671DC" w:rsidP="00D671DC">
            <w:pPr>
              <w:pStyle w:val="23"/>
              <w:shd w:val="clear" w:color="auto" w:fill="auto"/>
              <w:spacing w:after="0" w:line="280" w:lineRule="exact"/>
              <w:rPr>
                <w:sz w:val="24"/>
                <w:szCs w:val="24"/>
              </w:rPr>
            </w:pPr>
            <w:r w:rsidRPr="005C6E38">
              <w:rPr>
                <w:rStyle w:val="24"/>
                <w:sz w:val="24"/>
                <w:szCs w:val="24"/>
              </w:rPr>
              <w:t>"3"</w:t>
            </w:r>
          </w:p>
        </w:tc>
        <w:tc>
          <w:tcPr>
            <w:tcW w:w="760" w:type="pct"/>
            <w:tcBorders>
              <w:top w:val="single" w:sz="4" w:space="0" w:color="auto"/>
              <w:left w:val="single" w:sz="4" w:space="0" w:color="auto"/>
            </w:tcBorders>
            <w:shd w:val="clear" w:color="auto" w:fill="FFFFFF"/>
            <w:vAlign w:val="center"/>
          </w:tcPr>
          <w:p w14:paraId="71453398" w14:textId="77777777" w:rsidR="00D671DC" w:rsidRPr="00F718DD" w:rsidRDefault="00D671DC" w:rsidP="00D671DC">
            <w:pPr>
              <w:pStyle w:val="23"/>
              <w:shd w:val="clear" w:color="auto" w:fill="auto"/>
              <w:spacing w:after="0" w:line="280" w:lineRule="exact"/>
              <w:rPr>
                <w:sz w:val="24"/>
                <w:szCs w:val="24"/>
              </w:rPr>
            </w:pPr>
            <w:r w:rsidRPr="005C6E38">
              <w:rPr>
                <w:rStyle w:val="24"/>
                <w:sz w:val="24"/>
                <w:szCs w:val="24"/>
              </w:rPr>
              <w:t>"4"</w:t>
            </w:r>
          </w:p>
        </w:tc>
        <w:tc>
          <w:tcPr>
            <w:tcW w:w="762" w:type="pct"/>
            <w:tcBorders>
              <w:top w:val="single" w:sz="4" w:space="0" w:color="auto"/>
              <w:left w:val="single" w:sz="4" w:space="0" w:color="auto"/>
              <w:right w:val="single" w:sz="4" w:space="0" w:color="auto"/>
            </w:tcBorders>
            <w:shd w:val="clear" w:color="auto" w:fill="FFFFFF"/>
            <w:vAlign w:val="center"/>
          </w:tcPr>
          <w:p w14:paraId="06D93759" w14:textId="77777777" w:rsidR="00D671DC" w:rsidRPr="00F718DD" w:rsidRDefault="00D671DC" w:rsidP="00D671DC">
            <w:pPr>
              <w:pStyle w:val="23"/>
              <w:shd w:val="clear" w:color="auto" w:fill="auto"/>
              <w:spacing w:after="0" w:line="280" w:lineRule="exact"/>
              <w:rPr>
                <w:sz w:val="24"/>
                <w:szCs w:val="24"/>
              </w:rPr>
            </w:pPr>
            <w:r w:rsidRPr="005C6E38">
              <w:rPr>
                <w:rStyle w:val="24"/>
                <w:sz w:val="24"/>
                <w:szCs w:val="24"/>
              </w:rPr>
              <w:t>"5"</w:t>
            </w:r>
          </w:p>
        </w:tc>
      </w:tr>
      <w:tr w:rsidR="00D671DC" w:rsidRPr="0043435C" w14:paraId="272FA441" w14:textId="77777777" w:rsidTr="00D671DC">
        <w:trPr>
          <w:trHeight w:hRule="exact" w:val="346"/>
        </w:trPr>
        <w:tc>
          <w:tcPr>
            <w:tcW w:w="1963" w:type="pct"/>
            <w:tcBorders>
              <w:top w:val="single" w:sz="4" w:space="0" w:color="auto"/>
              <w:left w:val="single" w:sz="4" w:space="0" w:color="auto"/>
              <w:bottom w:val="single" w:sz="4" w:space="0" w:color="auto"/>
            </w:tcBorders>
            <w:shd w:val="clear" w:color="auto" w:fill="FFFFFF"/>
            <w:vAlign w:val="center"/>
          </w:tcPr>
          <w:p w14:paraId="17385538" w14:textId="77777777" w:rsidR="00D671DC" w:rsidRPr="00F718DD" w:rsidRDefault="00D671DC" w:rsidP="00D671DC">
            <w:pPr>
              <w:pStyle w:val="23"/>
              <w:shd w:val="clear" w:color="auto" w:fill="auto"/>
              <w:spacing w:after="0" w:line="280" w:lineRule="exact"/>
              <w:rPr>
                <w:sz w:val="24"/>
                <w:szCs w:val="24"/>
              </w:rPr>
            </w:pPr>
            <w:r w:rsidRPr="00F718DD">
              <w:rPr>
                <w:sz w:val="24"/>
                <w:szCs w:val="24"/>
              </w:rPr>
              <w:t>Первичные баллы</w:t>
            </w:r>
          </w:p>
        </w:tc>
        <w:tc>
          <w:tcPr>
            <w:tcW w:w="757" w:type="pct"/>
            <w:tcBorders>
              <w:top w:val="single" w:sz="4" w:space="0" w:color="auto"/>
              <w:left w:val="single" w:sz="4" w:space="0" w:color="auto"/>
              <w:bottom w:val="single" w:sz="4" w:space="0" w:color="auto"/>
            </w:tcBorders>
            <w:shd w:val="clear" w:color="auto" w:fill="FFFFFF"/>
            <w:vAlign w:val="center"/>
          </w:tcPr>
          <w:p w14:paraId="672A0F25" w14:textId="77777777" w:rsidR="00D671DC" w:rsidRPr="00CB6079" w:rsidRDefault="00D671DC" w:rsidP="00D671DC">
            <w:pPr>
              <w:pStyle w:val="23"/>
              <w:shd w:val="clear" w:color="auto" w:fill="auto"/>
              <w:spacing w:after="0" w:line="280" w:lineRule="exact"/>
              <w:rPr>
                <w:sz w:val="24"/>
                <w:szCs w:val="24"/>
                <w:lang w:val="en-US"/>
              </w:rPr>
            </w:pPr>
            <w:r w:rsidRPr="00F718DD">
              <w:rPr>
                <w:sz w:val="24"/>
                <w:szCs w:val="24"/>
              </w:rPr>
              <w:t xml:space="preserve">0 - </w:t>
            </w:r>
            <w:r>
              <w:rPr>
                <w:sz w:val="24"/>
                <w:szCs w:val="24"/>
                <w:lang w:val="en-US"/>
              </w:rPr>
              <w:t>8</w:t>
            </w:r>
          </w:p>
        </w:tc>
        <w:tc>
          <w:tcPr>
            <w:tcW w:w="757" w:type="pct"/>
            <w:tcBorders>
              <w:top w:val="single" w:sz="4" w:space="0" w:color="auto"/>
              <w:left w:val="single" w:sz="4" w:space="0" w:color="auto"/>
              <w:bottom w:val="single" w:sz="4" w:space="0" w:color="auto"/>
            </w:tcBorders>
            <w:shd w:val="clear" w:color="auto" w:fill="FFFFFF"/>
            <w:vAlign w:val="center"/>
          </w:tcPr>
          <w:p w14:paraId="5393FB6C" w14:textId="77777777" w:rsidR="00D671DC" w:rsidRPr="00CB6079" w:rsidRDefault="00D671DC" w:rsidP="00D671DC">
            <w:pPr>
              <w:pStyle w:val="23"/>
              <w:shd w:val="clear" w:color="auto" w:fill="auto"/>
              <w:spacing w:after="0" w:line="280" w:lineRule="exact"/>
              <w:rPr>
                <w:sz w:val="24"/>
                <w:szCs w:val="24"/>
                <w:lang w:val="en-US"/>
              </w:rPr>
            </w:pPr>
            <w:r>
              <w:rPr>
                <w:sz w:val="24"/>
                <w:szCs w:val="24"/>
                <w:lang w:val="en-US"/>
              </w:rPr>
              <w:t>9</w:t>
            </w:r>
            <w:r w:rsidRPr="00F718DD">
              <w:rPr>
                <w:sz w:val="24"/>
                <w:szCs w:val="24"/>
              </w:rPr>
              <w:t xml:space="preserve"> - 1</w:t>
            </w:r>
            <w:r>
              <w:rPr>
                <w:sz w:val="24"/>
                <w:szCs w:val="24"/>
                <w:lang w:val="en-US"/>
              </w:rPr>
              <w:t>3</w:t>
            </w:r>
          </w:p>
        </w:tc>
        <w:tc>
          <w:tcPr>
            <w:tcW w:w="760" w:type="pct"/>
            <w:tcBorders>
              <w:top w:val="single" w:sz="4" w:space="0" w:color="auto"/>
              <w:left w:val="single" w:sz="4" w:space="0" w:color="auto"/>
              <w:bottom w:val="single" w:sz="4" w:space="0" w:color="auto"/>
            </w:tcBorders>
            <w:shd w:val="clear" w:color="auto" w:fill="FFFFFF"/>
            <w:vAlign w:val="center"/>
          </w:tcPr>
          <w:p w14:paraId="6F21372C" w14:textId="77777777" w:rsidR="00D671DC" w:rsidRPr="00CB6079" w:rsidRDefault="00D671DC" w:rsidP="00D671DC">
            <w:pPr>
              <w:pStyle w:val="23"/>
              <w:shd w:val="clear" w:color="auto" w:fill="auto"/>
              <w:spacing w:after="0" w:line="280" w:lineRule="exact"/>
              <w:rPr>
                <w:sz w:val="24"/>
                <w:szCs w:val="24"/>
                <w:lang w:val="en-US"/>
              </w:rPr>
            </w:pPr>
            <w:r w:rsidRPr="00F718DD">
              <w:rPr>
                <w:sz w:val="24"/>
                <w:szCs w:val="24"/>
              </w:rPr>
              <w:t>1</w:t>
            </w:r>
            <w:r>
              <w:rPr>
                <w:sz w:val="24"/>
                <w:szCs w:val="24"/>
                <w:lang w:val="en-US"/>
              </w:rPr>
              <w:t>4</w:t>
            </w:r>
            <w:r w:rsidRPr="00F718DD">
              <w:rPr>
                <w:sz w:val="24"/>
                <w:szCs w:val="24"/>
              </w:rPr>
              <w:t xml:space="preserve"> - </w:t>
            </w:r>
            <w:r>
              <w:rPr>
                <w:sz w:val="24"/>
                <w:szCs w:val="24"/>
                <w:lang w:val="en-US"/>
              </w:rPr>
              <w:t>18</w:t>
            </w: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684E8420" w14:textId="77777777" w:rsidR="00D671DC" w:rsidRPr="00CB6079" w:rsidRDefault="00D671DC" w:rsidP="00D671DC">
            <w:pPr>
              <w:pStyle w:val="23"/>
              <w:shd w:val="clear" w:color="auto" w:fill="auto"/>
              <w:spacing w:after="0" w:line="280" w:lineRule="exact"/>
              <w:rPr>
                <w:sz w:val="24"/>
                <w:szCs w:val="24"/>
                <w:lang w:val="en-US"/>
              </w:rPr>
            </w:pPr>
            <w:r>
              <w:rPr>
                <w:sz w:val="24"/>
                <w:szCs w:val="24"/>
                <w:lang w:val="en-US"/>
              </w:rPr>
              <w:t>19</w:t>
            </w:r>
            <w:r w:rsidRPr="00F718DD">
              <w:rPr>
                <w:sz w:val="24"/>
                <w:szCs w:val="24"/>
              </w:rPr>
              <w:t xml:space="preserve"> - 2</w:t>
            </w:r>
            <w:r>
              <w:rPr>
                <w:sz w:val="24"/>
                <w:szCs w:val="24"/>
                <w:lang w:val="en-US"/>
              </w:rPr>
              <w:t>1</w:t>
            </w:r>
          </w:p>
        </w:tc>
      </w:tr>
    </w:tbl>
    <w:p w14:paraId="69BD2947" w14:textId="77777777" w:rsidR="00CF613D" w:rsidRDefault="00CF613D" w:rsidP="00CF613D"/>
    <w:p w14:paraId="18E57691" w14:textId="77777777" w:rsidR="00CF613D" w:rsidRDefault="00CF613D" w:rsidP="00CF613D">
      <w:pPr>
        <w:pStyle w:val="3"/>
        <w:shd w:val="clear" w:color="auto" w:fill="FFFFFF" w:themeFill="background1"/>
        <w:spacing w:before="0" w:after="0"/>
        <w:jc w:val="center"/>
        <w:rPr>
          <w:color w:val="4472C4" w:themeColor="accent1"/>
        </w:rPr>
        <w:sectPr w:rsidR="00CF613D" w:rsidSect="00CF613D">
          <w:pgSz w:w="11906" w:h="16838" w:code="9"/>
          <w:pgMar w:top="851" w:right="851" w:bottom="1134" w:left="1701" w:header="709" w:footer="709" w:gutter="0"/>
          <w:cols w:space="708"/>
          <w:docGrid w:linePitch="360"/>
        </w:sectPr>
      </w:pPr>
    </w:p>
    <w:p w14:paraId="36025020" w14:textId="77777777" w:rsidR="00CF613D" w:rsidRPr="00B96A11" w:rsidRDefault="00CF613D" w:rsidP="00CF613D">
      <w:pPr>
        <w:spacing w:before="120" w:after="120"/>
        <w:jc w:val="center"/>
        <w:rPr>
          <w:b/>
          <w:bCs/>
          <w:noProof/>
          <w:sz w:val="26"/>
          <w:szCs w:val="26"/>
        </w:rPr>
      </w:pPr>
      <w:r w:rsidRPr="00B96A11">
        <w:rPr>
          <w:b/>
          <w:bCs/>
          <w:noProof/>
          <w:sz w:val="26"/>
          <w:szCs w:val="26"/>
        </w:rPr>
        <w:lastRenderedPageBreak/>
        <w:t xml:space="preserve">Достижение планируемых результатов (в %) по обществознанию в соответствии с ПООП </w:t>
      </w:r>
      <w:r w:rsidR="009E58FE">
        <w:rPr>
          <w:b/>
          <w:bCs/>
          <w:noProof/>
          <w:sz w:val="26"/>
          <w:szCs w:val="26"/>
        </w:rPr>
        <w:t>О</w:t>
      </w:r>
      <w:r w:rsidRPr="00B96A11">
        <w:rPr>
          <w:b/>
          <w:bCs/>
          <w:noProof/>
          <w:sz w:val="26"/>
          <w:szCs w:val="26"/>
        </w:rPr>
        <w:t>ОО и ФГОС</w:t>
      </w:r>
      <w:bookmarkEnd w:id="127"/>
    </w:p>
    <w:p w14:paraId="11C89EFD" w14:textId="77777777" w:rsidR="00CF613D" w:rsidRPr="00934595" w:rsidRDefault="00CF613D" w:rsidP="00CF613D"/>
    <w:tbl>
      <w:tblPr>
        <w:tblW w:w="15534" w:type="dxa"/>
        <w:jc w:val="center"/>
        <w:tblLayout w:type="fixed"/>
        <w:tblLook w:val="04A0" w:firstRow="1" w:lastRow="0" w:firstColumn="1" w:lastColumn="0" w:noHBand="0" w:noVBand="1"/>
      </w:tblPr>
      <w:tblGrid>
        <w:gridCol w:w="699"/>
        <w:gridCol w:w="9639"/>
        <w:gridCol w:w="1559"/>
        <w:gridCol w:w="998"/>
        <w:gridCol w:w="1222"/>
        <w:gridCol w:w="1417"/>
      </w:tblGrid>
      <w:tr w:rsidR="00D671DC" w:rsidRPr="00687D14" w14:paraId="13882451" w14:textId="77777777" w:rsidTr="009F7E3B">
        <w:trPr>
          <w:cantSplit/>
          <w:trHeight w:val="20"/>
          <w:tblHeader/>
          <w:jc w:val="center"/>
        </w:trPr>
        <w:tc>
          <w:tcPr>
            <w:tcW w:w="699" w:type="dxa"/>
            <w:tcBorders>
              <w:top w:val="single" w:sz="4" w:space="0" w:color="auto"/>
              <w:left w:val="single" w:sz="4" w:space="0" w:color="auto"/>
              <w:bottom w:val="single" w:sz="4" w:space="0" w:color="auto"/>
              <w:right w:val="single" w:sz="4" w:space="0" w:color="auto"/>
            </w:tcBorders>
            <w:vAlign w:val="center"/>
          </w:tcPr>
          <w:p w14:paraId="58880EB3" w14:textId="77777777" w:rsidR="00D671DC" w:rsidRPr="0091223B" w:rsidRDefault="00D671DC" w:rsidP="00CF613D">
            <w:pPr>
              <w:jc w:val="center"/>
              <w:rPr>
                <w:b/>
                <w:bCs/>
                <w:sz w:val="16"/>
                <w:szCs w:val="16"/>
              </w:rPr>
            </w:pPr>
            <w:r w:rsidRPr="0091223B">
              <w:rPr>
                <w:b/>
                <w:bCs/>
                <w:sz w:val="16"/>
                <w:szCs w:val="16"/>
              </w:rPr>
              <w:t>№</w:t>
            </w:r>
          </w:p>
        </w:tc>
        <w:tc>
          <w:tcPr>
            <w:tcW w:w="9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8CB1B" w14:textId="77777777" w:rsidR="00D671DC" w:rsidRPr="0091223B" w:rsidRDefault="00D671DC" w:rsidP="00CF613D">
            <w:pPr>
              <w:jc w:val="center"/>
              <w:rPr>
                <w:b/>
                <w:bCs/>
                <w:sz w:val="16"/>
                <w:szCs w:val="16"/>
              </w:rPr>
            </w:pPr>
            <w:r w:rsidRPr="0091223B">
              <w:rPr>
                <w:b/>
                <w:bCs/>
                <w:sz w:val="16"/>
                <w:szCs w:val="16"/>
              </w:rPr>
              <w:t xml:space="preserve">Блоки ПООП обучающийся научится / получит возможность научиться или проверяемые требования (умения) в соответствии с ФГОС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4C218" w14:textId="77777777" w:rsidR="00D671DC" w:rsidRPr="00B60CC1" w:rsidRDefault="00D671DC" w:rsidP="00D671DC">
            <w:pPr>
              <w:jc w:val="center"/>
              <w:rPr>
                <w:b/>
                <w:bCs/>
                <w:sz w:val="18"/>
                <w:szCs w:val="18"/>
              </w:rPr>
            </w:pPr>
            <w:r w:rsidRPr="00B60CC1">
              <w:rPr>
                <w:b/>
                <w:bCs/>
                <w:sz w:val="18"/>
                <w:szCs w:val="18"/>
              </w:rPr>
              <w:t>Максимальный балл</w:t>
            </w:r>
          </w:p>
        </w:tc>
        <w:tc>
          <w:tcPr>
            <w:tcW w:w="998" w:type="dxa"/>
            <w:tcBorders>
              <w:top w:val="single" w:sz="4" w:space="0" w:color="auto"/>
              <w:left w:val="single" w:sz="4" w:space="0" w:color="auto"/>
              <w:bottom w:val="single" w:sz="4" w:space="0" w:color="auto"/>
              <w:right w:val="single" w:sz="4" w:space="0" w:color="auto"/>
            </w:tcBorders>
            <w:vAlign w:val="center"/>
          </w:tcPr>
          <w:p w14:paraId="3416F327" w14:textId="77777777" w:rsidR="00D671DC" w:rsidRPr="00B60CC1" w:rsidRDefault="00D671DC" w:rsidP="00D671DC">
            <w:pPr>
              <w:jc w:val="center"/>
              <w:rPr>
                <w:b/>
                <w:bCs/>
                <w:sz w:val="18"/>
                <w:szCs w:val="18"/>
              </w:rPr>
            </w:pPr>
            <w:r w:rsidRPr="00B60CC1">
              <w:rPr>
                <w:b/>
                <w:bCs/>
                <w:color w:val="000000"/>
                <w:sz w:val="18"/>
                <w:szCs w:val="18"/>
              </w:rPr>
              <w:t>РФ</w:t>
            </w:r>
          </w:p>
        </w:tc>
        <w:tc>
          <w:tcPr>
            <w:tcW w:w="1222" w:type="dxa"/>
            <w:tcBorders>
              <w:top w:val="single" w:sz="4" w:space="0" w:color="auto"/>
              <w:left w:val="single" w:sz="4" w:space="0" w:color="auto"/>
              <w:bottom w:val="single" w:sz="4" w:space="0" w:color="auto"/>
              <w:right w:val="single" w:sz="4" w:space="0" w:color="auto"/>
            </w:tcBorders>
            <w:vAlign w:val="center"/>
          </w:tcPr>
          <w:p w14:paraId="6F7AF03D" w14:textId="77777777" w:rsidR="00D671DC" w:rsidRPr="00B60CC1" w:rsidRDefault="00D671DC" w:rsidP="00D671DC">
            <w:pPr>
              <w:jc w:val="center"/>
              <w:rPr>
                <w:b/>
                <w:bCs/>
                <w:sz w:val="18"/>
                <w:szCs w:val="18"/>
              </w:rPr>
            </w:pPr>
            <w:r w:rsidRPr="00B60CC1">
              <w:rPr>
                <w:b/>
                <w:bCs/>
                <w:color w:val="000000"/>
                <w:sz w:val="18"/>
                <w:szCs w:val="18"/>
              </w:rPr>
              <w:t>Брянская область</w:t>
            </w:r>
          </w:p>
        </w:tc>
        <w:tc>
          <w:tcPr>
            <w:tcW w:w="1417" w:type="dxa"/>
            <w:tcBorders>
              <w:top w:val="single" w:sz="4" w:space="0" w:color="auto"/>
              <w:left w:val="single" w:sz="4" w:space="0" w:color="auto"/>
              <w:bottom w:val="single" w:sz="4" w:space="0" w:color="auto"/>
              <w:right w:val="single" w:sz="4" w:space="0" w:color="auto"/>
            </w:tcBorders>
            <w:vAlign w:val="center"/>
          </w:tcPr>
          <w:p w14:paraId="5A5F4287" w14:textId="2BCC04DF" w:rsidR="00D671DC" w:rsidRPr="00B60CC1" w:rsidRDefault="00532B64" w:rsidP="00D671DC">
            <w:pPr>
              <w:jc w:val="center"/>
              <w:rPr>
                <w:b/>
                <w:bCs/>
                <w:sz w:val="18"/>
                <w:szCs w:val="18"/>
              </w:rPr>
            </w:pPr>
            <w:r>
              <w:rPr>
                <w:b/>
                <w:bCs/>
                <w:sz w:val="18"/>
                <w:szCs w:val="18"/>
              </w:rPr>
              <w:t>Брянский</w:t>
            </w:r>
            <w:r w:rsidR="00B60CC1" w:rsidRPr="00B60CC1">
              <w:rPr>
                <w:b/>
                <w:bCs/>
                <w:sz w:val="18"/>
                <w:szCs w:val="18"/>
              </w:rPr>
              <w:t xml:space="preserve"> район</w:t>
            </w:r>
          </w:p>
        </w:tc>
      </w:tr>
      <w:tr w:rsidR="00332979" w:rsidRPr="00687D14" w14:paraId="6F3453F3" w14:textId="77777777" w:rsidTr="009F7E3B">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tcPr>
          <w:p w14:paraId="68E5E0C9" w14:textId="77777777" w:rsidR="00332979" w:rsidRPr="00274B68" w:rsidRDefault="00332979" w:rsidP="00332979">
            <w:pPr>
              <w:jc w:val="center"/>
              <w:rPr>
                <w:b/>
                <w:sz w:val="20"/>
                <w:szCs w:val="20"/>
              </w:rPr>
            </w:pPr>
          </w:p>
        </w:tc>
        <w:tc>
          <w:tcPr>
            <w:tcW w:w="9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D630C" w14:textId="77777777" w:rsidR="00332979" w:rsidRPr="00274B68" w:rsidRDefault="00332979" w:rsidP="00332979">
            <w:pP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DB002" w14:textId="77777777" w:rsidR="00332979" w:rsidRPr="00D375D1" w:rsidRDefault="00332979" w:rsidP="00332979">
            <w:pPr>
              <w:jc w:val="center"/>
              <w:rPr>
                <w:rFonts w:ascii="Calibri" w:hAnsi="Calibri"/>
                <w:b/>
                <w:bCs/>
                <w:sz w:val="18"/>
                <w:szCs w:val="18"/>
              </w:rPr>
            </w:pPr>
            <w:r w:rsidRPr="00D375D1">
              <w:rPr>
                <w:b/>
                <w:bCs/>
                <w:sz w:val="18"/>
                <w:szCs w:val="18"/>
              </w:rPr>
              <w:t xml:space="preserve">Кол-во </w:t>
            </w:r>
            <w:proofErr w:type="spellStart"/>
            <w:r w:rsidRPr="00D375D1">
              <w:rPr>
                <w:b/>
                <w:bCs/>
                <w:sz w:val="18"/>
                <w:szCs w:val="18"/>
              </w:rPr>
              <w:t>уч</w:t>
            </w:r>
            <w:proofErr w:type="spellEnd"/>
            <w:r w:rsidRPr="00D375D1">
              <w:rPr>
                <w:b/>
                <w:bCs/>
                <w:sz w:val="18"/>
                <w:szCs w:val="18"/>
              </w:rPr>
              <w:t>-ков</w:t>
            </w:r>
          </w:p>
        </w:tc>
        <w:tc>
          <w:tcPr>
            <w:tcW w:w="998" w:type="dxa"/>
            <w:tcBorders>
              <w:top w:val="single" w:sz="4" w:space="0" w:color="auto"/>
              <w:left w:val="single" w:sz="4" w:space="0" w:color="auto"/>
              <w:bottom w:val="single" w:sz="4" w:space="0" w:color="auto"/>
              <w:right w:val="single" w:sz="4" w:space="0" w:color="auto"/>
            </w:tcBorders>
            <w:vAlign w:val="center"/>
          </w:tcPr>
          <w:p w14:paraId="3555FEBD" w14:textId="2BB35D88" w:rsidR="00332979" w:rsidRPr="00D375D1" w:rsidRDefault="00332979" w:rsidP="00332979">
            <w:pPr>
              <w:ind w:left="-57" w:right="-57"/>
              <w:jc w:val="center"/>
              <w:rPr>
                <w:b/>
                <w:bCs/>
                <w:color w:val="000000"/>
                <w:sz w:val="18"/>
                <w:szCs w:val="18"/>
              </w:rPr>
            </w:pPr>
            <w:r w:rsidRPr="00D375D1">
              <w:rPr>
                <w:b/>
                <w:bCs/>
                <w:color w:val="000000"/>
                <w:sz w:val="18"/>
                <w:szCs w:val="18"/>
              </w:rPr>
              <w:t>457978</w:t>
            </w:r>
            <w:r w:rsidR="009F7E3B">
              <w:rPr>
                <w:b/>
                <w:bCs/>
                <w:color w:val="000000"/>
                <w:sz w:val="18"/>
                <w:szCs w:val="18"/>
              </w:rPr>
              <w:t xml:space="preserve"> </w:t>
            </w:r>
            <w:r w:rsidRPr="00D375D1">
              <w:rPr>
                <w:b/>
                <w:bCs/>
                <w:color w:val="000000"/>
                <w:sz w:val="18"/>
                <w:szCs w:val="18"/>
              </w:rPr>
              <w:t>уч.</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A7379" w14:textId="77777777" w:rsidR="00332979" w:rsidRPr="00D375D1" w:rsidRDefault="00332979" w:rsidP="00332979">
            <w:pPr>
              <w:ind w:left="-57" w:right="-57"/>
              <w:jc w:val="center"/>
              <w:rPr>
                <w:b/>
                <w:bCs/>
                <w:color w:val="000000"/>
                <w:sz w:val="18"/>
                <w:szCs w:val="18"/>
              </w:rPr>
            </w:pPr>
            <w:r w:rsidRPr="00D375D1">
              <w:rPr>
                <w:b/>
                <w:bCs/>
                <w:color w:val="000000"/>
                <w:sz w:val="18"/>
                <w:szCs w:val="18"/>
              </w:rPr>
              <w:t>4142 уч.</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CC87D" w14:textId="37AF28C4" w:rsidR="00332979" w:rsidRPr="00D375D1" w:rsidRDefault="007126B3" w:rsidP="00332979">
            <w:pPr>
              <w:jc w:val="center"/>
              <w:rPr>
                <w:b/>
                <w:bCs/>
                <w:color w:val="000000"/>
                <w:sz w:val="18"/>
                <w:szCs w:val="18"/>
              </w:rPr>
            </w:pPr>
            <w:r>
              <w:rPr>
                <w:b/>
                <w:bCs/>
                <w:color w:val="000000"/>
                <w:sz w:val="18"/>
                <w:szCs w:val="18"/>
              </w:rPr>
              <w:t>218</w:t>
            </w:r>
            <w:r w:rsidR="00B60CC1">
              <w:rPr>
                <w:b/>
                <w:bCs/>
                <w:color w:val="000000"/>
                <w:sz w:val="18"/>
                <w:szCs w:val="18"/>
                <w:lang w:val="en-US"/>
              </w:rPr>
              <w:t xml:space="preserve"> </w:t>
            </w:r>
            <w:r w:rsidR="00332979" w:rsidRPr="00D375D1">
              <w:rPr>
                <w:b/>
                <w:bCs/>
                <w:color w:val="000000"/>
                <w:sz w:val="18"/>
                <w:szCs w:val="18"/>
              </w:rPr>
              <w:t>уч.</w:t>
            </w:r>
          </w:p>
        </w:tc>
      </w:tr>
      <w:tr w:rsidR="003E66E8" w:rsidRPr="00687D14" w14:paraId="0E3D6293" w14:textId="77777777" w:rsidTr="009F7E3B">
        <w:trPr>
          <w:trHeight w:val="20"/>
          <w:jc w:val="center"/>
        </w:trPr>
        <w:tc>
          <w:tcPr>
            <w:tcW w:w="699" w:type="dxa"/>
            <w:tcBorders>
              <w:top w:val="single" w:sz="4" w:space="0" w:color="auto"/>
              <w:left w:val="single" w:sz="4" w:space="0" w:color="000000"/>
              <w:bottom w:val="single" w:sz="4" w:space="0" w:color="auto"/>
              <w:right w:val="single" w:sz="4" w:space="0" w:color="000000"/>
            </w:tcBorders>
            <w:vAlign w:val="center"/>
          </w:tcPr>
          <w:p w14:paraId="45858AE3" w14:textId="77777777" w:rsidR="003E66E8" w:rsidRPr="000B3D2A" w:rsidRDefault="003E66E8" w:rsidP="003E66E8">
            <w:pPr>
              <w:jc w:val="center"/>
              <w:rPr>
                <w:b/>
                <w:sz w:val="20"/>
                <w:szCs w:val="20"/>
              </w:rPr>
            </w:pPr>
            <w:r w:rsidRPr="000B3D2A">
              <w:rPr>
                <w:b/>
                <w:sz w:val="20"/>
                <w:szCs w:val="20"/>
              </w:rPr>
              <w:t>1.1</w:t>
            </w:r>
          </w:p>
        </w:tc>
        <w:tc>
          <w:tcPr>
            <w:tcW w:w="9639"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2F2DF8D0" w14:textId="77777777" w:rsidR="003E66E8" w:rsidRPr="00332979" w:rsidRDefault="003E66E8" w:rsidP="003E66E8">
            <w:pPr>
              <w:rPr>
                <w:color w:val="000000"/>
                <w:sz w:val="20"/>
                <w:szCs w:val="20"/>
                <w:highlight w:val="yellow"/>
              </w:rPr>
            </w:pPr>
            <w:r w:rsidRPr="00332979">
              <w:rPr>
                <w:color w:val="000000"/>
                <w:sz w:val="22"/>
                <w:szCs w:val="22"/>
              </w:rPr>
              <w:t xml:space="preserve">Приобретение теоретических знаний и опыта применения полученных знаний и умений для </w:t>
            </w:r>
            <w:proofErr w:type="spellStart"/>
            <w:r w:rsidRPr="00332979">
              <w:rPr>
                <w:color w:val="000000"/>
                <w:sz w:val="22"/>
                <w:szCs w:val="22"/>
              </w:rPr>
              <w:t>опре</w:t>
            </w:r>
            <w:proofErr w:type="spellEnd"/>
            <w:r w:rsidRPr="00332979">
              <w:rPr>
                <w:color w:val="000000"/>
                <w:sz w:val="22"/>
                <w:szCs w:val="22"/>
              </w:rPr>
              <w:t xml:space="preserve"> 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1AF0EF2" w14:textId="77777777" w:rsidR="003E66E8" w:rsidRPr="00332979" w:rsidRDefault="003E66E8" w:rsidP="003E66E8">
            <w:pPr>
              <w:jc w:val="center"/>
              <w:rPr>
                <w:b/>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03DD030E" w14:textId="77777777" w:rsidR="003E66E8" w:rsidRPr="0030779C" w:rsidRDefault="003E66E8" w:rsidP="003E66E8">
            <w:pPr>
              <w:jc w:val="center"/>
              <w:rPr>
                <w:color w:val="000000"/>
                <w:sz w:val="20"/>
                <w:szCs w:val="20"/>
              </w:rPr>
            </w:pPr>
            <w:r>
              <w:rPr>
                <w:color w:val="000000"/>
                <w:sz w:val="22"/>
                <w:szCs w:val="22"/>
              </w:rPr>
              <w:t>81,5</w:t>
            </w:r>
          </w:p>
        </w:tc>
        <w:tc>
          <w:tcPr>
            <w:tcW w:w="1222"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50CAD8D9" w14:textId="77777777" w:rsidR="003E66E8" w:rsidRPr="001F38DF" w:rsidRDefault="003E66E8" w:rsidP="003E66E8">
            <w:pPr>
              <w:jc w:val="center"/>
              <w:rPr>
                <w:color w:val="000000"/>
                <w:sz w:val="20"/>
                <w:szCs w:val="20"/>
                <w:highlight w:val="yellow"/>
              </w:rPr>
            </w:pPr>
            <w:r>
              <w:rPr>
                <w:color w:val="000000"/>
                <w:sz w:val="22"/>
                <w:szCs w:val="22"/>
              </w:rPr>
              <w:t>86,8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DCF7B" w14:textId="262C7155" w:rsidR="003E66E8" w:rsidRPr="00857749" w:rsidRDefault="003E66E8" w:rsidP="003E66E8">
            <w:pPr>
              <w:jc w:val="center"/>
              <w:rPr>
                <w:color w:val="000000"/>
                <w:sz w:val="20"/>
                <w:szCs w:val="20"/>
              </w:rPr>
            </w:pPr>
            <w:r>
              <w:rPr>
                <w:color w:val="000000"/>
                <w:sz w:val="22"/>
                <w:szCs w:val="22"/>
                <w:lang w:val="en-US"/>
              </w:rPr>
              <w:t>84,0</w:t>
            </w:r>
          </w:p>
        </w:tc>
      </w:tr>
      <w:tr w:rsidR="003E66E8" w:rsidRPr="00687D14" w14:paraId="70428DC9" w14:textId="77777777" w:rsidTr="009F7E3B">
        <w:trPr>
          <w:trHeight w:val="20"/>
          <w:jc w:val="center"/>
        </w:trPr>
        <w:tc>
          <w:tcPr>
            <w:tcW w:w="699" w:type="dxa"/>
            <w:tcBorders>
              <w:top w:val="nil"/>
              <w:left w:val="single" w:sz="4" w:space="0" w:color="000000"/>
              <w:bottom w:val="single" w:sz="4" w:space="0" w:color="auto"/>
              <w:right w:val="single" w:sz="4" w:space="0" w:color="000000"/>
            </w:tcBorders>
            <w:vAlign w:val="center"/>
          </w:tcPr>
          <w:p w14:paraId="63FB606A" w14:textId="77777777" w:rsidR="003E66E8" w:rsidRPr="000B3D2A" w:rsidRDefault="003E66E8" w:rsidP="003E66E8">
            <w:pPr>
              <w:jc w:val="center"/>
              <w:rPr>
                <w:b/>
                <w:sz w:val="20"/>
                <w:szCs w:val="20"/>
              </w:rPr>
            </w:pPr>
            <w:r w:rsidRPr="000B3D2A">
              <w:rPr>
                <w:b/>
                <w:sz w:val="20"/>
                <w:szCs w:val="20"/>
              </w:rPr>
              <w:t>1.2</w:t>
            </w:r>
          </w:p>
        </w:tc>
        <w:tc>
          <w:tcPr>
            <w:tcW w:w="9639" w:type="dxa"/>
            <w:tcBorders>
              <w:left w:val="single" w:sz="4" w:space="0" w:color="000000"/>
              <w:bottom w:val="single" w:sz="4" w:space="0" w:color="auto"/>
              <w:right w:val="single" w:sz="4" w:space="0" w:color="000000"/>
            </w:tcBorders>
            <w:shd w:val="clear" w:color="auto" w:fill="auto"/>
            <w:noWrap/>
            <w:vAlign w:val="bottom"/>
            <w:hideMark/>
          </w:tcPr>
          <w:p w14:paraId="3DAEB97F" w14:textId="77777777" w:rsidR="003E66E8" w:rsidRPr="00332979" w:rsidRDefault="003E66E8" w:rsidP="003E66E8">
            <w:pPr>
              <w:rPr>
                <w:color w:val="000000"/>
                <w:sz w:val="20"/>
                <w:szCs w:val="20"/>
                <w:highlight w:val="yellow"/>
              </w:rPr>
            </w:pPr>
            <w:r w:rsidRPr="00332979">
              <w:rPr>
                <w:color w:val="000000"/>
                <w:sz w:val="22"/>
                <w:szCs w:val="22"/>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1559" w:type="dxa"/>
            <w:tcBorders>
              <w:top w:val="nil"/>
              <w:left w:val="nil"/>
              <w:bottom w:val="single" w:sz="4" w:space="0" w:color="auto"/>
              <w:right w:val="single" w:sz="4" w:space="0" w:color="auto"/>
            </w:tcBorders>
            <w:shd w:val="clear" w:color="auto" w:fill="auto"/>
            <w:noWrap/>
            <w:vAlign w:val="center"/>
            <w:hideMark/>
          </w:tcPr>
          <w:p w14:paraId="730F01B1" w14:textId="77777777" w:rsidR="003E66E8" w:rsidRPr="00332979" w:rsidRDefault="003E66E8" w:rsidP="003E66E8">
            <w:pPr>
              <w:jc w:val="center"/>
              <w:rPr>
                <w:b/>
                <w:color w:val="000000"/>
                <w:sz w:val="20"/>
                <w:szCs w:val="20"/>
                <w:highlight w:val="yellow"/>
              </w:rPr>
            </w:pPr>
            <w:r w:rsidRPr="00332979">
              <w:rPr>
                <w:color w:val="000000"/>
                <w:sz w:val="22"/>
                <w:szCs w:val="22"/>
              </w:rPr>
              <w:t>3</w:t>
            </w:r>
          </w:p>
        </w:tc>
        <w:tc>
          <w:tcPr>
            <w:tcW w:w="998" w:type="dxa"/>
            <w:tcBorders>
              <w:top w:val="single" w:sz="4" w:space="0" w:color="auto"/>
              <w:left w:val="single" w:sz="4" w:space="0" w:color="auto"/>
              <w:bottom w:val="single" w:sz="4" w:space="0" w:color="auto"/>
              <w:right w:val="single" w:sz="4" w:space="0" w:color="auto"/>
            </w:tcBorders>
            <w:vAlign w:val="center"/>
          </w:tcPr>
          <w:p w14:paraId="21C0EB39" w14:textId="77777777" w:rsidR="003E66E8" w:rsidRPr="0030779C" w:rsidRDefault="003E66E8" w:rsidP="003E66E8">
            <w:pPr>
              <w:jc w:val="center"/>
              <w:rPr>
                <w:color w:val="000000"/>
                <w:sz w:val="20"/>
                <w:szCs w:val="20"/>
              </w:rPr>
            </w:pPr>
            <w:r>
              <w:rPr>
                <w:color w:val="000000"/>
                <w:sz w:val="22"/>
                <w:szCs w:val="22"/>
              </w:rPr>
              <w:t>51,0</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010CB05E" w14:textId="77777777" w:rsidR="003E66E8" w:rsidRPr="001F38DF" w:rsidRDefault="003E66E8" w:rsidP="003E66E8">
            <w:pPr>
              <w:jc w:val="center"/>
              <w:rPr>
                <w:color w:val="000000"/>
                <w:sz w:val="20"/>
                <w:szCs w:val="20"/>
                <w:highlight w:val="yellow"/>
              </w:rPr>
            </w:pPr>
            <w:r>
              <w:rPr>
                <w:color w:val="000000"/>
                <w:sz w:val="22"/>
                <w:szCs w:val="22"/>
              </w:rPr>
              <w:t>55,7</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ED6C4A3" w14:textId="12048107" w:rsidR="003E66E8" w:rsidRPr="00857749" w:rsidRDefault="003E66E8" w:rsidP="003E66E8">
            <w:pPr>
              <w:jc w:val="center"/>
              <w:rPr>
                <w:color w:val="000000"/>
                <w:sz w:val="20"/>
                <w:szCs w:val="20"/>
              </w:rPr>
            </w:pPr>
            <w:r>
              <w:rPr>
                <w:color w:val="000000"/>
                <w:sz w:val="22"/>
                <w:szCs w:val="22"/>
                <w:lang w:val="en-US"/>
              </w:rPr>
              <w:t>52,0</w:t>
            </w:r>
          </w:p>
        </w:tc>
      </w:tr>
      <w:tr w:rsidR="003E66E8" w:rsidRPr="00687D14" w14:paraId="7D7990F1" w14:textId="77777777" w:rsidTr="009F7E3B">
        <w:trPr>
          <w:trHeight w:val="20"/>
          <w:jc w:val="center"/>
        </w:trPr>
        <w:tc>
          <w:tcPr>
            <w:tcW w:w="699" w:type="dxa"/>
            <w:tcBorders>
              <w:top w:val="nil"/>
              <w:left w:val="single" w:sz="4" w:space="0" w:color="000000"/>
              <w:bottom w:val="single" w:sz="4" w:space="0" w:color="auto"/>
              <w:right w:val="single" w:sz="4" w:space="0" w:color="000000"/>
            </w:tcBorders>
            <w:vAlign w:val="center"/>
          </w:tcPr>
          <w:p w14:paraId="444644E4" w14:textId="77777777" w:rsidR="003E66E8" w:rsidRPr="000B3D2A" w:rsidRDefault="003E66E8" w:rsidP="003E66E8">
            <w:pPr>
              <w:jc w:val="center"/>
              <w:rPr>
                <w:b/>
                <w:sz w:val="20"/>
                <w:szCs w:val="20"/>
              </w:rPr>
            </w:pPr>
            <w:r w:rsidRPr="000B3D2A">
              <w:rPr>
                <w:b/>
                <w:sz w:val="20"/>
                <w:szCs w:val="20"/>
              </w:rPr>
              <w:t>2</w:t>
            </w:r>
          </w:p>
        </w:tc>
        <w:tc>
          <w:tcPr>
            <w:tcW w:w="9639" w:type="dxa"/>
            <w:tcBorders>
              <w:left w:val="single" w:sz="4" w:space="0" w:color="000000"/>
              <w:bottom w:val="single" w:sz="4" w:space="0" w:color="auto"/>
              <w:right w:val="single" w:sz="4" w:space="0" w:color="000000"/>
            </w:tcBorders>
            <w:shd w:val="clear" w:color="auto" w:fill="auto"/>
            <w:noWrap/>
            <w:vAlign w:val="bottom"/>
            <w:hideMark/>
          </w:tcPr>
          <w:p w14:paraId="56CDB5D2" w14:textId="77777777" w:rsidR="003E66E8" w:rsidRPr="00332979" w:rsidRDefault="003E66E8" w:rsidP="003E66E8">
            <w:pPr>
              <w:rPr>
                <w:color w:val="000000"/>
                <w:sz w:val="20"/>
                <w:szCs w:val="20"/>
                <w:highlight w:val="yellow"/>
              </w:rPr>
            </w:pPr>
            <w:r w:rsidRPr="00332979">
              <w:rPr>
                <w:color w:val="000000"/>
                <w:sz w:val="22"/>
                <w:szCs w:val="22"/>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559" w:type="dxa"/>
            <w:tcBorders>
              <w:top w:val="nil"/>
              <w:left w:val="nil"/>
              <w:bottom w:val="single" w:sz="4" w:space="0" w:color="auto"/>
              <w:right w:val="single" w:sz="4" w:space="0" w:color="auto"/>
            </w:tcBorders>
            <w:shd w:val="clear" w:color="auto" w:fill="auto"/>
            <w:noWrap/>
            <w:vAlign w:val="center"/>
            <w:hideMark/>
          </w:tcPr>
          <w:p w14:paraId="2CC50EB5" w14:textId="77777777" w:rsidR="003E66E8" w:rsidRPr="00332979" w:rsidRDefault="003E66E8" w:rsidP="003E66E8">
            <w:pPr>
              <w:jc w:val="center"/>
              <w:rPr>
                <w:b/>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1ED2124B" w14:textId="77777777" w:rsidR="003E66E8" w:rsidRPr="0030779C" w:rsidRDefault="003E66E8" w:rsidP="003E66E8">
            <w:pPr>
              <w:jc w:val="center"/>
              <w:rPr>
                <w:color w:val="000000"/>
                <w:sz w:val="20"/>
                <w:szCs w:val="20"/>
              </w:rPr>
            </w:pPr>
            <w:r>
              <w:rPr>
                <w:color w:val="000000"/>
                <w:sz w:val="22"/>
                <w:szCs w:val="22"/>
              </w:rPr>
              <w:t>65,3</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7C14873B" w14:textId="77777777" w:rsidR="003E66E8" w:rsidRPr="001F38DF" w:rsidRDefault="003E66E8" w:rsidP="003E66E8">
            <w:pPr>
              <w:jc w:val="center"/>
              <w:rPr>
                <w:color w:val="000000"/>
                <w:sz w:val="20"/>
                <w:szCs w:val="20"/>
                <w:highlight w:val="yellow"/>
              </w:rPr>
            </w:pPr>
            <w:r>
              <w:rPr>
                <w:color w:val="000000"/>
                <w:sz w:val="22"/>
                <w:szCs w:val="22"/>
              </w:rPr>
              <w:t>76,0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A94E748" w14:textId="51D6B765" w:rsidR="003E66E8" w:rsidRPr="00857749" w:rsidRDefault="003E66E8" w:rsidP="003E66E8">
            <w:pPr>
              <w:jc w:val="center"/>
              <w:rPr>
                <w:color w:val="000000"/>
                <w:sz w:val="20"/>
                <w:szCs w:val="20"/>
              </w:rPr>
            </w:pPr>
            <w:r>
              <w:rPr>
                <w:color w:val="000000"/>
                <w:sz w:val="22"/>
                <w:szCs w:val="22"/>
                <w:lang w:val="en-US"/>
              </w:rPr>
              <w:t>65,0</w:t>
            </w:r>
          </w:p>
        </w:tc>
      </w:tr>
      <w:tr w:rsidR="003E66E8" w:rsidRPr="00687D14" w14:paraId="24BF8979" w14:textId="77777777" w:rsidTr="009F7E3B">
        <w:trPr>
          <w:trHeight w:val="20"/>
          <w:jc w:val="center"/>
        </w:trPr>
        <w:tc>
          <w:tcPr>
            <w:tcW w:w="699" w:type="dxa"/>
            <w:tcBorders>
              <w:top w:val="nil"/>
              <w:left w:val="single" w:sz="4" w:space="0" w:color="000000"/>
              <w:bottom w:val="single" w:sz="4" w:space="0" w:color="auto"/>
              <w:right w:val="single" w:sz="4" w:space="0" w:color="000000"/>
            </w:tcBorders>
            <w:vAlign w:val="center"/>
          </w:tcPr>
          <w:p w14:paraId="3BBA5AF2" w14:textId="77777777" w:rsidR="003E66E8" w:rsidRPr="000B3D2A" w:rsidRDefault="003E66E8" w:rsidP="003E66E8">
            <w:pPr>
              <w:jc w:val="center"/>
              <w:rPr>
                <w:b/>
                <w:sz w:val="20"/>
                <w:szCs w:val="20"/>
              </w:rPr>
            </w:pPr>
            <w:r w:rsidRPr="000B3D2A">
              <w:rPr>
                <w:b/>
                <w:sz w:val="20"/>
                <w:szCs w:val="20"/>
              </w:rPr>
              <w:t>3.1</w:t>
            </w:r>
          </w:p>
        </w:tc>
        <w:tc>
          <w:tcPr>
            <w:tcW w:w="9639" w:type="dxa"/>
            <w:tcBorders>
              <w:left w:val="single" w:sz="4" w:space="0" w:color="000000"/>
              <w:bottom w:val="single" w:sz="4" w:space="0" w:color="auto"/>
              <w:right w:val="single" w:sz="4" w:space="0" w:color="000000"/>
            </w:tcBorders>
            <w:shd w:val="clear" w:color="auto" w:fill="auto"/>
            <w:noWrap/>
            <w:vAlign w:val="bottom"/>
            <w:hideMark/>
          </w:tcPr>
          <w:p w14:paraId="773FD73E" w14:textId="77777777" w:rsidR="003E66E8" w:rsidRPr="00332979" w:rsidRDefault="003E66E8" w:rsidP="003E66E8">
            <w:pPr>
              <w:rPr>
                <w:color w:val="000000"/>
                <w:sz w:val="20"/>
                <w:szCs w:val="20"/>
                <w:highlight w:val="yellow"/>
              </w:rPr>
            </w:pPr>
            <w:r w:rsidRPr="00332979">
              <w:rPr>
                <w:color w:val="000000"/>
                <w:sz w:val="22"/>
                <w:szCs w:val="22"/>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559" w:type="dxa"/>
            <w:tcBorders>
              <w:top w:val="nil"/>
              <w:left w:val="nil"/>
              <w:bottom w:val="single" w:sz="4" w:space="0" w:color="auto"/>
              <w:right w:val="single" w:sz="4" w:space="0" w:color="auto"/>
            </w:tcBorders>
            <w:shd w:val="clear" w:color="auto" w:fill="auto"/>
            <w:noWrap/>
            <w:vAlign w:val="center"/>
            <w:hideMark/>
          </w:tcPr>
          <w:p w14:paraId="673163DA" w14:textId="77777777" w:rsidR="003E66E8" w:rsidRPr="00332979" w:rsidRDefault="003E66E8" w:rsidP="003E66E8">
            <w:pPr>
              <w:jc w:val="center"/>
              <w:rPr>
                <w:b/>
                <w:color w:val="000000"/>
                <w:sz w:val="20"/>
                <w:szCs w:val="20"/>
                <w:highlight w:val="yellow"/>
              </w:rPr>
            </w:pPr>
            <w:r w:rsidRPr="00332979">
              <w:rPr>
                <w:color w:val="000000"/>
                <w:sz w:val="22"/>
                <w:szCs w:val="22"/>
              </w:rPr>
              <w:t>2</w:t>
            </w:r>
          </w:p>
        </w:tc>
        <w:tc>
          <w:tcPr>
            <w:tcW w:w="998" w:type="dxa"/>
            <w:tcBorders>
              <w:top w:val="single" w:sz="4" w:space="0" w:color="auto"/>
              <w:left w:val="single" w:sz="4" w:space="0" w:color="auto"/>
              <w:bottom w:val="single" w:sz="4" w:space="0" w:color="auto"/>
              <w:right w:val="single" w:sz="4" w:space="0" w:color="auto"/>
            </w:tcBorders>
            <w:vAlign w:val="center"/>
          </w:tcPr>
          <w:p w14:paraId="6CD0859F" w14:textId="77777777" w:rsidR="003E66E8" w:rsidRPr="0030779C" w:rsidRDefault="003E66E8" w:rsidP="003E66E8">
            <w:pPr>
              <w:jc w:val="center"/>
              <w:rPr>
                <w:color w:val="000000"/>
                <w:sz w:val="20"/>
                <w:szCs w:val="20"/>
              </w:rPr>
            </w:pPr>
            <w:r>
              <w:rPr>
                <w:color w:val="000000"/>
                <w:sz w:val="22"/>
                <w:szCs w:val="22"/>
              </w:rPr>
              <w:t>75,4</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16A32664" w14:textId="77777777" w:rsidR="003E66E8" w:rsidRPr="001F38DF" w:rsidRDefault="003E66E8" w:rsidP="003E66E8">
            <w:pPr>
              <w:jc w:val="center"/>
              <w:rPr>
                <w:color w:val="000000"/>
                <w:sz w:val="20"/>
                <w:szCs w:val="20"/>
                <w:highlight w:val="yellow"/>
              </w:rPr>
            </w:pPr>
            <w:r>
              <w:rPr>
                <w:color w:val="000000"/>
                <w:sz w:val="22"/>
                <w:szCs w:val="22"/>
              </w:rPr>
              <w:t>77,4</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C048719" w14:textId="35466CF7" w:rsidR="003E66E8" w:rsidRPr="00857749" w:rsidRDefault="003E66E8" w:rsidP="003E66E8">
            <w:pPr>
              <w:jc w:val="center"/>
              <w:rPr>
                <w:color w:val="000000"/>
                <w:sz w:val="20"/>
                <w:szCs w:val="20"/>
              </w:rPr>
            </w:pPr>
            <w:r>
              <w:rPr>
                <w:color w:val="000000"/>
                <w:sz w:val="22"/>
                <w:szCs w:val="22"/>
                <w:lang w:val="en-US"/>
              </w:rPr>
              <w:t>77,0</w:t>
            </w:r>
          </w:p>
        </w:tc>
      </w:tr>
      <w:tr w:rsidR="003E66E8" w:rsidRPr="00687D14" w14:paraId="42A101E9" w14:textId="77777777" w:rsidTr="009F7E3B">
        <w:trPr>
          <w:trHeight w:val="20"/>
          <w:jc w:val="center"/>
        </w:trPr>
        <w:tc>
          <w:tcPr>
            <w:tcW w:w="699" w:type="dxa"/>
            <w:tcBorders>
              <w:top w:val="nil"/>
              <w:left w:val="single" w:sz="4" w:space="0" w:color="000000"/>
              <w:bottom w:val="single" w:sz="4" w:space="0" w:color="auto"/>
              <w:right w:val="single" w:sz="4" w:space="0" w:color="000000"/>
            </w:tcBorders>
            <w:vAlign w:val="center"/>
          </w:tcPr>
          <w:p w14:paraId="6309B40E" w14:textId="77777777" w:rsidR="003E66E8" w:rsidRPr="000B3D2A" w:rsidRDefault="003E66E8" w:rsidP="003E66E8">
            <w:pPr>
              <w:jc w:val="center"/>
              <w:rPr>
                <w:b/>
                <w:sz w:val="20"/>
                <w:szCs w:val="20"/>
              </w:rPr>
            </w:pPr>
            <w:r w:rsidRPr="000B3D2A">
              <w:rPr>
                <w:b/>
                <w:sz w:val="20"/>
                <w:szCs w:val="20"/>
              </w:rPr>
              <w:t>3.2</w:t>
            </w:r>
          </w:p>
        </w:tc>
        <w:tc>
          <w:tcPr>
            <w:tcW w:w="9639" w:type="dxa"/>
            <w:tcBorders>
              <w:left w:val="single" w:sz="4" w:space="0" w:color="000000"/>
              <w:bottom w:val="single" w:sz="4" w:space="0" w:color="auto"/>
              <w:right w:val="single" w:sz="4" w:space="0" w:color="000000"/>
            </w:tcBorders>
            <w:shd w:val="clear" w:color="auto" w:fill="auto"/>
            <w:noWrap/>
            <w:vAlign w:val="bottom"/>
            <w:hideMark/>
          </w:tcPr>
          <w:p w14:paraId="064D79C5" w14:textId="77777777" w:rsidR="003E66E8" w:rsidRPr="00332979" w:rsidRDefault="003E66E8" w:rsidP="003E66E8">
            <w:pPr>
              <w:rPr>
                <w:color w:val="000000"/>
                <w:sz w:val="20"/>
                <w:szCs w:val="20"/>
                <w:highlight w:val="yellow"/>
              </w:rPr>
            </w:pPr>
            <w:r w:rsidRPr="00332979">
              <w:rPr>
                <w:color w:val="000000"/>
                <w:sz w:val="22"/>
                <w:szCs w:val="22"/>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559" w:type="dxa"/>
            <w:tcBorders>
              <w:top w:val="nil"/>
              <w:left w:val="nil"/>
              <w:bottom w:val="single" w:sz="4" w:space="0" w:color="auto"/>
              <w:right w:val="single" w:sz="4" w:space="0" w:color="auto"/>
            </w:tcBorders>
            <w:shd w:val="clear" w:color="auto" w:fill="auto"/>
            <w:noWrap/>
            <w:vAlign w:val="center"/>
            <w:hideMark/>
          </w:tcPr>
          <w:p w14:paraId="654537A2" w14:textId="77777777" w:rsidR="003E66E8" w:rsidRPr="00332979" w:rsidRDefault="003E66E8" w:rsidP="003E66E8">
            <w:pPr>
              <w:jc w:val="center"/>
              <w:rPr>
                <w:b/>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2B741D1E" w14:textId="77777777" w:rsidR="003E66E8" w:rsidRPr="0030779C" w:rsidRDefault="003E66E8" w:rsidP="003E66E8">
            <w:pPr>
              <w:jc w:val="center"/>
              <w:rPr>
                <w:color w:val="000000"/>
                <w:sz w:val="20"/>
                <w:szCs w:val="20"/>
              </w:rPr>
            </w:pPr>
            <w:r>
              <w:rPr>
                <w:color w:val="000000"/>
                <w:sz w:val="22"/>
                <w:szCs w:val="22"/>
              </w:rPr>
              <w:t>68,7</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208DC485" w14:textId="77777777" w:rsidR="003E66E8" w:rsidRPr="001F38DF" w:rsidRDefault="003E66E8" w:rsidP="003E66E8">
            <w:pPr>
              <w:jc w:val="center"/>
              <w:rPr>
                <w:color w:val="000000"/>
                <w:sz w:val="20"/>
                <w:szCs w:val="20"/>
                <w:highlight w:val="yellow"/>
              </w:rPr>
            </w:pPr>
            <w:r>
              <w:rPr>
                <w:color w:val="000000"/>
                <w:sz w:val="22"/>
                <w:szCs w:val="22"/>
              </w:rPr>
              <w:t>73,6</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9B8D3C4" w14:textId="69CF2050" w:rsidR="003E66E8" w:rsidRPr="00857749" w:rsidRDefault="003E66E8" w:rsidP="003E66E8">
            <w:pPr>
              <w:jc w:val="center"/>
              <w:rPr>
                <w:color w:val="000000"/>
                <w:sz w:val="20"/>
                <w:szCs w:val="20"/>
              </w:rPr>
            </w:pPr>
            <w:r>
              <w:rPr>
                <w:color w:val="000000"/>
                <w:sz w:val="22"/>
                <w:szCs w:val="22"/>
                <w:lang w:val="en-US"/>
              </w:rPr>
              <w:t>62,0</w:t>
            </w:r>
          </w:p>
        </w:tc>
      </w:tr>
      <w:tr w:rsidR="003E66E8" w:rsidRPr="00687D14" w14:paraId="44D454E8" w14:textId="77777777" w:rsidTr="009F7E3B">
        <w:trPr>
          <w:trHeight w:val="20"/>
          <w:jc w:val="center"/>
        </w:trPr>
        <w:tc>
          <w:tcPr>
            <w:tcW w:w="699" w:type="dxa"/>
            <w:tcBorders>
              <w:top w:val="nil"/>
              <w:left w:val="single" w:sz="4" w:space="0" w:color="000000"/>
              <w:bottom w:val="single" w:sz="4" w:space="0" w:color="auto"/>
              <w:right w:val="single" w:sz="4" w:space="0" w:color="000000"/>
            </w:tcBorders>
            <w:vAlign w:val="center"/>
          </w:tcPr>
          <w:p w14:paraId="35D31D4A" w14:textId="77777777" w:rsidR="003E66E8" w:rsidRPr="000B3D2A" w:rsidRDefault="003E66E8" w:rsidP="003E66E8">
            <w:pPr>
              <w:jc w:val="center"/>
              <w:rPr>
                <w:b/>
                <w:sz w:val="20"/>
                <w:szCs w:val="20"/>
              </w:rPr>
            </w:pPr>
            <w:r w:rsidRPr="000B3D2A">
              <w:rPr>
                <w:b/>
                <w:sz w:val="20"/>
                <w:szCs w:val="20"/>
              </w:rPr>
              <w:t>4</w:t>
            </w:r>
          </w:p>
        </w:tc>
        <w:tc>
          <w:tcPr>
            <w:tcW w:w="9639" w:type="dxa"/>
            <w:tcBorders>
              <w:left w:val="single" w:sz="4" w:space="0" w:color="000000"/>
              <w:bottom w:val="single" w:sz="4" w:space="0" w:color="auto"/>
              <w:right w:val="single" w:sz="4" w:space="0" w:color="000000"/>
            </w:tcBorders>
            <w:shd w:val="clear" w:color="auto" w:fill="auto"/>
            <w:noWrap/>
            <w:vAlign w:val="bottom"/>
            <w:hideMark/>
          </w:tcPr>
          <w:p w14:paraId="7F176AF5" w14:textId="77777777" w:rsidR="003E66E8" w:rsidRPr="00332979" w:rsidRDefault="003E66E8" w:rsidP="003E66E8">
            <w:pPr>
              <w:rPr>
                <w:color w:val="000000"/>
                <w:sz w:val="20"/>
                <w:szCs w:val="20"/>
                <w:highlight w:val="yellow"/>
              </w:rPr>
            </w:pPr>
            <w:r w:rsidRPr="00332979">
              <w:rPr>
                <w:color w:val="000000"/>
                <w:sz w:val="22"/>
                <w:szCs w:val="22"/>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559" w:type="dxa"/>
            <w:tcBorders>
              <w:top w:val="nil"/>
              <w:left w:val="nil"/>
              <w:bottom w:val="single" w:sz="4" w:space="0" w:color="auto"/>
              <w:right w:val="single" w:sz="4" w:space="0" w:color="auto"/>
            </w:tcBorders>
            <w:shd w:val="clear" w:color="auto" w:fill="auto"/>
            <w:noWrap/>
            <w:vAlign w:val="center"/>
            <w:hideMark/>
          </w:tcPr>
          <w:p w14:paraId="406F395B" w14:textId="77777777" w:rsidR="003E66E8" w:rsidRPr="00332979" w:rsidRDefault="003E66E8" w:rsidP="003E66E8">
            <w:pPr>
              <w:jc w:val="center"/>
              <w:rPr>
                <w:b/>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05F837BF" w14:textId="77777777" w:rsidR="003E66E8" w:rsidRPr="0030779C" w:rsidRDefault="003E66E8" w:rsidP="003E66E8">
            <w:pPr>
              <w:jc w:val="center"/>
              <w:rPr>
                <w:color w:val="000000"/>
                <w:sz w:val="20"/>
                <w:szCs w:val="20"/>
              </w:rPr>
            </w:pPr>
            <w:r>
              <w:rPr>
                <w:color w:val="000000"/>
                <w:sz w:val="22"/>
                <w:szCs w:val="22"/>
              </w:rPr>
              <w:t>76,9</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1E7F4C24" w14:textId="77777777" w:rsidR="003E66E8" w:rsidRPr="001F38DF" w:rsidRDefault="003E66E8" w:rsidP="003E66E8">
            <w:pPr>
              <w:jc w:val="center"/>
              <w:rPr>
                <w:color w:val="000000"/>
                <w:sz w:val="20"/>
                <w:szCs w:val="20"/>
                <w:highlight w:val="yellow"/>
              </w:rPr>
            </w:pPr>
            <w:r>
              <w:rPr>
                <w:color w:val="000000"/>
                <w:sz w:val="22"/>
                <w:szCs w:val="22"/>
              </w:rPr>
              <w:t>82,3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498CBEF" w14:textId="4A177C12" w:rsidR="003E66E8" w:rsidRPr="00857749" w:rsidRDefault="003E66E8" w:rsidP="003E66E8">
            <w:pPr>
              <w:jc w:val="center"/>
              <w:rPr>
                <w:color w:val="000000"/>
                <w:sz w:val="20"/>
                <w:szCs w:val="20"/>
              </w:rPr>
            </w:pPr>
            <w:r>
              <w:rPr>
                <w:color w:val="000000"/>
                <w:sz w:val="22"/>
                <w:szCs w:val="22"/>
                <w:lang w:val="en-US"/>
              </w:rPr>
              <w:t>75,0</w:t>
            </w:r>
          </w:p>
        </w:tc>
      </w:tr>
      <w:tr w:rsidR="003E66E8" w:rsidRPr="00687D14" w14:paraId="630232A6" w14:textId="77777777" w:rsidTr="009F7E3B">
        <w:trPr>
          <w:trHeight w:val="20"/>
          <w:jc w:val="center"/>
        </w:trPr>
        <w:tc>
          <w:tcPr>
            <w:tcW w:w="699" w:type="dxa"/>
            <w:tcBorders>
              <w:top w:val="nil"/>
              <w:left w:val="single" w:sz="4" w:space="0" w:color="000000"/>
              <w:bottom w:val="single" w:sz="4" w:space="0" w:color="auto"/>
              <w:right w:val="single" w:sz="4" w:space="0" w:color="000000"/>
            </w:tcBorders>
            <w:vAlign w:val="center"/>
          </w:tcPr>
          <w:p w14:paraId="20CA3441" w14:textId="77777777" w:rsidR="003E66E8" w:rsidRPr="000B3D2A" w:rsidRDefault="003E66E8" w:rsidP="003E66E8">
            <w:pPr>
              <w:jc w:val="center"/>
              <w:rPr>
                <w:b/>
                <w:sz w:val="20"/>
                <w:szCs w:val="20"/>
              </w:rPr>
            </w:pPr>
            <w:r w:rsidRPr="000B3D2A">
              <w:rPr>
                <w:b/>
                <w:sz w:val="20"/>
                <w:szCs w:val="20"/>
              </w:rPr>
              <w:t>5.1</w:t>
            </w:r>
          </w:p>
        </w:tc>
        <w:tc>
          <w:tcPr>
            <w:tcW w:w="9639" w:type="dxa"/>
            <w:tcBorders>
              <w:left w:val="single" w:sz="4" w:space="0" w:color="000000"/>
              <w:bottom w:val="single" w:sz="4" w:space="0" w:color="auto"/>
              <w:right w:val="single" w:sz="4" w:space="0" w:color="000000"/>
            </w:tcBorders>
            <w:shd w:val="clear" w:color="auto" w:fill="auto"/>
            <w:noWrap/>
            <w:vAlign w:val="bottom"/>
            <w:hideMark/>
          </w:tcPr>
          <w:p w14:paraId="084371A4" w14:textId="77777777" w:rsidR="003E66E8" w:rsidRPr="00332979" w:rsidRDefault="003E66E8" w:rsidP="003E66E8">
            <w:pPr>
              <w:rPr>
                <w:color w:val="000000"/>
                <w:sz w:val="20"/>
                <w:szCs w:val="20"/>
                <w:highlight w:val="yellow"/>
              </w:rPr>
            </w:pPr>
            <w:r w:rsidRPr="00332979">
              <w:rPr>
                <w:color w:val="000000"/>
                <w:sz w:val="22"/>
                <w:szCs w:val="22"/>
              </w:rPr>
              <w:t xml:space="preserve">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w:t>
            </w:r>
            <w:r w:rsidRPr="00332979">
              <w:rPr>
                <w:color w:val="000000"/>
                <w:sz w:val="22"/>
                <w:szCs w:val="22"/>
              </w:rPr>
              <w:lastRenderedPageBreak/>
              <w:t>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1559" w:type="dxa"/>
            <w:tcBorders>
              <w:top w:val="nil"/>
              <w:left w:val="nil"/>
              <w:bottom w:val="single" w:sz="4" w:space="0" w:color="auto"/>
              <w:right w:val="single" w:sz="4" w:space="0" w:color="auto"/>
            </w:tcBorders>
            <w:shd w:val="clear" w:color="auto" w:fill="auto"/>
            <w:noWrap/>
            <w:vAlign w:val="center"/>
            <w:hideMark/>
          </w:tcPr>
          <w:p w14:paraId="1E6B53C2" w14:textId="77777777" w:rsidR="003E66E8" w:rsidRPr="00332979" w:rsidRDefault="003E66E8" w:rsidP="003E66E8">
            <w:pPr>
              <w:jc w:val="center"/>
              <w:rPr>
                <w:bCs/>
                <w:color w:val="000000"/>
                <w:sz w:val="20"/>
                <w:szCs w:val="20"/>
                <w:highlight w:val="yellow"/>
              </w:rPr>
            </w:pPr>
            <w:r w:rsidRPr="00332979">
              <w:rPr>
                <w:color w:val="000000"/>
                <w:sz w:val="22"/>
                <w:szCs w:val="22"/>
              </w:rPr>
              <w:lastRenderedPageBreak/>
              <w:t>1</w:t>
            </w:r>
          </w:p>
        </w:tc>
        <w:tc>
          <w:tcPr>
            <w:tcW w:w="998" w:type="dxa"/>
            <w:tcBorders>
              <w:top w:val="single" w:sz="4" w:space="0" w:color="auto"/>
              <w:left w:val="single" w:sz="4" w:space="0" w:color="auto"/>
              <w:bottom w:val="single" w:sz="4" w:space="0" w:color="auto"/>
              <w:right w:val="single" w:sz="4" w:space="0" w:color="auto"/>
            </w:tcBorders>
            <w:vAlign w:val="center"/>
          </w:tcPr>
          <w:p w14:paraId="1678EF47" w14:textId="77777777" w:rsidR="003E66E8" w:rsidRPr="0030779C" w:rsidRDefault="003E66E8" w:rsidP="003E66E8">
            <w:pPr>
              <w:jc w:val="center"/>
              <w:rPr>
                <w:color w:val="000000"/>
                <w:sz w:val="20"/>
                <w:szCs w:val="20"/>
              </w:rPr>
            </w:pPr>
            <w:r>
              <w:rPr>
                <w:color w:val="000000"/>
                <w:sz w:val="22"/>
                <w:szCs w:val="22"/>
              </w:rPr>
              <w:t>75,1</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38803A4E" w14:textId="77777777" w:rsidR="003E66E8" w:rsidRPr="001F38DF" w:rsidRDefault="003E66E8" w:rsidP="003E66E8">
            <w:pPr>
              <w:jc w:val="center"/>
              <w:rPr>
                <w:color w:val="000000"/>
                <w:sz w:val="20"/>
                <w:szCs w:val="20"/>
                <w:highlight w:val="yellow"/>
              </w:rPr>
            </w:pPr>
            <w:r>
              <w:rPr>
                <w:color w:val="000000"/>
                <w:sz w:val="22"/>
                <w:szCs w:val="22"/>
              </w:rPr>
              <w:t>82,9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A498F10" w14:textId="01FFA4AC" w:rsidR="003E66E8" w:rsidRPr="00857749" w:rsidRDefault="003E66E8" w:rsidP="003E66E8">
            <w:pPr>
              <w:jc w:val="center"/>
              <w:rPr>
                <w:color w:val="000000"/>
                <w:sz w:val="20"/>
                <w:szCs w:val="20"/>
              </w:rPr>
            </w:pPr>
            <w:r>
              <w:rPr>
                <w:color w:val="000000"/>
                <w:sz w:val="22"/>
                <w:szCs w:val="22"/>
                <w:lang w:val="en-US"/>
              </w:rPr>
              <w:t>76,0</w:t>
            </w:r>
          </w:p>
        </w:tc>
      </w:tr>
      <w:tr w:rsidR="003E66E8" w:rsidRPr="00687D14" w14:paraId="393FDE2E" w14:textId="77777777" w:rsidTr="009F7E3B">
        <w:trPr>
          <w:trHeight w:val="20"/>
          <w:jc w:val="center"/>
        </w:trPr>
        <w:tc>
          <w:tcPr>
            <w:tcW w:w="699" w:type="dxa"/>
            <w:tcBorders>
              <w:top w:val="nil"/>
              <w:left w:val="single" w:sz="4" w:space="0" w:color="000000"/>
              <w:bottom w:val="single" w:sz="4" w:space="0" w:color="auto"/>
              <w:right w:val="single" w:sz="4" w:space="0" w:color="000000"/>
            </w:tcBorders>
            <w:vAlign w:val="center"/>
          </w:tcPr>
          <w:p w14:paraId="665E0256" w14:textId="77777777" w:rsidR="003E66E8" w:rsidRPr="000B3D2A" w:rsidRDefault="003E66E8" w:rsidP="003E66E8">
            <w:pPr>
              <w:jc w:val="center"/>
              <w:rPr>
                <w:b/>
                <w:sz w:val="20"/>
                <w:szCs w:val="20"/>
              </w:rPr>
            </w:pPr>
            <w:r w:rsidRPr="000B3D2A">
              <w:rPr>
                <w:b/>
                <w:sz w:val="20"/>
                <w:szCs w:val="20"/>
              </w:rPr>
              <w:t>5.2</w:t>
            </w:r>
          </w:p>
        </w:tc>
        <w:tc>
          <w:tcPr>
            <w:tcW w:w="9639" w:type="dxa"/>
            <w:tcBorders>
              <w:left w:val="single" w:sz="4" w:space="0" w:color="000000"/>
              <w:bottom w:val="single" w:sz="4" w:space="0" w:color="auto"/>
              <w:right w:val="single" w:sz="4" w:space="0" w:color="000000"/>
            </w:tcBorders>
            <w:shd w:val="clear" w:color="auto" w:fill="auto"/>
            <w:noWrap/>
            <w:vAlign w:val="bottom"/>
            <w:hideMark/>
          </w:tcPr>
          <w:p w14:paraId="3F8C9CFF" w14:textId="77777777" w:rsidR="003E66E8" w:rsidRPr="00332979" w:rsidRDefault="003E66E8" w:rsidP="003E66E8">
            <w:pPr>
              <w:rPr>
                <w:color w:val="000000"/>
                <w:sz w:val="20"/>
                <w:szCs w:val="20"/>
                <w:highlight w:val="yellow"/>
              </w:rPr>
            </w:pPr>
            <w:r w:rsidRPr="00332979">
              <w:rPr>
                <w:color w:val="000000"/>
                <w:sz w:val="22"/>
                <w:szCs w:val="22"/>
              </w:rPr>
              <w:t>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1559" w:type="dxa"/>
            <w:tcBorders>
              <w:top w:val="nil"/>
              <w:left w:val="nil"/>
              <w:bottom w:val="single" w:sz="4" w:space="0" w:color="auto"/>
              <w:right w:val="single" w:sz="4" w:space="0" w:color="auto"/>
            </w:tcBorders>
            <w:shd w:val="clear" w:color="auto" w:fill="auto"/>
            <w:noWrap/>
            <w:vAlign w:val="center"/>
            <w:hideMark/>
          </w:tcPr>
          <w:p w14:paraId="106FB0DD" w14:textId="77777777" w:rsidR="003E66E8" w:rsidRPr="00332979" w:rsidRDefault="003E66E8" w:rsidP="003E66E8">
            <w:pPr>
              <w:jc w:val="center"/>
              <w:rPr>
                <w:bCs/>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27E0DA0A" w14:textId="77777777" w:rsidR="003E66E8" w:rsidRPr="0030779C" w:rsidRDefault="003E66E8" w:rsidP="003E66E8">
            <w:pPr>
              <w:jc w:val="center"/>
              <w:rPr>
                <w:color w:val="000000"/>
                <w:sz w:val="20"/>
                <w:szCs w:val="20"/>
              </w:rPr>
            </w:pPr>
            <w:r>
              <w:rPr>
                <w:color w:val="000000"/>
                <w:sz w:val="22"/>
                <w:szCs w:val="22"/>
              </w:rPr>
              <w:t>58,1</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78197D9B" w14:textId="77777777" w:rsidR="003E66E8" w:rsidRPr="00FD6B7C" w:rsidRDefault="003E66E8" w:rsidP="003E66E8">
            <w:pPr>
              <w:jc w:val="center"/>
              <w:rPr>
                <w:color w:val="000000"/>
                <w:sz w:val="20"/>
                <w:szCs w:val="20"/>
              </w:rPr>
            </w:pPr>
            <w:r>
              <w:rPr>
                <w:color w:val="000000"/>
                <w:sz w:val="22"/>
                <w:szCs w:val="22"/>
              </w:rPr>
              <w:t>66,8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4F4AA8F" w14:textId="475CFDB3" w:rsidR="003E66E8" w:rsidRPr="00857749" w:rsidRDefault="003E66E8" w:rsidP="003E66E8">
            <w:pPr>
              <w:jc w:val="center"/>
              <w:rPr>
                <w:color w:val="000000"/>
                <w:sz w:val="20"/>
                <w:szCs w:val="20"/>
              </w:rPr>
            </w:pPr>
            <w:r>
              <w:rPr>
                <w:color w:val="000000"/>
                <w:sz w:val="22"/>
                <w:szCs w:val="22"/>
                <w:lang w:val="en-US"/>
              </w:rPr>
              <w:t>60,0</w:t>
            </w:r>
          </w:p>
        </w:tc>
      </w:tr>
      <w:tr w:rsidR="003E66E8" w:rsidRPr="00687D14" w14:paraId="68932FBA" w14:textId="77777777" w:rsidTr="009F7E3B">
        <w:trPr>
          <w:trHeight w:val="20"/>
          <w:jc w:val="center"/>
        </w:trPr>
        <w:tc>
          <w:tcPr>
            <w:tcW w:w="699" w:type="dxa"/>
            <w:tcBorders>
              <w:top w:val="nil"/>
              <w:left w:val="single" w:sz="4" w:space="0" w:color="000000"/>
              <w:bottom w:val="single" w:sz="4" w:space="0" w:color="auto"/>
              <w:right w:val="single" w:sz="4" w:space="0" w:color="000000"/>
            </w:tcBorders>
            <w:vAlign w:val="center"/>
          </w:tcPr>
          <w:p w14:paraId="623B6752" w14:textId="77777777" w:rsidR="003E66E8" w:rsidRPr="000B3D2A" w:rsidRDefault="003E66E8" w:rsidP="003E66E8">
            <w:pPr>
              <w:jc w:val="center"/>
              <w:rPr>
                <w:b/>
                <w:sz w:val="20"/>
                <w:szCs w:val="20"/>
              </w:rPr>
            </w:pPr>
            <w:r w:rsidRPr="000B3D2A">
              <w:rPr>
                <w:b/>
                <w:sz w:val="20"/>
                <w:szCs w:val="20"/>
              </w:rPr>
              <w:t>6</w:t>
            </w:r>
          </w:p>
        </w:tc>
        <w:tc>
          <w:tcPr>
            <w:tcW w:w="9639" w:type="dxa"/>
            <w:tcBorders>
              <w:left w:val="single" w:sz="4" w:space="0" w:color="000000"/>
              <w:bottom w:val="single" w:sz="4" w:space="0" w:color="auto"/>
              <w:right w:val="single" w:sz="4" w:space="0" w:color="000000"/>
            </w:tcBorders>
            <w:shd w:val="clear" w:color="auto" w:fill="auto"/>
            <w:noWrap/>
            <w:vAlign w:val="bottom"/>
            <w:hideMark/>
          </w:tcPr>
          <w:p w14:paraId="1BF7A21D" w14:textId="77777777" w:rsidR="003E66E8" w:rsidRPr="00332979" w:rsidRDefault="003E66E8" w:rsidP="003E66E8">
            <w:pPr>
              <w:rPr>
                <w:color w:val="000000"/>
                <w:sz w:val="20"/>
                <w:szCs w:val="20"/>
                <w:highlight w:val="yellow"/>
              </w:rPr>
            </w:pPr>
            <w:r w:rsidRPr="00332979">
              <w:rPr>
                <w:color w:val="000000"/>
                <w:sz w:val="22"/>
                <w:szCs w:val="22"/>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559" w:type="dxa"/>
            <w:tcBorders>
              <w:top w:val="nil"/>
              <w:left w:val="nil"/>
              <w:bottom w:val="single" w:sz="4" w:space="0" w:color="auto"/>
              <w:right w:val="single" w:sz="4" w:space="0" w:color="auto"/>
            </w:tcBorders>
            <w:shd w:val="clear" w:color="auto" w:fill="auto"/>
            <w:noWrap/>
            <w:vAlign w:val="center"/>
            <w:hideMark/>
          </w:tcPr>
          <w:p w14:paraId="0612E68A" w14:textId="77777777" w:rsidR="003E66E8" w:rsidRPr="00332979" w:rsidRDefault="003E66E8" w:rsidP="003E66E8">
            <w:pPr>
              <w:jc w:val="center"/>
              <w:rPr>
                <w:bCs/>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1E22F1DC" w14:textId="77777777" w:rsidR="003E66E8" w:rsidRPr="0030779C" w:rsidRDefault="003E66E8" w:rsidP="003E66E8">
            <w:pPr>
              <w:jc w:val="center"/>
              <w:rPr>
                <w:color w:val="000000"/>
                <w:sz w:val="20"/>
                <w:szCs w:val="20"/>
              </w:rPr>
            </w:pPr>
            <w:r>
              <w:rPr>
                <w:color w:val="000000"/>
                <w:sz w:val="22"/>
                <w:szCs w:val="22"/>
              </w:rPr>
              <w:t>70,0</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3DA54177" w14:textId="77777777" w:rsidR="003E66E8" w:rsidRPr="00962D35" w:rsidRDefault="003E66E8" w:rsidP="003E66E8">
            <w:pPr>
              <w:jc w:val="center"/>
              <w:rPr>
                <w:color w:val="000000"/>
                <w:sz w:val="20"/>
                <w:szCs w:val="20"/>
                <w:highlight w:val="yellow"/>
              </w:rPr>
            </w:pPr>
            <w:r>
              <w:rPr>
                <w:color w:val="000000"/>
                <w:sz w:val="22"/>
                <w:szCs w:val="22"/>
              </w:rPr>
              <w:t>75,5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7CD4315" w14:textId="557DA41B" w:rsidR="003E66E8" w:rsidRPr="00857749" w:rsidRDefault="003E66E8" w:rsidP="003E66E8">
            <w:pPr>
              <w:jc w:val="center"/>
              <w:rPr>
                <w:color w:val="000000"/>
                <w:sz w:val="20"/>
                <w:szCs w:val="20"/>
              </w:rPr>
            </w:pPr>
            <w:r>
              <w:rPr>
                <w:color w:val="000000"/>
                <w:sz w:val="22"/>
                <w:szCs w:val="22"/>
                <w:lang w:val="en-US"/>
              </w:rPr>
              <w:t>72,0</w:t>
            </w:r>
          </w:p>
        </w:tc>
      </w:tr>
      <w:tr w:rsidR="003E66E8" w:rsidRPr="00687D14" w14:paraId="430D1401" w14:textId="77777777" w:rsidTr="009F7E3B">
        <w:trPr>
          <w:trHeight w:val="20"/>
          <w:jc w:val="center"/>
        </w:trPr>
        <w:tc>
          <w:tcPr>
            <w:tcW w:w="699" w:type="dxa"/>
            <w:tcBorders>
              <w:top w:val="nil"/>
              <w:left w:val="single" w:sz="4" w:space="0" w:color="000000"/>
              <w:bottom w:val="single" w:sz="4" w:space="0" w:color="auto"/>
              <w:right w:val="single" w:sz="4" w:space="0" w:color="000000"/>
            </w:tcBorders>
            <w:vAlign w:val="center"/>
          </w:tcPr>
          <w:p w14:paraId="719AEE20" w14:textId="77777777" w:rsidR="003E66E8" w:rsidRPr="000B3D2A" w:rsidRDefault="003E66E8" w:rsidP="003E66E8">
            <w:pPr>
              <w:jc w:val="center"/>
              <w:rPr>
                <w:b/>
                <w:sz w:val="20"/>
                <w:szCs w:val="20"/>
              </w:rPr>
            </w:pPr>
            <w:r w:rsidRPr="000B3D2A">
              <w:rPr>
                <w:b/>
                <w:sz w:val="20"/>
                <w:szCs w:val="20"/>
              </w:rPr>
              <w:t>7.1</w:t>
            </w:r>
          </w:p>
        </w:tc>
        <w:tc>
          <w:tcPr>
            <w:tcW w:w="9639" w:type="dxa"/>
            <w:tcBorders>
              <w:left w:val="single" w:sz="4" w:space="0" w:color="000000"/>
              <w:bottom w:val="single" w:sz="4" w:space="0" w:color="auto"/>
              <w:right w:val="single" w:sz="4" w:space="0" w:color="000000"/>
            </w:tcBorders>
            <w:shd w:val="clear" w:color="auto" w:fill="auto"/>
            <w:noWrap/>
            <w:vAlign w:val="bottom"/>
            <w:hideMark/>
          </w:tcPr>
          <w:p w14:paraId="5FAE2F9E" w14:textId="77777777" w:rsidR="003E66E8" w:rsidRPr="00332979" w:rsidRDefault="003E66E8" w:rsidP="003E66E8">
            <w:pPr>
              <w:rPr>
                <w:color w:val="000000"/>
                <w:sz w:val="20"/>
                <w:szCs w:val="20"/>
                <w:highlight w:val="yellow"/>
              </w:rPr>
            </w:pPr>
            <w:r w:rsidRPr="00332979">
              <w:rPr>
                <w:color w:val="000000"/>
                <w:sz w:val="22"/>
                <w:szCs w:val="22"/>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559" w:type="dxa"/>
            <w:tcBorders>
              <w:top w:val="nil"/>
              <w:left w:val="nil"/>
              <w:bottom w:val="single" w:sz="4" w:space="0" w:color="auto"/>
              <w:right w:val="single" w:sz="4" w:space="0" w:color="auto"/>
            </w:tcBorders>
            <w:shd w:val="clear" w:color="auto" w:fill="auto"/>
            <w:noWrap/>
            <w:vAlign w:val="center"/>
            <w:hideMark/>
          </w:tcPr>
          <w:p w14:paraId="3865B31D" w14:textId="77777777" w:rsidR="003E66E8" w:rsidRPr="00332979" w:rsidRDefault="003E66E8" w:rsidP="003E66E8">
            <w:pPr>
              <w:jc w:val="center"/>
              <w:rPr>
                <w:bCs/>
                <w:color w:val="000000"/>
                <w:sz w:val="20"/>
                <w:szCs w:val="20"/>
                <w:highlight w:val="yellow"/>
              </w:rPr>
            </w:pPr>
            <w:r w:rsidRPr="00332979">
              <w:rPr>
                <w:color w:val="000000"/>
                <w:sz w:val="22"/>
                <w:szCs w:val="22"/>
              </w:rPr>
              <w:t>2</w:t>
            </w:r>
          </w:p>
        </w:tc>
        <w:tc>
          <w:tcPr>
            <w:tcW w:w="998" w:type="dxa"/>
            <w:tcBorders>
              <w:top w:val="single" w:sz="4" w:space="0" w:color="auto"/>
              <w:left w:val="single" w:sz="4" w:space="0" w:color="auto"/>
              <w:bottom w:val="single" w:sz="4" w:space="0" w:color="auto"/>
              <w:right w:val="single" w:sz="4" w:space="0" w:color="auto"/>
            </w:tcBorders>
            <w:vAlign w:val="center"/>
          </w:tcPr>
          <w:p w14:paraId="30953CE6" w14:textId="77777777" w:rsidR="003E66E8" w:rsidRPr="0030779C" w:rsidRDefault="003E66E8" w:rsidP="003E66E8">
            <w:pPr>
              <w:jc w:val="center"/>
              <w:rPr>
                <w:color w:val="000000"/>
                <w:sz w:val="20"/>
                <w:szCs w:val="20"/>
              </w:rPr>
            </w:pPr>
            <w:r>
              <w:rPr>
                <w:color w:val="000000"/>
                <w:sz w:val="22"/>
                <w:szCs w:val="22"/>
              </w:rPr>
              <w:t>69,8</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684E0377" w14:textId="77777777" w:rsidR="003E66E8" w:rsidRPr="00962D35" w:rsidRDefault="003E66E8" w:rsidP="003E66E8">
            <w:pPr>
              <w:jc w:val="center"/>
              <w:rPr>
                <w:color w:val="000000"/>
                <w:sz w:val="20"/>
                <w:szCs w:val="20"/>
                <w:highlight w:val="yellow"/>
              </w:rPr>
            </w:pPr>
            <w:r>
              <w:rPr>
                <w:color w:val="000000"/>
                <w:sz w:val="22"/>
                <w:szCs w:val="22"/>
              </w:rPr>
              <w:t>74,8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3E7EA1D" w14:textId="500D75C0" w:rsidR="003E66E8" w:rsidRPr="00857749" w:rsidRDefault="003E66E8" w:rsidP="003E66E8">
            <w:pPr>
              <w:jc w:val="center"/>
              <w:rPr>
                <w:color w:val="000000"/>
                <w:sz w:val="20"/>
                <w:szCs w:val="20"/>
              </w:rPr>
            </w:pPr>
            <w:r>
              <w:rPr>
                <w:color w:val="000000"/>
                <w:sz w:val="22"/>
                <w:szCs w:val="22"/>
                <w:lang w:val="en-US"/>
              </w:rPr>
              <w:t>75,0</w:t>
            </w:r>
          </w:p>
        </w:tc>
      </w:tr>
      <w:tr w:rsidR="003E66E8" w:rsidRPr="00687D14" w14:paraId="52BB4A93" w14:textId="77777777" w:rsidTr="009F7E3B">
        <w:trPr>
          <w:trHeight w:val="20"/>
          <w:jc w:val="center"/>
        </w:trPr>
        <w:tc>
          <w:tcPr>
            <w:tcW w:w="699" w:type="dxa"/>
            <w:tcBorders>
              <w:top w:val="nil"/>
              <w:left w:val="single" w:sz="4" w:space="0" w:color="000000"/>
              <w:bottom w:val="single" w:sz="4" w:space="0" w:color="000000"/>
              <w:right w:val="single" w:sz="4" w:space="0" w:color="000000"/>
            </w:tcBorders>
            <w:vAlign w:val="center"/>
          </w:tcPr>
          <w:p w14:paraId="67C5506A" w14:textId="77777777" w:rsidR="003E66E8" w:rsidRPr="000B3D2A" w:rsidRDefault="003E66E8" w:rsidP="003E66E8">
            <w:pPr>
              <w:jc w:val="center"/>
              <w:rPr>
                <w:b/>
                <w:sz w:val="20"/>
                <w:szCs w:val="20"/>
              </w:rPr>
            </w:pPr>
            <w:r w:rsidRPr="000B3D2A">
              <w:rPr>
                <w:b/>
                <w:sz w:val="20"/>
                <w:szCs w:val="20"/>
              </w:rPr>
              <w:t>7.2</w:t>
            </w:r>
          </w:p>
        </w:tc>
        <w:tc>
          <w:tcPr>
            <w:tcW w:w="9639" w:type="dxa"/>
            <w:tcBorders>
              <w:top w:val="nil"/>
              <w:left w:val="single" w:sz="4" w:space="0" w:color="000000"/>
              <w:bottom w:val="single" w:sz="4" w:space="0" w:color="000000"/>
              <w:right w:val="single" w:sz="4" w:space="0" w:color="000000"/>
            </w:tcBorders>
            <w:shd w:val="clear" w:color="auto" w:fill="auto"/>
            <w:noWrap/>
            <w:vAlign w:val="bottom"/>
            <w:hideMark/>
          </w:tcPr>
          <w:p w14:paraId="17AADB7C" w14:textId="77777777" w:rsidR="003E66E8" w:rsidRPr="00332979" w:rsidRDefault="003E66E8" w:rsidP="003E66E8">
            <w:pPr>
              <w:rPr>
                <w:color w:val="000000"/>
                <w:sz w:val="20"/>
                <w:szCs w:val="20"/>
                <w:highlight w:val="yellow"/>
              </w:rPr>
            </w:pPr>
            <w:r w:rsidRPr="00332979">
              <w:rPr>
                <w:color w:val="000000"/>
                <w:sz w:val="22"/>
                <w:szCs w:val="22"/>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559" w:type="dxa"/>
            <w:tcBorders>
              <w:top w:val="nil"/>
              <w:left w:val="nil"/>
              <w:bottom w:val="single" w:sz="4" w:space="0" w:color="000000"/>
              <w:right w:val="single" w:sz="4" w:space="0" w:color="auto"/>
            </w:tcBorders>
            <w:shd w:val="clear" w:color="auto" w:fill="auto"/>
            <w:noWrap/>
            <w:vAlign w:val="center"/>
            <w:hideMark/>
          </w:tcPr>
          <w:p w14:paraId="10B2E9E2" w14:textId="77777777" w:rsidR="003E66E8" w:rsidRPr="00332979" w:rsidRDefault="003E66E8" w:rsidP="003E66E8">
            <w:pPr>
              <w:jc w:val="center"/>
              <w:rPr>
                <w:bCs/>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3AC341AB" w14:textId="77777777" w:rsidR="003E66E8" w:rsidRPr="0030779C" w:rsidRDefault="003E66E8" w:rsidP="003E66E8">
            <w:pPr>
              <w:jc w:val="center"/>
              <w:rPr>
                <w:color w:val="000000"/>
                <w:sz w:val="20"/>
                <w:szCs w:val="20"/>
              </w:rPr>
            </w:pPr>
            <w:r>
              <w:rPr>
                <w:color w:val="000000"/>
                <w:sz w:val="22"/>
                <w:szCs w:val="22"/>
              </w:rPr>
              <w:t>72,2</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6FBB0A4B" w14:textId="77777777" w:rsidR="003E66E8" w:rsidRPr="00962D35" w:rsidRDefault="003E66E8" w:rsidP="003E66E8">
            <w:pPr>
              <w:jc w:val="center"/>
              <w:rPr>
                <w:color w:val="000000"/>
                <w:sz w:val="20"/>
                <w:szCs w:val="20"/>
                <w:highlight w:val="yellow"/>
              </w:rPr>
            </w:pPr>
            <w:r>
              <w:rPr>
                <w:color w:val="000000"/>
                <w:sz w:val="22"/>
                <w:szCs w:val="22"/>
              </w:rPr>
              <w:t>80,3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586E2E4" w14:textId="2F6B2DB4" w:rsidR="003E66E8" w:rsidRPr="00857749" w:rsidRDefault="003E66E8" w:rsidP="003E66E8">
            <w:pPr>
              <w:jc w:val="center"/>
              <w:rPr>
                <w:color w:val="000000"/>
                <w:sz w:val="20"/>
                <w:szCs w:val="20"/>
              </w:rPr>
            </w:pPr>
            <w:r>
              <w:rPr>
                <w:color w:val="000000"/>
                <w:sz w:val="22"/>
                <w:szCs w:val="22"/>
                <w:lang w:val="en-US"/>
              </w:rPr>
              <w:t>76,0</w:t>
            </w:r>
          </w:p>
        </w:tc>
      </w:tr>
      <w:tr w:rsidR="003E66E8" w:rsidRPr="00687D14" w14:paraId="67370B86" w14:textId="77777777" w:rsidTr="009F7E3B">
        <w:trPr>
          <w:trHeight w:val="20"/>
          <w:jc w:val="center"/>
        </w:trPr>
        <w:tc>
          <w:tcPr>
            <w:tcW w:w="699" w:type="dxa"/>
            <w:tcBorders>
              <w:top w:val="nil"/>
              <w:left w:val="single" w:sz="4" w:space="0" w:color="000000"/>
              <w:bottom w:val="single" w:sz="4" w:space="0" w:color="000000"/>
              <w:right w:val="single" w:sz="4" w:space="0" w:color="000000"/>
            </w:tcBorders>
            <w:vAlign w:val="center"/>
          </w:tcPr>
          <w:p w14:paraId="7628CC14" w14:textId="77777777" w:rsidR="003E66E8" w:rsidRPr="000B3D2A" w:rsidRDefault="003E66E8" w:rsidP="003E66E8">
            <w:pPr>
              <w:jc w:val="center"/>
              <w:rPr>
                <w:b/>
                <w:sz w:val="20"/>
                <w:szCs w:val="20"/>
              </w:rPr>
            </w:pPr>
            <w:r w:rsidRPr="000B3D2A">
              <w:rPr>
                <w:b/>
                <w:sz w:val="20"/>
                <w:szCs w:val="20"/>
              </w:rPr>
              <w:t>8</w:t>
            </w:r>
          </w:p>
        </w:tc>
        <w:tc>
          <w:tcPr>
            <w:tcW w:w="9639" w:type="dxa"/>
            <w:tcBorders>
              <w:top w:val="nil"/>
              <w:left w:val="single" w:sz="4" w:space="0" w:color="000000"/>
              <w:bottom w:val="single" w:sz="4" w:space="0" w:color="000000"/>
              <w:right w:val="single" w:sz="4" w:space="0" w:color="000000"/>
            </w:tcBorders>
            <w:shd w:val="clear" w:color="auto" w:fill="auto"/>
            <w:noWrap/>
            <w:vAlign w:val="bottom"/>
            <w:hideMark/>
          </w:tcPr>
          <w:p w14:paraId="162A23F0" w14:textId="77777777" w:rsidR="003E66E8" w:rsidRPr="00332979" w:rsidRDefault="003E66E8" w:rsidP="003E66E8">
            <w:pPr>
              <w:rPr>
                <w:color w:val="000000"/>
                <w:sz w:val="20"/>
                <w:szCs w:val="20"/>
                <w:highlight w:val="yellow"/>
              </w:rPr>
            </w:pPr>
            <w:r w:rsidRPr="00332979">
              <w:rPr>
                <w:color w:val="000000"/>
                <w:sz w:val="22"/>
                <w:szCs w:val="22"/>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559" w:type="dxa"/>
            <w:tcBorders>
              <w:top w:val="nil"/>
              <w:left w:val="nil"/>
              <w:bottom w:val="single" w:sz="4" w:space="0" w:color="000000"/>
              <w:right w:val="single" w:sz="4" w:space="0" w:color="auto"/>
            </w:tcBorders>
            <w:shd w:val="clear" w:color="auto" w:fill="auto"/>
            <w:noWrap/>
            <w:vAlign w:val="center"/>
            <w:hideMark/>
          </w:tcPr>
          <w:p w14:paraId="69B16DA6" w14:textId="77777777" w:rsidR="003E66E8" w:rsidRPr="00332979" w:rsidRDefault="003E66E8" w:rsidP="003E66E8">
            <w:pPr>
              <w:jc w:val="center"/>
              <w:rPr>
                <w:bCs/>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56C873BD" w14:textId="77777777" w:rsidR="003E66E8" w:rsidRPr="0030779C" w:rsidRDefault="003E66E8" w:rsidP="003E66E8">
            <w:pPr>
              <w:jc w:val="center"/>
              <w:rPr>
                <w:color w:val="000000"/>
                <w:sz w:val="20"/>
                <w:szCs w:val="20"/>
              </w:rPr>
            </w:pPr>
            <w:r>
              <w:rPr>
                <w:color w:val="000000"/>
                <w:sz w:val="22"/>
                <w:szCs w:val="22"/>
              </w:rPr>
              <w:t>60,8</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630CEBDB" w14:textId="77777777" w:rsidR="003E66E8" w:rsidRPr="00962D35" w:rsidRDefault="003E66E8" w:rsidP="003E66E8">
            <w:pPr>
              <w:jc w:val="center"/>
              <w:rPr>
                <w:color w:val="000000"/>
                <w:sz w:val="20"/>
                <w:szCs w:val="20"/>
                <w:highlight w:val="yellow"/>
              </w:rPr>
            </w:pPr>
            <w:r>
              <w:rPr>
                <w:color w:val="000000"/>
                <w:sz w:val="22"/>
                <w:szCs w:val="22"/>
              </w:rPr>
              <w:t>73,1</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1C1145E" w14:textId="3DC51BE5" w:rsidR="003E66E8" w:rsidRPr="00857749" w:rsidRDefault="003E66E8" w:rsidP="003E66E8">
            <w:pPr>
              <w:jc w:val="center"/>
              <w:rPr>
                <w:color w:val="000000"/>
                <w:sz w:val="20"/>
                <w:szCs w:val="20"/>
              </w:rPr>
            </w:pPr>
            <w:r>
              <w:rPr>
                <w:color w:val="000000"/>
                <w:sz w:val="22"/>
                <w:szCs w:val="22"/>
                <w:lang w:val="en-US"/>
              </w:rPr>
              <w:t>62,0</w:t>
            </w:r>
          </w:p>
        </w:tc>
      </w:tr>
      <w:tr w:rsidR="003E66E8" w:rsidRPr="00687D14" w14:paraId="5B93FDF6" w14:textId="77777777" w:rsidTr="009F7E3B">
        <w:trPr>
          <w:trHeight w:val="20"/>
          <w:jc w:val="center"/>
        </w:trPr>
        <w:tc>
          <w:tcPr>
            <w:tcW w:w="699" w:type="dxa"/>
            <w:tcBorders>
              <w:top w:val="nil"/>
              <w:left w:val="single" w:sz="4" w:space="0" w:color="000000"/>
              <w:bottom w:val="single" w:sz="4" w:space="0" w:color="000000"/>
              <w:right w:val="single" w:sz="4" w:space="0" w:color="000000"/>
            </w:tcBorders>
            <w:vAlign w:val="center"/>
          </w:tcPr>
          <w:p w14:paraId="45C2086C" w14:textId="77777777" w:rsidR="003E66E8" w:rsidRPr="000B3D2A" w:rsidRDefault="003E66E8" w:rsidP="003E66E8">
            <w:pPr>
              <w:jc w:val="center"/>
              <w:rPr>
                <w:b/>
                <w:sz w:val="20"/>
                <w:szCs w:val="20"/>
              </w:rPr>
            </w:pPr>
            <w:r w:rsidRPr="000B3D2A">
              <w:rPr>
                <w:b/>
                <w:sz w:val="20"/>
                <w:szCs w:val="20"/>
              </w:rPr>
              <w:t>9.1</w:t>
            </w:r>
          </w:p>
        </w:tc>
        <w:tc>
          <w:tcPr>
            <w:tcW w:w="9639" w:type="dxa"/>
            <w:tcBorders>
              <w:top w:val="nil"/>
              <w:left w:val="single" w:sz="4" w:space="0" w:color="000000"/>
              <w:bottom w:val="single" w:sz="4" w:space="0" w:color="000000"/>
              <w:right w:val="single" w:sz="4" w:space="0" w:color="000000"/>
            </w:tcBorders>
            <w:shd w:val="clear" w:color="auto" w:fill="auto"/>
            <w:noWrap/>
            <w:vAlign w:val="bottom"/>
            <w:hideMark/>
          </w:tcPr>
          <w:p w14:paraId="3FC9E190" w14:textId="77777777" w:rsidR="003E66E8" w:rsidRPr="00332979" w:rsidRDefault="003E66E8" w:rsidP="003E66E8">
            <w:pPr>
              <w:rPr>
                <w:color w:val="000000"/>
                <w:sz w:val="20"/>
                <w:szCs w:val="20"/>
                <w:highlight w:val="yellow"/>
              </w:rPr>
            </w:pPr>
            <w:r w:rsidRPr="00332979">
              <w:rPr>
                <w:color w:val="000000"/>
                <w:sz w:val="22"/>
                <w:szCs w:val="22"/>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1559" w:type="dxa"/>
            <w:tcBorders>
              <w:top w:val="nil"/>
              <w:left w:val="nil"/>
              <w:bottom w:val="single" w:sz="4" w:space="0" w:color="000000"/>
              <w:right w:val="single" w:sz="4" w:space="0" w:color="auto"/>
            </w:tcBorders>
            <w:shd w:val="clear" w:color="auto" w:fill="auto"/>
            <w:noWrap/>
            <w:vAlign w:val="center"/>
            <w:hideMark/>
          </w:tcPr>
          <w:p w14:paraId="3EDF3258" w14:textId="77777777" w:rsidR="003E66E8" w:rsidRPr="00332979" w:rsidRDefault="003E66E8" w:rsidP="003E66E8">
            <w:pPr>
              <w:jc w:val="center"/>
              <w:rPr>
                <w:bCs/>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139B3C6D" w14:textId="77777777" w:rsidR="003E66E8" w:rsidRPr="0030779C" w:rsidRDefault="003E66E8" w:rsidP="003E66E8">
            <w:pPr>
              <w:jc w:val="center"/>
              <w:rPr>
                <w:color w:val="000000"/>
                <w:sz w:val="20"/>
                <w:szCs w:val="20"/>
              </w:rPr>
            </w:pPr>
            <w:r>
              <w:rPr>
                <w:color w:val="000000"/>
                <w:sz w:val="22"/>
                <w:szCs w:val="22"/>
              </w:rPr>
              <w:t>58,6</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4569EF00" w14:textId="77777777" w:rsidR="003E66E8" w:rsidRPr="00962D35" w:rsidRDefault="003E66E8" w:rsidP="003E66E8">
            <w:pPr>
              <w:jc w:val="center"/>
              <w:rPr>
                <w:color w:val="000000"/>
                <w:sz w:val="20"/>
                <w:szCs w:val="20"/>
                <w:highlight w:val="yellow"/>
              </w:rPr>
            </w:pPr>
            <w:r>
              <w:rPr>
                <w:color w:val="000000"/>
                <w:sz w:val="22"/>
                <w:szCs w:val="22"/>
              </w:rPr>
              <w:t>66,8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C029ED5" w14:textId="4DCC014C" w:rsidR="003E66E8" w:rsidRPr="00857749" w:rsidRDefault="003E66E8" w:rsidP="003E66E8">
            <w:pPr>
              <w:jc w:val="center"/>
              <w:rPr>
                <w:color w:val="000000"/>
                <w:sz w:val="20"/>
                <w:szCs w:val="20"/>
              </w:rPr>
            </w:pPr>
            <w:r>
              <w:rPr>
                <w:color w:val="000000"/>
                <w:sz w:val="22"/>
                <w:szCs w:val="22"/>
                <w:lang w:val="en-US"/>
              </w:rPr>
              <w:t>55,0</w:t>
            </w:r>
          </w:p>
        </w:tc>
      </w:tr>
      <w:tr w:rsidR="003E66E8" w:rsidRPr="00687D14" w14:paraId="11720373" w14:textId="77777777" w:rsidTr="009F7E3B">
        <w:trPr>
          <w:trHeight w:val="20"/>
          <w:jc w:val="center"/>
        </w:trPr>
        <w:tc>
          <w:tcPr>
            <w:tcW w:w="699" w:type="dxa"/>
            <w:tcBorders>
              <w:top w:val="nil"/>
              <w:left w:val="single" w:sz="4" w:space="0" w:color="000000"/>
              <w:bottom w:val="single" w:sz="4" w:space="0" w:color="000000"/>
              <w:right w:val="single" w:sz="4" w:space="0" w:color="000000"/>
            </w:tcBorders>
            <w:vAlign w:val="center"/>
          </w:tcPr>
          <w:p w14:paraId="5782A321" w14:textId="77777777" w:rsidR="003E66E8" w:rsidRPr="000B3D2A" w:rsidRDefault="003E66E8" w:rsidP="003E66E8">
            <w:pPr>
              <w:jc w:val="center"/>
              <w:rPr>
                <w:b/>
                <w:sz w:val="20"/>
                <w:szCs w:val="20"/>
              </w:rPr>
            </w:pPr>
            <w:r w:rsidRPr="000B3D2A">
              <w:rPr>
                <w:b/>
                <w:sz w:val="20"/>
                <w:szCs w:val="20"/>
              </w:rPr>
              <w:t>9.2</w:t>
            </w:r>
          </w:p>
        </w:tc>
        <w:tc>
          <w:tcPr>
            <w:tcW w:w="9639" w:type="dxa"/>
            <w:tcBorders>
              <w:top w:val="nil"/>
              <w:left w:val="single" w:sz="4" w:space="0" w:color="000000"/>
              <w:bottom w:val="single" w:sz="4" w:space="0" w:color="000000"/>
              <w:right w:val="single" w:sz="4" w:space="0" w:color="000000"/>
            </w:tcBorders>
            <w:shd w:val="clear" w:color="auto" w:fill="auto"/>
            <w:noWrap/>
            <w:vAlign w:val="bottom"/>
            <w:hideMark/>
          </w:tcPr>
          <w:p w14:paraId="49B8FDE2" w14:textId="77777777" w:rsidR="003E66E8" w:rsidRPr="00332979" w:rsidRDefault="003E66E8" w:rsidP="003E66E8">
            <w:pPr>
              <w:rPr>
                <w:color w:val="000000"/>
                <w:sz w:val="20"/>
                <w:szCs w:val="20"/>
                <w:highlight w:val="yellow"/>
              </w:rPr>
            </w:pPr>
            <w:r w:rsidRPr="00332979">
              <w:rPr>
                <w:color w:val="000000"/>
                <w:sz w:val="22"/>
                <w:szCs w:val="22"/>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w:t>
            </w:r>
            <w:r w:rsidRPr="00332979">
              <w:rPr>
                <w:color w:val="000000"/>
                <w:sz w:val="22"/>
                <w:szCs w:val="22"/>
              </w:rPr>
              <w:lastRenderedPageBreak/>
              <w:t>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1559" w:type="dxa"/>
            <w:tcBorders>
              <w:top w:val="nil"/>
              <w:left w:val="nil"/>
              <w:bottom w:val="single" w:sz="4" w:space="0" w:color="000000"/>
              <w:right w:val="single" w:sz="4" w:space="0" w:color="auto"/>
            </w:tcBorders>
            <w:shd w:val="clear" w:color="auto" w:fill="auto"/>
            <w:noWrap/>
            <w:vAlign w:val="center"/>
            <w:hideMark/>
          </w:tcPr>
          <w:p w14:paraId="58F09939" w14:textId="77777777" w:rsidR="003E66E8" w:rsidRPr="00332979" w:rsidRDefault="003E66E8" w:rsidP="003E66E8">
            <w:pPr>
              <w:jc w:val="center"/>
              <w:rPr>
                <w:bCs/>
                <w:color w:val="000000"/>
                <w:sz w:val="20"/>
                <w:szCs w:val="20"/>
                <w:highlight w:val="yellow"/>
              </w:rPr>
            </w:pPr>
            <w:r w:rsidRPr="00332979">
              <w:rPr>
                <w:color w:val="000000"/>
                <w:sz w:val="22"/>
                <w:szCs w:val="22"/>
              </w:rPr>
              <w:lastRenderedPageBreak/>
              <w:t>3</w:t>
            </w:r>
          </w:p>
        </w:tc>
        <w:tc>
          <w:tcPr>
            <w:tcW w:w="998" w:type="dxa"/>
            <w:tcBorders>
              <w:top w:val="single" w:sz="4" w:space="0" w:color="auto"/>
              <w:left w:val="single" w:sz="4" w:space="0" w:color="auto"/>
              <w:bottom w:val="single" w:sz="4" w:space="0" w:color="auto"/>
              <w:right w:val="single" w:sz="4" w:space="0" w:color="auto"/>
            </w:tcBorders>
            <w:vAlign w:val="center"/>
          </w:tcPr>
          <w:p w14:paraId="2132FC8C" w14:textId="77777777" w:rsidR="003E66E8" w:rsidRPr="0030779C" w:rsidRDefault="003E66E8" w:rsidP="003E66E8">
            <w:pPr>
              <w:jc w:val="center"/>
              <w:rPr>
                <w:color w:val="000000"/>
                <w:sz w:val="20"/>
                <w:szCs w:val="20"/>
              </w:rPr>
            </w:pPr>
            <w:r>
              <w:rPr>
                <w:color w:val="000000"/>
                <w:sz w:val="22"/>
                <w:szCs w:val="22"/>
              </w:rPr>
              <w:t>36,3</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3C0F3C5C" w14:textId="77777777" w:rsidR="003E66E8" w:rsidRPr="00962D35" w:rsidRDefault="003E66E8" w:rsidP="003E66E8">
            <w:pPr>
              <w:jc w:val="center"/>
              <w:rPr>
                <w:color w:val="000000"/>
                <w:sz w:val="20"/>
                <w:szCs w:val="20"/>
                <w:highlight w:val="yellow"/>
              </w:rPr>
            </w:pPr>
            <w:r>
              <w:rPr>
                <w:color w:val="000000"/>
                <w:sz w:val="22"/>
                <w:szCs w:val="22"/>
              </w:rPr>
              <w:t>41,5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F8B636C" w14:textId="265AAA09" w:rsidR="003E66E8" w:rsidRPr="00857749" w:rsidRDefault="003E66E8" w:rsidP="003E66E8">
            <w:pPr>
              <w:jc w:val="center"/>
              <w:rPr>
                <w:color w:val="000000"/>
                <w:sz w:val="20"/>
                <w:szCs w:val="20"/>
              </w:rPr>
            </w:pPr>
            <w:r>
              <w:rPr>
                <w:color w:val="000000"/>
                <w:sz w:val="22"/>
                <w:szCs w:val="22"/>
                <w:lang w:val="en-US"/>
              </w:rPr>
              <w:t>36,0</w:t>
            </w:r>
          </w:p>
        </w:tc>
      </w:tr>
      <w:tr w:rsidR="003E66E8" w:rsidRPr="00687D14" w14:paraId="7B026DEF" w14:textId="77777777" w:rsidTr="009F7E3B">
        <w:trPr>
          <w:trHeight w:val="20"/>
          <w:jc w:val="center"/>
        </w:trPr>
        <w:tc>
          <w:tcPr>
            <w:tcW w:w="699" w:type="dxa"/>
            <w:tcBorders>
              <w:top w:val="nil"/>
              <w:left w:val="single" w:sz="4" w:space="0" w:color="000000"/>
              <w:bottom w:val="single" w:sz="4" w:space="0" w:color="000000"/>
              <w:right w:val="single" w:sz="4" w:space="0" w:color="000000"/>
            </w:tcBorders>
            <w:vAlign w:val="center"/>
          </w:tcPr>
          <w:p w14:paraId="5DFB04C1" w14:textId="77777777" w:rsidR="003E66E8" w:rsidRPr="000B3D2A" w:rsidRDefault="003E66E8" w:rsidP="003E66E8">
            <w:pPr>
              <w:jc w:val="center"/>
              <w:rPr>
                <w:b/>
                <w:sz w:val="20"/>
                <w:szCs w:val="20"/>
              </w:rPr>
            </w:pPr>
            <w:r w:rsidRPr="000B3D2A">
              <w:rPr>
                <w:b/>
                <w:sz w:val="20"/>
                <w:szCs w:val="20"/>
              </w:rPr>
              <w:t>9.3</w:t>
            </w:r>
          </w:p>
        </w:tc>
        <w:tc>
          <w:tcPr>
            <w:tcW w:w="9639" w:type="dxa"/>
            <w:tcBorders>
              <w:top w:val="nil"/>
              <w:left w:val="single" w:sz="4" w:space="0" w:color="000000"/>
              <w:bottom w:val="single" w:sz="4" w:space="0" w:color="000000"/>
              <w:right w:val="single" w:sz="4" w:space="0" w:color="000000"/>
            </w:tcBorders>
            <w:shd w:val="clear" w:color="auto" w:fill="auto"/>
            <w:noWrap/>
            <w:vAlign w:val="bottom"/>
            <w:hideMark/>
          </w:tcPr>
          <w:p w14:paraId="01F23FE0" w14:textId="77777777" w:rsidR="003E66E8" w:rsidRPr="00332979" w:rsidRDefault="003E66E8" w:rsidP="003E66E8">
            <w:pPr>
              <w:rPr>
                <w:color w:val="000000"/>
                <w:sz w:val="20"/>
                <w:szCs w:val="20"/>
                <w:highlight w:val="yellow"/>
              </w:rPr>
            </w:pPr>
            <w:r w:rsidRPr="00332979">
              <w:rPr>
                <w:color w:val="000000"/>
                <w:sz w:val="22"/>
                <w:szCs w:val="22"/>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559" w:type="dxa"/>
            <w:tcBorders>
              <w:top w:val="nil"/>
              <w:left w:val="nil"/>
              <w:bottom w:val="single" w:sz="4" w:space="0" w:color="000000"/>
              <w:right w:val="single" w:sz="4" w:space="0" w:color="auto"/>
            </w:tcBorders>
            <w:shd w:val="clear" w:color="auto" w:fill="auto"/>
            <w:noWrap/>
            <w:vAlign w:val="center"/>
            <w:hideMark/>
          </w:tcPr>
          <w:p w14:paraId="45892D19" w14:textId="77777777" w:rsidR="003E66E8" w:rsidRPr="00332979" w:rsidRDefault="003E66E8" w:rsidP="003E66E8">
            <w:pPr>
              <w:jc w:val="center"/>
              <w:rPr>
                <w:bCs/>
                <w:color w:val="000000"/>
                <w:sz w:val="20"/>
                <w:szCs w:val="20"/>
                <w:highlight w:val="yellow"/>
              </w:rPr>
            </w:pPr>
            <w:r w:rsidRPr="00332979">
              <w:rPr>
                <w:color w:val="000000"/>
                <w:sz w:val="22"/>
                <w:szCs w:val="22"/>
              </w:rPr>
              <w:t>1</w:t>
            </w:r>
          </w:p>
        </w:tc>
        <w:tc>
          <w:tcPr>
            <w:tcW w:w="998" w:type="dxa"/>
            <w:tcBorders>
              <w:top w:val="single" w:sz="4" w:space="0" w:color="auto"/>
              <w:left w:val="single" w:sz="4" w:space="0" w:color="auto"/>
              <w:bottom w:val="single" w:sz="4" w:space="0" w:color="auto"/>
              <w:right w:val="single" w:sz="4" w:space="0" w:color="auto"/>
            </w:tcBorders>
            <w:vAlign w:val="center"/>
          </w:tcPr>
          <w:p w14:paraId="3A93DED1" w14:textId="77777777" w:rsidR="003E66E8" w:rsidRPr="0030779C" w:rsidRDefault="003E66E8" w:rsidP="003E66E8">
            <w:pPr>
              <w:jc w:val="center"/>
              <w:rPr>
                <w:color w:val="000000"/>
                <w:sz w:val="20"/>
                <w:szCs w:val="20"/>
              </w:rPr>
            </w:pPr>
            <w:r>
              <w:rPr>
                <w:color w:val="000000"/>
                <w:sz w:val="22"/>
                <w:szCs w:val="22"/>
              </w:rPr>
              <w:t>44,3</w:t>
            </w:r>
          </w:p>
        </w:tc>
        <w:tc>
          <w:tcPr>
            <w:tcW w:w="1222" w:type="dxa"/>
            <w:tcBorders>
              <w:top w:val="nil"/>
              <w:left w:val="single" w:sz="4" w:space="0" w:color="auto"/>
              <w:bottom w:val="single" w:sz="4" w:space="0" w:color="000000"/>
              <w:right w:val="single" w:sz="4" w:space="0" w:color="000000"/>
            </w:tcBorders>
            <w:shd w:val="clear" w:color="auto" w:fill="auto"/>
            <w:noWrap/>
            <w:vAlign w:val="center"/>
          </w:tcPr>
          <w:p w14:paraId="55D7D463" w14:textId="77777777" w:rsidR="003E66E8" w:rsidRPr="00FD6B7C" w:rsidRDefault="003E66E8" w:rsidP="003E66E8">
            <w:pPr>
              <w:jc w:val="center"/>
              <w:rPr>
                <w:color w:val="000000"/>
                <w:sz w:val="20"/>
                <w:szCs w:val="20"/>
              </w:rPr>
            </w:pPr>
            <w:r>
              <w:rPr>
                <w:color w:val="000000"/>
                <w:sz w:val="22"/>
                <w:szCs w:val="22"/>
              </w:rPr>
              <w:t>50,9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3FBB959" w14:textId="7F39E48C" w:rsidR="003E66E8" w:rsidRPr="00857749" w:rsidRDefault="003E66E8" w:rsidP="003E66E8">
            <w:pPr>
              <w:jc w:val="center"/>
              <w:rPr>
                <w:color w:val="000000"/>
                <w:sz w:val="20"/>
                <w:szCs w:val="20"/>
              </w:rPr>
            </w:pPr>
            <w:r>
              <w:rPr>
                <w:color w:val="000000"/>
                <w:sz w:val="22"/>
                <w:szCs w:val="22"/>
                <w:lang w:val="en-US"/>
              </w:rPr>
              <w:t>46,0</w:t>
            </w:r>
          </w:p>
        </w:tc>
      </w:tr>
    </w:tbl>
    <w:p w14:paraId="27406B87" w14:textId="77777777" w:rsidR="00D671DC" w:rsidRDefault="00D671DC" w:rsidP="00CF613D">
      <w:pPr>
        <w:spacing w:before="120" w:after="120"/>
        <w:jc w:val="center"/>
        <w:rPr>
          <w:b/>
          <w:bCs/>
          <w:noProof/>
          <w:sz w:val="26"/>
          <w:szCs w:val="26"/>
        </w:rPr>
      </w:pPr>
      <w:bookmarkStart w:id="128" w:name="_Toc14433263"/>
    </w:p>
    <w:p w14:paraId="554673D5" w14:textId="77777777" w:rsidR="00CF613D" w:rsidRPr="00B96A11" w:rsidRDefault="00CF613D" w:rsidP="00CF613D">
      <w:pPr>
        <w:spacing w:before="120" w:after="120"/>
        <w:jc w:val="center"/>
        <w:rPr>
          <w:b/>
          <w:bCs/>
          <w:noProof/>
          <w:sz w:val="26"/>
          <w:szCs w:val="26"/>
        </w:rPr>
      </w:pPr>
      <w:r w:rsidRPr="00B96A11">
        <w:rPr>
          <w:b/>
          <w:bCs/>
          <w:noProof/>
          <w:sz w:val="26"/>
          <w:szCs w:val="26"/>
        </w:rPr>
        <w:t>Выполнение заданий по обществознанию группами учащихся (в % от числа участников)</w:t>
      </w:r>
    </w:p>
    <w:p w14:paraId="0AD692BE" w14:textId="77777777" w:rsidR="00CF613D" w:rsidRPr="00F0730D" w:rsidRDefault="00CF613D" w:rsidP="009F7E3B">
      <w:pPr>
        <w:spacing w:after="240"/>
        <w:rPr>
          <w:b/>
        </w:rPr>
      </w:pPr>
      <w:r w:rsidRPr="00F0730D">
        <w:rPr>
          <w:b/>
        </w:rPr>
        <w:t>Максимальный первичный балл: 2</w:t>
      </w:r>
      <w:bookmarkEnd w:id="128"/>
      <w:r w:rsidRPr="00F0730D">
        <w:rPr>
          <w:b/>
        </w:rPr>
        <w:t>1</w:t>
      </w:r>
    </w:p>
    <w:tbl>
      <w:tblPr>
        <w:tblW w:w="5000" w:type="pct"/>
        <w:tblLayout w:type="fixed"/>
        <w:tblLook w:val="00A0" w:firstRow="1" w:lastRow="0" w:firstColumn="1" w:lastColumn="0" w:noHBand="0" w:noVBand="0"/>
      </w:tblPr>
      <w:tblGrid>
        <w:gridCol w:w="548"/>
        <w:gridCol w:w="4502"/>
        <w:gridCol w:w="821"/>
        <w:gridCol w:w="599"/>
        <w:gridCol w:w="600"/>
        <w:gridCol w:w="600"/>
        <w:gridCol w:w="600"/>
        <w:gridCol w:w="600"/>
        <w:gridCol w:w="600"/>
        <w:gridCol w:w="600"/>
        <w:gridCol w:w="600"/>
        <w:gridCol w:w="600"/>
        <w:gridCol w:w="600"/>
        <w:gridCol w:w="600"/>
        <w:gridCol w:w="600"/>
        <w:gridCol w:w="600"/>
        <w:gridCol w:w="600"/>
        <w:gridCol w:w="573"/>
      </w:tblGrid>
      <w:tr w:rsidR="00FF0738" w:rsidRPr="00274B68" w14:paraId="28980826" w14:textId="77777777" w:rsidTr="007126B3">
        <w:trPr>
          <w:tblHeader/>
        </w:trPr>
        <w:tc>
          <w:tcPr>
            <w:tcW w:w="1978" w:type="pct"/>
            <w:gridSpan w:val="3"/>
            <w:tcBorders>
              <w:top w:val="single" w:sz="4" w:space="0" w:color="auto"/>
              <w:left w:val="single" w:sz="4" w:space="0" w:color="auto"/>
              <w:bottom w:val="single" w:sz="4" w:space="0" w:color="auto"/>
              <w:right w:val="single" w:sz="4" w:space="0" w:color="auto"/>
            </w:tcBorders>
            <w:noWrap/>
            <w:vAlign w:val="center"/>
          </w:tcPr>
          <w:p w14:paraId="695B3EC2" w14:textId="77777777" w:rsidR="00FF0738" w:rsidRPr="00274B68" w:rsidRDefault="00FF0738" w:rsidP="00283E6C">
            <w:pPr>
              <w:jc w:val="center"/>
              <w:rPr>
                <w:b/>
                <w:bCs/>
                <w:color w:val="000000"/>
                <w:sz w:val="16"/>
                <w:szCs w:val="16"/>
              </w:rPr>
            </w:pPr>
            <w:r w:rsidRPr="00274B68">
              <w:rPr>
                <w:b/>
                <w:bCs/>
                <w:color w:val="000000"/>
                <w:sz w:val="16"/>
                <w:szCs w:val="16"/>
              </w:rPr>
              <w:t>Номер задания</w:t>
            </w:r>
          </w:p>
        </w:tc>
        <w:tc>
          <w:tcPr>
            <w:tcW w:w="202" w:type="pct"/>
            <w:tcBorders>
              <w:top w:val="single" w:sz="4" w:space="0" w:color="auto"/>
              <w:left w:val="nil"/>
              <w:bottom w:val="single" w:sz="4" w:space="0" w:color="auto"/>
              <w:right w:val="single" w:sz="4" w:space="0" w:color="auto"/>
            </w:tcBorders>
            <w:vAlign w:val="center"/>
          </w:tcPr>
          <w:p w14:paraId="6C8378E8"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1(1)</w:t>
            </w:r>
          </w:p>
        </w:tc>
        <w:tc>
          <w:tcPr>
            <w:tcW w:w="202" w:type="pct"/>
            <w:tcBorders>
              <w:top w:val="single" w:sz="4" w:space="0" w:color="auto"/>
              <w:left w:val="nil"/>
              <w:bottom w:val="single" w:sz="4" w:space="0" w:color="auto"/>
              <w:right w:val="single" w:sz="4" w:space="0" w:color="auto"/>
            </w:tcBorders>
            <w:vAlign w:val="center"/>
          </w:tcPr>
          <w:p w14:paraId="0AC253B8"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1(2)</w:t>
            </w:r>
          </w:p>
        </w:tc>
        <w:tc>
          <w:tcPr>
            <w:tcW w:w="202" w:type="pct"/>
            <w:tcBorders>
              <w:top w:val="single" w:sz="4" w:space="0" w:color="auto"/>
              <w:left w:val="nil"/>
              <w:bottom w:val="single" w:sz="4" w:space="0" w:color="auto"/>
              <w:right w:val="single" w:sz="4" w:space="0" w:color="auto"/>
            </w:tcBorders>
            <w:vAlign w:val="center"/>
          </w:tcPr>
          <w:p w14:paraId="5C128200"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2</w:t>
            </w:r>
          </w:p>
        </w:tc>
        <w:tc>
          <w:tcPr>
            <w:tcW w:w="202" w:type="pct"/>
            <w:tcBorders>
              <w:top w:val="single" w:sz="4" w:space="0" w:color="auto"/>
              <w:left w:val="nil"/>
              <w:bottom w:val="single" w:sz="4" w:space="0" w:color="auto"/>
              <w:right w:val="single" w:sz="4" w:space="0" w:color="auto"/>
            </w:tcBorders>
            <w:vAlign w:val="center"/>
          </w:tcPr>
          <w:p w14:paraId="4D1210C4"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3(1)</w:t>
            </w:r>
          </w:p>
        </w:tc>
        <w:tc>
          <w:tcPr>
            <w:tcW w:w="202" w:type="pct"/>
            <w:tcBorders>
              <w:top w:val="single" w:sz="4" w:space="0" w:color="auto"/>
              <w:left w:val="nil"/>
              <w:bottom w:val="single" w:sz="4" w:space="0" w:color="auto"/>
              <w:right w:val="single" w:sz="4" w:space="0" w:color="auto"/>
            </w:tcBorders>
            <w:vAlign w:val="center"/>
          </w:tcPr>
          <w:p w14:paraId="491A1614"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3(2)</w:t>
            </w:r>
          </w:p>
        </w:tc>
        <w:tc>
          <w:tcPr>
            <w:tcW w:w="202" w:type="pct"/>
            <w:tcBorders>
              <w:top w:val="single" w:sz="4" w:space="0" w:color="auto"/>
              <w:left w:val="nil"/>
              <w:bottom w:val="single" w:sz="4" w:space="0" w:color="auto"/>
              <w:right w:val="single" w:sz="4" w:space="0" w:color="auto"/>
            </w:tcBorders>
            <w:vAlign w:val="center"/>
          </w:tcPr>
          <w:p w14:paraId="08CDE62B"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4</w:t>
            </w:r>
          </w:p>
        </w:tc>
        <w:tc>
          <w:tcPr>
            <w:tcW w:w="202" w:type="pct"/>
            <w:tcBorders>
              <w:top w:val="single" w:sz="4" w:space="0" w:color="auto"/>
              <w:left w:val="nil"/>
              <w:bottom w:val="single" w:sz="4" w:space="0" w:color="auto"/>
              <w:right w:val="single" w:sz="4" w:space="0" w:color="auto"/>
            </w:tcBorders>
            <w:vAlign w:val="center"/>
          </w:tcPr>
          <w:p w14:paraId="5E03BE7C"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5(1)</w:t>
            </w:r>
          </w:p>
        </w:tc>
        <w:tc>
          <w:tcPr>
            <w:tcW w:w="202" w:type="pct"/>
            <w:tcBorders>
              <w:top w:val="single" w:sz="4" w:space="0" w:color="auto"/>
              <w:left w:val="nil"/>
              <w:bottom w:val="single" w:sz="4" w:space="0" w:color="auto"/>
              <w:right w:val="single" w:sz="4" w:space="0" w:color="auto"/>
            </w:tcBorders>
            <w:vAlign w:val="center"/>
          </w:tcPr>
          <w:p w14:paraId="50AF8418"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5(2)</w:t>
            </w:r>
          </w:p>
        </w:tc>
        <w:tc>
          <w:tcPr>
            <w:tcW w:w="202" w:type="pct"/>
            <w:tcBorders>
              <w:top w:val="single" w:sz="4" w:space="0" w:color="auto"/>
              <w:left w:val="nil"/>
              <w:bottom w:val="single" w:sz="4" w:space="0" w:color="auto"/>
              <w:right w:val="single" w:sz="4" w:space="0" w:color="auto"/>
            </w:tcBorders>
            <w:vAlign w:val="center"/>
          </w:tcPr>
          <w:p w14:paraId="786B7FE1"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6</w:t>
            </w:r>
          </w:p>
        </w:tc>
        <w:tc>
          <w:tcPr>
            <w:tcW w:w="202" w:type="pct"/>
            <w:tcBorders>
              <w:top w:val="single" w:sz="4" w:space="0" w:color="auto"/>
              <w:left w:val="nil"/>
              <w:bottom w:val="single" w:sz="4" w:space="0" w:color="auto"/>
              <w:right w:val="single" w:sz="4" w:space="0" w:color="auto"/>
            </w:tcBorders>
            <w:vAlign w:val="center"/>
          </w:tcPr>
          <w:p w14:paraId="4F15E1E9"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7(1)</w:t>
            </w:r>
          </w:p>
        </w:tc>
        <w:tc>
          <w:tcPr>
            <w:tcW w:w="202" w:type="pct"/>
            <w:tcBorders>
              <w:top w:val="single" w:sz="4" w:space="0" w:color="auto"/>
              <w:left w:val="nil"/>
              <w:bottom w:val="single" w:sz="4" w:space="0" w:color="auto"/>
              <w:right w:val="single" w:sz="4" w:space="0" w:color="auto"/>
            </w:tcBorders>
            <w:vAlign w:val="center"/>
          </w:tcPr>
          <w:p w14:paraId="15887533"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7(2)</w:t>
            </w:r>
          </w:p>
        </w:tc>
        <w:tc>
          <w:tcPr>
            <w:tcW w:w="202" w:type="pct"/>
            <w:tcBorders>
              <w:top w:val="single" w:sz="4" w:space="0" w:color="auto"/>
              <w:left w:val="nil"/>
              <w:bottom w:val="single" w:sz="4" w:space="0" w:color="auto"/>
              <w:right w:val="single" w:sz="4" w:space="0" w:color="auto"/>
            </w:tcBorders>
            <w:vAlign w:val="center"/>
          </w:tcPr>
          <w:p w14:paraId="2F04D8EE"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8</w:t>
            </w:r>
          </w:p>
        </w:tc>
        <w:tc>
          <w:tcPr>
            <w:tcW w:w="202" w:type="pct"/>
            <w:tcBorders>
              <w:top w:val="single" w:sz="4" w:space="0" w:color="auto"/>
              <w:left w:val="nil"/>
              <w:bottom w:val="single" w:sz="4" w:space="0" w:color="auto"/>
              <w:right w:val="single" w:sz="4" w:space="0" w:color="auto"/>
            </w:tcBorders>
            <w:vAlign w:val="center"/>
          </w:tcPr>
          <w:p w14:paraId="6802ED2A"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9(1)</w:t>
            </w:r>
          </w:p>
        </w:tc>
        <w:tc>
          <w:tcPr>
            <w:tcW w:w="202" w:type="pct"/>
            <w:tcBorders>
              <w:top w:val="single" w:sz="4" w:space="0" w:color="auto"/>
              <w:left w:val="nil"/>
              <w:bottom w:val="single" w:sz="4" w:space="0" w:color="auto"/>
              <w:right w:val="single" w:sz="4" w:space="0" w:color="auto"/>
            </w:tcBorders>
            <w:vAlign w:val="center"/>
          </w:tcPr>
          <w:p w14:paraId="535141C4"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9(2)</w:t>
            </w:r>
          </w:p>
        </w:tc>
        <w:tc>
          <w:tcPr>
            <w:tcW w:w="193" w:type="pct"/>
            <w:tcBorders>
              <w:top w:val="single" w:sz="4" w:space="0" w:color="auto"/>
              <w:left w:val="nil"/>
              <w:bottom w:val="single" w:sz="4" w:space="0" w:color="auto"/>
              <w:right w:val="single" w:sz="4" w:space="0" w:color="auto"/>
            </w:tcBorders>
            <w:vAlign w:val="center"/>
          </w:tcPr>
          <w:p w14:paraId="6F54F06A"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9(3)</w:t>
            </w:r>
          </w:p>
        </w:tc>
      </w:tr>
      <w:tr w:rsidR="00FF0738" w:rsidRPr="00274B68" w14:paraId="2A423444" w14:textId="77777777" w:rsidTr="007126B3">
        <w:trPr>
          <w:tblHeader/>
        </w:trPr>
        <w:tc>
          <w:tcPr>
            <w:tcW w:w="1978" w:type="pct"/>
            <w:gridSpan w:val="3"/>
            <w:tcBorders>
              <w:top w:val="single" w:sz="4" w:space="0" w:color="auto"/>
              <w:left w:val="single" w:sz="4" w:space="0" w:color="auto"/>
              <w:bottom w:val="single" w:sz="4" w:space="0" w:color="auto"/>
              <w:right w:val="single" w:sz="4" w:space="0" w:color="auto"/>
            </w:tcBorders>
            <w:noWrap/>
            <w:vAlign w:val="center"/>
          </w:tcPr>
          <w:p w14:paraId="6B7D542C" w14:textId="77777777" w:rsidR="00FF0738" w:rsidRPr="00274B68" w:rsidRDefault="00FF0738" w:rsidP="00283E6C">
            <w:pPr>
              <w:jc w:val="center"/>
              <w:rPr>
                <w:b/>
                <w:bCs/>
                <w:color w:val="000000"/>
                <w:sz w:val="16"/>
                <w:szCs w:val="16"/>
              </w:rPr>
            </w:pPr>
            <w:r w:rsidRPr="00274B68">
              <w:rPr>
                <w:b/>
                <w:bCs/>
                <w:color w:val="000000"/>
                <w:sz w:val="16"/>
                <w:szCs w:val="16"/>
              </w:rPr>
              <w:t>Максимальный балл</w:t>
            </w:r>
          </w:p>
        </w:tc>
        <w:tc>
          <w:tcPr>
            <w:tcW w:w="202" w:type="pct"/>
            <w:tcBorders>
              <w:top w:val="single" w:sz="4" w:space="0" w:color="auto"/>
              <w:left w:val="nil"/>
              <w:bottom w:val="single" w:sz="4" w:space="0" w:color="auto"/>
              <w:right w:val="single" w:sz="4" w:space="0" w:color="auto"/>
            </w:tcBorders>
            <w:vAlign w:val="center"/>
          </w:tcPr>
          <w:p w14:paraId="421308EE"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6F4A707E"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3</w:t>
            </w:r>
          </w:p>
        </w:tc>
        <w:tc>
          <w:tcPr>
            <w:tcW w:w="202" w:type="pct"/>
            <w:tcBorders>
              <w:top w:val="single" w:sz="4" w:space="0" w:color="auto"/>
              <w:left w:val="nil"/>
              <w:bottom w:val="single" w:sz="4" w:space="0" w:color="auto"/>
              <w:right w:val="single" w:sz="4" w:space="0" w:color="auto"/>
            </w:tcBorders>
            <w:vAlign w:val="center"/>
          </w:tcPr>
          <w:p w14:paraId="15CA9068"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1712985C"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2</w:t>
            </w:r>
          </w:p>
        </w:tc>
        <w:tc>
          <w:tcPr>
            <w:tcW w:w="202" w:type="pct"/>
            <w:tcBorders>
              <w:top w:val="single" w:sz="4" w:space="0" w:color="auto"/>
              <w:left w:val="nil"/>
              <w:bottom w:val="single" w:sz="4" w:space="0" w:color="auto"/>
              <w:right w:val="single" w:sz="4" w:space="0" w:color="auto"/>
            </w:tcBorders>
            <w:vAlign w:val="center"/>
          </w:tcPr>
          <w:p w14:paraId="3F6BCC33"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2585A502"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13180776"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1BE2E328"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6A312C3A"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7B7A9DD6"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2</w:t>
            </w:r>
          </w:p>
        </w:tc>
        <w:tc>
          <w:tcPr>
            <w:tcW w:w="202" w:type="pct"/>
            <w:tcBorders>
              <w:top w:val="single" w:sz="4" w:space="0" w:color="auto"/>
              <w:left w:val="nil"/>
              <w:bottom w:val="single" w:sz="4" w:space="0" w:color="auto"/>
              <w:right w:val="single" w:sz="4" w:space="0" w:color="auto"/>
            </w:tcBorders>
            <w:vAlign w:val="center"/>
          </w:tcPr>
          <w:p w14:paraId="2A0602BF"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43A4115C"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083AC434"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c>
          <w:tcPr>
            <w:tcW w:w="202" w:type="pct"/>
            <w:tcBorders>
              <w:top w:val="single" w:sz="4" w:space="0" w:color="auto"/>
              <w:left w:val="nil"/>
              <w:bottom w:val="single" w:sz="4" w:space="0" w:color="auto"/>
              <w:right w:val="single" w:sz="4" w:space="0" w:color="auto"/>
            </w:tcBorders>
            <w:vAlign w:val="center"/>
          </w:tcPr>
          <w:p w14:paraId="5185A0D5"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3</w:t>
            </w:r>
          </w:p>
        </w:tc>
        <w:tc>
          <w:tcPr>
            <w:tcW w:w="193" w:type="pct"/>
            <w:tcBorders>
              <w:top w:val="single" w:sz="4" w:space="0" w:color="auto"/>
              <w:left w:val="nil"/>
              <w:bottom w:val="single" w:sz="4" w:space="0" w:color="auto"/>
              <w:right w:val="single" w:sz="4" w:space="0" w:color="auto"/>
            </w:tcBorders>
            <w:vAlign w:val="center"/>
          </w:tcPr>
          <w:p w14:paraId="0E77F016" w14:textId="77777777" w:rsidR="00FF0738" w:rsidRPr="00274B68" w:rsidRDefault="00FF0738" w:rsidP="00283E6C">
            <w:pPr>
              <w:widowControl w:val="0"/>
              <w:autoSpaceDE w:val="0"/>
              <w:autoSpaceDN w:val="0"/>
              <w:adjustRightInd w:val="0"/>
              <w:ind w:left="17"/>
              <w:jc w:val="center"/>
              <w:rPr>
                <w:b/>
                <w:sz w:val="16"/>
                <w:szCs w:val="16"/>
              </w:rPr>
            </w:pPr>
            <w:r w:rsidRPr="00274B68">
              <w:rPr>
                <w:b/>
                <w:sz w:val="16"/>
                <w:szCs w:val="16"/>
              </w:rPr>
              <w:t>1</w:t>
            </w:r>
          </w:p>
        </w:tc>
      </w:tr>
      <w:tr w:rsidR="00FF0738" w:rsidRPr="00274B68" w14:paraId="216614B9" w14:textId="77777777" w:rsidTr="007126B3">
        <w:trPr>
          <w:tblHeader/>
        </w:trPr>
        <w:tc>
          <w:tcPr>
            <w:tcW w:w="185" w:type="pct"/>
            <w:tcBorders>
              <w:top w:val="single" w:sz="4" w:space="0" w:color="auto"/>
              <w:left w:val="single" w:sz="4" w:space="0" w:color="auto"/>
              <w:bottom w:val="single" w:sz="4" w:space="0" w:color="auto"/>
              <w:right w:val="single" w:sz="4" w:space="0" w:color="auto"/>
            </w:tcBorders>
            <w:noWrap/>
            <w:vAlign w:val="center"/>
          </w:tcPr>
          <w:p w14:paraId="48DBD7FD" w14:textId="77777777" w:rsidR="00FF0738" w:rsidRPr="00274B68" w:rsidRDefault="00FF0738" w:rsidP="00283E6C">
            <w:pPr>
              <w:jc w:val="center"/>
              <w:rPr>
                <w:b/>
                <w:bCs/>
                <w:color w:val="000000"/>
                <w:sz w:val="16"/>
                <w:szCs w:val="16"/>
              </w:rPr>
            </w:pPr>
            <w:r w:rsidRPr="00274B68">
              <w:rPr>
                <w:b/>
                <w:bCs/>
                <w:color w:val="000000"/>
                <w:sz w:val="16"/>
                <w:szCs w:val="16"/>
              </w:rPr>
              <w:t xml:space="preserve">№ </w:t>
            </w:r>
          </w:p>
        </w:tc>
        <w:tc>
          <w:tcPr>
            <w:tcW w:w="1517" w:type="pct"/>
            <w:tcBorders>
              <w:top w:val="single" w:sz="4" w:space="0" w:color="auto"/>
              <w:left w:val="single" w:sz="4" w:space="0" w:color="auto"/>
              <w:bottom w:val="single" w:sz="4" w:space="0" w:color="auto"/>
              <w:right w:val="single" w:sz="4" w:space="0" w:color="auto"/>
            </w:tcBorders>
            <w:vAlign w:val="center"/>
          </w:tcPr>
          <w:p w14:paraId="34F9E319" w14:textId="77777777" w:rsidR="00FF0738" w:rsidRPr="00274B68" w:rsidRDefault="00FF0738" w:rsidP="00283E6C">
            <w:pPr>
              <w:jc w:val="center"/>
              <w:rPr>
                <w:b/>
                <w:bCs/>
                <w:color w:val="000000"/>
                <w:sz w:val="16"/>
                <w:szCs w:val="16"/>
              </w:rPr>
            </w:pPr>
            <w:r w:rsidRPr="00274B68">
              <w:rPr>
                <w:b/>
                <w:bCs/>
                <w:color w:val="000000"/>
                <w:sz w:val="16"/>
                <w:szCs w:val="16"/>
              </w:rPr>
              <w:t>ОО</w:t>
            </w:r>
          </w:p>
        </w:tc>
        <w:tc>
          <w:tcPr>
            <w:tcW w:w="277" w:type="pct"/>
            <w:tcBorders>
              <w:top w:val="single" w:sz="4" w:space="0" w:color="auto"/>
              <w:left w:val="single" w:sz="4" w:space="0" w:color="auto"/>
              <w:bottom w:val="single" w:sz="4" w:space="0" w:color="auto"/>
              <w:right w:val="single" w:sz="4" w:space="0" w:color="auto"/>
            </w:tcBorders>
            <w:vAlign w:val="center"/>
          </w:tcPr>
          <w:p w14:paraId="7189F5EB" w14:textId="77777777" w:rsidR="00FF0738" w:rsidRPr="00274B68" w:rsidRDefault="00FF0738" w:rsidP="00283E6C">
            <w:pPr>
              <w:jc w:val="center"/>
              <w:rPr>
                <w:b/>
                <w:bCs/>
                <w:color w:val="000000"/>
                <w:sz w:val="16"/>
                <w:szCs w:val="16"/>
              </w:rPr>
            </w:pPr>
            <w:r w:rsidRPr="00274B68">
              <w:rPr>
                <w:b/>
                <w:bCs/>
                <w:color w:val="000000"/>
                <w:sz w:val="16"/>
                <w:szCs w:val="16"/>
              </w:rPr>
              <w:t xml:space="preserve">Кол-во </w:t>
            </w:r>
          </w:p>
          <w:p w14:paraId="54AC2F48" w14:textId="77777777" w:rsidR="00FF0738" w:rsidRPr="00274B68" w:rsidRDefault="00FF0738" w:rsidP="00283E6C">
            <w:pPr>
              <w:jc w:val="center"/>
              <w:rPr>
                <w:b/>
                <w:bCs/>
                <w:color w:val="000000"/>
                <w:sz w:val="16"/>
                <w:szCs w:val="16"/>
              </w:rPr>
            </w:pPr>
            <w:proofErr w:type="spellStart"/>
            <w:r w:rsidRPr="00274B68">
              <w:rPr>
                <w:b/>
                <w:bCs/>
                <w:color w:val="000000"/>
                <w:sz w:val="16"/>
                <w:szCs w:val="16"/>
              </w:rPr>
              <w:t>уч</w:t>
            </w:r>
            <w:proofErr w:type="spellEnd"/>
            <w:r w:rsidRPr="00274B68">
              <w:rPr>
                <w:b/>
                <w:bCs/>
                <w:color w:val="000000"/>
                <w:sz w:val="16"/>
                <w:szCs w:val="16"/>
              </w:rPr>
              <w:t>-ков</w:t>
            </w:r>
          </w:p>
        </w:tc>
        <w:tc>
          <w:tcPr>
            <w:tcW w:w="3022" w:type="pct"/>
            <w:gridSpan w:val="15"/>
            <w:tcBorders>
              <w:top w:val="single" w:sz="4" w:space="0" w:color="auto"/>
              <w:left w:val="nil"/>
              <w:bottom w:val="single" w:sz="4" w:space="0" w:color="auto"/>
              <w:right w:val="single" w:sz="4" w:space="0" w:color="auto"/>
            </w:tcBorders>
            <w:vAlign w:val="center"/>
          </w:tcPr>
          <w:p w14:paraId="6C9EC12F" w14:textId="77777777" w:rsidR="00FF0738" w:rsidRPr="00274B68" w:rsidRDefault="00FF0738" w:rsidP="00283E6C">
            <w:pPr>
              <w:widowControl w:val="0"/>
              <w:autoSpaceDE w:val="0"/>
              <w:autoSpaceDN w:val="0"/>
              <w:adjustRightInd w:val="0"/>
              <w:ind w:left="17"/>
              <w:jc w:val="center"/>
              <w:rPr>
                <w:b/>
                <w:sz w:val="16"/>
                <w:szCs w:val="16"/>
              </w:rPr>
            </w:pPr>
            <w:r w:rsidRPr="00225665">
              <w:rPr>
                <w:b/>
                <w:bCs/>
                <w:sz w:val="18"/>
                <w:szCs w:val="18"/>
              </w:rPr>
              <w:t xml:space="preserve">Выполнение заданий в </w:t>
            </w:r>
            <w:r w:rsidRPr="00386ED4">
              <w:rPr>
                <w:b/>
                <w:bCs/>
                <w:sz w:val="18"/>
                <w:szCs w:val="18"/>
              </w:rPr>
              <w:t>%</w:t>
            </w:r>
            <w:r w:rsidRPr="00225665">
              <w:rPr>
                <w:b/>
                <w:bCs/>
                <w:sz w:val="18"/>
                <w:szCs w:val="18"/>
              </w:rPr>
              <w:t xml:space="preserve"> (от</w:t>
            </w:r>
            <w:r w:rsidRPr="00386ED4">
              <w:rPr>
                <w:b/>
                <w:bCs/>
                <w:sz w:val="18"/>
                <w:szCs w:val="18"/>
              </w:rPr>
              <w:t xml:space="preserve"> %</w:t>
            </w:r>
            <w:r w:rsidRPr="00225665">
              <w:rPr>
                <w:b/>
                <w:bCs/>
                <w:sz w:val="18"/>
                <w:szCs w:val="18"/>
              </w:rPr>
              <w:t xml:space="preserve"> числа участников)</w:t>
            </w:r>
          </w:p>
        </w:tc>
      </w:tr>
      <w:tr w:rsidR="003E66E8" w:rsidRPr="009C79AB" w14:paraId="12529EA6"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6435BF5E" w14:textId="79CC6BDA" w:rsidR="003E66E8" w:rsidRPr="00274B68" w:rsidRDefault="003E66E8" w:rsidP="003E66E8">
            <w:pPr>
              <w:jc w:val="center"/>
              <w:rPr>
                <w:sz w:val="20"/>
                <w:szCs w:val="20"/>
              </w:rPr>
            </w:pPr>
            <w:r w:rsidRPr="00393919">
              <w:rPr>
                <w:color w:val="000000"/>
                <w:sz w:val="20"/>
                <w:szCs w:val="20"/>
              </w:rPr>
              <w:t>1</w:t>
            </w:r>
          </w:p>
        </w:tc>
        <w:tc>
          <w:tcPr>
            <w:tcW w:w="1517" w:type="pct"/>
            <w:tcBorders>
              <w:top w:val="single" w:sz="4" w:space="0" w:color="auto"/>
              <w:left w:val="single" w:sz="4" w:space="0" w:color="auto"/>
              <w:bottom w:val="single" w:sz="4" w:space="0" w:color="auto"/>
              <w:right w:val="single" w:sz="4" w:space="0" w:color="auto"/>
            </w:tcBorders>
            <w:vAlign w:val="center"/>
          </w:tcPr>
          <w:p w14:paraId="7CFB61E5" w14:textId="32527B7D" w:rsidR="003E66E8" w:rsidRPr="00274B68" w:rsidRDefault="003E66E8" w:rsidP="003E66E8">
            <w:pPr>
              <w:rPr>
                <w:sz w:val="18"/>
                <w:szCs w:val="18"/>
              </w:rPr>
            </w:pPr>
            <w:r w:rsidRPr="00393919">
              <w:rPr>
                <w:color w:val="000000"/>
                <w:sz w:val="20"/>
                <w:szCs w:val="20"/>
              </w:rPr>
              <w:t xml:space="preserve">МБОУ "Глинищевская СОШ" </w:t>
            </w:r>
          </w:p>
        </w:tc>
        <w:tc>
          <w:tcPr>
            <w:tcW w:w="277" w:type="pct"/>
            <w:tcBorders>
              <w:top w:val="nil"/>
              <w:left w:val="nil"/>
              <w:bottom w:val="single" w:sz="4" w:space="0" w:color="auto"/>
              <w:right w:val="single" w:sz="4" w:space="0" w:color="auto"/>
            </w:tcBorders>
            <w:vAlign w:val="center"/>
          </w:tcPr>
          <w:p w14:paraId="52E78BD8" w14:textId="07A0E666" w:rsidR="003E66E8" w:rsidRPr="009C79AB" w:rsidRDefault="003E66E8" w:rsidP="003E66E8">
            <w:pPr>
              <w:jc w:val="center"/>
              <w:rPr>
                <w:color w:val="000000"/>
                <w:sz w:val="18"/>
                <w:szCs w:val="18"/>
                <w:lang w:val="en-US"/>
              </w:rPr>
            </w:pPr>
            <w:r w:rsidRPr="00386ED4">
              <w:rPr>
                <w:color w:val="000000"/>
                <w:sz w:val="18"/>
                <w:szCs w:val="18"/>
                <w:lang w:val="en-US"/>
              </w:rPr>
              <w:t>15</w:t>
            </w:r>
          </w:p>
        </w:tc>
        <w:tc>
          <w:tcPr>
            <w:tcW w:w="202" w:type="pct"/>
            <w:tcBorders>
              <w:top w:val="single" w:sz="4" w:space="0" w:color="auto"/>
              <w:left w:val="nil"/>
              <w:bottom w:val="single" w:sz="4" w:space="0" w:color="auto"/>
              <w:right w:val="single" w:sz="4" w:space="0" w:color="auto"/>
            </w:tcBorders>
            <w:vAlign w:val="center"/>
          </w:tcPr>
          <w:p w14:paraId="17ECCED7" w14:textId="42B37C12" w:rsidR="003E66E8" w:rsidRPr="009C79AB" w:rsidRDefault="003E66E8" w:rsidP="003E66E8">
            <w:pPr>
              <w:jc w:val="center"/>
              <w:rPr>
                <w:color w:val="000000"/>
                <w:sz w:val="18"/>
                <w:szCs w:val="18"/>
                <w:lang w:val="en-US"/>
              </w:rPr>
            </w:pPr>
            <w:r w:rsidRPr="00386ED4">
              <w:rPr>
                <w:color w:val="000000"/>
                <w:sz w:val="18"/>
                <w:szCs w:val="18"/>
                <w:lang w:val="en-US"/>
              </w:rPr>
              <w:t>87</w:t>
            </w:r>
          </w:p>
        </w:tc>
        <w:tc>
          <w:tcPr>
            <w:tcW w:w="202" w:type="pct"/>
            <w:tcBorders>
              <w:top w:val="single" w:sz="4" w:space="0" w:color="auto"/>
              <w:left w:val="nil"/>
              <w:bottom w:val="single" w:sz="4" w:space="0" w:color="auto"/>
              <w:right w:val="single" w:sz="4" w:space="0" w:color="auto"/>
            </w:tcBorders>
            <w:vAlign w:val="center"/>
          </w:tcPr>
          <w:p w14:paraId="72C7BAC3" w14:textId="7AAB8E09"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single" w:sz="4" w:space="0" w:color="auto"/>
              <w:left w:val="nil"/>
              <w:bottom w:val="single" w:sz="4" w:space="0" w:color="auto"/>
              <w:right w:val="single" w:sz="4" w:space="0" w:color="auto"/>
            </w:tcBorders>
            <w:vAlign w:val="center"/>
          </w:tcPr>
          <w:p w14:paraId="7354AE91" w14:textId="2274E4C2"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single" w:sz="4" w:space="0" w:color="auto"/>
              <w:left w:val="nil"/>
              <w:bottom w:val="single" w:sz="4" w:space="0" w:color="auto"/>
              <w:right w:val="single" w:sz="4" w:space="0" w:color="auto"/>
            </w:tcBorders>
            <w:vAlign w:val="center"/>
          </w:tcPr>
          <w:p w14:paraId="12B9E7E4" w14:textId="7978B91F" w:rsidR="003E66E8" w:rsidRPr="009C79AB" w:rsidRDefault="003E66E8" w:rsidP="003E66E8">
            <w:pPr>
              <w:jc w:val="center"/>
              <w:rPr>
                <w:color w:val="000000"/>
                <w:sz w:val="18"/>
                <w:szCs w:val="18"/>
                <w:lang w:val="en-US"/>
              </w:rPr>
            </w:pPr>
            <w:r w:rsidRPr="00386ED4">
              <w:rPr>
                <w:color w:val="000000"/>
                <w:sz w:val="18"/>
                <w:szCs w:val="18"/>
                <w:lang w:val="en-US"/>
              </w:rPr>
              <w:t>93</w:t>
            </w:r>
          </w:p>
        </w:tc>
        <w:tc>
          <w:tcPr>
            <w:tcW w:w="202" w:type="pct"/>
            <w:tcBorders>
              <w:top w:val="single" w:sz="4" w:space="0" w:color="auto"/>
              <w:left w:val="nil"/>
              <w:bottom w:val="single" w:sz="4" w:space="0" w:color="auto"/>
              <w:right w:val="single" w:sz="4" w:space="0" w:color="auto"/>
            </w:tcBorders>
            <w:vAlign w:val="center"/>
          </w:tcPr>
          <w:p w14:paraId="0101C902" w14:textId="2762C184" w:rsidR="003E66E8" w:rsidRPr="009C79AB" w:rsidRDefault="003E66E8" w:rsidP="003E66E8">
            <w:pPr>
              <w:jc w:val="center"/>
              <w:rPr>
                <w:color w:val="000000"/>
                <w:sz w:val="18"/>
                <w:szCs w:val="18"/>
                <w:lang w:val="en-US"/>
              </w:rPr>
            </w:pPr>
            <w:r w:rsidRPr="00386ED4">
              <w:rPr>
                <w:color w:val="000000"/>
                <w:sz w:val="18"/>
                <w:szCs w:val="18"/>
                <w:lang w:val="en-US"/>
              </w:rPr>
              <w:t>67</w:t>
            </w:r>
          </w:p>
        </w:tc>
        <w:tc>
          <w:tcPr>
            <w:tcW w:w="202" w:type="pct"/>
            <w:tcBorders>
              <w:top w:val="single" w:sz="4" w:space="0" w:color="auto"/>
              <w:left w:val="nil"/>
              <w:bottom w:val="single" w:sz="4" w:space="0" w:color="auto"/>
              <w:right w:val="single" w:sz="4" w:space="0" w:color="auto"/>
            </w:tcBorders>
            <w:vAlign w:val="center"/>
          </w:tcPr>
          <w:p w14:paraId="3C890787" w14:textId="12A6A41F" w:rsidR="003E66E8" w:rsidRPr="009C79AB" w:rsidRDefault="003E66E8" w:rsidP="003E66E8">
            <w:pPr>
              <w:jc w:val="center"/>
              <w:rPr>
                <w:color w:val="000000"/>
                <w:sz w:val="18"/>
                <w:szCs w:val="18"/>
                <w:lang w:val="en-US"/>
              </w:rPr>
            </w:pPr>
            <w:r w:rsidRPr="00386ED4">
              <w:rPr>
                <w:color w:val="000000"/>
                <w:sz w:val="18"/>
                <w:szCs w:val="18"/>
                <w:lang w:val="en-US"/>
              </w:rPr>
              <w:t>87</w:t>
            </w:r>
          </w:p>
        </w:tc>
        <w:tc>
          <w:tcPr>
            <w:tcW w:w="202" w:type="pct"/>
            <w:tcBorders>
              <w:top w:val="single" w:sz="4" w:space="0" w:color="auto"/>
              <w:left w:val="nil"/>
              <w:bottom w:val="single" w:sz="4" w:space="0" w:color="auto"/>
              <w:right w:val="single" w:sz="4" w:space="0" w:color="auto"/>
            </w:tcBorders>
            <w:vAlign w:val="center"/>
          </w:tcPr>
          <w:p w14:paraId="6FF2898D" w14:textId="1DF2F176" w:rsidR="003E66E8" w:rsidRPr="009C79AB" w:rsidRDefault="003E66E8" w:rsidP="003E66E8">
            <w:pPr>
              <w:jc w:val="center"/>
              <w:rPr>
                <w:color w:val="000000"/>
                <w:sz w:val="18"/>
                <w:szCs w:val="18"/>
                <w:lang w:val="en-US"/>
              </w:rPr>
            </w:pPr>
            <w:r w:rsidRPr="00386ED4">
              <w:rPr>
                <w:color w:val="000000"/>
                <w:sz w:val="18"/>
                <w:szCs w:val="18"/>
                <w:lang w:val="en-US"/>
              </w:rPr>
              <w:t>67</w:t>
            </w:r>
          </w:p>
        </w:tc>
        <w:tc>
          <w:tcPr>
            <w:tcW w:w="202" w:type="pct"/>
            <w:tcBorders>
              <w:top w:val="single" w:sz="4" w:space="0" w:color="auto"/>
              <w:left w:val="nil"/>
              <w:bottom w:val="single" w:sz="4" w:space="0" w:color="auto"/>
              <w:right w:val="single" w:sz="4" w:space="0" w:color="auto"/>
            </w:tcBorders>
            <w:vAlign w:val="center"/>
          </w:tcPr>
          <w:p w14:paraId="4693E4C7" w14:textId="0C25F830" w:rsidR="003E66E8" w:rsidRPr="009C79AB" w:rsidRDefault="003E66E8" w:rsidP="003E66E8">
            <w:pPr>
              <w:jc w:val="center"/>
              <w:rPr>
                <w:color w:val="000000"/>
                <w:sz w:val="18"/>
                <w:szCs w:val="18"/>
                <w:lang w:val="en-US"/>
              </w:rPr>
            </w:pPr>
            <w:r w:rsidRPr="00386ED4">
              <w:rPr>
                <w:color w:val="000000"/>
                <w:sz w:val="18"/>
                <w:szCs w:val="18"/>
                <w:lang w:val="en-US"/>
              </w:rPr>
              <w:t>53</w:t>
            </w:r>
          </w:p>
        </w:tc>
        <w:tc>
          <w:tcPr>
            <w:tcW w:w="202" w:type="pct"/>
            <w:tcBorders>
              <w:top w:val="single" w:sz="4" w:space="0" w:color="auto"/>
              <w:left w:val="nil"/>
              <w:bottom w:val="single" w:sz="4" w:space="0" w:color="auto"/>
              <w:right w:val="single" w:sz="4" w:space="0" w:color="auto"/>
            </w:tcBorders>
            <w:vAlign w:val="center"/>
          </w:tcPr>
          <w:p w14:paraId="32BC7831" w14:textId="27AF0562" w:rsidR="003E66E8" w:rsidRPr="009C79AB" w:rsidRDefault="003E66E8" w:rsidP="003E66E8">
            <w:pPr>
              <w:jc w:val="center"/>
              <w:rPr>
                <w:color w:val="000000"/>
                <w:sz w:val="18"/>
                <w:szCs w:val="18"/>
                <w:lang w:val="en-US"/>
              </w:rPr>
            </w:pPr>
            <w:r w:rsidRPr="00386ED4">
              <w:rPr>
                <w:color w:val="000000"/>
                <w:sz w:val="18"/>
                <w:szCs w:val="18"/>
                <w:lang w:val="en-US"/>
              </w:rPr>
              <w:t>80</w:t>
            </w:r>
          </w:p>
        </w:tc>
        <w:tc>
          <w:tcPr>
            <w:tcW w:w="202" w:type="pct"/>
            <w:tcBorders>
              <w:top w:val="single" w:sz="4" w:space="0" w:color="auto"/>
              <w:left w:val="nil"/>
              <w:bottom w:val="single" w:sz="4" w:space="0" w:color="auto"/>
              <w:right w:val="single" w:sz="4" w:space="0" w:color="auto"/>
            </w:tcBorders>
            <w:vAlign w:val="center"/>
          </w:tcPr>
          <w:p w14:paraId="035BB7BC" w14:textId="006E4012" w:rsidR="003E66E8" w:rsidRPr="009C79AB" w:rsidRDefault="003E66E8" w:rsidP="003E66E8">
            <w:pPr>
              <w:jc w:val="center"/>
              <w:rPr>
                <w:color w:val="000000"/>
                <w:sz w:val="18"/>
                <w:szCs w:val="18"/>
                <w:lang w:val="en-US"/>
              </w:rPr>
            </w:pPr>
            <w:r w:rsidRPr="00386ED4">
              <w:rPr>
                <w:color w:val="000000"/>
                <w:sz w:val="18"/>
                <w:szCs w:val="18"/>
                <w:lang w:val="en-US"/>
              </w:rPr>
              <w:t>47</w:t>
            </w:r>
          </w:p>
        </w:tc>
        <w:tc>
          <w:tcPr>
            <w:tcW w:w="202" w:type="pct"/>
            <w:tcBorders>
              <w:top w:val="single" w:sz="4" w:space="0" w:color="auto"/>
              <w:left w:val="nil"/>
              <w:bottom w:val="single" w:sz="4" w:space="0" w:color="auto"/>
              <w:right w:val="single" w:sz="4" w:space="0" w:color="auto"/>
            </w:tcBorders>
            <w:vAlign w:val="center"/>
          </w:tcPr>
          <w:p w14:paraId="70A46928" w14:textId="209CA03F" w:rsidR="003E66E8" w:rsidRPr="009C79AB" w:rsidRDefault="003E66E8" w:rsidP="003E66E8">
            <w:pPr>
              <w:jc w:val="center"/>
              <w:rPr>
                <w:color w:val="000000"/>
                <w:sz w:val="18"/>
                <w:szCs w:val="18"/>
                <w:lang w:val="en-US"/>
              </w:rPr>
            </w:pPr>
            <w:r w:rsidRPr="00386ED4">
              <w:rPr>
                <w:color w:val="000000"/>
                <w:sz w:val="18"/>
                <w:szCs w:val="18"/>
                <w:lang w:val="en-US"/>
              </w:rPr>
              <w:t>40</w:t>
            </w:r>
          </w:p>
        </w:tc>
        <w:tc>
          <w:tcPr>
            <w:tcW w:w="202" w:type="pct"/>
            <w:tcBorders>
              <w:top w:val="single" w:sz="4" w:space="0" w:color="auto"/>
              <w:left w:val="nil"/>
              <w:bottom w:val="single" w:sz="4" w:space="0" w:color="auto"/>
              <w:right w:val="single" w:sz="4" w:space="0" w:color="auto"/>
            </w:tcBorders>
            <w:vAlign w:val="center"/>
          </w:tcPr>
          <w:p w14:paraId="6E6316C5" w14:textId="33BC6316" w:rsidR="003E66E8" w:rsidRPr="009C79AB" w:rsidRDefault="003E66E8" w:rsidP="003E66E8">
            <w:pPr>
              <w:jc w:val="center"/>
              <w:rPr>
                <w:color w:val="000000"/>
                <w:sz w:val="18"/>
                <w:szCs w:val="18"/>
                <w:lang w:val="en-US"/>
              </w:rPr>
            </w:pPr>
            <w:r w:rsidRPr="00386ED4">
              <w:rPr>
                <w:color w:val="000000"/>
                <w:sz w:val="18"/>
                <w:szCs w:val="18"/>
                <w:lang w:val="en-US"/>
              </w:rPr>
              <w:t>80</w:t>
            </w:r>
          </w:p>
        </w:tc>
        <w:tc>
          <w:tcPr>
            <w:tcW w:w="202" w:type="pct"/>
            <w:tcBorders>
              <w:top w:val="single" w:sz="4" w:space="0" w:color="auto"/>
              <w:left w:val="nil"/>
              <w:bottom w:val="single" w:sz="4" w:space="0" w:color="auto"/>
              <w:right w:val="single" w:sz="4" w:space="0" w:color="auto"/>
            </w:tcBorders>
            <w:vAlign w:val="center"/>
          </w:tcPr>
          <w:p w14:paraId="6A6D6B7D" w14:textId="5D320BEF" w:rsidR="003E66E8" w:rsidRPr="009C79AB" w:rsidRDefault="003E66E8" w:rsidP="003E66E8">
            <w:pPr>
              <w:jc w:val="center"/>
              <w:rPr>
                <w:color w:val="000000"/>
                <w:sz w:val="18"/>
                <w:szCs w:val="18"/>
                <w:lang w:val="en-US"/>
              </w:rPr>
            </w:pPr>
            <w:r w:rsidRPr="00386ED4">
              <w:rPr>
                <w:color w:val="000000"/>
                <w:sz w:val="18"/>
                <w:szCs w:val="18"/>
                <w:lang w:val="en-US"/>
              </w:rPr>
              <w:t>53</w:t>
            </w:r>
          </w:p>
        </w:tc>
        <w:tc>
          <w:tcPr>
            <w:tcW w:w="202" w:type="pct"/>
            <w:tcBorders>
              <w:top w:val="single" w:sz="4" w:space="0" w:color="auto"/>
              <w:left w:val="nil"/>
              <w:bottom w:val="single" w:sz="4" w:space="0" w:color="auto"/>
              <w:right w:val="single" w:sz="4" w:space="0" w:color="auto"/>
            </w:tcBorders>
            <w:vAlign w:val="center"/>
          </w:tcPr>
          <w:p w14:paraId="02C19838" w14:textId="6400B636" w:rsidR="003E66E8" w:rsidRPr="009C79AB" w:rsidRDefault="003E66E8" w:rsidP="003E66E8">
            <w:pPr>
              <w:jc w:val="center"/>
              <w:rPr>
                <w:color w:val="000000"/>
                <w:sz w:val="18"/>
                <w:szCs w:val="18"/>
                <w:lang w:val="en-US"/>
              </w:rPr>
            </w:pPr>
            <w:r w:rsidRPr="00386ED4">
              <w:rPr>
                <w:color w:val="000000"/>
                <w:sz w:val="18"/>
                <w:szCs w:val="18"/>
                <w:lang w:val="en-US"/>
              </w:rPr>
              <w:t>29</w:t>
            </w:r>
          </w:p>
        </w:tc>
        <w:tc>
          <w:tcPr>
            <w:tcW w:w="193" w:type="pct"/>
            <w:tcBorders>
              <w:top w:val="single" w:sz="4" w:space="0" w:color="auto"/>
              <w:left w:val="nil"/>
              <w:bottom w:val="single" w:sz="4" w:space="0" w:color="auto"/>
              <w:right w:val="single" w:sz="4" w:space="0" w:color="auto"/>
            </w:tcBorders>
            <w:vAlign w:val="center"/>
          </w:tcPr>
          <w:p w14:paraId="57F94ED8" w14:textId="0A5B2ACF" w:rsidR="003E66E8" w:rsidRPr="009C79AB" w:rsidRDefault="003E66E8" w:rsidP="003E66E8">
            <w:pPr>
              <w:jc w:val="center"/>
              <w:rPr>
                <w:color w:val="000000"/>
                <w:sz w:val="18"/>
                <w:szCs w:val="18"/>
                <w:lang w:val="en-US"/>
              </w:rPr>
            </w:pPr>
            <w:r w:rsidRPr="00386ED4">
              <w:rPr>
                <w:color w:val="000000"/>
                <w:sz w:val="18"/>
                <w:szCs w:val="18"/>
                <w:lang w:val="en-US"/>
              </w:rPr>
              <w:t>40</w:t>
            </w:r>
          </w:p>
        </w:tc>
      </w:tr>
      <w:tr w:rsidR="003E66E8" w:rsidRPr="009C79AB" w14:paraId="4A9E17F4"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vAlign w:val="center"/>
          </w:tcPr>
          <w:p w14:paraId="069CF92F" w14:textId="502E34B8" w:rsidR="003E66E8" w:rsidRPr="00274B68" w:rsidRDefault="003E66E8" w:rsidP="003E66E8">
            <w:pPr>
              <w:jc w:val="center"/>
              <w:rPr>
                <w:sz w:val="20"/>
                <w:szCs w:val="20"/>
              </w:rPr>
            </w:pPr>
            <w:r w:rsidRPr="00393919">
              <w:rPr>
                <w:color w:val="000000"/>
                <w:sz w:val="20"/>
                <w:szCs w:val="20"/>
              </w:rPr>
              <w:t>2</w:t>
            </w:r>
          </w:p>
        </w:tc>
        <w:tc>
          <w:tcPr>
            <w:tcW w:w="1517" w:type="pct"/>
            <w:tcBorders>
              <w:top w:val="single" w:sz="4" w:space="0" w:color="auto"/>
              <w:left w:val="single" w:sz="4" w:space="0" w:color="auto"/>
              <w:bottom w:val="single" w:sz="4" w:space="0" w:color="auto"/>
              <w:right w:val="single" w:sz="4" w:space="0" w:color="auto"/>
            </w:tcBorders>
            <w:vAlign w:val="center"/>
          </w:tcPr>
          <w:p w14:paraId="4F10405D" w14:textId="17A9473F" w:rsidR="003E66E8" w:rsidRPr="00274B68" w:rsidRDefault="003E66E8" w:rsidP="003E66E8">
            <w:pPr>
              <w:rPr>
                <w:sz w:val="18"/>
                <w:szCs w:val="18"/>
              </w:rPr>
            </w:pPr>
            <w:r w:rsidRPr="00393919">
              <w:rPr>
                <w:color w:val="000000"/>
                <w:sz w:val="20"/>
                <w:szCs w:val="20"/>
              </w:rPr>
              <w:t>МБОУ Новосельская СОШ</w:t>
            </w:r>
          </w:p>
        </w:tc>
        <w:tc>
          <w:tcPr>
            <w:tcW w:w="277" w:type="pct"/>
            <w:tcBorders>
              <w:top w:val="nil"/>
              <w:left w:val="nil"/>
              <w:bottom w:val="single" w:sz="4" w:space="0" w:color="auto"/>
              <w:right w:val="single" w:sz="4" w:space="0" w:color="auto"/>
            </w:tcBorders>
            <w:vAlign w:val="center"/>
          </w:tcPr>
          <w:p w14:paraId="3D8203C8" w14:textId="6685FDF8" w:rsidR="003E66E8" w:rsidRPr="009C79AB" w:rsidRDefault="003E66E8" w:rsidP="003E66E8">
            <w:pPr>
              <w:jc w:val="center"/>
              <w:rPr>
                <w:color w:val="000000"/>
                <w:sz w:val="18"/>
                <w:szCs w:val="18"/>
                <w:lang w:val="en-US"/>
              </w:rPr>
            </w:pPr>
            <w:r w:rsidRPr="00386ED4">
              <w:rPr>
                <w:color w:val="000000"/>
                <w:sz w:val="18"/>
                <w:szCs w:val="18"/>
                <w:lang w:val="en-US"/>
              </w:rPr>
              <w:t>11</w:t>
            </w:r>
          </w:p>
        </w:tc>
        <w:tc>
          <w:tcPr>
            <w:tcW w:w="202" w:type="pct"/>
            <w:tcBorders>
              <w:top w:val="single" w:sz="4" w:space="0" w:color="auto"/>
              <w:left w:val="nil"/>
              <w:bottom w:val="single" w:sz="4" w:space="0" w:color="auto"/>
              <w:right w:val="single" w:sz="4" w:space="0" w:color="auto"/>
            </w:tcBorders>
            <w:vAlign w:val="center"/>
          </w:tcPr>
          <w:p w14:paraId="3FD7DAE2" w14:textId="3D6D0AD4" w:rsidR="003E66E8" w:rsidRPr="009C79AB" w:rsidRDefault="003E66E8" w:rsidP="003E66E8">
            <w:pPr>
              <w:jc w:val="center"/>
              <w:rPr>
                <w:color w:val="000000"/>
                <w:sz w:val="18"/>
                <w:szCs w:val="18"/>
                <w:lang w:val="en-US"/>
              </w:rPr>
            </w:pPr>
            <w:r w:rsidRPr="00386ED4">
              <w:rPr>
                <w:color w:val="000000"/>
                <w:sz w:val="18"/>
                <w:szCs w:val="18"/>
                <w:lang w:val="en-US"/>
              </w:rPr>
              <w:t>82</w:t>
            </w:r>
          </w:p>
        </w:tc>
        <w:tc>
          <w:tcPr>
            <w:tcW w:w="202" w:type="pct"/>
            <w:tcBorders>
              <w:top w:val="single" w:sz="4" w:space="0" w:color="auto"/>
              <w:left w:val="nil"/>
              <w:bottom w:val="single" w:sz="4" w:space="0" w:color="auto"/>
              <w:right w:val="single" w:sz="4" w:space="0" w:color="auto"/>
            </w:tcBorders>
            <w:vAlign w:val="center"/>
          </w:tcPr>
          <w:p w14:paraId="56F4F807" w14:textId="1B454AE6" w:rsidR="003E66E8" w:rsidRPr="009C79AB" w:rsidRDefault="003E66E8" w:rsidP="003E66E8">
            <w:pPr>
              <w:jc w:val="center"/>
              <w:rPr>
                <w:color w:val="000000"/>
                <w:sz w:val="18"/>
                <w:szCs w:val="18"/>
                <w:lang w:val="en-US"/>
              </w:rPr>
            </w:pPr>
            <w:r w:rsidRPr="00386ED4">
              <w:rPr>
                <w:color w:val="000000"/>
                <w:sz w:val="18"/>
                <w:szCs w:val="18"/>
                <w:lang w:val="en-US"/>
              </w:rPr>
              <w:t>39</w:t>
            </w:r>
          </w:p>
        </w:tc>
        <w:tc>
          <w:tcPr>
            <w:tcW w:w="202" w:type="pct"/>
            <w:tcBorders>
              <w:top w:val="single" w:sz="4" w:space="0" w:color="auto"/>
              <w:left w:val="nil"/>
              <w:bottom w:val="single" w:sz="4" w:space="0" w:color="auto"/>
              <w:right w:val="single" w:sz="4" w:space="0" w:color="auto"/>
            </w:tcBorders>
            <w:vAlign w:val="center"/>
          </w:tcPr>
          <w:p w14:paraId="0EDBFBEA" w14:textId="4C5711E6" w:rsidR="003E66E8" w:rsidRPr="009C79AB" w:rsidRDefault="003E66E8" w:rsidP="003E66E8">
            <w:pPr>
              <w:jc w:val="center"/>
              <w:rPr>
                <w:color w:val="000000"/>
                <w:sz w:val="18"/>
                <w:szCs w:val="18"/>
                <w:lang w:val="en-US"/>
              </w:rPr>
            </w:pPr>
            <w:r w:rsidRPr="00386ED4">
              <w:rPr>
                <w:color w:val="000000"/>
                <w:sz w:val="18"/>
                <w:szCs w:val="18"/>
                <w:lang w:val="en-US"/>
              </w:rPr>
              <w:t>91</w:t>
            </w:r>
          </w:p>
        </w:tc>
        <w:tc>
          <w:tcPr>
            <w:tcW w:w="202" w:type="pct"/>
            <w:tcBorders>
              <w:top w:val="single" w:sz="4" w:space="0" w:color="auto"/>
              <w:left w:val="nil"/>
              <w:bottom w:val="single" w:sz="4" w:space="0" w:color="auto"/>
              <w:right w:val="single" w:sz="4" w:space="0" w:color="auto"/>
            </w:tcBorders>
            <w:vAlign w:val="center"/>
          </w:tcPr>
          <w:p w14:paraId="285BEB8B" w14:textId="4356952C" w:rsidR="003E66E8" w:rsidRPr="009C79AB" w:rsidRDefault="003E66E8" w:rsidP="003E66E8">
            <w:pPr>
              <w:jc w:val="center"/>
              <w:rPr>
                <w:color w:val="000000"/>
                <w:sz w:val="18"/>
                <w:szCs w:val="18"/>
                <w:lang w:val="en-US"/>
              </w:rPr>
            </w:pPr>
            <w:r w:rsidRPr="00386ED4">
              <w:rPr>
                <w:color w:val="000000"/>
                <w:sz w:val="18"/>
                <w:szCs w:val="18"/>
                <w:lang w:val="en-US"/>
              </w:rPr>
              <w:t>86</w:t>
            </w:r>
          </w:p>
        </w:tc>
        <w:tc>
          <w:tcPr>
            <w:tcW w:w="202" w:type="pct"/>
            <w:tcBorders>
              <w:top w:val="single" w:sz="4" w:space="0" w:color="auto"/>
              <w:left w:val="nil"/>
              <w:bottom w:val="single" w:sz="4" w:space="0" w:color="auto"/>
              <w:right w:val="single" w:sz="4" w:space="0" w:color="auto"/>
            </w:tcBorders>
            <w:vAlign w:val="center"/>
          </w:tcPr>
          <w:p w14:paraId="6967FB6D" w14:textId="6BA5930C" w:rsidR="003E66E8" w:rsidRPr="009C79AB" w:rsidRDefault="003E66E8" w:rsidP="003E66E8">
            <w:pPr>
              <w:jc w:val="center"/>
              <w:rPr>
                <w:color w:val="000000"/>
                <w:sz w:val="18"/>
                <w:szCs w:val="18"/>
                <w:lang w:val="en-US"/>
              </w:rPr>
            </w:pPr>
            <w:r w:rsidRPr="00386ED4">
              <w:rPr>
                <w:color w:val="000000"/>
                <w:sz w:val="18"/>
                <w:szCs w:val="18"/>
                <w:lang w:val="en-US"/>
              </w:rPr>
              <w:t>36</w:t>
            </w:r>
          </w:p>
        </w:tc>
        <w:tc>
          <w:tcPr>
            <w:tcW w:w="202" w:type="pct"/>
            <w:tcBorders>
              <w:top w:val="single" w:sz="4" w:space="0" w:color="auto"/>
              <w:left w:val="nil"/>
              <w:bottom w:val="single" w:sz="4" w:space="0" w:color="auto"/>
              <w:right w:val="single" w:sz="4" w:space="0" w:color="auto"/>
            </w:tcBorders>
            <w:vAlign w:val="center"/>
          </w:tcPr>
          <w:p w14:paraId="55256CD2" w14:textId="4A0719F0" w:rsidR="003E66E8" w:rsidRPr="009C79AB" w:rsidRDefault="003E66E8" w:rsidP="003E66E8">
            <w:pPr>
              <w:jc w:val="center"/>
              <w:rPr>
                <w:color w:val="000000"/>
                <w:sz w:val="18"/>
                <w:szCs w:val="18"/>
                <w:lang w:val="en-US"/>
              </w:rPr>
            </w:pPr>
            <w:r w:rsidRPr="00386ED4">
              <w:rPr>
                <w:color w:val="000000"/>
                <w:sz w:val="18"/>
                <w:szCs w:val="18"/>
                <w:lang w:val="en-US"/>
              </w:rPr>
              <w:t>64</w:t>
            </w:r>
          </w:p>
        </w:tc>
        <w:tc>
          <w:tcPr>
            <w:tcW w:w="202" w:type="pct"/>
            <w:tcBorders>
              <w:top w:val="single" w:sz="4" w:space="0" w:color="auto"/>
              <w:left w:val="nil"/>
              <w:bottom w:val="single" w:sz="4" w:space="0" w:color="auto"/>
              <w:right w:val="single" w:sz="4" w:space="0" w:color="auto"/>
            </w:tcBorders>
            <w:vAlign w:val="center"/>
          </w:tcPr>
          <w:p w14:paraId="17CCA788" w14:textId="0D7AD94B" w:rsidR="003E66E8" w:rsidRPr="009C79AB" w:rsidRDefault="003E66E8" w:rsidP="003E66E8">
            <w:pPr>
              <w:jc w:val="center"/>
              <w:rPr>
                <w:color w:val="000000"/>
                <w:sz w:val="18"/>
                <w:szCs w:val="18"/>
                <w:lang w:val="en-US"/>
              </w:rPr>
            </w:pPr>
            <w:r w:rsidRPr="00386ED4">
              <w:rPr>
                <w:color w:val="000000"/>
                <w:sz w:val="18"/>
                <w:szCs w:val="18"/>
                <w:lang w:val="en-US"/>
              </w:rPr>
              <w:t>55</w:t>
            </w:r>
          </w:p>
        </w:tc>
        <w:tc>
          <w:tcPr>
            <w:tcW w:w="202" w:type="pct"/>
            <w:tcBorders>
              <w:top w:val="single" w:sz="4" w:space="0" w:color="auto"/>
              <w:left w:val="nil"/>
              <w:bottom w:val="single" w:sz="4" w:space="0" w:color="auto"/>
              <w:right w:val="single" w:sz="4" w:space="0" w:color="auto"/>
            </w:tcBorders>
            <w:vAlign w:val="center"/>
          </w:tcPr>
          <w:p w14:paraId="2143CDD2" w14:textId="3CEEC233"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single" w:sz="4" w:space="0" w:color="auto"/>
              <w:left w:val="nil"/>
              <w:bottom w:val="single" w:sz="4" w:space="0" w:color="auto"/>
              <w:right w:val="single" w:sz="4" w:space="0" w:color="auto"/>
            </w:tcBorders>
            <w:vAlign w:val="center"/>
          </w:tcPr>
          <w:p w14:paraId="413BBAB8" w14:textId="2E9D01F5" w:rsidR="003E66E8" w:rsidRPr="009C79AB" w:rsidRDefault="003E66E8" w:rsidP="003E66E8">
            <w:pPr>
              <w:jc w:val="center"/>
              <w:rPr>
                <w:color w:val="000000"/>
                <w:sz w:val="18"/>
                <w:szCs w:val="18"/>
                <w:lang w:val="en-US"/>
              </w:rPr>
            </w:pPr>
            <w:r w:rsidRPr="00386ED4">
              <w:rPr>
                <w:color w:val="000000"/>
                <w:sz w:val="18"/>
                <w:szCs w:val="18"/>
                <w:lang w:val="en-US"/>
              </w:rPr>
              <w:t>91</w:t>
            </w:r>
          </w:p>
        </w:tc>
        <w:tc>
          <w:tcPr>
            <w:tcW w:w="202" w:type="pct"/>
            <w:tcBorders>
              <w:top w:val="single" w:sz="4" w:space="0" w:color="auto"/>
              <w:left w:val="nil"/>
              <w:bottom w:val="single" w:sz="4" w:space="0" w:color="auto"/>
              <w:right w:val="single" w:sz="4" w:space="0" w:color="auto"/>
            </w:tcBorders>
            <w:vAlign w:val="center"/>
          </w:tcPr>
          <w:p w14:paraId="2B76FEFC" w14:textId="5860EF44" w:rsidR="003E66E8" w:rsidRPr="009C79AB" w:rsidRDefault="003E66E8" w:rsidP="003E66E8">
            <w:pPr>
              <w:jc w:val="center"/>
              <w:rPr>
                <w:color w:val="000000"/>
                <w:sz w:val="18"/>
                <w:szCs w:val="18"/>
                <w:lang w:val="en-US"/>
              </w:rPr>
            </w:pPr>
            <w:r w:rsidRPr="00386ED4">
              <w:rPr>
                <w:color w:val="000000"/>
                <w:sz w:val="18"/>
                <w:szCs w:val="18"/>
                <w:lang w:val="en-US"/>
              </w:rPr>
              <w:t>64</w:t>
            </w:r>
          </w:p>
        </w:tc>
        <w:tc>
          <w:tcPr>
            <w:tcW w:w="202" w:type="pct"/>
            <w:tcBorders>
              <w:top w:val="single" w:sz="4" w:space="0" w:color="auto"/>
              <w:left w:val="nil"/>
              <w:bottom w:val="single" w:sz="4" w:space="0" w:color="auto"/>
              <w:right w:val="single" w:sz="4" w:space="0" w:color="auto"/>
            </w:tcBorders>
            <w:vAlign w:val="center"/>
          </w:tcPr>
          <w:p w14:paraId="0F20D0BB" w14:textId="19C7E6B0" w:rsidR="003E66E8" w:rsidRPr="009C79AB" w:rsidRDefault="003E66E8" w:rsidP="003E66E8">
            <w:pPr>
              <w:jc w:val="center"/>
              <w:rPr>
                <w:color w:val="000000"/>
                <w:sz w:val="18"/>
                <w:szCs w:val="18"/>
                <w:lang w:val="en-US"/>
              </w:rPr>
            </w:pPr>
            <w:r w:rsidRPr="00386ED4">
              <w:rPr>
                <w:color w:val="000000"/>
                <w:sz w:val="18"/>
                <w:szCs w:val="18"/>
                <w:lang w:val="en-US"/>
              </w:rPr>
              <w:t>64</w:t>
            </w:r>
          </w:p>
        </w:tc>
        <w:tc>
          <w:tcPr>
            <w:tcW w:w="202" w:type="pct"/>
            <w:tcBorders>
              <w:top w:val="single" w:sz="4" w:space="0" w:color="auto"/>
              <w:left w:val="nil"/>
              <w:bottom w:val="single" w:sz="4" w:space="0" w:color="auto"/>
              <w:right w:val="single" w:sz="4" w:space="0" w:color="auto"/>
            </w:tcBorders>
            <w:vAlign w:val="center"/>
          </w:tcPr>
          <w:p w14:paraId="78F45ED6" w14:textId="24E99F64" w:rsidR="003E66E8" w:rsidRPr="009C79AB" w:rsidRDefault="003E66E8" w:rsidP="003E66E8">
            <w:pPr>
              <w:jc w:val="center"/>
              <w:rPr>
                <w:color w:val="000000"/>
                <w:sz w:val="18"/>
                <w:szCs w:val="18"/>
                <w:lang w:val="en-US"/>
              </w:rPr>
            </w:pPr>
            <w:r w:rsidRPr="00386ED4">
              <w:rPr>
                <w:color w:val="000000"/>
                <w:sz w:val="18"/>
                <w:szCs w:val="18"/>
                <w:lang w:val="en-US"/>
              </w:rPr>
              <w:t>55</w:t>
            </w:r>
          </w:p>
        </w:tc>
        <w:tc>
          <w:tcPr>
            <w:tcW w:w="202" w:type="pct"/>
            <w:tcBorders>
              <w:top w:val="single" w:sz="4" w:space="0" w:color="auto"/>
              <w:left w:val="nil"/>
              <w:bottom w:val="single" w:sz="4" w:space="0" w:color="auto"/>
              <w:right w:val="single" w:sz="4" w:space="0" w:color="auto"/>
            </w:tcBorders>
            <w:vAlign w:val="center"/>
          </w:tcPr>
          <w:p w14:paraId="51E72DD4" w14:textId="319494AC" w:rsidR="003E66E8" w:rsidRPr="009C79AB" w:rsidRDefault="003E66E8" w:rsidP="003E66E8">
            <w:pPr>
              <w:jc w:val="center"/>
              <w:rPr>
                <w:color w:val="000000"/>
                <w:sz w:val="18"/>
                <w:szCs w:val="18"/>
                <w:lang w:val="en-US"/>
              </w:rPr>
            </w:pPr>
            <w:r w:rsidRPr="00386ED4">
              <w:rPr>
                <w:color w:val="000000"/>
                <w:sz w:val="18"/>
                <w:szCs w:val="18"/>
                <w:lang w:val="en-US"/>
              </w:rPr>
              <w:t>18</w:t>
            </w:r>
          </w:p>
        </w:tc>
        <w:tc>
          <w:tcPr>
            <w:tcW w:w="202" w:type="pct"/>
            <w:tcBorders>
              <w:top w:val="single" w:sz="4" w:space="0" w:color="auto"/>
              <w:left w:val="nil"/>
              <w:bottom w:val="single" w:sz="4" w:space="0" w:color="auto"/>
              <w:right w:val="single" w:sz="4" w:space="0" w:color="auto"/>
            </w:tcBorders>
            <w:vAlign w:val="center"/>
          </w:tcPr>
          <w:p w14:paraId="2CD6020C" w14:textId="2C18600E" w:rsidR="003E66E8" w:rsidRPr="009C79AB" w:rsidRDefault="003E66E8" w:rsidP="003E66E8">
            <w:pPr>
              <w:jc w:val="center"/>
              <w:rPr>
                <w:color w:val="000000"/>
                <w:sz w:val="18"/>
                <w:szCs w:val="18"/>
                <w:lang w:val="en-US"/>
              </w:rPr>
            </w:pPr>
            <w:r w:rsidRPr="00386ED4">
              <w:rPr>
                <w:color w:val="000000"/>
                <w:sz w:val="18"/>
                <w:szCs w:val="18"/>
                <w:lang w:val="en-US"/>
              </w:rPr>
              <w:t>30</w:t>
            </w:r>
          </w:p>
        </w:tc>
        <w:tc>
          <w:tcPr>
            <w:tcW w:w="193" w:type="pct"/>
            <w:tcBorders>
              <w:top w:val="single" w:sz="4" w:space="0" w:color="auto"/>
              <w:left w:val="nil"/>
              <w:bottom w:val="single" w:sz="4" w:space="0" w:color="auto"/>
              <w:right w:val="single" w:sz="4" w:space="0" w:color="auto"/>
            </w:tcBorders>
            <w:vAlign w:val="center"/>
          </w:tcPr>
          <w:p w14:paraId="29194CA5" w14:textId="3E29BD32" w:rsidR="003E66E8" w:rsidRPr="009C79AB" w:rsidRDefault="003E66E8" w:rsidP="003E66E8">
            <w:pPr>
              <w:jc w:val="center"/>
              <w:rPr>
                <w:color w:val="000000"/>
                <w:sz w:val="18"/>
                <w:szCs w:val="18"/>
                <w:lang w:val="en-US"/>
              </w:rPr>
            </w:pPr>
            <w:r w:rsidRPr="00386ED4">
              <w:rPr>
                <w:color w:val="000000"/>
                <w:sz w:val="18"/>
                <w:szCs w:val="18"/>
                <w:lang w:val="en-US"/>
              </w:rPr>
              <w:t>27</w:t>
            </w:r>
          </w:p>
        </w:tc>
      </w:tr>
      <w:tr w:rsidR="003E66E8" w:rsidRPr="009C79AB" w14:paraId="12663137"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2E09C675" w14:textId="413EFB0E" w:rsidR="003E66E8" w:rsidRPr="00274B68" w:rsidRDefault="003E66E8" w:rsidP="003E66E8">
            <w:pPr>
              <w:jc w:val="center"/>
              <w:rPr>
                <w:sz w:val="20"/>
                <w:szCs w:val="20"/>
              </w:rPr>
            </w:pPr>
            <w:r w:rsidRPr="00393919">
              <w:rPr>
                <w:color w:val="000000"/>
                <w:sz w:val="20"/>
                <w:szCs w:val="20"/>
              </w:rPr>
              <w:t>3</w:t>
            </w:r>
          </w:p>
        </w:tc>
        <w:tc>
          <w:tcPr>
            <w:tcW w:w="1517" w:type="pct"/>
            <w:tcBorders>
              <w:top w:val="single" w:sz="4" w:space="0" w:color="auto"/>
              <w:left w:val="single" w:sz="4" w:space="0" w:color="auto"/>
              <w:bottom w:val="single" w:sz="4" w:space="0" w:color="auto"/>
              <w:right w:val="single" w:sz="4" w:space="0" w:color="auto"/>
            </w:tcBorders>
            <w:vAlign w:val="center"/>
          </w:tcPr>
          <w:p w14:paraId="480F2FAD" w14:textId="28320D79" w:rsidR="003E66E8" w:rsidRPr="00274B68" w:rsidRDefault="003E66E8" w:rsidP="003E66E8">
            <w:pPr>
              <w:rPr>
                <w:sz w:val="18"/>
                <w:szCs w:val="18"/>
              </w:rPr>
            </w:pPr>
            <w:r w:rsidRPr="00393919">
              <w:rPr>
                <w:color w:val="000000"/>
                <w:sz w:val="20"/>
                <w:szCs w:val="20"/>
              </w:rPr>
              <w:t xml:space="preserve">МБОУ "Смольянская СОШ" </w:t>
            </w:r>
          </w:p>
        </w:tc>
        <w:tc>
          <w:tcPr>
            <w:tcW w:w="277" w:type="pct"/>
            <w:tcBorders>
              <w:top w:val="nil"/>
              <w:left w:val="nil"/>
              <w:bottom w:val="single" w:sz="4" w:space="0" w:color="auto"/>
              <w:right w:val="single" w:sz="4" w:space="0" w:color="auto"/>
            </w:tcBorders>
            <w:vAlign w:val="center"/>
          </w:tcPr>
          <w:p w14:paraId="09A4CA08" w14:textId="624C0546" w:rsidR="003E66E8" w:rsidRPr="009C79AB" w:rsidRDefault="003E66E8" w:rsidP="003E66E8">
            <w:pPr>
              <w:jc w:val="center"/>
              <w:rPr>
                <w:color w:val="000000"/>
                <w:sz w:val="18"/>
                <w:szCs w:val="18"/>
                <w:lang w:val="en-US"/>
              </w:rPr>
            </w:pPr>
            <w:r w:rsidRPr="00386ED4">
              <w:rPr>
                <w:color w:val="000000"/>
                <w:sz w:val="18"/>
                <w:szCs w:val="18"/>
                <w:lang w:val="en-US"/>
              </w:rPr>
              <w:t>7</w:t>
            </w:r>
          </w:p>
        </w:tc>
        <w:tc>
          <w:tcPr>
            <w:tcW w:w="202" w:type="pct"/>
            <w:tcBorders>
              <w:top w:val="single" w:sz="4" w:space="0" w:color="auto"/>
              <w:left w:val="nil"/>
              <w:bottom w:val="single" w:sz="4" w:space="0" w:color="auto"/>
              <w:right w:val="single" w:sz="4" w:space="0" w:color="auto"/>
            </w:tcBorders>
            <w:vAlign w:val="center"/>
          </w:tcPr>
          <w:p w14:paraId="11E741A4" w14:textId="19732DAB" w:rsidR="003E66E8" w:rsidRPr="009C79AB" w:rsidRDefault="003E66E8" w:rsidP="003E66E8">
            <w:pPr>
              <w:jc w:val="center"/>
              <w:rPr>
                <w:color w:val="000000"/>
                <w:sz w:val="18"/>
                <w:szCs w:val="18"/>
                <w:lang w:val="en-US"/>
              </w:rPr>
            </w:pPr>
            <w:r w:rsidRPr="00386ED4">
              <w:rPr>
                <w:color w:val="000000"/>
                <w:sz w:val="18"/>
                <w:szCs w:val="18"/>
                <w:lang w:val="en-US"/>
              </w:rPr>
              <w:t>86</w:t>
            </w:r>
          </w:p>
        </w:tc>
        <w:tc>
          <w:tcPr>
            <w:tcW w:w="202" w:type="pct"/>
            <w:tcBorders>
              <w:top w:val="single" w:sz="4" w:space="0" w:color="auto"/>
              <w:left w:val="nil"/>
              <w:bottom w:val="single" w:sz="4" w:space="0" w:color="auto"/>
              <w:right w:val="single" w:sz="4" w:space="0" w:color="auto"/>
            </w:tcBorders>
            <w:vAlign w:val="center"/>
          </w:tcPr>
          <w:p w14:paraId="6FCDF4E9" w14:textId="72ABA76D" w:rsidR="003E66E8" w:rsidRPr="009C79AB" w:rsidRDefault="003E66E8" w:rsidP="003E66E8">
            <w:pPr>
              <w:jc w:val="center"/>
              <w:rPr>
                <w:color w:val="000000"/>
                <w:sz w:val="18"/>
                <w:szCs w:val="18"/>
                <w:lang w:val="en-US"/>
              </w:rPr>
            </w:pPr>
            <w:r w:rsidRPr="00386ED4">
              <w:rPr>
                <w:color w:val="000000"/>
                <w:sz w:val="18"/>
                <w:szCs w:val="18"/>
                <w:lang w:val="en-US"/>
              </w:rPr>
              <w:t>38</w:t>
            </w:r>
          </w:p>
        </w:tc>
        <w:tc>
          <w:tcPr>
            <w:tcW w:w="202" w:type="pct"/>
            <w:tcBorders>
              <w:top w:val="single" w:sz="4" w:space="0" w:color="auto"/>
              <w:left w:val="nil"/>
              <w:bottom w:val="single" w:sz="4" w:space="0" w:color="auto"/>
              <w:right w:val="single" w:sz="4" w:space="0" w:color="auto"/>
            </w:tcBorders>
            <w:vAlign w:val="center"/>
          </w:tcPr>
          <w:p w14:paraId="4B3981A9" w14:textId="3E42E42E" w:rsidR="003E66E8" w:rsidRPr="009C79AB" w:rsidRDefault="003E66E8" w:rsidP="003E66E8">
            <w:pPr>
              <w:jc w:val="center"/>
              <w:rPr>
                <w:color w:val="000000"/>
                <w:sz w:val="18"/>
                <w:szCs w:val="18"/>
                <w:lang w:val="en-US"/>
              </w:rPr>
            </w:pPr>
            <w:r w:rsidRPr="00386ED4">
              <w:rPr>
                <w:color w:val="000000"/>
                <w:sz w:val="18"/>
                <w:szCs w:val="18"/>
                <w:lang w:val="en-US"/>
              </w:rPr>
              <w:t>0</w:t>
            </w:r>
          </w:p>
        </w:tc>
        <w:tc>
          <w:tcPr>
            <w:tcW w:w="202" w:type="pct"/>
            <w:tcBorders>
              <w:top w:val="single" w:sz="4" w:space="0" w:color="auto"/>
              <w:left w:val="nil"/>
              <w:bottom w:val="single" w:sz="4" w:space="0" w:color="auto"/>
              <w:right w:val="single" w:sz="4" w:space="0" w:color="auto"/>
            </w:tcBorders>
            <w:vAlign w:val="center"/>
          </w:tcPr>
          <w:p w14:paraId="78300356" w14:textId="27387BA0" w:rsidR="003E66E8" w:rsidRPr="009C79AB" w:rsidRDefault="003E66E8" w:rsidP="003E66E8">
            <w:pPr>
              <w:jc w:val="center"/>
              <w:rPr>
                <w:color w:val="000000"/>
                <w:sz w:val="18"/>
                <w:szCs w:val="18"/>
                <w:lang w:val="en-US"/>
              </w:rPr>
            </w:pPr>
            <w:r w:rsidRPr="00386ED4">
              <w:rPr>
                <w:color w:val="000000"/>
                <w:sz w:val="18"/>
                <w:szCs w:val="18"/>
                <w:lang w:val="en-US"/>
              </w:rPr>
              <w:t>36</w:t>
            </w:r>
          </w:p>
        </w:tc>
        <w:tc>
          <w:tcPr>
            <w:tcW w:w="202" w:type="pct"/>
            <w:tcBorders>
              <w:top w:val="single" w:sz="4" w:space="0" w:color="auto"/>
              <w:left w:val="nil"/>
              <w:bottom w:val="single" w:sz="4" w:space="0" w:color="auto"/>
              <w:right w:val="single" w:sz="4" w:space="0" w:color="auto"/>
            </w:tcBorders>
            <w:vAlign w:val="center"/>
          </w:tcPr>
          <w:p w14:paraId="64FCFD5D" w14:textId="3CEB6478" w:rsidR="003E66E8" w:rsidRPr="009C79AB" w:rsidRDefault="003E66E8" w:rsidP="003E66E8">
            <w:pPr>
              <w:jc w:val="center"/>
              <w:rPr>
                <w:color w:val="000000"/>
                <w:sz w:val="18"/>
                <w:szCs w:val="18"/>
                <w:lang w:val="en-US"/>
              </w:rPr>
            </w:pPr>
            <w:r w:rsidRPr="00386ED4">
              <w:rPr>
                <w:color w:val="000000"/>
                <w:sz w:val="18"/>
                <w:szCs w:val="18"/>
                <w:lang w:val="en-US"/>
              </w:rPr>
              <w:t>57</w:t>
            </w:r>
          </w:p>
        </w:tc>
        <w:tc>
          <w:tcPr>
            <w:tcW w:w="202" w:type="pct"/>
            <w:tcBorders>
              <w:top w:val="single" w:sz="4" w:space="0" w:color="auto"/>
              <w:left w:val="nil"/>
              <w:bottom w:val="single" w:sz="4" w:space="0" w:color="auto"/>
              <w:right w:val="single" w:sz="4" w:space="0" w:color="auto"/>
            </w:tcBorders>
            <w:vAlign w:val="center"/>
          </w:tcPr>
          <w:p w14:paraId="5890D431" w14:textId="2D7A240A" w:rsidR="003E66E8" w:rsidRPr="009C79AB" w:rsidRDefault="003E66E8" w:rsidP="003E66E8">
            <w:pPr>
              <w:jc w:val="center"/>
              <w:rPr>
                <w:color w:val="000000"/>
                <w:sz w:val="18"/>
                <w:szCs w:val="18"/>
                <w:lang w:val="en-US"/>
              </w:rPr>
            </w:pPr>
            <w:r w:rsidRPr="00386ED4">
              <w:rPr>
                <w:color w:val="000000"/>
                <w:sz w:val="18"/>
                <w:szCs w:val="18"/>
                <w:lang w:val="en-US"/>
              </w:rPr>
              <w:t>29</w:t>
            </w:r>
          </w:p>
        </w:tc>
        <w:tc>
          <w:tcPr>
            <w:tcW w:w="202" w:type="pct"/>
            <w:tcBorders>
              <w:top w:val="single" w:sz="4" w:space="0" w:color="auto"/>
              <w:left w:val="nil"/>
              <w:bottom w:val="single" w:sz="4" w:space="0" w:color="auto"/>
              <w:right w:val="single" w:sz="4" w:space="0" w:color="auto"/>
            </w:tcBorders>
            <w:vAlign w:val="center"/>
          </w:tcPr>
          <w:p w14:paraId="47293BDC" w14:textId="41C5624F" w:rsidR="003E66E8" w:rsidRPr="009C79AB" w:rsidRDefault="003E66E8" w:rsidP="003E66E8">
            <w:pPr>
              <w:jc w:val="center"/>
              <w:rPr>
                <w:color w:val="000000"/>
                <w:sz w:val="18"/>
                <w:szCs w:val="18"/>
                <w:lang w:val="en-US"/>
              </w:rPr>
            </w:pPr>
            <w:r w:rsidRPr="00386ED4">
              <w:rPr>
                <w:color w:val="000000"/>
                <w:sz w:val="18"/>
                <w:szCs w:val="18"/>
                <w:lang w:val="en-US"/>
              </w:rPr>
              <w:t>86</w:t>
            </w:r>
          </w:p>
        </w:tc>
        <w:tc>
          <w:tcPr>
            <w:tcW w:w="202" w:type="pct"/>
            <w:tcBorders>
              <w:top w:val="single" w:sz="4" w:space="0" w:color="auto"/>
              <w:left w:val="nil"/>
              <w:bottom w:val="single" w:sz="4" w:space="0" w:color="auto"/>
              <w:right w:val="single" w:sz="4" w:space="0" w:color="auto"/>
            </w:tcBorders>
            <w:vAlign w:val="center"/>
          </w:tcPr>
          <w:p w14:paraId="13EA3B85" w14:textId="4C593FE6" w:rsidR="003E66E8" w:rsidRPr="009C79AB" w:rsidRDefault="003E66E8" w:rsidP="003E66E8">
            <w:pPr>
              <w:jc w:val="center"/>
              <w:rPr>
                <w:color w:val="000000"/>
                <w:sz w:val="18"/>
                <w:szCs w:val="18"/>
                <w:lang w:val="en-US"/>
              </w:rPr>
            </w:pPr>
            <w:r w:rsidRPr="00386ED4">
              <w:rPr>
                <w:color w:val="000000"/>
                <w:sz w:val="18"/>
                <w:szCs w:val="18"/>
                <w:lang w:val="en-US"/>
              </w:rPr>
              <w:t>57</w:t>
            </w:r>
          </w:p>
        </w:tc>
        <w:tc>
          <w:tcPr>
            <w:tcW w:w="202" w:type="pct"/>
            <w:tcBorders>
              <w:top w:val="single" w:sz="4" w:space="0" w:color="auto"/>
              <w:left w:val="nil"/>
              <w:bottom w:val="single" w:sz="4" w:space="0" w:color="auto"/>
              <w:right w:val="single" w:sz="4" w:space="0" w:color="auto"/>
            </w:tcBorders>
            <w:vAlign w:val="center"/>
          </w:tcPr>
          <w:p w14:paraId="1BFA1391" w14:textId="16F5342C" w:rsidR="003E66E8" w:rsidRPr="009C79AB" w:rsidRDefault="003E66E8" w:rsidP="003E66E8">
            <w:pPr>
              <w:jc w:val="center"/>
              <w:rPr>
                <w:color w:val="000000"/>
                <w:sz w:val="18"/>
                <w:szCs w:val="18"/>
                <w:lang w:val="en-US"/>
              </w:rPr>
            </w:pPr>
            <w:r w:rsidRPr="00386ED4">
              <w:rPr>
                <w:color w:val="000000"/>
                <w:sz w:val="18"/>
                <w:szCs w:val="18"/>
                <w:lang w:val="en-US"/>
              </w:rPr>
              <w:t>43</w:t>
            </w:r>
          </w:p>
        </w:tc>
        <w:tc>
          <w:tcPr>
            <w:tcW w:w="202" w:type="pct"/>
            <w:tcBorders>
              <w:top w:val="single" w:sz="4" w:space="0" w:color="auto"/>
              <w:left w:val="nil"/>
              <w:bottom w:val="single" w:sz="4" w:space="0" w:color="auto"/>
              <w:right w:val="single" w:sz="4" w:space="0" w:color="auto"/>
            </w:tcBorders>
            <w:vAlign w:val="center"/>
          </w:tcPr>
          <w:p w14:paraId="63CD68A2" w14:textId="57DF38C0" w:rsidR="003E66E8" w:rsidRPr="009C79AB" w:rsidRDefault="003E66E8" w:rsidP="003E66E8">
            <w:pPr>
              <w:jc w:val="center"/>
              <w:rPr>
                <w:color w:val="000000"/>
                <w:sz w:val="18"/>
                <w:szCs w:val="18"/>
                <w:lang w:val="en-US"/>
              </w:rPr>
            </w:pPr>
            <w:r w:rsidRPr="00386ED4">
              <w:rPr>
                <w:color w:val="000000"/>
                <w:sz w:val="18"/>
                <w:szCs w:val="18"/>
                <w:lang w:val="en-US"/>
              </w:rPr>
              <w:t>50</w:t>
            </w:r>
          </w:p>
        </w:tc>
        <w:tc>
          <w:tcPr>
            <w:tcW w:w="202" w:type="pct"/>
            <w:tcBorders>
              <w:top w:val="single" w:sz="4" w:space="0" w:color="auto"/>
              <w:left w:val="nil"/>
              <w:bottom w:val="single" w:sz="4" w:space="0" w:color="auto"/>
              <w:right w:val="single" w:sz="4" w:space="0" w:color="auto"/>
            </w:tcBorders>
            <w:vAlign w:val="center"/>
          </w:tcPr>
          <w:p w14:paraId="5A33E937" w14:textId="29910381" w:rsidR="003E66E8" w:rsidRPr="009C79AB" w:rsidRDefault="003E66E8" w:rsidP="003E66E8">
            <w:pPr>
              <w:jc w:val="center"/>
              <w:rPr>
                <w:color w:val="000000"/>
                <w:sz w:val="18"/>
                <w:szCs w:val="18"/>
                <w:lang w:val="en-US"/>
              </w:rPr>
            </w:pPr>
            <w:r w:rsidRPr="00386ED4">
              <w:rPr>
                <w:color w:val="000000"/>
                <w:sz w:val="18"/>
                <w:szCs w:val="18"/>
                <w:lang w:val="en-US"/>
              </w:rPr>
              <w:t>71</w:t>
            </w:r>
          </w:p>
        </w:tc>
        <w:tc>
          <w:tcPr>
            <w:tcW w:w="202" w:type="pct"/>
            <w:tcBorders>
              <w:top w:val="single" w:sz="4" w:space="0" w:color="auto"/>
              <w:left w:val="nil"/>
              <w:bottom w:val="single" w:sz="4" w:space="0" w:color="auto"/>
              <w:right w:val="single" w:sz="4" w:space="0" w:color="auto"/>
            </w:tcBorders>
            <w:vAlign w:val="center"/>
          </w:tcPr>
          <w:p w14:paraId="1486BF12" w14:textId="3B4038F7" w:rsidR="003E66E8" w:rsidRPr="009C79AB" w:rsidRDefault="003E66E8" w:rsidP="003E66E8">
            <w:pPr>
              <w:jc w:val="center"/>
              <w:rPr>
                <w:color w:val="000000"/>
                <w:sz w:val="18"/>
                <w:szCs w:val="18"/>
                <w:lang w:val="en-US"/>
              </w:rPr>
            </w:pPr>
            <w:r w:rsidRPr="00386ED4">
              <w:rPr>
                <w:color w:val="000000"/>
                <w:sz w:val="18"/>
                <w:szCs w:val="18"/>
                <w:lang w:val="en-US"/>
              </w:rPr>
              <w:t>14</w:t>
            </w:r>
          </w:p>
        </w:tc>
        <w:tc>
          <w:tcPr>
            <w:tcW w:w="202" w:type="pct"/>
            <w:tcBorders>
              <w:top w:val="single" w:sz="4" w:space="0" w:color="auto"/>
              <w:left w:val="nil"/>
              <w:bottom w:val="single" w:sz="4" w:space="0" w:color="auto"/>
              <w:right w:val="single" w:sz="4" w:space="0" w:color="auto"/>
            </w:tcBorders>
            <w:vAlign w:val="center"/>
          </w:tcPr>
          <w:p w14:paraId="105CD216" w14:textId="29D6320D" w:rsidR="003E66E8" w:rsidRPr="009C79AB" w:rsidRDefault="003E66E8" w:rsidP="003E66E8">
            <w:pPr>
              <w:jc w:val="center"/>
              <w:rPr>
                <w:color w:val="000000"/>
                <w:sz w:val="18"/>
                <w:szCs w:val="18"/>
                <w:lang w:val="en-US"/>
              </w:rPr>
            </w:pPr>
            <w:r w:rsidRPr="00386ED4">
              <w:rPr>
                <w:color w:val="000000"/>
                <w:sz w:val="18"/>
                <w:szCs w:val="18"/>
                <w:lang w:val="en-US"/>
              </w:rPr>
              <w:t>71</w:t>
            </w:r>
          </w:p>
        </w:tc>
        <w:tc>
          <w:tcPr>
            <w:tcW w:w="202" w:type="pct"/>
            <w:tcBorders>
              <w:top w:val="single" w:sz="4" w:space="0" w:color="auto"/>
              <w:left w:val="nil"/>
              <w:bottom w:val="single" w:sz="4" w:space="0" w:color="auto"/>
              <w:right w:val="single" w:sz="4" w:space="0" w:color="auto"/>
            </w:tcBorders>
            <w:vAlign w:val="center"/>
          </w:tcPr>
          <w:p w14:paraId="53F4407A" w14:textId="194AD9CB" w:rsidR="003E66E8" w:rsidRPr="009C79AB" w:rsidRDefault="003E66E8" w:rsidP="003E66E8">
            <w:pPr>
              <w:jc w:val="center"/>
              <w:rPr>
                <w:color w:val="000000"/>
                <w:sz w:val="18"/>
                <w:szCs w:val="18"/>
                <w:lang w:val="en-US"/>
              </w:rPr>
            </w:pPr>
            <w:r w:rsidRPr="00386ED4">
              <w:rPr>
                <w:color w:val="000000"/>
                <w:sz w:val="18"/>
                <w:szCs w:val="18"/>
                <w:lang w:val="en-US"/>
              </w:rPr>
              <w:t>29</w:t>
            </w:r>
          </w:p>
        </w:tc>
        <w:tc>
          <w:tcPr>
            <w:tcW w:w="193" w:type="pct"/>
            <w:tcBorders>
              <w:top w:val="single" w:sz="4" w:space="0" w:color="auto"/>
              <w:left w:val="nil"/>
              <w:bottom w:val="single" w:sz="4" w:space="0" w:color="auto"/>
              <w:right w:val="single" w:sz="4" w:space="0" w:color="auto"/>
            </w:tcBorders>
            <w:vAlign w:val="center"/>
          </w:tcPr>
          <w:p w14:paraId="5C5A61C9" w14:textId="6791F5A5" w:rsidR="003E66E8" w:rsidRPr="009C79AB" w:rsidRDefault="003E66E8" w:rsidP="003E66E8">
            <w:pPr>
              <w:jc w:val="center"/>
              <w:rPr>
                <w:color w:val="000000"/>
                <w:sz w:val="18"/>
                <w:szCs w:val="18"/>
                <w:lang w:val="en-US"/>
              </w:rPr>
            </w:pPr>
            <w:r w:rsidRPr="00386ED4">
              <w:rPr>
                <w:color w:val="000000"/>
                <w:sz w:val="18"/>
                <w:szCs w:val="18"/>
                <w:lang w:val="en-US"/>
              </w:rPr>
              <w:t>71</w:t>
            </w:r>
          </w:p>
        </w:tc>
      </w:tr>
      <w:tr w:rsidR="003E66E8" w:rsidRPr="009C79AB" w14:paraId="77267FB6"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vAlign w:val="center"/>
          </w:tcPr>
          <w:p w14:paraId="757AD29C" w14:textId="3FF93CCE" w:rsidR="003E66E8" w:rsidRPr="00274B68" w:rsidRDefault="003E66E8" w:rsidP="003E66E8">
            <w:pPr>
              <w:jc w:val="center"/>
              <w:rPr>
                <w:sz w:val="20"/>
                <w:szCs w:val="20"/>
              </w:rPr>
            </w:pPr>
            <w:r w:rsidRPr="00393919">
              <w:rPr>
                <w:color w:val="000000"/>
                <w:sz w:val="20"/>
                <w:szCs w:val="20"/>
              </w:rPr>
              <w:t>4</w:t>
            </w:r>
          </w:p>
        </w:tc>
        <w:tc>
          <w:tcPr>
            <w:tcW w:w="1517" w:type="pct"/>
            <w:tcBorders>
              <w:top w:val="single" w:sz="4" w:space="0" w:color="auto"/>
              <w:left w:val="single" w:sz="4" w:space="0" w:color="auto"/>
              <w:bottom w:val="single" w:sz="4" w:space="0" w:color="auto"/>
              <w:right w:val="single" w:sz="4" w:space="0" w:color="auto"/>
            </w:tcBorders>
            <w:vAlign w:val="center"/>
          </w:tcPr>
          <w:p w14:paraId="03EE9D64" w14:textId="579E85DF" w:rsidR="003E66E8" w:rsidRPr="00274B68" w:rsidRDefault="003E66E8" w:rsidP="003E66E8">
            <w:pPr>
              <w:rPr>
                <w:sz w:val="18"/>
                <w:szCs w:val="18"/>
              </w:rPr>
            </w:pPr>
            <w:r w:rsidRPr="00393919">
              <w:rPr>
                <w:color w:val="000000"/>
                <w:sz w:val="20"/>
                <w:szCs w:val="20"/>
              </w:rPr>
              <w:t xml:space="preserve">МБОУ "Новодарковичская СОШ" </w:t>
            </w:r>
          </w:p>
        </w:tc>
        <w:tc>
          <w:tcPr>
            <w:tcW w:w="277" w:type="pct"/>
            <w:tcBorders>
              <w:top w:val="nil"/>
              <w:left w:val="nil"/>
              <w:bottom w:val="single" w:sz="4" w:space="0" w:color="auto"/>
              <w:right w:val="single" w:sz="4" w:space="0" w:color="auto"/>
            </w:tcBorders>
            <w:vAlign w:val="center"/>
          </w:tcPr>
          <w:p w14:paraId="7418BC66" w14:textId="65899DEB" w:rsidR="003E66E8" w:rsidRPr="009C79AB" w:rsidRDefault="003E66E8" w:rsidP="003E66E8">
            <w:pPr>
              <w:jc w:val="center"/>
              <w:rPr>
                <w:color w:val="000000"/>
                <w:sz w:val="18"/>
                <w:szCs w:val="18"/>
                <w:lang w:val="en-US"/>
              </w:rPr>
            </w:pPr>
            <w:r w:rsidRPr="00386ED4">
              <w:rPr>
                <w:color w:val="000000"/>
                <w:sz w:val="18"/>
                <w:szCs w:val="18"/>
                <w:lang w:val="en-US"/>
              </w:rPr>
              <w:t>11</w:t>
            </w:r>
          </w:p>
        </w:tc>
        <w:tc>
          <w:tcPr>
            <w:tcW w:w="202" w:type="pct"/>
            <w:tcBorders>
              <w:top w:val="single" w:sz="4" w:space="0" w:color="auto"/>
              <w:left w:val="nil"/>
              <w:bottom w:val="single" w:sz="4" w:space="0" w:color="auto"/>
              <w:right w:val="single" w:sz="4" w:space="0" w:color="auto"/>
            </w:tcBorders>
            <w:vAlign w:val="center"/>
          </w:tcPr>
          <w:p w14:paraId="7400824C" w14:textId="6B7C3E8C" w:rsidR="003E66E8" w:rsidRPr="009C79AB" w:rsidRDefault="003E66E8" w:rsidP="003E66E8">
            <w:pPr>
              <w:jc w:val="center"/>
              <w:rPr>
                <w:color w:val="000000"/>
                <w:sz w:val="18"/>
                <w:szCs w:val="18"/>
                <w:lang w:val="en-US"/>
              </w:rPr>
            </w:pPr>
            <w:r w:rsidRPr="00386ED4">
              <w:rPr>
                <w:color w:val="000000"/>
                <w:sz w:val="18"/>
                <w:szCs w:val="18"/>
                <w:lang w:val="en-US"/>
              </w:rPr>
              <w:t>82</w:t>
            </w:r>
          </w:p>
        </w:tc>
        <w:tc>
          <w:tcPr>
            <w:tcW w:w="202" w:type="pct"/>
            <w:tcBorders>
              <w:top w:val="single" w:sz="4" w:space="0" w:color="auto"/>
              <w:left w:val="nil"/>
              <w:bottom w:val="single" w:sz="4" w:space="0" w:color="auto"/>
              <w:right w:val="single" w:sz="4" w:space="0" w:color="auto"/>
            </w:tcBorders>
            <w:vAlign w:val="center"/>
          </w:tcPr>
          <w:p w14:paraId="52939784" w14:textId="18787C92" w:rsidR="003E66E8" w:rsidRPr="009C79AB" w:rsidRDefault="003E66E8" w:rsidP="003E66E8">
            <w:pPr>
              <w:jc w:val="center"/>
              <w:rPr>
                <w:color w:val="000000"/>
                <w:sz w:val="18"/>
                <w:szCs w:val="18"/>
                <w:lang w:val="en-US"/>
              </w:rPr>
            </w:pPr>
            <w:r w:rsidRPr="00386ED4">
              <w:rPr>
                <w:color w:val="000000"/>
                <w:sz w:val="18"/>
                <w:szCs w:val="18"/>
                <w:lang w:val="en-US"/>
              </w:rPr>
              <w:t>42</w:t>
            </w:r>
          </w:p>
        </w:tc>
        <w:tc>
          <w:tcPr>
            <w:tcW w:w="202" w:type="pct"/>
            <w:tcBorders>
              <w:top w:val="single" w:sz="4" w:space="0" w:color="auto"/>
              <w:left w:val="nil"/>
              <w:bottom w:val="single" w:sz="4" w:space="0" w:color="auto"/>
              <w:right w:val="single" w:sz="4" w:space="0" w:color="auto"/>
            </w:tcBorders>
            <w:vAlign w:val="center"/>
          </w:tcPr>
          <w:p w14:paraId="0328912D" w14:textId="614F9C51" w:rsidR="003E66E8" w:rsidRPr="009C79AB" w:rsidRDefault="003E66E8" w:rsidP="003E66E8">
            <w:pPr>
              <w:jc w:val="center"/>
              <w:rPr>
                <w:color w:val="000000"/>
                <w:sz w:val="18"/>
                <w:szCs w:val="18"/>
                <w:lang w:val="en-US"/>
              </w:rPr>
            </w:pPr>
            <w:r w:rsidRPr="00386ED4">
              <w:rPr>
                <w:color w:val="000000"/>
                <w:sz w:val="18"/>
                <w:szCs w:val="18"/>
                <w:lang w:val="en-US"/>
              </w:rPr>
              <w:t>82</w:t>
            </w:r>
          </w:p>
        </w:tc>
        <w:tc>
          <w:tcPr>
            <w:tcW w:w="202" w:type="pct"/>
            <w:tcBorders>
              <w:top w:val="single" w:sz="4" w:space="0" w:color="auto"/>
              <w:left w:val="nil"/>
              <w:bottom w:val="single" w:sz="4" w:space="0" w:color="auto"/>
              <w:right w:val="single" w:sz="4" w:space="0" w:color="auto"/>
            </w:tcBorders>
            <w:vAlign w:val="center"/>
          </w:tcPr>
          <w:p w14:paraId="4656263E" w14:textId="462CC0DE" w:rsidR="003E66E8" w:rsidRPr="009C79AB" w:rsidRDefault="003E66E8" w:rsidP="003E66E8">
            <w:pPr>
              <w:jc w:val="center"/>
              <w:rPr>
                <w:color w:val="000000"/>
                <w:sz w:val="18"/>
                <w:szCs w:val="18"/>
                <w:lang w:val="en-US"/>
              </w:rPr>
            </w:pPr>
            <w:r w:rsidRPr="00386ED4">
              <w:rPr>
                <w:color w:val="000000"/>
                <w:sz w:val="18"/>
                <w:szCs w:val="18"/>
                <w:lang w:val="en-US"/>
              </w:rPr>
              <w:t>82</w:t>
            </w:r>
          </w:p>
        </w:tc>
        <w:tc>
          <w:tcPr>
            <w:tcW w:w="202" w:type="pct"/>
            <w:tcBorders>
              <w:top w:val="single" w:sz="4" w:space="0" w:color="auto"/>
              <w:left w:val="nil"/>
              <w:bottom w:val="single" w:sz="4" w:space="0" w:color="auto"/>
              <w:right w:val="single" w:sz="4" w:space="0" w:color="auto"/>
            </w:tcBorders>
            <w:vAlign w:val="center"/>
          </w:tcPr>
          <w:p w14:paraId="7205E985" w14:textId="3DEFDEA3" w:rsidR="003E66E8" w:rsidRPr="009C79AB" w:rsidRDefault="003E66E8" w:rsidP="003E66E8">
            <w:pPr>
              <w:jc w:val="center"/>
              <w:rPr>
                <w:color w:val="000000"/>
                <w:sz w:val="18"/>
                <w:szCs w:val="18"/>
                <w:lang w:val="en-US"/>
              </w:rPr>
            </w:pPr>
            <w:r w:rsidRPr="00386ED4">
              <w:rPr>
                <w:color w:val="000000"/>
                <w:sz w:val="18"/>
                <w:szCs w:val="18"/>
                <w:lang w:val="en-US"/>
              </w:rPr>
              <w:t>82</w:t>
            </w:r>
          </w:p>
        </w:tc>
        <w:tc>
          <w:tcPr>
            <w:tcW w:w="202" w:type="pct"/>
            <w:tcBorders>
              <w:top w:val="single" w:sz="4" w:space="0" w:color="auto"/>
              <w:left w:val="nil"/>
              <w:bottom w:val="single" w:sz="4" w:space="0" w:color="auto"/>
              <w:right w:val="single" w:sz="4" w:space="0" w:color="auto"/>
            </w:tcBorders>
            <w:vAlign w:val="center"/>
          </w:tcPr>
          <w:p w14:paraId="67DC91B8" w14:textId="363CF2D3" w:rsidR="003E66E8" w:rsidRPr="009C79AB" w:rsidRDefault="003E66E8" w:rsidP="003E66E8">
            <w:pPr>
              <w:jc w:val="center"/>
              <w:rPr>
                <w:color w:val="000000"/>
                <w:sz w:val="18"/>
                <w:szCs w:val="18"/>
                <w:lang w:val="en-US"/>
              </w:rPr>
            </w:pPr>
            <w:r w:rsidRPr="00386ED4">
              <w:rPr>
                <w:color w:val="000000"/>
                <w:sz w:val="18"/>
                <w:szCs w:val="18"/>
                <w:lang w:val="en-US"/>
              </w:rPr>
              <w:t>82</w:t>
            </w:r>
          </w:p>
        </w:tc>
        <w:tc>
          <w:tcPr>
            <w:tcW w:w="202" w:type="pct"/>
            <w:tcBorders>
              <w:top w:val="single" w:sz="4" w:space="0" w:color="auto"/>
              <w:left w:val="nil"/>
              <w:bottom w:val="single" w:sz="4" w:space="0" w:color="auto"/>
              <w:right w:val="single" w:sz="4" w:space="0" w:color="auto"/>
            </w:tcBorders>
            <w:vAlign w:val="center"/>
          </w:tcPr>
          <w:p w14:paraId="13CF2A2C" w14:textId="5B3C59CC" w:rsidR="003E66E8" w:rsidRPr="009C79AB" w:rsidRDefault="003E66E8" w:rsidP="003E66E8">
            <w:pPr>
              <w:jc w:val="center"/>
              <w:rPr>
                <w:color w:val="000000"/>
                <w:sz w:val="18"/>
                <w:szCs w:val="18"/>
                <w:lang w:val="en-US"/>
              </w:rPr>
            </w:pPr>
            <w:r w:rsidRPr="00386ED4">
              <w:rPr>
                <w:color w:val="000000"/>
                <w:sz w:val="18"/>
                <w:szCs w:val="18"/>
                <w:lang w:val="en-US"/>
              </w:rPr>
              <w:t>91</w:t>
            </w:r>
          </w:p>
        </w:tc>
        <w:tc>
          <w:tcPr>
            <w:tcW w:w="202" w:type="pct"/>
            <w:tcBorders>
              <w:top w:val="single" w:sz="4" w:space="0" w:color="auto"/>
              <w:left w:val="nil"/>
              <w:bottom w:val="single" w:sz="4" w:space="0" w:color="auto"/>
              <w:right w:val="single" w:sz="4" w:space="0" w:color="auto"/>
            </w:tcBorders>
            <w:vAlign w:val="center"/>
          </w:tcPr>
          <w:p w14:paraId="0D9183CC" w14:textId="354DDC73" w:rsidR="003E66E8" w:rsidRPr="009C79AB" w:rsidRDefault="003E66E8" w:rsidP="003E66E8">
            <w:pPr>
              <w:jc w:val="center"/>
              <w:rPr>
                <w:color w:val="000000"/>
                <w:sz w:val="18"/>
                <w:szCs w:val="18"/>
                <w:lang w:val="en-US"/>
              </w:rPr>
            </w:pPr>
            <w:r w:rsidRPr="00386ED4">
              <w:rPr>
                <w:color w:val="000000"/>
                <w:sz w:val="18"/>
                <w:szCs w:val="18"/>
                <w:lang w:val="en-US"/>
              </w:rPr>
              <w:t>64</w:t>
            </w:r>
          </w:p>
        </w:tc>
        <w:tc>
          <w:tcPr>
            <w:tcW w:w="202" w:type="pct"/>
            <w:tcBorders>
              <w:top w:val="single" w:sz="4" w:space="0" w:color="auto"/>
              <w:left w:val="nil"/>
              <w:bottom w:val="single" w:sz="4" w:space="0" w:color="auto"/>
              <w:right w:val="single" w:sz="4" w:space="0" w:color="auto"/>
            </w:tcBorders>
            <w:vAlign w:val="center"/>
          </w:tcPr>
          <w:p w14:paraId="2279EA39" w14:textId="070EEC7E" w:rsidR="003E66E8" w:rsidRPr="009C79AB" w:rsidRDefault="003E66E8" w:rsidP="003E66E8">
            <w:pPr>
              <w:jc w:val="center"/>
              <w:rPr>
                <w:color w:val="000000"/>
                <w:sz w:val="18"/>
                <w:szCs w:val="18"/>
                <w:lang w:val="en-US"/>
              </w:rPr>
            </w:pPr>
            <w:r w:rsidRPr="00386ED4">
              <w:rPr>
                <w:color w:val="000000"/>
                <w:sz w:val="18"/>
                <w:szCs w:val="18"/>
                <w:lang w:val="en-US"/>
              </w:rPr>
              <w:t>45</w:t>
            </w:r>
          </w:p>
        </w:tc>
        <w:tc>
          <w:tcPr>
            <w:tcW w:w="202" w:type="pct"/>
            <w:tcBorders>
              <w:top w:val="single" w:sz="4" w:space="0" w:color="auto"/>
              <w:left w:val="nil"/>
              <w:bottom w:val="single" w:sz="4" w:space="0" w:color="auto"/>
              <w:right w:val="single" w:sz="4" w:space="0" w:color="auto"/>
            </w:tcBorders>
            <w:vAlign w:val="center"/>
          </w:tcPr>
          <w:p w14:paraId="3A1B60A1" w14:textId="6293408A"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single" w:sz="4" w:space="0" w:color="auto"/>
              <w:left w:val="nil"/>
              <w:bottom w:val="single" w:sz="4" w:space="0" w:color="auto"/>
              <w:right w:val="single" w:sz="4" w:space="0" w:color="auto"/>
            </w:tcBorders>
            <w:vAlign w:val="center"/>
          </w:tcPr>
          <w:p w14:paraId="4756C4BF" w14:textId="461FD2C3" w:rsidR="003E66E8" w:rsidRPr="009C79AB" w:rsidRDefault="003E66E8" w:rsidP="003E66E8">
            <w:pPr>
              <w:jc w:val="center"/>
              <w:rPr>
                <w:color w:val="000000"/>
                <w:sz w:val="18"/>
                <w:szCs w:val="18"/>
                <w:lang w:val="en-US"/>
              </w:rPr>
            </w:pPr>
            <w:r w:rsidRPr="00386ED4">
              <w:rPr>
                <w:color w:val="000000"/>
                <w:sz w:val="18"/>
                <w:szCs w:val="18"/>
                <w:lang w:val="en-US"/>
              </w:rPr>
              <w:t>55</w:t>
            </w:r>
          </w:p>
        </w:tc>
        <w:tc>
          <w:tcPr>
            <w:tcW w:w="202" w:type="pct"/>
            <w:tcBorders>
              <w:top w:val="single" w:sz="4" w:space="0" w:color="auto"/>
              <w:left w:val="nil"/>
              <w:bottom w:val="single" w:sz="4" w:space="0" w:color="auto"/>
              <w:right w:val="single" w:sz="4" w:space="0" w:color="auto"/>
            </w:tcBorders>
            <w:vAlign w:val="center"/>
          </w:tcPr>
          <w:p w14:paraId="66C6BF6E" w14:textId="4DE55A81" w:rsidR="003E66E8" w:rsidRPr="009C79AB" w:rsidRDefault="003E66E8" w:rsidP="003E66E8">
            <w:pPr>
              <w:jc w:val="center"/>
              <w:rPr>
                <w:color w:val="000000"/>
                <w:sz w:val="18"/>
                <w:szCs w:val="18"/>
                <w:lang w:val="en-US"/>
              </w:rPr>
            </w:pPr>
            <w:r w:rsidRPr="00386ED4">
              <w:rPr>
                <w:color w:val="000000"/>
                <w:sz w:val="18"/>
                <w:szCs w:val="18"/>
                <w:lang w:val="en-US"/>
              </w:rPr>
              <w:t>64</w:t>
            </w:r>
          </w:p>
        </w:tc>
        <w:tc>
          <w:tcPr>
            <w:tcW w:w="202" w:type="pct"/>
            <w:tcBorders>
              <w:top w:val="single" w:sz="4" w:space="0" w:color="auto"/>
              <w:left w:val="nil"/>
              <w:bottom w:val="single" w:sz="4" w:space="0" w:color="auto"/>
              <w:right w:val="single" w:sz="4" w:space="0" w:color="auto"/>
            </w:tcBorders>
            <w:vAlign w:val="center"/>
          </w:tcPr>
          <w:p w14:paraId="71AADC50" w14:textId="72CDF4A1" w:rsidR="003E66E8" w:rsidRPr="009C79AB" w:rsidRDefault="003E66E8" w:rsidP="003E66E8">
            <w:pPr>
              <w:jc w:val="center"/>
              <w:rPr>
                <w:color w:val="000000"/>
                <w:sz w:val="18"/>
                <w:szCs w:val="18"/>
                <w:lang w:val="en-US"/>
              </w:rPr>
            </w:pPr>
            <w:r w:rsidRPr="00386ED4">
              <w:rPr>
                <w:color w:val="000000"/>
                <w:sz w:val="18"/>
                <w:szCs w:val="18"/>
                <w:lang w:val="en-US"/>
              </w:rPr>
              <w:t>27</w:t>
            </w:r>
          </w:p>
        </w:tc>
        <w:tc>
          <w:tcPr>
            <w:tcW w:w="202" w:type="pct"/>
            <w:tcBorders>
              <w:top w:val="single" w:sz="4" w:space="0" w:color="auto"/>
              <w:left w:val="nil"/>
              <w:bottom w:val="single" w:sz="4" w:space="0" w:color="auto"/>
              <w:right w:val="single" w:sz="4" w:space="0" w:color="auto"/>
            </w:tcBorders>
            <w:vAlign w:val="center"/>
          </w:tcPr>
          <w:p w14:paraId="42D2E4D8" w14:textId="622EC8A9" w:rsidR="003E66E8" w:rsidRPr="009C79AB" w:rsidRDefault="003E66E8" w:rsidP="003E66E8">
            <w:pPr>
              <w:jc w:val="center"/>
              <w:rPr>
                <w:color w:val="000000"/>
                <w:sz w:val="18"/>
                <w:szCs w:val="18"/>
                <w:lang w:val="en-US"/>
              </w:rPr>
            </w:pPr>
            <w:r w:rsidRPr="00386ED4">
              <w:rPr>
                <w:color w:val="000000"/>
                <w:sz w:val="18"/>
                <w:szCs w:val="18"/>
                <w:lang w:val="en-US"/>
              </w:rPr>
              <w:t>27</w:t>
            </w:r>
          </w:p>
        </w:tc>
        <w:tc>
          <w:tcPr>
            <w:tcW w:w="193" w:type="pct"/>
            <w:tcBorders>
              <w:top w:val="single" w:sz="4" w:space="0" w:color="auto"/>
              <w:left w:val="nil"/>
              <w:bottom w:val="single" w:sz="4" w:space="0" w:color="auto"/>
              <w:right w:val="single" w:sz="4" w:space="0" w:color="auto"/>
            </w:tcBorders>
            <w:vAlign w:val="center"/>
          </w:tcPr>
          <w:p w14:paraId="2FA20F02" w14:textId="37D4E51F" w:rsidR="003E66E8" w:rsidRPr="009C79AB" w:rsidRDefault="003E66E8" w:rsidP="003E66E8">
            <w:pPr>
              <w:jc w:val="center"/>
              <w:rPr>
                <w:color w:val="000000"/>
                <w:sz w:val="18"/>
                <w:szCs w:val="18"/>
                <w:lang w:val="en-US"/>
              </w:rPr>
            </w:pPr>
            <w:r w:rsidRPr="00386ED4">
              <w:rPr>
                <w:color w:val="000000"/>
                <w:sz w:val="18"/>
                <w:szCs w:val="18"/>
                <w:lang w:val="en-US"/>
              </w:rPr>
              <w:t>27</w:t>
            </w:r>
          </w:p>
        </w:tc>
      </w:tr>
      <w:tr w:rsidR="003E66E8" w:rsidRPr="009C79AB" w14:paraId="59C152F5"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1AFE6DF8" w14:textId="6BB80FF4" w:rsidR="003E66E8" w:rsidRPr="00274B68" w:rsidRDefault="003E66E8" w:rsidP="003E66E8">
            <w:pPr>
              <w:jc w:val="center"/>
              <w:rPr>
                <w:sz w:val="20"/>
                <w:szCs w:val="20"/>
              </w:rPr>
            </w:pPr>
            <w:r w:rsidRPr="00393919">
              <w:rPr>
                <w:color w:val="000000"/>
                <w:sz w:val="20"/>
                <w:szCs w:val="20"/>
              </w:rPr>
              <w:t>5</w:t>
            </w:r>
          </w:p>
        </w:tc>
        <w:tc>
          <w:tcPr>
            <w:tcW w:w="1517" w:type="pct"/>
            <w:tcBorders>
              <w:top w:val="single" w:sz="4" w:space="0" w:color="auto"/>
              <w:left w:val="single" w:sz="4" w:space="0" w:color="auto"/>
              <w:bottom w:val="single" w:sz="4" w:space="0" w:color="auto"/>
              <w:right w:val="single" w:sz="4" w:space="0" w:color="auto"/>
            </w:tcBorders>
            <w:vAlign w:val="center"/>
          </w:tcPr>
          <w:p w14:paraId="2DCD7885" w14:textId="0F48FE4D" w:rsidR="003E66E8" w:rsidRPr="00274B68" w:rsidRDefault="003E66E8" w:rsidP="003E66E8">
            <w:pPr>
              <w:rPr>
                <w:sz w:val="18"/>
                <w:szCs w:val="18"/>
              </w:rPr>
            </w:pPr>
            <w:r w:rsidRPr="00393919">
              <w:rPr>
                <w:color w:val="000000"/>
                <w:sz w:val="20"/>
                <w:szCs w:val="20"/>
              </w:rPr>
              <w:t>МБОУ "Гимназия №1 Брянского района"</w:t>
            </w:r>
          </w:p>
        </w:tc>
        <w:tc>
          <w:tcPr>
            <w:tcW w:w="277" w:type="pct"/>
            <w:tcBorders>
              <w:top w:val="nil"/>
              <w:left w:val="nil"/>
              <w:bottom w:val="single" w:sz="4" w:space="0" w:color="auto"/>
              <w:right w:val="single" w:sz="4" w:space="0" w:color="auto"/>
            </w:tcBorders>
            <w:vAlign w:val="center"/>
          </w:tcPr>
          <w:p w14:paraId="3E954D59" w14:textId="7D66950C" w:rsidR="003E66E8" w:rsidRPr="009C79AB" w:rsidRDefault="003E66E8" w:rsidP="003E66E8">
            <w:pPr>
              <w:jc w:val="center"/>
              <w:rPr>
                <w:color w:val="000000"/>
                <w:sz w:val="18"/>
                <w:szCs w:val="18"/>
                <w:lang w:val="en-US"/>
              </w:rPr>
            </w:pPr>
            <w:r w:rsidRPr="00386ED4">
              <w:rPr>
                <w:color w:val="000000"/>
                <w:sz w:val="18"/>
                <w:szCs w:val="18"/>
                <w:lang w:val="en-US"/>
              </w:rPr>
              <w:t>20</w:t>
            </w:r>
          </w:p>
        </w:tc>
        <w:tc>
          <w:tcPr>
            <w:tcW w:w="202" w:type="pct"/>
            <w:tcBorders>
              <w:top w:val="single" w:sz="4" w:space="0" w:color="auto"/>
              <w:left w:val="nil"/>
              <w:bottom w:val="single" w:sz="4" w:space="0" w:color="auto"/>
              <w:right w:val="single" w:sz="4" w:space="0" w:color="auto"/>
            </w:tcBorders>
            <w:vAlign w:val="center"/>
          </w:tcPr>
          <w:p w14:paraId="00C530AB" w14:textId="6370F5CD" w:rsidR="003E66E8" w:rsidRPr="009C79AB" w:rsidRDefault="003E66E8" w:rsidP="003E66E8">
            <w:pPr>
              <w:jc w:val="center"/>
              <w:rPr>
                <w:color w:val="000000"/>
                <w:sz w:val="18"/>
                <w:szCs w:val="18"/>
                <w:lang w:val="en-US"/>
              </w:rPr>
            </w:pPr>
            <w:r w:rsidRPr="00386ED4">
              <w:rPr>
                <w:color w:val="000000"/>
                <w:sz w:val="18"/>
                <w:szCs w:val="18"/>
                <w:lang w:val="en-US"/>
              </w:rPr>
              <w:t>90</w:t>
            </w:r>
          </w:p>
        </w:tc>
        <w:tc>
          <w:tcPr>
            <w:tcW w:w="202" w:type="pct"/>
            <w:tcBorders>
              <w:top w:val="single" w:sz="4" w:space="0" w:color="auto"/>
              <w:left w:val="nil"/>
              <w:bottom w:val="single" w:sz="4" w:space="0" w:color="auto"/>
              <w:right w:val="single" w:sz="4" w:space="0" w:color="auto"/>
            </w:tcBorders>
            <w:vAlign w:val="center"/>
          </w:tcPr>
          <w:p w14:paraId="27E8C1BA" w14:textId="7F92B0D4" w:rsidR="003E66E8" w:rsidRPr="009C79AB" w:rsidRDefault="003E66E8" w:rsidP="003E66E8">
            <w:pPr>
              <w:jc w:val="center"/>
              <w:rPr>
                <w:color w:val="000000"/>
                <w:sz w:val="18"/>
                <w:szCs w:val="18"/>
                <w:lang w:val="en-US"/>
              </w:rPr>
            </w:pPr>
            <w:r w:rsidRPr="00386ED4">
              <w:rPr>
                <w:color w:val="000000"/>
                <w:sz w:val="18"/>
                <w:szCs w:val="18"/>
                <w:lang w:val="en-US"/>
              </w:rPr>
              <w:t>68</w:t>
            </w:r>
          </w:p>
        </w:tc>
        <w:tc>
          <w:tcPr>
            <w:tcW w:w="202" w:type="pct"/>
            <w:tcBorders>
              <w:top w:val="single" w:sz="4" w:space="0" w:color="auto"/>
              <w:left w:val="nil"/>
              <w:bottom w:val="single" w:sz="4" w:space="0" w:color="auto"/>
              <w:right w:val="single" w:sz="4" w:space="0" w:color="auto"/>
            </w:tcBorders>
            <w:vAlign w:val="center"/>
          </w:tcPr>
          <w:p w14:paraId="275CB97D" w14:textId="3996C2C8" w:rsidR="003E66E8" w:rsidRPr="009C79AB" w:rsidRDefault="003E66E8" w:rsidP="003E66E8">
            <w:pPr>
              <w:jc w:val="center"/>
              <w:rPr>
                <w:color w:val="000000"/>
                <w:sz w:val="18"/>
                <w:szCs w:val="18"/>
                <w:lang w:val="en-US"/>
              </w:rPr>
            </w:pPr>
            <w:r w:rsidRPr="00386ED4">
              <w:rPr>
                <w:color w:val="000000"/>
                <w:sz w:val="18"/>
                <w:szCs w:val="18"/>
                <w:lang w:val="en-US"/>
              </w:rPr>
              <w:t>45</w:t>
            </w:r>
          </w:p>
        </w:tc>
        <w:tc>
          <w:tcPr>
            <w:tcW w:w="202" w:type="pct"/>
            <w:tcBorders>
              <w:top w:val="single" w:sz="4" w:space="0" w:color="auto"/>
              <w:left w:val="nil"/>
              <w:bottom w:val="single" w:sz="4" w:space="0" w:color="auto"/>
              <w:right w:val="single" w:sz="4" w:space="0" w:color="auto"/>
            </w:tcBorders>
            <w:vAlign w:val="center"/>
          </w:tcPr>
          <w:p w14:paraId="2B44C93D" w14:textId="67BB3F9B" w:rsidR="003E66E8" w:rsidRPr="009C79AB" w:rsidRDefault="003E66E8" w:rsidP="003E66E8">
            <w:pPr>
              <w:jc w:val="center"/>
              <w:rPr>
                <w:color w:val="000000"/>
                <w:sz w:val="18"/>
                <w:szCs w:val="18"/>
                <w:lang w:val="en-US"/>
              </w:rPr>
            </w:pPr>
            <w:r w:rsidRPr="00386ED4">
              <w:rPr>
                <w:color w:val="000000"/>
                <w:sz w:val="18"/>
                <w:szCs w:val="18"/>
                <w:lang w:val="en-US"/>
              </w:rPr>
              <w:t>78</w:t>
            </w:r>
          </w:p>
        </w:tc>
        <w:tc>
          <w:tcPr>
            <w:tcW w:w="202" w:type="pct"/>
            <w:tcBorders>
              <w:top w:val="single" w:sz="4" w:space="0" w:color="auto"/>
              <w:left w:val="nil"/>
              <w:bottom w:val="single" w:sz="4" w:space="0" w:color="auto"/>
              <w:right w:val="single" w:sz="4" w:space="0" w:color="auto"/>
            </w:tcBorders>
            <w:vAlign w:val="center"/>
          </w:tcPr>
          <w:p w14:paraId="08E8FCAC" w14:textId="15840C0E" w:rsidR="003E66E8" w:rsidRPr="009C79AB" w:rsidRDefault="003E66E8" w:rsidP="003E66E8">
            <w:pPr>
              <w:jc w:val="center"/>
              <w:rPr>
                <w:color w:val="000000"/>
                <w:sz w:val="18"/>
                <w:szCs w:val="18"/>
                <w:lang w:val="en-US"/>
              </w:rPr>
            </w:pPr>
            <w:r w:rsidRPr="00386ED4">
              <w:rPr>
                <w:color w:val="000000"/>
                <w:sz w:val="18"/>
                <w:szCs w:val="18"/>
                <w:lang w:val="en-US"/>
              </w:rPr>
              <w:t>55</w:t>
            </w:r>
          </w:p>
        </w:tc>
        <w:tc>
          <w:tcPr>
            <w:tcW w:w="202" w:type="pct"/>
            <w:tcBorders>
              <w:top w:val="single" w:sz="4" w:space="0" w:color="auto"/>
              <w:left w:val="nil"/>
              <w:bottom w:val="single" w:sz="4" w:space="0" w:color="auto"/>
              <w:right w:val="single" w:sz="4" w:space="0" w:color="auto"/>
            </w:tcBorders>
            <w:vAlign w:val="center"/>
          </w:tcPr>
          <w:p w14:paraId="6D320399" w14:textId="05CF3A66" w:rsidR="003E66E8" w:rsidRPr="009C79AB" w:rsidRDefault="003E66E8" w:rsidP="003E66E8">
            <w:pPr>
              <w:jc w:val="center"/>
              <w:rPr>
                <w:color w:val="000000"/>
                <w:sz w:val="18"/>
                <w:szCs w:val="18"/>
                <w:lang w:val="en-US"/>
              </w:rPr>
            </w:pPr>
            <w:r w:rsidRPr="00386ED4">
              <w:rPr>
                <w:color w:val="000000"/>
                <w:sz w:val="18"/>
                <w:szCs w:val="18"/>
                <w:lang w:val="en-US"/>
              </w:rPr>
              <w:t>95</w:t>
            </w:r>
          </w:p>
        </w:tc>
        <w:tc>
          <w:tcPr>
            <w:tcW w:w="202" w:type="pct"/>
            <w:tcBorders>
              <w:top w:val="single" w:sz="4" w:space="0" w:color="auto"/>
              <w:left w:val="nil"/>
              <w:bottom w:val="single" w:sz="4" w:space="0" w:color="auto"/>
              <w:right w:val="single" w:sz="4" w:space="0" w:color="auto"/>
            </w:tcBorders>
            <w:vAlign w:val="center"/>
          </w:tcPr>
          <w:p w14:paraId="32C0F41D" w14:textId="7A000F34" w:rsidR="003E66E8" w:rsidRPr="009C79AB" w:rsidRDefault="003E66E8" w:rsidP="003E66E8">
            <w:pPr>
              <w:jc w:val="center"/>
              <w:rPr>
                <w:color w:val="000000"/>
                <w:sz w:val="18"/>
                <w:szCs w:val="18"/>
                <w:lang w:val="en-US"/>
              </w:rPr>
            </w:pPr>
            <w:r w:rsidRPr="00386ED4">
              <w:rPr>
                <w:color w:val="000000"/>
                <w:sz w:val="18"/>
                <w:szCs w:val="18"/>
                <w:lang w:val="en-US"/>
              </w:rPr>
              <w:t>65</w:t>
            </w:r>
          </w:p>
        </w:tc>
        <w:tc>
          <w:tcPr>
            <w:tcW w:w="202" w:type="pct"/>
            <w:tcBorders>
              <w:top w:val="single" w:sz="4" w:space="0" w:color="auto"/>
              <w:left w:val="nil"/>
              <w:bottom w:val="single" w:sz="4" w:space="0" w:color="auto"/>
              <w:right w:val="single" w:sz="4" w:space="0" w:color="auto"/>
            </w:tcBorders>
            <w:vAlign w:val="center"/>
          </w:tcPr>
          <w:p w14:paraId="2F61D195" w14:textId="6F5427E9" w:rsidR="003E66E8" w:rsidRPr="009C79AB" w:rsidRDefault="003E66E8" w:rsidP="003E66E8">
            <w:pPr>
              <w:jc w:val="center"/>
              <w:rPr>
                <w:color w:val="000000"/>
                <w:sz w:val="18"/>
                <w:szCs w:val="18"/>
                <w:lang w:val="en-US"/>
              </w:rPr>
            </w:pPr>
            <w:r w:rsidRPr="00386ED4">
              <w:rPr>
                <w:color w:val="000000"/>
                <w:sz w:val="18"/>
                <w:szCs w:val="18"/>
                <w:lang w:val="en-US"/>
              </w:rPr>
              <w:t>40</w:t>
            </w:r>
          </w:p>
        </w:tc>
        <w:tc>
          <w:tcPr>
            <w:tcW w:w="202" w:type="pct"/>
            <w:tcBorders>
              <w:top w:val="single" w:sz="4" w:space="0" w:color="auto"/>
              <w:left w:val="nil"/>
              <w:bottom w:val="single" w:sz="4" w:space="0" w:color="auto"/>
              <w:right w:val="single" w:sz="4" w:space="0" w:color="auto"/>
            </w:tcBorders>
            <w:vAlign w:val="center"/>
          </w:tcPr>
          <w:p w14:paraId="56B1FAD3" w14:textId="0A8C16C0" w:rsidR="003E66E8" w:rsidRPr="009C79AB" w:rsidRDefault="003E66E8" w:rsidP="003E66E8">
            <w:pPr>
              <w:jc w:val="center"/>
              <w:rPr>
                <w:color w:val="000000"/>
                <w:sz w:val="18"/>
                <w:szCs w:val="18"/>
                <w:lang w:val="en-US"/>
              </w:rPr>
            </w:pPr>
            <w:r w:rsidRPr="00386ED4">
              <w:rPr>
                <w:color w:val="000000"/>
                <w:sz w:val="18"/>
                <w:szCs w:val="18"/>
                <w:lang w:val="en-US"/>
              </w:rPr>
              <w:t>90</w:t>
            </w:r>
          </w:p>
        </w:tc>
        <w:tc>
          <w:tcPr>
            <w:tcW w:w="202" w:type="pct"/>
            <w:tcBorders>
              <w:top w:val="single" w:sz="4" w:space="0" w:color="auto"/>
              <w:left w:val="nil"/>
              <w:bottom w:val="single" w:sz="4" w:space="0" w:color="auto"/>
              <w:right w:val="single" w:sz="4" w:space="0" w:color="auto"/>
            </w:tcBorders>
            <w:vAlign w:val="center"/>
          </w:tcPr>
          <w:p w14:paraId="04F04540" w14:textId="3B517607" w:rsidR="003E66E8" w:rsidRPr="009C79AB" w:rsidRDefault="003E66E8" w:rsidP="003E66E8">
            <w:pPr>
              <w:jc w:val="center"/>
              <w:rPr>
                <w:color w:val="000000"/>
                <w:sz w:val="18"/>
                <w:szCs w:val="18"/>
                <w:lang w:val="en-US"/>
              </w:rPr>
            </w:pPr>
            <w:r w:rsidRPr="00386ED4">
              <w:rPr>
                <w:color w:val="000000"/>
                <w:sz w:val="18"/>
                <w:szCs w:val="18"/>
                <w:lang w:val="en-US"/>
              </w:rPr>
              <w:t>65</w:t>
            </w:r>
          </w:p>
        </w:tc>
        <w:tc>
          <w:tcPr>
            <w:tcW w:w="202" w:type="pct"/>
            <w:tcBorders>
              <w:top w:val="single" w:sz="4" w:space="0" w:color="auto"/>
              <w:left w:val="nil"/>
              <w:bottom w:val="single" w:sz="4" w:space="0" w:color="auto"/>
              <w:right w:val="single" w:sz="4" w:space="0" w:color="auto"/>
            </w:tcBorders>
            <w:vAlign w:val="center"/>
          </w:tcPr>
          <w:p w14:paraId="109D5E80" w14:textId="3F29BFD0" w:rsidR="003E66E8" w:rsidRPr="009C79AB" w:rsidRDefault="003E66E8" w:rsidP="003E66E8">
            <w:pPr>
              <w:jc w:val="center"/>
              <w:rPr>
                <w:color w:val="000000"/>
                <w:sz w:val="18"/>
                <w:szCs w:val="18"/>
                <w:lang w:val="en-US"/>
              </w:rPr>
            </w:pPr>
            <w:r w:rsidRPr="00386ED4">
              <w:rPr>
                <w:color w:val="000000"/>
                <w:sz w:val="18"/>
                <w:szCs w:val="18"/>
                <w:lang w:val="en-US"/>
              </w:rPr>
              <w:t>55</w:t>
            </w:r>
          </w:p>
        </w:tc>
        <w:tc>
          <w:tcPr>
            <w:tcW w:w="202" w:type="pct"/>
            <w:tcBorders>
              <w:top w:val="single" w:sz="4" w:space="0" w:color="auto"/>
              <w:left w:val="nil"/>
              <w:bottom w:val="single" w:sz="4" w:space="0" w:color="auto"/>
              <w:right w:val="single" w:sz="4" w:space="0" w:color="auto"/>
            </w:tcBorders>
            <w:vAlign w:val="center"/>
          </w:tcPr>
          <w:p w14:paraId="003F1B76" w14:textId="3FB05D2A" w:rsidR="003E66E8" w:rsidRPr="009C79AB" w:rsidRDefault="003E66E8" w:rsidP="003E66E8">
            <w:pPr>
              <w:jc w:val="center"/>
              <w:rPr>
                <w:color w:val="000000"/>
                <w:sz w:val="18"/>
                <w:szCs w:val="18"/>
                <w:lang w:val="en-US"/>
              </w:rPr>
            </w:pPr>
            <w:r w:rsidRPr="00386ED4">
              <w:rPr>
                <w:color w:val="000000"/>
                <w:sz w:val="18"/>
                <w:szCs w:val="18"/>
                <w:lang w:val="en-US"/>
              </w:rPr>
              <w:t>50</w:t>
            </w:r>
          </w:p>
        </w:tc>
        <w:tc>
          <w:tcPr>
            <w:tcW w:w="202" w:type="pct"/>
            <w:tcBorders>
              <w:top w:val="single" w:sz="4" w:space="0" w:color="auto"/>
              <w:left w:val="nil"/>
              <w:bottom w:val="single" w:sz="4" w:space="0" w:color="auto"/>
              <w:right w:val="single" w:sz="4" w:space="0" w:color="auto"/>
            </w:tcBorders>
            <w:vAlign w:val="center"/>
          </w:tcPr>
          <w:p w14:paraId="100D31DF" w14:textId="6BF2DC7D" w:rsidR="003E66E8" w:rsidRPr="009C79AB" w:rsidRDefault="003E66E8" w:rsidP="003E66E8">
            <w:pPr>
              <w:jc w:val="center"/>
              <w:rPr>
                <w:color w:val="000000"/>
                <w:sz w:val="18"/>
                <w:szCs w:val="18"/>
                <w:lang w:val="en-US"/>
              </w:rPr>
            </w:pPr>
            <w:r w:rsidRPr="00386ED4">
              <w:rPr>
                <w:color w:val="000000"/>
                <w:sz w:val="18"/>
                <w:szCs w:val="18"/>
                <w:lang w:val="en-US"/>
              </w:rPr>
              <w:t>80</w:t>
            </w:r>
          </w:p>
        </w:tc>
        <w:tc>
          <w:tcPr>
            <w:tcW w:w="202" w:type="pct"/>
            <w:tcBorders>
              <w:top w:val="single" w:sz="4" w:space="0" w:color="auto"/>
              <w:left w:val="nil"/>
              <w:bottom w:val="single" w:sz="4" w:space="0" w:color="auto"/>
              <w:right w:val="single" w:sz="4" w:space="0" w:color="auto"/>
            </w:tcBorders>
            <w:vAlign w:val="center"/>
          </w:tcPr>
          <w:p w14:paraId="653EEDBC" w14:textId="5F018525" w:rsidR="003E66E8" w:rsidRPr="009C79AB" w:rsidRDefault="003E66E8" w:rsidP="003E66E8">
            <w:pPr>
              <w:jc w:val="center"/>
              <w:rPr>
                <w:color w:val="000000"/>
                <w:sz w:val="18"/>
                <w:szCs w:val="18"/>
                <w:lang w:val="en-US"/>
              </w:rPr>
            </w:pPr>
            <w:r w:rsidRPr="00386ED4">
              <w:rPr>
                <w:color w:val="000000"/>
                <w:sz w:val="18"/>
                <w:szCs w:val="18"/>
                <w:lang w:val="en-US"/>
              </w:rPr>
              <w:t>32</w:t>
            </w:r>
          </w:p>
        </w:tc>
        <w:tc>
          <w:tcPr>
            <w:tcW w:w="193" w:type="pct"/>
            <w:tcBorders>
              <w:top w:val="single" w:sz="4" w:space="0" w:color="auto"/>
              <w:left w:val="nil"/>
              <w:bottom w:val="single" w:sz="4" w:space="0" w:color="auto"/>
              <w:right w:val="single" w:sz="4" w:space="0" w:color="auto"/>
            </w:tcBorders>
            <w:vAlign w:val="center"/>
          </w:tcPr>
          <w:p w14:paraId="3A333692" w14:textId="585DBF45" w:rsidR="003E66E8" w:rsidRPr="009C79AB" w:rsidRDefault="003E66E8" w:rsidP="003E66E8">
            <w:pPr>
              <w:jc w:val="center"/>
              <w:rPr>
                <w:color w:val="000000"/>
                <w:sz w:val="18"/>
                <w:szCs w:val="18"/>
                <w:lang w:val="en-US"/>
              </w:rPr>
            </w:pPr>
            <w:r w:rsidRPr="00386ED4">
              <w:rPr>
                <w:color w:val="000000"/>
                <w:sz w:val="18"/>
                <w:szCs w:val="18"/>
                <w:lang w:val="en-US"/>
              </w:rPr>
              <w:t>75</w:t>
            </w:r>
          </w:p>
        </w:tc>
      </w:tr>
      <w:tr w:rsidR="003E66E8" w:rsidRPr="009C79AB" w14:paraId="06DEAE78"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791B1A64" w14:textId="7E5090C8" w:rsidR="003E66E8" w:rsidRPr="00274B68" w:rsidRDefault="003E66E8" w:rsidP="003E66E8">
            <w:pPr>
              <w:jc w:val="center"/>
              <w:rPr>
                <w:sz w:val="20"/>
                <w:szCs w:val="20"/>
              </w:rPr>
            </w:pPr>
            <w:r>
              <w:rPr>
                <w:color w:val="000000"/>
                <w:sz w:val="20"/>
                <w:szCs w:val="20"/>
              </w:rPr>
              <w:t>6</w:t>
            </w:r>
          </w:p>
        </w:tc>
        <w:tc>
          <w:tcPr>
            <w:tcW w:w="1517" w:type="pct"/>
            <w:tcBorders>
              <w:top w:val="single" w:sz="4" w:space="0" w:color="auto"/>
              <w:left w:val="single" w:sz="4" w:space="0" w:color="auto"/>
              <w:bottom w:val="single" w:sz="4" w:space="0" w:color="auto"/>
              <w:right w:val="single" w:sz="4" w:space="0" w:color="auto"/>
            </w:tcBorders>
            <w:vAlign w:val="center"/>
          </w:tcPr>
          <w:p w14:paraId="36F8EB6D" w14:textId="77777777" w:rsidR="009F7E3B" w:rsidRPr="009F7E3B" w:rsidRDefault="009F7E3B" w:rsidP="009F7E3B">
            <w:pPr>
              <w:rPr>
                <w:color w:val="000000"/>
                <w:sz w:val="20"/>
                <w:szCs w:val="20"/>
              </w:rPr>
            </w:pPr>
            <w:r w:rsidRPr="009F7E3B">
              <w:rPr>
                <w:color w:val="000000"/>
                <w:sz w:val="20"/>
                <w:szCs w:val="20"/>
              </w:rPr>
              <w:t xml:space="preserve">МБОУ "Супоневская СОШ №1 </w:t>
            </w:r>
          </w:p>
          <w:p w14:paraId="1FD05ECC" w14:textId="066C9868" w:rsidR="003E66E8" w:rsidRPr="00274B68" w:rsidRDefault="009F7E3B" w:rsidP="009F7E3B">
            <w:pPr>
              <w:rPr>
                <w:sz w:val="18"/>
                <w:szCs w:val="18"/>
              </w:rPr>
            </w:pPr>
            <w:r w:rsidRPr="009F7E3B">
              <w:rPr>
                <w:color w:val="000000"/>
                <w:sz w:val="20"/>
                <w:szCs w:val="20"/>
              </w:rPr>
              <w:t>им. Героя Советского Союза Н.И. Чувина"</w:t>
            </w:r>
          </w:p>
        </w:tc>
        <w:tc>
          <w:tcPr>
            <w:tcW w:w="277" w:type="pct"/>
            <w:tcBorders>
              <w:top w:val="nil"/>
              <w:left w:val="nil"/>
              <w:bottom w:val="single" w:sz="4" w:space="0" w:color="auto"/>
              <w:right w:val="single" w:sz="4" w:space="0" w:color="auto"/>
            </w:tcBorders>
            <w:vAlign w:val="center"/>
          </w:tcPr>
          <w:p w14:paraId="17D18450" w14:textId="1F7FAA50" w:rsidR="003E66E8" w:rsidRPr="007126B3" w:rsidRDefault="003E66E8" w:rsidP="003E66E8">
            <w:pPr>
              <w:jc w:val="center"/>
              <w:rPr>
                <w:color w:val="000000"/>
                <w:sz w:val="18"/>
                <w:szCs w:val="18"/>
              </w:rPr>
            </w:pPr>
            <w:r w:rsidRPr="00386ED4">
              <w:rPr>
                <w:color w:val="000000"/>
                <w:sz w:val="18"/>
                <w:szCs w:val="18"/>
                <w:lang w:val="en-US"/>
              </w:rPr>
              <w:t>19</w:t>
            </w:r>
          </w:p>
        </w:tc>
        <w:tc>
          <w:tcPr>
            <w:tcW w:w="202" w:type="pct"/>
            <w:tcBorders>
              <w:top w:val="single" w:sz="4" w:space="0" w:color="auto"/>
              <w:left w:val="nil"/>
              <w:bottom w:val="single" w:sz="4" w:space="0" w:color="auto"/>
              <w:right w:val="single" w:sz="4" w:space="0" w:color="auto"/>
            </w:tcBorders>
            <w:vAlign w:val="center"/>
          </w:tcPr>
          <w:p w14:paraId="5BCDC07C" w14:textId="7FB57648" w:rsidR="003E66E8" w:rsidRPr="007126B3" w:rsidRDefault="003E66E8" w:rsidP="003E66E8">
            <w:pPr>
              <w:jc w:val="center"/>
              <w:rPr>
                <w:color w:val="000000"/>
                <w:sz w:val="18"/>
                <w:szCs w:val="18"/>
              </w:rPr>
            </w:pPr>
            <w:r w:rsidRPr="00386ED4">
              <w:rPr>
                <w:color w:val="000000"/>
                <w:sz w:val="18"/>
                <w:szCs w:val="18"/>
                <w:lang w:val="en-US"/>
              </w:rPr>
              <w:t>95</w:t>
            </w:r>
          </w:p>
        </w:tc>
        <w:tc>
          <w:tcPr>
            <w:tcW w:w="202" w:type="pct"/>
            <w:tcBorders>
              <w:top w:val="single" w:sz="4" w:space="0" w:color="auto"/>
              <w:left w:val="nil"/>
              <w:bottom w:val="single" w:sz="4" w:space="0" w:color="auto"/>
              <w:right w:val="single" w:sz="4" w:space="0" w:color="auto"/>
            </w:tcBorders>
            <w:vAlign w:val="center"/>
          </w:tcPr>
          <w:p w14:paraId="7F5E4390" w14:textId="6F87A356" w:rsidR="003E66E8" w:rsidRPr="007126B3" w:rsidRDefault="003E66E8" w:rsidP="003E66E8">
            <w:pPr>
              <w:jc w:val="center"/>
              <w:rPr>
                <w:color w:val="000000"/>
                <w:sz w:val="18"/>
                <w:szCs w:val="18"/>
              </w:rPr>
            </w:pPr>
            <w:r w:rsidRPr="00386ED4">
              <w:rPr>
                <w:color w:val="000000"/>
                <w:sz w:val="18"/>
                <w:szCs w:val="18"/>
                <w:lang w:val="en-US"/>
              </w:rPr>
              <w:t>72</w:t>
            </w:r>
          </w:p>
        </w:tc>
        <w:tc>
          <w:tcPr>
            <w:tcW w:w="202" w:type="pct"/>
            <w:tcBorders>
              <w:top w:val="single" w:sz="4" w:space="0" w:color="auto"/>
              <w:left w:val="nil"/>
              <w:bottom w:val="single" w:sz="4" w:space="0" w:color="auto"/>
              <w:right w:val="single" w:sz="4" w:space="0" w:color="auto"/>
            </w:tcBorders>
            <w:vAlign w:val="center"/>
          </w:tcPr>
          <w:p w14:paraId="5E52E871" w14:textId="41920BC2" w:rsidR="003E66E8" w:rsidRPr="007126B3" w:rsidRDefault="003E66E8" w:rsidP="003E66E8">
            <w:pPr>
              <w:jc w:val="center"/>
              <w:rPr>
                <w:color w:val="000000"/>
                <w:sz w:val="18"/>
                <w:szCs w:val="18"/>
              </w:rPr>
            </w:pPr>
            <w:r w:rsidRPr="00386ED4">
              <w:rPr>
                <w:color w:val="000000"/>
                <w:sz w:val="18"/>
                <w:szCs w:val="18"/>
                <w:lang w:val="en-US"/>
              </w:rPr>
              <w:t>32</w:t>
            </w:r>
          </w:p>
        </w:tc>
        <w:tc>
          <w:tcPr>
            <w:tcW w:w="202" w:type="pct"/>
            <w:tcBorders>
              <w:top w:val="single" w:sz="4" w:space="0" w:color="auto"/>
              <w:left w:val="nil"/>
              <w:bottom w:val="single" w:sz="4" w:space="0" w:color="auto"/>
              <w:right w:val="single" w:sz="4" w:space="0" w:color="auto"/>
            </w:tcBorders>
            <w:vAlign w:val="center"/>
          </w:tcPr>
          <w:p w14:paraId="2DAC1E14" w14:textId="1AD9F283" w:rsidR="003E66E8" w:rsidRPr="007126B3" w:rsidRDefault="003E66E8" w:rsidP="003E66E8">
            <w:pPr>
              <w:jc w:val="center"/>
              <w:rPr>
                <w:color w:val="000000"/>
                <w:sz w:val="18"/>
                <w:szCs w:val="18"/>
              </w:rPr>
            </w:pPr>
            <w:r w:rsidRPr="00386ED4">
              <w:rPr>
                <w:color w:val="000000"/>
                <w:sz w:val="18"/>
                <w:szCs w:val="18"/>
                <w:lang w:val="en-US"/>
              </w:rPr>
              <w:t>95</w:t>
            </w:r>
          </w:p>
        </w:tc>
        <w:tc>
          <w:tcPr>
            <w:tcW w:w="202" w:type="pct"/>
            <w:tcBorders>
              <w:top w:val="single" w:sz="4" w:space="0" w:color="auto"/>
              <w:left w:val="nil"/>
              <w:bottom w:val="single" w:sz="4" w:space="0" w:color="auto"/>
              <w:right w:val="single" w:sz="4" w:space="0" w:color="auto"/>
            </w:tcBorders>
            <w:vAlign w:val="center"/>
          </w:tcPr>
          <w:p w14:paraId="3F0AB5BD" w14:textId="363947AF" w:rsidR="003E66E8" w:rsidRPr="007126B3" w:rsidRDefault="003E66E8" w:rsidP="003E66E8">
            <w:pPr>
              <w:jc w:val="center"/>
              <w:rPr>
                <w:color w:val="000000"/>
                <w:sz w:val="18"/>
                <w:szCs w:val="18"/>
              </w:rPr>
            </w:pPr>
            <w:r w:rsidRPr="00386ED4">
              <w:rPr>
                <w:color w:val="000000"/>
                <w:sz w:val="18"/>
                <w:szCs w:val="18"/>
                <w:lang w:val="en-US"/>
              </w:rPr>
              <w:t>89</w:t>
            </w:r>
          </w:p>
        </w:tc>
        <w:tc>
          <w:tcPr>
            <w:tcW w:w="202" w:type="pct"/>
            <w:tcBorders>
              <w:top w:val="single" w:sz="4" w:space="0" w:color="auto"/>
              <w:left w:val="nil"/>
              <w:bottom w:val="single" w:sz="4" w:space="0" w:color="auto"/>
              <w:right w:val="single" w:sz="4" w:space="0" w:color="auto"/>
            </w:tcBorders>
            <w:vAlign w:val="center"/>
          </w:tcPr>
          <w:p w14:paraId="18EAF0A6" w14:textId="4E7FD1F9" w:rsidR="003E66E8" w:rsidRPr="007126B3" w:rsidRDefault="003E66E8" w:rsidP="003E66E8">
            <w:pPr>
              <w:jc w:val="center"/>
              <w:rPr>
                <w:color w:val="000000"/>
                <w:sz w:val="18"/>
                <w:szCs w:val="18"/>
              </w:rPr>
            </w:pPr>
            <w:r w:rsidRPr="00386ED4">
              <w:rPr>
                <w:color w:val="000000"/>
                <w:sz w:val="18"/>
                <w:szCs w:val="18"/>
                <w:lang w:val="en-US"/>
              </w:rPr>
              <w:t>79</w:t>
            </w:r>
          </w:p>
        </w:tc>
        <w:tc>
          <w:tcPr>
            <w:tcW w:w="202" w:type="pct"/>
            <w:tcBorders>
              <w:top w:val="single" w:sz="4" w:space="0" w:color="auto"/>
              <w:left w:val="nil"/>
              <w:bottom w:val="single" w:sz="4" w:space="0" w:color="auto"/>
              <w:right w:val="single" w:sz="4" w:space="0" w:color="auto"/>
            </w:tcBorders>
            <w:vAlign w:val="center"/>
          </w:tcPr>
          <w:p w14:paraId="081ED3BE" w14:textId="18A72FA7" w:rsidR="003E66E8" w:rsidRPr="007126B3" w:rsidRDefault="003E66E8" w:rsidP="003E66E8">
            <w:pPr>
              <w:jc w:val="center"/>
              <w:rPr>
                <w:color w:val="000000"/>
                <w:sz w:val="18"/>
                <w:szCs w:val="18"/>
              </w:rPr>
            </w:pPr>
            <w:r w:rsidRPr="00386ED4">
              <w:rPr>
                <w:color w:val="000000"/>
                <w:sz w:val="18"/>
                <w:szCs w:val="18"/>
                <w:lang w:val="en-US"/>
              </w:rPr>
              <w:t>89</w:t>
            </w:r>
          </w:p>
        </w:tc>
        <w:tc>
          <w:tcPr>
            <w:tcW w:w="202" w:type="pct"/>
            <w:tcBorders>
              <w:top w:val="single" w:sz="4" w:space="0" w:color="auto"/>
              <w:left w:val="nil"/>
              <w:bottom w:val="single" w:sz="4" w:space="0" w:color="auto"/>
              <w:right w:val="single" w:sz="4" w:space="0" w:color="auto"/>
            </w:tcBorders>
            <w:vAlign w:val="center"/>
          </w:tcPr>
          <w:p w14:paraId="21ADE5C9" w14:textId="60DBC640" w:rsidR="003E66E8" w:rsidRPr="007126B3" w:rsidRDefault="003E66E8" w:rsidP="003E66E8">
            <w:pPr>
              <w:jc w:val="center"/>
              <w:rPr>
                <w:color w:val="000000"/>
                <w:sz w:val="18"/>
                <w:szCs w:val="18"/>
              </w:rPr>
            </w:pPr>
            <w:r w:rsidRPr="00386ED4">
              <w:rPr>
                <w:color w:val="000000"/>
                <w:sz w:val="18"/>
                <w:szCs w:val="18"/>
                <w:lang w:val="en-US"/>
              </w:rPr>
              <w:t>63</w:t>
            </w:r>
          </w:p>
        </w:tc>
        <w:tc>
          <w:tcPr>
            <w:tcW w:w="202" w:type="pct"/>
            <w:tcBorders>
              <w:top w:val="single" w:sz="4" w:space="0" w:color="auto"/>
              <w:left w:val="nil"/>
              <w:bottom w:val="single" w:sz="4" w:space="0" w:color="auto"/>
              <w:right w:val="single" w:sz="4" w:space="0" w:color="auto"/>
            </w:tcBorders>
            <w:vAlign w:val="center"/>
          </w:tcPr>
          <w:p w14:paraId="2755079E" w14:textId="6A516202" w:rsidR="003E66E8" w:rsidRPr="007126B3" w:rsidRDefault="003E66E8" w:rsidP="003E66E8">
            <w:pPr>
              <w:jc w:val="center"/>
              <w:rPr>
                <w:color w:val="000000"/>
                <w:sz w:val="18"/>
                <w:szCs w:val="18"/>
              </w:rPr>
            </w:pPr>
            <w:r w:rsidRPr="00386ED4">
              <w:rPr>
                <w:color w:val="000000"/>
                <w:sz w:val="18"/>
                <w:szCs w:val="18"/>
                <w:lang w:val="en-US"/>
              </w:rPr>
              <w:t>26</w:t>
            </w:r>
          </w:p>
        </w:tc>
        <w:tc>
          <w:tcPr>
            <w:tcW w:w="202" w:type="pct"/>
            <w:tcBorders>
              <w:top w:val="single" w:sz="4" w:space="0" w:color="auto"/>
              <w:left w:val="nil"/>
              <w:bottom w:val="single" w:sz="4" w:space="0" w:color="auto"/>
              <w:right w:val="single" w:sz="4" w:space="0" w:color="auto"/>
            </w:tcBorders>
            <w:vAlign w:val="center"/>
          </w:tcPr>
          <w:p w14:paraId="041209B3" w14:textId="4F29E1FC" w:rsidR="003E66E8" w:rsidRPr="007126B3" w:rsidRDefault="003E66E8" w:rsidP="003E66E8">
            <w:pPr>
              <w:jc w:val="center"/>
              <w:rPr>
                <w:color w:val="000000"/>
                <w:sz w:val="18"/>
                <w:szCs w:val="18"/>
              </w:rPr>
            </w:pPr>
            <w:r w:rsidRPr="00386ED4">
              <w:rPr>
                <w:color w:val="000000"/>
                <w:sz w:val="18"/>
                <w:szCs w:val="18"/>
                <w:lang w:val="en-US"/>
              </w:rPr>
              <w:t>89</w:t>
            </w:r>
          </w:p>
        </w:tc>
        <w:tc>
          <w:tcPr>
            <w:tcW w:w="202" w:type="pct"/>
            <w:tcBorders>
              <w:top w:val="single" w:sz="4" w:space="0" w:color="auto"/>
              <w:left w:val="nil"/>
              <w:bottom w:val="single" w:sz="4" w:space="0" w:color="auto"/>
              <w:right w:val="single" w:sz="4" w:space="0" w:color="auto"/>
            </w:tcBorders>
            <w:vAlign w:val="center"/>
          </w:tcPr>
          <w:p w14:paraId="430ACE93" w14:textId="14CF52AC" w:rsidR="003E66E8" w:rsidRPr="007126B3" w:rsidRDefault="003E66E8" w:rsidP="003E66E8">
            <w:pPr>
              <w:jc w:val="center"/>
              <w:rPr>
                <w:color w:val="000000"/>
                <w:sz w:val="18"/>
                <w:szCs w:val="18"/>
              </w:rPr>
            </w:pPr>
            <w:r w:rsidRPr="00386ED4">
              <w:rPr>
                <w:color w:val="000000"/>
                <w:sz w:val="18"/>
                <w:szCs w:val="18"/>
                <w:lang w:val="en-US"/>
              </w:rPr>
              <w:t>95</w:t>
            </w:r>
          </w:p>
        </w:tc>
        <w:tc>
          <w:tcPr>
            <w:tcW w:w="202" w:type="pct"/>
            <w:tcBorders>
              <w:top w:val="single" w:sz="4" w:space="0" w:color="auto"/>
              <w:left w:val="nil"/>
              <w:bottom w:val="single" w:sz="4" w:space="0" w:color="auto"/>
              <w:right w:val="single" w:sz="4" w:space="0" w:color="auto"/>
            </w:tcBorders>
            <w:vAlign w:val="center"/>
          </w:tcPr>
          <w:p w14:paraId="10A3C03C" w14:textId="70A346F4" w:rsidR="003E66E8" w:rsidRPr="007126B3" w:rsidRDefault="003E66E8" w:rsidP="003E66E8">
            <w:pPr>
              <w:jc w:val="center"/>
              <w:rPr>
                <w:color w:val="000000"/>
                <w:sz w:val="18"/>
                <w:szCs w:val="18"/>
              </w:rPr>
            </w:pPr>
            <w:r w:rsidRPr="00386ED4">
              <w:rPr>
                <w:color w:val="000000"/>
                <w:sz w:val="18"/>
                <w:szCs w:val="18"/>
                <w:lang w:val="en-US"/>
              </w:rPr>
              <w:t>32</w:t>
            </w:r>
          </w:p>
        </w:tc>
        <w:tc>
          <w:tcPr>
            <w:tcW w:w="202" w:type="pct"/>
            <w:tcBorders>
              <w:top w:val="single" w:sz="4" w:space="0" w:color="auto"/>
              <w:left w:val="nil"/>
              <w:bottom w:val="single" w:sz="4" w:space="0" w:color="auto"/>
              <w:right w:val="single" w:sz="4" w:space="0" w:color="auto"/>
            </w:tcBorders>
            <w:vAlign w:val="center"/>
          </w:tcPr>
          <w:p w14:paraId="751287AC" w14:textId="42E600DE" w:rsidR="003E66E8" w:rsidRPr="007126B3" w:rsidRDefault="003E66E8" w:rsidP="003E66E8">
            <w:pPr>
              <w:jc w:val="center"/>
              <w:rPr>
                <w:color w:val="000000"/>
                <w:sz w:val="18"/>
                <w:szCs w:val="18"/>
              </w:rPr>
            </w:pPr>
            <w:r w:rsidRPr="00386ED4">
              <w:rPr>
                <w:color w:val="000000"/>
                <w:sz w:val="18"/>
                <w:szCs w:val="18"/>
                <w:lang w:val="en-US"/>
              </w:rPr>
              <w:t>74</w:t>
            </w:r>
          </w:p>
        </w:tc>
        <w:tc>
          <w:tcPr>
            <w:tcW w:w="202" w:type="pct"/>
            <w:tcBorders>
              <w:top w:val="single" w:sz="4" w:space="0" w:color="auto"/>
              <w:left w:val="nil"/>
              <w:bottom w:val="single" w:sz="4" w:space="0" w:color="auto"/>
              <w:right w:val="single" w:sz="4" w:space="0" w:color="auto"/>
            </w:tcBorders>
            <w:vAlign w:val="center"/>
          </w:tcPr>
          <w:p w14:paraId="62EBD56E" w14:textId="0CBC12CD" w:rsidR="003E66E8" w:rsidRPr="007126B3" w:rsidRDefault="003E66E8" w:rsidP="003E66E8">
            <w:pPr>
              <w:jc w:val="center"/>
              <w:rPr>
                <w:color w:val="000000"/>
                <w:sz w:val="18"/>
                <w:szCs w:val="18"/>
              </w:rPr>
            </w:pPr>
            <w:r w:rsidRPr="00386ED4">
              <w:rPr>
                <w:color w:val="000000"/>
                <w:sz w:val="18"/>
                <w:szCs w:val="18"/>
                <w:lang w:val="en-US"/>
              </w:rPr>
              <w:t>58</w:t>
            </w:r>
          </w:p>
        </w:tc>
        <w:tc>
          <w:tcPr>
            <w:tcW w:w="193" w:type="pct"/>
            <w:tcBorders>
              <w:top w:val="single" w:sz="4" w:space="0" w:color="auto"/>
              <w:left w:val="nil"/>
              <w:bottom w:val="single" w:sz="4" w:space="0" w:color="auto"/>
              <w:right w:val="single" w:sz="4" w:space="0" w:color="auto"/>
            </w:tcBorders>
            <w:vAlign w:val="center"/>
          </w:tcPr>
          <w:p w14:paraId="0C67D839" w14:textId="262A0742" w:rsidR="003E66E8" w:rsidRPr="007126B3" w:rsidRDefault="003E66E8" w:rsidP="003E66E8">
            <w:pPr>
              <w:jc w:val="center"/>
              <w:rPr>
                <w:color w:val="000000"/>
                <w:sz w:val="18"/>
                <w:szCs w:val="18"/>
              </w:rPr>
            </w:pPr>
            <w:r w:rsidRPr="00386ED4">
              <w:rPr>
                <w:color w:val="000000"/>
                <w:sz w:val="18"/>
                <w:szCs w:val="18"/>
                <w:lang w:val="en-US"/>
              </w:rPr>
              <w:t>37</w:t>
            </w:r>
          </w:p>
        </w:tc>
      </w:tr>
      <w:tr w:rsidR="003E66E8" w:rsidRPr="009C79AB" w14:paraId="2810CF0F"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27D7E812" w14:textId="3B4A6904" w:rsidR="003E66E8" w:rsidRPr="00274B68" w:rsidRDefault="003E66E8" w:rsidP="003E66E8">
            <w:pPr>
              <w:jc w:val="center"/>
              <w:rPr>
                <w:sz w:val="20"/>
                <w:szCs w:val="20"/>
              </w:rPr>
            </w:pPr>
            <w:r>
              <w:rPr>
                <w:color w:val="000000"/>
                <w:sz w:val="20"/>
                <w:szCs w:val="20"/>
              </w:rPr>
              <w:t>7</w:t>
            </w:r>
          </w:p>
        </w:tc>
        <w:tc>
          <w:tcPr>
            <w:tcW w:w="1517" w:type="pct"/>
            <w:tcBorders>
              <w:top w:val="single" w:sz="4" w:space="0" w:color="auto"/>
              <w:left w:val="single" w:sz="4" w:space="0" w:color="auto"/>
              <w:bottom w:val="single" w:sz="4" w:space="0" w:color="auto"/>
              <w:right w:val="single" w:sz="4" w:space="0" w:color="auto"/>
            </w:tcBorders>
            <w:vAlign w:val="center"/>
          </w:tcPr>
          <w:p w14:paraId="20EEB00A" w14:textId="30AB8436" w:rsidR="003E66E8" w:rsidRPr="00274B68" w:rsidRDefault="003E66E8" w:rsidP="003E66E8">
            <w:pPr>
              <w:rPr>
                <w:sz w:val="18"/>
                <w:szCs w:val="18"/>
              </w:rPr>
            </w:pPr>
            <w:r w:rsidRPr="00393919">
              <w:rPr>
                <w:color w:val="000000"/>
                <w:sz w:val="20"/>
                <w:szCs w:val="20"/>
              </w:rPr>
              <w:t xml:space="preserve">МБОУ "Домашовская СОШ" </w:t>
            </w:r>
          </w:p>
        </w:tc>
        <w:tc>
          <w:tcPr>
            <w:tcW w:w="277" w:type="pct"/>
            <w:tcBorders>
              <w:top w:val="nil"/>
              <w:left w:val="nil"/>
              <w:bottom w:val="single" w:sz="4" w:space="0" w:color="auto"/>
              <w:right w:val="single" w:sz="4" w:space="0" w:color="auto"/>
            </w:tcBorders>
            <w:vAlign w:val="center"/>
          </w:tcPr>
          <w:p w14:paraId="7FE43DA1" w14:textId="35653F13" w:rsidR="003E66E8" w:rsidRPr="009C79AB" w:rsidRDefault="003E66E8" w:rsidP="003E66E8">
            <w:pPr>
              <w:jc w:val="center"/>
              <w:rPr>
                <w:color w:val="000000"/>
                <w:sz w:val="18"/>
                <w:szCs w:val="18"/>
                <w:lang w:val="en-US"/>
              </w:rPr>
            </w:pPr>
            <w:r w:rsidRPr="00386ED4">
              <w:rPr>
                <w:color w:val="000000"/>
                <w:sz w:val="18"/>
                <w:szCs w:val="18"/>
                <w:lang w:val="en-US"/>
              </w:rPr>
              <w:t>13</w:t>
            </w:r>
          </w:p>
        </w:tc>
        <w:tc>
          <w:tcPr>
            <w:tcW w:w="202" w:type="pct"/>
            <w:tcBorders>
              <w:top w:val="nil"/>
              <w:left w:val="nil"/>
              <w:bottom w:val="single" w:sz="4" w:space="0" w:color="auto"/>
              <w:right w:val="single" w:sz="4" w:space="0" w:color="auto"/>
            </w:tcBorders>
            <w:vAlign w:val="center"/>
          </w:tcPr>
          <w:p w14:paraId="721D4D0F" w14:textId="08319C6A" w:rsidR="003E66E8" w:rsidRPr="009C79AB" w:rsidRDefault="003E66E8" w:rsidP="003E66E8">
            <w:pPr>
              <w:jc w:val="center"/>
              <w:rPr>
                <w:color w:val="000000"/>
                <w:sz w:val="18"/>
                <w:szCs w:val="18"/>
                <w:lang w:val="en-US"/>
              </w:rPr>
            </w:pPr>
            <w:r w:rsidRPr="00386ED4">
              <w:rPr>
                <w:color w:val="000000"/>
                <w:sz w:val="18"/>
                <w:szCs w:val="18"/>
                <w:lang w:val="en-US"/>
              </w:rPr>
              <w:t>92</w:t>
            </w:r>
          </w:p>
        </w:tc>
        <w:tc>
          <w:tcPr>
            <w:tcW w:w="202" w:type="pct"/>
            <w:tcBorders>
              <w:top w:val="nil"/>
              <w:left w:val="nil"/>
              <w:bottom w:val="single" w:sz="4" w:space="0" w:color="auto"/>
              <w:right w:val="single" w:sz="4" w:space="0" w:color="auto"/>
            </w:tcBorders>
            <w:vAlign w:val="center"/>
          </w:tcPr>
          <w:p w14:paraId="69223727" w14:textId="724A402F" w:rsidR="003E66E8" w:rsidRPr="009C79AB" w:rsidRDefault="003E66E8" w:rsidP="003E66E8">
            <w:pPr>
              <w:jc w:val="center"/>
              <w:rPr>
                <w:color w:val="000000"/>
                <w:sz w:val="18"/>
                <w:szCs w:val="18"/>
                <w:lang w:val="en-US"/>
              </w:rPr>
            </w:pPr>
            <w:r w:rsidRPr="00386ED4">
              <w:rPr>
                <w:color w:val="000000"/>
                <w:sz w:val="18"/>
                <w:szCs w:val="18"/>
                <w:lang w:val="en-US"/>
              </w:rPr>
              <w:t>62</w:t>
            </w:r>
          </w:p>
        </w:tc>
        <w:tc>
          <w:tcPr>
            <w:tcW w:w="202" w:type="pct"/>
            <w:tcBorders>
              <w:top w:val="nil"/>
              <w:left w:val="nil"/>
              <w:bottom w:val="single" w:sz="4" w:space="0" w:color="auto"/>
              <w:right w:val="single" w:sz="4" w:space="0" w:color="auto"/>
            </w:tcBorders>
            <w:vAlign w:val="center"/>
          </w:tcPr>
          <w:p w14:paraId="60AAB300" w14:textId="258D3553" w:rsidR="003E66E8" w:rsidRPr="009C79AB" w:rsidRDefault="003E66E8" w:rsidP="003E66E8">
            <w:pPr>
              <w:jc w:val="center"/>
              <w:rPr>
                <w:color w:val="000000"/>
                <w:sz w:val="18"/>
                <w:szCs w:val="18"/>
                <w:lang w:val="en-US"/>
              </w:rPr>
            </w:pPr>
            <w:r w:rsidRPr="00386ED4">
              <w:rPr>
                <w:color w:val="000000"/>
                <w:sz w:val="18"/>
                <w:szCs w:val="18"/>
                <w:lang w:val="en-US"/>
              </w:rPr>
              <w:t>69</w:t>
            </w:r>
          </w:p>
        </w:tc>
        <w:tc>
          <w:tcPr>
            <w:tcW w:w="202" w:type="pct"/>
            <w:tcBorders>
              <w:top w:val="nil"/>
              <w:left w:val="nil"/>
              <w:bottom w:val="single" w:sz="4" w:space="0" w:color="auto"/>
              <w:right w:val="single" w:sz="4" w:space="0" w:color="auto"/>
            </w:tcBorders>
            <w:vAlign w:val="center"/>
          </w:tcPr>
          <w:p w14:paraId="0FA1ED0E" w14:textId="35437A82" w:rsidR="003E66E8" w:rsidRPr="009C79AB" w:rsidRDefault="003E66E8" w:rsidP="003E66E8">
            <w:pPr>
              <w:jc w:val="center"/>
              <w:rPr>
                <w:color w:val="000000"/>
                <w:sz w:val="18"/>
                <w:szCs w:val="18"/>
                <w:lang w:val="en-US"/>
              </w:rPr>
            </w:pPr>
            <w:r w:rsidRPr="00386ED4">
              <w:rPr>
                <w:color w:val="000000"/>
                <w:sz w:val="18"/>
                <w:szCs w:val="18"/>
                <w:lang w:val="en-US"/>
              </w:rPr>
              <w:t>69</w:t>
            </w:r>
          </w:p>
        </w:tc>
        <w:tc>
          <w:tcPr>
            <w:tcW w:w="202" w:type="pct"/>
            <w:tcBorders>
              <w:top w:val="nil"/>
              <w:left w:val="nil"/>
              <w:bottom w:val="single" w:sz="4" w:space="0" w:color="auto"/>
              <w:right w:val="single" w:sz="4" w:space="0" w:color="auto"/>
            </w:tcBorders>
            <w:vAlign w:val="center"/>
          </w:tcPr>
          <w:p w14:paraId="520FF4B2" w14:textId="78BFA065" w:rsidR="003E66E8" w:rsidRPr="009C79AB" w:rsidRDefault="003E66E8" w:rsidP="003E66E8">
            <w:pPr>
              <w:jc w:val="center"/>
              <w:rPr>
                <w:color w:val="000000"/>
                <w:sz w:val="18"/>
                <w:szCs w:val="18"/>
                <w:lang w:val="en-US"/>
              </w:rPr>
            </w:pPr>
            <w:r w:rsidRPr="00386ED4">
              <w:rPr>
                <w:color w:val="000000"/>
                <w:sz w:val="18"/>
                <w:szCs w:val="18"/>
                <w:lang w:val="en-US"/>
              </w:rPr>
              <w:t>62</w:t>
            </w:r>
          </w:p>
        </w:tc>
        <w:tc>
          <w:tcPr>
            <w:tcW w:w="202" w:type="pct"/>
            <w:tcBorders>
              <w:top w:val="nil"/>
              <w:left w:val="nil"/>
              <w:bottom w:val="single" w:sz="4" w:space="0" w:color="auto"/>
              <w:right w:val="single" w:sz="4" w:space="0" w:color="auto"/>
            </w:tcBorders>
            <w:vAlign w:val="center"/>
          </w:tcPr>
          <w:p w14:paraId="492B3CDC" w14:textId="6A79345B" w:rsidR="003E66E8" w:rsidRPr="009C79AB" w:rsidRDefault="003E66E8" w:rsidP="003E66E8">
            <w:pPr>
              <w:jc w:val="center"/>
              <w:rPr>
                <w:color w:val="000000"/>
                <w:sz w:val="18"/>
                <w:szCs w:val="18"/>
                <w:lang w:val="en-US"/>
              </w:rPr>
            </w:pPr>
            <w:r w:rsidRPr="00386ED4">
              <w:rPr>
                <w:color w:val="000000"/>
                <w:sz w:val="18"/>
                <w:szCs w:val="18"/>
                <w:lang w:val="en-US"/>
              </w:rPr>
              <w:t>85</w:t>
            </w:r>
          </w:p>
        </w:tc>
        <w:tc>
          <w:tcPr>
            <w:tcW w:w="202" w:type="pct"/>
            <w:tcBorders>
              <w:top w:val="nil"/>
              <w:left w:val="nil"/>
              <w:bottom w:val="single" w:sz="4" w:space="0" w:color="auto"/>
              <w:right w:val="single" w:sz="4" w:space="0" w:color="auto"/>
            </w:tcBorders>
            <w:vAlign w:val="center"/>
          </w:tcPr>
          <w:p w14:paraId="1ACAA8DA" w14:textId="46DA7607" w:rsidR="003E66E8" w:rsidRPr="009C79AB" w:rsidRDefault="003E66E8" w:rsidP="003E66E8">
            <w:pPr>
              <w:jc w:val="center"/>
              <w:rPr>
                <w:color w:val="000000"/>
                <w:sz w:val="18"/>
                <w:szCs w:val="18"/>
                <w:lang w:val="en-US"/>
              </w:rPr>
            </w:pPr>
            <w:r w:rsidRPr="00386ED4">
              <w:rPr>
                <w:color w:val="000000"/>
                <w:sz w:val="18"/>
                <w:szCs w:val="18"/>
                <w:lang w:val="en-US"/>
              </w:rPr>
              <w:t>92</w:t>
            </w:r>
          </w:p>
        </w:tc>
        <w:tc>
          <w:tcPr>
            <w:tcW w:w="202" w:type="pct"/>
            <w:tcBorders>
              <w:top w:val="nil"/>
              <w:left w:val="nil"/>
              <w:bottom w:val="single" w:sz="4" w:space="0" w:color="auto"/>
              <w:right w:val="single" w:sz="4" w:space="0" w:color="auto"/>
            </w:tcBorders>
            <w:vAlign w:val="center"/>
          </w:tcPr>
          <w:p w14:paraId="6BBC805E" w14:textId="45EEC4C2" w:rsidR="003E66E8" w:rsidRPr="009C79AB" w:rsidRDefault="003E66E8" w:rsidP="003E66E8">
            <w:pPr>
              <w:jc w:val="center"/>
              <w:rPr>
                <w:color w:val="000000"/>
                <w:sz w:val="18"/>
                <w:szCs w:val="18"/>
                <w:lang w:val="en-US"/>
              </w:rPr>
            </w:pPr>
            <w:r w:rsidRPr="00386ED4">
              <w:rPr>
                <w:color w:val="000000"/>
                <w:sz w:val="18"/>
                <w:szCs w:val="18"/>
                <w:lang w:val="en-US"/>
              </w:rPr>
              <w:t>92</w:t>
            </w:r>
          </w:p>
        </w:tc>
        <w:tc>
          <w:tcPr>
            <w:tcW w:w="202" w:type="pct"/>
            <w:tcBorders>
              <w:top w:val="nil"/>
              <w:left w:val="nil"/>
              <w:bottom w:val="single" w:sz="4" w:space="0" w:color="auto"/>
              <w:right w:val="single" w:sz="4" w:space="0" w:color="auto"/>
            </w:tcBorders>
            <w:vAlign w:val="center"/>
          </w:tcPr>
          <w:p w14:paraId="399599CC" w14:textId="73FF14A0" w:rsidR="003E66E8" w:rsidRPr="009C79AB" w:rsidRDefault="003E66E8" w:rsidP="003E66E8">
            <w:pPr>
              <w:jc w:val="center"/>
              <w:rPr>
                <w:color w:val="000000"/>
                <w:sz w:val="18"/>
                <w:szCs w:val="18"/>
                <w:lang w:val="en-US"/>
              </w:rPr>
            </w:pPr>
            <w:r w:rsidRPr="00386ED4">
              <w:rPr>
                <w:color w:val="000000"/>
                <w:sz w:val="18"/>
                <w:szCs w:val="18"/>
                <w:lang w:val="en-US"/>
              </w:rPr>
              <w:t>85</w:t>
            </w:r>
          </w:p>
        </w:tc>
        <w:tc>
          <w:tcPr>
            <w:tcW w:w="202" w:type="pct"/>
            <w:tcBorders>
              <w:top w:val="nil"/>
              <w:left w:val="nil"/>
              <w:bottom w:val="single" w:sz="4" w:space="0" w:color="auto"/>
              <w:right w:val="single" w:sz="4" w:space="0" w:color="auto"/>
            </w:tcBorders>
            <w:vAlign w:val="center"/>
          </w:tcPr>
          <w:p w14:paraId="3B3A067E" w14:textId="1BC72946"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nil"/>
              <w:left w:val="nil"/>
              <w:bottom w:val="single" w:sz="4" w:space="0" w:color="auto"/>
              <w:right w:val="single" w:sz="4" w:space="0" w:color="auto"/>
            </w:tcBorders>
            <w:vAlign w:val="center"/>
          </w:tcPr>
          <w:p w14:paraId="3C17F261" w14:textId="428732AE" w:rsidR="003E66E8" w:rsidRPr="009C79AB" w:rsidRDefault="003E66E8" w:rsidP="003E66E8">
            <w:pPr>
              <w:jc w:val="center"/>
              <w:rPr>
                <w:color w:val="000000"/>
                <w:sz w:val="18"/>
                <w:szCs w:val="18"/>
                <w:lang w:val="en-US"/>
              </w:rPr>
            </w:pPr>
            <w:r w:rsidRPr="00386ED4">
              <w:rPr>
                <w:color w:val="000000"/>
                <w:sz w:val="18"/>
                <w:szCs w:val="18"/>
                <w:lang w:val="en-US"/>
              </w:rPr>
              <w:t>69</w:t>
            </w:r>
          </w:p>
        </w:tc>
        <w:tc>
          <w:tcPr>
            <w:tcW w:w="202" w:type="pct"/>
            <w:tcBorders>
              <w:top w:val="nil"/>
              <w:left w:val="nil"/>
              <w:bottom w:val="single" w:sz="4" w:space="0" w:color="auto"/>
              <w:right w:val="single" w:sz="4" w:space="0" w:color="auto"/>
            </w:tcBorders>
            <w:vAlign w:val="center"/>
          </w:tcPr>
          <w:p w14:paraId="7DBA4E93" w14:textId="57B0054A" w:rsidR="003E66E8" w:rsidRPr="009C79AB" w:rsidRDefault="003E66E8" w:rsidP="003E66E8">
            <w:pPr>
              <w:jc w:val="center"/>
              <w:rPr>
                <w:color w:val="000000"/>
                <w:sz w:val="18"/>
                <w:szCs w:val="18"/>
                <w:lang w:val="en-US"/>
              </w:rPr>
            </w:pPr>
            <w:r w:rsidRPr="00386ED4">
              <w:rPr>
                <w:color w:val="000000"/>
                <w:sz w:val="18"/>
                <w:szCs w:val="18"/>
                <w:lang w:val="en-US"/>
              </w:rPr>
              <w:t>69</w:t>
            </w:r>
          </w:p>
        </w:tc>
        <w:tc>
          <w:tcPr>
            <w:tcW w:w="202" w:type="pct"/>
            <w:tcBorders>
              <w:top w:val="nil"/>
              <w:left w:val="nil"/>
              <w:bottom w:val="single" w:sz="4" w:space="0" w:color="auto"/>
              <w:right w:val="single" w:sz="4" w:space="0" w:color="auto"/>
            </w:tcBorders>
            <w:vAlign w:val="center"/>
          </w:tcPr>
          <w:p w14:paraId="6F654759" w14:textId="16C7DE0C" w:rsidR="003E66E8" w:rsidRPr="009C79AB" w:rsidRDefault="003E66E8" w:rsidP="003E66E8">
            <w:pPr>
              <w:jc w:val="center"/>
              <w:rPr>
                <w:color w:val="000000"/>
                <w:sz w:val="18"/>
                <w:szCs w:val="18"/>
                <w:lang w:val="en-US"/>
              </w:rPr>
            </w:pPr>
            <w:r w:rsidRPr="00386ED4">
              <w:rPr>
                <w:color w:val="000000"/>
                <w:sz w:val="18"/>
                <w:szCs w:val="18"/>
                <w:lang w:val="en-US"/>
              </w:rPr>
              <w:t>38</w:t>
            </w:r>
          </w:p>
        </w:tc>
        <w:tc>
          <w:tcPr>
            <w:tcW w:w="202" w:type="pct"/>
            <w:tcBorders>
              <w:top w:val="nil"/>
              <w:left w:val="nil"/>
              <w:bottom w:val="single" w:sz="4" w:space="0" w:color="auto"/>
              <w:right w:val="single" w:sz="4" w:space="0" w:color="auto"/>
            </w:tcBorders>
            <w:vAlign w:val="center"/>
          </w:tcPr>
          <w:p w14:paraId="1B6F1B8B" w14:textId="0C9E36FF" w:rsidR="003E66E8" w:rsidRPr="009C79AB" w:rsidRDefault="003E66E8" w:rsidP="003E66E8">
            <w:pPr>
              <w:jc w:val="center"/>
              <w:rPr>
                <w:color w:val="000000"/>
                <w:sz w:val="18"/>
                <w:szCs w:val="18"/>
                <w:lang w:val="en-US"/>
              </w:rPr>
            </w:pPr>
            <w:r w:rsidRPr="00386ED4">
              <w:rPr>
                <w:color w:val="000000"/>
                <w:sz w:val="18"/>
                <w:szCs w:val="18"/>
                <w:lang w:val="en-US"/>
              </w:rPr>
              <w:t>31</w:t>
            </w:r>
          </w:p>
        </w:tc>
        <w:tc>
          <w:tcPr>
            <w:tcW w:w="193" w:type="pct"/>
            <w:tcBorders>
              <w:top w:val="nil"/>
              <w:left w:val="nil"/>
              <w:bottom w:val="single" w:sz="4" w:space="0" w:color="auto"/>
              <w:right w:val="single" w:sz="4" w:space="0" w:color="auto"/>
            </w:tcBorders>
            <w:vAlign w:val="center"/>
          </w:tcPr>
          <w:p w14:paraId="108060DE" w14:textId="2CB096CD" w:rsidR="003E66E8" w:rsidRPr="009C79AB" w:rsidRDefault="003E66E8" w:rsidP="003E66E8">
            <w:pPr>
              <w:jc w:val="center"/>
              <w:rPr>
                <w:color w:val="000000"/>
                <w:sz w:val="18"/>
                <w:szCs w:val="18"/>
                <w:lang w:val="en-US"/>
              </w:rPr>
            </w:pPr>
            <w:r w:rsidRPr="00386ED4">
              <w:rPr>
                <w:color w:val="000000"/>
                <w:sz w:val="18"/>
                <w:szCs w:val="18"/>
                <w:lang w:val="en-US"/>
              </w:rPr>
              <w:t>38</w:t>
            </w:r>
          </w:p>
        </w:tc>
      </w:tr>
      <w:tr w:rsidR="003E66E8" w:rsidRPr="009C79AB" w14:paraId="569C58BA"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27E444F2" w14:textId="3EFBE994" w:rsidR="003E66E8" w:rsidRPr="00274B68" w:rsidRDefault="003E66E8" w:rsidP="003E66E8">
            <w:pPr>
              <w:jc w:val="center"/>
              <w:rPr>
                <w:sz w:val="20"/>
                <w:szCs w:val="20"/>
              </w:rPr>
            </w:pPr>
            <w:r>
              <w:rPr>
                <w:color w:val="000000"/>
                <w:sz w:val="20"/>
                <w:szCs w:val="20"/>
              </w:rPr>
              <w:t>8</w:t>
            </w:r>
          </w:p>
        </w:tc>
        <w:tc>
          <w:tcPr>
            <w:tcW w:w="1517" w:type="pct"/>
            <w:tcBorders>
              <w:top w:val="single" w:sz="4" w:space="0" w:color="auto"/>
              <w:left w:val="single" w:sz="4" w:space="0" w:color="auto"/>
              <w:bottom w:val="single" w:sz="4" w:space="0" w:color="auto"/>
              <w:right w:val="single" w:sz="4" w:space="0" w:color="auto"/>
            </w:tcBorders>
            <w:vAlign w:val="center"/>
          </w:tcPr>
          <w:p w14:paraId="7B35D13A" w14:textId="613CA410" w:rsidR="003E66E8" w:rsidRPr="00274B68" w:rsidRDefault="003E66E8" w:rsidP="003E66E8">
            <w:pPr>
              <w:rPr>
                <w:sz w:val="18"/>
                <w:szCs w:val="18"/>
              </w:rPr>
            </w:pPr>
            <w:r w:rsidRPr="00393919">
              <w:rPr>
                <w:color w:val="000000"/>
                <w:sz w:val="20"/>
                <w:szCs w:val="20"/>
              </w:rPr>
              <w:t>МБОУ "Стекляннорадицкая СОШ</w:t>
            </w:r>
          </w:p>
        </w:tc>
        <w:tc>
          <w:tcPr>
            <w:tcW w:w="277" w:type="pct"/>
            <w:tcBorders>
              <w:top w:val="nil"/>
              <w:left w:val="nil"/>
              <w:bottom w:val="single" w:sz="4" w:space="0" w:color="auto"/>
              <w:right w:val="single" w:sz="4" w:space="0" w:color="auto"/>
            </w:tcBorders>
            <w:vAlign w:val="center"/>
          </w:tcPr>
          <w:p w14:paraId="5AA88BB0" w14:textId="0D95F8DD" w:rsidR="003E66E8" w:rsidRPr="009C79AB" w:rsidRDefault="003E66E8" w:rsidP="003E66E8">
            <w:pPr>
              <w:jc w:val="center"/>
              <w:rPr>
                <w:color w:val="000000"/>
                <w:sz w:val="18"/>
                <w:szCs w:val="18"/>
                <w:lang w:val="en-US"/>
              </w:rPr>
            </w:pPr>
            <w:r w:rsidRPr="00386ED4">
              <w:rPr>
                <w:color w:val="000000"/>
                <w:sz w:val="18"/>
                <w:szCs w:val="18"/>
                <w:lang w:val="en-US"/>
              </w:rPr>
              <w:t>11</w:t>
            </w:r>
          </w:p>
        </w:tc>
        <w:tc>
          <w:tcPr>
            <w:tcW w:w="202" w:type="pct"/>
            <w:tcBorders>
              <w:top w:val="nil"/>
              <w:left w:val="nil"/>
              <w:bottom w:val="single" w:sz="4" w:space="0" w:color="auto"/>
              <w:right w:val="single" w:sz="4" w:space="0" w:color="auto"/>
            </w:tcBorders>
            <w:vAlign w:val="center"/>
          </w:tcPr>
          <w:p w14:paraId="0F03D541" w14:textId="4D78E736" w:rsidR="003E66E8" w:rsidRPr="009C79AB" w:rsidRDefault="003E66E8" w:rsidP="003E66E8">
            <w:pPr>
              <w:jc w:val="center"/>
              <w:rPr>
                <w:color w:val="000000"/>
                <w:sz w:val="18"/>
                <w:szCs w:val="18"/>
                <w:lang w:val="en-US"/>
              </w:rPr>
            </w:pPr>
            <w:r w:rsidRPr="00386ED4">
              <w:rPr>
                <w:color w:val="000000"/>
                <w:sz w:val="18"/>
                <w:szCs w:val="18"/>
                <w:lang w:val="en-US"/>
              </w:rPr>
              <w:t>91</w:t>
            </w:r>
          </w:p>
        </w:tc>
        <w:tc>
          <w:tcPr>
            <w:tcW w:w="202" w:type="pct"/>
            <w:tcBorders>
              <w:top w:val="nil"/>
              <w:left w:val="nil"/>
              <w:bottom w:val="single" w:sz="4" w:space="0" w:color="auto"/>
              <w:right w:val="single" w:sz="4" w:space="0" w:color="auto"/>
            </w:tcBorders>
            <w:vAlign w:val="center"/>
          </w:tcPr>
          <w:p w14:paraId="2118CAD3" w14:textId="324AF3E9" w:rsidR="003E66E8" w:rsidRPr="009C79AB" w:rsidRDefault="003E66E8" w:rsidP="003E66E8">
            <w:pPr>
              <w:jc w:val="center"/>
              <w:rPr>
                <w:color w:val="000000"/>
                <w:sz w:val="18"/>
                <w:szCs w:val="18"/>
                <w:lang w:val="en-US"/>
              </w:rPr>
            </w:pPr>
            <w:r w:rsidRPr="00386ED4">
              <w:rPr>
                <w:color w:val="000000"/>
                <w:sz w:val="18"/>
                <w:szCs w:val="18"/>
                <w:lang w:val="en-US"/>
              </w:rPr>
              <w:t>42</w:t>
            </w:r>
          </w:p>
        </w:tc>
        <w:tc>
          <w:tcPr>
            <w:tcW w:w="202" w:type="pct"/>
            <w:tcBorders>
              <w:top w:val="nil"/>
              <w:left w:val="nil"/>
              <w:bottom w:val="single" w:sz="4" w:space="0" w:color="auto"/>
              <w:right w:val="single" w:sz="4" w:space="0" w:color="auto"/>
            </w:tcBorders>
            <w:vAlign w:val="center"/>
          </w:tcPr>
          <w:p w14:paraId="4F29BA92" w14:textId="007BFDB3" w:rsidR="003E66E8" w:rsidRPr="009C79AB" w:rsidRDefault="003E66E8" w:rsidP="003E66E8">
            <w:pPr>
              <w:jc w:val="center"/>
              <w:rPr>
                <w:color w:val="000000"/>
                <w:sz w:val="18"/>
                <w:szCs w:val="18"/>
                <w:lang w:val="en-US"/>
              </w:rPr>
            </w:pPr>
            <w:r w:rsidRPr="00386ED4">
              <w:rPr>
                <w:color w:val="000000"/>
                <w:sz w:val="18"/>
                <w:szCs w:val="18"/>
                <w:lang w:val="en-US"/>
              </w:rPr>
              <w:t>27</w:t>
            </w:r>
          </w:p>
        </w:tc>
        <w:tc>
          <w:tcPr>
            <w:tcW w:w="202" w:type="pct"/>
            <w:tcBorders>
              <w:top w:val="nil"/>
              <w:left w:val="nil"/>
              <w:bottom w:val="single" w:sz="4" w:space="0" w:color="auto"/>
              <w:right w:val="single" w:sz="4" w:space="0" w:color="auto"/>
            </w:tcBorders>
            <w:vAlign w:val="center"/>
          </w:tcPr>
          <w:p w14:paraId="0EE75C8B" w14:textId="2FC07D84" w:rsidR="003E66E8" w:rsidRPr="009C79AB" w:rsidRDefault="003E66E8" w:rsidP="003E66E8">
            <w:pPr>
              <w:jc w:val="center"/>
              <w:rPr>
                <w:color w:val="000000"/>
                <w:sz w:val="18"/>
                <w:szCs w:val="18"/>
                <w:lang w:val="en-US"/>
              </w:rPr>
            </w:pPr>
            <w:r w:rsidRPr="00386ED4">
              <w:rPr>
                <w:color w:val="000000"/>
                <w:sz w:val="18"/>
                <w:szCs w:val="18"/>
                <w:lang w:val="en-US"/>
              </w:rPr>
              <w:t>59</w:t>
            </w:r>
          </w:p>
        </w:tc>
        <w:tc>
          <w:tcPr>
            <w:tcW w:w="202" w:type="pct"/>
            <w:tcBorders>
              <w:top w:val="nil"/>
              <w:left w:val="nil"/>
              <w:bottom w:val="single" w:sz="4" w:space="0" w:color="auto"/>
              <w:right w:val="single" w:sz="4" w:space="0" w:color="auto"/>
            </w:tcBorders>
            <w:vAlign w:val="center"/>
          </w:tcPr>
          <w:p w14:paraId="5CD5EA61" w14:textId="069C015B"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nil"/>
              <w:left w:val="nil"/>
              <w:bottom w:val="single" w:sz="4" w:space="0" w:color="auto"/>
              <w:right w:val="single" w:sz="4" w:space="0" w:color="auto"/>
            </w:tcBorders>
            <w:vAlign w:val="center"/>
          </w:tcPr>
          <w:p w14:paraId="158D79AF" w14:textId="29ECBB37" w:rsidR="003E66E8" w:rsidRPr="009C79AB" w:rsidRDefault="003E66E8" w:rsidP="003E66E8">
            <w:pPr>
              <w:jc w:val="center"/>
              <w:rPr>
                <w:color w:val="000000"/>
                <w:sz w:val="18"/>
                <w:szCs w:val="18"/>
                <w:lang w:val="en-US"/>
              </w:rPr>
            </w:pPr>
            <w:r w:rsidRPr="00386ED4">
              <w:rPr>
                <w:color w:val="000000"/>
                <w:sz w:val="18"/>
                <w:szCs w:val="18"/>
                <w:lang w:val="en-US"/>
              </w:rPr>
              <w:t>45</w:t>
            </w:r>
          </w:p>
        </w:tc>
        <w:tc>
          <w:tcPr>
            <w:tcW w:w="202" w:type="pct"/>
            <w:tcBorders>
              <w:top w:val="nil"/>
              <w:left w:val="nil"/>
              <w:bottom w:val="single" w:sz="4" w:space="0" w:color="auto"/>
              <w:right w:val="single" w:sz="4" w:space="0" w:color="auto"/>
            </w:tcBorders>
            <w:vAlign w:val="center"/>
          </w:tcPr>
          <w:p w14:paraId="6F81FE5F" w14:textId="79D7032F"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nil"/>
              <w:left w:val="nil"/>
              <w:bottom w:val="single" w:sz="4" w:space="0" w:color="auto"/>
              <w:right w:val="single" w:sz="4" w:space="0" w:color="auto"/>
            </w:tcBorders>
            <w:vAlign w:val="center"/>
          </w:tcPr>
          <w:p w14:paraId="69086D82" w14:textId="48A20E3C"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nil"/>
              <w:left w:val="nil"/>
              <w:bottom w:val="single" w:sz="4" w:space="0" w:color="auto"/>
              <w:right w:val="single" w:sz="4" w:space="0" w:color="auto"/>
            </w:tcBorders>
            <w:vAlign w:val="center"/>
          </w:tcPr>
          <w:p w14:paraId="035DFCC1" w14:textId="0C08E21A" w:rsidR="003E66E8" w:rsidRPr="009C79AB" w:rsidRDefault="003E66E8" w:rsidP="003E66E8">
            <w:pPr>
              <w:jc w:val="center"/>
              <w:rPr>
                <w:color w:val="000000"/>
                <w:sz w:val="18"/>
                <w:szCs w:val="18"/>
                <w:lang w:val="en-US"/>
              </w:rPr>
            </w:pPr>
            <w:r w:rsidRPr="00386ED4">
              <w:rPr>
                <w:color w:val="000000"/>
                <w:sz w:val="18"/>
                <w:szCs w:val="18"/>
                <w:lang w:val="en-US"/>
              </w:rPr>
              <w:t>55</w:t>
            </w:r>
          </w:p>
        </w:tc>
        <w:tc>
          <w:tcPr>
            <w:tcW w:w="202" w:type="pct"/>
            <w:tcBorders>
              <w:top w:val="nil"/>
              <w:left w:val="nil"/>
              <w:bottom w:val="single" w:sz="4" w:space="0" w:color="auto"/>
              <w:right w:val="single" w:sz="4" w:space="0" w:color="auto"/>
            </w:tcBorders>
            <w:vAlign w:val="center"/>
          </w:tcPr>
          <w:p w14:paraId="47B63A80" w14:textId="4BD6ABCD" w:rsidR="003E66E8" w:rsidRPr="009C79AB" w:rsidRDefault="003E66E8" w:rsidP="003E66E8">
            <w:pPr>
              <w:jc w:val="center"/>
              <w:rPr>
                <w:color w:val="000000"/>
                <w:sz w:val="18"/>
                <w:szCs w:val="18"/>
                <w:lang w:val="en-US"/>
              </w:rPr>
            </w:pPr>
            <w:r w:rsidRPr="00386ED4">
              <w:rPr>
                <w:color w:val="000000"/>
                <w:sz w:val="18"/>
                <w:szCs w:val="18"/>
                <w:lang w:val="en-US"/>
              </w:rPr>
              <w:t>77</w:t>
            </w:r>
          </w:p>
        </w:tc>
        <w:tc>
          <w:tcPr>
            <w:tcW w:w="202" w:type="pct"/>
            <w:tcBorders>
              <w:top w:val="nil"/>
              <w:left w:val="nil"/>
              <w:bottom w:val="single" w:sz="4" w:space="0" w:color="auto"/>
              <w:right w:val="single" w:sz="4" w:space="0" w:color="auto"/>
            </w:tcBorders>
            <w:vAlign w:val="center"/>
          </w:tcPr>
          <w:p w14:paraId="34EF17CB" w14:textId="0589C5B2" w:rsidR="003E66E8" w:rsidRPr="009C79AB" w:rsidRDefault="003E66E8" w:rsidP="003E66E8">
            <w:pPr>
              <w:jc w:val="center"/>
              <w:rPr>
                <w:color w:val="000000"/>
                <w:sz w:val="18"/>
                <w:szCs w:val="18"/>
                <w:lang w:val="en-US"/>
              </w:rPr>
            </w:pPr>
            <w:r w:rsidRPr="00386ED4">
              <w:rPr>
                <w:color w:val="000000"/>
                <w:sz w:val="18"/>
                <w:szCs w:val="18"/>
                <w:lang w:val="en-US"/>
              </w:rPr>
              <w:t>91</w:t>
            </w:r>
          </w:p>
        </w:tc>
        <w:tc>
          <w:tcPr>
            <w:tcW w:w="202" w:type="pct"/>
            <w:tcBorders>
              <w:top w:val="nil"/>
              <w:left w:val="nil"/>
              <w:bottom w:val="single" w:sz="4" w:space="0" w:color="auto"/>
              <w:right w:val="single" w:sz="4" w:space="0" w:color="auto"/>
            </w:tcBorders>
            <w:vAlign w:val="center"/>
          </w:tcPr>
          <w:p w14:paraId="537091AC" w14:textId="1171F890" w:rsidR="003E66E8" w:rsidRPr="009C79AB" w:rsidRDefault="003E66E8" w:rsidP="003E66E8">
            <w:pPr>
              <w:jc w:val="center"/>
              <w:rPr>
                <w:color w:val="000000"/>
                <w:sz w:val="18"/>
                <w:szCs w:val="18"/>
                <w:lang w:val="en-US"/>
              </w:rPr>
            </w:pPr>
            <w:r w:rsidRPr="00386ED4">
              <w:rPr>
                <w:color w:val="000000"/>
                <w:sz w:val="18"/>
                <w:szCs w:val="18"/>
                <w:lang w:val="en-US"/>
              </w:rPr>
              <w:t>45</w:t>
            </w:r>
          </w:p>
        </w:tc>
        <w:tc>
          <w:tcPr>
            <w:tcW w:w="202" w:type="pct"/>
            <w:tcBorders>
              <w:top w:val="nil"/>
              <w:left w:val="nil"/>
              <w:bottom w:val="single" w:sz="4" w:space="0" w:color="auto"/>
              <w:right w:val="single" w:sz="4" w:space="0" w:color="auto"/>
            </w:tcBorders>
            <w:vAlign w:val="center"/>
          </w:tcPr>
          <w:p w14:paraId="209165E7" w14:textId="5C5956F2"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nil"/>
              <w:left w:val="nil"/>
              <w:bottom w:val="single" w:sz="4" w:space="0" w:color="auto"/>
              <w:right w:val="single" w:sz="4" w:space="0" w:color="auto"/>
            </w:tcBorders>
            <w:vAlign w:val="center"/>
          </w:tcPr>
          <w:p w14:paraId="04FF1069" w14:textId="6A696950" w:rsidR="003E66E8" w:rsidRPr="009C79AB" w:rsidRDefault="003E66E8" w:rsidP="003E66E8">
            <w:pPr>
              <w:jc w:val="center"/>
              <w:rPr>
                <w:color w:val="000000"/>
                <w:sz w:val="18"/>
                <w:szCs w:val="18"/>
                <w:lang w:val="en-US"/>
              </w:rPr>
            </w:pPr>
            <w:r w:rsidRPr="00386ED4">
              <w:rPr>
                <w:color w:val="000000"/>
                <w:sz w:val="18"/>
                <w:szCs w:val="18"/>
                <w:lang w:val="en-US"/>
              </w:rPr>
              <w:t>27</w:t>
            </w:r>
          </w:p>
        </w:tc>
        <w:tc>
          <w:tcPr>
            <w:tcW w:w="193" w:type="pct"/>
            <w:tcBorders>
              <w:top w:val="nil"/>
              <w:left w:val="nil"/>
              <w:bottom w:val="single" w:sz="4" w:space="0" w:color="auto"/>
              <w:right w:val="single" w:sz="4" w:space="0" w:color="auto"/>
            </w:tcBorders>
            <w:vAlign w:val="center"/>
          </w:tcPr>
          <w:p w14:paraId="4825362E" w14:textId="68FA1560" w:rsidR="003E66E8" w:rsidRPr="009C79AB" w:rsidRDefault="003E66E8" w:rsidP="003E66E8">
            <w:pPr>
              <w:jc w:val="center"/>
              <w:rPr>
                <w:color w:val="000000"/>
                <w:sz w:val="18"/>
                <w:szCs w:val="18"/>
                <w:lang w:val="en-US"/>
              </w:rPr>
            </w:pPr>
            <w:r w:rsidRPr="00386ED4">
              <w:rPr>
                <w:color w:val="000000"/>
                <w:sz w:val="18"/>
                <w:szCs w:val="18"/>
                <w:lang w:val="en-US"/>
              </w:rPr>
              <w:t>45</w:t>
            </w:r>
          </w:p>
        </w:tc>
      </w:tr>
      <w:tr w:rsidR="003E66E8" w:rsidRPr="009C79AB" w14:paraId="7BD61004"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3C243082" w14:textId="6E6ED6B9" w:rsidR="003E66E8" w:rsidRPr="00274B68" w:rsidRDefault="003E66E8" w:rsidP="003E66E8">
            <w:pPr>
              <w:jc w:val="center"/>
              <w:rPr>
                <w:sz w:val="20"/>
                <w:szCs w:val="20"/>
              </w:rPr>
            </w:pPr>
            <w:r>
              <w:rPr>
                <w:color w:val="000000"/>
                <w:sz w:val="20"/>
                <w:szCs w:val="20"/>
              </w:rPr>
              <w:t>9</w:t>
            </w:r>
          </w:p>
        </w:tc>
        <w:tc>
          <w:tcPr>
            <w:tcW w:w="1517" w:type="pct"/>
            <w:tcBorders>
              <w:top w:val="single" w:sz="4" w:space="0" w:color="auto"/>
              <w:left w:val="single" w:sz="4" w:space="0" w:color="auto"/>
              <w:bottom w:val="single" w:sz="4" w:space="0" w:color="auto"/>
              <w:right w:val="single" w:sz="4" w:space="0" w:color="auto"/>
            </w:tcBorders>
            <w:vAlign w:val="center"/>
          </w:tcPr>
          <w:p w14:paraId="5365C5E4" w14:textId="2D305A0A" w:rsidR="003E66E8" w:rsidRPr="00274B68" w:rsidRDefault="003E66E8" w:rsidP="003E66E8">
            <w:pPr>
              <w:rPr>
                <w:sz w:val="18"/>
                <w:szCs w:val="18"/>
              </w:rPr>
            </w:pPr>
            <w:r w:rsidRPr="00393919">
              <w:rPr>
                <w:color w:val="000000"/>
                <w:sz w:val="20"/>
                <w:szCs w:val="20"/>
              </w:rPr>
              <w:t xml:space="preserve">МБОУ "Отрадненская СОШ" </w:t>
            </w:r>
          </w:p>
        </w:tc>
        <w:tc>
          <w:tcPr>
            <w:tcW w:w="277" w:type="pct"/>
            <w:tcBorders>
              <w:top w:val="nil"/>
              <w:left w:val="nil"/>
              <w:bottom w:val="single" w:sz="4" w:space="0" w:color="auto"/>
              <w:right w:val="single" w:sz="4" w:space="0" w:color="auto"/>
            </w:tcBorders>
            <w:vAlign w:val="center"/>
          </w:tcPr>
          <w:p w14:paraId="02658D6E" w14:textId="5D12F29E" w:rsidR="003E66E8" w:rsidRPr="009C79AB" w:rsidRDefault="003E66E8" w:rsidP="003E66E8">
            <w:pPr>
              <w:jc w:val="center"/>
              <w:rPr>
                <w:color w:val="000000"/>
                <w:sz w:val="18"/>
                <w:szCs w:val="18"/>
                <w:lang w:val="en-US"/>
              </w:rPr>
            </w:pPr>
            <w:r w:rsidRPr="00386ED4">
              <w:rPr>
                <w:color w:val="000000"/>
                <w:sz w:val="18"/>
                <w:szCs w:val="18"/>
                <w:lang w:val="en-US"/>
              </w:rPr>
              <w:t>20</w:t>
            </w:r>
          </w:p>
        </w:tc>
        <w:tc>
          <w:tcPr>
            <w:tcW w:w="202" w:type="pct"/>
            <w:tcBorders>
              <w:top w:val="nil"/>
              <w:left w:val="nil"/>
              <w:bottom w:val="single" w:sz="4" w:space="0" w:color="auto"/>
              <w:right w:val="single" w:sz="4" w:space="0" w:color="auto"/>
            </w:tcBorders>
            <w:vAlign w:val="center"/>
          </w:tcPr>
          <w:p w14:paraId="0CEF6106" w14:textId="3AF28312" w:rsidR="003E66E8" w:rsidRPr="009C79AB" w:rsidRDefault="003E66E8" w:rsidP="003E66E8">
            <w:pPr>
              <w:jc w:val="center"/>
              <w:rPr>
                <w:color w:val="000000"/>
                <w:sz w:val="18"/>
                <w:szCs w:val="18"/>
                <w:lang w:val="en-US"/>
              </w:rPr>
            </w:pPr>
            <w:r w:rsidRPr="00386ED4">
              <w:rPr>
                <w:color w:val="000000"/>
                <w:sz w:val="18"/>
                <w:szCs w:val="18"/>
                <w:lang w:val="en-US"/>
              </w:rPr>
              <w:t>95</w:t>
            </w:r>
          </w:p>
        </w:tc>
        <w:tc>
          <w:tcPr>
            <w:tcW w:w="202" w:type="pct"/>
            <w:tcBorders>
              <w:top w:val="nil"/>
              <w:left w:val="nil"/>
              <w:bottom w:val="single" w:sz="4" w:space="0" w:color="auto"/>
              <w:right w:val="single" w:sz="4" w:space="0" w:color="auto"/>
            </w:tcBorders>
            <w:vAlign w:val="center"/>
          </w:tcPr>
          <w:p w14:paraId="5669CF2A" w14:textId="049B240E" w:rsidR="003E66E8" w:rsidRPr="009C79AB" w:rsidRDefault="003E66E8" w:rsidP="003E66E8">
            <w:pPr>
              <w:jc w:val="center"/>
              <w:rPr>
                <w:color w:val="000000"/>
                <w:sz w:val="18"/>
                <w:szCs w:val="18"/>
                <w:lang w:val="en-US"/>
              </w:rPr>
            </w:pPr>
            <w:r w:rsidRPr="00386ED4">
              <w:rPr>
                <w:color w:val="000000"/>
                <w:sz w:val="18"/>
                <w:szCs w:val="18"/>
                <w:lang w:val="en-US"/>
              </w:rPr>
              <w:t>57</w:t>
            </w:r>
          </w:p>
        </w:tc>
        <w:tc>
          <w:tcPr>
            <w:tcW w:w="202" w:type="pct"/>
            <w:tcBorders>
              <w:top w:val="nil"/>
              <w:left w:val="nil"/>
              <w:bottom w:val="single" w:sz="4" w:space="0" w:color="auto"/>
              <w:right w:val="single" w:sz="4" w:space="0" w:color="auto"/>
            </w:tcBorders>
            <w:vAlign w:val="center"/>
          </w:tcPr>
          <w:p w14:paraId="343D60A1" w14:textId="4EC2F0BF" w:rsidR="003E66E8" w:rsidRPr="009C79AB" w:rsidRDefault="003E66E8" w:rsidP="003E66E8">
            <w:pPr>
              <w:jc w:val="center"/>
              <w:rPr>
                <w:color w:val="000000"/>
                <w:sz w:val="18"/>
                <w:szCs w:val="18"/>
                <w:lang w:val="en-US"/>
              </w:rPr>
            </w:pPr>
            <w:r w:rsidRPr="00386ED4">
              <w:rPr>
                <w:color w:val="000000"/>
                <w:sz w:val="18"/>
                <w:szCs w:val="18"/>
                <w:lang w:val="en-US"/>
              </w:rPr>
              <w:t>40</w:t>
            </w:r>
          </w:p>
        </w:tc>
        <w:tc>
          <w:tcPr>
            <w:tcW w:w="202" w:type="pct"/>
            <w:tcBorders>
              <w:top w:val="nil"/>
              <w:left w:val="nil"/>
              <w:bottom w:val="single" w:sz="4" w:space="0" w:color="auto"/>
              <w:right w:val="single" w:sz="4" w:space="0" w:color="auto"/>
            </w:tcBorders>
            <w:vAlign w:val="center"/>
          </w:tcPr>
          <w:p w14:paraId="31B0DE00" w14:textId="279AAA0D" w:rsidR="003E66E8" w:rsidRPr="009C79AB" w:rsidRDefault="003E66E8" w:rsidP="003E66E8">
            <w:pPr>
              <w:jc w:val="center"/>
              <w:rPr>
                <w:color w:val="000000"/>
                <w:sz w:val="18"/>
                <w:szCs w:val="18"/>
                <w:lang w:val="en-US"/>
              </w:rPr>
            </w:pPr>
            <w:r w:rsidRPr="00386ED4">
              <w:rPr>
                <w:color w:val="000000"/>
                <w:sz w:val="18"/>
                <w:szCs w:val="18"/>
                <w:lang w:val="en-US"/>
              </w:rPr>
              <w:t>73</w:t>
            </w:r>
          </w:p>
        </w:tc>
        <w:tc>
          <w:tcPr>
            <w:tcW w:w="202" w:type="pct"/>
            <w:tcBorders>
              <w:top w:val="nil"/>
              <w:left w:val="nil"/>
              <w:bottom w:val="single" w:sz="4" w:space="0" w:color="auto"/>
              <w:right w:val="single" w:sz="4" w:space="0" w:color="auto"/>
            </w:tcBorders>
            <w:vAlign w:val="center"/>
          </w:tcPr>
          <w:p w14:paraId="694173D9" w14:textId="737A8651" w:rsidR="003E66E8" w:rsidRPr="009C79AB" w:rsidRDefault="003E66E8" w:rsidP="003E66E8">
            <w:pPr>
              <w:jc w:val="center"/>
              <w:rPr>
                <w:color w:val="000000"/>
                <w:sz w:val="18"/>
                <w:szCs w:val="18"/>
                <w:lang w:val="en-US"/>
              </w:rPr>
            </w:pPr>
            <w:r w:rsidRPr="00386ED4">
              <w:rPr>
                <w:color w:val="000000"/>
                <w:sz w:val="18"/>
                <w:szCs w:val="18"/>
                <w:lang w:val="en-US"/>
              </w:rPr>
              <w:t>80</w:t>
            </w:r>
          </w:p>
        </w:tc>
        <w:tc>
          <w:tcPr>
            <w:tcW w:w="202" w:type="pct"/>
            <w:tcBorders>
              <w:top w:val="nil"/>
              <w:left w:val="nil"/>
              <w:bottom w:val="single" w:sz="4" w:space="0" w:color="auto"/>
              <w:right w:val="single" w:sz="4" w:space="0" w:color="auto"/>
            </w:tcBorders>
            <w:vAlign w:val="center"/>
          </w:tcPr>
          <w:p w14:paraId="0F064179" w14:textId="3E7FCA36" w:rsidR="003E66E8" w:rsidRPr="009C79AB" w:rsidRDefault="003E66E8" w:rsidP="003E66E8">
            <w:pPr>
              <w:jc w:val="center"/>
              <w:rPr>
                <w:color w:val="000000"/>
                <w:sz w:val="18"/>
                <w:szCs w:val="18"/>
                <w:lang w:val="en-US"/>
              </w:rPr>
            </w:pPr>
            <w:r w:rsidRPr="00386ED4">
              <w:rPr>
                <w:color w:val="000000"/>
                <w:sz w:val="18"/>
                <w:szCs w:val="18"/>
                <w:lang w:val="en-US"/>
              </w:rPr>
              <w:t>45</w:t>
            </w:r>
          </w:p>
        </w:tc>
        <w:tc>
          <w:tcPr>
            <w:tcW w:w="202" w:type="pct"/>
            <w:tcBorders>
              <w:top w:val="nil"/>
              <w:left w:val="nil"/>
              <w:bottom w:val="single" w:sz="4" w:space="0" w:color="auto"/>
              <w:right w:val="single" w:sz="4" w:space="0" w:color="auto"/>
            </w:tcBorders>
            <w:vAlign w:val="center"/>
          </w:tcPr>
          <w:p w14:paraId="7E0A792C" w14:textId="477D4BF7" w:rsidR="003E66E8" w:rsidRPr="009C79AB" w:rsidRDefault="003E66E8" w:rsidP="003E66E8">
            <w:pPr>
              <w:jc w:val="center"/>
              <w:rPr>
                <w:color w:val="000000"/>
                <w:sz w:val="18"/>
                <w:szCs w:val="18"/>
                <w:lang w:val="en-US"/>
              </w:rPr>
            </w:pPr>
            <w:r w:rsidRPr="00386ED4">
              <w:rPr>
                <w:color w:val="000000"/>
                <w:sz w:val="18"/>
                <w:szCs w:val="18"/>
                <w:lang w:val="en-US"/>
              </w:rPr>
              <w:t>95</w:t>
            </w:r>
          </w:p>
        </w:tc>
        <w:tc>
          <w:tcPr>
            <w:tcW w:w="202" w:type="pct"/>
            <w:tcBorders>
              <w:top w:val="nil"/>
              <w:left w:val="nil"/>
              <w:bottom w:val="single" w:sz="4" w:space="0" w:color="auto"/>
              <w:right w:val="single" w:sz="4" w:space="0" w:color="auto"/>
            </w:tcBorders>
            <w:vAlign w:val="center"/>
          </w:tcPr>
          <w:p w14:paraId="72D7925B" w14:textId="2CD80E1C" w:rsidR="003E66E8" w:rsidRPr="009C79AB" w:rsidRDefault="003E66E8" w:rsidP="003E66E8">
            <w:pPr>
              <w:jc w:val="center"/>
              <w:rPr>
                <w:color w:val="000000"/>
                <w:sz w:val="18"/>
                <w:szCs w:val="18"/>
                <w:lang w:val="en-US"/>
              </w:rPr>
            </w:pPr>
            <w:r w:rsidRPr="00386ED4">
              <w:rPr>
                <w:color w:val="000000"/>
                <w:sz w:val="18"/>
                <w:szCs w:val="18"/>
                <w:lang w:val="en-US"/>
              </w:rPr>
              <w:t>10</w:t>
            </w:r>
          </w:p>
        </w:tc>
        <w:tc>
          <w:tcPr>
            <w:tcW w:w="202" w:type="pct"/>
            <w:tcBorders>
              <w:top w:val="nil"/>
              <w:left w:val="nil"/>
              <w:bottom w:val="single" w:sz="4" w:space="0" w:color="auto"/>
              <w:right w:val="single" w:sz="4" w:space="0" w:color="auto"/>
            </w:tcBorders>
            <w:vAlign w:val="center"/>
          </w:tcPr>
          <w:p w14:paraId="5316932F" w14:textId="77A217AB" w:rsidR="003E66E8" w:rsidRPr="009C79AB" w:rsidRDefault="003E66E8" w:rsidP="003E66E8">
            <w:pPr>
              <w:jc w:val="center"/>
              <w:rPr>
                <w:color w:val="000000"/>
                <w:sz w:val="18"/>
                <w:szCs w:val="18"/>
                <w:lang w:val="en-US"/>
              </w:rPr>
            </w:pPr>
            <w:r w:rsidRPr="00386ED4">
              <w:rPr>
                <w:color w:val="000000"/>
                <w:sz w:val="18"/>
                <w:szCs w:val="18"/>
                <w:lang w:val="en-US"/>
              </w:rPr>
              <w:t>55</w:t>
            </w:r>
          </w:p>
        </w:tc>
        <w:tc>
          <w:tcPr>
            <w:tcW w:w="202" w:type="pct"/>
            <w:tcBorders>
              <w:top w:val="nil"/>
              <w:left w:val="nil"/>
              <w:bottom w:val="single" w:sz="4" w:space="0" w:color="auto"/>
              <w:right w:val="single" w:sz="4" w:space="0" w:color="auto"/>
            </w:tcBorders>
            <w:vAlign w:val="center"/>
          </w:tcPr>
          <w:p w14:paraId="24196218" w14:textId="2072F09C" w:rsidR="003E66E8" w:rsidRPr="009C79AB" w:rsidRDefault="003E66E8" w:rsidP="003E66E8">
            <w:pPr>
              <w:jc w:val="center"/>
              <w:rPr>
                <w:color w:val="000000"/>
                <w:sz w:val="18"/>
                <w:szCs w:val="18"/>
                <w:lang w:val="en-US"/>
              </w:rPr>
            </w:pPr>
            <w:r w:rsidRPr="00386ED4">
              <w:rPr>
                <w:color w:val="000000"/>
                <w:sz w:val="18"/>
                <w:szCs w:val="18"/>
                <w:lang w:val="en-US"/>
              </w:rPr>
              <w:t>70</w:t>
            </w:r>
          </w:p>
        </w:tc>
        <w:tc>
          <w:tcPr>
            <w:tcW w:w="202" w:type="pct"/>
            <w:tcBorders>
              <w:top w:val="nil"/>
              <w:left w:val="nil"/>
              <w:bottom w:val="single" w:sz="4" w:space="0" w:color="auto"/>
              <w:right w:val="single" w:sz="4" w:space="0" w:color="auto"/>
            </w:tcBorders>
            <w:vAlign w:val="center"/>
          </w:tcPr>
          <w:p w14:paraId="7CD4FB65" w14:textId="74856351" w:rsidR="003E66E8" w:rsidRPr="009C79AB" w:rsidRDefault="003E66E8" w:rsidP="003E66E8">
            <w:pPr>
              <w:jc w:val="center"/>
              <w:rPr>
                <w:color w:val="000000"/>
                <w:sz w:val="18"/>
                <w:szCs w:val="18"/>
                <w:lang w:val="en-US"/>
              </w:rPr>
            </w:pPr>
            <w:r w:rsidRPr="00386ED4">
              <w:rPr>
                <w:color w:val="000000"/>
                <w:sz w:val="18"/>
                <w:szCs w:val="18"/>
                <w:lang w:val="en-US"/>
              </w:rPr>
              <w:t>55</w:t>
            </w:r>
          </w:p>
        </w:tc>
        <w:tc>
          <w:tcPr>
            <w:tcW w:w="202" w:type="pct"/>
            <w:tcBorders>
              <w:top w:val="nil"/>
              <w:left w:val="nil"/>
              <w:bottom w:val="single" w:sz="4" w:space="0" w:color="auto"/>
              <w:right w:val="single" w:sz="4" w:space="0" w:color="auto"/>
            </w:tcBorders>
            <w:vAlign w:val="center"/>
          </w:tcPr>
          <w:p w14:paraId="11BD593D" w14:textId="3C4001AD" w:rsidR="003E66E8" w:rsidRPr="009C79AB" w:rsidRDefault="003E66E8" w:rsidP="003E66E8">
            <w:pPr>
              <w:jc w:val="center"/>
              <w:rPr>
                <w:color w:val="000000"/>
                <w:sz w:val="18"/>
                <w:szCs w:val="18"/>
                <w:lang w:val="en-US"/>
              </w:rPr>
            </w:pPr>
            <w:r w:rsidRPr="00386ED4">
              <w:rPr>
                <w:color w:val="000000"/>
                <w:sz w:val="18"/>
                <w:szCs w:val="18"/>
                <w:lang w:val="en-US"/>
              </w:rPr>
              <w:t>75</w:t>
            </w:r>
          </w:p>
        </w:tc>
        <w:tc>
          <w:tcPr>
            <w:tcW w:w="202" w:type="pct"/>
            <w:tcBorders>
              <w:top w:val="nil"/>
              <w:left w:val="nil"/>
              <w:bottom w:val="single" w:sz="4" w:space="0" w:color="auto"/>
              <w:right w:val="single" w:sz="4" w:space="0" w:color="auto"/>
            </w:tcBorders>
            <w:vAlign w:val="center"/>
          </w:tcPr>
          <w:p w14:paraId="28154344" w14:textId="7E8D2F5F" w:rsidR="003E66E8" w:rsidRPr="009C79AB" w:rsidRDefault="003E66E8" w:rsidP="003E66E8">
            <w:pPr>
              <w:jc w:val="center"/>
              <w:rPr>
                <w:color w:val="000000"/>
                <w:sz w:val="18"/>
                <w:szCs w:val="18"/>
                <w:lang w:val="en-US"/>
              </w:rPr>
            </w:pPr>
            <w:r w:rsidRPr="00386ED4">
              <w:rPr>
                <w:color w:val="000000"/>
                <w:sz w:val="18"/>
                <w:szCs w:val="18"/>
                <w:lang w:val="en-US"/>
              </w:rPr>
              <w:t>30</w:t>
            </w:r>
          </w:p>
        </w:tc>
        <w:tc>
          <w:tcPr>
            <w:tcW w:w="202" w:type="pct"/>
            <w:tcBorders>
              <w:top w:val="nil"/>
              <w:left w:val="nil"/>
              <w:bottom w:val="single" w:sz="4" w:space="0" w:color="auto"/>
              <w:right w:val="single" w:sz="4" w:space="0" w:color="auto"/>
            </w:tcBorders>
            <w:vAlign w:val="center"/>
          </w:tcPr>
          <w:p w14:paraId="52C253D4" w14:textId="095F5470" w:rsidR="003E66E8" w:rsidRPr="009C79AB" w:rsidRDefault="003E66E8" w:rsidP="003E66E8">
            <w:pPr>
              <w:jc w:val="center"/>
              <w:rPr>
                <w:color w:val="000000"/>
                <w:sz w:val="18"/>
                <w:szCs w:val="18"/>
                <w:lang w:val="en-US"/>
              </w:rPr>
            </w:pPr>
            <w:r w:rsidRPr="00386ED4">
              <w:rPr>
                <w:color w:val="000000"/>
                <w:sz w:val="18"/>
                <w:szCs w:val="18"/>
                <w:lang w:val="en-US"/>
              </w:rPr>
              <w:t>18</w:t>
            </w:r>
          </w:p>
        </w:tc>
        <w:tc>
          <w:tcPr>
            <w:tcW w:w="193" w:type="pct"/>
            <w:tcBorders>
              <w:top w:val="nil"/>
              <w:left w:val="nil"/>
              <w:bottom w:val="single" w:sz="4" w:space="0" w:color="auto"/>
              <w:right w:val="single" w:sz="4" w:space="0" w:color="auto"/>
            </w:tcBorders>
            <w:vAlign w:val="center"/>
          </w:tcPr>
          <w:p w14:paraId="0416DAD7" w14:textId="29370928" w:rsidR="003E66E8" w:rsidRPr="009C79AB" w:rsidRDefault="003E66E8" w:rsidP="003E66E8">
            <w:pPr>
              <w:jc w:val="center"/>
              <w:rPr>
                <w:color w:val="000000"/>
                <w:sz w:val="18"/>
                <w:szCs w:val="18"/>
                <w:lang w:val="en-US"/>
              </w:rPr>
            </w:pPr>
            <w:r w:rsidRPr="00386ED4">
              <w:rPr>
                <w:color w:val="000000"/>
                <w:sz w:val="18"/>
                <w:szCs w:val="18"/>
                <w:lang w:val="en-US"/>
              </w:rPr>
              <w:t>35</w:t>
            </w:r>
          </w:p>
        </w:tc>
      </w:tr>
      <w:tr w:rsidR="003E66E8" w:rsidRPr="009C79AB" w14:paraId="42D3ADA5"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5E316635" w14:textId="32FAFB97" w:rsidR="003E66E8" w:rsidRPr="00274B68" w:rsidRDefault="003E66E8" w:rsidP="003E66E8">
            <w:pPr>
              <w:jc w:val="center"/>
              <w:rPr>
                <w:sz w:val="20"/>
                <w:szCs w:val="20"/>
              </w:rPr>
            </w:pPr>
            <w:r>
              <w:rPr>
                <w:color w:val="000000"/>
                <w:sz w:val="20"/>
                <w:szCs w:val="20"/>
              </w:rPr>
              <w:t>10</w:t>
            </w:r>
          </w:p>
        </w:tc>
        <w:tc>
          <w:tcPr>
            <w:tcW w:w="1517" w:type="pct"/>
            <w:tcBorders>
              <w:top w:val="single" w:sz="4" w:space="0" w:color="auto"/>
              <w:left w:val="single" w:sz="4" w:space="0" w:color="auto"/>
              <w:bottom w:val="single" w:sz="4" w:space="0" w:color="auto"/>
              <w:right w:val="single" w:sz="4" w:space="0" w:color="auto"/>
            </w:tcBorders>
            <w:vAlign w:val="center"/>
          </w:tcPr>
          <w:p w14:paraId="282AE9BB" w14:textId="61928E0B" w:rsidR="003E66E8" w:rsidRPr="00274B68" w:rsidRDefault="003E66E8" w:rsidP="003E66E8">
            <w:pPr>
              <w:rPr>
                <w:sz w:val="18"/>
                <w:szCs w:val="18"/>
              </w:rPr>
            </w:pPr>
            <w:r w:rsidRPr="00393919">
              <w:rPr>
                <w:color w:val="000000"/>
                <w:sz w:val="20"/>
                <w:szCs w:val="20"/>
              </w:rPr>
              <w:t xml:space="preserve">МБОУ "Снежская гимназия" </w:t>
            </w:r>
          </w:p>
        </w:tc>
        <w:tc>
          <w:tcPr>
            <w:tcW w:w="277" w:type="pct"/>
            <w:tcBorders>
              <w:top w:val="nil"/>
              <w:left w:val="nil"/>
              <w:bottom w:val="single" w:sz="4" w:space="0" w:color="auto"/>
              <w:right w:val="single" w:sz="4" w:space="0" w:color="auto"/>
            </w:tcBorders>
            <w:vAlign w:val="center"/>
          </w:tcPr>
          <w:p w14:paraId="115562AF" w14:textId="3F670D69" w:rsidR="003E66E8" w:rsidRPr="009C79AB" w:rsidRDefault="003E66E8" w:rsidP="003E66E8">
            <w:pPr>
              <w:jc w:val="center"/>
              <w:rPr>
                <w:color w:val="000000"/>
                <w:sz w:val="18"/>
                <w:szCs w:val="18"/>
                <w:lang w:val="en-US"/>
              </w:rPr>
            </w:pPr>
            <w:r w:rsidRPr="00386ED4">
              <w:rPr>
                <w:color w:val="000000"/>
                <w:sz w:val="18"/>
                <w:szCs w:val="18"/>
                <w:lang w:val="en-US"/>
              </w:rPr>
              <w:t>48</w:t>
            </w:r>
          </w:p>
        </w:tc>
        <w:tc>
          <w:tcPr>
            <w:tcW w:w="202" w:type="pct"/>
            <w:tcBorders>
              <w:top w:val="nil"/>
              <w:left w:val="nil"/>
              <w:bottom w:val="single" w:sz="4" w:space="0" w:color="auto"/>
              <w:right w:val="single" w:sz="4" w:space="0" w:color="auto"/>
            </w:tcBorders>
            <w:vAlign w:val="center"/>
          </w:tcPr>
          <w:p w14:paraId="13B78C73" w14:textId="6F7A52BA" w:rsidR="003E66E8" w:rsidRPr="009C79AB" w:rsidRDefault="003E66E8" w:rsidP="003E66E8">
            <w:pPr>
              <w:jc w:val="center"/>
              <w:rPr>
                <w:color w:val="000000"/>
                <w:sz w:val="18"/>
                <w:szCs w:val="18"/>
                <w:lang w:val="en-US"/>
              </w:rPr>
            </w:pPr>
            <w:r w:rsidRPr="00386ED4">
              <w:rPr>
                <w:color w:val="000000"/>
                <w:sz w:val="18"/>
                <w:szCs w:val="18"/>
                <w:lang w:val="en-US"/>
              </w:rPr>
              <w:t>77</w:t>
            </w:r>
          </w:p>
        </w:tc>
        <w:tc>
          <w:tcPr>
            <w:tcW w:w="202" w:type="pct"/>
            <w:tcBorders>
              <w:top w:val="nil"/>
              <w:left w:val="nil"/>
              <w:bottom w:val="single" w:sz="4" w:space="0" w:color="auto"/>
              <w:right w:val="single" w:sz="4" w:space="0" w:color="auto"/>
            </w:tcBorders>
            <w:vAlign w:val="center"/>
          </w:tcPr>
          <w:p w14:paraId="0393C616" w14:textId="42C4A4C1" w:rsidR="003E66E8" w:rsidRPr="009C79AB" w:rsidRDefault="003E66E8" w:rsidP="003E66E8">
            <w:pPr>
              <w:jc w:val="center"/>
              <w:rPr>
                <w:color w:val="000000"/>
                <w:sz w:val="18"/>
                <w:szCs w:val="18"/>
                <w:lang w:val="en-US"/>
              </w:rPr>
            </w:pPr>
            <w:r w:rsidRPr="00386ED4">
              <w:rPr>
                <w:color w:val="000000"/>
                <w:sz w:val="18"/>
                <w:szCs w:val="18"/>
                <w:lang w:val="en-US"/>
              </w:rPr>
              <w:t>38</w:t>
            </w:r>
          </w:p>
        </w:tc>
        <w:tc>
          <w:tcPr>
            <w:tcW w:w="202" w:type="pct"/>
            <w:tcBorders>
              <w:top w:val="nil"/>
              <w:left w:val="nil"/>
              <w:bottom w:val="single" w:sz="4" w:space="0" w:color="auto"/>
              <w:right w:val="single" w:sz="4" w:space="0" w:color="auto"/>
            </w:tcBorders>
            <w:vAlign w:val="center"/>
          </w:tcPr>
          <w:p w14:paraId="5722F735" w14:textId="0CF14B45" w:rsidR="003E66E8" w:rsidRPr="009C79AB" w:rsidRDefault="003E66E8" w:rsidP="003E66E8">
            <w:pPr>
              <w:jc w:val="center"/>
              <w:rPr>
                <w:color w:val="000000"/>
                <w:sz w:val="18"/>
                <w:szCs w:val="18"/>
                <w:lang w:val="en-US"/>
              </w:rPr>
            </w:pPr>
            <w:r w:rsidRPr="00386ED4">
              <w:rPr>
                <w:color w:val="000000"/>
                <w:sz w:val="18"/>
                <w:szCs w:val="18"/>
                <w:lang w:val="en-US"/>
              </w:rPr>
              <w:t>79</w:t>
            </w:r>
          </w:p>
        </w:tc>
        <w:tc>
          <w:tcPr>
            <w:tcW w:w="202" w:type="pct"/>
            <w:tcBorders>
              <w:top w:val="nil"/>
              <w:left w:val="nil"/>
              <w:bottom w:val="single" w:sz="4" w:space="0" w:color="auto"/>
              <w:right w:val="single" w:sz="4" w:space="0" w:color="auto"/>
            </w:tcBorders>
            <w:vAlign w:val="center"/>
          </w:tcPr>
          <w:p w14:paraId="73729573" w14:textId="1FE150AA" w:rsidR="003E66E8" w:rsidRPr="009C79AB" w:rsidRDefault="003E66E8" w:rsidP="003E66E8">
            <w:pPr>
              <w:jc w:val="center"/>
              <w:rPr>
                <w:color w:val="000000"/>
                <w:sz w:val="18"/>
                <w:szCs w:val="18"/>
                <w:lang w:val="en-US"/>
              </w:rPr>
            </w:pPr>
            <w:r w:rsidRPr="00386ED4">
              <w:rPr>
                <w:color w:val="000000"/>
                <w:sz w:val="18"/>
                <w:szCs w:val="18"/>
                <w:lang w:val="en-US"/>
              </w:rPr>
              <w:t>74</w:t>
            </w:r>
          </w:p>
        </w:tc>
        <w:tc>
          <w:tcPr>
            <w:tcW w:w="202" w:type="pct"/>
            <w:tcBorders>
              <w:top w:val="nil"/>
              <w:left w:val="nil"/>
              <w:bottom w:val="single" w:sz="4" w:space="0" w:color="auto"/>
              <w:right w:val="single" w:sz="4" w:space="0" w:color="auto"/>
            </w:tcBorders>
            <w:vAlign w:val="center"/>
          </w:tcPr>
          <w:p w14:paraId="0DDC5DE2" w14:textId="21E03EE2" w:rsidR="003E66E8" w:rsidRPr="009C79AB" w:rsidRDefault="003E66E8" w:rsidP="003E66E8">
            <w:pPr>
              <w:jc w:val="center"/>
              <w:rPr>
                <w:color w:val="000000"/>
                <w:sz w:val="18"/>
                <w:szCs w:val="18"/>
                <w:lang w:val="en-US"/>
              </w:rPr>
            </w:pPr>
            <w:r w:rsidRPr="00386ED4">
              <w:rPr>
                <w:color w:val="000000"/>
                <w:sz w:val="18"/>
                <w:szCs w:val="18"/>
                <w:lang w:val="en-US"/>
              </w:rPr>
              <w:t>44</w:t>
            </w:r>
          </w:p>
        </w:tc>
        <w:tc>
          <w:tcPr>
            <w:tcW w:w="202" w:type="pct"/>
            <w:tcBorders>
              <w:top w:val="nil"/>
              <w:left w:val="nil"/>
              <w:bottom w:val="single" w:sz="4" w:space="0" w:color="auto"/>
              <w:right w:val="single" w:sz="4" w:space="0" w:color="auto"/>
            </w:tcBorders>
            <w:vAlign w:val="center"/>
          </w:tcPr>
          <w:p w14:paraId="5A0A5961" w14:textId="32D935A0" w:rsidR="003E66E8" w:rsidRPr="009C79AB" w:rsidRDefault="003E66E8" w:rsidP="003E66E8">
            <w:pPr>
              <w:jc w:val="center"/>
              <w:rPr>
                <w:color w:val="000000"/>
                <w:sz w:val="18"/>
                <w:szCs w:val="18"/>
                <w:lang w:val="en-US"/>
              </w:rPr>
            </w:pPr>
            <w:r w:rsidRPr="00386ED4">
              <w:rPr>
                <w:color w:val="000000"/>
                <w:sz w:val="18"/>
                <w:szCs w:val="18"/>
                <w:lang w:val="en-US"/>
              </w:rPr>
              <w:t>67</w:t>
            </w:r>
          </w:p>
        </w:tc>
        <w:tc>
          <w:tcPr>
            <w:tcW w:w="202" w:type="pct"/>
            <w:tcBorders>
              <w:top w:val="nil"/>
              <w:left w:val="nil"/>
              <w:bottom w:val="single" w:sz="4" w:space="0" w:color="auto"/>
              <w:right w:val="single" w:sz="4" w:space="0" w:color="auto"/>
            </w:tcBorders>
            <w:vAlign w:val="center"/>
          </w:tcPr>
          <w:p w14:paraId="5A13B381" w14:textId="51EB0694" w:rsidR="003E66E8" w:rsidRPr="009C79AB" w:rsidRDefault="003E66E8" w:rsidP="003E66E8">
            <w:pPr>
              <w:jc w:val="center"/>
              <w:rPr>
                <w:color w:val="000000"/>
                <w:sz w:val="18"/>
                <w:szCs w:val="18"/>
                <w:lang w:val="en-US"/>
              </w:rPr>
            </w:pPr>
            <w:r w:rsidRPr="00386ED4">
              <w:rPr>
                <w:color w:val="000000"/>
                <w:sz w:val="18"/>
                <w:szCs w:val="18"/>
                <w:lang w:val="en-US"/>
              </w:rPr>
              <w:t>63</w:t>
            </w:r>
          </w:p>
        </w:tc>
        <w:tc>
          <w:tcPr>
            <w:tcW w:w="202" w:type="pct"/>
            <w:tcBorders>
              <w:top w:val="nil"/>
              <w:left w:val="nil"/>
              <w:bottom w:val="single" w:sz="4" w:space="0" w:color="auto"/>
              <w:right w:val="single" w:sz="4" w:space="0" w:color="auto"/>
            </w:tcBorders>
            <w:vAlign w:val="center"/>
          </w:tcPr>
          <w:p w14:paraId="40DA50D4" w14:textId="4068323C" w:rsidR="003E66E8" w:rsidRPr="009C79AB" w:rsidRDefault="003E66E8" w:rsidP="003E66E8">
            <w:pPr>
              <w:jc w:val="center"/>
              <w:rPr>
                <w:color w:val="000000"/>
                <w:sz w:val="18"/>
                <w:szCs w:val="18"/>
                <w:lang w:val="en-US"/>
              </w:rPr>
            </w:pPr>
            <w:r w:rsidRPr="00386ED4">
              <w:rPr>
                <w:color w:val="000000"/>
                <w:sz w:val="18"/>
                <w:szCs w:val="18"/>
                <w:lang w:val="en-US"/>
              </w:rPr>
              <w:t>81</w:t>
            </w:r>
          </w:p>
        </w:tc>
        <w:tc>
          <w:tcPr>
            <w:tcW w:w="202" w:type="pct"/>
            <w:tcBorders>
              <w:top w:val="nil"/>
              <w:left w:val="nil"/>
              <w:bottom w:val="single" w:sz="4" w:space="0" w:color="auto"/>
              <w:right w:val="single" w:sz="4" w:space="0" w:color="auto"/>
            </w:tcBorders>
            <w:vAlign w:val="center"/>
          </w:tcPr>
          <w:p w14:paraId="125B9D40" w14:textId="785BF2CC" w:rsidR="003E66E8" w:rsidRPr="009C79AB" w:rsidRDefault="003E66E8" w:rsidP="003E66E8">
            <w:pPr>
              <w:jc w:val="center"/>
              <w:rPr>
                <w:color w:val="000000"/>
                <w:sz w:val="18"/>
                <w:szCs w:val="18"/>
                <w:lang w:val="en-US"/>
              </w:rPr>
            </w:pPr>
            <w:r w:rsidRPr="00386ED4">
              <w:rPr>
                <w:color w:val="000000"/>
                <w:sz w:val="18"/>
                <w:szCs w:val="18"/>
                <w:lang w:val="en-US"/>
              </w:rPr>
              <w:t>79</w:t>
            </w:r>
          </w:p>
        </w:tc>
        <w:tc>
          <w:tcPr>
            <w:tcW w:w="202" w:type="pct"/>
            <w:tcBorders>
              <w:top w:val="nil"/>
              <w:left w:val="nil"/>
              <w:bottom w:val="single" w:sz="4" w:space="0" w:color="auto"/>
              <w:right w:val="single" w:sz="4" w:space="0" w:color="auto"/>
            </w:tcBorders>
            <w:vAlign w:val="center"/>
          </w:tcPr>
          <w:p w14:paraId="5FAC579F" w14:textId="7A7E757D" w:rsidR="003E66E8" w:rsidRPr="009C79AB" w:rsidRDefault="003E66E8" w:rsidP="003E66E8">
            <w:pPr>
              <w:jc w:val="center"/>
              <w:rPr>
                <w:color w:val="000000"/>
                <w:sz w:val="18"/>
                <w:szCs w:val="18"/>
                <w:lang w:val="en-US"/>
              </w:rPr>
            </w:pPr>
            <w:r w:rsidRPr="00386ED4">
              <w:rPr>
                <w:color w:val="000000"/>
                <w:sz w:val="18"/>
                <w:szCs w:val="18"/>
                <w:lang w:val="en-US"/>
              </w:rPr>
              <w:t>80</w:t>
            </w:r>
          </w:p>
        </w:tc>
        <w:tc>
          <w:tcPr>
            <w:tcW w:w="202" w:type="pct"/>
            <w:tcBorders>
              <w:top w:val="nil"/>
              <w:left w:val="nil"/>
              <w:bottom w:val="single" w:sz="4" w:space="0" w:color="auto"/>
              <w:right w:val="single" w:sz="4" w:space="0" w:color="auto"/>
            </w:tcBorders>
            <w:vAlign w:val="center"/>
          </w:tcPr>
          <w:p w14:paraId="71AA5184" w14:textId="606E4680" w:rsidR="003E66E8" w:rsidRPr="009C79AB" w:rsidRDefault="003E66E8" w:rsidP="003E66E8">
            <w:pPr>
              <w:jc w:val="center"/>
              <w:rPr>
                <w:color w:val="000000"/>
                <w:sz w:val="18"/>
                <w:szCs w:val="18"/>
                <w:lang w:val="en-US"/>
              </w:rPr>
            </w:pPr>
            <w:r w:rsidRPr="00386ED4">
              <w:rPr>
                <w:color w:val="000000"/>
                <w:sz w:val="18"/>
                <w:szCs w:val="18"/>
                <w:lang w:val="en-US"/>
              </w:rPr>
              <w:t>92</w:t>
            </w:r>
          </w:p>
        </w:tc>
        <w:tc>
          <w:tcPr>
            <w:tcW w:w="202" w:type="pct"/>
            <w:tcBorders>
              <w:top w:val="nil"/>
              <w:left w:val="nil"/>
              <w:bottom w:val="single" w:sz="4" w:space="0" w:color="auto"/>
              <w:right w:val="single" w:sz="4" w:space="0" w:color="auto"/>
            </w:tcBorders>
            <w:vAlign w:val="center"/>
          </w:tcPr>
          <w:p w14:paraId="2E061E3B" w14:textId="019393B7" w:rsidR="003E66E8" w:rsidRPr="009C79AB" w:rsidRDefault="003E66E8" w:rsidP="003E66E8">
            <w:pPr>
              <w:jc w:val="center"/>
              <w:rPr>
                <w:color w:val="000000"/>
                <w:sz w:val="18"/>
                <w:szCs w:val="18"/>
                <w:lang w:val="en-US"/>
              </w:rPr>
            </w:pPr>
            <w:r w:rsidRPr="00386ED4">
              <w:rPr>
                <w:color w:val="000000"/>
                <w:sz w:val="18"/>
                <w:szCs w:val="18"/>
                <w:lang w:val="en-US"/>
              </w:rPr>
              <w:t>63</w:t>
            </w:r>
          </w:p>
        </w:tc>
        <w:tc>
          <w:tcPr>
            <w:tcW w:w="202" w:type="pct"/>
            <w:tcBorders>
              <w:top w:val="nil"/>
              <w:left w:val="nil"/>
              <w:bottom w:val="single" w:sz="4" w:space="0" w:color="auto"/>
              <w:right w:val="single" w:sz="4" w:space="0" w:color="auto"/>
            </w:tcBorders>
            <w:vAlign w:val="center"/>
          </w:tcPr>
          <w:p w14:paraId="3BC278DA" w14:textId="15968696" w:rsidR="003E66E8" w:rsidRPr="009C79AB" w:rsidRDefault="003E66E8" w:rsidP="003E66E8">
            <w:pPr>
              <w:jc w:val="center"/>
              <w:rPr>
                <w:color w:val="000000"/>
                <w:sz w:val="18"/>
                <w:szCs w:val="18"/>
                <w:lang w:val="en-US"/>
              </w:rPr>
            </w:pPr>
            <w:r w:rsidRPr="00386ED4">
              <w:rPr>
                <w:color w:val="000000"/>
                <w:sz w:val="18"/>
                <w:szCs w:val="18"/>
                <w:lang w:val="en-US"/>
              </w:rPr>
              <w:t>69</w:t>
            </w:r>
          </w:p>
        </w:tc>
        <w:tc>
          <w:tcPr>
            <w:tcW w:w="202" w:type="pct"/>
            <w:tcBorders>
              <w:top w:val="nil"/>
              <w:left w:val="nil"/>
              <w:bottom w:val="single" w:sz="4" w:space="0" w:color="auto"/>
              <w:right w:val="single" w:sz="4" w:space="0" w:color="auto"/>
            </w:tcBorders>
            <w:vAlign w:val="center"/>
          </w:tcPr>
          <w:p w14:paraId="2EA31E9C" w14:textId="4AB5D753" w:rsidR="003E66E8" w:rsidRPr="009C79AB" w:rsidRDefault="003E66E8" w:rsidP="003E66E8">
            <w:pPr>
              <w:jc w:val="center"/>
              <w:rPr>
                <w:color w:val="000000"/>
                <w:sz w:val="18"/>
                <w:szCs w:val="18"/>
                <w:lang w:val="en-US"/>
              </w:rPr>
            </w:pPr>
            <w:r w:rsidRPr="00386ED4">
              <w:rPr>
                <w:color w:val="000000"/>
                <w:sz w:val="18"/>
                <w:szCs w:val="18"/>
                <w:lang w:val="en-US"/>
              </w:rPr>
              <w:t>57</w:t>
            </w:r>
          </w:p>
        </w:tc>
        <w:tc>
          <w:tcPr>
            <w:tcW w:w="193" w:type="pct"/>
            <w:tcBorders>
              <w:top w:val="nil"/>
              <w:left w:val="nil"/>
              <w:bottom w:val="single" w:sz="4" w:space="0" w:color="auto"/>
              <w:right w:val="single" w:sz="4" w:space="0" w:color="auto"/>
            </w:tcBorders>
            <w:vAlign w:val="center"/>
          </w:tcPr>
          <w:p w14:paraId="42DA113A" w14:textId="3D125E49" w:rsidR="003E66E8" w:rsidRPr="009C79AB" w:rsidRDefault="003E66E8" w:rsidP="003E66E8">
            <w:pPr>
              <w:jc w:val="center"/>
              <w:rPr>
                <w:color w:val="000000"/>
                <w:sz w:val="18"/>
                <w:szCs w:val="18"/>
                <w:lang w:val="en-US"/>
              </w:rPr>
            </w:pPr>
            <w:r w:rsidRPr="00386ED4">
              <w:rPr>
                <w:color w:val="000000"/>
                <w:sz w:val="18"/>
                <w:szCs w:val="18"/>
                <w:lang w:val="en-US"/>
              </w:rPr>
              <w:t>56</w:t>
            </w:r>
          </w:p>
        </w:tc>
      </w:tr>
      <w:tr w:rsidR="003E66E8" w:rsidRPr="009C79AB" w14:paraId="1FD446D5"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4DB96909" w14:textId="4E60330E" w:rsidR="003E66E8" w:rsidRPr="00274B68" w:rsidRDefault="003E66E8" w:rsidP="003E66E8">
            <w:pPr>
              <w:jc w:val="center"/>
              <w:rPr>
                <w:sz w:val="20"/>
                <w:szCs w:val="20"/>
              </w:rPr>
            </w:pPr>
            <w:r>
              <w:rPr>
                <w:color w:val="000000"/>
                <w:sz w:val="20"/>
                <w:szCs w:val="20"/>
              </w:rPr>
              <w:t>11</w:t>
            </w:r>
          </w:p>
        </w:tc>
        <w:tc>
          <w:tcPr>
            <w:tcW w:w="1517" w:type="pct"/>
            <w:tcBorders>
              <w:top w:val="single" w:sz="4" w:space="0" w:color="auto"/>
              <w:left w:val="single" w:sz="4" w:space="0" w:color="auto"/>
              <w:bottom w:val="single" w:sz="4" w:space="0" w:color="auto"/>
              <w:right w:val="single" w:sz="4" w:space="0" w:color="auto"/>
            </w:tcBorders>
            <w:vAlign w:val="center"/>
          </w:tcPr>
          <w:p w14:paraId="5CFF4CCB" w14:textId="5B9391FA" w:rsidR="003E66E8" w:rsidRPr="00274B68" w:rsidRDefault="003E66E8" w:rsidP="003E66E8">
            <w:pPr>
              <w:rPr>
                <w:sz w:val="18"/>
                <w:szCs w:val="18"/>
              </w:rPr>
            </w:pPr>
            <w:r w:rsidRPr="00393919">
              <w:rPr>
                <w:color w:val="000000"/>
                <w:sz w:val="20"/>
                <w:szCs w:val="20"/>
              </w:rPr>
              <w:t>МБОУ "Лицей №1 Брянского района"</w:t>
            </w:r>
          </w:p>
        </w:tc>
        <w:tc>
          <w:tcPr>
            <w:tcW w:w="277" w:type="pct"/>
            <w:tcBorders>
              <w:top w:val="nil"/>
              <w:left w:val="nil"/>
              <w:bottom w:val="single" w:sz="4" w:space="0" w:color="auto"/>
              <w:right w:val="single" w:sz="4" w:space="0" w:color="auto"/>
            </w:tcBorders>
            <w:vAlign w:val="center"/>
          </w:tcPr>
          <w:p w14:paraId="4931EF5F" w14:textId="04B7F17D" w:rsidR="003E66E8" w:rsidRPr="009C79AB" w:rsidRDefault="003E66E8" w:rsidP="003E66E8">
            <w:pPr>
              <w:jc w:val="center"/>
              <w:rPr>
                <w:color w:val="000000"/>
                <w:sz w:val="18"/>
                <w:szCs w:val="18"/>
                <w:lang w:val="en-US"/>
              </w:rPr>
            </w:pPr>
            <w:r w:rsidRPr="00386ED4">
              <w:rPr>
                <w:color w:val="000000"/>
                <w:sz w:val="18"/>
                <w:szCs w:val="18"/>
                <w:lang w:val="en-US"/>
              </w:rPr>
              <w:t>24</w:t>
            </w:r>
          </w:p>
        </w:tc>
        <w:tc>
          <w:tcPr>
            <w:tcW w:w="202" w:type="pct"/>
            <w:tcBorders>
              <w:top w:val="nil"/>
              <w:left w:val="nil"/>
              <w:bottom w:val="single" w:sz="4" w:space="0" w:color="auto"/>
              <w:right w:val="single" w:sz="4" w:space="0" w:color="auto"/>
            </w:tcBorders>
            <w:vAlign w:val="center"/>
          </w:tcPr>
          <w:p w14:paraId="1BB8F15F" w14:textId="1FB7E928" w:rsidR="003E66E8" w:rsidRPr="009C79AB" w:rsidRDefault="003E66E8" w:rsidP="003E66E8">
            <w:pPr>
              <w:jc w:val="center"/>
              <w:rPr>
                <w:color w:val="000000"/>
                <w:sz w:val="18"/>
                <w:szCs w:val="18"/>
                <w:lang w:val="en-US"/>
              </w:rPr>
            </w:pPr>
            <w:r w:rsidRPr="00386ED4">
              <w:rPr>
                <w:color w:val="000000"/>
                <w:sz w:val="18"/>
                <w:szCs w:val="18"/>
                <w:lang w:val="en-US"/>
              </w:rPr>
              <w:t>67</w:t>
            </w:r>
          </w:p>
        </w:tc>
        <w:tc>
          <w:tcPr>
            <w:tcW w:w="202" w:type="pct"/>
            <w:tcBorders>
              <w:top w:val="nil"/>
              <w:left w:val="nil"/>
              <w:bottom w:val="single" w:sz="4" w:space="0" w:color="auto"/>
              <w:right w:val="single" w:sz="4" w:space="0" w:color="auto"/>
            </w:tcBorders>
            <w:vAlign w:val="center"/>
          </w:tcPr>
          <w:p w14:paraId="21108588" w14:textId="6D786577" w:rsidR="003E66E8" w:rsidRPr="009C79AB" w:rsidRDefault="003E66E8" w:rsidP="003E66E8">
            <w:pPr>
              <w:jc w:val="center"/>
              <w:rPr>
                <w:color w:val="000000"/>
                <w:sz w:val="18"/>
                <w:szCs w:val="18"/>
                <w:lang w:val="en-US"/>
              </w:rPr>
            </w:pPr>
            <w:r w:rsidRPr="00386ED4">
              <w:rPr>
                <w:color w:val="000000"/>
                <w:sz w:val="18"/>
                <w:szCs w:val="18"/>
                <w:lang w:val="en-US"/>
              </w:rPr>
              <w:t>40</w:t>
            </w:r>
          </w:p>
        </w:tc>
        <w:tc>
          <w:tcPr>
            <w:tcW w:w="202" w:type="pct"/>
            <w:tcBorders>
              <w:top w:val="nil"/>
              <w:left w:val="nil"/>
              <w:bottom w:val="single" w:sz="4" w:space="0" w:color="auto"/>
              <w:right w:val="single" w:sz="4" w:space="0" w:color="auto"/>
            </w:tcBorders>
            <w:vAlign w:val="center"/>
          </w:tcPr>
          <w:p w14:paraId="11DF78D8" w14:textId="3ED98070" w:rsidR="003E66E8" w:rsidRPr="009C79AB" w:rsidRDefault="003E66E8" w:rsidP="003E66E8">
            <w:pPr>
              <w:jc w:val="center"/>
              <w:rPr>
                <w:color w:val="000000"/>
                <w:sz w:val="18"/>
                <w:szCs w:val="18"/>
                <w:lang w:val="en-US"/>
              </w:rPr>
            </w:pPr>
            <w:r w:rsidRPr="00386ED4">
              <w:rPr>
                <w:color w:val="000000"/>
                <w:sz w:val="18"/>
                <w:szCs w:val="18"/>
                <w:lang w:val="en-US"/>
              </w:rPr>
              <w:t>88</w:t>
            </w:r>
          </w:p>
        </w:tc>
        <w:tc>
          <w:tcPr>
            <w:tcW w:w="202" w:type="pct"/>
            <w:tcBorders>
              <w:top w:val="nil"/>
              <w:left w:val="nil"/>
              <w:bottom w:val="single" w:sz="4" w:space="0" w:color="auto"/>
              <w:right w:val="single" w:sz="4" w:space="0" w:color="auto"/>
            </w:tcBorders>
            <w:vAlign w:val="center"/>
          </w:tcPr>
          <w:p w14:paraId="452BA00E" w14:textId="39212C6B" w:rsidR="003E66E8" w:rsidRPr="009C79AB" w:rsidRDefault="003E66E8" w:rsidP="003E66E8">
            <w:pPr>
              <w:jc w:val="center"/>
              <w:rPr>
                <w:color w:val="000000"/>
                <w:sz w:val="18"/>
                <w:szCs w:val="18"/>
                <w:lang w:val="en-US"/>
              </w:rPr>
            </w:pPr>
            <w:r w:rsidRPr="00386ED4">
              <w:rPr>
                <w:color w:val="000000"/>
                <w:sz w:val="18"/>
                <w:szCs w:val="18"/>
                <w:lang w:val="en-US"/>
              </w:rPr>
              <w:t>85</w:t>
            </w:r>
          </w:p>
        </w:tc>
        <w:tc>
          <w:tcPr>
            <w:tcW w:w="202" w:type="pct"/>
            <w:tcBorders>
              <w:top w:val="nil"/>
              <w:left w:val="nil"/>
              <w:bottom w:val="single" w:sz="4" w:space="0" w:color="auto"/>
              <w:right w:val="single" w:sz="4" w:space="0" w:color="auto"/>
            </w:tcBorders>
            <w:vAlign w:val="center"/>
          </w:tcPr>
          <w:p w14:paraId="35A80BA8" w14:textId="48B1D5A5" w:rsidR="003E66E8" w:rsidRPr="009C79AB" w:rsidRDefault="003E66E8" w:rsidP="003E66E8">
            <w:pPr>
              <w:jc w:val="center"/>
              <w:rPr>
                <w:color w:val="000000"/>
                <w:sz w:val="18"/>
                <w:szCs w:val="18"/>
                <w:lang w:val="en-US"/>
              </w:rPr>
            </w:pPr>
            <w:r w:rsidRPr="00386ED4">
              <w:rPr>
                <w:color w:val="000000"/>
                <w:sz w:val="18"/>
                <w:szCs w:val="18"/>
                <w:lang w:val="en-US"/>
              </w:rPr>
              <w:t>79</w:t>
            </w:r>
          </w:p>
        </w:tc>
        <w:tc>
          <w:tcPr>
            <w:tcW w:w="202" w:type="pct"/>
            <w:tcBorders>
              <w:top w:val="nil"/>
              <w:left w:val="nil"/>
              <w:bottom w:val="single" w:sz="4" w:space="0" w:color="auto"/>
              <w:right w:val="single" w:sz="4" w:space="0" w:color="auto"/>
            </w:tcBorders>
            <w:vAlign w:val="center"/>
          </w:tcPr>
          <w:p w14:paraId="0AD40C51" w14:textId="695DED6F" w:rsidR="003E66E8" w:rsidRPr="009C79AB" w:rsidRDefault="003E66E8" w:rsidP="003E66E8">
            <w:pPr>
              <w:jc w:val="center"/>
              <w:rPr>
                <w:color w:val="000000"/>
                <w:sz w:val="18"/>
                <w:szCs w:val="18"/>
                <w:lang w:val="en-US"/>
              </w:rPr>
            </w:pPr>
            <w:r w:rsidRPr="00386ED4">
              <w:rPr>
                <w:color w:val="000000"/>
                <w:sz w:val="18"/>
                <w:szCs w:val="18"/>
                <w:lang w:val="en-US"/>
              </w:rPr>
              <w:t>100</w:t>
            </w:r>
          </w:p>
        </w:tc>
        <w:tc>
          <w:tcPr>
            <w:tcW w:w="202" w:type="pct"/>
            <w:tcBorders>
              <w:top w:val="nil"/>
              <w:left w:val="nil"/>
              <w:bottom w:val="single" w:sz="4" w:space="0" w:color="auto"/>
              <w:right w:val="single" w:sz="4" w:space="0" w:color="auto"/>
            </w:tcBorders>
            <w:vAlign w:val="center"/>
          </w:tcPr>
          <w:p w14:paraId="03E94291" w14:textId="536ABB00" w:rsidR="003E66E8" w:rsidRPr="009C79AB" w:rsidRDefault="003E66E8" w:rsidP="003E66E8">
            <w:pPr>
              <w:jc w:val="center"/>
              <w:rPr>
                <w:color w:val="000000"/>
                <w:sz w:val="18"/>
                <w:szCs w:val="18"/>
                <w:lang w:val="en-US"/>
              </w:rPr>
            </w:pPr>
            <w:r w:rsidRPr="00386ED4">
              <w:rPr>
                <w:color w:val="000000"/>
                <w:sz w:val="18"/>
                <w:szCs w:val="18"/>
                <w:lang w:val="en-US"/>
              </w:rPr>
              <w:t>75</w:t>
            </w:r>
          </w:p>
        </w:tc>
        <w:tc>
          <w:tcPr>
            <w:tcW w:w="202" w:type="pct"/>
            <w:tcBorders>
              <w:top w:val="nil"/>
              <w:left w:val="nil"/>
              <w:bottom w:val="single" w:sz="4" w:space="0" w:color="auto"/>
              <w:right w:val="single" w:sz="4" w:space="0" w:color="auto"/>
            </w:tcBorders>
            <w:vAlign w:val="center"/>
          </w:tcPr>
          <w:p w14:paraId="26AB5E90" w14:textId="4094DC9F" w:rsidR="003E66E8" w:rsidRPr="009C79AB" w:rsidRDefault="003E66E8" w:rsidP="003E66E8">
            <w:pPr>
              <w:jc w:val="center"/>
              <w:rPr>
                <w:color w:val="000000"/>
                <w:sz w:val="18"/>
                <w:szCs w:val="18"/>
                <w:lang w:val="en-US"/>
              </w:rPr>
            </w:pPr>
            <w:r w:rsidRPr="00386ED4">
              <w:rPr>
                <w:color w:val="000000"/>
                <w:sz w:val="18"/>
                <w:szCs w:val="18"/>
                <w:lang w:val="en-US"/>
              </w:rPr>
              <w:t>54</w:t>
            </w:r>
          </w:p>
        </w:tc>
        <w:tc>
          <w:tcPr>
            <w:tcW w:w="202" w:type="pct"/>
            <w:tcBorders>
              <w:top w:val="nil"/>
              <w:left w:val="nil"/>
              <w:bottom w:val="single" w:sz="4" w:space="0" w:color="auto"/>
              <w:right w:val="single" w:sz="4" w:space="0" w:color="auto"/>
            </w:tcBorders>
            <w:vAlign w:val="center"/>
          </w:tcPr>
          <w:p w14:paraId="17578265" w14:textId="29E08FA3" w:rsidR="003E66E8" w:rsidRPr="009C79AB" w:rsidRDefault="003E66E8" w:rsidP="003E66E8">
            <w:pPr>
              <w:jc w:val="center"/>
              <w:rPr>
                <w:color w:val="000000"/>
                <w:sz w:val="18"/>
                <w:szCs w:val="18"/>
                <w:lang w:val="en-US"/>
              </w:rPr>
            </w:pPr>
            <w:r w:rsidRPr="00386ED4">
              <w:rPr>
                <w:color w:val="000000"/>
                <w:sz w:val="18"/>
                <w:szCs w:val="18"/>
                <w:lang w:val="en-US"/>
              </w:rPr>
              <w:t>83</w:t>
            </w:r>
          </w:p>
        </w:tc>
        <w:tc>
          <w:tcPr>
            <w:tcW w:w="202" w:type="pct"/>
            <w:tcBorders>
              <w:top w:val="nil"/>
              <w:left w:val="nil"/>
              <w:bottom w:val="single" w:sz="4" w:space="0" w:color="auto"/>
              <w:right w:val="single" w:sz="4" w:space="0" w:color="auto"/>
            </w:tcBorders>
            <w:vAlign w:val="center"/>
          </w:tcPr>
          <w:p w14:paraId="13322C7E" w14:textId="26F32BD2" w:rsidR="003E66E8" w:rsidRPr="009C79AB" w:rsidRDefault="003E66E8" w:rsidP="003E66E8">
            <w:pPr>
              <w:jc w:val="center"/>
              <w:rPr>
                <w:color w:val="000000"/>
                <w:sz w:val="18"/>
                <w:szCs w:val="18"/>
                <w:lang w:val="en-US"/>
              </w:rPr>
            </w:pPr>
            <w:r w:rsidRPr="00386ED4">
              <w:rPr>
                <w:color w:val="000000"/>
                <w:sz w:val="18"/>
                <w:szCs w:val="18"/>
                <w:lang w:val="en-US"/>
              </w:rPr>
              <w:t>96</w:t>
            </w:r>
          </w:p>
        </w:tc>
        <w:tc>
          <w:tcPr>
            <w:tcW w:w="202" w:type="pct"/>
            <w:tcBorders>
              <w:top w:val="nil"/>
              <w:left w:val="nil"/>
              <w:bottom w:val="single" w:sz="4" w:space="0" w:color="auto"/>
              <w:right w:val="single" w:sz="4" w:space="0" w:color="auto"/>
            </w:tcBorders>
            <w:vAlign w:val="center"/>
          </w:tcPr>
          <w:p w14:paraId="06E1A269" w14:textId="59E4D554" w:rsidR="003E66E8" w:rsidRPr="009C79AB" w:rsidRDefault="003E66E8" w:rsidP="003E66E8">
            <w:pPr>
              <w:jc w:val="center"/>
              <w:rPr>
                <w:color w:val="000000"/>
                <w:sz w:val="18"/>
                <w:szCs w:val="18"/>
                <w:lang w:val="en-US"/>
              </w:rPr>
            </w:pPr>
            <w:r w:rsidRPr="00386ED4">
              <w:rPr>
                <w:color w:val="000000"/>
                <w:sz w:val="18"/>
                <w:szCs w:val="18"/>
                <w:lang w:val="en-US"/>
              </w:rPr>
              <w:t>92</w:t>
            </w:r>
          </w:p>
        </w:tc>
        <w:tc>
          <w:tcPr>
            <w:tcW w:w="202" w:type="pct"/>
            <w:tcBorders>
              <w:top w:val="nil"/>
              <w:left w:val="nil"/>
              <w:bottom w:val="single" w:sz="4" w:space="0" w:color="auto"/>
              <w:right w:val="single" w:sz="4" w:space="0" w:color="auto"/>
            </w:tcBorders>
            <w:vAlign w:val="center"/>
          </w:tcPr>
          <w:p w14:paraId="1920584F" w14:textId="3AD8E0A4" w:rsidR="003E66E8" w:rsidRPr="009C79AB" w:rsidRDefault="003E66E8" w:rsidP="003E66E8">
            <w:pPr>
              <w:jc w:val="center"/>
              <w:rPr>
                <w:color w:val="000000"/>
                <w:sz w:val="18"/>
                <w:szCs w:val="18"/>
                <w:lang w:val="en-US"/>
              </w:rPr>
            </w:pPr>
            <w:r w:rsidRPr="00386ED4">
              <w:rPr>
                <w:color w:val="000000"/>
                <w:sz w:val="18"/>
                <w:szCs w:val="18"/>
                <w:lang w:val="en-US"/>
              </w:rPr>
              <w:t>67</w:t>
            </w:r>
          </w:p>
        </w:tc>
        <w:tc>
          <w:tcPr>
            <w:tcW w:w="202" w:type="pct"/>
            <w:tcBorders>
              <w:top w:val="nil"/>
              <w:left w:val="nil"/>
              <w:bottom w:val="single" w:sz="4" w:space="0" w:color="auto"/>
              <w:right w:val="single" w:sz="4" w:space="0" w:color="auto"/>
            </w:tcBorders>
            <w:vAlign w:val="center"/>
          </w:tcPr>
          <w:p w14:paraId="08E89117" w14:textId="2D2EC759" w:rsidR="003E66E8" w:rsidRPr="009C79AB" w:rsidRDefault="003E66E8" w:rsidP="003E66E8">
            <w:pPr>
              <w:jc w:val="center"/>
              <w:rPr>
                <w:color w:val="000000"/>
                <w:sz w:val="18"/>
                <w:szCs w:val="18"/>
                <w:lang w:val="en-US"/>
              </w:rPr>
            </w:pPr>
            <w:r w:rsidRPr="00386ED4">
              <w:rPr>
                <w:color w:val="000000"/>
                <w:sz w:val="18"/>
                <w:szCs w:val="18"/>
                <w:lang w:val="en-US"/>
              </w:rPr>
              <w:t>50</w:t>
            </w:r>
          </w:p>
        </w:tc>
        <w:tc>
          <w:tcPr>
            <w:tcW w:w="202" w:type="pct"/>
            <w:tcBorders>
              <w:top w:val="nil"/>
              <w:left w:val="nil"/>
              <w:bottom w:val="single" w:sz="4" w:space="0" w:color="auto"/>
              <w:right w:val="single" w:sz="4" w:space="0" w:color="auto"/>
            </w:tcBorders>
            <w:vAlign w:val="center"/>
          </w:tcPr>
          <w:p w14:paraId="5D12D048" w14:textId="76A27E04" w:rsidR="003E66E8" w:rsidRPr="009C79AB" w:rsidRDefault="003E66E8" w:rsidP="003E66E8">
            <w:pPr>
              <w:jc w:val="center"/>
              <w:rPr>
                <w:color w:val="000000"/>
                <w:sz w:val="18"/>
                <w:szCs w:val="18"/>
                <w:lang w:val="en-US"/>
              </w:rPr>
            </w:pPr>
            <w:r w:rsidRPr="00386ED4">
              <w:rPr>
                <w:color w:val="000000"/>
                <w:sz w:val="18"/>
                <w:szCs w:val="18"/>
                <w:lang w:val="en-US"/>
              </w:rPr>
              <w:t>25</w:t>
            </w:r>
          </w:p>
        </w:tc>
        <w:tc>
          <w:tcPr>
            <w:tcW w:w="193" w:type="pct"/>
            <w:tcBorders>
              <w:top w:val="nil"/>
              <w:left w:val="nil"/>
              <w:bottom w:val="single" w:sz="4" w:space="0" w:color="auto"/>
              <w:right w:val="single" w:sz="4" w:space="0" w:color="auto"/>
            </w:tcBorders>
            <w:vAlign w:val="center"/>
          </w:tcPr>
          <w:p w14:paraId="35CD4B73" w14:textId="52C953BE" w:rsidR="003E66E8" w:rsidRPr="009C79AB" w:rsidRDefault="003E66E8" w:rsidP="003E66E8">
            <w:pPr>
              <w:jc w:val="center"/>
              <w:rPr>
                <w:color w:val="000000"/>
                <w:sz w:val="18"/>
                <w:szCs w:val="18"/>
                <w:lang w:val="en-US"/>
              </w:rPr>
            </w:pPr>
            <w:r w:rsidRPr="00386ED4">
              <w:rPr>
                <w:color w:val="000000"/>
                <w:sz w:val="18"/>
                <w:szCs w:val="18"/>
                <w:lang w:val="en-US"/>
              </w:rPr>
              <w:t>42</w:t>
            </w:r>
          </w:p>
        </w:tc>
      </w:tr>
      <w:tr w:rsidR="003E66E8" w:rsidRPr="009C79AB" w14:paraId="194FA15E"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4704C57D" w14:textId="47540141" w:rsidR="003E66E8" w:rsidRPr="00274B68" w:rsidRDefault="003E66E8" w:rsidP="003E66E8">
            <w:pPr>
              <w:jc w:val="center"/>
              <w:rPr>
                <w:sz w:val="20"/>
                <w:szCs w:val="20"/>
              </w:rPr>
            </w:pPr>
            <w:r>
              <w:rPr>
                <w:color w:val="000000"/>
                <w:sz w:val="20"/>
                <w:szCs w:val="20"/>
              </w:rPr>
              <w:t>12</w:t>
            </w:r>
          </w:p>
        </w:tc>
        <w:tc>
          <w:tcPr>
            <w:tcW w:w="1517" w:type="pct"/>
            <w:tcBorders>
              <w:top w:val="single" w:sz="4" w:space="0" w:color="auto"/>
              <w:left w:val="single" w:sz="4" w:space="0" w:color="auto"/>
              <w:bottom w:val="single" w:sz="4" w:space="0" w:color="auto"/>
              <w:right w:val="single" w:sz="4" w:space="0" w:color="auto"/>
            </w:tcBorders>
            <w:vAlign w:val="center"/>
          </w:tcPr>
          <w:p w14:paraId="1D193829" w14:textId="7CC107DB" w:rsidR="003E66E8" w:rsidRPr="00274B68" w:rsidRDefault="003E66E8" w:rsidP="003E66E8">
            <w:pPr>
              <w:rPr>
                <w:sz w:val="18"/>
                <w:szCs w:val="18"/>
              </w:rPr>
            </w:pPr>
            <w:r w:rsidRPr="00393919">
              <w:rPr>
                <w:color w:val="000000"/>
                <w:sz w:val="20"/>
                <w:szCs w:val="20"/>
              </w:rPr>
              <w:t xml:space="preserve">МБОУ "Молотинская СОШ" </w:t>
            </w:r>
          </w:p>
        </w:tc>
        <w:tc>
          <w:tcPr>
            <w:tcW w:w="277" w:type="pct"/>
            <w:tcBorders>
              <w:top w:val="nil"/>
              <w:left w:val="nil"/>
              <w:bottom w:val="single" w:sz="4" w:space="0" w:color="auto"/>
              <w:right w:val="single" w:sz="4" w:space="0" w:color="auto"/>
            </w:tcBorders>
            <w:vAlign w:val="center"/>
          </w:tcPr>
          <w:p w14:paraId="6B8C3803" w14:textId="109E7645" w:rsidR="003E66E8" w:rsidRPr="009C79AB" w:rsidRDefault="003E66E8" w:rsidP="003E66E8">
            <w:pPr>
              <w:jc w:val="center"/>
              <w:rPr>
                <w:color w:val="000000"/>
                <w:sz w:val="18"/>
                <w:szCs w:val="18"/>
                <w:lang w:val="en-US"/>
              </w:rPr>
            </w:pPr>
            <w:r w:rsidRPr="00386ED4">
              <w:rPr>
                <w:color w:val="000000"/>
                <w:sz w:val="18"/>
                <w:szCs w:val="18"/>
                <w:lang w:val="en-US"/>
              </w:rPr>
              <w:t>10</w:t>
            </w:r>
          </w:p>
        </w:tc>
        <w:tc>
          <w:tcPr>
            <w:tcW w:w="202" w:type="pct"/>
            <w:tcBorders>
              <w:top w:val="nil"/>
              <w:left w:val="nil"/>
              <w:bottom w:val="single" w:sz="4" w:space="0" w:color="auto"/>
              <w:right w:val="single" w:sz="4" w:space="0" w:color="auto"/>
            </w:tcBorders>
            <w:vAlign w:val="center"/>
          </w:tcPr>
          <w:p w14:paraId="7D4DB0FD" w14:textId="2A2BEB2B" w:rsidR="003E66E8" w:rsidRPr="009C79AB" w:rsidRDefault="003E66E8" w:rsidP="003E66E8">
            <w:pPr>
              <w:jc w:val="center"/>
              <w:rPr>
                <w:color w:val="000000"/>
                <w:sz w:val="18"/>
                <w:szCs w:val="18"/>
                <w:lang w:val="en-US"/>
              </w:rPr>
            </w:pPr>
            <w:r w:rsidRPr="00386ED4">
              <w:rPr>
                <w:color w:val="000000"/>
                <w:sz w:val="18"/>
                <w:szCs w:val="18"/>
                <w:lang w:val="en-US"/>
              </w:rPr>
              <w:t>90</w:t>
            </w:r>
          </w:p>
        </w:tc>
        <w:tc>
          <w:tcPr>
            <w:tcW w:w="202" w:type="pct"/>
            <w:tcBorders>
              <w:top w:val="nil"/>
              <w:left w:val="nil"/>
              <w:bottom w:val="single" w:sz="4" w:space="0" w:color="auto"/>
              <w:right w:val="single" w:sz="4" w:space="0" w:color="auto"/>
            </w:tcBorders>
            <w:vAlign w:val="center"/>
          </w:tcPr>
          <w:p w14:paraId="288BDB50" w14:textId="71E989A4" w:rsidR="003E66E8" w:rsidRPr="009C79AB" w:rsidRDefault="003E66E8" w:rsidP="003E66E8">
            <w:pPr>
              <w:jc w:val="center"/>
              <w:rPr>
                <w:color w:val="000000"/>
                <w:sz w:val="18"/>
                <w:szCs w:val="18"/>
                <w:lang w:val="en-US"/>
              </w:rPr>
            </w:pPr>
            <w:r w:rsidRPr="00386ED4">
              <w:rPr>
                <w:color w:val="000000"/>
                <w:sz w:val="18"/>
                <w:szCs w:val="18"/>
                <w:lang w:val="en-US"/>
              </w:rPr>
              <w:t>53</w:t>
            </w:r>
          </w:p>
        </w:tc>
        <w:tc>
          <w:tcPr>
            <w:tcW w:w="202" w:type="pct"/>
            <w:tcBorders>
              <w:top w:val="nil"/>
              <w:left w:val="nil"/>
              <w:bottom w:val="single" w:sz="4" w:space="0" w:color="auto"/>
              <w:right w:val="single" w:sz="4" w:space="0" w:color="auto"/>
            </w:tcBorders>
            <w:vAlign w:val="center"/>
          </w:tcPr>
          <w:p w14:paraId="18695A37" w14:textId="27523B30" w:rsidR="003E66E8" w:rsidRPr="009C79AB" w:rsidRDefault="003E66E8" w:rsidP="003E66E8">
            <w:pPr>
              <w:jc w:val="center"/>
              <w:rPr>
                <w:color w:val="000000"/>
                <w:sz w:val="18"/>
                <w:szCs w:val="18"/>
                <w:lang w:val="en-US"/>
              </w:rPr>
            </w:pPr>
            <w:r w:rsidRPr="00386ED4">
              <w:rPr>
                <w:color w:val="000000"/>
                <w:sz w:val="18"/>
                <w:szCs w:val="18"/>
                <w:lang w:val="en-US"/>
              </w:rPr>
              <w:t>100</w:t>
            </w:r>
          </w:p>
        </w:tc>
        <w:tc>
          <w:tcPr>
            <w:tcW w:w="202" w:type="pct"/>
            <w:tcBorders>
              <w:top w:val="nil"/>
              <w:left w:val="nil"/>
              <w:bottom w:val="single" w:sz="4" w:space="0" w:color="auto"/>
              <w:right w:val="single" w:sz="4" w:space="0" w:color="auto"/>
            </w:tcBorders>
            <w:vAlign w:val="center"/>
          </w:tcPr>
          <w:p w14:paraId="1CB6B4C4" w14:textId="18B5556A" w:rsidR="003E66E8" w:rsidRPr="009C79AB" w:rsidRDefault="003E66E8" w:rsidP="003E66E8">
            <w:pPr>
              <w:jc w:val="center"/>
              <w:rPr>
                <w:color w:val="000000"/>
                <w:sz w:val="18"/>
                <w:szCs w:val="18"/>
                <w:lang w:val="en-US"/>
              </w:rPr>
            </w:pPr>
            <w:r w:rsidRPr="00386ED4">
              <w:rPr>
                <w:color w:val="000000"/>
                <w:sz w:val="18"/>
                <w:szCs w:val="18"/>
                <w:lang w:val="en-US"/>
              </w:rPr>
              <w:t>60</w:t>
            </w:r>
          </w:p>
        </w:tc>
        <w:tc>
          <w:tcPr>
            <w:tcW w:w="202" w:type="pct"/>
            <w:tcBorders>
              <w:top w:val="nil"/>
              <w:left w:val="nil"/>
              <w:bottom w:val="single" w:sz="4" w:space="0" w:color="auto"/>
              <w:right w:val="single" w:sz="4" w:space="0" w:color="auto"/>
            </w:tcBorders>
            <w:vAlign w:val="center"/>
          </w:tcPr>
          <w:p w14:paraId="2841934E" w14:textId="7F9A8717" w:rsidR="003E66E8" w:rsidRPr="009C79AB" w:rsidRDefault="003E66E8" w:rsidP="003E66E8">
            <w:pPr>
              <w:jc w:val="center"/>
              <w:rPr>
                <w:color w:val="000000"/>
                <w:sz w:val="18"/>
                <w:szCs w:val="18"/>
                <w:lang w:val="en-US"/>
              </w:rPr>
            </w:pPr>
            <w:r w:rsidRPr="00386ED4">
              <w:rPr>
                <w:color w:val="000000"/>
                <w:sz w:val="18"/>
                <w:szCs w:val="18"/>
                <w:lang w:val="en-US"/>
              </w:rPr>
              <w:t>40</w:t>
            </w:r>
          </w:p>
        </w:tc>
        <w:tc>
          <w:tcPr>
            <w:tcW w:w="202" w:type="pct"/>
            <w:tcBorders>
              <w:top w:val="nil"/>
              <w:left w:val="nil"/>
              <w:bottom w:val="single" w:sz="4" w:space="0" w:color="auto"/>
              <w:right w:val="single" w:sz="4" w:space="0" w:color="auto"/>
            </w:tcBorders>
            <w:vAlign w:val="center"/>
          </w:tcPr>
          <w:p w14:paraId="76BCD17A" w14:textId="663D7769" w:rsidR="003E66E8" w:rsidRPr="009C79AB" w:rsidRDefault="003E66E8" w:rsidP="003E66E8">
            <w:pPr>
              <w:jc w:val="center"/>
              <w:rPr>
                <w:color w:val="000000"/>
                <w:sz w:val="18"/>
                <w:szCs w:val="18"/>
                <w:lang w:val="en-US"/>
              </w:rPr>
            </w:pPr>
            <w:r w:rsidRPr="00386ED4">
              <w:rPr>
                <w:color w:val="000000"/>
                <w:sz w:val="18"/>
                <w:szCs w:val="18"/>
                <w:lang w:val="en-US"/>
              </w:rPr>
              <w:t>100</w:t>
            </w:r>
          </w:p>
        </w:tc>
        <w:tc>
          <w:tcPr>
            <w:tcW w:w="202" w:type="pct"/>
            <w:tcBorders>
              <w:top w:val="nil"/>
              <w:left w:val="nil"/>
              <w:bottom w:val="single" w:sz="4" w:space="0" w:color="auto"/>
              <w:right w:val="single" w:sz="4" w:space="0" w:color="auto"/>
            </w:tcBorders>
            <w:vAlign w:val="center"/>
          </w:tcPr>
          <w:p w14:paraId="44BD33B9" w14:textId="5F1AF34D" w:rsidR="003E66E8" w:rsidRPr="009C79AB" w:rsidRDefault="003E66E8" w:rsidP="003E66E8">
            <w:pPr>
              <w:jc w:val="center"/>
              <w:rPr>
                <w:color w:val="000000"/>
                <w:sz w:val="18"/>
                <w:szCs w:val="18"/>
                <w:lang w:val="en-US"/>
              </w:rPr>
            </w:pPr>
            <w:r w:rsidRPr="00386ED4">
              <w:rPr>
                <w:color w:val="000000"/>
                <w:sz w:val="18"/>
                <w:szCs w:val="18"/>
                <w:lang w:val="en-US"/>
              </w:rPr>
              <w:t>90</w:t>
            </w:r>
          </w:p>
        </w:tc>
        <w:tc>
          <w:tcPr>
            <w:tcW w:w="202" w:type="pct"/>
            <w:tcBorders>
              <w:top w:val="nil"/>
              <w:left w:val="nil"/>
              <w:bottom w:val="single" w:sz="4" w:space="0" w:color="auto"/>
              <w:right w:val="single" w:sz="4" w:space="0" w:color="auto"/>
            </w:tcBorders>
            <w:vAlign w:val="center"/>
          </w:tcPr>
          <w:p w14:paraId="29762A88" w14:textId="27F4A9FD" w:rsidR="003E66E8" w:rsidRPr="009C79AB" w:rsidRDefault="003E66E8" w:rsidP="003E66E8">
            <w:pPr>
              <w:jc w:val="center"/>
              <w:rPr>
                <w:color w:val="000000"/>
                <w:sz w:val="18"/>
                <w:szCs w:val="18"/>
                <w:lang w:val="en-US"/>
              </w:rPr>
            </w:pPr>
            <w:r w:rsidRPr="00386ED4">
              <w:rPr>
                <w:color w:val="000000"/>
                <w:sz w:val="18"/>
                <w:szCs w:val="18"/>
                <w:lang w:val="en-US"/>
              </w:rPr>
              <w:t>60</w:t>
            </w:r>
          </w:p>
        </w:tc>
        <w:tc>
          <w:tcPr>
            <w:tcW w:w="202" w:type="pct"/>
            <w:tcBorders>
              <w:top w:val="nil"/>
              <w:left w:val="nil"/>
              <w:bottom w:val="single" w:sz="4" w:space="0" w:color="auto"/>
              <w:right w:val="single" w:sz="4" w:space="0" w:color="auto"/>
            </w:tcBorders>
            <w:vAlign w:val="center"/>
          </w:tcPr>
          <w:p w14:paraId="354A7395" w14:textId="702A20A8" w:rsidR="003E66E8" w:rsidRPr="009C79AB" w:rsidRDefault="003E66E8" w:rsidP="003E66E8">
            <w:pPr>
              <w:jc w:val="center"/>
              <w:rPr>
                <w:color w:val="000000"/>
                <w:sz w:val="18"/>
                <w:szCs w:val="18"/>
                <w:lang w:val="en-US"/>
              </w:rPr>
            </w:pPr>
            <w:r w:rsidRPr="00386ED4">
              <w:rPr>
                <w:color w:val="000000"/>
                <w:sz w:val="18"/>
                <w:szCs w:val="18"/>
                <w:lang w:val="en-US"/>
              </w:rPr>
              <w:t>100</w:t>
            </w:r>
          </w:p>
        </w:tc>
        <w:tc>
          <w:tcPr>
            <w:tcW w:w="202" w:type="pct"/>
            <w:tcBorders>
              <w:top w:val="nil"/>
              <w:left w:val="nil"/>
              <w:bottom w:val="single" w:sz="4" w:space="0" w:color="auto"/>
              <w:right w:val="single" w:sz="4" w:space="0" w:color="auto"/>
            </w:tcBorders>
            <w:vAlign w:val="center"/>
          </w:tcPr>
          <w:p w14:paraId="0440DC3F" w14:textId="1B33AD64" w:rsidR="003E66E8" w:rsidRPr="009C79AB" w:rsidRDefault="003E66E8" w:rsidP="003E66E8">
            <w:pPr>
              <w:jc w:val="center"/>
              <w:rPr>
                <w:color w:val="000000"/>
                <w:sz w:val="18"/>
                <w:szCs w:val="18"/>
                <w:lang w:val="en-US"/>
              </w:rPr>
            </w:pPr>
            <w:r w:rsidRPr="00386ED4">
              <w:rPr>
                <w:color w:val="000000"/>
                <w:sz w:val="18"/>
                <w:szCs w:val="18"/>
                <w:lang w:val="en-US"/>
              </w:rPr>
              <w:t>85</w:t>
            </w:r>
          </w:p>
        </w:tc>
        <w:tc>
          <w:tcPr>
            <w:tcW w:w="202" w:type="pct"/>
            <w:tcBorders>
              <w:top w:val="nil"/>
              <w:left w:val="nil"/>
              <w:bottom w:val="single" w:sz="4" w:space="0" w:color="auto"/>
              <w:right w:val="single" w:sz="4" w:space="0" w:color="auto"/>
            </w:tcBorders>
            <w:vAlign w:val="center"/>
          </w:tcPr>
          <w:p w14:paraId="474E0A71" w14:textId="288F9F95" w:rsidR="003E66E8" w:rsidRPr="009C79AB" w:rsidRDefault="003E66E8" w:rsidP="003E66E8">
            <w:pPr>
              <w:jc w:val="center"/>
              <w:rPr>
                <w:color w:val="000000"/>
                <w:sz w:val="18"/>
                <w:szCs w:val="18"/>
                <w:lang w:val="en-US"/>
              </w:rPr>
            </w:pPr>
            <w:r w:rsidRPr="00386ED4">
              <w:rPr>
                <w:color w:val="000000"/>
                <w:sz w:val="18"/>
                <w:szCs w:val="18"/>
                <w:lang w:val="en-US"/>
              </w:rPr>
              <w:t>90</w:t>
            </w:r>
          </w:p>
        </w:tc>
        <w:tc>
          <w:tcPr>
            <w:tcW w:w="202" w:type="pct"/>
            <w:tcBorders>
              <w:top w:val="nil"/>
              <w:left w:val="nil"/>
              <w:bottom w:val="single" w:sz="4" w:space="0" w:color="auto"/>
              <w:right w:val="single" w:sz="4" w:space="0" w:color="auto"/>
            </w:tcBorders>
            <w:vAlign w:val="center"/>
          </w:tcPr>
          <w:p w14:paraId="17F37BAD" w14:textId="28E9F132" w:rsidR="003E66E8" w:rsidRPr="009C79AB" w:rsidRDefault="003E66E8" w:rsidP="003E66E8">
            <w:pPr>
              <w:jc w:val="center"/>
              <w:rPr>
                <w:color w:val="000000"/>
                <w:sz w:val="18"/>
                <w:szCs w:val="18"/>
                <w:lang w:val="en-US"/>
              </w:rPr>
            </w:pPr>
            <w:r w:rsidRPr="00386ED4">
              <w:rPr>
                <w:color w:val="000000"/>
                <w:sz w:val="18"/>
                <w:szCs w:val="18"/>
                <w:lang w:val="en-US"/>
              </w:rPr>
              <w:t>100</w:t>
            </w:r>
          </w:p>
        </w:tc>
        <w:tc>
          <w:tcPr>
            <w:tcW w:w="202" w:type="pct"/>
            <w:tcBorders>
              <w:top w:val="nil"/>
              <w:left w:val="nil"/>
              <w:bottom w:val="single" w:sz="4" w:space="0" w:color="auto"/>
              <w:right w:val="single" w:sz="4" w:space="0" w:color="auto"/>
            </w:tcBorders>
            <w:vAlign w:val="center"/>
          </w:tcPr>
          <w:p w14:paraId="72DC6187" w14:textId="31D6CB61" w:rsidR="003E66E8" w:rsidRPr="009C79AB" w:rsidRDefault="003E66E8" w:rsidP="003E66E8">
            <w:pPr>
              <w:jc w:val="center"/>
              <w:rPr>
                <w:color w:val="000000"/>
                <w:sz w:val="18"/>
                <w:szCs w:val="18"/>
                <w:lang w:val="en-US"/>
              </w:rPr>
            </w:pPr>
            <w:r w:rsidRPr="00386ED4">
              <w:rPr>
                <w:color w:val="000000"/>
                <w:sz w:val="18"/>
                <w:szCs w:val="18"/>
                <w:lang w:val="en-US"/>
              </w:rPr>
              <w:t>10</w:t>
            </w:r>
          </w:p>
        </w:tc>
        <w:tc>
          <w:tcPr>
            <w:tcW w:w="202" w:type="pct"/>
            <w:tcBorders>
              <w:top w:val="nil"/>
              <w:left w:val="nil"/>
              <w:bottom w:val="single" w:sz="4" w:space="0" w:color="auto"/>
              <w:right w:val="single" w:sz="4" w:space="0" w:color="auto"/>
            </w:tcBorders>
            <w:vAlign w:val="center"/>
          </w:tcPr>
          <w:p w14:paraId="0B967567" w14:textId="18451544" w:rsidR="003E66E8" w:rsidRPr="009C79AB" w:rsidRDefault="003E66E8" w:rsidP="003E66E8">
            <w:pPr>
              <w:jc w:val="center"/>
              <w:rPr>
                <w:color w:val="000000"/>
                <w:sz w:val="18"/>
                <w:szCs w:val="18"/>
                <w:lang w:val="en-US"/>
              </w:rPr>
            </w:pPr>
            <w:r w:rsidRPr="00386ED4">
              <w:rPr>
                <w:color w:val="000000"/>
                <w:sz w:val="18"/>
                <w:szCs w:val="18"/>
                <w:lang w:val="en-US"/>
              </w:rPr>
              <w:t>10</w:t>
            </w:r>
          </w:p>
        </w:tc>
        <w:tc>
          <w:tcPr>
            <w:tcW w:w="193" w:type="pct"/>
            <w:tcBorders>
              <w:top w:val="nil"/>
              <w:left w:val="nil"/>
              <w:bottom w:val="single" w:sz="4" w:space="0" w:color="auto"/>
              <w:right w:val="single" w:sz="4" w:space="0" w:color="auto"/>
            </w:tcBorders>
            <w:vAlign w:val="center"/>
          </w:tcPr>
          <w:p w14:paraId="26229F8D" w14:textId="2D4DA10E" w:rsidR="003E66E8" w:rsidRPr="009C79AB" w:rsidRDefault="003E66E8" w:rsidP="003E66E8">
            <w:pPr>
              <w:jc w:val="center"/>
              <w:rPr>
                <w:color w:val="000000"/>
                <w:sz w:val="18"/>
                <w:szCs w:val="18"/>
                <w:lang w:val="en-US"/>
              </w:rPr>
            </w:pPr>
            <w:r w:rsidRPr="00386ED4">
              <w:rPr>
                <w:color w:val="000000"/>
                <w:sz w:val="18"/>
                <w:szCs w:val="18"/>
                <w:lang w:val="en-US"/>
              </w:rPr>
              <w:t>10</w:t>
            </w:r>
          </w:p>
        </w:tc>
      </w:tr>
      <w:tr w:rsidR="003E66E8" w:rsidRPr="009C79AB" w14:paraId="7F07EF53" w14:textId="77777777" w:rsidTr="003E66E8">
        <w:trPr>
          <w:trHeight w:val="283"/>
        </w:trPr>
        <w:tc>
          <w:tcPr>
            <w:tcW w:w="185" w:type="pct"/>
            <w:tcBorders>
              <w:top w:val="single" w:sz="4" w:space="0" w:color="auto"/>
              <w:left w:val="single" w:sz="4" w:space="0" w:color="auto"/>
              <w:bottom w:val="single" w:sz="4" w:space="0" w:color="auto"/>
              <w:right w:val="single" w:sz="4" w:space="0" w:color="auto"/>
            </w:tcBorders>
            <w:noWrap/>
            <w:vAlign w:val="center"/>
          </w:tcPr>
          <w:p w14:paraId="1EEE4F05" w14:textId="14575652" w:rsidR="003E66E8" w:rsidRPr="00274B68" w:rsidRDefault="003E66E8" w:rsidP="003E66E8">
            <w:pPr>
              <w:jc w:val="center"/>
              <w:rPr>
                <w:sz w:val="20"/>
                <w:szCs w:val="20"/>
              </w:rPr>
            </w:pPr>
            <w:r>
              <w:rPr>
                <w:color w:val="000000"/>
                <w:sz w:val="20"/>
                <w:szCs w:val="20"/>
              </w:rPr>
              <w:t>13</w:t>
            </w:r>
          </w:p>
        </w:tc>
        <w:tc>
          <w:tcPr>
            <w:tcW w:w="1517" w:type="pct"/>
            <w:tcBorders>
              <w:top w:val="single" w:sz="4" w:space="0" w:color="auto"/>
              <w:left w:val="single" w:sz="4" w:space="0" w:color="auto"/>
              <w:bottom w:val="single" w:sz="4" w:space="0" w:color="auto"/>
              <w:right w:val="single" w:sz="4" w:space="0" w:color="auto"/>
            </w:tcBorders>
            <w:vAlign w:val="center"/>
          </w:tcPr>
          <w:p w14:paraId="375A2B50" w14:textId="759741B5" w:rsidR="003E66E8" w:rsidRPr="00274B68" w:rsidRDefault="003E66E8" w:rsidP="003E66E8">
            <w:pPr>
              <w:rPr>
                <w:sz w:val="18"/>
                <w:szCs w:val="18"/>
              </w:rPr>
            </w:pPr>
            <w:r w:rsidRPr="00393919">
              <w:rPr>
                <w:color w:val="000000"/>
                <w:sz w:val="20"/>
                <w:szCs w:val="20"/>
              </w:rPr>
              <w:t xml:space="preserve">МБОУ "Свенская СОШ №1" </w:t>
            </w:r>
          </w:p>
        </w:tc>
        <w:tc>
          <w:tcPr>
            <w:tcW w:w="277" w:type="pct"/>
            <w:tcBorders>
              <w:top w:val="nil"/>
              <w:left w:val="nil"/>
              <w:bottom w:val="single" w:sz="4" w:space="0" w:color="auto"/>
              <w:right w:val="single" w:sz="4" w:space="0" w:color="auto"/>
            </w:tcBorders>
            <w:vAlign w:val="center"/>
          </w:tcPr>
          <w:p w14:paraId="193C7441" w14:textId="16285747" w:rsidR="003E66E8" w:rsidRPr="009C79AB" w:rsidRDefault="003E66E8" w:rsidP="003E66E8">
            <w:pPr>
              <w:jc w:val="center"/>
              <w:rPr>
                <w:color w:val="000000"/>
                <w:sz w:val="18"/>
                <w:szCs w:val="18"/>
                <w:lang w:val="en-US"/>
              </w:rPr>
            </w:pPr>
            <w:r w:rsidRPr="00386ED4">
              <w:rPr>
                <w:color w:val="000000"/>
                <w:sz w:val="18"/>
                <w:szCs w:val="18"/>
                <w:lang w:val="en-US"/>
              </w:rPr>
              <w:t>9</w:t>
            </w:r>
          </w:p>
        </w:tc>
        <w:tc>
          <w:tcPr>
            <w:tcW w:w="202" w:type="pct"/>
            <w:tcBorders>
              <w:top w:val="nil"/>
              <w:left w:val="nil"/>
              <w:bottom w:val="single" w:sz="4" w:space="0" w:color="auto"/>
              <w:right w:val="single" w:sz="4" w:space="0" w:color="auto"/>
            </w:tcBorders>
            <w:vAlign w:val="center"/>
          </w:tcPr>
          <w:p w14:paraId="3F44B36F" w14:textId="24A8F352" w:rsidR="003E66E8" w:rsidRPr="009C79AB" w:rsidRDefault="003E66E8" w:rsidP="003E66E8">
            <w:pPr>
              <w:jc w:val="center"/>
              <w:rPr>
                <w:color w:val="000000"/>
                <w:sz w:val="18"/>
                <w:szCs w:val="18"/>
                <w:lang w:val="en-US"/>
              </w:rPr>
            </w:pPr>
            <w:r w:rsidRPr="00386ED4">
              <w:rPr>
                <w:color w:val="000000"/>
                <w:sz w:val="18"/>
                <w:szCs w:val="18"/>
                <w:lang w:val="en-US"/>
              </w:rPr>
              <w:t>89</w:t>
            </w:r>
          </w:p>
        </w:tc>
        <w:tc>
          <w:tcPr>
            <w:tcW w:w="202" w:type="pct"/>
            <w:tcBorders>
              <w:top w:val="nil"/>
              <w:left w:val="nil"/>
              <w:bottom w:val="single" w:sz="4" w:space="0" w:color="auto"/>
              <w:right w:val="single" w:sz="4" w:space="0" w:color="auto"/>
            </w:tcBorders>
            <w:vAlign w:val="center"/>
          </w:tcPr>
          <w:p w14:paraId="49A490A6" w14:textId="008B50EF" w:rsidR="003E66E8" w:rsidRPr="009C79AB" w:rsidRDefault="003E66E8" w:rsidP="003E66E8">
            <w:pPr>
              <w:jc w:val="center"/>
              <w:rPr>
                <w:color w:val="000000"/>
                <w:sz w:val="18"/>
                <w:szCs w:val="18"/>
                <w:lang w:val="en-US"/>
              </w:rPr>
            </w:pPr>
            <w:r w:rsidRPr="00386ED4">
              <w:rPr>
                <w:color w:val="000000"/>
                <w:sz w:val="18"/>
                <w:szCs w:val="18"/>
                <w:lang w:val="en-US"/>
              </w:rPr>
              <w:t>59</w:t>
            </w:r>
          </w:p>
        </w:tc>
        <w:tc>
          <w:tcPr>
            <w:tcW w:w="202" w:type="pct"/>
            <w:tcBorders>
              <w:top w:val="nil"/>
              <w:left w:val="nil"/>
              <w:bottom w:val="single" w:sz="4" w:space="0" w:color="auto"/>
              <w:right w:val="single" w:sz="4" w:space="0" w:color="auto"/>
            </w:tcBorders>
            <w:vAlign w:val="center"/>
          </w:tcPr>
          <w:p w14:paraId="494E1CA7" w14:textId="7BAC8084" w:rsidR="003E66E8" w:rsidRPr="009C79AB" w:rsidRDefault="003E66E8" w:rsidP="003E66E8">
            <w:pPr>
              <w:jc w:val="center"/>
              <w:rPr>
                <w:color w:val="000000"/>
                <w:sz w:val="18"/>
                <w:szCs w:val="18"/>
                <w:lang w:val="en-US"/>
              </w:rPr>
            </w:pPr>
            <w:r w:rsidRPr="00386ED4">
              <w:rPr>
                <w:color w:val="000000"/>
                <w:sz w:val="18"/>
                <w:szCs w:val="18"/>
                <w:lang w:val="en-US"/>
              </w:rPr>
              <w:t>89</w:t>
            </w:r>
          </w:p>
        </w:tc>
        <w:tc>
          <w:tcPr>
            <w:tcW w:w="202" w:type="pct"/>
            <w:tcBorders>
              <w:top w:val="nil"/>
              <w:left w:val="nil"/>
              <w:bottom w:val="single" w:sz="4" w:space="0" w:color="auto"/>
              <w:right w:val="single" w:sz="4" w:space="0" w:color="auto"/>
            </w:tcBorders>
            <w:vAlign w:val="center"/>
          </w:tcPr>
          <w:p w14:paraId="54ADFF2B" w14:textId="23CB41CA" w:rsidR="003E66E8" w:rsidRPr="009C79AB" w:rsidRDefault="003E66E8" w:rsidP="003E66E8">
            <w:pPr>
              <w:jc w:val="center"/>
              <w:rPr>
                <w:color w:val="000000"/>
                <w:sz w:val="18"/>
                <w:szCs w:val="18"/>
                <w:lang w:val="en-US"/>
              </w:rPr>
            </w:pPr>
            <w:r w:rsidRPr="00386ED4">
              <w:rPr>
                <w:color w:val="000000"/>
                <w:sz w:val="18"/>
                <w:szCs w:val="18"/>
                <w:lang w:val="en-US"/>
              </w:rPr>
              <w:t>72</w:t>
            </w:r>
          </w:p>
        </w:tc>
        <w:tc>
          <w:tcPr>
            <w:tcW w:w="202" w:type="pct"/>
            <w:tcBorders>
              <w:top w:val="nil"/>
              <w:left w:val="nil"/>
              <w:bottom w:val="single" w:sz="4" w:space="0" w:color="auto"/>
              <w:right w:val="single" w:sz="4" w:space="0" w:color="auto"/>
            </w:tcBorders>
            <w:vAlign w:val="center"/>
          </w:tcPr>
          <w:p w14:paraId="3222FFEB" w14:textId="47A7AEBC" w:rsidR="003E66E8" w:rsidRPr="009C79AB" w:rsidRDefault="003E66E8" w:rsidP="003E66E8">
            <w:pPr>
              <w:jc w:val="center"/>
              <w:rPr>
                <w:color w:val="000000"/>
                <w:sz w:val="18"/>
                <w:szCs w:val="18"/>
                <w:lang w:val="en-US"/>
              </w:rPr>
            </w:pPr>
            <w:r w:rsidRPr="00386ED4">
              <w:rPr>
                <w:color w:val="000000"/>
                <w:sz w:val="18"/>
                <w:szCs w:val="18"/>
                <w:lang w:val="en-US"/>
              </w:rPr>
              <w:t>56</w:t>
            </w:r>
          </w:p>
        </w:tc>
        <w:tc>
          <w:tcPr>
            <w:tcW w:w="202" w:type="pct"/>
            <w:tcBorders>
              <w:top w:val="nil"/>
              <w:left w:val="nil"/>
              <w:bottom w:val="single" w:sz="4" w:space="0" w:color="auto"/>
              <w:right w:val="single" w:sz="4" w:space="0" w:color="auto"/>
            </w:tcBorders>
            <w:vAlign w:val="center"/>
          </w:tcPr>
          <w:p w14:paraId="03C0B869" w14:textId="06E73FA9" w:rsidR="003E66E8" w:rsidRPr="009C79AB" w:rsidRDefault="003E66E8" w:rsidP="003E66E8">
            <w:pPr>
              <w:jc w:val="center"/>
              <w:rPr>
                <w:color w:val="000000"/>
                <w:sz w:val="18"/>
                <w:szCs w:val="18"/>
                <w:lang w:val="en-US"/>
              </w:rPr>
            </w:pPr>
            <w:r w:rsidRPr="00386ED4">
              <w:rPr>
                <w:color w:val="000000"/>
                <w:sz w:val="18"/>
                <w:szCs w:val="18"/>
                <w:lang w:val="en-US"/>
              </w:rPr>
              <w:t>89</w:t>
            </w:r>
          </w:p>
        </w:tc>
        <w:tc>
          <w:tcPr>
            <w:tcW w:w="202" w:type="pct"/>
            <w:tcBorders>
              <w:top w:val="nil"/>
              <w:left w:val="nil"/>
              <w:bottom w:val="single" w:sz="4" w:space="0" w:color="auto"/>
              <w:right w:val="single" w:sz="4" w:space="0" w:color="auto"/>
            </w:tcBorders>
            <w:vAlign w:val="center"/>
          </w:tcPr>
          <w:p w14:paraId="136F460D" w14:textId="7081F64E" w:rsidR="003E66E8" w:rsidRPr="009C79AB" w:rsidRDefault="003E66E8" w:rsidP="003E66E8">
            <w:pPr>
              <w:jc w:val="center"/>
              <w:rPr>
                <w:color w:val="000000"/>
                <w:sz w:val="18"/>
                <w:szCs w:val="18"/>
                <w:lang w:val="en-US"/>
              </w:rPr>
            </w:pPr>
            <w:r w:rsidRPr="00386ED4">
              <w:rPr>
                <w:color w:val="000000"/>
                <w:sz w:val="18"/>
                <w:szCs w:val="18"/>
                <w:lang w:val="en-US"/>
              </w:rPr>
              <w:t>89</w:t>
            </w:r>
          </w:p>
        </w:tc>
        <w:tc>
          <w:tcPr>
            <w:tcW w:w="202" w:type="pct"/>
            <w:tcBorders>
              <w:top w:val="nil"/>
              <w:left w:val="nil"/>
              <w:bottom w:val="single" w:sz="4" w:space="0" w:color="auto"/>
              <w:right w:val="single" w:sz="4" w:space="0" w:color="auto"/>
            </w:tcBorders>
            <w:vAlign w:val="center"/>
          </w:tcPr>
          <w:p w14:paraId="2EDF1327" w14:textId="44D30C37" w:rsidR="003E66E8" w:rsidRPr="009C79AB" w:rsidRDefault="003E66E8" w:rsidP="003E66E8">
            <w:pPr>
              <w:jc w:val="center"/>
              <w:rPr>
                <w:color w:val="000000"/>
                <w:sz w:val="18"/>
                <w:szCs w:val="18"/>
                <w:lang w:val="en-US"/>
              </w:rPr>
            </w:pPr>
            <w:r w:rsidRPr="00386ED4">
              <w:rPr>
                <w:color w:val="000000"/>
                <w:sz w:val="18"/>
                <w:szCs w:val="18"/>
                <w:lang w:val="en-US"/>
              </w:rPr>
              <w:t>44</w:t>
            </w:r>
          </w:p>
        </w:tc>
        <w:tc>
          <w:tcPr>
            <w:tcW w:w="202" w:type="pct"/>
            <w:tcBorders>
              <w:top w:val="nil"/>
              <w:left w:val="nil"/>
              <w:bottom w:val="single" w:sz="4" w:space="0" w:color="auto"/>
              <w:right w:val="single" w:sz="4" w:space="0" w:color="auto"/>
            </w:tcBorders>
            <w:vAlign w:val="center"/>
          </w:tcPr>
          <w:p w14:paraId="3EEE7C03" w14:textId="6F8879D0" w:rsidR="003E66E8" w:rsidRPr="009C79AB" w:rsidRDefault="003E66E8" w:rsidP="003E66E8">
            <w:pPr>
              <w:jc w:val="center"/>
              <w:rPr>
                <w:color w:val="000000"/>
                <w:sz w:val="18"/>
                <w:szCs w:val="18"/>
                <w:lang w:val="en-US"/>
              </w:rPr>
            </w:pPr>
            <w:r w:rsidRPr="00386ED4">
              <w:rPr>
                <w:color w:val="000000"/>
                <w:sz w:val="18"/>
                <w:szCs w:val="18"/>
                <w:lang w:val="en-US"/>
              </w:rPr>
              <w:t>100</w:t>
            </w:r>
          </w:p>
        </w:tc>
        <w:tc>
          <w:tcPr>
            <w:tcW w:w="202" w:type="pct"/>
            <w:tcBorders>
              <w:top w:val="nil"/>
              <w:left w:val="nil"/>
              <w:bottom w:val="single" w:sz="4" w:space="0" w:color="auto"/>
              <w:right w:val="single" w:sz="4" w:space="0" w:color="auto"/>
            </w:tcBorders>
            <w:vAlign w:val="center"/>
          </w:tcPr>
          <w:p w14:paraId="5E184572" w14:textId="61B6069D" w:rsidR="003E66E8" w:rsidRPr="009C79AB" w:rsidRDefault="003E66E8" w:rsidP="003E66E8">
            <w:pPr>
              <w:jc w:val="center"/>
              <w:rPr>
                <w:color w:val="000000"/>
                <w:sz w:val="18"/>
                <w:szCs w:val="18"/>
                <w:lang w:val="en-US"/>
              </w:rPr>
            </w:pPr>
            <w:r w:rsidRPr="00386ED4">
              <w:rPr>
                <w:color w:val="000000"/>
                <w:sz w:val="18"/>
                <w:szCs w:val="18"/>
                <w:lang w:val="en-US"/>
              </w:rPr>
              <w:t>78</w:t>
            </w:r>
          </w:p>
        </w:tc>
        <w:tc>
          <w:tcPr>
            <w:tcW w:w="202" w:type="pct"/>
            <w:tcBorders>
              <w:top w:val="nil"/>
              <w:left w:val="nil"/>
              <w:bottom w:val="single" w:sz="4" w:space="0" w:color="auto"/>
              <w:right w:val="single" w:sz="4" w:space="0" w:color="auto"/>
            </w:tcBorders>
            <w:vAlign w:val="center"/>
          </w:tcPr>
          <w:p w14:paraId="642D15C1" w14:textId="1F289E29" w:rsidR="003E66E8" w:rsidRPr="009C79AB" w:rsidRDefault="003E66E8" w:rsidP="003E66E8">
            <w:pPr>
              <w:jc w:val="center"/>
              <w:rPr>
                <w:color w:val="000000"/>
                <w:sz w:val="18"/>
                <w:szCs w:val="18"/>
                <w:lang w:val="en-US"/>
              </w:rPr>
            </w:pPr>
            <w:r w:rsidRPr="00386ED4">
              <w:rPr>
                <w:color w:val="000000"/>
                <w:sz w:val="18"/>
                <w:szCs w:val="18"/>
                <w:lang w:val="en-US"/>
              </w:rPr>
              <w:t>78</w:t>
            </w:r>
          </w:p>
        </w:tc>
        <w:tc>
          <w:tcPr>
            <w:tcW w:w="202" w:type="pct"/>
            <w:tcBorders>
              <w:top w:val="nil"/>
              <w:left w:val="nil"/>
              <w:bottom w:val="single" w:sz="4" w:space="0" w:color="auto"/>
              <w:right w:val="single" w:sz="4" w:space="0" w:color="auto"/>
            </w:tcBorders>
            <w:vAlign w:val="center"/>
          </w:tcPr>
          <w:p w14:paraId="30A88A2B" w14:textId="74485EA9" w:rsidR="003E66E8" w:rsidRPr="009C79AB" w:rsidRDefault="003E66E8" w:rsidP="003E66E8">
            <w:pPr>
              <w:jc w:val="center"/>
              <w:rPr>
                <w:color w:val="000000"/>
                <w:sz w:val="18"/>
                <w:szCs w:val="18"/>
                <w:lang w:val="en-US"/>
              </w:rPr>
            </w:pPr>
            <w:r w:rsidRPr="00386ED4">
              <w:rPr>
                <w:color w:val="000000"/>
                <w:sz w:val="18"/>
                <w:szCs w:val="18"/>
                <w:lang w:val="en-US"/>
              </w:rPr>
              <w:t>89</w:t>
            </w:r>
          </w:p>
        </w:tc>
        <w:tc>
          <w:tcPr>
            <w:tcW w:w="202" w:type="pct"/>
            <w:tcBorders>
              <w:top w:val="nil"/>
              <w:left w:val="nil"/>
              <w:bottom w:val="single" w:sz="4" w:space="0" w:color="auto"/>
              <w:right w:val="single" w:sz="4" w:space="0" w:color="auto"/>
            </w:tcBorders>
            <w:vAlign w:val="center"/>
          </w:tcPr>
          <w:p w14:paraId="4CC97387" w14:textId="17647C72" w:rsidR="003E66E8" w:rsidRPr="009C79AB" w:rsidRDefault="003E66E8" w:rsidP="003E66E8">
            <w:pPr>
              <w:jc w:val="center"/>
              <w:rPr>
                <w:color w:val="000000"/>
                <w:sz w:val="18"/>
                <w:szCs w:val="18"/>
                <w:lang w:val="en-US"/>
              </w:rPr>
            </w:pPr>
            <w:r w:rsidRPr="00386ED4">
              <w:rPr>
                <w:color w:val="000000"/>
                <w:sz w:val="18"/>
                <w:szCs w:val="18"/>
                <w:lang w:val="en-US"/>
              </w:rPr>
              <w:t>78</w:t>
            </w:r>
          </w:p>
        </w:tc>
        <w:tc>
          <w:tcPr>
            <w:tcW w:w="202" w:type="pct"/>
            <w:tcBorders>
              <w:top w:val="nil"/>
              <w:left w:val="nil"/>
              <w:bottom w:val="single" w:sz="4" w:space="0" w:color="auto"/>
              <w:right w:val="single" w:sz="4" w:space="0" w:color="auto"/>
            </w:tcBorders>
            <w:vAlign w:val="center"/>
          </w:tcPr>
          <w:p w14:paraId="6761EF10" w14:textId="0506EF6B" w:rsidR="003E66E8" w:rsidRPr="009C79AB" w:rsidRDefault="003E66E8" w:rsidP="003E66E8">
            <w:pPr>
              <w:jc w:val="center"/>
              <w:rPr>
                <w:color w:val="000000"/>
                <w:sz w:val="18"/>
                <w:szCs w:val="18"/>
                <w:lang w:val="en-US"/>
              </w:rPr>
            </w:pPr>
            <w:r w:rsidRPr="00386ED4">
              <w:rPr>
                <w:color w:val="000000"/>
                <w:sz w:val="18"/>
                <w:szCs w:val="18"/>
                <w:lang w:val="en-US"/>
              </w:rPr>
              <w:t>44</w:t>
            </w:r>
          </w:p>
        </w:tc>
        <w:tc>
          <w:tcPr>
            <w:tcW w:w="193" w:type="pct"/>
            <w:tcBorders>
              <w:top w:val="nil"/>
              <w:left w:val="nil"/>
              <w:bottom w:val="single" w:sz="4" w:space="0" w:color="auto"/>
              <w:right w:val="single" w:sz="4" w:space="0" w:color="auto"/>
            </w:tcBorders>
            <w:vAlign w:val="center"/>
          </w:tcPr>
          <w:p w14:paraId="331D1DAB" w14:textId="761B92B7" w:rsidR="003E66E8" w:rsidRPr="009C79AB" w:rsidRDefault="003E66E8" w:rsidP="003E66E8">
            <w:pPr>
              <w:jc w:val="center"/>
              <w:rPr>
                <w:color w:val="000000"/>
                <w:sz w:val="18"/>
                <w:szCs w:val="18"/>
                <w:lang w:val="en-US"/>
              </w:rPr>
            </w:pPr>
            <w:r w:rsidRPr="00386ED4">
              <w:rPr>
                <w:color w:val="000000"/>
                <w:sz w:val="18"/>
                <w:szCs w:val="18"/>
                <w:lang w:val="en-US"/>
              </w:rPr>
              <w:t>67</w:t>
            </w:r>
          </w:p>
        </w:tc>
      </w:tr>
      <w:tr w:rsidR="003E66E8" w:rsidRPr="009C79AB" w14:paraId="48BC29DC" w14:textId="77777777" w:rsidTr="003E66E8">
        <w:trPr>
          <w:trHeight w:val="283"/>
        </w:trPr>
        <w:tc>
          <w:tcPr>
            <w:tcW w:w="1701" w:type="pct"/>
            <w:gridSpan w:val="2"/>
            <w:tcBorders>
              <w:top w:val="single" w:sz="4" w:space="0" w:color="auto"/>
              <w:left w:val="single" w:sz="4" w:space="0" w:color="auto"/>
              <w:bottom w:val="single" w:sz="4" w:space="0" w:color="auto"/>
              <w:right w:val="nil"/>
            </w:tcBorders>
            <w:vAlign w:val="center"/>
          </w:tcPr>
          <w:p w14:paraId="68986BA0" w14:textId="53ED1AC2" w:rsidR="003E66E8" w:rsidRPr="00274B68" w:rsidRDefault="003E66E8" w:rsidP="003E66E8">
            <w:pPr>
              <w:jc w:val="right"/>
              <w:rPr>
                <w:b/>
                <w:bCs/>
                <w:sz w:val="18"/>
                <w:szCs w:val="18"/>
              </w:rPr>
            </w:pPr>
            <w:r>
              <w:rPr>
                <w:b/>
                <w:bCs/>
                <w:sz w:val="18"/>
                <w:szCs w:val="18"/>
              </w:rPr>
              <w:t>Брянский</w:t>
            </w:r>
            <w:r w:rsidRPr="00274B68">
              <w:rPr>
                <w:b/>
                <w:bCs/>
                <w:sz w:val="18"/>
                <w:szCs w:val="18"/>
              </w:rPr>
              <w:t xml:space="preserve"> район</w:t>
            </w:r>
          </w:p>
        </w:tc>
        <w:tc>
          <w:tcPr>
            <w:tcW w:w="277" w:type="pct"/>
            <w:tcBorders>
              <w:top w:val="single" w:sz="4" w:space="0" w:color="auto"/>
              <w:left w:val="single" w:sz="4" w:space="0" w:color="auto"/>
              <w:bottom w:val="single" w:sz="4" w:space="0" w:color="auto"/>
              <w:right w:val="single" w:sz="4" w:space="0" w:color="auto"/>
            </w:tcBorders>
            <w:vAlign w:val="center"/>
          </w:tcPr>
          <w:p w14:paraId="3A65C52C" w14:textId="392195AF" w:rsidR="003E66E8" w:rsidRPr="009C79AB" w:rsidRDefault="003E66E8" w:rsidP="003E66E8">
            <w:pPr>
              <w:jc w:val="center"/>
              <w:rPr>
                <w:b/>
                <w:color w:val="000000"/>
                <w:sz w:val="18"/>
                <w:szCs w:val="18"/>
                <w:lang w:val="en-US"/>
              </w:rPr>
            </w:pPr>
            <w:r w:rsidRPr="00386ED4">
              <w:rPr>
                <w:b/>
                <w:color w:val="000000"/>
                <w:sz w:val="18"/>
                <w:szCs w:val="18"/>
                <w:lang w:val="en-US"/>
              </w:rPr>
              <w:t>218</w:t>
            </w:r>
          </w:p>
        </w:tc>
        <w:tc>
          <w:tcPr>
            <w:tcW w:w="202" w:type="pct"/>
            <w:tcBorders>
              <w:top w:val="single" w:sz="4" w:space="0" w:color="auto"/>
              <w:left w:val="nil"/>
              <w:bottom w:val="single" w:sz="4" w:space="0" w:color="auto"/>
              <w:right w:val="single" w:sz="4" w:space="0" w:color="auto"/>
            </w:tcBorders>
            <w:vAlign w:val="center"/>
          </w:tcPr>
          <w:p w14:paraId="6D49FFF9" w14:textId="58783217" w:rsidR="003E66E8" w:rsidRPr="009C79AB" w:rsidRDefault="003E66E8" w:rsidP="003E66E8">
            <w:pPr>
              <w:jc w:val="center"/>
              <w:rPr>
                <w:b/>
                <w:color w:val="000000"/>
                <w:sz w:val="18"/>
                <w:szCs w:val="18"/>
                <w:lang w:val="en-US"/>
              </w:rPr>
            </w:pPr>
            <w:r w:rsidRPr="00386ED4">
              <w:rPr>
                <w:b/>
                <w:color w:val="000000"/>
                <w:sz w:val="18"/>
                <w:szCs w:val="18"/>
                <w:lang w:val="en-US"/>
              </w:rPr>
              <w:t>84</w:t>
            </w:r>
          </w:p>
        </w:tc>
        <w:tc>
          <w:tcPr>
            <w:tcW w:w="202" w:type="pct"/>
            <w:tcBorders>
              <w:top w:val="single" w:sz="4" w:space="0" w:color="auto"/>
              <w:left w:val="nil"/>
              <w:bottom w:val="single" w:sz="4" w:space="0" w:color="auto"/>
              <w:right w:val="single" w:sz="4" w:space="0" w:color="auto"/>
            </w:tcBorders>
            <w:vAlign w:val="center"/>
          </w:tcPr>
          <w:p w14:paraId="4AEDEF3D" w14:textId="16267C31" w:rsidR="003E66E8" w:rsidRPr="009C79AB" w:rsidRDefault="003E66E8" w:rsidP="003E66E8">
            <w:pPr>
              <w:jc w:val="center"/>
              <w:rPr>
                <w:b/>
                <w:color w:val="000000"/>
                <w:sz w:val="18"/>
                <w:szCs w:val="18"/>
                <w:lang w:val="en-US"/>
              </w:rPr>
            </w:pPr>
            <w:r w:rsidRPr="00386ED4">
              <w:rPr>
                <w:b/>
                <w:color w:val="000000"/>
                <w:sz w:val="18"/>
                <w:szCs w:val="18"/>
                <w:lang w:val="en-US"/>
              </w:rPr>
              <w:t>52</w:t>
            </w:r>
          </w:p>
        </w:tc>
        <w:tc>
          <w:tcPr>
            <w:tcW w:w="202" w:type="pct"/>
            <w:tcBorders>
              <w:top w:val="single" w:sz="4" w:space="0" w:color="auto"/>
              <w:left w:val="nil"/>
              <w:bottom w:val="single" w:sz="4" w:space="0" w:color="auto"/>
              <w:right w:val="single" w:sz="4" w:space="0" w:color="auto"/>
            </w:tcBorders>
            <w:vAlign w:val="center"/>
          </w:tcPr>
          <w:p w14:paraId="24FFD3B3" w14:textId="5D77237D" w:rsidR="003E66E8" w:rsidRPr="009C79AB" w:rsidRDefault="003E66E8" w:rsidP="003E66E8">
            <w:pPr>
              <w:jc w:val="center"/>
              <w:rPr>
                <w:b/>
                <w:color w:val="000000"/>
                <w:sz w:val="18"/>
                <w:szCs w:val="18"/>
                <w:lang w:val="en-US"/>
              </w:rPr>
            </w:pPr>
            <w:r w:rsidRPr="00386ED4">
              <w:rPr>
                <w:b/>
                <w:color w:val="000000"/>
                <w:sz w:val="18"/>
                <w:szCs w:val="18"/>
                <w:lang w:val="en-US"/>
              </w:rPr>
              <w:t>65</w:t>
            </w:r>
          </w:p>
        </w:tc>
        <w:tc>
          <w:tcPr>
            <w:tcW w:w="202" w:type="pct"/>
            <w:tcBorders>
              <w:top w:val="single" w:sz="4" w:space="0" w:color="auto"/>
              <w:left w:val="nil"/>
              <w:bottom w:val="single" w:sz="4" w:space="0" w:color="auto"/>
              <w:right w:val="single" w:sz="4" w:space="0" w:color="auto"/>
            </w:tcBorders>
            <w:vAlign w:val="center"/>
          </w:tcPr>
          <w:p w14:paraId="05693A05" w14:textId="3E995B63" w:rsidR="003E66E8" w:rsidRPr="009C79AB" w:rsidRDefault="003E66E8" w:rsidP="003E66E8">
            <w:pPr>
              <w:jc w:val="center"/>
              <w:rPr>
                <w:b/>
                <w:color w:val="000000"/>
                <w:sz w:val="18"/>
                <w:szCs w:val="18"/>
                <w:lang w:val="en-US"/>
              </w:rPr>
            </w:pPr>
            <w:r w:rsidRPr="00386ED4">
              <w:rPr>
                <w:b/>
                <w:color w:val="000000"/>
                <w:sz w:val="18"/>
                <w:szCs w:val="18"/>
                <w:lang w:val="en-US"/>
              </w:rPr>
              <w:t>77</w:t>
            </w:r>
          </w:p>
        </w:tc>
        <w:tc>
          <w:tcPr>
            <w:tcW w:w="202" w:type="pct"/>
            <w:tcBorders>
              <w:top w:val="single" w:sz="4" w:space="0" w:color="auto"/>
              <w:left w:val="nil"/>
              <w:bottom w:val="single" w:sz="4" w:space="0" w:color="auto"/>
              <w:right w:val="single" w:sz="4" w:space="0" w:color="auto"/>
            </w:tcBorders>
            <w:vAlign w:val="center"/>
          </w:tcPr>
          <w:p w14:paraId="30E389F0" w14:textId="1C53AACD" w:rsidR="003E66E8" w:rsidRPr="009C79AB" w:rsidRDefault="003E66E8" w:rsidP="003E66E8">
            <w:pPr>
              <w:jc w:val="center"/>
              <w:rPr>
                <w:b/>
                <w:color w:val="000000"/>
                <w:sz w:val="18"/>
                <w:szCs w:val="18"/>
                <w:lang w:val="en-US"/>
              </w:rPr>
            </w:pPr>
            <w:r w:rsidRPr="00386ED4">
              <w:rPr>
                <w:b/>
                <w:color w:val="000000"/>
                <w:sz w:val="18"/>
                <w:szCs w:val="18"/>
                <w:lang w:val="en-US"/>
              </w:rPr>
              <w:t>62</w:t>
            </w:r>
          </w:p>
        </w:tc>
        <w:tc>
          <w:tcPr>
            <w:tcW w:w="202" w:type="pct"/>
            <w:tcBorders>
              <w:top w:val="single" w:sz="4" w:space="0" w:color="auto"/>
              <w:left w:val="nil"/>
              <w:bottom w:val="single" w:sz="4" w:space="0" w:color="auto"/>
              <w:right w:val="single" w:sz="4" w:space="0" w:color="auto"/>
            </w:tcBorders>
            <w:vAlign w:val="center"/>
          </w:tcPr>
          <w:p w14:paraId="242F97E7" w14:textId="50CC3909" w:rsidR="003E66E8" w:rsidRPr="009C79AB" w:rsidRDefault="003E66E8" w:rsidP="003E66E8">
            <w:pPr>
              <w:jc w:val="center"/>
              <w:rPr>
                <w:b/>
                <w:color w:val="000000"/>
                <w:sz w:val="18"/>
                <w:szCs w:val="18"/>
                <w:lang w:val="en-US"/>
              </w:rPr>
            </w:pPr>
            <w:r w:rsidRPr="00386ED4">
              <w:rPr>
                <w:b/>
                <w:color w:val="000000"/>
                <w:sz w:val="18"/>
                <w:szCs w:val="18"/>
                <w:lang w:val="en-US"/>
              </w:rPr>
              <w:t>75</w:t>
            </w:r>
          </w:p>
        </w:tc>
        <w:tc>
          <w:tcPr>
            <w:tcW w:w="202" w:type="pct"/>
            <w:tcBorders>
              <w:top w:val="single" w:sz="4" w:space="0" w:color="auto"/>
              <w:left w:val="nil"/>
              <w:bottom w:val="single" w:sz="4" w:space="0" w:color="auto"/>
              <w:right w:val="single" w:sz="4" w:space="0" w:color="auto"/>
            </w:tcBorders>
            <w:vAlign w:val="center"/>
          </w:tcPr>
          <w:p w14:paraId="50E338FB" w14:textId="45B501CF" w:rsidR="003E66E8" w:rsidRPr="009C79AB" w:rsidRDefault="003E66E8" w:rsidP="003E66E8">
            <w:pPr>
              <w:jc w:val="center"/>
              <w:rPr>
                <w:b/>
                <w:color w:val="000000"/>
                <w:sz w:val="18"/>
                <w:szCs w:val="18"/>
                <w:lang w:val="en-US"/>
              </w:rPr>
            </w:pPr>
            <w:r w:rsidRPr="00386ED4">
              <w:rPr>
                <w:b/>
                <w:color w:val="000000"/>
                <w:sz w:val="18"/>
                <w:szCs w:val="18"/>
                <w:lang w:val="en-US"/>
              </w:rPr>
              <w:t>76</w:t>
            </w:r>
          </w:p>
        </w:tc>
        <w:tc>
          <w:tcPr>
            <w:tcW w:w="202" w:type="pct"/>
            <w:tcBorders>
              <w:top w:val="single" w:sz="4" w:space="0" w:color="auto"/>
              <w:left w:val="nil"/>
              <w:bottom w:val="single" w:sz="4" w:space="0" w:color="auto"/>
              <w:right w:val="single" w:sz="4" w:space="0" w:color="auto"/>
            </w:tcBorders>
            <w:vAlign w:val="center"/>
          </w:tcPr>
          <w:p w14:paraId="380DDAA3" w14:textId="4C133F7C" w:rsidR="003E66E8" w:rsidRPr="009C79AB" w:rsidRDefault="003E66E8" w:rsidP="003E66E8">
            <w:pPr>
              <w:jc w:val="center"/>
              <w:rPr>
                <w:b/>
                <w:color w:val="000000"/>
                <w:sz w:val="18"/>
                <w:szCs w:val="18"/>
                <w:lang w:val="en-US"/>
              </w:rPr>
            </w:pPr>
            <w:r w:rsidRPr="00386ED4">
              <w:rPr>
                <w:b/>
                <w:color w:val="000000"/>
                <w:sz w:val="18"/>
                <w:szCs w:val="18"/>
                <w:lang w:val="en-US"/>
              </w:rPr>
              <w:t>60</w:t>
            </w:r>
          </w:p>
        </w:tc>
        <w:tc>
          <w:tcPr>
            <w:tcW w:w="202" w:type="pct"/>
            <w:tcBorders>
              <w:top w:val="single" w:sz="4" w:space="0" w:color="auto"/>
              <w:left w:val="nil"/>
              <w:bottom w:val="single" w:sz="4" w:space="0" w:color="auto"/>
              <w:right w:val="single" w:sz="4" w:space="0" w:color="auto"/>
            </w:tcBorders>
            <w:vAlign w:val="center"/>
          </w:tcPr>
          <w:p w14:paraId="068976CF" w14:textId="1977575C" w:rsidR="003E66E8" w:rsidRPr="009C79AB" w:rsidRDefault="003E66E8" w:rsidP="003E66E8">
            <w:pPr>
              <w:jc w:val="center"/>
              <w:rPr>
                <w:b/>
                <w:color w:val="000000"/>
                <w:sz w:val="18"/>
                <w:szCs w:val="18"/>
                <w:lang w:val="en-US"/>
              </w:rPr>
            </w:pPr>
            <w:r w:rsidRPr="00386ED4">
              <w:rPr>
                <w:b/>
                <w:color w:val="000000"/>
                <w:sz w:val="18"/>
                <w:szCs w:val="18"/>
                <w:lang w:val="en-US"/>
              </w:rPr>
              <w:t>72</w:t>
            </w:r>
          </w:p>
        </w:tc>
        <w:tc>
          <w:tcPr>
            <w:tcW w:w="202" w:type="pct"/>
            <w:tcBorders>
              <w:top w:val="single" w:sz="4" w:space="0" w:color="auto"/>
              <w:left w:val="nil"/>
              <w:bottom w:val="single" w:sz="4" w:space="0" w:color="auto"/>
              <w:right w:val="single" w:sz="4" w:space="0" w:color="auto"/>
            </w:tcBorders>
            <w:vAlign w:val="center"/>
          </w:tcPr>
          <w:p w14:paraId="629FA3A3" w14:textId="125F19B3" w:rsidR="003E66E8" w:rsidRPr="009C79AB" w:rsidRDefault="003E66E8" w:rsidP="003E66E8">
            <w:pPr>
              <w:jc w:val="center"/>
              <w:rPr>
                <w:b/>
                <w:color w:val="000000"/>
                <w:sz w:val="18"/>
                <w:szCs w:val="18"/>
                <w:lang w:val="en-US"/>
              </w:rPr>
            </w:pPr>
            <w:r w:rsidRPr="00386ED4">
              <w:rPr>
                <w:b/>
                <w:color w:val="000000"/>
                <w:sz w:val="18"/>
                <w:szCs w:val="18"/>
                <w:lang w:val="en-US"/>
              </w:rPr>
              <w:t>75</w:t>
            </w:r>
          </w:p>
        </w:tc>
        <w:tc>
          <w:tcPr>
            <w:tcW w:w="202" w:type="pct"/>
            <w:tcBorders>
              <w:top w:val="single" w:sz="4" w:space="0" w:color="auto"/>
              <w:left w:val="nil"/>
              <w:bottom w:val="single" w:sz="4" w:space="0" w:color="auto"/>
              <w:right w:val="single" w:sz="4" w:space="0" w:color="auto"/>
            </w:tcBorders>
            <w:vAlign w:val="center"/>
          </w:tcPr>
          <w:p w14:paraId="21558626" w14:textId="6569A11F" w:rsidR="003E66E8" w:rsidRPr="009C79AB" w:rsidRDefault="003E66E8" w:rsidP="003E66E8">
            <w:pPr>
              <w:jc w:val="center"/>
              <w:rPr>
                <w:b/>
                <w:color w:val="000000"/>
                <w:sz w:val="18"/>
                <w:szCs w:val="18"/>
                <w:lang w:val="en-US"/>
              </w:rPr>
            </w:pPr>
            <w:r w:rsidRPr="00386ED4">
              <w:rPr>
                <w:b/>
                <w:color w:val="000000"/>
                <w:sz w:val="18"/>
                <w:szCs w:val="18"/>
                <w:lang w:val="en-US"/>
              </w:rPr>
              <w:t>76</w:t>
            </w:r>
          </w:p>
        </w:tc>
        <w:tc>
          <w:tcPr>
            <w:tcW w:w="202" w:type="pct"/>
            <w:tcBorders>
              <w:top w:val="single" w:sz="4" w:space="0" w:color="auto"/>
              <w:left w:val="nil"/>
              <w:bottom w:val="single" w:sz="4" w:space="0" w:color="auto"/>
              <w:right w:val="single" w:sz="4" w:space="0" w:color="auto"/>
            </w:tcBorders>
            <w:vAlign w:val="center"/>
          </w:tcPr>
          <w:p w14:paraId="690822CA" w14:textId="20570BD7" w:rsidR="003E66E8" w:rsidRPr="009C79AB" w:rsidRDefault="003E66E8" w:rsidP="003E66E8">
            <w:pPr>
              <w:jc w:val="center"/>
              <w:rPr>
                <w:b/>
                <w:color w:val="000000"/>
                <w:sz w:val="18"/>
                <w:szCs w:val="18"/>
                <w:lang w:val="en-US"/>
              </w:rPr>
            </w:pPr>
            <w:r w:rsidRPr="00386ED4">
              <w:rPr>
                <w:b/>
                <w:color w:val="000000"/>
                <w:sz w:val="18"/>
                <w:szCs w:val="18"/>
                <w:lang w:val="en-US"/>
              </w:rPr>
              <w:t>62</w:t>
            </w:r>
          </w:p>
        </w:tc>
        <w:tc>
          <w:tcPr>
            <w:tcW w:w="202" w:type="pct"/>
            <w:tcBorders>
              <w:top w:val="single" w:sz="4" w:space="0" w:color="auto"/>
              <w:left w:val="nil"/>
              <w:bottom w:val="single" w:sz="4" w:space="0" w:color="auto"/>
              <w:right w:val="single" w:sz="4" w:space="0" w:color="auto"/>
            </w:tcBorders>
            <w:vAlign w:val="center"/>
          </w:tcPr>
          <w:p w14:paraId="782B880E" w14:textId="466DE7F5" w:rsidR="003E66E8" w:rsidRPr="009C79AB" w:rsidRDefault="003E66E8" w:rsidP="003E66E8">
            <w:pPr>
              <w:jc w:val="center"/>
              <w:rPr>
                <w:b/>
                <w:color w:val="000000"/>
                <w:sz w:val="18"/>
                <w:szCs w:val="18"/>
                <w:lang w:val="en-US"/>
              </w:rPr>
            </w:pPr>
            <w:r w:rsidRPr="00386ED4">
              <w:rPr>
                <w:b/>
                <w:color w:val="000000"/>
                <w:sz w:val="18"/>
                <w:szCs w:val="18"/>
                <w:lang w:val="en-US"/>
              </w:rPr>
              <w:t>55</w:t>
            </w:r>
          </w:p>
        </w:tc>
        <w:tc>
          <w:tcPr>
            <w:tcW w:w="202" w:type="pct"/>
            <w:tcBorders>
              <w:top w:val="single" w:sz="4" w:space="0" w:color="auto"/>
              <w:left w:val="nil"/>
              <w:bottom w:val="single" w:sz="4" w:space="0" w:color="auto"/>
              <w:right w:val="single" w:sz="4" w:space="0" w:color="auto"/>
            </w:tcBorders>
            <w:vAlign w:val="center"/>
          </w:tcPr>
          <w:p w14:paraId="390F77C6" w14:textId="01688C55" w:rsidR="003E66E8" w:rsidRPr="009C79AB" w:rsidRDefault="003E66E8" w:rsidP="003E66E8">
            <w:pPr>
              <w:jc w:val="center"/>
              <w:rPr>
                <w:b/>
                <w:color w:val="000000"/>
                <w:sz w:val="18"/>
                <w:szCs w:val="18"/>
                <w:lang w:val="en-US"/>
              </w:rPr>
            </w:pPr>
            <w:r w:rsidRPr="00386ED4">
              <w:rPr>
                <w:b/>
                <w:color w:val="000000"/>
                <w:sz w:val="18"/>
                <w:szCs w:val="18"/>
                <w:lang w:val="en-US"/>
              </w:rPr>
              <w:t>36</w:t>
            </w:r>
          </w:p>
        </w:tc>
        <w:tc>
          <w:tcPr>
            <w:tcW w:w="193" w:type="pct"/>
            <w:tcBorders>
              <w:top w:val="single" w:sz="4" w:space="0" w:color="auto"/>
              <w:left w:val="nil"/>
              <w:bottom w:val="single" w:sz="4" w:space="0" w:color="auto"/>
              <w:right w:val="single" w:sz="4" w:space="0" w:color="auto"/>
            </w:tcBorders>
            <w:vAlign w:val="center"/>
          </w:tcPr>
          <w:p w14:paraId="2172B5FB" w14:textId="22DC42B1" w:rsidR="003E66E8" w:rsidRPr="009C79AB" w:rsidRDefault="003E66E8" w:rsidP="003E66E8">
            <w:pPr>
              <w:jc w:val="center"/>
              <w:rPr>
                <w:b/>
                <w:color w:val="000000"/>
                <w:sz w:val="18"/>
                <w:szCs w:val="18"/>
                <w:lang w:val="en-US"/>
              </w:rPr>
            </w:pPr>
            <w:r w:rsidRPr="00386ED4">
              <w:rPr>
                <w:b/>
                <w:color w:val="000000"/>
                <w:sz w:val="18"/>
                <w:szCs w:val="18"/>
                <w:lang w:val="en-US"/>
              </w:rPr>
              <w:t>46</w:t>
            </w:r>
          </w:p>
        </w:tc>
      </w:tr>
    </w:tbl>
    <w:p w14:paraId="5729A325" w14:textId="77777777" w:rsidR="00CF613D" w:rsidRDefault="00CF613D" w:rsidP="00CF613D">
      <w:pPr>
        <w:tabs>
          <w:tab w:val="left" w:pos="2384"/>
        </w:tabs>
        <w:rPr>
          <w:b/>
        </w:rPr>
        <w:sectPr w:rsidR="00CF613D" w:rsidSect="00CF613D">
          <w:pgSz w:w="16838" w:h="11906" w:orient="landscape" w:code="9"/>
          <w:pgMar w:top="1701" w:right="851" w:bottom="851" w:left="1134" w:header="709" w:footer="709" w:gutter="0"/>
          <w:cols w:space="708"/>
          <w:docGrid w:linePitch="360"/>
        </w:sectPr>
      </w:pPr>
    </w:p>
    <w:p w14:paraId="7364B95A" w14:textId="5BC9DDAB" w:rsidR="00CF613D" w:rsidRPr="00E863A6" w:rsidRDefault="00CF613D" w:rsidP="00CF613D">
      <w:pPr>
        <w:pStyle w:val="1"/>
        <w:numPr>
          <w:ilvl w:val="0"/>
          <w:numId w:val="1"/>
        </w:numPr>
        <w:spacing w:before="0"/>
        <w:ind w:left="0" w:firstLine="0"/>
        <w:jc w:val="center"/>
      </w:pPr>
      <w:bookmarkStart w:id="129" w:name="_Toc147919836"/>
      <w:bookmarkStart w:id="130" w:name="_Toc6397844"/>
      <w:bookmarkStart w:id="131" w:name="_Toc6397755"/>
      <w:r>
        <w:lastRenderedPageBreak/>
        <w:t xml:space="preserve">РЕЗУЛЬТАТЫ ВПР УЧАЩИХСЯ 8-Х КЛАССОВ </w:t>
      </w:r>
      <w:r w:rsidR="00F446BC">
        <w:t>БРЯНСКОГО</w:t>
      </w:r>
      <w:r w:rsidR="00EE6BE9">
        <w:t xml:space="preserve"> РАЙОНА</w:t>
      </w:r>
      <w:r w:rsidR="00D46E0E">
        <w:t xml:space="preserve"> </w:t>
      </w:r>
      <w:r w:rsidR="00F446BC">
        <w:t xml:space="preserve">                  </w:t>
      </w:r>
      <w:r w:rsidR="00D46E0E">
        <w:t>В 2023 ГОДУ</w:t>
      </w:r>
      <w:bookmarkEnd w:id="129"/>
    </w:p>
    <w:p w14:paraId="7A2795A5" w14:textId="77777777" w:rsidR="00CF613D" w:rsidRPr="00E863A6" w:rsidRDefault="00CF613D" w:rsidP="00CF613D">
      <w:pPr>
        <w:pStyle w:val="1"/>
        <w:numPr>
          <w:ilvl w:val="1"/>
          <w:numId w:val="1"/>
        </w:numPr>
        <w:spacing w:before="0"/>
        <w:ind w:left="431" w:hanging="431"/>
        <w:jc w:val="both"/>
      </w:pPr>
      <w:bookmarkStart w:id="132" w:name="_Toc147919837"/>
      <w:r w:rsidRPr="00E863A6">
        <w:t>РУССКИЙ ЯЗЫК</w:t>
      </w:r>
      <w:bookmarkEnd w:id="132"/>
    </w:p>
    <w:p w14:paraId="5BA4E722" w14:textId="77777777" w:rsidR="00CF613D" w:rsidRPr="00B96A11" w:rsidRDefault="00CF613D" w:rsidP="00CF613D">
      <w:pPr>
        <w:spacing w:before="120" w:after="120"/>
        <w:jc w:val="center"/>
        <w:rPr>
          <w:b/>
          <w:bCs/>
          <w:noProof/>
          <w:sz w:val="26"/>
          <w:szCs w:val="26"/>
        </w:rPr>
      </w:pPr>
      <w:r w:rsidRPr="00B96A11">
        <w:rPr>
          <w:b/>
          <w:bCs/>
          <w:noProof/>
          <w:sz w:val="26"/>
          <w:szCs w:val="26"/>
        </w:rPr>
        <w:t>Статистика отметок по русскому языку</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649AAAA8" w14:textId="77777777" w:rsidTr="00E77C73">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6043D77F" w14:textId="77777777" w:rsidR="00D46E0E" w:rsidRDefault="00D46E0E">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25AEFC4E"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4511F5A8"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5D0A0625"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3CC635A1"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1DA7B"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7664B"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C1B45"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54CEFF9B"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2430B979"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7C481A77"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752C3A51"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2229C0" w14:paraId="52FB039A" w14:textId="77777777" w:rsidTr="00DC6922">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1B04333D" w14:textId="77777777" w:rsidR="002229C0" w:rsidRDefault="002229C0">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0B2E6529" w14:textId="77777777" w:rsidR="002229C0" w:rsidRPr="006D1A1B" w:rsidRDefault="002229C0" w:rsidP="00DC6922">
            <w:pPr>
              <w:spacing w:line="276" w:lineRule="auto"/>
              <w:jc w:val="center"/>
              <w:rPr>
                <w:bCs/>
                <w:lang w:val="en-US" w:eastAsia="en-US"/>
              </w:rPr>
            </w:pPr>
            <w:r w:rsidRPr="006D1A1B">
              <w:rPr>
                <w:bCs/>
                <w:lang w:val="en-US" w:eastAsia="en-US"/>
              </w:rPr>
              <w:t>34813</w:t>
            </w:r>
          </w:p>
        </w:tc>
        <w:tc>
          <w:tcPr>
            <w:tcW w:w="869" w:type="pct"/>
            <w:tcBorders>
              <w:top w:val="nil"/>
              <w:left w:val="single" w:sz="4" w:space="0" w:color="auto"/>
              <w:bottom w:val="single" w:sz="4" w:space="0" w:color="auto"/>
              <w:right w:val="nil"/>
            </w:tcBorders>
            <w:vAlign w:val="center"/>
          </w:tcPr>
          <w:p w14:paraId="0DEB79A4" w14:textId="77777777" w:rsidR="002229C0" w:rsidRPr="006D1A1B" w:rsidRDefault="002229C0" w:rsidP="00DC6922">
            <w:pPr>
              <w:jc w:val="center"/>
              <w:rPr>
                <w:bCs/>
                <w:color w:val="000000"/>
              </w:rPr>
            </w:pPr>
            <w:r w:rsidRPr="006D1A1B">
              <w:rPr>
                <w:bCs/>
                <w:color w:val="000000"/>
              </w:rPr>
              <w:t>1325576</w:t>
            </w:r>
          </w:p>
        </w:tc>
        <w:tc>
          <w:tcPr>
            <w:tcW w:w="510" w:type="pct"/>
            <w:tcBorders>
              <w:top w:val="single" w:sz="4" w:space="0" w:color="auto"/>
              <w:left w:val="single" w:sz="4" w:space="0" w:color="auto"/>
              <w:bottom w:val="single" w:sz="4" w:space="0" w:color="auto"/>
              <w:right w:val="single" w:sz="4" w:space="0" w:color="auto"/>
            </w:tcBorders>
            <w:vAlign w:val="center"/>
          </w:tcPr>
          <w:p w14:paraId="1DA62E58" w14:textId="77777777" w:rsidR="002229C0" w:rsidRPr="006D1A1B" w:rsidRDefault="002229C0" w:rsidP="00DC6922">
            <w:pPr>
              <w:jc w:val="center"/>
              <w:rPr>
                <w:bCs/>
                <w:color w:val="000000"/>
              </w:rPr>
            </w:pPr>
            <w:r w:rsidRPr="006D1A1B">
              <w:rPr>
                <w:bCs/>
                <w:color w:val="000000"/>
              </w:rPr>
              <w:t>15,6</w:t>
            </w:r>
          </w:p>
        </w:tc>
        <w:tc>
          <w:tcPr>
            <w:tcW w:w="513" w:type="pct"/>
            <w:tcBorders>
              <w:top w:val="single" w:sz="4" w:space="0" w:color="auto"/>
              <w:left w:val="nil"/>
              <w:bottom w:val="single" w:sz="4" w:space="0" w:color="auto"/>
              <w:right w:val="single" w:sz="4" w:space="0" w:color="auto"/>
            </w:tcBorders>
            <w:vAlign w:val="center"/>
          </w:tcPr>
          <w:p w14:paraId="0B4CAE6E" w14:textId="77777777" w:rsidR="002229C0" w:rsidRPr="006D1A1B" w:rsidRDefault="002229C0" w:rsidP="00DC6922">
            <w:pPr>
              <w:jc w:val="center"/>
              <w:rPr>
                <w:bCs/>
                <w:color w:val="000000"/>
              </w:rPr>
            </w:pPr>
            <w:r w:rsidRPr="006D1A1B">
              <w:rPr>
                <w:bCs/>
                <w:color w:val="000000"/>
              </w:rPr>
              <w:t>37,8</w:t>
            </w:r>
          </w:p>
        </w:tc>
        <w:tc>
          <w:tcPr>
            <w:tcW w:w="513" w:type="pct"/>
            <w:tcBorders>
              <w:top w:val="single" w:sz="4" w:space="0" w:color="auto"/>
              <w:left w:val="nil"/>
              <w:bottom w:val="single" w:sz="4" w:space="0" w:color="auto"/>
              <w:right w:val="single" w:sz="4" w:space="0" w:color="auto"/>
            </w:tcBorders>
            <w:vAlign w:val="center"/>
          </w:tcPr>
          <w:p w14:paraId="17CC57E1" w14:textId="77777777" w:rsidR="002229C0" w:rsidRPr="006D1A1B" w:rsidRDefault="002229C0" w:rsidP="00DC6922">
            <w:pPr>
              <w:jc w:val="center"/>
              <w:rPr>
                <w:bCs/>
                <w:color w:val="000000"/>
              </w:rPr>
            </w:pPr>
            <w:r w:rsidRPr="006D1A1B">
              <w:rPr>
                <w:bCs/>
                <w:color w:val="000000"/>
              </w:rPr>
              <w:t>38,0</w:t>
            </w:r>
          </w:p>
        </w:tc>
        <w:tc>
          <w:tcPr>
            <w:tcW w:w="513" w:type="pct"/>
            <w:tcBorders>
              <w:top w:val="single" w:sz="4" w:space="0" w:color="auto"/>
              <w:left w:val="nil"/>
              <w:bottom w:val="single" w:sz="4" w:space="0" w:color="auto"/>
              <w:right w:val="single" w:sz="4" w:space="0" w:color="auto"/>
            </w:tcBorders>
            <w:vAlign w:val="center"/>
          </w:tcPr>
          <w:p w14:paraId="155402C5" w14:textId="77777777" w:rsidR="002229C0" w:rsidRPr="006D1A1B" w:rsidRDefault="002229C0" w:rsidP="00DC6922">
            <w:pPr>
              <w:jc w:val="center"/>
              <w:rPr>
                <w:bCs/>
                <w:color w:val="000000"/>
              </w:rPr>
            </w:pPr>
            <w:r w:rsidRPr="006D1A1B">
              <w:rPr>
                <w:bCs/>
                <w:color w:val="000000"/>
              </w:rPr>
              <w:t>8,7</w:t>
            </w:r>
          </w:p>
        </w:tc>
      </w:tr>
      <w:tr w:rsidR="002229C0" w14:paraId="2BF89907" w14:textId="77777777" w:rsidTr="00DC6922">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02C60217" w14:textId="77777777" w:rsidR="002229C0" w:rsidRDefault="002229C0">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014AE95A" w14:textId="77777777" w:rsidR="002229C0" w:rsidRPr="006D1A1B" w:rsidRDefault="002229C0" w:rsidP="00DC6922">
            <w:pPr>
              <w:spacing w:line="276" w:lineRule="auto"/>
              <w:jc w:val="center"/>
              <w:rPr>
                <w:bCs/>
                <w:lang w:eastAsia="en-US"/>
              </w:rPr>
            </w:pPr>
            <w:r w:rsidRPr="006D1A1B">
              <w:rPr>
                <w:bCs/>
                <w:lang w:val="en-US" w:eastAsia="en-US"/>
              </w:rPr>
              <w:t>412</w:t>
            </w:r>
          </w:p>
        </w:tc>
        <w:tc>
          <w:tcPr>
            <w:tcW w:w="869" w:type="pct"/>
            <w:tcBorders>
              <w:top w:val="nil"/>
              <w:left w:val="single" w:sz="4" w:space="0" w:color="auto"/>
              <w:bottom w:val="single" w:sz="4" w:space="0" w:color="auto"/>
              <w:right w:val="nil"/>
            </w:tcBorders>
            <w:vAlign w:val="center"/>
          </w:tcPr>
          <w:p w14:paraId="31E6CFA1" w14:textId="77777777" w:rsidR="002229C0" w:rsidRPr="006D1A1B" w:rsidRDefault="002229C0" w:rsidP="00DC6922">
            <w:pPr>
              <w:jc w:val="center"/>
              <w:rPr>
                <w:bCs/>
                <w:color w:val="000000"/>
              </w:rPr>
            </w:pPr>
            <w:r w:rsidRPr="006D1A1B">
              <w:rPr>
                <w:bCs/>
                <w:color w:val="000000"/>
              </w:rPr>
              <w:t>11690</w:t>
            </w:r>
          </w:p>
        </w:tc>
        <w:tc>
          <w:tcPr>
            <w:tcW w:w="510" w:type="pct"/>
            <w:tcBorders>
              <w:top w:val="single" w:sz="4" w:space="0" w:color="auto"/>
              <w:left w:val="single" w:sz="4" w:space="0" w:color="auto"/>
              <w:bottom w:val="single" w:sz="4" w:space="0" w:color="auto"/>
              <w:right w:val="single" w:sz="4" w:space="0" w:color="auto"/>
            </w:tcBorders>
            <w:vAlign w:val="center"/>
          </w:tcPr>
          <w:p w14:paraId="7EB82B38" w14:textId="77777777" w:rsidR="002229C0" w:rsidRPr="006D1A1B" w:rsidRDefault="002229C0" w:rsidP="00DC6922">
            <w:pPr>
              <w:jc w:val="center"/>
              <w:rPr>
                <w:bCs/>
                <w:color w:val="000000"/>
              </w:rPr>
            </w:pPr>
            <w:r w:rsidRPr="006D1A1B">
              <w:rPr>
                <w:bCs/>
                <w:color w:val="000000"/>
              </w:rPr>
              <w:t>5,2</w:t>
            </w:r>
          </w:p>
        </w:tc>
        <w:tc>
          <w:tcPr>
            <w:tcW w:w="513" w:type="pct"/>
            <w:tcBorders>
              <w:top w:val="single" w:sz="4" w:space="0" w:color="auto"/>
              <w:left w:val="nil"/>
              <w:bottom w:val="single" w:sz="4" w:space="0" w:color="auto"/>
              <w:right w:val="single" w:sz="4" w:space="0" w:color="auto"/>
            </w:tcBorders>
            <w:vAlign w:val="center"/>
          </w:tcPr>
          <w:p w14:paraId="7A5F0B4C" w14:textId="77777777" w:rsidR="002229C0" w:rsidRPr="006D1A1B" w:rsidRDefault="002229C0" w:rsidP="00DC6922">
            <w:pPr>
              <w:jc w:val="center"/>
              <w:rPr>
                <w:bCs/>
                <w:color w:val="000000"/>
              </w:rPr>
            </w:pPr>
            <w:r w:rsidRPr="006D1A1B">
              <w:rPr>
                <w:bCs/>
                <w:color w:val="000000"/>
              </w:rPr>
              <w:t>41,7</w:t>
            </w:r>
          </w:p>
        </w:tc>
        <w:tc>
          <w:tcPr>
            <w:tcW w:w="513" w:type="pct"/>
            <w:tcBorders>
              <w:top w:val="single" w:sz="4" w:space="0" w:color="auto"/>
              <w:left w:val="nil"/>
              <w:bottom w:val="single" w:sz="4" w:space="0" w:color="auto"/>
              <w:right w:val="single" w:sz="4" w:space="0" w:color="auto"/>
            </w:tcBorders>
            <w:vAlign w:val="center"/>
          </w:tcPr>
          <w:p w14:paraId="2B416643" w14:textId="77777777" w:rsidR="002229C0" w:rsidRPr="006D1A1B" w:rsidRDefault="002229C0" w:rsidP="00DC6922">
            <w:pPr>
              <w:jc w:val="center"/>
              <w:rPr>
                <w:bCs/>
                <w:color w:val="000000"/>
              </w:rPr>
            </w:pPr>
            <w:r w:rsidRPr="006D1A1B">
              <w:rPr>
                <w:bCs/>
                <w:color w:val="000000"/>
              </w:rPr>
              <w:t>42,0</w:t>
            </w:r>
          </w:p>
        </w:tc>
        <w:tc>
          <w:tcPr>
            <w:tcW w:w="513" w:type="pct"/>
            <w:tcBorders>
              <w:top w:val="single" w:sz="4" w:space="0" w:color="auto"/>
              <w:left w:val="nil"/>
              <w:bottom w:val="single" w:sz="4" w:space="0" w:color="auto"/>
              <w:right w:val="single" w:sz="4" w:space="0" w:color="auto"/>
            </w:tcBorders>
            <w:vAlign w:val="center"/>
          </w:tcPr>
          <w:p w14:paraId="06FCD15D" w14:textId="77777777" w:rsidR="002229C0" w:rsidRPr="006D1A1B" w:rsidRDefault="002229C0" w:rsidP="00DC6922">
            <w:pPr>
              <w:jc w:val="center"/>
              <w:rPr>
                <w:bCs/>
                <w:color w:val="000000"/>
              </w:rPr>
            </w:pPr>
            <w:r w:rsidRPr="006D1A1B">
              <w:rPr>
                <w:bCs/>
                <w:color w:val="000000"/>
              </w:rPr>
              <w:t>11,2</w:t>
            </w:r>
          </w:p>
        </w:tc>
      </w:tr>
      <w:tr w:rsidR="00E77C73" w14:paraId="50ADAB6C" w14:textId="77777777" w:rsidTr="00E77C73">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7B137CE1" w14:textId="0C605C73" w:rsidR="00E77C73" w:rsidRPr="005B1B94" w:rsidRDefault="00E77C73" w:rsidP="00E77C73">
            <w:pPr>
              <w:spacing w:line="254" w:lineRule="auto"/>
              <w:rPr>
                <w:color w:val="000000"/>
                <w:lang w:eastAsia="en-US"/>
              </w:rPr>
            </w:pPr>
            <w:r>
              <w:rPr>
                <w:b/>
                <w:bCs/>
                <w:lang w:eastAsia="en-US"/>
              </w:rPr>
              <w:t>Брянский</w:t>
            </w:r>
            <w:r w:rsidRPr="005B1B94">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35AAADB0" w14:textId="47DDD5E7" w:rsidR="00E77C73" w:rsidRPr="00E77C73" w:rsidRDefault="00E77C73" w:rsidP="00E77C73">
            <w:pPr>
              <w:jc w:val="center"/>
              <w:rPr>
                <w:b/>
                <w:bCs/>
                <w:color w:val="000000"/>
              </w:rPr>
            </w:pPr>
            <w:r w:rsidRPr="00E77C73">
              <w:rPr>
                <w:color w:val="000000"/>
              </w:rPr>
              <w:t>22</w:t>
            </w:r>
          </w:p>
        </w:tc>
        <w:tc>
          <w:tcPr>
            <w:tcW w:w="869" w:type="pct"/>
            <w:tcBorders>
              <w:top w:val="nil"/>
              <w:left w:val="nil"/>
              <w:bottom w:val="single" w:sz="4" w:space="0" w:color="000000"/>
              <w:right w:val="single" w:sz="4" w:space="0" w:color="000000"/>
            </w:tcBorders>
            <w:shd w:val="clear" w:color="auto" w:fill="auto"/>
            <w:vAlign w:val="center"/>
          </w:tcPr>
          <w:p w14:paraId="6FD60CC8" w14:textId="2463D144" w:rsidR="00E77C73" w:rsidRPr="00E77C73" w:rsidRDefault="00E77C73" w:rsidP="00E77C73">
            <w:pPr>
              <w:jc w:val="center"/>
              <w:rPr>
                <w:b/>
                <w:bCs/>
                <w:color w:val="000000"/>
              </w:rPr>
            </w:pPr>
            <w:r w:rsidRPr="00E77C73">
              <w:rPr>
                <w:color w:val="000000"/>
              </w:rPr>
              <w:t>556</w:t>
            </w:r>
          </w:p>
        </w:tc>
        <w:tc>
          <w:tcPr>
            <w:tcW w:w="510" w:type="pct"/>
            <w:tcBorders>
              <w:top w:val="nil"/>
              <w:left w:val="nil"/>
              <w:bottom w:val="single" w:sz="4" w:space="0" w:color="000000"/>
              <w:right w:val="single" w:sz="4" w:space="0" w:color="000000"/>
            </w:tcBorders>
            <w:shd w:val="clear" w:color="auto" w:fill="auto"/>
            <w:vAlign w:val="center"/>
          </w:tcPr>
          <w:p w14:paraId="01B53851" w14:textId="245FE915" w:rsidR="00E77C73" w:rsidRPr="00E77C73" w:rsidRDefault="00E77C73" w:rsidP="00E77C73">
            <w:pPr>
              <w:jc w:val="center"/>
              <w:rPr>
                <w:b/>
                <w:bCs/>
                <w:color w:val="000000"/>
              </w:rPr>
            </w:pPr>
            <w:r w:rsidRPr="00E77C73">
              <w:rPr>
                <w:color w:val="000000"/>
              </w:rPr>
              <w:t>6,7</w:t>
            </w:r>
          </w:p>
        </w:tc>
        <w:tc>
          <w:tcPr>
            <w:tcW w:w="513" w:type="pct"/>
            <w:tcBorders>
              <w:top w:val="nil"/>
              <w:left w:val="nil"/>
              <w:bottom w:val="single" w:sz="4" w:space="0" w:color="000000"/>
              <w:right w:val="single" w:sz="4" w:space="0" w:color="000000"/>
            </w:tcBorders>
            <w:shd w:val="clear" w:color="auto" w:fill="auto"/>
            <w:vAlign w:val="center"/>
          </w:tcPr>
          <w:p w14:paraId="203E1F05" w14:textId="0E7D9A22" w:rsidR="00E77C73" w:rsidRPr="00E77C73" w:rsidRDefault="00E77C73" w:rsidP="00E77C73">
            <w:pPr>
              <w:jc w:val="center"/>
              <w:rPr>
                <w:b/>
                <w:bCs/>
                <w:color w:val="000000"/>
              </w:rPr>
            </w:pPr>
            <w:r w:rsidRPr="00E77C73">
              <w:rPr>
                <w:color w:val="000000"/>
              </w:rPr>
              <w:t>36,7</w:t>
            </w:r>
          </w:p>
        </w:tc>
        <w:tc>
          <w:tcPr>
            <w:tcW w:w="513" w:type="pct"/>
            <w:tcBorders>
              <w:top w:val="nil"/>
              <w:left w:val="nil"/>
              <w:bottom w:val="single" w:sz="4" w:space="0" w:color="000000"/>
              <w:right w:val="single" w:sz="4" w:space="0" w:color="000000"/>
            </w:tcBorders>
            <w:shd w:val="clear" w:color="auto" w:fill="auto"/>
            <w:vAlign w:val="center"/>
          </w:tcPr>
          <w:p w14:paraId="0A38C103" w14:textId="038EB31E" w:rsidR="00E77C73" w:rsidRPr="00E77C73" w:rsidRDefault="00E77C73" w:rsidP="00E77C73">
            <w:pPr>
              <w:jc w:val="center"/>
              <w:rPr>
                <w:b/>
                <w:bCs/>
                <w:color w:val="000000"/>
              </w:rPr>
            </w:pPr>
            <w:r w:rsidRPr="00E77C73">
              <w:rPr>
                <w:color w:val="000000"/>
              </w:rPr>
              <w:t>48,4</w:t>
            </w:r>
          </w:p>
        </w:tc>
        <w:tc>
          <w:tcPr>
            <w:tcW w:w="513" w:type="pct"/>
            <w:tcBorders>
              <w:top w:val="nil"/>
              <w:left w:val="nil"/>
              <w:bottom w:val="single" w:sz="4" w:space="0" w:color="000000"/>
              <w:right w:val="single" w:sz="4" w:space="0" w:color="000000"/>
            </w:tcBorders>
            <w:shd w:val="clear" w:color="auto" w:fill="auto"/>
            <w:vAlign w:val="center"/>
          </w:tcPr>
          <w:p w14:paraId="3E51516E" w14:textId="147A322F" w:rsidR="00E77C73" w:rsidRPr="00E77C73" w:rsidRDefault="00E77C73" w:rsidP="00E77C73">
            <w:pPr>
              <w:jc w:val="center"/>
              <w:rPr>
                <w:b/>
                <w:bCs/>
                <w:color w:val="000000"/>
              </w:rPr>
            </w:pPr>
            <w:r w:rsidRPr="00E77C73">
              <w:rPr>
                <w:color w:val="000000"/>
              </w:rPr>
              <w:t>8,3</w:t>
            </w:r>
          </w:p>
        </w:tc>
      </w:tr>
    </w:tbl>
    <w:p w14:paraId="31962C7F" w14:textId="77777777" w:rsidR="00D46E0E" w:rsidRPr="00E77293" w:rsidRDefault="00D46E0E" w:rsidP="00E77293">
      <w:pPr>
        <w:jc w:val="center"/>
        <w:rPr>
          <w:b/>
          <w:bCs/>
          <w:noProof/>
        </w:rPr>
      </w:pPr>
    </w:p>
    <w:p w14:paraId="104DB659" w14:textId="77777777" w:rsidR="00663CB3" w:rsidRDefault="00D46E0E" w:rsidP="00D46E0E">
      <w:pPr>
        <w:jc w:val="center"/>
        <w:rPr>
          <w:b/>
          <w:bCs/>
        </w:rPr>
      </w:pPr>
      <w:r w:rsidRPr="0096668A">
        <w:rPr>
          <w:b/>
          <w:bCs/>
        </w:rPr>
        <w:t xml:space="preserve">Результаты ВПР по русскому языку уч-ся </w:t>
      </w:r>
      <w:r w:rsidR="00E77293" w:rsidRPr="0096668A">
        <w:rPr>
          <w:b/>
          <w:bCs/>
        </w:rPr>
        <w:t>8</w:t>
      </w:r>
      <w:r w:rsidRPr="0096668A">
        <w:rPr>
          <w:b/>
          <w:bCs/>
        </w:rPr>
        <w:t xml:space="preserve">-х классов </w:t>
      </w:r>
    </w:p>
    <w:p w14:paraId="6935CAF1" w14:textId="20D99550" w:rsidR="00D46E0E" w:rsidRPr="0096668A" w:rsidRDefault="00F446BC" w:rsidP="00D46E0E">
      <w:pPr>
        <w:jc w:val="center"/>
      </w:pPr>
      <w:r>
        <w:rPr>
          <w:b/>
          <w:bCs/>
          <w:lang w:eastAsia="en-US"/>
        </w:rPr>
        <w:t>Брянского</w:t>
      </w:r>
      <w:r w:rsidR="00663CB3" w:rsidRPr="0096668A">
        <w:rPr>
          <w:b/>
          <w:bCs/>
          <w:lang w:eastAsia="en-US"/>
        </w:rPr>
        <w:t xml:space="preserve"> район</w:t>
      </w:r>
      <w:r w:rsidR="00663CB3">
        <w:rPr>
          <w:b/>
          <w:bCs/>
          <w:lang w:eastAsia="en-US"/>
        </w:rPr>
        <w:t>а</w:t>
      </w:r>
      <w:r w:rsidR="00663CB3" w:rsidRPr="0096668A">
        <w:rPr>
          <w:b/>
          <w:bCs/>
        </w:rPr>
        <w:t xml:space="preserve"> в 2023 году</w:t>
      </w:r>
    </w:p>
    <w:p w14:paraId="4FB77257" w14:textId="36722869" w:rsidR="00D46E0E" w:rsidRDefault="00D46E0E" w:rsidP="00D46E0E">
      <w:pPr>
        <w:jc w:val="center"/>
        <w:rPr>
          <w:noProof/>
        </w:rPr>
      </w:pPr>
    </w:p>
    <w:p w14:paraId="54850482" w14:textId="357ABFC5" w:rsidR="00F446BC" w:rsidRDefault="00E77C73" w:rsidP="00D46E0E">
      <w:pPr>
        <w:jc w:val="center"/>
        <w:rPr>
          <w:noProof/>
        </w:rPr>
      </w:pPr>
      <w:r>
        <w:rPr>
          <w:noProof/>
        </w:rPr>
        <w:drawing>
          <wp:inline distT="0" distB="0" distL="0" distR="0" wp14:anchorId="411BB285" wp14:editId="4B1360BC">
            <wp:extent cx="6391275" cy="2762250"/>
            <wp:effectExtent l="0" t="0" r="0" b="0"/>
            <wp:docPr id="8" name="Диаграмма 8">
              <a:extLst xmlns:a="http://schemas.openxmlformats.org/drawingml/2006/main">
                <a:ext uri="{FF2B5EF4-FFF2-40B4-BE49-F238E27FC236}">
                  <a16:creationId xmlns:a16="http://schemas.microsoft.com/office/drawing/2014/main" id="{6C4DA11D-C489-4493-BCFA-C2BA1E59B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AA57EF" w14:textId="0FCFFEEA" w:rsidR="00D46E0E" w:rsidRPr="006F6C8A" w:rsidRDefault="00D46E0E"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806"/>
        <w:gridCol w:w="1154"/>
        <w:gridCol w:w="904"/>
        <w:gridCol w:w="990"/>
        <w:gridCol w:w="1029"/>
        <w:gridCol w:w="863"/>
      </w:tblGrid>
      <w:tr w:rsidR="00435523" w:rsidRPr="00DC2707" w14:paraId="5EA34CDA" w14:textId="77777777" w:rsidTr="00D94078">
        <w:trPr>
          <w:trHeight w:val="20"/>
        </w:trPr>
        <w:tc>
          <w:tcPr>
            <w:tcW w:w="246" w:type="pct"/>
            <w:vMerge w:val="restart"/>
            <w:vAlign w:val="center"/>
          </w:tcPr>
          <w:p w14:paraId="700429C8" w14:textId="77777777" w:rsidR="00435523" w:rsidRPr="00DC2707" w:rsidRDefault="00435523" w:rsidP="00283E6C">
            <w:pPr>
              <w:jc w:val="center"/>
              <w:rPr>
                <w:b/>
                <w:bCs/>
                <w:color w:val="000000"/>
                <w:sz w:val="20"/>
                <w:szCs w:val="20"/>
              </w:rPr>
            </w:pPr>
            <w:r w:rsidRPr="00DC2707">
              <w:rPr>
                <w:b/>
                <w:bCs/>
                <w:color w:val="000000"/>
                <w:sz w:val="20"/>
                <w:szCs w:val="20"/>
              </w:rPr>
              <w:t>№</w:t>
            </w:r>
          </w:p>
        </w:tc>
        <w:tc>
          <w:tcPr>
            <w:tcW w:w="2344" w:type="pct"/>
            <w:vMerge w:val="restart"/>
            <w:noWrap/>
            <w:vAlign w:val="center"/>
          </w:tcPr>
          <w:p w14:paraId="6AC3D23E" w14:textId="77777777" w:rsidR="00435523" w:rsidRPr="00DC2707" w:rsidRDefault="00435523" w:rsidP="00283E6C">
            <w:pPr>
              <w:jc w:val="center"/>
              <w:rPr>
                <w:b/>
                <w:bCs/>
                <w:color w:val="000000"/>
                <w:sz w:val="20"/>
                <w:szCs w:val="20"/>
              </w:rPr>
            </w:pPr>
            <w:r w:rsidRPr="00DC2707">
              <w:rPr>
                <w:b/>
                <w:bCs/>
                <w:color w:val="000000"/>
                <w:sz w:val="20"/>
                <w:szCs w:val="20"/>
              </w:rPr>
              <w:t>ОО</w:t>
            </w:r>
          </w:p>
        </w:tc>
        <w:tc>
          <w:tcPr>
            <w:tcW w:w="563" w:type="pct"/>
            <w:vMerge w:val="restart"/>
            <w:vAlign w:val="center"/>
          </w:tcPr>
          <w:p w14:paraId="756586A3" w14:textId="77777777" w:rsidR="00435523" w:rsidRPr="00DC2707" w:rsidRDefault="00435523" w:rsidP="00283E6C">
            <w:pPr>
              <w:jc w:val="center"/>
              <w:rPr>
                <w:b/>
                <w:bCs/>
                <w:color w:val="000000"/>
                <w:sz w:val="20"/>
                <w:szCs w:val="20"/>
              </w:rPr>
            </w:pPr>
            <w:r w:rsidRPr="00DC2707">
              <w:rPr>
                <w:b/>
                <w:bCs/>
                <w:color w:val="000000"/>
                <w:sz w:val="20"/>
                <w:szCs w:val="20"/>
              </w:rPr>
              <w:t>Кол-во</w:t>
            </w:r>
          </w:p>
          <w:p w14:paraId="52EB0D8E" w14:textId="77777777" w:rsidR="00435523" w:rsidRPr="00DC2707" w:rsidRDefault="00435523" w:rsidP="00283E6C">
            <w:pPr>
              <w:jc w:val="center"/>
              <w:rPr>
                <w:b/>
                <w:bCs/>
                <w:color w:val="000000"/>
                <w:sz w:val="20"/>
                <w:szCs w:val="20"/>
              </w:rPr>
            </w:pPr>
            <w:proofErr w:type="spellStart"/>
            <w:r w:rsidRPr="00DC2707">
              <w:rPr>
                <w:b/>
                <w:bCs/>
                <w:color w:val="000000"/>
                <w:sz w:val="20"/>
                <w:szCs w:val="20"/>
              </w:rPr>
              <w:t>уч</w:t>
            </w:r>
            <w:proofErr w:type="spellEnd"/>
            <w:r w:rsidRPr="00DC2707">
              <w:rPr>
                <w:b/>
                <w:bCs/>
                <w:color w:val="000000"/>
                <w:sz w:val="20"/>
                <w:szCs w:val="20"/>
              </w:rPr>
              <w:t>-ков</w:t>
            </w:r>
          </w:p>
        </w:tc>
        <w:tc>
          <w:tcPr>
            <w:tcW w:w="1847" w:type="pct"/>
            <w:gridSpan w:val="4"/>
            <w:vAlign w:val="center"/>
          </w:tcPr>
          <w:p w14:paraId="1E73E19F" w14:textId="77777777" w:rsidR="00435523" w:rsidRPr="00DC2707" w:rsidRDefault="00435523" w:rsidP="00283E6C">
            <w:pPr>
              <w:jc w:val="center"/>
              <w:rPr>
                <w:b/>
                <w:bCs/>
                <w:color w:val="000000"/>
                <w:sz w:val="20"/>
                <w:szCs w:val="20"/>
              </w:rPr>
            </w:pPr>
            <w:r w:rsidRPr="00DC2707">
              <w:rPr>
                <w:b/>
                <w:bCs/>
                <w:color w:val="000000"/>
                <w:sz w:val="20"/>
                <w:szCs w:val="20"/>
              </w:rPr>
              <w:t>Распределение групп баллов в %</w:t>
            </w:r>
          </w:p>
        </w:tc>
      </w:tr>
      <w:tr w:rsidR="00435523" w:rsidRPr="00DC2707" w14:paraId="3082CB6E" w14:textId="77777777" w:rsidTr="00D94078">
        <w:trPr>
          <w:trHeight w:val="20"/>
        </w:trPr>
        <w:tc>
          <w:tcPr>
            <w:tcW w:w="246" w:type="pct"/>
            <w:vMerge/>
            <w:vAlign w:val="center"/>
          </w:tcPr>
          <w:p w14:paraId="39C83AF6" w14:textId="77777777" w:rsidR="00435523" w:rsidRPr="00DC2707" w:rsidRDefault="00435523" w:rsidP="00283E6C">
            <w:pPr>
              <w:jc w:val="center"/>
              <w:rPr>
                <w:b/>
                <w:bCs/>
                <w:color w:val="000000"/>
                <w:sz w:val="20"/>
                <w:szCs w:val="20"/>
              </w:rPr>
            </w:pPr>
          </w:p>
        </w:tc>
        <w:tc>
          <w:tcPr>
            <w:tcW w:w="2344" w:type="pct"/>
            <w:vMerge/>
            <w:vAlign w:val="center"/>
          </w:tcPr>
          <w:p w14:paraId="518ABB32" w14:textId="77777777" w:rsidR="00435523" w:rsidRPr="00DC2707" w:rsidRDefault="00435523" w:rsidP="00283E6C">
            <w:pPr>
              <w:rPr>
                <w:b/>
                <w:bCs/>
                <w:color w:val="000000"/>
                <w:sz w:val="20"/>
                <w:szCs w:val="20"/>
              </w:rPr>
            </w:pPr>
          </w:p>
        </w:tc>
        <w:tc>
          <w:tcPr>
            <w:tcW w:w="563" w:type="pct"/>
            <w:vMerge/>
            <w:vAlign w:val="center"/>
          </w:tcPr>
          <w:p w14:paraId="523C401C" w14:textId="77777777" w:rsidR="00435523" w:rsidRPr="00DC2707" w:rsidRDefault="00435523" w:rsidP="00283E6C">
            <w:pPr>
              <w:jc w:val="center"/>
              <w:rPr>
                <w:b/>
                <w:bCs/>
                <w:color w:val="000000"/>
                <w:sz w:val="20"/>
                <w:szCs w:val="20"/>
              </w:rPr>
            </w:pPr>
          </w:p>
        </w:tc>
        <w:tc>
          <w:tcPr>
            <w:tcW w:w="441" w:type="pct"/>
            <w:vAlign w:val="center"/>
          </w:tcPr>
          <w:p w14:paraId="6C744EEE" w14:textId="77777777" w:rsidR="00435523" w:rsidRPr="00D160B3" w:rsidRDefault="00435523" w:rsidP="00283E6C">
            <w:pPr>
              <w:jc w:val="center"/>
              <w:rPr>
                <w:b/>
                <w:bCs/>
                <w:color w:val="000000"/>
                <w:sz w:val="20"/>
              </w:rPr>
            </w:pPr>
            <w:r>
              <w:rPr>
                <w:b/>
                <w:bCs/>
                <w:color w:val="000000"/>
                <w:sz w:val="20"/>
                <w:szCs w:val="22"/>
              </w:rPr>
              <w:t>"</w:t>
            </w:r>
            <w:r w:rsidRPr="00D160B3">
              <w:rPr>
                <w:b/>
                <w:bCs/>
                <w:color w:val="000000"/>
                <w:sz w:val="20"/>
                <w:szCs w:val="22"/>
              </w:rPr>
              <w:t>2</w:t>
            </w:r>
            <w:r>
              <w:rPr>
                <w:b/>
                <w:bCs/>
                <w:color w:val="000000"/>
                <w:sz w:val="20"/>
                <w:szCs w:val="22"/>
              </w:rPr>
              <w:t>"</w:t>
            </w:r>
          </w:p>
        </w:tc>
        <w:tc>
          <w:tcPr>
            <w:tcW w:w="483" w:type="pct"/>
            <w:vAlign w:val="center"/>
          </w:tcPr>
          <w:p w14:paraId="4504FBB8" w14:textId="77777777" w:rsidR="00435523" w:rsidRPr="00D160B3" w:rsidRDefault="00435523" w:rsidP="00283E6C">
            <w:pPr>
              <w:jc w:val="center"/>
              <w:rPr>
                <w:b/>
                <w:bCs/>
                <w:color w:val="000000"/>
                <w:sz w:val="20"/>
              </w:rPr>
            </w:pPr>
            <w:r>
              <w:rPr>
                <w:b/>
                <w:bCs/>
                <w:color w:val="000000"/>
                <w:sz w:val="20"/>
                <w:szCs w:val="22"/>
              </w:rPr>
              <w:t>"</w:t>
            </w:r>
            <w:r w:rsidRPr="00D160B3">
              <w:rPr>
                <w:b/>
                <w:bCs/>
                <w:color w:val="000000"/>
                <w:sz w:val="20"/>
                <w:szCs w:val="22"/>
              </w:rPr>
              <w:t>3</w:t>
            </w:r>
            <w:r>
              <w:rPr>
                <w:b/>
                <w:bCs/>
                <w:color w:val="000000"/>
                <w:sz w:val="20"/>
                <w:szCs w:val="22"/>
              </w:rPr>
              <w:t>"</w:t>
            </w:r>
          </w:p>
        </w:tc>
        <w:tc>
          <w:tcPr>
            <w:tcW w:w="502" w:type="pct"/>
            <w:vAlign w:val="center"/>
          </w:tcPr>
          <w:p w14:paraId="6B39940A" w14:textId="77777777" w:rsidR="00435523" w:rsidRPr="00D160B3" w:rsidRDefault="00435523" w:rsidP="00283E6C">
            <w:pPr>
              <w:jc w:val="center"/>
              <w:rPr>
                <w:b/>
                <w:bCs/>
                <w:color w:val="000000"/>
                <w:sz w:val="20"/>
              </w:rPr>
            </w:pPr>
            <w:r>
              <w:rPr>
                <w:b/>
                <w:bCs/>
                <w:color w:val="000000"/>
                <w:sz w:val="20"/>
                <w:szCs w:val="22"/>
              </w:rPr>
              <w:t>"</w:t>
            </w:r>
            <w:r w:rsidRPr="00D160B3">
              <w:rPr>
                <w:b/>
                <w:bCs/>
                <w:color w:val="000000"/>
                <w:sz w:val="20"/>
                <w:szCs w:val="22"/>
              </w:rPr>
              <w:t>4</w:t>
            </w:r>
            <w:r>
              <w:rPr>
                <w:b/>
                <w:bCs/>
                <w:color w:val="000000"/>
                <w:sz w:val="20"/>
                <w:szCs w:val="22"/>
              </w:rPr>
              <w:t>"</w:t>
            </w:r>
          </w:p>
        </w:tc>
        <w:tc>
          <w:tcPr>
            <w:tcW w:w="421" w:type="pct"/>
            <w:vAlign w:val="center"/>
          </w:tcPr>
          <w:p w14:paraId="1AF12771" w14:textId="77777777" w:rsidR="00435523" w:rsidRPr="00D160B3" w:rsidRDefault="00435523" w:rsidP="00283E6C">
            <w:pPr>
              <w:jc w:val="center"/>
              <w:rPr>
                <w:b/>
                <w:bCs/>
                <w:color w:val="000000"/>
                <w:sz w:val="20"/>
              </w:rPr>
            </w:pPr>
            <w:r>
              <w:rPr>
                <w:b/>
                <w:bCs/>
                <w:color w:val="000000"/>
                <w:sz w:val="20"/>
                <w:szCs w:val="22"/>
              </w:rPr>
              <w:t>"</w:t>
            </w:r>
            <w:r w:rsidRPr="00D160B3">
              <w:rPr>
                <w:b/>
                <w:bCs/>
                <w:color w:val="000000"/>
                <w:sz w:val="20"/>
                <w:szCs w:val="22"/>
              </w:rPr>
              <w:t>5</w:t>
            </w:r>
            <w:r>
              <w:rPr>
                <w:b/>
                <w:bCs/>
                <w:color w:val="000000"/>
                <w:sz w:val="20"/>
                <w:szCs w:val="22"/>
              </w:rPr>
              <w:t>"</w:t>
            </w:r>
          </w:p>
        </w:tc>
      </w:tr>
      <w:tr w:rsidR="00E77C73" w:rsidRPr="00DC2707" w14:paraId="707DCBFC" w14:textId="77777777" w:rsidTr="00D94078">
        <w:trPr>
          <w:trHeight w:val="20"/>
        </w:trPr>
        <w:tc>
          <w:tcPr>
            <w:tcW w:w="246" w:type="pct"/>
            <w:vAlign w:val="center"/>
          </w:tcPr>
          <w:p w14:paraId="24C30957" w14:textId="77777777" w:rsidR="00E77C73" w:rsidRPr="00DC2707" w:rsidRDefault="00E77C73" w:rsidP="00E77C73">
            <w:pPr>
              <w:jc w:val="center"/>
              <w:rPr>
                <w:color w:val="000000"/>
                <w:sz w:val="20"/>
                <w:szCs w:val="20"/>
              </w:rPr>
            </w:pPr>
            <w:r w:rsidRPr="00DC2707">
              <w:rPr>
                <w:color w:val="000000"/>
                <w:sz w:val="20"/>
                <w:szCs w:val="20"/>
              </w:rPr>
              <w:t>1</w:t>
            </w:r>
          </w:p>
        </w:tc>
        <w:tc>
          <w:tcPr>
            <w:tcW w:w="2344" w:type="pct"/>
            <w:tcBorders>
              <w:top w:val="nil"/>
              <w:left w:val="nil"/>
              <w:bottom w:val="single" w:sz="4" w:space="0" w:color="auto"/>
              <w:right w:val="nil"/>
            </w:tcBorders>
            <w:vAlign w:val="bottom"/>
          </w:tcPr>
          <w:p w14:paraId="694A01EE" w14:textId="2F964F24" w:rsidR="00E77C73" w:rsidRPr="00DC2707" w:rsidRDefault="00E77C73" w:rsidP="00E77C73">
            <w:pPr>
              <w:rPr>
                <w:color w:val="000000"/>
                <w:sz w:val="20"/>
                <w:szCs w:val="20"/>
              </w:rPr>
            </w:pPr>
            <w:r>
              <w:rPr>
                <w:color w:val="000000"/>
                <w:sz w:val="20"/>
                <w:szCs w:val="20"/>
              </w:rPr>
              <w:t xml:space="preserve">МБОУ "Глинищевская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5738F18F" w14:textId="3466EF72" w:rsidR="00E77C73" w:rsidRDefault="00E77C73" w:rsidP="00E77C73">
            <w:pPr>
              <w:jc w:val="center"/>
              <w:rPr>
                <w:color w:val="000000"/>
                <w:sz w:val="20"/>
                <w:szCs w:val="20"/>
              </w:rPr>
            </w:pPr>
            <w:r>
              <w:rPr>
                <w:color w:val="000000"/>
                <w:sz w:val="20"/>
                <w:szCs w:val="20"/>
              </w:rPr>
              <w:t>11</w:t>
            </w:r>
          </w:p>
        </w:tc>
        <w:tc>
          <w:tcPr>
            <w:tcW w:w="441" w:type="pct"/>
            <w:tcBorders>
              <w:top w:val="single" w:sz="4" w:space="0" w:color="auto"/>
              <w:left w:val="nil"/>
              <w:bottom w:val="single" w:sz="4" w:space="0" w:color="auto"/>
              <w:right w:val="single" w:sz="4" w:space="0" w:color="auto"/>
            </w:tcBorders>
            <w:vAlign w:val="center"/>
          </w:tcPr>
          <w:p w14:paraId="3E97DC95" w14:textId="6BFCBA4F" w:rsidR="00E77C73" w:rsidRDefault="00E77C73" w:rsidP="00E77C73">
            <w:pPr>
              <w:jc w:val="center"/>
              <w:rPr>
                <w:color w:val="000000"/>
                <w:sz w:val="20"/>
                <w:szCs w:val="20"/>
              </w:rPr>
            </w:pPr>
            <w:r>
              <w:rPr>
                <w:color w:val="000000"/>
                <w:sz w:val="20"/>
                <w:szCs w:val="20"/>
              </w:rPr>
              <w:t>27,3</w:t>
            </w:r>
          </w:p>
        </w:tc>
        <w:tc>
          <w:tcPr>
            <w:tcW w:w="483" w:type="pct"/>
            <w:tcBorders>
              <w:top w:val="single" w:sz="4" w:space="0" w:color="auto"/>
              <w:left w:val="nil"/>
              <w:bottom w:val="single" w:sz="4" w:space="0" w:color="auto"/>
              <w:right w:val="single" w:sz="4" w:space="0" w:color="auto"/>
            </w:tcBorders>
            <w:vAlign w:val="center"/>
          </w:tcPr>
          <w:p w14:paraId="62F60D9A" w14:textId="598456FE" w:rsidR="00E77C73" w:rsidRDefault="00E77C73" w:rsidP="00E77C73">
            <w:pPr>
              <w:jc w:val="center"/>
              <w:rPr>
                <w:color w:val="000000"/>
                <w:sz w:val="20"/>
                <w:szCs w:val="20"/>
              </w:rPr>
            </w:pPr>
            <w:r>
              <w:rPr>
                <w:color w:val="000000"/>
                <w:sz w:val="20"/>
                <w:szCs w:val="20"/>
              </w:rPr>
              <w:t>18,2</w:t>
            </w:r>
          </w:p>
        </w:tc>
        <w:tc>
          <w:tcPr>
            <w:tcW w:w="502" w:type="pct"/>
            <w:tcBorders>
              <w:top w:val="single" w:sz="4" w:space="0" w:color="auto"/>
              <w:left w:val="nil"/>
              <w:bottom w:val="single" w:sz="4" w:space="0" w:color="auto"/>
              <w:right w:val="single" w:sz="4" w:space="0" w:color="auto"/>
            </w:tcBorders>
            <w:vAlign w:val="center"/>
          </w:tcPr>
          <w:p w14:paraId="1474C61B" w14:textId="450A3680" w:rsidR="00E77C73" w:rsidRDefault="00E77C73" w:rsidP="00E77C73">
            <w:pPr>
              <w:jc w:val="center"/>
              <w:rPr>
                <w:color w:val="000000"/>
                <w:sz w:val="20"/>
                <w:szCs w:val="20"/>
              </w:rPr>
            </w:pPr>
            <w:r>
              <w:rPr>
                <w:color w:val="000000"/>
                <w:sz w:val="20"/>
                <w:szCs w:val="20"/>
              </w:rPr>
              <w:t>45,5</w:t>
            </w:r>
          </w:p>
        </w:tc>
        <w:tc>
          <w:tcPr>
            <w:tcW w:w="421" w:type="pct"/>
            <w:tcBorders>
              <w:top w:val="single" w:sz="4" w:space="0" w:color="auto"/>
              <w:left w:val="nil"/>
              <w:bottom w:val="single" w:sz="4" w:space="0" w:color="auto"/>
              <w:right w:val="single" w:sz="4" w:space="0" w:color="auto"/>
            </w:tcBorders>
            <w:vAlign w:val="center"/>
          </w:tcPr>
          <w:p w14:paraId="5EE0C8A2" w14:textId="33D99961" w:rsidR="00E77C73" w:rsidRDefault="00E77C73" w:rsidP="00E77C73">
            <w:pPr>
              <w:jc w:val="center"/>
              <w:rPr>
                <w:color w:val="000000"/>
                <w:sz w:val="20"/>
                <w:szCs w:val="20"/>
              </w:rPr>
            </w:pPr>
            <w:r>
              <w:rPr>
                <w:color w:val="000000"/>
                <w:sz w:val="20"/>
                <w:szCs w:val="20"/>
              </w:rPr>
              <w:t>9,1</w:t>
            </w:r>
          </w:p>
        </w:tc>
      </w:tr>
      <w:tr w:rsidR="00E77C73" w:rsidRPr="00DC2707" w14:paraId="29255328" w14:textId="77777777" w:rsidTr="00D94078">
        <w:trPr>
          <w:trHeight w:val="20"/>
        </w:trPr>
        <w:tc>
          <w:tcPr>
            <w:tcW w:w="246" w:type="pct"/>
            <w:vAlign w:val="center"/>
          </w:tcPr>
          <w:p w14:paraId="25077A49" w14:textId="77777777" w:rsidR="00E77C73" w:rsidRPr="00DC2707" w:rsidRDefault="00E77C73" w:rsidP="00E77C73">
            <w:pPr>
              <w:jc w:val="center"/>
              <w:rPr>
                <w:color w:val="000000"/>
                <w:sz w:val="20"/>
                <w:szCs w:val="20"/>
              </w:rPr>
            </w:pPr>
            <w:r w:rsidRPr="00DC2707">
              <w:rPr>
                <w:color w:val="000000"/>
                <w:sz w:val="20"/>
                <w:szCs w:val="20"/>
              </w:rPr>
              <w:t>2</w:t>
            </w:r>
          </w:p>
        </w:tc>
        <w:tc>
          <w:tcPr>
            <w:tcW w:w="2344" w:type="pct"/>
            <w:tcBorders>
              <w:top w:val="nil"/>
              <w:left w:val="nil"/>
              <w:bottom w:val="single" w:sz="4" w:space="0" w:color="auto"/>
              <w:right w:val="nil"/>
            </w:tcBorders>
            <w:vAlign w:val="bottom"/>
          </w:tcPr>
          <w:p w14:paraId="2AEB0030" w14:textId="3DDDDFA7" w:rsidR="00E77C73" w:rsidRPr="00DC2707" w:rsidRDefault="00E77C73" w:rsidP="00E77C73">
            <w:pPr>
              <w:rPr>
                <w:color w:val="000000"/>
                <w:sz w:val="20"/>
                <w:szCs w:val="20"/>
              </w:rPr>
            </w:pPr>
            <w:r>
              <w:rPr>
                <w:color w:val="000000"/>
                <w:sz w:val="20"/>
                <w:szCs w:val="20"/>
              </w:rPr>
              <w:t>МБОУ Новосельская СОШ</w:t>
            </w:r>
          </w:p>
        </w:tc>
        <w:tc>
          <w:tcPr>
            <w:tcW w:w="563" w:type="pct"/>
            <w:tcBorders>
              <w:top w:val="nil"/>
              <w:left w:val="single" w:sz="4" w:space="0" w:color="auto"/>
              <w:bottom w:val="single" w:sz="4" w:space="0" w:color="auto"/>
              <w:right w:val="single" w:sz="4" w:space="0" w:color="auto"/>
            </w:tcBorders>
            <w:vAlign w:val="center"/>
          </w:tcPr>
          <w:p w14:paraId="1472F7B9" w14:textId="03D9D31A" w:rsidR="00E77C73" w:rsidRDefault="00E77C73" w:rsidP="00E77C73">
            <w:pPr>
              <w:jc w:val="center"/>
              <w:rPr>
                <w:color w:val="000000"/>
                <w:sz w:val="20"/>
                <w:szCs w:val="20"/>
              </w:rPr>
            </w:pPr>
            <w:r>
              <w:rPr>
                <w:color w:val="000000"/>
                <w:sz w:val="20"/>
                <w:szCs w:val="20"/>
              </w:rPr>
              <w:t>12</w:t>
            </w:r>
          </w:p>
        </w:tc>
        <w:tc>
          <w:tcPr>
            <w:tcW w:w="441" w:type="pct"/>
            <w:tcBorders>
              <w:top w:val="nil"/>
              <w:left w:val="nil"/>
              <w:bottom w:val="single" w:sz="4" w:space="0" w:color="auto"/>
              <w:right w:val="single" w:sz="4" w:space="0" w:color="auto"/>
            </w:tcBorders>
            <w:vAlign w:val="center"/>
          </w:tcPr>
          <w:p w14:paraId="19963639" w14:textId="56844038" w:rsidR="00E77C73" w:rsidRDefault="00E77C73" w:rsidP="00E77C73">
            <w:pPr>
              <w:jc w:val="center"/>
              <w:rPr>
                <w:color w:val="000000"/>
                <w:sz w:val="20"/>
                <w:szCs w:val="20"/>
              </w:rPr>
            </w:pPr>
            <w:r>
              <w:rPr>
                <w:color w:val="000000"/>
                <w:sz w:val="20"/>
                <w:szCs w:val="20"/>
              </w:rPr>
              <w:t>16,7</w:t>
            </w:r>
          </w:p>
        </w:tc>
        <w:tc>
          <w:tcPr>
            <w:tcW w:w="483" w:type="pct"/>
            <w:tcBorders>
              <w:top w:val="nil"/>
              <w:left w:val="nil"/>
              <w:bottom w:val="single" w:sz="4" w:space="0" w:color="auto"/>
              <w:right w:val="single" w:sz="4" w:space="0" w:color="auto"/>
            </w:tcBorders>
            <w:vAlign w:val="center"/>
          </w:tcPr>
          <w:p w14:paraId="32AADD28" w14:textId="2AA091E4" w:rsidR="00E77C73" w:rsidRDefault="00E77C73" w:rsidP="00E77C73">
            <w:pPr>
              <w:jc w:val="center"/>
              <w:rPr>
                <w:color w:val="000000"/>
                <w:sz w:val="20"/>
                <w:szCs w:val="20"/>
              </w:rPr>
            </w:pPr>
            <w:r>
              <w:rPr>
                <w:color w:val="000000"/>
                <w:sz w:val="20"/>
                <w:szCs w:val="20"/>
              </w:rPr>
              <w:t>50,0</w:t>
            </w:r>
          </w:p>
        </w:tc>
        <w:tc>
          <w:tcPr>
            <w:tcW w:w="502" w:type="pct"/>
            <w:tcBorders>
              <w:top w:val="nil"/>
              <w:left w:val="nil"/>
              <w:bottom w:val="single" w:sz="4" w:space="0" w:color="auto"/>
              <w:right w:val="single" w:sz="4" w:space="0" w:color="auto"/>
            </w:tcBorders>
            <w:vAlign w:val="center"/>
          </w:tcPr>
          <w:p w14:paraId="5FF32710" w14:textId="6D09A0BB" w:rsidR="00E77C73" w:rsidRDefault="00E77C73" w:rsidP="00E77C73">
            <w:pPr>
              <w:jc w:val="center"/>
              <w:rPr>
                <w:color w:val="000000"/>
                <w:sz w:val="20"/>
                <w:szCs w:val="20"/>
              </w:rPr>
            </w:pPr>
            <w:r>
              <w:rPr>
                <w:color w:val="000000"/>
                <w:sz w:val="20"/>
                <w:szCs w:val="20"/>
              </w:rPr>
              <w:t>25,0</w:t>
            </w:r>
          </w:p>
        </w:tc>
        <w:tc>
          <w:tcPr>
            <w:tcW w:w="421" w:type="pct"/>
            <w:tcBorders>
              <w:top w:val="nil"/>
              <w:left w:val="nil"/>
              <w:bottom w:val="single" w:sz="4" w:space="0" w:color="auto"/>
              <w:right w:val="single" w:sz="4" w:space="0" w:color="auto"/>
            </w:tcBorders>
            <w:vAlign w:val="center"/>
          </w:tcPr>
          <w:p w14:paraId="0E2E815C" w14:textId="25681C06" w:rsidR="00E77C73" w:rsidRDefault="00E77C73" w:rsidP="00E77C73">
            <w:pPr>
              <w:jc w:val="center"/>
              <w:rPr>
                <w:color w:val="000000"/>
                <w:sz w:val="20"/>
                <w:szCs w:val="20"/>
              </w:rPr>
            </w:pPr>
            <w:r>
              <w:rPr>
                <w:color w:val="000000"/>
                <w:sz w:val="20"/>
                <w:szCs w:val="20"/>
              </w:rPr>
              <w:t>8,3</w:t>
            </w:r>
          </w:p>
        </w:tc>
      </w:tr>
      <w:tr w:rsidR="00E77C73" w:rsidRPr="00DC2707" w14:paraId="5CB27423" w14:textId="77777777" w:rsidTr="00D94078">
        <w:trPr>
          <w:trHeight w:val="20"/>
        </w:trPr>
        <w:tc>
          <w:tcPr>
            <w:tcW w:w="246" w:type="pct"/>
            <w:vAlign w:val="center"/>
          </w:tcPr>
          <w:p w14:paraId="17F3E9DE" w14:textId="77777777" w:rsidR="00E77C73" w:rsidRPr="00DC2707" w:rsidRDefault="00E77C73" w:rsidP="00E77C73">
            <w:pPr>
              <w:jc w:val="center"/>
              <w:rPr>
                <w:color w:val="000000"/>
                <w:sz w:val="20"/>
                <w:szCs w:val="20"/>
              </w:rPr>
            </w:pPr>
            <w:r w:rsidRPr="00DC2707">
              <w:rPr>
                <w:color w:val="000000"/>
                <w:sz w:val="20"/>
                <w:szCs w:val="20"/>
              </w:rPr>
              <w:t>3</w:t>
            </w:r>
          </w:p>
        </w:tc>
        <w:tc>
          <w:tcPr>
            <w:tcW w:w="2344" w:type="pct"/>
            <w:tcBorders>
              <w:top w:val="nil"/>
              <w:left w:val="nil"/>
              <w:bottom w:val="single" w:sz="4" w:space="0" w:color="auto"/>
              <w:right w:val="nil"/>
            </w:tcBorders>
            <w:vAlign w:val="bottom"/>
          </w:tcPr>
          <w:p w14:paraId="035FB64E" w14:textId="2607CFD9" w:rsidR="00E77C73" w:rsidRPr="00DC2707" w:rsidRDefault="00E77C73" w:rsidP="00E77C73">
            <w:pPr>
              <w:rPr>
                <w:color w:val="000000"/>
                <w:sz w:val="20"/>
                <w:szCs w:val="20"/>
              </w:rPr>
            </w:pPr>
            <w:r>
              <w:rPr>
                <w:color w:val="000000"/>
                <w:sz w:val="20"/>
                <w:szCs w:val="20"/>
              </w:rPr>
              <w:t xml:space="preserve">МБОУ "Мичуринская СОШ" </w:t>
            </w:r>
          </w:p>
        </w:tc>
        <w:tc>
          <w:tcPr>
            <w:tcW w:w="563" w:type="pct"/>
            <w:tcBorders>
              <w:top w:val="nil"/>
              <w:left w:val="single" w:sz="4" w:space="0" w:color="auto"/>
              <w:bottom w:val="single" w:sz="4" w:space="0" w:color="auto"/>
              <w:right w:val="single" w:sz="4" w:space="0" w:color="auto"/>
            </w:tcBorders>
            <w:vAlign w:val="center"/>
          </w:tcPr>
          <w:p w14:paraId="09E17AD9" w14:textId="14BD7E1E" w:rsidR="00E77C73" w:rsidRDefault="00E77C73" w:rsidP="00E77C73">
            <w:pPr>
              <w:jc w:val="center"/>
              <w:rPr>
                <w:color w:val="000000"/>
                <w:sz w:val="20"/>
                <w:szCs w:val="20"/>
              </w:rPr>
            </w:pPr>
            <w:r>
              <w:rPr>
                <w:color w:val="000000"/>
                <w:sz w:val="20"/>
                <w:szCs w:val="20"/>
              </w:rPr>
              <w:t>36</w:t>
            </w:r>
          </w:p>
        </w:tc>
        <w:tc>
          <w:tcPr>
            <w:tcW w:w="441" w:type="pct"/>
            <w:tcBorders>
              <w:top w:val="nil"/>
              <w:left w:val="nil"/>
              <w:bottom w:val="single" w:sz="4" w:space="0" w:color="auto"/>
              <w:right w:val="single" w:sz="4" w:space="0" w:color="auto"/>
            </w:tcBorders>
            <w:vAlign w:val="center"/>
          </w:tcPr>
          <w:p w14:paraId="2A328643" w14:textId="449C06E9" w:rsidR="00E77C73" w:rsidRDefault="00E77C73" w:rsidP="00E77C73">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6F55915A" w14:textId="30C1F375" w:rsidR="00E77C73" w:rsidRDefault="00E77C73" w:rsidP="00E77C73">
            <w:pPr>
              <w:jc w:val="center"/>
              <w:rPr>
                <w:color w:val="000000"/>
                <w:sz w:val="20"/>
                <w:szCs w:val="20"/>
              </w:rPr>
            </w:pPr>
            <w:r>
              <w:rPr>
                <w:color w:val="000000"/>
                <w:sz w:val="20"/>
                <w:szCs w:val="20"/>
              </w:rPr>
              <w:t>55,6</w:t>
            </w:r>
          </w:p>
        </w:tc>
        <w:tc>
          <w:tcPr>
            <w:tcW w:w="502" w:type="pct"/>
            <w:tcBorders>
              <w:top w:val="nil"/>
              <w:left w:val="nil"/>
              <w:bottom w:val="single" w:sz="4" w:space="0" w:color="auto"/>
              <w:right w:val="single" w:sz="4" w:space="0" w:color="auto"/>
            </w:tcBorders>
            <w:vAlign w:val="center"/>
          </w:tcPr>
          <w:p w14:paraId="40B621CE" w14:textId="1BA5AF0A" w:rsidR="00E77C73" w:rsidRDefault="00E77C73" w:rsidP="00E77C73">
            <w:pPr>
              <w:jc w:val="center"/>
              <w:rPr>
                <w:color w:val="000000"/>
                <w:sz w:val="20"/>
                <w:szCs w:val="20"/>
              </w:rPr>
            </w:pPr>
            <w:r>
              <w:rPr>
                <w:color w:val="000000"/>
                <w:sz w:val="20"/>
                <w:szCs w:val="20"/>
              </w:rPr>
              <w:t>41,7</w:t>
            </w:r>
          </w:p>
        </w:tc>
        <w:tc>
          <w:tcPr>
            <w:tcW w:w="421" w:type="pct"/>
            <w:tcBorders>
              <w:top w:val="nil"/>
              <w:left w:val="nil"/>
              <w:bottom w:val="single" w:sz="4" w:space="0" w:color="auto"/>
              <w:right w:val="single" w:sz="4" w:space="0" w:color="auto"/>
            </w:tcBorders>
            <w:vAlign w:val="center"/>
          </w:tcPr>
          <w:p w14:paraId="263BBC45" w14:textId="3E38DCD0" w:rsidR="00E77C73" w:rsidRDefault="00E77C73" w:rsidP="00E77C73">
            <w:pPr>
              <w:jc w:val="center"/>
              <w:rPr>
                <w:color w:val="000000"/>
                <w:sz w:val="20"/>
                <w:szCs w:val="20"/>
              </w:rPr>
            </w:pPr>
            <w:r>
              <w:rPr>
                <w:color w:val="000000"/>
                <w:sz w:val="20"/>
                <w:szCs w:val="20"/>
              </w:rPr>
              <w:t>2,8</w:t>
            </w:r>
          </w:p>
        </w:tc>
      </w:tr>
      <w:tr w:rsidR="00E77C73" w:rsidRPr="00DC2707" w14:paraId="35E20BFC" w14:textId="77777777" w:rsidTr="00D94078">
        <w:trPr>
          <w:trHeight w:val="20"/>
        </w:trPr>
        <w:tc>
          <w:tcPr>
            <w:tcW w:w="246" w:type="pct"/>
            <w:vAlign w:val="center"/>
          </w:tcPr>
          <w:p w14:paraId="451E5116" w14:textId="77777777" w:rsidR="00E77C73" w:rsidRPr="00DC2707" w:rsidRDefault="00E77C73" w:rsidP="00E77C73">
            <w:pPr>
              <w:jc w:val="center"/>
              <w:rPr>
                <w:color w:val="000000"/>
                <w:sz w:val="20"/>
                <w:szCs w:val="20"/>
              </w:rPr>
            </w:pPr>
            <w:r w:rsidRPr="00DC2707">
              <w:rPr>
                <w:color w:val="000000"/>
                <w:sz w:val="20"/>
                <w:szCs w:val="20"/>
              </w:rPr>
              <w:t>4</w:t>
            </w:r>
          </w:p>
        </w:tc>
        <w:tc>
          <w:tcPr>
            <w:tcW w:w="2344" w:type="pct"/>
            <w:tcBorders>
              <w:top w:val="nil"/>
              <w:left w:val="nil"/>
              <w:bottom w:val="single" w:sz="4" w:space="0" w:color="auto"/>
              <w:right w:val="nil"/>
            </w:tcBorders>
            <w:vAlign w:val="bottom"/>
          </w:tcPr>
          <w:p w14:paraId="371981D3" w14:textId="267BEAA9" w:rsidR="00E77C73" w:rsidRPr="00DC2707" w:rsidRDefault="00E77C73" w:rsidP="00E77C73">
            <w:pPr>
              <w:rPr>
                <w:color w:val="000000"/>
                <w:sz w:val="20"/>
                <w:szCs w:val="20"/>
              </w:rPr>
            </w:pPr>
            <w:r>
              <w:rPr>
                <w:color w:val="000000"/>
                <w:sz w:val="20"/>
                <w:szCs w:val="20"/>
              </w:rPr>
              <w:t xml:space="preserve">МБОУ "Теменичская СОШ" </w:t>
            </w:r>
          </w:p>
        </w:tc>
        <w:tc>
          <w:tcPr>
            <w:tcW w:w="563" w:type="pct"/>
            <w:tcBorders>
              <w:top w:val="nil"/>
              <w:left w:val="single" w:sz="4" w:space="0" w:color="auto"/>
              <w:bottom w:val="single" w:sz="4" w:space="0" w:color="auto"/>
              <w:right w:val="single" w:sz="4" w:space="0" w:color="auto"/>
            </w:tcBorders>
            <w:vAlign w:val="center"/>
          </w:tcPr>
          <w:p w14:paraId="68964468" w14:textId="7AE619BA" w:rsidR="00E77C73" w:rsidRDefault="00E77C73" w:rsidP="00E77C73">
            <w:pPr>
              <w:jc w:val="center"/>
              <w:rPr>
                <w:color w:val="000000"/>
                <w:sz w:val="20"/>
                <w:szCs w:val="20"/>
              </w:rPr>
            </w:pPr>
            <w:r>
              <w:rPr>
                <w:color w:val="000000"/>
                <w:sz w:val="20"/>
                <w:szCs w:val="20"/>
              </w:rPr>
              <w:t>5</w:t>
            </w:r>
          </w:p>
        </w:tc>
        <w:tc>
          <w:tcPr>
            <w:tcW w:w="441" w:type="pct"/>
            <w:tcBorders>
              <w:top w:val="nil"/>
              <w:left w:val="nil"/>
              <w:bottom w:val="single" w:sz="4" w:space="0" w:color="auto"/>
              <w:right w:val="single" w:sz="4" w:space="0" w:color="auto"/>
            </w:tcBorders>
            <w:vAlign w:val="center"/>
          </w:tcPr>
          <w:p w14:paraId="67CB31EE" w14:textId="6875E795" w:rsidR="00E77C73" w:rsidRDefault="00E77C73" w:rsidP="00E77C73">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794763BB" w14:textId="0E423871" w:rsidR="00E77C73" w:rsidRDefault="00E77C73" w:rsidP="00E77C73">
            <w:pPr>
              <w:jc w:val="center"/>
              <w:rPr>
                <w:color w:val="000000"/>
                <w:sz w:val="20"/>
                <w:szCs w:val="20"/>
              </w:rPr>
            </w:pPr>
            <w:r>
              <w:rPr>
                <w:color w:val="000000"/>
                <w:sz w:val="20"/>
                <w:szCs w:val="20"/>
              </w:rPr>
              <w:t>100</w:t>
            </w:r>
          </w:p>
        </w:tc>
        <w:tc>
          <w:tcPr>
            <w:tcW w:w="502" w:type="pct"/>
            <w:tcBorders>
              <w:top w:val="nil"/>
              <w:left w:val="nil"/>
              <w:bottom w:val="single" w:sz="4" w:space="0" w:color="auto"/>
              <w:right w:val="single" w:sz="4" w:space="0" w:color="auto"/>
            </w:tcBorders>
            <w:vAlign w:val="center"/>
          </w:tcPr>
          <w:p w14:paraId="42C9E8D5" w14:textId="1D7BFD73" w:rsidR="00E77C73" w:rsidRDefault="00E77C73" w:rsidP="00E77C73">
            <w:pPr>
              <w:jc w:val="center"/>
              <w:rPr>
                <w:color w:val="000000"/>
                <w:sz w:val="20"/>
                <w:szCs w:val="20"/>
              </w:rPr>
            </w:pPr>
            <w:r>
              <w:rPr>
                <w:color w:val="000000"/>
                <w:sz w:val="20"/>
                <w:szCs w:val="20"/>
              </w:rPr>
              <w:t>0,0</w:t>
            </w:r>
          </w:p>
        </w:tc>
        <w:tc>
          <w:tcPr>
            <w:tcW w:w="421" w:type="pct"/>
            <w:tcBorders>
              <w:top w:val="nil"/>
              <w:left w:val="nil"/>
              <w:bottom w:val="single" w:sz="4" w:space="0" w:color="auto"/>
              <w:right w:val="single" w:sz="4" w:space="0" w:color="auto"/>
            </w:tcBorders>
            <w:vAlign w:val="center"/>
          </w:tcPr>
          <w:p w14:paraId="56F5FC6F" w14:textId="38B6F9AC" w:rsidR="00E77C73" w:rsidRDefault="00E77C73" w:rsidP="00E77C73">
            <w:pPr>
              <w:jc w:val="center"/>
              <w:rPr>
                <w:color w:val="000000"/>
                <w:sz w:val="20"/>
                <w:szCs w:val="20"/>
              </w:rPr>
            </w:pPr>
            <w:r>
              <w:rPr>
                <w:color w:val="000000"/>
                <w:sz w:val="20"/>
                <w:szCs w:val="20"/>
              </w:rPr>
              <w:t>0,0</w:t>
            </w:r>
          </w:p>
        </w:tc>
      </w:tr>
      <w:tr w:rsidR="00E77C73" w:rsidRPr="00DC2707" w14:paraId="3D77886B" w14:textId="77777777" w:rsidTr="00D94078">
        <w:trPr>
          <w:trHeight w:val="20"/>
        </w:trPr>
        <w:tc>
          <w:tcPr>
            <w:tcW w:w="246" w:type="pct"/>
            <w:vAlign w:val="center"/>
          </w:tcPr>
          <w:p w14:paraId="3BF29E56" w14:textId="77777777" w:rsidR="00E77C73" w:rsidRPr="00DC2707" w:rsidRDefault="00E77C73" w:rsidP="00E77C73">
            <w:pPr>
              <w:jc w:val="center"/>
              <w:rPr>
                <w:color w:val="000000"/>
                <w:sz w:val="20"/>
                <w:szCs w:val="20"/>
              </w:rPr>
            </w:pPr>
            <w:r w:rsidRPr="00DC2707">
              <w:rPr>
                <w:color w:val="000000"/>
                <w:sz w:val="20"/>
                <w:szCs w:val="20"/>
              </w:rPr>
              <w:t>5</w:t>
            </w:r>
          </w:p>
        </w:tc>
        <w:tc>
          <w:tcPr>
            <w:tcW w:w="2344" w:type="pct"/>
            <w:tcBorders>
              <w:top w:val="nil"/>
              <w:left w:val="nil"/>
              <w:bottom w:val="single" w:sz="4" w:space="0" w:color="auto"/>
              <w:right w:val="nil"/>
            </w:tcBorders>
            <w:vAlign w:val="bottom"/>
          </w:tcPr>
          <w:p w14:paraId="65B11046" w14:textId="5E950D9B" w:rsidR="00E77C73" w:rsidRPr="00DC2707" w:rsidRDefault="00E77C73" w:rsidP="00E77C73">
            <w:pPr>
              <w:rPr>
                <w:color w:val="000000"/>
                <w:sz w:val="20"/>
                <w:szCs w:val="20"/>
              </w:rPr>
            </w:pPr>
            <w:r>
              <w:rPr>
                <w:color w:val="000000"/>
                <w:sz w:val="20"/>
                <w:szCs w:val="20"/>
              </w:rPr>
              <w:t xml:space="preserve">МБОУ "Смольянская СОШ" </w:t>
            </w:r>
          </w:p>
        </w:tc>
        <w:tc>
          <w:tcPr>
            <w:tcW w:w="563" w:type="pct"/>
            <w:tcBorders>
              <w:top w:val="nil"/>
              <w:left w:val="single" w:sz="4" w:space="0" w:color="auto"/>
              <w:bottom w:val="single" w:sz="4" w:space="0" w:color="auto"/>
              <w:right w:val="single" w:sz="4" w:space="0" w:color="auto"/>
            </w:tcBorders>
            <w:vAlign w:val="center"/>
          </w:tcPr>
          <w:p w14:paraId="54CA2EC3" w14:textId="1737D026" w:rsidR="00E77C73" w:rsidRDefault="00E77C73" w:rsidP="00E77C73">
            <w:pPr>
              <w:jc w:val="center"/>
              <w:rPr>
                <w:color w:val="000000"/>
                <w:sz w:val="20"/>
                <w:szCs w:val="20"/>
              </w:rPr>
            </w:pPr>
            <w:r>
              <w:rPr>
                <w:color w:val="000000"/>
                <w:sz w:val="20"/>
                <w:szCs w:val="20"/>
              </w:rPr>
              <w:t>8</w:t>
            </w:r>
          </w:p>
        </w:tc>
        <w:tc>
          <w:tcPr>
            <w:tcW w:w="441" w:type="pct"/>
            <w:tcBorders>
              <w:top w:val="nil"/>
              <w:left w:val="nil"/>
              <w:bottom w:val="single" w:sz="4" w:space="0" w:color="auto"/>
              <w:right w:val="single" w:sz="4" w:space="0" w:color="auto"/>
            </w:tcBorders>
            <w:vAlign w:val="center"/>
          </w:tcPr>
          <w:p w14:paraId="6B70C6CE" w14:textId="5338F74D" w:rsidR="00E77C73" w:rsidRDefault="00E77C73" w:rsidP="00E77C73">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6087B01D" w14:textId="4B743956" w:rsidR="00E77C73" w:rsidRDefault="00E77C73" w:rsidP="00E77C73">
            <w:pPr>
              <w:jc w:val="center"/>
              <w:rPr>
                <w:color w:val="000000"/>
                <w:sz w:val="20"/>
                <w:szCs w:val="20"/>
              </w:rPr>
            </w:pPr>
            <w:r>
              <w:rPr>
                <w:color w:val="000000"/>
                <w:sz w:val="20"/>
                <w:szCs w:val="20"/>
              </w:rPr>
              <w:t>50,0</w:t>
            </w:r>
          </w:p>
        </w:tc>
        <w:tc>
          <w:tcPr>
            <w:tcW w:w="502" w:type="pct"/>
            <w:tcBorders>
              <w:top w:val="nil"/>
              <w:left w:val="nil"/>
              <w:bottom w:val="single" w:sz="4" w:space="0" w:color="auto"/>
              <w:right w:val="single" w:sz="4" w:space="0" w:color="auto"/>
            </w:tcBorders>
            <w:vAlign w:val="center"/>
          </w:tcPr>
          <w:p w14:paraId="507C3C4C" w14:textId="44C87574" w:rsidR="00E77C73" w:rsidRDefault="00E77C73" w:rsidP="00E77C73">
            <w:pPr>
              <w:jc w:val="center"/>
              <w:rPr>
                <w:color w:val="000000"/>
                <w:sz w:val="20"/>
                <w:szCs w:val="20"/>
              </w:rPr>
            </w:pPr>
            <w:r>
              <w:rPr>
                <w:color w:val="000000"/>
                <w:sz w:val="20"/>
                <w:szCs w:val="20"/>
              </w:rPr>
              <w:t>50,0</w:t>
            </w:r>
          </w:p>
        </w:tc>
        <w:tc>
          <w:tcPr>
            <w:tcW w:w="421" w:type="pct"/>
            <w:tcBorders>
              <w:top w:val="nil"/>
              <w:left w:val="nil"/>
              <w:bottom w:val="single" w:sz="4" w:space="0" w:color="auto"/>
              <w:right w:val="single" w:sz="4" w:space="0" w:color="auto"/>
            </w:tcBorders>
            <w:vAlign w:val="center"/>
          </w:tcPr>
          <w:p w14:paraId="492221CD" w14:textId="594EBB7B" w:rsidR="00E77C73" w:rsidRDefault="00E77C73" w:rsidP="00E77C73">
            <w:pPr>
              <w:jc w:val="center"/>
              <w:rPr>
                <w:color w:val="000000"/>
                <w:sz w:val="20"/>
                <w:szCs w:val="20"/>
              </w:rPr>
            </w:pPr>
            <w:r>
              <w:rPr>
                <w:color w:val="000000"/>
                <w:sz w:val="20"/>
                <w:szCs w:val="20"/>
              </w:rPr>
              <w:t>0,0</w:t>
            </w:r>
          </w:p>
        </w:tc>
      </w:tr>
      <w:tr w:rsidR="00E77C73" w:rsidRPr="00DC2707" w14:paraId="3894D056" w14:textId="77777777" w:rsidTr="00D94078">
        <w:trPr>
          <w:trHeight w:val="20"/>
        </w:trPr>
        <w:tc>
          <w:tcPr>
            <w:tcW w:w="246" w:type="pct"/>
            <w:vAlign w:val="center"/>
          </w:tcPr>
          <w:p w14:paraId="2DB94DA2" w14:textId="77777777" w:rsidR="00E77C73" w:rsidRPr="00DC2707" w:rsidRDefault="00E77C73" w:rsidP="00E77C73">
            <w:pPr>
              <w:jc w:val="center"/>
              <w:rPr>
                <w:color w:val="000000"/>
                <w:sz w:val="20"/>
                <w:szCs w:val="20"/>
              </w:rPr>
            </w:pPr>
            <w:r w:rsidRPr="00DC2707">
              <w:rPr>
                <w:color w:val="000000"/>
                <w:sz w:val="20"/>
                <w:szCs w:val="20"/>
              </w:rPr>
              <w:t>6</w:t>
            </w:r>
          </w:p>
        </w:tc>
        <w:tc>
          <w:tcPr>
            <w:tcW w:w="2344" w:type="pct"/>
            <w:tcBorders>
              <w:top w:val="nil"/>
              <w:left w:val="nil"/>
              <w:bottom w:val="single" w:sz="4" w:space="0" w:color="auto"/>
              <w:right w:val="nil"/>
            </w:tcBorders>
            <w:vAlign w:val="bottom"/>
          </w:tcPr>
          <w:p w14:paraId="38E414BF" w14:textId="3C7B3D71" w:rsidR="00E77C73" w:rsidRPr="00DC2707" w:rsidRDefault="00E77C73" w:rsidP="00E77C73">
            <w:pPr>
              <w:rPr>
                <w:color w:val="000000"/>
                <w:sz w:val="20"/>
                <w:szCs w:val="20"/>
              </w:rPr>
            </w:pPr>
            <w:r>
              <w:rPr>
                <w:color w:val="000000"/>
                <w:sz w:val="20"/>
                <w:szCs w:val="20"/>
              </w:rPr>
              <w:t>МБОУ "Супоневская СОШ №2"</w:t>
            </w:r>
          </w:p>
        </w:tc>
        <w:tc>
          <w:tcPr>
            <w:tcW w:w="563" w:type="pct"/>
            <w:tcBorders>
              <w:top w:val="nil"/>
              <w:left w:val="single" w:sz="4" w:space="0" w:color="auto"/>
              <w:bottom w:val="single" w:sz="4" w:space="0" w:color="auto"/>
              <w:right w:val="single" w:sz="4" w:space="0" w:color="auto"/>
            </w:tcBorders>
            <w:vAlign w:val="center"/>
          </w:tcPr>
          <w:p w14:paraId="20FCB583" w14:textId="5EF0F722" w:rsidR="00E77C73" w:rsidRDefault="00E77C73" w:rsidP="00E77C73">
            <w:pPr>
              <w:jc w:val="center"/>
              <w:rPr>
                <w:color w:val="000000"/>
                <w:sz w:val="20"/>
                <w:szCs w:val="20"/>
              </w:rPr>
            </w:pPr>
            <w:r>
              <w:rPr>
                <w:color w:val="000000"/>
                <w:sz w:val="20"/>
                <w:szCs w:val="20"/>
              </w:rPr>
              <w:t>25</w:t>
            </w:r>
          </w:p>
        </w:tc>
        <w:tc>
          <w:tcPr>
            <w:tcW w:w="441" w:type="pct"/>
            <w:tcBorders>
              <w:top w:val="nil"/>
              <w:left w:val="nil"/>
              <w:bottom w:val="single" w:sz="4" w:space="0" w:color="auto"/>
              <w:right w:val="single" w:sz="4" w:space="0" w:color="auto"/>
            </w:tcBorders>
            <w:vAlign w:val="center"/>
          </w:tcPr>
          <w:p w14:paraId="19CC1911" w14:textId="5D45C072" w:rsidR="00E77C73" w:rsidRDefault="00E77C73" w:rsidP="00E77C73">
            <w:pPr>
              <w:jc w:val="center"/>
              <w:rPr>
                <w:color w:val="000000"/>
                <w:sz w:val="20"/>
                <w:szCs w:val="20"/>
              </w:rPr>
            </w:pPr>
            <w:r>
              <w:rPr>
                <w:color w:val="000000"/>
                <w:sz w:val="20"/>
                <w:szCs w:val="20"/>
              </w:rPr>
              <w:t>4,0</w:t>
            </w:r>
          </w:p>
        </w:tc>
        <w:tc>
          <w:tcPr>
            <w:tcW w:w="483" w:type="pct"/>
            <w:tcBorders>
              <w:top w:val="nil"/>
              <w:left w:val="nil"/>
              <w:bottom w:val="single" w:sz="4" w:space="0" w:color="auto"/>
              <w:right w:val="single" w:sz="4" w:space="0" w:color="auto"/>
            </w:tcBorders>
            <w:vAlign w:val="center"/>
          </w:tcPr>
          <w:p w14:paraId="45EA56AD" w14:textId="57F4C13C" w:rsidR="00E77C73" w:rsidRDefault="00E77C73" w:rsidP="00E77C73">
            <w:pPr>
              <w:jc w:val="center"/>
              <w:rPr>
                <w:color w:val="000000"/>
                <w:sz w:val="20"/>
                <w:szCs w:val="20"/>
              </w:rPr>
            </w:pPr>
            <w:r>
              <w:rPr>
                <w:color w:val="000000"/>
                <w:sz w:val="20"/>
                <w:szCs w:val="20"/>
              </w:rPr>
              <w:t>44,0</w:t>
            </w:r>
          </w:p>
        </w:tc>
        <w:tc>
          <w:tcPr>
            <w:tcW w:w="502" w:type="pct"/>
            <w:tcBorders>
              <w:top w:val="nil"/>
              <w:left w:val="nil"/>
              <w:bottom w:val="single" w:sz="4" w:space="0" w:color="auto"/>
              <w:right w:val="single" w:sz="4" w:space="0" w:color="auto"/>
            </w:tcBorders>
            <w:vAlign w:val="center"/>
          </w:tcPr>
          <w:p w14:paraId="4A0BF8D9" w14:textId="63A6033F" w:rsidR="00E77C73" w:rsidRDefault="00E77C73" w:rsidP="00E77C73">
            <w:pPr>
              <w:jc w:val="center"/>
              <w:rPr>
                <w:color w:val="000000"/>
                <w:sz w:val="20"/>
                <w:szCs w:val="20"/>
              </w:rPr>
            </w:pPr>
            <w:r>
              <w:rPr>
                <w:color w:val="000000"/>
                <w:sz w:val="20"/>
                <w:szCs w:val="20"/>
              </w:rPr>
              <w:t>44,0</w:t>
            </w:r>
          </w:p>
        </w:tc>
        <w:tc>
          <w:tcPr>
            <w:tcW w:w="421" w:type="pct"/>
            <w:tcBorders>
              <w:top w:val="nil"/>
              <w:left w:val="nil"/>
              <w:bottom w:val="single" w:sz="4" w:space="0" w:color="auto"/>
              <w:right w:val="single" w:sz="4" w:space="0" w:color="auto"/>
            </w:tcBorders>
            <w:vAlign w:val="center"/>
          </w:tcPr>
          <w:p w14:paraId="48567A0B" w14:textId="72D769AA" w:rsidR="00E77C73" w:rsidRDefault="00E77C73" w:rsidP="00E77C73">
            <w:pPr>
              <w:jc w:val="center"/>
              <w:rPr>
                <w:color w:val="000000"/>
                <w:sz w:val="20"/>
                <w:szCs w:val="20"/>
              </w:rPr>
            </w:pPr>
            <w:r>
              <w:rPr>
                <w:color w:val="000000"/>
                <w:sz w:val="20"/>
                <w:szCs w:val="20"/>
              </w:rPr>
              <w:t>8,0</w:t>
            </w:r>
          </w:p>
        </w:tc>
      </w:tr>
      <w:tr w:rsidR="00E77C73" w:rsidRPr="00DC2707" w14:paraId="0E1FA843" w14:textId="77777777" w:rsidTr="00D94078">
        <w:trPr>
          <w:trHeight w:val="20"/>
        </w:trPr>
        <w:tc>
          <w:tcPr>
            <w:tcW w:w="246" w:type="pct"/>
            <w:vAlign w:val="center"/>
          </w:tcPr>
          <w:p w14:paraId="40095300" w14:textId="77777777" w:rsidR="00E77C73" w:rsidRPr="00DC2707" w:rsidRDefault="00E77C73" w:rsidP="00E77C73">
            <w:pPr>
              <w:jc w:val="center"/>
              <w:rPr>
                <w:color w:val="000000"/>
                <w:sz w:val="20"/>
                <w:szCs w:val="20"/>
              </w:rPr>
            </w:pPr>
            <w:r w:rsidRPr="00DC2707">
              <w:rPr>
                <w:color w:val="000000"/>
                <w:sz w:val="20"/>
                <w:szCs w:val="20"/>
              </w:rPr>
              <w:t>7</w:t>
            </w:r>
          </w:p>
        </w:tc>
        <w:tc>
          <w:tcPr>
            <w:tcW w:w="2344" w:type="pct"/>
            <w:tcBorders>
              <w:top w:val="nil"/>
              <w:left w:val="nil"/>
              <w:bottom w:val="single" w:sz="4" w:space="0" w:color="auto"/>
              <w:right w:val="nil"/>
            </w:tcBorders>
            <w:vAlign w:val="bottom"/>
          </w:tcPr>
          <w:p w14:paraId="40C20616" w14:textId="4CFDA088" w:rsidR="00E77C73" w:rsidRPr="00DC2707" w:rsidRDefault="00E77C73" w:rsidP="00E77C73">
            <w:pPr>
              <w:rPr>
                <w:color w:val="000000"/>
                <w:sz w:val="20"/>
                <w:szCs w:val="20"/>
              </w:rPr>
            </w:pPr>
            <w:r>
              <w:rPr>
                <w:color w:val="000000"/>
                <w:sz w:val="20"/>
                <w:szCs w:val="20"/>
              </w:rPr>
              <w:t xml:space="preserve">МБОУ "Новодарковичская СОШ" </w:t>
            </w:r>
          </w:p>
        </w:tc>
        <w:tc>
          <w:tcPr>
            <w:tcW w:w="563" w:type="pct"/>
            <w:tcBorders>
              <w:top w:val="nil"/>
              <w:left w:val="single" w:sz="4" w:space="0" w:color="auto"/>
              <w:bottom w:val="single" w:sz="4" w:space="0" w:color="auto"/>
              <w:right w:val="single" w:sz="4" w:space="0" w:color="auto"/>
            </w:tcBorders>
            <w:vAlign w:val="center"/>
          </w:tcPr>
          <w:p w14:paraId="6E7040B9" w14:textId="39047253" w:rsidR="00E77C73" w:rsidRDefault="00E77C73" w:rsidP="00E77C73">
            <w:pPr>
              <w:jc w:val="center"/>
              <w:rPr>
                <w:color w:val="000000"/>
                <w:sz w:val="20"/>
                <w:szCs w:val="20"/>
              </w:rPr>
            </w:pPr>
            <w:r>
              <w:rPr>
                <w:color w:val="000000"/>
                <w:sz w:val="20"/>
                <w:szCs w:val="20"/>
              </w:rPr>
              <w:t>23</w:t>
            </w:r>
          </w:p>
        </w:tc>
        <w:tc>
          <w:tcPr>
            <w:tcW w:w="441" w:type="pct"/>
            <w:tcBorders>
              <w:top w:val="nil"/>
              <w:left w:val="nil"/>
              <w:bottom w:val="single" w:sz="4" w:space="0" w:color="auto"/>
              <w:right w:val="single" w:sz="4" w:space="0" w:color="auto"/>
            </w:tcBorders>
            <w:vAlign w:val="center"/>
          </w:tcPr>
          <w:p w14:paraId="636FE507" w14:textId="7AA2A9B9" w:rsidR="00E77C73" w:rsidRDefault="00E77C73" w:rsidP="00E77C73">
            <w:pPr>
              <w:jc w:val="center"/>
              <w:rPr>
                <w:color w:val="000000"/>
                <w:sz w:val="20"/>
                <w:szCs w:val="20"/>
              </w:rPr>
            </w:pPr>
            <w:r>
              <w:rPr>
                <w:color w:val="000000"/>
                <w:sz w:val="20"/>
                <w:szCs w:val="20"/>
              </w:rPr>
              <w:t>17,4</w:t>
            </w:r>
          </w:p>
        </w:tc>
        <w:tc>
          <w:tcPr>
            <w:tcW w:w="483" w:type="pct"/>
            <w:tcBorders>
              <w:top w:val="nil"/>
              <w:left w:val="nil"/>
              <w:bottom w:val="single" w:sz="4" w:space="0" w:color="auto"/>
              <w:right w:val="single" w:sz="4" w:space="0" w:color="auto"/>
            </w:tcBorders>
            <w:vAlign w:val="center"/>
          </w:tcPr>
          <w:p w14:paraId="56B22611" w14:textId="4D561AAA" w:rsidR="00E77C73" w:rsidRDefault="00E77C73" w:rsidP="00E77C73">
            <w:pPr>
              <w:jc w:val="center"/>
              <w:rPr>
                <w:color w:val="000000"/>
                <w:sz w:val="20"/>
                <w:szCs w:val="20"/>
              </w:rPr>
            </w:pPr>
            <w:r>
              <w:rPr>
                <w:color w:val="000000"/>
                <w:sz w:val="20"/>
                <w:szCs w:val="20"/>
              </w:rPr>
              <w:t>34,8</w:t>
            </w:r>
          </w:p>
        </w:tc>
        <w:tc>
          <w:tcPr>
            <w:tcW w:w="502" w:type="pct"/>
            <w:tcBorders>
              <w:top w:val="nil"/>
              <w:left w:val="nil"/>
              <w:bottom w:val="single" w:sz="4" w:space="0" w:color="auto"/>
              <w:right w:val="single" w:sz="4" w:space="0" w:color="auto"/>
            </w:tcBorders>
            <w:vAlign w:val="center"/>
          </w:tcPr>
          <w:p w14:paraId="0B6B42EE" w14:textId="7B49BA5B" w:rsidR="00E77C73" w:rsidRDefault="00E77C73" w:rsidP="00E77C73">
            <w:pPr>
              <w:jc w:val="center"/>
              <w:rPr>
                <w:color w:val="000000"/>
                <w:sz w:val="20"/>
                <w:szCs w:val="20"/>
              </w:rPr>
            </w:pPr>
            <w:r>
              <w:rPr>
                <w:color w:val="000000"/>
                <w:sz w:val="20"/>
                <w:szCs w:val="20"/>
              </w:rPr>
              <w:t>26,1</w:t>
            </w:r>
          </w:p>
        </w:tc>
        <w:tc>
          <w:tcPr>
            <w:tcW w:w="421" w:type="pct"/>
            <w:tcBorders>
              <w:top w:val="nil"/>
              <w:left w:val="nil"/>
              <w:bottom w:val="single" w:sz="4" w:space="0" w:color="auto"/>
              <w:right w:val="single" w:sz="4" w:space="0" w:color="auto"/>
            </w:tcBorders>
            <w:vAlign w:val="center"/>
          </w:tcPr>
          <w:p w14:paraId="2CF35564" w14:textId="567F23A7" w:rsidR="00E77C73" w:rsidRDefault="00E77C73" w:rsidP="00E77C73">
            <w:pPr>
              <w:jc w:val="center"/>
              <w:rPr>
                <w:color w:val="000000"/>
                <w:sz w:val="20"/>
                <w:szCs w:val="20"/>
              </w:rPr>
            </w:pPr>
            <w:r>
              <w:rPr>
                <w:color w:val="000000"/>
                <w:sz w:val="20"/>
                <w:szCs w:val="20"/>
              </w:rPr>
              <w:t>21,7</w:t>
            </w:r>
          </w:p>
        </w:tc>
      </w:tr>
      <w:tr w:rsidR="00E77C73" w:rsidRPr="00DC2707" w14:paraId="16122284" w14:textId="77777777" w:rsidTr="00D94078">
        <w:trPr>
          <w:trHeight w:val="20"/>
        </w:trPr>
        <w:tc>
          <w:tcPr>
            <w:tcW w:w="246" w:type="pct"/>
            <w:vAlign w:val="center"/>
          </w:tcPr>
          <w:p w14:paraId="6F86B807" w14:textId="77777777" w:rsidR="00E77C73" w:rsidRPr="00DC2707" w:rsidRDefault="00E77C73" w:rsidP="00E77C73">
            <w:pPr>
              <w:jc w:val="center"/>
              <w:rPr>
                <w:color w:val="000000"/>
                <w:sz w:val="20"/>
                <w:szCs w:val="20"/>
              </w:rPr>
            </w:pPr>
            <w:r w:rsidRPr="00DC2707">
              <w:rPr>
                <w:color w:val="000000"/>
                <w:sz w:val="20"/>
                <w:szCs w:val="20"/>
              </w:rPr>
              <w:t>8</w:t>
            </w:r>
          </w:p>
        </w:tc>
        <w:tc>
          <w:tcPr>
            <w:tcW w:w="2344" w:type="pct"/>
            <w:tcBorders>
              <w:top w:val="nil"/>
              <w:left w:val="nil"/>
              <w:bottom w:val="single" w:sz="4" w:space="0" w:color="auto"/>
              <w:right w:val="nil"/>
            </w:tcBorders>
            <w:vAlign w:val="bottom"/>
          </w:tcPr>
          <w:p w14:paraId="1E4ECC65" w14:textId="66879B67" w:rsidR="00E77C73" w:rsidRPr="00DC2707" w:rsidRDefault="00E77C73" w:rsidP="00E77C73">
            <w:pPr>
              <w:rPr>
                <w:color w:val="000000"/>
                <w:sz w:val="20"/>
                <w:szCs w:val="20"/>
              </w:rPr>
            </w:pPr>
            <w:r>
              <w:rPr>
                <w:color w:val="000000"/>
                <w:sz w:val="20"/>
                <w:szCs w:val="20"/>
              </w:rPr>
              <w:t>МБОУ "Малополпинская СОШ"</w:t>
            </w:r>
          </w:p>
        </w:tc>
        <w:tc>
          <w:tcPr>
            <w:tcW w:w="563" w:type="pct"/>
            <w:tcBorders>
              <w:top w:val="nil"/>
              <w:left w:val="single" w:sz="4" w:space="0" w:color="auto"/>
              <w:bottom w:val="single" w:sz="4" w:space="0" w:color="auto"/>
              <w:right w:val="single" w:sz="4" w:space="0" w:color="auto"/>
            </w:tcBorders>
            <w:vAlign w:val="center"/>
          </w:tcPr>
          <w:p w14:paraId="50040F3D" w14:textId="7B61A12C" w:rsidR="00E77C73" w:rsidRDefault="00E77C73" w:rsidP="00E77C73">
            <w:pPr>
              <w:jc w:val="center"/>
              <w:rPr>
                <w:color w:val="000000"/>
                <w:sz w:val="20"/>
                <w:szCs w:val="20"/>
              </w:rPr>
            </w:pPr>
            <w:r>
              <w:rPr>
                <w:color w:val="000000"/>
                <w:sz w:val="20"/>
                <w:szCs w:val="20"/>
              </w:rPr>
              <w:t>17</w:t>
            </w:r>
          </w:p>
        </w:tc>
        <w:tc>
          <w:tcPr>
            <w:tcW w:w="441" w:type="pct"/>
            <w:tcBorders>
              <w:top w:val="nil"/>
              <w:left w:val="nil"/>
              <w:bottom w:val="single" w:sz="4" w:space="0" w:color="auto"/>
              <w:right w:val="single" w:sz="4" w:space="0" w:color="auto"/>
            </w:tcBorders>
            <w:vAlign w:val="center"/>
          </w:tcPr>
          <w:p w14:paraId="46C97B1D" w14:textId="6B70FE42" w:rsidR="00E77C73" w:rsidRDefault="00E77C73" w:rsidP="00E77C73">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3A84ED37" w14:textId="68D70BC1" w:rsidR="00E77C73" w:rsidRDefault="00E77C73" w:rsidP="00E77C73">
            <w:pPr>
              <w:jc w:val="center"/>
              <w:rPr>
                <w:color w:val="000000"/>
                <w:sz w:val="20"/>
                <w:szCs w:val="20"/>
              </w:rPr>
            </w:pPr>
            <w:r>
              <w:rPr>
                <w:color w:val="000000"/>
                <w:sz w:val="20"/>
                <w:szCs w:val="20"/>
              </w:rPr>
              <w:t>52,9</w:t>
            </w:r>
          </w:p>
        </w:tc>
        <w:tc>
          <w:tcPr>
            <w:tcW w:w="502" w:type="pct"/>
            <w:tcBorders>
              <w:top w:val="nil"/>
              <w:left w:val="nil"/>
              <w:bottom w:val="single" w:sz="4" w:space="0" w:color="auto"/>
              <w:right w:val="single" w:sz="4" w:space="0" w:color="auto"/>
            </w:tcBorders>
            <w:vAlign w:val="center"/>
          </w:tcPr>
          <w:p w14:paraId="188D1D1E" w14:textId="1CEAECF7" w:rsidR="00E77C73" w:rsidRDefault="00E77C73" w:rsidP="00E77C73">
            <w:pPr>
              <w:jc w:val="center"/>
              <w:rPr>
                <w:color w:val="000000"/>
                <w:sz w:val="20"/>
                <w:szCs w:val="20"/>
              </w:rPr>
            </w:pPr>
            <w:r>
              <w:rPr>
                <w:color w:val="000000"/>
                <w:sz w:val="20"/>
                <w:szCs w:val="20"/>
              </w:rPr>
              <w:t>35,3</w:t>
            </w:r>
          </w:p>
        </w:tc>
        <w:tc>
          <w:tcPr>
            <w:tcW w:w="421" w:type="pct"/>
            <w:tcBorders>
              <w:top w:val="nil"/>
              <w:left w:val="nil"/>
              <w:bottom w:val="single" w:sz="4" w:space="0" w:color="auto"/>
              <w:right w:val="single" w:sz="4" w:space="0" w:color="auto"/>
            </w:tcBorders>
            <w:vAlign w:val="center"/>
          </w:tcPr>
          <w:p w14:paraId="78A2BBF8" w14:textId="7B919140" w:rsidR="00E77C73" w:rsidRDefault="00E77C73" w:rsidP="00E77C73">
            <w:pPr>
              <w:jc w:val="center"/>
              <w:rPr>
                <w:color w:val="000000"/>
                <w:sz w:val="20"/>
                <w:szCs w:val="20"/>
              </w:rPr>
            </w:pPr>
            <w:r>
              <w:rPr>
                <w:color w:val="000000"/>
                <w:sz w:val="20"/>
                <w:szCs w:val="20"/>
              </w:rPr>
              <w:t>11,8</w:t>
            </w:r>
          </w:p>
        </w:tc>
      </w:tr>
      <w:tr w:rsidR="00E77C73" w:rsidRPr="00DC2707" w14:paraId="5EF29046" w14:textId="77777777" w:rsidTr="00D94078">
        <w:trPr>
          <w:trHeight w:val="20"/>
        </w:trPr>
        <w:tc>
          <w:tcPr>
            <w:tcW w:w="246" w:type="pct"/>
            <w:vAlign w:val="center"/>
          </w:tcPr>
          <w:p w14:paraId="50C2DA86" w14:textId="77777777" w:rsidR="00E77C73" w:rsidRPr="00DC2707" w:rsidRDefault="00E77C73" w:rsidP="00E77C73">
            <w:pPr>
              <w:jc w:val="center"/>
              <w:rPr>
                <w:color w:val="000000"/>
                <w:sz w:val="20"/>
                <w:szCs w:val="20"/>
              </w:rPr>
            </w:pPr>
            <w:r w:rsidRPr="00DC2707">
              <w:rPr>
                <w:color w:val="000000"/>
                <w:sz w:val="20"/>
                <w:szCs w:val="20"/>
              </w:rPr>
              <w:t>9</w:t>
            </w:r>
          </w:p>
        </w:tc>
        <w:tc>
          <w:tcPr>
            <w:tcW w:w="2344" w:type="pct"/>
            <w:tcBorders>
              <w:top w:val="nil"/>
              <w:left w:val="nil"/>
              <w:bottom w:val="single" w:sz="4" w:space="0" w:color="auto"/>
              <w:right w:val="nil"/>
            </w:tcBorders>
            <w:vAlign w:val="bottom"/>
          </w:tcPr>
          <w:p w14:paraId="5E4625D6" w14:textId="1A7E3612" w:rsidR="00E77C73" w:rsidRPr="00DC2707" w:rsidRDefault="00E77C73" w:rsidP="00E77C73">
            <w:pPr>
              <w:rPr>
                <w:color w:val="000000"/>
                <w:sz w:val="20"/>
                <w:szCs w:val="20"/>
              </w:rPr>
            </w:pPr>
            <w:r>
              <w:rPr>
                <w:color w:val="000000"/>
                <w:sz w:val="20"/>
                <w:szCs w:val="20"/>
              </w:rPr>
              <w:t>МБОУ "Гимназия №1 Брянского района"</w:t>
            </w:r>
          </w:p>
        </w:tc>
        <w:tc>
          <w:tcPr>
            <w:tcW w:w="563" w:type="pct"/>
            <w:tcBorders>
              <w:top w:val="nil"/>
              <w:left w:val="single" w:sz="4" w:space="0" w:color="auto"/>
              <w:bottom w:val="single" w:sz="4" w:space="0" w:color="auto"/>
              <w:right w:val="single" w:sz="4" w:space="0" w:color="auto"/>
            </w:tcBorders>
            <w:vAlign w:val="center"/>
          </w:tcPr>
          <w:p w14:paraId="442676CE" w14:textId="76ED00B7" w:rsidR="00E77C73" w:rsidRDefault="00E77C73" w:rsidP="00E77C73">
            <w:pPr>
              <w:jc w:val="center"/>
              <w:rPr>
                <w:color w:val="000000"/>
                <w:sz w:val="20"/>
                <w:szCs w:val="20"/>
              </w:rPr>
            </w:pPr>
            <w:r>
              <w:rPr>
                <w:color w:val="000000"/>
                <w:sz w:val="20"/>
                <w:szCs w:val="20"/>
              </w:rPr>
              <w:t>42</w:t>
            </w:r>
          </w:p>
        </w:tc>
        <w:tc>
          <w:tcPr>
            <w:tcW w:w="441" w:type="pct"/>
            <w:tcBorders>
              <w:top w:val="nil"/>
              <w:left w:val="nil"/>
              <w:bottom w:val="single" w:sz="4" w:space="0" w:color="auto"/>
              <w:right w:val="single" w:sz="4" w:space="0" w:color="auto"/>
            </w:tcBorders>
            <w:vAlign w:val="center"/>
          </w:tcPr>
          <w:p w14:paraId="12A8A48A" w14:textId="7D4164D0" w:rsidR="00E77C73" w:rsidRDefault="00E77C73" w:rsidP="00E77C73">
            <w:pPr>
              <w:jc w:val="center"/>
              <w:rPr>
                <w:color w:val="000000"/>
                <w:sz w:val="20"/>
                <w:szCs w:val="20"/>
              </w:rPr>
            </w:pPr>
            <w:r>
              <w:rPr>
                <w:color w:val="000000"/>
                <w:sz w:val="20"/>
                <w:szCs w:val="20"/>
              </w:rPr>
              <w:t>14,3</w:t>
            </w:r>
          </w:p>
        </w:tc>
        <w:tc>
          <w:tcPr>
            <w:tcW w:w="483" w:type="pct"/>
            <w:tcBorders>
              <w:top w:val="nil"/>
              <w:left w:val="nil"/>
              <w:bottom w:val="single" w:sz="4" w:space="0" w:color="auto"/>
              <w:right w:val="single" w:sz="4" w:space="0" w:color="auto"/>
            </w:tcBorders>
            <w:vAlign w:val="center"/>
          </w:tcPr>
          <w:p w14:paraId="6ABD0498" w14:textId="50C574F9" w:rsidR="00E77C73" w:rsidRDefault="00E77C73" w:rsidP="00E77C73">
            <w:pPr>
              <w:jc w:val="center"/>
              <w:rPr>
                <w:color w:val="000000"/>
                <w:sz w:val="20"/>
                <w:szCs w:val="20"/>
              </w:rPr>
            </w:pPr>
            <w:r>
              <w:rPr>
                <w:color w:val="000000"/>
                <w:sz w:val="20"/>
                <w:szCs w:val="20"/>
              </w:rPr>
              <w:t>31,0</w:t>
            </w:r>
          </w:p>
        </w:tc>
        <w:tc>
          <w:tcPr>
            <w:tcW w:w="502" w:type="pct"/>
            <w:tcBorders>
              <w:top w:val="nil"/>
              <w:left w:val="nil"/>
              <w:bottom w:val="single" w:sz="4" w:space="0" w:color="auto"/>
              <w:right w:val="single" w:sz="4" w:space="0" w:color="auto"/>
            </w:tcBorders>
            <w:vAlign w:val="center"/>
          </w:tcPr>
          <w:p w14:paraId="7066197A" w14:textId="42256693" w:rsidR="00E77C73" w:rsidRDefault="00E77C73" w:rsidP="00E77C73">
            <w:pPr>
              <w:jc w:val="center"/>
              <w:rPr>
                <w:color w:val="000000"/>
                <w:sz w:val="20"/>
                <w:szCs w:val="20"/>
              </w:rPr>
            </w:pPr>
            <w:r>
              <w:rPr>
                <w:color w:val="000000"/>
                <w:sz w:val="20"/>
                <w:szCs w:val="20"/>
              </w:rPr>
              <w:t>50,0</w:t>
            </w:r>
          </w:p>
        </w:tc>
        <w:tc>
          <w:tcPr>
            <w:tcW w:w="421" w:type="pct"/>
            <w:tcBorders>
              <w:top w:val="nil"/>
              <w:left w:val="nil"/>
              <w:bottom w:val="single" w:sz="4" w:space="0" w:color="auto"/>
              <w:right w:val="single" w:sz="4" w:space="0" w:color="auto"/>
            </w:tcBorders>
            <w:vAlign w:val="center"/>
          </w:tcPr>
          <w:p w14:paraId="17EC4A7E" w14:textId="2FDCE162" w:rsidR="00E77C73" w:rsidRDefault="00E77C73" w:rsidP="00E77C73">
            <w:pPr>
              <w:jc w:val="center"/>
              <w:rPr>
                <w:color w:val="000000"/>
                <w:sz w:val="20"/>
                <w:szCs w:val="20"/>
              </w:rPr>
            </w:pPr>
            <w:r>
              <w:rPr>
                <w:color w:val="000000"/>
                <w:sz w:val="20"/>
                <w:szCs w:val="20"/>
              </w:rPr>
              <w:t>4,8</w:t>
            </w:r>
          </w:p>
        </w:tc>
      </w:tr>
      <w:tr w:rsidR="00E77C73" w:rsidRPr="00DC2707" w14:paraId="793BE504" w14:textId="77777777" w:rsidTr="00D94078">
        <w:trPr>
          <w:trHeight w:val="20"/>
        </w:trPr>
        <w:tc>
          <w:tcPr>
            <w:tcW w:w="246" w:type="pct"/>
            <w:vAlign w:val="center"/>
          </w:tcPr>
          <w:p w14:paraId="5AC65813" w14:textId="5A817157" w:rsidR="00E77C73" w:rsidRPr="00DC2707" w:rsidRDefault="00E77C73" w:rsidP="00E77C73">
            <w:pPr>
              <w:jc w:val="center"/>
              <w:rPr>
                <w:color w:val="000000"/>
                <w:sz w:val="20"/>
                <w:szCs w:val="20"/>
              </w:rPr>
            </w:pPr>
            <w:r w:rsidRPr="00DC2707">
              <w:rPr>
                <w:color w:val="000000"/>
                <w:sz w:val="20"/>
                <w:szCs w:val="20"/>
              </w:rPr>
              <w:t>10</w:t>
            </w:r>
          </w:p>
        </w:tc>
        <w:tc>
          <w:tcPr>
            <w:tcW w:w="2344" w:type="pct"/>
            <w:tcBorders>
              <w:top w:val="nil"/>
              <w:left w:val="nil"/>
              <w:bottom w:val="single" w:sz="4" w:space="0" w:color="auto"/>
              <w:right w:val="nil"/>
            </w:tcBorders>
            <w:vAlign w:val="bottom"/>
          </w:tcPr>
          <w:p w14:paraId="062DB29D" w14:textId="47BF271F" w:rsidR="00E77C73" w:rsidRPr="00DC2707" w:rsidRDefault="00E77C73" w:rsidP="00E77C73">
            <w:pPr>
              <w:rPr>
                <w:color w:val="000000"/>
                <w:sz w:val="20"/>
                <w:szCs w:val="20"/>
              </w:rPr>
            </w:pPr>
            <w:r w:rsidRPr="00C602BB">
              <w:rPr>
                <w:color w:val="000000"/>
                <w:sz w:val="18"/>
                <w:szCs w:val="18"/>
              </w:rPr>
              <w:t xml:space="preserve">МБОУ "Супоневская СОШ №1 им. Героя Советского Союза Н.И. Чувина" </w:t>
            </w:r>
          </w:p>
        </w:tc>
        <w:tc>
          <w:tcPr>
            <w:tcW w:w="563" w:type="pct"/>
            <w:tcBorders>
              <w:top w:val="nil"/>
              <w:left w:val="single" w:sz="4" w:space="0" w:color="auto"/>
              <w:bottom w:val="single" w:sz="4" w:space="0" w:color="auto"/>
              <w:right w:val="single" w:sz="4" w:space="0" w:color="auto"/>
            </w:tcBorders>
            <w:vAlign w:val="center"/>
          </w:tcPr>
          <w:p w14:paraId="2229DF1E" w14:textId="0B4CA4C9" w:rsidR="00E77C73" w:rsidRDefault="00E77C73" w:rsidP="00E77C73">
            <w:pPr>
              <w:jc w:val="center"/>
              <w:rPr>
                <w:color w:val="000000"/>
                <w:sz w:val="20"/>
                <w:szCs w:val="20"/>
              </w:rPr>
            </w:pPr>
            <w:r>
              <w:rPr>
                <w:color w:val="000000"/>
                <w:sz w:val="20"/>
                <w:szCs w:val="20"/>
              </w:rPr>
              <w:t>25</w:t>
            </w:r>
          </w:p>
        </w:tc>
        <w:tc>
          <w:tcPr>
            <w:tcW w:w="441" w:type="pct"/>
            <w:tcBorders>
              <w:top w:val="nil"/>
              <w:left w:val="nil"/>
              <w:bottom w:val="single" w:sz="4" w:space="0" w:color="auto"/>
              <w:right w:val="single" w:sz="4" w:space="0" w:color="auto"/>
            </w:tcBorders>
            <w:vAlign w:val="center"/>
          </w:tcPr>
          <w:p w14:paraId="3B615093" w14:textId="165A624D" w:rsidR="00E77C73" w:rsidRDefault="00E77C73" w:rsidP="00E77C73">
            <w:pPr>
              <w:jc w:val="center"/>
              <w:rPr>
                <w:color w:val="000000"/>
                <w:sz w:val="20"/>
                <w:szCs w:val="20"/>
              </w:rPr>
            </w:pPr>
            <w:r>
              <w:rPr>
                <w:color w:val="000000"/>
                <w:sz w:val="20"/>
                <w:szCs w:val="20"/>
              </w:rPr>
              <w:t>4,0</w:t>
            </w:r>
          </w:p>
        </w:tc>
        <w:tc>
          <w:tcPr>
            <w:tcW w:w="483" w:type="pct"/>
            <w:tcBorders>
              <w:top w:val="nil"/>
              <w:left w:val="nil"/>
              <w:bottom w:val="single" w:sz="4" w:space="0" w:color="auto"/>
              <w:right w:val="single" w:sz="4" w:space="0" w:color="auto"/>
            </w:tcBorders>
            <w:vAlign w:val="center"/>
          </w:tcPr>
          <w:p w14:paraId="1F5CE69B" w14:textId="2479EF0E" w:rsidR="00E77C73" w:rsidRDefault="00E77C73" w:rsidP="00E77C73">
            <w:pPr>
              <w:jc w:val="center"/>
              <w:rPr>
                <w:color w:val="000000"/>
                <w:sz w:val="20"/>
                <w:szCs w:val="20"/>
              </w:rPr>
            </w:pPr>
            <w:r>
              <w:rPr>
                <w:color w:val="000000"/>
                <w:sz w:val="20"/>
                <w:szCs w:val="20"/>
              </w:rPr>
              <w:t>56,0</w:t>
            </w:r>
          </w:p>
        </w:tc>
        <w:tc>
          <w:tcPr>
            <w:tcW w:w="502" w:type="pct"/>
            <w:tcBorders>
              <w:top w:val="nil"/>
              <w:left w:val="nil"/>
              <w:bottom w:val="single" w:sz="4" w:space="0" w:color="auto"/>
              <w:right w:val="single" w:sz="4" w:space="0" w:color="auto"/>
            </w:tcBorders>
            <w:vAlign w:val="center"/>
          </w:tcPr>
          <w:p w14:paraId="4A077B8F" w14:textId="74D49FB5" w:rsidR="00E77C73" w:rsidRDefault="00E77C73" w:rsidP="00E77C73">
            <w:pPr>
              <w:jc w:val="center"/>
              <w:rPr>
                <w:color w:val="000000"/>
                <w:sz w:val="20"/>
                <w:szCs w:val="20"/>
              </w:rPr>
            </w:pPr>
            <w:r>
              <w:rPr>
                <w:color w:val="000000"/>
                <w:sz w:val="20"/>
                <w:szCs w:val="20"/>
              </w:rPr>
              <w:t>40,0</w:t>
            </w:r>
          </w:p>
        </w:tc>
        <w:tc>
          <w:tcPr>
            <w:tcW w:w="421" w:type="pct"/>
            <w:tcBorders>
              <w:top w:val="nil"/>
              <w:left w:val="nil"/>
              <w:bottom w:val="single" w:sz="4" w:space="0" w:color="auto"/>
              <w:right w:val="single" w:sz="4" w:space="0" w:color="auto"/>
            </w:tcBorders>
            <w:vAlign w:val="center"/>
          </w:tcPr>
          <w:p w14:paraId="1C1C0015" w14:textId="1BFFE8BA" w:rsidR="00E77C73" w:rsidRDefault="00E77C73" w:rsidP="00E77C73">
            <w:pPr>
              <w:jc w:val="center"/>
              <w:rPr>
                <w:color w:val="000000"/>
                <w:sz w:val="20"/>
                <w:szCs w:val="20"/>
              </w:rPr>
            </w:pPr>
            <w:r>
              <w:rPr>
                <w:color w:val="000000"/>
                <w:sz w:val="20"/>
                <w:szCs w:val="20"/>
              </w:rPr>
              <w:t>0,0</w:t>
            </w:r>
          </w:p>
        </w:tc>
      </w:tr>
      <w:tr w:rsidR="00E77C73" w:rsidRPr="00DC2707" w14:paraId="64974410" w14:textId="77777777" w:rsidTr="00D94078">
        <w:trPr>
          <w:trHeight w:val="20"/>
        </w:trPr>
        <w:tc>
          <w:tcPr>
            <w:tcW w:w="246" w:type="pct"/>
            <w:vAlign w:val="center"/>
          </w:tcPr>
          <w:p w14:paraId="09CDBDEC" w14:textId="32E603DA" w:rsidR="00E77C73" w:rsidRPr="00DC2707" w:rsidRDefault="00E77C73" w:rsidP="00E77C73">
            <w:pPr>
              <w:jc w:val="center"/>
              <w:rPr>
                <w:color w:val="000000"/>
                <w:sz w:val="20"/>
                <w:szCs w:val="20"/>
              </w:rPr>
            </w:pPr>
            <w:r w:rsidRPr="00DC2707">
              <w:rPr>
                <w:color w:val="000000"/>
                <w:sz w:val="20"/>
                <w:szCs w:val="20"/>
              </w:rPr>
              <w:t>11</w:t>
            </w:r>
          </w:p>
        </w:tc>
        <w:tc>
          <w:tcPr>
            <w:tcW w:w="2344" w:type="pct"/>
            <w:tcBorders>
              <w:top w:val="nil"/>
              <w:left w:val="nil"/>
              <w:bottom w:val="single" w:sz="4" w:space="0" w:color="auto"/>
              <w:right w:val="nil"/>
            </w:tcBorders>
            <w:vAlign w:val="bottom"/>
          </w:tcPr>
          <w:p w14:paraId="34FBB6C4" w14:textId="438FF8B8" w:rsidR="00E77C73" w:rsidRPr="00DC2707" w:rsidRDefault="00E77C73" w:rsidP="00E77C73">
            <w:pPr>
              <w:rPr>
                <w:color w:val="000000"/>
                <w:sz w:val="20"/>
                <w:szCs w:val="20"/>
              </w:rPr>
            </w:pPr>
            <w:r>
              <w:rPr>
                <w:color w:val="000000"/>
                <w:sz w:val="20"/>
                <w:szCs w:val="20"/>
              </w:rPr>
              <w:t xml:space="preserve">МБОУ "Домашовская СОШ" </w:t>
            </w:r>
          </w:p>
        </w:tc>
        <w:tc>
          <w:tcPr>
            <w:tcW w:w="563" w:type="pct"/>
            <w:tcBorders>
              <w:top w:val="nil"/>
              <w:left w:val="single" w:sz="4" w:space="0" w:color="auto"/>
              <w:bottom w:val="single" w:sz="4" w:space="0" w:color="auto"/>
              <w:right w:val="single" w:sz="4" w:space="0" w:color="auto"/>
            </w:tcBorders>
            <w:vAlign w:val="center"/>
          </w:tcPr>
          <w:p w14:paraId="379F413D" w14:textId="054579D2" w:rsidR="00E77C73" w:rsidRDefault="00E77C73" w:rsidP="00E77C73">
            <w:pPr>
              <w:jc w:val="center"/>
              <w:rPr>
                <w:color w:val="000000"/>
                <w:sz w:val="20"/>
                <w:szCs w:val="20"/>
              </w:rPr>
            </w:pPr>
            <w:r>
              <w:rPr>
                <w:color w:val="000000"/>
                <w:sz w:val="20"/>
                <w:szCs w:val="20"/>
              </w:rPr>
              <w:t>9</w:t>
            </w:r>
          </w:p>
        </w:tc>
        <w:tc>
          <w:tcPr>
            <w:tcW w:w="441" w:type="pct"/>
            <w:tcBorders>
              <w:top w:val="nil"/>
              <w:left w:val="nil"/>
              <w:bottom w:val="single" w:sz="4" w:space="0" w:color="auto"/>
              <w:right w:val="single" w:sz="4" w:space="0" w:color="auto"/>
            </w:tcBorders>
            <w:vAlign w:val="center"/>
          </w:tcPr>
          <w:p w14:paraId="7396984D" w14:textId="555F31FF" w:rsidR="00E77C73" w:rsidRDefault="00E77C73" w:rsidP="00E77C73">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735DA553" w14:textId="400DF321" w:rsidR="00E77C73" w:rsidRDefault="00E77C73" w:rsidP="00E77C73">
            <w:pPr>
              <w:jc w:val="center"/>
              <w:rPr>
                <w:color w:val="000000"/>
                <w:sz w:val="20"/>
                <w:szCs w:val="20"/>
              </w:rPr>
            </w:pPr>
            <w:r>
              <w:rPr>
                <w:color w:val="000000"/>
                <w:sz w:val="20"/>
                <w:szCs w:val="20"/>
              </w:rPr>
              <w:t>66,7</w:t>
            </w:r>
          </w:p>
        </w:tc>
        <w:tc>
          <w:tcPr>
            <w:tcW w:w="502" w:type="pct"/>
            <w:tcBorders>
              <w:top w:val="nil"/>
              <w:left w:val="nil"/>
              <w:bottom w:val="single" w:sz="4" w:space="0" w:color="auto"/>
              <w:right w:val="single" w:sz="4" w:space="0" w:color="auto"/>
            </w:tcBorders>
            <w:vAlign w:val="center"/>
          </w:tcPr>
          <w:p w14:paraId="6A9C5BF5" w14:textId="72351D9D" w:rsidR="00E77C73" w:rsidRDefault="00E77C73" w:rsidP="00E77C73">
            <w:pPr>
              <w:jc w:val="center"/>
              <w:rPr>
                <w:color w:val="000000"/>
                <w:sz w:val="20"/>
                <w:szCs w:val="20"/>
              </w:rPr>
            </w:pPr>
            <w:r>
              <w:rPr>
                <w:color w:val="000000"/>
                <w:sz w:val="20"/>
                <w:szCs w:val="20"/>
              </w:rPr>
              <w:t>33,3</w:t>
            </w:r>
          </w:p>
        </w:tc>
        <w:tc>
          <w:tcPr>
            <w:tcW w:w="421" w:type="pct"/>
            <w:tcBorders>
              <w:top w:val="nil"/>
              <w:left w:val="nil"/>
              <w:bottom w:val="single" w:sz="4" w:space="0" w:color="auto"/>
              <w:right w:val="single" w:sz="4" w:space="0" w:color="auto"/>
            </w:tcBorders>
            <w:vAlign w:val="center"/>
          </w:tcPr>
          <w:p w14:paraId="0B80BB1F" w14:textId="7ABE0E10" w:rsidR="00E77C73" w:rsidRDefault="00E77C73" w:rsidP="00E77C73">
            <w:pPr>
              <w:jc w:val="center"/>
              <w:rPr>
                <w:color w:val="000000"/>
                <w:sz w:val="20"/>
                <w:szCs w:val="20"/>
              </w:rPr>
            </w:pPr>
            <w:r>
              <w:rPr>
                <w:color w:val="000000"/>
                <w:sz w:val="20"/>
                <w:szCs w:val="20"/>
              </w:rPr>
              <w:t>0,0</w:t>
            </w:r>
          </w:p>
        </w:tc>
      </w:tr>
      <w:tr w:rsidR="00E77C73" w:rsidRPr="00DC2707" w14:paraId="7FA35E31" w14:textId="77777777" w:rsidTr="00D94078">
        <w:trPr>
          <w:trHeight w:val="20"/>
        </w:trPr>
        <w:tc>
          <w:tcPr>
            <w:tcW w:w="246" w:type="pct"/>
            <w:vAlign w:val="center"/>
          </w:tcPr>
          <w:p w14:paraId="1A1B15AC" w14:textId="3D2E9597" w:rsidR="00E77C73" w:rsidRPr="00DC2707" w:rsidRDefault="00E77C73" w:rsidP="00E77C73">
            <w:pPr>
              <w:jc w:val="center"/>
              <w:rPr>
                <w:color w:val="000000"/>
                <w:sz w:val="20"/>
                <w:szCs w:val="20"/>
              </w:rPr>
            </w:pPr>
            <w:r w:rsidRPr="00DC2707">
              <w:rPr>
                <w:color w:val="000000"/>
                <w:sz w:val="20"/>
                <w:szCs w:val="20"/>
              </w:rPr>
              <w:t>12</w:t>
            </w:r>
          </w:p>
        </w:tc>
        <w:tc>
          <w:tcPr>
            <w:tcW w:w="2344" w:type="pct"/>
            <w:tcBorders>
              <w:top w:val="nil"/>
              <w:left w:val="nil"/>
              <w:bottom w:val="single" w:sz="4" w:space="0" w:color="auto"/>
              <w:right w:val="nil"/>
            </w:tcBorders>
            <w:vAlign w:val="bottom"/>
          </w:tcPr>
          <w:p w14:paraId="1C1B24A1" w14:textId="682E69BB" w:rsidR="00E77C73" w:rsidRPr="00DC2707" w:rsidRDefault="00E77C73" w:rsidP="00E77C73">
            <w:pPr>
              <w:rPr>
                <w:color w:val="000000"/>
                <w:sz w:val="20"/>
                <w:szCs w:val="20"/>
              </w:rPr>
            </w:pPr>
            <w:r>
              <w:rPr>
                <w:color w:val="000000"/>
                <w:sz w:val="20"/>
                <w:szCs w:val="20"/>
              </w:rPr>
              <w:t>МБОУ "Стекляннорадицкая СОШ</w:t>
            </w:r>
          </w:p>
        </w:tc>
        <w:tc>
          <w:tcPr>
            <w:tcW w:w="563" w:type="pct"/>
            <w:tcBorders>
              <w:top w:val="nil"/>
              <w:left w:val="single" w:sz="4" w:space="0" w:color="auto"/>
              <w:bottom w:val="single" w:sz="4" w:space="0" w:color="auto"/>
              <w:right w:val="single" w:sz="4" w:space="0" w:color="auto"/>
            </w:tcBorders>
            <w:vAlign w:val="center"/>
          </w:tcPr>
          <w:p w14:paraId="5858F05B" w14:textId="579B16C1" w:rsidR="00E77C73" w:rsidRDefault="00E77C73" w:rsidP="00E77C73">
            <w:pPr>
              <w:jc w:val="center"/>
              <w:rPr>
                <w:color w:val="000000"/>
                <w:sz w:val="20"/>
                <w:szCs w:val="20"/>
              </w:rPr>
            </w:pPr>
            <w:r>
              <w:rPr>
                <w:color w:val="000000"/>
                <w:sz w:val="20"/>
                <w:szCs w:val="20"/>
              </w:rPr>
              <w:t>9</w:t>
            </w:r>
          </w:p>
        </w:tc>
        <w:tc>
          <w:tcPr>
            <w:tcW w:w="441" w:type="pct"/>
            <w:tcBorders>
              <w:top w:val="nil"/>
              <w:left w:val="nil"/>
              <w:bottom w:val="single" w:sz="4" w:space="0" w:color="auto"/>
              <w:right w:val="single" w:sz="4" w:space="0" w:color="auto"/>
            </w:tcBorders>
            <w:vAlign w:val="center"/>
          </w:tcPr>
          <w:p w14:paraId="6709B1EA" w14:textId="73C4D28F" w:rsidR="00E77C73" w:rsidRDefault="00E77C73" w:rsidP="00E77C73">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79FB5C8F" w14:textId="60CEC018" w:rsidR="00E77C73" w:rsidRDefault="00E77C73" w:rsidP="00E77C73">
            <w:pPr>
              <w:jc w:val="center"/>
              <w:rPr>
                <w:color w:val="000000"/>
                <w:sz w:val="20"/>
                <w:szCs w:val="20"/>
              </w:rPr>
            </w:pPr>
            <w:r>
              <w:rPr>
                <w:color w:val="000000"/>
                <w:sz w:val="20"/>
                <w:szCs w:val="20"/>
              </w:rPr>
              <w:t>55,6</w:t>
            </w:r>
          </w:p>
        </w:tc>
        <w:tc>
          <w:tcPr>
            <w:tcW w:w="502" w:type="pct"/>
            <w:tcBorders>
              <w:top w:val="nil"/>
              <w:left w:val="nil"/>
              <w:bottom w:val="single" w:sz="4" w:space="0" w:color="auto"/>
              <w:right w:val="single" w:sz="4" w:space="0" w:color="auto"/>
            </w:tcBorders>
            <w:vAlign w:val="center"/>
          </w:tcPr>
          <w:p w14:paraId="3B1AD223" w14:textId="76AC3434" w:rsidR="00E77C73" w:rsidRDefault="00E77C73" w:rsidP="00E77C73">
            <w:pPr>
              <w:jc w:val="center"/>
              <w:rPr>
                <w:color w:val="000000"/>
                <w:sz w:val="20"/>
                <w:szCs w:val="20"/>
              </w:rPr>
            </w:pPr>
            <w:r>
              <w:rPr>
                <w:color w:val="000000"/>
                <w:sz w:val="20"/>
                <w:szCs w:val="20"/>
              </w:rPr>
              <w:t>44,4</w:t>
            </w:r>
          </w:p>
        </w:tc>
        <w:tc>
          <w:tcPr>
            <w:tcW w:w="421" w:type="pct"/>
            <w:tcBorders>
              <w:top w:val="nil"/>
              <w:left w:val="nil"/>
              <w:bottom w:val="single" w:sz="4" w:space="0" w:color="auto"/>
              <w:right w:val="single" w:sz="4" w:space="0" w:color="auto"/>
            </w:tcBorders>
            <w:vAlign w:val="center"/>
          </w:tcPr>
          <w:p w14:paraId="0EFC49AE" w14:textId="475BA6C7" w:rsidR="00E77C73" w:rsidRDefault="00E77C73" w:rsidP="00E77C73">
            <w:pPr>
              <w:jc w:val="center"/>
              <w:rPr>
                <w:color w:val="000000"/>
                <w:sz w:val="20"/>
                <w:szCs w:val="20"/>
              </w:rPr>
            </w:pPr>
            <w:r>
              <w:rPr>
                <w:color w:val="000000"/>
                <w:sz w:val="20"/>
                <w:szCs w:val="20"/>
              </w:rPr>
              <w:t>0,0</w:t>
            </w:r>
          </w:p>
        </w:tc>
      </w:tr>
      <w:tr w:rsidR="00E77C73" w:rsidRPr="00DC2707" w14:paraId="18833634" w14:textId="77777777" w:rsidTr="00D94078">
        <w:trPr>
          <w:trHeight w:val="20"/>
        </w:trPr>
        <w:tc>
          <w:tcPr>
            <w:tcW w:w="246" w:type="pct"/>
            <w:vAlign w:val="center"/>
          </w:tcPr>
          <w:p w14:paraId="396170AB" w14:textId="3F2DA210" w:rsidR="00E77C73" w:rsidRPr="00DC2707" w:rsidRDefault="00E77C73" w:rsidP="00E77C73">
            <w:pPr>
              <w:jc w:val="center"/>
              <w:rPr>
                <w:color w:val="000000"/>
                <w:sz w:val="20"/>
                <w:szCs w:val="20"/>
              </w:rPr>
            </w:pPr>
            <w:r w:rsidRPr="00DC2707">
              <w:rPr>
                <w:color w:val="000000"/>
                <w:sz w:val="20"/>
                <w:szCs w:val="20"/>
              </w:rPr>
              <w:t>13</w:t>
            </w:r>
          </w:p>
        </w:tc>
        <w:tc>
          <w:tcPr>
            <w:tcW w:w="2344" w:type="pct"/>
            <w:tcBorders>
              <w:top w:val="nil"/>
              <w:left w:val="nil"/>
              <w:bottom w:val="single" w:sz="4" w:space="0" w:color="auto"/>
              <w:right w:val="nil"/>
            </w:tcBorders>
            <w:vAlign w:val="bottom"/>
          </w:tcPr>
          <w:p w14:paraId="6A2C1521" w14:textId="2219EBBF" w:rsidR="00E77C73" w:rsidRPr="00DC2707" w:rsidRDefault="00E77C73" w:rsidP="00E77C73">
            <w:pPr>
              <w:rPr>
                <w:color w:val="000000"/>
                <w:sz w:val="20"/>
                <w:szCs w:val="20"/>
              </w:rPr>
            </w:pPr>
            <w:r>
              <w:rPr>
                <w:color w:val="000000"/>
                <w:sz w:val="20"/>
                <w:szCs w:val="20"/>
              </w:rPr>
              <w:t xml:space="preserve">МБОУ "Отрадненская СОШ" </w:t>
            </w:r>
          </w:p>
        </w:tc>
        <w:tc>
          <w:tcPr>
            <w:tcW w:w="563" w:type="pct"/>
            <w:tcBorders>
              <w:top w:val="nil"/>
              <w:left w:val="single" w:sz="4" w:space="0" w:color="auto"/>
              <w:bottom w:val="single" w:sz="4" w:space="0" w:color="auto"/>
              <w:right w:val="single" w:sz="4" w:space="0" w:color="auto"/>
            </w:tcBorders>
            <w:vAlign w:val="center"/>
          </w:tcPr>
          <w:p w14:paraId="383377FE" w14:textId="5775D4DA" w:rsidR="00E77C73" w:rsidRDefault="00E77C73" w:rsidP="00E77C73">
            <w:pPr>
              <w:jc w:val="center"/>
              <w:rPr>
                <w:color w:val="000000"/>
                <w:sz w:val="20"/>
                <w:szCs w:val="20"/>
              </w:rPr>
            </w:pPr>
            <w:r>
              <w:rPr>
                <w:color w:val="000000"/>
                <w:sz w:val="20"/>
                <w:szCs w:val="20"/>
              </w:rPr>
              <w:t>26</w:t>
            </w:r>
          </w:p>
        </w:tc>
        <w:tc>
          <w:tcPr>
            <w:tcW w:w="441" w:type="pct"/>
            <w:tcBorders>
              <w:top w:val="nil"/>
              <w:left w:val="nil"/>
              <w:bottom w:val="single" w:sz="4" w:space="0" w:color="auto"/>
              <w:right w:val="single" w:sz="4" w:space="0" w:color="auto"/>
            </w:tcBorders>
            <w:vAlign w:val="center"/>
          </w:tcPr>
          <w:p w14:paraId="298F1F6B" w14:textId="5E73A08F" w:rsidR="00E77C73" w:rsidRDefault="00E77C73" w:rsidP="00E77C73">
            <w:pPr>
              <w:jc w:val="center"/>
              <w:rPr>
                <w:color w:val="000000"/>
                <w:sz w:val="20"/>
                <w:szCs w:val="20"/>
              </w:rPr>
            </w:pPr>
            <w:r>
              <w:rPr>
                <w:color w:val="000000"/>
                <w:sz w:val="20"/>
                <w:szCs w:val="20"/>
              </w:rPr>
              <w:t>7,7</w:t>
            </w:r>
          </w:p>
        </w:tc>
        <w:tc>
          <w:tcPr>
            <w:tcW w:w="483" w:type="pct"/>
            <w:tcBorders>
              <w:top w:val="nil"/>
              <w:left w:val="nil"/>
              <w:bottom w:val="single" w:sz="4" w:space="0" w:color="auto"/>
              <w:right w:val="single" w:sz="4" w:space="0" w:color="auto"/>
            </w:tcBorders>
            <w:vAlign w:val="center"/>
          </w:tcPr>
          <w:p w14:paraId="72B52508" w14:textId="14E38756" w:rsidR="00E77C73" w:rsidRDefault="00E77C73" w:rsidP="00E77C73">
            <w:pPr>
              <w:jc w:val="center"/>
              <w:rPr>
                <w:color w:val="000000"/>
                <w:sz w:val="20"/>
                <w:szCs w:val="20"/>
              </w:rPr>
            </w:pPr>
            <w:r>
              <w:rPr>
                <w:color w:val="000000"/>
                <w:sz w:val="20"/>
                <w:szCs w:val="20"/>
              </w:rPr>
              <w:t>42,3</w:t>
            </w:r>
          </w:p>
        </w:tc>
        <w:tc>
          <w:tcPr>
            <w:tcW w:w="502" w:type="pct"/>
            <w:tcBorders>
              <w:top w:val="nil"/>
              <w:left w:val="nil"/>
              <w:bottom w:val="single" w:sz="4" w:space="0" w:color="auto"/>
              <w:right w:val="single" w:sz="4" w:space="0" w:color="auto"/>
            </w:tcBorders>
            <w:vAlign w:val="center"/>
          </w:tcPr>
          <w:p w14:paraId="2A5AA9F4" w14:textId="77CBAB9B" w:rsidR="00E77C73" w:rsidRDefault="00E77C73" w:rsidP="00E77C73">
            <w:pPr>
              <w:jc w:val="center"/>
              <w:rPr>
                <w:color w:val="000000"/>
                <w:sz w:val="20"/>
                <w:szCs w:val="20"/>
              </w:rPr>
            </w:pPr>
            <w:r>
              <w:rPr>
                <w:color w:val="000000"/>
                <w:sz w:val="20"/>
                <w:szCs w:val="20"/>
              </w:rPr>
              <w:t>46,2</w:t>
            </w:r>
          </w:p>
        </w:tc>
        <w:tc>
          <w:tcPr>
            <w:tcW w:w="421" w:type="pct"/>
            <w:tcBorders>
              <w:top w:val="nil"/>
              <w:left w:val="nil"/>
              <w:bottom w:val="single" w:sz="4" w:space="0" w:color="auto"/>
              <w:right w:val="single" w:sz="4" w:space="0" w:color="auto"/>
            </w:tcBorders>
            <w:vAlign w:val="center"/>
          </w:tcPr>
          <w:p w14:paraId="7336CDD4" w14:textId="5B835071" w:rsidR="00E77C73" w:rsidRDefault="00E77C73" w:rsidP="00E77C73">
            <w:pPr>
              <w:jc w:val="center"/>
              <w:rPr>
                <w:color w:val="000000"/>
                <w:sz w:val="20"/>
                <w:szCs w:val="20"/>
              </w:rPr>
            </w:pPr>
            <w:r>
              <w:rPr>
                <w:color w:val="000000"/>
                <w:sz w:val="20"/>
                <w:szCs w:val="20"/>
              </w:rPr>
              <w:t>3,9</w:t>
            </w:r>
          </w:p>
        </w:tc>
      </w:tr>
      <w:tr w:rsidR="00E77C73" w:rsidRPr="00DC2707" w14:paraId="60849F16" w14:textId="77777777" w:rsidTr="00D94078">
        <w:trPr>
          <w:trHeight w:val="20"/>
        </w:trPr>
        <w:tc>
          <w:tcPr>
            <w:tcW w:w="246" w:type="pct"/>
            <w:vAlign w:val="center"/>
          </w:tcPr>
          <w:p w14:paraId="7CC329DA" w14:textId="5DC55E56" w:rsidR="00E77C73" w:rsidRPr="00DC2707" w:rsidRDefault="00E77C73" w:rsidP="00E77C73">
            <w:pPr>
              <w:jc w:val="center"/>
              <w:rPr>
                <w:color w:val="000000"/>
                <w:sz w:val="20"/>
                <w:szCs w:val="20"/>
              </w:rPr>
            </w:pPr>
            <w:r>
              <w:rPr>
                <w:color w:val="000000"/>
                <w:sz w:val="20"/>
                <w:szCs w:val="20"/>
              </w:rPr>
              <w:t>14</w:t>
            </w:r>
          </w:p>
        </w:tc>
        <w:tc>
          <w:tcPr>
            <w:tcW w:w="2344" w:type="pct"/>
            <w:tcBorders>
              <w:top w:val="nil"/>
              <w:left w:val="nil"/>
              <w:bottom w:val="single" w:sz="4" w:space="0" w:color="auto"/>
              <w:right w:val="nil"/>
            </w:tcBorders>
            <w:vAlign w:val="bottom"/>
          </w:tcPr>
          <w:p w14:paraId="66297C8A" w14:textId="57B1F80F" w:rsidR="00E77C73" w:rsidRPr="00DC2707" w:rsidRDefault="00E77C73" w:rsidP="00E77C73">
            <w:pPr>
              <w:rPr>
                <w:color w:val="000000"/>
                <w:sz w:val="20"/>
                <w:szCs w:val="20"/>
              </w:rPr>
            </w:pPr>
            <w:r>
              <w:rPr>
                <w:color w:val="000000"/>
                <w:sz w:val="20"/>
                <w:szCs w:val="20"/>
              </w:rPr>
              <w:t xml:space="preserve">МБОУ "Снежская гимназия" </w:t>
            </w:r>
          </w:p>
        </w:tc>
        <w:tc>
          <w:tcPr>
            <w:tcW w:w="563" w:type="pct"/>
            <w:tcBorders>
              <w:top w:val="nil"/>
              <w:left w:val="single" w:sz="4" w:space="0" w:color="auto"/>
              <w:bottom w:val="single" w:sz="4" w:space="0" w:color="auto"/>
              <w:right w:val="single" w:sz="4" w:space="0" w:color="auto"/>
            </w:tcBorders>
            <w:vAlign w:val="center"/>
          </w:tcPr>
          <w:p w14:paraId="609BAD25" w14:textId="61863EB3" w:rsidR="00E77C73" w:rsidRDefault="00E77C73" w:rsidP="00E77C73">
            <w:pPr>
              <w:jc w:val="center"/>
              <w:rPr>
                <w:color w:val="000000"/>
                <w:sz w:val="20"/>
                <w:szCs w:val="20"/>
              </w:rPr>
            </w:pPr>
            <w:r>
              <w:rPr>
                <w:color w:val="000000"/>
                <w:sz w:val="20"/>
                <w:szCs w:val="20"/>
              </w:rPr>
              <w:t>144</w:t>
            </w:r>
          </w:p>
        </w:tc>
        <w:tc>
          <w:tcPr>
            <w:tcW w:w="441" w:type="pct"/>
            <w:tcBorders>
              <w:top w:val="nil"/>
              <w:left w:val="nil"/>
              <w:bottom w:val="single" w:sz="4" w:space="0" w:color="auto"/>
              <w:right w:val="single" w:sz="4" w:space="0" w:color="auto"/>
            </w:tcBorders>
            <w:vAlign w:val="center"/>
          </w:tcPr>
          <w:p w14:paraId="4F4E5DAD" w14:textId="76203E67" w:rsidR="00E77C73" w:rsidRDefault="00E77C73" w:rsidP="00E77C73">
            <w:pPr>
              <w:jc w:val="center"/>
              <w:rPr>
                <w:color w:val="000000"/>
                <w:sz w:val="20"/>
                <w:szCs w:val="20"/>
              </w:rPr>
            </w:pPr>
            <w:r>
              <w:rPr>
                <w:color w:val="000000"/>
                <w:sz w:val="20"/>
                <w:szCs w:val="20"/>
              </w:rPr>
              <w:t>2,1</w:t>
            </w:r>
          </w:p>
        </w:tc>
        <w:tc>
          <w:tcPr>
            <w:tcW w:w="483" w:type="pct"/>
            <w:tcBorders>
              <w:top w:val="nil"/>
              <w:left w:val="nil"/>
              <w:bottom w:val="single" w:sz="4" w:space="0" w:color="auto"/>
              <w:right w:val="single" w:sz="4" w:space="0" w:color="auto"/>
            </w:tcBorders>
            <w:vAlign w:val="center"/>
          </w:tcPr>
          <w:p w14:paraId="0C6C8BA5" w14:textId="4E06EC67" w:rsidR="00E77C73" w:rsidRDefault="00E77C73" w:rsidP="00E77C73">
            <w:pPr>
              <w:jc w:val="center"/>
              <w:rPr>
                <w:color w:val="000000"/>
                <w:sz w:val="20"/>
                <w:szCs w:val="20"/>
              </w:rPr>
            </w:pPr>
            <w:r>
              <w:rPr>
                <w:color w:val="000000"/>
                <w:sz w:val="20"/>
                <w:szCs w:val="20"/>
              </w:rPr>
              <w:t>25,0</w:t>
            </w:r>
          </w:p>
        </w:tc>
        <w:tc>
          <w:tcPr>
            <w:tcW w:w="502" w:type="pct"/>
            <w:tcBorders>
              <w:top w:val="nil"/>
              <w:left w:val="nil"/>
              <w:bottom w:val="single" w:sz="4" w:space="0" w:color="auto"/>
              <w:right w:val="single" w:sz="4" w:space="0" w:color="auto"/>
            </w:tcBorders>
            <w:vAlign w:val="center"/>
          </w:tcPr>
          <w:p w14:paraId="3B35EB98" w14:textId="7AA81656" w:rsidR="00E77C73" w:rsidRDefault="00E77C73" w:rsidP="00E77C73">
            <w:pPr>
              <w:jc w:val="center"/>
              <w:rPr>
                <w:color w:val="000000"/>
                <w:sz w:val="20"/>
                <w:szCs w:val="20"/>
              </w:rPr>
            </w:pPr>
            <w:r>
              <w:rPr>
                <w:color w:val="000000"/>
                <w:sz w:val="20"/>
                <w:szCs w:val="20"/>
              </w:rPr>
              <w:t>63,9</w:t>
            </w:r>
          </w:p>
        </w:tc>
        <w:tc>
          <w:tcPr>
            <w:tcW w:w="421" w:type="pct"/>
            <w:tcBorders>
              <w:top w:val="nil"/>
              <w:left w:val="nil"/>
              <w:bottom w:val="single" w:sz="4" w:space="0" w:color="auto"/>
              <w:right w:val="single" w:sz="4" w:space="0" w:color="auto"/>
            </w:tcBorders>
            <w:vAlign w:val="center"/>
          </w:tcPr>
          <w:p w14:paraId="1E9BF7F8" w14:textId="1D6DE92A" w:rsidR="00E77C73" w:rsidRDefault="00E77C73" w:rsidP="00E77C73">
            <w:pPr>
              <w:jc w:val="center"/>
              <w:rPr>
                <w:color w:val="000000"/>
                <w:sz w:val="20"/>
                <w:szCs w:val="20"/>
              </w:rPr>
            </w:pPr>
            <w:r>
              <w:rPr>
                <w:color w:val="000000"/>
                <w:sz w:val="20"/>
                <w:szCs w:val="20"/>
              </w:rPr>
              <w:t>9,0</w:t>
            </w:r>
          </w:p>
        </w:tc>
      </w:tr>
      <w:tr w:rsidR="00E77C73" w:rsidRPr="00DC2707" w14:paraId="027E00A9" w14:textId="77777777" w:rsidTr="00D94078">
        <w:trPr>
          <w:trHeight w:val="20"/>
        </w:trPr>
        <w:tc>
          <w:tcPr>
            <w:tcW w:w="246" w:type="pct"/>
            <w:vAlign w:val="center"/>
          </w:tcPr>
          <w:p w14:paraId="5AD7FF75" w14:textId="40DC8B62" w:rsidR="00E77C73" w:rsidRPr="00DC2707" w:rsidRDefault="00E77C73" w:rsidP="00E77C73">
            <w:pPr>
              <w:jc w:val="center"/>
              <w:rPr>
                <w:color w:val="000000"/>
                <w:sz w:val="20"/>
                <w:szCs w:val="20"/>
              </w:rPr>
            </w:pPr>
            <w:r>
              <w:rPr>
                <w:color w:val="000000"/>
                <w:sz w:val="20"/>
                <w:szCs w:val="20"/>
              </w:rPr>
              <w:t>15</w:t>
            </w:r>
          </w:p>
        </w:tc>
        <w:tc>
          <w:tcPr>
            <w:tcW w:w="2344" w:type="pct"/>
            <w:tcBorders>
              <w:top w:val="nil"/>
              <w:left w:val="nil"/>
              <w:bottom w:val="single" w:sz="4" w:space="0" w:color="auto"/>
              <w:right w:val="nil"/>
            </w:tcBorders>
            <w:vAlign w:val="bottom"/>
          </w:tcPr>
          <w:p w14:paraId="2B701DFF" w14:textId="1C96B6EB" w:rsidR="00E77C73" w:rsidRPr="00DC2707" w:rsidRDefault="00E77C73" w:rsidP="00E77C73">
            <w:pPr>
              <w:rPr>
                <w:color w:val="000000"/>
                <w:sz w:val="20"/>
                <w:szCs w:val="20"/>
              </w:rPr>
            </w:pPr>
            <w:r>
              <w:rPr>
                <w:color w:val="000000"/>
                <w:sz w:val="20"/>
                <w:szCs w:val="20"/>
              </w:rPr>
              <w:t>МБОУ "Пальцовская СОШ"</w:t>
            </w:r>
          </w:p>
        </w:tc>
        <w:tc>
          <w:tcPr>
            <w:tcW w:w="563" w:type="pct"/>
            <w:tcBorders>
              <w:top w:val="nil"/>
              <w:left w:val="single" w:sz="4" w:space="0" w:color="auto"/>
              <w:bottom w:val="single" w:sz="4" w:space="0" w:color="auto"/>
              <w:right w:val="single" w:sz="4" w:space="0" w:color="auto"/>
            </w:tcBorders>
            <w:vAlign w:val="center"/>
          </w:tcPr>
          <w:p w14:paraId="073B8819" w14:textId="5CF413DC" w:rsidR="00E77C73" w:rsidRDefault="00E77C73" w:rsidP="00E77C73">
            <w:pPr>
              <w:jc w:val="center"/>
              <w:rPr>
                <w:color w:val="000000"/>
                <w:sz w:val="20"/>
                <w:szCs w:val="20"/>
              </w:rPr>
            </w:pPr>
            <w:r>
              <w:rPr>
                <w:color w:val="000000"/>
                <w:sz w:val="20"/>
                <w:szCs w:val="20"/>
              </w:rPr>
              <w:t>6</w:t>
            </w:r>
          </w:p>
        </w:tc>
        <w:tc>
          <w:tcPr>
            <w:tcW w:w="441" w:type="pct"/>
            <w:tcBorders>
              <w:top w:val="nil"/>
              <w:left w:val="nil"/>
              <w:bottom w:val="single" w:sz="4" w:space="0" w:color="auto"/>
              <w:right w:val="single" w:sz="4" w:space="0" w:color="auto"/>
            </w:tcBorders>
            <w:vAlign w:val="center"/>
          </w:tcPr>
          <w:p w14:paraId="11E0CD00" w14:textId="1AAACB7F" w:rsidR="00E77C73" w:rsidRDefault="00E77C73" w:rsidP="00E77C73">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78252907" w14:textId="254D822F" w:rsidR="00E77C73" w:rsidRDefault="00E77C73" w:rsidP="00E77C73">
            <w:pPr>
              <w:jc w:val="center"/>
              <w:rPr>
                <w:color w:val="000000"/>
                <w:sz w:val="20"/>
                <w:szCs w:val="20"/>
              </w:rPr>
            </w:pPr>
            <w:r>
              <w:rPr>
                <w:color w:val="000000"/>
                <w:sz w:val="20"/>
                <w:szCs w:val="20"/>
              </w:rPr>
              <w:t>33,3</w:t>
            </w:r>
          </w:p>
        </w:tc>
        <w:tc>
          <w:tcPr>
            <w:tcW w:w="502" w:type="pct"/>
            <w:tcBorders>
              <w:top w:val="nil"/>
              <w:left w:val="nil"/>
              <w:bottom w:val="single" w:sz="4" w:space="0" w:color="auto"/>
              <w:right w:val="single" w:sz="4" w:space="0" w:color="auto"/>
            </w:tcBorders>
            <w:vAlign w:val="center"/>
          </w:tcPr>
          <w:p w14:paraId="44A3DBF1" w14:textId="2987FDA6" w:rsidR="00E77C73" w:rsidRDefault="00E77C73" w:rsidP="00E77C73">
            <w:pPr>
              <w:jc w:val="center"/>
              <w:rPr>
                <w:color w:val="000000"/>
                <w:sz w:val="20"/>
                <w:szCs w:val="20"/>
              </w:rPr>
            </w:pPr>
            <w:r>
              <w:rPr>
                <w:color w:val="000000"/>
                <w:sz w:val="20"/>
                <w:szCs w:val="20"/>
              </w:rPr>
              <w:t>66,7</w:t>
            </w:r>
          </w:p>
        </w:tc>
        <w:tc>
          <w:tcPr>
            <w:tcW w:w="421" w:type="pct"/>
            <w:tcBorders>
              <w:top w:val="nil"/>
              <w:left w:val="nil"/>
              <w:bottom w:val="single" w:sz="4" w:space="0" w:color="auto"/>
              <w:right w:val="single" w:sz="4" w:space="0" w:color="auto"/>
            </w:tcBorders>
            <w:vAlign w:val="center"/>
          </w:tcPr>
          <w:p w14:paraId="5D3983B1" w14:textId="611A8219" w:rsidR="00E77C73" w:rsidRDefault="00E77C73" w:rsidP="00E77C73">
            <w:pPr>
              <w:jc w:val="center"/>
              <w:rPr>
                <w:color w:val="000000"/>
                <w:sz w:val="20"/>
                <w:szCs w:val="20"/>
              </w:rPr>
            </w:pPr>
            <w:r>
              <w:rPr>
                <w:color w:val="000000"/>
                <w:sz w:val="20"/>
                <w:szCs w:val="20"/>
              </w:rPr>
              <w:t>0,0</w:t>
            </w:r>
          </w:p>
        </w:tc>
      </w:tr>
      <w:tr w:rsidR="00E77C73" w:rsidRPr="00DC2707" w14:paraId="7808AE89" w14:textId="77777777" w:rsidTr="00D94078">
        <w:trPr>
          <w:trHeight w:val="20"/>
        </w:trPr>
        <w:tc>
          <w:tcPr>
            <w:tcW w:w="246" w:type="pct"/>
            <w:vAlign w:val="center"/>
          </w:tcPr>
          <w:p w14:paraId="36EC0154" w14:textId="7F25A9C1" w:rsidR="00E77C73" w:rsidRPr="00DC2707" w:rsidRDefault="00E77C73" w:rsidP="00E77C73">
            <w:pPr>
              <w:jc w:val="center"/>
              <w:rPr>
                <w:color w:val="000000"/>
                <w:sz w:val="20"/>
                <w:szCs w:val="20"/>
              </w:rPr>
            </w:pPr>
            <w:r>
              <w:rPr>
                <w:color w:val="000000"/>
                <w:sz w:val="20"/>
                <w:szCs w:val="20"/>
              </w:rPr>
              <w:t>16</w:t>
            </w:r>
          </w:p>
        </w:tc>
        <w:tc>
          <w:tcPr>
            <w:tcW w:w="2344" w:type="pct"/>
            <w:tcBorders>
              <w:top w:val="nil"/>
              <w:left w:val="nil"/>
              <w:bottom w:val="single" w:sz="4" w:space="0" w:color="auto"/>
              <w:right w:val="nil"/>
            </w:tcBorders>
            <w:vAlign w:val="bottom"/>
          </w:tcPr>
          <w:p w14:paraId="16FBB442" w14:textId="50FDED25" w:rsidR="00E77C73" w:rsidRPr="00DC2707" w:rsidRDefault="00E77C73" w:rsidP="00E77C73">
            <w:pPr>
              <w:rPr>
                <w:color w:val="000000"/>
                <w:sz w:val="20"/>
                <w:szCs w:val="20"/>
              </w:rPr>
            </w:pPr>
            <w:r>
              <w:rPr>
                <w:color w:val="000000"/>
                <w:sz w:val="20"/>
                <w:szCs w:val="20"/>
              </w:rPr>
              <w:t>МБОУ "Лицей №1 Брянского района"</w:t>
            </w:r>
          </w:p>
        </w:tc>
        <w:tc>
          <w:tcPr>
            <w:tcW w:w="563" w:type="pct"/>
            <w:tcBorders>
              <w:top w:val="nil"/>
              <w:left w:val="single" w:sz="4" w:space="0" w:color="auto"/>
              <w:bottom w:val="single" w:sz="4" w:space="0" w:color="auto"/>
              <w:right w:val="single" w:sz="4" w:space="0" w:color="auto"/>
            </w:tcBorders>
            <w:vAlign w:val="center"/>
          </w:tcPr>
          <w:p w14:paraId="513F100F" w14:textId="387F8C25" w:rsidR="00E77C73" w:rsidRDefault="00E77C73" w:rsidP="00E77C73">
            <w:pPr>
              <w:jc w:val="center"/>
              <w:rPr>
                <w:color w:val="000000"/>
                <w:sz w:val="20"/>
                <w:szCs w:val="20"/>
              </w:rPr>
            </w:pPr>
            <w:r>
              <w:rPr>
                <w:color w:val="000000"/>
                <w:sz w:val="20"/>
                <w:szCs w:val="20"/>
              </w:rPr>
              <w:t>62</w:t>
            </w:r>
          </w:p>
        </w:tc>
        <w:tc>
          <w:tcPr>
            <w:tcW w:w="441" w:type="pct"/>
            <w:tcBorders>
              <w:top w:val="nil"/>
              <w:left w:val="nil"/>
              <w:bottom w:val="single" w:sz="4" w:space="0" w:color="auto"/>
              <w:right w:val="single" w:sz="4" w:space="0" w:color="auto"/>
            </w:tcBorders>
            <w:vAlign w:val="center"/>
          </w:tcPr>
          <w:p w14:paraId="7B57DF3F" w14:textId="103029E8" w:rsidR="00E77C73" w:rsidRDefault="00E77C73" w:rsidP="00E77C73">
            <w:pPr>
              <w:jc w:val="center"/>
              <w:rPr>
                <w:color w:val="000000"/>
                <w:sz w:val="20"/>
                <w:szCs w:val="20"/>
              </w:rPr>
            </w:pPr>
            <w:r>
              <w:rPr>
                <w:color w:val="000000"/>
                <w:sz w:val="20"/>
                <w:szCs w:val="20"/>
              </w:rPr>
              <w:t>12,9</w:t>
            </w:r>
          </w:p>
        </w:tc>
        <w:tc>
          <w:tcPr>
            <w:tcW w:w="483" w:type="pct"/>
            <w:tcBorders>
              <w:top w:val="nil"/>
              <w:left w:val="nil"/>
              <w:bottom w:val="single" w:sz="4" w:space="0" w:color="auto"/>
              <w:right w:val="single" w:sz="4" w:space="0" w:color="auto"/>
            </w:tcBorders>
            <w:vAlign w:val="center"/>
          </w:tcPr>
          <w:p w14:paraId="751C5EE2" w14:textId="22C4612E" w:rsidR="00E77C73" w:rsidRDefault="00E77C73" w:rsidP="00E77C73">
            <w:pPr>
              <w:jc w:val="center"/>
              <w:rPr>
                <w:color w:val="000000"/>
                <w:sz w:val="20"/>
                <w:szCs w:val="20"/>
              </w:rPr>
            </w:pPr>
            <w:r>
              <w:rPr>
                <w:color w:val="000000"/>
                <w:sz w:val="20"/>
                <w:szCs w:val="20"/>
              </w:rPr>
              <w:t>19,4</w:t>
            </w:r>
          </w:p>
        </w:tc>
        <w:tc>
          <w:tcPr>
            <w:tcW w:w="502" w:type="pct"/>
            <w:tcBorders>
              <w:top w:val="nil"/>
              <w:left w:val="nil"/>
              <w:bottom w:val="single" w:sz="4" w:space="0" w:color="auto"/>
              <w:right w:val="single" w:sz="4" w:space="0" w:color="auto"/>
            </w:tcBorders>
            <w:vAlign w:val="center"/>
          </w:tcPr>
          <w:p w14:paraId="5C70ECA0" w14:textId="62D0E884" w:rsidR="00E77C73" w:rsidRDefault="00E77C73" w:rsidP="00E77C73">
            <w:pPr>
              <w:jc w:val="center"/>
              <w:rPr>
                <w:color w:val="000000"/>
                <w:sz w:val="20"/>
                <w:szCs w:val="20"/>
              </w:rPr>
            </w:pPr>
            <w:r>
              <w:rPr>
                <w:color w:val="000000"/>
                <w:sz w:val="20"/>
                <w:szCs w:val="20"/>
              </w:rPr>
              <w:t>48,4</w:t>
            </w:r>
          </w:p>
        </w:tc>
        <w:tc>
          <w:tcPr>
            <w:tcW w:w="421" w:type="pct"/>
            <w:tcBorders>
              <w:top w:val="nil"/>
              <w:left w:val="nil"/>
              <w:bottom w:val="single" w:sz="4" w:space="0" w:color="auto"/>
              <w:right w:val="single" w:sz="4" w:space="0" w:color="auto"/>
            </w:tcBorders>
            <w:vAlign w:val="center"/>
          </w:tcPr>
          <w:p w14:paraId="73329EF2" w14:textId="037502BF" w:rsidR="00E77C73" w:rsidRDefault="00E77C73" w:rsidP="00E77C73">
            <w:pPr>
              <w:jc w:val="center"/>
              <w:rPr>
                <w:color w:val="000000"/>
                <w:sz w:val="20"/>
                <w:szCs w:val="20"/>
              </w:rPr>
            </w:pPr>
            <w:r>
              <w:rPr>
                <w:color w:val="000000"/>
                <w:sz w:val="20"/>
                <w:szCs w:val="20"/>
              </w:rPr>
              <w:t>19,4</w:t>
            </w:r>
          </w:p>
        </w:tc>
      </w:tr>
      <w:tr w:rsidR="00E77C73" w:rsidRPr="00DC2707" w14:paraId="28B3A837" w14:textId="77777777" w:rsidTr="00D94078">
        <w:trPr>
          <w:trHeight w:val="20"/>
        </w:trPr>
        <w:tc>
          <w:tcPr>
            <w:tcW w:w="246" w:type="pct"/>
            <w:vAlign w:val="center"/>
          </w:tcPr>
          <w:p w14:paraId="001CAB18" w14:textId="6AD22C42" w:rsidR="00E77C73" w:rsidRPr="00DC2707" w:rsidRDefault="00E77C73" w:rsidP="00E77C73">
            <w:pPr>
              <w:jc w:val="center"/>
              <w:rPr>
                <w:color w:val="000000"/>
                <w:sz w:val="20"/>
                <w:szCs w:val="20"/>
              </w:rPr>
            </w:pPr>
            <w:r>
              <w:rPr>
                <w:color w:val="000000"/>
                <w:sz w:val="20"/>
                <w:szCs w:val="20"/>
              </w:rPr>
              <w:t>17</w:t>
            </w:r>
          </w:p>
        </w:tc>
        <w:tc>
          <w:tcPr>
            <w:tcW w:w="2344" w:type="pct"/>
            <w:tcBorders>
              <w:top w:val="nil"/>
              <w:left w:val="nil"/>
              <w:bottom w:val="single" w:sz="4" w:space="0" w:color="auto"/>
              <w:right w:val="nil"/>
            </w:tcBorders>
            <w:vAlign w:val="bottom"/>
          </w:tcPr>
          <w:p w14:paraId="66DC6BCB" w14:textId="35DE7585" w:rsidR="00E77C73" w:rsidRPr="00DC2707" w:rsidRDefault="00E77C73" w:rsidP="00E77C73">
            <w:pPr>
              <w:rPr>
                <w:color w:val="000000"/>
                <w:sz w:val="20"/>
                <w:szCs w:val="20"/>
              </w:rPr>
            </w:pPr>
            <w:r>
              <w:rPr>
                <w:color w:val="000000"/>
                <w:sz w:val="20"/>
                <w:szCs w:val="20"/>
              </w:rPr>
              <w:t>МБОУ "Нетьинская СОШ им</w:t>
            </w:r>
            <w:r w:rsidR="00D94078">
              <w:rPr>
                <w:color w:val="000000"/>
                <w:sz w:val="20"/>
                <w:szCs w:val="20"/>
              </w:rPr>
              <w:t>ени</w:t>
            </w:r>
            <w:r>
              <w:rPr>
                <w:color w:val="000000"/>
                <w:sz w:val="20"/>
                <w:szCs w:val="20"/>
              </w:rPr>
              <w:t xml:space="preserve"> Юрия Лёвкина" </w:t>
            </w:r>
          </w:p>
        </w:tc>
        <w:tc>
          <w:tcPr>
            <w:tcW w:w="563" w:type="pct"/>
            <w:tcBorders>
              <w:top w:val="nil"/>
              <w:left w:val="single" w:sz="4" w:space="0" w:color="auto"/>
              <w:bottom w:val="single" w:sz="4" w:space="0" w:color="auto"/>
              <w:right w:val="single" w:sz="4" w:space="0" w:color="auto"/>
            </w:tcBorders>
            <w:vAlign w:val="center"/>
          </w:tcPr>
          <w:p w14:paraId="31202DCE" w14:textId="3447B9DA" w:rsidR="00E77C73" w:rsidRDefault="00E77C73" w:rsidP="00E77C73">
            <w:pPr>
              <w:jc w:val="center"/>
              <w:rPr>
                <w:color w:val="000000"/>
                <w:sz w:val="20"/>
                <w:szCs w:val="20"/>
              </w:rPr>
            </w:pPr>
            <w:r>
              <w:rPr>
                <w:color w:val="000000"/>
                <w:sz w:val="20"/>
                <w:szCs w:val="20"/>
              </w:rPr>
              <w:t>40</w:t>
            </w:r>
          </w:p>
        </w:tc>
        <w:tc>
          <w:tcPr>
            <w:tcW w:w="441" w:type="pct"/>
            <w:tcBorders>
              <w:top w:val="nil"/>
              <w:left w:val="nil"/>
              <w:bottom w:val="single" w:sz="4" w:space="0" w:color="auto"/>
              <w:right w:val="single" w:sz="4" w:space="0" w:color="auto"/>
            </w:tcBorders>
            <w:vAlign w:val="center"/>
          </w:tcPr>
          <w:p w14:paraId="3A89FEA5" w14:textId="3EB1B816" w:rsidR="00E77C73" w:rsidRDefault="00E77C73" w:rsidP="00E77C73">
            <w:pPr>
              <w:jc w:val="center"/>
              <w:rPr>
                <w:color w:val="000000"/>
                <w:sz w:val="20"/>
                <w:szCs w:val="20"/>
              </w:rPr>
            </w:pPr>
            <w:r>
              <w:rPr>
                <w:color w:val="000000"/>
                <w:sz w:val="20"/>
                <w:szCs w:val="20"/>
              </w:rPr>
              <w:t>12,5</w:t>
            </w:r>
          </w:p>
        </w:tc>
        <w:tc>
          <w:tcPr>
            <w:tcW w:w="483" w:type="pct"/>
            <w:tcBorders>
              <w:top w:val="nil"/>
              <w:left w:val="nil"/>
              <w:bottom w:val="single" w:sz="4" w:space="0" w:color="auto"/>
              <w:right w:val="single" w:sz="4" w:space="0" w:color="auto"/>
            </w:tcBorders>
            <w:vAlign w:val="center"/>
          </w:tcPr>
          <w:p w14:paraId="5AFACC5E" w14:textId="42F0004E" w:rsidR="00E77C73" w:rsidRDefault="00E77C73" w:rsidP="00E77C73">
            <w:pPr>
              <w:jc w:val="center"/>
              <w:rPr>
                <w:color w:val="000000"/>
                <w:sz w:val="20"/>
                <w:szCs w:val="20"/>
              </w:rPr>
            </w:pPr>
            <w:r>
              <w:rPr>
                <w:color w:val="000000"/>
                <w:sz w:val="20"/>
                <w:szCs w:val="20"/>
              </w:rPr>
              <w:t>52,5</w:t>
            </w:r>
          </w:p>
        </w:tc>
        <w:tc>
          <w:tcPr>
            <w:tcW w:w="502" w:type="pct"/>
            <w:tcBorders>
              <w:top w:val="nil"/>
              <w:left w:val="nil"/>
              <w:bottom w:val="single" w:sz="4" w:space="0" w:color="auto"/>
              <w:right w:val="single" w:sz="4" w:space="0" w:color="auto"/>
            </w:tcBorders>
            <w:vAlign w:val="center"/>
          </w:tcPr>
          <w:p w14:paraId="627F167A" w14:textId="0C4881C9" w:rsidR="00E77C73" w:rsidRDefault="00E77C73" w:rsidP="00E77C73">
            <w:pPr>
              <w:jc w:val="center"/>
              <w:rPr>
                <w:color w:val="000000"/>
                <w:sz w:val="20"/>
                <w:szCs w:val="20"/>
              </w:rPr>
            </w:pPr>
            <w:r>
              <w:rPr>
                <w:color w:val="000000"/>
                <w:sz w:val="20"/>
                <w:szCs w:val="20"/>
              </w:rPr>
              <w:t>30,0</w:t>
            </w:r>
          </w:p>
        </w:tc>
        <w:tc>
          <w:tcPr>
            <w:tcW w:w="421" w:type="pct"/>
            <w:tcBorders>
              <w:top w:val="nil"/>
              <w:left w:val="nil"/>
              <w:bottom w:val="single" w:sz="4" w:space="0" w:color="auto"/>
              <w:right w:val="single" w:sz="4" w:space="0" w:color="auto"/>
            </w:tcBorders>
            <w:vAlign w:val="center"/>
          </w:tcPr>
          <w:p w14:paraId="408E287A" w14:textId="54A7C081" w:rsidR="00E77C73" w:rsidRDefault="00E77C73" w:rsidP="00E77C73">
            <w:pPr>
              <w:jc w:val="center"/>
              <w:rPr>
                <w:color w:val="000000"/>
                <w:sz w:val="20"/>
                <w:szCs w:val="20"/>
              </w:rPr>
            </w:pPr>
            <w:r>
              <w:rPr>
                <w:color w:val="000000"/>
                <w:sz w:val="20"/>
                <w:szCs w:val="20"/>
              </w:rPr>
              <w:t>5,0</w:t>
            </w:r>
          </w:p>
        </w:tc>
      </w:tr>
      <w:tr w:rsidR="00E77C73" w:rsidRPr="00DC2707" w14:paraId="51AEB834" w14:textId="77777777" w:rsidTr="00D94078">
        <w:trPr>
          <w:trHeight w:val="20"/>
        </w:trPr>
        <w:tc>
          <w:tcPr>
            <w:tcW w:w="246" w:type="pct"/>
            <w:vAlign w:val="center"/>
          </w:tcPr>
          <w:p w14:paraId="0F48FBEF" w14:textId="33251442" w:rsidR="00E77C73" w:rsidRPr="00DC2707" w:rsidRDefault="00E77C73" w:rsidP="00E77C73">
            <w:pPr>
              <w:jc w:val="center"/>
              <w:rPr>
                <w:color w:val="000000"/>
                <w:sz w:val="20"/>
                <w:szCs w:val="20"/>
              </w:rPr>
            </w:pPr>
            <w:r>
              <w:rPr>
                <w:color w:val="000000"/>
                <w:sz w:val="20"/>
                <w:szCs w:val="20"/>
              </w:rPr>
              <w:t>18</w:t>
            </w:r>
          </w:p>
        </w:tc>
        <w:tc>
          <w:tcPr>
            <w:tcW w:w="2344" w:type="pct"/>
            <w:tcBorders>
              <w:top w:val="nil"/>
              <w:left w:val="nil"/>
              <w:bottom w:val="single" w:sz="4" w:space="0" w:color="auto"/>
              <w:right w:val="nil"/>
            </w:tcBorders>
            <w:vAlign w:val="bottom"/>
          </w:tcPr>
          <w:p w14:paraId="7DF5AAE8" w14:textId="4290EF74" w:rsidR="00E77C73" w:rsidRPr="00DC2707" w:rsidRDefault="00E77C73" w:rsidP="00E77C73">
            <w:pPr>
              <w:rPr>
                <w:color w:val="000000"/>
                <w:sz w:val="20"/>
                <w:szCs w:val="20"/>
              </w:rPr>
            </w:pPr>
            <w:r>
              <w:rPr>
                <w:color w:val="000000"/>
                <w:sz w:val="20"/>
                <w:szCs w:val="20"/>
              </w:rPr>
              <w:t xml:space="preserve">МБОУ "Молотинская СОШ" </w:t>
            </w:r>
          </w:p>
        </w:tc>
        <w:tc>
          <w:tcPr>
            <w:tcW w:w="563" w:type="pct"/>
            <w:tcBorders>
              <w:top w:val="nil"/>
              <w:left w:val="single" w:sz="4" w:space="0" w:color="auto"/>
              <w:bottom w:val="single" w:sz="4" w:space="0" w:color="auto"/>
              <w:right w:val="single" w:sz="4" w:space="0" w:color="auto"/>
            </w:tcBorders>
            <w:vAlign w:val="center"/>
          </w:tcPr>
          <w:p w14:paraId="54AA7121" w14:textId="4D3EFFC5" w:rsidR="00E77C73" w:rsidRDefault="00E77C73" w:rsidP="00E77C73">
            <w:pPr>
              <w:jc w:val="center"/>
              <w:rPr>
                <w:color w:val="000000"/>
                <w:sz w:val="20"/>
                <w:szCs w:val="20"/>
              </w:rPr>
            </w:pPr>
            <w:r>
              <w:rPr>
                <w:color w:val="000000"/>
                <w:sz w:val="20"/>
                <w:szCs w:val="20"/>
              </w:rPr>
              <w:t>5</w:t>
            </w:r>
          </w:p>
        </w:tc>
        <w:tc>
          <w:tcPr>
            <w:tcW w:w="441" w:type="pct"/>
            <w:tcBorders>
              <w:top w:val="nil"/>
              <w:left w:val="nil"/>
              <w:bottom w:val="single" w:sz="4" w:space="0" w:color="auto"/>
              <w:right w:val="single" w:sz="4" w:space="0" w:color="auto"/>
            </w:tcBorders>
            <w:vAlign w:val="center"/>
          </w:tcPr>
          <w:p w14:paraId="29C2D9BA" w14:textId="04E6FF1D" w:rsidR="00E77C73" w:rsidRDefault="00E77C73" w:rsidP="00E77C73">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33278D23" w14:textId="2CD5A725" w:rsidR="00E77C73" w:rsidRDefault="00E77C73" w:rsidP="00E77C73">
            <w:pPr>
              <w:jc w:val="center"/>
              <w:rPr>
                <w:color w:val="000000"/>
                <w:sz w:val="20"/>
                <w:szCs w:val="20"/>
              </w:rPr>
            </w:pPr>
            <w:r>
              <w:rPr>
                <w:color w:val="000000"/>
                <w:sz w:val="20"/>
                <w:szCs w:val="20"/>
              </w:rPr>
              <w:t>60,0</w:t>
            </w:r>
          </w:p>
        </w:tc>
        <w:tc>
          <w:tcPr>
            <w:tcW w:w="502" w:type="pct"/>
            <w:tcBorders>
              <w:top w:val="nil"/>
              <w:left w:val="nil"/>
              <w:bottom w:val="single" w:sz="4" w:space="0" w:color="auto"/>
              <w:right w:val="single" w:sz="4" w:space="0" w:color="auto"/>
            </w:tcBorders>
            <w:vAlign w:val="center"/>
          </w:tcPr>
          <w:p w14:paraId="0F5E4605" w14:textId="1B7A0558" w:rsidR="00E77C73" w:rsidRDefault="00E77C73" w:rsidP="00E77C73">
            <w:pPr>
              <w:jc w:val="center"/>
              <w:rPr>
                <w:color w:val="000000"/>
                <w:sz w:val="20"/>
                <w:szCs w:val="20"/>
              </w:rPr>
            </w:pPr>
            <w:r>
              <w:rPr>
                <w:color w:val="000000"/>
                <w:sz w:val="20"/>
                <w:szCs w:val="20"/>
              </w:rPr>
              <w:t>20,0</w:t>
            </w:r>
          </w:p>
        </w:tc>
        <w:tc>
          <w:tcPr>
            <w:tcW w:w="421" w:type="pct"/>
            <w:tcBorders>
              <w:top w:val="nil"/>
              <w:left w:val="nil"/>
              <w:bottom w:val="single" w:sz="4" w:space="0" w:color="auto"/>
              <w:right w:val="single" w:sz="4" w:space="0" w:color="auto"/>
            </w:tcBorders>
            <w:vAlign w:val="center"/>
          </w:tcPr>
          <w:p w14:paraId="2EB0DA2D" w14:textId="332BBEB6" w:rsidR="00E77C73" w:rsidRDefault="00E77C73" w:rsidP="00E77C73">
            <w:pPr>
              <w:jc w:val="center"/>
              <w:rPr>
                <w:color w:val="000000"/>
                <w:sz w:val="20"/>
                <w:szCs w:val="20"/>
              </w:rPr>
            </w:pPr>
            <w:r>
              <w:rPr>
                <w:color w:val="000000"/>
                <w:sz w:val="20"/>
                <w:szCs w:val="20"/>
              </w:rPr>
              <w:t>20,0</w:t>
            </w:r>
          </w:p>
        </w:tc>
      </w:tr>
      <w:tr w:rsidR="00E77C73" w:rsidRPr="00DC2707" w14:paraId="44DB42E3" w14:textId="77777777" w:rsidTr="00D94078">
        <w:trPr>
          <w:trHeight w:val="20"/>
        </w:trPr>
        <w:tc>
          <w:tcPr>
            <w:tcW w:w="246" w:type="pct"/>
            <w:vAlign w:val="center"/>
          </w:tcPr>
          <w:p w14:paraId="1A95B8BB" w14:textId="453B2DA9" w:rsidR="00E77C73" w:rsidRPr="00DC2707" w:rsidRDefault="00E77C73" w:rsidP="00E77C73">
            <w:pPr>
              <w:jc w:val="center"/>
              <w:rPr>
                <w:color w:val="000000"/>
                <w:sz w:val="20"/>
                <w:szCs w:val="20"/>
              </w:rPr>
            </w:pPr>
            <w:r>
              <w:rPr>
                <w:color w:val="000000"/>
                <w:sz w:val="20"/>
                <w:szCs w:val="20"/>
              </w:rPr>
              <w:t>19</w:t>
            </w:r>
          </w:p>
        </w:tc>
        <w:tc>
          <w:tcPr>
            <w:tcW w:w="2344" w:type="pct"/>
            <w:tcBorders>
              <w:top w:val="nil"/>
              <w:left w:val="nil"/>
              <w:bottom w:val="single" w:sz="4" w:space="0" w:color="auto"/>
              <w:right w:val="nil"/>
            </w:tcBorders>
            <w:vAlign w:val="bottom"/>
          </w:tcPr>
          <w:p w14:paraId="7CDC959A" w14:textId="3040195F" w:rsidR="00E77C73" w:rsidRPr="00DC2707" w:rsidRDefault="00E77C73" w:rsidP="00E77C73">
            <w:pPr>
              <w:rPr>
                <w:color w:val="000000"/>
                <w:sz w:val="20"/>
                <w:szCs w:val="20"/>
              </w:rPr>
            </w:pPr>
            <w:r>
              <w:rPr>
                <w:color w:val="000000"/>
                <w:sz w:val="20"/>
                <w:szCs w:val="20"/>
              </w:rPr>
              <w:t xml:space="preserve">МБОУ "Свенская СОШ №1" </w:t>
            </w:r>
          </w:p>
        </w:tc>
        <w:tc>
          <w:tcPr>
            <w:tcW w:w="563" w:type="pct"/>
            <w:tcBorders>
              <w:top w:val="nil"/>
              <w:left w:val="single" w:sz="4" w:space="0" w:color="auto"/>
              <w:bottom w:val="single" w:sz="4" w:space="0" w:color="auto"/>
              <w:right w:val="single" w:sz="4" w:space="0" w:color="auto"/>
            </w:tcBorders>
            <w:vAlign w:val="center"/>
          </w:tcPr>
          <w:p w14:paraId="35643393" w14:textId="261A0F68" w:rsidR="00E77C73" w:rsidRDefault="00E77C73" w:rsidP="00E77C73">
            <w:pPr>
              <w:jc w:val="center"/>
              <w:rPr>
                <w:color w:val="000000"/>
                <w:sz w:val="20"/>
                <w:szCs w:val="20"/>
              </w:rPr>
            </w:pPr>
            <w:r>
              <w:rPr>
                <w:color w:val="000000"/>
                <w:sz w:val="20"/>
                <w:szCs w:val="20"/>
              </w:rPr>
              <w:t>41</w:t>
            </w:r>
          </w:p>
        </w:tc>
        <w:tc>
          <w:tcPr>
            <w:tcW w:w="441" w:type="pct"/>
            <w:tcBorders>
              <w:top w:val="nil"/>
              <w:left w:val="nil"/>
              <w:bottom w:val="single" w:sz="4" w:space="0" w:color="auto"/>
              <w:right w:val="single" w:sz="4" w:space="0" w:color="auto"/>
            </w:tcBorders>
            <w:vAlign w:val="center"/>
          </w:tcPr>
          <w:p w14:paraId="601B6757" w14:textId="50CDBD9B" w:rsidR="00E77C73" w:rsidRDefault="00E77C73" w:rsidP="00E77C73">
            <w:pPr>
              <w:jc w:val="center"/>
              <w:rPr>
                <w:color w:val="000000"/>
                <w:sz w:val="20"/>
                <w:szCs w:val="20"/>
              </w:rPr>
            </w:pPr>
            <w:r>
              <w:rPr>
                <w:color w:val="000000"/>
                <w:sz w:val="20"/>
                <w:szCs w:val="20"/>
              </w:rPr>
              <w:t>4,9</w:t>
            </w:r>
          </w:p>
        </w:tc>
        <w:tc>
          <w:tcPr>
            <w:tcW w:w="483" w:type="pct"/>
            <w:tcBorders>
              <w:top w:val="nil"/>
              <w:left w:val="nil"/>
              <w:bottom w:val="single" w:sz="4" w:space="0" w:color="auto"/>
              <w:right w:val="single" w:sz="4" w:space="0" w:color="auto"/>
            </w:tcBorders>
            <w:vAlign w:val="center"/>
          </w:tcPr>
          <w:p w14:paraId="165865C0" w14:textId="7FEFBF51" w:rsidR="00E77C73" w:rsidRDefault="00E77C73" w:rsidP="00E77C73">
            <w:pPr>
              <w:jc w:val="center"/>
              <w:rPr>
                <w:color w:val="000000"/>
                <w:sz w:val="20"/>
                <w:szCs w:val="20"/>
              </w:rPr>
            </w:pPr>
            <w:r>
              <w:rPr>
                <w:color w:val="000000"/>
                <w:sz w:val="20"/>
                <w:szCs w:val="20"/>
              </w:rPr>
              <w:t>29,3</w:t>
            </w:r>
          </w:p>
        </w:tc>
        <w:tc>
          <w:tcPr>
            <w:tcW w:w="502" w:type="pct"/>
            <w:tcBorders>
              <w:top w:val="nil"/>
              <w:left w:val="nil"/>
              <w:bottom w:val="single" w:sz="4" w:space="0" w:color="auto"/>
              <w:right w:val="single" w:sz="4" w:space="0" w:color="auto"/>
            </w:tcBorders>
            <w:vAlign w:val="center"/>
          </w:tcPr>
          <w:p w14:paraId="584434DD" w14:textId="2B8B88BA" w:rsidR="00E77C73" w:rsidRDefault="00E77C73" w:rsidP="00E77C73">
            <w:pPr>
              <w:jc w:val="center"/>
              <w:rPr>
                <w:color w:val="000000"/>
                <w:sz w:val="20"/>
                <w:szCs w:val="20"/>
              </w:rPr>
            </w:pPr>
            <w:r>
              <w:rPr>
                <w:color w:val="000000"/>
                <w:sz w:val="20"/>
                <w:szCs w:val="20"/>
              </w:rPr>
              <w:t>58,5</w:t>
            </w:r>
          </w:p>
        </w:tc>
        <w:tc>
          <w:tcPr>
            <w:tcW w:w="421" w:type="pct"/>
            <w:tcBorders>
              <w:top w:val="nil"/>
              <w:left w:val="nil"/>
              <w:bottom w:val="single" w:sz="4" w:space="0" w:color="auto"/>
              <w:right w:val="single" w:sz="4" w:space="0" w:color="auto"/>
            </w:tcBorders>
            <w:vAlign w:val="center"/>
          </w:tcPr>
          <w:p w14:paraId="4BACF261" w14:textId="23091C9E" w:rsidR="00E77C73" w:rsidRDefault="00E77C73" w:rsidP="00E77C73">
            <w:pPr>
              <w:jc w:val="center"/>
              <w:rPr>
                <w:color w:val="000000"/>
                <w:sz w:val="20"/>
                <w:szCs w:val="20"/>
              </w:rPr>
            </w:pPr>
            <w:r>
              <w:rPr>
                <w:color w:val="000000"/>
                <w:sz w:val="20"/>
                <w:szCs w:val="20"/>
              </w:rPr>
              <w:t>7,3</w:t>
            </w:r>
          </w:p>
        </w:tc>
      </w:tr>
      <w:tr w:rsidR="00E77C73" w:rsidRPr="00DC2707" w14:paraId="0B990980" w14:textId="77777777" w:rsidTr="00D94078">
        <w:trPr>
          <w:trHeight w:val="20"/>
        </w:trPr>
        <w:tc>
          <w:tcPr>
            <w:tcW w:w="246" w:type="pct"/>
            <w:vAlign w:val="center"/>
          </w:tcPr>
          <w:p w14:paraId="2AA1DB87" w14:textId="4062E834" w:rsidR="00E77C73" w:rsidRPr="00DC2707" w:rsidRDefault="00E77C73" w:rsidP="00E77C73">
            <w:pPr>
              <w:jc w:val="center"/>
              <w:rPr>
                <w:color w:val="000000"/>
                <w:sz w:val="20"/>
                <w:szCs w:val="20"/>
              </w:rPr>
            </w:pPr>
            <w:r>
              <w:rPr>
                <w:color w:val="000000"/>
                <w:sz w:val="20"/>
                <w:szCs w:val="20"/>
              </w:rPr>
              <w:t>20</w:t>
            </w:r>
          </w:p>
        </w:tc>
        <w:tc>
          <w:tcPr>
            <w:tcW w:w="2344" w:type="pct"/>
            <w:tcBorders>
              <w:top w:val="single" w:sz="4" w:space="0" w:color="auto"/>
              <w:left w:val="nil"/>
              <w:bottom w:val="single" w:sz="4" w:space="0" w:color="auto"/>
              <w:right w:val="nil"/>
            </w:tcBorders>
            <w:vAlign w:val="bottom"/>
          </w:tcPr>
          <w:p w14:paraId="1E6F9473" w14:textId="2F9B9318" w:rsidR="00E77C73" w:rsidRPr="00DC2707" w:rsidRDefault="00E77C73" w:rsidP="00E77C73">
            <w:pPr>
              <w:rPr>
                <w:color w:val="000000"/>
                <w:sz w:val="20"/>
                <w:szCs w:val="20"/>
              </w:rPr>
            </w:pPr>
            <w:r>
              <w:rPr>
                <w:color w:val="000000"/>
                <w:sz w:val="20"/>
                <w:szCs w:val="20"/>
              </w:rPr>
              <w:t xml:space="preserve">МБОУ "Колтовская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399EC16A" w14:textId="7E66D44F" w:rsidR="00E77C73" w:rsidRDefault="00E77C73" w:rsidP="00E77C73">
            <w:pPr>
              <w:jc w:val="center"/>
              <w:rPr>
                <w:color w:val="000000"/>
                <w:sz w:val="20"/>
                <w:szCs w:val="20"/>
              </w:rPr>
            </w:pPr>
            <w:r>
              <w:rPr>
                <w:color w:val="000000"/>
                <w:sz w:val="20"/>
                <w:szCs w:val="20"/>
              </w:rPr>
              <w:t>3</w:t>
            </w:r>
          </w:p>
        </w:tc>
        <w:tc>
          <w:tcPr>
            <w:tcW w:w="441" w:type="pct"/>
            <w:tcBorders>
              <w:top w:val="single" w:sz="4" w:space="0" w:color="auto"/>
              <w:left w:val="nil"/>
              <w:bottom w:val="single" w:sz="4" w:space="0" w:color="auto"/>
              <w:right w:val="single" w:sz="4" w:space="0" w:color="auto"/>
            </w:tcBorders>
            <w:vAlign w:val="center"/>
          </w:tcPr>
          <w:p w14:paraId="1A6EDDD8" w14:textId="49EBDDAC" w:rsidR="00E77C73" w:rsidRDefault="00E77C73" w:rsidP="00E77C73">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2A41753F" w14:textId="78A3FCCD" w:rsidR="00E77C73" w:rsidRDefault="00E77C73" w:rsidP="00E77C73">
            <w:pPr>
              <w:jc w:val="center"/>
              <w:rPr>
                <w:color w:val="000000"/>
                <w:sz w:val="20"/>
                <w:szCs w:val="20"/>
              </w:rPr>
            </w:pPr>
            <w:r>
              <w:rPr>
                <w:color w:val="000000"/>
                <w:sz w:val="20"/>
                <w:szCs w:val="20"/>
              </w:rPr>
              <w:t>33,3</w:t>
            </w:r>
          </w:p>
        </w:tc>
        <w:tc>
          <w:tcPr>
            <w:tcW w:w="502" w:type="pct"/>
            <w:tcBorders>
              <w:top w:val="single" w:sz="4" w:space="0" w:color="auto"/>
              <w:left w:val="nil"/>
              <w:bottom w:val="single" w:sz="4" w:space="0" w:color="auto"/>
              <w:right w:val="single" w:sz="4" w:space="0" w:color="auto"/>
            </w:tcBorders>
            <w:vAlign w:val="center"/>
          </w:tcPr>
          <w:p w14:paraId="2C3BBA32" w14:textId="46264533" w:rsidR="00E77C73" w:rsidRDefault="00E77C73" w:rsidP="00E77C73">
            <w:pPr>
              <w:jc w:val="center"/>
              <w:rPr>
                <w:color w:val="000000"/>
                <w:sz w:val="20"/>
                <w:szCs w:val="20"/>
              </w:rPr>
            </w:pPr>
            <w:r>
              <w:rPr>
                <w:color w:val="000000"/>
                <w:sz w:val="20"/>
                <w:szCs w:val="20"/>
              </w:rPr>
              <w:t>66,7</w:t>
            </w:r>
          </w:p>
        </w:tc>
        <w:tc>
          <w:tcPr>
            <w:tcW w:w="421" w:type="pct"/>
            <w:tcBorders>
              <w:top w:val="single" w:sz="4" w:space="0" w:color="auto"/>
              <w:left w:val="nil"/>
              <w:bottom w:val="single" w:sz="4" w:space="0" w:color="auto"/>
              <w:right w:val="single" w:sz="4" w:space="0" w:color="auto"/>
            </w:tcBorders>
            <w:vAlign w:val="center"/>
          </w:tcPr>
          <w:p w14:paraId="0A62CE82" w14:textId="453991C4" w:rsidR="00E77C73" w:rsidRDefault="00E77C73" w:rsidP="00E77C73">
            <w:pPr>
              <w:jc w:val="center"/>
              <w:rPr>
                <w:color w:val="000000"/>
                <w:sz w:val="20"/>
                <w:szCs w:val="20"/>
              </w:rPr>
            </w:pPr>
            <w:r>
              <w:rPr>
                <w:color w:val="000000"/>
                <w:sz w:val="20"/>
                <w:szCs w:val="20"/>
              </w:rPr>
              <w:t>0,0</w:t>
            </w:r>
          </w:p>
        </w:tc>
      </w:tr>
      <w:tr w:rsidR="00E77C73" w:rsidRPr="00DC2707" w14:paraId="53ADBB74" w14:textId="77777777" w:rsidTr="00D94078">
        <w:trPr>
          <w:trHeight w:val="20"/>
        </w:trPr>
        <w:tc>
          <w:tcPr>
            <w:tcW w:w="246" w:type="pct"/>
            <w:vAlign w:val="center"/>
          </w:tcPr>
          <w:p w14:paraId="090E36CA" w14:textId="2C63B9F2" w:rsidR="00E77C73" w:rsidRPr="00DC2707" w:rsidRDefault="00E77C73" w:rsidP="00E77C73">
            <w:pPr>
              <w:jc w:val="center"/>
              <w:rPr>
                <w:color w:val="000000"/>
                <w:sz w:val="20"/>
                <w:szCs w:val="20"/>
              </w:rPr>
            </w:pPr>
            <w:r>
              <w:rPr>
                <w:color w:val="000000"/>
                <w:sz w:val="20"/>
                <w:szCs w:val="20"/>
              </w:rPr>
              <w:t>21</w:t>
            </w:r>
          </w:p>
        </w:tc>
        <w:tc>
          <w:tcPr>
            <w:tcW w:w="2344" w:type="pct"/>
            <w:tcBorders>
              <w:top w:val="single" w:sz="4" w:space="0" w:color="auto"/>
              <w:left w:val="nil"/>
              <w:bottom w:val="single" w:sz="4" w:space="0" w:color="auto"/>
              <w:right w:val="nil"/>
            </w:tcBorders>
            <w:vAlign w:val="bottom"/>
          </w:tcPr>
          <w:p w14:paraId="01589B35" w14:textId="4C99D6AE" w:rsidR="00E77C73" w:rsidRPr="00DC2707" w:rsidRDefault="00E77C73" w:rsidP="00E77C73">
            <w:pPr>
              <w:rPr>
                <w:color w:val="000000"/>
                <w:sz w:val="20"/>
                <w:szCs w:val="20"/>
              </w:rPr>
            </w:pPr>
            <w:r>
              <w:rPr>
                <w:color w:val="000000"/>
                <w:sz w:val="20"/>
                <w:szCs w:val="20"/>
              </w:rPr>
              <w:t xml:space="preserve">МБОУ "Титовская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3F470018" w14:textId="44CDC02E" w:rsidR="00E77C73" w:rsidRDefault="00E77C73" w:rsidP="00E77C73">
            <w:pPr>
              <w:jc w:val="center"/>
              <w:rPr>
                <w:color w:val="000000"/>
                <w:sz w:val="20"/>
                <w:szCs w:val="20"/>
              </w:rPr>
            </w:pPr>
            <w:r>
              <w:rPr>
                <w:color w:val="000000"/>
                <w:sz w:val="20"/>
                <w:szCs w:val="20"/>
              </w:rPr>
              <w:t>2</w:t>
            </w:r>
          </w:p>
        </w:tc>
        <w:tc>
          <w:tcPr>
            <w:tcW w:w="441" w:type="pct"/>
            <w:tcBorders>
              <w:top w:val="single" w:sz="4" w:space="0" w:color="auto"/>
              <w:left w:val="nil"/>
              <w:bottom w:val="single" w:sz="4" w:space="0" w:color="auto"/>
              <w:right w:val="single" w:sz="4" w:space="0" w:color="auto"/>
            </w:tcBorders>
            <w:vAlign w:val="center"/>
          </w:tcPr>
          <w:p w14:paraId="21DB6945" w14:textId="24527EED" w:rsidR="00E77C73" w:rsidRDefault="00E77C73" w:rsidP="00E77C73">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7962451E" w14:textId="0BDC1840" w:rsidR="00E77C73" w:rsidRDefault="00E77C73" w:rsidP="00E77C73">
            <w:pPr>
              <w:jc w:val="center"/>
              <w:rPr>
                <w:color w:val="000000"/>
                <w:sz w:val="20"/>
                <w:szCs w:val="20"/>
              </w:rPr>
            </w:pPr>
            <w:r>
              <w:rPr>
                <w:color w:val="000000"/>
                <w:sz w:val="20"/>
                <w:szCs w:val="20"/>
              </w:rPr>
              <w:t>0,0</w:t>
            </w:r>
          </w:p>
        </w:tc>
        <w:tc>
          <w:tcPr>
            <w:tcW w:w="502" w:type="pct"/>
            <w:tcBorders>
              <w:top w:val="single" w:sz="4" w:space="0" w:color="auto"/>
              <w:left w:val="nil"/>
              <w:bottom w:val="single" w:sz="4" w:space="0" w:color="auto"/>
              <w:right w:val="single" w:sz="4" w:space="0" w:color="auto"/>
            </w:tcBorders>
            <w:vAlign w:val="center"/>
          </w:tcPr>
          <w:p w14:paraId="4A0293EC" w14:textId="159B1409" w:rsidR="00E77C73" w:rsidRDefault="00E77C73" w:rsidP="00E77C73">
            <w:pPr>
              <w:jc w:val="center"/>
              <w:rPr>
                <w:color w:val="000000"/>
                <w:sz w:val="20"/>
                <w:szCs w:val="20"/>
              </w:rPr>
            </w:pPr>
            <w:r>
              <w:rPr>
                <w:color w:val="000000"/>
                <w:sz w:val="20"/>
                <w:szCs w:val="20"/>
              </w:rPr>
              <w:t>100</w:t>
            </w:r>
          </w:p>
        </w:tc>
        <w:tc>
          <w:tcPr>
            <w:tcW w:w="421" w:type="pct"/>
            <w:tcBorders>
              <w:top w:val="single" w:sz="4" w:space="0" w:color="auto"/>
              <w:left w:val="nil"/>
              <w:bottom w:val="single" w:sz="4" w:space="0" w:color="auto"/>
              <w:right w:val="single" w:sz="4" w:space="0" w:color="auto"/>
            </w:tcBorders>
            <w:vAlign w:val="center"/>
          </w:tcPr>
          <w:p w14:paraId="5FF1A0AB" w14:textId="795C6D5D" w:rsidR="00E77C73" w:rsidRDefault="00E77C73" w:rsidP="00E77C73">
            <w:pPr>
              <w:jc w:val="center"/>
              <w:rPr>
                <w:color w:val="000000"/>
                <w:sz w:val="20"/>
                <w:szCs w:val="20"/>
              </w:rPr>
            </w:pPr>
            <w:r>
              <w:rPr>
                <w:color w:val="000000"/>
                <w:sz w:val="20"/>
                <w:szCs w:val="20"/>
              </w:rPr>
              <w:t>0,0</w:t>
            </w:r>
          </w:p>
        </w:tc>
      </w:tr>
      <w:tr w:rsidR="00E77C73" w:rsidRPr="00DC2707" w14:paraId="697C3F22" w14:textId="77777777" w:rsidTr="00D94078">
        <w:trPr>
          <w:trHeight w:val="20"/>
        </w:trPr>
        <w:tc>
          <w:tcPr>
            <w:tcW w:w="246" w:type="pct"/>
            <w:vAlign w:val="center"/>
          </w:tcPr>
          <w:p w14:paraId="4AFD2A3B" w14:textId="42E39951" w:rsidR="00E77C73" w:rsidRPr="00DC2707" w:rsidRDefault="00E77C73" w:rsidP="00E77C73">
            <w:pPr>
              <w:jc w:val="center"/>
              <w:rPr>
                <w:color w:val="000000"/>
                <w:sz w:val="20"/>
                <w:szCs w:val="20"/>
              </w:rPr>
            </w:pPr>
            <w:r>
              <w:rPr>
                <w:color w:val="000000"/>
                <w:sz w:val="20"/>
                <w:szCs w:val="20"/>
              </w:rPr>
              <w:t>22</w:t>
            </w:r>
          </w:p>
        </w:tc>
        <w:tc>
          <w:tcPr>
            <w:tcW w:w="2344" w:type="pct"/>
            <w:tcBorders>
              <w:top w:val="single" w:sz="4" w:space="0" w:color="auto"/>
              <w:left w:val="nil"/>
              <w:bottom w:val="single" w:sz="4" w:space="0" w:color="auto"/>
              <w:right w:val="nil"/>
            </w:tcBorders>
            <w:vAlign w:val="bottom"/>
          </w:tcPr>
          <w:p w14:paraId="6D49F225" w14:textId="69DC8FA7" w:rsidR="00E77C73" w:rsidRPr="00DC2707" w:rsidRDefault="00E77C73" w:rsidP="00E77C73">
            <w:pPr>
              <w:rPr>
                <w:color w:val="000000"/>
                <w:sz w:val="20"/>
                <w:szCs w:val="20"/>
              </w:rPr>
            </w:pPr>
            <w:r>
              <w:rPr>
                <w:color w:val="000000"/>
                <w:sz w:val="20"/>
                <w:szCs w:val="20"/>
              </w:rPr>
              <w:t xml:space="preserve">МБОУ "Госомская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48DB780B" w14:textId="4D7FF812" w:rsidR="00E77C73" w:rsidRDefault="00E77C73" w:rsidP="00E77C73">
            <w:pPr>
              <w:jc w:val="center"/>
              <w:rPr>
                <w:color w:val="000000"/>
                <w:sz w:val="20"/>
                <w:szCs w:val="20"/>
              </w:rPr>
            </w:pPr>
            <w:r>
              <w:rPr>
                <w:color w:val="000000"/>
                <w:sz w:val="20"/>
                <w:szCs w:val="20"/>
              </w:rPr>
              <w:t>5</w:t>
            </w:r>
          </w:p>
        </w:tc>
        <w:tc>
          <w:tcPr>
            <w:tcW w:w="441" w:type="pct"/>
            <w:tcBorders>
              <w:top w:val="single" w:sz="4" w:space="0" w:color="auto"/>
              <w:left w:val="nil"/>
              <w:bottom w:val="single" w:sz="4" w:space="0" w:color="auto"/>
              <w:right w:val="single" w:sz="4" w:space="0" w:color="auto"/>
            </w:tcBorders>
            <w:vAlign w:val="center"/>
          </w:tcPr>
          <w:p w14:paraId="2699088D" w14:textId="415CB4CA" w:rsidR="00E77C73" w:rsidRDefault="00E77C73" w:rsidP="00E77C73">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57E9D8CC" w14:textId="1C907297" w:rsidR="00E77C73" w:rsidRDefault="00E77C73" w:rsidP="00E77C73">
            <w:pPr>
              <w:jc w:val="center"/>
              <w:rPr>
                <w:color w:val="000000"/>
                <w:sz w:val="20"/>
                <w:szCs w:val="20"/>
              </w:rPr>
            </w:pPr>
            <w:r>
              <w:rPr>
                <w:color w:val="000000"/>
                <w:sz w:val="20"/>
                <w:szCs w:val="20"/>
              </w:rPr>
              <w:t>60,0</w:t>
            </w:r>
          </w:p>
        </w:tc>
        <w:tc>
          <w:tcPr>
            <w:tcW w:w="502" w:type="pct"/>
            <w:tcBorders>
              <w:top w:val="single" w:sz="4" w:space="0" w:color="auto"/>
              <w:left w:val="nil"/>
              <w:bottom w:val="single" w:sz="4" w:space="0" w:color="auto"/>
              <w:right w:val="single" w:sz="4" w:space="0" w:color="auto"/>
            </w:tcBorders>
            <w:vAlign w:val="center"/>
          </w:tcPr>
          <w:p w14:paraId="412EE034" w14:textId="6C88D016" w:rsidR="00E77C73" w:rsidRDefault="00E77C73" w:rsidP="00E77C73">
            <w:pPr>
              <w:jc w:val="center"/>
              <w:rPr>
                <w:color w:val="000000"/>
                <w:sz w:val="20"/>
                <w:szCs w:val="20"/>
              </w:rPr>
            </w:pPr>
            <w:r>
              <w:rPr>
                <w:color w:val="000000"/>
                <w:sz w:val="20"/>
                <w:szCs w:val="20"/>
              </w:rPr>
              <w:t>40,0</w:t>
            </w:r>
          </w:p>
        </w:tc>
        <w:tc>
          <w:tcPr>
            <w:tcW w:w="421" w:type="pct"/>
            <w:tcBorders>
              <w:top w:val="single" w:sz="4" w:space="0" w:color="auto"/>
              <w:left w:val="nil"/>
              <w:bottom w:val="single" w:sz="4" w:space="0" w:color="auto"/>
              <w:right w:val="single" w:sz="4" w:space="0" w:color="auto"/>
            </w:tcBorders>
            <w:vAlign w:val="center"/>
          </w:tcPr>
          <w:p w14:paraId="3E5BF96A" w14:textId="57A3D5E6" w:rsidR="00E77C73" w:rsidRDefault="00E77C73" w:rsidP="00E77C73">
            <w:pPr>
              <w:jc w:val="center"/>
              <w:rPr>
                <w:color w:val="000000"/>
                <w:sz w:val="20"/>
                <w:szCs w:val="20"/>
              </w:rPr>
            </w:pPr>
            <w:r>
              <w:rPr>
                <w:color w:val="000000"/>
                <w:sz w:val="20"/>
                <w:szCs w:val="20"/>
              </w:rPr>
              <w:t>0,0</w:t>
            </w:r>
          </w:p>
        </w:tc>
      </w:tr>
      <w:tr w:rsidR="00D94078" w:rsidRPr="00DC2707" w14:paraId="351EFA8F" w14:textId="77777777" w:rsidTr="00D94078">
        <w:trPr>
          <w:trHeight w:val="20"/>
        </w:trPr>
        <w:tc>
          <w:tcPr>
            <w:tcW w:w="2590" w:type="pct"/>
            <w:gridSpan w:val="2"/>
            <w:vAlign w:val="center"/>
          </w:tcPr>
          <w:p w14:paraId="5E8EDD35" w14:textId="690F9B3C" w:rsidR="00D94078" w:rsidRPr="00F722E7" w:rsidRDefault="00D94078" w:rsidP="00D94078">
            <w:pPr>
              <w:jc w:val="right"/>
              <w:rPr>
                <w:b/>
                <w:bCs/>
                <w:sz w:val="20"/>
                <w:szCs w:val="20"/>
              </w:rPr>
            </w:pPr>
            <w:r>
              <w:rPr>
                <w:b/>
                <w:bCs/>
                <w:sz w:val="20"/>
                <w:szCs w:val="20"/>
              </w:rPr>
              <w:t>Брянский</w:t>
            </w:r>
            <w:r w:rsidRPr="00F722E7">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center"/>
          </w:tcPr>
          <w:p w14:paraId="29C91CA3" w14:textId="51CB0FDF" w:rsidR="00D94078" w:rsidRPr="004174D9" w:rsidRDefault="00D94078" w:rsidP="00D94078">
            <w:pPr>
              <w:jc w:val="center"/>
              <w:rPr>
                <w:b/>
                <w:color w:val="000000"/>
                <w:sz w:val="20"/>
                <w:szCs w:val="20"/>
              </w:rPr>
            </w:pPr>
            <w:r w:rsidRPr="00872769">
              <w:rPr>
                <w:b/>
                <w:color w:val="000000"/>
                <w:sz w:val="20"/>
                <w:szCs w:val="20"/>
              </w:rPr>
              <w:t>556</w:t>
            </w:r>
          </w:p>
        </w:tc>
        <w:tc>
          <w:tcPr>
            <w:tcW w:w="441" w:type="pct"/>
            <w:tcBorders>
              <w:top w:val="single" w:sz="4" w:space="0" w:color="auto"/>
              <w:left w:val="nil"/>
              <w:bottom w:val="single" w:sz="4" w:space="0" w:color="auto"/>
              <w:right w:val="single" w:sz="4" w:space="0" w:color="auto"/>
            </w:tcBorders>
            <w:vAlign w:val="center"/>
          </w:tcPr>
          <w:p w14:paraId="235C5FA6" w14:textId="762CB659" w:rsidR="00D94078" w:rsidRPr="004174D9" w:rsidRDefault="00D94078" w:rsidP="00D94078">
            <w:pPr>
              <w:jc w:val="center"/>
              <w:rPr>
                <w:b/>
                <w:color w:val="000000"/>
                <w:sz w:val="20"/>
                <w:szCs w:val="20"/>
              </w:rPr>
            </w:pPr>
            <w:r w:rsidRPr="00872769">
              <w:rPr>
                <w:b/>
                <w:color w:val="000000"/>
                <w:sz w:val="20"/>
                <w:szCs w:val="20"/>
              </w:rPr>
              <w:t>6,7</w:t>
            </w:r>
          </w:p>
        </w:tc>
        <w:tc>
          <w:tcPr>
            <w:tcW w:w="483" w:type="pct"/>
            <w:tcBorders>
              <w:top w:val="single" w:sz="4" w:space="0" w:color="auto"/>
              <w:left w:val="nil"/>
              <w:bottom w:val="single" w:sz="4" w:space="0" w:color="auto"/>
              <w:right w:val="single" w:sz="4" w:space="0" w:color="auto"/>
            </w:tcBorders>
            <w:vAlign w:val="center"/>
          </w:tcPr>
          <w:p w14:paraId="29CE3341" w14:textId="2C5C7A75" w:rsidR="00D94078" w:rsidRPr="004174D9" w:rsidRDefault="00D94078" w:rsidP="00D94078">
            <w:pPr>
              <w:jc w:val="center"/>
              <w:rPr>
                <w:b/>
                <w:color w:val="000000"/>
                <w:sz w:val="20"/>
                <w:szCs w:val="20"/>
              </w:rPr>
            </w:pPr>
            <w:r w:rsidRPr="00872769">
              <w:rPr>
                <w:b/>
                <w:color w:val="000000"/>
                <w:sz w:val="20"/>
                <w:szCs w:val="20"/>
              </w:rPr>
              <w:t>36,7</w:t>
            </w:r>
          </w:p>
        </w:tc>
        <w:tc>
          <w:tcPr>
            <w:tcW w:w="502" w:type="pct"/>
            <w:tcBorders>
              <w:top w:val="single" w:sz="4" w:space="0" w:color="auto"/>
              <w:left w:val="nil"/>
              <w:bottom w:val="single" w:sz="4" w:space="0" w:color="auto"/>
              <w:right w:val="single" w:sz="4" w:space="0" w:color="auto"/>
            </w:tcBorders>
            <w:vAlign w:val="center"/>
          </w:tcPr>
          <w:p w14:paraId="6691172F" w14:textId="72D2935F" w:rsidR="00D94078" w:rsidRPr="004174D9" w:rsidRDefault="00D94078" w:rsidP="00D94078">
            <w:pPr>
              <w:jc w:val="center"/>
              <w:rPr>
                <w:b/>
                <w:color w:val="000000"/>
                <w:sz w:val="20"/>
                <w:szCs w:val="20"/>
              </w:rPr>
            </w:pPr>
            <w:r w:rsidRPr="00872769">
              <w:rPr>
                <w:b/>
                <w:color w:val="000000"/>
                <w:sz w:val="20"/>
                <w:szCs w:val="20"/>
              </w:rPr>
              <w:t>48,4</w:t>
            </w:r>
          </w:p>
        </w:tc>
        <w:tc>
          <w:tcPr>
            <w:tcW w:w="421" w:type="pct"/>
            <w:tcBorders>
              <w:top w:val="single" w:sz="4" w:space="0" w:color="auto"/>
              <w:left w:val="nil"/>
              <w:bottom w:val="single" w:sz="4" w:space="0" w:color="auto"/>
              <w:right w:val="single" w:sz="4" w:space="0" w:color="auto"/>
            </w:tcBorders>
            <w:vAlign w:val="center"/>
          </w:tcPr>
          <w:p w14:paraId="6733465B" w14:textId="136C9E8C" w:rsidR="00D94078" w:rsidRPr="004174D9" w:rsidRDefault="00D94078" w:rsidP="00D94078">
            <w:pPr>
              <w:jc w:val="center"/>
              <w:rPr>
                <w:b/>
                <w:color w:val="000000"/>
                <w:sz w:val="20"/>
                <w:szCs w:val="20"/>
              </w:rPr>
            </w:pPr>
            <w:r w:rsidRPr="00872769">
              <w:rPr>
                <w:b/>
                <w:color w:val="000000"/>
                <w:sz w:val="20"/>
                <w:szCs w:val="20"/>
              </w:rPr>
              <w:t>8,3</w:t>
            </w:r>
          </w:p>
        </w:tc>
      </w:tr>
    </w:tbl>
    <w:p w14:paraId="52E72B6A" w14:textId="1F9CB40A" w:rsidR="00CF613D" w:rsidRPr="00B96A11" w:rsidRDefault="00CF613D" w:rsidP="00CF613D">
      <w:pPr>
        <w:spacing w:before="120" w:after="120"/>
        <w:jc w:val="center"/>
        <w:rPr>
          <w:b/>
          <w:bCs/>
          <w:noProof/>
          <w:sz w:val="26"/>
          <w:szCs w:val="26"/>
        </w:rPr>
      </w:pPr>
      <w:r w:rsidRPr="00B96A11">
        <w:rPr>
          <w:b/>
          <w:bCs/>
          <w:noProof/>
          <w:sz w:val="26"/>
          <w:szCs w:val="26"/>
        </w:rPr>
        <w:lastRenderedPageBreak/>
        <w:t>Описание проверочной работы по русскому языку</w:t>
      </w:r>
    </w:p>
    <w:p w14:paraId="09795668" w14:textId="77777777" w:rsidR="00CF613D" w:rsidRPr="00D629F5" w:rsidRDefault="00CF613D" w:rsidP="00CF613D">
      <w:pPr>
        <w:spacing w:before="120" w:after="120"/>
        <w:jc w:val="center"/>
        <w:rPr>
          <w:b/>
        </w:rPr>
      </w:pPr>
      <w:r w:rsidRPr="00D629F5">
        <w:rPr>
          <w:b/>
        </w:rPr>
        <w:t>Структура варианта проверочной работы</w:t>
      </w:r>
    </w:p>
    <w:p w14:paraId="0EF47F8B" w14:textId="77777777" w:rsidR="00CF613D" w:rsidRPr="0085713B" w:rsidRDefault="00CF613D" w:rsidP="00CF613D">
      <w:pPr>
        <w:pStyle w:val="23"/>
        <w:shd w:val="clear" w:color="auto" w:fill="auto"/>
        <w:spacing w:after="0" w:line="240" w:lineRule="auto"/>
        <w:ind w:firstLine="709"/>
        <w:jc w:val="both"/>
        <w:rPr>
          <w:color w:val="000000"/>
          <w:sz w:val="24"/>
          <w:szCs w:val="24"/>
          <w:lang w:bidi="ru-RU"/>
        </w:rPr>
      </w:pPr>
      <w:r w:rsidRPr="0085713B">
        <w:rPr>
          <w:color w:val="000000"/>
          <w:sz w:val="24"/>
          <w:szCs w:val="24"/>
          <w:lang w:bidi="ru-RU"/>
        </w:rPr>
        <w:t>Вариант проверочной работы содержит 17 заданий, в том числе 11 заданий к приведенному тексту для чтения.</w:t>
      </w:r>
    </w:p>
    <w:p w14:paraId="54CDADF8" w14:textId="77777777" w:rsidR="00CF613D" w:rsidRPr="0085713B" w:rsidRDefault="00CF613D" w:rsidP="00CF613D">
      <w:pPr>
        <w:pStyle w:val="23"/>
        <w:shd w:val="clear" w:color="auto" w:fill="auto"/>
        <w:spacing w:after="0" w:line="240" w:lineRule="auto"/>
        <w:ind w:firstLine="709"/>
        <w:jc w:val="both"/>
        <w:rPr>
          <w:color w:val="000000"/>
          <w:sz w:val="24"/>
          <w:szCs w:val="24"/>
          <w:lang w:bidi="ru-RU"/>
        </w:rPr>
      </w:pPr>
      <w:r w:rsidRPr="0085713B">
        <w:rPr>
          <w:color w:val="000000"/>
          <w:sz w:val="24"/>
          <w:szCs w:val="24"/>
          <w:lang w:bidi="ru-RU"/>
        </w:rPr>
        <w:t>Задания 1-4, 6-9, 15-16 предполагают запись развернутого ответа, задания 5, 10-14, 17 - краткого ответа в виде слова (сочетания слов).</w:t>
      </w:r>
    </w:p>
    <w:p w14:paraId="7197DEF4" w14:textId="77777777" w:rsidR="00CF613D" w:rsidRPr="00D629F5" w:rsidRDefault="00CF613D" w:rsidP="00CF613D">
      <w:pPr>
        <w:spacing w:before="120" w:after="120"/>
        <w:jc w:val="center"/>
        <w:rPr>
          <w:b/>
        </w:rPr>
      </w:pPr>
      <w:r w:rsidRPr="00D629F5">
        <w:rPr>
          <w:b/>
        </w:rPr>
        <w:t>Типы заданий, сценарии выполнения заданий</w:t>
      </w:r>
    </w:p>
    <w:p w14:paraId="6A512B01" w14:textId="0C824ACE" w:rsidR="00CF613D" w:rsidRPr="0085713B" w:rsidRDefault="00CF613D" w:rsidP="00CF613D">
      <w:pPr>
        <w:pStyle w:val="23"/>
        <w:shd w:val="clear" w:color="auto" w:fill="auto"/>
        <w:spacing w:after="0" w:line="240" w:lineRule="auto"/>
        <w:ind w:firstLine="709"/>
        <w:jc w:val="both"/>
        <w:rPr>
          <w:color w:val="000000"/>
          <w:sz w:val="24"/>
          <w:szCs w:val="24"/>
          <w:lang w:bidi="ru-RU"/>
        </w:rPr>
      </w:pPr>
      <w:r w:rsidRPr="0085713B">
        <w:rPr>
          <w:color w:val="000000"/>
          <w:sz w:val="24"/>
          <w:szCs w:val="24"/>
          <w:lang w:bidi="ru-RU"/>
        </w:rPr>
        <w:t>Задания проверочной работы направлены на выявление уровня владения обучающимися правописными нормами современного русского литературного языка (орфографическими и пунктуационными), учебно</w:t>
      </w:r>
      <w:r>
        <w:rPr>
          <w:color w:val="000000"/>
          <w:sz w:val="24"/>
          <w:szCs w:val="24"/>
          <w:lang w:bidi="ru-RU"/>
        </w:rPr>
        <w:t>-</w:t>
      </w:r>
      <w:r w:rsidRPr="0085713B">
        <w:rPr>
          <w:color w:val="000000"/>
          <w:sz w:val="24"/>
          <w:szCs w:val="24"/>
          <w:lang w:bidi="ru-RU"/>
        </w:rPr>
        <w:t>языковыми опознавательными, классификационными и аналитическими умениями, предмет</w:t>
      </w:r>
      <w:r>
        <w:rPr>
          <w:color w:val="000000"/>
          <w:sz w:val="24"/>
          <w:szCs w:val="24"/>
          <w:lang w:bidi="ru-RU"/>
        </w:rPr>
        <w:t xml:space="preserve">ными коммуникативными умениями, </w:t>
      </w:r>
      <w:r w:rsidRPr="0085713B">
        <w:rPr>
          <w:color w:val="000000"/>
          <w:sz w:val="24"/>
          <w:szCs w:val="24"/>
          <w:lang w:bidi="ru-RU"/>
        </w:rPr>
        <w:t>а также</w:t>
      </w:r>
      <w:r w:rsidR="005B1B94">
        <w:rPr>
          <w:color w:val="000000"/>
          <w:sz w:val="24"/>
          <w:szCs w:val="24"/>
          <w:lang w:bidi="ru-RU"/>
        </w:rPr>
        <w:t xml:space="preserve"> </w:t>
      </w:r>
      <w:r w:rsidRPr="0085713B">
        <w:rPr>
          <w:color w:val="000000"/>
          <w:sz w:val="24"/>
          <w:szCs w:val="24"/>
          <w:lang w:bidi="ru-RU"/>
        </w:rPr>
        <w:t>регулятивными, познавательными и коммуникативными универсальными учебными действиями.</w:t>
      </w:r>
    </w:p>
    <w:p w14:paraId="46EBA2A6" w14:textId="77777777" w:rsidR="00CF613D" w:rsidRPr="0085713B" w:rsidRDefault="00CF613D" w:rsidP="00CF613D">
      <w:pPr>
        <w:pStyle w:val="23"/>
        <w:shd w:val="clear" w:color="auto" w:fill="auto"/>
        <w:spacing w:after="0" w:line="240" w:lineRule="auto"/>
        <w:ind w:firstLine="709"/>
        <w:jc w:val="both"/>
        <w:rPr>
          <w:color w:val="000000"/>
          <w:sz w:val="24"/>
          <w:szCs w:val="24"/>
          <w:lang w:bidi="ru-RU"/>
        </w:rPr>
      </w:pPr>
      <w:r w:rsidRPr="0085713B">
        <w:rPr>
          <w:color w:val="000000"/>
          <w:sz w:val="24"/>
          <w:szCs w:val="24"/>
          <w:lang w:bidi="ru-RU"/>
        </w:rPr>
        <w:t xml:space="preserve">Задание 1 проверяет традиционное правописное умение обучающихся правильно списывать осложненный пропусками орфограмм и </w:t>
      </w:r>
      <w:proofErr w:type="spellStart"/>
      <w:r w:rsidRPr="0085713B">
        <w:rPr>
          <w:color w:val="000000"/>
          <w:sz w:val="24"/>
          <w:szCs w:val="24"/>
          <w:lang w:bidi="ru-RU"/>
        </w:rPr>
        <w:t>пунктограмм</w:t>
      </w:r>
      <w:proofErr w:type="spellEnd"/>
      <w:r w:rsidRPr="0085713B">
        <w:rPr>
          <w:color w:val="000000"/>
          <w:sz w:val="24"/>
          <w:szCs w:val="24"/>
          <w:lang w:bidi="ru-RU"/>
        </w:rPr>
        <w:t xml:space="preserve"> текст, соблюдая при письме изученные орфографические и пунктуационные нормы. Успешное выполнение задания предусматривает сформированный у обучающихся навык чтения (адекватное зрительное восприятие информации, содержащейся в предъявляемом деформированном тексте) как одного из видов речевой деятельности. Наряду с предметными умениями проверяется сформированность регулятивных универсальных учебных действий (адекватно самостоятельно оценивать правильность выполнения действия и вносить необходимые коррективы</w:t>
      </w:r>
      <w:r>
        <w:rPr>
          <w:color w:val="000000"/>
          <w:sz w:val="24"/>
          <w:szCs w:val="24"/>
          <w:lang w:bidi="ru-RU"/>
        </w:rPr>
        <w:t>,</w:t>
      </w:r>
      <w:r w:rsidRPr="0085713B">
        <w:rPr>
          <w:color w:val="000000"/>
          <w:sz w:val="24"/>
          <w:szCs w:val="24"/>
          <w:lang w:bidi="ru-RU"/>
        </w:rPr>
        <w:t xml:space="preserve"> как в конце действия, так и в процессе его реализации).</w:t>
      </w:r>
    </w:p>
    <w:p w14:paraId="58CB999D" w14:textId="77777777" w:rsidR="00CF613D" w:rsidRPr="0085713B" w:rsidRDefault="00CF613D" w:rsidP="00CF613D">
      <w:pPr>
        <w:pStyle w:val="23"/>
        <w:shd w:val="clear" w:color="auto" w:fill="auto"/>
        <w:spacing w:after="0" w:line="240" w:lineRule="auto"/>
        <w:ind w:firstLine="709"/>
        <w:jc w:val="both"/>
        <w:rPr>
          <w:color w:val="000000"/>
          <w:sz w:val="24"/>
          <w:szCs w:val="24"/>
          <w:lang w:bidi="ru-RU"/>
        </w:rPr>
      </w:pPr>
      <w:r w:rsidRPr="0085713B">
        <w:rPr>
          <w:color w:val="000000"/>
          <w:sz w:val="24"/>
          <w:szCs w:val="24"/>
          <w:lang w:bidi="ru-RU"/>
        </w:rPr>
        <w:t>Задание 2 предполагает знание признаков основных языковых единиц и нацелено на выявление уровня владения обучающимися базовыми учебно</w:t>
      </w:r>
      <w:r>
        <w:rPr>
          <w:color w:val="000000"/>
          <w:sz w:val="24"/>
          <w:szCs w:val="24"/>
          <w:lang w:bidi="ru-RU"/>
        </w:rPr>
        <w:t>-</w:t>
      </w:r>
      <w:r w:rsidRPr="0085713B">
        <w:rPr>
          <w:color w:val="000000"/>
          <w:sz w:val="24"/>
          <w:szCs w:val="24"/>
          <w:lang w:bidi="ru-RU"/>
        </w:rPr>
        <w:t>языковыми аналитическими умениями:</w:t>
      </w:r>
    </w:p>
    <w:p w14:paraId="15D0F7AD" w14:textId="0F20C91E" w:rsidR="00CF613D" w:rsidRPr="004B707C" w:rsidRDefault="00CF613D" w:rsidP="00CF613D">
      <w:pPr>
        <w:pStyle w:val="23"/>
        <w:shd w:val="clear" w:color="auto" w:fill="auto"/>
        <w:spacing w:after="0" w:line="240" w:lineRule="auto"/>
        <w:ind w:firstLine="709"/>
        <w:jc w:val="both"/>
        <w:rPr>
          <w:color w:val="000000"/>
          <w:sz w:val="24"/>
          <w:szCs w:val="24"/>
          <w:lang w:bidi="ru-RU"/>
        </w:rPr>
      </w:pPr>
      <w:r w:rsidRPr="0085713B">
        <w:rPr>
          <w:color w:val="000000"/>
          <w:sz w:val="24"/>
          <w:szCs w:val="24"/>
          <w:lang w:bidi="ru-RU"/>
        </w:rPr>
        <w:t>- морфемный разбор направлен на проверку предметного учебно</w:t>
      </w:r>
      <w:r>
        <w:rPr>
          <w:color w:val="000000"/>
          <w:sz w:val="24"/>
          <w:szCs w:val="24"/>
          <w:lang w:bidi="ru-RU"/>
        </w:rPr>
        <w:t>-</w:t>
      </w:r>
      <w:r w:rsidRPr="0085713B">
        <w:rPr>
          <w:color w:val="000000"/>
          <w:sz w:val="24"/>
          <w:szCs w:val="24"/>
          <w:lang w:bidi="ru-RU"/>
        </w:rPr>
        <w:t>языкового аналитического умения обучающихся делить слова на</w:t>
      </w:r>
      <w:r>
        <w:rPr>
          <w:color w:val="000000"/>
          <w:sz w:val="24"/>
          <w:szCs w:val="24"/>
          <w:lang w:bidi="ru-RU"/>
        </w:rPr>
        <w:t xml:space="preserve"> морфемы на основе смыслового, </w:t>
      </w:r>
      <w:r w:rsidRPr="004B707C">
        <w:rPr>
          <w:color w:val="000000"/>
          <w:sz w:val="24"/>
          <w:szCs w:val="24"/>
          <w:lang w:bidi="ru-RU"/>
        </w:rPr>
        <w:t>грамматического и</w:t>
      </w:r>
      <w:r w:rsidR="005B1B94">
        <w:rPr>
          <w:color w:val="000000"/>
          <w:sz w:val="24"/>
          <w:szCs w:val="24"/>
          <w:lang w:bidi="ru-RU"/>
        </w:rPr>
        <w:t xml:space="preserve"> </w:t>
      </w:r>
      <w:r w:rsidRPr="004B707C">
        <w:rPr>
          <w:color w:val="000000"/>
          <w:sz w:val="24"/>
          <w:szCs w:val="24"/>
          <w:lang w:bidi="ru-RU"/>
        </w:rPr>
        <w:t>словообразовательного анализа слова;</w:t>
      </w:r>
    </w:p>
    <w:p w14:paraId="0CBA60F2" w14:textId="77777777" w:rsidR="00CF613D" w:rsidRPr="004B707C" w:rsidRDefault="00CF613D" w:rsidP="00CF613D">
      <w:pPr>
        <w:pStyle w:val="23"/>
        <w:shd w:val="clear" w:color="auto" w:fill="auto"/>
        <w:spacing w:after="0" w:line="240" w:lineRule="auto"/>
        <w:ind w:firstLine="709"/>
        <w:jc w:val="both"/>
        <w:rPr>
          <w:color w:val="000000"/>
          <w:sz w:val="24"/>
          <w:szCs w:val="24"/>
          <w:lang w:bidi="ru-RU"/>
        </w:rPr>
      </w:pPr>
      <w:r>
        <w:rPr>
          <w:color w:val="000000"/>
          <w:sz w:val="24"/>
          <w:szCs w:val="24"/>
          <w:lang w:bidi="ru-RU"/>
        </w:rPr>
        <w:t>-</w:t>
      </w:r>
      <w:r w:rsidRPr="004B707C">
        <w:rPr>
          <w:color w:val="000000"/>
          <w:sz w:val="24"/>
          <w:szCs w:val="24"/>
          <w:lang w:bidi="ru-RU"/>
        </w:rPr>
        <w:t>морфологический разбор - на выявление уровня предметного учебно</w:t>
      </w:r>
      <w:r>
        <w:rPr>
          <w:color w:val="000000"/>
          <w:sz w:val="24"/>
          <w:szCs w:val="24"/>
          <w:lang w:bidi="ru-RU"/>
        </w:rPr>
        <w:t>-</w:t>
      </w:r>
      <w:r w:rsidRPr="004B707C">
        <w:rPr>
          <w:color w:val="000000"/>
          <w:sz w:val="24"/>
          <w:szCs w:val="24"/>
          <w:lang w:bidi="ru-RU"/>
        </w:rPr>
        <w:t>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w:t>
      </w:r>
    </w:p>
    <w:p w14:paraId="6525E71F" w14:textId="77777777" w:rsidR="00CF613D" w:rsidRPr="004B707C" w:rsidRDefault="00CF613D" w:rsidP="00CF613D">
      <w:pPr>
        <w:pStyle w:val="23"/>
        <w:shd w:val="clear" w:color="auto" w:fill="auto"/>
        <w:spacing w:after="0" w:line="240" w:lineRule="auto"/>
        <w:ind w:firstLine="709"/>
        <w:jc w:val="both"/>
        <w:rPr>
          <w:color w:val="000000"/>
          <w:sz w:val="24"/>
          <w:szCs w:val="24"/>
          <w:lang w:bidi="ru-RU"/>
        </w:rPr>
      </w:pPr>
      <w:r>
        <w:rPr>
          <w:color w:val="000000"/>
          <w:sz w:val="24"/>
          <w:szCs w:val="24"/>
          <w:lang w:bidi="ru-RU"/>
        </w:rPr>
        <w:t>-</w:t>
      </w:r>
      <w:r w:rsidRPr="004B707C">
        <w:rPr>
          <w:color w:val="000000"/>
          <w:sz w:val="24"/>
          <w:szCs w:val="24"/>
          <w:lang w:bidi="ru-RU"/>
        </w:rPr>
        <w:t>синтаксический разбор - на выявление уровня предметного учебно</w:t>
      </w:r>
      <w:r>
        <w:rPr>
          <w:color w:val="000000"/>
          <w:sz w:val="24"/>
          <w:szCs w:val="24"/>
          <w:lang w:bidi="ru-RU"/>
        </w:rPr>
        <w:t>-</w:t>
      </w:r>
      <w:r w:rsidRPr="004B707C">
        <w:rPr>
          <w:color w:val="000000"/>
          <w:sz w:val="24"/>
          <w:szCs w:val="24"/>
          <w:lang w:bidi="ru-RU"/>
        </w:rPr>
        <w:t>языкового аналитического умения анализировать различные виды предложений с точки зрения их структурной и смысловой организации, функциональной предназначенности.</w:t>
      </w:r>
    </w:p>
    <w:p w14:paraId="7A208DD7" w14:textId="7D7C7967" w:rsidR="00CF613D" w:rsidRPr="004B707C" w:rsidRDefault="00CF613D" w:rsidP="00CF613D">
      <w:pPr>
        <w:pStyle w:val="23"/>
        <w:shd w:val="clear" w:color="auto" w:fill="auto"/>
        <w:spacing w:after="0" w:line="240" w:lineRule="auto"/>
        <w:ind w:firstLine="709"/>
        <w:jc w:val="both"/>
        <w:rPr>
          <w:color w:val="000000"/>
          <w:sz w:val="24"/>
          <w:szCs w:val="24"/>
          <w:lang w:bidi="ru-RU"/>
        </w:rPr>
      </w:pPr>
      <w:r w:rsidRPr="004B707C">
        <w:rPr>
          <w:color w:val="000000"/>
          <w:sz w:val="24"/>
          <w:szCs w:val="24"/>
          <w:lang w:bidi="ru-RU"/>
        </w:rPr>
        <w:t>Помимо предметных умений, задание пре</w:t>
      </w:r>
      <w:r>
        <w:rPr>
          <w:color w:val="000000"/>
          <w:sz w:val="24"/>
          <w:szCs w:val="24"/>
          <w:lang w:bidi="ru-RU"/>
        </w:rPr>
        <w:t xml:space="preserve">дполагает проверку регулятивных (адекватно </w:t>
      </w:r>
      <w:r w:rsidRPr="004B707C">
        <w:rPr>
          <w:color w:val="000000"/>
          <w:sz w:val="24"/>
          <w:szCs w:val="24"/>
          <w:lang w:bidi="ru-RU"/>
        </w:rPr>
        <w:t>самостоятельно оценивать правильность</w:t>
      </w:r>
      <w:r w:rsidR="005B1B94">
        <w:rPr>
          <w:color w:val="000000"/>
          <w:sz w:val="24"/>
          <w:szCs w:val="24"/>
          <w:lang w:bidi="ru-RU"/>
        </w:rPr>
        <w:t xml:space="preserve"> </w:t>
      </w:r>
      <w:r w:rsidRPr="004B707C">
        <w:rPr>
          <w:color w:val="000000"/>
          <w:sz w:val="24"/>
          <w:szCs w:val="24"/>
          <w:lang w:bidi="ru-RU"/>
        </w:rPr>
        <w:t xml:space="preserve">выполнения действия и вносить необходимые коррективы как в конце действия, так и в процессе его реализации), познавательных (осуществлять логическую операцию установления </w:t>
      </w:r>
      <w:proofErr w:type="spellStart"/>
      <w:r w:rsidRPr="004B707C">
        <w:rPr>
          <w:color w:val="000000"/>
          <w:sz w:val="24"/>
          <w:szCs w:val="24"/>
          <w:lang w:bidi="ru-RU"/>
        </w:rPr>
        <w:t>родо</w:t>
      </w:r>
      <w:proofErr w:type="spellEnd"/>
      <w:r w:rsidRPr="004B707C">
        <w:rPr>
          <w:color w:val="000000"/>
          <w:sz w:val="24"/>
          <w:szCs w:val="24"/>
          <w:lang w:bidi="ru-RU"/>
        </w:rPr>
        <w:t>-видовых отношений; осуществлять сравнение, классификацию; преобразовывать информацию, используя графические обозначения в схеме структуры слова при морфемном разборе, при словообразовательном разборе) универсальных учебных действий.</w:t>
      </w:r>
    </w:p>
    <w:p w14:paraId="4DEE5B6E" w14:textId="77777777" w:rsidR="00CF613D" w:rsidRPr="004B707C" w:rsidRDefault="00CF613D" w:rsidP="00CF613D">
      <w:pPr>
        <w:pStyle w:val="23"/>
        <w:shd w:val="clear" w:color="auto" w:fill="auto"/>
        <w:spacing w:after="0" w:line="240" w:lineRule="auto"/>
        <w:ind w:firstLine="709"/>
        <w:jc w:val="both"/>
        <w:rPr>
          <w:color w:val="000000"/>
          <w:sz w:val="24"/>
          <w:szCs w:val="24"/>
          <w:lang w:bidi="ru-RU"/>
        </w:rPr>
      </w:pPr>
      <w:r w:rsidRPr="004B707C">
        <w:rPr>
          <w:color w:val="000000"/>
          <w:sz w:val="24"/>
          <w:szCs w:val="24"/>
          <w:lang w:bidi="ru-RU"/>
        </w:rPr>
        <w:t>Задание 3 нацелено на проверку: орфографических умений (правильно писать с НЕ слова разных частей речи, обосновывать условия выбора слитного/раздельного написания), познавательных умений (осуществлять сравнение; строить логическое рассуждение, включающее установление причинно-следственных связей) - и коммуникативных (формулировать и аргументировать собственную позицию) универсальных учебных действий.</w:t>
      </w:r>
    </w:p>
    <w:p w14:paraId="4C365B35" w14:textId="77777777" w:rsidR="00CF613D" w:rsidRPr="004B707C" w:rsidRDefault="00CF613D" w:rsidP="00CF613D">
      <w:pPr>
        <w:pStyle w:val="23"/>
        <w:shd w:val="clear" w:color="auto" w:fill="auto"/>
        <w:spacing w:after="0" w:line="240" w:lineRule="auto"/>
        <w:ind w:firstLine="709"/>
        <w:jc w:val="both"/>
        <w:rPr>
          <w:color w:val="000000"/>
          <w:sz w:val="24"/>
          <w:szCs w:val="24"/>
          <w:lang w:bidi="ru-RU"/>
        </w:rPr>
      </w:pPr>
      <w:r w:rsidRPr="004B707C">
        <w:rPr>
          <w:color w:val="000000"/>
          <w:sz w:val="24"/>
          <w:szCs w:val="24"/>
          <w:lang w:bidi="ru-RU"/>
        </w:rPr>
        <w:t>Задание 4 нацелено на проверку орфографических умений: правильно писать Н и НН в словах разных частей речи, обосновывать условия выбора написаний; познавательных (осуществлять сравнение, строить логическое рассуждение, включающее установление причинно-следственных связей) и - коммуникативных (формулировать и аргументировать собственную позицию) универсальных учебных действий.</w:t>
      </w:r>
    </w:p>
    <w:p w14:paraId="5C55EEB2" w14:textId="77777777" w:rsidR="00CF613D" w:rsidRPr="004B707C" w:rsidRDefault="00CF613D" w:rsidP="00CF613D">
      <w:pPr>
        <w:pStyle w:val="23"/>
        <w:shd w:val="clear" w:color="auto" w:fill="auto"/>
        <w:spacing w:after="0" w:line="240" w:lineRule="auto"/>
        <w:ind w:firstLine="709"/>
        <w:jc w:val="both"/>
        <w:rPr>
          <w:color w:val="000000"/>
          <w:sz w:val="24"/>
          <w:szCs w:val="24"/>
          <w:lang w:bidi="ru-RU"/>
        </w:rPr>
      </w:pPr>
      <w:r w:rsidRPr="004B707C">
        <w:rPr>
          <w:color w:val="000000"/>
          <w:sz w:val="24"/>
          <w:szCs w:val="24"/>
          <w:lang w:bidi="ru-RU"/>
        </w:rPr>
        <w:t>Задание 5 направлено на выявление уровня владения орфоэпическими нормами русского литературного языка, вместе с тем оно способствует проверке коммуникативного универсального учебного действия (владеть устной речью).</w:t>
      </w:r>
    </w:p>
    <w:p w14:paraId="67B318D3" w14:textId="77777777" w:rsidR="00CF613D" w:rsidRPr="00E2015A" w:rsidRDefault="00CF613D" w:rsidP="00CF613D">
      <w:pPr>
        <w:pStyle w:val="23"/>
        <w:shd w:val="clear" w:color="auto" w:fill="auto"/>
        <w:spacing w:after="0" w:line="240" w:lineRule="auto"/>
        <w:ind w:firstLine="709"/>
        <w:jc w:val="both"/>
        <w:rPr>
          <w:color w:val="000000"/>
          <w:sz w:val="24"/>
          <w:szCs w:val="24"/>
          <w:lang w:bidi="ru-RU"/>
        </w:rPr>
      </w:pPr>
      <w:r w:rsidRPr="00E2015A">
        <w:rPr>
          <w:color w:val="000000"/>
          <w:sz w:val="24"/>
          <w:szCs w:val="24"/>
          <w:lang w:bidi="ru-RU"/>
        </w:rPr>
        <w:lastRenderedPageBreak/>
        <w:t>Задание 6 проверяет умение распознавать случаи нарушения грамматических норм русского литературного языка в предложениях и исправлять эти нарушения, а также регулятивные (осуществлять актуальный контроль на уровне произвольного внимания) универсальные учебные действия.</w:t>
      </w:r>
    </w:p>
    <w:p w14:paraId="5CCC41A6" w14:textId="77D03460" w:rsidR="00CF613D" w:rsidRPr="00EC7530" w:rsidRDefault="00CF613D" w:rsidP="00CF613D">
      <w:pPr>
        <w:pStyle w:val="23"/>
        <w:shd w:val="clear" w:color="auto" w:fill="auto"/>
        <w:tabs>
          <w:tab w:val="left" w:pos="7129"/>
          <w:tab w:val="left" w:pos="8737"/>
        </w:tabs>
        <w:spacing w:after="0" w:line="240" w:lineRule="auto"/>
        <w:ind w:firstLine="709"/>
        <w:jc w:val="both"/>
        <w:rPr>
          <w:color w:val="000000"/>
          <w:sz w:val="24"/>
          <w:szCs w:val="24"/>
          <w:lang w:bidi="ru-RU"/>
        </w:rPr>
      </w:pPr>
      <w:r w:rsidRPr="00EC7530">
        <w:rPr>
          <w:color w:val="000000"/>
          <w:sz w:val="24"/>
          <w:szCs w:val="24"/>
          <w:lang w:bidi="ru-RU"/>
        </w:rPr>
        <w:t>В задании 7 на основании адекватного понимания обучающимися письменно предъявляемой текстовой информации, ориентирования в содержании текста, владения изучающим видом чтения (познавательные и коммун</w:t>
      </w:r>
      <w:r>
        <w:rPr>
          <w:color w:val="000000"/>
          <w:sz w:val="24"/>
          <w:szCs w:val="24"/>
          <w:lang w:bidi="ru-RU"/>
        </w:rPr>
        <w:t xml:space="preserve">икативные универсальные учебные действия) </w:t>
      </w:r>
      <w:r w:rsidRPr="00EC7530">
        <w:rPr>
          <w:color w:val="000000"/>
          <w:sz w:val="24"/>
          <w:szCs w:val="24"/>
          <w:lang w:bidi="ru-RU"/>
        </w:rPr>
        <w:t>проверяются</w:t>
      </w:r>
      <w:r w:rsidR="005B1B94">
        <w:rPr>
          <w:color w:val="000000"/>
          <w:sz w:val="24"/>
          <w:szCs w:val="24"/>
          <w:lang w:bidi="ru-RU"/>
        </w:rPr>
        <w:t xml:space="preserve"> </w:t>
      </w:r>
      <w:r w:rsidRPr="00EC7530">
        <w:rPr>
          <w:color w:val="000000"/>
          <w:sz w:val="24"/>
          <w:szCs w:val="24"/>
          <w:lang w:bidi="ru-RU"/>
        </w:rPr>
        <w:t>предметные коммуникативные умения анализировать текст с точки зрения его основной мысли, распознавать и адекватно формулировать основную</w:t>
      </w:r>
      <w:r w:rsidR="008B799E">
        <w:rPr>
          <w:color w:val="000000"/>
          <w:sz w:val="24"/>
          <w:szCs w:val="24"/>
          <w:lang w:bidi="ru-RU"/>
        </w:rPr>
        <w:t xml:space="preserve"> </w:t>
      </w:r>
      <w:r w:rsidRPr="00EC7530">
        <w:rPr>
          <w:color w:val="000000"/>
          <w:sz w:val="24"/>
          <w:szCs w:val="24"/>
          <w:lang w:bidi="ru-RU"/>
        </w:rPr>
        <w:t>мысль текста в письменной форме (правописные умения), соблюдая нормы построения предложения и словоупотребления.</w:t>
      </w:r>
    </w:p>
    <w:p w14:paraId="22FF65D5" w14:textId="77777777" w:rsidR="00CF613D" w:rsidRPr="00EC7530" w:rsidRDefault="00CF613D" w:rsidP="00CF613D">
      <w:pPr>
        <w:pStyle w:val="23"/>
        <w:shd w:val="clear" w:color="auto" w:fill="auto"/>
        <w:spacing w:after="0" w:line="240" w:lineRule="auto"/>
        <w:ind w:firstLine="709"/>
        <w:jc w:val="both"/>
        <w:rPr>
          <w:color w:val="000000"/>
          <w:sz w:val="24"/>
          <w:szCs w:val="24"/>
          <w:lang w:bidi="ru-RU"/>
        </w:rPr>
      </w:pPr>
      <w:r w:rsidRPr="00EC7530">
        <w:rPr>
          <w:color w:val="000000"/>
          <w:sz w:val="24"/>
          <w:szCs w:val="24"/>
          <w:lang w:bidi="ru-RU"/>
        </w:rPr>
        <w:t xml:space="preserve">Задание 8 предполагает умение анализировать прочитанную часть текста с точки зрения ее </w:t>
      </w:r>
      <w:proofErr w:type="spellStart"/>
      <w:r w:rsidRPr="00EC7530">
        <w:rPr>
          <w:color w:val="000000"/>
          <w:sz w:val="24"/>
          <w:szCs w:val="24"/>
          <w:lang w:bidi="ru-RU"/>
        </w:rPr>
        <w:t>микротемы</w:t>
      </w:r>
      <w:proofErr w:type="spellEnd"/>
      <w:r w:rsidRPr="00EC7530">
        <w:rPr>
          <w:color w:val="000000"/>
          <w:sz w:val="24"/>
          <w:szCs w:val="24"/>
          <w:lang w:bidi="ru-RU"/>
        </w:rPr>
        <w:t xml:space="preserve">, нахождение в тексте требуемой информации (познавательные универсальные учебные действия и предметные коммуникативные), проверку предметного коммуникативного умения распознавать и адекватно формулировать </w:t>
      </w:r>
      <w:proofErr w:type="spellStart"/>
      <w:r w:rsidRPr="00EC7530">
        <w:rPr>
          <w:color w:val="000000"/>
          <w:sz w:val="24"/>
          <w:szCs w:val="24"/>
          <w:lang w:bidi="ru-RU"/>
        </w:rPr>
        <w:t>микротему</w:t>
      </w:r>
      <w:proofErr w:type="spellEnd"/>
      <w:r w:rsidRPr="00EC7530">
        <w:rPr>
          <w:color w:val="000000"/>
          <w:sz w:val="24"/>
          <w:szCs w:val="24"/>
          <w:lang w:bidi="ru-RU"/>
        </w:rPr>
        <w:t xml:space="preserve"> заданного абзаца текста в письменной форме (правописные умения), соблюдая нормы построения предложения и слово</w:t>
      </w:r>
      <w:r w:rsidR="008B799E">
        <w:rPr>
          <w:color w:val="000000"/>
          <w:sz w:val="24"/>
          <w:szCs w:val="24"/>
          <w:lang w:bidi="ru-RU"/>
        </w:rPr>
        <w:t xml:space="preserve"> </w:t>
      </w:r>
      <w:r w:rsidRPr="00EC7530">
        <w:rPr>
          <w:color w:val="000000"/>
          <w:sz w:val="24"/>
          <w:szCs w:val="24"/>
          <w:lang w:bidi="ru-RU"/>
        </w:rPr>
        <w:t>употребления.</w:t>
      </w:r>
    </w:p>
    <w:p w14:paraId="3AF25EC4" w14:textId="77777777" w:rsidR="00CF613D" w:rsidRPr="00EC7530" w:rsidRDefault="00CF613D" w:rsidP="00CF613D">
      <w:pPr>
        <w:pStyle w:val="23"/>
        <w:shd w:val="clear" w:color="auto" w:fill="auto"/>
        <w:spacing w:after="0" w:line="240" w:lineRule="auto"/>
        <w:ind w:firstLine="709"/>
        <w:jc w:val="both"/>
        <w:rPr>
          <w:color w:val="000000"/>
          <w:sz w:val="24"/>
          <w:szCs w:val="24"/>
          <w:lang w:bidi="ru-RU"/>
        </w:rPr>
      </w:pPr>
      <w:r w:rsidRPr="00EC7530">
        <w:rPr>
          <w:color w:val="000000"/>
          <w:sz w:val="24"/>
          <w:szCs w:val="24"/>
          <w:lang w:bidi="ru-RU"/>
        </w:rPr>
        <w:t>Задание 9 также предполагает ориентирование в содержании текста, а также проверяет умения объяснять значение выражения (учебно-языковое умение) в заданном контексте, определять вид тропа (предметное коммуникативное умение); задание нацелено и на осознание обучающимися эстетической функции русского языка (личностные результаты).</w:t>
      </w:r>
    </w:p>
    <w:p w14:paraId="7F2A5C7E" w14:textId="77777777" w:rsidR="00CF613D" w:rsidRPr="00EC7530" w:rsidRDefault="00CF613D" w:rsidP="00CF613D">
      <w:pPr>
        <w:pStyle w:val="23"/>
        <w:shd w:val="clear" w:color="auto" w:fill="auto"/>
        <w:tabs>
          <w:tab w:val="left" w:pos="2928"/>
          <w:tab w:val="left" w:pos="3485"/>
          <w:tab w:val="left" w:pos="4958"/>
          <w:tab w:val="left" w:pos="6221"/>
          <w:tab w:val="left" w:pos="8112"/>
        </w:tabs>
        <w:spacing w:after="0" w:line="240" w:lineRule="auto"/>
        <w:ind w:firstLine="709"/>
        <w:jc w:val="both"/>
        <w:rPr>
          <w:color w:val="000000"/>
          <w:sz w:val="24"/>
          <w:szCs w:val="24"/>
          <w:lang w:bidi="ru-RU"/>
        </w:rPr>
      </w:pPr>
      <w:r>
        <w:rPr>
          <w:color w:val="000000"/>
          <w:sz w:val="24"/>
          <w:szCs w:val="24"/>
          <w:lang w:bidi="ru-RU"/>
        </w:rPr>
        <w:t xml:space="preserve">Задание 10 </w:t>
      </w:r>
      <w:r w:rsidRPr="00EC7530">
        <w:rPr>
          <w:color w:val="000000"/>
          <w:sz w:val="24"/>
          <w:szCs w:val="24"/>
          <w:lang w:bidi="ru-RU"/>
        </w:rPr>
        <w:t>выявляет</w:t>
      </w:r>
      <w:r w:rsidRPr="00EC7530">
        <w:rPr>
          <w:color w:val="000000"/>
          <w:sz w:val="24"/>
          <w:szCs w:val="24"/>
          <w:lang w:bidi="ru-RU"/>
        </w:rPr>
        <w:tab/>
        <w:t>уров</w:t>
      </w:r>
      <w:r>
        <w:rPr>
          <w:color w:val="000000"/>
          <w:sz w:val="24"/>
          <w:szCs w:val="24"/>
          <w:lang w:bidi="ru-RU"/>
        </w:rPr>
        <w:t xml:space="preserve">ень предметного </w:t>
      </w:r>
      <w:r w:rsidRPr="00EC7530">
        <w:rPr>
          <w:color w:val="000000"/>
          <w:sz w:val="24"/>
          <w:szCs w:val="24"/>
          <w:lang w:bidi="ru-RU"/>
        </w:rPr>
        <w:t>учебно-языкового</w:t>
      </w:r>
      <w:r w:rsidR="008B799E">
        <w:rPr>
          <w:color w:val="000000"/>
          <w:sz w:val="24"/>
          <w:szCs w:val="24"/>
          <w:lang w:bidi="ru-RU"/>
        </w:rPr>
        <w:t xml:space="preserve"> </w:t>
      </w:r>
      <w:r w:rsidRPr="00EC7530">
        <w:rPr>
          <w:color w:val="000000"/>
          <w:sz w:val="24"/>
          <w:szCs w:val="24"/>
          <w:lang w:bidi="ru-RU"/>
        </w:rPr>
        <w:t>опознавательного умения обучающихся распознавать слово по заданному лексическому значению с опорой на указанный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14:paraId="172B3F11" w14:textId="1FA829A3" w:rsidR="00CF613D" w:rsidRPr="003A2C49" w:rsidRDefault="00CF613D" w:rsidP="00CF613D">
      <w:pPr>
        <w:pStyle w:val="23"/>
        <w:shd w:val="clear" w:color="auto" w:fill="auto"/>
        <w:spacing w:after="0" w:line="240" w:lineRule="auto"/>
        <w:ind w:firstLine="709"/>
        <w:jc w:val="both"/>
        <w:rPr>
          <w:color w:val="000000"/>
          <w:sz w:val="24"/>
          <w:szCs w:val="24"/>
          <w:lang w:bidi="ru-RU"/>
        </w:rPr>
      </w:pPr>
      <w:r w:rsidRPr="003A2C49">
        <w:rPr>
          <w:color w:val="000000"/>
          <w:sz w:val="24"/>
          <w:szCs w:val="24"/>
          <w:lang w:bidi="ru-RU"/>
        </w:rPr>
        <w:t>Задание 11 выявляет уровень предметных учебно-языковых умений обучающихся распознавать подчинительные словосочетания, определять вид подчинительной связи; наряду с этим задание предполагает проверку познавательных универсальных учебных действий (осуществлять логическую операцию установления родовидовых отношений; осуществлять сравнение, классификацию).</w:t>
      </w:r>
      <w:r w:rsidR="004B0267">
        <w:rPr>
          <w:color w:val="000000"/>
          <w:sz w:val="24"/>
          <w:szCs w:val="24"/>
          <w:lang w:bidi="ru-RU"/>
        </w:rPr>
        <w:t xml:space="preserve"> </w:t>
      </w:r>
    </w:p>
    <w:p w14:paraId="711F3B3A" w14:textId="6545C9C1" w:rsidR="00CF613D" w:rsidRPr="003A2C49" w:rsidRDefault="00CF613D" w:rsidP="00CF613D">
      <w:pPr>
        <w:pStyle w:val="23"/>
        <w:shd w:val="clear" w:color="auto" w:fill="auto"/>
        <w:tabs>
          <w:tab w:val="left" w:pos="2928"/>
          <w:tab w:val="left" w:pos="3485"/>
          <w:tab w:val="left" w:pos="4958"/>
          <w:tab w:val="left" w:pos="6221"/>
          <w:tab w:val="left" w:pos="8112"/>
        </w:tabs>
        <w:spacing w:after="0" w:line="240" w:lineRule="auto"/>
        <w:ind w:firstLine="709"/>
        <w:jc w:val="both"/>
        <w:rPr>
          <w:color w:val="000000"/>
          <w:sz w:val="24"/>
          <w:szCs w:val="24"/>
          <w:lang w:bidi="ru-RU"/>
        </w:rPr>
      </w:pPr>
      <w:r>
        <w:rPr>
          <w:color w:val="000000"/>
          <w:sz w:val="24"/>
          <w:szCs w:val="24"/>
          <w:lang w:bidi="ru-RU"/>
        </w:rPr>
        <w:t>Задание 12 выявляет</w:t>
      </w:r>
      <w:r>
        <w:rPr>
          <w:color w:val="000000"/>
          <w:sz w:val="24"/>
          <w:szCs w:val="24"/>
          <w:lang w:bidi="ru-RU"/>
        </w:rPr>
        <w:tab/>
        <w:t xml:space="preserve">уровень предметного </w:t>
      </w:r>
      <w:r w:rsidRPr="003A2C49">
        <w:rPr>
          <w:color w:val="000000"/>
          <w:sz w:val="24"/>
          <w:szCs w:val="24"/>
          <w:lang w:bidi="ru-RU"/>
        </w:rPr>
        <w:t>учебно-языкового</w:t>
      </w:r>
      <w:r w:rsidR="004B0267">
        <w:rPr>
          <w:color w:val="000000"/>
          <w:sz w:val="24"/>
          <w:szCs w:val="24"/>
          <w:lang w:bidi="ru-RU"/>
        </w:rPr>
        <w:t xml:space="preserve"> </w:t>
      </w:r>
      <w:r w:rsidRPr="003A2C49">
        <w:rPr>
          <w:color w:val="000000"/>
          <w:sz w:val="24"/>
          <w:szCs w:val="24"/>
          <w:lang w:bidi="ru-RU"/>
        </w:rPr>
        <w:t>опознавательного умения обучающихся находить в предложении грамматическую основу и предполагает проверку познавательных универсальных учебных действий (осуществлять логическую операцию установления родовидовых отношений, осуществлять сравнение).</w:t>
      </w:r>
    </w:p>
    <w:p w14:paraId="563007EB" w14:textId="4159DF09" w:rsidR="00CF613D" w:rsidRPr="003A2C49" w:rsidRDefault="00CF613D" w:rsidP="00CF613D">
      <w:pPr>
        <w:pStyle w:val="23"/>
        <w:shd w:val="clear" w:color="auto" w:fill="auto"/>
        <w:spacing w:after="0" w:line="240" w:lineRule="auto"/>
        <w:ind w:firstLine="709"/>
        <w:jc w:val="both"/>
        <w:rPr>
          <w:color w:val="000000"/>
          <w:sz w:val="24"/>
          <w:szCs w:val="24"/>
          <w:lang w:bidi="ru-RU"/>
        </w:rPr>
      </w:pPr>
      <w:r w:rsidRPr="003A2C49">
        <w:rPr>
          <w:color w:val="000000"/>
          <w:sz w:val="24"/>
          <w:szCs w:val="24"/>
          <w:lang w:bidi="ru-RU"/>
        </w:rPr>
        <w:t>Задание 13 выявляет уровень предметного учебно-языкового умения обучающихся определять тип односоставного предложения, а также предполагает проверку познавательных универсальных учебных действий (осуществлять логическую операцию установления родовидовых отношений; осуществлять сравнение, классификацию).</w:t>
      </w:r>
    </w:p>
    <w:p w14:paraId="0BACB949" w14:textId="77777777" w:rsidR="00CF613D" w:rsidRPr="003A2C49" w:rsidRDefault="00CF613D" w:rsidP="00CF613D">
      <w:pPr>
        <w:pStyle w:val="23"/>
        <w:shd w:val="clear" w:color="auto" w:fill="auto"/>
        <w:spacing w:after="0" w:line="240" w:lineRule="auto"/>
        <w:ind w:firstLine="709"/>
        <w:jc w:val="both"/>
        <w:rPr>
          <w:color w:val="000000"/>
          <w:sz w:val="24"/>
          <w:szCs w:val="24"/>
          <w:lang w:bidi="ru-RU"/>
        </w:rPr>
      </w:pPr>
      <w:r w:rsidRPr="003A2C49">
        <w:rPr>
          <w:color w:val="000000"/>
          <w:sz w:val="24"/>
          <w:szCs w:val="24"/>
          <w:lang w:bidi="ru-RU"/>
        </w:rPr>
        <w:t>Задание 14 нацелено на проверку предметного учебно-языкового опознавательного умения обучающихся находить в ряду других предложение с вводным словом, умения подбирать к данному вводному слову синоним (из той же группы по значению);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14:paraId="7C4CE31B" w14:textId="77777777" w:rsidR="00CF613D" w:rsidRPr="00FE2772" w:rsidRDefault="00CF613D" w:rsidP="00CF613D">
      <w:pPr>
        <w:pStyle w:val="23"/>
        <w:shd w:val="clear" w:color="auto" w:fill="auto"/>
        <w:spacing w:after="0" w:line="240" w:lineRule="auto"/>
        <w:ind w:firstLine="709"/>
        <w:jc w:val="both"/>
        <w:rPr>
          <w:color w:val="000000"/>
          <w:sz w:val="24"/>
          <w:szCs w:val="24"/>
          <w:lang w:bidi="ru-RU"/>
        </w:rPr>
      </w:pPr>
      <w:r w:rsidRPr="003A2C49">
        <w:rPr>
          <w:color w:val="000000"/>
          <w:sz w:val="24"/>
          <w:szCs w:val="24"/>
          <w:lang w:bidi="ru-RU"/>
        </w:rPr>
        <w:t>Задание</w:t>
      </w:r>
      <w:r w:rsidRPr="00FE2772">
        <w:rPr>
          <w:color w:val="000000"/>
          <w:sz w:val="24"/>
          <w:szCs w:val="24"/>
          <w:lang w:bidi="ru-RU"/>
        </w:rPr>
        <w:t xml:space="preserve"> 15 выявляет уровень предметного учебно-языкового умения обучающихся находить в ряду других предложение с обособленным согласованным определением, пунктуационным умением обосновывать условия обособления согласованного определения, в том числе с помощью</w:t>
      </w:r>
      <w:r w:rsidR="004B0267">
        <w:rPr>
          <w:color w:val="000000"/>
          <w:sz w:val="24"/>
          <w:szCs w:val="24"/>
          <w:lang w:bidi="ru-RU"/>
        </w:rPr>
        <w:t xml:space="preserve"> </w:t>
      </w:r>
      <w:r w:rsidRPr="00FE2772">
        <w:rPr>
          <w:color w:val="000000"/>
          <w:sz w:val="24"/>
          <w:szCs w:val="24"/>
          <w:lang w:bidi="ru-RU"/>
        </w:rPr>
        <w:t>графической схемы, а также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коммуникативные (формулировать и аргументировать собственную позицию).</w:t>
      </w:r>
    </w:p>
    <w:p w14:paraId="2CB18EDA" w14:textId="77777777" w:rsidR="00CF613D" w:rsidRPr="00FE2772" w:rsidRDefault="00CF613D" w:rsidP="00CF613D">
      <w:pPr>
        <w:pStyle w:val="23"/>
        <w:shd w:val="clear" w:color="auto" w:fill="auto"/>
        <w:spacing w:after="0" w:line="240" w:lineRule="auto"/>
        <w:ind w:firstLine="709"/>
        <w:jc w:val="both"/>
        <w:rPr>
          <w:color w:val="000000"/>
          <w:sz w:val="24"/>
          <w:szCs w:val="24"/>
          <w:lang w:bidi="ru-RU"/>
        </w:rPr>
      </w:pPr>
      <w:r w:rsidRPr="00FE2772">
        <w:rPr>
          <w:color w:val="000000"/>
          <w:sz w:val="24"/>
          <w:szCs w:val="24"/>
          <w:lang w:bidi="ru-RU"/>
        </w:rPr>
        <w:t>Задание 16 выявляет уровень предметного учебно-языкового умения обучающихся находить в ряду других предложение с обособленным обстоятельством, пунктуационным умением обосновывать условия обособления обстоятельства, в том числе с помощью графической схемы, а также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коммуникативные (формулировать и аргументировать собственную позицию).</w:t>
      </w:r>
    </w:p>
    <w:p w14:paraId="32C20767" w14:textId="77777777" w:rsidR="00CF613D" w:rsidRPr="00FE2772" w:rsidRDefault="00CF613D" w:rsidP="00CF613D">
      <w:pPr>
        <w:pStyle w:val="23"/>
        <w:shd w:val="clear" w:color="auto" w:fill="auto"/>
        <w:spacing w:after="0" w:line="240" w:lineRule="auto"/>
        <w:ind w:firstLine="709"/>
        <w:jc w:val="both"/>
        <w:rPr>
          <w:color w:val="000000"/>
          <w:sz w:val="24"/>
          <w:szCs w:val="24"/>
          <w:lang w:bidi="ru-RU"/>
        </w:rPr>
      </w:pPr>
      <w:r w:rsidRPr="00FE2772">
        <w:rPr>
          <w:color w:val="000000"/>
          <w:sz w:val="24"/>
          <w:szCs w:val="24"/>
          <w:lang w:bidi="ru-RU"/>
        </w:rPr>
        <w:lastRenderedPageBreak/>
        <w:t>Задание 17 выявляет уровень предметного учебно-языкового умения обучающихся опознавать по графической схеме простое предложение, осложненное однородными сказуемыми, находить в ряду других предложение с однородными сказуемыми с опорой на графическую схему, а также овладение универсальными учебными действиями: регулятивными (осуществлять актуальный контроль на уровне произвольного внимания), познавательными (понимать графическую схему, преобразовывать ее в предложение).</w:t>
      </w:r>
    </w:p>
    <w:p w14:paraId="58A2DBD3" w14:textId="77777777" w:rsidR="00CF613D" w:rsidRPr="00FE2772" w:rsidRDefault="00CF613D" w:rsidP="00CF613D">
      <w:pPr>
        <w:pStyle w:val="23"/>
        <w:shd w:val="clear" w:color="auto" w:fill="auto"/>
        <w:spacing w:after="0" w:line="240" w:lineRule="auto"/>
        <w:ind w:firstLine="709"/>
        <w:jc w:val="both"/>
        <w:rPr>
          <w:color w:val="000000"/>
          <w:sz w:val="24"/>
          <w:szCs w:val="24"/>
          <w:lang w:bidi="ru-RU"/>
        </w:rPr>
      </w:pPr>
      <w:r w:rsidRPr="00FE2772">
        <w:rPr>
          <w:color w:val="000000"/>
          <w:sz w:val="24"/>
          <w:szCs w:val="24"/>
          <w:lang w:bidi="ru-RU"/>
        </w:rPr>
        <w:t>Необходимо отметить, что проверяемые в заданиях 5-8, 9-10 умения востребованы в жизненных ситуациях межличностного устного и письменного общения.</w:t>
      </w:r>
    </w:p>
    <w:p w14:paraId="469E2A47" w14:textId="77777777" w:rsidR="00663CB3" w:rsidRDefault="00663CB3" w:rsidP="00CF613D">
      <w:pPr>
        <w:spacing w:before="80" w:after="80"/>
        <w:jc w:val="center"/>
        <w:rPr>
          <w:b/>
        </w:rPr>
      </w:pPr>
    </w:p>
    <w:p w14:paraId="7C415D76" w14:textId="77777777" w:rsidR="00663CB3" w:rsidRDefault="00663CB3" w:rsidP="00CF613D">
      <w:pPr>
        <w:spacing w:before="80" w:after="80"/>
        <w:jc w:val="center"/>
        <w:rPr>
          <w:b/>
        </w:rPr>
      </w:pPr>
    </w:p>
    <w:p w14:paraId="7AD80C95" w14:textId="3CC8BE82" w:rsidR="00CF613D" w:rsidRPr="00D629F5" w:rsidRDefault="00CF613D" w:rsidP="00CF613D">
      <w:pPr>
        <w:spacing w:before="80" w:after="80"/>
        <w:jc w:val="center"/>
        <w:rPr>
          <w:b/>
        </w:rPr>
      </w:pPr>
      <w:r w:rsidRPr="00D629F5">
        <w:rPr>
          <w:b/>
        </w:rPr>
        <w:t>Система оценивания выполнения отдельных заданий и проверочной работы в целом</w:t>
      </w:r>
    </w:p>
    <w:p w14:paraId="4D67B5A7" w14:textId="77777777" w:rsidR="00CF613D" w:rsidRPr="00D67DFB" w:rsidRDefault="00CF613D" w:rsidP="00CF613D">
      <w:pPr>
        <w:pStyle w:val="23"/>
        <w:shd w:val="clear" w:color="auto" w:fill="auto"/>
        <w:spacing w:after="0" w:line="240" w:lineRule="auto"/>
        <w:ind w:firstLine="709"/>
        <w:jc w:val="both"/>
        <w:rPr>
          <w:color w:val="000000"/>
          <w:sz w:val="24"/>
          <w:lang w:bidi="ru-RU"/>
        </w:rPr>
      </w:pPr>
      <w:r w:rsidRPr="00D67DFB">
        <w:rPr>
          <w:color w:val="000000"/>
          <w:sz w:val="24"/>
          <w:lang w:bidi="ru-RU"/>
        </w:rPr>
        <w:t xml:space="preserve">Выполнение задания 1 оценивается по трем критериям от 0 до 9 баллов. </w:t>
      </w:r>
    </w:p>
    <w:p w14:paraId="1EB09585" w14:textId="77777777" w:rsidR="00CF613D" w:rsidRPr="00D67DFB" w:rsidRDefault="00CF613D" w:rsidP="00CF613D">
      <w:pPr>
        <w:pStyle w:val="23"/>
        <w:shd w:val="clear" w:color="auto" w:fill="auto"/>
        <w:spacing w:after="0" w:line="240" w:lineRule="auto"/>
        <w:ind w:firstLine="709"/>
        <w:jc w:val="both"/>
        <w:rPr>
          <w:color w:val="000000"/>
          <w:sz w:val="24"/>
          <w:lang w:bidi="ru-RU"/>
        </w:rPr>
      </w:pPr>
      <w:r w:rsidRPr="00D67DFB">
        <w:rPr>
          <w:color w:val="000000"/>
          <w:sz w:val="24"/>
          <w:lang w:bidi="ru-RU"/>
        </w:rPr>
        <w:t xml:space="preserve">Ответ на </w:t>
      </w:r>
      <w:r>
        <w:rPr>
          <w:color w:val="000000"/>
          <w:sz w:val="24"/>
          <w:lang w:bidi="ru-RU"/>
        </w:rPr>
        <w:t xml:space="preserve">задание 2 оценивается от 0 до 9 </w:t>
      </w:r>
      <w:r w:rsidRPr="00D67DFB">
        <w:rPr>
          <w:color w:val="000000"/>
          <w:sz w:val="24"/>
          <w:lang w:bidi="ru-RU"/>
        </w:rPr>
        <w:t xml:space="preserve">баллов. </w:t>
      </w:r>
    </w:p>
    <w:p w14:paraId="7764DE96" w14:textId="77777777" w:rsidR="00CF613D" w:rsidRPr="00034928" w:rsidRDefault="00CF613D" w:rsidP="00CF613D">
      <w:pPr>
        <w:pStyle w:val="23"/>
        <w:shd w:val="clear" w:color="auto" w:fill="auto"/>
        <w:spacing w:after="0" w:line="240" w:lineRule="auto"/>
        <w:ind w:firstLine="709"/>
        <w:jc w:val="both"/>
        <w:rPr>
          <w:color w:val="000000"/>
          <w:sz w:val="24"/>
          <w:lang w:bidi="ru-RU"/>
        </w:rPr>
      </w:pPr>
      <w:r w:rsidRPr="00034928">
        <w:rPr>
          <w:color w:val="000000"/>
          <w:sz w:val="24"/>
          <w:lang w:bidi="ru-RU"/>
        </w:rPr>
        <w:t>Ответ на каждое из заданий 3, 4 оценивается от 0 до 4 баллов.</w:t>
      </w:r>
    </w:p>
    <w:p w14:paraId="73BC276F" w14:textId="77777777" w:rsidR="00CF613D" w:rsidRPr="00034928" w:rsidRDefault="00CF613D" w:rsidP="00CF613D">
      <w:pPr>
        <w:pStyle w:val="23"/>
        <w:shd w:val="clear" w:color="auto" w:fill="auto"/>
        <w:spacing w:after="0" w:line="240" w:lineRule="auto"/>
        <w:ind w:firstLine="709"/>
        <w:jc w:val="both"/>
        <w:rPr>
          <w:color w:val="000000"/>
          <w:sz w:val="24"/>
          <w:lang w:bidi="ru-RU"/>
        </w:rPr>
      </w:pPr>
      <w:r w:rsidRPr="00034928">
        <w:rPr>
          <w:color w:val="000000"/>
          <w:sz w:val="24"/>
          <w:lang w:bidi="ru-RU"/>
        </w:rPr>
        <w:t>Ответ на каждое из заданий 5-8, 14, 16 оценивается от 0 до 2 баллов.</w:t>
      </w:r>
    </w:p>
    <w:p w14:paraId="1441D2C6" w14:textId="77777777" w:rsidR="00CF613D" w:rsidRDefault="00CF613D" w:rsidP="00CF613D">
      <w:pPr>
        <w:pStyle w:val="23"/>
        <w:shd w:val="clear" w:color="auto" w:fill="auto"/>
        <w:spacing w:after="0" w:line="240" w:lineRule="auto"/>
        <w:ind w:firstLine="709"/>
        <w:jc w:val="both"/>
        <w:rPr>
          <w:color w:val="000000"/>
          <w:sz w:val="24"/>
          <w:lang w:bidi="ru-RU"/>
        </w:rPr>
      </w:pPr>
      <w:r w:rsidRPr="00034928">
        <w:rPr>
          <w:color w:val="000000"/>
          <w:sz w:val="24"/>
          <w:lang w:bidi="ru-RU"/>
        </w:rPr>
        <w:t>Ответ на каждое из заданий 9-10, 12-13, 17 оценивается от 0 до 1 балла.</w:t>
      </w:r>
    </w:p>
    <w:p w14:paraId="3C3FBCBD" w14:textId="77777777" w:rsidR="00CF613D" w:rsidRPr="00034928" w:rsidRDefault="00CF613D" w:rsidP="00CF613D">
      <w:pPr>
        <w:pStyle w:val="23"/>
        <w:shd w:val="clear" w:color="auto" w:fill="auto"/>
        <w:spacing w:after="0" w:line="240" w:lineRule="auto"/>
        <w:ind w:firstLine="709"/>
        <w:jc w:val="both"/>
        <w:rPr>
          <w:color w:val="000000"/>
          <w:sz w:val="24"/>
          <w:lang w:bidi="ru-RU"/>
        </w:rPr>
      </w:pPr>
      <w:r w:rsidRPr="00034928">
        <w:rPr>
          <w:color w:val="000000"/>
          <w:sz w:val="24"/>
          <w:lang w:bidi="ru-RU"/>
        </w:rPr>
        <w:t>Ответ на задание 11 оценивается от 0 до 5 баллов.</w:t>
      </w:r>
    </w:p>
    <w:p w14:paraId="74386B16" w14:textId="77777777" w:rsidR="00CF613D" w:rsidRPr="00034928" w:rsidRDefault="00CF613D" w:rsidP="00CF613D">
      <w:pPr>
        <w:pStyle w:val="23"/>
        <w:shd w:val="clear" w:color="auto" w:fill="auto"/>
        <w:spacing w:after="0" w:line="240" w:lineRule="auto"/>
        <w:ind w:firstLine="709"/>
        <w:jc w:val="both"/>
        <w:rPr>
          <w:color w:val="000000"/>
          <w:sz w:val="24"/>
          <w:lang w:bidi="ru-RU"/>
        </w:rPr>
      </w:pPr>
      <w:r w:rsidRPr="00034928">
        <w:rPr>
          <w:color w:val="000000"/>
          <w:sz w:val="24"/>
          <w:lang w:bidi="ru-RU"/>
        </w:rPr>
        <w:t>Ответ на задание 15 оценивается от 0 до 3 баллов.</w:t>
      </w:r>
    </w:p>
    <w:p w14:paraId="33710F53" w14:textId="77777777" w:rsidR="00CF613D" w:rsidRDefault="00CF613D" w:rsidP="00CF613D">
      <w:pPr>
        <w:pStyle w:val="23"/>
        <w:shd w:val="clear" w:color="auto" w:fill="auto"/>
        <w:spacing w:after="0" w:line="240" w:lineRule="auto"/>
        <w:ind w:firstLine="709"/>
        <w:jc w:val="both"/>
      </w:pPr>
      <w:r w:rsidRPr="00D67DFB">
        <w:rPr>
          <w:color w:val="000000"/>
          <w:sz w:val="24"/>
          <w:lang w:bidi="ru-RU"/>
        </w:rPr>
        <w:t>Правильно выполненная работа оценивается 51 баллом</w:t>
      </w:r>
      <w:r>
        <w:rPr>
          <w:color w:val="000000"/>
          <w:sz w:val="24"/>
          <w:lang w:bidi="ru-RU"/>
        </w:rPr>
        <w:t>.</w:t>
      </w:r>
    </w:p>
    <w:p w14:paraId="13659F06" w14:textId="77777777" w:rsidR="00CF613D" w:rsidRPr="00D67DFB" w:rsidRDefault="00CF613D" w:rsidP="00CF613D">
      <w:pPr>
        <w:pStyle w:val="29"/>
        <w:shd w:val="clear" w:color="auto" w:fill="auto"/>
        <w:spacing w:before="120" w:after="120" w:line="240" w:lineRule="auto"/>
        <w:jc w:val="center"/>
        <w:rPr>
          <w:color w:val="000000"/>
          <w:sz w:val="24"/>
          <w:szCs w:val="24"/>
          <w:lang w:bidi="ru-RU"/>
        </w:rPr>
      </w:pPr>
      <w:r w:rsidRPr="00D67DFB">
        <w:rPr>
          <w:color w:val="000000"/>
          <w:sz w:val="24"/>
          <w:szCs w:val="24"/>
          <w:lang w:bidi="ru-RU"/>
        </w:rPr>
        <w:t>Рекомендац</w:t>
      </w:r>
      <w:r>
        <w:rPr>
          <w:color w:val="000000"/>
          <w:sz w:val="24"/>
          <w:szCs w:val="24"/>
          <w:lang w:bidi="ru-RU"/>
        </w:rPr>
        <w:t>ии по переводу первичных баллов</w:t>
      </w:r>
      <w:r w:rsidR="004B0267">
        <w:rPr>
          <w:color w:val="000000"/>
          <w:sz w:val="24"/>
          <w:szCs w:val="24"/>
          <w:lang w:bidi="ru-RU"/>
        </w:rPr>
        <w:t xml:space="preserve"> </w:t>
      </w:r>
      <w:r>
        <w:rPr>
          <w:color w:val="000000"/>
          <w:sz w:val="24"/>
          <w:szCs w:val="24"/>
          <w:lang w:bidi="ru-RU"/>
        </w:rPr>
        <w:t xml:space="preserve">в </w:t>
      </w:r>
      <w:r w:rsidRPr="00D67DFB">
        <w:rPr>
          <w:color w:val="000000"/>
          <w:sz w:val="24"/>
          <w:szCs w:val="24"/>
          <w:lang w:bidi="ru-RU"/>
        </w:rPr>
        <w:t>отметки по пятибалльной шкале</w:t>
      </w:r>
    </w:p>
    <w:tbl>
      <w:tblPr>
        <w:tblOverlap w:val="never"/>
        <w:tblW w:w="5000" w:type="pct"/>
        <w:tblCellMar>
          <w:left w:w="10" w:type="dxa"/>
          <w:right w:w="10" w:type="dxa"/>
        </w:tblCellMar>
        <w:tblLook w:val="04A0" w:firstRow="1" w:lastRow="0" w:firstColumn="1" w:lastColumn="0" w:noHBand="0" w:noVBand="1"/>
      </w:tblPr>
      <w:tblGrid>
        <w:gridCol w:w="3540"/>
        <w:gridCol w:w="1341"/>
        <w:gridCol w:w="1343"/>
        <w:gridCol w:w="1343"/>
        <w:gridCol w:w="1343"/>
        <w:gridCol w:w="1341"/>
      </w:tblGrid>
      <w:tr w:rsidR="0016085E" w:rsidRPr="008579B9" w14:paraId="3B229EBE" w14:textId="77777777" w:rsidTr="0016085E">
        <w:trPr>
          <w:trHeight w:val="20"/>
        </w:trPr>
        <w:tc>
          <w:tcPr>
            <w:tcW w:w="1726" w:type="pct"/>
            <w:tcBorders>
              <w:top w:val="single" w:sz="4" w:space="0" w:color="auto"/>
              <w:left w:val="single" w:sz="4" w:space="0" w:color="auto"/>
            </w:tcBorders>
            <w:shd w:val="clear" w:color="auto" w:fill="FFFFFF"/>
            <w:vAlign w:val="center"/>
          </w:tcPr>
          <w:p w14:paraId="3C9261AD" w14:textId="77777777" w:rsidR="0016085E" w:rsidRPr="008579B9" w:rsidRDefault="0016085E" w:rsidP="00CF613D">
            <w:pPr>
              <w:pStyle w:val="23"/>
              <w:shd w:val="clear" w:color="auto" w:fill="auto"/>
              <w:spacing w:after="0" w:line="322" w:lineRule="exact"/>
              <w:rPr>
                <w:sz w:val="24"/>
                <w:szCs w:val="24"/>
                <w:highlight w:val="yellow"/>
              </w:rPr>
            </w:pPr>
            <w:r w:rsidRPr="008579B9">
              <w:rPr>
                <w:rStyle w:val="24"/>
                <w:sz w:val="24"/>
                <w:szCs w:val="24"/>
              </w:rPr>
              <w:t>Отметка по пятибалльной шкале</w:t>
            </w:r>
          </w:p>
        </w:tc>
        <w:tc>
          <w:tcPr>
            <w:tcW w:w="654" w:type="pct"/>
            <w:tcBorders>
              <w:top w:val="single" w:sz="4" w:space="0" w:color="auto"/>
              <w:left w:val="single" w:sz="4" w:space="0" w:color="auto"/>
            </w:tcBorders>
            <w:shd w:val="clear" w:color="auto" w:fill="FFFFFF"/>
            <w:vAlign w:val="center"/>
          </w:tcPr>
          <w:p w14:paraId="56BA020A" w14:textId="77777777" w:rsidR="0016085E" w:rsidRPr="008579B9" w:rsidRDefault="0016085E" w:rsidP="00CF613D">
            <w:pPr>
              <w:pStyle w:val="23"/>
              <w:shd w:val="clear" w:color="auto" w:fill="auto"/>
              <w:spacing w:after="0" w:line="280" w:lineRule="exact"/>
              <w:rPr>
                <w:sz w:val="24"/>
                <w:szCs w:val="24"/>
                <w:highlight w:val="yellow"/>
              </w:rPr>
            </w:pPr>
            <w:r w:rsidRPr="008579B9">
              <w:rPr>
                <w:rStyle w:val="24"/>
                <w:sz w:val="24"/>
                <w:szCs w:val="24"/>
              </w:rPr>
              <w:t>"2"</w:t>
            </w:r>
          </w:p>
        </w:tc>
        <w:tc>
          <w:tcPr>
            <w:tcW w:w="655" w:type="pct"/>
            <w:tcBorders>
              <w:top w:val="single" w:sz="4" w:space="0" w:color="auto"/>
              <w:left w:val="single" w:sz="4" w:space="0" w:color="auto"/>
              <w:right w:val="single" w:sz="4" w:space="0" w:color="auto"/>
            </w:tcBorders>
            <w:shd w:val="clear" w:color="auto" w:fill="FFFFFF"/>
          </w:tcPr>
          <w:p w14:paraId="38ED0B75" w14:textId="77777777" w:rsidR="0016085E" w:rsidRPr="008579B9" w:rsidRDefault="0016085E" w:rsidP="00CF613D">
            <w:pPr>
              <w:pStyle w:val="23"/>
              <w:shd w:val="clear" w:color="auto" w:fill="auto"/>
              <w:spacing w:after="0" w:line="280" w:lineRule="exact"/>
              <w:rPr>
                <w:rStyle w:val="24"/>
                <w:sz w:val="24"/>
                <w:szCs w:val="24"/>
              </w:rPr>
            </w:pPr>
          </w:p>
        </w:tc>
        <w:tc>
          <w:tcPr>
            <w:tcW w:w="655" w:type="pct"/>
            <w:tcBorders>
              <w:top w:val="single" w:sz="4" w:space="0" w:color="auto"/>
              <w:left w:val="single" w:sz="4" w:space="0" w:color="auto"/>
            </w:tcBorders>
            <w:shd w:val="clear" w:color="auto" w:fill="FFFFFF"/>
            <w:vAlign w:val="center"/>
          </w:tcPr>
          <w:p w14:paraId="78DD4877" w14:textId="77777777" w:rsidR="0016085E" w:rsidRPr="008579B9" w:rsidRDefault="0016085E" w:rsidP="00CF613D">
            <w:pPr>
              <w:pStyle w:val="23"/>
              <w:shd w:val="clear" w:color="auto" w:fill="auto"/>
              <w:spacing w:after="0" w:line="280" w:lineRule="exact"/>
              <w:rPr>
                <w:sz w:val="24"/>
                <w:szCs w:val="24"/>
                <w:highlight w:val="yellow"/>
              </w:rPr>
            </w:pPr>
            <w:r w:rsidRPr="008579B9">
              <w:rPr>
                <w:rStyle w:val="24"/>
                <w:sz w:val="24"/>
                <w:szCs w:val="24"/>
              </w:rPr>
              <w:t>"3"</w:t>
            </w:r>
          </w:p>
        </w:tc>
        <w:tc>
          <w:tcPr>
            <w:tcW w:w="655" w:type="pct"/>
            <w:tcBorders>
              <w:top w:val="single" w:sz="4" w:space="0" w:color="auto"/>
              <w:left w:val="single" w:sz="4" w:space="0" w:color="auto"/>
            </w:tcBorders>
            <w:shd w:val="clear" w:color="auto" w:fill="FFFFFF"/>
            <w:vAlign w:val="center"/>
          </w:tcPr>
          <w:p w14:paraId="5C31E993" w14:textId="77777777" w:rsidR="0016085E" w:rsidRPr="008579B9" w:rsidRDefault="0016085E" w:rsidP="00CF613D">
            <w:pPr>
              <w:pStyle w:val="23"/>
              <w:shd w:val="clear" w:color="auto" w:fill="auto"/>
              <w:spacing w:after="0" w:line="280" w:lineRule="exact"/>
              <w:rPr>
                <w:sz w:val="24"/>
                <w:szCs w:val="24"/>
                <w:highlight w:val="yellow"/>
              </w:rPr>
            </w:pPr>
            <w:r w:rsidRPr="008579B9">
              <w:rPr>
                <w:rStyle w:val="24"/>
                <w:sz w:val="24"/>
                <w:szCs w:val="24"/>
              </w:rPr>
              <w:t>"4"</w:t>
            </w:r>
          </w:p>
        </w:tc>
        <w:tc>
          <w:tcPr>
            <w:tcW w:w="654" w:type="pct"/>
            <w:tcBorders>
              <w:top w:val="single" w:sz="4" w:space="0" w:color="auto"/>
              <w:left w:val="single" w:sz="4" w:space="0" w:color="auto"/>
              <w:right w:val="single" w:sz="4" w:space="0" w:color="auto"/>
            </w:tcBorders>
            <w:shd w:val="clear" w:color="auto" w:fill="FFFFFF"/>
            <w:vAlign w:val="center"/>
          </w:tcPr>
          <w:p w14:paraId="01DA9F6C" w14:textId="77777777" w:rsidR="0016085E" w:rsidRPr="008579B9" w:rsidRDefault="0016085E" w:rsidP="00CF613D">
            <w:pPr>
              <w:pStyle w:val="23"/>
              <w:shd w:val="clear" w:color="auto" w:fill="auto"/>
              <w:spacing w:after="0" w:line="280" w:lineRule="exact"/>
              <w:rPr>
                <w:sz w:val="24"/>
                <w:szCs w:val="24"/>
                <w:highlight w:val="yellow"/>
              </w:rPr>
            </w:pPr>
            <w:r w:rsidRPr="008579B9">
              <w:rPr>
                <w:rStyle w:val="24"/>
                <w:sz w:val="24"/>
                <w:szCs w:val="24"/>
              </w:rPr>
              <w:t>"5"</w:t>
            </w:r>
          </w:p>
        </w:tc>
      </w:tr>
      <w:tr w:rsidR="0016085E" w:rsidRPr="00B257C7" w14:paraId="68BA640F" w14:textId="77777777" w:rsidTr="0016085E">
        <w:trPr>
          <w:trHeight w:val="20"/>
        </w:trPr>
        <w:tc>
          <w:tcPr>
            <w:tcW w:w="1726" w:type="pct"/>
            <w:tcBorders>
              <w:top w:val="single" w:sz="4" w:space="0" w:color="auto"/>
              <w:left w:val="single" w:sz="4" w:space="0" w:color="auto"/>
              <w:bottom w:val="single" w:sz="4" w:space="0" w:color="auto"/>
            </w:tcBorders>
            <w:shd w:val="clear" w:color="auto" w:fill="FFFFFF"/>
            <w:vAlign w:val="center"/>
          </w:tcPr>
          <w:p w14:paraId="3A30B4D2" w14:textId="77777777" w:rsidR="0016085E" w:rsidRPr="00034928" w:rsidRDefault="0016085E" w:rsidP="00CF613D">
            <w:pPr>
              <w:pStyle w:val="23"/>
              <w:shd w:val="clear" w:color="auto" w:fill="auto"/>
              <w:spacing w:after="0" w:line="322" w:lineRule="exact"/>
              <w:rPr>
                <w:rStyle w:val="24"/>
                <w:b w:val="0"/>
                <w:sz w:val="24"/>
                <w:szCs w:val="24"/>
              </w:rPr>
            </w:pPr>
            <w:r w:rsidRPr="00034928">
              <w:rPr>
                <w:rStyle w:val="24"/>
                <w:b w:val="0"/>
                <w:sz w:val="24"/>
                <w:szCs w:val="24"/>
              </w:rPr>
              <w:t>Первичные баллы</w:t>
            </w:r>
          </w:p>
        </w:tc>
        <w:tc>
          <w:tcPr>
            <w:tcW w:w="654" w:type="pct"/>
            <w:tcBorders>
              <w:top w:val="single" w:sz="4" w:space="0" w:color="auto"/>
              <w:left w:val="single" w:sz="4" w:space="0" w:color="auto"/>
              <w:bottom w:val="single" w:sz="4" w:space="0" w:color="auto"/>
            </w:tcBorders>
            <w:shd w:val="clear" w:color="auto" w:fill="FFFFFF"/>
            <w:vAlign w:val="center"/>
          </w:tcPr>
          <w:p w14:paraId="7995A5F1" w14:textId="77777777" w:rsidR="0016085E" w:rsidRPr="00D629F5" w:rsidRDefault="0016085E" w:rsidP="00CF613D">
            <w:pPr>
              <w:pStyle w:val="23"/>
              <w:shd w:val="clear" w:color="auto" w:fill="auto"/>
              <w:spacing w:after="0" w:line="322" w:lineRule="exact"/>
              <w:rPr>
                <w:rStyle w:val="24"/>
                <w:b w:val="0"/>
                <w:sz w:val="24"/>
                <w:szCs w:val="24"/>
              </w:rPr>
            </w:pPr>
            <w:r w:rsidRPr="00D629F5">
              <w:rPr>
                <w:rStyle w:val="24"/>
                <w:b w:val="0"/>
                <w:iCs/>
                <w:sz w:val="24"/>
                <w:szCs w:val="24"/>
              </w:rPr>
              <w:t>0-25</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7D0BFD97" w14:textId="77777777" w:rsidR="0016085E" w:rsidRPr="00034928" w:rsidRDefault="0016085E" w:rsidP="00CF613D">
            <w:pPr>
              <w:pStyle w:val="23"/>
              <w:shd w:val="clear" w:color="auto" w:fill="auto"/>
              <w:spacing w:after="0" w:line="322" w:lineRule="exact"/>
              <w:rPr>
                <w:rStyle w:val="24"/>
                <w:b w:val="0"/>
                <w:sz w:val="24"/>
                <w:szCs w:val="24"/>
              </w:rPr>
            </w:pPr>
          </w:p>
        </w:tc>
        <w:tc>
          <w:tcPr>
            <w:tcW w:w="655" w:type="pct"/>
            <w:tcBorders>
              <w:top w:val="single" w:sz="4" w:space="0" w:color="auto"/>
              <w:left w:val="single" w:sz="4" w:space="0" w:color="auto"/>
              <w:bottom w:val="single" w:sz="4" w:space="0" w:color="auto"/>
            </w:tcBorders>
            <w:shd w:val="clear" w:color="auto" w:fill="FFFFFF"/>
            <w:vAlign w:val="center"/>
          </w:tcPr>
          <w:p w14:paraId="500C918D" w14:textId="77777777" w:rsidR="0016085E" w:rsidRPr="00034928" w:rsidRDefault="0016085E" w:rsidP="00CF613D">
            <w:pPr>
              <w:pStyle w:val="23"/>
              <w:shd w:val="clear" w:color="auto" w:fill="auto"/>
              <w:spacing w:after="0" w:line="322" w:lineRule="exact"/>
              <w:rPr>
                <w:rStyle w:val="24"/>
                <w:b w:val="0"/>
                <w:sz w:val="24"/>
                <w:szCs w:val="24"/>
              </w:rPr>
            </w:pPr>
            <w:r w:rsidRPr="00034928">
              <w:rPr>
                <w:rStyle w:val="24"/>
                <w:b w:val="0"/>
                <w:sz w:val="24"/>
                <w:szCs w:val="24"/>
              </w:rPr>
              <w:t>26-31</w:t>
            </w:r>
          </w:p>
        </w:tc>
        <w:tc>
          <w:tcPr>
            <w:tcW w:w="655" w:type="pct"/>
            <w:tcBorders>
              <w:top w:val="single" w:sz="4" w:space="0" w:color="auto"/>
              <w:left w:val="single" w:sz="4" w:space="0" w:color="auto"/>
              <w:bottom w:val="single" w:sz="4" w:space="0" w:color="auto"/>
            </w:tcBorders>
            <w:shd w:val="clear" w:color="auto" w:fill="FFFFFF"/>
            <w:vAlign w:val="center"/>
          </w:tcPr>
          <w:p w14:paraId="0D38A644" w14:textId="77777777" w:rsidR="0016085E" w:rsidRPr="00034928" w:rsidRDefault="0016085E" w:rsidP="00CF613D">
            <w:pPr>
              <w:pStyle w:val="23"/>
              <w:shd w:val="clear" w:color="auto" w:fill="auto"/>
              <w:spacing w:after="0" w:line="322" w:lineRule="exact"/>
              <w:rPr>
                <w:rStyle w:val="24"/>
                <w:b w:val="0"/>
                <w:sz w:val="24"/>
                <w:szCs w:val="24"/>
              </w:rPr>
            </w:pPr>
            <w:r w:rsidRPr="00034928">
              <w:rPr>
                <w:rStyle w:val="24"/>
                <w:b w:val="0"/>
                <w:sz w:val="24"/>
                <w:szCs w:val="24"/>
              </w:rPr>
              <w:t>32-44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14:paraId="514F4296" w14:textId="77777777" w:rsidR="0016085E" w:rsidRPr="00034928" w:rsidRDefault="0016085E" w:rsidP="00CF613D">
            <w:pPr>
              <w:pStyle w:val="23"/>
              <w:shd w:val="clear" w:color="auto" w:fill="auto"/>
              <w:spacing w:after="0" w:line="322" w:lineRule="exact"/>
              <w:rPr>
                <w:rStyle w:val="24"/>
                <w:b w:val="0"/>
                <w:sz w:val="24"/>
                <w:szCs w:val="24"/>
              </w:rPr>
            </w:pPr>
            <w:r w:rsidRPr="00034928">
              <w:rPr>
                <w:rStyle w:val="24"/>
                <w:b w:val="0"/>
                <w:sz w:val="24"/>
                <w:szCs w:val="24"/>
              </w:rPr>
              <w:t>45-51</w:t>
            </w:r>
          </w:p>
        </w:tc>
      </w:tr>
    </w:tbl>
    <w:p w14:paraId="519D7F0C" w14:textId="77777777" w:rsidR="00CF613D" w:rsidRDefault="00CF613D" w:rsidP="00CF613D">
      <w:pPr>
        <w:pStyle w:val="3"/>
        <w:shd w:val="clear" w:color="auto" w:fill="FFFFFF" w:themeFill="background1"/>
        <w:spacing w:before="120" w:after="120"/>
        <w:jc w:val="center"/>
        <w:rPr>
          <w:color w:val="4472C4" w:themeColor="accent1"/>
        </w:rPr>
        <w:sectPr w:rsidR="00CF613D" w:rsidSect="00AC6D77">
          <w:pgSz w:w="11906" w:h="16838" w:code="9"/>
          <w:pgMar w:top="851" w:right="851" w:bottom="851" w:left="794" w:header="709" w:footer="709" w:gutter="0"/>
          <w:cols w:space="708"/>
          <w:docGrid w:linePitch="360"/>
        </w:sectPr>
      </w:pPr>
    </w:p>
    <w:p w14:paraId="221FC2E8" w14:textId="77777777" w:rsidR="00CF613D" w:rsidRPr="00B96A11" w:rsidRDefault="00CF613D" w:rsidP="00CF613D">
      <w:pPr>
        <w:spacing w:before="120" w:after="120"/>
        <w:jc w:val="center"/>
        <w:rPr>
          <w:b/>
          <w:bCs/>
          <w:noProof/>
          <w:sz w:val="26"/>
          <w:szCs w:val="26"/>
        </w:rPr>
      </w:pPr>
      <w:r w:rsidRPr="00B96A11">
        <w:rPr>
          <w:b/>
          <w:bCs/>
          <w:noProof/>
          <w:sz w:val="26"/>
          <w:szCs w:val="26"/>
        </w:rPr>
        <w:lastRenderedPageBreak/>
        <w:t xml:space="preserve">Достижение планируемых результатов (в %) по русскому языку в соответствии с ПООП </w:t>
      </w:r>
      <w:r w:rsidR="009E58FE">
        <w:rPr>
          <w:b/>
          <w:bCs/>
          <w:noProof/>
          <w:sz w:val="26"/>
          <w:szCs w:val="26"/>
        </w:rPr>
        <w:t>О</w:t>
      </w:r>
      <w:r w:rsidRPr="00B96A11">
        <w:rPr>
          <w:b/>
          <w:bCs/>
          <w:noProof/>
          <w:sz w:val="26"/>
          <w:szCs w:val="26"/>
        </w:rPr>
        <w:t>ОО и ФГОС</w:t>
      </w:r>
    </w:p>
    <w:tbl>
      <w:tblPr>
        <w:tblW w:w="15087"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9949"/>
        <w:gridCol w:w="1376"/>
        <w:gridCol w:w="890"/>
        <w:gridCol w:w="1026"/>
        <w:gridCol w:w="1230"/>
      </w:tblGrid>
      <w:tr w:rsidR="00E77293" w:rsidRPr="00BA2128" w14:paraId="074417F1" w14:textId="77777777" w:rsidTr="00932691">
        <w:trPr>
          <w:cantSplit/>
          <w:trHeight w:val="20"/>
          <w:tblHeader/>
        </w:trPr>
        <w:tc>
          <w:tcPr>
            <w:tcW w:w="616" w:type="dxa"/>
            <w:vAlign w:val="center"/>
          </w:tcPr>
          <w:p w14:paraId="37850610" w14:textId="77777777" w:rsidR="00E77293" w:rsidRPr="00BA2128" w:rsidRDefault="00E77293" w:rsidP="00CF613D">
            <w:pPr>
              <w:jc w:val="center"/>
              <w:rPr>
                <w:b/>
                <w:bCs/>
                <w:color w:val="000000"/>
                <w:sz w:val="20"/>
                <w:szCs w:val="20"/>
              </w:rPr>
            </w:pPr>
            <w:r w:rsidRPr="00BA2128">
              <w:rPr>
                <w:b/>
                <w:bCs/>
                <w:color w:val="000000"/>
                <w:sz w:val="20"/>
                <w:szCs w:val="20"/>
              </w:rPr>
              <w:t>№</w:t>
            </w:r>
          </w:p>
        </w:tc>
        <w:tc>
          <w:tcPr>
            <w:tcW w:w="9949" w:type="dxa"/>
            <w:shd w:val="clear" w:color="auto" w:fill="auto"/>
            <w:noWrap/>
            <w:vAlign w:val="center"/>
            <w:hideMark/>
          </w:tcPr>
          <w:p w14:paraId="05466E1B" w14:textId="77777777" w:rsidR="00E77293" w:rsidRPr="00BA2128" w:rsidRDefault="00E77293" w:rsidP="00CF613D">
            <w:pPr>
              <w:jc w:val="center"/>
              <w:rPr>
                <w:b/>
                <w:bCs/>
                <w:color w:val="000000"/>
                <w:sz w:val="20"/>
                <w:szCs w:val="20"/>
              </w:rPr>
            </w:pPr>
            <w:r w:rsidRPr="00BA2128">
              <w:rPr>
                <w:b/>
                <w:bCs/>
                <w:color w:val="000000"/>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1376" w:type="dxa"/>
            <w:shd w:val="clear" w:color="auto" w:fill="auto"/>
            <w:noWrap/>
            <w:vAlign w:val="center"/>
            <w:hideMark/>
          </w:tcPr>
          <w:p w14:paraId="79FAB090" w14:textId="77777777" w:rsidR="00E77293" w:rsidRPr="00BA2128" w:rsidRDefault="00E77293" w:rsidP="00E77293">
            <w:pPr>
              <w:jc w:val="center"/>
              <w:rPr>
                <w:b/>
                <w:bCs/>
                <w:color w:val="000000"/>
                <w:sz w:val="20"/>
                <w:szCs w:val="20"/>
              </w:rPr>
            </w:pPr>
            <w:r w:rsidRPr="003B6196">
              <w:rPr>
                <w:b/>
                <w:bCs/>
                <w:color w:val="000000"/>
                <w:sz w:val="16"/>
                <w:szCs w:val="16"/>
              </w:rPr>
              <w:t>Максимальный балл</w:t>
            </w:r>
          </w:p>
        </w:tc>
        <w:tc>
          <w:tcPr>
            <w:tcW w:w="890" w:type="dxa"/>
            <w:vAlign w:val="center"/>
          </w:tcPr>
          <w:p w14:paraId="21546B57" w14:textId="77777777" w:rsidR="00E77293" w:rsidRPr="00BA2128" w:rsidRDefault="00E77293" w:rsidP="00E77293">
            <w:pPr>
              <w:jc w:val="center"/>
              <w:rPr>
                <w:b/>
                <w:color w:val="000000"/>
                <w:sz w:val="20"/>
                <w:szCs w:val="20"/>
              </w:rPr>
            </w:pPr>
            <w:r w:rsidRPr="006F09B8">
              <w:rPr>
                <w:b/>
                <w:bCs/>
                <w:color w:val="000000"/>
                <w:sz w:val="18"/>
                <w:szCs w:val="18"/>
              </w:rPr>
              <w:t>РФ</w:t>
            </w:r>
          </w:p>
        </w:tc>
        <w:tc>
          <w:tcPr>
            <w:tcW w:w="1026" w:type="dxa"/>
            <w:vAlign w:val="center"/>
          </w:tcPr>
          <w:p w14:paraId="3EA6B927" w14:textId="77777777" w:rsidR="00E77293" w:rsidRPr="00BA2128" w:rsidRDefault="00E77293" w:rsidP="00E77293">
            <w:pPr>
              <w:jc w:val="center"/>
              <w:rPr>
                <w:b/>
                <w:color w:val="000000"/>
                <w:sz w:val="20"/>
                <w:szCs w:val="20"/>
              </w:rPr>
            </w:pPr>
            <w:r w:rsidRPr="00E77293">
              <w:rPr>
                <w:b/>
                <w:bCs/>
                <w:color w:val="000000"/>
                <w:sz w:val="16"/>
                <w:szCs w:val="16"/>
              </w:rPr>
              <w:t>Брянская область</w:t>
            </w:r>
          </w:p>
        </w:tc>
        <w:tc>
          <w:tcPr>
            <w:tcW w:w="1230" w:type="dxa"/>
            <w:vAlign w:val="center"/>
          </w:tcPr>
          <w:p w14:paraId="1D19F120" w14:textId="5CB8B2D1" w:rsidR="00E77293" w:rsidRPr="005B1B94" w:rsidRDefault="002229C0" w:rsidP="00E77293">
            <w:pPr>
              <w:jc w:val="center"/>
              <w:rPr>
                <w:b/>
                <w:color w:val="000000"/>
                <w:sz w:val="16"/>
                <w:szCs w:val="16"/>
              </w:rPr>
            </w:pPr>
            <w:r>
              <w:rPr>
                <w:b/>
                <w:bCs/>
                <w:color w:val="000000"/>
                <w:sz w:val="18"/>
                <w:szCs w:val="18"/>
              </w:rPr>
              <w:t xml:space="preserve"> </w:t>
            </w:r>
            <w:r w:rsidR="00532B64">
              <w:rPr>
                <w:b/>
                <w:bCs/>
                <w:sz w:val="16"/>
                <w:szCs w:val="16"/>
                <w:lang w:eastAsia="en-US"/>
              </w:rPr>
              <w:t>Брянский</w:t>
            </w:r>
            <w:r w:rsidR="005B1B94" w:rsidRPr="005B1B94">
              <w:rPr>
                <w:b/>
                <w:bCs/>
                <w:sz w:val="16"/>
                <w:szCs w:val="16"/>
                <w:lang w:eastAsia="en-US"/>
              </w:rPr>
              <w:t xml:space="preserve"> район</w:t>
            </w:r>
          </w:p>
        </w:tc>
      </w:tr>
      <w:tr w:rsidR="002229C0" w:rsidRPr="001469E5" w14:paraId="7CEDEB63" w14:textId="77777777" w:rsidTr="00932691">
        <w:trPr>
          <w:trHeight w:val="20"/>
        </w:trPr>
        <w:tc>
          <w:tcPr>
            <w:tcW w:w="616" w:type="dxa"/>
            <w:vAlign w:val="center"/>
          </w:tcPr>
          <w:p w14:paraId="5A573EAF" w14:textId="77777777" w:rsidR="002229C0" w:rsidRPr="00BA2128" w:rsidRDefault="002229C0" w:rsidP="00CF613D">
            <w:pPr>
              <w:jc w:val="center"/>
              <w:rPr>
                <w:b/>
                <w:bCs/>
                <w:color w:val="000000"/>
                <w:sz w:val="20"/>
                <w:szCs w:val="20"/>
              </w:rPr>
            </w:pPr>
          </w:p>
        </w:tc>
        <w:tc>
          <w:tcPr>
            <w:tcW w:w="9949" w:type="dxa"/>
            <w:shd w:val="clear" w:color="auto" w:fill="auto"/>
            <w:noWrap/>
            <w:vAlign w:val="center"/>
            <w:hideMark/>
          </w:tcPr>
          <w:p w14:paraId="600C9A03" w14:textId="77777777" w:rsidR="002229C0" w:rsidRPr="00BA2128" w:rsidRDefault="002229C0" w:rsidP="00CF613D">
            <w:pPr>
              <w:jc w:val="center"/>
              <w:rPr>
                <w:color w:val="000000"/>
                <w:sz w:val="20"/>
                <w:szCs w:val="20"/>
              </w:rPr>
            </w:pPr>
          </w:p>
        </w:tc>
        <w:tc>
          <w:tcPr>
            <w:tcW w:w="1376" w:type="dxa"/>
            <w:shd w:val="clear" w:color="auto" w:fill="auto"/>
            <w:noWrap/>
            <w:vAlign w:val="center"/>
            <w:hideMark/>
          </w:tcPr>
          <w:p w14:paraId="5E7D4825" w14:textId="77777777" w:rsidR="002229C0" w:rsidRPr="0070323E" w:rsidRDefault="002229C0" w:rsidP="00CF613D">
            <w:pPr>
              <w:jc w:val="center"/>
              <w:rPr>
                <w:color w:val="000000"/>
                <w:sz w:val="18"/>
                <w:szCs w:val="18"/>
              </w:rPr>
            </w:pPr>
            <w:r w:rsidRPr="0070323E">
              <w:rPr>
                <w:b/>
                <w:bCs/>
                <w:color w:val="000000"/>
                <w:sz w:val="18"/>
                <w:szCs w:val="18"/>
              </w:rPr>
              <w:t xml:space="preserve">Кол-во </w:t>
            </w:r>
            <w:proofErr w:type="spellStart"/>
            <w:r w:rsidRPr="0070323E">
              <w:rPr>
                <w:b/>
                <w:bCs/>
                <w:color w:val="000000"/>
                <w:sz w:val="18"/>
                <w:szCs w:val="18"/>
              </w:rPr>
              <w:t>уч</w:t>
            </w:r>
            <w:proofErr w:type="spellEnd"/>
            <w:r w:rsidRPr="0070323E">
              <w:rPr>
                <w:b/>
                <w:bCs/>
                <w:color w:val="000000"/>
                <w:sz w:val="18"/>
                <w:szCs w:val="18"/>
              </w:rPr>
              <w:t>-ков</w:t>
            </w:r>
          </w:p>
        </w:tc>
        <w:tc>
          <w:tcPr>
            <w:tcW w:w="890" w:type="dxa"/>
            <w:vAlign w:val="center"/>
          </w:tcPr>
          <w:p w14:paraId="0745923B" w14:textId="77777777" w:rsidR="002229C0" w:rsidRPr="0070323E" w:rsidRDefault="002229C0" w:rsidP="00DC6922">
            <w:pPr>
              <w:jc w:val="center"/>
              <w:rPr>
                <w:b/>
                <w:color w:val="000000"/>
                <w:sz w:val="18"/>
                <w:szCs w:val="18"/>
              </w:rPr>
            </w:pPr>
            <w:r w:rsidRPr="0070323E">
              <w:rPr>
                <w:b/>
                <w:color w:val="000000"/>
                <w:sz w:val="18"/>
                <w:szCs w:val="18"/>
              </w:rPr>
              <w:t>1325576 уч.</w:t>
            </w:r>
          </w:p>
        </w:tc>
        <w:tc>
          <w:tcPr>
            <w:tcW w:w="1026" w:type="dxa"/>
            <w:shd w:val="clear" w:color="auto" w:fill="auto"/>
            <w:noWrap/>
            <w:vAlign w:val="center"/>
          </w:tcPr>
          <w:p w14:paraId="5C21A840" w14:textId="77777777" w:rsidR="00D94078" w:rsidRDefault="002229C0" w:rsidP="00DC6922">
            <w:pPr>
              <w:jc w:val="center"/>
              <w:rPr>
                <w:b/>
                <w:color w:val="000000"/>
                <w:sz w:val="18"/>
                <w:szCs w:val="18"/>
              </w:rPr>
            </w:pPr>
            <w:r w:rsidRPr="0070323E">
              <w:rPr>
                <w:b/>
                <w:color w:val="000000"/>
                <w:sz w:val="18"/>
                <w:szCs w:val="18"/>
              </w:rPr>
              <w:t xml:space="preserve">11690 </w:t>
            </w:r>
          </w:p>
          <w:p w14:paraId="13078C4C" w14:textId="08450D73" w:rsidR="002229C0" w:rsidRPr="0070323E" w:rsidRDefault="002229C0" w:rsidP="00DC6922">
            <w:pPr>
              <w:jc w:val="center"/>
              <w:rPr>
                <w:b/>
                <w:color w:val="000000"/>
                <w:sz w:val="18"/>
                <w:szCs w:val="18"/>
              </w:rPr>
            </w:pPr>
            <w:r w:rsidRPr="0070323E">
              <w:rPr>
                <w:b/>
                <w:color w:val="000000"/>
                <w:sz w:val="18"/>
                <w:szCs w:val="18"/>
              </w:rPr>
              <w:t>уч.</w:t>
            </w:r>
          </w:p>
        </w:tc>
        <w:tc>
          <w:tcPr>
            <w:tcW w:w="1230" w:type="dxa"/>
            <w:shd w:val="clear" w:color="auto" w:fill="auto"/>
            <w:noWrap/>
            <w:vAlign w:val="center"/>
          </w:tcPr>
          <w:p w14:paraId="52F8A4E8" w14:textId="77777777" w:rsidR="00D94078" w:rsidRDefault="00D94078" w:rsidP="00CF613D">
            <w:pPr>
              <w:jc w:val="center"/>
              <w:rPr>
                <w:b/>
                <w:color w:val="000000"/>
                <w:sz w:val="18"/>
                <w:szCs w:val="18"/>
              </w:rPr>
            </w:pPr>
            <w:r>
              <w:rPr>
                <w:b/>
                <w:color w:val="000000"/>
                <w:sz w:val="18"/>
                <w:szCs w:val="18"/>
              </w:rPr>
              <w:t xml:space="preserve">556 </w:t>
            </w:r>
          </w:p>
          <w:p w14:paraId="239DEF31" w14:textId="1240974A" w:rsidR="002229C0" w:rsidRPr="0070323E" w:rsidRDefault="002229C0" w:rsidP="00CF613D">
            <w:pPr>
              <w:jc w:val="center"/>
              <w:rPr>
                <w:b/>
                <w:color w:val="000000"/>
                <w:sz w:val="18"/>
                <w:szCs w:val="18"/>
              </w:rPr>
            </w:pPr>
            <w:r w:rsidRPr="0070323E">
              <w:rPr>
                <w:b/>
                <w:color w:val="000000"/>
                <w:sz w:val="18"/>
                <w:szCs w:val="18"/>
              </w:rPr>
              <w:t>уч.</w:t>
            </w:r>
          </w:p>
        </w:tc>
      </w:tr>
      <w:tr w:rsidR="00D94078" w:rsidRPr="001469E5" w14:paraId="1BA8CAAF" w14:textId="77777777" w:rsidTr="001260DA">
        <w:trPr>
          <w:trHeight w:val="20"/>
        </w:trPr>
        <w:tc>
          <w:tcPr>
            <w:tcW w:w="616" w:type="dxa"/>
            <w:vAlign w:val="center"/>
          </w:tcPr>
          <w:p w14:paraId="4E6C24D5" w14:textId="77777777" w:rsidR="00D94078" w:rsidRPr="001469E5" w:rsidRDefault="00D94078" w:rsidP="00D94078">
            <w:pPr>
              <w:jc w:val="center"/>
              <w:rPr>
                <w:bCs/>
                <w:color w:val="000000"/>
                <w:sz w:val="20"/>
                <w:szCs w:val="20"/>
              </w:rPr>
            </w:pPr>
            <w:r w:rsidRPr="001469E5">
              <w:rPr>
                <w:bCs/>
                <w:color w:val="000000"/>
                <w:sz w:val="20"/>
                <w:szCs w:val="20"/>
              </w:rPr>
              <w:t>1K1</w:t>
            </w:r>
          </w:p>
        </w:tc>
        <w:tc>
          <w:tcPr>
            <w:tcW w:w="9949" w:type="dxa"/>
            <w:vMerge w:val="restart"/>
            <w:shd w:val="clear" w:color="auto" w:fill="auto"/>
            <w:noWrap/>
            <w:vAlign w:val="center"/>
            <w:hideMark/>
          </w:tcPr>
          <w:p w14:paraId="25CDE090" w14:textId="77777777" w:rsidR="00D94078" w:rsidRPr="001469E5" w:rsidRDefault="00D94078" w:rsidP="00D94078">
            <w:pPr>
              <w:jc w:val="both"/>
              <w:rPr>
                <w:color w:val="000000"/>
                <w:sz w:val="20"/>
                <w:szCs w:val="20"/>
              </w:rPr>
            </w:pPr>
            <w:r w:rsidRPr="001469E5">
              <w:rPr>
                <w:color w:val="000000"/>
                <w:sz w:val="20"/>
                <w:szCs w:val="20"/>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1469E5">
              <w:rPr>
                <w:color w:val="000000"/>
                <w:sz w:val="20"/>
                <w:szCs w:val="20"/>
              </w:rPr>
              <w:t>пунктограмм</w:t>
            </w:r>
            <w:proofErr w:type="spellEnd"/>
            <w:r w:rsidRPr="001469E5">
              <w:rPr>
                <w:color w:val="000000"/>
                <w:sz w:val="20"/>
                <w:szCs w:val="2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376" w:type="dxa"/>
            <w:shd w:val="clear" w:color="auto" w:fill="auto"/>
            <w:noWrap/>
            <w:vAlign w:val="center"/>
            <w:hideMark/>
          </w:tcPr>
          <w:p w14:paraId="662CBE57" w14:textId="77777777" w:rsidR="00D94078" w:rsidRPr="001469E5" w:rsidRDefault="00D94078" w:rsidP="00D94078">
            <w:pPr>
              <w:jc w:val="center"/>
              <w:rPr>
                <w:color w:val="000000"/>
                <w:sz w:val="20"/>
                <w:szCs w:val="20"/>
              </w:rPr>
            </w:pPr>
            <w:r w:rsidRPr="001469E5">
              <w:rPr>
                <w:color w:val="000000"/>
                <w:sz w:val="20"/>
                <w:szCs w:val="20"/>
              </w:rPr>
              <w:t>4</w:t>
            </w:r>
          </w:p>
        </w:tc>
        <w:tc>
          <w:tcPr>
            <w:tcW w:w="890" w:type="dxa"/>
            <w:vAlign w:val="center"/>
          </w:tcPr>
          <w:p w14:paraId="5D8EFB20" w14:textId="77777777" w:rsidR="00D94078" w:rsidRPr="001469E5" w:rsidRDefault="00D94078" w:rsidP="00D94078">
            <w:pPr>
              <w:jc w:val="center"/>
              <w:rPr>
                <w:color w:val="000000"/>
                <w:sz w:val="20"/>
                <w:szCs w:val="20"/>
              </w:rPr>
            </w:pPr>
            <w:r w:rsidRPr="001469E5">
              <w:rPr>
                <w:color w:val="000000"/>
                <w:sz w:val="20"/>
                <w:szCs w:val="20"/>
              </w:rPr>
              <w:t>64,1</w:t>
            </w:r>
          </w:p>
        </w:tc>
        <w:tc>
          <w:tcPr>
            <w:tcW w:w="1026" w:type="dxa"/>
            <w:shd w:val="clear" w:color="auto" w:fill="auto"/>
            <w:noWrap/>
            <w:vAlign w:val="center"/>
          </w:tcPr>
          <w:p w14:paraId="5144ED90" w14:textId="77777777" w:rsidR="00D94078" w:rsidRPr="001469E5" w:rsidRDefault="00D94078" w:rsidP="00D94078">
            <w:pPr>
              <w:jc w:val="center"/>
              <w:rPr>
                <w:color w:val="000000"/>
                <w:sz w:val="20"/>
                <w:szCs w:val="20"/>
              </w:rPr>
            </w:pPr>
            <w:r w:rsidRPr="001469E5">
              <w:rPr>
                <w:color w:val="000000"/>
                <w:sz w:val="20"/>
                <w:szCs w:val="20"/>
              </w:rPr>
              <w:t>67,7</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A9F94" w14:textId="1BC4E031" w:rsidR="00D94078" w:rsidRPr="00D94078" w:rsidRDefault="00D94078" w:rsidP="00D94078">
            <w:pPr>
              <w:jc w:val="center"/>
              <w:rPr>
                <w:color w:val="000000"/>
                <w:sz w:val="20"/>
                <w:szCs w:val="20"/>
              </w:rPr>
            </w:pPr>
            <w:r w:rsidRPr="00D94078">
              <w:rPr>
                <w:color w:val="000000"/>
                <w:sz w:val="20"/>
                <w:szCs w:val="20"/>
              </w:rPr>
              <w:t>67,0</w:t>
            </w:r>
          </w:p>
        </w:tc>
      </w:tr>
      <w:tr w:rsidR="00D94078" w:rsidRPr="001469E5" w14:paraId="20DE4E0C" w14:textId="77777777" w:rsidTr="001260DA">
        <w:trPr>
          <w:trHeight w:val="20"/>
        </w:trPr>
        <w:tc>
          <w:tcPr>
            <w:tcW w:w="616" w:type="dxa"/>
            <w:vAlign w:val="center"/>
          </w:tcPr>
          <w:p w14:paraId="35744DDA" w14:textId="77777777" w:rsidR="00D94078" w:rsidRPr="001469E5" w:rsidRDefault="00D94078" w:rsidP="00D94078">
            <w:pPr>
              <w:jc w:val="center"/>
              <w:rPr>
                <w:bCs/>
                <w:color w:val="000000"/>
                <w:sz w:val="20"/>
                <w:szCs w:val="20"/>
              </w:rPr>
            </w:pPr>
            <w:r w:rsidRPr="001469E5">
              <w:rPr>
                <w:bCs/>
                <w:color w:val="000000"/>
                <w:sz w:val="20"/>
                <w:szCs w:val="20"/>
              </w:rPr>
              <w:t>1K2</w:t>
            </w:r>
          </w:p>
        </w:tc>
        <w:tc>
          <w:tcPr>
            <w:tcW w:w="9949" w:type="dxa"/>
            <w:vMerge/>
            <w:shd w:val="clear" w:color="auto" w:fill="auto"/>
            <w:noWrap/>
            <w:vAlign w:val="center"/>
          </w:tcPr>
          <w:p w14:paraId="49DB7977" w14:textId="77777777" w:rsidR="00D94078" w:rsidRPr="001469E5" w:rsidRDefault="00D94078" w:rsidP="00D94078">
            <w:pPr>
              <w:jc w:val="both"/>
              <w:rPr>
                <w:color w:val="000000"/>
                <w:sz w:val="20"/>
                <w:szCs w:val="20"/>
              </w:rPr>
            </w:pPr>
          </w:p>
        </w:tc>
        <w:tc>
          <w:tcPr>
            <w:tcW w:w="1376" w:type="dxa"/>
            <w:shd w:val="clear" w:color="auto" w:fill="auto"/>
            <w:noWrap/>
            <w:vAlign w:val="center"/>
            <w:hideMark/>
          </w:tcPr>
          <w:p w14:paraId="03CF98D6" w14:textId="77777777" w:rsidR="00D94078" w:rsidRPr="001469E5" w:rsidRDefault="00D94078" w:rsidP="00D94078">
            <w:pPr>
              <w:jc w:val="center"/>
              <w:rPr>
                <w:color w:val="000000"/>
                <w:sz w:val="20"/>
                <w:szCs w:val="20"/>
              </w:rPr>
            </w:pPr>
            <w:r w:rsidRPr="001469E5">
              <w:rPr>
                <w:color w:val="000000"/>
                <w:sz w:val="20"/>
                <w:szCs w:val="20"/>
              </w:rPr>
              <w:t>3</w:t>
            </w:r>
          </w:p>
        </w:tc>
        <w:tc>
          <w:tcPr>
            <w:tcW w:w="890" w:type="dxa"/>
            <w:vAlign w:val="center"/>
          </w:tcPr>
          <w:p w14:paraId="4E26EB9C" w14:textId="77777777" w:rsidR="00D94078" w:rsidRPr="001469E5" w:rsidRDefault="00D94078" w:rsidP="00D94078">
            <w:pPr>
              <w:jc w:val="center"/>
              <w:rPr>
                <w:color w:val="000000"/>
                <w:sz w:val="20"/>
                <w:szCs w:val="20"/>
              </w:rPr>
            </w:pPr>
            <w:r w:rsidRPr="001469E5">
              <w:rPr>
                <w:color w:val="000000"/>
                <w:sz w:val="20"/>
                <w:szCs w:val="20"/>
              </w:rPr>
              <w:t>47,4</w:t>
            </w:r>
          </w:p>
        </w:tc>
        <w:tc>
          <w:tcPr>
            <w:tcW w:w="1026" w:type="dxa"/>
            <w:shd w:val="clear" w:color="auto" w:fill="auto"/>
            <w:noWrap/>
            <w:vAlign w:val="center"/>
          </w:tcPr>
          <w:p w14:paraId="46299D68" w14:textId="77777777" w:rsidR="00D94078" w:rsidRPr="001469E5" w:rsidRDefault="00D94078" w:rsidP="00D94078">
            <w:pPr>
              <w:jc w:val="center"/>
              <w:rPr>
                <w:color w:val="000000"/>
                <w:sz w:val="20"/>
                <w:szCs w:val="20"/>
              </w:rPr>
            </w:pPr>
            <w:r w:rsidRPr="001469E5">
              <w:rPr>
                <w:color w:val="000000"/>
                <w:sz w:val="20"/>
                <w:szCs w:val="20"/>
              </w:rPr>
              <w:t>48,7</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45888189" w14:textId="6AD972F4" w:rsidR="00D94078" w:rsidRPr="00D94078" w:rsidRDefault="00D94078" w:rsidP="00D94078">
            <w:pPr>
              <w:jc w:val="center"/>
              <w:rPr>
                <w:color w:val="000000"/>
                <w:sz w:val="20"/>
                <w:szCs w:val="20"/>
              </w:rPr>
            </w:pPr>
            <w:r w:rsidRPr="00D94078">
              <w:rPr>
                <w:color w:val="000000"/>
                <w:sz w:val="20"/>
                <w:szCs w:val="20"/>
              </w:rPr>
              <w:t>49,0</w:t>
            </w:r>
          </w:p>
        </w:tc>
      </w:tr>
      <w:tr w:rsidR="00D94078" w:rsidRPr="001469E5" w14:paraId="521A9A70" w14:textId="77777777" w:rsidTr="001260DA">
        <w:trPr>
          <w:trHeight w:val="20"/>
        </w:trPr>
        <w:tc>
          <w:tcPr>
            <w:tcW w:w="616" w:type="dxa"/>
            <w:vAlign w:val="center"/>
          </w:tcPr>
          <w:p w14:paraId="0B64DDB5" w14:textId="77777777" w:rsidR="00D94078" w:rsidRPr="001469E5" w:rsidRDefault="00D94078" w:rsidP="00D94078">
            <w:pPr>
              <w:jc w:val="center"/>
              <w:rPr>
                <w:bCs/>
                <w:color w:val="000000"/>
                <w:sz w:val="20"/>
                <w:szCs w:val="20"/>
              </w:rPr>
            </w:pPr>
            <w:r w:rsidRPr="001469E5">
              <w:rPr>
                <w:bCs/>
                <w:color w:val="000000"/>
                <w:sz w:val="20"/>
                <w:szCs w:val="20"/>
              </w:rPr>
              <w:t>1K3</w:t>
            </w:r>
          </w:p>
        </w:tc>
        <w:tc>
          <w:tcPr>
            <w:tcW w:w="9949" w:type="dxa"/>
            <w:vMerge/>
            <w:shd w:val="clear" w:color="auto" w:fill="auto"/>
            <w:noWrap/>
            <w:vAlign w:val="center"/>
          </w:tcPr>
          <w:p w14:paraId="379A16D6" w14:textId="77777777" w:rsidR="00D94078" w:rsidRPr="001469E5" w:rsidRDefault="00D94078" w:rsidP="00D94078">
            <w:pPr>
              <w:jc w:val="both"/>
              <w:rPr>
                <w:color w:val="000000"/>
                <w:sz w:val="20"/>
                <w:szCs w:val="20"/>
              </w:rPr>
            </w:pPr>
          </w:p>
        </w:tc>
        <w:tc>
          <w:tcPr>
            <w:tcW w:w="1376" w:type="dxa"/>
            <w:shd w:val="clear" w:color="auto" w:fill="auto"/>
            <w:noWrap/>
            <w:vAlign w:val="center"/>
            <w:hideMark/>
          </w:tcPr>
          <w:p w14:paraId="2D6ADE6B" w14:textId="77777777" w:rsidR="00D94078" w:rsidRPr="001469E5" w:rsidRDefault="00D94078" w:rsidP="00D94078">
            <w:pPr>
              <w:jc w:val="center"/>
              <w:rPr>
                <w:color w:val="000000"/>
                <w:sz w:val="20"/>
                <w:szCs w:val="20"/>
              </w:rPr>
            </w:pPr>
            <w:r w:rsidRPr="001469E5">
              <w:rPr>
                <w:color w:val="000000"/>
                <w:sz w:val="20"/>
                <w:szCs w:val="20"/>
              </w:rPr>
              <w:t>2</w:t>
            </w:r>
          </w:p>
        </w:tc>
        <w:tc>
          <w:tcPr>
            <w:tcW w:w="890" w:type="dxa"/>
            <w:vAlign w:val="center"/>
          </w:tcPr>
          <w:p w14:paraId="77E37E11" w14:textId="77777777" w:rsidR="00D94078" w:rsidRPr="001469E5" w:rsidRDefault="00D94078" w:rsidP="00D94078">
            <w:pPr>
              <w:jc w:val="center"/>
              <w:rPr>
                <w:color w:val="000000"/>
                <w:sz w:val="20"/>
                <w:szCs w:val="20"/>
              </w:rPr>
            </w:pPr>
            <w:r w:rsidRPr="001469E5">
              <w:rPr>
                <w:color w:val="000000"/>
                <w:sz w:val="20"/>
                <w:szCs w:val="20"/>
              </w:rPr>
              <w:t>93,5</w:t>
            </w:r>
          </w:p>
        </w:tc>
        <w:tc>
          <w:tcPr>
            <w:tcW w:w="1026" w:type="dxa"/>
            <w:shd w:val="clear" w:color="auto" w:fill="auto"/>
            <w:noWrap/>
            <w:vAlign w:val="center"/>
          </w:tcPr>
          <w:p w14:paraId="6D685227" w14:textId="77777777" w:rsidR="00D94078" w:rsidRPr="001469E5" w:rsidRDefault="00D94078" w:rsidP="00D94078">
            <w:pPr>
              <w:jc w:val="center"/>
              <w:rPr>
                <w:color w:val="000000"/>
                <w:sz w:val="20"/>
                <w:szCs w:val="20"/>
              </w:rPr>
            </w:pPr>
            <w:r w:rsidRPr="001469E5">
              <w:rPr>
                <w:color w:val="000000"/>
                <w:sz w:val="20"/>
                <w:szCs w:val="20"/>
              </w:rPr>
              <w:t>93,7</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5624854C" w14:textId="331BF736" w:rsidR="00D94078" w:rsidRPr="00D94078" w:rsidRDefault="00D94078" w:rsidP="00D94078">
            <w:pPr>
              <w:jc w:val="center"/>
              <w:rPr>
                <w:color w:val="000000"/>
                <w:sz w:val="20"/>
                <w:szCs w:val="20"/>
              </w:rPr>
            </w:pPr>
            <w:r w:rsidRPr="00D94078">
              <w:rPr>
                <w:color w:val="000000"/>
                <w:sz w:val="20"/>
                <w:szCs w:val="20"/>
              </w:rPr>
              <w:t>91,0</w:t>
            </w:r>
          </w:p>
        </w:tc>
      </w:tr>
      <w:tr w:rsidR="00D94078" w:rsidRPr="001469E5" w14:paraId="565F6D89" w14:textId="77777777" w:rsidTr="001260DA">
        <w:trPr>
          <w:trHeight w:val="20"/>
        </w:trPr>
        <w:tc>
          <w:tcPr>
            <w:tcW w:w="616" w:type="dxa"/>
            <w:vAlign w:val="center"/>
          </w:tcPr>
          <w:p w14:paraId="61A38EC1" w14:textId="77777777" w:rsidR="00D94078" w:rsidRPr="001469E5" w:rsidRDefault="00D94078" w:rsidP="00D94078">
            <w:pPr>
              <w:jc w:val="center"/>
              <w:rPr>
                <w:bCs/>
                <w:color w:val="000000"/>
                <w:sz w:val="20"/>
                <w:szCs w:val="20"/>
              </w:rPr>
            </w:pPr>
            <w:r w:rsidRPr="001469E5">
              <w:rPr>
                <w:bCs/>
                <w:color w:val="000000"/>
                <w:sz w:val="20"/>
                <w:szCs w:val="20"/>
              </w:rPr>
              <w:t>2K1</w:t>
            </w:r>
          </w:p>
        </w:tc>
        <w:tc>
          <w:tcPr>
            <w:tcW w:w="9949" w:type="dxa"/>
            <w:vMerge w:val="restart"/>
            <w:shd w:val="clear" w:color="auto" w:fill="auto"/>
            <w:noWrap/>
            <w:vAlign w:val="center"/>
            <w:hideMark/>
          </w:tcPr>
          <w:p w14:paraId="5AA87AAC" w14:textId="77777777" w:rsidR="00D94078" w:rsidRPr="001469E5" w:rsidRDefault="00D94078" w:rsidP="00D94078">
            <w:pPr>
              <w:jc w:val="both"/>
              <w:rPr>
                <w:color w:val="000000"/>
                <w:sz w:val="20"/>
                <w:szCs w:val="20"/>
              </w:rPr>
            </w:pPr>
            <w:r w:rsidRPr="001469E5">
              <w:rPr>
                <w:color w:val="000000"/>
                <w:sz w:val="20"/>
                <w:szCs w:val="20"/>
              </w:rPr>
              <w:t>Проводить морфемный анализ слова; проводить морфологический анализ слова; проводить синтаксический анализ предложения</w:t>
            </w:r>
          </w:p>
        </w:tc>
        <w:tc>
          <w:tcPr>
            <w:tcW w:w="1376" w:type="dxa"/>
            <w:shd w:val="clear" w:color="auto" w:fill="auto"/>
            <w:noWrap/>
            <w:vAlign w:val="center"/>
            <w:hideMark/>
          </w:tcPr>
          <w:p w14:paraId="0C76FC4B" w14:textId="77777777" w:rsidR="00D94078" w:rsidRPr="001469E5" w:rsidRDefault="00D94078" w:rsidP="00D94078">
            <w:pPr>
              <w:jc w:val="center"/>
              <w:rPr>
                <w:color w:val="000000"/>
                <w:sz w:val="20"/>
                <w:szCs w:val="20"/>
              </w:rPr>
            </w:pPr>
            <w:r w:rsidRPr="001469E5">
              <w:rPr>
                <w:color w:val="000000"/>
                <w:sz w:val="20"/>
                <w:szCs w:val="20"/>
              </w:rPr>
              <w:t>3</w:t>
            </w:r>
          </w:p>
        </w:tc>
        <w:tc>
          <w:tcPr>
            <w:tcW w:w="890" w:type="dxa"/>
            <w:vAlign w:val="center"/>
          </w:tcPr>
          <w:p w14:paraId="4BB97AA0" w14:textId="77777777" w:rsidR="00D94078" w:rsidRPr="001469E5" w:rsidRDefault="00D94078" w:rsidP="00D94078">
            <w:pPr>
              <w:jc w:val="center"/>
              <w:rPr>
                <w:color w:val="000000"/>
                <w:sz w:val="20"/>
                <w:szCs w:val="20"/>
              </w:rPr>
            </w:pPr>
            <w:r w:rsidRPr="001469E5">
              <w:rPr>
                <w:color w:val="000000"/>
                <w:sz w:val="20"/>
                <w:szCs w:val="20"/>
              </w:rPr>
              <w:t>86,8</w:t>
            </w:r>
          </w:p>
        </w:tc>
        <w:tc>
          <w:tcPr>
            <w:tcW w:w="1026" w:type="dxa"/>
            <w:shd w:val="clear" w:color="auto" w:fill="auto"/>
            <w:noWrap/>
            <w:vAlign w:val="center"/>
          </w:tcPr>
          <w:p w14:paraId="25A21A80" w14:textId="77777777" w:rsidR="00D94078" w:rsidRPr="001469E5" w:rsidRDefault="00D94078" w:rsidP="00D94078">
            <w:pPr>
              <w:jc w:val="center"/>
              <w:rPr>
                <w:color w:val="000000"/>
                <w:sz w:val="20"/>
                <w:szCs w:val="20"/>
              </w:rPr>
            </w:pPr>
            <w:r w:rsidRPr="001469E5">
              <w:rPr>
                <w:color w:val="000000"/>
                <w:sz w:val="20"/>
                <w:szCs w:val="20"/>
              </w:rPr>
              <w:t>90,2</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56DF7A30" w14:textId="52E79886" w:rsidR="00D94078" w:rsidRPr="00D94078" w:rsidRDefault="00D94078" w:rsidP="00D94078">
            <w:pPr>
              <w:jc w:val="center"/>
              <w:rPr>
                <w:color w:val="000000"/>
                <w:sz w:val="20"/>
                <w:szCs w:val="20"/>
              </w:rPr>
            </w:pPr>
            <w:r w:rsidRPr="00D94078">
              <w:rPr>
                <w:color w:val="000000"/>
                <w:sz w:val="20"/>
                <w:szCs w:val="20"/>
              </w:rPr>
              <w:t>89,0</w:t>
            </w:r>
          </w:p>
        </w:tc>
      </w:tr>
      <w:tr w:rsidR="00D94078" w:rsidRPr="001469E5" w14:paraId="30FDDCBA" w14:textId="77777777" w:rsidTr="001260DA">
        <w:trPr>
          <w:trHeight w:val="20"/>
        </w:trPr>
        <w:tc>
          <w:tcPr>
            <w:tcW w:w="616" w:type="dxa"/>
            <w:vAlign w:val="center"/>
          </w:tcPr>
          <w:p w14:paraId="25FA0267" w14:textId="77777777" w:rsidR="00D94078" w:rsidRPr="001469E5" w:rsidRDefault="00D94078" w:rsidP="00D94078">
            <w:pPr>
              <w:jc w:val="center"/>
              <w:rPr>
                <w:bCs/>
                <w:color w:val="000000"/>
                <w:sz w:val="20"/>
                <w:szCs w:val="20"/>
              </w:rPr>
            </w:pPr>
            <w:r w:rsidRPr="001469E5">
              <w:rPr>
                <w:bCs/>
                <w:color w:val="000000"/>
                <w:sz w:val="20"/>
                <w:szCs w:val="20"/>
              </w:rPr>
              <w:t>2K2</w:t>
            </w:r>
          </w:p>
        </w:tc>
        <w:tc>
          <w:tcPr>
            <w:tcW w:w="9949" w:type="dxa"/>
            <w:vMerge/>
            <w:shd w:val="clear" w:color="auto" w:fill="auto"/>
            <w:noWrap/>
            <w:vAlign w:val="center"/>
          </w:tcPr>
          <w:p w14:paraId="033AF6E6" w14:textId="77777777" w:rsidR="00D94078" w:rsidRPr="001469E5" w:rsidRDefault="00D94078" w:rsidP="00D94078">
            <w:pPr>
              <w:jc w:val="both"/>
              <w:rPr>
                <w:color w:val="000000"/>
                <w:sz w:val="20"/>
                <w:szCs w:val="20"/>
              </w:rPr>
            </w:pPr>
          </w:p>
        </w:tc>
        <w:tc>
          <w:tcPr>
            <w:tcW w:w="1376" w:type="dxa"/>
            <w:shd w:val="clear" w:color="auto" w:fill="auto"/>
            <w:noWrap/>
            <w:vAlign w:val="center"/>
            <w:hideMark/>
          </w:tcPr>
          <w:p w14:paraId="081E81FE" w14:textId="77777777" w:rsidR="00D94078" w:rsidRPr="001469E5" w:rsidRDefault="00D94078" w:rsidP="00D94078">
            <w:pPr>
              <w:jc w:val="center"/>
              <w:rPr>
                <w:color w:val="000000"/>
                <w:sz w:val="20"/>
                <w:szCs w:val="20"/>
              </w:rPr>
            </w:pPr>
            <w:r w:rsidRPr="001469E5">
              <w:rPr>
                <w:color w:val="000000"/>
                <w:sz w:val="20"/>
                <w:szCs w:val="20"/>
              </w:rPr>
              <w:t>3</w:t>
            </w:r>
          </w:p>
        </w:tc>
        <w:tc>
          <w:tcPr>
            <w:tcW w:w="890" w:type="dxa"/>
            <w:vAlign w:val="center"/>
          </w:tcPr>
          <w:p w14:paraId="156D95BD" w14:textId="77777777" w:rsidR="00D94078" w:rsidRPr="001469E5" w:rsidRDefault="00D94078" w:rsidP="00D94078">
            <w:pPr>
              <w:jc w:val="center"/>
              <w:rPr>
                <w:color w:val="000000"/>
                <w:sz w:val="20"/>
                <w:szCs w:val="20"/>
              </w:rPr>
            </w:pPr>
            <w:r w:rsidRPr="001469E5">
              <w:rPr>
                <w:color w:val="000000"/>
                <w:sz w:val="20"/>
                <w:szCs w:val="20"/>
              </w:rPr>
              <w:t>58,3</w:t>
            </w:r>
          </w:p>
        </w:tc>
        <w:tc>
          <w:tcPr>
            <w:tcW w:w="1026" w:type="dxa"/>
            <w:shd w:val="clear" w:color="auto" w:fill="auto"/>
            <w:noWrap/>
            <w:vAlign w:val="center"/>
          </w:tcPr>
          <w:p w14:paraId="2816416E" w14:textId="77777777" w:rsidR="00D94078" w:rsidRPr="001469E5" w:rsidRDefault="00D94078" w:rsidP="00D94078">
            <w:pPr>
              <w:jc w:val="center"/>
              <w:rPr>
                <w:color w:val="000000"/>
                <w:sz w:val="20"/>
                <w:szCs w:val="20"/>
              </w:rPr>
            </w:pPr>
            <w:r w:rsidRPr="001469E5">
              <w:rPr>
                <w:color w:val="000000"/>
                <w:sz w:val="20"/>
                <w:szCs w:val="20"/>
              </w:rPr>
              <w:t>63,8</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78D8D204" w14:textId="19D33894" w:rsidR="00D94078" w:rsidRPr="00D94078" w:rsidRDefault="00D94078" w:rsidP="00D94078">
            <w:pPr>
              <w:jc w:val="center"/>
              <w:rPr>
                <w:color w:val="000000"/>
                <w:sz w:val="20"/>
                <w:szCs w:val="20"/>
              </w:rPr>
            </w:pPr>
            <w:r w:rsidRPr="00D94078">
              <w:rPr>
                <w:color w:val="000000"/>
                <w:sz w:val="20"/>
                <w:szCs w:val="20"/>
              </w:rPr>
              <w:t>61,0</w:t>
            </w:r>
          </w:p>
        </w:tc>
      </w:tr>
      <w:tr w:rsidR="00D94078" w:rsidRPr="001469E5" w14:paraId="4D79D708" w14:textId="77777777" w:rsidTr="001260DA">
        <w:trPr>
          <w:trHeight w:val="20"/>
        </w:trPr>
        <w:tc>
          <w:tcPr>
            <w:tcW w:w="616" w:type="dxa"/>
            <w:vAlign w:val="center"/>
          </w:tcPr>
          <w:p w14:paraId="160991C8" w14:textId="77777777" w:rsidR="00D94078" w:rsidRPr="001469E5" w:rsidRDefault="00D94078" w:rsidP="00D94078">
            <w:pPr>
              <w:jc w:val="center"/>
              <w:rPr>
                <w:bCs/>
                <w:color w:val="000000"/>
                <w:sz w:val="20"/>
                <w:szCs w:val="20"/>
              </w:rPr>
            </w:pPr>
            <w:r w:rsidRPr="001469E5">
              <w:rPr>
                <w:bCs/>
                <w:color w:val="000000"/>
                <w:sz w:val="20"/>
                <w:szCs w:val="20"/>
              </w:rPr>
              <w:t>2K3</w:t>
            </w:r>
          </w:p>
        </w:tc>
        <w:tc>
          <w:tcPr>
            <w:tcW w:w="9949" w:type="dxa"/>
            <w:vMerge/>
            <w:shd w:val="clear" w:color="auto" w:fill="auto"/>
            <w:noWrap/>
            <w:vAlign w:val="center"/>
          </w:tcPr>
          <w:p w14:paraId="082A60B4" w14:textId="77777777" w:rsidR="00D94078" w:rsidRPr="001469E5" w:rsidRDefault="00D94078" w:rsidP="00D94078">
            <w:pPr>
              <w:jc w:val="both"/>
              <w:rPr>
                <w:color w:val="000000"/>
                <w:sz w:val="20"/>
                <w:szCs w:val="20"/>
              </w:rPr>
            </w:pPr>
          </w:p>
        </w:tc>
        <w:tc>
          <w:tcPr>
            <w:tcW w:w="1376" w:type="dxa"/>
            <w:shd w:val="clear" w:color="auto" w:fill="auto"/>
            <w:noWrap/>
            <w:vAlign w:val="center"/>
            <w:hideMark/>
          </w:tcPr>
          <w:p w14:paraId="5CCC91F6" w14:textId="77777777" w:rsidR="00D94078" w:rsidRPr="001469E5" w:rsidRDefault="00D94078" w:rsidP="00D94078">
            <w:pPr>
              <w:jc w:val="center"/>
              <w:rPr>
                <w:color w:val="000000"/>
                <w:sz w:val="20"/>
                <w:szCs w:val="20"/>
              </w:rPr>
            </w:pPr>
            <w:r w:rsidRPr="001469E5">
              <w:rPr>
                <w:color w:val="000000"/>
                <w:sz w:val="20"/>
                <w:szCs w:val="20"/>
              </w:rPr>
              <w:t>3</w:t>
            </w:r>
          </w:p>
        </w:tc>
        <w:tc>
          <w:tcPr>
            <w:tcW w:w="890" w:type="dxa"/>
            <w:vAlign w:val="center"/>
          </w:tcPr>
          <w:p w14:paraId="2F086987" w14:textId="77777777" w:rsidR="00D94078" w:rsidRPr="001469E5" w:rsidRDefault="00D94078" w:rsidP="00D94078">
            <w:pPr>
              <w:jc w:val="center"/>
              <w:rPr>
                <w:color w:val="000000"/>
                <w:sz w:val="20"/>
                <w:szCs w:val="20"/>
              </w:rPr>
            </w:pPr>
            <w:r w:rsidRPr="001469E5">
              <w:rPr>
                <w:color w:val="000000"/>
                <w:sz w:val="20"/>
                <w:szCs w:val="20"/>
              </w:rPr>
              <w:t>54,2</w:t>
            </w:r>
          </w:p>
        </w:tc>
        <w:tc>
          <w:tcPr>
            <w:tcW w:w="1026" w:type="dxa"/>
            <w:shd w:val="clear" w:color="auto" w:fill="auto"/>
            <w:noWrap/>
            <w:vAlign w:val="center"/>
          </w:tcPr>
          <w:p w14:paraId="70C52DBE" w14:textId="77777777" w:rsidR="00D94078" w:rsidRPr="001469E5" w:rsidRDefault="00D94078" w:rsidP="00D94078">
            <w:pPr>
              <w:jc w:val="center"/>
              <w:rPr>
                <w:color w:val="000000"/>
                <w:sz w:val="20"/>
                <w:szCs w:val="20"/>
              </w:rPr>
            </w:pPr>
            <w:r w:rsidRPr="001469E5">
              <w:rPr>
                <w:color w:val="000000"/>
                <w:sz w:val="20"/>
                <w:szCs w:val="20"/>
              </w:rPr>
              <w:t>60,9</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5778B9B9" w14:textId="572E4ED2" w:rsidR="00D94078" w:rsidRPr="00D94078" w:rsidRDefault="00D94078" w:rsidP="00D94078">
            <w:pPr>
              <w:jc w:val="center"/>
              <w:rPr>
                <w:color w:val="000000"/>
                <w:sz w:val="20"/>
                <w:szCs w:val="20"/>
              </w:rPr>
            </w:pPr>
            <w:r w:rsidRPr="00D94078">
              <w:rPr>
                <w:color w:val="000000"/>
                <w:sz w:val="20"/>
                <w:szCs w:val="20"/>
              </w:rPr>
              <w:t>58,0</w:t>
            </w:r>
          </w:p>
        </w:tc>
      </w:tr>
      <w:tr w:rsidR="00D94078" w:rsidRPr="001469E5" w14:paraId="5FE86302" w14:textId="77777777" w:rsidTr="001260DA">
        <w:trPr>
          <w:trHeight w:val="20"/>
        </w:trPr>
        <w:tc>
          <w:tcPr>
            <w:tcW w:w="616" w:type="dxa"/>
            <w:vAlign w:val="center"/>
          </w:tcPr>
          <w:p w14:paraId="563B2C2A" w14:textId="77777777" w:rsidR="00D94078" w:rsidRPr="001469E5" w:rsidRDefault="00D94078" w:rsidP="00D94078">
            <w:pPr>
              <w:jc w:val="center"/>
              <w:rPr>
                <w:bCs/>
                <w:color w:val="000000"/>
                <w:sz w:val="20"/>
                <w:szCs w:val="20"/>
              </w:rPr>
            </w:pPr>
            <w:r w:rsidRPr="001469E5">
              <w:rPr>
                <w:bCs/>
                <w:color w:val="000000"/>
                <w:sz w:val="20"/>
                <w:szCs w:val="20"/>
              </w:rPr>
              <w:t>3.1.</w:t>
            </w:r>
          </w:p>
        </w:tc>
        <w:tc>
          <w:tcPr>
            <w:tcW w:w="9949" w:type="dxa"/>
            <w:vMerge w:val="restart"/>
            <w:shd w:val="clear" w:color="auto" w:fill="auto"/>
            <w:noWrap/>
            <w:vAlign w:val="center"/>
            <w:hideMark/>
          </w:tcPr>
          <w:p w14:paraId="371A346E" w14:textId="77777777" w:rsidR="00D94078" w:rsidRPr="001469E5" w:rsidRDefault="00D94078" w:rsidP="00D94078">
            <w:pPr>
              <w:jc w:val="both"/>
              <w:rPr>
                <w:color w:val="000000"/>
                <w:sz w:val="20"/>
                <w:szCs w:val="20"/>
              </w:rPr>
            </w:pPr>
            <w:r w:rsidRPr="001469E5">
              <w:rPr>
                <w:color w:val="000000"/>
                <w:sz w:val="20"/>
                <w:szCs w:val="20"/>
              </w:rPr>
              <w:t>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1376" w:type="dxa"/>
            <w:shd w:val="clear" w:color="auto" w:fill="auto"/>
            <w:noWrap/>
            <w:vAlign w:val="center"/>
            <w:hideMark/>
          </w:tcPr>
          <w:p w14:paraId="035A2C64"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3565B64B" w14:textId="77777777" w:rsidR="00D94078" w:rsidRPr="001469E5" w:rsidRDefault="00D94078" w:rsidP="00D94078">
            <w:pPr>
              <w:jc w:val="center"/>
              <w:rPr>
                <w:color w:val="000000"/>
                <w:sz w:val="20"/>
                <w:szCs w:val="20"/>
              </w:rPr>
            </w:pPr>
            <w:r w:rsidRPr="001469E5">
              <w:rPr>
                <w:color w:val="000000"/>
                <w:sz w:val="20"/>
                <w:szCs w:val="20"/>
              </w:rPr>
              <w:t>76,0</w:t>
            </w:r>
          </w:p>
        </w:tc>
        <w:tc>
          <w:tcPr>
            <w:tcW w:w="1026" w:type="dxa"/>
            <w:shd w:val="clear" w:color="auto" w:fill="auto"/>
            <w:noWrap/>
            <w:vAlign w:val="center"/>
          </w:tcPr>
          <w:p w14:paraId="1A0F3D68" w14:textId="77777777" w:rsidR="00D94078" w:rsidRPr="001469E5" w:rsidRDefault="00D94078" w:rsidP="00D94078">
            <w:pPr>
              <w:jc w:val="center"/>
              <w:rPr>
                <w:color w:val="000000"/>
                <w:sz w:val="20"/>
                <w:szCs w:val="20"/>
              </w:rPr>
            </w:pPr>
            <w:r w:rsidRPr="001469E5">
              <w:rPr>
                <w:color w:val="000000"/>
                <w:sz w:val="20"/>
                <w:szCs w:val="20"/>
              </w:rPr>
              <w:t>85,1</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55B3704F" w14:textId="2692ABF4" w:rsidR="00D94078" w:rsidRPr="00D94078" w:rsidRDefault="00D94078" w:rsidP="00D94078">
            <w:pPr>
              <w:jc w:val="center"/>
              <w:rPr>
                <w:color w:val="000000"/>
                <w:sz w:val="20"/>
                <w:szCs w:val="20"/>
              </w:rPr>
            </w:pPr>
            <w:r w:rsidRPr="00D94078">
              <w:rPr>
                <w:color w:val="000000"/>
                <w:sz w:val="20"/>
                <w:szCs w:val="20"/>
              </w:rPr>
              <w:t>83,0</w:t>
            </w:r>
          </w:p>
        </w:tc>
      </w:tr>
      <w:tr w:rsidR="00D94078" w:rsidRPr="001469E5" w14:paraId="0711A7EE" w14:textId="77777777" w:rsidTr="001260DA">
        <w:trPr>
          <w:trHeight w:val="20"/>
        </w:trPr>
        <w:tc>
          <w:tcPr>
            <w:tcW w:w="616" w:type="dxa"/>
            <w:vAlign w:val="center"/>
          </w:tcPr>
          <w:p w14:paraId="712B3B89" w14:textId="77777777" w:rsidR="00D94078" w:rsidRPr="001469E5" w:rsidRDefault="00D94078" w:rsidP="00D94078">
            <w:pPr>
              <w:jc w:val="center"/>
              <w:rPr>
                <w:bCs/>
                <w:color w:val="000000"/>
                <w:sz w:val="20"/>
                <w:szCs w:val="20"/>
              </w:rPr>
            </w:pPr>
            <w:r w:rsidRPr="001469E5">
              <w:rPr>
                <w:bCs/>
                <w:color w:val="000000"/>
                <w:sz w:val="20"/>
                <w:szCs w:val="20"/>
              </w:rPr>
              <w:t>3.2.</w:t>
            </w:r>
          </w:p>
        </w:tc>
        <w:tc>
          <w:tcPr>
            <w:tcW w:w="9949" w:type="dxa"/>
            <w:vMerge/>
            <w:shd w:val="clear" w:color="auto" w:fill="auto"/>
            <w:noWrap/>
            <w:vAlign w:val="center"/>
            <w:hideMark/>
          </w:tcPr>
          <w:p w14:paraId="2297E19F" w14:textId="77777777" w:rsidR="00D94078" w:rsidRPr="001469E5" w:rsidRDefault="00D94078" w:rsidP="00D94078">
            <w:pPr>
              <w:jc w:val="both"/>
              <w:rPr>
                <w:color w:val="000000"/>
                <w:sz w:val="20"/>
                <w:szCs w:val="20"/>
              </w:rPr>
            </w:pPr>
          </w:p>
        </w:tc>
        <w:tc>
          <w:tcPr>
            <w:tcW w:w="1376" w:type="dxa"/>
            <w:shd w:val="clear" w:color="auto" w:fill="auto"/>
            <w:noWrap/>
            <w:vAlign w:val="center"/>
            <w:hideMark/>
          </w:tcPr>
          <w:p w14:paraId="37B74523" w14:textId="77777777" w:rsidR="00D94078" w:rsidRPr="001469E5" w:rsidRDefault="00D94078" w:rsidP="00D94078">
            <w:pPr>
              <w:jc w:val="center"/>
              <w:rPr>
                <w:color w:val="000000"/>
                <w:sz w:val="20"/>
                <w:szCs w:val="20"/>
              </w:rPr>
            </w:pPr>
            <w:r w:rsidRPr="001469E5">
              <w:rPr>
                <w:color w:val="000000"/>
                <w:sz w:val="20"/>
                <w:szCs w:val="20"/>
              </w:rPr>
              <w:t>3</w:t>
            </w:r>
          </w:p>
        </w:tc>
        <w:tc>
          <w:tcPr>
            <w:tcW w:w="890" w:type="dxa"/>
            <w:vAlign w:val="center"/>
          </w:tcPr>
          <w:p w14:paraId="0CE42849" w14:textId="77777777" w:rsidR="00D94078" w:rsidRPr="001469E5" w:rsidRDefault="00D94078" w:rsidP="00D94078">
            <w:pPr>
              <w:jc w:val="center"/>
              <w:rPr>
                <w:color w:val="000000"/>
                <w:sz w:val="20"/>
                <w:szCs w:val="20"/>
              </w:rPr>
            </w:pPr>
            <w:r w:rsidRPr="001469E5">
              <w:rPr>
                <w:color w:val="000000"/>
                <w:sz w:val="20"/>
                <w:szCs w:val="20"/>
              </w:rPr>
              <w:t>39,3</w:t>
            </w:r>
          </w:p>
        </w:tc>
        <w:tc>
          <w:tcPr>
            <w:tcW w:w="1026" w:type="dxa"/>
            <w:shd w:val="clear" w:color="auto" w:fill="auto"/>
            <w:noWrap/>
            <w:vAlign w:val="center"/>
          </w:tcPr>
          <w:p w14:paraId="27EA2075" w14:textId="77777777" w:rsidR="00D94078" w:rsidRPr="001469E5" w:rsidRDefault="00D94078" w:rsidP="00D94078">
            <w:pPr>
              <w:jc w:val="center"/>
              <w:rPr>
                <w:color w:val="000000"/>
                <w:sz w:val="20"/>
                <w:szCs w:val="20"/>
              </w:rPr>
            </w:pPr>
            <w:r w:rsidRPr="001469E5">
              <w:rPr>
                <w:color w:val="000000"/>
                <w:sz w:val="20"/>
                <w:szCs w:val="20"/>
              </w:rPr>
              <w:t>45,8</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5BEBFB39" w14:textId="63DB6510" w:rsidR="00D94078" w:rsidRPr="00D94078" w:rsidRDefault="00D94078" w:rsidP="00D94078">
            <w:pPr>
              <w:jc w:val="center"/>
              <w:rPr>
                <w:color w:val="000000"/>
                <w:sz w:val="20"/>
                <w:szCs w:val="20"/>
              </w:rPr>
            </w:pPr>
            <w:r w:rsidRPr="00D94078">
              <w:rPr>
                <w:color w:val="000000"/>
                <w:sz w:val="20"/>
                <w:szCs w:val="20"/>
              </w:rPr>
              <w:t>49,0</w:t>
            </w:r>
          </w:p>
        </w:tc>
      </w:tr>
      <w:tr w:rsidR="00D94078" w:rsidRPr="001469E5" w14:paraId="4D9136F9" w14:textId="77777777" w:rsidTr="001260DA">
        <w:trPr>
          <w:trHeight w:val="20"/>
        </w:trPr>
        <w:tc>
          <w:tcPr>
            <w:tcW w:w="616" w:type="dxa"/>
            <w:vAlign w:val="center"/>
          </w:tcPr>
          <w:p w14:paraId="4B64105B" w14:textId="77777777" w:rsidR="00D94078" w:rsidRPr="001469E5" w:rsidRDefault="00D94078" w:rsidP="00D94078">
            <w:pPr>
              <w:jc w:val="center"/>
              <w:rPr>
                <w:bCs/>
                <w:color w:val="000000"/>
                <w:sz w:val="20"/>
                <w:szCs w:val="20"/>
              </w:rPr>
            </w:pPr>
            <w:r w:rsidRPr="001469E5">
              <w:rPr>
                <w:bCs/>
                <w:color w:val="000000"/>
                <w:sz w:val="20"/>
                <w:szCs w:val="20"/>
              </w:rPr>
              <w:t>4.1.</w:t>
            </w:r>
          </w:p>
        </w:tc>
        <w:tc>
          <w:tcPr>
            <w:tcW w:w="9949" w:type="dxa"/>
            <w:vMerge w:val="restart"/>
            <w:shd w:val="clear" w:color="auto" w:fill="auto"/>
            <w:noWrap/>
            <w:vAlign w:val="center"/>
            <w:hideMark/>
          </w:tcPr>
          <w:p w14:paraId="58D4440E" w14:textId="77777777" w:rsidR="00D94078" w:rsidRPr="001469E5" w:rsidRDefault="00D94078" w:rsidP="00D94078">
            <w:pPr>
              <w:jc w:val="both"/>
              <w:rPr>
                <w:color w:val="000000"/>
                <w:sz w:val="20"/>
                <w:szCs w:val="20"/>
              </w:rPr>
            </w:pPr>
            <w:r w:rsidRPr="001469E5">
              <w:rPr>
                <w:color w:val="000000"/>
                <w:sz w:val="20"/>
                <w:szCs w:val="20"/>
              </w:rPr>
              <w:t>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1376" w:type="dxa"/>
            <w:shd w:val="clear" w:color="auto" w:fill="auto"/>
            <w:noWrap/>
            <w:vAlign w:val="center"/>
            <w:hideMark/>
          </w:tcPr>
          <w:p w14:paraId="6243B47C"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5A6FEC5C" w14:textId="77777777" w:rsidR="00D94078" w:rsidRPr="001469E5" w:rsidRDefault="00D94078" w:rsidP="00D94078">
            <w:pPr>
              <w:jc w:val="center"/>
              <w:rPr>
                <w:color w:val="000000"/>
                <w:sz w:val="20"/>
                <w:szCs w:val="20"/>
              </w:rPr>
            </w:pPr>
            <w:r w:rsidRPr="001469E5">
              <w:rPr>
                <w:color w:val="000000"/>
                <w:sz w:val="20"/>
                <w:szCs w:val="20"/>
              </w:rPr>
              <w:t>68,8</w:t>
            </w:r>
          </w:p>
        </w:tc>
        <w:tc>
          <w:tcPr>
            <w:tcW w:w="1026" w:type="dxa"/>
            <w:shd w:val="clear" w:color="auto" w:fill="auto"/>
            <w:noWrap/>
            <w:vAlign w:val="center"/>
          </w:tcPr>
          <w:p w14:paraId="12CB742B" w14:textId="77777777" w:rsidR="00D94078" w:rsidRPr="001469E5" w:rsidRDefault="00D94078" w:rsidP="00D94078">
            <w:pPr>
              <w:jc w:val="center"/>
              <w:rPr>
                <w:color w:val="000000"/>
                <w:sz w:val="20"/>
                <w:szCs w:val="20"/>
              </w:rPr>
            </w:pPr>
            <w:r w:rsidRPr="001469E5">
              <w:rPr>
                <w:color w:val="000000"/>
                <w:sz w:val="20"/>
                <w:szCs w:val="20"/>
              </w:rPr>
              <w:t>78,2</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22345AEF" w14:textId="72C10434" w:rsidR="00D94078" w:rsidRPr="00D94078" w:rsidRDefault="00D94078" w:rsidP="00D94078">
            <w:pPr>
              <w:jc w:val="center"/>
              <w:rPr>
                <w:color w:val="000000"/>
                <w:sz w:val="20"/>
                <w:szCs w:val="20"/>
              </w:rPr>
            </w:pPr>
            <w:r w:rsidRPr="00D94078">
              <w:rPr>
                <w:color w:val="000000"/>
                <w:sz w:val="20"/>
                <w:szCs w:val="20"/>
              </w:rPr>
              <w:t>77,0</w:t>
            </w:r>
          </w:p>
        </w:tc>
      </w:tr>
      <w:tr w:rsidR="00D94078" w:rsidRPr="001469E5" w14:paraId="25A87908" w14:textId="77777777" w:rsidTr="001260DA">
        <w:trPr>
          <w:trHeight w:val="20"/>
        </w:trPr>
        <w:tc>
          <w:tcPr>
            <w:tcW w:w="616" w:type="dxa"/>
            <w:vAlign w:val="center"/>
          </w:tcPr>
          <w:p w14:paraId="56F6D87B" w14:textId="77777777" w:rsidR="00D94078" w:rsidRPr="001469E5" w:rsidRDefault="00D94078" w:rsidP="00D94078">
            <w:pPr>
              <w:jc w:val="center"/>
              <w:rPr>
                <w:bCs/>
                <w:color w:val="000000"/>
                <w:sz w:val="20"/>
                <w:szCs w:val="20"/>
              </w:rPr>
            </w:pPr>
            <w:r w:rsidRPr="001469E5">
              <w:rPr>
                <w:bCs/>
                <w:color w:val="000000"/>
                <w:sz w:val="20"/>
                <w:szCs w:val="20"/>
              </w:rPr>
              <w:t>4.2.</w:t>
            </w:r>
          </w:p>
        </w:tc>
        <w:tc>
          <w:tcPr>
            <w:tcW w:w="9949" w:type="dxa"/>
            <w:vMerge/>
            <w:shd w:val="clear" w:color="auto" w:fill="auto"/>
            <w:noWrap/>
            <w:vAlign w:val="center"/>
            <w:hideMark/>
          </w:tcPr>
          <w:p w14:paraId="56DBC159" w14:textId="77777777" w:rsidR="00D94078" w:rsidRPr="001469E5" w:rsidRDefault="00D94078" w:rsidP="00D94078">
            <w:pPr>
              <w:jc w:val="both"/>
              <w:rPr>
                <w:color w:val="000000"/>
                <w:sz w:val="20"/>
                <w:szCs w:val="20"/>
              </w:rPr>
            </w:pPr>
          </w:p>
        </w:tc>
        <w:tc>
          <w:tcPr>
            <w:tcW w:w="1376" w:type="dxa"/>
            <w:shd w:val="clear" w:color="auto" w:fill="auto"/>
            <w:noWrap/>
            <w:vAlign w:val="center"/>
            <w:hideMark/>
          </w:tcPr>
          <w:p w14:paraId="479544EE" w14:textId="77777777" w:rsidR="00D94078" w:rsidRPr="001469E5" w:rsidRDefault="00D94078" w:rsidP="00D94078">
            <w:pPr>
              <w:jc w:val="center"/>
              <w:rPr>
                <w:color w:val="000000"/>
                <w:sz w:val="20"/>
                <w:szCs w:val="20"/>
              </w:rPr>
            </w:pPr>
            <w:r w:rsidRPr="001469E5">
              <w:rPr>
                <w:color w:val="000000"/>
                <w:sz w:val="20"/>
                <w:szCs w:val="20"/>
              </w:rPr>
              <w:t>3</w:t>
            </w:r>
          </w:p>
        </w:tc>
        <w:tc>
          <w:tcPr>
            <w:tcW w:w="890" w:type="dxa"/>
            <w:vAlign w:val="center"/>
          </w:tcPr>
          <w:p w14:paraId="448230E2" w14:textId="77777777" w:rsidR="00D94078" w:rsidRPr="001469E5" w:rsidRDefault="00D94078" w:rsidP="00D94078">
            <w:pPr>
              <w:jc w:val="center"/>
              <w:rPr>
                <w:color w:val="000000"/>
                <w:sz w:val="20"/>
                <w:szCs w:val="20"/>
              </w:rPr>
            </w:pPr>
            <w:r w:rsidRPr="001469E5">
              <w:rPr>
                <w:color w:val="000000"/>
                <w:sz w:val="20"/>
                <w:szCs w:val="20"/>
              </w:rPr>
              <w:t>28,6</w:t>
            </w:r>
          </w:p>
        </w:tc>
        <w:tc>
          <w:tcPr>
            <w:tcW w:w="1026" w:type="dxa"/>
            <w:shd w:val="clear" w:color="auto" w:fill="auto"/>
            <w:noWrap/>
            <w:vAlign w:val="center"/>
          </w:tcPr>
          <w:p w14:paraId="519A2072" w14:textId="77777777" w:rsidR="00D94078" w:rsidRPr="001469E5" w:rsidRDefault="00D94078" w:rsidP="00D94078">
            <w:pPr>
              <w:jc w:val="center"/>
              <w:rPr>
                <w:color w:val="000000"/>
                <w:sz w:val="20"/>
                <w:szCs w:val="20"/>
              </w:rPr>
            </w:pPr>
            <w:r w:rsidRPr="001469E5">
              <w:rPr>
                <w:color w:val="000000"/>
                <w:sz w:val="20"/>
                <w:szCs w:val="20"/>
              </w:rPr>
              <w:t>32,8</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20DBA728" w14:textId="71CB4695" w:rsidR="00D94078" w:rsidRPr="00D94078" w:rsidRDefault="00D94078" w:rsidP="00D94078">
            <w:pPr>
              <w:jc w:val="center"/>
              <w:rPr>
                <w:color w:val="000000"/>
                <w:sz w:val="20"/>
                <w:szCs w:val="20"/>
              </w:rPr>
            </w:pPr>
            <w:r w:rsidRPr="00D94078">
              <w:rPr>
                <w:color w:val="000000"/>
                <w:sz w:val="20"/>
                <w:szCs w:val="20"/>
              </w:rPr>
              <w:t>33,0</w:t>
            </w:r>
          </w:p>
        </w:tc>
      </w:tr>
      <w:tr w:rsidR="00D94078" w:rsidRPr="001469E5" w14:paraId="615A0DCF" w14:textId="77777777" w:rsidTr="001260DA">
        <w:trPr>
          <w:trHeight w:val="20"/>
        </w:trPr>
        <w:tc>
          <w:tcPr>
            <w:tcW w:w="616" w:type="dxa"/>
            <w:vAlign w:val="center"/>
          </w:tcPr>
          <w:p w14:paraId="4B37F708" w14:textId="77777777" w:rsidR="00D94078" w:rsidRPr="001469E5" w:rsidRDefault="00D94078" w:rsidP="00D94078">
            <w:pPr>
              <w:jc w:val="center"/>
              <w:rPr>
                <w:bCs/>
                <w:color w:val="000000"/>
                <w:sz w:val="20"/>
                <w:szCs w:val="20"/>
              </w:rPr>
            </w:pPr>
            <w:r w:rsidRPr="001469E5">
              <w:rPr>
                <w:bCs/>
                <w:color w:val="000000"/>
                <w:sz w:val="20"/>
                <w:szCs w:val="20"/>
              </w:rPr>
              <w:t>5.</w:t>
            </w:r>
          </w:p>
        </w:tc>
        <w:tc>
          <w:tcPr>
            <w:tcW w:w="9949" w:type="dxa"/>
            <w:shd w:val="clear" w:color="auto" w:fill="auto"/>
            <w:noWrap/>
            <w:vAlign w:val="center"/>
            <w:hideMark/>
          </w:tcPr>
          <w:p w14:paraId="3D0CC08D" w14:textId="77777777" w:rsidR="00D94078" w:rsidRPr="001469E5" w:rsidRDefault="00D94078" w:rsidP="00D94078">
            <w:pPr>
              <w:jc w:val="both"/>
              <w:rPr>
                <w:color w:val="000000"/>
                <w:sz w:val="20"/>
                <w:szCs w:val="20"/>
              </w:rPr>
            </w:pPr>
            <w:r w:rsidRPr="001469E5">
              <w:rPr>
                <w:color w:val="000000"/>
                <w:sz w:val="20"/>
                <w:szCs w:val="20"/>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1376" w:type="dxa"/>
            <w:shd w:val="clear" w:color="auto" w:fill="auto"/>
            <w:noWrap/>
            <w:vAlign w:val="center"/>
            <w:hideMark/>
          </w:tcPr>
          <w:p w14:paraId="2D43C87A" w14:textId="77777777" w:rsidR="00D94078" w:rsidRPr="001469E5" w:rsidRDefault="00D94078" w:rsidP="00D94078">
            <w:pPr>
              <w:jc w:val="center"/>
              <w:rPr>
                <w:color w:val="000000"/>
                <w:sz w:val="20"/>
                <w:szCs w:val="20"/>
              </w:rPr>
            </w:pPr>
            <w:r w:rsidRPr="001469E5">
              <w:rPr>
                <w:color w:val="000000"/>
                <w:sz w:val="20"/>
                <w:szCs w:val="20"/>
              </w:rPr>
              <w:t>2</w:t>
            </w:r>
          </w:p>
        </w:tc>
        <w:tc>
          <w:tcPr>
            <w:tcW w:w="890" w:type="dxa"/>
            <w:vAlign w:val="center"/>
          </w:tcPr>
          <w:p w14:paraId="1C6EAF56" w14:textId="77777777" w:rsidR="00D94078" w:rsidRPr="001469E5" w:rsidRDefault="00D94078" w:rsidP="00D94078">
            <w:pPr>
              <w:jc w:val="center"/>
              <w:rPr>
                <w:color w:val="000000"/>
                <w:sz w:val="20"/>
                <w:szCs w:val="20"/>
              </w:rPr>
            </w:pPr>
            <w:r w:rsidRPr="001469E5">
              <w:rPr>
                <w:color w:val="000000"/>
                <w:sz w:val="20"/>
                <w:szCs w:val="20"/>
              </w:rPr>
              <w:t>75,3</w:t>
            </w:r>
          </w:p>
        </w:tc>
        <w:tc>
          <w:tcPr>
            <w:tcW w:w="1026" w:type="dxa"/>
            <w:shd w:val="clear" w:color="auto" w:fill="auto"/>
            <w:noWrap/>
            <w:vAlign w:val="center"/>
          </w:tcPr>
          <w:p w14:paraId="5D4946DD" w14:textId="77777777" w:rsidR="00D94078" w:rsidRPr="001469E5" w:rsidRDefault="00D94078" w:rsidP="00D94078">
            <w:pPr>
              <w:jc w:val="center"/>
              <w:rPr>
                <w:color w:val="000000"/>
                <w:sz w:val="20"/>
                <w:szCs w:val="20"/>
              </w:rPr>
            </w:pPr>
            <w:r w:rsidRPr="001469E5">
              <w:rPr>
                <w:color w:val="000000"/>
                <w:sz w:val="20"/>
                <w:szCs w:val="20"/>
              </w:rPr>
              <w:t>80,1</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5F307735" w14:textId="1E5FC089" w:rsidR="00D94078" w:rsidRPr="00D94078" w:rsidRDefault="00D94078" w:rsidP="00D94078">
            <w:pPr>
              <w:jc w:val="center"/>
              <w:rPr>
                <w:color w:val="000000"/>
                <w:sz w:val="20"/>
                <w:szCs w:val="20"/>
              </w:rPr>
            </w:pPr>
            <w:r w:rsidRPr="00D94078">
              <w:rPr>
                <w:color w:val="000000"/>
                <w:sz w:val="20"/>
                <w:szCs w:val="20"/>
              </w:rPr>
              <w:t>83,0</w:t>
            </w:r>
          </w:p>
        </w:tc>
      </w:tr>
      <w:tr w:rsidR="00D94078" w:rsidRPr="001469E5" w14:paraId="3582A875" w14:textId="77777777" w:rsidTr="001260DA">
        <w:trPr>
          <w:trHeight w:val="20"/>
        </w:trPr>
        <w:tc>
          <w:tcPr>
            <w:tcW w:w="616" w:type="dxa"/>
            <w:vAlign w:val="center"/>
          </w:tcPr>
          <w:p w14:paraId="56D0AB12" w14:textId="77777777" w:rsidR="00D94078" w:rsidRPr="001469E5" w:rsidRDefault="00D94078" w:rsidP="00D94078">
            <w:pPr>
              <w:jc w:val="center"/>
              <w:rPr>
                <w:bCs/>
                <w:color w:val="000000"/>
                <w:sz w:val="20"/>
                <w:szCs w:val="20"/>
              </w:rPr>
            </w:pPr>
            <w:r w:rsidRPr="001469E5">
              <w:rPr>
                <w:bCs/>
                <w:color w:val="000000"/>
                <w:sz w:val="20"/>
                <w:szCs w:val="20"/>
              </w:rPr>
              <w:t>6.</w:t>
            </w:r>
          </w:p>
        </w:tc>
        <w:tc>
          <w:tcPr>
            <w:tcW w:w="9949" w:type="dxa"/>
            <w:shd w:val="clear" w:color="auto" w:fill="auto"/>
            <w:noWrap/>
            <w:vAlign w:val="center"/>
            <w:hideMark/>
          </w:tcPr>
          <w:p w14:paraId="1E3FA875" w14:textId="77777777" w:rsidR="00D94078" w:rsidRPr="001469E5" w:rsidRDefault="00D94078" w:rsidP="00D94078">
            <w:pPr>
              <w:jc w:val="both"/>
              <w:rPr>
                <w:color w:val="000000"/>
                <w:sz w:val="20"/>
                <w:szCs w:val="20"/>
              </w:rPr>
            </w:pPr>
            <w:r w:rsidRPr="001469E5">
              <w:rPr>
                <w:color w:val="000000"/>
                <w:sz w:val="20"/>
                <w:szCs w:val="20"/>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1376" w:type="dxa"/>
            <w:shd w:val="clear" w:color="auto" w:fill="auto"/>
            <w:noWrap/>
            <w:vAlign w:val="center"/>
            <w:hideMark/>
          </w:tcPr>
          <w:p w14:paraId="0B2E5EF5" w14:textId="77777777" w:rsidR="00D94078" w:rsidRPr="001469E5" w:rsidRDefault="00D94078" w:rsidP="00D94078">
            <w:pPr>
              <w:jc w:val="center"/>
              <w:rPr>
                <w:color w:val="000000"/>
                <w:sz w:val="20"/>
                <w:szCs w:val="20"/>
              </w:rPr>
            </w:pPr>
            <w:r w:rsidRPr="001469E5">
              <w:rPr>
                <w:color w:val="000000"/>
                <w:sz w:val="20"/>
                <w:szCs w:val="20"/>
              </w:rPr>
              <w:t>2</w:t>
            </w:r>
          </w:p>
        </w:tc>
        <w:tc>
          <w:tcPr>
            <w:tcW w:w="890" w:type="dxa"/>
            <w:vAlign w:val="center"/>
          </w:tcPr>
          <w:p w14:paraId="0CFD974D" w14:textId="77777777" w:rsidR="00D94078" w:rsidRPr="001469E5" w:rsidRDefault="00D94078" w:rsidP="00D94078">
            <w:pPr>
              <w:jc w:val="center"/>
              <w:rPr>
                <w:color w:val="000000"/>
                <w:sz w:val="20"/>
                <w:szCs w:val="20"/>
              </w:rPr>
            </w:pPr>
            <w:r w:rsidRPr="001469E5">
              <w:rPr>
                <w:color w:val="000000"/>
                <w:sz w:val="20"/>
                <w:szCs w:val="20"/>
              </w:rPr>
              <w:t>56,8</w:t>
            </w:r>
          </w:p>
        </w:tc>
        <w:tc>
          <w:tcPr>
            <w:tcW w:w="1026" w:type="dxa"/>
            <w:shd w:val="clear" w:color="auto" w:fill="auto"/>
            <w:noWrap/>
            <w:vAlign w:val="center"/>
          </w:tcPr>
          <w:p w14:paraId="77A22495" w14:textId="77777777" w:rsidR="00D94078" w:rsidRPr="001469E5" w:rsidRDefault="00D94078" w:rsidP="00D94078">
            <w:pPr>
              <w:jc w:val="center"/>
              <w:rPr>
                <w:color w:val="000000"/>
                <w:sz w:val="20"/>
                <w:szCs w:val="20"/>
              </w:rPr>
            </w:pPr>
            <w:r w:rsidRPr="001469E5">
              <w:rPr>
                <w:color w:val="000000"/>
                <w:sz w:val="20"/>
                <w:szCs w:val="20"/>
              </w:rPr>
              <w:t>62,8</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22627080" w14:textId="5A6A0BBA" w:rsidR="00D94078" w:rsidRPr="00D94078" w:rsidRDefault="00D94078" w:rsidP="00D94078">
            <w:pPr>
              <w:jc w:val="center"/>
              <w:rPr>
                <w:color w:val="000000"/>
                <w:sz w:val="20"/>
                <w:szCs w:val="20"/>
              </w:rPr>
            </w:pPr>
            <w:r w:rsidRPr="00D94078">
              <w:rPr>
                <w:color w:val="000000"/>
                <w:sz w:val="20"/>
                <w:szCs w:val="20"/>
              </w:rPr>
              <w:t>66,0</w:t>
            </w:r>
          </w:p>
        </w:tc>
      </w:tr>
      <w:tr w:rsidR="00D94078" w:rsidRPr="001469E5" w14:paraId="0CB1C938" w14:textId="77777777" w:rsidTr="001260DA">
        <w:trPr>
          <w:trHeight w:val="20"/>
        </w:trPr>
        <w:tc>
          <w:tcPr>
            <w:tcW w:w="616" w:type="dxa"/>
            <w:vAlign w:val="center"/>
          </w:tcPr>
          <w:p w14:paraId="70854EB1" w14:textId="77777777" w:rsidR="00D94078" w:rsidRPr="001469E5" w:rsidRDefault="00D94078" w:rsidP="00D94078">
            <w:pPr>
              <w:jc w:val="center"/>
              <w:rPr>
                <w:bCs/>
                <w:color w:val="000000"/>
                <w:sz w:val="20"/>
                <w:szCs w:val="20"/>
              </w:rPr>
            </w:pPr>
            <w:r w:rsidRPr="001469E5">
              <w:rPr>
                <w:bCs/>
                <w:color w:val="000000"/>
                <w:sz w:val="20"/>
                <w:szCs w:val="20"/>
              </w:rPr>
              <w:t>7.</w:t>
            </w:r>
          </w:p>
        </w:tc>
        <w:tc>
          <w:tcPr>
            <w:tcW w:w="9949" w:type="dxa"/>
            <w:shd w:val="clear" w:color="auto" w:fill="auto"/>
            <w:noWrap/>
            <w:vAlign w:val="center"/>
            <w:hideMark/>
          </w:tcPr>
          <w:p w14:paraId="4528D35D" w14:textId="77777777" w:rsidR="00D94078" w:rsidRPr="001469E5" w:rsidRDefault="00D94078" w:rsidP="00D94078">
            <w:pPr>
              <w:jc w:val="both"/>
              <w:rPr>
                <w:color w:val="000000"/>
                <w:sz w:val="20"/>
                <w:szCs w:val="20"/>
              </w:rPr>
            </w:pPr>
            <w:r w:rsidRPr="001469E5">
              <w:rPr>
                <w:color w:val="000000"/>
                <w:sz w:val="20"/>
                <w:szCs w:val="20"/>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w:t>
            </w:r>
          </w:p>
        </w:tc>
        <w:tc>
          <w:tcPr>
            <w:tcW w:w="1376" w:type="dxa"/>
            <w:shd w:val="clear" w:color="auto" w:fill="auto"/>
            <w:noWrap/>
            <w:vAlign w:val="center"/>
            <w:hideMark/>
          </w:tcPr>
          <w:p w14:paraId="4A416263" w14:textId="77777777" w:rsidR="00D94078" w:rsidRPr="001469E5" w:rsidRDefault="00D94078" w:rsidP="00D94078">
            <w:pPr>
              <w:jc w:val="center"/>
              <w:rPr>
                <w:color w:val="000000"/>
                <w:sz w:val="20"/>
                <w:szCs w:val="20"/>
              </w:rPr>
            </w:pPr>
            <w:r w:rsidRPr="001469E5">
              <w:rPr>
                <w:color w:val="000000"/>
                <w:sz w:val="20"/>
                <w:szCs w:val="20"/>
              </w:rPr>
              <w:t>2</w:t>
            </w:r>
          </w:p>
        </w:tc>
        <w:tc>
          <w:tcPr>
            <w:tcW w:w="890" w:type="dxa"/>
            <w:vAlign w:val="center"/>
          </w:tcPr>
          <w:p w14:paraId="4968545E" w14:textId="77777777" w:rsidR="00D94078" w:rsidRPr="001469E5" w:rsidRDefault="00D94078" w:rsidP="00D94078">
            <w:pPr>
              <w:jc w:val="center"/>
              <w:rPr>
                <w:color w:val="000000"/>
                <w:sz w:val="20"/>
                <w:szCs w:val="20"/>
              </w:rPr>
            </w:pPr>
            <w:r w:rsidRPr="001469E5">
              <w:rPr>
                <w:color w:val="000000"/>
                <w:sz w:val="20"/>
                <w:szCs w:val="20"/>
              </w:rPr>
              <w:t>56,7</w:t>
            </w:r>
          </w:p>
        </w:tc>
        <w:tc>
          <w:tcPr>
            <w:tcW w:w="1026" w:type="dxa"/>
            <w:shd w:val="clear" w:color="auto" w:fill="auto"/>
            <w:noWrap/>
            <w:vAlign w:val="center"/>
          </w:tcPr>
          <w:p w14:paraId="42798346" w14:textId="77777777" w:rsidR="00D94078" w:rsidRPr="001469E5" w:rsidRDefault="00D94078" w:rsidP="00D94078">
            <w:pPr>
              <w:jc w:val="center"/>
              <w:rPr>
                <w:color w:val="000000"/>
                <w:sz w:val="20"/>
                <w:szCs w:val="20"/>
              </w:rPr>
            </w:pPr>
            <w:r w:rsidRPr="001469E5">
              <w:rPr>
                <w:color w:val="000000"/>
                <w:sz w:val="20"/>
                <w:szCs w:val="20"/>
              </w:rPr>
              <w:t>56,9</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4AADE833" w14:textId="3150D51C" w:rsidR="00D94078" w:rsidRPr="00D94078" w:rsidRDefault="00D94078" w:rsidP="00D94078">
            <w:pPr>
              <w:jc w:val="center"/>
              <w:rPr>
                <w:color w:val="000000"/>
                <w:sz w:val="20"/>
                <w:szCs w:val="20"/>
              </w:rPr>
            </w:pPr>
            <w:r w:rsidRPr="00D94078">
              <w:rPr>
                <w:color w:val="000000"/>
                <w:sz w:val="20"/>
                <w:szCs w:val="20"/>
              </w:rPr>
              <w:t>58,0</w:t>
            </w:r>
          </w:p>
        </w:tc>
      </w:tr>
      <w:tr w:rsidR="00D94078" w:rsidRPr="001469E5" w14:paraId="22102032" w14:textId="77777777" w:rsidTr="001260DA">
        <w:trPr>
          <w:trHeight w:val="20"/>
        </w:trPr>
        <w:tc>
          <w:tcPr>
            <w:tcW w:w="616" w:type="dxa"/>
            <w:vAlign w:val="center"/>
          </w:tcPr>
          <w:p w14:paraId="1B8110E9" w14:textId="77777777" w:rsidR="00D94078" w:rsidRPr="001469E5" w:rsidRDefault="00D94078" w:rsidP="00D94078">
            <w:pPr>
              <w:jc w:val="center"/>
              <w:rPr>
                <w:bCs/>
                <w:color w:val="000000"/>
                <w:sz w:val="20"/>
                <w:szCs w:val="20"/>
              </w:rPr>
            </w:pPr>
            <w:r w:rsidRPr="001469E5">
              <w:rPr>
                <w:bCs/>
                <w:color w:val="000000"/>
                <w:sz w:val="20"/>
                <w:szCs w:val="20"/>
              </w:rPr>
              <w:t>8.</w:t>
            </w:r>
          </w:p>
        </w:tc>
        <w:tc>
          <w:tcPr>
            <w:tcW w:w="9949" w:type="dxa"/>
            <w:shd w:val="clear" w:color="auto" w:fill="auto"/>
            <w:noWrap/>
            <w:vAlign w:val="center"/>
            <w:hideMark/>
          </w:tcPr>
          <w:p w14:paraId="41726A86" w14:textId="77777777" w:rsidR="00D94078" w:rsidRPr="001469E5" w:rsidRDefault="00D94078" w:rsidP="00D94078">
            <w:pPr>
              <w:jc w:val="both"/>
              <w:rPr>
                <w:color w:val="000000"/>
                <w:sz w:val="20"/>
                <w:szCs w:val="20"/>
              </w:rPr>
            </w:pPr>
            <w:r w:rsidRPr="001469E5">
              <w:rPr>
                <w:color w:val="000000"/>
                <w:sz w:val="20"/>
                <w:szCs w:val="20"/>
              </w:rPr>
              <w:t xml:space="preserve">Анализировать прочитанную часть текста с точки зрения ее </w:t>
            </w:r>
            <w:proofErr w:type="spellStart"/>
            <w:r w:rsidRPr="001469E5">
              <w:rPr>
                <w:color w:val="000000"/>
                <w:sz w:val="20"/>
                <w:szCs w:val="20"/>
              </w:rPr>
              <w:t>микротемы</w:t>
            </w:r>
            <w:proofErr w:type="spellEnd"/>
            <w:r w:rsidRPr="001469E5">
              <w:rPr>
                <w:color w:val="000000"/>
                <w:sz w:val="20"/>
                <w:szCs w:val="20"/>
              </w:rPr>
              <w:t xml:space="preserve">; распознавать и адекватно формулировать </w:t>
            </w:r>
            <w:proofErr w:type="spellStart"/>
            <w:r w:rsidRPr="001469E5">
              <w:rPr>
                <w:color w:val="000000"/>
                <w:sz w:val="20"/>
                <w:szCs w:val="20"/>
              </w:rPr>
              <w:t>микротему</w:t>
            </w:r>
            <w:proofErr w:type="spellEnd"/>
            <w:r w:rsidRPr="001469E5">
              <w:rPr>
                <w:color w:val="000000"/>
                <w:sz w:val="20"/>
                <w:szCs w:val="20"/>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1376" w:type="dxa"/>
            <w:shd w:val="clear" w:color="auto" w:fill="auto"/>
            <w:noWrap/>
            <w:vAlign w:val="center"/>
            <w:hideMark/>
          </w:tcPr>
          <w:p w14:paraId="5D6D7324" w14:textId="77777777" w:rsidR="00D94078" w:rsidRPr="001469E5" w:rsidRDefault="00D94078" w:rsidP="00D94078">
            <w:pPr>
              <w:jc w:val="center"/>
              <w:rPr>
                <w:color w:val="000000"/>
                <w:sz w:val="20"/>
                <w:szCs w:val="20"/>
              </w:rPr>
            </w:pPr>
            <w:r w:rsidRPr="001469E5">
              <w:rPr>
                <w:color w:val="000000"/>
                <w:sz w:val="20"/>
                <w:szCs w:val="20"/>
              </w:rPr>
              <w:t>2</w:t>
            </w:r>
          </w:p>
        </w:tc>
        <w:tc>
          <w:tcPr>
            <w:tcW w:w="890" w:type="dxa"/>
            <w:vAlign w:val="center"/>
          </w:tcPr>
          <w:p w14:paraId="4AE70B76" w14:textId="77777777" w:rsidR="00D94078" w:rsidRPr="001469E5" w:rsidRDefault="00D94078" w:rsidP="00D94078">
            <w:pPr>
              <w:jc w:val="center"/>
              <w:rPr>
                <w:color w:val="000000"/>
                <w:sz w:val="20"/>
                <w:szCs w:val="20"/>
              </w:rPr>
            </w:pPr>
            <w:r w:rsidRPr="001469E5">
              <w:rPr>
                <w:color w:val="000000"/>
                <w:sz w:val="20"/>
                <w:szCs w:val="20"/>
              </w:rPr>
              <w:t>56,1</w:t>
            </w:r>
          </w:p>
        </w:tc>
        <w:tc>
          <w:tcPr>
            <w:tcW w:w="1026" w:type="dxa"/>
            <w:shd w:val="clear" w:color="auto" w:fill="auto"/>
            <w:noWrap/>
            <w:vAlign w:val="center"/>
          </w:tcPr>
          <w:p w14:paraId="1CAF907A" w14:textId="77777777" w:rsidR="00D94078" w:rsidRPr="001469E5" w:rsidRDefault="00D94078" w:rsidP="00D94078">
            <w:pPr>
              <w:jc w:val="center"/>
              <w:rPr>
                <w:color w:val="000000"/>
                <w:sz w:val="20"/>
                <w:szCs w:val="20"/>
              </w:rPr>
            </w:pPr>
            <w:r w:rsidRPr="001469E5">
              <w:rPr>
                <w:color w:val="000000"/>
                <w:sz w:val="20"/>
                <w:szCs w:val="20"/>
              </w:rPr>
              <w:t>57,8</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16464D4C" w14:textId="050C544A" w:rsidR="00D94078" w:rsidRPr="00D94078" w:rsidRDefault="00D94078" w:rsidP="00D94078">
            <w:pPr>
              <w:jc w:val="center"/>
              <w:rPr>
                <w:color w:val="000000"/>
                <w:sz w:val="20"/>
                <w:szCs w:val="20"/>
              </w:rPr>
            </w:pPr>
            <w:r w:rsidRPr="00D94078">
              <w:rPr>
                <w:color w:val="000000"/>
                <w:sz w:val="20"/>
                <w:szCs w:val="20"/>
              </w:rPr>
              <w:t>59,0</w:t>
            </w:r>
          </w:p>
        </w:tc>
      </w:tr>
      <w:tr w:rsidR="00D94078" w:rsidRPr="001469E5" w14:paraId="38AED3E2" w14:textId="77777777" w:rsidTr="001260DA">
        <w:trPr>
          <w:trHeight w:val="20"/>
        </w:trPr>
        <w:tc>
          <w:tcPr>
            <w:tcW w:w="616" w:type="dxa"/>
            <w:vAlign w:val="center"/>
          </w:tcPr>
          <w:p w14:paraId="5FAFF1DB" w14:textId="77777777" w:rsidR="00D94078" w:rsidRPr="001469E5" w:rsidRDefault="00D94078" w:rsidP="00D94078">
            <w:pPr>
              <w:jc w:val="center"/>
              <w:rPr>
                <w:bCs/>
                <w:color w:val="000000"/>
                <w:sz w:val="20"/>
                <w:szCs w:val="20"/>
              </w:rPr>
            </w:pPr>
            <w:r w:rsidRPr="001469E5">
              <w:rPr>
                <w:bCs/>
                <w:color w:val="000000"/>
                <w:sz w:val="20"/>
                <w:szCs w:val="20"/>
              </w:rPr>
              <w:t>9.</w:t>
            </w:r>
          </w:p>
        </w:tc>
        <w:tc>
          <w:tcPr>
            <w:tcW w:w="9949" w:type="dxa"/>
            <w:shd w:val="clear" w:color="auto" w:fill="auto"/>
            <w:noWrap/>
            <w:vAlign w:val="center"/>
            <w:hideMark/>
          </w:tcPr>
          <w:p w14:paraId="7BDE5AA3" w14:textId="77777777" w:rsidR="00D94078" w:rsidRPr="001469E5" w:rsidRDefault="00D94078" w:rsidP="00D94078">
            <w:pPr>
              <w:jc w:val="both"/>
              <w:rPr>
                <w:color w:val="000000"/>
                <w:sz w:val="20"/>
                <w:szCs w:val="20"/>
              </w:rPr>
            </w:pPr>
            <w:r w:rsidRPr="001469E5">
              <w:rPr>
                <w:color w:val="000000"/>
                <w:sz w:val="20"/>
                <w:szCs w:val="20"/>
              </w:rPr>
              <w:t>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1376" w:type="dxa"/>
            <w:shd w:val="clear" w:color="auto" w:fill="auto"/>
            <w:noWrap/>
            <w:vAlign w:val="center"/>
            <w:hideMark/>
          </w:tcPr>
          <w:p w14:paraId="1C4817A1"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14BF2B12" w14:textId="77777777" w:rsidR="00D94078" w:rsidRPr="001469E5" w:rsidRDefault="00D94078" w:rsidP="00D94078">
            <w:pPr>
              <w:jc w:val="center"/>
              <w:rPr>
                <w:color w:val="000000"/>
                <w:sz w:val="20"/>
                <w:szCs w:val="20"/>
              </w:rPr>
            </w:pPr>
            <w:r w:rsidRPr="001469E5">
              <w:rPr>
                <w:color w:val="000000"/>
                <w:sz w:val="20"/>
                <w:szCs w:val="20"/>
              </w:rPr>
              <w:t>69,2</w:t>
            </w:r>
          </w:p>
        </w:tc>
        <w:tc>
          <w:tcPr>
            <w:tcW w:w="1026" w:type="dxa"/>
            <w:shd w:val="clear" w:color="auto" w:fill="auto"/>
            <w:noWrap/>
            <w:vAlign w:val="center"/>
          </w:tcPr>
          <w:p w14:paraId="04E41222" w14:textId="77777777" w:rsidR="00D94078" w:rsidRPr="001469E5" w:rsidRDefault="00D94078" w:rsidP="00D94078">
            <w:pPr>
              <w:jc w:val="center"/>
              <w:rPr>
                <w:color w:val="000000"/>
                <w:sz w:val="20"/>
                <w:szCs w:val="20"/>
              </w:rPr>
            </w:pPr>
            <w:r w:rsidRPr="001469E5">
              <w:rPr>
                <w:color w:val="000000"/>
                <w:sz w:val="20"/>
                <w:szCs w:val="20"/>
              </w:rPr>
              <w:t>76,1</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3C98457E" w14:textId="450A4870" w:rsidR="00D94078" w:rsidRPr="00D94078" w:rsidRDefault="00D94078" w:rsidP="00D94078">
            <w:pPr>
              <w:jc w:val="center"/>
              <w:rPr>
                <w:color w:val="000000"/>
                <w:sz w:val="20"/>
                <w:szCs w:val="20"/>
              </w:rPr>
            </w:pPr>
            <w:r w:rsidRPr="00D94078">
              <w:rPr>
                <w:color w:val="000000"/>
                <w:sz w:val="20"/>
                <w:szCs w:val="20"/>
              </w:rPr>
              <w:t>76,0</w:t>
            </w:r>
          </w:p>
        </w:tc>
      </w:tr>
      <w:tr w:rsidR="00D94078" w:rsidRPr="001469E5" w14:paraId="55DBEED3" w14:textId="77777777" w:rsidTr="001260DA">
        <w:trPr>
          <w:trHeight w:val="20"/>
        </w:trPr>
        <w:tc>
          <w:tcPr>
            <w:tcW w:w="616" w:type="dxa"/>
            <w:vAlign w:val="center"/>
          </w:tcPr>
          <w:p w14:paraId="2603482A" w14:textId="77777777" w:rsidR="00D94078" w:rsidRPr="001469E5" w:rsidRDefault="00D94078" w:rsidP="00D94078">
            <w:pPr>
              <w:jc w:val="center"/>
              <w:rPr>
                <w:bCs/>
                <w:color w:val="000000"/>
                <w:sz w:val="20"/>
                <w:szCs w:val="20"/>
              </w:rPr>
            </w:pPr>
            <w:r w:rsidRPr="001469E5">
              <w:rPr>
                <w:bCs/>
                <w:color w:val="000000"/>
                <w:sz w:val="20"/>
                <w:szCs w:val="20"/>
              </w:rPr>
              <w:t>10.</w:t>
            </w:r>
          </w:p>
        </w:tc>
        <w:tc>
          <w:tcPr>
            <w:tcW w:w="9949" w:type="dxa"/>
            <w:shd w:val="clear" w:color="auto" w:fill="auto"/>
            <w:noWrap/>
            <w:vAlign w:val="center"/>
            <w:hideMark/>
          </w:tcPr>
          <w:p w14:paraId="66F43C89" w14:textId="77777777" w:rsidR="00D94078" w:rsidRPr="001469E5" w:rsidRDefault="00D94078" w:rsidP="00D94078">
            <w:pPr>
              <w:jc w:val="both"/>
              <w:rPr>
                <w:color w:val="000000"/>
                <w:sz w:val="20"/>
                <w:szCs w:val="20"/>
              </w:rPr>
            </w:pPr>
            <w:r w:rsidRPr="001469E5">
              <w:rPr>
                <w:color w:val="000000"/>
                <w:sz w:val="20"/>
                <w:szCs w:val="20"/>
              </w:rPr>
              <w:t>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1376" w:type="dxa"/>
            <w:shd w:val="clear" w:color="auto" w:fill="auto"/>
            <w:noWrap/>
            <w:vAlign w:val="center"/>
            <w:hideMark/>
          </w:tcPr>
          <w:p w14:paraId="42C34656"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586E20AA" w14:textId="77777777" w:rsidR="00D94078" w:rsidRPr="001469E5" w:rsidRDefault="00D94078" w:rsidP="00D94078">
            <w:pPr>
              <w:jc w:val="center"/>
              <w:rPr>
                <w:color w:val="000000"/>
                <w:sz w:val="20"/>
                <w:szCs w:val="20"/>
              </w:rPr>
            </w:pPr>
            <w:r w:rsidRPr="001469E5">
              <w:rPr>
                <w:color w:val="000000"/>
                <w:sz w:val="20"/>
                <w:szCs w:val="20"/>
              </w:rPr>
              <w:t>81,6</w:t>
            </w:r>
          </w:p>
        </w:tc>
        <w:tc>
          <w:tcPr>
            <w:tcW w:w="1026" w:type="dxa"/>
            <w:shd w:val="clear" w:color="auto" w:fill="auto"/>
            <w:noWrap/>
            <w:vAlign w:val="center"/>
          </w:tcPr>
          <w:p w14:paraId="13E80848" w14:textId="77777777" w:rsidR="00D94078" w:rsidRPr="001469E5" w:rsidRDefault="00D94078" w:rsidP="00D94078">
            <w:pPr>
              <w:jc w:val="center"/>
              <w:rPr>
                <w:color w:val="000000"/>
                <w:sz w:val="20"/>
                <w:szCs w:val="20"/>
              </w:rPr>
            </w:pPr>
            <w:r w:rsidRPr="001469E5">
              <w:rPr>
                <w:color w:val="000000"/>
                <w:sz w:val="20"/>
                <w:szCs w:val="20"/>
              </w:rPr>
              <w:t>86,8</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4792628F" w14:textId="3689DB50" w:rsidR="00D94078" w:rsidRPr="00D94078" w:rsidRDefault="00D94078" w:rsidP="00D94078">
            <w:pPr>
              <w:jc w:val="center"/>
              <w:rPr>
                <w:color w:val="000000"/>
                <w:sz w:val="20"/>
                <w:szCs w:val="20"/>
              </w:rPr>
            </w:pPr>
            <w:r w:rsidRPr="00D94078">
              <w:rPr>
                <w:color w:val="000000"/>
                <w:sz w:val="20"/>
                <w:szCs w:val="20"/>
              </w:rPr>
              <w:t>85,0</w:t>
            </w:r>
          </w:p>
        </w:tc>
      </w:tr>
      <w:tr w:rsidR="00D94078" w:rsidRPr="001469E5" w14:paraId="0D3BB92C" w14:textId="77777777" w:rsidTr="001260DA">
        <w:trPr>
          <w:trHeight w:val="20"/>
        </w:trPr>
        <w:tc>
          <w:tcPr>
            <w:tcW w:w="616" w:type="dxa"/>
            <w:vAlign w:val="center"/>
          </w:tcPr>
          <w:p w14:paraId="7165FD8D" w14:textId="77777777" w:rsidR="00D94078" w:rsidRPr="001469E5" w:rsidRDefault="00D94078" w:rsidP="00D94078">
            <w:pPr>
              <w:jc w:val="center"/>
              <w:rPr>
                <w:bCs/>
                <w:color w:val="000000"/>
                <w:sz w:val="20"/>
                <w:szCs w:val="20"/>
              </w:rPr>
            </w:pPr>
            <w:r w:rsidRPr="001469E5">
              <w:rPr>
                <w:bCs/>
                <w:color w:val="000000"/>
                <w:sz w:val="20"/>
                <w:szCs w:val="20"/>
              </w:rPr>
              <w:t>11.1.</w:t>
            </w:r>
          </w:p>
        </w:tc>
        <w:tc>
          <w:tcPr>
            <w:tcW w:w="9949" w:type="dxa"/>
            <w:vMerge w:val="restart"/>
            <w:shd w:val="clear" w:color="auto" w:fill="auto"/>
            <w:noWrap/>
            <w:vAlign w:val="center"/>
            <w:hideMark/>
          </w:tcPr>
          <w:p w14:paraId="70BCEF73" w14:textId="77777777" w:rsidR="00D94078" w:rsidRPr="001469E5" w:rsidRDefault="00D94078" w:rsidP="00D94078">
            <w:pPr>
              <w:jc w:val="both"/>
              <w:rPr>
                <w:color w:val="000000"/>
                <w:sz w:val="20"/>
                <w:szCs w:val="20"/>
              </w:rPr>
            </w:pPr>
            <w:r w:rsidRPr="001469E5">
              <w:rPr>
                <w:color w:val="000000"/>
                <w:sz w:val="20"/>
                <w:szCs w:val="20"/>
              </w:rPr>
              <w:t>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376" w:type="dxa"/>
            <w:shd w:val="clear" w:color="auto" w:fill="auto"/>
            <w:noWrap/>
            <w:vAlign w:val="center"/>
            <w:hideMark/>
          </w:tcPr>
          <w:p w14:paraId="1B3AF7E8" w14:textId="77777777" w:rsidR="00D94078" w:rsidRPr="001469E5" w:rsidRDefault="00D94078" w:rsidP="00D94078">
            <w:pPr>
              <w:jc w:val="center"/>
              <w:rPr>
                <w:color w:val="000000"/>
                <w:sz w:val="20"/>
                <w:szCs w:val="20"/>
              </w:rPr>
            </w:pPr>
            <w:r w:rsidRPr="001469E5">
              <w:rPr>
                <w:color w:val="000000"/>
                <w:sz w:val="20"/>
                <w:szCs w:val="20"/>
              </w:rPr>
              <w:t>2</w:t>
            </w:r>
          </w:p>
        </w:tc>
        <w:tc>
          <w:tcPr>
            <w:tcW w:w="890" w:type="dxa"/>
            <w:vAlign w:val="center"/>
          </w:tcPr>
          <w:p w14:paraId="40452CC3" w14:textId="77777777" w:rsidR="00D94078" w:rsidRPr="001469E5" w:rsidRDefault="00D94078" w:rsidP="00D94078">
            <w:pPr>
              <w:jc w:val="center"/>
              <w:rPr>
                <w:color w:val="000000"/>
                <w:sz w:val="20"/>
                <w:szCs w:val="20"/>
              </w:rPr>
            </w:pPr>
            <w:r w:rsidRPr="001469E5">
              <w:rPr>
                <w:color w:val="000000"/>
                <w:sz w:val="20"/>
                <w:szCs w:val="20"/>
              </w:rPr>
              <w:t>66,5</w:t>
            </w:r>
          </w:p>
        </w:tc>
        <w:tc>
          <w:tcPr>
            <w:tcW w:w="1026" w:type="dxa"/>
            <w:shd w:val="clear" w:color="auto" w:fill="auto"/>
            <w:noWrap/>
            <w:vAlign w:val="center"/>
          </w:tcPr>
          <w:p w14:paraId="38D3187F" w14:textId="77777777" w:rsidR="00D94078" w:rsidRPr="001469E5" w:rsidRDefault="00D94078" w:rsidP="00D94078">
            <w:pPr>
              <w:jc w:val="center"/>
              <w:rPr>
                <w:color w:val="000000"/>
                <w:sz w:val="20"/>
                <w:szCs w:val="20"/>
              </w:rPr>
            </w:pPr>
            <w:r w:rsidRPr="001469E5">
              <w:rPr>
                <w:color w:val="000000"/>
                <w:sz w:val="20"/>
                <w:szCs w:val="20"/>
              </w:rPr>
              <w:t>71,9</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155F89F2" w14:textId="61AF51BE" w:rsidR="00D94078" w:rsidRPr="00D94078" w:rsidRDefault="00D94078" w:rsidP="00D94078">
            <w:pPr>
              <w:jc w:val="center"/>
              <w:rPr>
                <w:color w:val="000000"/>
                <w:sz w:val="20"/>
                <w:szCs w:val="20"/>
              </w:rPr>
            </w:pPr>
            <w:r w:rsidRPr="00D94078">
              <w:rPr>
                <w:color w:val="000000"/>
                <w:sz w:val="20"/>
                <w:szCs w:val="20"/>
              </w:rPr>
              <w:t>70,0</w:t>
            </w:r>
          </w:p>
        </w:tc>
      </w:tr>
      <w:tr w:rsidR="00D94078" w:rsidRPr="001469E5" w14:paraId="795A51C8" w14:textId="77777777" w:rsidTr="001260DA">
        <w:trPr>
          <w:trHeight w:val="20"/>
        </w:trPr>
        <w:tc>
          <w:tcPr>
            <w:tcW w:w="616" w:type="dxa"/>
            <w:vAlign w:val="center"/>
          </w:tcPr>
          <w:p w14:paraId="473B7F90" w14:textId="77777777" w:rsidR="00D94078" w:rsidRPr="001469E5" w:rsidRDefault="00D94078" w:rsidP="00D94078">
            <w:pPr>
              <w:jc w:val="center"/>
              <w:rPr>
                <w:bCs/>
                <w:color w:val="000000"/>
                <w:sz w:val="20"/>
                <w:szCs w:val="20"/>
              </w:rPr>
            </w:pPr>
            <w:r w:rsidRPr="001469E5">
              <w:rPr>
                <w:bCs/>
                <w:color w:val="000000"/>
                <w:sz w:val="20"/>
                <w:szCs w:val="20"/>
              </w:rPr>
              <w:t>11.2.</w:t>
            </w:r>
          </w:p>
        </w:tc>
        <w:tc>
          <w:tcPr>
            <w:tcW w:w="9949" w:type="dxa"/>
            <w:vMerge/>
            <w:shd w:val="clear" w:color="auto" w:fill="auto"/>
            <w:noWrap/>
            <w:vAlign w:val="center"/>
            <w:hideMark/>
          </w:tcPr>
          <w:p w14:paraId="50998217" w14:textId="77777777" w:rsidR="00D94078" w:rsidRPr="001469E5" w:rsidRDefault="00D94078" w:rsidP="00D94078">
            <w:pPr>
              <w:jc w:val="both"/>
              <w:rPr>
                <w:color w:val="000000"/>
                <w:sz w:val="20"/>
                <w:szCs w:val="20"/>
              </w:rPr>
            </w:pPr>
          </w:p>
        </w:tc>
        <w:tc>
          <w:tcPr>
            <w:tcW w:w="1376" w:type="dxa"/>
            <w:shd w:val="clear" w:color="auto" w:fill="auto"/>
            <w:noWrap/>
            <w:vAlign w:val="center"/>
            <w:hideMark/>
          </w:tcPr>
          <w:p w14:paraId="2C2090D6" w14:textId="77777777" w:rsidR="00D94078" w:rsidRPr="001469E5" w:rsidRDefault="00D94078" w:rsidP="00D94078">
            <w:pPr>
              <w:jc w:val="center"/>
              <w:rPr>
                <w:color w:val="000000"/>
                <w:sz w:val="20"/>
                <w:szCs w:val="20"/>
              </w:rPr>
            </w:pPr>
            <w:r w:rsidRPr="001469E5">
              <w:rPr>
                <w:color w:val="000000"/>
                <w:sz w:val="20"/>
                <w:szCs w:val="20"/>
              </w:rPr>
              <w:t>3</w:t>
            </w:r>
          </w:p>
        </w:tc>
        <w:tc>
          <w:tcPr>
            <w:tcW w:w="890" w:type="dxa"/>
            <w:vAlign w:val="center"/>
          </w:tcPr>
          <w:p w14:paraId="78612B78" w14:textId="77777777" w:rsidR="00D94078" w:rsidRPr="001469E5" w:rsidRDefault="00D94078" w:rsidP="00D94078">
            <w:pPr>
              <w:jc w:val="center"/>
              <w:rPr>
                <w:color w:val="000000"/>
                <w:sz w:val="20"/>
                <w:szCs w:val="20"/>
              </w:rPr>
            </w:pPr>
            <w:r w:rsidRPr="001469E5">
              <w:rPr>
                <w:color w:val="000000"/>
                <w:sz w:val="20"/>
                <w:szCs w:val="20"/>
              </w:rPr>
              <w:t>53,9</w:t>
            </w:r>
          </w:p>
        </w:tc>
        <w:tc>
          <w:tcPr>
            <w:tcW w:w="1026" w:type="dxa"/>
            <w:shd w:val="clear" w:color="auto" w:fill="auto"/>
            <w:noWrap/>
            <w:vAlign w:val="center"/>
          </w:tcPr>
          <w:p w14:paraId="42CD909B" w14:textId="77777777" w:rsidR="00D94078" w:rsidRPr="001469E5" w:rsidRDefault="00D94078" w:rsidP="00D94078">
            <w:pPr>
              <w:jc w:val="center"/>
              <w:rPr>
                <w:color w:val="000000"/>
                <w:sz w:val="20"/>
                <w:szCs w:val="20"/>
              </w:rPr>
            </w:pPr>
            <w:r w:rsidRPr="001469E5">
              <w:rPr>
                <w:color w:val="000000"/>
                <w:sz w:val="20"/>
                <w:szCs w:val="20"/>
              </w:rPr>
              <w:t>58,9</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63316771" w14:textId="1DDFE362" w:rsidR="00D94078" w:rsidRPr="00D94078" w:rsidRDefault="00D94078" w:rsidP="00D94078">
            <w:pPr>
              <w:jc w:val="center"/>
              <w:rPr>
                <w:color w:val="000000"/>
                <w:sz w:val="20"/>
                <w:szCs w:val="20"/>
              </w:rPr>
            </w:pPr>
            <w:r w:rsidRPr="00D94078">
              <w:rPr>
                <w:color w:val="000000"/>
                <w:sz w:val="20"/>
                <w:szCs w:val="20"/>
              </w:rPr>
              <w:t>64,0</w:t>
            </w:r>
          </w:p>
        </w:tc>
      </w:tr>
      <w:tr w:rsidR="00D94078" w:rsidRPr="001469E5" w14:paraId="602E9268" w14:textId="77777777" w:rsidTr="001260DA">
        <w:trPr>
          <w:trHeight w:val="20"/>
        </w:trPr>
        <w:tc>
          <w:tcPr>
            <w:tcW w:w="616" w:type="dxa"/>
            <w:vAlign w:val="center"/>
          </w:tcPr>
          <w:p w14:paraId="19006FE7" w14:textId="77777777" w:rsidR="00D94078" w:rsidRPr="001469E5" w:rsidRDefault="00D94078" w:rsidP="00D94078">
            <w:pPr>
              <w:jc w:val="center"/>
              <w:rPr>
                <w:bCs/>
                <w:color w:val="000000"/>
                <w:sz w:val="20"/>
                <w:szCs w:val="20"/>
              </w:rPr>
            </w:pPr>
            <w:r w:rsidRPr="001469E5">
              <w:rPr>
                <w:bCs/>
                <w:color w:val="000000"/>
                <w:sz w:val="20"/>
                <w:szCs w:val="20"/>
              </w:rPr>
              <w:lastRenderedPageBreak/>
              <w:t>12.</w:t>
            </w:r>
          </w:p>
        </w:tc>
        <w:tc>
          <w:tcPr>
            <w:tcW w:w="9949" w:type="dxa"/>
            <w:shd w:val="clear" w:color="auto" w:fill="auto"/>
            <w:noWrap/>
            <w:vAlign w:val="center"/>
            <w:hideMark/>
          </w:tcPr>
          <w:p w14:paraId="40D1A957" w14:textId="77777777" w:rsidR="00D94078" w:rsidRPr="001469E5" w:rsidRDefault="00D94078" w:rsidP="00D94078">
            <w:pPr>
              <w:jc w:val="both"/>
              <w:rPr>
                <w:color w:val="000000"/>
                <w:sz w:val="20"/>
                <w:szCs w:val="20"/>
              </w:rPr>
            </w:pPr>
            <w:r w:rsidRPr="001469E5">
              <w:rPr>
                <w:color w:val="000000"/>
                <w:sz w:val="20"/>
                <w:szCs w:val="20"/>
              </w:rPr>
              <w:t>Находить в предложении грамматическую основу. Находить грамматическую основу предложения</w:t>
            </w:r>
          </w:p>
        </w:tc>
        <w:tc>
          <w:tcPr>
            <w:tcW w:w="1376" w:type="dxa"/>
            <w:shd w:val="clear" w:color="auto" w:fill="auto"/>
            <w:noWrap/>
            <w:vAlign w:val="center"/>
            <w:hideMark/>
          </w:tcPr>
          <w:p w14:paraId="465A3FD4"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0F4F7DF6" w14:textId="77777777" w:rsidR="00D94078" w:rsidRPr="001469E5" w:rsidRDefault="00D94078" w:rsidP="00D94078">
            <w:pPr>
              <w:jc w:val="center"/>
              <w:rPr>
                <w:color w:val="000000"/>
                <w:sz w:val="20"/>
                <w:szCs w:val="20"/>
              </w:rPr>
            </w:pPr>
            <w:r w:rsidRPr="001469E5">
              <w:rPr>
                <w:color w:val="000000"/>
                <w:sz w:val="20"/>
                <w:szCs w:val="20"/>
              </w:rPr>
              <w:t>72,2</w:t>
            </w:r>
          </w:p>
        </w:tc>
        <w:tc>
          <w:tcPr>
            <w:tcW w:w="1026" w:type="dxa"/>
            <w:shd w:val="clear" w:color="auto" w:fill="auto"/>
            <w:noWrap/>
            <w:vAlign w:val="center"/>
          </w:tcPr>
          <w:p w14:paraId="77A006F4" w14:textId="77777777" w:rsidR="00D94078" w:rsidRPr="001469E5" w:rsidRDefault="00D94078" w:rsidP="00D94078">
            <w:pPr>
              <w:jc w:val="center"/>
              <w:rPr>
                <w:color w:val="000000"/>
                <w:sz w:val="20"/>
                <w:szCs w:val="20"/>
              </w:rPr>
            </w:pPr>
            <w:r w:rsidRPr="001469E5">
              <w:rPr>
                <w:color w:val="000000"/>
                <w:sz w:val="20"/>
                <w:szCs w:val="20"/>
              </w:rPr>
              <w:t>78,6</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5137AE82" w14:textId="3122D5A8" w:rsidR="00D94078" w:rsidRPr="00D94078" w:rsidRDefault="00D94078" w:rsidP="00D94078">
            <w:pPr>
              <w:jc w:val="center"/>
              <w:rPr>
                <w:color w:val="000000"/>
                <w:sz w:val="20"/>
                <w:szCs w:val="20"/>
              </w:rPr>
            </w:pPr>
            <w:r w:rsidRPr="00D94078">
              <w:rPr>
                <w:color w:val="000000"/>
                <w:sz w:val="20"/>
                <w:szCs w:val="20"/>
              </w:rPr>
              <w:t>79,0</w:t>
            </w:r>
          </w:p>
        </w:tc>
      </w:tr>
      <w:tr w:rsidR="00D94078" w:rsidRPr="001469E5" w14:paraId="1ECFBE82" w14:textId="77777777" w:rsidTr="001260DA">
        <w:trPr>
          <w:trHeight w:val="20"/>
        </w:trPr>
        <w:tc>
          <w:tcPr>
            <w:tcW w:w="616" w:type="dxa"/>
            <w:vAlign w:val="center"/>
          </w:tcPr>
          <w:p w14:paraId="75B3902C" w14:textId="77777777" w:rsidR="00D94078" w:rsidRPr="001469E5" w:rsidRDefault="00D94078" w:rsidP="00D94078">
            <w:pPr>
              <w:jc w:val="center"/>
              <w:rPr>
                <w:bCs/>
                <w:color w:val="000000"/>
                <w:sz w:val="20"/>
                <w:szCs w:val="20"/>
              </w:rPr>
            </w:pPr>
            <w:r w:rsidRPr="001469E5">
              <w:rPr>
                <w:bCs/>
                <w:color w:val="000000"/>
                <w:sz w:val="20"/>
                <w:szCs w:val="20"/>
              </w:rPr>
              <w:t>13.</w:t>
            </w:r>
          </w:p>
        </w:tc>
        <w:tc>
          <w:tcPr>
            <w:tcW w:w="9949" w:type="dxa"/>
            <w:shd w:val="clear" w:color="auto" w:fill="auto"/>
            <w:noWrap/>
            <w:vAlign w:val="center"/>
            <w:hideMark/>
          </w:tcPr>
          <w:p w14:paraId="04AED383" w14:textId="77777777" w:rsidR="00D94078" w:rsidRPr="001469E5" w:rsidRDefault="00D94078" w:rsidP="00D94078">
            <w:pPr>
              <w:jc w:val="both"/>
              <w:rPr>
                <w:color w:val="000000"/>
                <w:sz w:val="20"/>
                <w:szCs w:val="20"/>
              </w:rPr>
            </w:pPr>
            <w:r w:rsidRPr="001469E5">
              <w:rPr>
                <w:color w:val="000000"/>
                <w:sz w:val="20"/>
                <w:szCs w:val="20"/>
              </w:rPr>
              <w:t>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376" w:type="dxa"/>
            <w:shd w:val="clear" w:color="auto" w:fill="auto"/>
            <w:noWrap/>
            <w:vAlign w:val="center"/>
            <w:hideMark/>
          </w:tcPr>
          <w:p w14:paraId="41F4EEE1"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6C7D009B" w14:textId="77777777" w:rsidR="00D94078" w:rsidRPr="001469E5" w:rsidRDefault="00D94078" w:rsidP="00D94078">
            <w:pPr>
              <w:jc w:val="center"/>
              <w:rPr>
                <w:color w:val="000000"/>
                <w:sz w:val="20"/>
                <w:szCs w:val="20"/>
              </w:rPr>
            </w:pPr>
            <w:r w:rsidRPr="001469E5">
              <w:rPr>
                <w:color w:val="000000"/>
                <w:sz w:val="20"/>
                <w:szCs w:val="20"/>
              </w:rPr>
              <w:t>62,9</w:t>
            </w:r>
          </w:p>
        </w:tc>
        <w:tc>
          <w:tcPr>
            <w:tcW w:w="1026" w:type="dxa"/>
            <w:shd w:val="clear" w:color="auto" w:fill="auto"/>
            <w:noWrap/>
            <w:vAlign w:val="center"/>
          </w:tcPr>
          <w:p w14:paraId="128D3678" w14:textId="77777777" w:rsidR="00D94078" w:rsidRPr="001469E5" w:rsidRDefault="00D94078" w:rsidP="00D94078">
            <w:pPr>
              <w:jc w:val="center"/>
              <w:rPr>
                <w:color w:val="000000"/>
                <w:sz w:val="20"/>
                <w:szCs w:val="20"/>
              </w:rPr>
            </w:pPr>
            <w:r w:rsidRPr="001469E5">
              <w:rPr>
                <w:color w:val="000000"/>
                <w:sz w:val="20"/>
                <w:szCs w:val="20"/>
              </w:rPr>
              <w:t>71,5</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4E6F4C52" w14:textId="206B6A92" w:rsidR="00D94078" w:rsidRPr="00D94078" w:rsidRDefault="00D94078" w:rsidP="00D94078">
            <w:pPr>
              <w:jc w:val="center"/>
              <w:rPr>
                <w:color w:val="000000"/>
                <w:sz w:val="20"/>
                <w:szCs w:val="20"/>
              </w:rPr>
            </w:pPr>
            <w:r w:rsidRPr="00D94078">
              <w:rPr>
                <w:color w:val="000000"/>
                <w:sz w:val="20"/>
                <w:szCs w:val="20"/>
              </w:rPr>
              <w:t>76,0</w:t>
            </w:r>
          </w:p>
        </w:tc>
      </w:tr>
      <w:tr w:rsidR="00D94078" w:rsidRPr="001469E5" w14:paraId="30B272C4" w14:textId="77777777" w:rsidTr="001260DA">
        <w:trPr>
          <w:trHeight w:val="20"/>
        </w:trPr>
        <w:tc>
          <w:tcPr>
            <w:tcW w:w="616" w:type="dxa"/>
            <w:vAlign w:val="center"/>
          </w:tcPr>
          <w:p w14:paraId="22CC371A" w14:textId="77777777" w:rsidR="00D94078" w:rsidRPr="001469E5" w:rsidRDefault="00D94078" w:rsidP="00D94078">
            <w:pPr>
              <w:jc w:val="center"/>
              <w:rPr>
                <w:bCs/>
                <w:color w:val="000000"/>
                <w:sz w:val="20"/>
                <w:szCs w:val="20"/>
              </w:rPr>
            </w:pPr>
            <w:r w:rsidRPr="001469E5">
              <w:rPr>
                <w:bCs/>
                <w:color w:val="000000"/>
                <w:sz w:val="20"/>
                <w:szCs w:val="20"/>
              </w:rPr>
              <w:t>14.1.</w:t>
            </w:r>
          </w:p>
        </w:tc>
        <w:tc>
          <w:tcPr>
            <w:tcW w:w="9949" w:type="dxa"/>
            <w:vMerge w:val="restart"/>
            <w:shd w:val="clear" w:color="auto" w:fill="auto"/>
            <w:noWrap/>
            <w:vAlign w:val="center"/>
            <w:hideMark/>
          </w:tcPr>
          <w:p w14:paraId="0F6AAAED" w14:textId="77777777" w:rsidR="00D94078" w:rsidRPr="001469E5" w:rsidRDefault="00D94078" w:rsidP="00D94078">
            <w:pPr>
              <w:jc w:val="both"/>
              <w:rPr>
                <w:color w:val="000000"/>
                <w:sz w:val="20"/>
                <w:szCs w:val="20"/>
              </w:rPr>
            </w:pPr>
            <w:r w:rsidRPr="001469E5">
              <w:rPr>
                <w:color w:val="000000"/>
                <w:sz w:val="20"/>
                <w:szCs w:val="20"/>
              </w:rPr>
              <w:t>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1376" w:type="dxa"/>
            <w:shd w:val="clear" w:color="auto" w:fill="auto"/>
            <w:noWrap/>
            <w:vAlign w:val="center"/>
            <w:hideMark/>
          </w:tcPr>
          <w:p w14:paraId="0A2C0EB5"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573CE99A" w14:textId="77777777" w:rsidR="00D94078" w:rsidRPr="001469E5" w:rsidRDefault="00D94078" w:rsidP="00D94078">
            <w:pPr>
              <w:jc w:val="center"/>
              <w:rPr>
                <w:color w:val="000000"/>
                <w:sz w:val="20"/>
                <w:szCs w:val="20"/>
              </w:rPr>
            </w:pPr>
            <w:r w:rsidRPr="001469E5">
              <w:rPr>
                <w:color w:val="000000"/>
                <w:sz w:val="20"/>
                <w:szCs w:val="20"/>
              </w:rPr>
              <w:t>75,2</w:t>
            </w:r>
          </w:p>
        </w:tc>
        <w:tc>
          <w:tcPr>
            <w:tcW w:w="1026" w:type="dxa"/>
            <w:shd w:val="clear" w:color="auto" w:fill="auto"/>
            <w:noWrap/>
            <w:vAlign w:val="center"/>
          </w:tcPr>
          <w:p w14:paraId="56DAAD75" w14:textId="77777777" w:rsidR="00D94078" w:rsidRPr="001469E5" w:rsidRDefault="00D94078" w:rsidP="00D94078">
            <w:pPr>
              <w:jc w:val="center"/>
              <w:rPr>
                <w:color w:val="000000"/>
                <w:sz w:val="20"/>
                <w:szCs w:val="20"/>
              </w:rPr>
            </w:pPr>
            <w:r w:rsidRPr="001469E5">
              <w:rPr>
                <w:color w:val="000000"/>
                <w:sz w:val="20"/>
                <w:szCs w:val="20"/>
              </w:rPr>
              <w:t>80,6</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1E3D4CA7" w14:textId="53E42307" w:rsidR="00D94078" w:rsidRPr="00D94078" w:rsidRDefault="00D94078" w:rsidP="00D94078">
            <w:pPr>
              <w:jc w:val="center"/>
              <w:rPr>
                <w:color w:val="000000"/>
                <w:sz w:val="20"/>
                <w:szCs w:val="20"/>
              </w:rPr>
            </w:pPr>
            <w:r w:rsidRPr="00D94078">
              <w:rPr>
                <w:color w:val="000000"/>
                <w:sz w:val="20"/>
                <w:szCs w:val="20"/>
              </w:rPr>
              <w:t>82,0</w:t>
            </w:r>
          </w:p>
        </w:tc>
      </w:tr>
      <w:tr w:rsidR="00D94078" w:rsidRPr="001469E5" w14:paraId="620AB211" w14:textId="77777777" w:rsidTr="001260DA">
        <w:trPr>
          <w:trHeight w:val="20"/>
        </w:trPr>
        <w:tc>
          <w:tcPr>
            <w:tcW w:w="616" w:type="dxa"/>
            <w:vAlign w:val="center"/>
          </w:tcPr>
          <w:p w14:paraId="48E9A9B6" w14:textId="77777777" w:rsidR="00D94078" w:rsidRPr="001469E5" w:rsidRDefault="00D94078" w:rsidP="00D94078">
            <w:pPr>
              <w:jc w:val="center"/>
              <w:rPr>
                <w:bCs/>
                <w:color w:val="000000"/>
                <w:sz w:val="20"/>
                <w:szCs w:val="20"/>
              </w:rPr>
            </w:pPr>
            <w:r w:rsidRPr="001469E5">
              <w:rPr>
                <w:bCs/>
                <w:color w:val="000000"/>
                <w:sz w:val="20"/>
                <w:szCs w:val="20"/>
              </w:rPr>
              <w:t>14.2.</w:t>
            </w:r>
          </w:p>
        </w:tc>
        <w:tc>
          <w:tcPr>
            <w:tcW w:w="9949" w:type="dxa"/>
            <w:vMerge/>
            <w:shd w:val="clear" w:color="auto" w:fill="auto"/>
            <w:noWrap/>
            <w:vAlign w:val="center"/>
          </w:tcPr>
          <w:p w14:paraId="47208328" w14:textId="77777777" w:rsidR="00D94078" w:rsidRPr="001469E5" w:rsidRDefault="00D94078" w:rsidP="00D94078">
            <w:pPr>
              <w:jc w:val="both"/>
              <w:rPr>
                <w:color w:val="000000"/>
                <w:sz w:val="20"/>
                <w:szCs w:val="20"/>
              </w:rPr>
            </w:pPr>
          </w:p>
        </w:tc>
        <w:tc>
          <w:tcPr>
            <w:tcW w:w="1376" w:type="dxa"/>
            <w:shd w:val="clear" w:color="auto" w:fill="auto"/>
            <w:noWrap/>
            <w:vAlign w:val="center"/>
          </w:tcPr>
          <w:p w14:paraId="45547FC8"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55B6E4DC" w14:textId="77777777" w:rsidR="00D94078" w:rsidRPr="001469E5" w:rsidRDefault="00D94078" w:rsidP="00D94078">
            <w:pPr>
              <w:jc w:val="center"/>
              <w:rPr>
                <w:color w:val="000000"/>
                <w:sz w:val="20"/>
                <w:szCs w:val="20"/>
              </w:rPr>
            </w:pPr>
            <w:r w:rsidRPr="001469E5">
              <w:rPr>
                <w:color w:val="000000"/>
                <w:sz w:val="20"/>
                <w:szCs w:val="20"/>
              </w:rPr>
              <w:t>62,2</w:t>
            </w:r>
          </w:p>
        </w:tc>
        <w:tc>
          <w:tcPr>
            <w:tcW w:w="1026" w:type="dxa"/>
            <w:shd w:val="clear" w:color="auto" w:fill="auto"/>
            <w:noWrap/>
            <w:vAlign w:val="center"/>
          </w:tcPr>
          <w:p w14:paraId="6476B784" w14:textId="77777777" w:rsidR="00D94078" w:rsidRPr="001469E5" w:rsidRDefault="00D94078" w:rsidP="00D94078">
            <w:pPr>
              <w:jc w:val="center"/>
              <w:rPr>
                <w:color w:val="000000"/>
                <w:sz w:val="20"/>
                <w:szCs w:val="20"/>
              </w:rPr>
            </w:pPr>
            <w:r w:rsidRPr="001469E5">
              <w:rPr>
                <w:color w:val="000000"/>
                <w:sz w:val="20"/>
                <w:szCs w:val="20"/>
              </w:rPr>
              <w:t>67,6</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396B3CDD" w14:textId="7220A206" w:rsidR="00D94078" w:rsidRPr="00D94078" w:rsidRDefault="00D94078" w:rsidP="00D94078">
            <w:pPr>
              <w:jc w:val="center"/>
              <w:rPr>
                <w:color w:val="000000"/>
                <w:sz w:val="20"/>
                <w:szCs w:val="20"/>
              </w:rPr>
            </w:pPr>
            <w:r w:rsidRPr="00D94078">
              <w:rPr>
                <w:color w:val="000000"/>
                <w:sz w:val="20"/>
                <w:szCs w:val="20"/>
              </w:rPr>
              <w:t>69,0</w:t>
            </w:r>
          </w:p>
        </w:tc>
      </w:tr>
      <w:tr w:rsidR="00D94078" w:rsidRPr="001469E5" w14:paraId="3D965990" w14:textId="77777777" w:rsidTr="001260DA">
        <w:trPr>
          <w:trHeight w:val="20"/>
        </w:trPr>
        <w:tc>
          <w:tcPr>
            <w:tcW w:w="616" w:type="dxa"/>
            <w:vAlign w:val="center"/>
          </w:tcPr>
          <w:p w14:paraId="4F5E1077" w14:textId="77777777" w:rsidR="00D94078" w:rsidRPr="001469E5" w:rsidRDefault="00D94078" w:rsidP="00D94078">
            <w:pPr>
              <w:jc w:val="center"/>
              <w:rPr>
                <w:bCs/>
                <w:color w:val="000000"/>
                <w:sz w:val="20"/>
                <w:szCs w:val="20"/>
              </w:rPr>
            </w:pPr>
            <w:r w:rsidRPr="001469E5">
              <w:rPr>
                <w:bCs/>
                <w:color w:val="000000"/>
                <w:sz w:val="20"/>
                <w:szCs w:val="20"/>
              </w:rPr>
              <w:t>15.1.</w:t>
            </w:r>
          </w:p>
        </w:tc>
        <w:tc>
          <w:tcPr>
            <w:tcW w:w="9949" w:type="dxa"/>
            <w:vMerge w:val="restart"/>
            <w:shd w:val="clear" w:color="auto" w:fill="auto"/>
            <w:noWrap/>
            <w:vAlign w:val="center"/>
          </w:tcPr>
          <w:p w14:paraId="66AA7A59" w14:textId="77777777" w:rsidR="00D94078" w:rsidRPr="001469E5" w:rsidRDefault="00D94078" w:rsidP="00D94078">
            <w:pPr>
              <w:jc w:val="both"/>
              <w:rPr>
                <w:color w:val="000000"/>
                <w:sz w:val="20"/>
                <w:szCs w:val="20"/>
              </w:rPr>
            </w:pPr>
            <w:r w:rsidRPr="001469E5">
              <w:rPr>
                <w:color w:val="000000"/>
                <w:sz w:val="20"/>
                <w:szCs w:val="20"/>
              </w:rPr>
              <w:t>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376" w:type="dxa"/>
            <w:shd w:val="clear" w:color="auto" w:fill="auto"/>
            <w:noWrap/>
            <w:vAlign w:val="center"/>
          </w:tcPr>
          <w:p w14:paraId="35248F5C"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569C8CE5" w14:textId="77777777" w:rsidR="00D94078" w:rsidRPr="001469E5" w:rsidRDefault="00D94078" w:rsidP="00D94078">
            <w:pPr>
              <w:jc w:val="center"/>
              <w:rPr>
                <w:color w:val="000000"/>
                <w:sz w:val="20"/>
                <w:szCs w:val="20"/>
              </w:rPr>
            </w:pPr>
            <w:r w:rsidRPr="001469E5">
              <w:rPr>
                <w:color w:val="000000"/>
                <w:sz w:val="20"/>
                <w:szCs w:val="20"/>
              </w:rPr>
              <w:t>77,8</w:t>
            </w:r>
          </w:p>
        </w:tc>
        <w:tc>
          <w:tcPr>
            <w:tcW w:w="1026" w:type="dxa"/>
            <w:shd w:val="clear" w:color="auto" w:fill="auto"/>
            <w:noWrap/>
            <w:vAlign w:val="center"/>
          </w:tcPr>
          <w:p w14:paraId="4ED60A2D" w14:textId="77777777" w:rsidR="00D94078" w:rsidRPr="001469E5" w:rsidRDefault="00D94078" w:rsidP="00D94078">
            <w:pPr>
              <w:jc w:val="center"/>
              <w:rPr>
                <w:color w:val="000000"/>
                <w:sz w:val="20"/>
                <w:szCs w:val="20"/>
              </w:rPr>
            </w:pPr>
            <w:r w:rsidRPr="001469E5">
              <w:rPr>
                <w:color w:val="000000"/>
                <w:sz w:val="20"/>
                <w:szCs w:val="20"/>
              </w:rPr>
              <w:t>82,9</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04514A26" w14:textId="68F4C241" w:rsidR="00D94078" w:rsidRPr="00D94078" w:rsidRDefault="00D94078" w:rsidP="00D94078">
            <w:pPr>
              <w:jc w:val="center"/>
              <w:rPr>
                <w:color w:val="000000"/>
                <w:sz w:val="20"/>
                <w:szCs w:val="20"/>
              </w:rPr>
            </w:pPr>
            <w:r w:rsidRPr="00D94078">
              <w:rPr>
                <w:color w:val="000000"/>
                <w:sz w:val="20"/>
                <w:szCs w:val="20"/>
              </w:rPr>
              <w:t>79,0</w:t>
            </w:r>
          </w:p>
        </w:tc>
      </w:tr>
      <w:tr w:rsidR="00D94078" w:rsidRPr="001469E5" w14:paraId="7E39CF5D" w14:textId="77777777" w:rsidTr="001260DA">
        <w:trPr>
          <w:trHeight w:val="20"/>
        </w:trPr>
        <w:tc>
          <w:tcPr>
            <w:tcW w:w="616" w:type="dxa"/>
            <w:vAlign w:val="center"/>
          </w:tcPr>
          <w:p w14:paraId="4BF6C746" w14:textId="77777777" w:rsidR="00D94078" w:rsidRPr="001469E5" w:rsidRDefault="00D94078" w:rsidP="00D94078">
            <w:pPr>
              <w:jc w:val="center"/>
              <w:rPr>
                <w:bCs/>
                <w:color w:val="000000"/>
                <w:sz w:val="20"/>
                <w:szCs w:val="20"/>
              </w:rPr>
            </w:pPr>
            <w:r w:rsidRPr="001469E5">
              <w:rPr>
                <w:bCs/>
                <w:color w:val="000000"/>
                <w:sz w:val="20"/>
                <w:szCs w:val="20"/>
              </w:rPr>
              <w:t>15.2.</w:t>
            </w:r>
          </w:p>
        </w:tc>
        <w:tc>
          <w:tcPr>
            <w:tcW w:w="9949" w:type="dxa"/>
            <w:vMerge/>
            <w:shd w:val="clear" w:color="auto" w:fill="auto"/>
            <w:noWrap/>
            <w:vAlign w:val="center"/>
          </w:tcPr>
          <w:p w14:paraId="554799BA" w14:textId="77777777" w:rsidR="00D94078" w:rsidRPr="001469E5" w:rsidRDefault="00D94078" w:rsidP="00D94078">
            <w:pPr>
              <w:jc w:val="both"/>
              <w:rPr>
                <w:color w:val="000000"/>
                <w:sz w:val="20"/>
                <w:szCs w:val="20"/>
              </w:rPr>
            </w:pPr>
          </w:p>
        </w:tc>
        <w:tc>
          <w:tcPr>
            <w:tcW w:w="1376" w:type="dxa"/>
            <w:shd w:val="clear" w:color="auto" w:fill="auto"/>
            <w:noWrap/>
            <w:vAlign w:val="center"/>
          </w:tcPr>
          <w:p w14:paraId="36E1517B" w14:textId="77777777" w:rsidR="00D94078" w:rsidRPr="001469E5" w:rsidRDefault="00D94078" w:rsidP="00D94078">
            <w:pPr>
              <w:jc w:val="center"/>
              <w:rPr>
                <w:color w:val="000000"/>
                <w:sz w:val="20"/>
                <w:szCs w:val="20"/>
              </w:rPr>
            </w:pPr>
            <w:r w:rsidRPr="001469E5">
              <w:rPr>
                <w:color w:val="000000"/>
                <w:sz w:val="20"/>
                <w:szCs w:val="20"/>
              </w:rPr>
              <w:t>2</w:t>
            </w:r>
          </w:p>
        </w:tc>
        <w:tc>
          <w:tcPr>
            <w:tcW w:w="890" w:type="dxa"/>
            <w:vAlign w:val="center"/>
          </w:tcPr>
          <w:p w14:paraId="7CFFBE83" w14:textId="77777777" w:rsidR="00D94078" w:rsidRPr="001469E5" w:rsidRDefault="00D94078" w:rsidP="00D94078">
            <w:pPr>
              <w:jc w:val="center"/>
              <w:rPr>
                <w:color w:val="000000"/>
                <w:sz w:val="20"/>
                <w:szCs w:val="20"/>
              </w:rPr>
            </w:pPr>
            <w:r w:rsidRPr="001469E5">
              <w:rPr>
                <w:color w:val="000000"/>
                <w:sz w:val="20"/>
                <w:szCs w:val="20"/>
              </w:rPr>
              <w:t>40,7</w:t>
            </w:r>
          </w:p>
        </w:tc>
        <w:tc>
          <w:tcPr>
            <w:tcW w:w="1026" w:type="dxa"/>
            <w:shd w:val="clear" w:color="auto" w:fill="auto"/>
            <w:noWrap/>
            <w:vAlign w:val="center"/>
          </w:tcPr>
          <w:p w14:paraId="7A3C97D4" w14:textId="77777777" w:rsidR="00D94078" w:rsidRPr="001469E5" w:rsidRDefault="00D94078" w:rsidP="00D94078">
            <w:pPr>
              <w:jc w:val="center"/>
              <w:rPr>
                <w:color w:val="000000"/>
                <w:sz w:val="20"/>
                <w:szCs w:val="20"/>
              </w:rPr>
            </w:pPr>
            <w:r w:rsidRPr="001469E5">
              <w:rPr>
                <w:color w:val="000000"/>
                <w:sz w:val="20"/>
                <w:szCs w:val="20"/>
              </w:rPr>
              <w:t>42,7</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0199A41E" w14:textId="10CD1E0B" w:rsidR="00D94078" w:rsidRPr="00D94078" w:rsidRDefault="00D94078" w:rsidP="00D94078">
            <w:pPr>
              <w:jc w:val="center"/>
              <w:rPr>
                <w:color w:val="000000"/>
                <w:sz w:val="20"/>
                <w:szCs w:val="20"/>
              </w:rPr>
            </w:pPr>
            <w:r w:rsidRPr="00D94078">
              <w:rPr>
                <w:color w:val="000000"/>
                <w:sz w:val="20"/>
                <w:szCs w:val="20"/>
              </w:rPr>
              <w:t>39,0</w:t>
            </w:r>
          </w:p>
        </w:tc>
      </w:tr>
      <w:tr w:rsidR="00D94078" w:rsidRPr="001469E5" w14:paraId="4408CB89" w14:textId="77777777" w:rsidTr="001260DA">
        <w:trPr>
          <w:trHeight w:val="20"/>
        </w:trPr>
        <w:tc>
          <w:tcPr>
            <w:tcW w:w="616" w:type="dxa"/>
            <w:vAlign w:val="center"/>
          </w:tcPr>
          <w:p w14:paraId="0AD51308" w14:textId="77777777" w:rsidR="00D94078" w:rsidRPr="001469E5" w:rsidRDefault="00D94078" w:rsidP="00D94078">
            <w:pPr>
              <w:jc w:val="center"/>
              <w:rPr>
                <w:bCs/>
                <w:color w:val="000000"/>
                <w:sz w:val="20"/>
                <w:szCs w:val="20"/>
              </w:rPr>
            </w:pPr>
            <w:r w:rsidRPr="001469E5">
              <w:rPr>
                <w:bCs/>
                <w:color w:val="000000"/>
                <w:sz w:val="20"/>
                <w:szCs w:val="20"/>
              </w:rPr>
              <w:t>16.1.</w:t>
            </w:r>
          </w:p>
        </w:tc>
        <w:tc>
          <w:tcPr>
            <w:tcW w:w="9949" w:type="dxa"/>
            <w:vMerge w:val="restart"/>
            <w:shd w:val="clear" w:color="auto" w:fill="auto"/>
            <w:noWrap/>
            <w:vAlign w:val="center"/>
          </w:tcPr>
          <w:p w14:paraId="2B47DCAB" w14:textId="77777777" w:rsidR="00D94078" w:rsidRPr="001469E5" w:rsidRDefault="00D94078" w:rsidP="00D94078">
            <w:pPr>
              <w:jc w:val="both"/>
              <w:rPr>
                <w:color w:val="000000"/>
                <w:sz w:val="20"/>
                <w:szCs w:val="20"/>
              </w:rPr>
            </w:pPr>
            <w:r w:rsidRPr="001469E5">
              <w:rPr>
                <w:color w:val="000000"/>
                <w:sz w:val="20"/>
                <w:szCs w:val="20"/>
              </w:rPr>
              <w:t>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376" w:type="dxa"/>
            <w:shd w:val="clear" w:color="auto" w:fill="auto"/>
            <w:noWrap/>
            <w:vAlign w:val="center"/>
          </w:tcPr>
          <w:p w14:paraId="7EE95FE3"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5A108A83" w14:textId="77777777" w:rsidR="00D94078" w:rsidRPr="001469E5" w:rsidRDefault="00D94078" w:rsidP="00D94078">
            <w:pPr>
              <w:jc w:val="center"/>
              <w:rPr>
                <w:color w:val="000000"/>
                <w:sz w:val="20"/>
                <w:szCs w:val="20"/>
              </w:rPr>
            </w:pPr>
            <w:r w:rsidRPr="001469E5">
              <w:rPr>
                <w:color w:val="000000"/>
                <w:sz w:val="20"/>
                <w:szCs w:val="20"/>
              </w:rPr>
              <w:t>77,1</w:t>
            </w:r>
          </w:p>
        </w:tc>
        <w:tc>
          <w:tcPr>
            <w:tcW w:w="1026" w:type="dxa"/>
            <w:shd w:val="clear" w:color="auto" w:fill="auto"/>
            <w:noWrap/>
            <w:vAlign w:val="center"/>
          </w:tcPr>
          <w:p w14:paraId="479EB7F4" w14:textId="77777777" w:rsidR="00D94078" w:rsidRPr="001469E5" w:rsidRDefault="00D94078" w:rsidP="00D94078">
            <w:pPr>
              <w:jc w:val="center"/>
              <w:rPr>
                <w:color w:val="000000"/>
                <w:sz w:val="20"/>
                <w:szCs w:val="20"/>
              </w:rPr>
            </w:pPr>
            <w:r w:rsidRPr="001469E5">
              <w:rPr>
                <w:color w:val="000000"/>
                <w:sz w:val="20"/>
                <w:szCs w:val="20"/>
              </w:rPr>
              <w:t>82,2</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2F03E8DA" w14:textId="28064B16" w:rsidR="00D94078" w:rsidRPr="00D94078" w:rsidRDefault="00D94078" w:rsidP="00D94078">
            <w:pPr>
              <w:jc w:val="center"/>
              <w:rPr>
                <w:color w:val="000000"/>
                <w:sz w:val="20"/>
                <w:szCs w:val="20"/>
              </w:rPr>
            </w:pPr>
            <w:r w:rsidRPr="00D94078">
              <w:rPr>
                <w:color w:val="000000"/>
                <w:sz w:val="20"/>
                <w:szCs w:val="20"/>
              </w:rPr>
              <w:t>79,0</w:t>
            </w:r>
          </w:p>
        </w:tc>
      </w:tr>
      <w:tr w:rsidR="00D94078" w:rsidRPr="001469E5" w14:paraId="3E3543AF" w14:textId="77777777" w:rsidTr="001260DA">
        <w:trPr>
          <w:trHeight w:val="20"/>
        </w:trPr>
        <w:tc>
          <w:tcPr>
            <w:tcW w:w="616" w:type="dxa"/>
            <w:vAlign w:val="center"/>
          </w:tcPr>
          <w:p w14:paraId="20752688" w14:textId="77777777" w:rsidR="00D94078" w:rsidRPr="001469E5" w:rsidRDefault="00D94078" w:rsidP="00D94078">
            <w:pPr>
              <w:jc w:val="center"/>
              <w:rPr>
                <w:bCs/>
                <w:color w:val="000000"/>
                <w:sz w:val="20"/>
                <w:szCs w:val="20"/>
              </w:rPr>
            </w:pPr>
            <w:r w:rsidRPr="001469E5">
              <w:rPr>
                <w:bCs/>
                <w:color w:val="000000"/>
                <w:sz w:val="20"/>
                <w:szCs w:val="20"/>
              </w:rPr>
              <w:t>16.2.</w:t>
            </w:r>
          </w:p>
        </w:tc>
        <w:tc>
          <w:tcPr>
            <w:tcW w:w="9949" w:type="dxa"/>
            <w:vMerge/>
            <w:shd w:val="clear" w:color="auto" w:fill="auto"/>
            <w:noWrap/>
            <w:vAlign w:val="center"/>
          </w:tcPr>
          <w:p w14:paraId="4953E820" w14:textId="77777777" w:rsidR="00D94078" w:rsidRPr="001469E5" w:rsidRDefault="00D94078" w:rsidP="00D94078">
            <w:pPr>
              <w:jc w:val="both"/>
              <w:rPr>
                <w:color w:val="000000"/>
                <w:sz w:val="20"/>
                <w:szCs w:val="20"/>
              </w:rPr>
            </w:pPr>
          </w:p>
        </w:tc>
        <w:tc>
          <w:tcPr>
            <w:tcW w:w="1376" w:type="dxa"/>
            <w:shd w:val="clear" w:color="auto" w:fill="auto"/>
            <w:noWrap/>
            <w:vAlign w:val="center"/>
          </w:tcPr>
          <w:p w14:paraId="32FD00B9"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2F117EAB" w14:textId="77777777" w:rsidR="00D94078" w:rsidRPr="001469E5" w:rsidRDefault="00D94078" w:rsidP="00D94078">
            <w:pPr>
              <w:jc w:val="center"/>
              <w:rPr>
                <w:color w:val="000000"/>
                <w:sz w:val="20"/>
                <w:szCs w:val="20"/>
              </w:rPr>
            </w:pPr>
            <w:r w:rsidRPr="001469E5">
              <w:rPr>
                <w:color w:val="000000"/>
                <w:sz w:val="20"/>
                <w:szCs w:val="20"/>
              </w:rPr>
              <w:t>48,8</w:t>
            </w:r>
          </w:p>
        </w:tc>
        <w:tc>
          <w:tcPr>
            <w:tcW w:w="1026" w:type="dxa"/>
            <w:shd w:val="clear" w:color="auto" w:fill="auto"/>
            <w:noWrap/>
            <w:vAlign w:val="center"/>
          </w:tcPr>
          <w:p w14:paraId="4D352835" w14:textId="77777777" w:rsidR="00D94078" w:rsidRPr="001469E5" w:rsidRDefault="00D94078" w:rsidP="00D94078">
            <w:pPr>
              <w:jc w:val="center"/>
              <w:rPr>
                <w:color w:val="000000"/>
                <w:sz w:val="20"/>
                <w:szCs w:val="20"/>
              </w:rPr>
            </w:pPr>
            <w:r w:rsidRPr="001469E5">
              <w:rPr>
                <w:color w:val="000000"/>
                <w:sz w:val="20"/>
                <w:szCs w:val="20"/>
              </w:rPr>
              <w:t>53,4</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0B545B0A" w14:textId="147B6296" w:rsidR="00D94078" w:rsidRPr="00D94078" w:rsidRDefault="00D94078" w:rsidP="00D94078">
            <w:pPr>
              <w:jc w:val="center"/>
              <w:rPr>
                <w:color w:val="000000"/>
                <w:sz w:val="20"/>
                <w:szCs w:val="20"/>
              </w:rPr>
            </w:pPr>
            <w:r w:rsidRPr="00D94078">
              <w:rPr>
                <w:color w:val="000000"/>
                <w:sz w:val="20"/>
                <w:szCs w:val="20"/>
              </w:rPr>
              <w:t>42,0</w:t>
            </w:r>
          </w:p>
        </w:tc>
      </w:tr>
      <w:tr w:rsidR="00D94078" w:rsidRPr="00966251" w14:paraId="15FE6D17" w14:textId="77777777" w:rsidTr="001260DA">
        <w:trPr>
          <w:trHeight w:val="20"/>
        </w:trPr>
        <w:tc>
          <w:tcPr>
            <w:tcW w:w="616" w:type="dxa"/>
            <w:vAlign w:val="center"/>
          </w:tcPr>
          <w:p w14:paraId="1C725B21" w14:textId="77777777" w:rsidR="00D94078" w:rsidRPr="001469E5" w:rsidRDefault="00D94078" w:rsidP="00D94078">
            <w:pPr>
              <w:jc w:val="center"/>
              <w:rPr>
                <w:bCs/>
                <w:color w:val="000000"/>
                <w:sz w:val="20"/>
                <w:szCs w:val="20"/>
              </w:rPr>
            </w:pPr>
            <w:r w:rsidRPr="001469E5">
              <w:rPr>
                <w:bCs/>
                <w:color w:val="000000"/>
                <w:sz w:val="20"/>
                <w:szCs w:val="20"/>
              </w:rPr>
              <w:t>17.</w:t>
            </w:r>
          </w:p>
        </w:tc>
        <w:tc>
          <w:tcPr>
            <w:tcW w:w="9949" w:type="dxa"/>
            <w:shd w:val="clear" w:color="auto" w:fill="auto"/>
            <w:noWrap/>
            <w:vAlign w:val="center"/>
          </w:tcPr>
          <w:p w14:paraId="6A1ED08F" w14:textId="77777777" w:rsidR="00D94078" w:rsidRPr="001469E5" w:rsidRDefault="00D94078" w:rsidP="00D94078">
            <w:pPr>
              <w:jc w:val="both"/>
              <w:rPr>
                <w:color w:val="000000"/>
                <w:sz w:val="20"/>
                <w:szCs w:val="20"/>
              </w:rPr>
            </w:pPr>
            <w:r w:rsidRPr="001469E5">
              <w:rPr>
                <w:color w:val="000000"/>
                <w:sz w:val="20"/>
                <w:szCs w:val="20"/>
              </w:rPr>
              <w:t>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376" w:type="dxa"/>
            <w:shd w:val="clear" w:color="auto" w:fill="auto"/>
            <w:noWrap/>
            <w:vAlign w:val="center"/>
          </w:tcPr>
          <w:p w14:paraId="3B33FA68" w14:textId="77777777" w:rsidR="00D94078" w:rsidRPr="001469E5" w:rsidRDefault="00D94078" w:rsidP="00D94078">
            <w:pPr>
              <w:jc w:val="center"/>
              <w:rPr>
                <w:color w:val="000000"/>
                <w:sz w:val="20"/>
                <w:szCs w:val="20"/>
              </w:rPr>
            </w:pPr>
            <w:r w:rsidRPr="001469E5">
              <w:rPr>
                <w:color w:val="000000"/>
                <w:sz w:val="20"/>
                <w:szCs w:val="20"/>
              </w:rPr>
              <w:t>1</w:t>
            </w:r>
          </w:p>
        </w:tc>
        <w:tc>
          <w:tcPr>
            <w:tcW w:w="890" w:type="dxa"/>
            <w:vAlign w:val="center"/>
          </w:tcPr>
          <w:p w14:paraId="541A364E" w14:textId="77777777" w:rsidR="00D94078" w:rsidRPr="001469E5" w:rsidRDefault="00D94078" w:rsidP="00D94078">
            <w:pPr>
              <w:jc w:val="center"/>
              <w:rPr>
                <w:color w:val="000000"/>
                <w:sz w:val="20"/>
                <w:szCs w:val="20"/>
              </w:rPr>
            </w:pPr>
            <w:r w:rsidRPr="001469E5">
              <w:rPr>
                <w:color w:val="000000"/>
                <w:sz w:val="20"/>
                <w:szCs w:val="20"/>
              </w:rPr>
              <w:t>86,5</w:t>
            </w:r>
          </w:p>
        </w:tc>
        <w:tc>
          <w:tcPr>
            <w:tcW w:w="1026" w:type="dxa"/>
            <w:shd w:val="clear" w:color="auto" w:fill="auto"/>
            <w:noWrap/>
            <w:vAlign w:val="center"/>
          </w:tcPr>
          <w:p w14:paraId="0CA235F7" w14:textId="77777777" w:rsidR="00D94078" w:rsidRPr="001469E5" w:rsidRDefault="00D94078" w:rsidP="00D94078">
            <w:pPr>
              <w:jc w:val="center"/>
              <w:rPr>
                <w:color w:val="000000"/>
                <w:sz w:val="20"/>
                <w:szCs w:val="20"/>
              </w:rPr>
            </w:pPr>
            <w:r w:rsidRPr="001469E5">
              <w:rPr>
                <w:color w:val="000000"/>
                <w:sz w:val="20"/>
                <w:szCs w:val="20"/>
              </w:rPr>
              <w:t>89,5</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45FD0039" w14:textId="5C81D4EE" w:rsidR="00D94078" w:rsidRPr="00D94078" w:rsidRDefault="00D94078" w:rsidP="00D94078">
            <w:pPr>
              <w:jc w:val="center"/>
              <w:rPr>
                <w:color w:val="000000"/>
                <w:sz w:val="20"/>
                <w:szCs w:val="20"/>
              </w:rPr>
            </w:pPr>
            <w:r w:rsidRPr="00D94078">
              <w:rPr>
                <w:color w:val="000000"/>
                <w:sz w:val="20"/>
                <w:szCs w:val="20"/>
              </w:rPr>
              <w:t>90,0</w:t>
            </w:r>
          </w:p>
        </w:tc>
      </w:tr>
    </w:tbl>
    <w:p w14:paraId="5CABD1C9" w14:textId="77777777" w:rsidR="00D215DA" w:rsidRDefault="00D215DA" w:rsidP="00CF613D">
      <w:pPr>
        <w:spacing w:before="120" w:after="120"/>
        <w:jc w:val="center"/>
        <w:rPr>
          <w:b/>
          <w:bCs/>
          <w:noProof/>
          <w:sz w:val="26"/>
          <w:szCs w:val="26"/>
        </w:rPr>
      </w:pPr>
    </w:p>
    <w:p w14:paraId="3665A7B6" w14:textId="77777777" w:rsidR="00AC6D77" w:rsidRDefault="00AC6D77" w:rsidP="00CF613D">
      <w:pPr>
        <w:spacing w:before="120" w:after="120"/>
        <w:jc w:val="center"/>
        <w:rPr>
          <w:b/>
          <w:bCs/>
          <w:noProof/>
          <w:sz w:val="26"/>
          <w:szCs w:val="26"/>
        </w:rPr>
      </w:pPr>
    </w:p>
    <w:p w14:paraId="45778D56" w14:textId="77777777" w:rsidR="00AC6D77" w:rsidRDefault="00AC6D77" w:rsidP="00CF613D">
      <w:pPr>
        <w:spacing w:before="120" w:after="120"/>
        <w:jc w:val="center"/>
        <w:rPr>
          <w:b/>
          <w:bCs/>
          <w:noProof/>
          <w:sz w:val="26"/>
          <w:szCs w:val="26"/>
        </w:rPr>
      </w:pPr>
    </w:p>
    <w:p w14:paraId="452C63C9" w14:textId="77777777" w:rsidR="00AC6D77" w:rsidRDefault="00AC6D77" w:rsidP="00CF613D">
      <w:pPr>
        <w:spacing w:before="120" w:after="120"/>
        <w:jc w:val="center"/>
        <w:rPr>
          <w:b/>
          <w:bCs/>
          <w:noProof/>
          <w:sz w:val="26"/>
          <w:szCs w:val="26"/>
        </w:rPr>
      </w:pPr>
    </w:p>
    <w:p w14:paraId="4CA75B4D" w14:textId="77777777" w:rsidR="00AC6D77" w:rsidRDefault="00AC6D77" w:rsidP="00CF613D">
      <w:pPr>
        <w:spacing w:before="120" w:after="120"/>
        <w:jc w:val="center"/>
        <w:rPr>
          <w:b/>
          <w:bCs/>
          <w:noProof/>
          <w:sz w:val="26"/>
          <w:szCs w:val="26"/>
        </w:rPr>
      </w:pPr>
    </w:p>
    <w:p w14:paraId="33D0ECED" w14:textId="77777777" w:rsidR="00AC6D77" w:rsidRDefault="00AC6D77" w:rsidP="00CF613D">
      <w:pPr>
        <w:spacing w:before="120" w:after="120"/>
        <w:jc w:val="center"/>
        <w:rPr>
          <w:b/>
          <w:bCs/>
          <w:noProof/>
          <w:sz w:val="26"/>
          <w:szCs w:val="26"/>
        </w:rPr>
      </w:pPr>
    </w:p>
    <w:p w14:paraId="293230BE" w14:textId="77777777" w:rsidR="00AC6D77" w:rsidRDefault="00AC6D77" w:rsidP="00CF613D">
      <w:pPr>
        <w:spacing w:before="120" w:after="120"/>
        <w:jc w:val="center"/>
        <w:rPr>
          <w:b/>
          <w:bCs/>
          <w:noProof/>
          <w:sz w:val="26"/>
          <w:szCs w:val="26"/>
        </w:rPr>
      </w:pPr>
    </w:p>
    <w:p w14:paraId="4F517FAF" w14:textId="77777777" w:rsidR="00AC6D77" w:rsidRDefault="00AC6D77" w:rsidP="00CF613D">
      <w:pPr>
        <w:spacing w:before="120" w:after="120"/>
        <w:jc w:val="center"/>
        <w:rPr>
          <w:b/>
          <w:bCs/>
          <w:noProof/>
          <w:sz w:val="26"/>
          <w:szCs w:val="26"/>
        </w:rPr>
      </w:pPr>
    </w:p>
    <w:p w14:paraId="13197128" w14:textId="77777777" w:rsidR="006A6CBC" w:rsidRDefault="006A6CBC" w:rsidP="00CF613D">
      <w:pPr>
        <w:spacing w:before="120" w:after="120"/>
        <w:jc w:val="center"/>
        <w:rPr>
          <w:b/>
          <w:bCs/>
          <w:noProof/>
          <w:sz w:val="26"/>
          <w:szCs w:val="26"/>
        </w:rPr>
      </w:pPr>
    </w:p>
    <w:p w14:paraId="57FA35AD" w14:textId="77777777" w:rsidR="00D94078" w:rsidRDefault="00D94078" w:rsidP="00CF613D">
      <w:pPr>
        <w:spacing w:before="120" w:after="120"/>
        <w:jc w:val="center"/>
        <w:rPr>
          <w:b/>
          <w:bCs/>
          <w:noProof/>
          <w:sz w:val="26"/>
          <w:szCs w:val="26"/>
        </w:rPr>
      </w:pPr>
    </w:p>
    <w:p w14:paraId="469C0255" w14:textId="7BD29064" w:rsidR="00CF613D" w:rsidRPr="00B96A11" w:rsidRDefault="00CF613D" w:rsidP="00CF613D">
      <w:pPr>
        <w:spacing w:before="120" w:after="120"/>
        <w:jc w:val="center"/>
        <w:rPr>
          <w:b/>
          <w:bCs/>
          <w:noProof/>
          <w:sz w:val="26"/>
          <w:szCs w:val="26"/>
        </w:rPr>
      </w:pPr>
      <w:r w:rsidRPr="00B96A11">
        <w:rPr>
          <w:b/>
          <w:bCs/>
          <w:noProof/>
          <w:sz w:val="26"/>
          <w:szCs w:val="26"/>
        </w:rPr>
        <w:lastRenderedPageBreak/>
        <w:t>Выполнение заданий по русскому языку группами учащихся (в % от числа участников)</w:t>
      </w:r>
    </w:p>
    <w:p w14:paraId="6A124973" w14:textId="77777777" w:rsidR="00CF613D" w:rsidRDefault="00CF613D" w:rsidP="00CF613D">
      <w:pPr>
        <w:rPr>
          <w:b/>
          <w:color w:val="000000"/>
        </w:rPr>
      </w:pPr>
      <w:r w:rsidRPr="00096571">
        <w:rPr>
          <w:b/>
          <w:color w:val="000000"/>
        </w:rPr>
        <w:t xml:space="preserve">Максимальный первичный балл: </w:t>
      </w:r>
      <w:r>
        <w:rPr>
          <w:b/>
          <w:color w:val="000000"/>
        </w:rPr>
        <w:t>51</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2"/>
        <w:gridCol w:w="2080"/>
        <w:gridCol w:w="669"/>
        <w:gridCol w:w="440"/>
        <w:gridCol w:w="443"/>
        <w:gridCol w:w="440"/>
        <w:gridCol w:w="443"/>
        <w:gridCol w:w="439"/>
        <w:gridCol w:w="442"/>
        <w:gridCol w:w="439"/>
        <w:gridCol w:w="442"/>
        <w:gridCol w:w="442"/>
        <w:gridCol w:w="439"/>
        <w:gridCol w:w="442"/>
        <w:gridCol w:w="439"/>
        <w:gridCol w:w="442"/>
        <w:gridCol w:w="439"/>
        <w:gridCol w:w="442"/>
        <w:gridCol w:w="439"/>
        <w:gridCol w:w="442"/>
        <w:gridCol w:w="442"/>
        <w:gridCol w:w="439"/>
        <w:gridCol w:w="442"/>
        <w:gridCol w:w="439"/>
        <w:gridCol w:w="442"/>
        <w:gridCol w:w="439"/>
        <w:gridCol w:w="442"/>
        <w:gridCol w:w="439"/>
        <w:gridCol w:w="442"/>
        <w:gridCol w:w="412"/>
      </w:tblGrid>
      <w:tr w:rsidR="0070323E" w14:paraId="782EE1A3" w14:textId="77777777" w:rsidTr="00D94078">
        <w:trPr>
          <w:cantSplit/>
          <w:trHeight w:val="20"/>
          <w:tblHeader/>
        </w:trPr>
        <w:tc>
          <w:tcPr>
            <w:tcW w:w="1053" w:type="pct"/>
            <w:gridSpan w:val="3"/>
            <w:noWrap/>
            <w:vAlign w:val="center"/>
          </w:tcPr>
          <w:p w14:paraId="713B461B" w14:textId="77777777" w:rsidR="0070323E" w:rsidRPr="00F07543" w:rsidRDefault="0070323E" w:rsidP="00283E6C">
            <w:pPr>
              <w:jc w:val="center"/>
              <w:rPr>
                <w:b/>
                <w:bCs/>
                <w:color w:val="000000"/>
                <w:sz w:val="16"/>
                <w:szCs w:val="16"/>
              </w:rPr>
            </w:pPr>
            <w:r w:rsidRPr="00F07543">
              <w:rPr>
                <w:b/>
                <w:bCs/>
                <w:color w:val="000000"/>
                <w:sz w:val="16"/>
                <w:szCs w:val="16"/>
              </w:rPr>
              <w:t>Номер задания</w:t>
            </w:r>
          </w:p>
        </w:tc>
        <w:tc>
          <w:tcPr>
            <w:tcW w:w="146" w:type="pct"/>
            <w:vAlign w:val="center"/>
          </w:tcPr>
          <w:p w14:paraId="09FD6E53" w14:textId="77777777" w:rsidR="0070323E" w:rsidRPr="000B0601" w:rsidRDefault="0070323E" w:rsidP="00283E6C">
            <w:pPr>
              <w:widowControl w:val="0"/>
              <w:autoSpaceDE w:val="0"/>
              <w:autoSpaceDN w:val="0"/>
              <w:adjustRightInd w:val="0"/>
              <w:jc w:val="center"/>
              <w:rPr>
                <w:b/>
                <w:bCs/>
                <w:color w:val="000000"/>
                <w:sz w:val="16"/>
                <w:szCs w:val="16"/>
              </w:rPr>
            </w:pPr>
            <w:r w:rsidRPr="000B0601">
              <w:rPr>
                <w:b/>
                <w:bCs/>
                <w:color w:val="000000"/>
                <w:sz w:val="16"/>
                <w:szCs w:val="16"/>
              </w:rPr>
              <w:t>1К1</w:t>
            </w:r>
          </w:p>
        </w:tc>
        <w:tc>
          <w:tcPr>
            <w:tcW w:w="147" w:type="pct"/>
            <w:vAlign w:val="center"/>
          </w:tcPr>
          <w:p w14:paraId="5A7E2B03" w14:textId="77777777" w:rsidR="0070323E" w:rsidRPr="000B0601" w:rsidRDefault="0070323E" w:rsidP="00283E6C">
            <w:pPr>
              <w:widowControl w:val="0"/>
              <w:autoSpaceDE w:val="0"/>
              <w:autoSpaceDN w:val="0"/>
              <w:adjustRightInd w:val="0"/>
              <w:jc w:val="center"/>
              <w:rPr>
                <w:b/>
                <w:bCs/>
                <w:color w:val="000000"/>
                <w:sz w:val="16"/>
                <w:szCs w:val="16"/>
              </w:rPr>
            </w:pPr>
            <w:r w:rsidRPr="000B0601">
              <w:rPr>
                <w:b/>
                <w:bCs/>
                <w:color w:val="000000"/>
                <w:sz w:val="16"/>
                <w:szCs w:val="16"/>
              </w:rPr>
              <w:t>1К2</w:t>
            </w:r>
          </w:p>
        </w:tc>
        <w:tc>
          <w:tcPr>
            <w:tcW w:w="146" w:type="pct"/>
            <w:vAlign w:val="center"/>
          </w:tcPr>
          <w:p w14:paraId="3544E928" w14:textId="77777777" w:rsidR="0070323E" w:rsidRPr="000B0601" w:rsidRDefault="0070323E" w:rsidP="00283E6C">
            <w:pPr>
              <w:widowControl w:val="0"/>
              <w:autoSpaceDE w:val="0"/>
              <w:autoSpaceDN w:val="0"/>
              <w:adjustRightInd w:val="0"/>
              <w:jc w:val="center"/>
              <w:rPr>
                <w:b/>
                <w:bCs/>
                <w:color w:val="000000"/>
                <w:sz w:val="16"/>
                <w:szCs w:val="16"/>
              </w:rPr>
            </w:pPr>
            <w:r w:rsidRPr="000B0601">
              <w:rPr>
                <w:b/>
                <w:bCs/>
                <w:color w:val="000000"/>
                <w:sz w:val="16"/>
                <w:szCs w:val="16"/>
              </w:rPr>
              <w:t>1К3</w:t>
            </w:r>
          </w:p>
        </w:tc>
        <w:tc>
          <w:tcPr>
            <w:tcW w:w="147" w:type="pct"/>
            <w:vAlign w:val="center"/>
          </w:tcPr>
          <w:p w14:paraId="2FB17FEB" w14:textId="77777777" w:rsidR="0070323E" w:rsidRPr="000B0601" w:rsidRDefault="0070323E" w:rsidP="00283E6C">
            <w:pPr>
              <w:widowControl w:val="0"/>
              <w:autoSpaceDE w:val="0"/>
              <w:autoSpaceDN w:val="0"/>
              <w:adjustRightInd w:val="0"/>
              <w:jc w:val="center"/>
              <w:rPr>
                <w:b/>
                <w:bCs/>
                <w:color w:val="000000"/>
                <w:sz w:val="16"/>
                <w:szCs w:val="16"/>
              </w:rPr>
            </w:pPr>
            <w:r w:rsidRPr="000B0601">
              <w:rPr>
                <w:b/>
                <w:bCs/>
                <w:color w:val="000000"/>
                <w:sz w:val="16"/>
                <w:szCs w:val="16"/>
              </w:rPr>
              <w:t>2К1</w:t>
            </w:r>
          </w:p>
        </w:tc>
        <w:tc>
          <w:tcPr>
            <w:tcW w:w="146" w:type="pct"/>
            <w:vAlign w:val="center"/>
          </w:tcPr>
          <w:p w14:paraId="478532C9" w14:textId="77777777" w:rsidR="0070323E" w:rsidRPr="000B0601" w:rsidRDefault="0070323E" w:rsidP="00283E6C">
            <w:pPr>
              <w:widowControl w:val="0"/>
              <w:autoSpaceDE w:val="0"/>
              <w:autoSpaceDN w:val="0"/>
              <w:adjustRightInd w:val="0"/>
              <w:jc w:val="center"/>
              <w:rPr>
                <w:b/>
                <w:bCs/>
                <w:color w:val="000000"/>
                <w:sz w:val="16"/>
                <w:szCs w:val="16"/>
              </w:rPr>
            </w:pPr>
            <w:r w:rsidRPr="000B0601">
              <w:rPr>
                <w:b/>
                <w:bCs/>
                <w:color w:val="000000"/>
                <w:sz w:val="16"/>
                <w:szCs w:val="16"/>
              </w:rPr>
              <w:t>2К2</w:t>
            </w:r>
          </w:p>
        </w:tc>
        <w:tc>
          <w:tcPr>
            <w:tcW w:w="147" w:type="pct"/>
            <w:vAlign w:val="center"/>
          </w:tcPr>
          <w:p w14:paraId="5BFA2FBF" w14:textId="77777777" w:rsidR="0070323E" w:rsidRPr="000B0601" w:rsidRDefault="0070323E" w:rsidP="00283E6C">
            <w:pPr>
              <w:widowControl w:val="0"/>
              <w:autoSpaceDE w:val="0"/>
              <w:autoSpaceDN w:val="0"/>
              <w:adjustRightInd w:val="0"/>
              <w:jc w:val="center"/>
              <w:rPr>
                <w:b/>
                <w:bCs/>
                <w:color w:val="000000"/>
                <w:sz w:val="16"/>
                <w:szCs w:val="16"/>
              </w:rPr>
            </w:pPr>
            <w:r w:rsidRPr="000B0601">
              <w:rPr>
                <w:b/>
                <w:bCs/>
                <w:color w:val="000000"/>
                <w:sz w:val="16"/>
                <w:szCs w:val="16"/>
              </w:rPr>
              <w:t>2К3</w:t>
            </w:r>
          </w:p>
        </w:tc>
        <w:tc>
          <w:tcPr>
            <w:tcW w:w="146" w:type="pct"/>
            <w:vAlign w:val="center"/>
          </w:tcPr>
          <w:p w14:paraId="28068D5A"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3.1</w:t>
            </w:r>
          </w:p>
        </w:tc>
        <w:tc>
          <w:tcPr>
            <w:tcW w:w="147" w:type="pct"/>
            <w:vAlign w:val="center"/>
          </w:tcPr>
          <w:p w14:paraId="1E697CCE"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3.2</w:t>
            </w:r>
          </w:p>
        </w:tc>
        <w:tc>
          <w:tcPr>
            <w:tcW w:w="147" w:type="pct"/>
            <w:vAlign w:val="center"/>
          </w:tcPr>
          <w:p w14:paraId="4FE5ACC6"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4.1</w:t>
            </w:r>
          </w:p>
        </w:tc>
        <w:tc>
          <w:tcPr>
            <w:tcW w:w="146" w:type="pct"/>
            <w:vAlign w:val="center"/>
          </w:tcPr>
          <w:p w14:paraId="3921FBC6"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4.2</w:t>
            </w:r>
          </w:p>
        </w:tc>
        <w:tc>
          <w:tcPr>
            <w:tcW w:w="147" w:type="pct"/>
            <w:vAlign w:val="center"/>
          </w:tcPr>
          <w:p w14:paraId="67C4BE95"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5</w:t>
            </w:r>
          </w:p>
        </w:tc>
        <w:tc>
          <w:tcPr>
            <w:tcW w:w="146" w:type="pct"/>
            <w:vAlign w:val="center"/>
          </w:tcPr>
          <w:p w14:paraId="01D04A4D"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6</w:t>
            </w:r>
          </w:p>
        </w:tc>
        <w:tc>
          <w:tcPr>
            <w:tcW w:w="147" w:type="pct"/>
            <w:vAlign w:val="center"/>
          </w:tcPr>
          <w:p w14:paraId="2EBF1C3A"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7</w:t>
            </w:r>
          </w:p>
        </w:tc>
        <w:tc>
          <w:tcPr>
            <w:tcW w:w="146" w:type="pct"/>
            <w:vAlign w:val="center"/>
          </w:tcPr>
          <w:p w14:paraId="74AAB602"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8</w:t>
            </w:r>
          </w:p>
        </w:tc>
        <w:tc>
          <w:tcPr>
            <w:tcW w:w="147" w:type="pct"/>
            <w:vAlign w:val="center"/>
          </w:tcPr>
          <w:p w14:paraId="541572DF"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9</w:t>
            </w:r>
          </w:p>
        </w:tc>
        <w:tc>
          <w:tcPr>
            <w:tcW w:w="146" w:type="pct"/>
            <w:vAlign w:val="center"/>
          </w:tcPr>
          <w:p w14:paraId="55E4B080"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10</w:t>
            </w:r>
          </w:p>
        </w:tc>
        <w:tc>
          <w:tcPr>
            <w:tcW w:w="147" w:type="pct"/>
            <w:vAlign w:val="center"/>
          </w:tcPr>
          <w:p w14:paraId="4153F006"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11.1</w:t>
            </w:r>
          </w:p>
        </w:tc>
        <w:tc>
          <w:tcPr>
            <w:tcW w:w="147" w:type="pct"/>
            <w:vAlign w:val="center"/>
          </w:tcPr>
          <w:p w14:paraId="4C2BE1A2"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11.2</w:t>
            </w:r>
          </w:p>
        </w:tc>
        <w:tc>
          <w:tcPr>
            <w:tcW w:w="146" w:type="pct"/>
            <w:vAlign w:val="center"/>
          </w:tcPr>
          <w:p w14:paraId="4A7BDA52"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12</w:t>
            </w:r>
          </w:p>
        </w:tc>
        <w:tc>
          <w:tcPr>
            <w:tcW w:w="147" w:type="pct"/>
            <w:vAlign w:val="center"/>
          </w:tcPr>
          <w:p w14:paraId="0C7346CC"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13</w:t>
            </w:r>
          </w:p>
        </w:tc>
        <w:tc>
          <w:tcPr>
            <w:tcW w:w="146" w:type="pct"/>
            <w:vAlign w:val="center"/>
          </w:tcPr>
          <w:p w14:paraId="3D6FACC4" w14:textId="77777777" w:rsidR="0070323E" w:rsidRPr="000B0601" w:rsidRDefault="0070323E" w:rsidP="00283E6C">
            <w:pPr>
              <w:widowControl w:val="0"/>
              <w:autoSpaceDE w:val="0"/>
              <w:autoSpaceDN w:val="0"/>
              <w:adjustRightInd w:val="0"/>
              <w:jc w:val="center"/>
              <w:rPr>
                <w:b/>
                <w:bCs/>
                <w:color w:val="000000"/>
                <w:sz w:val="16"/>
                <w:szCs w:val="16"/>
              </w:rPr>
            </w:pPr>
            <w:r>
              <w:rPr>
                <w:b/>
                <w:bCs/>
                <w:color w:val="000000"/>
                <w:sz w:val="16"/>
                <w:szCs w:val="16"/>
              </w:rPr>
              <w:t>14.1</w:t>
            </w:r>
          </w:p>
        </w:tc>
        <w:tc>
          <w:tcPr>
            <w:tcW w:w="147" w:type="pct"/>
            <w:vAlign w:val="center"/>
          </w:tcPr>
          <w:p w14:paraId="0043BEF0" w14:textId="77777777" w:rsidR="0070323E" w:rsidRDefault="0070323E" w:rsidP="00283E6C">
            <w:pPr>
              <w:widowControl w:val="0"/>
              <w:autoSpaceDE w:val="0"/>
              <w:autoSpaceDN w:val="0"/>
              <w:adjustRightInd w:val="0"/>
              <w:jc w:val="center"/>
              <w:rPr>
                <w:b/>
                <w:bCs/>
                <w:color w:val="000000"/>
                <w:sz w:val="16"/>
                <w:szCs w:val="16"/>
              </w:rPr>
            </w:pPr>
            <w:r>
              <w:rPr>
                <w:b/>
                <w:bCs/>
                <w:color w:val="000000"/>
                <w:sz w:val="16"/>
                <w:szCs w:val="16"/>
              </w:rPr>
              <w:t>14.2</w:t>
            </w:r>
          </w:p>
        </w:tc>
        <w:tc>
          <w:tcPr>
            <w:tcW w:w="146" w:type="pct"/>
            <w:vAlign w:val="center"/>
          </w:tcPr>
          <w:p w14:paraId="4200A799" w14:textId="77777777" w:rsidR="0070323E" w:rsidRDefault="0070323E" w:rsidP="00283E6C">
            <w:pPr>
              <w:widowControl w:val="0"/>
              <w:autoSpaceDE w:val="0"/>
              <w:autoSpaceDN w:val="0"/>
              <w:adjustRightInd w:val="0"/>
              <w:jc w:val="center"/>
              <w:rPr>
                <w:b/>
                <w:bCs/>
                <w:color w:val="000000"/>
                <w:sz w:val="16"/>
                <w:szCs w:val="16"/>
              </w:rPr>
            </w:pPr>
            <w:r>
              <w:rPr>
                <w:b/>
                <w:bCs/>
                <w:color w:val="000000"/>
                <w:sz w:val="16"/>
                <w:szCs w:val="16"/>
              </w:rPr>
              <w:t>15.1</w:t>
            </w:r>
          </w:p>
        </w:tc>
        <w:tc>
          <w:tcPr>
            <w:tcW w:w="147" w:type="pct"/>
            <w:vAlign w:val="center"/>
          </w:tcPr>
          <w:p w14:paraId="2E2A6B15" w14:textId="77777777" w:rsidR="0070323E" w:rsidRDefault="0070323E" w:rsidP="00283E6C">
            <w:pPr>
              <w:widowControl w:val="0"/>
              <w:autoSpaceDE w:val="0"/>
              <w:autoSpaceDN w:val="0"/>
              <w:adjustRightInd w:val="0"/>
              <w:jc w:val="center"/>
              <w:rPr>
                <w:b/>
                <w:bCs/>
                <w:color w:val="000000"/>
                <w:sz w:val="16"/>
                <w:szCs w:val="16"/>
              </w:rPr>
            </w:pPr>
            <w:r>
              <w:rPr>
                <w:b/>
                <w:bCs/>
                <w:color w:val="000000"/>
                <w:sz w:val="16"/>
                <w:szCs w:val="16"/>
              </w:rPr>
              <w:t>15.2</w:t>
            </w:r>
          </w:p>
        </w:tc>
        <w:tc>
          <w:tcPr>
            <w:tcW w:w="146" w:type="pct"/>
            <w:vAlign w:val="center"/>
          </w:tcPr>
          <w:p w14:paraId="2C5AC5F8" w14:textId="77777777" w:rsidR="0070323E" w:rsidRDefault="0070323E" w:rsidP="00283E6C">
            <w:pPr>
              <w:widowControl w:val="0"/>
              <w:autoSpaceDE w:val="0"/>
              <w:autoSpaceDN w:val="0"/>
              <w:adjustRightInd w:val="0"/>
              <w:jc w:val="center"/>
              <w:rPr>
                <w:b/>
                <w:bCs/>
                <w:color w:val="000000"/>
                <w:sz w:val="16"/>
                <w:szCs w:val="16"/>
              </w:rPr>
            </w:pPr>
            <w:r>
              <w:rPr>
                <w:b/>
                <w:bCs/>
                <w:color w:val="000000"/>
                <w:sz w:val="16"/>
                <w:szCs w:val="16"/>
              </w:rPr>
              <w:t>16.1</w:t>
            </w:r>
          </w:p>
        </w:tc>
        <w:tc>
          <w:tcPr>
            <w:tcW w:w="147" w:type="pct"/>
            <w:vAlign w:val="center"/>
          </w:tcPr>
          <w:p w14:paraId="31697D8E" w14:textId="77777777" w:rsidR="0070323E" w:rsidRDefault="0070323E" w:rsidP="00283E6C">
            <w:pPr>
              <w:widowControl w:val="0"/>
              <w:autoSpaceDE w:val="0"/>
              <w:autoSpaceDN w:val="0"/>
              <w:adjustRightInd w:val="0"/>
              <w:jc w:val="center"/>
              <w:rPr>
                <w:b/>
                <w:bCs/>
                <w:color w:val="000000"/>
                <w:sz w:val="16"/>
                <w:szCs w:val="16"/>
              </w:rPr>
            </w:pPr>
            <w:r>
              <w:rPr>
                <w:b/>
                <w:bCs/>
                <w:color w:val="000000"/>
                <w:sz w:val="16"/>
                <w:szCs w:val="16"/>
              </w:rPr>
              <w:t>16.2</w:t>
            </w:r>
          </w:p>
        </w:tc>
        <w:tc>
          <w:tcPr>
            <w:tcW w:w="138" w:type="pct"/>
            <w:vAlign w:val="center"/>
          </w:tcPr>
          <w:p w14:paraId="37028ED9" w14:textId="77777777" w:rsidR="0070323E" w:rsidRDefault="0070323E" w:rsidP="00283E6C">
            <w:pPr>
              <w:widowControl w:val="0"/>
              <w:autoSpaceDE w:val="0"/>
              <w:autoSpaceDN w:val="0"/>
              <w:adjustRightInd w:val="0"/>
              <w:jc w:val="center"/>
              <w:rPr>
                <w:b/>
                <w:bCs/>
                <w:color w:val="000000"/>
                <w:sz w:val="16"/>
                <w:szCs w:val="16"/>
              </w:rPr>
            </w:pPr>
            <w:r>
              <w:rPr>
                <w:b/>
                <w:bCs/>
                <w:color w:val="000000"/>
                <w:sz w:val="16"/>
                <w:szCs w:val="16"/>
              </w:rPr>
              <w:t>17</w:t>
            </w:r>
          </w:p>
        </w:tc>
      </w:tr>
      <w:tr w:rsidR="0070323E" w:rsidRPr="00FD47BC" w14:paraId="30A962BB" w14:textId="77777777" w:rsidTr="00D94078">
        <w:trPr>
          <w:cantSplit/>
          <w:trHeight w:val="20"/>
          <w:tblHeader/>
        </w:trPr>
        <w:tc>
          <w:tcPr>
            <w:tcW w:w="1053" w:type="pct"/>
            <w:gridSpan w:val="3"/>
            <w:noWrap/>
            <w:vAlign w:val="center"/>
          </w:tcPr>
          <w:p w14:paraId="39931D01" w14:textId="77777777" w:rsidR="0070323E" w:rsidRPr="00F07543" w:rsidRDefault="0070323E" w:rsidP="00283E6C">
            <w:pPr>
              <w:jc w:val="center"/>
              <w:rPr>
                <w:b/>
                <w:bCs/>
                <w:color w:val="000000"/>
                <w:sz w:val="16"/>
                <w:szCs w:val="16"/>
              </w:rPr>
            </w:pPr>
            <w:r w:rsidRPr="00F07543">
              <w:rPr>
                <w:b/>
                <w:bCs/>
                <w:color w:val="000000"/>
                <w:sz w:val="16"/>
                <w:szCs w:val="16"/>
              </w:rPr>
              <w:t>Максимальный балл</w:t>
            </w:r>
          </w:p>
        </w:tc>
        <w:tc>
          <w:tcPr>
            <w:tcW w:w="146" w:type="pct"/>
            <w:vAlign w:val="center"/>
          </w:tcPr>
          <w:p w14:paraId="5BCC93B1"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4</w:t>
            </w:r>
          </w:p>
        </w:tc>
        <w:tc>
          <w:tcPr>
            <w:tcW w:w="147" w:type="pct"/>
            <w:vAlign w:val="center"/>
          </w:tcPr>
          <w:p w14:paraId="524ACF75"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3</w:t>
            </w:r>
          </w:p>
        </w:tc>
        <w:tc>
          <w:tcPr>
            <w:tcW w:w="146" w:type="pct"/>
            <w:vAlign w:val="center"/>
          </w:tcPr>
          <w:p w14:paraId="1B059366"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2</w:t>
            </w:r>
          </w:p>
        </w:tc>
        <w:tc>
          <w:tcPr>
            <w:tcW w:w="147" w:type="pct"/>
            <w:vAlign w:val="center"/>
          </w:tcPr>
          <w:p w14:paraId="3FF46601"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3</w:t>
            </w:r>
          </w:p>
        </w:tc>
        <w:tc>
          <w:tcPr>
            <w:tcW w:w="146" w:type="pct"/>
            <w:vAlign w:val="center"/>
          </w:tcPr>
          <w:p w14:paraId="1DFA05D0"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3</w:t>
            </w:r>
          </w:p>
        </w:tc>
        <w:tc>
          <w:tcPr>
            <w:tcW w:w="147" w:type="pct"/>
            <w:vAlign w:val="center"/>
          </w:tcPr>
          <w:p w14:paraId="1BBDC10D"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3</w:t>
            </w:r>
          </w:p>
        </w:tc>
        <w:tc>
          <w:tcPr>
            <w:tcW w:w="146" w:type="pct"/>
            <w:vAlign w:val="center"/>
          </w:tcPr>
          <w:p w14:paraId="59A3C3F2"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7" w:type="pct"/>
            <w:vAlign w:val="center"/>
          </w:tcPr>
          <w:p w14:paraId="7AA10BE7"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3</w:t>
            </w:r>
          </w:p>
        </w:tc>
        <w:tc>
          <w:tcPr>
            <w:tcW w:w="147" w:type="pct"/>
            <w:vAlign w:val="center"/>
          </w:tcPr>
          <w:p w14:paraId="0F5299D4"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6" w:type="pct"/>
            <w:vAlign w:val="center"/>
          </w:tcPr>
          <w:p w14:paraId="6EE405B2"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3</w:t>
            </w:r>
          </w:p>
        </w:tc>
        <w:tc>
          <w:tcPr>
            <w:tcW w:w="147" w:type="pct"/>
            <w:vAlign w:val="center"/>
          </w:tcPr>
          <w:p w14:paraId="3CBB79E5"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2</w:t>
            </w:r>
          </w:p>
        </w:tc>
        <w:tc>
          <w:tcPr>
            <w:tcW w:w="146" w:type="pct"/>
            <w:vAlign w:val="center"/>
          </w:tcPr>
          <w:p w14:paraId="7F402652"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2</w:t>
            </w:r>
          </w:p>
        </w:tc>
        <w:tc>
          <w:tcPr>
            <w:tcW w:w="147" w:type="pct"/>
            <w:vAlign w:val="center"/>
          </w:tcPr>
          <w:p w14:paraId="5B0B19B7"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2</w:t>
            </w:r>
          </w:p>
        </w:tc>
        <w:tc>
          <w:tcPr>
            <w:tcW w:w="146" w:type="pct"/>
            <w:vAlign w:val="center"/>
          </w:tcPr>
          <w:p w14:paraId="53E65A1F"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2</w:t>
            </w:r>
          </w:p>
        </w:tc>
        <w:tc>
          <w:tcPr>
            <w:tcW w:w="147" w:type="pct"/>
            <w:vAlign w:val="center"/>
          </w:tcPr>
          <w:p w14:paraId="471C2C88"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6" w:type="pct"/>
            <w:vAlign w:val="center"/>
          </w:tcPr>
          <w:p w14:paraId="1EE52C02"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7" w:type="pct"/>
            <w:vAlign w:val="center"/>
          </w:tcPr>
          <w:p w14:paraId="58D610F5"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2</w:t>
            </w:r>
          </w:p>
        </w:tc>
        <w:tc>
          <w:tcPr>
            <w:tcW w:w="147" w:type="pct"/>
            <w:vAlign w:val="center"/>
          </w:tcPr>
          <w:p w14:paraId="275564BE"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3</w:t>
            </w:r>
          </w:p>
        </w:tc>
        <w:tc>
          <w:tcPr>
            <w:tcW w:w="146" w:type="pct"/>
            <w:vAlign w:val="center"/>
          </w:tcPr>
          <w:p w14:paraId="1206896B"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7" w:type="pct"/>
            <w:vAlign w:val="center"/>
          </w:tcPr>
          <w:p w14:paraId="1FD290C9"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6" w:type="pct"/>
            <w:vAlign w:val="center"/>
          </w:tcPr>
          <w:p w14:paraId="6C092A5C"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7" w:type="pct"/>
            <w:vAlign w:val="center"/>
          </w:tcPr>
          <w:p w14:paraId="36AB063B"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6" w:type="pct"/>
            <w:vAlign w:val="center"/>
          </w:tcPr>
          <w:p w14:paraId="5A1AD42F"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7" w:type="pct"/>
            <w:vAlign w:val="center"/>
          </w:tcPr>
          <w:p w14:paraId="524AE53E"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2</w:t>
            </w:r>
          </w:p>
        </w:tc>
        <w:tc>
          <w:tcPr>
            <w:tcW w:w="146" w:type="pct"/>
            <w:vAlign w:val="center"/>
          </w:tcPr>
          <w:p w14:paraId="1E495105"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47" w:type="pct"/>
            <w:vAlign w:val="center"/>
          </w:tcPr>
          <w:p w14:paraId="7DB5E9F4"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c>
          <w:tcPr>
            <w:tcW w:w="138" w:type="pct"/>
            <w:vAlign w:val="center"/>
          </w:tcPr>
          <w:p w14:paraId="46DD3E3C" w14:textId="77777777" w:rsidR="0070323E" w:rsidRPr="00FD47BC" w:rsidRDefault="0070323E" w:rsidP="00283E6C">
            <w:pPr>
              <w:widowControl w:val="0"/>
              <w:autoSpaceDE w:val="0"/>
              <w:autoSpaceDN w:val="0"/>
              <w:adjustRightInd w:val="0"/>
              <w:jc w:val="center"/>
              <w:rPr>
                <w:b/>
                <w:bCs/>
                <w:color w:val="000000"/>
                <w:sz w:val="16"/>
                <w:szCs w:val="16"/>
              </w:rPr>
            </w:pPr>
            <w:r w:rsidRPr="00FD47BC">
              <w:rPr>
                <w:b/>
                <w:bCs/>
                <w:color w:val="000000"/>
                <w:sz w:val="16"/>
                <w:szCs w:val="16"/>
              </w:rPr>
              <w:t>1</w:t>
            </w:r>
          </w:p>
        </w:tc>
      </w:tr>
      <w:tr w:rsidR="0070323E" w:rsidRPr="00F07543" w14:paraId="7C28684E" w14:textId="77777777" w:rsidTr="00D94078">
        <w:trPr>
          <w:cantSplit/>
          <w:trHeight w:val="20"/>
          <w:tblHeader/>
        </w:trPr>
        <w:tc>
          <w:tcPr>
            <w:tcW w:w="140" w:type="pct"/>
            <w:noWrap/>
            <w:vAlign w:val="center"/>
          </w:tcPr>
          <w:p w14:paraId="6D3D7F17" w14:textId="77777777" w:rsidR="0070323E" w:rsidRPr="00F07543" w:rsidRDefault="0070323E" w:rsidP="00283E6C">
            <w:pPr>
              <w:jc w:val="center"/>
              <w:rPr>
                <w:b/>
                <w:bCs/>
                <w:color w:val="000000"/>
                <w:sz w:val="16"/>
                <w:szCs w:val="16"/>
              </w:rPr>
            </w:pPr>
            <w:r w:rsidRPr="00F07543">
              <w:rPr>
                <w:b/>
                <w:bCs/>
                <w:color w:val="000000"/>
                <w:sz w:val="16"/>
                <w:szCs w:val="16"/>
              </w:rPr>
              <w:t>№</w:t>
            </w:r>
          </w:p>
        </w:tc>
        <w:tc>
          <w:tcPr>
            <w:tcW w:w="690" w:type="pct"/>
            <w:vAlign w:val="center"/>
          </w:tcPr>
          <w:p w14:paraId="6B41896B" w14:textId="77777777" w:rsidR="0070323E" w:rsidRPr="00F07543" w:rsidRDefault="0070323E" w:rsidP="00283E6C">
            <w:pPr>
              <w:jc w:val="center"/>
              <w:rPr>
                <w:b/>
                <w:bCs/>
                <w:color w:val="000000"/>
                <w:sz w:val="16"/>
                <w:szCs w:val="16"/>
              </w:rPr>
            </w:pPr>
            <w:r>
              <w:rPr>
                <w:b/>
                <w:bCs/>
                <w:color w:val="000000"/>
                <w:sz w:val="16"/>
                <w:szCs w:val="16"/>
              </w:rPr>
              <w:t>ОО</w:t>
            </w:r>
          </w:p>
        </w:tc>
        <w:tc>
          <w:tcPr>
            <w:tcW w:w="222" w:type="pct"/>
            <w:vAlign w:val="center"/>
          </w:tcPr>
          <w:p w14:paraId="4C41B5A5" w14:textId="77777777" w:rsidR="0070323E" w:rsidRPr="000952AC" w:rsidRDefault="0070323E" w:rsidP="00283E6C">
            <w:pPr>
              <w:ind w:left="-57" w:right="-57"/>
              <w:jc w:val="center"/>
              <w:rPr>
                <w:b/>
                <w:bCs/>
                <w:color w:val="000000"/>
                <w:sz w:val="16"/>
                <w:szCs w:val="16"/>
              </w:rPr>
            </w:pPr>
            <w:r w:rsidRPr="000952AC">
              <w:rPr>
                <w:b/>
                <w:bCs/>
                <w:color w:val="000000"/>
                <w:sz w:val="16"/>
                <w:szCs w:val="16"/>
              </w:rPr>
              <w:t xml:space="preserve">Кол-во </w:t>
            </w:r>
            <w:proofErr w:type="spellStart"/>
            <w:r w:rsidRPr="000952AC">
              <w:rPr>
                <w:b/>
                <w:bCs/>
                <w:color w:val="000000"/>
                <w:sz w:val="16"/>
                <w:szCs w:val="16"/>
              </w:rPr>
              <w:t>уч</w:t>
            </w:r>
            <w:proofErr w:type="spellEnd"/>
            <w:r w:rsidRPr="000952AC">
              <w:rPr>
                <w:b/>
                <w:bCs/>
                <w:color w:val="000000"/>
                <w:sz w:val="16"/>
                <w:szCs w:val="16"/>
              </w:rPr>
              <w:t>-ков</w:t>
            </w:r>
          </w:p>
        </w:tc>
        <w:tc>
          <w:tcPr>
            <w:tcW w:w="3947" w:type="pct"/>
            <w:gridSpan w:val="27"/>
            <w:vAlign w:val="center"/>
          </w:tcPr>
          <w:p w14:paraId="0FE26AD0" w14:textId="77777777" w:rsidR="0070323E" w:rsidRPr="00F07543" w:rsidRDefault="0070323E" w:rsidP="00283E6C">
            <w:pPr>
              <w:widowControl w:val="0"/>
              <w:autoSpaceDE w:val="0"/>
              <w:autoSpaceDN w:val="0"/>
              <w:adjustRightInd w:val="0"/>
              <w:jc w:val="center"/>
              <w:rPr>
                <w:b/>
                <w:bCs/>
                <w:color w:val="000000"/>
                <w:sz w:val="16"/>
                <w:szCs w:val="16"/>
              </w:rPr>
            </w:pPr>
            <w:r w:rsidRPr="00F07543">
              <w:rPr>
                <w:b/>
                <w:bCs/>
                <w:color w:val="000000"/>
                <w:sz w:val="16"/>
                <w:szCs w:val="16"/>
              </w:rPr>
              <w:t>Выполнение заданий в % (от числа участников)</w:t>
            </w:r>
          </w:p>
        </w:tc>
      </w:tr>
      <w:tr w:rsidR="00D94078" w14:paraId="7E33AFA4" w14:textId="77777777" w:rsidTr="00D94078">
        <w:trPr>
          <w:cantSplit/>
          <w:trHeight w:val="20"/>
        </w:trPr>
        <w:tc>
          <w:tcPr>
            <w:tcW w:w="140" w:type="pct"/>
            <w:noWrap/>
            <w:vAlign w:val="center"/>
          </w:tcPr>
          <w:p w14:paraId="353661C3" w14:textId="77777777" w:rsidR="00D94078" w:rsidRPr="00D94078" w:rsidRDefault="00D94078" w:rsidP="00D94078">
            <w:pPr>
              <w:jc w:val="center"/>
              <w:rPr>
                <w:color w:val="000000"/>
                <w:sz w:val="16"/>
                <w:szCs w:val="16"/>
              </w:rPr>
            </w:pPr>
            <w:r w:rsidRPr="00D94078">
              <w:rPr>
                <w:color w:val="000000"/>
                <w:sz w:val="16"/>
                <w:szCs w:val="16"/>
              </w:rPr>
              <w:t>1</w:t>
            </w:r>
          </w:p>
        </w:tc>
        <w:tc>
          <w:tcPr>
            <w:tcW w:w="690" w:type="pct"/>
            <w:tcBorders>
              <w:top w:val="nil"/>
              <w:left w:val="nil"/>
              <w:bottom w:val="single" w:sz="4" w:space="0" w:color="auto"/>
              <w:right w:val="nil"/>
            </w:tcBorders>
            <w:vAlign w:val="bottom"/>
          </w:tcPr>
          <w:p w14:paraId="02513F33" w14:textId="58463A76" w:rsidR="00D94078" w:rsidRPr="00D94078" w:rsidRDefault="00D94078" w:rsidP="00D94078">
            <w:pPr>
              <w:rPr>
                <w:color w:val="000000"/>
                <w:sz w:val="16"/>
                <w:szCs w:val="16"/>
              </w:rPr>
            </w:pPr>
            <w:r w:rsidRPr="00D94078">
              <w:rPr>
                <w:color w:val="000000"/>
                <w:sz w:val="16"/>
                <w:szCs w:val="16"/>
              </w:rPr>
              <w:t xml:space="preserve">МБОУ "Глинищевская СОШ" </w:t>
            </w:r>
          </w:p>
        </w:tc>
        <w:tc>
          <w:tcPr>
            <w:tcW w:w="222" w:type="pct"/>
            <w:vAlign w:val="center"/>
          </w:tcPr>
          <w:p w14:paraId="01F23457" w14:textId="216F2C48" w:rsidR="00D94078" w:rsidRDefault="00D94078" w:rsidP="00D94078">
            <w:pPr>
              <w:ind w:left="-57" w:right="-57"/>
              <w:jc w:val="center"/>
              <w:rPr>
                <w:color w:val="000000"/>
                <w:sz w:val="18"/>
                <w:szCs w:val="18"/>
              </w:rPr>
            </w:pPr>
            <w:r>
              <w:rPr>
                <w:color w:val="000000"/>
                <w:sz w:val="18"/>
                <w:szCs w:val="18"/>
              </w:rPr>
              <w:t>11</w:t>
            </w:r>
          </w:p>
        </w:tc>
        <w:tc>
          <w:tcPr>
            <w:tcW w:w="146" w:type="pct"/>
            <w:vAlign w:val="center"/>
          </w:tcPr>
          <w:p w14:paraId="43CE928C" w14:textId="41028625"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66D8E463" w14:textId="18E117EE" w:rsidR="00D94078" w:rsidRDefault="00D94078" w:rsidP="00D94078">
            <w:pPr>
              <w:ind w:left="-57" w:right="-57"/>
              <w:jc w:val="center"/>
              <w:rPr>
                <w:color w:val="000000"/>
                <w:sz w:val="18"/>
                <w:szCs w:val="18"/>
              </w:rPr>
            </w:pPr>
            <w:r>
              <w:rPr>
                <w:color w:val="000000"/>
                <w:sz w:val="18"/>
                <w:szCs w:val="18"/>
              </w:rPr>
              <w:t>52</w:t>
            </w:r>
          </w:p>
        </w:tc>
        <w:tc>
          <w:tcPr>
            <w:tcW w:w="146" w:type="pct"/>
            <w:vAlign w:val="center"/>
          </w:tcPr>
          <w:p w14:paraId="29BE92DE" w14:textId="0E5FBAD0" w:rsidR="00D94078" w:rsidRDefault="00D94078" w:rsidP="00D94078">
            <w:pPr>
              <w:ind w:left="-57" w:right="-57"/>
              <w:jc w:val="center"/>
              <w:rPr>
                <w:color w:val="000000"/>
                <w:sz w:val="18"/>
                <w:szCs w:val="18"/>
              </w:rPr>
            </w:pPr>
            <w:r>
              <w:rPr>
                <w:color w:val="000000"/>
                <w:sz w:val="18"/>
                <w:szCs w:val="18"/>
              </w:rPr>
              <w:t>95</w:t>
            </w:r>
          </w:p>
        </w:tc>
        <w:tc>
          <w:tcPr>
            <w:tcW w:w="147" w:type="pct"/>
            <w:vAlign w:val="center"/>
          </w:tcPr>
          <w:p w14:paraId="0F150D84" w14:textId="098E7DA1" w:rsidR="00D94078" w:rsidRDefault="00D94078" w:rsidP="00D94078">
            <w:pPr>
              <w:ind w:left="-57" w:right="-57"/>
              <w:jc w:val="center"/>
              <w:rPr>
                <w:color w:val="000000"/>
                <w:sz w:val="18"/>
                <w:szCs w:val="18"/>
              </w:rPr>
            </w:pPr>
            <w:r>
              <w:rPr>
                <w:color w:val="000000"/>
                <w:sz w:val="18"/>
                <w:szCs w:val="18"/>
              </w:rPr>
              <w:t>82</w:t>
            </w:r>
          </w:p>
        </w:tc>
        <w:tc>
          <w:tcPr>
            <w:tcW w:w="146" w:type="pct"/>
            <w:vAlign w:val="center"/>
          </w:tcPr>
          <w:p w14:paraId="35B443A4" w14:textId="3A764894" w:rsidR="00D94078" w:rsidRDefault="00D94078" w:rsidP="00D94078">
            <w:pPr>
              <w:ind w:left="-57" w:right="-57"/>
              <w:jc w:val="center"/>
              <w:rPr>
                <w:color w:val="000000"/>
                <w:sz w:val="18"/>
                <w:szCs w:val="18"/>
              </w:rPr>
            </w:pPr>
            <w:r>
              <w:rPr>
                <w:color w:val="000000"/>
                <w:sz w:val="18"/>
                <w:szCs w:val="18"/>
              </w:rPr>
              <w:t>52</w:t>
            </w:r>
          </w:p>
        </w:tc>
        <w:tc>
          <w:tcPr>
            <w:tcW w:w="147" w:type="pct"/>
            <w:vAlign w:val="center"/>
          </w:tcPr>
          <w:p w14:paraId="5F93B761" w14:textId="66CB2D5B" w:rsidR="00D94078" w:rsidRDefault="00D94078" w:rsidP="00D94078">
            <w:pPr>
              <w:ind w:left="-57" w:right="-57"/>
              <w:jc w:val="center"/>
              <w:rPr>
                <w:color w:val="000000"/>
                <w:sz w:val="18"/>
                <w:szCs w:val="18"/>
              </w:rPr>
            </w:pPr>
            <w:r>
              <w:rPr>
                <w:color w:val="000000"/>
                <w:sz w:val="18"/>
                <w:szCs w:val="18"/>
              </w:rPr>
              <w:t>55</w:t>
            </w:r>
          </w:p>
        </w:tc>
        <w:tc>
          <w:tcPr>
            <w:tcW w:w="146" w:type="pct"/>
            <w:vAlign w:val="center"/>
          </w:tcPr>
          <w:p w14:paraId="40EEE50C" w14:textId="1B97E2DD" w:rsidR="00D94078" w:rsidRDefault="00D94078" w:rsidP="00D94078">
            <w:pPr>
              <w:ind w:left="-57" w:right="-57"/>
              <w:jc w:val="center"/>
              <w:rPr>
                <w:color w:val="000000"/>
                <w:sz w:val="18"/>
                <w:szCs w:val="18"/>
              </w:rPr>
            </w:pPr>
            <w:r>
              <w:rPr>
                <w:color w:val="000000"/>
                <w:sz w:val="18"/>
                <w:szCs w:val="18"/>
              </w:rPr>
              <w:t>82</w:t>
            </w:r>
          </w:p>
        </w:tc>
        <w:tc>
          <w:tcPr>
            <w:tcW w:w="147" w:type="pct"/>
            <w:vAlign w:val="center"/>
          </w:tcPr>
          <w:p w14:paraId="27D5CAE9" w14:textId="2CE6F3DB" w:rsidR="00D94078" w:rsidRDefault="00D94078" w:rsidP="00D94078">
            <w:pPr>
              <w:ind w:left="-57" w:right="-57"/>
              <w:jc w:val="center"/>
              <w:rPr>
                <w:color w:val="000000"/>
                <w:sz w:val="18"/>
                <w:szCs w:val="18"/>
              </w:rPr>
            </w:pPr>
            <w:r>
              <w:rPr>
                <w:color w:val="000000"/>
                <w:sz w:val="18"/>
                <w:szCs w:val="18"/>
              </w:rPr>
              <w:t>15</w:t>
            </w:r>
          </w:p>
        </w:tc>
        <w:tc>
          <w:tcPr>
            <w:tcW w:w="147" w:type="pct"/>
            <w:vAlign w:val="center"/>
          </w:tcPr>
          <w:p w14:paraId="4FD62668" w14:textId="3325DB8C" w:rsidR="00D94078" w:rsidRDefault="00D94078" w:rsidP="00D94078">
            <w:pPr>
              <w:ind w:left="-57" w:right="-57"/>
              <w:jc w:val="center"/>
              <w:rPr>
                <w:color w:val="000000"/>
                <w:sz w:val="18"/>
                <w:szCs w:val="18"/>
              </w:rPr>
            </w:pPr>
            <w:r>
              <w:rPr>
                <w:color w:val="000000"/>
                <w:sz w:val="18"/>
                <w:szCs w:val="18"/>
              </w:rPr>
              <w:t>55</w:t>
            </w:r>
          </w:p>
        </w:tc>
        <w:tc>
          <w:tcPr>
            <w:tcW w:w="146" w:type="pct"/>
            <w:vAlign w:val="center"/>
          </w:tcPr>
          <w:p w14:paraId="658C54D9" w14:textId="4E644C2C" w:rsidR="00D94078" w:rsidRDefault="00D94078" w:rsidP="00D94078">
            <w:pPr>
              <w:ind w:left="-57" w:right="-57"/>
              <w:jc w:val="center"/>
              <w:rPr>
                <w:color w:val="000000"/>
                <w:sz w:val="18"/>
                <w:szCs w:val="18"/>
              </w:rPr>
            </w:pPr>
            <w:r>
              <w:rPr>
                <w:color w:val="000000"/>
                <w:sz w:val="18"/>
                <w:szCs w:val="18"/>
              </w:rPr>
              <w:t>12</w:t>
            </w:r>
          </w:p>
        </w:tc>
        <w:tc>
          <w:tcPr>
            <w:tcW w:w="147" w:type="pct"/>
            <w:vAlign w:val="center"/>
          </w:tcPr>
          <w:p w14:paraId="539FE657" w14:textId="78CB044E" w:rsidR="00D94078" w:rsidRDefault="00D94078" w:rsidP="00D94078">
            <w:pPr>
              <w:ind w:left="-57" w:right="-57"/>
              <w:jc w:val="center"/>
              <w:rPr>
                <w:color w:val="000000"/>
                <w:sz w:val="18"/>
                <w:szCs w:val="18"/>
              </w:rPr>
            </w:pPr>
            <w:r>
              <w:rPr>
                <w:color w:val="000000"/>
                <w:sz w:val="18"/>
                <w:szCs w:val="18"/>
              </w:rPr>
              <w:t>68</w:t>
            </w:r>
          </w:p>
        </w:tc>
        <w:tc>
          <w:tcPr>
            <w:tcW w:w="146" w:type="pct"/>
            <w:vAlign w:val="center"/>
          </w:tcPr>
          <w:p w14:paraId="38548BD2" w14:textId="1F7119C0" w:rsidR="00D94078" w:rsidRDefault="00D94078" w:rsidP="00D94078">
            <w:pPr>
              <w:ind w:left="-57" w:right="-57"/>
              <w:jc w:val="center"/>
              <w:rPr>
                <w:color w:val="000000"/>
                <w:sz w:val="18"/>
                <w:szCs w:val="18"/>
              </w:rPr>
            </w:pPr>
            <w:r>
              <w:rPr>
                <w:color w:val="000000"/>
                <w:sz w:val="18"/>
                <w:szCs w:val="18"/>
              </w:rPr>
              <w:t>77</w:t>
            </w:r>
          </w:p>
        </w:tc>
        <w:tc>
          <w:tcPr>
            <w:tcW w:w="147" w:type="pct"/>
            <w:vAlign w:val="center"/>
          </w:tcPr>
          <w:p w14:paraId="1E84C691" w14:textId="50F5A680" w:rsidR="00D94078" w:rsidRDefault="00D94078" w:rsidP="00D94078">
            <w:pPr>
              <w:ind w:left="-57" w:right="-57"/>
              <w:jc w:val="center"/>
              <w:rPr>
                <w:color w:val="000000"/>
                <w:sz w:val="18"/>
                <w:szCs w:val="18"/>
              </w:rPr>
            </w:pPr>
            <w:r>
              <w:rPr>
                <w:color w:val="000000"/>
                <w:sz w:val="18"/>
                <w:szCs w:val="18"/>
              </w:rPr>
              <w:t>64</w:t>
            </w:r>
          </w:p>
        </w:tc>
        <w:tc>
          <w:tcPr>
            <w:tcW w:w="146" w:type="pct"/>
            <w:vAlign w:val="center"/>
          </w:tcPr>
          <w:p w14:paraId="66C262E5" w14:textId="7B016ED6" w:rsidR="00D94078" w:rsidRDefault="00D94078" w:rsidP="00D94078">
            <w:pPr>
              <w:ind w:left="-57" w:right="-57"/>
              <w:jc w:val="center"/>
              <w:rPr>
                <w:color w:val="000000"/>
                <w:sz w:val="18"/>
                <w:szCs w:val="18"/>
              </w:rPr>
            </w:pPr>
            <w:r>
              <w:rPr>
                <w:color w:val="000000"/>
                <w:sz w:val="18"/>
                <w:szCs w:val="18"/>
              </w:rPr>
              <w:t>68</w:t>
            </w:r>
          </w:p>
        </w:tc>
        <w:tc>
          <w:tcPr>
            <w:tcW w:w="147" w:type="pct"/>
            <w:vAlign w:val="center"/>
          </w:tcPr>
          <w:p w14:paraId="4A58CA33" w14:textId="01060EFE" w:rsidR="00D94078" w:rsidRDefault="00D94078" w:rsidP="00D94078">
            <w:pPr>
              <w:ind w:left="-57" w:right="-57"/>
              <w:jc w:val="center"/>
              <w:rPr>
                <w:color w:val="000000"/>
                <w:sz w:val="18"/>
                <w:szCs w:val="18"/>
              </w:rPr>
            </w:pPr>
            <w:r>
              <w:rPr>
                <w:color w:val="000000"/>
                <w:sz w:val="18"/>
                <w:szCs w:val="18"/>
              </w:rPr>
              <w:t>91</w:t>
            </w:r>
          </w:p>
        </w:tc>
        <w:tc>
          <w:tcPr>
            <w:tcW w:w="146" w:type="pct"/>
            <w:vAlign w:val="center"/>
          </w:tcPr>
          <w:p w14:paraId="4B51ECA7" w14:textId="6079D481" w:rsidR="00D94078" w:rsidRDefault="00D94078" w:rsidP="00D94078">
            <w:pPr>
              <w:ind w:left="-57" w:right="-57"/>
              <w:jc w:val="center"/>
              <w:rPr>
                <w:color w:val="000000"/>
                <w:sz w:val="18"/>
                <w:szCs w:val="18"/>
              </w:rPr>
            </w:pPr>
            <w:r>
              <w:rPr>
                <w:color w:val="000000"/>
                <w:sz w:val="18"/>
                <w:szCs w:val="18"/>
              </w:rPr>
              <w:t>91</w:t>
            </w:r>
          </w:p>
        </w:tc>
        <w:tc>
          <w:tcPr>
            <w:tcW w:w="147" w:type="pct"/>
            <w:vAlign w:val="center"/>
          </w:tcPr>
          <w:p w14:paraId="20F0B29D" w14:textId="3CDA357A" w:rsidR="00D94078" w:rsidRDefault="00D94078" w:rsidP="00D94078">
            <w:pPr>
              <w:ind w:left="-57" w:right="-57"/>
              <w:jc w:val="center"/>
              <w:rPr>
                <w:color w:val="000000"/>
                <w:sz w:val="18"/>
                <w:szCs w:val="18"/>
              </w:rPr>
            </w:pPr>
            <w:r>
              <w:rPr>
                <w:color w:val="000000"/>
                <w:sz w:val="18"/>
                <w:szCs w:val="18"/>
              </w:rPr>
              <w:t>45</w:t>
            </w:r>
          </w:p>
        </w:tc>
        <w:tc>
          <w:tcPr>
            <w:tcW w:w="147" w:type="pct"/>
            <w:vAlign w:val="center"/>
          </w:tcPr>
          <w:p w14:paraId="4D00F2BF" w14:textId="1A425BBE" w:rsidR="00D94078" w:rsidRDefault="00D94078" w:rsidP="00D94078">
            <w:pPr>
              <w:ind w:left="-57" w:right="-57"/>
              <w:jc w:val="center"/>
              <w:rPr>
                <w:color w:val="000000"/>
                <w:sz w:val="18"/>
                <w:szCs w:val="18"/>
              </w:rPr>
            </w:pPr>
            <w:r>
              <w:rPr>
                <w:color w:val="000000"/>
                <w:sz w:val="18"/>
                <w:szCs w:val="18"/>
              </w:rPr>
              <w:t>73</w:t>
            </w:r>
          </w:p>
        </w:tc>
        <w:tc>
          <w:tcPr>
            <w:tcW w:w="146" w:type="pct"/>
            <w:vAlign w:val="center"/>
          </w:tcPr>
          <w:p w14:paraId="386D6EB1" w14:textId="7EC65A5E" w:rsidR="00D94078" w:rsidRDefault="00D94078" w:rsidP="00D94078">
            <w:pPr>
              <w:ind w:left="-57" w:right="-57"/>
              <w:jc w:val="center"/>
              <w:rPr>
                <w:color w:val="000000"/>
                <w:sz w:val="18"/>
                <w:szCs w:val="18"/>
              </w:rPr>
            </w:pPr>
            <w:r>
              <w:rPr>
                <w:color w:val="000000"/>
                <w:sz w:val="18"/>
                <w:szCs w:val="18"/>
              </w:rPr>
              <w:t>82</w:t>
            </w:r>
          </w:p>
        </w:tc>
        <w:tc>
          <w:tcPr>
            <w:tcW w:w="147" w:type="pct"/>
            <w:vAlign w:val="center"/>
          </w:tcPr>
          <w:p w14:paraId="593C45F4" w14:textId="1A85B9E4" w:rsidR="00D94078" w:rsidRDefault="00D94078" w:rsidP="00D94078">
            <w:pPr>
              <w:ind w:left="-57" w:right="-57"/>
              <w:jc w:val="center"/>
              <w:rPr>
                <w:color w:val="000000"/>
                <w:sz w:val="18"/>
                <w:szCs w:val="18"/>
              </w:rPr>
            </w:pPr>
            <w:r>
              <w:rPr>
                <w:color w:val="000000"/>
                <w:sz w:val="18"/>
                <w:szCs w:val="18"/>
              </w:rPr>
              <w:t>82</w:t>
            </w:r>
          </w:p>
        </w:tc>
        <w:tc>
          <w:tcPr>
            <w:tcW w:w="146" w:type="pct"/>
            <w:vAlign w:val="center"/>
          </w:tcPr>
          <w:p w14:paraId="785490AE" w14:textId="17392F7B"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5F3F6AC1" w14:textId="07DF3863"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1EEF5E95" w14:textId="1982D202" w:rsidR="00D94078" w:rsidRDefault="00D94078" w:rsidP="00D94078">
            <w:pPr>
              <w:ind w:left="-57" w:right="-57"/>
              <w:jc w:val="center"/>
              <w:rPr>
                <w:color w:val="000000"/>
                <w:sz w:val="18"/>
                <w:szCs w:val="18"/>
              </w:rPr>
            </w:pPr>
            <w:r>
              <w:rPr>
                <w:color w:val="000000"/>
                <w:sz w:val="18"/>
                <w:szCs w:val="18"/>
              </w:rPr>
              <w:t>82</w:t>
            </w:r>
          </w:p>
        </w:tc>
        <w:tc>
          <w:tcPr>
            <w:tcW w:w="147" w:type="pct"/>
            <w:vAlign w:val="center"/>
          </w:tcPr>
          <w:p w14:paraId="600C4641" w14:textId="4ABF585D"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51F01A6E" w14:textId="29ADC61F" w:rsidR="00D94078" w:rsidRDefault="00D94078" w:rsidP="00D94078">
            <w:pPr>
              <w:ind w:left="-57" w:right="-57"/>
              <w:jc w:val="center"/>
              <w:rPr>
                <w:color w:val="000000"/>
                <w:sz w:val="18"/>
                <w:szCs w:val="18"/>
              </w:rPr>
            </w:pPr>
            <w:r>
              <w:rPr>
                <w:color w:val="000000"/>
                <w:sz w:val="18"/>
                <w:szCs w:val="18"/>
              </w:rPr>
              <w:t>73</w:t>
            </w:r>
          </w:p>
        </w:tc>
        <w:tc>
          <w:tcPr>
            <w:tcW w:w="147" w:type="pct"/>
            <w:vAlign w:val="center"/>
          </w:tcPr>
          <w:p w14:paraId="0332E09B" w14:textId="0A96610A" w:rsidR="00D94078" w:rsidRDefault="00D94078" w:rsidP="00D94078">
            <w:pPr>
              <w:ind w:left="-57" w:right="-57"/>
              <w:jc w:val="center"/>
              <w:rPr>
                <w:color w:val="000000"/>
                <w:sz w:val="18"/>
                <w:szCs w:val="18"/>
              </w:rPr>
            </w:pPr>
            <w:r>
              <w:rPr>
                <w:color w:val="000000"/>
                <w:sz w:val="18"/>
                <w:szCs w:val="18"/>
              </w:rPr>
              <w:t>45</w:t>
            </w:r>
          </w:p>
        </w:tc>
        <w:tc>
          <w:tcPr>
            <w:tcW w:w="138" w:type="pct"/>
            <w:vAlign w:val="center"/>
          </w:tcPr>
          <w:p w14:paraId="51DF4A56" w14:textId="461584F0" w:rsidR="00D94078" w:rsidRDefault="00D94078" w:rsidP="00D94078">
            <w:pPr>
              <w:ind w:left="-57" w:right="-57"/>
              <w:jc w:val="center"/>
              <w:rPr>
                <w:color w:val="000000"/>
                <w:sz w:val="18"/>
                <w:szCs w:val="18"/>
              </w:rPr>
            </w:pPr>
            <w:r>
              <w:rPr>
                <w:color w:val="000000"/>
                <w:sz w:val="18"/>
                <w:szCs w:val="18"/>
              </w:rPr>
              <w:t>100</w:t>
            </w:r>
          </w:p>
        </w:tc>
      </w:tr>
      <w:tr w:rsidR="00D94078" w14:paraId="7CA75877" w14:textId="77777777" w:rsidTr="00D94078">
        <w:trPr>
          <w:cantSplit/>
          <w:trHeight w:val="20"/>
        </w:trPr>
        <w:tc>
          <w:tcPr>
            <w:tcW w:w="140" w:type="pct"/>
            <w:noWrap/>
            <w:vAlign w:val="center"/>
          </w:tcPr>
          <w:p w14:paraId="1FE614BA" w14:textId="77777777" w:rsidR="00D94078" w:rsidRPr="00D94078" w:rsidRDefault="00D94078" w:rsidP="00D94078">
            <w:pPr>
              <w:jc w:val="center"/>
              <w:rPr>
                <w:color w:val="000000"/>
                <w:sz w:val="16"/>
                <w:szCs w:val="16"/>
              </w:rPr>
            </w:pPr>
            <w:r w:rsidRPr="00D94078">
              <w:rPr>
                <w:color w:val="000000"/>
                <w:sz w:val="16"/>
                <w:szCs w:val="16"/>
              </w:rPr>
              <w:t>2</w:t>
            </w:r>
          </w:p>
        </w:tc>
        <w:tc>
          <w:tcPr>
            <w:tcW w:w="690" w:type="pct"/>
            <w:tcBorders>
              <w:top w:val="nil"/>
              <w:left w:val="nil"/>
              <w:bottom w:val="single" w:sz="4" w:space="0" w:color="auto"/>
              <w:right w:val="nil"/>
            </w:tcBorders>
            <w:vAlign w:val="bottom"/>
          </w:tcPr>
          <w:p w14:paraId="58B5D7A5" w14:textId="193D97DD" w:rsidR="00D94078" w:rsidRPr="00D94078" w:rsidRDefault="00D94078" w:rsidP="00D94078">
            <w:pPr>
              <w:rPr>
                <w:color w:val="000000"/>
                <w:sz w:val="16"/>
                <w:szCs w:val="16"/>
              </w:rPr>
            </w:pPr>
            <w:r w:rsidRPr="00D94078">
              <w:rPr>
                <w:color w:val="000000"/>
                <w:sz w:val="16"/>
                <w:szCs w:val="16"/>
              </w:rPr>
              <w:t>МБОУ Новосельская СОШ</w:t>
            </w:r>
          </w:p>
        </w:tc>
        <w:tc>
          <w:tcPr>
            <w:tcW w:w="222" w:type="pct"/>
            <w:vAlign w:val="center"/>
          </w:tcPr>
          <w:p w14:paraId="531EB7FF" w14:textId="4299CFE4" w:rsidR="00D94078" w:rsidRDefault="00D94078" w:rsidP="00D94078">
            <w:pPr>
              <w:ind w:left="-57" w:right="-57"/>
              <w:jc w:val="center"/>
              <w:rPr>
                <w:color w:val="000000"/>
                <w:sz w:val="18"/>
                <w:szCs w:val="18"/>
              </w:rPr>
            </w:pPr>
            <w:r>
              <w:rPr>
                <w:color w:val="000000"/>
                <w:sz w:val="18"/>
                <w:szCs w:val="18"/>
              </w:rPr>
              <w:t>12</w:t>
            </w:r>
          </w:p>
        </w:tc>
        <w:tc>
          <w:tcPr>
            <w:tcW w:w="146" w:type="pct"/>
            <w:vAlign w:val="center"/>
          </w:tcPr>
          <w:p w14:paraId="5C85906B" w14:textId="21C93C77" w:rsidR="00D94078" w:rsidRDefault="00D94078" w:rsidP="00D94078">
            <w:pPr>
              <w:ind w:left="-57" w:right="-57"/>
              <w:jc w:val="center"/>
              <w:rPr>
                <w:color w:val="000000"/>
                <w:sz w:val="18"/>
                <w:szCs w:val="18"/>
              </w:rPr>
            </w:pPr>
            <w:r>
              <w:rPr>
                <w:color w:val="000000"/>
                <w:sz w:val="18"/>
                <w:szCs w:val="18"/>
              </w:rPr>
              <w:t>54</w:t>
            </w:r>
          </w:p>
        </w:tc>
        <w:tc>
          <w:tcPr>
            <w:tcW w:w="147" w:type="pct"/>
            <w:vAlign w:val="center"/>
          </w:tcPr>
          <w:p w14:paraId="0B025076" w14:textId="40216484" w:rsidR="00D94078" w:rsidRDefault="00D94078" w:rsidP="00D94078">
            <w:pPr>
              <w:ind w:left="-57" w:right="-57"/>
              <w:jc w:val="center"/>
              <w:rPr>
                <w:color w:val="000000"/>
                <w:sz w:val="18"/>
                <w:szCs w:val="18"/>
              </w:rPr>
            </w:pPr>
            <w:r>
              <w:rPr>
                <w:color w:val="000000"/>
                <w:sz w:val="18"/>
                <w:szCs w:val="18"/>
              </w:rPr>
              <w:t>36</w:t>
            </w:r>
          </w:p>
        </w:tc>
        <w:tc>
          <w:tcPr>
            <w:tcW w:w="146" w:type="pct"/>
            <w:vAlign w:val="center"/>
          </w:tcPr>
          <w:p w14:paraId="72D56E72" w14:textId="5C19FA23" w:rsidR="00D94078" w:rsidRDefault="00D94078" w:rsidP="00D94078">
            <w:pPr>
              <w:ind w:left="-57" w:right="-57"/>
              <w:jc w:val="center"/>
              <w:rPr>
                <w:color w:val="000000"/>
                <w:sz w:val="18"/>
                <w:szCs w:val="18"/>
              </w:rPr>
            </w:pPr>
            <w:r>
              <w:rPr>
                <w:color w:val="000000"/>
                <w:sz w:val="18"/>
                <w:szCs w:val="18"/>
              </w:rPr>
              <w:t>96</w:t>
            </w:r>
          </w:p>
        </w:tc>
        <w:tc>
          <w:tcPr>
            <w:tcW w:w="147" w:type="pct"/>
            <w:vAlign w:val="center"/>
          </w:tcPr>
          <w:p w14:paraId="00FAF25F" w14:textId="6B9DF6EA" w:rsidR="00D94078" w:rsidRDefault="00D94078" w:rsidP="00D94078">
            <w:pPr>
              <w:ind w:left="-57" w:right="-57"/>
              <w:jc w:val="center"/>
              <w:rPr>
                <w:color w:val="000000"/>
                <w:sz w:val="18"/>
                <w:szCs w:val="18"/>
              </w:rPr>
            </w:pPr>
            <w:r>
              <w:rPr>
                <w:color w:val="000000"/>
                <w:sz w:val="18"/>
                <w:szCs w:val="18"/>
              </w:rPr>
              <w:t>86</w:t>
            </w:r>
          </w:p>
        </w:tc>
        <w:tc>
          <w:tcPr>
            <w:tcW w:w="146" w:type="pct"/>
            <w:vAlign w:val="center"/>
          </w:tcPr>
          <w:p w14:paraId="3630C9CE" w14:textId="261665EC" w:rsidR="00D94078" w:rsidRDefault="00D94078" w:rsidP="00D94078">
            <w:pPr>
              <w:ind w:left="-57" w:right="-57"/>
              <w:jc w:val="center"/>
              <w:rPr>
                <w:color w:val="000000"/>
                <w:sz w:val="18"/>
                <w:szCs w:val="18"/>
              </w:rPr>
            </w:pPr>
            <w:r>
              <w:rPr>
                <w:color w:val="000000"/>
                <w:sz w:val="18"/>
                <w:szCs w:val="18"/>
              </w:rPr>
              <w:t>64</w:t>
            </w:r>
          </w:p>
        </w:tc>
        <w:tc>
          <w:tcPr>
            <w:tcW w:w="147" w:type="pct"/>
            <w:vAlign w:val="center"/>
          </w:tcPr>
          <w:p w14:paraId="08BAAC85" w14:textId="4450CC67" w:rsidR="00D94078" w:rsidRDefault="00D94078" w:rsidP="00D94078">
            <w:pPr>
              <w:ind w:left="-57" w:right="-57"/>
              <w:jc w:val="center"/>
              <w:rPr>
                <w:color w:val="000000"/>
                <w:sz w:val="18"/>
                <w:szCs w:val="18"/>
              </w:rPr>
            </w:pPr>
            <w:r>
              <w:rPr>
                <w:color w:val="000000"/>
                <w:sz w:val="18"/>
                <w:szCs w:val="18"/>
              </w:rPr>
              <w:t>47</w:t>
            </w:r>
          </w:p>
        </w:tc>
        <w:tc>
          <w:tcPr>
            <w:tcW w:w="146" w:type="pct"/>
            <w:vAlign w:val="center"/>
          </w:tcPr>
          <w:p w14:paraId="7C793099" w14:textId="6ABE51B3"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504A45F5" w14:textId="22512868" w:rsidR="00D94078" w:rsidRDefault="00D94078" w:rsidP="00D94078">
            <w:pPr>
              <w:ind w:left="-57" w:right="-57"/>
              <w:jc w:val="center"/>
              <w:rPr>
                <w:color w:val="000000"/>
                <w:sz w:val="18"/>
                <w:szCs w:val="18"/>
              </w:rPr>
            </w:pPr>
            <w:r>
              <w:rPr>
                <w:color w:val="000000"/>
                <w:sz w:val="18"/>
                <w:szCs w:val="18"/>
              </w:rPr>
              <w:t>42</w:t>
            </w:r>
          </w:p>
        </w:tc>
        <w:tc>
          <w:tcPr>
            <w:tcW w:w="147" w:type="pct"/>
            <w:vAlign w:val="center"/>
          </w:tcPr>
          <w:p w14:paraId="4C6AA2E4" w14:textId="1E87D23C" w:rsidR="00D94078" w:rsidRDefault="00D94078" w:rsidP="00D94078">
            <w:pPr>
              <w:ind w:left="-57" w:right="-57"/>
              <w:jc w:val="center"/>
              <w:rPr>
                <w:color w:val="000000"/>
                <w:sz w:val="18"/>
                <w:szCs w:val="18"/>
              </w:rPr>
            </w:pPr>
            <w:r>
              <w:rPr>
                <w:color w:val="000000"/>
                <w:sz w:val="18"/>
                <w:szCs w:val="18"/>
              </w:rPr>
              <w:t>75</w:t>
            </w:r>
          </w:p>
        </w:tc>
        <w:tc>
          <w:tcPr>
            <w:tcW w:w="146" w:type="pct"/>
            <w:vAlign w:val="center"/>
          </w:tcPr>
          <w:p w14:paraId="31F7EB55" w14:textId="5B9900F7" w:rsidR="00D94078" w:rsidRDefault="00D94078" w:rsidP="00D94078">
            <w:pPr>
              <w:ind w:left="-57" w:right="-57"/>
              <w:jc w:val="center"/>
              <w:rPr>
                <w:color w:val="000000"/>
                <w:sz w:val="18"/>
                <w:szCs w:val="18"/>
              </w:rPr>
            </w:pPr>
            <w:r>
              <w:rPr>
                <w:color w:val="000000"/>
                <w:sz w:val="18"/>
                <w:szCs w:val="18"/>
              </w:rPr>
              <w:t>22</w:t>
            </w:r>
          </w:p>
        </w:tc>
        <w:tc>
          <w:tcPr>
            <w:tcW w:w="147" w:type="pct"/>
            <w:vAlign w:val="center"/>
          </w:tcPr>
          <w:p w14:paraId="0F0BE1F1" w14:textId="17C6F447" w:rsidR="00D94078" w:rsidRDefault="00D94078" w:rsidP="00D94078">
            <w:pPr>
              <w:ind w:left="-57" w:right="-57"/>
              <w:jc w:val="center"/>
              <w:rPr>
                <w:color w:val="000000"/>
                <w:sz w:val="18"/>
                <w:szCs w:val="18"/>
              </w:rPr>
            </w:pPr>
            <w:r>
              <w:rPr>
                <w:color w:val="000000"/>
                <w:sz w:val="18"/>
                <w:szCs w:val="18"/>
              </w:rPr>
              <w:t>79</w:t>
            </w:r>
          </w:p>
        </w:tc>
        <w:tc>
          <w:tcPr>
            <w:tcW w:w="146" w:type="pct"/>
            <w:vAlign w:val="center"/>
          </w:tcPr>
          <w:p w14:paraId="55E787A8" w14:textId="4695F486" w:rsidR="00D94078" w:rsidRDefault="00D94078" w:rsidP="00D94078">
            <w:pPr>
              <w:ind w:left="-57" w:right="-57"/>
              <w:jc w:val="center"/>
              <w:rPr>
                <w:color w:val="000000"/>
                <w:sz w:val="18"/>
                <w:szCs w:val="18"/>
              </w:rPr>
            </w:pPr>
            <w:r>
              <w:rPr>
                <w:color w:val="000000"/>
                <w:sz w:val="18"/>
                <w:szCs w:val="18"/>
              </w:rPr>
              <w:t>71</w:t>
            </w:r>
          </w:p>
        </w:tc>
        <w:tc>
          <w:tcPr>
            <w:tcW w:w="147" w:type="pct"/>
            <w:vAlign w:val="center"/>
          </w:tcPr>
          <w:p w14:paraId="2E4C1F35" w14:textId="01D2A362" w:rsidR="00D94078" w:rsidRDefault="00D94078" w:rsidP="00D94078">
            <w:pPr>
              <w:ind w:left="-57" w:right="-57"/>
              <w:jc w:val="center"/>
              <w:rPr>
                <w:color w:val="000000"/>
                <w:sz w:val="18"/>
                <w:szCs w:val="18"/>
              </w:rPr>
            </w:pPr>
            <w:r>
              <w:rPr>
                <w:color w:val="000000"/>
                <w:sz w:val="18"/>
                <w:szCs w:val="18"/>
              </w:rPr>
              <w:t>42</w:t>
            </w:r>
          </w:p>
        </w:tc>
        <w:tc>
          <w:tcPr>
            <w:tcW w:w="146" w:type="pct"/>
            <w:vAlign w:val="center"/>
          </w:tcPr>
          <w:p w14:paraId="395612AA" w14:textId="08D28CE5" w:rsidR="00D94078" w:rsidRDefault="00D94078" w:rsidP="00D94078">
            <w:pPr>
              <w:ind w:left="-57" w:right="-57"/>
              <w:jc w:val="center"/>
              <w:rPr>
                <w:color w:val="000000"/>
                <w:sz w:val="18"/>
                <w:szCs w:val="18"/>
              </w:rPr>
            </w:pPr>
            <w:r>
              <w:rPr>
                <w:color w:val="000000"/>
                <w:sz w:val="18"/>
                <w:szCs w:val="18"/>
              </w:rPr>
              <w:t>71</w:t>
            </w:r>
          </w:p>
        </w:tc>
        <w:tc>
          <w:tcPr>
            <w:tcW w:w="147" w:type="pct"/>
            <w:vAlign w:val="center"/>
          </w:tcPr>
          <w:p w14:paraId="3616D881" w14:textId="1073D9B4" w:rsidR="00D94078" w:rsidRDefault="00D94078" w:rsidP="00D94078">
            <w:pPr>
              <w:ind w:left="-57" w:right="-57"/>
              <w:jc w:val="center"/>
              <w:rPr>
                <w:color w:val="000000"/>
                <w:sz w:val="18"/>
                <w:szCs w:val="18"/>
              </w:rPr>
            </w:pPr>
            <w:r>
              <w:rPr>
                <w:color w:val="000000"/>
                <w:sz w:val="18"/>
                <w:szCs w:val="18"/>
              </w:rPr>
              <w:t>92</w:t>
            </w:r>
          </w:p>
        </w:tc>
        <w:tc>
          <w:tcPr>
            <w:tcW w:w="146" w:type="pct"/>
            <w:vAlign w:val="center"/>
          </w:tcPr>
          <w:p w14:paraId="257C910D" w14:textId="477394D0" w:rsidR="00D94078" w:rsidRDefault="00D94078" w:rsidP="00D94078">
            <w:pPr>
              <w:ind w:left="-57" w:right="-57"/>
              <w:jc w:val="center"/>
              <w:rPr>
                <w:color w:val="000000"/>
                <w:sz w:val="18"/>
                <w:szCs w:val="18"/>
              </w:rPr>
            </w:pPr>
            <w:r>
              <w:rPr>
                <w:color w:val="000000"/>
                <w:sz w:val="18"/>
                <w:szCs w:val="18"/>
              </w:rPr>
              <w:t>92</w:t>
            </w:r>
          </w:p>
        </w:tc>
        <w:tc>
          <w:tcPr>
            <w:tcW w:w="147" w:type="pct"/>
            <w:vAlign w:val="center"/>
          </w:tcPr>
          <w:p w14:paraId="36D55E70" w14:textId="3820D6A1" w:rsidR="00D94078" w:rsidRDefault="00D94078" w:rsidP="00D94078">
            <w:pPr>
              <w:ind w:left="-57" w:right="-57"/>
              <w:jc w:val="center"/>
              <w:rPr>
                <w:color w:val="000000"/>
                <w:sz w:val="18"/>
                <w:szCs w:val="18"/>
              </w:rPr>
            </w:pPr>
            <w:r>
              <w:rPr>
                <w:color w:val="000000"/>
                <w:sz w:val="18"/>
                <w:szCs w:val="18"/>
              </w:rPr>
              <w:t>63</w:t>
            </w:r>
          </w:p>
        </w:tc>
        <w:tc>
          <w:tcPr>
            <w:tcW w:w="147" w:type="pct"/>
            <w:vAlign w:val="center"/>
          </w:tcPr>
          <w:p w14:paraId="3294C9CD" w14:textId="5ED69F3A" w:rsidR="00D94078" w:rsidRDefault="00D94078" w:rsidP="00D94078">
            <w:pPr>
              <w:ind w:left="-57" w:right="-57"/>
              <w:jc w:val="center"/>
              <w:rPr>
                <w:color w:val="000000"/>
                <w:sz w:val="18"/>
                <w:szCs w:val="18"/>
              </w:rPr>
            </w:pPr>
            <w:r>
              <w:rPr>
                <w:color w:val="000000"/>
                <w:sz w:val="18"/>
                <w:szCs w:val="18"/>
              </w:rPr>
              <w:t>42</w:t>
            </w:r>
          </w:p>
        </w:tc>
        <w:tc>
          <w:tcPr>
            <w:tcW w:w="146" w:type="pct"/>
            <w:vAlign w:val="center"/>
          </w:tcPr>
          <w:p w14:paraId="110E9285" w14:textId="6AA74B82" w:rsidR="00D94078" w:rsidRDefault="00D94078" w:rsidP="00D94078">
            <w:pPr>
              <w:ind w:left="-57" w:right="-57"/>
              <w:jc w:val="center"/>
              <w:rPr>
                <w:color w:val="000000"/>
                <w:sz w:val="18"/>
                <w:szCs w:val="18"/>
              </w:rPr>
            </w:pPr>
            <w:r>
              <w:rPr>
                <w:color w:val="000000"/>
                <w:sz w:val="18"/>
                <w:szCs w:val="18"/>
              </w:rPr>
              <w:t>50</w:t>
            </w:r>
          </w:p>
        </w:tc>
        <w:tc>
          <w:tcPr>
            <w:tcW w:w="147" w:type="pct"/>
            <w:vAlign w:val="center"/>
          </w:tcPr>
          <w:p w14:paraId="7717B202" w14:textId="2F08B975"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6314F1AF" w14:textId="7CBF8150"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3588A343" w14:textId="59D0C2A9" w:rsidR="00D94078" w:rsidRDefault="00D94078" w:rsidP="00D94078">
            <w:pPr>
              <w:ind w:left="-57" w:right="-57"/>
              <w:jc w:val="center"/>
              <w:rPr>
                <w:color w:val="000000"/>
                <w:sz w:val="18"/>
                <w:szCs w:val="18"/>
              </w:rPr>
            </w:pPr>
            <w:r>
              <w:rPr>
                <w:color w:val="000000"/>
                <w:sz w:val="18"/>
                <w:szCs w:val="18"/>
              </w:rPr>
              <w:t>58</w:t>
            </w:r>
          </w:p>
        </w:tc>
        <w:tc>
          <w:tcPr>
            <w:tcW w:w="146" w:type="pct"/>
            <w:vAlign w:val="center"/>
          </w:tcPr>
          <w:p w14:paraId="55EC0F44" w14:textId="38C8BD1D"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5C1279F2" w14:textId="080BD4B6" w:rsidR="00D94078" w:rsidRDefault="00D94078" w:rsidP="00D94078">
            <w:pPr>
              <w:ind w:left="-57" w:right="-57"/>
              <w:jc w:val="center"/>
              <w:rPr>
                <w:color w:val="000000"/>
                <w:sz w:val="18"/>
                <w:szCs w:val="18"/>
              </w:rPr>
            </w:pPr>
            <w:r>
              <w:rPr>
                <w:color w:val="000000"/>
                <w:sz w:val="18"/>
                <w:szCs w:val="18"/>
              </w:rPr>
              <w:t>29</w:t>
            </w:r>
          </w:p>
        </w:tc>
        <w:tc>
          <w:tcPr>
            <w:tcW w:w="146" w:type="pct"/>
            <w:vAlign w:val="center"/>
          </w:tcPr>
          <w:p w14:paraId="4BDD1560" w14:textId="48EBEF0E" w:rsidR="00D94078" w:rsidRDefault="00D94078" w:rsidP="00D94078">
            <w:pPr>
              <w:ind w:left="-57" w:right="-57"/>
              <w:jc w:val="center"/>
              <w:rPr>
                <w:color w:val="000000"/>
                <w:sz w:val="18"/>
                <w:szCs w:val="18"/>
              </w:rPr>
            </w:pPr>
            <w:r>
              <w:rPr>
                <w:color w:val="000000"/>
                <w:sz w:val="18"/>
                <w:szCs w:val="18"/>
              </w:rPr>
              <w:t>92</w:t>
            </w:r>
          </w:p>
        </w:tc>
        <w:tc>
          <w:tcPr>
            <w:tcW w:w="147" w:type="pct"/>
            <w:vAlign w:val="center"/>
          </w:tcPr>
          <w:p w14:paraId="7B89E341" w14:textId="1E3EDAFB" w:rsidR="00D94078" w:rsidRDefault="00D94078" w:rsidP="00D94078">
            <w:pPr>
              <w:ind w:left="-57" w:right="-57"/>
              <w:jc w:val="center"/>
              <w:rPr>
                <w:color w:val="000000"/>
                <w:sz w:val="18"/>
                <w:szCs w:val="18"/>
              </w:rPr>
            </w:pPr>
            <w:r>
              <w:rPr>
                <w:color w:val="000000"/>
                <w:sz w:val="18"/>
                <w:szCs w:val="18"/>
              </w:rPr>
              <w:t>33</w:t>
            </w:r>
          </w:p>
        </w:tc>
        <w:tc>
          <w:tcPr>
            <w:tcW w:w="138" w:type="pct"/>
            <w:vAlign w:val="center"/>
          </w:tcPr>
          <w:p w14:paraId="73E03D94" w14:textId="6C63A26D" w:rsidR="00D94078" w:rsidRDefault="00D94078" w:rsidP="00D94078">
            <w:pPr>
              <w:ind w:left="-57" w:right="-57"/>
              <w:jc w:val="center"/>
              <w:rPr>
                <w:color w:val="000000"/>
                <w:sz w:val="18"/>
                <w:szCs w:val="18"/>
              </w:rPr>
            </w:pPr>
            <w:r>
              <w:rPr>
                <w:color w:val="000000"/>
                <w:sz w:val="18"/>
                <w:szCs w:val="18"/>
              </w:rPr>
              <w:t>92</w:t>
            </w:r>
          </w:p>
        </w:tc>
      </w:tr>
      <w:tr w:rsidR="00D94078" w14:paraId="020AC84B" w14:textId="77777777" w:rsidTr="00D94078">
        <w:trPr>
          <w:cantSplit/>
          <w:trHeight w:val="20"/>
        </w:trPr>
        <w:tc>
          <w:tcPr>
            <w:tcW w:w="140" w:type="pct"/>
            <w:vAlign w:val="center"/>
          </w:tcPr>
          <w:p w14:paraId="3AF9B741" w14:textId="77777777" w:rsidR="00D94078" w:rsidRPr="00D94078" w:rsidRDefault="00D94078" w:rsidP="00D94078">
            <w:pPr>
              <w:jc w:val="center"/>
              <w:rPr>
                <w:color w:val="000000"/>
                <w:sz w:val="16"/>
                <w:szCs w:val="16"/>
              </w:rPr>
            </w:pPr>
            <w:r w:rsidRPr="00D94078">
              <w:rPr>
                <w:color w:val="000000"/>
                <w:sz w:val="16"/>
                <w:szCs w:val="16"/>
              </w:rPr>
              <w:t>3</w:t>
            </w:r>
          </w:p>
        </w:tc>
        <w:tc>
          <w:tcPr>
            <w:tcW w:w="690" w:type="pct"/>
            <w:tcBorders>
              <w:top w:val="nil"/>
              <w:left w:val="nil"/>
              <w:bottom w:val="single" w:sz="4" w:space="0" w:color="auto"/>
              <w:right w:val="nil"/>
            </w:tcBorders>
            <w:vAlign w:val="bottom"/>
          </w:tcPr>
          <w:p w14:paraId="18F8135B" w14:textId="6AF7A856" w:rsidR="00D94078" w:rsidRPr="00D94078" w:rsidRDefault="00D94078" w:rsidP="00D94078">
            <w:pPr>
              <w:rPr>
                <w:color w:val="000000"/>
                <w:sz w:val="16"/>
                <w:szCs w:val="16"/>
              </w:rPr>
            </w:pPr>
            <w:r w:rsidRPr="00D94078">
              <w:rPr>
                <w:color w:val="000000"/>
                <w:sz w:val="16"/>
                <w:szCs w:val="16"/>
              </w:rPr>
              <w:t xml:space="preserve">МБОУ "Мичуринская СОШ" </w:t>
            </w:r>
          </w:p>
        </w:tc>
        <w:tc>
          <w:tcPr>
            <w:tcW w:w="222" w:type="pct"/>
            <w:vAlign w:val="center"/>
          </w:tcPr>
          <w:p w14:paraId="000B3C44" w14:textId="455B283B" w:rsidR="00D94078" w:rsidRDefault="00D94078" w:rsidP="00D94078">
            <w:pPr>
              <w:ind w:left="-57" w:right="-57"/>
              <w:jc w:val="center"/>
              <w:rPr>
                <w:color w:val="000000"/>
                <w:sz w:val="18"/>
                <w:szCs w:val="18"/>
              </w:rPr>
            </w:pPr>
            <w:r>
              <w:rPr>
                <w:color w:val="000000"/>
                <w:sz w:val="18"/>
                <w:szCs w:val="18"/>
              </w:rPr>
              <w:t>36</w:t>
            </w:r>
          </w:p>
        </w:tc>
        <w:tc>
          <w:tcPr>
            <w:tcW w:w="146" w:type="pct"/>
            <w:vAlign w:val="center"/>
          </w:tcPr>
          <w:p w14:paraId="4A13A4A4" w14:textId="55234A5B" w:rsidR="00D94078" w:rsidRDefault="00D94078" w:rsidP="00D94078">
            <w:pPr>
              <w:ind w:left="-57" w:right="-57"/>
              <w:jc w:val="center"/>
              <w:rPr>
                <w:color w:val="000000"/>
                <w:sz w:val="18"/>
                <w:szCs w:val="18"/>
              </w:rPr>
            </w:pPr>
            <w:r>
              <w:rPr>
                <w:color w:val="000000"/>
                <w:sz w:val="18"/>
                <w:szCs w:val="18"/>
              </w:rPr>
              <w:t>89</w:t>
            </w:r>
          </w:p>
        </w:tc>
        <w:tc>
          <w:tcPr>
            <w:tcW w:w="147" w:type="pct"/>
            <w:vAlign w:val="center"/>
          </w:tcPr>
          <w:p w14:paraId="6E9FFA4C" w14:textId="45E8669D" w:rsidR="00D94078" w:rsidRDefault="00D94078" w:rsidP="00D94078">
            <w:pPr>
              <w:ind w:left="-57" w:right="-57"/>
              <w:jc w:val="center"/>
              <w:rPr>
                <w:color w:val="000000"/>
                <w:sz w:val="18"/>
                <w:szCs w:val="18"/>
              </w:rPr>
            </w:pPr>
            <w:r>
              <w:rPr>
                <w:color w:val="000000"/>
                <w:sz w:val="18"/>
                <w:szCs w:val="18"/>
              </w:rPr>
              <w:t>71</w:t>
            </w:r>
          </w:p>
        </w:tc>
        <w:tc>
          <w:tcPr>
            <w:tcW w:w="146" w:type="pct"/>
            <w:vAlign w:val="center"/>
          </w:tcPr>
          <w:p w14:paraId="0A523178" w14:textId="7FB581E7"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0E4085D0" w14:textId="71457832" w:rsidR="00D94078" w:rsidRDefault="00D94078" w:rsidP="00D94078">
            <w:pPr>
              <w:ind w:left="-57" w:right="-57"/>
              <w:jc w:val="center"/>
              <w:rPr>
                <w:color w:val="000000"/>
                <w:sz w:val="18"/>
                <w:szCs w:val="18"/>
              </w:rPr>
            </w:pPr>
            <w:r>
              <w:rPr>
                <w:color w:val="000000"/>
                <w:sz w:val="18"/>
                <w:szCs w:val="18"/>
              </w:rPr>
              <w:t>97</w:t>
            </w:r>
          </w:p>
        </w:tc>
        <w:tc>
          <w:tcPr>
            <w:tcW w:w="146" w:type="pct"/>
            <w:vAlign w:val="center"/>
          </w:tcPr>
          <w:p w14:paraId="5C5A3F66" w14:textId="11210AFB" w:rsidR="00D94078" w:rsidRDefault="00D94078" w:rsidP="00D94078">
            <w:pPr>
              <w:ind w:left="-57" w:right="-57"/>
              <w:jc w:val="center"/>
              <w:rPr>
                <w:color w:val="000000"/>
                <w:sz w:val="18"/>
                <w:szCs w:val="18"/>
              </w:rPr>
            </w:pPr>
            <w:r>
              <w:rPr>
                <w:color w:val="000000"/>
                <w:sz w:val="18"/>
                <w:szCs w:val="18"/>
              </w:rPr>
              <w:t>58</w:t>
            </w:r>
          </w:p>
        </w:tc>
        <w:tc>
          <w:tcPr>
            <w:tcW w:w="147" w:type="pct"/>
            <w:vAlign w:val="center"/>
          </w:tcPr>
          <w:p w14:paraId="0D3F06CC" w14:textId="3BAEF98E" w:rsidR="00D94078" w:rsidRDefault="00D94078" w:rsidP="00D94078">
            <w:pPr>
              <w:ind w:left="-57" w:right="-57"/>
              <w:jc w:val="center"/>
              <w:rPr>
                <w:color w:val="000000"/>
                <w:sz w:val="18"/>
                <w:szCs w:val="18"/>
              </w:rPr>
            </w:pPr>
            <w:r>
              <w:rPr>
                <w:color w:val="000000"/>
                <w:sz w:val="18"/>
                <w:szCs w:val="18"/>
              </w:rPr>
              <w:t>41</w:t>
            </w:r>
          </w:p>
        </w:tc>
        <w:tc>
          <w:tcPr>
            <w:tcW w:w="146" w:type="pct"/>
            <w:vAlign w:val="center"/>
          </w:tcPr>
          <w:p w14:paraId="45F47250" w14:textId="42A8832B"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4DD2355D" w14:textId="55BCE681" w:rsidR="00D94078" w:rsidRDefault="00D94078" w:rsidP="00D94078">
            <w:pPr>
              <w:ind w:left="-57" w:right="-57"/>
              <w:jc w:val="center"/>
              <w:rPr>
                <w:color w:val="000000"/>
                <w:sz w:val="18"/>
                <w:szCs w:val="18"/>
              </w:rPr>
            </w:pPr>
            <w:r>
              <w:rPr>
                <w:color w:val="000000"/>
                <w:sz w:val="18"/>
                <w:szCs w:val="18"/>
              </w:rPr>
              <w:t>52</w:t>
            </w:r>
          </w:p>
        </w:tc>
        <w:tc>
          <w:tcPr>
            <w:tcW w:w="147" w:type="pct"/>
            <w:vAlign w:val="center"/>
          </w:tcPr>
          <w:p w14:paraId="14560382" w14:textId="4AE3D38E" w:rsidR="00D94078" w:rsidRDefault="00D94078" w:rsidP="00D94078">
            <w:pPr>
              <w:ind w:left="-57" w:right="-57"/>
              <w:jc w:val="center"/>
              <w:rPr>
                <w:color w:val="000000"/>
                <w:sz w:val="18"/>
                <w:szCs w:val="18"/>
              </w:rPr>
            </w:pPr>
            <w:r>
              <w:rPr>
                <w:color w:val="000000"/>
                <w:sz w:val="18"/>
                <w:szCs w:val="18"/>
              </w:rPr>
              <w:t>75</w:t>
            </w:r>
          </w:p>
        </w:tc>
        <w:tc>
          <w:tcPr>
            <w:tcW w:w="146" w:type="pct"/>
            <w:vAlign w:val="center"/>
          </w:tcPr>
          <w:p w14:paraId="42D15A15" w14:textId="2137CF9F" w:rsidR="00D94078" w:rsidRDefault="00D94078" w:rsidP="00D94078">
            <w:pPr>
              <w:ind w:left="-57" w:right="-57"/>
              <w:jc w:val="center"/>
              <w:rPr>
                <w:color w:val="000000"/>
                <w:sz w:val="18"/>
                <w:szCs w:val="18"/>
              </w:rPr>
            </w:pPr>
            <w:r>
              <w:rPr>
                <w:color w:val="000000"/>
                <w:sz w:val="18"/>
                <w:szCs w:val="18"/>
              </w:rPr>
              <w:t>42</w:t>
            </w:r>
          </w:p>
        </w:tc>
        <w:tc>
          <w:tcPr>
            <w:tcW w:w="147" w:type="pct"/>
            <w:vAlign w:val="center"/>
          </w:tcPr>
          <w:p w14:paraId="7479B8E2" w14:textId="7524C2DA" w:rsidR="00D94078" w:rsidRDefault="00D94078" w:rsidP="00D94078">
            <w:pPr>
              <w:ind w:left="-57" w:right="-57"/>
              <w:jc w:val="center"/>
              <w:rPr>
                <w:color w:val="000000"/>
                <w:sz w:val="18"/>
                <w:szCs w:val="18"/>
              </w:rPr>
            </w:pPr>
            <w:r>
              <w:rPr>
                <w:color w:val="000000"/>
                <w:sz w:val="18"/>
                <w:szCs w:val="18"/>
              </w:rPr>
              <w:t>89</w:t>
            </w:r>
          </w:p>
        </w:tc>
        <w:tc>
          <w:tcPr>
            <w:tcW w:w="146" w:type="pct"/>
            <w:vAlign w:val="center"/>
          </w:tcPr>
          <w:p w14:paraId="7CB6AD75" w14:textId="1E5418F6"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07296F59" w14:textId="1B4E6146" w:rsidR="00D94078" w:rsidRDefault="00D94078" w:rsidP="00D94078">
            <w:pPr>
              <w:ind w:left="-57" w:right="-57"/>
              <w:jc w:val="center"/>
              <w:rPr>
                <w:color w:val="000000"/>
                <w:sz w:val="18"/>
                <w:szCs w:val="18"/>
              </w:rPr>
            </w:pPr>
            <w:r>
              <w:rPr>
                <w:color w:val="000000"/>
                <w:sz w:val="18"/>
                <w:szCs w:val="18"/>
              </w:rPr>
              <w:t>40</w:t>
            </w:r>
          </w:p>
        </w:tc>
        <w:tc>
          <w:tcPr>
            <w:tcW w:w="146" w:type="pct"/>
            <w:vAlign w:val="center"/>
          </w:tcPr>
          <w:p w14:paraId="5BA156F6" w14:textId="28F66DFB" w:rsidR="00D94078" w:rsidRDefault="00D94078" w:rsidP="00D94078">
            <w:pPr>
              <w:ind w:left="-57" w:right="-57"/>
              <w:jc w:val="center"/>
              <w:rPr>
                <w:color w:val="000000"/>
                <w:sz w:val="18"/>
                <w:szCs w:val="18"/>
              </w:rPr>
            </w:pPr>
            <w:r>
              <w:rPr>
                <w:color w:val="000000"/>
                <w:sz w:val="18"/>
                <w:szCs w:val="18"/>
              </w:rPr>
              <w:t>49</w:t>
            </w:r>
          </w:p>
        </w:tc>
        <w:tc>
          <w:tcPr>
            <w:tcW w:w="147" w:type="pct"/>
            <w:vAlign w:val="center"/>
          </w:tcPr>
          <w:p w14:paraId="57920CF5" w14:textId="10E60ED4"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1907FAEF" w14:textId="64D389EB" w:rsidR="00D94078" w:rsidRDefault="00D94078" w:rsidP="00D94078">
            <w:pPr>
              <w:ind w:left="-57" w:right="-57"/>
              <w:jc w:val="center"/>
              <w:rPr>
                <w:color w:val="000000"/>
                <w:sz w:val="18"/>
                <w:szCs w:val="18"/>
              </w:rPr>
            </w:pPr>
            <w:r>
              <w:rPr>
                <w:color w:val="000000"/>
                <w:sz w:val="18"/>
                <w:szCs w:val="18"/>
              </w:rPr>
              <w:t>81</w:t>
            </w:r>
          </w:p>
        </w:tc>
        <w:tc>
          <w:tcPr>
            <w:tcW w:w="147" w:type="pct"/>
            <w:vAlign w:val="center"/>
          </w:tcPr>
          <w:p w14:paraId="623253D3" w14:textId="225EF156" w:rsidR="00D94078" w:rsidRDefault="00D94078" w:rsidP="00D94078">
            <w:pPr>
              <w:ind w:left="-57" w:right="-57"/>
              <w:jc w:val="center"/>
              <w:rPr>
                <w:color w:val="000000"/>
                <w:sz w:val="18"/>
                <w:szCs w:val="18"/>
              </w:rPr>
            </w:pPr>
            <w:r>
              <w:rPr>
                <w:color w:val="000000"/>
                <w:sz w:val="18"/>
                <w:szCs w:val="18"/>
              </w:rPr>
              <w:t>61</w:t>
            </w:r>
          </w:p>
        </w:tc>
        <w:tc>
          <w:tcPr>
            <w:tcW w:w="147" w:type="pct"/>
            <w:vAlign w:val="center"/>
          </w:tcPr>
          <w:p w14:paraId="3FC6BDEA" w14:textId="2F5D3879" w:rsidR="00D94078" w:rsidRDefault="00D94078" w:rsidP="00D94078">
            <w:pPr>
              <w:ind w:left="-57" w:right="-57"/>
              <w:jc w:val="center"/>
              <w:rPr>
                <w:color w:val="000000"/>
                <w:sz w:val="18"/>
                <w:szCs w:val="18"/>
              </w:rPr>
            </w:pPr>
            <w:r>
              <w:rPr>
                <w:color w:val="000000"/>
                <w:sz w:val="18"/>
                <w:szCs w:val="18"/>
              </w:rPr>
              <w:t>53</w:t>
            </w:r>
          </w:p>
        </w:tc>
        <w:tc>
          <w:tcPr>
            <w:tcW w:w="146" w:type="pct"/>
            <w:vAlign w:val="center"/>
          </w:tcPr>
          <w:p w14:paraId="467081F0" w14:textId="264C57B2" w:rsidR="00D94078" w:rsidRDefault="00D94078" w:rsidP="00D94078">
            <w:pPr>
              <w:ind w:left="-57" w:right="-57"/>
              <w:jc w:val="center"/>
              <w:rPr>
                <w:color w:val="000000"/>
                <w:sz w:val="18"/>
                <w:szCs w:val="18"/>
              </w:rPr>
            </w:pPr>
            <w:r>
              <w:rPr>
                <w:color w:val="000000"/>
                <w:sz w:val="18"/>
                <w:szCs w:val="18"/>
              </w:rPr>
              <w:t>78</w:t>
            </w:r>
          </w:p>
        </w:tc>
        <w:tc>
          <w:tcPr>
            <w:tcW w:w="147" w:type="pct"/>
            <w:vAlign w:val="center"/>
          </w:tcPr>
          <w:p w14:paraId="6535BC69" w14:textId="59CD040E" w:rsidR="00D94078" w:rsidRDefault="00D94078" w:rsidP="00D94078">
            <w:pPr>
              <w:ind w:left="-57" w:right="-57"/>
              <w:jc w:val="center"/>
              <w:rPr>
                <w:color w:val="000000"/>
                <w:sz w:val="18"/>
                <w:szCs w:val="18"/>
              </w:rPr>
            </w:pPr>
            <w:r>
              <w:rPr>
                <w:color w:val="000000"/>
                <w:sz w:val="18"/>
                <w:szCs w:val="18"/>
              </w:rPr>
              <w:t>53</w:t>
            </w:r>
          </w:p>
        </w:tc>
        <w:tc>
          <w:tcPr>
            <w:tcW w:w="146" w:type="pct"/>
            <w:vAlign w:val="center"/>
          </w:tcPr>
          <w:p w14:paraId="5989FB62" w14:textId="2921765D"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1D7DC661" w14:textId="03C68922" w:rsidR="00D94078" w:rsidRDefault="00D94078" w:rsidP="00D94078">
            <w:pPr>
              <w:ind w:left="-57" w:right="-57"/>
              <w:jc w:val="center"/>
              <w:rPr>
                <w:color w:val="000000"/>
                <w:sz w:val="18"/>
                <w:szCs w:val="18"/>
              </w:rPr>
            </w:pPr>
            <w:r>
              <w:rPr>
                <w:color w:val="000000"/>
                <w:sz w:val="18"/>
                <w:szCs w:val="18"/>
              </w:rPr>
              <w:t>64</w:t>
            </w:r>
          </w:p>
        </w:tc>
        <w:tc>
          <w:tcPr>
            <w:tcW w:w="146" w:type="pct"/>
            <w:vAlign w:val="center"/>
          </w:tcPr>
          <w:p w14:paraId="7D3040AA" w14:textId="72878B6E" w:rsidR="00D94078" w:rsidRDefault="00D94078" w:rsidP="00D94078">
            <w:pPr>
              <w:ind w:left="-57" w:right="-57"/>
              <w:jc w:val="center"/>
              <w:rPr>
                <w:color w:val="000000"/>
                <w:sz w:val="18"/>
                <w:szCs w:val="18"/>
              </w:rPr>
            </w:pPr>
            <w:r>
              <w:rPr>
                <w:color w:val="000000"/>
                <w:sz w:val="18"/>
                <w:szCs w:val="18"/>
              </w:rPr>
              <w:t>58</w:t>
            </w:r>
          </w:p>
        </w:tc>
        <w:tc>
          <w:tcPr>
            <w:tcW w:w="147" w:type="pct"/>
            <w:vAlign w:val="center"/>
          </w:tcPr>
          <w:p w14:paraId="3F2DBA43" w14:textId="54FCEFFF" w:rsidR="00D94078" w:rsidRDefault="00D94078" w:rsidP="00D94078">
            <w:pPr>
              <w:ind w:left="-57" w:right="-57"/>
              <w:jc w:val="center"/>
              <w:rPr>
                <w:color w:val="000000"/>
                <w:sz w:val="18"/>
                <w:szCs w:val="18"/>
              </w:rPr>
            </w:pPr>
            <w:r>
              <w:rPr>
                <w:color w:val="000000"/>
                <w:sz w:val="18"/>
                <w:szCs w:val="18"/>
              </w:rPr>
              <w:t>19</w:t>
            </w:r>
          </w:p>
        </w:tc>
        <w:tc>
          <w:tcPr>
            <w:tcW w:w="146" w:type="pct"/>
            <w:vAlign w:val="center"/>
          </w:tcPr>
          <w:p w14:paraId="584F6398" w14:textId="068FFF5A"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78ACB474" w14:textId="5D43E0E2" w:rsidR="00D94078" w:rsidRDefault="00D94078" w:rsidP="00D94078">
            <w:pPr>
              <w:ind w:left="-57" w:right="-57"/>
              <w:jc w:val="center"/>
              <w:rPr>
                <w:color w:val="000000"/>
                <w:sz w:val="18"/>
                <w:szCs w:val="18"/>
              </w:rPr>
            </w:pPr>
            <w:r>
              <w:rPr>
                <w:color w:val="000000"/>
                <w:sz w:val="18"/>
                <w:szCs w:val="18"/>
              </w:rPr>
              <w:t>31</w:t>
            </w:r>
          </w:p>
        </w:tc>
        <w:tc>
          <w:tcPr>
            <w:tcW w:w="138" w:type="pct"/>
            <w:vAlign w:val="center"/>
          </w:tcPr>
          <w:p w14:paraId="1493B81C" w14:textId="101718FE" w:rsidR="00D94078" w:rsidRDefault="00D94078" w:rsidP="00D94078">
            <w:pPr>
              <w:ind w:left="-57" w:right="-57"/>
              <w:jc w:val="center"/>
              <w:rPr>
                <w:color w:val="000000"/>
                <w:sz w:val="18"/>
                <w:szCs w:val="18"/>
              </w:rPr>
            </w:pPr>
            <w:r>
              <w:rPr>
                <w:color w:val="000000"/>
                <w:sz w:val="18"/>
                <w:szCs w:val="18"/>
              </w:rPr>
              <w:t>89</w:t>
            </w:r>
          </w:p>
        </w:tc>
      </w:tr>
      <w:tr w:rsidR="00D94078" w14:paraId="09D2EB24" w14:textId="77777777" w:rsidTr="00D94078">
        <w:trPr>
          <w:cantSplit/>
          <w:trHeight w:val="20"/>
        </w:trPr>
        <w:tc>
          <w:tcPr>
            <w:tcW w:w="140" w:type="pct"/>
            <w:noWrap/>
            <w:vAlign w:val="center"/>
          </w:tcPr>
          <w:p w14:paraId="72B2889C" w14:textId="77777777" w:rsidR="00D94078" w:rsidRPr="00D94078" w:rsidRDefault="00D94078" w:rsidP="00D94078">
            <w:pPr>
              <w:jc w:val="center"/>
              <w:rPr>
                <w:color w:val="000000"/>
                <w:sz w:val="16"/>
                <w:szCs w:val="16"/>
              </w:rPr>
            </w:pPr>
            <w:r w:rsidRPr="00D94078">
              <w:rPr>
                <w:color w:val="000000"/>
                <w:sz w:val="16"/>
                <w:szCs w:val="16"/>
              </w:rPr>
              <w:t>4</w:t>
            </w:r>
          </w:p>
        </w:tc>
        <w:tc>
          <w:tcPr>
            <w:tcW w:w="690" w:type="pct"/>
            <w:tcBorders>
              <w:top w:val="nil"/>
              <w:left w:val="nil"/>
              <w:bottom w:val="single" w:sz="4" w:space="0" w:color="auto"/>
              <w:right w:val="nil"/>
            </w:tcBorders>
            <w:vAlign w:val="bottom"/>
          </w:tcPr>
          <w:p w14:paraId="462FBEB0" w14:textId="3A01EE25" w:rsidR="00D94078" w:rsidRPr="00D94078" w:rsidRDefault="00D94078" w:rsidP="00D94078">
            <w:pPr>
              <w:rPr>
                <w:color w:val="000000"/>
                <w:sz w:val="16"/>
                <w:szCs w:val="16"/>
              </w:rPr>
            </w:pPr>
            <w:r w:rsidRPr="00D94078">
              <w:rPr>
                <w:color w:val="000000"/>
                <w:sz w:val="16"/>
                <w:szCs w:val="16"/>
              </w:rPr>
              <w:t xml:space="preserve">МБОУ "Теменичская СОШ" </w:t>
            </w:r>
          </w:p>
        </w:tc>
        <w:tc>
          <w:tcPr>
            <w:tcW w:w="222" w:type="pct"/>
            <w:vAlign w:val="center"/>
          </w:tcPr>
          <w:p w14:paraId="30B333A4" w14:textId="61268869" w:rsidR="00D94078" w:rsidRDefault="00D94078" w:rsidP="00D94078">
            <w:pPr>
              <w:ind w:left="-57" w:right="-57"/>
              <w:jc w:val="center"/>
              <w:rPr>
                <w:color w:val="000000"/>
                <w:sz w:val="18"/>
                <w:szCs w:val="18"/>
              </w:rPr>
            </w:pPr>
            <w:r>
              <w:rPr>
                <w:color w:val="000000"/>
                <w:sz w:val="18"/>
                <w:szCs w:val="18"/>
              </w:rPr>
              <w:t>5</w:t>
            </w:r>
          </w:p>
        </w:tc>
        <w:tc>
          <w:tcPr>
            <w:tcW w:w="146" w:type="pct"/>
            <w:vAlign w:val="center"/>
          </w:tcPr>
          <w:p w14:paraId="65D0DBEA" w14:textId="1E4C1091" w:rsidR="00D94078" w:rsidRDefault="00D94078" w:rsidP="00D94078">
            <w:pPr>
              <w:ind w:left="-57" w:right="-57"/>
              <w:jc w:val="center"/>
              <w:rPr>
                <w:color w:val="000000"/>
                <w:sz w:val="18"/>
                <w:szCs w:val="18"/>
              </w:rPr>
            </w:pPr>
            <w:r>
              <w:rPr>
                <w:color w:val="000000"/>
                <w:sz w:val="18"/>
                <w:szCs w:val="18"/>
              </w:rPr>
              <w:t>45</w:t>
            </w:r>
          </w:p>
        </w:tc>
        <w:tc>
          <w:tcPr>
            <w:tcW w:w="147" w:type="pct"/>
            <w:vAlign w:val="center"/>
          </w:tcPr>
          <w:p w14:paraId="189188D6" w14:textId="67245E25" w:rsidR="00D94078" w:rsidRDefault="00D94078" w:rsidP="00D94078">
            <w:pPr>
              <w:ind w:left="-57" w:right="-57"/>
              <w:jc w:val="center"/>
              <w:rPr>
                <w:color w:val="000000"/>
                <w:sz w:val="18"/>
                <w:szCs w:val="18"/>
              </w:rPr>
            </w:pPr>
            <w:r>
              <w:rPr>
                <w:color w:val="000000"/>
                <w:sz w:val="18"/>
                <w:szCs w:val="18"/>
              </w:rPr>
              <w:t>40</w:t>
            </w:r>
          </w:p>
        </w:tc>
        <w:tc>
          <w:tcPr>
            <w:tcW w:w="146" w:type="pct"/>
            <w:vAlign w:val="center"/>
          </w:tcPr>
          <w:p w14:paraId="223B31A4" w14:textId="793C989D" w:rsidR="00D94078" w:rsidRDefault="00D94078" w:rsidP="00D94078">
            <w:pPr>
              <w:ind w:left="-57" w:right="-57"/>
              <w:jc w:val="center"/>
              <w:rPr>
                <w:color w:val="000000"/>
                <w:sz w:val="18"/>
                <w:szCs w:val="18"/>
              </w:rPr>
            </w:pPr>
            <w:r>
              <w:rPr>
                <w:color w:val="000000"/>
                <w:sz w:val="18"/>
                <w:szCs w:val="18"/>
              </w:rPr>
              <w:t>30</w:t>
            </w:r>
          </w:p>
        </w:tc>
        <w:tc>
          <w:tcPr>
            <w:tcW w:w="147" w:type="pct"/>
            <w:vAlign w:val="center"/>
          </w:tcPr>
          <w:p w14:paraId="53EC2762" w14:textId="24B7C3CF" w:rsidR="00D94078" w:rsidRDefault="00D94078" w:rsidP="00D94078">
            <w:pPr>
              <w:ind w:left="-57" w:right="-57"/>
              <w:jc w:val="center"/>
              <w:rPr>
                <w:color w:val="000000"/>
                <w:sz w:val="18"/>
                <w:szCs w:val="18"/>
              </w:rPr>
            </w:pPr>
            <w:r>
              <w:rPr>
                <w:color w:val="000000"/>
                <w:sz w:val="18"/>
                <w:szCs w:val="18"/>
              </w:rPr>
              <w:t>93</w:t>
            </w:r>
          </w:p>
        </w:tc>
        <w:tc>
          <w:tcPr>
            <w:tcW w:w="146" w:type="pct"/>
            <w:vAlign w:val="center"/>
          </w:tcPr>
          <w:p w14:paraId="25AFCD65" w14:textId="38DFB0F2" w:rsidR="00D94078" w:rsidRDefault="00D94078" w:rsidP="00D94078">
            <w:pPr>
              <w:ind w:left="-57" w:right="-57"/>
              <w:jc w:val="center"/>
              <w:rPr>
                <w:color w:val="000000"/>
                <w:sz w:val="18"/>
                <w:szCs w:val="18"/>
              </w:rPr>
            </w:pPr>
            <w:r>
              <w:rPr>
                <w:color w:val="000000"/>
                <w:sz w:val="18"/>
                <w:szCs w:val="18"/>
              </w:rPr>
              <w:t>47</w:t>
            </w:r>
          </w:p>
        </w:tc>
        <w:tc>
          <w:tcPr>
            <w:tcW w:w="147" w:type="pct"/>
            <w:vAlign w:val="center"/>
          </w:tcPr>
          <w:p w14:paraId="646759A8" w14:textId="7893F818" w:rsidR="00D94078" w:rsidRDefault="00D94078" w:rsidP="00D94078">
            <w:pPr>
              <w:ind w:left="-57" w:right="-57"/>
              <w:jc w:val="center"/>
              <w:rPr>
                <w:color w:val="000000"/>
                <w:sz w:val="18"/>
                <w:szCs w:val="18"/>
              </w:rPr>
            </w:pPr>
            <w:r>
              <w:rPr>
                <w:color w:val="000000"/>
                <w:sz w:val="18"/>
                <w:szCs w:val="18"/>
              </w:rPr>
              <w:t>20</w:t>
            </w:r>
          </w:p>
        </w:tc>
        <w:tc>
          <w:tcPr>
            <w:tcW w:w="146" w:type="pct"/>
            <w:vAlign w:val="center"/>
          </w:tcPr>
          <w:p w14:paraId="6BE7642F" w14:textId="5FA1BC29"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26FB5D55" w14:textId="5ABC4C15" w:rsidR="00D94078" w:rsidRDefault="00D94078" w:rsidP="00D94078">
            <w:pPr>
              <w:ind w:left="-57" w:right="-57"/>
              <w:jc w:val="center"/>
              <w:rPr>
                <w:color w:val="000000"/>
                <w:sz w:val="18"/>
                <w:szCs w:val="18"/>
              </w:rPr>
            </w:pPr>
            <w:r>
              <w:rPr>
                <w:color w:val="000000"/>
                <w:sz w:val="18"/>
                <w:szCs w:val="18"/>
              </w:rPr>
              <w:t>20</w:t>
            </w:r>
          </w:p>
        </w:tc>
        <w:tc>
          <w:tcPr>
            <w:tcW w:w="147" w:type="pct"/>
            <w:vAlign w:val="center"/>
          </w:tcPr>
          <w:p w14:paraId="14383BE8" w14:textId="04BF9DA5"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4C5EE555" w14:textId="460F7884" w:rsidR="00D94078" w:rsidRDefault="00D94078" w:rsidP="00D94078">
            <w:pPr>
              <w:ind w:left="-57" w:right="-57"/>
              <w:jc w:val="center"/>
              <w:rPr>
                <w:color w:val="000000"/>
                <w:sz w:val="18"/>
                <w:szCs w:val="18"/>
              </w:rPr>
            </w:pPr>
            <w:r>
              <w:rPr>
                <w:color w:val="000000"/>
                <w:sz w:val="18"/>
                <w:szCs w:val="18"/>
              </w:rPr>
              <w:t>27</w:t>
            </w:r>
          </w:p>
        </w:tc>
        <w:tc>
          <w:tcPr>
            <w:tcW w:w="147" w:type="pct"/>
            <w:vAlign w:val="center"/>
          </w:tcPr>
          <w:p w14:paraId="6F90D49A" w14:textId="5A8F34EC"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22391946" w14:textId="42EE1AD3"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038B59B1" w14:textId="4387E95E" w:rsidR="00D94078" w:rsidRDefault="00D94078" w:rsidP="00D94078">
            <w:pPr>
              <w:ind w:left="-57" w:right="-57"/>
              <w:jc w:val="center"/>
              <w:rPr>
                <w:color w:val="000000"/>
                <w:sz w:val="18"/>
                <w:szCs w:val="18"/>
              </w:rPr>
            </w:pPr>
            <w:r>
              <w:rPr>
                <w:color w:val="000000"/>
                <w:sz w:val="18"/>
                <w:szCs w:val="18"/>
              </w:rPr>
              <w:t>40</w:t>
            </w:r>
          </w:p>
        </w:tc>
        <w:tc>
          <w:tcPr>
            <w:tcW w:w="146" w:type="pct"/>
            <w:vAlign w:val="center"/>
          </w:tcPr>
          <w:p w14:paraId="13FC84D0" w14:textId="50109762"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597FEB2A" w14:textId="278C7B72"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1B6D8EAA" w14:textId="53688D05"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5506D285" w14:textId="6CF6D307" w:rsidR="00D94078" w:rsidRDefault="00D94078" w:rsidP="00D94078">
            <w:pPr>
              <w:ind w:left="-57" w:right="-57"/>
              <w:jc w:val="center"/>
              <w:rPr>
                <w:color w:val="000000"/>
                <w:sz w:val="18"/>
                <w:szCs w:val="18"/>
              </w:rPr>
            </w:pPr>
            <w:r>
              <w:rPr>
                <w:color w:val="000000"/>
                <w:sz w:val="18"/>
                <w:szCs w:val="18"/>
              </w:rPr>
              <w:t>70</w:t>
            </w:r>
          </w:p>
        </w:tc>
        <w:tc>
          <w:tcPr>
            <w:tcW w:w="147" w:type="pct"/>
            <w:vAlign w:val="center"/>
          </w:tcPr>
          <w:p w14:paraId="01C70C17" w14:textId="540AA80E" w:rsidR="00D94078" w:rsidRDefault="00D94078" w:rsidP="00D94078">
            <w:pPr>
              <w:ind w:left="-57" w:right="-57"/>
              <w:jc w:val="center"/>
              <w:rPr>
                <w:color w:val="000000"/>
                <w:sz w:val="18"/>
                <w:szCs w:val="18"/>
              </w:rPr>
            </w:pPr>
            <w:r>
              <w:rPr>
                <w:color w:val="000000"/>
                <w:sz w:val="18"/>
                <w:szCs w:val="18"/>
              </w:rPr>
              <w:t>33</w:t>
            </w:r>
          </w:p>
        </w:tc>
        <w:tc>
          <w:tcPr>
            <w:tcW w:w="146" w:type="pct"/>
            <w:vAlign w:val="center"/>
          </w:tcPr>
          <w:p w14:paraId="4C2784AE" w14:textId="37DE0C4F"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2319D524" w14:textId="5C8B09C4"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31128CF6" w14:textId="5D028097"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2FB68CC4" w14:textId="440BF945"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0942F50D" w14:textId="1A66B2CC"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68BFAFE3" w14:textId="70E5F0B5" w:rsidR="00D94078" w:rsidRDefault="00D94078" w:rsidP="00D94078">
            <w:pPr>
              <w:ind w:left="-57" w:right="-57"/>
              <w:jc w:val="center"/>
              <w:rPr>
                <w:color w:val="000000"/>
                <w:sz w:val="18"/>
                <w:szCs w:val="18"/>
              </w:rPr>
            </w:pPr>
            <w:r>
              <w:rPr>
                <w:color w:val="000000"/>
                <w:sz w:val="18"/>
                <w:szCs w:val="18"/>
              </w:rPr>
              <w:t>30</w:t>
            </w:r>
          </w:p>
        </w:tc>
        <w:tc>
          <w:tcPr>
            <w:tcW w:w="146" w:type="pct"/>
            <w:vAlign w:val="center"/>
          </w:tcPr>
          <w:p w14:paraId="1CCB9233" w14:textId="40503D39" w:rsidR="00D94078" w:rsidRDefault="00D94078" w:rsidP="00D94078">
            <w:pPr>
              <w:ind w:left="-57" w:right="-57"/>
              <w:jc w:val="center"/>
              <w:rPr>
                <w:color w:val="000000"/>
                <w:sz w:val="18"/>
                <w:szCs w:val="18"/>
              </w:rPr>
            </w:pPr>
            <w:r>
              <w:rPr>
                <w:color w:val="000000"/>
                <w:sz w:val="18"/>
                <w:szCs w:val="18"/>
              </w:rPr>
              <w:t>40</w:t>
            </w:r>
          </w:p>
        </w:tc>
        <w:tc>
          <w:tcPr>
            <w:tcW w:w="147" w:type="pct"/>
            <w:vAlign w:val="center"/>
          </w:tcPr>
          <w:p w14:paraId="48B4763C" w14:textId="61499C15" w:rsidR="00D94078" w:rsidRDefault="00D94078" w:rsidP="00D94078">
            <w:pPr>
              <w:ind w:left="-57" w:right="-57"/>
              <w:jc w:val="center"/>
              <w:rPr>
                <w:color w:val="000000"/>
                <w:sz w:val="18"/>
                <w:szCs w:val="18"/>
              </w:rPr>
            </w:pPr>
            <w:r>
              <w:rPr>
                <w:color w:val="000000"/>
                <w:sz w:val="18"/>
                <w:szCs w:val="18"/>
              </w:rPr>
              <w:t>40</w:t>
            </w:r>
          </w:p>
        </w:tc>
        <w:tc>
          <w:tcPr>
            <w:tcW w:w="138" w:type="pct"/>
            <w:vAlign w:val="center"/>
          </w:tcPr>
          <w:p w14:paraId="4E28AF1E" w14:textId="5FF5AC71" w:rsidR="00D94078" w:rsidRDefault="00D94078" w:rsidP="00D94078">
            <w:pPr>
              <w:ind w:left="-57" w:right="-57"/>
              <w:jc w:val="center"/>
              <w:rPr>
                <w:color w:val="000000"/>
                <w:sz w:val="18"/>
                <w:szCs w:val="18"/>
              </w:rPr>
            </w:pPr>
            <w:r>
              <w:rPr>
                <w:color w:val="000000"/>
                <w:sz w:val="18"/>
                <w:szCs w:val="18"/>
              </w:rPr>
              <w:t>100</w:t>
            </w:r>
          </w:p>
        </w:tc>
      </w:tr>
      <w:tr w:rsidR="00D94078" w14:paraId="3A4EC516" w14:textId="77777777" w:rsidTr="00D94078">
        <w:trPr>
          <w:cantSplit/>
          <w:trHeight w:val="20"/>
        </w:trPr>
        <w:tc>
          <w:tcPr>
            <w:tcW w:w="140" w:type="pct"/>
            <w:vAlign w:val="center"/>
          </w:tcPr>
          <w:p w14:paraId="7B93845D" w14:textId="77777777" w:rsidR="00D94078" w:rsidRPr="00D94078" w:rsidRDefault="00D94078" w:rsidP="00D94078">
            <w:pPr>
              <w:jc w:val="center"/>
              <w:rPr>
                <w:color w:val="000000"/>
                <w:sz w:val="16"/>
                <w:szCs w:val="16"/>
              </w:rPr>
            </w:pPr>
            <w:r w:rsidRPr="00D94078">
              <w:rPr>
                <w:color w:val="000000"/>
                <w:sz w:val="16"/>
                <w:szCs w:val="16"/>
              </w:rPr>
              <w:t>5</w:t>
            </w:r>
          </w:p>
        </w:tc>
        <w:tc>
          <w:tcPr>
            <w:tcW w:w="690" w:type="pct"/>
            <w:tcBorders>
              <w:top w:val="nil"/>
              <w:left w:val="nil"/>
              <w:bottom w:val="single" w:sz="4" w:space="0" w:color="auto"/>
              <w:right w:val="nil"/>
            </w:tcBorders>
            <w:vAlign w:val="bottom"/>
          </w:tcPr>
          <w:p w14:paraId="6549DE24" w14:textId="7719C181" w:rsidR="00D94078" w:rsidRPr="00D94078" w:rsidRDefault="00D94078" w:rsidP="00D94078">
            <w:pPr>
              <w:rPr>
                <w:color w:val="000000"/>
                <w:sz w:val="16"/>
                <w:szCs w:val="16"/>
              </w:rPr>
            </w:pPr>
            <w:r w:rsidRPr="00D94078">
              <w:rPr>
                <w:color w:val="000000"/>
                <w:sz w:val="16"/>
                <w:szCs w:val="16"/>
              </w:rPr>
              <w:t xml:space="preserve">МБОУ "Смольянская СОШ" </w:t>
            </w:r>
          </w:p>
        </w:tc>
        <w:tc>
          <w:tcPr>
            <w:tcW w:w="222" w:type="pct"/>
            <w:vAlign w:val="center"/>
          </w:tcPr>
          <w:p w14:paraId="5DDBFCBE" w14:textId="6EE54A95" w:rsidR="00D94078" w:rsidRDefault="00D94078" w:rsidP="00D94078">
            <w:pPr>
              <w:ind w:left="-57" w:right="-57"/>
              <w:jc w:val="center"/>
              <w:rPr>
                <w:color w:val="000000"/>
                <w:sz w:val="18"/>
                <w:szCs w:val="18"/>
              </w:rPr>
            </w:pPr>
            <w:r>
              <w:rPr>
                <w:color w:val="000000"/>
                <w:sz w:val="18"/>
                <w:szCs w:val="18"/>
              </w:rPr>
              <w:t>8</w:t>
            </w:r>
          </w:p>
        </w:tc>
        <w:tc>
          <w:tcPr>
            <w:tcW w:w="146" w:type="pct"/>
            <w:vAlign w:val="center"/>
          </w:tcPr>
          <w:p w14:paraId="5B7BF3EA" w14:textId="6D6B26AB" w:rsidR="00D94078" w:rsidRDefault="00D94078" w:rsidP="00D94078">
            <w:pPr>
              <w:ind w:left="-57" w:right="-57"/>
              <w:jc w:val="center"/>
              <w:rPr>
                <w:color w:val="000000"/>
                <w:sz w:val="18"/>
                <w:szCs w:val="18"/>
              </w:rPr>
            </w:pPr>
            <w:r>
              <w:rPr>
                <w:color w:val="000000"/>
                <w:sz w:val="18"/>
                <w:szCs w:val="18"/>
              </w:rPr>
              <w:t>78</w:t>
            </w:r>
          </w:p>
        </w:tc>
        <w:tc>
          <w:tcPr>
            <w:tcW w:w="147" w:type="pct"/>
            <w:vAlign w:val="center"/>
          </w:tcPr>
          <w:p w14:paraId="3D49519E" w14:textId="42B767BB"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40CCECAC" w14:textId="11134348"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10A046E6" w14:textId="2B08EC89" w:rsidR="00D94078" w:rsidRDefault="00D94078" w:rsidP="00D94078">
            <w:pPr>
              <w:ind w:left="-57" w:right="-57"/>
              <w:jc w:val="center"/>
              <w:rPr>
                <w:color w:val="000000"/>
                <w:sz w:val="18"/>
                <w:szCs w:val="18"/>
              </w:rPr>
            </w:pPr>
            <w:r>
              <w:rPr>
                <w:color w:val="000000"/>
                <w:sz w:val="18"/>
                <w:szCs w:val="18"/>
              </w:rPr>
              <w:t>96</w:t>
            </w:r>
          </w:p>
        </w:tc>
        <w:tc>
          <w:tcPr>
            <w:tcW w:w="146" w:type="pct"/>
            <w:vAlign w:val="center"/>
          </w:tcPr>
          <w:p w14:paraId="6FCC92CF" w14:textId="10671346" w:rsidR="00D94078" w:rsidRDefault="00D94078" w:rsidP="00D94078">
            <w:pPr>
              <w:ind w:left="-57" w:right="-57"/>
              <w:jc w:val="center"/>
              <w:rPr>
                <w:color w:val="000000"/>
                <w:sz w:val="18"/>
                <w:szCs w:val="18"/>
              </w:rPr>
            </w:pPr>
            <w:r>
              <w:rPr>
                <w:color w:val="000000"/>
                <w:sz w:val="18"/>
                <w:szCs w:val="18"/>
              </w:rPr>
              <w:t>79</w:t>
            </w:r>
          </w:p>
        </w:tc>
        <w:tc>
          <w:tcPr>
            <w:tcW w:w="147" w:type="pct"/>
            <w:vAlign w:val="center"/>
          </w:tcPr>
          <w:p w14:paraId="16290451" w14:textId="5D5B0D30" w:rsidR="00D94078" w:rsidRDefault="00D94078" w:rsidP="00D94078">
            <w:pPr>
              <w:ind w:left="-57" w:right="-57"/>
              <w:jc w:val="center"/>
              <w:rPr>
                <w:color w:val="000000"/>
                <w:sz w:val="18"/>
                <w:szCs w:val="18"/>
              </w:rPr>
            </w:pPr>
            <w:r>
              <w:rPr>
                <w:color w:val="000000"/>
                <w:sz w:val="18"/>
                <w:szCs w:val="18"/>
              </w:rPr>
              <w:t>58</w:t>
            </w:r>
          </w:p>
        </w:tc>
        <w:tc>
          <w:tcPr>
            <w:tcW w:w="146" w:type="pct"/>
            <w:vAlign w:val="center"/>
          </w:tcPr>
          <w:p w14:paraId="3E97474E" w14:textId="0915E373"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4C9757CC" w14:textId="27C373AB" w:rsidR="00D94078" w:rsidRDefault="00D94078" w:rsidP="00D94078">
            <w:pPr>
              <w:ind w:left="-57" w:right="-57"/>
              <w:jc w:val="center"/>
              <w:rPr>
                <w:color w:val="000000"/>
                <w:sz w:val="18"/>
                <w:szCs w:val="18"/>
              </w:rPr>
            </w:pPr>
            <w:r>
              <w:rPr>
                <w:color w:val="000000"/>
                <w:sz w:val="18"/>
                <w:szCs w:val="18"/>
              </w:rPr>
              <w:t>4</w:t>
            </w:r>
          </w:p>
        </w:tc>
        <w:tc>
          <w:tcPr>
            <w:tcW w:w="147" w:type="pct"/>
            <w:vAlign w:val="center"/>
          </w:tcPr>
          <w:p w14:paraId="65100C7E" w14:textId="10392624" w:rsidR="00D94078" w:rsidRDefault="00D94078" w:rsidP="00D94078">
            <w:pPr>
              <w:ind w:left="-57" w:right="-57"/>
              <w:jc w:val="center"/>
              <w:rPr>
                <w:color w:val="000000"/>
                <w:sz w:val="18"/>
                <w:szCs w:val="18"/>
              </w:rPr>
            </w:pPr>
            <w:r>
              <w:rPr>
                <w:color w:val="000000"/>
                <w:sz w:val="18"/>
                <w:szCs w:val="18"/>
              </w:rPr>
              <w:t>75</w:t>
            </w:r>
          </w:p>
        </w:tc>
        <w:tc>
          <w:tcPr>
            <w:tcW w:w="146" w:type="pct"/>
            <w:vAlign w:val="center"/>
          </w:tcPr>
          <w:p w14:paraId="33BC2061" w14:textId="7B78DD56" w:rsidR="00D94078" w:rsidRDefault="00D94078" w:rsidP="00D94078">
            <w:pPr>
              <w:ind w:left="-57" w:right="-57"/>
              <w:jc w:val="center"/>
              <w:rPr>
                <w:color w:val="000000"/>
                <w:sz w:val="18"/>
                <w:szCs w:val="18"/>
              </w:rPr>
            </w:pPr>
            <w:r>
              <w:rPr>
                <w:color w:val="000000"/>
                <w:sz w:val="18"/>
                <w:szCs w:val="18"/>
              </w:rPr>
              <w:t>0</w:t>
            </w:r>
          </w:p>
        </w:tc>
        <w:tc>
          <w:tcPr>
            <w:tcW w:w="147" w:type="pct"/>
            <w:vAlign w:val="center"/>
          </w:tcPr>
          <w:p w14:paraId="53330493" w14:textId="66D0172A" w:rsidR="00D94078" w:rsidRDefault="00D94078" w:rsidP="00D94078">
            <w:pPr>
              <w:ind w:left="-57" w:right="-57"/>
              <w:jc w:val="center"/>
              <w:rPr>
                <w:color w:val="000000"/>
                <w:sz w:val="18"/>
                <w:szCs w:val="18"/>
              </w:rPr>
            </w:pPr>
            <w:r>
              <w:rPr>
                <w:color w:val="000000"/>
                <w:sz w:val="18"/>
                <w:szCs w:val="18"/>
              </w:rPr>
              <w:t>56</w:t>
            </w:r>
          </w:p>
        </w:tc>
        <w:tc>
          <w:tcPr>
            <w:tcW w:w="146" w:type="pct"/>
            <w:vAlign w:val="center"/>
          </w:tcPr>
          <w:p w14:paraId="67436559" w14:textId="581587E3" w:rsidR="00D94078" w:rsidRDefault="00D94078" w:rsidP="00D94078">
            <w:pPr>
              <w:ind w:left="-57" w:right="-57"/>
              <w:jc w:val="center"/>
              <w:rPr>
                <w:color w:val="000000"/>
                <w:sz w:val="18"/>
                <w:szCs w:val="18"/>
              </w:rPr>
            </w:pPr>
            <w:r>
              <w:rPr>
                <w:color w:val="000000"/>
                <w:sz w:val="18"/>
                <w:szCs w:val="18"/>
              </w:rPr>
              <w:t>63</w:t>
            </w:r>
          </w:p>
        </w:tc>
        <w:tc>
          <w:tcPr>
            <w:tcW w:w="147" w:type="pct"/>
            <w:vAlign w:val="center"/>
          </w:tcPr>
          <w:p w14:paraId="1F940164" w14:textId="4D0B034E" w:rsidR="00D94078" w:rsidRDefault="00D94078" w:rsidP="00D94078">
            <w:pPr>
              <w:ind w:left="-57" w:right="-57"/>
              <w:jc w:val="center"/>
              <w:rPr>
                <w:color w:val="000000"/>
                <w:sz w:val="18"/>
                <w:szCs w:val="18"/>
              </w:rPr>
            </w:pPr>
            <w:r>
              <w:rPr>
                <w:color w:val="000000"/>
                <w:sz w:val="18"/>
                <w:szCs w:val="18"/>
              </w:rPr>
              <w:t>69</w:t>
            </w:r>
          </w:p>
        </w:tc>
        <w:tc>
          <w:tcPr>
            <w:tcW w:w="146" w:type="pct"/>
            <w:vAlign w:val="center"/>
          </w:tcPr>
          <w:p w14:paraId="0C062F0D" w14:textId="3A8A9A22" w:rsidR="00D94078" w:rsidRDefault="00D94078" w:rsidP="00D94078">
            <w:pPr>
              <w:ind w:left="-57" w:right="-57"/>
              <w:jc w:val="center"/>
              <w:rPr>
                <w:color w:val="000000"/>
                <w:sz w:val="18"/>
                <w:szCs w:val="18"/>
              </w:rPr>
            </w:pPr>
            <w:r>
              <w:rPr>
                <w:color w:val="000000"/>
                <w:sz w:val="18"/>
                <w:szCs w:val="18"/>
              </w:rPr>
              <w:t>69</w:t>
            </w:r>
          </w:p>
        </w:tc>
        <w:tc>
          <w:tcPr>
            <w:tcW w:w="147" w:type="pct"/>
            <w:vAlign w:val="center"/>
          </w:tcPr>
          <w:p w14:paraId="6447B167" w14:textId="7247D92C" w:rsidR="00D94078" w:rsidRDefault="00D94078" w:rsidP="00D94078">
            <w:pPr>
              <w:ind w:left="-57" w:right="-57"/>
              <w:jc w:val="center"/>
              <w:rPr>
                <w:color w:val="000000"/>
                <w:sz w:val="18"/>
                <w:szCs w:val="18"/>
              </w:rPr>
            </w:pPr>
            <w:r>
              <w:rPr>
                <w:color w:val="000000"/>
                <w:sz w:val="18"/>
                <w:szCs w:val="18"/>
              </w:rPr>
              <w:t>13</w:t>
            </w:r>
          </w:p>
        </w:tc>
        <w:tc>
          <w:tcPr>
            <w:tcW w:w="146" w:type="pct"/>
            <w:vAlign w:val="center"/>
          </w:tcPr>
          <w:p w14:paraId="2D6DB8A7" w14:textId="4963707C"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65519849" w14:textId="06DF167F" w:rsidR="00D94078" w:rsidRDefault="00D94078" w:rsidP="00D94078">
            <w:pPr>
              <w:ind w:left="-57" w:right="-57"/>
              <w:jc w:val="center"/>
              <w:rPr>
                <w:color w:val="000000"/>
                <w:sz w:val="18"/>
                <w:szCs w:val="18"/>
              </w:rPr>
            </w:pPr>
            <w:r>
              <w:rPr>
                <w:color w:val="000000"/>
                <w:sz w:val="18"/>
                <w:szCs w:val="18"/>
              </w:rPr>
              <w:t>69</w:t>
            </w:r>
          </w:p>
        </w:tc>
        <w:tc>
          <w:tcPr>
            <w:tcW w:w="147" w:type="pct"/>
            <w:vAlign w:val="center"/>
          </w:tcPr>
          <w:p w14:paraId="064C1C83" w14:textId="376ECA9F" w:rsidR="00D94078" w:rsidRDefault="00D94078" w:rsidP="00D94078">
            <w:pPr>
              <w:ind w:left="-57" w:right="-57"/>
              <w:jc w:val="center"/>
              <w:rPr>
                <w:color w:val="000000"/>
                <w:sz w:val="18"/>
                <w:szCs w:val="18"/>
              </w:rPr>
            </w:pPr>
            <w:r>
              <w:rPr>
                <w:color w:val="000000"/>
                <w:sz w:val="18"/>
                <w:szCs w:val="18"/>
              </w:rPr>
              <w:t>54</w:t>
            </w:r>
          </w:p>
        </w:tc>
        <w:tc>
          <w:tcPr>
            <w:tcW w:w="146" w:type="pct"/>
            <w:vAlign w:val="center"/>
          </w:tcPr>
          <w:p w14:paraId="30EE87F6" w14:textId="3060105A"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49E2AEF3" w14:textId="70601752" w:rsidR="00D94078" w:rsidRDefault="00D94078" w:rsidP="00D94078">
            <w:pPr>
              <w:ind w:left="-57" w:right="-57"/>
              <w:jc w:val="center"/>
              <w:rPr>
                <w:color w:val="000000"/>
                <w:sz w:val="18"/>
                <w:szCs w:val="18"/>
              </w:rPr>
            </w:pPr>
            <w:r>
              <w:rPr>
                <w:color w:val="000000"/>
                <w:sz w:val="18"/>
                <w:szCs w:val="18"/>
              </w:rPr>
              <w:t>38</w:t>
            </w:r>
          </w:p>
        </w:tc>
        <w:tc>
          <w:tcPr>
            <w:tcW w:w="146" w:type="pct"/>
            <w:vAlign w:val="center"/>
          </w:tcPr>
          <w:p w14:paraId="185E7E2A" w14:textId="316BA1B2" w:rsidR="00D94078" w:rsidRDefault="00D94078" w:rsidP="00D94078">
            <w:pPr>
              <w:ind w:left="-57" w:right="-57"/>
              <w:jc w:val="center"/>
              <w:rPr>
                <w:color w:val="000000"/>
                <w:sz w:val="18"/>
                <w:szCs w:val="18"/>
              </w:rPr>
            </w:pPr>
            <w:r>
              <w:rPr>
                <w:color w:val="000000"/>
                <w:sz w:val="18"/>
                <w:szCs w:val="18"/>
              </w:rPr>
              <w:t>88</w:t>
            </w:r>
          </w:p>
        </w:tc>
        <w:tc>
          <w:tcPr>
            <w:tcW w:w="147" w:type="pct"/>
            <w:vAlign w:val="center"/>
          </w:tcPr>
          <w:p w14:paraId="7C1ADB95" w14:textId="0926FBB7" w:rsidR="00D94078" w:rsidRDefault="00D94078" w:rsidP="00D94078">
            <w:pPr>
              <w:ind w:left="-57" w:right="-57"/>
              <w:jc w:val="center"/>
              <w:rPr>
                <w:color w:val="000000"/>
                <w:sz w:val="18"/>
                <w:szCs w:val="18"/>
              </w:rPr>
            </w:pPr>
            <w:r>
              <w:rPr>
                <w:color w:val="000000"/>
                <w:sz w:val="18"/>
                <w:szCs w:val="18"/>
              </w:rPr>
              <w:t>63</w:t>
            </w:r>
          </w:p>
        </w:tc>
        <w:tc>
          <w:tcPr>
            <w:tcW w:w="146" w:type="pct"/>
            <w:vAlign w:val="center"/>
          </w:tcPr>
          <w:p w14:paraId="2D66EA87" w14:textId="37934AFC"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603FF935" w14:textId="28B08588" w:rsidR="00D94078" w:rsidRDefault="00D94078" w:rsidP="00D94078">
            <w:pPr>
              <w:ind w:left="-57" w:right="-57"/>
              <w:jc w:val="center"/>
              <w:rPr>
                <w:color w:val="000000"/>
                <w:sz w:val="18"/>
                <w:szCs w:val="18"/>
              </w:rPr>
            </w:pPr>
            <w:r>
              <w:rPr>
                <w:color w:val="000000"/>
                <w:sz w:val="18"/>
                <w:szCs w:val="18"/>
              </w:rPr>
              <w:t>44</w:t>
            </w:r>
          </w:p>
        </w:tc>
        <w:tc>
          <w:tcPr>
            <w:tcW w:w="146" w:type="pct"/>
            <w:vAlign w:val="center"/>
          </w:tcPr>
          <w:p w14:paraId="114860FD" w14:textId="16FF8009" w:rsidR="00D94078" w:rsidRDefault="00D94078" w:rsidP="00D94078">
            <w:pPr>
              <w:ind w:left="-57" w:right="-57"/>
              <w:jc w:val="center"/>
              <w:rPr>
                <w:color w:val="000000"/>
                <w:sz w:val="18"/>
                <w:szCs w:val="18"/>
              </w:rPr>
            </w:pPr>
            <w:r>
              <w:rPr>
                <w:color w:val="000000"/>
                <w:sz w:val="18"/>
                <w:szCs w:val="18"/>
              </w:rPr>
              <w:t>25</w:t>
            </w:r>
          </w:p>
        </w:tc>
        <w:tc>
          <w:tcPr>
            <w:tcW w:w="147" w:type="pct"/>
            <w:vAlign w:val="center"/>
          </w:tcPr>
          <w:p w14:paraId="20BD919E" w14:textId="62DF93A3" w:rsidR="00D94078" w:rsidRDefault="00D94078" w:rsidP="00D94078">
            <w:pPr>
              <w:ind w:left="-57" w:right="-57"/>
              <w:jc w:val="center"/>
              <w:rPr>
                <w:color w:val="000000"/>
                <w:sz w:val="18"/>
                <w:szCs w:val="18"/>
              </w:rPr>
            </w:pPr>
            <w:r>
              <w:rPr>
                <w:color w:val="000000"/>
                <w:sz w:val="18"/>
                <w:szCs w:val="18"/>
              </w:rPr>
              <w:t>13</w:t>
            </w:r>
          </w:p>
        </w:tc>
        <w:tc>
          <w:tcPr>
            <w:tcW w:w="138" w:type="pct"/>
            <w:vAlign w:val="center"/>
          </w:tcPr>
          <w:p w14:paraId="23882DB9" w14:textId="362FC129" w:rsidR="00D94078" w:rsidRDefault="00D94078" w:rsidP="00D94078">
            <w:pPr>
              <w:ind w:left="-57" w:right="-57"/>
              <w:jc w:val="center"/>
              <w:rPr>
                <w:color w:val="000000"/>
                <w:sz w:val="18"/>
                <w:szCs w:val="18"/>
              </w:rPr>
            </w:pPr>
            <w:r>
              <w:rPr>
                <w:color w:val="000000"/>
                <w:sz w:val="18"/>
                <w:szCs w:val="18"/>
              </w:rPr>
              <w:t>88</w:t>
            </w:r>
          </w:p>
        </w:tc>
      </w:tr>
      <w:tr w:rsidR="00D94078" w14:paraId="0A9858D2" w14:textId="77777777" w:rsidTr="00D94078">
        <w:trPr>
          <w:cantSplit/>
          <w:trHeight w:val="20"/>
        </w:trPr>
        <w:tc>
          <w:tcPr>
            <w:tcW w:w="140" w:type="pct"/>
            <w:noWrap/>
            <w:vAlign w:val="center"/>
          </w:tcPr>
          <w:p w14:paraId="7AEB9D47" w14:textId="77777777" w:rsidR="00D94078" w:rsidRPr="00D94078" w:rsidRDefault="00D94078" w:rsidP="00D94078">
            <w:pPr>
              <w:jc w:val="center"/>
              <w:rPr>
                <w:color w:val="000000"/>
                <w:sz w:val="16"/>
                <w:szCs w:val="16"/>
              </w:rPr>
            </w:pPr>
            <w:r w:rsidRPr="00D94078">
              <w:rPr>
                <w:color w:val="000000"/>
                <w:sz w:val="16"/>
                <w:szCs w:val="16"/>
              </w:rPr>
              <w:t>6</w:t>
            </w:r>
          </w:p>
        </w:tc>
        <w:tc>
          <w:tcPr>
            <w:tcW w:w="690" w:type="pct"/>
            <w:tcBorders>
              <w:top w:val="nil"/>
              <w:left w:val="nil"/>
              <w:bottom w:val="single" w:sz="4" w:space="0" w:color="auto"/>
              <w:right w:val="nil"/>
            </w:tcBorders>
            <w:vAlign w:val="bottom"/>
          </w:tcPr>
          <w:p w14:paraId="3BFDA727" w14:textId="32215751" w:rsidR="00D94078" w:rsidRPr="00D94078" w:rsidRDefault="00D94078" w:rsidP="00D94078">
            <w:pPr>
              <w:rPr>
                <w:color w:val="000000"/>
                <w:sz w:val="16"/>
                <w:szCs w:val="16"/>
              </w:rPr>
            </w:pPr>
            <w:r w:rsidRPr="00D94078">
              <w:rPr>
                <w:color w:val="000000"/>
                <w:sz w:val="16"/>
                <w:szCs w:val="16"/>
              </w:rPr>
              <w:t>МБОУ "Супоневская СОШ №2"</w:t>
            </w:r>
          </w:p>
        </w:tc>
        <w:tc>
          <w:tcPr>
            <w:tcW w:w="222" w:type="pct"/>
            <w:vAlign w:val="center"/>
          </w:tcPr>
          <w:p w14:paraId="0D024E79" w14:textId="61121FC7" w:rsidR="00D94078" w:rsidRDefault="00D94078" w:rsidP="00D94078">
            <w:pPr>
              <w:ind w:left="-57" w:right="-57"/>
              <w:jc w:val="center"/>
              <w:rPr>
                <w:color w:val="000000"/>
                <w:sz w:val="18"/>
                <w:szCs w:val="18"/>
              </w:rPr>
            </w:pPr>
            <w:r>
              <w:rPr>
                <w:color w:val="000000"/>
                <w:sz w:val="18"/>
                <w:szCs w:val="18"/>
              </w:rPr>
              <w:t>25</w:t>
            </w:r>
          </w:p>
        </w:tc>
        <w:tc>
          <w:tcPr>
            <w:tcW w:w="146" w:type="pct"/>
            <w:vAlign w:val="center"/>
          </w:tcPr>
          <w:p w14:paraId="2C89407D" w14:textId="0F5A05FD"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287BCEA8" w14:textId="0BA47595" w:rsidR="00D94078" w:rsidRDefault="00D94078" w:rsidP="00D94078">
            <w:pPr>
              <w:ind w:left="-57" w:right="-57"/>
              <w:jc w:val="center"/>
              <w:rPr>
                <w:color w:val="000000"/>
                <w:sz w:val="18"/>
                <w:szCs w:val="18"/>
              </w:rPr>
            </w:pPr>
            <w:r>
              <w:rPr>
                <w:color w:val="000000"/>
                <w:sz w:val="18"/>
                <w:szCs w:val="18"/>
              </w:rPr>
              <w:t>45</w:t>
            </w:r>
          </w:p>
        </w:tc>
        <w:tc>
          <w:tcPr>
            <w:tcW w:w="146" w:type="pct"/>
            <w:vAlign w:val="center"/>
          </w:tcPr>
          <w:p w14:paraId="30B3D54E" w14:textId="3F3F9139"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7E0AD5BE" w14:textId="04B3051D" w:rsidR="00D94078" w:rsidRDefault="00D94078" w:rsidP="00D94078">
            <w:pPr>
              <w:ind w:left="-57" w:right="-57"/>
              <w:jc w:val="center"/>
              <w:rPr>
                <w:color w:val="000000"/>
                <w:sz w:val="18"/>
                <w:szCs w:val="18"/>
              </w:rPr>
            </w:pPr>
            <w:r>
              <w:rPr>
                <w:color w:val="000000"/>
                <w:sz w:val="18"/>
                <w:szCs w:val="18"/>
              </w:rPr>
              <w:t>89</w:t>
            </w:r>
          </w:p>
        </w:tc>
        <w:tc>
          <w:tcPr>
            <w:tcW w:w="146" w:type="pct"/>
            <w:vAlign w:val="center"/>
          </w:tcPr>
          <w:p w14:paraId="00B6D403" w14:textId="62D7CEFF"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00F01F7B" w14:textId="0C2D05F3" w:rsidR="00D94078" w:rsidRDefault="00D94078" w:rsidP="00D94078">
            <w:pPr>
              <w:ind w:left="-57" w:right="-57"/>
              <w:jc w:val="center"/>
              <w:rPr>
                <w:color w:val="000000"/>
                <w:sz w:val="18"/>
                <w:szCs w:val="18"/>
              </w:rPr>
            </w:pPr>
            <w:r>
              <w:rPr>
                <w:color w:val="000000"/>
                <w:sz w:val="18"/>
                <w:szCs w:val="18"/>
              </w:rPr>
              <w:t>44</w:t>
            </w:r>
          </w:p>
        </w:tc>
        <w:tc>
          <w:tcPr>
            <w:tcW w:w="146" w:type="pct"/>
            <w:vAlign w:val="center"/>
          </w:tcPr>
          <w:p w14:paraId="16F4617E" w14:textId="3649F1AD" w:rsidR="00D94078" w:rsidRDefault="00D94078" w:rsidP="00D94078">
            <w:pPr>
              <w:ind w:left="-57" w:right="-57"/>
              <w:jc w:val="center"/>
              <w:rPr>
                <w:color w:val="000000"/>
                <w:sz w:val="18"/>
                <w:szCs w:val="18"/>
              </w:rPr>
            </w:pPr>
            <w:r>
              <w:rPr>
                <w:color w:val="000000"/>
                <w:sz w:val="18"/>
                <w:szCs w:val="18"/>
              </w:rPr>
              <w:t>96</w:t>
            </w:r>
          </w:p>
        </w:tc>
        <w:tc>
          <w:tcPr>
            <w:tcW w:w="147" w:type="pct"/>
            <w:vAlign w:val="center"/>
          </w:tcPr>
          <w:p w14:paraId="384CD967" w14:textId="4DC94EBE" w:rsidR="00D94078" w:rsidRDefault="00D94078" w:rsidP="00D94078">
            <w:pPr>
              <w:ind w:left="-57" w:right="-57"/>
              <w:jc w:val="center"/>
              <w:rPr>
                <w:color w:val="000000"/>
                <w:sz w:val="18"/>
                <w:szCs w:val="18"/>
              </w:rPr>
            </w:pPr>
            <w:r>
              <w:rPr>
                <w:color w:val="000000"/>
                <w:sz w:val="18"/>
                <w:szCs w:val="18"/>
              </w:rPr>
              <w:t>52</w:t>
            </w:r>
          </w:p>
        </w:tc>
        <w:tc>
          <w:tcPr>
            <w:tcW w:w="147" w:type="pct"/>
            <w:vAlign w:val="center"/>
          </w:tcPr>
          <w:p w14:paraId="773D1F91" w14:textId="3EDEA125" w:rsidR="00D94078" w:rsidRDefault="00D94078" w:rsidP="00D94078">
            <w:pPr>
              <w:ind w:left="-57" w:right="-57"/>
              <w:jc w:val="center"/>
              <w:rPr>
                <w:color w:val="000000"/>
                <w:sz w:val="18"/>
                <w:szCs w:val="18"/>
              </w:rPr>
            </w:pPr>
            <w:r>
              <w:rPr>
                <w:color w:val="000000"/>
                <w:sz w:val="18"/>
                <w:szCs w:val="18"/>
              </w:rPr>
              <w:t>64</w:t>
            </w:r>
          </w:p>
        </w:tc>
        <w:tc>
          <w:tcPr>
            <w:tcW w:w="146" w:type="pct"/>
            <w:vAlign w:val="center"/>
          </w:tcPr>
          <w:p w14:paraId="7EF0E96B" w14:textId="7DD8E546" w:rsidR="00D94078" w:rsidRDefault="00D94078" w:rsidP="00D94078">
            <w:pPr>
              <w:ind w:left="-57" w:right="-57"/>
              <w:jc w:val="center"/>
              <w:rPr>
                <w:color w:val="000000"/>
                <w:sz w:val="18"/>
                <w:szCs w:val="18"/>
              </w:rPr>
            </w:pPr>
            <w:r>
              <w:rPr>
                <w:color w:val="000000"/>
                <w:sz w:val="18"/>
                <w:szCs w:val="18"/>
              </w:rPr>
              <w:t>17</w:t>
            </w:r>
          </w:p>
        </w:tc>
        <w:tc>
          <w:tcPr>
            <w:tcW w:w="147" w:type="pct"/>
            <w:vAlign w:val="center"/>
          </w:tcPr>
          <w:p w14:paraId="7B37B5DD" w14:textId="04E0B0A9" w:rsidR="00D94078" w:rsidRDefault="00D94078" w:rsidP="00D94078">
            <w:pPr>
              <w:ind w:left="-57" w:right="-57"/>
              <w:jc w:val="center"/>
              <w:rPr>
                <w:color w:val="000000"/>
                <w:sz w:val="18"/>
                <w:szCs w:val="18"/>
              </w:rPr>
            </w:pPr>
            <w:r>
              <w:rPr>
                <w:color w:val="000000"/>
                <w:sz w:val="18"/>
                <w:szCs w:val="18"/>
              </w:rPr>
              <w:t>96</w:t>
            </w:r>
          </w:p>
        </w:tc>
        <w:tc>
          <w:tcPr>
            <w:tcW w:w="146" w:type="pct"/>
            <w:vAlign w:val="center"/>
          </w:tcPr>
          <w:p w14:paraId="2348D334" w14:textId="3AE5EB2F" w:rsidR="00D94078" w:rsidRDefault="00D94078" w:rsidP="00D94078">
            <w:pPr>
              <w:ind w:left="-57" w:right="-57"/>
              <w:jc w:val="center"/>
              <w:rPr>
                <w:color w:val="000000"/>
                <w:sz w:val="18"/>
                <w:szCs w:val="18"/>
              </w:rPr>
            </w:pPr>
            <w:r>
              <w:rPr>
                <w:color w:val="000000"/>
                <w:sz w:val="18"/>
                <w:szCs w:val="18"/>
              </w:rPr>
              <w:t>32</w:t>
            </w:r>
          </w:p>
        </w:tc>
        <w:tc>
          <w:tcPr>
            <w:tcW w:w="147" w:type="pct"/>
            <w:vAlign w:val="center"/>
          </w:tcPr>
          <w:p w14:paraId="3BDB255E" w14:textId="217C2EDC" w:rsidR="00D94078" w:rsidRDefault="00D94078" w:rsidP="00D94078">
            <w:pPr>
              <w:ind w:left="-57" w:right="-57"/>
              <w:jc w:val="center"/>
              <w:rPr>
                <w:color w:val="000000"/>
                <w:sz w:val="18"/>
                <w:szCs w:val="18"/>
              </w:rPr>
            </w:pPr>
            <w:r>
              <w:rPr>
                <w:color w:val="000000"/>
                <w:sz w:val="18"/>
                <w:szCs w:val="18"/>
              </w:rPr>
              <w:t>56</w:t>
            </w:r>
          </w:p>
        </w:tc>
        <w:tc>
          <w:tcPr>
            <w:tcW w:w="146" w:type="pct"/>
            <w:vAlign w:val="center"/>
          </w:tcPr>
          <w:p w14:paraId="613558D2" w14:textId="341E7E05" w:rsidR="00D94078" w:rsidRDefault="00D94078" w:rsidP="00D94078">
            <w:pPr>
              <w:ind w:left="-57" w:right="-57"/>
              <w:jc w:val="center"/>
              <w:rPr>
                <w:color w:val="000000"/>
                <w:sz w:val="18"/>
                <w:szCs w:val="18"/>
              </w:rPr>
            </w:pPr>
            <w:r>
              <w:rPr>
                <w:color w:val="000000"/>
                <w:sz w:val="18"/>
                <w:szCs w:val="18"/>
              </w:rPr>
              <w:t>72</w:t>
            </w:r>
          </w:p>
        </w:tc>
        <w:tc>
          <w:tcPr>
            <w:tcW w:w="147" w:type="pct"/>
            <w:vAlign w:val="center"/>
          </w:tcPr>
          <w:p w14:paraId="569D49AD" w14:textId="10D56654"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6B20666F" w14:textId="65C35631" w:rsidR="00D94078" w:rsidRDefault="00D94078" w:rsidP="00D94078">
            <w:pPr>
              <w:ind w:left="-57" w:right="-57"/>
              <w:jc w:val="center"/>
              <w:rPr>
                <w:color w:val="000000"/>
                <w:sz w:val="18"/>
                <w:szCs w:val="18"/>
              </w:rPr>
            </w:pPr>
            <w:r>
              <w:rPr>
                <w:color w:val="000000"/>
                <w:sz w:val="18"/>
                <w:szCs w:val="18"/>
              </w:rPr>
              <w:t>96</w:t>
            </w:r>
          </w:p>
        </w:tc>
        <w:tc>
          <w:tcPr>
            <w:tcW w:w="147" w:type="pct"/>
            <w:vAlign w:val="center"/>
          </w:tcPr>
          <w:p w14:paraId="5506A270" w14:textId="11CE800D" w:rsidR="00D94078" w:rsidRDefault="00D94078" w:rsidP="00D94078">
            <w:pPr>
              <w:ind w:left="-57" w:right="-57"/>
              <w:jc w:val="center"/>
              <w:rPr>
                <w:color w:val="000000"/>
                <w:sz w:val="18"/>
                <w:szCs w:val="18"/>
              </w:rPr>
            </w:pPr>
            <w:r>
              <w:rPr>
                <w:color w:val="000000"/>
                <w:sz w:val="18"/>
                <w:szCs w:val="18"/>
              </w:rPr>
              <w:t>66</w:t>
            </w:r>
          </w:p>
        </w:tc>
        <w:tc>
          <w:tcPr>
            <w:tcW w:w="147" w:type="pct"/>
            <w:vAlign w:val="center"/>
          </w:tcPr>
          <w:p w14:paraId="7A92951A" w14:textId="3A133BEE" w:rsidR="00D94078" w:rsidRDefault="00D94078" w:rsidP="00D94078">
            <w:pPr>
              <w:ind w:left="-57" w:right="-57"/>
              <w:jc w:val="center"/>
              <w:rPr>
                <w:color w:val="000000"/>
                <w:sz w:val="18"/>
                <w:szCs w:val="18"/>
              </w:rPr>
            </w:pPr>
            <w:r>
              <w:rPr>
                <w:color w:val="000000"/>
                <w:sz w:val="18"/>
                <w:szCs w:val="18"/>
              </w:rPr>
              <w:t>49</w:t>
            </w:r>
          </w:p>
        </w:tc>
        <w:tc>
          <w:tcPr>
            <w:tcW w:w="146" w:type="pct"/>
            <w:vAlign w:val="center"/>
          </w:tcPr>
          <w:p w14:paraId="646EEE4B" w14:textId="0EEEDEB3" w:rsidR="00D94078" w:rsidRDefault="00D94078" w:rsidP="00D94078">
            <w:pPr>
              <w:ind w:left="-57" w:right="-57"/>
              <w:jc w:val="center"/>
              <w:rPr>
                <w:color w:val="000000"/>
                <w:sz w:val="18"/>
                <w:szCs w:val="18"/>
              </w:rPr>
            </w:pPr>
            <w:r>
              <w:rPr>
                <w:color w:val="000000"/>
                <w:sz w:val="18"/>
                <w:szCs w:val="18"/>
              </w:rPr>
              <w:t>64</w:t>
            </w:r>
          </w:p>
        </w:tc>
        <w:tc>
          <w:tcPr>
            <w:tcW w:w="147" w:type="pct"/>
            <w:vAlign w:val="center"/>
          </w:tcPr>
          <w:p w14:paraId="0EB8AA29" w14:textId="7CE22635" w:rsidR="00D94078" w:rsidRDefault="00D94078" w:rsidP="00D94078">
            <w:pPr>
              <w:ind w:left="-57" w:right="-57"/>
              <w:jc w:val="center"/>
              <w:rPr>
                <w:color w:val="000000"/>
                <w:sz w:val="18"/>
                <w:szCs w:val="18"/>
              </w:rPr>
            </w:pPr>
            <w:r>
              <w:rPr>
                <w:color w:val="000000"/>
                <w:sz w:val="18"/>
                <w:szCs w:val="18"/>
              </w:rPr>
              <w:t>72</w:t>
            </w:r>
          </w:p>
        </w:tc>
        <w:tc>
          <w:tcPr>
            <w:tcW w:w="146" w:type="pct"/>
            <w:vAlign w:val="center"/>
          </w:tcPr>
          <w:p w14:paraId="5D64A47C" w14:textId="0AE0AD67" w:rsidR="00D94078" w:rsidRDefault="00D94078" w:rsidP="00D94078">
            <w:pPr>
              <w:ind w:left="-57" w:right="-57"/>
              <w:jc w:val="center"/>
              <w:rPr>
                <w:color w:val="000000"/>
                <w:sz w:val="18"/>
                <w:szCs w:val="18"/>
              </w:rPr>
            </w:pPr>
            <w:r>
              <w:rPr>
                <w:color w:val="000000"/>
                <w:sz w:val="18"/>
                <w:szCs w:val="18"/>
              </w:rPr>
              <w:t>88</w:t>
            </w:r>
          </w:p>
        </w:tc>
        <w:tc>
          <w:tcPr>
            <w:tcW w:w="147" w:type="pct"/>
            <w:vAlign w:val="center"/>
          </w:tcPr>
          <w:p w14:paraId="79070EB9" w14:textId="6868FC7E" w:rsidR="00D94078" w:rsidRDefault="00D94078" w:rsidP="00D94078">
            <w:pPr>
              <w:ind w:left="-57" w:right="-57"/>
              <w:jc w:val="center"/>
              <w:rPr>
                <w:color w:val="000000"/>
                <w:sz w:val="18"/>
                <w:szCs w:val="18"/>
              </w:rPr>
            </w:pPr>
            <w:r>
              <w:rPr>
                <w:color w:val="000000"/>
                <w:sz w:val="18"/>
                <w:szCs w:val="18"/>
              </w:rPr>
              <w:t>60</w:t>
            </w:r>
          </w:p>
        </w:tc>
        <w:tc>
          <w:tcPr>
            <w:tcW w:w="146" w:type="pct"/>
            <w:vAlign w:val="center"/>
          </w:tcPr>
          <w:p w14:paraId="1ECCBBB5" w14:textId="1EAB50D5" w:rsidR="00D94078" w:rsidRDefault="00D94078" w:rsidP="00D94078">
            <w:pPr>
              <w:ind w:left="-57" w:right="-57"/>
              <w:jc w:val="center"/>
              <w:rPr>
                <w:color w:val="000000"/>
                <w:sz w:val="18"/>
                <w:szCs w:val="18"/>
              </w:rPr>
            </w:pPr>
            <w:r>
              <w:rPr>
                <w:color w:val="000000"/>
                <w:sz w:val="18"/>
                <w:szCs w:val="18"/>
              </w:rPr>
              <w:t>76</w:t>
            </w:r>
          </w:p>
        </w:tc>
        <w:tc>
          <w:tcPr>
            <w:tcW w:w="147" w:type="pct"/>
            <w:vAlign w:val="center"/>
          </w:tcPr>
          <w:p w14:paraId="2F49C2D5" w14:textId="2D48B3CD" w:rsidR="00D94078" w:rsidRDefault="00D94078" w:rsidP="00D94078">
            <w:pPr>
              <w:ind w:left="-57" w:right="-57"/>
              <w:jc w:val="center"/>
              <w:rPr>
                <w:color w:val="000000"/>
                <w:sz w:val="18"/>
                <w:szCs w:val="18"/>
              </w:rPr>
            </w:pPr>
            <w:r>
              <w:rPr>
                <w:color w:val="000000"/>
                <w:sz w:val="18"/>
                <w:szCs w:val="18"/>
              </w:rPr>
              <w:t>34</w:t>
            </w:r>
          </w:p>
        </w:tc>
        <w:tc>
          <w:tcPr>
            <w:tcW w:w="146" w:type="pct"/>
            <w:vAlign w:val="center"/>
          </w:tcPr>
          <w:p w14:paraId="3BC42212" w14:textId="592690B2" w:rsidR="00D94078" w:rsidRDefault="00D94078" w:rsidP="00D94078">
            <w:pPr>
              <w:ind w:left="-57" w:right="-57"/>
              <w:jc w:val="center"/>
              <w:rPr>
                <w:color w:val="000000"/>
                <w:sz w:val="18"/>
                <w:szCs w:val="18"/>
              </w:rPr>
            </w:pPr>
            <w:r>
              <w:rPr>
                <w:color w:val="000000"/>
                <w:sz w:val="18"/>
                <w:szCs w:val="18"/>
              </w:rPr>
              <w:t>76</w:t>
            </w:r>
          </w:p>
        </w:tc>
        <w:tc>
          <w:tcPr>
            <w:tcW w:w="147" w:type="pct"/>
            <w:vAlign w:val="center"/>
          </w:tcPr>
          <w:p w14:paraId="6E5BEB52" w14:textId="3789D29C" w:rsidR="00D94078" w:rsidRDefault="00D94078" w:rsidP="00D94078">
            <w:pPr>
              <w:ind w:left="-57" w:right="-57"/>
              <w:jc w:val="center"/>
              <w:rPr>
                <w:color w:val="000000"/>
                <w:sz w:val="18"/>
                <w:szCs w:val="18"/>
              </w:rPr>
            </w:pPr>
            <w:r>
              <w:rPr>
                <w:color w:val="000000"/>
                <w:sz w:val="18"/>
                <w:szCs w:val="18"/>
              </w:rPr>
              <w:t>60</w:t>
            </w:r>
          </w:p>
        </w:tc>
        <w:tc>
          <w:tcPr>
            <w:tcW w:w="138" w:type="pct"/>
            <w:vAlign w:val="center"/>
          </w:tcPr>
          <w:p w14:paraId="575FA060" w14:textId="3D616B43" w:rsidR="00D94078" w:rsidRDefault="00D94078" w:rsidP="00D94078">
            <w:pPr>
              <w:ind w:left="-57" w:right="-57"/>
              <w:jc w:val="center"/>
              <w:rPr>
                <w:color w:val="000000"/>
                <w:sz w:val="18"/>
                <w:szCs w:val="18"/>
              </w:rPr>
            </w:pPr>
            <w:r>
              <w:rPr>
                <w:color w:val="000000"/>
                <w:sz w:val="18"/>
                <w:szCs w:val="18"/>
              </w:rPr>
              <w:t>100</w:t>
            </w:r>
          </w:p>
        </w:tc>
      </w:tr>
      <w:tr w:rsidR="00D94078" w14:paraId="25B7B17E" w14:textId="77777777" w:rsidTr="00D94078">
        <w:trPr>
          <w:cantSplit/>
          <w:trHeight w:val="20"/>
        </w:trPr>
        <w:tc>
          <w:tcPr>
            <w:tcW w:w="140" w:type="pct"/>
            <w:vAlign w:val="center"/>
          </w:tcPr>
          <w:p w14:paraId="119430E1" w14:textId="77777777" w:rsidR="00D94078" w:rsidRPr="00D94078" w:rsidRDefault="00D94078" w:rsidP="00D94078">
            <w:pPr>
              <w:jc w:val="center"/>
              <w:rPr>
                <w:color w:val="000000"/>
                <w:sz w:val="16"/>
                <w:szCs w:val="16"/>
              </w:rPr>
            </w:pPr>
            <w:r w:rsidRPr="00D94078">
              <w:rPr>
                <w:color w:val="000000"/>
                <w:sz w:val="16"/>
                <w:szCs w:val="16"/>
              </w:rPr>
              <w:t>7</w:t>
            </w:r>
          </w:p>
        </w:tc>
        <w:tc>
          <w:tcPr>
            <w:tcW w:w="690" w:type="pct"/>
            <w:tcBorders>
              <w:top w:val="nil"/>
              <w:left w:val="nil"/>
              <w:bottom w:val="single" w:sz="4" w:space="0" w:color="auto"/>
              <w:right w:val="nil"/>
            </w:tcBorders>
            <w:vAlign w:val="bottom"/>
          </w:tcPr>
          <w:p w14:paraId="7D23F13D" w14:textId="441F962B" w:rsidR="00D94078" w:rsidRPr="00D94078" w:rsidRDefault="00D94078" w:rsidP="00D94078">
            <w:pPr>
              <w:rPr>
                <w:color w:val="000000"/>
                <w:sz w:val="16"/>
                <w:szCs w:val="16"/>
              </w:rPr>
            </w:pPr>
            <w:r w:rsidRPr="00D94078">
              <w:rPr>
                <w:color w:val="000000"/>
                <w:sz w:val="16"/>
                <w:szCs w:val="16"/>
              </w:rPr>
              <w:t xml:space="preserve">МБОУ "Новодарковичская СОШ" </w:t>
            </w:r>
          </w:p>
        </w:tc>
        <w:tc>
          <w:tcPr>
            <w:tcW w:w="222" w:type="pct"/>
            <w:vAlign w:val="center"/>
          </w:tcPr>
          <w:p w14:paraId="66EAB8A1" w14:textId="5D5CB2D8" w:rsidR="00D94078" w:rsidRDefault="00D94078" w:rsidP="00D94078">
            <w:pPr>
              <w:ind w:left="-57" w:right="-57"/>
              <w:jc w:val="center"/>
              <w:rPr>
                <w:color w:val="000000"/>
                <w:sz w:val="18"/>
                <w:szCs w:val="18"/>
              </w:rPr>
            </w:pPr>
            <w:r>
              <w:rPr>
                <w:color w:val="000000"/>
                <w:sz w:val="18"/>
                <w:szCs w:val="18"/>
              </w:rPr>
              <w:t>23</w:t>
            </w:r>
          </w:p>
        </w:tc>
        <w:tc>
          <w:tcPr>
            <w:tcW w:w="146" w:type="pct"/>
            <w:vAlign w:val="center"/>
          </w:tcPr>
          <w:p w14:paraId="55B9E1E9" w14:textId="4845E993" w:rsidR="00D94078" w:rsidRDefault="00D94078" w:rsidP="00D94078">
            <w:pPr>
              <w:ind w:left="-57" w:right="-57"/>
              <w:jc w:val="center"/>
              <w:rPr>
                <w:color w:val="000000"/>
                <w:sz w:val="18"/>
                <w:szCs w:val="18"/>
              </w:rPr>
            </w:pPr>
            <w:r>
              <w:rPr>
                <w:color w:val="000000"/>
                <w:sz w:val="18"/>
                <w:szCs w:val="18"/>
              </w:rPr>
              <w:t>67</w:t>
            </w:r>
          </w:p>
        </w:tc>
        <w:tc>
          <w:tcPr>
            <w:tcW w:w="147" w:type="pct"/>
            <w:vAlign w:val="center"/>
          </w:tcPr>
          <w:p w14:paraId="571C9749" w14:textId="3D1E95D4" w:rsidR="00D94078" w:rsidRDefault="00D94078" w:rsidP="00D94078">
            <w:pPr>
              <w:ind w:left="-57" w:right="-57"/>
              <w:jc w:val="center"/>
              <w:rPr>
                <w:color w:val="000000"/>
                <w:sz w:val="18"/>
                <w:szCs w:val="18"/>
              </w:rPr>
            </w:pPr>
            <w:r>
              <w:rPr>
                <w:color w:val="000000"/>
                <w:sz w:val="18"/>
                <w:szCs w:val="18"/>
              </w:rPr>
              <w:t>51</w:t>
            </w:r>
          </w:p>
        </w:tc>
        <w:tc>
          <w:tcPr>
            <w:tcW w:w="146" w:type="pct"/>
            <w:vAlign w:val="center"/>
          </w:tcPr>
          <w:p w14:paraId="7EE4BE15" w14:textId="5966AF4B"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285D216B" w14:textId="535FC2D0" w:rsidR="00D94078" w:rsidRDefault="00D94078" w:rsidP="00D94078">
            <w:pPr>
              <w:ind w:left="-57" w:right="-57"/>
              <w:jc w:val="center"/>
              <w:rPr>
                <w:color w:val="000000"/>
                <w:sz w:val="18"/>
                <w:szCs w:val="18"/>
              </w:rPr>
            </w:pPr>
            <w:r>
              <w:rPr>
                <w:color w:val="000000"/>
                <w:sz w:val="18"/>
                <w:szCs w:val="18"/>
              </w:rPr>
              <w:t>93</w:t>
            </w:r>
          </w:p>
        </w:tc>
        <w:tc>
          <w:tcPr>
            <w:tcW w:w="146" w:type="pct"/>
            <w:vAlign w:val="center"/>
          </w:tcPr>
          <w:p w14:paraId="17D7CE08" w14:textId="1BC174FD"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4D07B94F" w14:textId="67B1D610" w:rsidR="00D94078" w:rsidRDefault="00D94078" w:rsidP="00D94078">
            <w:pPr>
              <w:ind w:left="-57" w:right="-57"/>
              <w:jc w:val="center"/>
              <w:rPr>
                <w:color w:val="000000"/>
                <w:sz w:val="18"/>
                <w:szCs w:val="18"/>
              </w:rPr>
            </w:pPr>
            <w:r>
              <w:rPr>
                <w:color w:val="000000"/>
                <w:sz w:val="18"/>
                <w:szCs w:val="18"/>
              </w:rPr>
              <w:t>65</w:t>
            </w:r>
          </w:p>
        </w:tc>
        <w:tc>
          <w:tcPr>
            <w:tcW w:w="146" w:type="pct"/>
            <w:vAlign w:val="center"/>
          </w:tcPr>
          <w:p w14:paraId="3C5CF294" w14:textId="2C6E20F2" w:rsidR="00D94078" w:rsidRDefault="00D94078" w:rsidP="00D94078">
            <w:pPr>
              <w:ind w:left="-57" w:right="-57"/>
              <w:jc w:val="center"/>
              <w:rPr>
                <w:color w:val="000000"/>
                <w:sz w:val="18"/>
                <w:szCs w:val="18"/>
              </w:rPr>
            </w:pPr>
            <w:r>
              <w:rPr>
                <w:color w:val="000000"/>
                <w:sz w:val="18"/>
                <w:szCs w:val="18"/>
              </w:rPr>
              <w:t>96</w:t>
            </w:r>
          </w:p>
        </w:tc>
        <w:tc>
          <w:tcPr>
            <w:tcW w:w="147" w:type="pct"/>
            <w:vAlign w:val="center"/>
          </w:tcPr>
          <w:p w14:paraId="54D2DA4D" w14:textId="17F2A46E" w:rsidR="00D94078" w:rsidRDefault="00D94078" w:rsidP="00D94078">
            <w:pPr>
              <w:ind w:left="-57" w:right="-57"/>
              <w:jc w:val="center"/>
              <w:rPr>
                <w:color w:val="000000"/>
                <w:sz w:val="18"/>
                <w:szCs w:val="18"/>
              </w:rPr>
            </w:pPr>
            <w:r>
              <w:rPr>
                <w:color w:val="000000"/>
                <w:sz w:val="18"/>
                <w:szCs w:val="18"/>
              </w:rPr>
              <w:t>41</w:t>
            </w:r>
          </w:p>
        </w:tc>
        <w:tc>
          <w:tcPr>
            <w:tcW w:w="147" w:type="pct"/>
            <w:vAlign w:val="center"/>
          </w:tcPr>
          <w:p w14:paraId="380DA134" w14:textId="529AD27F" w:rsidR="00D94078" w:rsidRDefault="00D94078" w:rsidP="00D94078">
            <w:pPr>
              <w:ind w:left="-57" w:right="-57"/>
              <w:jc w:val="center"/>
              <w:rPr>
                <w:color w:val="000000"/>
                <w:sz w:val="18"/>
                <w:szCs w:val="18"/>
              </w:rPr>
            </w:pPr>
            <w:r>
              <w:rPr>
                <w:color w:val="000000"/>
                <w:sz w:val="18"/>
                <w:szCs w:val="18"/>
              </w:rPr>
              <w:t>87</w:t>
            </w:r>
          </w:p>
        </w:tc>
        <w:tc>
          <w:tcPr>
            <w:tcW w:w="146" w:type="pct"/>
            <w:vAlign w:val="center"/>
          </w:tcPr>
          <w:p w14:paraId="7DEE0A93" w14:textId="188A375E" w:rsidR="00D94078" w:rsidRDefault="00D94078" w:rsidP="00D94078">
            <w:pPr>
              <w:ind w:left="-57" w:right="-57"/>
              <w:jc w:val="center"/>
              <w:rPr>
                <w:color w:val="000000"/>
                <w:sz w:val="18"/>
                <w:szCs w:val="18"/>
              </w:rPr>
            </w:pPr>
            <w:r>
              <w:rPr>
                <w:color w:val="000000"/>
                <w:sz w:val="18"/>
                <w:szCs w:val="18"/>
              </w:rPr>
              <w:t>25</w:t>
            </w:r>
          </w:p>
        </w:tc>
        <w:tc>
          <w:tcPr>
            <w:tcW w:w="147" w:type="pct"/>
            <w:vAlign w:val="center"/>
          </w:tcPr>
          <w:p w14:paraId="30189C92" w14:textId="097AD3D7" w:rsidR="00D94078" w:rsidRDefault="00D94078" w:rsidP="00D94078">
            <w:pPr>
              <w:ind w:left="-57" w:right="-57"/>
              <w:jc w:val="center"/>
              <w:rPr>
                <w:color w:val="000000"/>
                <w:sz w:val="18"/>
                <w:szCs w:val="18"/>
              </w:rPr>
            </w:pPr>
            <w:r>
              <w:rPr>
                <w:color w:val="000000"/>
                <w:sz w:val="18"/>
                <w:szCs w:val="18"/>
              </w:rPr>
              <w:t>93</w:t>
            </w:r>
          </w:p>
        </w:tc>
        <w:tc>
          <w:tcPr>
            <w:tcW w:w="146" w:type="pct"/>
            <w:vAlign w:val="center"/>
          </w:tcPr>
          <w:p w14:paraId="3B3B478F" w14:textId="481D858B" w:rsidR="00D94078" w:rsidRDefault="00D94078" w:rsidP="00D94078">
            <w:pPr>
              <w:ind w:left="-57" w:right="-57"/>
              <w:jc w:val="center"/>
              <w:rPr>
                <w:color w:val="000000"/>
                <w:sz w:val="18"/>
                <w:szCs w:val="18"/>
              </w:rPr>
            </w:pPr>
            <w:r>
              <w:rPr>
                <w:color w:val="000000"/>
                <w:sz w:val="18"/>
                <w:szCs w:val="18"/>
              </w:rPr>
              <w:t>50</w:t>
            </w:r>
          </w:p>
        </w:tc>
        <w:tc>
          <w:tcPr>
            <w:tcW w:w="147" w:type="pct"/>
            <w:vAlign w:val="center"/>
          </w:tcPr>
          <w:p w14:paraId="6C350D77" w14:textId="2F99064E"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4A528A3D" w14:textId="1C93ABE4" w:rsidR="00D94078" w:rsidRDefault="00D94078" w:rsidP="00D94078">
            <w:pPr>
              <w:ind w:left="-57" w:right="-57"/>
              <w:jc w:val="center"/>
              <w:rPr>
                <w:color w:val="000000"/>
                <w:sz w:val="18"/>
                <w:szCs w:val="18"/>
              </w:rPr>
            </w:pPr>
            <w:r>
              <w:rPr>
                <w:color w:val="000000"/>
                <w:sz w:val="18"/>
                <w:szCs w:val="18"/>
              </w:rPr>
              <w:t>63</w:t>
            </w:r>
          </w:p>
        </w:tc>
        <w:tc>
          <w:tcPr>
            <w:tcW w:w="147" w:type="pct"/>
            <w:vAlign w:val="center"/>
          </w:tcPr>
          <w:p w14:paraId="5B8E1150" w14:textId="6835FD3A" w:rsidR="00D94078" w:rsidRDefault="00D94078" w:rsidP="00D94078">
            <w:pPr>
              <w:ind w:left="-57" w:right="-57"/>
              <w:jc w:val="center"/>
              <w:rPr>
                <w:color w:val="000000"/>
                <w:sz w:val="18"/>
                <w:szCs w:val="18"/>
              </w:rPr>
            </w:pPr>
            <w:r>
              <w:rPr>
                <w:color w:val="000000"/>
                <w:sz w:val="18"/>
                <w:szCs w:val="18"/>
              </w:rPr>
              <w:t>96</w:t>
            </w:r>
          </w:p>
        </w:tc>
        <w:tc>
          <w:tcPr>
            <w:tcW w:w="146" w:type="pct"/>
            <w:vAlign w:val="center"/>
          </w:tcPr>
          <w:p w14:paraId="743B0B04" w14:textId="7A408B22"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18229A4E" w14:textId="19269B3A" w:rsidR="00D94078" w:rsidRDefault="00D94078" w:rsidP="00D94078">
            <w:pPr>
              <w:ind w:left="-57" w:right="-57"/>
              <w:jc w:val="center"/>
              <w:rPr>
                <w:color w:val="000000"/>
                <w:sz w:val="18"/>
                <w:szCs w:val="18"/>
              </w:rPr>
            </w:pPr>
            <w:r>
              <w:rPr>
                <w:color w:val="000000"/>
                <w:sz w:val="18"/>
                <w:szCs w:val="18"/>
              </w:rPr>
              <w:t>65</w:t>
            </w:r>
          </w:p>
        </w:tc>
        <w:tc>
          <w:tcPr>
            <w:tcW w:w="147" w:type="pct"/>
            <w:vAlign w:val="center"/>
          </w:tcPr>
          <w:p w14:paraId="028673F0" w14:textId="791DCDEB" w:rsidR="00D94078" w:rsidRDefault="00D94078" w:rsidP="00D94078">
            <w:pPr>
              <w:ind w:left="-57" w:right="-57"/>
              <w:jc w:val="center"/>
              <w:rPr>
                <w:color w:val="000000"/>
                <w:sz w:val="18"/>
                <w:szCs w:val="18"/>
              </w:rPr>
            </w:pPr>
            <w:r>
              <w:rPr>
                <w:color w:val="000000"/>
                <w:sz w:val="18"/>
                <w:szCs w:val="18"/>
              </w:rPr>
              <w:t>49</w:t>
            </w:r>
          </w:p>
        </w:tc>
        <w:tc>
          <w:tcPr>
            <w:tcW w:w="146" w:type="pct"/>
            <w:vAlign w:val="center"/>
          </w:tcPr>
          <w:p w14:paraId="7B1A6A3E" w14:textId="0771A603" w:rsidR="00D94078" w:rsidRDefault="00D94078" w:rsidP="00D94078">
            <w:pPr>
              <w:ind w:left="-57" w:right="-57"/>
              <w:jc w:val="center"/>
              <w:rPr>
                <w:color w:val="000000"/>
                <w:sz w:val="18"/>
                <w:szCs w:val="18"/>
              </w:rPr>
            </w:pPr>
            <w:r>
              <w:rPr>
                <w:color w:val="000000"/>
                <w:sz w:val="18"/>
                <w:szCs w:val="18"/>
              </w:rPr>
              <w:t>74</w:t>
            </w:r>
          </w:p>
        </w:tc>
        <w:tc>
          <w:tcPr>
            <w:tcW w:w="147" w:type="pct"/>
            <w:vAlign w:val="center"/>
          </w:tcPr>
          <w:p w14:paraId="3F6AC53C" w14:textId="2DFA7B76" w:rsidR="00D94078" w:rsidRDefault="00D94078" w:rsidP="00D94078">
            <w:pPr>
              <w:ind w:left="-57" w:right="-57"/>
              <w:jc w:val="center"/>
              <w:rPr>
                <w:color w:val="000000"/>
                <w:sz w:val="18"/>
                <w:szCs w:val="18"/>
              </w:rPr>
            </w:pPr>
            <w:r>
              <w:rPr>
                <w:color w:val="000000"/>
                <w:sz w:val="18"/>
                <w:szCs w:val="18"/>
              </w:rPr>
              <w:t>39</w:t>
            </w:r>
          </w:p>
        </w:tc>
        <w:tc>
          <w:tcPr>
            <w:tcW w:w="146" w:type="pct"/>
            <w:vAlign w:val="center"/>
          </w:tcPr>
          <w:p w14:paraId="7E1D712D" w14:textId="7D5F2472"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4A8BB825" w14:textId="46062DAA" w:rsidR="00D94078" w:rsidRDefault="00D94078" w:rsidP="00D94078">
            <w:pPr>
              <w:ind w:left="-57" w:right="-57"/>
              <w:jc w:val="center"/>
              <w:rPr>
                <w:color w:val="000000"/>
                <w:sz w:val="18"/>
                <w:szCs w:val="18"/>
              </w:rPr>
            </w:pPr>
            <w:r>
              <w:rPr>
                <w:color w:val="000000"/>
                <w:sz w:val="18"/>
                <w:szCs w:val="18"/>
              </w:rPr>
              <w:t>39</w:t>
            </w:r>
          </w:p>
        </w:tc>
        <w:tc>
          <w:tcPr>
            <w:tcW w:w="146" w:type="pct"/>
            <w:vAlign w:val="center"/>
          </w:tcPr>
          <w:p w14:paraId="6D243363" w14:textId="76129D29" w:rsidR="00D94078" w:rsidRDefault="00D94078" w:rsidP="00D94078">
            <w:pPr>
              <w:ind w:left="-57" w:right="-57"/>
              <w:jc w:val="center"/>
              <w:rPr>
                <w:color w:val="000000"/>
                <w:sz w:val="18"/>
                <w:szCs w:val="18"/>
              </w:rPr>
            </w:pPr>
            <w:r>
              <w:rPr>
                <w:color w:val="000000"/>
                <w:sz w:val="18"/>
                <w:szCs w:val="18"/>
              </w:rPr>
              <w:t>96</w:t>
            </w:r>
          </w:p>
        </w:tc>
        <w:tc>
          <w:tcPr>
            <w:tcW w:w="147" w:type="pct"/>
            <w:vAlign w:val="center"/>
          </w:tcPr>
          <w:p w14:paraId="20D455E7" w14:textId="432415E5" w:rsidR="00D94078" w:rsidRDefault="00D94078" w:rsidP="00D94078">
            <w:pPr>
              <w:ind w:left="-57" w:right="-57"/>
              <w:jc w:val="center"/>
              <w:rPr>
                <w:color w:val="000000"/>
                <w:sz w:val="18"/>
                <w:szCs w:val="18"/>
              </w:rPr>
            </w:pPr>
            <w:r>
              <w:rPr>
                <w:color w:val="000000"/>
                <w:sz w:val="18"/>
                <w:szCs w:val="18"/>
              </w:rPr>
              <w:t>35</w:t>
            </w:r>
          </w:p>
        </w:tc>
        <w:tc>
          <w:tcPr>
            <w:tcW w:w="146" w:type="pct"/>
            <w:vAlign w:val="center"/>
          </w:tcPr>
          <w:p w14:paraId="0CF038FE" w14:textId="5A68D086" w:rsidR="00D94078" w:rsidRDefault="00D94078" w:rsidP="00D94078">
            <w:pPr>
              <w:ind w:left="-57" w:right="-57"/>
              <w:jc w:val="center"/>
              <w:rPr>
                <w:color w:val="000000"/>
                <w:sz w:val="18"/>
                <w:szCs w:val="18"/>
              </w:rPr>
            </w:pPr>
            <w:r>
              <w:rPr>
                <w:color w:val="000000"/>
                <w:sz w:val="18"/>
                <w:szCs w:val="18"/>
              </w:rPr>
              <w:t>96</w:t>
            </w:r>
          </w:p>
        </w:tc>
        <w:tc>
          <w:tcPr>
            <w:tcW w:w="147" w:type="pct"/>
            <w:vAlign w:val="center"/>
          </w:tcPr>
          <w:p w14:paraId="76C712FB" w14:textId="021498D3" w:rsidR="00D94078" w:rsidRDefault="00D94078" w:rsidP="00D94078">
            <w:pPr>
              <w:ind w:left="-57" w:right="-57"/>
              <w:jc w:val="center"/>
              <w:rPr>
                <w:color w:val="000000"/>
                <w:sz w:val="18"/>
                <w:szCs w:val="18"/>
              </w:rPr>
            </w:pPr>
            <w:r>
              <w:rPr>
                <w:color w:val="000000"/>
                <w:sz w:val="18"/>
                <w:szCs w:val="18"/>
              </w:rPr>
              <w:t>30</w:t>
            </w:r>
          </w:p>
        </w:tc>
        <w:tc>
          <w:tcPr>
            <w:tcW w:w="138" w:type="pct"/>
            <w:vAlign w:val="center"/>
          </w:tcPr>
          <w:p w14:paraId="4E30158D" w14:textId="6B377898" w:rsidR="00D94078" w:rsidRDefault="00D94078" w:rsidP="00D94078">
            <w:pPr>
              <w:ind w:left="-57" w:right="-57"/>
              <w:jc w:val="center"/>
              <w:rPr>
                <w:color w:val="000000"/>
                <w:sz w:val="18"/>
                <w:szCs w:val="18"/>
              </w:rPr>
            </w:pPr>
            <w:r>
              <w:rPr>
                <w:color w:val="000000"/>
                <w:sz w:val="18"/>
                <w:szCs w:val="18"/>
              </w:rPr>
              <w:t>96</w:t>
            </w:r>
          </w:p>
        </w:tc>
      </w:tr>
      <w:tr w:rsidR="00D94078" w14:paraId="1A9E7039" w14:textId="77777777" w:rsidTr="00D94078">
        <w:trPr>
          <w:cantSplit/>
          <w:trHeight w:val="20"/>
        </w:trPr>
        <w:tc>
          <w:tcPr>
            <w:tcW w:w="140" w:type="pct"/>
            <w:noWrap/>
            <w:vAlign w:val="center"/>
          </w:tcPr>
          <w:p w14:paraId="1320FE80" w14:textId="77777777" w:rsidR="00D94078" w:rsidRPr="00D94078" w:rsidRDefault="00D94078" w:rsidP="00D94078">
            <w:pPr>
              <w:jc w:val="center"/>
              <w:rPr>
                <w:color w:val="000000"/>
                <w:sz w:val="16"/>
                <w:szCs w:val="16"/>
              </w:rPr>
            </w:pPr>
            <w:r w:rsidRPr="00D94078">
              <w:rPr>
                <w:color w:val="000000"/>
                <w:sz w:val="16"/>
                <w:szCs w:val="16"/>
              </w:rPr>
              <w:t>8</w:t>
            </w:r>
          </w:p>
        </w:tc>
        <w:tc>
          <w:tcPr>
            <w:tcW w:w="690" w:type="pct"/>
            <w:tcBorders>
              <w:top w:val="nil"/>
              <w:left w:val="nil"/>
              <w:bottom w:val="single" w:sz="4" w:space="0" w:color="auto"/>
              <w:right w:val="nil"/>
            </w:tcBorders>
            <w:vAlign w:val="bottom"/>
          </w:tcPr>
          <w:p w14:paraId="73D0322A" w14:textId="0AD0BE00" w:rsidR="00D94078" w:rsidRPr="00D94078" w:rsidRDefault="00D94078" w:rsidP="00D94078">
            <w:pPr>
              <w:rPr>
                <w:color w:val="000000"/>
                <w:sz w:val="16"/>
                <w:szCs w:val="16"/>
              </w:rPr>
            </w:pPr>
            <w:r w:rsidRPr="00D94078">
              <w:rPr>
                <w:color w:val="000000"/>
                <w:sz w:val="16"/>
                <w:szCs w:val="16"/>
              </w:rPr>
              <w:t>МБОУ "Малополпинская СОШ"</w:t>
            </w:r>
          </w:p>
        </w:tc>
        <w:tc>
          <w:tcPr>
            <w:tcW w:w="222" w:type="pct"/>
            <w:vAlign w:val="center"/>
          </w:tcPr>
          <w:p w14:paraId="152161E8" w14:textId="4A1A43ED" w:rsidR="00D94078" w:rsidRDefault="00D94078" w:rsidP="00D94078">
            <w:pPr>
              <w:ind w:left="-57" w:right="-57"/>
              <w:jc w:val="center"/>
              <w:rPr>
                <w:color w:val="000000"/>
                <w:sz w:val="18"/>
                <w:szCs w:val="18"/>
              </w:rPr>
            </w:pPr>
            <w:r>
              <w:rPr>
                <w:color w:val="000000"/>
                <w:sz w:val="18"/>
                <w:szCs w:val="18"/>
              </w:rPr>
              <w:t>17</w:t>
            </w:r>
          </w:p>
        </w:tc>
        <w:tc>
          <w:tcPr>
            <w:tcW w:w="146" w:type="pct"/>
            <w:vAlign w:val="center"/>
          </w:tcPr>
          <w:p w14:paraId="3CB5C372" w14:textId="6CACAA72" w:rsidR="00D94078" w:rsidRDefault="00D94078" w:rsidP="00D94078">
            <w:pPr>
              <w:ind w:left="-57" w:right="-57"/>
              <w:jc w:val="center"/>
              <w:rPr>
                <w:color w:val="000000"/>
                <w:sz w:val="18"/>
                <w:szCs w:val="18"/>
              </w:rPr>
            </w:pPr>
            <w:r>
              <w:rPr>
                <w:color w:val="000000"/>
                <w:sz w:val="18"/>
                <w:szCs w:val="18"/>
              </w:rPr>
              <w:t>51</w:t>
            </w:r>
          </w:p>
        </w:tc>
        <w:tc>
          <w:tcPr>
            <w:tcW w:w="147" w:type="pct"/>
            <w:vAlign w:val="center"/>
          </w:tcPr>
          <w:p w14:paraId="2417AECD" w14:textId="3713BEF7" w:rsidR="00D94078" w:rsidRDefault="00D94078" w:rsidP="00D94078">
            <w:pPr>
              <w:ind w:left="-57" w:right="-57"/>
              <w:jc w:val="center"/>
              <w:rPr>
                <w:color w:val="000000"/>
                <w:sz w:val="18"/>
                <w:szCs w:val="18"/>
              </w:rPr>
            </w:pPr>
            <w:r>
              <w:rPr>
                <w:color w:val="000000"/>
                <w:sz w:val="18"/>
                <w:szCs w:val="18"/>
              </w:rPr>
              <w:t>16</w:t>
            </w:r>
          </w:p>
        </w:tc>
        <w:tc>
          <w:tcPr>
            <w:tcW w:w="146" w:type="pct"/>
            <w:vAlign w:val="center"/>
          </w:tcPr>
          <w:p w14:paraId="3B99C5C4" w14:textId="0B91E4C6" w:rsidR="00D94078" w:rsidRDefault="00D94078" w:rsidP="00D94078">
            <w:pPr>
              <w:ind w:left="-57" w:right="-57"/>
              <w:jc w:val="center"/>
              <w:rPr>
                <w:color w:val="000000"/>
                <w:sz w:val="18"/>
                <w:szCs w:val="18"/>
              </w:rPr>
            </w:pPr>
            <w:r>
              <w:rPr>
                <w:color w:val="000000"/>
                <w:sz w:val="18"/>
                <w:szCs w:val="18"/>
              </w:rPr>
              <w:t>97</w:t>
            </w:r>
          </w:p>
        </w:tc>
        <w:tc>
          <w:tcPr>
            <w:tcW w:w="147" w:type="pct"/>
            <w:vAlign w:val="center"/>
          </w:tcPr>
          <w:p w14:paraId="1544BB22" w14:textId="770227A3"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08CBD368" w14:textId="28B7A2C2" w:rsidR="00D94078" w:rsidRDefault="00D94078" w:rsidP="00D94078">
            <w:pPr>
              <w:ind w:left="-57" w:right="-57"/>
              <w:jc w:val="center"/>
              <w:rPr>
                <w:color w:val="000000"/>
                <w:sz w:val="18"/>
                <w:szCs w:val="18"/>
              </w:rPr>
            </w:pPr>
            <w:r>
              <w:rPr>
                <w:color w:val="000000"/>
                <w:sz w:val="18"/>
                <w:szCs w:val="18"/>
              </w:rPr>
              <w:t>65</w:t>
            </w:r>
          </w:p>
        </w:tc>
        <w:tc>
          <w:tcPr>
            <w:tcW w:w="147" w:type="pct"/>
            <w:vAlign w:val="center"/>
          </w:tcPr>
          <w:p w14:paraId="0E79FE46" w14:textId="27EBC0C6" w:rsidR="00D94078" w:rsidRDefault="00D94078" w:rsidP="00D94078">
            <w:pPr>
              <w:ind w:left="-57" w:right="-57"/>
              <w:jc w:val="center"/>
              <w:rPr>
                <w:color w:val="000000"/>
                <w:sz w:val="18"/>
                <w:szCs w:val="18"/>
              </w:rPr>
            </w:pPr>
            <w:r>
              <w:rPr>
                <w:color w:val="000000"/>
                <w:sz w:val="18"/>
                <w:szCs w:val="18"/>
              </w:rPr>
              <w:t>73</w:t>
            </w:r>
          </w:p>
        </w:tc>
        <w:tc>
          <w:tcPr>
            <w:tcW w:w="146" w:type="pct"/>
            <w:vAlign w:val="center"/>
          </w:tcPr>
          <w:p w14:paraId="791C6D76" w14:textId="1A4F2CAC" w:rsidR="00D94078" w:rsidRDefault="00D94078" w:rsidP="00D94078">
            <w:pPr>
              <w:ind w:left="-57" w:right="-57"/>
              <w:jc w:val="center"/>
              <w:rPr>
                <w:color w:val="000000"/>
                <w:sz w:val="18"/>
                <w:szCs w:val="18"/>
              </w:rPr>
            </w:pPr>
            <w:r>
              <w:rPr>
                <w:color w:val="000000"/>
                <w:sz w:val="18"/>
                <w:szCs w:val="18"/>
              </w:rPr>
              <w:t>65</w:t>
            </w:r>
          </w:p>
        </w:tc>
        <w:tc>
          <w:tcPr>
            <w:tcW w:w="147" w:type="pct"/>
            <w:vAlign w:val="center"/>
          </w:tcPr>
          <w:p w14:paraId="52A0443F" w14:textId="6A71738F" w:rsidR="00D94078" w:rsidRDefault="00D94078" w:rsidP="00D94078">
            <w:pPr>
              <w:ind w:left="-57" w:right="-57"/>
              <w:jc w:val="center"/>
              <w:rPr>
                <w:color w:val="000000"/>
                <w:sz w:val="18"/>
                <w:szCs w:val="18"/>
              </w:rPr>
            </w:pPr>
            <w:r>
              <w:rPr>
                <w:color w:val="000000"/>
                <w:sz w:val="18"/>
                <w:szCs w:val="18"/>
              </w:rPr>
              <w:t>47</w:t>
            </w:r>
          </w:p>
        </w:tc>
        <w:tc>
          <w:tcPr>
            <w:tcW w:w="147" w:type="pct"/>
            <w:vAlign w:val="center"/>
          </w:tcPr>
          <w:p w14:paraId="696712CE" w14:textId="1D6B342E" w:rsidR="00D94078" w:rsidRDefault="00D94078" w:rsidP="00D94078">
            <w:pPr>
              <w:ind w:left="-57" w:right="-57"/>
              <w:jc w:val="center"/>
              <w:rPr>
                <w:color w:val="000000"/>
                <w:sz w:val="18"/>
                <w:szCs w:val="18"/>
              </w:rPr>
            </w:pPr>
            <w:r>
              <w:rPr>
                <w:color w:val="000000"/>
                <w:sz w:val="18"/>
                <w:szCs w:val="18"/>
              </w:rPr>
              <w:t>71</w:t>
            </w:r>
          </w:p>
        </w:tc>
        <w:tc>
          <w:tcPr>
            <w:tcW w:w="146" w:type="pct"/>
            <w:vAlign w:val="center"/>
          </w:tcPr>
          <w:p w14:paraId="32495495" w14:textId="34BD8C86" w:rsidR="00D94078" w:rsidRDefault="00D94078" w:rsidP="00D94078">
            <w:pPr>
              <w:ind w:left="-57" w:right="-57"/>
              <w:jc w:val="center"/>
              <w:rPr>
                <w:color w:val="000000"/>
                <w:sz w:val="18"/>
                <w:szCs w:val="18"/>
              </w:rPr>
            </w:pPr>
            <w:r>
              <w:rPr>
                <w:color w:val="000000"/>
                <w:sz w:val="18"/>
                <w:szCs w:val="18"/>
              </w:rPr>
              <w:t>45</w:t>
            </w:r>
          </w:p>
        </w:tc>
        <w:tc>
          <w:tcPr>
            <w:tcW w:w="147" w:type="pct"/>
            <w:vAlign w:val="center"/>
          </w:tcPr>
          <w:p w14:paraId="423EB99C" w14:textId="66C4B2EA" w:rsidR="00D94078" w:rsidRDefault="00D94078" w:rsidP="00D94078">
            <w:pPr>
              <w:ind w:left="-57" w:right="-57"/>
              <w:jc w:val="center"/>
              <w:rPr>
                <w:color w:val="000000"/>
                <w:sz w:val="18"/>
                <w:szCs w:val="18"/>
              </w:rPr>
            </w:pPr>
            <w:r>
              <w:rPr>
                <w:color w:val="000000"/>
                <w:sz w:val="18"/>
                <w:szCs w:val="18"/>
              </w:rPr>
              <w:t>94</w:t>
            </w:r>
          </w:p>
        </w:tc>
        <w:tc>
          <w:tcPr>
            <w:tcW w:w="146" w:type="pct"/>
            <w:vAlign w:val="center"/>
          </w:tcPr>
          <w:p w14:paraId="7B637B92" w14:textId="2310AABA" w:rsidR="00D94078" w:rsidRDefault="00D94078" w:rsidP="00D94078">
            <w:pPr>
              <w:ind w:left="-57" w:right="-57"/>
              <w:jc w:val="center"/>
              <w:rPr>
                <w:color w:val="000000"/>
                <w:sz w:val="18"/>
                <w:szCs w:val="18"/>
              </w:rPr>
            </w:pPr>
            <w:r>
              <w:rPr>
                <w:color w:val="000000"/>
                <w:sz w:val="18"/>
                <w:szCs w:val="18"/>
              </w:rPr>
              <w:t>56</w:t>
            </w:r>
          </w:p>
        </w:tc>
        <w:tc>
          <w:tcPr>
            <w:tcW w:w="147" w:type="pct"/>
            <w:vAlign w:val="center"/>
          </w:tcPr>
          <w:p w14:paraId="32889171" w14:textId="517274BD" w:rsidR="00D94078" w:rsidRDefault="00D94078" w:rsidP="00D94078">
            <w:pPr>
              <w:ind w:left="-57" w:right="-57"/>
              <w:jc w:val="center"/>
              <w:rPr>
                <w:color w:val="000000"/>
                <w:sz w:val="18"/>
                <w:szCs w:val="18"/>
              </w:rPr>
            </w:pPr>
            <w:r>
              <w:rPr>
                <w:color w:val="000000"/>
                <w:sz w:val="18"/>
                <w:szCs w:val="18"/>
              </w:rPr>
              <w:t>56</w:t>
            </w:r>
          </w:p>
        </w:tc>
        <w:tc>
          <w:tcPr>
            <w:tcW w:w="146" w:type="pct"/>
            <w:vAlign w:val="center"/>
          </w:tcPr>
          <w:p w14:paraId="3C406A34" w14:textId="2EF56854" w:rsidR="00D94078" w:rsidRDefault="00D94078" w:rsidP="00D94078">
            <w:pPr>
              <w:ind w:left="-57" w:right="-57"/>
              <w:jc w:val="center"/>
              <w:rPr>
                <w:color w:val="000000"/>
                <w:sz w:val="18"/>
                <w:szCs w:val="18"/>
              </w:rPr>
            </w:pPr>
            <w:r>
              <w:rPr>
                <w:color w:val="000000"/>
                <w:sz w:val="18"/>
                <w:szCs w:val="18"/>
              </w:rPr>
              <w:t>76</w:t>
            </w:r>
          </w:p>
        </w:tc>
        <w:tc>
          <w:tcPr>
            <w:tcW w:w="147" w:type="pct"/>
            <w:vAlign w:val="center"/>
          </w:tcPr>
          <w:p w14:paraId="0E3711AE" w14:textId="17B0270D" w:rsidR="00D94078" w:rsidRDefault="00D94078" w:rsidP="00D94078">
            <w:pPr>
              <w:ind w:left="-57" w:right="-57"/>
              <w:jc w:val="center"/>
              <w:rPr>
                <w:color w:val="000000"/>
                <w:sz w:val="18"/>
                <w:szCs w:val="18"/>
              </w:rPr>
            </w:pPr>
            <w:r>
              <w:rPr>
                <w:color w:val="000000"/>
                <w:sz w:val="18"/>
                <w:szCs w:val="18"/>
              </w:rPr>
              <w:t>53</w:t>
            </w:r>
          </w:p>
        </w:tc>
        <w:tc>
          <w:tcPr>
            <w:tcW w:w="146" w:type="pct"/>
            <w:vAlign w:val="center"/>
          </w:tcPr>
          <w:p w14:paraId="71ADE9F1" w14:textId="5BD6CA9A" w:rsidR="00D94078" w:rsidRDefault="00D94078" w:rsidP="00D94078">
            <w:pPr>
              <w:ind w:left="-57" w:right="-57"/>
              <w:jc w:val="center"/>
              <w:rPr>
                <w:color w:val="000000"/>
                <w:sz w:val="18"/>
                <w:szCs w:val="18"/>
              </w:rPr>
            </w:pPr>
            <w:r>
              <w:rPr>
                <w:color w:val="000000"/>
                <w:sz w:val="18"/>
                <w:szCs w:val="18"/>
              </w:rPr>
              <w:t>94</w:t>
            </w:r>
          </w:p>
        </w:tc>
        <w:tc>
          <w:tcPr>
            <w:tcW w:w="147" w:type="pct"/>
            <w:vAlign w:val="center"/>
          </w:tcPr>
          <w:p w14:paraId="37F4C96C" w14:textId="5A276E94" w:rsidR="00D94078" w:rsidRDefault="00D94078" w:rsidP="00D94078">
            <w:pPr>
              <w:ind w:left="-57" w:right="-57"/>
              <w:jc w:val="center"/>
              <w:rPr>
                <w:color w:val="000000"/>
                <w:sz w:val="18"/>
                <w:szCs w:val="18"/>
              </w:rPr>
            </w:pPr>
            <w:r>
              <w:rPr>
                <w:color w:val="000000"/>
                <w:sz w:val="18"/>
                <w:szCs w:val="18"/>
              </w:rPr>
              <w:t>76</w:t>
            </w:r>
          </w:p>
        </w:tc>
        <w:tc>
          <w:tcPr>
            <w:tcW w:w="147" w:type="pct"/>
            <w:vAlign w:val="center"/>
          </w:tcPr>
          <w:p w14:paraId="44E00C46" w14:textId="35CA0E8A" w:rsidR="00D94078" w:rsidRDefault="00D94078" w:rsidP="00D94078">
            <w:pPr>
              <w:ind w:left="-57" w:right="-57"/>
              <w:jc w:val="center"/>
              <w:rPr>
                <w:color w:val="000000"/>
                <w:sz w:val="18"/>
                <w:szCs w:val="18"/>
              </w:rPr>
            </w:pPr>
            <w:r>
              <w:rPr>
                <w:color w:val="000000"/>
                <w:sz w:val="18"/>
                <w:szCs w:val="18"/>
              </w:rPr>
              <w:t>73</w:t>
            </w:r>
          </w:p>
        </w:tc>
        <w:tc>
          <w:tcPr>
            <w:tcW w:w="146" w:type="pct"/>
            <w:vAlign w:val="center"/>
          </w:tcPr>
          <w:p w14:paraId="6243C3AD" w14:textId="239C97C1" w:rsidR="00D94078" w:rsidRDefault="00D94078" w:rsidP="00D94078">
            <w:pPr>
              <w:ind w:left="-57" w:right="-57"/>
              <w:jc w:val="center"/>
              <w:rPr>
                <w:color w:val="000000"/>
                <w:sz w:val="18"/>
                <w:szCs w:val="18"/>
              </w:rPr>
            </w:pPr>
            <w:r>
              <w:rPr>
                <w:color w:val="000000"/>
                <w:sz w:val="18"/>
                <w:szCs w:val="18"/>
              </w:rPr>
              <w:t>94</w:t>
            </w:r>
          </w:p>
        </w:tc>
        <w:tc>
          <w:tcPr>
            <w:tcW w:w="147" w:type="pct"/>
            <w:vAlign w:val="center"/>
          </w:tcPr>
          <w:p w14:paraId="5CB6B36A" w14:textId="497695DD" w:rsidR="00D94078" w:rsidRDefault="00D94078" w:rsidP="00D94078">
            <w:pPr>
              <w:ind w:left="-57" w:right="-57"/>
              <w:jc w:val="center"/>
              <w:rPr>
                <w:color w:val="000000"/>
                <w:sz w:val="18"/>
                <w:szCs w:val="18"/>
              </w:rPr>
            </w:pPr>
            <w:r>
              <w:rPr>
                <w:color w:val="000000"/>
                <w:sz w:val="18"/>
                <w:szCs w:val="18"/>
              </w:rPr>
              <w:t>76</w:t>
            </w:r>
          </w:p>
        </w:tc>
        <w:tc>
          <w:tcPr>
            <w:tcW w:w="146" w:type="pct"/>
            <w:vAlign w:val="center"/>
          </w:tcPr>
          <w:p w14:paraId="680DD51A" w14:textId="65601573" w:rsidR="00D94078" w:rsidRDefault="00D94078" w:rsidP="00D94078">
            <w:pPr>
              <w:ind w:left="-57" w:right="-57"/>
              <w:jc w:val="center"/>
              <w:rPr>
                <w:color w:val="000000"/>
                <w:sz w:val="18"/>
                <w:szCs w:val="18"/>
              </w:rPr>
            </w:pPr>
            <w:r>
              <w:rPr>
                <w:color w:val="000000"/>
                <w:sz w:val="18"/>
                <w:szCs w:val="18"/>
              </w:rPr>
              <w:t>53</w:t>
            </w:r>
          </w:p>
        </w:tc>
        <w:tc>
          <w:tcPr>
            <w:tcW w:w="147" w:type="pct"/>
            <w:vAlign w:val="center"/>
          </w:tcPr>
          <w:p w14:paraId="75B5405A" w14:textId="3223D8A3" w:rsidR="00D94078" w:rsidRDefault="00D94078" w:rsidP="00D94078">
            <w:pPr>
              <w:ind w:left="-57" w:right="-57"/>
              <w:jc w:val="center"/>
              <w:rPr>
                <w:color w:val="000000"/>
                <w:sz w:val="18"/>
                <w:szCs w:val="18"/>
              </w:rPr>
            </w:pPr>
            <w:r>
              <w:rPr>
                <w:color w:val="000000"/>
                <w:sz w:val="18"/>
                <w:szCs w:val="18"/>
              </w:rPr>
              <w:t>47</w:t>
            </w:r>
          </w:p>
        </w:tc>
        <w:tc>
          <w:tcPr>
            <w:tcW w:w="146" w:type="pct"/>
            <w:vAlign w:val="center"/>
          </w:tcPr>
          <w:p w14:paraId="4572AAD7" w14:textId="243AA25C" w:rsidR="00D94078" w:rsidRDefault="00D94078" w:rsidP="00D94078">
            <w:pPr>
              <w:ind w:left="-57" w:right="-57"/>
              <w:jc w:val="center"/>
              <w:rPr>
                <w:color w:val="000000"/>
                <w:sz w:val="18"/>
                <w:szCs w:val="18"/>
              </w:rPr>
            </w:pPr>
            <w:r>
              <w:rPr>
                <w:color w:val="000000"/>
                <w:sz w:val="18"/>
                <w:szCs w:val="18"/>
              </w:rPr>
              <w:t>88</w:t>
            </w:r>
          </w:p>
        </w:tc>
        <w:tc>
          <w:tcPr>
            <w:tcW w:w="147" w:type="pct"/>
            <w:vAlign w:val="center"/>
          </w:tcPr>
          <w:p w14:paraId="5B10D48B" w14:textId="78735F49" w:rsidR="00D94078" w:rsidRDefault="00D94078" w:rsidP="00D94078">
            <w:pPr>
              <w:ind w:left="-57" w:right="-57"/>
              <w:jc w:val="center"/>
              <w:rPr>
                <w:color w:val="000000"/>
                <w:sz w:val="18"/>
                <w:szCs w:val="18"/>
              </w:rPr>
            </w:pPr>
            <w:r>
              <w:rPr>
                <w:color w:val="000000"/>
                <w:sz w:val="18"/>
                <w:szCs w:val="18"/>
              </w:rPr>
              <w:t>53</w:t>
            </w:r>
          </w:p>
        </w:tc>
        <w:tc>
          <w:tcPr>
            <w:tcW w:w="146" w:type="pct"/>
            <w:vAlign w:val="center"/>
          </w:tcPr>
          <w:p w14:paraId="2FB6BB8D" w14:textId="7D1B78BD" w:rsidR="00D94078" w:rsidRDefault="00D94078" w:rsidP="00D94078">
            <w:pPr>
              <w:ind w:left="-57" w:right="-57"/>
              <w:jc w:val="center"/>
              <w:rPr>
                <w:color w:val="000000"/>
                <w:sz w:val="18"/>
                <w:szCs w:val="18"/>
              </w:rPr>
            </w:pPr>
            <w:r>
              <w:rPr>
                <w:color w:val="000000"/>
                <w:sz w:val="18"/>
                <w:szCs w:val="18"/>
              </w:rPr>
              <w:t>94</w:t>
            </w:r>
          </w:p>
        </w:tc>
        <w:tc>
          <w:tcPr>
            <w:tcW w:w="147" w:type="pct"/>
            <w:vAlign w:val="center"/>
          </w:tcPr>
          <w:p w14:paraId="1045EF03" w14:textId="21F3E95E" w:rsidR="00D94078" w:rsidRDefault="00D94078" w:rsidP="00D94078">
            <w:pPr>
              <w:ind w:left="-57" w:right="-57"/>
              <w:jc w:val="center"/>
              <w:rPr>
                <w:color w:val="000000"/>
                <w:sz w:val="18"/>
                <w:szCs w:val="18"/>
              </w:rPr>
            </w:pPr>
            <w:r>
              <w:rPr>
                <w:color w:val="000000"/>
                <w:sz w:val="18"/>
                <w:szCs w:val="18"/>
              </w:rPr>
              <w:t>65</w:t>
            </w:r>
          </w:p>
        </w:tc>
        <w:tc>
          <w:tcPr>
            <w:tcW w:w="138" w:type="pct"/>
            <w:vAlign w:val="center"/>
          </w:tcPr>
          <w:p w14:paraId="65EEF0F2" w14:textId="254C749F" w:rsidR="00D94078" w:rsidRDefault="00D94078" w:rsidP="00D94078">
            <w:pPr>
              <w:ind w:left="-57" w:right="-57"/>
              <w:jc w:val="center"/>
              <w:rPr>
                <w:color w:val="000000"/>
                <w:sz w:val="18"/>
                <w:szCs w:val="18"/>
              </w:rPr>
            </w:pPr>
            <w:r>
              <w:rPr>
                <w:color w:val="000000"/>
                <w:sz w:val="18"/>
                <w:szCs w:val="18"/>
              </w:rPr>
              <w:t>76</w:t>
            </w:r>
          </w:p>
        </w:tc>
      </w:tr>
      <w:tr w:rsidR="00D94078" w14:paraId="36C6647E" w14:textId="77777777" w:rsidTr="00D94078">
        <w:trPr>
          <w:cantSplit/>
          <w:trHeight w:val="20"/>
        </w:trPr>
        <w:tc>
          <w:tcPr>
            <w:tcW w:w="140" w:type="pct"/>
            <w:vAlign w:val="center"/>
          </w:tcPr>
          <w:p w14:paraId="4B43FB4B" w14:textId="77777777" w:rsidR="00D94078" w:rsidRPr="00D94078" w:rsidRDefault="00D94078" w:rsidP="00D94078">
            <w:pPr>
              <w:jc w:val="center"/>
              <w:rPr>
                <w:color w:val="000000"/>
                <w:sz w:val="16"/>
                <w:szCs w:val="16"/>
              </w:rPr>
            </w:pPr>
            <w:r w:rsidRPr="00D94078">
              <w:rPr>
                <w:color w:val="000000"/>
                <w:sz w:val="16"/>
                <w:szCs w:val="16"/>
              </w:rPr>
              <w:t>9</w:t>
            </w:r>
          </w:p>
        </w:tc>
        <w:tc>
          <w:tcPr>
            <w:tcW w:w="690" w:type="pct"/>
            <w:tcBorders>
              <w:top w:val="nil"/>
              <w:left w:val="nil"/>
              <w:bottom w:val="single" w:sz="4" w:space="0" w:color="auto"/>
              <w:right w:val="nil"/>
            </w:tcBorders>
            <w:vAlign w:val="bottom"/>
          </w:tcPr>
          <w:p w14:paraId="0A0C5C1E" w14:textId="0515B954" w:rsidR="00D94078" w:rsidRPr="00D94078" w:rsidRDefault="00D94078" w:rsidP="00D94078">
            <w:pPr>
              <w:rPr>
                <w:color w:val="000000"/>
                <w:sz w:val="16"/>
                <w:szCs w:val="16"/>
              </w:rPr>
            </w:pPr>
            <w:r w:rsidRPr="00D94078">
              <w:rPr>
                <w:color w:val="000000"/>
                <w:sz w:val="16"/>
                <w:szCs w:val="16"/>
              </w:rPr>
              <w:t>МБОУ "Гимназия №1 Брянского района"</w:t>
            </w:r>
          </w:p>
        </w:tc>
        <w:tc>
          <w:tcPr>
            <w:tcW w:w="222" w:type="pct"/>
            <w:vAlign w:val="center"/>
          </w:tcPr>
          <w:p w14:paraId="1736A5A5" w14:textId="0122B774" w:rsidR="00D94078" w:rsidRDefault="00D94078" w:rsidP="00D94078">
            <w:pPr>
              <w:ind w:left="-57" w:right="-57"/>
              <w:jc w:val="center"/>
              <w:rPr>
                <w:color w:val="000000"/>
                <w:sz w:val="18"/>
                <w:szCs w:val="18"/>
              </w:rPr>
            </w:pPr>
            <w:r>
              <w:rPr>
                <w:color w:val="000000"/>
                <w:sz w:val="18"/>
                <w:szCs w:val="18"/>
              </w:rPr>
              <w:t>42</w:t>
            </w:r>
          </w:p>
        </w:tc>
        <w:tc>
          <w:tcPr>
            <w:tcW w:w="146" w:type="pct"/>
            <w:vAlign w:val="center"/>
          </w:tcPr>
          <w:p w14:paraId="267D6E01" w14:textId="2BE49FC1" w:rsidR="00D94078" w:rsidRDefault="00D94078" w:rsidP="00D94078">
            <w:pPr>
              <w:ind w:left="-57" w:right="-57"/>
              <w:jc w:val="center"/>
              <w:rPr>
                <w:color w:val="000000"/>
                <w:sz w:val="18"/>
                <w:szCs w:val="18"/>
              </w:rPr>
            </w:pPr>
            <w:r>
              <w:rPr>
                <w:color w:val="000000"/>
                <w:sz w:val="18"/>
                <w:szCs w:val="18"/>
              </w:rPr>
              <w:t>47</w:t>
            </w:r>
          </w:p>
        </w:tc>
        <w:tc>
          <w:tcPr>
            <w:tcW w:w="147" w:type="pct"/>
            <w:vAlign w:val="center"/>
          </w:tcPr>
          <w:p w14:paraId="34F1E5A5" w14:textId="7CD174F2" w:rsidR="00D94078" w:rsidRDefault="00D94078" w:rsidP="00D94078">
            <w:pPr>
              <w:ind w:left="-57" w:right="-57"/>
              <w:jc w:val="center"/>
              <w:rPr>
                <w:color w:val="000000"/>
                <w:sz w:val="18"/>
                <w:szCs w:val="18"/>
              </w:rPr>
            </w:pPr>
            <w:r>
              <w:rPr>
                <w:color w:val="000000"/>
                <w:sz w:val="18"/>
                <w:szCs w:val="18"/>
              </w:rPr>
              <w:t>27</w:t>
            </w:r>
          </w:p>
        </w:tc>
        <w:tc>
          <w:tcPr>
            <w:tcW w:w="146" w:type="pct"/>
            <w:vAlign w:val="center"/>
          </w:tcPr>
          <w:p w14:paraId="3F03B725" w14:textId="0A805859" w:rsidR="00D94078" w:rsidRDefault="00D94078" w:rsidP="00D94078">
            <w:pPr>
              <w:ind w:left="-57" w:right="-57"/>
              <w:jc w:val="center"/>
              <w:rPr>
                <w:color w:val="000000"/>
                <w:sz w:val="18"/>
                <w:szCs w:val="18"/>
              </w:rPr>
            </w:pPr>
            <w:r>
              <w:rPr>
                <w:color w:val="000000"/>
                <w:sz w:val="18"/>
                <w:szCs w:val="18"/>
              </w:rPr>
              <w:t>79</w:t>
            </w:r>
          </w:p>
        </w:tc>
        <w:tc>
          <w:tcPr>
            <w:tcW w:w="147" w:type="pct"/>
            <w:vAlign w:val="center"/>
          </w:tcPr>
          <w:p w14:paraId="0C95D5DE" w14:textId="78CA03E7" w:rsidR="00D94078" w:rsidRDefault="00D94078" w:rsidP="00D94078">
            <w:pPr>
              <w:ind w:left="-57" w:right="-57"/>
              <w:jc w:val="center"/>
              <w:rPr>
                <w:color w:val="000000"/>
                <w:sz w:val="18"/>
                <w:szCs w:val="18"/>
              </w:rPr>
            </w:pPr>
            <w:r>
              <w:rPr>
                <w:color w:val="000000"/>
                <w:sz w:val="18"/>
                <w:szCs w:val="18"/>
              </w:rPr>
              <w:t>92</w:t>
            </w:r>
          </w:p>
        </w:tc>
        <w:tc>
          <w:tcPr>
            <w:tcW w:w="146" w:type="pct"/>
            <w:vAlign w:val="center"/>
          </w:tcPr>
          <w:p w14:paraId="6B3A6DCD" w14:textId="7904B03F" w:rsidR="00D94078" w:rsidRDefault="00D94078" w:rsidP="00D94078">
            <w:pPr>
              <w:ind w:left="-57" w:right="-57"/>
              <w:jc w:val="center"/>
              <w:rPr>
                <w:color w:val="000000"/>
                <w:sz w:val="18"/>
                <w:szCs w:val="18"/>
              </w:rPr>
            </w:pPr>
            <w:r>
              <w:rPr>
                <w:color w:val="000000"/>
                <w:sz w:val="18"/>
                <w:szCs w:val="18"/>
              </w:rPr>
              <w:t>67</w:t>
            </w:r>
          </w:p>
        </w:tc>
        <w:tc>
          <w:tcPr>
            <w:tcW w:w="147" w:type="pct"/>
            <w:vAlign w:val="center"/>
          </w:tcPr>
          <w:p w14:paraId="3B934E9A" w14:textId="43EA607D" w:rsidR="00D94078" w:rsidRDefault="00D94078" w:rsidP="00D94078">
            <w:pPr>
              <w:ind w:left="-57" w:right="-57"/>
              <w:jc w:val="center"/>
              <w:rPr>
                <w:color w:val="000000"/>
                <w:sz w:val="18"/>
                <w:szCs w:val="18"/>
              </w:rPr>
            </w:pPr>
            <w:r>
              <w:rPr>
                <w:color w:val="000000"/>
                <w:sz w:val="18"/>
                <w:szCs w:val="18"/>
              </w:rPr>
              <w:t>73</w:t>
            </w:r>
          </w:p>
        </w:tc>
        <w:tc>
          <w:tcPr>
            <w:tcW w:w="146" w:type="pct"/>
            <w:vAlign w:val="center"/>
          </w:tcPr>
          <w:p w14:paraId="1D3B50F9" w14:textId="11848224" w:rsidR="00D94078" w:rsidRDefault="00D94078" w:rsidP="00D94078">
            <w:pPr>
              <w:ind w:left="-57" w:right="-57"/>
              <w:jc w:val="center"/>
              <w:rPr>
                <w:color w:val="000000"/>
                <w:sz w:val="18"/>
                <w:szCs w:val="18"/>
              </w:rPr>
            </w:pPr>
            <w:r>
              <w:rPr>
                <w:color w:val="000000"/>
                <w:sz w:val="18"/>
                <w:szCs w:val="18"/>
              </w:rPr>
              <w:t>71</w:t>
            </w:r>
          </w:p>
        </w:tc>
        <w:tc>
          <w:tcPr>
            <w:tcW w:w="147" w:type="pct"/>
            <w:vAlign w:val="center"/>
          </w:tcPr>
          <w:p w14:paraId="079E30EF" w14:textId="238153AE" w:rsidR="00D94078" w:rsidRDefault="00D94078" w:rsidP="00D94078">
            <w:pPr>
              <w:ind w:left="-57" w:right="-57"/>
              <w:jc w:val="center"/>
              <w:rPr>
                <w:color w:val="000000"/>
                <w:sz w:val="18"/>
                <w:szCs w:val="18"/>
              </w:rPr>
            </w:pPr>
            <w:r>
              <w:rPr>
                <w:color w:val="000000"/>
                <w:sz w:val="18"/>
                <w:szCs w:val="18"/>
              </w:rPr>
              <w:t>47</w:t>
            </w:r>
          </w:p>
        </w:tc>
        <w:tc>
          <w:tcPr>
            <w:tcW w:w="147" w:type="pct"/>
            <w:vAlign w:val="center"/>
          </w:tcPr>
          <w:p w14:paraId="5AC7F772" w14:textId="33740152"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446CBA36" w14:textId="046368BB" w:rsidR="00D94078" w:rsidRDefault="00D94078" w:rsidP="00D94078">
            <w:pPr>
              <w:ind w:left="-57" w:right="-57"/>
              <w:jc w:val="center"/>
              <w:rPr>
                <w:color w:val="000000"/>
                <w:sz w:val="18"/>
                <w:szCs w:val="18"/>
              </w:rPr>
            </w:pPr>
            <w:r>
              <w:rPr>
                <w:color w:val="000000"/>
                <w:sz w:val="18"/>
                <w:szCs w:val="18"/>
              </w:rPr>
              <w:t>27</w:t>
            </w:r>
          </w:p>
        </w:tc>
        <w:tc>
          <w:tcPr>
            <w:tcW w:w="147" w:type="pct"/>
            <w:vAlign w:val="center"/>
          </w:tcPr>
          <w:p w14:paraId="1A3095BE" w14:textId="74B57B6A" w:rsidR="00D94078" w:rsidRDefault="00D94078" w:rsidP="00D94078">
            <w:pPr>
              <w:ind w:left="-57" w:right="-57"/>
              <w:jc w:val="center"/>
              <w:rPr>
                <w:color w:val="000000"/>
                <w:sz w:val="18"/>
                <w:szCs w:val="18"/>
              </w:rPr>
            </w:pPr>
            <w:r>
              <w:rPr>
                <w:color w:val="000000"/>
                <w:sz w:val="18"/>
                <w:szCs w:val="18"/>
              </w:rPr>
              <w:t>62</w:t>
            </w:r>
          </w:p>
        </w:tc>
        <w:tc>
          <w:tcPr>
            <w:tcW w:w="146" w:type="pct"/>
            <w:vAlign w:val="center"/>
          </w:tcPr>
          <w:p w14:paraId="54ED519F" w14:textId="714C7529" w:rsidR="00D94078" w:rsidRDefault="00D94078" w:rsidP="00D94078">
            <w:pPr>
              <w:ind w:left="-57" w:right="-57"/>
              <w:jc w:val="center"/>
              <w:rPr>
                <w:color w:val="000000"/>
                <w:sz w:val="18"/>
                <w:szCs w:val="18"/>
              </w:rPr>
            </w:pPr>
            <w:r>
              <w:rPr>
                <w:color w:val="000000"/>
                <w:sz w:val="18"/>
                <w:szCs w:val="18"/>
              </w:rPr>
              <w:t>68</w:t>
            </w:r>
          </w:p>
        </w:tc>
        <w:tc>
          <w:tcPr>
            <w:tcW w:w="147" w:type="pct"/>
            <w:vAlign w:val="center"/>
          </w:tcPr>
          <w:p w14:paraId="2F61120F" w14:textId="1D379637" w:rsidR="00D94078" w:rsidRDefault="00D94078" w:rsidP="00D94078">
            <w:pPr>
              <w:ind w:left="-57" w:right="-57"/>
              <w:jc w:val="center"/>
              <w:rPr>
                <w:color w:val="000000"/>
                <w:sz w:val="18"/>
                <w:szCs w:val="18"/>
              </w:rPr>
            </w:pPr>
            <w:r>
              <w:rPr>
                <w:color w:val="000000"/>
                <w:sz w:val="18"/>
                <w:szCs w:val="18"/>
              </w:rPr>
              <w:t>73</w:t>
            </w:r>
          </w:p>
        </w:tc>
        <w:tc>
          <w:tcPr>
            <w:tcW w:w="146" w:type="pct"/>
            <w:vAlign w:val="center"/>
          </w:tcPr>
          <w:p w14:paraId="39FEA65C" w14:textId="788A7A3E" w:rsidR="00D94078" w:rsidRDefault="00D94078" w:rsidP="00D94078">
            <w:pPr>
              <w:ind w:left="-57" w:right="-57"/>
              <w:jc w:val="center"/>
              <w:rPr>
                <w:color w:val="000000"/>
                <w:sz w:val="18"/>
                <w:szCs w:val="18"/>
              </w:rPr>
            </w:pPr>
            <w:r>
              <w:rPr>
                <w:color w:val="000000"/>
                <w:sz w:val="18"/>
                <w:szCs w:val="18"/>
              </w:rPr>
              <w:t>81</w:t>
            </w:r>
          </w:p>
        </w:tc>
        <w:tc>
          <w:tcPr>
            <w:tcW w:w="147" w:type="pct"/>
            <w:vAlign w:val="center"/>
          </w:tcPr>
          <w:p w14:paraId="7940FA40" w14:textId="73809A8D" w:rsidR="00D94078" w:rsidRDefault="00D94078" w:rsidP="00D94078">
            <w:pPr>
              <w:ind w:left="-57" w:right="-57"/>
              <w:jc w:val="center"/>
              <w:rPr>
                <w:color w:val="000000"/>
                <w:sz w:val="18"/>
                <w:szCs w:val="18"/>
              </w:rPr>
            </w:pPr>
            <w:r>
              <w:rPr>
                <w:color w:val="000000"/>
                <w:sz w:val="18"/>
                <w:szCs w:val="18"/>
              </w:rPr>
              <w:t>83</w:t>
            </w:r>
          </w:p>
        </w:tc>
        <w:tc>
          <w:tcPr>
            <w:tcW w:w="146" w:type="pct"/>
            <w:vAlign w:val="center"/>
          </w:tcPr>
          <w:p w14:paraId="4CCD597E" w14:textId="27B60125" w:rsidR="00D94078" w:rsidRDefault="00D94078" w:rsidP="00D94078">
            <w:pPr>
              <w:ind w:left="-57" w:right="-57"/>
              <w:jc w:val="center"/>
              <w:rPr>
                <w:color w:val="000000"/>
                <w:sz w:val="18"/>
                <w:szCs w:val="18"/>
              </w:rPr>
            </w:pPr>
            <w:r>
              <w:rPr>
                <w:color w:val="000000"/>
                <w:sz w:val="18"/>
                <w:szCs w:val="18"/>
              </w:rPr>
              <w:t>90</w:t>
            </w:r>
          </w:p>
        </w:tc>
        <w:tc>
          <w:tcPr>
            <w:tcW w:w="147" w:type="pct"/>
            <w:vAlign w:val="center"/>
          </w:tcPr>
          <w:p w14:paraId="7CEF1481" w14:textId="0C56ADE7"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7AF2A1FB" w14:textId="745A3900" w:rsidR="00D94078" w:rsidRDefault="00D94078" w:rsidP="00D94078">
            <w:pPr>
              <w:ind w:left="-57" w:right="-57"/>
              <w:jc w:val="center"/>
              <w:rPr>
                <w:color w:val="000000"/>
                <w:sz w:val="18"/>
                <w:szCs w:val="18"/>
              </w:rPr>
            </w:pPr>
            <w:r>
              <w:rPr>
                <w:color w:val="000000"/>
                <w:sz w:val="18"/>
                <w:szCs w:val="18"/>
              </w:rPr>
              <w:t>63</w:t>
            </w:r>
          </w:p>
        </w:tc>
        <w:tc>
          <w:tcPr>
            <w:tcW w:w="146" w:type="pct"/>
            <w:vAlign w:val="center"/>
          </w:tcPr>
          <w:p w14:paraId="493D039C" w14:textId="4449BD25" w:rsidR="00D94078" w:rsidRDefault="00D94078" w:rsidP="00D94078">
            <w:pPr>
              <w:ind w:left="-57" w:right="-57"/>
              <w:jc w:val="center"/>
              <w:rPr>
                <w:color w:val="000000"/>
                <w:sz w:val="18"/>
                <w:szCs w:val="18"/>
              </w:rPr>
            </w:pPr>
            <w:r>
              <w:rPr>
                <w:color w:val="000000"/>
                <w:sz w:val="18"/>
                <w:szCs w:val="18"/>
              </w:rPr>
              <w:t>71</w:t>
            </w:r>
          </w:p>
        </w:tc>
        <w:tc>
          <w:tcPr>
            <w:tcW w:w="147" w:type="pct"/>
            <w:vAlign w:val="center"/>
          </w:tcPr>
          <w:p w14:paraId="44C04107" w14:textId="5BEA0FED" w:rsidR="00D94078" w:rsidRDefault="00D94078" w:rsidP="00D94078">
            <w:pPr>
              <w:ind w:left="-57" w:right="-57"/>
              <w:jc w:val="center"/>
              <w:rPr>
                <w:color w:val="000000"/>
                <w:sz w:val="18"/>
                <w:szCs w:val="18"/>
              </w:rPr>
            </w:pPr>
            <w:r>
              <w:rPr>
                <w:color w:val="000000"/>
                <w:sz w:val="18"/>
                <w:szCs w:val="18"/>
              </w:rPr>
              <w:t>71</w:t>
            </w:r>
          </w:p>
        </w:tc>
        <w:tc>
          <w:tcPr>
            <w:tcW w:w="146" w:type="pct"/>
            <w:vAlign w:val="center"/>
          </w:tcPr>
          <w:p w14:paraId="1E8B7CB7" w14:textId="3D71EEFC" w:rsidR="00D94078" w:rsidRDefault="00D94078" w:rsidP="00D94078">
            <w:pPr>
              <w:ind w:left="-57" w:right="-57"/>
              <w:jc w:val="center"/>
              <w:rPr>
                <w:color w:val="000000"/>
                <w:sz w:val="18"/>
                <w:szCs w:val="18"/>
              </w:rPr>
            </w:pPr>
            <w:r>
              <w:rPr>
                <w:color w:val="000000"/>
                <w:sz w:val="18"/>
                <w:szCs w:val="18"/>
              </w:rPr>
              <w:t>81</w:t>
            </w:r>
          </w:p>
        </w:tc>
        <w:tc>
          <w:tcPr>
            <w:tcW w:w="147" w:type="pct"/>
            <w:vAlign w:val="center"/>
          </w:tcPr>
          <w:p w14:paraId="683C43C8" w14:textId="56EA0500"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6B013E8C" w14:textId="6ACEA777" w:rsidR="00D94078" w:rsidRDefault="00D94078" w:rsidP="00D94078">
            <w:pPr>
              <w:ind w:left="-57" w:right="-57"/>
              <w:jc w:val="center"/>
              <w:rPr>
                <w:color w:val="000000"/>
                <w:sz w:val="18"/>
                <w:szCs w:val="18"/>
              </w:rPr>
            </w:pPr>
            <w:r>
              <w:rPr>
                <w:color w:val="000000"/>
                <w:sz w:val="18"/>
                <w:szCs w:val="18"/>
              </w:rPr>
              <w:t>71</w:t>
            </w:r>
          </w:p>
        </w:tc>
        <w:tc>
          <w:tcPr>
            <w:tcW w:w="147" w:type="pct"/>
            <w:vAlign w:val="center"/>
          </w:tcPr>
          <w:p w14:paraId="29C97A78" w14:textId="14FB719A" w:rsidR="00D94078" w:rsidRDefault="00D94078" w:rsidP="00D94078">
            <w:pPr>
              <w:ind w:left="-57" w:right="-57"/>
              <w:jc w:val="center"/>
              <w:rPr>
                <w:color w:val="000000"/>
                <w:sz w:val="18"/>
                <w:szCs w:val="18"/>
              </w:rPr>
            </w:pPr>
            <w:r>
              <w:rPr>
                <w:color w:val="000000"/>
                <w:sz w:val="18"/>
                <w:szCs w:val="18"/>
              </w:rPr>
              <w:t>31</w:t>
            </w:r>
          </w:p>
        </w:tc>
        <w:tc>
          <w:tcPr>
            <w:tcW w:w="146" w:type="pct"/>
            <w:vAlign w:val="center"/>
          </w:tcPr>
          <w:p w14:paraId="316C1FF1" w14:textId="0D41CDAE" w:rsidR="00D94078" w:rsidRDefault="00D94078" w:rsidP="00D94078">
            <w:pPr>
              <w:ind w:left="-57" w:right="-57"/>
              <w:jc w:val="center"/>
              <w:rPr>
                <w:color w:val="000000"/>
                <w:sz w:val="18"/>
                <w:szCs w:val="18"/>
              </w:rPr>
            </w:pPr>
            <w:r>
              <w:rPr>
                <w:color w:val="000000"/>
                <w:sz w:val="18"/>
                <w:szCs w:val="18"/>
              </w:rPr>
              <w:t>79</w:t>
            </w:r>
          </w:p>
        </w:tc>
        <w:tc>
          <w:tcPr>
            <w:tcW w:w="147" w:type="pct"/>
            <w:vAlign w:val="center"/>
          </w:tcPr>
          <w:p w14:paraId="1C122BEE" w14:textId="307C508C" w:rsidR="00D94078" w:rsidRDefault="00D94078" w:rsidP="00D94078">
            <w:pPr>
              <w:ind w:left="-57" w:right="-57"/>
              <w:jc w:val="center"/>
              <w:rPr>
                <w:color w:val="000000"/>
                <w:sz w:val="18"/>
                <w:szCs w:val="18"/>
              </w:rPr>
            </w:pPr>
            <w:r>
              <w:rPr>
                <w:color w:val="000000"/>
                <w:sz w:val="18"/>
                <w:szCs w:val="18"/>
              </w:rPr>
              <w:t>40</w:t>
            </w:r>
          </w:p>
        </w:tc>
        <w:tc>
          <w:tcPr>
            <w:tcW w:w="138" w:type="pct"/>
            <w:vAlign w:val="center"/>
          </w:tcPr>
          <w:p w14:paraId="002C18F7" w14:textId="2C2AD783" w:rsidR="00D94078" w:rsidRDefault="00D94078" w:rsidP="00D94078">
            <w:pPr>
              <w:ind w:left="-57" w:right="-57"/>
              <w:jc w:val="center"/>
              <w:rPr>
                <w:color w:val="000000"/>
                <w:sz w:val="18"/>
                <w:szCs w:val="18"/>
              </w:rPr>
            </w:pPr>
            <w:r>
              <w:rPr>
                <w:color w:val="000000"/>
                <w:sz w:val="18"/>
                <w:szCs w:val="18"/>
              </w:rPr>
              <w:t>95</w:t>
            </w:r>
          </w:p>
        </w:tc>
      </w:tr>
      <w:tr w:rsidR="00D94078" w14:paraId="77953C3D" w14:textId="77777777" w:rsidTr="00D94078">
        <w:trPr>
          <w:cantSplit/>
          <w:trHeight w:val="20"/>
        </w:trPr>
        <w:tc>
          <w:tcPr>
            <w:tcW w:w="140" w:type="pct"/>
            <w:vAlign w:val="center"/>
          </w:tcPr>
          <w:p w14:paraId="00340A97" w14:textId="23F1463B" w:rsidR="00D94078" w:rsidRPr="00D94078" w:rsidRDefault="00D94078" w:rsidP="00D94078">
            <w:pPr>
              <w:jc w:val="center"/>
              <w:rPr>
                <w:color w:val="000000"/>
                <w:sz w:val="16"/>
                <w:szCs w:val="16"/>
              </w:rPr>
            </w:pPr>
            <w:r w:rsidRPr="00D94078">
              <w:rPr>
                <w:color w:val="000000"/>
                <w:sz w:val="16"/>
                <w:szCs w:val="16"/>
              </w:rPr>
              <w:t>10</w:t>
            </w:r>
          </w:p>
        </w:tc>
        <w:tc>
          <w:tcPr>
            <w:tcW w:w="690" w:type="pct"/>
            <w:tcBorders>
              <w:top w:val="nil"/>
              <w:left w:val="nil"/>
              <w:bottom w:val="single" w:sz="4" w:space="0" w:color="auto"/>
              <w:right w:val="nil"/>
            </w:tcBorders>
            <w:vAlign w:val="bottom"/>
          </w:tcPr>
          <w:p w14:paraId="55645804" w14:textId="77777777" w:rsidR="00D94078" w:rsidRDefault="00D94078" w:rsidP="00D94078">
            <w:pPr>
              <w:rPr>
                <w:color w:val="000000"/>
                <w:sz w:val="16"/>
                <w:szCs w:val="16"/>
              </w:rPr>
            </w:pPr>
            <w:r w:rsidRPr="00D94078">
              <w:rPr>
                <w:color w:val="000000"/>
                <w:sz w:val="16"/>
                <w:szCs w:val="16"/>
              </w:rPr>
              <w:t xml:space="preserve">МБОУ "Супоневская СОШ №1 им. Героя Советского Союза </w:t>
            </w:r>
          </w:p>
          <w:p w14:paraId="6786F428" w14:textId="3992F240" w:rsidR="00D94078" w:rsidRPr="00D94078" w:rsidRDefault="00D94078" w:rsidP="00D94078">
            <w:pPr>
              <w:rPr>
                <w:color w:val="000000"/>
                <w:sz w:val="16"/>
                <w:szCs w:val="16"/>
              </w:rPr>
            </w:pPr>
            <w:r w:rsidRPr="00D94078">
              <w:rPr>
                <w:color w:val="000000"/>
                <w:sz w:val="16"/>
                <w:szCs w:val="16"/>
              </w:rPr>
              <w:t xml:space="preserve">Н.И. Чувина" </w:t>
            </w:r>
          </w:p>
        </w:tc>
        <w:tc>
          <w:tcPr>
            <w:tcW w:w="222" w:type="pct"/>
            <w:vAlign w:val="center"/>
          </w:tcPr>
          <w:p w14:paraId="3F51904E" w14:textId="029A8F77" w:rsidR="00D94078" w:rsidRDefault="00D94078" w:rsidP="00D94078">
            <w:pPr>
              <w:ind w:left="-57" w:right="-57"/>
              <w:jc w:val="center"/>
              <w:rPr>
                <w:color w:val="000000"/>
                <w:sz w:val="18"/>
                <w:szCs w:val="18"/>
              </w:rPr>
            </w:pPr>
            <w:r>
              <w:rPr>
                <w:color w:val="000000"/>
                <w:sz w:val="18"/>
                <w:szCs w:val="18"/>
              </w:rPr>
              <w:t>25</w:t>
            </w:r>
          </w:p>
        </w:tc>
        <w:tc>
          <w:tcPr>
            <w:tcW w:w="146" w:type="pct"/>
            <w:vAlign w:val="center"/>
          </w:tcPr>
          <w:p w14:paraId="3719C62C" w14:textId="7E7E77A8" w:rsidR="00D94078" w:rsidRDefault="00D94078" w:rsidP="00D94078">
            <w:pPr>
              <w:ind w:left="-57" w:right="-57"/>
              <w:jc w:val="center"/>
              <w:rPr>
                <w:color w:val="000000"/>
                <w:sz w:val="18"/>
                <w:szCs w:val="18"/>
              </w:rPr>
            </w:pPr>
            <w:r>
              <w:rPr>
                <w:color w:val="000000"/>
                <w:sz w:val="18"/>
                <w:szCs w:val="18"/>
              </w:rPr>
              <w:t>64</w:t>
            </w:r>
          </w:p>
        </w:tc>
        <w:tc>
          <w:tcPr>
            <w:tcW w:w="147" w:type="pct"/>
            <w:vAlign w:val="center"/>
          </w:tcPr>
          <w:p w14:paraId="72D4448C" w14:textId="54C16769" w:rsidR="00D94078" w:rsidRDefault="00D94078" w:rsidP="00D94078">
            <w:pPr>
              <w:ind w:left="-57" w:right="-57"/>
              <w:jc w:val="center"/>
              <w:rPr>
                <w:color w:val="000000"/>
                <w:sz w:val="18"/>
                <w:szCs w:val="18"/>
              </w:rPr>
            </w:pPr>
            <w:r>
              <w:rPr>
                <w:color w:val="000000"/>
                <w:sz w:val="18"/>
                <w:szCs w:val="18"/>
              </w:rPr>
              <w:t>37</w:t>
            </w:r>
          </w:p>
        </w:tc>
        <w:tc>
          <w:tcPr>
            <w:tcW w:w="146" w:type="pct"/>
            <w:vAlign w:val="center"/>
          </w:tcPr>
          <w:p w14:paraId="5456A266" w14:textId="1AA90FF9" w:rsidR="00D94078" w:rsidRDefault="00D94078" w:rsidP="00D94078">
            <w:pPr>
              <w:ind w:left="-57" w:right="-57"/>
              <w:jc w:val="center"/>
              <w:rPr>
                <w:color w:val="000000"/>
                <w:sz w:val="18"/>
                <w:szCs w:val="18"/>
              </w:rPr>
            </w:pPr>
            <w:r>
              <w:rPr>
                <w:color w:val="000000"/>
                <w:sz w:val="18"/>
                <w:szCs w:val="18"/>
              </w:rPr>
              <w:t>98</w:t>
            </w:r>
          </w:p>
        </w:tc>
        <w:tc>
          <w:tcPr>
            <w:tcW w:w="147" w:type="pct"/>
            <w:vAlign w:val="center"/>
          </w:tcPr>
          <w:p w14:paraId="1AA1007E" w14:textId="62D67B5A" w:rsidR="00D94078" w:rsidRDefault="00D94078" w:rsidP="00D94078">
            <w:pPr>
              <w:ind w:left="-57" w:right="-57"/>
              <w:jc w:val="center"/>
              <w:rPr>
                <w:color w:val="000000"/>
                <w:sz w:val="18"/>
                <w:szCs w:val="18"/>
              </w:rPr>
            </w:pPr>
            <w:r>
              <w:rPr>
                <w:color w:val="000000"/>
                <w:sz w:val="18"/>
                <w:szCs w:val="18"/>
              </w:rPr>
              <w:t>88</w:t>
            </w:r>
          </w:p>
        </w:tc>
        <w:tc>
          <w:tcPr>
            <w:tcW w:w="146" w:type="pct"/>
            <w:vAlign w:val="center"/>
          </w:tcPr>
          <w:p w14:paraId="2D9CA8A8" w14:textId="594718DD" w:rsidR="00D94078" w:rsidRDefault="00D94078" w:rsidP="00D94078">
            <w:pPr>
              <w:ind w:left="-57" w:right="-57"/>
              <w:jc w:val="center"/>
              <w:rPr>
                <w:color w:val="000000"/>
                <w:sz w:val="18"/>
                <w:szCs w:val="18"/>
              </w:rPr>
            </w:pPr>
            <w:r>
              <w:rPr>
                <w:color w:val="000000"/>
                <w:sz w:val="18"/>
                <w:szCs w:val="18"/>
              </w:rPr>
              <w:t>59</w:t>
            </w:r>
          </w:p>
        </w:tc>
        <w:tc>
          <w:tcPr>
            <w:tcW w:w="147" w:type="pct"/>
            <w:vAlign w:val="center"/>
          </w:tcPr>
          <w:p w14:paraId="6DFF086D" w14:textId="1791C914" w:rsidR="00D94078" w:rsidRDefault="00D94078" w:rsidP="00D94078">
            <w:pPr>
              <w:ind w:left="-57" w:right="-57"/>
              <w:jc w:val="center"/>
              <w:rPr>
                <w:color w:val="000000"/>
                <w:sz w:val="18"/>
                <w:szCs w:val="18"/>
              </w:rPr>
            </w:pPr>
            <w:r>
              <w:rPr>
                <w:color w:val="000000"/>
                <w:sz w:val="18"/>
                <w:szCs w:val="18"/>
              </w:rPr>
              <w:t>60</w:t>
            </w:r>
          </w:p>
        </w:tc>
        <w:tc>
          <w:tcPr>
            <w:tcW w:w="146" w:type="pct"/>
            <w:vAlign w:val="center"/>
          </w:tcPr>
          <w:p w14:paraId="6BF31DCE" w14:textId="4EDBC23B" w:rsidR="00D94078" w:rsidRDefault="00D94078" w:rsidP="00D94078">
            <w:pPr>
              <w:ind w:left="-57" w:right="-57"/>
              <w:jc w:val="center"/>
              <w:rPr>
                <w:color w:val="000000"/>
                <w:sz w:val="18"/>
                <w:szCs w:val="18"/>
              </w:rPr>
            </w:pPr>
            <w:r>
              <w:rPr>
                <w:color w:val="000000"/>
                <w:sz w:val="18"/>
                <w:szCs w:val="18"/>
              </w:rPr>
              <w:t>68</w:t>
            </w:r>
          </w:p>
        </w:tc>
        <w:tc>
          <w:tcPr>
            <w:tcW w:w="147" w:type="pct"/>
            <w:vAlign w:val="center"/>
          </w:tcPr>
          <w:p w14:paraId="68CB4A5D" w14:textId="5FB73397" w:rsidR="00D94078" w:rsidRDefault="00D94078" w:rsidP="00D94078">
            <w:pPr>
              <w:ind w:left="-57" w:right="-57"/>
              <w:jc w:val="center"/>
              <w:rPr>
                <w:color w:val="000000"/>
                <w:sz w:val="18"/>
                <w:szCs w:val="18"/>
              </w:rPr>
            </w:pPr>
            <w:r>
              <w:rPr>
                <w:color w:val="000000"/>
                <w:sz w:val="18"/>
                <w:szCs w:val="18"/>
              </w:rPr>
              <w:t>31</w:t>
            </w:r>
          </w:p>
        </w:tc>
        <w:tc>
          <w:tcPr>
            <w:tcW w:w="147" w:type="pct"/>
            <w:vAlign w:val="center"/>
          </w:tcPr>
          <w:p w14:paraId="59F0CC97" w14:textId="1242FFC0"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05E5B1E6" w14:textId="2F5A1EB3" w:rsidR="00D94078" w:rsidRDefault="00D94078" w:rsidP="00D94078">
            <w:pPr>
              <w:ind w:left="-57" w:right="-57"/>
              <w:jc w:val="center"/>
              <w:rPr>
                <w:color w:val="000000"/>
                <w:sz w:val="18"/>
                <w:szCs w:val="18"/>
              </w:rPr>
            </w:pPr>
            <w:r>
              <w:rPr>
                <w:color w:val="000000"/>
                <w:sz w:val="18"/>
                <w:szCs w:val="18"/>
              </w:rPr>
              <w:t>12</w:t>
            </w:r>
          </w:p>
        </w:tc>
        <w:tc>
          <w:tcPr>
            <w:tcW w:w="147" w:type="pct"/>
            <w:vAlign w:val="center"/>
          </w:tcPr>
          <w:p w14:paraId="57E66D64" w14:textId="2F588A7A" w:rsidR="00D94078" w:rsidRDefault="00D94078" w:rsidP="00D94078">
            <w:pPr>
              <w:ind w:left="-57" w:right="-57"/>
              <w:jc w:val="center"/>
              <w:rPr>
                <w:color w:val="000000"/>
                <w:sz w:val="18"/>
                <w:szCs w:val="18"/>
              </w:rPr>
            </w:pPr>
            <w:r>
              <w:rPr>
                <w:color w:val="000000"/>
                <w:sz w:val="18"/>
                <w:szCs w:val="18"/>
              </w:rPr>
              <w:t>84</w:t>
            </w:r>
          </w:p>
        </w:tc>
        <w:tc>
          <w:tcPr>
            <w:tcW w:w="146" w:type="pct"/>
            <w:vAlign w:val="center"/>
          </w:tcPr>
          <w:p w14:paraId="3DFF6EF1" w14:textId="72C52ECD" w:rsidR="00D94078" w:rsidRDefault="00D94078" w:rsidP="00D94078">
            <w:pPr>
              <w:ind w:left="-57" w:right="-57"/>
              <w:jc w:val="center"/>
              <w:rPr>
                <w:color w:val="000000"/>
                <w:sz w:val="18"/>
                <w:szCs w:val="18"/>
              </w:rPr>
            </w:pPr>
            <w:r>
              <w:rPr>
                <w:color w:val="000000"/>
                <w:sz w:val="18"/>
                <w:szCs w:val="18"/>
              </w:rPr>
              <w:t>46</w:t>
            </w:r>
          </w:p>
        </w:tc>
        <w:tc>
          <w:tcPr>
            <w:tcW w:w="147" w:type="pct"/>
            <w:vAlign w:val="center"/>
          </w:tcPr>
          <w:p w14:paraId="0B4FF6AF" w14:textId="11A16F6D" w:rsidR="00D94078" w:rsidRDefault="00D94078" w:rsidP="00D94078">
            <w:pPr>
              <w:ind w:left="-57" w:right="-57"/>
              <w:jc w:val="center"/>
              <w:rPr>
                <w:color w:val="000000"/>
                <w:sz w:val="18"/>
                <w:szCs w:val="18"/>
              </w:rPr>
            </w:pPr>
            <w:r>
              <w:rPr>
                <w:color w:val="000000"/>
                <w:sz w:val="18"/>
                <w:szCs w:val="18"/>
              </w:rPr>
              <w:t>78</w:t>
            </w:r>
          </w:p>
        </w:tc>
        <w:tc>
          <w:tcPr>
            <w:tcW w:w="146" w:type="pct"/>
            <w:vAlign w:val="center"/>
          </w:tcPr>
          <w:p w14:paraId="15B756F7" w14:textId="793C734C" w:rsidR="00D94078" w:rsidRDefault="00D94078" w:rsidP="00D94078">
            <w:pPr>
              <w:ind w:left="-57" w:right="-57"/>
              <w:jc w:val="center"/>
              <w:rPr>
                <w:color w:val="000000"/>
                <w:sz w:val="18"/>
                <w:szCs w:val="18"/>
              </w:rPr>
            </w:pPr>
            <w:r>
              <w:rPr>
                <w:color w:val="000000"/>
                <w:sz w:val="18"/>
                <w:szCs w:val="18"/>
              </w:rPr>
              <w:t>66</w:t>
            </w:r>
          </w:p>
        </w:tc>
        <w:tc>
          <w:tcPr>
            <w:tcW w:w="147" w:type="pct"/>
            <w:vAlign w:val="center"/>
          </w:tcPr>
          <w:p w14:paraId="35900ED5" w14:textId="1F202E7C"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7295D7B2" w14:textId="30A418E6" w:rsidR="00D94078" w:rsidRDefault="00D94078" w:rsidP="00D94078">
            <w:pPr>
              <w:ind w:left="-57" w:right="-57"/>
              <w:jc w:val="center"/>
              <w:rPr>
                <w:color w:val="000000"/>
                <w:sz w:val="18"/>
                <w:szCs w:val="18"/>
              </w:rPr>
            </w:pPr>
            <w:r>
              <w:rPr>
                <w:color w:val="000000"/>
                <w:sz w:val="18"/>
                <w:szCs w:val="18"/>
              </w:rPr>
              <w:t>96</w:t>
            </w:r>
          </w:p>
        </w:tc>
        <w:tc>
          <w:tcPr>
            <w:tcW w:w="147" w:type="pct"/>
            <w:vAlign w:val="center"/>
          </w:tcPr>
          <w:p w14:paraId="7980AB17" w14:textId="225BFED5" w:rsidR="00D94078" w:rsidRDefault="00D94078" w:rsidP="00D94078">
            <w:pPr>
              <w:ind w:left="-57" w:right="-57"/>
              <w:jc w:val="center"/>
              <w:rPr>
                <w:color w:val="000000"/>
                <w:sz w:val="18"/>
                <w:szCs w:val="18"/>
              </w:rPr>
            </w:pPr>
            <w:r>
              <w:rPr>
                <w:color w:val="000000"/>
                <w:sz w:val="18"/>
                <w:szCs w:val="18"/>
              </w:rPr>
              <w:t>56</w:t>
            </w:r>
          </w:p>
        </w:tc>
        <w:tc>
          <w:tcPr>
            <w:tcW w:w="147" w:type="pct"/>
            <w:vAlign w:val="center"/>
          </w:tcPr>
          <w:p w14:paraId="5830930E" w14:textId="3E4BEB99" w:rsidR="00D94078" w:rsidRDefault="00D94078" w:rsidP="00D94078">
            <w:pPr>
              <w:ind w:left="-57" w:right="-57"/>
              <w:jc w:val="center"/>
              <w:rPr>
                <w:color w:val="000000"/>
                <w:sz w:val="18"/>
                <w:szCs w:val="18"/>
              </w:rPr>
            </w:pPr>
            <w:r>
              <w:rPr>
                <w:color w:val="000000"/>
                <w:sz w:val="18"/>
                <w:szCs w:val="18"/>
              </w:rPr>
              <w:t>61</w:t>
            </w:r>
          </w:p>
        </w:tc>
        <w:tc>
          <w:tcPr>
            <w:tcW w:w="146" w:type="pct"/>
            <w:vAlign w:val="center"/>
          </w:tcPr>
          <w:p w14:paraId="5A866A1C" w14:textId="019A2B98" w:rsidR="00D94078" w:rsidRDefault="00D94078" w:rsidP="00D94078">
            <w:pPr>
              <w:ind w:left="-57" w:right="-57"/>
              <w:jc w:val="center"/>
              <w:rPr>
                <w:color w:val="000000"/>
                <w:sz w:val="18"/>
                <w:szCs w:val="18"/>
              </w:rPr>
            </w:pPr>
            <w:r>
              <w:rPr>
                <w:color w:val="000000"/>
                <w:sz w:val="18"/>
                <w:szCs w:val="18"/>
              </w:rPr>
              <w:t>44</w:t>
            </w:r>
          </w:p>
        </w:tc>
        <w:tc>
          <w:tcPr>
            <w:tcW w:w="147" w:type="pct"/>
            <w:vAlign w:val="center"/>
          </w:tcPr>
          <w:p w14:paraId="71A18ED5" w14:textId="128725FC" w:rsidR="00D94078" w:rsidRDefault="00D94078" w:rsidP="00D94078">
            <w:pPr>
              <w:ind w:left="-57" w:right="-57"/>
              <w:jc w:val="center"/>
              <w:rPr>
                <w:color w:val="000000"/>
                <w:sz w:val="18"/>
                <w:szCs w:val="18"/>
              </w:rPr>
            </w:pPr>
            <w:r>
              <w:rPr>
                <w:color w:val="000000"/>
                <w:sz w:val="18"/>
                <w:szCs w:val="18"/>
              </w:rPr>
              <w:t>68</w:t>
            </w:r>
          </w:p>
        </w:tc>
        <w:tc>
          <w:tcPr>
            <w:tcW w:w="146" w:type="pct"/>
            <w:vAlign w:val="center"/>
          </w:tcPr>
          <w:p w14:paraId="5DF17956" w14:textId="65C8FE20"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13C8D11B" w14:textId="6ACA0533" w:rsidR="00D94078" w:rsidRDefault="00D94078" w:rsidP="00D94078">
            <w:pPr>
              <w:ind w:left="-57" w:right="-57"/>
              <w:jc w:val="center"/>
              <w:rPr>
                <w:color w:val="000000"/>
                <w:sz w:val="18"/>
                <w:szCs w:val="18"/>
              </w:rPr>
            </w:pPr>
            <w:r>
              <w:rPr>
                <w:color w:val="000000"/>
                <w:sz w:val="18"/>
                <w:szCs w:val="18"/>
              </w:rPr>
              <w:t>44</w:t>
            </w:r>
          </w:p>
        </w:tc>
        <w:tc>
          <w:tcPr>
            <w:tcW w:w="146" w:type="pct"/>
            <w:vAlign w:val="center"/>
          </w:tcPr>
          <w:p w14:paraId="1A0AABC3" w14:textId="63366984" w:rsidR="00D94078" w:rsidRDefault="00D94078" w:rsidP="00D94078">
            <w:pPr>
              <w:ind w:left="-57" w:right="-57"/>
              <w:jc w:val="center"/>
              <w:rPr>
                <w:color w:val="000000"/>
                <w:sz w:val="18"/>
                <w:szCs w:val="18"/>
              </w:rPr>
            </w:pPr>
            <w:r>
              <w:rPr>
                <w:color w:val="000000"/>
                <w:sz w:val="18"/>
                <w:szCs w:val="18"/>
              </w:rPr>
              <w:t>96</w:t>
            </w:r>
          </w:p>
        </w:tc>
        <w:tc>
          <w:tcPr>
            <w:tcW w:w="147" w:type="pct"/>
            <w:vAlign w:val="center"/>
          </w:tcPr>
          <w:p w14:paraId="266C1F19" w14:textId="397ACDB0" w:rsidR="00D94078" w:rsidRDefault="00D94078" w:rsidP="00D94078">
            <w:pPr>
              <w:ind w:left="-57" w:right="-57"/>
              <w:jc w:val="center"/>
              <w:rPr>
                <w:color w:val="000000"/>
                <w:sz w:val="18"/>
                <w:szCs w:val="18"/>
              </w:rPr>
            </w:pPr>
            <w:r>
              <w:rPr>
                <w:color w:val="000000"/>
                <w:sz w:val="18"/>
                <w:szCs w:val="18"/>
              </w:rPr>
              <w:t>30</w:t>
            </w:r>
          </w:p>
        </w:tc>
        <w:tc>
          <w:tcPr>
            <w:tcW w:w="146" w:type="pct"/>
            <w:vAlign w:val="center"/>
          </w:tcPr>
          <w:p w14:paraId="1CF1D1F5" w14:textId="37319F85" w:rsidR="00D94078" w:rsidRDefault="00D94078" w:rsidP="00D94078">
            <w:pPr>
              <w:ind w:left="-57" w:right="-57"/>
              <w:jc w:val="center"/>
              <w:rPr>
                <w:color w:val="000000"/>
                <w:sz w:val="18"/>
                <w:szCs w:val="18"/>
              </w:rPr>
            </w:pPr>
            <w:r>
              <w:rPr>
                <w:color w:val="000000"/>
                <w:sz w:val="18"/>
                <w:szCs w:val="18"/>
              </w:rPr>
              <w:t>92</w:t>
            </w:r>
          </w:p>
        </w:tc>
        <w:tc>
          <w:tcPr>
            <w:tcW w:w="147" w:type="pct"/>
            <w:vAlign w:val="center"/>
          </w:tcPr>
          <w:p w14:paraId="04106F9C" w14:textId="05C18F35" w:rsidR="00D94078" w:rsidRDefault="00D94078" w:rsidP="00D94078">
            <w:pPr>
              <w:ind w:left="-57" w:right="-57"/>
              <w:jc w:val="center"/>
              <w:rPr>
                <w:color w:val="000000"/>
                <w:sz w:val="18"/>
                <w:szCs w:val="18"/>
              </w:rPr>
            </w:pPr>
            <w:r>
              <w:rPr>
                <w:color w:val="000000"/>
                <w:sz w:val="18"/>
                <w:szCs w:val="18"/>
              </w:rPr>
              <w:t>24</w:t>
            </w:r>
          </w:p>
        </w:tc>
        <w:tc>
          <w:tcPr>
            <w:tcW w:w="138" w:type="pct"/>
            <w:vAlign w:val="center"/>
          </w:tcPr>
          <w:p w14:paraId="059671B7" w14:textId="6D9F8838" w:rsidR="00D94078" w:rsidRDefault="00D94078" w:rsidP="00D94078">
            <w:pPr>
              <w:ind w:left="-57" w:right="-57"/>
              <w:jc w:val="center"/>
              <w:rPr>
                <w:color w:val="000000"/>
                <w:sz w:val="18"/>
                <w:szCs w:val="18"/>
              </w:rPr>
            </w:pPr>
            <w:r>
              <w:rPr>
                <w:color w:val="000000"/>
                <w:sz w:val="18"/>
                <w:szCs w:val="18"/>
              </w:rPr>
              <w:t>96</w:t>
            </w:r>
          </w:p>
        </w:tc>
      </w:tr>
      <w:tr w:rsidR="00D94078" w14:paraId="28D73BE9" w14:textId="77777777" w:rsidTr="00D94078">
        <w:trPr>
          <w:cantSplit/>
          <w:trHeight w:val="20"/>
        </w:trPr>
        <w:tc>
          <w:tcPr>
            <w:tcW w:w="140" w:type="pct"/>
            <w:vAlign w:val="center"/>
          </w:tcPr>
          <w:p w14:paraId="3334EA4B" w14:textId="7A20186F" w:rsidR="00D94078" w:rsidRPr="00D94078" w:rsidRDefault="00D94078" w:rsidP="00D94078">
            <w:pPr>
              <w:jc w:val="center"/>
              <w:rPr>
                <w:color w:val="000000"/>
                <w:sz w:val="16"/>
                <w:szCs w:val="16"/>
              </w:rPr>
            </w:pPr>
            <w:r w:rsidRPr="00D94078">
              <w:rPr>
                <w:color w:val="000000"/>
                <w:sz w:val="16"/>
                <w:szCs w:val="16"/>
              </w:rPr>
              <w:t>11</w:t>
            </w:r>
          </w:p>
        </w:tc>
        <w:tc>
          <w:tcPr>
            <w:tcW w:w="690" w:type="pct"/>
            <w:tcBorders>
              <w:top w:val="nil"/>
              <w:left w:val="nil"/>
              <w:bottom w:val="single" w:sz="4" w:space="0" w:color="auto"/>
              <w:right w:val="nil"/>
            </w:tcBorders>
            <w:vAlign w:val="bottom"/>
          </w:tcPr>
          <w:p w14:paraId="100D1C16" w14:textId="454B6BE2" w:rsidR="00D94078" w:rsidRPr="00D94078" w:rsidRDefault="00D94078" w:rsidP="00D94078">
            <w:pPr>
              <w:rPr>
                <w:color w:val="000000"/>
                <w:sz w:val="16"/>
                <w:szCs w:val="16"/>
              </w:rPr>
            </w:pPr>
            <w:r w:rsidRPr="00D94078">
              <w:rPr>
                <w:color w:val="000000"/>
                <w:sz w:val="16"/>
                <w:szCs w:val="16"/>
              </w:rPr>
              <w:t xml:space="preserve">МБОУ "Домашовская СОШ" </w:t>
            </w:r>
          </w:p>
        </w:tc>
        <w:tc>
          <w:tcPr>
            <w:tcW w:w="222" w:type="pct"/>
            <w:vAlign w:val="center"/>
          </w:tcPr>
          <w:p w14:paraId="61FB2D7D" w14:textId="1C39AD61" w:rsidR="00D94078" w:rsidRDefault="00D94078" w:rsidP="00D94078">
            <w:pPr>
              <w:ind w:left="-57" w:right="-57"/>
              <w:jc w:val="center"/>
              <w:rPr>
                <w:color w:val="000000"/>
                <w:sz w:val="18"/>
                <w:szCs w:val="18"/>
              </w:rPr>
            </w:pPr>
            <w:r>
              <w:rPr>
                <w:color w:val="000000"/>
                <w:sz w:val="18"/>
                <w:szCs w:val="18"/>
              </w:rPr>
              <w:t>9</w:t>
            </w:r>
          </w:p>
        </w:tc>
        <w:tc>
          <w:tcPr>
            <w:tcW w:w="146" w:type="pct"/>
            <w:vAlign w:val="center"/>
          </w:tcPr>
          <w:p w14:paraId="7C0D08C5" w14:textId="6BBD1E67" w:rsidR="00D94078" w:rsidRDefault="00D94078" w:rsidP="00D94078">
            <w:pPr>
              <w:ind w:left="-57" w:right="-57"/>
              <w:jc w:val="center"/>
              <w:rPr>
                <w:color w:val="000000"/>
                <w:sz w:val="18"/>
                <w:szCs w:val="18"/>
              </w:rPr>
            </w:pPr>
            <w:r>
              <w:rPr>
                <w:color w:val="000000"/>
                <w:sz w:val="18"/>
                <w:szCs w:val="18"/>
              </w:rPr>
              <w:t>14</w:t>
            </w:r>
          </w:p>
        </w:tc>
        <w:tc>
          <w:tcPr>
            <w:tcW w:w="147" w:type="pct"/>
            <w:vAlign w:val="center"/>
          </w:tcPr>
          <w:p w14:paraId="1B167125" w14:textId="51445026" w:rsidR="00D94078" w:rsidRDefault="00D94078" w:rsidP="00D94078">
            <w:pPr>
              <w:ind w:left="-57" w:right="-57"/>
              <w:jc w:val="center"/>
              <w:rPr>
                <w:color w:val="000000"/>
                <w:sz w:val="18"/>
                <w:szCs w:val="18"/>
              </w:rPr>
            </w:pPr>
            <w:r>
              <w:rPr>
                <w:color w:val="000000"/>
                <w:sz w:val="18"/>
                <w:szCs w:val="18"/>
              </w:rPr>
              <w:t>7</w:t>
            </w:r>
          </w:p>
        </w:tc>
        <w:tc>
          <w:tcPr>
            <w:tcW w:w="146" w:type="pct"/>
            <w:vAlign w:val="center"/>
          </w:tcPr>
          <w:p w14:paraId="46FF4A6B" w14:textId="44C3B006" w:rsidR="00D94078" w:rsidRDefault="00D94078" w:rsidP="00D94078">
            <w:pPr>
              <w:ind w:left="-57" w:right="-57"/>
              <w:jc w:val="center"/>
              <w:rPr>
                <w:color w:val="000000"/>
                <w:sz w:val="18"/>
                <w:szCs w:val="18"/>
              </w:rPr>
            </w:pPr>
            <w:r>
              <w:rPr>
                <w:color w:val="000000"/>
                <w:sz w:val="18"/>
                <w:szCs w:val="18"/>
              </w:rPr>
              <w:t>94</w:t>
            </w:r>
          </w:p>
        </w:tc>
        <w:tc>
          <w:tcPr>
            <w:tcW w:w="147" w:type="pct"/>
            <w:vAlign w:val="center"/>
          </w:tcPr>
          <w:p w14:paraId="4AD6CAA1" w14:textId="2244B770" w:rsidR="00D94078" w:rsidRDefault="00D94078" w:rsidP="00D94078">
            <w:pPr>
              <w:ind w:left="-57" w:right="-57"/>
              <w:jc w:val="center"/>
              <w:rPr>
                <w:color w:val="000000"/>
                <w:sz w:val="18"/>
                <w:szCs w:val="18"/>
              </w:rPr>
            </w:pPr>
            <w:r>
              <w:rPr>
                <w:color w:val="000000"/>
                <w:sz w:val="18"/>
                <w:szCs w:val="18"/>
              </w:rPr>
              <w:t>89</w:t>
            </w:r>
          </w:p>
        </w:tc>
        <w:tc>
          <w:tcPr>
            <w:tcW w:w="146" w:type="pct"/>
            <w:vAlign w:val="center"/>
          </w:tcPr>
          <w:p w14:paraId="2D286193" w14:textId="413E14AF" w:rsidR="00D94078" w:rsidRDefault="00D94078" w:rsidP="00D94078">
            <w:pPr>
              <w:ind w:left="-57" w:right="-57"/>
              <w:jc w:val="center"/>
              <w:rPr>
                <w:color w:val="000000"/>
                <w:sz w:val="18"/>
                <w:szCs w:val="18"/>
              </w:rPr>
            </w:pPr>
            <w:r>
              <w:rPr>
                <w:color w:val="000000"/>
                <w:sz w:val="18"/>
                <w:szCs w:val="18"/>
              </w:rPr>
              <w:t>74</w:t>
            </w:r>
          </w:p>
        </w:tc>
        <w:tc>
          <w:tcPr>
            <w:tcW w:w="147" w:type="pct"/>
            <w:vAlign w:val="center"/>
          </w:tcPr>
          <w:p w14:paraId="01340B24" w14:textId="05AC64FB" w:rsidR="00D94078" w:rsidRDefault="00D94078" w:rsidP="00D94078">
            <w:pPr>
              <w:ind w:left="-57" w:right="-57"/>
              <w:jc w:val="center"/>
              <w:rPr>
                <w:color w:val="000000"/>
                <w:sz w:val="18"/>
                <w:szCs w:val="18"/>
              </w:rPr>
            </w:pPr>
            <w:r>
              <w:rPr>
                <w:color w:val="000000"/>
                <w:sz w:val="18"/>
                <w:szCs w:val="18"/>
              </w:rPr>
              <w:t>22</w:t>
            </w:r>
          </w:p>
        </w:tc>
        <w:tc>
          <w:tcPr>
            <w:tcW w:w="146" w:type="pct"/>
            <w:vAlign w:val="center"/>
          </w:tcPr>
          <w:p w14:paraId="449C032C" w14:textId="41AA97C6"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30329770" w14:textId="488D4F4F" w:rsidR="00D94078" w:rsidRDefault="00D94078" w:rsidP="00D94078">
            <w:pPr>
              <w:ind w:left="-57" w:right="-57"/>
              <w:jc w:val="center"/>
              <w:rPr>
                <w:color w:val="000000"/>
                <w:sz w:val="18"/>
                <w:szCs w:val="18"/>
              </w:rPr>
            </w:pPr>
            <w:r>
              <w:rPr>
                <w:color w:val="000000"/>
                <w:sz w:val="18"/>
                <w:szCs w:val="18"/>
              </w:rPr>
              <w:t>56</w:t>
            </w:r>
          </w:p>
        </w:tc>
        <w:tc>
          <w:tcPr>
            <w:tcW w:w="147" w:type="pct"/>
            <w:vAlign w:val="center"/>
          </w:tcPr>
          <w:p w14:paraId="1FE86A92" w14:textId="7028755E"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324D366F" w14:textId="5B2B9806" w:rsidR="00D94078" w:rsidRDefault="00D94078" w:rsidP="00D94078">
            <w:pPr>
              <w:ind w:left="-57" w:right="-57"/>
              <w:jc w:val="center"/>
              <w:rPr>
                <w:color w:val="000000"/>
                <w:sz w:val="18"/>
                <w:szCs w:val="18"/>
              </w:rPr>
            </w:pPr>
            <w:r>
              <w:rPr>
                <w:color w:val="000000"/>
                <w:sz w:val="18"/>
                <w:szCs w:val="18"/>
              </w:rPr>
              <w:t>56</w:t>
            </w:r>
          </w:p>
        </w:tc>
        <w:tc>
          <w:tcPr>
            <w:tcW w:w="147" w:type="pct"/>
            <w:vAlign w:val="center"/>
          </w:tcPr>
          <w:p w14:paraId="572E2088" w14:textId="32740834"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1FA2E3F0" w14:textId="286B8D8E" w:rsidR="00D94078" w:rsidRDefault="00D94078" w:rsidP="00D94078">
            <w:pPr>
              <w:ind w:left="-57" w:right="-57"/>
              <w:jc w:val="center"/>
              <w:rPr>
                <w:color w:val="000000"/>
                <w:sz w:val="18"/>
                <w:szCs w:val="18"/>
              </w:rPr>
            </w:pPr>
            <w:r>
              <w:rPr>
                <w:color w:val="000000"/>
                <w:sz w:val="18"/>
                <w:szCs w:val="18"/>
              </w:rPr>
              <w:t>78</w:t>
            </w:r>
          </w:p>
        </w:tc>
        <w:tc>
          <w:tcPr>
            <w:tcW w:w="147" w:type="pct"/>
            <w:vAlign w:val="center"/>
          </w:tcPr>
          <w:p w14:paraId="470F428F" w14:textId="4122522F"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2F792FA8" w14:textId="5CB7A77E" w:rsidR="00D94078" w:rsidRDefault="00D94078" w:rsidP="00D94078">
            <w:pPr>
              <w:ind w:left="-57" w:right="-57"/>
              <w:jc w:val="center"/>
              <w:rPr>
                <w:color w:val="000000"/>
                <w:sz w:val="18"/>
                <w:szCs w:val="18"/>
              </w:rPr>
            </w:pPr>
            <w:r>
              <w:rPr>
                <w:color w:val="000000"/>
                <w:sz w:val="18"/>
                <w:szCs w:val="18"/>
              </w:rPr>
              <w:t>44</w:t>
            </w:r>
          </w:p>
        </w:tc>
        <w:tc>
          <w:tcPr>
            <w:tcW w:w="147" w:type="pct"/>
            <w:vAlign w:val="center"/>
          </w:tcPr>
          <w:p w14:paraId="5726135A" w14:textId="0CA1857D" w:rsidR="00D94078" w:rsidRDefault="00D94078" w:rsidP="00D94078">
            <w:pPr>
              <w:ind w:left="-57" w:right="-57"/>
              <w:jc w:val="center"/>
              <w:rPr>
                <w:color w:val="000000"/>
                <w:sz w:val="18"/>
                <w:szCs w:val="18"/>
              </w:rPr>
            </w:pPr>
            <w:r>
              <w:rPr>
                <w:color w:val="000000"/>
                <w:sz w:val="18"/>
                <w:szCs w:val="18"/>
              </w:rPr>
              <w:t>78</w:t>
            </w:r>
          </w:p>
        </w:tc>
        <w:tc>
          <w:tcPr>
            <w:tcW w:w="146" w:type="pct"/>
            <w:vAlign w:val="center"/>
          </w:tcPr>
          <w:p w14:paraId="6AC13CEF" w14:textId="2B8AB16D" w:rsidR="00D94078" w:rsidRDefault="00D94078" w:rsidP="00D94078">
            <w:pPr>
              <w:ind w:left="-57" w:right="-57"/>
              <w:jc w:val="center"/>
              <w:rPr>
                <w:color w:val="000000"/>
                <w:sz w:val="18"/>
                <w:szCs w:val="18"/>
              </w:rPr>
            </w:pPr>
            <w:r>
              <w:rPr>
                <w:color w:val="000000"/>
                <w:sz w:val="18"/>
                <w:szCs w:val="18"/>
              </w:rPr>
              <w:t>78</w:t>
            </w:r>
          </w:p>
        </w:tc>
        <w:tc>
          <w:tcPr>
            <w:tcW w:w="147" w:type="pct"/>
            <w:vAlign w:val="center"/>
          </w:tcPr>
          <w:p w14:paraId="124B837B" w14:textId="02C5721A" w:rsidR="00D94078" w:rsidRDefault="00D94078" w:rsidP="00D94078">
            <w:pPr>
              <w:ind w:left="-57" w:right="-57"/>
              <w:jc w:val="center"/>
              <w:rPr>
                <w:color w:val="000000"/>
                <w:sz w:val="18"/>
                <w:szCs w:val="18"/>
              </w:rPr>
            </w:pPr>
            <w:r>
              <w:rPr>
                <w:color w:val="000000"/>
                <w:sz w:val="18"/>
                <w:szCs w:val="18"/>
              </w:rPr>
              <w:t>33</w:t>
            </w:r>
          </w:p>
        </w:tc>
        <w:tc>
          <w:tcPr>
            <w:tcW w:w="147" w:type="pct"/>
            <w:vAlign w:val="center"/>
          </w:tcPr>
          <w:p w14:paraId="75FFB350" w14:textId="6BB6F834" w:rsidR="00D94078" w:rsidRDefault="00D94078" w:rsidP="00D94078">
            <w:pPr>
              <w:ind w:left="-57" w:right="-57"/>
              <w:jc w:val="center"/>
              <w:rPr>
                <w:color w:val="000000"/>
                <w:sz w:val="18"/>
                <w:szCs w:val="18"/>
              </w:rPr>
            </w:pPr>
            <w:r>
              <w:rPr>
                <w:color w:val="000000"/>
                <w:sz w:val="18"/>
                <w:szCs w:val="18"/>
              </w:rPr>
              <w:t>4</w:t>
            </w:r>
          </w:p>
        </w:tc>
        <w:tc>
          <w:tcPr>
            <w:tcW w:w="146" w:type="pct"/>
            <w:vAlign w:val="center"/>
          </w:tcPr>
          <w:p w14:paraId="6D8EF5A7" w14:textId="655CDBE6" w:rsidR="00D94078" w:rsidRDefault="00D94078" w:rsidP="00D94078">
            <w:pPr>
              <w:ind w:left="-57" w:right="-57"/>
              <w:jc w:val="center"/>
              <w:rPr>
                <w:color w:val="000000"/>
                <w:sz w:val="18"/>
                <w:szCs w:val="18"/>
              </w:rPr>
            </w:pPr>
            <w:r>
              <w:rPr>
                <w:color w:val="000000"/>
                <w:sz w:val="18"/>
                <w:szCs w:val="18"/>
              </w:rPr>
              <w:t>78</w:t>
            </w:r>
          </w:p>
        </w:tc>
        <w:tc>
          <w:tcPr>
            <w:tcW w:w="147" w:type="pct"/>
            <w:vAlign w:val="center"/>
          </w:tcPr>
          <w:p w14:paraId="2072EF99" w14:textId="366D04CF"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745E71A8" w14:textId="0F5E5584" w:rsidR="00D94078" w:rsidRDefault="00D94078" w:rsidP="00D94078">
            <w:pPr>
              <w:ind w:left="-57" w:right="-57"/>
              <w:jc w:val="center"/>
              <w:rPr>
                <w:color w:val="000000"/>
                <w:sz w:val="18"/>
                <w:szCs w:val="18"/>
              </w:rPr>
            </w:pPr>
            <w:r>
              <w:rPr>
                <w:color w:val="000000"/>
                <w:sz w:val="18"/>
                <w:szCs w:val="18"/>
              </w:rPr>
              <w:t>89</w:t>
            </w:r>
          </w:p>
        </w:tc>
        <w:tc>
          <w:tcPr>
            <w:tcW w:w="147" w:type="pct"/>
            <w:vAlign w:val="center"/>
          </w:tcPr>
          <w:p w14:paraId="663B3942" w14:textId="3103540A" w:rsidR="00D94078" w:rsidRDefault="00D94078" w:rsidP="00D94078">
            <w:pPr>
              <w:ind w:left="-57" w:right="-57"/>
              <w:jc w:val="center"/>
              <w:rPr>
                <w:color w:val="000000"/>
                <w:sz w:val="18"/>
                <w:szCs w:val="18"/>
              </w:rPr>
            </w:pPr>
            <w:r>
              <w:rPr>
                <w:color w:val="000000"/>
                <w:sz w:val="18"/>
                <w:szCs w:val="18"/>
              </w:rPr>
              <w:t>78</w:t>
            </w:r>
          </w:p>
        </w:tc>
        <w:tc>
          <w:tcPr>
            <w:tcW w:w="146" w:type="pct"/>
            <w:vAlign w:val="center"/>
          </w:tcPr>
          <w:p w14:paraId="0910834E" w14:textId="67BBC81D"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5989F125" w14:textId="29F9017D" w:rsidR="00D94078" w:rsidRDefault="00D94078" w:rsidP="00D94078">
            <w:pPr>
              <w:ind w:left="-57" w:right="-57"/>
              <w:jc w:val="center"/>
              <w:rPr>
                <w:color w:val="000000"/>
                <w:sz w:val="18"/>
                <w:szCs w:val="18"/>
              </w:rPr>
            </w:pPr>
            <w:r>
              <w:rPr>
                <w:color w:val="000000"/>
                <w:sz w:val="18"/>
                <w:szCs w:val="18"/>
              </w:rPr>
              <w:t>61</w:t>
            </w:r>
          </w:p>
        </w:tc>
        <w:tc>
          <w:tcPr>
            <w:tcW w:w="146" w:type="pct"/>
            <w:vAlign w:val="center"/>
          </w:tcPr>
          <w:p w14:paraId="1BF4FFEB" w14:textId="50BAE30A"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210AAE4B" w14:textId="2CA4CD2D" w:rsidR="00D94078" w:rsidRDefault="00D94078" w:rsidP="00D94078">
            <w:pPr>
              <w:ind w:left="-57" w:right="-57"/>
              <w:jc w:val="center"/>
              <w:rPr>
                <w:color w:val="000000"/>
                <w:sz w:val="18"/>
                <w:szCs w:val="18"/>
              </w:rPr>
            </w:pPr>
            <w:r>
              <w:rPr>
                <w:color w:val="000000"/>
                <w:sz w:val="18"/>
                <w:szCs w:val="18"/>
              </w:rPr>
              <w:t>67</w:t>
            </w:r>
          </w:p>
        </w:tc>
        <w:tc>
          <w:tcPr>
            <w:tcW w:w="138" w:type="pct"/>
            <w:vAlign w:val="center"/>
          </w:tcPr>
          <w:p w14:paraId="31CD3782" w14:textId="49600952" w:rsidR="00D94078" w:rsidRDefault="00D94078" w:rsidP="00D94078">
            <w:pPr>
              <w:ind w:left="-57" w:right="-57"/>
              <w:jc w:val="center"/>
              <w:rPr>
                <w:color w:val="000000"/>
                <w:sz w:val="18"/>
                <w:szCs w:val="18"/>
              </w:rPr>
            </w:pPr>
            <w:r>
              <w:rPr>
                <w:color w:val="000000"/>
                <w:sz w:val="18"/>
                <w:szCs w:val="18"/>
              </w:rPr>
              <w:t>100</w:t>
            </w:r>
          </w:p>
        </w:tc>
      </w:tr>
      <w:tr w:rsidR="00D94078" w14:paraId="2A8721DE" w14:textId="77777777" w:rsidTr="00D94078">
        <w:trPr>
          <w:cantSplit/>
          <w:trHeight w:val="20"/>
        </w:trPr>
        <w:tc>
          <w:tcPr>
            <w:tcW w:w="140" w:type="pct"/>
            <w:vAlign w:val="center"/>
          </w:tcPr>
          <w:p w14:paraId="642230A2" w14:textId="3C5645EC" w:rsidR="00D94078" w:rsidRPr="00D94078" w:rsidRDefault="00D94078" w:rsidP="00D94078">
            <w:pPr>
              <w:jc w:val="center"/>
              <w:rPr>
                <w:color w:val="000000"/>
                <w:sz w:val="16"/>
                <w:szCs w:val="16"/>
              </w:rPr>
            </w:pPr>
            <w:r w:rsidRPr="00D94078">
              <w:rPr>
                <w:color w:val="000000"/>
                <w:sz w:val="16"/>
                <w:szCs w:val="16"/>
              </w:rPr>
              <w:t>12</w:t>
            </w:r>
          </w:p>
        </w:tc>
        <w:tc>
          <w:tcPr>
            <w:tcW w:w="690" w:type="pct"/>
            <w:tcBorders>
              <w:top w:val="nil"/>
              <w:left w:val="nil"/>
              <w:bottom w:val="single" w:sz="4" w:space="0" w:color="auto"/>
              <w:right w:val="nil"/>
            </w:tcBorders>
            <w:vAlign w:val="bottom"/>
          </w:tcPr>
          <w:p w14:paraId="0EB0B2A3" w14:textId="79768A93" w:rsidR="00D94078" w:rsidRPr="00D94078" w:rsidRDefault="00D94078" w:rsidP="00D94078">
            <w:pPr>
              <w:rPr>
                <w:color w:val="000000"/>
                <w:sz w:val="16"/>
                <w:szCs w:val="16"/>
              </w:rPr>
            </w:pPr>
            <w:r w:rsidRPr="00D94078">
              <w:rPr>
                <w:color w:val="000000"/>
                <w:sz w:val="16"/>
                <w:szCs w:val="16"/>
              </w:rPr>
              <w:t>МБОУ "Стекляннорадицкая СОШ</w:t>
            </w:r>
          </w:p>
        </w:tc>
        <w:tc>
          <w:tcPr>
            <w:tcW w:w="222" w:type="pct"/>
            <w:vAlign w:val="center"/>
          </w:tcPr>
          <w:p w14:paraId="2BC1CD64" w14:textId="04525DB1" w:rsidR="00D94078" w:rsidRDefault="00D94078" w:rsidP="00D94078">
            <w:pPr>
              <w:ind w:left="-57" w:right="-57"/>
              <w:jc w:val="center"/>
              <w:rPr>
                <w:color w:val="000000"/>
                <w:sz w:val="18"/>
                <w:szCs w:val="18"/>
              </w:rPr>
            </w:pPr>
            <w:r>
              <w:rPr>
                <w:color w:val="000000"/>
                <w:sz w:val="18"/>
                <w:szCs w:val="18"/>
              </w:rPr>
              <w:t>9</w:t>
            </w:r>
          </w:p>
        </w:tc>
        <w:tc>
          <w:tcPr>
            <w:tcW w:w="146" w:type="pct"/>
            <w:vAlign w:val="center"/>
          </w:tcPr>
          <w:p w14:paraId="44F13551" w14:textId="66E10D0A" w:rsidR="00D94078" w:rsidRDefault="00D94078" w:rsidP="00D94078">
            <w:pPr>
              <w:ind w:left="-57" w:right="-57"/>
              <w:jc w:val="center"/>
              <w:rPr>
                <w:color w:val="000000"/>
                <w:sz w:val="18"/>
                <w:szCs w:val="18"/>
              </w:rPr>
            </w:pPr>
            <w:r>
              <w:rPr>
                <w:color w:val="000000"/>
                <w:sz w:val="18"/>
                <w:szCs w:val="18"/>
              </w:rPr>
              <w:t>56</w:t>
            </w:r>
          </w:p>
        </w:tc>
        <w:tc>
          <w:tcPr>
            <w:tcW w:w="147" w:type="pct"/>
            <w:vAlign w:val="center"/>
          </w:tcPr>
          <w:p w14:paraId="749742E8" w14:textId="62BE2C3F" w:rsidR="00D94078" w:rsidRDefault="00D94078" w:rsidP="00D94078">
            <w:pPr>
              <w:ind w:left="-57" w:right="-57"/>
              <w:jc w:val="center"/>
              <w:rPr>
                <w:color w:val="000000"/>
                <w:sz w:val="18"/>
                <w:szCs w:val="18"/>
              </w:rPr>
            </w:pPr>
            <w:r>
              <w:rPr>
                <w:color w:val="000000"/>
                <w:sz w:val="18"/>
                <w:szCs w:val="18"/>
              </w:rPr>
              <w:t>26</w:t>
            </w:r>
          </w:p>
        </w:tc>
        <w:tc>
          <w:tcPr>
            <w:tcW w:w="146" w:type="pct"/>
            <w:vAlign w:val="center"/>
          </w:tcPr>
          <w:p w14:paraId="69EEC05B" w14:textId="34B45124"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0756497D" w14:textId="0499AD45" w:rsidR="00D94078" w:rsidRDefault="00D94078" w:rsidP="00D94078">
            <w:pPr>
              <w:ind w:left="-57" w:right="-57"/>
              <w:jc w:val="center"/>
              <w:rPr>
                <w:color w:val="000000"/>
                <w:sz w:val="18"/>
                <w:szCs w:val="18"/>
              </w:rPr>
            </w:pPr>
            <w:r>
              <w:rPr>
                <w:color w:val="000000"/>
                <w:sz w:val="18"/>
                <w:szCs w:val="18"/>
              </w:rPr>
              <w:t>85</w:t>
            </w:r>
          </w:p>
        </w:tc>
        <w:tc>
          <w:tcPr>
            <w:tcW w:w="146" w:type="pct"/>
            <w:vAlign w:val="center"/>
          </w:tcPr>
          <w:p w14:paraId="144DFF81" w14:textId="1698E5B8" w:rsidR="00D94078" w:rsidRDefault="00D94078" w:rsidP="00D94078">
            <w:pPr>
              <w:ind w:left="-57" w:right="-57"/>
              <w:jc w:val="center"/>
              <w:rPr>
                <w:color w:val="000000"/>
                <w:sz w:val="18"/>
                <w:szCs w:val="18"/>
              </w:rPr>
            </w:pPr>
            <w:r>
              <w:rPr>
                <w:color w:val="000000"/>
                <w:sz w:val="18"/>
                <w:szCs w:val="18"/>
              </w:rPr>
              <w:t>70</w:t>
            </w:r>
          </w:p>
        </w:tc>
        <w:tc>
          <w:tcPr>
            <w:tcW w:w="147" w:type="pct"/>
            <w:vAlign w:val="center"/>
          </w:tcPr>
          <w:p w14:paraId="0F4FA918" w14:textId="02B1796C" w:rsidR="00D94078" w:rsidRDefault="00D94078" w:rsidP="00D94078">
            <w:pPr>
              <w:ind w:left="-57" w:right="-57"/>
              <w:jc w:val="center"/>
              <w:rPr>
                <w:color w:val="000000"/>
                <w:sz w:val="18"/>
                <w:szCs w:val="18"/>
              </w:rPr>
            </w:pPr>
            <w:r>
              <w:rPr>
                <w:color w:val="000000"/>
                <w:sz w:val="18"/>
                <w:szCs w:val="18"/>
              </w:rPr>
              <w:t>63</w:t>
            </w:r>
          </w:p>
        </w:tc>
        <w:tc>
          <w:tcPr>
            <w:tcW w:w="146" w:type="pct"/>
            <w:vAlign w:val="center"/>
          </w:tcPr>
          <w:p w14:paraId="7E16BE27" w14:textId="6D8BD2D6" w:rsidR="00D94078" w:rsidRDefault="00D94078" w:rsidP="00D94078">
            <w:pPr>
              <w:ind w:left="-57" w:right="-57"/>
              <w:jc w:val="center"/>
              <w:rPr>
                <w:color w:val="000000"/>
                <w:sz w:val="18"/>
                <w:szCs w:val="18"/>
              </w:rPr>
            </w:pPr>
            <w:r>
              <w:rPr>
                <w:color w:val="000000"/>
                <w:sz w:val="18"/>
                <w:szCs w:val="18"/>
              </w:rPr>
              <w:t>89</w:t>
            </w:r>
          </w:p>
        </w:tc>
        <w:tc>
          <w:tcPr>
            <w:tcW w:w="147" w:type="pct"/>
            <w:vAlign w:val="center"/>
          </w:tcPr>
          <w:p w14:paraId="4989E676" w14:textId="28245B33" w:rsidR="00D94078" w:rsidRDefault="00D94078" w:rsidP="00D94078">
            <w:pPr>
              <w:ind w:left="-57" w:right="-57"/>
              <w:jc w:val="center"/>
              <w:rPr>
                <w:color w:val="000000"/>
                <w:sz w:val="18"/>
                <w:szCs w:val="18"/>
              </w:rPr>
            </w:pPr>
            <w:r>
              <w:rPr>
                <w:color w:val="000000"/>
                <w:sz w:val="18"/>
                <w:szCs w:val="18"/>
              </w:rPr>
              <w:t>22</w:t>
            </w:r>
          </w:p>
        </w:tc>
        <w:tc>
          <w:tcPr>
            <w:tcW w:w="147" w:type="pct"/>
            <w:vAlign w:val="center"/>
          </w:tcPr>
          <w:p w14:paraId="4A5B264A" w14:textId="15CB7CE3" w:rsidR="00D94078" w:rsidRDefault="00D94078" w:rsidP="00D94078">
            <w:pPr>
              <w:ind w:left="-57" w:right="-57"/>
              <w:jc w:val="center"/>
              <w:rPr>
                <w:color w:val="000000"/>
                <w:sz w:val="18"/>
                <w:szCs w:val="18"/>
              </w:rPr>
            </w:pPr>
            <w:r>
              <w:rPr>
                <w:color w:val="000000"/>
                <w:sz w:val="18"/>
                <w:szCs w:val="18"/>
              </w:rPr>
              <w:t>78</w:t>
            </w:r>
          </w:p>
        </w:tc>
        <w:tc>
          <w:tcPr>
            <w:tcW w:w="146" w:type="pct"/>
            <w:vAlign w:val="center"/>
          </w:tcPr>
          <w:p w14:paraId="25D8D487" w14:textId="3A82BD46" w:rsidR="00D94078" w:rsidRDefault="00D94078" w:rsidP="00D94078">
            <w:pPr>
              <w:ind w:left="-57" w:right="-57"/>
              <w:jc w:val="center"/>
              <w:rPr>
                <w:color w:val="000000"/>
                <w:sz w:val="18"/>
                <w:szCs w:val="18"/>
              </w:rPr>
            </w:pPr>
            <w:r>
              <w:rPr>
                <w:color w:val="000000"/>
                <w:sz w:val="18"/>
                <w:szCs w:val="18"/>
              </w:rPr>
              <w:t>30</w:t>
            </w:r>
          </w:p>
        </w:tc>
        <w:tc>
          <w:tcPr>
            <w:tcW w:w="147" w:type="pct"/>
            <w:vAlign w:val="center"/>
          </w:tcPr>
          <w:p w14:paraId="0A5E0B40" w14:textId="44A3F1BC" w:rsidR="00D94078" w:rsidRDefault="00D94078" w:rsidP="00D94078">
            <w:pPr>
              <w:ind w:left="-57" w:right="-57"/>
              <w:jc w:val="center"/>
              <w:rPr>
                <w:color w:val="000000"/>
                <w:sz w:val="18"/>
                <w:szCs w:val="18"/>
              </w:rPr>
            </w:pPr>
            <w:r>
              <w:rPr>
                <w:color w:val="000000"/>
                <w:sz w:val="18"/>
                <w:szCs w:val="18"/>
              </w:rPr>
              <w:t>78</w:t>
            </w:r>
          </w:p>
        </w:tc>
        <w:tc>
          <w:tcPr>
            <w:tcW w:w="146" w:type="pct"/>
            <w:vAlign w:val="center"/>
          </w:tcPr>
          <w:p w14:paraId="54E23F4F" w14:textId="607D81D3" w:rsidR="00D94078" w:rsidRDefault="00D94078" w:rsidP="00D94078">
            <w:pPr>
              <w:ind w:left="-57" w:right="-57"/>
              <w:jc w:val="center"/>
              <w:rPr>
                <w:color w:val="000000"/>
                <w:sz w:val="18"/>
                <w:szCs w:val="18"/>
              </w:rPr>
            </w:pPr>
            <w:r>
              <w:rPr>
                <w:color w:val="000000"/>
                <w:sz w:val="18"/>
                <w:szCs w:val="18"/>
              </w:rPr>
              <w:t>33</w:t>
            </w:r>
          </w:p>
        </w:tc>
        <w:tc>
          <w:tcPr>
            <w:tcW w:w="147" w:type="pct"/>
            <w:vAlign w:val="center"/>
          </w:tcPr>
          <w:p w14:paraId="06A3A839" w14:textId="49EA7543" w:rsidR="00D94078" w:rsidRDefault="00D94078" w:rsidP="00D94078">
            <w:pPr>
              <w:ind w:left="-57" w:right="-57"/>
              <w:jc w:val="center"/>
              <w:rPr>
                <w:color w:val="000000"/>
                <w:sz w:val="18"/>
                <w:szCs w:val="18"/>
              </w:rPr>
            </w:pPr>
            <w:r>
              <w:rPr>
                <w:color w:val="000000"/>
                <w:sz w:val="18"/>
                <w:szCs w:val="18"/>
              </w:rPr>
              <w:t>83</w:t>
            </w:r>
          </w:p>
        </w:tc>
        <w:tc>
          <w:tcPr>
            <w:tcW w:w="146" w:type="pct"/>
            <w:vAlign w:val="center"/>
          </w:tcPr>
          <w:p w14:paraId="4F79431C" w14:textId="42A15D9C"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7A10700C" w14:textId="43911472" w:rsidR="00D94078" w:rsidRDefault="00D94078" w:rsidP="00D94078">
            <w:pPr>
              <w:ind w:left="-57" w:right="-57"/>
              <w:jc w:val="center"/>
              <w:rPr>
                <w:color w:val="000000"/>
                <w:sz w:val="18"/>
                <w:szCs w:val="18"/>
              </w:rPr>
            </w:pPr>
            <w:r>
              <w:rPr>
                <w:color w:val="000000"/>
                <w:sz w:val="18"/>
                <w:szCs w:val="18"/>
              </w:rPr>
              <w:t>89</w:t>
            </w:r>
          </w:p>
        </w:tc>
        <w:tc>
          <w:tcPr>
            <w:tcW w:w="146" w:type="pct"/>
            <w:vAlign w:val="center"/>
          </w:tcPr>
          <w:p w14:paraId="63A76542" w14:textId="2FCA2D09"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27E47A35" w14:textId="7A2E8104" w:rsidR="00D94078" w:rsidRDefault="00D94078" w:rsidP="00D94078">
            <w:pPr>
              <w:ind w:left="-57" w:right="-57"/>
              <w:jc w:val="center"/>
              <w:rPr>
                <w:color w:val="000000"/>
                <w:sz w:val="18"/>
                <w:szCs w:val="18"/>
              </w:rPr>
            </w:pPr>
            <w:r>
              <w:rPr>
                <w:color w:val="000000"/>
                <w:sz w:val="18"/>
                <w:szCs w:val="18"/>
              </w:rPr>
              <w:t>94</w:t>
            </w:r>
          </w:p>
        </w:tc>
        <w:tc>
          <w:tcPr>
            <w:tcW w:w="147" w:type="pct"/>
            <w:vAlign w:val="center"/>
          </w:tcPr>
          <w:p w14:paraId="033105F2" w14:textId="651872FB" w:rsidR="00D94078" w:rsidRDefault="00D94078" w:rsidP="00D94078">
            <w:pPr>
              <w:ind w:left="-57" w:right="-57"/>
              <w:jc w:val="center"/>
              <w:rPr>
                <w:color w:val="000000"/>
                <w:sz w:val="18"/>
                <w:szCs w:val="18"/>
              </w:rPr>
            </w:pPr>
            <w:r>
              <w:rPr>
                <w:color w:val="000000"/>
                <w:sz w:val="18"/>
                <w:szCs w:val="18"/>
              </w:rPr>
              <w:t>85</w:t>
            </w:r>
          </w:p>
        </w:tc>
        <w:tc>
          <w:tcPr>
            <w:tcW w:w="146" w:type="pct"/>
            <w:vAlign w:val="center"/>
          </w:tcPr>
          <w:p w14:paraId="0ABDBB5B" w14:textId="76000330" w:rsidR="00D94078" w:rsidRDefault="00D94078" w:rsidP="00D94078">
            <w:pPr>
              <w:ind w:left="-57" w:right="-57"/>
              <w:jc w:val="center"/>
              <w:rPr>
                <w:color w:val="000000"/>
                <w:sz w:val="18"/>
                <w:szCs w:val="18"/>
              </w:rPr>
            </w:pPr>
            <w:r>
              <w:rPr>
                <w:color w:val="000000"/>
                <w:sz w:val="18"/>
                <w:szCs w:val="18"/>
              </w:rPr>
              <w:t>67</w:t>
            </w:r>
          </w:p>
        </w:tc>
        <w:tc>
          <w:tcPr>
            <w:tcW w:w="147" w:type="pct"/>
            <w:vAlign w:val="center"/>
          </w:tcPr>
          <w:p w14:paraId="2BC94C82" w14:textId="798739E0"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6488D568" w14:textId="53C446E0" w:rsidR="00D94078" w:rsidRDefault="00D94078" w:rsidP="00D94078">
            <w:pPr>
              <w:ind w:left="-57" w:right="-57"/>
              <w:jc w:val="center"/>
              <w:rPr>
                <w:color w:val="000000"/>
                <w:sz w:val="18"/>
                <w:szCs w:val="18"/>
              </w:rPr>
            </w:pPr>
            <w:r>
              <w:rPr>
                <w:color w:val="000000"/>
                <w:sz w:val="18"/>
                <w:szCs w:val="18"/>
              </w:rPr>
              <w:t>33</w:t>
            </w:r>
          </w:p>
        </w:tc>
        <w:tc>
          <w:tcPr>
            <w:tcW w:w="147" w:type="pct"/>
            <w:vAlign w:val="center"/>
          </w:tcPr>
          <w:p w14:paraId="706FDE97" w14:textId="2BDFECFF" w:rsidR="00D94078" w:rsidRDefault="00D94078" w:rsidP="00D94078">
            <w:pPr>
              <w:ind w:left="-57" w:right="-57"/>
              <w:jc w:val="center"/>
              <w:rPr>
                <w:color w:val="000000"/>
                <w:sz w:val="18"/>
                <w:szCs w:val="18"/>
              </w:rPr>
            </w:pPr>
            <w:r>
              <w:rPr>
                <w:color w:val="000000"/>
                <w:sz w:val="18"/>
                <w:szCs w:val="18"/>
              </w:rPr>
              <w:t>33</w:t>
            </w:r>
          </w:p>
        </w:tc>
        <w:tc>
          <w:tcPr>
            <w:tcW w:w="146" w:type="pct"/>
            <w:vAlign w:val="center"/>
          </w:tcPr>
          <w:p w14:paraId="0EBB4D48" w14:textId="4893C283"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42907189" w14:textId="6799E731"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3A607F51" w14:textId="16472735"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23012B82" w14:textId="42B7DF04" w:rsidR="00D94078" w:rsidRDefault="00D94078" w:rsidP="00D94078">
            <w:pPr>
              <w:ind w:left="-57" w:right="-57"/>
              <w:jc w:val="center"/>
              <w:rPr>
                <w:color w:val="000000"/>
                <w:sz w:val="18"/>
                <w:szCs w:val="18"/>
              </w:rPr>
            </w:pPr>
            <w:r>
              <w:rPr>
                <w:color w:val="000000"/>
                <w:sz w:val="18"/>
                <w:szCs w:val="18"/>
              </w:rPr>
              <w:t>89</w:t>
            </w:r>
          </w:p>
        </w:tc>
        <w:tc>
          <w:tcPr>
            <w:tcW w:w="138" w:type="pct"/>
            <w:vAlign w:val="center"/>
          </w:tcPr>
          <w:p w14:paraId="7EEECEF9" w14:textId="22F3703A" w:rsidR="00D94078" w:rsidRDefault="00D94078" w:rsidP="00D94078">
            <w:pPr>
              <w:ind w:left="-57" w:right="-57"/>
              <w:jc w:val="center"/>
              <w:rPr>
                <w:color w:val="000000"/>
                <w:sz w:val="18"/>
                <w:szCs w:val="18"/>
              </w:rPr>
            </w:pPr>
            <w:r>
              <w:rPr>
                <w:color w:val="000000"/>
                <w:sz w:val="18"/>
                <w:szCs w:val="18"/>
              </w:rPr>
              <w:t>100</w:t>
            </w:r>
          </w:p>
        </w:tc>
      </w:tr>
      <w:tr w:rsidR="00D94078" w14:paraId="15AE2A4D" w14:textId="77777777" w:rsidTr="00D94078">
        <w:trPr>
          <w:cantSplit/>
          <w:trHeight w:val="20"/>
        </w:trPr>
        <w:tc>
          <w:tcPr>
            <w:tcW w:w="140" w:type="pct"/>
            <w:vAlign w:val="center"/>
          </w:tcPr>
          <w:p w14:paraId="1D2AFB6C" w14:textId="54C54247" w:rsidR="00D94078" w:rsidRPr="00D94078" w:rsidRDefault="00D94078" w:rsidP="00D94078">
            <w:pPr>
              <w:jc w:val="center"/>
              <w:rPr>
                <w:color w:val="000000"/>
                <w:sz w:val="16"/>
                <w:szCs w:val="16"/>
              </w:rPr>
            </w:pPr>
            <w:r w:rsidRPr="00D94078">
              <w:rPr>
                <w:color w:val="000000"/>
                <w:sz w:val="16"/>
                <w:szCs w:val="16"/>
              </w:rPr>
              <w:t>13</w:t>
            </w:r>
          </w:p>
        </w:tc>
        <w:tc>
          <w:tcPr>
            <w:tcW w:w="690" w:type="pct"/>
            <w:tcBorders>
              <w:top w:val="nil"/>
              <w:left w:val="nil"/>
              <w:bottom w:val="single" w:sz="4" w:space="0" w:color="auto"/>
              <w:right w:val="nil"/>
            </w:tcBorders>
            <w:vAlign w:val="bottom"/>
          </w:tcPr>
          <w:p w14:paraId="14FC1370" w14:textId="53AF228F" w:rsidR="00D94078" w:rsidRPr="00D94078" w:rsidRDefault="00D94078" w:rsidP="00D94078">
            <w:pPr>
              <w:rPr>
                <w:color w:val="000000"/>
                <w:sz w:val="16"/>
                <w:szCs w:val="16"/>
              </w:rPr>
            </w:pPr>
            <w:r w:rsidRPr="00D94078">
              <w:rPr>
                <w:color w:val="000000"/>
                <w:sz w:val="16"/>
                <w:szCs w:val="16"/>
              </w:rPr>
              <w:t xml:space="preserve">МБОУ "Отрадненская СОШ" </w:t>
            </w:r>
          </w:p>
        </w:tc>
        <w:tc>
          <w:tcPr>
            <w:tcW w:w="222" w:type="pct"/>
            <w:vAlign w:val="center"/>
          </w:tcPr>
          <w:p w14:paraId="258261D1" w14:textId="70251764" w:rsidR="00D94078" w:rsidRDefault="00D94078" w:rsidP="00D94078">
            <w:pPr>
              <w:ind w:left="-57" w:right="-57"/>
              <w:jc w:val="center"/>
              <w:rPr>
                <w:color w:val="000000"/>
                <w:sz w:val="18"/>
                <w:szCs w:val="18"/>
              </w:rPr>
            </w:pPr>
            <w:r>
              <w:rPr>
                <w:color w:val="000000"/>
                <w:sz w:val="18"/>
                <w:szCs w:val="18"/>
              </w:rPr>
              <w:t>26</w:t>
            </w:r>
          </w:p>
        </w:tc>
        <w:tc>
          <w:tcPr>
            <w:tcW w:w="146" w:type="pct"/>
            <w:vAlign w:val="center"/>
          </w:tcPr>
          <w:p w14:paraId="15EF5643" w14:textId="59FF4B9E" w:rsidR="00D94078" w:rsidRDefault="00D94078" w:rsidP="00D94078">
            <w:pPr>
              <w:ind w:left="-57" w:right="-57"/>
              <w:jc w:val="center"/>
              <w:rPr>
                <w:color w:val="000000"/>
                <w:sz w:val="18"/>
                <w:szCs w:val="18"/>
              </w:rPr>
            </w:pPr>
            <w:r>
              <w:rPr>
                <w:color w:val="000000"/>
                <w:sz w:val="18"/>
                <w:szCs w:val="18"/>
              </w:rPr>
              <w:t>79</w:t>
            </w:r>
          </w:p>
        </w:tc>
        <w:tc>
          <w:tcPr>
            <w:tcW w:w="147" w:type="pct"/>
            <w:vAlign w:val="center"/>
          </w:tcPr>
          <w:p w14:paraId="19CCF8D2" w14:textId="3204C2A4"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677257C5" w14:textId="7BABEA09" w:rsidR="00D94078" w:rsidRDefault="00D94078" w:rsidP="00D94078">
            <w:pPr>
              <w:ind w:left="-57" w:right="-57"/>
              <w:jc w:val="center"/>
              <w:rPr>
                <w:color w:val="000000"/>
                <w:sz w:val="18"/>
                <w:szCs w:val="18"/>
              </w:rPr>
            </w:pPr>
            <w:r>
              <w:rPr>
                <w:color w:val="000000"/>
                <w:sz w:val="18"/>
                <w:szCs w:val="18"/>
              </w:rPr>
              <w:t>96</w:t>
            </w:r>
          </w:p>
        </w:tc>
        <w:tc>
          <w:tcPr>
            <w:tcW w:w="147" w:type="pct"/>
            <w:vAlign w:val="center"/>
          </w:tcPr>
          <w:p w14:paraId="289E0559" w14:textId="0D3E6105" w:rsidR="00D94078" w:rsidRDefault="00D94078" w:rsidP="00D94078">
            <w:pPr>
              <w:ind w:left="-57" w:right="-57"/>
              <w:jc w:val="center"/>
              <w:rPr>
                <w:color w:val="000000"/>
                <w:sz w:val="18"/>
                <w:szCs w:val="18"/>
              </w:rPr>
            </w:pPr>
            <w:r>
              <w:rPr>
                <w:color w:val="000000"/>
                <w:sz w:val="18"/>
                <w:szCs w:val="18"/>
              </w:rPr>
              <w:t>72</w:t>
            </w:r>
          </w:p>
        </w:tc>
        <w:tc>
          <w:tcPr>
            <w:tcW w:w="146" w:type="pct"/>
            <w:vAlign w:val="center"/>
          </w:tcPr>
          <w:p w14:paraId="513FE692" w14:textId="2D1CB923" w:rsidR="00D94078" w:rsidRDefault="00D94078" w:rsidP="00D94078">
            <w:pPr>
              <w:ind w:left="-57" w:right="-57"/>
              <w:jc w:val="center"/>
              <w:rPr>
                <w:color w:val="000000"/>
                <w:sz w:val="18"/>
                <w:szCs w:val="18"/>
              </w:rPr>
            </w:pPr>
            <w:r>
              <w:rPr>
                <w:color w:val="000000"/>
                <w:sz w:val="18"/>
                <w:szCs w:val="18"/>
              </w:rPr>
              <w:t>42</w:t>
            </w:r>
          </w:p>
        </w:tc>
        <w:tc>
          <w:tcPr>
            <w:tcW w:w="147" w:type="pct"/>
            <w:vAlign w:val="center"/>
          </w:tcPr>
          <w:p w14:paraId="1B7D5492" w14:textId="41F72FA8" w:rsidR="00D94078" w:rsidRDefault="00D94078" w:rsidP="00D94078">
            <w:pPr>
              <w:ind w:left="-57" w:right="-57"/>
              <w:jc w:val="center"/>
              <w:rPr>
                <w:color w:val="000000"/>
                <w:sz w:val="18"/>
                <w:szCs w:val="18"/>
              </w:rPr>
            </w:pPr>
            <w:r>
              <w:rPr>
                <w:color w:val="000000"/>
                <w:sz w:val="18"/>
                <w:szCs w:val="18"/>
              </w:rPr>
              <w:t>46</w:t>
            </w:r>
          </w:p>
        </w:tc>
        <w:tc>
          <w:tcPr>
            <w:tcW w:w="146" w:type="pct"/>
            <w:vAlign w:val="center"/>
          </w:tcPr>
          <w:p w14:paraId="32221D3D" w14:textId="42EC25DC" w:rsidR="00D94078" w:rsidRDefault="00D94078" w:rsidP="00D94078">
            <w:pPr>
              <w:ind w:left="-57" w:right="-57"/>
              <w:jc w:val="center"/>
              <w:rPr>
                <w:color w:val="000000"/>
                <w:sz w:val="18"/>
                <w:szCs w:val="18"/>
              </w:rPr>
            </w:pPr>
            <w:r>
              <w:rPr>
                <w:color w:val="000000"/>
                <w:sz w:val="18"/>
                <w:szCs w:val="18"/>
              </w:rPr>
              <w:t>58</w:t>
            </w:r>
          </w:p>
        </w:tc>
        <w:tc>
          <w:tcPr>
            <w:tcW w:w="147" w:type="pct"/>
            <w:vAlign w:val="center"/>
          </w:tcPr>
          <w:p w14:paraId="61C8697A" w14:textId="78753CFD" w:rsidR="00D94078" w:rsidRDefault="00D94078" w:rsidP="00D94078">
            <w:pPr>
              <w:ind w:left="-57" w:right="-57"/>
              <w:jc w:val="center"/>
              <w:rPr>
                <w:color w:val="000000"/>
                <w:sz w:val="18"/>
                <w:szCs w:val="18"/>
              </w:rPr>
            </w:pPr>
            <w:r>
              <w:rPr>
                <w:color w:val="000000"/>
                <w:sz w:val="18"/>
                <w:szCs w:val="18"/>
              </w:rPr>
              <w:t>24</w:t>
            </w:r>
          </w:p>
        </w:tc>
        <w:tc>
          <w:tcPr>
            <w:tcW w:w="147" w:type="pct"/>
            <w:vAlign w:val="center"/>
          </w:tcPr>
          <w:p w14:paraId="60834FA0" w14:textId="44B1AE78" w:rsidR="00D94078" w:rsidRDefault="00D94078" w:rsidP="00D94078">
            <w:pPr>
              <w:ind w:left="-57" w:right="-57"/>
              <w:jc w:val="center"/>
              <w:rPr>
                <w:color w:val="000000"/>
                <w:sz w:val="18"/>
                <w:szCs w:val="18"/>
              </w:rPr>
            </w:pPr>
            <w:r>
              <w:rPr>
                <w:color w:val="000000"/>
                <w:sz w:val="18"/>
                <w:szCs w:val="18"/>
              </w:rPr>
              <w:t>88</w:t>
            </w:r>
          </w:p>
        </w:tc>
        <w:tc>
          <w:tcPr>
            <w:tcW w:w="146" w:type="pct"/>
            <w:vAlign w:val="center"/>
          </w:tcPr>
          <w:p w14:paraId="289292F4" w14:textId="6F7F1578" w:rsidR="00D94078" w:rsidRDefault="00D94078" w:rsidP="00D94078">
            <w:pPr>
              <w:ind w:left="-57" w:right="-57"/>
              <w:jc w:val="center"/>
              <w:rPr>
                <w:color w:val="000000"/>
                <w:sz w:val="18"/>
                <w:szCs w:val="18"/>
              </w:rPr>
            </w:pPr>
            <w:r>
              <w:rPr>
                <w:color w:val="000000"/>
                <w:sz w:val="18"/>
                <w:szCs w:val="18"/>
              </w:rPr>
              <w:t>28</w:t>
            </w:r>
          </w:p>
        </w:tc>
        <w:tc>
          <w:tcPr>
            <w:tcW w:w="147" w:type="pct"/>
            <w:vAlign w:val="center"/>
          </w:tcPr>
          <w:p w14:paraId="1A1C6EB6" w14:textId="7967A1AA" w:rsidR="00D94078" w:rsidRDefault="00D94078" w:rsidP="00D94078">
            <w:pPr>
              <w:ind w:left="-57" w:right="-57"/>
              <w:jc w:val="center"/>
              <w:rPr>
                <w:color w:val="000000"/>
                <w:sz w:val="18"/>
                <w:szCs w:val="18"/>
              </w:rPr>
            </w:pPr>
            <w:r>
              <w:rPr>
                <w:color w:val="000000"/>
                <w:sz w:val="18"/>
                <w:szCs w:val="18"/>
              </w:rPr>
              <w:t>88</w:t>
            </w:r>
          </w:p>
        </w:tc>
        <w:tc>
          <w:tcPr>
            <w:tcW w:w="146" w:type="pct"/>
            <w:vAlign w:val="center"/>
          </w:tcPr>
          <w:p w14:paraId="4FD00E50" w14:textId="17B1E761" w:rsidR="00D94078" w:rsidRDefault="00D94078" w:rsidP="00D94078">
            <w:pPr>
              <w:ind w:left="-57" w:right="-57"/>
              <w:jc w:val="center"/>
              <w:rPr>
                <w:color w:val="000000"/>
                <w:sz w:val="18"/>
                <w:szCs w:val="18"/>
              </w:rPr>
            </w:pPr>
            <w:r>
              <w:rPr>
                <w:color w:val="000000"/>
                <w:sz w:val="18"/>
                <w:szCs w:val="18"/>
              </w:rPr>
              <w:t>81</w:t>
            </w:r>
          </w:p>
        </w:tc>
        <w:tc>
          <w:tcPr>
            <w:tcW w:w="147" w:type="pct"/>
            <w:vAlign w:val="center"/>
          </w:tcPr>
          <w:p w14:paraId="7BC1F6DD" w14:textId="1F062804" w:rsidR="00D94078" w:rsidRDefault="00D94078" w:rsidP="00D94078">
            <w:pPr>
              <w:ind w:left="-57" w:right="-57"/>
              <w:jc w:val="center"/>
              <w:rPr>
                <w:color w:val="000000"/>
                <w:sz w:val="18"/>
                <w:szCs w:val="18"/>
              </w:rPr>
            </w:pPr>
            <w:r>
              <w:rPr>
                <w:color w:val="000000"/>
                <w:sz w:val="18"/>
                <w:szCs w:val="18"/>
              </w:rPr>
              <w:t>52</w:t>
            </w:r>
          </w:p>
        </w:tc>
        <w:tc>
          <w:tcPr>
            <w:tcW w:w="146" w:type="pct"/>
            <w:vAlign w:val="center"/>
          </w:tcPr>
          <w:p w14:paraId="5B287A63" w14:textId="4A39E8A2" w:rsidR="00D94078" w:rsidRDefault="00D94078" w:rsidP="00D94078">
            <w:pPr>
              <w:ind w:left="-57" w:right="-57"/>
              <w:jc w:val="center"/>
              <w:rPr>
                <w:color w:val="000000"/>
                <w:sz w:val="18"/>
                <w:szCs w:val="18"/>
              </w:rPr>
            </w:pPr>
            <w:r>
              <w:rPr>
                <w:color w:val="000000"/>
                <w:sz w:val="18"/>
                <w:szCs w:val="18"/>
              </w:rPr>
              <w:t>58</w:t>
            </w:r>
          </w:p>
        </w:tc>
        <w:tc>
          <w:tcPr>
            <w:tcW w:w="147" w:type="pct"/>
            <w:vAlign w:val="center"/>
          </w:tcPr>
          <w:p w14:paraId="3AEC1CC7" w14:textId="2A9E7E1F" w:rsidR="00D94078" w:rsidRDefault="00D94078" w:rsidP="00D94078">
            <w:pPr>
              <w:ind w:left="-57" w:right="-57"/>
              <w:jc w:val="center"/>
              <w:rPr>
                <w:color w:val="000000"/>
                <w:sz w:val="18"/>
                <w:szCs w:val="18"/>
              </w:rPr>
            </w:pPr>
            <w:r>
              <w:rPr>
                <w:color w:val="000000"/>
                <w:sz w:val="18"/>
                <w:szCs w:val="18"/>
              </w:rPr>
              <w:t>69</w:t>
            </w:r>
          </w:p>
        </w:tc>
        <w:tc>
          <w:tcPr>
            <w:tcW w:w="146" w:type="pct"/>
            <w:vAlign w:val="center"/>
          </w:tcPr>
          <w:p w14:paraId="0F18DEF4" w14:textId="1D593AFD" w:rsidR="00D94078" w:rsidRDefault="00D94078" w:rsidP="00D94078">
            <w:pPr>
              <w:ind w:left="-57" w:right="-57"/>
              <w:jc w:val="center"/>
              <w:rPr>
                <w:color w:val="000000"/>
                <w:sz w:val="18"/>
                <w:szCs w:val="18"/>
              </w:rPr>
            </w:pPr>
            <w:r>
              <w:rPr>
                <w:color w:val="000000"/>
                <w:sz w:val="18"/>
                <w:szCs w:val="18"/>
              </w:rPr>
              <w:t>77</w:t>
            </w:r>
          </w:p>
        </w:tc>
        <w:tc>
          <w:tcPr>
            <w:tcW w:w="147" w:type="pct"/>
            <w:vAlign w:val="center"/>
          </w:tcPr>
          <w:p w14:paraId="482DF641" w14:textId="0338B995" w:rsidR="00D94078" w:rsidRDefault="00D94078" w:rsidP="00D94078">
            <w:pPr>
              <w:ind w:left="-57" w:right="-57"/>
              <w:jc w:val="center"/>
              <w:rPr>
                <w:color w:val="000000"/>
                <w:sz w:val="18"/>
                <w:szCs w:val="18"/>
              </w:rPr>
            </w:pPr>
            <w:r>
              <w:rPr>
                <w:color w:val="000000"/>
                <w:sz w:val="18"/>
                <w:szCs w:val="18"/>
              </w:rPr>
              <w:t>77</w:t>
            </w:r>
          </w:p>
        </w:tc>
        <w:tc>
          <w:tcPr>
            <w:tcW w:w="147" w:type="pct"/>
            <w:vAlign w:val="center"/>
          </w:tcPr>
          <w:p w14:paraId="264CFD9F" w14:textId="3234290D" w:rsidR="00D94078" w:rsidRDefault="00D94078" w:rsidP="00D94078">
            <w:pPr>
              <w:ind w:left="-57" w:right="-57"/>
              <w:jc w:val="center"/>
              <w:rPr>
                <w:color w:val="000000"/>
                <w:sz w:val="18"/>
                <w:szCs w:val="18"/>
              </w:rPr>
            </w:pPr>
            <w:r>
              <w:rPr>
                <w:color w:val="000000"/>
                <w:sz w:val="18"/>
                <w:szCs w:val="18"/>
              </w:rPr>
              <w:t>78</w:t>
            </w:r>
          </w:p>
        </w:tc>
        <w:tc>
          <w:tcPr>
            <w:tcW w:w="146" w:type="pct"/>
            <w:vAlign w:val="center"/>
          </w:tcPr>
          <w:p w14:paraId="72AA86B7" w14:textId="161799BD" w:rsidR="00D94078" w:rsidRDefault="00D94078" w:rsidP="00D94078">
            <w:pPr>
              <w:ind w:left="-57" w:right="-57"/>
              <w:jc w:val="center"/>
              <w:rPr>
                <w:color w:val="000000"/>
                <w:sz w:val="18"/>
                <w:szCs w:val="18"/>
              </w:rPr>
            </w:pPr>
            <w:r>
              <w:rPr>
                <w:color w:val="000000"/>
                <w:sz w:val="18"/>
                <w:szCs w:val="18"/>
              </w:rPr>
              <w:t>73</w:t>
            </w:r>
          </w:p>
        </w:tc>
        <w:tc>
          <w:tcPr>
            <w:tcW w:w="147" w:type="pct"/>
            <w:vAlign w:val="center"/>
          </w:tcPr>
          <w:p w14:paraId="12FEFF0A" w14:textId="2271B31D" w:rsidR="00D94078" w:rsidRDefault="00D94078" w:rsidP="00D94078">
            <w:pPr>
              <w:ind w:left="-57" w:right="-57"/>
              <w:jc w:val="center"/>
              <w:rPr>
                <w:color w:val="000000"/>
                <w:sz w:val="18"/>
                <w:szCs w:val="18"/>
              </w:rPr>
            </w:pPr>
            <w:r>
              <w:rPr>
                <w:color w:val="000000"/>
                <w:sz w:val="18"/>
                <w:szCs w:val="18"/>
              </w:rPr>
              <w:t>81</w:t>
            </w:r>
          </w:p>
        </w:tc>
        <w:tc>
          <w:tcPr>
            <w:tcW w:w="146" w:type="pct"/>
            <w:vAlign w:val="center"/>
          </w:tcPr>
          <w:p w14:paraId="5B8ACD1E" w14:textId="7EF13600" w:rsidR="00D94078" w:rsidRDefault="00D94078" w:rsidP="00D94078">
            <w:pPr>
              <w:ind w:left="-57" w:right="-57"/>
              <w:jc w:val="center"/>
              <w:rPr>
                <w:color w:val="000000"/>
                <w:sz w:val="18"/>
                <w:szCs w:val="18"/>
              </w:rPr>
            </w:pPr>
            <w:r>
              <w:rPr>
                <w:color w:val="000000"/>
                <w:sz w:val="18"/>
                <w:szCs w:val="18"/>
              </w:rPr>
              <w:t>69</w:t>
            </w:r>
          </w:p>
        </w:tc>
        <w:tc>
          <w:tcPr>
            <w:tcW w:w="147" w:type="pct"/>
            <w:vAlign w:val="center"/>
          </w:tcPr>
          <w:p w14:paraId="76EBD15C" w14:textId="06B18F5F" w:rsidR="00D94078" w:rsidRDefault="00D94078" w:rsidP="00D94078">
            <w:pPr>
              <w:ind w:left="-57" w:right="-57"/>
              <w:jc w:val="center"/>
              <w:rPr>
                <w:color w:val="000000"/>
                <w:sz w:val="18"/>
                <w:szCs w:val="18"/>
              </w:rPr>
            </w:pPr>
            <w:r>
              <w:rPr>
                <w:color w:val="000000"/>
                <w:sz w:val="18"/>
                <w:szCs w:val="18"/>
              </w:rPr>
              <w:t>69</w:t>
            </w:r>
          </w:p>
        </w:tc>
        <w:tc>
          <w:tcPr>
            <w:tcW w:w="146" w:type="pct"/>
            <w:vAlign w:val="center"/>
          </w:tcPr>
          <w:p w14:paraId="4FCBB1FA" w14:textId="64D5DC3E" w:rsidR="00D94078" w:rsidRDefault="00D94078" w:rsidP="00D94078">
            <w:pPr>
              <w:ind w:left="-57" w:right="-57"/>
              <w:jc w:val="center"/>
              <w:rPr>
                <w:color w:val="000000"/>
                <w:sz w:val="18"/>
                <w:szCs w:val="18"/>
              </w:rPr>
            </w:pPr>
            <w:r>
              <w:rPr>
                <w:color w:val="000000"/>
                <w:sz w:val="18"/>
                <w:szCs w:val="18"/>
              </w:rPr>
              <w:t>62</w:t>
            </w:r>
          </w:p>
        </w:tc>
        <w:tc>
          <w:tcPr>
            <w:tcW w:w="147" w:type="pct"/>
            <w:vAlign w:val="center"/>
          </w:tcPr>
          <w:p w14:paraId="5477B1E4" w14:textId="7B6F2138" w:rsidR="00D94078" w:rsidRDefault="00D94078" w:rsidP="00D94078">
            <w:pPr>
              <w:ind w:left="-57" w:right="-57"/>
              <w:jc w:val="center"/>
              <w:rPr>
                <w:color w:val="000000"/>
                <w:sz w:val="18"/>
                <w:szCs w:val="18"/>
              </w:rPr>
            </w:pPr>
            <w:r>
              <w:rPr>
                <w:color w:val="000000"/>
                <w:sz w:val="18"/>
                <w:szCs w:val="18"/>
              </w:rPr>
              <w:t>13</w:t>
            </w:r>
          </w:p>
        </w:tc>
        <w:tc>
          <w:tcPr>
            <w:tcW w:w="146" w:type="pct"/>
            <w:vAlign w:val="center"/>
          </w:tcPr>
          <w:p w14:paraId="0EF04B27" w14:textId="715A545B" w:rsidR="00D94078" w:rsidRDefault="00D94078" w:rsidP="00D94078">
            <w:pPr>
              <w:ind w:left="-57" w:right="-57"/>
              <w:jc w:val="center"/>
              <w:rPr>
                <w:color w:val="000000"/>
                <w:sz w:val="18"/>
                <w:szCs w:val="18"/>
              </w:rPr>
            </w:pPr>
            <w:r>
              <w:rPr>
                <w:color w:val="000000"/>
                <w:sz w:val="18"/>
                <w:szCs w:val="18"/>
              </w:rPr>
              <w:t>65</w:t>
            </w:r>
          </w:p>
        </w:tc>
        <w:tc>
          <w:tcPr>
            <w:tcW w:w="147" w:type="pct"/>
            <w:vAlign w:val="center"/>
          </w:tcPr>
          <w:p w14:paraId="337FCA0C" w14:textId="3163205E" w:rsidR="00D94078" w:rsidRDefault="00D94078" w:rsidP="00D94078">
            <w:pPr>
              <w:ind w:left="-57" w:right="-57"/>
              <w:jc w:val="center"/>
              <w:rPr>
                <w:color w:val="000000"/>
                <w:sz w:val="18"/>
                <w:szCs w:val="18"/>
              </w:rPr>
            </w:pPr>
            <w:r>
              <w:rPr>
                <w:color w:val="000000"/>
                <w:sz w:val="18"/>
                <w:szCs w:val="18"/>
              </w:rPr>
              <w:t>35</w:t>
            </w:r>
          </w:p>
        </w:tc>
        <w:tc>
          <w:tcPr>
            <w:tcW w:w="138" w:type="pct"/>
            <w:vAlign w:val="center"/>
          </w:tcPr>
          <w:p w14:paraId="4876EEA6" w14:textId="42DD92FC" w:rsidR="00D94078" w:rsidRDefault="00D94078" w:rsidP="00D94078">
            <w:pPr>
              <w:ind w:left="-57" w:right="-57"/>
              <w:jc w:val="center"/>
              <w:rPr>
                <w:color w:val="000000"/>
                <w:sz w:val="18"/>
                <w:szCs w:val="18"/>
              </w:rPr>
            </w:pPr>
            <w:r>
              <w:rPr>
                <w:color w:val="000000"/>
                <w:sz w:val="18"/>
                <w:szCs w:val="18"/>
              </w:rPr>
              <w:t>77</w:t>
            </w:r>
          </w:p>
        </w:tc>
      </w:tr>
      <w:tr w:rsidR="00D94078" w14:paraId="6EDC868C" w14:textId="77777777" w:rsidTr="00D94078">
        <w:trPr>
          <w:cantSplit/>
          <w:trHeight w:val="20"/>
        </w:trPr>
        <w:tc>
          <w:tcPr>
            <w:tcW w:w="140" w:type="pct"/>
            <w:vAlign w:val="center"/>
          </w:tcPr>
          <w:p w14:paraId="55999733" w14:textId="2CB108B7" w:rsidR="00D94078" w:rsidRPr="00D94078" w:rsidRDefault="00D94078" w:rsidP="00D94078">
            <w:pPr>
              <w:jc w:val="center"/>
              <w:rPr>
                <w:color w:val="000000"/>
                <w:sz w:val="16"/>
                <w:szCs w:val="16"/>
              </w:rPr>
            </w:pPr>
            <w:r w:rsidRPr="00D94078">
              <w:rPr>
                <w:color w:val="000000"/>
                <w:sz w:val="16"/>
                <w:szCs w:val="16"/>
              </w:rPr>
              <w:t>14</w:t>
            </w:r>
          </w:p>
        </w:tc>
        <w:tc>
          <w:tcPr>
            <w:tcW w:w="690" w:type="pct"/>
            <w:tcBorders>
              <w:top w:val="nil"/>
              <w:left w:val="nil"/>
              <w:bottom w:val="single" w:sz="4" w:space="0" w:color="auto"/>
              <w:right w:val="nil"/>
            </w:tcBorders>
            <w:vAlign w:val="bottom"/>
          </w:tcPr>
          <w:p w14:paraId="004A6775" w14:textId="00CDBD37" w:rsidR="00D94078" w:rsidRPr="00D94078" w:rsidRDefault="00D94078" w:rsidP="00D94078">
            <w:pPr>
              <w:rPr>
                <w:color w:val="000000"/>
                <w:sz w:val="16"/>
                <w:szCs w:val="16"/>
              </w:rPr>
            </w:pPr>
            <w:r w:rsidRPr="00D94078">
              <w:rPr>
                <w:color w:val="000000"/>
                <w:sz w:val="16"/>
                <w:szCs w:val="16"/>
              </w:rPr>
              <w:t xml:space="preserve">МБОУ "Снежская гимназия" </w:t>
            </w:r>
          </w:p>
        </w:tc>
        <w:tc>
          <w:tcPr>
            <w:tcW w:w="222" w:type="pct"/>
            <w:vAlign w:val="center"/>
          </w:tcPr>
          <w:p w14:paraId="416FA482" w14:textId="495CA969" w:rsidR="00D94078" w:rsidRDefault="00D94078" w:rsidP="00D94078">
            <w:pPr>
              <w:ind w:left="-57" w:right="-57"/>
              <w:jc w:val="center"/>
              <w:rPr>
                <w:color w:val="000000"/>
                <w:sz w:val="18"/>
                <w:szCs w:val="18"/>
              </w:rPr>
            </w:pPr>
            <w:r>
              <w:rPr>
                <w:color w:val="000000"/>
                <w:sz w:val="18"/>
                <w:szCs w:val="18"/>
              </w:rPr>
              <w:t>144</w:t>
            </w:r>
          </w:p>
        </w:tc>
        <w:tc>
          <w:tcPr>
            <w:tcW w:w="146" w:type="pct"/>
            <w:vAlign w:val="center"/>
          </w:tcPr>
          <w:p w14:paraId="7306E11F" w14:textId="02DBEF26" w:rsidR="00D94078" w:rsidRDefault="00D94078" w:rsidP="00D94078">
            <w:pPr>
              <w:ind w:left="-57" w:right="-57"/>
              <w:jc w:val="center"/>
              <w:rPr>
                <w:color w:val="000000"/>
                <w:sz w:val="18"/>
                <w:szCs w:val="18"/>
              </w:rPr>
            </w:pPr>
            <w:r>
              <w:rPr>
                <w:color w:val="000000"/>
                <w:sz w:val="18"/>
                <w:szCs w:val="18"/>
              </w:rPr>
              <w:t>78</w:t>
            </w:r>
          </w:p>
        </w:tc>
        <w:tc>
          <w:tcPr>
            <w:tcW w:w="147" w:type="pct"/>
            <w:vAlign w:val="center"/>
          </w:tcPr>
          <w:p w14:paraId="69F75EF1" w14:textId="4A723BA7" w:rsidR="00D94078" w:rsidRDefault="00D94078" w:rsidP="00D94078">
            <w:pPr>
              <w:ind w:left="-57" w:right="-57"/>
              <w:jc w:val="center"/>
              <w:rPr>
                <w:color w:val="000000"/>
                <w:sz w:val="18"/>
                <w:szCs w:val="18"/>
              </w:rPr>
            </w:pPr>
            <w:r>
              <w:rPr>
                <w:color w:val="000000"/>
                <w:sz w:val="18"/>
                <w:szCs w:val="18"/>
              </w:rPr>
              <w:t>64</w:t>
            </w:r>
          </w:p>
        </w:tc>
        <w:tc>
          <w:tcPr>
            <w:tcW w:w="146" w:type="pct"/>
            <w:vAlign w:val="center"/>
          </w:tcPr>
          <w:p w14:paraId="520226FB" w14:textId="1B674E03" w:rsidR="00D94078" w:rsidRDefault="00D94078" w:rsidP="00D94078">
            <w:pPr>
              <w:ind w:left="-57" w:right="-57"/>
              <w:jc w:val="center"/>
              <w:rPr>
                <w:color w:val="000000"/>
                <w:sz w:val="18"/>
                <w:szCs w:val="18"/>
              </w:rPr>
            </w:pPr>
            <w:r>
              <w:rPr>
                <w:color w:val="000000"/>
                <w:sz w:val="18"/>
                <w:szCs w:val="18"/>
              </w:rPr>
              <w:t>84</w:t>
            </w:r>
          </w:p>
        </w:tc>
        <w:tc>
          <w:tcPr>
            <w:tcW w:w="147" w:type="pct"/>
            <w:vAlign w:val="center"/>
          </w:tcPr>
          <w:p w14:paraId="379E4672" w14:textId="6528997C" w:rsidR="00D94078" w:rsidRDefault="00D94078" w:rsidP="00D94078">
            <w:pPr>
              <w:ind w:left="-57" w:right="-57"/>
              <w:jc w:val="center"/>
              <w:rPr>
                <w:color w:val="000000"/>
                <w:sz w:val="18"/>
                <w:szCs w:val="18"/>
              </w:rPr>
            </w:pPr>
            <w:r>
              <w:rPr>
                <w:color w:val="000000"/>
                <w:sz w:val="18"/>
                <w:szCs w:val="18"/>
              </w:rPr>
              <w:t>85</w:t>
            </w:r>
          </w:p>
        </w:tc>
        <w:tc>
          <w:tcPr>
            <w:tcW w:w="146" w:type="pct"/>
            <w:vAlign w:val="center"/>
          </w:tcPr>
          <w:p w14:paraId="4E016665" w14:textId="6195266D" w:rsidR="00D94078" w:rsidRDefault="00D94078" w:rsidP="00D94078">
            <w:pPr>
              <w:ind w:left="-57" w:right="-57"/>
              <w:jc w:val="center"/>
              <w:rPr>
                <w:color w:val="000000"/>
                <w:sz w:val="18"/>
                <w:szCs w:val="18"/>
              </w:rPr>
            </w:pPr>
            <w:r>
              <w:rPr>
                <w:color w:val="000000"/>
                <w:sz w:val="18"/>
                <w:szCs w:val="18"/>
              </w:rPr>
              <w:t>53</w:t>
            </w:r>
          </w:p>
        </w:tc>
        <w:tc>
          <w:tcPr>
            <w:tcW w:w="147" w:type="pct"/>
            <w:vAlign w:val="center"/>
          </w:tcPr>
          <w:p w14:paraId="26C20882" w14:textId="31F01185" w:rsidR="00D94078" w:rsidRDefault="00D94078" w:rsidP="00D94078">
            <w:pPr>
              <w:ind w:left="-57" w:right="-57"/>
              <w:jc w:val="center"/>
              <w:rPr>
                <w:color w:val="000000"/>
                <w:sz w:val="18"/>
                <w:szCs w:val="18"/>
              </w:rPr>
            </w:pPr>
            <w:r>
              <w:rPr>
                <w:color w:val="000000"/>
                <w:sz w:val="18"/>
                <w:szCs w:val="18"/>
              </w:rPr>
              <w:t>66</w:t>
            </w:r>
          </w:p>
        </w:tc>
        <w:tc>
          <w:tcPr>
            <w:tcW w:w="146" w:type="pct"/>
            <w:vAlign w:val="center"/>
          </w:tcPr>
          <w:p w14:paraId="7CCD3891" w14:textId="61DCE0B3" w:rsidR="00D94078" w:rsidRDefault="00D94078" w:rsidP="00D94078">
            <w:pPr>
              <w:ind w:left="-57" w:right="-57"/>
              <w:jc w:val="center"/>
              <w:rPr>
                <w:color w:val="000000"/>
                <w:sz w:val="18"/>
                <w:szCs w:val="18"/>
              </w:rPr>
            </w:pPr>
            <w:r>
              <w:rPr>
                <w:color w:val="000000"/>
                <w:sz w:val="18"/>
                <w:szCs w:val="18"/>
              </w:rPr>
              <w:t>86</w:t>
            </w:r>
          </w:p>
        </w:tc>
        <w:tc>
          <w:tcPr>
            <w:tcW w:w="147" w:type="pct"/>
            <w:vAlign w:val="center"/>
          </w:tcPr>
          <w:p w14:paraId="68000E9B" w14:textId="71A51482" w:rsidR="00D94078" w:rsidRDefault="00D94078" w:rsidP="00D94078">
            <w:pPr>
              <w:ind w:left="-57" w:right="-57"/>
              <w:jc w:val="center"/>
              <w:rPr>
                <w:color w:val="000000"/>
                <w:sz w:val="18"/>
                <w:szCs w:val="18"/>
              </w:rPr>
            </w:pPr>
            <w:r>
              <w:rPr>
                <w:color w:val="000000"/>
                <w:sz w:val="18"/>
                <w:szCs w:val="18"/>
              </w:rPr>
              <w:t>56</w:t>
            </w:r>
          </w:p>
        </w:tc>
        <w:tc>
          <w:tcPr>
            <w:tcW w:w="147" w:type="pct"/>
            <w:vAlign w:val="center"/>
          </w:tcPr>
          <w:p w14:paraId="653D3AEE" w14:textId="6510A521" w:rsidR="00D94078" w:rsidRDefault="00D94078" w:rsidP="00D94078">
            <w:pPr>
              <w:ind w:left="-57" w:right="-57"/>
              <w:jc w:val="center"/>
              <w:rPr>
                <w:color w:val="000000"/>
                <w:sz w:val="18"/>
                <w:szCs w:val="18"/>
              </w:rPr>
            </w:pPr>
            <w:r>
              <w:rPr>
                <w:color w:val="000000"/>
                <w:sz w:val="18"/>
                <w:szCs w:val="18"/>
              </w:rPr>
              <w:t>93</w:t>
            </w:r>
          </w:p>
        </w:tc>
        <w:tc>
          <w:tcPr>
            <w:tcW w:w="146" w:type="pct"/>
            <w:vAlign w:val="center"/>
          </w:tcPr>
          <w:p w14:paraId="790AA881" w14:textId="4A9BBE07" w:rsidR="00D94078" w:rsidRDefault="00D94078" w:rsidP="00D94078">
            <w:pPr>
              <w:ind w:left="-57" w:right="-57"/>
              <w:jc w:val="center"/>
              <w:rPr>
                <w:color w:val="000000"/>
                <w:sz w:val="18"/>
                <w:szCs w:val="18"/>
              </w:rPr>
            </w:pPr>
            <w:r>
              <w:rPr>
                <w:color w:val="000000"/>
                <w:sz w:val="18"/>
                <w:szCs w:val="18"/>
              </w:rPr>
              <w:t>42</w:t>
            </w:r>
          </w:p>
        </w:tc>
        <w:tc>
          <w:tcPr>
            <w:tcW w:w="147" w:type="pct"/>
            <w:vAlign w:val="center"/>
          </w:tcPr>
          <w:p w14:paraId="28EF5A38" w14:textId="53D5E09E" w:rsidR="00D94078" w:rsidRDefault="00D94078" w:rsidP="00D94078">
            <w:pPr>
              <w:ind w:left="-57" w:right="-57"/>
              <w:jc w:val="center"/>
              <w:rPr>
                <w:color w:val="000000"/>
                <w:sz w:val="18"/>
                <w:szCs w:val="18"/>
              </w:rPr>
            </w:pPr>
            <w:r>
              <w:rPr>
                <w:color w:val="000000"/>
                <w:sz w:val="18"/>
                <w:szCs w:val="18"/>
              </w:rPr>
              <w:t>81</w:t>
            </w:r>
          </w:p>
        </w:tc>
        <w:tc>
          <w:tcPr>
            <w:tcW w:w="146" w:type="pct"/>
            <w:vAlign w:val="center"/>
          </w:tcPr>
          <w:p w14:paraId="0164EBD7" w14:textId="4F16F194" w:rsidR="00D94078" w:rsidRDefault="00D94078" w:rsidP="00D94078">
            <w:pPr>
              <w:ind w:left="-57" w:right="-57"/>
              <w:jc w:val="center"/>
              <w:rPr>
                <w:color w:val="000000"/>
                <w:sz w:val="18"/>
                <w:szCs w:val="18"/>
              </w:rPr>
            </w:pPr>
            <w:r>
              <w:rPr>
                <w:color w:val="000000"/>
                <w:sz w:val="18"/>
                <w:szCs w:val="18"/>
              </w:rPr>
              <w:t>70</w:t>
            </w:r>
          </w:p>
        </w:tc>
        <w:tc>
          <w:tcPr>
            <w:tcW w:w="147" w:type="pct"/>
            <w:vAlign w:val="center"/>
          </w:tcPr>
          <w:p w14:paraId="17B85440" w14:textId="3E3E8EFC" w:rsidR="00D94078" w:rsidRDefault="00D94078" w:rsidP="00D94078">
            <w:pPr>
              <w:ind w:left="-57" w:right="-57"/>
              <w:jc w:val="center"/>
              <w:rPr>
                <w:color w:val="000000"/>
                <w:sz w:val="18"/>
                <w:szCs w:val="18"/>
              </w:rPr>
            </w:pPr>
            <w:r>
              <w:rPr>
                <w:color w:val="000000"/>
                <w:sz w:val="18"/>
                <w:szCs w:val="18"/>
              </w:rPr>
              <w:t>59</w:t>
            </w:r>
          </w:p>
        </w:tc>
        <w:tc>
          <w:tcPr>
            <w:tcW w:w="146" w:type="pct"/>
            <w:vAlign w:val="center"/>
          </w:tcPr>
          <w:p w14:paraId="1584D71F" w14:textId="010039AF" w:rsidR="00D94078" w:rsidRDefault="00D94078" w:rsidP="00D94078">
            <w:pPr>
              <w:ind w:left="-57" w:right="-57"/>
              <w:jc w:val="center"/>
              <w:rPr>
                <w:color w:val="000000"/>
                <w:sz w:val="18"/>
                <w:szCs w:val="18"/>
              </w:rPr>
            </w:pPr>
            <w:r>
              <w:rPr>
                <w:color w:val="000000"/>
                <w:sz w:val="18"/>
                <w:szCs w:val="18"/>
              </w:rPr>
              <w:t>49</w:t>
            </w:r>
          </w:p>
        </w:tc>
        <w:tc>
          <w:tcPr>
            <w:tcW w:w="147" w:type="pct"/>
            <w:vAlign w:val="center"/>
          </w:tcPr>
          <w:p w14:paraId="243D8443" w14:textId="00B1A3C7" w:rsidR="00D94078" w:rsidRDefault="00D94078" w:rsidP="00D94078">
            <w:pPr>
              <w:ind w:left="-57" w:right="-57"/>
              <w:jc w:val="center"/>
              <w:rPr>
                <w:color w:val="000000"/>
                <w:sz w:val="18"/>
                <w:szCs w:val="18"/>
              </w:rPr>
            </w:pPr>
            <w:r>
              <w:rPr>
                <w:color w:val="000000"/>
                <w:sz w:val="18"/>
                <w:szCs w:val="18"/>
              </w:rPr>
              <w:t>73</w:t>
            </w:r>
          </w:p>
        </w:tc>
        <w:tc>
          <w:tcPr>
            <w:tcW w:w="146" w:type="pct"/>
            <w:vAlign w:val="center"/>
          </w:tcPr>
          <w:p w14:paraId="6707BED0" w14:textId="39E4BB6C"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2F302A29" w14:textId="16F6F111" w:rsidR="00D94078" w:rsidRDefault="00D94078" w:rsidP="00D94078">
            <w:pPr>
              <w:ind w:left="-57" w:right="-57"/>
              <w:jc w:val="center"/>
              <w:rPr>
                <w:color w:val="000000"/>
                <w:sz w:val="18"/>
                <w:szCs w:val="18"/>
              </w:rPr>
            </w:pPr>
            <w:r>
              <w:rPr>
                <w:color w:val="000000"/>
                <w:sz w:val="18"/>
                <w:szCs w:val="18"/>
              </w:rPr>
              <w:t>73</w:t>
            </w:r>
          </w:p>
        </w:tc>
        <w:tc>
          <w:tcPr>
            <w:tcW w:w="147" w:type="pct"/>
            <w:vAlign w:val="center"/>
          </w:tcPr>
          <w:p w14:paraId="65CE3AF6" w14:textId="1A8AE7B4" w:rsidR="00D94078" w:rsidRDefault="00D94078" w:rsidP="00D94078">
            <w:pPr>
              <w:ind w:left="-57" w:right="-57"/>
              <w:jc w:val="center"/>
              <w:rPr>
                <w:color w:val="000000"/>
                <w:sz w:val="18"/>
                <w:szCs w:val="18"/>
              </w:rPr>
            </w:pPr>
            <w:r>
              <w:rPr>
                <w:color w:val="000000"/>
                <w:sz w:val="18"/>
                <w:szCs w:val="18"/>
              </w:rPr>
              <w:t>72</w:t>
            </w:r>
          </w:p>
        </w:tc>
        <w:tc>
          <w:tcPr>
            <w:tcW w:w="146" w:type="pct"/>
            <w:vAlign w:val="center"/>
          </w:tcPr>
          <w:p w14:paraId="33B8E7EE" w14:textId="5DE7A5A7" w:rsidR="00D94078" w:rsidRDefault="00D94078" w:rsidP="00D94078">
            <w:pPr>
              <w:ind w:left="-57" w:right="-57"/>
              <w:jc w:val="center"/>
              <w:rPr>
                <w:color w:val="000000"/>
                <w:sz w:val="18"/>
                <w:szCs w:val="18"/>
              </w:rPr>
            </w:pPr>
            <w:r>
              <w:rPr>
                <w:color w:val="000000"/>
                <w:sz w:val="18"/>
                <w:szCs w:val="18"/>
              </w:rPr>
              <w:t>92</w:t>
            </w:r>
          </w:p>
        </w:tc>
        <w:tc>
          <w:tcPr>
            <w:tcW w:w="147" w:type="pct"/>
            <w:vAlign w:val="center"/>
          </w:tcPr>
          <w:p w14:paraId="57A652E7" w14:textId="1ACAD987" w:rsidR="00D94078" w:rsidRDefault="00D94078" w:rsidP="00D94078">
            <w:pPr>
              <w:ind w:left="-57" w:right="-57"/>
              <w:jc w:val="center"/>
              <w:rPr>
                <w:color w:val="000000"/>
                <w:sz w:val="18"/>
                <w:szCs w:val="18"/>
              </w:rPr>
            </w:pPr>
            <w:r>
              <w:rPr>
                <w:color w:val="000000"/>
                <w:sz w:val="18"/>
                <w:szCs w:val="18"/>
              </w:rPr>
              <w:t>92</w:t>
            </w:r>
          </w:p>
        </w:tc>
        <w:tc>
          <w:tcPr>
            <w:tcW w:w="146" w:type="pct"/>
            <w:vAlign w:val="center"/>
          </w:tcPr>
          <w:p w14:paraId="22C73FA9" w14:textId="7307CC0F" w:rsidR="00D94078" w:rsidRDefault="00D94078" w:rsidP="00D94078">
            <w:pPr>
              <w:ind w:left="-57" w:right="-57"/>
              <w:jc w:val="center"/>
              <w:rPr>
                <w:color w:val="000000"/>
                <w:sz w:val="18"/>
                <w:szCs w:val="18"/>
              </w:rPr>
            </w:pPr>
            <w:r>
              <w:rPr>
                <w:color w:val="000000"/>
                <w:sz w:val="18"/>
                <w:szCs w:val="18"/>
              </w:rPr>
              <w:t>93</w:t>
            </w:r>
          </w:p>
        </w:tc>
        <w:tc>
          <w:tcPr>
            <w:tcW w:w="147" w:type="pct"/>
            <w:vAlign w:val="center"/>
          </w:tcPr>
          <w:p w14:paraId="50E204C5" w14:textId="0D2C4840" w:rsidR="00D94078" w:rsidRDefault="00D94078" w:rsidP="00D94078">
            <w:pPr>
              <w:ind w:left="-57" w:right="-57"/>
              <w:jc w:val="center"/>
              <w:rPr>
                <w:color w:val="000000"/>
                <w:sz w:val="18"/>
                <w:szCs w:val="18"/>
              </w:rPr>
            </w:pPr>
            <w:r>
              <w:rPr>
                <w:color w:val="000000"/>
                <w:sz w:val="18"/>
                <w:szCs w:val="18"/>
              </w:rPr>
              <w:t>84</w:t>
            </w:r>
          </w:p>
        </w:tc>
        <w:tc>
          <w:tcPr>
            <w:tcW w:w="146" w:type="pct"/>
            <w:vAlign w:val="center"/>
          </w:tcPr>
          <w:p w14:paraId="09DDD342" w14:textId="76DC68D5" w:rsidR="00D94078" w:rsidRDefault="00D94078" w:rsidP="00D94078">
            <w:pPr>
              <w:ind w:left="-57" w:right="-57"/>
              <w:jc w:val="center"/>
              <w:rPr>
                <w:color w:val="000000"/>
                <w:sz w:val="18"/>
                <w:szCs w:val="18"/>
              </w:rPr>
            </w:pPr>
            <w:r>
              <w:rPr>
                <w:color w:val="000000"/>
                <w:sz w:val="18"/>
                <w:szCs w:val="18"/>
              </w:rPr>
              <w:t>81</w:t>
            </w:r>
          </w:p>
        </w:tc>
        <w:tc>
          <w:tcPr>
            <w:tcW w:w="147" w:type="pct"/>
            <w:vAlign w:val="center"/>
          </w:tcPr>
          <w:p w14:paraId="1DFE4EB7" w14:textId="00AEAC51"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401E7DC0" w14:textId="4815597F" w:rsidR="00D94078" w:rsidRDefault="00D94078" w:rsidP="00D94078">
            <w:pPr>
              <w:ind w:left="-57" w:right="-57"/>
              <w:jc w:val="center"/>
              <w:rPr>
                <w:color w:val="000000"/>
                <w:sz w:val="18"/>
                <w:szCs w:val="18"/>
              </w:rPr>
            </w:pPr>
            <w:r>
              <w:rPr>
                <w:color w:val="000000"/>
                <w:sz w:val="18"/>
                <w:szCs w:val="18"/>
              </w:rPr>
              <w:t>85</w:t>
            </w:r>
          </w:p>
        </w:tc>
        <w:tc>
          <w:tcPr>
            <w:tcW w:w="147" w:type="pct"/>
            <w:vAlign w:val="center"/>
          </w:tcPr>
          <w:p w14:paraId="6CCAFC39" w14:textId="76172E35" w:rsidR="00D94078" w:rsidRDefault="00D94078" w:rsidP="00D94078">
            <w:pPr>
              <w:ind w:left="-57" w:right="-57"/>
              <w:jc w:val="center"/>
              <w:rPr>
                <w:color w:val="000000"/>
                <w:sz w:val="18"/>
                <w:szCs w:val="18"/>
              </w:rPr>
            </w:pPr>
            <w:r>
              <w:rPr>
                <w:color w:val="000000"/>
                <w:sz w:val="18"/>
                <w:szCs w:val="18"/>
              </w:rPr>
              <w:t>44</w:t>
            </w:r>
          </w:p>
        </w:tc>
        <w:tc>
          <w:tcPr>
            <w:tcW w:w="138" w:type="pct"/>
            <w:vAlign w:val="center"/>
          </w:tcPr>
          <w:p w14:paraId="423B0FDE" w14:textId="7254A116" w:rsidR="00D94078" w:rsidRDefault="00D94078" w:rsidP="00D94078">
            <w:pPr>
              <w:ind w:left="-57" w:right="-57"/>
              <w:jc w:val="center"/>
              <w:rPr>
                <w:color w:val="000000"/>
                <w:sz w:val="18"/>
                <w:szCs w:val="18"/>
              </w:rPr>
            </w:pPr>
            <w:r>
              <w:rPr>
                <w:color w:val="000000"/>
                <w:sz w:val="18"/>
                <w:szCs w:val="18"/>
              </w:rPr>
              <w:t>88</w:t>
            </w:r>
          </w:p>
        </w:tc>
      </w:tr>
      <w:tr w:rsidR="00D94078" w14:paraId="2FB98DD9" w14:textId="77777777" w:rsidTr="00D94078">
        <w:trPr>
          <w:cantSplit/>
          <w:trHeight w:val="20"/>
        </w:trPr>
        <w:tc>
          <w:tcPr>
            <w:tcW w:w="140" w:type="pct"/>
            <w:vAlign w:val="center"/>
          </w:tcPr>
          <w:p w14:paraId="1D228CF7" w14:textId="339E81A1" w:rsidR="00D94078" w:rsidRPr="00D94078" w:rsidRDefault="00D94078" w:rsidP="00D94078">
            <w:pPr>
              <w:jc w:val="center"/>
              <w:rPr>
                <w:color w:val="000000"/>
                <w:sz w:val="16"/>
                <w:szCs w:val="16"/>
              </w:rPr>
            </w:pPr>
            <w:r w:rsidRPr="00D94078">
              <w:rPr>
                <w:color w:val="000000"/>
                <w:sz w:val="16"/>
                <w:szCs w:val="16"/>
              </w:rPr>
              <w:t>15</w:t>
            </w:r>
          </w:p>
        </w:tc>
        <w:tc>
          <w:tcPr>
            <w:tcW w:w="690" w:type="pct"/>
            <w:tcBorders>
              <w:top w:val="nil"/>
              <w:left w:val="nil"/>
              <w:bottom w:val="single" w:sz="4" w:space="0" w:color="auto"/>
              <w:right w:val="nil"/>
            </w:tcBorders>
            <w:vAlign w:val="bottom"/>
          </w:tcPr>
          <w:p w14:paraId="5186ACFB" w14:textId="6FE0A4B8" w:rsidR="00D94078" w:rsidRPr="00D94078" w:rsidRDefault="00D94078" w:rsidP="00D94078">
            <w:pPr>
              <w:rPr>
                <w:color w:val="000000"/>
                <w:sz w:val="16"/>
                <w:szCs w:val="16"/>
              </w:rPr>
            </w:pPr>
            <w:r w:rsidRPr="00D94078">
              <w:rPr>
                <w:color w:val="000000"/>
                <w:sz w:val="16"/>
                <w:szCs w:val="16"/>
              </w:rPr>
              <w:t>МБОУ "Пальцовская СОШ"</w:t>
            </w:r>
          </w:p>
        </w:tc>
        <w:tc>
          <w:tcPr>
            <w:tcW w:w="222" w:type="pct"/>
            <w:vAlign w:val="center"/>
          </w:tcPr>
          <w:p w14:paraId="36A6FD70" w14:textId="33B4B052" w:rsidR="00D94078" w:rsidRDefault="00D94078" w:rsidP="00D94078">
            <w:pPr>
              <w:ind w:left="-57" w:right="-57"/>
              <w:jc w:val="center"/>
              <w:rPr>
                <w:color w:val="000000"/>
                <w:sz w:val="18"/>
                <w:szCs w:val="18"/>
              </w:rPr>
            </w:pPr>
            <w:r>
              <w:rPr>
                <w:color w:val="000000"/>
                <w:sz w:val="18"/>
                <w:szCs w:val="18"/>
              </w:rPr>
              <w:t>6</w:t>
            </w:r>
          </w:p>
        </w:tc>
        <w:tc>
          <w:tcPr>
            <w:tcW w:w="146" w:type="pct"/>
            <w:vAlign w:val="center"/>
          </w:tcPr>
          <w:p w14:paraId="3F558CE0" w14:textId="35DCFFD9" w:rsidR="00D94078" w:rsidRDefault="00D94078" w:rsidP="00D94078">
            <w:pPr>
              <w:ind w:left="-57" w:right="-57"/>
              <w:jc w:val="center"/>
              <w:rPr>
                <w:color w:val="000000"/>
                <w:sz w:val="18"/>
                <w:szCs w:val="18"/>
              </w:rPr>
            </w:pPr>
            <w:r>
              <w:rPr>
                <w:color w:val="000000"/>
                <w:sz w:val="18"/>
                <w:szCs w:val="18"/>
              </w:rPr>
              <w:t>67</w:t>
            </w:r>
          </w:p>
        </w:tc>
        <w:tc>
          <w:tcPr>
            <w:tcW w:w="147" w:type="pct"/>
            <w:vAlign w:val="center"/>
          </w:tcPr>
          <w:p w14:paraId="500A4963" w14:textId="7A4FFB4D"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35AE36E7" w14:textId="6968A026"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777D10E2" w14:textId="6DD4B049"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13FDAD8F" w14:textId="137BE299" w:rsidR="00D94078" w:rsidRDefault="00D94078" w:rsidP="00D94078">
            <w:pPr>
              <w:ind w:left="-57" w:right="-57"/>
              <w:jc w:val="center"/>
              <w:rPr>
                <w:color w:val="000000"/>
                <w:sz w:val="18"/>
                <w:szCs w:val="18"/>
              </w:rPr>
            </w:pPr>
            <w:r>
              <w:rPr>
                <w:color w:val="000000"/>
                <w:sz w:val="18"/>
                <w:szCs w:val="18"/>
              </w:rPr>
              <w:t>61</w:t>
            </w:r>
          </w:p>
        </w:tc>
        <w:tc>
          <w:tcPr>
            <w:tcW w:w="147" w:type="pct"/>
            <w:vAlign w:val="center"/>
          </w:tcPr>
          <w:p w14:paraId="05F7F961" w14:textId="12B0C7A6" w:rsidR="00D94078" w:rsidRDefault="00D94078" w:rsidP="00D94078">
            <w:pPr>
              <w:ind w:left="-57" w:right="-57"/>
              <w:jc w:val="center"/>
              <w:rPr>
                <w:color w:val="000000"/>
                <w:sz w:val="18"/>
                <w:szCs w:val="18"/>
              </w:rPr>
            </w:pPr>
            <w:r>
              <w:rPr>
                <w:color w:val="000000"/>
                <w:sz w:val="18"/>
                <w:szCs w:val="18"/>
              </w:rPr>
              <w:t>78</w:t>
            </w:r>
          </w:p>
        </w:tc>
        <w:tc>
          <w:tcPr>
            <w:tcW w:w="146" w:type="pct"/>
            <w:vAlign w:val="center"/>
          </w:tcPr>
          <w:p w14:paraId="1526BB15" w14:textId="22E7EA65"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09E3DAFD" w14:textId="3617FC49" w:rsidR="00D94078" w:rsidRDefault="00D94078" w:rsidP="00D94078">
            <w:pPr>
              <w:ind w:left="-57" w:right="-57"/>
              <w:jc w:val="center"/>
              <w:rPr>
                <w:color w:val="000000"/>
                <w:sz w:val="18"/>
                <w:szCs w:val="18"/>
              </w:rPr>
            </w:pPr>
            <w:r>
              <w:rPr>
                <w:color w:val="000000"/>
                <w:sz w:val="18"/>
                <w:szCs w:val="18"/>
              </w:rPr>
              <w:t>11</w:t>
            </w:r>
          </w:p>
        </w:tc>
        <w:tc>
          <w:tcPr>
            <w:tcW w:w="147" w:type="pct"/>
            <w:vAlign w:val="center"/>
          </w:tcPr>
          <w:p w14:paraId="0554E4E5" w14:textId="51363CF5" w:rsidR="00D94078" w:rsidRDefault="00D94078" w:rsidP="00D94078">
            <w:pPr>
              <w:ind w:left="-57" w:right="-57"/>
              <w:jc w:val="center"/>
              <w:rPr>
                <w:color w:val="000000"/>
                <w:sz w:val="18"/>
                <w:szCs w:val="18"/>
              </w:rPr>
            </w:pPr>
            <w:r>
              <w:rPr>
                <w:color w:val="000000"/>
                <w:sz w:val="18"/>
                <w:szCs w:val="18"/>
              </w:rPr>
              <w:t>83</w:t>
            </w:r>
          </w:p>
        </w:tc>
        <w:tc>
          <w:tcPr>
            <w:tcW w:w="146" w:type="pct"/>
            <w:vAlign w:val="center"/>
          </w:tcPr>
          <w:p w14:paraId="24DDD586" w14:textId="28CD64F0" w:rsidR="00D94078" w:rsidRDefault="00D94078" w:rsidP="00D94078">
            <w:pPr>
              <w:ind w:left="-57" w:right="-57"/>
              <w:jc w:val="center"/>
              <w:rPr>
                <w:color w:val="000000"/>
                <w:sz w:val="18"/>
                <w:szCs w:val="18"/>
              </w:rPr>
            </w:pPr>
            <w:r>
              <w:rPr>
                <w:color w:val="000000"/>
                <w:sz w:val="18"/>
                <w:szCs w:val="18"/>
              </w:rPr>
              <w:t>22</w:t>
            </w:r>
          </w:p>
        </w:tc>
        <w:tc>
          <w:tcPr>
            <w:tcW w:w="147" w:type="pct"/>
            <w:vAlign w:val="center"/>
          </w:tcPr>
          <w:p w14:paraId="6D552F39" w14:textId="6AA60E2C"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78018AB9" w14:textId="7F7A96A8" w:rsidR="00D94078" w:rsidRDefault="00D94078" w:rsidP="00D94078">
            <w:pPr>
              <w:ind w:left="-57" w:right="-57"/>
              <w:jc w:val="center"/>
              <w:rPr>
                <w:color w:val="000000"/>
                <w:sz w:val="18"/>
                <w:szCs w:val="18"/>
              </w:rPr>
            </w:pPr>
            <w:r>
              <w:rPr>
                <w:color w:val="000000"/>
                <w:sz w:val="18"/>
                <w:szCs w:val="18"/>
              </w:rPr>
              <w:t>58</w:t>
            </w:r>
          </w:p>
        </w:tc>
        <w:tc>
          <w:tcPr>
            <w:tcW w:w="147" w:type="pct"/>
            <w:vAlign w:val="center"/>
          </w:tcPr>
          <w:p w14:paraId="6E33E67F" w14:textId="1CF2A1B8"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581E89C0" w14:textId="2332DEE5" w:rsidR="00D94078" w:rsidRDefault="00D94078" w:rsidP="00D94078">
            <w:pPr>
              <w:ind w:left="-57" w:right="-57"/>
              <w:jc w:val="center"/>
              <w:rPr>
                <w:color w:val="000000"/>
                <w:sz w:val="18"/>
                <w:szCs w:val="18"/>
              </w:rPr>
            </w:pPr>
            <w:r>
              <w:rPr>
                <w:color w:val="000000"/>
                <w:sz w:val="18"/>
                <w:szCs w:val="18"/>
              </w:rPr>
              <w:t>92</w:t>
            </w:r>
          </w:p>
        </w:tc>
        <w:tc>
          <w:tcPr>
            <w:tcW w:w="147" w:type="pct"/>
            <w:vAlign w:val="center"/>
          </w:tcPr>
          <w:p w14:paraId="26976F15" w14:textId="719DC2DE" w:rsidR="00D94078" w:rsidRDefault="00D94078" w:rsidP="00D94078">
            <w:pPr>
              <w:ind w:left="-57" w:right="-57"/>
              <w:jc w:val="center"/>
              <w:rPr>
                <w:color w:val="000000"/>
                <w:sz w:val="18"/>
                <w:szCs w:val="18"/>
              </w:rPr>
            </w:pPr>
            <w:r>
              <w:rPr>
                <w:color w:val="000000"/>
                <w:sz w:val="18"/>
                <w:szCs w:val="18"/>
              </w:rPr>
              <w:t>83</w:t>
            </w:r>
          </w:p>
        </w:tc>
        <w:tc>
          <w:tcPr>
            <w:tcW w:w="146" w:type="pct"/>
            <w:vAlign w:val="center"/>
          </w:tcPr>
          <w:p w14:paraId="1A8D346D" w14:textId="4C49AA05"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3620EB20" w14:textId="410C66E5"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27E906F0" w14:textId="13D43A4F" w:rsidR="00D94078" w:rsidRDefault="00D94078" w:rsidP="00D94078">
            <w:pPr>
              <w:ind w:left="-57" w:right="-57"/>
              <w:jc w:val="center"/>
              <w:rPr>
                <w:color w:val="000000"/>
                <w:sz w:val="18"/>
                <w:szCs w:val="18"/>
              </w:rPr>
            </w:pPr>
            <w:r>
              <w:rPr>
                <w:color w:val="000000"/>
                <w:sz w:val="18"/>
                <w:szCs w:val="18"/>
              </w:rPr>
              <w:t>56</w:t>
            </w:r>
          </w:p>
        </w:tc>
        <w:tc>
          <w:tcPr>
            <w:tcW w:w="146" w:type="pct"/>
            <w:vAlign w:val="center"/>
          </w:tcPr>
          <w:p w14:paraId="31BBF6A3" w14:textId="4FCD9761" w:rsidR="00D94078" w:rsidRDefault="00D94078" w:rsidP="00D94078">
            <w:pPr>
              <w:ind w:left="-57" w:right="-57"/>
              <w:jc w:val="center"/>
              <w:rPr>
                <w:color w:val="000000"/>
                <w:sz w:val="18"/>
                <w:szCs w:val="18"/>
              </w:rPr>
            </w:pPr>
            <w:r>
              <w:rPr>
                <w:color w:val="000000"/>
                <w:sz w:val="18"/>
                <w:szCs w:val="18"/>
              </w:rPr>
              <w:t>33</w:t>
            </w:r>
          </w:p>
        </w:tc>
        <w:tc>
          <w:tcPr>
            <w:tcW w:w="147" w:type="pct"/>
            <w:vAlign w:val="center"/>
          </w:tcPr>
          <w:p w14:paraId="12F18FB4" w14:textId="1D35444C" w:rsidR="00D94078" w:rsidRDefault="00D94078" w:rsidP="00D94078">
            <w:pPr>
              <w:ind w:left="-57" w:right="-57"/>
              <w:jc w:val="center"/>
              <w:rPr>
                <w:color w:val="000000"/>
                <w:sz w:val="18"/>
                <w:szCs w:val="18"/>
              </w:rPr>
            </w:pPr>
            <w:r>
              <w:rPr>
                <w:color w:val="000000"/>
                <w:sz w:val="18"/>
                <w:szCs w:val="18"/>
              </w:rPr>
              <w:t>33</w:t>
            </w:r>
          </w:p>
        </w:tc>
        <w:tc>
          <w:tcPr>
            <w:tcW w:w="146" w:type="pct"/>
            <w:vAlign w:val="center"/>
          </w:tcPr>
          <w:p w14:paraId="5822A09D" w14:textId="1F89EC35"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43789807" w14:textId="09376381" w:rsidR="00D94078" w:rsidRDefault="00D94078" w:rsidP="00D94078">
            <w:pPr>
              <w:ind w:left="-57" w:right="-57"/>
              <w:jc w:val="center"/>
              <w:rPr>
                <w:color w:val="000000"/>
                <w:sz w:val="18"/>
                <w:szCs w:val="18"/>
              </w:rPr>
            </w:pPr>
            <w:r>
              <w:rPr>
                <w:color w:val="000000"/>
                <w:sz w:val="18"/>
                <w:szCs w:val="18"/>
              </w:rPr>
              <w:t>17</w:t>
            </w:r>
          </w:p>
        </w:tc>
        <w:tc>
          <w:tcPr>
            <w:tcW w:w="146" w:type="pct"/>
            <w:vAlign w:val="center"/>
          </w:tcPr>
          <w:p w14:paraId="046D1B17" w14:textId="2CF112D2" w:rsidR="00D94078" w:rsidRDefault="00D94078" w:rsidP="00D94078">
            <w:pPr>
              <w:ind w:left="-57" w:right="-57"/>
              <w:jc w:val="center"/>
              <w:rPr>
                <w:color w:val="000000"/>
                <w:sz w:val="18"/>
                <w:szCs w:val="18"/>
              </w:rPr>
            </w:pPr>
            <w:r>
              <w:rPr>
                <w:color w:val="000000"/>
                <w:sz w:val="18"/>
                <w:szCs w:val="18"/>
              </w:rPr>
              <w:t>50</w:t>
            </w:r>
          </w:p>
        </w:tc>
        <w:tc>
          <w:tcPr>
            <w:tcW w:w="147" w:type="pct"/>
            <w:vAlign w:val="center"/>
          </w:tcPr>
          <w:p w14:paraId="68B4ECF6" w14:textId="376BDCA7" w:rsidR="00D94078" w:rsidRDefault="00D94078" w:rsidP="00D94078">
            <w:pPr>
              <w:ind w:left="-57" w:right="-57"/>
              <w:jc w:val="center"/>
              <w:rPr>
                <w:color w:val="000000"/>
                <w:sz w:val="18"/>
                <w:szCs w:val="18"/>
              </w:rPr>
            </w:pPr>
            <w:r>
              <w:rPr>
                <w:color w:val="000000"/>
                <w:sz w:val="18"/>
                <w:szCs w:val="18"/>
              </w:rPr>
              <w:t>8</w:t>
            </w:r>
          </w:p>
        </w:tc>
        <w:tc>
          <w:tcPr>
            <w:tcW w:w="146" w:type="pct"/>
            <w:vAlign w:val="center"/>
          </w:tcPr>
          <w:p w14:paraId="7FF38EA0" w14:textId="3FFCCEC1" w:rsidR="00D94078" w:rsidRDefault="00D94078" w:rsidP="00D94078">
            <w:pPr>
              <w:ind w:left="-57" w:right="-57"/>
              <w:jc w:val="center"/>
              <w:rPr>
                <w:color w:val="000000"/>
                <w:sz w:val="18"/>
                <w:szCs w:val="18"/>
              </w:rPr>
            </w:pPr>
            <w:r>
              <w:rPr>
                <w:color w:val="000000"/>
                <w:sz w:val="18"/>
                <w:szCs w:val="18"/>
              </w:rPr>
              <w:t>33</w:t>
            </w:r>
          </w:p>
        </w:tc>
        <w:tc>
          <w:tcPr>
            <w:tcW w:w="147" w:type="pct"/>
            <w:vAlign w:val="center"/>
          </w:tcPr>
          <w:p w14:paraId="3DB39A98" w14:textId="6094A504" w:rsidR="00D94078" w:rsidRDefault="00D94078" w:rsidP="00D94078">
            <w:pPr>
              <w:ind w:left="-57" w:right="-57"/>
              <w:jc w:val="center"/>
              <w:rPr>
                <w:color w:val="000000"/>
                <w:sz w:val="18"/>
                <w:szCs w:val="18"/>
              </w:rPr>
            </w:pPr>
            <w:r>
              <w:rPr>
                <w:color w:val="000000"/>
                <w:sz w:val="18"/>
                <w:szCs w:val="18"/>
              </w:rPr>
              <w:t>0</w:t>
            </w:r>
          </w:p>
        </w:tc>
        <w:tc>
          <w:tcPr>
            <w:tcW w:w="138" w:type="pct"/>
            <w:vAlign w:val="center"/>
          </w:tcPr>
          <w:p w14:paraId="2E3E8679" w14:textId="418B81AA" w:rsidR="00D94078" w:rsidRDefault="00D94078" w:rsidP="00D94078">
            <w:pPr>
              <w:ind w:left="-57" w:right="-57"/>
              <w:jc w:val="center"/>
              <w:rPr>
                <w:color w:val="000000"/>
                <w:sz w:val="18"/>
                <w:szCs w:val="18"/>
              </w:rPr>
            </w:pPr>
            <w:r>
              <w:rPr>
                <w:color w:val="000000"/>
                <w:sz w:val="18"/>
                <w:szCs w:val="18"/>
              </w:rPr>
              <w:t>100</w:t>
            </w:r>
          </w:p>
        </w:tc>
      </w:tr>
      <w:tr w:rsidR="00D94078" w14:paraId="4BB6C26E" w14:textId="77777777" w:rsidTr="00D94078">
        <w:trPr>
          <w:cantSplit/>
          <w:trHeight w:val="20"/>
        </w:trPr>
        <w:tc>
          <w:tcPr>
            <w:tcW w:w="140" w:type="pct"/>
            <w:vAlign w:val="center"/>
          </w:tcPr>
          <w:p w14:paraId="7C839904" w14:textId="3CF909DB" w:rsidR="00D94078" w:rsidRPr="00D94078" w:rsidRDefault="00D94078" w:rsidP="00D94078">
            <w:pPr>
              <w:jc w:val="center"/>
              <w:rPr>
                <w:color w:val="000000"/>
                <w:sz w:val="16"/>
                <w:szCs w:val="16"/>
              </w:rPr>
            </w:pPr>
            <w:r w:rsidRPr="00D94078">
              <w:rPr>
                <w:color w:val="000000"/>
                <w:sz w:val="16"/>
                <w:szCs w:val="16"/>
              </w:rPr>
              <w:t>16</w:t>
            </w:r>
          </w:p>
        </w:tc>
        <w:tc>
          <w:tcPr>
            <w:tcW w:w="690" w:type="pct"/>
            <w:tcBorders>
              <w:top w:val="nil"/>
              <w:left w:val="nil"/>
              <w:bottom w:val="single" w:sz="4" w:space="0" w:color="auto"/>
              <w:right w:val="nil"/>
            </w:tcBorders>
            <w:vAlign w:val="bottom"/>
          </w:tcPr>
          <w:p w14:paraId="5F9230D4" w14:textId="181C1A76" w:rsidR="00D94078" w:rsidRPr="00D94078" w:rsidRDefault="00D94078" w:rsidP="00D94078">
            <w:pPr>
              <w:rPr>
                <w:color w:val="000000"/>
                <w:sz w:val="16"/>
                <w:szCs w:val="16"/>
              </w:rPr>
            </w:pPr>
            <w:r w:rsidRPr="00D94078">
              <w:rPr>
                <w:color w:val="000000"/>
                <w:sz w:val="16"/>
                <w:szCs w:val="16"/>
              </w:rPr>
              <w:t>МБОУ "Лицей №1 Брянского района"</w:t>
            </w:r>
          </w:p>
        </w:tc>
        <w:tc>
          <w:tcPr>
            <w:tcW w:w="222" w:type="pct"/>
            <w:vAlign w:val="center"/>
          </w:tcPr>
          <w:p w14:paraId="066810F5" w14:textId="1FFA3039" w:rsidR="00D94078" w:rsidRDefault="00D94078" w:rsidP="00D94078">
            <w:pPr>
              <w:ind w:left="-57" w:right="-57"/>
              <w:jc w:val="center"/>
              <w:rPr>
                <w:color w:val="000000"/>
                <w:sz w:val="18"/>
                <w:szCs w:val="18"/>
              </w:rPr>
            </w:pPr>
            <w:r>
              <w:rPr>
                <w:color w:val="000000"/>
                <w:sz w:val="18"/>
                <w:szCs w:val="18"/>
              </w:rPr>
              <w:t>62</w:t>
            </w:r>
          </w:p>
        </w:tc>
        <w:tc>
          <w:tcPr>
            <w:tcW w:w="146" w:type="pct"/>
            <w:vAlign w:val="center"/>
          </w:tcPr>
          <w:p w14:paraId="615F359C" w14:textId="5C18CFE6" w:rsidR="00D94078" w:rsidRDefault="00D94078" w:rsidP="00D94078">
            <w:pPr>
              <w:ind w:left="-57" w:right="-57"/>
              <w:jc w:val="center"/>
              <w:rPr>
                <w:color w:val="000000"/>
                <w:sz w:val="18"/>
                <w:szCs w:val="18"/>
              </w:rPr>
            </w:pPr>
            <w:r>
              <w:rPr>
                <w:color w:val="000000"/>
                <w:sz w:val="18"/>
                <w:szCs w:val="18"/>
              </w:rPr>
              <w:t>63</w:t>
            </w:r>
          </w:p>
        </w:tc>
        <w:tc>
          <w:tcPr>
            <w:tcW w:w="147" w:type="pct"/>
            <w:vAlign w:val="center"/>
          </w:tcPr>
          <w:p w14:paraId="1C987AC4" w14:textId="3EEC988D" w:rsidR="00D94078" w:rsidRDefault="00D94078" w:rsidP="00D94078">
            <w:pPr>
              <w:ind w:left="-57" w:right="-57"/>
              <w:jc w:val="center"/>
              <w:rPr>
                <w:color w:val="000000"/>
                <w:sz w:val="18"/>
                <w:szCs w:val="18"/>
              </w:rPr>
            </w:pPr>
            <w:r>
              <w:rPr>
                <w:color w:val="000000"/>
                <w:sz w:val="18"/>
                <w:szCs w:val="18"/>
              </w:rPr>
              <w:t>49</w:t>
            </w:r>
          </w:p>
        </w:tc>
        <w:tc>
          <w:tcPr>
            <w:tcW w:w="146" w:type="pct"/>
            <w:vAlign w:val="center"/>
          </w:tcPr>
          <w:p w14:paraId="20AA638F" w14:textId="15A52594" w:rsidR="00D94078" w:rsidRDefault="00D94078" w:rsidP="00D94078">
            <w:pPr>
              <w:ind w:left="-57" w:right="-57"/>
              <w:jc w:val="center"/>
              <w:rPr>
                <w:color w:val="000000"/>
                <w:sz w:val="18"/>
                <w:szCs w:val="18"/>
              </w:rPr>
            </w:pPr>
            <w:r>
              <w:rPr>
                <w:color w:val="000000"/>
                <w:sz w:val="18"/>
                <w:szCs w:val="18"/>
              </w:rPr>
              <w:t>94</w:t>
            </w:r>
          </w:p>
        </w:tc>
        <w:tc>
          <w:tcPr>
            <w:tcW w:w="147" w:type="pct"/>
            <w:vAlign w:val="center"/>
          </w:tcPr>
          <w:p w14:paraId="43BA1AD3" w14:textId="7B9F55C2" w:rsidR="00D94078" w:rsidRDefault="00D94078" w:rsidP="00D94078">
            <w:pPr>
              <w:ind w:left="-57" w:right="-57"/>
              <w:jc w:val="center"/>
              <w:rPr>
                <w:color w:val="000000"/>
                <w:sz w:val="18"/>
                <w:szCs w:val="18"/>
              </w:rPr>
            </w:pPr>
            <w:r>
              <w:rPr>
                <w:color w:val="000000"/>
                <w:sz w:val="18"/>
                <w:szCs w:val="18"/>
              </w:rPr>
              <w:t>92</w:t>
            </w:r>
          </w:p>
        </w:tc>
        <w:tc>
          <w:tcPr>
            <w:tcW w:w="146" w:type="pct"/>
            <w:vAlign w:val="center"/>
          </w:tcPr>
          <w:p w14:paraId="55A3DB21" w14:textId="2AAA001E"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0A1A6FF6" w14:textId="56D3567D" w:rsidR="00D94078" w:rsidRDefault="00D94078" w:rsidP="00D94078">
            <w:pPr>
              <w:ind w:left="-57" w:right="-57"/>
              <w:jc w:val="center"/>
              <w:rPr>
                <w:color w:val="000000"/>
                <w:sz w:val="18"/>
                <w:szCs w:val="18"/>
              </w:rPr>
            </w:pPr>
            <w:r>
              <w:rPr>
                <w:color w:val="000000"/>
                <w:sz w:val="18"/>
                <w:szCs w:val="18"/>
              </w:rPr>
              <w:t>68</w:t>
            </w:r>
          </w:p>
        </w:tc>
        <w:tc>
          <w:tcPr>
            <w:tcW w:w="146" w:type="pct"/>
            <w:vAlign w:val="center"/>
          </w:tcPr>
          <w:p w14:paraId="3345E438" w14:textId="04A9E037" w:rsidR="00D94078" w:rsidRDefault="00D94078" w:rsidP="00D94078">
            <w:pPr>
              <w:ind w:left="-57" w:right="-57"/>
              <w:jc w:val="center"/>
              <w:rPr>
                <w:color w:val="000000"/>
                <w:sz w:val="18"/>
                <w:szCs w:val="18"/>
              </w:rPr>
            </w:pPr>
            <w:r>
              <w:rPr>
                <w:color w:val="000000"/>
                <w:sz w:val="18"/>
                <w:szCs w:val="18"/>
              </w:rPr>
              <w:t>92</w:t>
            </w:r>
          </w:p>
        </w:tc>
        <w:tc>
          <w:tcPr>
            <w:tcW w:w="147" w:type="pct"/>
            <w:vAlign w:val="center"/>
          </w:tcPr>
          <w:p w14:paraId="1B51067F" w14:textId="040B598D" w:rsidR="00D94078" w:rsidRDefault="00D94078" w:rsidP="00D94078">
            <w:pPr>
              <w:ind w:left="-57" w:right="-57"/>
              <w:jc w:val="center"/>
              <w:rPr>
                <w:color w:val="000000"/>
                <w:sz w:val="18"/>
                <w:szCs w:val="18"/>
              </w:rPr>
            </w:pPr>
            <w:r>
              <w:rPr>
                <w:color w:val="000000"/>
                <w:sz w:val="18"/>
                <w:szCs w:val="18"/>
              </w:rPr>
              <w:t>70</w:t>
            </w:r>
          </w:p>
        </w:tc>
        <w:tc>
          <w:tcPr>
            <w:tcW w:w="147" w:type="pct"/>
            <w:vAlign w:val="center"/>
          </w:tcPr>
          <w:p w14:paraId="0E72FAED" w14:textId="42773935" w:rsidR="00D94078" w:rsidRDefault="00D94078" w:rsidP="00D94078">
            <w:pPr>
              <w:ind w:left="-57" w:right="-57"/>
              <w:jc w:val="center"/>
              <w:rPr>
                <w:color w:val="000000"/>
                <w:sz w:val="18"/>
                <w:szCs w:val="18"/>
              </w:rPr>
            </w:pPr>
            <w:r>
              <w:rPr>
                <w:color w:val="000000"/>
                <w:sz w:val="18"/>
                <w:szCs w:val="18"/>
              </w:rPr>
              <w:t>74</w:t>
            </w:r>
          </w:p>
        </w:tc>
        <w:tc>
          <w:tcPr>
            <w:tcW w:w="146" w:type="pct"/>
            <w:vAlign w:val="center"/>
          </w:tcPr>
          <w:p w14:paraId="6C10FFD5" w14:textId="72DA8EED" w:rsidR="00D94078" w:rsidRDefault="00D94078" w:rsidP="00D94078">
            <w:pPr>
              <w:ind w:left="-57" w:right="-57"/>
              <w:jc w:val="center"/>
              <w:rPr>
                <w:color w:val="000000"/>
                <w:sz w:val="18"/>
                <w:szCs w:val="18"/>
              </w:rPr>
            </w:pPr>
            <w:r>
              <w:rPr>
                <w:color w:val="000000"/>
                <w:sz w:val="18"/>
                <w:szCs w:val="18"/>
              </w:rPr>
              <w:t>34</w:t>
            </w:r>
          </w:p>
        </w:tc>
        <w:tc>
          <w:tcPr>
            <w:tcW w:w="147" w:type="pct"/>
            <w:vAlign w:val="center"/>
          </w:tcPr>
          <w:p w14:paraId="63336EE2" w14:textId="45AA10C9" w:rsidR="00D94078" w:rsidRDefault="00D94078" w:rsidP="00D94078">
            <w:pPr>
              <w:ind w:left="-57" w:right="-57"/>
              <w:jc w:val="center"/>
              <w:rPr>
                <w:color w:val="000000"/>
                <w:sz w:val="18"/>
                <w:szCs w:val="18"/>
              </w:rPr>
            </w:pPr>
            <w:r>
              <w:rPr>
                <w:color w:val="000000"/>
                <w:sz w:val="18"/>
                <w:szCs w:val="18"/>
              </w:rPr>
              <w:t>88</w:t>
            </w:r>
          </w:p>
        </w:tc>
        <w:tc>
          <w:tcPr>
            <w:tcW w:w="146" w:type="pct"/>
            <w:vAlign w:val="center"/>
          </w:tcPr>
          <w:p w14:paraId="4731D281" w14:textId="2852BE12" w:rsidR="00D94078" w:rsidRDefault="00D94078" w:rsidP="00D94078">
            <w:pPr>
              <w:ind w:left="-57" w:right="-57"/>
              <w:jc w:val="center"/>
              <w:rPr>
                <w:color w:val="000000"/>
                <w:sz w:val="18"/>
                <w:szCs w:val="18"/>
              </w:rPr>
            </w:pPr>
            <w:r>
              <w:rPr>
                <w:color w:val="000000"/>
                <w:sz w:val="18"/>
                <w:szCs w:val="18"/>
              </w:rPr>
              <w:t>70</w:t>
            </w:r>
          </w:p>
        </w:tc>
        <w:tc>
          <w:tcPr>
            <w:tcW w:w="147" w:type="pct"/>
            <w:vAlign w:val="center"/>
          </w:tcPr>
          <w:p w14:paraId="5D65891C" w14:textId="09528438" w:rsidR="00D94078" w:rsidRDefault="00D94078" w:rsidP="00D94078">
            <w:pPr>
              <w:ind w:left="-57" w:right="-57"/>
              <w:jc w:val="center"/>
              <w:rPr>
                <w:color w:val="000000"/>
                <w:sz w:val="18"/>
                <w:szCs w:val="18"/>
              </w:rPr>
            </w:pPr>
            <w:r>
              <w:rPr>
                <w:color w:val="000000"/>
                <w:sz w:val="18"/>
                <w:szCs w:val="18"/>
              </w:rPr>
              <w:t>51</w:t>
            </w:r>
          </w:p>
        </w:tc>
        <w:tc>
          <w:tcPr>
            <w:tcW w:w="146" w:type="pct"/>
            <w:vAlign w:val="center"/>
          </w:tcPr>
          <w:p w14:paraId="1B49E6BE" w14:textId="3DA71D5A" w:rsidR="00D94078" w:rsidRDefault="00D94078" w:rsidP="00D94078">
            <w:pPr>
              <w:ind w:left="-57" w:right="-57"/>
              <w:jc w:val="center"/>
              <w:rPr>
                <w:color w:val="000000"/>
                <w:sz w:val="18"/>
                <w:szCs w:val="18"/>
              </w:rPr>
            </w:pPr>
            <w:r>
              <w:rPr>
                <w:color w:val="000000"/>
                <w:sz w:val="18"/>
                <w:szCs w:val="18"/>
              </w:rPr>
              <w:t>56</w:t>
            </w:r>
          </w:p>
        </w:tc>
        <w:tc>
          <w:tcPr>
            <w:tcW w:w="147" w:type="pct"/>
            <w:vAlign w:val="center"/>
          </w:tcPr>
          <w:p w14:paraId="7D25CC41" w14:textId="4F1DEAB3" w:rsidR="00D94078" w:rsidRDefault="00D94078" w:rsidP="00D94078">
            <w:pPr>
              <w:ind w:left="-57" w:right="-57"/>
              <w:jc w:val="center"/>
              <w:rPr>
                <w:color w:val="000000"/>
                <w:sz w:val="18"/>
                <w:szCs w:val="18"/>
              </w:rPr>
            </w:pPr>
            <w:r>
              <w:rPr>
                <w:color w:val="000000"/>
                <w:sz w:val="18"/>
                <w:szCs w:val="18"/>
              </w:rPr>
              <w:t>89</w:t>
            </w:r>
          </w:p>
        </w:tc>
        <w:tc>
          <w:tcPr>
            <w:tcW w:w="146" w:type="pct"/>
            <w:vAlign w:val="center"/>
          </w:tcPr>
          <w:p w14:paraId="2E19D386" w14:textId="49C1A92C" w:rsidR="00D94078" w:rsidRDefault="00D94078" w:rsidP="00D94078">
            <w:pPr>
              <w:ind w:left="-57" w:right="-57"/>
              <w:jc w:val="center"/>
              <w:rPr>
                <w:color w:val="000000"/>
                <w:sz w:val="18"/>
                <w:szCs w:val="18"/>
              </w:rPr>
            </w:pPr>
            <w:r>
              <w:rPr>
                <w:color w:val="000000"/>
                <w:sz w:val="18"/>
                <w:szCs w:val="18"/>
              </w:rPr>
              <w:t>98</w:t>
            </w:r>
          </w:p>
        </w:tc>
        <w:tc>
          <w:tcPr>
            <w:tcW w:w="147" w:type="pct"/>
            <w:vAlign w:val="center"/>
          </w:tcPr>
          <w:p w14:paraId="2FD4838A" w14:textId="2583D627" w:rsidR="00D94078" w:rsidRDefault="00D94078" w:rsidP="00D94078">
            <w:pPr>
              <w:ind w:left="-57" w:right="-57"/>
              <w:jc w:val="center"/>
              <w:rPr>
                <w:color w:val="000000"/>
                <w:sz w:val="18"/>
                <w:szCs w:val="18"/>
              </w:rPr>
            </w:pPr>
            <w:r>
              <w:rPr>
                <w:color w:val="000000"/>
                <w:sz w:val="18"/>
                <w:szCs w:val="18"/>
              </w:rPr>
              <w:t>70</w:t>
            </w:r>
          </w:p>
        </w:tc>
        <w:tc>
          <w:tcPr>
            <w:tcW w:w="147" w:type="pct"/>
            <w:vAlign w:val="center"/>
          </w:tcPr>
          <w:p w14:paraId="06C70008" w14:textId="4DBB4F7D" w:rsidR="00D94078" w:rsidRDefault="00D94078" w:rsidP="00D94078">
            <w:pPr>
              <w:ind w:left="-57" w:right="-57"/>
              <w:jc w:val="center"/>
              <w:rPr>
                <w:color w:val="000000"/>
                <w:sz w:val="18"/>
                <w:szCs w:val="18"/>
              </w:rPr>
            </w:pPr>
            <w:r>
              <w:rPr>
                <w:color w:val="000000"/>
                <w:sz w:val="18"/>
                <w:szCs w:val="18"/>
              </w:rPr>
              <w:t>66</w:t>
            </w:r>
          </w:p>
        </w:tc>
        <w:tc>
          <w:tcPr>
            <w:tcW w:w="146" w:type="pct"/>
            <w:vAlign w:val="center"/>
          </w:tcPr>
          <w:p w14:paraId="1B58DD8B" w14:textId="25E54687" w:rsidR="00D94078" w:rsidRDefault="00D94078" w:rsidP="00D94078">
            <w:pPr>
              <w:ind w:left="-57" w:right="-57"/>
              <w:jc w:val="center"/>
              <w:rPr>
                <w:color w:val="000000"/>
                <w:sz w:val="18"/>
                <w:szCs w:val="18"/>
              </w:rPr>
            </w:pPr>
            <w:r>
              <w:rPr>
                <w:color w:val="000000"/>
                <w:sz w:val="18"/>
                <w:szCs w:val="18"/>
              </w:rPr>
              <w:t>79</w:t>
            </w:r>
          </w:p>
        </w:tc>
        <w:tc>
          <w:tcPr>
            <w:tcW w:w="147" w:type="pct"/>
            <w:vAlign w:val="center"/>
          </w:tcPr>
          <w:p w14:paraId="3B37DE89" w14:textId="67CF73E5" w:rsidR="00D94078" w:rsidRDefault="00D94078" w:rsidP="00D94078">
            <w:pPr>
              <w:ind w:left="-57" w:right="-57"/>
              <w:jc w:val="center"/>
              <w:rPr>
                <w:color w:val="000000"/>
                <w:sz w:val="18"/>
                <w:szCs w:val="18"/>
              </w:rPr>
            </w:pPr>
            <w:r>
              <w:rPr>
                <w:color w:val="000000"/>
                <w:sz w:val="18"/>
                <w:szCs w:val="18"/>
              </w:rPr>
              <w:t>90</w:t>
            </w:r>
          </w:p>
        </w:tc>
        <w:tc>
          <w:tcPr>
            <w:tcW w:w="146" w:type="pct"/>
            <w:vAlign w:val="center"/>
          </w:tcPr>
          <w:p w14:paraId="6960FAB8" w14:textId="1C9E03A4" w:rsidR="00D94078" w:rsidRDefault="00D94078" w:rsidP="00D94078">
            <w:pPr>
              <w:ind w:left="-57" w:right="-57"/>
              <w:jc w:val="center"/>
              <w:rPr>
                <w:color w:val="000000"/>
                <w:sz w:val="18"/>
                <w:szCs w:val="18"/>
              </w:rPr>
            </w:pPr>
            <w:r>
              <w:rPr>
                <w:color w:val="000000"/>
                <w:sz w:val="18"/>
                <w:szCs w:val="18"/>
              </w:rPr>
              <w:t>87</w:t>
            </w:r>
          </w:p>
        </w:tc>
        <w:tc>
          <w:tcPr>
            <w:tcW w:w="147" w:type="pct"/>
            <w:vAlign w:val="center"/>
          </w:tcPr>
          <w:p w14:paraId="487F5396" w14:textId="74FE702F" w:rsidR="00D94078" w:rsidRDefault="00D94078" w:rsidP="00D94078">
            <w:pPr>
              <w:ind w:left="-57" w:right="-57"/>
              <w:jc w:val="center"/>
              <w:rPr>
                <w:color w:val="000000"/>
                <w:sz w:val="18"/>
                <w:szCs w:val="18"/>
              </w:rPr>
            </w:pPr>
            <w:r>
              <w:rPr>
                <w:color w:val="000000"/>
                <w:sz w:val="18"/>
                <w:szCs w:val="18"/>
              </w:rPr>
              <w:t>84</w:t>
            </w:r>
          </w:p>
        </w:tc>
        <w:tc>
          <w:tcPr>
            <w:tcW w:w="146" w:type="pct"/>
            <w:vAlign w:val="center"/>
          </w:tcPr>
          <w:p w14:paraId="57B68D2A" w14:textId="6022B176" w:rsidR="00D94078" w:rsidRDefault="00D94078" w:rsidP="00D94078">
            <w:pPr>
              <w:ind w:left="-57" w:right="-57"/>
              <w:jc w:val="center"/>
              <w:rPr>
                <w:color w:val="000000"/>
                <w:sz w:val="18"/>
                <w:szCs w:val="18"/>
              </w:rPr>
            </w:pPr>
            <w:r>
              <w:rPr>
                <w:color w:val="000000"/>
                <w:sz w:val="18"/>
                <w:szCs w:val="18"/>
              </w:rPr>
              <w:t>79</w:t>
            </w:r>
          </w:p>
        </w:tc>
        <w:tc>
          <w:tcPr>
            <w:tcW w:w="147" w:type="pct"/>
            <w:vAlign w:val="center"/>
          </w:tcPr>
          <w:p w14:paraId="11525EC6" w14:textId="2DFED568" w:rsidR="00D94078" w:rsidRDefault="00D94078" w:rsidP="00D94078">
            <w:pPr>
              <w:ind w:left="-57" w:right="-57"/>
              <w:jc w:val="center"/>
              <w:rPr>
                <w:color w:val="000000"/>
                <w:sz w:val="18"/>
                <w:szCs w:val="18"/>
              </w:rPr>
            </w:pPr>
            <w:r>
              <w:rPr>
                <w:color w:val="000000"/>
                <w:sz w:val="18"/>
                <w:szCs w:val="18"/>
              </w:rPr>
              <w:t>60</w:t>
            </w:r>
          </w:p>
        </w:tc>
        <w:tc>
          <w:tcPr>
            <w:tcW w:w="146" w:type="pct"/>
            <w:vAlign w:val="center"/>
          </w:tcPr>
          <w:p w14:paraId="200A9598" w14:textId="244DD2F2" w:rsidR="00D94078" w:rsidRDefault="00D94078" w:rsidP="00D94078">
            <w:pPr>
              <w:ind w:left="-57" w:right="-57"/>
              <w:jc w:val="center"/>
              <w:rPr>
                <w:color w:val="000000"/>
                <w:sz w:val="18"/>
                <w:szCs w:val="18"/>
              </w:rPr>
            </w:pPr>
            <w:r>
              <w:rPr>
                <w:color w:val="000000"/>
                <w:sz w:val="18"/>
                <w:szCs w:val="18"/>
              </w:rPr>
              <w:t>79</w:t>
            </w:r>
          </w:p>
        </w:tc>
        <w:tc>
          <w:tcPr>
            <w:tcW w:w="147" w:type="pct"/>
            <w:vAlign w:val="center"/>
          </w:tcPr>
          <w:p w14:paraId="51199C85" w14:textId="58A2516C" w:rsidR="00D94078" w:rsidRDefault="00D94078" w:rsidP="00D94078">
            <w:pPr>
              <w:ind w:left="-57" w:right="-57"/>
              <w:jc w:val="center"/>
              <w:rPr>
                <w:color w:val="000000"/>
                <w:sz w:val="18"/>
                <w:szCs w:val="18"/>
              </w:rPr>
            </w:pPr>
            <w:r>
              <w:rPr>
                <w:color w:val="000000"/>
                <w:sz w:val="18"/>
                <w:szCs w:val="18"/>
              </w:rPr>
              <w:t>53</w:t>
            </w:r>
          </w:p>
        </w:tc>
        <w:tc>
          <w:tcPr>
            <w:tcW w:w="138" w:type="pct"/>
            <w:vAlign w:val="center"/>
          </w:tcPr>
          <w:p w14:paraId="5E966BE9" w14:textId="661A8F52" w:rsidR="00D94078" w:rsidRDefault="00D94078" w:rsidP="00D94078">
            <w:pPr>
              <w:ind w:left="-57" w:right="-57"/>
              <w:jc w:val="center"/>
              <w:rPr>
                <w:color w:val="000000"/>
                <w:sz w:val="18"/>
                <w:szCs w:val="18"/>
              </w:rPr>
            </w:pPr>
            <w:r>
              <w:rPr>
                <w:color w:val="000000"/>
                <w:sz w:val="18"/>
                <w:szCs w:val="18"/>
              </w:rPr>
              <w:t>90</w:t>
            </w:r>
          </w:p>
        </w:tc>
      </w:tr>
      <w:tr w:rsidR="00D94078" w14:paraId="271D386E" w14:textId="77777777" w:rsidTr="00D94078">
        <w:trPr>
          <w:cantSplit/>
          <w:trHeight w:val="20"/>
        </w:trPr>
        <w:tc>
          <w:tcPr>
            <w:tcW w:w="140" w:type="pct"/>
            <w:vAlign w:val="center"/>
          </w:tcPr>
          <w:p w14:paraId="3D4DC84F" w14:textId="34E0639D" w:rsidR="00D94078" w:rsidRPr="00D94078" w:rsidRDefault="00D94078" w:rsidP="00D94078">
            <w:pPr>
              <w:jc w:val="center"/>
              <w:rPr>
                <w:color w:val="000000"/>
                <w:sz w:val="16"/>
                <w:szCs w:val="16"/>
              </w:rPr>
            </w:pPr>
            <w:r w:rsidRPr="00D94078">
              <w:rPr>
                <w:color w:val="000000"/>
                <w:sz w:val="16"/>
                <w:szCs w:val="16"/>
              </w:rPr>
              <w:t>17</w:t>
            </w:r>
          </w:p>
        </w:tc>
        <w:tc>
          <w:tcPr>
            <w:tcW w:w="690" w:type="pct"/>
            <w:tcBorders>
              <w:top w:val="nil"/>
              <w:left w:val="nil"/>
              <w:bottom w:val="single" w:sz="4" w:space="0" w:color="auto"/>
              <w:right w:val="nil"/>
            </w:tcBorders>
            <w:vAlign w:val="bottom"/>
          </w:tcPr>
          <w:p w14:paraId="6C0A4A13" w14:textId="092FEA60" w:rsidR="00D94078" w:rsidRPr="00D94078" w:rsidRDefault="00D94078" w:rsidP="00D94078">
            <w:pPr>
              <w:rPr>
                <w:color w:val="000000"/>
                <w:sz w:val="16"/>
                <w:szCs w:val="16"/>
              </w:rPr>
            </w:pPr>
            <w:r w:rsidRPr="00D94078">
              <w:rPr>
                <w:color w:val="000000"/>
                <w:sz w:val="16"/>
                <w:szCs w:val="16"/>
              </w:rPr>
              <w:t xml:space="preserve">МБОУ "Нетьинская СОШ имени Юрия Лёвкина" </w:t>
            </w:r>
          </w:p>
        </w:tc>
        <w:tc>
          <w:tcPr>
            <w:tcW w:w="222" w:type="pct"/>
            <w:vAlign w:val="center"/>
          </w:tcPr>
          <w:p w14:paraId="61C8B0C3" w14:textId="23F93CFE" w:rsidR="00D94078" w:rsidRDefault="00D94078" w:rsidP="00D94078">
            <w:pPr>
              <w:ind w:left="-57" w:right="-57"/>
              <w:jc w:val="center"/>
              <w:rPr>
                <w:color w:val="000000"/>
                <w:sz w:val="18"/>
                <w:szCs w:val="18"/>
              </w:rPr>
            </w:pPr>
            <w:r>
              <w:rPr>
                <w:color w:val="000000"/>
                <w:sz w:val="18"/>
                <w:szCs w:val="18"/>
              </w:rPr>
              <w:t>40</w:t>
            </w:r>
          </w:p>
        </w:tc>
        <w:tc>
          <w:tcPr>
            <w:tcW w:w="146" w:type="pct"/>
            <w:vAlign w:val="center"/>
          </w:tcPr>
          <w:p w14:paraId="6B321E66" w14:textId="2BA5ADF2" w:rsidR="00D94078" w:rsidRDefault="00D94078" w:rsidP="00D94078">
            <w:pPr>
              <w:ind w:left="-57" w:right="-57"/>
              <w:jc w:val="center"/>
              <w:rPr>
                <w:color w:val="000000"/>
                <w:sz w:val="18"/>
                <w:szCs w:val="18"/>
              </w:rPr>
            </w:pPr>
            <w:r>
              <w:rPr>
                <w:color w:val="000000"/>
                <w:sz w:val="18"/>
                <w:szCs w:val="18"/>
              </w:rPr>
              <w:t>44</w:t>
            </w:r>
          </w:p>
        </w:tc>
        <w:tc>
          <w:tcPr>
            <w:tcW w:w="147" w:type="pct"/>
            <w:vAlign w:val="center"/>
          </w:tcPr>
          <w:p w14:paraId="7CC52F07" w14:textId="0E0EF64F" w:rsidR="00D94078" w:rsidRDefault="00D94078" w:rsidP="00D94078">
            <w:pPr>
              <w:ind w:left="-57" w:right="-57"/>
              <w:jc w:val="center"/>
              <w:rPr>
                <w:color w:val="000000"/>
                <w:sz w:val="18"/>
                <w:szCs w:val="18"/>
              </w:rPr>
            </w:pPr>
            <w:r>
              <w:rPr>
                <w:color w:val="000000"/>
                <w:sz w:val="18"/>
                <w:szCs w:val="18"/>
              </w:rPr>
              <w:t>38</w:t>
            </w:r>
          </w:p>
        </w:tc>
        <w:tc>
          <w:tcPr>
            <w:tcW w:w="146" w:type="pct"/>
            <w:vAlign w:val="center"/>
          </w:tcPr>
          <w:p w14:paraId="33AA290A" w14:textId="6F0BDC8F"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21F52419" w14:textId="35194C11" w:rsidR="00D94078" w:rsidRDefault="00D94078" w:rsidP="00D94078">
            <w:pPr>
              <w:ind w:left="-57" w:right="-57"/>
              <w:jc w:val="center"/>
              <w:rPr>
                <w:color w:val="000000"/>
                <w:sz w:val="18"/>
                <w:szCs w:val="18"/>
              </w:rPr>
            </w:pPr>
            <w:r>
              <w:rPr>
                <w:color w:val="000000"/>
                <w:sz w:val="18"/>
                <w:szCs w:val="18"/>
              </w:rPr>
              <w:t>87</w:t>
            </w:r>
          </w:p>
        </w:tc>
        <w:tc>
          <w:tcPr>
            <w:tcW w:w="146" w:type="pct"/>
            <w:vAlign w:val="center"/>
          </w:tcPr>
          <w:p w14:paraId="5476A727" w14:textId="2687F43B" w:rsidR="00D94078" w:rsidRDefault="00D94078" w:rsidP="00D94078">
            <w:pPr>
              <w:ind w:left="-57" w:right="-57"/>
              <w:jc w:val="center"/>
              <w:rPr>
                <w:color w:val="000000"/>
                <w:sz w:val="18"/>
                <w:szCs w:val="18"/>
              </w:rPr>
            </w:pPr>
            <w:r>
              <w:rPr>
                <w:color w:val="000000"/>
                <w:sz w:val="18"/>
                <w:szCs w:val="18"/>
              </w:rPr>
              <w:t>48</w:t>
            </w:r>
          </w:p>
        </w:tc>
        <w:tc>
          <w:tcPr>
            <w:tcW w:w="147" w:type="pct"/>
            <w:vAlign w:val="center"/>
          </w:tcPr>
          <w:p w14:paraId="66F7555D" w14:textId="48B13CEC" w:rsidR="00D94078" w:rsidRDefault="00D94078" w:rsidP="00D94078">
            <w:pPr>
              <w:ind w:left="-57" w:right="-57"/>
              <w:jc w:val="center"/>
              <w:rPr>
                <w:color w:val="000000"/>
                <w:sz w:val="18"/>
                <w:szCs w:val="18"/>
              </w:rPr>
            </w:pPr>
            <w:r>
              <w:rPr>
                <w:color w:val="000000"/>
                <w:sz w:val="18"/>
                <w:szCs w:val="18"/>
              </w:rPr>
              <w:t>43</w:t>
            </w:r>
          </w:p>
        </w:tc>
        <w:tc>
          <w:tcPr>
            <w:tcW w:w="146" w:type="pct"/>
            <w:vAlign w:val="center"/>
          </w:tcPr>
          <w:p w14:paraId="3992B497" w14:textId="527AFA22" w:rsidR="00D94078" w:rsidRDefault="00D94078" w:rsidP="00D94078">
            <w:pPr>
              <w:ind w:left="-57" w:right="-57"/>
              <w:jc w:val="center"/>
              <w:rPr>
                <w:color w:val="000000"/>
                <w:sz w:val="18"/>
                <w:szCs w:val="18"/>
              </w:rPr>
            </w:pPr>
            <w:r>
              <w:rPr>
                <w:color w:val="000000"/>
                <w:sz w:val="18"/>
                <w:szCs w:val="18"/>
              </w:rPr>
              <w:t>78</w:t>
            </w:r>
          </w:p>
        </w:tc>
        <w:tc>
          <w:tcPr>
            <w:tcW w:w="147" w:type="pct"/>
            <w:vAlign w:val="center"/>
          </w:tcPr>
          <w:p w14:paraId="4C26DC99" w14:textId="52DAC05E" w:rsidR="00D94078" w:rsidRDefault="00D94078" w:rsidP="00D94078">
            <w:pPr>
              <w:ind w:left="-57" w:right="-57"/>
              <w:jc w:val="center"/>
              <w:rPr>
                <w:color w:val="000000"/>
                <w:sz w:val="18"/>
                <w:szCs w:val="18"/>
              </w:rPr>
            </w:pPr>
            <w:r>
              <w:rPr>
                <w:color w:val="000000"/>
                <w:sz w:val="18"/>
                <w:szCs w:val="18"/>
              </w:rPr>
              <w:t>34</w:t>
            </w:r>
          </w:p>
        </w:tc>
        <w:tc>
          <w:tcPr>
            <w:tcW w:w="147" w:type="pct"/>
            <w:vAlign w:val="center"/>
          </w:tcPr>
          <w:p w14:paraId="09E9A7F6" w14:textId="2D12C412" w:rsidR="00D94078" w:rsidRDefault="00D94078" w:rsidP="00D94078">
            <w:pPr>
              <w:ind w:left="-57" w:right="-57"/>
              <w:jc w:val="center"/>
              <w:rPr>
                <w:color w:val="000000"/>
                <w:sz w:val="18"/>
                <w:szCs w:val="18"/>
              </w:rPr>
            </w:pPr>
            <w:r>
              <w:rPr>
                <w:color w:val="000000"/>
                <w:sz w:val="18"/>
                <w:szCs w:val="18"/>
              </w:rPr>
              <w:t>40</w:t>
            </w:r>
          </w:p>
        </w:tc>
        <w:tc>
          <w:tcPr>
            <w:tcW w:w="146" w:type="pct"/>
            <w:vAlign w:val="center"/>
          </w:tcPr>
          <w:p w14:paraId="63DD3BB1" w14:textId="43F8ABEC" w:rsidR="00D94078" w:rsidRDefault="00D94078" w:rsidP="00D94078">
            <w:pPr>
              <w:ind w:left="-57" w:right="-57"/>
              <w:jc w:val="center"/>
              <w:rPr>
                <w:color w:val="000000"/>
                <w:sz w:val="18"/>
                <w:szCs w:val="18"/>
              </w:rPr>
            </w:pPr>
            <w:r>
              <w:rPr>
                <w:color w:val="000000"/>
                <w:sz w:val="18"/>
                <w:szCs w:val="18"/>
              </w:rPr>
              <w:t>5</w:t>
            </w:r>
          </w:p>
        </w:tc>
        <w:tc>
          <w:tcPr>
            <w:tcW w:w="147" w:type="pct"/>
            <w:vAlign w:val="center"/>
          </w:tcPr>
          <w:p w14:paraId="3947DF66" w14:textId="35E85E38"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15522DB0" w14:textId="2E7349E2"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0CAF866B" w14:textId="17E63E24" w:rsidR="00D94078" w:rsidRDefault="00D94078" w:rsidP="00D94078">
            <w:pPr>
              <w:ind w:left="-57" w:right="-57"/>
              <w:jc w:val="center"/>
              <w:rPr>
                <w:color w:val="000000"/>
                <w:sz w:val="18"/>
                <w:szCs w:val="18"/>
              </w:rPr>
            </w:pPr>
            <w:r>
              <w:rPr>
                <w:color w:val="000000"/>
                <w:sz w:val="18"/>
                <w:szCs w:val="18"/>
              </w:rPr>
              <w:t>58</w:t>
            </w:r>
          </w:p>
        </w:tc>
        <w:tc>
          <w:tcPr>
            <w:tcW w:w="146" w:type="pct"/>
            <w:vAlign w:val="center"/>
          </w:tcPr>
          <w:p w14:paraId="44C4634E" w14:textId="76EAB926" w:rsidR="00D94078" w:rsidRDefault="00D94078" w:rsidP="00D94078">
            <w:pPr>
              <w:ind w:left="-57" w:right="-57"/>
              <w:jc w:val="center"/>
              <w:rPr>
                <w:color w:val="000000"/>
                <w:sz w:val="18"/>
                <w:szCs w:val="18"/>
              </w:rPr>
            </w:pPr>
            <w:r>
              <w:rPr>
                <w:color w:val="000000"/>
                <w:sz w:val="18"/>
                <w:szCs w:val="18"/>
              </w:rPr>
              <w:t>68</w:t>
            </w:r>
          </w:p>
        </w:tc>
        <w:tc>
          <w:tcPr>
            <w:tcW w:w="147" w:type="pct"/>
            <w:vAlign w:val="center"/>
          </w:tcPr>
          <w:p w14:paraId="3D227629" w14:textId="25CDF159" w:rsidR="00D94078" w:rsidRDefault="00D94078" w:rsidP="00D94078">
            <w:pPr>
              <w:ind w:left="-57" w:right="-57"/>
              <w:jc w:val="center"/>
              <w:rPr>
                <w:color w:val="000000"/>
                <w:sz w:val="18"/>
                <w:szCs w:val="18"/>
              </w:rPr>
            </w:pPr>
            <w:r>
              <w:rPr>
                <w:color w:val="000000"/>
                <w:sz w:val="18"/>
                <w:szCs w:val="18"/>
              </w:rPr>
              <w:t>70</w:t>
            </w:r>
          </w:p>
        </w:tc>
        <w:tc>
          <w:tcPr>
            <w:tcW w:w="146" w:type="pct"/>
            <w:vAlign w:val="center"/>
          </w:tcPr>
          <w:p w14:paraId="6E1BE007" w14:textId="68B0B7A0" w:rsidR="00D94078" w:rsidRDefault="00D94078" w:rsidP="00D94078">
            <w:pPr>
              <w:ind w:left="-57" w:right="-57"/>
              <w:jc w:val="center"/>
              <w:rPr>
                <w:color w:val="000000"/>
                <w:sz w:val="18"/>
                <w:szCs w:val="18"/>
              </w:rPr>
            </w:pPr>
            <w:r>
              <w:rPr>
                <w:color w:val="000000"/>
                <w:sz w:val="18"/>
                <w:szCs w:val="18"/>
              </w:rPr>
              <w:t>88</w:t>
            </w:r>
          </w:p>
        </w:tc>
        <w:tc>
          <w:tcPr>
            <w:tcW w:w="147" w:type="pct"/>
            <w:vAlign w:val="center"/>
          </w:tcPr>
          <w:p w14:paraId="3E6E6447" w14:textId="5E815C3A" w:rsidR="00D94078" w:rsidRDefault="00D94078" w:rsidP="00D94078">
            <w:pPr>
              <w:ind w:left="-57" w:right="-57"/>
              <w:jc w:val="center"/>
              <w:rPr>
                <w:color w:val="000000"/>
                <w:sz w:val="18"/>
                <w:szCs w:val="18"/>
              </w:rPr>
            </w:pPr>
            <w:r>
              <w:rPr>
                <w:color w:val="000000"/>
                <w:sz w:val="18"/>
                <w:szCs w:val="18"/>
              </w:rPr>
              <w:t>71</w:t>
            </w:r>
          </w:p>
        </w:tc>
        <w:tc>
          <w:tcPr>
            <w:tcW w:w="147" w:type="pct"/>
            <w:vAlign w:val="center"/>
          </w:tcPr>
          <w:p w14:paraId="2C09DBD3" w14:textId="23BBF484" w:rsidR="00D94078" w:rsidRDefault="00D94078" w:rsidP="00D94078">
            <w:pPr>
              <w:ind w:left="-57" w:right="-57"/>
              <w:jc w:val="center"/>
              <w:rPr>
                <w:color w:val="000000"/>
                <w:sz w:val="18"/>
                <w:szCs w:val="18"/>
              </w:rPr>
            </w:pPr>
            <w:r>
              <w:rPr>
                <w:color w:val="000000"/>
                <w:sz w:val="18"/>
                <w:szCs w:val="18"/>
              </w:rPr>
              <w:t>52</w:t>
            </w:r>
          </w:p>
        </w:tc>
        <w:tc>
          <w:tcPr>
            <w:tcW w:w="146" w:type="pct"/>
            <w:vAlign w:val="center"/>
          </w:tcPr>
          <w:p w14:paraId="1142F3F0" w14:textId="7CA01E74" w:rsidR="00D94078" w:rsidRDefault="00D94078" w:rsidP="00D94078">
            <w:pPr>
              <w:ind w:left="-57" w:right="-57"/>
              <w:jc w:val="center"/>
              <w:rPr>
                <w:color w:val="000000"/>
                <w:sz w:val="18"/>
                <w:szCs w:val="18"/>
              </w:rPr>
            </w:pPr>
            <w:r>
              <w:rPr>
                <w:color w:val="000000"/>
                <w:sz w:val="18"/>
                <w:szCs w:val="18"/>
              </w:rPr>
              <w:t>85</w:t>
            </w:r>
          </w:p>
        </w:tc>
        <w:tc>
          <w:tcPr>
            <w:tcW w:w="147" w:type="pct"/>
            <w:vAlign w:val="center"/>
          </w:tcPr>
          <w:p w14:paraId="50950033" w14:textId="25BD3251" w:rsidR="00D94078" w:rsidRDefault="00D94078" w:rsidP="00D94078">
            <w:pPr>
              <w:ind w:left="-57" w:right="-57"/>
              <w:jc w:val="center"/>
              <w:rPr>
                <w:color w:val="000000"/>
                <w:sz w:val="18"/>
                <w:szCs w:val="18"/>
              </w:rPr>
            </w:pPr>
            <w:r>
              <w:rPr>
                <w:color w:val="000000"/>
                <w:sz w:val="18"/>
                <w:szCs w:val="18"/>
              </w:rPr>
              <w:t>68</w:t>
            </w:r>
          </w:p>
        </w:tc>
        <w:tc>
          <w:tcPr>
            <w:tcW w:w="146" w:type="pct"/>
            <w:vAlign w:val="center"/>
          </w:tcPr>
          <w:p w14:paraId="7F357F56" w14:textId="66400FBC" w:rsidR="00D94078" w:rsidRDefault="00D94078" w:rsidP="00D94078">
            <w:pPr>
              <w:ind w:left="-57" w:right="-57"/>
              <w:jc w:val="center"/>
              <w:rPr>
                <w:color w:val="000000"/>
                <w:sz w:val="18"/>
                <w:szCs w:val="18"/>
              </w:rPr>
            </w:pPr>
            <w:r>
              <w:rPr>
                <w:color w:val="000000"/>
                <w:sz w:val="18"/>
                <w:szCs w:val="18"/>
              </w:rPr>
              <w:t>70</w:t>
            </w:r>
          </w:p>
        </w:tc>
        <w:tc>
          <w:tcPr>
            <w:tcW w:w="147" w:type="pct"/>
            <w:vAlign w:val="center"/>
          </w:tcPr>
          <w:p w14:paraId="42630C24" w14:textId="42A895FC" w:rsidR="00D94078" w:rsidRDefault="00D94078" w:rsidP="00D94078">
            <w:pPr>
              <w:ind w:left="-57" w:right="-57"/>
              <w:jc w:val="center"/>
              <w:rPr>
                <w:color w:val="000000"/>
                <w:sz w:val="18"/>
                <w:szCs w:val="18"/>
              </w:rPr>
            </w:pPr>
            <w:r>
              <w:rPr>
                <w:color w:val="000000"/>
                <w:sz w:val="18"/>
                <w:szCs w:val="18"/>
              </w:rPr>
              <w:t>55</w:t>
            </w:r>
          </w:p>
        </w:tc>
        <w:tc>
          <w:tcPr>
            <w:tcW w:w="146" w:type="pct"/>
            <w:vAlign w:val="center"/>
          </w:tcPr>
          <w:p w14:paraId="6CD58B54" w14:textId="588EB398"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574F15F1" w14:textId="758CC042" w:rsidR="00D94078" w:rsidRDefault="00D94078" w:rsidP="00D94078">
            <w:pPr>
              <w:ind w:left="-57" w:right="-57"/>
              <w:jc w:val="center"/>
              <w:rPr>
                <w:color w:val="000000"/>
                <w:sz w:val="18"/>
                <w:szCs w:val="18"/>
              </w:rPr>
            </w:pPr>
            <w:r>
              <w:rPr>
                <w:color w:val="000000"/>
                <w:sz w:val="18"/>
                <w:szCs w:val="18"/>
              </w:rPr>
              <w:t>30</w:t>
            </w:r>
          </w:p>
        </w:tc>
        <w:tc>
          <w:tcPr>
            <w:tcW w:w="146" w:type="pct"/>
            <w:vAlign w:val="center"/>
          </w:tcPr>
          <w:p w14:paraId="1009A548" w14:textId="33B88F5A"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5D166FC1" w14:textId="4A602E69" w:rsidR="00D94078" w:rsidRDefault="00D94078" w:rsidP="00D94078">
            <w:pPr>
              <w:ind w:left="-57" w:right="-57"/>
              <w:jc w:val="center"/>
              <w:rPr>
                <w:color w:val="000000"/>
                <w:sz w:val="18"/>
                <w:szCs w:val="18"/>
              </w:rPr>
            </w:pPr>
            <w:r>
              <w:rPr>
                <w:color w:val="000000"/>
                <w:sz w:val="18"/>
                <w:szCs w:val="18"/>
              </w:rPr>
              <w:t>35</w:t>
            </w:r>
          </w:p>
        </w:tc>
        <w:tc>
          <w:tcPr>
            <w:tcW w:w="138" w:type="pct"/>
            <w:vAlign w:val="center"/>
          </w:tcPr>
          <w:p w14:paraId="40CA2C95" w14:textId="66E14D41" w:rsidR="00D94078" w:rsidRDefault="00D94078" w:rsidP="00D94078">
            <w:pPr>
              <w:ind w:left="-57" w:right="-57"/>
              <w:jc w:val="center"/>
              <w:rPr>
                <w:color w:val="000000"/>
                <w:sz w:val="18"/>
                <w:szCs w:val="18"/>
              </w:rPr>
            </w:pPr>
            <w:r>
              <w:rPr>
                <w:color w:val="000000"/>
                <w:sz w:val="18"/>
                <w:szCs w:val="18"/>
              </w:rPr>
              <w:t>83</w:t>
            </w:r>
          </w:p>
        </w:tc>
      </w:tr>
      <w:tr w:rsidR="00D94078" w14:paraId="4CCFF951" w14:textId="77777777" w:rsidTr="00D94078">
        <w:trPr>
          <w:cantSplit/>
          <w:trHeight w:val="20"/>
        </w:trPr>
        <w:tc>
          <w:tcPr>
            <w:tcW w:w="140" w:type="pct"/>
            <w:vAlign w:val="center"/>
          </w:tcPr>
          <w:p w14:paraId="270AA7CF" w14:textId="685FD8BE" w:rsidR="00D94078" w:rsidRPr="00D94078" w:rsidRDefault="00D94078" w:rsidP="00D94078">
            <w:pPr>
              <w:jc w:val="center"/>
              <w:rPr>
                <w:color w:val="000000"/>
                <w:sz w:val="16"/>
                <w:szCs w:val="16"/>
              </w:rPr>
            </w:pPr>
            <w:r w:rsidRPr="00D94078">
              <w:rPr>
                <w:color w:val="000000"/>
                <w:sz w:val="16"/>
                <w:szCs w:val="16"/>
              </w:rPr>
              <w:t>18</w:t>
            </w:r>
          </w:p>
        </w:tc>
        <w:tc>
          <w:tcPr>
            <w:tcW w:w="690" w:type="pct"/>
            <w:tcBorders>
              <w:top w:val="nil"/>
              <w:left w:val="nil"/>
              <w:bottom w:val="single" w:sz="4" w:space="0" w:color="auto"/>
              <w:right w:val="nil"/>
            </w:tcBorders>
            <w:vAlign w:val="bottom"/>
          </w:tcPr>
          <w:p w14:paraId="5ED46D7D" w14:textId="0E3F1F9F" w:rsidR="00D94078" w:rsidRPr="00D94078" w:rsidRDefault="00D94078" w:rsidP="00D94078">
            <w:pPr>
              <w:rPr>
                <w:color w:val="000000"/>
                <w:sz w:val="16"/>
                <w:szCs w:val="16"/>
              </w:rPr>
            </w:pPr>
            <w:r w:rsidRPr="00D94078">
              <w:rPr>
                <w:color w:val="000000"/>
                <w:sz w:val="16"/>
                <w:szCs w:val="16"/>
              </w:rPr>
              <w:t xml:space="preserve">МБОУ "Молотинская СОШ" </w:t>
            </w:r>
          </w:p>
        </w:tc>
        <w:tc>
          <w:tcPr>
            <w:tcW w:w="222" w:type="pct"/>
            <w:vAlign w:val="center"/>
          </w:tcPr>
          <w:p w14:paraId="16794495" w14:textId="6C5DB205" w:rsidR="00D94078" w:rsidRDefault="00D94078" w:rsidP="00D94078">
            <w:pPr>
              <w:ind w:left="-57" w:right="-57"/>
              <w:jc w:val="center"/>
              <w:rPr>
                <w:color w:val="000000"/>
                <w:sz w:val="18"/>
                <w:szCs w:val="18"/>
              </w:rPr>
            </w:pPr>
            <w:r>
              <w:rPr>
                <w:color w:val="000000"/>
                <w:sz w:val="18"/>
                <w:szCs w:val="18"/>
              </w:rPr>
              <w:t>5</w:t>
            </w:r>
          </w:p>
        </w:tc>
        <w:tc>
          <w:tcPr>
            <w:tcW w:w="146" w:type="pct"/>
            <w:vAlign w:val="center"/>
          </w:tcPr>
          <w:p w14:paraId="4548B862" w14:textId="618349DF" w:rsidR="00D94078" w:rsidRDefault="00D94078" w:rsidP="00D94078">
            <w:pPr>
              <w:ind w:left="-57" w:right="-57"/>
              <w:jc w:val="center"/>
              <w:rPr>
                <w:color w:val="000000"/>
                <w:sz w:val="18"/>
                <w:szCs w:val="18"/>
              </w:rPr>
            </w:pPr>
            <w:r>
              <w:rPr>
                <w:color w:val="000000"/>
                <w:sz w:val="18"/>
                <w:szCs w:val="18"/>
              </w:rPr>
              <w:t>90</w:t>
            </w:r>
          </w:p>
        </w:tc>
        <w:tc>
          <w:tcPr>
            <w:tcW w:w="147" w:type="pct"/>
            <w:vAlign w:val="center"/>
          </w:tcPr>
          <w:p w14:paraId="11D6608B" w14:textId="04B5EB1F" w:rsidR="00D94078" w:rsidRDefault="00D94078" w:rsidP="00D94078">
            <w:pPr>
              <w:ind w:left="-57" w:right="-57"/>
              <w:jc w:val="center"/>
              <w:rPr>
                <w:color w:val="000000"/>
                <w:sz w:val="18"/>
                <w:szCs w:val="18"/>
              </w:rPr>
            </w:pPr>
            <w:r>
              <w:rPr>
                <w:color w:val="000000"/>
                <w:sz w:val="18"/>
                <w:szCs w:val="18"/>
              </w:rPr>
              <w:t>53</w:t>
            </w:r>
          </w:p>
        </w:tc>
        <w:tc>
          <w:tcPr>
            <w:tcW w:w="146" w:type="pct"/>
            <w:vAlign w:val="center"/>
          </w:tcPr>
          <w:p w14:paraId="68427F46" w14:textId="5209C872" w:rsidR="00D94078" w:rsidRDefault="00D94078" w:rsidP="00D94078">
            <w:pPr>
              <w:ind w:left="-57" w:right="-57"/>
              <w:jc w:val="center"/>
              <w:rPr>
                <w:color w:val="000000"/>
                <w:sz w:val="18"/>
                <w:szCs w:val="18"/>
              </w:rPr>
            </w:pPr>
            <w:r>
              <w:rPr>
                <w:color w:val="000000"/>
                <w:sz w:val="18"/>
                <w:szCs w:val="18"/>
              </w:rPr>
              <w:t>20</w:t>
            </w:r>
          </w:p>
        </w:tc>
        <w:tc>
          <w:tcPr>
            <w:tcW w:w="147" w:type="pct"/>
            <w:vAlign w:val="center"/>
          </w:tcPr>
          <w:p w14:paraId="5A1984E8" w14:textId="5C5BA27E"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200CA860" w14:textId="427596E3" w:rsidR="00D94078" w:rsidRDefault="00D94078" w:rsidP="00D94078">
            <w:pPr>
              <w:ind w:left="-57" w:right="-57"/>
              <w:jc w:val="center"/>
              <w:rPr>
                <w:color w:val="000000"/>
                <w:sz w:val="18"/>
                <w:szCs w:val="18"/>
              </w:rPr>
            </w:pPr>
            <w:r>
              <w:rPr>
                <w:color w:val="000000"/>
                <w:sz w:val="18"/>
                <w:szCs w:val="18"/>
              </w:rPr>
              <w:t>27</w:t>
            </w:r>
          </w:p>
        </w:tc>
        <w:tc>
          <w:tcPr>
            <w:tcW w:w="147" w:type="pct"/>
            <w:vAlign w:val="center"/>
          </w:tcPr>
          <w:p w14:paraId="20A43A87" w14:textId="342A5782" w:rsidR="00D94078" w:rsidRDefault="00D94078" w:rsidP="00D94078">
            <w:pPr>
              <w:ind w:left="-57" w:right="-57"/>
              <w:jc w:val="center"/>
              <w:rPr>
                <w:color w:val="000000"/>
                <w:sz w:val="18"/>
                <w:szCs w:val="18"/>
              </w:rPr>
            </w:pPr>
            <w:r>
              <w:rPr>
                <w:color w:val="000000"/>
                <w:sz w:val="18"/>
                <w:szCs w:val="18"/>
              </w:rPr>
              <w:t>40</w:t>
            </w:r>
          </w:p>
        </w:tc>
        <w:tc>
          <w:tcPr>
            <w:tcW w:w="146" w:type="pct"/>
            <w:vAlign w:val="center"/>
          </w:tcPr>
          <w:p w14:paraId="576603BD" w14:textId="576BF649"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7FAA5A6C" w14:textId="63D4231D" w:rsidR="00D94078" w:rsidRDefault="00D94078" w:rsidP="00D94078">
            <w:pPr>
              <w:ind w:left="-57" w:right="-57"/>
              <w:jc w:val="center"/>
              <w:rPr>
                <w:color w:val="000000"/>
                <w:sz w:val="18"/>
                <w:szCs w:val="18"/>
              </w:rPr>
            </w:pPr>
            <w:r>
              <w:rPr>
                <w:color w:val="000000"/>
                <w:sz w:val="18"/>
                <w:szCs w:val="18"/>
              </w:rPr>
              <w:t>47</w:t>
            </w:r>
          </w:p>
        </w:tc>
        <w:tc>
          <w:tcPr>
            <w:tcW w:w="147" w:type="pct"/>
            <w:vAlign w:val="center"/>
          </w:tcPr>
          <w:p w14:paraId="455BEF99" w14:textId="5C53EC25"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73039EEA" w14:textId="1A9734C4" w:rsidR="00D94078" w:rsidRDefault="00D94078" w:rsidP="00D94078">
            <w:pPr>
              <w:ind w:left="-57" w:right="-57"/>
              <w:jc w:val="center"/>
              <w:rPr>
                <w:color w:val="000000"/>
                <w:sz w:val="18"/>
                <w:szCs w:val="18"/>
              </w:rPr>
            </w:pPr>
            <w:r>
              <w:rPr>
                <w:color w:val="000000"/>
                <w:sz w:val="18"/>
                <w:szCs w:val="18"/>
              </w:rPr>
              <w:t>33</w:t>
            </w:r>
          </w:p>
        </w:tc>
        <w:tc>
          <w:tcPr>
            <w:tcW w:w="147" w:type="pct"/>
            <w:vAlign w:val="center"/>
          </w:tcPr>
          <w:p w14:paraId="6CF46B25" w14:textId="35CFF734"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77BF5942" w14:textId="064B61FB"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02D02BB2" w14:textId="14FA96BB" w:rsidR="00D94078" w:rsidRDefault="00D94078" w:rsidP="00D94078">
            <w:pPr>
              <w:ind w:left="-57" w:right="-57"/>
              <w:jc w:val="center"/>
              <w:rPr>
                <w:color w:val="000000"/>
                <w:sz w:val="18"/>
                <w:szCs w:val="18"/>
              </w:rPr>
            </w:pPr>
            <w:r>
              <w:rPr>
                <w:color w:val="000000"/>
                <w:sz w:val="18"/>
                <w:szCs w:val="18"/>
              </w:rPr>
              <w:t>60</w:t>
            </w:r>
          </w:p>
        </w:tc>
        <w:tc>
          <w:tcPr>
            <w:tcW w:w="146" w:type="pct"/>
            <w:vAlign w:val="center"/>
          </w:tcPr>
          <w:p w14:paraId="072902BD" w14:textId="6C752E6A"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4B5AD38B" w14:textId="66829855"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767265E2" w14:textId="3B1AF096"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1DBB7D53" w14:textId="138C8010"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3CC3941F" w14:textId="1019A9ED" w:rsidR="00D94078" w:rsidRDefault="00D94078" w:rsidP="00D94078">
            <w:pPr>
              <w:ind w:left="-57" w:right="-57"/>
              <w:jc w:val="center"/>
              <w:rPr>
                <w:color w:val="000000"/>
                <w:sz w:val="18"/>
                <w:szCs w:val="18"/>
              </w:rPr>
            </w:pPr>
            <w:r>
              <w:rPr>
                <w:color w:val="000000"/>
                <w:sz w:val="18"/>
                <w:szCs w:val="18"/>
              </w:rPr>
              <w:t>87</w:t>
            </w:r>
          </w:p>
        </w:tc>
        <w:tc>
          <w:tcPr>
            <w:tcW w:w="146" w:type="pct"/>
            <w:vAlign w:val="center"/>
          </w:tcPr>
          <w:p w14:paraId="3616413A" w14:textId="4398A0D8"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0ED1315B" w14:textId="515F5DB4"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0A5F1706" w14:textId="529A970F" w:rsidR="00D94078" w:rsidRDefault="00D94078" w:rsidP="00D94078">
            <w:pPr>
              <w:ind w:left="-57" w:right="-57"/>
              <w:jc w:val="center"/>
              <w:rPr>
                <w:color w:val="000000"/>
                <w:sz w:val="18"/>
                <w:szCs w:val="18"/>
              </w:rPr>
            </w:pPr>
            <w:r>
              <w:rPr>
                <w:color w:val="000000"/>
                <w:sz w:val="18"/>
                <w:szCs w:val="18"/>
              </w:rPr>
              <w:t>40</w:t>
            </w:r>
          </w:p>
        </w:tc>
        <w:tc>
          <w:tcPr>
            <w:tcW w:w="147" w:type="pct"/>
            <w:vAlign w:val="center"/>
          </w:tcPr>
          <w:p w14:paraId="7D030609" w14:textId="0FA1FE08" w:rsidR="00D94078" w:rsidRDefault="00D94078" w:rsidP="00D94078">
            <w:pPr>
              <w:ind w:left="-57" w:right="-57"/>
              <w:jc w:val="center"/>
              <w:rPr>
                <w:color w:val="000000"/>
                <w:sz w:val="18"/>
                <w:szCs w:val="18"/>
              </w:rPr>
            </w:pPr>
            <w:r>
              <w:rPr>
                <w:color w:val="000000"/>
                <w:sz w:val="18"/>
                <w:szCs w:val="18"/>
              </w:rPr>
              <w:t>40</w:t>
            </w:r>
          </w:p>
        </w:tc>
        <w:tc>
          <w:tcPr>
            <w:tcW w:w="146" w:type="pct"/>
            <w:vAlign w:val="center"/>
          </w:tcPr>
          <w:p w14:paraId="780B84B2" w14:textId="549B3BBE"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6CEEA390" w14:textId="624FC2C3" w:rsidR="00D94078" w:rsidRDefault="00D94078" w:rsidP="00D94078">
            <w:pPr>
              <w:ind w:left="-57" w:right="-57"/>
              <w:jc w:val="center"/>
              <w:rPr>
                <w:color w:val="000000"/>
                <w:sz w:val="18"/>
                <w:szCs w:val="18"/>
              </w:rPr>
            </w:pPr>
            <w:r>
              <w:rPr>
                <w:color w:val="000000"/>
                <w:sz w:val="18"/>
                <w:szCs w:val="18"/>
              </w:rPr>
              <w:t>20</w:t>
            </w:r>
          </w:p>
        </w:tc>
        <w:tc>
          <w:tcPr>
            <w:tcW w:w="146" w:type="pct"/>
            <w:vAlign w:val="center"/>
          </w:tcPr>
          <w:p w14:paraId="1A05B1BE" w14:textId="28EF8B68"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67808530" w14:textId="08C3E316" w:rsidR="00D94078" w:rsidRDefault="00D94078" w:rsidP="00D94078">
            <w:pPr>
              <w:ind w:left="-57" w:right="-57"/>
              <w:jc w:val="center"/>
              <w:rPr>
                <w:color w:val="000000"/>
                <w:sz w:val="18"/>
                <w:szCs w:val="18"/>
              </w:rPr>
            </w:pPr>
            <w:r>
              <w:rPr>
                <w:color w:val="000000"/>
                <w:sz w:val="18"/>
                <w:szCs w:val="18"/>
              </w:rPr>
              <w:t>20</w:t>
            </w:r>
          </w:p>
        </w:tc>
        <w:tc>
          <w:tcPr>
            <w:tcW w:w="138" w:type="pct"/>
            <w:vAlign w:val="center"/>
          </w:tcPr>
          <w:p w14:paraId="488260FF" w14:textId="5DEB6F59" w:rsidR="00D94078" w:rsidRDefault="00D94078" w:rsidP="00D94078">
            <w:pPr>
              <w:ind w:left="-57" w:right="-57"/>
              <w:jc w:val="center"/>
              <w:rPr>
                <w:color w:val="000000"/>
                <w:sz w:val="18"/>
                <w:szCs w:val="18"/>
              </w:rPr>
            </w:pPr>
            <w:r>
              <w:rPr>
                <w:color w:val="000000"/>
                <w:sz w:val="18"/>
                <w:szCs w:val="18"/>
              </w:rPr>
              <w:t>100</w:t>
            </w:r>
          </w:p>
        </w:tc>
      </w:tr>
      <w:tr w:rsidR="00D94078" w14:paraId="5FE0B069" w14:textId="77777777" w:rsidTr="00D94078">
        <w:trPr>
          <w:cantSplit/>
          <w:trHeight w:val="20"/>
        </w:trPr>
        <w:tc>
          <w:tcPr>
            <w:tcW w:w="140" w:type="pct"/>
            <w:noWrap/>
            <w:vAlign w:val="center"/>
          </w:tcPr>
          <w:p w14:paraId="740A086B" w14:textId="7C70CB49" w:rsidR="00D94078" w:rsidRPr="00D94078" w:rsidRDefault="00D94078" w:rsidP="00D94078">
            <w:pPr>
              <w:ind w:left="-57" w:right="-57"/>
              <w:jc w:val="center"/>
              <w:rPr>
                <w:color w:val="000000"/>
                <w:sz w:val="16"/>
                <w:szCs w:val="16"/>
              </w:rPr>
            </w:pPr>
            <w:r w:rsidRPr="00D94078">
              <w:rPr>
                <w:color w:val="000000"/>
                <w:sz w:val="16"/>
                <w:szCs w:val="16"/>
              </w:rPr>
              <w:t>19</w:t>
            </w:r>
          </w:p>
        </w:tc>
        <w:tc>
          <w:tcPr>
            <w:tcW w:w="690" w:type="pct"/>
            <w:tcBorders>
              <w:top w:val="nil"/>
              <w:left w:val="nil"/>
              <w:bottom w:val="single" w:sz="4" w:space="0" w:color="auto"/>
              <w:right w:val="nil"/>
            </w:tcBorders>
            <w:vAlign w:val="bottom"/>
          </w:tcPr>
          <w:p w14:paraId="38C2176A" w14:textId="77777777" w:rsidR="00D94078" w:rsidRDefault="00D94078" w:rsidP="00D94078">
            <w:pPr>
              <w:rPr>
                <w:color w:val="000000"/>
                <w:sz w:val="16"/>
                <w:szCs w:val="16"/>
              </w:rPr>
            </w:pPr>
            <w:r w:rsidRPr="00D94078">
              <w:rPr>
                <w:color w:val="000000"/>
                <w:sz w:val="16"/>
                <w:szCs w:val="16"/>
              </w:rPr>
              <w:t xml:space="preserve">МБОУ "Свенская </w:t>
            </w:r>
          </w:p>
          <w:p w14:paraId="3FF1E682" w14:textId="05917855" w:rsidR="00D94078" w:rsidRPr="00D94078" w:rsidRDefault="00D94078" w:rsidP="00D94078">
            <w:pPr>
              <w:rPr>
                <w:color w:val="000000"/>
                <w:sz w:val="16"/>
                <w:szCs w:val="16"/>
              </w:rPr>
            </w:pPr>
            <w:r w:rsidRPr="00D94078">
              <w:rPr>
                <w:color w:val="000000"/>
                <w:sz w:val="16"/>
                <w:szCs w:val="16"/>
              </w:rPr>
              <w:t xml:space="preserve">СОШ №1" </w:t>
            </w:r>
          </w:p>
        </w:tc>
        <w:tc>
          <w:tcPr>
            <w:tcW w:w="222" w:type="pct"/>
            <w:vAlign w:val="center"/>
          </w:tcPr>
          <w:p w14:paraId="3E24E9F6" w14:textId="2C1B978E" w:rsidR="00D94078" w:rsidRDefault="00D94078" w:rsidP="00D94078">
            <w:pPr>
              <w:ind w:left="-57" w:right="-57"/>
              <w:jc w:val="center"/>
              <w:rPr>
                <w:color w:val="000000"/>
                <w:sz w:val="18"/>
                <w:szCs w:val="18"/>
              </w:rPr>
            </w:pPr>
            <w:r>
              <w:rPr>
                <w:color w:val="000000"/>
                <w:sz w:val="18"/>
                <w:szCs w:val="18"/>
              </w:rPr>
              <w:t>41</w:t>
            </w:r>
          </w:p>
        </w:tc>
        <w:tc>
          <w:tcPr>
            <w:tcW w:w="146" w:type="pct"/>
            <w:vAlign w:val="center"/>
          </w:tcPr>
          <w:p w14:paraId="293048F4" w14:textId="3991DD7B" w:rsidR="00D94078" w:rsidRDefault="00D94078" w:rsidP="00D94078">
            <w:pPr>
              <w:ind w:left="-57" w:right="-57"/>
              <w:jc w:val="center"/>
              <w:rPr>
                <w:color w:val="000000"/>
                <w:sz w:val="18"/>
                <w:szCs w:val="18"/>
              </w:rPr>
            </w:pPr>
            <w:r>
              <w:rPr>
                <w:color w:val="000000"/>
                <w:sz w:val="18"/>
                <w:szCs w:val="18"/>
              </w:rPr>
              <w:t>66</w:t>
            </w:r>
          </w:p>
        </w:tc>
        <w:tc>
          <w:tcPr>
            <w:tcW w:w="147" w:type="pct"/>
            <w:vAlign w:val="center"/>
          </w:tcPr>
          <w:p w14:paraId="3C6B702A" w14:textId="2BEA88AF" w:rsidR="00D94078" w:rsidRDefault="00D94078" w:rsidP="00D94078">
            <w:pPr>
              <w:ind w:left="-57" w:right="-57"/>
              <w:jc w:val="center"/>
              <w:rPr>
                <w:color w:val="000000"/>
                <w:sz w:val="18"/>
                <w:szCs w:val="18"/>
              </w:rPr>
            </w:pPr>
            <w:r>
              <w:rPr>
                <w:color w:val="000000"/>
                <w:sz w:val="18"/>
                <w:szCs w:val="18"/>
              </w:rPr>
              <w:t>47</w:t>
            </w:r>
          </w:p>
        </w:tc>
        <w:tc>
          <w:tcPr>
            <w:tcW w:w="146" w:type="pct"/>
            <w:vAlign w:val="center"/>
          </w:tcPr>
          <w:p w14:paraId="00BAC597" w14:textId="5F8A629C" w:rsidR="00D94078" w:rsidRDefault="00D94078" w:rsidP="00D94078">
            <w:pPr>
              <w:ind w:left="-57" w:right="-57"/>
              <w:jc w:val="center"/>
              <w:rPr>
                <w:color w:val="000000"/>
                <w:sz w:val="18"/>
                <w:szCs w:val="18"/>
              </w:rPr>
            </w:pPr>
            <w:r>
              <w:rPr>
                <w:color w:val="000000"/>
                <w:sz w:val="18"/>
                <w:szCs w:val="18"/>
              </w:rPr>
              <w:t>94</w:t>
            </w:r>
          </w:p>
        </w:tc>
        <w:tc>
          <w:tcPr>
            <w:tcW w:w="147" w:type="pct"/>
            <w:vAlign w:val="center"/>
          </w:tcPr>
          <w:p w14:paraId="183AEC87" w14:textId="5AF5EDFC"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2790B323" w14:textId="27B7CB4B" w:rsidR="00D94078" w:rsidRDefault="00D94078" w:rsidP="00D94078">
            <w:pPr>
              <w:ind w:left="-57" w:right="-57"/>
              <w:jc w:val="center"/>
              <w:rPr>
                <w:color w:val="000000"/>
                <w:sz w:val="18"/>
                <w:szCs w:val="18"/>
              </w:rPr>
            </w:pPr>
            <w:r>
              <w:rPr>
                <w:color w:val="000000"/>
                <w:sz w:val="18"/>
                <w:szCs w:val="18"/>
              </w:rPr>
              <w:t>55</w:t>
            </w:r>
          </w:p>
        </w:tc>
        <w:tc>
          <w:tcPr>
            <w:tcW w:w="147" w:type="pct"/>
            <w:vAlign w:val="center"/>
          </w:tcPr>
          <w:p w14:paraId="75351E9D" w14:textId="50FEC18E" w:rsidR="00D94078" w:rsidRDefault="00D94078" w:rsidP="00D94078">
            <w:pPr>
              <w:ind w:left="-57" w:right="-57"/>
              <w:jc w:val="center"/>
              <w:rPr>
                <w:color w:val="000000"/>
                <w:sz w:val="18"/>
                <w:szCs w:val="18"/>
              </w:rPr>
            </w:pPr>
            <w:r>
              <w:rPr>
                <w:color w:val="000000"/>
                <w:sz w:val="18"/>
                <w:szCs w:val="18"/>
              </w:rPr>
              <w:t>46</w:t>
            </w:r>
          </w:p>
        </w:tc>
        <w:tc>
          <w:tcPr>
            <w:tcW w:w="146" w:type="pct"/>
            <w:vAlign w:val="center"/>
          </w:tcPr>
          <w:p w14:paraId="11E46DE1" w14:textId="58543F19" w:rsidR="00D94078" w:rsidRDefault="00D94078" w:rsidP="00D94078">
            <w:pPr>
              <w:ind w:left="-57" w:right="-57"/>
              <w:jc w:val="center"/>
              <w:rPr>
                <w:color w:val="000000"/>
                <w:sz w:val="18"/>
                <w:szCs w:val="18"/>
              </w:rPr>
            </w:pPr>
            <w:r>
              <w:rPr>
                <w:color w:val="000000"/>
                <w:sz w:val="18"/>
                <w:szCs w:val="18"/>
              </w:rPr>
              <w:t>85</w:t>
            </w:r>
          </w:p>
        </w:tc>
        <w:tc>
          <w:tcPr>
            <w:tcW w:w="147" w:type="pct"/>
            <w:vAlign w:val="center"/>
          </w:tcPr>
          <w:p w14:paraId="0357FDC6" w14:textId="33058C1B" w:rsidR="00D94078" w:rsidRDefault="00D94078" w:rsidP="00D94078">
            <w:pPr>
              <w:ind w:left="-57" w:right="-57"/>
              <w:jc w:val="center"/>
              <w:rPr>
                <w:color w:val="000000"/>
                <w:sz w:val="18"/>
                <w:szCs w:val="18"/>
              </w:rPr>
            </w:pPr>
            <w:r>
              <w:rPr>
                <w:color w:val="000000"/>
                <w:sz w:val="18"/>
                <w:szCs w:val="18"/>
              </w:rPr>
              <w:t>62</w:t>
            </w:r>
          </w:p>
        </w:tc>
        <w:tc>
          <w:tcPr>
            <w:tcW w:w="147" w:type="pct"/>
            <w:vAlign w:val="center"/>
          </w:tcPr>
          <w:p w14:paraId="61AF4EC6" w14:textId="76DCC278"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1D6DE476" w14:textId="0E1D6D8F" w:rsidR="00D94078" w:rsidRDefault="00D94078" w:rsidP="00D94078">
            <w:pPr>
              <w:ind w:left="-57" w:right="-57"/>
              <w:jc w:val="center"/>
              <w:rPr>
                <w:color w:val="000000"/>
                <w:sz w:val="18"/>
                <w:szCs w:val="18"/>
              </w:rPr>
            </w:pPr>
            <w:r>
              <w:rPr>
                <w:color w:val="000000"/>
                <w:sz w:val="18"/>
                <w:szCs w:val="18"/>
              </w:rPr>
              <w:t>55</w:t>
            </w:r>
          </w:p>
        </w:tc>
        <w:tc>
          <w:tcPr>
            <w:tcW w:w="147" w:type="pct"/>
            <w:vAlign w:val="center"/>
          </w:tcPr>
          <w:p w14:paraId="1BE2573D" w14:textId="1A00B316" w:rsidR="00D94078" w:rsidRDefault="00D94078" w:rsidP="00D94078">
            <w:pPr>
              <w:ind w:left="-57" w:right="-57"/>
              <w:jc w:val="center"/>
              <w:rPr>
                <w:color w:val="000000"/>
                <w:sz w:val="18"/>
                <w:szCs w:val="18"/>
              </w:rPr>
            </w:pPr>
            <w:r>
              <w:rPr>
                <w:color w:val="000000"/>
                <w:sz w:val="18"/>
                <w:szCs w:val="18"/>
              </w:rPr>
              <w:t>87</w:t>
            </w:r>
          </w:p>
        </w:tc>
        <w:tc>
          <w:tcPr>
            <w:tcW w:w="146" w:type="pct"/>
            <w:vAlign w:val="center"/>
          </w:tcPr>
          <w:p w14:paraId="553986DE" w14:textId="27E305F2" w:rsidR="00D94078" w:rsidRDefault="00D94078" w:rsidP="00D94078">
            <w:pPr>
              <w:ind w:left="-57" w:right="-57"/>
              <w:jc w:val="center"/>
              <w:rPr>
                <w:color w:val="000000"/>
                <w:sz w:val="18"/>
                <w:szCs w:val="18"/>
              </w:rPr>
            </w:pPr>
            <w:r>
              <w:rPr>
                <w:color w:val="000000"/>
                <w:sz w:val="18"/>
                <w:szCs w:val="18"/>
              </w:rPr>
              <w:t>82</w:t>
            </w:r>
          </w:p>
        </w:tc>
        <w:tc>
          <w:tcPr>
            <w:tcW w:w="147" w:type="pct"/>
            <w:vAlign w:val="center"/>
          </w:tcPr>
          <w:p w14:paraId="1AF7C5F9" w14:textId="4B67DC2C" w:rsidR="00D94078" w:rsidRDefault="00D94078" w:rsidP="00D94078">
            <w:pPr>
              <w:ind w:left="-57" w:right="-57"/>
              <w:jc w:val="center"/>
              <w:rPr>
                <w:color w:val="000000"/>
                <w:sz w:val="18"/>
                <w:szCs w:val="18"/>
              </w:rPr>
            </w:pPr>
            <w:r>
              <w:rPr>
                <w:color w:val="000000"/>
                <w:sz w:val="18"/>
                <w:szCs w:val="18"/>
              </w:rPr>
              <w:t>52</w:t>
            </w:r>
          </w:p>
        </w:tc>
        <w:tc>
          <w:tcPr>
            <w:tcW w:w="146" w:type="pct"/>
            <w:vAlign w:val="center"/>
          </w:tcPr>
          <w:p w14:paraId="2E729456" w14:textId="6A7653DB" w:rsidR="00D94078" w:rsidRDefault="00D94078" w:rsidP="00D94078">
            <w:pPr>
              <w:ind w:left="-57" w:right="-57"/>
              <w:jc w:val="center"/>
              <w:rPr>
                <w:color w:val="000000"/>
                <w:sz w:val="18"/>
                <w:szCs w:val="18"/>
              </w:rPr>
            </w:pPr>
            <w:r>
              <w:rPr>
                <w:color w:val="000000"/>
                <w:sz w:val="18"/>
                <w:szCs w:val="18"/>
              </w:rPr>
              <w:t>45</w:t>
            </w:r>
          </w:p>
        </w:tc>
        <w:tc>
          <w:tcPr>
            <w:tcW w:w="147" w:type="pct"/>
            <w:vAlign w:val="center"/>
          </w:tcPr>
          <w:p w14:paraId="7CB16787" w14:textId="587BEA86" w:rsidR="00D94078" w:rsidRDefault="00D94078" w:rsidP="00D94078">
            <w:pPr>
              <w:ind w:left="-57" w:right="-57"/>
              <w:jc w:val="center"/>
              <w:rPr>
                <w:color w:val="000000"/>
                <w:sz w:val="18"/>
                <w:szCs w:val="18"/>
              </w:rPr>
            </w:pPr>
            <w:r>
              <w:rPr>
                <w:color w:val="000000"/>
                <w:sz w:val="18"/>
                <w:szCs w:val="18"/>
              </w:rPr>
              <w:t>88</w:t>
            </w:r>
          </w:p>
        </w:tc>
        <w:tc>
          <w:tcPr>
            <w:tcW w:w="146" w:type="pct"/>
            <w:vAlign w:val="center"/>
          </w:tcPr>
          <w:p w14:paraId="3CDDA067" w14:textId="24E0FB16"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1D5F5AB9" w14:textId="660D3DC0" w:rsidR="00D94078" w:rsidRDefault="00D94078" w:rsidP="00D94078">
            <w:pPr>
              <w:ind w:left="-57" w:right="-57"/>
              <w:jc w:val="center"/>
              <w:rPr>
                <w:color w:val="000000"/>
                <w:sz w:val="18"/>
                <w:szCs w:val="18"/>
              </w:rPr>
            </w:pPr>
            <w:r>
              <w:rPr>
                <w:color w:val="000000"/>
                <w:sz w:val="18"/>
                <w:szCs w:val="18"/>
              </w:rPr>
              <w:t>82</w:t>
            </w:r>
          </w:p>
        </w:tc>
        <w:tc>
          <w:tcPr>
            <w:tcW w:w="147" w:type="pct"/>
            <w:vAlign w:val="center"/>
          </w:tcPr>
          <w:p w14:paraId="6E2833BC" w14:textId="2506E8E3" w:rsidR="00D94078" w:rsidRDefault="00D94078" w:rsidP="00D94078">
            <w:pPr>
              <w:ind w:left="-57" w:right="-57"/>
              <w:jc w:val="center"/>
              <w:rPr>
                <w:color w:val="000000"/>
                <w:sz w:val="18"/>
                <w:szCs w:val="18"/>
              </w:rPr>
            </w:pPr>
            <w:r>
              <w:rPr>
                <w:color w:val="000000"/>
                <w:sz w:val="18"/>
                <w:szCs w:val="18"/>
              </w:rPr>
              <w:t>70</w:t>
            </w:r>
          </w:p>
        </w:tc>
        <w:tc>
          <w:tcPr>
            <w:tcW w:w="146" w:type="pct"/>
            <w:vAlign w:val="center"/>
          </w:tcPr>
          <w:p w14:paraId="1755ACE9" w14:textId="152102CA"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4CD712A1" w14:textId="2E74CD4F" w:rsidR="00D94078" w:rsidRDefault="00D94078" w:rsidP="00D94078">
            <w:pPr>
              <w:ind w:left="-57" w:right="-57"/>
              <w:jc w:val="center"/>
              <w:rPr>
                <w:color w:val="000000"/>
                <w:sz w:val="18"/>
                <w:szCs w:val="18"/>
              </w:rPr>
            </w:pPr>
            <w:r>
              <w:rPr>
                <w:color w:val="000000"/>
                <w:sz w:val="18"/>
                <w:szCs w:val="18"/>
              </w:rPr>
              <w:t>73</w:t>
            </w:r>
          </w:p>
        </w:tc>
        <w:tc>
          <w:tcPr>
            <w:tcW w:w="146" w:type="pct"/>
            <w:vAlign w:val="center"/>
          </w:tcPr>
          <w:p w14:paraId="71F275DD" w14:textId="51F525F1" w:rsidR="00D94078" w:rsidRDefault="00D94078" w:rsidP="00D94078">
            <w:pPr>
              <w:ind w:left="-57" w:right="-57"/>
              <w:jc w:val="center"/>
              <w:rPr>
                <w:color w:val="000000"/>
                <w:sz w:val="18"/>
                <w:szCs w:val="18"/>
              </w:rPr>
            </w:pPr>
            <w:r>
              <w:rPr>
                <w:color w:val="000000"/>
                <w:sz w:val="18"/>
                <w:szCs w:val="18"/>
              </w:rPr>
              <w:t>78</w:t>
            </w:r>
          </w:p>
        </w:tc>
        <w:tc>
          <w:tcPr>
            <w:tcW w:w="147" w:type="pct"/>
            <w:vAlign w:val="center"/>
          </w:tcPr>
          <w:p w14:paraId="7DA09525" w14:textId="44BD6B03" w:rsidR="00D94078" w:rsidRDefault="00D94078" w:rsidP="00D94078">
            <w:pPr>
              <w:ind w:left="-57" w:right="-57"/>
              <w:jc w:val="center"/>
              <w:rPr>
                <w:color w:val="000000"/>
                <w:sz w:val="18"/>
                <w:szCs w:val="18"/>
              </w:rPr>
            </w:pPr>
            <w:r>
              <w:rPr>
                <w:color w:val="000000"/>
                <w:sz w:val="18"/>
                <w:szCs w:val="18"/>
              </w:rPr>
              <w:t>76</w:t>
            </w:r>
          </w:p>
        </w:tc>
        <w:tc>
          <w:tcPr>
            <w:tcW w:w="146" w:type="pct"/>
            <w:vAlign w:val="center"/>
          </w:tcPr>
          <w:p w14:paraId="1486A202" w14:textId="31BF317A"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0C01DA0E" w14:textId="0ED9D191" w:rsidR="00D94078" w:rsidRDefault="00D94078" w:rsidP="00D94078">
            <w:pPr>
              <w:ind w:left="-57" w:right="-57"/>
              <w:jc w:val="center"/>
              <w:rPr>
                <w:color w:val="000000"/>
                <w:sz w:val="18"/>
                <w:szCs w:val="18"/>
              </w:rPr>
            </w:pPr>
            <w:r>
              <w:rPr>
                <w:color w:val="000000"/>
                <w:sz w:val="18"/>
                <w:szCs w:val="18"/>
              </w:rPr>
              <w:t>26</w:t>
            </w:r>
          </w:p>
        </w:tc>
        <w:tc>
          <w:tcPr>
            <w:tcW w:w="146" w:type="pct"/>
            <w:vAlign w:val="center"/>
          </w:tcPr>
          <w:p w14:paraId="3E170ED2" w14:textId="55495CA6" w:rsidR="00D94078" w:rsidRDefault="00D94078" w:rsidP="00D94078">
            <w:pPr>
              <w:ind w:left="-57" w:right="-57"/>
              <w:jc w:val="center"/>
              <w:rPr>
                <w:color w:val="000000"/>
                <w:sz w:val="18"/>
                <w:szCs w:val="18"/>
              </w:rPr>
            </w:pPr>
            <w:r>
              <w:rPr>
                <w:color w:val="000000"/>
                <w:sz w:val="18"/>
                <w:szCs w:val="18"/>
              </w:rPr>
              <w:t>56</w:t>
            </w:r>
          </w:p>
        </w:tc>
        <w:tc>
          <w:tcPr>
            <w:tcW w:w="147" w:type="pct"/>
            <w:vAlign w:val="center"/>
          </w:tcPr>
          <w:p w14:paraId="15A06FEC" w14:textId="7A743640" w:rsidR="00D94078" w:rsidRDefault="00D94078" w:rsidP="00D94078">
            <w:pPr>
              <w:ind w:left="-57" w:right="-57"/>
              <w:jc w:val="center"/>
              <w:rPr>
                <w:color w:val="000000"/>
                <w:sz w:val="18"/>
                <w:szCs w:val="18"/>
              </w:rPr>
            </w:pPr>
            <w:r>
              <w:rPr>
                <w:color w:val="000000"/>
                <w:sz w:val="18"/>
                <w:szCs w:val="18"/>
              </w:rPr>
              <w:t>29</w:t>
            </w:r>
          </w:p>
        </w:tc>
        <w:tc>
          <w:tcPr>
            <w:tcW w:w="138" w:type="pct"/>
            <w:vAlign w:val="center"/>
          </w:tcPr>
          <w:p w14:paraId="46F27E36" w14:textId="57522F4F" w:rsidR="00D94078" w:rsidRDefault="00D94078" w:rsidP="00D94078">
            <w:pPr>
              <w:ind w:left="-57" w:right="-57"/>
              <w:jc w:val="center"/>
              <w:rPr>
                <w:color w:val="000000"/>
                <w:sz w:val="18"/>
                <w:szCs w:val="18"/>
              </w:rPr>
            </w:pPr>
            <w:r>
              <w:rPr>
                <w:color w:val="000000"/>
                <w:sz w:val="18"/>
                <w:szCs w:val="18"/>
              </w:rPr>
              <w:t>90</w:t>
            </w:r>
          </w:p>
        </w:tc>
      </w:tr>
      <w:tr w:rsidR="00D94078" w14:paraId="203AFA91" w14:textId="77777777" w:rsidTr="00D94078">
        <w:trPr>
          <w:cantSplit/>
          <w:trHeight w:val="20"/>
        </w:trPr>
        <w:tc>
          <w:tcPr>
            <w:tcW w:w="140" w:type="pct"/>
            <w:vAlign w:val="center"/>
          </w:tcPr>
          <w:p w14:paraId="49DCA155" w14:textId="6F28868B" w:rsidR="00D94078" w:rsidRPr="00D94078" w:rsidRDefault="00D94078" w:rsidP="00D94078">
            <w:pPr>
              <w:ind w:left="-57" w:right="-57"/>
              <w:jc w:val="center"/>
              <w:rPr>
                <w:color w:val="000000"/>
                <w:sz w:val="16"/>
                <w:szCs w:val="16"/>
              </w:rPr>
            </w:pPr>
            <w:r w:rsidRPr="00D94078">
              <w:rPr>
                <w:color w:val="000000"/>
                <w:sz w:val="16"/>
                <w:szCs w:val="16"/>
              </w:rPr>
              <w:t>20</w:t>
            </w:r>
          </w:p>
        </w:tc>
        <w:tc>
          <w:tcPr>
            <w:tcW w:w="690" w:type="pct"/>
            <w:tcBorders>
              <w:top w:val="single" w:sz="4" w:space="0" w:color="auto"/>
              <w:left w:val="nil"/>
              <w:bottom w:val="single" w:sz="4" w:space="0" w:color="auto"/>
              <w:right w:val="nil"/>
            </w:tcBorders>
            <w:vAlign w:val="bottom"/>
          </w:tcPr>
          <w:p w14:paraId="30261704" w14:textId="502D3CEE" w:rsidR="00D94078" w:rsidRPr="00D94078" w:rsidRDefault="00D94078" w:rsidP="00D94078">
            <w:pPr>
              <w:rPr>
                <w:color w:val="000000"/>
                <w:sz w:val="16"/>
                <w:szCs w:val="16"/>
              </w:rPr>
            </w:pPr>
            <w:r w:rsidRPr="00D94078">
              <w:rPr>
                <w:color w:val="000000"/>
                <w:sz w:val="16"/>
                <w:szCs w:val="16"/>
              </w:rPr>
              <w:t xml:space="preserve">МБОУ "Колтовская ООШ" </w:t>
            </w:r>
          </w:p>
        </w:tc>
        <w:tc>
          <w:tcPr>
            <w:tcW w:w="222" w:type="pct"/>
            <w:vAlign w:val="center"/>
          </w:tcPr>
          <w:p w14:paraId="404DC5D3" w14:textId="06EDBF7F" w:rsidR="00D94078" w:rsidRDefault="00D94078" w:rsidP="00D94078">
            <w:pPr>
              <w:ind w:left="-57" w:right="-57"/>
              <w:jc w:val="center"/>
              <w:rPr>
                <w:color w:val="000000"/>
                <w:sz w:val="18"/>
                <w:szCs w:val="18"/>
              </w:rPr>
            </w:pPr>
            <w:r>
              <w:rPr>
                <w:color w:val="000000"/>
                <w:sz w:val="18"/>
                <w:szCs w:val="18"/>
              </w:rPr>
              <w:t>3</w:t>
            </w:r>
          </w:p>
        </w:tc>
        <w:tc>
          <w:tcPr>
            <w:tcW w:w="146" w:type="pct"/>
            <w:vAlign w:val="center"/>
          </w:tcPr>
          <w:p w14:paraId="02AB1389" w14:textId="69D81DC9"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7819271D" w14:textId="22FBA022" w:rsidR="00D94078" w:rsidRDefault="00D94078" w:rsidP="00D94078">
            <w:pPr>
              <w:ind w:left="-57" w:right="-57"/>
              <w:jc w:val="center"/>
              <w:rPr>
                <w:color w:val="000000"/>
                <w:sz w:val="18"/>
                <w:szCs w:val="18"/>
              </w:rPr>
            </w:pPr>
            <w:r>
              <w:rPr>
                <w:color w:val="000000"/>
                <w:sz w:val="18"/>
                <w:szCs w:val="18"/>
              </w:rPr>
              <w:t>0</w:t>
            </w:r>
          </w:p>
        </w:tc>
        <w:tc>
          <w:tcPr>
            <w:tcW w:w="146" w:type="pct"/>
            <w:vAlign w:val="center"/>
          </w:tcPr>
          <w:p w14:paraId="77FE7427" w14:textId="2A3AF259"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77BAED3B" w14:textId="32700A70" w:rsidR="00D94078" w:rsidRDefault="00D94078" w:rsidP="00D94078">
            <w:pPr>
              <w:ind w:left="-57" w:right="-57"/>
              <w:jc w:val="center"/>
              <w:rPr>
                <w:color w:val="000000"/>
                <w:sz w:val="18"/>
                <w:szCs w:val="18"/>
              </w:rPr>
            </w:pPr>
            <w:r>
              <w:rPr>
                <w:color w:val="000000"/>
                <w:sz w:val="18"/>
                <w:szCs w:val="18"/>
              </w:rPr>
              <w:t>78</w:t>
            </w:r>
          </w:p>
        </w:tc>
        <w:tc>
          <w:tcPr>
            <w:tcW w:w="146" w:type="pct"/>
            <w:vAlign w:val="center"/>
          </w:tcPr>
          <w:p w14:paraId="592BF462" w14:textId="0F4D36D1" w:rsidR="00D94078" w:rsidRDefault="00D94078" w:rsidP="00D94078">
            <w:pPr>
              <w:ind w:left="-57" w:right="-57"/>
              <w:jc w:val="center"/>
              <w:rPr>
                <w:color w:val="000000"/>
                <w:sz w:val="18"/>
                <w:szCs w:val="18"/>
              </w:rPr>
            </w:pPr>
            <w:r>
              <w:rPr>
                <w:color w:val="000000"/>
                <w:sz w:val="18"/>
                <w:szCs w:val="18"/>
              </w:rPr>
              <w:t>78</w:t>
            </w:r>
          </w:p>
        </w:tc>
        <w:tc>
          <w:tcPr>
            <w:tcW w:w="147" w:type="pct"/>
            <w:vAlign w:val="center"/>
          </w:tcPr>
          <w:p w14:paraId="064B2880" w14:textId="203CB862" w:rsidR="00D94078" w:rsidRDefault="00D94078" w:rsidP="00D94078">
            <w:pPr>
              <w:ind w:left="-57" w:right="-57"/>
              <w:jc w:val="center"/>
              <w:rPr>
                <w:color w:val="000000"/>
                <w:sz w:val="18"/>
                <w:szCs w:val="18"/>
              </w:rPr>
            </w:pPr>
            <w:r>
              <w:rPr>
                <w:color w:val="000000"/>
                <w:sz w:val="18"/>
                <w:szCs w:val="18"/>
              </w:rPr>
              <w:t>56</w:t>
            </w:r>
          </w:p>
        </w:tc>
        <w:tc>
          <w:tcPr>
            <w:tcW w:w="146" w:type="pct"/>
            <w:vAlign w:val="center"/>
          </w:tcPr>
          <w:p w14:paraId="0C5D6243" w14:textId="547A53E1" w:rsidR="00D94078" w:rsidRDefault="00D94078" w:rsidP="00D94078">
            <w:pPr>
              <w:ind w:left="-57" w:right="-57"/>
              <w:jc w:val="center"/>
              <w:rPr>
                <w:color w:val="000000"/>
                <w:sz w:val="18"/>
                <w:szCs w:val="18"/>
              </w:rPr>
            </w:pPr>
            <w:r>
              <w:rPr>
                <w:color w:val="000000"/>
                <w:sz w:val="18"/>
                <w:szCs w:val="18"/>
              </w:rPr>
              <w:t>67</w:t>
            </w:r>
          </w:p>
        </w:tc>
        <w:tc>
          <w:tcPr>
            <w:tcW w:w="147" w:type="pct"/>
            <w:vAlign w:val="center"/>
          </w:tcPr>
          <w:p w14:paraId="758F5ACF" w14:textId="73F0B521" w:rsidR="00D94078" w:rsidRDefault="00D94078" w:rsidP="00D94078">
            <w:pPr>
              <w:ind w:left="-57" w:right="-57"/>
              <w:jc w:val="center"/>
              <w:rPr>
                <w:color w:val="000000"/>
                <w:sz w:val="18"/>
                <w:szCs w:val="18"/>
              </w:rPr>
            </w:pPr>
            <w:r>
              <w:rPr>
                <w:color w:val="000000"/>
                <w:sz w:val="18"/>
                <w:szCs w:val="18"/>
              </w:rPr>
              <w:t>56</w:t>
            </w:r>
          </w:p>
        </w:tc>
        <w:tc>
          <w:tcPr>
            <w:tcW w:w="147" w:type="pct"/>
            <w:vAlign w:val="center"/>
          </w:tcPr>
          <w:p w14:paraId="179BB96D" w14:textId="74619D62"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4C2558BF" w14:textId="5FDFB61B" w:rsidR="00D94078" w:rsidRDefault="00D94078" w:rsidP="00D94078">
            <w:pPr>
              <w:ind w:left="-57" w:right="-57"/>
              <w:jc w:val="center"/>
              <w:rPr>
                <w:color w:val="000000"/>
                <w:sz w:val="18"/>
                <w:szCs w:val="18"/>
              </w:rPr>
            </w:pPr>
            <w:r>
              <w:rPr>
                <w:color w:val="000000"/>
                <w:sz w:val="18"/>
                <w:szCs w:val="18"/>
              </w:rPr>
              <w:t>33</w:t>
            </w:r>
          </w:p>
        </w:tc>
        <w:tc>
          <w:tcPr>
            <w:tcW w:w="147" w:type="pct"/>
            <w:vAlign w:val="center"/>
          </w:tcPr>
          <w:p w14:paraId="4FCA8289" w14:textId="245A0D3E"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26FE91DF" w14:textId="2DBAB86D" w:rsidR="00D94078" w:rsidRDefault="00D94078" w:rsidP="00D94078">
            <w:pPr>
              <w:ind w:left="-57" w:right="-57"/>
              <w:jc w:val="center"/>
              <w:rPr>
                <w:color w:val="000000"/>
                <w:sz w:val="18"/>
                <w:szCs w:val="18"/>
              </w:rPr>
            </w:pPr>
            <w:r>
              <w:rPr>
                <w:color w:val="000000"/>
                <w:sz w:val="18"/>
                <w:szCs w:val="18"/>
              </w:rPr>
              <w:t>50</w:t>
            </w:r>
          </w:p>
        </w:tc>
        <w:tc>
          <w:tcPr>
            <w:tcW w:w="147" w:type="pct"/>
            <w:vAlign w:val="center"/>
          </w:tcPr>
          <w:p w14:paraId="0F2ED229" w14:textId="6F41EA36"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12412093" w14:textId="4EC317CC" w:rsidR="00D94078" w:rsidRDefault="00D94078" w:rsidP="00D94078">
            <w:pPr>
              <w:ind w:left="-57" w:right="-57"/>
              <w:jc w:val="center"/>
              <w:rPr>
                <w:color w:val="000000"/>
                <w:sz w:val="18"/>
                <w:szCs w:val="18"/>
              </w:rPr>
            </w:pPr>
            <w:r>
              <w:rPr>
                <w:color w:val="000000"/>
                <w:sz w:val="18"/>
                <w:szCs w:val="18"/>
              </w:rPr>
              <w:t>67</w:t>
            </w:r>
          </w:p>
        </w:tc>
        <w:tc>
          <w:tcPr>
            <w:tcW w:w="147" w:type="pct"/>
            <w:vAlign w:val="center"/>
          </w:tcPr>
          <w:p w14:paraId="678B6B49" w14:textId="2D74C274" w:rsidR="00D94078" w:rsidRDefault="00D94078" w:rsidP="00D94078">
            <w:pPr>
              <w:ind w:left="-57" w:right="-57"/>
              <w:jc w:val="center"/>
              <w:rPr>
                <w:color w:val="000000"/>
                <w:sz w:val="18"/>
                <w:szCs w:val="18"/>
              </w:rPr>
            </w:pPr>
            <w:r>
              <w:rPr>
                <w:color w:val="000000"/>
                <w:sz w:val="18"/>
                <w:szCs w:val="18"/>
              </w:rPr>
              <w:t>33</w:t>
            </w:r>
          </w:p>
        </w:tc>
        <w:tc>
          <w:tcPr>
            <w:tcW w:w="146" w:type="pct"/>
            <w:vAlign w:val="center"/>
          </w:tcPr>
          <w:p w14:paraId="6A9FBF16" w14:textId="7354B1B5"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0D729A98" w14:textId="1332573B"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00A16668" w14:textId="0D492A42"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4AE24533" w14:textId="4AE6E5D1" w:rsidR="00D94078" w:rsidRDefault="00D94078" w:rsidP="00D94078">
            <w:pPr>
              <w:ind w:left="-57" w:right="-57"/>
              <w:jc w:val="center"/>
              <w:rPr>
                <w:color w:val="000000"/>
                <w:sz w:val="18"/>
                <w:szCs w:val="18"/>
              </w:rPr>
            </w:pPr>
            <w:r>
              <w:rPr>
                <w:color w:val="000000"/>
                <w:sz w:val="18"/>
                <w:szCs w:val="18"/>
              </w:rPr>
              <w:t>0</w:t>
            </w:r>
          </w:p>
        </w:tc>
        <w:tc>
          <w:tcPr>
            <w:tcW w:w="147" w:type="pct"/>
            <w:vAlign w:val="center"/>
          </w:tcPr>
          <w:p w14:paraId="65858FD1" w14:textId="170B537A" w:rsidR="00D94078" w:rsidRDefault="00D94078" w:rsidP="00D94078">
            <w:pPr>
              <w:ind w:left="-57" w:right="-57"/>
              <w:jc w:val="center"/>
              <w:rPr>
                <w:color w:val="000000"/>
                <w:sz w:val="18"/>
                <w:szCs w:val="18"/>
              </w:rPr>
            </w:pPr>
            <w:r>
              <w:rPr>
                <w:color w:val="000000"/>
                <w:sz w:val="18"/>
                <w:szCs w:val="18"/>
              </w:rPr>
              <w:t>33</w:t>
            </w:r>
          </w:p>
        </w:tc>
        <w:tc>
          <w:tcPr>
            <w:tcW w:w="146" w:type="pct"/>
            <w:vAlign w:val="center"/>
          </w:tcPr>
          <w:p w14:paraId="4FEB2582" w14:textId="288E2CEA"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0B0ACB3D" w14:textId="715DCC52"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3823A2ED" w14:textId="36745249"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4A2E27AD" w14:textId="278594F6"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67B4FFEC" w14:textId="4AB05E0F"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25CAE60A" w14:textId="6B15443B" w:rsidR="00D94078" w:rsidRDefault="00D94078" w:rsidP="00D94078">
            <w:pPr>
              <w:ind w:left="-57" w:right="-57"/>
              <w:jc w:val="center"/>
              <w:rPr>
                <w:color w:val="000000"/>
                <w:sz w:val="18"/>
                <w:szCs w:val="18"/>
              </w:rPr>
            </w:pPr>
            <w:r>
              <w:rPr>
                <w:color w:val="000000"/>
                <w:sz w:val="18"/>
                <w:szCs w:val="18"/>
              </w:rPr>
              <w:t>67</w:t>
            </w:r>
          </w:p>
        </w:tc>
        <w:tc>
          <w:tcPr>
            <w:tcW w:w="138" w:type="pct"/>
            <w:vAlign w:val="center"/>
          </w:tcPr>
          <w:p w14:paraId="73E7D749" w14:textId="29E78305" w:rsidR="00D94078" w:rsidRDefault="00D94078" w:rsidP="00D94078">
            <w:pPr>
              <w:ind w:left="-57" w:right="-57"/>
              <w:jc w:val="center"/>
              <w:rPr>
                <w:color w:val="000000"/>
                <w:sz w:val="18"/>
                <w:szCs w:val="18"/>
              </w:rPr>
            </w:pPr>
            <w:r>
              <w:rPr>
                <w:color w:val="000000"/>
                <w:sz w:val="18"/>
                <w:szCs w:val="18"/>
              </w:rPr>
              <w:t>100</w:t>
            </w:r>
          </w:p>
        </w:tc>
      </w:tr>
      <w:tr w:rsidR="00D94078" w14:paraId="24DA97DB" w14:textId="77777777" w:rsidTr="00D94078">
        <w:trPr>
          <w:cantSplit/>
          <w:trHeight w:val="20"/>
        </w:trPr>
        <w:tc>
          <w:tcPr>
            <w:tcW w:w="140" w:type="pct"/>
            <w:noWrap/>
            <w:vAlign w:val="center"/>
          </w:tcPr>
          <w:p w14:paraId="11AB47A6" w14:textId="22FA34C8" w:rsidR="00D94078" w:rsidRPr="00D94078" w:rsidRDefault="00D94078" w:rsidP="00D94078">
            <w:pPr>
              <w:ind w:left="-57" w:right="-57"/>
              <w:jc w:val="center"/>
              <w:rPr>
                <w:color w:val="000000"/>
                <w:sz w:val="16"/>
                <w:szCs w:val="16"/>
              </w:rPr>
            </w:pPr>
            <w:r w:rsidRPr="00D94078">
              <w:rPr>
                <w:color w:val="000000"/>
                <w:sz w:val="16"/>
                <w:szCs w:val="16"/>
              </w:rPr>
              <w:t>21</w:t>
            </w:r>
          </w:p>
        </w:tc>
        <w:tc>
          <w:tcPr>
            <w:tcW w:w="690" w:type="pct"/>
            <w:tcBorders>
              <w:top w:val="single" w:sz="4" w:space="0" w:color="auto"/>
              <w:left w:val="nil"/>
              <w:bottom w:val="single" w:sz="4" w:space="0" w:color="auto"/>
              <w:right w:val="nil"/>
            </w:tcBorders>
            <w:vAlign w:val="bottom"/>
          </w:tcPr>
          <w:p w14:paraId="72E85CE8" w14:textId="72876906" w:rsidR="00D94078" w:rsidRPr="00D94078" w:rsidRDefault="00D94078" w:rsidP="00D94078">
            <w:pPr>
              <w:rPr>
                <w:color w:val="000000"/>
                <w:sz w:val="16"/>
                <w:szCs w:val="16"/>
              </w:rPr>
            </w:pPr>
            <w:r w:rsidRPr="00D94078">
              <w:rPr>
                <w:color w:val="000000"/>
                <w:sz w:val="16"/>
                <w:szCs w:val="16"/>
              </w:rPr>
              <w:t xml:space="preserve">МБОУ "Титовская ООШ" </w:t>
            </w:r>
          </w:p>
        </w:tc>
        <w:tc>
          <w:tcPr>
            <w:tcW w:w="222" w:type="pct"/>
            <w:vAlign w:val="center"/>
          </w:tcPr>
          <w:p w14:paraId="5741138F" w14:textId="319A2CC3" w:rsidR="00D94078" w:rsidRDefault="00D94078" w:rsidP="00D94078">
            <w:pPr>
              <w:ind w:left="-57" w:right="-57"/>
              <w:jc w:val="center"/>
              <w:rPr>
                <w:color w:val="000000"/>
                <w:sz w:val="18"/>
                <w:szCs w:val="18"/>
              </w:rPr>
            </w:pPr>
            <w:r>
              <w:rPr>
                <w:color w:val="000000"/>
                <w:sz w:val="18"/>
                <w:szCs w:val="18"/>
              </w:rPr>
              <w:t>2</w:t>
            </w:r>
          </w:p>
        </w:tc>
        <w:tc>
          <w:tcPr>
            <w:tcW w:w="146" w:type="pct"/>
            <w:vAlign w:val="center"/>
          </w:tcPr>
          <w:p w14:paraId="769848B6" w14:textId="02B3F56F" w:rsidR="00D94078" w:rsidRDefault="00D94078" w:rsidP="00D94078">
            <w:pPr>
              <w:ind w:left="-57" w:right="-57"/>
              <w:jc w:val="center"/>
              <w:rPr>
                <w:color w:val="000000"/>
                <w:sz w:val="18"/>
                <w:szCs w:val="18"/>
              </w:rPr>
            </w:pPr>
            <w:r>
              <w:rPr>
                <w:color w:val="000000"/>
                <w:sz w:val="18"/>
                <w:szCs w:val="18"/>
              </w:rPr>
              <w:t>63</w:t>
            </w:r>
          </w:p>
        </w:tc>
        <w:tc>
          <w:tcPr>
            <w:tcW w:w="147" w:type="pct"/>
            <w:vAlign w:val="center"/>
          </w:tcPr>
          <w:p w14:paraId="4B2A604F" w14:textId="4CDB4677"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33BD89A5" w14:textId="132B2458"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09565BB5" w14:textId="791DF7AB"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5108DD49" w14:textId="0DB341B4" w:rsidR="00D94078" w:rsidRDefault="00D94078" w:rsidP="00D94078">
            <w:pPr>
              <w:ind w:left="-57" w:right="-57"/>
              <w:jc w:val="center"/>
              <w:rPr>
                <w:color w:val="000000"/>
                <w:sz w:val="18"/>
                <w:szCs w:val="18"/>
              </w:rPr>
            </w:pPr>
            <w:r>
              <w:rPr>
                <w:color w:val="000000"/>
                <w:sz w:val="18"/>
                <w:szCs w:val="18"/>
              </w:rPr>
              <w:t>50</w:t>
            </w:r>
          </w:p>
        </w:tc>
        <w:tc>
          <w:tcPr>
            <w:tcW w:w="147" w:type="pct"/>
            <w:vAlign w:val="center"/>
          </w:tcPr>
          <w:p w14:paraId="5C1E0BA4" w14:textId="30EC3D21" w:rsidR="00D94078" w:rsidRDefault="00D94078" w:rsidP="00D94078">
            <w:pPr>
              <w:ind w:left="-57" w:right="-57"/>
              <w:jc w:val="center"/>
              <w:rPr>
                <w:color w:val="000000"/>
                <w:sz w:val="18"/>
                <w:szCs w:val="18"/>
              </w:rPr>
            </w:pPr>
            <w:r>
              <w:rPr>
                <w:color w:val="000000"/>
                <w:sz w:val="18"/>
                <w:szCs w:val="18"/>
              </w:rPr>
              <w:t>83</w:t>
            </w:r>
          </w:p>
        </w:tc>
        <w:tc>
          <w:tcPr>
            <w:tcW w:w="146" w:type="pct"/>
            <w:vAlign w:val="center"/>
          </w:tcPr>
          <w:p w14:paraId="07B16F6B" w14:textId="71F1F14E"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3D0C115F" w14:textId="69C320C3"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13033784" w14:textId="7DCCDA8A"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7D7579CC" w14:textId="36E8CA15" w:rsidR="00D94078" w:rsidRDefault="00D94078" w:rsidP="00D94078">
            <w:pPr>
              <w:ind w:left="-57" w:right="-57"/>
              <w:jc w:val="center"/>
              <w:rPr>
                <w:color w:val="000000"/>
                <w:sz w:val="18"/>
                <w:szCs w:val="18"/>
              </w:rPr>
            </w:pPr>
            <w:r>
              <w:rPr>
                <w:color w:val="000000"/>
                <w:sz w:val="18"/>
                <w:szCs w:val="18"/>
              </w:rPr>
              <w:t>83</w:t>
            </w:r>
          </w:p>
        </w:tc>
        <w:tc>
          <w:tcPr>
            <w:tcW w:w="147" w:type="pct"/>
            <w:vAlign w:val="center"/>
          </w:tcPr>
          <w:p w14:paraId="1ECE85D1" w14:textId="1B9D5B7A" w:rsidR="00D94078" w:rsidRDefault="00D94078" w:rsidP="00D94078">
            <w:pPr>
              <w:ind w:left="-57" w:right="-57"/>
              <w:jc w:val="center"/>
              <w:rPr>
                <w:color w:val="000000"/>
                <w:sz w:val="18"/>
                <w:szCs w:val="18"/>
              </w:rPr>
            </w:pPr>
            <w:r>
              <w:rPr>
                <w:color w:val="000000"/>
                <w:sz w:val="18"/>
                <w:szCs w:val="18"/>
              </w:rPr>
              <w:t>75</w:t>
            </w:r>
          </w:p>
        </w:tc>
        <w:tc>
          <w:tcPr>
            <w:tcW w:w="146" w:type="pct"/>
            <w:vAlign w:val="center"/>
          </w:tcPr>
          <w:p w14:paraId="73F05C65" w14:textId="7ECB149C" w:rsidR="00D94078" w:rsidRDefault="00D94078" w:rsidP="00D94078">
            <w:pPr>
              <w:ind w:left="-57" w:right="-57"/>
              <w:jc w:val="center"/>
              <w:rPr>
                <w:color w:val="000000"/>
                <w:sz w:val="18"/>
                <w:szCs w:val="18"/>
              </w:rPr>
            </w:pPr>
            <w:r>
              <w:rPr>
                <w:color w:val="000000"/>
                <w:sz w:val="18"/>
                <w:szCs w:val="18"/>
              </w:rPr>
              <w:t>50</w:t>
            </w:r>
          </w:p>
        </w:tc>
        <w:tc>
          <w:tcPr>
            <w:tcW w:w="147" w:type="pct"/>
            <w:vAlign w:val="center"/>
          </w:tcPr>
          <w:p w14:paraId="671574BE" w14:textId="4FE294D7" w:rsidR="00D94078" w:rsidRDefault="00D94078" w:rsidP="00D94078">
            <w:pPr>
              <w:ind w:left="-57" w:right="-57"/>
              <w:jc w:val="center"/>
              <w:rPr>
                <w:color w:val="000000"/>
                <w:sz w:val="18"/>
                <w:szCs w:val="18"/>
              </w:rPr>
            </w:pPr>
            <w:r>
              <w:rPr>
                <w:color w:val="000000"/>
                <w:sz w:val="18"/>
                <w:szCs w:val="18"/>
              </w:rPr>
              <w:t>0</w:t>
            </w:r>
          </w:p>
        </w:tc>
        <w:tc>
          <w:tcPr>
            <w:tcW w:w="146" w:type="pct"/>
            <w:vAlign w:val="center"/>
          </w:tcPr>
          <w:p w14:paraId="3D2C8626" w14:textId="4274D2CC" w:rsidR="00D94078" w:rsidRDefault="00D94078" w:rsidP="00D94078">
            <w:pPr>
              <w:ind w:left="-57" w:right="-57"/>
              <w:jc w:val="center"/>
              <w:rPr>
                <w:color w:val="000000"/>
                <w:sz w:val="18"/>
                <w:szCs w:val="18"/>
              </w:rPr>
            </w:pPr>
            <w:r>
              <w:rPr>
                <w:color w:val="000000"/>
                <w:sz w:val="18"/>
                <w:szCs w:val="18"/>
              </w:rPr>
              <w:t>50</w:t>
            </w:r>
          </w:p>
        </w:tc>
        <w:tc>
          <w:tcPr>
            <w:tcW w:w="147" w:type="pct"/>
            <w:vAlign w:val="center"/>
          </w:tcPr>
          <w:p w14:paraId="70233392" w14:textId="16C7BC05"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117E6B18" w14:textId="0784D27A"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39DF1F5B" w14:textId="0D8B50D0"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3FC2C345" w14:textId="34A801C5"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2DCA0669" w14:textId="2C58C3FA"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3A64A38A" w14:textId="64630664"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41E2C438" w14:textId="45F9097D"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338E5F14" w14:textId="7DEDCE1B" w:rsidR="00D94078" w:rsidRDefault="00D94078" w:rsidP="00D94078">
            <w:pPr>
              <w:ind w:left="-57" w:right="-57"/>
              <w:jc w:val="center"/>
              <w:rPr>
                <w:color w:val="000000"/>
                <w:sz w:val="18"/>
                <w:szCs w:val="18"/>
              </w:rPr>
            </w:pPr>
            <w:r>
              <w:rPr>
                <w:color w:val="000000"/>
                <w:sz w:val="18"/>
                <w:szCs w:val="18"/>
              </w:rPr>
              <w:t>100</w:t>
            </w:r>
          </w:p>
        </w:tc>
        <w:tc>
          <w:tcPr>
            <w:tcW w:w="146" w:type="pct"/>
            <w:vAlign w:val="center"/>
          </w:tcPr>
          <w:p w14:paraId="77E247B9" w14:textId="2708EFE0" w:rsidR="00D94078" w:rsidRDefault="00D94078" w:rsidP="00D94078">
            <w:pPr>
              <w:ind w:left="-57" w:right="-57"/>
              <w:jc w:val="center"/>
              <w:rPr>
                <w:color w:val="000000"/>
                <w:sz w:val="18"/>
                <w:szCs w:val="18"/>
              </w:rPr>
            </w:pPr>
            <w:r>
              <w:rPr>
                <w:color w:val="000000"/>
                <w:sz w:val="18"/>
                <w:szCs w:val="18"/>
              </w:rPr>
              <w:t>50</w:t>
            </w:r>
          </w:p>
        </w:tc>
        <w:tc>
          <w:tcPr>
            <w:tcW w:w="147" w:type="pct"/>
            <w:vAlign w:val="center"/>
          </w:tcPr>
          <w:p w14:paraId="3EE66CA8" w14:textId="1CE726D7"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28E34AF7" w14:textId="6AC9BE00" w:rsidR="00D94078" w:rsidRDefault="00D94078" w:rsidP="00D94078">
            <w:pPr>
              <w:ind w:left="-57" w:right="-57"/>
              <w:jc w:val="center"/>
              <w:rPr>
                <w:color w:val="000000"/>
                <w:sz w:val="18"/>
                <w:szCs w:val="18"/>
              </w:rPr>
            </w:pPr>
            <w:r>
              <w:rPr>
                <w:color w:val="000000"/>
                <w:sz w:val="18"/>
                <w:szCs w:val="18"/>
              </w:rPr>
              <w:t>50</w:t>
            </w:r>
          </w:p>
        </w:tc>
        <w:tc>
          <w:tcPr>
            <w:tcW w:w="147" w:type="pct"/>
            <w:vAlign w:val="center"/>
          </w:tcPr>
          <w:p w14:paraId="32BFA8B8" w14:textId="588AF32B" w:rsidR="00D94078" w:rsidRDefault="00D94078" w:rsidP="00D94078">
            <w:pPr>
              <w:ind w:left="-57" w:right="-57"/>
              <w:jc w:val="center"/>
              <w:rPr>
                <w:color w:val="000000"/>
                <w:sz w:val="18"/>
                <w:szCs w:val="18"/>
              </w:rPr>
            </w:pPr>
            <w:r>
              <w:rPr>
                <w:color w:val="000000"/>
                <w:sz w:val="18"/>
                <w:szCs w:val="18"/>
              </w:rPr>
              <w:t>50</w:t>
            </w:r>
          </w:p>
        </w:tc>
        <w:tc>
          <w:tcPr>
            <w:tcW w:w="138" w:type="pct"/>
            <w:vAlign w:val="center"/>
          </w:tcPr>
          <w:p w14:paraId="7DB85D27" w14:textId="659FAB7C" w:rsidR="00D94078" w:rsidRDefault="00D94078" w:rsidP="00D94078">
            <w:pPr>
              <w:ind w:left="-57" w:right="-57"/>
              <w:jc w:val="center"/>
              <w:rPr>
                <w:color w:val="000000"/>
                <w:sz w:val="18"/>
                <w:szCs w:val="18"/>
              </w:rPr>
            </w:pPr>
            <w:r>
              <w:rPr>
                <w:color w:val="000000"/>
                <w:sz w:val="18"/>
                <w:szCs w:val="18"/>
              </w:rPr>
              <w:t>50</w:t>
            </w:r>
          </w:p>
        </w:tc>
      </w:tr>
      <w:tr w:rsidR="00D94078" w14:paraId="53599631" w14:textId="77777777" w:rsidTr="00D94078">
        <w:trPr>
          <w:cantSplit/>
          <w:trHeight w:val="20"/>
        </w:trPr>
        <w:tc>
          <w:tcPr>
            <w:tcW w:w="140" w:type="pct"/>
            <w:vAlign w:val="center"/>
          </w:tcPr>
          <w:p w14:paraId="71007B9B" w14:textId="4AC8DBD3" w:rsidR="00D94078" w:rsidRPr="00D94078" w:rsidRDefault="00D94078" w:rsidP="00D94078">
            <w:pPr>
              <w:ind w:left="-57" w:right="-57"/>
              <w:jc w:val="center"/>
              <w:rPr>
                <w:color w:val="000000"/>
                <w:sz w:val="16"/>
                <w:szCs w:val="16"/>
              </w:rPr>
            </w:pPr>
            <w:r w:rsidRPr="00D94078">
              <w:rPr>
                <w:color w:val="000000"/>
                <w:sz w:val="16"/>
                <w:szCs w:val="16"/>
              </w:rPr>
              <w:t>22</w:t>
            </w:r>
          </w:p>
        </w:tc>
        <w:tc>
          <w:tcPr>
            <w:tcW w:w="690" w:type="pct"/>
            <w:tcBorders>
              <w:top w:val="single" w:sz="4" w:space="0" w:color="auto"/>
              <w:left w:val="nil"/>
              <w:bottom w:val="single" w:sz="4" w:space="0" w:color="auto"/>
              <w:right w:val="nil"/>
            </w:tcBorders>
            <w:vAlign w:val="bottom"/>
          </w:tcPr>
          <w:p w14:paraId="3A92DB5A" w14:textId="4FD500F7" w:rsidR="00D94078" w:rsidRPr="00D94078" w:rsidRDefault="00D94078" w:rsidP="00D94078">
            <w:pPr>
              <w:rPr>
                <w:color w:val="000000"/>
                <w:sz w:val="16"/>
                <w:szCs w:val="16"/>
              </w:rPr>
            </w:pPr>
            <w:r w:rsidRPr="00D94078">
              <w:rPr>
                <w:color w:val="000000"/>
                <w:sz w:val="16"/>
                <w:szCs w:val="16"/>
              </w:rPr>
              <w:t xml:space="preserve">МБОУ "Госомская ООШ" </w:t>
            </w:r>
          </w:p>
        </w:tc>
        <w:tc>
          <w:tcPr>
            <w:tcW w:w="222" w:type="pct"/>
            <w:vAlign w:val="center"/>
          </w:tcPr>
          <w:p w14:paraId="2EF5D0DB" w14:textId="39829F58" w:rsidR="00D94078" w:rsidRDefault="00D94078" w:rsidP="00D94078">
            <w:pPr>
              <w:ind w:left="-57" w:right="-57"/>
              <w:jc w:val="center"/>
              <w:rPr>
                <w:color w:val="000000"/>
                <w:sz w:val="18"/>
                <w:szCs w:val="18"/>
              </w:rPr>
            </w:pPr>
            <w:r>
              <w:rPr>
                <w:color w:val="000000"/>
                <w:sz w:val="18"/>
                <w:szCs w:val="18"/>
              </w:rPr>
              <w:t>5</w:t>
            </w:r>
          </w:p>
        </w:tc>
        <w:tc>
          <w:tcPr>
            <w:tcW w:w="146" w:type="pct"/>
            <w:vAlign w:val="center"/>
          </w:tcPr>
          <w:p w14:paraId="275A2E23" w14:textId="6327D100" w:rsidR="00D94078" w:rsidRDefault="00D94078" w:rsidP="00D94078">
            <w:pPr>
              <w:ind w:left="-57" w:right="-57"/>
              <w:jc w:val="center"/>
              <w:rPr>
                <w:color w:val="000000"/>
                <w:sz w:val="18"/>
                <w:szCs w:val="18"/>
              </w:rPr>
            </w:pPr>
            <w:r>
              <w:rPr>
                <w:color w:val="000000"/>
                <w:sz w:val="18"/>
                <w:szCs w:val="18"/>
              </w:rPr>
              <w:t>75</w:t>
            </w:r>
          </w:p>
        </w:tc>
        <w:tc>
          <w:tcPr>
            <w:tcW w:w="147" w:type="pct"/>
            <w:vAlign w:val="center"/>
          </w:tcPr>
          <w:p w14:paraId="49A8C09E" w14:textId="0989EBA2" w:rsidR="00D94078" w:rsidRDefault="00D94078" w:rsidP="00D94078">
            <w:pPr>
              <w:ind w:left="-57" w:right="-57"/>
              <w:jc w:val="center"/>
              <w:rPr>
                <w:color w:val="000000"/>
                <w:sz w:val="18"/>
                <w:szCs w:val="18"/>
              </w:rPr>
            </w:pPr>
            <w:r>
              <w:rPr>
                <w:color w:val="000000"/>
                <w:sz w:val="18"/>
                <w:szCs w:val="18"/>
              </w:rPr>
              <w:t>47</w:t>
            </w:r>
          </w:p>
        </w:tc>
        <w:tc>
          <w:tcPr>
            <w:tcW w:w="146" w:type="pct"/>
            <w:vAlign w:val="center"/>
          </w:tcPr>
          <w:p w14:paraId="69F2474F" w14:textId="0B215848"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0EA6A0B5" w14:textId="19447F00" w:rsidR="00D94078" w:rsidRDefault="00D94078" w:rsidP="00D94078">
            <w:pPr>
              <w:ind w:left="-57" w:right="-57"/>
              <w:jc w:val="center"/>
              <w:rPr>
                <w:color w:val="000000"/>
                <w:sz w:val="18"/>
                <w:szCs w:val="18"/>
              </w:rPr>
            </w:pPr>
            <w:r>
              <w:rPr>
                <w:color w:val="000000"/>
                <w:sz w:val="18"/>
                <w:szCs w:val="18"/>
              </w:rPr>
              <w:t>67</w:t>
            </w:r>
          </w:p>
        </w:tc>
        <w:tc>
          <w:tcPr>
            <w:tcW w:w="146" w:type="pct"/>
            <w:vAlign w:val="center"/>
          </w:tcPr>
          <w:p w14:paraId="296FEEA9" w14:textId="73C8E95B"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462397FF" w14:textId="7DAD3766" w:rsidR="00D94078" w:rsidRDefault="00D94078" w:rsidP="00D94078">
            <w:pPr>
              <w:ind w:left="-57" w:right="-57"/>
              <w:jc w:val="center"/>
              <w:rPr>
                <w:color w:val="000000"/>
                <w:sz w:val="18"/>
                <w:szCs w:val="18"/>
              </w:rPr>
            </w:pPr>
            <w:r>
              <w:rPr>
                <w:color w:val="000000"/>
                <w:sz w:val="18"/>
                <w:szCs w:val="18"/>
              </w:rPr>
              <w:t>47</w:t>
            </w:r>
          </w:p>
        </w:tc>
        <w:tc>
          <w:tcPr>
            <w:tcW w:w="146" w:type="pct"/>
            <w:vAlign w:val="center"/>
          </w:tcPr>
          <w:p w14:paraId="5E8AD9DE" w14:textId="79334142"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0FD4F763" w14:textId="3E5B6EE6"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78234D5B" w14:textId="54BA3303"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7D5B8554" w14:textId="0643E28B" w:rsidR="00D94078" w:rsidRDefault="00D94078" w:rsidP="00D94078">
            <w:pPr>
              <w:ind w:left="-57" w:right="-57"/>
              <w:jc w:val="center"/>
              <w:rPr>
                <w:color w:val="000000"/>
                <w:sz w:val="18"/>
                <w:szCs w:val="18"/>
              </w:rPr>
            </w:pPr>
            <w:r>
              <w:rPr>
                <w:color w:val="000000"/>
                <w:sz w:val="18"/>
                <w:szCs w:val="18"/>
              </w:rPr>
              <w:t>80</w:t>
            </w:r>
          </w:p>
        </w:tc>
        <w:tc>
          <w:tcPr>
            <w:tcW w:w="147" w:type="pct"/>
            <w:vAlign w:val="center"/>
          </w:tcPr>
          <w:p w14:paraId="3B16EFA9" w14:textId="7556A9E9" w:rsidR="00D94078" w:rsidRDefault="00D94078" w:rsidP="00D94078">
            <w:pPr>
              <w:ind w:left="-57" w:right="-57"/>
              <w:jc w:val="center"/>
              <w:rPr>
                <w:color w:val="000000"/>
                <w:sz w:val="18"/>
                <w:szCs w:val="18"/>
              </w:rPr>
            </w:pPr>
            <w:r>
              <w:rPr>
                <w:color w:val="000000"/>
                <w:sz w:val="18"/>
                <w:szCs w:val="18"/>
              </w:rPr>
              <w:t>70</w:t>
            </w:r>
          </w:p>
        </w:tc>
        <w:tc>
          <w:tcPr>
            <w:tcW w:w="146" w:type="pct"/>
            <w:vAlign w:val="center"/>
          </w:tcPr>
          <w:p w14:paraId="79F501E1" w14:textId="18C1516C" w:rsidR="00D94078" w:rsidRDefault="00D94078" w:rsidP="00D94078">
            <w:pPr>
              <w:ind w:left="-57" w:right="-57"/>
              <w:jc w:val="center"/>
              <w:rPr>
                <w:color w:val="000000"/>
                <w:sz w:val="18"/>
                <w:szCs w:val="18"/>
              </w:rPr>
            </w:pPr>
            <w:r>
              <w:rPr>
                <w:color w:val="000000"/>
                <w:sz w:val="18"/>
                <w:szCs w:val="18"/>
              </w:rPr>
              <w:t>20</w:t>
            </w:r>
          </w:p>
        </w:tc>
        <w:tc>
          <w:tcPr>
            <w:tcW w:w="147" w:type="pct"/>
            <w:vAlign w:val="center"/>
          </w:tcPr>
          <w:p w14:paraId="47560CA0" w14:textId="4B5D66CA" w:rsidR="00D94078" w:rsidRDefault="00D94078" w:rsidP="00D94078">
            <w:pPr>
              <w:ind w:left="-57" w:right="-57"/>
              <w:jc w:val="center"/>
              <w:rPr>
                <w:color w:val="000000"/>
                <w:sz w:val="18"/>
                <w:szCs w:val="18"/>
              </w:rPr>
            </w:pPr>
            <w:r>
              <w:rPr>
                <w:color w:val="000000"/>
                <w:sz w:val="18"/>
                <w:szCs w:val="18"/>
              </w:rPr>
              <w:t>50</w:t>
            </w:r>
          </w:p>
        </w:tc>
        <w:tc>
          <w:tcPr>
            <w:tcW w:w="146" w:type="pct"/>
            <w:vAlign w:val="center"/>
          </w:tcPr>
          <w:p w14:paraId="4B2F2194" w14:textId="593D22F5" w:rsidR="00D94078" w:rsidRDefault="00D94078" w:rsidP="00D94078">
            <w:pPr>
              <w:ind w:left="-57" w:right="-57"/>
              <w:jc w:val="center"/>
              <w:rPr>
                <w:color w:val="000000"/>
                <w:sz w:val="18"/>
                <w:szCs w:val="18"/>
              </w:rPr>
            </w:pPr>
            <w:r>
              <w:rPr>
                <w:color w:val="000000"/>
                <w:sz w:val="18"/>
                <w:szCs w:val="18"/>
              </w:rPr>
              <w:t>30</w:t>
            </w:r>
          </w:p>
        </w:tc>
        <w:tc>
          <w:tcPr>
            <w:tcW w:w="147" w:type="pct"/>
            <w:vAlign w:val="center"/>
          </w:tcPr>
          <w:p w14:paraId="6A28013B" w14:textId="1972E719" w:rsidR="00D94078" w:rsidRDefault="00D94078" w:rsidP="00D94078">
            <w:pPr>
              <w:ind w:left="-57" w:right="-57"/>
              <w:jc w:val="center"/>
              <w:rPr>
                <w:color w:val="000000"/>
                <w:sz w:val="18"/>
                <w:szCs w:val="18"/>
              </w:rPr>
            </w:pPr>
            <w:r>
              <w:rPr>
                <w:color w:val="000000"/>
                <w:sz w:val="18"/>
                <w:szCs w:val="18"/>
              </w:rPr>
              <w:t>80</w:t>
            </w:r>
          </w:p>
        </w:tc>
        <w:tc>
          <w:tcPr>
            <w:tcW w:w="146" w:type="pct"/>
            <w:vAlign w:val="center"/>
          </w:tcPr>
          <w:p w14:paraId="1BC425CD" w14:textId="6818789B"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4EEAFC7E" w14:textId="0DD7B9F0"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27E55181" w14:textId="2804E7AF" w:rsidR="00D94078" w:rsidRDefault="00D94078" w:rsidP="00D94078">
            <w:pPr>
              <w:ind w:left="-57" w:right="-57"/>
              <w:jc w:val="center"/>
              <w:rPr>
                <w:color w:val="000000"/>
                <w:sz w:val="18"/>
                <w:szCs w:val="18"/>
              </w:rPr>
            </w:pPr>
            <w:r>
              <w:rPr>
                <w:color w:val="000000"/>
                <w:sz w:val="18"/>
                <w:szCs w:val="18"/>
              </w:rPr>
              <w:t>60</w:t>
            </w:r>
          </w:p>
        </w:tc>
        <w:tc>
          <w:tcPr>
            <w:tcW w:w="146" w:type="pct"/>
            <w:vAlign w:val="center"/>
          </w:tcPr>
          <w:p w14:paraId="237492A3" w14:textId="5F38E097"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4A2A49B6" w14:textId="240CEDA7" w:rsidR="00D94078" w:rsidRDefault="00D94078" w:rsidP="00D94078">
            <w:pPr>
              <w:ind w:left="-57" w:right="-57"/>
              <w:jc w:val="center"/>
              <w:rPr>
                <w:color w:val="000000"/>
                <w:sz w:val="18"/>
                <w:szCs w:val="18"/>
              </w:rPr>
            </w:pPr>
            <w:r>
              <w:rPr>
                <w:color w:val="000000"/>
                <w:sz w:val="18"/>
                <w:szCs w:val="18"/>
              </w:rPr>
              <w:t>60</w:t>
            </w:r>
          </w:p>
        </w:tc>
        <w:tc>
          <w:tcPr>
            <w:tcW w:w="146" w:type="pct"/>
            <w:vAlign w:val="center"/>
          </w:tcPr>
          <w:p w14:paraId="535AA46E" w14:textId="1F05EF9E" w:rsidR="00D94078" w:rsidRDefault="00D94078" w:rsidP="00D94078">
            <w:pPr>
              <w:ind w:left="-57" w:right="-57"/>
              <w:jc w:val="center"/>
              <w:rPr>
                <w:color w:val="000000"/>
                <w:sz w:val="18"/>
                <w:szCs w:val="18"/>
              </w:rPr>
            </w:pPr>
            <w:r>
              <w:rPr>
                <w:color w:val="000000"/>
                <w:sz w:val="18"/>
                <w:szCs w:val="18"/>
              </w:rPr>
              <w:t>100</w:t>
            </w:r>
          </w:p>
        </w:tc>
        <w:tc>
          <w:tcPr>
            <w:tcW w:w="147" w:type="pct"/>
            <w:vAlign w:val="center"/>
          </w:tcPr>
          <w:p w14:paraId="5762FD94" w14:textId="41C652F8" w:rsidR="00D94078" w:rsidRDefault="00D94078" w:rsidP="00D94078">
            <w:pPr>
              <w:ind w:left="-57" w:right="-57"/>
              <w:jc w:val="center"/>
              <w:rPr>
                <w:color w:val="000000"/>
                <w:sz w:val="18"/>
                <w:szCs w:val="18"/>
              </w:rPr>
            </w:pPr>
            <w:r>
              <w:rPr>
                <w:color w:val="000000"/>
                <w:sz w:val="18"/>
                <w:szCs w:val="18"/>
              </w:rPr>
              <w:t>60</w:t>
            </w:r>
          </w:p>
        </w:tc>
        <w:tc>
          <w:tcPr>
            <w:tcW w:w="146" w:type="pct"/>
            <w:vAlign w:val="center"/>
          </w:tcPr>
          <w:p w14:paraId="0BA70D02" w14:textId="7069D460"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22AAAAF8" w14:textId="27055060" w:rsidR="00D94078" w:rsidRDefault="00D94078" w:rsidP="00D94078">
            <w:pPr>
              <w:ind w:left="-57" w:right="-57"/>
              <w:jc w:val="center"/>
              <w:rPr>
                <w:color w:val="000000"/>
                <w:sz w:val="18"/>
                <w:szCs w:val="18"/>
              </w:rPr>
            </w:pPr>
            <w:r>
              <w:rPr>
                <w:color w:val="000000"/>
                <w:sz w:val="18"/>
                <w:szCs w:val="18"/>
              </w:rPr>
              <w:t>20</w:t>
            </w:r>
          </w:p>
        </w:tc>
        <w:tc>
          <w:tcPr>
            <w:tcW w:w="146" w:type="pct"/>
            <w:vAlign w:val="center"/>
          </w:tcPr>
          <w:p w14:paraId="086DAA23" w14:textId="11E94320" w:rsidR="00D94078" w:rsidRDefault="00D94078" w:rsidP="00D94078">
            <w:pPr>
              <w:ind w:left="-57" w:right="-57"/>
              <w:jc w:val="center"/>
              <w:rPr>
                <w:color w:val="000000"/>
                <w:sz w:val="18"/>
                <w:szCs w:val="18"/>
              </w:rPr>
            </w:pPr>
            <w:r>
              <w:rPr>
                <w:color w:val="000000"/>
                <w:sz w:val="18"/>
                <w:szCs w:val="18"/>
              </w:rPr>
              <w:t>60</w:t>
            </w:r>
          </w:p>
        </w:tc>
        <w:tc>
          <w:tcPr>
            <w:tcW w:w="147" w:type="pct"/>
            <w:vAlign w:val="center"/>
          </w:tcPr>
          <w:p w14:paraId="7224C379" w14:textId="3CC0EAB5" w:rsidR="00D94078" w:rsidRDefault="00D94078" w:rsidP="00D94078">
            <w:pPr>
              <w:ind w:left="-57" w:right="-57"/>
              <w:jc w:val="center"/>
              <w:rPr>
                <w:color w:val="000000"/>
                <w:sz w:val="18"/>
                <w:szCs w:val="18"/>
              </w:rPr>
            </w:pPr>
            <w:r>
              <w:rPr>
                <w:color w:val="000000"/>
                <w:sz w:val="18"/>
                <w:szCs w:val="18"/>
              </w:rPr>
              <w:t>40</w:t>
            </w:r>
          </w:p>
        </w:tc>
        <w:tc>
          <w:tcPr>
            <w:tcW w:w="138" w:type="pct"/>
            <w:vAlign w:val="center"/>
          </w:tcPr>
          <w:p w14:paraId="076BF318" w14:textId="4FF8F18D" w:rsidR="00D94078" w:rsidRDefault="00D94078" w:rsidP="00D94078">
            <w:pPr>
              <w:ind w:left="-57" w:right="-57"/>
              <w:jc w:val="center"/>
              <w:rPr>
                <w:color w:val="000000"/>
                <w:sz w:val="18"/>
                <w:szCs w:val="18"/>
              </w:rPr>
            </w:pPr>
            <w:r>
              <w:rPr>
                <w:color w:val="000000"/>
                <w:sz w:val="18"/>
                <w:szCs w:val="18"/>
              </w:rPr>
              <w:t>80</w:t>
            </w:r>
          </w:p>
        </w:tc>
      </w:tr>
      <w:tr w:rsidR="00D94078" w:rsidRPr="000952AC" w14:paraId="50068C94" w14:textId="77777777" w:rsidTr="00D94078">
        <w:trPr>
          <w:cantSplit/>
          <w:trHeight w:val="20"/>
        </w:trPr>
        <w:tc>
          <w:tcPr>
            <w:tcW w:w="831" w:type="pct"/>
            <w:gridSpan w:val="2"/>
            <w:vAlign w:val="center"/>
          </w:tcPr>
          <w:p w14:paraId="2EE3B1AA" w14:textId="035DFFD4" w:rsidR="00D94078" w:rsidRPr="00B4798D" w:rsidRDefault="00D94078" w:rsidP="00D94078">
            <w:pPr>
              <w:jc w:val="right"/>
              <w:rPr>
                <w:b/>
                <w:bCs/>
                <w:sz w:val="18"/>
                <w:szCs w:val="18"/>
              </w:rPr>
            </w:pPr>
            <w:r>
              <w:rPr>
                <w:b/>
                <w:bCs/>
                <w:sz w:val="18"/>
                <w:szCs w:val="18"/>
              </w:rPr>
              <w:t>Брянский</w:t>
            </w:r>
            <w:r w:rsidRPr="00B4798D">
              <w:rPr>
                <w:b/>
                <w:bCs/>
                <w:sz w:val="18"/>
                <w:szCs w:val="18"/>
              </w:rPr>
              <w:t xml:space="preserve"> район</w:t>
            </w:r>
          </w:p>
        </w:tc>
        <w:tc>
          <w:tcPr>
            <w:tcW w:w="222" w:type="pct"/>
            <w:vAlign w:val="center"/>
          </w:tcPr>
          <w:p w14:paraId="702394C1" w14:textId="6511989C" w:rsidR="00D94078" w:rsidRPr="000952AC" w:rsidRDefault="00D94078" w:rsidP="00D94078">
            <w:pPr>
              <w:jc w:val="center"/>
              <w:rPr>
                <w:b/>
                <w:color w:val="000000"/>
                <w:sz w:val="18"/>
                <w:szCs w:val="18"/>
              </w:rPr>
            </w:pPr>
            <w:r w:rsidRPr="008A4695">
              <w:rPr>
                <w:b/>
                <w:color w:val="000000"/>
                <w:sz w:val="18"/>
                <w:szCs w:val="18"/>
              </w:rPr>
              <w:t>556</w:t>
            </w:r>
          </w:p>
        </w:tc>
        <w:tc>
          <w:tcPr>
            <w:tcW w:w="146" w:type="pct"/>
            <w:vAlign w:val="center"/>
          </w:tcPr>
          <w:p w14:paraId="200EB3B1" w14:textId="6F187EF2" w:rsidR="00D94078" w:rsidRPr="000952AC" w:rsidRDefault="00D94078" w:rsidP="00D94078">
            <w:pPr>
              <w:jc w:val="center"/>
              <w:rPr>
                <w:b/>
                <w:color w:val="000000"/>
                <w:sz w:val="18"/>
                <w:szCs w:val="18"/>
              </w:rPr>
            </w:pPr>
            <w:r w:rsidRPr="008A4695">
              <w:rPr>
                <w:b/>
                <w:color w:val="000000"/>
                <w:sz w:val="18"/>
                <w:szCs w:val="18"/>
              </w:rPr>
              <w:t>67</w:t>
            </w:r>
          </w:p>
        </w:tc>
        <w:tc>
          <w:tcPr>
            <w:tcW w:w="147" w:type="pct"/>
            <w:vAlign w:val="center"/>
          </w:tcPr>
          <w:p w14:paraId="6F103F47" w14:textId="19CB07CC" w:rsidR="00D94078" w:rsidRPr="000952AC" w:rsidRDefault="00D94078" w:rsidP="00D94078">
            <w:pPr>
              <w:jc w:val="center"/>
              <w:rPr>
                <w:b/>
                <w:color w:val="000000"/>
                <w:sz w:val="18"/>
                <w:szCs w:val="18"/>
              </w:rPr>
            </w:pPr>
            <w:r w:rsidRPr="008A4695">
              <w:rPr>
                <w:b/>
                <w:color w:val="000000"/>
                <w:sz w:val="18"/>
                <w:szCs w:val="18"/>
              </w:rPr>
              <w:t>49</w:t>
            </w:r>
          </w:p>
        </w:tc>
        <w:tc>
          <w:tcPr>
            <w:tcW w:w="146" w:type="pct"/>
            <w:vAlign w:val="center"/>
          </w:tcPr>
          <w:p w14:paraId="5D58668D" w14:textId="1CF6D695" w:rsidR="00D94078" w:rsidRPr="000952AC" w:rsidRDefault="00D94078" w:rsidP="00D94078">
            <w:pPr>
              <w:jc w:val="center"/>
              <w:rPr>
                <w:b/>
                <w:color w:val="000000"/>
                <w:sz w:val="18"/>
                <w:szCs w:val="18"/>
              </w:rPr>
            </w:pPr>
            <w:r w:rsidRPr="008A4695">
              <w:rPr>
                <w:b/>
                <w:color w:val="000000"/>
                <w:sz w:val="18"/>
                <w:szCs w:val="18"/>
              </w:rPr>
              <w:t>91</w:t>
            </w:r>
          </w:p>
        </w:tc>
        <w:tc>
          <w:tcPr>
            <w:tcW w:w="147" w:type="pct"/>
            <w:vAlign w:val="center"/>
          </w:tcPr>
          <w:p w14:paraId="23630E75" w14:textId="4492D1D1" w:rsidR="00D94078" w:rsidRPr="000952AC" w:rsidRDefault="00D94078" w:rsidP="00D94078">
            <w:pPr>
              <w:jc w:val="center"/>
              <w:rPr>
                <w:b/>
                <w:color w:val="000000"/>
                <w:sz w:val="18"/>
                <w:szCs w:val="18"/>
              </w:rPr>
            </w:pPr>
            <w:r w:rsidRPr="008A4695">
              <w:rPr>
                <w:b/>
                <w:color w:val="000000"/>
                <w:sz w:val="18"/>
                <w:szCs w:val="18"/>
              </w:rPr>
              <w:t>89</w:t>
            </w:r>
          </w:p>
        </w:tc>
        <w:tc>
          <w:tcPr>
            <w:tcW w:w="146" w:type="pct"/>
            <w:vAlign w:val="center"/>
          </w:tcPr>
          <w:p w14:paraId="2A2E732D" w14:textId="4F8827E6" w:rsidR="00D94078" w:rsidRPr="000952AC" w:rsidRDefault="00D94078" w:rsidP="00D94078">
            <w:pPr>
              <w:jc w:val="center"/>
              <w:rPr>
                <w:b/>
                <w:color w:val="000000"/>
                <w:sz w:val="18"/>
                <w:szCs w:val="18"/>
              </w:rPr>
            </w:pPr>
            <w:r w:rsidRPr="008A4695">
              <w:rPr>
                <w:b/>
                <w:color w:val="000000"/>
                <w:sz w:val="18"/>
                <w:szCs w:val="18"/>
              </w:rPr>
              <w:t>61</w:t>
            </w:r>
          </w:p>
        </w:tc>
        <w:tc>
          <w:tcPr>
            <w:tcW w:w="147" w:type="pct"/>
            <w:vAlign w:val="center"/>
          </w:tcPr>
          <w:p w14:paraId="53054290" w14:textId="356F8EC1" w:rsidR="00D94078" w:rsidRPr="000952AC" w:rsidRDefault="00D94078" w:rsidP="00D94078">
            <w:pPr>
              <w:jc w:val="center"/>
              <w:rPr>
                <w:b/>
                <w:color w:val="000000"/>
                <w:sz w:val="18"/>
                <w:szCs w:val="18"/>
              </w:rPr>
            </w:pPr>
            <w:r w:rsidRPr="008A4695">
              <w:rPr>
                <w:b/>
                <w:color w:val="000000"/>
                <w:sz w:val="18"/>
                <w:szCs w:val="18"/>
              </w:rPr>
              <w:t>58</w:t>
            </w:r>
          </w:p>
        </w:tc>
        <w:tc>
          <w:tcPr>
            <w:tcW w:w="146" w:type="pct"/>
            <w:vAlign w:val="center"/>
          </w:tcPr>
          <w:p w14:paraId="0BD77784" w14:textId="13C440AE" w:rsidR="00D94078" w:rsidRPr="000952AC" w:rsidRDefault="00D94078" w:rsidP="00D94078">
            <w:pPr>
              <w:jc w:val="center"/>
              <w:rPr>
                <w:b/>
                <w:color w:val="000000"/>
                <w:sz w:val="18"/>
                <w:szCs w:val="18"/>
              </w:rPr>
            </w:pPr>
            <w:r w:rsidRPr="008A4695">
              <w:rPr>
                <w:b/>
                <w:color w:val="000000"/>
                <w:sz w:val="18"/>
                <w:szCs w:val="18"/>
              </w:rPr>
              <w:t>83</w:t>
            </w:r>
          </w:p>
        </w:tc>
        <w:tc>
          <w:tcPr>
            <w:tcW w:w="147" w:type="pct"/>
            <w:vAlign w:val="center"/>
          </w:tcPr>
          <w:p w14:paraId="6410B753" w14:textId="6AF22063" w:rsidR="00D94078" w:rsidRPr="000952AC" w:rsidRDefault="00D94078" w:rsidP="00D94078">
            <w:pPr>
              <w:jc w:val="center"/>
              <w:rPr>
                <w:b/>
                <w:color w:val="000000"/>
                <w:sz w:val="18"/>
                <w:szCs w:val="18"/>
              </w:rPr>
            </w:pPr>
            <w:r w:rsidRPr="008A4695">
              <w:rPr>
                <w:b/>
                <w:color w:val="000000"/>
                <w:sz w:val="18"/>
                <w:szCs w:val="18"/>
              </w:rPr>
              <w:t>49</w:t>
            </w:r>
          </w:p>
        </w:tc>
        <w:tc>
          <w:tcPr>
            <w:tcW w:w="147" w:type="pct"/>
            <w:vAlign w:val="center"/>
          </w:tcPr>
          <w:p w14:paraId="7055EA14" w14:textId="65D15340" w:rsidR="00D94078" w:rsidRPr="000952AC" w:rsidRDefault="00D94078" w:rsidP="00D94078">
            <w:pPr>
              <w:jc w:val="center"/>
              <w:rPr>
                <w:b/>
                <w:color w:val="000000"/>
                <w:sz w:val="18"/>
                <w:szCs w:val="18"/>
              </w:rPr>
            </w:pPr>
            <w:r w:rsidRPr="008A4695">
              <w:rPr>
                <w:b/>
                <w:color w:val="000000"/>
                <w:sz w:val="18"/>
                <w:szCs w:val="18"/>
              </w:rPr>
              <w:t>77</w:t>
            </w:r>
          </w:p>
        </w:tc>
        <w:tc>
          <w:tcPr>
            <w:tcW w:w="146" w:type="pct"/>
            <w:vAlign w:val="center"/>
          </w:tcPr>
          <w:p w14:paraId="2B01F5EE" w14:textId="2A739DA3" w:rsidR="00D94078" w:rsidRPr="000952AC" w:rsidRDefault="00D94078" w:rsidP="00D94078">
            <w:pPr>
              <w:jc w:val="center"/>
              <w:rPr>
                <w:b/>
                <w:color w:val="000000"/>
                <w:sz w:val="18"/>
                <w:szCs w:val="18"/>
              </w:rPr>
            </w:pPr>
            <w:r w:rsidRPr="008A4695">
              <w:rPr>
                <w:b/>
                <w:color w:val="000000"/>
                <w:sz w:val="18"/>
                <w:szCs w:val="18"/>
              </w:rPr>
              <w:t>33</w:t>
            </w:r>
          </w:p>
        </w:tc>
        <w:tc>
          <w:tcPr>
            <w:tcW w:w="147" w:type="pct"/>
            <w:vAlign w:val="center"/>
          </w:tcPr>
          <w:p w14:paraId="05447E43" w14:textId="30733275" w:rsidR="00D94078" w:rsidRPr="000952AC" w:rsidRDefault="00D94078" w:rsidP="00D94078">
            <w:pPr>
              <w:jc w:val="center"/>
              <w:rPr>
                <w:b/>
                <w:color w:val="000000"/>
                <w:sz w:val="18"/>
                <w:szCs w:val="18"/>
              </w:rPr>
            </w:pPr>
            <w:r w:rsidRPr="008A4695">
              <w:rPr>
                <w:b/>
                <w:color w:val="000000"/>
                <w:sz w:val="18"/>
                <w:szCs w:val="18"/>
              </w:rPr>
              <w:t>83</w:t>
            </w:r>
          </w:p>
        </w:tc>
        <w:tc>
          <w:tcPr>
            <w:tcW w:w="146" w:type="pct"/>
            <w:vAlign w:val="center"/>
          </w:tcPr>
          <w:p w14:paraId="2FAC78CD" w14:textId="4E638DD7" w:rsidR="00D94078" w:rsidRPr="000952AC" w:rsidRDefault="00D94078" w:rsidP="00D94078">
            <w:pPr>
              <w:jc w:val="center"/>
              <w:rPr>
                <w:b/>
                <w:color w:val="000000"/>
                <w:sz w:val="18"/>
                <w:szCs w:val="18"/>
              </w:rPr>
            </w:pPr>
            <w:r w:rsidRPr="008A4695">
              <w:rPr>
                <w:b/>
                <w:color w:val="000000"/>
                <w:sz w:val="18"/>
                <w:szCs w:val="18"/>
              </w:rPr>
              <w:t>66</w:t>
            </w:r>
          </w:p>
        </w:tc>
        <w:tc>
          <w:tcPr>
            <w:tcW w:w="147" w:type="pct"/>
            <w:vAlign w:val="center"/>
          </w:tcPr>
          <w:p w14:paraId="06A32D9D" w14:textId="5C455B0D" w:rsidR="00D94078" w:rsidRPr="000952AC" w:rsidRDefault="00D94078" w:rsidP="00D94078">
            <w:pPr>
              <w:jc w:val="center"/>
              <w:rPr>
                <w:b/>
                <w:color w:val="000000"/>
                <w:sz w:val="18"/>
                <w:szCs w:val="18"/>
              </w:rPr>
            </w:pPr>
            <w:r w:rsidRPr="008A4695">
              <w:rPr>
                <w:b/>
                <w:color w:val="000000"/>
                <w:sz w:val="18"/>
                <w:szCs w:val="18"/>
              </w:rPr>
              <w:t>58</w:t>
            </w:r>
          </w:p>
        </w:tc>
        <w:tc>
          <w:tcPr>
            <w:tcW w:w="146" w:type="pct"/>
            <w:vAlign w:val="center"/>
          </w:tcPr>
          <w:p w14:paraId="3D198B0B" w14:textId="6BC2FBC7" w:rsidR="00D94078" w:rsidRPr="000952AC" w:rsidRDefault="00D94078" w:rsidP="00D94078">
            <w:pPr>
              <w:jc w:val="center"/>
              <w:rPr>
                <w:b/>
                <w:color w:val="000000"/>
                <w:sz w:val="18"/>
                <w:szCs w:val="18"/>
              </w:rPr>
            </w:pPr>
            <w:r w:rsidRPr="008A4695">
              <w:rPr>
                <w:b/>
                <w:color w:val="000000"/>
                <w:sz w:val="18"/>
                <w:szCs w:val="18"/>
              </w:rPr>
              <w:t>59</w:t>
            </w:r>
          </w:p>
        </w:tc>
        <w:tc>
          <w:tcPr>
            <w:tcW w:w="147" w:type="pct"/>
            <w:vAlign w:val="center"/>
          </w:tcPr>
          <w:p w14:paraId="17F808E1" w14:textId="3241FD60" w:rsidR="00D94078" w:rsidRPr="000952AC" w:rsidRDefault="00D94078" w:rsidP="00D94078">
            <w:pPr>
              <w:jc w:val="center"/>
              <w:rPr>
                <w:b/>
                <w:color w:val="000000"/>
                <w:sz w:val="18"/>
                <w:szCs w:val="18"/>
              </w:rPr>
            </w:pPr>
            <w:r w:rsidRPr="008A4695">
              <w:rPr>
                <w:b/>
                <w:color w:val="000000"/>
                <w:sz w:val="18"/>
                <w:szCs w:val="18"/>
              </w:rPr>
              <w:t>76</w:t>
            </w:r>
          </w:p>
        </w:tc>
        <w:tc>
          <w:tcPr>
            <w:tcW w:w="146" w:type="pct"/>
            <w:vAlign w:val="center"/>
          </w:tcPr>
          <w:p w14:paraId="21795816" w14:textId="28A21DEC" w:rsidR="00D94078" w:rsidRPr="000952AC" w:rsidRDefault="00D94078" w:rsidP="00D94078">
            <w:pPr>
              <w:jc w:val="center"/>
              <w:rPr>
                <w:b/>
                <w:color w:val="000000"/>
                <w:sz w:val="18"/>
                <w:szCs w:val="18"/>
              </w:rPr>
            </w:pPr>
            <w:r w:rsidRPr="008A4695">
              <w:rPr>
                <w:b/>
                <w:color w:val="000000"/>
                <w:sz w:val="18"/>
                <w:szCs w:val="18"/>
              </w:rPr>
              <w:t>85</w:t>
            </w:r>
          </w:p>
        </w:tc>
        <w:tc>
          <w:tcPr>
            <w:tcW w:w="147" w:type="pct"/>
            <w:vAlign w:val="center"/>
          </w:tcPr>
          <w:p w14:paraId="47350E3F" w14:textId="6E62BC9A" w:rsidR="00D94078" w:rsidRPr="000952AC" w:rsidRDefault="00D94078" w:rsidP="00D94078">
            <w:pPr>
              <w:jc w:val="center"/>
              <w:rPr>
                <w:b/>
                <w:color w:val="000000"/>
                <w:sz w:val="18"/>
                <w:szCs w:val="18"/>
              </w:rPr>
            </w:pPr>
            <w:r w:rsidRPr="008A4695">
              <w:rPr>
                <w:b/>
                <w:color w:val="000000"/>
                <w:sz w:val="18"/>
                <w:szCs w:val="18"/>
              </w:rPr>
              <w:t>70</w:t>
            </w:r>
          </w:p>
        </w:tc>
        <w:tc>
          <w:tcPr>
            <w:tcW w:w="147" w:type="pct"/>
            <w:vAlign w:val="center"/>
          </w:tcPr>
          <w:p w14:paraId="597060F3" w14:textId="5CEA3FED" w:rsidR="00D94078" w:rsidRPr="000952AC" w:rsidRDefault="00D94078" w:rsidP="00D94078">
            <w:pPr>
              <w:jc w:val="center"/>
              <w:rPr>
                <w:b/>
                <w:color w:val="000000"/>
                <w:sz w:val="18"/>
                <w:szCs w:val="18"/>
              </w:rPr>
            </w:pPr>
            <w:r w:rsidRPr="008A4695">
              <w:rPr>
                <w:b/>
                <w:color w:val="000000"/>
                <w:sz w:val="18"/>
                <w:szCs w:val="18"/>
              </w:rPr>
              <w:t>64</w:t>
            </w:r>
          </w:p>
        </w:tc>
        <w:tc>
          <w:tcPr>
            <w:tcW w:w="146" w:type="pct"/>
            <w:vAlign w:val="center"/>
          </w:tcPr>
          <w:p w14:paraId="474430DB" w14:textId="21A35B2A" w:rsidR="00D94078" w:rsidRPr="000952AC" w:rsidRDefault="00D94078" w:rsidP="00D94078">
            <w:pPr>
              <w:jc w:val="center"/>
              <w:rPr>
                <w:b/>
                <w:color w:val="000000"/>
                <w:sz w:val="18"/>
                <w:szCs w:val="18"/>
              </w:rPr>
            </w:pPr>
            <w:r w:rsidRPr="008A4695">
              <w:rPr>
                <w:b/>
                <w:color w:val="000000"/>
                <w:sz w:val="18"/>
                <w:szCs w:val="18"/>
              </w:rPr>
              <w:t>79</w:t>
            </w:r>
          </w:p>
        </w:tc>
        <w:tc>
          <w:tcPr>
            <w:tcW w:w="147" w:type="pct"/>
            <w:vAlign w:val="center"/>
          </w:tcPr>
          <w:p w14:paraId="1E130E96" w14:textId="12ED1B99" w:rsidR="00D94078" w:rsidRPr="000952AC" w:rsidRDefault="00D94078" w:rsidP="00D94078">
            <w:pPr>
              <w:jc w:val="center"/>
              <w:rPr>
                <w:b/>
                <w:color w:val="000000"/>
                <w:sz w:val="18"/>
                <w:szCs w:val="18"/>
              </w:rPr>
            </w:pPr>
            <w:r w:rsidRPr="008A4695">
              <w:rPr>
                <w:b/>
                <w:color w:val="000000"/>
                <w:sz w:val="18"/>
                <w:szCs w:val="18"/>
              </w:rPr>
              <w:t>76</w:t>
            </w:r>
          </w:p>
        </w:tc>
        <w:tc>
          <w:tcPr>
            <w:tcW w:w="146" w:type="pct"/>
            <w:vAlign w:val="center"/>
          </w:tcPr>
          <w:p w14:paraId="5C235FD7" w14:textId="2D487F0B" w:rsidR="00D94078" w:rsidRPr="000952AC" w:rsidRDefault="00D94078" w:rsidP="00D94078">
            <w:pPr>
              <w:jc w:val="center"/>
              <w:rPr>
                <w:b/>
                <w:color w:val="000000"/>
                <w:sz w:val="18"/>
                <w:szCs w:val="18"/>
              </w:rPr>
            </w:pPr>
            <w:r w:rsidRPr="008A4695">
              <w:rPr>
                <w:b/>
                <w:color w:val="000000"/>
                <w:sz w:val="18"/>
                <w:szCs w:val="18"/>
              </w:rPr>
              <w:t>82</w:t>
            </w:r>
          </w:p>
        </w:tc>
        <w:tc>
          <w:tcPr>
            <w:tcW w:w="147" w:type="pct"/>
            <w:vAlign w:val="center"/>
          </w:tcPr>
          <w:p w14:paraId="5420A2A8" w14:textId="513EA741" w:rsidR="00D94078" w:rsidRPr="000952AC" w:rsidRDefault="00D94078" w:rsidP="00D94078">
            <w:pPr>
              <w:jc w:val="center"/>
              <w:rPr>
                <w:b/>
                <w:color w:val="000000"/>
                <w:sz w:val="18"/>
                <w:szCs w:val="18"/>
              </w:rPr>
            </w:pPr>
            <w:r w:rsidRPr="008A4695">
              <w:rPr>
                <w:b/>
                <w:color w:val="000000"/>
                <w:sz w:val="18"/>
                <w:szCs w:val="18"/>
              </w:rPr>
              <w:t>69</w:t>
            </w:r>
          </w:p>
        </w:tc>
        <w:tc>
          <w:tcPr>
            <w:tcW w:w="146" w:type="pct"/>
            <w:vAlign w:val="center"/>
          </w:tcPr>
          <w:p w14:paraId="030CE1EC" w14:textId="6BA355C8" w:rsidR="00D94078" w:rsidRPr="000952AC" w:rsidRDefault="00D94078" w:rsidP="00D94078">
            <w:pPr>
              <w:jc w:val="center"/>
              <w:rPr>
                <w:b/>
                <w:color w:val="000000"/>
                <w:sz w:val="18"/>
                <w:szCs w:val="18"/>
              </w:rPr>
            </w:pPr>
            <w:r w:rsidRPr="008A4695">
              <w:rPr>
                <w:b/>
                <w:color w:val="000000"/>
                <w:sz w:val="18"/>
                <w:szCs w:val="18"/>
              </w:rPr>
              <w:t>79</w:t>
            </w:r>
          </w:p>
        </w:tc>
        <w:tc>
          <w:tcPr>
            <w:tcW w:w="147" w:type="pct"/>
            <w:vAlign w:val="center"/>
          </w:tcPr>
          <w:p w14:paraId="2043DAE0" w14:textId="741ECC72" w:rsidR="00D94078" w:rsidRPr="000952AC" w:rsidRDefault="00D94078" w:rsidP="00D94078">
            <w:pPr>
              <w:jc w:val="center"/>
              <w:rPr>
                <w:b/>
                <w:color w:val="000000"/>
                <w:sz w:val="18"/>
                <w:szCs w:val="18"/>
              </w:rPr>
            </w:pPr>
            <w:r w:rsidRPr="008A4695">
              <w:rPr>
                <w:b/>
                <w:color w:val="000000"/>
                <w:sz w:val="18"/>
                <w:szCs w:val="18"/>
              </w:rPr>
              <w:t>39</w:t>
            </w:r>
          </w:p>
        </w:tc>
        <w:tc>
          <w:tcPr>
            <w:tcW w:w="146" w:type="pct"/>
            <w:vAlign w:val="center"/>
          </w:tcPr>
          <w:p w14:paraId="6630896F" w14:textId="5C9615BE" w:rsidR="00D94078" w:rsidRPr="000952AC" w:rsidRDefault="00D94078" w:rsidP="00D94078">
            <w:pPr>
              <w:jc w:val="center"/>
              <w:rPr>
                <w:b/>
                <w:color w:val="000000"/>
                <w:sz w:val="18"/>
                <w:szCs w:val="18"/>
              </w:rPr>
            </w:pPr>
            <w:r w:rsidRPr="008A4695">
              <w:rPr>
                <w:b/>
                <w:color w:val="000000"/>
                <w:sz w:val="18"/>
                <w:szCs w:val="18"/>
              </w:rPr>
              <w:t>79</w:t>
            </w:r>
          </w:p>
        </w:tc>
        <w:tc>
          <w:tcPr>
            <w:tcW w:w="147" w:type="pct"/>
            <w:vAlign w:val="center"/>
          </w:tcPr>
          <w:p w14:paraId="6F1551CB" w14:textId="04CCFC42" w:rsidR="00D94078" w:rsidRPr="000952AC" w:rsidRDefault="00D94078" w:rsidP="00D94078">
            <w:pPr>
              <w:jc w:val="center"/>
              <w:rPr>
                <w:b/>
                <w:color w:val="000000"/>
                <w:sz w:val="18"/>
                <w:szCs w:val="18"/>
              </w:rPr>
            </w:pPr>
            <w:r w:rsidRPr="008A4695">
              <w:rPr>
                <w:b/>
                <w:color w:val="000000"/>
                <w:sz w:val="18"/>
                <w:szCs w:val="18"/>
              </w:rPr>
              <w:t>42</w:t>
            </w:r>
          </w:p>
        </w:tc>
        <w:tc>
          <w:tcPr>
            <w:tcW w:w="138" w:type="pct"/>
            <w:vAlign w:val="center"/>
          </w:tcPr>
          <w:p w14:paraId="1FEFDD39" w14:textId="46F62879" w:rsidR="00D94078" w:rsidRPr="000952AC" w:rsidRDefault="00D94078" w:rsidP="00D94078">
            <w:pPr>
              <w:jc w:val="center"/>
              <w:rPr>
                <w:b/>
                <w:color w:val="000000"/>
                <w:sz w:val="18"/>
                <w:szCs w:val="18"/>
              </w:rPr>
            </w:pPr>
            <w:r w:rsidRPr="008A4695">
              <w:rPr>
                <w:b/>
                <w:color w:val="000000"/>
                <w:sz w:val="18"/>
                <w:szCs w:val="18"/>
              </w:rPr>
              <w:t>90</w:t>
            </w:r>
          </w:p>
        </w:tc>
      </w:tr>
    </w:tbl>
    <w:p w14:paraId="46D85D97" w14:textId="77777777" w:rsidR="00CF613D" w:rsidRDefault="00CF613D" w:rsidP="00CF613D">
      <w:pPr>
        <w:pStyle w:val="1"/>
        <w:spacing w:before="0"/>
        <w:jc w:val="center"/>
        <w:sectPr w:rsidR="00CF613D" w:rsidSect="00CF613D">
          <w:pgSz w:w="16838" w:h="11906" w:orient="landscape" w:code="9"/>
          <w:pgMar w:top="794" w:right="1134" w:bottom="851" w:left="1134" w:header="709" w:footer="709" w:gutter="0"/>
          <w:cols w:space="708"/>
          <w:docGrid w:linePitch="360"/>
        </w:sectPr>
      </w:pPr>
    </w:p>
    <w:p w14:paraId="758B4E08" w14:textId="77777777" w:rsidR="00CF613D" w:rsidRDefault="00CF613D" w:rsidP="00CF613D">
      <w:pPr>
        <w:pStyle w:val="1"/>
        <w:numPr>
          <w:ilvl w:val="1"/>
          <w:numId w:val="1"/>
        </w:numPr>
        <w:spacing w:before="0"/>
        <w:ind w:left="0" w:firstLine="0"/>
        <w:jc w:val="both"/>
      </w:pPr>
      <w:bookmarkStart w:id="133" w:name="_Toc147919838"/>
      <w:r>
        <w:lastRenderedPageBreak/>
        <w:t>МАТЕМАТИКА</w:t>
      </w:r>
      <w:bookmarkEnd w:id="133"/>
    </w:p>
    <w:p w14:paraId="7C3D837C" w14:textId="77777777" w:rsidR="00CF613D" w:rsidRPr="00B96A11" w:rsidRDefault="00CF613D" w:rsidP="00CF613D">
      <w:pPr>
        <w:jc w:val="center"/>
        <w:rPr>
          <w:b/>
          <w:bCs/>
          <w:noProof/>
          <w:sz w:val="26"/>
          <w:szCs w:val="26"/>
        </w:rPr>
      </w:pPr>
      <w:r w:rsidRPr="00B96A11">
        <w:rPr>
          <w:b/>
          <w:bCs/>
          <w:noProof/>
          <w:sz w:val="26"/>
          <w:szCs w:val="26"/>
        </w:rPr>
        <w:t>Статистика отметок по математике</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2D632A26" w14:textId="77777777" w:rsidTr="00EF659D">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5EEA328B" w14:textId="77777777" w:rsidR="00D46E0E" w:rsidRDefault="00D46E0E">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59A1DA22"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313A29D0"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1F62D3C7"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3DF9B965"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4B7C4"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AAA60"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70C59"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2071AC9E"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43F7EDA8"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19653215"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5A3F0042"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801F73" w14:paraId="4F8386DE"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304A343B" w14:textId="77777777" w:rsidR="00801F73" w:rsidRPr="00374E6D" w:rsidRDefault="00801F73">
            <w:pPr>
              <w:spacing w:line="254" w:lineRule="auto"/>
              <w:rPr>
                <w:lang w:eastAsia="en-US"/>
              </w:rPr>
            </w:pPr>
            <w:r w:rsidRPr="00374E6D">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29C27B6D" w14:textId="77777777" w:rsidR="00801F73" w:rsidRPr="00900CD8" w:rsidRDefault="00801F73" w:rsidP="00DC6922">
            <w:pPr>
              <w:jc w:val="center"/>
              <w:rPr>
                <w:color w:val="000000"/>
              </w:rPr>
            </w:pPr>
            <w:r w:rsidRPr="00900CD8">
              <w:rPr>
                <w:color w:val="000000"/>
              </w:rPr>
              <w:t>34679</w:t>
            </w:r>
          </w:p>
        </w:tc>
        <w:tc>
          <w:tcPr>
            <w:tcW w:w="869" w:type="pct"/>
            <w:tcBorders>
              <w:top w:val="nil"/>
              <w:left w:val="single" w:sz="4" w:space="0" w:color="auto"/>
              <w:bottom w:val="single" w:sz="4" w:space="0" w:color="auto"/>
              <w:right w:val="nil"/>
            </w:tcBorders>
            <w:vAlign w:val="center"/>
          </w:tcPr>
          <w:p w14:paraId="2505BCB9" w14:textId="77777777" w:rsidR="00801F73" w:rsidRPr="00900CD8" w:rsidRDefault="00801F73" w:rsidP="00DC6922">
            <w:pPr>
              <w:jc w:val="center"/>
              <w:rPr>
                <w:color w:val="000000"/>
              </w:rPr>
            </w:pPr>
            <w:r w:rsidRPr="00900CD8">
              <w:rPr>
                <w:color w:val="000000"/>
              </w:rPr>
              <w:t>1294410</w:t>
            </w:r>
          </w:p>
        </w:tc>
        <w:tc>
          <w:tcPr>
            <w:tcW w:w="510" w:type="pct"/>
            <w:tcBorders>
              <w:top w:val="single" w:sz="4" w:space="0" w:color="auto"/>
              <w:left w:val="single" w:sz="4" w:space="0" w:color="auto"/>
              <w:bottom w:val="single" w:sz="4" w:space="0" w:color="auto"/>
              <w:right w:val="single" w:sz="4" w:space="0" w:color="auto"/>
            </w:tcBorders>
            <w:vAlign w:val="center"/>
          </w:tcPr>
          <w:p w14:paraId="6825BA8E" w14:textId="77777777" w:rsidR="00801F73" w:rsidRPr="00900CD8" w:rsidRDefault="00801F73" w:rsidP="00DC6922">
            <w:pPr>
              <w:jc w:val="center"/>
              <w:rPr>
                <w:color w:val="000000"/>
              </w:rPr>
            </w:pPr>
            <w:r w:rsidRPr="00900CD8">
              <w:rPr>
                <w:color w:val="000000"/>
              </w:rPr>
              <w:t>10,0</w:t>
            </w:r>
          </w:p>
        </w:tc>
        <w:tc>
          <w:tcPr>
            <w:tcW w:w="513" w:type="pct"/>
            <w:tcBorders>
              <w:top w:val="single" w:sz="4" w:space="0" w:color="auto"/>
              <w:left w:val="nil"/>
              <w:bottom w:val="single" w:sz="4" w:space="0" w:color="auto"/>
              <w:right w:val="single" w:sz="4" w:space="0" w:color="auto"/>
            </w:tcBorders>
            <w:vAlign w:val="center"/>
          </w:tcPr>
          <w:p w14:paraId="0A72C004" w14:textId="77777777" w:rsidR="00801F73" w:rsidRPr="00900CD8" w:rsidRDefault="00801F73" w:rsidP="00DC6922">
            <w:pPr>
              <w:jc w:val="center"/>
              <w:rPr>
                <w:color w:val="000000"/>
              </w:rPr>
            </w:pPr>
            <w:r w:rsidRPr="00900CD8">
              <w:rPr>
                <w:color w:val="000000"/>
              </w:rPr>
              <w:t>57,3</w:t>
            </w:r>
          </w:p>
        </w:tc>
        <w:tc>
          <w:tcPr>
            <w:tcW w:w="513" w:type="pct"/>
            <w:tcBorders>
              <w:top w:val="single" w:sz="4" w:space="0" w:color="auto"/>
              <w:left w:val="nil"/>
              <w:bottom w:val="single" w:sz="4" w:space="0" w:color="auto"/>
              <w:right w:val="single" w:sz="4" w:space="0" w:color="auto"/>
            </w:tcBorders>
            <w:vAlign w:val="center"/>
          </w:tcPr>
          <w:p w14:paraId="6F3D188A" w14:textId="77777777" w:rsidR="00801F73" w:rsidRPr="00900CD8" w:rsidRDefault="00801F73" w:rsidP="00DC6922">
            <w:pPr>
              <w:jc w:val="center"/>
              <w:rPr>
                <w:color w:val="000000"/>
              </w:rPr>
            </w:pPr>
            <w:r w:rsidRPr="00900CD8">
              <w:rPr>
                <w:color w:val="000000"/>
              </w:rPr>
              <w:t>29,0</w:t>
            </w:r>
          </w:p>
        </w:tc>
        <w:tc>
          <w:tcPr>
            <w:tcW w:w="513" w:type="pct"/>
            <w:tcBorders>
              <w:top w:val="single" w:sz="4" w:space="0" w:color="auto"/>
              <w:left w:val="nil"/>
              <w:bottom w:val="single" w:sz="4" w:space="0" w:color="auto"/>
              <w:right w:val="single" w:sz="4" w:space="0" w:color="auto"/>
            </w:tcBorders>
            <w:vAlign w:val="center"/>
          </w:tcPr>
          <w:p w14:paraId="15E36417" w14:textId="77777777" w:rsidR="00801F73" w:rsidRPr="00900CD8" w:rsidRDefault="00801F73" w:rsidP="00DC6922">
            <w:pPr>
              <w:jc w:val="center"/>
              <w:rPr>
                <w:color w:val="000000"/>
              </w:rPr>
            </w:pPr>
            <w:r w:rsidRPr="00900CD8">
              <w:rPr>
                <w:color w:val="000000"/>
              </w:rPr>
              <w:t>3,7</w:t>
            </w:r>
          </w:p>
        </w:tc>
      </w:tr>
      <w:tr w:rsidR="00164E37" w14:paraId="13B74C5B" w14:textId="77777777" w:rsidTr="00EF659D">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03D9DB8D" w14:textId="77777777" w:rsidR="00164E37" w:rsidRPr="00374E6D" w:rsidRDefault="00164E37">
            <w:pPr>
              <w:spacing w:line="254" w:lineRule="auto"/>
              <w:rPr>
                <w:color w:val="000000"/>
                <w:lang w:eastAsia="en-US"/>
              </w:rPr>
            </w:pPr>
            <w:r w:rsidRPr="00374E6D">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57C86F16" w14:textId="77777777" w:rsidR="00164E37" w:rsidRPr="00900CD8" w:rsidRDefault="00164E37" w:rsidP="00DC6922">
            <w:pPr>
              <w:jc w:val="center"/>
              <w:rPr>
                <w:color w:val="000000"/>
              </w:rPr>
            </w:pPr>
            <w:r w:rsidRPr="00900CD8">
              <w:rPr>
                <w:color w:val="000000"/>
              </w:rPr>
              <w:t>414</w:t>
            </w:r>
          </w:p>
        </w:tc>
        <w:tc>
          <w:tcPr>
            <w:tcW w:w="869" w:type="pct"/>
            <w:tcBorders>
              <w:top w:val="nil"/>
              <w:left w:val="single" w:sz="4" w:space="0" w:color="auto"/>
              <w:bottom w:val="single" w:sz="4" w:space="0" w:color="auto"/>
              <w:right w:val="nil"/>
            </w:tcBorders>
            <w:vAlign w:val="center"/>
          </w:tcPr>
          <w:p w14:paraId="3F5A880B" w14:textId="77777777" w:rsidR="00164E37" w:rsidRPr="00900CD8" w:rsidRDefault="00164E37" w:rsidP="00DC6922">
            <w:pPr>
              <w:jc w:val="center"/>
              <w:rPr>
                <w:color w:val="000000"/>
              </w:rPr>
            </w:pPr>
            <w:r w:rsidRPr="00900CD8">
              <w:rPr>
                <w:color w:val="000000"/>
              </w:rPr>
              <w:t>11715</w:t>
            </w:r>
          </w:p>
        </w:tc>
        <w:tc>
          <w:tcPr>
            <w:tcW w:w="510" w:type="pct"/>
            <w:tcBorders>
              <w:top w:val="single" w:sz="4" w:space="0" w:color="auto"/>
              <w:left w:val="single" w:sz="4" w:space="0" w:color="auto"/>
              <w:bottom w:val="single" w:sz="4" w:space="0" w:color="auto"/>
              <w:right w:val="single" w:sz="4" w:space="0" w:color="auto"/>
            </w:tcBorders>
            <w:vAlign w:val="center"/>
          </w:tcPr>
          <w:p w14:paraId="0F21DACD" w14:textId="77777777" w:rsidR="00164E37" w:rsidRPr="00900CD8" w:rsidRDefault="00164E37" w:rsidP="00DC6922">
            <w:pPr>
              <w:jc w:val="center"/>
              <w:rPr>
                <w:color w:val="000000"/>
              </w:rPr>
            </w:pPr>
            <w:r w:rsidRPr="00900CD8">
              <w:rPr>
                <w:color w:val="000000"/>
              </w:rPr>
              <w:t>2,7</w:t>
            </w:r>
          </w:p>
        </w:tc>
        <w:tc>
          <w:tcPr>
            <w:tcW w:w="513" w:type="pct"/>
            <w:tcBorders>
              <w:top w:val="single" w:sz="4" w:space="0" w:color="auto"/>
              <w:left w:val="nil"/>
              <w:bottom w:val="single" w:sz="4" w:space="0" w:color="auto"/>
              <w:right w:val="single" w:sz="4" w:space="0" w:color="auto"/>
            </w:tcBorders>
            <w:vAlign w:val="center"/>
          </w:tcPr>
          <w:p w14:paraId="20D3A4EB" w14:textId="77777777" w:rsidR="00164E37" w:rsidRPr="00900CD8" w:rsidRDefault="00164E37" w:rsidP="00DC6922">
            <w:pPr>
              <w:jc w:val="center"/>
              <w:rPr>
                <w:color w:val="000000"/>
              </w:rPr>
            </w:pPr>
            <w:r w:rsidRPr="00900CD8">
              <w:rPr>
                <w:color w:val="000000"/>
              </w:rPr>
              <w:t>55,5</w:t>
            </w:r>
          </w:p>
        </w:tc>
        <w:tc>
          <w:tcPr>
            <w:tcW w:w="513" w:type="pct"/>
            <w:tcBorders>
              <w:top w:val="single" w:sz="4" w:space="0" w:color="auto"/>
              <w:left w:val="nil"/>
              <w:bottom w:val="single" w:sz="4" w:space="0" w:color="auto"/>
              <w:right w:val="single" w:sz="4" w:space="0" w:color="auto"/>
            </w:tcBorders>
            <w:vAlign w:val="center"/>
          </w:tcPr>
          <w:p w14:paraId="726A98EB" w14:textId="77777777" w:rsidR="00164E37" w:rsidRPr="00900CD8" w:rsidRDefault="00164E37" w:rsidP="00DC6922">
            <w:pPr>
              <w:jc w:val="center"/>
              <w:rPr>
                <w:color w:val="000000"/>
              </w:rPr>
            </w:pPr>
            <w:r w:rsidRPr="00900CD8">
              <w:rPr>
                <w:color w:val="000000"/>
              </w:rPr>
              <w:t>36,2</w:t>
            </w:r>
          </w:p>
        </w:tc>
        <w:tc>
          <w:tcPr>
            <w:tcW w:w="513" w:type="pct"/>
            <w:tcBorders>
              <w:top w:val="single" w:sz="4" w:space="0" w:color="auto"/>
              <w:left w:val="nil"/>
              <w:bottom w:val="single" w:sz="4" w:space="0" w:color="auto"/>
              <w:right w:val="single" w:sz="4" w:space="0" w:color="auto"/>
            </w:tcBorders>
            <w:vAlign w:val="center"/>
          </w:tcPr>
          <w:p w14:paraId="7E796F7F" w14:textId="77777777" w:rsidR="00164E37" w:rsidRPr="00900CD8" w:rsidRDefault="00164E37" w:rsidP="00DC6922">
            <w:pPr>
              <w:jc w:val="center"/>
              <w:rPr>
                <w:color w:val="000000"/>
              </w:rPr>
            </w:pPr>
            <w:r w:rsidRPr="00900CD8">
              <w:rPr>
                <w:color w:val="000000"/>
              </w:rPr>
              <w:t>5,6</w:t>
            </w:r>
          </w:p>
        </w:tc>
      </w:tr>
      <w:tr w:rsidR="00EF659D" w14:paraId="26F44950" w14:textId="77777777" w:rsidTr="00EF659D">
        <w:trPr>
          <w:trHeight w:val="20"/>
          <w:jc w:val="center"/>
        </w:trPr>
        <w:tc>
          <w:tcPr>
            <w:tcW w:w="1405" w:type="pct"/>
            <w:tcBorders>
              <w:top w:val="single" w:sz="4" w:space="0" w:color="auto"/>
              <w:left w:val="single" w:sz="4" w:space="0" w:color="auto"/>
              <w:bottom w:val="single" w:sz="4" w:space="0" w:color="auto"/>
              <w:right w:val="single" w:sz="4" w:space="0" w:color="auto"/>
            </w:tcBorders>
          </w:tcPr>
          <w:p w14:paraId="79F90437" w14:textId="618BC6E6" w:rsidR="00EF659D" w:rsidRPr="00BF2625" w:rsidRDefault="00EF659D" w:rsidP="00EF659D">
            <w:pPr>
              <w:spacing w:line="254" w:lineRule="auto"/>
              <w:rPr>
                <w:color w:val="000000"/>
                <w:lang w:eastAsia="en-US"/>
              </w:rPr>
            </w:pPr>
            <w:r>
              <w:rPr>
                <w:b/>
                <w:bCs/>
                <w:lang w:eastAsia="en-US"/>
              </w:rPr>
              <w:t>Брянский</w:t>
            </w:r>
            <w:r w:rsidRPr="00BF2625">
              <w:rPr>
                <w:b/>
                <w:bCs/>
                <w:lang w:eastAsia="en-US"/>
              </w:rPr>
              <w:t xml:space="preserve"> район</w:t>
            </w:r>
          </w:p>
        </w:tc>
        <w:tc>
          <w:tcPr>
            <w:tcW w:w="677" w:type="pct"/>
            <w:tcBorders>
              <w:top w:val="single" w:sz="4" w:space="0" w:color="auto"/>
              <w:bottom w:val="single" w:sz="4" w:space="0" w:color="auto"/>
              <w:right w:val="single" w:sz="4" w:space="0" w:color="auto"/>
            </w:tcBorders>
            <w:shd w:val="clear" w:color="auto" w:fill="auto"/>
            <w:vAlign w:val="center"/>
          </w:tcPr>
          <w:p w14:paraId="6123A4EB" w14:textId="651E7824" w:rsidR="00EF659D" w:rsidRPr="00EF659D" w:rsidRDefault="00EF659D" w:rsidP="00EF659D">
            <w:pPr>
              <w:jc w:val="center"/>
              <w:rPr>
                <w:b/>
                <w:bCs/>
                <w:color w:val="000000"/>
              </w:rPr>
            </w:pPr>
            <w:r w:rsidRPr="00EF659D">
              <w:rPr>
                <w:color w:val="000000"/>
              </w:rPr>
              <w:t>22</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2F7ABDCA" w14:textId="5CF3F749" w:rsidR="00EF659D" w:rsidRPr="00EF659D" w:rsidRDefault="00EF659D" w:rsidP="00EF659D">
            <w:pPr>
              <w:jc w:val="center"/>
              <w:rPr>
                <w:b/>
                <w:bCs/>
                <w:color w:val="000000"/>
              </w:rPr>
            </w:pPr>
            <w:r w:rsidRPr="00EF659D">
              <w:rPr>
                <w:color w:val="000000"/>
              </w:rPr>
              <w:t>553</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2CFAFE0" w14:textId="16629AA4" w:rsidR="00EF659D" w:rsidRPr="00EF659D" w:rsidRDefault="00EF659D" w:rsidP="00EF659D">
            <w:pPr>
              <w:jc w:val="center"/>
              <w:rPr>
                <w:b/>
                <w:bCs/>
                <w:color w:val="000000"/>
              </w:rPr>
            </w:pPr>
            <w:r w:rsidRPr="00EF659D">
              <w:rPr>
                <w:color w:val="000000"/>
              </w:rPr>
              <w:t>3,4</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449ACE69" w14:textId="5FD3475D" w:rsidR="00EF659D" w:rsidRPr="00EF659D" w:rsidRDefault="00EF659D" w:rsidP="00EF659D">
            <w:pPr>
              <w:jc w:val="center"/>
              <w:rPr>
                <w:b/>
                <w:bCs/>
                <w:color w:val="000000"/>
              </w:rPr>
            </w:pPr>
            <w:r w:rsidRPr="00EF659D">
              <w:rPr>
                <w:color w:val="000000"/>
              </w:rPr>
              <w:t>51,5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01ED682B" w14:textId="4765A70E" w:rsidR="00EF659D" w:rsidRPr="00EF659D" w:rsidRDefault="00EF659D" w:rsidP="00EF659D">
            <w:pPr>
              <w:jc w:val="center"/>
              <w:rPr>
                <w:b/>
                <w:bCs/>
                <w:color w:val="000000"/>
              </w:rPr>
            </w:pPr>
            <w:r w:rsidRPr="00EF659D">
              <w:rPr>
                <w:color w:val="000000"/>
              </w:rPr>
              <w:t>37,1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0BC1DAD1" w14:textId="21C6AFFC" w:rsidR="00EF659D" w:rsidRPr="00EF659D" w:rsidRDefault="00EF659D" w:rsidP="00EF659D">
            <w:pPr>
              <w:jc w:val="center"/>
              <w:rPr>
                <w:b/>
                <w:bCs/>
                <w:color w:val="000000"/>
              </w:rPr>
            </w:pPr>
            <w:r w:rsidRPr="00EF659D">
              <w:rPr>
                <w:color w:val="000000"/>
              </w:rPr>
              <w:t>8,0</w:t>
            </w:r>
          </w:p>
        </w:tc>
      </w:tr>
    </w:tbl>
    <w:p w14:paraId="04AD542E" w14:textId="77777777" w:rsidR="00D46E0E" w:rsidRDefault="00D46E0E" w:rsidP="00D46E0E">
      <w:pPr>
        <w:spacing w:after="120"/>
        <w:jc w:val="center"/>
        <w:rPr>
          <w:b/>
          <w:bCs/>
          <w:noProof/>
          <w:sz w:val="26"/>
          <w:szCs w:val="26"/>
        </w:rPr>
      </w:pPr>
    </w:p>
    <w:p w14:paraId="08830FF1" w14:textId="77777777" w:rsidR="00D46E0E" w:rsidRDefault="00D46E0E" w:rsidP="00D46E0E">
      <w:pPr>
        <w:rPr>
          <w:sz w:val="16"/>
          <w:szCs w:val="16"/>
        </w:rPr>
      </w:pPr>
    </w:p>
    <w:p w14:paraId="27073442" w14:textId="77777777" w:rsidR="00D46E0E" w:rsidRPr="005924DA" w:rsidRDefault="00D46E0E" w:rsidP="00D46E0E">
      <w:pPr>
        <w:jc w:val="center"/>
      </w:pPr>
      <w:r w:rsidRPr="005924DA">
        <w:rPr>
          <w:b/>
          <w:bCs/>
        </w:rPr>
        <w:t xml:space="preserve">Результаты ВПР по </w:t>
      </w:r>
      <w:r w:rsidR="00D215DA" w:rsidRPr="005924DA">
        <w:rPr>
          <w:b/>
          <w:bCs/>
        </w:rPr>
        <w:t>математике</w:t>
      </w:r>
      <w:r w:rsidRPr="005924DA">
        <w:rPr>
          <w:b/>
          <w:bCs/>
        </w:rPr>
        <w:t xml:space="preserve"> уч-ся </w:t>
      </w:r>
      <w:r w:rsidR="00D215DA" w:rsidRPr="005924DA">
        <w:rPr>
          <w:b/>
          <w:bCs/>
        </w:rPr>
        <w:t>8</w:t>
      </w:r>
      <w:r w:rsidRPr="005924DA">
        <w:rPr>
          <w:b/>
          <w:bCs/>
        </w:rPr>
        <w:t xml:space="preserve">-х классов </w:t>
      </w:r>
    </w:p>
    <w:p w14:paraId="5A6C7D70" w14:textId="3D9606DD" w:rsidR="00D46E0E" w:rsidRDefault="00F446BC" w:rsidP="00D46E0E">
      <w:pPr>
        <w:jc w:val="center"/>
        <w:rPr>
          <w:b/>
          <w:bCs/>
        </w:rPr>
      </w:pPr>
      <w:r>
        <w:rPr>
          <w:b/>
          <w:bCs/>
        </w:rPr>
        <w:t>Брянского</w:t>
      </w:r>
      <w:r w:rsidR="006F6C8A" w:rsidRPr="005924DA">
        <w:rPr>
          <w:b/>
          <w:bCs/>
        </w:rPr>
        <w:t xml:space="preserve"> </w:t>
      </w:r>
      <w:r w:rsidR="00D46E0E" w:rsidRPr="005924DA">
        <w:rPr>
          <w:b/>
          <w:bCs/>
        </w:rPr>
        <w:t>района в 2023 году</w:t>
      </w:r>
    </w:p>
    <w:p w14:paraId="4473E72A" w14:textId="604A8EC5" w:rsidR="005924DA" w:rsidRDefault="005924DA" w:rsidP="00D46E0E">
      <w:pPr>
        <w:jc w:val="center"/>
      </w:pPr>
    </w:p>
    <w:p w14:paraId="2753FCFA" w14:textId="1897D2B4" w:rsidR="00F446BC" w:rsidRDefault="00EF659D" w:rsidP="00D46E0E">
      <w:pPr>
        <w:jc w:val="center"/>
      </w:pPr>
      <w:r>
        <w:rPr>
          <w:noProof/>
        </w:rPr>
        <w:drawing>
          <wp:inline distT="0" distB="0" distL="0" distR="0" wp14:anchorId="137B0D33" wp14:editId="4172DE58">
            <wp:extent cx="6391275" cy="2857500"/>
            <wp:effectExtent l="0" t="0" r="0" b="0"/>
            <wp:docPr id="9" name="Диаграмма 9">
              <a:extLst xmlns:a="http://schemas.openxmlformats.org/drawingml/2006/main">
                <a:ext uri="{FF2B5EF4-FFF2-40B4-BE49-F238E27FC236}">
                  <a16:creationId xmlns:a16="http://schemas.microsoft.com/office/drawing/2014/main" id="{CAACAA17-94B1-4E31-B2D2-DD730CF9A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150F63" w14:textId="3203C866" w:rsidR="00D46E0E" w:rsidRDefault="00D46E0E"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
        <w:gridCol w:w="4802"/>
        <w:gridCol w:w="1154"/>
        <w:gridCol w:w="828"/>
        <w:gridCol w:w="990"/>
        <w:gridCol w:w="992"/>
        <w:gridCol w:w="978"/>
      </w:tblGrid>
      <w:tr w:rsidR="00900CD8" w:rsidRPr="00DC2707" w14:paraId="3A6D91E8" w14:textId="77777777" w:rsidTr="00EF659D">
        <w:trPr>
          <w:trHeight w:val="26"/>
        </w:trPr>
        <w:tc>
          <w:tcPr>
            <w:tcW w:w="247" w:type="pct"/>
            <w:vMerge w:val="restart"/>
            <w:vAlign w:val="center"/>
          </w:tcPr>
          <w:p w14:paraId="1B3BF9C3" w14:textId="77777777" w:rsidR="00900CD8" w:rsidRPr="00DC2707" w:rsidRDefault="00900CD8" w:rsidP="00283E6C">
            <w:pPr>
              <w:jc w:val="center"/>
              <w:rPr>
                <w:b/>
                <w:bCs/>
                <w:color w:val="000000"/>
                <w:sz w:val="20"/>
                <w:szCs w:val="20"/>
              </w:rPr>
            </w:pPr>
            <w:r w:rsidRPr="00DC2707">
              <w:rPr>
                <w:b/>
                <w:bCs/>
                <w:color w:val="000000"/>
                <w:sz w:val="20"/>
                <w:szCs w:val="20"/>
              </w:rPr>
              <w:t>№</w:t>
            </w:r>
          </w:p>
        </w:tc>
        <w:tc>
          <w:tcPr>
            <w:tcW w:w="2341" w:type="pct"/>
            <w:vMerge w:val="restart"/>
            <w:noWrap/>
            <w:vAlign w:val="center"/>
          </w:tcPr>
          <w:p w14:paraId="66E964FC" w14:textId="77777777" w:rsidR="00900CD8" w:rsidRPr="00DC2707" w:rsidRDefault="00900CD8" w:rsidP="00283E6C">
            <w:pPr>
              <w:jc w:val="center"/>
              <w:rPr>
                <w:b/>
                <w:bCs/>
                <w:color w:val="000000"/>
                <w:sz w:val="20"/>
                <w:szCs w:val="20"/>
              </w:rPr>
            </w:pPr>
            <w:r w:rsidRPr="00DC2707">
              <w:rPr>
                <w:b/>
                <w:bCs/>
                <w:color w:val="000000"/>
                <w:sz w:val="20"/>
                <w:szCs w:val="20"/>
              </w:rPr>
              <w:t>ОО</w:t>
            </w:r>
          </w:p>
        </w:tc>
        <w:tc>
          <w:tcPr>
            <w:tcW w:w="563" w:type="pct"/>
            <w:vMerge w:val="restart"/>
            <w:vAlign w:val="center"/>
          </w:tcPr>
          <w:p w14:paraId="22D40BC3" w14:textId="77777777" w:rsidR="00900CD8" w:rsidRPr="00DC2707" w:rsidRDefault="00900CD8" w:rsidP="00283E6C">
            <w:pPr>
              <w:jc w:val="center"/>
              <w:rPr>
                <w:b/>
                <w:bCs/>
                <w:color w:val="000000"/>
                <w:sz w:val="20"/>
                <w:szCs w:val="20"/>
              </w:rPr>
            </w:pPr>
            <w:r w:rsidRPr="00DC2707">
              <w:rPr>
                <w:b/>
                <w:bCs/>
                <w:color w:val="000000"/>
                <w:sz w:val="20"/>
                <w:szCs w:val="20"/>
              </w:rPr>
              <w:t>Кол-во</w:t>
            </w:r>
          </w:p>
          <w:p w14:paraId="3BD4071D" w14:textId="77777777" w:rsidR="00900CD8" w:rsidRPr="00DC2707" w:rsidRDefault="00900CD8" w:rsidP="00283E6C">
            <w:pPr>
              <w:jc w:val="center"/>
              <w:rPr>
                <w:b/>
                <w:bCs/>
                <w:color w:val="000000"/>
                <w:sz w:val="20"/>
                <w:szCs w:val="20"/>
              </w:rPr>
            </w:pPr>
            <w:proofErr w:type="spellStart"/>
            <w:r w:rsidRPr="00DC2707">
              <w:rPr>
                <w:b/>
                <w:bCs/>
                <w:color w:val="000000"/>
                <w:sz w:val="20"/>
                <w:szCs w:val="20"/>
              </w:rPr>
              <w:t>уч</w:t>
            </w:r>
            <w:proofErr w:type="spellEnd"/>
            <w:r w:rsidRPr="00DC2707">
              <w:rPr>
                <w:b/>
                <w:bCs/>
                <w:color w:val="000000"/>
                <w:sz w:val="20"/>
                <w:szCs w:val="20"/>
              </w:rPr>
              <w:t>-ков</w:t>
            </w:r>
          </w:p>
        </w:tc>
        <w:tc>
          <w:tcPr>
            <w:tcW w:w="1849" w:type="pct"/>
            <w:gridSpan w:val="4"/>
            <w:vAlign w:val="center"/>
          </w:tcPr>
          <w:p w14:paraId="5021C41E" w14:textId="77777777" w:rsidR="00900CD8" w:rsidRPr="00DC2707" w:rsidRDefault="00900CD8" w:rsidP="00283E6C">
            <w:pPr>
              <w:jc w:val="center"/>
              <w:rPr>
                <w:b/>
                <w:bCs/>
                <w:color w:val="000000"/>
                <w:sz w:val="20"/>
                <w:szCs w:val="20"/>
              </w:rPr>
            </w:pPr>
            <w:r w:rsidRPr="00DC2707">
              <w:rPr>
                <w:b/>
                <w:bCs/>
                <w:color w:val="000000"/>
                <w:sz w:val="20"/>
                <w:szCs w:val="20"/>
              </w:rPr>
              <w:t>Распределение групп баллов в %</w:t>
            </w:r>
          </w:p>
        </w:tc>
      </w:tr>
      <w:tr w:rsidR="00900CD8" w:rsidRPr="00DC2707" w14:paraId="71F2DD96" w14:textId="77777777" w:rsidTr="00EF659D">
        <w:trPr>
          <w:trHeight w:val="26"/>
        </w:trPr>
        <w:tc>
          <w:tcPr>
            <w:tcW w:w="247" w:type="pct"/>
            <w:vMerge/>
            <w:vAlign w:val="center"/>
          </w:tcPr>
          <w:p w14:paraId="18835769" w14:textId="77777777" w:rsidR="00900CD8" w:rsidRPr="00DC2707" w:rsidRDefault="00900CD8" w:rsidP="00283E6C">
            <w:pPr>
              <w:jc w:val="center"/>
              <w:rPr>
                <w:b/>
                <w:bCs/>
                <w:color w:val="000000"/>
                <w:sz w:val="20"/>
                <w:szCs w:val="20"/>
              </w:rPr>
            </w:pPr>
          </w:p>
        </w:tc>
        <w:tc>
          <w:tcPr>
            <w:tcW w:w="2341" w:type="pct"/>
            <w:vMerge/>
            <w:vAlign w:val="center"/>
          </w:tcPr>
          <w:p w14:paraId="01BD20BA" w14:textId="77777777" w:rsidR="00900CD8" w:rsidRPr="00DC2707" w:rsidRDefault="00900CD8" w:rsidP="00283E6C">
            <w:pPr>
              <w:rPr>
                <w:b/>
                <w:bCs/>
                <w:color w:val="000000"/>
                <w:sz w:val="20"/>
                <w:szCs w:val="20"/>
              </w:rPr>
            </w:pPr>
          </w:p>
        </w:tc>
        <w:tc>
          <w:tcPr>
            <w:tcW w:w="563" w:type="pct"/>
            <w:vMerge/>
            <w:vAlign w:val="center"/>
          </w:tcPr>
          <w:p w14:paraId="4F9D4148" w14:textId="77777777" w:rsidR="00900CD8" w:rsidRPr="00DC2707" w:rsidRDefault="00900CD8" w:rsidP="00283E6C">
            <w:pPr>
              <w:jc w:val="center"/>
              <w:rPr>
                <w:b/>
                <w:bCs/>
                <w:color w:val="000000"/>
                <w:sz w:val="20"/>
                <w:szCs w:val="20"/>
              </w:rPr>
            </w:pPr>
          </w:p>
        </w:tc>
        <w:tc>
          <w:tcPr>
            <w:tcW w:w="404" w:type="pct"/>
            <w:vAlign w:val="center"/>
          </w:tcPr>
          <w:p w14:paraId="5EDE4C76" w14:textId="77777777" w:rsidR="00900CD8" w:rsidRPr="00D160B3" w:rsidRDefault="00900CD8" w:rsidP="00283E6C">
            <w:pPr>
              <w:jc w:val="center"/>
              <w:rPr>
                <w:b/>
                <w:bCs/>
                <w:color w:val="000000"/>
                <w:sz w:val="20"/>
              </w:rPr>
            </w:pPr>
            <w:r>
              <w:rPr>
                <w:b/>
                <w:bCs/>
                <w:color w:val="000000"/>
                <w:sz w:val="20"/>
                <w:szCs w:val="22"/>
              </w:rPr>
              <w:t>"</w:t>
            </w:r>
            <w:r w:rsidRPr="00D160B3">
              <w:rPr>
                <w:b/>
                <w:bCs/>
                <w:color w:val="000000"/>
                <w:sz w:val="20"/>
                <w:szCs w:val="22"/>
              </w:rPr>
              <w:t>2</w:t>
            </w:r>
            <w:r>
              <w:rPr>
                <w:b/>
                <w:bCs/>
                <w:color w:val="000000"/>
                <w:sz w:val="20"/>
                <w:szCs w:val="22"/>
              </w:rPr>
              <w:t>"</w:t>
            </w:r>
          </w:p>
        </w:tc>
        <w:tc>
          <w:tcPr>
            <w:tcW w:w="483" w:type="pct"/>
            <w:vAlign w:val="center"/>
          </w:tcPr>
          <w:p w14:paraId="11282B87" w14:textId="77777777" w:rsidR="00900CD8" w:rsidRPr="00D160B3" w:rsidRDefault="00900CD8" w:rsidP="00283E6C">
            <w:pPr>
              <w:jc w:val="center"/>
              <w:rPr>
                <w:b/>
                <w:bCs/>
                <w:color w:val="000000"/>
                <w:sz w:val="20"/>
              </w:rPr>
            </w:pPr>
            <w:r>
              <w:rPr>
                <w:b/>
                <w:bCs/>
                <w:color w:val="000000"/>
                <w:sz w:val="20"/>
                <w:szCs w:val="22"/>
              </w:rPr>
              <w:t>"</w:t>
            </w:r>
            <w:r w:rsidRPr="00D160B3">
              <w:rPr>
                <w:b/>
                <w:bCs/>
                <w:color w:val="000000"/>
                <w:sz w:val="20"/>
                <w:szCs w:val="22"/>
              </w:rPr>
              <w:t>3</w:t>
            </w:r>
            <w:r>
              <w:rPr>
                <w:b/>
                <w:bCs/>
                <w:color w:val="000000"/>
                <w:sz w:val="20"/>
                <w:szCs w:val="22"/>
              </w:rPr>
              <w:t>"</w:t>
            </w:r>
          </w:p>
        </w:tc>
        <w:tc>
          <w:tcPr>
            <w:tcW w:w="484" w:type="pct"/>
            <w:vAlign w:val="center"/>
          </w:tcPr>
          <w:p w14:paraId="4D1A99A8" w14:textId="77777777" w:rsidR="00900CD8" w:rsidRPr="00D160B3" w:rsidRDefault="00900CD8" w:rsidP="00283E6C">
            <w:pPr>
              <w:jc w:val="center"/>
              <w:rPr>
                <w:b/>
                <w:bCs/>
                <w:color w:val="000000"/>
                <w:sz w:val="20"/>
              </w:rPr>
            </w:pPr>
            <w:r>
              <w:rPr>
                <w:b/>
                <w:bCs/>
                <w:color w:val="000000"/>
                <w:sz w:val="20"/>
                <w:szCs w:val="22"/>
              </w:rPr>
              <w:t>"</w:t>
            </w:r>
            <w:r w:rsidRPr="00D160B3">
              <w:rPr>
                <w:b/>
                <w:bCs/>
                <w:color w:val="000000"/>
                <w:sz w:val="20"/>
                <w:szCs w:val="22"/>
              </w:rPr>
              <w:t>4</w:t>
            </w:r>
            <w:r>
              <w:rPr>
                <w:b/>
                <w:bCs/>
                <w:color w:val="000000"/>
                <w:sz w:val="20"/>
                <w:szCs w:val="22"/>
              </w:rPr>
              <w:t>"</w:t>
            </w:r>
          </w:p>
        </w:tc>
        <w:tc>
          <w:tcPr>
            <w:tcW w:w="478" w:type="pct"/>
            <w:vAlign w:val="center"/>
          </w:tcPr>
          <w:p w14:paraId="1085A40A" w14:textId="77777777" w:rsidR="00900CD8" w:rsidRPr="00D160B3" w:rsidRDefault="00900CD8" w:rsidP="00283E6C">
            <w:pPr>
              <w:jc w:val="center"/>
              <w:rPr>
                <w:b/>
                <w:bCs/>
                <w:color w:val="000000"/>
                <w:sz w:val="20"/>
              </w:rPr>
            </w:pPr>
            <w:r>
              <w:rPr>
                <w:b/>
                <w:bCs/>
                <w:color w:val="000000"/>
                <w:sz w:val="20"/>
                <w:szCs w:val="22"/>
              </w:rPr>
              <w:t>"</w:t>
            </w:r>
            <w:r w:rsidRPr="00D160B3">
              <w:rPr>
                <w:b/>
                <w:bCs/>
                <w:color w:val="000000"/>
                <w:sz w:val="20"/>
                <w:szCs w:val="22"/>
              </w:rPr>
              <w:t>5</w:t>
            </w:r>
            <w:r>
              <w:rPr>
                <w:b/>
                <w:bCs/>
                <w:color w:val="000000"/>
                <w:sz w:val="20"/>
                <w:szCs w:val="22"/>
              </w:rPr>
              <w:t>"</w:t>
            </w:r>
          </w:p>
        </w:tc>
      </w:tr>
      <w:tr w:rsidR="00EF659D" w:rsidRPr="00DC2707" w14:paraId="0F7F4891" w14:textId="77777777" w:rsidTr="00EF659D">
        <w:trPr>
          <w:trHeight w:val="26"/>
        </w:trPr>
        <w:tc>
          <w:tcPr>
            <w:tcW w:w="247" w:type="pct"/>
            <w:vAlign w:val="center"/>
          </w:tcPr>
          <w:p w14:paraId="0D2BA80D" w14:textId="77777777" w:rsidR="00EF659D" w:rsidRPr="00DC2707" w:rsidRDefault="00EF659D" w:rsidP="00EF659D">
            <w:pPr>
              <w:jc w:val="center"/>
              <w:rPr>
                <w:color w:val="000000"/>
                <w:sz w:val="20"/>
                <w:szCs w:val="20"/>
              </w:rPr>
            </w:pPr>
            <w:r w:rsidRPr="00DC2707">
              <w:rPr>
                <w:color w:val="000000"/>
                <w:sz w:val="20"/>
                <w:szCs w:val="20"/>
              </w:rPr>
              <w:t>1</w:t>
            </w:r>
          </w:p>
        </w:tc>
        <w:tc>
          <w:tcPr>
            <w:tcW w:w="2341" w:type="pct"/>
            <w:tcBorders>
              <w:top w:val="nil"/>
              <w:left w:val="nil"/>
              <w:bottom w:val="single" w:sz="4" w:space="0" w:color="auto"/>
              <w:right w:val="nil"/>
            </w:tcBorders>
            <w:vAlign w:val="bottom"/>
          </w:tcPr>
          <w:p w14:paraId="5EDAA535" w14:textId="3DC901C0" w:rsidR="00EF659D" w:rsidRPr="00DC2707" w:rsidRDefault="00EF659D" w:rsidP="00EF659D">
            <w:pPr>
              <w:rPr>
                <w:color w:val="000000"/>
                <w:sz w:val="20"/>
                <w:szCs w:val="20"/>
              </w:rPr>
            </w:pPr>
            <w:r>
              <w:rPr>
                <w:color w:val="000000"/>
                <w:sz w:val="20"/>
                <w:szCs w:val="20"/>
              </w:rPr>
              <w:t xml:space="preserve">МБОУ "Глинищевская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0500BBB9" w14:textId="635509C6" w:rsidR="00EF659D" w:rsidRDefault="00EF659D" w:rsidP="00EF659D">
            <w:pPr>
              <w:jc w:val="center"/>
              <w:rPr>
                <w:color w:val="000000"/>
                <w:sz w:val="20"/>
                <w:szCs w:val="20"/>
              </w:rPr>
            </w:pPr>
            <w:r>
              <w:rPr>
                <w:color w:val="000000"/>
                <w:sz w:val="20"/>
                <w:szCs w:val="20"/>
              </w:rPr>
              <w:t>11</w:t>
            </w:r>
          </w:p>
        </w:tc>
        <w:tc>
          <w:tcPr>
            <w:tcW w:w="404" w:type="pct"/>
            <w:tcBorders>
              <w:top w:val="single" w:sz="4" w:space="0" w:color="auto"/>
              <w:left w:val="nil"/>
              <w:bottom w:val="single" w:sz="4" w:space="0" w:color="auto"/>
              <w:right w:val="single" w:sz="4" w:space="0" w:color="auto"/>
            </w:tcBorders>
            <w:vAlign w:val="center"/>
          </w:tcPr>
          <w:p w14:paraId="082E570A" w14:textId="5064E7C4" w:rsidR="00EF659D" w:rsidRDefault="00EF659D" w:rsidP="00EF659D">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74CDE243" w14:textId="4A1C2730" w:rsidR="00EF659D" w:rsidRDefault="00EF659D" w:rsidP="00EF659D">
            <w:pPr>
              <w:jc w:val="center"/>
              <w:rPr>
                <w:color w:val="000000"/>
                <w:sz w:val="20"/>
                <w:szCs w:val="20"/>
              </w:rPr>
            </w:pPr>
            <w:r>
              <w:rPr>
                <w:color w:val="000000"/>
                <w:sz w:val="20"/>
                <w:szCs w:val="20"/>
              </w:rPr>
              <w:t>54,6</w:t>
            </w:r>
          </w:p>
        </w:tc>
        <w:tc>
          <w:tcPr>
            <w:tcW w:w="484" w:type="pct"/>
            <w:tcBorders>
              <w:top w:val="single" w:sz="4" w:space="0" w:color="auto"/>
              <w:left w:val="nil"/>
              <w:bottom w:val="single" w:sz="4" w:space="0" w:color="auto"/>
              <w:right w:val="single" w:sz="4" w:space="0" w:color="auto"/>
            </w:tcBorders>
            <w:vAlign w:val="center"/>
          </w:tcPr>
          <w:p w14:paraId="196E170F" w14:textId="3518463D" w:rsidR="00EF659D" w:rsidRDefault="00EF659D" w:rsidP="00EF659D">
            <w:pPr>
              <w:jc w:val="center"/>
              <w:rPr>
                <w:color w:val="000000"/>
                <w:sz w:val="20"/>
                <w:szCs w:val="20"/>
              </w:rPr>
            </w:pPr>
            <w:r>
              <w:rPr>
                <w:color w:val="000000"/>
                <w:sz w:val="20"/>
                <w:szCs w:val="20"/>
              </w:rPr>
              <w:t>36,4</w:t>
            </w:r>
          </w:p>
        </w:tc>
        <w:tc>
          <w:tcPr>
            <w:tcW w:w="478" w:type="pct"/>
            <w:tcBorders>
              <w:top w:val="single" w:sz="4" w:space="0" w:color="auto"/>
              <w:left w:val="nil"/>
              <w:bottom w:val="single" w:sz="4" w:space="0" w:color="auto"/>
              <w:right w:val="single" w:sz="4" w:space="0" w:color="auto"/>
            </w:tcBorders>
            <w:vAlign w:val="center"/>
          </w:tcPr>
          <w:p w14:paraId="2F775186" w14:textId="7F4B57EA" w:rsidR="00EF659D" w:rsidRDefault="00EF659D" w:rsidP="00EF659D">
            <w:pPr>
              <w:jc w:val="center"/>
              <w:rPr>
                <w:color w:val="000000"/>
                <w:sz w:val="20"/>
                <w:szCs w:val="20"/>
              </w:rPr>
            </w:pPr>
            <w:r>
              <w:rPr>
                <w:color w:val="000000"/>
                <w:sz w:val="20"/>
                <w:szCs w:val="20"/>
              </w:rPr>
              <w:t>9,1</w:t>
            </w:r>
          </w:p>
        </w:tc>
      </w:tr>
      <w:tr w:rsidR="00EF659D" w:rsidRPr="00DC2707" w14:paraId="016A4797" w14:textId="77777777" w:rsidTr="00EF659D">
        <w:trPr>
          <w:trHeight w:val="26"/>
        </w:trPr>
        <w:tc>
          <w:tcPr>
            <w:tcW w:w="247" w:type="pct"/>
            <w:vAlign w:val="center"/>
          </w:tcPr>
          <w:p w14:paraId="210F8FB6" w14:textId="77777777" w:rsidR="00EF659D" w:rsidRPr="00DC2707" w:rsidRDefault="00EF659D" w:rsidP="00EF659D">
            <w:pPr>
              <w:jc w:val="center"/>
              <w:rPr>
                <w:color w:val="000000"/>
                <w:sz w:val="20"/>
                <w:szCs w:val="20"/>
              </w:rPr>
            </w:pPr>
            <w:r w:rsidRPr="00DC2707">
              <w:rPr>
                <w:color w:val="000000"/>
                <w:sz w:val="20"/>
                <w:szCs w:val="20"/>
              </w:rPr>
              <w:t>2</w:t>
            </w:r>
          </w:p>
        </w:tc>
        <w:tc>
          <w:tcPr>
            <w:tcW w:w="2341" w:type="pct"/>
            <w:tcBorders>
              <w:top w:val="nil"/>
              <w:left w:val="nil"/>
              <w:bottom w:val="single" w:sz="4" w:space="0" w:color="auto"/>
              <w:right w:val="nil"/>
            </w:tcBorders>
            <w:vAlign w:val="bottom"/>
          </w:tcPr>
          <w:p w14:paraId="6D08F2F6" w14:textId="0878B056" w:rsidR="00EF659D" w:rsidRPr="00DC2707" w:rsidRDefault="00EF659D" w:rsidP="00EF659D">
            <w:pPr>
              <w:rPr>
                <w:color w:val="000000"/>
                <w:sz w:val="20"/>
                <w:szCs w:val="20"/>
              </w:rPr>
            </w:pPr>
            <w:r>
              <w:rPr>
                <w:color w:val="000000"/>
                <w:sz w:val="20"/>
                <w:szCs w:val="20"/>
              </w:rPr>
              <w:t>МБОУ Новосельская СОШ</w:t>
            </w:r>
          </w:p>
        </w:tc>
        <w:tc>
          <w:tcPr>
            <w:tcW w:w="563" w:type="pct"/>
            <w:tcBorders>
              <w:top w:val="nil"/>
              <w:left w:val="single" w:sz="4" w:space="0" w:color="auto"/>
              <w:bottom w:val="single" w:sz="4" w:space="0" w:color="auto"/>
              <w:right w:val="single" w:sz="4" w:space="0" w:color="auto"/>
            </w:tcBorders>
            <w:vAlign w:val="center"/>
          </w:tcPr>
          <w:p w14:paraId="0B5DA9E7" w14:textId="19117E54" w:rsidR="00EF659D" w:rsidRDefault="00EF659D" w:rsidP="00EF659D">
            <w:pPr>
              <w:jc w:val="center"/>
              <w:rPr>
                <w:color w:val="000000"/>
                <w:sz w:val="20"/>
                <w:szCs w:val="20"/>
              </w:rPr>
            </w:pPr>
            <w:r>
              <w:rPr>
                <w:color w:val="000000"/>
                <w:sz w:val="20"/>
                <w:szCs w:val="20"/>
              </w:rPr>
              <w:t>12</w:t>
            </w:r>
          </w:p>
        </w:tc>
        <w:tc>
          <w:tcPr>
            <w:tcW w:w="404" w:type="pct"/>
            <w:tcBorders>
              <w:top w:val="nil"/>
              <w:left w:val="nil"/>
              <w:bottom w:val="single" w:sz="4" w:space="0" w:color="auto"/>
              <w:right w:val="single" w:sz="4" w:space="0" w:color="auto"/>
            </w:tcBorders>
            <w:vAlign w:val="center"/>
          </w:tcPr>
          <w:p w14:paraId="234BB100" w14:textId="4F282100" w:rsidR="00EF659D" w:rsidRDefault="00EF659D" w:rsidP="00EF659D">
            <w:pPr>
              <w:jc w:val="center"/>
              <w:rPr>
                <w:color w:val="000000"/>
                <w:sz w:val="20"/>
                <w:szCs w:val="20"/>
              </w:rPr>
            </w:pPr>
            <w:r>
              <w:rPr>
                <w:color w:val="000000"/>
                <w:sz w:val="20"/>
                <w:szCs w:val="20"/>
              </w:rPr>
              <w:t>8,3</w:t>
            </w:r>
          </w:p>
        </w:tc>
        <w:tc>
          <w:tcPr>
            <w:tcW w:w="483" w:type="pct"/>
            <w:tcBorders>
              <w:top w:val="nil"/>
              <w:left w:val="nil"/>
              <w:bottom w:val="single" w:sz="4" w:space="0" w:color="auto"/>
              <w:right w:val="single" w:sz="4" w:space="0" w:color="auto"/>
            </w:tcBorders>
            <w:vAlign w:val="center"/>
          </w:tcPr>
          <w:p w14:paraId="29D21BAD" w14:textId="5186D796" w:rsidR="00EF659D" w:rsidRDefault="00EF659D" w:rsidP="00EF659D">
            <w:pPr>
              <w:jc w:val="center"/>
              <w:rPr>
                <w:color w:val="000000"/>
                <w:sz w:val="20"/>
                <w:szCs w:val="20"/>
              </w:rPr>
            </w:pPr>
            <w:r>
              <w:rPr>
                <w:color w:val="000000"/>
                <w:sz w:val="20"/>
                <w:szCs w:val="20"/>
              </w:rPr>
              <w:t>58,3</w:t>
            </w:r>
          </w:p>
        </w:tc>
        <w:tc>
          <w:tcPr>
            <w:tcW w:w="484" w:type="pct"/>
            <w:tcBorders>
              <w:top w:val="nil"/>
              <w:left w:val="nil"/>
              <w:bottom w:val="single" w:sz="4" w:space="0" w:color="auto"/>
              <w:right w:val="single" w:sz="4" w:space="0" w:color="auto"/>
            </w:tcBorders>
            <w:vAlign w:val="center"/>
          </w:tcPr>
          <w:p w14:paraId="7C7C8B0B" w14:textId="3D09867C" w:rsidR="00EF659D" w:rsidRDefault="00EF659D" w:rsidP="00EF659D">
            <w:pPr>
              <w:jc w:val="center"/>
              <w:rPr>
                <w:color w:val="000000"/>
                <w:sz w:val="20"/>
                <w:szCs w:val="20"/>
              </w:rPr>
            </w:pPr>
            <w:r>
              <w:rPr>
                <w:color w:val="000000"/>
                <w:sz w:val="20"/>
                <w:szCs w:val="20"/>
              </w:rPr>
              <w:t>25,0</w:t>
            </w:r>
          </w:p>
        </w:tc>
        <w:tc>
          <w:tcPr>
            <w:tcW w:w="478" w:type="pct"/>
            <w:tcBorders>
              <w:top w:val="nil"/>
              <w:left w:val="nil"/>
              <w:bottom w:val="single" w:sz="4" w:space="0" w:color="auto"/>
              <w:right w:val="single" w:sz="4" w:space="0" w:color="auto"/>
            </w:tcBorders>
            <w:vAlign w:val="center"/>
          </w:tcPr>
          <w:p w14:paraId="50EF24F9" w14:textId="31791997" w:rsidR="00EF659D" w:rsidRDefault="00EF659D" w:rsidP="00EF659D">
            <w:pPr>
              <w:jc w:val="center"/>
              <w:rPr>
                <w:color w:val="000000"/>
                <w:sz w:val="20"/>
                <w:szCs w:val="20"/>
              </w:rPr>
            </w:pPr>
            <w:r>
              <w:rPr>
                <w:color w:val="000000"/>
                <w:sz w:val="20"/>
                <w:szCs w:val="20"/>
              </w:rPr>
              <w:t>8,3</w:t>
            </w:r>
          </w:p>
        </w:tc>
      </w:tr>
      <w:tr w:rsidR="00EF659D" w:rsidRPr="00DC2707" w14:paraId="64F55DD6" w14:textId="77777777" w:rsidTr="00EF659D">
        <w:trPr>
          <w:trHeight w:val="26"/>
        </w:trPr>
        <w:tc>
          <w:tcPr>
            <w:tcW w:w="247" w:type="pct"/>
            <w:vAlign w:val="center"/>
          </w:tcPr>
          <w:p w14:paraId="65492B3E" w14:textId="77777777" w:rsidR="00EF659D" w:rsidRPr="00DC2707" w:rsidRDefault="00EF659D" w:rsidP="00EF659D">
            <w:pPr>
              <w:jc w:val="center"/>
              <w:rPr>
                <w:color w:val="000000"/>
                <w:sz w:val="20"/>
                <w:szCs w:val="20"/>
              </w:rPr>
            </w:pPr>
            <w:r w:rsidRPr="00DC2707">
              <w:rPr>
                <w:color w:val="000000"/>
                <w:sz w:val="20"/>
                <w:szCs w:val="20"/>
              </w:rPr>
              <w:t>3</w:t>
            </w:r>
          </w:p>
        </w:tc>
        <w:tc>
          <w:tcPr>
            <w:tcW w:w="2341" w:type="pct"/>
            <w:tcBorders>
              <w:top w:val="nil"/>
              <w:left w:val="nil"/>
              <w:bottom w:val="single" w:sz="4" w:space="0" w:color="auto"/>
              <w:right w:val="nil"/>
            </w:tcBorders>
            <w:vAlign w:val="bottom"/>
          </w:tcPr>
          <w:p w14:paraId="430CDCFD" w14:textId="0DD787D5" w:rsidR="00EF659D" w:rsidRPr="00DC2707" w:rsidRDefault="00EF659D" w:rsidP="00EF659D">
            <w:pPr>
              <w:rPr>
                <w:color w:val="000000"/>
                <w:sz w:val="20"/>
                <w:szCs w:val="20"/>
              </w:rPr>
            </w:pPr>
            <w:r>
              <w:rPr>
                <w:color w:val="000000"/>
                <w:sz w:val="20"/>
                <w:szCs w:val="20"/>
              </w:rPr>
              <w:t xml:space="preserve">МБОУ "Мичуринская СОШ" </w:t>
            </w:r>
          </w:p>
        </w:tc>
        <w:tc>
          <w:tcPr>
            <w:tcW w:w="563" w:type="pct"/>
            <w:tcBorders>
              <w:top w:val="nil"/>
              <w:left w:val="single" w:sz="4" w:space="0" w:color="auto"/>
              <w:bottom w:val="single" w:sz="4" w:space="0" w:color="auto"/>
              <w:right w:val="single" w:sz="4" w:space="0" w:color="auto"/>
            </w:tcBorders>
            <w:vAlign w:val="center"/>
          </w:tcPr>
          <w:p w14:paraId="5F86B7B1" w14:textId="20829EEB" w:rsidR="00EF659D" w:rsidRDefault="00EF659D" w:rsidP="00EF659D">
            <w:pPr>
              <w:jc w:val="center"/>
              <w:rPr>
                <w:color w:val="000000"/>
                <w:sz w:val="20"/>
                <w:szCs w:val="20"/>
              </w:rPr>
            </w:pPr>
            <w:r>
              <w:rPr>
                <w:color w:val="000000"/>
                <w:sz w:val="20"/>
                <w:szCs w:val="20"/>
              </w:rPr>
              <w:t>36</w:t>
            </w:r>
          </w:p>
        </w:tc>
        <w:tc>
          <w:tcPr>
            <w:tcW w:w="404" w:type="pct"/>
            <w:tcBorders>
              <w:top w:val="nil"/>
              <w:left w:val="nil"/>
              <w:bottom w:val="single" w:sz="4" w:space="0" w:color="auto"/>
              <w:right w:val="single" w:sz="4" w:space="0" w:color="auto"/>
            </w:tcBorders>
            <w:vAlign w:val="center"/>
          </w:tcPr>
          <w:p w14:paraId="4E41DCB6" w14:textId="4E175B1D" w:rsidR="00EF659D" w:rsidRDefault="00EF659D" w:rsidP="00EF659D">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4FBD2309" w14:textId="710F34C9" w:rsidR="00EF659D" w:rsidRDefault="00EF659D" w:rsidP="00EF659D">
            <w:pPr>
              <w:jc w:val="center"/>
              <w:rPr>
                <w:color w:val="000000"/>
                <w:sz w:val="20"/>
                <w:szCs w:val="20"/>
              </w:rPr>
            </w:pPr>
            <w:r>
              <w:rPr>
                <w:color w:val="000000"/>
                <w:sz w:val="20"/>
                <w:szCs w:val="20"/>
              </w:rPr>
              <w:t>61,1</w:t>
            </w:r>
          </w:p>
        </w:tc>
        <w:tc>
          <w:tcPr>
            <w:tcW w:w="484" w:type="pct"/>
            <w:tcBorders>
              <w:top w:val="nil"/>
              <w:left w:val="nil"/>
              <w:bottom w:val="single" w:sz="4" w:space="0" w:color="auto"/>
              <w:right w:val="single" w:sz="4" w:space="0" w:color="auto"/>
            </w:tcBorders>
            <w:vAlign w:val="center"/>
          </w:tcPr>
          <w:p w14:paraId="25F5DFD8" w14:textId="6F68E745" w:rsidR="00EF659D" w:rsidRDefault="00EF659D" w:rsidP="00EF659D">
            <w:pPr>
              <w:jc w:val="center"/>
              <w:rPr>
                <w:color w:val="000000"/>
                <w:sz w:val="20"/>
                <w:szCs w:val="20"/>
              </w:rPr>
            </w:pPr>
            <w:r>
              <w:rPr>
                <w:color w:val="000000"/>
                <w:sz w:val="20"/>
                <w:szCs w:val="20"/>
              </w:rPr>
              <w:t>36,1</w:t>
            </w:r>
          </w:p>
        </w:tc>
        <w:tc>
          <w:tcPr>
            <w:tcW w:w="478" w:type="pct"/>
            <w:tcBorders>
              <w:top w:val="nil"/>
              <w:left w:val="nil"/>
              <w:bottom w:val="single" w:sz="4" w:space="0" w:color="auto"/>
              <w:right w:val="single" w:sz="4" w:space="0" w:color="auto"/>
            </w:tcBorders>
            <w:vAlign w:val="center"/>
          </w:tcPr>
          <w:p w14:paraId="6499378F" w14:textId="267D43C5" w:rsidR="00EF659D" w:rsidRDefault="00EF659D" w:rsidP="00EF659D">
            <w:pPr>
              <w:jc w:val="center"/>
              <w:rPr>
                <w:color w:val="000000"/>
                <w:sz w:val="20"/>
                <w:szCs w:val="20"/>
              </w:rPr>
            </w:pPr>
            <w:r>
              <w:rPr>
                <w:color w:val="000000"/>
                <w:sz w:val="20"/>
                <w:szCs w:val="20"/>
              </w:rPr>
              <w:t>2,8</w:t>
            </w:r>
          </w:p>
        </w:tc>
      </w:tr>
      <w:tr w:rsidR="00EF659D" w:rsidRPr="00DC2707" w14:paraId="6C7F19FF" w14:textId="77777777" w:rsidTr="00EF659D">
        <w:trPr>
          <w:trHeight w:val="26"/>
        </w:trPr>
        <w:tc>
          <w:tcPr>
            <w:tcW w:w="247" w:type="pct"/>
            <w:vAlign w:val="center"/>
          </w:tcPr>
          <w:p w14:paraId="341DC25E" w14:textId="77777777" w:rsidR="00EF659D" w:rsidRPr="00DC2707" w:rsidRDefault="00EF659D" w:rsidP="00EF659D">
            <w:pPr>
              <w:jc w:val="center"/>
              <w:rPr>
                <w:color w:val="000000"/>
                <w:sz w:val="20"/>
                <w:szCs w:val="20"/>
              </w:rPr>
            </w:pPr>
            <w:r w:rsidRPr="00DC2707">
              <w:rPr>
                <w:color w:val="000000"/>
                <w:sz w:val="20"/>
                <w:szCs w:val="20"/>
              </w:rPr>
              <w:t>4</w:t>
            </w:r>
          </w:p>
        </w:tc>
        <w:tc>
          <w:tcPr>
            <w:tcW w:w="2341" w:type="pct"/>
            <w:tcBorders>
              <w:top w:val="nil"/>
              <w:left w:val="nil"/>
              <w:bottom w:val="single" w:sz="4" w:space="0" w:color="auto"/>
              <w:right w:val="nil"/>
            </w:tcBorders>
            <w:vAlign w:val="bottom"/>
          </w:tcPr>
          <w:p w14:paraId="74B67200" w14:textId="2E9DA03A" w:rsidR="00EF659D" w:rsidRPr="00DC2707" w:rsidRDefault="00EF659D" w:rsidP="00EF659D">
            <w:pPr>
              <w:rPr>
                <w:color w:val="000000"/>
                <w:sz w:val="20"/>
                <w:szCs w:val="20"/>
              </w:rPr>
            </w:pPr>
            <w:r>
              <w:rPr>
                <w:color w:val="000000"/>
                <w:sz w:val="20"/>
                <w:szCs w:val="20"/>
              </w:rPr>
              <w:t xml:space="preserve">МБОУ "Теменичская СОШ" </w:t>
            </w:r>
          </w:p>
        </w:tc>
        <w:tc>
          <w:tcPr>
            <w:tcW w:w="563" w:type="pct"/>
            <w:tcBorders>
              <w:top w:val="nil"/>
              <w:left w:val="single" w:sz="4" w:space="0" w:color="auto"/>
              <w:bottom w:val="single" w:sz="4" w:space="0" w:color="auto"/>
              <w:right w:val="single" w:sz="4" w:space="0" w:color="auto"/>
            </w:tcBorders>
            <w:vAlign w:val="center"/>
          </w:tcPr>
          <w:p w14:paraId="164072BF" w14:textId="7018ABBB" w:rsidR="00EF659D" w:rsidRDefault="00EF659D" w:rsidP="00EF659D">
            <w:pPr>
              <w:jc w:val="center"/>
              <w:rPr>
                <w:color w:val="000000"/>
                <w:sz w:val="20"/>
                <w:szCs w:val="20"/>
              </w:rPr>
            </w:pPr>
            <w:r>
              <w:rPr>
                <w:color w:val="000000"/>
                <w:sz w:val="20"/>
                <w:szCs w:val="20"/>
              </w:rPr>
              <w:t>6</w:t>
            </w:r>
          </w:p>
        </w:tc>
        <w:tc>
          <w:tcPr>
            <w:tcW w:w="404" w:type="pct"/>
            <w:tcBorders>
              <w:top w:val="nil"/>
              <w:left w:val="nil"/>
              <w:bottom w:val="single" w:sz="4" w:space="0" w:color="auto"/>
              <w:right w:val="single" w:sz="4" w:space="0" w:color="auto"/>
            </w:tcBorders>
            <w:vAlign w:val="center"/>
          </w:tcPr>
          <w:p w14:paraId="417ECFE5" w14:textId="7D811CE4" w:rsidR="00EF659D" w:rsidRDefault="00EF659D" w:rsidP="00EF659D">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38FA5B1C" w14:textId="5D3E4FB0" w:rsidR="00EF659D" w:rsidRDefault="00EF659D" w:rsidP="00EF659D">
            <w:pPr>
              <w:jc w:val="center"/>
              <w:rPr>
                <w:color w:val="000000"/>
                <w:sz w:val="20"/>
                <w:szCs w:val="20"/>
              </w:rPr>
            </w:pPr>
            <w:r>
              <w:rPr>
                <w:color w:val="000000"/>
                <w:sz w:val="20"/>
                <w:szCs w:val="20"/>
              </w:rPr>
              <w:t>66,7</w:t>
            </w:r>
          </w:p>
        </w:tc>
        <w:tc>
          <w:tcPr>
            <w:tcW w:w="484" w:type="pct"/>
            <w:tcBorders>
              <w:top w:val="nil"/>
              <w:left w:val="nil"/>
              <w:bottom w:val="single" w:sz="4" w:space="0" w:color="auto"/>
              <w:right w:val="single" w:sz="4" w:space="0" w:color="auto"/>
            </w:tcBorders>
            <w:vAlign w:val="center"/>
          </w:tcPr>
          <w:p w14:paraId="77860F9E" w14:textId="3A83EC54" w:rsidR="00EF659D" w:rsidRDefault="00EF659D" w:rsidP="00EF659D">
            <w:pPr>
              <w:jc w:val="center"/>
              <w:rPr>
                <w:color w:val="000000"/>
                <w:sz w:val="20"/>
                <w:szCs w:val="20"/>
              </w:rPr>
            </w:pPr>
            <w:r>
              <w:rPr>
                <w:color w:val="000000"/>
                <w:sz w:val="20"/>
                <w:szCs w:val="20"/>
              </w:rPr>
              <w:t>33,3</w:t>
            </w:r>
          </w:p>
        </w:tc>
        <w:tc>
          <w:tcPr>
            <w:tcW w:w="478" w:type="pct"/>
            <w:tcBorders>
              <w:top w:val="nil"/>
              <w:left w:val="nil"/>
              <w:bottom w:val="single" w:sz="4" w:space="0" w:color="auto"/>
              <w:right w:val="single" w:sz="4" w:space="0" w:color="auto"/>
            </w:tcBorders>
            <w:vAlign w:val="center"/>
          </w:tcPr>
          <w:p w14:paraId="6D12276B" w14:textId="720E20BD" w:rsidR="00EF659D" w:rsidRDefault="00EF659D" w:rsidP="00EF659D">
            <w:pPr>
              <w:jc w:val="center"/>
              <w:rPr>
                <w:color w:val="000000"/>
                <w:sz w:val="20"/>
                <w:szCs w:val="20"/>
              </w:rPr>
            </w:pPr>
            <w:r>
              <w:rPr>
                <w:color w:val="000000"/>
                <w:sz w:val="20"/>
                <w:szCs w:val="20"/>
              </w:rPr>
              <w:t>0,0</w:t>
            </w:r>
          </w:p>
        </w:tc>
      </w:tr>
      <w:tr w:rsidR="00EF659D" w:rsidRPr="00DC2707" w14:paraId="0D7197CF" w14:textId="77777777" w:rsidTr="00EF659D">
        <w:trPr>
          <w:trHeight w:val="26"/>
        </w:trPr>
        <w:tc>
          <w:tcPr>
            <w:tcW w:w="247" w:type="pct"/>
            <w:vAlign w:val="center"/>
          </w:tcPr>
          <w:p w14:paraId="63153BA7" w14:textId="77777777" w:rsidR="00EF659D" w:rsidRPr="00DC2707" w:rsidRDefault="00EF659D" w:rsidP="00EF659D">
            <w:pPr>
              <w:jc w:val="center"/>
              <w:rPr>
                <w:color w:val="000000"/>
                <w:sz w:val="20"/>
                <w:szCs w:val="20"/>
              </w:rPr>
            </w:pPr>
            <w:r w:rsidRPr="00DC2707">
              <w:rPr>
                <w:color w:val="000000"/>
                <w:sz w:val="20"/>
                <w:szCs w:val="20"/>
              </w:rPr>
              <w:t>5</w:t>
            </w:r>
          </w:p>
        </w:tc>
        <w:tc>
          <w:tcPr>
            <w:tcW w:w="2341" w:type="pct"/>
            <w:tcBorders>
              <w:top w:val="nil"/>
              <w:left w:val="nil"/>
              <w:bottom w:val="single" w:sz="4" w:space="0" w:color="auto"/>
              <w:right w:val="nil"/>
            </w:tcBorders>
            <w:vAlign w:val="bottom"/>
          </w:tcPr>
          <w:p w14:paraId="409E64C9" w14:textId="230AE4C7" w:rsidR="00EF659D" w:rsidRPr="00DC2707" w:rsidRDefault="00EF659D" w:rsidP="00EF659D">
            <w:pPr>
              <w:rPr>
                <w:color w:val="000000"/>
                <w:sz w:val="20"/>
                <w:szCs w:val="20"/>
              </w:rPr>
            </w:pPr>
            <w:r>
              <w:rPr>
                <w:color w:val="000000"/>
                <w:sz w:val="20"/>
                <w:szCs w:val="20"/>
              </w:rPr>
              <w:t xml:space="preserve">МБОУ "Смольянская СОШ" </w:t>
            </w:r>
          </w:p>
        </w:tc>
        <w:tc>
          <w:tcPr>
            <w:tcW w:w="563" w:type="pct"/>
            <w:tcBorders>
              <w:top w:val="nil"/>
              <w:left w:val="single" w:sz="4" w:space="0" w:color="auto"/>
              <w:bottom w:val="single" w:sz="4" w:space="0" w:color="auto"/>
              <w:right w:val="single" w:sz="4" w:space="0" w:color="auto"/>
            </w:tcBorders>
            <w:vAlign w:val="center"/>
          </w:tcPr>
          <w:p w14:paraId="178D5B2C" w14:textId="73F77258" w:rsidR="00EF659D" w:rsidRDefault="00EF659D" w:rsidP="00EF659D">
            <w:pPr>
              <w:jc w:val="center"/>
              <w:rPr>
                <w:color w:val="000000"/>
                <w:sz w:val="20"/>
                <w:szCs w:val="20"/>
              </w:rPr>
            </w:pPr>
            <w:r>
              <w:rPr>
                <w:color w:val="000000"/>
                <w:sz w:val="20"/>
                <w:szCs w:val="20"/>
              </w:rPr>
              <w:t>10</w:t>
            </w:r>
          </w:p>
        </w:tc>
        <w:tc>
          <w:tcPr>
            <w:tcW w:w="404" w:type="pct"/>
            <w:tcBorders>
              <w:top w:val="nil"/>
              <w:left w:val="nil"/>
              <w:bottom w:val="single" w:sz="4" w:space="0" w:color="auto"/>
              <w:right w:val="single" w:sz="4" w:space="0" w:color="auto"/>
            </w:tcBorders>
            <w:vAlign w:val="center"/>
          </w:tcPr>
          <w:p w14:paraId="24EF6CE5" w14:textId="76EA81D1" w:rsidR="00EF659D" w:rsidRDefault="00EF659D" w:rsidP="00EF659D">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103152BA" w14:textId="1D8325D7" w:rsidR="00EF659D" w:rsidRDefault="00EF659D" w:rsidP="00EF659D">
            <w:pPr>
              <w:jc w:val="center"/>
              <w:rPr>
                <w:color w:val="000000"/>
                <w:sz w:val="20"/>
                <w:szCs w:val="20"/>
              </w:rPr>
            </w:pPr>
            <w:r>
              <w:rPr>
                <w:color w:val="000000"/>
                <w:sz w:val="20"/>
                <w:szCs w:val="20"/>
              </w:rPr>
              <w:t>70,0</w:t>
            </w:r>
          </w:p>
        </w:tc>
        <w:tc>
          <w:tcPr>
            <w:tcW w:w="484" w:type="pct"/>
            <w:tcBorders>
              <w:top w:val="nil"/>
              <w:left w:val="nil"/>
              <w:bottom w:val="single" w:sz="4" w:space="0" w:color="auto"/>
              <w:right w:val="single" w:sz="4" w:space="0" w:color="auto"/>
            </w:tcBorders>
            <w:vAlign w:val="center"/>
          </w:tcPr>
          <w:p w14:paraId="4F3F72A0" w14:textId="4B4F66C5" w:rsidR="00EF659D" w:rsidRDefault="00EF659D" w:rsidP="00EF659D">
            <w:pPr>
              <w:jc w:val="center"/>
              <w:rPr>
                <w:color w:val="000000"/>
                <w:sz w:val="20"/>
                <w:szCs w:val="20"/>
              </w:rPr>
            </w:pPr>
            <w:r>
              <w:rPr>
                <w:color w:val="000000"/>
                <w:sz w:val="20"/>
                <w:szCs w:val="20"/>
              </w:rPr>
              <w:t>30,0</w:t>
            </w:r>
          </w:p>
        </w:tc>
        <w:tc>
          <w:tcPr>
            <w:tcW w:w="478" w:type="pct"/>
            <w:tcBorders>
              <w:top w:val="nil"/>
              <w:left w:val="nil"/>
              <w:bottom w:val="single" w:sz="4" w:space="0" w:color="auto"/>
              <w:right w:val="single" w:sz="4" w:space="0" w:color="auto"/>
            </w:tcBorders>
            <w:vAlign w:val="center"/>
          </w:tcPr>
          <w:p w14:paraId="501D41C9" w14:textId="40268036" w:rsidR="00EF659D" w:rsidRDefault="00EF659D" w:rsidP="00EF659D">
            <w:pPr>
              <w:jc w:val="center"/>
              <w:rPr>
                <w:color w:val="000000"/>
                <w:sz w:val="20"/>
                <w:szCs w:val="20"/>
              </w:rPr>
            </w:pPr>
            <w:r>
              <w:rPr>
                <w:color w:val="000000"/>
                <w:sz w:val="20"/>
                <w:szCs w:val="20"/>
              </w:rPr>
              <w:t>0,0</w:t>
            </w:r>
          </w:p>
        </w:tc>
      </w:tr>
      <w:tr w:rsidR="00EF659D" w:rsidRPr="00DC2707" w14:paraId="57EC43DF" w14:textId="77777777" w:rsidTr="00EF659D">
        <w:trPr>
          <w:trHeight w:val="26"/>
        </w:trPr>
        <w:tc>
          <w:tcPr>
            <w:tcW w:w="247" w:type="pct"/>
            <w:vAlign w:val="center"/>
          </w:tcPr>
          <w:p w14:paraId="59D9A73B" w14:textId="77777777" w:rsidR="00EF659D" w:rsidRPr="00DC2707" w:rsidRDefault="00EF659D" w:rsidP="00EF659D">
            <w:pPr>
              <w:jc w:val="center"/>
              <w:rPr>
                <w:color w:val="000000"/>
                <w:sz w:val="20"/>
                <w:szCs w:val="20"/>
              </w:rPr>
            </w:pPr>
            <w:r w:rsidRPr="00DC2707">
              <w:rPr>
                <w:color w:val="000000"/>
                <w:sz w:val="20"/>
                <w:szCs w:val="20"/>
              </w:rPr>
              <w:t>6</w:t>
            </w:r>
          </w:p>
        </w:tc>
        <w:tc>
          <w:tcPr>
            <w:tcW w:w="2341" w:type="pct"/>
            <w:tcBorders>
              <w:top w:val="nil"/>
              <w:left w:val="nil"/>
              <w:bottom w:val="single" w:sz="4" w:space="0" w:color="auto"/>
              <w:right w:val="nil"/>
            </w:tcBorders>
            <w:vAlign w:val="bottom"/>
          </w:tcPr>
          <w:p w14:paraId="0DF163C5" w14:textId="20117FFF" w:rsidR="00EF659D" w:rsidRPr="00DC2707" w:rsidRDefault="00EF659D" w:rsidP="00EF659D">
            <w:pPr>
              <w:rPr>
                <w:color w:val="000000"/>
                <w:sz w:val="20"/>
                <w:szCs w:val="20"/>
              </w:rPr>
            </w:pPr>
            <w:r>
              <w:rPr>
                <w:color w:val="000000"/>
                <w:sz w:val="20"/>
                <w:szCs w:val="20"/>
              </w:rPr>
              <w:t>МБОУ "Супоневская СОШ №2"</w:t>
            </w:r>
          </w:p>
        </w:tc>
        <w:tc>
          <w:tcPr>
            <w:tcW w:w="563" w:type="pct"/>
            <w:tcBorders>
              <w:top w:val="nil"/>
              <w:left w:val="single" w:sz="4" w:space="0" w:color="auto"/>
              <w:bottom w:val="single" w:sz="4" w:space="0" w:color="auto"/>
              <w:right w:val="single" w:sz="4" w:space="0" w:color="auto"/>
            </w:tcBorders>
            <w:vAlign w:val="center"/>
          </w:tcPr>
          <w:p w14:paraId="008D2E2C" w14:textId="5A680E16" w:rsidR="00EF659D" w:rsidRDefault="00EF659D" w:rsidP="00EF659D">
            <w:pPr>
              <w:jc w:val="center"/>
              <w:rPr>
                <w:color w:val="000000"/>
                <w:sz w:val="20"/>
                <w:szCs w:val="20"/>
              </w:rPr>
            </w:pPr>
            <w:r>
              <w:rPr>
                <w:color w:val="000000"/>
                <w:sz w:val="20"/>
                <w:szCs w:val="20"/>
              </w:rPr>
              <w:t>26</w:t>
            </w:r>
          </w:p>
        </w:tc>
        <w:tc>
          <w:tcPr>
            <w:tcW w:w="404" w:type="pct"/>
            <w:tcBorders>
              <w:top w:val="nil"/>
              <w:left w:val="nil"/>
              <w:bottom w:val="single" w:sz="4" w:space="0" w:color="auto"/>
              <w:right w:val="single" w:sz="4" w:space="0" w:color="auto"/>
            </w:tcBorders>
            <w:vAlign w:val="center"/>
          </w:tcPr>
          <w:p w14:paraId="43310AE7" w14:textId="64F14186" w:rsidR="00EF659D" w:rsidRDefault="00EF659D" w:rsidP="00EF659D">
            <w:pPr>
              <w:jc w:val="center"/>
              <w:rPr>
                <w:color w:val="000000"/>
                <w:sz w:val="20"/>
                <w:szCs w:val="20"/>
              </w:rPr>
            </w:pPr>
            <w:r>
              <w:rPr>
                <w:color w:val="000000"/>
                <w:sz w:val="20"/>
                <w:szCs w:val="20"/>
              </w:rPr>
              <w:t>3,9</w:t>
            </w:r>
          </w:p>
        </w:tc>
        <w:tc>
          <w:tcPr>
            <w:tcW w:w="483" w:type="pct"/>
            <w:tcBorders>
              <w:top w:val="nil"/>
              <w:left w:val="nil"/>
              <w:bottom w:val="single" w:sz="4" w:space="0" w:color="auto"/>
              <w:right w:val="single" w:sz="4" w:space="0" w:color="auto"/>
            </w:tcBorders>
            <w:vAlign w:val="center"/>
          </w:tcPr>
          <w:p w14:paraId="4B7C0D3F" w14:textId="166BA23A" w:rsidR="00EF659D" w:rsidRDefault="00EF659D" w:rsidP="00EF659D">
            <w:pPr>
              <w:jc w:val="center"/>
              <w:rPr>
                <w:color w:val="000000"/>
                <w:sz w:val="20"/>
                <w:szCs w:val="20"/>
              </w:rPr>
            </w:pPr>
            <w:r>
              <w:rPr>
                <w:color w:val="000000"/>
                <w:sz w:val="20"/>
                <w:szCs w:val="20"/>
              </w:rPr>
              <w:t>65,4</w:t>
            </w:r>
          </w:p>
        </w:tc>
        <w:tc>
          <w:tcPr>
            <w:tcW w:w="484" w:type="pct"/>
            <w:tcBorders>
              <w:top w:val="nil"/>
              <w:left w:val="nil"/>
              <w:bottom w:val="single" w:sz="4" w:space="0" w:color="auto"/>
              <w:right w:val="single" w:sz="4" w:space="0" w:color="auto"/>
            </w:tcBorders>
            <w:vAlign w:val="center"/>
          </w:tcPr>
          <w:p w14:paraId="7114FA35" w14:textId="3A3B37CE" w:rsidR="00EF659D" w:rsidRDefault="00EF659D" w:rsidP="00EF659D">
            <w:pPr>
              <w:jc w:val="center"/>
              <w:rPr>
                <w:color w:val="000000"/>
                <w:sz w:val="20"/>
                <w:szCs w:val="20"/>
              </w:rPr>
            </w:pPr>
            <w:r>
              <w:rPr>
                <w:color w:val="000000"/>
                <w:sz w:val="20"/>
                <w:szCs w:val="20"/>
              </w:rPr>
              <w:t>26,9</w:t>
            </w:r>
          </w:p>
        </w:tc>
        <w:tc>
          <w:tcPr>
            <w:tcW w:w="478" w:type="pct"/>
            <w:tcBorders>
              <w:top w:val="nil"/>
              <w:left w:val="nil"/>
              <w:bottom w:val="single" w:sz="4" w:space="0" w:color="auto"/>
              <w:right w:val="single" w:sz="4" w:space="0" w:color="auto"/>
            </w:tcBorders>
            <w:vAlign w:val="center"/>
          </w:tcPr>
          <w:p w14:paraId="4CCFB8AB" w14:textId="0CD89E2D" w:rsidR="00EF659D" w:rsidRDefault="00EF659D" w:rsidP="00EF659D">
            <w:pPr>
              <w:jc w:val="center"/>
              <w:rPr>
                <w:color w:val="000000"/>
                <w:sz w:val="20"/>
                <w:szCs w:val="20"/>
              </w:rPr>
            </w:pPr>
            <w:r>
              <w:rPr>
                <w:color w:val="000000"/>
                <w:sz w:val="20"/>
                <w:szCs w:val="20"/>
              </w:rPr>
              <w:t>3,9</w:t>
            </w:r>
          </w:p>
        </w:tc>
      </w:tr>
      <w:tr w:rsidR="00EF659D" w:rsidRPr="00DC2707" w14:paraId="031F1E26" w14:textId="77777777" w:rsidTr="00EF659D">
        <w:trPr>
          <w:trHeight w:val="26"/>
        </w:trPr>
        <w:tc>
          <w:tcPr>
            <w:tcW w:w="247" w:type="pct"/>
            <w:vAlign w:val="center"/>
          </w:tcPr>
          <w:p w14:paraId="1DF4B45B" w14:textId="77777777" w:rsidR="00EF659D" w:rsidRPr="00DC2707" w:rsidRDefault="00EF659D" w:rsidP="00EF659D">
            <w:pPr>
              <w:jc w:val="center"/>
              <w:rPr>
                <w:color w:val="000000"/>
                <w:sz w:val="20"/>
                <w:szCs w:val="20"/>
              </w:rPr>
            </w:pPr>
            <w:r w:rsidRPr="00DC2707">
              <w:rPr>
                <w:color w:val="000000"/>
                <w:sz w:val="20"/>
                <w:szCs w:val="20"/>
              </w:rPr>
              <w:t>7</w:t>
            </w:r>
          </w:p>
        </w:tc>
        <w:tc>
          <w:tcPr>
            <w:tcW w:w="2341" w:type="pct"/>
            <w:tcBorders>
              <w:top w:val="nil"/>
              <w:left w:val="nil"/>
              <w:bottom w:val="single" w:sz="4" w:space="0" w:color="auto"/>
              <w:right w:val="nil"/>
            </w:tcBorders>
            <w:vAlign w:val="bottom"/>
          </w:tcPr>
          <w:p w14:paraId="4FB7C194" w14:textId="6D38CAA2" w:rsidR="00EF659D" w:rsidRPr="00DC2707" w:rsidRDefault="00EF659D" w:rsidP="00EF659D">
            <w:pPr>
              <w:rPr>
                <w:color w:val="000000"/>
                <w:sz w:val="20"/>
                <w:szCs w:val="20"/>
              </w:rPr>
            </w:pPr>
            <w:r>
              <w:rPr>
                <w:color w:val="000000"/>
                <w:sz w:val="20"/>
                <w:szCs w:val="20"/>
              </w:rPr>
              <w:t xml:space="preserve">МБОУ "Новодарковичская СОШ" </w:t>
            </w:r>
          </w:p>
        </w:tc>
        <w:tc>
          <w:tcPr>
            <w:tcW w:w="563" w:type="pct"/>
            <w:tcBorders>
              <w:top w:val="nil"/>
              <w:left w:val="single" w:sz="4" w:space="0" w:color="auto"/>
              <w:bottom w:val="single" w:sz="4" w:space="0" w:color="auto"/>
              <w:right w:val="single" w:sz="4" w:space="0" w:color="auto"/>
            </w:tcBorders>
            <w:vAlign w:val="center"/>
          </w:tcPr>
          <w:p w14:paraId="578A1F49" w14:textId="36C2A216" w:rsidR="00EF659D" w:rsidRDefault="00EF659D" w:rsidP="00EF659D">
            <w:pPr>
              <w:jc w:val="center"/>
              <w:rPr>
                <w:color w:val="000000"/>
                <w:sz w:val="20"/>
                <w:szCs w:val="20"/>
              </w:rPr>
            </w:pPr>
            <w:r>
              <w:rPr>
                <w:color w:val="000000"/>
                <w:sz w:val="20"/>
                <w:szCs w:val="20"/>
              </w:rPr>
              <w:t>29</w:t>
            </w:r>
          </w:p>
        </w:tc>
        <w:tc>
          <w:tcPr>
            <w:tcW w:w="404" w:type="pct"/>
            <w:tcBorders>
              <w:top w:val="nil"/>
              <w:left w:val="nil"/>
              <w:bottom w:val="single" w:sz="4" w:space="0" w:color="auto"/>
              <w:right w:val="single" w:sz="4" w:space="0" w:color="auto"/>
            </w:tcBorders>
            <w:vAlign w:val="center"/>
          </w:tcPr>
          <w:p w14:paraId="68DF0929" w14:textId="63D0FBEF" w:rsidR="00EF659D" w:rsidRDefault="00EF659D" w:rsidP="00EF659D">
            <w:pPr>
              <w:jc w:val="center"/>
              <w:rPr>
                <w:color w:val="000000"/>
                <w:sz w:val="20"/>
                <w:szCs w:val="20"/>
              </w:rPr>
            </w:pPr>
            <w:r>
              <w:rPr>
                <w:color w:val="000000"/>
                <w:sz w:val="20"/>
                <w:szCs w:val="20"/>
              </w:rPr>
              <w:t>13,8</w:t>
            </w:r>
          </w:p>
        </w:tc>
        <w:tc>
          <w:tcPr>
            <w:tcW w:w="483" w:type="pct"/>
            <w:tcBorders>
              <w:top w:val="nil"/>
              <w:left w:val="nil"/>
              <w:bottom w:val="single" w:sz="4" w:space="0" w:color="auto"/>
              <w:right w:val="single" w:sz="4" w:space="0" w:color="auto"/>
            </w:tcBorders>
            <w:vAlign w:val="center"/>
          </w:tcPr>
          <w:p w14:paraId="4F6F5B56" w14:textId="635DE6C6" w:rsidR="00EF659D" w:rsidRDefault="00EF659D" w:rsidP="00EF659D">
            <w:pPr>
              <w:jc w:val="center"/>
              <w:rPr>
                <w:color w:val="000000"/>
                <w:sz w:val="20"/>
                <w:szCs w:val="20"/>
              </w:rPr>
            </w:pPr>
            <w:r>
              <w:rPr>
                <w:color w:val="000000"/>
                <w:sz w:val="20"/>
                <w:szCs w:val="20"/>
              </w:rPr>
              <w:t>48,3</w:t>
            </w:r>
          </w:p>
        </w:tc>
        <w:tc>
          <w:tcPr>
            <w:tcW w:w="484" w:type="pct"/>
            <w:tcBorders>
              <w:top w:val="nil"/>
              <w:left w:val="nil"/>
              <w:bottom w:val="single" w:sz="4" w:space="0" w:color="auto"/>
              <w:right w:val="single" w:sz="4" w:space="0" w:color="auto"/>
            </w:tcBorders>
            <w:vAlign w:val="center"/>
          </w:tcPr>
          <w:p w14:paraId="7E0FCC3A" w14:textId="246B29CD" w:rsidR="00EF659D" w:rsidRDefault="00EF659D" w:rsidP="00EF659D">
            <w:pPr>
              <w:jc w:val="center"/>
              <w:rPr>
                <w:color w:val="000000"/>
                <w:sz w:val="20"/>
                <w:szCs w:val="20"/>
              </w:rPr>
            </w:pPr>
            <w:r>
              <w:rPr>
                <w:color w:val="000000"/>
                <w:sz w:val="20"/>
                <w:szCs w:val="20"/>
              </w:rPr>
              <w:t>31,0</w:t>
            </w:r>
          </w:p>
        </w:tc>
        <w:tc>
          <w:tcPr>
            <w:tcW w:w="478" w:type="pct"/>
            <w:tcBorders>
              <w:top w:val="nil"/>
              <w:left w:val="nil"/>
              <w:bottom w:val="single" w:sz="4" w:space="0" w:color="auto"/>
              <w:right w:val="single" w:sz="4" w:space="0" w:color="auto"/>
            </w:tcBorders>
            <w:vAlign w:val="center"/>
          </w:tcPr>
          <w:p w14:paraId="3F1AD30B" w14:textId="3E2F5838" w:rsidR="00EF659D" w:rsidRDefault="00EF659D" w:rsidP="00EF659D">
            <w:pPr>
              <w:jc w:val="center"/>
              <w:rPr>
                <w:color w:val="000000"/>
                <w:sz w:val="20"/>
                <w:szCs w:val="20"/>
              </w:rPr>
            </w:pPr>
            <w:r>
              <w:rPr>
                <w:color w:val="000000"/>
                <w:sz w:val="20"/>
                <w:szCs w:val="20"/>
              </w:rPr>
              <w:t>6,9</w:t>
            </w:r>
          </w:p>
        </w:tc>
      </w:tr>
      <w:tr w:rsidR="00EF659D" w:rsidRPr="00DC2707" w14:paraId="66F7B41B" w14:textId="77777777" w:rsidTr="00EF659D">
        <w:trPr>
          <w:trHeight w:val="26"/>
        </w:trPr>
        <w:tc>
          <w:tcPr>
            <w:tcW w:w="247" w:type="pct"/>
            <w:vAlign w:val="center"/>
          </w:tcPr>
          <w:p w14:paraId="5BD4406A" w14:textId="77777777" w:rsidR="00EF659D" w:rsidRPr="00DC2707" w:rsidRDefault="00EF659D" w:rsidP="00EF659D">
            <w:pPr>
              <w:jc w:val="center"/>
              <w:rPr>
                <w:color w:val="000000"/>
                <w:sz w:val="20"/>
                <w:szCs w:val="20"/>
              </w:rPr>
            </w:pPr>
            <w:r w:rsidRPr="00DC2707">
              <w:rPr>
                <w:color w:val="000000"/>
                <w:sz w:val="20"/>
                <w:szCs w:val="20"/>
              </w:rPr>
              <w:t>8</w:t>
            </w:r>
          </w:p>
        </w:tc>
        <w:tc>
          <w:tcPr>
            <w:tcW w:w="2341" w:type="pct"/>
            <w:tcBorders>
              <w:top w:val="nil"/>
              <w:left w:val="nil"/>
              <w:bottom w:val="single" w:sz="4" w:space="0" w:color="auto"/>
              <w:right w:val="nil"/>
            </w:tcBorders>
            <w:vAlign w:val="bottom"/>
          </w:tcPr>
          <w:p w14:paraId="78B80D94" w14:textId="39581F68" w:rsidR="00EF659D" w:rsidRPr="00DC2707" w:rsidRDefault="00EF659D" w:rsidP="00EF659D">
            <w:pPr>
              <w:rPr>
                <w:color w:val="000000"/>
                <w:sz w:val="20"/>
                <w:szCs w:val="20"/>
              </w:rPr>
            </w:pPr>
            <w:r>
              <w:rPr>
                <w:color w:val="000000"/>
                <w:sz w:val="20"/>
                <w:szCs w:val="20"/>
              </w:rPr>
              <w:t>МБОУ "Малополпинская СОШ"</w:t>
            </w:r>
          </w:p>
        </w:tc>
        <w:tc>
          <w:tcPr>
            <w:tcW w:w="563" w:type="pct"/>
            <w:tcBorders>
              <w:top w:val="nil"/>
              <w:left w:val="single" w:sz="4" w:space="0" w:color="auto"/>
              <w:bottom w:val="single" w:sz="4" w:space="0" w:color="auto"/>
              <w:right w:val="single" w:sz="4" w:space="0" w:color="auto"/>
            </w:tcBorders>
            <w:vAlign w:val="center"/>
          </w:tcPr>
          <w:p w14:paraId="47EDED43" w14:textId="04B9A211" w:rsidR="00EF659D" w:rsidRDefault="00EF659D" w:rsidP="00EF659D">
            <w:pPr>
              <w:jc w:val="center"/>
              <w:rPr>
                <w:color w:val="000000"/>
                <w:sz w:val="20"/>
                <w:szCs w:val="20"/>
              </w:rPr>
            </w:pPr>
            <w:r>
              <w:rPr>
                <w:color w:val="000000"/>
                <w:sz w:val="20"/>
                <w:szCs w:val="20"/>
              </w:rPr>
              <w:t>16</w:t>
            </w:r>
          </w:p>
        </w:tc>
        <w:tc>
          <w:tcPr>
            <w:tcW w:w="404" w:type="pct"/>
            <w:tcBorders>
              <w:top w:val="nil"/>
              <w:left w:val="nil"/>
              <w:bottom w:val="single" w:sz="4" w:space="0" w:color="auto"/>
              <w:right w:val="single" w:sz="4" w:space="0" w:color="auto"/>
            </w:tcBorders>
            <w:vAlign w:val="center"/>
          </w:tcPr>
          <w:p w14:paraId="0DB3FEFB" w14:textId="608B0C03" w:rsidR="00EF659D" w:rsidRDefault="00EF659D" w:rsidP="00EF659D">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4D499C47" w14:textId="5158C4E0" w:rsidR="00EF659D" w:rsidRDefault="00EF659D" w:rsidP="00EF659D">
            <w:pPr>
              <w:jc w:val="center"/>
              <w:rPr>
                <w:color w:val="000000"/>
                <w:sz w:val="20"/>
                <w:szCs w:val="20"/>
              </w:rPr>
            </w:pPr>
            <w:r>
              <w:rPr>
                <w:color w:val="000000"/>
                <w:sz w:val="20"/>
                <w:szCs w:val="20"/>
              </w:rPr>
              <w:t>56,3</w:t>
            </w:r>
          </w:p>
        </w:tc>
        <w:tc>
          <w:tcPr>
            <w:tcW w:w="484" w:type="pct"/>
            <w:tcBorders>
              <w:top w:val="nil"/>
              <w:left w:val="nil"/>
              <w:bottom w:val="single" w:sz="4" w:space="0" w:color="auto"/>
              <w:right w:val="single" w:sz="4" w:space="0" w:color="auto"/>
            </w:tcBorders>
            <w:vAlign w:val="center"/>
          </w:tcPr>
          <w:p w14:paraId="1BFD395F" w14:textId="5585B3E5" w:rsidR="00EF659D" w:rsidRDefault="00EF659D" w:rsidP="00EF659D">
            <w:pPr>
              <w:jc w:val="center"/>
              <w:rPr>
                <w:color w:val="000000"/>
                <w:sz w:val="20"/>
                <w:szCs w:val="20"/>
              </w:rPr>
            </w:pPr>
            <w:r>
              <w:rPr>
                <w:color w:val="000000"/>
                <w:sz w:val="20"/>
                <w:szCs w:val="20"/>
              </w:rPr>
              <w:t>37,5</w:t>
            </w:r>
          </w:p>
        </w:tc>
        <w:tc>
          <w:tcPr>
            <w:tcW w:w="478" w:type="pct"/>
            <w:tcBorders>
              <w:top w:val="nil"/>
              <w:left w:val="nil"/>
              <w:bottom w:val="single" w:sz="4" w:space="0" w:color="auto"/>
              <w:right w:val="single" w:sz="4" w:space="0" w:color="auto"/>
            </w:tcBorders>
            <w:vAlign w:val="center"/>
          </w:tcPr>
          <w:p w14:paraId="5C8EA25D" w14:textId="05532EF6" w:rsidR="00EF659D" w:rsidRDefault="00EF659D" w:rsidP="00EF659D">
            <w:pPr>
              <w:jc w:val="center"/>
              <w:rPr>
                <w:color w:val="000000"/>
                <w:sz w:val="20"/>
                <w:szCs w:val="20"/>
              </w:rPr>
            </w:pPr>
            <w:r>
              <w:rPr>
                <w:color w:val="000000"/>
                <w:sz w:val="20"/>
                <w:szCs w:val="20"/>
              </w:rPr>
              <w:t>6,3</w:t>
            </w:r>
          </w:p>
        </w:tc>
      </w:tr>
      <w:tr w:rsidR="00EF659D" w:rsidRPr="00DC2707" w14:paraId="12BE2402" w14:textId="77777777" w:rsidTr="00EF659D">
        <w:trPr>
          <w:trHeight w:val="26"/>
        </w:trPr>
        <w:tc>
          <w:tcPr>
            <w:tcW w:w="247" w:type="pct"/>
            <w:vAlign w:val="center"/>
          </w:tcPr>
          <w:p w14:paraId="47C56658" w14:textId="77777777" w:rsidR="00EF659D" w:rsidRPr="00DC2707" w:rsidRDefault="00EF659D" w:rsidP="00EF659D">
            <w:pPr>
              <w:jc w:val="center"/>
              <w:rPr>
                <w:color w:val="000000"/>
                <w:sz w:val="20"/>
                <w:szCs w:val="20"/>
              </w:rPr>
            </w:pPr>
            <w:r w:rsidRPr="00DC2707">
              <w:rPr>
                <w:color w:val="000000"/>
                <w:sz w:val="20"/>
                <w:szCs w:val="20"/>
              </w:rPr>
              <w:t>9</w:t>
            </w:r>
          </w:p>
        </w:tc>
        <w:tc>
          <w:tcPr>
            <w:tcW w:w="2341" w:type="pct"/>
            <w:tcBorders>
              <w:top w:val="nil"/>
              <w:left w:val="nil"/>
              <w:bottom w:val="single" w:sz="4" w:space="0" w:color="auto"/>
              <w:right w:val="nil"/>
            </w:tcBorders>
            <w:vAlign w:val="bottom"/>
          </w:tcPr>
          <w:p w14:paraId="7AF42571" w14:textId="633D53E1" w:rsidR="00EF659D" w:rsidRPr="00DC2707" w:rsidRDefault="00EF659D" w:rsidP="00EF659D">
            <w:pPr>
              <w:rPr>
                <w:color w:val="000000"/>
                <w:sz w:val="20"/>
                <w:szCs w:val="20"/>
              </w:rPr>
            </w:pPr>
            <w:r>
              <w:rPr>
                <w:color w:val="000000"/>
                <w:sz w:val="20"/>
                <w:szCs w:val="20"/>
              </w:rPr>
              <w:t>МБОУ "Гимназия №1 Брянского района"</w:t>
            </w:r>
          </w:p>
        </w:tc>
        <w:tc>
          <w:tcPr>
            <w:tcW w:w="563" w:type="pct"/>
            <w:tcBorders>
              <w:top w:val="nil"/>
              <w:left w:val="single" w:sz="4" w:space="0" w:color="auto"/>
              <w:bottom w:val="single" w:sz="4" w:space="0" w:color="auto"/>
              <w:right w:val="single" w:sz="4" w:space="0" w:color="auto"/>
            </w:tcBorders>
            <w:vAlign w:val="center"/>
          </w:tcPr>
          <w:p w14:paraId="034D5A56" w14:textId="42C7C7A3" w:rsidR="00EF659D" w:rsidRDefault="00EF659D" w:rsidP="00EF659D">
            <w:pPr>
              <w:jc w:val="center"/>
              <w:rPr>
                <w:color w:val="000000"/>
                <w:sz w:val="20"/>
                <w:szCs w:val="20"/>
              </w:rPr>
            </w:pPr>
            <w:r>
              <w:rPr>
                <w:color w:val="000000"/>
                <w:sz w:val="20"/>
                <w:szCs w:val="20"/>
              </w:rPr>
              <w:t>37</w:t>
            </w:r>
          </w:p>
        </w:tc>
        <w:tc>
          <w:tcPr>
            <w:tcW w:w="404" w:type="pct"/>
            <w:tcBorders>
              <w:top w:val="nil"/>
              <w:left w:val="nil"/>
              <w:bottom w:val="single" w:sz="4" w:space="0" w:color="auto"/>
              <w:right w:val="single" w:sz="4" w:space="0" w:color="auto"/>
            </w:tcBorders>
            <w:vAlign w:val="center"/>
          </w:tcPr>
          <w:p w14:paraId="498F5980" w14:textId="05429D72" w:rsidR="00EF659D" w:rsidRDefault="00EF659D" w:rsidP="00EF659D">
            <w:pPr>
              <w:jc w:val="center"/>
              <w:rPr>
                <w:color w:val="000000"/>
                <w:sz w:val="20"/>
                <w:szCs w:val="20"/>
              </w:rPr>
            </w:pPr>
            <w:r>
              <w:rPr>
                <w:color w:val="000000"/>
                <w:sz w:val="20"/>
                <w:szCs w:val="20"/>
              </w:rPr>
              <w:t>8,1</w:t>
            </w:r>
          </w:p>
        </w:tc>
        <w:tc>
          <w:tcPr>
            <w:tcW w:w="483" w:type="pct"/>
            <w:tcBorders>
              <w:top w:val="nil"/>
              <w:left w:val="nil"/>
              <w:bottom w:val="single" w:sz="4" w:space="0" w:color="auto"/>
              <w:right w:val="single" w:sz="4" w:space="0" w:color="auto"/>
            </w:tcBorders>
            <w:vAlign w:val="center"/>
          </w:tcPr>
          <w:p w14:paraId="1B696F8D" w14:textId="679EE119" w:rsidR="00EF659D" w:rsidRDefault="00EF659D" w:rsidP="00EF659D">
            <w:pPr>
              <w:jc w:val="center"/>
              <w:rPr>
                <w:color w:val="000000"/>
                <w:sz w:val="20"/>
                <w:szCs w:val="20"/>
              </w:rPr>
            </w:pPr>
            <w:r>
              <w:rPr>
                <w:color w:val="000000"/>
                <w:sz w:val="20"/>
                <w:szCs w:val="20"/>
              </w:rPr>
              <w:t>59,5</w:t>
            </w:r>
          </w:p>
        </w:tc>
        <w:tc>
          <w:tcPr>
            <w:tcW w:w="484" w:type="pct"/>
            <w:tcBorders>
              <w:top w:val="nil"/>
              <w:left w:val="nil"/>
              <w:bottom w:val="single" w:sz="4" w:space="0" w:color="auto"/>
              <w:right w:val="single" w:sz="4" w:space="0" w:color="auto"/>
            </w:tcBorders>
            <w:vAlign w:val="center"/>
          </w:tcPr>
          <w:p w14:paraId="36E93BDB" w14:textId="552E6F3F" w:rsidR="00EF659D" w:rsidRDefault="00EF659D" w:rsidP="00EF659D">
            <w:pPr>
              <w:jc w:val="center"/>
              <w:rPr>
                <w:color w:val="000000"/>
                <w:sz w:val="20"/>
                <w:szCs w:val="20"/>
              </w:rPr>
            </w:pPr>
            <w:r>
              <w:rPr>
                <w:color w:val="000000"/>
                <w:sz w:val="20"/>
                <w:szCs w:val="20"/>
              </w:rPr>
              <w:t>24,3</w:t>
            </w:r>
          </w:p>
        </w:tc>
        <w:tc>
          <w:tcPr>
            <w:tcW w:w="478" w:type="pct"/>
            <w:tcBorders>
              <w:top w:val="nil"/>
              <w:left w:val="nil"/>
              <w:bottom w:val="single" w:sz="4" w:space="0" w:color="auto"/>
              <w:right w:val="single" w:sz="4" w:space="0" w:color="auto"/>
            </w:tcBorders>
            <w:vAlign w:val="center"/>
          </w:tcPr>
          <w:p w14:paraId="2CAA0CE9" w14:textId="716EA4B1" w:rsidR="00EF659D" w:rsidRDefault="00EF659D" w:rsidP="00EF659D">
            <w:pPr>
              <w:jc w:val="center"/>
              <w:rPr>
                <w:color w:val="000000"/>
                <w:sz w:val="20"/>
                <w:szCs w:val="20"/>
              </w:rPr>
            </w:pPr>
            <w:r>
              <w:rPr>
                <w:color w:val="000000"/>
                <w:sz w:val="20"/>
                <w:szCs w:val="20"/>
              </w:rPr>
              <w:t>8,1</w:t>
            </w:r>
          </w:p>
        </w:tc>
      </w:tr>
      <w:tr w:rsidR="00EF659D" w:rsidRPr="00DC2707" w14:paraId="6C149A50" w14:textId="77777777" w:rsidTr="00EF659D">
        <w:trPr>
          <w:trHeight w:val="26"/>
        </w:trPr>
        <w:tc>
          <w:tcPr>
            <w:tcW w:w="247" w:type="pct"/>
            <w:vAlign w:val="center"/>
          </w:tcPr>
          <w:p w14:paraId="565E1D34" w14:textId="7178CD82" w:rsidR="00EF659D" w:rsidRPr="00DC2707" w:rsidRDefault="00EF659D" w:rsidP="00EF659D">
            <w:pPr>
              <w:jc w:val="center"/>
              <w:rPr>
                <w:color w:val="000000"/>
                <w:sz w:val="20"/>
                <w:szCs w:val="20"/>
              </w:rPr>
            </w:pPr>
            <w:r w:rsidRPr="00DC2707">
              <w:rPr>
                <w:color w:val="000000"/>
                <w:sz w:val="20"/>
                <w:szCs w:val="20"/>
              </w:rPr>
              <w:t>10</w:t>
            </w:r>
          </w:p>
        </w:tc>
        <w:tc>
          <w:tcPr>
            <w:tcW w:w="2341" w:type="pct"/>
            <w:tcBorders>
              <w:top w:val="nil"/>
              <w:left w:val="nil"/>
              <w:bottom w:val="single" w:sz="4" w:space="0" w:color="auto"/>
              <w:right w:val="nil"/>
            </w:tcBorders>
            <w:vAlign w:val="bottom"/>
          </w:tcPr>
          <w:p w14:paraId="73934302" w14:textId="3CB10E37" w:rsidR="00EF659D" w:rsidRPr="00DC2707" w:rsidRDefault="00EF659D" w:rsidP="00EF659D">
            <w:pPr>
              <w:rPr>
                <w:color w:val="000000"/>
                <w:sz w:val="20"/>
                <w:szCs w:val="20"/>
              </w:rPr>
            </w:pPr>
            <w:r>
              <w:rPr>
                <w:color w:val="000000"/>
                <w:sz w:val="20"/>
                <w:szCs w:val="20"/>
              </w:rPr>
              <w:t xml:space="preserve">МБОУ "Супоневская СОШ №1 им. Героя Советского Союза Н.И. Чувина" </w:t>
            </w:r>
          </w:p>
        </w:tc>
        <w:tc>
          <w:tcPr>
            <w:tcW w:w="563" w:type="pct"/>
            <w:tcBorders>
              <w:top w:val="nil"/>
              <w:left w:val="single" w:sz="4" w:space="0" w:color="auto"/>
              <w:bottom w:val="single" w:sz="4" w:space="0" w:color="auto"/>
              <w:right w:val="single" w:sz="4" w:space="0" w:color="auto"/>
            </w:tcBorders>
            <w:vAlign w:val="center"/>
          </w:tcPr>
          <w:p w14:paraId="737E8BE0" w14:textId="6F7B2DD1" w:rsidR="00EF659D" w:rsidRDefault="00EF659D" w:rsidP="00EF659D">
            <w:pPr>
              <w:jc w:val="center"/>
              <w:rPr>
                <w:color w:val="000000"/>
                <w:sz w:val="20"/>
                <w:szCs w:val="20"/>
              </w:rPr>
            </w:pPr>
            <w:r>
              <w:rPr>
                <w:color w:val="000000"/>
                <w:sz w:val="20"/>
                <w:szCs w:val="20"/>
              </w:rPr>
              <w:t>26</w:t>
            </w:r>
          </w:p>
        </w:tc>
        <w:tc>
          <w:tcPr>
            <w:tcW w:w="404" w:type="pct"/>
            <w:tcBorders>
              <w:top w:val="nil"/>
              <w:left w:val="nil"/>
              <w:bottom w:val="single" w:sz="4" w:space="0" w:color="auto"/>
              <w:right w:val="single" w:sz="4" w:space="0" w:color="auto"/>
            </w:tcBorders>
            <w:vAlign w:val="center"/>
          </w:tcPr>
          <w:p w14:paraId="58C8FCCC" w14:textId="6399A2F6" w:rsidR="00EF659D" w:rsidRDefault="00EF659D" w:rsidP="00EF659D">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3196F1A8" w14:textId="180D90E9" w:rsidR="00EF659D" w:rsidRDefault="00EF659D" w:rsidP="00EF659D">
            <w:pPr>
              <w:jc w:val="center"/>
              <w:rPr>
                <w:color w:val="000000"/>
                <w:sz w:val="20"/>
                <w:szCs w:val="20"/>
              </w:rPr>
            </w:pPr>
            <w:r>
              <w:rPr>
                <w:color w:val="000000"/>
                <w:sz w:val="20"/>
                <w:szCs w:val="20"/>
              </w:rPr>
              <w:t>76,9</w:t>
            </w:r>
          </w:p>
        </w:tc>
        <w:tc>
          <w:tcPr>
            <w:tcW w:w="484" w:type="pct"/>
            <w:tcBorders>
              <w:top w:val="nil"/>
              <w:left w:val="nil"/>
              <w:bottom w:val="single" w:sz="4" w:space="0" w:color="auto"/>
              <w:right w:val="single" w:sz="4" w:space="0" w:color="auto"/>
            </w:tcBorders>
            <w:vAlign w:val="center"/>
          </w:tcPr>
          <w:p w14:paraId="06C181D1" w14:textId="5B7CF071" w:rsidR="00EF659D" w:rsidRDefault="00EF659D" w:rsidP="00EF659D">
            <w:pPr>
              <w:jc w:val="center"/>
              <w:rPr>
                <w:color w:val="000000"/>
                <w:sz w:val="20"/>
                <w:szCs w:val="20"/>
              </w:rPr>
            </w:pPr>
            <w:r>
              <w:rPr>
                <w:color w:val="000000"/>
                <w:sz w:val="20"/>
                <w:szCs w:val="20"/>
              </w:rPr>
              <w:t>23,1</w:t>
            </w:r>
          </w:p>
        </w:tc>
        <w:tc>
          <w:tcPr>
            <w:tcW w:w="478" w:type="pct"/>
            <w:tcBorders>
              <w:top w:val="nil"/>
              <w:left w:val="nil"/>
              <w:bottom w:val="single" w:sz="4" w:space="0" w:color="auto"/>
              <w:right w:val="single" w:sz="4" w:space="0" w:color="auto"/>
            </w:tcBorders>
            <w:vAlign w:val="center"/>
          </w:tcPr>
          <w:p w14:paraId="489DE2DA" w14:textId="632108EC" w:rsidR="00EF659D" w:rsidRDefault="00EF659D" w:rsidP="00EF659D">
            <w:pPr>
              <w:jc w:val="center"/>
              <w:rPr>
                <w:color w:val="000000"/>
                <w:sz w:val="20"/>
                <w:szCs w:val="20"/>
              </w:rPr>
            </w:pPr>
            <w:r>
              <w:rPr>
                <w:color w:val="000000"/>
                <w:sz w:val="20"/>
                <w:szCs w:val="20"/>
              </w:rPr>
              <w:t>0,0</w:t>
            </w:r>
          </w:p>
        </w:tc>
      </w:tr>
      <w:tr w:rsidR="00EF659D" w:rsidRPr="00DC2707" w14:paraId="72F1D6E1" w14:textId="77777777" w:rsidTr="00EF659D">
        <w:trPr>
          <w:trHeight w:val="26"/>
        </w:trPr>
        <w:tc>
          <w:tcPr>
            <w:tcW w:w="247" w:type="pct"/>
            <w:vAlign w:val="center"/>
          </w:tcPr>
          <w:p w14:paraId="6D70D616" w14:textId="4270E299" w:rsidR="00EF659D" w:rsidRPr="00DC2707" w:rsidRDefault="00EF659D" w:rsidP="00EF659D">
            <w:pPr>
              <w:jc w:val="center"/>
              <w:rPr>
                <w:color w:val="000000"/>
                <w:sz w:val="20"/>
                <w:szCs w:val="20"/>
              </w:rPr>
            </w:pPr>
            <w:r w:rsidRPr="00DC2707">
              <w:rPr>
                <w:color w:val="000000"/>
                <w:sz w:val="20"/>
                <w:szCs w:val="20"/>
              </w:rPr>
              <w:t>11</w:t>
            </w:r>
          </w:p>
        </w:tc>
        <w:tc>
          <w:tcPr>
            <w:tcW w:w="2341" w:type="pct"/>
            <w:tcBorders>
              <w:top w:val="nil"/>
              <w:left w:val="nil"/>
              <w:bottom w:val="single" w:sz="4" w:space="0" w:color="auto"/>
              <w:right w:val="nil"/>
            </w:tcBorders>
            <w:vAlign w:val="bottom"/>
          </w:tcPr>
          <w:p w14:paraId="1CD200E8" w14:textId="056038D4" w:rsidR="00EF659D" w:rsidRPr="00DC2707" w:rsidRDefault="00EF659D" w:rsidP="00EF659D">
            <w:pPr>
              <w:rPr>
                <w:color w:val="000000"/>
                <w:sz w:val="20"/>
                <w:szCs w:val="20"/>
              </w:rPr>
            </w:pPr>
            <w:r>
              <w:rPr>
                <w:color w:val="000000"/>
                <w:sz w:val="20"/>
                <w:szCs w:val="20"/>
              </w:rPr>
              <w:t xml:space="preserve">МБОУ "Домашовская СОШ" </w:t>
            </w:r>
          </w:p>
        </w:tc>
        <w:tc>
          <w:tcPr>
            <w:tcW w:w="563" w:type="pct"/>
            <w:tcBorders>
              <w:top w:val="nil"/>
              <w:left w:val="single" w:sz="4" w:space="0" w:color="auto"/>
              <w:bottom w:val="single" w:sz="4" w:space="0" w:color="auto"/>
              <w:right w:val="single" w:sz="4" w:space="0" w:color="auto"/>
            </w:tcBorders>
            <w:vAlign w:val="center"/>
          </w:tcPr>
          <w:p w14:paraId="3F7981F3" w14:textId="5770D07E" w:rsidR="00EF659D" w:rsidRDefault="00EF659D" w:rsidP="00EF659D">
            <w:pPr>
              <w:jc w:val="center"/>
              <w:rPr>
                <w:color w:val="000000"/>
                <w:sz w:val="20"/>
                <w:szCs w:val="20"/>
              </w:rPr>
            </w:pPr>
            <w:r>
              <w:rPr>
                <w:color w:val="000000"/>
                <w:sz w:val="20"/>
                <w:szCs w:val="20"/>
              </w:rPr>
              <w:t>9</w:t>
            </w:r>
          </w:p>
        </w:tc>
        <w:tc>
          <w:tcPr>
            <w:tcW w:w="404" w:type="pct"/>
            <w:tcBorders>
              <w:top w:val="nil"/>
              <w:left w:val="nil"/>
              <w:bottom w:val="single" w:sz="4" w:space="0" w:color="auto"/>
              <w:right w:val="single" w:sz="4" w:space="0" w:color="auto"/>
            </w:tcBorders>
            <w:vAlign w:val="center"/>
          </w:tcPr>
          <w:p w14:paraId="337B0D90" w14:textId="1DFB4373" w:rsidR="00EF659D" w:rsidRDefault="00EF659D" w:rsidP="00EF659D">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12C40F54" w14:textId="4B5745CE" w:rsidR="00EF659D" w:rsidRDefault="00EF659D" w:rsidP="00EF659D">
            <w:pPr>
              <w:jc w:val="center"/>
              <w:rPr>
                <w:color w:val="000000"/>
                <w:sz w:val="20"/>
                <w:szCs w:val="20"/>
              </w:rPr>
            </w:pPr>
            <w:r>
              <w:rPr>
                <w:color w:val="000000"/>
                <w:sz w:val="20"/>
                <w:szCs w:val="20"/>
              </w:rPr>
              <w:t>66,7</w:t>
            </w:r>
          </w:p>
        </w:tc>
        <w:tc>
          <w:tcPr>
            <w:tcW w:w="484" w:type="pct"/>
            <w:tcBorders>
              <w:top w:val="nil"/>
              <w:left w:val="nil"/>
              <w:bottom w:val="single" w:sz="4" w:space="0" w:color="auto"/>
              <w:right w:val="single" w:sz="4" w:space="0" w:color="auto"/>
            </w:tcBorders>
            <w:vAlign w:val="center"/>
          </w:tcPr>
          <w:p w14:paraId="068CBDF8" w14:textId="6E1DBE0F" w:rsidR="00EF659D" w:rsidRDefault="00EF659D" w:rsidP="00EF659D">
            <w:pPr>
              <w:jc w:val="center"/>
              <w:rPr>
                <w:color w:val="000000"/>
                <w:sz w:val="20"/>
                <w:szCs w:val="20"/>
              </w:rPr>
            </w:pPr>
            <w:r>
              <w:rPr>
                <w:color w:val="000000"/>
                <w:sz w:val="20"/>
                <w:szCs w:val="20"/>
              </w:rPr>
              <w:t>33,3</w:t>
            </w:r>
          </w:p>
        </w:tc>
        <w:tc>
          <w:tcPr>
            <w:tcW w:w="478" w:type="pct"/>
            <w:tcBorders>
              <w:top w:val="nil"/>
              <w:left w:val="nil"/>
              <w:bottom w:val="single" w:sz="4" w:space="0" w:color="auto"/>
              <w:right w:val="single" w:sz="4" w:space="0" w:color="auto"/>
            </w:tcBorders>
            <w:vAlign w:val="center"/>
          </w:tcPr>
          <w:p w14:paraId="60608C43" w14:textId="06113792" w:rsidR="00EF659D" w:rsidRDefault="00EF659D" w:rsidP="00EF659D">
            <w:pPr>
              <w:jc w:val="center"/>
              <w:rPr>
                <w:color w:val="000000"/>
                <w:sz w:val="20"/>
                <w:szCs w:val="20"/>
              </w:rPr>
            </w:pPr>
            <w:r>
              <w:rPr>
                <w:color w:val="000000"/>
                <w:sz w:val="20"/>
                <w:szCs w:val="20"/>
              </w:rPr>
              <w:t>0,0</w:t>
            </w:r>
          </w:p>
        </w:tc>
      </w:tr>
      <w:tr w:rsidR="00EF659D" w:rsidRPr="00DC2707" w14:paraId="41CF0208" w14:textId="77777777" w:rsidTr="00EF659D">
        <w:trPr>
          <w:trHeight w:val="26"/>
        </w:trPr>
        <w:tc>
          <w:tcPr>
            <w:tcW w:w="247" w:type="pct"/>
            <w:vAlign w:val="center"/>
          </w:tcPr>
          <w:p w14:paraId="42CD6F32" w14:textId="7FB1D07C" w:rsidR="00EF659D" w:rsidRPr="00DC2707" w:rsidRDefault="00EF659D" w:rsidP="00EF659D">
            <w:pPr>
              <w:jc w:val="center"/>
              <w:rPr>
                <w:color w:val="000000"/>
                <w:sz w:val="20"/>
                <w:szCs w:val="20"/>
              </w:rPr>
            </w:pPr>
            <w:r w:rsidRPr="00DC2707">
              <w:rPr>
                <w:color w:val="000000"/>
                <w:sz w:val="20"/>
                <w:szCs w:val="20"/>
              </w:rPr>
              <w:t>12</w:t>
            </w:r>
          </w:p>
        </w:tc>
        <w:tc>
          <w:tcPr>
            <w:tcW w:w="2341" w:type="pct"/>
            <w:tcBorders>
              <w:top w:val="nil"/>
              <w:left w:val="nil"/>
              <w:bottom w:val="single" w:sz="4" w:space="0" w:color="auto"/>
              <w:right w:val="nil"/>
            </w:tcBorders>
            <w:vAlign w:val="bottom"/>
          </w:tcPr>
          <w:p w14:paraId="5E2FBBEF" w14:textId="5D8D81BA" w:rsidR="00EF659D" w:rsidRPr="00DC2707" w:rsidRDefault="00EF659D" w:rsidP="00EF659D">
            <w:pPr>
              <w:rPr>
                <w:color w:val="000000"/>
                <w:sz w:val="20"/>
                <w:szCs w:val="20"/>
              </w:rPr>
            </w:pPr>
            <w:r>
              <w:rPr>
                <w:color w:val="000000"/>
                <w:sz w:val="20"/>
                <w:szCs w:val="20"/>
              </w:rPr>
              <w:t>МБОУ "Стекляннорадицкая СОШ</w:t>
            </w:r>
          </w:p>
        </w:tc>
        <w:tc>
          <w:tcPr>
            <w:tcW w:w="563" w:type="pct"/>
            <w:tcBorders>
              <w:top w:val="nil"/>
              <w:left w:val="single" w:sz="4" w:space="0" w:color="auto"/>
              <w:bottom w:val="single" w:sz="4" w:space="0" w:color="auto"/>
              <w:right w:val="single" w:sz="4" w:space="0" w:color="auto"/>
            </w:tcBorders>
            <w:vAlign w:val="center"/>
          </w:tcPr>
          <w:p w14:paraId="6849B9CE" w14:textId="18B6A46C" w:rsidR="00EF659D" w:rsidRDefault="00EF659D" w:rsidP="00EF659D">
            <w:pPr>
              <w:jc w:val="center"/>
              <w:rPr>
                <w:color w:val="000000"/>
                <w:sz w:val="20"/>
                <w:szCs w:val="20"/>
              </w:rPr>
            </w:pPr>
            <w:r>
              <w:rPr>
                <w:color w:val="000000"/>
                <w:sz w:val="20"/>
                <w:szCs w:val="20"/>
              </w:rPr>
              <w:t>9</w:t>
            </w:r>
          </w:p>
        </w:tc>
        <w:tc>
          <w:tcPr>
            <w:tcW w:w="404" w:type="pct"/>
            <w:tcBorders>
              <w:top w:val="nil"/>
              <w:left w:val="nil"/>
              <w:bottom w:val="single" w:sz="4" w:space="0" w:color="auto"/>
              <w:right w:val="single" w:sz="4" w:space="0" w:color="auto"/>
            </w:tcBorders>
            <w:vAlign w:val="center"/>
          </w:tcPr>
          <w:p w14:paraId="6F6A08F2" w14:textId="31CE93A2" w:rsidR="00EF659D" w:rsidRDefault="00EF659D" w:rsidP="00EF659D">
            <w:pPr>
              <w:jc w:val="center"/>
              <w:rPr>
                <w:color w:val="000000"/>
                <w:sz w:val="20"/>
                <w:szCs w:val="20"/>
              </w:rPr>
            </w:pPr>
            <w:r>
              <w:rPr>
                <w:color w:val="000000"/>
                <w:sz w:val="20"/>
                <w:szCs w:val="20"/>
              </w:rPr>
              <w:t>11,1</w:t>
            </w:r>
          </w:p>
        </w:tc>
        <w:tc>
          <w:tcPr>
            <w:tcW w:w="483" w:type="pct"/>
            <w:tcBorders>
              <w:top w:val="nil"/>
              <w:left w:val="nil"/>
              <w:bottom w:val="single" w:sz="4" w:space="0" w:color="auto"/>
              <w:right w:val="single" w:sz="4" w:space="0" w:color="auto"/>
            </w:tcBorders>
            <w:vAlign w:val="center"/>
          </w:tcPr>
          <w:p w14:paraId="51E62872" w14:textId="5D0283DE" w:rsidR="00EF659D" w:rsidRDefault="00EF659D" w:rsidP="00EF659D">
            <w:pPr>
              <w:jc w:val="center"/>
              <w:rPr>
                <w:color w:val="000000"/>
                <w:sz w:val="20"/>
                <w:szCs w:val="20"/>
              </w:rPr>
            </w:pPr>
            <w:r>
              <w:rPr>
                <w:color w:val="000000"/>
                <w:sz w:val="20"/>
                <w:szCs w:val="20"/>
              </w:rPr>
              <w:t>66,7</w:t>
            </w:r>
          </w:p>
        </w:tc>
        <w:tc>
          <w:tcPr>
            <w:tcW w:w="484" w:type="pct"/>
            <w:tcBorders>
              <w:top w:val="nil"/>
              <w:left w:val="nil"/>
              <w:bottom w:val="single" w:sz="4" w:space="0" w:color="auto"/>
              <w:right w:val="single" w:sz="4" w:space="0" w:color="auto"/>
            </w:tcBorders>
            <w:vAlign w:val="center"/>
          </w:tcPr>
          <w:p w14:paraId="05AA7310" w14:textId="4489C991" w:rsidR="00EF659D" w:rsidRDefault="00EF659D" w:rsidP="00EF659D">
            <w:pPr>
              <w:jc w:val="center"/>
              <w:rPr>
                <w:color w:val="000000"/>
                <w:sz w:val="20"/>
                <w:szCs w:val="20"/>
              </w:rPr>
            </w:pPr>
            <w:r>
              <w:rPr>
                <w:color w:val="000000"/>
                <w:sz w:val="20"/>
                <w:szCs w:val="20"/>
              </w:rPr>
              <w:t>22,2</w:t>
            </w:r>
          </w:p>
        </w:tc>
        <w:tc>
          <w:tcPr>
            <w:tcW w:w="478" w:type="pct"/>
            <w:tcBorders>
              <w:top w:val="nil"/>
              <w:left w:val="nil"/>
              <w:bottom w:val="single" w:sz="4" w:space="0" w:color="auto"/>
              <w:right w:val="single" w:sz="4" w:space="0" w:color="auto"/>
            </w:tcBorders>
            <w:vAlign w:val="center"/>
          </w:tcPr>
          <w:p w14:paraId="770CD186" w14:textId="7506AB6B" w:rsidR="00EF659D" w:rsidRDefault="00EF659D" w:rsidP="00EF659D">
            <w:pPr>
              <w:jc w:val="center"/>
              <w:rPr>
                <w:color w:val="000000"/>
                <w:sz w:val="20"/>
                <w:szCs w:val="20"/>
              </w:rPr>
            </w:pPr>
            <w:r>
              <w:rPr>
                <w:color w:val="000000"/>
                <w:sz w:val="20"/>
                <w:szCs w:val="20"/>
              </w:rPr>
              <w:t>0,0</w:t>
            </w:r>
          </w:p>
        </w:tc>
      </w:tr>
      <w:tr w:rsidR="00EF659D" w:rsidRPr="00DC2707" w14:paraId="02C5BC7C" w14:textId="77777777" w:rsidTr="00EF659D">
        <w:trPr>
          <w:trHeight w:val="26"/>
        </w:trPr>
        <w:tc>
          <w:tcPr>
            <w:tcW w:w="247" w:type="pct"/>
            <w:vAlign w:val="center"/>
          </w:tcPr>
          <w:p w14:paraId="3D8DCC97" w14:textId="63981B22" w:rsidR="00EF659D" w:rsidRPr="00DC2707" w:rsidRDefault="00EF659D" w:rsidP="00EF659D">
            <w:pPr>
              <w:jc w:val="center"/>
              <w:rPr>
                <w:color w:val="000000"/>
                <w:sz w:val="20"/>
                <w:szCs w:val="20"/>
              </w:rPr>
            </w:pPr>
            <w:r w:rsidRPr="00DC2707">
              <w:rPr>
                <w:color w:val="000000"/>
                <w:sz w:val="20"/>
                <w:szCs w:val="20"/>
              </w:rPr>
              <w:t>13</w:t>
            </w:r>
          </w:p>
        </w:tc>
        <w:tc>
          <w:tcPr>
            <w:tcW w:w="2341" w:type="pct"/>
            <w:tcBorders>
              <w:top w:val="nil"/>
              <w:left w:val="nil"/>
              <w:bottom w:val="single" w:sz="4" w:space="0" w:color="auto"/>
              <w:right w:val="nil"/>
            </w:tcBorders>
            <w:vAlign w:val="bottom"/>
          </w:tcPr>
          <w:p w14:paraId="03EE94FA" w14:textId="1BEB2FB8" w:rsidR="00EF659D" w:rsidRPr="00DC2707" w:rsidRDefault="00EF659D" w:rsidP="00EF659D">
            <w:pPr>
              <w:rPr>
                <w:color w:val="000000"/>
                <w:sz w:val="20"/>
                <w:szCs w:val="20"/>
              </w:rPr>
            </w:pPr>
            <w:r>
              <w:rPr>
                <w:color w:val="000000"/>
                <w:sz w:val="20"/>
                <w:szCs w:val="20"/>
              </w:rPr>
              <w:t xml:space="preserve">МБОУ "Отрадненская СОШ" </w:t>
            </w:r>
          </w:p>
        </w:tc>
        <w:tc>
          <w:tcPr>
            <w:tcW w:w="563" w:type="pct"/>
            <w:tcBorders>
              <w:top w:val="nil"/>
              <w:left w:val="single" w:sz="4" w:space="0" w:color="auto"/>
              <w:bottom w:val="single" w:sz="4" w:space="0" w:color="auto"/>
              <w:right w:val="single" w:sz="4" w:space="0" w:color="auto"/>
            </w:tcBorders>
            <w:vAlign w:val="center"/>
          </w:tcPr>
          <w:p w14:paraId="72D5DF4F" w14:textId="28926576" w:rsidR="00EF659D" w:rsidRDefault="00EF659D" w:rsidP="00EF659D">
            <w:pPr>
              <w:jc w:val="center"/>
              <w:rPr>
                <w:color w:val="000000"/>
                <w:sz w:val="20"/>
                <w:szCs w:val="20"/>
              </w:rPr>
            </w:pPr>
            <w:r>
              <w:rPr>
                <w:color w:val="000000"/>
                <w:sz w:val="20"/>
                <w:szCs w:val="20"/>
              </w:rPr>
              <w:t>25</w:t>
            </w:r>
          </w:p>
        </w:tc>
        <w:tc>
          <w:tcPr>
            <w:tcW w:w="404" w:type="pct"/>
            <w:tcBorders>
              <w:top w:val="nil"/>
              <w:left w:val="nil"/>
              <w:bottom w:val="single" w:sz="4" w:space="0" w:color="auto"/>
              <w:right w:val="single" w:sz="4" w:space="0" w:color="auto"/>
            </w:tcBorders>
            <w:vAlign w:val="center"/>
          </w:tcPr>
          <w:p w14:paraId="11E4C526" w14:textId="134B1B83" w:rsidR="00EF659D" w:rsidRDefault="00EF659D" w:rsidP="00EF659D">
            <w:pPr>
              <w:jc w:val="center"/>
              <w:rPr>
                <w:color w:val="000000"/>
                <w:sz w:val="20"/>
                <w:szCs w:val="20"/>
              </w:rPr>
            </w:pPr>
            <w:r>
              <w:rPr>
                <w:color w:val="000000"/>
                <w:sz w:val="20"/>
                <w:szCs w:val="20"/>
              </w:rPr>
              <w:t>16,0</w:t>
            </w:r>
          </w:p>
        </w:tc>
        <w:tc>
          <w:tcPr>
            <w:tcW w:w="483" w:type="pct"/>
            <w:tcBorders>
              <w:top w:val="nil"/>
              <w:left w:val="nil"/>
              <w:bottom w:val="single" w:sz="4" w:space="0" w:color="auto"/>
              <w:right w:val="single" w:sz="4" w:space="0" w:color="auto"/>
            </w:tcBorders>
            <w:vAlign w:val="center"/>
          </w:tcPr>
          <w:p w14:paraId="106C0891" w14:textId="436B3A8B" w:rsidR="00EF659D" w:rsidRDefault="00EF659D" w:rsidP="00EF659D">
            <w:pPr>
              <w:jc w:val="center"/>
              <w:rPr>
                <w:color w:val="000000"/>
                <w:sz w:val="20"/>
                <w:szCs w:val="20"/>
              </w:rPr>
            </w:pPr>
            <w:r>
              <w:rPr>
                <w:color w:val="000000"/>
                <w:sz w:val="20"/>
                <w:szCs w:val="20"/>
              </w:rPr>
              <w:t>56,0</w:t>
            </w:r>
          </w:p>
        </w:tc>
        <w:tc>
          <w:tcPr>
            <w:tcW w:w="484" w:type="pct"/>
            <w:tcBorders>
              <w:top w:val="nil"/>
              <w:left w:val="nil"/>
              <w:bottom w:val="single" w:sz="4" w:space="0" w:color="auto"/>
              <w:right w:val="single" w:sz="4" w:space="0" w:color="auto"/>
            </w:tcBorders>
            <w:vAlign w:val="center"/>
          </w:tcPr>
          <w:p w14:paraId="1B915A46" w14:textId="03B1CB0E" w:rsidR="00EF659D" w:rsidRDefault="00EF659D" w:rsidP="00EF659D">
            <w:pPr>
              <w:jc w:val="center"/>
              <w:rPr>
                <w:color w:val="000000"/>
                <w:sz w:val="20"/>
                <w:szCs w:val="20"/>
              </w:rPr>
            </w:pPr>
            <w:r>
              <w:rPr>
                <w:color w:val="000000"/>
                <w:sz w:val="20"/>
                <w:szCs w:val="20"/>
              </w:rPr>
              <w:t>28,0</w:t>
            </w:r>
          </w:p>
        </w:tc>
        <w:tc>
          <w:tcPr>
            <w:tcW w:w="478" w:type="pct"/>
            <w:tcBorders>
              <w:top w:val="nil"/>
              <w:left w:val="nil"/>
              <w:bottom w:val="single" w:sz="4" w:space="0" w:color="auto"/>
              <w:right w:val="single" w:sz="4" w:space="0" w:color="auto"/>
            </w:tcBorders>
            <w:vAlign w:val="center"/>
          </w:tcPr>
          <w:p w14:paraId="324100BA" w14:textId="56C7826B" w:rsidR="00EF659D" w:rsidRDefault="00EF659D" w:rsidP="00EF659D">
            <w:pPr>
              <w:jc w:val="center"/>
              <w:rPr>
                <w:color w:val="000000"/>
                <w:sz w:val="20"/>
                <w:szCs w:val="20"/>
              </w:rPr>
            </w:pPr>
            <w:r>
              <w:rPr>
                <w:color w:val="000000"/>
                <w:sz w:val="20"/>
                <w:szCs w:val="20"/>
              </w:rPr>
              <w:t>0,0</w:t>
            </w:r>
          </w:p>
        </w:tc>
      </w:tr>
      <w:tr w:rsidR="00EF659D" w:rsidRPr="00DC2707" w14:paraId="2F3F445B" w14:textId="77777777" w:rsidTr="00EF659D">
        <w:trPr>
          <w:trHeight w:val="26"/>
        </w:trPr>
        <w:tc>
          <w:tcPr>
            <w:tcW w:w="247" w:type="pct"/>
            <w:vAlign w:val="center"/>
          </w:tcPr>
          <w:p w14:paraId="76DC9D83" w14:textId="3F6834E2" w:rsidR="00EF659D" w:rsidRPr="00DC2707" w:rsidRDefault="00EF659D" w:rsidP="00EF659D">
            <w:pPr>
              <w:jc w:val="center"/>
              <w:rPr>
                <w:color w:val="000000"/>
                <w:sz w:val="20"/>
                <w:szCs w:val="20"/>
              </w:rPr>
            </w:pPr>
            <w:r>
              <w:rPr>
                <w:color w:val="000000"/>
                <w:sz w:val="20"/>
                <w:szCs w:val="20"/>
              </w:rPr>
              <w:t>14</w:t>
            </w:r>
          </w:p>
        </w:tc>
        <w:tc>
          <w:tcPr>
            <w:tcW w:w="2341" w:type="pct"/>
            <w:tcBorders>
              <w:top w:val="nil"/>
              <w:left w:val="nil"/>
              <w:bottom w:val="single" w:sz="4" w:space="0" w:color="auto"/>
              <w:right w:val="nil"/>
            </w:tcBorders>
            <w:vAlign w:val="bottom"/>
          </w:tcPr>
          <w:p w14:paraId="08939AD7" w14:textId="3EE334C3" w:rsidR="00EF659D" w:rsidRPr="00DC2707" w:rsidRDefault="00EF659D" w:rsidP="00EF659D">
            <w:pPr>
              <w:rPr>
                <w:color w:val="000000"/>
                <w:sz w:val="20"/>
                <w:szCs w:val="20"/>
              </w:rPr>
            </w:pPr>
            <w:r>
              <w:rPr>
                <w:color w:val="000000"/>
                <w:sz w:val="20"/>
                <w:szCs w:val="20"/>
              </w:rPr>
              <w:t xml:space="preserve">МБОУ "Снежская гимназия" </w:t>
            </w:r>
          </w:p>
        </w:tc>
        <w:tc>
          <w:tcPr>
            <w:tcW w:w="563" w:type="pct"/>
            <w:tcBorders>
              <w:top w:val="nil"/>
              <w:left w:val="single" w:sz="4" w:space="0" w:color="auto"/>
              <w:bottom w:val="single" w:sz="4" w:space="0" w:color="auto"/>
              <w:right w:val="single" w:sz="4" w:space="0" w:color="auto"/>
            </w:tcBorders>
            <w:vAlign w:val="center"/>
          </w:tcPr>
          <w:p w14:paraId="21A7D20B" w14:textId="2D6BFA47" w:rsidR="00EF659D" w:rsidRDefault="00EF659D" w:rsidP="00EF659D">
            <w:pPr>
              <w:jc w:val="center"/>
              <w:rPr>
                <w:color w:val="000000"/>
                <w:sz w:val="20"/>
                <w:szCs w:val="20"/>
              </w:rPr>
            </w:pPr>
            <w:r>
              <w:rPr>
                <w:color w:val="000000"/>
                <w:sz w:val="20"/>
                <w:szCs w:val="20"/>
              </w:rPr>
              <w:t>137</w:t>
            </w:r>
          </w:p>
        </w:tc>
        <w:tc>
          <w:tcPr>
            <w:tcW w:w="404" w:type="pct"/>
            <w:tcBorders>
              <w:top w:val="nil"/>
              <w:left w:val="nil"/>
              <w:bottom w:val="single" w:sz="4" w:space="0" w:color="auto"/>
              <w:right w:val="single" w:sz="4" w:space="0" w:color="auto"/>
            </w:tcBorders>
            <w:vAlign w:val="center"/>
          </w:tcPr>
          <w:p w14:paraId="3E31C2B8" w14:textId="226D3CAD" w:rsidR="00EF659D" w:rsidRDefault="00EF659D" w:rsidP="00EF659D">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1607D4B4" w14:textId="53BD8C3E" w:rsidR="00EF659D" w:rsidRDefault="00EF659D" w:rsidP="00EF659D">
            <w:pPr>
              <w:jc w:val="center"/>
              <w:rPr>
                <w:color w:val="000000"/>
                <w:sz w:val="20"/>
                <w:szCs w:val="20"/>
              </w:rPr>
            </w:pPr>
            <w:r>
              <w:rPr>
                <w:color w:val="000000"/>
                <w:sz w:val="20"/>
                <w:szCs w:val="20"/>
              </w:rPr>
              <w:t>28,5</w:t>
            </w:r>
          </w:p>
        </w:tc>
        <w:tc>
          <w:tcPr>
            <w:tcW w:w="484" w:type="pct"/>
            <w:tcBorders>
              <w:top w:val="nil"/>
              <w:left w:val="nil"/>
              <w:bottom w:val="single" w:sz="4" w:space="0" w:color="auto"/>
              <w:right w:val="single" w:sz="4" w:space="0" w:color="auto"/>
            </w:tcBorders>
            <w:vAlign w:val="center"/>
          </w:tcPr>
          <w:p w14:paraId="4577B849" w14:textId="29BA06BC" w:rsidR="00EF659D" w:rsidRDefault="00EF659D" w:rsidP="00EF659D">
            <w:pPr>
              <w:jc w:val="center"/>
              <w:rPr>
                <w:color w:val="000000"/>
                <w:sz w:val="20"/>
                <w:szCs w:val="20"/>
              </w:rPr>
            </w:pPr>
            <w:r>
              <w:rPr>
                <w:color w:val="000000"/>
                <w:sz w:val="20"/>
                <w:szCs w:val="20"/>
              </w:rPr>
              <w:t>55,5</w:t>
            </w:r>
          </w:p>
        </w:tc>
        <w:tc>
          <w:tcPr>
            <w:tcW w:w="478" w:type="pct"/>
            <w:tcBorders>
              <w:top w:val="nil"/>
              <w:left w:val="nil"/>
              <w:bottom w:val="single" w:sz="4" w:space="0" w:color="auto"/>
              <w:right w:val="single" w:sz="4" w:space="0" w:color="auto"/>
            </w:tcBorders>
            <w:vAlign w:val="center"/>
          </w:tcPr>
          <w:p w14:paraId="1CE59985" w14:textId="60A11676" w:rsidR="00EF659D" w:rsidRDefault="00EF659D" w:rsidP="00EF659D">
            <w:pPr>
              <w:jc w:val="center"/>
              <w:rPr>
                <w:color w:val="000000"/>
                <w:sz w:val="20"/>
                <w:szCs w:val="20"/>
              </w:rPr>
            </w:pPr>
            <w:r>
              <w:rPr>
                <w:color w:val="000000"/>
                <w:sz w:val="20"/>
                <w:szCs w:val="20"/>
              </w:rPr>
              <w:t>16,1</w:t>
            </w:r>
          </w:p>
        </w:tc>
      </w:tr>
      <w:tr w:rsidR="00EF659D" w:rsidRPr="00DC2707" w14:paraId="564909E2" w14:textId="77777777" w:rsidTr="00EF659D">
        <w:trPr>
          <w:trHeight w:val="26"/>
        </w:trPr>
        <w:tc>
          <w:tcPr>
            <w:tcW w:w="247" w:type="pct"/>
            <w:vAlign w:val="center"/>
          </w:tcPr>
          <w:p w14:paraId="292E2403" w14:textId="6FB5E521" w:rsidR="00EF659D" w:rsidRPr="00DC2707" w:rsidRDefault="00EF659D" w:rsidP="00EF659D">
            <w:pPr>
              <w:jc w:val="center"/>
              <w:rPr>
                <w:color w:val="000000"/>
                <w:sz w:val="20"/>
                <w:szCs w:val="20"/>
              </w:rPr>
            </w:pPr>
            <w:r>
              <w:rPr>
                <w:color w:val="000000"/>
                <w:sz w:val="20"/>
                <w:szCs w:val="20"/>
              </w:rPr>
              <w:t>15</w:t>
            </w:r>
          </w:p>
        </w:tc>
        <w:tc>
          <w:tcPr>
            <w:tcW w:w="2341" w:type="pct"/>
            <w:tcBorders>
              <w:top w:val="nil"/>
              <w:left w:val="nil"/>
              <w:bottom w:val="single" w:sz="4" w:space="0" w:color="auto"/>
              <w:right w:val="nil"/>
            </w:tcBorders>
            <w:vAlign w:val="bottom"/>
          </w:tcPr>
          <w:p w14:paraId="6A284F78" w14:textId="1EE7A79A" w:rsidR="00EF659D" w:rsidRPr="00DC2707" w:rsidRDefault="00EF659D" w:rsidP="00EF659D">
            <w:pPr>
              <w:rPr>
                <w:color w:val="000000"/>
                <w:sz w:val="20"/>
                <w:szCs w:val="20"/>
              </w:rPr>
            </w:pPr>
            <w:r>
              <w:rPr>
                <w:color w:val="000000"/>
                <w:sz w:val="20"/>
                <w:szCs w:val="20"/>
              </w:rPr>
              <w:t>МБОУ "Пальцовская СОШ"</w:t>
            </w:r>
          </w:p>
        </w:tc>
        <w:tc>
          <w:tcPr>
            <w:tcW w:w="563" w:type="pct"/>
            <w:tcBorders>
              <w:top w:val="nil"/>
              <w:left w:val="single" w:sz="4" w:space="0" w:color="auto"/>
              <w:bottom w:val="single" w:sz="4" w:space="0" w:color="auto"/>
              <w:right w:val="single" w:sz="4" w:space="0" w:color="auto"/>
            </w:tcBorders>
            <w:vAlign w:val="center"/>
          </w:tcPr>
          <w:p w14:paraId="277D9A44" w14:textId="381586A7" w:rsidR="00EF659D" w:rsidRDefault="00EF659D" w:rsidP="00EF659D">
            <w:pPr>
              <w:jc w:val="center"/>
              <w:rPr>
                <w:color w:val="000000"/>
                <w:sz w:val="20"/>
                <w:szCs w:val="20"/>
              </w:rPr>
            </w:pPr>
            <w:r>
              <w:rPr>
                <w:color w:val="000000"/>
                <w:sz w:val="20"/>
                <w:szCs w:val="20"/>
              </w:rPr>
              <w:t>6</w:t>
            </w:r>
          </w:p>
        </w:tc>
        <w:tc>
          <w:tcPr>
            <w:tcW w:w="404" w:type="pct"/>
            <w:tcBorders>
              <w:top w:val="nil"/>
              <w:left w:val="nil"/>
              <w:bottom w:val="single" w:sz="4" w:space="0" w:color="auto"/>
              <w:right w:val="single" w:sz="4" w:space="0" w:color="auto"/>
            </w:tcBorders>
            <w:vAlign w:val="center"/>
          </w:tcPr>
          <w:p w14:paraId="1893FD38" w14:textId="2CDB87FD" w:rsidR="00EF659D" w:rsidRDefault="00EF659D" w:rsidP="00EF659D">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00661102" w14:textId="7CFCCE25" w:rsidR="00EF659D" w:rsidRDefault="00EF659D" w:rsidP="00EF659D">
            <w:pPr>
              <w:jc w:val="center"/>
              <w:rPr>
                <w:color w:val="000000"/>
                <w:sz w:val="20"/>
                <w:szCs w:val="20"/>
              </w:rPr>
            </w:pPr>
            <w:r>
              <w:rPr>
                <w:color w:val="000000"/>
                <w:sz w:val="20"/>
                <w:szCs w:val="20"/>
              </w:rPr>
              <w:t>66,7</w:t>
            </w:r>
          </w:p>
        </w:tc>
        <w:tc>
          <w:tcPr>
            <w:tcW w:w="484" w:type="pct"/>
            <w:tcBorders>
              <w:top w:val="nil"/>
              <w:left w:val="nil"/>
              <w:bottom w:val="single" w:sz="4" w:space="0" w:color="auto"/>
              <w:right w:val="single" w:sz="4" w:space="0" w:color="auto"/>
            </w:tcBorders>
            <w:vAlign w:val="center"/>
          </w:tcPr>
          <w:p w14:paraId="66A72E06" w14:textId="097D6E76" w:rsidR="00EF659D" w:rsidRDefault="00EF659D" w:rsidP="00EF659D">
            <w:pPr>
              <w:jc w:val="center"/>
              <w:rPr>
                <w:color w:val="000000"/>
                <w:sz w:val="20"/>
                <w:szCs w:val="20"/>
              </w:rPr>
            </w:pPr>
            <w:r>
              <w:rPr>
                <w:color w:val="000000"/>
                <w:sz w:val="20"/>
                <w:szCs w:val="20"/>
              </w:rPr>
              <w:t>33,3</w:t>
            </w:r>
          </w:p>
        </w:tc>
        <w:tc>
          <w:tcPr>
            <w:tcW w:w="478" w:type="pct"/>
            <w:tcBorders>
              <w:top w:val="nil"/>
              <w:left w:val="nil"/>
              <w:bottom w:val="single" w:sz="4" w:space="0" w:color="auto"/>
              <w:right w:val="single" w:sz="4" w:space="0" w:color="auto"/>
            </w:tcBorders>
            <w:vAlign w:val="center"/>
          </w:tcPr>
          <w:p w14:paraId="369D9424" w14:textId="2C0352A6" w:rsidR="00EF659D" w:rsidRDefault="00EF659D" w:rsidP="00EF659D">
            <w:pPr>
              <w:jc w:val="center"/>
              <w:rPr>
                <w:color w:val="000000"/>
                <w:sz w:val="20"/>
                <w:szCs w:val="20"/>
              </w:rPr>
            </w:pPr>
            <w:r>
              <w:rPr>
                <w:color w:val="000000"/>
                <w:sz w:val="20"/>
                <w:szCs w:val="20"/>
              </w:rPr>
              <w:t>0,0</w:t>
            </w:r>
          </w:p>
        </w:tc>
      </w:tr>
      <w:tr w:rsidR="00EF659D" w:rsidRPr="00DC2707" w14:paraId="1EDE5D6B" w14:textId="77777777" w:rsidTr="00EF659D">
        <w:trPr>
          <w:trHeight w:val="26"/>
        </w:trPr>
        <w:tc>
          <w:tcPr>
            <w:tcW w:w="247" w:type="pct"/>
            <w:vAlign w:val="center"/>
          </w:tcPr>
          <w:p w14:paraId="4B0D1704" w14:textId="764156B7" w:rsidR="00EF659D" w:rsidRPr="00DC2707" w:rsidRDefault="00EF659D" w:rsidP="00EF659D">
            <w:pPr>
              <w:jc w:val="center"/>
              <w:rPr>
                <w:color w:val="000000"/>
                <w:sz w:val="20"/>
                <w:szCs w:val="20"/>
              </w:rPr>
            </w:pPr>
            <w:r>
              <w:rPr>
                <w:color w:val="000000"/>
                <w:sz w:val="20"/>
                <w:szCs w:val="20"/>
              </w:rPr>
              <w:t>16</w:t>
            </w:r>
          </w:p>
        </w:tc>
        <w:tc>
          <w:tcPr>
            <w:tcW w:w="2341" w:type="pct"/>
            <w:tcBorders>
              <w:top w:val="nil"/>
              <w:left w:val="nil"/>
              <w:bottom w:val="single" w:sz="4" w:space="0" w:color="auto"/>
              <w:right w:val="nil"/>
            </w:tcBorders>
            <w:vAlign w:val="bottom"/>
          </w:tcPr>
          <w:p w14:paraId="5038CE37" w14:textId="16868379" w:rsidR="00EF659D" w:rsidRPr="00DC2707" w:rsidRDefault="00EF659D" w:rsidP="00EF659D">
            <w:pPr>
              <w:rPr>
                <w:color w:val="000000"/>
                <w:sz w:val="20"/>
                <w:szCs w:val="20"/>
              </w:rPr>
            </w:pPr>
            <w:r>
              <w:rPr>
                <w:color w:val="000000"/>
                <w:sz w:val="20"/>
                <w:szCs w:val="20"/>
              </w:rPr>
              <w:t>МБОУ "Лицей №1 Брянского района"</w:t>
            </w:r>
          </w:p>
        </w:tc>
        <w:tc>
          <w:tcPr>
            <w:tcW w:w="563" w:type="pct"/>
            <w:tcBorders>
              <w:top w:val="nil"/>
              <w:left w:val="single" w:sz="4" w:space="0" w:color="auto"/>
              <w:bottom w:val="single" w:sz="4" w:space="0" w:color="auto"/>
              <w:right w:val="single" w:sz="4" w:space="0" w:color="auto"/>
            </w:tcBorders>
            <w:vAlign w:val="center"/>
          </w:tcPr>
          <w:p w14:paraId="2E4C050C" w14:textId="416E7247" w:rsidR="00EF659D" w:rsidRDefault="00EF659D" w:rsidP="00EF659D">
            <w:pPr>
              <w:jc w:val="center"/>
              <w:rPr>
                <w:color w:val="000000"/>
                <w:sz w:val="20"/>
                <w:szCs w:val="20"/>
              </w:rPr>
            </w:pPr>
            <w:r>
              <w:rPr>
                <w:color w:val="000000"/>
                <w:sz w:val="20"/>
                <w:szCs w:val="20"/>
              </w:rPr>
              <w:t>63</w:t>
            </w:r>
          </w:p>
        </w:tc>
        <w:tc>
          <w:tcPr>
            <w:tcW w:w="404" w:type="pct"/>
            <w:tcBorders>
              <w:top w:val="nil"/>
              <w:left w:val="nil"/>
              <w:bottom w:val="single" w:sz="4" w:space="0" w:color="auto"/>
              <w:right w:val="single" w:sz="4" w:space="0" w:color="auto"/>
            </w:tcBorders>
            <w:vAlign w:val="center"/>
          </w:tcPr>
          <w:p w14:paraId="356A7ADF" w14:textId="4522E5E9" w:rsidR="00EF659D" w:rsidRDefault="00EF659D" w:rsidP="00EF659D">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50F88ADD" w14:textId="66DAE67F" w:rsidR="00EF659D" w:rsidRDefault="00EF659D" w:rsidP="00EF659D">
            <w:pPr>
              <w:jc w:val="center"/>
              <w:rPr>
                <w:color w:val="000000"/>
                <w:sz w:val="20"/>
                <w:szCs w:val="20"/>
              </w:rPr>
            </w:pPr>
            <w:r>
              <w:rPr>
                <w:color w:val="000000"/>
                <w:sz w:val="20"/>
                <w:szCs w:val="20"/>
              </w:rPr>
              <w:t>41,3</w:t>
            </w:r>
          </w:p>
        </w:tc>
        <w:tc>
          <w:tcPr>
            <w:tcW w:w="484" w:type="pct"/>
            <w:tcBorders>
              <w:top w:val="nil"/>
              <w:left w:val="nil"/>
              <w:bottom w:val="single" w:sz="4" w:space="0" w:color="auto"/>
              <w:right w:val="single" w:sz="4" w:space="0" w:color="auto"/>
            </w:tcBorders>
            <w:vAlign w:val="center"/>
          </w:tcPr>
          <w:p w14:paraId="69F40F8F" w14:textId="76C98195" w:rsidR="00EF659D" w:rsidRDefault="00EF659D" w:rsidP="00EF659D">
            <w:pPr>
              <w:jc w:val="center"/>
              <w:rPr>
                <w:color w:val="000000"/>
                <w:sz w:val="20"/>
                <w:szCs w:val="20"/>
              </w:rPr>
            </w:pPr>
            <w:r>
              <w:rPr>
                <w:color w:val="000000"/>
                <w:sz w:val="20"/>
                <w:szCs w:val="20"/>
              </w:rPr>
              <w:t>42,9</w:t>
            </w:r>
          </w:p>
        </w:tc>
        <w:tc>
          <w:tcPr>
            <w:tcW w:w="478" w:type="pct"/>
            <w:tcBorders>
              <w:top w:val="nil"/>
              <w:left w:val="nil"/>
              <w:bottom w:val="single" w:sz="4" w:space="0" w:color="auto"/>
              <w:right w:val="single" w:sz="4" w:space="0" w:color="auto"/>
            </w:tcBorders>
            <w:vAlign w:val="center"/>
          </w:tcPr>
          <w:p w14:paraId="5305C188" w14:textId="2B7D1D1A" w:rsidR="00EF659D" w:rsidRDefault="00EF659D" w:rsidP="00EF659D">
            <w:pPr>
              <w:jc w:val="center"/>
              <w:rPr>
                <w:color w:val="000000"/>
                <w:sz w:val="20"/>
                <w:szCs w:val="20"/>
              </w:rPr>
            </w:pPr>
            <w:r>
              <w:rPr>
                <w:color w:val="000000"/>
                <w:sz w:val="20"/>
                <w:szCs w:val="20"/>
              </w:rPr>
              <w:t>15,9</w:t>
            </w:r>
          </w:p>
        </w:tc>
      </w:tr>
      <w:tr w:rsidR="00EF659D" w:rsidRPr="00DC2707" w14:paraId="52465C18" w14:textId="77777777" w:rsidTr="00EF659D">
        <w:trPr>
          <w:trHeight w:val="26"/>
        </w:trPr>
        <w:tc>
          <w:tcPr>
            <w:tcW w:w="247" w:type="pct"/>
            <w:vAlign w:val="center"/>
          </w:tcPr>
          <w:p w14:paraId="53B291A2" w14:textId="38B16D02" w:rsidR="00EF659D" w:rsidRPr="00DC2707" w:rsidRDefault="00EF659D" w:rsidP="00EF659D">
            <w:pPr>
              <w:jc w:val="center"/>
              <w:rPr>
                <w:color w:val="000000"/>
                <w:sz w:val="20"/>
                <w:szCs w:val="20"/>
              </w:rPr>
            </w:pPr>
            <w:r>
              <w:rPr>
                <w:color w:val="000000"/>
                <w:sz w:val="20"/>
                <w:szCs w:val="20"/>
              </w:rPr>
              <w:t>17</w:t>
            </w:r>
          </w:p>
        </w:tc>
        <w:tc>
          <w:tcPr>
            <w:tcW w:w="2341" w:type="pct"/>
            <w:tcBorders>
              <w:top w:val="single" w:sz="4" w:space="0" w:color="auto"/>
              <w:left w:val="nil"/>
              <w:bottom w:val="single" w:sz="4" w:space="0" w:color="auto"/>
              <w:right w:val="nil"/>
            </w:tcBorders>
            <w:vAlign w:val="bottom"/>
          </w:tcPr>
          <w:p w14:paraId="0489E3CC" w14:textId="02EFA6DA" w:rsidR="00EF659D" w:rsidRPr="00DC2707" w:rsidRDefault="00EF659D" w:rsidP="00EF659D">
            <w:pPr>
              <w:rPr>
                <w:color w:val="000000"/>
                <w:sz w:val="20"/>
                <w:szCs w:val="20"/>
              </w:rPr>
            </w:pPr>
            <w:r>
              <w:rPr>
                <w:color w:val="000000"/>
                <w:sz w:val="20"/>
                <w:szCs w:val="20"/>
              </w:rPr>
              <w:t xml:space="preserve">МБОУ "Нетьинская СОШ имени Юрия Лёвкина" </w:t>
            </w:r>
          </w:p>
        </w:tc>
        <w:tc>
          <w:tcPr>
            <w:tcW w:w="563" w:type="pct"/>
            <w:tcBorders>
              <w:top w:val="single" w:sz="4" w:space="0" w:color="auto"/>
              <w:left w:val="single" w:sz="4" w:space="0" w:color="auto"/>
              <w:bottom w:val="single" w:sz="4" w:space="0" w:color="auto"/>
              <w:right w:val="single" w:sz="4" w:space="0" w:color="auto"/>
            </w:tcBorders>
            <w:vAlign w:val="center"/>
          </w:tcPr>
          <w:p w14:paraId="38F4CAD2" w14:textId="11B63B02" w:rsidR="00EF659D" w:rsidRDefault="00EF659D" w:rsidP="00EF659D">
            <w:pPr>
              <w:jc w:val="center"/>
              <w:rPr>
                <w:color w:val="000000"/>
                <w:sz w:val="20"/>
                <w:szCs w:val="20"/>
              </w:rPr>
            </w:pPr>
            <w:r>
              <w:rPr>
                <w:color w:val="000000"/>
                <w:sz w:val="20"/>
                <w:szCs w:val="20"/>
              </w:rPr>
              <w:t>41</w:t>
            </w:r>
          </w:p>
        </w:tc>
        <w:tc>
          <w:tcPr>
            <w:tcW w:w="404" w:type="pct"/>
            <w:tcBorders>
              <w:top w:val="single" w:sz="4" w:space="0" w:color="auto"/>
              <w:left w:val="nil"/>
              <w:bottom w:val="single" w:sz="4" w:space="0" w:color="auto"/>
              <w:right w:val="single" w:sz="4" w:space="0" w:color="auto"/>
            </w:tcBorders>
            <w:vAlign w:val="center"/>
          </w:tcPr>
          <w:p w14:paraId="2215BF98" w14:textId="17026D68" w:rsidR="00EF659D" w:rsidRDefault="00EF659D" w:rsidP="00EF659D">
            <w:pPr>
              <w:jc w:val="center"/>
              <w:rPr>
                <w:color w:val="000000"/>
                <w:sz w:val="20"/>
                <w:szCs w:val="20"/>
              </w:rPr>
            </w:pPr>
            <w:r>
              <w:rPr>
                <w:color w:val="000000"/>
                <w:sz w:val="20"/>
                <w:szCs w:val="20"/>
              </w:rPr>
              <w:t>2,4</w:t>
            </w:r>
          </w:p>
        </w:tc>
        <w:tc>
          <w:tcPr>
            <w:tcW w:w="483" w:type="pct"/>
            <w:tcBorders>
              <w:top w:val="single" w:sz="4" w:space="0" w:color="auto"/>
              <w:left w:val="nil"/>
              <w:bottom w:val="single" w:sz="4" w:space="0" w:color="auto"/>
              <w:right w:val="single" w:sz="4" w:space="0" w:color="auto"/>
            </w:tcBorders>
            <w:vAlign w:val="center"/>
          </w:tcPr>
          <w:p w14:paraId="3763F3E0" w14:textId="532BF2AA" w:rsidR="00EF659D" w:rsidRDefault="00EF659D" w:rsidP="00EF659D">
            <w:pPr>
              <w:jc w:val="center"/>
              <w:rPr>
                <w:color w:val="000000"/>
                <w:sz w:val="20"/>
                <w:szCs w:val="20"/>
              </w:rPr>
            </w:pPr>
            <w:r>
              <w:rPr>
                <w:color w:val="000000"/>
                <w:sz w:val="20"/>
                <w:szCs w:val="20"/>
              </w:rPr>
              <w:t>61,0</w:t>
            </w:r>
          </w:p>
        </w:tc>
        <w:tc>
          <w:tcPr>
            <w:tcW w:w="484" w:type="pct"/>
            <w:tcBorders>
              <w:top w:val="single" w:sz="4" w:space="0" w:color="auto"/>
              <w:left w:val="nil"/>
              <w:bottom w:val="single" w:sz="4" w:space="0" w:color="auto"/>
              <w:right w:val="single" w:sz="4" w:space="0" w:color="auto"/>
            </w:tcBorders>
            <w:vAlign w:val="center"/>
          </w:tcPr>
          <w:p w14:paraId="108FA10F" w14:textId="58095353" w:rsidR="00EF659D" w:rsidRDefault="00EF659D" w:rsidP="00EF659D">
            <w:pPr>
              <w:jc w:val="center"/>
              <w:rPr>
                <w:color w:val="000000"/>
                <w:sz w:val="20"/>
                <w:szCs w:val="20"/>
              </w:rPr>
            </w:pPr>
            <w:r>
              <w:rPr>
                <w:color w:val="000000"/>
                <w:sz w:val="20"/>
                <w:szCs w:val="20"/>
              </w:rPr>
              <w:t>31,7</w:t>
            </w:r>
          </w:p>
        </w:tc>
        <w:tc>
          <w:tcPr>
            <w:tcW w:w="478" w:type="pct"/>
            <w:tcBorders>
              <w:top w:val="single" w:sz="4" w:space="0" w:color="auto"/>
              <w:left w:val="nil"/>
              <w:bottom w:val="single" w:sz="4" w:space="0" w:color="auto"/>
              <w:right w:val="single" w:sz="4" w:space="0" w:color="auto"/>
            </w:tcBorders>
            <w:vAlign w:val="center"/>
          </w:tcPr>
          <w:p w14:paraId="71227744" w14:textId="78CE82BF" w:rsidR="00EF659D" w:rsidRDefault="00EF659D" w:rsidP="00EF659D">
            <w:pPr>
              <w:jc w:val="center"/>
              <w:rPr>
                <w:color w:val="000000"/>
                <w:sz w:val="20"/>
                <w:szCs w:val="20"/>
              </w:rPr>
            </w:pPr>
            <w:r>
              <w:rPr>
                <w:color w:val="000000"/>
                <w:sz w:val="20"/>
                <w:szCs w:val="20"/>
              </w:rPr>
              <w:t>4,9</w:t>
            </w:r>
          </w:p>
        </w:tc>
      </w:tr>
      <w:tr w:rsidR="00EF659D" w:rsidRPr="00DC2707" w14:paraId="2F437FE1" w14:textId="77777777" w:rsidTr="00EF659D">
        <w:trPr>
          <w:trHeight w:val="26"/>
        </w:trPr>
        <w:tc>
          <w:tcPr>
            <w:tcW w:w="247" w:type="pct"/>
            <w:vAlign w:val="center"/>
          </w:tcPr>
          <w:p w14:paraId="7047F03D" w14:textId="36800D69" w:rsidR="00EF659D" w:rsidRPr="00DC2707" w:rsidRDefault="00EF659D" w:rsidP="00EF659D">
            <w:pPr>
              <w:jc w:val="center"/>
              <w:rPr>
                <w:color w:val="000000"/>
                <w:sz w:val="20"/>
                <w:szCs w:val="20"/>
              </w:rPr>
            </w:pPr>
            <w:r>
              <w:rPr>
                <w:color w:val="000000"/>
                <w:sz w:val="20"/>
                <w:szCs w:val="20"/>
              </w:rPr>
              <w:t>18</w:t>
            </w:r>
          </w:p>
        </w:tc>
        <w:tc>
          <w:tcPr>
            <w:tcW w:w="2341" w:type="pct"/>
            <w:tcBorders>
              <w:top w:val="single" w:sz="4" w:space="0" w:color="auto"/>
              <w:left w:val="nil"/>
              <w:bottom w:val="single" w:sz="4" w:space="0" w:color="auto"/>
              <w:right w:val="nil"/>
            </w:tcBorders>
            <w:vAlign w:val="bottom"/>
          </w:tcPr>
          <w:p w14:paraId="12D8471A" w14:textId="257AD34C" w:rsidR="00EF659D" w:rsidRPr="00DC2707" w:rsidRDefault="00EF659D" w:rsidP="00EF659D">
            <w:pPr>
              <w:rPr>
                <w:color w:val="000000"/>
                <w:sz w:val="20"/>
                <w:szCs w:val="20"/>
              </w:rPr>
            </w:pPr>
            <w:r>
              <w:rPr>
                <w:color w:val="000000"/>
                <w:sz w:val="20"/>
                <w:szCs w:val="20"/>
              </w:rPr>
              <w:t xml:space="preserve">МБОУ "Молотинская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0E2C7C80" w14:textId="7408D276" w:rsidR="00EF659D" w:rsidRDefault="00EF659D" w:rsidP="00EF659D">
            <w:pPr>
              <w:jc w:val="center"/>
              <w:rPr>
                <w:color w:val="000000"/>
                <w:sz w:val="20"/>
                <w:szCs w:val="20"/>
              </w:rPr>
            </w:pPr>
            <w:r>
              <w:rPr>
                <w:color w:val="000000"/>
                <w:sz w:val="20"/>
                <w:szCs w:val="20"/>
              </w:rPr>
              <w:t>5</w:t>
            </w:r>
          </w:p>
        </w:tc>
        <w:tc>
          <w:tcPr>
            <w:tcW w:w="404" w:type="pct"/>
            <w:tcBorders>
              <w:top w:val="single" w:sz="4" w:space="0" w:color="auto"/>
              <w:left w:val="nil"/>
              <w:bottom w:val="single" w:sz="4" w:space="0" w:color="auto"/>
              <w:right w:val="single" w:sz="4" w:space="0" w:color="auto"/>
            </w:tcBorders>
            <w:vAlign w:val="center"/>
          </w:tcPr>
          <w:p w14:paraId="5BB0FBFC" w14:textId="117F007E" w:rsidR="00EF659D" w:rsidRDefault="00EF659D" w:rsidP="00EF659D">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2FBFE94F" w14:textId="50428C8F" w:rsidR="00EF659D" w:rsidRDefault="00EF659D" w:rsidP="00EF659D">
            <w:pPr>
              <w:jc w:val="center"/>
              <w:rPr>
                <w:color w:val="000000"/>
                <w:sz w:val="20"/>
                <w:szCs w:val="20"/>
              </w:rPr>
            </w:pPr>
            <w:r>
              <w:rPr>
                <w:color w:val="000000"/>
                <w:sz w:val="20"/>
                <w:szCs w:val="20"/>
              </w:rPr>
              <w:t>80,0</w:t>
            </w:r>
          </w:p>
        </w:tc>
        <w:tc>
          <w:tcPr>
            <w:tcW w:w="484" w:type="pct"/>
            <w:tcBorders>
              <w:top w:val="single" w:sz="4" w:space="0" w:color="auto"/>
              <w:left w:val="nil"/>
              <w:bottom w:val="single" w:sz="4" w:space="0" w:color="auto"/>
              <w:right w:val="single" w:sz="4" w:space="0" w:color="auto"/>
            </w:tcBorders>
            <w:vAlign w:val="center"/>
          </w:tcPr>
          <w:p w14:paraId="706651B7" w14:textId="241718ED" w:rsidR="00EF659D" w:rsidRDefault="00EF659D" w:rsidP="00EF659D">
            <w:pPr>
              <w:jc w:val="center"/>
              <w:rPr>
                <w:color w:val="000000"/>
                <w:sz w:val="20"/>
                <w:szCs w:val="20"/>
              </w:rPr>
            </w:pPr>
            <w:r>
              <w:rPr>
                <w:color w:val="000000"/>
                <w:sz w:val="20"/>
                <w:szCs w:val="20"/>
              </w:rPr>
              <w:t>20,0</w:t>
            </w:r>
          </w:p>
        </w:tc>
        <w:tc>
          <w:tcPr>
            <w:tcW w:w="478" w:type="pct"/>
            <w:tcBorders>
              <w:top w:val="single" w:sz="4" w:space="0" w:color="auto"/>
              <w:left w:val="nil"/>
              <w:bottom w:val="single" w:sz="4" w:space="0" w:color="auto"/>
              <w:right w:val="single" w:sz="4" w:space="0" w:color="auto"/>
            </w:tcBorders>
            <w:vAlign w:val="center"/>
          </w:tcPr>
          <w:p w14:paraId="2059C767" w14:textId="252400CF" w:rsidR="00EF659D" w:rsidRDefault="00EF659D" w:rsidP="00EF659D">
            <w:pPr>
              <w:jc w:val="center"/>
              <w:rPr>
                <w:color w:val="000000"/>
                <w:sz w:val="20"/>
                <w:szCs w:val="20"/>
              </w:rPr>
            </w:pPr>
            <w:r>
              <w:rPr>
                <w:color w:val="000000"/>
                <w:sz w:val="20"/>
                <w:szCs w:val="20"/>
              </w:rPr>
              <w:t>0,0</w:t>
            </w:r>
          </w:p>
        </w:tc>
      </w:tr>
      <w:tr w:rsidR="00EF659D" w:rsidRPr="00DC2707" w14:paraId="71C8A34F" w14:textId="77777777" w:rsidTr="00EF659D">
        <w:trPr>
          <w:trHeight w:val="26"/>
        </w:trPr>
        <w:tc>
          <w:tcPr>
            <w:tcW w:w="247" w:type="pct"/>
            <w:vAlign w:val="center"/>
          </w:tcPr>
          <w:p w14:paraId="237820A4" w14:textId="3640F479" w:rsidR="00EF659D" w:rsidRPr="00DC2707" w:rsidRDefault="00EF659D" w:rsidP="00EF659D">
            <w:pPr>
              <w:jc w:val="center"/>
              <w:rPr>
                <w:color w:val="000000"/>
                <w:sz w:val="20"/>
                <w:szCs w:val="20"/>
              </w:rPr>
            </w:pPr>
            <w:r>
              <w:rPr>
                <w:color w:val="000000"/>
                <w:sz w:val="20"/>
                <w:szCs w:val="20"/>
              </w:rPr>
              <w:t>19</w:t>
            </w:r>
          </w:p>
        </w:tc>
        <w:tc>
          <w:tcPr>
            <w:tcW w:w="2341" w:type="pct"/>
            <w:tcBorders>
              <w:top w:val="single" w:sz="4" w:space="0" w:color="auto"/>
              <w:left w:val="nil"/>
              <w:bottom w:val="single" w:sz="4" w:space="0" w:color="auto"/>
              <w:right w:val="nil"/>
            </w:tcBorders>
            <w:vAlign w:val="bottom"/>
          </w:tcPr>
          <w:p w14:paraId="52890B18" w14:textId="713FCE54" w:rsidR="00EF659D" w:rsidRPr="00DC2707" w:rsidRDefault="00EF659D" w:rsidP="00EF659D">
            <w:pPr>
              <w:rPr>
                <w:color w:val="000000"/>
                <w:sz w:val="20"/>
                <w:szCs w:val="20"/>
              </w:rPr>
            </w:pPr>
            <w:r>
              <w:rPr>
                <w:color w:val="000000"/>
                <w:sz w:val="20"/>
                <w:szCs w:val="20"/>
              </w:rPr>
              <w:t xml:space="preserve">МБОУ "Свенская СОШ №1" </w:t>
            </w:r>
          </w:p>
        </w:tc>
        <w:tc>
          <w:tcPr>
            <w:tcW w:w="563" w:type="pct"/>
            <w:tcBorders>
              <w:top w:val="single" w:sz="4" w:space="0" w:color="auto"/>
              <w:left w:val="single" w:sz="4" w:space="0" w:color="auto"/>
              <w:bottom w:val="single" w:sz="4" w:space="0" w:color="auto"/>
              <w:right w:val="single" w:sz="4" w:space="0" w:color="auto"/>
            </w:tcBorders>
            <w:vAlign w:val="center"/>
          </w:tcPr>
          <w:p w14:paraId="6E7B778D" w14:textId="37DB5125" w:rsidR="00EF659D" w:rsidRDefault="00EF659D" w:rsidP="00EF659D">
            <w:pPr>
              <w:jc w:val="center"/>
              <w:rPr>
                <w:color w:val="000000"/>
                <w:sz w:val="20"/>
                <w:szCs w:val="20"/>
              </w:rPr>
            </w:pPr>
            <w:r>
              <w:rPr>
                <w:color w:val="000000"/>
                <w:sz w:val="20"/>
                <w:szCs w:val="20"/>
              </w:rPr>
              <w:t>38</w:t>
            </w:r>
          </w:p>
        </w:tc>
        <w:tc>
          <w:tcPr>
            <w:tcW w:w="404" w:type="pct"/>
            <w:tcBorders>
              <w:top w:val="single" w:sz="4" w:space="0" w:color="auto"/>
              <w:left w:val="nil"/>
              <w:bottom w:val="single" w:sz="4" w:space="0" w:color="auto"/>
              <w:right w:val="single" w:sz="4" w:space="0" w:color="auto"/>
            </w:tcBorders>
            <w:vAlign w:val="center"/>
          </w:tcPr>
          <w:p w14:paraId="11A64247" w14:textId="73C4D02E" w:rsidR="00EF659D" w:rsidRDefault="00EF659D" w:rsidP="00EF659D">
            <w:pPr>
              <w:jc w:val="center"/>
              <w:rPr>
                <w:color w:val="000000"/>
                <w:sz w:val="20"/>
                <w:szCs w:val="20"/>
              </w:rPr>
            </w:pPr>
            <w:r>
              <w:rPr>
                <w:color w:val="000000"/>
                <w:sz w:val="20"/>
                <w:szCs w:val="20"/>
              </w:rPr>
              <w:t>10,5</w:t>
            </w:r>
          </w:p>
        </w:tc>
        <w:tc>
          <w:tcPr>
            <w:tcW w:w="483" w:type="pct"/>
            <w:tcBorders>
              <w:top w:val="single" w:sz="4" w:space="0" w:color="auto"/>
              <w:left w:val="nil"/>
              <w:bottom w:val="single" w:sz="4" w:space="0" w:color="auto"/>
              <w:right w:val="single" w:sz="4" w:space="0" w:color="auto"/>
            </w:tcBorders>
            <w:vAlign w:val="center"/>
          </w:tcPr>
          <w:p w14:paraId="3249608E" w14:textId="60736973" w:rsidR="00EF659D" w:rsidRDefault="00EF659D" w:rsidP="00EF659D">
            <w:pPr>
              <w:jc w:val="center"/>
              <w:rPr>
                <w:color w:val="000000"/>
                <w:sz w:val="20"/>
                <w:szCs w:val="20"/>
              </w:rPr>
            </w:pPr>
            <w:r>
              <w:rPr>
                <w:color w:val="000000"/>
                <w:sz w:val="20"/>
                <w:szCs w:val="20"/>
              </w:rPr>
              <w:t>65,8</w:t>
            </w:r>
          </w:p>
        </w:tc>
        <w:tc>
          <w:tcPr>
            <w:tcW w:w="484" w:type="pct"/>
            <w:tcBorders>
              <w:top w:val="single" w:sz="4" w:space="0" w:color="auto"/>
              <w:left w:val="nil"/>
              <w:bottom w:val="single" w:sz="4" w:space="0" w:color="auto"/>
              <w:right w:val="single" w:sz="4" w:space="0" w:color="auto"/>
            </w:tcBorders>
            <w:vAlign w:val="center"/>
          </w:tcPr>
          <w:p w14:paraId="4409FB5B" w14:textId="46A13A9E" w:rsidR="00EF659D" w:rsidRDefault="00EF659D" w:rsidP="00EF659D">
            <w:pPr>
              <w:jc w:val="center"/>
              <w:rPr>
                <w:color w:val="000000"/>
                <w:sz w:val="20"/>
                <w:szCs w:val="20"/>
              </w:rPr>
            </w:pPr>
            <w:r>
              <w:rPr>
                <w:color w:val="000000"/>
                <w:sz w:val="20"/>
                <w:szCs w:val="20"/>
              </w:rPr>
              <w:t>23,7</w:t>
            </w:r>
          </w:p>
        </w:tc>
        <w:tc>
          <w:tcPr>
            <w:tcW w:w="478" w:type="pct"/>
            <w:tcBorders>
              <w:top w:val="single" w:sz="4" w:space="0" w:color="auto"/>
              <w:left w:val="nil"/>
              <w:bottom w:val="single" w:sz="4" w:space="0" w:color="auto"/>
              <w:right w:val="single" w:sz="4" w:space="0" w:color="auto"/>
            </w:tcBorders>
            <w:vAlign w:val="center"/>
          </w:tcPr>
          <w:p w14:paraId="4DFCAEBF" w14:textId="32529112" w:rsidR="00EF659D" w:rsidRDefault="00EF659D" w:rsidP="00EF659D">
            <w:pPr>
              <w:jc w:val="center"/>
              <w:rPr>
                <w:color w:val="000000"/>
                <w:sz w:val="20"/>
                <w:szCs w:val="20"/>
              </w:rPr>
            </w:pPr>
            <w:r>
              <w:rPr>
                <w:color w:val="000000"/>
                <w:sz w:val="20"/>
                <w:szCs w:val="20"/>
              </w:rPr>
              <w:t>0,0</w:t>
            </w:r>
          </w:p>
        </w:tc>
      </w:tr>
      <w:tr w:rsidR="00EF659D" w:rsidRPr="00DC2707" w14:paraId="1EF23E68" w14:textId="77777777" w:rsidTr="00EF659D">
        <w:trPr>
          <w:trHeight w:val="26"/>
        </w:trPr>
        <w:tc>
          <w:tcPr>
            <w:tcW w:w="247" w:type="pct"/>
            <w:vAlign w:val="center"/>
          </w:tcPr>
          <w:p w14:paraId="392E0A4E" w14:textId="294AB5D7" w:rsidR="00EF659D" w:rsidRPr="00DC2707" w:rsidRDefault="00EF659D" w:rsidP="00EF659D">
            <w:pPr>
              <w:jc w:val="center"/>
              <w:rPr>
                <w:color w:val="000000"/>
                <w:sz w:val="20"/>
                <w:szCs w:val="20"/>
              </w:rPr>
            </w:pPr>
            <w:r>
              <w:rPr>
                <w:color w:val="000000"/>
                <w:sz w:val="20"/>
                <w:szCs w:val="20"/>
              </w:rPr>
              <w:t>20</w:t>
            </w:r>
          </w:p>
        </w:tc>
        <w:tc>
          <w:tcPr>
            <w:tcW w:w="2341" w:type="pct"/>
            <w:tcBorders>
              <w:top w:val="single" w:sz="4" w:space="0" w:color="auto"/>
              <w:left w:val="nil"/>
              <w:bottom w:val="single" w:sz="4" w:space="0" w:color="auto"/>
              <w:right w:val="nil"/>
            </w:tcBorders>
            <w:vAlign w:val="bottom"/>
          </w:tcPr>
          <w:p w14:paraId="364E2EE0" w14:textId="249438EE" w:rsidR="00EF659D" w:rsidRPr="00DC2707" w:rsidRDefault="00EF659D" w:rsidP="00EF659D">
            <w:pPr>
              <w:rPr>
                <w:color w:val="000000"/>
                <w:sz w:val="20"/>
                <w:szCs w:val="20"/>
              </w:rPr>
            </w:pPr>
            <w:r>
              <w:rPr>
                <w:color w:val="000000"/>
                <w:sz w:val="20"/>
                <w:szCs w:val="20"/>
              </w:rPr>
              <w:t xml:space="preserve">МБОУ "Колтовская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7069075C" w14:textId="6558D0AF" w:rsidR="00EF659D" w:rsidRDefault="00EF659D" w:rsidP="00EF659D">
            <w:pPr>
              <w:jc w:val="center"/>
              <w:rPr>
                <w:color w:val="000000"/>
                <w:sz w:val="20"/>
                <w:szCs w:val="20"/>
              </w:rPr>
            </w:pPr>
            <w:r>
              <w:rPr>
                <w:color w:val="000000"/>
                <w:sz w:val="20"/>
                <w:szCs w:val="20"/>
              </w:rPr>
              <w:t>3</w:t>
            </w:r>
          </w:p>
        </w:tc>
        <w:tc>
          <w:tcPr>
            <w:tcW w:w="404" w:type="pct"/>
            <w:tcBorders>
              <w:top w:val="single" w:sz="4" w:space="0" w:color="auto"/>
              <w:left w:val="nil"/>
              <w:bottom w:val="single" w:sz="4" w:space="0" w:color="auto"/>
              <w:right w:val="single" w:sz="4" w:space="0" w:color="auto"/>
            </w:tcBorders>
            <w:vAlign w:val="center"/>
          </w:tcPr>
          <w:p w14:paraId="084C5946" w14:textId="1B4ABBB1" w:rsidR="00EF659D" w:rsidRDefault="00EF659D" w:rsidP="00EF659D">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740987DA" w14:textId="1D0F4148" w:rsidR="00EF659D" w:rsidRDefault="00EF659D" w:rsidP="00EF659D">
            <w:pPr>
              <w:jc w:val="center"/>
              <w:rPr>
                <w:color w:val="000000"/>
                <w:sz w:val="20"/>
                <w:szCs w:val="20"/>
              </w:rPr>
            </w:pPr>
            <w:r>
              <w:rPr>
                <w:color w:val="000000"/>
                <w:sz w:val="20"/>
                <w:szCs w:val="20"/>
              </w:rPr>
              <w:t>66,7</w:t>
            </w:r>
          </w:p>
        </w:tc>
        <w:tc>
          <w:tcPr>
            <w:tcW w:w="484" w:type="pct"/>
            <w:tcBorders>
              <w:top w:val="single" w:sz="4" w:space="0" w:color="auto"/>
              <w:left w:val="nil"/>
              <w:bottom w:val="single" w:sz="4" w:space="0" w:color="auto"/>
              <w:right w:val="single" w:sz="4" w:space="0" w:color="auto"/>
            </w:tcBorders>
            <w:vAlign w:val="center"/>
          </w:tcPr>
          <w:p w14:paraId="2CADA398" w14:textId="6D4821AC" w:rsidR="00EF659D" w:rsidRDefault="00EF659D" w:rsidP="00EF659D">
            <w:pPr>
              <w:jc w:val="center"/>
              <w:rPr>
                <w:color w:val="000000"/>
                <w:sz w:val="20"/>
                <w:szCs w:val="20"/>
              </w:rPr>
            </w:pPr>
            <w:r>
              <w:rPr>
                <w:color w:val="000000"/>
                <w:sz w:val="20"/>
                <w:szCs w:val="20"/>
              </w:rPr>
              <w:t>33,3</w:t>
            </w:r>
          </w:p>
        </w:tc>
        <w:tc>
          <w:tcPr>
            <w:tcW w:w="478" w:type="pct"/>
            <w:tcBorders>
              <w:top w:val="single" w:sz="4" w:space="0" w:color="auto"/>
              <w:left w:val="nil"/>
              <w:bottom w:val="single" w:sz="4" w:space="0" w:color="auto"/>
              <w:right w:val="single" w:sz="4" w:space="0" w:color="auto"/>
            </w:tcBorders>
            <w:vAlign w:val="center"/>
          </w:tcPr>
          <w:p w14:paraId="1C69B931" w14:textId="0340BE5F" w:rsidR="00EF659D" w:rsidRDefault="00EF659D" w:rsidP="00EF659D">
            <w:pPr>
              <w:jc w:val="center"/>
              <w:rPr>
                <w:color w:val="000000"/>
                <w:sz w:val="20"/>
                <w:szCs w:val="20"/>
              </w:rPr>
            </w:pPr>
            <w:r>
              <w:rPr>
                <w:color w:val="000000"/>
                <w:sz w:val="20"/>
                <w:szCs w:val="20"/>
              </w:rPr>
              <w:t>0,0</w:t>
            </w:r>
          </w:p>
        </w:tc>
      </w:tr>
      <w:tr w:rsidR="00EF659D" w:rsidRPr="00DC2707" w14:paraId="5B3DA834" w14:textId="77777777" w:rsidTr="00EF659D">
        <w:trPr>
          <w:trHeight w:val="26"/>
        </w:trPr>
        <w:tc>
          <w:tcPr>
            <w:tcW w:w="247" w:type="pct"/>
            <w:vAlign w:val="center"/>
          </w:tcPr>
          <w:p w14:paraId="4E50D8B3" w14:textId="48E6A504" w:rsidR="00EF659D" w:rsidRPr="00DC2707" w:rsidRDefault="00EF659D" w:rsidP="00EF659D">
            <w:pPr>
              <w:jc w:val="center"/>
              <w:rPr>
                <w:color w:val="000000"/>
                <w:sz w:val="20"/>
                <w:szCs w:val="20"/>
              </w:rPr>
            </w:pPr>
            <w:r>
              <w:rPr>
                <w:color w:val="000000"/>
                <w:sz w:val="20"/>
                <w:szCs w:val="20"/>
              </w:rPr>
              <w:t>21</w:t>
            </w:r>
          </w:p>
        </w:tc>
        <w:tc>
          <w:tcPr>
            <w:tcW w:w="2341" w:type="pct"/>
            <w:tcBorders>
              <w:top w:val="single" w:sz="4" w:space="0" w:color="auto"/>
              <w:left w:val="nil"/>
              <w:bottom w:val="single" w:sz="4" w:space="0" w:color="auto"/>
              <w:right w:val="nil"/>
            </w:tcBorders>
            <w:vAlign w:val="bottom"/>
          </w:tcPr>
          <w:p w14:paraId="0E96185B" w14:textId="65D3F1CA" w:rsidR="00EF659D" w:rsidRPr="00DC2707" w:rsidRDefault="00EF659D" w:rsidP="00EF659D">
            <w:pPr>
              <w:rPr>
                <w:color w:val="000000"/>
                <w:sz w:val="20"/>
                <w:szCs w:val="20"/>
              </w:rPr>
            </w:pPr>
            <w:r>
              <w:rPr>
                <w:color w:val="000000"/>
                <w:sz w:val="20"/>
                <w:szCs w:val="20"/>
              </w:rPr>
              <w:t xml:space="preserve">МБОУ "Титовская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2F311FEB" w14:textId="0EEFC3D4" w:rsidR="00EF659D" w:rsidRDefault="00EF659D" w:rsidP="00EF659D">
            <w:pPr>
              <w:jc w:val="center"/>
              <w:rPr>
                <w:color w:val="000000"/>
                <w:sz w:val="20"/>
                <w:szCs w:val="20"/>
              </w:rPr>
            </w:pPr>
            <w:r>
              <w:rPr>
                <w:color w:val="000000"/>
                <w:sz w:val="20"/>
                <w:szCs w:val="20"/>
              </w:rPr>
              <w:t>3</w:t>
            </w:r>
          </w:p>
        </w:tc>
        <w:tc>
          <w:tcPr>
            <w:tcW w:w="404" w:type="pct"/>
            <w:tcBorders>
              <w:top w:val="single" w:sz="4" w:space="0" w:color="auto"/>
              <w:left w:val="nil"/>
              <w:bottom w:val="single" w:sz="4" w:space="0" w:color="auto"/>
              <w:right w:val="single" w:sz="4" w:space="0" w:color="auto"/>
            </w:tcBorders>
            <w:vAlign w:val="center"/>
          </w:tcPr>
          <w:p w14:paraId="0AA25171" w14:textId="1F3866A6" w:rsidR="00EF659D" w:rsidRDefault="00EF659D" w:rsidP="00EF659D">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101B1214" w14:textId="51C69E7C" w:rsidR="00EF659D" w:rsidRDefault="00EF659D" w:rsidP="00EF659D">
            <w:pPr>
              <w:jc w:val="center"/>
              <w:rPr>
                <w:color w:val="000000"/>
                <w:sz w:val="20"/>
                <w:szCs w:val="20"/>
              </w:rPr>
            </w:pPr>
            <w:r>
              <w:rPr>
                <w:color w:val="000000"/>
                <w:sz w:val="20"/>
                <w:szCs w:val="20"/>
              </w:rPr>
              <w:t>66,7</w:t>
            </w:r>
          </w:p>
        </w:tc>
        <w:tc>
          <w:tcPr>
            <w:tcW w:w="484" w:type="pct"/>
            <w:tcBorders>
              <w:top w:val="single" w:sz="4" w:space="0" w:color="auto"/>
              <w:left w:val="nil"/>
              <w:bottom w:val="single" w:sz="4" w:space="0" w:color="auto"/>
              <w:right w:val="single" w:sz="4" w:space="0" w:color="auto"/>
            </w:tcBorders>
            <w:vAlign w:val="center"/>
          </w:tcPr>
          <w:p w14:paraId="79913B51" w14:textId="4BBACD05" w:rsidR="00EF659D" w:rsidRDefault="00EF659D" w:rsidP="00EF659D">
            <w:pPr>
              <w:jc w:val="center"/>
              <w:rPr>
                <w:color w:val="000000"/>
                <w:sz w:val="20"/>
                <w:szCs w:val="20"/>
              </w:rPr>
            </w:pPr>
            <w:r>
              <w:rPr>
                <w:color w:val="000000"/>
                <w:sz w:val="20"/>
                <w:szCs w:val="20"/>
              </w:rPr>
              <w:t>33,3</w:t>
            </w:r>
          </w:p>
        </w:tc>
        <w:tc>
          <w:tcPr>
            <w:tcW w:w="478" w:type="pct"/>
            <w:tcBorders>
              <w:top w:val="single" w:sz="4" w:space="0" w:color="auto"/>
              <w:left w:val="nil"/>
              <w:bottom w:val="single" w:sz="4" w:space="0" w:color="auto"/>
              <w:right w:val="single" w:sz="4" w:space="0" w:color="auto"/>
            </w:tcBorders>
            <w:vAlign w:val="center"/>
          </w:tcPr>
          <w:p w14:paraId="539D7927" w14:textId="585807B7" w:rsidR="00EF659D" w:rsidRDefault="00EF659D" w:rsidP="00EF659D">
            <w:pPr>
              <w:jc w:val="center"/>
              <w:rPr>
                <w:color w:val="000000"/>
                <w:sz w:val="20"/>
                <w:szCs w:val="20"/>
              </w:rPr>
            </w:pPr>
            <w:r>
              <w:rPr>
                <w:color w:val="000000"/>
                <w:sz w:val="20"/>
                <w:szCs w:val="20"/>
              </w:rPr>
              <w:t>0,0</w:t>
            </w:r>
          </w:p>
        </w:tc>
      </w:tr>
      <w:tr w:rsidR="00EF659D" w:rsidRPr="00DC2707" w14:paraId="283AD973" w14:textId="77777777" w:rsidTr="00EF659D">
        <w:trPr>
          <w:trHeight w:val="26"/>
        </w:trPr>
        <w:tc>
          <w:tcPr>
            <w:tcW w:w="247" w:type="pct"/>
            <w:vAlign w:val="center"/>
          </w:tcPr>
          <w:p w14:paraId="676AC754" w14:textId="10D541D0" w:rsidR="00EF659D" w:rsidRPr="00DC2707" w:rsidRDefault="00EF659D" w:rsidP="00EF659D">
            <w:pPr>
              <w:jc w:val="center"/>
              <w:rPr>
                <w:color w:val="000000"/>
                <w:sz w:val="20"/>
                <w:szCs w:val="20"/>
              </w:rPr>
            </w:pPr>
            <w:r>
              <w:rPr>
                <w:color w:val="000000"/>
                <w:sz w:val="20"/>
                <w:szCs w:val="20"/>
              </w:rPr>
              <w:t>22</w:t>
            </w:r>
          </w:p>
        </w:tc>
        <w:tc>
          <w:tcPr>
            <w:tcW w:w="2341" w:type="pct"/>
            <w:tcBorders>
              <w:top w:val="single" w:sz="4" w:space="0" w:color="auto"/>
              <w:left w:val="nil"/>
              <w:bottom w:val="single" w:sz="4" w:space="0" w:color="auto"/>
              <w:right w:val="nil"/>
            </w:tcBorders>
            <w:vAlign w:val="bottom"/>
          </w:tcPr>
          <w:p w14:paraId="066DC5B3" w14:textId="442CDB96" w:rsidR="00EF659D" w:rsidRPr="00DC2707" w:rsidRDefault="00EF659D" w:rsidP="00EF659D">
            <w:pPr>
              <w:rPr>
                <w:color w:val="000000"/>
                <w:sz w:val="20"/>
                <w:szCs w:val="20"/>
              </w:rPr>
            </w:pPr>
            <w:r>
              <w:rPr>
                <w:color w:val="000000"/>
                <w:sz w:val="20"/>
                <w:szCs w:val="20"/>
              </w:rPr>
              <w:t xml:space="preserve">МБОУ "Госомская ООШ" </w:t>
            </w:r>
          </w:p>
        </w:tc>
        <w:tc>
          <w:tcPr>
            <w:tcW w:w="563" w:type="pct"/>
            <w:tcBorders>
              <w:top w:val="single" w:sz="4" w:space="0" w:color="auto"/>
              <w:left w:val="single" w:sz="4" w:space="0" w:color="auto"/>
              <w:bottom w:val="single" w:sz="4" w:space="0" w:color="auto"/>
              <w:right w:val="single" w:sz="4" w:space="0" w:color="auto"/>
            </w:tcBorders>
            <w:vAlign w:val="center"/>
          </w:tcPr>
          <w:p w14:paraId="3C4611E2" w14:textId="07F0D6BF" w:rsidR="00EF659D" w:rsidRDefault="00EF659D" w:rsidP="00EF659D">
            <w:pPr>
              <w:jc w:val="center"/>
              <w:rPr>
                <w:color w:val="000000"/>
                <w:sz w:val="20"/>
                <w:szCs w:val="20"/>
              </w:rPr>
            </w:pPr>
            <w:r>
              <w:rPr>
                <w:color w:val="000000"/>
                <w:sz w:val="20"/>
                <w:szCs w:val="20"/>
              </w:rPr>
              <w:t>5</w:t>
            </w:r>
          </w:p>
        </w:tc>
        <w:tc>
          <w:tcPr>
            <w:tcW w:w="404" w:type="pct"/>
            <w:tcBorders>
              <w:top w:val="single" w:sz="4" w:space="0" w:color="auto"/>
              <w:left w:val="nil"/>
              <w:bottom w:val="single" w:sz="4" w:space="0" w:color="auto"/>
              <w:right w:val="single" w:sz="4" w:space="0" w:color="auto"/>
            </w:tcBorders>
            <w:vAlign w:val="center"/>
          </w:tcPr>
          <w:p w14:paraId="6728EB3C" w14:textId="3D6B1B47" w:rsidR="00EF659D" w:rsidRDefault="00EF659D" w:rsidP="00EF659D">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27D5385C" w14:textId="51024DFB" w:rsidR="00EF659D" w:rsidRDefault="00EF659D" w:rsidP="00EF659D">
            <w:pPr>
              <w:jc w:val="center"/>
              <w:rPr>
                <w:color w:val="000000"/>
                <w:sz w:val="20"/>
                <w:szCs w:val="20"/>
              </w:rPr>
            </w:pPr>
            <w:r>
              <w:rPr>
                <w:color w:val="000000"/>
                <w:sz w:val="20"/>
                <w:szCs w:val="20"/>
              </w:rPr>
              <w:t>80,0</w:t>
            </w:r>
          </w:p>
        </w:tc>
        <w:tc>
          <w:tcPr>
            <w:tcW w:w="484" w:type="pct"/>
            <w:tcBorders>
              <w:top w:val="single" w:sz="4" w:space="0" w:color="auto"/>
              <w:left w:val="nil"/>
              <w:bottom w:val="single" w:sz="4" w:space="0" w:color="auto"/>
              <w:right w:val="single" w:sz="4" w:space="0" w:color="auto"/>
            </w:tcBorders>
            <w:vAlign w:val="center"/>
          </w:tcPr>
          <w:p w14:paraId="39DFF9EA" w14:textId="60767232" w:rsidR="00EF659D" w:rsidRDefault="00EF659D" w:rsidP="00EF659D">
            <w:pPr>
              <w:jc w:val="center"/>
              <w:rPr>
                <w:color w:val="000000"/>
                <w:sz w:val="20"/>
                <w:szCs w:val="20"/>
              </w:rPr>
            </w:pPr>
            <w:r>
              <w:rPr>
                <w:color w:val="000000"/>
                <w:sz w:val="20"/>
                <w:szCs w:val="20"/>
              </w:rPr>
              <w:t>20,0</w:t>
            </w:r>
          </w:p>
        </w:tc>
        <w:tc>
          <w:tcPr>
            <w:tcW w:w="478" w:type="pct"/>
            <w:tcBorders>
              <w:top w:val="single" w:sz="4" w:space="0" w:color="auto"/>
              <w:left w:val="nil"/>
              <w:bottom w:val="single" w:sz="4" w:space="0" w:color="auto"/>
              <w:right w:val="single" w:sz="4" w:space="0" w:color="auto"/>
            </w:tcBorders>
            <w:vAlign w:val="center"/>
          </w:tcPr>
          <w:p w14:paraId="60834D56" w14:textId="3B07C41A" w:rsidR="00EF659D" w:rsidRDefault="00EF659D" w:rsidP="00EF659D">
            <w:pPr>
              <w:jc w:val="center"/>
              <w:rPr>
                <w:color w:val="000000"/>
                <w:sz w:val="20"/>
                <w:szCs w:val="20"/>
              </w:rPr>
            </w:pPr>
            <w:r>
              <w:rPr>
                <w:color w:val="000000"/>
                <w:sz w:val="20"/>
                <w:szCs w:val="20"/>
              </w:rPr>
              <w:t>0,0</w:t>
            </w:r>
          </w:p>
        </w:tc>
      </w:tr>
      <w:tr w:rsidR="00EF659D" w:rsidRPr="00DC2707" w14:paraId="17F94334" w14:textId="77777777" w:rsidTr="00EF659D">
        <w:trPr>
          <w:trHeight w:val="266"/>
        </w:trPr>
        <w:tc>
          <w:tcPr>
            <w:tcW w:w="2589" w:type="pct"/>
            <w:gridSpan w:val="2"/>
            <w:vAlign w:val="center"/>
          </w:tcPr>
          <w:p w14:paraId="74B4D842" w14:textId="03DCF041" w:rsidR="00EF659D" w:rsidRPr="00F722E7" w:rsidRDefault="00EF659D" w:rsidP="00EF659D">
            <w:pPr>
              <w:jc w:val="right"/>
              <w:rPr>
                <w:b/>
                <w:bCs/>
                <w:sz w:val="20"/>
                <w:szCs w:val="20"/>
              </w:rPr>
            </w:pPr>
            <w:r>
              <w:rPr>
                <w:b/>
                <w:bCs/>
                <w:sz w:val="20"/>
                <w:szCs w:val="20"/>
              </w:rPr>
              <w:t>Брянский</w:t>
            </w:r>
            <w:r w:rsidRPr="00F722E7">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center"/>
          </w:tcPr>
          <w:p w14:paraId="58D940C1" w14:textId="132BCF37" w:rsidR="00EF659D" w:rsidRPr="005C5B47" w:rsidRDefault="00EF659D" w:rsidP="00EF659D">
            <w:pPr>
              <w:jc w:val="center"/>
              <w:rPr>
                <w:b/>
                <w:color w:val="000000"/>
                <w:sz w:val="20"/>
                <w:szCs w:val="20"/>
              </w:rPr>
            </w:pPr>
            <w:r w:rsidRPr="005564DD">
              <w:rPr>
                <w:b/>
                <w:color w:val="000000"/>
                <w:sz w:val="20"/>
                <w:szCs w:val="20"/>
              </w:rPr>
              <w:t>553</w:t>
            </w:r>
          </w:p>
        </w:tc>
        <w:tc>
          <w:tcPr>
            <w:tcW w:w="404" w:type="pct"/>
            <w:tcBorders>
              <w:top w:val="single" w:sz="4" w:space="0" w:color="auto"/>
              <w:left w:val="nil"/>
              <w:bottom w:val="single" w:sz="4" w:space="0" w:color="auto"/>
              <w:right w:val="single" w:sz="4" w:space="0" w:color="auto"/>
            </w:tcBorders>
            <w:vAlign w:val="center"/>
          </w:tcPr>
          <w:p w14:paraId="219611CB" w14:textId="12B937DE" w:rsidR="00EF659D" w:rsidRPr="005C5B47" w:rsidRDefault="00EF659D" w:rsidP="00EF659D">
            <w:pPr>
              <w:jc w:val="center"/>
              <w:rPr>
                <w:b/>
                <w:color w:val="000000"/>
                <w:sz w:val="20"/>
                <w:szCs w:val="20"/>
              </w:rPr>
            </w:pPr>
            <w:r w:rsidRPr="005564DD">
              <w:rPr>
                <w:b/>
                <w:color w:val="000000"/>
                <w:sz w:val="20"/>
                <w:szCs w:val="20"/>
              </w:rPr>
              <w:t>3,4</w:t>
            </w:r>
          </w:p>
        </w:tc>
        <w:tc>
          <w:tcPr>
            <w:tcW w:w="483" w:type="pct"/>
            <w:tcBorders>
              <w:top w:val="single" w:sz="4" w:space="0" w:color="auto"/>
              <w:left w:val="nil"/>
              <w:bottom w:val="single" w:sz="4" w:space="0" w:color="auto"/>
              <w:right w:val="single" w:sz="4" w:space="0" w:color="auto"/>
            </w:tcBorders>
            <w:vAlign w:val="center"/>
          </w:tcPr>
          <w:p w14:paraId="15355EE2" w14:textId="66A0ECAE" w:rsidR="00EF659D" w:rsidRPr="005C5B47" w:rsidRDefault="00EF659D" w:rsidP="00EF659D">
            <w:pPr>
              <w:jc w:val="center"/>
              <w:rPr>
                <w:b/>
                <w:color w:val="000000"/>
                <w:sz w:val="20"/>
                <w:szCs w:val="20"/>
              </w:rPr>
            </w:pPr>
            <w:r w:rsidRPr="005564DD">
              <w:rPr>
                <w:b/>
                <w:color w:val="000000"/>
                <w:sz w:val="20"/>
                <w:szCs w:val="20"/>
              </w:rPr>
              <w:t>51,5</w:t>
            </w:r>
          </w:p>
        </w:tc>
        <w:tc>
          <w:tcPr>
            <w:tcW w:w="484" w:type="pct"/>
            <w:tcBorders>
              <w:top w:val="single" w:sz="4" w:space="0" w:color="auto"/>
              <w:left w:val="nil"/>
              <w:bottom w:val="single" w:sz="4" w:space="0" w:color="auto"/>
              <w:right w:val="single" w:sz="4" w:space="0" w:color="auto"/>
            </w:tcBorders>
            <w:vAlign w:val="center"/>
          </w:tcPr>
          <w:p w14:paraId="3B85B82D" w14:textId="46A4AF6B" w:rsidR="00EF659D" w:rsidRPr="005C5B47" w:rsidRDefault="00EF659D" w:rsidP="00EF659D">
            <w:pPr>
              <w:jc w:val="center"/>
              <w:rPr>
                <w:b/>
                <w:color w:val="000000"/>
                <w:sz w:val="20"/>
                <w:szCs w:val="20"/>
              </w:rPr>
            </w:pPr>
            <w:r w:rsidRPr="005564DD">
              <w:rPr>
                <w:b/>
                <w:color w:val="000000"/>
                <w:sz w:val="20"/>
                <w:szCs w:val="20"/>
              </w:rPr>
              <w:t>37,1</w:t>
            </w:r>
          </w:p>
        </w:tc>
        <w:tc>
          <w:tcPr>
            <w:tcW w:w="478" w:type="pct"/>
            <w:tcBorders>
              <w:top w:val="single" w:sz="4" w:space="0" w:color="auto"/>
              <w:left w:val="nil"/>
              <w:bottom w:val="single" w:sz="4" w:space="0" w:color="auto"/>
              <w:right w:val="single" w:sz="4" w:space="0" w:color="auto"/>
            </w:tcBorders>
            <w:vAlign w:val="center"/>
          </w:tcPr>
          <w:p w14:paraId="13F77968" w14:textId="36EA7E67" w:rsidR="00EF659D" w:rsidRPr="005C5B47" w:rsidRDefault="00EF659D" w:rsidP="00EF659D">
            <w:pPr>
              <w:jc w:val="center"/>
              <w:rPr>
                <w:b/>
                <w:color w:val="000000"/>
                <w:sz w:val="20"/>
                <w:szCs w:val="20"/>
              </w:rPr>
            </w:pPr>
            <w:r w:rsidRPr="005564DD">
              <w:rPr>
                <w:b/>
                <w:color w:val="000000"/>
                <w:sz w:val="20"/>
                <w:szCs w:val="20"/>
              </w:rPr>
              <w:t>8,0</w:t>
            </w:r>
          </w:p>
        </w:tc>
      </w:tr>
    </w:tbl>
    <w:p w14:paraId="44ADA1CC" w14:textId="0F99E557" w:rsidR="00CF613D" w:rsidRPr="00B96A11" w:rsidRDefault="00CF613D" w:rsidP="00E40158">
      <w:pPr>
        <w:jc w:val="center"/>
        <w:rPr>
          <w:b/>
          <w:bCs/>
          <w:noProof/>
          <w:sz w:val="26"/>
          <w:szCs w:val="26"/>
        </w:rPr>
      </w:pPr>
      <w:r w:rsidRPr="00B96A11">
        <w:rPr>
          <w:b/>
          <w:bCs/>
          <w:noProof/>
          <w:sz w:val="26"/>
          <w:szCs w:val="26"/>
        </w:rPr>
        <w:lastRenderedPageBreak/>
        <w:t>Описание проверочной работы по математике</w:t>
      </w:r>
    </w:p>
    <w:p w14:paraId="5424E3DA" w14:textId="77777777" w:rsidR="00D215DA" w:rsidRPr="00417B0F" w:rsidRDefault="00D215DA" w:rsidP="00D215DA">
      <w:pPr>
        <w:pStyle w:val="23"/>
        <w:shd w:val="clear" w:color="auto" w:fill="auto"/>
        <w:spacing w:after="0" w:line="240" w:lineRule="auto"/>
        <w:ind w:firstLine="709"/>
        <w:jc w:val="both"/>
        <w:rPr>
          <w:sz w:val="24"/>
          <w:szCs w:val="24"/>
        </w:rPr>
      </w:pPr>
      <w:r>
        <w:rPr>
          <w:sz w:val="24"/>
          <w:szCs w:val="24"/>
        </w:rPr>
        <w:t>Работа содержит 19</w:t>
      </w:r>
      <w:r w:rsidRPr="00417B0F">
        <w:rPr>
          <w:sz w:val="24"/>
          <w:szCs w:val="24"/>
        </w:rPr>
        <w:t xml:space="preserve"> заданий. </w:t>
      </w:r>
    </w:p>
    <w:p w14:paraId="26460CBF" w14:textId="77777777" w:rsidR="00D215DA" w:rsidRPr="00417B0F" w:rsidRDefault="00D215DA" w:rsidP="00D215DA">
      <w:pPr>
        <w:pStyle w:val="23"/>
        <w:shd w:val="clear" w:color="auto" w:fill="auto"/>
        <w:spacing w:after="0" w:line="240" w:lineRule="auto"/>
        <w:ind w:firstLine="709"/>
        <w:jc w:val="both"/>
        <w:rPr>
          <w:sz w:val="24"/>
          <w:szCs w:val="24"/>
        </w:rPr>
      </w:pPr>
      <w:r>
        <w:rPr>
          <w:sz w:val="24"/>
          <w:szCs w:val="24"/>
        </w:rPr>
        <w:t>В заданиях 1–3</w:t>
      </w:r>
      <w:r w:rsidRPr="00E32925">
        <w:rPr>
          <w:sz w:val="24"/>
          <w:szCs w:val="24"/>
        </w:rPr>
        <w:t xml:space="preserve">, </w:t>
      </w:r>
      <w:r w:rsidRPr="00E32925">
        <w:rPr>
          <w:rFonts w:eastAsia="TimesNewRoman"/>
          <w:sz w:val="24"/>
          <w:szCs w:val="24"/>
        </w:rPr>
        <w:t>5, 7, 9–14</w:t>
      </w:r>
      <w:r w:rsidRPr="00417B0F">
        <w:rPr>
          <w:sz w:val="24"/>
          <w:szCs w:val="24"/>
        </w:rPr>
        <w:t xml:space="preserve">необходимо записать только ответ. </w:t>
      </w:r>
    </w:p>
    <w:p w14:paraId="6863BA19" w14:textId="77777777" w:rsidR="00D215DA" w:rsidRPr="00E32925" w:rsidRDefault="00D215DA" w:rsidP="00D215DA">
      <w:pPr>
        <w:pStyle w:val="23"/>
        <w:shd w:val="clear" w:color="auto" w:fill="auto"/>
        <w:spacing w:after="0" w:line="240" w:lineRule="auto"/>
        <w:ind w:firstLine="709"/>
        <w:jc w:val="both"/>
        <w:rPr>
          <w:sz w:val="24"/>
          <w:szCs w:val="24"/>
        </w:rPr>
      </w:pPr>
      <w:r w:rsidRPr="00E32925">
        <w:rPr>
          <w:rFonts w:hint="eastAsia"/>
          <w:sz w:val="24"/>
          <w:szCs w:val="24"/>
        </w:rPr>
        <w:t>В</w:t>
      </w:r>
      <w:r w:rsidR="00DC6808">
        <w:rPr>
          <w:sz w:val="24"/>
          <w:szCs w:val="24"/>
        </w:rPr>
        <w:t xml:space="preserve"> </w:t>
      </w:r>
      <w:r w:rsidRPr="00E32925">
        <w:rPr>
          <w:rFonts w:hint="eastAsia"/>
          <w:sz w:val="24"/>
          <w:szCs w:val="24"/>
        </w:rPr>
        <w:t>заданиях</w:t>
      </w:r>
      <w:r w:rsidRPr="00E32925">
        <w:rPr>
          <w:sz w:val="24"/>
          <w:szCs w:val="24"/>
        </w:rPr>
        <w:t xml:space="preserve"> 4 </w:t>
      </w:r>
      <w:r w:rsidRPr="00E32925">
        <w:rPr>
          <w:rFonts w:hint="eastAsia"/>
          <w:sz w:val="24"/>
          <w:szCs w:val="24"/>
        </w:rPr>
        <w:t>и</w:t>
      </w:r>
      <w:r w:rsidRPr="00E32925">
        <w:rPr>
          <w:sz w:val="24"/>
          <w:szCs w:val="24"/>
        </w:rPr>
        <w:t xml:space="preserve"> 8 </w:t>
      </w:r>
      <w:r w:rsidRPr="00E32925">
        <w:rPr>
          <w:rFonts w:hint="eastAsia"/>
          <w:sz w:val="24"/>
          <w:szCs w:val="24"/>
        </w:rPr>
        <w:t>нужно</w:t>
      </w:r>
      <w:r w:rsidR="00DC6808">
        <w:rPr>
          <w:sz w:val="24"/>
          <w:szCs w:val="24"/>
        </w:rPr>
        <w:t xml:space="preserve"> </w:t>
      </w:r>
      <w:r w:rsidRPr="00E32925">
        <w:rPr>
          <w:rFonts w:hint="eastAsia"/>
          <w:sz w:val="24"/>
          <w:szCs w:val="24"/>
        </w:rPr>
        <w:t>отметить</w:t>
      </w:r>
      <w:r w:rsidR="00DC6808">
        <w:rPr>
          <w:sz w:val="24"/>
          <w:szCs w:val="24"/>
        </w:rPr>
        <w:t xml:space="preserve"> </w:t>
      </w:r>
      <w:r w:rsidRPr="00E32925">
        <w:rPr>
          <w:rFonts w:hint="eastAsia"/>
          <w:sz w:val="24"/>
          <w:szCs w:val="24"/>
        </w:rPr>
        <w:t>точки</w:t>
      </w:r>
      <w:r w:rsidR="00DC6808">
        <w:rPr>
          <w:sz w:val="24"/>
          <w:szCs w:val="24"/>
        </w:rPr>
        <w:t xml:space="preserve"> </w:t>
      </w:r>
      <w:r w:rsidRPr="00E32925">
        <w:rPr>
          <w:rFonts w:hint="eastAsia"/>
          <w:sz w:val="24"/>
          <w:szCs w:val="24"/>
        </w:rPr>
        <w:t>на</w:t>
      </w:r>
      <w:r w:rsidR="00DC6808">
        <w:rPr>
          <w:sz w:val="24"/>
          <w:szCs w:val="24"/>
        </w:rPr>
        <w:t xml:space="preserve"> </w:t>
      </w:r>
      <w:r w:rsidRPr="00E32925">
        <w:rPr>
          <w:rFonts w:hint="eastAsia"/>
          <w:sz w:val="24"/>
          <w:szCs w:val="24"/>
        </w:rPr>
        <w:t>числовой</w:t>
      </w:r>
      <w:r w:rsidR="00DC6808">
        <w:rPr>
          <w:sz w:val="24"/>
          <w:szCs w:val="24"/>
        </w:rPr>
        <w:t xml:space="preserve"> </w:t>
      </w:r>
      <w:r w:rsidRPr="00E32925">
        <w:rPr>
          <w:rFonts w:hint="eastAsia"/>
          <w:sz w:val="24"/>
          <w:szCs w:val="24"/>
        </w:rPr>
        <w:t>прямой</w:t>
      </w:r>
      <w:r w:rsidRPr="00E32925">
        <w:rPr>
          <w:sz w:val="24"/>
          <w:szCs w:val="24"/>
        </w:rPr>
        <w:t>.</w:t>
      </w:r>
    </w:p>
    <w:p w14:paraId="54E7528F" w14:textId="77777777" w:rsidR="00D215DA" w:rsidRPr="00E32925" w:rsidRDefault="00D215DA" w:rsidP="00D215DA">
      <w:pPr>
        <w:pStyle w:val="23"/>
        <w:shd w:val="clear" w:color="auto" w:fill="auto"/>
        <w:spacing w:after="0" w:line="240" w:lineRule="auto"/>
        <w:ind w:firstLine="709"/>
        <w:jc w:val="both"/>
        <w:rPr>
          <w:sz w:val="24"/>
          <w:szCs w:val="24"/>
        </w:rPr>
      </w:pPr>
      <w:r w:rsidRPr="00E32925">
        <w:rPr>
          <w:rFonts w:hint="eastAsia"/>
          <w:sz w:val="24"/>
          <w:szCs w:val="24"/>
        </w:rPr>
        <w:t>В</w:t>
      </w:r>
      <w:r w:rsidR="00DC6808">
        <w:rPr>
          <w:sz w:val="24"/>
          <w:szCs w:val="24"/>
        </w:rPr>
        <w:t xml:space="preserve"> </w:t>
      </w:r>
      <w:r w:rsidRPr="00E32925">
        <w:rPr>
          <w:rFonts w:hint="eastAsia"/>
          <w:sz w:val="24"/>
          <w:szCs w:val="24"/>
        </w:rPr>
        <w:t>задании</w:t>
      </w:r>
      <w:r w:rsidRPr="00E32925">
        <w:rPr>
          <w:sz w:val="24"/>
          <w:szCs w:val="24"/>
        </w:rPr>
        <w:t xml:space="preserve"> 6 </w:t>
      </w:r>
      <w:r w:rsidRPr="00E32925">
        <w:rPr>
          <w:rFonts w:hint="eastAsia"/>
          <w:sz w:val="24"/>
          <w:szCs w:val="24"/>
        </w:rPr>
        <w:t>требуется</w:t>
      </w:r>
      <w:r w:rsidR="00DC6808">
        <w:rPr>
          <w:sz w:val="24"/>
          <w:szCs w:val="24"/>
        </w:rPr>
        <w:t xml:space="preserve"> </w:t>
      </w:r>
      <w:r w:rsidRPr="00E32925">
        <w:rPr>
          <w:rFonts w:hint="eastAsia"/>
          <w:sz w:val="24"/>
          <w:szCs w:val="24"/>
        </w:rPr>
        <w:t>записать</w:t>
      </w:r>
      <w:r w:rsidR="00DC6808">
        <w:rPr>
          <w:sz w:val="24"/>
          <w:szCs w:val="24"/>
        </w:rPr>
        <w:t xml:space="preserve"> </w:t>
      </w:r>
      <w:r w:rsidRPr="00E32925">
        <w:rPr>
          <w:rFonts w:hint="eastAsia"/>
          <w:sz w:val="24"/>
          <w:szCs w:val="24"/>
        </w:rPr>
        <w:t>обоснованный</w:t>
      </w:r>
      <w:r w:rsidR="00DC6808">
        <w:rPr>
          <w:sz w:val="24"/>
          <w:szCs w:val="24"/>
        </w:rPr>
        <w:t xml:space="preserve"> </w:t>
      </w:r>
      <w:r w:rsidRPr="00E32925">
        <w:rPr>
          <w:rFonts w:hint="eastAsia"/>
          <w:sz w:val="24"/>
          <w:szCs w:val="24"/>
        </w:rPr>
        <w:t>ответ</w:t>
      </w:r>
      <w:r w:rsidRPr="00E32925">
        <w:rPr>
          <w:sz w:val="24"/>
          <w:szCs w:val="24"/>
        </w:rPr>
        <w:t>.</w:t>
      </w:r>
    </w:p>
    <w:p w14:paraId="49570CFE" w14:textId="77777777" w:rsidR="00D215DA" w:rsidRPr="00E32925" w:rsidRDefault="00D215DA" w:rsidP="00D215DA">
      <w:pPr>
        <w:pStyle w:val="23"/>
        <w:shd w:val="clear" w:color="auto" w:fill="auto"/>
        <w:spacing w:after="0" w:line="240" w:lineRule="auto"/>
        <w:ind w:firstLine="709"/>
        <w:jc w:val="both"/>
        <w:rPr>
          <w:sz w:val="24"/>
          <w:szCs w:val="24"/>
        </w:rPr>
      </w:pPr>
      <w:r w:rsidRPr="00E32925">
        <w:rPr>
          <w:rFonts w:hint="eastAsia"/>
          <w:sz w:val="24"/>
          <w:szCs w:val="24"/>
        </w:rPr>
        <w:t>В</w:t>
      </w:r>
      <w:r w:rsidR="00DC6808">
        <w:rPr>
          <w:sz w:val="24"/>
          <w:szCs w:val="24"/>
        </w:rPr>
        <w:t xml:space="preserve"> </w:t>
      </w:r>
      <w:r w:rsidRPr="00E32925">
        <w:rPr>
          <w:rFonts w:hint="eastAsia"/>
          <w:sz w:val="24"/>
          <w:szCs w:val="24"/>
        </w:rPr>
        <w:t>задании</w:t>
      </w:r>
      <w:r w:rsidRPr="00E32925">
        <w:rPr>
          <w:sz w:val="24"/>
          <w:szCs w:val="24"/>
        </w:rPr>
        <w:t xml:space="preserve"> 16 </w:t>
      </w:r>
      <w:r w:rsidRPr="00E32925">
        <w:rPr>
          <w:rFonts w:hint="eastAsia"/>
          <w:sz w:val="24"/>
          <w:szCs w:val="24"/>
        </w:rPr>
        <w:t>требуется</w:t>
      </w:r>
      <w:r w:rsidR="00DC6808">
        <w:rPr>
          <w:sz w:val="24"/>
          <w:szCs w:val="24"/>
        </w:rPr>
        <w:t xml:space="preserve"> </w:t>
      </w:r>
      <w:r w:rsidRPr="00E32925">
        <w:rPr>
          <w:rFonts w:hint="eastAsia"/>
          <w:sz w:val="24"/>
          <w:szCs w:val="24"/>
        </w:rPr>
        <w:t>дать</w:t>
      </w:r>
      <w:r w:rsidR="00DC6808">
        <w:rPr>
          <w:sz w:val="24"/>
          <w:szCs w:val="24"/>
        </w:rPr>
        <w:t xml:space="preserve"> </w:t>
      </w:r>
      <w:r w:rsidRPr="00E32925">
        <w:rPr>
          <w:rFonts w:hint="eastAsia"/>
          <w:sz w:val="24"/>
          <w:szCs w:val="24"/>
        </w:rPr>
        <w:t>ответ</w:t>
      </w:r>
      <w:r w:rsidR="00DC6808">
        <w:rPr>
          <w:sz w:val="24"/>
          <w:szCs w:val="24"/>
        </w:rPr>
        <w:t xml:space="preserve"> </w:t>
      </w:r>
      <w:r w:rsidRPr="00E32925">
        <w:rPr>
          <w:rFonts w:hint="eastAsia"/>
          <w:sz w:val="24"/>
          <w:szCs w:val="24"/>
        </w:rPr>
        <w:t>в</w:t>
      </w:r>
      <w:r w:rsidR="00DC6808">
        <w:rPr>
          <w:sz w:val="24"/>
          <w:szCs w:val="24"/>
        </w:rPr>
        <w:t xml:space="preserve"> </w:t>
      </w:r>
      <w:r w:rsidRPr="00E32925">
        <w:rPr>
          <w:rFonts w:hint="eastAsia"/>
          <w:sz w:val="24"/>
          <w:szCs w:val="24"/>
        </w:rPr>
        <w:t>пункте</w:t>
      </w:r>
      <w:r w:rsidRPr="00E32925">
        <w:rPr>
          <w:sz w:val="24"/>
          <w:szCs w:val="24"/>
        </w:rPr>
        <w:t xml:space="preserve"> 1 </w:t>
      </w:r>
      <w:r w:rsidRPr="00E32925">
        <w:rPr>
          <w:rFonts w:hint="eastAsia"/>
          <w:sz w:val="24"/>
          <w:szCs w:val="24"/>
        </w:rPr>
        <w:t>и</w:t>
      </w:r>
      <w:r w:rsidR="00DC6808">
        <w:rPr>
          <w:sz w:val="24"/>
          <w:szCs w:val="24"/>
        </w:rPr>
        <w:t xml:space="preserve"> </w:t>
      </w:r>
      <w:r w:rsidRPr="00E32925">
        <w:rPr>
          <w:rFonts w:hint="eastAsia"/>
          <w:sz w:val="24"/>
          <w:szCs w:val="24"/>
        </w:rPr>
        <w:t>схематично</w:t>
      </w:r>
      <w:r w:rsidR="00DC6808">
        <w:rPr>
          <w:sz w:val="24"/>
          <w:szCs w:val="24"/>
        </w:rPr>
        <w:t xml:space="preserve"> </w:t>
      </w:r>
      <w:r w:rsidRPr="00E32925">
        <w:rPr>
          <w:rFonts w:hint="eastAsia"/>
          <w:sz w:val="24"/>
          <w:szCs w:val="24"/>
        </w:rPr>
        <w:t>построить</w:t>
      </w:r>
    </w:p>
    <w:p w14:paraId="2B9A4C55" w14:textId="77777777" w:rsidR="00D215DA" w:rsidRPr="00E32925" w:rsidRDefault="0011235F" w:rsidP="00D215DA">
      <w:pPr>
        <w:pStyle w:val="23"/>
        <w:shd w:val="clear" w:color="auto" w:fill="auto"/>
        <w:spacing w:after="0" w:line="240" w:lineRule="auto"/>
        <w:ind w:firstLine="709"/>
        <w:jc w:val="both"/>
        <w:rPr>
          <w:sz w:val="24"/>
          <w:szCs w:val="24"/>
        </w:rPr>
      </w:pPr>
      <w:r w:rsidRPr="00E32925">
        <w:rPr>
          <w:rFonts w:hint="eastAsia"/>
          <w:sz w:val="24"/>
          <w:szCs w:val="24"/>
        </w:rPr>
        <w:t>Г</w:t>
      </w:r>
      <w:r w:rsidR="00D215DA" w:rsidRPr="00E32925">
        <w:rPr>
          <w:rFonts w:hint="eastAsia"/>
          <w:sz w:val="24"/>
          <w:szCs w:val="24"/>
        </w:rPr>
        <w:t>рафик</w:t>
      </w:r>
      <w:r w:rsidR="00DC6808">
        <w:rPr>
          <w:sz w:val="24"/>
          <w:szCs w:val="24"/>
        </w:rPr>
        <w:t xml:space="preserve"> </w:t>
      </w:r>
      <w:r w:rsidR="00D215DA" w:rsidRPr="00E32925">
        <w:rPr>
          <w:rFonts w:hint="eastAsia"/>
          <w:sz w:val="24"/>
          <w:szCs w:val="24"/>
        </w:rPr>
        <w:t>в</w:t>
      </w:r>
      <w:r w:rsidR="00DC6808">
        <w:rPr>
          <w:sz w:val="24"/>
          <w:szCs w:val="24"/>
        </w:rPr>
        <w:t xml:space="preserve"> </w:t>
      </w:r>
      <w:r w:rsidR="00D215DA" w:rsidRPr="00E32925">
        <w:rPr>
          <w:rFonts w:hint="eastAsia"/>
          <w:sz w:val="24"/>
          <w:szCs w:val="24"/>
        </w:rPr>
        <w:t>пункте</w:t>
      </w:r>
      <w:r w:rsidR="00D215DA" w:rsidRPr="00E32925">
        <w:rPr>
          <w:sz w:val="24"/>
          <w:szCs w:val="24"/>
        </w:rPr>
        <w:t xml:space="preserve"> 2.</w:t>
      </w:r>
    </w:p>
    <w:p w14:paraId="596F2D79" w14:textId="77777777" w:rsidR="00D215DA" w:rsidRDefault="00D215DA" w:rsidP="00D215DA">
      <w:pPr>
        <w:pStyle w:val="23"/>
        <w:shd w:val="clear" w:color="auto" w:fill="auto"/>
        <w:spacing w:after="0" w:line="240" w:lineRule="auto"/>
        <w:ind w:firstLine="709"/>
        <w:jc w:val="both"/>
        <w:rPr>
          <w:sz w:val="24"/>
          <w:szCs w:val="24"/>
        </w:rPr>
      </w:pPr>
      <w:r>
        <w:rPr>
          <w:sz w:val="24"/>
          <w:szCs w:val="24"/>
        </w:rPr>
        <w:t xml:space="preserve">В заданиях 15, 17-19 </w:t>
      </w:r>
      <w:r w:rsidRPr="00417B0F">
        <w:rPr>
          <w:sz w:val="24"/>
          <w:szCs w:val="24"/>
        </w:rPr>
        <w:t>требуется записать решение и ответ.</w:t>
      </w:r>
    </w:p>
    <w:p w14:paraId="3DB72933" w14:textId="77777777" w:rsidR="00650CD0" w:rsidRDefault="00650CD0" w:rsidP="00D215DA">
      <w:pPr>
        <w:spacing w:before="120" w:after="120"/>
        <w:jc w:val="center"/>
        <w:rPr>
          <w:b/>
          <w:lang w:bidi="ru-RU"/>
        </w:rPr>
      </w:pPr>
    </w:p>
    <w:p w14:paraId="19305792" w14:textId="7CB16D33" w:rsidR="00D215DA" w:rsidRPr="00032A64" w:rsidRDefault="00D215DA" w:rsidP="00D215DA">
      <w:pPr>
        <w:spacing w:before="120" w:after="120"/>
        <w:jc w:val="center"/>
        <w:rPr>
          <w:b/>
        </w:rPr>
      </w:pPr>
      <w:r w:rsidRPr="00032A64">
        <w:rPr>
          <w:b/>
          <w:lang w:bidi="ru-RU"/>
        </w:rPr>
        <w:t>Распределение заданий варианта проверочной работы по содержанию, проверяемым умениям и видам деятельности</w:t>
      </w:r>
    </w:p>
    <w:p w14:paraId="6E9C42FE" w14:textId="77777777" w:rsidR="00D215DA" w:rsidRPr="00E32925" w:rsidRDefault="00D215DA" w:rsidP="00D215DA">
      <w:pPr>
        <w:pStyle w:val="Default"/>
        <w:ind w:firstLine="567"/>
        <w:jc w:val="both"/>
      </w:pPr>
      <w:r w:rsidRPr="00E32925">
        <w:t xml:space="preserve">В задании 1 проверяется владение понятиями </w:t>
      </w:r>
      <w:r>
        <w:t>"</w:t>
      </w:r>
      <w:r w:rsidRPr="00E32925">
        <w:t>отрицательное число</w:t>
      </w:r>
      <w:r>
        <w:t>", "</w:t>
      </w:r>
      <w:r w:rsidRPr="00E32925">
        <w:t>обыкновенная дробь</w:t>
      </w:r>
      <w:r>
        <w:t>"</w:t>
      </w:r>
      <w:r w:rsidRPr="00E32925">
        <w:t xml:space="preserve">, </w:t>
      </w:r>
      <w:r>
        <w:t>"</w:t>
      </w:r>
      <w:r w:rsidRPr="00E32925">
        <w:t>десятичная дробь</w:t>
      </w:r>
      <w:r>
        <w:t>"</w:t>
      </w:r>
      <w:r w:rsidRPr="00E32925">
        <w:t>, вычислительными навыками.</w:t>
      </w:r>
    </w:p>
    <w:p w14:paraId="7BC30AFF" w14:textId="77777777" w:rsidR="00D215DA" w:rsidRPr="00E32925" w:rsidRDefault="00D215DA" w:rsidP="00D215DA">
      <w:pPr>
        <w:pStyle w:val="Default"/>
        <w:ind w:firstLine="567"/>
        <w:jc w:val="both"/>
      </w:pPr>
      <w:r w:rsidRPr="00E32925">
        <w:t>В задании 2 проверяется умение решать линейные, квадратные</w:t>
      </w:r>
      <w:r w:rsidR="00D70CC4">
        <w:t xml:space="preserve"> </w:t>
      </w:r>
      <w:r w:rsidRPr="00E32925">
        <w:t>уравнения, а также системы уравнений.</w:t>
      </w:r>
    </w:p>
    <w:p w14:paraId="0489DB3E" w14:textId="77777777" w:rsidR="00D215DA" w:rsidRPr="00E32925" w:rsidRDefault="00D215DA" w:rsidP="00D215DA">
      <w:pPr>
        <w:pStyle w:val="Default"/>
        <w:ind w:firstLine="567"/>
        <w:jc w:val="both"/>
      </w:pPr>
      <w:r w:rsidRPr="00E32925">
        <w:t>В задании 3 проверяется умение решать задачи на части.</w:t>
      </w:r>
    </w:p>
    <w:p w14:paraId="37AC7DB7" w14:textId="77777777" w:rsidR="00D215DA" w:rsidRPr="00E32925" w:rsidRDefault="00D215DA" w:rsidP="00D215DA">
      <w:pPr>
        <w:pStyle w:val="Default"/>
        <w:ind w:firstLine="567"/>
        <w:jc w:val="both"/>
      </w:pPr>
      <w:r w:rsidRPr="00E32925">
        <w:t>В задании 4 проверяется знание свойств целых чисел и правил</w:t>
      </w:r>
      <w:r w:rsidR="00D70CC4">
        <w:t xml:space="preserve"> </w:t>
      </w:r>
      <w:r w:rsidRPr="00E32925">
        <w:t>арифметических действий.</w:t>
      </w:r>
    </w:p>
    <w:p w14:paraId="6F5FA50D" w14:textId="77777777" w:rsidR="00D215DA" w:rsidRPr="00E32925" w:rsidRDefault="00D215DA" w:rsidP="00D215DA">
      <w:pPr>
        <w:autoSpaceDE w:val="0"/>
        <w:autoSpaceDN w:val="0"/>
        <w:adjustRightInd w:val="0"/>
        <w:ind w:firstLine="567"/>
        <w:jc w:val="both"/>
        <w:rPr>
          <w:rFonts w:eastAsia="Calibri"/>
          <w:color w:val="000000"/>
        </w:rPr>
      </w:pPr>
      <w:r w:rsidRPr="00E32925">
        <w:rPr>
          <w:rFonts w:eastAsia="Calibri"/>
          <w:color w:val="000000"/>
        </w:rPr>
        <w:t xml:space="preserve">Задание 5 проверяет владение понятиями </w:t>
      </w:r>
      <w:r>
        <w:rPr>
          <w:rFonts w:eastAsia="Calibri"/>
          <w:color w:val="000000"/>
        </w:rPr>
        <w:t>"</w:t>
      </w:r>
      <w:r w:rsidRPr="00E32925">
        <w:rPr>
          <w:rFonts w:eastAsia="Calibri"/>
          <w:color w:val="000000"/>
        </w:rPr>
        <w:t>функция</w:t>
      </w:r>
      <w:r>
        <w:rPr>
          <w:rFonts w:eastAsia="Calibri"/>
          <w:color w:val="000000"/>
        </w:rPr>
        <w:t>"</w:t>
      </w:r>
      <w:r w:rsidRPr="00E32925">
        <w:rPr>
          <w:rFonts w:eastAsia="Calibri"/>
          <w:color w:val="000000"/>
        </w:rPr>
        <w:t xml:space="preserve">, </w:t>
      </w:r>
      <w:r>
        <w:rPr>
          <w:rFonts w:eastAsia="Calibri"/>
          <w:color w:val="000000"/>
        </w:rPr>
        <w:t>"</w:t>
      </w:r>
      <w:r w:rsidRPr="00E32925">
        <w:rPr>
          <w:rFonts w:eastAsia="Calibri"/>
          <w:color w:val="000000"/>
        </w:rPr>
        <w:t>график</w:t>
      </w:r>
      <w:r w:rsidR="00D70CC4">
        <w:rPr>
          <w:rFonts w:eastAsia="Calibri"/>
          <w:color w:val="000000"/>
        </w:rPr>
        <w:t xml:space="preserve"> </w:t>
      </w:r>
      <w:r w:rsidRPr="00E32925">
        <w:rPr>
          <w:rFonts w:eastAsia="Calibri"/>
          <w:color w:val="000000"/>
        </w:rPr>
        <w:t>функции</w:t>
      </w:r>
      <w:r>
        <w:rPr>
          <w:rFonts w:eastAsia="Calibri"/>
          <w:color w:val="000000"/>
        </w:rPr>
        <w:t>"</w:t>
      </w:r>
      <w:r w:rsidRPr="00E32925">
        <w:rPr>
          <w:rFonts w:eastAsia="Calibri"/>
          <w:color w:val="000000"/>
        </w:rPr>
        <w:t xml:space="preserve">, </w:t>
      </w:r>
      <w:r>
        <w:rPr>
          <w:rFonts w:eastAsia="Calibri"/>
          <w:color w:val="000000"/>
        </w:rPr>
        <w:t>"</w:t>
      </w:r>
      <w:r w:rsidRPr="00E32925">
        <w:rPr>
          <w:rFonts w:eastAsia="Calibri"/>
          <w:color w:val="000000"/>
        </w:rPr>
        <w:t>способы задания функции</w:t>
      </w:r>
      <w:r>
        <w:rPr>
          <w:rFonts w:eastAsia="Calibri"/>
          <w:color w:val="000000"/>
        </w:rPr>
        <w:t>"</w:t>
      </w:r>
      <w:r w:rsidRPr="00E32925">
        <w:rPr>
          <w:rFonts w:eastAsia="Calibri"/>
          <w:color w:val="000000"/>
        </w:rPr>
        <w:t>.</w:t>
      </w:r>
    </w:p>
    <w:p w14:paraId="434BE02E" w14:textId="77777777" w:rsidR="00D215DA" w:rsidRPr="00E32925" w:rsidRDefault="00D215DA" w:rsidP="00D215DA">
      <w:pPr>
        <w:autoSpaceDE w:val="0"/>
        <w:autoSpaceDN w:val="0"/>
        <w:adjustRightInd w:val="0"/>
        <w:ind w:firstLine="567"/>
        <w:jc w:val="both"/>
        <w:rPr>
          <w:rFonts w:eastAsia="Calibri"/>
          <w:color w:val="000000"/>
        </w:rPr>
      </w:pPr>
      <w:r w:rsidRPr="00E32925">
        <w:rPr>
          <w:rFonts w:eastAsia="Calibri"/>
          <w:color w:val="000000"/>
        </w:rPr>
        <w:t>Задание 6 направлено на проверку умения извлекать и анализировать</w:t>
      </w:r>
      <w:r w:rsidR="00D70CC4">
        <w:rPr>
          <w:rFonts w:eastAsia="Calibri"/>
          <w:color w:val="000000"/>
        </w:rPr>
        <w:t xml:space="preserve"> </w:t>
      </w:r>
      <w:r w:rsidRPr="00E32925">
        <w:rPr>
          <w:rFonts w:eastAsia="Calibri"/>
        </w:rPr>
        <w:t>информацию, представленную в таблицах, на диаграммах, графиках.</w:t>
      </w:r>
    </w:p>
    <w:p w14:paraId="50E4134F" w14:textId="77777777" w:rsidR="00D215DA" w:rsidRPr="00E32925" w:rsidRDefault="00D215DA" w:rsidP="00D215DA">
      <w:pPr>
        <w:pStyle w:val="Default"/>
        <w:ind w:firstLine="567"/>
        <w:jc w:val="both"/>
      </w:pPr>
      <w:r w:rsidRPr="00E32925">
        <w:t>В задании 7 проверяются умения читать информацию, представленную</w:t>
      </w:r>
      <w:r w:rsidR="00D70CC4">
        <w:t xml:space="preserve"> </w:t>
      </w:r>
      <w:r w:rsidRPr="00E32925">
        <w:t>в таблицах, на диаграммах, графиках и определять статистические</w:t>
      </w:r>
      <w:r w:rsidR="00D70CC4">
        <w:t xml:space="preserve"> </w:t>
      </w:r>
      <w:r w:rsidRPr="00E32925">
        <w:t>характеристики данных.</w:t>
      </w:r>
    </w:p>
    <w:p w14:paraId="58C5AC4B" w14:textId="77777777" w:rsidR="00D215DA" w:rsidRPr="00E32925" w:rsidRDefault="00D215DA" w:rsidP="00D215DA">
      <w:pPr>
        <w:pStyle w:val="Default"/>
        <w:ind w:firstLine="567"/>
        <w:jc w:val="both"/>
      </w:pPr>
      <w:r w:rsidRPr="00E32925">
        <w:t>В задании 8 проверяется умение сравнивать действительные числа.</w:t>
      </w:r>
    </w:p>
    <w:p w14:paraId="326F96FC" w14:textId="77777777" w:rsidR="00D215DA" w:rsidRPr="00E32925" w:rsidRDefault="00D215DA" w:rsidP="00D215DA">
      <w:pPr>
        <w:pStyle w:val="Default"/>
        <w:ind w:firstLine="567"/>
        <w:jc w:val="both"/>
      </w:pPr>
      <w:r w:rsidRPr="00E32925">
        <w:t>В задании 9 проверяется умение выполнять преобразования буквенных</w:t>
      </w:r>
      <w:r w:rsidR="00D70CC4">
        <w:t xml:space="preserve"> </w:t>
      </w:r>
      <w:r w:rsidRPr="00E32925">
        <w:t>дробно-рациональных выражений.</w:t>
      </w:r>
    </w:p>
    <w:p w14:paraId="7DFFFDF0" w14:textId="77777777" w:rsidR="00D215DA" w:rsidRPr="00E32925" w:rsidRDefault="00D215DA" w:rsidP="00D215DA">
      <w:pPr>
        <w:pStyle w:val="Default"/>
        <w:ind w:firstLine="567"/>
        <w:jc w:val="both"/>
      </w:pPr>
      <w:r w:rsidRPr="00E32925">
        <w:t>Задание 10 направлено на проверку умения в простейших случаях</w:t>
      </w:r>
      <w:r w:rsidR="00D70CC4">
        <w:t xml:space="preserve"> </w:t>
      </w:r>
      <w:r w:rsidRPr="00E32925">
        <w:t>оценивать вероятность события.</w:t>
      </w:r>
    </w:p>
    <w:p w14:paraId="60BDC976" w14:textId="77777777" w:rsidR="00D215DA" w:rsidRPr="00E32925" w:rsidRDefault="00D215DA" w:rsidP="00D215DA">
      <w:pPr>
        <w:pStyle w:val="Default"/>
        <w:ind w:firstLine="567"/>
        <w:jc w:val="both"/>
      </w:pPr>
      <w:r w:rsidRPr="00E32925">
        <w:t>Задание 11 проверяет умение решать текстовые задачи на проценты,</w:t>
      </w:r>
      <w:r w:rsidR="00D70CC4">
        <w:t xml:space="preserve"> </w:t>
      </w:r>
      <w:r w:rsidRPr="00E32925">
        <w:t>в том числе задачи в несколько действий.</w:t>
      </w:r>
    </w:p>
    <w:p w14:paraId="6BE695A5" w14:textId="77777777" w:rsidR="00D215DA" w:rsidRPr="00E32925" w:rsidRDefault="00D215DA" w:rsidP="00D215DA">
      <w:pPr>
        <w:pStyle w:val="Default"/>
        <w:ind w:firstLine="567"/>
        <w:jc w:val="both"/>
      </w:pPr>
      <w:r w:rsidRPr="00E32925">
        <w:t>Задания 12–15 и 17 проверяют умение оперировать свойствами</w:t>
      </w:r>
      <w:r w:rsidR="00D70CC4">
        <w:t xml:space="preserve"> </w:t>
      </w:r>
      <w:r w:rsidRPr="00E32925">
        <w:t>г</w:t>
      </w:r>
      <w:r w:rsidR="00D70CC4">
        <w:t>е</w:t>
      </w:r>
      <w:r w:rsidRPr="00E32925">
        <w:t>ометрических фигур, а также знание геометрических фактов и умение</w:t>
      </w:r>
      <w:r w:rsidR="00D70CC4">
        <w:t xml:space="preserve"> </w:t>
      </w:r>
      <w:r w:rsidRPr="00E32925">
        <w:t>применять их при решении практических задач.</w:t>
      </w:r>
    </w:p>
    <w:p w14:paraId="0807DCB9" w14:textId="77777777" w:rsidR="00D215DA" w:rsidRPr="00E32925" w:rsidRDefault="00D215DA" w:rsidP="00D215DA">
      <w:pPr>
        <w:pStyle w:val="Default"/>
        <w:ind w:firstLine="567"/>
        <w:jc w:val="both"/>
      </w:pPr>
      <w:r w:rsidRPr="00E32925">
        <w:t>В задании 16 проверяются умения извлекать из текста необходимую</w:t>
      </w:r>
      <w:r w:rsidR="00D70CC4">
        <w:t xml:space="preserve"> </w:t>
      </w:r>
      <w:r w:rsidRPr="00E32925">
        <w:t>информацию, представлять данные в виде диаграмм, графиков.</w:t>
      </w:r>
    </w:p>
    <w:p w14:paraId="30AB4966" w14:textId="77777777" w:rsidR="00D215DA" w:rsidRPr="00E32925" w:rsidRDefault="00D215DA" w:rsidP="00D215DA">
      <w:pPr>
        <w:pStyle w:val="Default"/>
        <w:ind w:firstLine="567"/>
        <w:jc w:val="both"/>
      </w:pPr>
      <w:r w:rsidRPr="00E32925">
        <w:t>Задание 18 направлено на проверку умения решать текстовые задачи на</w:t>
      </w:r>
      <w:r w:rsidR="00D70CC4">
        <w:t xml:space="preserve"> </w:t>
      </w:r>
      <w:r w:rsidRPr="00E32925">
        <w:t>производительность, движение.</w:t>
      </w:r>
    </w:p>
    <w:p w14:paraId="362B9DA1" w14:textId="77777777" w:rsidR="00D215DA" w:rsidRPr="00E32925" w:rsidRDefault="00D215DA" w:rsidP="00D215DA">
      <w:pPr>
        <w:pStyle w:val="Default"/>
        <w:ind w:firstLine="567"/>
        <w:jc w:val="both"/>
      </w:pPr>
      <w:r w:rsidRPr="00E32925">
        <w:t>Задание 19 является заданием высокого уровня сложности</w:t>
      </w:r>
      <w:r w:rsidR="00D70CC4">
        <w:t xml:space="preserve"> </w:t>
      </w:r>
      <w:r w:rsidRPr="00E32925">
        <w:t>и направлено на проверку логического мышления, умения проводить</w:t>
      </w:r>
      <w:r w:rsidR="00D70CC4">
        <w:t xml:space="preserve"> </w:t>
      </w:r>
      <w:r w:rsidRPr="00E32925">
        <w:t>математические рассуждения.</w:t>
      </w:r>
    </w:p>
    <w:p w14:paraId="424AFF95" w14:textId="77777777" w:rsidR="00D215DA" w:rsidRPr="00417B0F" w:rsidRDefault="00D215DA" w:rsidP="00D215DA">
      <w:pPr>
        <w:tabs>
          <w:tab w:val="left" w:pos="2976"/>
        </w:tabs>
        <w:ind w:firstLine="709"/>
        <w:jc w:val="both"/>
      </w:pPr>
      <w:r w:rsidRPr="00417B0F">
        <w:rPr>
          <w:color w:val="000000"/>
          <w:lang w:bidi="ru-RU"/>
        </w:rPr>
        <w:t>На выполнение проверочн</w:t>
      </w:r>
      <w:r>
        <w:rPr>
          <w:color w:val="000000"/>
          <w:lang w:bidi="ru-RU"/>
        </w:rPr>
        <w:t>ой работы по математике дается 9</w:t>
      </w:r>
      <w:r w:rsidRPr="00417B0F">
        <w:rPr>
          <w:color w:val="000000"/>
          <w:lang w:bidi="ru-RU"/>
        </w:rPr>
        <w:t>0 минут.</w:t>
      </w:r>
    </w:p>
    <w:p w14:paraId="523BC5A7" w14:textId="77777777" w:rsidR="00D215DA" w:rsidRPr="00032A64" w:rsidRDefault="00D215DA" w:rsidP="00D215DA">
      <w:pPr>
        <w:spacing w:before="120" w:after="120"/>
        <w:jc w:val="center"/>
        <w:rPr>
          <w:b/>
          <w:lang w:bidi="ru-RU"/>
        </w:rPr>
      </w:pPr>
      <w:r w:rsidRPr="00032A64">
        <w:rPr>
          <w:b/>
          <w:lang w:bidi="ru-RU"/>
        </w:rPr>
        <w:t>Система оценивания выполнения отдельных заданий и проверочной работы в целом</w:t>
      </w:r>
    </w:p>
    <w:p w14:paraId="5A1A7F4B" w14:textId="77777777" w:rsidR="00D215DA" w:rsidRDefault="00D215DA" w:rsidP="00D215DA">
      <w:pPr>
        <w:pStyle w:val="23"/>
        <w:shd w:val="clear" w:color="auto" w:fill="auto"/>
        <w:spacing w:after="0" w:line="240" w:lineRule="auto"/>
        <w:ind w:firstLine="709"/>
        <w:jc w:val="both"/>
        <w:rPr>
          <w:color w:val="000000"/>
          <w:sz w:val="24"/>
          <w:szCs w:val="24"/>
          <w:lang w:bidi="ru-RU"/>
        </w:rPr>
      </w:pPr>
      <w:r w:rsidRPr="00417B0F">
        <w:rPr>
          <w:color w:val="000000"/>
          <w:sz w:val="24"/>
          <w:szCs w:val="24"/>
          <w:lang w:bidi="ru-RU"/>
        </w:rPr>
        <w:t>Правильно</w:t>
      </w:r>
      <w:r>
        <w:rPr>
          <w:color w:val="000000"/>
          <w:sz w:val="24"/>
          <w:szCs w:val="24"/>
          <w:lang w:bidi="ru-RU"/>
        </w:rPr>
        <w:t>е решение каждого из заданий 1–5, 7, 9-14, 17</w:t>
      </w:r>
      <w:r w:rsidRPr="00417B0F">
        <w:rPr>
          <w:color w:val="000000"/>
          <w:sz w:val="24"/>
          <w:szCs w:val="24"/>
          <w:lang w:bidi="ru-RU"/>
        </w:rPr>
        <w:t xml:space="preserve">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 </w:t>
      </w:r>
    </w:p>
    <w:p w14:paraId="4592421A" w14:textId="77777777" w:rsidR="00D215DA" w:rsidRPr="00417B0F" w:rsidRDefault="00D215DA" w:rsidP="00D215DA">
      <w:pPr>
        <w:pStyle w:val="23"/>
        <w:shd w:val="clear" w:color="auto" w:fill="auto"/>
        <w:spacing w:after="0" w:line="240" w:lineRule="auto"/>
        <w:ind w:firstLine="709"/>
        <w:jc w:val="both"/>
        <w:rPr>
          <w:color w:val="000000"/>
          <w:sz w:val="24"/>
          <w:szCs w:val="24"/>
          <w:lang w:bidi="ru-RU"/>
        </w:rPr>
      </w:pPr>
      <w:r w:rsidRPr="00417B0F">
        <w:rPr>
          <w:color w:val="000000"/>
          <w:sz w:val="24"/>
          <w:szCs w:val="24"/>
          <w:lang w:bidi="ru-RU"/>
        </w:rPr>
        <w:t xml:space="preserve">Выполнение заданий </w:t>
      </w:r>
      <w:r w:rsidRPr="00E32925">
        <w:rPr>
          <w:color w:val="000000"/>
          <w:sz w:val="24"/>
          <w:szCs w:val="24"/>
          <w:lang w:bidi="ru-RU"/>
        </w:rPr>
        <w:t>6, 8, 15, 16, 18, 19</w:t>
      </w:r>
      <w:r w:rsidRPr="00417B0F">
        <w:rPr>
          <w:color w:val="000000"/>
          <w:sz w:val="24"/>
          <w:szCs w:val="24"/>
          <w:lang w:bidi="ru-RU"/>
        </w:rPr>
        <w:t xml:space="preserve">оценивается от 0 до 2 баллов. </w:t>
      </w:r>
      <w:r>
        <w:rPr>
          <w:color w:val="000000"/>
          <w:sz w:val="24"/>
          <w:szCs w:val="24"/>
          <w:lang w:bidi="ru-RU"/>
        </w:rPr>
        <w:t>Максимальный первичный балл – 25</w:t>
      </w:r>
      <w:r w:rsidRPr="00417B0F">
        <w:rPr>
          <w:color w:val="000000"/>
          <w:sz w:val="24"/>
          <w:szCs w:val="24"/>
          <w:lang w:bidi="ru-RU"/>
        </w:rPr>
        <w:t>.</w:t>
      </w:r>
    </w:p>
    <w:p w14:paraId="16FEC1D4" w14:textId="31452F6A" w:rsidR="00D215DA" w:rsidRPr="00417B0F" w:rsidRDefault="00D215DA" w:rsidP="00D215DA">
      <w:pPr>
        <w:pStyle w:val="29"/>
        <w:shd w:val="clear" w:color="auto" w:fill="auto"/>
        <w:spacing w:after="0" w:line="280" w:lineRule="exact"/>
        <w:jc w:val="center"/>
        <w:rPr>
          <w:color w:val="000000"/>
          <w:sz w:val="24"/>
          <w:szCs w:val="24"/>
          <w:lang w:bidi="ru-RU"/>
        </w:rPr>
      </w:pPr>
      <w:r w:rsidRPr="00417B0F">
        <w:rPr>
          <w:color w:val="000000"/>
          <w:sz w:val="24"/>
          <w:szCs w:val="24"/>
          <w:lang w:bidi="ru-RU"/>
        </w:rPr>
        <w:t>Рекомендац</w:t>
      </w:r>
      <w:r>
        <w:rPr>
          <w:color w:val="000000"/>
          <w:sz w:val="24"/>
          <w:szCs w:val="24"/>
          <w:lang w:bidi="ru-RU"/>
        </w:rPr>
        <w:t>ии по переводу первичных баллов</w:t>
      </w:r>
      <w:r w:rsidR="00BF2625">
        <w:rPr>
          <w:color w:val="000000"/>
          <w:sz w:val="24"/>
          <w:szCs w:val="24"/>
          <w:lang w:bidi="ru-RU"/>
        </w:rPr>
        <w:t xml:space="preserve"> </w:t>
      </w:r>
      <w:r>
        <w:rPr>
          <w:color w:val="000000"/>
          <w:sz w:val="24"/>
          <w:szCs w:val="24"/>
          <w:lang w:bidi="ru-RU"/>
        </w:rPr>
        <w:t xml:space="preserve">в </w:t>
      </w:r>
      <w:r w:rsidRPr="00417B0F">
        <w:rPr>
          <w:color w:val="000000"/>
          <w:sz w:val="24"/>
          <w:szCs w:val="24"/>
          <w:lang w:bidi="ru-RU"/>
        </w:rPr>
        <w:t>отметки по пятибалльной шкале</w:t>
      </w:r>
    </w:p>
    <w:p w14:paraId="465EA873" w14:textId="77777777" w:rsidR="00D215DA" w:rsidRPr="00DE29E0" w:rsidRDefault="00D215DA" w:rsidP="00D215DA">
      <w:pPr>
        <w:pStyle w:val="29"/>
        <w:shd w:val="clear" w:color="auto" w:fill="auto"/>
        <w:spacing w:after="0" w:line="280" w:lineRule="exact"/>
        <w:jc w:val="center"/>
        <w:rPr>
          <w:sz w:val="16"/>
          <w:szCs w:val="16"/>
        </w:rPr>
      </w:pPr>
    </w:p>
    <w:tbl>
      <w:tblPr>
        <w:tblOverlap w:val="never"/>
        <w:tblW w:w="5000" w:type="pct"/>
        <w:tblCellMar>
          <w:left w:w="10" w:type="dxa"/>
          <w:right w:w="10" w:type="dxa"/>
        </w:tblCellMar>
        <w:tblLook w:val="0000" w:firstRow="0" w:lastRow="0" w:firstColumn="0" w:lastColumn="0" w:noHBand="0" w:noVBand="0"/>
      </w:tblPr>
      <w:tblGrid>
        <w:gridCol w:w="4282"/>
        <w:gridCol w:w="1493"/>
        <w:gridCol w:w="1493"/>
        <w:gridCol w:w="1493"/>
        <w:gridCol w:w="1490"/>
      </w:tblGrid>
      <w:tr w:rsidR="00D215DA" w:rsidRPr="00417B0F" w14:paraId="1A7DE8B5" w14:textId="77777777" w:rsidTr="00D215DA">
        <w:tc>
          <w:tcPr>
            <w:tcW w:w="2089" w:type="pct"/>
            <w:tcBorders>
              <w:top w:val="single" w:sz="4" w:space="0" w:color="auto"/>
              <w:left w:val="single" w:sz="4" w:space="0" w:color="auto"/>
            </w:tcBorders>
            <w:shd w:val="clear" w:color="auto" w:fill="FFFFFF"/>
            <w:vAlign w:val="center"/>
          </w:tcPr>
          <w:p w14:paraId="387113BA" w14:textId="77777777" w:rsidR="00D215DA" w:rsidRPr="00417B0F" w:rsidRDefault="00D215DA" w:rsidP="00D215DA">
            <w:pPr>
              <w:pStyle w:val="23"/>
              <w:shd w:val="clear" w:color="auto" w:fill="auto"/>
              <w:spacing w:after="0" w:line="326" w:lineRule="exact"/>
              <w:rPr>
                <w:sz w:val="24"/>
                <w:szCs w:val="24"/>
              </w:rPr>
            </w:pPr>
            <w:r w:rsidRPr="00417B0F">
              <w:rPr>
                <w:rStyle w:val="24"/>
                <w:sz w:val="24"/>
                <w:szCs w:val="24"/>
              </w:rPr>
              <w:t>Отметка по пятибалльной шкале</w:t>
            </w:r>
          </w:p>
        </w:tc>
        <w:tc>
          <w:tcPr>
            <w:tcW w:w="728" w:type="pct"/>
            <w:tcBorders>
              <w:top w:val="single" w:sz="4" w:space="0" w:color="auto"/>
              <w:left w:val="single" w:sz="4" w:space="0" w:color="auto"/>
            </w:tcBorders>
            <w:shd w:val="clear" w:color="auto" w:fill="FFFFFF"/>
            <w:vAlign w:val="center"/>
          </w:tcPr>
          <w:p w14:paraId="650E9924" w14:textId="77777777" w:rsidR="00D215DA" w:rsidRPr="00417B0F" w:rsidRDefault="00D215DA" w:rsidP="00D215DA">
            <w:pPr>
              <w:pStyle w:val="23"/>
              <w:shd w:val="clear" w:color="auto" w:fill="auto"/>
              <w:spacing w:after="0" w:line="280" w:lineRule="exact"/>
              <w:rPr>
                <w:sz w:val="24"/>
                <w:szCs w:val="24"/>
              </w:rPr>
            </w:pPr>
            <w:r w:rsidRPr="00417B0F">
              <w:rPr>
                <w:rStyle w:val="24"/>
                <w:sz w:val="24"/>
                <w:szCs w:val="24"/>
              </w:rPr>
              <w:t>"2"</w:t>
            </w:r>
          </w:p>
        </w:tc>
        <w:tc>
          <w:tcPr>
            <w:tcW w:w="728" w:type="pct"/>
            <w:tcBorders>
              <w:top w:val="single" w:sz="4" w:space="0" w:color="auto"/>
              <w:left w:val="single" w:sz="4" w:space="0" w:color="auto"/>
            </w:tcBorders>
            <w:shd w:val="clear" w:color="auto" w:fill="FFFFFF"/>
            <w:vAlign w:val="center"/>
          </w:tcPr>
          <w:p w14:paraId="7C15DA5C" w14:textId="77777777" w:rsidR="00D215DA" w:rsidRPr="00417B0F" w:rsidRDefault="00D215DA" w:rsidP="00D215DA">
            <w:pPr>
              <w:pStyle w:val="23"/>
              <w:shd w:val="clear" w:color="auto" w:fill="auto"/>
              <w:spacing w:after="0" w:line="280" w:lineRule="exact"/>
              <w:rPr>
                <w:sz w:val="24"/>
                <w:szCs w:val="24"/>
              </w:rPr>
            </w:pPr>
            <w:r w:rsidRPr="00417B0F">
              <w:rPr>
                <w:rStyle w:val="24"/>
                <w:sz w:val="24"/>
                <w:szCs w:val="24"/>
              </w:rPr>
              <w:t>"3"</w:t>
            </w:r>
          </w:p>
        </w:tc>
        <w:tc>
          <w:tcPr>
            <w:tcW w:w="728" w:type="pct"/>
            <w:tcBorders>
              <w:top w:val="single" w:sz="4" w:space="0" w:color="auto"/>
              <w:left w:val="single" w:sz="4" w:space="0" w:color="auto"/>
            </w:tcBorders>
            <w:shd w:val="clear" w:color="auto" w:fill="FFFFFF"/>
            <w:vAlign w:val="center"/>
          </w:tcPr>
          <w:p w14:paraId="6D66E4EB" w14:textId="77777777" w:rsidR="00D215DA" w:rsidRPr="00417B0F" w:rsidRDefault="00D215DA" w:rsidP="00D215DA">
            <w:pPr>
              <w:pStyle w:val="23"/>
              <w:shd w:val="clear" w:color="auto" w:fill="auto"/>
              <w:spacing w:after="0" w:line="280" w:lineRule="exact"/>
              <w:rPr>
                <w:sz w:val="24"/>
                <w:szCs w:val="24"/>
              </w:rPr>
            </w:pPr>
            <w:r w:rsidRPr="00417B0F">
              <w:rPr>
                <w:rStyle w:val="24"/>
                <w:sz w:val="24"/>
                <w:szCs w:val="24"/>
              </w:rPr>
              <w:t>"4"</w:t>
            </w:r>
          </w:p>
        </w:tc>
        <w:tc>
          <w:tcPr>
            <w:tcW w:w="727" w:type="pct"/>
            <w:tcBorders>
              <w:top w:val="single" w:sz="4" w:space="0" w:color="auto"/>
              <w:left w:val="single" w:sz="4" w:space="0" w:color="auto"/>
              <w:right w:val="single" w:sz="4" w:space="0" w:color="auto"/>
            </w:tcBorders>
            <w:shd w:val="clear" w:color="auto" w:fill="FFFFFF"/>
            <w:vAlign w:val="center"/>
          </w:tcPr>
          <w:p w14:paraId="1F6901FC" w14:textId="77777777" w:rsidR="00D215DA" w:rsidRPr="00417B0F" w:rsidRDefault="00D215DA" w:rsidP="00D215DA">
            <w:pPr>
              <w:pStyle w:val="23"/>
              <w:shd w:val="clear" w:color="auto" w:fill="auto"/>
              <w:spacing w:after="0" w:line="280" w:lineRule="exact"/>
              <w:rPr>
                <w:sz w:val="24"/>
                <w:szCs w:val="24"/>
              </w:rPr>
            </w:pPr>
            <w:r w:rsidRPr="00417B0F">
              <w:rPr>
                <w:rStyle w:val="24"/>
                <w:sz w:val="24"/>
                <w:szCs w:val="24"/>
              </w:rPr>
              <w:t>"5"</w:t>
            </w:r>
          </w:p>
        </w:tc>
      </w:tr>
      <w:tr w:rsidR="00D215DA" w:rsidRPr="0043435C" w14:paraId="232B17AB" w14:textId="77777777" w:rsidTr="00D215DA">
        <w:tc>
          <w:tcPr>
            <w:tcW w:w="2089" w:type="pct"/>
            <w:tcBorders>
              <w:top w:val="single" w:sz="4" w:space="0" w:color="auto"/>
              <w:left w:val="single" w:sz="4" w:space="0" w:color="auto"/>
              <w:bottom w:val="single" w:sz="4" w:space="0" w:color="auto"/>
            </w:tcBorders>
            <w:shd w:val="clear" w:color="auto" w:fill="FFFFFF"/>
            <w:vAlign w:val="center"/>
          </w:tcPr>
          <w:p w14:paraId="6B551828" w14:textId="77777777" w:rsidR="00D215DA" w:rsidRPr="00417B0F" w:rsidRDefault="00D215DA" w:rsidP="00D215DA">
            <w:pPr>
              <w:pStyle w:val="23"/>
              <w:shd w:val="clear" w:color="auto" w:fill="auto"/>
              <w:spacing w:after="0" w:line="280" w:lineRule="exact"/>
              <w:rPr>
                <w:sz w:val="24"/>
                <w:szCs w:val="24"/>
              </w:rPr>
            </w:pPr>
            <w:r w:rsidRPr="00417B0F">
              <w:rPr>
                <w:sz w:val="24"/>
                <w:szCs w:val="24"/>
              </w:rPr>
              <w:t>Первичные баллы</w:t>
            </w:r>
          </w:p>
        </w:tc>
        <w:tc>
          <w:tcPr>
            <w:tcW w:w="728" w:type="pct"/>
            <w:tcBorders>
              <w:top w:val="single" w:sz="4" w:space="0" w:color="auto"/>
              <w:left w:val="single" w:sz="4" w:space="0" w:color="auto"/>
              <w:bottom w:val="single" w:sz="4" w:space="0" w:color="auto"/>
            </w:tcBorders>
            <w:shd w:val="clear" w:color="auto" w:fill="FFFFFF"/>
            <w:vAlign w:val="center"/>
          </w:tcPr>
          <w:p w14:paraId="3A8C9D69" w14:textId="77777777" w:rsidR="00D215DA" w:rsidRPr="00417B0F" w:rsidRDefault="00D215DA" w:rsidP="00D215DA">
            <w:pPr>
              <w:pStyle w:val="23"/>
              <w:shd w:val="clear" w:color="auto" w:fill="auto"/>
              <w:spacing w:after="0" w:line="280" w:lineRule="exact"/>
              <w:rPr>
                <w:sz w:val="24"/>
                <w:szCs w:val="24"/>
              </w:rPr>
            </w:pPr>
            <w:r>
              <w:rPr>
                <w:sz w:val="24"/>
                <w:szCs w:val="24"/>
              </w:rPr>
              <w:t>0-7</w:t>
            </w:r>
          </w:p>
        </w:tc>
        <w:tc>
          <w:tcPr>
            <w:tcW w:w="728" w:type="pct"/>
            <w:tcBorders>
              <w:top w:val="single" w:sz="4" w:space="0" w:color="auto"/>
              <w:left w:val="single" w:sz="4" w:space="0" w:color="auto"/>
              <w:bottom w:val="single" w:sz="4" w:space="0" w:color="auto"/>
            </w:tcBorders>
            <w:shd w:val="clear" w:color="auto" w:fill="FFFFFF"/>
            <w:vAlign w:val="center"/>
          </w:tcPr>
          <w:p w14:paraId="3F7F87C2" w14:textId="77777777" w:rsidR="00D215DA" w:rsidRPr="00417B0F" w:rsidRDefault="00D215DA" w:rsidP="00D215DA">
            <w:pPr>
              <w:pStyle w:val="23"/>
              <w:shd w:val="clear" w:color="auto" w:fill="auto"/>
              <w:spacing w:after="0" w:line="280" w:lineRule="exact"/>
              <w:rPr>
                <w:sz w:val="24"/>
                <w:szCs w:val="24"/>
              </w:rPr>
            </w:pPr>
            <w:r>
              <w:rPr>
                <w:sz w:val="24"/>
                <w:szCs w:val="24"/>
              </w:rPr>
              <w:t>8-14</w:t>
            </w:r>
          </w:p>
        </w:tc>
        <w:tc>
          <w:tcPr>
            <w:tcW w:w="728" w:type="pct"/>
            <w:tcBorders>
              <w:top w:val="single" w:sz="4" w:space="0" w:color="auto"/>
              <w:left w:val="single" w:sz="4" w:space="0" w:color="auto"/>
              <w:bottom w:val="single" w:sz="4" w:space="0" w:color="auto"/>
            </w:tcBorders>
            <w:shd w:val="clear" w:color="auto" w:fill="FFFFFF"/>
            <w:vAlign w:val="center"/>
          </w:tcPr>
          <w:p w14:paraId="1A87E350" w14:textId="77777777" w:rsidR="00D215DA" w:rsidRPr="00417B0F" w:rsidRDefault="00D215DA" w:rsidP="00D215DA">
            <w:pPr>
              <w:pStyle w:val="23"/>
              <w:shd w:val="clear" w:color="auto" w:fill="auto"/>
              <w:spacing w:after="0" w:line="280" w:lineRule="exact"/>
              <w:rPr>
                <w:sz w:val="24"/>
                <w:szCs w:val="24"/>
              </w:rPr>
            </w:pPr>
            <w:r>
              <w:rPr>
                <w:sz w:val="24"/>
                <w:szCs w:val="24"/>
              </w:rPr>
              <w:t>15-20</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14:paraId="6A2832A0" w14:textId="77777777" w:rsidR="00D215DA" w:rsidRPr="0043435C" w:rsidRDefault="00D215DA" w:rsidP="00D215DA">
            <w:pPr>
              <w:pStyle w:val="23"/>
              <w:shd w:val="clear" w:color="auto" w:fill="auto"/>
              <w:spacing w:after="0" w:line="280" w:lineRule="exact"/>
              <w:rPr>
                <w:sz w:val="24"/>
                <w:szCs w:val="24"/>
              </w:rPr>
            </w:pPr>
            <w:r>
              <w:rPr>
                <w:sz w:val="24"/>
                <w:szCs w:val="24"/>
              </w:rPr>
              <w:t>21-25</w:t>
            </w:r>
          </w:p>
        </w:tc>
      </w:tr>
    </w:tbl>
    <w:p w14:paraId="4737B20B" w14:textId="77777777" w:rsidR="00CF613D" w:rsidRDefault="00CF613D" w:rsidP="00CF613D">
      <w:pPr>
        <w:pStyle w:val="3"/>
        <w:spacing w:after="240"/>
        <w:ind w:left="709"/>
        <w:jc w:val="center"/>
        <w:rPr>
          <w:noProof/>
          <w:color w:val="4472C4" w:themeColor="accent1"/>
        </w:rPr>
        <w:sectPr w:rsidR="00CF613D" w:rsidSect="00CF613D">
          <w:pgSz w:w="11906" w:h="16838" w:code="9"/>
          <w:pgMar w:top="1134" w:right="851" w:bottom="1134" w:left="794" w:header="709" w:footer="709" w:gutter="0"/>
          <w:cols w:space="708"/>
          <w:docGrid w:linePitch="360"/>
        </w:sectPr>
      </w:pPr>
    </w:p>
    <w:p w14:paraId="3EB62F4E" w14:textId="77777777" w:rsidR="00CF613D" w:rsidRPr="00B96A11" w:rsidRDefault="00CF613D" w:rsidP="00CF613D">
      <w:pPr>
        <w:jc w:val="center"/>
        <w:rPr>
          <w:b/>
          <w:bCs/>
          <w:noProof/>
          <w:sz w:val="26"/>
          <w:szCs w:val="26"/>
        </w:rPr>
      </w:pPr>
      <w:r w:rsidRPr="00B96A11">
        <w:rPr>
          <w:b/>
          <w:bCs/>
          <w:noProof/>
          <w:sz w:val="26"/>
          <w:szCs w:val="26"/>
        </w:rPr>
        <w:lastRenderedPageBreak/>
        <w:t xml:space="preserve">Достижение планируемых результатов (в %) по математике в соответствии с ПООП </w:t>
      </w:r>
      <w:r w:rsidR="009E58FE">
        <w:rPr>
          <w:b/>
          <w:bCs/>
          <w:noProof/>
          <w:sz w:val="26"/>
          <w:szCs w:val="26"/>
        </w:rPr>
        <w:t>О</w:t>
      </w:r>
      <w:r w:rsidRPr="00B96A11">
        <w:rPr>
          <w:b/>
          <w:bCs/>
          <w:noProof/>
          <w:sz w:val="26"/>
          <w:szCs w:val="26"/>
        </w:rPr>
        <w:t>ОО и ФГОС</w:t>
      </w:r>
    </w:p>
    <w:tbl>
      <w:tblPr>
        <w:tblW w:w="0" w:type="auto"/>
        <w:tblLook w:val="04A0" w:firstRow="1" w:lastRow="0" w:firstColumn="1" w:lastColumn="0" w:noHBand="0" w:noVBand="1"/>
      </w:tblPr>
      <w:tblGrid>
        <w:gridCol w:w="606"/>
        <w:gridCol w:w="9301"/>
        <w:gridCol w:w="1520"/>
        <w:gridCol w:w="776"/>
        <w:gridCol w:w="1008"/>
        <w:gridCol w:w="1349"/>
      </w:tblGrid>
      <w:tr w:rsidR="00D215DA" w:rsidRPr="00314ED7" w14:paraId="5B84A415" w14:textId="77777777" w:rsidTr="00AA0B73">
        <w:trPr>
          <w:cantSplit/>
          <w:trHeight w:val="20"/>
        </w:trPr>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14:paraId="6E419EF9" w14:textId="77777777" w:rsidR="00D215DA" w:rsidRPr="00314ED7" w:rsidRDefault="00D215DA" w:rsidP="00CF613D">
            <w:pPr>
              <w:jc w:val="center"/>
              <w:rPr>
                <w:b/>
                <w:bCs/>
                <w:color w:val="000000"/>
                <w:sz w:val="18"/>
                <w:szCs w:val="18"/>
              </w:rPr>
            </w:pPr>
            <w:r w:rsidRPr="00314ED7">
              <w:rPr>
                <w:b/>
                <w:bCs/>
                <w:color w:val="000000"/>
                <w:sz w:val="18"/>
                <w:szCs w:val="18"/>
              </w:rPr>
              <w:t>№</w:t>
            </w:r>
          </w:p>
        </w:tc>
        <w:tc>
          <w:tcPr>
            <w:tcW w:w="9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C95EA" w14:textId="77777777" w:rsidR="00D215DA" w:rsidRPr="00314ED7" w:rsidRDefault="00D215DA" w:rsidP="00CF613D">
            <w:pPr>
              <w:jc w:val="center"/>
              <w:rPr>
                <w:b/>
                <w:bCs/>
                <w:color w:val="000000"/>
                <w:sz w:val="18"/>
                <w:szCs w:val="18"/>
              </w:rPr>
            </w:pPr>
            <w:r w:rsidRPr="00314ED7">
              <w:rPr>
                <w:b/>
                <w:bCs/>
                <w:color w:val="000000"/>
                <w:sz w:val="18"/>
                <w:szCs w:val="18"/>
              </w:rPr>
              <w:t xml:space="preserve">Блоки ПООП обучающийся научится / получит возможность научиться или проверяемые требования (умения) в соответствии с ФГОС </w:t>
            </w:r>
          </w:p>
        </w:tc>
        <w:tc>
          <w:tcPr>
            <w:tcW w:w="1520" w:type="dxa"/>
            <w:tcBorders>
              <w:top w:val="single" w:sz="4" w:space="0" w:color="auto"/>
              <w:left w:val="nil"/>
              <w:bottom w:val="single" w:sz="4" w:space="0" w:color="auto"/>
              <w:right w:val="single" w:sz="4" w:space="0" w:color="auto"/>
            </w:tcBorders>
            <w:vAlign w:val="center"/>
          </w:tcPr>
          <w:p w14:paraId="54901BBB" w14:textId="77777777" w:rsidR="00D215DA" w:rsidRPr="00BF2625" w:rsidRDefault="00D215DA" w:rsidP="00D215DA">
            <w:pPr>
              <w:jc w:val="center"/>
              <w:rPr>
                <w:b/>
                <w:bCs/>
                <w:color w:val="000000"/>
                <w:sz w:val="16"/>
                <w:szCs w:val="16"/>
              </w:rPr>
            </w:pPr>
            <w:r w:rsidRPr="00BF2625">
              <w:rPr>
                <w:b/>
                <w:bCs/>
                <w:color w:val="000000"/>
                <w:sz w:val="16"/>
                <w:szCs w:val="16"/>
              </w:rPr>
              <w:t>Максимальный балл</w:t>
            </w:r>
          </w:p>
        </w:tc>
        <w:tc>
          <w:tcPr>
            <w:tcW w:w="776" w:type="dxa"/>
            <w:tcBorders>
              <w:top w:val="single" w:sz="4" w:space="0" w:color="auto"/>
              <w:left w:val="nil"/>
              <w:bottom w:val="single" w:sz="4" w:space="0" w:color="auto"/>
              <w:right w:val="single" w:sz="4" w:space="0" w:color="auto"/>
            </w:tcBorders>
            <w:vAlign w:val="center"/>
          </w:tcPr>
          <w:p w14:paraId="3784BA16" w14:textId="77777777" w:rsidR="00D215DA" w:rsidRPr="00BF2625" w:rsidRDefault="00D215DA" w:rsidP="00D215DA">
            <w:pPr>
              <w:jc w:val="center"/>
              <w:rPr>
                <w:b/>
                <w:bCs/>
                <w:color w:val="000000"/>
                <w:sz w:val="16"/>
                <w:szCs w:val="16"/>
              </w:rPr>
            </w:pPr>
            <w:r w:rsidRPr="00BF2625">
              <w:rPr>
                <w:b/>
                <w:bCs/>
                <w:color w:val="000000"/>
                <w:sz w:val="16"/>
                <w:szCs w:val="16"/>
              </w:rPr>
              <w:t>РФ</w:t>
            </w:r>
          </w:p>
        </w:tc>
        <w:tc>
          <w:tcPr>
            <w:tcW w:w="1008" w:type="dxa"/>
            <w:tcBorders>
              <w:top w:val="single" w:sz="4" w:space="0" w:color="auto"/>
              <w:left w:val="nil"/>
              <w:bottom w:val="single" w:sz="4" w:space="0" w:color="auto"/>
              <w:right w:val="single" w:sz="4" w:space="0" w:color="auto"/>
            </w:tcBorders>
            <w:vAlign w:val="center"/>
          </w:tcPr>
          <w:p w14:paraId="79E3C012" w14:textId="77777777" w:rsidR="00D215DA" w:rsidRPr="00BF2625" w:rsidRDefault="00D215DA" w:rsidP="00D215DA">
            <w:pPr>
              <w:jc w:val="center"/>
              <w:rPr>
                <w:b/>
                <w:bCs/>
                <w:color w:val="000000"/>
                <w:sz w:val="16"/>
                <w:szCs w:val="16"/>
              </w:rPr>
            </w:pPr>
            <w:r w:rsidRPr="00BF2625">
              <w:rPr>
                <w:b/>
                <w:bCs/>
                <w:color w:val="000000"/>
                <w:sz w:val="16"/>
                <w:szCs w:val="16"/>
              </w:rPr>
              <w:t>Брянская область</w:t>
            </w:r>
          </w:p>
        </w:tc>
        <w:tc>
          <w:tcPr>
            <w:tcW w:w="1349" w:type="dxa"/>
            <w:tcBorders>
              <w:top w:val="single" w:sz="4" w:space="0" w:color="auto"/>
              <w:left w:val="nil"/>
              <w:bottom w:val="single" w:sz="4" w:space="0" w:color="auto"/>
              <w:right w:val="single" w:sz="4" w:space="0" w:color="auto"/>
            </w:tcBorders>
            <w:vAlign w:val="center"/>
          </w:tcPr>
          <w:p w14:paraId="314C69D3" w14:textId="7D1B9BB9" w:rsidR="00D215DA" w:rsidRPr="00BF2625" w:rsidRDefault="00F10DF9" w:rsidP="00D215DA">
            <w:pPr>
              <w:jc w:val="center"/>
              <w:rPr>
                <w:b/>
                <w:bCs/>
                <w:color w:val="000000"/>
                <w:sz w:val="16"/>
                <w:szCs w:val="16"/>
              </w:rPr>
            </w:pPr>
            <w:r w:rsidRPr="00BF2625">
              <w:rPr>
                <w:b/>
                <w:bCs/>
                <w:color w:val="000000"/>
                <w:sz w:val="16"/>
                <w:szCs w:val="16"/>
              </w:rPr>
              <w:t xml:space="preserve"> </w:t>
            </w:r>
            <w:r w:rsidR="00532B64">
              <w:rPr>
                <w:b/>
                <w:bCs/>
                <w:sz w:val="16"/>
                <w:szCs w:val="16"/>
                <w:lang w:eastAsia="en-US"/>
              </w:rPr>
              <w:t>Брянский</w:t>
            </w:r>
            <w:r w:rsidR="00BF2625" w:rsidRPr="00BF2625">
              <w:rPr>
                <w:b/>
                <w:bCs/>
                <w:sz w:val="16"/>
                <w:szCs w:val="16"/>
                <w:lang w:eastAsia="en-US"/>
              </w:rPr>
              <w:t xml:space="preserve"> район</w:t>
            </w:r>
          </w:p>
        </w:tc>
      </w:tr>
      <w:tr w:rsidR="00F10DF9" w:rsidRPr="00314ED7" w14:paraId="02CE6BFB" w14:textId="77777777" w:rsidTr="00AA0B73">
        <w:trPr>
          <w:trHeight w:val="20"/>
        </w:trPr>
        <w:tc>
          <w:tcPr>
            <w:tcW w:w="0" w:type="auto"/>
            <w:tcBorders>
              <w:top w:val="single" w:sz="4" w:space="0" w:color="auto"/>
              <w:left w:val="single" w:sz="4" w:space="0" w:color="auto"/>
              <w:bottom w:val="single" w:sz="4" w:space="0" w:color="000000"/>
              <w:right w:val="single" w:sz="4" w:space="0" w:color="auto"/>
            </w:tcBorders>
            <w:vAlign w:val="center"/>
            <w:hideMark/>
          </w:tcPr>
          <w:p w14:paraId="0A97B111" w14:textId="77777777" w:rsidR="00F10DF9" w:rsidRPr="00314ED7" w:rsidRDefault="00F10DF9" w:rsidP="00CF613D">
            <w:pPr>
              <w:jc w:val="center"/>
              <w:rPr>
                <w:b/>
                <w:bCs/>
                <w:color w:val="000000"/>
                <w:sz w:val="18"/>
                <w:szCs w:val="18"/>
              </w:rPr>
            </w:pPr>
          </w:p>
        </w:tc>
        <w:tc>
          <w:tcPr>
            <w:tcW w:w="9301" w:type="dxa"/>
            <w:tcBorders>
              <w:top w:val="single" w:sz="4" w:space="0" w:color="auto"/>
              <w:left w:val="single" w:sz="4" w:space="0" w:color="auto"/>
              <w:bottom w:val="single" w:sz="4" w:space="0" w:color="auto"/>
              <w:right w:val="single" w:sz="4" w:space="0" w:color="auto"/>
            </w:tcBorders>
            <w:vAlign w:val="center"/>
            <w:hideMark/>
          </w:tcPr>
          <w:p w14:paraId="7870A12E" w14:textId="77777777" w:rsidR="00F10DF9" w:rsidRPr="00314ED7" w:rsidRDefault="00F10DF9" w:rsidP="00CF613D">
            <w:pPr>
              <w:rPr>
                <w:b/>
                <w:bCs/>
                <w:color w:val="000000"/>
                <w:sz w:val="18"/>
                <w:szCs w:val="18"/>
              </w:rPr>
            </w:pPr>
          </w:p>
        </w:tc>
        <w:tc>
          <w:tcPr>
            <w:tcW w:w="1520" w:type="dxa"/>
            <w:tcBorders>
              <w:top w:val="single" w:sz="4" w:space="0" w:color="auto"/>
              <w:left w:val="single" w:sz="4" w:space="0" w:color="auto"/>
              <w:bottom w:val="single" w:sz="4" w:space="0" w:color="auto"/>
              <w:right w:val="single" w:sz="4" w:space="0" w:color="auto"/>
            </w:tcBorders>
            <w:vAlign w:val="center"/>
            <w:hideMark/>
          </w:tcPr>
          <w:p w14:paraId="44CD197F" w14:textId="0B57F0D6" w:rsidR="00EF659D" w:rsidRDefault="00F10DF9" w:rsidP="00EF659D">
            <w:pPr>
              <w:jc w:val="center"/>
              <w:rPr>
                <w:b/>
                <w:bCs/>
                <w:color w:val="000000"/>
                <w:sz w:val="16"/>
                <w:szCs w:val="16"/>
              </w:rPr>
            </w:pPr>
            <w:r w:rsidRPr="00BF2625">
              <w:rPr>
                <w:b/>
                <w:bCs/>
                <w:color w:val="000000"/>
                <w:sz w:val="16"/>
                <w:szCs w:val="16"/>
              </w:rPr>
              <w:t>Кол-во</w:t>
            </w:r>
          </w:p>
          <w:p w14:paraId="13E450E8" w14:textId="0C055CFD" w:rsidR="00F10DF9" w:rsidRPr="00BF2625" w:rsidRDefault="00F10DF9" w:rsidP="00EF659D">
            <w:pPr>
              <w:jc w:val="center"/>
              <w:rPr>
                <w:b/>
                <w:bCs/>
                <w:color w:val="000000"/>
                <w:sz w:val="16"/>
                <w:szCs w:val="16"/>
              </w:rPr>
            </w:pPr>
            <w:proofErr w:type="spellStart"/>
            <w:r w:rsidRPr="00BF2625">
              <w:rPr>
                <w:b/>
                <w:bCs/>
                <w:color w:val="000000"/>
                <w:sz w:val="16"/>
                <w:szCs w:val="16"/>
              </w:rPr>
              <w:t>уч</w:t>
            </w:r>
            <w:proofErr w:type="spellEnd"/>
            <w:r w:rsidRPr="00BF2625">
              <w:rPr>
                <w:b/>
                <w:bCs/>
                <w:color w:val="000000"/>
                <w:sz w:val="16"/>
                <w:szCs w:val="16"/>
              </w:rPr>
              <w:t>-ков</w:t>
            </w:r>
          </w:p>
        </w:tc>
        <w:tc>
          <w:tcPr>
            <w:tcW w:w="776" w:type="dxa"/>
            <w:tcBorders>
              <w:top w:val="single" w:sz="4" w:space="0" w:color="auto"/>
              <w:left w:val="nil"/>
              <w:bottom w:val="single" w:sz="4" w:space="0" w:color="auto"/>
              <w:right w:val="single" w:sz="4" w:space="0" w:color="auto"/>
            </w:tcBorders>
            <w:vAlign w:val="bottom"/>
          </w:tcPr>
          <w:p w14:paraId="39009D0A" w14:textId="77777777" w:rsidR="00F10DF9" w:rsidRPr="00BF2625" w:rsidRDefault="00F10DF9" w:rsidP="00EF659D">
            <w:pPr>
              <w:jc w:val="center"/>
              <w:rPr>
                <w:b/>
                <w:color w:val="000000"/>
                <w:sz w:val="16"/>
                <w:szCs w:val="16"/>
              </w:rPr>
            </w:pPr>
            <w:r w:rsidRPr="00BF2625">
              <w:rPr>
                <w:b/>
                <w:color w:val="000000"/>
                <w:sz w:val="16"/>
                <w:szCs w:val="16"/>
              </w:rPr>
              <w:t xml:space="preserve">1294410 уч. </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C2BB8" w14:textId="77777777" w:rsidR="00EF659D" w:rsidRDefault="00F10DF9" w:rsidP="00EF659D">
            <w:pPr>
              <w:jc w:val="center"/>
              <w:rPr>
                <w:b/>
                <w:color w:val="000000"/>
                <w:sz w:val="16"/>
                <w:szCs w:val="16"/>
              </w:rPr>
            </w:pPr>
            <w:r w:rsidRPr="00BF2625">
              <w:rPr>
                <w:b/>
                <w:color w:val="000000"/>
                <w:sz w:val="16"/>
                <w:szCs w:val="16"/>
              </w:rPr>
              <w:t xml:space="preserve">11715 </w:t>
            </w:r>
          </w:p>
          <w:p w14:paraId="67954A6B" w14:textId="5806E5D6" w:rsidR="00F10DF9" w:rsidRPr="00BF2625" w:rsidRDefault="00F10DF9" w:rsidP="00EF659D">
            <w:pPr>
              <w:jc w:val="center"/>
              <w:rPr>
                <w:b/>
                <w:color w:val="000000"/>
                <w:sz w:val="16"/>
                <w:szCs w:val="16"/>
              </w:rPr>
            </w:pPr>
            <w:r w:rsidRPr="00BF2625">
              <w:rPr>
                <w:b/>
                <w:color w:val="000000"/>
                <w:sz w:val="16"/>
                <w:szCs w:val="16"/>
              </w:rPr>
              <w:t xml:space="preserve">уч. </w:t>
            </w:r>
          </w:p>
        </w:tc>
        <w:tc>
          <w:tcPr>
            <w:tcW w:w="1349" w:type="dxa"/>
            <w:tcBorders>
              <w:top w:val="single" w:sz="4" w:space="0" w:color="auto"/>
              <w:left w:val="nil"/>
              <w:bottom w:val="single" w:sz="4" w:space="0" w:color="auto"/>
              <w:right w:val="single" w:sz="4" w:space="0" w:color="auto"/>
            </w:tcBorders>
            <w:shd w:val="clear" w:color="auto" w:fill="auto"/>
            <w:noWrap/>
            <w:vAlign w:val="center"/>
          </w:tcPr>
          <w:p w14:paraId="60CB8CC6" w14:textId="77777777" w:rsidR="00EF659D" w:rsidRDefault="00EF659D" w:rsidP="00EF659D">
            <w:pPr>
              <w:jc w:val="center"/>
              <w:rPr>
                <w:b/>
                <w:color w:val="000000"/>
                <w:sz w:val="16"/>
                <w:szCs w:val="16"/>
              </w:rPr>
            </w:pPr>
            <w:r>
              <w:rPr>
                <w:b/>
                <w:color w:val="000000"/>
                <w:sz w:val="16"/>
                <w:szCs w:val="16"/>
              </w:rPr>
              <w:t xml:space="preserve">553 </w:t>
            </w:r>
          </w:p>
          <w:p w14:paraId="6554D724" w14:textId="3715F7AE" w:rsidR="00F10DF9" w:rsidRPr="00BF2625" w:rsidRDefault="00916DF1" w:rsidP="00EF659D">
            <w:pPr>
              <w:jc w:val="center"/>
              <w:rPr>
                <w:b/>
                <w:color w:val="000000"/>
                <w:sz w:val="16"/>
                <w:szCs w:val="16"/>
              </w:rPr>
            </w:pPr>
            <w:r w:rsidRPr="00BF2625">
              <w:rPr>
                <w:b/>
                <w:color w:val="000000"/>
                <w:sz w:val="16"/>
                <w:szCs w:val="16"/>
              </w:rPr>
              <w:t>уч.</w:t>
            </w:r>
          </w:p>
        </w:tc>
      </w:tr>
      <w:tr w:rsidR="00AA0B73" w:rsidRPr="00916DF1" w14:paraId="77C6E32C"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111EE0" w14:textId="77777777" w:rsidR="00AA0B73" w:rsidRPr="00916DF1" w:rsidRDefault="00AA0B73" w:rsidP="00AA0B73">
            <w:pPr>
              <w:jc w:val="center"/>
              <w:rPr>
                <w:b/>
                <w:bCs/>
                <w:color w:val="000000"/>
                <w:sz w:val="18"/>
                <w:szCs w:val="18"/>
              </w:rPr>
            </w:pPr>
            <w:r w:rsidRPr="00916DF1">
              <w:rPr>
                <w:b/>
                <w:bCs/>
                <w:color w:val="000000"/>
                <w:sz w:val="18"/>
                <w:szCs w:val="18"/>
              </w:rPr>
              <w:t>1</w:t>
            </w:r>
          </w:p>
        </w:tc>
        <w:tc>
          <w:tcPr>
            <w:tcW w:w="9301" w:type="dxa"/>
            <w:tcBorders>
              <w:top w:val="single" w:sz="4" w:space="0" w:color="auto"/>
              <w:left w:val="nil"/>
              <w:bottom w:val="single" w:sz="4" w:space="0" w:color="auto"/>
              <w:right w:val="single" w:sz="4" w:space="0" w:color="auto"/>
            </w:tcBorders>
            <w:shd w:val="clear" w:color="auto" w:fill="auto"/>
            <w:noWrap/>
            <w:vAlign w:val="center"/>
            <w:hideMark/>
          </w:tcPr>
          <w:p w14:paraId="5FDA5509" w14:textId="728FB7A3" w:rsidR="00AA0B73" w:rsidRPr="00916DF1" w:rsidRDefault="00AA0B73" w:rsidP="00AA0B73">
            <w:pPr>
              <w:rPr>
                <w:color w:val="000000"/>
                <w:sz w:val="20"/>
                <w:szCs w:val="20"/>
              </w:rPr>
            </w:pPr>
            <w:r w:rsidRPr="00916DF1">
              <w:rPr>
                <w:color w:val="000000"/>
                <w:sz w:val="20"/>
                <w:szCs w:val="20"/>
              </w:rPr>
              <w:t xml:space="preserve">Развитие представлений о числе и числовых системах от натуральных до действительных чисел. Оперировать на базовом уровне понятиями </w:t>
            </w:r>
            <w:r>
              <w:rPr>
                <w:color w:val="000000"/>
                <w:sz w:val="20"/>
                <w:szCs w:val="20"/>
              </w:rPr>
              <w:t>«</w:t>
            </w:r>
            <w:r w:rsidRPr="00916DF1">
              <w:rPr>
                <w:color w:val="000000"/>
                <w:sz w:val="20"/>
                <w:szCs w:val="20"/>
              </w:rPr>
              <w:t xml:space="preserve">обыкновенная дробь», </w:t>
            </w:r>
            <w:r>
              <w:rPr>
                <w:color w:val="000000"/>
                <w:sz w:val="20"/>
                <w:szCs w:val="20"/>
              </w:rPr>
              <w:t>«</w:t>
            </w:r>
            <w:r w:rsidRPr="00916DF1">
              <w:rPr>
                <w:color w:val="000000"/>
                <w:sz w:val="20"/>
                <w:szCs w:val="20"/>
              </w:rPr>
              <w:t xml:space="preserve">смешанное число», </w:t>
            </w:r>
            <w:r>
              <w:rPr>
                <w:color w:val="000000"/>
                <w:sz w:val="20"/>
                <w:szCs w:val="20"/>
              </w:rPr>
              <w:t>«</w:t>
            </w:r>
            <w:r w:rsidRPr="00916DF1">
              <w:rPr>
                <w:color w:val="000000"/>
                <w:sz w:val="20"/>
                <w:szCs w:val="20"/>
              </w:rPr>
              <w:t>десятичная дробь»</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5FD2D0F"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6CB67CC7" w14:textId="77777777" w:rsidR="00AA0B73" w:rsidRPr="00BC4257" w:rsidRDefault="00AA0B73" w:rsidP="00AA0B73">
            <w:pPr>
              <w:jc w:val="center"/>
              <w:rPr>
                <w:color w:val="000000"/>
              </w:rPr>
            </w:pPr>
            <w:r w:rsidRPr="00BC4257">
              <w:rPr>
                <w:color w:val="000000"/>
              </w:rPr>
              <w:t>90,1</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DC073" w14:textId="77777777" w:rsidR="00AA0B73" w:rsidRPr="00BC4257" w:rsidRDefault="00AA0B73" w:rsidP="00AA0B73">
            <w:pPr>
              <w:jc w:val="center"/>
              <w:rPr>
                <w:color w:val="000000"/>
              </w:rPr>
            </w:pPr>
            <w:r w:rsidRPr="00BC4257">
              <w:rPr>
                <w:color w:val="000000"/>
              </w:rPr>
              <w:t>83,6</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CD3D1" w14:textId="610E2A7C" w:rsidR="00AA0B73" w:rsidRPr="00AA0B73" w:rsidRDefault="00AA0B73" w:rsidP="00AA0B73">
            <w:pPr>
              <w:jc w:val="center"/>
              <w:rPr>
                <w:color w:val="000000"/>
              </w:rPr>
            </w:pPr>
            <w:r w:rsidRPr="00AA0B73">
              <w:rPr>
                <w:color w:val="000000"/>
              </w:rPr>
              <w:t>90,0</w:t>
            </w:r>
          </w:p>
        </w:tc>
      </w:tr>
      <w:tr w:rsidR="00AA0B73" w:rsidRPr="00916DF1" w14:paraId="4D19248D"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05FE8E" w14:textId="77777777" w:rsidR="00AA0B73" w:rsidRPr="00916DF1" w:rsidRDefault="00AA0B73" w:rsidP="00AA0B73">
            <w:pPr>
              <w:jc w:val="center"/>
              <w:rPr>
                <w:b/>
                <w:bCs/>
                <w:color w:val="000000"/>
                <w:sz w:val="18"/>
                <w:szCs w:val="18"/>
              </w:rPr>
            </w:pPr>
            <w:r w:rsidRPr="00916DF1">
              <w:rPr>
                <w:b/>
                <w:bCs/>
                <w:color w:val="000000"/>
                <w:sz w:val="18"/>
                <w:szCs w:val="18"/>
              </w:rPr>
              <w:t>2</w:t>
            </w:r>
          </w:p>
        </w:tc>
        <w:tc>
          <w:tcPr>
            <w:tcW w:w="9301" w:type="dxa"/>
            <w:tcBorders>
              <w:top w:val="nil"/>
              <w:left w:val="nil"/>
              <w:bottom w:val="single" w:sz="4" w:space="0" w:color="auto"/>
              <w:right w:val="single" w:sz="4" w:space="0" w:color="auto"/>
            </w:tcBorders>
            <w:shd w:val="clear" w:color="auto" w:fill="auto"/>
            <w:noWrap/>
            <w:vAlign w:val="center"/>
            <w:hideMark/>
          </w:tcPr>
          <w:p w14:paraId="150352E6" w14:textId="7038272C" w:rsidR="00AA0B73" w:rsidRPr="00916DF1" w:rsidRDefault="00AA0B73" w:rsidP="00AA0B73">
            <w:pPr>
              <w:rPr>
                <w:color w:val="000000"/>
                <w:sz w:val="20"/>
                <w:szCs w:val="20"/>
              </w:rPr>
            </w:pPr>
            <w:r w:rsidRPr="00916DF1">
              <w:rPr>
                <w:color w:val="000000"/>
                <w:sz w:val="20"/>
                <w:szCs w:val="20"/>
              </w:rPr>
              <w:t xml:space="preserve">Овладение приёмами решения уравнений, систем уравнений. Оперировать на базовом уровне понятиями </w:t>
            </w:r>
            <w:r>
              <w:rPr>
                <w:color w:val="000000"/>
                <w:sz w:val="20"/>
                <w:szCs w:val="20"/>
              </w:rPr>
              <w:t>«</w:t>
            </w:r>
            <w:r w:rsidRPr="00916DF1">
              <w:rPr>
                <w:color w:val="000000"/>
                <w:sz w:val="20"/>
                <w:szCs w:val="20"/>
              </w:rPr>
              <w:t xml:space="preserve">уравнение», </w:t>
            </w:r>
            <w:r>
              <w:rPr>
                <w:color w:val="000000"/>
                <w:sz w:val="20"/>
                <w:szCs w:val="20"/>
              </w:rPr>
              <w:t>«</w:t>
            </w:r>
            <w:r w:rsidRPr="00916DF1">
              <w:rPr>
                <w:color w:val="000000"/>
                <w:sz w:val="20"/>
                <w:szCs w:val="20"/>
              </w:rPr>
              <w:t>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B8FF5B5"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1CD1E46B" w14:textId="77777777" w:rsidR="00AA0B73" w:rsidRPr="00BC4257" w:rsidRDefault="00AA0B73" w:rsidP="00AA0B73">
            <w:pPr>
              <w:jc w:val="center"/>
              <w:rPr>
                <w:color w:val="000000"/>
              </w:rPr>
            </w:pPr>
            <w:r w:rsidRPr="00BC4257">
              <w:rPr>
                <w:color w:val="000000"/>
              </w:rPr>
              <w:t>80,2</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3B34912C" w14:textId="77777777" w:rsidR="00AA0B73" w:rsidRPr="00BC4257" w:rsidRDefault="00AA0B73" w:rsidP="00AA0B73">
            <w:pPr>
              <w:jc w:val="center"/>
              <w:rPr>
                <w:color w:val="000000"/>
              </w:rPr>
            </w:pPr>
            <w:r w:rsidRPr="00BC4257">
              <w:rPr>
                <w:color w:val="000000"/>
              </w:rPr>
              <w:t>72,5</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21694" w14:textId="7780C470" w:rsidR="00AA0B73" w:rsidRPr="00AA0B73" w:rsidRDefault="00AA0B73" w:rsidP="00AA0B73">
            <w:pPr>
              <w:jc w:val="center"/>
              <w:rPr>
                <w:color w:val="000000"/>
              </w:rPr>
            </w:pPr>
            <w:r w:rsidRPr="00AA0B73">
              <w:rPr>
                <w:color w:val="000000"/>
              </w:rPr>
              <w:t>80,0</w:t>
            </w:r>
          </w:p>
        </w:tc>
      </w:tr>
      <w:tr w:rsidR="00AA0B73" w:rsidRPr="00916DF1" w14:paraId="21CEC191"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C0791" w14:textId="77777777" w:rsidR="00AA0B73" w:rsidRPr="00916DF1" w:rsidRDefault="00AA0B73" w:rsidP="00AA0B73">
            <w:pPr>
              <w:jc w:val="center"/>
              <w:rPr>
                <w:b/>
                <w:bCs/>
                <w:color w:val="000000"/>
                <w:sz w:val="18"/>
                <w:szCs w:val="18"/>
              </w:rPr>
            </w:pPr>
            <w:r w:rsidRPr="00916DF1">
              <w:rPr>
                <w:b/>
                <w:bCs/>
                <w:color w:val="000000"/>
                <w:sz w:val="18"/>
                <w:szCs w:val="18"/>
              </w:rPr>
              <w:t>3</w:t>
            </w:r>
          </w:p>
        </w:tc>
        <w:tc>
          <w:tcPr>
            <w:tcW w:w="9301" w:type="dxa"/>
            <w:tcBorders>
              <w:top w:val="nil"/>
              <w:left w:val="nil"/>
              <w:bottom w:val="single" w:sz="4" w:space="0" w:color="auto"/>
              <w:right w:val="single" w:sz="4" w:space="0" w:color="auto"/>
            </w:tcBorders>
            <w:shd w:val="clear" w:color="auto" w:fill="auto"/>
            <w:noWrap/>
            <w:vAlign w:val="center"/>
            <w:hideMark/>
          </w:tcPr>
          <w:p w14:paraId="74DB376A" w14:textId="77777777" w:rsidR="00AA0B73" w:rsidRPr="00916DF1" w:rsidRDefault="00AA0B73" w:rsidP="00AA0B73">
            <w:pPr>
              <w:rPr>
                <w:color w:val="000000"/>
                <w:sz w:val="20"/>
                <w:szCs w:val="20"/>
              </w:rPr>
            </w:pPr>
            <w:r w:rsidRPr="00916DF1">
              <w:rPr>
                <w:color w:val="000000"/>
                <w:sz w:val="20"/>
                <w:szCs w:val="20"/>
              </w:rPr>
              <w:t>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18E9D35F"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5D5EB2B6" w14:textId="77777777" w:rsidR="00AA0B73" w:rsidRPr="00BC4257" w:rsidRDefault="00AA0B73" w:rsidP="00AA0B73">
            <w:pPr>
              <w:jc w:val="center"/>
              <w:rPr>
                <w:color w:val="000000"/>
              </w:rPr>
            </w:pPr>
            <w:r w:rsidRPr="00BC4257">
              <w:rPr>
                <w:color w:val="000000"/>
              </w:rPr>
              <w:t>83,8</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14FAC9BC" w14:textId="77777777" w:rsidR="00AA0B73" w:rsidRPr="00BC4257" w:rsidRDefault="00AA0B73" w:rsidP="00AA0B73">
            <w:pPr>
              <w:jc w:val="center"/>
              <w:rPr>
                <w:color w:val="000000"/>
              </w:rPr>
            </w:pPr>
            <w:r w:rsidRPr="00BC4257">
              <w:rPr>
                <w:color w:val="000000"/>
              </w:rPr>
              <w:t>77,2</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9EE10" w14:textId="21FD0463" w:rsidR="00AA0B73" w:rsidRPr="00AA0B73" w:rsidRDefault="00AA0B73" w:rsidP="00AA0B73">
            <w:pPr>
              <w:jc w:val="center"/>
              <w:rPr>
                <w:color w:val="000000"/>
              </w:rPr>
            </w:pPr>
            <w:r w:rsidRPr="00AA0B73">
              <w:rPr>
                <w:color w:val="000000"/>
              </w:rPr>
              <w:t>82,0</w:t>
            </w:r>
          </w:p>
        </w:tc>
      </w:tr>
      <w:tr w:rsidR="00AA0B73" w:rsidRPr="00916DF1" w14:paraId="11598431"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E4A4EE" w14:textId="77777777" w:rsidR="00AA0B73" w:rsidRPr="00916DF1" w:rsidRDefault="00AA0B73" w:rsidP="00AA0B73">
            <w:pPr>
              <w:jc w:val="center"/>
              <w:rPr>
                <w:b/>
                <w:bCs/>
                <w:color w:val="000000"/>
                <w:sz w:val="18"/>
                <w:szCs w:val="18"/>
              </w:rPr>
            </w:pPr>
            <w:r w:rsidRPr="00916DF1">
              <w:rPr>
                <w:b/>
                <w:bCs/>
                <w:color w:val="000000"/>
                <w:sz w:val="18"/>
                <w:szCs w:val="18"/>
              </w:rPr>
              <w:t>4</w:t>
            </w:r>
          </w:p>
        </w:tc>
        <w:tc>
          <w:tcPr>
            <w:tcW w:w="9301" w:type="dxa"/>
            <w:tcBorders>
              <w:top w:val="nil"/>
              <w:left w:val="nil"/>
              <w:bottom w:val="single" w:sz="4" w:space="0" w:color="auto"/>
              <w:right w:val="single" w:sz="4" w:space="0" w:color="auto"/>
            </w:tcBorders>
            <w:shd w:val="clear" w:color="auto" w:fill="auto"/>
            <w:noWrap/>
            <w:vAlign w:val="center"/>
            <w:hideMark/>
          </w:tcPr>
          <w:p w14:paraId="4597FC5A" w14:textId="77777777" w:rsidR="00AA0B73" w:rsidRPr="00916DF1" w:rsidRDefault="00AA0B73" w:rsidP="00AA0B73">
            <w:pPr>
              <w:rPr>
                <w:color w:val="000000"/>
                <w:sz w:val="20"/>
                <w:szCs w:val="20"/>
              </w:rPr>
            </w:pPr>
            <w:r w:rsidRPr="00916DF1">
              <w:rPr>
                <w:color w:val="000000"/>
                <w:sz w:val="20"/>
                <w:szCs w:val="20"/>
              </w:rPr>
              <w:t>Развитие представлений о числе и числовых системах от натуральных до действительных чисел. Знать свойства чисел и арифметических действий</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2B8E3E1"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3A0B311D" w14:textId="77777777" w:rsidR="00AA0B73" w:rsidRPr="00BC4257" w:rsidRDefault="00AA0B73" w:rsidP="00AA0B73">
            <w:pPr>
              <w:jc w:val="center"/>
              <w:rPr>
                <w:color w:val="000000"/>
              </w:rPr>
            </w:pPr>
            <w:r w:rsidRPr="00BC4257">
              <w:rPr>
                <w:color w:val="000000"/>
              </w:rPr>
              <w:t>70,4</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5A680179" w14:textId="77777777" w:rsidR="00AA0B73" w:rsidRPr="00BC4257" w:rsidRDefault="00AA0B73" w:rsidP="00AA0B73">
            <w:pPr>
              <w:jc w:val="center"/>
              <w:rPr>
                <w:color w:val="000000"/>
              </w:rPr>
            </w:pPr>
            <w:r w:rsidRPr="00BC4257">
              <w:rPr>
                <w:color w:val="000000"/>
              </w:rPr>
              <w:t>66,8</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D53ED" w14:textId="029DFBA5" w:rsidR="00AA0B73" w:rsidRPr="00AA0B73" w:rsidRDefault="00AA0B73" w:rsidP="00AA0B73">
            <w:pPr>
              <w:jc w:val="center"/>
              <w:rPr>
                <w:color w:val="000000"/>
              </w:rPr>
            </w:pPr>
            <w:r w:rsidRPr="00AA0B73">
              <w:rPr>
                <w:color w:val="000000"/>
              </w:rPr>
              <w:t>72,0</w:t>
            </w:r>
          </w:p>
        </w:tc>
      </w:tr>
      <w:tr w:rsidR="00AA0B73" w:rsidRPr="00916DF1" w14:paraId="5FB163DC"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0FE27" w14:textId="77777777" w:rsidR="00AA0B73" w:rsidRPr="00916DF1" w:rsidRDefault="00AA0B73" w:rsidP="00AA0B73">
            <w:pPr>
              <w:jc w:val="center"/>
              <w:rPr>
                <w:b/>
                <w:bCs/>
                <w:color w:val="000000"/>
                <w:sz w:val="18"/>
                <w:szCs w:val="18"/>
              </w:rPr>
            </w:pPr>
            <w:r w:rsidRPr="00916DF1">
              <w:rPr>
                <w:b/>
                <w:bCs/>
                <w:color w:val="000000"/>
                <w:sz w:val="18"/>
                <w:szCs w:val="18"/>
              </w:rPr>
              <w:t>5</w:t>
            </w:r>
          </w:p>
        </w:tc>
        <w:tc>
          <w:tcPr>
            <w:tcW w:w="9301" w:type="dxa"/>
            <w:tcBorders>
              <w:top w:val="nil"/>
              <w:left w:val="nil"/>
              <w:bottom w:val="single" w:sz="4" w:space="0" w:color="auto"/>
              <w:right w:val="single" w:sz="4" w:space="0" w:color="auto"/>
            </w:tcBorders>
            <w:shd w:val="clear" w:color="auto" w:fill="auto"/>
            <w:noWrap/>
            <w:vAlign w:val="center"/>
            <w:hideMark/>
          </w:tcPr>
          <w:p w14:paraId="1C92FA68" w14:textId="77777777" w:rsidR="00AA0B73" w:rsidRPr="00916DF1" w:rsidRDefault="00AA0B73" w:rsidP="00AA0B73">
            <w:pPr>
              <w:rPr>
                <w:color w:val="000000"/>
                <w:sz w:val="20"/>
                <w:szCs w:val="20"/>
              </w:rPr>
            </w:pPr>
            <w:r w:rsidRPr="00916DF1">
              <w:rPr>
                <w:color w:val="000000"/>
                <w:sz w:val="20"/>
                <w:szCs w:val="20"/>
              </w:rPr>
              <w:t>Овладение системой функциональных понятий, развитие умения использовать функционально-графические представления. Строить график линейной функции</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D9D3242"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229DFCF3" w14:textId="77777777" w:rsidR="00AA0B73" w:rsidRPr="00BC4257" w:rsidRDefault="00AA0B73" w:rsidP="00AA0B73">
            <w:pPr>
              <w:jc w:val="center"/>
              <w:rPr>
                <w:color w:val="000000"/>
              </w:rPr>
            </w:pPr>
            <w:r w:rsidRPr="00BC4257">
              <w:rPr>
                <w:color w:val="000000"/>
              </w:rPr>
              <w:t>71,6</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1FDAA21" w14:textId="77777777" w:rsidR="00AA0B73" w:rsidRPr="00BC4257" w:rsidRDefault="00AA0B73" w:rsidP="00AA0B73">
            <w:pPr>
              <w:jc w:val="center"/>
              <w:rPr>
                <w:color w:val="000000"/>
              </w:rPr>
            </w:pPr>
            <w:r w:rsidRPr="00BC4257">
              <w:rPr>
                <w:color w:val="000000"/>
              </w:rPr>
              <w:t>63,1</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48224" w14:textId="01CBACD5" w:rsidR="00AA0B73" w:rsidRPr="00AA0B73" w:rsidRDefault="00AA0B73" w:rsidP="00AA0B73">
            <w:pPr>
              <w:jc w:val="center"/>
              <w:rPr>
                <w:color w:val="000000"/>
              </w:rPr>
            </w:pPr>
            <w:r w:rsidRPr="00AA0B73">
              <w:rPr>
                <w:color w:val="000000"/>
              </w:rPr>
              <w:t>63,0</w:t>
            </w:r>
          </w:p>
        </w:tc>
      </w:tr>
      <w:tr w:rsidR="00AA0B73" w:rsidRPr="00916DF1" w14:paraId="2C1DAE2A"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50E562" w14:textId="77777777" w:rsidR="00AA0B73" w:rsidRPr="00916DF1" w:rsidRDefault="00AA0B73" w:rsidP="00AA0B73">
            <w:pPr>
              <w:jc w:val="center"/>
              <w:rPr>
                <w:b/>
                <w:bCs/>
                <w:color w:val="000000"/>
                <w:sz w:val="18"/>
                <w:szCs w:val="18"/>
              </w:rPr>
            </w:pPr>
            <w:r w:rsidRPr="00916DF1">
              <w:rPr>
                <w:b/>
                <w:bCs/>
                <w:color w:val="000000"/>
                <w:sz w:val="18"/>
                <w:szCs w:val="18"/>
              </w:rPr>
              <w:t>6</w:t>
            </w:r>
          </w:p>
        </w:tc>
        <w:tc>
          <w:tcPr>
            <w:tcW w:w="9301" w:type="dxa"/>
            <w:tcBorders>
              <w:top w:val="nil"/>
              <w:left w:val="nil"/>
              <w:bottom w:val="single" w:sz="4" w:space="0" w:color="auto"/>
              <w:right w:val="single" w:sz="4" w:space="0" w:color="auto"/>
            </w:tcBorders>
            <w:shd w:val="clear" w:color="auto" w:fill="auto"/>
            <w:noWrap/>
            <w:vAlign w:val="center"/>
            <w:hideMark/>
          </w:tcPr>
          <w:p w14:paraId="417CC11C" w14:textId="77777777" w:rsidR="00AA0B73" w:rsidRPr="00916DF1" w:rsidRDefault="00AA0B73" w:rsidP="00AA0B73">
            <w:pPr>
              <w:rPr>
                <w:color w:val="000000"/>
                <w:sz w:val="20"/>
                <w:szCs w:val="20"/>
              </w:rPr>
            </w:pPr>
            <w:r w:rsidRPr="00916DF1">
              <w:rPr>
                <w:color w:val="000000"/>
                <w:sz w:val="20"/>
                <w:szCs w:val="20"/>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A092736" w14:textId="77777777" w:rsidR="00AA0B73" w:rsidRPr="00BC4257" w:rsidRDefault="00AA0B73" w:rsidP="00AA0B73">
            <w:pPr>
              <w:jc w:val="center"/>
              <w:rPr>
                <w:color w:val="000000"/>
              </w:rPr>
            </w:pPr>
            <w:r w:rsidRPr="00BC4257">
              <w:rPr>
                <w:color w:val="000000"/>
              </w:rPr>
              <w:t>2</w:t>
            </w:r>
          </w:p>
        </w:tc>
        <w:tc>
          <w:tcPr>
            <w:tcW w:w="776" w:type="dxa"/>
            <w:tcBorders>
              <w:top w:val="single" w:sz="4" w:space="0" w:color="auto"/>
              <w:left w:val="nil"/>
              <w:bottom w:val="single" w:sz="4" w:space="0" w:color="auto"/>
              <w:right w:val="single" w:sz="4" w:space="0" w:color="auto"/>
            </w:tcBorders>
            <w:vAlign w:val="center"/>
          </w:tcPr>
          <w:p w14:paraId="7C322CDD" w14:textId="77777777" w:rsidR="00AA0B73" w:rsidRPr="00BC4257" w:rsidRDefault="00AA0B73" w:rsidP="00AA0B73">
            <w:pPr>
              <w:jc w:val="center"/>
              <w:rPr>
                <w:color w:val="000000"/>
              </w:rPr>
            </w:pPr>
            <w:r w:rsidRPr="00BC4257">
              <w:rPr>
                <w:color w:val="000000"/>
              </w:rPr>
              <w:t>61,4</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BF009DB" w14:textId="77777777" w:rsidR="00AA0B73" w:rsidRPr="00BC4257" w:rsidRDefault="00AA0B73" w:rsidP="00AA0B73">
            <w:pPr>
              <w:jc w:val="center"/>
              <w:rPr>
                <w:color w:val="000000"/>
              </w:rPr>
            </w:pPr>
            <w:r w:rsidRPr="00BC4257">
              <w:rPr>
                <w:color w:val="000000"/>
              </w:rPr>
              <w:t>58,7</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6DBDE" w14:textId="7DB20A38" w:rsidR="00AA0B73" w:rsidRPr="00AA0B73" w:rsidRDefault="00AA0B73" w:rsidP="00AA0B73">
            <w:pPr>
              <w:jc w:val="center"/>
              <w:rPr>
                <w:color w:val="000000"/>
              </w:rPr>
            </w:pPr>
            <w:r w:rsidRPr="00AA0B73">
              <w:rPr>
                <w:color w:val="000000"/>
              </w:rPr>
              <w:t>64,0</w:t>
            </w:r>
          </w:p>
        </w:tc>
      </w:tr>
      <w:tr w:rsidR="00AA0B73" w:rsidRPr="00916DF1" w14:paraId="07F8EFD8"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F44EC" w14:textId="77777777" w:rsidR="00AA0B73" w:rsidRPr="00916DF1" w:rsidRDefault="00AA0B73" w:rsidP="00AA0B73">
            <w:pPr>
              <w:jc w:val="center"/>
              <w:rPr>
                <w:b/>
                <w:bCs/>
                <w:color w:val="000000"/>
                <w:sz w:val="18"/>
                <w:szCs w:val="18"/>
              </w:rPr>
            </w:pPr>
            <w:r w:rsidRPr="00916DF1">
              <w:rPr>
                <w:b/>
                <w:bCs/>
                <w:color w:val="000000"/>
                <w:sz w:val="18"/>
                <w:szCs w:val="18"/>
              </w:rPr>
              <w:t>7</w:t>
            </w:r>
          </w:p>
        </w:tc>
        <w:tc>
          <w:tcPr>
            <w:tcW w:w="9301" w:type="dxa"/>
            <w:tcBorders>
              <w:top w:val="nil"/>
              <w:left w:val="nil"/>
              <w:bottom w:val="single" w:sz="4" w:space="0" w:color="auto"/>
              <w:right w:val="single" w:sz="4" w:space="0" w:color="auto"/>
            </w:tcBorders>
            <w:shd w:val="clear" w:color="auto" w:fill="auto"/>
            <w:noWrap/>
            <w:vAlign w:val="center"/>
            <w:hideMark/>
          </w:tcPr>
          <w:p w14:paraId="23F3C609" w14:textId="77777777" w:rsidR="00AA0B73" w:rsidRPr="00916DF1" w:rsidRDefault="00AA0B73" w:rsidP="00AA0B73">
            <w:pPr>
              <w:rPr>
                <w:color w:val="000000"/>
                <w:sz w:val="20"/>
                <w:szCs w:val="20"/>
              </w:rPr>
            </w:pPr>
            <w:r w:rsidRPr="00916DF1">
              <w:rPr>
                <w:color w:val="000000"/>
                <w:sz w:val="20"/>
                <w:szCs w:val="20"/>
              </w:rPr>
              <w:t>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A0118DD"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7723CF11" w14:textId="77777777" w:rsidR="00AA0B73" w:rsidRPr="00BC4257" w:rsidRDefault="00AA0B73" w:rsidP="00AA0B73">
            <w:pPr>
              <w:jc w:val="center"/>
              <w:rPr>
                <w:color w:val="000000"/>
              </w:rPr>
            </w:pPr>
            <w:r w:rsidRPr="00BC4257">
              <w:rPr>
                <w:color w:val="000000"/>
              </w:rPr>
              <w:t>59,7</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33CBB7E3" w14:textId="77777777" w:rsidR="00AA0B73" w:rsidRPr="00BC4257" w:rsidRDefault="00AA0B73" w:rsidP="00AA0B73">
            <w:pPr>
              <w:jc w:val="center"/>
              <w:rPr>
                <w:color w:val="000000"/>
              </w:rPr>
            </w:pPr>
            <w:r w:rsidRPr="00BC4257">
              <w:rPr>
                <w:color w:val="000000"/>
              </w:rPr>
              <w:t>52,0</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A4AEB" w14:textId="323F08F1" w:rsidR="00AA0B73" w:rsidRPr="00AA0B73" w:rsidRDefault="00AA0B73" w:rsidP="00AA0B73">
            <w:pPr>
              <w:jc w:val="center"/>
              <w:rPr>
                <w:color w:val="000000"/>
              </w:rPr>
            </w:pPr>
            <w:r w:rsidRPr="00AA0B73">
              <w:rPr>
                <w:color w:val="000000"/>
              </w:rPr>
              <w:t>63,0</w:t>
            </w:r>
          </w:p>
        </w:tc>
      </w:tr>
      <w:tr w:rsidR="00AA0B73" w:rsidRPr="00916DF1" w14:paraId="63A8654B"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15D61B" w14:textId="77777777" w:rsidR="00AA0B73" w:rsidRPr="00916DF1" w:rsidRDefault="00AA0B73" w:rsidP="00AA0B73">
            <w:pPr>
              <w:jc w:val="center"/>
              <w:rPr>
                <w:b/>
                <w:bCs/>
                <w:color w:val="000000"/>
                <w:sz w:val="18"/>
                <w:szCs w:val="18"/>
              </w:rPr>
            </w:pPr>
            <w:r w:rsidRPr="00916DF1">
              <w:rPr>
                <w:b/>
                <w:bCs/>
                <w:color w:val="000000"/>
                <w:sz w:val="18"/>
                <w:szCs w:val="18"/>
              </w:rPr>
              <w:t>8</w:t>
            </w:r>
          </w:p>
        </w:tc>
        <w:tc>
          <w:tcPr>
            <w:tcW w:w="9301" w:type="dxa"/>
            <w:tcBorders>
              <w:top w:val="nil"/>
              <w:left w:val="nil"/>
              <w:bottom w:val="single" w:sz="4" w:space="0" w:color="auto"/>
              <w:right w:val="single" w:sz="4" w:space="0" w:color="auto"/>
            </w:tcBorders>
            <w:shd w:val="clear" w:color="auto" w:fill="auto"/>
            <w:noWrap/>
            <w:vAlign w:val="center"/>
            <w:hideMark/>
          </w:tcPr>
          <w:p w14:paraId="04C3C332" w14:textId="77777777" w:rsidR="00AA0B73" w:rsidRPr="00916DF1" w:rsidRDefault="00AA0B73" w:rsidP="00AA0B73">
            <w:pPr>
              <w:rPr>
                <w:color w:val="000000"/>
                <w:sz w:val="20"/>
                <w:szCs w:val="20"/>
              </w:rPr>
            </w:pPr>
            <w:r w:rsidRPr="00916DF1">
              <w:rPr>
                <w:color w:val="000000"/>
                <w:sz w:val="20"/>
                <w:szCs w:val="20"/>
              </w:rPr>
              <w:t>Развитие представлений о числе и числовых системах от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5241287" w14:textId="77777777" w:rsidR="00AA0B73" w:rsidRPr="00BC4257" w:rsidRDefault="00AA0B73" w:rsidP="00AA0B73">
            <w:pPr>
              <w:jc w:val="center"/>
              <w:rPr>
                <w:color w:val="000000"/>
              </w:rPr>
            </w:pPr>
            <w:r w:rsidRPr="00BC4257">
              <w:rPr>
                <w:color w:val="000000"/>
              </w:rPr>
              <w:t>2</w:t>
            </w:r>
          </w:p>
        </w:tc>
        <w:tc>
          <w:tcPr>
            <w:tcW w:w="776" w:type="dxa"/>
            <w:tcBorders>
              <w:top w:val="single" w:sz="4" w:space="0" w:color="auto"/>
              <w:left w:val="nil"/>
              <w:bottom w:val="single" w:sz="4" w:space="0" w:color="auto"/>
              <w:right w:val="single" w:sz="4" w:space="0" w:color="auto"/>
            </w:tcBorders>
            <w:vAlign w:val="center"/>
          </w:tcPr>
          <w:p w14:paraId="33E7BC2E" w14:textId="77777777" w:rsidR="00AA0B73" w:rsidRPr="00BC4257" w:rsidRDefault="00AA0B73" w:rsidP="00AA0B73">
            <w:pPr>
              <w:jc w:val="center"/>
              <w:rPr>
                <w:color w:val="000000"/>
              </w:rPr>
            </w:pPr>
            <w:r w:rsidRPr="00BC4257">
              <w:rPr>
                <w:color w:val="000000"/>
              </w:rPr>
              <w:t>75,9</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5C2B0335" w14:textId="77777777" w:rsidR="00AA0B73" w:rsidRPr="00BC4257" w:rsidRDefault="00AA0B73" w:rsidP="00AA0B73">
            <w:pPr>
              <w:jc w:val="center"/>
              <w:rPr>
                <w:color w:val="000000"/>
              </w:rPr>
            </w:pPr>
            <w:r w:rsidRPr="00BC4257">
              <w:rPr>
                <w:color w:val="000000"/>
              </w:rPr>
              <w:t>73,0</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6E191" w14:textId="3746C876" w:rsidR="00AA0B73" w:rsidRPr="00AA0B73" w:rsidRDefault="00AA0B73" w:rsidP="00AA0B73">
            <w:pPr>
              <w:jc w:val="center"/>
              <w:rPr>
                <w:color w:val="000000"/>
              </w:rPr>
            </w:pPr>
            <w:r w:rsidRPr="00AA0B73">
              <w:rPr>
                <w:color w:val="000000"/>
              </w:rPr>
              <w:t>76,0</w:t>
            </w:r>
          </w:p>
        </w:tc>
      </w:tr>
      <w:tr w:rsidR="00AA0B73" w:rsidRPr="00916DF1" w14:paraId="32B8672F"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42E48F" w14:textId="77777777" w:rsidR="00AA0B73" w:rsidRPr="00916DF1" w:rsidRDefault="00AA0B73" w:rsidP="00AA0B73">
            <w:pPr>
              <w:jc w:val="center"/>
              <w:rPr>
                <w:b/>
                <w:bCs/>
                <w:color w:val="000000"/>
                <w:sz w:val="18"/>
                <w:szCs w:val="18"/>
              </w:rPr>
            </w:pPr>
            <w:r w:rsidRPr="00916DF1">
              <w:rPr>
                <w:b/>
                <w:bCs/>
                <w:color w:val="000000"/>
                <w:sz w:val="18"/>
                <w:szCs w:val="18"/>
              </w:rPr>
              <w:t>9</w:t>
            </w:r>
          </w:p>
        </w:tc>
        <w:tc>
          <w:tcPr>
            <w:tcW w:w="9301" w:type="dxa"/>
            <w:tcBorders>
              <w:top w:val="nil"/>
              <w:left w:val="nil"/>
              <w:bottom w:val="single" w:sz="4" w:space="0" w:color="auto"/>
              <w:right w:val="single" w:sz="4" w:space="0" w:color="auto"/>
            </w:tcBorders>
            <w:shd w:val="clear" w:color="auto" w:fill="auto"/>
            <w:noWrap/>
            <w:vAlign w:val="center"/>
            <w:hideMark/>
          </w:tcPr>
          <w:p w14:paraId="77471484" w14:textId="77777777" w:rsidR="00AA0B73" w:rsidRPr="00916DF1" w:rsidRDefault="00AA0B73" w:rsidP="00AA0B73">
            <w:pPr>
              <w:rPr>
                <w:color w:val="000000"/>
                <w:sz w:val="20"/>
                <w:szCs w:val="20"/>
              </w:rPr>
            </w:pPr>
            <w:r w:rsidRPr="00916DF1">
              <w:rPr>
                <w:color w:val="000000"/>
                <w:sz w:val="20"/>
                <w:szCs w:val="20"/>
              </w:rPr>
              <w:t>Овладение символьным языком алгебры. Выполнять несложные преобразования дробно-линейных выражений, использовать формулы сокращённого умножения</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CEB1299"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61356128" w14:textId="77777777" w:rsidR="00AA0B73" w:rsidRPr="00BC4257" w:rsidRDefault="00AA0B73" w:rsidP="00AA0B73">
            <w:pPr>
              <w:jc w:val="center"/>
              <w:rPr>
                <w:color w:val="000000"/>
              </w:rPr>
            </w:pPr>
            <w:r w:rsidRPr="00BC4257">
              <w:rPr>
                <w:color w:val="000000"/>
              </w:rPr>
              <w:t>54,6</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57DD12D2" w14:textId="77777777" w:rsidR="00AA0B73" w:rsidRPr="00BC4257" w:rsidRDefault="00AA0B73" w:rsidP="00AA0B73">
            <w:pPr>
              <w:jc w:val="center"/>
              <w:rPr>
                <w:color w:val="000000"/>
              </w:rPr>
            </w:pPr>
            <w:r w:rsidRPr="00BC4257">
              <w:rPr>
                <w:color w:val="000000"/>
              </w:rPr>
              <w:t>47,1</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7F394" w14:textId="31853893" w:rsidR="00AA0B73" w:rsidRPr="00AA0B73" w:rsidRDefault="00AA0B73" w:rsidP="00AA0B73">
            <w:pPr>
              <w:jc w:val="center"/>
              <w:rPr>
                <w:color w:val="000000"/>
              </w:rPr>
            </w:pPr>
            <w:r w:rsidRPr="00AA0B73">
              <w:rPr>
                <w:color w:val="000000"/>
              </w:rPr>
              <w:t>54,0</w:t>
            </w:r>
          </w:p>
        </w:tc>
      </w:tr>
      <w:tr w:rsidR="00AA0B73" w:rsidRPr="00916DF1" w14:paraId="2FE603E6"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5B378F" w14:textId="77777777" w:rsidR="00AA0B73" w:rsidRPr="00916DF1" w:rsidRDefault="00AA0B73" w:rsidP="00AA0B73">
            <w:pPr>
              <w:jc w:val="center"/>
              <w:rPr>
                <w:b/>
                <w:bCs/>
                <w:color w:val="000000"/>
                <w:sz w:val="18"/>
                <w:szCs w:val="18"/>
              </w:rPr>
            </w:pPr>
            <w:r w:rsidRPr="00916DF1">
              <w:rPr>
                <w:b/>
                <w:bCs/>
                <w:color w:val="000000"/>
                <w:sz w:val="18"/>
                <w:szCs w:val="18"/>
              </w:rPr>
              <w:t>10</w:t>
            </w:r>
          </w:p>
        </w:tc>
        <w:tc>
          <w:tcPr>
            <w:tcW w:w="9301" w:type="dxa"/>
            <w:tcBorders>
              <w:top w:val="nil"/>
              <w:left w:val="nil"/>
              <w:bottom w:val="single" w:sz="4" w:space="0" w:color="auto"/>
              <w:right w:val="single" w:sz="4" w:space="0" w:color="auto"/>
            </w:tcBorders>
            <w:shd w:val="clear" w:color="auto" w:fill="auto"/>
            <w:noWrap/>
            <w:vAlign w:val="center"/>
            <w:hideMark/>
          </w:tcPr>
          <w:p w14:paraId="316F5FB6" w14:textId="77777777" w:rsidR="00AA0B73" w:rsidRPr="00916DF1" w:rsidRDefault="00AA0B73" w:rsidP="00AA0B73">
            <w:pPr>
              <w:rPr>
                <w:color w:val="000000"/>
                <w:sz w:val="20"/>
                <w:szCs w:val="20"/>
              </w:rPr>
            </w:pPr>
            <w:r w:rsidRPr="00916DF1">
              <w:rPr>
                <w:color w:val="000000"/>
                <w:sz w:val="20"/>
                <w:szCs w:val="20"/>
              </w:rPr>
              <w:t>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18B79F23"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5760C945" w14:textId="77777777" w:rsidR="00AA0B73" w:rsidRPr="00BC4257" w:rsidRDefault="00AA0B73" w:rsidP="00AA0B73">
            <w:pPr>
              <w:jc w:val="center"/>
              <w:rPr>
                <w:color w:val="000000"/>
              </w:rPr>
            </w:pPr>
            <w:r w:rsidRPr="00BC4257">
              <w:rPr>
                <w:color w:val="000000"/>
              </w:rPr>
              <w:t>61,0</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371647D0" w14:textId="77777777" w:rsidR="00AA0B73" w:rsidRPr="00BC4257" w:rsidRDefault="00AA0B73" w:rsidP="00AA0B73">
            <w:pPr>
              <w:jc w:val="center"/>
              <w:rPr>
                <w:color w:val="000000"/>
              </w:rPr>
            </w:pPr>
            <w:r w:rsidRPr="00BC4257">
              <w:rPr>
                <w:color w:val="000000"/>
              </w:rPr>
              <w:t>56,6</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DD80B" w14:textId="5ED833D8" w:rsidR="00AA0B73" w:rsidRPr="00AA0B73" w:rsidRDefault="00AA0B73" w:rsidP="00AA0B73">
            <w:pPr>
              <w:jc w:val="center"/>
              <w:rPr>
                <w:color w:val="000000"/>
              </w:rPr>
            </w:pPr>
            <w:r w:rsidRPr="00AA0B73">
              <w:rPr>
                <w:color w:val="000000"/>
              </w:rPr>
              <w:t>60,0</w:t>
            </w:r>
          </w:p>
        </w:tc>
      </w:tr>
      <w:tr w:rsidR="00AA0B73" w:rsidRPr="00916DF1" w14:paraId="25244C95"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306998" w14:textId="77777777" w:rsidR="00AA0B73" w:rsidRPr="00916DF1" w:rsidRDefault="00AA0B73" w:rsidP="00AA0B73">
            <w:pPr>
              <w:jc w:val="center"/>
              <w:rPr>
                <w:b/>
                <w:bCs/>
                <w:color w:val="000000"/>
                <w:sz w:val="18"/>
                <w:szCs w:val="18"/>
              </w:rPr>
            </w:pPr>
            <w:r w:rsidRPr="00916DF1">
              <w:rPr>
                <w:b/>
                <w:bCs/>
                <w:color w:val="000000"/>
                <w:sz w:val="18"/>
                <w:szCs w:val="18"/>
              </w:rPr>
              <w:t>11</w:t>
            </w:r>
          </w:p>
        </w:tc>
        <w:tc>
          <w:tcPr>
            <w:tcW w:w="9301" w:type="dxa"/>
            <w:tcBorders>
              <w:top w:val="nil"/>
              <w:left w:val="nil"/>
              <w:bottom w:val="single" w:sz="4" w:space="0" w:color="auto"/>
              <w:right w:val="single" w:sz="4" w:space="0" w:color="auto"/>
            </w:tcBorders>
            <w:shd w:val="clear" w:color="auto" w:fill="auto"/>
            <w:noWrap/>
            <w:vAlign w:val="center"/>
            <w:hideMark/>
          </w:tcPr>
          <w:p w14:paraId="2A4FBA4C" w14:textId="77777777" w:rsidR="00AA0B73" w:rsidRPr="00916DF1" w:rsidRDefault="00AA0B73" w:rsidP="00AA0B73">
            <w:pPr>
              <w:rPr>
                <w:color w:val="000000"/>
                <w:sz w:val="20"/>
                <w:szCs w:val="20"/>
              </w:rPr>
            </w:pPr>
            <w:r w:rsidRPr="00916DF1">
              <w:rPr>
                <w:color w:val="000000"/>
                <w:sz w:val="20"/>
                <w:szCs w:val="20"/>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FAAB36D"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62B230D1" w14:textId="77777777" w:rsidR="00AA0B73" w:rsidRPr="00BC4257" w:rsidRDefault="00AA0B73" w:rsidP="00AA0B73">
            <w:pPr>
              <w:jc w:val="center"/>
              <w:rPr>
                <w:color w:val="000000"/>
              </w:rPr>
            </w:pPr>
            <w:r w:rsidRPr="00BC4257">
              <w:rPr>
                <w:color w:val="000000"/>
              </w:rPr>
              <w:t>62,6</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6907A20E" w14:textId="77777777" w:rsidR="00AA0B73" w:rsidRPr="00BC4257" w:rsidRDefault="00AA0B73" w:rsidP="00AA0B73">
            <w:pPr>
              <w:jc w:val="center"/>
              <w:rPr>
                <w:color w:val="000000"/>
              </w:rPr>
            </w:pPr>
            <w:r w:rsidRPr="00BC4257">
              <w:rPr>
                <w:color w:val="000000"/>
              </w:rPr>
              <w:t>55,1</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0F502" w14:textId="2749DA82" w:rsidR="00AA0B73" w:rsidRPr="00AA0B73" w:rsidRDefault="00AA0B73" w:rsidP="00AA0B73">
            <w:pPr>
              <w:jc w:val="center"/>
              <w:rPr>
                <w:color w:val="000000"/>
              </w:rPr>
            </w:pPr>
            <w:r w:rsidRPr="00AA0B73">
              <w:rPr>
                <w:color w:val="000000"/>
              </w:rPr>
              <w:t>61,0</w:t>
            </w:r>
          </w:p>
        </w:tc>
      </w:tr>
      <w:tr w:rsidR="00AA0B73" w:rsidRPr="00916DF1" w14:paraId="6E7DB2AE"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AB775" w14:textId="77777777" w:rsidR="00AA0B73" w:rsidRPr="00916DF1" w:rsidRDefault="00AA0B73" w:rsidP="00AA0B73">
            <w:pPr>
              <w:jc w:val="center"/>
              <w:rPr>
                <w:b/>
                <w:bCs/>
                <w:color w:val="000000"/>
                <w:sz w:val="18"/>
                <w:szCs w:val="18"/>
              </w:rPr>
            </w:pPr>
            <w:r w:rsidRPr="00916DF1">
              <w:rPr>
                <w:b/>
                <w:bCs/>
                <w:color w:val="000000"/>
                <w:sz w:val="18"/>
                <w:szCs w:val="18"/>
              </w:rPr>
              <w:t>12</w:t>
            </w:r>
          </w:p>
        </w:tc>
        <w:tc>
          <w:tcPr>
            <w:tcW w:w="9301" w:type="dxa"/>
            <w:tcBorders>
              <w:top w:val="nil"/>
              <w:left w:val="nil"/>
              <w:bottom w:val="single" w:sz="4" w:space="0" w:color="auto"/>
              <w:right w:val="single" w:sz="4" w:space="0" w:color="auto"/>
            </w:tcBorders>
            <w:shd w:val="clear" w:color="auto" w:fill="auto"/>
            <w:noWrap/>
            <w:vAlign w:val="center"/>
            <w:hideMark/>
          </w:tcPr>
          <w:p w14:paraId="567D00B5" w14:textId="77777777" w:rsidR="00AA0B73" w:rsidRPr="00916DF1" w:rsidRDefault="00AA0B73" w:rsidP="00AA0B73">
            <w:pPr>
              <w:rPr>
                <w:color w:val="000000"/>
                <w:sz w:val="20"/>
                <w:szCs w:val="20"/>
              </w:rPr>
            </w:pPr>
            <w:r w:rsidRPr="00916DF1">
              <w:rPr>
                <w:color w:val="000000"/>
                <w:sz w:val="20"/>
                <w:szCs w:val="2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14910DAD"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1BC66B3C" w14:textId="77777777" w:rsidR="00AA0B73" w:rsidRPr="00BC4257" w:rsidRDefault="00AA0B73" w:rsidP="00AA0B73">
            <w:pPr>
              <w:jc w:val="center"/>
              <w:rPr>
                <w:color w:val="000000"/>
              </w:rPr>
            </w:pPr>
            <w:r w:rsidRPr="00BC4257">
              <w:rPr>
                <w:color w:val="000000"/>
              </w:rPr>
              <w:t>56,7</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60C97EB" w14:textId="77777777" w:rsidR="00AA0B73" w:rsidRPr="00BC4257" w:rsidRDefault="00AA0B73" w:rsidP="00AA0B73">
            <w:pPr>
              <w:jc w:val="center"/>
              <w:rPr>
                <w:color w:val="000000"/>
              </w:rPr>
            </w:pPr>
            <w:r w:rsidRPr="00BC4257">
              <w:rPr>
                <w:color w:val="000000"/>
              </w:rPr>
              <w:t>51,0</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CD1E9" w14:textId="57507C6D" w:rsidR="00AA0B73" w:rsidRPr="00AA0B73" w:rsidRDefault="00AA0B73" w:rsidP="00AA0B73">
            <w:pPr>
              <w:jc w:val="center"/>
              <w:rPr>
                <w:color w:val="000000"/>
              </w:rPr>
            </w:pPr>
            <w:r w:rsidRPr="00AA0B73">
              <w:rPr>
                <w:color w:val="000000"/>
              </w:rPr>
              <w:t>59,0</w:t>
            </w:r>
          </w:p>
        </w:tc>
      </w:tr>
      <w:tr w:rsidR="00AA0B73" w:rsidRPr="00916DF1" w14:paraId="7E12BF0C" w14:textId="77777777" w:rsidTr="00AA0B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3CB1A6" w14:textId="77777777" w:rsidR="00AA0B73" w:rsidRPr="00916DF1" w:rsidRDefault="00AA0B73" w:rsidP="00AA0B73">
            <w:pPr>
              <w:jc w:val="center"/>
              <w:rPr>
                <w:b/>
                <w:bCs/>
                <w:color w:val="000000"/>
                <w:sz w:val="18"/>
                <w:szCs w:val="18"/>
              </w:rPr>
            </w:pPr>
            <w:r w:rsidRPr="00916DF1">
              <w:rPr>
                <w:b/>
                <w:bCs/>
                <w:color w:val="000000"/>
                <w:sz w:val="18"/>
                <w:szCs w:val="18"/>
              </w:rPr>
              <w:lastRenderedPageBreak/>
              <w:t>13</w:t>
            </w:r>
          </w:p>
        </w:tc>
        <w:tc>
          <w:tcPr>
            <w:tcW w:w="9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811A3" w14:textId="77777777" w:rsidR="00AA0B73" w:rsidRPr="00916DF1" w:rsidRDefault="00AA0B73" w:rsidP="00AA0B73">
            <w:pPr>
              <w:rPr>
                <w:color w:val="000000"/>
                <w:sz w:val="20"/>
                <w:szCs w:val="20"/>
              </w:rPr>
            </w:pPr>
            <w:r w:rsidRPr="00916DF1">
              <w:rPr>
                <w:color w:val="000000"/>
                <w:sz w:val="20"/>
                <w:szCs w:val="2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применять для решения задач геометрические факты</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95601"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single" w:sz="4" w:space="0" w:color="auto"/>
              <w:bottom w:val="single" w:sz="4" w:space="0" w:color="auto"/>
              <w:right w:val="single" w:sz="4" w:space="0" w:color="auto"/>
            </w:tcBorders>
            <w:vAlign w:val="center"/>
          </w:tcPr>
          <w:p w14:paraId="3B75629E" w14:textId="77777777" w:rsidR="00AA0B73" w:rsidRPr="00BC4257" w:rsidRDefault="00AA0B73" w:rsidP="00AA0B73">
            <w:pPr>
              <w:jc w:val="center"/>
              <w:rPr>
                <w:color w:val="000000"/>
              </w:rPr>
            </w:pPr>
            <w:r w:rsidRPr="00BC4257">
              <w:rPr>
                <w:color w:val="000000"/>
              </w:rPr>
              <w:t>62,1</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523CA" w14:textId="77777777" w:rsidR="00AA0B73" w:rsidRPr="00BC4257" w:rsidRDefault="00AA0B73" w:rsidP="00AA0B73">
            <w:pPr>
              <w:jc w:val="center"/>
              <w:rPr>
                <w:color w:val="000000"/>
              </w:rPr>
            </w:pPr>
            <w:r w:rsidRPr="00BC4257">
              <w:rPr>
                <w:color w:val="000000"/>
              </w:rPr>
              <w:t>52,6</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AAE6F" w14:textId="45C23B36" w:rsidR="00AA0B73" w:rsidRPr="00AA0B73" w:rsidRDefault="00AA0B73" w:rsidP="00AA0B73">
            <w:pPr>
              <w:jc w:val="center"/>
              <w:rPr>
                <w:color w:val="000000"/>
              </w:rPr>
            </w:pPr>
            <w:r w:rsidRPr="00AA0B73">
              <w:rPr>
                <w:color w:val="000000"/>
              </w:rPr>
              <w:t>53,0</w:t>
            </w:r>
          </w:p>
        </w:tc>
      </w:tr>
      <w:tr w:rsidR="00AA0B73" w:rsidRPr="00916DF1" w14:paraId="39A77FBC" w14:textId="77777777" w:rsidTr="00AA0B7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3830B0" w14:textId="77777777" w:rsidR="00AA0B73" w:rsidRPr="00916DF1" w:rsidRDefault="00AA0B73" w:rsidP="00AA0B73">
            <w:pPr>
              <w:jc w:val="center"/>
              <w:rPr>
                <w:b/>
                <w:bCs/>
                <w:color w:val="000000"/>
                <w:sz w:val="18"/>
                <w:szCs w:val="18"/>
              </w:rPr>
            </w:pPr>
            <w:r w:rsidRPr="00916DF1">
              <w:rPr>
                <w:b/>
                <w:bCs/>
                <w:color w:val="000000"/>
                <w:sz w:val="18"/>
                <w:szCs w:val="18"/>
              </w:rPr>
              <w:t>14</w:t>
            </w:r>
          </w:p>
        </w:tc>
        <w:tc>
          <w:tcPr>
            <w:tcW w:w="9301" w:type="dxa"/>
            <w:tcBorders>
              <w:top w:val="single" w:sz="4" w:space="0" w:color="auto"/>
              <w:left w:val="nil"/>
              <w:bottom w:val="single" w:sz="4" w:space="0" w:color="auto"/>
              <w:right w:val="single" w:sz="4" w:space="0" w:color="auto"/>
            </w:tcBorders>
            <w:shd w:val="clear" w:color="auto" w:fill="auto"/>
            <w:noWrap/>
            <w:vAlign w:val="center"/>
            <w:hideMark/>
          </w:tcPr>
          <w:p w14:paraId="76B09731" w14:textId="77777777" w:rsidR="00AA0B73" w:rsidRPr="00916DF1" w:rsidRDefault="00AA0B73" w:rsidP="00AA0B73">
            <w:pPr>
              <w:rPr>
                <w:color w:val="000000"/>
                <w:sz w:val="20"/>
                <w:szCs w:val="20"/>
              </w:rPr>
            </w:pPr>
            <w:r w:rsidRPr="00916DF1">
              <w:rPr>
                <w:color w:val="000000"/>
                <w:sz w:val="20"/>
                <w:szCs w:val="2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контрпримеры для подтверждения высказываний</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FA52909"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2E243063" w14:textId="77777777" w:rsidR="00AA0B73" w:rsidRPr="00BC4257" w:rsidRDefault="00AA0B73" w:rsidP="00AA0B73">
            <w:pPr>
              <w:jc w:val="center"/>
              <w:rPr>
                <w:color w:val="000000"/>
              </w:rPr>
            </w:pPr>
            <w:r w:rsidRPr="00BC4257">
              <w:rPr>
                <w:color w:val="000000"/>
              </w:rPr>
              <w:t>73,9</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11204" w14:textId="77777777" w:rsidR="00AA0B73" w:rsidRPr="00BC4257" w:rsidRDefault="00AA0B73" w:rsidP="00AA0B73">
            <w:pPr>
              <w:jc w:val="center"/>
              <w:rPr>
                <w:color w:val="000000"/>
              </w:rPr>
            </w:pPr>
            <w:r w:rsidRPr="00BC4257">
              <w:rPr>
                <w:color w:val="000000"/>
              </w:rPr>
              <w:t>66,6</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D0B4E" w14:textId="476669BF" w:rsidR="00AA0B73" w:rsidRPr="00AA0B73" w:rsidRDefault="00AA0B73" w:rsidP="00AA0B73">
            <w:pPr>
              <w:jc w:val="center"/>
              <w:rPr>
                <w:color w:val="000000"/>
              </w:rPr>
            </w:pPr>
            <w:r w:rsidRPr="00AA0B73">
              <w:rPr>
                <w:color w:val="000000"/>
              </w:rPr>
              <w:t>75,0</w:t>
            </w:r>
          </w:p>
        </w:tc>
      </w:tr>
      <w:tr w:rsidR="00AA0B73" w:rsidRPr="00916DF1" w14:paraId="21CC34CA"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DC2550" w14:textId="77777777" w:rsidR="00AA0B73" w:rsidRPr="00916DF1" w:rsidRDefault="00AA0B73" w:rsidP="00AA0B73">
            <w:pPr>
              <w:jc w:val="center"/>
              <w:rPr>
                <w:b/>
                <w:bCs/>
                <w:color w:val="000000"/>
                <w:sz w:val="18"/>
                <w:szCs w:val="18"/>
              </w:rPr>
            </w:pPr>
            <w:r w:rsidRPr="00916DF1">
              <w:rPr>
                <w:b/>
                <w:bCs/>
                <w:color w:val="000000"/>
                <w:sz w:val="18"/>
                <w:szCs w:val="18"/>
              </w:rPr>
              <w:t>15</w:t>
            </w:r>
          </w:p>
        </w:tc>
        <w:tc>
          <w:tcPr>
            <w:tcW w:w="9301" w:type="dxa"/>
            <w:tcBorders>
              <w:top w:val="nil"/>
              <w:left w:val="nil"/>
              <w:bottom w:val="single" w:sz="4" w:space="0" w:color="auto"/>
              <w:right w:val="single" w:sz="4" w:space="0" w:color="auto"/>
            </w:tcBorders>
            <w:shd w:val="clear" w:color="auto" w:fill="auto"/>
            <w:noWrap/>
            <w:vAlign w:val="center"/>
            <w:hideMark/>
          </w:tcPr>
          <w:p w14:paraId="3D905BFC" w14:textId="77777777" w:rsidR="00AA0B73" w:rsidRPr="00916DF1" w:rsidRDefault="00AA0B73" w:rsidP="00AA0B73">
            <w:pPr>
              <w:rPr>
                <w:color w:val="000000"/>
                <w:sz w:val="20"/>
                <w:szCs w:val="20"/>
              </w:rPr>
            </w:pPr>
            <w:r w:rsidRPr="00916DF1">
              <w:rPr>
                <w:color w:val="000000"/>
                <w:sz w:val="20"/>
                <w:szCs w:val="20"/>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662597EE" w14:textId="77777777" w:rsidR="00AA0B73" w:rsidRPr="00BC4257" w:rsidRDefault="00AA0B73" w:rsidP="00AA0B73">
            <w:pPr>
              <w:jc w:val="center"/>
              <w:rPr>
                <w:color w:val="000000"/>
              </w:rPr>
            </w:pPr>
            <w:r w:rsidRPr="00BC4257">
              <w:rPr>
                <w:color w:val="000000"/>
              </w:rPr>
              <w:t>2</w:t>
            </w:r>
          </w:p>
        </w:tc>
        <w:tc>
          <w:tcPr>
            <w:tcW w:w="776" w:type="dxa"/>
            <w:tcBorders>
              <w:top w:val="single" w:sz="4" w:space="0" w:color="auto"/>
              <w:left w:val="nil"/>
              <w:bottom w:val="single" w:sz="4" w:space="0" w:color="auto"/>
              <w:right w:val="single" w:sz="4" w:space="0" w:color="auto"/>
            </w:tcBorders>
            <w:vAlign w:val="center"/>
          </w:tcPr>
          <w:p w14:paraId="4B4266F1" w14:textId="77777777" w:rsidR="00AA0B73" w:rsidRPr="00BC4257" w:rsidRDefault="00AA0B73" w:rsidP="00AA0B73">
            <w:pPr>
              <w:jc w:val="center"/>
              <w:rPr>
                <w:color w:val="000000"/>
              </w:rPr>
            </w:pPr>
            <w:r w:rsidRPr="00BC4257">
              <w:rPr>
                <w:color w:val="000000"/>
              </w:rPr>
              <w:t>21,5</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4D741174" w14:textId="77777777" w:rsidR="00AA0B73" w:rsidRPr="00BC4257" w:rsidRDefault="00AA0B73" w:rsidP="00AA0B73">
            <w:pPr>
              <w:jc w:val="center"/>
              <w:rPr>
                <w:color w:val="000000"/>
              </w:rPr>
            </w:pPr>
            <w:r w:rsidRPr="00BC4257">
              <w:rPr>
                <w:color w:val="000000"/>
              </w:rPr>
              <w:t>17,2</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E6A2D" w14:textId="3EF3AA24" w:rsidR="00AA0B73" w:rsidRPr="00AA0B73" w:rsidRDefault="00AA0B73" w:rsidP="00AA0B73">
            <w:pPr>
              <w:jc w:val="center"/>
              <w:rPr>
                <w:color w:val="000000"/>
              </w:rPr>
            </w:pPr>
            <w:r w:rsidRPr="00AA0B73">
              <w:rPr>
                <w:color w:val="000000"/>
              </w:rPr>
              <w:t>30,0</w:t>
            </w:r>
          </w:p>
        </w:tc>
      </w:tr>
      <w:tr w:rsidR="00AA0B73" w:rsidRPr="00916DF1" w14:paraId="73F5BFA1"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E75A" w14:textId="77777777" w:rsidR="00AA0B73" w:rsidRPr="00916DF1" w:rsidRDefault="00AA0B73" w:rsidP="00AA0B73">
            <w:pPr>
              <w:jc w:val="center"/>
              <w:rPr>
                <w:b/>
                <w:bCs/>
                <w:color w:val="000000"/>
                <w:sz w:val="18"/>
                <w:szCs w:val="18"/>
              </w:rPr>
            </w:pPr>
            <w:r w:rsidRPr="00916DF1">
              <w:rPr>
                <w:b/>
                <w:bCs/>
                <w:color w:val="000000"/>
                <w:sz w:val="18"/>
                <w:szCs w:val="18"/>
              </w:rPr>
              <w:t>16(1)</w:t>
            </w:r>
          </w:p>
        </w:tc>
        <w:tc>
          <w:tcPr>
            <w:tcW w:w="9301" w:type="dxa"/>
            <w:tcBorders>
              <w:top w:val="nil"/>
              <w:left w:val="nil"/>
              <w:bottom w:val="single" w:sz="4" w:space="0" w:color="auto"/>
              <w:right w:val="single" w:sz="4" w:space="0" w:color="auto"/>
            </w:tcBorders>
            <w:shd w:val="clear" w:color="auto" w:fill="auto"/>
            <w:noWrap/>
            <w:vAlign w:val="center"/>
            <w:hideMark/>
          </w:tcPr>
          <w:p w14:paraId="73E5237C" w14:textId="77777777" w:rsidR="00AA0B73" w:rsidRPr="00916DF1" w:rsidRDefault="00AA0B73" w:rsidP="00AA0B73">
            <w:pPr>
              <w:rPr>
                <w:color w:val="000000"/>
                <w:sz w:val="20"/>
                <w:szCs w:val="20"/>
              </w:rPr>
            </w:pPr>
            <w:r w:rsidRPr="00916DF1">
              <w:rPr>
                <w:color w:val="000000"/>
                <w:sz w:val="20"/>
                <w:szCs w:val="20"/>
              </w:rPr>
              <w:t>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88F4A4D"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6C22485B" w14:textId="77777777" w:rsidR="00AA0B73" w:rsidRPr="00BC4257" w:rsidRDefault="00AA0B73" w:rsidP="00AA0B73">
            <w:pPr>
              <w:jc w:val="center"/>
              <w:rPr>
                <w:color w:val="000000"/>
              </w:rPr>
            </w:pPr>
            <w:r w:rsidRPr="00BC4257">
              <w:rPr>
                <w:color w:val="000000"/>
              </w:rPr>
              <w:t>56,9</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7A3EC9D6" w14:textId="77777777" w:rsidR="00AA0B73" w:rsidRPr="00BC4257" w:rsidRDefault="00AA0B73" w:rsidP="00AA0B73">
            <w:pPr>
              <w:jc w:val="center"/>
              <w:rPr>
                <w:color w:val="000000"/>
              </w:rPr>
            </w:pPr>
            <w:r w:rsidRPr="00BC4257">
              <w:rPr>
                <w:color w:val="000000"/>
              </w:rPr>
              <w:t>56,4</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1FD78" w14:textId="24D2F42E" w:rsidR="00AA0B73" w:rsidRPr="00AA0B73" w:rsidRDefault="00AA0B73" w:rsidP="00AA0B73">
            <w:pPr>
              <w:jc w:val="center"/>
              <w:rPr>
                <w:color w:val="000000"/>
              </w:rPr>
            </w:pPr>
            <w:r w:rsidRPr="00AA0B73">
              <w:rPr>
                <w:color w:val="000000"/>
              </w:rPr>
              <w:t>60,0</w:t>
            </w:r>
          </w:p>
        </w:tc>
      </w:tr>
      <w:tr w:rsidR="00AA0B73" w:rsidRPr="00916DF1" w14:paraId="68036C63"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577EE" w14:textId="77777777" w:rsidR="00AA0B73" w:rsidRPr="00916DF1" w:rsidRDefault="00AA0B73" w:rsidP="00AA0B73">
            <w:pPr>
              <w:jc w:val="center"/>
              <w:rPr>
                <w:b/>
                <w:bCs/>
                <w:color w:val="000000"/>
                <w:sz w:val="18"/>
                <w:szCs w:val="18"/>
              </w:rPr>
            </w:pPr>
            <w:r w:rsidRPr="00916DF1">
              <w:rPr>
                <w:b/>
                <w:bCs/>
                <w:color w:val="000000"/>
                <w:sz w:val="18"/>
                <w:szCs w:val="18"/>
              </w:rPr>
              <w:t>16(2)</w:t>
            </w:r>
          </w:p>
        </w:tc>
        <w:tc>
          <w:tcPr>
            <w:tcW w:w="9301" w:type="dxa"/>
            <w:tcBorders>
              <w:top w:val="nil"/>
              <w:left w:val="nil"/>
              <w:bottom w:val="single" w:sz="4" w:space="0" w:color="auto"/>
              <w:right w:val="single" w:sz="4" w:space="0" w:color="auto"/>
            </w:tcBorders>
            <w:shd w:val="clear" w:color="auto" w:fill="auto"/>
            <w:noWrap/>
            <w:vAlign w:val="center"/>
            <w:hideMark/>
          </w:tcPr>
          <w:p w14:paraId="7396A36C" w14:textId="77777777" w:rsidR="00AA0B73" w:rsidRPr="00916DF1" w:rsidRDefault="00AA0B73" w:rsidP="00AA0B73">
            <w:pPr>
              <w:rPr>
                <w:color w:val="000000"/>
                <w:sz w:val="20"/>
                <w:szCs w:val="20"/>
              </w:rPr>
            </w:pPr>
            <w:r w:rsidRPr="00916DF1">
              <w:rPr>
                <w:color w:val="000000"/>
                <w:sz w:val="20"/>
                <w:szCs w:val="20"/>
              </w:rPr>
              <w:t>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5086EC0"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5F8DBA27" w14:textId="77777777" w:rsidR="00AA0B73" w:rsidRPr="00BC4257" w:rsidRDefault="00AA0B73" w:rsidP="00AA0B73">
            <w:pPr>
              <w:jc w:val="center"/>
              <w:rPr>
                <w:color w:val="000000"/>
              </w:rPr>
            </w:pPr>
            <w:r w:rsidRPr="00BC4257">
              <w:rPr>
                <w:color w:val="000000"/>
              </w:rPr>
              <w:t>40,5</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5B2B547D" w14:textId="77777777" w:rsidR="00AA0B73" w:rsidRPr="00BC4257" w:rsidRDefault="00AA0B73" w:rsidP="00AA0B73">
            <w:pPr>
              <w:jc w:val="center"/>
              <w:rPr>
                <w:color w:val="000000"/>
              </w:rPr>
            </w:pPr>
            <w:r w:rsidRPr="00BC4257">
              <w:rPr>
                <w:color w:val="000000"/>
              </w:rPr>
              <w:t>39,0</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535F3" w14:textId="4BEE5F07" w:rsidR="00AA0B73" w:rsidRPr="00AA0B73" w:rsidRDefault="00AA0B73" w:rsidP="00AA0B73">
            <w:pPr>
              <w:jc w:val="center"/>
              <w:rPr>
                <w:color w:val="000000"/>
              </w:rPr>
            </w:pPr>
            <w:r w:rsidRPr="00AA0B73">
              <w:rPr>
                <w:color w:val="000000"/>
              </w:rPr>
              <w:t>45,0</w:t>
            </w:r>
          </w:p>
        </w:tc>
      </w:tr>
      <w:tr w:rsidR="00AA0B73" w:rsidRPr="00916DF1" w14:paraId="0162BC03"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20C3F" w14:textId="77777777" w:rsidR="00AA0B73" w:rsidRPr="00916DF1" w:rsidRDefault="00AA0B73" w:rsidP="00AA0B73">
            <w:pPr>
              <w:jc w:val="center"/>
              <w:rPr>
                <w:b/>
                <w:bCs/>
                <w:color w:val="000000"/>
                <w:sz w:val="18"/>
                <w:szCs w:val="18"/>
              </w:rPr>
            </w:pPr>
            <w:r w:rsidRPr="00916DF1">
              <w:rPr>
                <w:b/>
                <w:bCs/>
                <w:color w:val="000000"/>
                <w:sz w:val="18"/>
                <w:szCs w:val="18"/>
              </w:rPr>
              <w:t>17</w:t>
            </w:r>
          </w:p>
        </w:tc>
        <w:tc>
          <w:tcPr>
            <w:tcW w:w="9301" w:type="dxa"/>
            <w:tcBorders>
              <w:top w:val="nil"/>
              <w:left w:val="nil"/>
              <w:bottom w:val="single" w:sz="4" w:space="0" w:color="auto"/>
              <w:right w:val="single" w:sz="4" w:space="0" w:color="auto"/>
            </w:tcBorders>
            <w:shd w:val="clear" w:color="auto" w:fill="auto"/>
            <w:noWrap/>
            <w:vAlign w:val="center"/>
            <w:hideMark/>
          </w:tcPr>
          <w:p w14:paraId="5A7CB782" w14:textId="77777777" w:rsidR="00AA0B73" w:rsidRPr="00916DF1" w:rsidRDefault="00AA0B73" w:rsidP="00AA0B73">
            <w:pPr>
              <w:rPr>
                <w:color w:val="000000"/>
                <w:sz w:val="20"/>
                <w:szCs w:val="20"/>
              </w:rPr>
            </w:pPr>
            <w:r w:rsidRPr="00916DF1">
              <w:rPr>
                <w:color w:val="000000"/>
                <w:sz w:val="20"/>
                <w:szCs w:val="20"/>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D98E245" w14:textId="77777777" w:rsidR="00AA0B73" w:rsidRPr="00BC4257" w:rsidRDefault="00AA0B73" w:rsidP="00AA0B73">
            <w:pPr>
              <w:jc w:val="center"/>
              <w:rPr>
                <w:color w:val="000000"/>
              </w:rPr>
            </w:pPr>
            <w:r w:rsidRPr="00BC4257">
              <w:rPr>
                <w:color w:val="000000"/>
              </w:rPr>
              <w:t>1</w:t>
            </w:r>
          </w:p>
        </w:tc>
        <w:tc>
          <w:tcPr>
            <w:tcW w:w="776" w:type="dxa"/>
            <w:tcBorders>
              <w:top w:val="single" w:sz="4" w:space="0" w:color="auto"/>
              <w:left w:val="nil"/>
              <w:bottom w:val="single" w:sz="4" w:space="0" w:color="auto"/>
              <w:right w:val="single" w:sz="4" w:space="0" w:color="auto"/>
            </w:tcBorders>
            <w:vAlign w:val="center"/>
          </w:tcPr>
          <w:p w14:paraId="6D2D6E6B" w14:textId="77777777" w:rsidR="00AA0B73" w:rsidRPr="00BC4257" w:rsidRDefault="00AA0B73" w:rsidP="00AA0B73">
            <w:pPr>
              <w:jc w:val="center"/>
              <w:rPr>
                <w:color w:val="000000"/>
              </w:rPr>
            </w:pPr>
            <w:r w:rsidRPr="00BC4257">
              <w:rPr>
                <w:color w:val="000000"/>
              </w:rPr>
              <w:t>18,6</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02F1FABB" w14:textId="77777777" w:rsidR="00AA0B73" w:rsidRPr="00BC4257" w:rsidRDefault="00AA0B73" w:rsidP="00AA0B73">
            <w:pPr>
              <w:jc w:val="center"/>
              <w:rPr>
                <w:color w:val="000000"/>
              </w:rPr>
            </w:pPr>
            <w:r w:rsidRPr="00BC4257">
              <w:rPr>
                <w:color w:val="000000"/>
              </w:rPr>
              <w:t>14,9</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C9527" w14:textId="12C072FA" w:rsidR="00AA0B73" w:rsidRPr="00AA0B73" w:rsidRDefault="00AA0B73" w:rsidP="00AA0B73">
            <w:pPr>
              <w:jc w:val="center"/>
              <w:rPr>
                <w:color w:val="000000"/>
              </w:rPr>
            </w:pPr>
            <w:r w:rsidRPr="00AA0B73">
              <w:rPr>
                <w:color w:val="000000"/>
              </w:rPr>
              <w:t>22,0</w:t>
            </w:r>
          </w:p>
        </w:tc>
      </w:tr>
      <w:tr w:rsidR="00AA0B73" w:rsidRPr="00916DF1" w14:paraId="555FE20D"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D3641B" w14:textId="77777777" w:rsidR="00AA0B73" w:rsidRPr="00916DF1" w:rsidRDefault="00AA0B73" w:rsidP="00AA0B73">
            <w:pPr>
              <w:jc w:val="center"/>
              <w:rPr>
                <w:b/>
                <w:bCs/>
                <w:color w:val="000000"/>
                <w:sz w:val="18"/>
                <w:szCs w:val="18"/>
              </w:rPr>
            </w:pPr>
            <w:r w:rsidRPr="00916DF1">
              <w:rPr>
                <w:b/>
                <w:bCs/>
                <w:color w:val="000000"/>
                <w:sz w:val="18"/>
                <w:szCs w:val="18"/>
              </w:rPr>
              <w:t>18</w:t>
            </w:r>
          </w:p>
        </w:tc>
        <w:tc>
          <w:tcPr>
            <w:tcW w:w="9301" w:type="dxa"/>
            <w:tcBorders>
              <w:top w:val="nil"/>
              <w:left w:val="nil"/>
              <w:bottom w:val="single" w:sz="4" w:space="0" w:color="auto"/>
              <w:right w:val="single" w:sz="4" w:space="0" w:color="auto"/>
            </w:tcBorders>
            <w:shd w:val="clear" w:color="auto" w:fill="auto"/>
            <w:noWrap/>
            <w:vAlign w:val="center"/>
            <w:hideMark/>
          </w:tcPr>
          <w:p w14:paraId="1FB42F50" w14:textId="77777777" w:rsidR="00AA0B73" w:rsidRPr="00916DF1" w:rsidRDefault="00AA0B73" w:rsidP="00AA0B73">
            <w:pPr>
              <w:rPr>
                <w:color w:val="000000"/>
                <w:sz w:val="20"/>
                <w:szCs w:val="20"/>
              </w:rPr>
            </w:pPr>
            <w:r w:rsidRPr="00916DF1">
              <w:rPr>
                <w:color w:val="000000"/>
                <w:sz w:val="20"/>
                <w:szCs w:val="20"/>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E87C449" w14:textId="77777777" w:rsidR="00AA0B73" w:rsidRPr="00BC4257" w:rsidRDefault="00AA0B73" w:rsidP="00AA0B73">
            <w:pPr>
              <w:jc w:val="center"/>
              <w:rPr>
                <w:color w:val="000000"/>
              </w:rPr>
            </w:pPr>
            <w:r w:rsidRPr="00BC4257">
              <w:rPr>
                <w:color w:val="000000"/>
              </w:rPr>
              <w:t>2</w:t>
            </w:r>
          </w:p>
        </w:tc>
        <w:tc>
          <w:tcPr>
            <w:tcW w:w="776" w:type="dxa"/>
            <w:tcBorders>
              <w:top w:val="single" w:sz="4" w:space="0" w:color="auto"/>
              <w:left w:val="nil"/>
              <w:bottom w:val="single" w:sz="4" w:space="0" w:color="auto"/>
              <w:right w:val="single" w:sz="4" w:space="0" w:color="auto"/>
            </w:tcBorders>
            <w:vAlign w:val="center"/>
          </w:tcPr>
          <w:p w14:paraId="19821584" w14:textId="77777777" w:rsidR="00AA0B73" w:rsidRPr="00BC4257" w:rsidRDefault="00AA0B73" w:rsidP="00AA0B73">
            <w:pPr>
              <w:jc w:val="center"/>
              <w:rPr>
                <w:color w:val="000000"/>
              </w:rPr>
            </w:pPr>
            <w:r w:rsidRPr="00BC4257">
              <w:rPr>
                <w:color w:val="000000"/>
              </w:rPr>
              <w:t>16,6</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2E801922" w14:textId="77777777" w:rsidR="00AA0B73" w:rsidRPr="00BC4257" w:rsidRDefault="00AA0B73" w:rsidP="00AA0B73">
            <w:pPr>
              <w:jc w:val="center"/>
              <w:rPr>
                <w:color w:val="000000"/>
              </w:rPr>
            </w:pPr>
            <w:r w:rsidRPr="00BC4257">
              <w:rPr>
                <w:color w:val="000000"/>
              </w:rPr>
              <w:t>13,5</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0FF54" w14:textId="7C0795B7" w:rsidR="00AA0B73" w:rsidRPr="00AA0B73" w:rsidRDefault="00AA0B73" w:rsidP="00AA0B73">
            <w:pPr>
              <w:jc w:val="center"/>
              <w:rPr>
                <w:color w:val="000000"/>
              </w:rPr>
            </w:pPr>
            <w:r w:rsidRPr="00AA0B73">
              <w:rPr>
                <w:color w:val="000000"/>
              </w:rPr>
              <w:t>20,0</w:t>
            </w:r>
          </w:p>
        </w:tc>
      </w:tr>
      <w:tr w:rsidR="00AA0B73" w:rsidRPr="00314ED7" w14:paraId="25A29DBF" w14:textId="77777777" w:rsidTr="00AA0B7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6FF0D4" w14:textId="77777777" w:rsidR="00AA0B73" w:rsidRPr="00916DF1" w:rsidRDefault="00AA0B73" w:rsidP="00AA0B73">
            <w:pPr>
              <w:jc w:val="center"/>
              <w:rPr>
                <w:b/>
                <w:bCs/>
                <w:color w:val="000000"/>
                <w:sz w:val="18"/>
                <w:szCs w:val="18"/>
              </w:rPr>
            </w:pPr>
            <w:r w:rsidRPr="00916DF1">
              <w:rPr>
                <w:b/>
                <w:bCs/>
                <w:color w:val="000000"/>
                <w:sz w:val="18"/>
                <w:szCs w:val="18"/>
              </w:rPr>
              <w:t>19</w:t>
            </w:r>
          </w:p>
        </w:tc>
        <w:tc>
          <w:tcPr>
            <w:tcW w:w="9301" w:type="dxa"/>
            <w:tcBorders>
              <w:top w:val="nil"/>
              <w:left w:val="nil"/>
              <w:bottom w:val="single" w:sz="4" w:space="0" w:color="auto"/>
              <w:right w:val="single" w:sz="4" w:space="0" w:color="auto"/>
            </w:tcBorders>
            <w:shd w:val="clear" w:color="auto" w:fill="auto"/>
            <w:noWrap/>
            <w:vAlign w:val="center"/>
            <w:hideMark/>
          </w:tcPr>
          <w:p w14:paraId="1376D946" w14:textId="77777777" w:rsidR="00AA0B73" w:rsidRPr="00916DF1" w:rsidRDefault="00AA0B73" w:rsidP="00AA0B73">
            <w:pPr>
              <w:rPr>
                <w:color w:val="000000"/>
                <w:sz w:val="20"/>
                <w:szCs w:val="20"/>
              </w:rPr>
            </w:pPr>
            <w:r w:rsidRPr="00916DF1">
              <w:rPr>
                <w:color w:val="000000"/>
                <w:sz w:val="20"/>
                <w:szCs w:val="20"/>
              </w:rPr>
              <w:t>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17A0741" w14:textId="77777777" w:rsidR="00AA0B73" w:rsidRPr="00BC4257" w:rsidRDefault="00AA0B73" w:rsidP="00AA0B73">
            <w:pPr>
              <w:jc w:val="center"/>
              <w:rPr>
                <w:color w:val="000000"/>
              </w:rPr>
            </w:pPr>
            <w:r w:rsidRPr="00BC4257">
              <w:rPr>
                <w:color w:val="000000"/>
              </w:rPr>
              <w:t>2</w:t>
            </w:r>
          </w:p>
        </w:tc>
        <w:tc>
          <w:tcPr>
            <w:tcW w:w="776" w:type="dxa"/>
            <w:tcBorders>
              <w:top w:val="single" w:sz="4" w:space="0" w:color="auto"/>
              <w:left w:val="nil"/>
              <w:bottom w:val="single" w:sz="4" w:space="0" w:color="auto"/>
              <w:right w:val="single" w:sz="4" w:space="0" w:color="auto"/>
            </w:tcBorders>
            <w:vAlign w:val="center"/>
          </w:tcPr>
          <w:p w14:paraId="517524A0" w14:textId="77777777" w:rsidR="00AA0B73" w:rsidRPr="00BC4257" w:rsidRDefault="00AA0B73" w:rsidP="00AA0B73">
            <w:pPr>
              <w:jc w:val="center"/>
              <w:rPr>
                <w:color w:val="000000"/>
              </w:rPr>
            </w:pPr>
            <w:r w:rsidRPr="00BC4257">
              <w:rPr>
                <w:color w:val="000000"/>
              </w:rPr>
              <w:t>8,1</w:t>
            </w:r>
          </w:p>
        </w:tc>
        <w:tc>
          <w:tcPr>
            <w:tcW w:w="1008" w:type="dxa"/>
            <w:tcBorders>
              <w:top w:val="nil"/>
              <w:left w:val="single" w:sz="4" w:space="0" w:color="auto"/>
              <w:bottom w:val="single" w:sz="4" w:space="0" w:color="auto"/>
              <w:right w:val="single" w:sz="4" w:space="0" w:color="auto"/>
            </w:tcBorders>
            <w:shd w:val="clear" w:color="auto" w:fill="auto"/>
            <w:noWrap/>
            <w:vAlign w:val="center"/>
          </w:tcPr>
          <w:p w14:paraId="160AEA11" w14:textId="77777777" w:rsidR="00AA0B73" w:rsidRPr="00BC4257" w:rsidRDefault="00AA0B73" w:rsidP="00AA0B73">
            <w:pPr>
              <w:jc w:val="center"/>
              <w:rPr>
                <w:color w:val="000000"/>
              </w:rPr>
            </w:pPr>
            <w:r w:rsidRPr="00BC4257">
              <w:rPr>
                <w:color w:val="000000"/>
              </w:rPr>
              <w:t>7,9</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23CC8" w14:textId="4A0796D3" w:rsidR="00AA0B73" w:rsidRPr="00AA0B73" w:rsidRDefault="00AA0B73" w:rsidP="00AA0B73">
            <w:pPr>
              <w:jc w:val="center"/>
              <w:rPr>
                <w:color w:val="000000"/>
              </w:rPr>
            </w:pPr>
            <w:r w:rsidRPr="00AA0B73">
              <w:rPr>
                <w:color w:val="000000"/>
              </w:rPr>
              <w:t>8,0</w:t>
            </w:r>
          </w:p>
        </w:tc>
      </w:tr>
    </w:tbl>
    <w:p w14:paraId="455F6066" w14:textId="77777777" w:rsidR="0035443C" w:rsidRDefault="0035443C" w:rsidP="00CF613D">
      <w:pPr>
        <w:jc w:val="center"/>
        <w:rPr>
          <w:b/>
          <w:bCs/>
          <w:noProof/>
          <w:sz w:val="26"/>
          <w:szCs w:val="26"/>
        </w:rPr>
      </w:pPr>
    </w:p>
    <w:p w14:paraId="23EB0294" w14:textId="77777777" w:rsidR="0035443C" w:rsidRDefault="0035443C" w:rsidP="00CF613D">
      <w:pPr>
        <w:jc w:val="center"/>
        <w:rPr>
          <w:b/>
          <w:bCs/>
          <w:noProof/>
          <w:sz w:val="26"/>
          <w:szCs w:val="26"/>
        </w:rPr>
      </w:pPr>
    </w:p>
    <w:p w14:paraId="5AE9345C" w14:textId="77777777" w:rsidR="0035443C" w:rsidRDefault="0035443C" w:rsidP="00CF613D">
      <w:pPr>
        <w:jc w:val="center"/>
        <w:rPr>
          <w:b/>
          <w:bCs/>
          <w:noProof/>
          <w:sz w:val="26"/>
          <w:szCs w:val="26"/>
        </w:rPr>
      </w:pPr>
    </w:p>
    <w:p w14:paraId="42FD89C9" w14:textId="77777777" w:rsidR="0035443C" w:rsidRDefault="0035443C" w:rsidP="00CF613D">
      <w:pPr>
        <w:jc w:val="center"/>
        <w:rPr>
          <w:b/>
          <w:bCs/>
          <w:noProof/>
          <w:sz w:val="26"/>
          <w:szCs w:val="26"/>
        </w:rPr>
      </w:pPr>
    </w:p>
    <w:p w14:paraId="572605BC" w14:textId="77777777" w:rsidR="0035443C" w:rsidRDefault="0035443C" w:rsidP="00CF613D">
      <w:pPr>
        <w:jc w:val="center"/>
        <w:rPr>
          <w:b/>
          <w:bCs/>
          <w:noProof/>
          <w:sz w:val="26"/>
          <w:szCs w:val="26"/>
        </w:rPr>
      </w:pPr>
    </w:p>
    <w:p w14:paraId="48C172E3" w14:textId="77777777" w:rsidR="0035443C" w:rsidRDefault="0035443C" w:rsidP="00CF613D">
      <w:pPr>
        <w:jc w:val="center"/>
        <w:rPr>
          <w:b/>
          <w:bCs/>
          <w:noProof/>
          <w:sz w:val="26"/>
          <w:szCs w:val="26"/>
        </w:rPr>
      </w:pPr>
    </w:p>
    <w:p w14:paraId="70619B85" w14:textId="77777777" w:rsidR="0035443C" w:rsidRDefault="0035443C" w:rsidP="00CF613D">
      <w:pPr>
        <w:jc w:val="center"/>
        <w:rPr>
          <w:b/>
          <w:bCs/>
          <w:noProof/>
          <w:sz w:val="26"/>
          <w:szCs w:val="26"/>
        </w:rPr>
      </w:pPr>
    </w:p>
    <w:p w14:paraId="4A3DABE8" w14:textId="77777777" w:rsidR="0035443C" w:rsidRDefault="0035443C" w:rsidP="00CF613D">
      <w:pPr>
        <w:jc w:val="center"/>
        <w:rPr>
          <w:b/>
          <w:bCs/>
          <w:noProof/>
          <w:sz w:val="26"/>
          <w:szCs w:val="26"/>
        </w:rPr>
      </w:pPr>
    </w:p>
    <w:p w14:paraId="768FBC7F" w14:textId="77777777" w:rsidR="0035443C" w:rsidRDefault="0035443C" w:rsidP="00CF613D">
      <w:pPr>
        <w:jc w:val="center"/>
        <w:rPr>
          <w:b/>
          <w:bCs/>
          <w:noProof/>
          <w:sz w:val="26"/>
          <w:szCs w:val="26"/>
        </w:rPr>
      </w:pPr>
    </w:p>
    <w:p w14:paraId="2D03FCD7" w14:textId="77777777" w:rsidR="0035443C" w:rsidRDefault="0035443C" w:rsidP="00CF613D">
      <w:pPr>
        <w:jc w:val="center"/>
        <w:rPr>
          <w:b/>
          <w:bCs/>
          <w:noProof/>
          <w:sz w:val="26"/>
          <w:szCs w:val="26"/>
        </w:rPr>
      </w:pPr>
    </w:p>
    <w:p w14:paraId="7651EBF6" w14:textId="77777777" w:rsidR="0035443C" w:rsidRDefault="0035443C" w:rsidP="00CF613D">
      <w:pPr>
        <w:jc w:val="center"/>
        <w:rPr>
          <w:b/>
          <w:bCs/>
          <w:noProof/>
          <w:sz w:val="26"/>
          <w:szCs w:val="26"/>
        </w:rPr>
      </w:pPr>
    </w:p>
    <w:p w14:paraId="150D2AC2" w14:textId="77777777" w:rsidR="0035443C" w:rsidRDefault="0035443C" w:rsidP="00CF613D">
      <w:pPr>
        <w:jc w:val="center"/>
        <w:rPr>
          <w:b/>
          <w:bCs/>
          <w:noProof/>
          <w:sz w:val="26"/>
          <w:szCs w:val="26"/>
        </w:rPr>
      </w:pPr>
    </w:p>
    <w:p w14:paraId="6A8A8119" w14:textId="3188C6A3" w:rsidR="00CF613D" w:rsidRPr="00B96A11" w:rsidRDefault="00CF613D" w:rsidP="00CF613D">
      <w:pPr>
        <w:jc w:val="center"/>
        <w:rPr>
          <w:b/>
          <w:bCs/>
          <w:noProof/>
          <w:sz w:val="26"/>
          <w:szCs w:val="26"/>
        </w:rPr>
      </w:pPr>
      <w:r w:rsidRPr="00B96A11">
        <w:rPr>
          <w:b/>
          <w:bCs/>
          <w:noProof/>
          <w:sz w:val="26"/>
          <w:szCs w:val="26"/>
        </w:rPr>
        <w:lastRenderedPageBreak/>
        <w:t>Выполнение заданий по математике группами учащихся (в % от числа участников)</w:t>
      </w:r>
    </w:p>
    <w:p w14:paraId="5AAD1FD4" w14:textId="77777777" w:rsidR="00EF659D" w:rsidRDefault="00EF659D" w:rsidP="00CF613D">
      <w:pPr>
        <w:rPr>
          <w:b/>
        </w:rPr>
      </w:pPr>
    </w:p>
    <w:p w14:paraId="5E879EAE" w14:textId="1C3FE7D2" w:rsidR="00CF613D" w:rsidRPr="00D576A6" w:rsidRDefault="00CF613D" w:rsidP="00CF613D">
      <w:pPr>
        <w:rPr>
          <w:b/>
        </w:rPr>
      </w:pPr>
      <w:r>
        <w:rPr>
          <w:b/>
        </w:rPr>
        <w:t>Максимальный балл: 25</w:t>
      </w:r>
    </w:p>
    <w:p w14:paraId="13DF6A0E" w14:textId="77777777" w:rsidR="00CF613D" w:rsidRDefault="00CF613D" w:rsidP="00CF613D">
      <w:pPr>
        <w:rPr>
          <w:sz w:val="22"/>
          <w:szCs w:val="22"/>
        </w:rPr>
      </w:pPr>
    </w:p>
    <w:tbl>
      <w:tblPr>
        <w:tblW w:w="5000" w:type="pct"/>
        <w:jc w:val="center"/>
        <w:tblLook w:val="00A0" w:firstRow="1" w:lastRow="0" w:firstColumn="1" w:lastColumn="0" w:noHBand="0" w:noVBand="0"/>
      </w:tblPr>
      <w:tblGrid>
        <w:gridCol w:w="461"/>
        <w:gridCol w:w="3203"/>
        <w:gridCol w:w="1086"/>
        <w:gridCol w:w="486"/>
        <w:gridCol w:w="486"/>
        <w:gridCol w:w="521"/>
        <w:gridCol w:w="486"/>
        <w:gridCol w:w="486"/>
        <w:gridCol w:w="469"/>
        <w:gridCol w:w="486"/>
        <w:gridCol w:w="486"/>
        <w:gridCol w:w="486"/>
        <w:gridCol w:w="486"/>
        <w:gridCol w:w="486"/>
        <w:gridCol w:w="486"/>
        <w:gridCol w:w="486"/>
        <w:gridCol w:w="486"/>
        <w:gridCol w:w="454"/>
        <w:gridCol w:w="606"/>
        <w:gridCol w:w="606"/>
        <w:gridCol w:w="457"/>
        <w:gridCol w:w="469"/>
        <w:gridCol w:w="396"/>
      </w:tblGrid>
      <w:tr w:rsidR="00BC4257" w:rsidRPr="00A14472" w14:paraId="7A454B0C" w14:textId="77777777" w:rsidTr="00AA0B73">
        <w:trPr>
          <w:trHeight w:val="20"/>
          <w:jc w:val="center"/>
        </w:trPr>
        <w:tc>
          <w:tcPr>
            <w:tcW w:w="1630" w:type="pct"/>
            <w:gridSpan w:val="3"/>
            <w:tcBorders>
              <w:top w:val="single" w:sz="4" w:space="0" w:color="auto"/>
              <w:left w:val="single" w:sz="4" w:space="0" w:color="auto"/>
              <w:bottom w:val="single" w:sz="4" w:space="0" w:color="auto"/>
              <w:right w:val="single" w:sz="4" w:space="0" w:color="auto"/>
            </w:tcBorders>
            <w:noWrap/>
            <w:vAlign w:val="center"/>
          </w:tcPr>
          <w:p w14:paraId="62D6FDAC" w14:textId="77777777" w:rsidR="00BC4257" w:rsidRPr="00A14472" w:rsidRDefault="00BC4257" w:rsidP="00283E6C">
            <w:pPr>
              <w:jc w:val="center"/>
              <w:rPr>
                <w:b/>
                <w:bCs/>
                <w:sz w:val="18"/>
                <w:szCs w:val="18"/>
              </w:rPr>
            </w:pPr>
            <w:r w:rsidRPr="00A14472">
              <w:rPr>
                <w:b/>
                <w:bCs/>
                <w:sz w:val="18"/>
                <w:szCs w:val="18"/>
              </w:rPr>
              <w:t>Номер задания</w:t>
            </w:r>
          </w:p>
        </w:tc>
        <w:tc>
          <w:tcPr>
            <w:tcW w:w="167" w:type="pct"/>
            <w:tcBorders>
              <w:top w:val="single" w:sz="4" w:space="0" w:color="auto"/>
              <w:left w:val="nil"/>
              <w:bottom w:val="single" w:sz="4" w:space="0" w:color="auto"/>
              <w:right w:val="single" w:sz="4" w:space="0" w:color="auto"/>
            </w:tcBorders>
            <w:vAlign w:val="center"/>
          </w:tcPr>
          <w:p w14:paraId="6CCE90D0"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w:t>
            </w:r>
          </w:p>
        </w:tc>
        <w:tc>
          <w:tcPr>
            <w:tcW w:w="167" w:type="pct"/>
            <w:tcBorders>
              <w:top w:val="single" w:sz="4" w:space="0" w:color="auto"/>
              <w:left w:val="nil"/>
              <w:bottom w:val="single" w:sz="4" w:space="0" w:color="auto"/>
              <w:right w:val="single" w:sz="4" w:space="0" w:color="auto"/>
            </w:tcBorders>
            <w:vAlign w:val="center"/>
          </w:tcPr>
          <w:p w14:paraId="4B9679E4"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2</w:t>
            </w:r>
          </w:p>
        </w:tc>
        <w:tc>
          <w:tcPr>
            <w:tcW w:w="179" w:type="pct"/>
            <w:tcBorders>
              <w:top w:val="single" w:sz="4" w:space="0" w:color="auto"/>
              <w:left w:val="nil"/>
              <w:bottom w:val="single" w:sz="4" w:space="0" w:color="auto"/>
              <w:right w:val="single" w:sz="4" w:space="0" w:color="auto"/>
            </w:tcBorders>
            <w:vAlign w:val="center"/>
          </w:tcPr>
          <w:p w14:paraId="66CF0342"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3</w:t>
            </w:r>
          </w:p>
        </w:tc>
        <w:tc>
          <w:tcPr>
            <w:tcW w:w="167" w:type="pct"/>
            <w:tcBorders>
              <w:top w:val="single" w:sz="4" w:space="0" w:color="auto"/>
              <w:left w:val="nil"/>
              <w:bottom w:val="single" w:sz="4" w:space="0" w:color="auto"/>
              <w:right w:val="single" w:sz="4" w:space="0" w:color="auto"/>
            </w:tcBorders>
            <w:vAlign w:val="center"/>
          </w:tcPr>
          <w:p w14:paraId="2EBCD63E"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4</w:t>
            </w:r>
          </w:p>
        </w:tc>
        <w:tc>
          <w:tcPr>
            <w:tcW w:w="167" w:type="pct"/>
            <w:tcBorders>
              <w:top w:val="single" w:sz="4" w:space="0" w:color="auto"/>
              <w:left w:val="nil"/>
              <w:bottom w:val="single" w:sz="4" w:space="0" w:color="auto"/>
              <w:right w:val="single" w:sz="4" w:space="0" w:color="auto"/>
            </w:tcBorders>
            <w:vAlign w:val="center"/>
          </w:tcPr>
          <w:p w14:paraId="1D73C525"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5</w:t>
            </w:r>
          </w:p>
        </w:tc>
        <w:tc>
          <w:tcPr>
            <w:tcW w:w="161" w:type="pct"/>
            <w:tcBorders>
              <w:top w:val="single" w:sz="4" w:space="0" w:color="auto"/>
              <w:left w:val="nil"/>
              <w:bottom w:val="single" w:sz="4" w:space="0" w:color="auto"/>
              <w:right w:val="single" w:sz="4" w:space="0" w:color="auto"/>
            </w:tcBorders>
            <w:vAlign w:val="center"/>
          </w:tcPr>
          <w:p w14:paraId="7D5ECDE4"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6</w:t>
            </w:r>
          </w:p>
        </w:tc>
        <w:tc>
          <w:tcPr>
            <w:tcW w:w="167" w:type="pct"/>
            <w:tcBorders>
              <w:top w:val="single" w:sz="4" w:space="0" w:color="auto"/>
              <w:left w:val="nil"/>
              <w:bottom w:val="single" w:sz="4" w:space="0" w:color="auto"/>
              <w:right w:val="single" w:sz="4" w:space="0" w:color="auto"/>
            </w:tcBorders>
            <w:vAlign w:val="center"/>
          </w:tcPr>
          <w:p w14:paraId="390D9F89"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7</w:t>
            </w:r>
          </w:p>
        </w:tc>
        <w:tc>
          <w:tcPr>
            <w:tcW w:w="167" w:type="pct"/>
            <w:tcBorders>
              <w:top w:val="single" w:sz="4" w:space="0" w:color="auto"/>
              <w:left w:val="nil"/>
              <w:bottom w:val="single" w:sz="4" w:space="0" w:color="auto"/>
              <w:right w:val="single" w:sz="4" w:space="0" w:color="auto"/>
            </w:tcBorders>
            <w:vAlign w:val="center"/>
          </w:tcPr>
          <w:p w14:paraId="5AAE2069"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8</w:t>
            </w:r>
          </w:p>
        </w:tc>
        <w:tc>
          <w:tcPr>
            <w:tcW w:w="167" w:type="pct"/>
            <w:tcBorders>
              <w:top w:val="single" w:sz="4" w:space="0" w:color="auto"/>
              <w:left w:val="nil"/>
              <w:bottom w:val="single" w:sz="4" w:space="0" w:color="auto"/>
              <w:right w:val="single" w:sz="4" w:space="0" w:color="auto"/>
            </w:tcBorders>
            <w:vAlign w:val="center"/>
          </w:tcPr>
          <w:p w14:paraId="651E4D96"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9</w:t>
            </w:r>
          </w:p>
        </w:tc>
        <w:tc>
          <w:tcPr>
            <w:tcW w:w="167" w:type="pct"/>
            <w:tcBorders>
              <w:top w:val="single" w:sz="4" w:space="0" w:color="auto"/>
              <w:left w:val="nil"/>
              <w:bottom w:val="single" w:sz="4" w:space="0" w:color="auto"/>
              <w:right w:val="single" w:sz="4" w:space="0" w:color="auto"/>
            </w:tcBorders>
            <w:vAlign w:val="center"/>
          </w:tcPr>
          <w:p w14:paraId="56934D7B"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10</w:t>
            </w:r>
          </w:p>
        </w:tc>
        <w:tc>
          <w:tcPr>
            <w:tcW w:w="167" w:type="pct"/>
            <w:tcBorders>
              <w:top w:val="single" w:sz="4" w:space="0" w:color="auto"/>
              <w:left w:val="nil"/>
              <w:bottom w:val="single" w:sz="4" w:space="0" w:color="auto"/>
              <w:right w:val="single" w:sz="4" w:space="0" w:color="auto"/>
            </w:tcBorders>
            <w:vAlign w:val="center"/>
          </w:tcPr>
          <w:p w14:paraId="6C10474A"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11</w:t>
            </w:r>
          </w:p>
        </w:tc>
        <w:tc>
          <w:tcPr>
            <w:tcW w:w="167" w:type="pct"/>
            <w:tcBorders>
              <w:top w:val="single" w:sz="4" w:space="0" w:color="auto"/>
              <w:left w:val="nil"/>
              <w:bottom w:val="single" w:sz="4" w:space="0" w:color="auto"/>
              <w:right w:val="single" w:sz="4" w:space="0" w:color="auto"/>
            </w:tcBorders>
            <w:vAlign w:val="center"/>
          </w:tcPr>
          <w:p w14:paraId="478BD965"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12</w:t>
            </w:r>
          </w:p>
        </w:tc>
        <w:tc>
          <w:tcPr>
            <w:tcW w:w="167" w:type="pct"/>
            <w:tcBorders>
              <w:top w:val="single" w:sz="4" w:space="0" w:color="auto"/>
              <w:left w:val="nil"/>
              <w:bottom w:val="single" w:sz="4" w:space="0" w:color="auto"/>
              <w:right w:val="single" w:sz="4" w:space="0" w:color="auto"/>
            </w:tcBorders>
            <w:vAlign w:val="center"/>
          </w:tcPr>
          <w:p w14:paraId="5B1FC6BD"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13</w:t>
            </w:r>
          </w:p>
        </w:tc>
        <w:tc>
          <w:tcPr>
            <w:tcW w:w="167" w:type="pct"/>
            <w:tcBorders>
              <w:top w:val="single" w:sz="4" w:space="0" w:color="auto"/>
              <w:left w:val="nil"/>
              <w:bottom w:val="single" w:sz="4" w:space="0" w:color="auto"/>
              <w:right w:val="single" w:sz="4" w:space="0" w:color="auto"/>
            </w:tcBorders>
          </w:tcPr>
          <w:p w14:paraId="6D1832B3"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14</w:t>
            </w:r>
          </w:p>
        </w:tc>
        <w:tc>
          <w:tcPr>
            <w:tcW w:w="156" w:type="pct"/>
            <w:tcBorders>
              <w:top w:val="single" w:sz="4" w:space="0" w:color="auto"/>
              <w:left w:val="nil"/>
              <w:bottom w:val="single" w:sz="4" w:space="0" w:color="auto"/>
              <w:right w:val="single" w:sz="4" w:space="0" w:color="auto"/>
            </w:tcBorders>
          </w:tcPr>
          <w:p w14:paraId="545DE866"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15</w:t>
            </w:r>
          </w:p>
        </w:tc>
        <w:tc>
          <w:tcPr>
            <w:tcW w:w="208" w:type="pct"/>
            <w:tcBorders>
              <w:top w:val="single" w:sz="4" w:space="0" w:color="auto"/>
              <w:left w:val="nil"/>
              <w:bottom w:val="single" w:sz="4" w:space="0" w:color="auto"/>
              <w:right w:val="single" w:sz="4" w:space="0" w:color="auto"/>
            </w:tcBorders>
          </w:tcPr>
          <w:p w14:paraId="31A97622" w14:textId="77777777" w:rsidR="00BC4257" w:rsidRPr="00A14472" w:rsidRDefault="00BC4257" w:rsidP="00283E6C">
            <w:pPr>
              <w:widowControl w:val="0"/>
              <w:autoSpaceDE w:val="0"/>
              <w:autoSpaceDN w:val="0"/>
              <w:adjustRightInd w:val="0"/>
              <w:jc w:val="center"/>
              <w:rPr>
                <w:b/>
                <w:bCs/>
                <w:sz w:val="18"/>
                <w:szCs w:val="18"/>
              </w:rPr>
            </w:pPr>
            <w:r>
              <w:rPr>
                <w:b/>
                <w:bCs/>
                <w:sz w:val="18"/>
                <w:szCs w:val="18"/>
              </w:rPr>
              <w:t>16(1)</w:t>
            </w:r>
          </w:p>
        </w:tc>
        <w:tc>
          <w:tcPr>
            <w:tcW w:w="208" w:type="pct"/>
            <w:tcBorders>
              <w:top w:val="single" w:sz="4" w:space="0" w:color="auto"/>
              <w:left w:val="single" w:sz="4" w:space="0" w:color="auto"/>
              <w:bottom w:val="single" w:sz="4" w:space="0" w:color="auto"/>
              <w:right w:val="single" w:sz="4" w:space="0" w:color="auto"/>
            </w:tcBorders>
          </w:tcPr>
          <w:p w14:paraId="4D25D177"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16</w:t>
            </w:r>
            <w:r>
              <w:rPr>
                <w:b/>
                <w:bCs/>
                <w:sz w:val="18"/>
                <w:szCs w:val="18"/>
              </w:rPr>
              <w:t>(2)</w:t>
            </w:r>
          </w:p>
        </w:tc>
        <w:tc>
          <w:tcPr>
            <w:tcW w:w="157" w:type="pct"/>
            <w:tcBorders>
              <w:top w:val="single" w:sz="4" w:space="0" w:color="auto"/>
              <w:left w:val="nil"/>
              <w:bottom w:val="single" w:sz="4" w:space="0" w:color="auto"/>
              <w:right w:val="single" w:sz="4" w:space="0" w:color="auto"/>
            </w:tcBorders>
          </w:tcPr>
          <w:p w14:paraId="3EE19746"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17</w:t>
            </w:r>
          </w:p>
        </w:tc>
        <w:tc>
          <w:tcPr>
            <w:tcW w:w="161" w:type="pct"/>
            <w:tcBorders>
              <w:top w:val="single" w:sz="4" w:space="0" w:color="auto"/>
              <w:left w:val="nil"/>
              <w:bottom w:val="single" w:sz="4" w:space="0" w:color="auto"/>
              <w:right w:val="single" w:sz="4" w:space="0" w:color="auto"/>
            </w:tcBorders>
          </w:tcPr>
          <w:p w14:paraId="6F75387C"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18</w:t>
            </w:r>
          </w:p>
        </w:tc>
        <w:tc>
          <w:tcPr>
            <w:tcW w:w="138" w:type="pct"/>
            <w:tcBorders>
              <w:top w:val="single" w:sz="4" w:space="0" w:color="auto"/>
              <w:left w:val="nil"/>
              <w:bottom w:val="single" w:sz="4" w:space="0" w:color="auto"/>
              <w:right w:val="single" w:sz="4" w:space="0" w:color="auto"/>
            </w:tcBorders>
          </w:tcPr>
          <w:p w14:paraId="7F04E800" w14:textId="77777777" w:rsidR="00BC4257" w:rsidRPr="00A14472" w:rsidRDefault="00BC4257" w:rsidP="00283E6C">
            <w:pPr>
              <w:widowControl w:val="0"/>
              <w:autoSpaceDE w:val="0"/>
              <w:autoSpaceDN w:val="0"/>
              <w:adjustRightInd w:val="0"/>
              <w:jc w:val="center"/>
              <w:rPr>
                <w:b/>
                <w:bCs/>
                <w:sz w:val="18"/>
                <w:szCs w:val="18"/>
              </w:rPr>
            </w:pPr>
            <w:r w:rsidRPr="00A14472">
              <w:rPr>
                <w:b/>
                <w:bCs/>
                <w:sz w:val="18"/>
                <w:szCs w:val="18"/>
              </w:rPr>
              <w:t>19</w:t>
            </w:r>
          </w:p>
        </w:tc>
      </w:tr>
      <w:tr w:rsidR="00BC4257" w:rsidRPr="00DE29E0" w14:paraId="05BE51F8" w14:textId="77777777" w:rsidTr="00AA0B73">
        <w:trPr>
          <w:trHeight w:val="20"/>
          <w:jc w:val="center"/>
        </w:trPr>
        <w:tc>
          <w:tcPr>
            <w:tcW w:w="1630" w:type="pct"/>
            <w:gridSpan w:val="3"/>
            <w:tcBorders>
              <w:top w:val="single" w:sz="4" w:space="0" w:color="auto"/>
              <w:left w:val="single" w:sz="4" w:space="0" w:color="auto"/>
              <w:bottom w:val="single" w:sz="4" w:space="0" w:color="auto"/>
              <w:right w:val="single" w:sz="4" w:space="0" w:color="auto"/>
            </w:tcBorders>
            <w:noWrap/>
            <w:vAlign w:val="center"/>
          </w:tcPr>
          <w:p w14:paraId="4F5CFFB9" w14:textId="77777777" w:rsidR="00BC4257" w:rsidRPr="00A14472" w:rsidRDefault="00BC4257" w:rsidP="00283E6C">
            <w:pPr>
              <w:jc w:val="center"/>
              <w:rPr>
                <w:b/>
                <w:bCs/>
                <w:sz w:val="18"/>
                <w:szCs w:val="18"/>
              </w:rPr>
            </w:pPr>
            <w:r w:rsidRPr="00A14472">
              <w:rPr>
                <w:b/>
                <w:bCs/>
                <w:sz w:val="18"/>
                <w:szCs w:val="18"/>
              </w:rPr>
              <w:t>Максимальный балл</w:t>
            </w:r>
          </w:p>
        </w:tc>
        <w:tc>
          <w:tcPr>
            <w:tcW w:w="167" w:type="pct"/>
            <w:tcBorders>
              <w:top w:val="single" w:sz="4" w:space="0" w:color="auto"/>
              <w:left w:val="nil"/>
              <w:bottom w:val="single" w:sz="4" w:space="0" w:color="auto"/>
              <w:right w:val="single" w:sz="4" w:space="0" w:color="auto"/>
            </w:tcBorders>
            <w:vAlign w:val="bottom"/>
          </w:tcPr>
          <w:p w14:paraId="3DCB397E" w14:textId="77777777" w:rsidR="00BC4257" w:rsidRPr="00DE29E0" w:rsidRDefault="00BC4257" w:rsidP="00283E6C">
            <w:pPr>
              <w:jc w:val="center"/>
              <w:rPr>
                <w:b/>
                <w:color w:val="000000"/>
                <w:sz w:val="18"/>
                <w:szCs w:val="18"/>
              </w:rPr>
            </w:pPr>
            <w:r w:rsidRPr="00DE29E0">
              <w:rPr>
                <w:b/>
                <w:color w:val="000000"/>
                <w:sz w:val="18"/>
                <w:szCs w:val="18"/>
              </w:rPr>
              <w:t>1</w:t>
            </w:r>
          </w:p>
        </w:tc>
        <w:tc>
          <w:tcPr>
            <w:tcW w:w="167" w:type="pct"/>
            <w:tcBorders>
              <w:top w:val="nil"/>
              <w:left w:val="nil"/>
              <w:bottom w:val="single" w:sz="4" w:space="0" w:color="auto"/>
              <w:right w:val="single" w:sz="4" w:space="0" w:color="auto"/>
            </w:tcBorders>
            <w:vAlign w:val="bottom"/>
          </w:tcPr>
          <w:p w14:paraId="38697615" w14:textId="77777777" w:rsidR="00BC4257" w:rsidRPr="00DE29E0" w:rsidRDefault="00BC4257" w:rsidP="00283E6C">
            <w:pPr>
              <w:jc w:val="center"/>
              <w:rPr>
                <w:b/>
                <w:color w:val="000000"/>
                <w:sz w:val="18"/>
                <w:szCs w:val="18"/>
              </w:rPr>
            </w:pPr>
            <w:r w:rsidRPr="00DE29E0">
              <w:rPr>
                <w:b/>
                <w:color w:val="000000"/>
                <w:sz w:val="18"/>
                <w:szCs w:val="18"/>
              </w:rPr>
              <w:t>1</w:t>
            </w:r>
          </w:p>
        </w:tc>
        <w:tc>
          <w:tcPr>
            <w:tcW w:w="179" w:type="pct"/>
            <w:tcBorders>
              <w:top w:val="nil"/>
              <w:left w:val="nil"/>
              <w:bottom w:val="single" w:sz="4" w:space="0" w:color="auto"/>
              <w:right w:val="single" w:sz="4" w:space="0" w:color="auto"/>
            </w:tcBorders>
            <w:vAlign w:val="bottom"/>
          </w:tcPr>
          <w:p w14:paraId="40E3DF44" w14:textId="77777777" w:rsidR="00BC4257" w:rsidRPr="00DE29E0" w:rsidRDefault="00BC4257" w:rsidP="00283E6C">
            <w:pPr>
              <w:jc w:val="center"/>
              <w:rPr>
                <w:b/>
                <w:color w:val="000000"/>
                <w:sz w:val="18"/>
                <w:szCs w:val="18"/>
              </w:rPr>
            </w:pPr>
            <w:r w:rsidRPr="00DE29E0">
              <w:rPr>
                <w:b/>
                <w:color w:val="000000"/>
                <w:sz w:val="18"/>
                <w:szCs w:val="18"/>
              </w:rPr>
              <w:t>1</w:t>
            </w:r>
          </w:p>
        </w:tc>
        <w:tc>
          <w:tcPr>
            <w:tcW w:w="167" w:type="pct"/>
            <w:tcBorders>
              <w:top w:val="nil"/>
              <w:left w:val="nil"/>
              <w:bottom w:val="single" w:sz="4" w:space="0" w:color="auto"/>
              <w:right w:val="single" w:sz="4" w:space="0" w:color="auto"/>
            </w:tcBorders>
            <w:vAlign w:val="bottom"/>
          </w:tcPr>
          <w:p w14:paraId="00F9132A" w14:textId="77777777" w:rsidR="00BC4257" w:rsidRPr="00DE29E0" w:rsidRDefault="00BC4257" w:rsidP="00283E6C">
            <w:pPr>
              <w:jc w:val="center"/>
              <w:rPr>
                <w:b/>
                <w:color w:val="000000"/>
                <w:sz w:val="18"/>
                <w:szCs w:val="18"/>
              </w:rPr>
            </w:pPr>
            <w:r w:rsidRPr="00DE29E0">
              <w:rPr>
                <w:b/>
                <w:color w:val="000000"/>
                <w:sz w:val="18"/>
                <w:szCs w:val="18"/>
              </w:rPr>
              <w:t>1</w:t>
            </w:r>
          </w:p>
        </w:tc>
        <w:tc>
          <w:tcPr>
            <w:tcW w:w="167" w:type="pct"/>
            <w:tcBorders>
              <w:top w:val="nil"/>
              <w:left w:val="nil"/>
              <w:bottom w:val="single" w:sz="4" w:space="0" w:color="auto"/>
              <w:right w:val="single" w:sz="4" w:space="0" w:color="auto"/>
            </w:tcBorders>
            <w:vAlign w:val="bottom"/>
          </w:tcPr>
          <w:p w14:paraId="6E60F577" w14:textId="77777777" w:rsidR="00BC4257" w:rsidRPr="00DE29E0" w:rsidRDefault="00BC4257" w:rsidP="00283E6C">
            <w:pPr>
              <w:jc w:val="center"/>
              <w:rPr>
                <w:b/>
                <w:color w:val="000000"/>
                <w:sz w:val="18"/>
                <w:szCs w:val="18"/>
              </w:rPr>
            </w:pPr>
            <w:r w:rsidRPr="00DE29E0">
              <w:rPr>
                <w:b/>
                <w:color w:val="000000"/>
                <w:sz w:val="18"/>
                <w:szCs w:val="18"/>
              </w:rPr>
              <w:t>1</w:t>
            </w:r>
          </w:p>
        </w:tc>
        <w:tc>
          <w:tcPr>
            <w:tcW w:w="161" w:type="pct"/>
            <w:tcBorders>
              <w:top w:val="nil"/>
              <w:left w:val="nil"/>
              <w:bottom w:val="single" w:sz="4" w:space="0" w:color="auto"/>
              <w:right w:val="single" w:sz="4" w:space="0" w:color="auto"/>
            </w:tcBorders>
            <w:vAlign w:val="bottom"/>
          </w:tcPr>
          <w:p w14:paraId="18B5D3D0" w14:textId="77777777" w:rsidR="00BC4257" w:rsidRPr="00DE29E0" w:rsidRDefault="00BC4257" w:rsidP="00283E6C">
            <w:pPr>
              <w:jc w:val="center"/>
              <w:rPr>
                <w:b/>
                <w:color w:val="000000"/>
                <w:sz w:val="18"/>
                <w:szCs w:val="18"/>
              </w:rPr>
            </w:pPr>
            <w:r w:rsidRPr="00DE29E0">
              <w:rPr>
                <w:b/>
                <w:color w:val="000000"/>
                <w:sz w:val="18"/>
                <w:szCs w:val="18"/>
              </w:rPr>
              <w:t>2</w:t>
            </w:r>
          </w:p>
        </w:tc>
        <w:tc>
          <w:tcPr>
            <w:tcW w:w="167" w:type="pct"/>
            <w:tcBorders>
              <w:top w:val="nil"/>
              <w:left w:val="nil"/>
              <w:bottom w:val="single" w:sz="4" w:space="0" w:color="auto"/>
              <w:right w:val="single" w:sz="4" w:space="0" w:color="auto"/>
            </w:tcBorders>
            <w:vAlign w:val="bottom"/>
          </w:tcPr>
          <w:p w14:paraId="128BA211" w14:textId="77777777" w:rsidR="00BC4257" w:rsidRPr="00DE29E0" w:rsidRDefault="00BC4257" w:rsidP="00283E6C">
            <w:pPr>
              <w:jc w:val="center"/>
              <w:rPr>
                <w:b/>
                <w:color w:val="000000"/>
                <w:sz w:val="18"/>
                <w:szCs w:val="18"/>
              </w:rPr>
            </w:pPr>
            <w:r w:rsidRPr="00DE29E0">
              <w:rPr>
                <w:b/>
                <w:color w:val="000000"/>
                <w:sz w:val="18"/>
                <w:szCs w:val="18"/>
              </w:rPr>
              <w:t>1</w:t>
            </w:r>
          </w:p>
        </w:tc>
        <w:tc>
          <w:tcPr>
            <w:tcW w:w="167" w:type="pct"/>
            <w:tcBorders>
              <w:top w:val="nil"/>
              <w:left w:val="nil"/>
              <w:bottom w:val="single" w:sz="4" w:space="0" w:color="auto"/>
              <w:right w:val="single" w:sz="4" w:space="0" w:color="auto"/>
            </w:tcBorders>
            <w:vAlign w:val="bottom"/>
          </w:tcPr>
          <w:p w14:paraId="11D50EF1" w14:textId="77777777" w:rsidR="00BC4257" w:rsidRPr="00DE29E0" w:rsidRDefault="00BC4257" w:rsidP="00283E6C">
            <w:pPr>
              <w:jc w:val="center"/>
              <w:rPr>
                <w:b/>
                <w:color w:val="000000"/>
                <w:sz w:val="18"/>
                <w:szCs w:val="18"/>
              </w:rPr>
            </w:pPr>
            <w:r w:rsidRPr="00DE29E0">
              <w:rPr>
                <w:b/>
                <w:color w:val="000000"/>
                <w:sz w:val="18"/>
                <w:szCs w:val="18"/>
              </w:rPr>
              <w:t>2</w:t>
            </w:r>
          </w:p>
        </w:tc>
        <w:tc>
          <w:tcPr>
            <w:tcW w:w="167" w:type="pct"/>
            <w:tcBorders>
              <w:top w:val="nil"/>
              <w:left w:val="nil"/>
              <w:bottom w:val="single" w:sz="4" w:space="0" w:color="auto"/>
              <w:right w:val="single" w:sz="4" w:space="0" w:color="auto"/>
            </w:tcBorders>
            <w:vAlign w:val="bottom"/>
          </w:tcPr>
          <w:p w14:paraId="35AADFD6" w14:textId="77777777" w:rsidR="00BC4257" w:rsidRPr="00DE29E0" w:rsidRDefault="00BC4257" w:rsidP="00283E6C">
            <w:pPr>
              <w:jc w:val="center"/>
              <w:rPr>
                <w:b/>
                <w:color w:val="000000"/>
                <w:sz w:val="18"/>
                <w:szCs w:val="18"/>
              </w:rPr>
            </w:pPr>
            <w:r w:rsidRPr="00DE29E0">
              <w:rPr>
                <w:b/>
                <w:color w:val="000000"/>
                <w:sz w:val="18"/>
                <w:szCs w:val="18"/>
              </w:rPr>
              <w:t>1</w:t>
            </w:r>
          </w:p>
        </w:tc>
        <w:tc>
          <w:tcPr>
            <w:tcW w:w="167" w:type="pct"/>
            <w:tcBorders>
              <w:top w:val="nil"/>
              <w:left w:val="nil"/>
              <w:bottom w:val="single" w:sz="4" w:space="0" w:color="auto"/>
              <w:right w:val="single" w:sz="4" w:space="0" w:color="auto"/>
            </w:tcBorders>
            <w:vAlign w:val="bottom"/>
          </w:tcPr>
          <w:p w14:paraId="7759D5A1" w14:textId="77777777" w:rsidR="00BC4257" w:rsidRPr="00DE29E0" w:rsidRDefault="00BC4257" w:rsidP="00283E6C">
            <w:pPr>
              <w:jc w:val="center"/>
              <w:rPr>
                <w:b/>
                <w:color w:val="000000"/>
                <w:sz w:val="18"/>
                <w:szCs w:val="18"/>
              </w:rPr>
            </w:pPr>
            <w:r w:rsidRPr="00DE29E0">
              <w:rPr>
                <w:b/>
                <w:color w:val="000000"/>
                <w:sz w:val="18"/>
                <w:szCs w:val="18"/>
              </w:rPr>
              <w:t>1</w:t>
            </w:r>
          </w:p>
        </w:tc>
        <w:tc>
          <w:tcPr>
            <w:tcW w:w="167" w:type="pct"/>
            <w:tcBorders>
              <w:top w:val="nil"/>
              <w:left w:val="nil"/>
              <w:bottom w:val="single" w:sz="4" w:space="0" w:color="auto"/>
              <w:right w:val="single" w:sz="4" w:space="0" w:color="auto"/>
            </w:tcBorders>
            <w:vAlign w:val="bottom"/>
          </w:tcPr>
          <w:p w14:paraId="4C6566DE" w14:textId="77777777" w:rsidR="00BC4257" w:rsidRPr="00DE29E0" w:rsidRDefault="00BC4257" w:rsidP="00283E6C">
            <w:pPr>
              <w:jc w:val="center"/>
              <w:rPr>
                <w:b/>
                <w:color w:val="000000"/>
                <w:sz w:val="18"/>
                <w:szCs w:val="18"/>
              </w:rPr>
            </w:pPr>
            <w:r w:rsidRPr="00DE29E0">
              <w:rPr>
                <w:b/>
                <w:color w:val="000000"/>
                <w:sz w:val="18"/>
                <w:szCs w:val="18"/>
              </w:rPr>
              <w:t>1</w:t>
            </w:r>
          </w:p>
        </w:tc>
        <w:tc>
          <w:tcPr>
            <w:tcW w:w="167" w:type="pct"/>
            <w:tcBorders>
              <w:top w:val="nil"/>
              <w:left w:val="nil"/>
              <w:bottom w:val="single" w:sz="4" w:space="0" w:color="auto"/>
              <w:right w:val="single" w:sz="4" w:space="0" w:color="auto"/>
            </w:tcBorders>
            <w:vAlign w:val="bottom"/>
          </w:tcPr>
          <w:p w14:paraId="69282358" w14:textId="77777777" w:rsidR="00BC4257" w:rsidRPr="00DE29E0" w:rsidRDefault="00BC4257" w:rsidP="00283E6C">
            <w:pPr>
              <w:jc w:val="center"/>
              <w:rPr>
                <w:b/>
                <w:color w:val="000000"/>
                <w:sz w:val="18"/>
                <w:szCs w:val="18"/>
              </w:rPr>
            </w:pPr>
            <w:r w:rsidRPr="00DE29E0">
              <w:rPr>
                <w:b/>
                <w:color w:val="000000"/>
                <w:sz w:val="18"/>
                <w:szCs w:val="18"/>
              </w:rPr>
              <w:t>1</w:t>
            </w:r>
          </w:p>
        </w:tc>
        <w:tc>
          <w:tcPr>
            <w:tcW w:w="167" w:type="pct"/>
            <w:tcBorders>
              <w:top w:val="nil"/>
              <w:left w:val="nil"/>
              <w:bottom w:val="single" w:sz="4" w:space="0" w:color="auto"/>
              <w:right w:val="single" w:sz="4" w:space="0" w:color="auto"/>
            </w:tcBorders>
            <w:vAlign w:val="bottom"/>
          </w:tcPr>
          <w:p w14:paraId="43E0D8DC" w14:textId="77777777" w:rsidR="00BC4257" w:rsidRPr="00DE29E0" w:rsidRDefault="00BC4257" w:rsidP="00283E6C">
            <w:pPr>
              <w:jc w:val="center"/>
              <w:rPr>
                <w:b/>
                <w:color w:val="000000"/>
                <w:sz w:val="18"/>
                <w:szCs w:val="18"/>
              </w:rPr>
            </w:pPr>
            <w:r w:rsidRPr="00DE29E0">
              <w:rPr>
                <w:b/>
                <w:color w:val="000000"/>
                <w:sz w:val="18"/>
                <w:szCs w:val="18"/>
              </w:rPr>
              <w:t>1</w:t>
            </w:r>
          </w:p>
        </w:tc>
        <w:tc>
          <w:tcPr>
            <w:tcW w:w="167" w:type="pct"/>
            <w:tcBorders>
              <w:top w:val="nil"/>
              <w:left w:val="nil"/>
              <w:bottom w:val="single" w:sz="4" w:space="0" w:color="auto"/>
              <w:right w:val="single" w:sz="4" w:space="0" w:color="auto"/>
            </w:tcBorders>
            <w:vAlign w:val="bottom"/>
          </w:tcPr>
          <w:p w14:paraId="23EC4D5C" w14:textId="77777777" w:rsidR="00BC4257" w:rsidRPr="00DE29E0" w:rsidRDefault="00BC4257" w:rsidP="00283E6C">
            <w:pPr>
              <w:jc w:val="center"/>
              <w:rPr>
                <w:b/>
                <w:color w:val="000000"/>
                <w:sz w:val="18"/>
                <w:szCs w:val="18"/>
              </w:rPr>
            </w:pPr>
            <w:r w:rsidRPr="00DE29E0">
              <w:rPr>
                <w:b/>
                <w:color w:val="000000"/>
                <w:sz w:val="18"/>
                <w:szCs w:val="18"/>
              </w:rPr>
              <w:t>1</w:t>
            </w:r>
          </w:p>
        </w:tc>
        <w:tc>
          <w:tcPr>
            <w:tcW w:w="156" w:type="pct"/>
            <w:tcBorders>
              <w:top w:val="nil"/>
              <w:left w:val="nil"/>
              <w:bottom w:val="single" w:sz="4" w:space="0" w:color="auto"/>
              <w:right w:val="single" w:sz="4" w:space="0" w:color="auto"/>
            </w:tcBorders>
            <w:vAlign w:val="bottom"/>
          </w:tcPr>
          <w:p w14:paraId="3B60894E" w14:textId="77777777" w:rsidR="00BC4257" w:rsidRPr="00DE29E0" w:rsidRDefault="00BC4257" w:rsidP="00283E6C">
            <w:pPr>
              <w:jc w:val="center"/>
              <w:rPr>
                <w:b/>
                <w:color w:val="000000"/>
                <w:sz w:val="18"/>
                <w:szCs w:val="18"/>
              </w:rPr>
            </w:pPr>
            <w:r w:rsidRPr="00DE29E0">
              <w:rPr>
                <w:b/>
                <w:color w:val="000000"/>
                <w:sz w:val="18"/>
                <w:szCs w:val="18"/>
              </w:rPr>
              <w:t>2</w:t>
            </w:r>
          </w:p>
        </w:tc>
        <w:tc>
          <w:tcPr>
            <w:tcW w:w="208" w:type="pct"/>
            <w:tcBorders>
              <w:top w:val="nil"/>
              <w:left w:val="nil"/>
              <w:bottom w:val="single" w:sz="4" w:space="0" w:color="auto"/>
              <w:right w:val="single" w:sz="4" w:space="0" w:color="auto"/>
            </w:tcBorders>
          </w:tcPr>
          <w:p w14:paraId="018048BC" w14:textId="77777777" w:rsidR="00BC4257" w:rsidRPr="00DE29E0" w:rsidRDefault="00BC4257" w:rsidP="00283E6C">
            <w:pPr>
              <w:jc w:val="center"/>
              <w:rPr>
                <w:b/>
                <w:color w:val="000000"/>
                <w:sz w:val="18"/>
                <w:szCs w:val="18"/>
              </w:rPr>
            </w:pPr>
            <w:r>
              <w:rPr>
                <w:b/>
                <w:color w:val="000000"/>
                <w:sz w:val="18"/>
                <w:szCs w:val="18"/>
              </w:rPr>
              <w:t>1</w:t>
            </w:r>
          </w:p>
        </w:tc>
        <w:tc>
          <w:tcPr>
            <w:tcW w:w="208" w:type="pct"/>
            <w:tcBorders>
              <w:top w:val="nil"/>
              <w:left w:val="single" w:sz="4" w:space="0" w:color="auto"/>
              <w:bottom w:val="single" w:sz="4" w:space="0" w:color="auto"/>
              <w:right w:val="single" w:sz="4" w:space="0" w:color="auto"/>
            </w:tcBorders>
            <w:vAlign w:val="bottom"/>
          </w:tcPr>
          <w:p w14:paraId="31730E25" w14:textId="77777777" w:rsidR="00BC4257" w:rsidRPr="00DE29E0" w:rsidRDefault="00BC4257" w:rsidP="00283E6C">
            <w:pPr>
              <w:jc w:val="center"/>
              <w:rPr>
                <w:b/>
                <w:color w:val="000000"/>
                <w:sz w:val="18"/>
                <w:szCs w:val="18"/>
              </w:rPr>
            </w:pPr>
            <w:r>
              <w:rPr>
                <w:b/>
                <w:color w:val="000000"/>
                <w:sz w:val="18"/>
                <w:szCs w:val="18"/>
              </w:rPr>
              <w:t>1</w:t>
            </w:r>
          </w:p>
        </w:tc>
        <w:tc>
          <w:tcPr>
            <w:tcW w:w="157" w:type="pct"/>
            <w:tcBorders>
              <w:top w:val="nil"/>
              <w:left w:val="nil"/>
              <w:bottom w:val="single" w:sz="4" w:space="0" w:color="auto"/>
              <w:right w:val="single" w:sz="4" w:space="0" w:color="auto"/>
            </w:tcBorders>
            <w:vAlign w:val="bottom"/>
          </w:tcPr>
          <w:p w14:paraId="25F25D9D" w14:textId="77777777" w:rsidR="00BC4257" w:rsidRPr="00DE29E0" w:rsidRDefault="00BC4257" w:rsidP="00283E6C">
            <w:pPr>
              <w:jc w:val="center"/>
              <w:rPr>
                <w:b/>
                <w:color w:val="000000"/>
                <w:sz w:val="18"/>
                <w:szCs w:val="18"/>
              </w:rPr>
            </w:pPr>
            <w:r w:rsidRPr="00DE29E0">
              <w:rPr>
                <w:b/>
                <w:color w:val="000000"/>
                <w:sz w:val="18"/>
                <w:szCs w:val="18"/>
              </w:rPr>
              <w:t>1</w:t>
            </w:r>
          </w:p>
        </w:tc>
        <w:tc>
          <w:tcPr>
            <w:tcW w:w="161" w:type="pct"/>
            <w:tcBorders>
              <w:top w:val="nil"/>
              <w:left w:val="nil"/>
              <w:bottom w:val="single" w:sz="4" w:space="0" w:color="auto"/>
              <w:right w:val="single" w:sz="4" w:space="0" w:color="auto"/>
            </w:tcBorders>
            <w:vAlign w:val="bottom"/>
          </w:tcPr>
          <w:p w14:paraId="5DFE098B" w14:textId="77777777" w:rsidR="00BC4257" w:rsidRPr="00DE29E0" w:rsidRDefault="00BC4257" w:rsidP="00283E6C">
            <w:pPr>
              <w:jc w:val="center"/>
              <w:rPr>
                <w:b/>
                <w:color w:val="000000"/>
                <w:sz w:val="18"/>
                <w:szCs w:val="18"/>
              </w:rPr>
            </w:pPr>
            <w:r w:rsidRPr="00DE29E0">
              <w:rPr>
                <w:b/>
                <w:color w:val="000000"/>
                <w:sz w:val="18"/>
                <w:szCs w:val="18"/>
              </w:rPr>
              <w:t>2</w:t>
            </w:r>
          </w:p>
        </w:tc>
        <w:tc>
          <w:tcPr>
            <w:tcW w:w="138" w:type="pct"/>
            <w:tcBorders>
              <w:top w:val="nil"/>
              <w:left w:val="nil"/>
              <w:bottom w:val="single" w:sz="4" w:space="0" w:color="auto"/>
              <w:right w:val="single" w:sz="4" w:space="0" w:color="auto"/>
            </w:tcBorders>
            <w:vAlign w:val="bottom"/>
          </w:tcPr>
          <w:p w14:paraId="75C0EFD9" w14:textId="77777777" w:rsidR="00BC4257" w:rsidRPr="00DE29E0" w:rsidRDefault="00BC4257" w:rsidP="00283E6C">
            <w:pPr>
              <w:jc w:val="center"/>
              <w:rPr>
                <w:b/>
                <w:color w:val="000000"/>
                <w:sz w:val="18"/>
                <w:szCs w:val="18"/>
              </w:rPr>
            </w:pPr>
            <w:r w:rsidRPr="00DE29E0">
              <w:rPr>
                <w:b/>
                <w:color w:val="000000"/>
                <w:sz w:val="18"/>
                <w:szCs w:val="18"/>
              </w:rPr>
              <w:t>2</w:t>
            </w:r>
          </w:p>
        </w:tc>
      </w:tr>
      <w:tr w:rsidR="00BC4257" w:rsidRPr="00A14472" w14:paraId="71780A92" w14:textId="77777777" w:rsidTr="00AA0B73">
        <w:trPr>
          <w:trHeight w:val="20"/>
          <w:jc w:val="center"/>
        </w:trPr>
        <w:tc>
          <w:tcPr>
            <w:tcW w:w="158" w:type="pct"/>
            <w:tcBorders>
              <w:top w:val="nil"/>
              <w:left w:val="single" w:sz="4" w:space="0" w:color="auto"/>
              <w:bottom w:val="single" w:sz="4" w:space="0" w:color="auto"/>
              <w:right w:val="single" w:sz="4" w:space="0" w:color="auto"/>
            </w:tcBorders>
            <w:vAlign w:val="center"/>
          </w:tcPr>
          <w:p w14:paraId="715B4D90" w14:textId="77777777" w:rsidR="00BC4257" w:rsidRPr="00A14472" w:rsidRDefault="00BC4257" w:rsidP="00283E6C">
            <w:pPr>
              <w:jc w:val="center"/>
              <w:rPr>
                <w:b/>
                <w:bCs/>
                <w:sz w:val="18"/>
                <w:szCs w:val="18"/>
              </w:rPr>
            </w:pPr>
            <w:r w:rsidRPr="00A14472">
              <w:rPr>
                <w:b/>
                <w:bCs/>
                <w:sz w:val="18"/>
                <w:szCs w:val="18"/>
              </w:rPr>
              <w:t>№</w:t>
            </w:r>
          </w:p>
        </w:tc>
        <w:tc>
          <w:tcPr>
            <w:tcW w:w="1100" w:type="pct"/>
            <w:tcBorders>
              <w:top w:val="nil"/>
              <w:left w:val="nil"/>
              <w:bottom w:val="single" w:sz="4" w:space="0" w:color="auto"/>
              <w:right w:val="single" w:sz="4" w:space="0" w:color="auto"/>
            </w:tcBorders>
            <w:noWrap/>
            <w:vAlign w:val="center"/>
          </w:tcPr>
          <w:p w14:paraId="56BB8F89" w14:textId="77777777" w:rsidR="00BC4257" w:rsidRPr="00A14472" w:rsidRDefault="00BC4257" w:rsidP="00283E6C">
            <w:pPr>
              <w:jc w:val="center"/>
              <w:rPr>
                <w:b/>
                <w:bCs/>
                <w:sz w:val="18"/>
                <w:szCs w:val="18"/>
              </w:rPr>
            </w:pPr>
            <w:r w:rsidRPr="00A14472">
              <w:rPr>
                <w:b/>
                <w:bCs/>
                <w:sz w:val="18"/>
                <w:szCs w:val="18"/>
              </w:rPr>
              <w:t>АТЕ</w:t>
            </w:r>
          </w:p>
        </w:tc>
        <w:tc>
          <w:tcPr>
            <w:tcW w:w="373" w:type="pct"/>
            <w:tcBorders>
              <w:top w:val="single" w:sz="4" w:space="0" w:color="auto"/>
              <w:left w:val="nil"/>
              <w:bottom w:val="single" w:sz="4" w:space="0" w:color="auto"/>
              <w:right w:val="single" w:sz="4" w:space="0" w:color="auto"/>
            </w:tcBorders>
            <w:vAlign w:val="center"/>
          </w:tcPr>
          <w:p w14:paraId="747E6F48" w14:textId="77777777" w:rsidR="00BC4257" w:rsidRPr="00A14472" w:rsidRDefault="00BC4257" w:rsidP="00283E6C">
            <w:pPr>
              <w:jc w:val="center"/>
              <w:rPr>
                <w:b/>
                <w:bCs/>
                <w:color w:val="000000"/>
                <w:sz w:val="18"/>
                <w:szCs w:val="18"/>
              </w:rPr>
            </w:pPr>
            <w:r w:rsidRPr="00A14472">
              <w:rPr>
                <w:b/>
                <w:bCs/>
                <w:color w:val="000000"/>
                <w:sz w:val="18"/>
                <w:szCs w:val="18"/>
              </w:rPr>
              <w:t xml:space="preserve">Кол-во </w:t>
            </w:r>
          </w:p>
          <w:p w14:paraId="3180084E" w14:textId="77777777" w:rsidR="00BC4257" w:rsidRPr="00A14472" w:rsidRDefault="00BC4257" w:rsidP="00283E6C">
            <w:pPr>
              <w:jc w:val="center"/>
              <w:rPr>
                <w:b/>
                <w:bCs/>
                <w:sz w:val="18"/>
                <w:szCs w:val="18"/>
              </w:rPr>
            </w:pPr>
            <w:proofErr w:type="spellStart"/>
            <w:r w:rsidRPr="00A14472">
              <w:rPr>
                <w:b/>
                <w:bCs/>
                <w:color w:val="000000"/>
                <w:sz w:val="18"/>
                <w:szCs w:val="18"/>
              </w:rPr>
              <w:t>уч</w:t>
            </w:r>
            <w:proofErr w:type="spellEnd"/>
            <w:r w:rsidRPr="00A14472">
              <w:rPr>
                <w:b/>
                <w:bCs/>
                <w:color w:val="000000"/>
                <w:sz w:val="18"/>
                <w:szCs w:val="18"/>
              </w:rPr>
              <w:t>-ков</w:t>
            </w:r>
          </w:p>
        </w:tc>
        <w:tc>
          <w:tcPr>
            <w:tcW w:w="3370" w:type="pct"/>
            <w:gridSpan w:val="20"/>
            <w:tcBorders>
              <w:top w:val="single" w:sz="4" w:space="0" w:color="auto"/>
              <w:left w:val="nil"/>
              <w:bottom w:val="single" w:sz="4" w:space="0" w:color="auto"/>
              <w:right w:val="single" w:sz="4" w:space="0" w:color="auto"/>
            </w:tcBorders>
            <w:vAlign w:val="center"/>
          </w:tcPr>
          <w:p w14:paraId="17CB6896" w14:textId="77777777" w:rsidR="00BC4257" w:rsidRPr="00A14472" w:rsidRDefault="00BC4257" w:rsidP="00283E6C">
            <w:pPr>
              <w:jc w:val="center"/>
              <w:rPr>
                <w:b/>
                <w:bCs/>
                <w:sz w:val="18"/>
                <w:szCs w:val="18"/>
              </w:rPr>
            </w:pPr>
            <w:r w:rsidRPr="00A14472">
              <w:rPr>
                <w:b/>
                <w:bCs/>
                <w:color w:val="000000"/>
                <w:sz w:val="18"/>
                <w:szCs w:val="18"/>
              </w:rPr>
              <w:t>Выполнение заданий в % (от числа участников)</w:t>
            </w:r>
          </w:p>
        </w:tc>
      </w:tr>
      <w:tr w:rsidR="00AA0B73" w14:paraId="00B9AD64"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253A7934" w14:textId="77777777" w:rsidR="00AA0B73" w:rsidRPr="00A14472" w:rsidRDefault="00AA0B73" w:rsidP="00AA0B73">
            <w:pPr>
              <w:jc w:val="center"/>
              <w:rPr>
                <w:sz w:val="18"/>
                <w:szCs w:val="18"/>
              </w:rPr>
            </w:pPr>
            <w:r w:rsidRPr="00A14472">
              <w:rPr>
                <w:sz w:val="18"/>
                <w:szCs w:val="18"/>
              </w:rPr>
              <w:t>1</w:t>
            </w:r>
          </w:p>
        </w:tc>
        <w:tc>
          <w:tcPr>
            <w:tcW w:w="1100" w:type="pct"/>
            <w:tcBorders>
              <w:top w:val="nil"/>
              <w:left w:val="nil"/>
              <w:bottom w:val="single" w:sz="4" w:space="0" w:color="auto"/>
              <w:right w:val="single" w:sz="4" w:space="0" w:color="auto"/>
            </w:tcBorders>
            <w:vAlign w:val="bottom"/>
          </w:tcPr>
          <w:p w14:paraId="4F488499" w14:textId="62885F5D"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"Глинищевская СОШ" </w:t>
            </w:r>
          </w:p>
        </w:tc>
        <w:tc>
          <w:tcPr>
            <w:tcW w:w="373" w:type="pct"/>
            <w:tcBorders>
              <w:top w:val="single" w:sz="4" w:space="0" w:color="auto"/>
              <w:bottom w:val="single" w:sz="4" w:space="0" w:color="auto"/>
              <w:right w:val="single" w:sz="4" w:space="0" w:color="auto"/>
            </w:tcBorders>
            <w:vAlign w:val="center"/>
          </w:tcPr>
          <w:p w14:paraId="2C13D114" w14:textId="50547761" w:rsidR="00AA0B73" w:rsidRDefault="00AA0B73" w:rsidP="00AA0B73">
            <w:pPr>
              <w:jc w:val="center"/>
              <w:rPr>
                <w:color w:val="000000"/>
                <w:sz w:val="18"/>
                <w:szCs w:val="18"/>
              </w:rPr>
            </w:pPr>
            <w:r>
              <w:rPr>
                <w:color w:val="000000"/>
                <w:sz w:val="18"/>
                <w:szCs w:val="18"/>
              </w:rPr>
              <w:t>11</w:t>
            </w:r>
          </w:p>
        </w:tc>
        <w:tc>
          <w:tcPr>
            <w:tcW w:w="167" w:type="pct"/>
            <w:tcBorders>
              <w:top w:val="single" w:sz="4" w:space="0" w:color="auto"/>
              <w:left w:val="single" w:sz="4" w:space="0" w:color="auto"/>
              <w:bottom w:val="single" w:sz="4" w:space="0" w:color="auto"/>
              <w:right w:val="single" w:sz="4" w:space="0" w:color="auto"/>
            </w:tcBorders>
            <w:vAlign w:val="center"/>
          </w:tcPr>
          <w:p w14:paraId="0F48AA89" w14:textId="5374AF16" w:rsidR="00AA0B73" w:rsidRDefault="00AA0B73" w:rsidP="00AA0B73">
            <w:pPr>
              <w:jc w:val="center"/>
              <w:rPr>
                <w:color w:val="000000"/>
                <w:sz w:val="18"/>
                <w:szCs w:val="18"/>
              </w:rPr>
            </w:pPr>
            <w:r>
              <w:rPr>
                <w:color w:val="000000"/>
                <w:sz w:val="18"/>
                <w:szCs w:val="18"/>
              </w:rPr>
              <w:t>73</w:t>
            </w:r>
          </w:p>
        </w:tc>
        <w:tc>
          <w:tcPr>
            <w:tcW w:w="167" w:type="pct"/>
            <w:tcBorders>
              <w:top w:val="single" w:sz="4" w:space="0" w:color="auto"/>
              <w:left w:val="single" w:sz="4" w:space="0" w:color="auto"/>
              <w:bottom w:val="single" w:sz="4" w:space="0" w:color="auto"/>
              <w:right w:val="single" w:sz="4" w:space="0" w:color="auto"/>
            </w:tcBorders>
            <w:vAlign w:val="center"/>
          </w:tcPr>
          <w:p w14:paraId="71C2FB12" w14:textId="3E6DB995" w:rsidR="00AA0B73" w:rsidRDefault="00AA0B73" w:rsidP="00AA0B73">
            <w:pPr>
              <w:jc w:val="center"/>
              <w:rPr>
                <w:color w:val="000000"/>
                <w:sz w:val="18"/>
                <w:szCs w:val="18"/>
              </w:rPr>
            </w:pPr>
            <w:r>
              <w:rPr>
                <w:color w:val="000000"/>
                <w:sz w:val="18"/>
                <w:szCs w:val="18"/>
              </w:rPr>
              <w:t>100</w:t>
            </w:r>
          </w:p>
        </w:tc>
        <w:tc>
          <w:tcPr>
            <w:tcW w:w="179" w:type="pct"/>
            <w:tcBorders>
              <w:top w:val="single" w:sz="4" w:space="0" w:color="auto"/>
              <w:left w:val="single" w:sz="4" w:space="0" w:color="auto"/>
              <w:bottom w:val="single" w:sz="4" w:space="0" w:color="auto"/>
              <w:right w:val="single" w:sz="4" w:space="0" w:color="auto"/>
            </w:tcBorders>
            <w:vAlign w:val="center"/>
          </w:tcPr>
          <w:p w14:paraId="6026CF4F" w14:textId="127553C3"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4BEBE795" w14:textId="3A1B1005" w:rsidR="00AA0B73" w:rsidRDefault="00AA0B73" w:rsidP="00AA0B73">
            <w:pPr>
              <w:jc w:val="center"/>
              <w:rPr>
                <w:color w:val="000000"/>
                <w:sz w:val="18"/>
                <w:szCs w:val="18"/>
              </w:rPr>
            </w:pPr>
            <w:r>
              <w:rPr>
                <w:color w:val="000000"/>
                <w:sz w:val="18"/>
                <w:szCs w:val="18"/>
              </w:rPr>
              <w:t>82</w:t>
            </w:r>
          </w:p>
        </w:tc>
        <w:tc>
          <w:tcPr>
            <w:tcW w:w="167" w:type="pct"/>
            <w:tcBorders>
              <w:top w:val="single" w:sz="4" w:space="0" w:color="auto"/>
              <w:left w:val="single" w:sz="4" w:space="0" w:color="auto"/>
              <w:bottom w:val="single" w:sz="4" w:space="0" w:color="auto"/>
              <w:right w:val="single" w:sz="4" w:space="0" w:color="auto"/>
            </w:tcBorders>
            <w:vAlign w:val="center"/>
          </w:tcPr>
          <w:p w14:paraId="34202FD2" w14:textId="3B4261CA" w:rsidR="00AA0B73" w:rsidRDefault="00AA0B73" w:rsidP="00AA0B73">
            <w:pPr>
              <w:jc w:val="center"/>
              <w:rPr>
                <w:color w:val="000000"/>
                <w:sz w:val="18"/>
                <w:szCs w:val="18"/>
              </w:rPr>
            </w:pPr>
            <w:r>
              <w:rPr>
                <w:color w:val="000000"/>
                <w:sz w:val="18"/>
                <w:szCs w:val="18"/>
              </w:rPr>
              <w:t>45</w:t>
            </w:r>
          </w:p>
        </w:tc>
        <w:tc>
          <w:tcPr>
            <w:tcW w:w="161" w:type="pct"/>
            <w:tcBorders>
              <w:top w:val="single" w:sz="4" w:space="0" w:color="auto"/>
              <w:left w:val="single" w:sz="4" w:space="0" w:color="auto"/>
              <w:bottom w:val="single" w:sz="4" w:space="0" w:color="auto"/>
              <w:right w:val="single" w:sz="4" w:space="0" w:color="auto"/>
            </w:tcBorders>
            <w:vAlign w:val="center"/>
          </w:tcPr>
          <w:p w14:paraId="51D76C52" w14:textId="7CAE5147" w:rsidR="00AA0B73" w:rsidRDefault="00AA0B73" w:rsidP="00AA0B73">
            <w:pPr>
              <w:jc w:val="center"/>
              <w:rPr>
                <w:color w:val="000000"/>
                <w:sz w:val="18"/>
                <w:szCs w:val="18"/>
              </w:rPr>
            </w:pPr>
            <w:r>
              <w:rPr>
                <w:color w:val="000000"/>
                <w:sz w:val="18"/>
                <w:szCs w:val="18"/>
              </w:rPr>
              <w:t>55</w:t>
            </w:r>
          </w:p>
        </w:tc>
        <w:tc>
          <w:tcPr>
            <w:tcW w:w="167" w:type="pct"/>
            <w:tcBorders>
              <w:top w:val="single" w:sz="4" w:space="0" w:color="auto"/>
              <w:left w:val="single" w:sz="4" w:space="0" w:color="auto"/>
              <w:bottom w:val="single" w:sz="4" w:space="0" w:color="auto"/>
              <w:right w:val="single" w:sz="4" w:space="0" w:color="auto"/>
            </w:tcBorders>
            <w:vAlign w:val="center"/>
          </w:tcPr>
          <w:p w14:paraId="5063683F" w14:textId="46711B43"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10A3064A" w14:textId="7C2FA696" w:rsidR="00AA0B73" w:rsidRDefault="00AA0B73" w:rsidP="00AA0B73">
            <w:pPr>
              <w:jc w:val="center"/>
              <w:rPr>
                <w:color w:val="000000"/>
                <w:sz w:val="18"/>
                <w:szCs w:val="18"/>
              </w:rPr>
            </w:pPr>
            <w:r>
              <w:rPr>
                <w:color w:val="000000"/>
                <w:sz w:val="18"/>
                <w:szCs w:val="18"/>
              </w:rPr>
              <w:t>59</w:t>
            </w:r>
          </w:p>
        </w:tc>
        <w:tc>
          <w:tcPr>
            <w:tcW w:w="167" w:type="pct"/>
            <w:tcBorders>
              <w:top w:val="single" w:sz="4" w:space="0" w:color="auto"/>
              <w:left w:val="single" w:sz="4" w:space="0" w:color="auto"/>
              <w:bottom w:val="single" w:sz="4" w:space="0" w:color="auto"/>
              <w:right w:val="single" w:sz="4" w:space="0" w:color="auto"/>
            </w:tcBorders>
            <w:vAlign w:val="center"/>
          </w:tcPr>
          <w:p w14:paraId="593510B6" w14:textId="4B16D31C" w:rsidR="00AA0B73" w:rsidRDefault="00AA0B73" w:rsidP="00AA0B73">
            <w:pPr>
              <w:jc w:val="center"/>
              <w:rPr>
                <w:color w:val="000000"/>
                <w:sz w:val="18"/>
                <w:szCs w:val="18"/>
              </w:rPr>
            </w:pPr>
            <w:r>
              <w:rPr>
                <w:color w:val="000000"/>
                <w:sz w:val="18"/>
                <w:szCs w:val="18"/>
              </w:rPr>
              <w:t>73</w:t>
            </w:r>
          </w:p>
        </w:tc>
        <w:tc>
          <w:tcPr>
            <w:tcW w:w="167" w:type="pct"/>
            <w:tcBorders>
              <w:top w:val="single" w:sz="4" w:space="0" w:color="auto"/>
              <w:left w:val="single" w:sz="4" w:space="0" w:color="auto"/>
              <w:bottom w:val="single" w:sz="4" w:space="0" w:color="auto"/>
              <w:right w:val="single" w:sz="4" w:space="0" w:color="auto"/>
            </w:tcBorders>
            <w:vAlign w:val="center"/>
          </w:tcPr>
          <w:p w14:paraId="63CEE910" w14:textId="45ADB482" w:rsidR="00AA0B73" w:rsidRDefault="00AA0B73" w:rsidP="00AA0B73">
            <w:pPr>
              <w:jc w:val="center"/>
              <w:rPr>
                <w:color w:val="000000"/>
                <w:sz w:val="18"/>
                <w:szCs w:val="18"/>
              </w:rPr>
            </w:pPr>
            <w:r>
              <w:rPr>
                <w:color w:val="000000"/>
                <w:sz w:val="18"/>
                <w:szCs w:val="18"/>
              </w:rPr>
              <w:t>45</w:t>
            </w:r>
          </w:p>
        </w:tc>
        <w:tc>
          <w:tcPr>
            <w:tcW w:w="167" w:type="pct"/>
            <w:tcBorders>
              <w:top w:val="single" w:sz="4" w:space="0" w:color="auto"/>
              <w:left w:val="single" w:sz="4" w:space="0" w:color="auto"/>
              <w:bottom w:val="single" w:sz="4" w:space="0" w:color="auto"/>
              <w:right w:val="single" w:sz="4" w:space="0" w:color="auto"/>
            </w:tcBorders>
            <w:vAlign w:val="center"/>
          </w:tcPr>
          <w:p w14:paraId="13CFE794" w14:textId="33F2C92D" w:rsidR="00AA0B73" w:rsidRDefault="00AA0B73" w:rsidP="00AA0B73">
            <w:pPr>
              <w:jc w:val="center"/>
              <w:rPr>
                <w:color w:val="000000"/>
                <w:sz w:val="18"/>
                <w:szCs w:val="18"/>
              </w:rPr>
            </w:pPr>
            <w:r>
              <w:rPr>
                <w:color w:val="000000"/>
                <w:sz w:val="18"/>
                <w:szCs w:val="18"/>
              </w:rPr>
              <w:t>73</w:t>
            </w:r>
          </w:p>
        </w:tc>
        <w:tc>
          <w:tcPr>
            <w:tcW w:w="167" w:type="pct"/>
            <w:tcBorders>
              <w:top w:val="single" w:sz="4" w:space="0" w:color="auto"/>
              <w:left w:val="single" w:sz="4" w:space="0" w:color="auto"/>
              <w:bottom w:val="single" w:sz="4" w:space="0" w:color="auto"/>
              <w:right w:val="single" w:sz="4" w:space="0" w:color="auto"/>
            </w:tcBorders>
            <w:vAlign w:val="center"/>
          </w:tcPr>
          <w:p w14:paraId="29F3C74C" w14:textId="041C970C" w:rsidR="00AA0B73" w:rsidRDefault="00AA0B73" w:rsidP="00AA0B73">
            <w:pPr>
              <w:jc w:val="center"/>
              <w:rPr>
                <w:color w:val="000000"/>
                <w:sz w:val="18"/>
                <w:szCs w:val="18"/>
              </w:rPr>
            </w:pPr>
            <w:r>
              <w:rPr>
                <w:color w:val="000000"/>
                <w:sz w:val="18"/>
                <w:szCs w:val="18"/>
              </w:rPr>
              <w:t>27</w:t>
            </w:r>
          </w:p>
        </w:tc>
        <w:tc>
          <w:tcPr>
            <w:tcW w:w="167" w:type="pct"/>
            <w:tcBorders>
              <w:top w:val="single" w:sz="4" w:space="0" w:color="auto"/>
              <w:left w:val="single" w:sz="4" w:space="0" w:color="auto"/>
              <w:bottom w:val="single" w:sz="4" w:space="0" w:color="auto"/>
              <w:right w:val="single" w:sz="4" w:space="0" w:color="auto"/>
            </w:tcBorders>
            <w:vAlign w:val="center"/>
          </w:tcPr>
          <w:p w14:paraId="083180BC" w14:textId="57DB56B7" w:rsidR="00AA0B73" w:rsidRDefault="00AA0B73" w:rsidP="00AA0B73">
            <w:pPr>
              <w:jc w:val="center"/>
              <w:rPr>
                <w:color w:val="000000"/>
                <w:sz w:val="18"/>
                <w:szCs w:val="18"/>
              </w:rPr>
            </w:pPr>
            <w:r>
              <w:rPr>
                <w:color w:val="000000"/>
                <w:sz w:val="18"/>
                <w:szCs w:val="18"/>
              </w:rPr>
              <w:t>64</w:t>
            </w:r>
          </w:p>
        </w:tc>
        <w:tc>
          <w:tcPr>
            <w:tcW w:w="167" w:type="pct"/>
            <w:tcBorders>
              <w:top w:val="single" w:sz="4" w:space="0" w:color="auto"/>
              <w:left w:val="single" w:sz="4" w:space="0" w:color="auto"/>
              <w:bottom w:val="single" w:sz="4" w:space="0" w:color="auto"/>
              <w:right w:val="single" w:sz="4" w:space="0" w:color="auto"/>
            </w:tcBorders>
            <w:vAlign w:val="center"/>
          </w:tcPr>
          <w:p w14:paraId="6E2462C4" w14:textId="149A7C88" w:rsidR="00AA0B73" w:rsidRDefault="00AA0B73" w:rsidP="00AA0B73">
            <w:pPr>
              <w:jc w:val="center"/>
              <w:rPr>
                <w:color w:val="000000"/>
                <w:sz w:val="18"/>
                <w:szCs w:val="18"/>
              </w:rPr>
            </w:pPr>
            <w:r>
              <w:rPr>
                <w:color w:val="000000"/>
                <w:sz w:val="18"/>
                <w:szCs w:val="18"/>
              </w:rPr>
              <w:t>100</w:t>
            </w:r>
          </w:p>
        </w:tc>
        <w:tc>
          <w:tcPr>
            <w:tcW w:w="156" w:type="pct"/>
            <w:tcBorders>
              <w:top w:val="single" w:sz="4" w:space="0" w:color="auto"/>
              <w:left w:val="single" w:sz="4" w:space="0" w:color="auto"/>
              <w:bottom w:val="single" w:sz="4" w:space="0" w:color="auto"/>
              <w:right w:val="single" w:sz="4" w:space="0" w:color="auto"/>
            </w:tcBorders>
            <w:vAlign w:val="center"/>
          </w:tcPr>
          <w:p w14:paraId="04EDFB6F" w14:textId="05A81CEA" w:rsidR="00AA0B73" w:rsidRDefault="00AA0B73" w:rsidP="00AA0B73">
            <w:pPr>
              <w:jc w:val="center"/>
              <w:rPr>
                <w:color w:val="000000"/>
                <w:sz w:val="18"/>
                <w:szCs w:val="18"/>
              </w:rPr>
            </w:pPr>
            <w:r>
              <w:rPr>
                <w:color w:val="000000"/>
                <w:sz w:val="18"/>
                <w:szCs w:val="18"/>
              </w:rPr>
              <w:t>9</w:t>
            </w:r>
          </w:p>
        </w:tc>
        <w:tc>
          <w:tcPr>
            <w:tcW w:w="208" w:type="pct"/>
            <w:tcBorders>
              <w:top w:val="single" w:sz="4" w:space="0" w:color="auto"/>
              <w:left w:val="single" w:sz="4" w:space="0" w:color="auto"/>
              <w:bottom w:val="single" w:sz="4" w:space="0" w:color="auto"/>
              <w:right w:val="single" w:sz="4" w:space="0" w:color="auto"/>
            </w:tcBorders>
            <w:vAlign w:val="center"/>
          </w:tcPr>
          <w:p w14:paraId="38D3791D" w14:textId="1D69F6A1" w:rsidR="00AA0B73" w:rsidRDefault="00AA0B73" w:rsidP="00AA0B73">
            <w:pPr>
              <w:jc w:val="center"/>
              <w:rPr>
                <w:color w:val="000000"/>
                <w:sz w:val="18"/>
                <w:szCs w:val="18"/>
              </w:rPr>
            </w:pPr>
            <w:r>
              <w:rPr>
                <w:color w:val="000000"/>
                <w:sz w:val="18"/>
                <w:szCs w:val="18"/>
              </w:rPr>
              <w:t>55</w:t>
            </w:r>
          </w:p>
        </w:tc>
        <w:tc>
          <w:tcPr>
            <w:tcW w:w="208" w:type="pct"/>
            <w:tcBorders>
              <w:top w:val="single" w:sz="4" w:space="0" w:color="auto"/>
              <w:left w:val="single" w:sz="4" w:space="0" w:color="auto"/>
              <w:bottom w:val="single" w:sz="4" w:space="0" w:color="auto"/>
              <w:right w:val="single" w:sz="4" w:space="0" w:color="auto"/>
            </w:tcBorders>
            <w:vAlign w:val="center"/>
          </w:tcPr>
          <w:p w14:paraId="23DA1252" w14:textId="05274C1E" w:rsidR="00AA0B73" w:rsidRDefault="00AA0B73" w:rsidP="00AA0B73">
            <w:pPr>
              <w:jc w:val="center"/>
              <w:rPr>
                <w:color w:val="000000"/>
                <w:sz w:val="18"/>
                <w:szCs w:val="18"/>
              </w:rPr>
            </w:pPr>
            <w:r>
              <w:rPr>
                <w:color w:val="000000"/>
                <w:sz w:val="18"/>
                <w:szCs w:val="18"/>
              </w:rPr>
              <w:t>36</w:t>
            </w:r>
          </w:p>
        </w:tc>
        <w:tc>
          <w:tcPr>
            <w:tcW w:w="157" w:type="pct"/>
            <w:tcBorders>
              <w:top w:val="single" w:sz="4" w:space="0" w:color="auto"/>
              <w:left w:val="single" w:sz="4" w:space="0" w:color="auto"/>
              <w:bottom w:val="single" w:sz="4" w:space="0" w:color="auto"/>
              <w:right w:val="single" w:sz="4" w:space="0" w:color="auto"/>
            </w:tcBorders>
            <w:vAlign w:val="center"/>
          </w:tcPr>
          <w:p w14:paraId="7FFDA3E2" w14:textId="4F9FD544" w:rsidR="00AA0B73" w:rsidRDefault="00AA0B73" w:rsidP="00AA0B73">
            <w:pPr>
              <w:jc w:val="center"/>
              <w:rPr>
                <w:color w:val="000000"/>
                <w:sz w:val="18"/>
                <w:szCs w:val="18"/>
              </w:rPr>
            </w:pPr>
            <w:r>
              <w:rPr>
                <w:color w:val="000000"/>
                <w:sz w:val="18"/>
                <w:szCs w:val="18"/>
              </w:rPr>
              <w:t>9</w:t>
            </w:r>
          </w:p>
        </w:tc>
        <w:tc>
          <w:tcPr>
            <w:tcW w:w="161" w:type="pct"/>
            <w:tcBorders>
              <w:top w:val="single" w:sz="4" w:space="0" w:color="auto"/>
              <w:left w:val="single" w:sz="4" w:space="0" w:color="auto"/>
              <w:bottom w:val="single" w:sz="4" w:space="0" w:color="auto"/>
              <w:right w:val="single" w:sz="4" w:space="0" w:color="auto"/>
            </w:tcBorders>
            <w:vAlign w:val="center"/>
          </w:tcPr>
          <w:p w14:paraId="40851BF9" w14:textId="41C57EA6" w:rsidR="00AA0B73" w:rsidRDefault="00AA0B73" w:rsidP="00AA0B73">
            <w:pPr>
              <w:jc w:val="center"/>
              <w:rPr>
                <w:color w:val="000000"/>
                <w:sz w:val="18"/>
                <w:szCs w:val="18"/>
              </w:rPr>
            </w:pPr>
            <w:r>
              <w:rPr>
                <w:color w:val="000000"/>
                <w:sz w:val="18"/>
                <w:szCs w:val="18"/>
              </w:rPr>
              <w:t>9</w:t>
            </w:r>
          </w:p>
        </w:tc>
        <w:tc>
          <w:tcPr>
            <w:tcW w:w="138" w:type="pct"/>
            <w:tcBorders>
              <w:top w:val="single" w:sz="4" w:space="0" w:color="auto"/>
              <w:left w:val="single" w:sz="4" w:space="0" w:color="auto"/>
              <w:bottom w:val="single" w:sz="4" w:space="0" w:color="auto"/>
              <w:right w:val="single" w:sz="4" w:space="0" w:color="auto"/>
            </w:tcBorders>
            <w:vAlign w:val="center"/>
          </w:tcPr>
          <w:p w14:paraId="4D8EF77F" w14:textId="50988430" w:rsidR="00AA0B73" w:rsidRDefault="00AA0B73" w:rsidP="00AA0B73">
            <w:pPr>
              <w:jc w:val="center"/>
              <w:rPr>
                <w:color w:val="000000"/>
                <w:sz w:val="18"/>
                <w:szCs w:val="18"/>
              </w:rPr>
            </w:pPr>
            <w:r>
              <w:rPr>
                <w:color w:val="000000"/>
                <w:sz w:val="18"/>
                <w:szCs w:val="18"/>
              </w:rPr>
              <w:t>0</w:t>
            </w:r>
          </w:p>
        </w:tc>
      </w:tr>
      <w:tr w:rsidR="00AA0B73" w14:paraId="046B42D0"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6E3D782B" w14:textId="77777777" w:rsidR="00AA0B73" w:rsidRPr="00A14472" w:rsidRDefault="00AA0B73" w:rsidP="00AA0B73">
            <w:pPr>
              <w:jc w:val="center"/>
              <w:rPr>
                <w:sz w:val="18"/>
                <w:szCs w:val="18"/>
              </w:rPr>
            </w:pPr>
            <w:r w:rsidRPr="00A14472">
              <w:rPr>
                <w:sz w:val="18"/>
                <w:szCs w:val="18"/>
              </w:rPr>
              <w:t>2</w:t>
            </w:r>
          </w:p>
        </w:tc>
        <w:tc>
          <w:tcPr>
            <w:tcW w:w="1100" w:type="pct"/>
            <w:tcBorders>
              <w:top w:val="nil"/>
              <w:left w:val="nil"/>
              <w:bottom w:val="single" w:sz="4" w:space="0" w:color="auto"/>
              <w:right w:val="single" w:sz="4" w:space="0" w:color="auto"/>
            </w:tcBorders>
            <w:vAlign w:val="bottom"/>
          </w:tcPr>
          <w:p w14:paraId="4737F538" w14:textId="24BF53AB" w:rsidR="00AA0B73" w:rsidRPr="00A14472" w:rsidRDefault="00AA0B73" w:rsidP="00AA0B73">
            <w:pPr>
              <w:widowControl w:val="0"/>
              <w:autoSpaceDE w:val="0"/>
              <w:autoSpaceDN w:val="0"/>
              <w:adjustRightInd w:val="0"/>
              <w:rPr>
                <w:color w:val="000000"/>
                <w:sz w:val="18"/>
                <w:szCs w:val="18"/>
              </w:rPr>
            </w:pPr>
            <w:r>
              <w:rPr>
                <w:color w:val="000000"/>
                <w:sz w:val="20"/>
                <w:szCs w:val="20"/>
              </w:rPr>
              <w:t>МБОУ Новосельская СОШ</w:t>
            </w:r>
          </w:p>
        </w:tc>
        <w:tc>
          <w:tcPr>
            <w:tcW w:w="373" w:type="pct"/>
            <w:tcBorders>
              <w:top w:val="single" w:sz="4" w:space="0" w:color="auto"/>
              <w:bottom w:val="single" w:sz="4" w:space="0" w:color="auto"/>
              <w:right w:val="single" w:sz="4" w:space="0" w:color="auto"/>
            </w:tcBorders>
            <w:vAlign w:val="center"/>
          </w:tcPr>
          <w:p w14:paraId="48C7446D" w14:textId="06141622" w:rsidR="00AA0B73" w:rsidRDefault="00AA0B73" w:rsidP="00AA0B73">
            <w:pPr>
              <w:jc w:val="center"/>
              <w:rPr>
                <w:color w:val="000000"/>
                <w:sz w:val="18"/>
                <w:szCs w:val="18"/>
              </w:rPr>
            </w:pPr>
            <w:r>
              <w:rPr>
                <w:color w:val="000000"/>
                <w:sz w:val="18"/>
                <w:szCs w:val="18"/>
              </w:rPr>
              <w:t>12</w:t>
            </w:r>
          </w:p>
        </w:tc>
        <w:tc>
          <w:tcPr>
            <w:tcW w:w="167" w:type="pct"/>
            <w:tcBorders>
              <w:top w:val="single" w:sz="4" w:space="0" w:color="auto"/>
              <w:left w:val="single" w:sz="4" w:space="0" w:color="auto"/>
              <w:bottom w:val="single" w:sz="4" w:space="0" w:color="auto"/>
              <w:right w:val="single" w:sz="4" w:space="0" w:color="auto"/>
            </w:tcBorders>
            <w:vAlign w:val="center"/>
          </w:tcPr>
          <w:p w14:paraId="1F98F6B2" w14:textId="4BA1D105" w:rsidR="00AA0B73" w:rsidRDefault="00AA0B73" w:rsidP="00AA0B73">
            <w:pPr>
              <w:jc w:val="center"/>
              <w:rPr>
                <w:color w:val="000000"/>
                <w:sz w:val="18"/>
                <w:szCs w:val="18"/>
              </w:rPr>
            </w:pPr>
            <w:r>
              <w:rPr>
                <w:color w:val="000000"/>
                <w:sz w:val="18"/>
                <w:szCs w:val="18"/>
              </w:rPr>
              <w:t>92</w:t>
            </w:r>
          </w:p>
        </w:tc>
        <w:tc>
          <w:tcPr>
            <w:tcW w:w="167" w:type="pct"/>
            <w:tcBorders>
              <w:top w:val="single" w:sz="4" w:space="0" w:color="auto"/>
              <w:left w:val="single" w:sz="4" w:space="0" w:color="auto"/>
              <w:bottom w:val="single" w:sz="4" w:space="0" w:color="auto"/>
              <w:right w:val="single" w:sz="4" w:space="0" w:color="auto"/>
            </w:tcBorders>
            <w:vAlign w:val="center"/>
          </w:tcPr>
          <w:p w14:paraId="4A3CD01F" w14:textId="19DC8F46" w:rsidR="00AA0B73" w:rsidRDefault="00AA0B73" w:rsidP="00AA0B73">
            <w:pPr>
              <w:jc w:val="center"/>
              <w:rPr>
                <w:color w:val="000000"/>
                <w:sz w:val="18"/>
                <w:szCs w:val="18"/>
              </w:rPr>
            </w:pPr>
            <w:r>
              <w:rPr>
                <w:color w:val="000000"/>
                <w:sz w:val="18"/>
                <w:szCs w:val="18"/>
              </w:rPr>
              <w:t>92</w:t>
            </w:r>
          </w:p>
        </w:tc>
        <w:tc>
          <w:tcPr>
            <w:tcW w:w="179" w:type="pct"/>
            <w:tcBorders>
              <w:top w:val="single" w:sz="4" w:space="0" w:color="auto"/>
              <w:left w:val="single" w:sz="4" w:space="0" w:color="auto"/>
              <w:bottom w:val="single" w:sz="4" w:space="0" w:color="auto"/>
              <w:right w:val="single" w:sz="4" w:space="0" w:color="auto"/>
            </w:tcBorders>
            <w:vAlign w:val="center"/>
          </w:tcPr>
          <w:p w14:paraId="1A091DB7" w14:textId="3D713DD5" w:rsidR="00AA0B73" w:rsidRDefault="00AA0B73" w:rsidP="00AA0B73">
            <w:pPr>
              <w:jc w:val="center"/>
              <w:rPr>
                <w:color w:val="000000"/>
                <w:sz w:val="18"/>
                <w:szCs w:val="18"/>
              </w:rPr>
            </w:pPr>
            <w:r>
              <w:rPr>
                <w:color w:val="000000"/>
                <w:sz w:val="18"/>
                <w:szCs w:val="18"/>
              </w:rPr>
              <w:t>92</w:t>
            </w:r>
          </w:p>
        </w:tc>
        <w:tc>
          <w:tcPr>
            <w:tcW w:w="167" w:type="pct"/>
            <w:tcBorders>
              <w:top w:val="single" w:sz="4" w:space="0" w:color="auto"/>
              <w:left w:val="single" w:sz="4" w:space="0" w:color="auto"/>
              <w:bottom w:val="single" w:sz="4" w:space="0" w:color="auto"/>
              <w:right w:val="single" w:sz="4" w:space="0" w:color="auto"/>
            </w:tcBorders>
            <w:vAlign w:val="center"/>
          </w:tcPr>
          <w:p w14:paraId="6AC5B0E5" w14:textId="3C5DE035"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3D2042F8" w14:textId="786F2432" w:rsidR="00AA0B73" w:rsidRDefault="00AA0B73" w:rsidP="00AA0B73">
            <w:pPr>
              <w:jc w:val="center"/>
              <w:rPr>
                <w:color w:val="000000"/>
                <w:sz w:val="18"/>
                <w:szCs w:val="18"/>
              </w:rPr>
            </w:pPr>
            <w:r>
              <w:rPr>
                <w:color w:val="000000"/>
                <w:sz w:val="18"/>
                <w:szCs w:val="18"/>
              </w:rPr>
              <w:t>92</w:t>
            </w:r>
          </w:p>
        </w:tc>
        <w:tc>
          <w:tcPr>
            <w:tcW w:w="161" w:type="pct"/>
            <w:tcBorders>
              <w:top w:val="single" w:sz="4" w:space="0" w:color="auto"/>
              <w:left w:val="single" w:sz="4" w:space="0" w:color="auto"/>
              <w:bottom w:val="single" w:sz="4" w:space="0" w:color="auto"/>
              <w:right w:val="single" w:sz="4" w:space="0" w:color="auto"/>
            </w:tcBorders>
            <w:vAlign w:val="center"/>
          </w:tcPr>
          <w:p w14:paraId="19B5EEA6" w14:textId="5ACC954A" w:rsidR="00AA0B73" w:rsidRDefault="00AA0B73" w:rsidP="00AA0B73">
            <w:pPr>
              <w:jc w:val="center"/>
              <w:rPr>
                <w:color w:val="000000"/>
                <w:sz w:val="18"/>
                <w:szCs w:val="18"/>
              </w:rPr>
            </w:pPr>
            <w:r>
              <w:rPr>
                <w:color w:val="000000"/>
                <w:sz w:val="18"/>
                <w:szCs w:val="18"/>
              </w:rPr>
              <w:t>54</w:t>
            </w:r>
          </w:p>
        </w:tc>
        <w:tc>
          <w:tcPr>
            <w:tcW w:w="167" w:type="pct"/>
            <w:tcBorders>
              <w:top w:val="single" w:sz="4" w:space="0" w:color="auto"/>
              <w:left w:val="single" w:sz="4" w:space="0" w:color="auto"/>
              <w:bottom w:val="single" w:sz="4" w:space="0" w:color="auto"/>
              <w:right w:val="single" w:sz="4" w:space="0" w:color="auto"/>
            </w:tcBorders>
            <w:vAlign w:val="center"/>
          </w:tcPr>
          <w:p w14:paraId="739125E0" w14:textId="75880CEC" w:rsidR="00AA0B73" w:rsidRDefault="00AA0B73" w:rsidP="00AA0B73">
            <w:pPr>
              <w:jc w:val="center"/>
              <w:rPr>
                <w:color w:val="000000"/>
                <w:sz w:val="18"/>
                <w:szCs w:val="18"/>
              </w:rPr>
            </w:pPr>
            <w:r>
              <w:rPr>
                <w:color w:val="000000"/>
                <w:sz w:val="18"/>
                <w:szCs w:val="18"/>
              </w:rPr>
              <w:t>25</w:t>
            </w:r>
          </w:p>
        </w:tc>
        <w:tc>
          <w:tcPr>
            <w:tcW w:w="167" w:type="pct"/>
            <w:tcBorders>
              <w:top w:val="single" w:sz="4" w:space="0" w:color="auto"/>
              <w:left w:val="single" w:sz="4" w:space="0" w:color="auto"/>
              <w:bottom w:val="single" w:sz="4" w:space="0" w:color="auto"/>
              <w:right w:val="single" w:sz="4" w:space="0" w:color="auto"/>
            </w:tcBorders>
            <w:vAlign w:val="center"/>
          </w:tcPr>
          <w:p w14:paraId="2266FED5" w14:textId="7F64C027" w:rsidR="00AA0B73" w:rsidRDefault="00AA0B73" w:rsidP="00AA0B73">
            <w:pPr>
              <w:jc w:val="center"/>
              <w:rPr>
                <w:color w:val="000000"/>
                <w:sz w:val="18"/>
                <w:szCs w:val="18"/>
              </w:rPr>
            </w:pPr>
            <w:r>
              <w:rPr>
                <w:color w:val="000000"/>
                <w:sz w:val="18"/>
                <w:szCs w:val="18"/>
              </w:rPr>
              <w:t>96</w:t>
            </w:r>
          </w:p>
        </w:tc>
        <w:tc>
          <w:tcPr>
            <w:tcW w:w="167" w:type="pct"/>
            <w:tcBorders>
              <w:top w:val="single" w:sz="4" w:space="0" w:color="auto"/>
              <w:left w:val="single" w:sz="4" w:space="0" w:color="auto"/>
              <w:bottom w:val="single" w:sz="4" w:space="0" w:color="auto"/>
              <w:right w:val="single" w:sz="4" w:space="0" w:color="auto"/>
            </w:tcBorders>
            <w:vAlign w:val="center"/>
          </w:tcPr>
          <w:p w14:paraId="644AFFFA" w14:textId="572C9346" w:rsidR="00AA0B73" w:rsidRDefault="00AA0B73" w:rsidP="00AA0B73">
            <w:pPr>
              <w:jc w:val="center"/>
              <w:rPr>
                <w:color w:val="000000"/>
                <w:sz w:val="18"/>
                <w:szCs w:val="18"/>
              </w:rPr>
            </w:pPr>
            <w:r>
              <w:rPr>
                <w:color w:val="000000"/>
                <w:sz w:val="18"/>
                <w:szCs w:val="18"/>
              </w:rPr>
              <w:t>92</w:t>
            </w:r>
          </w:p>
        </w:tc>
        <w:tc>
          <w:tcPr>
            <w:tcW w:w="167" w:type="pct"/>
            <w:tcBorders>
              <w:top w:val="single" w:sz="4" w:space="0" w:color="auto"/>
              <w:left w:val="single" w:sz="4" w:space="0" w:color="auto"/>
              <w:bottom w:val="single" w:sz="4" w:space="0" w:color="auto"/>
              <w:right w:val="single" w:sz="4" w:space="0" w:color="auto"/>
            </w:tcBorders>
            <w:vAlign w:val="center"/>
          </w:tcPr>
          <w:p w14:paraId="2C4B086A" w14:textId="641ACF0D" w:rsidR="00AA0B73" w:rsidRDefault="00AA0B73" w:rsidP="00AA0B73">
            <w:pPr>
              <w:jc w:val="center"/>
              <w:rPr>
                <w:color w:val="000000"/>
                <w:sz w:val="18"/>
                <w:szCs w:val="18"/>
              </w:rPr>
            </w:pPr>
            <w:r>
              <w:rPr>
                <w:color w:val="000000"/>
                <w:sz w:val="18"/>
                <w:szCs w:val="18"/>
              </w:rPr>
              <w:t>83</w:t>
            </w:r>
          </w:p>
        </w:tc>
        <w:tc>
          <w:tcPr>
            <w:tcW w:w="167" w:type="pct"/>
            <w:tcBorders>
              <w:top w:val="single" w:sz="4" w:space="0" w:color="auto"/>
              <w:left w:val="single" w:sz="4" w:space="0" w:color="auto"/>
              <w:bottom w:val="single" w:sz="4" w:space="0" w:color="auto"/>
              <w:right w:val="single" w:sz="4" w:space="0" w:color="auto"/>
            </w:tcBorders>
            <w:vAlign w:val="center"/>
          </w:tcPr>
          <w:p w14:paraId="558EA83E" w14:textId="738611C4" w:rsidR="00AA0B73" w:rsidRDefault="00AA0B73" w:rsidP="00AA0B73">
            <w:pPr>
              <w:jc w:val="center"/>
              <w:rPr>
                <w:color w:val="000000"/>
                <w:sz w:val="18"/>
                <w:szCs w:val="18"/>
              </w:rPr>
            </w:pPr>
            <w:r>
              <w:rPr>
                <w:color w:val="000000"/>
                <w:sz w:val="18"/>
                <w:szCs w:val="18"/>
              </w:rPr>
              <w:t>50</w:t>
            </w:r>
          </w:p>
        </w:tc>
        <w:tc>
          <w:tcPr>
            <w:tcW w:w="167" w:type="pct"/>
            <w:tcBorders>
              <w:top w:val="single" w:sz="4" w:space="0" w:color="auto"/>
              <w:left w:val="single" w:sz="4" w:space="0" w:color="auto"/>
              <w:bottom w:val="single" w:sz="4" w:space="0" w:color="auto"/>
              <w:right w:val="single" w:sz="4" w:space="0" w:color="auto"/>
            </w:tcBorders>
            <w:vAlign w:val="center"/>
          </w:tcPr>
          <w:p w14:paraId="5CD93547" w14:textId="7964898E" w:rsidR="00AA0B73" w:rsidRDefault="00AA0B73" w:rsidP="00AA0B73">
            <w:pPr>
              <w:jc w:val="center"/>
              <w:rPr>
                <w:color w:val="000000"/>
                <w:sz w:val="18"/>
                <w:szCs w:val="18"/>
              </w:rPr>
            </w:pPr>
            <w:r>
              <w:rPr>
                <w:color w:val="000000"/>
                <w:sz w:val="18"/>
                <w:szCs w:val="18"/>
              </w:rPr>
              <w:t>17</w:t>
            </w:r>
          </w:p>
        </w:tc>
        <w:tc>
          <w:tcPr>
            <w:tcW w:w="167" w:type="pct"/>
            <w:tcBorders>
              <w:top w:val="single" w:sz="4" w:space="0" w:color="auto"/>
              <w:left w:val="single" w:sz="4" w:space="0" w:color="auto"/>
              <w:bottom w:val="single" w:sz="4" w:space="0" w:color="auto"/>
              <w:right w:val="single" w:sz="4" w:space="0" w:color="auto"/>
            </w:tcBorders>
            <w:vAlign w:val="center"/>
          </w:tcPr>
          <w:p w14:paraId="13DDCE12" w14:textId="20FE0872"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3F3743E2" w14:textId="4C96BAA1" w:rsidR="00AA0B73" w:rsidRDefault="00AA0B73" w:rsidP="00AA0B73">
            <w:pPr>
              <w:jc w:val="center"/>
              <w:rPr>
                <w:color w:val="000000"/>
                <w:sz w:val="18"/>
                <w:szCs w:val="18"/>
              </w:rPr>
            </w:pPr>
            <w:r>
              <w:rPr>
                <w:color w:val="000000"/>
                <w:sz w:val="18"/>
                <w:szCs w:val="18"/>
              </w:rPr>
              <w:t>42</w:t>
            </w:r>
          </w:p>
        </w:tc>
        <w:tc>
          <w:tcPr>
            <w:tcW w:w="156" w:type="pct"/>
            <w:tcBorders>
              <w:top w:val="single" w:sz="4" w:space="0" w:color="auto"/>
              <w:left w:val="single" w:sz="4" w:space="0" w:color="auto"/>
              <w:bottom w:val="single" w:sz="4" w:space="0" w:color="auto"/>
              <w:right w:val="single" w:sz="4" w:space="0" w:color="auto"/>
            </w:tcBorders>
            <w:vAlign w:val="center"/>
          </w:tcPr>
          <w:p w14:paraId="4634098C" w14:textId="4D829BB0" w:rsidR="00AA0B73" w:rsidRDefault="00AA0B73" w:rsidP="00AA0B73">
            <w:pPr>
              <w:jc w:val="center"/>
              <w:rPr>
                <w:color w:val="000000"/>
                <w:sz w:val="18"/>
                <w:szCs w:val="18"/>
              </w:rPr>
            </w:pPr>
            <w:r>
              <w:rPr>
                <w:color w:val="000000"/>
                <w:sz w:val="18"/>
                <w:szCs w:val="18"/>
              </w:rPr>
              <w:t>25</w:t>
            </w:r>
          </w:p>
        </w:tc>
        <w:tc>
          <w:tcPr>
            <w:tcW w:w="208" w:type="pct"/>
            <w:tcBorders>
              <w:top w:val="single" w:sz="4" w:space="0" w:color="auto"/>
              <w:left w:val="single" w:sz="4" w:space="0" w:color="auto"/>
              <w:bottom w:val="single" w:sz="4" w:space="0" w:color="auto"/>
              <w:right w:val="single" w:sz="4" w:space="0" w:color="auto"/>
            </w:tcBorders>
            <w:vAlign w:val="center"/>
          </w:tcPr>
          <w:p w14:paraId="555F0E88" w14:textId="269B89AD" w:rsidR="00AA0B73" w:rsidRDefault="00AA0B73" w:rsidP="00AA0B73">
            <w:pPr>
              <w:jc w:val="center"/>
              <w:rPr>
                <w:color w:val="000000"/>
                <w:sz w:val="18"/>
                <w:szCs w:val="18"/>
              </w:rPr>
            </w:pPr>
            <w:r>
              <w:rPr>
                <w:color w:val="000000"/>
                <w:sz w:val="18"/>
                <w:szCs w:val="18"/>
              </w:rPr>
              <w:t>58</w:t>
            </w:r>
          </w:p>
        </w:tc>
        <w:tc>
          <w:tcPr>
            <w:tcW w:w="208" w:type="pct"/>
            <w:tcBorders>
              <w:top w:val="single" w:sz="4" w:space="0" w:color="auto"/>
              <w:left w:val="single" w:sz="4" w:space="0" w:color="auto"/>
              <w:bottom w:val="single" w:sz="4" w:space="0" w:color="auto"/>
              <w:right w:val="single" w:sz="4" w:space="0" w:color="auto"/>
            </w:tcBorders>
            <w:vAlign w:val="center"/>
          </w:tcPr>
          <w:p w14:paraId="3ABD6CF8" w14:textId="37FD8A6A" w:rsidR="00AA0B73" w:rsidRDefault="00AA0B73" w:rsidP="00AA0B73">
            <w:pPr>
              <w:jc w:val="center"/>
              <w:rPr>
                <w:color w:val="000000"/>
                <w:sz w:val="18"/>
                <w:szCs w:val="18"/>
              </w:rPr>
            </w:pPr>
            <w:r>
              <w:rPr>
                <w:color w:val="000000"/>
                <w:sz w:val="18"/>
                <w:szCs w:val="18"/>
              </w:rPr>
              <w:t>17</w:t>
            </w:r>
          </w:p>
        </w:tc>
        <w:tc>
          <w:tcPr>
            <w:tcW w:w="157" w:type="pct"/>
            <w:tcBorders>
              <w:top w:val="single" w:sz="4" w:space="0" w:color="auto"/>
              <w:left w:val="single" w:sz="4" w:space="0" w:color="auto"/>
              <w:bottom w:val="single" w:sz="4" w:space="0" w:color="auto"/>
              <w:right w:val="single" w:sz="4" w:space="0" w:color="auto"/>
            </w:tcBorders>
            <w:vAlign w:val="center"/>
          </w:tcPr>
          <w:p w14:paraId="100A3FB6" w14:textId="14B3D2D0" w:rsidR="00AA0B73" w:rsidRDefault="00AA0B73" w:rsidP="00AA0B73">
            <w:pPr>
              <w:jc w:val="center"/>
              <w:rPr>
                <w:color w:val="000000"/>
                <w:sz w:val="18"/>
                <w:szCs w:val="18"/>
              </w:rPr>
            </w:pPr>
            <w:r>
              <w:rPr>
                <w:color w:val="000000"/>
                <w:sz w:val="18"/>
                <w:szCs w:val="18"/>
              </w:rPr>
              <w:t>33</w:t>
            </w:r>
          </w:p>
        </w:tc>
        <w:tc>
          <w:tcPr>
            <w:tcW w:w="161" w:type="pct"/>
            <w:tcBorders>
              <w:top w:val="single" w:sz="4" w:space="0" w:color="auto"/>
              <w:left w:val="single" w:sz="4" w:space="0" w:color="auto"/>
              <w:bottom w:val="single" w:sz="4" w:space="0" w:color="auto"/>
              <w:right w:val="single" w:sz="4" w:space="0" w:color="auto"/>
            </w:tcBorders>
            <w:vAlign w:val="center"/>
          </w:tcPr>
          <w:p w14:paraId="743AE5E2" w14:textId="51AB21EB" w:rsidR="00AA0B73" w:rsidRDefault="00AA0B73" w:rsidP="00AA0B73">
            <w:pPr>
              <w:jc w:val="center"/>
              <w:rPr>
                <w:color w:val="000000"/>
                <w:sz w:val="18"/>
                <w:szCs w:val="18"/>
              </w:rPr>
            </w:pPr>
            <w:r>
              <w:rPr>
                <w:color w:val="000000"/>
                <w:sz w:val="18"/>
                <w:szCs w:val="18"/>
              </w:rPr>
              <w:t>17</w:t>
            </w:r>
          </w:p>
        </w:tc>
        <w:tc>
          <w:tcPr>
            <w:tcW w:w="138" w:type="pct"/>
            <w:tcBorders>
              <w:top w:val="single" w:sz="4" w:space="0" w:color="auto"/>
              <w:left w:val="single" w:sz="4" w:space="0" w:color="auto"/>
              <w:bottom w:val="single" w:sz="4" w:space="0" w:color="auto"/>
              <w:right w:val="single" w:sz="4" w:space="0" w:color="auto"/>
            </w:tcBorders>
            <w:vAlign w:val="center"/>
          </w:tcPr>
          <w:p w14:paraId="1291F4DB" w14:textId="2D412298" w:rsidR="00AA0B73" w:rsidRDefault="00AA0B73" w:rsidP="00AA0B73">
            <w:pPr>
              <w:jc w:val="center"/>
              <w:rPr>
                <w:color w:val="000000"/>
                <w:sz w:val="18"/>
                <w:szCs w:val="18"/>
              </w:rPr>
            </w:pPr>
            <w:r>
              <w:rPr>
                <w:color w:val="000000"/>
                <w:sz w:val="18"/>
                <w:szCs w:val="18"/>
              </w:rPr>
              <w:t>4</w:t>
            </w:r>
          </w:p>
        </w:tc>
      </w:tr>
      <w:tr w:rsidR="00AA0B73" w14:paraId="090C19CD" w14:textId="77777777" w:rsidTr="00AA0B73">
        <w:trPr>
          <w:trHeight w:val="20"/>
          <w:jc w:val="center"/>
        </w:trPr>
        <w:tc>
          <w:tcPr>
            <w:tcW w:w="158" w:type="pct"/>
            <w:tcBorders>
              <w:top w:val="nil"/>
              <w:left w:val="single" w:sz="4" w:space="0" w:color="auto"/>
              <w:bottom w:val="single" w:sz="4" w:space="0" w:color="auto"/>
              <w:right w:val="single" w:sz="4" w:space="0" w:color="auto"/>
            </w:tcBorders>
            <w:vAlign w:val="center"/>
          </w:tcPr>
          <w:p w14:paraId="21EEE375" w14:textId="77777777" w:rsidR="00AA0B73" w:rsidRPr="00A14472" w:rsidRDefault="00AA0B73" w:rsidP="00AA0B73">
            <w:pPr>
              <w:jc w:val="center"/>
              <w:rPr>
                <w:sz w:val="18"/>
                <w:szCs w:val="18"/>
              </w:rPr>
            </w:pPr>
            <w:r w:rsidRPr="00A14472">
              <w:rPr>
                <w:sz w:val="18"/>
                <w:szCs w:val="18"/>
              </w:rPr>
              <w:t>3</w:t>
            </w:r>
          </w:p>
        </w:tc>
        <w:tc>
          <w:tcPr>
            <w:tcW w:w="1100" w:type="pct"/>
            <w:tcBorders>
              <w:top w:val="nil"/>
              <w:left w:val="nil"/>
              <w:bottom w:val="single" w:sz="4" w:space="0" w:color="auto"/>
              <w:right w:val="single" w:sz="4" w:space="0" w:color="auto"/>
            </w:tcBorders>
            <w:vAlign w:val="bottom"/>
          </w:tcPr>
          <w:p w14:paraId="6498B454" w14:textId="5AF99BA4"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"Мичуринская СОШ" </w:t>
            </w:r>
          </w:p>
        </w:tc>
        <w:tc>
          <w:tcPr>
            <w:tcW w:w="373" w:type="pct"/>
            <w:tcBorders>
              <w:top w:val="single" w:sz="4" w:space="0" w:color="auto"/>
              <w:bottom w:val="single" w:sz="4" w:space="0" w:color="auto"/>
              <w:right w:val="single" w:sz="4" w:space="0" w:color="auto"/>
            </w:tcBorders>
            <w:vAlign w:val="center"/>
          </w:tcPr>
          <w:p w14:paraId="514AD687" w14:textId="36D8DC1D" w:rsidR="00AA0B73" w:rsidRDefault="00AA0B73" w:rsidP="00AA0B73">
            <w:pPr>
              <w:jc w:val="center"/>
              <w:rPr>
                <w:color w:val="000000"/>
                <w:sz w:val="18"/>
                <w:szCs w:val="18"/>
              </w:rPr>
            </w:pPr>
            <w:r>
              <w:rPr>
                <w:color w:val="000000"/>
                <w:sz w:val="18"/>
                <w:szCs w:val="18"/>
              </w:rPr>
              <w:t>36</w:t>
            </w:r>
          </w:p>
        </w:tc>
        <w:tc>
          <w:tcPr>
            <w:tcW w:w="167" w:type="pct"/>
            <w:tcBorders>
              <w:top w:val="single" w:sz="4" w:space="0" w:color="auto"/>
              <w:left w:val="single" w:sz="4" w:space="0" w:color="auto"/>
              <w:bottom w:val="single" w:sz="4" w:space="0" w:color="auto"/>
              <w:right w:val="single" w:sz="4" w:space="0" w:color="auto"/>
            </w:tcBorders>
            <w:vAlign w:val="center"/>
          </w:tcPr>
          <w:p w14:paraId="3F14D4FB" w14:textId="38811589" w:rsidR="00AA0B73" w:rsidRDefault="00AA0B73" w:rsidP="00AA0B73">
            <w:pPr>
              <w:jc w:val="center"/>
              <w:rPr>
                <w:color w:val="000000"/>
                <w:sz w:val="18"/>
                <w:szCs w:val="18"/>
              </w:rPr>
            </w:pPr>
            <w:r>
              <w:rPr>
                <w:color w:val="000000"/>
                <w:sz w:val="18"/>
                <w:szCs w:val="18"/>
              </w:rPr>
              <w:t>89</w:t>
            </w:r>
          </w:p>
        </w:tc>
        <w:tc>
          <w:tcPr>
            <w:tcW w:w="167" w:type="pct"/>
            <w:tcBorders>
              <w:top w:val="single" w:sz="4" w:space="0" w:color="auto"/>
              <w:left w:val="single" w:sz="4" w:space="0" w:color="auto"/>
              <w:bottom w:val="single" w:sz="4" w:space="0" w:color="auto"/>
              <w:right w:val="single" w:sz="4" w:space="0" w:color="auto"/>
            </w:tcBorders>
            <w:vAlign w:val="center"/>
          </w:tcPr>
          <w:p w14:paraId="1D3B7628" w14:textId="4B23E9CF" w:rsidR="00AA0B73" w:rsidRDefault="00AA0B73" w:rsidP="00AA0B73">
            <w:pPr>
              <w:jc w:val="center"/>
              <w:rPr>
                <w:color w:val="000000"/>
                <w:sz w:val="18"/>
                <w:szCs w:val="18"/>
              </w:rPr>
            </w:pPr>
            <w:r>
              <w:rPr>
                <w:color w:val="000000"/>
                <w:sz w:val="18"/>
                <w:szCs w:val="18"/>
              </w:rPr>
              <w:t>69</w:t>
            </w:r>
          </w:p>
        </w:tc>
        <w:tc>
          <w:tcPr>
            <w:tcW w:w="179" w:type="pct"/>
            <w:tcBorders>
              <w:top w:val="single" w:sz="4" w:space="0" w:color="auto"/>
              <w:left w:val="single" w:sz="4" w:space="0" w:color="auto"/>
              <w:bottom w:val="single" w:sz="4" w:space="0" w:color="auto"/>
              <w:right w:val="single" w:sz="4" w:space="0" w:color="auto"/>
            </w:tcBorders>
            <w:vAlign w:val="center"/>
          </w:tcPr>
          <w:p w14:paraId="0D308F43" w14:textId="3BCD7727" w:rsidR="00AA0B73" w:rsidRDefault="00AA0B73" w:rsidP="00AA0B73">
            <w:pPr>
              <w:jc w:val="center"/>
              <w:rPr>
                <w:color w:val="000000"/>
                <w:sz w:val="18"/>
                <w:szCs w:val="18"/>
              </w:rPr>
            </w:pPr>
            <w:r>
              <w:rPr>
                <w:color w:val="000000"/>
                <w:sz w:val="18"/>
                <w:szCs w:val="18"/>
              </w:rPr>
              <w:t>97</w:t>
            </w:r>
          </w:p>
        </w:tc>
        <w:tc>
          <w:tcPr>
            <w:tcW w:w="167" w:type="pct"/>
            <w:tcBorders>
              <w:top w:val="single" w:sz="4" w:space="0" w:color="auto"/>
              <w:left w:val="single" w:sz="4" w:space="0" w:color="auto"/>
              <w:bottom w:val="single" w:sz="4" w:space="0" w:color="auto"/>
              <w:right w:val="single" w:sz="4" w:space="0" w:color="auto"/>
            </w:tcBorders>
            <w:vAlign w:val="center"/>
          </w:tcPr>
          <w:p w14:paraId="1AF4AFB2" w14:textId="5460DB8C" w:rsidR="00AA0B73" w:rsidRDefault="00AA0B73" w:rsidP="00AA0B73">
            <w:pPr>
              <w:jc w:val="center"/>
              <w:rPr>
                <w:color w:val="000000"/>
                <w:sz w:val="18"/>
                <w:szCs w:val="18"/>
              </w:rPr>
            </w:pPr>
            <w:r>
              <w:rPr>
                <w:color w:val="000000"/>
                <w:sz w:val="18"/>
                <w:szCs w:val="18"/>
              </w:rPr>
              <w:t>69</w:t>
            </w:r>
          </w:p>
        </w:tc>
        <w:tc>
          <w:tcPr>
            <w:tcW w:w="167" w:type="pct"/>
            <w:tcBorders>
              <w:top w:val="single" w:sz="4" w:space="0" w:color="auto"/>
              <w:left w:val="single" w:sz="4" w:space="0" w:color="auto"/>
              <w:bottom w:val="single" w:sz="4" w:space="0" w:color="auto"/>
              <w:right w:val="single" w:sz="4" w:space="0" w:color="auto"/>
            </w:tcBorders>
            <w:vAlign w:val="center"/>
          </w:tcPr>
          <w:p w14:paraId="3804F58A" w14:textId="22D37589" w:rsidR="00AA0B73" w:rsidRDefault="00AA0B73" w:rsidP="00AA0B73">
            <w:pPr>
              <w:jc w:val="center"/>
              <w:rPr>
                <w:color w:val="000000"/>
                <w:sz w:val="18"/>
                <w:szCs w:val="18"/>
              </w:rPr>
            </w:pPr>
            <w:r>
              <w:rPr>
                <w:color w:val="000000"/>
                <w:sz w:val="18"/>
                <w:szCs w:val="18"/>
              </w:rPr>
              <w:t>86</w:t>
            </w:r>
          </w:p>
        </w:tc>
        <w:tc>
          <w:tcPr>
            <w:tcW w:w="161" w:type="pct"/>
            <w:tcBorders>
              <w:top w:val="single" w:sz="4" w:space="0" w:color="auto"/>
              <w:left w:val="single" w:sz="4" w:space="0" w:color="auto"/>
              <w:bottom w:val="single" w:sz="4" w:space="0" w:color="auto"/>
              <w:right w:val="single" w:sz="4" w:space="0" w:color="auto"/>
            </w:tcBorders>
            <w:vAlign w:val="center"/>
          </w:tcPr>
          <w:p w14:paraId="314C799D" w14:textId="2550BCEC" w:rsidR="00AA0B73" w:rsidRDefault="00AA0B73" w:rsidP="00AA0B73">
            <w:pPr>
              <w:jc w:val="center"/>
              <w:rPr>
                <w:color w:val="000000"/>
                <w:sz w:val="18"/>
                <w:szCs w:val="18"/>
              </w:rPr>
            </w:pPr>
            <w:r>
              <w:rPr>
                <w:color w:val="000000"/>
                <w:sz w:val="18"/>
                <w:szCs w:val="18"/>
              </w:rPr>
              <w:t>36</w:t>
            </w:r>
          </w:p>
        </w:tc>
        <w:tc>
          <w:tcPr>
            <w:tcW w:w="167" w:type="pct"/>
            <w:tcBorders>
              <w:top w:val="single" w:sz="4" w:space="0" w:color="auto"/>
              <w:left w:val="single" w:sz="4" w:space="0" w:color="auto"/>
              <w:bottom w:val="single" w:sz="4" w:space="0" w:color="auto"/>
              <w:right w:val="single" w:sz="4" w:space="0" w:color="auto"/>
            </w:tcBorders>
            <w:vAlign w:val="center"/>
          </w:tcPr>
          <w:p w14:paraId="5DE244A4" w14:textId="256C6D66" w:rsidR="00AA0B73" w:rsidRDefault="00AA0B73" w:rsidP="00AA0B73">
            <w:pPr>
              <w:jc w:val="center"/>
              <w:rPr>
                <w:color w:val="000000"/>
                <w:sz w:val="18"/>
                <w:szCs w:val="18"/>
              </w:rPr>
            </w:pPr>
            <w:r>
              <w:rPr>
                <w:color w:val="000000"/>
                <w:sz w:val="18"/>
                <w:szCs w:val="18"/>
              </w:rPr>
              <w:t>69</w:t>
            </w:r>
          </w:p>
        </w:tc>
        <w:tc>
          <w:tcPr>
            <w:tcW w:w="167" w:type="pct"/>
            <w:tcBorders>
              <w:top w:val="single" w:sz="4" w:space="0" w:color="auto"/>
              <w:left w:val="single" w:sz="4" w:space="0" w:color="auto"/>
              <w:bottom w:val="single" w:sz="4" w:space="0" w:color="auto"/>
              <w:right w:val="single" w:sz="4" w:space="0" w:color="auto"/>
            </w:tcBorders>
            <w:vAlign w:val="center"/>
          </w:tcPr>
          <w:p w14:paraId="4C7021CB" w14:textId="4BAD965B"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04CD36E6" w14:textId="5D6DF2A7" w:rsidR="00AA0B73" w:rsidRDefault="00AA0B73" w:rsidP="00AA0B73">
            <w:pPr>
              <w:jc w:val="center"/>
              <w:rPr>
                <w:color w:val="000000"/>
                <w:sz w:val="18"/>
                <w:szCs w:val="18"/>
              </w:rPr>
            </w:pPr>
            <w:r>
              <w:rPr>
                <w:color w:val="000000"/>
                <w:sz w:val="18"/>
                <w:szCs w:val="18"/>
              </w:rPr>
              <w:t>22</w:t>
            </w:r>
          </w:p>
        </w:tc>
        <w:tc>
          <w:tcPr>
            <w:tcW w:w="167" w:type="pct"/>
            <w:tcBorders>
              <w:top w:val="single" w:sz="4" w:space="0" w:color="auto"/>
              <w:left w:val="single" w:sz="4" w:space="0" w:color="auto"/>
              <w:bottom w:val="single" w:sz="4" w:space="0" w:color="auto"/>
              <w:right w:val="single" w:sz="4" w:space="0" w:color="auto"/>
            </w:tcBorders>
            <w:vAlign w:val="center"/>
          </w:tcPr>
          <w:p w14:paraId="4FBFDA57" w14:textId="5E02E973" w:rsidR="00AA0B73" w:rsidRDefault="00AA0B73" w:rsidP="00AA0B73">
            <w:pPr>
              <w:jc w:val="center"/>
              <w:rPr>
                <w:color w:val="000000"/>
                <w:sz w:val="18"/>
                <w:szCs w:val="18"/>
              </w:rPr>
            </w:pPr>
            <w:r>
              <w:rPr>
                <w:color w:val="000000"/>
                <w:sz w:val="18"/>
                <w:szCs w:val="18"/>
              </w:rPr>
              <w:t>78</w:t>
            </w:r>
          </w:p>
        </w:tc>
        <w:tc>
          <w:tcPr>
            <w:tcW w:w="167" w:type="pct"/>
            <w:tcBorders>
              <w:top w:val="single" w:sz="4" w:space="0" w:color="auto"/>
              <w:left w:val="single" w:sz="4" w:space="0" w:color="auto"/>
              <w:bottom w:val="single" w:sz="4" w:space="0" w:color="auto"/>
              <w:right w:val="single" w:sz="4" w:space="0" w:color="auto"/>
            </w:tcBorders>
            <w:vAlign w:val="center"/>
          </w:tcPr>
          <w:p w14:paraId="0E280BB5" w14:textId="30C2D97D" w:rsidR="00AA0B73" w:rsidRDefault="00AA0B73" w:rsidP="00AA0B73">
            <w:pPr>
              <w:jc w:val="center"/>
              <w:rPr>
                <w:color w:val="000000"/>
                <w:sz w:val="18"/>
                <w:szCs w:val="18"/>
              </w:rPr>
            </w:pPr>
            <w:r>
              <w:rPr>
                <w:color w:val="000000"/>
                <w:sz w:val="18"/>
                <w:szCs w:val="18"/>
              </w:rPr>
              <w:t>86</w:t>
            </w:r>
          </w:p>
        </w:tc>
        <w:tc>
          <w:tcPr>
            <w:tcW w:w="167" w:type="pct"/>
            <w:tcBorders>
              <w:top w:val="single" w:sz="4" w:space="0" w:color="auto"/>
              <w:left w:val="single" w:sz="4" w:space="0" w:color="auto"/>
              <w:bottom w:val="single" w:sz="4" w:space="0" w:color="auto"/>
              <w:right w:val="single" w:sz="4" w:space="0" w:color="auto"/>
            </w:tcBorders>
            <w:vAlign w:val="center"/>
          </w:tcPr>
          <w:p w14:paraId="3155D8E6" w14:textId="3E1E5BCA" w:rsidR="00AA0B73" w:rsidRDefault="00AA0B73" w:rsidP="00AA0B73">
            <w:pPr>
              <w:jc w:val="center"/>
              <w:rPr>
                <w:color w:val="000000"/>
                <w:sz w:val="18"/>
                <w:szCs w:val="18"/>
              </w:rPr>
            </w:pPr>
            <w:r>
              <w:rPr>
                <w:color w:val="000000"/>
                <w:sz w:val="18"/>
                <w:szCs w:val="18"/>
              </w:rPr>
              <w:t>53</w:t>
            </w:r>
          </w:p>
        </w:tc>
        <w:tc>
          <w:tcPr>
            <w:tcW w:w="167" w:type="pct"/>
            <w:tcBorders>
              <w:top w:val="single" w:sz="4" w:space="0" w:color="auto"/>
              <w:left w:val="single" w:sz="4" w:space="0" w:color="auto"/>
              <w:bottom w:val="single" w:sz="4" w:space="0" w:color="auto"/>
              <w:right w:val="single" w:sz="4" w:space="0" w:color="auto"/>
            </w:tcBorders>
            <w:vAlign w:val="center"/>
          </w:tcPr>
          <w:p w14:paraId="456EC798" w14:textId="2DB423E2" w:rsidR="00AA0B73" w:rsidRDefault="00AA0B73" w:rsidP="00AA0B73">
            <w:pPr>
              <w:jc w:val="center"/>
              <w:rPr>
                <w:color w:val="000000"/>
                <w:sz w:val="18"/>
                <w:szCs w:val="18"/>
              </w:rPr>
            </w:pPr>
            <w:r>
              <w:rPr>
                <w:color w:val="000000"/>
                <w:sz w:val="18"/>
                <w:szCs w:val="18"/>
              </w:rPr>
              <w:t>81</w:t>
            </w:r>
          </w:p>
        </w:tc>
        <w:tc>
          <w:tcPr>
            <w:tcW w:w="167" w:type="pct"/>
            <w:tcBorders>
              <w:top w:val="single" w:sz="4" w:space="0" w:color="auto"/>
              <w:left w:val="single" w:sz="4" w:space="0" w:color="auto"/>
              <w:bottom w:val="single" w:sz="4" w:space="0" w:color="auto"/>
              <w:right w:val="single" w:sz="4" w:space="0" w:color="auto"/>
            </w:tcBorders>
            <w:vAlign w:val="center"/>
          </w:tcPr>
          <w:p w14:paraId="45EBFC78" w14:textId="72D16439" w:rsidR="00AA0B73" w:rsidRDefault="00AA0B73" w:rsidP="00AA0B73">
            <w:pPr>
              <w:jc w:val="center"/>
              <w:rPr>
                <w:color w:val="000000"/>
                <w:sz w:val="18"/>
                <w:szCs w:val="18"/>
              </w:rPr>
            </w:pPr>
            <w:r>
              <w:rPr>
                <w:color w:val="000000"/>
                <w:sz w:val="18"/>
                <w:szCs w:val="18"/>
              </w:rPr>
              <w:t>36</w:t>
            </w:r>
          </w:p>
        </w:tc>
        <w:tc>
          <w:tcPr>
            <w:tcW w:w="156" w:type="pct"/>
            <w:tcBorders>
              <w:top w:val="single" w:sz="4" w:space="0" w:color="auto"/>
              <w:left w:val="single" w:sz="4" w:space="0" w:color="auto"/>
              <w:bottom w:val="single" w:sz="4" w:space="0" w:color="auto"/>
              <w:right w:val="single" w:sz="4" w:space="0" w:color="auto"/>
            </w:tcBorders>
            <w:vAlign w:val="center"/>
          </w:tcPr>
          <w:p w14:paraId="094150CD" w14:textId="65FED7B7" w:rsidR="00AA0B73" w:rsidRDefault="00AA0B73" w:rsidP="00AA0B73">
            <w:pPr>
              <w:jc w:val="center"/>
              <w:rPr>
                <w:color w:val="000000"/>
                <w:sz w:val="18"/>
                <w:szCs w:val="18"/>
              </w:rPr>
            </w:pPr>
            <w:r>
              <w:rPr>
                <w:color w:val="000000"/>
                <w:sz w:val="18"/>
                <w:szCs w:val="18"/>
              </w:rPr>
              <w:t>32</w:t>
            </w:r>
          </w:p>
        </w:tc>
        <w:tc>
          <w:tcPr>
            <w:tcW w:w="208" w:type="pct"/>
            <w:tcBorders>
              <w:top w:val="single" w:sz="4" w:space="0" w:color="auto"/>
              <w:left w:val="single" w:sz="4" w:space="0" w:color="auto"/>
              <w:bottom w:val="single" w:sz="4" w:space="0" w:color="auto"/>
              <w:right w:val="single" w:sz="4" w:space="0" w:color="auto"/>
            </w:tcBorders>
            <w:vAlign w:val="center"/>
          </w:tcPr>
          <w:p w14:paraId="29C58DB5" w14:textId="7CA66ECE" w:rsidR="00AA0B73" w:rsidRDefault="00AA0B73" w:rsidP="00AA0B73">
            <w:pPr>
              <w:jc w:val="center"/>
              <w:rPr>
                <w:color w:val="000000"/>
                <w:sz w:val="18"/>
                <w:szCs w:val="18"/>
              </w:rPr>
            </w:pPr>
            <w:r>
              <w:rPr>
                <w:color w:val="000000"/>
                <w:sz w:val="18"/>
                <w:szCs w:val="18"/>
              </w:rPr>
              <w:t>67</w:t>
            </w:r>
          </w:p>
        </w:tc>
        <w:tc>
          <w:tcPr>
            <w:tcW w:w="208" w:type="pct"/>
            <w:tcBorders>
              <w:top w:val="single" w:sz="4" w:space="0" w:color="auto"/>
              <w:left w:val="single" w:sz="4" w:space="0" w:color="auto"/>
              <w:bottom w:val="single" w:sz="4" w:space="0" w:color="auto"/>
              <w:right w:val="single" w:sz="4" w:space="0" w:color="auto"/>
            </w:tcBorders>
            <w:vAlign w:val="center"/>
          </w:tcPr>
          <w:p w14:paraId="1ADA2C4D" w14:textId="17F5C12F" w:rsidR="00AA0B73" w:rsidRDefault="00AA0B73" w:rsidP="00AA0B73">
            <w:pPr>
              <w:jc w:val="center"/>
              <w:rPr>
                <w:color w:val="000000"/>
                <w:sz w:val="18"/>
                <w:szCs w:val="18"/>
              </w:rPr>
            </w:pPr>
            <w:r>
              <w:rPr>
                <w:color w:val="000000"/>
                <w:sz w:val="18"/>
                <w:szCs w:val="18"/>
              </w:rPr>
              <w:t>31</w:t>
            </w:r>
          </w:p>
        </w:tc>
        <w:tc>
          <w:tcPr>
            <w:tcW w:w="157" w:type="pct"/>
            <w:tcBorders>
              <w:top w:val="single" w:sz="4" w:space="0" w:color="auto"/>
              <w:left w:val="single" w:sz="4" w:space="0" w:color="auto"/>
              <w:bottom w:val="single" w:sz="4" w:space="0" w:color="auto"/>
              <w:right w:val="single" w:sz="4" w:space="0" w:color="auto"/>
            </w:tcBorders>
            <w:vAlign w:val="center"/>
          </w:tcPr>
          <w:p w14:paraId="3EE24DC1" w14:textId="4A00F4BA" w:rsidR="00AA0B73" w:rsidRDefault="00AA0B73" w:rsidP="00AA0B73">
            <w:pPr>
              <w:jc w:val="center"/>
              <w:rPr>
                <w:color w:val="000000"/>
                <w:sz w:val="18"/>
                <w:szCs w:val="18"/>
              </w:rPr>
            </w:pPr>
            <w:r>
              <w:rPr>
                <w:color w:val="000000"/>
                <w:sz w:val="18"/>
                <w:szCs w:val="18"/>
              </w:rPr>
              <w:t>31</w:t>
            </w:r>
          </w:p>
        </w:tc>
        <w:tc>
          <w:tcPr>
            <w:tcW w:w="161" w:type="pct"/>
            <w:tcBorders>
              <w:top w:val="single" w:sz="4" w:space="0" w:color="auto"/>
              <w:left w:val="single" w:sz="4" w:space="0" w:color="auto"/>
              <w:bottom w:val="single" w:sz="4" w:space="0" w:color="auto"/>
              <w:right w:val="single" w:sz="4" w:space="0" w:color="auto"/>
            </w:tcBorders>
            <w:vAlign w:val="center"/>
          </w:tcPr>
          <w:p w14:paraId="0ACDBF68" w14:textId="21B95671" w:rsidR="00AA0B73" w:rsidRDefault="00AA0B73" w:rsidP="00AA0B73">
            <w:pPr>
              <w:jc w:val="center"/>
              <w:rPr>
                <w:color w:val="000000"/>
                <w:sz w:val="18"/>
                <w:szCs w:val="18"/>
              </w:rPr>
            </w:pPr>
            <w:r>
              <w:rPr>
                <w:color w:val="000000"/>
                <w:sz w:val="18"/>
                <w:szCs w:val="18"/>
              </w:rPr>
              <w:t>4</w:t>
            </w:r>
          </w:p>
        </w:tc>
        <w:tc>
          <w:tcPr>
            <w:tcW w:w="138" w:type="pct"/>
            <w:tcBorders>
              <w:top w:val="single" w:sz="4" w:space="0" w:color="auto"/>
              <w:left w:val="single" w:sz="4" w:space="0" w:color="auto"/>
              <w:bottom w:val="single" w:sz="4" w:space="0" w:color="auto"/>
              <w:right w:val="single" w:sz="4" w:space="0" w:color="auto"/>
            </w:tcBorders>
            <w:vAlign w:val="center"/>
          </w:tcPr>
          <w:p w14:paraId="1234A78A" w14:textId="5E3602D8" w:rsidR="00AA0B73" w:rsidRDefault="00AA0B73" w:rsidP="00AA0B73">
            <w:pPr>
              <w:jc w:val="center"/>
              <w:rPr>
                <w:color w:val="000000"/>
                <w:sz w:val="18"/>
                <w:szCs w:val="18"/>
              </w:rPr>
            </w:pPr>
            <w:r>
              <w:rPr>
                <w:color w:val="000000"/>
                <w:sz w:val="18"/>
                <w:szCs w:val="18"/>
              </w:rPr>
              <w:t>22</w:t>
            </w:r>
          </w:p>
        </w:tc>
      </w:tr>
      <w:tr w:rsidR="00AA0B73" w14:paraId="6BF8DE51"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30467795" w14:textId="77777777" w:rsidR="00AA0B73" w:rsidRPr="00A14472" w:rsidRDefault="00AA0B73" w:rsidP="00AA0B73">
            <w:pPr>
              <w:jc w:val="center"/>
              <w:rPr>
                <w:sz w:val="18"/>
                <w:szCs w:val="18"/>
              </w:rPr>
            </w:pPr>
            <w:r w:rsidRPr="00A14472">
              <w:rPr>
                <w:sz w:val="18"/>
                <w:szCs w:val="18"/>
              </w:rPr>
              <w:t>4</w:t>
            </w:r>
          </w:p>
        </w:tc>
        <w:tc>
          <w:tcPr>
            <w:tcW w:w="1100" w:type="pct"/>
            <w:tcBorders>
              <w:top w:val="nil"/>
              <w:left w:val="nil"/>
              <w:bottom w:val="single" w:sz="4" w:space="0" w:color="auto"/>
              <w:right w:val="single" w:sz="4" w:space="0" w:color="auto"/>
            </w:tcBorders>
            <w:vAlign w:val="bottom"/>
          </w:tcPr>
          <w:p w14:paraId="1A666C1E" w14:textId="34D4B839"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"Теменичская СОШ" </w:t>
            </w:r>
          </w:p>
        </w:tc>
        <w:tc>
          <w:tcPr>
            <w:tcW w:w="373" w:type="pct"/>
            <w:tcBorders>
              <w:top w:val="single" w:sz="4" w:space="0" w:color="auto"/>
              <w:bottom w:val="single" w:sz="4" w:space="0" w:color="auto"/>
              <w:right w:val="single" w:sz="4" w:space="0" w:color="auto"/>
            </w:tcBorders>
            <w:vAlign w:val="center"/>
          </w:tcPr>
          <w:p w14:paraId="664E7E55" w14:textId="5917F17B" w:rsidR="00AA0B73" w:rsidRDefault="00AA0B73" w:rsidP="00AA0B73">
            <w:pPr>
              <w:jc w:val="center"/>
              <w:rPr>
                <w:color w:val="000000"/>
                <w:sz w:val="18"/>
                <w:szCs w:val="18"/>
              </w:rPr>
            </w:pPr>
            <w:r>
              <w:rPr>
                <w:color w:val="000000"/>
                <w:sz w:val="18"/>
                <w:szCs w:val="18"/>
              </w:rPr>
              <w:t>6</w:t>
            </w:r>
          </w:p>
        </w:tc>
        <w:tc>
          <w:tcPr>
            <w:tcW w:w="167" w:type="pct"/>
            <w:tcBorders>
              <w:top w:val="single" w:sz="4" w:space="0" w:color="auto"/>
              <w:left w:val="single" w:sz="4" w:space="0" w:color="auto"/>
              <w:bottom w:val="single" w:sz="4" w:space="0" w:color="auto"/>
              <w:right w:val="single" w:sz="4" w:space="0" w:color="auto"/>
            </w:tcBorders>
            <w:vAlign w:val="center"/>
          </w:tcPr>
          <w:p w14:paraId="6C516F00" w14:textId="0697F3CC"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0B1C30F7" w14:textId="0E70931B" w:rsidR="00AA0B73" w:rsidRDefault="00AA0B73" w:rsidP="00AA0B73">
            <w:pPr>
              <w:jc w:val="center"/>
              <w:rPr>
                <w:color w:val="000000"/>
                <w:sz w:val="18"/>
                <w:szCs w:val="18"/>
              </w:rPr>
            </w:pPr>
            <w:r>
              <w:rPr>
                <w:color w:val="000000"/>
                <w:sz w:val="18"/>
                <w:szCs w:val="18"/>
              </w:rPr>
              <w:t>50</w:t>
            </w:r>
          </w:p>
        </w:tc>
        <w:tc>
          <w:tcPr>
            <w:tcW w:w="179" w:type="pct"/>
            <w:tcBorders>
              <w:top w:val="single" w:sz="4" w:space="0" w:color="auto"/>
              <w:left w:val="single" w:sz="4" w:space="0" w:color="auto"/>
              <w:bottom w:val="single" w:sz="4" w:space="0" w:color="auto"/>
              <w:right w:val="single" w:sz="4" w:space="0" w:color="auto"/>
            </w:tcBorders>
            <w:vAlign w:val="center"/>
          </w:tcPr>
          <w:p w14:paraId="538F1ED0" w14:textId="0FC83CEA"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349DFC69" w14:textId="0FD5A923"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2BE922BC" w14:textId="12C66C2C" w:rsidR="00AA0B73" w:rsidRDefault="00AA0B73" w:rsidP="00AA0B73">
            <w:pPr>
              <w:jc w:val="center"/>
              <w:rPr>
                <w:color w:val="000000"/>
                <w:sz w:val="18"/>
                <w:szCs w:val="18"/>
              </w:rPr>
            </w:pPr>
            <w:r>
              <w:rPr>
                <w:color w:val="000000"/>
                <w:sz w:val="18"/>
                <w:szCs w:val="18"/>
              </w:rPr>
              <w:t>67</w:t>
            </w:r>
          </w:p>
        </w:tc>
        <w:tc>
          <w:tcPr>
            <w:tcW w:w="161" w:type="pct"/>
            <w:tcBorders>
              <w:top w:val="single" w:sz="4" w:space="0" w:color="auto"/>
              <w:left w:val="single" w:sz="4" w:space="0" w:color="auto"/>
              <w:bottom w:val="single" w:sz="4" w:space="0" w:color="auto"/>
              <w:right w:val="single" w:sz="4" w:space="0" w:color="auto"/>
            </w:tcBorders>
            <w:vAlign w:val="center"/>
          </w:tcPr>
          <w:p w14:paraId="29E650ED" w14:textId="6130A042" w:rsidR="00AA0B73" w:rsidRDefault="00AA0B73" w:rsidP="00AA0B73">
            <w:pPr>
              <w:jc w:val="center"/>
              <w:rPr>
                <w:color w:val="000000"/>
                <w:sz w:val="18"/>
                <w:szCs w:val="18"/>
              </w:rPr>
            </w:pPr>
            <w:r>
              <w:rPr>
                <w:color w:val="000000"/>
                <w:sz w:val="18"/>
                <w:szCs w:val="18"/>
              </w:rPr>
              <w:t>83</w:t>
            </w:r>
          </w:p>
        </w:tc>
        <w:tc>
          <w:tcPr>
            <w:tcW w:w="167" w:type="pct"/>
            <w:tcBorders>
              <w:top w:val="single" w:sz="4" w:space="0" w:color="auto"/>
              <w:left w:val="single" w:sz="4" w:space="0" w:color="auto"/>
              <w:bottom w:val="single" w:sz="4" w:space="0" w:color="auto"/>
              <w:right w:val="single" w:sz="4" w:space="0" w:color="auto"/>
            </w:tcBorders>
            <w:vAlign w:val="center"/>
          </w:tcPr>
          <w:p w14:paraId="03BB6AA5" w14:textId="218100BC" w:rsidR="00AA0B73" w:rsidRDefault="00AA0B73" w:rsidP="00AA0B73">
            <w:pPr>
              <w:jc w:val="center"/>
              <w:rPr>
                <w:color w:val="000000"/>
                <w:sz w:val="18"/>
                <w:szCs w:val="18"/>
              </w:rPr>
            </w:pPr>
            <w:r>
              <w:rPr>
                <w:color w:val="000000"/>
                <w:sz w:val="18"/>
                <w:szCs w:val="18"/>
              </w:rPr>
              <w:t>83</w:t>
            </w:r>
          </w:p>
        </w:tc>
        <w:tc>
          <w:tcPr>
            <w:tcW w:w="167" w:type="pct"/>
            <w:tcBorders>
              <w:top w:val="single" w:sz="4" w:space="0" w:color="auto"/>
              <w:left w:val="single" w:sz="4" w:space="0" w:color="auto"/>
              <w:bottom w:val="single" w:sz="4" w:space="0" w:color="auto"/>
              <w:right w:val="single" w:sz="4" w:space="0" w:color="auto"/>
            </w:tcBorders>
            <w:vAlign w:val="center"/>
          </w:tcPr>
          <w:p w14:paraId="47F6E78D" w14:textId="6D05F054"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661DDB1F" w14:textId="17E1C406"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226C185E" w14:textId="4B29D73F" w:rsidR="00AA0B73" w:rsidRDefault="00AA0B73" w:rsidP="00AA0B73">
            <w:pPr>
              <w:jc w:val="center"/>
              <w:rPr>
                <w:color w:val="000000"/>
                <w:sz w:val="18"/>
                <w:szCs w:val="18"/>
              </w:rPr>
            </w:pPr>
            <w:r>
              <w:rPr>
                <w:color w:val="000000"/>
                <w:sz w:val="18"/>
                <w:szCs w:val="18"/>
              </w:rPr>
              <w:t>83</w:t>
            </w:r>
          </w:p>
        </w:tc>
        <w:tc>
          <w:tcPr>
            <w:tcW w:w="167" w:type="pct"/>
            <w:tcBorders>
              <w:top w:val="single" w:sz="4" w:space="0" w:color="auto"/>
              <w:left w:val="single" w:sz="4" w:space="0" w:color="auto"/>
              <w:bottom w:val="single" w:sz="4" w:space="0" w:color="auto"/>
              <w:right w:val="single" w:sz="4" w:space="0" w:color="auto"/>
            </w:tcBorders>
            <w:vAlign w:val="center"/>
          </w:tcPr>
          <w:p w14:paraId="27EF9B67" w14:textId="1F336727" w:rsidR="00AA0B73" w:rsidRDefault="00AA0B73" w:rsidP="00AA0B73">
            <w:pPr>
              <w:jc w:val="center"/>
              <w:rPr>
                <w:color w:val="000000"/>
                <w:sz w:val="18"/>
                <w:szCs w:val="18"/>
              </w:rPr>
            </w:pPr>
            <w:r>
              <w:rPr>
                <w:color w:val="000000"/>
                <w:sz w:val="18"/>
                <w:szCs w:val="18"/>
              </w:rPr>
              <w:t>50</w:t>
            </w:r>
          </w:p>
        </w:tc>
        <w:tc>
          <w:tcPr>
            <w:tcW w:w="167" w:type="pct"/>
            <w:tcBorders>
              <w:top w:val="single" w:sz="4" w:space="0" w:color="auto"/>
              <w:left w:val="single" w:sz="4" w:space="0" w:color="auto"/>
              <w:bottom w:val="single" w:sz="4" w:space="0" w:color="auto"/>
              <w:right w:val="single" w:sz="4" w:space="0" w:color="auto"/>
            </w:tcBorders>
            <w:vAlign w:val="center"/>
          </w:tcPr>
          <w:p w14:paraId="2E297C4F" w14:textId="1208FFCA" w:rsidR="00AA0B73" w:rsidRDefault="00AA0B73" w:rsidP="00AA0B73">
            <w:pPr>
              <w:jc w:val="center"/>
              <w:rPr>
                <w:color w:val="000000"/>
                <w:sz w:val="18"/>
                <w:szCs w:val="18"/>
              </w:rPr>
            </w:pPr>
            <w:r>
              <w:rPr>
                <w:color w:val="000000"/>
                <w:sz w:val="18"/>
                <w:szCs w:val="18"/>
              </w:rPr>
              <w:t>50</w:t>
            </w:r>
          </w:p>
        </w:tc>
        <w:tc>
          <w:tcPr>
            <w:tcW w:w="167" w:type="pct"/>
            <w:tcBorders>
              <w:top w:val="single" w:sz="4" w:space="0" w:color="auto"/>
              <w:left w:val="single" w:sz="4" w:space="0" w:color="auto"/>
              <w:bottom w:val="single" w:sz="4" w:space="0" w:color="auto"/>
              <w:right w:val="single" w:sz="4" w:space="0" w:color="auto"/>
            </w:tcBorders>
            <w:vAlign w:val="center"/>
          </w:tcPr>
          <w:p w14:paraId="0892BDE4" w14:textId="7E4999D5"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008B897B" w14:textId="689F7C15" w:rsidR="00AA0B73" w:rsidRDefault="00AA0B73" w:rsidP="00AA0B73">
            <w:pPr>
              <w:jc w:val="center"/>
              <w:rPr>
                <w:color w:val="000000"/>
                <w:sz w:val="18"/>
                <w:szCs w:val="18"/>
              </w:rPr>
            </w:pPr>
            <w:r>
              <w:rPr>
                <w:color w:val="000000"/>
                <w:sz w:val="18"/>
                <w:szCs w:val="18"/>
              </w:rPr>
              <w:t>67</w:t>
            </w:r>
          </w:p>
        </w:tc>
        <w:tc>
          <w:tcPr>
            <w:tcW w:w="156" w:type="pct"/>
            <w:tcBorders>
              <w:top w:val="single" w:sz="4" w:space="0" w:color="auto"/>
              <w:left w:val="single" w:sz="4" w:space="0" w:color="auto"/>
              <w:bottom w:val="single" w:sz="4" w:space="0" w:color="auto"/>
              <w:right w:val="single" w:sz="4" w:space="0" w:color="auto"/>
            </w:tcBorders>
            <w:vAlign w:val="center"/>
          </w:tcPr>
          <w:p w14:paraId="0425E943" w14:textId="49682DA3" w:rsidR="00AA0B73" w:rsidRDefault="00AA0B73" w:rsidP="00AA0B73">
            <w:pPr>
              <w:jc w:val="center"/>
              <w:rPr>
                <w:color w:val="000000"/>
                <w:sz w:val="18"/>
                <w:szCs w:val="18"/>
              </w:rPr>
            </w:pPr>
            <w:r>
              <w:rPr>
                <w:color w:val="000000"/>
                <w:sz w:val="18"/>
                <w:szCs w:val="18"/>
              </w:rPr>
              <w:t>33</w:t>
            </w:r>
          </w:p>
        </w:tc>
        <w:tc>
          <w:tcPr>
            <w:tcW w:w="208" w:type="pct"/>
            <w:tcBorders>
              <w:top w:val="single" w:sz="4" w:space="0" w:color="auto"/>
              <w:left w:val="single" w:sz="4" w:space="0" w:color="auto"/>
              <w:bottom w:val="single" w:sz="4" w:space="0" w:color="auto"/>
              <w:right w:val="single" w:sz="4" w:space="0" w:color="auto"/>
            </w:tcBorders>
            <w:vAlign w:val="center"/>
          </w:tcPr>
          <w:p w14:paraId="3D725DF2" w14:textId="3CAB914B" w:rsidR="00AA0B73" w:rsidRDefault="00AA0B73" w:rsidP="00AA0B73">
            <w:pPr>
              <w:jc w:val="center"/>
              <w:rPr>
                <w:color w:val="000000"/>
                <w:sz w:val="18"/>
                <w:szCs w:val="18"/>
              </w:rPr>
            </w:pPr>
            <w:r>
              <w:rPr>
                <w:color w:val="000000"/>
                <w:sz w:val="18"/>
                <w:szCs w:val="18"/>
              </w:rPr>
              <w:t>33</w:t>
            </w:r>
          </w:p>
        </w:tc>
        <w:tc>
          <w:tcPr>
            <w:tcW w:w="208" w:type="pct"/>
            <w:tcBorders>
              <w:top w:val="single" w:sz="4" w:space="0" w:color="auto"/>
              <w:left w:val="single" w:sz="4" w:space="0" w:color="auto"/>
              <w:bottom w:val="single" w:sz="4" w:space="0" w:color="auto"/>
              <w:right w:val="single" w:sz="4" w:space="0" w:color="auto"/>
            </w:tcBorders>
            <w:vAlign w:val="center"/>
          </w:tcPr>
          <w:p w14:paraId="678AF180" w14:textId="1CF1C43D" w:rsidR="00AA0B73" w:rsidRDefault="00AA0B73" w:rsidP="00AA0B73">
            <w:pPr>
              <w:jc w:val="center"/>
              <w:rPr>
                <w:color w:val="000000"/>
                <w:sz w:val="18"/>
                <w:szCs w:val="18"/>
              </w:rPr>
            </w:pPr>
            <w:r>
              <w:rPr>
                <w:color w:val="000000"/>
                <w:sz w:val="18"/>
                <w:szCs w:val="18"/>
              </w:rPr>
              <w:t>0</w:t>
            </w:r>
          </w:p>
        </w:tc>
        <w:tc>
          <w:tcPr>
            <w:tcW w:w="157" w:type="pct"/>
            <w:tcBorders>
              <w:top w:val="single" w:sz="4" w:space="0" w:color="auto"/>
              <w:left w:val="single" w:sz="4" w:space="0" w:color="auto"/>
              <w:bottom w:val="single" w:sz="4" w:space="0" w:color="auto"/>
              <w:right w:val="single" w:sz="4" w:space="0" w:color="auto"/>
            </w:tcBorders>
            <w:vAlign w:val="center"/>
          </w:tcPr>
          <w:p w14:paraId="585F9B42" w14:textId="02021169" w:rsidR="00AA0B73" w:rsidRDefault="00AA0B73" w:rsidP="00AA0B73">
            <w:pPr>
              <w:jc w:val="center"/>
              <w:rPr>
                <w:color w:val="000000"/>
                <w:sz w:val="18"/>
                <w:szCs w:val="18"/>
              </w:rPr>
            </w:pPr>
            <w:r>
              <w:rPr>
                <w:color w:val="000000"/>
                <w:sz w:val="18"/>
                <w:szCs w:val="18"/>
              </w:rPr>
              <w:t>33</w:t>
            </w:r>
          </w:p>
        </w:tc>
        <w:tc>
          <w:tcPr>
            <w:tcW w:w="161" w:type="pct"/>
            <w:tcBorders>
              <w:top w:val="single" w:sz="4" w:space="0" w:color="auto"/>
              <w:left w:val="single" w:sz="4" w:space="0" w:color="auto"/>
              <w:bottom w:val="single" w:sz="4" w:space="0" w:color="auto"/>
              <w:right w:val="single" w:sz="4" w:space="0" w:color="auto"/>
            </w:tcBorders>
            <w:vAlign w:val="center"/>
          </w:tcPr>
          <w:p w14:paraId="66D4120F" w14:textId="246293EE" w:rsidR="00AA0B73" w:rsidRDefault="00AA0B73" w:rsidP="00AA0B73">
            <w:pPr>
              <w:jc w:val="center"/>
              <w:rPr>
                <w:color w:val="000000"/>
                <w:sz w:val="18"/>
                <w:szCs w:val="18"/>
              </w:rPr>
            </w:pPr>
            <w:r>
              <w:rPr>
                <w:color w:val="000000"/>
                <w:sz w:val="18"/>
                <w:szCs w:val="18"/>
              </w:rPr>
              <w:t>17</w:t>
            </w:r>
          </w:p>
        </w:tc>
        <w:tc>
          <w:tcPr>
            <w:tcW w:w="138" w:type="pct"/>
            <w:tcBorders>
              <w:top w:val="single" w:sz="4" w:space="0" w:color="auto"/>
              <w:left w:val="single" w:sz="4" w:space="0" w:color="auto"/>
              <w:bottom w:val="single" w:sz="4" w:space="0" w:color="auto"/>
              <w:right w:val="single" w:sz="4" w:space="0" w:color="auto"/>
            </w:tcBorders>
            <w:vAlign w:val="center"/>
          </w:tcPr>
          <w:p w14:paraId="70C5B68B" w14:textId="74D1E06F" w:rsidR="00AA0B73" w:rsidRDefault="00AA0B73" w:rsidP="00AA0B73">
            <w:pPr>
              <w:jc w:val="center"/>
              <w:rPr>
                <w:color w:val="000000"/>
                <w:sz w:val="18"/>
                <w:szCs w:val="18"/>
              </w:rPr>
            </w:pPr>
            <w:r>
              <w:rPr>
                <w:color w:val="000000"/>
                <w:sz w:val="18"/>
                <w:szCs w:val="18"/>
              </w:rPr>
              <w:t>0</w:t>
            </w:r>
          </w:p>
        </w:tc>
      </w:tr>
      <w:tr w:rsidR="00AA0B73" w14:paraId="3D4FB0E0" w14:textId="77777777" w:rsidTr="00AA0B73">
        <w:trPr>
          <w:trHeight w:val="20"/>
          <w:jc w:val="center"/>
        </w:trPr>
        <w:tc>
          <w:tcPr>
            <w:tcW w:w="158" w:type="pct"/>
            <w:tcBorders>
              <w:top w:val="nil"/>
              <w:left w:val="single" w:sz="4" w:space="0" w:color="auto"/>
              <w:bottom w:val="single" w:sz="4" w:space="0" w:color="auto"/>
              <w:right w:val="single" w:sz="4" w:space="0" w:color="auto"/>
            </w:tcBorders>
            <w:vAlign w:val="center"/>
          </w:tcPr>
          <w:p w14:paraId="4575B1F3" w14:textId="77777777" w:rsidR="00AA0B73" w:rsidRPr="00A14472" w:rsidRDefault="00AA0B73" w:rsidP="00AA0B73">
            <w:pPr>
              <w:jc w:val="center"/>
              <w:rPr>
                <w:sz w:val="18"/>
                <w:szCs w:val="18"/>
              </w:rPr>
            </w:pPr>
            <w:r w:rsidRPr="00A14472">
              <w:rPr>
                <w:sz w:val="18"/>
                <w:szCs w:val="18"/>
              </w:rPr>
              <w:t>5</w:t>
            </w:r>
          </w:p>
        </w:tc>
        <w:tc>
          <w:tcPr>
            <w:tcW w:w="1100" w:type="pct"/>
            <w:tcBorders>
              <w:top w:val="nil"/>
              <w:left w:val="nil"/>
              <w:bottom w:val="single" w:sz="4" w:space="0" w:color="auto"/>
              <w:right w:val="single" w:sz="4" w:space="0" w:color="auto"/>
            </w:tcBorders>
            <w:vAlign w:val="bottom"/>
          </w:tcPr>
          <w:p w14:paraId="4F38A01A" w14:textId="5FAC2DC9"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"Смольянская СОШ" </w:t>
            </w:r>
          </w:p>
        </w:tc>
        <w:tc>
          <w:tcPr>
            <w:tcW w:w="373" w:type="pct"/>
            <w:tcBorders>
              <w:top w:val="single" w:sz="4" w:space="0" w:color="auto"/>
              <w:bottom w:val="single" w:sz="4" w:space="0" w:color="auto"/>
              <w:right w:val="single" w:sz="4" w:space="0" w:color="auto"/>
            </w:tcBorders>
            <w:vAlign w:val="center"/>
          </w:tcPr>
          <w:p w14:paraId="4A62E3B4" w14:textId="329C0467" w:rsidR="00AA0B73" w:rsidRDefault="00AA0B73" w:rsidP="00AA0B73">
            <w:pPr>
              <w:jc w:val="center"/>
              <w:rPr>
                <w:color w:val="000000"/>
                <w:sz w:val="18"/>
                <w:szCs w:val="18"/>
              </w:rPr>
            </w:pPr>
            <w:r>
              <w:rPr>
                <w:color w:val="000000"/>
                <w:sz w:val="18"/>
                <w:szCs w:val="18"/>
              </w:rPr>
              <w:t>10</w:t>
            </w:r>
          </w:p>
        </w:tc>
        <w:tc>
          <w:tcPr>
            <w:tcW w:w="167" w:type="pct"/>
            <w:tcBorders>
              <w:top w:val="single" w:sz="4" w:space="0" w:color="auto"/>
              <w:left w:val="single" w:sz="4" w:space="0" w:color="auto"/>
              <w:bottom w:val="single" w:sz="4" w:space="0" w:color="auto"/>
              <w:right w:val="single" w:sz="4" w:space="0" w:color="auto"/>
            </w:tcBorders>
            <w:vAlign w:val="center"/>
          </w:tcPr>
          <w:p w14:paraId="4EC65D90" w14:textId="2661A37C"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2B0029BE" w14:textId="0AC98B24" w:rsidR="00AA0B73" w:rsidRDefault="00AA0B73" w:rsidP="00AA0B73">
            <w:pPr>
              <w:jc w:val="center"/>
              <w:rPr>
                <w:color w:val="000000"/>
                <w:sz w:val="18"/>
                <w:szCs w:val="18"/>
              </w:rPr>
            </w:pPr>
            <w:r>
              <w:rPr>
                <w:color w:val="000000"/>
                <w:sz w:val="18"/>
                <w:szCs w:val="18"/>
              </w:rPr>
              <w:t>100</w:t>
            </w:r>
          </w:p>
        </w:tc>
        <w:tc>
          <w:tcPr>
            <w:tcW w:w="179" w:type="pct"/>
            <w:tcBorders>
              <w:top w:val="single" w:sz="4" w:space="0" w:color="auto"/>
              <w:left w:val="single" w:sz="4" w:space="0" w:color="auto"/>
              <w:bottom w:val="single" w:sz="4" w:space="0" w:color="auto"/>
              <w:right w:val="single" w:sz="4" w:space="0" w:color="auto"/>
            </w:tcBorders>
            <w:vAlign w:val="center"/>
          </w:tcPr>
          <w:p w14:paraId="404E1BFD" w14:textId="70EB954E"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0F949B12" w14:textId="18CBB824"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530DB311" w14:textId="5A63F8A5" w:rsidR="00AA0B73" w:rsidRDefault="00AA0B73" w:rsidP="00AA0B73">
            <w:pPr>
              <w:jc w:val="center"/>
              <w:rPr>
                <w:color w:val="000000"/>
                <w:sz w:val="18"/>
                <w:szCs w:val="18"/>
              </w:rPr>
            </w:pPr>
            <w:r>
              <w:rPr>
                <w:color w:val="000000"/>
                <w:sz w:val="18"/>
                <w:szCs w:val="18"/>
              </w:rPr>
              <w:t>40</w:t>
            </w:r>
          </w:p>
        </w:tc>
        <w:tc>
          <w:tcPr>
            <w:tcW w:w="161" w:type="pct"/>
            <w:tcBorders>
              <w:top w:val="single" w:sz="4" w:space="0" w:color="auto"/>
              <w:left w:val="single" w:sz="4" w:space="0" w:color="auto"/>
              <w:bottom w:val="single" w:sz="4" w:space="0" w:color="auto"/>
              <w:right w:val="single" w:sz="4" w:space="0" w:color="auto"/>
            </w:tcBorders>
            <w:vAlign w:val="center"/>
          </w:tcPr>
          <w:p w14:paraId="4F9B6F7D" w14:textId="4846BB4A" w:rsidR="00AA0B73" w:rsidRDefault="00AA0B73" w:rsidP="00AA0B73">
            <w:pPr>
              <w:jc w:val="center"/>
              <w:rPr>
                <w:color w:val="000000"/>
                <w:sz w:val="18"/>
                <w:szCs w:val="18"/>
              </w:rPr>
            </w:pPr>
            <w:r>
              <w:rPr>
                <w:color w:val="000000"/>
                <w:sz w:val="18"/>
                <w:szCs w:val="18"/>
              </w:rPr>
              <w:t>90</w:t>
            </w:r>
          </w:p>
        </w:tc>
        <w:tc>
          <w:tcPr>
            <w:tcW w:w="167" w:type="pct"/>
            <w:tcBorders>
              <w:top w:val="single" w:sz="4" w:space="0" w:color="auto"/>
              <w:left w:val="single" w:sz="4" w:space="0" w:color="auto"/>
              <w:bottom w:val="single" w:sz="4" w:space="0" w:color="auto"/>
              <w:right w:val="single" w:sz="4" w:space="0" w:color="auto"/>
            </w:tcBorders>
            <w:vAlign w:val="center"/>
          </w:tcPr>
          <w:p w14:paraId="1910DFDC" w14:textId="5C8BEE8E" w:rsidR="00AA0B73" w:rsidRDefault="00AA0B73" w:rsidP="00AA0B73">
            <w:pPr>
              <w:jc w:val="center"/>
              <w:rPr>
                <w:color w:val="000000"/>
                <w:sz w:val="18"/>
                <w:szCs w:val="18"/>
              </w:rPr>
            </w:pPr>
            <w:r>
              <w:rPr>
                <w:color w:val="000000"/>
                <w:sz w:val="18"/>
                <w:szCs w:val="18"/>
              </w:rPr>
              <w:t>10</w:t>
            </w:r>
          </w:p>
        </w:tc>
        <w:tc>
          <w:tcPr>
            <w:tcW w:w="167" w:type="pct"/>
            <w:tcBorders>
              <w:top w:val="single" w:sz="4" w:space="0" w:color="auto"/>
              <w:left w:val="single" w:sz="4" w:space="0" w:color="auto"/>
              <w:bottom w:val="single" w:sz="4" w:space="0" w:color="auto"/>
              <w:right w:val="single" w:sz="4" w:space="0" w:color="auto"/>
            </w:tcBorders>
            <w:vAlign w:val="center"/>
          </w:tcPr>
          <w:p w14:paraId="3768BF68" w14:textId="7F4BB445" w:rsidR="00AA0B73" w:rsidRDefault="00AA0B73" w:rsidP="00AA0B73">
            <w:pPr>
              <w:jc w:val="center"/>
              <w:rPr>
                <w:color w:val="000000"/>
                <w:sz w:val="18"/>
                <w:szCs w:val="18"/>
              </w:rPr>
            </w:pPr>
            <w:r>
              <w:rPr>
                <w:color w:val="000000"/>
                <w:sz w:val="18"/>
                <w:szCs w:val="18"/>
              </w:rPr>
              <w:t>55</w:t>
            </w:r>
          </w:p>
        </w:tc>
        <w:tc>
          <w:tcPr>
            <w:tcW w:w="167" w:type="pct"/>
            <w:tcBorders>
              <w:top w:val="single" w:sz="4" w:space="0" w:color="auto"/>
              <w:left w:val="single" w:sz="4" w:space="0" w:color="auto"/>
              <w:bottom w:val="single" w:sz="4" w:space="0" w:color="auto"/>
              <w:right w:val="single" w:sz="4" w:space="0" w:color="auto"/>
            </w:tcBorders>
            <w:vAlign w:val="center"/>
          </w:tcPr>
          <w:p w14:paraId="4883D35F" w14:textId="164FB07B" w:rsidR="00AA0B73" w:rsidRDefault="00AA0B73" w:rsidP="00AA0B73">
            <w:pPr>
              <w:jc w:val="center"/>
              <w:rPr>
                <w:color w:val="000000"/>
                <w:sz w:val="18"/>
                <w:szCs w:val="18"/>
              </w:rPr>
            </w:pPr>
            <w:r>
              <w:rPr>
                <w:color w:val="000000"/>
                <w:sz w:val="18"/>
                <w:szCs w:val="18"/>
              </w:rPr>
              <w:t>30</w:t>
            </w:r>
          </w:p>
        </w:tc>
        <w:tc>
          <w:tcPr>
            <w:tcW w:w="167" w:type="pct"/>
            <w:tcBorders>
              <w:top w:val="single" w:sz="4" w:space="0" w:color="auto"/>
              <w:left w:val="single" w:sz="4" w:space="0" w:color="auto"/>
              <w:bottom w:val="single" w:sz="4" w:space="0" w:color="auto"/>
              <w:right w:val="single" w:sz="4" w:space="0" w:color="auto"/>
            </w:tcBorders>
            <w:vAlign w:val="center"/>
          </w:tcPr>
          <w:p w14:paraId="0450AE25" w14:textId="0A322A71" w:rsidR="00AA0B73" w:rsidRDefault="00AA0B73" w:rsidP="00AA0B73">
            <w:pPr>
              <w:jc w:val="center"/>
              <w:rPr>
                <w:color w:val="000000"/>
                <w:sz w:val="18"/>
                <w:szCs w:val="18"/>
              </w:rPr>
            </w:pPr>
            <w:r>
              <w:rPr>
                <w:color w:val="000000"/>
                <w:sz w:val="18"/>
                <w:szCs w:val="18"/>
              </w:rPr>
              <w:t>10</w:t>
            </w:r>
          </w:p>
        </w:tc>
        <w:tc>
          <w:tcPr>
            <w:tcW w:w="167" w:type="pct"/>
            <w:tcBorders>
              <w:top w:val="single" w:sz="4" w:space="0" w:color="auto"/>
              <w:left w:val="single" w:sz="4" w:space="0" w:color="auto"/>
              <w:bottom w:val="single" w:sz="4" w:space="0" w:color="auto"/>
              <w:right w:val="single" w:sz="4" w:space="0" w:color="auto"/>
            </w:tcBorders>
            <w:vAlign w:val="center"/>
          </w:tcPr>
          <w:p w14:paraId="2635719F" w14:textId="4192D6AA" w:rsidR="00AA0B73" w:rsidRDefault="00AA0B73" w:rsidP="00AA0B73">
            <w:pPr>
              <w:jc w:val="center"/>
              <w:rPr>
                <w:color w:val="000000"/>
                <w:sz w:val="18"/>
                <w:szCs w:val="18"/>
              </w:rPr>
            </w:pPr>
            <w:r>
              <w:rPr>
                <w:color w:val="000000"/>
                <w:sz w:val="18"/>
                <w:szCs w:val="18"/>
              </w:rPr>
              <w:t>30</w:t>
            </w:r>
          </w:p>
        </w:tc>
        <w:tc>
          <w:tcPr>
            <w:tcW w:w="167" w:type="pct"/>
            <w:tcBorders>
              <w:top w:val="single" w:sz="4" w:space="0" w:color="auto"/>
              <w:left w:val="single" w:sz="4" w:space="0" w:color="auto"/>
              <w:bottom w:val="single" w:sz="4" w:space="0" w:color="auto"/>
              <w:right w:val="single" w:sz="4" w:space="0" w:color="auto"/>
            </w:tcBorders>
            <w:vAlign w:val="center"/>
          </w:tcPr>
          <w:p w14:paraId="6B54B2BB" w14:textId="394218A4"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2B59A533" w14:textId="37B82019" w:rsidR="00AA0B73" w:rsidRDefault="00AA0B73" w:rsidP="00AA0B73">
            <w:pPr>
              <w:jc w:val="center"/>
              <w:rPr>
                <w:color w:val="000000"/>
                <w:sz w:val="18"/>
                <w:szCs w:val="18"/>
              </w:rPr>
            </w:pPr>
            <w:r>
              <w:rPr>
                <w:color w:val="000000"/>
                <w:sz w:val="18"/>
                <w:szCs w:val="18"/>
              </w:rPr>
              <w:t>40</w:t>
            </w:r>
          </w:p>
        </w:tc>
        <w:tc>
          <w:tcPr>
            <w:tcW w:w="167" w:type="pct"/>
            <w:tcBorders>
              <w:top w:val="single" w:sz="4" w:space="0" w:color="auto"/>
              <w:left w:val="single" w:sz="4" w:space="0" w:color="auto"/>
              <w:bottom w:val="single" w:sz="4" w:space="0" w:color="auto"/>
              <w:right w:val="single" w:sz="4" w:space="0" w:color="auto"/>
            </w:tcBorders>
            <w:vAlign w:val="center"/>
          </w:tcPr>
          <w:p w14:paraId="29235358" w14:textId="2DB434BA" w:rsidR="00AA0B73" w:rsidRDefault="00AA0B73" w:rsidP="00AA0B73">
            <w:pPr>
              <w:jc w:val="center"/>
              <w:rPr>
                <w:color w:val="000000"/>
                <w:sz w:val="18"/>
                <w:szCs w:val="18"/>
              </w:rPr>
            </w:pPr>
            <w:r>
              <w:rPr>
                <w:color w:val="000000"/>
                <w:sz w:val="18"/>
                <w:szCs w:val="18"/>
              </w:rPr>
              <w:t>100</w:t>
            </w:r>
          </w:p>
        </w:tc>
        <w:tc>
          <w:tcPr>
            <w:tcW w:w="156" w:type="pct"/>
            <w:tcBorders>
              <w:top w:val="single" w:sz="4" w:space="0" w:color="auto"/>
              <w:left w:val="single" w:sz="4" w:space="0" w:color="auto"/>
              <w:bottom w:val="single" w:sz="4" w:space="0" w:color="auto"/>
              <w:right w:val="single" w:sz="4" w:space="0" w:color="auto"/>
            </w:tcBorders>
            <w:vAlign w:val="center"/>
          </w:tcPr>
          <w:p w14:paraId="4B412B30" w14:textId="75578EA5" w:rsidR="00AA0B73" w:rsidRDefault="00AA0B73" w:rsidP="00AA0B73">
            <w:pPr>
              <w:jc w:val="center"/>
              <w:rPr>
                <w:color w:val="000000"/>
                <w:sz w:val="18"/>
                <w:szCs w:val="18"/>
              </w:rPr>
            </w:pPr>
            <w:r>
              <w:rPr>
                <w:color w:val="000000"/>
                <w:sz w:val="18"/>
                <w:szCs w:val="18"/>
              </w:rPr>
              <w:t>0</w:t>
            </w:r>
          </w:p>
        </w:tc>
        <w:tc>
          <w:tcPr>
            <w:tcW w:w="208" w:type="pct"/>
            <w:tcBorders>
              <w:top w:val="single" w:sz="4" w:space="0" w:color="auto"/>
              <w:left w:val="single" w:sz="4" w:space="0" w:color="auto"/>
              <w:bottom w:val="single" w:sz="4" w:space="0" w:color="auto"/>
              <w:right w:val="single" w:sz="4" w:space="0" w:color="auto"/>
            </w:tcBorders>
            <w:vAlign w:val="center"/>
          </w:tcPr>
          <w:p w14:paraId="1E22B093" w14:textId="3B08504B" w:rsidR="00AA0B73" w:rsidRDefault="00AA0B73" w:rsidP="00AA0B73">
            <w:pPr>
              <w:jc w:val="center"/>
              <w:rPr>
                <w:color w:val="000000"/>
                <w:sz w:val="18"/>
                <w:szCs w:val="18"/>
              </w:rPr>
            </w:pPr>
            <w:r>
              <w:rPr>
                <w:color w:val="000000"/>
                <w:sz w:val="18"/>
                <w:szCs w:val="18"/>
              </w:rPr>
              <w:t>100</w:t>
            </w:r>
          </w:p>
        </w:tc>
        <w:tc>
          <w:tcPr>
            <w:tcW w:w="208" w:type="pct"/>
            <w:tcBorders>
              <w:top w:val="single" w:sz="4" w:space="0" w:color="auto"/>
              <w:left w:val="single" w:sz="4" w:space="0" w:color="auto"/>
              <w:bottom w:val="single" w:sz="4" w:space="0" w:color="auto"/>
              <w:right w:val="single" w:sz="4" w:space="0" w:color="auto"/>
            </w:tcBorders>
            <w:vAlign w:val="center"/>
          </w:tcPr>
          <w:p w14:paraId="33DCAC9A" w14:textId="48FD2CEE" w:rsidR="00AA0B73" w:rsidRDefault="00AA0B73" w:rsidP="00AA0B73">
            <w:pPr>
              <w:jc w:val="center"/>
              <w:rPr>
                <w:color w:val="000000"/>
                <w:sz w:val="18"/>
                <w:szCs w:val="18"/>
              </w:rPr>
            </w:pPr>
            <w:r>
              <w:rPr>
                <w:color w:val="000000"/>
                <w:sz w:val="18"/>
                <w:szCs w:val="18"/>
              </w:rPr>
              <w:t>40</w:t>
            </w:r>
          </w:p>
        </w:tc>
        <w:tc>
          <w:tcPr>
            <w:tcW w:w="157" w:type="pct"/>
            <w:tcBorders>
              <w:top w:val="single" w:sz="4" w:space="0" w:color="auto"/>
              <w:left w:val="single" w:sz="4" w:space="0" w:color="auto"/>
              <w:bottom w:val="single" w:sz="4" w:space="0" w:color="auto"/>
              <w:right w:val="single" w:sz="4" w:space="0" w:color="auto"/>
            </w:tcBorders>
            <w:vAlign w:val="center"/>
          </w:tcPr>
          <w:p w14:paraId="33D66870" w14:textId="33B17E94" w:rsidR="00AA0B73" w:rsidRDefault="00AA0B73" w:rsidP="00AA0B73">
            <w:pPr>
              <w:jc w:val="center"/>
              <w:rPr>
                <w:color w:val="000000"/>
                <w:sz w:val="18"/>
                <w:szCs w:val="18"/>
              </w:rPr>
            </w:pPr>
            <w:r>
              <w:rPr>
                <w:color w:val="000000"/>
                <w:sz w:val="18"/>
                <w:szCs w:val="18"/>
              </w:rPr>
              <w:t>40</w:t>
            </w:r>
          </w:p>
        </w:tc>
        <w:tc>
          <w:tcPr>
            <w:tcW w:w="161" w:type="pct"/>
            <w:tcBorders>
              <w:top w:val="single" w:sz="4" w:space="0" w:color="auto"/>
              <w:left w:val="single" w:sz="4" w:space="0" w:color="auto"/>
              <w:bottom w:val="single" w:sz="4" w:space="0" w:color="auto"/>
              <w:right w:val="single" w:sz="4" w:space="0" w:color="auto"/>
            </w:tcBorders>
            <w:vAlign w:val="center"/>
          </w:tcPr>
          <w:p w14:paraId="43715805" w14:textId="3B51BE9F" w:rsidR="00AA0B73" w:rsidRDefault="00AA0B73" w:rsidP="00AA0B73">
            <w:pPr>
              <w:jc w:val="center"/>
              <w:rPr>
                <w:color w:val="000000"/>
                <w:sz w:val="18"/>
                <w:szCs w:val="18"/>
              </w:rPr>
            </w:pPr>
            <w:r>
              <w:rPr>
                <w:color w:val="000000"/>
                <w:sz w:val="18"/>
                <w:szCs w:val="18"/>
              </w:rPr>
              <w:t>10</w:t>
            </w:r>
          </w:p>
        </w:tc>
        <w:tc>
          <w:tcPr>
            <w:tcW w:w="138" w:type="pct"/>
            <w:tcBorders>
              <w:top w:val="single" w:sz="4" w:space="0" w:color="auto"/>
              <w:left w:val="single" w:sz="4" w:space="0" w:color="auto"/>
              <w:bottom w:val="single" w:sz="4" w:space="0" w:color="auto"/>
              <w:right w:val="single" w:sz="4" w:space="0" w:color="auto"/>
            </w:tcBorders>
            <w:vAlign w:val="center"/>
          </w:tcPr>
          <w:p w14:paraId="6E4A8EA8" w14:textId="4A0A9ED8" w:rsidR="00AA0B73" w:rsidRDefault="00AA0B73" w:rsidP="00AA0B73">
            <w:pPr>
              <w:jc w:val="center"/>
              <w:rPr>
                <w:color w:val="000000"/>
                <w:sz w:val="18"/>
                <w:szCs w:val="18"/>
              </w:rPr>
            </w:pPr>
            <w:r>
              <w:rPr>
                <w:color w:val="000000"/>
                <w:sz w:val="18"/>
                <w:szCs w:val="18"/>
              </w:rPr>
              <w:t>0</w:t>
            </w:r>
          </w:p>
        </w:tc>
      </w:tr>
      <w:tr w:rsidR="00AA0B73" w14:paraId="727F4E8F"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3541664E" w14:textId="77777777" w:rsidR="00AA0B73" w:rsidRPr="00A14472" w:rsidRDefault="00AA0B73" w:rsidP="00AA0B73">
            <w:pPr>
              <w:jc w:val="center"/>
              <w:rPr>
                <w:sz w:val="18"/>
                <w:szCs w:val="18"/>
              </w:rPr>
            </w:pPr>
            <w:r w:rsidRPr="00A14472">
              <w:rPr>
                <w:sz w:val="18"/>
                <w:szCs w:val="18"/>
              </w:rPr>
              <w:t>6</w:t>
            </w:r>
          </w:p>
        </w:tc>
        <w:tc>
          <w:tcPr>
            <w:tcW w:w="1100" w:type="pct"/>
            <w:tcBorders>
              <w:top w:val="nil"/>
              <w:left w:val="nil"/>
              <w:bottom w:val="single" w:sz="4" w:space="0" w:color="auto"/>
              <w:right w:val="single" w:sz="4" w:space="0" w:color="auto"/>
            </w:tcBorders>
            <w:vAlign w:val="bottom"/>
          </w:tcPr>
          <w:p w14:paraId="28FE8B84" w14:textId="6B655202" w:rsidR="00AA0B73" w:rsidRPr="00A14472" w:rsidRDefault="00AA0B73" w:rsidP="00AA0B73">
            <w:pPr>
              <w:widowControl w:val="0"/>
              <w:autoSpaceDE w:val="0"/>
              <w:autoSpaceDN w:val="0"/>
              <w:adjustRightInd w:val="0"/>
              <w:rPr>
                <w:color w:val="000000"/>
                <w:sz w:val="18"/>
                <w:szCs w:val="18"/>
              </w:rPr>
            </w:pPr>
            <w:r>
              <w:rPr>
                <w:color w:val="000000"/>
                <w:sz w:val="20"/>
                <w:szCs w:val="20"/>
              </w:rPr>
              <w:t>МБОУ "Супоневская СОШ №2"</w:t>
            </w:r>
          </w:p>
        </w:tc>
        <w:tc>
          <w:tcPr>
            <w:tcW w:w="373" w:type="pct"/>
            <w:tcBorders>
              <w:top w:val="single" w:sz="4" w:space="0" w:color="auto"/>
              <w:bottom w:val="single" w:sz="4" w:space="0" w:color="auto"/>
              <w:right w:val="single" w:sz="4" w:space="0" w:color="auto"/>
            </w:tcBorders>
            <w:vAlign w:val="center"/>
          </w:tcPr>
          <w:p w14:paraId="483AFDE0" w14:textId="147CB072" w:rsidR="00AA0B73" w:rsidRDefault="00AA0B73" w:rsidP="00AA0B73">
            <w:pPr>
              <w:jc w:val="center"/>
              <w:rPr>
                <w:color w:val="000000"/>
                <w:sz w:val="18"/>
                <w:szCs w:val="18"/>
              </w:rPr>
            </w:pPr>
            <w:r>
              <w:rPr>
                <w:color w:val="000000"/>
                <w:sz w:val="18"/>
                <w:szCs w:val="18"/>
              </w:rPr>
              <w:t>26</w:t>
            </w:r>
          </w:p>
        </w:tc>
        <w:tc>
          <w:tcPr>
            <w:tcW w:w="167" w:type="pct"/>
            <w:tcBorders>
              <w:top w:val="single" w:sz="4" w:space="0" w:color="auto"/>
              <w:left w:val="single" w:sz="4" w:space="0" w:color="auto"/>
              <w:bottom w:val="single" w:sz="4" w:space="0" w:color="auto"/>
              <w:right w:val="single" w:sz="4" w:space="0" w:color="auto"/>
            </w:tcBorders>
            <w:vAlign w:val="center"/>
          </w:tcPr>
          <w:p w14:paraId="1A2A59B0" w14:textId="0E89AF14"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65BF6A36" w14:textId="530E4571" w:rsidR="00AA0B73" w:rsidRDefault="00AA0B73" w:rsidP="00AA0B73">
            <w:pPr>
              <w:jc w:val="center"/>
              <w:rPr>
                <w:color w:val="000000"/>
                <w:sz w:val="18"/>
                <w:szCs w:val="18"/>
              </w:rPr>
            </w:pPr>
            <w:r>
              <w:rPr>
                <w:color w:val="000000"/>
                <w:sz w:val="18"/>
                <w:szCs w:val="18"/>
              </w:rPr>
              <w:t>81</w:t>
            </w:r>
          </w:p>
        </w:tc>
        <w:tc>
          <w:tcPr>
            <w:tcW w:w="179" w:type="pct"/>
            <w:tcBorders>
              <w:top w:val="single" w:sz="4" w:space="0" w:color="auto"/>
              <w:left w:val="single" w:sz="4" w:space="0" w:color="auto"/>
              <w:bottom w:val="single" w:sz="4" w:space="0" w:color="auto"/>
              <w:right w:val="single" w:sz="4" w:space="0" w:color="auto"/>
            </w:tcBorders>
            <w:vAlign w:val="center"/>
          </w:tcPr>
          <w:p w14:paraId="7B5A7913" w14:textId="658ADC36" w:rsidR="00AA0B73" w:rsidRDefault="00AA0B73" w:rsidP="00AA0B73">
            <w:pPr>
              <w:jc w:val="center"/>
              <w:rPr>
                <w:color w:val="000000"/>
                <w:sz w:val="18"/>
                <w:szCs w:val="18"/>
              </w:rPr>
            </w:pPr>
            <w:r>
              <w:rPr>
                <w:color w:val="000000"/>
                <w:sz w:val="18"/>
                <w:szCs w:val="18"/>
              </w:rPr>
              <w:t>58</w:t>
            </w:r>
          </w:p>
        </w:tc>
        <w:tc>
          <w:tcPr>
            <w:tcW w:w="167" w:type="pct"/>
            <w:tcBorders>
              <w:top w:val="single" w:sz="4" w:space="0" w:color="auto"/>
              <w:left w:val="single" w:sz="4" w:space="0" w:color="auto"/>
              <w:bottom w:val="single" w:sz="4" w:space="0" w:color="auto"/>
              <w:right w:val="single" w:sz="4" w:space="0" w:color="auto"/>
            </w:tcBorders>
            <w:vAlign w:val="center"/>
          </w:tcPr>
          <w:p w14:paraId="58E3B77A" w14:textId="1B2EED7E" w:rsidR="00AA0B73" w:rsidRDefault="00AA0B73" w:rsidP="00AA0B73">
            <w:pPr>
              <w:jc w:val="center"/>
              <w:rPr>
                <w:color w:val="000000"/>
                <w:sz w:val="18"/>
                <w:szCs w:val="18"/>
              </w:rPr>
            </w:pPr>
            <w:r>
              <w:rPr>
                <w:color w:val="000000"/>
                <w:sz w:val="18"/>
                <w:szCs w:val="18"/>
              </w:rPr>
              <w:t>81</w:t>
            </w:r>
          </w:p>
        </w:tc>
        <w:tc>
          <w:tcPr>
            <w:tcW w:w="167" w:type="pct"/>
            <w:tcBorders>
              <w:top w:val="single" w:sz="4" w:space="0" w:color="auto"/>
              <w:left w:val="single" w:sz="4" w:space="0" w:color="auto"/>
              <w:bottom w:val="single" w:sz="4" w:space="0" w:color="auto"/>
              <w:right w:val="single" w:sz="4" w:space="0" w:color="auto"/>
            </w:tcBorders>
            <w:vAlign w:val="center"/>
          </w:tcPr>
          <w:p w14:paraId="33029A9D" w14:textId="7259C77F" w:rsidR="00AA0B73" w:rsidRDefault="00AA0B73" w:rsidP="00AA0B73">
            <w:pPr>
              <w:jc w:val="center"/>
              <w:rPr>
                <w:color w:val="000000"/>
                <w:sz w:val="18"/>
                <w:szCs w:val="18"/>
              </w:rPr>
            </w:pPr>
            <w:r>
              <w:rPr>
                <w:color w:val="000000"/>
                <w:sz w:val="18"/>
                <w:szCs w:val="18"/>
              </w:rPr>
              <w:t>62</w:t>
            </w:r>
          </w:p>
        </w:tc>
        <w:tc>
          <w:tcPr>
            <w:tcW w:w="161" w:type="pct"/>
            <w:tcBorders>
              <w:top w:val="single" w:sz="4" w:space="0" w:color="auto"/>
              <w:left w:val="single" w:sz="4" w:space="0" w:color="auto"/>
              <w:bottom w:val="single" w:sz="4" w:space="0" w:color="auto"/>
              <w:right w:val="single" w:sz="4" w:space="0" w:color="auto"/>
            </w:tcBorders>
            <w:vAlign w:val="center"/>
          </w:tcPr>
          <w:p w14:paraId="05F243F8" w14:textId="79475356"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3A2626C9" w14:textId="4055025A" w:rsidR="00AA0B73" w:rsidRDefault="00AA0B73" w:rsidP="00AA0B73">
            <w:pPr>
              <w:jc w:val="center"/>
              <w:rPr>
                <w:color w:val="000000"/>
                <w:sz w:val="18"/>
                <w:szCs w:val="18"/>
              </w:rPr>
            </w:pPr>
            <w:r>
              <w:rPr>
                <w:color w:val="000000"/>
                <w:sz w:val="18"/>
                <w:szCs w:val="18"/>
              </w:rPr>
              <w:t>46</w:t>
            </w:r>
          </w:p>
        </w:tc>
        <w:tc>
          <w:tcPr>
            <w:tcW w:w="167" w:type="pct"/>
            <w:tcBorders>
              <w:top w:val="single" w:sz="4" w:space="0" w:color="auto"/>
              <w:left w:val="single" w:sz="4" w:space="0" w:color="auto"/>
              <w:bottom w:val="single" w:sz="4" w:space="0" w:color="auto"/>
              <w:right w:val="single" w:sz="4" w:space="0" w:color="auto"/>
            </w:tcBorders>
            <w:vAlign w:val="center"/>
          </w:tcPr>
          <w:p w14:paraId="64AAAE81" w14:textId="18481721" w:rsidR="00AA0B73" w:rsidRDefault="00AA0B73" w:rsidP="00AA0B73">
            <w:pPr>
              <w:jc w:val="center"/>
              <w:rPr>
                <w:color w:val="000000"/>
                <w:sz w:val="18"/>
                <w:szCs w:val="18"/>
              </w:rPr>
            </w:pPr>
            <w:r>
              <w:rPr>
                <w:color w:val="000000"/>
                <w:sz w:val="18"/>
                <w:szCs w:val="18"/>
              </w:rPr>
              <w:t>81</w:t>
            </w:r>
          </w:p>
        </w:tc>
        <w:tc>
          <w:tcPr>
            <w:tcW w:w="167" w:type="pct"/>
            <w:tcBorders>
              <w:top w:val="single" w:sz="4" w:space="0" w:color="auto"/>
              <w:left w:val="single" w:sz="4" w:space="0" w:color="auto"/>
              <w:bottom w:val="single" w:sz="4" w:space="0" w:color="auto"/>
              <w:right w:val="single" w:sz="4" w:space="0" w:color="auto"/>
            </w:tcBorders>
            <w:vAlign w:val="center"/>
          </w:tcPr>
          <w:p w14:paraId="02F581A1" w14:textId="20AC1E10" w:rsidR="00AA0B73" w:rsidRDefault="00AA0B73" w:rsidP="00AA0B73">
            <w:pPr>
              <w:jc w:val="center"/>
              <w:rPr>
                <w:color w:val="000000"/>
                <w:sz w:val="18"/>
                <w:szCs w:val="18"/>
              </w:rPr>
            </w:pPr>
            <w:r>
              <w:rPr>
                <w:color w:val="000000"/>
                <w:sz w:val="18"/>
                <w:szCs w:val="18"/>
              </w:rPr>
              <w:t>58</w:t>
            </w:r>
          </w:p>
        </w:tc>
        <w:tc>
          <w:tcPr>
            <w:tcW w:w="167" w:type="pct"/>
            <w:tcBorders>
              <w:top w:val="single" w:sz="4" w:space="0" w:color="auto"/>
              <w:left w:val="single" w:sz="4" w:space="0" w:color="auto"/>
              <w:bottom w:val="single" w:sz="4" w:space="0" w:color="auto"/>
              <w:right w:val="single" w:sz="4" w:space="0" w:color="auto"/>
            </w:tcBorders>
            <w:vAlign w:val="center"/>
          </w:tcPr>
          <w:p w14:paraId="1F7AAD25" w14:textId="060A13D3" w:rsidR="00AA0B73" w:rsidRDefault="00AA0B73" w:rsidP="00AA0B73">
            <w:pPr>
              <w:jc w:val="center"/>
              <w:rPr>
                <w:color w:val="000000"/>
                <w:sz w:val="18"/>
                <w:szCs w:val="18"/>
              </w:rPr>
            </w:pPr>
            <w:r>
              <w:rPr>
                <w:color w:val="000000"/>
                <w:sz w:val="18"/>
                <w:szCs w:val="18"/>
              </w:rPr>
              <w:t>46</w:t>
            </w:r>
          </w:p>
        </w:tc>
        <w:tc>
          <w:tcPr>
            <w:tcW w:w="167" w:type="pct"/>
            <w:tcBorders>
              <w:top w:val="single" w:sz="4" w:space="0" w:color="auto"/>
              <w:left w:val="single" w:sz="4" w:space="0" w:color="auto"/>
              <w:bottom w:val="single" w:sz="4" w:space="0" w:color="auto"/>
              <w:right w:val="single" w:sz="4" w:space="0" w:color="auto"/>
            </w:tcBorders>
            <w:vAlign w:val="center"/>
          </w:tcPr>
          <w:p w14:paraId="40512C00" w14:textId="4BA7281E" w:rsidR="00AA0B73" w:rsidRDefault="00AA0B73" w:rsidP="00AA0B73">
            <w:pPr>
              <w:jc w:val="center"/>
              <w:rPr>
                <w:color w:val="000000"/>
                <w:sz w:val="18"/>
                <w:szCs w:val="18"/>
              </w:rPr>
            </w:pPr>
            <w:r>
              <w:rPr>
                <w:color w:val="000000"/>
                <w:sz w:val="18"/>
                <w:szCs w:val="18"/>
              </w:rPr>
              <w:t>46</w:t>
            </w:r>
          </w:p>
        </w:tc>
        <w:tc>
          <w:tcPr>
            <w:tcW w:w="167" w:type="pct"/>
            <w:tcBorders>
              <w:top w:val="single" w:sz="4" w:space="0" w:color="auto"/>
              <w:left w:val="single" w:sz="4" w:space="0" w:color="auto"/>
              <w:bottom w:val="single" w:sz="4" w:space="0" w:color="auto"/>
              <w:right w:val="single" w:sz="4" w:space="0" w:color="auto"/>
            </w:tcBorders>
            <w:vAlign w:val="center"/>
          </w:tcPr>
          <w:p w14:paraId="0511D864" w14:textId="66BAF604" w:rsidR="00AA0B73" w:rsidRDefault="00AA0B73" w:rsidP="00AA0B73">
            <w:pPr>
              <w:jc w:val="center"/>
              <w:rPr>
                <w:color w:val="000000"/>
                <w:sz w:val="18"/>
                <w:szCs w:val="18"/>
              </w:rPr>
            </w:pPr>
            <w:r>
              <w:rPr>
                <w:color w:val="000000"/>
                <w:sz w:val="18"/>
                <w:szCs w:val="18"/>
              </w:rPr>
              <w:t>65</w:t>
            </w:r>
          </w:p>
        </w:tc>
        <w:tc>
          <w:tcPr>
            <w:tcW w:w="167" w:type="pct"/>
            <w:tcBorders>
              <w:top w:val="single" w:sz="4" w:space="0" w:color="auto"/>
              <w:left w:val="single" w:sz="4" w:space="0" w:color="auto"/>
              <w:bottom w:val="single" w:sz="4" w:space="0" w:color="auto"/>
              <w:right w:val="single" w:sz="4" w:space="0" w:color="auto"/>
            </w:tcBorders>
            <w:vAlign w:val="center"/>
          </w:tcPr>
          <w:p w14:paraId="18A72662" w14:textId="2D7CDF9B" w:rsidR="00AA0B73" w:rsidRDefault="00AA0B73" w:rsidP="00AA0B73">
            <w:pPr>
              <w:jc w:val="center"/>
              <w:rPr>
                <w:color w:val="000000"/>
                <w:sz w:val="18"/>
                <w:szCs w:val="18"/>
              </w:rPr>
            </w:pPr>
            <w:r>
              <w:rPr>
                <w:color w:val="000000"/>
                <w:sz w:val="18"/>
                <w:szCs w:val="18"/>
              </w:rPr>
              <w:t>73</w:t>
            </w:r>
          </w:p>
        </w:tc>
        <w:tc>
          <w:tcPr>
            <w:tcW w:w="167" w:type="pct"/>
            <w:tcBorders>
              <w:top w:val="single" w:sz="4" w:space="0" w:color="auto"/>
              <w:left w:val="single" w:sz="4" w:space="0" w:color="auto"/>
              <w:bottom w:val="single" w:sz="4" w:space="0" w:color="auto"/>
              <w:right w:val="single" w:sz="4" w:space="0" w:color="auto"/>
            </w:tcBorders>
            <w:vAlign w:val="center"/>
          </w:tcPr>
          <w:p w14:paraId="5F783DF7" w14:textId="2A9B0338" w:rsidR="00AA0B73" w:rsidRDefault="00AA0B73" w:rsidP="00AA0B73">
            <w:pPr>
              <w:jc w:val="center"/>
              <w:rPr>
                <w:color w:val="000000"/>
                <w:sz w:val="18"/>
                <w:szCs w:val="18"/>
              </w:rPr>
            </w:pPr>
            <w:r>
              <w:rPr>
                <w:color w:val="000000"/>
                <w:sz w:val="18"/>
                <w:szCs w:val="18"/>
              </w:rPr>
              <w:t>81</w:t>
            </w:r>
          </w:p>
        </w:tc>
        <w:tc>
          <w:tcPr>
            <w:tcW w:w="156" w:type="pct"/>
            <w:tcBorders>
              <w:top w:val="single" w:sz="4" w:space="0" w:color="auto"/>
              <w:left w:val="single" w:sz="4" w:space="0" w:color="auto"/>
              <w:bottom w:val="single" w:sz="4" w:space="0" w:color="auto"/>
              <w:right w:val="single" w:sz="4" w:space="0" w:color="auto"/>
            </w:tcBorders>
            <w:vAlign w:val="center"/>
          </w:tcPr>
          <w:p w14:paraId="22EE07B2" w14:textId="17D740E1" w:rsidR="00AA0B73" w:rsidRDefault="00AA0B73" w:rsidP="00AA0B73">
            <w:pPr>
              <w:jc w:val="center"/>
              <w:rPr>
                <w:color w:val="000000"/>
                <w:sz w:val="18"/>
                <w:szCs w:val="18"/>
              </w:rPr>
            </w:pPr>
            <w:r>
              <w:rPr>
                <w:color w:val="000000"/>
                <w:sz w:val="18"/>
                <w:szCs w:val="18"/>
              </w:rPr>
              <w:t>10</w:t>
            </w:r>
          </w:p>
        </w:tc>
        <w:tc>
          <w:tcPr>
            <w:tcW w:w="208" w:type="pct"/>
            <w:tcBorders>
              <w:top w:val="single" w:sz="4" w:space="0" w:color="auto"/>
              <w:left w:val="single" w:sz="4" w:space="0" w:color="auto"/>
              <w:bottom w:val="single" w:sz="4" w:space="0" w:color="auto"/>
              <w:right w:val="single" w:sz="4" w:space="0" w:color="auto"/>
            </w:tcBorders>
            <w:vAlign w:val="center"/>
          </w:tcPr>
          <w:p w14:paraId="20A9FEC6" w14:textId="37E0C0CB" w:rsidR="00AA0B73" w:rsidRDefault="00AA0B73" w:rsidP="00AA0B73">
            <w:pPr>
              <w:jc w:val="center"/>
              <w:rPr>
                <w:color w:val="000000"/>
                <w:sz w:val="18"/>
                <w:szCs w:val="18"/>
              </w:rPr>
            </w:pPr>
            <w:r>
              <w:rPr>
                <w:color w:val="000000"/>
                <w:sz w:val="18"/>
                <w:szCs w:val="18"/>
              </w:rPr>
              <w:t>50</w:t>
            </w:r>
          </w:p>
        </w:tc>
        <w:tc>
          <w:tcPr>
            <w:tcW w:w="208" w:type="pct"/>
            <w:tcBorders>
              <w:top w:val="single" w:sz="4" w:space="0" w:color="auto"/>
              <w:left w:val="single" w:sz="4" w:space="0" w:color="auto"/>
              <w:bottom w:val="single" w:sz="4" w:space="0" w:color="auto"/>
              <w:right w:val="single" w:sz="4" w:space="0" w:color="auto"/>
            </w:tcBorders>
            <w:vAlign w:val="center"/>
          </w:tcPr>
          <w:p w14:paraId="349FB3DE" w14:textId="44510968" w:rsidR="00AA0B73" w:rsidRDefault="00AA0B73" w:rsidP="00AA0B73">
            <w:pPr>
              <w:jc w:val="center"/>
              <w:rPr>
                <w:color w:val="000000"/>
                <w:sz w:val="18"/>
                <w:szCs w:val="18"/>
              </w:rPr>
            </w:pPr>
            <w:r>
              <w:rPr>
                <w:color w:val="000000"/>
                <w:sz w:val="18"/>
                <w:szCs w:val="18"/>
              </w:rPr>
              <w:t>15</w:t>
            </w:r>
          </w:p>
        </w:tc>
        <w:tc>
          <w:tcPr>
            <w:tcW w:w="157" w:type="pct"/>
            <w:tcBorders>
              <w:top w:val="single" w:sz="4" w:space="0" w:color="auto"/>
              <w:left w:val="single" w:sz="4" w:space="0" w:color="auto"/>
              <w:bottom w:val="single" w:sz="4" w:space="0" w:color="auto"/>
              <w:right w:val="single" w:sz="4" w:space="0" w:color="auto"/>
            </w:tcBorders>
            <w:vAlign w:val="center"/>
          </w:tcPr>
          <w:p w14:paraId="6DC41F7E" w14:textId="73E2B691" w:rsidR="00AA0B73" w:rsidRDefault="00AA0B73" w:rsidP="00AA0B73">
            <w:pPr>
              <w:jc w:val="center"/>
              <w:rPr>
                <w:color w:val="000000"/>
                <w:sz w:val="18"/>
                <w:szCs w:val="18"/>
              </w:rPr>
            </w:pPr>
            <w:r>
              <w:rPr>
                <w:color w:val="000000"/>
                <w:sz w:val="18"/>
                <w:szCs w:val="18"/>
              </w:rPr>
              <w:t>8</w:t>
            </w:r>
          </w:p>
        </w:tc>
        <w:tc>
          <w:tcPr>
            <w:tcW w:w="161" w:type="pct"/>
            <w:tcBorders>
              <w:top w:val="single" w:sz="4" w:space="0" w:color="auto"/>
              <w:left w:val="single" w:sz="4" w:space="0" w:color="auto"/>
              <w:bottom w:val="single" w:sz="4" w:space="0" w:color="auto"/>
              <w:right w:val="single" w:sz="4" w:space="0" w:color="auto"/>
            </w:tcBorders>
            <w:vAlign w:val="center"/>
          </w:tcPr>
          <w:p w14:paraId="17F9086E" w14:textId="5B82C612" w:rsidR="00AA0B73" w:rsidRDefault="00AA0B73" w:rsidP="00AA0B73">
            <w:pPr>
              <w:jc w:val="center"/>
              <w:rPr>
                <w:color w:val="000000"/>
                <w:sz w:val="18"/>
                <w:szCs w:val="18"/>
              </w:rPr>
            </w:pPr>
            <w:r>
              <w:rPr>
                <w:color w:val="000000"/>
                <w:sz w:val="18"/>
                <w:szCs w:val="18"/>
              </w:rPr>
              <w:t>4</w:t>
            </w:r>
          </w:p>
        </w:tc>
        <w:tc>
          <w:tcPr>
            <w:tcW w:w="138" w:type="pct"/>
            <w:tcBorders>
              <w:top w:val="single" w:sz="4" w:space="0" w:color="auto"/>
              <w:left w:val="single" w:sz="4" w:space="0" w:color="auto"/>
              <w:bottom w:val="single" w:sz="4" w:space="0" w:color="auto"/>
              <w:right w:val="single" w:sz="4" w:space="0" w:color="auto"/>
            </w:tcBorders>
            <w:vAlign w:val="center"/>
          </w:tcPr>
          <w:p w14:paraId="47C52DEA" w14:textId="42F581DF" w:rsidR="00AA0B73" w:rsidRDefault="00AA0B73" w:rsidP="00AA0B73">
            <w:pPr>
              <w:jc w:val="center"/>
              <w:rPr>
                <w:color w:val="000000"/>
                <w:sz w:val="18"/>
                <w:szCs w:val="18"/>
              </w:rPr>
            </w:pPr>
            <w:r>
              <w:rPr>
                <w:color w:val="000000"/>
                <w:sz w:val="18"/>
                <w:szCs w:val="18"/>
              </w:rPr>
              <w:t>8</w:t>
            </w:r>
          </w:p>
        </w:tc>
      </w:tr>
      <w:tr w:rsidR="00AA0B73" w14:paraId="7F223BF0"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18F5BB03" w14:textId="77777777" w:rsidR="00AA0B73" w:rsidRPr="00A14472" w:rsidRDefault="00AA0B73" w:rsidP="00AA0B73">
            <w:pPr>
              <w:jc w:val="center"/>
              <w:rPr>
                <w:sz w:val="18"/>
                <w:szCs w:val="18"/>
              </w:rPr>
            </w:pPr>
            <w:r w:rsidRPr="00A14472">
              <w:rPr>
                <w:sz w:val="18"/>
                <w:szCs w:val="18"/>
              </w:rPr>
              <w:t>7</w:t>
            </w:r>
          </w:p>
        </w:tc>
        <w:tc>
          <w:tcPr>
            <w:tcW w:w="1100" w:type="pct"/>
            <w:tcBorders>
              <w:top w:val="nil"/>
              <w:left w:val="nil"/>
              <w:bottom w:val="single" w:sz="4" w:space="0" w:color="auto"/>
              <w:right w:val="single" w:sz="4" w:space="0" w:color="auto"/>
            </w:tcBorders>
            <w:vAlign w:val="bottom"/>
          </w:tcPr>
          <w:p w14:paraId="26142DB2" w14:textId="495200D8"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"Новодарковичская СОШ" </w:t>
            </w:r>
          </w:p>
        </w:tc>
        <w:tc>
          <w:tcPr>
            <w:tcW w:w="373" w:type="pct"/>
            <w:tcBorders>
              <w:top w:val="single" w:sz="4" w:space="0" w:color="auto"/>
              <w:bottom w:val="single" w:sz="4" w:space="0" w:color="auto"/>
              <w:right w:val="single" w:sz="4" w:space="0" w:color="auto"/>
            </w:tcBorders>
            <w:vAlign w:val="center"/>
          </w:tcPr>
          <w:p w14:paraId="6F29C3B4" w14:textId="5F841FFA" w:rsidR="00AA0B73" w:rsidRDefault="00AA0B73" w:rsidP="00AA0B73">
            <w:pPr>
              <w:jc w:val="center"/>
              <w:rPr>
                <w:color w:val="000000"/>
                <w:sz w:val="18"/>
                <w:szCs w:val="18"/>
              </w:rPr>
            </w:pPr>
            <w:r>
              <w:rPr>
                <w:color w:val="000000"/>
                <w:sz w:val="18"/>
                <w:szCs w:val="18"/>
              </w:rPr>
              <w:t>29</w:t>
            </w:r>
          </w:p>
        </w:tc>
        <w:tc>
          <w:tcPr>
            <w:tcW w:w="167" w:type="pct"/>
            <w:tcBorders>
              <w:top w:val="single" w:sz="4" w:space="0" w:color="auto"/>
              <w:left w:val="single" w:sz="4" w:space="0" w:color="auto"/>
              <w:bottom w:val="single" w:sz="4" w:space="0" w:color="auto"/>
              <w:right w:val="single" w:sz="4" w:space="0" w:color="auto"/>
            </w:tcBorders>
            <w:vAlign w:val="center"/>
          </w:tcPr>
          <w:p w14:paraId="3045B984" w14:textId="6ACB9D19" w:rsidR="00AA0B73" w:rsidRDefault="00AA0B73" w:rsidP="00AA0B73">
            <w:pPr>
              <w:jc w:val="center"/>
              <w:rPr>
                <w:color w:val="000000"/>
                <w:sz w:val="18"/>
                <w:szCs w:val="18"/>
              </w:rPr>
            </w:pPr>
            <w:r>
              <w:rPr>
                <w:color w:val="000000"/>
                <w:sz w:val="18"/>
                <w:szCs w:val="18"/>
              </w:rPr>
              <w:t>86</w:t>
            </w:r>
          </w:p>
        </w:tc>
        <w:tc>
          <w:tcPr>
            <w:tcW w:w="167" w:type="pct"/>
            <w:tcBorders>
              <w:top w:val="single" w:sz="4" w:space="0" w:color="auto"/>
              <w:left w:val="single" w:sz="4" w:space="0" w:color="auto"/>
              <w:bottom w:val="single" w:sz="4" w:space="0" w:color="auto"/>
              <w:right w:val="single" w:sz="4" w:space="0" w:color="auto"/>
            </w:tcBorders>
            <w:vAlign w:val="center"/>
          </w:tcPr>
          <w:p w14:paraId="7DEAD0CB" w14:textId="2056BBC6" w:rsidR="00AA0B73" w:rsidRDefault="00AA0B73" w:rsidP="00AA0B73">
            <w:pPr>
              <w:jc w:val="center"/>
              <w:rPr>
                <w:color w:val="000000"/>
                <w:sz w:val="18"/>
                <w:szCs w:val="18"/>
              </w:rPr>
            </w:pPr>
            <w:r>
              <w:rPr>
                <w:color w:val="000000"/>
                <w:sz w:val="18"/>
                <w:szCs w:val="18"/>
              </w:rPr>
              <w:t>55</w:t>
            </w:r>
          </w:p>
        </w:tc>
        <w:tc>
          <w:tcPr>
            <w:tcW w:w="179" w:type="pct"/>
            <w:tcBorders>
              <w:top w:val="single" w:sz="4" w:space="0" w:color="auto"/>
              <w:left w:val="single" w:sz="4" w:space="0" w:color="auto"/>
              <w:bottom w:val="single" w:sz="4" w:space="0" w:color="auto"/>
              <w:right w:val="single" w:sz="4" w:space="0" w:color="auto"/>
            </w:tcBorders>
            <w:vAlign w:val="center"/>
          </w:tcPr>
          <w:p w14:paraId="345905C4" w14:textId="3A6E5FCA" w:rsidR="00AA0B73" w:rsidRDefault="00AA0B73" w:rsidP="00AA0B73">
            <w:pPr>
              <w:jc w:val="center"/>
              <w:rPr>
                <w:color w:val="000000"/>
                <w:sz w:val="18"/>
                <w:szCs w:val="18"/>
              </w:rPr>
            </w:pPr>
            <w:r>
              <w:rPr>
                <w:color w:val="000000"/>
                <w:sz w:val="18"/>
                <w:szCs w:val="18"/>
              </w:rPr>
              <w:t>69</w:t>
            </w:r>
          </w:p>
        </w:tc>
        <w:tc>
          <w:tcPr>
            <w:tcW w:w="167" w:type="pct"/>
            <w:tcBorders>
              <w:top w:val="single" w:sz="4" w:space="0" w:color="auto"/>
              <w:left w:val="single" w:sz="4" w:space="0" w:color="auto"/>
              <w:bottom w:val="single" w:sz="4" w:space="0" w:color="auto"/>
              <w:right w:val="single" w:sz="4" w:space="0" w:color="auto"/>
            </w:tcBorders>
            <w:vAlign w:val="center"/>
          </w:tcPr>
          <w:p w14:paraId="563EFA28" w14:textId="375D9F73" w:rsidR="00AA0B73" w:rsidRDefault="00AA0B73" w:rsidP="00AA0B73">
            <w:pPr>
              <w:jc w:val="center"/>
              <w:rPr>
                <w:color w:val="000000"/>
                <w:sz w:val="18"/>
                <w:szCs w:val="18"/>
              </w:rPr>
            </w:pPr>
            <w:r>
              <w:rPr>
                <w:color w:val="000000"/>
                <w:sz w:val="18"/>
                <w:szCs w:val="18"/>
              </w:rPr>
              <w:t>76</w:t>
            </w:r>
          </w:p>
        </w:tc>
        <w:tc>
          <w:tcPr>
            <w:tcW w:w="167" w:type="pct"/>
            <w:tcBorders>
              <w:top w:val="single" w:sz="4" w:space="0" w:color="auto"/>
              <w:left w:val="single" w:sz="4" w:space="0" w:color="auto"/>
              <w:bottom w:val="single" w:sz="4" w:space="0" w:color="auto"/>
              <w:right w:val="single" w:sz="4" w:space="0" w:color="auto"/>
            </w:tcBorders>
            <w:vAlign w:val="center"/>
          </w:tcPr>
          <w:p w14:paraId="490FB516" w14:textId="1DBADB2B" w:rsidR="00AA0B73" w:rsidRDefault="00AA0B73" w:rsidP="00AA0B73">
            <w:pPr>
              <w:jc w:val="center"/>
              <w:rPr>
                <w:color w:val="000000"/>
                <w:sz w:val="18"/>
                <w:szCs w:val="18"/>
              </w:rPr>
            </w:pPr>
            <w:r>
              <w:rPr>
                <w:color w:val="000000"/>
                <w:sz w:val="18"/>
                <w:szCs w:val="18"/>
              </w:rPr>
              <w:t>62</w:t>
            </w:r>
          </w:p>
        </w:tc>
        <w:tc>
          <w:tcPr>
            <w:tcW w:w="161" w:type="pct"/>
            <w:tcBorders>
              <w:top w:val="single" w:sz="4" w:space="0" w:color="auto"/>
              <w:left w:val="single" w:sz="4" w:space="0" w:color="auto"/>
              <w:bottom w:val="single" w:sz="4" w:space="0" w:color="auto"/>
              <w:right w:val="single" w:sz="4" w:space="0" w:color="auto"/>
            </w:tcBorders>
            <w:vAlign w:val="center"/>
          </w:tcPr>
          <w:p w14:paraId="7AA2DDB0" w14:textId="2476B2AD" w:rsidR="00AA0B73" w:rsidRDefault="00AA0B73" w:rsidP="00AA0B73">
            <w:pPr>
              <w:jc w:val="center"/>
              <w:rPr>
                <w:color w:val="000000"/>
                <w:sz w:val="18"/>
                <w:szCs w:val="18"/>
              </w:rPr>
            </w:pPr>
            <w:r>
              <w:rPr>
                <w:color w:val="000000"/>
                <w:sz w:val="18"/>
                <w:szCs w:val="18"/>
              </w:rPr>
              <w:t>59</w:t>
            </w:r>
          </w:p>
        </w:tc>
        <w:tc>
          <w:tcPr>
            <w:tcW w:w="167" w:type="pct"/>
            <w:tcBorders>
              <w:top w:val="single" w:sz="4" w:space="0" w:color="auto"/>
              <w:left w:val="single" w:sz="4" w:space="0" w:color="auto"/>
              <w:bottom w:val="single" w:sz="4" w:space="0" w:color="auto"/>
              <w:right w:val="single" w:sz="4" w:space="0" w:color="auto"/>
            </w:tcBorders>
            <w:vAlign w:val="center"/>
          </w:tcPr>
          <w:p w14:paraId="551F9AD4" w14:textId="78B15735" w:rsidR="00AA0B73" w:rsidRDefault="00AA0B73" w:rsidP="00AA0B73">
            <w:pPr>
              <w:jc w:val="center"/>
              <w:rPr>
                <w:color w:val="000000"/>
                <w:sz w:val="18"/>
                <w:szCs w:val="18"/>
              </w:rPr>
            </w:pPr>
            <w:r>
              <w:rPr>
                <w:color w:val="000000"/>
                <w:sz w:val="18"/>
                <w:szCs w:val="18"/>
              </w:rPr>
              <w:t>17</w:t>
            </w:r>
          </w:p>
        </w:tc>
        <w:tc>
          <w:tcPr>
            <w:tcW w:w="167" w:type="pct"/>
            <w:tcBorders>
              <w:top w:val="single" w:sz="4" w:space="0" w:color="auto"/>
              <w:left w:val="single" w:sz="4" w:space="0" w:color="auto"/>
              <w:bottom w:val="single" w:sz="4" w:space="0" w:color="auto"/>
              <w:right w:val="single" w:sz="4" w:space="0" w:color="auto"/>
            </w:tcBorders>
            <w:vAlign w:val="center"/>
          </w:tcPr>
          <w:p w14:paraId="38839474" w14:textId="466B8D95" w:rsidR="00AA0B73" w:rsidRDefault="00AA0B73" w:rsidP="00AA0B73">
            <w:pPr>
              <w:jc w:val="center"/>
              <w:rPr>
                <w:color w:val="000000"/>
                <w:sz w:val="18"/>
                <w:szCs w:val="18"/>
              </w:rPr>
            </w:pPr>
            <w:r>
              <w:rPr>
                <w:color w:val="000000"/>
                <w:sz w:val="18"/>
                <w:szCs w:val="18"/>
              </w:rPr>
              <w:t>72</w:t>
            </w:r>
          </w:p>
        </w:tc>
        <w:tc>
          <w:tcPr>
            <w:tcW w:w="167" w:type="pct"/>
            <w:tcBorders>
              <w:top w:val="single" w:sz="4" w:space="0" w:color="auto"/>
              <w:left w:val="single" w:sz="4" w:space="0" w:color="auto"/>
              <w:bottom w:val="single" w:sz="4" w:space="0" w:color="auto"/>
              <w:right w:val="single" w:sz="4" w:space="0" w:color="auto"/>
            </w:tcBorders>
            <w:vAlign w:val="center"/>
          </w:tcPr>
          <w:p w14:paraId="2AE2ED06" w14:textId="27235463" w:rsidR="00AA0B73" w:rsidRDefault="00AA0B73" w:rsidP="00AA0B73">
            <w:pPr>
              <w:jc w:val="center"/>
              <w:rPr>
                <w:color w:val="000000"/>
                <w:sz w:val="18"/>
                <w:szCs w:val="18"/>
              </w:rPr>
            </w:pPr>
            <w:r>
              <w:rPr>
                <w:color w:val="000000"/>
                <w:sz w:val="18"/>
                <w:szCs w:val="18"/>
              </w:rPr>
              <w:t>24</w:t>
            </w:r>
          </w:p>
        </w:tc>
        <w:tc>
          <w:tcPr>
            <w:tcW w:w="167" w:type="pct"/>
            <w:tcBorders>
              <w:top w:val="single" w:sz="4" w:space="0" w:color="auto"/>
              <w:left w:val="single" w:sz="4" w:space="0" w:color="auto"/>
              <w:bottom w:val="single" w:sz="4" w:space="0" w:color="auto"/>
              <w:right w:val="single" w:sz="4" w:space="0" w:color="auto"/>
            </w:tcBorders>
            <w:vAlign w:val="center"/>
          </w:tcPr>
          <w:p w14:paraId="5EABD293" w14:textId="116929D7" w:rsidR="00AA0B73" w:rsidRDefault="00AA0B73" w:rsidP="00AA0B73">
            <w:pPr>
              <w:jc w:val="center"/>
              <w:rPr>
                <w:color w:val="000000"/>
                <w:sz w:val="18"/>
                <w:szCs w:val="18"/>
              </w:rPr>
            </w:pPr>
            <w:r>
              <w:rPr>
                <w:color w:val="000000"/>
                <w:sz w:val="18"/>
                <w:szCs w:val="18"/>
              </w:rPr>
              <w:t>59</w:t>
            </w:r>
          </w:p>
        </w:tc>
        <w:tc>
          <w:tcPr>
            <w:tcW w:w="167" w:type="pct"/>
            <w:tcBorders>
              <w:top w:val="single" w:sz="4" w:space="0" w:color="auto"/>
              <w:left w:val="single" w:sz="4" w:space="0" w:color="auto"/>
              <w:bottom w:val="single" w:sz="4" w:space="0" w:color="auto"/>
              <w:right w:val="single" w:sz="4" w:space="0" w:color="auto"/>
            </w:tcBorders>
            <w:vAlign w:val="center"/>
          </w:tcPr>
          <w:p w14:paraId="00BA319D" w14:textId="0A76E8B6" w:rsidR="00AA0B73" w:rsidRDefault="00AA0B73" w:rsidP="00AA0B73">
            <w:pPr>
              <w:jc w:val="center"/>
              <w:rPr>
                <w:color w:val="000000"/>
                <w:sz w:val="18"/>
                <w:szCs w:val="18"/>
              </w:rPr>
            </w:pPr>
            <w:r>
              <w:rPr>
                <w:color w:val="000000"/>
                <w:sz w:val="18"/>
                <w:szCs w:val="18"/>
              </w:rPr>
              <w:t>48</w:t>
            </w:r>
          </w:p>
        </w:tc>
        <w:tc>
          <w:tcPr>
            <w:tcW w:w="167" w:type="pct"/>
            <w:tcBorders>
              <w:top w:val="single" w:sz="4" w:space="0" w:color="auto"/>
              <w:left w:val="single" w:sz="4" w:space="0" w:color="auto"/>
              <w:bottom w:val="single" w:sz="4" w:space="0" w:color="auto"/>
              <w:right w:val="single" w:sz="4" w:space="0" w:color="auto"/>
            </w:tcBorders>
            <w:vAlign w:val="center"/>
          </w:tcPr>
          <w:p w14:paraId="020E1035" w14:textId="0ECA4C29" w:rsidR="00AA0B73" w:rsidRDefault="00AA0B73" w:rsidP="00AA0B73">
            <w:pPr>
              <w:jc w:val="center"/>
              <w:rPr>
                <w:color w:val="000000"/>
                <w:sz w:val="18"/>
                <w:szCs w:val="18"/>
              </w:rPr>
            </w:pPr>
            <w:r>
              <w:rPr>
                <w:color w:val="000000"/>
                <w:sz w:val="18"/>
                <w:szCs w:val="18"/>
              </w:rPr>
              <w:t>48</w:t>
            </w:r>
          </w:p>
        </w:tc>
        <w:tc>
          <w:tcPr>
            <w:tcW w:w="167" w:type="pct"/>
            <w:tcBorders>
              <w:top w:val="single" w:sz="4" w:space="0" w:color="auto"/>
              <w:left w:val="single" w:sz="4" w:space="0" w:color="auto"/>
              <w:bottom w:val="single" w:sz="4" w:space="0" w:color="auto"/>
              <w:right w:val="single" w:sz="4" w:space="0" w:color="auto"/>
            </w:tcBorders>
            <w:vAlign w:val="center"/>
          </w:tcPr>
          <w:p w14:paraId="70906F42" w14:textId="01D883A9" w:rsidR="00AA0B73" w:rsidRDefault="00AA0B73" w:rsidP="00AA0B73">
            <w:pPr>
              <w:jc w:val="center"/>
              <w:rPr>
                <w:color w:val="000000"/>
                <w:sz w:val="18"/>
                <w:szCs w:val="18"/>
              </w:rPr>
            </w:pPr>
            <w:r>
              <w:rPr>
                <w:color w:val="000000"/>
                <w:sz w:val="18"/>
                <w:szCs w:val="18"/>
              </w:rPr>
              <w:t>59</w:t>
            </w:r>
          </w:p>
        </w:tc>
        <w:tc>
          <w:tcPr>
            <w:tcW w:w="167" w:type="pct"/>
            <w:tcBorders>
              <w:top w:val="single" w:sz="4" w:space="0" w:color="auto"/>
              <w:left w:val="single" w:sz="4" w:space="0" w:color="auto"/>
              <w:bottom w:val="single" w:sz="4" w:space="0" w:color="auto"/>
              <w:right w:val="single" w:sz="4" w:space="0" w:color="auto"/>
            </w:tcBorders>
            <w:vAlign w:val="center"/>
          </w:tcPr>
          <w:p w14:paraId="7009308B" w14:textId="6A3F97CD" w:rsidR="00AA0B73" w:rsidRDefault="00AA0B73" w:rsidP="00AA0B73">
            <w:pPr>
              <w:jc w:val="center"/>
              <w:rPr>
                <w:color w:val="000000"/>
                <w:sz w:val="18"/>
                <w:szCs w:val="18"/>
              </w:rPr>
            </w:pPr>
            <w:r>
              <w:rPr>
                <w:color w:val="000000"/>
                <w:sz w:val="18"/>
                <w:szCs w:val="18"/>
              </w:rPr>
              <w:t>83</w:t>
            </w:r>
          </w:p>
        </w:tc>
        <w:tc>
          <w:tcPr>
            <w:tcW w:w="156" w:type="pct"/>
            <w:tcBorders>
              <w:top w:val="single" w:sz="4" w:space="0" w:color="auto"/>
              <w:left w:val="single" w:sz="4" w:space="0" w:color="auto"/>
              <w:bottom w:val="single" w:sz="4" w:space="0" w:color="auto"/>
              <w:right w:val="single" w:sz="4" w:space="0" w:color="auto"/>
            </w:tcBorders>
            <w:vAlign w:val="center"/>
          </w:tcPr>
          <w:p w14:paraId="2B9835DD" w14:textId="24AF702A" w:rsidR="00AA0B73" w:rsidRDefault="00AA0B73" w:rsidP="00AA0B73">
            <w:pPr>
              <w:jc w:val="center"/>
              <w:rPr>
                <w:color w:val="000000"/>
                <w:sz w:val="18"/>
                <w:szCs w:val="18"/>
              </w:rPr>
            </w:pPr>
            <w:r>
              <w:rPr>
                <w:color w:val="000000"/>
                <w:sz w:val="18"/>
                <w:szCs w:val="18"/>
              </w:rPr>
              <w:t>22</w:t>
            </w:r>
          </w:p>
        </w:tc>
        <w:tc>
          <w:tcPr>
            <w:tcW w:w="208" w:type="pct"/>
            <w:tcBorders>
              <w:top w:val="single" w:sz="4" w:space="0" w:color="auto"/>
              <w:left w:val="single" w:sz="4" w:space="0" w:color="auto"/>
              <w:bottom w:val="single" w:sz="4" w:space="0" w:color="auto"/>
              <w:right w:val="single" w:sz="4" w:space="0" w:color="auto"/>
            </w:tcBorders>
            <w:vAlign w:val="center"/>
          </w:tcPr>
          <w:p w14:paraId="09573262" w14:textId="796EB9D2" w:rsidR="00AA0B73" w:rsidRDefault="00AA0B73" w:rsidP="00AA0B73">
            <w:pPr>
              <w:jc w:val="center"/>
              <w:rPr>
                <w:color w:val="000000"/>
                <w:sz w:val="18"/>
                <w:szCs w:val="18"/>
              </w:rPr>
            </w:pPr>
            <w:r>
              <w:rPr>
                <w:color w:val="000000"/>
                <w:sz w:val="18"/>
                <w:szCs w:val="18"/>
              </w:rPr>
              <w:t>62</w:t>
            </w:r>
          </w:p>
        </w:tc>
        <w:tc>
          <w:tcPr>
            <w:tcW w:w="208" w:type="pct"/>
            <w:tcBorders>
              <w:top w:val="single" w:sz="4" w:space="0" w:color="auto"/>
              <w:left w:val="single" w:sz="4" w:space="0" w:color="auto"/>
              <w:bottom w:val="single" w:sz="4" w:space="0" w:color="auto"/>
              <w:right w:val="single" w:sz="4" w:space="0" w:color="auto"/>
            </w:tcBorders>
            <w:vAlign w:val="center"/>
          </w:tcPr>
          <w:p w14:paraId="71349DEF" w14:textId="27DBA0D5" w:rsidR="00AA0B73" w:rsidRDefault="00AA0B73" w:rsidP="00AA0B73">
            <w:pPr>
              <w:jc w:val="center"/>
              <w:rPr>
                <w:color w:val="000000"/>
                <w:sz w:val="18"/>
                <w:szCs w:val="18"/>
              </w:rPr>
            </w:pPr>
            <w:r>
              <w:rPr>
                <w:color w:val="000000"/>
                <w:sz w:val="18"/>
                <w:szCs w:val="18"/>
              </w:rPr>
              <w:t>45</w:t>
            </w:r>
          </w:p>
        </w:tc>
        <w:tc>
          <w:tcPr>
            <w:tcW w:w="157" w:type="pct"/>
            <w:tcBorders>
              <w:top w:val="single" w:sz="4" w:space="0" w:color="auto"/>
              <w:left w:val="single" w:sz="4" w:space="0" w:color="auto"/>
              <w:bottom w:val="single" w:sz="4" w:space="0" w:color="auto"/>
              <w:right w:val="single" w:sz="4" w:space="0" w:color="auto"/>
            </w:tcBorders>
            <w:vAlign w:val="center"/>
          </w:tcPr>
          <w:p w14:paraId="0A9BCCD8" w14:textId="2FB5C274" w:rsidR="00AA0B73" w:rsidRDefault="00AA0B73" w:rsidP="00AA0B73">
            <w:pPr>
              <w:jc w:val="center"/>
              <w:rPr>
                <w:color w:val="000000"/>
                <w:sz w:val="18"/>
                <w:szCs w:val="18"/>
              </w:rPr>
            </w:pPr>
            <w:r>
              <w:rPr>
                <w:color w:val="000000"/>
                <w:sz w:val="18"/>
                <w:szCs w:val="18"/>
              </w:rPr>
              <w:t>14</w:t>
            </w:r>
          </w:p>
        </w:tc>
        <w:tc>
          <w:tcPr>
            <w:tcW w:w="161" w:type="pct"/>
            <w:tcBorders>
              <w:top w:val="single" w:sz="4" w:space="0" w:color="auto"/>
              <w:left w:val="single" w:sz="4" w:space="0" w:color="auto"/>
              <w:bottom w:val="single" w:sz="4" w:space="0" w:color="auto"/>
              <w:right w:val="single" w:sz="4" w:space="0" w:color="auto"/>
            </w:tcBorders>
            <w:vAlign w:val="center"/>
          </w:tcPr>
          <w:p w14:paraId="160E270E" w14:textId="6AF1A305" w:rsidR="00AA0B73" w:rsidRDefault="00AA0B73" w:rsidP="00AA0B73">
            <w:pPr>
              <w:jc w:val="center"/>
              <w:rPr>
                <w:color w:val="000000"/>
                <w:sz w:val="18"/>
                <w:szCs w:val="18"/>
              </w:rPr>
            </w:pPr>
            <w:r>
              <w:rPr>
                <w:color w:val="000000"/>
                <w:sz w:val="18"/>
                <w:szCs w:val="18"/>
              </w:rPr>
              <w:t>3</w:t>
            </w:r>
          </w:p>
        </w:tc>
        <w:tc>
          <w:tcPr>
            <w:tcW w:w="138" w:type="pct"/>
            <w:tcBorders>
              <w:top w:val="single" w:sz="4" w:space="0" w:color="auto"/>
              <w:left w:val="single" w:sz="4" w:space="0" w:color="auto"/>
              <w:bottom w:val="single" w:sz="4" w:space="0" w:color="auto"/>
              <w:right w:val="single" w:sz="4" w:space="0" w:color="auto"/>
            </w:tcBorders>
            <w:vAlign w:val="center"/>
          </w:tcPr>
          <w:p w14:paraId="37FCFA7C" w14:textId="5307F093" w:rsidR="00AA0B73" w:rsidRDefault="00AA0B73" w:rsidP="00AA0B73">
            <w:pPr>
              <w:jc w:val="center"/>
              <w:rPr>
                <w:color w:val="000000"/>
                <w:sz w:val="18"/>
                <w:szCs w:val="18"/>
              </w:rPr>
            </w:pPr>
            <w:r>
              <w:rPr>
                <w:color w:val="000000"/>
                <w:sz w:val="18"/>
                <w:szCs w:val="18"/>
              </w:rPr>
              <w:t>7</w:t>
            </w:r>
          </w:p>
        </w:tc>
      </w:tr>
      <w:tr w:rsidR="00AA0B73" w14:paraId="4EF7213A" w14:textId="77777777" w:rsidTr="00AA0B73">
        <w:trPr>
          <w:trHeight w:val="20"/>
          <w:jc w:val="center"/>
        </w:trPr>
        <w:tc>
          <w:tcPr>
            <w:tcW w:w="158" w:type="pct"/>
            <w:tcBorders>
              <w:top w:val="nil"/>
              <w:left w:val="single" w:sz="4" w:space="0" w:color="auto"/>
              <w:bottom w:val="single" w:sz="4" w:space="0" w:color="auto"/>
              <w:right w:val="single" w:sz="4" w:space="0" w:color="auto"/>
            </w:tcBorders>
            <w:vAlign w:val="center"/>
          </w:tcPr>
          <w:p w14:paraId="5F625EAC" w14:textId="77777777" w:rsidR="00AA0B73" w:rsidRPr="00A14472" w:rsidRDefault="00AA0B73" w:rsidP="00AA0B73">
            <w:pPr>
              <w:jc w:val="center"/>
              <w:rPr>
                <w:sz w:val="18"/>
                <w:szCs w:val="18"/>
              </w:rPr>
            </w:pPr>
            <w:r w:rsidRPr="00A14472">
              <w:rPr>
                <w:sz w:val="18"/>
                <w:szCs w:val="18"/>
              </w:rPr>
              <w:t>8</w:t>
            </w:r>
          </w:p>
        </w:tc>
        <w:tc>
          <w:tcPr>
            <w:tcW w:w="1100" w:type="pct"/>
            <w:tcBorders>
              <w:top w:val="nil"/>
              <w:left w:val="nil"/>
              <w:bottom w:val="single" w:sz="4" w:space="0" w:color="auto"/>
              <w:right w:val="single" w:sz="4" w:space="0" w:color="auto"/>
            </w:tcBorders>
            <w:vAlign w:val="bottom"/>
          </w:tcPr>
          <w:p w14:paraId="5BD6C952" w14:textId="31821264" w:rsidR="00AA0B73" w:rsidRPr="00A14472" w:rsidRDefault="00AA0B73" w:rsidP="00AA0B73">
            <w:pPr>
              <w:widowControl w:val="0"/>
              <w:autoSpaceDE w:val="0"/>
              <w:autoSpaceDN w:val="0"/>
              <w:adjustRightInd w:val="0"/>
              <w:rPr>
                <w:color w:val="000000"/>
                <w:sz w:val="18"/>
                <w:szCs w:val="18"/>
              </w:rPr>
            </w:pPr>
            <w:r>
              <w:rPr>
                <w:color w:val="000000"/>
                <w:sz w:val="20"/>
                <w:szCs w:val="20"/>
              </w:rPr>
              <w:t>МБОУ "Малополпинская СОШ"</w:t>
            </w:r>
          </w:p>
        </w:tc>
        <w:tc>
          <w:tcPr>
            <w:tcW w:w="373" w:type="pct"/>
            <w:tcBorders>
              <w:top w:val="single" w:sz="4" w:space="0" w:color="auto"/>
              <w:bottom w:val="single" w:sz="4" w:space="0" w:color="auto"/>
              <w:right w:val="single" w:sz="4" w:space="0" w:color="auto"/>
            </w:tcBorders>
            <w:vAlign w:val="center"/>
          </w:tcPr>
          <w:p w14:paraId="59F62AA6" w14:textId="72A517AF" w:rsidR="00AA0B73" w:rsidRDefault="00AA0B73" w:rsidP="00AA0B73">
            <w:pPr>
              <w:jc w:val="center"/>
              <w:rPr>
                <w:color w:val="000000"/>
                <w:sz w:val="18"/>
                <w:szCs w:val="18"/>
              </w:rPr>
            </w:pPr>
            <w:r>
              <w:rPr>
                <w:color w:val="000000"/>
                <w:sz w:val="18"/>
                <w:szCs w:val="18"/>
              </w:rPr>
              <w:t>16</w:t>
            </w:r>
          </w:p>
        </w:tc>
        <w:tc>
          <w:tcPr>
            <w:tcW w:w="167" w:type="pct"/>
            <w:tcBorders>
              <w:top w:val="single" w:sz="4" w:space="0" w:color="auto"/>
              <w:left w:val="single" w:sz="4" w:space="0" w:color="auto"/>
              <w:bottom w:val="single" w:sz="4" w:space="0" w:color="auto"/>
              <w:right w:val="single" w:sz="4" w:space="0" w:color="auto"/>
            </w:tcBorders>
            <w:vAlign w:val="center"/>
          </w:tcPr>
          <w:p w14:paraId="53CF16AB" w14:textId="428A7E13" w:rsidR="00AA0B73" w:rsidRDefault="00AA0B73" w:rsidP="00AA0B73">
            <w:pPr>
              <w:jc w:val="center"/>
              <w:rPr>
                <w:color w:val="000000"/>
                <w:sz w:val="18"/>
                <w:szCs w:val="18"/>
              </w:rPr>
            </w:pPr>
            <w:r>
              <w:rPr>
                <w:color w:val="000000"/>
                <w:sz w:val="18"/>
                <w:szCs w:val="18"/>
              </w:rPr>
              <w:t>94</w:t>
            </w:r>
          </w:p>
        </w:tc>
        <w:tc>
          <w:tcPr>
            <w:tcW w:w="167" w:type="pct"/>
            <w:tcBorders>
              <w:top w:val="single" w:sz="4" w:space="0" w:color="auto"/>
              <w:left w:val="single" w:sz="4" w:space="0" w:color="auto"/>
              <w:bottom w:val="single" w:sz="4" w:space="0" w:color="auto"/>
              <w:right w:val="single" w:sz="4" w:space="0" w:color="auto"/>
            </w:tcBorders>
            <w:vAlign w:val="center"/>
          </w:tcPr>
          <w:p w14:paraId="4AA57B55" w14:textId="56136F26" w:rsidR="00AA0B73" w:rsidRDefault="00AA0B73" w:rsidP="00AA0B73">
            <w:pPr>
              <w:jc w:val="center"/>
              <w:rPr>
                <w:color w:val="000000"/>
                <w:sz w:val="18"/>
                <w:szCs w:val="18"/>
              </w:rPr>
            </w:pPr>
            <w:r>
              <w:rPr>
                <w:color w:val="000000"/>
                <w:sz w:val="18"/>
                <w:szCs w:val="18"/>
              </w:rPr>
              <w:t>69</w:t>
            </w:r>
          </w:p>
        </w:tc>
        <w:tc>
          <w:tcPr>
            <w:tcW w:w="179" w:type="pct"/>
            <w:tcBorders>
              <w:top w:val="single" w:sz="4" w:space="0" w:color="auto"/>
              <w:left w:val="single" w:sz="4" w:space="0" w:color="auto"/>
              <w:bottom w:val="single" w:sz="4" w:space="0" w:color="auto"/>
              <w:right w:val="single" w:sz="4" w:space="0" w:color="auto"/>
            </w:tcBorders>
            <w:vAlign w:val="center"/>
          </w:tcPr>
          <w:p w14:paraId="49794438" w14:textId="429BF340" w:rsidR="00AA0B73" w:rsidRDefault="00AA0B73" w:rsidP="00AA0B73">
            <w:pPr>
              <w:jc w:val="center"/>
              <w:rPr>
                <w:color w:val="000000"/>
                <w:sz w:val="18"/>
                <w:szCs w:val="18"/>
              </w:rPr>
            </w:pPr>
            <w:r>
              <w:rPr>
                <w:color w:val="000000"/>
                <w:sz w:val="18"/>
                <w:szCs w:val="18"/>
              </w:rPr>
              <w:t>69</w:t>
            </w:r>
          </w:p>
        </w:tc>
        <w:tc>
          <w:tcPr>
            <w:tcW w:w="167" w:type="pct"/>
            <w:tcBorders>
              <w:top w:val="single" w:sz="4" w:space="0" w:color="auto"/>
              <w:left w:val="single" w:sz="4" w:space="0" w:color="auto"/>
              <w:bottom w:val="single" w:sz="4" w:space="0" w:color="auto"/>
              <w:right w:val="single" w:sz="4" w:space="0" w:color="auto"/>
            </w:tcBorders>
            <w:vAlign w:val="center"/>
          </w:tcPr>
          <w:p w14:paraId="4C3AF81A" w14:textId="73CFAE0C" w:rsidR="00AA0B73" w:rsidRDefault="00AA0B73" w:rsidP="00AA0B73">
            <w:pPr>
              <w:jc w:val="center"/>
              <w:rPr>
                <w:color w:val="000000"/>
                <w:sz w:val="18"/>
                <w:szCs w:val="18"/>
              </w:rPr>
            </w:pPr>
            <w:r>
              <w:rPr>
                <w:color w:val="000000"/>
                <w:sz w:val="18"/>
                <w:szCs w:val="18"/>
              </w:rPr>
              <w:t>75</w:t>
            </w:r>
          </w:p>
        </w:tc>
        <w:tc>
          <w:tcPr>
            <w:tcW w:w="167" w:type="pct"/>
            <w:tcBorders>
              <w:top w:val="single" w:sz="4" w:space="0" w:color="auto"/>
              <w:left w:val="single" w:sz="4" w:space="0" w:color="auto"/>
              <w:bottom w:val="single" w:sz="4" w:space="0" w:color="auto"/>
              <w:right w:val="single" w:sz="4" w:space="0" w:color="auto"/>
            </w:tcBorders>
            <w:vAlign w:val="center"/>
          </w:tcPr>
          <w:p w14:paraId="0D4CDC88" w14:textId="0154ED5C" w:rsidR="00AA0B73" w:rsidRDefault="00AA0B73" w:rsidP="00AA0B73">
            <w:pPr>
              <w:jc w:val="center"/>
              <w:rPr>
                <w:color w:val="000000"/>
                <w:sz w:val="18"/>
                <w:szCs w:val="18"/>
              </w:rPr>
            </w:pPr>
            <w:r>
              <w:rPr>
                <w:color w:val="000000"/>
                <w:sz w:val="18"/>
                <w:szCs w:val="18"/>
              </w:rPr>
              <w:t>75</w:t>
            </w:r>
          </w:p>
        </w:tc>
        <w:tc>
          <w:tcPr>
            <w:tcW w:w="161" w:type="pct"/>
            <w:tcBorders>
              <w:top w:val="single" w:sz="4" w:space="0" w:color="auto"/>
              <w:left w:val="single" w:sz="4" w:space="0" w:color="auto"/>
              <w:bottom w:val="single" w:sz="4" w:space="0" w:color="auto"/>
              <w:right w:val="single" w:sz="4" w:space="0" w:color="auto"/>
            </w:tcBorders>
            <w:vAlign w:val="center"/>
          </w:tcPr>
          <w:p w14:paraId="58B51423" w14:textId="3222A496" w:rsidR="00AA0B73" w:rsidRDefault="00AA0B73" w:rsidP="00AA0B73">
            <w:pPr>
              <w:jc w:val="center"/>
              <w:rPr>
                <w:color w:val="000000"/>
                <w:sz w:val="18"/>
                <w:szCs w:val="18"/>
              </w:rPr>
            </w:pPr>
            <w:r>
              <w:rPr>
                <w:color w:val="000000"/>
                <w:sz w:val="18"/>
                <w:szCs w:val="18"/>
              </w:rPr>
              <w:t>59</w:t>
            </w:r>
          </w:p>
        </w:tc>
        <w:tc>
          <w:tcPr>
            <w:tcW w:w="167" w:type="pct"/>
            <w:tcBorders>
              <w:top w:val="single" w:sz="4" w:space="0" w:color="auto"/>
              <w:left w:val="single" w:sz="4" w:space="0" w:color="auto"/>
              <w:bottom w:val="single" w:sz="4" w:space="0" w:color="auto"/>
              <w:right w:val="single" w:sz="4" w:space="0" w:color="auto"/>
            </w:tcBorders>
            <w:vAlign w:val="center"/>
          </w:tcPr>
          <w:p w14:paraId="35D26E8A" w14:textId="7610D0E0" w:rsidR="00AA0B73" w:rsidRDefault="00AA0B73" w:rsidP="00AA0B73">
            <w:pPr>
              <w:jc w:val="center"/>
              <w:rPr>
                <w:color w:val="000000"/>
                <w:sz w:val="18"/>
                <w:szCs w:val="18"/>
              </w:rPr>
            </w:pPr>
            <w:r>
              <w:rPr>
                <w:color w:val="000000"/>
                <w:sz w:val="18"/>
                <w:szCs w:val="18"/>
              </w:rPr>
              <w:t>69</w:t>
            </w:r>
          </w:p>
        </w:tc>
        <w:tc>
          <w:tcPr>
            <w:tcW w:w="167" w:type="pct"/>
            <w:tcBorders>
              <w:top w:val="single" w:sz="4" w:space="0" w:color="auto"/>
              <w:left w:val="single" w:sz="4" w:space="0" w:color="auto"/>
              <w:bottom w:val="single" w:sz="4" w:space="0" w:color="auto"/>
              <w:right w:val="single" w:sz="4" w:space="0" w:color="auto"/>
            </w:tcBorders>
            <w:vAlign w:val="center"/>
          </w:tcPr>
          <w:p w14:paraId="64E76638" w14:textId="7E2A2A87" w:rsidR="00AA0B73" w:rsidRDefault="00AA0B73" w:rsidP="00AA0B73">
            <w:pPr>
              <w:jc w:val="center"/>
              <w:rPr>
                <w:color w:val="000000"/>
                <w:sz w:val="18"/>
                <w:szCs w:val="18"/>
              </w:rPr>
            </w:pPr>
            <w:r>
              <w:rPr>
                <w:color w:val="000000"/>
                <w:sz w:val="18"/>
                <w:szCs w:val="18"/>
              </w:rPr>
              <w:t>75</w:t>
            </w:r>
          </w:p>
        </w:tc>
        <w:tc>
          <w:tcPr>
            <w:tcW w:w="167" w:type="pct"/>
            <w:tcBorders>
              <w:top w:val="single" w:sz="4" w:space="0" w:color="auto"/>
              <w:left w:val="single" w:sz="4" w:space="0" w:color="auto"/>
              <w:bottom w:val="single" w:sz="4" w:space="0" w:color="auto"/>
              <w:right w:val="single" w:sz="4" w:space="0" w:color="auto"/>
            </w:tcBorders>
            <w:vAlign w:val="center"/>
          </w:tcPr>
          <w:p w14:paraId="1C495421" w14:textId="32AE7D19" w:rsidR="00AA0B73" w:rsidRDefault="00AA0B73" w:rsidP="00AA0B73">
            <w:pPr>
              <w:jc w:val="center"/>
              <w:rPr>
                <w:color w:val="000000"/>
                <w:sz w:val="18"/>
                <w:szCs w:val="18"/>
              </w:rPr>
            </w:pPr>
            <w:r>
              <w:rPr>
                <w:color w:val="000000"/>
                <w:sz w:val="18"/>
                <w:szCs w:val="18"/>
              </w:rPr>
              <w:t>63</w:t>
            </w:r>
          </w:p>
        </w:tc>
        <w:tc>
          <w:tcPr>
            <w:tcW w:w="167" w:type="pct"/>
            <w:tcBorders>
              <w:top w:val="single" w:sz="4" w:space="0" w:color="auto"/>
              <w:left w:val="single" w:sz="4" w:space="0" w:color="auto"/>
              <w:bottom w:val="single" w:sz="4" w:space="0" w:color="auto"/>
              <w:right w:val="single" w:sz="4" w:space="0" w:color="auto"/>
            </w:tcBorders>
            <w:vAlign w:val="center"/>
          </w:tcPr>
          <w:p w14:paraId="442D2B0A" w14:textId="6B01EBE4" w:rsidR="00AA0B73" w:rsidRDefault="00AA0B73" w:rsidP="00AA0B73">
            <w:pPr>
              <w:jc w:val="center"/>
              <w:rPr>
                <w:color w:val="000000"/>
                <w:sz w:val="18"/>
                <w:szCs w:val="18"/>
              </w:rPr>
            </w:pPr>
            <w:r>
              <w:rPr>
                <w:color w:val="000000"/>
                <w:sz w:val="18"/>
                <w:szCs w:val="18"/>
              </w:rPr>
              <w:t>0</w:t>
            </w:r>
          </w:p>
        </w:tc>
        <w:tc>
          <w:tcPr>
            <w:tcW w:w="167" w:type="pct"/>
            <w:tcBorders>
              <w:top w:val="single" w:sz="4" w:space="0" w:color="auto"/>
              <w:left w:val="single" w:sz="4" w:space="0" w:color="auto"/>
              <w:bottom w:val="single" w:sz="4" w:space="0" w:color="auto"/>
              <w:right w:val="single" w:sz="4" w:space="0" w:color="auto"/>
            </w:tcBorders>
            <w:vAlign w:val="center"/>
          </w:tcPr>
          <w:p w14:paraId="13D8E931" w14:textId="43C3726E" w:rsidR="00AA0B73" w:rsidRDefault="00AA0B73" w:rsidP="00AA0B73">
            <w:pPr>
              <w:jc w:val="center"/>
              <w:rPr>
                <w:color w:val="000000"/>
                <w:sz w:val="18"/>
                <w:szCs w:val="18"/>
              </w:rPr>
            </w:pPr>
            <w:r>
              <w:rPr>
                <w:color w:val="000000"/>
                <w:sz w:val="18"/>
                <w:szCs w:val="18"/>
              </w:rPr>
              <w:t>50</w:t>
            </w:r>
          </w:p>
        </w:tc>
        <w:tc>
          <w:tcPr>
            <w:tcW w:w="167" w:type="pct"/>
            <w:tcBorders>
              <w:top w:val="single" w:sz="4" w:space="0" w:color="auto"/>
              <w:left w:val="single" w:sz="4" w:space="0" w:color="auto"/>
              <w:bottom w:val="single" w:sz="4" w:space="0" w:color="auto"/>
              <w:right w:val="single" w:sz="4" w:space="0" w:color="auto"/>
            </w:tcBorders>
            <w:vAlign w:val="center"/>
          </w:tcPr>
          <w:p w14:paraId="0376A604" w14:textId="3C09AF51" w:rsidR="00AA0B73" w:rsidRDefault="00AA0B73" w:rsidP="00AA0B73">
            <w:pPr>
              <w:jc w:val="center"/>
              <w:rPr>
                <w:color w:val="000000"/>
                <w:sz w:val="18"/>
                <w:szCs w:val="18"/>
              </w:rPr>
            </w:pPr>
            <w:r>
              <w:rPr>
                <w:color w:val="000000"/>
                <w:sz w:val="18"/>
                <w:szCs w:val="18"/>
              </w:rPr>
              <w:t>88</w:t>
            </w:r>
          </w:p>
        </w:tc>
        <w:tc>
          <w:tcPr>
            <w:tcW w:w="167" w:type="pct"/>
            <w:tcBorders>
              <w:top w:val="single" w:sz="4" w:space="0" w:color="auto"/>
              <w:left w:val="single" w:sz="4" w:space="0" w:color="auto"/>
              <w:bottom w:val="single" w:sz="4" w:space="0" w:color="auto"/>
              <w:right w:val="single" w:sz="4" w:space="0" w:color="auto"/>
            </w:tcBorders>
            <w:vAlign w:val="center"/>
          </w:tcPr>
          <w:p w14:paraId="79CB972E" w14:textId="5A978998" w:rsidR="00AA0B73" w:rsidRDefault="00AA0B73" w:rsidP="00AA0B73">
            <w:pPr>
              <w:jc w:val="center"/>
              <w:rPr>
                <w:color w:val="000000"/>
                <w:sz w:val="18"/>
                <w:szCs w:val="18"/>
              </w:rPr>
            </w:pPr>
            <w:r>
              <w:rPr>
                <w:color w:val="000000"/>
                <w:sz w:val="18"/>
                <w:szCs w:val="18"/>
              </w:rPr>
              <w:t>75</w:t>
            </w:r>
          </w:p>
        </w:tc>
        <w:tc>
          <w:tcPr>
            <w:tcW w:w="167" w:type="pct"/>
            <w:tcBorders>
              <w:top w:val="single" w:sz="4" w:space="0" w:color="auto"/>
              <w:left w:val="single" w:sz="4" w:space="0" w:color="auto"/>
              <w:bottom w:val="single" w:sz="4" w:space="0" w:color="auto"/>
              <w:right w:val="single" w:sz="4" w:space="0" w:color="auto"/>
            </w:tcBorders>
            <w:vAlign w:val="center"/>
          </w:tcPr>
          <w:p w14:paraId="1273B49A" w14:textId="02867DE4" w:rsidR="00AA0B73" w:rsidRDefault="00AA0B73" w:rsidP="00AA0B73">
            <w:pPr>
              <w:jc w:val="center"/>
              <w:rPr>
                <w:color w:val="000000"/>
                <w:sz w:val="18"/>
                <w:szCs w:val="18"/>
              </w:rPr>
            </w:pPr>
            <w:r>
              <w:rPr>
                <w:color w:val="000000"/>
                <w:sz w:val="18"/>
                <w:szCs w:val="18"/>
              </w:rPr>
              <w:t>88</w:t>
            </w:r>
          </w:p>
        </w:tc>
        <w:tc>
          <w:tcPr>
            <w:tcW w:w="156" w:type="pct"/>
            <w:tcBorders>
              <w:top w:val="single" w:sz="4" w:space="0" w:color="auto"/>
              <w:left w:val="single" w:sz="4" w:space="0" w:color="auto"/>
              <w:bottom w:val="single" w:sz="4" w:space="0" w:color="auto"/>
              <w:right w:val="single" w:sz="4" w:space="0" w:color="auto"/>
            </w:tcBorders>
            <w:vAlign w:val="center"/>
          </w:tcPr>
          <w:p w14:paraId="7BE43934" w14:textId="7C9835FE" w:rsidR="00AA0B73" w:rsidRDefault="00AA0B73" w:rsidP="00AA0B73">
            <w:pPr>
              <w:jc w:val="center"/>
              <w:rPr>
                <w:color w:val="000000"/>
                <w:sz w:val="18"/>
                <w:szCs w:val="18"/>
              </w:rPr>
            </w:pPr>
            <w:r>
              <w:rPr>
                <w:color w:val="000000"/>
                <w:sz w:val="18"/>
                <w:szCs w:val="18"/>
              </w:rPr>
              <w:t>9</w:t>
            </w:r>
          </w:p>
        </w:tc>
        <w:tc>
          <w:tcPr>
            <w:tcW w:w="208" w:type="pct"/>
            <w:tcBorders>
              <w:top w:val="single" w:sz="4" w:space="0" w:color="auto"/>
              <w:left w:val="single" w:sz="4" w:space="0" w:color="auto"/>
              <w:bottom w:val="single" w:sz="4" w:space="0" w:color="auto"/>
              <w:right w:val="single" w:sz="4" w:space="0" w:color="auto"/>
            </w:tcBorders>
            <w:vAlign w:val="center"/>
          </w:tcPr>
          <w:p w14:paraId="7D73881B" w14:textId="765C4AE2" w:rsidR="00AA0B73" w:rsidRDefault="00AA0B73" w:rsidP="00AA0B73">
            <w:pPr>
              <w:jc w:val="center"/>
              <w:rPr>
                <w:color w:val="000000"/>
                <w:sz w:val="18"/>
                <w:szCs w:val="18"/>
              </w:rPr>
            </w:pPr>
            <w:r>
              <w:rPr>
                <w:color w:val="000000"/>
                <w:sz w:val="18"/>
                <w:szCs w:val="18"/>
              </w:rPr>
              <w:t>81</w:t>
            </w:r>
          </w:p>
        </w:tc>
        <w:tc>
          <w:tcPr>
            <w:tcW w:w="208" w:type="pct"/>
            <w:tcBorders>
              <w:top w:val="single" w:sz="4" w:space="0" w:color="auto"/>
              <w:left w:val="single" w:sz="4" w:space="0" w:color="auto"/>
              <w:bottom w:val="single" w:sz="4" w:space="0" w:color="auto"/>
              <w:right w:val="single" w:sz="4" w:space="0" w:color="auto"/>
            </w:tcBorders>
            <w:vAlign w:val="center"/>
          </w:tcPr>
          <w:p w14:paraId="54397CB4" w14:textId="4DB1A960" w:rsidR="00AA0B73" w:rsidRDefault="00AA0B73" w:rsidP="00AA0B73">
            <w:pPr>
              <w:jc w:val="center"/>
              <w:rPr>
                <w:color w:val="000000"/>
                <w:sz w:val="18"/>
                <w:szCs w:val="18"/>
              </w:rPr>
            </w:pPr>
            <w:r>
              <w:rPr>
                <w:color w:val="000000"/>
                <w:sz w:val="18"/>
                <w:szCs w:val="18"/>
              </w:rPr>
              <w:t>56</w:t>
            </w:r>
          </w:p>
        </w:tc>
        <w:tc>
          <w:tcPr>
            <w:tcW w:w="157" w:type="pct"/>
            <w:tcBorders>
              <w:top w:val="single" w:sz="4" w:space="0" w:color="auto"/>
              <w:left w:val="single" w:sz="4" w:space="0" w:color="auto"/>
              <w:bottom w:val="single" w:sz="4" w:space="0" w:color="auto"/>
              <w:right w:val="single" w:sz="4" w:space="0" w:color="auto"/>
            </w:tcBorders>
            <w:vAlign w:val="center"/>
          </w:tcPr>
          <w:p w14:paraId="3C71D9D6" w14:textId="33BBA9A8" w:rsidR="00AA0B73" w:rsidRDefault="00AA0B73" w:rsidP="00AA0B73">
            <w:pPr>
              <w:jc w:val="center"/>
              <w:rPr>
                <w:color w:val="000000"/>
                <w:sz w:val="18"/>
                <w:szCs w:val="18"/>
              </w:rPr>
            </w:pPr>
            <w:r>
              <w:rPr>
                <w:color w:val="000000"/>
                <w:sz w:val="18"/>
                <w:szCs w:val="18"/>
              </w:rPr>
              <w:t>13</w:t>
            </w:r>
          </w:p>
        </w:tc>
        <w:tc>
          <w:tcPr>
            <w:tcW w:w="161" w:type="pct"/>
            <w:tcBorders>
              <w:top w:val="single" w:sz="4" w:space="0" w:color="auto"/>
              <w:left w:val="single" w:sz="4" w:space="0" w:color="auto"/>
              <w:bottom w:val="single" w:sz="4" w:space="0" w:color="auto"/>
              <w:right w:val="single" w:sz="4" w:space="0" w:color="auto"/>
            </w:tcBorders>
            <w:vAlign w:val="center"/>
          </w:tcPr>
          <w:p w14:paraId="76BEB56A" w14:textId="41686D72" w:rsidR="00AA0B73" w:rsidRDefault="00AA0B73" w:rsidP="00AA0B73">
            <w:pPr>
              <w:jc w:val="center"/>
              <w:rPr>
                <w:color w:val="000000"/>
                <w:sz w:val="18"/>
                <w:szCs w:val="18"/>
              </w:rPr>
            </w:pPr>
            <w:r>
              <w:rPr>
                <w:color w:val="000000"/>
                <w:sz w:val="18"/>
                <w:szCs w:val="18"/>
              </w:rPr>
              <w:t>13</w:t>
            </w:r>
          </w:p>
        </w:tc>
        <w:tc>
          <w:tcPr>
            <w:tcW w:w="138" w:type="pct"/>
            <w:tcBorders>
              <w:top w:val="single" w:sz="4" w:space="0" w:color="auto"/>
              <w:left w:val="single" w:sz="4" w:space="0" w:color="auto"/>
              <w:bottom w:val="single" w:sz="4" w:space="0" w:color="auto"/>
              <w:right w:val="single" w:sz="4" w:space="0" w:color="auto"/>
            </w:tcBorders>
            <w:vAlign w:val="center"/>
          </w:tcPr>
          <w:p w14:paraId="0D429913" w14:textId="5E3B78F7" w:rsidR="00AA0B73" w:rsidRDefault="00AA0B73" w:rsidP="00AA0B73">
            <w:pPr>
              <w:jc w:val="center"/>
              <w:rPr>
                <w:color w:val="000000"/>
                <w:sz w:val="18"/>
                <w:szCs w:val="18"/>
              </w:rPr>
            </w:pPr>
            <w:r>
              <w:rPr>
                <w:color w:val="000000"/>
                <w:sz w:val="18"/>
                <w:szCs w:val="18"/>
              </w:rPr>
              <w:t>3</w:t>
            </w:r>
          </w:p>
        </w:tc>
      </w:tr>
      <w:tr w:rsidR="00AA0B73" w14:paraId="7E3B6C3D"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79C2982A" w14:textId="77777777" w:rsidR="00AA0B73" w:rsidRPr="00A14472" w:rsidRDefault="00AA0B73" w:rsidP="00AA0B73">
            <w:pPr>
              <w:jc w:val="center"/>
              <w:rPr>
                <w:sz w:val="18"/>
                <w:szCs w:val="18"/>
              </w:rPr>
            </w:pPr>
            <w:r w:rsidRPr="00A14472">
              <w:rPr>
                <w:sz w:val="18"/>
                <w:szCs w:val="18"/>
              </w:rPr>
              <w:t>9</w:t>
            </w:r>
          </w:p>
        </w:tc>
        <w:tc>
          <w:tcPr>
            <w:tcW w:w="1100" w:type="pct"/>
            <w:tcBorders>
              <w:top w:val="nil"/>
              <w:left w:val="nil"/>
              <w:bottom w:val="single" w:sz="4" w:space="0" w:color="auto"/>
              <w:right w:val="single" w:sz="4" w:space="0" w:color="auto"/>
            </w:tcBorders>
            <w:vAlign w:val="bottom"/>
          </w:tcPr>
          <w:p w14:paraId="39548B41" w14:textId="6608554D" w:rsidR="00AA0B73" w:rsidRPr="00A14472" w:rsidRDefault="00AA0B73" w:rsidP="00AA0B73">
            <w:pPr>
              <w:widowControl w:val="0"/>
              <w:autoSpaceDE w:val="0"/>
              <w:autoSpaceDN w:val="0"/>
              <w:adjustRightInd w:val="0"/>
              <w:rPr>
                <w:color w:val="000000"/>
                <w:sz w:val="18"/>
                <w:szCs w:val="18"/>
              </w:rPr>
            </w:pPr>
            <w:r>
              <w:rPr>
                <w:color w:val="000000"/>
                <w:sz w:val="20"/>
                <w:szCs w:val="20"/>
              </w:rPr>
              <w:t>МБОУ "Гимназия №1 Брянского района"</w:t>
            </w:r>
          </w:p>
        </w:tc>
        <w:tc>
          <w:tcPr>
            <w:tcW w:w="373" w:type="pct"/>
            <w:tcBorders>
              <w:top w:val="single" w:sz="4" w:space="0" w:color="auto"/>
              <w:bottom w:val="single" w:sz="4" w:space="0" w:color="auto"/>
              <w:right w:val="single" w:sz="4" w:space="0" w:color="auto"/>
            </w:tcBorders>
            <w:vAlign w:val="center"/>
          </w:tcPr>
          <w:p w14:paraId="7B6F0A29" w14:textId="2A9C91AB" w:rsidR="00AA0B73" w:rsidRDefault="00AA0B73" w:rsidP="00AA0B73">
            <w:pPr>
              <w:jc w:val="center"/>
              <w:rPr>
                <w:color w:val="000000"/>
                <w:sz w:val="18"/>
                <w:szCs w:val="18"/>
              </w:rPr>
            </w:pPr>
            <w:r>
              <w:rPr>
                <w:color w:val="000000"/>
                <w:sz w:val="18"/>
                <w:szCs w:val="18"/>
              </w:rPr>
              <w:t>37</w:t>
            </w:r>
          </w:p>
        </w:tc>
        <w:tc>
          <w:tcPr>
            <w:tcW w:w="167" w:type="pct"/>
            <w:tcBorders>
              <w:top w:val="single" w:sz="4" w:space="0" w:color="auto"/>
              <w:left w:val="single" w:sz="4" w:space="0" w:color="auto"/>
              <w:bottom w:val="single" w:sz="4" w:space="0" w:color="auto"/>
              <w:right w:val="single" w:sz="4" w:space="0" w:color="auto"/>
            </w:tcBorders>
            <w:vAlign w:val="center"/>
          </w:tcPr>
          <w:p w14:paraId="6DE5C705" w14:textId="538D2336" w:rsidR="00AA0B73" w:rsidRDefault="00AA0B73" w:rsidP="00AA0B73">
            <w:pPr>
              <w:jc w:val="center"/>
              <w:rPr>
                <w:color w:val="000000"/>
                <w:sz w:val="18"/>
                <w:szCs w:val="18"/>
              </w:rPr>
            </w:pPr>
            <w:r>
              <w:rPr>
                <w:color w:val="000000"/>
                <w:sz w:val="18"/>
                <w:szCs w:val="18"/>
              </w:rPr>
              <w:t>92</w:t>
            </w:r>
          </w:p>
        </w:tc>
        <w:tc>
          <w:tcPr>
            <w:tcW w:w="167" w:type="pct"/>
            <w:tcBorders>
              <w:top w:val="single" w:sz="4" w:space="0" w:color="auto"/>
              <w:left w:val="single" w:sz="4" w:space="0" w:color="auto"/>
              <w:bottom w:val="single" w:sz="4" w:space="0" w:color="auto"/>
              <w:right w:val="single" w:sz="4" w:space="0" w:color="auto"/>
            </w:tcBorders>
            <w:vAlign w:val="center"/>
          </w:tcPr>
          <w:p w14:paraId="2310FC09" w14:textId="688CC381" w:rsidR="00AA0B73" w:rsidRDefault="00AA0B73" w:rsidP="00AA0B73">
            <w:pPr>
              <w:jc w:val="center"/>
              <w:rPr>
                <w:color w:val="000000"/>
                <w:sz w:val="18"/>
                <w:szCs w:val="18"/>
              </w:rPr>
            </w:pPr>
            <w:r>
              <w:rPr>
                <w:color w:val="000000"/>
                <w:sz w:val="18"/>
                <w:szCs w:val="18"/>
              </w:rPr>
              <w:t>97</w:t>
            </w:r>
          </w:p>
        </w:tc>
        <w:tc>
          <w:tcPr>
            <w:tcW w:w="179" w:type="pct"/>
            <w:tcBorders>
              <w:top w:val="single" w:sz="4" w:space="0" w:color="auto"/>
              <w:left w:val="single" w:sz="4" w:space="0" w:color="auto"/>
              <w:bottom w:val="single" w:sz="4" w:space="0" w:color="auto"/>
              <w:right w:val="single" w:sz="4" w:space="0" w:color="auto"/>
            </w:tcBorders>
            <w:vAlign w:val="center"/>
          </w:tcPr>
          <w:p w14:paraId="5DA1AA6D" w14:textId="7B35137C" w:rsidR="00AA0B73" w:rsidRDefault="00AA0B73" w:rsidP="00AA0B73">
            <w:pPr>
              <w:jc w:val="center"/>
              <w:rPr>
                <w:color w:val="000000"/>
                <w:sz w:val="18"/>
                <w:szCs w:val="18"/>
              </w:rPr>
            </w:pPr>
            <w:r>
              <w:rPr>
                <w:color w:val="000000"/>
                <w:sz w:val="18"/>
                <w:szCs w:val="18"/>
              </w:rPr>
              <w:t>70</w:t>
            </w:r>
          </w:p>
        </w:tc>
        <w:tc>
          <w:tcPr>
            <w:tcW w:w="167" w:type="pct"/>
            <w:tcBorders>
              <w:top w:val="single" w:sz="4" w:space="0" w:color="auto"/>
              <w:left w:val="single" w:sz="4" w:space="0" w:color="auto"/>
              <w:bottom w:val="single" w:sz="4" w:space="0" w:color="auto"/>
              <w:right w:val="single" w:sz="4" w:space="0" w:color="auto"/>
            </w:tcBorders>
            <w:vAlign w:val="center"/>
          </w:tcPr>
          <w:p w14:paraId="1E140A8A" w14:textId="3E398444" w:rsidR="00AA0B73" w:rsidRDefault="00AA0B73" w:rsidP="00AA0B73">
            <w:pPr>
              <w:jc w:val="center"/>
              <w:rPr>
                <w:color w:val="000000"/>
                <w:sz w:val="18"/>
                <w:szCs w:val="18"/>
              </w:rPr>
            </w:pPr>
            <w:r>
              <w:rPr>
                <w:color w:val="000000"/>
                <w:sz w:val="18"/>
                <w:szCs w:val="18"/>
              </w:rPr>
              <w:t>65</w:t>
            </w:r>
          </w:p>
        </w:tc>
        <w:tc>
          <w:tcPr>
            <w:tcW w:w="167" w:type="pct"/>
            <w:tcBorders>
              <w:top w:val="single" w:sz="4" w:space="0" w:color="auto"/>
              <w:left w:val="single" w:sz="4" w:space="0" w:color="auto"/>
              <w:bottom w:val="single" w:sz="4" w:space="0" w:color="auto"/>
              <w:right w:val="single" w:sz="4" w:space="0" w:color="auto"/>
            </w:tcBorders>
            <w:vAlign w:val="center"/>
          </w:tcPr>
          <w:p w14:paraId="01E51C0A" w14:textId="3F94073C" w:rsidR="00AA0B73" w:rsidRDefault="00AA0B73" w:rsidP="00AA0B73">
            <w:pPr>
              <w:jc w:val="center"/>
              <w:rPr>
                <w:color w:val="000000"/>
                <w:sz w:val="18"/>
                <w:szCs w:val="18"/>
              </w:rPr>
            </w:pPr>
            <w:r>
              <w:rPr>
                <w:color w:val="000000"/>
                <w:sz w:val="18"/>
                <w:szCs w:val="18"/>
              </w:rPr>
              <w:t>46</w:t>
            </w:r>
          </w:p>
        </w:tc>
        <w:tc>
          <w:tcPr>
            <w:tcW w:w="161" w:type="pct"/>
            <w:tcBorders>
              <w:top w:val="single" w:sz="4" w:space="0" w:color="auto"/>
              <w:left w:val="single" w:sz="4" w:space="0" w:color="auto"/>
              <w:bottom w:val="single" w:sz="4" w:space="0" w:color="auto"/>
              <w:right w:val="single" w:sz="4" w:space="0" w:color="auto"/>
            </w:tcBorders>
            <w:vAlign w:val="center"/>
          </w:tcPr>
          <w:p w14:paraId="4D715F2F" w14:textId="2CE65D2B" w:rsidR="00AA0B73" w:rsidRDefault="00AA0B73" w:rsidP="00AA0B73">
            <w:pPr>
              <w:jc w:val="center"/>
              <w:rPr>
                <w:color w:val="000000"/>
                <w:sz w:val="18"/>
                <w:szCs w:val="18"/>
              </w:rPr>
            </w:pPr>
            <w:r>
              <w:rPr>
                <w:color w:val="000000"/>
                <w:sz w:val="18"/>
                <w:szCs w:val="18"/>
              </w:rPr>
              <w:t>58</w:t>
            </w:r>
          </w:p>
        </w:tc>
        <w:tc>
          <w:tcPr>
            <w:tcW w:w="167" w:type="pct"/>
            <w:tcBorders>
              <w:top w:val="single" w:sz="4" w:space="0" w:color="auto"/>
              <w:left w:val="single" w:sz="4" w:space="0" w:color="auto"/>
              <w:bottom w:val="single" w:sz="4" w:space="0" w:color="auto"/>
              <w:right w:val="single" w:sz="4" w:space="0" w:color="auto"/>
            </w:tcBorders>
            <w:vAlign w:val="center"/>
          </w:tcPr>
          <w:p w14:paraId="115D66B8" w14:textId="1C910254" w:rsidR="00AA0B73" w:rsidRDefault="00AA0B73" w:rsidP="00AA0B73">
            <w:pPr>
              <w:jc w:val="center"/>
              <w:rPr>
                <w:color w:val="000000"/>
                <w:sz w:val="18"/>
                <w:szCs w:val="18"/>
              </w:rPr>
            </w:pPr>
            <w:r>
              <w:rPr>
                <w:color w:val="000000"/>
                <w:sz w:val="18"/>
                <w:szCs w:val="18"/>
              </w:rPr>
              <w:t>68</w:t>
            </w:r>
          </w:p>
        </w:tc>
        <w:tc>
          <w:tcPr>
            <w:tcW w:w="167" w:type="pct"/>
            <w:tcBorders>
              <w:top w:val="single" w:sz="4" w:space="0" w:color="auto"/>
              <w:left w:val="single" w:sz="4" w:space="0" w:color="auto"/>
              <w:bottom w:val="single" w:sz="4" w:space="0" w:color="auto"/>
              <w:right w:val="single" w:sz="4" w:space="0" w:color="auto"/>
            </w:tcBorders>
            <w:vAlign w:val="center"/>
          </w:tcPr>
          <w:p w14:paraId="473A66C0" w14:textId="021323D7" w:rsidR="00AA0B73" w:rsidRDefault="00AA0B73" w:rsidP="00AA0B73">
            <w:pPr>
              <w:jc w:val="center"/>
              <w:rPr>
                <w:color w:val="000000"/>
                <w:sz w:val="18"/>
                <w:szCs w:val="18"/>
              </w:rPr>
            </w:pPr>
            <w:r>
              <w:rPr>
                <w:color w:val="000000"/>
                <w:sz w:val="18"/>
                <w:szCs w:val="18"/>
              </w:rPr>
              <w:t>55</w:t>
            </w:r>
          </w:p>
        </w:tc>
        <w:tc>
          <w:tcPr>
            <w:tcW w:w="167" w:type="pct"/>
            <w:tcBorders>
              <w:top w:val="single" w:sz="4" w:space="0" w:color="auto"/>
              <w:left w:val="single" w:sz="4" w:space="0" w:color="auto"/>
              <w:bottom w:val="single" w:sz="4" w:space="0" w:color="auto"/>
              <w:right w:val="single" w:sz="4" w:space="0" w:color="auto"/>
            </w:tcBorders>
            <w:vAlign w:val="center"/>
          </w:tcPr>
          <w:p w14:paraId="2684BFA6" w14:textId="3352A1FC" w:rsidR="00AA0B73" w:rsidRDefault="00AA0B73" w:rsidP="00AA0B73">
            <w:pPr>
              <w:jc w:val="center"/>
              <w:rPr>
                <w:color w:val="000000"/>
                <w:sz w:val="18"/>
                <w:szCs w:val="18"/>
              </w:rPr>
            </w:pPr>
            <w:r>
              <w:rPr>
                <w:color w:val="000000"/>
                <w:sz w:val="18"/>
                <w:szCs w:val="18"/>
              </w:rPr>
              <w:t>70</w:t>
            </w:r>
          </w:p>
        </w:tc>
        <w:tc>
          <w:tcPr>
            <w:tcW w:w="167" w:type="pct"/>
            <w:tcBorders>
              <w:top w:val="single" w:sz="4" w:space="0" w:color="auto"/>
              <w:left w:val="single" w:sz="4" w:space="0" w:color="auto"/>
              <w:bottom w:val="single" w:sz="4" w:space="0" w:color="auto"/>
              <w:right w:val="single" w:sz="4" w:space="0" w:color="auto"/>
            </w:tcBorders>
            <w:vAlign w:val="center"/>
          </w:tcPr>
          <w:p w14:paraId="4DB90C5C" w14:textId="041D00D7" w:rsidR="00AA0B73" w:rsidRDefault="00AA0B73" w:rsidP="00AA0B73">
            <w:pPr>
              <w:jc w:val="center"/>
              <w:rPr>
                <w:color w:val="000000"/>
                <w:sz w:val="18"/>
                <w:szCs w:val="18"/>
              </w:rPr>
            </w:pPr>
            <w:r>
              <w:rPr>
                <w:color w:val="000000"/>
                <w:sz w:val="18"/>
                <w:szCs w:val="18"/>
              </w:rPr>
              <w:t>51</w:t>
            </w:r>
          </w:p>
        </w:tc>
        <w:tc>
          <w:tcPr>
            <w:tcW w:w="167" w:type="pct"/>
            <w:tcBorders>
              <w:top w:val="single" w:sz="4" w:space="0" w:color="auto"/>
              <w:left w:val="single" w:sz="4" w:space="0" w:color="auto"/>
              <w:bottom w:val="single" w:sz="4" w:space="0" w:color="auto"/>
              <w:right w:val="single" w:sz="4" w:space="0" w:color="auto"/>
            </w:tcBorders>
            <w:vAlign w:val="center"/>
          </w:tcPr>
          <w:p w14:paraId="4F1C0315" w14:textId="67B5FCBD" w:rsidR="00AA0B73" w:rsidRDefault="00AA0B73" w:rsidP="00AA0B73">
            <w:pPr>
              <w:jc w:val="center"/>
              <w:rPr>
                <w:color w:val="000000"/>
                <w:sz w:val="18"/>
                <w:szCs w:val="18"/>
              </w:rPr>
            </w:pPr>
            <w:r>
              <w:rPr>
                <w:color w:val="000000"/>
                <w:sz w:val="18"/>
                <w:szCs w:val="18"/>
              </w:rPr>
              <w:t>27</w:t>
            </w:r>
          </w:p>
        </w:tc>
        <w:tc>
          <w:tcPr>
            <w:tcW w:w="167" w:type="pct"/>
            <w:tcBorders>
              <w:top w:val="single" w:sz="4" w:space="0" w:color="auto"/>
              <w:left w:val="single" w:sz="4" w:space="0" w:color="auto"/>
              <w:bottom w:val="single" w:sz="4" w:space="0" w:color="auto"/>
              <w:right w:val="single" w:sz="4" w:space="0" w:color="auto"/>
            </w:tcBorders>
            <w:vAlign w:val="center"/>
          </w:tcPr>
          <w:p w14:paraId="00AF186C" w14:textId="4BADC72F" w:rsidR="00AA0B73" w:rsidRDefault="00AA0B73" w:rsidP="00AA0B73">
            <w:pPr>
              <w:jc w:val="center"/>
              <w:rPr>
                <w:color w:val="000000"/>
                <w:sz w:val="18"/>
                <w:szCs w:val="18"/>
              </w:rPr>
            </w:pPr>
            <w:r>
              <w:rPr>
                <w:color w:val="000000"/>
                <w:sz w:val="18"/>
                <w:szCs w:val="18"/>
              </w:rPr>
              <w:t>78</w:t>
            </w:r>
          </w:p>
        </w:tc>
        <w:tc>
          <w:tcPr>
            <w:tcW w:w="167" w:type="pct"/>
            <w:tcBorders>
              <w:top w:val="single" w:sz="4" w:space="0" w:color="auto"/>
              <w:left w:val="single" w:sz="4" w:space="0" w:color="auto"/>
              <w:bottom w:val="single" w:sz="4" w:space="0" w:color="auto"/>
              <w:right w:val="single" w:sz="4" w:space="0" w:color="auto"/>
            </w:tcBorders>
            <w:vAlign w:val="center"/>
          </w:tcPr>
          <w:p w14:paraId="584887E7" w14:textId="64BF3ED2" w:rsidR="00AA0B73" w:rsidRDefault="00AA0B73" w:rsidP="00AA0B73">
            <w:pPr>
              <w:jc w:val="center"/>
              <w:rPr>
                <w:color w:val="000000"/>
                <w:sz w:val="18"/>
                <w:szCs w:val="18"/>
              </w:rPr>
            </w:pPr>
            <w:r>
              <w:rPr>
                <w:color w:val="000000"/>
                <w:sz w:val="18"/>
                <w:szCs w:val="18"/>
              </w:rPr>
              <w:t>57</w:t>
            </w:r>
          </w:p>
        </w:tc>
        <w:tc>
          <w:tcPr>
            <w:tcW w:w="167" w:type="pct"/>
            <w:tcBorders>
              <w:top w:val="single" w:sz="4" w:space="0" w:color="auto"/>
              <w:left w:val="single" w:sz="4" w:space="0" w:color="auto"/>
              <w:bottom w:val="single" w:sz="4" w:space="0" w:color="auto"/>
              <w:right w:val="single" w:sz="4" w:space="0" w:color="auto"/>
            </w:tcBorders>
            <w:vAlign w:val="center"/>
          </w:tcPr>
          <w:p w14:paraId="71928A40" w14:textId="17D9FBF2" w:rsidR="00AA0B73" w:rsidRDefault="00AA0B73" w:rsidP="00AA0B73">
            <w:pPr>
              <w:jc w:val="center"/>
              <w:rPr>
                <w:color w:val="000000"/>
                <w:sz w:val="18"/>
                <w:szCs w:val="18"/>
              </w:rPr>
            </w:pPr>
            <w:r>
              <w:rPr>
                <w:color w:val="000000"/>
                <w:sz w:val="18"/>
                <w:szCs w:val="18"/>
              </w:rPr>
              <w:t>84</w:t>
            </w:r>
          </w:p>
        </w:tc>
        <w:tc>
          <w:tcPr>
            <w:tcW w:w="156" w:type="pct"/>
            <w:tcBorders>
              <w:top w:val="single" w:sz="4" w:space="0" w:color="auto"/>
              <w:left w:val="single" w:sz="4" w:space="0" w:color="auto"/>
              <w:bottom w:val="single" w:sz="4" w:space="0" w:color="auto"/>
              <w:right w:val="single" w:sz="4" w:space="0" w:color="auto"/>
            </w:tcBorders>
            <w:vAlign w:val="center"/>
          </w:tcPr>
          <w:p w14:paraId="1DCE9CAF" w14:textId="20A33DD8" w:rsidR="00AA0B73" w:rsidRDefault="00AA0B73" w:rsidP="00AA0B73">
            <w:pPr>
              <w:jc w:val="center"/>
              <w:rPr>
                <w:color w:val="000000"/>
                <w:sz w:val="18"/>
                <w:szCs w:val="18"/>
              </w:rPr>
            </w:pPr>
            <w:r>
              <w:rPr>
                <w:color w:val="000000"/>
                <w:sz w:val="18"/>
                <w:szCs w:val="18"/>
              </w:rPr>
              <w:t>34</w:t>
            </w:r>
          </w:p>
        </w:tc>
        <w:tc>
          <w:tcPr>
            <w:tcW w:w="208" w:type="pct"/>
            <w:tcBorders>
              <w:top w:val="single" w:sz="4" w:space="0" w:color="auto"/>
              <w:left w:val="single" w:sz="4" w:space="0" w:color="auto"/>
              <w:bottom w:val="single" w:sz="4" w:space="0" w:color="auto"/>
              <w:right w:val="single" w:sz="4" w:space="0" w:color="auto"/>
            </w:tcBorders>
            <w:vAlign w:val="center"/>
          </w:tcPr>
          <w:p w14:paraId="1A5D9A8D" w14:textId="31885386" w:rsidR="00AA0B73" w:rsidRDefault="00AA0B73" w:rsidP="00AA0B73">
            <w:pPr>
              <w:jc w:val="center"/>
              <w:rPr>
                <w:color w:val="000000"/>
                <w:sz w:val="18"/>
                <w:szCs w:val="18"/>
              </w:rPr>
            </w:pPr>
            <w:r>
              <w:rPr>
                <w:color w:val="000000"/>
                <w:sz w:val="18"/>
                <w:szCs w:val="18"/>
              </w:rPr>
              <w:t>62</w:t>
            </w:r>
          </w:p>
        </w:tc>
        <w:tc>
          <w:tcPr>
            <w:tcW w:w="208" w:type="pct"/>
            <w:tcBorders>
              <w:top w:val="single" w:sz="4" w:space="0" w:color="auto"/>
              <w:left w:val="single" w:sz="4" w:space="0" w:color="auto"/>
              <w:bottom w:val="single" w:sz="4" w:space="0" w:color="auto"/>
              <w:right w:val="single" w:sz="4" w:space="0" w:color="auto"/>
            </w:tcBorders>
            <w:vAlign w:val="center"/>
          </w:tcPr>
          <w:p w14:paraId="13FED6D0" w14:textId="55F8FD2A" w:rsidR="00AA0B73" w:rsidRDefault="00AA0B73" w:rsidP="00AA0B73">
            <w:pPr>
              <w:jc w:val="center"/>
              <w:rPr>
                <w:color w:val="000000"/>
                <w:sz w:val="18"/>
                <w:szCs w:val="18"/>
              </w:rPr>
            </w:pPr>
            <w:r>
              <w:rPr>
                <w:color w:val="000000"/>
                <w:sz w:val="18"/>
                <w:szCs w:val="18"/>
              </w:rPr>
              <w:t>43</w:t>
            </w:r>
          </w:p>
        </w:tc>
        <w:tc>
          <w:tcPr>
            <w:tcW w:w="157" w:type="pct"/>
            <w:tcBorders>
              <w:top w:val="single" w:sz="4" w:space="0" w:color="auto"/>
              <w:left w:val="single" w:sz="4" w:space="0" w:color="auto"/>
              <w:bottom w:val="single" w:sz="4" w:space="0" w:color="auto"/>
              <w:right w:val="single" w:sz="4" w:space="0" w:color="auto"/>
            </w:tcBorders>
            <w:vAlign w:val="center"/>
          </w:tcPr>
          <w:p w14:paraId="328396E5" w14:textId="4C152B05" w:rsidR="00AA0B73" w:rsidRDefault="00AA0B73" w:rsidP="00AA0B73">
            <w:pPr>
              <w:jc w:val="center"/>
              <w:rPr>
                <w:color w:val="000000"/>
                <w:sz w:val="18"/>
                <w:szCs w:val="18"/>
              </w:rPr>
            </w:pPr>
            <w:r>
              <w:rPr>
                <w:color w:val="000000"/>
                <w:sz w:val="18"/>
                <w:szCs w:val="18"/>
              </w:rPr>
              <w:t>5</w:t>
            </w:r>
          </w:p>
        </w:tc>
        <w:tc>
          <w:tcPr>
            <w:tcW w:w="161" w:type="pct"/>
            <w:tcBorders>
              <w:top w:val="single" w:sz="4" w:space="0" w:color="auto"/>
              <w:left w:val="single" w:sz="4" w:space="0" w:color="auto"/>
              <w:bottom w:val="single" w:sz="4" w:space="0" w:color="auto"/>
              <w:right w:val="single" w:sz="4" w:space="0" w:color="auto"/>
            </w:tcBorders>
            <w:vAlign w:val="center"/>
          </w:tcPr>
          <w:p w14:paraId="7D40A4E8" w14:textId="632034D5" w:rsidR="00AA0B73" w:rsidRDefault="00AA0B73" w:rsidP="00AA0B73">
            <w:pPr>
              <w:jc w:val="center"/>
              <w:rPr>
                <w:color w:val="000000"/>
                <w:sz w:val="18"/>
                <w:szCs w:val="18"/>
              </w:rPr>
            </w:pPr>
            <w:r>
              <w:rPr>
                <w:color w:val="000000"/>
                <w:sz w:val="18"/>
                <w:szCs w:val="18"/>
              </w:rPr>
              <w:t>18</w:t>
            </w:r>
          </w:p>
        </w:tc>
        <w:tc>
          <w:tcPr>
            <w:tcW w:w="138" w:type="pct"/>
            <w:tcBorders>
              <w:top w:val="single" w:sz="4" w:space="0" w:color="auto"/>
              <w:left w:val="single" w:sz="4" w:space="0" w:color="auto"/>
              <w:bottom w:val="single" w:sz="4" w:space="0" w:color="auto"/>
              <w:right w:val="single" w:sz="4" w:space="0" w:color="auto"/>
            </w:tcBorders>
            <w:vAlign w:val="center"/>
          </w:tcPr>
          <w:p w14:paraId="340350B1" w14:textId="6597BD4C" w:rsidR="00AA0B73" w:rsidRDefault="00AA0B73" w:rsidP="00AA0B73">
            <w:pPr>
              <w:jc w:val="center"/>
              <w:rPr>
                <w:color w:val="000000"/>
                <w:sz w:val="18"/>
                <w:szCs w:val="18"/>
              </w:rPr>
            </w:pPr>
            <w:r>
              <w:rPr>
                <w:color w:val="000000"/>
                <w:sz w:val="18"/>
                <w:szCs w:val="18"/>
              </w:rPr>
              <w:t>0</w:t>
            </w:r>
          </w:p>
        </w:tc>
      </w:tr>
      <w:tr w:rsidR="00AA0B73" w14:paraId="35A8CBAC"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4417162F" w14:textId="00F1A228" w:rsidR="00AA0B73" w:rsidRPr="00A14472" w:rsidRDefault="00AA0B73" w:rsidP="00AA0B73">
            <w:pPr>
              <w:jc w:val="center"/>
              <w:rPr>
                <w:sz w:val="18"/>
                <w:szCs w:val="18"/>
              </w:rPr>
            </w:pPr>
            <w:r w:rsidRPr="00A14472">
              <w:rPr>
                <w:sz w:val="18"/>
                <w:szCs w:val="18"/>
              </w:rPr>
              <w:t>10</w:t>
            </w:r>
          </w:p>
        </w:tc>
        <w:tc>
          <w:tcPr>
            <w:tcW w:w="1100" w:type="pct"/>
            <w:tcBorders>
              <w:top w:val="nil"/>
              <w:left w:val="nil"/>
              <w:bottom w:val="single" w:sz="4" w:space="0" w:color="auto"/>
              <w:right w:val="single" w:sz="4" w:space="0" w:color="auto"/>
            </w:tcBorders>
            <w:vAlign w:val="bottom"/>
          </w:tcPr>
          <w:p w14:paraId="4ECF27DA" w14:textId="77777777" w:rsidR="00AA0B73" w:rsidRDefault="00AA0B73" w:rsidP="00AA0B73">
            <w:pPr>
              <w:widowControl w:val="0"/>
              <w:autoSpaceDE w:val="0"/>
              <w:autoSpaceDN w:val="0"/>
              <w:adjustRightInd w:val="0"/>
              <w:rPr>
                <w:color w:val="000000"/>
                <w:sz w:val="20"/>
                <w:szCs w:val="20"/>
              </w:rPr>
            </w:pPr>
            <w:r>
              <w:rPr>
                <w:color w:val="000000"/>
                <w:sz w:val="20"/>
                <w:szCs w:val="20"/>
              </w:rPr>
              <w:t xml:space="preserve">МБОУ "Супоневская СОШ №1 им. Героя Советского Союза </w:t>
            </w:r>
          </w:p>
          <w:p w14:paraId="44BAD86C" w14:textId="6091A761"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Н.И. Чувина" </w:t>
            </w:r>
          </w:p>
        </w:tc>
        <w:tc>
          <w:tcPr>
            <w:tcW w:w="373" w:type="pct"/>
            <w:tcBorders>
              <w:top w:val="single" w:sz="4" w:space="0" w:color="auto"/>
              <w:bottom w:val="single" w:sz="4" w:space="0" w:color="auto"/>
              <w:right w:val="single" w:sz="4" w:space="0" w:color="auto"/>
            </w:tcBorders>
            <w:vAlign w:val="center"/>
          </w:tcPr>
          <w:p w14:paraId="4F0D8EC9" w14:textId="0945F85C" w:rsidR="00AA0B73" w:rsidRDefault="00AA0B73" w:rsidP="00AA0B73">
            <w:pPr>
              <w:jc w:val="center"/>
              <w:rPr>
                <w:color w:val="000000"/>
                <w:sz w:val="18"/>
                <w:szCs w:val="18"/>
              </w:rPr>
            </w:pPr>
            <w:r>
              <w:rPr>
                <w:color w:val="000000"/>
                <w:sz w:val="18"/>
                <w:szCs w:val="18"/>
              </w:rPr>
              <w:t>26</w:t>
            </w:r>
          </w:p>
        </w:tc>
        <w:tc>
          <w:tcPr>
            <w:tcW w:w="167" w:type="pct"/>
            <w:tcBorders>
              <w:top w:val="single" w:sz="4" w:space="0" w:color="auto"/>
              <w:left w:val="single" w:sz="4" w:space="0" w:color="auto"/>
              <w:bottom w:val="single" w:sz="4" w:space="0" w:color="auto"/>
              <w:right w:val="single" w:sz="4" w:space="0" w:color="auto"/>
            </w:tcBorders>
            <w:vAlign w:val="center"/>
          </w:tcPr>
          <w:p w14:paraId="562B8FE8" w14:textId="5C559C8A" w:rsidR="00AA0B73" w:rsidRDefault="00AA0B73" w:rsidP="00AA0B73">
            <w:pPr>
              <w:jc w:val="center"/>
              <w:rPr>
                <w:color w:val="000000"/>
                <w:sz w:val="18"/>
                <w:szCs w:val="18"/>
              </w:rPr>
            </w:pPr>
            <w:r>
              <w:rPr>
                <w:color w:val="000000"/>
                <w:sz w:val="18"/>
                <w:szCs w:val="18"/>
              </w:rPr>
              <w:t>69</w:t>
            </w:r>
          </w:p>
        </w:tc>
        <w:tc>
          <w:tcPr>
            <w:tcW w:w="167" w:type="pct"/>
            <w:tcBorders>
              <w:top w:val="single" w:sz="4" w:space="0" w:color="auto"/>
              <w:left w:val="single" w:sz="4" w:space="0" w:color="auto"/>
              <w:bottom w:val="single" w:sz="4" w:space="0" w:color="auto"/>
              <w:right w:val="single" w:sz="4" w:space="0" w:color="auto"/>
            </w:tcBorders>
            <w:vAlign w:val="center"/>
          </w:tcPr>
          <w:p w14:paraId="603C9DC8" w14:textId="5B634009" w:rsidR="00AA0B73" w:rsidRDefault="00AA0B73" w:rsidP="00AA0B73">
            <w:pPr>
              <w:jc w:val="center"/>
              <w:rPr>
                <w:color w:val="000000"/>
                <w:sz w:val="18"/>
                <w:szCs w:val="18"/>
              </w:rPr>
            </w:pPr>
            <w:r>
              <w:rPr>
                <w:color w:val="000000"/>
                <w:sz w:val="18"/>
                <w:szCs w:val="18"/>
              </w:rPr>
              <w:t>73</w:t>
            </w:r>
          </w:p>
        </w:tc>
        <w:tc>
          <w:tcPr>
            <w:tcW w:w="179" w:type="pct"/>
            <w:tcBorders>
              <w:top w:val="single" w:sz="4" w:space="0" w:color="auto"/>
              <w:left w:val="single" w:sz="4" w:space="0" w:color="auto"/>
              <w:bottom w:val="single" w:sz="4" w:space="0" w:color="auto"/>
              <w:right w:val="single" w:sz="4" w:space="0" w:color="auto"/>
            </w:tcBorders>
            <w:vAlign w:val="center"/>
          </w:tcPr>
          <w:p w14:paraId="107DEE15" w14:textId="099C7450" w:rsidR="00AA0B73" w:rsidRDefault="00AA0B73" w:rsidP="00AA0B73">
            <w:pPr>
              <w:jc w:val="center"/>
              <w:rPr>
                <w:color w:val="000000"/>
                <w:sz w:val="18"/>
                <w:szCs w:val="18"/>
              </w:rPr>
            </w:pPr>
            <w:r>
              <w:rPr>
                <w:color w:val="000000"/>
                <w:sz w:val="18"/>
                <w:szCs w:val="18"/>
              </w:rPr>
              <w:t>77</w:t>
            </w:r>
          </w:p>
        </w:tc>
        <w:tc>
          <w:tcPr>
            <w:tcW w:w="167" w:type="pct"/>
            <w:tcBorders>
              <w:top w:val="single" w:sz="4" w:space="0" w:color="auto"/>
              <w:left w:val="single" w:sz="4" w:space="0" w:color="auto"/>
              <w:bottom w:val="single" w:sz="4" w:space="0" w:color="auto"/>
              <w:right w:val="single" w:sz="4" w:space="0" w:color="auto"/>
            </w:tcBorders>
            <w:vAlign w:val="center"/>
          </w:tcPr>
          <w:p w14:paraId="4A2348BC" w14:textId="5226C8C6" w:rsidR="00AA0B73" w:rsidRDefault="00AA0B73" w:rsidP="00AA0B73">
            <w:pPr>
              <w:jc w:val="center"/>
              <w:rPr>
                <w:color w:val="000000"/>
                <w:sz w:val="18"/>
                <w:szCs w:val="18"/>
              </w:rPr>
            </w:pPr>
            <w:r>
              <w:rPr>
                <w:color w:val="000000"/>
                <w:sz w:val="18"/>
                <w:szCs w:val="18"/>
              </w:rPr>
              <w:t>96</w:t>
            </w:r>
          </w:p>
        </w:tc>
        <w:tc>
          <w:tcPr>
            <w:tcW w:w="167" w:type="pct"/>
            <w:tcBorders>
              <w:top w:val="single" w:sz="4" w:space="0" w:color="auto"/>
              <w:left w:val="single" w:sz="4" w:space="0" w:color="auto"/>
              <w:bottom w:val="single" w:sz="4" w:space="0" w:color="auto"/>
              <w:right w:val="single" w:sz="4" w:space="0" w:color="auto"/>
            </w:tcBorders>
            <w:vAlign w:val="center"/>
          </w:tcPr>
          <w:p w14:paraId="46AA3B79" w14:textId="34F1381C" w:rsidR="00AA0B73" w:rsidRDefault="00AA0B73" w:rsidP="00AA0B73">
            <w:pPr>
              <w:jc w:val="center"/>
              <w:rPr>
                <w:color w:val="000000"/>
                <w:sz w:val="18"/>
                <w:szCs w:val="18"/>
              </w:rPr>
            </w:pPr>
            <w:r>
              <w:rPr>
                <w:color w:val="000000"/>
                <w:sz w:val="18"/>
                <w:szCs w:val="18"/>
              </w:rPr>
              <w:t>81</w:t>
            </w:r>
          </w:p>
        </w:tc>
        <w:tc>
          <w:tcPr>
            <w:tcW w:w="161" w:type="pct"/>
            <w:tcBorders>
              <w:top w:val="single" w:sz="4" w:space="0" w:color="auto"/>
              <w:left w:val="single" w:sz="4" w:space="0" w:color="auto"/>
              <w:bottom w:val="single" w:sz="4" w:space="0" w:color="auto"/>
              <w:right w:val="single" w:sz="4" w:space="0" w:color="auto"/>
            </w:tcBorders>
            <w:vAlign w:val="center"/>
          </w:tcPr>
          <w:p w14:paraId="0BB86F5F" w14:textId="25025E65" w:rsidR="00AA0B73" w:rsidRDefault="00AA0B73" w:rsidP="00AA0B73">
            <w:pPr>
              <w:jc w:val="center"/>
              <w:rPr>
                <w:color w:val="000000"/>
                <w:sz w:val="18"/>
                <w:szCs w:val="18"/>
              </w:rPr>
            </w:pPr>
            <w:r>
              <w:rPr>
                <w:color w:val="000000"/>
                <w:sz w:val="18"/>
                <w:szCs w:val="18"/>
              </w:rPr>
              <w:t>65</w:t>
            </w:r>
          </w:p>
        </w:tc>
        <w:tc>
          <w:tcPr>
            <w:tcW w:w="167" w:type="pct"/>
            <w:tcBorders>
              <w:top w:val="single" w:sz="4" w:space="0" w:color="auto"/>
              <w:left w:val="single" w:sz="4" w:space="0" w:color="auto"/>
              <w:bottom w:val="single" w:sz="4" w:space="0" w:color="auto"/>
              <w:right w:val="single" w:sz="4" w:space="0" w:color="auto"/>
            </w:tcBorders>
            <w:vAlign w:val="center"/>
          </w:tcPr>
          <w:p w14:paraId="3D953DE5" w14:textId="66EC0276" w:rsidR="00AA0B73" w:rsidRDefault="00AA0B73" w:rsidP="00AA0B73">
            <w:pPr>
              <w:jc w:val="center"/>
              <w:rPr>
                <w:color w:val="000000"/>
                <w:sz w:val="18"/>
                <w:szCs w:val="18"/>
              </w:rPr>
            </w:pPr>
            <w:r>
              <w:rPr>
                <w:color w:val="000000"/>
                <w:sz w:val="18"/>
                <w:szCs w:val="18"/>
              </w:rPr>
              <w:t>31</w:t>
            </w:r>
          </w:p>
        </w:tc>
        <w:tc>
          <w:tcPr>
            <w:tcW w:w="167" w:type="pct"/>
            <w:tcBorders>
              <w:top w:val="single" w:sz="4" w:space="0" w:color="auto"/>
              <w:left w:val="single" w:sz="4" w:space="0" w:color="auto"/>
              <w:bottom w:val="single" w:sz="4" w:space="0" w:color="auto"/>
              <w:right w:val="single" w:sz="4" w:space="0" w:color="auto"/>
            </w:tcBorders>
            <w:vAlign w:val="center"/>
          </w:tcPr>
          <w:p w14:paraId="21743E61" w14:textId="0727446F" w:rsidR="00AA0B73" w:rsidRDefault="00AA0B73" w:rsidP="00AA0B73">
            <w:pPr>
              <w:jc w:val="center"/>
              <w:rPr>
                <w:color w:val="000000"/>
                <w:sz w:val="18"/>
                <w:szCs w:val="18"/>
              </w:rPr>
            </w:pPr>
            <w:r>
              <w:rPr>
                <w:color w:val="000000"/>
                <w:sz w:val="18"/>
                <w:szCs w:val="18"/>
              </w:rPr>
              <w:t>85</w:t>
            </w:r>
          </w:p>
        </w:tc>
        <w:tc>
          <w:tcPr>
            <w:tcW w:w="167" w:type="pct"/>
            <w:tcBorders>
              <w:top w:val="single" w:sz="4" w:space="0" w:color="auto"/>
              <w:left w:val="single" w:sz="4" w:space="0" w:color="auto"/>
              <w:bottom w:val="single" w:sz="4" w:space="0" w:color="auto"/>
              <w:right w:val="single" w:sz="4" w:space="0" w:color="auto"/>
            </w:tcBorders>
            <w:vAlign w:val="center"/>
          </w:tcPr>
          <w:p w14:paraId="0389CDF5" w14:textId="08790874" w:rsidR="00AA0B73" w:rsidRDefault="00AA0B73" w:rsidP="00AA0B73">
            <w:pPr>
              <w:jc w:val="center"/>
              <w:rPr>
                <w:color w:val="000000"/>
                <w:sz w:val="18"/>
                <w:szCs w:val="18"/>
              </w:rPr>
            </w:pPr>
            <w:r>
              <w:rPr>
                <w:color w:val="000000"/>
                <w:sz w:val="18"/>
                <w:szCs w:val="18"/>
              </w:rPr>
              <w:t>8</w:t>
            </w:r>
          </w:p>
        </w:tc>
        <w:tc>
          <w:tcPr>
            <w:tcW w:w="167" w:type="pct"/>
            <w:tcBorders>
              <w:top w:val="single" w:sz="4" w:space="0" w:color="auto"/>
              <w:left w:val="single" w:sz="4" w:space="0" w:color="auto"/>
              <w:bottom w:val="single" w:sz="4" w:space="0" w:color="auto"/>
              <w:right w:val="single" w:sz="4" w:space="0" w:color="auto"/>
            </w:tcBorders>
            <w:vAlign w:val="center"/>
          </w:tcPr>
          <w:p w14:paraId="58AEE4C1" w14:textId="26461179" w:rsidR="00AA0B73" w:rsidRDefault="00AA0B73" w:rsidP="00AA0B73">
            <w:pPr>
              <w:jc w:val="center"/>
              <w:rPr>
                <w:color w:val="000000"/>
                <w:sz w:val="18"/>
                <w:szCs w:val="18"/>
              </w:rPr>
            </w:pPr>
            <w:r>
              <w:rPr>
                <w:color w:val="000000"/>
                <w:sz w:val="18"/>
                <w:szCs w:val="18"/>
              </w:rPr>
              <w:t>69</w:t>
            </w:r>
          </w:p>
        </w:tc>
        <w:tc>
          <w:tcPr>
            <w:tcW w:w="167" w:type="pct"/>
            <w:tcBorders>
              <w:top w:val="single" w:sz="4" w:space="0" w:color="auto"/>
              <w:left w:val="single" w:sz="4" w:space="0" w:color="auto"/>
              <w:bottom w:val="single" w:sz="4" w:space="0" w:color="auto"/>
              <w:right w:val="single" w:sz="4" w:space="0" w:color="auto"/>
            </w:tcBorders>
            <w:vAlign w:val="center"/>
          </w:tcPr>
          <w:p w14:paraId="488A9528" w14:textId="691925CC" w:rsidR="00AA0B73" w:rsidRDefault="00AA0B73" w:rsidP="00AA0B73">
            <w:pPr>
              <w:jc w:val="center"/>
              <w:rPr>
                <w:color w:val="000000"/>
                <w:sz w:val="18"/>
                <w:szCs w:val="18"/>
              </w:rPr>
            </w:pPr>
            <w:r>
              <w:rPr>
                <w:color w:val="000000"/>
                <w:sz w:val="18"/>
                <w:szCs w:val="18"/>
              </w:rPr>
              <w:t>15</w:t>
            </w:r>
          </w:p>
        </w:tc>
        <w:tc>
          <w:tcPr>
            <w:tcW w:w="167" w:type="pct"/>
            <w:tcBorders>
              <w:top w:val="single" w:sz="4" w:space="0" w:color="auto"/>
              <w:left w:val="single" w:sz="4" w:space="0" w:color="auto"/>
              <w:bottom w:val="single" w:sz="4" w:space="0" w:color="auto"/>
              <w:right w:val="single" w:sz="4" w:space="0" w:color="auto"/>
            </w:tcBorders>
            <w:vAlign w:val="center"/>
          </w:tcPr>
          <w:p w14:paraId="0788FF98" w14:textId="04CBF0F5" w:rsidR="00AA0B73" w:rsidRDefault="00AA0B73" w:rsidP="00AA0B73">
            <w:pPr>
              <w:jc w:val="center"/>
              <w:rPr>
                <w:color w:val="000000"/>
                <w:sz w:val="18"/>
                <w:szCs w:val="18"/>
              </w:rPr>
            </w:pPr>
            <w:r>
              <w:rPr>
                <w:color w:val="000000"/>
                <w:sz w:val="18"/>
                <w:szCs w:val="18"/>
              </w:rPr>
              <w:t>58</w:t>
            </w:r>
          </w:p>
        </w:tc>
        <w:tc>
          <w:tcPr>
            <w:tcW w:w="167" w:type="pct"/>
            <w:tcBorders>
              <w:top w:val="single" w:sz="4" w:space="0" w:color="auto"/>
              <w:left w:val="single" w:sz="4" w:space="0" w:color="auto"/>
              <w:bottom w:val="single" w:sz="4" w:space="0" w:color="auto"/>
              <w:right w:val="single" w:sz="4" w:space="0" w:color="auto"/>
            </w:tcBorders>
            <w:vAlign w:val="center"/>
          </w:tcPr>
          <w:p w14:paraId="2DC21873" w14:textId="1EE7A56C" w:rsidR="00AA0B73" w:rsidRDefault="00AA0B73" w:rsidP="00AA0B73">
            <w:pPr>
              <w:jc w:val="center"/>
              <w:rPr>
                <w:color w:val="000000"/>
                <w:sz w:val="18"/>
                <w:szCs w:val="18"/>
              </w:rPr>
            </w:pPr>
            <w:r>
              <w:rPr>
                <w:color w:val="000000"/>
                <w:sz w:val="18"/>
                <w:szCs w:val="18"/>
              </w:rPr>
              <w:t>0</w:t>
            </w:r>
          </w:p>
        </w:tc>
        <w:tc>
          <w:tcPr>
            <w:tcW w:w="167" w:type="pct"/>
            <w:tcBorders>
              <w:top w:val="single" w:sz="4" w:space="0" w:color="auto"/>
              <w:left w:val="single" w:sz="4" w:space="0" w:color="auto"/>
              <w:bottom w:val="single" w:sz="4" w:space="0" w:color="auto"/>
              <w:right w:val="single" w:sz="4" w:space="0" w:color="auto"/>
            </w:tcBorders>
            <w:vAlign w:val="center"/>
          </w:tcPr>
          <w:p w14:paraId="0A30D064" w14:textId="37C1DF7A" w:rsidR="00AA0B73" w:rsidRDefault="00AA0B73" w:rsidP="00AA0B73">
            <w:pPr>
              <w:jc w:val="center"/>
              <w:rPr>
                <w:color w:val="000000"/>
                <w:sz w:val="18"/>
                <w:szCs w:val="18"/>
              </w:rPr>
            </w:pPr>
            <w:r>
              <w:rPr>
                <w:color w:val="000000"/>
                <w:sz w:val="18"/>
                <w:szCs w:val="18"/>
              </w:rPr>
              <w:t>54</w:t>
            </w:r>
          </w:p>
        </w:tc>
        <w:tc>
          <w:tcPr>
            <w:tcW w:w="156" w:type="pct"/>
            <w:tcBorders>
              <w:top w:val="single" w:sz="4" w:space="0" w:color="auto"/>
              <w:left w:val="single" w:sz="4" w:space="0" w:color="auto"/>
              <w:bottom w:val="single" w:sz="4" w:space="0" w:color="auto"/>
              <w:right w:val="single" w:sz="4" w:space="0" w:color="auto"/>
            </w:tcBorders>
            <w:vAlign w:val="center"/>
          </w:tcPr>
          <w:p w14:paraId="0DB7534A" w14:textId="23A70A7D" w:rsidR="00AA0B73" w:rsidRDefault="00AA0B73" w:rsidP="00AA0B73">
            <w:pPr>
              <w:jc w:val="center"/>
              <w:rPr>
                <w:color w:val="000000"/>
                <w:sz w:val="18"/>
                <w:szCs w:val="18"/>
              </w:rPr>
            </w:pPr>
            <w:r>
              <w:rPr>
                <w:color w:val="000000"/>
                <w:sz w:val="18"/>
                <w:szCs w:val="18"/>
              </w:rPr>
              <w:t>0</w:t>
            </w:r>
          </w:p>
        </w:tc>
        <w:tc>
          <w:tcPr>
            <w:tcW w:w="208" w:type="pct"/>
            <w:tcBorders>
              <w:top w:val="single" w:sz="4" w:space="0" w:color="auto"/>
              <w:left w:val="single" w:sz="4" w:space="0" w:color="auto"/>
              <w:bottom w:val="single" w:sz="4" w:space="0" w:color="auto"/>
              <w:right w:val="single" w:sz="4" w:space="0" w:color="auto"/>
            </w:tcBorders>
            <w:vAlign w:val="center"/>
          </w:tcPr>
          <w:p w14:paraId="4D02F1E2" w14:textId="5A4A159B" w:rsidR="00AA0B73" w:rsidRDefault="00AA0B73" w:rsidP="00AA0B73">
            <w:pPr>
              <w:jc w:val="center"/>
              <w:rPr>
                <w:color w:val="000000"/>
                <w:sz w:val="18"/>
                <w:szCs w:val="18"/>
              </w:rPr>
            </w:pPr>
            <w:r>
              <w:rPr>
                <w:color w:val="000000"/>
                <w:sz w:val="18"/>
                <w:szCs w:val="18"/>
              </w:rPr>
              <w:t>35</w:t>
            </w:r>
          </w:p>
        </w:tc>
        <w:tc>
          <w:tcPr>
            <w:tcW w:w="208" w:type="pct"/>
            <w:tcBorders>
              <w:top w:val="single" w:sz="4" w:space="0" w:color="auto"/>
              <w:left w:val="single" w:sz="4" w:space="0" w:color="auto"/>
              <w:bottom w:val="single" w:sz="4" w:space="0" w:color="auto"/>
              <w:right w:val="single" w:sz="4" w:space="0" w:color="auto"/>
            </w:tcBorders>
            <w:vAlign w:val="center"/>
          </w:tcPr>
          <w:p w14:paraId="05064731" w14:textId="672BBDFD" w:rsidR="00AA0B73" w:rsidRDefault="00AA0B73" w:rsidP="00AA0B73">
            <w:pPr>
              <w:jc w:val="center"/>
              <w:rPr>
                <w:color w:val="000000"/>
                <w:sz w:val="18"/>
                <w:szCs w:val="18"/>
              </w:rPr>
            </w:pPr>
            <w:r>
              <w:rPr>
                <w:color w:val="000000"/>
                <w:sz w:val="18"/>
                <w:szCs w:val="18"/>
              </w:rPr>
              <w:t>50</w:t>
            </w:r>
          </w:p>
        </w:tc>
        <w:tc>
          <w:tcPr>
            <w:tcW w:w="157" w:type="pct"/>
            <w:tcBorders>
              <w:top w:val="single" w:sz="4" w:space="0" w:color="auto"/>
              <w:left w:val="single" w:sz="4" w:space="0" w:color="auto"/>
              <w:bottom w:val="single" w:sz="4" w:space="0" w:color="auto"/>
              <w:right w:val="single" w:sz="4" w:space="0" w:color="auto"/>
            </w:tcBorders>
            <w:vAlign w:val="center"/>
          </w:tcPr>
          <w:p w14:paraId="5CE5DF57" w14:textId="14247538" w:rsidR="00AA0B73" w:rsidRDefault="00AA0B73" w:rsidP="00AA0B73">
            <w:pPr>
              <w:jc w:val="center"/>
              <w:rPr>
                <w:color w:val="000000"/>
                <w:sz w:val="18"/>
                <w:szCs w:val="18"/>
              </w:rPr>
            </w:pPr>
            <w:r>
              <w:rPr>
                <w:color w:val="000000"/>
                <w:sz w:val="18"/>
                <w:szCs w:val="18"/>
              </w:rPr>
              <w:t>0</w:t>
            </w:r>
          </w:p>
        </w:tc>
        <w:tc>
          <w:tcPr>
            <w:tcW w:w="161" w:type="pct"/>
            <w:tcBorders>
              <w:top w:val="single" w:sz="4" w:space="0" w:color="auto"/>
              <w:left w:val="single" w:sz="4" w:space="0" w:color="auto"/>
              <w:bottom w:val="single" w:sz="4" w:space="0" w:color="auto"/>
              <w:right w:val="single" w:sz="4" w:space="0" w:color="auto"/>
            </w:tcBorders>
            <w:vAlign w:val="center"/>
          </w:tcPr>
          <w:p w14:paraId="79B603D0" w14:textId="55B1A4CF" w:rsidR="00AA0B73" w:rsidRDefault="00AA0B73" w:rsidP="00AA0B73">
            <w:pPr>
              <w:jc w:val="center"/>
              <w:rPr>
                <w:color w:val="000000"/>
                <w:sz w:val="18"/>
                <w:szCs w:val="18"/>
              </w:rPr>
            </w:pPr>
            <w:r>
              <w:rPr>
                <w:color w:val="000000"/>
                <w:sz w:val="18"/>
                <w:szCs w:val="18"/>
              </w:rPr>
              <w:t>4</w:t>
            </w:r>
          </w:p>
        </w:tc>
        <w:tc>
          <w:tcPr>
            <w:tcW w:w="138" w:type="pct"/>
            <w:tcBorders>
              <w:top w:val="single" w:sz="4" w:space="0" w:color="auto"/>
              <w:left w:val="single" w:sz="4" w:space="0" w:color="auto"/>
              <w:bottom w:val="single" w:sz="4" w:space="0" w:color="auto"/>
              <w:right w:val="single" w:sz="4" w:space="0" w:color="auto"/>
            </w:tcBorders>
            <w:vAlign w:val="center"/>
          </w:tcPr>
          <w:p w14:paraId="56BD4264" w14:textId="1B0C6D45" w:rsidR="00AA0B73" w:rsidRDefault="00AA0B73" w:rsidP="00AA0B73">
            <w:pPr>
              <w:jc w:val="center"/>
              <w:rPr>
                <w:color w:val="000000"/>
                <w:sz w:val="18"/>
                <w:szCs w:val="18"/>
              </w:rPr>
            </w:pPr>
            <w:r>
              <w:rPr>
                <w:color w:val="000000"/>
                <w:sz w:val="18"/>
                <w:szCs w:val="18"/>
              </w:rPr>
              <w:t>4</w:t>
            </w:r>
          </w:p>
        </w:tc>
      </w:tr>
      <w:tr w:rsidR="00AA0B73" w14:paraId="5EA8BE86"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279A5B0E" w14:textId="50E67D9F" w:rsidR="00AA0B73" w:rsidRPr="00A14472" w:rsidRDefault="00AA0B73" w:rsidP="00AA0B73">
            <w:pPr>
              <w:jc w:val="center"/>
              <w:rPr>
                <w:sz w:val="18"/>
                <w:szCs w:val="18"/>
              </w:rPr>
            </w:pPr>
            <w:r w:rsidRPr="00A14472">
              <w:rPr>
                <w:sz w:val="18"/>
                <w:szCs w:val="18"/>
              </w:rPr>
              <w:t>11</w:t>
            </w:r>
          </w:p>
        </w:tc>
        <w:tc>
          <w:tcPr>
            <w:tcW w:w="1100" w:type="pct"/>
            <w:tcBorders>
              <w:top w:val="nil"/>
              <w:left w:val="nil"/>
              <w:bottom w:val="single" w:sz="4" w:space="0" w:color="auto"/>
              <w:right w:val="single" w:sz="4" w:space="0" w:color="auto"/>
            </w:tcBorders>
            <w:vAlign w:val="bottom"/>
          </w:tcPr>
          <w:p w14:paraId="67A3EC32" w14:textId="429AD37D"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"Домашовская СОШ" </w:t>
            </w:r>
          </w:p>
        </w:tc>
        <w:tc>
          <w:tcPr>
            <w:tcW w:w="373" w:type="pct"/>
            <w:tcBorders>
              <w:top w:val="single" w:sz="4" w:space="0" w:color="auto"/>
              <w:bottom w:val="single" w:sz="4" w:space="0" w:color="auto"/>
              <w:right w:val="single" w:sz="4" w:space="0" w:color="auto"/>
            </w:tcBorders>
            <w:vAlign w:val="center"/>
          </w:tcPr>
          <w:p w14:paraId="16A91847" w14:textId="46C8C243" w:rsidR="00AA0B73" w:rsidRDefault="00AA0B73" w:rsidP="00AA0B73">
            <w:pPr>
              <w:jc w:val="center"/>
              <w:rPr>
                <w:color w:val="000000"/>
                <w:sz w:val="18"/>
                <w:szCs w:val="18"/>
              </w:rPr>
            </w:pPr>
            <w:r>
              <w:rPr>
                <w:color w:val="000000"/>
                <w:sz w:val="18"/>
                <w:szCs w:val="18"/>
              </w:rPr>
              <w:t>9</w:t>
            </w:r>
          </w:p>
        </w:tc>
        <w:tc>
          <w:tcPr>
            <w:tcW w:w="167" w:type="pct"/>
            <w:tcBorders>
              <w:top w:val="single" w:sz="4" w:space="0" w:color="auto"/>
              <w:left w:val="single" w:sz="4" w:space="0" w:color="auto"/>
              <w:bottom w:val="single" w:sz="4" w:space="0" w:color="auto"/>
              <w:right w:val="single" w:sz="4" w:space="0" w:color="auto"/>
            </w:tcBorders>
            <w:vAlign w:val="center"/>
          </w:tcPr>
          <w:p w14:paraId="701514A9" w14:textId="1ED16826" w:rsidR="00AA0B73" w:rsidRDefault="00AA0B73" w:rsidP="00AA0B73">
            <w:pPr>
              <w:jc w:val="center"/>
              <w:rPr>
                <w:color w:val="000000"/>
                <w:sz w:val="18"/>
                <w:szCs w:val="18"/>
              </w:rPr>
            </w:pPr>
            <w:r>
              <w:rPr>
                <w:color w:val="000000"/>
                <w:sz w:val="18"/>
                <w:szCs w:val="18"/>
              </w:rPr>
              <w:t>89</w:t>
            </w:r>
          </w:p>
        </w:tc>
        <w:tc>
          <w:tcPr>
            <w:tcW w:w="167" w:type="pct"/>
            <w:tcBorders>
              <w:top w:val="single" w:sz="4" w:space="0" w:color="auto"/>
              <w:left w:val="single" w:sz="4" w:space="0" w:color="auto"/>
              <w:bottom w:val="single" w:sz="4" w:space="0" w:color="auto"/>
              <w:right w:val="single" w:sz="4" w:space="0" w:color="auto"/>
            </w:tcBorders>
            <w:vAlign w:val="center"/>
          </w:tcPr>
          <w:p w14:paraId="73C6926D" w14:textId="62952B2E" w:rsidR="00AA0B73" w:rsidRDefault="00AA0B73" w:rsidP="00AA0B73">
            <w:pPr>
              <w:jc w:val="center"/>
              <w:rPr>
                <w:color w:val="000000"/>
                <w:sz w:val="18"/>
                <w:szCs w:val="18"/>
              </w:rPr>
            </w:pPr>
            <w:r>
              <w:rPr>
                <w:color w:val="000000"/>
                <w:sz w:val="18"/>
                <w:szCs w:val="18"/>
              </w:rPr>
              <w:t>89</w:t>
            </w:r>
          </w:p>
        </w:tc>
        <w:tc>
          <w:tcPr>
            <w:tcW w:w="179" w:type="pct"/>
            <w:tcBorders>
              <w:top w:val="single" w:sz="4" w:space="0" w:color="auto"/>
              <w:left w:val="single" w:sz="4" w:space="0" w:color="auto"/>
              <w:bottom w:val="single" w:sz="4" w:space="0" w:color="auto"/>
              <w:right w:val="single" w:sz="4" w:space="0" w:color="auto"/>
            </w:tcBorders>
            <w:vAlign w:val="center"/>
          </w:tcPr>
          <w:p w14:paraId="23EC4354" w14:textId="0FA67874"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39DFBE5D" w14:textId="0067AD79"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5796CF40" w14:textId="24769855" w:rsidR="00AA0B73" w:rsidRDefault="00AA0B73" w:rsidP="00AA0B73">
            <w:pPr>
              <w:jc w:val="center"/>
              <w:rPr>
                <w:color w:val="000000"/>
                <w:sz w:val="18"/>
                <w:szCs w:val="18"/>
              </w:rPr>
            </w:pPr>
            <w:r>
              <w:rPr>
                <w:color w:val="000000"/>
                <w:sz w:val="18"/>
                <w:szCs w:val="18"/>
              </w:rPr>
              <w:t>56</w:t>
            </w:r>
          </w:p>
        </w:tc>
        <w:tc>
          <w:tcPr>
            <w:tcW w:w="161" w:type="pct"/>
            <w:tcBorders>
              <w:top w:val="single" w:sz="4" w:space="0" w:color="auto"/>
              <w:left w:val="single" w:sz="4" w:space="0" w:color="auto"/>
              <w:bottom w:val="single" w:sz="4" w:space="0" w:color="auto"/>
              <w:right w:val="single" w:sz="4" w:space="0" w:color="auto"/>
            </w:tcBorders>
            <w:vAlign w:val="center"/>
          </w:tcPr>
          <w:p w14:paraId="4F999F71" w14:textId="74BEB025" w:rsidR="00AA0B73" w:rsidRDefault="00AA0B73" w:rsidP="00AA0B73">
            <w:pPr>
              <w:jc w:val="center"/>
              <w:rPr>
                <w:color w:val="000000"/>
                <w:sz w:val="18"/>
                <w:szCs w:val="18"/>
              </w:rPr>
            </w:pPr>
            <w:r>
              <w:rPr>
                <w:color w:val="000000"/>
                <w:sz w:val="18"/>
                <w:szCs w:val="18"/>
              </w:rPr>
              <w:t>56</w:t>
            </w:r>
          </w:p>
        </w:tc>
        <w:tc>
          <w:tcPr>
            <w:tcW w:w="167" w:type="pct"/>
            <w:tcBorders>
              <w:top w:val="single" w:sz="4" w:space="0" w:color="auto"/>
              <w:left w:val="single" w:sz="4" w:space="0" w:color="auto"/>
              <w:bottom w:val="single" w:sz="4" w:space="0" w:color="auto"/>
              <w:right w:val="single" w:sz="4" w:space="0" w:color="auto"/>
            </w:tcBorders>
            <w:vAlign w:val="center"/>
          </w:tcPr>
          <w:p w14:paraId="5386A00B" w14:textId="52787DAA" w:rsidR="00AA0B73" w:rsidRDefault="00AA0B73" w:rsidP="00AA0B73">
            <w:pPr>
              <w:jc w:val="center"/>
              <w:rPr>
                <w:color w:val="000000"/>
                <w:sz w:val="18"/>
                <w:szCs w:val="18"/>
              </w:rPr>
            </w:pPr>
            <w:r>
              <w:rPr>
                <w:color w:val="000000"/>
                <w:sz w:val="18"/>
                <w:szCs w:val="18"/>
              </w:rPr>
              <w:t>33</w:t>
            </w:r>
          </w:p>
        </w:tc>
        <w:tc>
          <w:tcPr>
            <w:tcW w:w="167" w:type="pct"/>
            <w:tcBorders>
              <w:top w:val="single" w:sz="4" w:space="0" w:color="auto"/>
              <w:left w:val="single" w:sz="4" w:space="0" w:color="auto"/>
              <w:bottom w:val="single" w:sz="4" w:space="0" w:color="auto"/>
              <w:right w:val="single" w:sz="4" w:space="0" w:color="auto"/>
            </w:tcBorders>
            <w:vAlign w:val="center"/>
          </w:tcPr>
          <w:p w14:paraId="6EB6B8B5" w14:textId="7379D745" w:rsidR="00AA0B73" w:rsidRDefault="00AA0B73" w:rsidP="00AA0B73">
            <w:pPr>
              <w:jc w:val="center"/>
              <w:rPr>
                <w:color w:val="000000"/>
                <w:sz w:val="18"/>
                <w:szCs w:val="18"/>
              </w:rPr>
            </w:pPr>
            <w:r>
              <w:rPr>
                <w:color w:val="000000"/>
                <w:sz w:val="18"/>
                <w:szCs w:val="18"/>
              </w:rPr>
              <w:t>89</w:t>
            </w:r>
          </w:p>
        </w:tc>
        <w:tc>
          <w:tcPr>
            <w:tcW w:w="167" w:type="pct"/>
            <w:tcBorders>
              <w:top w:val="single" w:sz="4" w:space="0" w:color="auto"/>
              <w:left w:val="single" w:sz="4" w:space="0" w:color="auto"/>
              <w:bottom w:val="single" w:sz="4" w:space="0" w:color="auto"/>
              <w:right w:val="single" w:sz="4" w:space="0" w:color="auto"/>
            </w:tcBorders>
            <w:vAlign w:val="center"/>
          </w:tcPr>
          <w:p w14:paraId="72D8FB7A" w14:textId="24445D37" w:rsidR="00AA0B73" w:rsidRDefault="00AA0B73" w:rsidP="00AA0B73">
            <w:pPr>
              <w:jc w:val="center"/>
              <w:rPr>
                <w:color w:val="000000"/>
                <w:sz w:val="18"/>
                <w:szCs w:val="18"/>
              </w:rPr>
            </w:pPr>
            <w:r>
              <w:rPr>
                <w:color w:val="000000"/>
                <w:sz w:val="18"/>
                <w:szCs w:val="18"/>
              </w:rPr>
              <w:t>22</w:t>
            </w:r>
          </w:p>
        </w:tc>
        <w:tc>
          <w:tcPr>
            <w:tcW w:w="167" w:type="pct"/>
            <w:tcBorders>
              <w:top w:val="single" w:sz="4" w:space="0" w:color="auto"/>
              <w:left w:val="single" w:sz="4" w:space="0" w:color="auto"/>
              <w:bottom w:val="single" w:sz="4" w:space="0" w:color="auto"/>
              <w:right w:val="single" w:sz="4" w:space="0" w:color="auto"/>
            </w:tcBorders>
            <w:vAlign w:val="center"/>
          </w:tcPr>
          <w:p w14:paraId="09345DC0" w14:textId="6DB8D73A" w:rsidR="00AA0B73" w:rsidRDefault="00AA0B73" w:rsidP="00AA0B73">
            <w:pPr>
              <w:jc w:val="center"/>
              <w:rPr>
                <w:color w:val="000000"/>
                <w:sz w:val="18"/>
                <w:szCs w:val="18"/>
              </w:rPr>
            </w:pPr>
            <w:r>
              <w:rPr>
                <w:color w:val="000000"/>
                <w:sz w:val="18"/>
                <w:szCs w:val="18"/>
              </w:rPr>
              <w:t>33</w:t>
            </w:r>
          </w:p>
        </w:tc>
        <w:tc>
          <w:tcPr>
            <w:tcW w:w="167" w:type="pct"/>
            <w:tcBorders>
              <w:top w:val="single" w:sz="4" w:space="0" w:color="auto"/>
              <w:left w:val="single" w:sz="4" w:space="0" w:color="auto"/>
              <w:bottom w:val="single" w:sz="4" w:space="0" w:color="auto"/>
              <w:right w:val="single" w:sz="4" w:space="0" w:color="auto"/>
            </w:tcBorders>
            <w:vAlign w:val="center"/>
          </w:tcPr>
          <w:p w14:paraId="38FD4DEA" w14:textId="6725BA83"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68A2E891" w14:textId="2D7129E7" w:rsidR="00AA0B73" w:rsidRDefault="00AA0B73" w:rsidP="00AA0B73">
            <w:pPr>
              <w:jc w:val="center"/>
              <w:rPr>
                <w:color w:val="000000"/>
                <w:sz w:val="18"/>
                <w:szCs w:val="18"/>
              </w:rPr>
            </w:pPr>
            <w:r>
              <w:rPr>
                <w:color w:val="000000"/>
                <w:sz w:val="18"/>
                <w:szCs w:val="18"/>
              </w:rPr>
              <w:t>44</w:t>
            </w:r>
          </w:p>
        </w:tc>
        <w:tc>
          <w:tcPr>
            <w:tcW w:w="167" w:type="pct"/>
            <w:tcBorders>
              <w:top w:val="single" w:sz="4" w:space="0" w:color="auto"/>
              <w:left w:val="single" w:sz="4" w:space="0" w:color="auto"/>
              <w:bottom w:val="single" w:sz="4" w:space="0" w:color="auto"/>
              <w:right w:val="single" w:sz="4" w:space="0" w:color="auto"/>
            </w:tcBorders>
            <w:vAlign w:val="center"/>
          </w:tcPr>
          <w:p w14:paraId="4CC0E55B" w14:textId="6961557D" w:rsidR="00AA0B73" w:rsidRDefault="00AA0B73" w:rsidP="00AA0B73">
            <w:pPr>
              <w:jc w:val="center"/>
              <w:rPr>
                <w:color w:val="000000"/>
                <w:sz w:val="18"/>
                <w:szCs w:val="18"/>
              </w:rPr>
            </w:pPr>
            <w:r>
              <w:rPr>
                <w:color w:val="000000"/>
                <w:sz w:val="18"/>
                <w:szCs w:val="18"/>
              </w:rPr>
              <w:t>33</w:t>
            </w:r>
          </w:p>
        </w:tc>
        <w:tc>
          <w:tcPr>
            <w:tcW w:w="167" w:type="pct"/>
            <w:tcBorders>
              <w:top w:val="single" w:sz="4" w:space="0" w:color="auto"/>
              <w:left w:val="single" w:sz="4" w:space="0" w:color="auto"/>
              <w:bottom w:val="single" w:sz="4" w:space="0" w:color="auto"/>
              <w:right w:val="single" w:sz="4" w:space="0" w:color="auto"/>
            </w:tcBorders>
            <w:vAlign w:val="center"/>
          </w:tcPr>
          <w:p w14:paraId="1F2BB65E" w14:textId="56197CB1" w:rsidR="00AA0B73" w:rsidRDefault="00AA0B73" w:rsidP="00AA0B73">
            <w:pPr>
              <w:jc w:val="center"/>
              <w:rPr>
                <w:color w:val="000000"/>
                <w:sz w:val="18"/>
                <w:szCs w:val="18"/>
              </w:rPr>
            </w:pPr>
            <w:r>
              <w:rPr>
                <w:color w:val="000000"/>
                <w:sz w:val="18"/>
                <w:szCs w:val="18"/>
              </w:rPr>
              <w:t>67</w:t>
            </w:r>
          </w:p>
        </w:tc>
        <w:tc>
          <w:tcPr>
            <w:tcW w:w="156" w:type="pct"/>
            <w:tcBorders>
              <w:top w:val="single" w:sz="4" w:space="0" w:color="auto"/>
              <w:left w:val="single" w:sz="4" w:space="0" w:color="auto"/>
              <w:bottom w:val="single" w:sz="4" w:space="0" w:color="auto"/>
              <w:right w:val="single" w:sz="4" w:space="0" w:color="auto"/>
            </w:tcBorders>
            <w:vAlign w:val="center"/>
          </w:tcPr>
          <w:p w14:paraId="6AFFF39C" w14:textId="2AD17BCD" w:rsidR="00AA0B73" w:rsidRDefault="00AA0B73" w:rsidP="00AA0B73">
            <w:pPr>
              <w:jc w:val="center"/>
              <w:rPr>
                <w:color w:val="000000"/>
                <w:sz w:val="18"/>
                <w:szCs w:val="18"/>
              </w:rPr>
            </w:pPr>
            <w:r>
              <w:rPr>
                <w:color w:val="000000"/>
                <w:sz w:val="18"/>
                <w:szCs w:val="18"/>
              </w:rPr>
              <w:t>0</w:t>
            </w:r>
          </w:p>
        </w:tc>
        <w:tc>
          <w:tcPr>
            <w:tcW w:w="208" w:type="pct"/>
            <w:tcBorders>
              <w:top w:val="single" w:sz="4" w:space="0" w:color="auto"/>
              <w:left w:val="single" w:sz="4" w:space="0" w:color="auto"/>
              <w:bottom w:val="single" w:sz="4" w:space="0" w:color="auto"/>
              <w:right w:val="single" w:sz="4" w:space="0" w:color="auto"/>
            </w:tcBorders>
            <w:vAlign w:val="center"/>
          </w:tcPr>
          <w:p w14:paraId="7831A21A" w14:textId="418737B9" w:rsidR="00AA0B73" w:rsidRDefault="00AA0B73" w:rsidP="00AA0B73">
            <w:pPr>
              <w:jc w:val="center"/>
              <w:rPr>
                <w:color w:val="000000"/>
                <w:sz w:val="18"/>
                <w:szCs w:val="18"/>
              </w:rPr>
            </w:pPr>
            <w:r>
              <w:rPr>
                <w:color w:val="000000"/>
                <w:sz w:val="18"/>
                <w:szCs w:val="18"/>
              </w:rPr>
              <w:t>78</w:t>
            </w:r>
          </w:p>
        </w:tc>
        <w:tc>
          <w:tcPr>
            <w:tcW w:w="208" w:type="pct"/>
            <w:tcBorders>
              <w:top w:val="single" w:sz="4" w:space="0" w:color="auto"/>
              <w:left w:val="single" w:sz="4" w:space="0" w:color="auto"/>
              <w:bottom w:val="single" w:sz="4" w:space="0" w:color="auto"/>
              <w:right w:val="single" w:sz="4" w:space="0" w:color="auto"/>
            </w:tcBorders>
            <w:vAlign w:val="center"/>
          </w:tcPr>
          <w:p w14:paraId="2324B828" w14:textId="7B717C49" w:rsidR="00AA0B73" w:rsidRDefault="00AA0B73" w:rsidP="00AA0B73">
            <w:pPr>
              <w:jc w:val="center"/>
              <w:rPr>
                <w:color w:val="000000"/>
                <w:sz w:val="18"/>
                <w:szCs w:val="18"/>
              </w:rPr>
            </w:pPr>
            <w:r>
              <w:rPr>
                <w:color w:val="000000"/>
                <w:sz w:val="18"/>
                <w:szCs w:val="18"/>
              </w:rPr>
              <w:t>67</w:t>
            </w:r>
          </w:p>
        </w:tc>
        <w:tc>
          <w:tcPr>
            <w:tcW w:w="157" w:type="pct"/>
            <w:tcBorders>
              <w:top w:val="single" w:sz="4" w:space="0" w:color="auto"/>
              <w:left w:val="single" w:sz="4" w:space="0" w:color="auto"/>
              <w:bottom w:val="single" w:sz="4" w:space="0" w:color="auto"/>
              <w:right w:val="single" w:sz="4" w:space="0" w:color="auto"/>
            </w:tcBorders>
            <w:vAlign w:val="center"/>
          </w:tcPr>
          <w:p w14:paraId="52B9A1FC" w14:textId="4BB9F2AE" w:rsidR="00AA0B73" w:rsidRDefault="00AA0B73" w:rsidP="00AA0B73">
            <w:pPr>
              <w:jc w:val="center"/>
              <w:rPr>
                <w:color w:val="000000"/>
                <w:sz w:val="18"/>
                <w:szCs w:val="18"/>
              </w:rPr>
            </w:pPr>
            <w:r>
              <w:rPr>
                <w:color w:val="000000"/>
                <w:sz w:val="18"/>
                <w:szCs w:val="18"/>
              </w:rPr>
              <w:t>0</w:t>
            </w:r>
          </w:p>
        </w:tc>
        <w:tc>
          <w:tcPr>
            <w:tcW w:w="161" w:type="pct"/>
            <w:tcBorders>
              <w:top w:val="single" w:sz="4" w:space="0" w:color="auto"/>
              <w:left w:val="single" w:sz="4" w:space="0" w:color="auto"/>
              <w:bottom w:val="single" w:sz="4" w:space="0" w:color="auto"/>
              <w:right w:val="single" w:sz="4" w:space="0" w:color="auto"/>
            </w:tcBorders>
            <w:vAlign w:val="center"/>
          </w:tcPr>
          <w:p w14:paraId="36881704" w14:textId="379FE849" w:rsidR="00AA0B73" w:rsidRDefault="00AA0B73" w:rsidP="00AA0B73">
            <w:pPr>
              <w:jc w:val="center"/>
              <w:rPr>
                <w:color w:val="000000"/>
                <w:sz w:val="18"/>
                <w:szCs w:val="18"/>
              </w:rPr>
            </w:pPr>
            <w:r>
              <w:rPr>
                <w:color w:val="000000"/>
                <w:sz w:val="18"/>
                <w:szCs w:val="18"/>
              </w:rPr>
              <w:t>6</w:t>
            </w:r>
          </w:p>
        </w:tc>
        <w:tc>
          <w:tcPr>
            <w:tcW w:w="138" w:type="pct"/>
            <w:tcBorders>
              <w:top w:val="single" w:sz="4" w:space="0" w:color="auto"/>
              <w:left w:val="single" w:sz="4" w:space="0" w:color="auto"/>
              <w:bottom w:val="single" w:sz="4" w:space="0" w:color="auto"/>
              <w:right w:val="single" w:sz="4" w:space="0" w:color="auto"/>
            </w:tcBorders>
            <w:vAlign w:val="center"/>
          </w:tcPr>
          <w:p w14:paraId="1DE7BF75" w14:textId="0C9F01A7" w:rsidR="00AA0B73" w:rsidRDefault="00AA0B73" w:rsidP="00AA0B73">
            <w:pPr>
              <w:jc w:val="center"/>
              <w:rPr>
                <w:color w:val="000000"/>
                <w:sz w:val="18"/>
                <w:szCs w:val="18"/>
              </w:rPr>
            </w:pPr>
            <w:r>
              <w:rPr>
                <w:color w:val="000000"/>
                <w:sz w:val="18"/>
                <w:szCs w:val="18"/>
              </w:rPr>
              <w:t>0</w:t>
            </w:r>
          </w:p>
        </w:tc>
      </w:tr>
      <w:tr w:rsidR="00AA0B73" w14:paraId="0A415518"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0AA1FE6A" w14:textId="356E133B" w:rsidR="00AA0B73" w:rsidRPr="00A14472" w:rsidRDefault="00AA0B73" w:rsidP="00AA0B73">
            <w:pPr>
              <w:jc w:val="center"/>
              <w:rPr>
                <w:sz w:val="18"/>
                <w:szCs w:val="18"/>
              </w:rPr>
            </w:pPr>
            <w:r w:rsidRPr="00A14472">
              <w:rPr>
                <w:sz w:val="18"/>
                <w:szCs w:val="18"/>
              </w:rPr>
              <w:t>12</w:t>
            </w:r>
          </w:p>
        </w:tc>
        <w:tc>
          <w:tcPr>
            <w:tcW w:w="1100" w:type="pct"/>
            <w:tcBorders>
              <w:top w:val="nil"/>
              <w:left w:val="nil"/>
              <w:bottom w:val="single" w:sz="4" w:space="0" w:color="auto"/>
              <w:right w:val="single" w:sz="4" w:space="0" w:color="auto"/>
            </w:tcBorders>
            <w:vAlign w:val="bottom"/>
          </w:tcPr>
          <w:p w14:paraId="03A9D2EC" w14:textId="48B0470A" w:rsidR="00AA0B73" w:rsidRPr="00A14472" w:rsidRDefault="00AA0B73" w:rsidP="00AA0B73">
            <w:pPr>
              <w:widowControl w:val="0"/>
              <w:autoSpaceDE w:val="0"/>
              <w:autoSpaceDN w:val="0"/>
              <w:adjustRightInd w:val="0"/>
              <w:rPr>
                <w:color w:val="000000"/>
                <w:sz w:val="18"/>
                <w:szCs w:val="18"/>
              </w:rPr>
            </w:pPr>
            <w:r>
              <w:rPr>
                <w:color w:val="000000"/>
                <w:sz w:val="20"/>
                <w:szCs w:val="20"/>
              </w:rPr>
              <w:t>МБОУ "Стекляннорадицкая СОШ</w:t>
            </w:r>
          </w:p>
        </w:tc>
        <w:tc>
          <w:tcPr>
            <w:tcW w:w="373" w:type="pct"/>
            <w:tcBorders>
              <w:top w:val="single" w:sz="4" w:space="0" w:color="auto"/>
              <w:bottom w:val="single" w:sz="4" w:space="0" w:color="auto"/>
              <w:right w:val="single" w:sz="4" w:space="0" w:color="auto"/>
            </w:tcBorders>
            <w:vAlign w:val="center"/>
          </w:tcPr>
          <w:p w14:paraId="250D53DE" w14:textId="4B0F21EF" w:rsidR="00AA0B73" w:rsidRDefault="00AA0B73" w:rsidP="00AA0B73">
            <w:pPr>
              <w:jc w:val="center"/>
              <w:rPr>
                <w:color w:val="000000"/>
                <w:sz w:val="18"/>
                <w:szCs w:val="18"/>
              </w:rPr>
            </w:pPr>
            <w:r>
              <w:rPr>
                <w:color w:val="000000"/>
                <w:sz w:val="18"/>
                <w:szCs w:val="18"/>
              </w:rPr>
              <w:t>9</w:t>
            </w:r>
          </w:p>
        </w:tc>
        <w:tc>
          <w:tcPr>
            <w:tcW w:w="167" w:type="pct"/>
            <w:tcBorders>
              <w:top w:val="single" w:sz="4" w:space="0" w:color="auto"/>
              <w:left w:val="single" w:sz="4" w:space="0" w:color="auto"/>
              <w:bottom w:val="single" w:sz="4" w:space="0" w:color="auto"/>
              <w:right w:val="single" w:sz="4" w:space="0" w:color="auto"/>
            </w:tcBorders>
            <w:vAlign w:val="center"/>
          </w:tcPr>
          <w:p w14:paraId="0B5744F7" w14:textId="1E95A57E"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2DFD7EFD" w14:textId="6DFA9A2D" w:rsidR="00AA0B73" w:rsidRDefault="00AA0B73" w:rsidP="00AA0B73">
            <w:pPr>
              <w:jc w:val="center"/>
              <w:rPr>
                <w:color w:val="000000"/>
                <w:sz w:val="18"/>
                <w:szCs w:val="18"/>
              </w:rPr>
            </w:pPr>
            <w:r>
              <w:rPr>
                <w:color w:val="000000"/>
                <w:sz w:val="18"/>
                <w:szCs w:val="18"/>
              </w:rPr>
              <w:t>56</w:t>
            </w:r>
          </w:p>
        </w:tc>
        <w:tc>
          <w:tcPr>
            <w:tcW w:w="179" w:type="pct"/>
            <w:tcBorders>
              <w:top w:val="single" w:sz="4" w:space="0" w:color="auto"/>
              <w:left w:val="single" w:sz="4" w:space="0" w:color="auto"/>
              <w:bottom w:val="single" w:sz="4" w:space="0" w:color="auto"/>
              <w:right w:val="single" w:sz="4" w:space="0" w:color="auto"/>
            </w:tcBorders>
            <w:vAlign w:val="center"/>
          </w:tcPr>
          <w:p w14:paraId="70FD7FC8" w14:textId="41F9B485"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481C0D9F" w14:textId="238F3C0B" w:rsidR="00AA0B73" w:rsidRDefault="00AA0B73" w:rsidP="00AA0B73">
            <w:pPr>
              <w:jc w:val="center"/>
              <w:rPr>
                <w:color w:val="000000"/>
                <w:sz w:val="18"/>
                <w:szCs w:val="18"/>
              </w:rPr>
            </w:pPr>
            <w:r>
              <w:rPr>
                <w:color w:val="000000"/>
                <w:sz w:val="18"/>
                <w:szCs w:val="18"/>
              </w:rPr>
              <w:t>44</w:t>
            </w:r>
          </w:p>
        </w:tc>
        <w:tc>
          <w:tcPr>
            <w:tcW w:w="167" w:type="pct"/>
            <w:tcBorders>
              <w:top w:val="single" w:sz="4" w:space="0" w:color="auto"/>
              <w:left w:val="single" w:sz="4" w:space="0" w:color="auto"/>
              <w:bottom w:val="single" w:sz="4" w:space="0" w:color="auto"/>
              <w:right w:val="single" w:sz="4" w:space="0" w:color="auto"/>
            </w:tcBorders>
            <w:vAlign w:val="center"/>
          </w:tcPr>
          <w:p w14:paraId="7743713D" w14:textId="48FF30C9" w:rsidR="00AA0B73" w:rsidRDefault="00AA0B73" w:rsidP="00AA0B73">
            <w:pPr>
              <w:jc w:val="center"/>
              <w:rPr>
                <w:color w:val="000000"/>
                <w:sz w:val="18"/>
                <w:szCs w:val="18"/>
              </w:rPr>
            </w:pPr>
            <w:r>
              <w:rPr>
                <w:color w:val="000000"/>
                <w:sz w:val="18"/>
                <w:szCs w:val="18"/>
              </w:rPr>
              <w:t>44</w:t>
            </w:r>
          </w:p>
        </w:tc>
        <w:tc>
          <w:tcPr>
            <w:tcW w:w="161" w:type="pct"/>
            <w:tcBorders>
              <w:top w:val="single" w:sz="4" w:space="0" w:color="auto"/>
              <w:left w:val="single" w:sz="4" w:space="0" w:color="auto"/>
              <w:bottom w:val="single" w:sz="4" w:space="0" w:color="auto"/>
              <w:right w:val="single" w:sz="4" w:space="0" w:color="auto"/>
            </w:tcBorders>
            <w:vAlign w:val="center"/>
          </w:tcPr>
          <w:p w14:paraId="715C2140" w14:textId="00FF711B" w:rsidR="00AA0B73" w:rsidRDefault="00AA0B73" w:rsidP="00AA0B73">
            <w:pPr>
              <w:jc w:val="center"/>
              <w:rPr>
                <w:color w:val="000000"/>
                <w:sz w:val="18"/>
                <w:szCs w:val="18"/>
              </w:rPr>
            </w:pPr>
            <w:r>
              <w:rPr>
                <w:color w:val="000000"/>
                <w:sz w:val="18"/>
                <w:szCs w:val="18"/>
              </w:rPr>
              <w:t>78</w:t>
            </w:r>
          </w:p>
        </w:tc>
        <w:tc>
          <w:tcPr>
            <w:tcW w:w="167" w:type="pct"/>
            <w:tcBorders>
              <w:top w:val="single" w:sz="4" w:space="0" w:color="auto"/>
              <w:left w:val="single" w:sz="4" w:space="0" w:color="auto"/>
              <w:bottom w:val="single" w:sz="4" w:space="0" w:color="auto"/>
              <w:right w:val="single" w:sz="4" w:space="0" w:color="auto"/>
            </w:tcBorders>
            <w:vAlign w:val="center"/>
          </w:tcPr>
          <w:p w14:paraId="76748A42" w14:textId="62A2C35E" w:rsidR="00AA0B73" w:rsidRDefault="00AA0B73" w:rsidP="00AA0B73">
            <w:pPr>
              <w:jc w:val="center"/>
              <w:rPr>
                <w:color w:val="000000"/>
                <w:sz w:val="18"/>
                <w:szCs w:val="18"/>
              </w:rPr>
            </w:pPr>
            <w:r>
              <w:rPr>
                <w:color w:val="000000"/>
                <w:sz w:val="18"/>
                <w:szCs w:val="18"/>
              </w:rPr>
              <w:t>56</w:t>
            </w:r>
          </w:p>
        </w:tc>
        <w:tc>
          <w:tcPr>
            <w:tcW w:w="167" w:type="pct"/>
            <w:tcBorders>
              <w:top w:val="single" w:sz="4" w:space="0" w:color="auto"/>
              <w:left w:val="single" w:sz="4" w:space="0" w:color="auto"/>
              <w:bottom w:val="single" w:sz="4" w:space="0" w:color="auto"/>
              <w:right w:val="single" w:sz="4" w:space="0" w:color="auto"/>
            </w:tcBorders>
            <w:vAlign w:val="center"/>
          </w:tcPr>
          <w:p w14:paraId="6FE90979" w14:textId="192DCD96" w:rsidR="00AA0B73" w:rsidRDefault="00AA0B73" w:rsidP="00AA0B73">
            <w:pPr>
              <w:jc w:val="center"/>
              <w:rPr>
                <w:color w:val="000000"/>
                <w:sz w:val="18"/>
                <w:szCs w:val="18"/>
              </w:rPr>
            </w:pPr>
            <w:r>
              <w:rPr>
                <w:color w:val="000000"/>
                <w:sz w:val="18"/>
                <w:szCs w:val="18"/>
              </w:rPr>
              <w:t>89</w:t>
            </w:r>
          </w:p>
        </w:tc>
        <w:tc>
          <w:tcPr>
            <w:tcW w:w="167" w:type="pct"/>
            <w:tcBorders>
              <w:top w:val="single" w:sz="4" w:space="0" w:color="auto"/>
              <w:left w:val="single" w:sz="4" w:space="0" w:color="auto"/>
              <w:bottom w:val="single" w:sz="4" w:space="0" w:color="auto"/>
              <w:right w:val="single" w:sz="4" w:space="0" w:color="auto"/>
            </w:tcBorders>
            <w:vAlign w:val="center"/>
          </w:tcPr>
          <w:p w14:paraId="5A1D5EC4" w14:textId="0D34A9AB" w:rsidR="00AA0B73" w:rsidRDefault="00AA0B73" w:rsidP="00AA0B73">
            <w:pPr>
              <w:jc w:val="center"/>
              <w:rPr>
                <w:color w:val="000000"/>
                <w:sz w:val="18"/>
                <w:szCs w:val="18"/>
              </w:rPr>
            </w:pPr>
            <w:r>
              <w:rPr>
                <w:color w:val="000000"/>
                <w:sz w:val="18"/>
                <w:szCs w:val="18"/>
              </w:rPr>
              <w:t>22</w:t>
            </w:r>
          </w:p>
        </w:tc>
        <w:tc>
          <w:tcPr>
            <w:tcW w:w="167" w:type="pct"/>
            <w:tcBorders>
              <w:top w:val="single" w:sz="4" w:space="0" w:color="auto"/>
              <w:left w:val="single" w:sz="4" w:space="0" w:color="auto"/>
              <w:bottom w:val="single" w:sz="4" w:space="0" w:color="auto"/>
              <w:right w:val="single" w:sz="4" w:space="0" w:color="auto"/>
            </w:tcBorders>
            <w:vAlign w:val="center"/>
          </w:tcPr>
          <w:p w14:paraId="33C97020" w14:textId="385DC51C" w:rsidR="00AA0B73" w:rsidRDefault="00AA0B73" w:rsidP="00AA0B73">
            <w:pPr>
              <w:jc w:val="center"/>
              <w:rPr>
                <w:color w:val="000000"/>
                <w:sz w:val="18"/>
                <w:szCs w:val="18"/>
              </w:rPr>
            </w:pPr>
            <w:r>
              <w:rPr>
                <w:color w:val="000000"/>
                <w:sz w:val="18"/>
                <w:szCs w:val="18"/>
              </w:rPr>
              <w:t>11</w:t>
            </w:r>
          </w:p>
        </w:tc>
        <w:tc>
          <w:tcPr>
            <w:tcW w:w="167" w:type="pct"/>
            <w:tcBorders>
              <w:top w:val="single" w:sz="4" w:space="0" w:color="auto"/>
              <w:left w:val="single" w:sz="4" w:space="0" w:color="auto"/>
              <w:bottom w:val="single" w:sz="4" w:space="0" w:color="auto"/>
              <w:right w:val="single" w:sz="4" w:space="0" w:color="auto"/>
            </w:tcBorders>
            <w:vAlign w:val="center"/>
          </w:tcPr>
          <w:p w14:paraId="51DF5D2E" w14:textId="005FA1A9" w:rsidR="00AA0B73" w:rsidRDefault="00AA0B73" w:rsidP="00AA0B73">
            <w:pPr>
              <w:jc w:val="center"/>
              <w:rPr>
                <w:color w:val="000000"/>
                <w:sz w:val="18"/>
                <w:szCs w:val="18"/>
              </w:rPr>
            </w:pPr>
            <w:r>
              <w:rPr>
                <w:color w:val="000000"/>
                <w:sz w:val="18"/>
                <w:szCs w:val="18"/>
              </w:rPr>
              <w:t>11</w:t>
            </w:r>
          </w:p>
        </w:tc>
        <w:tc>
          <w:tcPr>
            <w:tcW w:w="167" w:type="pct"/>
            <w:tcBorders>
              <w:top w:val="single" w:sz="4" w:space="0" w:color="auto"/>
              <w:left w:val="single" w:sz="4" w:space="0" w:color="auto"/>
              <w:bottom w:val="single" w:sz="4" w:space="0" w:color="auto"/>
              <w:right w:val="single" w:sz="4" w:space="0" w:color="auto"/>
            </w:tcBorders>
            <w:vAlign w:val="center"/>
          </w:tcPr>
          <w:p w14:paraId="01069A96" w14:textId="6FC985BE" w:rsidR="00AA0B73" w:rsidRDefault="00AA0B73" w:rsidP="00AA0B73">
            <w:pPr>
              <w:jc w:val="center"/>
              <w:rPr>
                <w:color w:val="000000"/>
                <w:sz w:val="18"/>
                <w:szCs w:val="18"/>
              </w:rPr>
            </w:pPr>
            <w:r>
              <w:rPr>
                <w:color w:val="000000"/>
                <w:sz w:val="18"/>
                <w:szCs w:val="18"/>
              </w:rPr>
              <w:t>22</w:t>
            </w:r>
          </w:p>
        </w:tc>
        <w:tc>
          <w:tcPr>
            <w:tcW w:w="167" w:type="pct"/>
            <w:tcBorders>
              <w:top w:val="single" w:sz="4" w:space="0" w:color="auto"/>
              <w:left w:val="single" w:sz="4" w:space="0" w:color="auto"/>
              <w:bottom w:val="single" w:sz="4" w:space="0" w:color="auto"/>
              <w:right w:val="single" w:sz="4" w:space="0" w:color="auto"/>
            </w:tcBorders>
            <w:vAlign w:val="center"/>
          </w:tcPr>
          <w:p w14:paraId="75651D0B" w14:textId="211CB074" w:rsidR="00AA0B73" w:rsidRDefault="00AA0B73" w:rsidP="00AA0B73">
            <w:pPr>
              <w:jc w:val="center"/>
              <w:rPr>
                <w:color w:val="000000"/>
                <w:sz w:val="18"/>
                <w:szCs w:val="18"/>
              </w:rPr>
            </w:pPr>
            <w:r>
              <w:rPr>
                <w:color w:val="000000"/>
                <w:sz w:val="18"/>
                <w:szCs w:val="18"/>
              </w:rPr>
              <w:t>56</w:t>
            </w:r>
          </w:p>
        </w:tc>
        <w:tc>
          <w:tcPr>
            <w:tcW w:w="167" w:type="pct"/>
            <w:tcBorders>
              <w:top w:val="single" w:sz="4" w:space="0" w:color="auto"/>
              <w:left w:val="single" w:sz="4" w:space="0" w:color="auto"/>
              <w:bottom w:val="single" w:sz="4" w:space="0" w:color="auto"/>
              <w:right w:val="single" w:sz="4" w:space="0" w:color="auto"/>
            </w:tcBorders>
            <w:vAlign w:val="center"/>
          </w:tcPr>
          <w:p w14:paraId="431823D0" w14:textId="64AA1FB1" w:rsidR="00AA0B73" w:rsidRDefault="00AA0B73" w:rsidP="00AA0B73">
            <w:pPr>
              <w:jc w:val="center"/>
              <w:rPr>
                <w:color w:val="000000"/>
                <w:sz w:val="18"/>
                <w:szCs w:val="18"/>
              </w:rPr>
            </w:pPr>
            <w:r>
              <w:rPr>
                <w:color w:val="000000"/>
                <w:sz w:val="18"/>
                <w:szCs w:val="18"/>
              </w:rPr>
              <w:t>78</w:t>
            </w:r>
          </w:p>
        </w:tc>
        <w:tc>
          <w:tcPr>
            <w:tcW w:w="156" w:type="pct"/>
            <w:tcBorders>
              <w:top w:val="single" w:sz="4" w:space="0" w:color="auto"/>
              <w:left w:val="single" w:sz="4" w:space="0" w:color="auto"/>
              <w:bottom w:val="single" w:sz="4" w:space="0" w:color="auto"/>
              <w:right w:val="single" w:sz="4" w:space="0" w:color="auto"/>
            </w:tcBorders>
            <w:vAlign w:val="center"/>
          </w:tcPr>
          <w:p w14:paraId="1022A879" w14:textId="6D8EA310" w:rsidR="00AA0B73" w:rsidRDefault="00AA0B73" w:rsidP="00AA0B73">
            <w:pPr>
              <w:jc w:val="center"/>
              <w:rPr>
                <w:color w:val="000000"/>
                <w:sz w:val="18"/>
                <w:szCs w:val="18"/>
              </w:rPr>
            </w:pPr>
            <w:r>
              <w:rPr>
                <w:color w:val="000000"/>
                <w:sz w:val="18"/>
                <w:szCs w:val="18"/>
              </w:rPr>
              <w:t>0</w:t>
            </w:r>
          </w:p>
        </w:tc>
        <w:tc>
          <w:tcPr>
            <w:tcW w:w="208" w:type="pct"/>
            <w:tcBorders>
              <w:top w:val="single" w:sz="4" w:space="0" w:color="auto"/>
              <w:left w:val="single" w:sz="4" w:space="0" w:color="auto"/>
              <w:bottom w:val="single" w:sz="4" w:space="0" w:color="auto"/>
              <w:right w:val="single" w:sz="4" w:space="0" w:color="auto"/>
            </w:tcBorders>
            <w:vAlign w:val="center"/>
          </w:tcPr>
          <w:p w14:paraId="1CA5EF7E" w14:textId="14128DE2" w:rsidR="00AA0B73" w:rsidRDefault="00AA0B73" w:rsidP="00AA0B73">
            <w:pPr>
              <w:jc w:val="center"/>
              <w:rPr>
                <w:color w:val="000000"/>
                <w:sz w:val="18"/>
                <w:szCs w:val="18"/>
              </w:rPr>
            </w:pPr>
            <w:r>
              <w:rPr>
                <w:color w:val="000000"/>
                <w:sz w:val="18"/>
                <w:szCs w:val="18"/>
              </w:rPr>
              <w:t>56</w:t>
            </w:r>
          </w:p>
        </w:tc>
        <w:tc>
          <w:tcPr>
            <w:tcW w:w="208" w:type="pct"/>
            <w:tcBorders>
              <w:top w:val="single" w:sz="4" w:space="0" w:color="auto"/>
              <w:left w:val="single" w:sz="4" w:space="0" w:color="auto"/>
              <w:bottom w:val="single" w:sz="4" w:space="0" w:color="auto"/>
              <w:right w:val="single" w:sz="4" w:space="0" w:color="auto"/>
            </w:tcBorders>
            <w:vAlign w:val="center"/>
          </w:tcPr>
          <w:p w14:paraId="24E17DD5" w14:textId="26D9CE53" w:rsidR="00AA0B73" w:rsidRDefault="00AA0B73" w:rsidP="00AA0B73">
            <w:pPr>
              <w:jc w:val="center"/>
              <w:rPr>
                <w:color w:val="000000"/>
                <w:sz w:val="18"/>
                <w:szCs w:val="18"/>
              </w:rPr>
            </w:pPr>
            <w:r>
              <w:rPr>
                <w:color w:val="000000"/>
                <w:sz w:val="18"/>
                <w:szCs w:val="18"/>
              </w:rPr>
              <w:t>44</w:t>
            </w:r>
          </w:p>
        </w:tc>
        <w:tc>
          <w:tcPr>
            <w:tcW w:w="157" w:type="pct"/>
            <w:tcBorders>
              <w:top w:val="single" w:sz="4" w:space="0" w:color="auto"/>
              <w:left w:val="single" w:sz="4" w:space="0" w:color="auto"/>
              <w:bottom w:val="single" w:sz="4" w:space="0" w:color="auto"/>
              <w:right w:val="single" w:sz="4" w:space="0" w:color="auto"/>
            </w:tcBorders>
            <w:vAlign w:val="center"/>
          </w:tcPr>
          <w:p w14:paraId="79A50BAC" w14:textId="0CCD1AFA" w:rsidR="00AA0B73" w:rsidRDefault="00AA0B73" w:rsidP="00AA0B73">
            <w:pPr>
              <w:jc w:val="center"/>
              <w:rPr>
                <w:color w:val="000000"/>
                <w:sz w:val="18"/>
                <w:szCs w:val="18"/>
              </w:rPr>
            </w:pPr>
            <w:r>
              <w:rPr>
                <w:color w:val="000000"/>
                <w:sz w:val="18"/>
                <w:szCs w:val="18"/>
              </w:rPr>
              <w:t>0</w:t>
            </w:r>
          </w:p>
        </w:tc>
        <w:tc>
          <w:tcPr>
            <w:tcW w:w="161" w:type="pct"/>
            <w:tcBorders>
              <w:top w:val="single" w:sz="4" w:space="0" w:color="auto"/>
              <w:left w:val="single" w:sz="4" w:space="0" w:color="auto"/>
              <w:bottom w:val="single" w:sz="4" w:space="0" w:color="auto"/>
              <w:right w:val="single" w:sz="4" w:space="0" w:color="auto"/>
            </w:tcBorders>
            <w:vAlign w:val="center"/>
          </w:tcPr>
          <w:p w14:paraId="4BBDC7A2" w14:textId="33908D9C" w:rsidR="00AA0B73" w:rsidRDefault="00AA0B73" w:rsidP="00AA0B73">
            <w:pPr>
              <w:jc w:val="center"/>
              <w:rPr>
                <w:color w:val="000000"/>
                <w:sz w:val="18"/>
                <w:szCs w:val="18"/>
              </w:rPr>
            </w:pPr>
            <w:r>
              <w:rPr>
                <w:color w:val="000000"/>
                <w:sz w:val="18"/>
                <w:szCs w:val="18"/>
              </w:rPr>
              <w:t>0</w:t>
            </w:r>
          </w:p>
        </w:tc>
        <w:tc>
          <w:tcPr>
            <w:tcW w:w="138" w:type="pct"/>
            <w:tcBorders>
              <w:top w:val="single" w:sz="4" w:space="0" w:color="auto"/>
              <w:left w:val="single" w:sz="4" w:space="0" w:color="auto"/>
              <w:bottom w:val="single" w:sz="4" w:space="0" w:color="auto"/>
              <w:right w:val="single" w:sz="4" w:space="0" w:color="auto"/>
            </w:tcBorders>
            <w:vAlign w:val="center"/>
          </w:tcPr>
          <w:p w14:paraId="4AA07F52" w14:textId="4B957AA1" w:rsidR="00AA0B73" w:rsidRDefault="00AA0B73" w:rsidP="00AA0B73">
            <w:pPr>
              <w:jc w:val="center"/>
              <w:rPr>
                <w:color w:val="000000"/>
                <w:sz w:val="18"/>
                <w:szCs w:val="18"/>
              </w:rPr>
            </w:pPr>
            <w:r>
              <w:rPr>
                <w:color w:val="000000"/>
                <w:sz w:val="18"/>
                <w:szCs w:val="18"/>
              </w:rPr>
              <w:t>0</w:t>
            </w:r>
          </w:p>
        </w:tc>
      </w:tr>
      <w:tr w:rsidR="00AA0B73" w14:paraId="4892A3CF"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076A2734" w14:textId="5AE494E6" w:rsidR="00AA0B73" w:rsidRPr="00A14472" w:rsidRDefault="00AA0B73" w:rsidP="00AA0B73">
            <w:pPr>
              <w:jc w:val="center"/>
              <w:rPr>
                <w:sz w:val="18"/>
                <w:szCs w:val="18"/>
              </w:rPr>
            </w:pPr>
            <w:r w:rsidRPr="00A14472">
              <w:rPr>
                <w:sz w:val="18"/>
                <w:szCs w:val="18"/>
              </w:rPr>
              <w:t>13</w:t>
            </w:r>
          </w:p>
        </w:tc>
        <w:tc>
          <w:tcPr>
            <w:tcW w:w="1100" w:type="pct"/>
            <w:tcBorders>
              <w:top w:val="nil"/>
              <w:left w:val="nil"/>
              <w:bottom w:val="single" w:sz="4" w:space="0" w:color="auto"/>
              <w:right w:val="single" w:sz="4" w:space="0" w:color="auto"/>
            </w:tcBorders>
            <w:vAlign w:val="bottom"/>
          </w:tcPr>
          <w:p w14:paraId="0E6EB32F" w14:textId="2DA2224D"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"Отрадненская СОШ" </w:t>
            </w:r>
          </w:p>
        </w:tc>
        <w:tc>
          <w:tcPr>
            <w:tcW w:w="373" w:type="pct"/>
            <w:tcBorders>
              <w:top w:val="single" w:sz="4" w:space="0" w:color="auto"/>
              <w:bottom w:val="single" w:sz="4" w:space="0" w:color="auto"/>
              <w:right w:val="single" w:sz="4" w:space="0" w:color="auto"/>
            </w:tcBorders>
            <w:vAlign w:val="center"/>
          </w:tcPr>
          <w:p w14:paraId="47DCDBE1" w14:textId="408E4DFA" w:rsidR="00AA0B73" w:rsidRDefault="00AA0B73" w:rsidP="00AA0B73">
            <w:pPr>
              <w:jc w:val="center"/>
              <w:rPr>
                <w:color w:val="000000"/>
                <w:sz w:val="18"/>
                <w:szCs w:val="18"/>
              </w:rPr>
            </w:pPr>
            <w:r>
              <w:rPr>
                <w:color w:val="000000"/>
                <w:sz w:val="18"/>
                <w:szCs w:val="18"/>
              </w:rPr>
              <w:t>25</w:t>
            </w:r>
          </w:p>
        </w:tc>
        <w:tc>
          <w:tcPr>
            <w:tcW w:w="167" w:type="pct"/>
            <w:tcBorders>
              <w:top w:val="single" w:sz="4" w:space="0" w:color="auto"/>
              <w:left w:val="single" w:sz="4" w:space="0" w:color="auto"/>
              <w:bottom w:val="single" w:sz="4" w:space="0" w:color="auto"/>
              <w:right w:val="single" w:sz="4" w:space="0" w:color="auto"/>
            </w:tcBorders>
            <w:vAlign w:val="center"/>
          </w:tcPr>
          <w:p w14:paraId="7EEC1D5A" w14:textId="2E524158" w:rsidR="00AA0B73" w:rsidRDefault="00AA0B73" w:rsidP="00AA0B73">
            <w:pPr>
              <w:jc w:val="center"/>
              <w:rPr>
                <w:color w:val="000000"/>
                <w:sz w:val="18"/>
                <w:szCs w:val="18"/>
              </w:rPr>
            </w:pPr>
            <w:r>
              <w:rPr>
                <w:color w:val="000000"/>
                <w:sz w:val="18"/>
                <w:szCs w:val="18"/>
              </w:rPr>
              <w:t>92</w:t>
            </w:r>
          </w:p>
        </w:tc>
        <w:tc>
          <w:tcPr>
            <w:tcW w:w="167" w:type="pct"/>
            <w:tcBorders>
              <w:top w:val="single" w:sz="4" w:space="0" w:color="auto"/>
              <w:left w:val="single" w:sz="4" w:space="0" w:color="auto"/>
              <w:bottom w:val="single" w:sz="4" w:space="0" w:color="auto"/>
              <w:right w:val="single" w:sz="4" w:space="0" w:color="auto"/>
            </w:tcBorders>
            <w:vAlign w:val="center"/>
          </w:tcPr>
          <w:p w14:paraId="432F0500" w14:textId="24A1986C" w:rsidR="00AA0B73" w:rsidRDefault="00AA0B73" w:rsidP="00AA0B73">
            <w:pPr>
              <w:jc w:val="center"/>
              <w:rPr>
                <w:color w:val="000000"/>
                <w:sz w:val="18"/>
                <w:szCs w:val="18"/>
              </w:rPr>
            </w:pPr>
            <w:r>
              <w:rPr>
                <w:color w:val="000000"/>
                <w:sz w:val="18"/>
                <w:szCs w:val="18"/>
              </w:rPr>
              <w:t>96</w:t>
            </w:r>
          </w:p>
        </w:tc>
        <w:tc>
          <w:tcPr>
            <w:tcW w:w="179" w:type="pct"/>
            <w:tcBorders>
              <w:top w:val="single" w:sz="4" w:space="0" w:color="auto"/>
              <w:left w:val="single" w:sz="4" w:space="0" w:color="auto"/>
              <w:bottom w:val="single" w:sz="4" w:space="0" w:color="auto"/>
              <w:right w:val="single" w:sz="4" w:space="0" w:color="auto"/>
            </w:tcBorders>
            <w:vAlign w:val="center"/>
          </w:tcPr>
          <w:p w14:paraId="7DDF9BDA" w14:textId="66613DB3"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066AE5A5" w14:textId="3B88ED65" w:rsidR="00AA0B73" w:rsidRDefault="00AA0B73" w:rsidP="00AA0B73">
            <w:pPr>
              <w:jc w:val="center"/>
              <w:rPr>
                <w:color w:val="000000"/>
                <w:sz w:val="18"/>
                <w:szCs w:val="18"/>
              </w:rPr>
            </w:pPr>
            <w:r>
              <w:rPr>
                <w:color w:val="000000"/>
                <w:sz w:val="18"/>
                <w:szCs w:val="18"/>
              </w:rPr>
              <w:t>28</w:t>
            </w:r>
          </w:p>
        </w:tc>
        <w:tc>
          <w:tcPr>
            <w:tcW w:w="167" w:type="pct"/>
            <w:tcBorders>
              <w:top w:val="single" w:sz="4" w:space="0" w:color="auto"/>
              <w:left w:val="single" w:sz="4" w:space="0" w:color="auto"/>
              <w:bottom w:val="single" w:sz="4" w:space="0" w:color="auto"/>
              <w:right w:val="single" w:sz="4" w:space="0" w:color="auto"/>
            </w:tcBorders>
            <w:vAlign w:val="center"/>
          </w:tcPr>
          <w:p w14:paraId="4DF8B0B3" w14:textId="0F080EB7" w:rsidR="00AA0B73" w:rsidRDefault="00AA0B73" w:rsidP="00AA0B73">
            <w:pPr>
              <w:jc w:val="center"/>
              <w:rPr>
                <w:color w:val="000000"/>
                <w:sz w:val="18"/>
                <w:szCs w:val="18"/>
              </w:rPr>
            </w:pPr>
            <w:r>
              <w:rPr>
                <w:color w:val="000000"/>
                <w:sz w:val="18"/>
                <w:szCs w:val="18"/>
              </w:rPr>
              <w:t>60</w:t>
            </w:r>
          </w:p>
        </w:tc>
        <w:tc>
          <w:tcPr>
            <w:tcW w:w="161" w:type="pct"/>
            <w:tcBorders>
              <w:top w:val="single" w:sz="4" w:space="0" w:color="auto"/>
              <w:left w:val="single" w:sz="4" w:space="0" w:color="auto"/>
              <w:bottom w:val="single" w:sz="4" w:space="0" w:color="auto"/>
              <w:right w:val="single" w:sz="4" w:space="0" w:color="auto"/>
            </w:tcBorders>
            <w:vAlign w:val="center"/>
          </w:tcPr>
          <w:p w14:paraId="589FA0FC" w14:textId="43293FD9" w:rsidR="00AA0B73" w:rsidRDefault="00AA0B73" w:rsidP="00AA0B73">
            <w:pPr>
              <w:jc w:val="center"/>
              <w:rPr>
                <w:color w:val="000000"/>
                <w:sz w:val="18"/>
                <w:szCs w:val="18"/>
              </w:rPr>
            </w:pPr>
            <w:r>
              <w:rPr>
                <w:color w:val="000000"/>
                <w:sz w:val="18"/>
                <w:szCs w:val="18"/>
              </w:rPr>
              <w:t>60</w:t>
            </w:r>
          </w:p>
        </w:tc>
        <w:tc>
          <w:tcPr>
            <w:tcW w:w="167" w:type="pct"/>
            <w:tcBorders>
              <w:top w:val="single" w:sz="4" w:space="0" w:color="auto"/>
              <w:left w:val="single" w:sz="4" w:space="0" w:color="auto"/>
              <w:bottom w:val="single" w:sz="4" w:space="0" w:color="auto"/>
              <w:right w:val="single" w:sz="4" w:space="0" w:color="auto"/>
            </w:tcBorders>
            <w:vAlign w:val="center"/>
          </w:tcPr>
          <w:p w14:paraId="7EEFDB34" w14:textId="2083389B" w:rsidR="00AA0B73" w:rsidRDefault="00AA0B73" w:rsidP="00AA0B73">
            <w:pPr>
              <w:jc w:val="center"/>
              <w:rPr>
                <w:color w:val="000000"/>
                <w:sz w:val="18"/>
                <w:szCs w:val="18"/>
              </w:rPr>
            </w:pPr>
            <w:r>
              <w:rPr>
                <w:color w:val="000000"/>
                <w:sz w:val="18"/>
                <w:szCs w:val="18"/>
              </w:rPr>
              <w:t>72</w:t>
            </w:r>
          </w:p>
        </w:tc>
        <w:tc>
          <w:tcPr>
            <w:tcW w:w="167" w:type="pct"/>
            <w:tcBorders>
              <w:top w:val="single" w:sz="4" w:space="0" w:color="auto"/>
              <w:left w:val="single" w:sz="4" w:space="0" w:color="auto"/>
              <w:bottom w:val="single" w:sz="4" w:space="0" w:color="auto"/>
              <w:right w:val="single" w:sz="4" w:space="0" w:color="auto"/>
            </w:tcBorders>
            <w:vAlign w:val="center"/>
          </w:tcPr>
          <w:p w14:paraId="52B95D2A" w14:textId="651F64CD" w:rsidR="00AA0B73" w:rsidRDefault="00AA0B73" w:rsidP="00AA0B73">
            <w:pPr>
              <w:jc w:val="center"/>
              <w:rPr>
                <w:color w:val="000000"/>
                <w:sz w:val="18"/>
                <w:szCs w:val="18"/>
              </w:rPr>
            </w:pPr>
            <w:r>
              <w:rPr>
                <w:color w:val="000000"/>
                <w:sz w:val="18"/>
                <w:szCs w:val="18"/>
              </w:rPr>
              <w:t>78</w:t>
            </w:r>
          </w:p>
        </w:tc>
        <w:tc>
          <w:tcPr>
            <w:tcW w:w="167" w:type="pct"/>
            <w:tcBorders>
              <w:top w:val="single" w:sz="4" w:space="0" w:color="auto"/>
              <w:left w:val="single" w:sz="4" w:space="0" w:color="auto"/>
              <w:bottom w:val="single" w:sz="4" w:space="0" w:color="auto"/>
              <w:right w:val="single" w:sz="4" w:space="0" w:color="auto"/>
            </w:tcBorders>
            <w:vAlign w:val="center"/>
          </w:tcPr>
          <w:p w14:paraId="2C37F717" w14:textId="006B0C28" w:rsidR="00AA0B73" w:rsidRDefault="00AA0B73" w:rsidP="00AA0B73">
            <w:pPr>
              <w:jc w:val="center"/>
              <w:rPr>
                <w:color w:val="000000"/>
                <w:sz w:val="18"/>
                <w:szCs w:val="18"/>
              </w:rPr>
            </w:pPr>
            <w:r>
              <w:rPr>
                <w:color w:val="000000"/>
                <w:sz w:val="18"/>
                <w:szCs w:val="18"/>
              </w:rPr>
              <w:t>20</w:t>
            </w:r>
          </w:p>
        </w:tc>
        <w:tc>
          <w:tcPr>
            <w:tcW w:w="167" w:type="pct"/>
            <w:tcBorders>
              <w:top w:val="single" w:sz="4" w:space="0" w:color="auto"/>
              <w:left w:val="single" w:sz="4" w:space="0" w:color="auto"/>
              <w:bottom w:val="single" w:sz="4" w:space="0" w:color="auto"/>
              <w:right w:val="single" w:sz="4" w:space="0" w:color="auto"/>
            </w:tcBorders>
            <w:vAlign w:val="center"/>
          </w:tcPr>
          <w:p w14:paraId="7A0EF73B" w14:textId="25BDFB6D" w:rsidR="00AA0B73" w:rsidRDefault="00AA0B73" w:rsidP="00AA0B73">
            <w:pPr>
              <w:jc w:val="center"/>
              <w:rPr>
                <w:color w:val="000000"/>
                <w:sz w:val="18"/>
                <w:szCs w:val="18"/>
              </w:rPr>
            </w:pPr>
            <w:r>
              <w:rPr>
                <w:color w:val="000000"/>
                <w:sz w:val="18"/>
                <w:szCs w:val="18"/>
              </w:rPr>
              <w:t>8</w:t>
            </w:r>
          </w:p>
        </w:tc>
        <w:tc>
          <w:tcPr>
            <w:tcW w:w="167" w:type="pct"/>
            <w:tcBorders>
              <w:top w:val="single" w:sz="4" w:space="0" w:color="auto"/>
              <w:left w:val="single" w:sz="4" w:space="0" w:color="auto"/>
              <w:bottom w:val="single" w:sz="4" w:space="0" w:color="auto"/>
              <w:right w:val="single" w:sz="4" w:space="0" w:color="auto"/>
            </w:tcBorders>
            <w:vAlign w:val="center"/>
          </w:tcPr>
          <w:p w14:paraId="2B2F9662" w14:textId="0463547A" w:rsidR="00AA0B73" w:rsidRDefault="00AA0B73" w:rsidP="00AA0B73">
            <w:pPr>
              <w:jc w:val="center"/>
              <w:rPr>
                <w:color w:val="000000"/>
                <w:sz w:val="18"/>
                <w:szCs w:val="18"/>
              </w:rPr>
            </w:pPr>
            <w:r>
              <w:rPr>
                <w:color w:val="000000"/>
                <w:sz w:val="18"/>
                <w:szCs w:val="18"/>
              </w:rPr>
              <w:t>44</w:t>
            </w:r>
          </w:p>
        </w:tc>
        <w:tc>
          <w:tcPr>
            <w:tcW w:w="167" w:type="pct"/>
            <w:tcBorders>
              <w:top w:val="single" w:sz="4" w:space="0" w:color="auto"/>
              <w:left w:val="single" w:sz="4" w:space="0" w:color="auto"/>
              <w:bottom w:val="single" w:sz="4" w:space="0" w:color="auto"/>
              <w:right w:val="single" w:sz="4" w:space="0" w:color="auto"/>
            </w:tcBorders>
            <w:vAlign w:val="center"/>
          </w:tcPr>
          <w:p w14:paraId="5BA9027E" w14:textId="71AC7D0F" w:rsidR="00AA0B73" w:rsidRDefault="00AA0B73" w:rsidP="00AA0B73">
            <w:pPr>
              <w:jc w:val="center"/>
              <w:rPr>
                <w:color w:val="000000"/>
                <w:sz w:val="18"/>
                <w:szCs w:val="18"/>
              </w:rPr>
            </w:pPr>
            <w:r>
              <w:rPr>
                <w:color w:val="000000"/>
                <w:sz w:val="18"/>
                <w:szCs w:val="18"/>
              </w:rPr>
              <w:t>48</w:t>
            </w:r>
          </w:p>
        </w:tc>
        <w:tc>
          <w:tcPr>
            <w:tcW w:w="167" w:type="pct"/>
            <w:tcBorders>
              <w:top w:val="single" w:sz="4" w:space="0" w:color="auto"/>
              <w:left w:val="single" w:sz="4" w:space="0" w:color="auto"/>
              <w:bottom w:val="single" w:sz="4" w:space="0" w:color="auto"/>
              <w:right w:val="single" w:sz="4" w:space="0" w:color="auto"/>
            </w:tcBorders>
            <w:vAlign w:val="center"/>
          </w:tcPr>
          <w:p w14:paraId="7DD19441" w14:textId="01469B81" w:rsidR="00AA0B73" w:rsidRDefault="00AA0B73" w:rsidP="00AA0B73">
            <w:pPr>
              <w:jc w:val="center"/>
              <w:rPr>
                <w:color w:val="000000"/>
                <w:sz w:val="18"/>
                <w:szCs w:val="18"/>
              </w:rPr>
            </w:pPr>
            <w:r>
              <w:rPr>
                <w:color w:val="000000"/>
                <w:sz w:val="18"/>
                <w:szCs w:val="18"/>
              </w:rPr>
              <w:t>40</w:t>
            </w:r>
          </w:p>
        </w:tc>
        <w:tc>
          <w:tcPr>
            <w:tcW w:w="167" w:type="pct"/>
            <w:tcBorders>
              <w:top w:val="single" w:sz="4" w:space="0" w:color="auto"/>
              <w:left w:val="single" w:sz="4" w:space="0" w:color="auto"/>
              <w:bottom w:val="single" w:sz="4" w:space="0" w:color="auto"/>
              <w:right w:val="single" w:sz="4" w:space="0" w:color="auto"/>
            </w:tcBorders>
            <w:vAlign w:val="center"/>
          </w:tcPr>
          <w:p w14:paraId="6C3184CF" w14:textId="0CC86714" w:rsidR="00AA0B73" w:rsidRDefault="00AA0B73" w:rsidP="00AA0B73">
            <w:pPr>
              <w:jc w:val="center"/>
              <w:rPr>
                <w:color w:val="000000"/>
                <w:sz w:val="18"/>
                <w:szCs w:val="18"/>
              </w:rPr>
            </w:pPr>
            <w:r>
              <w:rPr>
                <w:color w:val="000000"/>
                <w:sz w:val="18"/>
                <w:szCs w:val="18"/>
              </w:rPr>
              <w:t>76</w:t>
            </w:r>
          </w:p>
        </w:tc>
        <w:tc>
          <w:tcPr>
            <w:tcW w:w="156" w:type="pct"/>
            <w:tcBorders>
              <w:top w:val="single" w:sz="4" w:space="0" w:color="auto"/>
              <w:left w:val="single" w:sz="4" w:space="0" w:color="auto"/>
              <w:bottom w:val="single" w:sz="4" w:space="0" w:color="auto"/>
              <w:right w:val="single" w:sz="4" w:space="0" w:color="auto"/>
            </w:tcBorders>
            <w:vAlign w:val="center"/>
          </w:tcPr>
          <w:p w14:paraId="42C0FB80" w14:textId="7F271B1E" w:rsidR="00AA0B73" w:rsidRDefault="00AA0B73" w:rsidP="00AA0B73">
            <w:pPr>
              <w:jc w:val="center"/>
              <w:rPr>
                <w:color w:val="000000"/>
                <w:sz w:val="18"/>
                <w:szCs w:val="18"/>
              </w:rPr>
            </w:pPr>
            <w:r>
              <w:rPr>
                <w:color w:val="000000"/>
                <w:sz w:val="18"/>
                <w:szCs w:val="18"/>
              </w:rPr>
              <w:t>24</w:t>
            </w:r>
          </w:p>
        </w:tc>
        <w:tc>
          <w:tcPr>
            <w:tcW w:w="208" w:type="pct"/>
            <w:tcBorders>
              <w:top w:val="single" w:sz="4" w:space="0" w:color="auto"/>
              <w:left w:val="single" w:sz="4" w:space="0" w:color="auto"/>
              <w:bottom w:val="single" w:sz="4" w:space="0" w:color="auto"/>
              <w:right w:val="single" w:sz="4" w:space="0" w:color="auto"/>
            </w:tcBorders>
            <w:vAlign w:val="center"/>
          </w:tcPr>
          <w:p w14:paraId="007D328C" w14:textId="1A4843BA" w:rsidR="00AA0B73" w:rsidRDefault="00AA0B73" w:rsidP="00AA0B73">
            <w:pPr>
              <w:jc w:val="center"/>
              <w:rPr>
                <w:color w:val="000000"/>
                <w:sz w:val="18"/>
                <w:szCs w:val="18"/>
              </w:rPr>
            </w:pPr>
            <w:r>
              <w:rPr>
                <w:color w:val="000000"/>
                <w:sz w:val="18"/>
                <w:szCs w:val="18"/>
              </w:rPr>
              <w:t>44</w:t>
            </w:r>
          </w:p>
        </w:tc>
        <w:tc>
          <w:tcPr>
            <w:tcW w:w="208" w:type="pct"/>
            <w:tcBorders>
              <w:top w:val="single" w:sz="4" w:space="0" w:color="auto"/>
              <w:left w:val="single" w:sz="4" w:space="0" w:color="auto"/>
              <w:bottom w:val="single" w:sz="4" w:space="0" w:color="auto"/>
              <w:right w:val="single" w:sz="4" w:space="0" w:color="auto"/>
            </w:tcBorders>
            <w:vAlign w:val="center"/>
          </w:tcPr>
          <w:p w14:paraId="5E08DE8D" w14:textId="615AEF24" w:rsidR="00AA0B73" w:rsidRDefault="00AA0B73" w:rsidP="00AA0B73">
            <w:pPr>
              <w:jc w:val="center"/>
              <w:rPr>
                <w:color w:val="000000"/>
                <w:sz w:val="18"/>
                <w:szCs w:val="18"/>
              </w:rPr>
            </w:pPr>
            <w:r>
              <w:rPr>
                <w:color w:val="000000"/>
                <w:sz w:val="18"/>
                <w:szCs w:val="18"/>
              </w:rPr>
              <w:t>16</w:t>
            </w:r>
          </w:p>
        </w:tc>
        <w:tc>
          <w:tcPr>
            <w:tcW w:w="157" w:type="pct"/>
            <w:tcBorders>
              <w:top w:val="single" w:sz="4" w:space="0" w:color="auto"/>
              <w:left w:val="single" w:sz="4" w:space="0" w:color="auto"/>
              <w:bottom w:val="single" w:sz="4" w:space="0" w:color="auto"/>
              <w:right w:val="single" w:sz="4" w:space="0" w:color="auto"/>
            </w:tcBorders>
            <w:vAlign w:val="center"/>
          </w:tcPr>
          <w:p w14:paraId="154EC22F" w14:textId="7895173C" w:rsidR="00AA0B73" w:rsidRDefault="00AA0B73" w:rsidP="00AA0B73">
            <w:pPr>
              <w:jc w:val="center"/>
              <w:rPr>
                <w:color w:val="000000"/>
                <w:sz w:val="18"/>
                <w:szCs w:val="18"/>
              </w:rPr>
            </w:pPr>
            <w:r>
              <w:rPr>
                <w:color w:val="000000"/>
                <w:sz w:val="18"/>
                <w:szCs w:val="18"/>
              </w:rPr>
              <w:t>20</w:t>
            </w:r>
          </w:p>
        </w:tc>
        <w:tc>
          <w:tcPr>
            <w:tcW w:w="161" w:type="pct"/>
            <w:tcBorders>
              <w:top w:val="single" w:sz="4" w:space="0" w:color="auto"/>
              <w:left w:val="single" w:sz="4" w:space="0" w:color="auto"/>
              <w:bottom w:val="single" w:sz="4" w:space="0" w:color="auto"/>
              <w:right w:val="single" w:sz="4" w:space="0" w:color="auto"/>
            </w:tcBorders>
            <w:vAlign w:val="center"/>
          </w:tcPr>
          <w:p w14:paraId="097C46CA" w14:textId="0AA94CDD" w:rsidR="00AA0B73" w:rsidRDefault="00AA0B73" w:rsidP="00AA0B73">
            <w:pPr>
              <w:jc w:val="center"/>
              <w:rPr>
                <w:color w:val="000000"/>
                <w:sz w:val="18"/>
                <w:szCs w:val="18"/>
              </w:rPr>
            </w:pPr>
            <w:r>
              <w:rPr>
                <w:color w:val="000000"/>
                <w:sz w:val="18"/>
                <w:szCs w:val="18"/>
              </w:rPr>
              <w:t>16</w:t>
            </w:r>
          </w:p>
        </w:tc>
        <w:tc>
          <w:tcPr>
            <w:tcW w:w="138" w:type="pct"/>
            <w:tcBorders>
              <w:top w:val="single" w:sz="4" w:space="0" w:color="auto"/>
              <w:left w:val="single" w:sz="4" w:space="0" w:color="auto"/>
              <w:bottom w:val="single" w:sz="4" w:space="0" w:color="auto"/>
              <w:right w:val="single" w:sz="4" w:space="0" w:color="auto"/>
            </w:tcBorders>
            <w:vAlign w:val="center"/>
          </w:tcPr>
          <w:p w14:paraId="7FB47252" w14:textId="1BF67BB3" w:rsidR="00AA0B73" w:rsidRDefault="00AA0B73" w:rsidP="00AA0B73">
            <w:pPr>
              <w:jc w:val="center"/>
              <w:rPr>
                <w:color w:val="000000"/>
                <w:sz w:val="18"/>
                <w:szCs w:val="18"/>
              </w:rPr>
            </w:pPr>
            <w:r>
              <w:rPr>
                <w:color w:val="000000"/>
                <w:sz w:val="18"/>
                <w:szCs w:val="18"/>
              </w:rPr>
              <w:t>8</w:t>
            </w:r>
          </w:p>
        </w:tc>
      </w:tr>
      <w:tr w:rsidR="00AA0B73" w14:paraId="3DD5641B"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3CA304F5" w14:textId="0F952CC2" w:rsidR="00AA0B73" w:rsidRPr="00A14472" w:rsidRDefault="00AA0B73" w:rsidP="00AA0B73">
            <w:pPr>
              <w:jc w:val="center"/>
              <w:rPr>
                <w:sz w:val="18"/>
                <w:szCs w:val="18"/>
              </w:rPr>
            </w:pPr>
            <w:r>
              <w:rPr>
                <w:sz w:val="18"/>
                <w:szCs w:val="18"/>
              </w:rPr>
              <w:t>14</w:t>
            </w:r>
          </w:p>
        </w:tc>
        <w:tc>
          <w:tcPr>
            <w:tcW w:w="1100" w:type="pct"/>
            <w:tcBorders>
              <w:top w:val="nil"/>
              <w:left w:val="nil"/>
              <w:bottom w:val="single" w:sz="4" w:space="0" w:color="auto"/>
              <w:right w:val="single" w:sz="4" w:space="0" w:color="auto"/>
            </w:tcBorders>
            <w:vAlign w:val="bottom"/>
          </w:tcPr>
          <w:p w14:paraId="5501ECCA" w14:textId="400AAB61"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"Снежская гимназия" </w:t>
            </w:r>
          </w:p>
        </w:tc>
        <w:tc>
          <w:tcPr>
            <w:tcW w:w="373" w:type="pct"/>
            <w:tcBorders>
              <w:top w:val="single" w:sz="4" w:space="0" w:color="auto"/>
              <w:bottom w:val="single" w:sz="4" w:space="0" w:color="auto"/>
              <w:right w:val="single" w:sz="4" w:space="0" w:color="auto"/>
            </w:tcBorders>
            <w:vAlign w:val="center"/>
          </w:tcPr>
          <w:p w14:paraId="45E5EDA7" w14:textId="59F44B75" w:rsidR="00AA0B73" w:rsidRDefault="00AA0B73" w:rsidP="00AA0B73">
            <w:pPr>
              <w:jc w:val="center"/>
              <w:rPr>
                <w:color w:val="000000"/>
                <w:sz w:val="18"/>
                <w:szCs w:val="18"/>
              </w:rPr>
            </w:pPr>
            <w:r>
              <w:rPr>
                <w:color w:val="000000"/>
                <w:sz w:val="18"/>
                <w:szCs w:val="18"/>
              </w:rPr>
              <w:t>137</w:t>
            </w:r>
          </w:p>
        </w:tc>
        <w:tc>
          <w:tcPr>
            <w:tcW w:w="167" w:type="pct"/>
            <w:tcBorders>
              <w:top w:val="single" w:sz="4" w:space="0" w:color="auto"/>
              <w:left w:val="single" w:sz="4" w:space="0" w:color="auto"/>
              <w:bottom w:val="single" w:sz="4" w:space="0" w:color="auto"/>
              <w:right w:val="single" w:sz="4" w:space="0" w:color="auto"/>
            </w:tcBorders>
            <w:vAlign w:val="center"/>
          </w:tcPr>
          <w:p w14:paraId="20DB0B91" w14:textId="0BFFA1A5" w:rsidR="00AA0B73" w:rsidRDefault="00AA0B73" w:rsidP="00AA0B73">
            <w:pPr>
              <w:jc w:val="center"/>
              <w:rPr>
                <w:color w:val="000000"/>
                <w:sz w:val="18"/>
                <w:szCs w:val="18"/>
              </w:rPr>
            </w:pPr>
            <w:r>
              <w:rPr>
                <w:color w:val="000000"/>
                <w:sz w:val="18"/>
                <w:szCs w:val="18"/>
              </w:rPr>
              <w:t>96</w:t>
            </w:r>
          </w:p>
        </w:tc>
        <w:tc>
          <w:tcPr>
            <w:tcW w:w="167" w:type="pct"/>
            <w:tcBorders>
              <w:top w:val="single" w:sz="4" w:space="0" w:color="auto"/>
              <w:left w:val="single" w:sz="4" w:space="0" w:color="auto"/>
              <w:bottom w:val="single" w:sz="4" w:space="0" w:color="auto"/>
              <w:right w:val="single" w:sz="4" w:space="0" w:color="auto"/>
            </w:tcBorders>
            <w:vAlign w:val="center"/>
          </w:tcPr>
          <w:p w14:paraId="0E5782BC" w14:textId="68E8FE1F" w:rsidR="00AA0B73" w:rsidRDefault="00AA0B73" w:rsidP="00AA0B73">
            <w:pPr>
              <w:jc w:val="center"/>
              <w:rPr>
                <w:color w:val="000000"/>
                <w:sz w:val="18"/>
                <w:szCs w:val="18"/>
              </w:rPr>
            </w:pPr>
            <w:r>
              <w:rPr>
                <w:color w:val="000000"/>
                <w:sz w:val="18"/>
                <w:szCs w:val="18"/>
              </w:rPr>
              <w:t>81</w:t>
            </w:r>
          </w:p>
        </w:tc>
        <w:tc>
          <w:tcPr>
            <w:tcW w:w="179" w:type="pct"/>
            <w:tcBorders>
              <w:top w:val="single" w:sz="4" w:space="0" w:color="auto"/>
              <w:left w:val="single" w:sz="4" w:space="0" w:color="auto"/>
              <w:bottom w:val="single" w:sz="4" w:space="0" w:color="auto"/>
              <w:right w:val="single" w:sz="4" w:space="0" w:color="auto"/>
            </w:tcBorders>
            <w:vAlign w:val="center"/>
          </w:tcPr>
          <w:p w14:paraId="4E3F1D98" w14:textId="4D69DA88" w:rsidR="00AA0B73" w:rsidRDefault="00AA0B73" w:rsidP="00AA0B73">
            <w:pPr>
              <w:jc w:val="center"/>
              <w:rPr>
                <w:color w:val="000000"/>
                <w:sz w:val="18"/>
                <w:szCs w:val="18"/>
              </w:rPr>
            </w:pPr>
            <w:r>
              <w:rPr>
                <w:color w:val="000000"/>
                <w:sz w:val="18"/>
                <w:szCs w:val="18"/>
              </w:rPr>
              <w:t>93</w:t>
            </w:r>
          </w:p>
        </w:tc>
        <w:tc>
          <w:tcPr>
            <w:tcW w:w="167" w:type="pct"/>
            <w:tcBorders>
              <w:top w:val="single" w:sz="4" w:space="0" w:color="auto"/>
              <w:left w:val="single" w:sz="4" w:space="0" w:color="auto"/>
              <w:bottom w:val="single" w:sz="4" w:space="0" w:color="auto"/>
              <w:right w:val="single" w:sz="4" w:space="0" w:color="auto"/>
            </w:tcBorders>
            <w:vAlign w:val="center"/>
          </w:tcPr>
          <w:p w14:paraId="665F2C01" w14:textId="70F16321" w:rsidR="00AA0B73" w:rsidRDefault="00AA0B73" w:rsidP="00AA0B73">
            <w:pPr>
              <w:jc w:val="center"/>
              <w:rPr>
                <w:color w:val="000000"/>
                <w:sz w:val="18"/>
                <w:szCs w:val="18"/>
              </w:rPr>
            </w:pPr>
            <w:r>
              <w:rPr>
                <w:color w:val="000000"/>
                <w:sz w:val="18"/>
                <w:szCs w:val="18"/>
              </w:rPr>
              <w:t>69</w:t>
            </w:r>
          </w:p>
        </w:tc>
        <w:tc>
          <w:tcPr>
            <w:tcW w:w="167" w:type="pct"/>
            <w:tcBorders>
              <w:top w:val="single" w:sz="4" w:space="0" w:color="auto"/>
              <w:left w:val="single" w:sz="4" w:space="0" w:color="auto"/>
              <w:bottom w:val="single" w:sz="4" w:space="0" w:color="auto"/>
              <w:right w:val="single" w:sz="4" w:space="0" w:color="auto"/>
            </w:tcBorders>
            <w:vAlign w:val="center"/>
          </w:tcPr>
          <w:p w14:paraId="6C280FC2" w14:textId="7774CD04" w:rsidR="00AA0B73" w:rsidRDefault="00AA0B73" w:rsidP="00AA0B73">
            <w:pPr>
              <w:jc w:val="center"/>
              <w:rPr>
                <w:color w:val="000000"/>
                <w:sz w:val="18"/>
                <w:szCs w:val="18"/>
              </w:rPr>
            </w:pPr>
            <w:r>
              <w:rPr>
                <w:color w:val="000000"/>
                <w:sz w:val="18"/>
                <w:szCs w:val="18"/>
              </w:rPr>
              <w:t>54</w:t>
            </w:r>
          </w:p>
        </w:tc>
        <w:tc>
          <w:tcPr>
            <w:tcW w:w="161" w:type="pct"/>
            <w:tcBorders>
              <w:top w:val="single" w:sz="4" w:space="0" w:color="auto"/>
              <w:left w:val="single" w:sz="4" w:space="0" w:color="auto"/>
              <w:bottom w:val="single" w:sz="4" w:space="0" w:color="auto"/>
              <w:right w:val="single" w:sz="4" w:space="0" w:color="auto"/>
            </w:tcBorders>
            <w:vAlign w:val="center"/>
          </w:tcPr>
          <w:p w14:paraId="57F166CF" w14:textId="56E9FF2C"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6301EB3D" w14:textId="69EF2A67"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5BAA6D68" w14:textId="173A8F15" w:rsidR="00AA0B73" w:rsidRDefault="00AA0B73" w:rsidP="00AA0B73">
            <w:pPr>
              <w:jc w:val="center"/>
              <w:rPr>
                <w:color w:val="000000"/>
                <w:sz w:val="18"/>
                <w:szCs w:val="18"/>
              </w:rPr>
            </w:pPr>
            <w:r>
              <w:rPr>
                <w:color w:val="000000"/>
                <w:sz w:val="18"/>
                <w:szCs w:val="18"/>
              </w:rPr>
              <w:t>76</w:t>
            </w:r>
          </w:p>
        </w:tc>
        <w:tc>
          <w:tcPr>
            <w:tcW w:w="167" w:type="pct"/>
            <w:tcBorders>
              <w:top w:val="single" w:sz="4" w:space="0" w:color="auto"/>
              <w:left w:val="single" w:sz="4" w:space="0" w:color="auto"/>
              <w:bottom w:val="single" w:sz="4" w:space="0" w:color="auto"/>
              <w:right w:val="single" w:sz="4" w:space="0" w:color="auto"/>
            </w:tcBorders>
            <w:vAlign w:val="center"/>
          </w:tcPr>
          <w:p w14:paraId="34341E5A" w14:textId="3C8FCE0E"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4E7D27EE" w14:textId="73E0B61D" w:rsidR="00AA0B73" w:rsidRDefault="00AA0B73" w:rsidP="00AA0B73">
            <w:pPr>
              <w:jc w:val="center"/>
              <w:rPr>
                <w:color w:val="000000"/>
                <w:sz w:val="18"/>
                <w:szCs w:val="18"/>
              </w:rPr>
            </w:pPr>
            <w:r>
              <w:rPr>
                <w:color w:val="000000"/>
                <w:sz w:val="18"/>
                <w:szCs w:val="18"/>
              </w:rPr>
              <w:t>85</w:t>
            </w:r>
          </w:p>
        </w:tc>
        <w:tc>
          <w:tcPr>
            <w:tcW w:w="167" w:type="pct"/>
            <w:tcBorders>
              <w:top w:val="single" w:sz="4" w:space="0" w:color="auto"/>
              <w:left w:val="single" w:sz="4" w:space="0" w:color="auto"/>
              <w:bottom w:val="single" w:sz="4" w:space="0" w:color="auto"/>
              <w:right w:val="single" w:sz="4" w:space="0" w:color="auto"/>
            </w:tcBorders>
            <w:vAlign w:val="center"/>
          </w:tcPr>
          <w:p w14:paraId="3271A902" w14:textId="0EB77E3C" w:rsidR="00AA0B73" w:rsidRDefault="00AA0B73" w:rsidP="00AA0B73">
            <w:pPr>
              <w:jc w:val="center"/>
              <w:rPr>
                <w:color w:val="000000"/>
                <w:sz w:val="18"/>
                <w:szCs w:val="18"/>
              </w:rPr>
            </w:pPr>
            <w:r>
              <w:rPr>
                <w:color w:val="000000"/>
                <w:sz w:val="18"/>
                <w:szCs w:val="18"/>
              </w:rPr>
              <w:t>85</w:t>
            </w:r>
          </w:p>
        </w:tc>
        <w:tc>
          <w:tcPr>
            <w:tcW w:w="167" w:type="pct"/>
            <w:tcBorders>
              <w:top w:val="single" w:sz="4" w:space="0" w:color="auto"/>
              <w:left w:val="single" w:sz="4" w:space="0" w:color="auto"/>
              <w:bottom w:val="single" w:sz="4" w:space="0" w:color="auto"/>
              <w:right w:val="single" w:sz="4" w:space="0" w:color="auto"/>
            </w:tcBorders>
            <w:vAlign w:val="center"/>
          </w:tcPr>
          <w:p w14:paraId="4D6D7982" w14:textId="3072757A" w:rsidR="00AA0B73" w:rsidRDefault="00AA0B73" w:rsidP="00AA0B73">
            <w:pPr>
              <w:jc w:val="center"/>
              <w:rPr>
                <w:color w:val="000000"/>
                <w:sz w:val="18"/>
                <w:szCs w:val="18"/>
              </w:rPr>
            </w:pPr>
            <w:r>
              <w:rPr>
                <w:color w:val="000000"/>
                <w:sz w:val="18"/>
                <w:szCs w:val="18"/>
              </w:rPr>
              <w:t>68</w:t>
            </w:r>
          </w:p>
        </w:tc>
        <w:tc>
          <w:tcPr>
            <w:tcW w:w="167" w:type="pct"/>
            <w:tcBorders>
              <w:top w:val="single" w:sz="4" w:space="0" w:color="auto"/>
              <w:left w:val="single" w:sz="4" w:space="0" w:color="auto"/>
              <w:bottom w:val="single" w:sz="4" w:space="0" w:color="auto"/>
              <w:right w:val="single" w:sz="4" w:space="0" w:color="auto"/>
            </w:tcBorders>
            <w:vAlign w:val="center"/>
          </w:tcPr>
          <w:p w14:paraId="7BDB4A83" w14:textId="32118D35" w:rsidR="00AA0B73" w:rsidRDefault="00AA0B73" w:rsidP="00AA0B73">
            <w:pPr>
              <w:jc w:val="center"/>
              <w:rPr>
                <w:color w:val="000000"/>
                <w:sz w:val="18"/>
                <w:szCs w:val="18"/>
              </w:rPr>
            </w:pPr>
            <w:r>
              <w:rPr>
                <w:color w:val="000000"/>
                <w:sz w:val="18"/>
                <w:szCs w:val="18"/>
              </w:rPr>
              <w:t>43</w:t>
            </w:r>
          </w:p>
        </w:tc>
        <w:tc>
          <w:tcPr>
            <w:tcW w:w="167" w:type="pct"/>
            <w:tcBorders>
              <w:top w:val="single" w:sz="4" w:space="0" w:color="auto"/>
              <w:left w:val="single" w:sz="4" w:space="0" w:color="auto"/>
              <w:bottom w:val="single" w:sz="4" w:space="0" w:color="auto"/>
              <w:right w:val="single" w:sz="4" w:space="0" w:color="auto"/>
            </w:tcBorders>
            <w:vAlign w:val="center"/>
          </w:tcPr>
          <w:p w14:paraId="26C67F13" w14:textId="6662F375" w:rsidR="00AA0B73" w:rsidRDefault="00AA0B73" w:rsidP="00AA0B73">
            <w:pPr>
              <w:jc w:val="center"/>
              <w:rPr>
                <w:color w:val="000000"/>
                <w:sz w:val="18"/>
                <w:szCs w:val="18"/>
              </w:rPr>
            </w:pPr>
            <w:r>
              <w:rPr>
                <w:color w:val="000000"/>
                <w:sz w:val="18"/>
                <w:szCs w:val="18"/>
              </w:rPr>
              <w:t>82</w:t>
            </w:r>
          </w:p>
        </w:tc>
        <w:tc>
          <w:tcPr>
            <w:tcW w:w="156" w:type="pct"/>
            <w:tcBorders>
              <w:top w:val="single" w:sz="4" w:space="0" w:color="auto"/>
              <w:left w:val="single" w:sz="4" w:space="0" w:color="auto"/>
              <w:bottom w:val="single" w:sz="4" w:space="0" w:color="auto"/>
              <w:right w:val="single" w:sz="4" w:space="0" w:color="auto"/>
            </w:tcBorders>
            <w:vAlign w:val="center"/>
          </w:tcPr>
          <w:p w14:paraId="2805BC91" w14:textId="7D22BB19" w:rsidR="00AA0B73" w:rsidRDefault="00AA0B73" w:rsidP="00AA0B73">
            <w:pPr>
              <w:jc w:val="center"/>
              <w:rPr>
                <w:color w:val="000000"/>
                <w:sz w:val="18"/>
                <w:szCs w:val="18"/>
              </w:rPr>
            </w:pPr>
            <w:r>
              <w:rPr>
                <w:color w:val="000000"/>
                <w:sz w:val="18"/>
                <w:szCs w:val="18"/>
              </w:rPr>
              <w:t>61</w:t>
            </w:r>
          </w:p>
        </w:tc>
        <w:tc>
          <w:tcPr>
            <w:tcW w:w="208" w:type="pct"/>
            <w:tcBorders>
              <w:top w:val="single" w:sz="4" w:space="0" w:color="auto"/>
              <w:left w:val="single" w:sz="4" w:space="0" w:color="auto"/>
              <w:bottom w:val="single" w:sz="4" w:space="0" w:color="auto"/>
              <w:right w:val="single" w:sz="4" w:space="0" w:color="auto"/>
            </w:tcBorders>
            <w:vAlign w:val="center"/>
          </w:tcPr>
          <w:p w14:paraId="7F1FD725" w14:textId="3870A7FE" w:rsidR="00AA0B73" w:rsidRDefault="00AA0B73" w:rsidP="00AA0B73">
            <w:pPr>
              <w:jc w:val="center"/>
              <w:rPr>
                <w:color w:val="000000"/>
                <w:sz w:val="18"/>
                <w:szCs w:val="18"/>
              </w:rPr>
            </w:pPr>
            <w:r>
              <w:rPr>
                <w:color w:val="000000"/>
                <w:sz w:val="18"/>
                <w:szCs w:val="18"/>
              </w:rPr>
              <w:t>76</w:t>
            </w:r>
          </w:p>
        </w:tc>
        <w:tc>
          <w:tcPr>
            <w:tcW w:w="208" w:type="pct"/>
            <w:tcBorders>
              <w:top w:val="single" w:sz="4" w:space="0" w:color="auto"/>
              <w:left w:val="single" w:sz="4" w:space="0" w:color="auto"/>
              <w:bottom w:val="single" w:sz="4" w:space="0" w:color="auto"/>
              <w:right w:val="single" w:sz="4" w:space="0" w:color="auto"/>
            </w:tcBorders>
            <w:vAlign w:val="center"/>
          </w:tcPr>
          <w:p w14:paraId="038DA9CB" w14:textId="54E98321" w:rsidR="00AA0B73" w:rsidRDefault="00AA0B73" w:rsidP="00AA0B73">
            <w:pPr>
              <w:jc w:val="center"/>
              <w:rPr>
                <w:color w:val="000000"/>
                <w:sz w:val="18"/>
                <w:szCs w:val="18"/>
              </w:rPr>
            </w:pPr>
            <w:r>
              <w:rPr>
                <w:color w:val="000000"/>
                <w:sz w:val="18"/>
                <w:szCs w:val="18"/>
              </w:rPr>
              <w:t>53</w:t>
            </w:r>
          </w:p>
        </w:tc>
        <w:tc>
          <w:tcPr>
            <w:tcW w:w="157" w:type="pct"/>
            <w:tcBorders>
              <w:top w:val="single" w:sz="4" w:space="0" w:color="auto"/>
              <w:left w:val="single" w:sz="4" w:space="0" w:color="auto"/>
              <w:bottom w:val="single" w:sz="4" w:space="0" w:color="auto"/>
              <w:right w:val="single" w:sz="4" w:space="0" w:color="auto"/>
            </w:tcBorders>
            <w:vAlign w:val="center"/>
          </w:tcPr>
          <w:p w14:paraId="6CB79441" w14:textId="1D586A3F" w:rsidR="00AA0B73" w:rsidRDefault="00AA0B73" w:rsidP="00AA0B73">
            <w:pPr>
              <w:jc w:val="center"/>
              <w:rPr>
                <w:color w:val="000000"/>
                <w:sz w:val="18"/>
                <w:szCs w:val="18"/>
              </w:rPr>
            </w:pPr>
            <w:r>
              <w:rPr>
                <w:color w:val="000000"/>
                <w:sz w:val="18"/>
                <w:szCs w:val="18"/>
              </w:rPr>
              <w:t>40</w:t>
            </w:r>
          </w:p>
        </w:tc>
        <w:tc>
          <w:tcPr>
            <w:tcW w:w="161" w:type="pct"/>
            <w:tcBorders>
              <w:top w:val="single" w:sz="4" w:space="0" w:color="auto"/>
              <w:left w:val="single" w:sz="4" w:space="0" w:color="auto"/>
              <w:bottom w:val="single" w:sz="4" w:space="0" w:color="auto"/>
              <w:right w:val="single" w:sz="4" w:space="0" w:color="auto"/>
            </w:tcBorders>
            <w:vAlign w:val="center"/>
          </w:tcPr>
          <w:p w14:paraId="59BF74B4" w14:textId="63F0C3E2" w:rsidR="00AA0B73" w:rsidRDefault="00AA0B73" w:rsidP="00AA0B73">
            <w:pPr>
              <w:jc w:val="center"/>
              <w:rPr>
                <w:color w:val="000000"/>
                <w:sz w:val="18"/>
                <w:szCs w:val="18"/>
              </w:rPr>
            </w:pPr>
            <w:r>
              <w:rPr>
                <w:color w:val="000000"/>
                <w:sz w:val="18"/>
                <w:szCs w:val="18"/>
              </w:rPr>
              <w:t>35</w:t>
            </w:r>
          </w:p>
        </w:tc>
        <w:tc>
          <w:tcPr>
            <w:tcW w:w="138" w:type="pct"/>
            <w:tcBorders>
              <w:top w:val="single" w:sz="4" w:space="0" w:color="auto"/>
              <w:left w:val="single" w:sz="4" w:space="0" w:color="auto"/>
              <w:bottom w:val="single" w:sz="4" w:space="0" w:color="auto"/>
              <w:right w:val="single" w:sz="4" w:space="0" w:color="auto"/>
            </w:tcBorders>
            <w:vAlign w:val="center"/>
          </w:tcPr>
          <w:p w14:paraId="20ECF73B" w14:textId="26979C81" w:rsidR="00AA0B73" w:rsidRDefault="00AA0B73" w:rsidP="00AA0B73">
            <w:pPr>
              <w:jc w:val="center"/>
              <w:rPr>
                <w:color w:val="000000"/>
                <w:sz w:val="18"/>
                <w:szCs w:val="18"/>
              </w:rPr>
            </w:pPr>
            <w:r>
              <w:rPr>
                <w:color w:val="000000"/>
                <w:sz w:val="18"/>
                <w:szCs w:val="18"/>
              </w:rPr>
              <w:t>13</w:t>
            </w:r>
          </w:p>
        </w:tc>
      </w:tr>
      <w:tr w:rsidR="00AA0B73" w14:paraId="12EBEB45"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3E6E3933" w14:textId="5FB2EE3D" w:rsidR="00AA0B73" w:rsidRPr="00A14472" w:rsidRDefault="00AA0B73" w:rsidP="00AA0B73">
            <w:pPr>
              <w:jc w:val="center"/>
              <w:rPr>
                <w:sz w:val="18"/>
                <w:szCs w:val="18"/>
              </w:rPr>
            </w:pPr>
            <w:r>
              <w:rPr>
                <w:sz w:val="18"/>
                <w:szCs w:val="18"/>
              </w:rPr>
              <w:t>15</w:t>
            </w:r>
          </w:p>
        </w:tc>
        <w:tc>
          <w:tcPr>
            <w:tcW w:w="1100" w:type="pct"/>
            <w:tcBorders>
              <w:top w:val="nil"/>
              <w:left w:val="nil"/>
              <w:bottom w:val="single" w:sz="4" w:space="0" w:color="auto"/>
              <w:right w:val="single" w:sz="4" w:space="0" w:color="auto"/>
            </w:tcBorders>
            <w:vAlign w:val="bottom"/>
          </w:tcPr>
          <w:p w14:paraId="259527C1" w14:textId="745D860C" w:rsidR="00AA0B73" w:rsidRPr="00A14472" w:rsidRDefault="00AA0B73" w:rsidP="00AA0B73">
            <w:pPr>
              <w:widowControl w:val="0"/>
              <w:autoSpaceDE w:val="0"/>
              <w:autoSpaceDN w:val="0"/>
              <w:adjustRightInd w:val="0"/>
              <w:rPr>
                <w:color w:val="000000"/>
                <w:sz w:val="18"/>
                <w:szCs w:val="18"/>
              </w:rPr>
            </w:pPr>
            <w:r>
              <w:rPr>
                <w:color w:val="000000"/>
                <w:sz w:val="20"/>
                <w:szCs w:val="20"/>
              </w:rPr>
              <w:t>МБОУ "Пальцовская СОШ"</w:t>
            </w:r>
          </w:p>
        </w:tc>
        <w:tc>
          <w:tcPr>
            <w:tcW w:w="373" w:type="pct"/>
            <w:tcBorders>
              <w:top w:val="single" w:sz="4" w:space="0" w:color="auto"/>
              <w:bottom w:val="single" w:sz="4" w:space="0" w:color="auto"/>
              <w:right w:val="single" w:sz="4" w:space="0" w:color="auto"/>
            </w:tcBorders>
            <w:vAlign w:val="center"/>
          </w:tcPr>
          <w:p w14:paraId="6622E2DD" w14:textId="215BCDD1" w:rsidR="00AA0B73" w:rsidRDefault="00AA0B73" w:rsidP="00AA0B73">
            <w:pPr>
              <w:jc w:val="center"/>
              <w:rPr>
                <w:color w:val="000000"/>
                <w:sz w:val="18"/>
                <w:szCs w:val="18"/>
              </w:rPr>
            </w:pPr>
            <w:r>
              <w:rPr>
                <w:color w:val="000000"/>
                <w:sz w:val="18"/>
                <w:szCs w:val="18"/>
              </w:rPr>
              <w:t>6</w:t>
            </w:r>
          </w:p>
        </w:tc>
        <w:tc>
          <w:tcPr>
            <w:tcW w:w="167" w:type="pct"/>
            <w:tcBorders>
              <w:top w:val="single" w:sz="4" w:space="0" w:color="auto"/>
              <w:left w:val="single" w:sz="4" w:space="0" w:color="auto"/>
              <w:bottom w:val="single" w:sz="4" w:space="0" w:color="auto"/>
              <w:right w:val="single" w:sz="4" w:space="0" w:color="auto"/>
            </w:tcBorders>
            <w:vAlign w:val="center"/>
          </w:tcPr>
          <w:p w14:paraId="63662AA0" w14:textId="59F3934E"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617E1D01" w14:textId="70670301" w:rsidR="00AA0B73" w:rsidRDefault="00AA0B73" w:rsidP="00AA0B73">
            <w:pPr>
              <w:jc w:val="center"/>
              <w:rPr>
                <w:color w:val="000000"/>
                <w:sz w:val="18"/>
                <w:szCs w:val="18"/>
              </w:rPr>
            </w:pPr>
            <w:r>
              <w:rPr>
                <w:color w:val="000000"/>
                <w:sz w:val="18"/>
                <w:szCs w:val="18"/>
              </w:rPr>
              <w:t>100</w:t>
            </w:r>
          </w:p>
        </w:tc>
        <w:tc>
          <w:tcPr>
            <w:tcW w:w="179" w:type="pct"/>
            <w:tcBorders>
              <w:top w:val="single" w:sz="4" w:space="0" w:color="auto"/>
              <w:left w:val="single" w:sz="4" w:space="0" w:color="auto"/>
              <w:bottom w:val="single" w:sz="4" w:space="0" w:color="auto"/>
              <w:right w:val="single" w:sz="4" w:space="0" w:color="auto"/>
            </w:tcBorders>
            <w:vAlign w:val="center"/>
          </w:tcPr>
          <w:p w14:paraId="3E2BAA3F" w14:textId="3AEB3E3E"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2C2F0888" w14:textId="6DBF942E" w:rsidR="00AA0B73" w:rsidRDefault="00AA0B73" w:rsidP="00AA0B73">
            <w:pPr>
              <w:jc w:val="center"/>
              <w:rPr>
                <w:color w:val="000000"/>
                <w:sz w:val="18"/>
                <w:szCs w:val="18"/>
              </w:rPr>
            </w:pPr>
            <w:r>
              <w:rPr>
                <w:color w:val="000000"/>
                <w:sz w:val="18"/>
                <w:szCs w:val="18"/>
              </w:rPr>
              <w:t>83</w:t>
            </w:r>
          </w:p>
        </w:tc>
        <w:tc>
          <w:tcPr>
            <w:tcW w:w="167" w:type="pct"/>
            <w:tcBorders>
              <w:top w:val="single" w:sz="4" w:space="0" w:color="auto"/>
              <w:left w:val="single" w:sz="4" w:space="0" w:color="auto"/>
              <w:bottom w:val="single" w:sz="4" w:space="0" w:color="auto"/>
              <w:right w:val="single" w:sz="4" w:space="0" w:color="auto"/>
            </w:tcBorders>
            <w:vAlign w:val="center"/>
          </w:tcPr>
          <w:p w14:paraId="2367147D" w14:textId="69A4A9BC" w:rsidR="00AA0B73" w:rsidRDefault="00AA0B73" w:rsidP="00AA0B73">
            <w:pPr>
              <w:jc w:val="center"/>
              <w:rPr>
                <w:color w:val="000000"/>
                <w:sz w:val="18"/>
                <w:szCs w:val="18"/>
              </w:rPr>
            </w:pPr>
            <w:r>
              <w:rPr>
                <w:color w:val="000000"/>
                <w:sz w:val="18"/>
                <w:szCs w:val="18"/>
              </w:rPr>
              <w:t>100</w:t>
            </w:r>
          </w:p>
        </w:tc>
        <w:tc>
          <w:tcPr>
            <w:tcW w:w="161" w:type="pct"/>
            <w:tcBorders>
              <w:top w:val="single" w:sz="4" w:space="0" w:color="auto"/>
              <w:left w:val="single" w:sz="4" w:space="0" w:color="auto"/>
              <w:bottom w:val="single" w:sz="4" w:space="0" w:color="auto"/>
              <w:right w:val="single" w:sz="4" w:space="0" w:color="auto"/>
            </w:tcBorders>
            <w:vAlign w:val="center"/>
          </w:tcPr>
          <w:p w14:paraId="4489B309" w14:textId="6D108968" w:rsidR="00AA0B73" w:rsidRDefault="00AA0B73" w:rsidP="00AA0B73">
            <w:pPr>
              <w:jc w:val="center"/>
              <w:rPr>
                <w:color w:val="000000"/>
                <w:sz w:val="18"/>
                <w:szCs w:val="18"/>
              </w:rPr>
            </w:pPr>
            <w:r>
              <w:rPr>
                <w:color w:val="000000"/>
                <w:sz w:val="18"/>
                <w:szCs w:val="18"/>
              </w:rPr>
              <w:t>25</w:t>
            </w:r>
          </w:p>
        </w:tc>
        <w:tc>
          <w:tcPr>
            <w:tcW w:w="167" w:type="pct"/>
            <w:tcBorders>
              <w:top w:val="single" w:sz="4" w:space="0" w:color="auto"/>
              <w:left w:val="single" w:sz="4" w:space="0" w:color="auto"/>
              <w:bottom w:val="single" w:sz="4" w:space="0" w:color="auto"/>
              <w:right w:val="single" w:sz="4" w:space="0" w:color="auto"/>
            </w:tcBorders>
            <w:vAlign w:val="center"/>
          </w:tcPr>
          <w:p w14:paraId="71A63FE0" w14:textId="2E743B24" w:rsidR="00AA0B73" w:rsidRDefault="00AA0B73" w:rsidP="00AA0B73">
            <w:pPr>
              <w:jc w:val="center"/>
              <w:rPr>
                <w:color w:val="000000"/>
                <w:sz w:val="18"/>
                <w:szCs w:val="18"/>
              </w:rPr>
            </w:pPr>
            <w:r>
              <w:rPr>
                <w:color w:val="000000"/>
                <w:sz w:val="18"/>
                <w:szCs w:val="18"/>
              </w:rPr>
              <w:t>17</w:t>
            </w:r>
          </w:p>
        </w:tc>
        <w:tc>
          <w:tcPr>
            <w:tcW w:w="167" w:type="pct"/>
            <w:tcBorders>
              <w:top w:val="single" w:sz="4" w:space="0" w:color="auto"/>
              <w:left w:val="single" w:sz="4" w:space="0" w:color="auto"/>
              <w:bottom w:val="single" w:sz="4" w:space="0" w:color="auto"/>
              <w:right w:val="single" w:sz="4" w:space="0" w:color="auto"/>
            </w:tcBorders>
            <w:vAlign w:val="center"/>
          </w:tcPr>
          <w:p w14:paraId="11ED6BE4" w14:textId="3C0D9E55" w:rsidR="00AA0B73" w:rsidRDefault="00AA0B73" w:rsidP="00AA0B73">
            <w:pPr>
              <w:jc w:val="center"/>
              <w:rPr>
                <w:color w:val="000000"/>
                <w:sz w:val="18"/>
                <w:szCs w:val="18"/>
              </w:rPr>
            </w:pPr>
            <w:r>
              <w:rPr>
                <w:color w:val="000000"/>
                <w:sz w:val="18"/>
                <w:szCs w:val="18"/>
              </w:rPr>
              <w:t>83</w:t>
            </w:r>
          </w:p>
        </w:tc>
        <w:tc>
          <w:tcPr>
            <w:tcW w:w="167" w:type="pct"/>
            <w:tcBorders>
              <w:top w:val="single" w:sz="4" w:space="0" w:color="auto"/>
              <w:left w:val="single" w:sz="4" w:space="0" w:color="auto"/>
              <w:bottom w:val="single" w:sz="4" w:space="0" w:color="auto"/>
              <w:right w:val="single" w:sz="4" w:space="0" w:color="auto"/>
            </w:tcBorders>
            <w:vAlign w:val="center"/>
          </w:tcPr>
          <w:p w14:paraId="5C50B283" w14:textId="717FFCF1"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1EDD3DA2" w14:textId="56179020"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289234DD" w14:textId="61010F16" w:rsidR="00AA0B73" w:rsidRDefault="00AA0B73" w:rsidP="00AA0B73">
            <w:pPr>
              <w:jc w:val="center"/>
              <w:rPr>
                <w:color w:val="000000"/>
                <w:sz w:val="18"/>
                <w:szCs w:val="18"/>
              </w:rPr>
            </w:pPr>
            <w:r>
              <w:rPr>
                <w:color w:val="000000"/>
                <w:sz w:val="18"/>
                <w:szCs w:val="18"/>
              </w:rPr>
              <w:t>0</w:t>
            </w:r>
          </w:p>
        </w:tc>
        <w:tc>
          <w:tcPr>
            <w:tcW w:w="167" w:type="pct"/>
            <w:tcBorders>
              <w:top w:val="single" w:sz="4" w:space="0" w:color="auto"/>
              <w:left w:val="single" w:sz="4" w:space="0" w:color="auto"/>
              <w:bottom w:val="single" w:sz="4" w:space="0" w:color="auto"/>
              <w:right w:val="single" w:sz="4" w:space="0" w:color="auto"/>
            </w:tcBorders>
            <w:vAlign w:val="center"/>
          </w:tcPr>
          <w:p w14:paraId="0C02C0EE" w14:textId="00ACBBAD"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60B0183E" w14:textId="7DA898E9"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5E9EDBB0" w14:textId="47FF2446" w:rsidR="00AA0B73" w:rsidRDefault="00AA0B73" w:rsidP="00AA0B73">
            <w:pPr>
              <w:jc w:val="center"/>
              <w:rPr>
                <w:color w:val="000000"/>
                <w:sz w:val="18"/>
                <w:szCs w:val="18"/>
              </w:rPr>
            </w:pPr>
            <w:r>
              <w:rPr>
                <w:color w:val="000000"/>
                <w:sz w:val="18"/>
                <w:szCs w:val="18"/>
              </w:rPr>
              <w:t>67</w:t>
            </w:r>
          </w:p>
        </w:tc>
        <w:tc>
          <w:tcPr>
            <w:tcW w:w="156" w:type="pct"/>
            <w:tcBorders>
              <w:top w:val="single" w:sz="4" w:space="0" w:color="auto"/>
              <w:left w:val="single" w:sz="4" w:space="0" w:color="auto"/>
              <w:bottom w:val="single" w:sz="4" w:space="0" w:color="auto"/>
              <w:right w:val="single" w:sz="4" w:space="0" w:color="auto"/>
            </w:tcBorders>
            <w:vAlign w:val="center"/>
          </w:tcPr>
          <w:p w14:paraId="0F5ECEA0" w14:textId="221F5996" w:rsidR="00AA0B73" w:rsidRDefault="00AA0B73" w:rsidP="00AA0B73">
            <w:pPr>
              <w:jc w:val="center"/>
              <w:rPr>
                <w:color w:val="000000"/>
                <w:sz w:val="18"/>
                <w:szCs w:val="18"/>
              </w:rPr>
            </w:pPr>
            <w:r>
              <w:rPr>
                <w:color w:val="000000"/>
                <w:sz w:val="18"/>
                <w:szCs w:val="18"/>
              </w:rPr>
              <w:t>33</w:t>
            </w:r>
          </w:p>
        </w:tc>
        <w:tc>
          <w:tcPr>
            <w:tcW w:w="208" w:type="pct"/>
            <w:tcBorders>
              <w:top w:val="single" w:sz="4" w:space="0" w:color="auto"/>
              <w:left w:val="single" w:sz="4" w:space="0" w:color="auto"/>
              <w:bottom w:val="single" w:sz="4" w:space="0" w:color="auto"/>
              <w:right w:val="single" w:sz="4" w:space="0" w:color="auto"/>
            </w:tcBorders>
            <w:vAlign w:val="center"/>
          </w:tcPr>
          <w:p w14:paraId="432981E1" w14:textId="27BCA643" w:rsidR="00AA0B73" w:rsidRDefault="00AA0B73" w:rsidP="00AA0B73">
            <w:pPr>
              <w:jc w:val="center"/>
              <w:rPr>
                <w:color w:val="000000"/>
                <w:sz w:val="18"/>
                <w:szCs w:val="18"/>
              </w:rPr>
            </w:pPr>
            <w:r>
              <w:rPr>
                <w:color w:val="000000"/>
                <w:sz w:val="18"/>
                <w:szCs w:val="18"/>
              </w:rPr>
              <w:t>0</w:t>
            </w:r>
          </w:p>
        </w:tc>
        <w:tc>
          <w:tcPr>
            <w:tcW w:w="208" w:type="pct"/>
            <w:tcBorders>
              <w:top w:val="single" w:sz="4" w:space="0" w:color="auto"/>
              <w:left w:val="single" w:sz="4" w:space="0" w:color="auto"/>
              <w:bottom w:val="single" w:sz="4" w:space="0" w:color="auto"/>
              <w:right w:val="single" w:sz="4" w:space="0" w:color="auto"/>
            </w:tcBorders>
            <w:vAlign w:val="center"/>
          </w:tcPr>
          <w:p w14:paraId="2A685F98" w14:textId="0B4318DB" w:rsidR="00AA0B73" w:rsidRDefault="00AA0B73" w:rsidP="00AA0B73">
            <w:pPr>
              <w:jc w:val="center"/>
              <w:rPr>
                <w:color w:val="000000"/>
                <w:sz w:val="18"/>
                <w:szCs w:val="18"/>
              </w:rPr>
            </w:pPr>
            <w:r>
              <w:rPr>
                <w:color w:val="000000"/>
                <w:sz w:val="18"/>
                <w:szCs w:val="18"/>
              </w:rPr>
              <w:t>0</w:t>
            </w:r>
          </w:p>
        </w:tc>
        <w:tc>
          <w:tcPr>
            <w:tcW w:w="157" w:type="pct"/>
            <w:tcBorders>
              <w:top w:val="single" w:sz="4" w:space="0" w:color="auto"/>
              <w:left w:val="single" w:sz="4" w:space="0" w:color="auto"/>
              <w:bottom w:val="single" w:sz="4" w:space="0" w:color="auto"/>
              <w:right w:val="single" w:sz="4" w:space="0" w:color="auto"/>
            </w:tcBorders>
            <w:vAlign w:val="center"/>
          </w:tcPr>
          <w:p w14:paraId="01280F4F" w14:textId="281D4C19" w:rsidR="00AA0B73" w:rsidRDefault="00AA0B73" w:rsidP="00AA0B73">
            <w:pPr>
              <w:jc w:val="center"/>
              <w:rPr>
                <w:color w:val="000000"/>
                <w:sz w:val="18"/>
                <w:szCs w:val="18"/>
              </w:rPr>
            </w:pPr>
            <w:r>
              <w:rPr>
                <w:color w:val="000000"/>
                <w:sz w:val="18"/>
                <w:szCs w:val="18"/>
              </w:rPr>
              <w:t>17</w:t>
            </w:r>
          </w:p>
        </w:tc>
        <w:tc>
          <w:tcPr>
            <w:tcW w:w="161" w:type="pct"/>
            <w:tcBorders>
              <w:top w:val="single" w:sz="4" w:space="0" w:color="auto"/>
              <w:left w:val="single" w:sz="4" w:space="0" w:color="auto"/>
              <w:bottom w:val="single" w:sz="4" w:space="0" w:color="auto"/>
              <w:right w:val="single" w:sz="4" w:space="0" w:color="auto"/>
            </w:tcBorders>
            <w:vAlign w:val="center"/>
          </w:tcPr>
          <w:p w14:paraId="78DFE8F1" w14:textId="06FD19F3" w:rsidR="00AA0B73" w:rsidRDefault="00AA0B73" w:rsidP="00AA0B73">
            <w:pPr>
              <w:jc w:val="center"/>
              <w:rPr>
                <w:color w:val="000000"/>
                <w:sz w:val="18"/>
                <w:szCs w:val="18"/>
              </w:rPr>
            </w:pPr>
            <w:r>
              <w:rPr>
                <w:color w:val="000000"/>
                <w:sz w:val="18"/>
                <w:szCs w:val="18"/>
              </w:rPr>
              <w:t>33</w:t>
            </w:r>
          </w:p>
        </w:tc>
        <w:tc>
          <w:tcPr>
            <w:tcW w:w="138" w:type="pct"/>
            <w:tcBorders>
              <w:top w:val="single" w:sz="4" w:space="0" w:color="auto"/>
              <w:left w:val="single" w:sz="4" w:space="0" w:color="auto"/>
              <w:bottom w:val="single" w:sz="4" w:space="0" w:color="auto"/>
              <w:right w:val="single" w:sz="4" w:space="0" w:color="auto"/>
            </w:tcBorders>
            <w:vAlign w:val="center"/>
          </w:tcPr>
          <w:p w14:paraId="40F85BF0" w14:textId="36D941F7" w:rsidR="00AA0B73" w:rsidRDefault="00AA0B73" w:rsidP="00AA0B73">
            <w:pPr>
              <w:jc w:val="center"/>
              <w:rPr>
                <w:color w:val="000000"/>
                <w:sz w:val="18"/>
                <w:szCs w:val="18"/>
              </w:rPr>
            </w:pPr>
            <w:r>
              <w:rPr>
                <w:color w:val="000000"/>
                <w:sz w:val="18"/>
                <w:szCs w:val="18"/>
              </w:rPr>
              <w:t>0</w:t>
            </w:r>
          </w:p>
        </w:tc>
      </w:tr>
      <w:tr w:rsidR="00AA0B73" w14:paraId="28392803"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7FAD6AD0" w14:textId="09970022" w:rsidR="00AA0B73" w:rsidRPr="00A14472" w:rsidRDefault="00AA0B73" w:rsidP="00AA0B73">
            <w:pPr>
              <w:jc w:val="center"/>
              <w:rPr>
                <w:sz w:val="18"/>
                <w:szCs w:val="18"/>
              </w:rPr>
            </w:pPr>
            <w:r>
              <w:rPr>
                <w:sz w:val="18"/>
                <w:szCs w:val="18"/>
              </w:rPr>
              <w:t>16</w:t>
            </w:r>
          </w:p>
        </w:tc>
        <w:tc>
          <w:tcPr>
            <w:tcW w:w="1100" w:type="pct"/>
            <w:tcBorders>
              <w:top w:val="nil"/>
              <w:left w:val="nil"/>
              <w:bottom w:val="single" w:sz="4" w:space="0" w:color="auto"/>
              <w:right w:val="single" w:sz="4" w:space="0" w:color="auto"/>
            </w:tcBorders>
            <w:vAlign w:val="bottom"/>
          </w:tcPr>
          <w:p w14:paraId="3AE7A8F8" w14:textId="42EC6415" w:rsidR="00AA0B73" w:rsidRPr="00A14472" w:rsidRDefault="00AA0B73" w:rsidP="00AA0B73">
            <w:pPr>
              <w:widowControl w:val="0"/>
              <w:autoSpaceDE w:val="0"/>
              <w:autoSpaceDN w:val="0"/>
              <w:adjustRightInd w:val="0"/>
              <w:rPr>
                <w:color w:val="000000"/>
                <w:sz w:val="18"/>
                <w:szCs w:val="18"/>
              </w:rPr>
            </w:pPr>
            <w:r>
              <w:rPr>
                <w:color w:val="000000"/>
                <w:sz w:val="20"/>
                <w:szCs w:val="20"/>
              </w:rPr>
              <w:t>МБОУ "Лицей №1 Брянского района"</w:t>
            </w:r>
          </w:p>
        </w:tc>
        <w:tc>
          <w:tcPr>
            <w:tcW w:w="373" w:type="pct"/>
            <w:tcBorders>
              <w:top w:val="single" w:sz="4" w:space="0" w:color="auto"/>
              <w:bottom w:val="single" w:sz="4" w:space="0" w:color="auto"/>
              <w:right w:val="single" w:sz="4" w:space="0" w:color="auto"/>
            </w:tcBorders>
            <w:vAlign w:val="center"/>
          </w:tcPr>
          <w:p w14:paraId="644A123A" w14:textId="47C46D88" w:rsidR="00AA0B73" w:rsidRDefault="00AA0B73" w:rsidP="00AA0B73">
            <w:pPr>
              <w:jc w:val="center"/>
              <w:rPr>
                <w:color w:val="000000"/>
                <w:sz w:val="18"/>
                <w:szCs w:val="18"/>
              </w:rPr>
            </w:pPr>
            <w:r>
              <w:rPr>
                <w:color w:val="000000"/>
                <w:sz w:val="18"/>
                <w:szCs w:val="18"/>
              </w:rPr>
              <w:t>63</w:t>
            </w:r>
          </w:p>
        </w:tc>
        <w:tc>
          <w:tcPr>
            <w:tcW w:w="167" w:type="pct"/>
            <w:tcBorders>
              <w:top w:val="single" w:sz="4" w:space="0" w:color="auto"/>
              <w:left w:val="single" w:sz="4" w:space="0" w:color="auto"/>
              <w:bottom w:val="single" w:sz="4" w:space="0" w:color="auto"/>
              <w:right w:val="single" w:sz="4" w:space="0" w:color="auto"/>
            </w:tcBorders>
            <w:vAlign w:val="center"/>
          </w:tcPr>
          <w:p w14:paraId="08AA16A3" w14:textId="55AADB36" w:rsidR="00AA0B73" w:rsidRDefault="00AA0B73" w:rsidP="00AA0B73">
            <w:pPr>
              <w:jc w:val="center"/>
              <w:rPr>
                <w:color w:val="000000"/>
                <w:sz w:val="18"/>
                <w:szCs w:val="18"/>
              </w:rPr>
            </w:pPr>
            <w:r>
              <w:rPr>
                <w:color w:val="000000"/>
                <w:sz w:val="18"/>
                <w:szCs w:val="18"/>
              </w:rPr>
              <w:t>95</w:t>
            </w:r>
          </w:p>
        </w:tc>
        <w:tc>
          <w:tcPr>
            <w:tcW w:w="167" w:type="pct"/>
            <w:tcBorders>
              <w:top w:val="single" w:sz="4" w:space="0" w:color="auto"/>
              <w:left w:val="single" w:sz="4" w:space="0" w:color="auto"/>
              <w:bottom w:val="single" w:sz="4" w:space="0" w:color="auto"/>
              <w:right w:val="single" w:sz="4" w:space="0" w:color="auto"/>
            </w:tcBorders>
            <w:vAlign w:val="center"/>
          </w:tcPr>
          <w:p w14:paraId="00331D59" w14:textId="16A89A89" w:rsidR="00AA0B73" w:rsidRDefault="00AA0B73" w:rsidP="00AA0B73">
            <w:pPr>
              <w:jc w:val="center"/>
              <w:rPr>
                <w:color w:val="000000"/>
                <w:sz w:val="18"/>
                <w:szCs w:val="18"/>
              </w:rPr>
            </w:pPr>
            <w:r>
              <w:rPr>
                <w:color w:val="000000"/>
                <w:sz w:val="18"/>
                <w:szCs w:val="18"/>
              </w:rPr>
              <w:t>87</w:t>
            </w:r>
          </w:p>
        </w:tc>
        <w:tc>
          <w:tcPr>
            <w:tcW w:w="179" w:type="pct"/>
            <w:tcBorders>
              <w:top w:val="single" w:sz="4" w:space="0" w:color="auto"/>
              <w:left w:val="single" w:sz="4" w:space="0" w:color="auto"/>
              <w:bottom w:val="single" w:sz="4" w:space="0" w:color="auto"/>
              <w:right w:val="single" w:sz="4" w:space="0" w:color="auto"/>
            </w:tcBorders>
            <w:vAlign w:val="center"/>
          </w:tcPr>
          <w:p w14:paraId="43F9804D" w14:textId="5D3D2D2B" w:rsidR="00AA0B73" w:rsidRDefault="00AA0B73" w:rsidP="00AA0B73">
            <w:pPr>
              <w:jc w:val="center"/>
              <w:rPr>
                <w:color w:val="000000"/>
                <w:sz w:val="18"/>
                <w:szCs w:val="18"/>
              </w:rPr>
            </w:pPr>
            <w:r>
              <w:rPr>
                <w:color w:val="000000"/>
                <w:sz w:val="18"/>
                <w:szCs w:val="18"/>
              </w:rPr>
              <w:t>92</w:t>
            </w:r>
          </w:p>
        </w:tc>
        <w:tc>
          <w:tcPr>
            <w:tcW w:w="167" w:type="pct"/>
            <w:tcBorders>
              <w:top w:val="single" w:sz="4" w:space="0" w:color="auto"/>
              <w:left w:val="single" w:sz="4" w:space="0" w:color="auto"/>
              <w:bottom w:val="single" w:sz="4" w:space="0" w:color="auto"/>
              <w:right w:val="single" w:sz="4" w:space="0" w:color="auto"/>
            </w:tcBorders>
            <w:vAlign w:val="center"/>
          </w:tcPr>
          <w:p w14:paraId="55BBE0D1" w14:textId="0EFABBB1" w:rsidR="00AA0B73" w:rsidRDefault="00AA0B73" w:rsidP="00AA0B73">
            <w:pPr>
              <w:jc w:val="center"/>
              <w:rPr>
                <w:color w:val="000000"/>
                <w:sz w:val="18"/>
                <w:szCs w:val="18"/>
              </w:rPr>
            </w:pPr>
            <w:r>
              <w:rPr>
                <w:color w:val="000000"/>
                <w:sz w:val="18"/>
                <w:szCs w:val="18"/>
              </w:rPr>
              <w:t>78</w:t>
            </w:r>
          </w:p>
        </w:tc>
        <w:tc>
          <w:tcPr>
            <w:tcW w:w="167" w:type="pct"/>
            <w:tcBorders>
              <w:top w:val="single" w:sz="4" w:space="0" w:color="auto"/>
              <w:left w:val="single" w:sz="4" w:space="0" w:color="auto"/>
              <w:bottom w:val="single" w:sz="4" w:space="0" w:color="auto"/>
              <w:right w:val="single" w:sz="4" w:space="0" w:color="auto"/>
            </w:tcBorders>
            <w:vAlign w:val="center"/>
          </w:tcPr>
          <w:p w14:paraId="23AC87CC" w14:textId="43FF2C73" w:rsidR="00AA0B73" w:rsidRDefault="00AA0B73" w:rsidP="00AA0B73">
            <w:pPr>
              <w:jc w:val="center"/>
              <w:rPr>
                <w:color w:val="000000"/>
                <w:sz w:val="18"/>
                <w:szCs w:val="18"/>
              </w:rPr>
            </w:pPr>
            <w:r>
              <w:rPr>
                <w:color w:val="000000"/>
                <w:sz w:val="18"/>
                <w:szCs w:val="18"/>
              </w:rPr>
              <w:t>89</w:t>
            </w:r>
          </w:p>
        </w:tc>
        <w:tc>
          <w:tcPr>
            <w:tcW w:w="161" w:type="pct"/>
            <w:tcBorders>
              <w:top w:val="single" w:sz="4" w:space="0" w:color="auto"/>
              <w:left w:val="single" w:sz="4" w:space="0" w:color="auto"/>
              <w:bottom w:val="single" w:sz="4" w:space="0" w:color="auto"/>
              <w:right w:val="single" w:sz="4" w:space="0" w:color="auto"/>
            </w:tcBorders>
            <w:vAlign w:val="center"/>
          </w:tcPr>
          <w:p w14:paraId="2CE256BB" w14:textId="2F5905A1" w:rsidR="00AA0B73" w:rsidRDefault="00AA0B73" w:rsidP="00AA0B73">
            <w:pPr>
              <w:jc w:val="center"/>
              <w:rPr>
                <w:color w:val="000000"/>
                <w:sz w:val="18"/>
                <w:szCs w:val="18"/>
              </w:rPr>
            </w:pPr>
            <w:r>
              <w:rPr>
                <w:color w:val="000000"/>
                <w:sz w:val="18"/>
                <w:szCs w:val="18"/>
              </w:rPr>
              <w:t>60</w:t>
            </w:r>
          </w:p>
        </w:tc>
        <w:tc>
          <w:tcPr>
            <w:tcW w:w="167" w:type="pct"/>
            <w:tcBorders>
              <w:top w:val="single" w:sz="4" w:space="0" w:color="auto"/>
              <w:left w:val="single" w:sz="4" w:space="0" w:color="auto"/>
              <w:bottom w:val="single" w:sz="4" w:space="0" w:color="auto"/>
              <w:right w:val="single" w:sz="4" w:space="0" w:color="auto"/>
            </w:tcBorders>
            <w:vAlign w:val="center"/>
          </w:tcPr>
          <w:p w14:paraId="02261190" w14:textId="0539C0C4" w:rsidR="00AA0B73" w:rsidRDefault="00AA0B73" w:rsidP="00AA0B73">
            <w:pPr>
              <w:jc w:val="center"/>
              <w:rPr>
                <w:color w:val="000000"/>
                <w:sz w:val="18"/>
                <w:szCs w:val="18"/>
              </w:rPr>
            </w:pPr>
            <w:r>
              <w:rPr>
                <w:color w:val="000000"/>
                <w:sz w:val="18"/>
                <w:szCs w:val="18"/>
              </w:rPr>
              <w:t>84</w:t>
            </w:r>
          </w:p>
        </w:tc>
        <w:tc>
          <w:tcPr>
            <w:tcW w:w="167" w:type="pct"/>
            <w:tcBorders>
              <w:top w:val="single" w:sz="4" w:space="0" w:color="auto"/>
              <w:left w:val="single" w:sz="4" w:space="0" w:color="auto"/>
              <w:bottom w:val="single" w:sz="4" w:space="0" w:color="auto"/>
              <w:right w:val="single" w:sz="4" w:space="0" w:color="auto"/>
            </w:tcBorders>
            <w:vAlign w:val="center"/>
          </w:tcPr>
          <w:p w14:paraId="097C7BAF" w14:textId="13A4D96D" w:rsidR="00AA0B73" w:rsidRDefault="00AA0B73" w:rsidP="00AA0B73">
            <w:pPr>
              <w:jc w:val="center"/>
              <w:rPr>
                <w:color w:val="000000"/>
                <w:sz w:val="18"/>
                <w:szCs w:val="18"/>
              </w:rPr>
            </w:pPr>
            <w:r>
              <w:rPr>
                <w:color w:val="000000"/>
                <w:sz w:val="18"/>
                <w:szCs w:val="18"/>
              </w:rPr>
              <w:t>89</w:t>
            </w:r>
          </w:p>
        </w:tc>
        <w:tc>
          <w:tcPr>
            <w:tcW w:w="167" w:type="pct"/>
            <w:tcBorders>
              <w:top w:val="single" w:sz="4" w:space="0" w:color="auto"/>
              <w:left w:val="single" w:sz="4" w:space="0" w:color="auto"/>
              <w:bottom w:val="single" w:sz="4" w:space="0" w:color="auto"/>
              <w:right w:val="single" w:sz="4" w:space="0" w:color="auto"/>
            </w:tcBorders>
            <w:vAlign w:val="center"/>
          </w:tcPr>
          <w:p w14:paraId="07A1AF2A" w14:textId="3635E33F" w:rsidR="00AA0B73" w:rsidRDefault="00AA0B73" w:rsidP="00AA0B73">
            <w:pPr>
              <w:jc w:val="center"/>
              <w:rPr>
                <w:color w:val="000000"/>
                <w:sz w:val="18"/>
                <w:szCs w:val="18"/>
              </w:rPr>
            </w:pPr>
            <w:r>
              <w:rPr>
                <w:color w:val="000000"/>
                <w:sz w:val="18"/>
                <w:szCs w:val="18"/>
              </w:rPr>
              <w:t>71</w:t>
            </w:r>
          </w:p>
        </w:tc>
        <w:tc>
          <w:tcPr>
            <w:tcW w:w="167" w:type="pct"/>
            <w:tcBorders>
              <w:top w:val="single" w:sz="4" w:space="0" w:color="auto"/>
              <w:left w:val="single" w:sz="4" w:space="0" w:color="auto"/>
              <w:bottom w:val="single" w:sz="4" w:space="0" w:color="auto"/>
              <w:right w:val="single" w:sz="4" w:space="0" w:color="auto"/>
            </w:tcBorders>
            <w:vAlign w:val="center"/>
          </w:tcPr>
          <w:p w14:paraId="60C98669" w14:textId="4C5BA7A6" w:rsidR="00AA0B73" w:rsidRDefault="00AA0B73" w:rsidP="00AA0B73">
            <w:pPr>
              <w:jc w:val="center"/>
              <w:rPr>
                <w:color w:val="000000"/>
                <w:sz w:val="18"/>
                <w:szCs w:val="18"/>
              </w:rPr>
            </w:pPr>
            <w:r>
              <w:rPr>
                <w:color w:val="000000"/>
                <w:sz w:val="18"/>
                <w:szCs w:val="18"/>
              </w:rPr>
              <w:t>87</w:t>
            </w:r>
          </w:p>
        </w:tc>
        <w:tc>
          <w:tcPr>
            <w:tcW w:w="167" w:type="pct"/>
            <w:tcBorders>
              <w:top w:val="single" w:sz="4" w:space="0" w:color="auto"/>
              <w:left w:val="single" w:sz="4" w:space="0" w:color="auto"/>
              <w:bottom w:val="single" w:sz="4" w:space="0" w:color="auto"/>
              <w:right w:val="single" w:sz="4" w:space="0" w:color="auto"/>
            </w:tcBorders>
            <w:vAlign w:val="center"/>
          </w:tcPr>
          <w:p w14:paraId="2E364284" w14:textId="733B7B3F" w:rsidR="00AA0B73" w:rsidRDefault="00AA0B73" w:rsidP="00AA0B73">
            <w:pPr>
              <w:jc w:val="center"/>
              <w:rPr>
                <w:color w:val="000000"/>
                <w:sz w:val="18"/>
                <w:szCs w:val="18"/>
              </w:rPr>
            </w:pPr>
            <w:r>
              <w:rPr>
                <w:color w:val="000000"/>
                <w:sz w:val="18"/>
                <w:szCs w:val="18"/>
              </w:rPr>
              <w:t>81</w:t>
            </w:r>
          </w:p>
        </w:tc>
        <w:tc>
          <w:tcPr>
            <w:tcW w:w="167" w:type="pct"/>
            <w:tcBorders>
              <w:top w:val="single" w:sz="4" w:space="0" w:color="auto"/>
              <w:left w:val="single" w:sz="4" w:space="0" w:color="auto"/>
              <w:bottom w:val="single" w:sz="4" w:space="0" w:color="auto"/>
              <w:right w:val="single" w:sz="4" w:space="0" w:color="auto"/>
            </w:tcBorders>
            <w:vAlign w:val="center"/>
          </w:tcPr>
          <w:p w14:paraId="72A282C3" w14:textId="4BF407F6" w:rsidR="00AA0B73" w:rsidRDefault="00AA0B73" w:rsidP="00AA0B73">
            <w:pPr>
              <w:jc w:val="center"/>
              <w:rPr>
                <w:color w:val="000000"/>
                <w:sz w:val="18"/>
                <w:szCs w:val="18"/>
              </w:rPr>
            </w:pPr>
            <w:r>
              <w:rPr>
                <w:color w:val="000000"/>
                <w:sz w:val="18"/>
                <w:szCs w:val="18"/>
              </w:rPr>
              <w:t>59</w:t>
            </w:r>
          </w:p>
        </w:tc>
        <w:tc>
          <w:tcPr>
            <w:tcW w:w="167" w:type="pct"/>
            <w:tcBorders>
              <w:top w:val="single" w:sz="4" w:space="0" w:color="auto"/>
              <w:left w:val="single" w:sz="4" w:space="0" w:color="auto"/>
              <w:bottom w:val="single" w:sz="4" w:space="0" w:color="auto"/>
              <w:right w:val="single" w:sz="4" w:space="0" w:color="auto"/>
            </w:tcBorders>
            <w:vAlign w:val="center"/>
          </w:tcPr>
          <w:p w14:paraId="5F7F779C" w14:textId="6BE24DBE" w:rsidR="00AA0B73" w:rsidRDefault="00AA0B73" w:rsidP="00AA0B73">
            <w:pPr>
              <w:jc w:val="center"/>
              <w:rPr>
                <w:color w:val="000000"/>
                <w:sz w:val="18"/>
                <w:szCs w:val="18"/>
              </w:rPr>
            </w:pPr>
            <w:r>
              <w:rPr>
                <w:color w:val="000000"/>
                <w:sz w:val="18"/>
                <w:szCs w:val="18"/>
              </w:rPr>
              <w:t>65</w:t>
            </w:r>
          </w:p>
        </w:tc>
        <w:tc>
          <w:tcPr>
            <w:tcW w:w="167" w:type="pct"/>
            <w:tcBorders>
              <w:top w:val="single" w:sz="4" w:space="0" w:color="auto"/>
              <w:left w:val="single" w:sz="4" w:space="0" w:color="auto"/>
              <w:bottom w:val="single" w:sz="4" w:space="0" w:color="auto"/>
              <w:right w:val="single" w:sz="4" w:space="0" w:color="auto"/>
            </w:tcBorders>
            <w:vAlign w:val="center"/>
          </w:tcPr>
          <w:p w14:paraId="381C96C8" w14:textId="63CD6902" w:rsidR="00AA0B73" w:rsidRDefault="00AA0B73" w:rsidP="00AA0B73">
            <w:pPr>
              <w:jc w:val="center"/>
              <w:rPr>
                <w:color w:val="000000"/>
                <w:sz w:val="18"/>
                <w:szCs w:val="18"/>
              </w:rPr>
            </w:pPr>
            <w:r>
              <w:rPr>
                <w:color w:val="000000"/>
                <w:sz w:val="18"/>
                <w:szCs w:val="18"/>
              </w:rPr>
              <w:t>83</w:t>
            </w:r>
          </w:p>
        </w:tc>
        <w:tc>
          <w:tcPr>
            <w:tcW w:w="156" w:type="pct"/>
            <w:tcBorders>
              <w:top w:val="single" w:sz="4" w:space="0" w:color="auto"/>
              <w:left w:val="single" w:sz="4" w:space="0" w:color="auto"/>
              <w:bottom w:val="single" w:sz="4" w:space="0" w:color="auto"/>
              <w:right w:val="single" w:sz="4" w:space="0" w:color="auto"/>
            </w:tcBorders>
            <w:vAlign w:val="center"/>
          </w:tcPr>
          <w:p w14:paraId="3BD13AD7" w14:textId="5A425CA6" w:rsidR="00AA0B73" w:rsidRDefault="00AA0B73" w:rsidP="00AA0B73">
            <w:pPr>
              <w:jc w:val="center"/>
              <w:rPr>
                <w:color w:val="000000"/>
                <w:sz w:val="18"/>
                <w:szCs w:val="18"/>
              </w:rPr>
            </w:pPr>
            <w:r>
              <w:rPr>
                <w:color w:val="000000"/>
                <w:sz w:val="18"/>
                <w:szCs w:val="18"/>
              </w:rPr>
              <w:t>33</w:t>
            </w:r>
          </w:p>
        </w:tc>
        <w:tc>
          <w:tcPr>
            <w:tcW w:w="208" w:type="pct"/>
            <w:tcBorders>
              <w:top w:val="single" w:sz="4" w:space="0" w:color="auto"/>
              <w:left w:val="single" w:sz="4" w:space="0" w:color="auto"/>
              <w:bottom w:val="single" w:sz="4" w:space="0" w:color="auto"/>
              <w:right w:val="single" w:sz="4" w:space="0" w:color="auto"/>
            </w:tcBorders>
            <w:vAlign w:val="center"/>
          </w:tcPr>
          <w:p w14:paraId="64CB2F2F" w14:textId="3EE92DDD" w:rsidR="00AA0B73" w:rsidRDefault="00AA0B73" w:rsidP="00AA0B73">
            <w:pPr>
              <w:jc w:val="center"/>
              <w:rPr>
                <w:color w:val="000000"/>
                <w:sz w:val="18"/>
                <w:szCs w:val="18"/>
              </w:rPr>
            </w:pPr>
            <w:r>
              <w:rPr>
                <w:color w:val="000000"/>
                <w:sz w:val="18"/>
                <w:szCs w:val="18"/>
              </w:rPr>
              <w:t>59</w:t>
            </w:r>
          </w:p>
        </w:tc>
        <w:tc>
          <w:tcPr>
            <w:tcW w:w="208" w:type="pct"/>
            <w:tcBorders>
              <w:top w:val="single" w:sz="4" w:space="0" w:color="auto"/>
              <w:left w:val="single" w:sz="4" w:space="0" w:color="auto"/>
              <w:bottom w:val="single" w:sz="4" w:space="0" w:color="auto"/>
              <w:right w:val="single" w:sz="4" w:space="0" w:color="auto"/>
            </w:tcBorders>
            <w:vAlign w:val="center"/>
          </w:tcPr>
          <w:p w14:paraId="61DDF92F" w14:textId="12913DCC" w:rsidR="00AA0B73" w:rsidRDefault="00AA0B73" w:rsidP="00AA0B73">
            <w:pPr>
              <w:jc w:val="center"/>
              <w:rPr>
                <w:color w:val="000000"/>
                <w:sz w:val="18"/>
                <w:szCs w:val="18"/>
              </w:rPr>
            </w:pPr>
            <w:r>
              <w:rPr>
                <w:color w:val="000000"/>
                <w:sz w:val="18"/>
                <w:szCs w:val="18"/>
              </w:rPr>
              <w:t>57</w:t>
            </w:r>
          </w:p>
        </w:tc>
        <w:tc>
          <w:tcPr>
            <w:tcW w:w="157" w:type="pct"/>
            <w:tcBorders>
              <w:top w:val="single" w:sz="4" w:space="0" w:color="auto"/>
              <w:left w:val="single" w:sz="4" w:space="0" w:color="auto"/>
              <w:bottom w:val="single" w:sz="4" w:space="0" w:color="auto"/>
              <w:right w:val="single" w:sz="4" w:space="0" w:color="auto"/>
            </w:tcBorders>
            <w:vAlign w:val="center"/>
          </w:tcPr>
          <w:p w14:paraId="1BAD7B7C" w14:textId="68FC6BA9" w:rsidR="00AA0B73" w:rsidRDefault="00AA0B73" w:rsidP="00AA0B73">
            <w:pPr>
              <w:jc w:val="center"/>
              <w:rPr>
                <w:color w:val="000000"/>
                <w:sz w:val="18"/>
                <w:szCs w:val="18"/>
              </w:rPr>
            </w:pPr>
            <w:r>
              <w:rPr>
                <w:color w:val="000000"/>
                <w:sz w:val="18"/>
                <w:szCs w:val="18"/>
              </w:rPr>
              <w:t>19</w:t>
            </w:r>
          </w:p>
        </w:tc>
        <w:tc>
          <w:tcPr>
            <w:tcW w:w="161" w:type="pct"/>
            <w:tcBorders>
              <w:top w:val="single" w:sz="4" w:space="0" w:color="auto"/>
              <w:left w:val="single" w:sz="4" w:space="0" w:color="auto"/>
              <w:bottom w:val="single" w:sz="4" w:space="0" w:color="auto"/>
              <w:right w:val="single" w:sz="4" w:space="0" w:color="auto"/>
            </w:tcBorders>
            <w:vAlign w:val="center"/>
          </w:tcPr>
          <w:p w14:paraId="6966FDBD" w14:textId="36BB2735" w:rsidR="00AA0B73" w:rsidRDefault="00AA0B73" w:rsidP="00AA0B73">
            <w:pPr>
              <w:jc w:val="center"/>
              <w:rPr>
                <w:color w:val="000000"/>
                <w:sz w:val="18"/>
                <w:szCs w:val="18"/>
              </w:rPr>
            </w:pPr>
            <w:r>
              <w:rPr>
                <w:color w:val="000000"/>
                <w:sz w:val="18"/>
                <w:szCs w:val="18"/>
              </w:rPr>
              <w:t>42</w:t>
            </w:r>
          </w:p>
        </w:tc>
        <w:tc>
          <w:tcPr>
            <w:tcW w:w="138" w:type="pct"/>
            <w:tcBorders>
              <w:top w:val="single" w:sz="4" w:space="0" w:color="auto"/>
              <w:left w:val="single" w:sz="4" w:space="0" w:color="auto"/>
              <w:bottom w:val="single" w:sz="4" w:space="0" w:color="auto"/>
              <w:right w:val="single" w:sz="4" w:space="0" w:color="auto"/>
            </w:tcBorders>
            <w:vAlign w:val="center"/>
          </w:tcPr>
          <w:p w14:paraId="2F21369E" w14:textId="44DBFCE9" w:rsidR="00AA0B73" w:rsidRDefault="00AA0B73" w:rsidP="00AA0B73">
            <w:pPr>
              <w:jc w:val="center"/>
              <w:rPr>
                <w:color w:val="000000"/>
                <w:sz w:val="18"/>
                <w:szCs w:val="18"/>
              </w:rPr>
            </w:pPr>
            <w:r>
              <w:rPr>
                <w:color w:val="000000"/>
                <w:sz w:val="18"/>
                <w:szCs w:val="18"/>
              </w:rPr>
              <w:t>8</w:t>
            </w:r>
          </w:p>
        </w:tc>
      </w:tr>
      <w:tr w:rsidR="00AA0B73" w14:paraId="0AF5BC5A"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33C0C20C" w14:textId="1A4B338C" w:rsidR="00AA0B73" w:rsidRPr="00A14472" w:rsidRDefault="00AA0B73" w:rsidP="00AA0B73">
            <w:pPr>
              <w:jc w:val="center"/>
              <w:rPr>
                <w:sz w:val="18"/>
                <w:szCs w:val="18"/>
              </w:rPr>
            </w:pPr>
            <w:r>
              <w:rPr>
                <w:sz w:val="18"/>
                <w:szCs w:val="18"/>
              </w:rPr>
              <w:t>17</w:t>
            </w:r>
          </w:p>
        </w:tc>
        <w:tc>
          <w:tcPr>
            <w:tcW w:w="1100" w:type="pct"/>
            <w:tcBorders>
              <w:top w:val="single" w:sz="4" w:space="0" w:color="auto"/>
              <w:left w:val="nil"/>
              <w:bottom w:val="single" w:sz="4" w:space="0" w:color="auto"/>
              <w:right w:val="single" w:sz="4" w:space="0" w:color="auto"/>
            </w:tcBorders>
            <w:vAlign w:val="bottom"/>
          </w:tcPr>
          <w:p w14:paraId="2755A8F8" w14:textId="77777777" w:rsidR="00AA0B73" w:rsidRDefault="00AA0B73" w:rsidP="00AA0B73">
            <w:pPr>
              <w:widowControl w:val="0"/>
              <w:autoSpaceDE w:val="0"/>
              <w:autoSpaceDN w:val="0"/>
              <w:adjustRightInd w:val="0"/>
              <w:rPr>
                <w:color w:val="000000"/>
                <w:sz w:val="20"/>
                <w:szCs w:val="20"/>
              </w:rPr>
            </w:pPr>
            <w:r>
              <w:rPr>
                <w:color w:val="000000"/>
                <w:sz w:val="20"/>
                <w:szCs w:val="20"/>
              </w:rPr>
              <w:t xml:space="preserve">МБОУ "Нетьинская СОШ </w:t>
            </w:r>
          </w:p>
          <w:p w14:paraId="04E120BA" w14:textId="7C38BA72"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имени Юрия Лёвкина" </w:t>
            </w:r>
          </w:p>
        </w:tc>
        <w:tc>
          <w:tcPr>
            <w:tcW w:w="373" w:type="pct"/>
            <w:tcBorders>
              <w:top w:val="single" w:sz="4" w:space="0" w:color="auto"/>
              <w:bottom w:val="single" w:sz="4" w:space="0" w:color="auto"/>
              <w:right w:val="single" w:sz="4" w:space="0" w:color="auto"/>
            </w:tcBorders>
            <w:vAlign w:val="center"/>
          </w:tcPr>
          <w:p w14:paraId="4BB1354B" w14:textId="46825C9F" w:rsidR="00AA0B73" w:rsidRDefault="00AA0B73" w:rsidP="00AA0B73">
            <w:pPr>
              <w:jc w:val="center"/>
              <w:rPr>
                <w:color w:val="000000"/>
                <w:sz w:val="18"/>
                <w:szCs w:val="18"/>
              </w:rPr>
            </w:pPr>
            <w:r>
              <w:rPr>
                <w:color w:val="000000"/>
                <w:sz w:val="18"/>
                <w:szCs w:val="18"/>
              </w:rPr>
              <w:t>41</w:t>
            </w:r>
          </w:p>
        </w:tc>
        <w:tc>
          <w:tcPr>
            <w:tcW w:w="167" w:type="pct"/>
            <w:tcBorders>
              <w:top w:val="single" w:sz="4" w:space="0" w:color="auto"/>
              <w:left w:val="single" w:sz="4" w:space="0" w:color="auto"/>
              <w:bottom w:val="single" w:sz="4" w:space="0" w:color="auto"/>
              <w:right w:val="single" w:sz="4" w:space="0" w:color="auto"/>
            </w:tcBorders>
            <w:vAlign w:val="center"/>
          </w:tcPr>
          <w:p w14:paraId="68566126" w14:textId="122821C5" w:rsidR="00AA0B73" w:rsidRDefault="00AA0B73" w:rsidP="00AA0B73">
            <w:pPr>
              <w:jc w:val="center"/>
              <w:rPr>
                <w:color w:val="000000"/>
                <w:sz w:val="18"/>
                <w:szCs w:val="18"/>
              </w:rPr>
            </w:pPr>
            <w:r>
              <w:rPr>
                <w:color w:val="000000"/>
                <w:sz w:val="18"/>
                <w:szCs w:val="18"/>
              </w:rPr>
              <w:t>83</w:t>
            </w:r>
          </w:p>
        </w:tc>
        <w:tc>
          <w:tcPr>
            <w:tcW w:w="167" w:type="pct"/>
            <w:tcBorders>
              <w:top w:val="single" w:sz="4" w:space="0" w:color="auto"/>
              <w:left w:val="single" w:sz="4" w:space="0" w:color="auto"/>
              <w:bottom w:val="single" w:sz="4" w:space="0" w:color="auto"/>
              <w:right w:val="single" w:sz="4" w:space="0" w:color="auto"/>
            </w:tcBorders>
            <w:vAlign w:val="center"/>
          </w:tcPr>
          <w:p w14:paraId="54D9E604" w14:textId="28A44C86" w:rsidR="00AA0B73" w:rsidRDefault="00AA0B73" w:rsidP="00AA0B73">
            <w:pPr>
              <w:jc w:val="center"/>
              <w:rPr>
                <w:color w:val="000000"/>
                <w:sz w:val="18"/>
                <w:szCs w:val="18"/>
              </w:rPr>
            </w:pPr>
            <w:r>
              <w:rPr>
                <w:color w:val="000000"/>
                <w:sz w:val="18"/>
                <w:szCs w:val="18"/>
              </w:rPr>
              <w:t>76</w:t>
            </w:r>
          </w:p>
        </w:tc>
        <w:tc>
          <w:tcPr>
            <w:tcW w:w="179" w:type="pct"/>
            <w:tcBorders>
              <w:top w:val="single" w:sz="4" w:space="0" w:color="auto"/>
              <w:left w:val="single" w:sz="4" w:space="0" w:color="auto"/>
              <w:bottom w:val="single" w:sz="4" w:space="0" w:color="auto"/>
              <w:right w:val="single" w:sz="4" w:space="0" w:color="auto"/>
            </w:tcBorders>
            <w:vAlign w:val="center"/>
          </w:tcPr>
          <w:p w14:paraId="465A00EB" w14:textId="42186EDF" w:rsidR="00AA0B73" w:rsidRDefault="00AA0B73" w:rsidP="00AA0B73">
            <w:pPr>
              <w:jc w:val="center"/>
              <w:rPr>
                <w:color w:val="000000"/>
                <w:sz w:val="18"/>
                <w:szCs w:val="18"/>
              </w:rPr>
            </w:pPr>
            <w:r>
              <w:rPr>
                <w:color w:val="000000"/>
                <w:sz w:val="18"/>
                <w:szCs w:val="18"/>
              </w:rPr>
              <w:t>63</w:t>
            </w:r>
          </w:p>
        </w:tc>
        <w:tc>
          <w:tcPr>
            <w:tcW w:w="167" w:type="pct"/>
            <w:tcBorders>
              <w:top w:val="single" w:sz="4" w:space="0" w:color="auto"/>
              <w:left w:val="single" w:sz="4" w:space="0" w:color="auto"/>
              <w:bottom w:val="single" w:sz="4" w:space="0" w:color="auto"/>
              <w:right w:val="single" w:sz="4" w:space="0" w:color="auto"/>
            </w:tcBorders>
            <w:vAlign w:val="center"/>
          </w:tcPr>
          <w:p w14:paraId="05E20C92" w14:textId="3E6231B6" w:rsidR="00AA0B73" w:rsidRDefault="00AA0B73" w:rsidP="00AA0B73">
            <w:pPr>
              <w:jc w:val="center"/>
              <w:rPr>
                <w:color w:val="000000"/>
                <w:sz w:val="18"/>
                <w:szCs w:val="18"/>
              </w:rPr>
            </w:pPr>
            <w:r>
              <w:rPr>
                <w:color w:val="000000"/>
                <w:sz w:val="18"/>
                <w:szCs w:val="18"/>
              </w:rPr>
              <w:t>59</w:t>
            </w:r>
          </w:p>
        </w:tc>
        <w:tc>
          <w:tcPr>
            <w:tcW w:w="167" w:type="pct"/>
            <w:tcBorders>
              <w:top w:val="single" w:sz="4" w:space="0" w:color="auto"/>
              <w:left w:val="single" w:sz="4" w:space="0" w:color="auto"/>
              <w:bottom w:val="single" w:sz="4" w:space="0" w:color="auto"/>
              <w:right w:val="single" w:sz="4" w:space="0" w:color="auto"/>
            </w:tcBorders>
            <w:vAlign w:val="center"/>
          </w:tcPr>
          <w:p w14:paraId="4C08DE4F" w14:textId="5819DEA5" w:rsidR="00AA0B73" w:rsidRDefault="00AA0B73" w:rsidP="00AA0B73">
            <w:pPr>
              <w:jc w:val="center"/>
              <w:rPr>
                <w:color w:val="000000"/>
                <w:sz w:val="18"/>
                <w:szCs w:val="18"/>
              </w:rPr>
            </w:pPr>
            <w:r>
              <w:rPr>
                <w:color w:val="000000"/>
                <w:sz w:val="18"/>
                <w:szCs w:val="18"/>
              </w:rPr>
              <w:t>63</w:t>
            </w:r>
          </w:p>
        </w:tc>
        <w:tc>
          <w:tcPr>
            <w:tcW w:w="161" w:type="pct"/>
            <w:tcBorders>
              <w:top w:val="single" w:sz="4" w:space="0" w:color="auto"/>
              <w:left w:val="single" w:sz="4" w:space="0" w:color="auto"/>
              <w:bottom w:val="single" w:sz="4" w:space="0" w:color="auto"/>
              <w:right w:val="single" w:sz="4" w:space="0" w:color="auto"/>
            </w:tcBorders>
            <w:vAlign w:val="center"/>
          </w:tcPr>
          <w:p w14:paraId="0B45490E" w14:textId="737F3D60" w:rsidR="00AA0B73" w:rsidRDefault="00AA0B73" w:rsidP="00AA0B73">
            <w:pPr>
              <w:jc w:val="center"/>
              <w:rPr>
                <w:color w:val="000000"/>
                <w:sz w:val="18"/>
                <w:szCs w:val="18"/>
              </w:rPr>
            </w:pPr>
            <w:r>
              <w:rPr>
                <w:color w:val="000000"/>
                <w:sz w:val="18"/>
                <w:szCs w:val="18"/>
              </w:rPr>
              <w:t>44</w:t>
            </w:r>
          </w:p>
        </w:tc>
        <w:tc>
          <w:tcPr>
            <w:tcW w:w="167" w:type="pct"/>
            <w:tcBorders>
              <w:top w:val="single" w:sz="4" w:space="0" w:color="auto"/>
              <w:left w:val="single" w:sz="4" w:space="0" w:color="auto"/>
              <w:bottom w:val="single" w:sz="4" w:space="0" w:color="auto"/>
              <w:right w:val="single" w:sz="4" w:space="0" w:color="auto"/>
            </w:tcBorders>
            <w:vAlign w:val="center"/>
          </w:tcPr>
          <w:p w14:paraId="7C105514" w14:textId="7362791E" w:rsidR="00AA0B73" w:rsidRDefault="00AA0B73" w:rsidP="00AA0B73">
            <w:pPr>
              <w:jc w:val="center"/>
              <w:rPr>
                <w:color w:val="000000"/>
                <w:sz w:val="18"/>
                <w:szCs w:val="18"/>
              </w:rPr>
            </w:pPr>
            <w:r>
              <w:rPr>
                <w:color w:val="000000"/>
                <w:sz w:val="18"/>
                <w:szCs w:val="18"/>
              </w:rPr>
              <w:t>71</w:t>
            </w:r>
          </w:p>
        </w:tc>
        <w:tc>
          <w:tcPr>
            <w:tcW w:w="167" w:type="pct"/>
            <w:tcBorders>
              <w:top w:val="single" w:sz="4" w:space="0" w:color="auto"/>
              <w:left w:val="single" w:sz="4" w:space="0" w:color="auto"/>
              <w:bottom w:val="single" w:sz="4" w:space="0" w:color="auto"/>
              <w:right w:val="single" w:sz="4" w:space="0" w:color="auto"/>
            </w:tcBorders>
            <w:vAlign w:val="center"/>
          </w:tcPr>
          <w:p w14:paraId="199CECE9" w14:textId="23CD6DCF" w:rsidR="00AA0B73" w:rsidRDefault="00AA0B73" w:rsidP="00AA0B73">
            <w:pPr>
              <w:jc w:val="center"/>
              <w:rPr>
                <w:color w:val="000000"/>
                <w:sz w:val="18"/>
                <w:szCs w:val="18"/>
              </w:rPr>
            </w:pPr>
            <w:r>
              <w:rPr>
                <w:color w:val="000000"/>
                <w:sz w:val="18"/>
                <w:szCs w:val="18"/>
              </w:rPr>
              <w:t>82</w:t>
            </w:r>
          </w:p>
        </w:tc>
        <w:tc>
          <w:tcPr>
            <w:tcW w:w="167" w:type="pct"/>
            <w:tcBorders>
              <w:top w:val="single" w:sz="4" w:space="0" w:color="auto"/>
              <w:left w:val="single" w:sz="4" w:space="0" w:color="auto"/>
              <w:bottom w:val="single" w:sz="4" w:space="0" w:color="auto"/>
              <w:right w:val="single" w:sz="4" w:space="0" w:color="auto"/>
            </w:tcBorders>
            <w:vAlign w:val="center"/>
          </w:tcPr>
          <w:p w14:paraId="343957E0" w14:textId="1AFA660F" w:rsidR="00AA0B73" w:rsidRDefault="00AA0B73" w:rsidP="00AA0B73">
            <w:pPr>
              <w:jc w:val="center"/>
              <w:rPr>
                <w:color w:val="000000"/>
                <w:sz w:val="18"/>
                <w:szCs w:val="18"/>
              </w:rPr>
            </w:pPr>
            <w:r>
              <w:rPr>
                <w:color w:val="000000"/>
                <w:sz w:val="18"/>
                <w:szCs w:val="18"/>
              </w:rPr>
              <w:t>10</w:t>
            </w:r>
          </w:p>
        </w:tc>
        <w:tc>
          <w:tcPr>
            <w:tcW w:w="167" w:type="pct"/>
            <w:tcBorders>
              <w:top w:val="single" w:sz="4" w:space="0" w:color="auto"/>
              <w:left w:val="single" w:sz="4" w:space="0" w:color="auto"/>
              <w:bottom w:val="single" w:sz="4" w:space="0" w:color="auto"/>
              <w:right w:val="single" w:sz="4" w:space="0" w:color="auto"/>
            </w:tcBorders>
            <w:vAlign w:val="center"/>
          </w:tcPr>
          <w:p w14:paraId="16ECECD1" w14:textId="132A0859" w:rsidR="00AA0B73" w:rsidRDefault="00AA0B73" w:rsidP="00AA0B73">
            <w:pPr>
              <w:jc w:val="center"/>
              <w:rPr>
                <w:color w:val="000000"/>
                <w:sz w:val="18"/>
                <w:szCs w:val="18"/>
              </w:rPr>
            </w:pPr>
            <w:r>
              <w:rPr>
                <w:color w:val="000000"/>
                <w:sz w:val="18"/>
                <w:szCs w:val="18"/>
              </w:rPr>
              <w:t>27</w:t>
            </w:r>
          </w:p>
        </w:tc>
        <w:tc>
          <w:tcPr>
            <w:tcW w:w="167" w:type="pct"/>
            <w:tcBorders>
              <w:top w:val="single" w:sz="4" w:space="0" w:color="auto"/>
              <w:left w:val="single" w:sz="4" w:space="0" w:color="auto"/>
              <w:bottom w:val="single" w:sz="4" w:space="0" w:color="auto"/>
              <w:right w:val="single" w:sz="4" w:space="0" w:color="auto"/>
            </w:tcBorders>
            <w:vAlign w:val="center"/>
          </w:tcPr>
          <w:p w14:paraId="1A45C97F" w14:textId="4E8EE8F7" w:rsidR="00AA0B73" w:rsidRDefault="00AA0B73" w:rsidP="00AA0B73">
            <w:pPr>
              <w:jc w:val="center"/>
              <w:rPr>
                <w:color w:val="000000"/>
                <w:sz w:val="18"/>
                <w:szCs w:val="18"/>
              </w:rPr>
            </w:pPr>
            <w:r>
              <w:rPr>
                <w:color w:val="000000"/>
                <w:sz w:val="18"/>
                <w:szCs w:val="18"/>
              </w:rPr>
              <w:t>85</w:t>
            </w:r>
          </w:p>
        </w:tc>
        <w:tc>
          <w:tcPr>
            <w:tcW w:w="167" w:type="pct"/>
            <w:tcBorders>
              <w:top w:val="single" w:sz="4" w:space="0" w:color="auto"/>
              <w:left w:val="single" w:sz="4" w:space="0" w:color="auto"/>
              <w:bottom w:val="single" w:sz="4" w:space="0" w:color="auto"/>
              <w:right w:val="single" w:sz="4" w:space="0" w:color="auto"/>
            </w:tcBorders>
            <w:vAlign w:val="center"/>
          </w:tcPr>
          <w:p w14:paraId="024FD020" w14:textId="5B8C3321" w:rsidR="00AA0B73" w:rsidRDefault="00AA0B73" w:rsidP="00AA0B73">
            <w:pPr>
              <w:jc w:val="center"/>
              <w:rPr>
                <w:color w:val="000000"/>
                <w:sz w:val="18"/>
                <w:szCs w:val="18"/>
              </w:rPr>
            </w:pPr>
            <w:r>
              <w:rPr>
                <w:color w:val="000000"/>
                <w:sz w:val="18"/>
                <w:szCs w:val="18"/>
              </w:rPr>
              <w:t>44</w:t>
            </w:r>
          </w:p>
        </w:tc>
        <w:tc>
          <w:tcPr>
            <w:tcW w:w="167" w:type="pct"/>
            <w:tcBorders>
              <w:top w:val="single" w:sz="4" w:space="0" w:color="auto"/>
              <w:left w:val="single" w:sz="4" w:space="0" w:color="auto"/>
              <w:bottom w:val="single" w:sz="4" w:space="0" w:color="auto"/>
              <w:right w:val="single" w:sz="4" w:space="0" w:color="auto"/>
            </w:tcBorders>
            <w:vAlign w:val="center"/>
          </w:tcPr>
          <w:p w14:paraId="4AF01DF0" w14:textId="2C926C4E" w:rsidR="00AA0B73" w:rsidRDefault="00AA0B73" w:rsidP="00AA0B73">
            <w:pPr>
              <w:jc w:val="center"/>
              <w:rPr>
                <w:color w:val="000000"/>
                <w:sz w:val="18"/>
                <w:szCs w:val="18"/>
              </w:rPr>
            </w:pPr>
            <w:r>
              <w:rPr>
                <w:color w:val="000000"/>
                <w:sz w:val="18"/>
                <w:szCs w:val="18"/>
              </w:rPr>
              <w:t>83</w:t>
            </w:r>
          </w:p>
        </w:tc>
        <w:tc>
          <w:tcPr>
            <w:tcW w:w="167" w:type="pct"/>
            <w:tcBorders>
              <w:top w:val="single" w:sz="4" w:space="0" w:color="auto"/>
              <w:left w:val="single" w:sz="4" w:space="0" w:color="auto"/>
              <w:bottom w:val="single" w:sz="4" w:space="0" w:color="auto"/>
              <w:right w:val="single" w:sz="4" w:space="0" w:color="auto"/>
            </w:tcBorders>
            <w:vAlign w:val="center"/>
          </w:tcPr>
          <w:p w14:paraId="78B95083" w14:textId="0851B4B8" w:rsidR="00AA0B73" w:rsidRDefault="00AA0B73" w:rsidP="00AA0B73">
            <w:pPr>
              <w:jc w:val="center"/>
              <w:rPr>
                <w:color w:val="000000"/>
                <w:sz w:val="18"/>
                <w:szCs w:val="18"/>
              </w:rPr>
            </w:pPr>
            <w:r>
              <w:rPr>
                <w:color w:val="000000"/>
                <w:sz w:val="18"/>
                <w:szCs w:val="18"/>
              </w:rPr>
              <w:t>61</w:t>
            </w:r>
          </w:p>
        </w:tc>
        <w:tc>
          <w:tcPr>
            <w:tcW w:w="156" w:type="pct"/>
            <w:tcBorders>
              <w:top w:val="single" w:sz="4" w:space="0" w:color="auto"/>
              <w:left w:val="single" w:sz="4" w:space="0" w:color="auto"/>
              <w:bottom w:val="single" w:sz="4" w:space="0" w:color="auto"/>
              <w:right w:val="single" w:sz="4" w:space="0" w:color="auto"/>
            </w:tcBorders>
            <w:vAlign w:val="center"/>
          </w:tcPr>
          <w:p w14:paraId="785297A4" w14:textId="418EBC27" w:rsidR="00AA0B73" w:rsidRDefault="00AA0B73" w:rsidP="00AA0B73">
            <w:pPr>
              <w:jc w:val="center"/>
              <w:rPr>
                <w:color w:val="000000"/>
                <w:sz w:val="18"/>
                <w:szCs w:val="18"/>
              </w:rPr>
            </w:pPr>
            <w:r>
              <w:rPr>
                <w:color w:val="000000"/>
                <w:sz w:val="18"/>
                <w:szCs w:val="18"/>
              </w:rPr>
              <w:t>23</w:t>
            </w:r>
          </w:p>
        </w:tc>
        <w:tc>
          <w:tcPr>
            <w:tcW w:w="208" w:type="pct"/>
            <w:tcBorders>
              <w:top w:val="single" w:sz="4" w:space="0" w:color="auto"/>
              <w:left w:val="single" w:sz="4" w:space="0" w:color="auto"/>
              <w:bottom w:val="single" w:sz="4" w:space="0" w:color="auto"/>
              <w:right w:val="single" w:sz="4" w:space="0" w:color="auto"/>
            </w:tcBorders>
            <w:vAlign w:val="center"/>
          </w:tcPr>
          <w:p w14:paraId="139057B5" w14:textId="1BD4FEAF" w:rsidR="00AA0B73" w:rsidRDefault="00AA0B73" w:rsidP="00AA0B73">
            <w:pPr>
              <w:jc w:val="center"/>
              <w:rPr>
                <w:color w:val="000000"/>
                <w:sz w:val="18"/>
                <w:szCs w:val="18"/>
              </w:rPr>
            </w:pPr>
            <w:r>
              <w:rPr>
                <w:color w:val="000000"/>
                <w:sz w:val="18"/>
                <w:szCs w:val="18"/>
              </w:rPr>
              <w:t>34</w:t>
            </w:r>
          </w:p>
        </w:tc>
        <w:tc>
          <w:tcPr>
            <w:tcW w:w="208" w:type="pct"/>
            <w:tcBorders>
              <w:top w:val="single" w:sz="4" w:space="0" w:color="auto"/>
              <w:left w:val="single" w:sz="4" w:space="0" w:color="auto"/>
              <w:bottom w:val="single" w:sz="4" w:space="0" w:color="auto"/>
              <w:right w:val="single" w:sz="4" w:space="0" w:color="auto"/>
            </w:tcBorders>
            <w:vAlign w:val="center"/>
          </w:tcPr>
          <w:p w14:paraId="2381683D" w14:textId="553B433C" w:rsidR="00AA0B73" w:rsidRDefault="00AA0B73" w:rsidP="00AA0B73">
            <w:pPr>
              <w:jc w:val="center"/>
              <w:rPr>
                <w:color w:val="000000"/>
                <w:sz w:val="18"/>
                <w:szCs w:val="18"/>
              </w:rPr>
            </w:pPr>
            <w:r>
              <w:rPr>
                <w:color w:val="000000"/>
                <w:sz w:val="18"/>
                <w:szCs w:val="18"/>
              </w:rPr>
              <w:t>37</w:t>
            </w:r>
          </w:p>
        </w:tc>
        <w:tc>
          <w:tcPr>
            <w:tcW w:w="157" w:type="pct"/>
            <w:tcBorders>
              <w:top w:val="single" w:sz="4" w:space="0" w:color="auto"/>
              <w:left w:val="single" w:sz="4" w:space="0" w:color="auto"/>
              <w:bottom w:val="single" w:sz="4" w:space="0" w:color="auto"/>
              <w:right w:val="single" w:sz="4" w:space="0" w:color="auto"/>
            </w:tcBorders>
            <w:vAlign w:val="center"/>
          </w:tcPr>
          <w:p w14:paraId="3688A974" w14:textId="5D8F2F75" w:rsidR="00AA0B73" w:rsidRDefault="00AA0B73" w:rsidP="00AA0B73">
            <w:pPr>
              <w:jc w:val="center"/>
              <w:rPr>
                <w:color w:val="000000"/>
                <w:sz w:val="18"/>
                <w:szCs w:val="18"/>
              </w:rPr>
            </w:pPr>
            <w:r>
              <w:rPr>
                <w:color w:val="000000"/>
                <w:sz w:val="18"/>
                <w:szCs w:val="18"/>
              </w:rPr>
              <w:t>10</w:t>
            </w:r>
          </w:p>
        </w:tc>
        <w:tc>
          <w:tcPr>
            <w:tcW w:w="161" w:type="pct"/>
            <w:tcBorders>
              <w:top w:val="single" w:sz="4" w:space="0" w:color="auto"/>
              <w:left w:val="single" w:sz="4" w:space="0" w:color="auto"/>
              <w:bottom w:val="single" w:sz="4" w:space="0" w:color="auto"/>
              <w:right w:val="single" w:sz="4" w:space="0" w:color="auto"/>
            </w:tcBorders>
            <w:vAlign w:val="center"/>
          </w:tcPr>
          <w:p w14:paraId="33D990F2" w14:textId="591C9377" w:rsidR="00AA0B73" w:rsidRDefault="00AA0B73" w:rsidP="00AA0B73">
            <w:pPr>
              <w:jc w:val="center"/>
              <w:rPr>
                <w:color w:val="000000"/>
                <w:sz w:val="18"/>
                <w:szCs w:val="18"/>
              </w:rPr>
            </w:pPr>
            <w:r>
              <w:rPr>
                <w:color w:val="000000"/>
                <w:sz w:val="18"/>
                <w:szCs w:val="18"/>
              </w:rPr>
              <w:t>33</w:t>
            </w:r>
          </w:p>
        </w:tc>
        <w:tc>
          <w:tcPr>
            <w:tcW w:w="138" w:type="pct"/>
            <w:tcBorders>
              <w:top w:val="single" w:sz="4" w:space="0" w:color="auto"/>
              <w:left w:val="single" w:sz="4" w:space="0" w:color="auto"/>
              <w:bottom w:val="single" w:sz="4" w:space="0" w:color="auto"/>
              <w:right w:val="single" w:sz="4" w:space="0" w:color="auto"/>
            </w:tcBorders>
            <w:vAlign w:val="center"/>
          </w:tcPr>
          <w:p w14:paraId="3C9A6A88" w14:textId="38520EA7" w:rsidR="00AA0B73" w:rsidRDefault="00AA0B73" w:rsidP="00AA0B73">
            <w:pPr>
              <w:jc w:val="center"/>
              <w:rPr>
                <w:color w:val="000000"/>
                <w:sz w:val="18"/>
                <w:szCs w:val="18"/>
              </w:rPr>
            </w:pPr>
            <w:r>
              <w:rPr>
                <w:color w:val="000000"/>
                <w:sz w:val="18"/>
                <w:szCs w:val="18"/>
              </w:rPr>
              <w:t>10</w:t>
            </w:r>
          </w:p>
        </w:tc>
      </w:tr>
      <w:tr w:rsidR="00AA0B73" w14:paraId="628574D6" w14:textId="77777777" w:rsidTr="00AA0B73">
        <w:trPr>
          <w:trHeight w:val="20"/>
          <w:jc w:val="center"/>
        </w:trPr>
        <w:tc>
          <w:tcPr>
            <w:tcW w:w="158" w:type="pct"/>
            <w:tcBorders>
              <w:top w:val="nil"/>
              <w:left w:val="single" w:sz="4" w:space="0" w:color="auto"/>
              <w:bottom w:val="single" w:sz="4" w:space="0" w:color="auto"/>
              <w:right w:val="single" w:sz="4" w:space="0" w:color="auto"/>
            </w:tcBorders>
            <w:noWrap/>
            <w:vAlign w:val="center"/>
          </w:tcPr>
          <w:p w14:paraId="10476D1D" w14:textId="307997C6" w:rsidR="00AA0B73" w:rsidRPr="00A14472" w:rsidRDefault="00AA0B73" w:rsidP="00AA0B73">
            <w:pPr>
              <w:jc w:val="center"/>
              <w:rPr>
                <w:sz w:val="18"/>
                <w:szCs w:val="18"/>
              </w:rPr>
            </w:pPr>
            <w:r>
              <w:rPr>
                <w:sz w:val="18"/>
                <w:szCs w:val="18"/>
              </w:rPr>
              <w:t>18</w:t>
            </w:r>
          </w:p>
        </w:tc>
        <w:tc>
          <w:tcPr>
            <w:tcW w:w="1100" w:type="pct"/>
            <w:tcBorders>
              <w:top w:val="single" w:sz="4" w:space="0" w:color="auto"/>
              <w:left w:val="nil"/>
              <w:bottom w:val="single" w:sz="4" w:space="0" w:color="auto"/>
              <w:right w:val="single" w:sz="4" w:space="0" w:color="auto"/>
            </w:tcBorders>
            <w:vAlign w:val="bottom"/>
          </w:tcPr>
          <w:p w14:paraId="1F31AFA7" w14:textId="7EEBE09B"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"Молотинская СОШ" </w:t>
            </w:r>
          </w:p>
        </w:tc>
        <w:tc>
          <w:tcPr>
            <w:tcW w:w="373" w:type="pct"/>
            <w:tcBorders>
              <w:top w:val="single" w:sz="4" w:space="0" w:color="auto"/>
              <w:bottom w:val="single" w:sz="4" w:space="0" w:color="auto"/>
              <w:right w:val="single" w:sz="4" w:space="0" w:color="auto"/>
            </w:tcBorders>
            <w:vAlign w:val="center"/>
          </w:tcPr>
          <w:p w14:paraId="502C6366" w14:textId="3F08EF04" w:rsidR="00AA0B73" w:rsidRDefault="00AA0B73" w:rsidP="00AA0B73">
            <w:pPr>
              <w:jc w:val="center"/>
              <w:rPr>
                <w:color w:val="000000"/>
                <w:sz w:val="18"/>
                <w:szCs w:val="18"/>
              </w:rPr>
            </w:pPr>
            <w:r>
              <w:rPr>
                <w:color w:val="000000"/>
                <w:sz w:val="18"/>
                <w:szCs w:val="18"/>
              </w:rPr>
              <w:t>5</w:t>
            </w:r>
          </w:p>
        </w:tc>
        <w:tc>
          <w:tcPr>
            <w:tcW w:w="167" w:type="pct"/>
            <w:tcBorders>
              <w:top w:val="single" w:sz="4" w:space="0" w:color="auto"/>
              <w:left w:val="single" w:sz="4" w:space="0" w:color="auto"/>
              <w:bottom w:val="single" w:sz="4" w:space="0" w:color="auto"/>
              <w:right w:val="single" w:sz="4" w:space="0" w:color="auto"/>
            </w:tcBorders>
            <w:vAlign w:val="center"/>
          </w:tcPr>
          <w:p w14:paraId="51EE0FB4" w14:textId="54C637D4"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34DD4974" w14:textId="5358B5E1" w:rsidR="00AA0B73" w:rsidRDefault="00AA0B73" w:rsidP="00AA0B73">
            <w:pPr>
              <w:jc w:val="center"/>
              <w:rPr>
                <w:color w:val="000000"/>
                <w:sz w:val="18"/>
                <w:szCs w:val="18"/>
              </w:rPr>
            </w:pPr>
            <w:r>
              <w:rPr>
                <w:color w:val="000000"/>
                <w:sz w:val="18"/>
                <w:szCs w:val="18"/>
              </w:rPr>
              <w:t>80</w:t>
            </w:r>
          </w:p>
        </w:tc>
        <w:tc>
          <w:tcPr>
            <w:tcW w:w="179" w:type="pct"/>
            <w:tcBorders>
              <w:top w:val="single" w:sz="4" w:space="0" w:color="auto"/>
              <w:left w:val="single" w:sz="4" w:space="0" w:color="auto"/>
              <w:bottom w:val="single" w:sz="4" w:space="0" w:color="auto"/>
              <w:right w:val="single" w:sz="4" w:space="0" w:color="auto"/>
            </w:tcBorders>
            <w:vAlign w:val="center"/>
          </w:tcPr>
          <w:p w14:paraId="2857B18C" w14:textId="0D4647DE"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4743097F" w14:textId="5C3FBBEE"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71D02B78" w14:textId="141980B7" w:rsidR="00AA0B73" w:rsidRDefault="00AA0B73" w:rsidP="00AA0B73">
            <w:pPr>
              <w:jc w:val="center"/>
              <w:rPr>
                <w:color w:val="000000"/>
                <w:sz w:val="18"/>
                <w:szCs w:val="18"/>
              </w:rPr>
            </w:pPr>
            <w:r>
              <w:rPr>
                <w:color w:val="000000"/>
                <w:sz w:val="18"/>
                <w:szCs w:val="18"/>
              </w:rPr>
              <w:t>60</w:t>
            </w:r>
          </w:p>
        </w:tc>
        <w:tc>
          <w:tcPr>
            <w:tcW w:w="161" w:type="pct"/>
            <w:tcBorders>
              <w:top w:val="single" w:sz="4" w:space="0" w:color="auto"/>
              <w:left w:val="single" w:sz="4" w:space="0" w:color="auto"/>
              <w:bottom w:val="single" w:sz="4" w:space="0" w:color="auto"/>
              <w:right w:val="single" w:sz="4" w:space="0" w:color="auto"/>
            </w:tcBorders>
            <w:vAlign w:val="center"/>
          </w:tcPr>
          <w:p w14:paraId="5A208EBB" w14:textId="316BAB7F" w:rsidR="00AA0B73" w:rsidRDefault="00AA0B73" w:rsidP="00AA0B73">
            <w:pPr>
              <w:jc w:val="center"/>
              <w:rPr>
                <w:color w:val="000000"/>
                <w:sz w:val="18"/>
                <w:szCs w:val="18"/>
              </w:rPr>
            </w:pPr>
            <w:r>
              <w:rPr>
                <w:color w:val="000000"/>
                <w:sz w:val="18"/>
                <w:szCs w:val="18"/>
              </w:rPr>
              <w:t>50</w:t>
            </w:r>
          </w:p>
        </w:tc>
        <w:tc>
          <w:tcPr>
            <w:tcW w:w="167" w:type="pct"/>
            <w:tcBorders>
              <w:top w:val="single" w:sz="4" w:space="0" w:color="auto"/>
              <w:left w:val="single" w:sz="4" w:space="0" w:color="auto"/>
              <w:bottom w:val="single" w:sz="4" w:space="0" w:color="auto"/>
              <w:right w:val="single" w:sz="4" w:space="0" w:color="auto"/>
            </w:tcBorders>
            <w:vAlign w:val="center"/>
          </w:tcPr>
          <w:p w14:paraId="2E108AC1" w14:textId="0A9EF7C3"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4BA7DA64" w14:textId="0F93B867"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017204B9" w14:textId="3116029D"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0E2BF13F" w14:textId="346F078B" w:rsidR="00AA0B73" w:rsidRDefault="00AA0B73" w:rsidP="00AA0B73">
            <w:pPr>
              <w:jc w:val="center"/>
              <w:rPr>
                <w:color w:val="000000"/>
                <w:sz w:val="18"/>
                <w:szCs w:val="18"/>
              </w:rPr>
            </w:pPr>
            <w:r>
              <w:rPr>
                <w:color w:val="000000"/>
                <w:sz w:val="18"/>
                <w:szCs w:val="18"/>
              </w:rPr>
              <w:t>0</w:t>
            </w:r>
          </w:p>
        </w:tc>
        <w:tc>
          <w:tcPr>
            <w:tcW w:w="167" w:type="pct"/>
            <w:tcBorders>
              <w:top w:val="single" w:sz="4" w:space="0" w:color="auto"/>
              <w:left w:val="single" w:sz="4" w:space="0" w:color="auto"/>
              <w:bottom w:val="single" w:sz="4" w:space="0" w:color="auto"/>
              <w:right w:val="single" w:sz="4" w:space="0" w:color="auto"/>
            </w:tcBorders>
            <w:vAlign w:val="center"/>
          </w:tcPr>
          <w:p w14:paraId="46D2AEAB" w14:textId="2281366A" w:rsidR="00AA0B73" w:rsidRDefault="00AA0B73" w:rsidP="00AA0B73">
            <w:pPr>
              <w:jc w:val="center"/>
              <w:rPr>
                <w:color w:val="000000"/>
                <w:sz w:val="18"/>
                <w:szCs w:val="18"/>
              </w:rPr>
            </w:pPr>
            <w:r>
              <w:rPr>
                <w:color w:val="000000"/>
                <w:sz w:val="18"/>
                <w:szCs w:val="18"/>
              </w:rPr>
              <w:t>40</w:t>
            </w:r>
          </w:p>
        </w:tc>
        <w:tc>
          <w:tcPr>
            <w:tcW w:w="167" w:type="pct"/>
            <w:tcBorders>
              <w:top w:val="single" w:sz="4" w:space="0" w:color="auto"/>
              <w:left w:val="single" w:sz="4" w:space="0" w:color="auto"/>
              <w:bottom w:val="single" w:sz="4" w:space="0" w:color="auto"/>
              <w:right w:val="single" w:sz="4" w:space="0" w:color="auto"/>
            </w:tcBorders>
            <w:vAlign w:val="center"/>
          </w:tcPr>
          <w:p w14:paraId="1B839E9E" w14:textId="52114EF5" w:rsidR="00AA0B73" w:rsidRDefault="00AA0B73" w:rsidP="00AA0B73">
            <w:pPr>
              <w:jc w:val="center"/>
              <w:rPr>
                <w:color w:val="000000"/>
                <w:sz w:val="18"/>
                <w:szCs w:val="18"/>
              </w:rPr>
            </w:pPr>
            <w:r>
              <w:rPr>
                <w:color w:val="000000"/>
                <w:sz w:val="18"/>
                <w:szCs w:val="18"/>
              </w:rPr>
              <w:t>20</w:t>
            </w:r>
          </w:p>
        </w:tc>
        <w:tc>
          <w:tcPr>
            <w:tcW w:w="167" w:type="pct"/>
            <w:tcBorders>
              <w:top w:val="single" w:sz="4" w:space="0" w:color="auto"/>
              <w:left w:val="single" w:sz="4" w:space="0" w:color="auto"/>
              <w:bottom w:val="single" w:sz="4" w:space="0" w:color="auto"/>
              <w:right w:val="single" w:sz="4" w:space="0" w:color="auto"/>
            </w:tcBorders>
            <w:vAlign w:val="center"/>
          </w:tcPr>
          <w:p w14:paraId="2368CFF1" w14:textId="7D0EEDA8" w:rsidR="00AA0B73" w:rsidRDefault="00AA0B73" w:rsidP="00AA0B73">
            <w:pPr>
              <w:jc w:val="center"/>
              <w:rPr>
                <w:color w:val="000000"/>
                <w:sz w:val="18"/>
                <w:szCs w:val="18"/>
              </w:rPr>
            </w:pPr>
            <w:r>
              <w:rPr>
                <w:color w:val="000000"/>
                <w:sz w:val="18"/>
                <w:szCs w:val="18"/>
              </w:rPr>
              <w:t>0</w:t>
            </w:r>
          </w:p>
        </w:tc>
        <w:tc>
          <w:tcPr>
            <w:tcW w:w="167" w:type="pct"/>
            <w:tcBorders>
              <w:top w:val="single" w:sz="4" w:space="0" w:color="auto"/>
              <w:left w:val="single" w:sz="4" w:space="0" w:color="auto"/>
              <w:bottom w:val="single" w:sz="4" w:space="0" w:color="auto"/>
              <w:right w:val="single" w:sz="4" w:space="0" w:color="auto"/>
            </w:tcBorders>
            <w:vAlign w:val="center"/>
          </w:tcPr>
          <w:p w14:paraId="06FE2167" w14:textId="40C0525F" w:rsidR="00AA0B73" w:rsidRDefault="00AA0B73" w:rsidP="00AA0B73">
            <w:pPr>
              <w:jc w:val="center"/>
              <w:rPr>
                <w:color w:val="000000"/>
                <w:sz w:val="18"/>
                <w:szCs w:val="18"/>
              </w:rPr>
            </w:pPr>
            <w:r>
              <w:rPr>
                <w:color w:val="000000"/>
                <w:sz w:val="18"/>
                <w:szCs w:val="18"/>
              </w:rPr>
              <w:t>100</w:t>
            </w:r>
          </w:p>
        </w:tc>
        <w:tc>
          <w:tcPr>
            <w:tcW w:w="156" w:type="pct"/>
            <w:tcBorders>
              <w:top w:val="single" w:sz="4" w:space="0" w:color="auto"/>
              <w:left w:val="single" w:sz="4" w:space="0" w:color="auto"/>
              <w:bottom w:val="single" w:sz="4" w:space="0" w:color="auto"/>
              <w:right w:val="single" w:sz="4" w:space="0" w:color="auto"/>
            </w:tcBorders>
            <w:vAlign w:val="center"/>
          </w:tcPr>
          <w:p w14:paraId="5E541F84" w14:textId="2D24E898" w:rsidR="00AA0B73" w:rsidRDefault="00AA0B73" w:rsidP="00AA0B73">
            <w:pPr>
              <w:jc w:val="center"/>
              <w:rPr>
                <w:color w:val="000000"/>
                <w:sz w:val="18"/>
                <w:szCs w:val="18"/>
              </w:rPr>
            </w:pPr>
            <w:r>
              <w:rPr>
                <w:color w:val="000000"/>
                <w:sz w:val="18"/>
                <w:szCs w:val="18"/>
              </w:rPr>
              <w:t>10</w:t>
            </w:r>
          </w:p>
        </w:tc>
        <w:tc>
          <w:tcPr>
            <w:tcW w:w="208" w:type="pct"/>
            <w:tcBorders>
              <w:top w:val="single" w:sz="4" w:space="0" w:color="auto"/>
              <w:left w:val="single" w:sz="4" w:space="0" w:color="auto"/>
              <w:bottom w:val="single" w:sz="4" w:space="0" w:color="auto"/>
              <w:right w:val="single" w:sz="4" w:space="0" w:color="auto"/>
            </w:tcBorders>
            <w:vAlign w:val="center"/>
          </w:tcPr>
          <w:p w14:paraId="5C4A0682" w14:textId="7BFBE023" w:rsidR="00AA0B73" w:rsidRDefault="00AA0B73" w:rsidP="00AA0B73">
            <w:pPr>
              <w:jc w:val="center"/>
              <w:rPr>
                <w:color w:val="000000"/>
                <w:sz w:val="18"/>
                <w:szCs w:val="18"/>
              </w:rPr>
            </w:pPr>
            <w:r>
              <w:rPr>
                <w:color w:val="000000"/>
                <w:sz w:val="18"/>
                <w:szCs w:val="18"/>
              </w:rPr>
              <w:t>0</w:t>
            </w:r>
          </w:p>
        </w:tc>
        <w:tc>
          <w:tcPr>
            <w:tcW w:w="208" w:type="pct"/>
            <w:tcBorders>
              <w:top w:val="single" w:sz="4" w:space="0" w:color="auto"/>
              <w:left w:val="single" w:sz="4" w:space="0" w:color="auto"/>
              <w:bottom w:val="single" w:sz="4" w:space="0" w:color="auto"/>
              <w:right w:val="single" w:sz="4" w:space="0" w:color="auto"/>
            </w:tcBorders>
            <w:vAlign w:val="center"/>
          </w:tcPr>
          <w:p w14:paraId="1EE89739" w14:textId="08D2A584" w:rsidR="00AA0B73" w:rsidRDefault="00AA0B73" w:rsidP="00AA0B73">
            <w:pPr>
              <w:jc w:val="center"/>
              <w:rPr>
                <w:color w:val="000000"/>
                <w:sz w:val="18"/>
                <w:szCs w:val="18"/>
              </w:rPr>
            </w:pPr>
            <w:r>
              <w:rPr>
                <w:color w:val="000000"/>
                <w:sz w:val="18"/>
                <w:szCs w:val="18"/>
              </w:rPr>
              <w:t>20</w:t>
            </w:r>
          </w:p>
        </w:tc>
        <w:tc>
          <w:tcPr>
            <w:tcW w:w="157" w:type="pct"/>
            <w:tcBorders>
              <w:top w:val="single" w:sz="4" w:space="0" w:color="auto"/>
              <w:left w:val="single" w:sz="4" w:space="0" w:color="auto"/>
              <w:bottom w:val="single" w:sz="4" w:space="0" w:color="auto"/>
              <w:right w:val="single" w:sz="4" w:space="0" w:color="auto"/>
            </w:tcBorders>
            <w:vAlign w:val="center"/>
          </w:tcPr>
          <w:p w14:paraId="5BFE320F" w14:textId="142463BD" w:rsidR="00AA0B73" w:rsidRDefault="00AA0B73" w:rsidP="00AA0B73">
            <w:pPr>
              <w:jc w:val="center"/>
              <w:rPr>
                <w:color w:val="000000"/>
                <w:sz w:val="18"/>
                <w:szCs w:val="18"/>
              </w:rPr>
            </w:pPr>
            <w:r>
              <w:rPr>
                <w:color w:val="000000"/>
                <w:sz w:val="18"/>
                <w:szCs w:val="18"/>
              </w:rPr>
              <w:t>0</w:t>
            </w:r>
          </w:p>
        </w:tc>
        <w:tc>
          <w:tcPr>
            <w:tcW w:w="161" w:type="pct"/>
            <w:tcBorders>
              <w:top w:val="single" w:sz="4" w:space="0" w:color="auto"/>
              <w:left w:val="single" w:sz="4" w:space="0" w:color="auto"/>
              <w:bottom w:val="single" w:sz="4" w:space="0" w:color="auto"/>
              <w:right w:val="single" w:sz="4" w:space="0" w:color="auto"/>
            </w:tcBorders>
            <w:vAlign w:val="center"/>
          </w:tcPr>
          <w:p w14:paraId="41D346CF" w14:textId="531318A2" w:rsidR="00AA0B73" w:rsidRDefault="00AA0B73" w:rsidP="00AA0B73">
            <w:pPr>
              <w:jc w:val="center"/>
              <w:rPr>
                <w:color w:val="000000"/>
                <w:sz w:val="18"/>
                <w:szCs w:val="18"/>
              </w:rPr>
            </w:pPr>
            <w:r>
              <w:rPr>
                <w:color w:val="000000"/>
                <w:sz w:val="18"/>
                <w:szCs w:val="18"/>
              </w:rPr>
              <w:t>0</w:t>
            </w:r>
          </w:p>
        </w:tc>
        <w:tc>
          <w:tcPr>
            <w:tcW w:w="138" w:type="pct"/>
            <w:tcBorders>
              <w:top w:val="single" w:sz="4" w:space="0" w:color="auto"/>
              <w:left w:val="single" w:sz="4" w:space="0" w:color="auto"/>
              <w:bottom w:val="single" w:sz="4" w:space="0" w:color="auto"/>
              <w:right w:val="single" w:sz="4" w:space="0" w:color="auto"/>
            </w:tcBorders>
            <w:vAlign w:val="center"/>
          </w:tcPr>
          <w:p w14:paraId="6150597A" w14:textId="1EA4E9ED" w:rsidR="00AA0B73" w:rsidRDefault="00AA0B73" w:rsidP="00AA0B73">
            <w:pPr>
              <w:jc w:val="center"/>
              <w:rPr>
                <w:color w:val="000000"/>
                <w:sz w:val="18"/>
                <w:szCs w:val="18"/>
              </w:rPr>
            </w:pPr>
            <w:r>
              <w:rPr>
                <w:color w:val="000000"/>
                <w:sz w:val="18"/>
                <w:szCs w:val="18"/>
              </w:rPr>
              <w:t>0</w:t>
            </w:r>
          </w:p>
        </w:tc>
      </w:tr>
      <w:tr w:rsidR="00AA0B73" w14:paraId="1B9C63FA" w14:textId="77777777" w:rsidTr="00AA0B73">
        <w:trPr>
          <w:trHeight w:val="20"/>
          <w:jc w:val="center"/>
        </w:trPr>
        <w:tc>
          <w:tcPr>
            <w:tcW w:w="158" w:type="pct"/>
            <w:tcBorders>
              <w:top w:val="nil"/>
              <w:left w:val="single" w:sz="4" w:space="0" w:color="auto"/>
              <w:bottom w:val="single" w:sz="4" w:space="0" w:color="auto"/>
              <w:right w:val="single" w:sz="4" w:space="0" w:color="auto"/>
            </w:tcBorders>
            <w:vAlign w:val="center"/>
          </w:tcPr>
          <w:p w14:paraId="48B46D7A" w14:textId="450865DA" w:rsidR="00AA0B73" w:rsidRPr="00A14472" w:rsidRDefault="00AA0B73" w:rsidP="00AA0B73">
            <w:pPr>
              <w:jc w:val="center"/>
              <w:rPr>
                <w:sz w:val="18"/>
                <w:szCs w:val="18"/>
              </w:rPr>
            </w:pPr>
            <w:r>
              <w:rPr>
                <w:sz w:val="18"/>
                <w:szCs w:val="18"/>
              </w:rPr>
              <w:t>19</w:t>
            </w:r>
          </w:p>
        </w:tc>
        <w:tc>
          <w:tcPr>
            <w:tcW w:w="1100" w:type="pct"/>
            <w:tcBorders>
              <w:top w:val="single" w:sz="4" w:space="0" w:color="auto"/>
              <w:left w:val="nil"/>
              <w:bottom w:val="single" w:sz="4" w:space="0" w:color="auto"/>
              <w:right w:val="single" w:sz="4" w:space="0" w:color="auto"/>
            </w:tcBorders>
            <w:vAlign w:val="bottom"/>
          </w:tcPr>
          <w:p w14:paraId="4CD8AAF9" w14:textId="3A148D7A"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"Свенская СОШ №1" </w:t>
            </w:r>
          </w:p>
        </w:tc>
        <w:tc>
          <w:tcPr>
            <w:tcW w:w="373" w:type="pct"/>
            <w:tcBorders>
              <w:top w:val="single" w:sz="4" w:space="0" w:color="auto"/>
              <w:bottom w:val="single" w:sz="4" w:space="0" w:color="auto"/>
              <w:right w:val="single" w:sz="4" w:space="0" w:color="auto"/>
            </w:tcBorders>
            <w:vAlign w:val="center"/>
          </w:tcPr>
          <w:p w14:paraId="2F240181" w14:textId="37AEF23A" w:rsidR="00AA0B73" w:rsidRDefault="00AA0B73" w:rsidP="00AA0B73">
            <w:pPr>
              <w:jc w:val="center"/>
              <w:rPr>
                <w:color w:val="000000"/>
                <w:sz w:val="18"/>
                <w:szCs w:val="18"/>
              </w:rPr>
            </w:pPr>
            <w:r>
              <w:rPr>
                <w:color w:val="000000"/>
                <w:sz w:val="18"/>
                <w:szCs w:val="18"/>
              </w:rPr>
              <w:t>38</w:t>
            </w:r>
          </w:p>
        </w:tc>
        <w:tc>
          <w:tcPr>
            <w:tcW w:w="167" w:type="pct"/>
            <w:tcBorders>
              <w:top w:val="single" w:sz="4" w:space="0" w:color="auto"/>
              <w:left w:val="single" w:sz="4" w:space="0" w:color="auto"/>
              <w:bottom w:val="single" w:sz="4" w:space="0" w:color="auto"/>
              <w:right w:val="single" w:sz="4" w:space="0" w:color="auto"/>
            </w:tcBorders>
            <w:vAlign w:val="center"/>
          </w:tcPr>
          <w:p w14:paraId="135A6CAF" w14:textId="4D8F7FB3" w:rsidR="00AA0B73" w:rsidRDefault="00AA0B73" w:rsidP="00AA0B73">
            <w:pPr>
              <w:jc w:val="center"/>
              <w:rPr>
                <w:color w:val="000000"/>
                <w:sz w:val="18"/>
                <w:szCs w:val="18"/>
              </w:rPr>
            </w:pPr>
            <w:r>
              <w:rPr>
                <w:color w:val="000000"/>
                <w:sz w:val="18"/>
                <w:szCs w:val="18"/>
              </w:rPr>
              <w:t>76</w:t>
            </w:r>
          </w:p>
        </w:tc>
        <w:tc>
          <w:tcPr>
            <w:tcW w:w="167" w:type="pct"/>
            <w:tcBorders>
              <w:top w:val="single" w:sz="4" w:space="0" w:color="auto"/>
              <w:left w:val="single" w:sz="4" w:space="0" w:color="auto"/>
              <w:bottom w:val="single" w:sz="4" w:space="0" w:color="auto"/>
              <w:right w:val="single" w:sz="4" w:space="0" w:color="auto"/>
            </w:tcBorders>
            <w:vAlign w:val="center"/>
          </w:tcPr>
          <w:p w14:paraId="0F083F9B" w14:textId="1522CDB2" w:rsidR="00AA0B73" w:rsidRDefault="00AA0B73" w:rsidP="00AA0B73">
            <w:pPr>
              <w:jc w:val="center"/>
              <w:rPr>
                <w:color w:val="000000"/>
                <w:sz w:val="18"/>
                <w:szCs w:val="18"/>
              </w:rPr>
            </w:pPr>
            <w:r>
              <w:rPr>
                <w:color w:val="000000"/>
                <w:sz w:val="18"/>
                <w:szCs w:val="18"/>
              </w:rPr>
              <w:t>68</w:t>
            </w:r>
          </w:p>
        </w:tc>
        <w:tc>
          <w:tcPr>
            <w:tcW w:w="179" w:type="pct"/>
            <w:tcBorders>
              <w:top w:val="single" w:sz="4" w:space="0" w:color="auto"/>
              <w:left w:val="single" w:sz="4" w:space="0" w:color="auto"/>
              <w:bottom w:val="single" w:sz="4" w:space="0" w:color="auto"/>
              <w:right w:val="single" w:sz="4" w:space="0" w:color="auto"/>
            </w:tcBorders>
            <w:vAlign w:val="center"/>
          </w:tcPr>
          <w:p w14:paraId="4A7CE278" w14:textId="7339ED11" w:rsidR="00AA0B73" w:rsidRDefault="00AA0B73" w:rsidP="00AA0B73">
            <w:pPr>
              <w:jc w:val="center"/>
              <w:rPr>
                <w:color w:val="000000"/>
                <w:sz w:val="18"/>
                <w:szCs w:val="18"/>
              </w:rPr>
            </w:pPr>
            <w:r>
              <w:rPr>
                <w:color w:val="000000"/>
                <w:sz w:val="18"/>
                <w:szCs w:val="18"/>
              </w:rPr>
              <w:t>63</w:t>
            </w:r>
          </w:p>
        </w:tc>
        <w:tc>
          <w:tcPr>
            <w:tcW w:w="167" w:type="pct"/>
            <w:tcBorders>
              <w:top w:val="single" w:sz="4" w:space="0" w:color="auto"/>
              <w:left w:val="single" w:sz="4" w:space="0" w:color="auto"/>
              <w:bottom w:val="single" w:sz="4" w:space="0" w:color="auto"/>
              <w:right w:val="single" w:sz="4" w:space="0" w:color="auto"/>
            </w:tcBorders>
            <w:vAlign w:val="center"/>
          </w:tcPr>
          <w:p w14:paraId="3408E22C" w14:textId="1048A95A" w:rsidR="00AA0B73" w:rsidRDefault="00AA0B73" w:rsidP="00AA0B73">
            <w:pPr>
              <w:jc w:val="center"/>
              <w:rPr>
                <w:color w:val="000000"/>
                <w:sz w:val="18"/>
                <w:szCs w:val="18"/>
              </w:rPr>
            </w:pPr>
            <w:r>
              <w:rPr>
                <w:color w:val="000000"/>
                <w:sz w:val="18"/>
                <w:szCs w:val="18"/>
              </w:rPr>
              <w:t>66</w:t>
            </w:r>
          </w:p>
        </w:tc>
        <w:tc>
          <w:tcPr>
            <w:tcW w:w="167" w:type="pct"/>
            <w:tcBorders>
              <w:top w:val="single" w:sz="4" w:space="0" w:color="auto"/>
              <w:left w:val="single" w:sz="4" w:space="0" w:color="auto"/>
              <w:bottom w:val="single" w:sz="4" w:space="0" w:color="auto"/>
              <w:right w:val="single" w:sz="4" w:space="0" w:color="auto"/>
            </w:tcBorders>
            <w:vAlign w:val="center"/>
          </w:tcPr>
          <w:p w14:paraId="53D97DE3" w14:textId="4E95A50E" w:rsidR="00AA0B73" w:rsidRDefault="00AA0B73" w:rsidP="00AA0B73">
            <w:pPr>
              <w:jc w:val="center"/>
              <w:rPr>
                <w:color w:val="000000"/>
                <w:sz w:val="18"/>
                <w:szCs w:val="18"/>
              </w:rPr>
            </w:pPr>
            <w:r>
              <w:rPr>
                <w:color w:val="000000"/>
                <w:sz w:val="18"/>
                <w:szCs w:val="18"/>
              </w:rPr>
              <w:t>39</w:t>
            </w:r>
          </w:p>
        </w:tc>
        <w:tc>
          <w:tcPr>
            <w:tcW w:w="161" w:type="pct"/>
            <w:tcBorders>
              <w:top w:val="single" w:sz="4" w:space="0" w:color="auto"/>
              <w:left w:val="single" w:sz="4" w:space="0" w:color="auto"/>
              <w:bottom w:val="single" w:sz="4" w:space="0" w:color="auto"/>
              <w:right w:val="single" w:sz="4" w:space="0" w:color="auto"/>
            </w:tcBorders>
            <w:vAlign w:val="center"/>
          </w:tcPr>
          <w:p w14:paraId="59BF4761" w14:textId="5DE9EF3D" w:rsidR="00AA0B73" w:rsidRDefault="00AA0B73" w:rsidP="00AA0B73">
            <w:pPr>
              <w:jc w:val="center"/>
              <w:rPr>
                <w:color w:val="000000"/>
                <w:sz w:val="18"/>
                <w:szCs w:val="18"/>
              </w:rPr>
            </w:pPr>
            <w:r>
              <w:rPr>
                <w:color w:val="000000"/>
                <w:sz w:val="18"/>
                <w:szCs w:val="18"/>
              </w:rPr>
              <w:t>76</w:t>
            </w:r>
          </w:p>
        </w:tc>
        <w:tc>
          <w:tcPr>
            <w:tcW w:w="167" w:type="pct"/>
            <w:tcBorders>
              <w:top w:val="single" w:sz="4" w:space="0" w:color="auto"/>
              <w:left w:val="single" w:sz="4" w:space="0" w:color="auto"/>
              <w:bottom w:val="single" w:sz="4" w:space="0" w:color="auto"/>
              <w:right w:val="single" w:sz="4" w:space="0" w:color="auto"/>
            </w:tcBorders>
            <w:vAlign w:val="center"/>
          </w:tcPr>
          <w:p w14:paraId="1A222CE2" w14:textId="728BD93D" w:rsidR="00AA0B73" w:rsidRDefault="00AA0B73" w:rsidP="00AA0B73">
            <w:pPr>
              <w:jc w:val="center"/>
              <w:rPr>
                <w:color w:val="000000"/>
                <w:sz w:val="18"/>
                <w:szCs w:val="18"/>
              </w:rPr>
            </w:pPr>
            <w:r>
              <w:rPr>
                <w:color w:val="000000"/>
                <w:sz w:val="18"/>
                <w:szCs w:val="18"/>
              </w:rPr>
              <w:t>29</w:t>
            </w:r>
          </w:p>
        </w:tc>
        <w:tc>
          <w:tcPr>
            <w:tcW w:w="167" w:type="pct"/>
            <w:tcBorders>
              <w:top w:val="single" w:sz="4" w:space="0" w:color="auto"/>
              <w:left w:val="single" w:sz="4" w:space="0" w:color="auto"/>
              <w:bottom w:val="single" w:sz="4" w:space="0" w:color="auto"/>
              <w:right w:val="single" w:sz="4" w:space="0" w:color="auto"/>
            </w:tcBorders>
            <w:vAlign w:val="center"/>
          </w:tcPr>
          <w:p w14:paraId="2C208902" w14:textId="7A19F071" w:rsidR="00AA0B73" w:rsidRDefault="00AA0B73" w:rsidP="00AA0B73">
            <w:pPr>
              <w:jc w:val="center"/>
              <w:rPr>
                <w:color w:val="000000"/>
                <w:sz w:val="18"/>
                <w:szCs w:val="18"/>
              </w:rPr>
            </w:pPr>
            <w:r>
              <w:rPr>
                <w:color w:val="000000"/>
                <w:sz w:val="18"/>
                <w:szCs w:val="18"/>
              </w:rPr>
              <w:t>57</w:t>
            </w:r>
          </w:p>
        </w:tc>
        <w:tc>
          <w:tcPr>
            <w:tcW w:w="167" w:type="pct"/>
            <w:tcBorders>
              <w:top w:val="single" w:sz="4" w:space="0" w:color="auto"/>
              <w:left w:val="single" w:sz="4" w:space="0" w:color="auto"/>
              <w:bottom w:val="single" w:sz="4" w:space="0" w:color="auto"/>
              <w:right w:val="single" w:sz="4" w:space="0" w:color="auto"/>
            </w:tcBorders>
            <w:vAlign w:val="center"/>
          </w:tcPr>
          <w:p w14:paraId="7734E053" w14:textId="502A25D9" w:rsidR="00AA0B73" w:rsidRDefault="00AA0B73" w:rsidP="00AA0B73">
            <w:pPr>
              <w:jc w:val="center"/>
              <w:rPr>
                <w:color w:val="000000"/>
                <w:sz w:val="18"/>
                <w:szCs w:val="18"/>
              </w:rPr>
            </w:pPr>
            <w:r>
              <w:rPr>
                <w:color w:val="000000"/>
                <w:sz w:val="18"/>
                <w:szCs w:val="18"/>
              </w:rPr>
              <w:t>34</w:t>
            </w:r>
          </w:p>
        </w:tc>
        <w:tc>
          <w:tcPr>
            <w:tcW w:w="167" w:type="pct"/>
            <w:tcBorders>
              <w:top w:val="single" w:sz="4" w:space="0" w:color="auto"/>
              <w:left w:val="single" w:sz="4" w:space="0" w:color="auto"/>
              <w:bottom w:val="single" w:sz="4" w:space="0" w:color="auto"/>
              <w:right w:val="single" w:sz="4" w:space="0" w:color="auto"/>
            </w:tcBorders>
            <w:vAlign w:val="center"/>
          </w:tcPr>
          <w:p w14:paraId="428EBEBF" w14:textId="7BFAC6FA" w:rsidR="00AA0B73" w:rsidRDefault="00AA0B73" w:rsidP="00AA0B73">
            <w:pPr>
              <w:jc w:val="center"/>
              <w:rPr>
                <w:color w:val="000000"/>
                <w:sz w:val="18"/>
                <w:szCs w:val="18"/>
              </w:rPr>
            </w:pPr>
            <w:r>
              <w:rPr>
                <w:color w:val="000000"/>
                <w:sz w:val="18"/>
                <w:szCs w:val="18"/>
              </w:rPr>
              <w:t>47</w:t>
            </w:r>
          </w:p>
        </w:tc>
        <w:tc>
          <w:tcPr>
            <w:tcW w:w="167" w:type="pct"/>
            <w:tcBorders>
              <w:top w:val="single" w:sz="4" w:space="0" w:color="auto"/>
              <w:left w:val="single" w:sz="4" w:space="0" w:color="auto"/>
              <w:bottom w:val="single" w:sz="4" w:space="0" w:color="auto"/>
              <w:right w:val="single" w:sz="4" w:space="0" w:color="auto"/>
            </w:tcBorders>
            <w:vAlign w:val="center"/>
          </w:tcPr>
          <w:p w14:paraId="7938831E" w14:textId="5EB05A28" w:rsidR="00AA0B73" w:rsidRDefault="00AA0B73" w:rsidP="00AA0B73">
            <w:pPr>
              <w:jc w:val="center"/>
              <w:rPr>
                <w:color w:val="000000"/>
                <w:sz w:val="18"/>
                <w:szCs w:val="18"/>
              </w:rPr>
            </w:pPr>
            <w:r>
              <w:rPr>
                <w:color w:val="000000"/>
                <w:sz w:val="18"/>
                <w:szCs w:val="18"/>
              </w:rPr>
              <w:t>26</w:t>
            </w:r>
          </w:p>
        </w:tc>
        <w:tc>
          <w:tcPr>
            <w:tcW w:w="167" w:type="pct"/>
            <w:tcBorders>
              <w:top w:val="single" w:sz="4" w:space="0" w:color="auto"/>
              <w:left w:val="single" w:sz="4" w:space="0" w:color="auto"/>
              <w:bottom w:val="single" w:sz="4" w:space="0" w:color="auto"/>
              <w:right w:val="single" w:sz="4" w:space="0" w:color="auto"/>
            </w:tcBorders>
            <w:vAlign w:val="center"/>
          </w:tcPr>
          <w:p w14:paraId="080B1F05" w14:textId="2E7F9BC1" w:rsidR="00AA0B73" w:rsidRDefault="00AA0B73" w:rsidP="00AA0B73">
            <w:pPr>
              <w:jc w:val="center"/>
              <w:rPr>
                <w:color w:val="000000"/>
                <w:sz w:val="18"/>
                <w:szCs w:val="18"/>
              </w:rPr>
            </w:pPr>
            <w:r>
              <w:rPr>
                <w:color w:val="000000"/>
                <w:sz w:val="18"/>
                <w:szCs w:val="18"/>
              </w:rPr>
              <w:t>53</w:t>
            </w:r>
          </w:p>
        </w:tc>
        <w:tc>
          <w:tcPr>
            <w:tcW w:w="167" w:type="pct"/>
            <w:tcBorders>
              <w:top w:val="single" w:sz="4" w:space="0" w:color="auto"/>
              <w:left w:val="single" w:sz="4" w:space="0" w:color="auto"/>
              <w:bottom w:val="single" w:sz="4" w:space="0" w:color="auto"/>
              <w:right w:val="single" w:sz="4" w:space="0" w:color="auto"/>
            </w:tcBorders>
            <w:vAlign w:val="center"/>
          </w:tcPr>
          <w:p w14:paraId="2DB1C5E1" w14:textId="7087122D" w:rsidR="00AA0B73" w:rsidRDefault="00AA0B73" w:rsidP="00AA0B73">
            <w:pPr>
              <w:jc w:val="center"/>
              <w:rPr>
                <w:color w:val="000000"/>
                <w:sz w:val="18"/>
                <w:szCs w:val="18"/>
              </w:rPr>
            </w:pPr>
            <w:r>
              <w:rPr>
                <w:color w:val="000000"/>
                <w:sz w:val="18"/>
                <w:szCs w:val="18"/>
              </w:rPr>
              <w:t>26</w:t>
            </w:r>
          </w:p>
        </w:tc>
        <w:tc>
          <w:tcPr>
            <w:tcW w:w="167" w:type="pct"/>
            <w:tcBorders>
              <w:top w:val="single" w:sz="4" w:space="0" w:color="auto"/>
              <w:left w:val="single" w:sz="4" w:space="0" w:color="auto"/>
              <w:bottom w:val="single" w:sz="4" w:space="0" w:color="auto"/>
              <w:right w:val="single" w:sz="4" w:space="0" w:color="auto"/>
            </w:tcBorders>
            <w:vAlign w:val="center"/>
          </w:tcPr>
          <w:p w14:paraId="18011205" w14:textId="08D14B1A" w:rsidR="00AA0B73" w:rsidRDefault="00AA0B73" w:rsidP="00AA0B73">
            <w:pPr>
              <w:jc w:val="center"/>
              <w:rPr>
                <w:color w:val="000000"/>
                <w:sz w:val="18"/>
                <w:szCs w:val="18"/>
              </w:rPr>
            </w:pPr>
            <w:r>
              <w:rPr>
                <w:color w:val="000000"/>
                <w:sz w:val="18"/>
                <w:szCs w:val="18"/>
              </w:rPr>
              <w:t>82</w:t>
            </w:r>
          </w:p>
        </w:tc>
        <w:tc>
          <w:tcPr>
            <w:tcW w:w="156" w:type="pct"/>
            <w:tcBorders>
              <w:top w:val="single" w:sz="4" w:space="0" w:color="auto"/>
              <w:left w:val="single" w:sz="4" w:space="0" w:color="auto"/>
              <w:bottom w:val="single" w:sz="4" w:space="0" w:color="auto"/>
              <w:right w:val="single" w:sz="4" w:space="0" w:color="auto"/>
            </w:tcBorders>
            <w:vAlign w:val="center"/>
          </w:tcPr>
          <w:p w14:paraId="7C1D1604" w14:textId="603AD692" w:rsidR="00AA0B73" w:rsidRDefault="00AA0B73" w:rsidP="00AA0B73">
            <w:pPr>
              <w:jc w:val="center"/>
              <w:rPr>
                <w:color w:val="000000"/>
                <w:sz w:val="18"/>
                <w:szCs w:val="18"/>
              </w:rPr>
            </w:pPr>
            <w:r>
              <w:rPr>
                <w:color w:val="000000"/>
                <w:sz w:val="18"/>
                <w:szCs w:val="18"/>
              </w:rPr>
              <w:t>4</w:t>
            </w:r>
          </w:p>
        </w:tc>
        <w:tc>
          <w:tcPr>
            <w:tcW w:w="208" w:type="pct"/>
            <w:tcBorders>
              <w:top w:val="single" w:sz="4" w:space="0" w:color="auto"/>
              <w:left w:val="single" w:sz="4" w:space="0" w:color="auto"/>
              <w:bottom w:val="single" w:sz="4" w:space="0" w:color="auto"/>
              <w:right w:val="single" w:sz="4" w:space="0" w:color="auto"/>
            </w:tcBorders>
            <w:vAlign w:val="center"/>
          </w:tcPr>
          <w:p w14:paraId="02E28D3F" w14:textId="4C468CBC" w:rsidR="00AA0B73" w:rsidRDefault="00AA0B73" w:rsidP="00AA0B73">
            <w:pPr>
              <w:jc w:val="center"/>
              <w:rPr>
                <w:color w:val="000000"/>
                <w:sz w:val="18"/>
                <w:szCs w:val="18"/>
              </w:rPr>
            </w:pPr>
            <w:r>
              <w:rPr>
                <w:color w:val="000000"/>
                <w:sz w:val="18"/>
                <w:szCs w:val="18"/>
              </w:rPr>
              <w:t>58</w:t>
            </w:r>
          </w:p>
        </w:tc>
        <w:tc>
          <w:tcPr>
            <w:tcW w:w="208" w:type="pct"/>
            <w:tcBorders>
              <w:top w:val="single" w:sz="4" w:space="0" w:color="auto"/>
              <w:left w:val="single" w:sz="4" w:space="0" w:color="auto"/>
              <w:bottom w:val="single" w:sz="4" w:space="0" w:color="auto"/>
              <w:right w:val="single" w:sz="4" w:space="0" w:color="auto"/>
            </w:tcBorders>
            <w:vAlign w:val="center"/>
          </w:tcPr>
          <w:p w14:paraId="48514BAE" w14:textId="4991DF23" w:rsidR="00AA0B73" w:rsidRDefault="00AA0B73" w:rsidP="00AA0B73">
            <w:pPr>
              <w:jc w:val="center"/>
              <w:rPr>
                <w:color w:val="000000"/>
                <w:sz w:val="18"/>
                <w:szCs w:val="18"/>
              </w:rPr>
            </w:pPr>
            <w:r>
              <w:rPr>
                <w:color w:val="000000"/>
                <w:sz w:val="18"/>
                <w:szCs w:val="18"/>
              </w:rPr>
              <w:t>71</w:t>
            </w:r>
          </w:p>
        </w:tc>
        <w:tc>
          <w:tcPr>
            <w:tcW w:w="157" w:type="pct"/>
            <w:tcBorders>
              <w:top w:val="single" w:sz="4" w:space="0" w:color="auto"/>
              <w:left w:val="single" w:sz="4" w:space="0" w:color="auto"/>
              <w:bottom w:val="single" w:sz="4" w:space="0" w:color="auto"/>
              <w:right w:val="single" w:sz="4" w:space="0" w:color="auto"/>
            </w:tcBorders>
            <w:vAlign w:val="center"/>
          </w:tcPr>
          <w:p w14:paraId="71D128FA" w14:textId="7C2A2F8E" w:rsidR="00AA0B73" w:rsidRDefault="00AA0B73" w:rsidP="00AA0B73">
            <w:pPr>
              <w:jc w:val="center"/>
              <w:rPr>
                <w:color w:val="000000"/>
                <w:sz w:val="18"/>
                <w:szCs w:val="18"/>
              </w:rPr>
            </w:pPr>
            <w:r>
              <w:rPr>
                <w:color w:val="000000"/>
                <w:sz w:val="18"/>
                <w:szCs w:val="18"/>
              </w:rPr>
              <w:t>26</w:t>
            </w:r>
          </w:p>
        </w:tc>
        <w:tc>
          <w:tcPr>
            <w:tcW w:w="161" w:type="pct"/>
            <w:tcBorders>
              <w:top w:val="single" w:sz="4" w:space="0" w:color="auto"/>
              <w:left w:val="single" w:sz="4" w:space="0" w:color="auto"/>
              <w:bottom w:val="single" w:sz="4" w:space="0" w:color="auto"/>
              <w:right w:val="single" w:sz="4" w:space="0" w:color="auto"/>
            </w:tcBorders>
            <w:vAlign w:val="center"/>
          </w:tcPr>
          <w:p w14:paraId="001DFCB4" w14:textId="796F65B9" w:rsidR="00AA0B73" w:rsidRDefault="00AA0B73" w:rsidP="00AA0B73">
            <w:pPr>
              <w:jc w:val="center"/>
              <w:rPr>
                <w:color w:val="000000"/>
                <w:sz w:val="18"/>
                <w:szCs w:val="18"/>
              </w:rPr>
            </w:pPr>
            <w:r>
              <w:rPr>
                <w:color w:val="000000"/>
                <w:sz w:val="18"/>
                <w:szCs w:val="18"/>
              </w:rPr>
              <w:t>0</w:t>
            </w:r>
          </w:p>
        </w:tc>
        <w:tc>
          <w:tcPr>
            <w:tcW w:w="138" w:type="pct"/>
            <w:tcBorders>
              <w:top w:val="single" w:sz="4" w:space="0" w:color="auto"/>
              <w:left w:val="single" w:sz="4" w:space="0" w:color="auto"/>
              <w:bottom w:val="single" w:sz="4" w:space="0" w:color="auto"/>
              <w:right w:val="single" w:sz="4" w:space="0" w:color="auto"/>
            </w:tcBorders>
            <w:vAlign w:val="center"/>
          </w:tcPr>
          <w:p w14:paraId="19743EDD" w14:textId="419E7640" w:rsidR="00AA0B73" w:rsidRDefault="00AA0B73" w:rsidP="00AA0B73">
            <w:pPr>
              <w:jc w:val="center"/>
              <w:rPr>
                <w:color w:val="000000"/>
                <w:sz w:val="18"/>
                <w:szCs w:val="18"/>
              </w:rPr>
            </w:pPr>
            <w:r>
              <w:rPr>
                <w:color w:val="000000"/>
                <w:sz w:val="18"/>
                <w:szCs w:val="18"/>
              </w:rPr>
              <w:t>0</w:t>
            </w:r>
          </w:p>
        </w:tc>
      </w:tr>
      <w:tr w:rsidR="00AA0B73" w14:paraId="4C85FB2E" w14:textId="77777777" w:rsidTr="00AA0B73">
        <w:trPr>
          <w:trHeight w:val="20"/>
          <w:jc w:val="center"/>
        </w:trPr>
        <w:tc>
          <w:tcPr>
            <w:tcW w:w="158" w:type="pct"/>
            <w:tcBorders>
              <w:top w:val="nil"/>
              <w:left w:val="single" w:sz="4" w:space="0" w:color="auto"/>
              <w:bottom w:val="single" w:sz="4" w:space="0" w:color="auto"/>
              <w:right w:val="single" w:sz="4" w:space="0" w:color="auto"/>
            </w:tcBorders>
            <w:vAlign w:val="center"/>
          </w:tcPr>
          <w:p w14:paraId="59B43ECC" w14:textId="7E38A088" w:rsidR="00AA0B73" w:rsidRPr="00A14472" w:rsidRDefault="00AA0B73" w:rsidP="00AA0B73">
            <w:pPr>
              <w:jc w:val="center"/>
              <w:rPr>
                <w:sz w:val="18"/>
                <w:szCs w:val="18"/>
              </w:rPr>
            </w:pPr>
            <w:r>
              <w:rPr>
                <w:sz w:val="18"/>
                <w:szCs w:val="18"/>
              </w:rPr>
              <w:t>20</w:t>
            </w:r>
          </w:p>
        </w:tc>
        <w:tc>
          <w:tcPr>
            <w:tcW w:w="1100" w:type="pct"/>
            <w:tcBorders>
              <w:top w:val="single" w:sz="4" w:space="0" w:color="auto"/>
              <w:left w:val="nil"/>
              <w:bottom w:val="single" w:sz="4" w:space="0" w:color="auto"/>
              <w:right w:val="single" w:sz="4" w:space="0" w:color="auto"/>
            </w:tcBorders>
            <w:vAlign w:val="bottom"/>
          </w:tcPr>
          <w:p w14:paraId="72DA0760" w14:textId="418452C5"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"Колтовская ООШ" </w:t>
            </w:r>
          </w:p>
        </w:tc>
        <w:tc>
          <w:tcPr>
            <w:tcW w:w="373" w:type="pct"/>
            <w:tcBorders>
              <w:top w:val="single" w:sz="4" w:space="0" w:color="auto"/>
              <w:bottom w:val="single" w:sz="4" w:space="0" w:color="auto"/>
              <w:right w:val="single" w:sz="4" w:space="0" w:color="auto"/>
            </w:tcBorders>
            <w:vAlign w:val="center"/>
          </w:tcPr>
          <w:p w14:paraId="3159E3F7" w14:textId="772B3B74" w:rsidR="00AA0B73" w:rsidRDefault="00AA0B73" w:rsidP="00AA0B73">
            <w:pPr>
              <w:jc w:val="center"/>
              <w:rPr>
                <w:color w:val="000000"/>
                <w:sz w:val="18"/>
                <w:szCs w:val="18"/>
              </w:rPr>
            </w:pPr>
            <w:r>
              <w:rPr>
                <w:color w:val="000000"/>
                <w:sz w:val="18"/>
                <w:szCs w:val="18"/>
              </w:rPr>
              <w:t>3</w:t>
            </w:r>
          </w:p>
        </w:tc>
        <w:tc>
          <w:tcPr>
            <w:tcW w:w="167" w:type="pct"/>
            <w:tcBorders>
              <w:top w:val="single" w:sz="4" w:space="0" w:color="auto"/>
              <w:left w:val="single" w:sz="4" w:space="0" w:color="auto"/>
              <w:bottom w:val="single" w:sz="4" w:space="0" w:color="auto"/>
              <w:right w:val="single" w:sz="4" w:space="0" w:color="auto"/>
            </w:tcBorders>
            <w:vAlign w:val="center"/>
          </w:tcPr>
          <w:p w14:paraId="608B3865" w14:textId="5094D8E9"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57FF6756" w14:textId="79524193" w:rsidR="00AA0B73" w:rsidRDefault="00AA0B73" w:rsidP="00AA0B73">
            <w:pPr>
              <w:jc w:val="center"/>
              <w:rPr>
                <w:color w:val="000000"/>
                <w:sz w:val="18"/>
                <w:szCs w:val="18"/>
              </w:rPr>
            </w:pPr>
            <w:r>
              <w:rPr>
                <w:color w:val="000000"/>
                <w:sz w:val="18"/>
                <w:szCs w:val="18"/>
              </w:rPr>
              <w:t>67</w:t>
            </w:r>
          </w:p>
        </w:tc>
        <w:tc>
          <w:tcPr>
            <w:tcW w:w="179" w:type="pct"/>
            <w:tcBorders>
              <w:top w:val="single" w:sz="4" w:space="0" w:color="auto"/>
              <w:left w:val="single" w:sz="4" w:space="0" w:color="auto"/>
              <w:bottom w:val="single" w:sz="4" w:space="0" w:color="auto"/>
              <w:right w:val="single" w:sz="4" w:space="0" w:color="auto"/>
            </w:tcBorders>
            <w:vAlign w:val="center"/>
          </w:tcPr>
          <w:p w14:paraId="7C2C369D" w14:textId="63AAA9EC"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47382636" w14:textId="2545B6F3"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501EC526" w14:textId="7E88578C" w:rsidR="00AA0B73" w:rsidRDefault="00AA0B73" w:rsidP="00AA0B73">
            <w:pPr>
              <w:jc w:val="center"/>
              <w:rPr>
                <w:color w:val="000000"/>
                <w:sz w:val="18"/>
                <w:szCs w:val="18"/>
              </w:rPr>
            </w:pPr>
            <w:r>
              <w:rPr>
                <w:color w:val="000000"/>
                <w:sz w:val="18"/>
                <w:szCs w:val="18"/>
              </w:rPr>
              <w:t>33</w:t>
            </w:r>
          </w:p>
        </w:tc>
        <w:tc>
          <w:tcPr>
            <w:tcW w:w="161" w:type="pct"/>
            <w:tcBorders>
              <w:top w:val="single" w:sz="4" w:space="0" w:color="auto"/>
              <w:left w:val="single" w:sz="4" w:space="0" w:color="auto"/>
              <w:bottom w:val="single" w:sz="4" w:space="0" w:color="auto"/>
              <w:right w:val="single" w:sz="4" w:space="0" w:color="auto"/>
            </w:tcBorders>
            <w:vAlign w:val="center"/>
          </w:tcPr>
          <w:p w14:paraId="477E3359" w14:textId="4F939CCE" w:rsidR="00AA0B73" w:rsidRDefault="00AA0B73" w:rsidP="00AA0B73">
            <w:pPr>
              <w:jc w:val="center"/>
              <w:rPr>
                <w:color w:val="000000"/>
                <w:sz w:val="18"/>
                <w:szCs w:val="18"/>
              </w:rPr>
            </w:pPr>
            <w:r>
              <w:rPr>
                <w:color w:val="000000"/>
                <w:sz w:val="18"/>
                <w:szCs w:val="18"/>
              </w:rPr>
              <w:t>83</w:t>
            </w:r>
          </w:p>
        </w:tc>
        <w:tc>
          <w:tcPr>
            <w:tcW w:w="167" w:type="pct"/>
            <w:tcBorders>
              <w:top w:val="single" w:sz="4" w:space="0" w:color="auto"/>
              <w:left w:val="single" w:sz="4" w:space="0" w:color="auto"/>
              <w:bottom w:val="single" w:sz="4" w:space="0" w:color="auto"/>
              <w:right w:val="single" w:sz="4" w:space="0" w:color="auto"/>
            </w:tcBorders>
            <w:vAlign w:val="center"/>
          </w:tcPr>
          <w:p w14:paraId="4F84B06D" w14:textId="6CF369EB"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3071304C" w14:textId="51334977"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0156A044" w14:textId="3796460E"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734EFD35" w14:textId="1B0A492D" w:rsidR="00AA0B73" w:rsidRDefault="00AA0B73" w:rsidP="00AA0B73">
            <w:pPr>
              <w:jc w:val="center"/>
              <w:rPr>
                <w:color w:val="000000"/>
                <w:sz w:val="18"/>
                <w:szCs w:val="18"/>
              </w:rPr>
            </w:pPr>
            <w:r>
              <w:rPr>
                <w:color w:val="000000"/>
                <w:sz w:val="18"/>
                <w:szCs w:val="18"/>
              </w:rPr>
              <w:t>33</w:t>
            </w:r>
          </w:p>
        </w:tc>
        <w:tc>
          <w:tcPr>
            <w:tcW w:w="167" w:type="pct"/>
            <w:tcBorders>
              <w:top w:val="single" w:sz="4" w:space="0" w:color="auto"/>
              <w:left w:val="single" w:sz="4" w:space="0" w:color="auto"/>
              <w:bottom w:val="single" w:sz="4" w:space="0" w:color="auto"/>
              <w:right w:val="single" w:sz="4" w:space="0" w:color="auto"/>
            </w:tcBorders>
            <w:vAlign w:val="center"/>
          </w:tcPr>
          <w:p w14:paraId="3854D669" w14:textId="74A5FEC3" w:rsidR="00AA0B73" w:rsidRDefault="00AA0B73" w:rsidP="00AA0B73">
            <w:pPr>
              <w:jc w:val="center"/>
              <w:rPr>
                <w:color w:val="000000"/>
                <w:sz w:val="18"/>
                <w:szCs w:val="18"/>
              </w:rPr>
            </w:pPr>
            <w:r>
              <w:rPr>
                <w:color w:val="000000"/>
                <w:sz w:val="18"/>
                <w:szCs w:val="18"/>
              </w:rPr>
              <w:t>33</w:t>
            </w:r>
          </w:p>
        </w:tc>
        <w:tc>
          <w:tcPr>
            <w:tcW w:w="167" w:type="pct"/>
            <w:tcBorders>
              <w:top w:val="single" w:sz="4" w:space="0" w:color="auto"/>
              <w:left w:val="single" w:sz="4" w:space="0" w:color="auto"/>
              <w:bottom w:val="single" w:sz="4" w:space="0" w:color="auto"/>
              <w:right w:val="single" w:sz="4" w:space="0" w:color="auto"/>
            </w:tcBorders>
            <w:vAlign w:val="center"/>
          </w:tcPr>
          <w:p w14:paraId="29B25EC6" w14:textId="1F2B809E" w:rsidR="00AA0B73" w:rsidRDefault="00AA0B73" w:rsidP="00AA0B73">
            <w:pPr>
              <w:jc w:val="center"/>
              <w:rPr>
                <w:color w:val="000000"/>
                <w:sz w:val="18"/>
                <w:szCs w:val="18"/>
              </w:rPr>
            </w:pPr>
            <w:r>
              <w:rPr>
                <w:color w:val="000000"/>
                <w:sz w:val="18"/>
                <w:szCs w:val="18"/>
              </w:rPr>
              <w:t>33</w:t>
            </w:r>
          </w:p>
        </w:tc>
        <w:tc>
          <w:tcPr>
            <w:tcW w:w="167" w:type="pct"/>
            <w:tcBorders>
              <w:top w:val="single" w:sz="4" w:space="0" w:color="auto"/>
              <w:left w:val="single" w:sz="4" w:space="0" w:color="auto"/>
              <w:bottom w:val="single" w:sz="4" w:space="0" w:color="auto"/>
              <w:right w:val="single" w:sz="4" w:space="0" w:color="auto"/>
            </w:tcBorders>
            <w:vAlign w:val="center"/>
          </w:tcPr>
          <w:p w14:paraId="3AEAA999" w14:textId="62F1F7F3" w:rsidR="00AA0B73" w:rsidRDefault="00AA0B73" w:rsidP="00AA0B73">
            <w:pPr>
              <w:jc w:val="center"/>
              <w:rPr>
                <w:color w:val="000000"/>
                <w:sz w:val="18"/>
                <w:szCs w:val="18"/>
              </w:rPr>
            </w:pPr>
            <w:r>
              <w:rPr>
                <w:color w:val="000000"/>
                <w:sz w:val="18"/>
                <w:szCs w:val="18"/>
              </w:rPr>
              <w:t>0</w:t>
            </w:r>
          </w:p>
        </w:tc>
        <w:tc>
          <w:tcPr>
            <w:tcW w:w="167" w:type="pct"/>
            <w:tcBorders>
              <w:top w:val="single" w:sz="4" w:space="0" w:color="auto"/>
              <w:left w:val="single" w:sz="4" w:space="0" w:color="auto"/>
              <w:bottom w:val="single" w:sz="4" w:space="0" w:color="auto"/>
              <w:right w:val="single" w:sz="4" w:space="0" w:color="auto"/>
            </w:tcBorders>
            <w:vAlign w:val="center"/>
          </w:tcPr>
          <w:p w14:paraId="577919FD" w14:textId="77C21B36" w:rsidR="00AA0B73" w:rsidRDefault="00AA0B73" w:rsidP="00AA0B73">
            <w:pPr>
              <w:jc w:val="center"/>
              <w:rPr>
                <w:color w:val="000000"/>
                <w:sz w:val="18"/>
                <w:szCs w:val="18"/>
              </w:rPr>
            </w:pPr>
            <w:r>
              <w:rPr>
                <w:color w:val="000000"/>
                <w:sz w:val="18"/>
                <w:szCs w:val="18"/>
              </w:rPr>
              <w:t>100</w:t>
            </w:r>
          </w:p>
        </w:tc>
        <w:tc>
          <w:tcPr>
            <w:tcW w:w="156" w:type="pct"/>
            <w:tcBorders>
              <w:top w:val="single" w:sz="4" w:space="0" w:color="auto"/>
              <w:left w:val="single" w:sz="4" w:space="0" w:color="auto"/>
              <w:bottom w:val="single" w:sz="4" w:space="0" w:color="auto"/>
              <w:right w:val="single" w:sz="4" w:space="0" w:color="auto"/>
            </w:tcBorders>
            <w:vAlign w:val="center"/>
          </w:tcPr>
          <w:p w14:paraId="5BE6DCB8" w14:textId="6C9AE312" w:rsidR="00AA0B73" w:rsidRDefault="00AA0B73" w:rsidP="00AA0B73">
            <w:pPr>
              <w:jc w:val="center"/>
              <w:rPr>
                <w:color w:val="000000"/>
                <w:sz w:val="18"/>
                <w:szCs w:val="18"/>
              </w:rPr>
            </w:pPr>
            <w:r>
              <w:rPr>
                <w:color w:val="000000"/>
                <w:sz w:val="18"/>
                <w:szCs w:val="18"/>
              </w:rPr>
              <w:t>0</w:t>
            </w:r>
          </w:p>
        </w:tc>
        <w:tc>
          <w:tcPr>
            <w:tcW w:w="208" w:type="pct"/>
            <w:tcBorders>
              <w:top w:val="single" w:sz="4" w:space="0" w:color="auto"/>
              <w:left w:val="single" w:sz="4" w:space="0" w:color="auto"/>
              <w:bottom w:val="single" w:sz="4" w:space="0" w:color="auto"/>
              <w:right w:val="single" w:sz="4" w:space="0" w:color="auto"/>
            </w:tcBorders>
            <w:vAlign w:val="center"/>
          </w:tcPr>
          <w:p w14:paraId="42AE6891" w14:textId="0D061E81" w:rsidR="00AA0B73" w:rsidRDefault="00AA0B73" w:rsidP="00AA0B73">
            <w:pPr>
              <w:jc w:val="center"/>
              <w:rPr>
                <w:color w:val="000000"/>
                <w:sz w:val="18"/>
                <w:szCs w:val="18"/>
              </w:rPr>
            </w:pPr>
            <w:r>
              <w:rPr>
                <w:color w:val="000000"/>
                <w:sz w:val="18"/>
                <w:szCs w:val="18"/>
              </w:rPr>
              <w:t>100</w:t>
            </w:r>
          </w:p>
        </w:tc>
        <w:tc>
          <w:tcPr>
            <w:tcW w:w="208" w:type="pct"/>
            <w:tcBorders>
              <w:top w:val="single" w:sz="4" w:space="0" w:color="auto"/>
              <w:left w:val="single" w:sz="4" w:space="0" w:color="auto"/>
              <w:bottom w:val="single" w:sz="4" w:space="0" w:color="auto"/>
              <w:right w:val="single" w:sz="4" w:space="0" w:color="auto"/>
            </w:tcBorders>
            <w:vAlign w:val="center"/>
          </w:tcPr>
          <w:p w14:paraId="37EE67D4" w14:textId="3ECD032B" w:rsidR="00AA0B73" w:rsidRDefault="00AA0B73" w:rsidP="00AA0B73">
            <w:pPr>
              <w:jc w:val="center"/>
              <w:rPr>
                <w:color w:val="000000"/>
                <w:sz w:val="18"/>
                <w:szCs w:val="18"/>
              </w:rPr>
            </w:pPr>
            <w:r>
              <w:rPr>
                <w:color w:val="000000"/>
                <w:sz w:val="18"/>
                <w:szCs w:val="18"/>
              </w:rPr>
              <w:t>67</w:t>
            </w:r>
          </w:p>
        </w:tc>
        <w:tc>
          <w:tcPr>
            <w:tcW w:w="157" w:type="pct"/>
            <w:tcBorders>
              <w:top w:val="single" w:sz="4" w:space="0" w:color="auto"/>
              <w:left w:val="single" w:sz="4" w:space="0" w:color="auto"/>
              <w:bottom w:val="single" w:sz="4" w:space="0" w:color="auto"/>
              <w:right w:val="single" w:sz="4" w:space="0" w:color="auto"/>
            </w:tcBorders>
            <w:vAlign w:val="center"/>
          </w:tcPr>
          <w:p w14:paraId="50121219" w14:textId="59FF6D53" w:rsidR="00AA0B73" w:rsidRDefault="00AA0B73" w:rsidP="00AA0B73">
            <w:pPr>
              <w:jc w:val="center"/>
              <w:rPr>
                <w:color w:val="000000"/>
                <w:sz w:val="18"/>
                <w:szCs w:val="18"/>
              </w:rPr>
            </w:pPr>
            <w:r>
              <w:rPr>
                <w:color w:val="000000"/>
                <w:sz w:val="18"/>
                <w:szCs w:val="18"/>
              </w:rPr>
              <w:t>0</w:t>
            </w:r>
          </w:p>
        </w:tc>
        <w:tc>
          <w:tcPr>
            <w:tcW w:w="161" w:type="pct"/>
            <w:tcBorders>
              <w:top w:val="single" w:sz="4" w:space="0" w:color="auto"/>
              <w:left w:val="single" w:sz="4" w:space="0" w:color="auto"/>
              <w:bottom w:val="single" w:sz="4" w:space="0" w:color="auto"/>
              <w:right w:val="single" w:sz="4" w:space="0" w:color="auto"/>
            </w:tcBorders>
            <w:vAlign w:val="center"/>
          </w:tcPr>
          <w:p w14:paraId="604D1A01" w14:textId="3711E7CA" w:rsidR="00AA0B73" w:rsidRDefault="00AA0B73" w:rsidP="00AA0B73">
            <w:pPr>
              <w:jc w:val="center"/>
              <w:rPr>
                <w:color w:val="000000"/>
                <w:sz w:val="18"/>
                <w:szCs w:val="18"/>
              </w:rPr>
            </w:pPr>
            <w:r>
              <w:rPr>
                <w:color w:val="000000"/>
                <w:sz w:val="18"/>
                <w:szCs w:val="18"/>
              </w:rPr>
              <w:t>0</w:t>
            </w:r>
          </w:p>
        </w:tc>
        <w:tc>
          <w:tcPr>
            <w:tcW w:w="138" w:type="pct"/>
            <w:tcBorders>
              <w:top w:val="single" w:sz="4" w:space="0" w:color="auto"/>
              <w:left w:val="single" w:sz="4" w:space="0" w:color="auto"/>
              <w:bottom w:val="single" w:sz="4" w:space="0" w:color="auto"/>
              <w:right w:val="single" w:sz="4" w:space="0" w:color="auto"/>
            </w:tcBorders>
            <w:vAlign w:val="center"/>
          </w:tcPr>
          <w:p w14:paraId="08EB78CD" w14:textId="44F5F3AB" w:rsidR="00AA0B73" w:rsidRDefault="00AA0B73" w:rsidP="00AA0B73">
            <w:pPr>
              <w:jc w:val="center"/>
              <w:rPr>
                <w:color w:val="000000"/>
                <w:sz w:val="18"/>
                <w:szCs w:val="18"/>
              </w:rPr>
            </w:pPr>
            <w:r>
              <w:rPr>
                <w:color w:val="000000"/>
                <w:sz w:val="18"/>
                <w:szCs w:val="18"/>
              </w:rPr>
              <w:t>0</w:t>
            </w:r>
          </w:p>
        </w:tc>
      </w:tr>
      <w:tr w:rsidR="00AA0B73" w14:paraId="5843FA5D" w14:textId="77777777" w:rsidTr="00AA0B73">
        <w:trPr>
          <w:trHeight w:val="20"/>
          <w:jc w:val="center"/>
        </w:trPr>
        <w:tc>
          <w:tcPr>
            <w:tcW w:w="158" w:type="pct"/>
            <w:tcBorders>
              <w:top w:val="nil"/>
              <w:left w:val="single" w:sz="4" w:space="0" w:color="auto"/>
              <w:bottom w:val="single" w:sz="4" w:space="0" w:color="auto"/>
              <w:right w:val="single" w:sz="4" w:space="0" w:color="auto"/>
            </w:tcBorders>
            <w:vAlign w:val="center"/>
          </w:tcPr>
          <w:p w14:paraId="4B020214" w14:textId="334B8EE7" w:rsidR="00AA0B73" w:rsidRPr="00A14472" w:rsidRDefault="00AA0B73" w:rsidP="00AA0B73">
            <w:pPr>
              <w:jc w:val="center"/>
              <w:rPr>
                <w:sz w:val="18"/>
                <w:szCs w:val="18"/>
              </w:rPr>
            </w:pPr>
            <w:r>
              <w:rPr>
                <w:sz w:val="18"/>
                <w:szCs w:val="18"/>
              </w:rPr>
              <w:t>21</w:t>
            </w:r>
          </w:p>
        </w:tc>
        <w:tc>
          <w:tcPr>
            <w:tcW w:w="1100" w:type="pct"/>
            <w:tcBorders>
              <w:top w:val="single" w:sz="4" w:space="0" w:color="auto"/>
              <w:left w:val="nil"/>
              <w:bottom w:val="single" w:sz="4" w:space="0" w:color="auto"/>
              <w:right w:val="single" w:sz="4" w:space="0" w:color="auto"/>
            </w:tcBorders>
            <w:vAlign w:val="bottom"/>
          </w:tcPr>
          <w:p w14:paraId="2716A876" w14:textId="0C68140E"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"Титовская ООШ" </w:t>
            </w:r>
          </w:p>
        </w:tc>
        <w:tc>
          <w:tcPr>
            <w:tcW w:w="373" w:type="pct"/>
            <w:tcBorders>
              <w:top w:val="single" w:sz="4" w:space="0" w:color="auto"/>
              <w:bottom w:val="single" w:sz="4" w:space="0" w:color="auto"/>
              <w:right w:val="single" w:sz="4" w:space="0" w:color="auto"/>
            </w:tcBorders>
            <w:vAlign w:val="center"/>
          </w:tcPr>
          <w:p w14:paraId="2B497FA0" w14:textId="2A91C54F" w:rsidR="00AA0B73" w:rsidRDefault="00AA0B73" w:rsidP="00AA0B73">
            <w:pPr>
              <w:jc w:val="center"/>
              <w:rPr>
                <w:color w:val="000000"/>
                <w:sz w:val="18"/>
                <w:szCs w:val="18"/>
              </w:rPr>
            </w:pPr>
            <w:r>
              <w:rPr>
                <w:color w:val="000000"/>
                <w:sz w:val="18"/>
                <w:szCs w:val="18"/>
              </w:rPr>
              <w:t>3</w:t>
            </w:r>
          </w:p>
        </w:tc>
        <w:tc>
          <w:tcPr>
            <w:tcW w:w="167" w:type="pct"/>
            <w:tcBorders>
              <w:top w:val="single" w:sz="4" w:space="0" w:color="auto"/>
              <w:left w:val="single" w:sz="4" w:space="0" w:color="auto"/>
              <w:bottom w:val="single" w:sz="4" w:space="0" w:color="auto"/>
              <w:right w:val="single" w:sz="4" w:space="0" w:color="auto"/>
            </w:tcBorders>
            <w:vAlign w:val="center"/>
          </w:tcPr>
          <w:p w14:paraId="3DB1DEEA" w14:textId="354B278A"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6BC17CEA" w14:textId="1F38A9AF" w:rsidR="00AA0B73" w:rsidRDefault="00AA0B73" w:rsidP="00AA0B73">
            <w:pPr>
              <w:jc w:val="center"/>
              <w:rPr>
                <w:color w:val="000000"/>
                <w:sz w:val="18"/>
                <w:szCs w:val="18"/>
              </w:rPr>
            </w:pPr>
            <w:r>
              <w:rPr>
                <w:color w:val="000000"/>
                <w:sz w:val="18"/>
                <w:szCs w:val="18"/>
              </w:rPr>
              <w:t>100</w:t>
            </w:r>
          </w:p>
        </w:tc>
        <w:tc>
          <w:tcPr>
            <w:tcW w:w="179" w:type="pct"/>
            <w:tcBorders>
              <w:top w:val="single" w:sz="4" w:space="0" w:color="auto"/>
              <w:left w:val="single" w:sz="4" w:space="0" w:color="auto"/>
              <w:bottom w:val="single" w:sz="4" w:space="0" w:color="auto"/>
              <w:right w:val="single" w:sz="4" w:space="0" w:color="auto"/>
            </w:tcBorders>
            <w:vAlign w:val="center"/>
          </w:tcPr>
          <w:p w14:paraId="78E208E7" w14:textId="5BD25C2A" w:rsidR="00AA0B73" w:rsidRDefault="00AA0B73" w:rsidP="00AA0B73">
            <w:pPr>
              <w:jc w:val="center"/>
              <w:rPr>
                <w:color w:val="000000"/>
                <w:sz w:val="18"/>
                <w:szCs w:val="18"/>
              </w:rPr>
            </w:pPr>
            <w:r>
              <w:rPr>
                <w:color w:val="000000"/>
                <w:sz w:val="18"/>
                <w:szCs w:val="18"/>
              </w:rPr>
              <w:t>33</w:t>
            </w:r>
          </w:p>
        </w:tc>
        <w:tc>
          <w:tcPr>
            <w:tcW w:w="167" w:type="pct"/>
            <w:tcBorders>
              <w:top w:val="single" w:sz="4" w:space="0" w:color="auto"/>
              <w:left w:val="single" w:sz="4" w:space="0" w:color="auto"/>
              <w:bottom w:val="single" w:sz="4" w:space="0" w:color="auto"/>
              <w:right w:val="single" w:sz="4" w:space="0" w:color="auto"/>
            </w:tcBorders>
            <w:vAlign w:val="center"/>
          </w:tcPr>
          <w:p w14:paraId="127C7557" w14:textId="30269CF0"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4BAE41FA" w14:textId="545F6952" w:rsidR="00AA0B73" w:rsidRDefault="00AA0B73" w:rsidP="00AA0B73">
            <w:pPr>
              <w:jc w:val="center"/>
              <w:rPr>
                <w:color w:val="000000"/>
                <w:sz w:val="18"/>
                <w:szCs w:val="18"/>
              </w:rPr>
            </w:pPr>
            <w:r>
              <w:rPr>
                <w:color w:val="000000"/>
                <w:sz w:val="18"/>
                <w:szCs w:val="18"/>
              </w:rPr>
              <w:t>33</w:t>
            </w:r>
          </w:p>
        </w:tc>
        <w:tc>
          <w:tcPr>
            <w:tcW w:w="161" w:type="pct"/>
            <w:tcBorders>
              <w:top w:val="single" w:sz="4" w:space="0" w:color="auto"/>
              <w:left w:val="single" w:sz="4" w:space="0" w:color="auto"/>
              <w:bottom w:val="single" w:sz="4" w:space="0" w:color="auto"/>
              <w:right w:val="single" w:sz="4" w:space="0" w:color="auto"/>
            </w:tcBorders>
            <w:vAlign w:val="center"/>
          </w:tcPr>
          <w:p w14:paraId="7725F693" w14:textId="6B58493A" w:rsidR="00AA0B73" w:rsidRDefault="00AA0B73" w:rsidP="00AA0B73">
            <w:pPr>
              <w:jc w:val="center"/>
              <w:rPr>
                <w:color w:val="000000"/>
                <w:sz w:val="18"/>
                <w:szCs w:val="18"/>
              </w:rPr>
            </w:pPr>
            <w:r>
              <w:rPr>
                <w:color w:val="000000"/>
                <w:sz w:val="18"/>
                <w:szCs w:val="18"/>
              </w:rPr>
              <w:t>50</w:t>
            </w:r>
          </w:p>
        </w:tc>
        <w:tc>
          <w:tcPr>
            <w:tcW w:w="167" w:type="pct"/>
            <w:tcBorders>
              <w:top w:val="single" w:sz="4" w:space="0" w:color="auto"/>
              <w:left w:val="single" w:sz="4" w:space="0" w:color="auto"/>
              <w:bottom w:val="single" w:sz="4" w:space="0" w:color="auto"/>
              <w:right w:val="single" w:sz="4" w:space="0" w:color="auto"/>
            </w:tcBorders>
            <w:vAlign w:val="center"/>
          </w:tcPr>
          <w:p w14:paraId="06714EAE" w14:textId="34FE1920" w:rsidR="00AA0B73" w:rsidRDefault="00AA0B73" w:rsidP="00AA0B73">
            <w:pPr>
              <w:jc w:val="center"/>
              <w:rPr>
                <w:color w:val="000000"/>
                <w:sz w:val="18"/>
                <w:szCs w:val="18"/>
              </w:rPr>
            </w:pPr>
            <w:r>
              <w:rPr>
                <w:color w:val="000000"/>
                <w:sz w:val="18"/>
                <w:szCs w:val="18"/>
              </w:rPr>
              <w:t>33</w:t>
            </w:r>
          </w:p>
        </w:tc>
        <w:tc>
          <w:tcPr>
            <w:tcW w:w="167" w:type="pct"/>
            <w:tcBorders>
              <w:top w:val="single" w:sz="4" w:space="0" w:color="auto"/>
              <w:left w:val="single" w:sz="4" w:space="0" w:color="auto"/>
              <w:bottom w:val="single" w:sz="4" w:space="0" w:color="auto"/>
              <w:right w:val="single" w:sz="4" w:space="0" w:color="auto"/>
            </w:tcBorders>
            <w:vAlign w:val="center"/>
          </w:tcPr>
          <w:p w14:paraId="43E424A1" w14:textId="1316BF90"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225E0FE7" w14:textId="6ABFB01B"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0D94DB7A" w14:textId="56D3EFDF" w:rsidR="00AA0B73" w:rsidRDefault="00AA0B73" w:rsidP="00AA0B73">
            <w:pPr>
              <w:jc w:val="center"/>
              <w:rPr>
                <w:color w:val="000000"/>
                <w:sz w:val="18"/>
                <w:szCs w:val="18"/>
              </w:rPr>
            </w:pPr>
            <w:r>
              <w:rPr>
                <w:color w:val="000000"/>
                <w:sz w:val="18"/>
                <w:szCs w:val="18"/>
              </w:rPr>
              <w:t>67</w:t>
            </w:r>
          </w:p>
        </w:tc>
        <w:tc>
          <w:tcPr>
            <w:tcW w:w="167" w:type="pct"/>
            <w:tcBorders>
              <w:top w:val="single" w:sz="4" w:space="0" w:color="auto"/>
              <w:left w:val="single" w:sz="4" w:space="0" w:color="auto"/>
              <w:bottom w:val="single" w:sz="4" w:space="0" w:color="auto"/>
              <w:right w:val="single" w:sz="4" w:space="0" w:color="auto"/>
            </w:tcBorders>
            <w:vAlign w:val="center"/>
          </w:tcPr>
          <w:p w14:paraId="22B48088" w14:textId="1BA625B7" w:rsidR="00AA0B73" w:rsidRDefault="00AA0B73" w:rsidP="00AA0B73">
            <w:pPr>
              <w:jc w:val="center"/>
              <w:rPr>
                <w:color w:val="000000"/>
                <w:sz w:val="18"/>
                <w:szCs w:val="18"/>
              </w:rPr>
            </w:pPr>
            <w:r>
              <w:rPr>
                <w:color w:val="000000"/>
                <w:sz w:val="18"/>
                <w:szCs w:val="18"/>
              </w:rPr>
              <w:t>0</w:t>
            </w:r>
          </w:p>
        </w:tc>
        <w:tc>
          <w:tcPr>
            <w:tcW w:w="167" w:type="pct"/>
            <w:tcBorders>
              <w:top w:val="single" w:sz="4" w:space="0" w:color="auto"/>
              <w:left w:val="single" w:sz="4" w:space="0" w:color="auto"/>
              <w:bottom w:val="single" w:sz="4" w:space="0" w:color="auto"/>
              <w:right w:val="single" w:sz="4" w:space="0" w:color="auto"/>
            </w:tcBorders>
            <w:vAlign w:val="center"/>
          </w:tcPr>
          <w:p w14:paraId="01B3B781" w14:textId="50019FF1"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66937806" w14:textId="6961BECF" w:rsidR="00AA0B73" w:rsidRDefault="00AA0B73" w:rsidP="00AA0B73">
            <w:pPr>
              <w:jc w:val="center"/>
              <w:rPr>
                <w:color w:val="000000"/>
                <w:sz w:val="18"/>
                <w:szCs w:val="18"/>
              </w:rPr>
            </w:pPr>
            <w:r>
              <w:rPr>
                <w:color w:val="000000"/>
                <w:sz w:val="18"/>
                <w:szCs w:val="18"/>
              </w:rPr>
              <w:t>33</w:t>
            </w:r>
          </w:p>
        </w:tc>
        <w:tc>
          <w:tcPr>
            <w:tcW w:w="167" w:type="pct"/>
            <w:tcBorders>
              <w:top w:val="single" w:sz="4" w:space="0" w:color="auto"/>
              <w:left w:val="single" w:sz="4" w:space="0" w:color="auto"/>
              <w:bottom w:val="single" w:sz="4" w:space="0" w:color="auto"/>
              <w:right w:val="single" w:sz="4" w:space="0" w:color="auto"/>
            </w:tcBorders>
            <w:vAlign w:val="center"/>
          </w:tcPr>
          <w:p w14:paraId="427065CF" w14:textId="65E1F85E" w:rsidR="00AA0B73" w:rsidRDefault="00AA0B73" w:rsidP="00AA0B73">
            <w:pPr>
              <w:jc w:val="center"/>
              <w:rPr>
                <w:color w:val="000000"/>
                <w:sz w:val="18"/>
                <w:szCs w:val="18"/>
              </w:rPr>
            </w:pPr>
            <w:r>
              <w:rPr>
                <w:color w:val="000000"/>
                <w:sz w:val="18"/>
                <w:szCs w:val="18"/>
              </w:rPr>
              <w:t>100</w:t>
            </w:r>
          </w:p>
        </w:tc>
        <w:tc>
          <w:tcPr>
            <w:tcW w:w="156" w:type="pct"/>
            <w:tcBorders>
              <w:top w:val="single" w:sz="4" w:space="0" w:color="auto"/>
              <w:left w:val="single" w:sz="4" w:space="0" w:color="auto"/>
              <w:bottom w:val="single" w:sz="4" w:space="0" w:color="auto"/>
              <w:right w:val="single" w:sz="4" w:space="0" w:color="auto"/>
            </w:tcBorders>
            <w:vAlign w:val="center"/>
          </w:tcPr>
          <w:p w14:paraId="6CFE88B1" w14:textId="290220F1" w:rsidR="00AA0B73" w:rsidRDefault="00AA0B73" w:rsidP="00AA0B73">
            <w:pPr>
              <w:jc w:val="center"/>
              <w:rPr>
                <w:color w:val="000000"/>
                <w:sz w:val="18"/>
                <w:szCs w:val="18"/>
              </w:rPr>
            </w:pPr>
            <w:r>
              <w:rPr>
                <w:color w:val="000000"/>
                <w:sz w:val="18"/>
                <w:szCs w:val="18"/>
              </w:rPr>
              <w:t>0</w:t>
            </w:r>
          </w:p>
        </w:tc>
        <w:tc>
          <w:tcPr>
            <w:tcW w:w="208" w:type="pct"/>
            <w:tcBorders>
              <w:top w:val="single" w:sz="4" w:space="0" w:color="auto"/>
              <w:left w:val="single" w:sz="4" w:space="0" w:color="auto"/>
              <w:bottom w:val="single" w:sz="4" w:space="0" w:color="auto"/>
              <w:right w:val="single" w:sz="4" w:space="0" w:color="auto"/>
            </w:tcBorders>
            <w:vAlign w:val="center"/>
          </w:tcPr>
          <w:p w14:paraId="7BCEEDFA" w14:textId="51B67B84" w:rsidR="00AA0B73" w:rsidRDefault="00AA0B73" w:rsidP="00AA0B73">
            <w:pPr>
              <w:jc w:val="center"/>
              <w:rPr>
                <w:color w:val="000000"/>
                <w:sz w:val="18"/>
                <w:szCs w:val="18"/>
              </w:rPr>
            </w:pPr>
            <w:r>
              <w:rPr>
                <w:color w:val="000000"/>
                <w:sz w:val="18"/>
                <w:szCs w:val="18"/>
              </w:rPr>
              <w:t>67</w:t>
            </w:r>
          </w:p>
        </w:tc>
        <w:tc>
          <w:tcPr>
            <w:tcW w:w="208" w:type="pct"/>
            <w:tcBorders>
              <w:top w:val="single" w:sz="4" w:space="0" w:color="auto"/>
              <w:left w:val="single" w:sz="4" w:space="0" w:color="auto"/>
              <w:bottom w:val="single" w:sz="4" w:space="0" w:color="auto"/>
              <w:right w:val="single" w:sz="4" w:space="0" w:color="auto"/>
            </w:tcBorders>
            <w:vAlign w:val="center"/>
          </w:tcPr>
          <w:p w14:paraId="4C8C7D71" w14:textId="60AD591C" w:rsidR="00AA0B73" w:rsidRDefault="00AA0B73" w:rsidP="00AA0B73">
            <w:pPr>
              <w:jc w:val="center"/>
              <w:rPr>
                <w:color w:val="000000"/>
                <w:sz w:val="18"/>
                <w:szCs w:val="18"/>
              </w:rPr>
            </w:pPr>
            <w:r>
              <w:rPr>
                <w:color w:val="000000"/>
                <w:sz w:val="18"/>
                <w:szCs w:val="18"/>
              </w:rPr>
              <w:t>33</w:t>
            </w:r>
          </w:p>
        </w:tc>
        <w:tc>
          <w:tcPr>
            <w:tcW w:w="157" w:type="pct"/>
            <w:tcBorders>
              <w:top w:val="single" w:sz="4" w:space="0" w:color="auto"/>
              <w:left w:val="single" w:sz="4" w:space="0" w:color="auto"/>
              <w:bottom w:val="single" w:sz="4" w:space="0" w:color="auto"/>
              <w:right w:val="single" w:sz="4" w:space="0" w:color="auto"/>
            </w:tcBorders>
            <w:vAlign w:val="center"/>
          </w:tcPr>
          <w:p w14:paraId="44B52800" w14:textId="75405F0F" w:rsidR="00AA0B73" w:rsidRDefault="00AA0B73" w:rsidP="00AA0B73">
            <w:pPr>
              <w:jc w:val="center"/>
              <w:rPr>
                <w:color w:val="000000"/>
                <w:sz w:val="18"/>
                <w:szCs w:val="18"/>
              </w:rPr>
            </w:pPr>
            <w:r>
              <w:rPr>
                <w:color w:val="000000"/>
                <w:sz w:val="18"/>
                <w:szCs w:val="18"/>
              </w:rPr>
              <w:t>0</w:t>
            </w:r>
          </w:p>
        </w:tc>
        <w:tc>
          <w:tcPr>
            <w:tcW w:w="161" w:type="pct"/>
            <w:tcBorders>
              <w:top w:val="single" w:sz="4" w:space="0" w:color="auto"/>
              <w:left w:val="single" w:sz="4" w:space="0" w:color="auto"/>
              <w:bottom w:val="single" w:sz="4" w:space="0" w:color="auto"/>
              <w:right w:val="single" w:sz="4" w:space="0" w:color="auto"/>
            </w:tcBorders>
            <w:vAlign w:val="center"/>
          </w:tcPr>
          <w:p w14:paraId="74CC5A91" w14:textId="418BC520" w:rsidR="00AA0B73" w:rsidRDefault="00AA0B73" w:rsidP="00AA0B73">
            <w:pPr>
              <w:jc w:val="center"/>
              <w:rPr>
                <w:color w:val="000000"/>
                <w:sz w:val="18"/>
                <w:szCs w:val="18"/>
              </w:rPr>
            </w:pPr>
            <w:r>
              <w:rPr>
                <w:color w:val="000000"/>
                <w:sz w:val="18"/>
                <w:szCs w:val="18"/>
              </w:rPr>
              <w:t>0</w:t>
            </w:r>
          </w:p>
        </w:tc>
        <w:tc>
          <w:tcPr>
            <w:tcW w:w="138" w:type="pct"/>
            <w:tcBorders>
              <w:top w:val="single" w:sz="4" w:space="0" w:color="auto"/>
              <w:left w:val="single" w:sz="4" w:space="0" w:color="auto"/>
              <w:bottom w:val="single" w:sz="4" w:space="0" w:color="auto"/>
              <w:right w:val="single" w:sz="4" w:space="0" w:color="auto"/>
            </w:tcBorders>
            <w:vAlign w:val="center"/>
          </w:tcPr>
          <w:p w14:paraId="5EBB7352" w14:textId="2A162E13" w:rsidR="00AA0B73" w:rsidRDefault="00AA0B73" w:rsidP="00AA0B73">
            <w:pPr>
              <w:jc w:val="center"/>
              <w:rPr>
                <w:color w:val="000000"/>
                <w:sz w:val="18"/>
                <w:szCs w:val="18"/>
              </w:rPr>
            </w:pPr>
            <w:r>
              <w:rPr>
                <w:color w:val="000000"/>
                <w:sz w:val="18"/>
                <w:szCs w:val="18"/>
              </w:rPr>
              <w:t>0</w:t>
            </w:r>
          </w:p>
        </w:tc>
      </w:tr>
      <w:tr w:rsidR="00AA0B73" w14:paraId="414A8E64" w14:textId="77777777" w:rsidTr="00AA0B73">
        <w:trPr>
          <w:trHeight w:val="20"/>
          <w:jc w:val="center"/>
        </w:trPr>
        <w:tc>
          <w:tcPr>
            <w:tcW w:w="158" w:type="pct"/>
            <w:tcBorders>
              <w:top w:val="nil"/>
              <w:left w:val="single" w:sz="4" w:space="0" w:color="auto"/>
              <w:bottom w:val="single" w:sz="4" w:space="0" w:color="auto"/>
              <w:right w:val="single" w:sz="4" w:space="0" w:color="auto"/>
            </w:tcBorders>
            <w:vAlign w:val="center"/>
          </w:tcPr>
          <w:p w14:paraId="42E89900" w14:textId="05BC4E5A" w:rsidR="00AA0B73" w:rsidRPr="00A14472" w:rsidRDefault="00AA0B73" w:rsidP="00AA0B73">
            <w:pPr>
              <w:jc w:val="center"/>
              <w:rPr>
                <w:sz w:val="18"/>
                <w:szCs w:val="18"/>
              </w:rPr>
            </w:pPr>
            <w:r>
              <w:rPr>
                <w:sz w:val="18"/>
                <w:szCs w:val="18"/>
              </w:rPr>
              <w:t>22</w:t>
            </w:r>
          </w:p>
        </w:tc>
        <w:tc>
          <w:tcPr>
            <w:tcW w:w="1100" w:type="pct"/>
            <w:tcBorders>
              <w:top w:val="single" w:sz="4" w:space="0" w:color="auto"/>
              <w:left w:val="nil"/>
              <w:bottom w:val="single" w:sz="4" w:space="0" w:color="auto"/>
              <w:right w:val="single" w:sz="4" w:space="0" w:color="auto"/>
            </w:tcBorders>
            <w:vAlign w:val="bottom"/>
          </w:tcPr>
          <w:p w14:paraId="70427F52" w14:textId="0FD61150" w:rsidR="00AA0B73" w:rsidRPr="00A14472" w:rsidRDefault="00AA0B73" w:rsidP="00AA0B73">
            <w:pPr>
              <w:widowControl w:val="0"/>
              <w:autoSpaceDE w:val="0"/>
              <w:autoSpaceDN w:val="0"/>
              <w:adjustRightInd w:val="0"/>
              <w:rPr>
                <w:color w:val="000000"/>
                <w:sz w:val="18"/>
                <w:szCs w:val="18"/>
              </w:rPr>
            </w:pPr>
            <w:r>
              <w:rPr>
                <w:color w:val="000000"/>
                <w:sz w:val="20"/>
                <w:szCs w:val="20"/>
              </w:rPr>
              <w:t xml:space="preserve">МБОУ "Госомская ООШ" </w:t>
            </w:r>
          </w:p>
        </w:tc>
        <w:tc>
          <w:tcPr>
            <w:tcW w:w="373" w:type="pct"/>
            <w:tcBorders>
              <w:top w:val="single" w:sz="4" w:space="0" w:color="auto"/>
              <w:bottom w:val="single" w:sz="4" w:space="0" w:color="auto"/>
              <w:right w:val="single" w:sz="4" w:space="0" w:color="auto"/>
            </w:tcBorders>
            <w:vAlign w:val="center"/>
          </w:tcPr>
          <w:p w14:paraId="421B6353" w14:textId="2FF25363" w:rsidR="00AA0B73" w:rsidRDefault="00AA0B73" w:rsidP="00AA0B73">
            <w:pPr>
              <w:jc w:val="center"/>
              <w:rPr>
                <w:color w:val="000000"/>
                <w:sz w:val="18"/>
                <w:szCs w:val="18"/>
              </w:rPr>
            </w:pPr>
            <w:r>
              <w:rPr>
                <w:color w:val="000000"/>
                <w:sz w:val="18"/>
                <w:szCs w:val="18"/>
              </w:rPr>
              <w:t>5</w:t>
            </w:r>
          </w:p>
        </w:tc>
        <w:tc>
          <w:tcPr>
            <w:tcW w:w="167" w:type="pct"/>
            <w:tcBorders>
              <w:top w:val="single" w:sz="4" w:space="0" w:color="auto"/>
              <w:left w:val="single" w:sz="4" w:space="0" w:color="auto"/>
              <w:bottom w:val="single" w:sz="4" w:space="0" w:color="auto"/>
              <w:right w:val="single" w:sz="4" w:space="0" w:color="auto"/>
            </w:tcBorders>
            <w:vAlign w:val="center"/>
          </w:tcPr>
          <w:p w14:paraId="2FBE4EC8" w14:textId="7E75D78D"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32E10A27" w14:textId="09DB2D38" w:rsidR="00AA0B73" w:rsidRDefault="00AA0B73" w:rsidP="00AA0B73">
            <w:pPr>
              <w:jc w:val="center"/>
              <w:rPr>
                <w:color w:val="000000"/>
                <w:sz w:val="18"/>
                <w:szCs w:val="18"/>
              </w:rPr>
            </w:pPr>
            <w:r>
              <w:rPr>
                <w:color w:val="000000"/>
                <w:sz w:val="18"/>
                <w:szCs w:val="18"/>
              </w:rPr>
              <w:t>100</w:t>
            </w:r>
          </w:p>
        </w:tc>
        <w:tc>
          <w:tcPr>
            <w:tcW w:w="179" w:type="pct"/>
            <w:tcBorders>
              <w:top w:val="single" w:sz="4" w:space="0" w:color="auto"/>
              <w:left w:val="single" w:sz="4" w:space="0" w:color="auto"/>
              <w:bottom w:val="single" w:sz="4" w:space="0" w:color="auto"/>
              <w:right w:val="single" w:sz="4" w:space="0" w:color="auto"/>
            </w:tcBorders>
            <w:vAlign w:val="center"/>
          </w:tcPr>
          <w:p w14:paraId="7E4F362F" w14:textId="38626D86"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3FDE95DF" w14:textId="33107FA7"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59285BF6" w14:textId="1AFDF892" w:rsidR="00AA0B73" w:rsidRDefault="00AA0B73" w:rsidP="00AA0B73">
            <w:pPr>
              <w:jc w:val="center"/>
              <w:rPr>
                <w:color w:val="000000"/>
                <w:sz w:val="18"/>
                <w:szCs w:val="18"/>
              </w:rPr>
            </w:pPr>
            <w:r>
              <w:rPr>
                <w:color w:val="000000"/>
                <w:sz w:val="18"/>
                <w:szCs w:val="18"/>
              </w:rPr>
              <w:t>40</w:t>
            </w:r>
          </w:p>
        </w:tc>
        <w:tc>
          <w:tcPr>
            <w:tcW w:w="161" w:type="pct"/>
            <w:tcBorders>
              <w:top w:val="single" w:sz="4" w:space="0" w:color="auto"/>
              <w:left w:val="single" w:sz="4" w:space="0" w:color="auto"/>
              <w:bottom w:val="single" w:sz="4" w:space="0" w:color="auto"/>
              <w:right w:val="single" w:sz="4" w:space="0" w:color="auto"/>
            </w:tcBorders>
            <w:vAlign w:val="center"/>
          </w:tcPr>
          <w:p w14:paraId="7C5CBEEF" w14:textId="1C35B6C8" w:rsidR="00AA0B73" w:rsidRDefault="00AA0B73" w:rsidP="00AA0B73">
            <w:pPr>
              <w:jc w:val="center"/>
              <w:rPr>
                <w:color w:val="000000"/>
                <w:sz w:val="18"/>
                <w:szCs w:val="18"/>
              </w:rPr>
            </w:pPr>
            <w:r>
              <w:rPr>
                <w:color w:val="000000"/>
                <w:sz w:val="18"/>
                <w:szCs w:val="18"/>
              </w:rPr>
              <w:t>10</w:t>
            </w:r>
          </w:p>
        </w:tc>
        <w:tc>
          <w:tcPr>
            <w:tcW w:w="167" w:type="pct"/>
            <w:tcBorders>
              <w:top w:val="single" w:sz="4" w:space="0" w:color="auto"/>
              <w:left w:val="single" w:sz="4" w:space="0" w:color="auto"/>
              <w:bottom w:val="single" w:sz="4" w:space="0" w:color="auto"/>
              <w:right w:val="single" w:sz="4" w:space="0" w:color="auto"/>
            </w:tcBorders>
            <w:vAlign w:val="center"/>
          </w:tcPr>
          <w:p w14:paraId="0D15DD79" w14:textId="53B1E3E8" w:rsidR="00AA0B73" w:rsidRDefault="00AA0B73" w:rsidP="00AA0B73">
            <w:pPr>
              <w:jc w:val="center"/>
              <w:rPr>
                <w:color w:val="000000"/>
                <w:sz w:val="18"/>
                <w:szCs w:val="18"/>
              </w:rPr>
            </w:pPr>
            <w:r>
              <w:rPr>
                <w:color w:val="000000"/>
                <w:sz w:val="18"/>
                <w:szCs w:val="18"/>
              </w:rPr>
              <w:t>60</w:t>
            </w:r>
          </w:p>
        </w:tc>
        <w:tc>
          <w:tcPr>
            <w:tcW w:w="167" w:type="pct"/>
            <w:tcBorders>
              <w:top w:val="single" w:sz="4" w:space="0" w:color="auto"/>
              <w:left w:val="single" w:sz="4" w:space="0" w:color="auto"/>
              <w:bottom w:val="single" w:sz="4" w:space="0" w:color="auto"/>
              <w:right w:val="single" w:sz="4" w:space="0" w:color="auto"/>
            </w:tcBorders>
            <w:vAlign w:val="center"/>
          </w:tcPr>
          <w:p w14:paraId="1ADE2E2C" w14:textId="6A811F88"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589DFED6" w14:textId="76A3A5F4"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40464211" w14:textId="7F228403" w:rsidR="00AA0B73" w:rsidRDefault="00AA0B73" w:rsidP="00AA0B73">
            <w:pPr>
              <w:jc w:val="center"/>
              <w:rPr>
                <w:color w:val="000000"/>
                <w:sz w:val="18"/>
                <w:szCs w:val="18"/>
              </w:rPr>
            </w:pPr>
            <w:r>
              <w:rPr>
                <w:color w:val="000000"/>
                <w:sz w:val="18"/>
                <w:szCs w:val="18"/>
              </w:rPr>
              <w:t>0</w:t>
            </w:r>
          </w:p>
        </w:tc>
        <w:tc>
          <w:tcPr>
            <w:tcW w:w="167" w:type="pct"/>
            <w:tcBorders>
              <w:top w:val="single" w:sz="4" w:space="0" w:color="auto"/>
              <w:left w:val="single" w:sz="4" w:space="0" w:color="auto"/>
              <w:bottom w:val="single" w:sz="4" w:space="0" w:color="auto"/>
              <w:right w:val="single" w:sz="4" w:space="0" w:color="auto"/>
            </w:tcBorders>
            <w:vAlign w:val="center"/>
          </w:tcPr>
          <w:p w14:paraId="62615659" w14:textId="6A2F6963" w:rsidR="00AA0B73" w:rsidRDefault="00AA0B73" w:rsidP="00AA0B73">
            <w:pPr>
              <w:jc w:val="center"/>
              <w:rPr>
                <w:color w:val="000000"/>
                <w:sz w:val="18"/>
                <w:szCs w:val="18"/>
              </w:rPr>
            </w:pPr>
            <w:r>
              <w:rPr>
                <w:color w:val="000000"/>
                <w:sz w:val="18"/>
                <w:szCs w:val="18"/>
              </w:rPr>
              <w:t>100</w:t>
            </w:r>
          </w:p>
        </w:tc>
        <w:tc>
          <w:tcPr>
            <w:tcW w:w="167" w:type="pct"/>
            <w:tcBorders>
              <w:top w:val="single" w:sz="4" w:space="0" w:color="auto"/>
              <w:left w:val="single" w:sz="4" w:space="0" w:color="auto"/>
              <w:bottom w:val="single" w:sz="4" w:space="0" w:color="auto"/>
              <w:right w:val="single" w:sz="4" w:space="0" w:color="auto"/>
            </w:tcBorders>
            <w:vAlign w:val="center"/>
          </w:tcPr>
          <w:p w14:paraId="4B3A7BCF" w14:textId="37EAF65F"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1DAC881F" w14:textId="4BFA7A92" w:rsidR="00AA0B73" w:rsidRDefault="00AA0B73" w:rsidP="00AA0B73">
            <w:pPr>
              <w:jc w:val="center"/>
              <w:rPr>
                <w:color w:val="000000"/>
                <w:sz w:val="18"/>
                <w:szCs w:val="18"/>
              </w:rPr>
            </w:pPr>
            <w:r>
              <w:rPr>
                <w:color w:val="000000"/>
                <w:sz w:val="18"/>
                <w:szCs w:val="18"/>
              </w:rPr>
              <w:t>80</w:t>
            </w:r>
          </w:p>
        </w:tc>
        <w:tc>
          <w:tcPr>
            <w:tcW w:w="167" w:type="pct"/>
            <w:tcBorders>
              <w:top w:val="single" w:sz="4" w:space="0" w:color="auto"/>
              <w:left w:val="single" w:sz="4" w:space="0" w:color="auto"/>
              <w:bottom w:val="single" w:sz="4" w:space="0" w:color="auto"/>
              <w:right w:val="single" w:sz="4" w:space="0" w:color="auto"/>
            </w:tcBorders>
            <w:vAlign w:val="center"/>
          </w:tcPr>
          <w:p w14:paraId="7EEED185" w14:textId="633D07A2" w:rsidR="00AA0B73" w:rsidRDefault="00AA0B73" w:rsidP="00AA0B73">
            <w:pPr>
              <w:jc w:val="center"/>
              <w:rPr>
                <w:color w:val="000000"/>
                <w:sz w:val="18"/>
                <w:szCs w:val="18"/>
              </w:rPr>
            </w:pPr>
            <w:r>
              <w:rPr>
                <w:color w:val="000000"/>
                <w:sz w:val="18"/>
                <w:szCs w:val="18"/>
              </w:rPr>
              <w:t>40</w:t>
            </w:r>
          </w:p>
        </w:tc>
        <w:tc>
          <w:tcPr>
            <w:tcW w:w="156" w:type="pct"/>
            <w:tcBorders>
              <w:top w:val="single" w:sz="4" w:space="0" w:color="auto"/>
              <w:left w:val="single" w:sz="4" w:space="0" w:color="auto"/>
              <w:bottom w:val="single" w:sz="4" w:space="0" w:color="auto"/>
              <w:right w:val="single" w:sz="4" w:space="0" w:color="auto"/>
            </w:tcBorders>
            <w:vAlign w:val="center"/>
          </w:tcPr>
          <w:p w14:paraId="2AE8C75D" w14:textId="375AAE77" w:rsidR="00AA0B73" w:rsidRDefault="00AA0B73" w:rsidP="00AA0B73">
            <w:pPr>
              <w:jc w:val="center"/>
              <w:rPr>
                <w:color w:val="000000"/>
                <w:sz w:val="18"/>
                <w:szCs w:val="18"/>
              </w:rPr>
            </w:pPr>
            <w:r>
              <w:rPr>
                <w:color w:val="000000"/>
                <w:sz w:val="18"/>
                <w:szCs w:val="18"/>
              </w:rPr>
              <w:t>30</w:t>
            </w:r>
          </w:p>
        </w:tc>
        <w:tc>
          <w:tcPr>
            <w:tcW w:w="208" w:type="pct"/>
            <w:tcBorders>
              <w:top w:val="single" w:sz="4" w:space="0" w:color="auto"/>
              <w:left w:val="single" w:sz="4" w:space="0" w:color="auto"/>
              <w:bottom w:val="single" w:sz="4" w:space="0" w:color="auto"/>
              <w:right w:val="single" w:sz="4" w:space="0" w:color="auto"/>
            </w:tcBorders>
            <w:vAlign w:val="center"/>
          </w:tcPr>
          <w:p w14:paraId="3F3511ED" w14:textId="2CE3D230" w:rsidR="00AA0B73" w:rsidRDefault="00AA0B73" w:rsidP="00AA0B73">
            <w:pPr>
              <w:jc w:val="center"/>
              <w:rPr>
                <w:color w:val="000000"/>
                <w:sz w:val="18"/>
                <w:szCs w:val="18"/>
              </w:rPr>
            </w:pPr>
            <w:r>
              <w:rPr>
                <w:color w:val="000000"/>
                <w:sz w:val="18"/>
                <w:szCs w:val="18"/>
              </w:rPr>
              <w:t>40</w:t>
            </w:r>
          </w:p>
        </w:tc>
        <w:tc>
          <w:tcPr>
            <w:tcW w:w="208" w:type="pct"/>
            <w:tcBorders>
              <w:top w:val="single" w:sz="4" w:space="0" w:color="auto"/>
              <w:left w:val="single" w:sz="4" w:space="0" w:color="auto"/>
              <w:bottom w:val="single" w:sz="4" w:space="0" w:color="auto"/>
              <w:right w:val="single" w:sz="4" w:space="0" w:color="auto"/>
            </w:tcBorders>
            <w:vAlign w:val="center"/>
          </w:tcPr>
          <w:p w14:paraId="71FD9473" w14:textId="3B0355CD" w:rsidR="00AA0B73" w:rsidRDefault="00AA0B73" w:rsidP="00AA0B73">
            <w:pPr>
              <w:jc w:val="center"/>
              <w:rPr>
                <w:color w:val="000000"/>
                <w:sz w:val="18"/>
                <w:szCs w:val="18"/>
              </w:rPr>
            </w:pPr>
            <w:r>
              <w:rPr>
                <w:color w:val="000000"/>
                <w:sz w:val="18"/>
                <w:szCs w:val="18"/>
              </w:rPr>
              <w:t>40</w:t>
            </w:r>
          </w:p>
        </w:tc>
        <w:tc>
          <w:tcPr>
            <w:tcW w:w="157" w:type="pct"/>
            <w:tcBorders>
              <w:top w:val="single" w:sz="4" w:space="0" w:color="auto"/>
              <w:left w:val="single" w:sz="4" w:space="0" w:color="auto"/>
              <w:bottom w:val="single" w:sz="4" w:space="0" w:color="auto"/>
              <w:right w:val="single" w:sz="4" w:space="0" w:color="auto"/>
            </w:tcBorders>
            <w:vAlign w:val="center"/>
          </w:tcPr>
          <w:p w14:paraId="2834FA70" w14:textId="09FF7590" w:rsidR="00AA0B73" w:rsidRDefault="00AA0B73" w:rsidP="00AA0B73">
            <w:pPr>
              <w:jc w:val="center"/>
              <w:rPr>
                <w:color w:val="000000"/>
                <w:sz w:val="18"/>
                <w:szCs w:val="18"/>
              </w:rPr>
            </w:pPr>
            <w:r>
              <w:rPr>
                <w:color w:val="000000"/>
                <w:sz w:val="18"/>
                <w:szCs w:val="18"/>
              </w:rPr>
              <w:t>0</w:t>
            </w:r>
          </w:p>
        </w:tc>
        <w:tc>
          <w:tcPr>
            <w:tcW w:w="161" w:type="pct"/>
            <w:tcBorders>
              <w:top w:val="single" w:sz="4" w:space="0" w:color="auto"/>
              <w:left w:val="single" w:sz="4" w:space="0" w:color="auto"/>
              <w:bottom w:val="single" w:sz="4" w:space="0" w:color="auto"/>
              <w:right w:val="single" w:sz="4" w:space="0" w:color="auto"/>
            </w:tcBorders>
            <w:vAlign w:val="center"/>
          </w:tcPr>
          <w:p w14:paraId="13785B81" w14:textId="284DD1DB" w:rsidR="00AA0B73" w:rsidRDefault="00AA0B73" w:rsidP="00AA0B73">
            <w:pPr>
              <w:jc w:val="center"/>
              <w:rPr>
                <w:color w:val="000000"/>
                <w:sz w:val="18"/>
                <w:szCs w:val="18"/>
              </w:rPr>
            </w:pPr>
            <w:r>
              <w:rPr>
                <w:color w:val="000000"/>
                <w:sz w:val="18"/>
                <w:szCs w:val="18"/>
              </w:rPr>
              <w:t>0</w:t>
            </w:r>
          </w:p>
        </w:tc>
        <w:tc>
          <w:tcPr>
            <w:tcW w:w="138" w:type="pct"/>
            <w:tcBorders>
              <w:top w:val="single" w:sz="4" w:space="0" w:color="auto"/>
              <w:left w:val="single" w:sz="4" w:space="0" w:color="auto"/>
              <w:bottom w:val="single" w:sz="4" w:space="0" w:color="auto"/>
              <w:right w:val="single" w:sz="4" w:space="0" w:color="auto"/>
            </w:tcBorders>
            <w:vAlign w:val="center"/>
          </w:tcPr>
          <w:p w14:paraId="0B5B1BEA" w14:textId="4C788F68" w:rsidR="00AA0B73" w:rsidRDefault="00AA0B73" w:rsidP="00AA0B73">
            <w:pPr>
              <w:jc w:val="center"/>
              <w:rPr>
                <w:color w:val="000000"/>
                <w:sz w:val="18"/>
                <w:szCs w:val="18"/>
              </w:rPr>
            </w:pPr>
            <w:r>
              <w:rPr>
                <w:color w:val="000000"/>
                <w:sz w:val="18"/>
                <w:szCs w:val="18"/>
              </w:rPr>
              <w:t>0</w:t>
            </w:r>
          </w:p>
        </w:tc>
      </w:tr>
      <w:tr w:rsidR="00AA0B73" w:rsidRPr="003D6D33" w14:paraId="23D9DB6F" w14:textId="77777777" w:rsidTr="00AA0B73">
        <w:trPr>
          <w:trHeight w:val="287"/>
          <w:jc w:val="center"/>
        </w:trPr>
        <w:tc>
          <w:tcPr>
            <w:tcW w:w="1257" w:type="pct"/>
            <w:gridSpan w:val="2"/>
            <w:tcBorders>
              <w:top w:val="single" w:sz="4" w:space="0" w:color="auto"/>
              <w:left w:val="single" w:sz="4" w:space="0" w:color="auto"/>
              <w:bottom w:val="single" w:sz="4" w:space="0" w:color="auto"/>
              <w:right w:val="single" w:sz="4" w:space="0" w:color="auto"/>
            </w:tcBorders>
            <w:vAlign w:val="center"/>
          </w:tcPr>
          <w:p w14:paraId="64455683" w14:textId="43153183" w:rsidR="00AA0B73" w:rsidRPr="00A14472" w:rsidRDefault="00AA0B73" w:rsidP="00AA0B73">
            <w:pPr>
              <w:jc w:val="right"/>
              <w:rPr>
                <w:color w:val="000000"/>
                <w:sz w:val="18"/>
                <w:szCs w:val="18"/>
              </w:rPr>
            </w:pPr>
            <w:r>
              <w:rPr>
                <w:b/>
                <w:bCs/>
                <w:color w:val="000000" w:themeColor="text1"/>
                <w:sz w:val="18"/>
                <w:szCs w:val="18"/>
              </w:rPr>
              <w:t>Брянский</w:t>
            </w:r>
            <w:r w:rsidRPr="00A14472">
              <w:rPr>
                <w:b/>
                <w:bCs/>
                <w:color w:val="000000" w:themeColor="text1"/>
                <w:sz w:val="18"/>
                <w:szCs w:val="18"/>
              </w:rPr>
              <w:t xml:space="preserve"> район</w:t>
            </w:r>
          </w:p>
        </w:tc>
        <w:tc>
          <w:tcPr>
            <w:tcW w:w="373" w:type="pct"/>
            <w:tcBorders>
              <w:top w:val="single" w:sz="4" w:space="0" w:color="auto"/>
              <w:bottom w:val="single" w:sz="4" w:space="0" w:color="auto"/>
              <w:right w:val="single" w:sz="4" w:space="0" w:color="auto"/>
            </w:tcBorders>
            <w:vAlign w:val="center"/>
          </w:tcPr>
          <w:p w14:paraId="5314C4AB" w14:textId="62974188" w:rsidR="00AA0B73" w:rsidRPr="003D6D33" w:rsidRDefault="00AA0B73" w:rsidP="00AA0B73">
            <w:pPr>
              <w:jc w:val="center"/>
              <w:rPr>
                <w:b/>
                <w:color w:val="000000"/>
                <w:sz w:val="18"/>
                <w:szCs w:val="18"/>
              </w:rPr>
            </w:pPr>
            <w:r w:rsidRPr="00436C6E">
              <w:rPr>
                <w:b/>
                <w:color w:val="000000"/>
                <w:sz w:val="18"/>
                <w:szCs w:val="18"/>
              </w:rPr>
              <w:t>553</w:t>
            </w:r>
          </w:p>
        </w:tc>
        <w:tc>
          <w:tcPr>
            <w:tcW w:w="167" w:type="pct"/>
            <w:tcBorders>
              <w:top w:val="single" w:sz="4" w:space="0" w:color="auto"/>
              <w:left w:val="single" w:sz="4" w:space="0" w:color="auto"/>
              <w:bottom w:val="single" w:sz="4" w:space="0" w:color="auto"/>
              <w:right w:val="single" w:sz="4" w:space="0" w:color="auto"/>
            </w:tcBorders>
            <w:vAlign w:val="center"/>
          </w:tcPr>
          <w:p w14:paraId="5EC9AF3B" w14:textId="5FB9E907" w:rsidR="00AA0B73" w:rsidRPr="003D6D33" w:rsidRDefault="00AA0B73" w:rsidP="00AA0B73">
            <w:pPr>
              <w:jc w:val="center"/>
              <w:rPr>
                <w:b/>
                <w:color w:val="000000"/>
                <w:sz w:val="18"/>
                <w:szCs w:val="18"/>
              </w:rPr>
            </w:pPr>
            <w:r w:rsidRPr="00436C6E">
              <w:rPr>
                <w:b/>
                <w:color w:val="000000"/>
                <w:sz w:val="18"/>
                <w:szCs w:val="18"/>
              </w:rPr>
              <w:t>90</w:t>
            </w:r>
          </w:p>
        </w:tc>
        <w:tc>
          <w:tcPr>
            <w:tcW w:w="167" w:type="pct"/>
            <w:tcBorders>
              <w:top w:val="single" w:sz="4" w:space="0" w:color="auto"/>
              <w:left w:val="single" w:sz="4" w:space="0" w:color="auto"/>
              <w:bottom w:val="single" w:sz="4" w:space="0" w:color="auto"/>
              <w:right w:val="single" w:sz="4" w:space="0" w:color="auto"/>
            </w:tcBorders>
            <w:vAlign w:val="center"/>
          </w:tcPr>
          <w:p w14:paraId="7A5465D6" w14:textId="7A2D9D96" w:rsidR="00AA0B73" w:rsidRPr="003D6D33" w:rsidRDefault="00AA0B73" w:rsidP="00AA0B73">
            <w:pPr>
              <w:jc w:val="center"/>
              <w:rPr>
                <w:b/>
                <w:color w:val="000000"/>
                <w:sz w:val="18"/>
                <w:szCs w:val="18"/>
              </w:rPr>
            </w:pPr>
            <w:r w:rsidRPr="00436C6E">
              <w:rPr>
                <w:b/>
                <w:color w:val="000000"/>
                <w:sz w:val="18"/>
                <w:szCs w:val="18"/>
              </w:rPr>
              <w:t>80</w:t>
            </w:r>
          </w:p>
        </w:tc>
        <w:tc>
          <w:tcPr>
            <w:tcW w:w="179" w:type="pct"/>
            <w:tcBorders>
              <w:top w:val="single" w:sz="4" w:space="0" w:color="auto"/>
              <w:left w:val="single" w:sz="4" w:space="0" w:color="auto"/>
              <w:bottom w:val="single" w:sz="4" w:space="0" w:color="auto"/>
              <w:right w:val="single" w:sz="4" w:space="0" w:color="auto"/>
            </w:tcBorders>
            <w:vAlign w:val="center"/>
          </w:tcPr>
          <w:p w14:paraId="12D3C92B" w14:textId="430380D9" w:rsidR="00AA0B73" w:rsidRPr="003D6D33" w:rsidRDefault="00AA0B73" w:rsidP="00AA0B73">
            <w:pPr>
              <w:jc w:val="center"/>
              <w:rPr>
                <w:b/>
                <w:color w:val="000000"/>
                <w:sz w:val="18"/>
                <w:szCs w:val="18"/>
              </w:rPr>
            </w:pPr>
            <w:r w:rsidRPr="00436C6E">
              <w:rPr>
                <w:b/>
                <w:color w:val="000000"/>
                <w:sz w:val="18"/>
                <w:szCs w:val="18"/>
              </w:rPr>
              <w:t>82</w:t>
            </w:r>
          </w:p>
        </w:tc>
        <w:tc>
          <w:tcPr>
            <w:tcW w:w="167" w:type="pct"/>
            <w:tcBorders>
              <w:top w:val="single" w:sz="4" w:space="0" w:color="auto"/>
              <w:left w:val="single" w:sz="4" w:space="0" w:color="auto"/>
              <w:bottom w:val="single" w:sz="4" w:space="0" w:color="auto"/>
              <w:right w:val="single" w:sz="4" w:space="0" w:color="auto"/>
            </w:tcBorders>
            <w:vAlign w:val="center"/>
          </w:tcPr>
          <w:p w14:paraId="61D92500" w14:textId="7872DA52" w:rsidR="00AA0B73" w:rsidRPr="003D6D33" w:rsidRDefault="00AA0B73" w:rsidP="00AA0B73">
            <w:pPr>
              <w:jc w:val="center"/>
              <w:rPr>
                <w:b/>
                <w:color w:val="000000"/>
                <w:sz w:val="18"/>
                <w:szCs w:val="18"/>
              </w:rPr>
            </w:pPr>
            <w:r w:rsidRPr="00436C6E">
              <w:rPr>
                <w:b/>
                <w:color w:val="000000"/>
                <w:sz w:val="18"/>
                <w:szCs w:val="18"/>
              </w:rPr>
              <w:t>72</w:t>
            </w:r>
          </w:p>
        </w:tc>
        <w:tc>
          <w:tcPr>
            <w:tcW w:w="167" w:type="pct"/>
            <w:tcBorders>
              <w:top w:val="single" w:sz="4" w:space="0" w:color="auto"/>
              <w:left w:val="single" w:sz="4" w:space="0" w:color="auto"/>
              <w:bottom w:val="single" w:sz="4" w:space="0" w:color="auto"/>
              <w:right w:val="single" w:sz="4" w:space="0" w:color="auto"/>
            </w:tcBorders>
            <w:vAlign w:val="center"/>
          </w:tcPr>
          <w:p w14:paraId="626D5B8C" w14:textId="692E85A8" w:rsidR="00AA0B73" w:rsidRPr="003D6D33" w:rsidRDefault="00AA0B73" w:rsidP="00AA0B73">
            <w:pPr>
              <w:jc w:val="center"/>
              <w:rPr>
                <w:b/>
                <w:color w:val="000000"/>
                <w:sz w:val="18"/>
                <w:szCs w:val="18"/>
              </w:rPr>
            </w:pPr>
            <w:r w:rsidRPr="00436C6E">
              <w:rPr>
                <w:b/>
                <w:color w:val="000000"/>
                <w:sz w:val="18"/>
                <w:szCs w:val="18"/>
              </w:rPr>
              <w:t>63</w:t>
            </w:r>
          </w:p>
        </w:tc>
        <w:tc>
          <w:tcPr>
            <w:tcW w:w="161" w:type="pct"/>
            <w:tcBorders>
              <w:top w:val="single" w:sz="4" w:space="0" w:color="auto"/>
              <w:left w:val="single" w:sz="4" w:space="0" w:color="auto"/>
              <w:bottom w:val="single" w:sz="4" w:space="0" w:color="auto"/>
              <w:right w:val="single" w:sz="4" w:space="0" w:color="auto"/>
            </w:tcBorders>
            <w:vAlign w:val="center"/>
          </w:tcPr>
          <w:p w14:paraId="185DEEF1" w14:textId="38CA6043" w:rsidR="00AA0B73" w:rsidRPr="003D6D33" w:rsidRDefault="00AA0B73" w:rsidP="00AA0B73">
            <w:pPr>
              <w:jc w:val="center"/>
              <w:rPr>
                <w:b/>
                <w:color w:val="000000"/>
                <w:sz w:val="18"/>
                <w:szCs w:val="18"/>
              </w:rPr>
            </w:pPr>
            <w:r w:rsidRPr="00436C6E">
              <w:rPr>
                <w:b/>
                <w:color w:val="000000"/>
                <w:sz w:val="18"/>
                <w:szCs w:val="18"/>
              </w:rPr>
              <w:t>64</w:t>
            </w:r>
          </w:p>
        </w:tc>
        <w:tc>
          <w:tcPr>
            <w:tcW w:w="167" w:type="pct"/>
            <w:tcBorders>
              <w:top w:val="single" w:sz="4" w:space="0" w:color="auto"/>
              <w:left w:val="single" w:sz="4" w:space="0" w:color="auto"/>
              <w:bottom w:val="single" w:sz="4" w:space="0" w:color="auto"/>
              <w:right w:val="single" w:sz="4" w:space="0" w:color="auto"/>
            </w:tcBorders>
            <w:vAlign w:val="center"/>
          </w:tcPr>
          <w:p w14:paraId="66A4484C" w14:textId="46DBC933" w:rsidR="00AA0B73" w:rsidRPr="003D6D33" w:rsidRDefault="00AA0B73" w:rsidP="00AA0B73">
            <w:pPr>
              <w:jc w:val="center"/>
              <w:rPr>
                <w:b/>
                <w:color w:val="000000"/>
                <w:sz w:val="18"/>
                <w:szCs w:val="18"/>
              </w:rPr>
            </w:pPr>
            <w:r w:rsidRPr="00436C6E">
              <w:rPr>
                <w:b/>
                <w:color w:val="000000"/>
                <w:sz w:val="18"/>
                <w:szCs w:val="18"/>
              </w:rPr>
              <w:t>63</w:t>
            </w:r>
          </w:p>
        </w:tc>
        <w:tc>
          <w:tcPr>
            <w:tcW w:w="167" w:type="pct"/>
            <w:tcBorders>
              <w:top w:val="single" w:sz="4" w:space="0" w:color="auto"/>
              <w:left w:val="single" w:sz="4" w:space="0" w:color="auto"/>
              <w:bottom w:val="single" w:sz="4" w:space="0" w:color="auto"/>
              <w:right w:val="single" w:sz="4" w:space="0" w:color="auto"/>
            </w:tcBorders>
            <w:vAlign w:val="center"/>
          </w:tcPr>
          <w:p w14:paraId="47768704" w14:textId="78C281B7" w:rsidR="00AA0B73" w:rsidRPr="003D6D33" w:rsidRDefault="00AA0B73" w:rsidP="00AA0B73">
            <w:pPr>
              <w:jc w:val="center"/>
              <w:rPr>
                <w:b/>
                <w:color w:val="000000"/>
                <w:sz w:val="18"/>
                <w:szCs w:val="18"/>
              </w:rPr>
            </w:pPr>
            <w:r w:rsidRPr="00436C6E">
              <w:rPr>
                <w:b/>
                <w:color w:val="000000"/>
                <w:sz w:val="18"/>
                <w:szCs w:val="18"/>
              </w:rPr>
              <w:t>76</w:t>
            </w:r>
          </w:p>
        </w:tc>
        <w:tc>
          <w:tcPr>
            <w:tcW w:w="167" w:type="pct"/>
            <w:tcBorders>
              <w:top w:val="single" w:sz="4" w:space="0" w:color="auto"/>
              <w:left w:val="single" w:sz="4" w:space="0" w:color="auto"/>
              <w:bottom w:val="single" w:sz="4" w:space="0" w:color="auto"/>
              <w:right w:val="single" w:sz="4" w:space="0" w:color="auto"/>
            </w:tcBorders>
            <w:vAlign w:val="center"/>
          </w:tcPr>
          <w:p w14:paraId="29268483" w14:textId="58F741AA" w:rsidR="00AA0B73" w:rsidRPr="003D6D33" w:rsidRDefault="00AA0B73" w:rsidP="00AA0B73">
            <w:pPr>
              <w:jc w:val="center"/>
              <w:rPr>
                <w:b/>
                <w:color w:val="000000"/>
                <w:sz w:val="18"/>
                <w:szCs w:val="18"/>
              </w:rPr>
            </w:pPr>
            <w:r w:rsidRPr="00436C6E">
              <w:rPr>
                <w:b/>
                <w:color w:val="000000"/>
                <w:sz w:val="18"/>
                <w:szCs w:val="18"/>
              </w:rPr>
              <w:t>54</w:t>
            </w:r>
          </w:p>
        </w:tc>
        <w:tc>
          <w:tcPr>
            <w:tcW w:w="167" w:type="pct"/>
            <w:tcBorders>
              <w:top w:val="single" w:sz="4" w:space="0" w:color="auto"/>
              <w:left w:val="single" w:sz="4" w:space="0" w:color="auto"/>
              <w:bottom w:val="single" w:sz="4" w:space="0" w:color="auto"/>
              <w:right w:val="single" w:sz="4" w:space="0" w:color="auto"/>
            </w:tcBorders>
            <w:vAlign w:val="center"/>
          </w:tcPr>
          <w:p w14:paraId="45B66A2F" w14:textId="209EFE16" w:rsidR="00AA0B73" w:rsidRPr="003D6D33" w:rsidRDefault="00AA0B73" w:rsidP="00AA0B73">
            <w:pPr>
              <w:jc w:val="center"/>
              <w:rPr>
                <w:b/>
                <w:color w:val="000000"/>
                <w:sz w:val="18"/>
                <w:szCs w:val="18"/>
              </w:rPr>
            </w:pPr>
            <w:r w:rsidRPr="00436C6E">
              <w:rPr>
                <w:b/>
                <w:color w:val="000000"/>
                <w:sz w:val="18"/>
                <w:szCs w:val="18"/>
              </w:rPr>
              <w:t>60</w:t>
            </w:r>
          </w:p>
        </w:tc>
        <w:tc>
          <w:tcPr>
            <w:tcW w:w="167" w:type="pct"/>
            <w:tcBorders>
              <w:top w:val="single" w:sz="4" w:space="0" w:color="auto"/>
              <w:left w:val="single" w:sz="4" w:space="0" w:color="auto"/>
              <w:bottom w:val="single" w:sz="4" w:space="0" w:color="auto"/>
              <w:right w:val="single" w:sz="4" w:space="0" w:color="auto"/>
            </w:tcBorders>
            <w:vAlign w:val="center"/>
          </w:tcPr>
          <w:p w14:paraId="021469B1" w14:textId="0E8657FB" w:rsidR="00AA0B73" w:rsidRPr="003D6D33" w:rsidRDefault="00AA0B73" w:rsidP="00AA0B73">
            <w:pPr>
              <w:jc w:val="center"/>
              <w:rPr>
                <w:b/>
                <w:color w:val="000000"/>
                <w:sz w:val="18"/>
                <w:szCs w:val="18"/>
              </w:rPr>
            </w:pPr>
            <w:r w:rsidRPr="00436C6E">
              <w:rPr>
                <w:b/>
                <w:color w:val="000000"/>
                <w:sz w:val="18"/>
                <w:szCs w:val="18"/>
              </w:rPr>
              <w:t>61</w:t>
            </w:r>
          </w:p>
        </w:tc>
        <w:tc>
          <w:tcPr>
            <w:tcW w:w="167" w:type="pct"/>
            <w:tcBorders>
              <w:top w:val="single" w:sz="4" w:space="0" w:color="auto"/>
              <w:left w:val="single" w:sz="4" w:space="0" w:color="auto"/>
              <w:bottom w:val="single" w:sz="4" w:space="0" w:color="auto"/>
              <w:right w:val="single" w:sz="4" w:space="0" w:color="auto"/>
            </w:tcBorders>
            <w:vAlign w:val="center"/>
          </w:tcPr>
          <w:p w14:paraId="64274BE5" w14:textId="52E9DE52" w:rsidR="00AA0B73" w:rsidRPr="003D6D33" w:rsidRDefault="00AA0B73" w:rsidP="00AA0B73">
            <w:pPr>
              <w:jc w:val="center"/>
              <w:rPr>
                <w:b/>
                <w:color w:val="000000"/>
                <w:sz w:val="18"/>
                <w:szCs w:val="18"/>
              </w:rPr>
            </w:pPr>
            <w:r w:rsidRPr="00436C6E">
              <w:rPr>
                <w:b/>
                <w:color w:val="000000"/>
                <w:sz w:val="18"/>
                <w:szCs w:val="18"/>
              </w:rPr>
              <w:t>59</w:t>
            </w:r>
          </w:p>
        </w:tc>
        <w:tc>
          <w:tcPr>
            <w:tcW w:w="167" w:type="pct"/>
            <w:tcBorders>
              <w:top w:val="single" w:sz="4" w:space="0" w:color="auto"/>
              <w:left w:val="single" w:sz="4" w:space="0" w:color="auto"/>
              <w:bottom w:val="single" w:sz="4" w:space="0" w:color="auto"/>
              <w:right w:val="single" w:sz="4" w:space="0" w:color="auto"/>
            </w:tcBorders>
            <w:vAlign w:val="center"/>
          </w:tcPr>
          <w:p w14:paraId="52976A8E" w14:textId="7102DB15" w:rsidR="00AA0B73" w:rsidRPr="003D6D33" w:rsidRDefault="00AA0B73" w:rsidP="00AA0B73">
            <w:pPr>
              <w:jc w:val="center"/>
              <w:rPr>
                <w:b/>
                <w:color w:val="000000"/>
                <w:sz w:val="18"/>
                <w:szCs w:val="18"/>
              </w:rPr>
            </w:pPr>
            <w:r w:rsidRPr="00436C6E">
              <w:rPr>
                <w:b/>
                <w:color w:val="000000"/>
                <w:sz w:val="18"/>
                <w:szCs w:val="18"/>
              </w:rPr>
              <w:t>53</w:t>
            </w:r>
          </w:p>
        </w:tc>
        <w:tc>
          <w:tcPr>
            <w:tcW w:w="167" w:type="pct"/>
            <w:tcBorders>
              <w:top w:val="single" w:sz="4" w:space="0" w:color="auto"/>
              <w:left w:val="single" w:sz="4" w:space="0" w:color="auto"/>
              <w:bottom w:val="single" w:sz="4" w:space="0" w:color="auto"/>
              <w:right w:val="single" w:sz="4" w:space="0" w:color="auto"/>
            </w:tcBorders>
            <w:vAlign w:val="center"/>
          </w:tcPr>
          <w:p w14:paraId="15DFBCAE" w14:textId="159BB908" w:rsidR="00AA0B73" w:rsidRPr="003D6D33" w:rsidRDefault="00AA0B73" w:rsidP="00AA0B73">
            <w:pPr>
              <w:jc w:val="center"/>
              <w:rPr>
                <w:b/>
                <w:color w:val="000000"/>
                <w:sz w:val="18"/>
                <w:szCs w:val="18"/>
              </w:rPr>
            </w:pPr>
            <w:r w:rsidRPr="00436C6E">
              <w:rPr>
                <w:b/>
                <w:color w:val="000000"/>
                <w:sz w:val="18"/>
                <w:szCs w:val="18"/>
              </w:rPr>
              <w:t>75</w:t>
            </w:r>
          </w:p>
        </w:tc>
        <w:tc>
          <w:tcPr>
            <w:tcW w:w="156" w:type="pct"/>
            <w:tcBorders>
              <w:top w:val="single" w:sz="4" w:space="0" w:color="auto"/>
              <w:left w:val="single" w:sz="4" w:space="0" w:color="auto"/>
              <w:bottom w:val="single" w:sz="4" w:space="0" w:color="auto"/>
              <w:right w:val="single" w:sz="4" w:space="0" w:color="auto"/>
            </w:tcBorders>
            <w:vAlign w:val="center"/>
          </w:tcPr>
          <w:p w14:paraId="435612B0" w14:textId="121619E3" w:rsidR="00AA0B73" w:rsidRPr="003D6D33" w:rsidRDefault="00AA0B73" w:rsidP="00AA0B73">
            <w:pPr>
              <w:jc w:val="center"/>
              <w:rPr>
                <w:b/>
                <w:color w:val="000000"/>
                <w:sz w:val="18"/>
                <w:szCs w:val="18"/>
              </w:rPr>
            </w:pPr>
            <w:r w:rsidRPr="00436C6E">
              <w:rPr>
                <w:b/>
                <w:color w:val="000000"/>
                <w:sz w:val="18"/>
                <w:szCs w:val="18"/>
              </w:rPr>
              <w:t>30</w:t>
            </w:r>
          </w:p>
        </w:tc>
        <w:tc>
          <w:tcPr>
            <w:tcW w:w="208" w:type="pct"/>
            <w:tcBorders>
              <w:top w:val="single" w:sz="4" w:space="0" w:color="auto"/>
              <w:left w:val="single" w:sz="4" w:space="0" w:color="auto"/>
              <w:bottom w:val="single" w:sz="4" w:space="0" w:color="auto"/>
              <w:right w:val="single" w:sz="4" w:space="0" w:color="auto"/>
            </w:tcBorders>
            <w:vAlign w:val="center"/>
          </w:tcPr>
          <w:p w14:paraId="5817BB9C" w14:textId="74EBD2DB" w:rsidR="00AA0B73" w:rsidRPr="003D6D33" w:rsidRDefault="00AA0B73" w:rsidP="00AA0B73">
            <w:pPr>
              <w:jc w:val="center"/>
              <w:rPr>
                <w:b/>
                <w:color w:val="000000"/>
                <w:sz w:val="18"/>
                <w:szCs w:val="18"/>
              </w:rPr>
            </w:pPr>
            <w:r w:rsidRPr="00436C6E">
              <w:rPr>
                <w:b/>
                <w:color w:val="000000"/>
                <w:sz w:val="18"/>
                <w:szCs w:val="18"/>
              </w:rPr>
              <w:t>60</w:t>
            </w:r>
          </w:p>
        </w:tc>
        <w:tc>
          <w:tcPr>
            <w:tcW w:w="208" w:type="pct"/>
            <w:tcBorders>
              <w:top w:val="single" w:sz="4" w:space="0" w:color="auto"/>
              <w:left w:val="single" w:sz="4" w:space="0" w:color="auto"/>
              <w:bottom w:val="single" w:sz="4" w:space="0" w:color="auto"/>
              <w:right w:val="single" w:sz="4" w:space="0" w:color="auto"/>
            </w:tcBorders>
            <w:vAlign w:val="center"/>
          </w:tcPr>
          <w:p w14:paraId="21852910" w14:textId="16052102" w:rsidR="00AA0B73" w:rsidRPr="003D6D33" w:rsidRDefault="00AA0B73" w:rsidP="00AA0B73">
            <w:pPr>
              <w:jc w:val="center"/>
              <w:rPr>
                <w:b/>
                <w:color w:val="000000"/>
                <w:sz w:val="18"/>
                <w:szCs w:val="18"/>
              </w:rPr>
            </w:pPr>
            <w:r w:rsidRPr="00436C6E">
              <w:rPr>
                <w:b/>
                <w:color w:val="000000"/>
                <w:sz w:val="18"/>
                <w:szCs w:val="18"/>
              </w:rPr>
              <w:t>45</w:t>
            </w:r>
          </w:p>
        </w:tc>
        <w:tc>
          <w:tcPr>
            <w:tcW w:w="157" w:type="pct"/>
            <w:tcBorders>
              <w:top w:val="single" w:sz="4" w:space="0" w:color="auto"/>
              <w:left w:val="single" w:sz="4" w:space="0" w:color="auto"/>
              <w:bottom w:val="single" w:sz="4" w:space="0" w:color="auto"/>
              <w:right w:val="single" w:sz="4" w:space="0" w:color="auto"/>
            </w:tcBorders>
            <w:vAlign w:val="center"/>
          </w:tcPr>
          <w:p w14:paraId="0C85190B" w14:textId="5DD01088" w:rsidR="00AA0B73" w:rsidRPr="003D6D33" w:rsidRDefault="00AA0B73" w:rsidP="00AA0B73">
            <w:pPr>
              <w:jc w:val="center"/>
              <w:rPr>
                <w:b/>
                <w:color w:val="000000"/>
                <w:sz w:val="18"/>
                <w:szCs w:val="18"/>
              </w:rPr>
            </w:pPr>
            <w:r w:rsidRPr="00436C6E">
              <w:rPr>
                <w:b/>
                <w:color w:val="000000"/>
                <w:sz w:val="18"/>
                <w:szCs w:val="18"/>
              </w:rPr>
              <w:t>22</w:t>
            </w:r>
          </w:p>
        </w:tc>
        <w:tc>
          <w:tcPr>
            <w:tcW w:w="161" w:type="pct"/>
            <w:tcBorders>
              <w:top w:val="single" w:sz="4" w:space="0" w:color="auto"/>
              <w:left w:val="single" w:sz="4" w:space="0" w:color="auto"/>
              <w:bottom w:val="single" w:sz="4" w:space="0" w:color="auto"/>
              <w:right w:val="single" w:sz="4" w:space="0" w:color="auto"/>
            </w:tcBorders>
            <w:vAlign w:val="center"/>
          </w:tcPr>
          <w:p w14:paraId="691E6062" w14:textId="12172433" w:rsidR="00AA0B73" w:rsidRPr="003D6D33" w:rsidRDefault="00AA0B73" w:rsidP="00AA0B73">
            <w:pPr>
              <w:jc w:val="center"/>
              <w:rPr>
                <w:b/>
                <w:color w:val="000000"/>
                <w:sz w:val="18"/>
                <w:szCs w:val="18"/>
              </w:rPr>
            </w:pPr>
            <w:r w:rsidRPr="00436C6E">
              <w:rPr>
                <w:b/>
                <w:color w:val="000000"/>
                <w:sz w:val="18"/>
                <w:szCs w:val="18"/>
              </w:rPr>
              <w:t>20</w:t>
            </w:r>
          </w:p>
        </w:tc>
        <w:tc>
          <w:tcPr>
            <w:tcW w:w="138" w:type="pct"/>
            <w:tcBorders>
              <w:top w:val="single" w:sz="4" w:space="0" w:color="auto"/>
              <w:left w:val="single" w:sz="4" w:space="0" w:color="auto"/>
              <w:bottom w:val="single" w:sz="4" w:space="0" w:color="auto"/>
              <w:right w:val="single" w:sz="4" w:space="0" w:color="auto"/>
            </w:tcBorders>
            <w:vAlign w:val="center"/>
          </w:tcPr>
          <w:p w14:paraId="4D6481F1" w14:textId="1CD4767F" w:rsidR="00AA0B73" w:rsidRPr="003D6D33" w:rsidRDefault="00AA0B73" w:rsidP="00AA0B73">
            <w:pPr>
              <w:jc w:val="center"/>
              <w:rPr>
                <w:b/>
                <w:color w:val="000000"/>
                <w:sz w:val="18"/>
                <w:szCs w:val="18"/>
              </w:rPr>
            </w:pPr>
            <w:r w:rsidRPr="00436C6E">
              <w:rPr>
                <w:b/>
                <w:color w:val="000000"/>
                <w:sz w:val="18"/>
                <w:szCs w:val="18"/>
              </w:rPr>
              <w:t>8</w:t>
            </w:r>
          </w:p>
        </w:tc>
      </w:tr>
    </w:tbl>
    <w:p w14:paraId="1E2A1B3A" w14:textId="77777777" w:rsidR="00E500B3" w:rsidRDefault="00E500B3" w:rsidP="00D215DA">
      <w:pPr>
        <w:sectPr w:rsidR="00E500B3" w:rsidSect="00E500B3">
          <w:pgSz w:w="16838" w:h="11906" w:orient="landscape" w:code="9"/>
          <w:pgMar w:top="794" w:right="1134" w:bottom="851" w:left="1134" w:header="709" w:footer="709" w:gutter="0"/>
          <w:cols w:space="708"/>
          <w:docGrid w:linePitch="360"/>
        </w:sectPr>
      </w:pPr>
    </w:p>
    <w:p w14:paraId="50634A53" w14:textId="77777777" w:rsidR="00CF613D" w:rsidRDefault="00CF613D" w:rsidP="00CF613D">
      <w:pPr>
        <w:pStyle w:val="1"/>
        <w:numPr>
          <w:ilvl w:val="1"/>
          <w:numId w:val="1"/>
        </w:numPr>
        <w:spacing w:before="0"/>
        <w:ind w:left="431" w:hanging="431"/>
        <w:jc w:val="both"/>
      </w:pPr>
      <w:bookmarkStart w:id="134" w:name="_Toc147919839"/>
      <w:r>
        <w:lastRenderedPageBreak/>
        <w:t>ФИЗИКА</w:t>
      </w:r>
      <w:bookmarkEnd w:id="134"/>
    </w:p>
    <w:p w14:paraId="0C272C38" w14:textId="77777777" w:rsidR="00CF613D" w:rsidRPr="00B96A11" w:rsidRDefault="00CF613D" w:rsidP="00CF613D">
      <w:pPr>
        <w:spacing w:before="120" w:after="120"/>
        <w:jc w:val="center"/>
        <w:rPr>
          <w:b/>
          <w:bCs/>
          <w:noProof/>
          <w:sz w:val="26"/>
          <w:szCs w:val="26"/>
        </w:rPr>
      </w:pPr>
      <w:r w:rsidRPr="00B96A11">
        <w:rPr>
          <w:b/>
          <w:bCs/>
          <w:noProof/>
          <w:sz w:val="26"/>
          <w:szCs w:val="26"/>
        </w:rPr>
        <w:t>Статистика отметок по физике</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1FC4FFE0" w14:textId="77777777" w:rsidTr="00C169FE">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55D8208E" w14:textId="77777777" w:rsidR="00D46E0E" w:rsidRDefault="00D46E0E">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5F65DAF9"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618E782B"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31A4F12C"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29EE9F4F"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8F483"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93202"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0708F"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3B5B0547"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2DE63ADA"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746C90AA"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03F6B0F0"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3D678F" w14:paraId="613320CD" w14:textId="77777777" w:rsidTr="00FB7280">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42627569" w14:textId="77777777" w:rsidR="003D678F" w:rsidRDefault="003D678F">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563F2392" w14:textId="77777777" w:rsidR="003D678F" w:rsidRPr="00876AB5" w:rsidRDefault="003D678F" w:rsidP="00DC6922">
            <w:pPr>
              <w:jc w:val="center"/>
              <w:rPr>
                <w:color w:val="000000"/>
              </w:rPr>
            </w:pPr>
            <w:r w:rsidRPr="00876AB5">
              <w:rPr>
                <w:color w:val="000000"/>
              </w:rPr>
              <w:t>21063</w:t>
            </w:r>
          </w:p>
        </w:tc>
        <w:tc>
          <w:tcPr>
            <w:tcW w:w="869" w:type="pct"/>
            <w:tcBorders>
              <w:top w:val="nil"/>
              <w:left w:val="single" w:sz="4" w:space="0" w:color="auto"/>
              <w:bottom w:val="single" w:sz="4" w:space="0" w:color="auto"/>
              <w:right w:val="nil"/>
            </w:tcBorders>
            <w:vAlign w:val="center"/>
          </w:tcPr>
          <w:p w14:paraId="4F447D7E" w14:textId="77777777" w:rsidR="003D678F" w:rsidRPr="00876AB5" w:rsidRDefault="003D678F" w:rsidP="00DC6922">
            <w:pPr>
              <w:jc w:val="center"/>
              <w:rPr>
                <w:color w:val="000000"/>
              </w:rPr>
            </w:pPr>
            <w:r w:rsidRPr="00876AB5">
              <w:rPr>
                <w:color w:val="000000"/>
              </w:rPr>
              <w:t>432605</w:t>
            </w:r>
          </w:p>
        </w:tc>
        <w:tc>
          <w:tcPr>
            <w:tcW w:w="510" w:type="pct"/>
            <w:tcBorders>
              <w:top w:val="single" w:sz="4" w:space="0" w:color="auto"/>
              <w:left w:val="single" w:sz="4" w:space="0" w:color="auto"/>
              <w:bottom w:val="single" w:sz="4" w:space="0" w:color="auto"/>
              <w:right w:val="single" w:sz="4" w:space="0" w:color="auto"/>
            </w:tcBorders>
            <w:vAlign w:val="center"/>
          </w:tcPr>
          <w:p w14:paraId="118F225E" w14:textId="77777777" w:rsidR="003D678F" w:rsidRPr="00876AB5" w:rsidRDefault="003D678F" w:rsidP="00DC6922">
            <w:pPr>
              <w:jc w:val="center"/>
              <w:rPr>
                <w:color w:val="000000"/>
              </w:rPr>
            </w:pPr>
            <w:r w:rsidRPr="00876AB5">
              <w:rPr>
                <w:color w:val="000000"/>
              </w:rPr>
              <w:t>9,5</w:t>
            </w:r>
          </w:p>
        </w:tc>
        <w:tc>
          <w:tcPr>
            <w:tcW w:w="513" w:type="pct"/>
            <w:tcBorders>
              <w:top w:val="single" w:sz="4" w:space="0" w:color="auto"/>
              <w:left w:val="nil"/>
              <w:bottom w:val="single" w:sz="4" w:space="0" w:color="auto"/>
              <w:right w:val="single" w:sz="4" w:space="0" w:color="auto"/>
            </w:tcBorders>
            <w:vAlign w:val="center"/>
          </w:tcPr>
          <w:p w14:paraId="3B263096" w14:textId="77777777" w:rsidR="003D678F" w:rsidRPr="00876AB5" w:rsidRDefault="003D678F" w:rsidP="00DC6922">
            <w:pPr>
              <w:jc w:val="center"/>
              <w:rPr>
                <w:color w:val="000000"/>
              </w:rPr>
            </w:pPr>
            <w:r w:rsidRPr="00876AB5">
              <w:rPr>
                <w:color w:val="000000"/>
              </w:rPr>
              <w:t>46,7</w:t>
            </w:r>
          </w:p>
        </w:tc>
        <w:tc>
          <w:tcPr>
            <w:tcW w:w="513" w:type="pct"/>
            <w:tcBorders>
              <w:top w:val="single" w:sz="4" w:space="0" w:color="auto"/>
              <w:left w:val="nil"/>
              <w:bottom w:val="single" w:sz="4" w:space="0" w:color="auto"/>
              <w:right w:val="single" w:sz="4" w:space="0" w:color="auto"/>
            </w:tcBorders>
            <w:vAlign w:val="center"/>
          </w:tcPr>
          <w:p w14:paraId="4322CC6C" w14:textId="77777777" w:rsidR="003D678F" w:rsidRPr="00876AB5" w:rsidRDefault="003D678F" w:rsidP="00DC6922">
            <w:pPr>
              <w:jc w:val="center"/>
              <w:rPr>
                <w:color w:val="000000"/>
              </w:rPr>
            </w:pPr>
            <w:r w:rsidRPr="00876AB5">
              <w:rPr>
                <w:color w:val="000000"/>
              </w:rPr>
              <w:t>33,9</w:t>
            </w:r>
          </w:p>
        </w:tc>
        <w:tc>
          <w:tcPr>
            <w:tcW w:w="513" w:type="pct"/>
            <w:tcBorders>
              <w:top w:val="single" w:sz="4" w:space="0" w:color="auto"/>
              <w:left w:val="nil"/>
              <w:bottom w:val="single" w:sz="4" w:space="0" w:color="auto"/>
              <w:right w:val="single" w:sz="4" w:space="0" w:color="auto"/>
            </w:tcBorders>
            <w:vAlign w:val="center"/>
          </w:tcPr>
          <w:p w14:paraId="29093496" w14:textId="77777777" w:rsidR="003D678F" w:rsidRPr="00876AB5" w:rsidRDefault="003D678F" w:rsidP="00DC6922">
            <w:pPr>
              <w:jc w:val="center"/>
              <w:rPr>
                <w:color w:val="000000"/>
              </w:rPr>
            </w:pPr>
            <w:r w:rsidRPr="00876AB5">
              <w:rPr>
                <w:color w:val="000000"/>
              </w:rPr>
              <w:t>10,0</w:t>
            </w:r>
          </w:p>
        </w:tc>
      </w:tr>
      <w:tr w:rsidR="003D678F" w14:paraId="3B84C4D2" w14:textId="77777777" w:rsidTr="00FB7280">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017E4F2A" w14:textId="77777777" w:rsidR="003D678F" w:rsidRDefault="003D678F">
            <w:pPr>
              <w:spacing w:line="254" w:lineRule="auto"/>
              <w:rPr>
                <w:color w:val="000000"/>
                <w:lang w:eastAsia="en-US"/>
              </w:rPr>
            </w:pPr>
            <w:r>
              <w:rPr>
                <w:color w:val="000000"/>
                <w:lang w:eastAsia="en-US"/>
              </w:rPr>
              <w:t>Брянская область</w:t>
            </w:r>
          </w:p>
        </w:tc>
        <w:tc>
          <w:tcPr>
            <w:tcW w:w="677" w:type="pct"/>
            <w:tcBorders>
              <w:top w:val="single" w:sz="4" w:space="0" w:color="auto"/>
              <w:left w:val="nil"/>
              <w:bottom w:val="single" w:sz="4" w:space="0" w:color="auto"/>
              <w:right w:val="single" w:sz="4" w:space="0" w:color="auto"/>
            </w:tcBorders>
            <w:vAlign w:val="center"/>
          </w:tcPr>
          <w:p w14:paraId="65AFA6F1" w14:textId="77777777" w:rsidR="003D678F" w:rsidRPr="00876AB5" w:rsidRDefault="003D678F" w:rsidP="00DC6922">
            <w:pPr>
              <w:jc w:val="center"/>
              <w:rPr>
                <w:color w:val="000000"/>
              </w:rPr>
            </w:pPr>
            <w:r w:rsidRPr="00876AB5">
              <w:rPr>
                <w:color w:val="000000"/>
              </w:rPr>
              <w:t>227</w:t>
            </w:r>
          </w:p>
        </w:tc>
        <w:tc>
          <w:tcPr>
            <w:tcW w:w="869" w:type="pct"/>
            <w:tcBorders>
              <w:top w:val="single" w:sz="4" w:space="0" w:color="auto"/>
              <w:left w:val="single" w:sz="4" w:space="0" w:color="auto"/>
              <w:bottom w:val="single" w:sz="4" w:space="0" w:color="auto"/>
              <w:right w:val="nil"/>
            </w:tcBorders>
            <w:vAlign w:val="center"/>
          </w:tcPr>
          <w:p w14:paraId="1EA45D98" w14:textId="77777777" w:rsidR="003D678F" w:rsidRPr="00876AB5" w:rsidRDefault="003D678F" w:rsidP="00DC6922">
            <w:pPr>
              <w:jc w:val="center"/>
              <w:rPr>
                <w:color w:val="000000"/>
              </w:rPr>
            </w:pPr>
            <w:r w:rsidRPr="00876AB5">
              <w:rPr>
                <w:color w:val="000000"/>
              </w:rPr>
              <w:t>3944</w:t>
            </w:r>
          </w:p>
        </w:tc>
        <w:tc>
          <w:tcPr>
            <w:tcW w:w="510" w:type="pct"/>
            <w:tcBorders>
              <w:top w:val="single" w:sz="4" w:space="0" w:color="auto"/>
              <w:left w:val="single" w:sz="4" w:space="0" w:color="auto"/>
              <w:bottom w:val="single" w:sz="4" w:space="0" w:color="auto"/>
              <w:right w:val="single" w:sz="4" w:space="0" w:color="auto"/>
            </w:tcBorders>
            <w:vAlign w:val="center"/>
          </w:tcPr>
          <w:p w14:paraId="22A760B2" w14:textId="77777777" w:rsidR="003D678F" w:rsidRPr="00876AB5" w:rsidRDefault="003D678F" w:rsidP="00DC6922">
            <w:pPr>
              <w:jc w:val="center"/>
              <w:rPr>
                <w:color w:val="000000"/>
              </w:rPr>
            </w:pPr>
            <w:r w:rsidRPr="00876AB5">
              <w:rPr>
                <w:color w:val="000000"/>
              </w:rPr>
              <w:t>2,7</w:t>
            </w:r>
          </w:p>
        </w:tc>
        <w:tc>
          <w:tcPr>
            <w:tcW w:w="513" w:type="pct"/>
            <w:tcBorders>
              <w:top w:val="single" w:sz="4" w:space="0" w:color="auto"/>
              <w:left w:val="nil"/>
              <w:bottom w:val="single" w:sz="4" w:space="0" w:color="auto"/>
              <w:right w:val="single" w:sz="4" w:space="0" w:color="auto"/>
            </w:tcBorders>
            <w:vAlign w:val="center"/>
          </w:tcPr>
          <w:p w14:paraId="0A35434A" w14:textId="77777777" w:rsidR="003D678F" w:rsidRPr="00876AB5" w:rsidRDefault="003D678F" w:rsidP="00DC6922">
            <w:pPr>
              <w:jc w:val="center"/>
              <w:rPr>
                <w:color w:val="000000"/>
              </w:rPr>
            </w:pPr>
            <w:r w:rsidRPr="00876AB5">
              <w:rPr>
                <w:color w:val="000000"/>
              </w:rPr>
              <w:t>45,3</w:t>
            </w:r>
          </w:p>
        </w:tc>
        <w:tc>
          <w:tcPr>
            <w:tcW w:w="513" w:type="pct"/>
            <w:tcBorders>
              <w:top w:val="single" w:sz="4" w:space="0" w:color="auto"/>
              <w:left w:val="nil"/>
              <w:bottom w:val="single" w:sz="4" w:space="0" w:color="auto"/>
              <w:right w:val="single" w:sz="4" w:space="0" w:color="auto"/>
            </w:tcBorders>
            <w:vAlign w:val="center"/>
          </w:tcPr>
          <w:p w14:paraId="38633152" w14:textId="77777777" w:rsidR="003D678F" w:rsidRPr="00876AB5" w:rsidRDefault="003D678F" w:rsidP="00DC6922">
            <w:pPr>
              <w:jc w:val="center"/>
              <w:rPr>
                <w:color w:val="000000"/>
              </w:rPr>
            </w:pPr>
            <w:r w:rsidRPr="00876AB5">
              <w:rPr>
                <w:color w:val="000000"/>
              </w:rPr>
              <w:t>39,9</w:t>
            </w:r>
          </w:p>
        </w:tc>
        <w:tc>
          <w:tcPr>
            <w:tcW w:w="513" w:type="pct"/>
            <w:tcBorders>
              <w:top w:val="single" w:sz="4" w:space="0" w:color="auto"/>
              <w:left w:val="nil"/>
              <w:bottom w:val="single" w:sz="4" w:space="0" w:color="auto"/>
              <w:right w:val="single" w:sz="4" w:space="0" w:color="auto"/>
            </w:tcBorders>
            <w:vAlign w:val="center"/>
          </w:tcPr>
          <w:p w14:paraId="5067DC8C" w14:textId="77777777" w:rsidR="003D678F" w:rsidRPr="00876AB5" w:rsidRDefault="003D678F" w:rsidP="00DC6922">
            <w:pPr>
              <w:jc w:val="center"/>
              <w:rPr>
                <w:color w:val="000000"/>
              </w:rPr>
            </w:pPr>
            <w:r w:rsidRPr="00876AB5">
              <w:rPr>
                <w:color w:val="000000"/>
              </w:rPr>
              <w:t>12,1</w:t>
            </w:r>
          </w:p>
        </w:tc>
      </w:tr>
      <w:tr w:rsidR="00C169FE" w14:paraId="7514D36C" w14:textId="77777777" w:rsidTr="001260DA">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tcPr>
          <w:p w14:paraId="7F40097B" w14:textId="2952863F" w:rsidR="00C169FE" w:rsidRPr="00FB7280" w:rsidRDefault="00C169FE" w:rsidP="00C169FE">
            <w:pPr>
              <w:spacing w:line="254" w:lineRule="auto"/>
              <w:rPr>
                <w:color w:val="000000"/>
                <w:lang w:eastAsia="en-US"/>
              </w:rPr>
            </w:pPr>
            <w:r>
              <w:rPr>
                <w:b/>
                <w:bCs/>
                <w:lang w:eastAsia="en-US"/>
              </w:rPr>
              <w:t>Брянский</w:t>
            </w:r>
            <w:r w:rsidRPr="00FB7280">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56B8B755" w14:textId="1D260543" w:rsidR="00C169FE" w:rsidRPr="00C169FE" w:rsidRDefault="00C169FE" w:rsidP="00C169FE">
            <w:pPr>
              <w:jc w:val="center"/>
              <w:rPr>
                <w:b/>
                <w:bCs/>
                <w:color w:val="000000"/>
              </w:rPr>
            </w:pPr>
            <w:r w:rsidRPr="00C169FE">
              <w:rPr>
                <w:color w:val="000000"/>
              </w:rPr>
              <w:t>8</w:t>
            </w:r>
          </w:p>
        </w:tc>
        <w:tc>
          <w:tcPr>
            <w:tcW w:w="869" w:type="pct"/>
            <w:tcBorders>
              <w:top w:val="nil"/>
              <w:left w:val="nil"/>
              <w:bottom w:val="single" w:sz="4" w:space="0" w:color="000000"/>
              <w:right w:val="single" w:sz="4" w:space="0" w:color="000000"/>
            </w:tcBorders>
            <w:shd w:val="clear" w:color="auto" w:fill="auto"/>
            <w:vAlign w:val="center"/>
          </w:tcPr>
          <w:p w14:paraId="075E1744" w14:textId="56A4AC90" w:rsidR="00C169FE" w:rsidRPr="00C169FE" w:rsidRDefault="00C169FE" w:rsidP="00C169FE">
            <w:pPr>
              <w:jc w:val="center"/>
              <w:rPr>
                <w:b/>
                <w:bCs/>
                <w:color w:val="000000"/>
              </w:rPr>
            </w:pPr>
            <w:r w:rsidRPr="00C169FE">
              <w:rPr>
                <w:color w:val="000000"/>
              </w:rPr>
              <w:t>172</w:t>
            </w:r>
          </w:p>
        </w:tc>
        <w:tc>
          <w:tcPr>
            <w:tcW w:w="510" w:type="pct"/>
            <w:tcBorders>
              <w:top w:val="nil"/>
              <w:left w:val="nil"/>
              <w:bottom w:val="single" w:sz="4" w:space="0" w:color="000000"/>
              <w:right w:val="single" w:sz="4" w:space="0" w:color="000000"/>
            </w:tcBorders>
            <w:shd w:val="clear" w:color="auto" w:fill="auto"/>
            <w:vAlign w:val="center"/>
          </w:tcPr>
          <w:p w14:paraId="3FAF47F2" w14:textId="067CE642" w:rsidR="00C169FE" w:rsidRPr="00C169FE" w:rsidRDefault="00C169FE" w:rsidP="00C169FE">
            <w:pPr>
              <w:jc w:val="center"/>
              <w:rPr>
                <w:b/>
                <w:bCs/>
                <w:color w:val="000000"/>
              </w:rPr>
            </w:pPr>
            <w:r w:rsidRPr="00C169FE">
              <w:rPr>
                <w:color w:val="000000"/>
              </w:rPr>
              <w:t>2,9</w:t>
            </w:r>
          </w:p>
        </w:tc>
        <w:tc>
          <w:tcPr>
            <w:tcW w:w="513" w:type="pct"/>
            <w:tcBorders>
              <w:top w:val="nil"/>
              <w:left w:val="nil"/>
              <w:bottom w:val="single" w:sz="4" w:space="0" w:color="000000"/>
              <w:right w:val="single" w:sz="4" w:space="0" w:color="000000"/>
            </w:tcBorders>
            <w:shd w:val="clear" w:color="auto" w:fill="auto"/>
            <w:vAlign w:val="center"/>
          </w:tcPr>
          <w:p w14:paraId="4267EA40" w14:textId="009A3292" w:rsidR="00C169FE" w:rsidRPr="00C169FE" w:rsidRDefault="00C169FE" w:rsidP="00C169FE">
            <w:pPr>
              <w:jc w:val="center"/>
              <w:rPr>
                <w:b/>
                <w:bCs/>
                <w:color w:val="000000"/>
              </w:rPr>
            </w:pPr>
            <w:r w:rsidRPr="00C169FE">
              <w:rPr>
                <w:color w:val="000000"/>
              </w:rPr>
              <w:t>41,9</w:t>
            </w:r>
          </w:p>
        </w:tc>
        <w:tc>
          <w:tcPr>
            <w:tcW w:w="513" w:type="pct"/>
            <w:tcBorders>
              <w:top w:val="nil"/>
              <w:left w:val="nil"/>
              <w:bottom w:val="single" w:sz="4" w:space="0" w:color="000000"/>
              <w:right w:val="single" w:sz="4" w:space="0" w:color="000000"/>
            </w:tcBorders>
            <w:shd w:val="clear" w:color="auto" w:fill="auto"/>
            <w:vAlign w:val="center"/>
          </w:tcPr>
          <w:p w14:paraId="27928333" w14:textId="3692AE2E" w:rsidR="00C169FE" w:rsidRPr="00C169FE" w:rsidRDefault="00C169FE" w:rsidP="00C169FE">
            <w:pPr>
              <w:jc w:val="center"/>
              <w:rPr>
                <w:b/>
                <w:bCs/>
                <w:color w:val="000000"/>
              </w:rPr>
            </w:pPr>
            <w:r w:rsidRPr="00C169FE">
              <w:rPr>
                <w:color w:val="000000"/>
              </w:rPr>
              <w:t>42,4</w:t>
            </w:r>
          </w:p>
        </w:tc>
        <w:tc>
          <w:tcPr>
            <w:tcW w:w="513" w:type="pct"/>
            <w:tcBorders>
              <w:top w:val="nil"/>
              <w:left w:val="nil"/>
              <w:bottom w:val="single" w:sz="4" w:space="0" w:color="000000"/>
              <w:right w:val="single" w:sz="4" w:space="0" w:color="000000"/>
            </w:tcBorders>
            <w:shd w:val="clear" w:color="auto" w:fill="auto"/>
            <w:vAlign w:val="center"/>
          </w:tcPr>
          <w:p w14:paraId="3AC00F39" w14:textId="3430FBD2" w:rsidR="00C169FE" w:rsidRPr="00C169FE" w:rsidRDefault="00C169FE" w:rsidP="00C169FE">
            <w:pPr>
              <w:jc w:val="center"/>
              <w:rPr>
                <w:b/>
                <w:bCs/>
                <w:color w:val="000000"/>
              </w:rPr>
            </w:pPr>
            <w:r w:rsidRPr="00C169FE">
              <w:rPr>
                <w:color w:val="000000"/>
              </w:rPr>
              <w:t>12,8</w:t>
            </w:r>
          </w:p>
        </w:tc>
      </w:tr>
    </w:tbl>
    <w:p w14:paraId="05FAD241" w14:textId="77777777" w:rsidR="00876AB5" w:rsidRDefault="00876AB5" w:rsidP="00D46E0E">
      <w:pPr>
        <w:jc w:val="center"/>
        <w:rPr>
          <w:b/>
          <w:bCs/>
          <w:color w:val="FF0000"/>
        </w:rPr>
      </w:pPr>
    </w:p>
    <w:p w14:paraId="14505C98" w14:textId="273060B5" w:rsidR="00D46E0E" w:rsidRPr="00650CD0" w:rsidRDefault="00D46E0E" w:rsidP="00D46E0E">
      <w:pPr>
        <w:jc w:val="center"/>
      </w:pPr>
      <w:r w:rsidRPr="00650CD0">
        <w:rPr>
          <w:b/>
          <w:bCs/>
        </w:rPr>
        <w:t xml:space="preserve">Результаты ВПР по </w:t>
      </w:r>
      <w:r w:rsidR="00E500B3" w:rsidRPr="00650CD0">
        <w:rPr>
          <w:b/>
          <w:bCs/>
        </w:rPr>
        <w:t>физике</w:t>
      </w:r>
      <w:r w:rsidRPr="00650CD0">
        <w:rPr>
          <w:b/>
          <w:bCs/>
        </w:rPr>
        <w:t xml:space="preserve"> уч-ся </w:t>
      </w:r>
      <w:r w:rsidR="00E500B3" w:rsidRPr="00650CD0">
        <w:rPr>
          <w:b/>
          <w:bCs/>
        </w:rPr>
        <w:t>8</w:t>
      </w:r>
      <w:r w:rsidRPr="00650CD0">
        <w:rPr>
          <w:b/>
          <w:bCs/>
        </w:rPr>
        <w:t xml:space="preserve">-х классов </w:t>
      </w:r>
    </w:p>
    <w:p w14:paraId="69FCFEAB" w14:textId="47440D78" w:rsidR="00D46E0E" w:rsidRPr="00650CD0" w:rsidRDefault="00F446BC" w:rsidP="00D46E0E">
      <w:pPr>
        <w:jc w:val="center"/>
      </w:pPr>
      <w:r>
        <w:rPr>
          <w:b/>
          <w:bCs/>
        </w:rPr>
        <w:t>Брянского</w:t>
      </w:r>
      <w:r w:rsidR="006F6C8A" w:rsidRPr="00650CD0">
        <w:rPr>
          <w:b/>
          <w:bCs/>
        </w:rPr>
        <w:t xml:space="preserve"> </w:t>
      </w:r>
      <w:r w:rsidR="00D46E0E" w:rsidRPr="00650CD0">
        <w:rPr>
          <w:b/>
          <w:bCs/>
        </w:rPr>
        <w:t>района 2023 году</w:t>
      </w:r>
    </w:p>
    <w:p w14:paraId="29C2E2F4" w14:textId="6D916E85" w:rsidR="00D46E0E" w:rsidRDefault="00D46E0E" w:rsidP="00D46E0E">
      <w:pPr>
        <w:rPr>
          <w:noProof/>
        </w:rPr>
      </w:pPr>
    </w:p>
    <w:p w14:paraId="7F49DAD9" w14:textId="4CB4715A" w:rsidR="00F446BC" w:rsidRDefault="00C169FE" w:rsidP="00D46E0E">
      <w:pPr>
        <w:rPr>
          <w:noProof/>
        </w:rPr>
      </w:pPr>
      <w:r>
        <w:rPr>
          <w:noProof/>
        </w:rPr>
        <w:drawing>
          <wp:inline distT="0" distB="0" distL="0" distR="0" wp14:anchorId="416D61E3" wp14:editId="6EC8ABD6">
            <wp:extent cx="6391275" cy="2828925"/>
            <wp:effectExtent l="0" t="0" r="0" b="0"/>
            <wp:docPr id="10" name="Диаграмма 10">
              <a:extLst xmlns:a="http://schemas.openxmlformats.org/drawingml/2006/main">
                <a:ext uri="{FF2B5EF4-FFF2-40B4-BE49-F238E27FC236}">
                  <a16:creationId xmlns:a16="http://schemas.microsoft.com/office/drawing/2014/main" id="{4B09B9CC-BD60-46BA-B577-37AFE46DE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8BE5FA" w14:textId="25027825" w:rsidR="00F446BC" w:rsidRDefault="00F446BC" w:rsidP="00D46E0E">
      <w:pPr>
        <w:rPr>
          <w:noProof/>
        </w:rPr>
      </w:pPr>
    </w:p>
    <w:p w14:paraId="6AC7F27D" w14:textId="13AE9774" w:rsidR="00F446BC" w:rsidRDefault="00F446BC" w:rsidP="00D46E0E">
      <w:pPr>
        <w:rPr>
          <w:noProof/>
        </w:rPr>
      </w:pPr>
    </w:p>
    <w:p w14:paraId="2BF5024D" w14:textId="3B1C454B" w:rsidR="00F446BC" w:rsidRDefault="00F446BC" w:rsidP="00D46E0E">
      <w:pPr>
        <w:rPr>
          <w:sz w:val="16"/>
          <w:szCs w:val="16"/>
        </w:rPr>
      </w:pPr>
    </w:p>
    <w:p w14:paraId="469B3067" w14:textId="4A9CB74F" w:rsidR="00F446BC" w:rsidRDefault="00F446BC" w:rsidP="00D46E0E">
      <w:pPr>
        <w:rPr>
          <w:sz w:val="16"/>
          <w:szCs w:val="16"/>
        </w:rPr>
      </w:pPr>
    </w:p>
    <w:p w14:paraId="79312E02" w14:textId="6EBEFA89" w:rsidR="00F446BC" w:rsidRDefault="00F446BC"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
        <w:gridCol w:w="4802"/>
        <w:gridCol w:w="1154"/>
        <w:gridCol w:w="828"/>
        <w:gridCol w:w="990"/>
        <w:gridCol w:w="992"/>
        <w:gridCol w:w="978"/>
      </w:tblGrid>
      <w:tr w:rsidR="00753165" w:rsidRPr="00DC2707" w14:paraId="597E76B9" w14:textId="77777777" w:rsidTr="00C169FE">
        <w:trPr>
          <w:trHeight w:val="26"/>
        </w:trPr>
        <w:tc>
          <w:tcPr>
            <w:tcW w:w="247" w:type="pct"/>
            <w:vMerge w:val="restart"/>
            <w:vAlign w:val="center"/>
          </w:tcPr>
          <w:p w14:paraId="31F9BC82" w14:textId="77777777" w:rsidR="00753165" w:rsidRPr="00DC2707" w:rsidRDefault="00753165" w:rsidP="00283E6C">
            <w:pPr>
              <w:jc w:val="center"/>
              <w:rPr>
                <w:b/>
                <w:bCs/>
                <w:color w:val="000000"/>
                <w:sz w:val="20"/>
                <w:szCs w:val="20"/>
              </w:rPr>
            </w:pPr>
            <w:r w:rsidRPr="00DC2707">
              <w:rPr>
                <w:b/>
                <w:bCs/>
                <w:color w:val="000000"/>
                <w:sz w:val="20"/>
                <w:szCs w:val="20"/>
              </w:rPr>
              <w:t>№</w:t>
            </w:r>
          </w:p>
        </w:tc>
        <w:tc>
          <w:tcPr>
            <w:tcW w:w="2341" w:type="pct"/>
            <w:vMerge w:val="restart"/>
            <w:noWrap/>
            <w:vAlign w:val="center"/>
          </w:tcPr>
          <w:p w14:paraId="54C18AF6" w14:textId="77777777" w:rsidR="00753165" w:rsidRPr="00DC2707" w:rsidRDefault="00753165" w:rsidP="00283E6C">
            <w:pPr>
              <w:jc w:val="center"/>
              <w:rPr>
                <w:b/>
                <w:bCs/>
                <w:color w:val="000000"/>
                <w:sz w:val="20"/>
                <w:szCs w:val="20"/>
              </w:rPr>
            </w:pPr>
            <w:r w:rsidRPr="00DC2707">
              <w:rPr>
                <w:b/>
                <w:bCs/>
                <w:color w:val="000000"/>
                <w:sz w:val="20"/>
                <w:szCs w:val="20"/>
              </w:rPr>
              <w:t>ОО</w:t>
            </w:r>
          </w:p>
        </w:tc>
        <w:tc>
          <w:tcPr>
            <w:tcW w:w="563" w:type="pct"/>
            <w:vMerge w:val="restart"/>
            <w:vAlign w:val="center"/>
          </w:tcPr>
          <w:p w14:paraId="1FFCE100" w14:textId="77777777" w:rsidR="00753165" w:rsidRPr="00DC2707" w:rsidRDefault="00753165" w:rsidP="00283E6C">
            <w:pPr>
              <w:jc w:val="center"/>
              <w:rPr>
                <w:b/>
                <w:bCs/>
                <w:color w:val="000000"/>
                <w:sz w:val="20"/>
                <w:szCs w:val="20"/>
              </w:rPr>
            </w:pPr>
            <w:r w:rsidRPr="00DC2707">
              <w:rPr>
                <w:b/>
                <w:bCs/>
                <w:color w:val="000000"/>
                <w:sz w:val="20"/>
                <w:szCs w:val="20"/>
              </w:rPr>
              <w:t>Кол-во</w:t>
            </w:r>
          </w:p>
          <w:p w14:paraId="43508A7A" w14:textId="77777777" w:rsidR="00753165" w:rsidRPr="00DC2707" w:rsidRDefault="00753165" w:rsidP="00283E6C">
            <w:pPr>
              <w:jc w:val="center"/>
              <w:rPr>
                <w:b/>
                <w:bCs/>
                <w:color w:val="000000"/>
                <w:sz w:val="20"/>
                <w:szCs w:val="20"/>
              </w:rPr>
            </w:pPr>
            <w:proofErr w:type="spellStart"/>
            <w:r w:rsidRPr="00DC2707">
              <w:rPr>
                <w:b/>
                <w:bCs/>
                <w:color w:val="000000"/>
                <w:sz w:val="20"/>
                <w:szCs w:val="20"/>
              </w:rPr>
              <w:t>уч</w:t>
            </w:r>
            <w:proofErr w:type="spellEnd"/>
            <w:r w:rsidRPr="00DC2707">
              <w:rPr>
                <w:b/>
                <w:bCs/>
                <w:color w:val="000000"/>
                <w:sz w:val="20"/>
                <w:szCs w:val="20"/>
              </w:rPr>
              <w:t>-ков</w:t>
            </w:r>
          </w:p>
        </w:tc>
        <w:tc>
          <w:tcPr>
            <w:tcW w:w="1849" w:type="pct"/>
            <w:gridSpan w:val="4"/>
            <w:vAlign w:val="center"/>
          </w:tcPr>
          <w:p w14:paraId="03DD3D1F" w14:textId="77777777" w:rsidR="00753165" w:rsidRPr="00DC2707" w:rsidRDefault="00753165" w:rsidP="00283E6C">
            <w:pPr>
              <w:jc w:val="center"/>
              <w:rPr>
                <w:b/>
                <w:bCs/>
                <w:color w:val="000000"/>
                <w:sz w:val="20"/>
                <w:szCs w:val="20"/>
              </w:rPr>
            </w:pPr>
            <w:r w:rsidRPr="00DC2707">
              <w:rPr>
                <w:b/>
                <w:bCs/>
                <w:color w:val="000000"/>
                <w:sz w:val="20"/>
                <w:szCs w:val="20"/>
              </w:rPr>
              <w:t>Распределение групп баллов в %</w:t>
            </w:r>
          </w:p>
        </w:tc>
      </w:tr>
      <w:tr w:rsidR="00753165" w:rsidRPr="00D160B3" w14:paraId="746EE001" w14:textId="77777777" w:rsidTr="00C169FE">
        <w:trPr>
          <w:trHeight w:val="26"/>
        </w:trPr>
        <w:tc>
          <w:tcPr>
            <w:tcW w:w="247" w:type="pct"/>
            <w:vMerge/>
            <w:vAlign w:val="center"/>
          </w:tcPr>
          <w:p w14:paraId="639D7457" w14:textId="77777777" w:rsidR="00753165" w:rsidRPr="00DC2707" w:rsidRDefault="00753165" w:rsidP="00283E6C">
            <w:pPr>
              <w:jc w:val="center"/>
              <w:rPr>
                <w:b/>
                <w:bCs/>
                <w:color w:val="000000"/>
                <w:sz w:val="20"/>
                <w:szCs w:val="20"/>
              </w:rPr>
            </w:pPr>
          </w:p>
        </w:tc>
        <w:tc>
          <w:tcPr>
            <w:tcW w:w="2341" w:type="pct"/>
            <w:vMerge/>
            <w:vAlign w:val="center"/>
          </w:tcPr>
          <w:p w14:paraId="2A852558" w14:textId="77777777" w:rsidR="00753165" w:rsidRPr="00DC2707" w:rsidRDefault="00753165" w:rsidP="00283E6C">
            <w:pPr>
              <w:rPr>
                <w:b/>
                <w:bCs/>
                <w:color w:val="000000"/>
                <w:sz w:val="20"/>
                <w:szCs w:val="20"/>
              </w:rPr>
            </w:pPr>
          </w:p>
        </w:tc>
        <w:tc>
          <w:tcPr>
            <w:tcW w:w="563" w:type="pct"/>
            <w:vMerge/>
            <w:vAlign w:val="center"/>
          </w:tcPr>
          <w:p w14:paraId="50F65E7C" w14:textId="77777777" w:rsidR="00753165" w:rsidRPr="00DC2707" w:rsidRDefault="00753165" w:rsidP="00283E6C">
            <w:pPr>
              <w:jc w:val="center"/>
              <w:rPr>
                <w:b/>
                <w:bCs/>
                <w:color w:val="000000"/>
                <w:sz w:val="20"/>
                <w:szCs w:val="20"/>
              </w:rPr>
            </w:pPr>
          </w:p>
        </w:tc>
        <w:tc>
          <w:tcPr>
            <w:tcW w:w="404" w:type="pct"/>
            <w:vAlign w:val="center"/>
          </w:tcPr>
          <w:p w14:paraId="169399C2" w14:textId="77777777" w:rsidR="00753165" w:rsidRPr="00D160B3" w:rsidRDefault="00753165" w:rsidP="00283E6C">
            <w:pPr>
              <w:jc w:val="center"/>
              <w:rPr>
                <w:b/>
                <w:bCs/>
                <w:color w:val="000000"/>
                <w:sz w:val="20"/>
              </w:rPr>
            </w:pPr>
            <w:r>
              <w:rPr>
                <w:b/>
                <w:bCs/>
                <w:color w:val="000000"/>
                <w:sz w:val="20"/>
                <w:szCs w:val="22"/>
              </w:rPr>
              <w:t>"</w:t>
            </w:r>
            <w:r w:rsidRPr="00D160B3">
              <w:rPr>
                <w:b/>
                <w:bCs/>
                <w:color w:val="000000"/>
                <w:sz w:val="20"/>
                <w:szCs w:val="22"/>
              </w:rPr>
              <w:t>2</w:t>
            </w:r>
            <w:r>
              <w:rPr>
                <w:b/>
                <w:bCs/>
                <w:color w:val="000000"/>
                <w:sz w:val="20"/>
                <w:szCs w:val="22"/>
              </w:rPr>
              <w:t>"</w:t>
            </w:r>
          </w:p>
        </w:tc>
        <w:tc>
          <w:tcPr>
            <w:tcW w:w="483" w:type="pct"/>
            <w:vAlign w:val="center"/>
          </w:tcPr>
          <w:p w14:paraId="377E71BB" w14:textId="77777777" w:rsidR="00753165" w:rsidRPr="00D160B3" w:rsidRDefault="00753165" w:rsidP="00283E6C">
            <w:pPr>
              <w:jc w:val="center"/>
              <w:rPr>
                <w:b/>
                <w:bCs/>
                <w:color w:val="000000"/>
                <w:sz w:val="20"/>
              </w:rPr>
            </w:pPr>
            <w:r>
              <w:rPr>
                <w:b/>
                <w:bCs/>
                <w:color w:val="000000"/>
                <w:sz w:val="20"/>
                <w:szCs w:val="22"/>
              </w:rPr>
              <w:t>"</w:t>
            </w:r>
            <w:r w:rsidRPr="00D160B3">
              <w:rPr>
                <w:b/>
                <w:bCs/>
                <w:color w:val="000000"/>
                <w:sz w:val="20"/>
                <w:szCs w:val="22"/>
              </w:rPr>
              <w:t>3</w:t>
            </w:r>
            <w:r>
              <w:rPr>
                <w:b/>
                <w:bCs/>
                <w:color w:val="000000"/>
                <w:sz w:val="20"/>
                <w:szCs w:val="22"/>
              </w:rPr>
              <w:t>"</w:t>
            </w:r>
          </w:p>
        </w:tc>
        <w:tc>
          <w:tcPr>
            <w:tcW w:w="484" w:type="pct"/>
            <w:vAlign w:val="center"/>
          </w:tcPr>
          <w:p w14:paraId="08DDED00" w14:textId="77777777" w:rsidR="00753165" w:rsidRPr="00D160B3" w:rsidRDefault="00753165" w:rsidP="00283E6C">
            <w:pPr>
              <w:jc w:val="center"/>
              <w:rPr>
                <w:b/>
                <w:bCs/>
                <w:color w:val="000000"/>
                <w:sz w:val="20"/>
              </w:rPr>
            </w:pPr>
            <w:r>
              <w:rPr>
                <w:b/>
                <w:bCs/>
                <w:color w:val="000000"/>
                <w:sz w:val="20"/>
                <w:szCs w:val="22"/>
              </w:rPr>
              <w:t>"</w:t>
            </w:r>
            <w:r w:rsidRPr="00D160B3">
              <w:rPr>
                <w:b/>
                <w:bCs/>
                <w:color w:val="000000"/>
                <w:sz w:val="20"/>
                <w:szCs w:val="22"/>
              </w:rPr>
              <w:t>4</w:t>
            </w:r>
            <w:r>
              <w:rPr>
                <w:b/>
                <w:bCs/>
                <w:color w:val="000000"/>
                <w:sz w:val="20"/>
                <w:szCs w:val="22"/>
              </w:rPr>
              <w:t>"</w:t>
            </w:r>
          </w:p>
        </w:tc>
        <w:tc>
          <w:tcPr>
            <w:tcW w:w="478" w:type="pct"/>
            <w:vAlign w:val="center"/>
          </w:tcPr>
          <w:p w14:paraId="44D9D937" w14:textId="77777777" w:rsidR="00753165" w:rsidRPr="00D160B3" w:rsidRDefault="00753165" w:rsidP="00283E6C">
            <w:pPr>
              <w:jc w:val="center"/>
              <w:rPr>
                <w:b/>
                <w:bCs/>
                <w:color w:val="000000"/>
                <w:sz w:val="20"/>
              </w:rPr>
            </w:pPr>
            <w:r>
              <w:rPr>
                <w:b/>
                <w:bCs/>
                <w:color w:val="000000"/>
                <w:sz w:val="20"/>
                <w:szCs w:val="22"/>
              </w:rPr>
              <w:t>"</w:t>
            </w:r>
            <w:r w:rsidRPr="00D160B3">
              <w:rPr>
                <w:b/>
                <w:bCs/>
                <w:color w:val="000000"/>
                <w:sz w:val="20"/>
                <w:szCs w:val="22"/>
              </w:rPr>
              <w:t>5</w:t>
            </w:r>
            <w:r>
              <w:rPr>
                <w:b/>
                <w:bCs/>
                <w:color w:val="000000"/>
                <w:sz w:val="20"/>
                <w:szCs w:val="22"/>
              </w:rPr>
              <w:t>"</w:t>
            </w:r>
          </w:p>
        </w:tc>
      </w:tr>
      <w:tr w:rsidR="00C169FE" w14:paraId="37A82539" w14:textId="77777777" w:rsidTr="00C169FE">
        <w:trPr>
          <w:trHeight w:val="510"/>
        </w:trPr>
        <w:tc>
          <w:tcPr>
            <w:tcW w:w="247" w:type="pct"/>
            <w:vAlign w:val="center"/>
          </w:tcPr>
          <w:p w14:paraId="5C947C13" w14:textId="77777777" w:rsidR="00C169FE" w:rsidRPr="00DC2707" w:rsidRDefault="00C169FE" w:rsidP="00C169FE">
            <w:pPr>
              <w:jc w:val="center"/>
              <w:rPr>
                <w:color w:val="000000"/>
                <w:sz w:val="20"/>
                <w:szCs w:val="20"/>
              </w:rPr>
            </w:pPr>
            <w:r w:rsidRPr="00DC2707">
              <w:rPr>
                <w:color w:val="000000"/>
                <w:sz w:val="20"/>
                <w:szCs w:val="20"/>
              </w:rPr>
              <w:t>1</w:t>
            </w:r>
          </w:p>
        </w:tc>
        <w:tc>
          <w:tcPr>
            <w:tcW w:w="2341" w:type="pct"/>
            <w:tcBorders>
              <w:top w:val="single" w:sz="4" w:space="0" w:color="auto"/>
              <w:left w:val="nil"/>
              <w:bottom w:val="single" w:sz="4" w:space="0" w:color="auto"/>
              <w:right w:val="nil"/>
            </w:tcBorders>
            <w:vAlign w:val="center"/>
          </w:tcPr>
          <w:p w14:paraId="4768CC87" w14:textId="1736B2ED" w:rsidR="00C169FE" w:rsidRPr="00DC2707" w:rsidRDefault="00C169FE" w:rsidP="00C169FE">
            <w:pPr>
              <w:rPr>
                <w:color w:val="000000"/>
                <w:sz w:val="20"/>
                <w:szCs w:val="20"/>
              </w:rPr>
            </w:pPr>
            <w:r>
              <w:rPr>
                <w:color w:val="000000"/>
                <w:sz w:val="20"/>
                <w:szCs w:val="20"/>
              </w:rPr>
              <w:t xml:space="preserve">МБОУ "Мичуринская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1A7B38E7" w14:textId="287AF1FC" w:rsidR="00C169FE" w:rsidRDefault="00C169FE" w:rsidP="00C169FE">
            <w:pPr>
              <w:jc w:val="center"/>
              <w:rPr>
                <w:color w:val="000000"/>
                <w:sz w:val="20"/>
                <w:szCs w:val="20"/>
              </w:rPr>
            </w:pPr>
            <w:r>
              <w:rPr>
                <w:color w:val="000000"/>
                <w:sz w:val="20"/>
                <w:szCs w:val="20"/>
              </w:rPr>
              <w:t>17</w:t>
            </w:r>
          </w:p>
        </w:tc>
        <w:tc>
          <w:tcPr>
            <w:tcW w:w="404" w:type="pct"/>
            <w:tcBorders>
              <w:top w:val="single" w:sz="4" w:space="0" w:color="auto"/>
              <w:left w:val="nil"/>
              <w:bottom w:val="single" w:sz="4" w:space="0" w:color="auto"/>
              <w:right w:val="single" w:sz="4" w:space="0" w:color="auto"/>
            </w:tcBorders>
            <w:vAlign w:val="center"/>
          </w:tcPr>
          <w:p w14:paraId="0442B1F1" w14:textId="0FA219C1" w:rsidR="00C169FE" w:rsidRDefault="00C169FE" w:rsidP="00C169FE">
            <w:pPr>
              <w:jc w:val="center"/>
              <w:rPr>
                <w:color w:val="000000"/>
                <w:sz w:val="20"/>
                <w:szCs w:val="20"/>
              </w:rPr>
            </w:pPr>
            <w:r>
              <w:rPr>
                <w:color w:val="000000"/>
                <w:sz w:val="20"/>
                <w:szCs w:val="20"/>
              </w:rPr>
              <w:t>5,9</w:t>
            </w:r>
          </w:p>
        </w:tc>
        <w:tc>
          <w:tcPr>
            <w:tcW w:w="483" w:type="pct"/>
            <w:tcBorders>
              <w:top w:val="single" w:sz="4" w:space="0" w:color="auto"/>
              <w:left w:val="nil"/>
              <w:bottom w:val="single" w:sz="4" w:space="0" w:color="auto"/>
              <w:right w:val="single" w:sz="4" w:space="0" w:color="auto"/>
            </w:tcBorders>
            <w:vAlign w:val="center"/>
          </w:tcPr>
          <w:p w14:paraId="0DB10AA0" w14:textId="58C2C659" w:rsidR="00C169FE" w:rsidRDefault="00C169FE" w:rsidP="00C169FE">
            <w:pPr>
              <w:jc w:val="center"/>
              <w:rPr>
                <w:color w:val="000000"/>
                <w:sz w:val="20"/>
                <w:szCs w:val="20"/>
              </w:rPr>
            </w:pPr>
            <w:r>
              <w:rPr>
                <w:color w:val="000000"/>
                <w:sz w:val="20"/>
                <w:szCs w:val="20"/>
              </w:rPr>
              <w:t>41,2</w:t>
            </w:r>
          </w:p>
        </w:tc>
        <w:tc>
          <w:tcPr>
            <w:tcW w:w="484" w:type="pct"/>
            <w:tcBorders>
              <w:top w:val="single" w:sz="4" w:space="0" w:color="auto"/>
              <w:left w:val="nil"/>
              <w:bottom w:val="single" w:sz="4" w:space="0" w:color="auto"/>
              <w:right w:val="single" w:sz="4" w:space="0" w:color="auto"/>
            </w:tcBorders>
            <w:vAlign w:val="center"/>
          </w:tcPr>
          <w:p w14:paraId="5BF145B5" w14:textId="434017E1" w:rsidR="00C169FE" w:rsidRDefault="00C169FE" w:rsidP="00C169FE">
            <w:pPr>
              <w:jc w:val="center"/>
              <w:rPr>
                <w:color w:val="000000"/>
                <w:sz w:val="20"/>
                <w:szCs w:val="20"/>
              </w:rPr>
            </w:pPr>
            <w:r>
              <w:rPr>
                <w:color w:val="000000"/>
                <w:sz w:val="20"/>
                <w:szCs w:val="20"/>
              </w:rPr>
              <w:t>47,1</w:t>
            </w:r>
          </w:p>
        </w:tc>
        <w:tc>
          <w:tcPr>
            <w:tcW w:w="478" w:type="pct"/>
            <w:tcBorders>
              <w:top w:val="single" w:sz="4" w:space="0" w:color="auto"/>
              <w:left w:val="nil"/>
              <w:bottom w:val="single" w:sz="4" w:space="0" w:color="auto"/>
              <w:right w:val="single" w:sz="4" w:space="0" w:color="auto"/>
            </w:tcBorders>
            <w:vAlign w:val="center"/>
          </w:tcPr>
          <w:p w14:paraId="520C29B0" w14:textId="0CE0DA86" w:rsidR="00C169FE" w:rsidRDefault="00C169FE" w:rsidP="00C169FE">
            <w:pPr>
              <w:jc w:val="center"/>
              <w:rPr>
                <w:color w:val="000000"/>
                <w:sz w:val="20"/>
                <w:szCs w:val="20"/>
              </w:rPr>
            </w:pPr>
            <w:r>
              <w:rPr>
                <w:color w:val="000000"/>
                <w:sz w:val="20"/>
                <w:szCs w:val="20"/>
              </w:rPr>
              <w:t>5,9</w:t>
            </w:r>
          </w:p>
        </w:tc>
      </w:tr>
      <w:tr w:rsidR="00C169FE" w14:paraId="44223A31" w14:textId="77777777" w:rsidTr="00C169FE">
        <w:trPr>
          <w:trHeight w:val="510"/>
        </w:trPr>
        <w:tc>
          <w:tcPr>
            <w:tcW w:w="247" w:type="pct"/>
            <w:vAlign w:val="center"/>
          </w:tcPr>
          <w:p w14:paraId="48A8BED8" w14:textId="77777777" w:rsidR="00C169FE" w:rsidRPr="00DC2707" w:rsidRDefault="00C169FE" w:rsidP="00C169FE">
            <w:pPr>
              <w:jc w:val="center"/>
              <w:rPr>
                <w:color w:val="000000"/>
                <w:sz w:val="20"/>
                <w:szCs w:val="20"/>
              </w:rPr>
            </w:pPr>
            <w:r w:rsidRPr="00DC2707">
              <w:rPr>
                <w:color w:val="000000"/>
                <w:sz w:val="20"/>
                <w:szCs w:val="20"/>
              </w:rPr>
              <w:t>2</w:t>
            </w:r>
          </w:p>
        </w:tc>
        <w:tc>
          <w:tcPr>
            <w:tcW w:w="2341" w:type="pct"/>
            <w:tcBorders>
              <w:top w:val="single" w:sz="4" w:space="0" w:color="auto"/>
              <w:left w:val="nil"/>
              <w:bottom w:val="single" w:sz="4" w:space="0" w:color="auto"/>
              <w:right w:val="nil"/>
            </w:tcBorders>
            <w:vAlign w:val="center"/>
          </w:tcPr>
          <w:p w14:paraId="0CAE34B8" w14:textId="292BFA9B" w:rsidR="00C169FE" w:rsidRPr="00DC2707" w:rsidRDefault="00C169FE" w:rsidP="00C169FE">
            <w:pPr>
              <w:rPr>
                <w:color w:val="000000"/>
                <w:sz w:val="20"/>
                <w:szCs w:val="20"/>
              </w:rPr>
            </w:pPr>
            <w:r>
              <w:rPr>
                <w:color w:val="000000"/>
                <w:sz w:val="20"/>
                <w:szCs w:val="20"/>
              </w:rPr>
              <w:t xml:space="preserve">МБОУ "Новодарковичская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12293EEE" w14:textId="1739E16E" w:rsidR="00C169FE" w:rsidRDefault="00C169FE" w:rsidP="00C169FE">
            <w:pPr>
              <w:jc w:val="center"/>
              <w:rPr>
                <w:color w:val="000000"/>
                <w:sz w:val="20"/>
                <w:szCs w:val="20"/>
              </w:rPr>
            </w:pPr>
            <w:r>
              <w:rPr>
                <w:color w:val="000000"/>
                <w:sz w:val="20"/>
                <w:szCs w:val="20"/>
              </w:rPr>
              <w:t>12</w:t>
            </w:r>
          </w:p>
        </w:tc>
        <w:tc>
          <w:tcPr>
            <w:tcW w:w="404" w:type="pct"/>
            <w:tcBorders>
              <w:top w:val="single" w:sz="4" w:space="0" w:color="auto"/>
              <w:left w:val="nil"/>
              <w:bottom w:val="single" w:sz="4" w:space="0" w:color="auto"/>
              <w:right w:val="single" w:sz="4" w:space="0" w:color="auto"/>
            </w:tcBorders>
            <w:vAlign w:val="center"/>
          </w:tcPr>
          <w:p w14:paraId="535FD9E5" w14:textId="2289F9A0" w:rsidR="00C169FE" w:rsidRDefault="00C169FE" w:rsidP="00C169FE">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1F371131" w14:textId="223A3F9A" w:rsidR="00C169FE" w:rsidRDefault="00C169FE" w:rsidP="00C169FE">
            <w:pPr>
              <w:jc w:val="center"/>
              <w:rPr>
                <w:color w:val="000000"/>
                <w:sz w:val="20"/>
                <w:szCs w:val="20"/>
              </w:rPr>
            </w:pPr>
            <w:r>
              <w:rPr>
                <w:color w:val="000000"/>
                <w:sz w:val="20"/>
                <w:szCs w:val="20"/>
              </w:rPr>
              <w:t>33,3</w:t>
            </w:r>
          </w:p>
        </w:tc>
        <w:tc>
          <w:tcPr>
            <w:tcW w:w="484" w:type="pct"/>
            <w:tcBorders>
              <w:top w:val="single" w:sz="4" w:space="0" w:color="auto"/>
              <w:left w:val="nil"/>
              <w:bottom w:val="single" w:sz="4" w:space="0" w:color="auto"/>
              <w:right w:val="single" w:sz="4" w:space="0" w:color="auto"/>
            </w:tcBorders>
            <w:vAlign w:val="center"/>
          </w:tcPr>
          <w:p w14:paraId="1E9B46F7" w14:textId="2FA6AD92" w:rsidR="00C169FE" w:rsidRDefault="00C169FE" w:rsidP="00C169FE">
            <w:pPr>
              <w:jc w:val="center"/>
              <w:rPr>
                <w:color w:val="000000"/>
                <w:sz w:val="20"/>
                <w:szCs w:val="20"/>
              </w:rPr>
            </w:pPr>
            <w:r>
              <w:rPr>
                <w:color w:val="000000"/>
                <w:sz w:val="20"/>
                <w:szCs w:val="20"/>
              </w:rPr>
              <w:t>33,3</w:t>
            </w:r>
          </w:p>
        </w:tc>
        <w:tc>
          <w:tcPr>
            <w:tcW w:w="478" w:type="pct"/>
            <w:tcBorders>
              <w:top w:val="single" w:sz="4" w:space="0" w:color="auto"/>
              <w:left w:val="nil"/>
              <w:bottom w:val="single" w:sz="4" w:space="0" w:color="auto"/>
              <w:right w:val="single" w:sz="4" w:space="0" w:color="auto"/>
            </w:tcBorders>
            <w:vAlign w:val="center"/>
          </w:tcPr>
          <w:p w14:paraId="45FE341E" w14:textId="285D7D7A" w:rsidR="00C169FE" w:rsidRDefault="00C169FE" w:rsidP="00C169FE">
            <w:pPr>
              <w:jc w:val="center"/>
              <w:rPr>
                <w:color w:val="000000"/>
                <w:sz w:val="20"/>
                <w:szCs w:val="20"/>
              </w:rPr>
            </w:pPr>
            <w:r>
              <w:rPr>
                <w:color w:val="000000"/>
                <w:sz w:val="20"/>
                <w:szCs w:val="20"/>
              </w:rPr>
              <w:t>33,3</w:t>
            </w:r>
          </w:p>
        </w:tc>
      </w:tr>
      <w:tr w:rsidR="00C169FE" w14:paraId="3E380470" w14:textId="77777777" w:rsidTr="00C169FE">
        <w:trPr>
          <w:trHeight w:val="510"/>
        </w:trPr>
        <w:tc>
          <w:tcPr>
            <w:tcW w:w="247" w:type="pct"/>
            <w:vAlign w:val="center"/>
          </w:tcPr>
          <w:p w14:paraId="701F34BA" w14:textId="77777777" w:rsidR="00C169FE" w:rsidRPr="00DC2707" w:rsidRDefault="00C169FE" w:rsidP="00C169FE">
            <w:pPr>
              <w:jc w:val="center"/>
              <w:rPr>
                <w:color w:val="000000"/>
                <w:sz w:val="20"/>
                <w:szCs w:val="20"/>
              </w:rPr>
            </w:pPr>
            <w:r w:rsidRPr="00DC2707">
              <w:rPr>
                <w:color w:val="000000"/>
                <w:sz w:val="20"/>
                <w:szCs w:val="20"/>
              </w:rPr>
              <w:t>3</w:t>
            </w:r>
          </w:p>
        </w:tc>
        <w:tc>
          <w:tcPr>
            <w:tcW w:w="2341" w:type="pct"/>
            <w:tcBorders>
              <w:top w:val="single" w:sz="4" w:space="0" w:color="auto"/>
              <w:left w:val="nil"/>
              <w:bottom w:val="single" w:sz="4" w:space="0" w:color="auto"/>
              <w:right w:val="nil"/>
            </w:tcBorders>
            <w:vAlign w:val="center"/>
          </w:tcPr>
          <w:p w14:paraId="7836B5FC" w14:textId="1B517447" w:rsidR="00C169FE" w:rsidRPr="00EC22C4" w:rsidRDefault="00C169FE" w:rsidP="00C169FE">
            <w:pPr>
              <w:rPr>
                <w:color w:val="000000"/>
                <w:sz w:val="20"/>
                <w:szCs w:val="20"/>
              </w:rPr>
            </w:pPr>
            <w:r>
              <w:rPr>
                <w:color w:val="000000"/>
                <w:sz w:val="20"/>
                <w:szCs w:val="20"/>
              </w:rPr>
              <w:t xml:space="preserve">МБОУ "Супоневская СОШ №1 </w:t>
            </w:r>
            <w:r w:rsidRPr="007B53E7">
              <w:rPr>
                <w:color w:val="000000"/>
                <w:sz w:val="20"/>
                <w:szCs w:val="20"/>
              </w:rPr>
              <w:t>им. Героя Советского Союза Н.И.</w:t>
            </w:r>
            <w:r>
              <w:rPr>
                <w:color w:val="000000"/>
                <w:sz w:val="20"/>
                <w:szCs w:val="20"/>
              </w:rPr>
              <w:t xml:space="preserve"> Чувина"</w:t>
            </w:r>
          </w:p>
        </w:tc>
        <w:tc>
          <w:tcPr>
            <w:tcW w:w="563" w:type="pct"/>
            <w:tcBorders>
              <w:top w:val="single" w:sz="4" w:space="0" w:color="auto"/>
              <w:left w:val="single" w:sz="4" w:space="0" w:color="auto"/>
              <w:bottom w:val="single" w:sz="4" w:space="0" w:color="auto"/>
              <w:right w:val="single" w:sz="4" w:space="0" w:color="auto"/>
            </w:tcBorders>
            <w:vAlign w:val="center"/>
          </w:tcPr>
          <w:p w14:paraId="65F06C78" w14:textId="0B1C183B" w:rsidR="00C169FE" w:rsidRDefault="00C169FE" w:rsidP="00C169FE">
            <w:pPr>
              <w:jc w:val="center"/>
              <w:rPr>
                <w:color w:val="000000"/>
                <w:sz w:val="20"/>
                <w:szCs w:val="20"/>
              </w:rPr>
            </w:pPr>
            <w:r>
              <w:rPr>
                <w:color w:val="000000"/>
                <w:sz w:val="20"/>
                <w:szCs w:val="20"/>
              </w:rPr>
              <w:t>29</w:t>
            </w:r>
          </w:p>
        </w:tc>
        <w:tc>
          <w:tcPr>
            <w:tcW w:w="404" w:type="pct"/>
            <w:tcBorders>
              <w:top w:val="single" w:sz="4" w:space="0" w:color="auto"/>
              <w:left w:val="nil"/>
              <w:bottom w:val="single" w:sz="4" w:space="0" w:color="auto"/>
              <w:right w:val="single" w:sz="4" w:space="0" w:color="auto"/>
            </w:tcBorders>
            <w:vAlign w:val="center"/>
          </w:tcPr>
          <w:p w14:paraId="537E3566" w14:textId="4FDA3A5E" w:rsidR="00C169FE" w:rsidRDefault="00C169FE" w:rsidP="00C169FE">
            <w:pPr>
              <w:jc w:val="center"/>
              <w:rPr>
                <w:color w:val="000000"/>
                <w:sz w:val="20"/>
                <w:szCs w:val="20"/>
              </w:rPr>
            </w:pPr>
            <w:r>
              <w:rPr>
                <w:color w:val="000000"/>
                <w:sz w:val="20"/>
                <w:szCs w:val="20"/>
              </w:rPr>
              <w:t>13,8</w:t>
            </w:r>
          </w:p>
        </w:tc>
        <w:tc>
          <w:tcPr>
            <w:tcW w:w="483" w:type="pct"/>
            <w:tcBorders>
              <w:top w:val="single" w:sz="4" w:space="0" w:color="auto"/>
              <w:left w:val="nil"/>
              <w:bottom w:val="single" w:sz="4" w:space="0" w:color="auto"/>
              <w:right w:val="single" w:sz="4" w:space="0" w:color="auto"/>
            </w:tcBorders>
            <w:vAlign w:val="center"/>
          </w:tcPr>
          <w:p w14:paraId="2BD362EC" w14:textId="01FE0510" w:rsidR="00C169FE" w:rsidRDefault="00C169FE" w:rsidP="00C169FE">
            <w:pPr>
              <w:jc w:val="center"/>
              <w:rPr>
                <w:color w:val="000000"/>
                <w:sz w:val="20"/>
                <w:szCs w:val="20"/>
              </w:rPr>
            </w:pPr>
            <w:r>
              <w:rPr>
                <w:color w:val="000000"/>
                <w:sz w:val="20"/>
                <w:szCs w:val="20"/>
              </w:rPr>
              <w:t>65,5</w:t>
            </w:r>
          </w:p>
        </w:tc>
        <w:tc>
          <w:tcPr>
            <w:tcW w:w="484" w:type="pct"/>
            <w:tcBorders>
              <w:top w:val="single" w:sz="4" w:space="0" w:color="auto"/>
              <w:left w:val="nil"/>
              <w:bottom w:val="single" w:sz="4" w:space="0" w:color="auto"/>
              <w:right w:val="single" w:sz="4" w:space="0" w:color="auto"/>
            </w:tcBorders>
            <w:vAlign w:val="center"/>
          </w:tcPr>
          <w:p w14:paraId="6786BB8B" w14:textId="0914F349" w:rsidR="00C169FE" w:rsidRDefault="00C169FE" w:rsidP="00C169FE">
            <w:pPr>
              <w:jc w:val="center"/>
              <w:rPr>
                <w:color w:val="000000"/>
                <w:sz w:val="20"/>
                <w:szCs w:val="20"/>
              </w:rPr>
            </w:pPr>
            <w:r>
              <w:rPr>
                <w:color w:val="000000"/>
                <w:sz w:val="20"/>
                <w:szCs w:val="20"/>
              </w:rPr>
              <w:t>17,2</w:t>
            </w:r>
          </w:p>
        </w:tc>
        <w:tc>
          <w:tcPr>
            <w:tcW w:w="478" w:type="pct"/>
            <w:tcBorders>
              <w:top w:val="single" w:sz="4" w:space="0" w:color="auto"/>
              <w:left w:val="nil"/>
              <w:bottom w:val="single" w:sz="4" w:space="0" w:color="auto"/>
              <w:right w:val="single" w:sz="4" w:space="0" w:color="auto"/>
            </w:tcBorders>
            <w:vAlign w:val="center"/>
          </w:tcPr>
          <w:p w14:paraId="36D5AC19" w14:textId="03C5DB0B" w:rsidR="00C169FE" w:rsidRDefault="00C169FE" w:rsidP="00C169FE">
            <w:pPr>
              <w:jc w:val="center"/>
              <w:rPr>
                <w:color w:val="000000"/>
                <w:sz w:val="20"/>
                <w:szCs w:val="20"/>
              </w:rPr>
            </w:pPr>
            <w:r>
              <w:rPr>
                <w:color w:val="000000"/>
                <w:sz w:val="20"/>
                <w:szCs w:val="20"/>
              </w:rPr>
              <w:t>3,5</w:t>
            </w:r>
          </w:p>
        </w:tc>
      </w:tr>
      <w:tr w:rsidR="00C169FE" w14:paraId="27BA6542" w14:textId="77777777" w:rsidTr="00C169FE">
        <w:trPr>
          <w:trHeight w:val="510"/>
        </w:trPr>
        <w:tc>
          <w:tcPr>
            <w:tcW w:w="247" w:type="pct"/>
            <w:vAlign w:val="center"/>
          </w:tcPr>
          <w:p w14:paraId="060F0FDD" w14:textId="77777777" w:rsidR="00C169FE" w:rsidRPr="00DC2707" w:rsidRDefault="00C169FE" w:rsidP="00C169FE">
            <w:pPr>
              <w:jc w:val="center"/>
              <w:rPr>
                <w:color w:val="000000"/>
                <w:sz w:val="20"/>
                <w:szCs w:val="20"/>
              </w:rPr>
            </w:pPr>
            <w:r w:rsidRPr="00DC2707">
              <w:rPr>
                <w:color w:val="000000"/>
                <w:sz w:val="20"/>
                <w:szCs w:val="20"/>
              </w:rPr>
              <w:t>4</w:t>
            </w:r>
          </w:p>
        </w:tc>
        <w:tc>
          <w:tcPr>
            <w:tcW w:w="2341" w:type="pct"/>
            <w:tcBorders>
              <w:top w:val="single" w:sz="4" w:space="0" w:color="auto"/>
              <w:left w:val="nil"/>
              <w:bottom w:val="single" w:sz="4" w:space="0" w:color="auto"/>
              <w:right w:val="nil"/>
            </w:tcBorders>
            <w:vAlign w:val="center"/>
          </w:tcPr>
          <w:p w14:paraId="0AE0363A" w14:textId="5870DCD9" w:rsidR="00C169FE" w:rsidRPr="00EC22C4" w:rsidRDefault="00C169FE" w:rsidP="00C169FE">
            <w:pPr>
              <w:rPr>
                <w:color w:val="000000"/>
                <w:sz w:val="20"/>
                <w:szCs w:val="20"/>
              </w:rPr>
            </w:pPr>
            <w:r>
              <w:rPr>
                <w:color w:val="000000"/>
                <w:sz w:val="20"/>
                <w:szCs w:val="20"/>
              </w:rPr>
              <w:t xml:space="preserve">МБОУ "Снежская гимназия" </w:t>
            </w:r>
          </w:p>
        </w:tc>
        <w:tc>
          <w:tcPr>
            <w:tcW w:w="563" w:type="pct"/>
            <w:tcBorders>
              <w:top w:val="single" w:sz="4" w:space="0" w:color="auto"/>
              <w:left w:val="single" w:sz="4" w:space="0" w:color="auto"/>
              <w:bottom w:val="single" w:sz="4" w:space="0" w:color="auto"/>
              <w:right w:val="single" w:sz="4" w:space="0" w:color="auto"/>
            </w:tcBorders>
            <w:vAlign w:val="center"/>
          </w:tcPr>
          <w:p w14:paraId="568D179A" w14:textId="7CD553B0" w:rsidR="00C169FE" w:rsidRDefault="00C169FE" w:rsidP="00C169FE">
            <w:pPr>
              <w:jc w:val="center"/>
              <w:rPr>
                <w:color w:val="000000"/>
                <w:sz w:val="20"/>
                <w:szCs w:val="20"/>
              </w:rPr>
            </w:pPr>
            <w:r>
              <w:rPr>
                <w:color w:val="000000"/>
                <w:sz w:val="20"/>
                <w:szCs w:val="20"/>
              </w:rPr>
              <w:t>47</w:t>
            </w:r>
          </w:p>
        </w:tc>
        <w:tc>
          <w:tcPr>
            <w:tcW w:w="404" w:type="pct"/>
            <w:tcBorders>
              <w:top w:val="single" w:sz="4" w:space="0" w:color="auto"/>
              <w:left w:val="nil"/>
              <w:bottom w:val="single" w:sz="4" w:space="0" w:color="auto"/>
              <w:right w:val="single" w:sz="4" w:space="0" w:color="auto"/>
            </w:tcBorders>
            <w:vAlign w:val="center"/>
          </w:tcPr>
          <w:p w14:paraId="7DCF4230" w14:textId="1EF87E9A" w:rsidR="00C169FE" w:rsidRDefault="00C169FE" w:rsidP="00C169FE">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132B2413" w14:textId="3E1D9092" w:rsidR="00C169FE" w:rsidRDefault="00C169FE" w:rsidP="00C169FE">
            <w:pPr>
              <w:jc w:val="center"/>
              <w:rPr>
                <w:color w:val="000000"/>
                <w:sz w:val="20"/>
                <w:szCs w:val="20"/>
              </w:rPr>
            </w:pPr>
            <w:r>
              <w:rPr>
                <w:color w:val="000000"/>
                <w:sz w:val="20"/>
                <w:szCs w:val="20"/>
              </w:rPr>
              <w:t>31,9</w:t>
            </w:r>
          </w:p>
        </w:tc>
        <w:tc>
          <w:tcPr>
            <w:tcW w:w="484" w:type="pct"/>
            <w:tcBorders>
              <w:top w:val="single" w:sz="4" w:space="0" w:color="auto"/>
              <w:left w:val="nil"/>
              <w:bottom w:val="single" w:sz="4" w:space="0" w:color="auto"/>
              <w:right w:val="single" w:sz="4" w:space="0" w:color="auto"/>
            </w:tcBorders>
            <w:vAlign w:val="center"/>
          </w:tcPr>
          <w:p w14:paraId="7913B175" w14:textId="0F3FF47A" w:rsidR="00C169FE" w:rsidRDefault="00C169FE" w:rsidP="00C169FE">
            <w:pPr>
              <w:jc w:val="center"/>
              <w:rPr>
                <w:color w:val="000000"/>
                <w:sz w:val="20"/>
                <w:szCs w:val="20"/>
              </w:rPr>
            </w:pPr>
            <w:r>
              <w:rPr>
                <w:color w:val="000000"/>
                <w:sz w:val="20"/>
                <w:szCs w:val="20"/>
              </w:rPr>
              <w:t>51,1</w:t>
            </w:r>
          </w:p>
        </w:tc>
        <w:tc>
          <w:tcPr>
            <w:tcW w:w="478" w:type="pct"/>
            <w:tcBorders>
              <w:top w:val="single" w:sz="4" w:space="0" w:color="auto"/>
              <w:left w:val="nil"/>
              <w:bottom w:val="single" w:sz="4" w:space="0" w:color="auto"/>
              <w:right w:val="single" w:sz="4" w:space="0" w:color="auto"/>
            </w:tcBorders>
            <w:vAlign w:val="center"/>
          </w:tcPr>
          <w:p w14:paraId="038BDD6E" w14:textId="2392B215" w:rsidR="00C169FE" w:rsidRDefault="00C169FE" w:rsidP="00C169FE">
            <w:pPr>
              <w:jc w:val="center"/>
              <w:rPr>
                <w:color w:val="000000"/>
                <w:sz w:val="20"/>
                <w:szCs w:val="20"/>
              </w:rPr>
            </w:pPr>
            <w:r>
              <w:rPr>
                <w:color w:val="000000"/>
                <w:sz w:val="20"/>
                <w:szCs w:val="20"/>
              </w:rPr>
              <w:t>17,0</w:t>
            </w:r>
          </w:p>
        </w:tc>
      </w:tr>
      <w:tr w:rsidR="00C169FE" w14:paraId="106A330E" w14:textId="77777777" w:rsidTr="00C169FE">
        <w:trPr>
          <w:trHeight w:val="510"/>
        </w:trPr>
        <w:tc>
          <w:tcPr>
            <w:tcW w:w="247" w:type="pct"/>
            <w:vAlign w:val="center"/>
          </w:tcPr>
          <w:p w14:paraId="34CB5378" w14:textId="77777777" w:rsidR="00C169FE" w:rsidRPr="00DC2707" w:rsidRDefault="00C169FE" w:rsidP="00C169FE">
            <w:pPr>
              <w:jc w:val="center"/>
              <w:rPr>
                <w:color w:val="000000"/>
                <w:sz w:val="20"/>
                <w:szCs w:val="20"/>
              </w:rPr>
            </w:pPr>
            <w:r>
              <w:rPr>
                <w:color w:val="000000"/>
                <w:sz w:val="20"/>
                <w:szCs w:val="20"/>
              </w:rPr>
              <w:t>5</w:t>
            </w:r>
          </w:p>
        </w:tc>
        <w:tc>
          <w:tcPr>
            <w:tcW w:w="2341" w:type="pct"/>
            <w:tcBorders>
              <w:top w:val="single" w:sz="4" w:space="0" w:color="auto"/>
              <w:left w:val="nil"/>
              <w:bottom w:val="single" w:sz="4" w:space="0" w:color="auto"/>
              <w:right w:val="nil"/>
            </w:tcBorders>
            <w:vAlign w:val="center"/>
          </w:tcPr>
          <w:p w14:paraId="774DE8CC" w14:textId="4DC6873A" w:rsidR="00C169FE" w:rsidRPr="00DC2707" w:rsidRDefault="00C169FE" w:rsidP="00C169FE">
            <w:pPr>
              <w:rPr>
                <w:color w:val="000000"/>
                <w:sz w:val="20"/>
                <w:szCs w:val="20"/>
              </w:rPr>
            </w:pPr>
            <w:r>
              <w:rPr>
                <w:color w:val="000000"/>
                <w:sz w:val="20"/>
                <w:szCs w:val="20"/>
              </w:rPr>
              <w:t>МБОУ "Лицей №1 Брянского района"</w:t>
            </w:r>
          </w:p>
        </w:tc>
        <w:tc>
          <w:tcPr>
            <w:tcW w:w="563" w:type="pct"/>
            <w:tcBorders>
              <w:top w:val="single" w:sz="4" w:space="0" w:color="auto"/>
              <w:left w:val="single" w:sz="4" w:space="0" w:color="auto"/>
              <w:bottom w:val="single" w:sz="4" w:space="0" w:color="auto"/>
              <w:right w:val="single" w:sz="4" w:space="0" w:color="auto"/>
            </w:tcBorders>
            <w:vAlign w:val="center"/>
          </w:tcPr>
          <w:p w14:paraId="02E8E1E2" w14:textId="543E8D5E" w:rsidR="00C169FE" w:rsidRDefault="00C169FE" w:rsidP="00C169FE">
            <w:pPr>
              <w:jc w:val="center"/>
              <w:rPr>
                <w:color w:val="000000"/>
                <w:sz w:val="20"/>
                <w:szCs w:val="20"/>
              </w:rPr>
            </w:pPr>
            <w:r>
              <w:rPr>
                <w:color w:val="000000"/>
                <w:sz w:val="20"/>
                <w:szCs w:val="20"/>
              </w:rPr>
              <w:t>16</w:t>
            </w:r>
          </w:p>
        </w:tc>
        <w:tc>
          <w:tcPr>
            <w:tcW w:w="404" w:type="pct"/>
            <w:tcBorders>
              <w:top w:val="single" w:sz="4" w:space="0" w:color="auto"/>
              <w:left w:val="nil"/>
              <w:bottom w:val="single" w:sz="4" w:space="0" w:color="auto"/>
              <w:right w:val="single" w:sz="4" w:space="0" w:color="auto"/>
            </w:tcBorders>
            <w:vAlign w:val="center"/>
          </w:tcPr>
          <w:p w14:paraId="3B2E53AC" w14:textId="7EC22C0E" w:rsidR="00C169FE" w:rsidRDefault="00C169FE" w:rsidP="00C169FE">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7B4CCCA4" w14:textId="7A211E47" w:rsidR="00C169FE" w:rsidRDefault="00C169FE" w:rsidP="00C169FE">
            <w:pPr>
              <w:jc w:val="center"/>
              <w:rPr>
                <w:color w:val="000000"/>
                <w:sz w:val="20"/>
                <w:szCs w:val="20"/>
              </w:rPr>
            </w:pPr>
            <w:r>
              <w:rPr>
                <w:color w:val="000000"/>
                <w:sz w:val="20"/>
                <w:szCs w:val="20"/>
              </w:rPr>
              <w:t>12,5</w:t>
            </w:r>
          </w:p>
        </w:tc>
        <w:tc>
          <w:tcPr>
            <w:tcW w:w="484" w:type="pct"/>
            <w:tcBorders>
              <w:top w:val="single" w:sz="4" w:space="0" w:color="auto"/>
              <w:left w:val="nil"/>
              <w:bottom w:val="single" w:sz="4" w:space="0" w:color="auto"/>
              <w:right w:val="single" w:sz="4" w:space="0" w:color="auto"/>
            </w:tcBorders>
            <w:vAlign w:val="center"/>
          </w:tcPr>
          <w:p w14:paraId="4C53BAA5" w14:textId="63937A1C" w:rsidR="00C169FE" w:rsidRDefault="00C169FE" w:rsidP="00C169FE">
            <w:pPr>
              <w:jc w:val="center"/>
              <w:rPr>
                <w:color w:val="000000"/>
                <w:sz w:val="20"/>
                <w:szCs w:val="20"/>
              </w:rPr>
            </w:pPr>
            <w:r>
              <w:rPr>
                <w:color w:val="000000"/>
                <w:sz w:val="20"/>
                <w:szCs w:val="20"/>
              </w:rPr>
              <w:t>62,5</w:t>
            </w:r>
          </w:p>
        </w:tc>
        <w:tc>
          <w:tcPr>
            <w:tcW w:w="478" w:type="pct"/>
            <w:tcBorders>
              <w:top w:val="single" w:sz="4" w:space="0" w:color="auto"/>
              <w:left w:val="nil"/>
              <w:bottom w:val="single" w:sz="4" w:space="0" w:color="auto"/>
              <w:right w:val="single" w:sz="4" w:space="0" w:color="auto"/>
            </w:tcBorders>
            <w:vAlign w:val="center"/>
          </w:tcPr>
          <w:p w14:paraId="432C2A93" w14:textId="2BC068CD" w:rsidR="00C169FE" w:rsidRDefault="00C169FE" w:rsidP="00C169FE">
            <w:pPr>
              <w:jc w:val="center"/>
              <w:rPr>
                <w:color w:val="000000"/>
                <w:sz w:val="20"/>
                <w:szCs w:val="20"/>
              </w:rPr>
            </w:pPr>
            <w:r>
              <w:rPr>
                <w:color w:val="000000"/>
                <w:sz w:val="20"/>
                <w:szCs w:val="20"/>
              </w:rPr>
              <w:t>25,0</w:t>
            </w:r>
          </w:p>
        </w:tc>
      </w:tr>
      <w:tr w:rsidR="00C169FE" w14:paraId="2C477D21" w14:textId="77777777" w:rsidTr="00C169FE">
        <w:trPr>
          <w:trHeight w:val="510"/>
        </w:trPr>
        <w:tc>
          <w:tcPr>
            <w:tcW w:w="247" w:type="pct"/>
            <w:vAlign w:val="center"/>
          </w:tcPr>
          <w:p w14:paraId="553557E8" w14:textId="77777777" w:rsidR="00C169FE" w:rsidRPr="00DC2707" w:rsidRDefault="00C169FE" w:rsidP="00C169FE">
            <w:pPr>
              <w:jc w:val="center"/>
              <w:rPr>
                <w:color w:val="000000"/>
                <w:sz w:val="20"/>
                <w:szCs w:val="20"/>
              </w:rPr>
            </w:pPr>
            <w:r>
              <w:rPr>
                <w:color w:val="000000"/>
                <w:sz w:val="20"/>
                <w:szCs w:val="20"/>
              </w:rPr>
              <w:t>6</w:t>
            </w:r>
          </w:p>
        </w:tc>
        <w:tc>
          <w:tcPr>
            <w:tcW w:w="2341" w:type="pct"/>
            <w:tcBorders>
              <w:top w:val="single" w:sz="4" w:space="0" w:color="auto"/>
              <w:left w:val="nil"/>
              <w:bottom w:val="single" w:sz="4" w:space="0" w:color="auto"/>
              <w:right w:val="nil"/>
            </w:tcBorders>
            <w:vAlign w:val="center"/>
          </w:tcPr>
          <w:p w14:paraId="7A7A457B" w14:textId="0F815824" w:rsidR="00C169FE" w:rsidRPr="00DC2707" w:rsidRDefault="00C169FE" w:rsidP="00C169FE">
            <w:pPr>
              <w:rPr>
                <w:color w:val="000000"/>
                <w:sz w:val="20"/>
                <w:szCs w:val="20"/>
              </w:rPr>
            </w:pPr>
            <w:r>
              <w:rPr>
                <w:color w:val="000000"/>
                <w:sz w:val="20"/>
                <w:szCs w:val="20"/>
              </w:rPr>
              <w:t>МБОУ "Нетьинская СОШ</w:t>
            </w:r>
          </w:p>
        </w:tc>
        <w:tc>
          <w:tcPr>
            <w:tcW w:w="563" w:type="pct"/>
            <w:tcBorders>
              <w:top w:val="single" w:sz="4" w:space="0" w:color="auto"/>
              <w:left w:val="single" w:sz="4" w:space="0" w:color="auto"/>
              <w:bottom w:val="single" w:sz="4" w:space="0" w:color="auto"/>
              <w:right w:val="single" w:sz="4" w:space="0" w:color="auto"/>
            </w:tcBorders>
            <w:vAlign w:val="center"/>
          </w:tcPr>
          <w:p w14:paraId="3FC87698" w14:textId="701F247B" w:rsidR="00C169FE" w:rsidRDefault="00C169FE" w:rsidP="00C169FE">
            <w:pPr>
              <w:jc w:val="center"/>
              <w:rPr>
                <w:color w:val="000000"/>
                <w:sz w:val="20"/>
                <w:szCs w:val="20"/>
              </w:rPr>
            </w:pPr>
            <w:r>
              <w:rPr>
                <w:color w:val="000000"/>
                <w:sz w:val="20"/>
                <w:szCs w:val="20"/>
              </w:rPr>
              <w:t>21</w:t>
            </w:r>
          </w:p>
        </w:tc>
        <w:tc>
          <w:tcPr>
            <w:tcW w:w="404" w:type="pct"/>
            <w:tcBorders>
              <w:top w:val="single" w:sz="4" w:space="0" w:color="auto"/>
              <w:left w:val="nil"/>
              <w:bottom w:val="single" w:sz="4" w:space="0" w:color="auto"/>
              <w:right w:val="single" w:sz="4" w:space="0" w:color="auto"/>
            </w:tcBorders>
            <w:vAlign w:val="center"/>
          </w:tcPr>
          <w:p w14:paraId="087A8940" w14:textId="75C786DB" w:rsidR="00C169FE" w:rsidRDefault="00C169FE" w:rsidP="00C169FE">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5FF02288" w14:textId="028D6949" w:rsidR="00C169FE" w:rsidRDefault="00C169FE" w:rsidP="00C169FE">
            <w:pPr>
              <w:jc w:val="center"/>
              <w:rPr>
                <w:color w:val="000000"/>
                <w:sz w:val="20"/>
                <w:szCs w:val="20"/>
              </w:rPr>
            </w:pPr>
            <w:r>
              <w:rPr>
                <w:color w:val="000000"/>
                <w:sz w:val="20"/>
                <w:szCs w:val="20"/>
              </w:rPr>
              <w:t>57,1</w:t>
            </w:r>
          </w:p>
        </w:tc>
        <w:tc>
          <w:tcPr>
            <w:tcW w:w="484" w:type="pct"/>
            <w:tcBorders>
              <w:top w:val="single" w:sz="4" w:space="0" w:color="auto"/>
              <w:left w:val="nil"/>
              <w:bottom w:val="single" w:sz="4" w:space="0" w:color="auto"/>
              <w:right w:val="single" w:sz="4" w:space="0" w:color="auto"/>
            </w:tcBorders>
            <w:vAlign w:val="center"/>
          </w:tcPr>
          <w:p w14:paraId="1A69A3C9" w14:textId="060CD463" w:rsidR="00C169FE" w:rsidRDefault="00C169FE" w:rsidP="00C169FE">
            <w:pPr>
              <w:jc w:val="center"/>
              <w:rPr>
                <w:color w:val="000000"/>
                <w:sz w:val="20"/>
                <w:szCs w:val="20"/>
              </w:rPr>
            </w:pPr>
            <w:r>
              <w:rPr>
                <w:color w:val="000000"/>
                <w:sz w:val="20"/>
                <w:szCs w:val="20"/>
              </w:rPr>
              <w:t>42,9</w:t>
            </w:r>
          </w:p>
        </w:tc>
        <w:tc>
          <w:tcPr>
            <w:tcW w:w="478" w:type="pct"/>
            <w:tcBorders>
              <w:top w:val="single" w:sz="4" w:space="0" w:color="auto"/>
              <w:left w:val="nil"/>
              <w:bottom w:val="single" w:sz="4" w:space="0" w:color="auto"/>
              <w:right w:val="single" w:sz="4" w:space="0" w:color="auto"/>
            </w:tcBorders>
            <w:vAlign w:val="center"/>
          </w:tcPr>
          <w:p w14:paraId="61BD0A78" w14:textId="353C9CA8" w:rsidR="00C169FE" w:rsidRDefault="00C169FE" w:rsidP="00C169FE">
            <w:pPr>
              <w:jc w:val="center"/>
              <w:rPr>
                <w:color w:val="000000"/>
                <w:sz w:val="20"/>
                <w:szCs w:val="20"/>
              </w:rPr>
            </w:pPr>
            <w:r>
              <w:rPr>
                <w:color w:val="000000"/>
                <w:sz w:val="20"/>
                <w:szCs w:val="20"/>
              </w:rPr>
              <w:t>0,0</w:t>
            </w:r>
          </w:p>
        </w:tc>
      </w:tr>
      <w:tr w:rsidR="00C169FE" w14:paraId="45EDC1DE" w14:textId="77777777" w:rsidTr="00C169FE">
        <w:trPr>
          <w:trHeight w:val="510"/>
        </w:trPr>
        <w:tc>
          <w:tcPr>
            <w:tcW w:w="247" w:type="pct"/>
            <w:vAlign w:val="center"/>
          </w:tcPr>
          <w:p w14:paraId="4D98252B" w14:textId="77777777" w:rsidR="00C169FE" w:rsidRPr="00DC2707" w:rsidRDefault="00C169FE" w:rsidP="00C169FE">
            <w:pPr>
              <w:jc w:val="center"/>
              <w:rPr>
                <w:color w:val="000000"/>
                <w:sz w:val="20"/>
                <w:szCs w:val="20"/>
              </w:rPr>
            </w:pPr>
            <w:r>
              <w:rPr>
                <w:color w:val="000000"/>
                <w:sz w:val="20"/>
                <w:szCs w:val="20"/>
              </w:rPr>
              <w:t>7</w:t>
            </w:r>
          </w:p>
        </w:tc>
        <w:tc>
          <w:tcPr>
            <w:tcW w:w="2341" w:type="pct"/>
            <w:tcBorders>
              <w:top w:val="single" w:sz="4" w:space="0" w:color="auto"/>
              <w:left w:val="nil"/>
              <w:bottom w:val="single" w:sz="4" w:space="0" w:color="auto"/>
              <w:right w:val="nil"/>
            </w:tcBorders>
            <w:vAlign w:val="center"/>
          </w:tcPr>
          <w:p w14:paraId="60D6B5B7" w14:textId="71529676" w:rsidR="00C169FE" w:rsidRPr="00DC2707" w:rsidRDefault="00C169FE" w:rsidP="00C169FE">
            <w:pPr>
              <w:rPr>
                <w:color w:val="000000"/>
                <w:sz w:val="20"/>
                <w:szCs w:val="20"/>
              </w:rPr>
            </w:pPr>
            <w:r>
              <w:rPr>
                <w:color w:val="000000"/>
                <w:sz w:val="20"/>
                <w:szCs w:val="20"/>
              </w:rPr>
              <w:t>МБОУ "Молотинская СОШ"</w:t>
            </w:r>
          </w:p>
        </w:tc>
        <w:tc>
          <w:tcPr>
            <w:tcW w:w="563" w:type="pct"/>
            <w:tcBorders>
              <w:top w:val="single" w:sz="4" w:space="0" w:color="auto"/>
              <w:left w:val="single" w:sz="4" w:space="0" w:color="auto"/>
              <w:bottom w:val="single" w:sz="4" w:space="0" w:color="auto"/>
              <w:right w:val="single" w:sz="4" w:space="0" w:color="auto"/>
            </w:tcBorders>
            <w:vAlign w:val="center"/>
          </w:tcPr>
          <w:p w14:paraId="2806182E" w14:textId="08631BBA" w:rsidR="00C169FE" w:rsidRDefault="00C169FE" w:rsidP="00C169FE">
            <w:pPr>
              <w:jc w:val="center"/>
              <w:rPr>
                <w:color w:val="000000"/>
                <w:sz w:val="20"/>
                <w:szCs w:val="20"/>
              </w:rPr>
            </w:pPr>
            <w:r>
              <w:rPr>
                <w:color w:val="000000"/>
                <w:sz w:val="20"/>
                <w:szCs w:val="20"/>
              </w:rPr>
              <w:t>5</w:t>
            </w:r>
          </w:p>
        </w:tc>
        <w:tc>
          <w:tcPr>
            <w:tcW w:w="404" w:type="pct"/>
            <w:tcBorders>
              <w:top w:val="single" w:sz="4" w:space="0" w:color="auto"/>
              <w:left w:val="nil"/>
              <w:bottom w:val="single" w:sz="4" w:space="0" w:color="auto"/>
              <w:right w:val="single" w:sz="4" w:space="0" w:color="auto"/>
            </w:tcBorders>
            <w:vAlign w:val="center"/>
          </w:tcPr>
          <w:p w14:paraId="0CDA695E" w14:textId="5D2B6B30" w:rsidR="00C169FE" w:rsidRDefault="00C169FE" w:rsidP="00C169FE">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3208E7A8" w14:textId="65BBE840" w:rsidR="00C169FE" w:rsidRDefault="00C169FE" w:rsidP="00C169FE">
            <w:pPr>
              <w:jc w:val="center"/>
              <w:rPr>
                <w:color w:val="000000"/>
                <w:sz w:val="20"/>
                <w:szCs w:val="20"/>
              </w:rPr>
            </w:pPr>
            <w:r>
              <w:rPr>
                <w:color w:val="000000"/>
                <w:sz w:val="20"/>
                <w:szCs w:val="20"/>
              </w:rPr>
              <w:t>60,0</w:t>
            </w:r>
          </w:p>
        </w:tc>
        <w:tc>
          <w:tcPr>
            <w:tcW w:w="484" w:type="pct"/>
            <w:tcBorders>
              <w:top w:val="single" w:sz="4" w:space="0" w:color="auto"/>
              <w:left w:val="nil"/>
              <w:bottom w:val="single" w:sz="4" w:space="0" w:color="auto"/>
              <w:right w:val="single" w:sz="4" w:space="0" w:color="auto"/>
            </w:tcBorders>
            <w:vAlign w:val="center"/>
          </w:tcPr>
          <w:p w14:paraId="1AABEDD4" w14:textId="74C9DAF4" w:rsidR="00C169FE" w:rsidRDefault="00C169FE" w:rsidP="00C169FE">
            <w:pPr>
              <w:jc w:val="center"/>
              <w:rPr>
                <w:color w:val="000000"/>
                <w:sz w:val="20"/>
                <w:szCs w:val="20"/>
              </w:rPr>
            </w:pPr>
            <w:r>
              <w:rPr>
                <w:color w:val="000000"/>
                <w:sz w:val="20"/>
                <w:szCs w:val="20"/>
              </w:rPr>
              <w:t>20,0</w:t>
            </w:r>
          </w:p>
        </w:tc>
        <w:tc>
          <w:tcPr>
            <w:tcW w:w="478" w:type="pct"/>
            <w:tcBorders>
              <w:top w:val="single" w:sz="4" w:space="0" w:color="auto"/>
              <w:left w:val="nil"/>
              <w:bottom w:val="single" w:sz="4" w:space="0" w:color="auto"/>
              <w:right w:val="single" w:sz="4" w:space="0" w:color="auto"/>
            </w:tcBorders>
            <w:vAlign w:val="center"/>
          </w:tcPr>
          <w:p w14:paraId="50CF90AB" w14:textId="7EE1BE92" w:rsidR="00C169FE" w:rsidRDefault="00C169FE" w:rsidP="00C169FE">
            <w:pPr>
              <w:jc w:val="center"/>
              <w:rPr>
                <w:color w:val="000000"/>
                <w:sz w:val="20"/>
                <w:szCs w:val="20"/>
              </w:rPr>
            </w:pPr>
            <w:r>
              <w:rPr>
                <w:color w:val="000000"/>
                <w:sz w:val="20"/>
                <w:szCs w:val="20"/>
              </w:rPr>
              <w:t>20,0</w:t>
            </w:r>
          </w:p>
        </w:tc>
      </w:tr>
      <w:tr w:rsidR="00C169FE" w14:paraId="75E3E98F" w14:textId="77777777" w:rsidTr="00C169FE">
        <w:trPr>
          <w:trHeight w:val="510"/>
        </w:trPr>
        <w:tc>
          <w:tcPr>
            <w:tcW w:w="247" w:type="pct"/>
            <w:vAlign w:val="center"/>
          </w:tcPr>
          <w:p w14:paraId="08F0F87A" w14:textId="43840763" w:rsidR="00C169FE" w:rsidRDefault="00C169FE" w:rsidP="00C169FE">
            <w:pPr>
              <w:jc w:val="center"/>
              <w:rPr>
                <w:color w:val="000000"/>
                <w:sz w:val="20"/>
                <w:szCs w:val="20"/>
              </w:rPr>
            </w:pPr>
            <w:r>
              <w:rPr>
                <w:color w:val="000000"/>
                <w:sz w:val="20"/>
                <w:szCs w:val="20"/>
              </w:rPr>
              <w:t>8</w:t>
            </w:r>
          </w:p>
        </w:tc>
        <w:tc>
          <w:tcPr>
            <w:tcW w:w="2341" w:type="pct"/>
            <w:tcBorders>
              <w:top w:val="single" w:sz="4" w:space="0" w:color="auto"/>
              <w:left w:val="nil"/>
              <w:bottom w:val="single" w:sz="4" w:space="0" w:color="auto"/>
              <w:right w:val="nil"/>
            </w:tcBorders>
            <w:vAlign w:val="center"/>
          </w:tcPr>
          <w:p w14:paraId="1F790EEE" w14:textId="3558D1AA" w:rsidR="00C169FE" w:rsidRPr="00DC2707" w:rsidRDefault="00C169FE" w:rsidP="00C169FE">
            <w:pPr>
              <w:rPr>
                <w:color w:val="000000"/>
                <w:sz w:val="20"/>
                <w:szCs w:val="20"/>
              </w:rPr>
            </w:pPr>
            <w:r>
              <w:rPr>
                <w:color w:val="000000"/>
                <w:sz w:val="20"/>
                <w:szCs w:val="20"/>
              </w:rPr>
              <w:t xml:space="preserve">МБОУ "Свенская СОШ №1" </w:t>
            </w:r>
          </w:p>
        </w:tc>
        <w:tc>
          <w:tcPr>
            <w:tcW w:w="563" w:type="pct"/>
            <w:tcBorders>
              <w:top w:val="single" w:sz="4" w:space="0" w:color="auto"/>
              <w:left w:val="single" w:sz="4" w:space="0" w:color="auto"/>
              <w:bottom w:val="single" w:sz="4" w:space="0" w:color="auto"/>
              <w:right w:val="single" w:sz="4" w:space="0" w:color="auto"/>
            </w:tcBorders>
            <w:vAlign w:val="center"/>
          </w:tcPr>
          <w:p w14:paraId="023E7331" w14:textId="2B702C85" w:rsidR="00C169FE" w:rsidRDefault="00C169FE" w:rsidP="00C169FE">
            <w:pPr>
              <w:jc w:val="center"/>
              <w:rPr>
                <w:color w:val="000000"/>
                <w:sz w:val="20"/>
                <w:szCs w:val="20"/>
              </w:rPr>
            </w:pPr>
            <w:r>
              <w:rPr>
                <w:color w:val="000000"/>
                <w:sz w:val="20"/>
                <w:szCs w:val="20"/>
              </w:rPr>
              <w:t>25</w:t>
            </w:r>
          </w:p>
        </w:tc>
        <w:tc>
          <w:tcPr>
            <w:tcW w:w="404" w:type="pct"/>
            <w:tcBorders>
              <w:top w:val="single" w:sz="4" w:space="0" w:color="auto"/>
              <w:left w:val="nil"/>
              <w:bottom w:val="single" w:sz="4" w:space="0" w:color="auto"/>
              <w:right w:val="single" w:sz="4" w:space="0" w:color="auto"/>
            </w:tcBorders>
            <w:vAlign w:val="center"/>
          </w:tcPr>
          <w:p w14:paraId="30D5D127" w14:textId="0968A1EB" w:rsidR="00C169FE" w:rsidRDefault="00C169FE" w:rsidP="00C169FE">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15C5A169" w14:textId="0E185F4F" w:rsidR="00C169FE" w:rsidRDefault="00C169FE" w:rsidP="00C169FE">
            <w:pPr>
              <w:jc w:val="center"/>
              <w:rPr>
                <w:color w:val="000000"/>
                <w:sz w:val="20"/>
                <w:szCs w:val="20"/>
              </w:rPr>
            </w:pPr>
            <w:r>
              <w:rPr>
                <w:color w:val="000000"/>
                <w:sz w:val="20"/>
                <w:szCs w:val="20"/>
              </w:rPr>
              <w:t>40,0</w:t>
            </w:r>
          </w:p>
        </w:tc>
        <w:tc>
          <w:tcPr>
            <w:tcW w:w="484" w:type="pct"/>
            <w:tcBorders>
              <w:top w:val="single" w:sz="4" w:space="0" w:color="auto"/>
              <w:left w:val="nil"/>
              <w:bottom w:val="single" w:sz="4" w:space="0" w:color="auto"/>
              <w:right w:val="single" w:sz="4" w:space="0" w:color="auto"/>
            </w:tcBorders>
            <w:vAlign w:val="center"/>
          </w:tcPr>
          <w:p w14:paraId="59CDF443" w14:textId="580D103F" w:rsidR="00C169FE" w:rsidRDefault="00C169FE" w:rsidP="00C169FE">
            <w:pPr>
              <w:jc w:val="center"/>
              <w:rPr>
                <w:color w:val="000000"/>
                <w:sz w:val="20"/>
                <w:szCs w:val="20"/>
              </w:rPr>
            </w:pPr>
            <w:r>
              <w:rPr>
                <w:color w:val="000000"/>
                <w:sz w:val="20"/>
                <w:szCs w:val="20"/>
              </w:rPr>
              <w:t>48,0</w:t>
            </w:r>
          </w:p>
        </w:tc>
        <w:tc>
          <w:tcPr>
            <w:tcW w:w="478" w:type="pct"/>
            <w:tcBorders>
              <w:top w:val="single" w:sz="4" w:space="0" w:color="auto"/>
              <w:left w:val="nil"/>
              <w:bottom w:val="single" w:sz="4" w:space="0" w:color="auto"/>
              <w:right w:val="single" w:sz="4" w:space="0" w:color="auto"/>
            </w:tcBorders>
            <w:vAlign w:val="center"/>
          </w:tcPr>
          <w:p w14:paraId="4D20943E" w14:textId="083523B9" w:rsidR="00C169FE" w:rsidRDefault="00C169FE" w:rsidP="00C169FE">
            <w:pPr>
              <w:jc w:val="center"/>
              <w:rPr>
                <w:color w:val="000000"/>
                <w:sz w:val="20"/>
                <w:szCs w:val="20"/>
              </w:rPr>
            </w:pPr>
            <w:r>
              <w:rPr>
                <w:color w:val="000000"/>
                <w:sz w:val="20"/>
                <w:szCs w:val="20"/>
              </w:rPr>
              <w:t>12,0</w:t>
            </w:r>
          </w:p>
        </w:tc>
      </w:tr>
      <w:tr w:rsidR="00C169FE" w:rsidRPr="00EC22C4" w14:paraId="2E27B4F7" w14:textId="77777777" w:rsidTr="00C169FE">
        <w:trPr>
          <w:trHeight w:val="510"/>
        </w:trPr>
        <w:tc>
          <w:tcPr>
            <w:tcW w:w="2589" w:type="pct"/>
            <w:gridSpan w:val="2"/>
            <w:vAlign w:val="center"/>
          </w:tcPr>
          <w:p w14:paraId="4D334201" w14:textId="1564DDE1" w:rsidR="00C169FE" w:rsidRPr="00F722E7" w:rsidRDefault="00C169FE" w:rsidP="00C169FE">
            <w:pPr>
              <w:jc w:val="right"/>
              <w:rPr>
                <w:b/>
                <w:bCs/>
                <w:sz w:val="20"/>
                <w:szCs w:val="20"/>
              </w:rPr>
            </w:pPr>
            <w:r>
              <w:rPr>
                <w:b/>
                <w:bCs/>
                <w:sz w:val="20"/>
                <w:szCs w:val="20"/>
              </w:rPr>
              <w:t>Брянский</w:t>
            </w:r>
            <w:r w:rsidRPr="00F722E7">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center"/>
          </w:tcPr>
          <w:p w14:paraId="427810D5" w14:textId="7EB95B6E" w:rsidR="00C169FE" w:rsidRPr="00EC22C4" w:rsidRDefault="00C169FE" w:rsidP="00C169FE">
            <w:pPr>
              <w:jc w:val="center"/>
              <w:rPr>
                <w:b/>
                <w:color w:val="000000"/>
                <w:sz w:val="20"/>
                <w:szCs w:val="20"/>
              </w:rPr>
            </w:pPr>
            <w:r w:rsidRPr="002D2CD3">
              <w:rPr>
                <w:b/>
                <w:color w:val="000000"/>
                <w:sz w:val="20"/>
                <w:szCs w:val="20"/>
              </w:rPr>
              <w:t>172</w:t>
            </w:r>
          </w:p>
        </w:tc>
        <w:tc>
          <w:tcPr>
            <w:tcW w:w="404" w:type="pct"/>
            <w:tcBorders>
              <w:top w:val="single" w:sz="4" w:space="0" w:color="auto"/>
              <w:left w:val="nil"/>
              <w:bottom w:val="single" w:sz="4" w:space="0" w:color="auto"/>
              <w:right w:val="single" w:sz="4" w:space="0" w:color="auto"/>
            </w:tcBorders>
            <w:vAlign w:val="center"/>
          </w:tcPr>
          <w:p w14:paraId="132A8782" w14:textId="27F588C4" w:rsidR="00C169FE" w:rsidRPr="00EC22C4" w:rsidRDefault="00C169FE" w:rsidP="00C169FE">
            <w:pPr>
              <w:jc w:val="center"/>
              <w:rPr>
                <w:b/>
                <w:color w:val="000000"/>
                <w:sz w:val="20"/>
                <w:szCs w:val="20"/>
              </w:rPr>
            </w:pPr>
            <w:r w:rsidRPr="002D2CD3">
              <w:rPr>
                <w:b/>
                <w:color w:val="000000"/>
                <w:sz w:val="20"/>
                <w:szCs w:val="20"/>
              </w:rPr>
              <w:t>2,9</w:t>
            </w:r>
          </w:p>
        </w:tc>
        <w:tc>
          <w:tcPr>
            <w:tcW w:w="483" w:type="pct"/>
            <w:tcBorders>
              <w:top w:val="single" w:sz="4" w:space="0" w:color="auto"/>
              <w:left w:val="nil"/>
              <w:bottom w:val="single" w:sz="4" w:space="0" w:color="auto"/>
              <w:right w:val="single" w:sz="4" w:space="0" w:color="auto"/>
            </w:tcBorders>
            <w:vAlign w:val="center"/>
          </w:tcPr>
          <w:p w14:paraId="619D4EAE" w14:textId="118CA025" w:rsidR="00C169FE" w:rsidRPr="00EC22C4" w:rsidRDefault="00C169FE" w:rsidP="00C169FE">
            <w:pPr>
              <w:jc w:val="center"/>
              <w:rPr>
                <w:b/>
                <w:color w:val="000000"/>
                <w:sz w:val="20"/>
                <w:szCs w:val="20"/>
              </w:rPr>
            </w:pPr>
            <w:r w:rsidRPr="002D2CD3">
              <w:rPr>
                <w:b/>
                <w:color w:val="000000"/>
                <w:sz w:val="20"/>
                <w:szCs w:val="20"/>
              </w:rPr>
              <w:t>41,9</w:t>
            </w:r>
          </w:p>
        </w:tc>
        <w:tc>
          <w:tcPr>
            <w:tcW w:w="484" w:type="pct"/>
            <w:tcBorders>
              <w:top w:val="single" w:sz="4" w:space="0" w:color="auto"/>
              <w:left w:val="nil"/>
              <w:bottom w:val="single" w:sz="4" w:space="0" w:color="auto"/>
              <w:right w:val="single" w:sz="4" w:space="0" w:color="auto"/>
            </w:tcBorders>
            <w:vAlign w:val="center"/>
          </w:tcPr>
          <w:p w14:paraId="6AE05BD9" w14:textId="5AE87638" w:rsidR="00C169FE" w:rsidRPr="00EC22C4" w:rsidRDefault="00C169FE" w:rsidP="00C169FE">
            <w:pPr>
              <w:jc w:val="center"/>
              <w:rPr>
                <w:b/>
                <w:color w:val="000000"/>
                <w:sz w:val="20"/>
                <w:szCs w:val="20"/>
              </w:rPr>
            </w:pPr>
            <w:r w:rsidRPr="002D2CD3">
              <w:rPr>
                <w:b/>
                <w:color w:val="000000"/>
                <w:sz w:val="20"/>
                <w:szCs w:val="20"/>
              </w:rPr>
              <w:t>42,4</w:t>
            </w:r>
          </w:p>
        </w:tc>
        <w:tc>
          <w:tcPr>
            <w:tcW w:w="478" w:type="pct"/>
            <w:tcBorders>
              <w:top w:val="single" w:sz="4" w:space="0" w:color="auto"/>
              <w:left w:val="nil"/>
              <w:bottom w:val="single" w:sz="4" w:space="0" w:color="auto"/>
              <w:right w:val="single" w:sz="4" w:space="0" w:color="auto"/>
            </w:tcBorders>
            <w:vAlign w:val="center"/>
          </w:tcPr>
          <w:p w14:paraId="3C309097" w14:textId="230C26D3" w:rsidR="00C169FE" w:rsidRPr="00EC22C4" w:rsidRDefault="00C169FE" w:rsidP="00C169FE">
            <w:pPr>
              <w:jc w:val="center"/>
              <w:rPr>
                <w:b/>
                <w:color w:val="000000"/>
                <w:sz w:val="20"/>
                <w:szCs w:val="20"/>
              </w:rPr>
            </w:pPr>
            <w:r w:rsidRPr="002D2CD3">
              <w:rPr>
                <w:b/>
                <w:color w:val="000000"/>
                <w:sz w:val="20"/>
                <w:szCs w:val="20"/>
              </w:rPr>
              <w:t>12,8</w:t>
            </w:r>
          </w:p>
        </w:tc>
      </w:tr>
    </w:tbl>
    <w:p w14:paraId="02BAEC02" w14:textId="77777777" w:rsidR="00E500B3" w:rsidRDefault="00E500B3" w:rsidP="00D46E0E">
      <w:pPr>
        <w:jc w:val="center"/>
        <w:rPr>
          <w:b/>
          <w:bCs/>
          <w:color w:val="FF0000"/>
        </w:rPr>
      </w:pPr>
    </w:p>
    <w:p w14:paraId="23BE86EF" w14:textId="77777777" w:rsidR="00CF613D" w:rsidRPr="00B96A11" w:rsidRDefault="00CF613D" w:rsidP="00356946">
      <w:pPr>
        <w:spacing w:before="120" w:after="120"/>
        <w:jc w:val="center"/>
        <w:rPr>
          <w:b/>
          <w:bCs/>
          <w:noProof/>
          <w:sz w:val="26"/>
          <w:szCs w:val="26"/>
        </w:rPr>
      </w:pPr>
      <w:r w:rsidRPr="00B96A11">
        <w:rPr>
          <w:b/>
          <w:bCs/>
          <w:noProof/>
          <w:sz w:val="26"/>
          <w:szCs w:val="26"/>
        </w:rPr>
        <w:lastRenderedPageBreak/>
        <w:t>Описание проверочной работы по физике</w:t>
      </w:r>
    </w:p>
    <w:p w14:paraId="5F4B3F30" w14:textId="77777777" w:rsidR="00E500B3" w:rsidRPr="000F3A35" w:rsidRDefault="00E500B3" w:rsidP="00E500B3">
      <w:pPr>
        <w:spacing w:before="120" w:after="120"/>
        <w:jc w:val="center"/>
        <w:rPr>
          <w:b/>
        </w:rPr>
      </w:pPr>
      <w:bookmarkStart w:id="135" w:name="_Toc30063515"/>
      <w:r w:rsidRPr="000F3A35">
        <w:rPr>
          <w:b/>
        </w:rPr>
        <w:t>Структура варианта проверочной работы</w:t>
      </w:r>
      <w:bookmarkEnd w:id="135"/>
    </w:p>
    <w:p w14:paraId="64C3EF66" w14:textId="5DB5CB77" w:rsidR="00E500B3" w:rsidRPr="00447E12" w:rsidRDefault="00E500B3" w:rsidP="00E500B3">
      <w:pPr>
        <w:autoSpaceDE w:val="0"/>
        <w:autoSpaceDN w:val="0"/>
        <w:adjustRightInd w:val="0"/>
        <w:ind w:firstLine="567"/>
        <w:jc w:val="both"/>
        <w:rPr>
          <w:rFonts w:eastAsia="TimesNewRoman"/>
        </w:rPr>
      </w:pPr>
      <w:r>
        <w:rPr>
          <w:rFonts w:eastAsia="TimesNewRoman"/>
        </w:rPr>
        <w:t>В</w:t>
      </w:r>
      <w:r w:rsidRPr="00447E12">
        <w:rPr>
          <w:rFonts w:eastAsia="TimesNewRoman"/>
        </w:rPr>
        <w:t>ариант проверочной работы состоит из 11 заданий, которые</w:t>
      </w:r>
      <w:r w:rsidR="00925BE7">
        <w:rPr>
          <w:rFonts w:eastAsia="TimesNewRoman"/>
        </w:rPr>
        <w:t xml:space="preserve"> р</w:t>
      </w:r>
      <w:r w:rsidRPr="00447E12">
        <w:rPr>
          <w:rFonts w:eastAsia="TimesNewRoman"/>
        </w:rPr>
        <w:t>азличаются по содержанию и проверяемым требованиям.</w:t>
      </w:r>
    </w:p>
    <w:p w14:paraId="4BC40986" w14:textId="77777777" w:rsidR="00E500B3" w:rsidRPr="00447E12" w:rsidRDefault="00E500B3" w:rsidP="00E500B3">
      <w:pPr>
        <w:autoSpaceDE w:val="0"/>
        <w:autoSpaceDN w:val="0"/>
        <w:adjustRightInd w:val="0"/>
        <w:ind w:firstLine="567"/>
        <w:jc w:val="both"/>
        <w:rPr>
          <w:rFonts w:eastAsia="TimesNewRoman"/>
        </w:rPr>
      </w:pPr>
      <w:r w:rsidRPr="00447E12">
        <w:rPr>
          <w:rFonts w:eastAsia="TimesNewRoman"/>
        </w:rPr>
        <w:t>Задания 1, 3-7 и 9 требуют краткого ответа. Задания 2, 8, 10, 11предполагают развернутую запись решения и ответа.</w:t>
      </w:r>
    </w:p>
    <w:p w14:paraId="3AAE41FB" w14:textId="77777777" w:rsidR="00E500B3" w:rsidRPr="000F3A35" w:rsidRDefault="00E500B3" w:rsidP="00E500B3">
      <w:pPr>
        <w:spacing w:before="120" w:after="120"/>
        <w:jc w:val="center"/>
        <w:rPr>
          <w:b/>
        </w:rPr>
      </w:pPr>
      <w:bookmarkStart w:id="136" w:name="_Toc30063516"/>
      <w:r w:rsidRPr="000F3A35">
        <w:rPr>
          <w:b/>
        </w:rPr>
        <w:t>Типы заданий, сценарии выполнения заданий</w:t>
      </w:r>
      <w:bookmarkEnd w:id="136"/>
    </w:p>
    <w:p w14:paraId="4A260E07" w14:textId="77777777" w:rsidR="00E500B3" w:rsidRDefault="00E500B3" w:rsidP="00E500B3">
      <w:pPr>
        <w:autoSpaceDE w:val="0"/>
        <w:autoSpaceDN w:val="0"/>
        <w:adjustRightInd w:val="0"/>
        <w:ind w:firstLine="567"/>
        <w:jc w:val="both"/>
        <w:rPr>
          <w:rFonts w:eastAsia="TimesNewRoman"/>
        </w:rPr>
      </w:pPr>
      <w:r w:rsidRPr="00447E12">
        <w:rPr>
          <w:rFonts w:eastAsia="TimesNewRoman"/>
        </w:rPr>
        <w:t>В задании 1 проверяется осознание учеником роли эксперимента в</w:t>
      </w:r>
      <w:r w:rsidR="001E1E23">
        <w:rPr>
          <w:rFonts w:eastAsia="TimesNewRoman"/>
        </w:rPr>
        <w:t xml:space="preserve"> </w:t>
      </w:r>
      <w:r w:rsidRPr="00447E12">
        <w:rPr>
          <w:rFonts w:eastAsia="TimesNewRoman"/>
        </w:rPr>
        <w:t>физике, понимание способов измерения изученных физических величин</w:t>
      </w:r>
      <w:r w:rsidR="009F44C5">
        <w:rPr>
          <w:rFonts w:eastAsia="TimesNewRoman"/>
        </w:rPr>
        <w:t xml:space="preserve">, </w:t>
      </w:r>
      <w:r w:rsidRPr="00447E12">
        <w:rPr>
          <w:rFonts w:eastAsia="TimesNewRoman"/>
        </w:rPr>
        <w:t>понимание неизбежности погрешностей при проведении измерений и умение</w:t>
      </w:r>
      <w:r w:rsidR="001E1E23">
        <w:rPr>
          <w:rFonts w:eastAsia="TimesNewRoman"/>
        </w:rPr>
        <w:t xml:space="preserve"> </w:t>
      </w:r>
      <w:r w:rsidRPr="00447E12">
        <w:rPr>
          <w:rFonts w:eastAsia="TimesNewRoman"/>
        </w:rPr>
        <w:t>оценивать эти погрешности, умение определить значение физической</w:t>
      </w:r>
      <w:r w:rsidR="001E1E23">
        <w:rPr>
          <w:rFonts w:eastAsia="TimesNewRoman"/>
        </w:rPr>
        <w:t xml:space="preserve"> </w:t>
      </w:r>
      <w:r w:rsidRPr="00447E12">
        <w:rPr>
          <w:rFonts w:eastAsia="TimesNewRoman"/>
        </w:rPr>
        <w:t>величины показаниям приборов, а также цену деления прибора. В качестве</w:t>
      </w:r>
      <w:r w:rsidR="00F20F83">
        <w:rPr>
          <w:rFonts w:eastAsia="TimesNewRoman"/>
        </w:rPr>
        <w:t xml:space="preserve"> </w:t>
      </w:r>
      <w:r w:rsidRPr="00447E12">
        <w:rPr>
          <w:rFonts w:eastAsia="TimesNewRoman"/>
        </w:rPr>
        <w:t>ответа необходимо привести численный результат.</w:t>
      </w:r>
    </w:p>
    <w:p w14:paraId="30F50633" w14:textId="77777777" w:rsidR="00E500B3" w:rsidRDefault="00E500B3" w:rsidP="00E500B3">
      <w:pPr>
        <w:autoSpaceDE w:val="0"/>
        <w:autoSpaceDN w:val="0"/>
        <w:adjustRightInd w:val="0"/>
        <w:ind w:firstLine="567"/>
        <w:jc w:val="both"/>
        <w:rPr>
          <w:rFonts w:eastAsia="TimesNewRoman"/>
        </w:rPr>
      </w:pPr>
      <w:r w:rsidRPr="00447E12">
        <w:rPr>
          <w:rFonts w:eastAsia="TimesNewRoman"/>
        </w:rPr>
        <w:t>В задании 2 проверяется сформированность у обучающихся базовых</w:t>
      </w:r>
      <w:r w:rsidR="001E1E23">
        <w:rPr>
          <w:rFonts w:eastAsia="TimesNewRoman"/>
        </w:rPr>
        <w:t xml:space="preserve"> </w:t>
      </w:r>
      <w:r w:rsidRPr="00447E12">
        <w:rPr>
          <w:rFonts w:eastAsia="TimesNewRoman"/>
        </w:rPr>
        <w:t>представлений о физической сущности явлений, наблюдаемых в природе и в</w:t>
      </w:r>
      <w:r w:rsidR="001E1E23">
        <w:rPr>
          <w:rFonts w:eastAsia="TimesNewRoman"/>
        </w:rPr>
        <w:t xml:space="preserve"> </w:t>
      </w:r>
      <w:r w:rsidRPr="00447E12">
        <w:rPr>
          <w:rFonts w:eastAsia="TimesNewRoman"/>
        </w:rPr>
        <w:t>повседневной жизни (в быту). Обучающимся необходимо привести</w:t>
      </w:r>
      <w:r w:rsidR="001E1E23">
        <w:rPr>
          <w:rFonts w:eastAsia="TimesNewRoman"/>
        </w:rPr>
        <w:t xml:space="preserve"> </w:t>
      </w:r>
      <w:r w:rsidRPr="00447E12">
        <w:rPr>
          <w:rFonts w:eastAsia="TimesNewRoman"/>
        </w:rPr>
        <w:t>развернутый ответ на вопрос: назвать явление и качественно объяснить его</w:t>
      </w:r>
      <w:r w:rsidR="001E1E23">
        <w:rPr>
          <w:rFonts w:eastAsia="TimesNewRoman"/>
        </w:rPr>
        <w:t xml:space="preserve"> </w:t>
      </w:r>
      <w:r w:rsidRPr="00447E12">
        <w:rPr>
          <w:rFonts w:eastAsia="TimesNewRoman"/>
        </w:rPr>
        <w:t>суть</w:t>
      </w:r>
      <w:r>
        <w:rPr>
          <w:rFonts w:eastAsia="TimesNewRoman"/>
        </w:rPr>
        <w:t>.</w:t>
      </w:r>
    </w:p>
    <w:p w14:paraId="42FB9C55" w14:textId="77777777" w:rsidR="00E500B3" w:rsidRPr="002F7432" w:rsidRDefault="00E500B3" w:rsidP="00E500B3">
      <w:pPr>
        <w:autoSpaceDE w:val="0"/>
        <w:autoSpaceDN w:val="0"/>
        <w:adjustRightInd w:val="0"/>
        <w:ind w:firstLine="567"/>
        <w:jc w:val="both"/>
        <w:rPr>
          <w:rFonts w:eastAsia="TimesNewRoman"/>
        </w:rPr>
      </w:pPr>
      <w:r w:rsidRPr="002F7432">
        <w:rPr>
          <w:rFonts w:eastAsia="TimesNewRoman"/>
        </w:rPr>
        <w:t>В заданиях 3-6 проверяются базовые умения школьника: использовать</w:t>
      </w:r>
      <w:r w:rsidR="001E1E23">
        <w:rPr>
          <w:rFonts w:eastAsia="TimesNewRoman"/>
        </w:rPr>
        <w:t xml:space="preserve"> </w:t>
      </w:r>
      <w:r w:rsidRPr="002F7432">
        <w:rPr>
          <w:rFonts w:eastAsia="TimesNewRoman"/>
        </w:rPr>
        <w:t>законы физики в различных условиях, сопоставлять экспериментальные</w:t>
      </w:r>
      <w:r w:rsidR="001E1E23">
        <w:rPr>
          <w:rFonts w:eastAsia="TimesNewRoman"/>
        </w:rPr>
        <w:t xml:space="preserve"> </w:t>
      </w:r>
      <w:r w:rsidRPr="002F7432">
        <w:rPr>
          <w:rFonts w:eastAsia="TimesNewRoman"/>
        </w:rPr>
        <w:t>данные и теоретические сведения, применять знания из соответствующих</w:t>
      </w:r>
      <w:r w:rsidR="001E1E23">
        <w:rPr>
          <w:rFonts w:eastAsia="TimesNewRoman"/>
        </w:rPr>
        <w:t xml:space="preserve"> </w:t>
      </w:r>
      <w:r w:rsidRPr="002F7432">
        <w:rPr>
          <w:rFonts w:eastAsia="TimesNewRoman"/>
        </w:rPr>
        <w:t>разделов физики.</w:t>
      </w:r>
    </w:p>
    <w:p w14:paraId="49A93F7F" w14:textId="224B8EE4" w:rsidR="00E500B3" w:rsidRPr="002F7432" w:rsidRDefault="00E500B3" w:rsidP="00E500B3">
      <w:pPr>
        <w:autoSpaceDE w:val="0"/>
        <w:autoSpaceDN w:val="0"/>
        <w:adjustRightInd w:val="0"/>
        <w:ind w:firstLine="567"/>
        <w:jc w:val="both"/>
        <w:rPr>
          <w:rFonts w:eastAsia="TimesNewRoman"/>
        </w:rPr>
      </w:pPr>
      <w:r w:rsidRPr="002F7432">
        <w:rPr>
          <w:rFonts w:eastAsia="TimesNewRoman"/>
        </w:rPr>
        <w:t>В задании 3 проверяется умение использовать закон/понятие в</w:t>
      </w:r>
      <w:r w:rsidR="001E1E23">
        <w:rPr>
          <w:rFonts w:eastAsia="TimesNewRoman"/>
        </w:rPr>
        <w:t xml:space="preserve"> </w:t>
      </w:r>
      <w:r w:rsidRPr="002F7432">
        <w:rPr>
          <w:rFonts w:eastAsia="TimesNewRoman"/>
        </w:rPr>
        <w:t>конкретных условиях. Обучающимся необходимо решить простую задачу</w:t>
      </w:r>
      <w:r w:rsidR="00925BE7">
        <w:rPr>
          <w:rFonts w:eastAsia="TimesNewRoman"/>
        </w:rPr>
        <w:t xml:space="preserve"> </w:t>
      </w:r>
      <w:r w:rsidRPr="002F7432">
        <w:rPr>
          <w:rFonts w:eastAsia="TimesNewRoman"/>
        </w:rPr>
        <w:t>(один логический шаг или одно действие). В качестве ответа необходим</w:t>
      </w:r>
      <w:r w:rsidR="001E1E23">
        <w:rPr>
          <w:rFonts w:eastAsia="TimesNewRoman"/>
        </w:rPr>
        <w:t xml:space="preserve">о </w:t>
      </w:r>
      <w:r w:rsidRPr="002F7432">
        <w:rPr>
          <w:rFonts w:eastAsia="TimesNewRoman"/>
        </w:rPr>
        <w:t>привести численный результат.</w:t>
      </w:r>
    </w:p>
    <w:p w14:paraId="7CF5C413" w14:textId="77777777" w:rsidR="00E500B3" w:rsidRDefault="00E500B3" w:rsidP="00E500B3">
      <w:pPr>
        <w:autoSpaceDE w:val="0"/>
        <w:autoSpaceDN w:val="0"/>
        <w:adjustRightInd w:val="0"/>
        <w:ind w:firstLine="567"/>
        <w:jc w:val="both"/>
        <w:rPr>
          <w:rFonts w:eastAsia="TimesNewRoman"/>
        </w:rPr>
      </w:pPr>
      <w:r w:rsidRPr="002F7432">
        <w:rPr>
          <w:rFonts w:eastAsia="TimesNewRoman"/>
        </w:rPr>
        <w:t>Задание 4 – задача с графиком или схемой электрической цепи.</w:t>
      </w:r>
      <w:r w:rsidR="001E1E23">
        <w:rPr>
          <w:rFonts w:eastAsia="TimesNewRoman"/>
        </w:rPr>
        <w:t xml:space="preserve"> </w:t>
      </w:r>
      <w:r w:rsidRPr="002F7432">
        <w:rPr>
          <w:rFonts w:eastAsia="TimesNewRoman"/>
        </w:rPr>
        <w:t>Проверяются умения читать графики или анализировать схему, извлекать из</w:t>
      </w:r>
      <w:r w:rsidR="001E1E23">
        <w:rPr>
          <w:rFonts w:eastAsia="TimesNewRoman"/>
        </w:rPr>
        <w:t xml:space="preserve"> </w:t>
      </w:r>
      <w:r w:rsidRPr="002F7432">
        <w:rPr>
          <w:rFonts w:eastAsia="TimesNewRoman"/>
        </w:rPr>
        <w:t>графиков (схем) информацию и делать на ее основе выводы. В качеств</w:t>
      </w:r>
      <w:r>
        <w:rPr>
          <w:rFonts w:eastAsia="TimesNewRoman"/>
        </w:rPr>
        <w:t xml:space="preserve">е </w:t>
      </w:r>
      <w:r w:rsidRPr="002F7432">
        <w:rPr>
          <w:rFonts w:eastAsia="TimesNewRoman"/>
        </w:rPr>
        <w:t>ответа необходимо привести численный результат.</w:t>
      </w:r>
    </w:p>
    <w:p w14:paraId="7B6FFE0A" w14:textId="77777777" w:rsidR="00E500B3" w:rsidRPr="00371C66" w:rsidRDefault="00E500B3" w:rsidP="00E500B3">
      <w:pPr>
        <w:autoSpaceDE w:val="0"/>
        <w:autoSpaceDN w:val="0"/>
        <w:adjustRightInd w:val="0"/>
        <w:ind w:firstLine="567"/>
        <w:jc w:val="both"/>
        <w:rPr>
          <w:rFonts w:eastAsia="TimesNewRoman"/>
        </w:rPr>
      </w:pPr>
      <w:r w:rsidRPr="00371C66">
        <w:rPr>
          <w:rFonts w:eastAsia="TimesNewRoman"/>
        </w:rPr>
        <w:t>Задание 5 проверяет умение интерпретировать результаты физического</w:t>
      </w:r>
      <w:r w:rsidR="001E1E23">
        <w:rPr>
          <w:rFonts w:eastAsia="TimesNewRoman"/>
        </w:rPr>
        <w:t xml:space="preserve"> </w:t>
      </w:r>
      <w:r w:rsidRPr="00371C66">
        <w:rPr>
          <w:rFonts w:eastAsia="TimesNewRoman"/>
        </w:rPr>
        <w:t>эксперимента. Проверяются умения делать логические выводы из</w:t>
      </w:r>
      <w:r w:rsidR="001E1E23">
        <w:rPr>
          <w:rFonts w:eastAsia="TimesNewRoman"/>
        </w:rPr>
        <w:t xml:space="preserve"> </w:t>
      </w:r>
      <w:r w:rsidRPr="00371C66">
        <w:rPr>
          <w:rFonts w:eastAsia="TimesNewRoman"/>
        </w:rPr>
        <w:t>представленных экспериментальных данных, пользоваться для этого</w:t>
      </w:r>
      <w:r w:rsidR="001E1E23">
        <w:rPr>
          <w:rFonts w:eastAsia="TimesNewRoman"/>
        </w:rPr>
        <w:t xml:space="preserve"> </w:t>
      </w:r>
      <w:r w:rsidRPr="00371C66">
        <w:rPr>
          <w:rFonts w:eastAsia="TimesNewRoman"/>
        </w:rPr>
        <w:t>теоретическими сведениями. В качестве ответа необходимо привести</w:t>
      </w:r>
      <w:r w:rsidR="001E1E23">
        <w:rPr>
          <w:rFonts w:eastAsia="TimesNewRoman"/>
        </w:rPr>
        <w:t xml:space="preserve"> </w:t>
      </w:r>
      <w:r w:rsidRPr="00371C66">
        <w:rPr>
          <w:rFonts w:eastAsia="TimesNewRoman"/>
        </w:rPr>
        <w:t>численный результат.</w:t>
      </w:r>
    </w:p>
    <w:p w14:paraId="1271D0A1" w14:textId="77777777" w:rsidR="00E500B3" w:rsidRPr="00371C66" w:rsidRDefault="00E500B3" w:rsidP="00E500B3">
      <w:pPr>
        <w:autoSpaceDE w:val="0"/>
        <w:autoSpaceDN w:val="0"/>
        <w:adjustRightInd w:val="0"/>
        <w:ind w:firstLine="567"/>
        <w:jc w:val="both"/>
        <w:rPr>
          <w:rFonts w:eastAsia="TimesNewRoman"/>
        </w:rPr>
      </w:pPr>
      <w:r w:rsidRPr="00371C66">
        <w:rPr>
          <w:rFonts w:eastAsia="TimesNewRoman"/>
        </w:rPr>
        <w:t>Задание 6 – текстовая задача из реальной жизни, проверяющая умение</w:t>
      </w:r>
      <w:r w:rsidR="001E1E23">
        <w:rPr>
          <w:rFonts w:eastAsia="TimesNewRoman"/>
        </w:rPr>
        <w:t xml:space="preserve"> </w:t>
      </w:r>
      <w:r w:rsidRPr="00371C66">
        <w:rPr>
          <w:rFonts w:eastAsia="TimesNewRoman"/>
        </w:rPr>
        <w:t>применять в бытовых (жизненных) ситуациях знание физических явлений и</w:t>
      </w:r>
      <w:r w:rsidR="001E1E23">
        <w:rPr>
          <w:rFonts w:eastAsia="TimesNewRoman"/>
        </w:rPr>
        <w:t xml:space="preserve"> </w:t>
      </w:r>
      <w:r w:rsidRPr="00371C66">
        <w:rPr>
          <w:rFonts w:eastAsia="TimesNewRoman"/>
        </w:rPr>
        <w:t>объясняющих их количественных закономерностей. В качестве ответа</w:t>
      </w:r>
      <w:r w:rsidR="001E1E23">
        <w:rPr>
          <w:rFonts w:eastAsia="TimesNewRoman"/>
        </w:rPr>
        <w:t xml:space="preserve"> </w:t>
      </w:r>
      <w:r w:rsidRPr="00371C66">
        <w:rPr>
          <w:rFonts w:eastAsia="TimesNewRoman"/>
        </w:rPr>
        <w:t>необходимо привести численный результат.</w:t>
      </w:r>
    </w:p>
    <w:p w14:paraId="335D61DE" w14:textId="77777777" w:rsidR="00E500B3" w:rsidRDefault="00E500B3" w:rsidP="00E500B3">
      <w:pPr>
        <w:autoSpaceDE w:val="0"/>
        <w:autoSpaceDN w:val="0"/>
        <w:adjustRightInd w:val="0"/>
        <w:ind w:firstLine="567"/>
        <w:jc w:val="both"/>
        <w:rPr>
          <w:rFonts w:eastAsia="TimesNewRoman"/>
        </w:rPr>
      </w:pPr>
      <w:r w:rsidRPr="00371C66">
        <w:rPr>
          <w:rFonts w:eastAsia="TimesNewRoman"/>
        </w:rPr>
        <w:t>Задание 7 проверяет умение работать с экспериментальными данными,</w:t>
      </w:r>
      <w:r w:rsidR="001E1E23">
        <w:rPr>
          <w:rFonts w:eastAsia="TimesNewRoman"/>
        </w:rPr>
        <w:t xml:space="preserve"> </w:t>
      </w:r>
      <w:r w:rsidRPr="00371C66">
        <w:rPr>
          <w:rFonts w:eastAsia="TimesNewRoman"/>
        </w:rPr>
        <w:t>представленными в виде таблиц. Проверяется умение сопоставлять</w:t>
      </w:r>
      <w:r w:rsidR="001E1E23">
        <w:rPr>
          <w:rFonts w:eastAsia="TimesNewRoman"/>
        </w:rPr>
        <w:t xml:space="preserve"> </w:t>
      </w:r>
      <w:r w:rsidRPr="00371C66">
        <w:rPr>
          <w:rFonts w:eastAsia="TimesNewRoman"/>
        </w:rPr>
        <w:t>экспериментальные данные и теоретические сведения, делать из них выводы,</w:t>
      </w:r>
      <w:r w:rsidR="001E1E23">
        <w:rPr>
          <w:rFonts w:eastAsia="TimesNewRoman"/>
        </w:rPr>
        <w:t xml:space="preserve"> </w:t>
      </w:r>
      <w:r w:rsidRPr="00371C66">
        <w:rPr>
          <w:rFonts w:eastAsia="TimesNewRoman"/>
        </w:rPr>
        <w:t>совместно использовать для этого различные физические законы. В качестве</w:t>
      </w:r>
      <w:r w:rsidR="001E1E23">
        <w:rPr>
          <w:rFonts w:eastAsia="TimesNewRoman"/>
        </w:rPr>
        <w:t xml:space="preserve"> </w:t>
      </w:r>
      <w:r w:rsidRPr="00371C66">
        <w:rPr>
          <w:rFonts w:eastAsia="TimesNewRoman"/>
        </w:rPr>
        <w:t>ответа необходимо привести численный результат.</w:t>
      </w:r>
    </w:p>
    <w:p w14:paraId="20805007" w14:textId="77777777" w:rsidR="00E500B3" w:rsidRDefault="00E500B3" w:rsidP="00E500B3">
      <w:pPr>
        <w:autoSpaceDE w:val="0"/>
        <w:autoSpaceDN w:val="0"/>
        <w:adjustRightInd w:val="0"/>
        <w:ind w:firstLine="567"/>
        <w:jc w:val="both"/>
        <w:rPr>
          <w:rFonts w:eastAsia="TimesNewRoman"/>
        </w:rPr>
      </w:pPr>
      <w:r w:rsidRPr="00371C66">
        <w:rPr>
          <w:rFonts w:eastAsia="TimesNewRoman"/>
        </w:rPr>
        <w:t xml:space="preserve">Задание 8 – качественная задача по теме </w:t>
      </w:r>
      <w:r>
        <w:rPr>
          <w:rFonts w:eastAsia="TimesNewRoman"/>
        </w:rPr>
        <w:t>"</w:t>
      </w:r>
      <w:r w:rsidRPr="00371C66">
        <w:rPr>
          <w:rFonts w:eastAsia="TimesNewRoman"/>
        </w:rPr>
        <w:t>Магнитные явления</w:t>
      </w:r>
      <w:r>
        <w:rPr>
          <w:rFonts w:eastAsia="TimesNewRoman"/>
        </w:rPr>
        <w:t>"</w:t>
      </w:r>
      <w:r w:rsidRPr="00371C66">
        <w:rPr>
          <w:rFonts w:eastAsia="TimesNewRoman"/>
        </w:rPr>
        <w:t>. В</w:t>
      </w:r>
      <w:r w:rsidR="001E1E23">
        <w:rPr>
          <w:rFonts w:eastAsia="TimesNewRoman"/>
        </w:rPr>
        <w:t xml:space="preserve"> </w:t>
      </w:r>
      <w:r w:rsidRPr="00371C66">
        <w:rPr>
          <w:rFonts w:eastAsia="TimesNewRoman"/>
        </w:rPr>
        <w:t>качестве ответа необходимо привести краткий текстовый ответ.</w:t>
      </w:r>
    </w:p>
    <w:p w14:paraId="758ACFDE" w14:textId="77777777" w:rsidR="00E500B3" w:rsidRPr="00371C66" w:rsidRDefault="00E500B3" w:rsidP="00E500B3">
      <w:pPr>
        <w:autoSpaceDE w:val="0"/>
        <w:autoSpaceDN w:val="0"/>
        <w:adjustRightInd w:val="0"/>
        <w:ind w:firstLine="567"/>
        <w:jc w:val="both"/>
        <w:rPr>
          <w:rFonts w:eastAsia="TimesNewRoman"/>
        </w:rPr>
      </w:pPr>
      <w:r w:rsidRPr="00371C66">
        <w:rPr>
          <w:rFonts w:eastAsia="TimesNewRoman"/>
        </w:rPr>
        <w:t>Задание 9 – задача, проверяющая знание школьниками понятия</w:t>
      </w:r>
      <w:r>
        <w:rPr>
          <w:rFonts w:eastAsia="TimesNewRoman"/>
        </w:rPr>
        <w:t xml:space="preserve"> "</w:t>
      </w:r>
      <w:r w:rsidRPr="00371C66">
        <w:rPr>
          <w:rFonts w:eastAsia="TimesNewRoman"/>
        </w:rPr>
        <w:t>средняя величина</w:t>
      </w:r>
      <w:r>
        <w:rPr>
          <w:rFonts w:eastAsia="TimesNewRoman"/>
        </w:rPr>
        <w:t>"</w:t>
      </w:r>
      <w:r w:rsidRPr="00371C66">
        <w:rPr>
          <w:rFonts w:eastAsia="TimesNewRoman"/>
        </w:rPr>
        <w:t>, умение усреднять различные физические величины</w:t>
      </w:r>
      <w:r>
        <w:rPr>
          <w:rFonts w:eastAsia="TimesNewRoman"/>
        </w:rPr>
        <w:t xml:space="preserve">, </w:t>
      </w:r>
      <w:r w:rsidRPr="00371C66">
        <w:rPr>
          <w:rFonts w:eastAsia="TimesNewRoman"/>
        </w:rPr>
        <w:t>переводить их значения из одних единиц измерения в другие. Задача</w:t>
      </w:r>
      <w:r w:rsidR="001E1E23">
        <w:rPr>
          <w:rFonts w:eastAsia="TimesNewRoman"/>
        </w:rPr>
        <w:t xml:space="preserve"> </w:t>
      </w:r>
      <w:r w:rsidRPr="00371C66">
        <w:rPr>
          <w:rFonts w:eastAsia="TimesNewRoman"/>
        </w:rPr>
        <w:t>содержит два вопроса. В качестве ответа необходимо привести два</w:t>
      </w:r>
      <w:r w:rsidR="001E1E23">
        <w:rPr>
          <w:rFonts w:eastAsia="TimesNewRoman"/>
        </w:rPr>
        <w:t xml:space="preserve"> </w:t>
      </w:r>
      <w:r w:rsidRPr="00371C66">
        <w:rPr>
          <w:rFonts w:eastAsia="TimesNewRoman"/>
        </w:rPr>
        <w:t>численных результата.</w:t>
      </w:r>
    </w:p>
    <w:p w14:paraId="695561BF" w14:textId="77777777" w:rsidR="00E500B3" w:rsidRPr="00371C66" w:rsidRDefault="00E500B3" w:rsidP="00E500B3">
      <w:pPr>
        <w:autoSpaceDE w:val="0"/>
        <w:autoSpaceDN w:val="0"/>
        <w:adjustRightInd w:val="0"/>
        <w:ind w:firstLine="567"/>
        <w:jc w:val="both"/>
        <w:rPr>
          <w:rFonts w:eastAsia="TimesNewRoman"/>
        </w:rPr>
      </w:pPr>
      <w:r w:rsidRPr="00371C66">
        <w:rPr>
          <w:rFonts w:eastAsia="TimesNewRoman"/>
        </w:rPr>
        <w:t>Задания 10, 11 требуют от обучающихся умения самостоятельно</w:t>
      </w:r>
      <w:r w:rsidR="001E1E23">
        <w:rPr>
          <w:rFonts w:eastAsia="TimesNewRoman"/>
        </w:rPr>
        <w:t xml:space="preserve"> </w:t>
      </w:r>
      <w:r w:rsidRPr="00371C66">
        <w:rPr>
          <w:rFonts w:eastAsia="TimesNewRoman"/>
        </w:rPr>
        <w:t>строить модель описанного явления, применять к нему известные законы</w:t>
      </w:r>
      <w:r w:rsidR="001E1E23">
        <w:rPr>
          <w:rFonts w:eastAsia="TimesNewRoman"/>
        </w:rPr>
        <w:t xml:space="preserve"> </w:t>
      </w:r>
      <w:r w:rsidRPr="00371C66">
        <w:rPr>
          <w:rFonts w:eastAsia="TimesNewRoman"/>
        </w:rPr>
        <w:t>физики, выполнять анализ исходных данных или полученных результатов.</w:t>
      </w:r>
    </w:p>
    <w:p w14:paraId="0B93BE06" w14:textId="77777777" w:rsidR="00E500B3" w:rsidRDefault="00E500B3" w:rsidP="00E500B3">
      <w:pPr>
        <w:autoSpaceDE w:val="0"/>
        <w:autoSpaceDN w:val="0"/>
        <w:adjustRightInd w:val="0"/>
        <w:ind w:firstLine="567"/>
        <w:jc w:val="both"/>
        <w:rPr>
          <w:rFonts w:eastAsia="TimesNewRoman"/>
        </w:rPr>
      </w:pPr>
      <w:r w:rsidRPr="00371C66">
        <w:rPr>
          <w:rFonts w:eastAsia="TimesNewRoman"/>
        </w:rPr>
        <w:t>Задание 10 – комбинированная задача, требующая совместного</w:t>
      </w:r>
      <w:r w:rsidR="001E1E23">
        <w:rPr>
          <w:rFonts w:eastAsia="TimesNewRoman"/>
        </w:rPr>
        <w:t xml:space="preserve"> </w:t>
      </w:r>
      <w:r w:rsidRPr="00371C66">
        <w:rPr>
          <w:rFonts w:eastAsia="TimesNewRoman"/>
        </w:rPr>
        <w:t>использования различных физических законов, работы с графиками,</w:t>
      </w:r>
      <w:r w:rsidR="001E1E23">
        <w:rPr>
          <w:rFonts w:eastAsia="TimesNewRoman"/>
        </w:rPr>
        <w:t xml:space="preserve"> </w:t>
      </w:r>
      <w:r w:rsidRPr="00371C66">
        <w:rPr>
          <w:rFonts w:eastAsia="TimesNewRoman"/>
        </w:rPr>
        <w:t>построения физической модели, анализа исходных данных или результатов</w:t>
      </w:r>
      <w:r>
        <w:rPr>
          <w:rFonts w:eastAsia="TimesNewRoman"/>
        </w:rPr>
        <w:t xml:space="preserve">. </w:t>
      </w:r>
      <w:r w:rsidRPr="00371C66">
        <w:rPr>
          <w:rFonts w:eastAsia="TimesNewRoman"/>
        </w:rPr>
        <w:t>Задача содержит три вопроса. Требуется развернутое решение.</w:t>
      </w:r>
    </w:p>
    <w:p w14:paraId="3DED934B" w14:textId="77777777" w:rsidR="00E500B3" w:rsidRPr="00371C66" w:rsidRDefault="00E500B3" w:rsidP="00E500B3">
      <w:pPr>
        <w:autoSpaceDE w:val="0"/>
        <w:autoSpaceDN w:val="0"/>
        <w:adjustRightInd w:val="0"/>
        <w:ind w:firstLine="567"/>
        <w:jc w:val="both"/>
        <w:rPr>
          <w:rFonts w:eastAsia="TimesNewRoman"/>
        </w:rPr>
      </w:pPr>
      <w:r w:rsidRPr="00371C66">
        <w:rPr>
          <w:rFonts w:eastAsia="TimesNewRoman"/>
        </w:rPr>
        <w:lastRenderedPageBreak/>
        <w:t>Задание 11 нацелено на проверку понимания обучающимися базовых</w:t>
      </w:r>
      <w:r w:rsidR="001E1E23">
        <w:rPr>
          <w:rFonts w:eastAsia="TimesNewRoman"/>
        </w:rPr>
        <w:t xml:space="preserve"> </w:t>
      </w:r>
      <w:r w:rsidRPr="00371C66">
        <w:rPr>
          <w:rFonts w:eastAsia="TimesNewRoman"/>
        </w:rPr>
        <w:t>принципов обработки экспериментальных данных с учетом погрешностей</w:t>
      </w:r>
      <w:r w:rsidR="001E1E23">
        <w:rPr>
          <w:rFonts w:eastAsia="TimesNewRoman"/>
        </w:rPr>
        <w:t xml:space="preserve"> </w:t>
      </w:r>
      <w:r w:rsidRPr="00371C66">
        <w:rPr>
          <w:rFonts w:eastAsia="TimesNewRoman"/>
        </w:rPr>
        <w:t>измерения. Проверяет способность разбираться в нетипичной ситуации.</w:t>
      </w:r>
    </w:p>
    <w:p w14:paraId="5E38770A" w14:textId="77777777" w:rsidR="00E500B3" w:rsidRPr="00371C66" w:rsidRDefault="00E500B3" w:rsidP="00E500B3">
      <w:pPr>
        <w:autoSpaceDE w:val="0"/>
        <w:autoSpaceDN w:val="0"/>
        <w:adjustRightInd w:val="0"/>
        <w:ind w:firstLine="567"/>
        <w:jc w:val="both"/>
        <w:rPr>
          <w:rFonts w:eastAsia="TimesNewRoman"/>
        </w:rPr>
      </w:pPr>
      <w:r w:rsidRPr="00371C66">
        <w:rPr>
          <w:rFonts w:eastAsia="TimesNewRoman"/>
        </w:rPr>
        <w:t>Задача содержит три вопроса. Требуется развернутое решение.</w:t>
      </w:r>
    </w:p>
    <w:p w14:paraId="373BAFD2" w14:textId="77777777" w:rsidR="00E500B3" w:rsidRPr="000F3A35" w:rsidRDefault="00E500B3" w:rsidP="00E500B3">
      <w:pPr>
        <w:spacing w:before="120" w:after="120"/>
        <w:jc w:val="center"/>
        <w:rPr>
          <w:b/>
        </w:rPr>
      </w:pPr>
      <w:bookmarkStart w:id="137" w:name="_Toc30063517"/>
      <w:r w:rsidRPr="000F3A35">
        <w:rPr>
          <w:b/>
        </w:rPr>
        <w:t>Система оценивания выполнения отдельных заданий и проверочной работы в целом</w:t>
      </w:r>
      <w:bookmarkEnd w:id="137"/>
    </w:p>
    <w:p w14:paraId="07D4E86E" w14:textId="77777777" w:rsidR="00E500B3" w:rsidRPr="008A22E3" w:rsidRDefault="00E500B3" w:rsidP="00E500B3">
      <w:pPr>
        <w:autoSpaceDE w:val="0"/>
        <w:autoSpaceDN w:val="0"/>
        <w:adjustRightInd w:val="0"/>
        <w:ind w:firstLine="567"/>
        <w:jc w:val="both"/>
        <w:rPr>
          <w:rFonts w:eastAsia="TimesNewRoman"/>
        </w:rPr>
      </w:pPr>
      <w:r w:rsidRPr="008A22E3">
        <w:rPr>
          <w:rFonts w:eastAsia="TimesNewRoman"/>
        </w:rPr>
        <w:t>Правильный ответ на каждое из заданий 1, 3-7 оценивается 1 баллом.</w:t>
      </w:r>
    </w:p>
    <w:p w14:paraId="0DE56EF9" w14:textId="19386F1F" w:rsidR="00E500B3" w:rsidRPr="008A22E3" w:rsidRDefault="00E500B3" w:rsidP="00E500B3">
      <w:pPr>
        <w:autoSpaceDE w:val="0"/>
        <w:autoSpaceDN w:val="0"/>
        <w:adjustRightInd w:val="0"/>
        <w:ind w:firstLine="567"/>
        <w:jc w:val="both"/>
        <w:rPr>
          <w:rFonts w:eastAsia="TimesNewRoman"/>
        </w:rPr>
      </w:pPr>
      <w:r w:rsidRPr="008A22E3">
        <w:rPr>
          <w:rFonts w:eastAsia="TimesNewRoman"/>
        </w:rPr>
        <w:t>Полный правильный ответ на задание 9 оценивается 2 баллами. Если в</w:t>
      </w:r>
      <w:r w:rsidR="00925BE7">
        <w:rPr>
          <w:rFonts w:eastAsia="TimesNewRoman"/>
        </w:rPr>
        <w:t xml:space="preserve"> </w:t>
      </w:r>
      <w:r w:rsidRPr="008A22E3">
        <w:rPr>
          <w:rFonts w:eastAsia="TimesNewRoman"/>
        </w:rPr>
        <w:t>ответе допущена одна ошибка (одно из чисел не записано или записано</w:t>
      </w:r>
      <w:r w:rsidR="004E0810">
        <w:rPr>
          <w:rFonts w:eastAsia="TimesNewRoman"/>
        </w:rPr>
        <w:t xml:space="preserve"> </w:t>
      </w:r>
      <w:r w:rsidRPr="008A22E3">
        <w:rPr>
          <w:rFonts w:eastAsia="TimesNewRoman"/>
        </w:rPr>
        <w:t>неправильно), выставляется 1 балл; если оба числа записаны неправильно</w:t>
      </w:r>
      <w:r w:rsidR="004E0810">
        <w:rPr>
          <w:rFonts w:eastAsia="TimesNewRoman"/>
        </w:rPr>
        <w:t xml:space="preserve"> </w:t>
      </w:r>
      <w:r w:rsidRPr="008A22E3">
        <w:rPr>
          <w:rFonts w:eastAsia="TimesNewRoman"/>
        </w:rPr>
        <w:t>или не записаны – 0 баллов.</w:t>
      </w:r>
    </w:p>
    <w:p w14:paraId="35DF03F9" w14:textId="77777777" w:rsidR="00E500B3" w:rsidRPr="008A22E3" w:rsidRDefault="00E500B3" w:rsidP="00E500B3">
      <w:pPr>
        <w:autoSpaceDE w:val="0"/>
        <w:autoSpaceDN w:val="0"/>
        <w:adjustRightInd w:val="0"/>
        <w:ind w:firstLine="567"/>
        <w:jc w:val="both"/>
        <w:rPr>
          <w:rFonts w:eastAsia="TimesNewRoman"/>
        </w:rPr>
      </w:pPr>
      <w:r w:rsidRPr="008A22E3">
        <w:rPr>
          <w:rFonts w:eastAsia="TimesNewRoman"/>
        </w:rPr>
        <w:t>Ответ на каждое из заданий 2, 8, 10, 11 оценивается в соответствии с</w:t>
      </w:r>
      <w:r w:rsidR="004E0810">
        <w:rPr>
          <w:rFonts w:eastAsia="TimesNewRoman"/>
        </w:rPr>
        <w:t xml:space="preserve"> </w:t>
      </w:r>
      <w:r w:rsidRPr="008A22E3">
        <w:rPr>
          <w:rFonts w:eastAsia="TimesNewRoman"/>
        </w:rPr>
        <w:t>критериями.</w:t>
      </w:r>
    </w:p>
    <w:p w14:paraId="47A8462B" w14:textId="77777777" w:rsidR="00E500B3" w:rsidRPr="008A22E3" w:rsidRDefault="00E500B3" w:rsidP="00E500B3">
      <w:pPr>
        <w:autoSpaceDE w:val="0"/>
        <w:autoSpaceDN w:val="0"/>
        <w:adjustRightInd w:val="0"/>
        <w:ind w:firstLine="567"/>
        <w:jc w:val="both"/>
        <w:rPr>
          <w:rFonts w:eastAsia="TimesNewRoman"/>
        </w:rPr>
      </w:pPr>
      <w:r w:rsidRPr="008A22E3">
        <w:rPr>
          <w:rFonts w:eastAsia="TimesNewRoman"/>
        </w:rPr>
        <w:t xml:space="preserve">Максимальный первичный балл – </w:t>
      </w:r>
      <w:r w:rsidRPr="008A22E3">
        <w:rPr>
          <w:rFonts w:eastAsia="TimesNewRoman"/>
          <w:b/>
        </w:rPr>
        <w:t>18</w:t>
      </w:r>
      <w:r w:rsidRPr="008A22E3">
        <w:rPr>
          <w:rFonts w:eastAsia="TimesNewRoman"/>
        </w:rPr>
        <w:t>.</w:t>
      </w:r>
    </w:p>
    <w:p w14:paraId="1D98A9E1" w14:textId="77777777" w:rsidR="00E500B3" w:rsidRPr="000F3A35" w:rsidRDefault="00E500B3" w:rsidP="00E500B3">
      <w:pPr>
        <w:autoSpaceDE w:val="0"/>
        <w:autoSpaceDN w:val="0"/>
        <w:adjustRightInd w:val="0"/>
        <w:jc w:val="both"/>
        <w:rPr>
          <w:rFonts w:eastAsia="TimesNewRoman"/>
          <w:sz w:val="12"/>
          <w:szCs w:val="12"/>
        </w:rPr>
      </w:pPr>
    </w:p>
    <w:p w14:paraId="04B9D071" w14:textId="47B58191" w:rsidR="00E500B3" w:rsidRPr="00B257C7" w:rsidRDefault="00E500B3" w:rsidP="00E500B3">
      <w:pPr>
        <w:pStyle w:val="29"/>
        <w:shd w:val="clear" w:color="auto" w:fill="auto"/>
        <w:spacing w:after="0" w:line="280" w:lineRule="exact"/>
        <w:jc w:val="center"/>
        <w:rPr>
          <w:color w:val="000000"/>
          <w:sz w:val="24"/>
          <w:szCs w:val="24"/>
          <w:lang w:bidi="ru-RU"/>
        </w:rPr>
      </w:pPr>
      <w:r w:rsidRPr="00B257C7">
        <w:rPr>
          <w:color w:val="000000"/>
          <w:sz w:val="24"/>
          <w:szCs w:val="24"/>
          <w:lang w:bidi="ru-RU"/>
        </w:rPr>
        <w:t>Рекомендации по переводу первичных баллов</w:t>
      </w:r>
      <w:r w:rsidR="00925BE7">
        <w:rPr>
          <w:color w:val="000000"/>
          <w:sz w:val="24"/>
          <w:szCs w:val="24"/>
          <w:lang w:bidi="ru-RU"/>
        </w:rPr>
        <w:t xml:space="preserve"> </w:t>
      </w:r>
      <w:r w:rsidRPr="00B257C7">
        <w:rPr>
          <w:color w:val="000000"/>
          <w:sz w:val="24"/>
          <w:szCs w:val="24"/>
          <w:lang w:bidi="ru-RU"/>
        </w:rPr>
        <w:t>в отметки по пятибалльной шкале</w:t>
      </w:r>
    </w:p>
    <w:p w14:paraId="677E3F43" w14:textId="77777777" w:rsidR="00E500B3" w:rsidRPr="000F3A35" w:rsidRDefault="00E500B3" w:rsidP="00E500B3">
      <w:pPr>
        <w:autoSpaceDE w:val="0"/>
        <w:autoSpaceDN w:val="0"/>
        <w:adjustRightInd w:val="0"/>
        <w:jc w:val="both"/>
        <w:rPr>
          <w:rFonts w:eastAsia="TimesNewRoman"/>
          <w:sz w:val="12"/>
          <w:szCs w:val="12"/>
        </w:rPr>
      </w:pPr>
    </w:p>
    <w:tbl>
      <w:tblPr>
        <w:tblOverlap w:val="never"/>
        <w:tblW w:w="5000" w:type="pct"/>
        <w:tblCellMar>
          <w:left w:w="10" w:type="dxa"/>
          <w:right w:w="10" w:type="dxa"/>
        </w:tblCellMar>
        <w:tblLook w:val="04A0" w:firstRow="1" w:lastRow="0" w:firstColumn="1" w:lastColumn="0" w:noHBand="0" w:noVBand="1"/>
      </w:tblPr>
      <w:tblGrid>
        <w:gridCol w:w="3259"/>
        <w:gridCol w:w="1566"/>
        <w:gridCol w:w="1447"/>
        <w:gridCol w:w="1447"/>
        <w:gridCol w:w="1326"/>
        <w:gridCol w:w="1206"/>
      </w:tblGrid>
      <w:tr w:rsidR="00184B23" w:rsidRPr="00B257C7" w14:paraId="0A6BA7C8" w14:textId="77777777" w:rsidTr="00184B23">
        <w:trPr>
          <w:trHeight w:val="20"/>
        </w:trPr>
        <w:tc>
          <w:tcPr>
            <w:tcW w:w="1589" w:type="pct"/>
            <w:tcBorders>
              <w:top w:val="single" w:sz="4" w:space="0" w:color="auto"/>
              <w:left w:val="single" w:sz="4" w:space="0" w:color="auto"/>
            </w:tcBorders>
            <w:shd w:val="clear" w:color="auto" w:fill="FFFFFF"/>
            <w:vAlign w:val="center"/>
          </w:tcPr>
          <w:p w14:paraId="714DE0BA" w14:textId="77777777" w:rsidR="00184B23" w:rsidRPr="00F718DD" w:rsidRDefault="00184B23" w:rsidP="00AF1B72">
            <w:pPr>
              <w:pStyle w:val="23"/>
              <w:shd w:val="clear" w:color="auto" w:fill="auto"/>
              <w:spacing w:after="0" w:line="322" w:lineRule="exact"/>
              <w:rPr>
                <w:sz w:val="24"/>
                <w:szCs w:val="24"/>
              </w:rPr>
            </w:pPr>
            <w:r w:rsidRPr="00B257C7">
              <w:rPr>
                <w:rStyle w:val="24"/>
                <w:sz w:val="24"/>
                <w:szCs w:val="24"/>
              </w:rPr>
              <w:t>Отметка по пятибалльной шкале</w:t>
            </w:r>
          </w:p>
        </w:tc>
        <w:tc>
          <w:tcPr>
            <w:tcW w:w="764" w:type="pct"/>
            <w:tcBorders>
              <w:top w:val="single" w:sz="4" w:space="0" w:color="auto"/>
              <w:left w:val="single" w:sz="4" w:space="0" w:color="auto"/>
            </w:tcBorders>
            <w:shd w:val="clear" w:color="auto" w:fill="FFFFFF"/>
            <w:vAlign w:val="center"/>
          </w:tcPr>
          <w:p w14:paraId="53B33548" w14:textId="77777777" w:rsidR="00184B23" w:rsidRPr="00F718DD" w:rsidRDefault="00184B23" w:rsidP="00AF1B72">
            <w:pPr>
              <w:pStyle w:val="23"/>
              <w:shd w:val="clear" w:color="auto" w:fill="auto"/>
              <w:spacing w:after="0" w:line="280" w:lineRule="exact"/>
              <w:rPr>
                <w:sz w:val="24"/>
                <w:szCs w:val="24"/>
              </w:rPr>
            </w:pPr>
            <w:r>
              <w:rPr>
                <w:rStyle w:val="24"/>
                <w:sz w:val="24"/>
                <w:szCs w:val="24"/>
              </w:rPr>
              <w:t>"</w:t>
            </w:r>
            <w:r w:rsidRPr="00B257C7">
              <w:rPr>
                <w:rStyle w:val="24"/>
                <w:sz w:val="24"/>
                <w:szCs w:val="24"/>
              </w:rPr>
              <w:t>2</w:t>
            </w:r>
            <w:r>
              <w:rPr>
                <w:rStyle w:val="24"/>
                <w:sz w:val="24"/>
                <w:szCs w:val="24"/>
              </w:rPr>
              <w:t>"</w:t>
            </w:r>
          </w:p>
        </w:tc>
        <w:tc>
          <w:tcPr>
            <w:tcW w:w="706" w:type="pct"/>
            <w:tcBorders>
              <w:top w:val="single" w:sz="4" w:space="0" w:color="auto"/>
              <w:left w:val="single" w:sz="4" w:space="0" w:color="auto"/>
              <w:right w:val="single" w:sz="4" w:space="0" w:color="auto"/>
            </w:tcBorders>
            <w:shd w:val="clear" w:color="auto" w:fill="FFFFFF"/>
          </w:tcPr>
          <w:p w14:paraId="1D0FF2C9" w14:textId="77777777" w:rsidR="00184B23" w:rsidRDefault="00184B23" w:rsidP="00AF1B72">
            <w:pPr>
              <w:pStyle w:val="23"/>
              <w:shd w:val="clear" w:color="auto" w:fill="auto"/>
              <w:spacing w:after="0" w:line="280" w:lineRule="exact"/>
              <w:rPr>
                <w:rStyle w:val="24"/>
                <w:sz w:val="24"/>
                <w:szCs w:val="24"/>
              </w:rPr>
            </w:pPr>
          </w:p>
        </w:tc>
        <w:tc>
          <w:tcPr>
            <w:tcW w:w="706" w:type="pct"/>
            <w:tcBorders>
              <w:top w:val="single" w:sz="4" w:space="0" w:color="auto"/>
              <w:left w:val="single" w:sz="4" w:space="0" w:color="auto"/>
            </w:tcBorders>
            <w:shd w:val="clear" w:color="auto" w:fill="FFFFFF"/>
            <w:vAlign w:val="center"/>
          </w:tcPr>
          <w:p w14:paraId="07E1C484" w14:textId="77777777" w:rsidR="00184B23" w:rsidRPr="00F718DD" w:rsidRDefault="00184B23" w:rsidP="00AF1B72">
            <w:pPr>
              <w:pStyle w:val="23"/>
              <w:shd w:val="clear" w:color="auto" w:fill="auto"/>
              <w:spacing w:after="0" w:line="280" w:lineRule="exact"/>
              <w:rPr>
                <w:sz w:val="24"/>
                <w:szCs w:val="24"/>
              </w:rPr>
            </w:pPr>
            <w:r>
              <w:rPr>
                <w:rStyle w:val="24"/>
                <w:sz w:val="24"/>
                <w:szCs w:val="24"/>
              </w:rPr>
              <w:t>"</w:t>
            </w:r>
            <w:r w:rsidRPr="00B257C7">
              <w:rPr>
                <w:rStyle w:val="24"/>
                <w:sz w:val="24"/>
                <w:szCs w:val="24"/>
              </w:rPr>
              <w:t>3</w:t>
            </w:r>
            <w:r>
              <w:rPr>
                <w:rStyle w:val="24"/>
                <w:sz w:val="24"/>
                <w:szCs w:val="24"/>
              </w:rPr>
              <w:t>"</w:t>
            </w:r>
          </w:p>
        </w:tc>
        <w:tc>
          <w:tcPr>
            <w:tcW w:w="647" w:type="pct"/>
            <w:tcBorders>
              <w:top w:val="single" w:sz="4" w:space="0" w:color="auto"/>
              <w:left w:val="single" w:sz="4" w:space="0" w:color="auto"/>
            </w:tcBorders>
            <w:shd w:val="clear" w:color="auto" w:fill="FFFFFF"/>
            <w:vAlign w:val="center"/>
          </w:tcPr>
          <w:p w14:paraId="7B3CB7F8" w14:textId="77777777" w:rsidR="00184B23" w:rsidRPr="00F718DD" w:rsidRDefault="00184B23" w:rsidP="00AF1B72">
            <w:pPr>
              <w:pStyle w:val="23"/>
              <w:shd w:val="clear" w:color="auto" w:fill="auto"/>
              <w:spacing w:after="0" w:line="280" w:lineRule="exact"/>
              <w:rPr>
                <w:sz w:val="24"/>
                <w:szCs w:val="24"/>
              </w:rPr>
            </w:pPr>
            <w:r>
              <w:rPr>
                <w:rStyle w:val="24"/>
                <w:sz w:val="24"/>
                <w:szCs w:val="24"/>
              </w:rPr>
              <w:t>"</w:t>
            </w:r>
            <w:r w:rsidRPr="00B257C7">
              <w:rPr>
                <w:rStyle w:val="24"/>
                <w:sz w:val="24"/>
                <w:szCs w:val="24"/>
              </w:rPr>
              <w:t>4</w:t>
            </w:r>
            <w:r>
              <w:rPr>
                <w:rStyle w:val="24"/>
                <w:sz w:val="24"/>
                <w:szCs w:val="24"/>
              </w:rPr>
              <w:t>"</w:t>
            </w:r>
          </w:p>
        </w:tc>
        <w:tc>
          <w:tcPr>
            <w:tcW w:w="588" w:type="pct"/>
            <w:tcBorders>
              <w:top w:val="single" w:sz="4" w:space="0" w:color="auto"/>
              <w:left w:val="single" w:sz="4" w:space="0" w:color="auto"/>
              <w:right w:val="single" w:sz="4" w:space="0" w:color="auto"/>
            </w:tcBorders>
            <w:shd w:val="clear" w:color="auto" w:fill="FFFFFF"/>
            <w:vAlign w:val="center"/>
          </w:tcPr>
          <w:p w14:paraId="636A91E3" w14:textId="77777777" w:rsidR="00184B23" w:rsidRPr="00F718DD" w:rsidRDefault="00184B23" w:rsidP="00AF1B72">
            <w:pPr>
              <w:pStyle w:val="23"/>
              <w:shd w:val="clear" w:color="auto" w:fill="auto"/>
              <w:spacing w:after="0" w:line="280" w:lineRule="exact"/>
              <w:rPr>
                <w:sz w:val="24"/>
                <w:szCs w:val="24"/>
              </w:rPr>
            </w:pPr>
            <w:r>
              <w:rPr>
                <w:rStyle w:val="24"/>
                <w:sz w:val="24"/>
                <w:szCs w:val="24"/>
              </w:rPr>
              <w:t>"</w:t>
            </w:r>
            <w:r w:rsidRPr="00B257C7">
              <w:rPr>
                <w:rStyle w:val="24"/>
                <w:sz w:val="24"/>
                <w:szCs w:val="24"/>
              </w:rPr>
              <w:t>5</w:t>
            </w:r>
            <w:r>
              <w:rPr>
                <w:rStyle w:val="24"/>
                <w:sz w:val="24"/>
                <w:szCs w:val="24"/>
              </w:rPr>
              <w:t>"</w:t>
            </w:r>
          </w:p>
        </w:tc>
      </w:tr>
      <w:tr w:rsidR="00184B23" w:rsidRPr="00B257C7" w14:paraId="634AC59F" w14:textId="77777777" w:rsidTr="00184B23">
        <w:trPr>
          <w:trHeight w:val="20"/>
        </w:trPr>
        <w:tc>
          <w:tcPr>
            <w:tcW w:w="1589" w:type="pct"/>
            <w:tcBorders>
              <w:top w:val="single" w:sz="4" w:space="0" w:color="auto"/>
              <w:left w:val="single" w:sz="4" w:space="0" w:color="auto"/>
              <w:bottom w:val="single" w:sz="4" w:space="0" w:color="auto"/>
            </w:tcBorders>
            <w:shd w:val="clear" w:color="auto" w:fill="FFFFFF"/>
            <w:vAlign w:val="center"/>
          </w:tcPr>
          <w:p w14:paraId="5F104FDD" w14:textId="77777777" w:rsidR="00184B23" w:rsidRPr="00F718DD" w:rsidRDefault="00184B23" w:rsidP="00AF1B72">
            <w:pPr>
              <w:pStyle w:val="23"/>
              <w:shd w:val="clear" w:color="auto" w:fill="auto"/>
              <w:spacing w:after="0" w:line="280" w:lineRule="exact"/>
              <w:rPr>
                <w:sz w:val="24"/>
                <w:szCs w:val="24"/>
              </w:rPr>
            </w:pPr>
            <w:r w:rsidRPr="00F718DD">
              <w:rPr>
                <w:sz w:val="24"/>
                <w:szCs w:val="24"/>
              </w:rPr>
              <w:t>Первичные баллы</w:t>
            </w:r>
          </w:p>
        </w:tc>
        <w:tc>
          <w:tcPr>
            <w:tcW w:w="764" w:type="pct"/>
            <w:tcBorders>
              <w:top w:val="single" w:sz="4" w:space="0" w:color="auto"/>
              <w:left w:val="single" w:sz="4" w:space="0" w:color="auto"/>
              <w:bottom w:val="single" w:sz="4" w:space="0" w:color="auto"/>
            </w:tcBorders>
            <w:shd w:val="clear" w:color="auto" w:fill="FFFFFF"/>
            <w:vAlign w:val="center"/>
          </w:tcPr>
          <w:p w14:paraId="0FD4B192" w14:textId="158A5DD9" w:rsidR="00184B23" w:rsidRPr="00F718DD" w:rsidRDefault="00184B23" w:rsidP="00AF1B72">
            <w:pPr>
              <w:pStyle w:val="23"/>
              <w:shd w:val="clear" w:color="auto" w:fill="auto"/>
              <w:spacing w:after="0" w:line="280" w:lineRule="exact"/>
              <w:rPr>
                <w:sz w:val="24"/>
                <w:szCs w:val="24"/>
              </w:rPr>
            </w:pPr>
            <w:r w:rsidRPr="00F718DD">
              <w:rPr>
                <w:sz w:val="24"/>
                <w:szCs w:val="24"/>
              </w:rPr>
              <w:t xml:space="preserve">0 </w:t>
            </w:r>
            <w:r>
              <w:rPr>
                <w:sz w:val="24"/>
                <w:szCs w:val="24"/>
              </w:rPr>
              <w:t>–</w:t>
            </w:r>
            <w:r w:rsidR="00CD09A8">
              <w:rPr>
                <w:sz w:val="24"/>
                <w:szCs w:val="24"/>
              </w:rPr>
              <w:t xml:space="preserve"> </w:t>
            </w:r>
            <w:r>
              <w:rPr>
                <w:sz w:val="24"/>
                <w:szCs w:val="24"/>
              </w:rPr>
              <w:t>4</w:t>
            </w:r>
          </w:p>
        </w:tc>
        <w:tc>
          <w:tcPr>
            <w:tcW w:w="706" w:type="pct"/>
            <w:tcBorders>
              <w:top w:val="single" w:sz="4" w:space="0" w:color="auto"/>
              <w:left w:val="single" w:sz="4" w:space="0" w:color="auto"/>
              <w:bottom w:val="single" w:sz="4" w:space="0" w:color="auto"/>
              <w:right w:val="single" w:sz="4" w:space="0" w:color="auto"/>
            </w:tcBorders>
            <w:shd w:val="clear" w:color="auto" w:fill="FFFFFF"/>
          </w:tcPr>
          <w:p w14:paraId="6DACF12C" w14:textId="77777777" w:rsidR="00184B23" w:rsidRDefault="00184B23" w:rsidP="00AF1B72">
            <w:pPr>
              <w:pStyle w:val="23"/>
              <w:shd w:val="clear" w:color="auto" w:fill="auto"/>
              <w:spacing w:after="0" w:line="280" w:lineRule="exact"/>
              <w:rPr>
                <w:sz w:val="24"/>
                <w:szCs w:val="24"/>
              </w:rPr>
            </w:pPr>
          </w:p>
        </w:tc>
        <w:tc>
          <w:tcPr>
            <w:tcW w:w="706" w:type="pct"/>
            <w:tcBorders>
              <w:top w:val="single" w:sz="4" w:space="0" w:color="auto"/>
              <w:left w:val="single" w:sz="4" w:space="0" w:color="auto"/>
              <w:bottom w:val="single" w:sz="4" w:space="0" w:color="auto"/>
            </w:tcBorders>
            <w:shd w:val="clear" w:color="auto" w:fill="FFFFFF"/>
            <w:vAlign w:val="center"/>
          </w:tcPr>
          <w:p w14:paraId="1EAD1B99" w14:textId="77777777" w:rsidR="00184B23" w:rsidRPr="00F718DD" w:rsidRDefault="00184B23" w:rsidP="00AF1B72">
            <w:pPr>
              <w:pStyle w:val="23"/>
              <w:shd w:val="clear" w:color="auto" w:fill="auto"/>
              <w:spacing w:after="0" w:line="280" w:lineRule="exact"/>
              <w:rPr>
                <w:sz w:val="24"/>
                <w:szCs w:val="24"/>
              </w:rPr>
            </w:pPr>
            <w:r>
              <w:rPr>
                <w:sz w:val="24"/>
                <w:szCs w:val="24"/>
              </w:rPr>
              <w:t>5</w:t>
            </w:r>
            <w:r w:rsidRPr="00F718DD">
              <w:rPr>
                <w:sz w:val="24"/>
                <w:szCs w:val="24"/>
              </w:rPr>
              <w:t xml:space="preserve"> - </w:t>
            </w:r>
            <w:r>
              <w:rPr>
                <w:sz w:val="24"/>
                <w:szCs w:val="24"/>
              </w:rPr>
              <w:t>7</w:t>
            </w:r>
          </w:p>
        </w:tc>
        <w:tc>
          <w:tcPr>
            <w:tcW w:w="647" w:type="pct"/>
            <w:tcBorders>
              <w:top w:val="single" w:sz="4" w:space="0" w:color="auto"/>
              <w:left w:val="single" w:sz="4" w:space="0" w:color="auto"/>
              <w:bottom w:val="single" w:sz="4" w:space="0" w:color="auto"/>
            </w:tcBorders>
            <w:shd w:val="clear" w:color="auto" w:fill="FFFFFF"/>
            <w:vAlign w:val="center"/>
          </w:tcPr>
          <w:p w14:paraId="720884BC" w14:textId="77777777" w:rsidR="00184B23" w:rsidRPr="00F718DD" w:rsidRDefault="00184B23" w:rsidP="00AF1B72">
            <w:pPr>
              <w:pStyle w:val="23"/>
              <w:shd w:val="clear" w:color="auto" w:fill="auto"/>
              <w:spacing w:after="0" w:line="280" w:lineRule="exact"/>
              <w:rPr>
                <w:sz w:val="24"/>
                <w:szCs w:val="24"/>
              </w:rPr>
            </w:pPr>
            <w:r>
              <w:rPr>
                <w:sz w:val="24"/>
                <w:szCs w:val="24"/>
              </w:rPr>
              <w:t>8</w:t>
            </w:r>
            <w:r w:rsidRPr="00F718DD">
              <w:rPr>
                <w:sz w:val="24"/>
                <w:szCs w:val="24"/>
              </w:rPr>
              <w:t xml:space="preserve"> - </w:t>
            </w:r>
            <w:r>
              <w:rPr>
                <w:sz w:val="24"/>
                <w:szCs w:val="24"/>
              </w:rPr>
              <w:t>10</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4BD91D6D" w14:textId="77777777" w:rsidR="00184B23" w:rsidRPr="00F718DD" w:rsidRDefault="00184B23" w:rsidP="00AF1B72">
            <w:pPr>
              <w:pStyle w:val="23"/>
              <w:shd w:val="clear" w:color="auto" w:fill="auto"/>
              <w:spacing w:after="0" w:line="280" w:lineRule="exact"/>
              <w:rPr>
                <w:sz w:val="24"/>
                <w:szCs w:val="24"/>
              </w:rPr>
            </w:pPr>
            <w:r>
              <w:rPr>
                <w:sz w:val="24"/>
                <w:szCs w:val="24"/>
              </w:rPr>
              <w:t>11</w:t>
            </w:r>
            <w:r w:rsidRPr="00F718DD">
              <w:rPr>
                <w:sz w:val="24"/>
                <w:szCs w:val="24"/>
              </w:rPr>
              <w:t xml:space="preserve"> - </w:t>
            </w:r>
            <w:r>
              <w:rPr>
                <w:sz w:val="24"/>
                <w:szCs w:val="24"/>
              </w:rPr>
              <w:t>18</w:t>
            </w:r>
          </w:p>
        </w:tc>
      </w:tr>
    </w:tbl>
    <w:p w14:paraId="468C5B99" w14:textId="77777777" w:rsidR="00CF613D" w:rsidRDefault="00CF613D" w:rsidP="00CF613D">
      <w:pPr>
        <w:pStyle w:val="3"/>
        <w:spacing w:before="120" w:after="120"/>
        <w:ind w:left="709"/>
        <w:jc w:val="center"/>
        <w:rPr>
          <w:noProof/>
          <w:color w:val="4472C4" w:themeColor="accent1"/>
        </w:rPr>
        <w:sectPr w:rsidR="00CF613D" w:rsidSect="00CF613D">
          <w:pgSz w:w="11906" w:h="16838" w:code="9"/>
          <w:pgMar w:top="1134" w:right="851" w:bottom="1134" w:left="794" w:header="709" w:footer="709" w:gutter="0"/>
          <w:cols w:space="708"/>
          <w:docGrid w:linePitch="360"/>
        </w:sectPr>
      </w:pPr>
    </w:p>
    <w:p w14:paraId="11A2D992" w14:textId="77777777" w:rsidR="00CF613D" w:rsidRPr="00EE1FBE" w:rsidRDefault="00CF613D" w:rsidP="00CF613D">
      <w:pPr>
        <w:spacing w:before="120" w:after="120"/>
        <w:jc w:val="center"/>
        <w:rPr>
          <w:b/>
          <w:bCs/>
          <w:noProof/>
          <w:sz w:val="26"/>
          <w:szCs w:val="26"/>
        </w:rPr>
      </w:pPr>
      <w:r w:rsidRPr="00EE1FBE">
        <w:rPr>
          <w:b/>
          <w:bCs/>
          <w:noProof/>
          <w:sz w:val="26"/>
          <w:szCs w:val="26"/>
        </w:rPr>
        <w:lastRenderedPageBreak/>
        <w:t xml:space="preserve">Достижение планируемых результатов (в %) по физике в соответствии с ПООП </w:t>
      </w:r>
      <w:r w:rsidR="009E58FE">
        <w:rPr>
          <w:b/>
          <w:bCs/>
          <w:noProof/>
          <w:sz w:val="26"/>
          <w:szCs w:val="26"/>
        </w:rPr>
        <w:t>О</w:t>
      </w:r>
      <w:r w:rsidRPr="00EE1FBE">
        <w:rPr>
          <w:b/>
          <w:bCs/>
          <w:noProof/>
          <w:sz w:val="26"/>
          <w:szCs w:val="26"/>
        </w:rPr>
        <w:t>ОО и ФГОС</w:t>
      </w:r>
    </w:p>
    <w:tbl>
      <w:tblPr>
        <w:tblW w:w="0" w:type="auto"/>
        <w:tblLook w:val="04A0" w:firstRow="1" w:lastRow="0" w:firstColumn="1" w:lastColumn="0" w:noHBand="0" w:noVBand="1"/>
      </w:tblPr>
      <w:tblGrid>
        <w:gridCol w:w="417"/>
        <w:gridCol w:w="9768"/>
        <w:gridCol w:w="1376"/>
        <w:gridCol w:w="816"/>
        <w:gridCol w:w="1085"/>
        <w:gridCol w:w="1098"/>
      </w:tblGrid>
      <w:tr w:rsidR="00E500B3" w:rsidRPr="00807FAA" w14:paraId="5F097709" w14:textId="77777777" w:rsidTr="00CD09A8">
        <w:trPr>
          <w:cantSplit/>
          <w:trHeight w:val="567"/>
          <w:tblHeader/>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1797A" w14:textId="77777777" w:rsidR="00E500B3" w:rsidRPr="00807FAA" w:rsidRDefault="00E500B3" w:rsidP="00CF613D">
            <w:pPr>
              <w:jc w:val="center"/>
              <w:rPr>
                <w:b/>
                <w:bCs/>
                <w:color w:val="000000"/>
                <w:sz w:val="20"/>
                <w:szCs w:val="20"/>
              </w:rPr>
            </w:pPr>
            <w:r w:rsidRPr="00807FAA">
              <w:rPr>
                <w:b/>
                <w:bCs/>
                <w:color w:val="000000"/>
                <w:sz w:val="20"/>
                <w:szCs w:val="20"/>
              </w:rPr>
              <w:t>№</w:t>
            </w:r>
          </w:p>
        </w:tc>
        <w:tc>
          <w:tcPr>
            <w:tcW w:w="9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E0315" w14:textId="77777777" w:rsidR="00E500B3" w:rsidRPr="00807FAA" w:rsidRDefault="00E500B3" w:rsidP="00CF613D">
            <w:pPr>
              <w:jc w:val="center"/>
              <w:rPr>
                <w:b/>
                <w:bCs/>
                <w:color w:val="000000"/>
                <w:sz w:val="20"/>
                <w:szCs w:val="20"/>
              </w:rPr>
            </w:pPr>
            <w:r w:rsidRPr="00807FAA">
              <w:rPr>
                <w:b/>
                <w:bCs/>
                <w:color w:val="000000"/>
                <w:sz w:val="20"/>
                <w:szCs w:val="20"/>
              </w:rPr>
              <w:t xml:space="preserve">Блоки ПООП обучающийся научится / получит возможность научиться или проверяемые требования (умения) в соответствии с ФГОС </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8F43A" w14:textId="77777777" w:rsidR="00E500B3" w:rsidRPr="0051058C" w:rsidRDefault="00E500B3" w:rsidP="00E500B3">
            <w:pPr>
              <w:jc w:val="center"/>
              <w:rPr>
                <w:b/>
                <w:bCs/>
                <w:color w:val="000000"/>
                <w:sz w:val="18"/>
                <w:szCs w:val="18"/>
              </w:rPr>
            </w:pPr>
            <w:r w:rsidRPr="00E500B3">
              <w:rPr>
                <w:b/>
                <w:bCs/>
                <w:color w:val="000000"/>
                <w:sz w:val="16"/>
                <w:szCs w:val="16"/>
              </w:rPr>
              <w:t>Максимальный балл</w:t>
            </w:r>
          </w:p>
        </w:tc>
        <w:tc>
          <w:tcPr>
            <w:tcW w:w="816" w:type="dxa"/>
            <w:tcBorders>
              <w:top w:val="single" w:sz="4" w:space="0" w:color="auto"/>
              <w:left w:val="nil"/>
              <w:bottom w:val="single" w:sz="4" w:space="0" w:color="auto"/>
              <w:right w:val="single" w:sz="4" w:space="0" w:color="auto"/>
            </w:tcBorders>
            <w:vAlign w:val="center"/>
          </w:tcPr>
          <w:p w14:paraId="446E265E" w14:textId="77777777" w:rsidR="00E500B3" w:rsidRPr="00314ED7" w:rsidRDefault="00E500B3" w:rsidP="00E500B3">
            <w:pPr>
              <w:jc w:val="center"/>
              <w:rPr>
                <w:b/>
                <w:bCs/>
                <w:color w:val="000000"/>
                <w:sz w:val="20"/>
                <w:szCs w:val="20"/>
              </w:rPr>
            </w:pPr>
            <w:r w:rsidRPr="006F09B8">
              <w:rPr>
                <w:b/>
                <w:bCs/>
                <w:color w:val="000000"/>
                <w:sz w:val="18"/>
                <w:szCs w:val="18"/>
              </w:rPr>
              <w:t>РФ</w:t>
            </w:r>
          </w:p>
        </w:tc>
        <w:tc>
          <w:tcPr>
            <w:tcW w:w="1085" w:type="dxa"/>
            <w:tcBorders>
              <w:top w:val="single" w:sz="4" w:space="0" w:color="auto"/>
              <w:left w:val="nil"/>
              <w:bottom w:val="single" w:sz="4" w:space="0" w:color="auto"/>
              <w:right w:val="single" w:sz="4" w:space="0" w:color="auto"/>
            </w:tcBorders>
            <w:vAlign w:val="center"/>
          </w:tcPr>
          <w:p w14:paraId="50C2C10F" w14:textId="77777777" w:rsidR="00E500B3" w:rsidRPr="00314ED7" w:rsidRDefault="00E500B3" w:rsidP="00E500B3">
            <w:pPr>
              <w:jc w:val="center"/>
              <w:rPr>
                <w:b/>
                <w:bCs/>
                <w:color w:val="000000"/>
                <w:sz w:val="20"/>
                <w:szCs w:val="20"/>
              </w:rPr>
            </w:pPr>
            <w:r w:rsidRPr="006F09B8">
              <w:rPr>
                <w:b/>
                <w:bCs/>
                <w:color w:val="000000"/>
                <w:sz w:val="18"/>
                <w:szCs w:val="18"/>
              </w:rPr>
              <w:t>Брянская область</w:t>
            </w:r>
          </w:p>
        </w:tc>
        <w:tc>
          <w:tcPr>
            <w:tcW w:w="1098" w:type="dxa"/>
            <w:tcBorders>
              <w:top w:val="single" w:sz="4" w:space="0" w:color="auto"/>
              <w:left w:val="nil"/>
              <w:bottom w:val="single" w:sz="4" w:space="0" w:color="auto"/>
              <w:right w:val="single" w:sz="4" w:space="0" w:color="auto"/>
            </w:tcBorders>
            <w:vAlign w:val="center"/>
          </w:tcPr>
          <w:p w14:paraId="5A753F47" w14:textId="0941E4B6" w:rsidR="00E500B3" w:rsidRPr="00925BE7" w:rsidRDefault="00532B64" w:rsidP="00E500B3">
            <w:pPr>
              <w:jc w:val="center"/>
              <w:rPr>
                <w:b/>
                <w:bCs/>
                <w:color w:val="000000"/>
                <w:sz w:val="16"/>
                <w:szCs w:val="16"/>
              </w:rPr>
            </w:pPr>
            <w:r>
              <w:rPr>
                <w:b/>
                <w:bCs/>
                <w:sz w:val="16"/>
                <w:szCs w:val="16"/>
                <w:lang w:eastAsia="en-US"/>
              </w:rPr>
              <w:t>Брянский</w:t>
            </w:r>
            <w:r w:rsidR="00925BE7" w:rsidRPr="00925BE7">
              <w:rPr>
                <w:b/>
                <w:bCs/>
                <w:sz w:val="16"/>
                <w:szCs w:val="16"/>
                <w:lang w:eastAsia="en-US"/>
              </w:rPr>
              <w:t xml:space="preserve"> район</w:t>
            </w:r>
            <w:r w:rsidR="00925BE7" w:rsidRPr="00925BE7">
              <w:rPr>
                <w:b/>
                <w:bCs/>
                <w:color w:val="000000"/>
                <w:sz w:val="16"/>
                <w:szCs w:val="16"/>
              </w:rPr>
              <w:t xml:space="preserve"> </w:t>
            </w:r>
          </w:p>
        </w:tc>
      </w:tr>
      <w:tr w:rsidR="0023304E" w:rsidRPr="00807FAA" w14:paraId="7C2260E7" w14:textId="77777777" w:rsidTr="00CD09A8">
        <w:trPr>
          <w:trHeight w:val="20"/>
        </w:trPr>
        <w:tc>
          <w:tcPr>
            <w:tcW w:w="416" w:type="dxa"/>
            <w:tcBorders>
              <w:top w:val="single" w:sz="4" w:space="0" w:color="auto"/>
              <w:left w:val="single" w:sz="4" w:space="0" w:color="auto"/>
              <w:bottom w:val="single" w:sz="4" w:space="0" w:color="auto"/>
              <w:right w:val="single" w:sz="4" w:space="0" w:color="auto"/>
            </w:tcBorders>
            <w:vAlign w:val="center"/>
            <w:hideMark/>
          </w:tcPr>
          <w:p w14:paraId="092871DC" w14:textId="77777777" w:rsidR="0023304E" w:rsidRPr="00807FAA" w:rsidRDefault="0023304E" w:rsidP="00CF613D">
            <w:pPr>
              <w:jc w:val="center"/>
              <w:rPr>
                <w:b/>
                <w:bCs/>
                <w:color w:val="000000"/>
                <w:sz w:val="20"/>
                <w:szCs w:val="20"/>
              </w:rPr>
            </w:pPr>
          </w:p>
        </w:tc>
        <w:tc>
          <w:tcPr>
            <w:tcW w:w="9769" w:type="dxa"/>
            <w:tcBorders>
              <w:top w:val="single" w:sz="4" w:space="0" w:color="auto"/>
              <w:left w:val="single" w:sz="4" w:space="0" w:color="auto"/>
              <w:bottom w:val="single" w:sz="4" w:space="0" w:color="auto"/>
              <w:right w:val="single" w:sz="4" w:space="0" w:color="auto"/>
            </w:tcBorders>
            <w:vAlign w:val="center"/>
            <w:hideMark/>
          </w:tcPr>
          <w:p w14:paraId="6FA4B360" w14:textId="77777777" w:rsidR="0023304E" w:rsidRPr="00807FAA" w:rsidRDefault="0023304E" w:rsidP="00CF613D">
            <w:pPr>
              <w:jc w:val="center"/>
              <w:rPr>
                <w:b/>
                <w:bCs/>
                <w:color w:val="000000"/>
                <w:sz w:val="20"/>
                <w:szCs w:val="20"/>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4B0EE595" w14:textId="77777777" w:rsidR="00CD09A8" w:rsidRDefault="0023304E" w:rsidP="00E500B3">
            <w:pPr>
              <w:jc w:val="center"/>
              <w:rPr>
                <w:b/>
                <w:bCs/>
                <w:color w:val="000000"/>
                <w:sz w:val="18"/>
                <w:szCs w:val="18"/>
              </w:rPr>
            </w:pPr>
            <w:r>
              <w:rPr>
                <w:b/>
                <w:bCs/>
                <w:color w:val="000000"/>
                <w:sz w:val="18"/>
                <w:szCs w:val="18"/>
              </w:rPr>
              <w:t xml:space="preserve">Кол-во </w:t>
            </w:r>
          </w:p>
          <w:p w14:paraId="1C825B65" w14:textId="0B7CBA97" w:rsidR="0023304E" w:rsidRPr="0051058C" w:rsidRDefault="0023304E" w:rsidP="00E500B3">
            <w:pPr>
              <w:jc w:val="center"/>
              <w:rPr>
                <w:b/>
                <w:bCs/>
                <w:color w:val="000000"/>
                <w:sz w:val="18"/>
                <w:szCs w:val="18"/>
              </w:rPr>
            </w:pPr>
            <w:proofErr w:type="spellStart"/>
            <w:r>
              <w:rPr>
                <w:b/>
                <w:bCs/>
                <w:color w:val="000000"/>
                <w:sz w:val="18"/>
                <w:szCs w:val="18"/>
              </w:rPr>
              <w:t>уч</w:t>
            </w:r>
            <w:proofErr w:type="spellEnd"/>
            <w:r>
              <w:rPr>
                <w:b/>
                <w:bCs/>
                <w:color w:val="000000"/>
                <w:sz w:val="18"/>
                <w:szCs w:val="18"/>
              </w:rPr>
              <w:t>-ков</w:t>
            </w:r>
          </w:p>
        </w:tc>
        <w:tc>
          <w:tcPr>
            <w:tcW w:w="816" w:type="dxa"/>
            <w:tcBorders>
              <w:top w:val="single" w:sz="4" w:space="0" w:color="auto"/>
              <w:left w:val="nil"/>
              <w:bottom w:val="single" w:sz="4" w:space="0" w:color="auto"/>
              <w:right w:val="single" w:sz="4" w:space="0" w:color="auto"/>
            </w:tcBorders>
            <w:vAlign w:val="center"/>
          </w:tcPr>
          <w:p w14:paraId="4FF8EC5C" w14:textId="77777777" w:rsidR="0023304E" w:rsidRPr="007B53E7" w:rsidRDefault="0023304E" w:rsidP="00882AC3">
            <w:pPr>
              <w:jc w:val="center"/>
              <w:rPr>
                <w:b/>
                <w:bCs/>
                <w:color w:val="000000"/>
                <w:sz w:val="20"/>
                <w:szCs w:val="20"/>
              </w:rPr>
            </w:pPr>
            <w:r w:rsidRPr="007B53E7">
              <w:rPr>
                <w:b/>
                <w:bCs/>
                <w:color w:val="000000"/>
                <w:sz w:val="20"/>
                <w:szCs w:val="20"/>
              </w:rPr>
              <w:t xml:space="preserve">432605 уч. </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E2636" w14:textId="77777777" w:rsidR="00CD09A8" w:rsidRDefault="0023304E" w:rsidP="00882AC3">
            <w:pPr>
              <w:jc w:val="center"/>
              <w:rPr>
                <w:b/>
                <w:bCs/>
                <w:color w:val="000000"/>
                <w:sz w:val="20"/>
                <w:szCs w:val="20"/>
              </w:rPr>
            </w:pPr>
            <w:r w:rsidRPr="007B53E7">
              <w:rPr>
                <w:b/>
                <w:bCs/>
                <w:color w:val="000000"/>
                <w:sz w:val="20"/>
                <w:szCs w:val="20"/>
              </w:rPr>
              <w:t xml:space="preserve">3944 </w:t>
            </w:r>
          </w:p>
          <w:p w14:paraId="1B9067E1" w14:textId="558082FE" w:rsidR="0023304E" w:rsidRPr="007B53E7" w:rsidRDefault="0023304E" w:rsidP="00882AC3">
            <w:pPr>
              <w:jc w:val="center"/>
              <w:rPr>
                <w:b/>
                <w:bCs/>
                <w:color w:val="000000"/>
                <w:sz w:val="20"/>
                <w:szCs w:val="20"/>
              </w:rPr>
            </w:pPr>
            <w:r w:rsidRPr="007B53E7">
              <w:rPr>
                <w:b/>
                <w:bCs/>
                <w:color w:val="000000"/>
                <w:sz w:val="20"/>
                <w:szCs w:val="20"/>
              </w:rPr>
              <w:t>уч.</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0F52E8C9" w14:textId="77777777" w:rsidR="00CD09A8" w:rsidRDefault="00CD09A8" w:rsidP="00E500B3">
            <w:pPr>
              <w:jc w:val="center"/>
              <w:rPr>
                <w:b/>
                <w:color w:val="000000"/>
                <w:sz w:val="20"/>
                <w:szCs w:val="20"/>
              </w:rPr>
            </w:pPr>
            <w:r>
              <w:rPr>
                <w:b/>
                <w:color w:val="000000"/>
                <w:sz w:val="20"/>
                <w:szCs w:val="20"/>
              </w:rPr>
              <w:t>172</w:t>
            </w:r>
          </w:p>
          <w:p w14:paraId="0DEDF025" w14:textId="1A1AC060" w:rsidR="0023304E" w:rsidRPr="0023304E" w:rsidRDefault="0023304E" w:rsidP="00E500B3">
            <w:pPr>
              <w:jc w:val="center"/>
              <w:rPr>
                <w:b/>
                <w:color w:val="000000"/>
                <w:sz w:val="20"/>
                <w:szCs w:val="20"/>
              </w:rPr>
            </w:pPr>
            <w:r w:rsidRPr="0023304E">
              <w:rPr>
                <w:b/>
                <w:color w:val="000000"/>
                <w:sz w:val="20"/>
                <w:szCs w:val="20"/>
              </w:rPr>
              <w:t>уч.</w:t>
            </w:r>
          </w:p>
        </w:tc>
      </w:tr>
      <w:tr w:rsidR="00CD09A8" w:rsidRPr="0023304E" w14:paraId="3570BDF8"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DEC773A" w14:textId="77777777" w:rsidR="00CD09A8" w:rsidRPr="0023304E" w:rsidRDefault="00CD09A8" w:rsidP="00CD09A8">
            <w:pPr>
              <w:jc w:val="center"/>
              <w:rPr>
                <w:b/>
                <w:bCs/>
                <w:color w:val="000000"/>
                <w:sz w:val="20"/>
                <w:szCs w:val="20"/>
              </w:rPr>
            </w:pPr>
            <w:r w:rsidRPr="0023304E">
              <w:rPr>
                <w:b/>
                <w:bCs/>
                <w:color w:val="000000"/>
                <w:sz w:val="20"/>
                <w:szCs w:val="20"/>
              </w:rPr>
              <w:t>1</w:t>
            </w:r>
          </w:p>
        </w:tc>
        <w:tc>
          <w:tcPr>
            <w:tcW w:w="9769" w:type="dxa"/>
            <w:tcBorders>
              <w:top w:val="nil"/>
              <w:left w:val="nil"/>
              <w:bottom w:val="single" w:sz="4" w:space="0" w:color="auto"/>
              <w:right w:val="single" w:sz="4" w:space="0" w:color="auto"/>
            </w:tcBorders>
            <w:shd w:val="clear" w:color="auto" w:fill="auto"/>
            <w:noWrap/>
            <w:vAlign w:val="center"/>
            <w:hideMark/>
          </w:tcPr>
          <w:p w14:paraId="03A6C8E9" w14:textId="77777777" w:rsidR="00CD09A8" w:rsidRPr="0023304E" w:rsidRDefault="00CD09A8" w:rsidP="00CD09A8">
            <w:pPr>
              <w:rPr>
                <w:color w:val="000000"/>
                <w:sz w:val="20"/>
                <w:szCs w:val="20"/>
              </w:rPr>
            </w:pPr>
            <w:r w:rsidRPr="0023304E">
              <w:rPr>
                <w:color w:val="000000"/>
                <w:sz w:val="20"/>
                <w:szCs w:val="20"/>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1376" w:type="dxa"/>
            <w:tcBorders>
              <w:top w:val="nil"/>
              <w:left w:val="nil"/>
              <w:bottom w:val="single" w:sz="4" w:space="0" w:color="auto"/>
              <w:right w:val="single" w:sz="4" w:space="0" w:color="auto"/>
            </w:tcBorders>
            <w:shd w:val="clear" w:color="auto" w:fill="auto"/>
            <w:noWrap/>
            <w:vAlign w:val="center"/>
            <w:hideMark/>
          </w:tcPr>
          <w:p w14:paraId="30764825" w14:textId="77777777" w:rsidR="00CD09A8" w:rsidRPr="0023304E" w:rsidRDefault="00CD09A8" w:rsidP="00CD09A8">
            <w:pPr>
              <w:jc w:val="center"/>
              <w:rPr>
                <w:color w:val="000000"/>
                <w:sz w:val="20"/>
                <w:szCs w:val="20"/>
              </w:rPr>
            </w:pPr>
            <w:r w:rsidRPr="0023304E">
              <w:rPr>
                <w:color w:val="000000"/>
                <w:sz w:val="20"/>
                <w:szCs w:val="20"/>
              </w:rPr>
              <w:t>1</w:t>
            </w:r>
          </w:p>
        </w:tc>
        <w:tc>
          <w:tcPr>
            <w:tcW w:w="816" w:type="dxa"/>
            <w:tcBorders>
              <w:top w:val="single" w:sz="4" w:space="0" w:color="auto"/>
              <w:left w:val="nil"/>
              <w:bottom w:val="single" w:sz="4" w:space="0" w:color="auto"/>
              <w:right w:val="single" w:sz="4" w:space="0" w:color="auto"/>
            </w:tcBorders>
            <w:vAlign w:val="center"/>
          </w:tcPr>
          <w:p w14:paraId="44BA8171" w14:textId="77777777" w:rsidR="00CD09A8" w:rsidRPr="0023304E" w:rsidRDefault="00CD09A8" w:rsidP="00CD09A8">
            <w:pPr>
              <w:jc w:val="center"/>
              <w:rPr>
                <w:color w:val="000000"/>
              </w:rPr>
            </w:pPr>
            <w:r w:rsidRPr="0023304E">
              <w:rPr>
                <w:color w:val="000000"/>
                <w:sz w:val="22"/>
                <w:szCs w:val="22"/>
              </w:rPr>
              <w:t>87,3</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4204A943" w14:textId="77777777" w:rsidR="00CD09A8" w:rsidRPr="0023304E" w:rsidRDefault="00CD09A8" w:rsidP="00CD09A8">
            <w:pPr>
              <w:jc w:val="center"/>
              <w:rPr>
                <w:color w:val="000000"/>
              </w:rPr>
            </w:pPr>
            <w:r w:rsidRPr="0023304E">
              <w:rPr>
                <w:color w:val="000000"/>
                <w:sz w:val="22"/>
                <w:szCs w:val="22"/>
              </w:rPr>
              <w:t>83,5</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E47AE" w14:textId="039E0614" w:rsidR="00CD09A8" w:rsidRPr="0023304E" w:rsidRDefault="00CD09A8" w:rsidP="00CD09A8">
            <w:pPr>
              <w:jc w:val="center"/>
              <w:rPr>
                <w:color w:val="000000"/>
              </w:rPr>
            </w:pPr>
            <w:r>
              <w:rPr>
                <w:color w:val="000000"/>
                <w:sz w:val="22"/>
                <w:szCs w:val="22"/>
              </w:rPr>
              <w:t>94,0</w:t>
            </w:r>
          </w:p>
        </w:tc>
      </w:tr>
      <w:tr w:rsidR="00CD09A8" w:rsidRPr="0023304E" w14:paraId="4A51A666"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134B22E" w14:textId="77777777" w:rsidR="00CD09A8" w:rsidRPr="0023304E" w:rsidRDefault="00CD09A8" w:rsidP="00CD09A8">
            <w:pPr>
              <w:jc w:val="center"/>
              <w:rPr>
                <w:b/>
                <w:bCs/>
                <w:color w:val="000000"/>
                <w:sz w:val="20"/>
                <w:szCs w:val="20"/>
              </w:rPr>
            </w:pPr>
            <w:r w:rsidRPr="0023304E">
              <w:rPr>
                <w:b/>
                <w:bCs/>
                <w:color w:val="000000"/>
                <w:sz w:val="20"/>
                <w:szCs w:val="20"/>
              </w:rPr>
              <w:t>2</w:t>
            </w:r>
          </w:p>
        </w:tc>
        <w:tc>
          <w:tcPr>
            <w:tcW w:w="9769" w:type="dxa"/>
            <w:tcBorders>
              <w:top w:val="nil"/>
              <w:left w:val="nil"/>
              <w:bottom w:val="single" w:sz="4" w:space="0" w:color="auto"/>
              <w:right w:val="single" w:sz="4" w:space="0" w:color="auto"/>
            </w:tcBorders>
            <w:shd w:val="clear" w:color="auto" w:fill="auto"/>
            <w:noWrap/>
            <w:vAlign w:val="center"/>
            <w:hideMark/>
          </w:tcPr>
          <w:p w14:paraId="1DA45572" w14:textId="77777777" w:rsidR="00CD09A8" w:rsidRPr="0023304E" w:rsidRDefault="00CD09A8" w:rsidP="00CD09A8">
            <w:pPr>
              <w:rPr>
                <w:color w:val="000000"/>
                <w:sz w:val="20"/>
                <w:szCs w:val="20"/>
              </w:rPr>
            </w:pPr>
            <w:r w:rsidRPr="0023304E">
              <w:rPr>
                <w:color w:val="000000"/>
                <w:sz w:val="20"/>
                <w:szCs w:val="20"/>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376" w:type="dxa"/>
            <w:tcBorders>
              <w:top w:val="nil"/>
              <w:left w:val="nil"/>
              <w:bottom w:val="single" w:sz="4" w:space="0" w:color="auto"/>
              <w:right w:val="single" w:sz="4" w:space="0" w:color="auto"/>
            </w:tcBorders>
            <w:shd w:val="clear" w:color="auto" w:fill="auto"/>
            <w:noWrap/>
            <w:vAlign w:val="center"/>
            <w:hideMark/>
          </w:tcPr>
          <w:p w14:paraId="446EBBDF" w14:textId="77777777" w:rsidR="00CD09A8" w:rsidRPr="0023304E" w:rsidRDefault="00CD09A8" w:rsidP="00CD09A8">
            <w:pPr>
              <w:jc w:val="center"/>
              <w:rPr>
                <w:color w:val="000000"/>
                <w:sz w:val="20"/>
                <w:szCs w:val="20"/>
              </w:rPr>
            </w:pPr>
            <w:r w:rsidRPr="0023304E">
              <w:rPr>
                <w:color w:val="000000"/>
                <w:sz w:val="20"/>
                <w:szCs w:val="20"/>
              </w:rPr>
              <w:t>2</w:t>
            </w:r>
          </w:p>
        </w:tc>
        <w:tc>
          <w:tcPr>
            <w:tcW w:w="816" w:type="dxa"/>
            <w:tcBorders>
              <w:top w:val="single" w:sz="4" w:space="0" w:color="auto"/>
              <w:left w:val="nil"/>
              <w:bottom w:val="single" w:sz="4" w:space="0" w:color="auto"/>
              <w:right w:val="single" w:sz="4" w:space="0" w:color="auto"/>
            </w:tcBorders>
            <w:vAlign w:val="center"/>
          </w:tcPr>
          <w:p w14:paraId="672A4276" w14:textId="77777777" w:rsidR="00CD09A8" w:rsidRPr="0023304E" w:rsidRDefault="00CD09A8" w:rsidP="00CD09A8">
            <w:pPr>
              <w:jc w:val="center"/>
              <w:rPr>
                <w:color w:val="000000"/>
              </w:rPr>
            </w:pPr>
            <w:r w:rsidRPr="0023304E">
              <w:rPr>
                <w:color w:val="000000"/>
                <w:sz w:val="22"/>
                <w:szCs w:val="22"/>
              </w:rPr>
              <w:t>58,9</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5B448AA6" w14:textId="77777777" w:rsidR="00CD09A8" w:rsidRPr="0023304E" w:rsidRDefault="00CD09A8" w:rsidP="00CD09A8">
            <w:pPr>
              <w:jc w:val="center"/>
              <w:rPr>
                <w:color w:val="000000"/>
              </w:rPr>
            </w:pPr>
            <w:r w:rsidRPr="0023304E">
              <w:rPr>
                <w:color w:val="000000"/>
                <w:sz w:val="22"/>
                <w:szCs w:val="22"/>
              </w:rPr>
              <w:t>53,9</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6F87DDB7" w14:textId="605BDAD2" w:rsidR="00CD09A8" w:rsidRPr="0023304E" w:rsidRDefault="00CD09A8" w:rsidP="00CD09A8">
            <w:pPr>
              <w:jc w:val="center"/>
              <w:rPr>
                <w:color w:val="000000"/>
              </w:rPr>
            </w:pPr>
            <w:r>
              <w:rPr>
                <w:color w:val="000000"/>
                <w:sz w:val="22"/>
                <w:szCs w:val="22"/>
              </w:rPr>
              <w:t>56,0</w:t>
            </w:r>
          </w:p>
        </w:tc>
      </w:tr>
      <w:tr w:rsidR="00CD09A8" w:rsidRPr="0023304E" w14:paraId="32CC09C1"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96966B4" w14:textId="77777777" w:rsidR="00CD09A8" w:rsidRPr="0023304E" w:rsidRDefault="00CD09A8" w:rsidP="00CD09A8">
            <w:pPr>
              <w:jc w:val="center"/>
              <w:rPr>
                <w:b/>
                <w:bCs/>
                <w:color w:val="000000"/>
                <w:sz w:val="20"/>
                <w:szCs w:val="20"/>
              </w:rPr>
            </w:pPr>
            <w:r w:rsidRPr="0023304E">
              <w:rPr>
                <w:b/>
                <w:bCs/>
                <w:color w:val="000000"/>
                <w:sz w:val="20"/>
                <w:szCs w:val="20"/>
              </w:rPr>
              <w:t>3</w:t>
            </w:r>
          </w:p>
        </w:tc>
        <w:tc>
          <w:tcPr>
            <w:tcW w:w="9769" w:type="dxa"/>
            <w:tcBorders>
              <w:top w:val="nil"/>
              <w:left w:val="nil"/>
              <w:bottom w:val="single" w:sz="4" w:space="0" w:color="auto"/>
              <w:right w:val="single" w:sz="4" w:space="0" w:color="auto"/>
            </w:tcBorders>
            <w:shd w:val="clear" w:color="auto" w:fill="auto"/>
            <w:noWrap/>
            <w:vAlign w:val="center"/>
            <w:hideMark/>
          </w:tcPr>
          <w:p w14:paraId="1B95E474" w14:textId="77777777" w:rsidR="00CD09A8" w:rsidRPr="0023304E" w:rsidRDefault="00CD09A8" w:rsidP="00CD09A8">
            <w:pPr>
              <w:rPr>
                <w:color w:val="000000"/>
                <w:sz w:val="20"/>
                <w:szCs w:val="20"/>
              </w:rPr>
            </w:pPr>
            <w:r w:rsidRPr="0023304E">
              <w:rPr>
                <w:color w:val="000000"/>
                <w:sz w:val="20"/>
                <w:szCs w:val="20"/>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1376" w:type="dxa"/>
            <w:tcBorders>
              <w:top w:val="nil"/>
              <w:left w:val="nil"/>
              <w:bottom w:val="single" w:sz="4" w:space="0" w:color="auto"/>
              <w:right w:val="single" w:sz="4" w:space="0" w:color="auto"/>
            </w:tcBorders>
            <w:shd w:val="clear" w:color="auto" w:fill="auto"/>
            <w:noWrap/>
            <w:vAlign w:val="center"/>
            <w:hideMark/>
          </w:tcPr>
          <w:p w14:paraId="606A008B" w14:textId="77777777" w:rsidR="00CD09A8" w:rsidRPr="0023304E" w:rsidRDefault="00CD09A8" w:rsidP="00CD09A8">
            <w:pPr>
              <w:jc w:val="center"/>
              <w:rPr>
                <w:color w:val="000000"/>
                <w:sz w:val="20"/>
                <w:szCs w:val="20"/>
              </w:rPr>
            </w:pPr>
            <w:r w:rsidRPr="0023304E">
              <w:rPr>
                <w:color w:val="000000"/>
                <w:sz w:val="20"/>
                <w:szCs w:val="20"/>
              </w:rPr>
              <w:t>1</w:t>
            </w:r>
          </w:p>
        </w:tc>
        <w:tc>
          <w:tcPr>
            <w:tcW w:w="816" w:type="dxa"/>
            <w:tcBorders>
              <w:top w:val="single" w:sz="4" w:space="0" w:color="auto"/>
              <w:left w:val="nil"/>
              <w:bottom w:val="single" w:sz="4" w:space="0" w:color="auto"/>
              <w:right w:val="single" w:sz="4" w:space="0" w:color="auto"/>
            </w:tcBorders>
            <w:vAlign w:val="center"/>
          </w:tcPr>
          <w:p w14:paraId="5DA3BC7F" w14:textId="77777777" w:rsidR="00CD09A8" w:rsidRPr="0023304E" w:rsidRDefault="00CD09A8" w:rsidP="00CD09A8">
            <w:pPr>
              <w:jc w:val="center"/>
              <w:rPr>
                <w:color w:val="000000"/>
              </w:rPr>
            </w:pPr>
            <w:r w:rsidRPr="0023304E">
              <w:rPr>
                <w:color w:val="000000"/>
                <w:sz w:val="22"/>
                <w:szCs w:val="22"/>
              </w:rPr>
              <w:t>81,5</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6D833278" w14:textId="77777777" w:rsidR="00CD09A8" w:rsidRPr="0023304E" w:rsidRDefault="00CD09A8" w:rsidP="00CD09A8">
            <w:pPr>
              <w:jc w:val="center"/>
              <w:rPr>
                <w:color w:val="000000"/>
              </w:rPr>
            </w:pPr>
            <w:r w:rsidRPr="0023304E">
              <w:rPr>
                <w:color w:val="000000"/>
                <w:sz w:val="22"/>
                <w:szCs w:val="22"/>
              </w:rPr>
              <w:t>75,7</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5D3419BB" w14:textId="3EE694EA" w:rsidR="00CD09A8" w:rsidRPr="0023304E" w:rsidRDefault="00CD09A8" w:rsidP="00CD09A8">
            <w:pPr>
              <w:jc w:val="center"/>
              <w:rPr>
                <w:color w:val="000000"/>
              </w:rPr>
            </w:pPr>
            <w:r>
              <w:rPr>
                <w:color w:val="000000"/>
                <w:sz w:val="22"/>
                <w:szCs w:val="22"/>
              </w:rPr>
              <w:t>82,0</w:t>
            </w:r>
          </w:p>
        </w:tc>
      </w:tr>
      <w:tr w:rsidR="00CD09A8" w:rsidRPr="0023304E" w14:paraId="275F3DDD"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89EFD64" w14:textId="77777777" w:rsidR="00CD09A8" w:rsidRPr="0023304E" w:rsidRDefault="00CD09A8" w:rsidP="00CD09A8">
            <w:pPr>
              <w:jc w:val="center"/>
              <w:rPr>
                <w:b/>
                <w:bCs/>
                <w:color w:val="000000"/>
                <w:sz w:val="20"/>
                <w:szCs w:val="20"/>
              </w:rPr>
            </w:pPr>
            <w:r w:rsidRPr="0023304E">
              <w:rPr>
                <w:b/>
                <w:bCs/>
                <w:color w:val="000000"/>
                <w:sz w:val="20"/>
                <w:szCs w:val="20"/>
              </w:rPr>
              <w:t>4</w:t>
            </w:r>
          </w:p>
        </w:tc>
        <w:tc>
          <w:tcPr>
            <w:tcW w:w="9769" w:type="dxa"/>
            <w:tcBorders>
              <w:top w:val="nil"/>
              <w:left w:val="nil"/>
              <w:bottom w:val="single" w:sz="4" w:space="0" w:color="auto"/>
              <w:right w:val="single" w:sz="4" w:space="0" w:color="auto"/>
            </w:tcBorders>
            <w:shd w:val="clear" w:color="auto" w:fill="auto"/>
            <w:noWrap/>
            <w:vAlign w:val="center"/>
            <w:hideMark/>
          </w:tcPr>
          <w:p w14:paraId="666BBBB8" w14:textId="77777777" w:rsidR="00CD09A8" w:rsidRPr="0023304E" w:rsidRDefault="00CD09A8" w:rsidP="00CD09A8">
            <w:pPr>
              <w:rPr>
                <w:color w:val="000000"/>
                <w:sz w:val="20"/>
                <w:szCs w:val="20"/>
              </w:rPr>
            </w:pPr>
            <w:r w:rsidRPr="0023304E">
              <w:rPr>
                <w:color w:val="000000"/>
                <w:sz w:val="20"/>
                <w:szCs w:val="20"/>
              </w:rPr>
              <w:t>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376" w:type="dxa"/>
            <w:tcBorders>
              <w:top w:val="nil"/>
              <w:left w:val="nil"/>
              <w:bottom w:val="single" w:sz="4" w:space="0" w:color="auto"/>
              <w:right w:val="single" w:sz="4" w:space="0" w:color="auto"/>
            </w:tcBorders>
            <w:shd w:val="clear" w:color="auto" w:fill="auto"/>
            <w:noWrap/>
            <w:vAlign w:val="center"/>
            <w:hideMark/>
          </w:tcPr>
          <w:p w14:paraId="4E0D6C3E" w14:textId="77777777" w:rsidR="00CD09A8" w:rsidRPr="0023304E" w:rsidRDefault="00CD09A8" w:rsidP="00CD09A8">
            <w:pPr>
              <w:jc w:val="center"/>
              <w:rPr>
                <w:color w:val="000000"/>
                <w:sz w:val="20"/>
                <w:szCs w:val="20"/>
              </w:rPr>
            </w:pPr>
            <w:r w:rsidRPr="0023304E">
              <w:rPr>
                <w:color w:val="000000"/>
                <w:sz w:val="20"/>
                <w:szCs w:val="20"/>
              </w:rPr>
              <w:t>1</w:t>
            </w:r>
          </w:p>
        </w:tc>
        <w:tc>
          <w:tcPr>
            <w:tcW w:w="816" w:type="dxa"/>
            <w:tcBorders>
              <w:top w:val="single" w:sz="4" w:space="0" w:color="auto"/>
              <w:left w:val="nil"/>
              <w:bottom w:val="single" w:sz="4" w:space="0" w:color="auto"/>
              <w:right w:val="single" w:sz="4" w:space="0" w:color="auto"/>
            </w:tcBorders>
            <w:vAlign w:val="center"/>
          </w:tcPr>
          <w:p w14:paraId="73FE5DAA" w14:textId="77777777" w:rsidR="00CD09A8" w:rsidRPr="0023304E" w:rsidRDefault="00CD09A8" w:rsidP="00CD09A8">
            <w:pPr>
              <w:jc w:val="center"/>
              <w:rPr>
                <w:color w:val="000000"/>
              </w:rPr>
            </w:pPr>
            <w:r w:rsidRPr="0023304E">
              <w:rPr>
                <w:color w:val="000000"/>
                <w:sz w:val="22"/>
                <w:szCs w:val="22"/>
              </w:rPr>
              <w:t>68,0</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005C261E" w14:textId="77777777" w:rsidR="00CD09A8" w:rsidRPr="0023304E" w:rsidRDefault="00CD09A8" w:rsidP="00CD09A8">
            <w:pPr>
              <w:jc w:val="center"/>
              <w:rPr>
                <w:color w:val="000000"/>
              </w:rPr>
            </w:pPr>
            <w:r w:rsidRPr="0023304E">
              <w:rPr>
                <w:color w:val="000000"/>
                <w:sz w:val="22"/>
                <w:szCs w:val="22"/>
              </w:rPr>
              <w:t>61,0</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6A2EFAFA" w14:textId="2EEB9AB1" w:rsidR="00CD09A8" w:rsidRPr="0023304E" w:rsidRDefault="00CD09A8" w:rsidP="00CD09A8">
            <w:pPr>
              <w:jc w:val="center"/>
              <w:rPr>
                <w:color w:val="000000"/>
              </w:rPr>
            </w:pPr>
            <w:r>
              <w:rPr>
                <w:color w:val="000000"/>
                <w:sz w:val="22"/>
                <w:szCs w:val="22"/>
              </w:rPr>
              <w:t>60,0</w:t>
            </w:r>
          </w:p>
        </w:tc>
      </w:tr>
      <w:tr w:rsidR="00CD09A8" w:rsidRPr="0023304E" w14:paraId="14BD5CE3"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BD4FE83" w14:textId="77777777" w:rsidR="00CD09A8" w:rsidRPr="0023304E" w:rsidRDefault="00CD09A8" w:rsidP="00CD09A8">
            <w:pPr>
              <w:jc w:val="center"/>
              <w:rPr>
                <w:b/>
                <w:bCs/>
                <w:color w:val="000000"/>
                <w:sz w:val="20"/>
                <w:szCs w:val="20"/>
              </w:rPr>
            </w:pPr>
            <w:r w:rsidRPr="0023304E">
              <w:rPr>
                <w:b/>
                <w:bCs/>
                <w:color w:val="000000"/>
                <w:sz w:val="20"/>
                <w:szCs w:val="20"/>
              </w:rPr>
              <w:t>5</w:t>
            </w:r>
          </w:p>
        </w:tc>
        <w:tc>
          <w:tcPr>
            <w:tcW w:w="9769" w:type="dxa"/>
            <w:tcBorders>
              <w:top w:val="nil"/>
              <w:left w:val="nil"/>
              <w:bottom w:val="single" w:sz="4" w:space="0" w:color="auto"/>
              <w:right w:val="single" w:sz="4" w:space="0" w:color="auto"/>
            </w:tcBorders>
            <w:shd w:val="clear" w:color="auto" w:fill="auto"/>
            <w:noWrap/>
            <w:vAlign w:val="center"/>
            <w:hideMark/>
          </w:tcPr>
          <w:p w14:paraId="0534960D" w14:textId="77777777" w:rsidR="00CD09A8" w:rsidRPr="0023304E" w:rsidRDefault="00CD09A8" w:rsidP="00CD09A8">
            <w:pPr>
              <w:rPr>
                <w:color w:val="000000"/>
                <w:sz w:val="20"/>
                <w:szCs w:val="20"/>
              </w:rPr>
            </w:pPr>
            <w:r w:rsidRPr="0023304E">
              <w:rPr>
                <w:color w:val="000000"/>
                <w:sz w:val="20"/>
                <w:szCs w:val="20"/>
              </w:rPr>
              <w:t>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376" w:type="dxa"/>
            <w:tcBorders>
              <w:top w:val="nil"/>
              <w:left w:val="nil"/>
              <w:bottom w:val="single" w:sz="4" w:space="0" w:color="auto"/>
              <w:right w:val="single" w:sz="4" w:space="0" w:color="auto"/>
            </w:tcBorders>
            <w:shd w:val="clear" w:color="auto" w:fill="auto"/>
            <w:noWrap/>
            <w:vAlign w:val="center"/>
            <w:hideMark/>
          </w:tcPr>
          <w:p w14:paraId="4D6D1583" w14:textId="77777777" w:rsidR="00CD09A8" w:rsidRPr="0023304E" w:rsidRDefault="00CD09A8" w:rsidP="00CD09A8">
            <w:pPr>
              <w:jc w:val="center"/>
              <w:rPr>
                <w:color w:val="000000"/>
                <w:sz w:val="20"/>
                <w:szCs w:val="20"/>
              </w:rPr>
            </w:pPr>
            <w:r w:rsidRPr="0023304E">
              <w:rPr>
                <w:color w:val="000000"/>
                <w:sz w:val="20"/>
                <w:szCs w:val="20"/>
              </w:rPr>
              <w:t>1</w:t>
            </w:r>
          </w:p>
        </w:tc>
        <w:tc>
          <w:tcPr>
            <w:tcW w:w="816" w:type="dxa"/>
            <w:tcBorders>
              <w:top w:val="single" w:sz="4" w:space="0" w:color="auto"/>
              <w:left w:val="nil"/>
              <w:bottom w:val="single" w:sz="4" w:space="0" w:color="auto"/>
              <w:right w:val="single" w:sz="4" w:space="0" w:color="auto"/>
            </w:tcBorders>
            <w:vAlign w:val="center"/>
          </w:tcPr>
          <w:p w14:paraId="6CDF238B" w14:textId="77777777" w:rsidR="00CD09A8" w:rsidRPr="0023304E" w:rsidRDefault="00CD09A8" w:rsidP="00CD09A8">
            <w:pPr>
              <w:jc w:val="center"/>
              <w:rPr>
                <w:color w:val="000000"/>
              </w:rPr>
            </w:pPr>
            <w:r w:rsidRPr="0023304E">
              <w:rPr>
                <w:color w:val="000000"/>
                <w:sz w:val="22"/>
                <w:szCs w:val="22"/>
              </w:rPr>
              <w:t>68,6</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47638D59" w14:textId="77777777" w:rsidR="00CD09A8" w:rsidRPr="0023304E" w:rsidRDefault="00CD09A8" w:rsidP="00CD09A8">
            <w:pPr>
              <w:jc w:val="center"/>
              <w:rPr>
                <w:color w:val="000000"/>
              </w:rPr>
            </w:pPr>
            <w:r w:rsidRPr="0023304E">
              <w:rPr>
                <w:color w:val="000000"/>
                <w:sz w:val="22"/>
                <w:szCs w:val="22"/>
              </w:rPr>
              <w:t>62,5</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513260EE" w14:textId="1F9A4F4B" w:rsidR="00CD09A8" w:rsidRPr="0023304E" w:rsidRDefault="00CD09A8" w:rsidP="00CD09A8">
            <w:pPr>
              <w:jc w:val="center"/>
              <w:rPr>
                <w:color w:val="000000"/>
              </w:rPr>
            </w:pPr>
            <w:r>
              <w:rPr>
                <w:color w:val="000000"/>
                <w:sz w:val="22"/>
                <w:szCs w:val="22"/>
              </w:rPr>
              <w:t>69,0</w:t>
            </w:r>
          </w:p>
        </w:tc>
      </w:tr>
      <w:tr w:rsidR="00CD09A8" w:rsidRPr="0023304E" w14:paraId="73DD4B55"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FA11C73" w14:textId="77777777" w:rsidR="00CD09A8" w:rsidRPr="0023304E" w:rsidRDefault="00CD09A8" w:rsidP="00CD09A8">
            <w:pPr>
              <w:jc w:val="center"/>
              <w:rPr>
                <w:b/>
                <w:bCs/>
                <w:color w:val="000000"/>
                <w:sz w:val="20"/>
                <w:szCs w:val="20"/>
              </w:rPr>
            </w:pPr>
            <w:r w:rsidRPr="0023304E">
              <w:rPr>
                <w:b/>
                <w:bCs/>
                <w:color w:val="000000"/>
                <w:sz w:val="20"/>
                <w:szCs w:val="20"/>
              </w:rPr>
              <w:t>6</w:t>
            </w:r>
          </w:p>
        </w:tc>
        <w:tc>
          <w:tcPr>
            <w:tcW w:w="9769" w:type="dxa"/>
            <w:tcBorders>
              <w:top w:val="nil"/>
              <w:left w:val="nil"/>
              <w:bottom w:val="single" w:sz="4" w:space="0" w:color="auto"/>
              <w:right w:val="single" w:sz="4" w:space="0" w:color="auto"/>
            </w:tcBorders>
            <w:shd w:val="clear" w:color="auto" w:fill="auto"/>
            <w:noWrap/>
            <w:vAlign w:val="center"/>
            <w:hideMark/>
          </w:tcPr>
          <w:p w14:paraId="22CD3328" w14:textId="77777777" w:rsidR="00CD09A8" w:rsidRPr="0023304E" w:rsidRDefault="00CD09A8" w:rsidP="00CD09A8">
            <w:pPr>
              <w:rPr>
                <w:color w:val="000000"/>
                <w:sz w:val="20"/>
                <w:szCs w:val="20"/>
              </w:rPr>
            </w:pPr>
            <w:r w:rsidRPr="0023304E">
              <w:rPr>
                <w:color w:val="000000"/>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376" w:type="dxa"/>
            <w:tcBorders>
              <w:top w:val="nil"/>
              <w:left w:val="nil"/>
              <w:bottom w:val="single" w:sz="4" w:space="0" w:color="auto"/>
              <w:right w:val="single" w:sz="4" w:space="0" w:color="auto"/>
            </w:tcBorders>
            <w:shd w:val="clear" w:color="auto" w:fill="auto"/>
            <w:noWrap/>
            <w:vAlign w:val="center"/>
            <w:hideMark/>
          </w:tcPr>
          <w:p w14:paraId="35305508" w14:textId="77777777" w:rsidR="00CD09A8" w:rsidRPr="0023304E" w:rsidRDefault="00CD09A8" w:rsidP="00CD09A8">
            <w:pPr>
              <w:jc w:val="center"/>
              <w:rPr>
                <w:color w:val="000000"/>
                <w:sz w:val="20"/>
                <w:szCs w:val="20"/>
              </w:rPr>
            </w:pPr>
            <w:r w:rsidRPr="0023304E">
              <w:rPr>
                <w:color w:val="000000"/>
                <w:sz w:val="20"/>
                <w:szCs w:val="20"/>
              </w:rPr>
              <w:t>1</w:t>
            </w:r>
          </w:p>
        </w:tc>
        <w:tc>
          <w:tcPr>
            <w:tcW w:w="816" w:type="dxa"/>
            <w:tcBorders>
              <w:top w:val="single" w:sz="4" w:space="0" w:color="auto"/>
              <w:left w:val="nil"/>
              <w:bottom w:val="single" w:sz="4" w:space="0" w:color="auto"/>
              <w:right w:val="single" w:sz="4" w:space="0" w:color="auto"/>
            </w:tcBorders>
            <w:vAlign w:val="center"/>
          </w:tcPr>
          <w:p w14:paraId="1A3AE308" w14:textId="77777777" w:rsidR="00CD09A8" w:rsidRPr="0023304E" w:rsidRDefault="00CD09A8" w:rsidP="00CD09A8">
            <w:pPr>
              <w:jc w:val="center"/>
              <w:rPr>
                <w:color w:val="000000"/>
              </w:rPr>
            </w:pPr>
            <w:r w:rsidRPr="0023304E">
              <w:rPr>
                <w:color w:val="000000"/>
                <w:sz w:val="22"/>
                <w:szCs w:val="22"/>
              </w:rPr>
              <w:t>67,4</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60247C8D" w14:textId="77777777" w:rsidR="00CD09A8" w:rsidRPr="0023304E" w:rsidRDefault="00CD09A8" w:rsidP="00CD09A8">
            <w:pPr>
              <w:jc w:val="center"/>
              <w:rPr>
                <w:color w:val="000000"/>
              </w:rPr>
            </w:pPr>
            <w:r w:rsidRPr="0023304E">
              <w:rPr>
                <w:color w:val="000000"/>
                <w:sz w:val="22"/>
                <w:szCs w:val="22"/>
              </w:rPr>
              <w:t>62,9</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72CB1479" w14:textId="7DE0C5A9" w:rsidR="00CD09A8" w:rsidRPr="0023304E" w:rsidRDefault="00CD09A8" w:rsidP="00CD09A8">
            <w:pPr>
              <w:jc w:val="center"/>
              <w:rPr>
                <w:color w:val="000000"/>
              </w:rPr>
            </w:pPr>
            <w:r>
              <w:rPr>
                <w:color w:val="000000"/>
                <w:sz w:val="22"/>
                <w:szCs w:val="22"/>
              </w:rPr>
              <w:t>57,0</w:t>
            </w:r>
          </w:p>
        </w:tc>
      </w:tr>
      <w:tr w:rsidR="00CD09A8" w:rsidRPr="0023304E" w14:paraId="2221DEA8"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B9FF2F2" w14:textId="77777777" w:rsidR="00CD09A8" w:rsidRPr="0023304E" w:rsidRDefault="00CD09A8" w:rsidP="00CD09A8">
            <w:pPr>
              <w:jc w:val="center"/>
              <w:rPr>
                <w:b/>
                <w:bCs/>
                <w:color w:val="000000"/>
                <w:sz w:val="20"/>
                <w:szCs w:val="20"/>
              </w:rPr>
            </w:pPr>
            <w:r w:rsidRPr="0023304E">
              <w:rPr>
                <w:b/>
                <w:bCs/>
                <w:color w:val="000000"/>
                <w:sz w:val="20"/>
                <w:szCs w:val="20"/>
              </w:rPr>
              <w:lastRenderedPageBreak/>
              <w:t>7</w:t>
            </w:r>
          </w:p>
        </w:tc>
        <w:tc>
          <w:tcPr>
            <w:tcW w:w="9769" w:type="dxa"/>
            <w:tcBorders>
              <w:top w:val="nil"/>
              <w:left w:val="nil"/>
              <w:bottom w:val="single" w:sz="4" w:space="0" w:color="auto"/>
              <w:right w:val="single" w:sz="4" w:space="0" w:color="auto"/>
            </w:tcBorders>
            <w:shd w:val="clear" w:color="auto" w:fill="auto"/>
            <w:noWrap/>
            <w:vAlign w:val="center"/>
            <w:hideMark/>
          </w:tcPr>
          <w:p w14:paraId="1237D328" w14:textId="77777777" w:rsidR="00CD09A8" w:rsidRPr="0023304E" w:rsidRDefault="00CD09A8" w:rsidP="00CD09A8">
            <w:pPr>
              <w:rPr>
                <w:color w:val="000000"/>
                <w:sz w:val="20"/>
                <w:szCs w:val="20"/>
              </w:rPr>
            </w:pPr>
            <w:r w:rsidRPr="0023304E">
              <w:rPr>
                <w:color w:val="000000"/>
                <w:sz w:val="20"/>
                <w:szCs w:val="20"/>
              </w:rPr>
              <w:t>Использовать при выполнении учебных задач справочные материалы;  делать выводы по результатам исследования;  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1376" w:type="dxa"/>
            <w:tcBorders>
              <w:top w:val="nil"/>
              <w:left w:val="nil"/>
              <w:bottom w:val="single" w:sz="4" w:space="0" w:color="auto"/>
              <w:right w:val="single" w:sz="4" w:space="0" w:color="auto"/>
            </w:tcBorders>
            <w:shd w:val="clear" w:color="auto" w:fill="auto"/>
            <w:noWrap/>
            <w:vAlign w:val="center"/>
            <w:hideMark/>
          </w:tcPr>
          <w:p w14:paraId="02AC6393" w14:textId="77777777" w:rsidR="00CD09A8" w:rsidRPr="0023304E" w:rsidRDefault="00CD09A8" w:rsidP="00CD09A8">
            <w:pPr>
              <w:jc w:val="center"/>
              <w:rPr>
                <w:color w:val="000000"/>
                <w:sz w:val="20"/>
                <w:szCs w:val="20"/>
              </w:rPr>
            </w:pPr>
            <w:r w:rsidRPr="0023304E">
              <w:rPr>
                <w:color w:val="000000"/>
                <w:sz w:val="20"/>
                <w:szCs w:val="20"/>
              </w:rPr>
              <w:t>1</w:t>
            </w:r>
          </w:p>
        </w:tc>
        <w:tc>
          <w:tcPr>
            <w:tcW w:w="816" w:type="dxa"/>
            <w:tcBorders>
              <w:top w:val="single" w:sz="4" w:space="0" w:color="auto"/>
              <w:left w:val="nil"/>
              <w:bottom w:val="single" w:sz="4" w:space="0" w:color="auto"/>
              <w:right w:val="single" w:sz="4" w:space="0" w:color="auto"/>
            </w:tcBorders>
            <w:vAlign w:val="center"/>
          </w:tcPr>
          <w:p w14:paraId="2A74C12A" w14:textId="77777777" w:rsidR="00CD09A8" w:rsidRPr="0023304E" w:rsidRDefault="00CD09A8" w:rsidP="00CD09A8">
            <w:pPr>
              <w:jc w:val="center"/>
              <w:rPr>
                <w:color w:val="000000"/>
              </w:rPr>
            </w:pPr>
            <w:r w:rsidRPr="0023304E">
              <w:rPr>
                <w:color w:val="000000"/>
                <w:sz w:val="22"/>
                <w:szCs w:val="22"/>
              </w:rPr>
              <w:t>58,4</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5C233C07" w14:textId="77777777" w:rsidR="00CD09A8" w:rsidRPr="0023304E" w:rsidRDefault="00CD09A8" w:rsidP="00CD09A8">
            <w:pPr>
              <w:jc w:val="center"/>
              <w:rPr>
                <w:color w:val="000000"/>
              </w:rPr>
            </w:pPr>
            <w:r w:rsidRPr="0023304E">
              <w:rPr>
                <w:color w:val="000000"/>
                <w:sz w:val="22"/>
                <w:szCs w:val="22"/>
              </w:rPr>
              <w:t>57,2</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4EC2CC3B" w14:textId="330BE74C" w:rsidR="00CD09A8" w:rsidRPr="0023304E" w:rsidRDefault="00CD09A8" w:rsidP="00CD09A8">
            <w:pPr>
              <w:jc w:val="center"/>
              <w:rPr>
                <w:color w:val="000000"/>
              </w:rPr>
            </w:pPr>
            <w:r>
              <w:rPr>
                <w:color w:val="000000"/>
                <w:sz w:val="22"/>
                <w:szCs w:val="22"/>
              </w:rPr>
              <w:t>68,0</w:t>
            </w:r>
          </w:p>
        </w:tc>
      </w:tr>
      <w:tr w:rsidR="00CD09A8" w:rsidRPr="0023304E" w14:paraId="7449140C"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867AA1A" w14:textId="77777777" w:rsidR="00CD09A8" w:rsidRPr="0023304E" w:rsidRDefault="00CD09A8" w:rsidP="00CD09A8">
            <w:pPr>
              <w:jc w:val="center"/>
              <w:rPr>
                <w:b/>
                <w:bCs/>
                <w:color w:val="000000"/>
                <w:sz w:val="20"/>
                <w:szCs w:val="20"/>
              </w:rPr>
            </w:pPr>
            <w:r w:rsidRPr="0023304E">
              <w:rPr>
                <w:b/>
                <w:bCs/>
                <w:color w:val="000000"/>
                <w:sz w:val="20"/>
                <w:szCs w:val="20"/>
              </w:rPr>
              <w:t>8</w:t>
            </w:r>
          </w:p>
        </w:tc>
        <w:tc>
          <w:tcPr>
            <w:tcW w:w="9769" w:type="dxa"/>
            <w:tcBorders>
              <w:top w:val="nil"/>
              <w:left w:val="nil"/>
              <w:bottom w:val="single" w:sz="4" w:space="0" w:color="auto"/>
              <w:right w:val="single" w:sz="4" w:space="0" w:color="auto"/>
            </w:tcBorders>
            <w:shd w:val="clear" w:color="auto" w:fill="auto"/>
            <w:noWrap/>
            <w:vAlign w:val="center"/>
            <w:hideMark/>
          </w:tcPr>
          <w:p w14:paraId="0BF55D79" w14:textId="77777777" w:rsidR="00CD09A8" w:rsidRPr="0023304E" w:rsidRDefault="00CD09A8" w:rsidP="00CD09A8">
            <w:pPr>
              <w:rPr>
                <w:color w:val="000000"/>
                <w:sz w:val="20"/>
                <w:szCs w:val="20"/>
              </w:rPr>
            </w:pPr>
            <w:r w:rsidRPr="0023304E">
              <w:rPr>
                <w:color w:val="000000"/>
                <w:sz w:val="20"/>
                <w:szCs w:val="20"/>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1376" w:type="dxa"/>
            <w:tcBorders>
              <w:top w:val="nil"/>
              <w:left w:val="nil"/>
              <w:bottom w:val="single" w:sz="4" w:space="0" w:color="auto"/>
              <w:right w:val="single" w:sz="4" w:space="0" w:color="auto"/>
            </w:tcBorders>
            <w:shd w:val="clear" w:color="auto" w:fill="auto"/>
            <w:noWrap/>
            <w:vAlign w:val="center"/>
            <w:hideMark/>
          </w:tcPr>
          <w:p w14:paraId="5F0F9D02" w14:textId="77777777" w:rsidR="00CD09A8" w:rsidRPr="0023304E" w:rsidRDefault="00CD09A8" w:rsidP="00CD09A8">
            <w:pPr>
              <w:jc w:val="center"/>
              <w:rPr>
                <w:color w:val="000000"/>
                <w:sz w:val="20"/>
                <w:szCs w:val="20"/>
              </w:rPr>
            </w:pPr>
            <w:r w:rsidRPr="0023304E">
              <w:rPr>
                <w:color w:val="000000"/>
                <w:sz w:val="20"/>
                <w:szCs w:val="20"/>
              </w:rPr>
              <w:t>2</w:t>
            </w:r>
          </w:p>
        </w:tc>
        <w:tc>
          <w:tcPr>
            <w:tcW w:w="816" w:type="dxa"/>
            <w:tcBorders>
              <w:top w:val="single" w:sz="4" w:space="0" w:color="auto"/>
              <w:left w:val="nil"/>
              <w:bottom w:val="single" w:sz="4" w:space="0" w:color="auto"/>
              <w:right w:val="single" w:sz="4" w:space="0" w:color="auto"/>
            </w:tcBorders>
            <w:vAlign w:val="center"/>
          </w:tcPr>
          <w:p w14:paraId="75073C73" w14:textId="77777777" w:rsidR="00CD09A8" w:rsidRPr="0023304E" w:rsidRDefault="00CD09A8" w:rsidP="00CD09A8">
            <w:pPr>
              <w:jc w:val="center"/>
              <w:rPr>
                <w:color w:val="000000"/>
              </w:rPr>
            </w:pPr>
            <w:r w:rsidRPr="0023304E">
              <w:rPr>
                <w:color w:val="000000"/>
                <w:sz w:val="22"/>
                <w:szCs w:val="22"/>
              </w:rPr>
              <w:t>41,9</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31A7091B" w14:textId="77777777" w:rsidR="00CD09A8" w:rsidRPr="0023304E" w:rsidRDefault="00CD09A8" w:rsidP="00CD09A8">
            <w:pPr>
              <w:jc w:val="center"/>
              <w:rPr>
                <w:color w:val="000000"/>
              </w:rPr>
            </w:pPr>
            <w:r w:rsidRPr="0023304E">
              <w:rPr>
                <w:color w:val="000000"/>
                <w:sz w:val="22"/>
                <w:szCs w:val="22"/>
              </w:rPr>
              <w:t>37,4</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70151810" w14:textId="6AB50EAC" w:rsidR="00CD09A8" w:rsidRPr="0023304E" w:rsidRDefault="00CD09A8" w:rsidP="00CD09A8">
            <w:pPr>
              <w:jc w:val="center"/>
              <w:rPr>
                <w:color w:val="000000"/>
              </w:rPr>
            </w:pPr>
            <w:r>
              <w:rPr>
                <w:color w:val="000000"/>
                <w:sz w:val="22"/>
                <w:szCs w:val="22"/>
              </w:rPr>
              <w:t>51,0</w:t>
            </w:r>
          </w:p>
        </w:tc>
      </w:tr>
      <w:tr w:rsidR="00CD09A8" w:rsidRPr="0023304E" w14:paraId="599DCC2D"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293027A" w14:textId="77777777" w:rsidR="00CD09A8" w:rsidRPr="0023304E" w:rsidRDefault="00CD09A8" w:rsidP="00CD09A8">
            <w:pPr>
              <w:jc w:val="center"/>
              <w:rPr>
                <w:b/>
                <w:bCs/>
                <w:color w:val="000000"/>
                <w:sz w:val="20"/>
                <w:szCs w:val="20"/>
              </w:rPr>
            </w:pPr>
            <w:r w:rsidRPr="0023304E">
              <w:rPr>
                <w:b/>
                <w:bCs/>
                <w:color w:val="000000"/>
                <w:sz w:val="20"/>
                <w:szCs w:val="20"/>
              </w:rPr>
              <w:t>9</w:t>
            </w:r>
          </w:p>
        </w:tc>
        <w:tc>
          <w:tcPr>
            <w:tcW w:w="9769" w:type="dxa"/>
            <w:tcBorders>
              <w:top w:val="nil"/>
              <w:left w:val="nil"/>
              <w:bottom w:val="single" w:sz="4" w:space="0" w:color="auto"/>
              <w:right w:val="single" w:sz="4" w:space="0" w:color="auto"/>
            </w:tcBorders>
            <w:shd w:val="clear" w:color="auto" w:fill="auto"/>
            <w:noWrap/>
            <w:vAlign w:val="center"/>
            <w:hideMark/>
          </w:tcPr>
          <w:p w14:paraId="4CD2CE5F" w14:textId="77777777" w:rsidR="00CD09A8" w:rsidRPr="0023304E" w:rsidRDefault="00CD09A8" w:rsidP="00CD09A8">
            <w:pPr>
              <w:rPr>
                <w:color w:val="000000"/>
                <w:sz w:val="20"/>
                <w:szCs w:val="20"/>
              </w:rPr>
            </w:pPr>
            <w:r w:rsidRPr="0023304E">
              <w:rPr>
                <w:color w:val="000000"/>
                <w:sz w:val="20"/>
                <w:szCs w:val="20"/>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1376" w:type="dxa"/>
            <w:tcBorders>
              <w:top w:val="nil"/>
              <w:left w:val="nil"/>
              <w:bottom w:val="single" w:sz="4" w:space="0" w:color="auto"/>
              <w:right w:val="single" w:sz="4" w:space="0" w:color="auto"/>
            </w:tcBorders>
            <w:shd w:val="clear" w:color="auto" w:fill="auto"/>
            <w:noWrap/>
            <w:vAlign w:val="center"/>
            <w:hideMark/>
          </w:tcPr>
          <w:p w14:paraId="4E43FA5D" w14:textId="77777777" w:rsidR="00CD09A8" w:rsidRPr="0023304E" w:rsidRDefault="00CD09A8" w:rsidP="00CD09A8">
            <w:pPr>
              <w:jc w:val="center"/>
              <w:rPr>
                <w:color w:val="000000"/>
                <w:sz w:val="20"/>
                <w:szCs w:val="20"/>
              </w:rPr>
            </w:pPr>
            <w:r w:rsidRPr="0023304E">
              <w:rPr>
                <w:color w:val="000000"/>
                <w:sz w:val="20"/>
                <w:szCs w:val="20"/>
              </w:rPr>
              <w:t>2</w:t>
            </w:r>
          </w:p>
        </w:tc>
        <w:tc>
          <w:tcPr>
            <w:tcW w:w="816" w:type="dxa"/>
            <w:tcBorders>
              <w:top w:val="single" w:sz="4" w:space="0" w:color="auto"/>
              <w:left w:val="nil"/>
              <w:bottom w:val="single" w:sz="4" w:space="0" w:color="auto"/>
              <w:right w:val="single" w:sz="4" w:space="0" w:color="auto"/>
            </w:tcBorders>
            <w:vAlign w:val="center"/>
          </w:tcPr>
          <w:p w14:paraId="20E8922F" w14:textId="77777777" w:rsidR="00CD09A8" w:rsidRPr="0023304E" w:rsidRDefault="00CD09A8" w:rsidP="00CD09A8">
            <w:pPr>
              <w:jc w:val="center"/>
              <w:rPr>
                <w:color w:val="000000"/>
              </w:rPr>
            </w:pPr>
            <w:r w:rsidRPr="0023304E">
              <w:rPr>
                <w:color w:val="000000"/>
                <w:sz w:val="22"/>
                <w:szCs w:val="22"/>
              </w:rPr>
              <w:t>43,3</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153CEB18" w14:textId="77777777" w:rsidR="00CD09A8" w:rsidRPr="0023304E" w:rsidRDefault="00CD09A8" w:rsidP="00CD09A8">
            <w:pPr>
              <w:jc w:val="center"/>
              <w:rPr>
                <w:color w:val="000000"/>
              </w:rPr>
            </w:pPr>
            <w:r w:rsidRPr="0023304E">
              <w:rPr>
                <w:color w:val="000000"/>
                <w:sz w:val="22"/>
                <w:szCs w:val="22"/>
              </w:rPr>
              <w:t>38,6</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5D13BF46" w14:textId="3F00C1F0" w:rsidR="00CD09A8" w:rsidRPr="0023304E" w:rsidRDefault="00CD09A8" w:rsidP="00CD09A8">
            <w:pPr>
              <w:jc w:val="center"/>
              <w:rPr>
                <w:color w:val="000000"/>
              </w:rPr>
            </w:pPr>
            <w:r>
              <w:rPr>
                <w:color w:val="000000"/>
                <w:sz w:val="22"/>
                <w:szCs w:val="22"/>
              </w:rPr>
              <w:t>56,0</w:t>
            </w:r>
          </w:p>
        </w:tc>
      </w:tr>
      <w:tr w:rsidR="00CD09A8" w:rsidRPr="0023304E" w14:paraId="26CA80E4"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5AEBBD5" w14:textId="77777777" w:rsidR="00CD09A8" w:rsidRPr="0023304E" w:rsidRDefault="00CD09A8" w:rsidP="00CD09A8">
            <w:pPr>
              <w:jc w:val="center"/>
              <w:rPr>
                <w:b/>
                <w:bCs/>
                <w:color w:val="000000"/>
                <w:sz w:val="20"/>
                <w:szCs w:val="20"/>
              </w:rPr>
            </w:pPr>
            <w:r w:rsidRPr="0023304E">
              <w:rPr>
                <w:b/>
                <w:bCs/>
                <w:color w:val="000000"/>
                <w:sz w:val="20"/>
                <w:szCs w:val="20"/>
              </w:rPr>
              <w:t>10</w:t>
            </w:r>
          </w:p>
        </w:tc>
        <w:tc>
          <w:tcPr>
            <w:tcW w:w="9769" w:type="dxa"/>
            <w:tcBorders>
              <w:top w:val="nil"/>
              <w:left w:val="nil"/>
              <w:bottom w:val="single" w:sz="4" w:space="0" w:color="auto"/>
              <w:right w:val="single" w:sz="4" w:space="0" w:color="auto"/>
            </w:tcBorders>
            <w:shd w:val="clear" w:color="auto" w:fill="auto"/>
            <w:noWrap/>
            <w:vAlign w:val="center"/>
            <w:hideMark/>
          </w:tcPr>
          <w:p w14:paraId="6B6899EA" w14:textId="77777777" w:rsidR="00CD09A8" w:rsidRPr="0023304E" w:rsidRDefault="00CD09A8" w:rsidP="00CD09A8">
            <w:pPr>
              <w:rPr>
                <w:color w:val="000000"/>
                <w:sz w:val="20"/>
                <w:szCs w:val="20"/>
              </w:rPr>
            </w:pPr>
            <w:r w:rsidRPr="0023304E">
              <w:rPr>
                <w:color w:val="000000"/>
                <w:sz w:val="20"/>
                <w:szCs w:val="20"/>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1376" w:type="dxa"/>
            <w:tcBorders>
              <w:top w:val="nil"/>
              <w:left w:val="nil"/>
              <w:bottom w:val="single" w:sz="4" w:space="0" w:color="auto"/>
              <w:right w:val="single" w:sz="4" w:space="0" w:color="auto"/>
            </w:tcBorders>
            <w:shd w:val="clear" w:color="auto" w:fill="auto"/>
            <w:noWrap/>
            <w:vAlign w:val="center"/>
            <w:hideMark/>
          </w:tcPr>
          <w:p w14:paraId="26E5A769" w14:textId="77777777" w:rsidR="00CD09A8" w:rsidRPr="0023304E" w:rsidRDefault="00CD09A8" w:rsidP="00CD09A8">
            <w:pPr>
              <w:jc w:val="center"/>
              <w:rPr>
                <w:color w:val="000000"/>
                <w:sz w:val="20"/>
                <w:szCs w:val="20"/>
              </w:rPr>
            </w:pPr>
            <w:r w:rsidRPr="0023304E">
              <w:rPr>
                <w:color w:val="000000"/>
                <w:sz w:val="20"/>
                <w:szCs w:val="20"/>
              </w:rPr>
              <w:t>3</w:t>
            </w:r>
          </w:p>
        </w:tc>
        <w:tc>
          <w:tcPr>
            <w:tcW w:w="816" w:type="dxa"/>
            <w:tcBorders>
              <w:top w:val="single" w:sz="4" w:space="0" w:color="auto"/>
              <w:left w:val="nil"/>
              <w:bottom w:val="single" w:sz="4" w:space="0" w:color="auto"/>
              <w:right w:val="single" w:sz="4" w:space="0" w:color="auto"/>
            </w:tcBorders>
            <w:vAlign w:val="center"/>
          </w:tcPr>
          <w:p w14:paraId="5354354B" w14:textId="77777777" w:rsidR="00CD09A8" w:rsidRPr="0023304E" w:rsidRDefault="00CD09A8" w:rsidP="00CD09A8">
            <w:pPr>
              <w:jc w:val="center"/>
              <w:rPr>
                <w:color w:val="000000"/>
              </w:rPr>
            </w:pPr>
            <w:r w:rsidRPr="0023304E">
              <w:rPr>
                <w:color w:val="000000"/>
                <w:sz w:val="22"/>
                <w:szCs w:val="22"/>
              </w:rPr>
              <w:t>14,1</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608D6964" w14:textId="77777777" w:rsidR="00CD09A8" w:rsidRPr="0023304E" w:rsidRDefault="00CD09A8" w:rsidP="00CD09A8">
            <w:pPr>
              <w:jc w:val="center"/>
              <w:rPr>
                <w:color w:val="000000"/>
              </w:rPr>
            </w:pPr>
            <w:r w:rsidRPr="0023304E">
              <w:rPr>
                <w:color w:val="000000"/>
                <w:sz w:val="22"/>
                <w:szCs w:val="22"/>
              </w:rPr>
              <w:t>11,4</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2C1117CB" w14:textId="1B1CEBC8" w:rsidR="00CD09A8" w:rsidRPr="0023304E" w:rsidRDefault="00CD09A8" w:rsidP="00CD09A8">
            <w:pPr>
              <w:jc w:val="center"/>
              <w:rPr>
                <w:color w:val="000000"/>
              </w:rPr>
            </w:pPr>
            <w:r>
              <w:rPr>
                <w:color w:val="000000"/>
                <w:sz w:val="22"/>
                <w:szCs w:val="22"/>
              </w:rPr>
              <w:t>13,0</w:t>
            </w:r>
          </w:p>
        </w:tc>
      </w:tr>
      <w:tr w:rsidR="00CD09A8" w:rsidRPr="00807FAA" w14:paraId="5D833970" w14:textId="77777777" w:rsidTr="00CD09A8">
        <w:trPr>
          <w:trHeight w:val="20"/>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1BF82DE" w14:textId="77777777" w:rsidR="00CD09A8" w:rsidRPr="0023304E" w:rsidRDefault="00CD09A8" w:rsidP="00CD09A8">
            <w:pPr>
              <w:jc w:val="center"/>
              <w:rPr>
                <w:b/>
                <w:bCs/>
                <w:color w:val="000000"/>
                <w:sz w:val="20"/>
                <w:szCs w:val="20"/>
              </w:rPr>
            </w:pPr>
            <w:r w:rsidRPr="0023304E">
              <w:rPr>
                <w:b/>
                <w:bCs/>
                <w:color w:val="000000"/>
                <w:sz w:val="20"/>
                <w:szCs w:val="20"/>
              </w:rPr>
              <w:t>11</w:t>
            </w:r>
          </w:p>
        </w:tc>
        <w:tc>
          <w:tcPr>
            <w:tcW w:w="9769" w:type="dxa"/>
            <w:tcBorders>
              <w:top w:val="nil"/>
              <w:left w:val="nil"/>
              <w:bottom w:val="single" w:sz="4" w:space="0" w:color="auto"/>
              <w:right w:val="single" w:sz="4" w:space="0" w:color="auto"/>
            </w:tcBorders>
            <w:shd w:val="clear" w:color="auto" w:fill="auto"/>
            <w:noWrap/>
            <w:vAlign w:val="center"/>
            <w:hideMark/>
          </w:tcPr>
          <w:p w14:paraId="6B0C68E5" w14:textId="77777777" w:rsidR="00CD09A8" w:rsidRPr="0023304E" w:rsidRDefault="00CD09A8" w:rsidP="00CD09A8">
            <w:pPr>
              <w:rPr>
                <w:color w:val="000000"/>
                <w:sz w:val="20"/>
                <w:szCs w:val="20"/>
              </w:rPr>
            </w:pPr>
            <w:r w:rsidRPr="0023304E">
              <w:rPr>
                <w:color w:val="000000"/>
                <w:sz w:val="20"/>
                <w:szCs w:val="20"/>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1376" w:type="dxa"/>
            <w:tcBorders>
              <w:top w:val="nil"/>
              <w:left w:val="nil"/>
              <w:bottom w:val="single" w:sz="4" w:space="0" w:color="auto"/>
              <w:right w:val="single" w:sz="4" w:space="0" w:color="auto"/>
            </w:tcBorders>
            <w:shd w:val="clear" w:color="auto" w:fill="auto"/>
            <w:noWrap/>
            <w:vAlign w:val="center"/>
            <w:hideMark/>
          </w:tcPr>
          <w:p w14:paraId="562108C2" w14:textId="77777777" w:rsidR="00CD09A8" w:rsidRPr="0023304E" w:rsidRDefault="00CD09A8" w:rsidP="00CD09A8">
            <w:pPr>
              <w:jc w:val="center"/>
              <w:rPr>
                <w:color w:val="000000"/>
                <w:sz w:val="20"/>
                <w:szCs w:val="20"/>
              </w:rPr>
            </w:pPr>
            <w:r w:rsidRPr="0023304E">
              <w:rPr>
                <w:color w:val="000000"/>
                <w:sz w:val="20"/>
                <w:szCs w:val="20"/>
              </w:rPr>
              <w:t>3</w:t>
            </w:r>
          </w:p>
        </w:tc>
        <w:tc>
          <w:tcPr>
            <w:tcW w:w="816" w:type="dxa"/>
            <w:tcBorders>
              <w:top w:val="single" w:sz="4" w:space="0" w:color="auto"/>
              <w:left w:val="nil"/>
              <w:bottom w:val="single" w:sz="4" w:space="0" w:color="auto"/>
              <w:right w:val="single" w:sz="4" w:space="0" w:color="auto"/>
            </w:tcBorders>
            <w:vAlign w:val="center"/>
          </w:tcPr>
          <w:p w14:paraId="4C59E626" w14:textId="77777777" w:rsidR="00CD09A8" w:rsidRPr="0023304E" w:rsidRDefault="00CD09A8" w:rsidP="00CD09A8">
            <w:pPr>
              <w:jc w:val="center"/>
              <w:rPr>
                <w:color w:val="000000"/>
              </w:rPr>
            </w:pPr>
            <w:r w:rsidRPr="0023304E">
              <w:rPr>
                <w:color w:val="000000"/>
                <w:sz w:val="22"/>
                <w:szCs w:val="22"/>
              </w:rPr>
              <w:t>5,1</w:t>
            </w:r>
          </w:p>
        </w:tc>
        <w:tc>
          <w:tcPr>
            <w:tcW w:w="1085" w:type="dxa"/>
            <w:tcBorders>
              <w:top w:val="nil"/>
              <w:left w:val="single" w:sz="4" w:space="0" w:color="auto"/>
              <w:bottom w:val="single" w:sz="4" w:space="0" w:color="auto"/>
              <w:right w:val="single" w:sz="4" w:space="0" w:color="auto"/>
            </w:tcBorders>
            <w:shd w:val="clear" w:color="auto" w:fill="auto"/>
            <w:noWrap/>
            <w:vAlign w:val="center"/>
          </w:tcPr>
          <w:p w14:paraId="2FDF1A52" w14:textId="77777777" w:rsidR="00CD09A8" w:rsidRPr="0023304E" w:rsidRDefault="00CD09A8" w:rsidP="00CD09A8">
            <w:pPr>
              <w:jc w:val="center"/>
              <w:rPr>
                <w:color w:val="000000"/>
              </w:rPr>
            </w:pPr>
            <w:r w:rsidRPr="0023304E">
              <w:rPr>
                <w:color w:val="000000"/>
                <w:sz w:val="22"/>
                <w:szCs w:val="22"/>
              </w:rPr>
              <w:t>5,0</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1D017F74" w14:textId="3F8E1818" w:rsidR="00CD09A8" w:rsidRDefault="00CD09A8" w:rsidP="00CD09A8">
            <w:pPr>
              <w:jc w:val="center"/>
              <w:rPr>
                <w:color w:val="000000"/>
              </w:rPr>
            </w:pPr>
            <w:r>
              <w:rPr>
                <w:color w:val="000000"/>
                <w:sz w:val="22"/>
                <w:szCs w:val="22"/>
              </w:rPr>
              <w:t>3,0</w:t>
            </w:r>
          </w:p>
        </w:tc>
      </w:tr>
    </w:tbl>
    <w:p w14:paraId="0E3F75A7" w14:textId="77777777" w:rsidR="00CF613D" w:rsidRPr="006444FC" w:rsidRDefault="00CF613D" w:rsidP="00CF613D"/>
    <w:p w14:paraId="339133BA" w14:textId="77777777" w:rsidR="00A273DF" w:rsidRDefault="00A273DF" w:rsidP="00CF613D">
      <w:pPr>
        <w:jc w:val="center"/>
        <w:rPr>
          <w:b/>
          <w:bCs/>
          <w:noProof/>
          <w:sz w:val="26"/>
          <w:szCs w:val="26"/>
        </w:rPr>
      </w:pPr>
    </w:p>
    <w:p w14:paraId="647A38EA" w14:textId="77777777" w:rsidR="00A273DF" w:rsidRDefault="00A273DF" w:rsidP="00CF613D">
      <w:pPr>
        <w:jc w:val="center"/>
        <w:rPr>
          <w:b/>
          <w:bCs/>
          <w:noProof/>
          <w:sz w:val="26"/>
          <w:szCs w:val="26"/>
        </w:rPr>
      </w:pPr>
    </w:p>
    <w:p w14:paraId="3FE65AC0" w14:textId="77777777" w:rsidR="00A273DF" w:rsidRDefault="00A273DF" w:rsidP="00CF613D">
      <w:pPr>
        <w:jc w:val="center"/>
        <w:rPr>
          <w:b/>
          <w:bCs/>
          <w:noProof/>
          <w:sz w:val="26"/>
          <w:szCs w:val="26"/>
        </w:rPr>
      </w:pPr>
    </w:p>
    <w:p w14:paraId="03344741" w14:textId="77777777" w:rsidR="00A273DF" w:rsidRDefault="00A273DF" w:rsidP="00CF613D">
      <w:pPr>
        <w:jc w:val="center"/>
        <w:rPr>
          <w:b/>
          <w:bCs/>
          <w:noProof/>
          <w:sz w:val="26"/>
          <w:szCs w:val="26"/>
        </w:rPr>
      </w:pPr>
    </w:p>
    <w:p w14:paraId="079E3161" w14:textId="77777777" w:rsidR="00A273DF" w:rsidRDefault="00A273DF" w:rsidP="00CF613D">
      <w:pPr>
        <w:jc w:val="center"/>
        <w:rPr>
          <w:b/>
          <w:bCs/>
          <w:noProof/>
          <w:sz w:val="26"/>
          <w:szCs w:val="26"/>
        </w:rPr>
      </w:pPr>
    </w:p>
    <w:p w14:paraId="5AD90286" w14:textId="77777777" w:rsidR="00CF613D" w:rsidRPr="00EE1FBE" w:rsidRDefault="00CF613D" w:rsidP="00CF613D">
      <w:pPr>
        <w:jc w:val="center"/>
        <w:rPr>
          <w:b/>
          <w:bCs/>
          <w:noProof/>
          <w:sz w:val="26"/>
          <w:szCs w:val="26"/>
        </w:rPr>
      </w:pPr>
      <w:r w:rsidRPr="00EE1FBE">
        <w:rPr>
          <w:b/>
          <w:bCs/>
          <w:noProof/>
          <w:sz w:val="26"/>
          <w:szCs w:val="26"/>
        </w:rPr>
        <w:t>Выполнение заданий по физике группами учащихся (в % от числа участников)</w:t>
      </w:r>
    </w:p>
    <w:p w14:paraId="5242A68F" w14:textId="77777777" w:rsidR="00CF613D" w:rsidRDefault="00CF613D" w:rsidP="00CD09A8">
      <w:pPr>
        <w:spacing w:before="240" w:after="240"/>
        <w:rPr>
          <w:b/>
        </w:rPr>
      </w:pPr>
      <w:r>
        <w:rPr>
          <w:b/>
        </w:rPr>
        <w:t>Максимальный балл: 18</w:t>
      </w:r>
    </w:p>
    <w:tbl>
      <w:tblPr>
        <w:tblW w:w="5000" w:type="pct"/>
        <w:jc w:val="center"/>
        <w:tblLook w:val="00A0" w:firstRow="1" w:lastRow="0" w:firstColumn="1" w:lastColumn="0" w:noHBand="0" w:noVBand="0"/>
      </w:tblPr>
      <w:tblGrid>
        <w:gridCol w:w="739"/>
        <w:gridCol w:w="4146"/>
        <w:gridCol w:w="1363"/>
        <w:gridCol w:w="853"/>
        <w:gridCol w:w="705"/>
        <w:gridCol w:w="705"/>
        <w:gridCol w:w="705"/>
        <w:gridCol w:w="705"/>
        <w:gridCol w:w="705"/>
        <w:gridCol w:w="853"/>
        <w:gridCol w:w="705"/>
        <w:gridCol w:w="853"/>
        <w:gridCol w:w="853"/>
        <w:gridCol w:w="670"/>
      </w:tblGrid>
      <w:tr w:rsidR="00C4042A" w:rsidRPr="00D331F5" w14:paraId="2652C25B" w14:textId="77777777" w:rsidTr="00CD09A8">
        <w:trPr>
          <w:trHeight w:val="20"/>
          <w:jc w:val="center"/>
        </w:trPr>
        <w:tc>
          <w:tcPr>
            <w:tcW w:w="2146" w:type="pct"/>
            <w:gridSpan w:val="3"/>
            <w:tcBorders>
              <w:top w:val="single" w:sz="4" w:space="0" w:color="auto"/>
              <w:left w:val="single" w:sz="4" w:space="0" w:color="auto"/>
              <w:bottom w:val="single" w:sz="4" w:space="0" w:color="auto"/>
              <w:right w:val="single" w:sz="4" w:space="0" w:color="auto"/>
            </w:tcBorders>
            <w:noWrap/>
            <w:vAlign w:val="center"/>
          </w:tcPr>
          <w:p w14:paraId="1B587F41" w14:textId="77777777" w:rsidR="00C4042A" w:rsidRPr="00B03B6C" w:rsidRDefault="00C4042A" w:rsidP="00283E6C">
            <w:pPr>
              <w:jc w:val="center"/>
              <w:rPr>
                <w:b/>
                <w:bCs/>
                <w:sz w:val="20"/>
                <w:szCs w:val="20"/>
              </w:rPr>
            </w:pPr>
            <w:r w:rsidRPr="00B03B6C">
              <w:rPr>
                <w:b/>
                <w:bCs/>
                <w:sz w:val="20"/>
                <w:szCs w:val="20"/>
              </w:rPr>
              <w:t>Номер задания</w:t>
            </w:r>
          </w:p>
        </w:tc>
        <w:tc>
          <w:tcPr>
            <w:tcW w:w="293" w:type="pct"/>
            <w:tcBorders>
              <w:top w:val="single" w:sz="4" w:space="0" w:color="auto"/>
              <w:left w:val="nil"/>
              <w:bottom w:val="single" w:sz="4" w:space="0" w:color="auto"/>
              <w:right w:val="single" w:sz="4" w:space="0" w:color="auto"/>
            </w:tcBorders>
            <w:vAlign w:val="center"/>
          </w:tcPr>
          <w:p w14:paraId="2D169F68"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1</w:t>
            </w:r>
          </w:p>
        </w:tc>
        <w:tc>
          <w:tcPr>
            <w:tcW w:w="242" w:type="pct"/>
            <w:tcBorders>
              <w:top w:val="single" w:sz="4" w:space="0" w:color="auto"/>
              <w:left w:val="nil"/>
              <w:bottom w:val="single" w:sz="4" w:space="0" w:color="auto"/>
              <w:right w:val="single" w:sz="4" w:space="0" w:color="auto"/>
            </w:tcBorders>
            <w:vAlign w:val="center"/>
          </w:tcPr>
          <w:p w14:paraId="57EE147F"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2</w:t>
            </w:r>
          </w:p>
        </w:tc>
        <w:tc>
          <w:tcPr>
            <w:tcW w:w="242" w:type="pct"/>
            <w:tcBorders>
              <w:top w:val="single" w:sz="4" w:space="0" w:color="auto"/>
              <w:left w:val="nil"/>
              <w:bottom w:val="single" w:sz="4" w:space="0" w:color="auto"/>
              <w:right w:val="single" w:sz="4" w:space="0" w:color="auto"/>
            </w:tcBorders>
            <w:vAlign w:val="center"/>
          </w:tcPr>
          <w:p w14:paraId="6395436C"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3</w:t>
            </w:r>
          </w:p>
        </w:tc>
        <w:tc>
          <w:tcPr>
            <w:tcW w:w="242" w:type="pct"/>
            <w:tcBorders>
              <w:top w:val="single" w:sz="4" w:space="0" w:color="auto"/>
              <w:left w:val="nil"/>
              <w:bottom w:val="single" w:sz="4" w:space="0" w:color="auto"/>
              <w:right w:val="single" w:sz="4" w:space="0" w:color="auto"/>
            </w:tcBorders>
            <w:vAlign w:val="center"/>
          </w:tcPr>
          <w:p w14:paraId="704866AA"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4</w:t>
            </w:r>
          </w:p>
        </w:tc>
        <w:tc>
          <w:tcPr>
            <w:tcW w:w="242" w:type="pct"/>
            <w:tcBorders>
              <w:top w:val="single" w:sz="4" w:space="0" w:color="auto"/>
              <w:left w:val="nil"/>
              <w:bottom w:val="single" w:sz="4" w:space="0" w:color="auto"/>
              <w:right w:val="single" w:sz="4" w:space="0" w:color="auto"/>
            </w:tcBorders>
            <w:vAlign w:val="center"/>
          </w:tcPr>
          <w:p w14:paraId="24977F32"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5</w:t>
            </w:r>
          </w:p>
        </w:tc>
        <w:tc>
          <w:tcPr>
            <w:tcW w:w="242" w:type="pct"/>
            <w:tcBorders>
              <w:top w:val="single" w:sz="4" w:space="0" w:color="auto"/>
              <w:left w:val="nil"/>
              <w:bottom w:val="single" w:sz="4" w:space="0" w:color="auto"/>
              <w:right w:val="single" w:sz="4" w:space="0" w:color="auto"/>
            </w:tcBorders>
            <w:vAlign w:val="center"/>
          </w:tcPr>
          <w:p w14:paraId="62F76951"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6</w:t>
            </w:r>
          </w:p>
        </w:tc>
        <w:tc>
          <w:tcPr>
            <w:tcW w:w="293" w:type="pct"/>
            <w:tcBorders>
              <w:top w:val="single" w:sz="4" w:space="0" w:color="auto"/>
              <w:left w:val="nil"/>
              <w:bottom w:val="single" w:sz="4" w:space="0" w:color="auto"/>
              <w:right w:val="single" w:sz="4" w:space="0" w:color="auto"/>
            </w:tcBorders>
            <w:vAlign w:val="center"/>
          </w:tcPr>
          <w:p w14:paraId="4890458E"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7</w:t>
            </w:r>
          </w:p>
        </w:tc>
        <w:tc>
          <w:tcPr>
            <w:tcW w:w="242" w:type="pct"/>
            <w:tcBorders>
              <w:top w:val="single" w:sz="4" w:space="0" w:color="auto"/>
              <w:left w:val="nil"/>
              <w:bottom w:val="single" w:sz="4" w:space="0" w:color="auto"/>
              <w:right w:val="single" w:sz="4" w:space="0" w:color="auto"/>
            </w:tcBorders>
            <w:vAlign w:val="center"/>
          </w:tcPr>
          <w:p w14:paraId="61C93F76"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8</w:t>
            </w:r>
          </w:p>
        </w:tc>
        <w:tc>
          <w:tcPr>
            <w:tcW w:w="293" w:type="pct"/>
            <w:tcBorders>
              <w:top w:val="single" w:sz="4" w:space="0" w:color="auto"/>
              <w:left w:val="nil"/>
              <w:bottom w:val="single" w:sz="4" w:space="0" w:color="auto"/>
              <w:right w:val="single" w:sz="4" w:space="0" w:color="auto"/>
            </w:tcBorders>
            <w:vAlign w:val="center"/>
          </w:tcPr>
          <w:p w14:paraId="00947AC5"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9</w:t>
            </w:r>
          </w:p>
        </w:tc>
        <w:tc>
          <w:tcPr>
            <w:tcW w:w="293" w:type="pct"/>
            <w:tcBorders>
              <w:top w:val="single" w:sz="4" w:space="0" w:color="auto"/>
              <w:left w:val="nil"/>
              <w:bottom w:val="single" w:sz="4" w:space="0" w:color="auto"/>
              <w:right w:val="single" w:sz="4" w:space="0" w:color="auto"/>
            </w:tcBorders>
            <w:vAlign w:val="center"/>
          </w:tcPr>
          <w:p w14:paraId="5B36966E"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10</w:t>
            </w:r>
          </w:p>
        </w:tc>
        <w:tc>
          <w:tcPr>
            <w:tcW w:w="230" w:type="pct"/>
            <w:tcBorders>
              <w:top w:val="single" w:sz="4" w:space="0" w:color="auto"/>
              <w:left w:val="nil"/>
              <w:bottom w:val="single" w:sz="4" w:space="0" w:color="auto"/>
              <w:right w:val="single" w:sz="4" w:space="0" w:color="auto"/>
            </w:tcBorders>
            <w:vAlign w:val="center"/>
          </w:tcPr>
          <w:p w14:paraId="5835E303" w14:textId="77777777" w:rsidR="00C4042A" w:rsidRPr="00B03B6C" w:rsidRDefault="00C4042A" w:rsidP="00283E6C">
            <w:pPr>
              <w:widowControl w:val="0"/>
              <w:autoSpaceDE w:val="0"/>
              <w:autoSpaceDN w:val="0"/>
              <w:adjustRightInd w:val="0"/>
              <w:jc w:val="center"/>
              <w:rPr>
                <w:b/>
                <w:bCs/>
                <w:sz w:val="20"/>
                <w:szCs w:val="20"/>
              </w:rPr>
            </w:pPr>
            <w:r w:rsidRPr="00B03B6C">
              <w:rPr>
                <w:b/>
                <w:bCs/>
                <w:sz w:val="20"/>
                <w:szCs w:val="20"/>
              </w:rPr>
              <w:t>11</w:t>
            </w:r>
          </w:p>
        </w:tc>
      </w:tr>
      <w:tr w:rsidR="00C4042A" w:rsidRPr="00D331F5" w14:paraId="03EE7306" w14:textId="77777777" w:rsidTr="00CD09A8">
        <w:trPr>
          <w:trHeight w:val="20"/>
          <w:jc w:val="center"/>
        </w:trPr>
        <w:tc>
          <w:tcPr>
            <w:tcW w:w="2146" w:type="pct"/>
            <w:gridSpan w:val="3"/>
            <w:tcBorders>
              <w:top w:val="single" w:sz="4" w:space="0" w:color="auto"/>
              <w:left w:val="single" w:sz="4" w:space="0" w:color="auto"/>
              <w:bottom w:val="single" w:sz="4" w:space="0" w:color="auto"/>
              <w:right w:val="single" w:sz="4" w:space="0" w:color="auto"/>
            </w:tcBorders>
            <w:noWrap/>
            <w:vAlign w:val="center"/>
          </w:tcPr>
          <w:p w14:paraId="4FF6F5D9" w14:textId="77777777" w:rsidR="00C4042A" w:rsidRPr="00B03B6C" w:rsidRDefault="00C4042A" w:rsidP="00283E6C">
            <w:pPr>
              <w:jc w:val="center"/>
              <w:rPr>
                <w:b/>
                <w:bCs/>
                <w:sz w:val="20"/>
                <w:szCs w:val="20"/>
              </w:rPr>
            </w:pPr>
            <w:r w:rsidRPr="00B03B6C">
              <w:rPr>
                <w:b/>
                <w:bCs/>
                <w:sz w:val="20"/>
                <w:szCs w:val="20"/>
              </w:rPr>
              <w:t>Максимальный балл</w:t>
            </w:r>
          </w:p>
        </w:tc>
        <w:tc>
          <w:tcPr>
            <w:tcW w:w="293" w:type="pct"/>
            <w:tcBorders>
              <w:top w:val="single" w:sz="4" w:space="0" w:color="auto"/>
              <w:left w:val="nil"/>
              <w:bottom w:val="single" w:sz="4" w:space="0" w:color="auto"/>
              <w:right w:val="single" w:sz="4" w:space="0" w:color="auto"/>
            </w:tcBorders>
            <w:vAlign w:val="center"/>
          </w:tcPr>
          <w:p w14:paraId="50426909" w14:textId="77777777" w:rsidR="00C4042A" w:rsidRPr="00B03B6C" w:rsidRDefault="00C4042A" w:rsidP="00283E6C">
            <w:pPr>
              <w:jc w:val="center"/>
              <w:rPr>
                <w:b/>
                <w:color w:val="000000"/>
                <w:sz w:val="20"/>
                <w:szCs w:val="20"/>
              </w:rPr>
            </w:pPr>
            <w:r w:rsidRPr="00B03B6C">
              <w:rPr>
                <w:b/>
                <w:color w:val="000000"/>
                <w:sz w:val="20"/>
                <w:szCs w:val="20"/>
              </w:rPr>
              <w:t>1</w:t>
            </w:r>
          </w:p>
        </w:tc>
        <w:tc>
          <w:tcPr>
            <w:tcW w:w="242" w:type="pct"/>
            <w:tcBorders>
              <w:top w:val="nil"/>
              <w:left w:val="nil"/>
              <w:bottom w:val="single" w:sz="4" w:space="0" w:color="auto"/>
              <w:right w:val="single" w:sz="4" w:space="0" w:color="auto"/>
            </w:tcBorders>
            <w:vAlign w:val="center"/>
          </w:tcPr>
          <w:p w14:paraId="1EC46AFE" w14:textId="77777777" w:rsidR="00C4042A" w:rsidRPr="00B03B6C" w:rsidRDefault="00C4042A" w:rsidP="00283E6C">
            <w:pPr>
              <w:jc w:val="center"/>
              <w:rPr>
                <w:b/>
                <w:color w:val="000000"/>
                <w:sz w:val="20"/>
                <w:szCs w:val="20"/>
              </w:rPr>
            </w:pPr>
            <w:r w:rsidRPr="00B03B6C">
              <w:rPr>
                <w:b/>
                <w:color w:val="000000"/>
                <w:sz w:val="20"/>
                <w:szCs w:val="20"/>
              </w:rPr>
              <w:t>2</w:t>
            </w:r>
          </w:p>
        </w:tc>
        <w:tc>
          <w:tcPr>
            <w:tcW w:w="242" w:type="pct"/>
            <w:tcBorders>
              <w:top w:val="nil"/>
              <w:left w:val="nil"/>
              <w:bottom w:val="single" w:sz="4" w:space="0" w:color="auto"/>
              <w:right w:val="single" w:sz="4" w:space="0" w:color="auto"/>
            </w:tcBorders>
            <w:vAlign w:val="center"/>
          </w:tcPr>
          <w:p w14:paraId="70495B40" w14:textId="77777777" w:rsidR="00C4042A" w:rsidRPr="00B03B6C" w:rsidRDefault="00C4042A" w:rsidP="00283E6C">
            <w:pPr>
              <w:jc w:val="center"/>
              <w:rPr>
                <w:b/>
                <w:color w:val="000000"/>
                <w:sz w:val="20"/>
                <w:szCs w:val="20"/>
              </w:rPr>
            </w:pPr>
            <w:r w:rsidRPr="00B03B6C">
              <w:rPr>
                <w:b/>
                <w:color w:val="000000"/>
                <w:sz w:val="20"/>
                <w:szCs w:val="20"/>
              </w:rPr>
              <w:t>1</w:t>
            </w:r>
          </w:p>
        </w:tc>
        <w:tc>
          <w:tcPr>
            <w:tcW w:w="242" w:type="pct"/>
            <w:tcBorders>
              <w:top w:val="nil"/>
              <w:left w:val="nil"/>
              <w:bottom w:val="single" w:sz="4" w:space="0" w:color="auto"/>
              <w:right w:val="single" w:sz="4" w:space="0" w:color="auto"/>
            </w:tcBorders>
            <w:vAlign w:val="center"/>
          </w:tcPr>
          <w:p w14:paraId="493EA34E" w14:textId="77777777" w:rsidR="00C4042A" w:rsidRPr="00B03B6C" w:rsidRDefault="00C4042A" w:rsidP="00283E6C">
            <w:pPr>
              <w:jc w:val="center"/>
              <w:rPr>
                <w:b/>
                <w:color w:val="000000"/>
                <w:sz w:val="20"/>
                <w:szCs w:val="20"/>
              </w:rPr>
            </w:pPr>
            <w:r w:rsidRPr="00B03B6C">
              <w:rPr>
                <w:b/>
                <w:color w:val="000000"/>
                <w:sz w:val="20"/>
                <w:szCs w:val="20"/>
              </w:rPr>
              <w:t>1</w:t>
            </w:r>
          </w:p>
        </w:tc>
        <w:tc>
          <w:tcPr>
            <w:tcW w:w="242" w:type="pct"/>
            <w:tcBorders>
              <w:top w:val="nil"/>
              <w:left w:val="nil"/>
              <w:bottom w:val="single" w:sz="4" w:space="0" w:color="auto"/>
              <w:right w:val="single" w:sz="4" w:space="0" w:color="auto"/>
            </w:tcBorders>
            <w:vAlign w:val="center"/>
          </w:tcPr>
          <w:p w14:paraId="030BC753" w14:textId="77777777" w:rsidR="00C4042A" w:rsidRPr="00B03B6C" w:rsidRDefault="00C4042A" w:rsidP="00283E6C">
            <w:pPr>
              <w:jc w:val="center"/>
              <w:rPr>
                <w:b/>
                <w:color w:val="000000"/>
                <w:sz w:val="20"/>
                <w:szCs w:val="20"/>
              </w:rPr>
            </w:pPr>
            <w:r w:rsidRPr="00B03B6C">
              <w:rPr>
                <w:b/>
                <w:color w:val="000000"/>
                <w:sz w:val="20"/>
                <w:szCs w:val="20"/>
              </w:rPr>
              <w:t>1</w:t>
            </w:r>
          </w:p>
        </w:tc>
        <w:tc>
          <w:tcPr>
            <w:tcW w:w="242" w:type="pct"/>
            <w:tcBorders>
              <w:top w:val="nil"/>
              <w:left w:val="nil"/>
              <w:bottom w:val="single" w:sz="4" w:space="0" w:color="auto"/>
              <w:right w:val="single" w:sz="4" w:space="0" w:color="auto"/>
            </w:tcBorders>
            <w:vAlign w:val="center"/>
          </w:tcPr>
          <w:p w14:paraId="75EA6269" w14:textId="77777777" w:rsidR="00C4042A" w:rsidRPr="00B03B6C" w:rsidRDefault="00C4042A" w:rsidP="00283E6C">
            <w:pPr>
              <w:jc w:val="center"/>
              <w:rPr>
                <w:b/>
                <w:color w:val="000000"/>
                <w:sz w:val="20"/>
                <w:szCs w:val="20"/>
              </w:rPr>
            </w:pPr>
            <w:r w:rsidRPr="00B03B6C">
              <w:rPr>
                <w:b/>
                <w:color w:val="000000"/>
                <w:sz w:val="20"/>
                <w:szCs w:val="20"/>
              </w:rPr>
              <w:t>1</w:t>
            </w:r>
          </w:p>
        </w:tc>
        <w:tc>
          <w:tcPr>
            <w:tcW w:w="293" w:type="pct"/>
            <w:tcBorders>
              <w:top w:val="nil"/>
              <w:left w:val="nil"/>
              <w:bottom w:val="single" w:sz="4" w:space="0" w:color="auto"/>
              <w:right w:val="single" w:sz="4" w:space="0" w:color="auto"/>
            </w:tcBorders>
            <w:vAlign w:val="center"/>
          </w:tcPr>
          <w:p w14:paraId="3BCE5D3E" w14:textId="77777777" w:rsidR="00C4042A" w:rsidRPr="00B03B6C" w:rsidRDefault="00C4042A" w:rsidP="00283E6C">
            <w:pPr>
              <w:jc w:val="center"/>
              <w:rPr>
                <w:b/>
                <w:color w:val="000000"/>
                <w:sz w:val="20"/>
                <w:szCs w:val="20"/>
              </w:rPr>
            </w:pPr>
            <w:r w:rsidRPr="00B03B6C">
              <w:rPr>
                <w:b/>
                <w:color w:val="000000"/>
                <w:sz w:val="20"/>
                <w:szCs w:val="20"/>
              </w:rPr>
              <w:t>1</w:t>
            </w:r>
          </w:p>
        </w:tc>
        <w:tc>
          <w:tcPr>
            <w:tcW w:w="242" w:type="pct"/>
            <w:tcBorders>
              <w:top w:val="nil"/>
              <w:left w:val="nil"/>
              <w:bottom w:val="single" w:sz="4" w:space="0" w:color="auto"/>
              <w:right w:val="single" w:sz="4" w:space="0" w:color="auto"/>
            </w:tcBorders>
            <w:vAlign w:val="center"/>
          </w:tcPr>
          <w:p w14:paraId="76DBF11B" w14:textId="77777777" w:rsidR="00C4042A" w:rsidRPr="00B03B6C" w:rsidRDefault="00C4042A" w:rsidP="00283E6C">
            <w:pPr>
              <w:jc w:val="center"/>
              <w:rPr>
                <w:b/>
                <w:color w:val="000000"/>
                <w:sz w:val="20"/>
                <w:szCs w:val="20"/>
              </w:rPr>
            </w:pPr>
            <w:r w:rsidRPr="00B03B6C">
              <w:rPr>
                <w:b/>
                <w:color w:val="000000"/>
                <w:sz w:val="20"/>
                <w:szCs w:val="20"/>
              </w:rPr>
              <w:t>2</w:t>
            </w:r>
          </w:p>
        </w:tc>
        <w:tc>
          <w:tcPr>
            <w:tcW w:w="293" w:type="pct"/>
            <w:tcBorders>
              <w:top w:val="nil"/>
              <w:left w:val="nil"/>
              <w:bottom w:val="single" w:sz="4" w:space="0" w:color="auto"/>
              <w:right w:val="single" w:sz="4" w:space="0" w:color="auto"/>
            </w:tcBorders>
            <w:vAlign w:val="center"/>
          </w:tcPr>
          <w:p w14:paraId="6EBD93FD" w14:textId="77777777" w:rsidR="00C4042A" w:rsidRPr="00B03B6C" w:rsidRDefault="00C4042A" w:rsidP="00283E6C">
            <w:pPr>
              <w:jc w:val="center"/>
              <w:rPr>
                <w:b/>
                <w:color w:val="000000"/>
                <w:sz w:val="20"/>
                <w:szCs w:val="20"/>
              </w:rPr>
            </w:pPr>
            <w:r w:rsidRPr="00B03B6C">
              <w:rPr>
                <w:b/>
                <w:color w:val="000000"/>
                <w:sz w:val="20"/>
                <w:szCs w:val="20"/>
              </w:rPr>
              <w:t>2</w:t>
            </w:r>
          </w:p>
        </w:tc>
        <w:tc>
          <w:tcPr>
            <w:tcW w:w="293" w:type="pct"/>
            <w:tcBorders>
              <w:top w:val="nil"/>
              <w:left w:val="nil"/>
              <w:bottom w:val="single" w:sz="4" w:space="0" w:color="auto"/>
              <w:right w:val="single" w:sz="4" w:space="0" w:color="auto"/>
            </w:tcBorders>
            <w:vAlign w:val="center"/>
          </w:tcPr>
          <w:p w14:paraId="79E3426C" w14:textId="77777777" w:rsidR="00C4042A" w:rsidRPr="00B03B6C" w:rsidRDefault="00C4042A" w:rsidP="00283E6C">
            <w:pPr>
              <w:jc w:val="center"/>
              <w:rPr>
                <w:b/>
                <w:color w:val="000000"/>
                <w:sz w:val="20"/>
                <w:szCs w:val="20"/>
              </w:rPr>
            </w:pPr>
            <w:r w:rsidRPr="00B03B6C">
              <w:rPr>
                <w:b/>
                <w:color w:val="000000"/>
                <w:sz w:val="20"/>
                <w:szCs w:val="20"/>
              </w:rPr>
              <w:t>3</w:t>
            </w:r>
          </w:p>
        </w:tc>
        <w:tc>
          <w:tcPr>
            <w:tcW w:w="230" w:type="pct"/>
            <w:tcBorders>
              <w:top w:val="nil"/>
              <w:left w:val="nil"/>
              <w:bottom w:val="single" w:sz="4" w:space="0" w:color="auto"/>
              <w:right w:val="single" w:sz="4" w:space="0" w:color="auto"/>
            </w:tcBorders>
            <w:vAlign w:val="center"/>
          </w:tcPr>
          <w:p w14:paraId="1E7830A2" w14:textId="77777777" w:rsidR="00C4042A" w:rsidRPr="00B03B6C" w:rsidRDefault="00C4042A" w:rsidP="00283E6C">
            <w:pPr>
              <w:jc w:val="center"/>
              <w:rPr>
                <w:b/>
                <w:color w:val="000000"/>
                <w:sz w:val="20"/>
                <w:szCs w:val="20"/>
              </w:rPr>
            </w:pPr>
            <w:r w:rsidRPr="00B03B6C">
              <w:rPr>
                <w:b/>
                <w:color w:val="000000"/>
                <w:sz w:val="20"/>
                <w:szCs w:val="20"/>
              </w:rPr>
              <w:t>3</w:t>
            </w:r>
          </w:p>
        </w:tc>
      </w:tr>
      <w:tr w:rsidR="00C4042A" w:rsidRPr="00D331F5" w14:paraId="3AD70C92" w14:textId="77777777" w:rsidTr="00CD09A8">
        <w:trPr>
          <w:trHeight w:val="20"/>
          <w:jc w:val="center"/>
        </w:trPr>
        <w:tc>
          <w:tcPr>
            <w:tcW w:w="254" w:type="pct"/>
            <w:tcBorders>
              <w:top w:val="nil"/>
              <w:left w:val="single" w:sz="4" w:space="0" w:color="auto"/>
              <w:bottom w:val="single" w:sz="4" w:space="0" w:color="auto"/>
              <w:right w:val="single" w:sz="4" w:space="0" w:color="auto"/>
            </w:tcBorders>
            <w:vAlign w:val="center"/>
          </w:tcPr>
          <w:p w14:paraId="6DBF5B2F" w14:textId="77777777" w:rsidR="00C4042A" w:rsidRPr="00B03B6C" w:rsidRDefault="00C4042A" w:rsidP="00283E6C">
            <w:pPr>
              <w:jc w:val="center"/>
              <w:rPr>
                <w:b/>
                <w:bCs/>
                <w:sz w:val="20"/>
                <w:szCs w:val="20"/>
              </w:rPr>
            </w:pPr>
            <w:r w:rsidRPr="00B03B6C">
              <w:rPr>
                <w:b/>
                <w:bCs/>
                <w:sz w:val="20"/>
                <w:szCs w:val="20"/>
              </w:rPr>
              <w:t>№</w:t>
            </w:r>
          </w:p>
        </w:tc>
        <w:tc>
          <w:tcPr>
            <w:tcW w:w="1424" w:type="pct"/>
            <w:tcBorders>
              <w:top w:val="nil"/>
              <w:left w:val="nil"/>
              <w:bottom w:val="single" w:sz="4" w:space="0" w:color="auto"/>
              <w:right w:val="single" w:sz="4" w:space="0" w:color="auto"/>
            </w:tcBorders>
            <w:noWrap/>
            <w:vAlign w:val="center"/>
          </w:tcPr>
          <w:p w14:paraId="611A0824" w14:textId="77777777" w:rsidR="00C4042A" w:rsidRPr="00B03B6C" w:rsidRDefault="00C4042A" w:rsidP="00283E6C">
            <w:pPr>
              <w:jc w:val="center"/>
              <w:rPr>
                <w:b/>
                <w:bCs/>
                <w:sz w:val="20"/>
                <w:szCs w:val="20"/>
              </w:rPr>
            </w:pPr>
            <w:r w:rsidRPr="00B03B6C">
              <w:rPr>
                <w:b/>
                <w:bCs/>
                <w:sz w:val="20"/>
                <w:szCs w:val="20"/>
              </w:rPr>
              <w:t>АТЕ</w:t>
            </w:r>
          </w:p>
        </w:tc>
        <w:tc>
          <w:tcPr>
            <w:tcW w:w="468" w:type="pct"/>
            <w:tcBorders>
              <w:top w:val="nil"/>
              <w:left w:val="nil"/>
              <w:bottom w:val="single" w:sz="4" w:space="0" w:color="auto"/>
              <w:right w:val="single" w:sz="4" w:space="0" w:color="auto"/>
            </w:tcBorders>
            <w:vAlign w:val="center"/>
          </w:tcPr>
          <w:p w14:paraId="3EB746D6" w14:textId="77777777" w:rsidR="00C4042A" w:rsidRPr="00B03B6C" w:rsidRDefault="00C4042A" w:rsidP="00283E6C">
            <w:pPr>
              <w:jc w:val="center"/>
              <w:rPr>
                <w:b/>
                <w:bCs/>
                <w:color w:val="000000"/>
                <w:sz w:val="20"/>
                <w:szCs w:val="20"/>
              </w:rPr>
            </w:pPr>
            <w:r w:rsidRPr="00B03B6C">
              <w:rPr>
                <w:b/>
                <w:bCs/>
                <w:color w:val="000000"/>
                <w:sz w:val="20"/>
                <w:szCs w:val="20"/>
              </w:rPr>
              <w:t xml:space="preserve">Кол-во </w:t>
            </w:r>
          </w:p>
          <w:p w14:paraId="18255FF4" w14:textId="77777777" w:rsidR="00C4042A" w:rsidRPr="00B03B6C" w:rsidRDefault="00C4042A" w:rsidP="00283E6C">
            <w:pPr>
              <w:jc w:val="center"/>
              <w:rPr>
                <w:b/>
                <w:bCs/>
                <w:sz w:val="20"/>
                <w:szCs w:val="20"/>
              </w:rPr>
            </w:pPr>
            <w:proofErr w:type="spellStart"/>
            <w:r w:rsidRPr="00B03B6C">
              <w:rPr>
                <w:b/>
                <w:bCs/>
                <w:color w:val="000000"/>
                <w:sz w:val="20"/>
                <w:szCs w:val="20"/>
              </w:rPr>
              <w:t>уч</w:t>
            </w:r>
            <w:proofErr w:type="spellEnd"/>
            <w:r w:rsidRPr="00B03B6C">
              <w:rPr>
                <w:b/>
                <w:bCs/>
                <w:color w:val="000000"/>
                <w:sz w:val="20"/>
                <w:szCs w:val="20"/>
              </w:rPr>
              <w:t>-ков</w:t>
            </w:r>
          </w:p>
        </w:tc>
        <w:tc>
          <w:tcPr>
            <w:tcW w:w="2854" w:type="pct"/>
            <w:gridSpan w:val="11"/>
            <w:tcBorders>
              <w:top w:val="single" w:sz="4" w:space="0" w:color="auto"/>
              <w:left w:val="nil"/>
              <w:bottom w:val="single" w:sz="4" w:space="0" w:color="auto"/>
              <w:right w:val="single" w:sz="4" w:space="0" w:color="auto"/>
            </w:tcBorders>
            <w:vAlign w:val="center"/>
          </w:tcPr>
          <w:p w14:paraId="6CDECFCE" w14:textId="77777777" w:rsidR="00C4042A" w:rsidRPr="00B03B6C" w:rsidRDefault="00C4042A" w:rsidP="00283E6C">
            <w:pPr>
              <w:jc w:val="center"/>
              <w:rPr>
                <w:b/>
                <w:bCs/>
                <w:sz w:val="20"/>
                <w:szCs w:val="20"/>
              </w:rPr>
            </w:pPr>
            <w:r w:rsidRPr="00B03B6C">
              <w:rPr>
                <w:b/>
                <w:bCs/>
                <w:color w:val="000000"/>
                <w:sz w:val="20"/>
                <w:szCs w:val="20"/>
              </w:rPr>
              <w:t>Выполнение заданий в % (от числа участников)</w:t>
            </w:r>
          </w:p>
        </w:tc>
      </w:tr>
      <w:tr w:rsidR="00CD09A8" w:rsidRPr="00D331F5" w14:paraId="01D94024" w14:textId="77777777" w:rsidTr="00CD09A8">
        <w:trPr>
          <w:trHeight w:val="510"/>
          <w:jc w:val="center"/>
        </w:trPr>
        <w:tc>
          <w:tcPr>
            <w:tcW w:w="254" w:type="pct"/>
            <w:tcBorders>
              <w:top w:val="nil"/>
              <w:left w:val="single" w:sz="4" w:space="0" w:color="auto"/>
              <w:bottom w:val="single" w:sz="4" w:space="0" w:color="auto"/>
              <w:right w:val="single" w:sz="4" w:space="0" w:color="auto"/>
            </w:tcBorders>
            <w:noWrap/>
            <w:vAlign w:val="center"/>
          </w:tcPr>
          <w:p w14:paraId="670A04E5" w14:textId="77777777" w:rsidR="00CD09A8" w:rsidRPr="00D331F5" w:rsidRDefault="00CD09A8" w:rsidP="00CD09A8">
            <w:pPr>
              <w:jc w:val="center"/>
            </w:pPr>
            <w:r w:rsidRPr="00D331F5">
              <w:rPr>
                <w:sz w:val="22"/>
                <w:szCs w:val="22"/>
              </w:rPr>
              <w:t>1</w:t>
            </w:r>
          </w:p>
        </w:tc>
        <w:tc>
          <w:tcPr>
            <w:tcW w:w="1424" w:type="pct"/>
            <w:tcBorders>
              <w:top w:val="single" w:sz="4" w:space="0" w:color="auto"/>
              <w:left w:val="nil"/>
              <w:bottom w:val="single" w:sz="4" w:space="0" w:color="auto"/>
              <w:right w:val="single" w:sz="4" w:space="0" w:color="auto"/>
            </w:tcBorders>
            <w:vAlign w:val="center"/>
          </w:tcPr>
          <w:p w14:paraId="066AA674" w14:textId="290ABDD7" w:rsidR="00CD09A8" w:rsidRPr="00DC2707" w:rsidRDefault="00CD09A8" w:rsidP="00CD09A8">
            <w:pPr>
              <w:rPr>
                <w:color w:val="000000"/>
                <w:sz w:val="20"/>
                <w:szCs w:val="20"/>
              </w:rPr>
            </w:pPr>
            <w:r>
              <w:rPr>
                <w:color w:val="000000"/>
                <w:sz w:val="20"/>
                <w:szCs w:val="20"/>
              </w:rPr>
              <w:t xml:space="preserve">МБОУ "Мичуринская СОШ" </w:t>
            </w:r>
          </w:p>
        </w:tc>
        <w:tc>
          <w:tcPr>
            <w:tcW w:w="468" w:type="pct"/>
            <w:tcBorders>
              <w:top w:val="single" w:sz="4" w:space="0" w:color="auto"/>
              <w:bottom w:val="single" w:sz="4" w:space="0" w:color="auto"/>
              <w:right w:val="single" w:sz="4" w:space="0" w:color="auto"/>
            </w:tcBorders>
            <w:vAlign w:val="center"/>
          </w:tcPr>
          <w:p w14:paraId="44805AC6" w14:textId="5D8CF33D" w:rsidR="00CD09A8" w:rsidRDefault="00CD09A8" w:rsidP="00CD09A8">
            <w:pPr>
              <w:jc w:val="center"/>
              <w:rPr>
                <w:color w:val="000000"/>
                <w:sz w:val="20"/>
                <w:szCs w:val="20"/>
              </w:rPr>
            </w:pPr>
            <w:r>
              <w:rPr>
                <w:color w:val="000000"/>
                <w:sz w:val="20"/>
                <w:szCs w:val="20"/>
              </w:rPr>
              <w:t>17</w:t>
            </w:r>
          </w:p>
        </w:tc>
        <w:tc>
          <w:tcPr>
            <w:tcW w:w="293" w:type="pct"/>
            <w:tcBorders>
              <w:top w:val="single" w:sz="4" w:space="0" w:color="auto"/>
              <w:left w:val="single" w:sz="4" w:space="0" w:color="auto"/>
              <w:bottom w:val="single" w:sz="4" w:space="0" w:color="auto"/>
              <w:right w:val="single" w:sz="4" w:space="0" w:color="auto"/>
            </w:tcBorders>
            <w:vAlign w:val="center"/>
          </w:tcPr>
          <w:p w14:paraId="0B274556" w14:textId="035C545D" w:rsidR="00CD09A8" w:rsidRDefault="00CD09A8" w:rsidP="00CD09A8">
            <w:pPr>
              <w:jc w:val="center"/>
              <w:rPr>
                <w:color w:val="000000"/>
                <w:sz w:val="20"/>
                <w:szCs w:val="20"/>
              </w:rPr>
            </w:pPr>
            <w:r>
              <w:rPr>
                <w:color w:val="000000"/>
                <w:sz w:val="20"/>
                <w:szCs w:val="20"/>
              </w:rPr>
              <w:t>100</w:t>
            </w:r>
          </w:p>
        </w:tc>
        <w:tc>
          <w:tcPr>
            <w:tcW w:w="242" w:type="pct"/>
            <w:tcBorders>
              <w:top w:val="single" w:sz="4" w:space="0" w:color="auto"/>
              <w:left w:val="single" w:sz="4" w:space="0" w:color="auto"/>
              <w:bottom w:val="single" w:sz="4" w:space="0" w:color="auto"/>
              <w:right w:val="single" w:sz="4" w:space="0" w:color="auto"/>
            </w:tcBorders>
            <w:vAlign w:val="center"/>
          </w:tcPr>
          <w:p w14:paraId="7C9B9AD4" w14:textId="081D282A" w:rsidR="00CD09A8" w:rsidRDefault="00CD09A8" w:rsidP="00CD09A8">
            <w:pPr>
              <w:jc w:val="center"/>
              <w:rPr>
                <w:color w:val="000000"/>
                <w:sz w:val="20"/>
                <w:szCs w:val="20"/>
              </w:rPr>
            </w:pPr>
            <w:r>
              <w:rPr>
                <w:color w:val="000000"/>
                <w:sz w:val="20"/>
                <w:szCs w:val="20"/>
              </w:rPr>
              <w:t>76</w:t>
            </w:r>
          </w:p>
        </w:tc>
        <w:tc>
          <w:tcPr>
            <w:tcW w:w="242" w:type="pct"/>
            <w:tcBorders>
              <w:top w:val="single" w:sz="4" w:space="0" w:color="auto"/>
              <w:left w:val="single" w:sz="4" w:space="0" w:color="auto"/>
              <w:bottom w:val="single" w:sz="4" w:space="0" w:color="auto"/>
              <w:right w:val="single" w:sz="4" w:space="0" w:color="auto"/>
            </w:tcBorders>
            <w:vAlign w:val="center"/>
          </w:tcPr>
          <w:p w14:paraId="788FA5C2" w14:textId="619A8575" w:rsidR="00CD09A8" w:rsidRDefault="00CD09A8" w:rsidP="00CD09A8">
            <w:pPr>
              <w:jc w:val="center"/>
              <w:rPr>
                <w:color w:val="000000"/>
                <w:sz w:val="20"/>
                <w:szCs w:val="20"/>
              </w:rPr>
            </w:pPr>
            <w:r>
              <w:rPr>
                <w:color w:val="000000"/>
                <w:sz w:val="20"/>
                <w:szCs w:val="20"/>
              </w:rPr>
              <w:t>94</w:t>
            </w:r>
          </w:p>
        </w:tc>
        <w:tc>
          <w:tcPr>
            <w:tcW w:w="242" w:type="pct"/>
            <w:tcBorders>
              <w:top w:val="single" w:sz="4" w:space="0" w:color="auto"/>
              <w:left w:val="single" w:sz="4" w:space="0" w:color="auto"/>
              <w:bottom w:val="single" w:sz="4" w:space="0" w:color="auto"/>
              <w:right w:val="single" w:sz="4" w:space="0" w:color="auto"/>
            </w:tcBorders>
            <w:vAlign w:val="center"/>
          </w:tcPr>
          <w:p w14:paraId="39D6EF4D" w14:textId="7FFECE2A" w:rsidR="00CD09A8" w:rsidRDefault="00CD09A8" w:rsidP="00CD09A8">
            <w:pPr>
              <w:jc w:val="center"/>
              <w:rPr>
                <w:color w:val="000000"/>
                <w:sz w:val="20"/>
                <w:szCs w:val="20"/>
              </w:rPr>
            </w:pPr>
            <w:r>
              <w:rPr>
                <w:color w:val="000000"/>
                <w:sz w:val="20"/>
                <w:szCs w:val="20"/>
              </w:rPr>
              <w:t>65</w:t>
            </w:r>
          </w:p>
        </w:tc>
        <w:tc>
          <w:tcPr>
            <w:tcW w:w="242" w:type="pct"/>
            <w:tcBorders>
              <w:top w:val="single" w:sz="4" w:space="0" w:color="auto"/>
              <w:left w:val="single" w:sz="4" w:space="0" w:color="auto"/>
              <w:bottom w:val="single" w:sz="4" w:space="0" w:color="auto"/>
              <w:right w:val="single" w:sz="4" w:space="0" w:color="auto"/>
            </w:tcBorders>
            <w:vAlign w:val="center"/>
          </w:tcPr>
          <w:p w14:paraId="05A71F23" w14:textId="6D381A57" w:rsidR="00CD09A8" w:rsidRDefault="00CD09A8" w:rsidP="00CD09A8">
            <w:pPr>
              <w:jc w:val="center"/>
              <w:rPr>
                <w:color w:val="000000"/>
                <w:sz w:val="20"/>
                <w:szCs w:val="20"/>
              </w:rPr>
            </w:pPr>
            <w:r>
              <w:rPr>
                <w:color w:val="000000"/>
                <w:sz w:val="20"/>
                <w:szCs w:val="20"/>
              </w:rPr>
              <w:t>47</w:t>
            </w:r>
          </w:p>
        </w:tc>
        <w:tc>
          <w:tcPr>
            <w:tcW w:w="242" w:type="pct"/>
            <w:tcBorders>
              <w:top w:val="single" w:sz="4" w:space="0" w:color="auto"/>
              <w:left w:val="single" w:sz="4" w:space="0" w:color="auto"/>
              <w:bottom w:val="single" w:sz="4" w:space="0" w:color="auto"/>
              <w:right w:val="single" w:sz="4" w:space="0" w:color="auto"/>
            </w:tcBorders>
            <w:vAlign w:val="center"/>
          </w:tcPr>
          <w:p w14:paraId="77624419" w14:textId="1C5769D4" w:rsidR="00CD09A8" w:rsidRDefault="00CD09A8" w:rsidP="00CD09A8">
            <w:pPr>
              <w:jc w:val="center"/>
              <w:rPr>
                <w:color w:val="000000"/>
                <w:sz w:val="20"/>
                <w:szCs w:val="20"/>
              </w:rPr>
            </w:pPr>
            <w:r>
              <w:rPr>
                <w:color w:val="000000"/>
                <w:sz w:val="20"/>
                <w:szCs w:val="20"/>
              </w:rPr>
              <w:t>18</w:t>
            </w:r>
          </w:p>
        </w:tc>
        <w:tc>
          <w:tcPr>
            <w:tcW w:w="293" w:type="pct"/>
            <w:tcBorders>
              <w:top w:val="single" w:sz="4" w:space="0" w:color="auto"/>
              <w:left w:val="single" w:sz="4" w:space="0" w:color="auto"/>
              <w:bottom w:val="single" w:sz="4" w:space="0" w:color="auto"/>
              <w:right w:val="single" w:sz="4" w:space="0" w:color="auto"/>
            </w:tcBorders>
            <w:vAlign w:val="center"/>
          </w:tcPr>
          <w:p w14:paraId="0FDB70BD" w14:textId="6083A4FC" w:rsidR="00CD09A8" w:rsidRDefault="00CD09A8" w:rsidP="00CD09A8">
            <w:pPr>
              <w:jc w:val="center"/>
              <w:rPr>
                <w:color w:val="000000"/>
                <w:sz w:val="20"/>
                <w:szCs w:val="20"/>
              </w:rPr>
            </w:pPr>
            <w:r>
              <w:rPr>
                <w:color w:val="000000"/>
                <w:sz w:val="20"/>
                <w:szCs w:val="20"/>
              </w:rPr>
              <w:t>88</w:t>
            </w:r>
          </w:p>
        </w:tc>
        <w:tc>
          <w:tcPr>
            <w:tcW w:w="242" w:type="pct"/>
            <w:tcBorders>
              <w:top w:val="single" w:sz="4" w:space="0" w:color="auto"/>
              <w:left w:val="single" w:sz="4" w:space="0" w:color="auto"/>
              <w:bottom w:val="single" w:sz="4" w:space="0" w:color="auto"/>
              <w:right w:val="single" w:sz="4" w:space="0" w:color="auto"/>
            </w:tcBorders>
            <w:vAlign w:val="center"/>
          </w:tcPr>
          <w:p w14:paraId="7080CDA9" w14:textId="355D2F83" w:rsidR="00CD09A8" w:rsidRDefault="00CD09A8" w:rsidP="00CD09A8">
            <w:pPr>
              <w:jc w:val="center"/>
              <w:rPr>
                <w:color w:val="000000"/>
                <w:sz w:val="20"/>
                <w:szCs w:val="20"/>
              </w:rPr>
            </w:pPr>
            <w:r>
              <w:rPr>
                <w:color w:val="000000"/>
                <w:sz w:val="20"/>
                <w:szCs w:val="20"/>
              </w:rPr>
              <w:t>24</w:t>
            </w:r>
          </w:p>
        </w:tc>
        <w:tc>
          <w:tcPr>
            <w:tcW w:w="293" w:type="pct"/>
            <w:tcBorders>
              <w:top w:val="single" w:sz="4" w:space="0" w:color="auto"/>
              <w:left w:val="single" w:sz="4" w:space="0" w:color="auto"/>
              <w:bottom w:val="single" w:sz="4" w:space="0" w:color="auto"/>
              <w:right w:val="single" w:sz="4" w:space="0" w:color="auto"/>
            </w:tcBorders>
            <w:vAlign w:val="center"/>
          </w:tcPr>
          <w:p w14:paraId="185EC5C8" w14:textId="52F497DE" w:rsidR="00CD09A8" w:rsidRDefault="00CD09A8" w:rsidP="00CD09A8">
            <w:pPr>
              <w:jc w:val="center"/>
              <w:rPr>
                <w:color w:val="000000"/>
                <w:sz w:val="20"/>
                <w:szCs w:val="20"/>
              </w:rPr>
            </w:pPr>
            <w:r>
              <w:rPr>
                <w:color w:val="000000"/>
                <w:sz w:val="20"/>
                <w:szCs w:val="20"/>
              </w:rPr>
              <w:t>41</w:t>
            </w:r>
          </w:p>
        </w:tc>
        <w:tc>
          <w:tcPr>
            <w:tcW w:w="293" w:type="pct"/>
            <w:tcBorders>
              <w:top w:val="single" w:sz="4" w:space="0" w:color="auto"/>
              <w:left w:val="single" w:sz="4" w:space="0" w:color="auto"/>
              <w:bottom w:val="single" w:sz="4" w:space="0" w:color="auto"/>
              <w:right w:val="single" w:sz="4" w:space="0" w:color="auto"/>
            </w:tcBorders>
            <w:vAlign w:val="center"/>
          </w:tcPr>
          <w:p w14:paraId="06D64707" w14:textId="0C731357" w:rsidR="00CD09A8" w:rsidRDefault="00CD09A8" w:rsidP="00CD09A8">
            <w:pPr>
              <w:jc w:val="center"/>
              <w:rPr>
                <w:color w:val="000000"/>
                <w:sz w:val="20"/>
                <w:szCs w:val="20"/>
              </w:rPr>
            </w:pPr>
            <w:r>
              <w:rPr>
                <w:color w:val="000000"/>
                <w:sz w:val="20"/>
                <w:szCs w:val="20"/>
              </w:rPr>
              <w:t>10</w:t>
            </w:r>
          </w:p>
        </w:tc>
        <w:tc>
          <w:tcPr>
            <w:tcW w:w="230" w:type="pct"/>
            <w:tcBorders>
              <w:top w:val="single" w:sz="4" w:space="0" w:color="auto"/>
              <w:left w:val="single" w:sz="4" w:space="0" w:color="auto"/>
              <w:bottom w:val="single" w:sz="4" w:space="0" w:color="auto"/>
              <w:right w:val="single" w:sz="4" w:space="0" w:color="auto"/>
            </w:tcBorders>
            <w:vAlign w:val="center"/>
          </w:tcPr>
          <w:p w14:paraId="656F81F3" w14:textId="35B9B577" w:rsidR="00CD09A8" w:rsidRDefault="00CD09A8" w:rsidP="00CD09A8">
            <w:pPr>
              <w:jc w:val="center"/>
              <w:rPr>
                <w:color w:val="000000"/>
                <w:sz w:val="20"/>
                <w:szCs w:val="20"/>
              </w:rPr>
            </w:pPr>
            <w:r>
              <w:rPr>
                <w:color w:val="000000"/>
                <w:sz w:val="20"/>
                <w:szCs w:val="20"/>
              </w:rPr>
              <w:t>6</w:t>
            </w:r>
          </w:p>
        </w:tc>
      </w:tr>
      <w:tr w:rsidR="00CD09A8" w:rsidRPr="00D331F5" w14:paraId="2F299632" w14:textId="77777777" w:rsidTr="00CD09A8">
        <w:trPr>
          <w:trHeight w:val="510"/>
          <w:jc w:val="center"/>
        </w:trPr>
        <w:tc>
          <w:tcPr>
            <w:tcW w:w="254" w:type="pct"/>
            <w:tcBorders>
              <w:top w:val="nil"/>
              <w:left w:val="single" w:sz="4" w:space="0" w:color="auto"/>
              <w:bottom w:val="single" w:sz="4" w:space="0" w:color="auto"/>
              <w:right w:val="single" w:sz="4" w:space="0" w:color="auto"/>
            </w:tcBorders>
            <w:noWrap/>
            <w:vAlign w:val="center"/>
          </w:tcPr>
          <w:p w14:paraId="067E5809" w14:textId="77777777" w:rsidR="00CD09A8" w:rsidRPr="00D331F5" w:rsidRDefault="00CD09A8" w:rsidP="00CD09A8">
            <w:pPr>
              <w:jc w:val="center"/>
            </w:pPr>
            <w:r w:rsidRPr="00D331F5">
              <w:rPr>
                <w:sz w:val="22"/>
                <w:szCs w:val="22"/>
              </w:rPr>
              <w:t>2</w:t>
            </w:r>
          </w:p>
        </w:tc>
        <w:tc>
          <w:tcPr>
            <w:tcW w:w="1424" w:type="pct"/>
            <w:tcBorders>
              <w:top w:val="single" w:sz="4" w:space="0" w:color="auto"/>
              <w:left w:val="nil"/>
              <w:bottom w:val="single" w:sz="4" w:space="0" w:color="auto"/>
              <w:right w:val="single" w:sz="4" w:space="0" w:color="auto"/>
            </w:tcBorders>
            <w:vAlign w:val="center"/>
          </w:tcPr>
          <w:p w14:paraId="3803F22B" w14:textId="1C219DF3" w:rsidR="00CD09A8" w:rsidRPr="00DC2707" w:rsidRDefault="00CD09A8" w:rsidP="00CD09A8">
            <w:pPr>
              <w:rPr>
                <w:color w:val="000000"/>
                <w:sz w:val="20"/>
                <w:szCs w:val="20"/>
              </w:rPr>
            </w:pPr>
            <w:r>
              <w:rPr>
                <w:color w:val="000000"/>
                <w:sz w:val="20"/>
                <w:szCs w:val="20"/>
              </w:rPr>
              <w:t xml:space="preserve">МБОУ "Новодарковичская СОШ" </w:t>
            </w:r>
          </w:p>
        </w:tc>
        <w:tc>
          <w:tcPr>
            <w:tcW w:w="468" w:type="pct"/>
            <w:tcBorders>
              <w:top w:val="single" w:sz="4" w:space="0" w:color="auto"/>
              <w:bottom w:val="single" w:sz="4" w:space="0" w:color="auto"/>
              <w:right w:val="single" w:sz="4" w:space="0" w:color="auto"/>
            </w:tcBorders>
            <w:vAlign w:val="center"/>
          </w:tcPr>
          <w:p w14:paraId="0A6E1C21" w14:textId="30736D4C" w:rsidR="00CD09A8" w:rsidRDefault="00CD09A8" w:rsidP="00CD09A8">
            <w:pPr>
              <w:jc w:val="center"/>
              <w:rPr>
                <w:color w:val="000000"/>
                <w:sz w:val="20"/>
                <w:szCs w:val="20"/>
              </w:rPr>
            </w:pPr>
            <w:r>
              <w:rPr>
                <w:color w:val="000000"/>
                <w:sz w:val="20"/>
                <w:szCs w:val="20"/>
              </w:rPr>
              <w:t>12</w:t>
            </w:r>
          </w:p>
        </w:tc>
        <w:tc>
          <w:tcPr>
            <w:tcW w:w="293" w:type="pct"/>
            <w:tcBorders>
              <w:top w:val="single" w:sz="4" w:space="0" w:color="auto"/>
              <w:left w:val="single" w:sz="4" w:space="0" w:color="auto"/>
              <w:bottom w:val="single" w:sz="4" w:space="0" w:color="auto"/>
              <w:right w:val="single" w:sz="4" w:space="0" w:color="auto"/>
            </w:tcBorders>
            <w:vAlign w:val="center"/>
          </w:tcPr>
          <w:p w14:paraId="3D39D13D" w14:textId="5734D8FF" w:rsidR="00CD09A8" w:rsidRDefault="00CD09A8" w:rsidP="00CD09A8">
            <w:pPr>
              <w:jc w:val="center"/>
              <w:rPr>
                <w:color w:val="000000"/>
                <w:sz w:val="20"/>
                <w:szCs w:val="20"/>
              </w:rPr>
            </w:pPr>
            <w:r>
              <w:rPr>
                <w:color w:val="000000"/>
                <w:sz w:val="20"/>
                <w:szCs w:val="20"/>
              </w:rPr>
              <w:t>67</w:t>
            </w:r>
          </w:p>
        </w:tc>
        <w:tc>
          <w:tcPr>
            <w:tcW w:w="242" w:type="pct"/>
            <w:tcBorders>
              <w:top w:val="single" w:sz="4" w:space="0" w:color="auto"/>
              <w:left w:val="single" w:sz="4" w:space="0" w:color="auto"/>
              <w:bottom w:val="single" w:sz="4" w:space="0" w:color="auto"/>
              <w:right w:val="single" w:sz="4" w:space="0" w:color="auto"/>
            </w:tcBorders>
            <w:vAlign w:val="center"/>
          </w:tcPr>
          <w:p w14:paraId="6E1CF44A" w14:textId="2175870E" w:rsidR="00CD09A8" w:rsidRDefault="00CD09A8" w:rsidP="00CD09A8">
            <w:pPr>
              <w:jc w:val="center"/>
              <w:rPr>
                <w:color w:val="000000"/>
                <w:sz w:val="20"/>
                <w:szCs w:val="20"/>
              </w:rPr>
            </w:pPr>
            <w:r>
              <w:rPr>
                <w:color w:val="000000"/>
                <w:sz w:val="20"/>
                <w:szCs w:val="20"/>
              </w:rPr>
              <w:t>88</w:t>
            </w:r>
          </w:p>
        </w:tc>
        <w:tc>
          <w:tcPr>
            <w:tcW w:w="242" w:type="pct"/>
            <w:tcBorders>
              <w:top w:val="single" w:sz="4" w:space="0" w:color="auto"/>
              <w:left w:val="single" w:sz="4" w:space="0" w:color="auto"/>
              <w:bottom w:val="single" w:sz="4" w:space="0" w:color="auto"/>
              <w:right w:val="single" w:sz="4" w:space="0" w:color="auto"/>
            </w:tcBorders>
            <w:vAlign w:val="center"/>
          </w:tcPr>
          <w:p w14:paraId="67D4A0A2" w14:textId="34CAE473" w:rsidR="00CD09A8" w:rsidRDefault="00CD09A8" w:rsidP="00CD09A8">
            <w:pPr>
              <w:jc w:val="center"/>
              <w:rPr>
                <w:color w:val="000000"/>
                <w:sz w:val="20"/>
                <w:szCs w:val="20"/>
              </w:rPr>
            </w:pPr>
            <w:r>
              <w:rPr>
                <w:color w:val="000000"/>
                <w:sz w:val="20"/>
                <w:szCs w:val="20"/>
              </w:rPr>
              <w:t>92</w:t>
            </w:r>
          </w:p>
        </w:tc>
        <w:tc>
          <w:tcPr>
            <w:tcW w:w="242" w:type="pct"/>
            <w:tcBorders>
              <w:top w:val="single" w:sz="4" w:space="0" w:color="auto"/>
              <w:left w:val="single" w:sz="4" w:space="0" w:color="auto"/>
              <w:bottom w:val="single" w:sz="4" w:space="0" w:color="auto"/>
              <w:right w:val="single" w:sz="4" w:space="0" w:color="auto"/>
            </w:tcBorders>
            <w:vAlign w:val="center"/>
          </w:tcPr>
          <w:p w14:paraId="63235A77" w14:textId="66AAEABD" w:rsidR="00CD09A8" w:rsidRDefault="00CD09A8" w:rsidP="00CD09A8">
            <w:pPr>
              <w:jc w:val="center"/>
              <w:rPr>
                <w:color w:val="000000"/>
                <w:sz w:val="20"/>
                <w:szCs w:val="20"/>
              </w:rPr>
            </w:pPr>
            <w:r>
              <w:rPr>
                <w:color w:val="000000"/>
                <w:sz w:val="20"/>
                <w:szCs w:val="20"/>
              </w:rPr>
              <w:t>67</w:t>
            </w:r>
          </w:p>
        </w:tc>
        <w:tc>
          <w:tcPr>
            <w:tcW w:w="242" w:type="pct"/>
            <w:tcBorders>
              <w:top w:val="single" w:sz="4" w:space="0" w:color="auto"/>
              <w:left w:val="single" w:sz="4" w:space="0" w:color="auto"/>
              <w:bottom w:val="single" w:sz="4" w:space="0" w:color="auto"/>
              <w:right w:val="single" w:sz="4" w:space="0" w:color="auto"/>
            </w:tcBorders>
            <w:vAlign w:val="center"/>
          </w:tcPr>
          <w:p w14:paraId="5E526B7C" w14:textId="45FC4221" w:rsidR="00CD09A8" w:rsidRDefault="00CD09A8" w:rsidP="00CD09A8">
            <w:pPr>
              <w:jc w:val="center"/>
              <w:rPr>
                <w:color w:val="000000"/>
                <w:sz w:val="20"/>
                <w:szCs w:val="20"/>
              </w:rPr>
            </w:pPr>
            <w:r>
              <w:rPr>
                <w:color w:val="000000"/>
                <w:sz w:val="20"/>
                <w:szCs w:val="20"/>
              </w:rPr>
              <w:t>67</w:t>
            </w:r>
          </w:p>
        </w:tc>
        <w:tc>
          <w:tcPr>
            <w:tcW w:w="242" w:type="pct"/>
            <w:tcBorders>
              <w:top w:val="single" w:sz="4" w:space="0" w:color="auto"/>
              <w:left w:val="single" w:sz="4" w:space="0" w:color="auto"/>
              <w:bottom w:val="single" w:sz="4" w:space="0" w:color="auto"/>
              <w:right w:val="single" w:sz="4" w:space="0" w:color="auto"/>
            </w:tcBorders>
            <w:vAlign w:val="center"/>
          </w:tcPr>
          <w:p w14:paraId="1AF24F3D" w14:textId="7981D449" w:rsidR="00CD09A8" w:rsidRDefault="00CD09A8" w:rsidP="00CD09A8">
            <w:pPr>
              <w:jc w:val="center"/>
              <w:rPr>
                <w:color w:val="000000"/>
                <w:sz w:val="20"/>
                <w:szCs w:val="20"/>
              </w:rPr>
            </w:pPr>
            <w:r>
              <w:rPr>
                <w:color w:val="000000"/>
                <w:sz w:val="20"/>
                <w:szCs w:val="20"/>
              </w:rPr>
              <w:t>67</w:t>
            </w:r>
          </w:p>
        </w:tc>
        <w:tc>
          <w:tcPr>
            <w:tcW w:w="293" w:type="pct"/>
            <w:tcBorders>
              <w:top w:val="single" w:sz="4" w:space="0" w:color="auto"/>
              <w:left w:val="single" w:sz="4" w:space="0" w:color="auto"/>
              <w:bottom w:val="single" w:sz="4" w:space="0" w:color="auto"/>
              <w:right w:val="single" w:sz="4" w:space="0" w:color="auto"/>
            </w:tcBorders>
            <w:vAlign w:val="center"/>
          </w:tcPr>
          <w:p w14:paraId="5CD68CCF" w14:textId="04B9EEBB" w:rsidR="00CD09A8" w:rsidRDefault="00CD09A8" w:rsidP="00CD09A8">
            <w:pPr>
              <w:jc w:val="center"/>
              <w:rPr>
                <w:color w:val="000000"/>
                <w:sz w:val="20"/>
                <w:szCs w:val="20"/>
              </w:rPr>
            </w:pPr>
            <w:r>
              <w:rPr>
                <w:color w:val="000000"/>
                <w:sz w:val="20"/>
                <w:szCs w:val="20"/>
              </w:rPr>
              <w:t>58</w:t>
            </w:r>
          </w:p>
        </w:tc>
        <w:tc>
          <w:tcPr>
            <w:tcW w:w="242" w:type="pct"/>
            <w:tcBorders>
              <w:top w:val="single" w:sz="4" w:space="0" w:color="auto"/>
              <w:left w:val="single" w:sz="4" w:space="0" w:color="auto"/>
              <w:bottom w:val="single" w:sz="4" w:space="0" w:color="auto"/>
              <w:right w:val="single" w:sz="4" w:space="0" w:color="auto"/>
            </w:tcBorders>
            <w:vAlign w:val="center"/>
          </w:tcPr>
          <w:p w14:paraId="2DE4BD23" w14:textId="6C08394C" w:rsidR="00CD09A8" w:rsidRDefault="00CD09A8" w:rsidP="00CD09A8">
            <w:pPr>
              <w:jc w:val="center"/>
              <w:rPr>
                <w:color w:val="000000"/>
                <w:sz w:val="20"/>
                <w:szCs w:val="20"/>
              </w:rPr>
            </w:pPr>
            <w:r>
              <w:rPr>
                <w:color w:val="000000"/>
                <w:sz w:val="20"/>
                <w:szCs w:val="20"/>
              </w:rPr>
              <w:t>67</w:t>
            </w:r>
          </w:p>
        </w:tc>
        <w:tc>
          <w:tcPr>
            <w:tcW w:w="293" w:type="pct"/>
            <w:tcBorders>
              <w:top w:val="single" w:sz="4" w:space="0" w:color="auto"/>
              <w:left w:val="single" w:sz="4" w:space="0" w:color="auto"/>
              <w:bottom w:val="single" w:sz="4" w:space="0" w:color="auto"/>
              <w:right w:val="single" w:sz="4" w:space="0" w:color="auto"/>
            </w:tcBorders>
            <w:vAlign w:val="center"/>
          </w:tcPr>
          <w:p w14:paraId="3B38BCAF" w14:textId="128B0FC0" w:rsidR="00CD09A8" w:rsidRDefault="00CD09A8" w:rsidP="00CD09A8">
            <w:pPr>
              <w:jc w:val="center"/>
              <w:rPr>
                <w:color w:val="000000"/>
                <w:sz w:val="20"/>
                <w:szCs w:val="20"/>
              </w:rPr>
            </w:pPr>
            <w:r>
              <w:rPr>
                <w:color w:val="000000"/>
                <w:sz w:val="20"/>
                <w:szCs w:val="20"/>
              </w:rPr>
              <w:t>29</w:t>
            </w:r>
          </w:p>
        </w:tc>
        <w:tc>
          <w:tcPr>
            <w:tcW w:w="293" w:type="pct"/>
            <w:tcBorders>
              <w:top w:val="single" w:sz="4" w:space="0" w:color="auto"/>
              <w:left w:val="single" w:sz="4" w:space="0" w:color="auto"/>
              <w:bottom w:val="single" w:sz="4" w:space="0" w:color="auto"/>
              <w:right w:val="single" w:sz="4" w:space="0" w:color="auto"/>
            </w:tcBorders>
            <w:vAlign w:val="center"/>
          </w:tcPr>
          <w:p w14:paraId="0AAB5EAB" w14:textId="7BE7E507" w:rsidR="00CD09A8" w:rsidRDefault="00CD09A8" w:rsidP="00CD09A8">
            <w:pPr>
              <w:jc w:val="center"/>
              <w:rPr>
                <w:color w:val="000000"/>
                <w:sz w:val="20"/>
                <w:szCs w:val="20"/>
              </w:rPr>
            </w:pPr>
            <w:r>
              <w:rPr>
                <w:color w:val="000000"/>
                <w:sz w:val="20"/>
                <w:szCs w:val="20"/>
              </w:rPr>
              <w:t>33</w:t>
            </w:r>
          </w:p>
        </w:tc>
        <w:tc>
          <w:tcPr>
            <w:tcW w:w="230" w:type="pct"/>
            <w:tcBorders>
              <w:top w:val="single" w:sz="4" w:space="0" w:color="auto"/>
              <w:left w:val="single" w:sz="4" w:space="0" w:color="auto"/>
              <w:bottom w:val="single" w:sz="4" w:space="0" w:color="auto"/>
              <w:right w:val="single" w:sz="4" w:space="0" w:color="auto"/>
            </w:tcBorders>
            <w:vAlign w:val="center"/>
          </w:tcPr>
          <w:p w14:paraId="6B5B7878" w14:textId="0A4A4B29" w:rsidR="00CD09A8" w:rsidRDefault="00CD09A8" w:rsidP="00CD09A8">
            <w:pPr>
              <w:jc w:val="center"/>
              <w:rPr>
                <w:color w:val="000000"/>
                <w:sz w:val="20"/>
                <w:szCs w:val="20"/>
              </w:rPr>
            </w:pPr>
            <w:r>
              <w:rPr>
                <w:color w:val="000000"/>
                <w:sz w:val="20"/>
                <w:szCs w:val="20"/>
              </w:rPr>
              <w:t>6</w:t>
            </w:r>
          </w:p>
        </w:tc>
      </w:tr>
      <w:tr w:rsidR="00CD09A8" w:rsidRPr="00D331F5" w14:paraId="3F08E68C" w14:textId="77777777" w:rsidTr="00CD09A8">
        <w:trPr>
          <w:trHeight w:val="510"/>
          <w:jc w:val="center"/>
        </w:trPr>
        <w:tc>
          <w:tcPr>
            <w:tcW w:w="254" w:type="pct"/>
            <w:tcBorders>
              <w:top w:val="nil"/>
              <w:left w:val="single" w:sz="4" w:space="0" w:color="auto"/>
              <w:bottom w:val="single" w:sz="4" w:space="0" w:color="auto"/>
              <w:right w:val="single" w:sz="4" w:space="0" w:color="auto"/>
            </w:tcBorders>
            <w:vAlign w:val="center"/>
          </w:tcPr>
          <w:p w14:paraId="6973C6B7" w14:textId="77777777" w:rsidR="00CD09A8" w:rsidRPr="00D331F5" w:rsidRDefault="00CD09A8" w:rsidP="00CD09A8">
            <w:pPr>
              <w:jc w:val="center"/>
            </w:pPr>
            <w:r w:rsidRPr="00D331F5">
              <w:rPr>
                <w:sz w:val="22"/>
                <w:szCs w:val="22"/>
              </w:rPr>
              <w:t>3</w:t>
            </w:r>
          </w:p>
        </w:tc>
        <w:tc>
          <w:tcPr>
            <w:tcW w:w="1424" w:type="pct"/>
            <w:tcBorders>
              <w:top w:val="single" w:sz="4" w:space="0" w:color="auto"/>
              <w:left w:val="nil"/>
              <w:bottom w:val="single" w:sz="4" w:space="0" w:color="auto"/>
              <w:right w:val="single" w:sz="4" w:space="0" w:color="auto"/>
            </w:tcBorders>
            <w:vAlign w:val="center"/>
          </w:tcPr>
          <w:p w14:paraId="199B506C" w14:textId="50B539A2" w:rsidR="00CD09A8" w:rsidRPr="00EC22C4" w:rsidRDefault="00CD09A8" w:rsidP="00CD09A8">
            <w:pPr>
              <w:rPr>
                <w:color w:val="000000"/>
                <w:sz w:val="20"/>
                <w:szCs w:val="20"/>
              </w:rPr>
            </w:pPr>
            <w:r>
              <w:rPr>
                <w:color w:val="000000"/>
                <w:sz w:val="20"/>
                <w:szCs w:val="20"/>
              </w:rPr>
              <w:t xml:space="preserve">МБОУ "Супоневская СОШ №1 </w:t>
            </w:r>
            <w:r w:rsidRPr="007B53E7">
              <w:rPr>
                <w:color w:val="000000"/>
                <w:sz w:val="20"/>
                <w:szCs w:val="20"/>
              </w:rPr>
              <w:t>им. Героя Советского Союза Н.И.</w:t>
            </w:r>
            <w:r>
              <w:rPr>
                <w:color w:val="000000"/>
                <w:sz w:val="20"/>
                <w:szCs w:val="20"/>
              </w:rPr>
              <w:t xml:space="preserve"> Чувина"</w:t>
            </w:r>
          </w:p>
        </w:tc>
        <w:tc>
          <w:tcPr>
            <w:tcW w:w="468" w:type="pct"/>
            <w:tcBorders>
              <w:top w:val="single" w:sz="4" w:space="0" w:color="auto"/>
              <w:bottom w:val="single" w:sz="4" w:space="0" w:color="auto"/>
              <w:right w:val="single" w:sz="4" w:space="0" w:color="auto"/>
            </w:tcBorders>
            <w:vAlign w:val="center"/>
          </w:tcPr>
          <w:p w14:paraId="7668EEF6" w14:textId="5F32230F" w:rsidR="00CD09A8" w:rsidRDefault="00CD09A8" w:rsidP="00CD09A8">
            <w:pPr>
              <w:jc w:val="center"/>
              <w:rPr>
                <w:color w:val="000000"/>
                <w:sz w:val="20"/>
                <w:szCs w:val="20"/>
              </w:rPr>
            </w:pPr>
            <w:r>
              <w:rPr>
                <w:color w:val="000000"/>
                <w:sz w:val="20"/>
                <w:szCs w:val="20"/>
              </w:rPr>
              <w:t>29</w:t>
            </w:r>
          </w:p>
        </w:tc>
        <w:tc>
          <w:tcPr>
            <w:tcW w:w="293" w:type="pct"/>
            <w:tcBorders>
              <w:top w:val="single" w:sz="4" w:space="0" w:color="auto"/>
              <w:left w:val="single" w:sz="4" w:space="0" w:color="auto"/>
              <w:bottom w:val="single" w:sz="4" w:space="0" w:color="auto"/>
              <w:right w:val="single" w:sz="4" w:space="0" w:color="auto"/>
            </w:tcBorders>
            <w:vAlign w:val="center"/>
          </w:tcPr>
          <w:p w14:paraId="32A44842" w14:textId="2177D503" w:rsidR="00CD09A8" w:rsidRDefault="00CD09A8" w:rsidP="00CD09A8">
            <w:pPr>
              <w:jc w:val="center"/>
              <w:rPr>
                <w:color w:val="000000"/>
                <w:sz w:val="20"/>
                <w:szCs w:val="20"/>
              </w:rPr>
            </w:pPr>
            <w:r>
              <w:rPr>
                <w:color w:val="000000"/>
                <w:sz w:val="20"/>
                <w:szCs w:val="20"/>
              </w:rPr>
              <w:t>93</w:t>
            </w:r>
          </w:p>
        </w:tc>
        <w:tc>
          <w:tcPr>
            <w:tcW w:w="242" w:type="pct"/>
            <w:tcBorders>
              <w:top w:val="single" w:sz="4" w:space="0" w:color="auto"/>
              <w:left w:val="single" w:sz="4" w:space="0" w:color="auto"/>
              <w:bottom w:val="single" w:sz="4" w:space="0" w:color="auto"/>
              <w:right w:val="single" w:sz="4" w:space="0" w:color="auto"/>
            </w:tcBorders>
            <w:vAlign w:val="center"/>
          </w:tcPr>
          <w:p w14:paraId="6374CD3D" w14:textId="0D339069" w:rsidR="00CD09A8" w:rsidRDefault="00CD09A8" w:rsidP="00CD09A8">
            <w:pPr>
              <w:jc w:val="center"/>
              <w:rPr>
                <w:color w:val="000000"/>
                <w:sz w:val="20"/>
                <w:szCs w:val="20"/>
              </w:rPr>
            </w:pPr>
            <w:r>
              <w:rPr>
                <w:color w:val="000000"/>
                <w:sz w:val="20"/>
                <w:szCs w:val="20"/>
              </w:rPr>
              <w:t>9</w:t>
            </w:r>
          </w:p>
        </w:tc>
        <w:tc>
          <w:tcPr>
            <w:tcW w:w="242" w:type="pct"/>
            <w:tcBorders>
              <w:top w:val="single" w:sz="4" w:space="0" w:color="auto"/>
              <w:left w:val="single" w:sz="4" w:space="0" w:color="auto"/>
              <w:bottom w:val="single" w:sz="4" w:space="0" w:color="auto"/>
              <w:right w:val="single" w:sz="4" w:space="0" w:color="auto"/>
            </w:tcBorders>
            <w:vAlign w:val="center"/>
          </w:tcPr>
          <w:p w14:paraId="12F27F05" w14:textId="0E37C817" w:rsidR="00CD09A8" w:rsidRDefault="00CD09A8" w:rsidP="00CD09A8">
            <w:pPr>
              <w:jc w:val="center"/>
              <w:rPr>
                <w:color w:val="000000"/>
                <w:sz w:val="20"/>
                <w:szCs w:val="20"/>
              </w:rPr>
            </w:pPr>
            <w:r>
              <w:rPr>
                <w:color w:val="000000"/>
                <w:sz w:val="20"/>
                <w:szCs w:val="20"/>
              </w:rPr>
              <w:t>90</w:t>
            </w:r>
          </w:p>
        </w:tc>
        <w:tc>
          <w:tcPr>
            <w:tcW w:w="242" w:type="pct"/>
            <w:tcBorders>
              <w:top w:val="single" w:sz="4" w:space="0" w:color="auto"/>
              <w:left w:val="single" w:sz="4" w:space="0" w:color="auto"/>
              <w:bottom w:val="single" w:sz="4" w:space="0" w:color="auto"/>
              <w:right w:val="single" w:sz="4" w:space="0" w:color="auto"/>
            </w:tcBorders>
            <w:vAlign w:val="center"/>
          </w:tcPr>
          <w:p w14:paraId="7BFF9ED5" w14:textId="0D03D9D3" w:rsidR="00CD09A8" w:rsidRDefault="00CD09A8" w:rsidP="00CD09A8">
            <w:pPr>
              <w:jc w:val="center"/>
              <w:rPr>
                <w:color w:val="000000"/>
                <w:sz w:val="20"/>
                <w:szCs w:val="20"/>
              </w:rPr>
            </w:pPr>
            <w:r>
              <w:rPr>
                <w:color w:val="000000"/>
                <w:sz w:val="20"/>
                <w:szCs w:val="20"/>
              </w:rPr>
              <w:t>100</w:t>
            </w:r>
          </w:p>
        </w:tc>
        <w:tc>
          <w:tcPr>
            <w:tcW w:w="242" w:type="pct"/>
            <w:tcBorders>
              <w:top w:val="single" w:sz="4" w:space="0" w:color="auto"/>
              <w:left w:val="single" w:sz="4" w:space="0" w:color="auto"/>
              <w:bottom w:val="single" w:sz="4" w:space="0" w:color="auto"/>
              <w:right w:val="single" w:sz="4" w:space="0" w:color="auto"/>
            </w:tcBorders>
            <w:vAlign w:val="center"/>
          </w:tcPr>
          <w:p w14:paraId="187D3E2D" w14:textId="67C8215B" w:rsidR="00CD09A8" w:rsidRDefault="00CD09A8" w:rsidP="00CD09A8">
            <w:pPr>
              <w:jc w:val="center"/>
              <w:rPr>
                <w:color w:val="000000"/>
                <w:sz w:val="20"/>
                <w:szCs w:val="20"/>
              </w:rPr>
            </w:pPr>
            <w:r>
              <w:rPr>
                <w:color w:val="000000"/>
                <w:sz w:val="20"/>
                <w:szCs w:val="20"/>
              </w:rPr>
              <w:t>100</w:t>
            </w:r>
          </w:p>
        </w:tc>
        <w:tc>
          <w:tcPr>
            <w:tcW w:w="242" w:type="pct"/>
            <w:tcBorders>
              <w:top w:val="single" w:sz="4" w:space="0" w:color="auto"/>
              <w:left w:val="single" w:sz="4" w:space="0" w:color="auto"/>
              <w:bottom w:val="single" w:sz="4" w:space="0" w:color="auto"/>
              <w:right w:val="single" w:sz="4" w:space="0" w:color="auto"/>
            </w:tcBorders>
            <w:vAlign w:val="center"/>
          </w:tcPr>
          <w:p w14:paraId="17C7144D" w14:textId="03B4989F" w:rsidR="00CD09A8" w:rsidRDefault="00CD09A8" w:rsidP="00CD09A8">
            <w:pPr>
              <w:jc w:val="center"/>
              <w:rPr>
                <w:color w:val="000000"/>
                <w:sz w:val="20"/>
                <w:szCs w:val="20"/>
              </w:rPr>
            </w:pPr>
            <w:r>
              <w:rPr>
                <w:color w:val="000000"/>
                <w:sz w:val="20"/>
                <w:szCs w:val="20"/>
              </w:rPr>
              <w:t>17</w:t>
            </w:r>
          </w:p>
        </w:tc>
        <w:tc>
          <w:tcPr>
            <w:tcW w:w="293" w:type="pct"/>
            <w:tcBorders>
              <w:top w:val="single" w:sz="4" w:space="0" w:color="auto"/>
              <w:left w:val="single" w:sz="4" w:space="0" w:color="auto"/>
              <w:bottom w:val="single" w:sz="4" w:space="0" w:color="auto"/>
              <w:right w:val="single" w:sz="4" w:space="0" w:color="auto"/>
            </w:tcBorders>
            <w:vAlign w:val="center"/>
          </w:tcPr>
          <w:p w14:paraId="4B627A2E" w14:textId="424FC934" w:rsidR="00CD09A8" w:rsidRDefault="00CD09A8" w:rsidP="00CD09A8">
            <w:pPr>
              <w:jc w:val="center"/>
              <w:rPr>
                <w:color w:val="000000"/>
                <w:sz w:val="20"/>
                <w:szCs w:val="20"/>
              </w:rPr>
            </w:pPr>
            <w:r>
              <w:rPr>
                <w:color w:val="000000"/>
                <w:sz w:val="20"/>
                <w:szCs w:val="20"/>
              </w:rPr>
              <w:t>72</w:t>
            </w:r>
          </w:p>
        </w:tc>
        <w:tc>
          <w:tcPr>
            <w:tcW w:w="242" w:type="pct"/>
            <w:tcBorders>
              <w:top w:val="single" w:sz="4" w:space="0" w:color="auto"/>
              <w:left w:val="single" w:sz="4" w:space="0" w:color="auto"/>
              <w:bottom w:val="single" w:sz="4" w:space="0" w:color="auto"/>
              <w:right w:val="single" w:sz="4" w:space="0" w:color="auto"/>
            </w:tcBorders>
            <w:vAlign w:val="center"/>
          </w:tcPr>
          <w:p w14:paraId="1BF616FF" w14:textId="09E6A7A3" w:rsidR="00CD09A8" w:rsidRDefault="00CD09A8" w:rsidP="00CD09A8">
            <w:pPr>
              <w:jc w:val="center"/>
              <w:rPr>
                <w:color w:val="000000"/>
                <w:sz w:val="20"/>
                <w:szCs w:val="20"/>
              </w:rPr>
            </w:pPr>
            <w:r>
              <w:rPr>
                <w:color w:val="000000"/>
                <w:sz w:val="20"/>
                <w:szCs w:val="20"/>
              </w:rPr>
              <w:t>55</w:t>
            </w:r>
          </w:p>
        </w:tc>
        <w:tc>
          <w:tcPr>
            <w:tcW w:w="293" w:type="pct"/>
            <w:tcBorders>
              <w:top w:val="single" w:sz="4" w:space="0" w:color="auto"/>
              <w:left w:val="single" w:sz="4" w:space="0" w:color="auto"/>
              <w:bottom w:val="single" w:sz="4" w:space="0" w:color="auto"/>
              <w:right w:val="single" w:sz="4" w:space="0" w:color="auto"/>
            </w:tcBorders>
            <w:vAlign w:val="center"/>
          </w:tcPr>
          <w:p w14:paraId="4ADCF7C6" w14:textId="70B9C039" w:rsidR="00CD09A8" w:rsidRDefault="00CD09A8" w:rsidP="00CD09A8">
            <w:pPr>
              <w:jc w:val="center"/>
              <w:rPr>
                <w:color w:val="000000"/>
                <w:sz w:val="20"/>
                <w:szCs w:val="20"/>
              </w:rPr>
            </w:pPr>
            <w:r>
              <w:rPr>
                <w:color w:val="000000"/>
                <w:sz w:val="20"/>
                <w:szCs w:val="20"/>
              </w:rPr>
              <w:t>34</w:t>
            </w:r>
          </w:p>
        </w:tc>
        <w:tc>
          <w:tcPr>
            <w:tcW w:w="293" w:type="pct"/>
            <w:tcBorders>
              <w:top w:val="single" w:sz="4" w:space="0" w:color="auto"/>
              <w:left w:val="single" w:sz="4" w:space="0" w:color="auto"/>
              <w:bottom w:val="single" w:sz="4" w:space="0" w:color="auto"/>
              <w:right w:val="single" w:sz="4" w:space="0" w:color="auto"/>
            </w:tcBorders>
            <w:vAlign w:val="center"/>
          </w:tcPr>
          <w:p w14:paraId="1A1A372E" w14:textId="21104AC3" w:rsidR="00CD09A8" w:rsidRDefault="00CD09A8" w:rsidP="00CD09A8">
            <w:pPr>
              <w:jc w:val="center"/>
              <w:rPr>
                <w:color w:val="000000"/>
                <w:sz w:val="20"/>
                <w:szCs w:val="20"/>
              </w:rPr>
            </w:pPr>
            <w:r>
              <w:rPr>
                <w:color w:val="000000"/>
                <w:sz w:val="20"/>
                <w:szCs w:val="20"/>
              </w:rPr>
              <w:t>3</w:t>
            </w:r>
          </w:p>
        </w:tc>
        <w:tc>
          <w:tcPr>
            <w:tcW w:w="230" w:type="pct"/>
            <w:tcBorders>
              <w:top w:val="single" w:sz="4" w:space="0" w:color="auto"/>
              <w:left w:val="single" w:sz="4" w:space="0" w:color="auto"/>
              <w:bottom w:val="single" w:sz="4" w:space="0" w:color="auto"/>
              <w:right w:val="single" w:sz="4" w:space="0" w:color="auto"/>
            </w:tcBorders>
            <w:vAlign w:val="center"/>
          </w:tcPr>
          <w:p w14:paraId="7AC3A7CA" w14:textId="0910DEA7" w:rsidR="00CD09A8" w:rsidRDefault="00CD09A8" w:rsidP="00CD09A8">
            <w:pPr>
              <w:jc w:val="center"/>
              <w:rPr>
                <w:color w:val="000000"/>
                <w:sz w:val="20"/>
                <w:szCs w:val="20"/>
              </w:rPr>
            </w:pPr>
            <w:r>
              <w:rPr>
                <w:color w:val="000000"/>
                <w:sz w:val="20"/>
                <w:szCs w:val="20"/>
              </w:rPr>
              <w:t>2</w:t>
            </w:r>
          </w:p>
        </w:tc>
      </w:tr>
      <w:tr w:rsidR="00CD09A8" w:rsidRPr="00D331F5" w14:paraId="70BA6A35" w14:textId="77777777" w:rsidTr="00CD09A8">
        <w:trPr>
          <w:trHeight w:val="510"/>
          <w:jc w:val="center"/>
        </w:trPr>
        <w:tc>
          <w:tcPr>
            <w:tcW w:w="254" w:type="pct"/>
            <w:tcBorders>
              <w:top w:val="nil"/>
              <w:left w:val="single" w:sz="4" w:space="0" w:color="auto"/>
              <w:bottom w:val="single" w:sz="4" w:space="0" w:color="auto"/>
              <w:right w:val="single" w:sz="4" w:space="0" w:color="auto"/>
            </w:tcBorders>
            <w:noWrap/>
            <w:vAlign w:val="center"/>
          </w:tcPr>
          <w:p w14:paraId="53814D91" w14:textId="77777777" w:rsidR="00CD09A8" w:rsidRPr="00D331F5" w:rsidRDefault="00CD09A8" w:rsidP="00CD09A8">
            <w:pPr>
              <w:jc w:val="center"/>
            </w:pPr>
            <w:r w:rsidRPr="00D331F5">
              <w:rPr>
                <w:sz w:val="22"/>
                <w:szCs w:val="22"/>
              </w:rPr>
              <w:t>4</w:t>
            </w:r>
          </w:p>
        </w:tc>
        <w:tc>
          <w:tcPr>
            <w:tcW w:w="1424" w:type="pct"/>
            <w:tcBorders>
              <w:top w:val="single" w:sz="4" w:space="0" w:color="auto"/>
              <w:left w:val="nil"/>
              <w:bottom w:val="single" w:sz="4" w:space="0" w:color="auto"/>
              <w:right w:val="single" w:sz="4" w:space="0" w:color="auto"/>
            </w:tcBorders>
            <w:vAlign w:val="center"/>
          </w:tcPr>
          <w:p w14:paraId="2289A32C" w14:textId="5370EB32" w:rsidR="00CD09A8" w:rsidRPr="00EC22C4" w:rsidRDefault="00CD09A8" w:rsidP="00CD09A8">
            <w:pPr>
              <w:rPr>
                <w:color w:val="000000"/>
                <w:sz w:val="20"/>
                <w:szCs w:val="20"/>
              </w:rPr>
            </w:pPr>
            <w:r>
              <w:rPr>
                <w:color w:val="000000"/>
                <w:sz w:val="20"/>
                <w:szCs w:val="20"/>
              </w:rPr>
              <w:t xml:space="preserve">МБОУ "Снежская гимназия" </w:t>
            </w:r>
          </w:p>
        </w:tc>
        <w:tc>
          <w:tcPr>
            <w:tcW w:w="468" w:type="pct"/>
            <w:tcBorders>
              <w:top w:val="single" w:sz="4" w:space="0" w:color="auto"/>
              <w:bottom w:val="single" w:sz="4" w:space="0" w:color="auto"/>
              <w:right w:val="single" w:sz="4" w:space="0" w:color="auto"/>
            </w:tcBorders>
            <w:vAlign w:val="center"/>
          </w:tcPr>
          <w:p w14:paraId="15458D41" w14:textId="673A6EE7" w:rsidR="00CD09A8" w:rsidRDefault="00CD09A8" w:rsidP="00CD09A8">
            <w:pPr>
              <w:jc w:val="center"/>
              <w:rPr>
                <w:color w:val="000000"/>
                <w:sz w:val="20"/>
                <w:szCs w:val="20"/>
              </w:rPr>
            </w:pPr>
            <w:r>
              <w:rPr>
                <w:color w:val="000000"/>
                <w:sz w:val="20"/>
                <w:szCs w:val="20"/>
              </w:rPr>
              <w:t>47</w:t>
            </w:r>
          </w:p>
        </w:tc>
        <w:tc>
          <w:tcPr>
            <w:tcW w:w="293" w:type="pct"/>
            <w:tcBorders>
              <w:top w:val="single" w:sz="4" w:space="0" w:color="auto"/>
              <w:left w:val="single" w:sz="4" w:space="0" w:color="auto"/>
              <w:bottom w:val="single" w:sz="4" w:space="0" w:color="auto"/>
              <w:right w:val="single" w:sz="4" w:space="0" w:color="auto"/>
            </w:tcBorders>
            <w:vAlign w:val="center"/>
          </w:tcPr>
          <w:p w14:paraId="2848A7EB" w14:textId="47BD83A3" w:rsidR="00CD09A8" w:rsidRDefault="00CD09A8" w:rsidP="00CD09A8">
            <w:pPr>
              <w:jc w:val="center"/>
              <w:rPr>
                <w:color w:val="000000"/>
                <w:sz w:val="20"/>
                <w:szCs w:val="20"/>
              </w:rPr>
            </w:pPr>
            <w:r>
              <w:rPr>
                <w:color w:val="000000"/>
                <w:sz w:val="20"/>
                <w:szCs w:val="20"/>
              </w:rPr>
              <w:t>100</w:t>
            </w:r>
          </w:p>
        </w:tc>
        <w:tc>
          <w:tcPr>
            <w:tcW w:w="242" w:type="pct"/>
            <w:tcBorders>
              <w:top w:val="single" w:sz="4" w:space="0" w:color="auto"/>
              <w:left w:val="single" w:sz="4" w:space="0" w:color="auto"/>
              <w:bottom w:val="single" w:sz="4" w:space="0" w:color="auto"/>
              <w:right w:val="single" w:sz="4" w:space="0" w:color="auto"/>
            </w:tcBorders>
            <w:vAlign w:val="center"/>
          </w:tcPr>
          <w:p w14:paraId="065EA9C8" w14:textId="4C6FD763" w:rsidR="00CD09A8" w:rsidRDefault="00CD09A8" w:rsidP="00CD09A8">
            <w:pPr>
              <w:jc w:val="center"/>
              <w:rPr>
                <w:color w:val="000000"/>
                <w:sz w:val="20"/>
                <w:szCs w:val="20"/>
              </w:rPr>
            </w:pPr>
            <w:r>
              <w:rPr>
                <w:color w:val="000000"/>
                <w:sz w:val="20"/>
                <w:szCs w:val="20"/>
              </w:rPr>
              <w:t>56</w:t>
            </w:r>
          </w:p>
        </w:tc>
        <w:tc>
          <w:tcPr>
            <w:tcW w:w="242" w:type="pct"/>
            <w:tcBorders>
              <w:top w:val="single" w:sz="4" w:space="0" w:color="auto"/>
              <w:left w:val="single" w:sz="4" w:space="0" w:color="auto"/>
              <w:bottom w:val="single" w:sz="4" w:space="0" w:color="auto"/>
              <w:right w:val="single" w:sz="4" w:space="0" w:color="auto"/>
            </w:tcBorders>
            <w:vAlign w:val="center"/>
          </w:tcPr>
          <w:p w14:paraId="78A4151A" w14:textId="79A6BC44" w:rsidR="00CD09A8" w:rsidRDefault="00CD09A8" w:rsidP="00CD09A8">
            <w:pPr>
              <w:jc w:val="center"/>
              <w:rPr>
                <w:color w:val="000000"/>
                <w:sz w:val="20"/>
                <w:szCs w:val="20"/>
              </w:rPr>
            </w:pPr>
            <w:r>
              <w:rPr>
                <w:color w:val="000000"/>
                <w:sz w:val="20"/>
                <w:szCs w:val="20"/>
              </w:rPr>
              <w:t>96</w:t>
            </w:r>
          </w:p>
        </w:tc>
        <w:tc>
          <w:tcPr>
            <w:tcW w:w="242" w:type="pct"/>
            <w:tcBorders>
              <w:top w:val="single" w:sz="4" w:space="0" w:color="auto"/>
              <w:left w:val="single" w:sz="4" w:space="0" w:color="auto"/>
              <w:bottom w:val="single" w:sz="4" w:space="0" w:color="auto"/>
              <w:right w:val="single" w:sz="4" w:space="0" w:color="auto"/>
            </w:tcBorders>
            <w:vAlign w:val="center"/>
          </w:tcPr>
          <w:p w14:paraId="49CA702B" w14:textId="0C916B9A" w:rsidR="00CD09A8" w:rsidRDefault="00CD09A8" w:rsidP="00CD09A8">
            <w:pPr>
              <w:jc w:val="center"/>
              <w:rPr>
                <w:color w:val="000000"/>
                <w:sz w:val="20"/>
                <w:szCs w:val="20"/>
              </w:rPr>
            </w:pPr>
            <w:r>
              <w:rPr>
                <w:color w:val="000000"/>
                <w:sz w:val="20"/>
                <w:szCs w:val="20"/>
              </w:rPr>
              <w:t>49</w:t>
            </w:r>
          </w:p>
        </w:tc>
        <w:tc>
          <w:tcPr>
            <w:tcW w:w="242" w:type="pct"/>
            <w:tcBorders>
              <w:top w:val="single" w:sz="4" w:space="0" w:color="auto"/>
              <w:left w:val="single" w:sz="4" w:space="0" w:color="auto"/>
              <w:bottom w:val="single" w:sz="4" w:space="0" w:color="auto"/>
              <w:right w:val="single" w:sz="4" w:space="0" w:color="auto"/>
            </w:tcBorders>
            <w:vAlign w:val="center"/>
          </w:tcPr>
          <w:p w14:paraId="763E06D9" w14:textId="41D99FD4" w:rsidR="00CD09A8" w:rsidRDefault="00CD09A8" w:rsidP="00CD09A8">
            <w:pPr>
              <w:jc w:val="center"/>
              <w:rPr>
                <w:color w:val="000000"/>
                <w:sz w:val="20"/>
                <w:szCs w:val="20"/>
              </w:rPr>
            </w:pPr>
            <w:r>
              <w:rPr>
                <w:color w:val="000000"/>
                <w:sz w:val="20"/>
                <w:szCs w:val="20"/>
              </w:rPr>
              <w:t>36</w:t>
            </w:r>
          </w:p>
        </w:tc>
        <w:tc>
          <w:tcPr>
            <w:tcW w:w="242" w:type="pct"/>
            <w:tcBorders>
              <w:top w:val="single" w:sz="4" w:space="0" w:color="auto"/>
              <w:left w:val="single" w:sz="4" w:space="0" w:color="auto"/>
              <w:bottom w:val="single" w:sz="4" w:space="0" w:color="auto"/>
              <w:right w:val="single" w:sz="4" w:space="0" w:color="auto"/>
            </w:tcBorders>
            <w:vAlign w:val="center"/>
          </w:tcPr>
          <w:p w14:paraId="44999BE2" w14:textId="54D55A49" w:rsidR="00CD09A8" w:rsidRDefault="00CD09A8" w:rsidP="00CD09A8">
            <w:pPr>
              <w:jc w:val="center"/>
              <w:rPr>
                <w:color w:val="000000"/>
                <w:sz w:val="20"/>
                <w:szCs w:val="20"/>
              </w:rPr>
            </w:pPr>
            <w:r>
              <w:rPr>
                <w:color w:val="000000"/>
                <w:sz w:val="20"/>
                <w:szCs w:val="20"/>
              </w:rPr>
              <w:t>98</w:t>
            </w:r>
          </w:p>
        </w:tc>
        <w:tc>
          <w:tcPr>
            <w:tcW w:w="293" w:type="pct"/>
            <w:tcBorders>
              <w:top w:val="single" w:sz="4" w:space="0" w:color="auto"/>
              <w:left w:val="single" w:sz="4" w:space="0" w:color="auto"/>
              <w:bottom w:val="single" w:sz="4" w:space="0" w:color="auto"/>
              <w:right w:val="single" w:sz="4" w:space="0" w:color="auto"/>
            </w:tcBorders>
            <w:vAlign w:val="center"/>
          </w:tcPr>
          <w:p w14:paraId="53FDFA0D" w14:textId="17F58D4C" w:rsidR="00CD09A8" w:rsidRDefault="00CD09A8" w:rsidP="00CD09A8">
            <w:pPr>
              <w:jc w:val="center"/>
              <w:rPr>
                <w:color w:val="000000"/>
                <w:sz w:val="20"/>
                <w:szCs w:val="20"/>
              </w:rPr>
            </w:pPr>
            <w:r>
              <w:rPr>
                <w:color w:val="000000"/>
                <w:sz w:val="20"/>
                <w:szCs w:val="20"/>
              </w:rPr>
              <w:t>91</w:t>
            </w:r>
          </w:p>
        </w:tc>
        <w:tc>
          <w:tcPr>
            <w:tcW w:w="242" w:type="pct"/>
            <w:tcBorders>
              <w:top w:val="single" w:sz="4" w:space="0" w:color="auto"/>
              <w:left w:val="single" w:sz="4" w:space="0" w:color="auto"/>
              <w:bottom w:val="single" w:sz="4" w:space="0" w:color="auto"/>
              <w:right w:val="single" w:sz="4" w:space="0" w:color="auto"/>
            </w:tcBorders>
            <w:vAlign w:val="center"/>
          </w:tcPr>
          <w:p w14:paraId="516EB377" w14:textId="423A49DE" w:rsidR="00CD09A8" w:rsidRDefault="00CD09A8" w:rsidP="00CD09A8">
            <w:pPr>
              <w:jc w:val="center"/>
              <w:rPr>
                <w:color w:val="000000"/>
                <w:sz w:val="20"/>
                <w:szCs w:val="20"/>
              </w:rPr>
            </w:pPr>
            <w:r>
              <w:rPr>
                <w:color w:val="000000"/>
                <w:sz w:val="20"/>
                <w:szCs w:val="20"/>
              </w:rPr>
              <w:t>34</w:t>
            </w:r>
          </w:p>
        </w:tc>
        <w:tc>
          <w:tcPr>
            <w:tcW w:w="293" w:type="pct"/>
            <w:tcBorders>
              <w:top w:val="single" w:sz="4" w:space="0" w:color="auto"/>
              <w:left w:val="single" w:sz="4" w:space="0" w:color="auto"/>
              <w:bottom w:val="single" w:sz="4" w:space="0" w:color="auto"/>
              <w:right w:val="single" w:sz="4" w:space="0" w:color="auto"/>
            </w:tcBorders>
            <w:vAlign w:val="center"/>
          </w:tcPr>
          <w:p w14:paraId="1EE7C7E8" w14:textId="51309866" w:rsidR="00CD09A8" w:rsidRDefault="00CD09A8" w:rsidP="00CD09A8">
            <w:pPr>
              <w:jc w:val="center"/>
              <w:rPr>
                <w:color w:val="000000"/>
                <w:sz w:val="20"/>
                <w:szCs w:val="20"/>
              </w:rPr>
            </w:pPr>
            <w:r>
              <w:rPr>
                <w:color w:val="000000"/>
                <w:sz w:val="20"/>
                <w:szCs w:val="20"/>
              </w:rPr>
              <w:t>66</w:t>
            </w:r>
          </w:p>
        </w:tc>
        <w:tc>
          <w:tcPr>
            <w:tcW w:w="293" w:type="pct"/>
            <w:tcBorders>
              <w:top w:val="single" w:sz="4" w:space="0" w:color="auto"/>
              <w:left w:val="single" w:sz="4" w:space="0" w:color="auto"/>
              <w:bottom w:val="single" w:sz="4" w:space="0" w:color="auto"/>
              <w:right w:val="single" w:sz="4" w:space="0" w:color="auto"/>
            </w:tcBorders>
            <w:vAlign w:val="center"/>
          </w:tcPr>
          <w:p w14:paraId="3CECC36F" w14:textId="50535739" w:rsidR="00CD09A8" w:rsidRDefault="00CD09A8" w:rsidP="00CD09A8">
            <w:pPr>
              <w:jc w:val="center"/>
              <w:rPr>
                <w:color w:val="000000"/>
                <w:sz w:val="20"/>
                <w:szCs w:val="20"/>
              </w:rPr>
            </w:pPr>
            <w:r>
              <w:rPr>
                <w:color w:val="000000"/>
                <w:sz w:val="20"/>
                <w:szCs w:val="20"/>
              </w:rPr>
              <w:t>14</w:t>
            </w:r>
          </w:p>
        </w:tc>
        <w:tc>
          <w:tcPr>
            <w:tcW w:w="230" w:type="pct"/>
            <w:tcBorders>
              <w:top w:val="single" w:sz="4" w:space="0" w:color="auto"/>
              <w:left w:val="single" w:sz="4" w:space="0" w:color="auto"/>
              <w:bottom w:val="single" w:sz="4" w:space="0" w:color="auto"/>
              <w:right w:val="single" w:sz="4" w:space="0" w:color="auto"/>
            </w:tcBorders>
            <w:vAlign w:val="center"/>
          </w:tcPr>
          <w:p w14:paraId="62123CFC" w14:textId="2845FB34" w:rsidR="00CD09A8" w:rsidRDefault="00CD09A8" w:rsidP="00CD09A8">
            <w:pPr>
              <w:jc w:val="center"/>
              <w:rPr>
                <w:color w:val="000000"/>
                <w:sz w:val="20"/>
                <w:szCs w:val="20"/>
              </w:rPr>
            </w:pPr>
            <w:r>
              <w:rPr>
                <w:color w:val="000000"/>
                <w:sz w:val="20"/>
                <w:szCs w:val="20"/>
              </w:rPr>
              <w:t>3</w:t>
            </w:r>
          </w:p>
        </w:tc>
      </w:tr>
      <w:tr w:rsidR="00CD09A8" w:rsidRPr="00D331F5" w14:paraId="5E638F15" w14:textId="77777777" w:rsidTr="00CD09A8">
        <w:trPr>
          <w:trHeight w:val="510"/>
          <w:jc w:val="center"/>
        </w:trPr>
        <w:tc>
          <w:tcPr>
            <w:tcW w:w="254" w:type="pct"/>
            <w:tcBorders>
              <w:top w:val="nil"/>
              <w:left w:val="single" w:sz="4" w:space="0" w:color="auto"/>
              <w:bottom w:val="single" w:sz="4" w:space="0" w:color="auto"/>
              <w:right w:val="single" w:sz="4" w:space="0" w:color="auto"/>
            </w:tcBorders>
            <w:vAlign w:val="center"/>
          </w:tcPr>
          <w:p w14:paraId="3A896B37" w14:textId="77777777" w:rsidR="00CD09A8" w:rsidRPr="00D331F5" w:rsidRDefault="00CD09A8" w:rsidP="00CD09A8">
            <w:pPr>
              <w:jc w:val="center"/>
            </w:pPr>
            <w:r w:rsidRPr="00D331F5">
              <w:rPr>
                <w:sz w:val="22"/>
                <w:szCs w:val="22"/>
              </w:rPr>
              <w:t>5</w:t>
            </w:r>
          </w:p>
        </w:tc>
        <w:tc>
          <w:tcPr>
            <w:tcW w:w="1424" w:type="pct"/>
            <w:tcBorders>
              <w:top w:val="single" w:sz="4" w:space="0" w:color="auto"/>
              <w:left w:val="nil"/>
              <w:bottom w:val="single" w:sz="4" w:space="0" w:color="auto"/>
              <w:right w:val="single" w:sz="4" w:space="0" w:color="auto"/>
            </w:tcBorders>
            <w:vAlign w:val="center"/>
          </w:tcPr>
          <w:p w14:paraId="44E2EF7A" w14:textId="2DFBB3DC" w:rsidR="00CD09A8" w:rsidRPr="00DC2707" w:rsidRDefault="00CD09A8" w:rsidP="00CD09A8">
            <w:pPr>
              <w:rPr>
                <w:color w:val="000000"/>
                <w:sz w:val="20"/>
                <w:szCs w:val="20"/>
              </w:rPr>
            </w:pPr>
            <w:r>
              <w:rPr>
                <w:color w:val="000000"/>
                <w:sz w:val="20"/>
                <w:szCs w:val="20"/>
              </w:rPr>
              <w:t>МБОУ "Лицей №1 Брянского района"</w:t>
            </w:r>
          </w:p>
        </w:tc>
        <w:tc>
          <w:tcPr>
            <w:tcW w:w="468" w:type="pct"/>
            <w:tcBorders>
              <w:top w:val="single" w:sz="4" w:space="0" w:color="auto"/>
              <w:bottom w:val="single" w:sz="4" w:space="0" w:color="auto"/>
              <w:right w:val="single" w:sz="4" w:space="0" w:color="auto"/>
            </w:tcBorders>
            <w:vAlign w:val="center"/>
          </w:tcPr>
          <w:p w14:paraId="5109F4A2" w14:textId="1FC2B709" w:rsidR="00CD09A8" w:rsidRDefault="00CD09A8" w:rsidP="00CD09A8">
            <w:pPr>
              <w:jc w:val="center"/>
              <w:rPr>
                <w:color w:val="000000"/>
                <w:sz w:val="20"/>
                <w:szCs w:val="20"/>
              </w:rPr>
            </w:pPr>
            <w:r>
              <w:rPr>
                <w:color w:val="000000"/>
                <w:sz w:val="20"/>
                <w:szCs w:val="20"/>
              </w:rPr>
              <w:t>16</w:t>
            </w:r>
          </w:p>
        </w:tc>
        <w:tc>
          <w:tcPr>
            <w:tcW w:w="293" w:type="pct"/>
            <w:tcBorders>
              <w:top w:val="single" w:sz="4" w:space="0" w:color="auto"/>
              <w:left w:val="single" w:sz="4" w:space="0" w:color="auto"/>
              <w:bottom w:val="single" w:sz="4" w:space="0" w:color="auto"/>
              <w:right w:val="single" w:sz="4" w:space="0" w:color="auto"/>
            </w:tcBorders>
            <w:vAlign w:val="center"/>
          </w:tcPr>
          <w:p w14:paraId="05FAD87A" w14:textId="0BF49024" w:rsidR="00CD09A8" w:rsidRDefault="00CD09A8" w:rsidP="00CD09A8">
            <w:pPr>
              <w:jc w:val="center"/>
              <w:rPr>
                <w:color w:val="000000"/>
                <w:sz w:val="20"/>
                <w:szCs w:val="20"/>
              </w:rPr>
            </w:pPr>
            <w:r>
              <w:rPr>
                <w:color w:val="000000"/>
                <w:sz w:val="20"/>
                <w:szCs w:val="20"/>
              </w:rPr>
              <w:t>94</w:t>
            </w:r>
          </w:p>
        </w:tc>
        <w:tc>
          <w:tcPr>
            <w:tcW w:w="242" w:type="pct"/>
            <w:tcBorders>
              <w:top w:val="single" w:sz="4" w:space="0" w:color="auto"/>
              <w:left w:val="single" w:sz="4" w:space="0" w:color="auto"/>
              <w:bottom w:val="single" w:sz="4" w:space="0" w:color="auto"/>
              <w:right w:val="single" w:sz="4" w:space="0" w:color="auto"/>
            </w:tcBorders>
            <w:vAlign w:val="center"/>
          </w:tcPr>
          <w:p w14:paraId="034F69D6" w14:textId="404A6D93" w:rsidR="00CD09A8" w:rsidRDefault="00CD09A8" w:rsidP="00CD09A8">
            <w:pPr>
              <w:jc w:val="center"/>
              <w:rPr>
                <w:color w:val="000000"/>
                <w:sz w:val="20"/>
                <w:szCs w:val="20"/>
              </w:rPr>
            </w:pPr>
            <w:r>
              <w:rPr>
                <w:color w:val="000000"/>
                <w:sz w:val="20"/>
                <w:szCs w:val="20"/>
              </w:rPr>
              <w:t>69</w:t>
            </w:r>
          </w:p>
        </w:tc>
        <w:tc>
          <w:tcPr>
            <w:tcW w:w="242" w:type="pct"/>
            <w:tcBorders>
              <w:top w:val="single" w:sz="4" w:space="0" w:color="auto"/>
              <w:left w:val="single" w:sz="4" w:space="0" w:color="auto"/>
              <w:bottom w:val="single" w:sz="4" w:space="0" w:color="auto"/>
              <w:right w:val="single" w:sz="4" w:space="0" w:color="auto"/>
            </w:tcBorders>
            <w:vAlign w:val="center"/>
          </w:tcPr>
          <w:p w14:paraId="189BDBFC" w14:textId="025A7899" w:rsidR="00CD09A8" w:rsidRDefault="00CD09A8" w:rsidP="00CD09A8">
            <w:pPr>
              <w:jc w:val="center"/>
              <w:rPr>
                <w:color w:val="000000"/>
                <w:sz w:val="20"/>
                <w:szCs w:val="20"/>
              </w:rPr>
            </w:pPr>
            <w:r>
              <w:rPr>
                <w:color w:val="000000"/>
                <w:sz w:val="20"/>
                <w:szCs w:val="20"/>
              </w:rPr>
              <w:t>44</w:t>
            </w:r>
          </w:p>
        </w:tc>
        <w:tc>
          <w:tcPr>
            <w:tcW w:w="242" w:type="pct"/>
            <w:tcBorders>
              <w:top w:val="single" w:sz="4" w:space="0" w:color="auto"/>
              <w:left w:val="single" w:sz="4" w:space="0" w:color="auto"/>
              <w:bottom w:val="single" w:sz="4" w:space="0" w:color="auto"/>
              <w:right w:val="single" w:sz="4" w:space="0" w:color="auto"/>
            </w:tcBorders>
            <w:vAlign w:val="center"/>
          </w:tcPr>
          <w:p w14:paraId="2E531097" w14:textId="63D1310A" w:rsidR="00CD09A8" w:rsidRDefault="00CD09A8" w:rsidP="00CD09A8">
            <w:pPr>
              <w:jc w:val="center"/>
              <w:rPr>
                <w:color w:val="000000"/>
                <w:sz w:val="20"/>
                <w:szCs w:val="20"/>
              </w:rPr>
            </w:pPr>
            <w:r>
              <w:rPr>
                <w:color w:val="000000"/>
                <w:sz w:val="20"/>
                <w:szCs w:val="20"/>
              </w:rPr>
              <w:t>94</w:t>
            </w:r>
          </w:p>
        </w:tc>
        <w:tc>
          <w:tcPr>
            <w:tcW w:w="242" w:type="pct"/>
            <w:tcBorders>
              <w:top w:val="single" w:sz="4" w:space="0" w:color="auto"/>
              <w:left w:val="single" w:sz="4" w:space="0" w:color="auto"/>
              <w:bottom w:val="single" w:sz="4" w:space="0" w:color="auto"/>
              <w:right w:val="single" w:sz="4" w:space="0" w:color="auto"/>
            </w:tcBorders>
            <w:vAlign w:val="center"/>
          </w:tcPr>
          <w:p w14:paraId="43B04A9F" w14:textId="6B5333F5" w:rsidR="00CD09A8" w:rsidRDefault="00CD09A8" w:rsidP="00CD09A8">
            <w:pPr>
              <w:jc w:val="center"/>
              <w:rPr>
                <w:color w:val="000000"/>
                <w:sz w:val="20"/>
                <w:szCs w:val="20"/>
              </w:rPr>
            </w:pPr>
            <w:r>
              <w:rPr>
                <w:color w:val="000000"/>
                <w:sz w:val="20"/>
                <w:szCs w:val="20"/>
              </w:rPr>
              <w:t>100</w:t>
            </w:r>
          </w:p>
        </w:tc>
        <w:tc>
          <w:tcPr>
            <w:tcW w:w="242" w:type="pct"/>
            <w:tcBorders>
              <w:top w:val="single" w:sz="4" w:space="0" w:color="auto"/>
              <w:left w:val="single" w:sz="4" w:space="0" w:color="auto"/>
              <w:bottom w:val="single" w:sz="4" w:space="0" w:color="auto"/>
              <w:right w:val="single" w:sz="4" w:space="0" w:color="auto"/>
            </w:tcBorders>
            <w:vAlign w:val="center"/>
          </w:tcPr>
          <w:p w14:paraId="5D2B8077" w14:textId="71FD415A" w:rsidR="00CD09A8" w:rsidRDefault="00CD09A8" w:rsidP="00CD09A8">
            <w:pPr>
              <w:jc w:val="center"/>
              <w:rPr>
                <w:color w:val="000000"/>
                <w:sz w:val="20"/>
                <w:szCs w:val="20"/>
              </w:rPr>
            </w:pPr>
            <w:r>
              <w:rPr>
                <w:color w:val="000000"/>
                <w:sz w:val="20"/>
                <w:szCs w:val="20"/>
              </w:rPr>
              <w:t>63</w:t>
            </w:r>
          </w:p>
        </w:tc>
        <w:tc>
          <w:tcPr>
            <w:tcW w:w="293" w:type="pct"/>
            <w:tcBorders>
              <w:top w:val="single" w:sz="4" w:space="0" w:color="auto"/>
              <w:left w:val="single" w:sz="4" w:space="0" w:color="auto"/>
              <w:bottom w:val="single" w:sz="4" w:space="0" w:color="auto"/>
              <w:right w:val="single" w:sz="4" w:space="0" w:color="auto"/>
            </w:tcBorders>
            <w:vAlign w:val="center"/>
          </w:tcPr>
          <w:p w14:paraId="68EC32BD" w14:textId="1BC10392" w:rsidR="00CD09A8" w:rsidRDefault="00CD09A8" w:rsidP="00CD09A8">
            <w:pPr>
              <w:jc w:val="center"/>
              <w:rPr>
                <w:color w:val="000000"/>
                <w:sz w:val="20"/>
                <w:szCs w:val="20"/>
              </w:rPr>
            </w:pPr>
            <w:r>
              <w:rPr>
                <w:color w:val="000000"/>
                <w:sz w:val="20"/>
                <w:szCs w:val="20"/>
              </w:rPr>
              <w:t>50</w:t>
            </w:r>
          </w:p>
        </w:tc>
        <w:tc>
          <w:tcPr>
            <w:tcW w:w="242" w:type="pct"/>
            <w:tcBorders>
              <w:top w:val="single" w:sz="4" w:space="0" w:color="auto"/>
              <w:left w:val="single" w:sz="4" w:space="0" w:color="auto"/>
              <w:bottom w:val="single" w:sz="4" w:space="0" w:color="auto"/>
              <w:right w:val="single" w:sz="4" w:space="0" w:color="auto"/>
            </w:tcBorders>
            <w:vAlign w:val="center"/>
          </w:tcPr>
          <w:p w14:paraId="486370E0" w14:textId="56B2C4D7" w:rsidR="00CD09A8" w:rsidRDefault="00CD09A8" w:rsidP="00CD09A8">
            <w:pPr>
              <w:jc w:val="center"/>
              <w:rPr>
                <w:color w:val="000000"/>
                <w:sz w:val="20"/>
                <w:szCs w:val="20"/>
              </w:rPr>
            </w:pPr>
            <w:r>
              <w:rPr>
                <w:color w:val="000000"/>
                <w:sz w:val="20"/>
                <w:szCs w:val="20"/>
              </w:rPr>
              <w:t>56</w:t>
            </w:r>
          </w:p>
        </w:tc>
        <w:tc>
          <w:tcPr>
            <w:tcW w:w="293" w:type="pct"/>
            <w:tcBorders>
              <w:top w:val="single" w:sz="4" w:space="0" w:color="auto"/>
              <w:left w:val="single" w:sz="4" w:space="0" w:color="auto"/>
              <w:bottom w:val="single" w:sz="4" w:space="0" w:color="auto"/>
              <w:right w:val="single" w:sz="4" w:space="0" w:color="auto"/>
            </w:tcBorders>
            <w:vAlign w:val="center"/>
          </w:tcPr>
          <w:p w14:paraId="29EE10A7" w14:textId="23364CEA" w:rsidR="00CD09A8" w:rsidRDefault="00CD09A8" w:rsidP="00CD09A8">
            <w:pPr>
              <w:jc w:val="center"/>
              <w:rPr>
                <w:color w:val="000000"/>
                <w:sz w:val="20"/>
                <w:szCs w:val="20"/>
              </w:rPr>
            </w:pPr>
            <w:r>
              <w:rPr>
                <w:color w:val="000000"/>
                <w:sz w:val="20"/>
                <w:szCs w:val="20"/>
              </w:rPr>
              <w:t>94</w:t>
            </w:r>
          </w:p>
        </w:tc>
        <w:tc>
          <w:tcPr>
            <w:tcW w:w="293" w:type="pct"/>
            <w:tcBorders>
              <w:top w:val="single" w:sz="4" w:space="0" w:color="auto"/>
              <w:left w:val="single" w:sz="4" w:space="0" w:color="auto"/>
              <w:bottom w:val="single" w:sz="4" w:space="0" w:color="auto"/>
              <w:right w:val="single" w:sz="4" w:space="0" w:color="auto"/>
            </w:tcBorders>
            <w:vAlign w:val="center"/>
          </w:tcPr>
          <w:p w14:paraId="2D0190E4" w14:textId="75317A8E" w:rsidR="00CD09A8" w:rsidRDefault="00CD09A8" w:rsidP="00CD09A8">
            <w:pPr>
              <w:jc w:val="center"/>
              <w:rPr>
                <w:color w:val="000000"/>
                <w:sz w:val="20"/>
                <w:szCs w:val="20"/>
              </w:rPr>
            </w:pPr>
            <w:r>
              <w:rPr>
                <w:color w:val="000000"/>
                <w:sz w:val="20"/>
                <w:szCs w:val="20"/>
              </w:rPr>
              <w:t>40</w:t>
            </w:r>
          </w:p>
        </w:tc>
        <w:tc>
          <w:tcPr>
            <w:tcW w:w="230" w:type="pct"/>
            <w:tcBorders>
              <w:top w:val="single" w:sz="4" w:space="0" w:color="auto"/>
              <w:left w:val="single" w:sz="4" w:space="0" w:color="auto"/>
              <w:bottom w:val="single" w:sz="4" w:space="0" w:color="auto"/>
              <w:right w:val="single" w:sz="4" w:space="0" w:color="auto"/>
            </w:tcBorders>
            <w:vAlign w:val="center"/>
          </w:tcPr>
          <w:p w14:paraId="3020337A" w14:textId="063799B8" w:rsidR="00CD09A8" w:rsidRDefault="00CD09A8" w:rsidP="00CD09A8">
            <w:pPr>
              <w:jc w:val="center"/>
              <w:rPr>
                <w:color w:val="000000"/>
                <w:sz w:val="20"/>
                <w:szCs w:val="20"/>
              </w:rPr>
            </w:pPr>
            <w:r>
              <w:rPr>
                <w:color w:val="000000"/>
                <w:sz w:val="20"/>
                <w:szCs w:val="20"/>
              </w:rPr>
              <w:t>2</w:t>
            </w:r>
          </w:p>
        </w:tc>
      </w:tr>
      <w:tr w:rsidR="00CD09A8" w:rsidRPr="00D331F5" w14:paraId="767ED19E" w14:textId="77777777" w:rsidTr="00CD09A8">
        <w:trPr>
          <w:trHeight w:val="510"/>
          <w:jc w:val="center"/>
        </w:trPr>
        <w:tc>
          <w:tcPr>
            <w:tcW w:w="254" w:type="pct"/>
            <w:tcBorders>
              <w:top w:val="nil"/>
              <w:left w:val="single" w:sz="4" w:space="0" w:color="auto"/>
              <w:bottom w:val="single" w:sz="4" w:space="0" w:color="auto"/>
              <w:right w:val="single" w:sz="4" w:space="0" w:color="auto"/>
            </w:tcBorders>
            <w:noWrap/>
            <w:vAlign w:val="center"/>
          </w:tcPr>
          <w:p w14:paraId="2C750893" w14:textId="77777777" w:rsidR="00CD09A8" w:rsidRPr="00D331F5" w:rsidRDefault="00CD09A8" w:rsidP="00CD09A8">
            <w:pPr>
              <w:jc w:val="center"/>
            </w:pPr>
            <w:r w:rsidRPr="00D331F5">
              <w:rPr>
                <w:sz w:val="22"/>
                <w:szCs w:val="22"/>
              </w:rPr>
              <w:t>6</w:t>
            </w:r>
          </w:p>
        </w:tc>
        <w:tc>
          <w:tcPr>
            <w:tcW w:w="1424" w:type="pct"/>
            <w:tcBorders>
              <w:top w:val="single" w:sz="4" w:space="0" w:color="auto"/>
              <w:left w:val="nil"/>
              <w:bottom w:val="single" w:sz="4" w:space="0" w:color="auto"/>
              <w:right w:val="single" w:sz="4" w:space="0" w:color="auto"/>
            </w:tcBorders>
            <w:vAlign w:val="center"/>
          </w:tcPr>
          <w:p w14:paraId="20D6B11E" w14:textId="2C2FB878" w:rsidR="00CD09A8" w:rsidRPr="00DC2707" w:rsidRDefault="00CD09A8" w:rsidP="00CD09A8">
            <w:pPr>
              <w:rPr>
                <w:color w:val="000000"/>
                <w:sz w:val="20"/>
                <w:szCs w:val="20"/>
              </w:rPr>
            </w:pPr>
            <w:r>
              <w:rPr>
                <w:color w:val="000000"/>
                <w:sz w:val="20"/>
                <w:szCs w:val="20"/>
              </w:rPr>
              <w:t>МБОУ "Нетьинская СОШ</w:t>
            </w:r>
          </w:p>
        </w:tc>
        <w:tc>
          <w:tcPr>
            <w:tcW w:w="468" w:type="pct"/>
            <w:tcBorders>
              <w:top w:val="single" w:sz="4" w:space="0" w:color="auto"/>
              <w:bottom w:val="single" w:sz="4" w:space="0" w:color="auto"/>
              <w:right w:val="single" w:sz="4" w:space="0" w:color="auto"/>
            </w:tcBorders>
            <w:vAlign w:val="center"/>
          </w:tcPr>
          <w:p w14:paraId="67558AD6" w14:textId="1E10CC56" w:rsidR="00CD09A8" w:rsidRDefault="00CD09A8" w:rsidP="00CD09A8">
            <w:pPr>
              <w:jc w:val="center"/>
              <w:rPr>
                <w:color w:val="000000"/>
                <w:sz w:val="20"/>
                <w:szCs w:val="20"/>
              </w:rPr>
            </w:pPr>
            <w:r>
              <w:rPr>
                <w:color w:val="000000"/>
                <w:sz w:val="20"/>
                <w:szCs w:val="20"/>
              </w:rPr>
              <w:t>21</w:t>
            </w:r>
          </w:p>
        </w:tc>
        <w:tc>
          <w:tcPr>
            <w:tcW w:w="293" w:type="pct"/>
            <w:tcBorders>
              <w:top w:val="single" w:sz="4" w:space="0" w:color="auto"/>
              <w:left w:val="single" w:sz="4" w:space="0" w:color="auto"/>
              <w:bottom w:val="single" w:sz="4" w:space="0" w:color="auto"/>
              <w:right w:val="single" w:sz="4" w:space="0" w:color="auto"/>
            </w:tcBorders>
            <w:vAlign w:val="center"/>
          </w:tcPr>
          <w:p w14:paraId="57BC23C2" w14:textId="057BC454" w:rsidR="00CD09A8" w:rsidRDefault="00CD09A8" w:rsidP="00CD09A8">
            <w:pPr>
              <w:jc w:val="center"/>
              <w:rPr>
                <w:color w:val="000000"/>
                <w:sz w:val="20"/>
                <w:szCs w:val="20"/>
              </w:rPr>
            </w:pPr>
            <w:r>
              <w:rPr>
                <w:color w:val="000000"/>
                <w:sz w:val="20"/>
                <w:szCs w:val="20"/>
              </w:rPr>
              <w:t>86</w:t>
            </w:r>
          </w:p>
        </w:tc>
        <w:tc>
          <w:tcPr>
            <w:tcW w:w="242" w:type="pct"/>
            <w:tcBorders>
              <w:top w:val="single" w:sz="4" w:space="0" w:color="auto"/>
              <w:left w:val="single" w:sz="4" w:space="0" w:color="auto"/>
              <w:bottom w:val="single" w:sz="4" w:space="0" w:color="auto"/>
              <w:right w:val="single" w:sz="4" w:space="0" w:color="auto"/>
            </w:tcBorders>
            <w:vAlign w:val="center"/>
          </w:tcPr>
          <w:p w14:paraId="67B4B885" w14:textId="7827901F" w:rsidR="00CD09A8" w:rsidRDefault="00CD09A8" w:rsidP="00CD09A8">
            <w:pPr>
              <w:jc w:val="center"/>
              <w:rPr>
                <w:color w:val="000000"/>
                <w:sz w:val="20"/>
                <w:szCs w:val="20"/>
              </w:rPr>
            </w:pPr>
            <w:r>
              <w:rPr>
                <w:color w:val="000000"/>
                <w:sz w:val="20"/>
                <w:szCs w:val="20"/>
              </w:rPr>
              <w:t>67</w:t>
            </w:r>
          </w:p>
        </w:tc>
        <w:tc>
          <w:tcPr>
            <w:tcW w:w="242" w:type="pct"/>
            <w:tcBorders>
              <w:top w:val="single" w:sz="4" w:space="0" w:color="auto"/>
              <w:left w:val="single" w:sz="4" w:space="0" w:color="auto"/>
              <w:bottom w:val="single" w:sz="4" w:space="0" w:color="auto"/>
              <w:right w:val="single" w:sz="4" w:space="0" w:color="auto"/>
            </w:tcBorders>
            <w:vAlign w:val="center"/>
          </w:tcPr>
          <w:p w14:paraId="1B17A780" w14:textId="20D0EBA7" w:rsidR="00CD09A8" w:rsidRDefault="00CD09A8" w:rsidP="00CD09A8">
            <w:pPr>
              <w:jc w:val="center"/>
              <w:rPr>
                <w:color w:val="000000"/>
                <w:sz w:val="20"/>
                <w:szCs w:val="20"/>
              </w:rPr>
            </w:pPr>
            <w:r>
              <w:rPr>
                <w:color w:val="000000"/>
                <w:sz w:val="20"/>
                <w:szCs w:val="20"/>
              </w:rPr>
              <w:t>90</w:t>
            </w:r>
          </w:p>
        </w:tc>
        <w:tc>
          <w:tcPr>
            <w:tcW w:w="242" w:type="pct"/>
            <w:tcBorders>
              <w:top w:val="single" w:sz="4" w:space="0" w:color="auto"/>
              <w:left w:val="single" w:sz="4" w:space="0" w:color="auto"/>
              <w:bottom w:val="single" w:sz="4" w:space="0" w:color="auto"/>
              <w:right w:val="single" w:sz="4" w:space="0" w:color="auto"/>
            </w:tcBorders>
            <w:vAlign w:val="center"/>
          </w:tcPr>
          <w:p w14:paraId="7581A387" w14:textId="09ED18D9" w:rsidR="00CD09A8" w:rsidRDefault="00CD09A8" w:rsidP="00CD09A8">
            <w:pPr>
              <w:jc w:val="center"/>
              <w:rPr>
                <w:color w:val="000000"/>
                <w:sz w:val="20"/>
                <w:szCs w:val="20"/>
              </w:rPr>
            </w:pPr>
            <w:r>
              <w:rPr>
                <w:color w:val="000000"/>
                <w:sz w:val="20"/>
                <w:szCs w:val="20"/>
              </w:rPr>
              <w:t>5</w:t>
            </w:r>
          </w:p>
        </w:tc>
        <w:tc>
          <w:tcPr>
            <w:tcW w:w="242" w:type="pct"/>
            <w:tcBorders>
              <w:top w:val="single" w:sz="4" w:space="0" w:color="auto"/>
              <w:left w:val="single" w:sz="4" w:space="0" w:color="auto"/>
              <w:bottom w:val="single" w:sz="4" w:space="0" w:color="auto"/>
              <w:right w:val="single" w:sz="4" w:space="0" w:color="auto"/>
            </w:tcBorders>
            <w:vAlign w:val="center"/>
          </w:tcPr>
          <w:p w14:paraId="096B5D92" w14:textId="67DEF2A1" w:rsidR="00CD09A8" w:rsidRDefault="00CD09A8" w:rsidP="00CD09A8">
            <w:pPr>
              <w:jc w:val="center"/>
              <w:rPr>
                <w:color w:val="000000"/>
                <w:sz w:val="20"/>
                <w:szCs w:val="20"/>
              </w:rPr>
            </w:pPr>
            <w:r>
              <w:rPr>
                <w:color w:val="000000"/>
                <w:sz w:val="20"/>
                <w:szCs w:val="20"/>
              </w:rPr>
              <w:t>95</w:t>
            </w:r>
          </w:p>
        </w:tc>
        <w:tc>
          <w:tcPr>
            <w:tcW w:w="242" w:type="pct"/>
            <w:tcBorders>
              <w:top w:val="single" w:sz="4" w:space="0" w:color="auto"/>
              <w:left w:val="single" w:sz="4" w:space="0" w:color="auto"/>
              <w:bottom w:val="single" w:sz="4" w:space="0" w:color="auto"/>
              <w:right w:val="single" w:sz="4" w:space="0" w:color="auto"/>
            </w:tcBorders>
            <w:vAlign w:val="center"/>
          </w:tcPr>
          <w:p w14:paraId="76F15053" w14:textId="6F0EF45C" w:rsidR="00CD09A8" w:rsidRDefault="00CD09A8" w:rsidP="00CD09A8">
            <w:pPr>
              <w:jc w:val="center"/>
              <w:rPr>
                <w:color w:val="000000"/>
                <w:sz w:val="20"/>
                <w:szCs w:val="20"/>
              </w:rPr>
            </w:pPr>
            <w:r>
              <w:rPr>
                <w:color w:val="000000"/>
                <w:sz w:val="20"/>
                <w:szCs w:val="20"/>
              </w:rPr>
              <w:t>52</w:t>
            </w:r>
          </w:p>
        </w:tc>
        <w:tc>
          <w:tcPr>
            <w:tcW w:w="293" w:type="pct"/>
            <w:tcBorders>
              <w:top w:val="single" w:sz="4" w:space="0" w:color="auto"/>
              <w:left w:val="single" w:sz="4" w:space="0" w:color="auto"/>
              <w:bottom w:val="single" w:sz="4" w:space="0" w:color="auto"/>
              <w:right w:val="single" w:sz="4" w:space="0" w:color="auto"/>
            </w:tcBorders>
            <w:vAlign w:val="center"/>
          </w:tcPr>
          <w:p w14:paraId="22A37963" w14:textId="2BC16083" w:rsidR="00CD09A8" w:rsidRDefault="00CD09A8" w:rsidP="00CD09A8">
            <w:pPr>
              <w:jc w:val="center"/>
              <w:rPr>
                <w:color w:val="000000"/>
                <w:sz w:val="20"/>
                <w:szCs w:val="20"/>
              </w:rPr>
            </w:pPr>
            <w:r>
              <w:rPr>
                <w:color w:val="000000"/>
                <w:sz w:val="20"/>
                <w:szCs w:val="20"/>
              </w:rPr>
              <w:t>62</w:t>
            </w:r>
          </w:p>
        </w:tc>
        <w:tc>
          <w:tcPr>
            <w:tcW w:w="242" w:type="pct"/>
            <w:tcBorders>
              <w:top w:val="single" w:sz="4" w:space="0" w:color="auto"/>
              <w:left w:val="single" w:sz="4" w:space="0" w:color="auto"/>
              <w:bottom w:val="single" w:sz="4" w:space="0" w:color="auto"/>
              <w:right w:val="single" w:sz="4" w:space="0" w:color="auto"/>
            </w:tcBorders>
            <w:vAlign w:val="center"/>
          </w:tcPr>
          <w:p w14:paraId="7474A0E8" w14:textId="34A05B6E" w:rsidR="00CD09A8" w:rsidRDefault="00CD09A8" w:rsidP="00CD09A8">
            <w:pPr>
              <w:jc w:val="center"/>
              <w:rPr>
                <w:color w:val="000000"/>
                <w:sz w:val="20"/>
                <w:szCs w:val="20"/>
              </w:rPr>
            </w:pPr>
            <w:r>
              <w:rPr>
                <w:color w:val="000000"/>
                <w:sz w:val="20"/>
                <w:szCs w:val="20"/>
              </w:rPr>
              <w:t>45</w:t>
            </w:r>
          </w:p>
        </w:tc>
        <w:tc>
          <w:tcPr>
            <w:tcW w:w="293" w:type="pct"/>
            <w:tcBorders>
              <w:top w:val="single" w:sz="4" w:space="0" w:color="auto"/>
              <w:left w:val="single" w:sz="4" w:space="0" w:color="auto"/>
              <w:bottom w:val="single" w:sz="4" w:space="0" w:color="auto"/>
              <w:right w:val="single" w:sz="4" w:space="0" w:color="auto"/>
            </w:tcBorders>
            <w:vAlign w:val="center"/>
          </w:tcPr>
          <w:p w14:paraId="394DCB3C" w14:textId="06E05CA3" w:rsidR="00CD09A8" w:rsidRDefault="00CD09A8" w:rsidP="00CD09A8">
            <w:pPr>
              <w:jc w:val="center"/>
              <w:rPr>
                <w:color w:val="000000"/>
                <w:sz w:val="20"/>
                <w:szCs w:val="20"/>
              </w:rPr>
            </w:pPr>
            <w:r>
              <w:rPr>
                <w:color w:val="000000"/>
                <w:sz w:val="20"/>
                <w:szCs w:val="20"/>
              </w:rPr>
              <w:t>57</w:t>
            </w:r>
          </w:p>
        </w:tc>
        <w:tc>
          <w:tcPr>
            <w:tcW w:w="293" w:type="pct"/>
            <w:tcBorders>
              <w:top w:val="single" w:sz="4" w:space="0" w:color="auto"/>
              <w:left w:val="single" w:sz="4" w:space="0" w:color="auto"/>
              <w:bottom w:val="single" w:sz="4" w:space="0" w:color="auto"/>
              <w:right w:val="single" w:sz="4" w:space="0" w:color="auto"/>
            </w:tcBorders>
            <w:vAlign w:val="center"/>
          </w:tcPr>
          <w:p w14:paraId="787A8673" w14:textId="684E8C3D" w:rsidR="00CD09A8" w:rsidRDefault="00CD09A8" w:rsidP="00CD09A8">
            <w:pPr>
              <w:jc w:val="center"/>
              <w:rPr>
                <w:color w:val="000000"/>
                <w:sz w:val="20"/>
                <w:szCs w:val="20"/>
              </w:rPr>
            </w:pPr>
            <w:r>
              <w:rPr>
                <w:color w:val="000000"/>
                <w:sz w:val="20"/>
                <w:szCs w:val="20"/>
              </w:rPr>
              <w:t>6</w:t>
            </w:r>
          </w:p>
        </w:tc>
        <w:tc>
          <w:tcPr>
            <w:tcW w:w="230" w:type="pct"/>
            <w:tcBorders>
              <w:top w:val="single" w:sz="4" w:space="0" w:color="auto"/>
              <w:left w:val="single" w:sz="4" w:space="0" w:color="auto"/>
              <w:bottom w:val="single" w:sz="4" w:space="0" w:color="auto"/>
              <w:right w:val="single" w:sz="4" w:space="0" w:color="auto"/>
            </w:tcBorders>
            <w:vAlign w:val="center"/>
          </w:tcPr>
          <w:p w14:paraId="0F84D8D3" w14:textId="2866F4C0" w:rsidR="00CD09A8" w:rsidRDefault="00CD09A8" w:rsidP="00CD09A8">
            <w:pPr>
              <w:jc w:val="center"/>
              <w:rPr>
                <w:color w:val="000000"/>
                <w:sz w:val="20"/>
                <w:szCs w:val="20"/>
              </w:rPr>
            </w:pPr>
            <w:r>
              <w:rPr>
                <w:color w:val="000000"/>
                <w:sz w:val="20"/>
                <w:szCs w:val="20"/>
              </w:rPr>
              <w:t>3</w:t>
            </w:r>
          </w:p>
        </w:tc>
      </w:tr>
      <w:tr w:rsidR="00CD09A8" w:rsidRPr="00D331F5" w14:paraId="782F6FDA" w14:textId="77777777" w:rsidTr="00CD09A8">
        <w:trPr>
          <w:trHeight w:val="510"/>
          <w:jc w:val="center"/>
        </w:trPr>
        <w:tc>
          <w:tcPr>
            <w:tcW w:w="254" w:type="pct"/>
            <w:tcBorders>
              <w:top w:val="nil"/>
              <w:left w:val="single" w:sz="4" w:space="0" w:color="auto"/>
              <w:bottom w:val="single" w:sz="4" w:space="0" w:color="auto"/>
              <w:right w:val="single" w:sz="4" w:space="0" w:color="auto"/>
            </w:tcBorders>
            <w:vAlign w:val="center"/>
          </w:tcPr>
          <w:p w14:paraId="7A3C98B9" w14:textId="77777777" w:rsidR="00CD09A8" w:rsidRPr="00D331F5" w:rsidRDefault="00CD09A8" w:rsidP="00CD09A8">
            <w:pPr>
              <w:jc w:val="center"/>
            </w:pPr>
            <w:r w:rsidRPr="00D331F5">
              <w:rPr>
                <w:sz w:val="22"/>
                <w:szCs w:val="22"/>
              </w:rPr>
              <w:t>7</w:t>
            </w:r>
          </w:p>
        </w:tc>
        <w:tc>
          <w:tcPr>
            <w:tcW w:w="1424" w:type="pct"/>
            <w:tcBorders>
              <w:top w:val="single" w:sz="4" w:space="0" w:color="auto"/>
              <w:left w:val="nil"/>
              <w:bottom w:val="single" w:sz="4" w:space="0" w:color="auto"/>
              <w:right w:val="single" w:sz="4" w:space="0" w:color="auto"/>
            </w:tcBorders>
            <w:vAlign w:val="center"/>
          </w:tcPr>
          <w:p w14:paraId="01BBFB01" w14:textId="3DC49A40" w:rsidR="00CD09A8" w:rsidRPr="00DC2707" w:rsidRDefault="00CD09A8" w:rsidP="00CD09A8">
            <w:pPr>
              <w:rPr>
                <w:color w:val="000000"/>
                <w:sz w:val="20"/>
                <w:szCs w:val="20"/>
              </w:rPr>
            </w:pPr>
            <w:r>
              <w:rPr>
                <w:color w:val="000000"/>
                <w:sz w:val="20"/>
                <w:szCs w:val="20"/>
              </w:rPr>
              <w:t>МБОУ "Молотинская СОШ"</w:t>
            </w:r>
          </w:p>
        </w:tc>
        <w:tc>
          <w:tcPr>
            <w:tcW w:w="468" w:type="pct"/>
            <w:tcBorders>
              <w:top w:val="single" w:sz="4" w:space="0" w:color="auto"/>
              <w:bottom w:val="single" w:sz="4" w:space="0" w:color="auto"/>
              <w:right w:val="single" w:sz="4" w:space="0" w:color="auto"/>
            </w:tcBorders>
            <w:vAlign w:val="center"/>
          </w:tcPr>
          <w:p w14:paraId="23990A57" w14:textId="10C83581" w:rsidR="00CD09A8" w:rsidRDefault="00CD09A8" w:rsidP="00CD09A8">
            <w:pPr>
              <w:jc w:val="center"/>
              <w:rPr>
                <w:color w:val="000000"/>
                <w:sz w:val="20"/>
                <w:szCs w:val="20"/>
              </w:rPr>
            </w:pPr>
            <w:r>
              <w:rPr>
                <w:color w:val="000000"/>
                <w:sz w:val="20"/>
                <w:szCs w:val="20"/>
              </w:rPr>
              <w:t>5</w:t>
            </w:r>
          </w:p>
        </w:tc>
        <w:tc>
          <w:tcPr>
            <w:tcW w:w="293" w:type="pct"/>
            <w:tcBorders>
              <w:top w:val="single" w:sz="4" w:space="0" w:color="auto"/>
              <w:left w:val="single" w:sz="4" w:space="0" w:color="auto"/>
              <w:bottom w:val="single" w:sz="4" w:space="0" w:color="auto"/>
              <w:right w:val="single" w:sz="4" w:space="0" w:color="auto"/>
            </w:tcBorders>
            <w:vAlign w:val="center"/>
          </w:tcPr>
          <w:p w14:paraId="412E6F32" w14:textId="6BB961D7" w:rsidR="00CD09A8" w:rsidRDefault="00CD09A8" w:rsidP="00CD09A8">
            <w:pPr>
              <w:jc w:val="center"/>
              <w:rPr>
                <w:color w:val="000000"/>
                <w:sz w:val="20"/>
                <w:szCs w:val="20"/>
              </w:rPr>
            </w:pPr>
            <w:r>
              <w:rPr>
                <w:color w:val="000000"/>
                <w:sz w:val="20"/>
                <w:szCs w:val="20"/>
              </w:rPr>
              <w:t>100</w:t>
            </w:r>
          </w:p>
        </w:tc>
        <w:tc>
          <w:tcPr>
            <w:tcW w:w="242" w:type="pct"/>
            <w:tcBorders>
              <w:top w:val="single" w:sz="4" w:space="0" w:color="auto"/>
              <w:left w:val="single" w:sz="4" w:space="0" w:color="auto"/>
              <w:bottom w:val="single" w:sz="4" w:space="0" w:color="auto"/>
              <w:right w:val="single" w:sz="4" w:space="0" w:color="auto"/>
            </w:tcBorders>
            <w:vAlign w:val="center"/>
          </w:tcPr>
          <w:p w14:paraId="2D6C9580" w14:textId="41EB55FD" w:rsidR="00CD09A8" w:rsidRDefault="00CD09A8" w:rsidP="00CD09A8">
            <w:pPr>
              <w:jc w:val="center"/>
              <w:rPr>
                <w:color w:val="000000"/>
                <w:sz w:val="20"/>
                <w:szCs w:val="20"/>
              </w:rPr>
            </w:pPr>
            <w:r>
              <w:rPr>
                <w:color w:val="000000"/>
                <w:sz w:val="20"/>
                <w:szCs w:val="20"/>
              </w:rPr>
              <w:t>80</w:t>
            </w:r>
          </w:p>
        </w:tc>
        <w:tc>
          <w:tcPr>
            <w:tcW w:w="242" w:type="pct"/>
            <w:tcBorders>
              <w:top w:val="single" w:sz="4" w:space="0" w:color="auto"/>
              <w:left w:val="single" w:sz="4" w:space="0" w:color="auto"/>
              <w:bottom w:val="single" w:sz="4" w:space="0" w:color="auto"/>
              <w:right w:val="single" w:sz="4" w:space="0" w:color="auto"/>
            </w:tcBorders>
            <w:vAlign w:val="center"/>
          </w:tcPr>
          <w:p w14:paraId="39B01C27" w14:textId="7C4E9F80" w:rsidR="00CD09A8" w:rsidRDefault="00CD09A8" w:rsidP="00CD09A8">
            <w:pPr>
              <w:jc w:val="center"/>
              <w:rPr>
                <w:color w:val="000000"/>
                <w:sz w:val="20"/>
                <w:szCs w:val="20"/>
              </w:rPr>
            </w:pPr>
            <w:r>
              <w:rPr>
                <w:color w:val="000000"/>
                <w:sz w:val="20"/>
                <w:szCs w:val="20"/>
              </w:rPr>
              <w:t>100</w:t>
            </w:r>
          </w:p>
        </w:tc>
        <w:tc>
          <w:tcPr>
            <w:tcW w:w="242" w:type="pct"/>
            <w:tcBorders>
              <w:top w:val="single" w:sz="4" w:space="0" w:color="auto"/>
              <w:left w:val="single" w:sz="4" w:space="0" w:color="auto"/>
              <w:bottom w:val="single" w:sz="4" w:space="0" w:color="auto"/>
              <w:right w:val="single" w:sz="4" w:space="0" w:color="auto"/>
            </w:tcBorders>
            <w:vAlign w:val="center"/>
          </w:tcPr>
          <w:p w14:paraId="3434D70A" w14:textId="6F49F479" w:rsidR="00CD09A8" w:rsidRDefault="00CD09A8" w:rsidP="00CD09A8">
            <w:pPr>
              <w:jc w:val="center"/>
              <w:rPr>
                <w:color w:val="000000"/>
                <w:sz w:val="20"/>
                <w:szCs w:val="20"/>
              </w:rPr>
            </w:pPr>
            <w:r>
              <w:rPr>
                <w:color w:val="000000"/>
                <w:sz w:val="20"/>
                <w:szCs w:val="20"/>
              </w:rPr>
              <w:t>40</w:t>
            </w:r>
          </w:p>
        </w:tc>
        <w:tc>
          <w:tcPr>
            <w:tcW w:w="242" w:type="pct"/>
            <w:tcBorders>
              <w:top w:val="single" w:sz="4" w:space="0" w:color="auto"/>
              <w:left w:val="single" w:sz="4" w:space="0" w:color="auto"/>
              <w:bottom w:val="single" w:sz="4" w:space="0" w:color="auto"/>
              <w:right w:val="single" w:sz="4" w:space="0" w:color="auto"/>
            </w:tcBorders>
            <w:vAlign w:val="center"/>
          </w:tcPr>
          <w:p w14:paraId="6A2A706C" w14:textId="0334B348" w:rsidR="00CD09A8" w:rsidRDefault="00CD09A8" w:rsidP="00CD09A8">
            <w:pPr>
              <w:jc w:val="center"/>
              <w:rPr>
                <w:color w:val="000000"/>
                <w:sz w:val="20"/>
                <w:szCs w:val="20"/>
              </w:rPr>
            </w:pPr>
            <w:r>
              <w:rPr>
                <w:color w:val="000000"/>
                <w:sz w:val="20"/>
                <w:szCs w:val="20"/>
              </w:rPr>
              <w:t>40</w:t>
            </w:r>
          </w:p>
        </w:tc>
        <w:tc>
          <w:tcPr>
            <w:tcW w:w="242" w:type="pct"/>
            <w:tcBorders>
              <w:top w:val="single" w:sz="4" w:space="0" w:color="auto"/>
              <w:left w:val="single" w:sz="4" w:space="0" w:color="auto"/>
              <w:bottom w:val="single" w:sz="4" w:space="0" w:color="auto"/>
              <w:right w:val="single" w:sz="4" w:space="0" w:color="auto"/>
            </w:tcBorders>
            <w:vAlign w:val="center"/>
          </w:tcPr>
          <w:p w14:paraId="7927DE9C" w14:textId="17CE853C" w:rsidR="00CD09A8" w:rsidRDefault="00CD09A8" w:rsidP="00CD09A8">
            <w:pPr>
              <w:jc w:val="center"/>
              <w:rPr>
                <w:color w:val="000000"/>
                <w:sz w:val="20"/>
                <w:szCs w:val="20"/>
              </w:rPr>
            </w:pPr>
            <w:r>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14:paraId="0993FEC9" w14:textId="68DA0B7D" w:rsidR="00CD09A8" w:rsidRDefault="00CD09A8" w:rsidP="00CD09A8">
            <w:pPr>
              <w:jc w:val="center"/>
              <w:rPr>
                <w:color w:val="000000"/>
                <w:sz w:val="20"/>
                <w:szCs w:val="20"/>
              </w:rPr>
            </w:pPr>
            <w:r>
              <w:rPr>
                <w:color w:val="000000"/>
                <w:sz w:val="20"/>
                <w:szCs w:val="20"/>
              </w:rPr>
              <w:t>80</w:t>
            </w:r>
          </w:p>
        </w:tc>
        <w:tc>
          <w:tcPr>
            <w:tcW w:w="242" w:type="pct"/>
            <w:tcBorders>
              <w:top w:val="single" w:sz="4" w:space="0" w:color="auto"/>
              <w:left w:val="single" w:sz="4" w:space="0" w:color="auto"/>
              <w:bottom w:val="single" w:sz="4" w:space="0" w:color="auto"/>
              <w:right w:val="single" w:sz="4" w:space="0" w:color="auto"/>
            </w:tcBorders>
            <w:vAlign w:val="center"/>
          </w:tcPr>
          <w:p w14:paraId="0DA21F18" w14:textId="0FF7B033" w:rsidR="00CD09A8" w:rsidRDefault="00CD09A8" w:rsidP="00CD09A8">
            <w:pPr>
              <w:jc w:val="center"/>
              <w:rPr>
                <w:color w:val="000000"/>
                <w:sz w:val="20"/>
                <w:szCs w:val="20"/>
              </w:rPr>
            </w:pPr>
            <w:r>
              <w:rPr>
                <w:color w:val="000000"/>
                <w:sz w:val="20"/>
                <w:szCs w:val="20"/>
              </w:rPr>
              <w:t>100</w:t>
            </w:r>
          </w:p>
        </w:tc>
        <w:tc>
          <w:tcPr>
            <w:tcW w:w="293" w:type="pct"/>
            <w:tcBorders>
              <w:top w:val="single" w:sz="4" w:space="0" w:color="auto"/>
              <w:left w:val="single" w:sz="4" w:space="0" w:color="auto"/>
              <w:bottom w:val="single" w:sz="4" w:space="0" w:color="auto"/>
              <w:right w:val="single" w:sz="4" w:space="0" w:color="auto"/>
            </w:tcBorders>
            <w:vAlign w:val="center"/>
          </w:tcPr>
          <w:p w14:paraId="1F8F866E" w14:textId="2C2F5CAF" w:rsidR="00CD09A8" w:rsidRDefault="00CD09A8" w:rsidP="00CD09A8">
            <w:pPr>
              <w:jc w:val="center"/>
              <w:rPr>
                <w:color w:val="000000"/>
                <w:sz w:val="20"/>
                <w:szCs w:val="20"/>
              </w:rPr>
            </w:pPr>
            <w:r>
              <w:rPr>
                <w:color w:val="000000"/>
                <w:sz w:val="20"/>
                <w:szCs w:val="20"/>
              </w:rPr>
              <w:t>10</w:t>
            </w:r>
          </w:p>
        </w:tc>
        <w:tc>
          <w:tcPr>
            <w:tcW w:w="293" w:type="pct"/>
            <w:tcBorders>
              <w:top w:val="single" w:sz="4" w:space="0" w:color="auto"/>
              <w:left w:val="single" w:sz="4" w:space="0" w:color="auto"/>
              <w:bottom w:val="single" w:sz="4" w:space="0" w:color="auto"/>
              <w:right w:val="single" w:sz="4" w:space="0" w:color="auto"/>
            </w:tcBorders>
            <w:vAlign w:val="center"/>
          </w:tcPr>
          <w:p w14:paraId="6024F1F7" w14:textId="30037C58" w:rsidR="00CD09A8" w:rsidRDefault="00CD09A8" w:rsidP="00CD09A8">
            <w:pPr>
              <w:jc w:val="center"/>
              <w:rPr>
                <w:color w:val="000000"/>
                <w:sz w:val="20"/>
                <w:szCs w:val="20"/>
              </w:rPr>
            </w:pPr>
            <w:r>
              <w:rPr>
                <w:color w:val="000000"/>
                <w:sz w:val="20"/>
                <w:szCs w:val="20"/>
              </w:rPr>
              <w:t>13</w:t>
            </w:r>
          </w:p>
        </w:tc>
        <w:tc>
          <w:tcPr>
            <w:tcW w:w="230" w:type="pct"/>
            <w:tcBorders>
              <w:top w:val="single" w:sz="4" w:space="0" w:color="auto"/>
              <w:left w:val="single" w:sz="4" w:space="0" w:color="auto"/>
              <w:bottom w:val="single" w:sz="4" w:space="0" w:color="auto"/>
              <w:right w:val="single" w:sz="4" w:space="0" w:color="auto"/>
            </w:tcBorders>
            <w:vAlign w:val="center"/>
          </w:tcPr>
          <w:p w14:paraId="04637FEE" w14:textId="10C5FC7C" w:rsidR="00CD09A8" w:rsidRDefault="00CD09A8" w:rsidP="00CD09A8">
            <w:pPr>
              <w:jc w:val="center"/>
              <w:rPr>
                <w:color w:val="000000"/>
                <w:sz w:val="20"/>
                <w:szCs w:val="20"/>
              </w:rPr>
            </w:pPr>
            <w:r>
              <w:rPr>
                <w:color w:val="000000"/>
                <w:sz w:val="20"/>
                <w:szCs w:val="20"/>
              </w:rPr>
              <w:t>0</w:t>
            </w:r>
          </w:p>
        </w:tc>
      </w:tr>
      <w:tr w:rsidR="00CD09A8" w:rsidRPr="00D331F5" w14:paraId="5A26CEC1" w14:textId="77777777" w:rsidTr="00CD09A8">
        <w:trPr>
          <w:trHeight w:val="510"/>
          <w:jc w:val="center"/>
        </w:trPr>
        <w:tc>
          <w:tcPr>
            <w:tcW w:w="254" w:type="pct"/>
            <w:tcBorders>
              <w:top w:val="nil"/>
              <w:left w:val="single" w:sz="4" w:space="0" w:color="auto"/>
              <w:bottom w:val="single" w:sz="4" w:space="0" w:color="auto"/>
              <w:right w:val="single" w:sz="4" w:space="0" w:color="auto"/>
            </w:tcBorders>
            <w:vAlign w:val="center"/>
          </w:tcPr>
          <w:p w14:paraId="40723C6A" w14:textId="1DD6A625" w:rsidR="00CD09A8" w:rsidRPr="00D331F5" w:rsidRDefault="00CD09A8" w:rsidP="00CD09A8">
            <w:pPr>
              <w:jc w:val="center"/>
              <w:rPr>
                <w:sz w:val="22"/>
                <w:szCs w:val="22"/>
              </w:rPr>
            </w:pPr>
            <w:r>
              <w:rPr>
                <w:sz w:val="22"/>
                <w:szCs w:val="22"/>
              </w:rPr>
              <w:t>8</w:t>
            </w:r>
          </w:p>
        </w:tc>
        <w:tc>
          <w:tcPr>
            <w:tcW w:w="1424" w:type="pct"/>
            <w:tcBorders>
              <w:top w:val="single" w:sz="4" w:space="0" w:color="auto"/>
              <w:left w:val="nil"/>
              <w:bottom w:val="single" w:sz="4" w:space="0" w:color="auto"/>
              <w:right w:val="single" w:sz="4" w:space="0" w:color="auto"/>
            </w:tcBorders>
            <w:vAlign w:val="center"/>
          </w:tcPr>
          <w:p w14:paraId="7984862C" w14:textId="3A5E6E1B" w:rsidR="00CD09A8" w:rsidRPr="00DC2707" w:rsidRDefault="00CD09A8" w:rsidP="00CD09A8">
            <w:pPr>
              <w:rPr>
                <w:color w:val="000000"/>
                <w:sz w:val="20"/>
                <w:szCs w:val="20"/>
              </w:rPr>
            </w:pPr>
            <w:r>
              <w:rPr>
                <w:color w:val="000000"/>
                <w:sz w:val="20"/>
                <w:szCs w:val="20"/>
              </w:rPr>
              <w:t xml:space="preserve">МБОУ "Свенская СОШ №1" </w:t>
            </w:r>
          </w:p>
        </w:tc>
        <w:tc>
          <w:tcPr>
            <w:tcW w:w="468" w:type="pct"/>
            <w:tcBorders>
              <w:top w:val="single" w:sz="4" w:space="0" w:color="auto"/>
              <w:bottom w:val="single" w:sz="4" w:space="0" w:color="auto"/>
              <w:right w:val="single" w:sz="4" w:space="0" w:color="auto"/>
            </w:tcBorders>
            <w:vAlign w:val="center"/>
          </w:tcPr>
          <w:p w14:paraId="6C1C33C1" w14:textId="1673E396" w:rsidR="00CD09A8" w:rsidRDefault="00CD09A8" w:rsidP="00CD09A8">
            <w:pPr>
              <w:jc w:val="center"/>
              <w:rPr>
                <w:color w:val="000000"/>
                <w:sz w:val="20"/>
                <w:szCs w:val="20"/>
              </w:rPr>
            </w:pPr>
            <w:r>
              <w:rPr>
                <w:color w:val="000000"/>
                <w:sz w:val="20"/>
                <w:szCs w:val="20"/>
              </w:rPr>
              <w:t>25</w:t>
            </w:r>
          </w:p>
        </w:tc>
        <w:tc>
          <w:tcPr>
            <w:tcW w:w="293" w:type="pct"/>
            <w:tcBorders>
              <w:top w:val="single" w:sz="4" w:space="0" w:color="auto"/>
              <w:left w:val="single" w:sz="4" w:space="0" w:color="auto"/>
              <w:bottom w:val="single" w:sz="4" w:space="0" w:color="auto"/>
              <w:right w:val="single" w:sz="4" w:space="0" w:color="auto"/>
            </w:tcBorders>
            <w:vAlign w:val="center"/>
          </w:tcPr>
          <w:p w14:paraId="10FA5100" w14:textId="76EEB05B" w:rsidR="00CD09A8" w:rsidRDefault="00CD09A8" w:rsidP="00CD09A8">
            <w:pPr>
              <w:jc w:val="center"/>
              <w:rPr>
                <w:color w:val="000000"/>
                <w:sz w:val="20"/>
                <w:szCs w:val="20"/>
              </w:rPr>
            </w:pPr>
            <w:r>
              <w:rPr>
                <w:color w:val="000000"/>
                <w:sz w:val="20"/>
                <w:szCs w:val="20"/>
              </w:rPr>
              <w:t>96</w:t>
            </w:r>
          </w:p>
        </w:tc>
        <w:tc>
          <w:tcPr>
            <w:tcW w:w="242" w:type="pct"/>
            <w:tcBorders>
              <w:top w:val="single" w:sz="4" w:space="0" w:color="auto"/>
              <w:left w:val="single" w:sz="4" w:space="0" w:color="auto"/>
              <w:bottom w:val="single" w:sz="4" w:space="0" w:color="auto"/>
              <w:right w:val="single" w:sz="4" w:space="0" w:color="auto"/>
            </w:tcBorders>
            <w:vAlign w:val="center"/>
          </w:tcPr>
          <w:p w14:paraId="6E023767" w14:textId="3DF07C1C" w:rsidR="00CD09A8" w:rsidRDefault="00CD09A8" w:rsidP="00CD09A8">
            <w:pPr>
              <w:jc w:val="center"/>
              <w:rPr>
                <w:color w:val="000000"/>
                <w:sz w:val="20"/>
                <w:szCs w:val="20"/>
              </w:rPr>
            </w:pPr>
            <w:r>
              <w:rPr>
                <w:color w:val="000000"/>
                <w:sz w:val="20"/>
                <w:szCs w:val="20"/>
              </w:rPr>
              <w:t>62</w:t>
            </w:r>
          </w:p>
        </w:tc>
        <w:tc>
          <w:tcPr>
            <w:tcW w:w="242" w:type="pct"/>
            <w:tcBorders>
              <w:top w:val="single" w:sz="4" w:space="0" w:color="auto"/>
              <w:left w:val="single" w:sz="4" w:space="0" w:color="auto"/>
              <w:bottom w:val="single" w:sz="4" w:space="0" w:color="auto"/>
              <w:right w:val="single" w:sz="4" w:space="0" w:color="auto"/>
            </w:tcBorders>
            <w:vAlign w:val="center"/>
          </w:tcPr>
          <w:p w14:paraId="6614526B" w14:textId="4DD60B1F" w:rsidR="00CD09A8" w:rsidRDefault="00CD09A8" w:rsidP="00CD09A8">
            <w:pPr>
              <w:jc w:val="center"/>
              <w:rPr>
                <w:color w:val="000000"/>
                <w:sz w:val="20"/>
                <w:szCs w:val="20"/>
              </w:rPr>
            </w:pPr>
            <w:r>
              <w:rPr>
                <w:color w:val="000000"/>
                <w:sz w:val="20"/>
                <w:szCs w:val="20"/>
              </w:rPr>
              <w:t>48</w:t>
            </w:r>
          </w:p>
        </w:tc>
        <w:tc>
          <w:tcPr>
            <w:tcW w:w="242" w:type="pct"/>
            <w:tcBorders>
              <w:top w:val="single" w:sz="4" w:space="0" w:color="auto"/>
              <w:left w:val="single" w:sz="4" w:space="0" w:color="auto"/>
              <w:bottom w:val="single" w:sz="4" w:space="0" w:color="auto"/>
              <w:right w:val="single" w:sz="4" w:space="0" w:color="auto"/>
            </w:tcBorders>
            <w:vAlign w:val="center"/>
          </w:tcPr>
          <w:p w14:paraId="34AAB135" w14:textId="27759302" w:rsidR="00CD09A8" w:rsidRDefault="00CD09A8" w:rsidP="00CD09A8">
            <w:pPr>
              <w:jc w:val="center"/>
              <w:rPr>
                <w:color w:val="000000"/>
                <w:sz w:val="20"/>
                <w:szCs w:val="20"/>
              </w:rPr>
            </w:pPr>
            <w:r>
              <w:rPr>
                <w:color w:val="000000"/>
                <w:sz w:val="20"/>
                <w:szCs w:val="20"/>
              </w:rPr>
              <w:t>60</w:t>
            </w:r>
          </w:p>
        </w:tc>
        <w:tc>
          <w:tcPr>
            <w:tcW w:w="242" w:type="pct"/>
            <w:tcBorders>
              <w:top w:val="single" w:sz="4" w:space="0" w:color="auto"/>
              <w:left w:val="single" w:sz="4" w:space="0" w:color="auto"/>
              <w:bottom w:val="single" w:sz="4" w:space="0" w:color="auto"/>
              <w:right w:val="single" w:sz="4" w:space="0" w:color="auto"/>
            </w:tcBorders>
            <w:vAlign w:val="center"/>
          </w:tcPr>
          <w:p w14:paraId="135D0C08" w14:textId="64957909" w:rsidR="00CD09A8" w:rsidRDefault="00CD09A8" w:rsidP="00CD09A8">
            <w:pPr>
              <w:jc w:val="center"/>
              <w:rPr>
                <w:color w:val="000000"/>
                <w:sz w:val="20"/>
                <w:szCs w:val="20"/>
              </w:rPr>
            </w:pPr>
            <w:r>
              <w:rPr>
                <w:color w:val="000000"/>
                <w:sz w:val="20"/>
                <w:szCs w:val="20"/>
              </w:rPr>
              <w:t>72</w:t>
            </w:r>
          </w:p>
        </w:tc>
        <w:tc>
          <w:tcPr>
            <w:tcW w:w="242" w:type="pct"/>
            <w:tcBorders>
              <w:top w:val="single" w:sz="4" w:space="0" w:color="auto"/>
              <w:left w:val="single" w:sz="4" w:space="0" w:color="auto"/>
              <w:bottom w:val="single" w:sz="4" w:space="0" w:color="auto"/>
              <w:right w:val="single" w:sz="4" w:space="0" w:color="auto"/>
            </w:tcBorders>
            <w:vAlign w:val="center"/>
          </w:tcPr>
          <w:p w14:paraId="73A35736" w14:textId="555128C8" w:rsidR="00CD09A8" w:rsidRDefault="00CD09A8" w:rsidP="00CD09A8">
            <w:pPr>
              <w:jc w:val="center"/>
              <w:rPr>
                <w:color w:val="000000"/>
                <w:sz w:val="20"/>
                <w:szCs w:val="20"/>
              </w:rPr>
            </w:pPr>
            <w:r>
              <w:rPr>
                <w:color w:val="000000"/>
                <w:sz w:val="20"/>
                <w:szCs w:val="20"/>
              </w:rPr>
              <w:t>60</w:t>
            </w:r>
          </w:p>
        </w:tc>
        <w:tc>
          <w:tcPr>
            <w:tcW w:w="293" w:type="pct"/>
            <w:tcBorders>
              <w:top w:val="single" w:sz="4" w:space="0" w:color="auto"/>
              <w:left w:val="single" w:sz="4" w:space="0" w:color="auto"/>
              <w:bottom w:val="single" w:sz="4" w:space="0" w:color="auto"/>
              <w:right w:val="single" w:sz="4" w:space="0" w:color="auto"/>
            </w:tcBorders>
            <w:vAlign w:val="center"/>
          </w:tcPr>
          <w:p w14:paraId="5C559752" w14:textId="25966AAF" w:rsidR="00CD09A8" w:rsidRDefault="00CD09A8" w:rsidP="00CD09A8">
            <w:pPr>
              <w:jc w:val="center"/>
              <w:rPr>
                <w:color w:val="000000"/>
                <w:sz w:val="20"/>
                <w:szCs w:val="20"/>
              </w:rPr>
            </w:pPr>
            <w:r>
              <w:rPr>
                <w:color w:val="000000"/>
                <w:sz w:val="20"/>
                <w:szCs w:val="20"/>
              </w:rPr>
              <w:t>24</w:t>
            </w:r>
          </w:p>
        </w:tc>
        <w:tc>
          <w:tcPr>
            <w:tcW w:w="242" w:type="pct"/>
            <w:tcBorders>
              <w:top w:val="single" w:sz="4" w:space="0" w:color="auto"/>
              <w:left w:val="single" w:sz="4" w:space="0" w:color="auto"/>
              <w:bottom w:val="single" w:sz="4" w:space="0" w:color="auto"/>
              <w:right w:val="single" w:sz="4" w:space="0" w:color="auto"/>
            </w:tcBorders>
            <w:vAlign w:val="center"/>
          </w:tcPr>
          <w:p w14:paraId="5A9B036C" w14:textId="16876FE1" w:rsidR="00CD09A8" w:rsidRDefault="00CD09A8" w:rsidP="00CD09A8">
            <w:pPr>
              <w:jc w:val="center"/>
              <w:rPr>
                <w:color w:val="000000"/>
                <w:sz w:val="20"/>
                <w:szCs w:val="20"/>
              </w:rPr>
            </w:pPr>
            <w:r>
              <w:rPr>
                <w:color w:val="000000"/>
                <w:sz w:val="20"/>
                <w:szCs w:val="20"/>
              </w:rPr>
              <w:t>84</w:t>
            </w:r>
          </w:p>
        </w:tc>
        <w:tc>
          <w:tcPr>
            <w:tcW w:w="293" w:type="pct"/>
            <w:tcBorders>
              <w:top w:val="single" w:sz="4" w:space="0" w:color="auto"/>
              <w:left w:val="single" w:sz="4" w:space="0" w:color="auto"/>
              <w:bottom w:val="single" w:sz="4" w:space="0" w:color="auto"/>
              <w:right w:val="single" w:sz="4" w:space="0" w:color="auto"/>
            </w:tcBorders>
            <w:vAlign w:val="center"/>
          </w:tcPr>
          <w:p w14:paraId="07DF2FE3" w14:textId="64DBB5F8" w:rsidR="00CD09A8" w:rsidRDefault="00CD09A8" w:rsidP="00CD09A8">
            <w:pPr>
              <w:jc w:val="center"/>
              <w:rPr>
                <w:color w:val="000000"/>
                <w:sz w:val="20"/>
                <w:szCs w:val="20"/>
              </w:rPr>
            </w:pPr>
            <w:r>
              <w:rPr>
                <w:color w:val="000000"/>
                <w:sz w:val="20"/>
                <w:szCs w:val="20"/>
              </w:rPr>
              <w:t>66</w:t>
            </w:r>
          </w:p>
        </w:tc>
        <w:tc>
          <w:tcPr>
            <w:tcW w:w="293" w:type="pct"/>
            <w:tcBorders>
              <w:top w:val="single" w:sz="4" w:space="0" w:color="auto"/>
              <w:left w:val="single" w:sz="4" w:space="0" w:color="auto"/>
              <w:bottom w:val="single" w:sz="4" w:space="0" w:color="auto"/>
              <w:right w:val="single" w:sz="4" w:space="0" w:color="auto"/>
            </w:tcBorders>
            <w:vAlign w:val="center"/>
          </w:tcPr>
          <w:p w14:paraId="183CCF4A" w14:textId="5BE0E3E0" w:rsidR="00CD09A8" w:rsidRDefault="00CD09A8" w:rsidP="00CD09A8">
            <w:pPr>
              <w:jc w:val="center"/>
              <w:rPr>
                <w:color w:val="000000"/>
                <w:sz w:val="20"/>
                <w:szCs w:val="20"/>
              </w:rPr>
            </w:pPr>
            <w:r>
              <w:rPr>
                <w:color w:val="000000"/>
                <w:sz w:val="20"/>
                <w:szCs w:val="20"/>
              </w:rPr>
              <w:t>3</w:t>
            </w:r>
          </w:p>
        </w:tc>
        <w:tc>
          <w:tcPr>
            <w:tcW w:w="230" w:type="pct"/>
            <w:tcBorders>
              <w:top w:val="single" w:sz="4" w:space="0" w:color="auto"/>
              <w:left w:val="single" w:sz="4" w:space="0" w:color="auto"/>
              <w:bottom w:val="single" w:sz="4" w:space="0" w:color="auto"/>
              <w:right w:val="single" w:sz="4" w:space="0" w:color="auto"/>
            </w:tcBorders>
            <w:vAlign w:val="center"/>
          </w:tcPr>
          <w:p w14:paraId="6FE909B8" w14:textId="5D930115" w:rsidR="00CD09A8" w:rsidRDefault="00CD09A8" w:rsidP="00CD09A8">
            <w:pPr>
              <w:jc w:val="center"/>
              <w:rPr>
                <w:color w:val="000000"/>
                <w:sz w:val="20"/>
                <w:szCs w:val="20"/>
              </w:rPr>
            </w:pPr>
            <w:r>
              <w:rPr>
                <w:color w:val="000000"/>
                <w:sz w:val="20"/>
                <w:szCs w:val="20"/>
              </w:rPr>
              <w:t>5</w:t>
            </w:r>
          </w:p>
        </w:tc>
      </w:tr>
      <w:tr w:rsidR="00CD09A8" w:rsidRPr="00D331F5" w14:paraId="286514D1" w14:textId="77777777" w:rsidTr="00CD09A8">
        <w:trPr>
          <w:trHeight w:val="510"/>
          <w:jc w:val="center"/>
        </w:trPr>
        <w:tc>
          <w:tcPr>
            <w:tcW w:w="1678" w:type="pct"/>
            <w:gridSpan w:val="2"/>
            <w:tcBorders>
              <w:top w:val="single" w:sz="4" w:space="0" w:color="auto"/>
              <w:left w:val="single" w:sz="4" w:space="0" w:color="auto"/>
              <w:bottom w:val="single" w:sz="4" w:space="0" w:color="auto"/>
              <w:right w:val="single" w:sz="4" w:space="0" w:color="auto"/>
            </w:tcBorders>
            <w:noWrap/>
            <w:vAlign w:val="center"/>
          </w:tcPr>
          <w:p w14:paraId="4EE2E658" w14:textId="6DA67247" w:rsidR="00CD09A8" w:rsidRPr="000F2CFD" w:rsidRDefault="00CD09A8" w:rsidP="00CD09A8">
            <w:pPr>
              <w:ind w:hanging="142"/>
              <w:jc w:val="right"/>
              <w:rPr>
                <w:b/>
                <w:sz w:val="20"/>
                <w:szCs w:val="20"/>
              </w:rPr>
            </w:pPr>
            <w:r>
              <w:rPr>
                <w:b/>
                <w:sz w:val="20"/>
                <w:szCs w:val="20"/>
              </w:rPr>
              <w:t>Брянский район</w:t>
            </w:r>
          </w:p>
        </w:tc>
        <w:tc>
          <w:tcPr>
            <w:tcW w:w="468" w:type="pct"/>
            <w:tcBorders>
              <w:top w:val="single" w:sz="4" w:space="0" w:color="auto"/>
              <w:bottom w:val="single" w:sz="4" w:space="0" w:color="auto"/>
              <w:right w:val="single" w:sz="4" w:space="0" w:color="auto"/>
            </w:tcBorders>
            <w:vAlign w:val="center"/>
          </w:tcPr>
          <w:p w14:paraId="71ABAA63" w14:textId="15932627" w:rsidR="00CD09A8" w:rsidRPr="00725178" w:rsidRDefault="00CD09A8" w:rsidP="00CD09A8">
            <w:pPr>
              <w:jc w:val="center"/>
              <w:rPr>
                <w:b/>
                <w:color w:val="000000"/>
                <w:sz w:val="20"/>
                <w:szCs w:val="20"/>
              </w:rPr>
            </w:pPr>
            <w:r w:rsidRPr="009350C5">
              <w:rPr>
                <w:b/>
                <w:color w:val="000000"/>
                <w:sz w:val="20"/>
                <w:szCs w:val="20"/>
              </w:rPr>
              <w:t>172</w:t>
            </w:r>
          </w:p>
        </w:tc>
        <w:tc>
          <w:tcPr>
            <w:tcW w:w="293" w:type="pct"/>
            <w:tcBorders>
              <w:top w:val="single" w:sz="4" w:space="0" w:color="auto"/>
              <w:left w:val="single" w:sz="4" w:space="0" w:color="auto"/>
              <w:bottom w:val="single" w:sz="4" w:space="0" w:color="auto"/>
              <w:right w:val="single" w:sz="4" w:space="0" w:color="auto"/>
            </w:tcBorders>
            <w:vAlign w:val="center"/>
          </w:tcPr>
          <w:p w14:paraId="61B491CC" w14:textId="492B6D6D" w:rsidR="00CD09A8" w:rsidRPr="00725178" w:rsidRDefault="00CD09A8" w:rsidP="00CD09A8">
            <w:pPr>
              <w:jc w:val="center"/>
              <w:rPr>
                <w:b/>
                <w:color w:val="000000"/>
                <w:sz w:val="20"/>
                <w:szCs w:val="20"/>
              </w:rPr>
            </w:pPr>
            <w:r w:rsidRPr="009350C5">
              <w:rPr>
                <w:b/>
                <w:color w:val="000000"/>
                <w:sz w:val="20"/>
                <w:szCs w:val="20"/>
              </w:rPr>
              <w:t>94</w:t>
            </w:r>
          </w:p>
        </w:tc>
        <w:tc>
          <w:tcPr>
            <w:tcW w:w="242" w:type="pct"/>
            <w:tcBorders>
              <w:top w:val="single" w:sz="4" w:space="0" w:color="auto"/>
              <w:left w:val="single" w:sz="4" w:space="0" w:color="auto"/>
              <w:bottom w:val="single" w:sz="4" w:space="0" w:color="auto"/>
              <w:right w:val="single" w:sz="4" w:space="0" w:color="auto"/>
            </w:tcBorders>
            <w:vAlign w:val="center"/>
          </w:tcPr>
          <w:p w14:paraId="674A266F" w14:textId="2211BE79" w:rsidR="00CD09A8" w:rsidRPr="00725178" w:rsidRDefault="00CD09A8" w:rsidP="00CD09A8">
            <w:pPr>
              <w:jc w:val="center"/>
              <w:rPr>
                <w:b/>
                <w:color w:val="000000"/>
                <w:sz w:val="20"/>
                <w:szCs w:val="20"/>
              </w:rPr>
            </w:pPr>
            <w:r w:rsidRPr="009350C5">
              <w:rPr>
                <w:b/>
                <w:color w:val="000000"/>
                <w:sz w:val="20"/>
                <w:szCs w:val="20"/>
              </w:rPr>
              <w:t>56</w:t>
            </w:r>
          </w:p>
        </w:tc>
        <w:tc>
          <w:tcPr>
            <w:tcW w:w="242" w:type="pct"/>
            <w:tcBorders>
              <w:top w:val="single" w:sz="4" w:space="0" w:color="auto"/>
              <w:left w:val="single" w:sz="4" w:space="0" w:color="auto"/>
              <w:bottom w:val="single" w:sz="4" w:space="0" w:color="auto"/>
              <w:right w:val="single" w:sz="4" w:space="0" w:color="auto"/>
            </w:tcBorders>
            <w:vAlign w:val="center"/>
          </w:tcPr>
          <w:p w14:paraId="22B15CAC" w14:textId="1DC4F390" w:rsidR="00CD09A8" w:rsidRPr="00725178" w:rsidRDefault="00CD09A8" w:rsidP="00CD09A8">
            <w:pPr>
              <w:jc w:val="center"/>
              <w:rPr>
                <w:b/>
                <w:color w:val="000000"/>
                <w:sz w:val="20"/>
                <w:szCs w:val="20"/>
              </w:rPr>
            </w:pPr>
            <w:r w:rsidRPr="009350C5">
              <w:rPr>
                <w:b/>
                <w:color w:val="000000"/>
                <w:sz w:val="20"/>
                <w:szCs w:val="20"/>
              </w:rPr>
              <w:t>82</w:t>
            </w:r>
          </w:p>
        </w:tc>
        <w:tc>
          <w:tcPr>
            <w:tcW w:w="242" w:type="pct"/>
            <w:tcBorders>
              <w:top w:val="single" w:sz="4" w:space="0" w:color="auto"/>
              <w:left w:val="single" w:sz="4" w:space="0" w:color="auto"/>
              <w:bottom w:val="single" w:sz="4" w:space="0" w:color="auto"/>
              <w:right w:val="single" w:sz="4" w:space="0" w:color="auto"/>
            </w:tcBorders>
            <w:vAlign w:val="center"/>
          </w:tcPr>
          <w:p w14:paraId="093CFEFD" w14:textId="27C0995B" w:rsidR="00CD09A8" w:rsidRPr="00725178" w:rsidRDefault="00CD09A8" w:rsidP="00CD09A8">
            <w:pPr>
              <w:jc w:val="center"/>
              <w:rPr>
                <w:b/>
                <w:color w:val="000000"/>
                <w:sz w:val="20"/>
                <w:szCs w:val="20"/>
              </w:rPr>
            </w:pPr>
            <w:r w:rsidRPr="009350C5">
              <w:rPr>
                <w:b/>
                <w:color w:val="000000"/>
                <w:sz w:val="20"/>
                <w:szCs w:val="20"/>
              </w:rPr>
              <w:t>60</w:t>
            </w:r>
          </w:p>
        </w:tc>
        <w:tc>
          <w:tcPr>
            <w:tcW w:w="242" w:type="pct"/>
            <w:tcBorders>
              <w:top w:val="single" w:sz="4" w:space="0" w:color="auto"/>
              <w:left w:val="single" w:sz="4" w:space="0" w:color="auto"/>
              <w:bottom w:val="single" w:sz="4" w:space="0" w:color="auto"/>
              <w:right w:val="single" w:sz="4" w:space="0" w:color="auto"/>
            </w:tcBorders>
            <w:vAlign w:val="center"/>
          </w:tcPr>
          <w:p w14:paraId="040EF4D9" w14:textId="22C7FAD2" w:rsidR="00CD09A8" w:rsidRPr="00725178" w:rsidRDefault="00CD09A8" w:rsidP="00CD09A8">
            <w:pPr>
              <w:jc w:val="center"/>
              <w:rPr>
                <w:b/>
                <w:color w:val="000000"/>
                <w:sz w:val="20"/>
                <w:szCs w:val="20"/>
              </w:rPr>
            </w:pPr>
            <w:r w:rsidRPr="009350C5">
              <w:rPr>
                <w:b/>
                <w:color w:val="000000"/>
                <w:sz w:val="20"/>
                <w:szCs w:val="20"/>
              </w:rPr>
              <w:t>69</w:t>
            </w:r>
          </w:p>
        </w:tc>
        <w:tc>
          <w:tcPr>
            <w:tcW w:w="242" w:type="pct"/>
            <w:tcBorders>
              <w:top w:val="single" w:sz="4" w:space="0" w:color="auto"/>
              <w:left w:val="single" w:sz="4" w:space="0" w:color="auto"/>
              <w:bottom w:val="single" w:sz="4" w:space="0" w:color="auto"/>
              <w:right w:val="single" w:sz="4" w:space="0" w:color="auto"/>
            </w:tcBorders>
            <w:vAlign w:val="center"/>
          </w:tcPr>
          <w:p w14:paraId="4CD3E081" w14:textId="6CEE1E0E" w:rsidR="00CD09A8" w:rsidRPr="00725178" w:rsidRDefault="00CD09A8" w:rsidP="00CD09A8">
            <w:pPr>
              <w:jc w:val="center"/>
              <w:rPr>
                <w:b/>
                <w:color w:val="000000"/>
                <w:sz w:val="20"/>
                <w:szCs w:val="20"/>
              </w:rPr>
            </w:pPr>
            <w:r w:rsidRPr="009350C5">
              <w:rPr>
                <w:b/>
                <w:color w:val="000000"/>
                <w:sz w:val="20"/>
                <w:szCs w:val="20"/>
              </w:rPr>
              <w:t>57</w:t>
            </w:r>
          </w:p>
        </w:tc>
        <w:tc>
          <w:tcPr>
            <w:tcW w:w="293" w:type="pct"/>
            <w:tcBorders>
              <w:top w:val="single" w:sz="4" w:space="0" w:color="auto"/>
              <w:left w:val="single" w:sz="4" w:space="0" w:color="auto"/>
              <w:bottom w:val="single" w:sz="4" w:space="0" w:color="auto"/>
              <w:right w:val="single" w:sz="4" w:space="0" w:color="auto"/>
            </w:tcBorders>
            <w:vAlign w:val="center"/>
          </w:tcPr>
          <w:p w14:paraId="77588D20" w14:textId="06040224" w:rsidR="00CD09A8" w:rsidRPr="00725178" w:rsidRDefault="00CD09A8" w:rsidP="00CD09A8">
            <w:pPr>
              <w:jc w:val="center"/>
              <w:rPr>
                <w:b/>
                <w:color w:val="000000"/>
                <w:sz w:val="20"/>
                <w:szCs w:val="20"/>
              </w:rPr>
            </w:pPr>
            <w:r w:rsidRPr="009350C5">
              <w:rPr>
                <w:b/>
                <w:color w:val="000000"/>
                <w:sz w:val="20"/>
                <w:szCs w:val="20"/>
              </w:rPr>
              <w:t>68</w:t>
            </w:r>
          </w:p>
        </w:tc>
        <w:tc>
          <w:tcPr>
            <w:tcW w:w="242" w:type="pct"/>
            <w:tcBorders>
              <w:top w:val="single" w:sz="4" w:space="0" w:color="auto"/>
              <w:left w:val="single" w:sz="4" w:space="0" w:color="auto"/>
              <w:bottom w:val="single" w:sz="4" w:space="0" w:color="auto"/>
              <w:right w:val="single" w:sz="4" w:space="0" w:color="auto"/>
            </w:tcBorders>
            <w:vAlign w:val="center"/>
          </w:tcPr>
          <w:p w14:paraId="1B2B03C8" w14:textId="62D2C6B7" w:rsidR="00CD09A8" w:rsidRPr="00725178" w:rsidRDefault="00CD09A8" w:rsidP="00CD09A8">
            <w:pPr>
              <w:jc w:val="center"/>
              <w:rPr>
                <w:b/>
                <w:color w:val="000000"/>
                <w:sz w:val="20"/>
                <w:szCs w:val="20"/>
              </w:rPr>
            </w:pPr>
            <w:r w:rsidRPr="009350C5">
              <w:rPr>
                <w:b/>
                <w:color w:val="000000"/>
                <w:sz w:val="20"/>
                <w:szCs w:val="20"/>
              </w:rPr>
              <w:t>51</w:t>
            </w:r>
          </w:p>
        </w:tc>
        <w:tc>
          <w:tcPr>
            <w:tcW w:w="293" w:type="pct"/>
            <w:tcBorders>
              <w:top w:val="single" w:sz="4" w:space="0" w:color="auto"/>
              <w:left w:val="single" w:sz="4" w:space="0" w:color="auto"/>
              <w:bottom w:val="single" w:sz="4" w:space="0" w:color="auto"/>
              <w:right w:val="single" w:sz="4" w:space="0" w:color="auto"/>
            </w:tcBorders>
            <w:vAlign w:val="center"/>
          </w:tcPr>
          <w:p w14:paraId="5C3CCC92" w14:textId="4B1E37B1" w:rsidR="00CD09A8" w:rsidRPr="00725178" w:rsidRDefault="00CD09A8" w:rsidP="00CD09A8">
            <w:pPr>
              <w:jc w:val="center"/>
              <w:rPr>
                <w:b/>
                <w:color w:val="000000"/>
                <w:sz w:val="20"/>
                <w:szCs w:val="20"/>
              </w:rPr>
            </w:pPr>
            <w:r w:rsidRPr="009350C5">
              <w:rPr>
                <w:b/>
                <w:color w:val="000000"/>
                <w:sz w:val="20"/>
                <w:szCs w:val="20"/>
              </w:rPr>
              <w:t>56</w:t>
            </w:r>
          </w:p>
        </w:tc>
        <w:tc>
          <w:tcPr>
            <w:tcW w:w="293" w:type="pct"/>
            <w:tcBorders>
              <w:top w:val="single" w:sz="4" w:space="0" w:color="auto"/>
              <w:left w:val="single" w:sz="4" w:space="0" w:color="auto"/>
              <w:bottom w:val="single" w:sz="4" w:space="0" w:color="auto"/>
              <w:right w:val="single" w:sz="4" w:space="0" w:color="auto"/>
            </w:tcBorders>
            <w:vAlign w:val="center"/>
          </w:tcPr>
          <w:p w14:paraId="2380F0BB" w14:textId="614B59A4" w:rsidR="00CD09A8" w:rsidRPr="00725178" w:rsidRDefault="00CD09A8" w:rsidP="00CD09A8">
            <w:pPr>
              <w:jc w:val="center"/>
              <w:rPr>
                <w:b/>
                <w:color w:val="000000"/>
                <w:sz w:val="20"/>
                <w:szCs w:val="20"/>
              </w:rPr>
            </w:pPr>
            <w:r w:rsidRPr="009350C5">
              <w:rPr>
                <w:b/>
                <w:color w:val="000000"/>
                <w:sz w:val="20"/>
                <w:szCs w:val="20"/>
              </w:rPr>
              <w:t>13</w:t>
            </w:r>
          </w:p>
        </w:tc>
        <w:tc>
          <w:tcPr>
            <w:tcW w:w="230" w:type="pct"/>
            <w:tcBorders>
              <w:top w:val="single" w:sz="4" w:space="0" w:color="auto"/>
              <w:left w:val="single" w:sz="4" w:space="0" w:color="auto"/>
              <w:bottom w:val="single" w:sz="4" w:space="0" w:color="auto"/>
              <w:right w:val="single" w:sz="4" w:space="0" w:color="auto"/>
            </w:tcBorders>
            <w:vAlign w:val="center"/>
          </w:tcPr>
          <w:p w14:paraId="249FFACB" w14:textId="22BAC857" w:rsidR="00CD09A8" w:rsidRPr="00725178" w:rsidRDefault="00CD09A8" w:rsidP="00CD09A8">
            <w:pPr>
              <w:jc w:val="center"/>
              <w:rPr>
                <w:b/>
                <w:color w:val="000000"/>
                <w:sz w:val="20"/>
                <w:szCs w:val="20"/>
              </w:rPr>
            </w:pPr>
            <w:r w:rsidRPr="009350C5">
              <w:rPr>
                <w:b/>
                <w:color w:val="000000"/>
                <w:sz w:val="20"/>
                <w:szCs w:val="20"/>
              </w:rPr>
              <w:t>3</w:t>
            </w:r>
          </w:p>
        </w:tc>
      </w:tr>
    </w:tbl>
    <w:p w14:paraId="48DC4BF3" w14:textId="77777777" w:rsidR="00C4042A" w:rsidRDefault="00C4042A" w:rsidP="00C4042A">
      <w:pPr>
        <w:spacing w:before="120" w:after="120"/>
        <w:rPr>
          <w:b/>
          <w:lang w:val="en-US"/>
        </w:rPr>
      </w:pPr>
    </w:p>
    <w:p w14:paraId="74A7F4CB" w14:textId="77777777" w:rsidR="00CF613D" w:rsidRPr="006444FC" w:rsidRDefault="00CF613D" w:rsidP="00CF613D">
      <w:pPr>
        <w:tabs>
          <w:tab w:val="left" w:pos="1680"/>
        </w:tabs>
        <w:sectPr w:rsidR="00CF613D" w:rsidRPr="006444FC" w:rsidSect="00CF613D">
          <w:pgSz w:w="16838" w:h="11906" w:orient="landscape" w:code="9"/>
          <w:pgMar w:top="794" w:right="1134" w:bottom="851" w:left="1134" w:header="709" w:footer="709" w:gutter="0"/>
          <w:cols w:space="708"/>
          <w:docGrid w:linePitch="360"/>
        </w:sectPr>
      </w:pPr>
    </w:p>
    <w:p w14:paraId="6A66FCC4" w14:textId="77777777" w:rsidR="00CF613D" w:rsidRDefault="00CF613D" w:rsidP="00CF613D">
      <w:pPr>
        <w:pStyle w:val="1"/>
        <w:numPr>
          <w:ilvl w:val="1"/>
          <w:numId w:val="1"/>
        </w:numPr>
        <w:spacing w:before="0"/>
        <w:ind w:left="431" w:hanging="431"/>
        <w:jc w:val="both"/>
      </w:pPr>
      <w:bookmarkStart w:id="138" w:name="_Toc147919840"/>
      <w:r>
        <w:lastRenderedPageBreak/>
        <w:t>ХИМИЯ</w:t>
      </w:r>
      <w:bookmarkEnd w:id="138"/>
    </w:p>
    <w:p w14:paraId="0BFBD023" w14:textId="77777777" w:rsidR="00CF613D" w:rsidRPr="00EE1FBE" w:rsidRDefault="00CF613D" w:rsidP="00CF613D">
      <w:pPr>
        <w:jc w:val="center"/>
        <w:rPr>
          <w:b/>
          <w:bCs/>
          <w:noProof/>
          <w:sz w:val="26"/>
          <w:szCs w:val="26"/>
        </w:rPr>
      </w:pPr>
      <w:r w:rsidRPr="00EE1FBE">
        <w:rPr>
          <w:b/>
          <w:bCs/>
          <w:noProof/>
          <w:sz w:val="26"/>
          <w:szCs w:val="26"/>
        </w:rPr>
        <w:t>Статистика отметок по химии</w:t>
      </w:r>
    </w:p>
    <w:p w14:paraId="566C7587" w14:textId="77777777" w:rsidR="00CF613D" w:rsidRPr="00254CC3" w:rsidRDefault="00CF613D" w:rsidP="00CF613D"/>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32384D2E" w14:textId="77777777" w:rsidTr="00A862C2">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19E59955" w14:textId="77777777" w:rsidR="00D46E0E" w:rsidRDefault="00D46E0E">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18380AD4"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39041C4A"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6DBE2257"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6927C796"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5B501"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DB24A"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DB34C"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4B745276"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488C4944"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48E38BB8"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5C73FFC3"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FA0928" w14:paraId="0D409CB0"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3620A6FA" w14:textId="77777777" w:rsidR="00FA0928" w:rsidRDefault="00FA0928">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1DB2845D" w14:textId="77777777" w:rsidR="00FA0928" w:rsidRPr="00DB6A73" w:rsidRDefault="00FA0928" w:rsidP="00882AC3">
            <w:pPr>
              <w:jc w:val="center"/>
              <w:rPr>
                <w:color w:val="000000"/>
              </w:rPr>
            </w:pPr>
            <w:r w:rsidRPr="00DB6A73">
              <w:rPr>
                <w:color w:val="000000"/>
              </w:rPr>
              <w:t>21038</w:t>
            </w:r>
          </w:p>
        </w:tc>
        <w:tc>
          <w:tcPr>
            <w:tcW w:w="869" w:type="pct"/>
            <w:tcBorders>
              <w:top w:val="nil"/>
              <w:left w:val="single" w:sz="4" w:space="0" w:color="auto"/>
              <w:bottom w:val="single" w:sz="4" w:space="0" w:color="auto"/>
              <w:right w:val="nil"/>
            </w:tcBorders>
            <w:vAlign w:val="center"/>
          </w:tcPr>
          <w:p w14:paraId="648C9875" w14:textId="77777777" w:rsidR="00FA0928" w:rsidRPr="00DB6A73" w:rsidRDefault="00FA0928" w:rsidP="00882AC3">
            <w:pPr>
              <w:jc w:val="center"/>
              <w:rPr>
                <w:color w:val="000000"/>
              </w:rPr>
            </w:pPr>
            <w:r w:rsidRPr="00DB6A73">
              <w:rPr>
                <w:color w:val="000000"/>
              </w:rPr>
              <w:t>437538</w:t>
            </w:r>
          </w:p>
        </w:tc>
        <w:tc>
          <w:tcPr>
            <w:tcW w:w="510" w:type="pct"/>
            <w:tcBorders>
              <w:top w:val="single" w:sz="4" w:space="0" w:color="auto"/>
              <w:left w:val="single" w:sz="4" w:space="0" w:color="auto"/>
              <w:bottom w:val="single" w:sz="4" w:space="0" w:color="auto"/>
              <w:right w:val="single" w:sz="4" w:space="0" w:color="auto"/>
            </w:tcBorders>
            <w:vAlign w:val="center"/>
          </w:tcPr>
          <w:p w14:paraId="00C1B4F2" w14:textId="77777777" w:rsidR="00FA0928" w:rsidRPr="00DB6A73" w:rsidRDefault="00FA0928" w:rsidP="00882AC3">
            <w:pPr>
              <w:jc w:val="center"/>
              <w:rPr>
                <w:color w:val="000000"/>
              </w:rPr>
            </w:pPr>
            <w:r w:rsidRPr="00DB6A73">
              <w:rPr>
                <w:color w:val="000000"/>
              </w:rPr>
              <w:t>5,4</w:t>
            </w:r>
          </w:p>
        </w:tc>
        <w:tc>
          <w:tcPr>
            <w:tcW w:w="513" w:type="pct"/>
            <w:tcBorders>
              <w:top w:val="single" w:sz="4" w:space="0" w:color="auto"/>
              <w:left w:val="nil"/>
              <w:bottom w:val="single" w:sz="4" w:space="0" w:color="auto"/>
              <w:right w:val="single" w:sz="4" w:space="0" w:color="auto"/>
            </w:tcBorders>
            <w:vAlign w:val="center"/>
          </w:tcPr>
          <w:p w14:paraId="224765BB" w14:textId="77777777" w:rsidR="00FA0928" w:rsidRPr="00DB6A73" w:rsidRDefault="00FA0928" w:rsidP="00882AC3">
            <w:pPr>
              <w:jc w:val="center"/>
              <w:rPr>
                <w:color w:val="000000"/>
              </w:rPr>
            </w:pPr>
            <w:r w:rsidRPr="00DB6A73">
              <w:rPr>
                <w:color w:val="000000"/>
              </w:rPr>
              <w:t>36,7</w:t>
            </w:r>
          </w:p>
        </w:tc>
        <w:tc>
          <w:tcPr>
            <w:tcW w:w="513" w:type="pct"/>
            <w:tcBorders>
              <w:top w:val="single" w:sz="4" w:space="0" w:color="auto"/>
              <w:left w:val="nil"/>
              <w:bottom w:val="single" w:sz="4" w:space="0" w:color="auto"/>
              <w:right w:val="single" w:sz="4" w:space="0" w:color="auto"/>
            </w:tcBorders>
            <w:vAlign w:val="center"/>
          </w:tcPr>
          <w:p w14:paraId="28168B28" w14:textId="77777777" w:rsidR="00FA0928" w:rsidRPr="00DB6A73" w:rsidRDefault="00FA0928" w:rsidP="00882AC3">
            <w:pPr>
              <w:jc w:val="center"/>
              <w:rPr>
                <w:color w:val="000000"/>
              </w:rPr>
            </w:pPr>
            <w:r w:rsidRPr="00DB6A73">
              <w:rPr>
                <w:color w:val="000000"/>
              </w:rPr>
              <w:t>39,3</w:t>
            </w:r>
          </w:p>
        </w:tc>
        <w:tc>
          <w:tcPr>
            <w:tcW w:w="513" w:type="pct"/>
            <w:tcBorders>
              <w:top w:val="single" w:sz="4" w:space="0" w:color="auto"/>
              <w:left w:val="nil"/>
              <w:bottom w:val="single" w:sz="4" w:space="0" w:color="auto"/>
              <w:right w:val="single" w:sz="4" w:space="0" w:color="auto"/>
            </w:tcBorders>
            <w:vAlign w:val="center"/>
          </w:tcPr>
          <w:p w14:paraId="03E542CE" w14:textId="77777777" w:rsidR="00FA0928" w:rsidRPr="00DB6A73" w:rsidRDefault="00FA0928" w:rsidP="00882AC3">
            <w:pPr>
              <w:jc w:val="center"/>
              <w:rPr>
                <w:color w:val="000000"/>
              </w:rPr>
            </w:pPr>
            <w:r w:rsidRPr="00DB6A73">
              <w:rPr>
                <w:color w:val="000000"/>
              </w:rPr>
              <w:t>18,7</w:t>
            </w:r>
          </w:p>
        </w:tc>
      </w:tr>
      <w:tr w:rsidR="00FA0928" w14:paraId="6CB28028"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02C7BE7B" w14:textId="77777777" w:rsidR="00FA0928" w:rsidRDefault="00FA0928">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43E328CC" w14:textId="77777777" w:rsidR="00FA0928" w:rsidRPr="00DB6A73" w:rsidRDefault="00FA0928" w:rsidP="00882AC3">
            <w:pPr>
              <w:jc w:val="center"/>
              <w:rPr>
                <w:color w:val="000000"/>
              </w:rPr>
            </w:pPr>
            <w:r w:rsidRPr="00DB6A73">
              <w:rPr>
                <w:color w:val="000000"/>
              </w:rPr>
              <w:t>215</w:t>
            </w:r>
          </w:p>
        </w:tc>
        <w:tc>
          <w:tcPr>
            <w:tcW w:w="869" w:type="pct"/>
            <w:tcBorders>
              <w:top w:val="nil"/>
              <w:left w:val="single" w:sz="4" w:space="0" w:color="auto"/>
              <w:bottom w:val="single" w:sz="4" w:space="0" w:color="auto"/>
              <w:right w:val="nil"/>
            </w:tcBorders>
            <w:vAlign w:val="center"/>
          </w:tcPr>
          <w:p w14:paraId="7CA0ED77" w14:textId="77777777" w:rsidR="00FA0928" w:rsidRPr="00DB6A73" w:rsidRDefault="00FA0928" w:rsidP="00882AC3">
            <w:pPr>
              <w:jc w:val="center"/>
              <w:rPr>
                <w:color w:val="000000"/>
              </w:rPr>
            </w:pPr>
            <w:r w:rsidRPr="00DB6A73">
              <w:rPr>
                <w:color w:val="000000"/>
              </w:rPr>
              <w:t>3926</w:t>
            </w:r>
          </w:p>
        </w:tc>
        <w:tc>
          <w:tcPr>
            <w:tcW w:w="510" w:type="pct"/>
            <w:tcBorders>
              <w:top w:val="single" w:sz="4" w:space="0" w:color="auto"/>
              <w:left w:val="single" w:sz="4" w:space="0" w:color="auto"/>
              <w:bottom w:val="single" w:sz="4" w:space="0" w:color="auto"/>
              <w:right w:val="single" w:sz="4" w:space="0" w:color="auto"/>
            </w:tcBorders>
            <w:vAlign w:val="center"/>
          </w:tcPr>
          <w:p w14:paraId="44C2F51A" w14:textId="77777777" w:rsidR="00FA0928" w:rsidRPr="00DB6A73" w:rsidRDefault="00FA0928" w:rsidP="00882AC3">
            <w:pPr>
              <w:jc w:val="center"/>
              <w:rPr>
                <w:color w:val="000000"/>
              </w:rPr>
            </w:pPr>
            <w:r w:rsidRPr="00DB6A73">
              <w:rPr>
                <w:color w:val="000000"/>
              </w:rPr>
              <w:t>1,0</w:t>
            </w:r>
          </w:p>
        </w:tc>
        <w:tc>
          <w:tcPr>
            <w:tcW w:w="513" w:type="pct"/>
            <w:tcBorders>
              <w:top w:val="single" w:sz="4" w:space="0" w:color="auto"/>
              <w:left w:val="nil"/>
              <w:bottom w:val="single" w:sz="4" w:space="0" w:color="auto"/>
              <w:right w:val="single" w:sz="4" w:space="0" w:color="auto"/>
            </w:tcBorders>
            <w:vAlign w:val="center"/>
          </w:tcPr>
          <w:p w14:paraId="0641BE7D" w14:textId="77777777" w:rsidR="00FA0928" w:rsidRPr="00DB6A73" w:rsidRDefault="00FA0928" w:rsidP="00882AC3">
            <w:pPr>
              <w:jc w:val="center"/>
              <w:rPr>
                <w:color w:val="000000"/>
              </w:rPr>
            </w:pPr>
            <w:r w:rsidRPr="00DB6A73">
              <w:rPr>
                <w:color w:val="000000"/>
              </w:rPr>
              <w:t>38,5</w:t>
            </w:r>
          </w:p>
        </w:tc>
        <w:tc>
          <w:tcPr>
            <w:tcW w:w="513" w:type="pct"/>
            <w:tcBorders>
              <w:top w:val="single" w:sz="4" w:space="0" w:color="auto"/>
              <w:left w:val="nil"/>
              <w:bottom w:val="single" w:sz="4" w:space="0" w:color="auto"/>
              <w:right w:val="single" w:sz="4" w:space="0" w:color="auto"/>
            </w:tcBorders>
            <w:vAlign w:val="center"/>
          </w:tcPr>
          <w:p w14:paraId="2335854C" w14:textId="77777777" w:rsidR="00FA0928" w:rsidRPr="00DB6A73" w:rsidRDefault="00FA0928" w:rsidP="00882AC3">
            <w:pPr>
              <w:jc w:val="center"/>
              <w:rPr>
                <w:color w:val="000000"/>
              </w:rPr>
            </w:pPr>
            <w:r w:rsidRPr="00DB6A73">
              <w:rPr>
                <w:color w:val="000000"/>
              </w:rPr>
              <w:t>38,6</w:t>
            </w:r>
          </w:p>
        </w:tc>
        <w:tc>
          <w:tcPr>
            <w:tcW w:w="513" w:type="pct"/>
            <w:tcBorders>
              <w:top w:val="single" w:sz="4" w:space="0" w:color="auto"/>
              <w:left w:val="nil"/>
              <w:bottom w:val="single" w:sz="4" w:space="0" w:color="auto"/>
              <w:right w:val="single" w:sz="4" w:space="0" w:color="auto"/>
            </w:tcBorders>
            <w:vAlign w:val="center"/>
          </w:tcPr>
          <w:p w14:paraId="57477DD0" w14:textId="77777777" w:rsidR="00FA0928" w:rsidRPr="00DB6A73" w:rsidRDefault="00FA0928" w:rsidP="00882AC3">
            <w:pPr>
              <w:jc w:val="center"/>
              <w:rPr>
                <w:color w:val="000000"/>
              </w:rPr>
            </w:pPr>
            <w:r w:rsidRPr="00DB6A73">
              <w:rPr>
                <w:color w:val="000000"/>
              </w:rPr>
              <w:t>21,8</w:t>
            </w:r>
          </w:p>
        </w:tc>
      </w:tr>
      <w:tr w:rsidR="00A862C2" w14:paraId="3B4D9971" w14:textId="77777777" w:rsidTr="001260DA">
        <w:trPr>
          <w:trHeight w:val="385"/>
          <w:jc w:val="center"/>
        </w:trPr>
        <w:tc>
          <w:tcPr>
            <w:tcW w:w="1405" w:type="pct"/>
            <w:tcBorders>
              <w:top w:val="single" w:sz="4" w:space="0" w:color="auto"/>
              <w:left w:val="single" w:sz="4" w:space="0" w:color="auto"/>
              <w:bottom w:val="single" w:sz="4" w:space="0" w:color="auto"/>
              <w:right w:val="single" w:sz="4" w:space="0" w:color="auto"/>
            </w:tcBorders>
          </w:tcPr>
          <w:p w14:paraId="16EB7871" w14:textId="78DE0F1B" w:rsidR="00A862C2" w:rsidRPr="00925BE7" w:rsidRDefault="00A862C2" w:rsidP="00A862C2">
            <w:pPr>
              <w:spacing w:before="120" w:after="120"/>
              <w:rPr>
                <w:b/>
                <w:color w:val="000000" w:themeColor="text1"/>
              </w:rPr>
            </w:pPr>
            <w:r>
              <w:rPr>
                <w:b/>
                <w:bCs/>
                <w:lang w:eastAsia="en-US"/>
              </w:rPr>
              <w:t>Брянский</w:t>
            </w:r>
            <w:r w:rsidRPr="00925BE7">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62784EE8" w14:textId="079ABE6A" w:rsidR="00A862C2" w:rsidRPr="00A862C2" w:rsidRDefault="00A862C2" w:rsidP="00A862C2">
            <w:pPr>
              <w:jc w:val="center"/>
              <w:rPr>
                <w:b/>
                <w:bCs/>
                <w:color w:val="000000"/>
              </w:rPr>
            </w:pPr>
            <w:r w:rsidRPr="00A862C2">
              <w:rPr>
                <w:color w:val="000000"/>
              </w:rPr>
              <w:t>10</w:t>
            </w:r>
          </w:p>
        </w:tc>
        <w:tc>
          <w:tcPr>
            <w:tcW w:w="869" w:type="pct"/>
            <w:tcBorders>
              <w:top w:val="nil"/>
              <w:left w:val="nil"/>
              <w:bottom w:val="single" w:sz="4" w:space="0" w:color="000000"/>
              <w:right w:val="single" w:sz="4" w:space="0" w:color="000000"/>
            </w:tcBorders>
            <w:shd w:val="clear" w:color="auto" w:fill="auto"/>
            <w:vAlign w:val="center"/>
          </w:tcPr>
          <w:p w14:paraId="3C77FB8A" w14:textId="5687996F" w:rsidR="00A862C2" w:rsidRPr="00A862C2" w:rsidRDefault="00A862C2" w:rsidP="00A862C2">
            <w:pPr>
              <w:jc w:val="center"/>
              <w:rPr>
                <w:b/>
                <w:bCs/>
                <w:color w:val="000000"/>
              </w:rPr>
            </w:pPr>
            <w:r w:rsidRPr="00A862C2">
              <w:rPr>
                <w:color w:val="000000"/>
              </w:rPr>
              <w:t>202</w:t>
            </w:r>
          </w:p>
        </w:tc>
        <w:tc>
          <w:tcPr>
            <w:tcW w:w="510" w:type="pct"/>
            <w:tcBorders>
              <w:top w:val="nil"/>
              <w:left w:val="nil"/>
              <w:bottom w:val="single" w:sz="4" w:space="0" w:color="000000"/>
              <w:right w:val="single" w:sz="4" w:space="0" w:color="000000"/>
            </w:tcBorders>
            <w:shd w:val="clear" w:color="auto" w:fill="auto"/>
            <w:vAlign w:val="center"/>
          </w:tcPr>
          <w:p w14:paraId="61F9AE21" w14:textId="2B16289E" w:rsidR="00A862C2" w:rsidRPr="00A862C2" w:rsidRDefault="00A862C2" w:rsidP="00A862C2">
            <w:pPr>
              <w:jc w:val="center"/>
              <w:rPr>
                <w:b/>
                <w:bCs/>
                <w:color w:val="000000"/>
              </w:rPr>
            </w:pPr>
            <w:r w:rsidRPr="00A862C2">
              <w:rPr>
                <w:color w:val="000000"/>
              </w:rPr>
              <w:t>2,0</w:t>
            </w:r>
          </w:p>
        </w:tc>
        <w:tc>
          <w:tcPr>
            <w:tcW w:w="513" w:type="pct"/>
            <w:tcBorders>
              <w:top w:val="nil"/>
              <w:left w:val="nil"/>
              <w:bottom w:val="single" w:sz="4" w:space="0" w:color="000000"/>
              <w:right w:val="single" w:sz="4" w:space="0" w:color="000000"/>
            </w:tcBorders>
            <w:shd w:val="clear" w:color="auto" w:fill="auto"/>
            <w:vAlign w:val="center"/>
          </w:tcPr>
          <w:p w14:paraId="429A0F64" w14:textId="0C210174" w:rsidR="00A862C2" w:rsidRPr="00A862C2" w:rsidRDefault="00A862C2" w:rsidP="00A862C2">
            <w:pPr>
              <w:jc w:val="center"/>
              <w:rPr>
                <w:b/>
                <w:bCs/>
                <w:color w:val="000000"/>
              </w:rPr>
            </w:pPr>
            <w:r w:rsidRPr="00A862C2">
              <w:rPr>
                <w:color w:val="000000"/>
              </w:rPr>
              <w:t>39,1</w:t>
            </w:r>
          </w:p>
        </w:tc>
        <w:tc>
          <w:tcPr>
            <w:tcW w:w="513" w:type="pct"/>
            <w:tcBorders>
              <w:top w:val="nil"/>
              <w:left w:val="nil"/>
              <w:bottom w:val="single" w:sz="4" w:space="0" w:color="000000"/>
              <w:right w:val="single" w:sz="4" w:space="0" w:color="000000"/>
            </w:tcBorders>
            <w:shd w:val="clear" w:color="auto" w:fill="auto"/>
            <w:vAlign w:val="center"/>
          </w:tcPr>
          <w:p w14:paraId="2B4D3C48" w14:textId="694180A0" w:rsidR="00A862C2" w:rsidRPr="00A862C2" w:rsidRDefault="00A862C2" w:rsidP="00A862C2">
            <w:pPr>
              <w:jc w:val="center"/>
              <w:rPr>
                <w:b/>
                <w:bCs/>
                <w:color w:val="000000"/>
              </w:rPr>
            </w:pPr>
            <w:r w:rsidRPr="00A862C2">
              <w:rPr>
                <w:color w:val="000000"/>
              </w:rPr>
              <w:t>41,1</w:t>
            </w:r>
          </w:p>
        </w:tc>
        <w:tc>
          <w:tcPr>
            <w:tcW w:w="513" w:type="pct"/>
            <w:tcBorders>
              <w:top w:val="nil"/>
              <w:left w:val="nil"/>
              <w:bottom w:val="single" w:sz="4" w:space="0" w:color="000000"/>
              <w:right w:val="single" w:sz="4" w:space="0" w:color="000000"/>
            </w:tcBorders>
            <w:shd w:val="clear" w:color="auto" w:fill="auto"/>
            <w:vAlign w:val="center"/>
          </w:tcPr>
          <w:p w14:paraId="4D0E5E89" w14:textId="10F070E4" w:rsidR="00A862C2" w:rsidRPr="00A862C2" w:rsidRDefault="00A862C2" w:rsidP="00A862C2">
            <w:pPr>
              <w:jc w:val="center"/>
              <w:rPr>
                <w:b/>
                <w:bCs/>
                <w:color w:val="000000"/>
              </w:rPr>
            </w:pPr>
            <w:r w:rsidRPr="00A862C2">
              <w:rPr>
                <w:color w:val="000000"/>
              </w:rPr>
              <w:t>17,8</w:t>
            </w:r>
          </w:p>
        </w:tc>
      </w:tr>
    </w:tbl>
    <w:p w14:paraId="2B045E91" w14:textId="77777777" w:rsidR="00D46E0E" w:rsidRDefault="00D46E0E" w:rsidP="00D46E0E">
      <w:pPr>
        <w:spacing w:after="120"/>
        <w:jc w:val="center"/>
        <w:rPr>
          <w:b/>
          <w:bCs/>
          <w:noProof/>
          <w:sz w:val="26"/>
          <w:szCs w:val="26"/>
        </w:rPr>
      </w:pPr>
    </w:p>
    <w:p w14:paraId="61ACA456" w14:textId="77777777" w:rsidR="00D46E0E" w:rsidRPr="00DF56F7" w:rsidRDefault="00D46E0E" w:rsidP="00D46E0E">
      <w:pPr>
        <w:jc w:val="center"/>
      </w:pPr>
      <w:r w:rsidRPr="00DF56F7">
        <w:rPr>
          <w:b/>
          <w:bCs/>
        </w:rPr>
        <w:t xml:space="preserve">Результаты ВПР по </w:t>
      </w:r>
      <w:r w:rsidR="00AF1B72" w:rsidRPr="00DF56F7">
        <w:rPr>
          <w:b/>
          <w:bCs/>
        </w:rPr>
        <w:t>химии</w:t>
      </w:r>
      <w:r w:rsidRPr="00DF56F7">
        <w:rPr>
          <w:b/>
          <w:bCs/>
        </w:rPr>
        <w:t xml:space="preserve"> уч-ся </w:t>
      </w:r>
      <w:r w:rsidR="00AF1B72" w:rsidRPr="00DF56F7">
        <w:rPr>
          <w:b/>
          <w:bCs/>
        </w:rPr>
        <w:t>8</w:t>
      </w:r>
      <w:r w:rsidRPr="00DF56F7">
        <w:rPr>
          <w:b/>
          <w:bCs/>
        </w:rPr>
        <w:t xml:space="preserve">-х классов </w:t>
      </w:r>
    </w:p>
    <w:p w14:paraId="372951E8" w14:textId="2477940F" w:rsidR="00D46E0E" w:rsidRPr="00DF56F7" w:rsidRDefault="004E0810" w:rsidP="00D46E0E">
      <w:pPr>
        <w:jc w:val="center"/>
      </w:pPr>
      <w:r w:rsidRPr="00DF56F7">
        <w:rPr>
          <w:b/>
          <w:bCs/>
        </w:rPr>
        <w:t xml:space="preserve"> </w:t>
      </w:r>
      <w:r w:rsidR="00F446BC">
        <w:rPr>
          <w:b/>
          <w:bCs/>
        </w:rPr>
        <w:t>Брянского</w:t>
      </w:r>
      <w:r w:rsidRPr="00DF56F7">
        <w:rPr>
          <w:b/>
          <w:bCs/>
        </w:rPr>
        <w:t xml:space="preserve"> района </w:t>
      </w:r>
      <w:r w:rsidR="00D46E0E" w:rsidRPr="00DF56F7">
        <w:rPr>
          <w:b/>
          <w:bCs/>
        </w:rPr>
        <w:t>в 2023 году</w:t>
      </w:r>
    </w:p>
    <w:p w14:paraId="473802E1" w14:textId="023ABF87" w:rsidR="00D46E0E" w:rsidRDefault="004E0810" w:rsidP="00D46E0E">
      <w:pPr>
        <w:rPr>
          <w:noProof/>
        </w:rPr>
      </w:pPr>
      <w:r>
        <w:rPr>
          <w:sz w:val="16"/>
          <w:szCs w:val="16"/>
        </w:rPr>
        <w:t xml:space="preserve"> </w:t>
      </w:r>
    </w:p>
    <w:p w14:paraId="22D241C9" w14:textId="2D65BD2F" w:rsidR="00F446BC" w:rsidRDefault="00A862C2" w:rsidP="00D46E0E">
      <w:pPr>
        <w:rPr>
          <w:noProof/>
        </w:rPr>
      </w:pPr>
      <w:r>
        <w:rPr>
          <w:noProof/>
        </w:rPr>
        <w:drawing>
          <wp:inline distT="0" distB="0" distL="0" distR="0" wp14:anchorId="331791D0" wp14:editId="7AC921C8">
            <wp:extent cx="6391275" cy="3152775"/>
            <wp:effectExtent l="0" t="0" r="0" b="0"/>
            <wp:docPr id="29" name="Диаграмма 29">
              <a:extLst xmlns:a="http://schemas.openxmlformats.org/drawingml/2006/main">
                <a:ext uri="{FF2B5EF4-FFF2-40B4-BE49-F238E27FC236}">
                  <a16:creationId xmlns:a16="http://schemas.microsoft.com/office/drawing/2014/main" id="{6C1DB565-F63E-4FFB-BE07-6A97F6418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67B6FF7" w14:textId="288338D0" w:rsidR="00F446BC" w:rsidRDefault="00F446BC" w:rsidP="00D46E0E">
      <w:pPr>
        <w:rPr>
          <w:noProof/>
        </w:rPr>
      </w:pPr>
    </w:p>
    <w:p w14:paraId="4D27547C" w14:textId="78E0F97A" w:rsidR="00F446BC" w:rsidRDefault="00F446BC" w:rsidP="00D46E0E">
      <w:pPr>
        <w:rPr>
          <w:noProof/>
        </w:rPr>
      </w:pPr>
    </w:p>
    <w:p w14:paraId="69CFB4C1" w14:textId="60563EA2" w:rsidR="00F446BC" w:rsidRDefault="00F446BC" w:rsidP="00D46E0E">
      <w:pPr>
        <w:rPr>
          <w:noProof/>
        </w:rPr>
      </w:pPr>
    </w:p>
    <w:p w14:paraId="4E518C5A" w14:textId="29823169" w:rsidR="00F446BC" w:rsidRDefault="00F446BC" w:rsidP="00D46E0E">
      <w:pPr>
        <w:rPr>
          <w:sz w:val="16"/>
          <w:szCs w:val="16"/>
        </w:rPr>
      </w:pPr>
    </w:p>
    <w:p w14:paraId="02AE6563" w14:textId="77742B14" w:rsidR="00F446BC" w:rsidRDefault="00F446BC" w:rsidP="00D46E0E">
      <w:pPr>
        <w:rPr>
          <w:sz w:val="16"/>
          <w:szCs w:val="16"/>
        </w:rPr>
      </w:pPr>
    </w:p>
    <w:p w14:paraId="4AD34429" w14:textId="77777777" w:rsidR="00D46E0E" w:rsidRDefault="00D46E0E"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4879"/>
        <w:gridCol w:w="1126"/>
        <w:gridCol w:w="798"/>
        <w:gridCol w:w="959"/>
        <w:gridCol w:w="964"/>
        <w:gridCol w:w="953"/>
      </w:tblGrid>
      <w:tr w:rsidR="001C5019" w:rsidRPr="00DC2707" w14:paraId="2AF8CECD" w14:textId="77777777" w:rsidTr="00283E6C">
        <w:trPr>
          <w:trHeight w:val="26"/>
        </w:trPr>
        <w:tc>
          <w:tcPr>
            <w:tcW w:w="279" w:type="pct"/>
            <w:vMerge w:val="restart"/>
            <w:vAlign w:val="center"/>
          </w:tcPr>
          <w:p w14:paraId="59C066A7" w14:textId="77777777" w:rsidR="001C5019" w:rsidRPr="00DC2707" w:rsidRDefault="001C5019" w:rsidP="00283E6C">
            <w:pPr>
              <w:jc w:val="center"/>
              <w:rPr>
                <w:b/>
                <w:bCs/>
                <w:color w:val="000000"/>
                <w:sz w:val="20"/>
                <w:szCs w:val="20"/>
              </w:rPr>
            </w:pPr>
            <w:r w:rsidRPr="00DC2707">
              <w:rPr>
                <w:b/>
                <w:bCs/>
                <w:color w:val="000000"/>
                <w:sz w:val="20"/>
                <w:szCs w:val="20"/>
              </w:rPr>
              <w:t>№</w:t>
            </w:r>
          </w:p>
        </w:tc>
        <w:tc>
          <w:tcPr>
            <w:tcW w:w="2380" w:type="pct"/>
            <w:vMerge w:val="restart"/>
            <w:noWrap/>
            <w:vAlign w:val="center"/>
          </w:tcPr>
          <w:p w14:paraId="452EEE48" w14:textId="77777777" w:rsidR="001C5019" w:rsidRPr="00DC2707" w:rsidRDefault="001C5019" w:rsidP="00283E6C">
            <w:pPr>
              <w:jc w:val="center"/>
              <w:rPr>
                <w:b/>
                <w:bCs/>
                <w:color w:val="000000"/>
                <w:sz w:val="20"/>
                <w:szCs w:val="20"/>
              </w:rPr>
            </w:pPr>
            <w:r w:rsidRPr="00DC2707">
              <w:rPr>
                <w:b/>
                <w:bCs/>
                <w:color w:val="000000"/>
                <w:sz w:val="20"/>
                <w:szCs w:val="20"/>
              </w:rPr>
              <w:t>ОО</w:t>
            </w:r>
          </w:p>
        </w:tc>
        <w:tc>
          <w:tcPr>
            <w:tcW w:w="549" w:type="pct"/>
            <w:vMerge w:val="restart"/>
            <w:vAlign w:val="center"/>
          </w:tcPr>
          <w:p w14:paraId="3478234A" w14:textId="77777777" w:rsidR="001C5019" w:rsidRPr="00DC2707" w:rsidRDefault="001C5019" w:rsidP="00283E6C">
            <w:pPr>
              <w:jc w:val="center"/>
              <w:rPr>
                <w:b/>
                <w:bCs/>
                <w:color w:val="000000"/>
                <w:sz w:val="20"/>
                <w:szCs w:val="20"/>
              </w:rPr>
            </w:pPr>
            <w:r w:rsidRPr="00DC2707">
              <w:rPr>
                <w:b/>
                <w:bCs/>
                <w:color w:val="000000"/>
                <w:sz w:val="20"/>
                <w:szCs w:val="20"/>
              </w:rPr>
              <w:t>Кол-во</w:t>
            </w:r>
          </w:p>
          <w:p w14:paraId="7FEE8D45" w14:textId="77777777" w:rsidR="001C5019" w:rsidRPr="00DC2707" w:rsidRDefault="001C5019" w:rsidP="00283E6C">
            <w:pPr>
              <w:jc w:val="center"/>
              <w:rPr>
                <w:b/>
                <w:bCs/>
                <w:color w:val="000000"/>
                <w:sz w:val="20"/>
                <w:szCs w:val="20"/>
              </w:rPr>
            </w:pPr>
            <w:proofErr w:type="spellStart"/>
            <w:r w:rsidRPr="00DC2707">
              <w:rPr>
                <w:b/>
                <w:bCs/>
                <w:color w:val="000000"/>
                <w:sz w:val="20"/>
                <w:szCs w:val="20"/>
              </w:rPr>
              <w:t>уч</w:t>
            </w:r>
            <w:proofErr w:type="spellEnd"/>
            <w:r w:rsidRPr="00DC2707">
              <w:rPr>
                <w:b/>
                <w:bCs/>
                <w:color w:val="000000"/>
                <w:sz w:val="20"/>
                <w:szCs w:val="20"/>
              </w:rPr>
              <w:t>-ков</w:t>
            </w:r>
          </w:p>
        </w:tc>
        <w:tc>
          <w:tcPr>
            <w:tcW w:w="1792" w:type="pct"/>
            <w:gridSpan w:val="4"/>
            <w:vAlign w:val="center"/>
          </w:tcPr>
          <w:p w14:paraId="7DAE8387" w14:textId="77777777" w:rsidR="001C5019" w:rsidRPr="00DC2707" w:rsidRDefault="001C5019" w:rsidP="00283E6C">
            <w:pPr>
              <w:jc w:val="center"/>
              <w:rPr>
                <w:b/>
                <w:bCs/>
                <w:color w:val="000000"/>
                <w:sz w:val="20"/>
                <w:szCs w:val="20"/>
              </w:rPr>
            </w:pPr>
            <w:r w:rsidRPr="00DC2707">
              <w:rPr>
                <w:b/>
                <w:bCs/>
                <w:color w:val="000000"/>
                <w:sz w:val="20"/>
                <w:szCs w:val="20"/>
              </w:rPr>
              <w:t>Распределение групп баллов в %</w:t>
            </w:r>
          </w:p>
        </w:tc>
      </w:tr>
      <w:tr w:rsidR="001C5019" w:rsidRPr="00D160B3" w14:paraId="7777F228" w14:textId="77777777" w:rsidTr="00283E6C">
        <w:trPr>
          <w:trHeight w:val="26"/>
        </w:trPr>
        <w:tc>
          <w:tcPr>
            <w:tcW w:w="279" w:type="pct"/>
            <w:vMerge/>
            <w:vAlign w:val="center"/>
          </w:tcPr>
          <w:p w14:paraId="26225296" w14:textId="77777777" w:rsidR="001C5019" w:rsidRPr="00DC2707" w:rsidRDefault="001C5019" w:rsidP="00283E6C">
            <w:pPr>
              <w:jc w:val="center"/>
              <w:rPr>
                <w:b/>
                <w:bCs/>
                <w:color w:val="000000"/>
                <w:sz w:val="20"/>
                <w:szCs w:val="20"/>
              </w:rPr>
            </w:pPr>
          </w:p>
        </w:tc>
        <w:tc>
          <w:tcPr>
            <w:tcW w:w="2380" w:type="pct"/>
            <w:vMerge/>
            <w:vAlign w:val="center"/>
          </w:tcPr>
          <w:p w14:paraId="0DC6FC3E" w14:textId="77777777" w:rsidR="001C5019" w:rsidRPr="00DC2707" w:rsidRDefault="001C5019" w:rsidP="00283E6C">
            <w:pPr>
              <w:rPr>
                <w:b/>
                <w:bCs/>
                <w:color w:val="000000"/>
                <w:sz w:val="20"/>
                <w:szCs w:val="20"/>
              </w:rPr>
            </w:pPr>
          </w:p>
        </w:tc>
        <w:tc>
          <w:tcPr>
            <w:tcW w:w="549" w:type="pct"/>
            <w:vMerge/>
            <w:vAlign w:val="center"/>
          </w:tcPr>
          <w:p w14:paraId="25C78F65" w14:textId="77777777" w:rsidR="001C5019" w:rsidRPr="00DC2707" w:rsidRDefault="001C5019" w:rsidP="00283E6C">
            <w:pPr>
              <w:jc w:val="center"/>
              <w:rPr>
                <w:b/>
                <w:bCs/>
                <w:color w:val="000000"/>
                <w:sz w:val="20"/>
                <w:szCs w:val="20"/>
              </w:rPr>
            </w:pPr>
          </w:p>
        </w:tc>
        <w:tc>
          <w:tcPr>
            <w:tcW w:w="389" w:type="pct"/>
            <w:vAlign w:val="center"/>
          </w:tcPr>
          <w:p w14:paraId="73D4EA5C" w14:textId="77777777" w:rsidR="001C5019" w:rsidRPr="00D160B3" w:rsidRDefault="001C5019" w:rsidP="00283E6C">
            <w:pPr>
              <w:jc w:val="center"/>
              <w:rPr>
                <w:b/>
                <w:bCs/>
                <w:color w:val="000000"/>
                <w:sz w:val="20"/>
              </w:rPr>
            </w:pPr>
            <w:r>
              <w:rPr>
                <w:b/>
                <w:bCs/>
                <w:color w:val="000000"/>
                <w:sz w:val="20"/>
                <w:szCs w:val="22"/>
              </w:rPr>
              <w:t>"</w:t>
            </w:r>
            <w:r w:rsidRPr="00D160B3">
              <w:rPr>
                <w:b/>
                <w:bCs/>
                <w:color w:val="000000"/>
                <w:sz w:val="20"/>
                <w:szCs w:val="22"/>
              </w:rPr>
              <w:t>2</w:t>
            </w:r>
            <w:r>
              <w:rPr>
                <w:b/>
                <w:bCs/>
                <w:color w:val="000000"/>
                <w:sz w:val="20"/>
                <w:szCs w:val="22"/>
              </w:rPr>
              <w:t>"</w:t>
            </w:r>
          </w:p>
        </w:tc>
        <w:tc>
          <w:tcPr>
            <w:tcW w:w="468" w:type="pct"/>
            <w:vAlign w:val="center"/>
          </w:tcPr>
          <w:p w14:paraId="4A2FAF00" w14:textId="77777777" w:rsidR="001C5019" w:rsidRPr="00D160B3" w:rsidRDefault="001C5019" w:rsidP="00283E6C">
            <w:pPr>
              <w:jc w:val="center"/>
              <w:rPr>
                <w:b/>
                <w:bCs/>
                <w:color w:val="000000"/>
                <w:sz w:val="20"/>
              </w:rPr>
            </w:pPr>
            <w:r>
              <w:rPr>
                <w:b/>
                <w:bCs/>
                <w:color w:val="000000"/>
                <w:sz w:val="20"/>
                <w:szCs w:val="22"/>
              </w:rPr>
              <w:t>"</w:t>
            </w:r>
            <w:r w:rsidRPr="00D160B3">
              <w:rPr>
                <w:b/>
                <w:bCs/>
                <w:color w:val="000000"/>
                <w:sz w:val="20"/>
                <w:szCs w:val="22"/>
              </w:rPr>
              <w:t>3</w:t>
            </w:r>
            <w:r>
              <w:rPr>
                <w:b/>
                <w:bCs/>
                <w:color w:val="000000"/>
                <w:sz w:val="20"/>
                <w:szCs w:val="22"/>
              </w:rPr>
              <w:t>"</w:t>
            </w:r>
          </w:p>
        </w:tc>
        <w:tc>
          <w:tcPr>
            <w:tcW w:w="470" w:type="pct"/>
            <w:vAlign w:val="center"/>
          </w:tcPr>
          <w:p w14:paraId="22597C47" w14:textId="77777777" w:rsidR="001C5019" w:rsidRPr="00D160B3" w:rsidRDefault="001C5019" w:rsidP="00283E6C">
            <w:pPr>
              <w:jc w:val="center"/>
              <w:rPr>
                <w:b/>
                <w:bCs/>
                <w:color w:val="000000"/>
                <w:sz w:val="20"/>
              </w:rPr>
            </w:pPr>
            <w:r>
              <w:rPr>
                <w:b/>
                <w:bCs/>
                <w:color w:val="000000"/>
                <w:sz w:val="20"/>
                <w:szCs w:val="22"/>
              </w:rPr>
              <w:t>"</w:t>
            </w:r>
            <w:r w:rsidRPr="00D160B3">
              <w:rPr>
                <w:b/>
                <w:bCs/>
                <w:color w:val="000000"/>
                <w:sz w:val="20"/>
                <w:szCs w:val="22"/>
              </w:rPr>
              <w:t>4</w:t>
            </w:r>
            <w:r>
              <w:rPr>
                <w:b/>
                <w:bCs/>
                <w:color w:val="000000"/>
                <w:sz w:val="20"/>
                <w:szCs w:val="22"/>
              </w:rPr>
              <w:t>"</w:t>
            </w:r>
          </w:p>
        </w:tc>
        <w:tc>
          <w:tcPr>
            <w:tcW w:w="465" w:type="pct"/>
            <w:vAlign w:val="center"/>
          </w:tcPr>
          <w:p w14:paraId="5E016B22" w14:textId="77777777" w:rsidR="001C5019" w:rsidRPr="00D160B3" w:rsidRDefault="001C5019" w:rsidP="00283E6C">
            <w:pPr>
              <w:jc w:val="center"/>
              <w:rPr>
                <w:b/>
                <w:bCs/>
                <w:color w:val="000000"/>
                <w:sz w:val="20"/>
              </w:rPr>
            </w:pPr>
            <w:r>
              <w:rPr>
                <w:b/>
                <w:bCs/>
                <w:color w:val="000000"/>
                <w:sz w:val="20"/>
                <w:szCs w:val="22"/>
              </w:rPr>
              <w:t>"</w:t>
            </w:r>
            <w:r w:rsidRPr="00D160B3">
              <w:rPr>
                <w:b/>
                <w:bCs/>
                <w:color w:val="000000"/>
                <w:sz w:val="20"/>
                <w:szCs w:val="22"/>
              </w:rPr>
              <w:t>5</w:t>
            </w:r>
            <w:r>
              <w:rPr>
                <w:b/>
                <w:bCs/>
                <w:color w:val="000000"/>
                <w:sz w:val="20"/>
                <w:szCs w:val="22"/>
              </w:rPr>
              <w:t>"</w:t>
            </w:r>
          </w:p>
        </w:tc>
      </w:tr>
      <w:tr w:rsidR="00A862C2" w14:paraId="27C42399" w14:textId="77777777" w:rsidTr="00A862C2">
        <w:trPr>
          <w:trHeight w:val="340"/>
        </w:trPr>
        <w:tc>
          <w:tcPr>
            <w:tcW w:w="279" w:type="pct"/>
            <w:vAlign w:val="center"/>
          </w:tcPr>
          <w:p w14:paraId="4F91DD92" w14:textId="77777777" w:rsidR="00A862C2" w:rsidRPr="00DC2707" w:rsidRDefault="00A862C2" w:rsidP="00A862C2">
            <w:pPr>
              <w:jc w:val="center"/>
              <w:rPr>
                <w:color w:val="000000"/>
                <w:sz w:val="20"/>
                <w:szCs w:val="20"/>
              </w:rPr>
            </w:pPr>
            <w:r w:rsidRPr="00DC2707">
              <w:rPr>
                <w:color w:val="000000"/>
                <w:sz w:val="20"/>
                <w:szCs w:val="20"/>
              </w:rPr>
              <w:t>1</w:t>
            </w:r>
          </w:p>
        </w:tc>
        <w:tc>
          <w:tcPr>
            <w:tcW w:w="2380" w:type="pct"/>
            <w:vAlign w:val="center"/>
          </w:tcPr>
          <w:p w14:paraId="29EDF964" w14:textId="0AD96387" w:rsidR="00A862C2" w:rsidRPr="00DC2707" w:rsidRDefault="00A862C2" w:rsidP="00A862C2">
            <w:pPr>
              <w:rPr>
                <w:color w:val="000000"/>
                <w:sz w:val="20"/>
                <w:szCs w:val="20"/>
              </w:rPr>
            </w:pPr>
            <w:r>
              <w:rPr>
                <w:color w:val="000000"/>
                <w:sz w:val="20"/>
                <w:szCs w:val="20"/>
              </w:rPr>
              <w:t xml:space="preserve">МБОУ "Мичуринская СОШ" </w:t>
            </w:r>
          </w:p>
        </w:tc>
        <w:tc>
          <w:tcPr>
            <w:tcW w:w="549" w:type="pct"/>
            <w:vAlign w:val="center"/>
          </w:tcPr>
          <w:p w14:paraId="29853284" w14:textId="50CBE8AA" w:rsidR="00A862C2" w:rsidRDefault="00A862C2" w:rsidP="00A862C2">
            <w:pPr>
              <w:jc w:val="center"/>
              <w:rPr>
                <w:color w:val="000000"/>
                <w:sz w:val="20"/>
                <w:szCs w:val="20"/>
              </w:rPr>
            </w:pPr>
            <w:r>
              <w:rPr>
                <w:color w:val="000000"/>
                <w:sz w:val="20"/>
                <w:szCs w:val="20"/>
              </w:rPr>
              <w:t>18</w:t>
            </w:r>
          </w:p>
        </w:tc>
        <w:tc>
          <w:tcPr>
            <w:tcW w:w="389" w:type="pct"/>
            <w:vAlign w:val="center"/>
          </w:tcPr>
          <w:p w14:paraId="75EFCCD7" w14:textId="39A9AB8F" w:rsidR="00A862C2" w:rsidRDefault="00A862C2" w:rsidP="00A862C2">
            <w:pPr>
              <w:jc w:val="center"/>
              <w:rPr>
                <w:color w:val="000000"/>
                <w:sz w:val="20"/>
                <w:szCs w:val="20"/>
              </w:rPr>
            </w:pPr>
            <w:r>
              <w:rPr>
                <w:color w:val="000000"/>
                <w:sz w:val="20"/>
                <w:szCs w:val="20"/>
              </w:rPr>
              <w:t>0,0</w:t>
            </w:r>
          </w:p>
        </w:tc>
        <w:tc>
          <w:tcPr>
            <w:tcW w:w="468" w:type="pct"/>
            <w:vAlign w:val="center"/>
          </w:tcPr>
          <w:p w14:paraId="0B923A9C" w14:textId="3D2752B5" w:rsidR="00A862C2" w:rsidRDefault="00A862C2" w:rsidP="00A862C2">
            <w:pPr>
              <w:jc w:val="center"/>
              <w:rPr>
                <w:color w:val="000000"/>
                <w:sz w:val="20"/>
                <w:szCs w:val="20"/>
              </w:rPr>
            </w:pPr>
            <w:r>
              <w:rPr>
                <w:color w:val="000000"/>
                <w:sz w:val="20"/>
                <w:szCs w:val="20"/>
              </w:rPr>
              <w:t>50,0</w:t>
            </w:r>
          </w:p>
        </w:tc>
        <w:tc>
          <w:tcPr>
            <w:tcW w:w="470" w:type="pct"/>
            <w:vAlign w:val="center"/>
          </w:tcPr>
          <w:p w14:paraId="03DF38BC" w14:textId="289CC7B7" w:rsidR="00A862C2" w:rsidRDefault="00A862C2" w:rsidP="00A862C2">
            <w:pPr>
              <w:jc w:val="center"/>
              <w:rPr>
                <w:color w:val="000000"/>
                <w:sz w:val="20"/>
                <w:szCs w:val="20"/>
              </w:rPr>
            </w:pPr>
            <w:r>
              <w:rPr>
                <w:color w:val="000000"/>
                <w:sz w:val="20"/>
                <w:szCs w:val="20"/>
              </w:rPr>
              <w:t>33,3</w:t>
            </w:r>
          </w:p>
        </w:tc>
        <w:tc>
          <w:tcPr>
            <w:tcW w:w="465" w:type="pct"/>
            <w:vAlign w:val="center"/>
          </w:tcPr>
          <w:p w14:paraId="25903168" w14:textId="21A688C8" w:rsidR="00A862C2" w:rsidRDefault="00A862C2" w:rsidP="00A862C2">
            <w:pPr>
              <w:jc w:val="center"/>
              <w:rPr>
                <w:color w:val="000000"/>
                <w:sz w:val="20"/>
                <w:szCs w:val="20"/>
              </w:rPr>
            </w:pPr>
            <w:r>
              <w:rPr>
                <w:color w:val="000000"/>
                <w:sz w:val="20"/>
                <w:szCs w:val="20"/>
              </w:rPr>
              <w:t>16,7</w:t>
            </w:r>
          </w:p>
        </w:tc>
      </w:tr>
      <w:tr w:rsidR="00A862C2" w14:paraId="0EAE3BF3" w14:textId="77777777" w:rsidTr="00A862C2">
        <w:trPr>
          <w:trHeight w:val="340"/>
        </w:trPr>
        <w:tc>
          <w:tcPr>
            <w:tcW w:w="279" w:type="pct"/>
            <w:vAlign w:val="center"/>
          </w:tcPr>
          <w:p w14:paraId="2A965CA1" w14:textId="77777777" w:rsidR="00A862C2" w:rsidRPr="00DC2707" w:rsidRDefault="00A862C2" w:rsidP="00A862C2">
            <w:pPr>
              <w:jc w:val="center"/>
              <w:rPr>
                <w:color w:val="000000"/>
                <w:sz w:val="20"/>
                <w:szCs w:val="20"/>
              </w:rPr>
            </w:pPr>
            <w:r w:rsidRPr="00DC2707">
              <w:rPr>
                <w:color w:val="000000"/>
                <w:sz w:val="20"/>
                <w:szCs w:val="20"/>
              </w:rPr>
              <w:t>2</w:t>
            </w:r>
          </w:p>
        </w:tc>
        <w:tc>
          <w:tcPr>
            <w:tcW w:w="2380" w:type="pct"/>
            <w:vAlign w:val="center"/>
          </w:tcPr>
          <w:p w14:paraId="656C613B" w14:textId="0CDA1735" w:rsidR="00A862C2" w:rsidRPr="00DC2707" w:rsidRDefault="00A862C2" w:rsidP="00A862C2">
            <w:pPr>
              <w:rPr>
                <w:color w:val="000000"/>
                <w:sz w:val="20"/>
                <w:szCs w:val="20"/>
              </w:rPr>
            </w:pPr>
            <w:r>
              <w:rPr>
                <w:color w:val="000000"/>
                <w:sz w:val="20"/>
                <w:szCs w:val="20"/>
              </w:rPr>
              <w:t xml:space="preserve">МБОУ "Супоневская СОШ №2" </w:t>
            </w:r>
          </w:p>
        </w:tc>
        <w:tc>
          <w:tcPr>
            <w:tcW w:w="549" w:type="pct"/>
            <w:vAlign w:val="center"/>
          </w:tcPr>
          <w:p w14:paraId="09DAFEFC" w14:textId="25B908B9" w:rsidR="00A862C2" w:rsidRDefault="00A862C2" w:rsidP="00A862C2">
            <w:pPr>
              <w:jc w:val="center"/>
              <w:rPr>
                <w:color w:val="000000"/>
                <w:sz w:val="20"/>
                <w:szCs w:val="20"/>
              </w:rPr>
            </w:pPr>
            <w:r>
              <w:rPr>
                <w:color w:val="000000"/>
                <w:sz w:val="20"/>
                <w:szCs w:val="20"/>
              </w:rPr>
              <w:t>29</w:t>
            </w:r>
          </w:p>
        </w:tc>
        <w:tc>
          <w:tcPr>
            <w:tcW w:w="389" w:type="pct"/>
            <w:vAlign w:val="center"/>
          </w:tcPr>
          <w:p w14:paraId="3174C843" w14:textId="46906B16" w:rsidR="00A862C2" w:rsidRDefault="00A862C2" w:rsidP="00A862C2">
            <w:pPr>
              <w:jc w:val="center"/>
              <w:rPr>
                <w:color w:val="000000"/>
                <w:sz w:val="20"/>
                <w:szCs w:val="20"/>
              </w:rPr>
            </w:pPr>
            <w:r>
              <w:rPr>
                <w:color w:val="000000"/>
                <w:sz w:val="20"/>
                <w:szCs w:val="20"/>
              </w:rPr>
              <w:t>3,5</w:t>
            </w:r>
          </w:p>
        </w:tc>
        <w:tc>
          <w:tcPr>
            <w:tcW w:w="468" w:type="pct"/>
            <w:vAlign w:val="center"/>
          </w:tcPr>
          <w:p w14:paraId="68338D73" w14:textId="2D690894" w:rsidR="00A862C2" w:rsidRDefault="00A862C2" w:rsidP="00A862C2">
            <w:pPr>
              <w:jc w:val="center"/>
              <w:rPr>
                <w:color w:val="000000"/>
                <w:sz w:val="20"/>
                <w:szCs w:val="20"/>
              </w:rPr>
            </w:pPr>
            <w:r>
              <w:rPr>
                <w:color w:val="000000"/>
                <w:sz w:val="20"/>
                <w:szCs w:val="20"/>
              </w:rPr>
              <w:t>48,3</w:t>
            </w:r>
          </w:p>
        </w:tc>
        <w:tc>
          <w:tcPr>
            <w:tcW w:w="470" w:type="pct"/>
            <w:vAlign w:val="center"/>
          </w:tcPr>
          <w:p w14:paraId="1CC67030" w14:textId="317AEA96" w:rsidR="00A862C2" w:rsidRDefault="00A862C2" w:rsidP="00A862C2">
            <w:pPr>
              <w:jc w:val="center"/>
              <w:rPr>
                <w:color w:val="000000"/>
                <w:sz w:val="20"/>
                <w:szCs w:val="20"/>
              </w:rPr>
            </w:pPr>
            <w:r>
              <w:rPr>
                <w:color w:val="000000"/>
                <w:sz w:val="20"/>
                <w:szCs w:val="20"/>
              </w:rPr>
              <w:t>34,5</w:t>
            </w:r>
          </w:p>
        </w:tc>
        <w:tc>
          <w:tcPr>
            <w:tcW w:w="465" w:type="pct"/>
            <w:vAlign w:val="center"/>
          </w:tcPr>
          <w:p w14:paraId="03CA9B23" w14:textId="538647A5" w:rsidR="00A862C2" w:rsidRDefault="00A862C2" w:rsidP="00A862C2">
            <w:pPr>
              <w:jc w:val="center"/>
              <w:rPr>
                <w:color w:val="000000"/>
                <w:sz w:val="20"/>
                <w:szCs w:val="20"/>
              </w:rPr>
            </w:pPr>
            <w:r>
              <w:rPr>
                <w:color w:val="000000"/>
                <w:sz w:val="20"/>
                <w:szCs w:val="20"/>
              </w:rPr>
              <w:t>13,8</w:t>
            </w:r>
          </w:p>
        </w:tc>
      </w:tr>
      <w:tr w:rsidR="00A862C2" w14:paraId="2D86F522" w14:textId="77777777" w:rsidTr="00A862C2">
        <w:trPr>
          <w:trHeight w:val="340"/>
        </w:trPr>
        <w:tc>
          <w:tcPr>
            <w:tcW w:w="279" w:type="pct"/>
            <w:vAlign w:val="center"/>
          </w:tcPr>
          <w:p w14:paraId="4D3E8F86" w14:textId="77777777" w:rsidR="00A862C2" w:rsidRPr="00DC2707" w:rsidRDefault="00A862C2" w:rsidP="00A862C2">
            <w:pPr>
              <w:jc w:val="center"/>
              <w:rPr>
                <w:color w:val="000000"/>
                <w:sz w:val="20"/>
                <w:szCs w:val="20"/>
              </w:rPr>
            </w:pPr>
            <w:r>
              <w:rPr>
                <w:color w:val="000000"/>
                <w:sz w:val="20"/>
                <w:szCs w:val="20"/>
              </w:rPr>
              <w:t>3</w:t>
            </w:r>
          </w:p>
        </w:tc>
        <w:tc>
          <w:tcPr>
            <w:tcW w:w="2380" w:type="pct"/>
            <w:vAlign w:val="center"/>
          </w:tcPr>
          <w:p w14:paraId="7414F4FF" w14:textId="617765E6" w:rsidR="00A862C2" w:rsidRPr="00DC2707" w:rsidRDefault="00A862C2" w:rsidP="00A862C2">
            <w:pPr>
              <w:rPr>
                <w:color w:val="000000"/>
                <w:sz w:val="20"/>
                <w:szCs w:val="20"/>
              </w:rPr>
            </w:pPr>
            <w:r>
              <w:rPr>
                <w:color w:val="000000"/>
                <w:sz w:val="20"/>
                <w:szCs w:val="20"/>
              </w:rPr>
              <w:t xml:space="preserve">МБОУ "Новодарковичская СОШ" </w:t>
            </w:r>
          </w:p>
        </w:tc>
        <w:tc>
          <w:tcPr>
            <w:tcW w:w="549" w:type="pct"/>
            <w:vAlign w:val="center"/>
          </w:tcPr>
          <w:p w14:paraId="6307DB5D" w14:textId="3C8D040B" w:rsidR="00A862C2" w:rsidRDefault="00A862C2" w:rsidP="00A862C2">
            <w:pPr>
              <w:jc w:val="center"/>
              <w:rPr>
                <w:color w:val="000000"/>
                <w:sz w:val="20"/>
                <w:szCs w:val="20"/>
              </w:rPr>
            </w:pPr>
            <w:r>
              <w:rPr>
                <w:color w:val="000000"/>
                <w:sz w:val="20"/>
                <w:szCs w:val="20"/>
              </w:rPr>
              <w:t>22</w:t>
            </w:r>
          </w:p>
        </w:tc>
        <w:tc>
          <w:tcPr>
            <w:tcW w:w="389" w:type="pct"/>
            <w:vAlign w:val="center"/>
          </w:tcPr>
          <w:p w14:paraId="3F775B06" w14:textId="08E0EB86" w:rsidR="00A862C2" w:rsidRDefault="00A862C2" w:rsidP="00A862C2">
            <w:pPr>
              <w:jc w:val="center"/>
              <w:rPr>
                <w:color w:val="000000"/>
                <w:sz w:val="20"/>
                <w:szCs w:val="20"/>
              </w:rPr>
            </w:pPr>
            <w:r>
              <w:rPr>
                <w:color w:val="000000"/>
                <w:sz w:val="20"/>
                <w:szCs w:val="20"/>
              </w:rPr>
              <w:t>4,6</w:t>
            </w:r>
          </w:p>
        </w:tc>
        <w:tc>
          <w:tcPr>
            <w:tcW w:w="468" w:type="pct"/>
            <w:vAlign w:val="center"/>
          </w:tcPr>
          <w:p w14:paraId="60EBBFA8" w14:textId="37B818C5" w:rsidR="00A862C2" w:rsidRDefault="00A862C2" w:rsidP="00A862C2">
            <w:pPr>
              <w:jc w:val="center"/>
              <w:rPr>
                <w:color w:val="000000"/>
                <w:sz w:val="20"/>
                <w:szCs w:val="20"/>
              </w:rPr>
            </w:pPr>
            <w:r>
              <w:rPr>
                <w:color w:val="000000"/>
                <w:sz w:val="20"/>
                <w:szCs w:val="20"/>
              </w:rPr>
              <w:t>31,8</w:t>
            </w:r>
          </w:p>
        </w:tc>
        <w:tc>
          <w:tcPr>
            <w:tcW w:w="470" w:type="pct"/>
            <w:vAlign w:val="center"/>
          </w:tcPr>
          <w:p w14:paraId="4F247F00" w14:textId="2C9B1409" w:rsidR="00A862C2" w:rsidRDefault="00A862C2" w:rsidP="00A862C2">
            <w:pPr>
              <w:jc w:val="center"/>
              <w:rPr>
                <w:color w:val="000000"/>
                <w:sz w:val="20"/>
                <w:szCs w:val="20"/>
              </w:rPr>
            </w:pPr>
            <w:r>
              <w:rPr>
                <w:color w:val="000000"/>
                <w:sz w:val="20"/>
                <w:szCs w:val="20"/>
              </w:rPr>
              <w:t>36,4</w:t>
            </w:r>
          </w:p>
        </w:tc>
        <w:tc>
          <w:tcPr>
            <w:tcW w:w="465" w:type="pct"/>
            <w:vAlign w:val="center"/>
          </w:tcPr>
          <w:p w14:paraId="4628FD37" w14:textId="545C6846" w:rsidR="00A862C2" w:rsidRDefault="00A862C2" w:rsidP="00A862C2">
            <w:pPr>
              <w:jc w:val="center"/>
              <w:rPr>
                <w:color w:val="000000"/>
                <w:sz w:val="20"/>
                <w:szCs w:val="20"/>
              </w:rPr>
            </w:pPr>
            <w:r>
              <w:rPr>
                <w:color w:val="000000"/>
                <w:sz w:val="20"/>
                <w:szCs w:val="20"/>
              </w:rPr>
              <w:t>27,3</w:t>
            </w:r>
          </w:p>
        </w:tc>
      </w:tr>
      <w:tr w:rsidR="00A862C2" w14:paraId="57097008" w14:textId="77777777" w:rsidTr="00A862C2">
        <w:trPr>
          <w:trHeight w:val="340"/>
        </w:trPr>
        <w:tc>
          <w:tcPr>
            <w:tcW w:w="279" w:type="pct"/>
            <w:vAlign w:val="center"/>
          </w:tcPr>
          <w:p w14:paraId="2D76DE23" w14:textId="77777777" w:rsidR="00A862C2" w:rsidRPr="00DC2707" w:rsidRDefault="00A862C2" w:rsidP="00A862C2">
            <w:pPr>
              <w:jc w:val="center"/>
              <w:rPr>
                <w:color w:val="000000"/>
                <w:sz w:val="20"/>
                <w:szCs w:val="20"/>
              </w:rPr>
            </w:pPr>
            <w:r>
              <w:rPr>
                <w:color w:val="000000"/>
                <w:sz w:val="20"/>
                <w:szCs w:val="20"/>
              </w:rPr>
              <w:t>4</w:t>
            </w:r>
          </w:p>
        </w:tc>
        <w:tc>
          <w:tcPr>
            <w:tcW w:w="2380" w:type="pct"/>
            <w:vAlign w:val="center"/>
          </w:tcPr>
          <w:p w14:paraId="4434B4D0" w14:textId="78191872" w:rsidR="00A862C2" w:rsidRPr="00DC2707" w:rsidRDefault="00A862C2" w:rsidP="00A862C2">
            <w:pPr>
              <w:rPr>
                <w:color w:val="000000"/>
                <w:sz w:val="20"/>
                <w:szCs w:val="20"/>
              </w:rPr>
            </w:pPr>
            <w:r>
              <w:rPr>
                <w:color w:val="000000"/>
                <w:sz w:val="20"/>
                <w:szCs w:val="20"/>
              </w:rPr>
              <w:t>МБОУ "Домашовская СОШ"</w:t>
            </w:r>
          </w:p>
        </w:tc>
        <w:tc>
          <w:tcPr>
            <w:tcW w:w="549" w:type="pct"/>
            <w:vAlign w:val="center"/>
          </w:tcPr>
          <w:p w14:paraId="35097012" w14:textId="75CBD781" w:rsidR="00A862C2" w:rsidRDefault="00A862C2" w:rsidP="00A862C2">
            <w:pPr>
              <w:jc w:val="center"/>
              <w:rPr>
                <w:color w:val="000000"/>
                <w:sz w:val="20"/>
                <w:szCs w:val="20"/>
              </w:rPr>
            </w:pPr>
            <w:r>
              <w:rPr>
                <w:color w:val="000000"/>
                <w:sz w:val="20"/>
                <w:szCs w:val="20"/>
              </w:rPr>
              <w:t>9</w:t>
            </w:r>
          </w:p>
        </w:tc>
        <w:tc>
          <w:tcPr>
            <w:tcW w:w="389" w:type="pct"/>
            <w:vAlign w:val="center"/>
          </w:tcPr>
          <w:p w14:paraId="461D3A94" w14:textId="28176713" w:rsidR="00A862C2" w:rsidRDefault="00A862C2" w:rsidP="00A862C2">
            <w:pPr>
              <w:jc w:val="center"/>
              <w:rPr>
                <w:color w:val="000000"/>
                <w:sz w:val="20"/>
                <w:szCs w:val="20"/>
              </w:rPr>
            </w:pPr>
            <w:r>
              <w:rPr>
                <w:color w:val="000000"/>
                <w:sz w:val="20"/>
                <w:szCs w:val="20"/>
              </w:rPr>
              <w:t>0,0</w:t>
            </w:r>
          </w:p>
        </w:tc>
        <w:tc>
          <w:tcPr>
            <w:tcW w:w="468" w:type="pct"/>
            <w:vAlign w:val="center"/>
          </w:tcPr>
          <w:p w14:paraId="6A5D2A03" w14:textId="24DA1D72" w:rsidR="00A862C2" w:rsidRDefault="00A862C2" w:rsidP="00A862C2">
            <w:pPr>
              <w:jc w:val="center"/>
              <w:rPr>
                <w:color w:val="000000"/>
                <w:sz w:val="20"/>
                <w:szCs w:val="20"/>
              </w:rPr>
            </w:pPr>
            <w:r>
              <w:rPr>
                <w:color w:val="000000"/>
                <w:sz w:val="20"/>
                <w:szCs w:val="20"/>
              </w:rPr>
              <w:t>55,6</w:t>
            </w:r>
          </w:p>
        </w:tc>
        <w:tc>
          <w:tcPr>
            <w:tcW w:w="470" w:type="pct"/>
            <w:vAlign w:val="center"/>
          </w:tcPr>
          <w:p w14:paraId="1321A4A9" w14:textId="5EA85436" w:rsidR="00A862C2" w:rsidRDefault="00A862C2" w:rsidP="00A862C2">
            <w:pPr>
              <w:jc w:val="center"/>
              <w:rPr>
                <w:color w:val="000000"/>
                <w:sz w:val="20"/>
                <w:szCs w:val="20"/>
              </w:rPr>
            </w:pPr>
            <w:r>
              <w:rPr>
                <w:color w:val="000000"/>
                <w:sz w:val="20"/>
                <w:szCs w:val="20"/>
              </w:rPr>
              <w:t>44,4</w:t>
            </w:r>
          </w:p>
        </w:tc>
        <w:tc>
          <w:tcPr>
            <w:tcW w:w="465" w:type="pct"/>
            <w:vAlign w:val="center"/>
          </w:tcPr>
          <w:p w14:paraId="0CB6ACA2" w14:textId="7AB3857D" w:rsidR="00A862C2" w:rsidRDefault="00A862C2" w:rsidP="00A862C2">
            <w:pPr>
              <w:jc w:val="center"/>
              <w:rPr>
                <w:color w:val="000000"/>
                <w:sz w:val="20"/>
                <w:szCs w:val="20"/>
              </w:rPr>
            </w:pPr>
            <w:r>
              <w:rPr>
                <w:color w:val="000000"/>
                <w:sz w:val="20"/>
                <w:szCs w:val="20"/>
              </w:rPr>
              <w:t>0,0</w:t>
            </w:r>
          </w:p>
        </w:tc>
      </w:tr>
      <w:tr w:rsidR="00A862C2" w14:paraId="778DA83B" w14:textId="77777777" w:rsidTr="00A862C2">
        <w:trPr>
          <w:trHeight w:val="340"/>
        </w:trPr>
        <w:tc>
          <w:tcPr>
            <w:tcW w:w="279" w:type="pct"/>
            <w:vAlign w:val="center"/>
          </w:tcPr>
          <w:p w14:paraId="201BD10E" w14:textId="77777777" w:rsidR="00A862C2" w:rsidRPr="00DC2707" w:rsidRDefault="00A862C2" w:rsidP="00A862C2">
            <w:pPr>
              <w:jc w:val="center"/>
              <w:rPr>
                <w:color w:val="000000"/>
                <w:sz w:val="20"/>
                <w:szCs w:val="20"/>
              </w:rPr>
            </w:pPr>
            <w:r>
              <w:rPr>
                <w:color w:val="000000"/>
                <w:sz w:val="20"/>
                <w:szCs w:val="20"/>
              </w:rPr>
              <w:t>5</w:t>
            </w:r>
          </w:p>
        </w:tc>
        <w:tc>
          <w:tcPr>
            <w:tcW w:w="2380" w:type="pct"/>
            <w:vAlign w:val="center"/>
          </w:tcPr>
          <w:p w14:paraId="662FBA02" w14:textId="5414FF80" w:rsidR="00A862C2" w:rsidRPr="00DC2707" w:rsidRDefault="00A862C2" w:rsidP="00A862C2">
            <w:pPr>
              <w:rPr>
                <w:color w:val="000000"/>
                <w:sz w:val="20"/>
                <w:szCs w:val="20"/>
              </w:rPr>
            </w:pPr>
            <w:r>
              <w:rPr>
                <w:color w:val="000000"/>
                <w:sz w:val="20"/>
                <w:szCs w:val="20"/>
              </w:rPr>
              <w:t xml:space="preserve">МБОУ "Отрадненская СОШ" </w:t>
            </w:r>
          </w:p>
        </w:tc>
        <w:tc>
          <w:tcPr>
            <w:tcW w:w="549" w:type="pct"/>
            <w:vAlign w:val="center"/>
          </w:tcPr>
          <w:p w14:paraId="4FFFDA35" w14:textId="449AAB57" w:rsidR="00A862C2" w:rsidRDefault="00A862C2" w:rsidP="00A862C2">
            <w:pPr>
              <w:jc w:val="center"/>
              <w:rPr>
                <w:color w:val="000000"/>
                <w:sz w:val="20"/>
                <w:szCs w:val="20"/>
              </w:rPr>
            </w:pPr>
            <w:r>
              <w:rPr>
                <w:color w:val="000000"/>
                <w:sz w:val="20"/>
                <w:szCs w:val="20"/>
              </w:rPr>
              <w:t>27</w:t>
            </w:r>
          </w:p>
        </w:tc>
        <w:tc>
          <w:tcPr>
            <w:tcW w:w="389" w:type="pct"/>
            <w:vAlign w:val="center"/>
          </w:tcPr>
          <w:p w14:paraId="25630A48" w14:textId="7CABFA46" w:rsidR="00A862C2" w:rsidRDefault="00A862C2" w:rsidP="00A862C2">
            <w:pPr>
              <w:jc w:val="center"/>
              <w:rPr>
                <w:color w:val="000000"/>
                <w:sz w:val="20"/>
                <w:szCs w:val="20"/>
              </w:rPr>
            </w:pPr>
            <w:r>
              <w:rPr>
                <w:color w:val="000000"/>
                <w:sz w:val="20"/>
                <w:szCs w:val="20"/>
              </w:rPr>
              <w:t>0,0</w:t>
            </w:r>
          </w:p>
        </w:tc>
        <w:tc>
          <w:tcPr>
            <w:tcW w:w="468" w:type="pct"/>
            <w:vAlign w:val="center"/>
          </w:tcPr>
          <w:p w14:paraId="638E3CA1" w14:textId="6CAD4F2E" w:rsidR="00A862C2" w:rsidRDefault="00A862C2" w:rsidP="00A862C2">
            <w:pPr>
              <w:jc w:val="center"/>
              <w:rPr>
                <w:color w:val="000000"/>
                <w:sz w:val="20"/>
                <w:szCs w:val="20"/>
              </w:rPr>
            </w:pPr>
            <w:r>
              <w:rPr>
                <w:color w:val="000000"/>
                <w:sz w:val="20"/>
                <w:szCs w:val="20"/>
              </w:rPr>
              <w:t>59,3</w:t>
            </w:r>
          </w:p>
        </w:tc>
        <w:tc>
          <w:tcPr>
            <w:tcW w:w="470" w:type="pct"/>
            <w:vAlign w:val="center"/>
          </w:tcPr>
          <w:p w14:paraId="62B8C979" w14:textId="4FC38C60" w:rsidR="00A862C2" w:rsidRDefault="00A862C2" w:rsidP="00A862C2">
            <w:pPr>
              <w:jc w:val="center"/>
              <w:rPr>
                <w:color w:val="000000"/>
                <w:sz w:val="20"/>
                <w:szCs w:val="20"/>
              </w:rPr>
            </w:pPr>
            <w:r>
              <w:rPr>
                <w:color w:val="000000"/>
                <w:sz w:val="20"/>
                <w:szCs w:val="20"/>
              </w:rPr>
              <w:t>33,3</w:t>
            </w:r>
          </w:p>
        </w:tc>
        <w:tc>
          <w:tcPr>
            <w:tcW w:w="465" w:type="pct"/>
            <w:vAlign w:val="center"/>
          </w:tcPr>
          <w:p w14:paraId="661610C1" w14:textId="1BED11AC" w:rsidR="00A862C2" w:rsidRDefault="00A862C2" w:rsidP="00A862C2">
            <w:pPr>
              <w:jc w:val="center"/>
              <w:rPr>
                <w:color w:val="000000"/>
                <w:sz w:val="20"/>
                <w:szCs w:val="20"/>
              </w:rPr>
            </w:pPr>
            <w:r>
              <w:rPr>
                <w:color w:val="000000"/>
                <w:sz w:val="20"/>
                <w:szCs w:val="20"/>
              </w:rPr>
              <w:t>7,4</w:t>
            </w:r>
          </w:p>
        </w:tc>
      </w:tr>
      <w:tr w:rsidR="00A862C2" w14:paraId="6FFBC2A2" w14:textId="77777777" w:rsidTr="00A862C2">
        <w:trPr>
          <w:trHeight w:val="340"/>
        </w:trPr>
        <w:tc>
          <w:tcPr>
            <w:tcW w:w="279" w:type="pct"/>
            <w:vAlign w:val="center"/>
          </w:tcPr>
          <w:p w14:paraId="107BE3C3" w14:textId="77777777" w:rsidR="00A862C2" w:rsidRDefault="00A862C2" w:rsidP="00A862C2">
            <w:pPr>
              <w:jc w:val="center"/>
              <w:rPr>
                <w:color w:val="000000"/>
                <w:sz w:val="20"/>
                <w:szCs w:val="20"/>
              </w:rPr>
            </w:pPr>
            <w:r>
              <w:rPr>
                <w:color w:val="000000"/>
                <w:sz w:val="20"/>
                <w:szCs w:val="20"/>
              </w:rPr>
              <w:t>6</w:t>
            </w:r>
          </w:p>
        </w:tc>
        <w:tc>
          <w:tcPr>
            <w:tcW w:w="2380" w:type="pct"/>
            <w:vAlign w:val="center"/>
          </w:tcPr>
          <w:p w14:paraId="7BDD5AEC" w14:textId="70CBC24E" w:rsidR="00A862C2" w:rsidRPr="00DC2707" w:rsidRDefault="00A862C2" w:rsidP="00A862C2">
            <w:pPr>
              <w:rPr>
                <w:color w:val="000000"/>
                <w:sz w:val="20"/>
                <w:szCs w:val="20"/>
              </w:rPr>
            </w:pPr>
            <w:r>
              <w:rPr>
                <w:color w:val="000000"/>
                <w:sz w:val="20"/>
                <w:szCs w:val="20"/>
              </w:rPr>
              <w:t xml:space="preserve">МБОУ "Снежская гимназия" </w:t>
            </w:r>
          </w:p>
        </w:tc>
        <w:tc>
          <w:tcPr>
            <w:tcW w:w="549" w:type="pct"/>
            <w:vAlign w:val="center"/>
          </w:tcPr>
          <w:p w14:paraId="75F5FA94" w14:textId="53EA2DD6" w:rsidR="00A862C2" w:rsidRDefault="00A862C2" w:rsidP="00A862C2">
            <w:pPr>
              <w:jc w:val="center"/>
              <w:rPr>
                <w:color w:val="000000"/>
                <w:sz w:val="20"/>
                <w:szCs w:val="20"/>
              </w:rPr>
            </w:pPr>
            <w:r>
              <w:rPr>
                <w:color w:val="000000"/>
                <w:sz w:val="20"/>
                <w:szCs w:val="20"/>
              </w:rPr>
              <w:t>52</w:t>
            </w:r>
          </w:p>
        </w:tc>
        <w:tc>
          <w:tcPr>
            <w:tcW w:w="389" w:type="pct"/>
            <w:vAlign w:val="center"/>
          </w:tcPr>
          <w:p w14:paraId="789B00DD" w14:textId="59ED3C30" w:rsidR="00A862C2" w:rsidRDefault="00A862C2" w:rsidP="00A862C2">
            <w:pPr>
              <w:jc w:val="center"/>
              <w:rPr>
                <w:color w:val="000000"/>
                <w:sz w:val="20"/>
                <w:szCs w:val="20"/>
              </w:rPr>
            </w:pPr>
            <w:r>
              <w:rPr>
                <w:color w:val="000000"/>
                <w:sz w:val="20"/>
                <w:szCs w:val="20"/>
              </w:rPr>
              <w:t>0,0</w:t>
            </w:r>
          </w:p>
        </w:tc>
        <w:tc>
          <w:tcPr>
            <w:tcW w:w="468" w:type="pct"/>
            <w:vAlign w:val="center"/>
          </w:tcPr>
          <w:p w14:paraId="6D7D1D49" w14:textId="7D2AE848" w:rsidR="00A862C2" w:rsidRDefault="00A862C2" w:rsidP="00A862C2">
            <w:pPr>
              <w:jc w:val="center"/>
              <w:rPr>
                <w:color w:val="000000"/>
                <w:sz w:val="20"/>
                <w:szCs w:val="20"/>
              </w:rPr>
            </w:pPr>
            <w:r>
              <w:rPr>
                <w:color w:val="000000"/>
                <w:sz w:val="20"/>
                <w:szCs w:val="20"/>
              </w:rPr>
              <w:t>23,1</w:t>
            </w:r>
          </w:p>
        </w:tc>
        <w:tc>
          <w:tcPr>
            <w:tcW w:w="470" w:type="pct"/>
            <w:vAlign w:val="center"/>
          </w:tcPr>
          <w:p w14:paraId="73D97539" w14:textId="721E131B" w:rsidR="00A862C2" w:rsidRDefault="00A862C2" w:rsidP="00A862C2">
            <w:pPr>
              <w:jc w:val="center"/>
              <w:rPr>
                <w:color w:val="000000"/>
                <w:sz w:val="20"/>
                <w:szCs w:val="20"/>
              </w:rPr>
            </w:pPr>
            <w:r>
              <w:rPr>
                <w:color w:val="000000"/>
                <w:sz w:val="20"/>
                <w:szCs w:val="20"/>
              </w:rPr>
              <w:t>61,5</w:t>
            </w:r>
          </w:p>
        </w:tc>
        <w:tc>
          <w:tcPr>
            <w:tcW w:w="465" w:type="pct"/>
            <w:vAlign w:val="center"/>
          </w:tcPr>
          <w:p w14:paraId="787307B6" w14:textId="06CFE3E1" w:rsidR="00A862C2" w:rsidRDefault="00A862C2" w:rsidP="00A862C2">
            <w:pPr>
              <w:jc w:val="center"/>
              <w:rPr>
                <w:color w:val="000000"/>
                <w:sz w:val="20"/>
                <w:szCs w:val="20"/>
              </w:rPr>
            </w:pPr>
            <w:r>
              <w:rPr>
                <w:color w:val="000000"/>
                <w:sz w:val="20"/>
                <w:szCs w:val="20"/>
              </w:rPr>
              <w:t>15,4</w:t>
            </w:r>
          </w:p>
        </w:tc>
      </w:tr>
      <w:tr w:rsidR="00A862C2" w14:paraId="0047E18E" w14:textId="77777777" w:rsidTr="00A862C2">
        <w:trPr>
          <w:trHeight w:val="340"/>
        </w:trPr>
        <w:tc>
          <w:tcPr>
            <w:tcW w:w="279" w:type="pct"/>
            <w:vAlign w:val="center"/>
          </w:tcPr>
          <w:p w14:paraId="19871030" w14:textId="0C47E851" w:rsidR="00A862C2" w:rsidRDefault="00A862C2" w:rsidP="00A862C2">
            <w:pPr>
              <w:jc w:val="center"/>
              <w:rPr>
                <w:color w:val="000000"/>
                <w:sz w:val="20"/>
                <w:szCs w:val="20"/>
              </w:rPr>
            </w:pPr>
            <w:r>
              <w:rPr>
                <w:color w:val="000000"/>
                <w:sz w:val="20"/>
                <w:szCs w:val="20"/>
              </w:rPr>
              <w:t>7</w:t>
            </w:r>
          </w:p>
        </w:tc>
        <w:tc>
          <w:tcPr>
            <w:tcW w:w="2380" w:type="pct"/>
            <w:vAlign w:val="center"/>
          </w:tcPr>
          <w:p w14:paraId="6D84C6BF" w14:textId="7065E5F5" w:rsidR="00A862C2" w:rsidRPr="00DC2707" w:rsidRDefault="00A862C2" w:rsidP="00A862C2">
            <w:pPr>
              <w:rPr>
                <w:color w:val="000000"/>
                <w:sz w:val="20"/>
                <w:szCs w:val="20"/>
              </w:rPr>
            </w:pPr>
            <w:r>
              <w:rPr>
                <w:color w:val="000000"/>
                <w:sz w:val="20"/>
                <w:szCs w:val="20"/>
              </w:rPr>
              <w:t>МБОУ "Лицей №1 Брянского района"</w:t>
            </w:r>
          </w:p>
        </w:tc>
        <w:tc>
          <w:tcPr>
            <w:tcW w:w="549" w:type="pct"/>
            <w:vAlign w:val="center"/>
          </w:tcPr>
          <w:p w14:paraId="19C97367" w14:textId="1033E330" w:rsidR="00A862C2" w:rsidRDefault="00A862C2" w:rsidP="00A862C2">
            <w:pPr>
              <w:jc w:val="center"/>
              <w:rPr>
                <w:color w:val="000000"/>
                <w:sz w:val="20"/>
                <w:szCs w:val="20"/>
              </w:rPr>
            </w:pPr>
            <w:r>
              <w:rPr>
                <w:color w:val="000000"/>
                <w:sz w:val="20"/>
                <w:szCs w:val="20"/>
              </w:rPr>
              <w:t>22</w:t>
            </w:r>
          </w:p>
        </w:tc>
        <w:tc>
          <w:tcPr>
            <w:tcW w:w="389" w:type="pct"/>
            <w:vAlign w:val="center"/>
          </w:tcPr>
          <w:p w14:paraId="605D08C3" w14:textId="319F7397" w:rsidR="00A862C2" w:rsidRDefault="00A862C2" w:rsidP="00A862C2">
            <w:pPr>
              <w:jc w:val="center"/>
              <w:rPr>
                <w:color w:val="000000"/>
                <w:sz w:val="20"/>
                <w:szCs w:val="20"/>
              </w:rPr>
            </w:pPr>
            <w:r>
              <w:rPr>
                <w:color w:val="000000"/>
                <w:sz w:val="20"/>
                <w:szCs w:val="20"/>
              </w:rPr>
              <w:t>0,0</w:t>
            </w:r>
          </w:p>
        </w:tc>
        <w:tc>
          <w:tcPr>
            <w:tcW w:w="468" w:type="pct"/>
            <w:vAlign w:val="center"/>
          </w:tcPr>
          <w:p w14:paraId="6C261294" w14:textId="4D2248D0" w:rsidR="00A862C2" w:rsidRDefault="00A862C2" w:rsidP="00A862C2">
            <w:pPr>
              <w:jc w:val="center"/>
              <w:rPr>
                <w:color w:val="000000"/>
                <w:sz w:val="20"/>
                <w:szCs w:val="20"/>
              </w:rPr>
            </w:pPr>
            <w:r>
              <w:rPr>
                <w:color w:val="000000"/>
                <w:sz w:val="20"/>
                <w:szCs w:val="20"/>
              </w:rPr>
              <w:t>27,3</w:t>
            </w:r>
          </w:p>
        </w:tc>
        <w:tc>
          <w:tcPr>
            <w:tcW w:w="470" w:type="pct"/>
            <w:vAlign w:val="center"/>
          </w:tcPr>
          <w:p w14:paraId="0BA3ADA2" w14:textId="37502F0D" w:rsidR="00A862C2" w:rsidRDefault="00A862C2" w:rsidP="00A862C2">
            <w:pPr>
              <w:jc w:val="center"/>
              <w:rPr>
                <w:color w:val="000000"/>
                <w:sz w:val="20"/>
                <w:szCs w:val="20"/>
              </w:rPr>
            </w:pPr>
            <w:r>
              <w:rPr>
                <w:color w:val="000000"/>
                <w:sz w:val="20"/>
                <w:szCs w:val="20"/>
              </w:rPr>
              <w:t>22,7</w:t>
            </w:r>
          </w:p>
        </w:tc>
        <w:tc>
          <w:tcPr>
            <w:tcW w:w="465" w:type="pct"/>
            <w:vAlign w:val="center"/>
          </w:tcPr>
          <w:p w14:paraId="2148C8B1" w14:textId="1A29D73F" w:rsidR="00A862C2" w:rsidRDefault="00A862C2" w:rsidP="00A862C2">
            <w:pPr>
              <w:jc w:val="center"/>
              <w:rPr>
                <w:color w:val="000000"/>
                <w:sz w:val="20"/>
                <w:szCs w:val="20"/>
              </w:rPr>
            </w:pPr>
            <w:r>
              <w:rPr>
                <w:color w:val="000000"/>
                <w:sz w:val="20"/>
                <w:szCs w:val="20"/>
              </w:rPr>
              <w:t>50,0</w:t>
            </w:r>
          </w:p>
        </w:tc>
      </w:tr>
      <w:tr w:rsidR="00A862C2" w14:paraId="4AD0911D" w14:textId="77777777" w:rsidTr="00A862C2">
        <w:trPr>
          <w:trHeight w:val="340"/>
        </w:trPr>
        <w:tc>
          <w:tcPr>
            <w:tcW w:w="279" w:type="pct"/>
            <w:vAlign w:val="center"/>
          </w:tcPr>
          <w:p w14:paraId="60A4C15A" w14:textId="3DA81CE1" w:rsidR="00A862C2" w:rsidRDefault="00A862C2" w:rsidP="00A862C2">
            <w:pPr>
              <w:jc w:val="center"/>
              <w:rPr>
                <w:color w:val="000000"/>
                <w:sz w:val="20"/>
                <w:szCs w:val="20"/>
              </w:rPr>
            </w:pPr>
            <w:r>
              <w:rPr>
                <w:color w:val="000000"/>
                <w:sz w:val="20"/>
                <w:szCs w:val="20"/>
              </w:rPr>
              <w:t>8</w:t>
            </w:r>
          </w:p>
        </w:tc>
        <w:tc>
          <w:tcPr>
            <w:tcW w:w="2380" w:type="pct"/>
            <w:vAlign w:val="center"/>
          </w:tcPr>
          <w:p w14:paraId="2B9A7F73" w14:textId="52335757" w:rsidR="00A862C2" w:rsidRPr="00DC2707" w:rsidRDefault="00A862C2" w:rsidP="00A862C2">
            <w:pPr>
              <w:rPr>
                <w:color w:val="000000"/>
                <w:sz w:val="20"/>
                <w:szCs w:val="20"/>
              </w:rPr>
            </w:pPr>
            <w:r>
              <w:rPr>
                <w:color w:val="000000"/>
                <w:sz w:val="20"/>
                <w:szCs w:val="20"/>
              </w:rPr>
              <w:t xml:space="preserve">МБОУ "Нетьинская СОШ имени Юрия Лёвкина" </w:t>
            </w:r>
          </w:p>
        </w:tc>
        <w:tc>
          <w:tcPr>
            <w:tcW w:w="549" w:type="pct"/>
            <w:vAlign w:val="center"/>
          </w:tcPr>
          <w:p w14:paraId="61183A43" w14:textId="16AA7B13" w:rsidR="00A862C2" w:rsidRDefault="00A862C2" w:rsidP="00A862C2">
            <w:pPr>
              <w:jc w:val="center"/>
              <w:rPr>
                <w:color w:val="000000"/>
                <w:sz w:val="20"/>
                <w:szCs w:val="20"/>
              </w:rPr>
            </w:pPr>
            <w:r>
              <w:rPr>
                <w:color w:val="000000"/>
                <w:sz w:val="20"/>
                <w:szCs w:val="20"/>
              </w:rPr>
              <w:t>16</w:t>
            </w:r>
          </w:p>
        </w:tc>
        <w:tc>
          <w:tcPr>
            <w:tcW w:w="389" w:type="pct"/>
            <w:vAlign w:val="center"/>
          </w:tcPr>
          <w:p w14:paraId="79801439" w14:textId="254052E8" w:rsidR="00A862C2" w:rsidRDefault="00A862C2" w:rsidP="00A862C2">
            <w:pPr>
              <w:jc w:val="center"/>
              <w:rPr>
                <w:color w:val="000000"/>
                <w:sz w:val="20"/>
                <w:szCs w:val="20"/>
              </w:rPr>
            </w:pPr>
            <w:r>
              <w:rPr>
                <w:color w:val="000000"/>
                <w:sz w:val="20"/>
                <w:szCs w:val="20"/>
              </w:rPr>
              <w:t>12,5</w:t>
            </w:r>
          </w:p>
        </w:tc>
        <w:tc>
          <w:tcPr>
            <w:tcW w:w="468" w:type="pct"/>
            <w:vAlign w:val="center"/>
          </w:tcPr>
          <w:p w14:paraId="4194C086" w14:textId="2FB9614E" w:rsidR="00A862C2" w:rsidRDefault="00A862C2" w:rsidP="00A862C2">
            <w:pPr>
              <w:jc w:val="center"/>
              <w:rPr>
                <w:color w:val="000000"/>
                <w:sz w:val="20"/>
                <w:szCs w:val="20"/>
              </w:rPr>
            </w:pPr>
            <w:r>
              <w:rPr>
                <w:color w:val="000000"/>
                <w:sz w:val="20"/>
                <w:szCs w:val="20"/>
              </w:rPr>
              <w:t>43,8</w:t>
            </w:r>
          </w:p>
        </w:tc>
        <w:tc>
          <w:tcPr>
            <w:tcW w:w="470" w:type="pct"/>
            <w:vAlign w:val="center"/>
          </w:tcPr>
          <w:p w14:paraId="02AAAB3A" w14:textId="75D6AAB3" w:rsidR="00A862C2" w:rsidRDefault="00A862C2" w:rsidP="00A862C2">
            <w:pPr>
              <w:jc w:val="center"/>
              <w:rPr>
                <w:color w:val="000000"/>
                <w:sz w:val="20"/>
                <w:szCs w:val="20"/>
              </w:rPr>
            </w:pPr>
            <w:r>
              <w:rPr>
                <w:color w:val="000000"/>
                <w:sz w:val="20"/>
                <w:szCs w:val="20"/>
              </w:rPr>
              <w:t>37,5</w:t>
            </w:r>
          </w:p>
        </w:tc>
        <w:tc>
          <w:tcPr>
            <w:tcW w:w="465" w:type="pct"/>
            <w:vAlign w:val="center"/>
          </w:tcPr>
          <w:p w14:paraId="68777BAD" w14:textId="475F8C2A" w:rsidR="00A862C2" w:rsidRDefault="00A862C2" w:rsidP="00A862C2">
            <w:pPr>
              <w:jc w:val="center"/>
              <w:rPr>
                <w:color w:val="000000"/>
                <w:sz w:val="20"/>
                <w:szCs w:val="20"/>
              </w:rPr>
            </w:pPr>
            <w:r>
              <w:rPr>
                <w:color w:val="000000"/>
                <w:sz w:val="20"/>
                <w:szCs w:val="20"/>
              </w:rPr>
              <w:t>6,3</w:t>
            </w:r>
          </w:p>
        </w:tc>
      </w:tr>
      <w:tr w:rsidR="00A862C2" w14:paraId="713E3182" w14:textId="77777777" w:rsidTr="00A862C2">
        <w:trPr>
          <w:trHeight w:val="340"/>
        </w:trPr>
        <w:tc>
          <w:tcPr>
            <w:tcW w:w="279" w:type="pct"/>
            <w:vAlign w:val="center"/>
          </w:tcPr>
          <w:p w14:paraId="3E5BDA48" w14:textId="7568B914" w:rsidR="00A862C2" w:rsidRDefault="00A862C2" w:rsidP="00A862C2">
            <w:pPr>
              <w:jc w:val="center"/>
              <w:rPr>
                <w:color w:val="000000"/>
                <w:sz w:val="20"/>
                <w:szCs w:val="20"/>
              </w:rPr>
            </w:pPr>
            <w:r>
              <w:rPr>
                <w:color w:val="000000"/>
                <w:sz w:val="20"/>
                <w:szCs w:val="20"/>
              </w:rPr>
              <w:t>9</w:t>
            </w:r>
          </w:p>
        </w:tc>
        <w:tc>
          <w:tcPr>
            <w:tcW w:w="2380" w:type="pct"/>
            <w:vAlign w:val="center"/>
          </w:tcPr>
          <w:p w14:paraId="64D1C057" w14:textId="3790F9E8" w:rsidR="00A862C2" w:rsidRPr="00DC2707" w:rsidRDefault="00A862C2" w:rsidP="00A862C2">
            <w:pPr>
              <w:rPr>
                <w:color w:val="000000"/>
                <w:sz w:val="20"/>
                <w:szCs w:val="20"/>
              </w:rPr>
            </w:pPr>
            <w:r>
              <w:rPr>
                <w:color w:val="000000"/>
                <w:sz w:val="20"/>
                <w:szCs w:val="20"/>
              </w:rPr>
              <w:t xml:space="preserve">МБОУ "Свенская СОШ №1" </w:t>
            </w:r>
          </w:p>
        </w:tc>
        <w:tc>
          <w:tcPr>
            <w:tcW w:w="549" w:type="pct"/>
            <w:vAlign w:val="center"/>
          </w:tcPr>
          <w:p w14:paraId="5DCCAEAF" w14:textId="4FCFFA2B" w:rsidR="00A862C2" w:rsidRDefault="00A862C2" w:rsidP="00A862C2">
            <w:pPr>
              <w:jc w:val="center"/>
              <w:rPr>
                <w:color w:val="000000"/>
                <w:sz w:val="20"/>
                <w:szCs w:val="20"/>
              </w:rPr>
            </w:pPr>
            <w:r>
              <w:rPr>
                <w:color w:val="000000"/>
                <w:sz w:val="20"/>
                <w:szCs w:val="20"/>
              </w:rPr>
              <w:t>4</w:t>
            </w:r>
          </w:p>
        </w:tc>
        <w:tc>
          <w:tcPr>
            <w:tcW w:w="389" w:type="pct"/>
            <w:vAlign w:val="center"/>
          </w:tcPr>
          <w:p w14:paraId="10564AB1" w14:textId="78BD28FF" w:rsidR="00A862C2" w:rsidRDefault="00A862C2" w:rsidP="00A862C2">
            <w:pPr>
              <w:jc w:val="center"/>
              <w:rPr>
                <w:color w:val="000000"/>
                <w:sz w:val="20"/>
                <w:szCs w:val="20"/>
              </w:rPr>
            </w:pPr>
            <w:r>
              <w:rPr>
                <w:color w:val="000000"/>
                <w:sz w:val="20"/>
                <w:szCs w:val="20"/>
              </w:rPr>
              <w:t>0,0</w:t>
            </w:r>
          </w:p>
        </w:tc>
        <w:tc>
          <w:tcPr>
            <w:tcW w:w="468" w:type="pct"/>
            <w:vAlign w:val="center"/>
          </w:tcPr>
          <w:p w14:paraId="597C16FB" w14:textId="0BDAB5A0" w:rsidR="00A862C2" w:rsidRDefault="00A862C2" w:rsidP="00A862C2">
            <w:pPr>
              <w:jc w:val="center"/>
              <w:rPr>
                <w:color w:val="000000"/>
                <w:sz w:val="20"/>
                <w:szCs w:val="20"/>
              </w:rPr>
            </w:pPr>
            <w:r>
              <w:rPr>
                <w:color w:val="000000"/>
                <w:sz w:val="20"/>
                <w:szCs w:val="20"/>
              </w:rPr>
              <w:t>25,0</w:t>
            </w:r>
          </w:p>
        </w:tc>
        <w:tc>
          <w:tcPr>
            <w:tcW w:w="470" w:type="pct"/>
            <w:vAlign w:val="center"/>
          </w:tcPr>
          <w:p w14:paraId="088A7B3F" w14:textId="60767FAF" w:rsidR="00A862C2" w:rsidRDefault="00A862C2" w:rsidP="00A862C2">
            <w:pPr>
              <w:jc w:val="center"/>
              <w:rPr>
                <w:color w:val="000000"/>
                <w:sz w:val="20"/>
                <w:szCs w:val="20"/>
              </w:rPr>
            </w:pPr>
            <w:r>
              <w:rPr>
                <w:color w:val="000000"/>
                <w:sz w:val="20"/>
                <w:szCs w:val="20"/>
              </w:rPr>
              <w:t>50,0</w:t>
            </w:r>
          </w:p>
        </w:tc>
        <w:tc>
          <w:tcPr>
            <w:tcW w:w="465" w:type="pct"/>
            <w:vAlign w:val="center"/>
          </w:tcPr>
          <w:p w14:paraId="43A6CE1E" w14:textId="3D0D3E22" w:rsidR="00A862C2" w:rsidRDefault="00A862C2" w:rsidP="00A862C2">
            <w:pPr>
              <w:jc w:val="center"/>
              <w:rPr>
                <w:color w:val="000000"/>
                <w:sz w:val="20"/>
                <w:szCs w:val="20"/>
              </w:rPr>
            </w:pPr>
            <w:r>
              <w:rPr>
                <w:color w:val="000000"/>
                <w:sz w:val="20"/>
                <w:szCs w:val="20"/>
              </w:rPr>
              <w:t>25,0</w:t>
            </w:r>
          </w:p>
        </w:tc>
      </w:tr>
      <w:tr w:rsidR="00A862C2" w14:paraId="0FCB7B5A" w14:textId="77777777" w:rsidTr="00A862C2">
        <w:trPr>
          <w:trHeight w:val="340"/>
        </w:trPr>
        <w:tc>
          <w:tcPr>
            <w:tcW w:w="279" w:type="pct"/>
            <w:vAlign w:val="center"/>
          </w:tcPr>
          <w:p w14:paraId="79FE358B" w14:textId="55F2D8C9" w:rsidR="00A862C2" w:rsidRDefault="00A862C2" w:rsidP="00A862C2">
            <w:pPr>
              <w:jc w:val="center"/>
              <w:rPr>
                <w:color w:val="000000"/>
                <w:sz w:val="20"/>
                <w:szCs w:val="20"/>
              </w:rPr>
            </w:pPr>
            <w:r>
              <w:rPr>
                <w:color w:val="000000"/>
                <w:sz w:val="20"/>
                <w:szCs w:val="20"/>
              </w:rPr>
              <w:t>10</w:t>
            </w:r>
          </w:p>
        </w:tc>
        <w:tc>
          <w:tcPr>
            <w:tcW w:w="2380" w:type="pct"/>
            <w:vAlign w:val="center"/>
          </w:tcPr>
          <w:p w14:paraId="2859164D" w14:textId="401564DC" w:rsidR="00A862C2" w:rsidRPr="00DC2707" w:rsidRDefault="00A862C2" w:rsidP="00A862C2">
            <w:pPr>
              <w:rPr>
                <w:color w:val="000000"/>
                <w:sz w:val="20"/>
                <w:szCs w:val="20"/>
              </w:rPr>
            </w:pPr>
            <w:r>
              <w:rPr>
                <w:color w:val="000000"/>
                <w:sz w:val="20"/>
                <w:szCs w:val="20"/>
              </w:rPr>
              <w:t xml:space="preserve">МБОУ "Титовская ООШ" </w:t>
            </w:r>
          </w:p>
        </w:tc>
        <w:tc>
          <w:tcPr>
            <w:tcW w:w="549" w:type="pct"/>
            <w:vAlign w:val="center"/>
          </w:tcPr>
          <w:p w14:paraId="7CB944BC" w14:textId="0FCB22D8" w:rsidR="00A862C2" w:rsidRDefault="00A862C2" w:rsidP="00A862C2">
            <w:pPr>
              <w:jc w:val="center"/>
              <w:rPr>
                <w:color w:val="000000"/>
                <w:sz w:val="20"/>
                <w:szCs w:val="20"/>
              </w:rPr>
            </w:pPr>
            <w:r>
              <w:rPr>
                <w:color w:val="000000"/>
                <w:sz w:val="20"/>
                <w:szCs w:val="20"/>
              </w:rPr>
              <w:t>3</w:t>
            </w:r>
          </w:p>
        </w:tc>
        <w:tc>
          <w:tcPr>
            <w:tcW w:w="389" w:type="pct"/>
            <w:vAlign w:val="center"/>
          </w:tcPr>
          <w:p w14:paraId="6A8EEC69" w14:textId="7F04608D" w:rsidR="00A862C2" w:rsidRDefault="00A862C2" w:rsidP="00A862C2">
            <w:pPr>
              <w:jc w:val="center"/>
              <w:rPr>
                <w:color w:val="000000"/>
                <w:sz w:val="20"/>
                <w:szCs w:val="20"/>
              </w:rPr>
            </w:pPr>
            <w:r>
              <w:rPr>
                <w:color w:val="000000"/>
                <w:sz w:val="20"/>
                <w:szCs w:val="20"/>
              </w:rPr>
              <w:t>0,0</w:t>
            </w:r>
          </w:p>
        </w:tc>
        <w:tc>
          <w:tcPr>
            <w:tcW w:w="468" w:type="pct"/>
            <w:vAlign w:val="center"/>
          </w:tcPr>
          <w:p w14:paraId="08106BC3" w14:textId="65F9083E" w:rsidR="00A862C2" w:rsidRDefault="00A862C2" w:rsidP="00A862C2">
            <w:pPr>
              <w:jc w:val="center"/>
              <w:rPr>
                <w:color w:val="000000"/>
                <w:sz w:val="20"/>
                <w:szCs w:val="20"/>
              </w:rPr>
            </w:pPr>
            <w:r>
              <w:rPr>
                <w:color w:val="000000"/>
                <w:sz w:val="20"/>
                <w:szCs w:val="20"/>
              </w:rPr>
              <w:t>66,7</w:t>
            </w:r>
          </w:p>
        </w:tc>
        <w:tc>
          <w:tcPr>
            <w:tcW w:w="470" w:type="pct"/>
            <w:vAlign w:val="center"/>
          </w:tcPr>
          <w:p w14:paraId="7902D5BA" w14:textId="1DBE18A7" w:rsidR="00A862C2" w:rsidRDefault="00A862C2" w:rsidP="00A862C2">
            <w:pPr>
              <w:jc w:val="center"/>
              <w:rPr>
                <w:color w:val="000000"/>
                <w:sz w:val="20"/>
                <w:szCs w:val="20"/>
              </w:rPr>
            </w:pPr>
            <w:r>
              <w:rPr>
                <w:color w:val="000000"/>
                <w:sz w:val="20"/>
                <w:szCs w:val="20"/>
              </w:rPr>
              <w:t>33,3</w:t>
            </w:r>
          </w:p>
        </w:tc>
        <w:tc>
          <w:tcPr>
            <w:tcW w:w="465" w:type="pct"/>
            <w:vAlign w:val="center"/>
          </w:tcPr>
          <w:p w14:paraId="7CCE421E" w14:textId="20C48840" w:rsidR="00A862C2" w:rsidRDefault="00A862C2" w:rsidP="00A862C2">
            <w:pPr>
              <w:jc w:val="center"/>
              <w:rPr>
                <w:color w:val="000000"/>
                <w:sz w:val="20"/>
                <w:szCs w:val="20"/>
              </w:rPr>
            </w:pPr>
            <w:r>
              <w:rPr>
                <w:color w:val="000000"/>
                <w:sz w:val="20"/>
                <w:szCs w:val="20"/>
              </w:rPr>
              <w:t>0,0</w:t>
            </w:r>
          </w:p>
        </w:tc>
      </w:tr>
      <w:tr w:rsidR="00A862C2" w:rsidRPr="004835FD" w14:paraId="55AB4544" w14:textId="77777777" w:rsidTr="00A862C2">
        <w:trPr>
          <w:trHeight w:val="340"/>
        </w:trPr>
        <w:tc>
          <w:tcPr>
            <w:tcW w:w="2659" w:type="pct"/>
            <w:gridSpan w:val="2"/>
            <w:vAlign w:val="center"/>
          </w:tcPr>
          <w:p w14:paraId="2866A1E3" w14:textId="0202F5F0" w:rsidR="00A862C2" w:rsidRPr="00F722E7" w:rsidRDefault="00A862C2" w:rsidP="00A862C2">
            <w:pPr>
              <w:jc w:val="right"/>
              <w:rPr>
                <w:b/>
                <w:bCs/>
                <w:sz w:val="20"/>
                <w:szCs w:val="20"/>
              </w:rPr>
            </w:pPr>
            <w:r>
              <w:rPr>
                <w:b/>
                <w:bCs/>
                <w:sz w:val="20"/>
                <w:szCs w:val="20"/>
              </w:rPr>
              <w:t>Брянский</w:t>
            </w:r>
            <w:r w:rsidRPr="00F722E7">
              <w:rPr>
                <w:b/>
                <w:bCs/>
                <w:sz w:val="20"/>
                <w:szCs w:val="20"/>
              </w:rPr>
              <w:t xml:space="preserve"> район</w:t>
            </w:r>
          </w:p>
        </w:tc>
        <w:tc>
          <w:tcPr>
            <w:tcW w:w="549" w:type="pct"/>
            <w:vAlign w:val="center"/>
          </w:tcPr>
          <w:p w14:paraId="045D3DA3" w14:textId="4AE7BDD1" w:rsidR="00A862C2" w:rsidRPr="004835FD" w:rsidRDefault="00A862C2" w:rsidP="00A862C2">
            <w:pPr>
              <w:jc w:val="center"/>
              <w:rPr>
                <w:b/>
                <w:color w:val="000000"/>
                <w:sz w:val="20"/>
                <w:szCs w:val="20"/>
              </w:rPr>
            </w:pPr>
            <w:r w:rsidRPr="00BE7A86">
              <w:rPr>
                <w:b/>
                <w:color w:val="000000"/>
                <w:sz w:val="20"/>
                <w:szCs w:val="20"/>
              </w:rPr>
              <w:t>202</w:t>
            </w:r>
          </w:p>
        </w:tc>
        <w:tc>
          <w:tcPr>
            <w:tcW w:w="389" w:type="pct"/>
            <w:vAlign w:val="center"/>
          </w:tcPr>
          <w:p w14:paraId="08124439" w14:textId="3769D8A9" w:rsidR="00A862C2" w:rsidRPr="004835FD" w:rsidRDefault="00A862C2" w:rsidP="00A862C2">
            <w:pPr>
              <w:jc w:val="center"/>
              <w:rPr>
                <w:b/>
                <w:color w:val="000000"/>
                <w:sz w:val="20"/>
                <w:szCs w:val="20"/>
              </w:rPr>
            </w:pPr>
            <w:r w:rsidRPr="00BE7A86">
              <w:rPr>
                <w:b/>
                <w:color w:val="000000"/>
                <w:sz w:val="20"/>
                <w:szCs w:val="20"/>
              </w:rPr>
              <w:t>2,0</w:t>
            </w:r>
          </w:p>
        </w:tc>
        <w:tc>
          <w:tcPr>
            <w:tcW w:w="468" w:type="pct"/>
            <w:vAlign w:val="center"/>
          </w:tcPr>
          <w:p w14:paraId="3FD0066A" w14:textId="72A9AE26" w:rsidR="00A862C2" w:rsidRPr="004835FD" w:rsidRDefault="00A862C2" w:rsidP="00A862C2">
            <w:pPr>
              <w:jc w:val="center"/>
              <w:rPr>
                <w:b/>
                <w:color w:val="000000"/>
                <w:sz w:val="20"/>
                <w:szCs w:val="20"/>
              </w:rPr>
            </w:pPr>
            <w:r w:rsidRPr="00BE7A86">
              <w:rPr>
                <w:b/>
                <w:color w:val="000000"/>
                <w:sz w:val="20"/>
                <w:szCs w:val="20"/>
              </w:rPr>
              <w:t>39,1</w:t>
            </w:r>
          </w:p>
        </w:tc>
        <w:tc>
          <w:tcPr>
            <w:tcW w:w="470" w:type="pct"/>
            <w:vAlign w:val="center"/>
          </w:tcPr>
          <w:p w14:paraId="2A92E3D4" w14:textId="728AD114" w:rsidR="00A862C2" w:rsidRPr="004835FD" w:rsidRDefault="00A862C2" w:rsidP="00A862C2">
            <w:pPr>
              <w:jc w:val="center"/>
              <w:rPr>
                <w:b/>
                <w:color w:val="000000"/>
                <w:sz w:val="20"/>
                <w:szCs w:val="20"/>
              </w:rPr>
            </w:pPr>
            <w:r w:rsidRPr="00BE7A86">
              <w:rPr>
                <w:b/>
                <w:color w:val="000000"/>
                <w:sz w:val="20"/>
                <w:szCs w:val="20"/>
              </w:rPr>
              <w:t>41,1</w:t>
            </w:r>
          </w:p>
        </w:tc>
        <w:tc>
          <w:tcPr>
            <w:tcW w:w="465" w:type="pct"/>
            <w:vAlign w:val="center"/>
          </w:tcPr>
          <w:p w14:paraId="603B1541" w14:textId="5283CE0C" w:rsidR="00A862C2" w:rsidRPr="004835FD" w:rsidRDefault="00A862C2" w:rsidP="00A862C2">
            <w:pPr>
              <w:jc w:val="center"/>
              <w:rPr>
                <w:b/>
                <w:color w:val="000000"/>
                <w:sz w:val="20"/>
                <w:szCs w:val="20"/>
              </w:rPr>
            </w:pPr>
            <w:r w:rsidRPr="00BE7A86">
              <w:rPr>
                <w:b/>
                <w:color w:val="000000"/>
                <w:sz w:val="20"/>
                <w:szCs w:val="20"/>
              </w:rPr>
              <w:t>17,8</w:t>
            </w:r>
          </w:p>
        </w:tc>
      </w:tr>
    </w:tbl>
    <w:p w14:paraId="478B581D" w14:textId="77777777" w:rsidR="00CF613D" w:rsidRPr="00EE1FBE" w:rsidRDefault="00CF613D" w:rsidP="00EF27A0">
      <w:pPr>
        <w:jc w:val="center"/>
        <w:rPr>
          <w:b/>
          <w:bCs/>
          <w:noProof/>
          <w:sz w:val="26"/>
          <w:szCs w:val="26"/>
        </w:rPr>
      </w:pPr>
      <w:r w:rsidRPr="00EE1FBE">
        <w:rPr>
          <w:b/>
          <w:bCs/>
          <w:noProof/>
          <w:sz w:val="26"/>
          <w:szCs w:val="26"/>
        </w:rPr>
        <w:lastRenderedPageBreak/>
        <w:t>Описание проверочной работы по химии</w:t>
      </w:r>
    </w:p>
    <w:p w14:paraId="47C038C3" w14:textId="77777777" w:rsidR="00AF1B72" w:rsidRPr="00D57BC7" w:rsidRDefault="00AF1B72" w:rsidP="00AF1B72">
      <w:pPr>
        <w:spacing w:before="120" w:after="120"/>
        <w:jc w:val="center"/>
        <w:rPr>
          <w:b/>
        </w:rPr>
      </w:pPr>
      <w:r w:rsidRPr="00D57BC7">
        <w:rPr>
          <w:b/>
        </w:rPr>
        <w:t>Структура варианта проверочной работы</w:t>
      </w:r>
    </w:p>
    <w:p w14:paraId="344E5DB8" w14:textId="77777777" w:rsidR="00AF1B72" w:rsidRPr="00CD5F83" w:rsidRDefault="00AF1B72" w:rsidP="00AF1B72">
      <w:pPr>
        <w:autoSpaceDE w:val="0"/>
        <w:autoSpaceDN w:val="0"/>
        <w:adjustRightInd w:val="0"/>
        <w:ind w:firstLine="567"/>
        <w:jc w:val="both"/>
        <w:rPr>
          <w:rFonts w:eastAsia="TimesNewRoman"/>
        </w:rPr>
      </w:pPr>
      <w:r w:rsidRPr="00CD5F83">
        <w:rPr>
          <w:rFonts w:eastAsia="TimesNewRoman"/>
        </w:rPr>
        <w:t>Вариант проверочной работы состоит из 9 заданий, которые</w:t>
      </w:r>
      <w:r w:rsidR="00EF27A0">
        <w:rPr>
          <w:rFonts w:eastAsia="TimesNewRoman"/>
        </w:rPr>
        <w:t xml:space="preserve"> </w:t>
      </w:r>
      <w:r w:rsidRPr="00CD5F83">
        <w:rPr>
          <w:rFonts w:eastAsia="TimesNewRoman"/>
        </w:rPr>
        <w:t>различаются по содержанию и проверяемым требованиям.</w:t>
      </w:r>
    </w:p>
    <w:p w14:paraId="3D6E1D42" w14:textId="77777777" w:rsidR="00AF1B72" w:rsidRPr="00CD5F83" w:rsidRDefault="00AF1B72" w:rsidP="00AF1B72">
      <w:pPr>
        <w:autoSpaceDE w:val="0"/>
        <w:autoSpaceDN w:val="0"/>
        <w:adjustRightInd w:val="0"/>
        <w:ind w:firstLine="567"/>
        <w:jc w:val="both"/>
        <w:rPr>
          <w:rFonts w:eastAsia="TimesNewRoman"/>
        </w:rPr>
      </w:pPr>
      <w:r w:rsidRPr="00CD5F83">
        <w:rPr>
          <w:rFonts w:eastAsia="TimesNewRoman"/>
        </w:rPr>
        <w:t>Задания 1, 2, 7.3 основаны на изображениях конкретных объектов и</w:t>
      </w:r>
      <w:r w:rsidR="00EF27A0">
        <w:rPr>
          <w:rFonts w:eastAsia="TimesNewRoman"/>
        </w:rPr>
        <w:t xml:space="preserve"> </w:t>
      </w:r>
      <w:r w:rsidRPr="00CD5F83">
        <w:rPr>
          <w:rFonts w:eastAsia="TimesNewRoman"/>
        </w:rPr>
        <w:t>процессов, требуют анализа этих изображений и применения химических</w:t>
      </w:r>
      <w:r w:rsidR="00EF27A0">
        <w:rPr>
          <w:rFonts w:eastAsia="TimesNewRoman"/>
        </w:rPr>
        <w:t xml:space="preserve"> </w:t>
      </w:r>
      <w:r w:rsidRPr="00CD5F83">
        <w:rPr>
          <w:rFonts w:eastAsia="TimesNewRoman"/>
        </w:rPr>
        <w:t>знаний при решении практических задач.</w:t>
      </w:r>
    </w:p>
    <w:p w14:paraId="44653668" w14:textId="77777777" w:rsidR="00AF1B72" w:rsidRPr="00CD5F83" w:rsidRDefault="00AF1B72" w:rsidP="00AF1B72">
      <w:pPr>
        <w:autoSpaceDE w:val="0"/>
        <w:autoSpaceDN w:val="0"/>
        <w:adjustRightInd w:val="0"/>
        <w:ind w:firstLine="567"/>
        <w:jc w:val="both"/>
        <w:rPr>
          <w:rFonts w:eastAsia="TimesNewRoman"/>
        </w:rPr>
      </w:pPr>
      <w:r w:rsidRPr="00CD5F83">
        <w:rPr>
          <w:rFonts w:eastAsia="TimesNewRoman"/>
        </w:rPr>
        <w:t>Задание 5 построено на основе справочной информации и предполагает</w:t>
      </w:r>
      <w:r w:rsidR="00EF27A0">
        <w:rPr>
          <w:rFonts w:eastAsia="TimesNewRoman"/>
        </w:rPr>
        <w:t xml:space="preserve"> </w:t>
      </w:r>
      <w:r w:rsidRPr="00CD5F83">
        <w:rPr>
          <w:rFonts w:eastAsia="TimesNewRoman"/>
        </w:rPr>
        <w:t>анализ реальной жизненной ситуации.</w:t>
      </w:r>
    </w:p>
    <w:p w14:paraId="79E50DEB" w14:textId="77777777" w:rsidR="00AF1B72" w:rsidRDefault="00AF1B72" w:rsidP="00AF1B72">
      <w:pPr>
        <w:autoSpaceDE w:val="0"/>
        <w:autoSpaceDN w:val="0"/>
        <w:adjustRightInd w:val="0"/>
        <w:ind w:firstLine="567"/>
        <w:jc w:val="both"/>
        <w:rPr>
          <w:rFonts w:eastAsia="TimesNewRoman"/>
        </w:rPr>
      </w:pPr>
      <w:r w:rsidRPr="00CD5F83">
        <w:rPr>
          <w:rFonts w:eastAsia="TimesNewRoman"/>
        </w:rPr>
        <w:t>Задания 1, 3.1, 4, 6.2, 6.3, 8 и 9 требуют краткого ответа. Остальные</w:t>
      </w:r>
      <w:r w:rsidR="00EF27A0">
        <w:rPr>
          <w:rFonts w:eastAsia="TimesNewRoman"/>
        </w:rPr>
        <w:t xml:space="preserve"> </w:t>
      </w:r>
      <w:r w:rsidRPr="00CD5F83">
        <w:rPr>
          <w:rFonts w:eastAsia="TimesNewRoman"/>
        </w:rPr>
        <w:t>задания проверочной работы предполагают развернутый ответ.</w:t>
      </w:r>
    </w:p>
    <w:p w14:paraId="6353DDEA" w14:textId="77777777" w:rsidR="00AF1B72" w:rsidRPr="00D57BC7" w:rsidRDefault="00AF1B72" w:rsidP="00AF1B72">
      <w:pPr>
        <w:spacing w:before="120" w:after="120"/>
        <w:jc w:val="center"/>
        <w:rPr>
          <w:b/>
        </w:rPr>
      </w:pPr>
      <w:r w:rsidRPr="00D57BC7">
        <w:rPr>
          <w:b/>
        </w:rPr>
        <w:t>Типы заданий, сценарии выполнения заданий</w:t>
      </w:r>
    </w:p>
    <w:p w14:paraId="2375496E" w14:textId="77777777" w:rsidR="00AF1B72" w:rsidRPr="00DA7F9D" w:rsidRDefault="00AF1B72" w:rsidP="00AF1B72">
      <w:pPr>
        <w:autoSpaceDE w:val="0"/>
        <w:autoSpaceDN w:val="0"/>
        <w:adjustRightInd w:val="0"/>
        <w:ind w:firstLine="567"/>
        <w:jc w:val="both"/>
        <w:rPr>
          <w:rFonts w:eastAsia="TimesNewRoman"/>
        </w:rPr>
      </w:pPr>
      <w:r w:rsidRPr="00DA7F9D">
        <w:rPr>
          <w:rFonts w:eastAsia="TimesNewRoman"/>
        </w:rPr>
        <w:t>Задание 1 состоит из двух частей. Первая его часть ориентирована на</w:t>
      </w:r>
      <w:r w:rsidR="00EF27A0">
        <w:rPr>
          <w:rFonts w:eastAsia="TimesNewRoman"/>
        </w:rPr>
        <w:t xml:space="preserve"> </w:t>
      </w:r>
      <w:r w:rsidRPr="00DA7F9D">
        <w:rPr>
          <w:rFonts w:eastAsia="TimesNewRoman"/>
        </w:rPr>
        <w:t>проверку понимания различия между индивидуальными (чистыми</w:t>
      </w:r>
      <w:r>
        <w:rPr>
          <w:rFonts w:eastAsia="TimesNewRoman"/>
        </w:rPr>
        <w:t xml:space="preserve">) </w:t>
      </w:r>
      <w:r w:rsidRPr="00DA7F9D">
        <w:rPr>
          <w:rFonts w:eastAsia="TimesNewRoman"/>
        </w:rPr>
        <w:t xml:space="preserve">химическими веществами и их смесями. По форме первая часть задания 1 –это выбор одного правильного ответа из трех предложенных. Вторая </w:t>
      </w:r>
      <w:proofErr w:type="spellStart"/>
      <w:r w:rsidRPr="00DA7F9D">
        <w:rPr>
          <w:rFonts w:eastAsia="TimesNewRoman"/>
        </w:rPr>
        <w:t>частьэтого</w:t>
      </w:r>
      <w:proofErr w:type="spellEnd"/>
      <w:r w:rsidRPr="00DA7F9D">
        <w:rPr>
          <w:rFonts w:eastAsia="TimesNewRoman"/>
        </w:rPr>
        <w:t xml:space="preserve"> задания проверяет умение выявлять индивидуальные химические</w:t>
      </w:r>
      <w:r w:rsidR="006D1976">
        <w:rPr>
          <w:rFonts w:eastAsia="TimesNewRoman"/>
        </w:rPr>
        <w:t xml:space="preserve"> </w:t>
      </w:r>
      <w:r w:rsidRPr="00DA7F9D">
        <w:rPr>
          <w:rFonts w:eastAsia="TimesNewRoman"/>
        </w:rPr>
        <w:t>вещества в составе смесей и записывать химические формулы известных</w:t>
      </w:r>
      <w:r w:rsidR="006D1976">
        <w:rPr>
          <w:rFonts w:eastAsia="TimesNewRoman"/>
        </w:rPr>
        <w:t xml:space="preserve"> </w:t>
      </w:r>
      <w:r w:rsidRPr="00DA7F9D">
        <w:rPr>
          <w:rFonts w:eastAsia="TimesNewRoman"/>
        </w:rPr>
        <w:t>химических соединений.</w:t>
      </w:r>
    </w:p>
    <w:p w14:paraId="658EB842" w14:textId="3626E3FF" w:rsidR="00AF1B72" w:rsidRDefault="00AF1B72" w:rsidP="00AF1B72">
      <w:pPr>
        <w:autoSpaceDE w:val="0"/>
        <w:autoSpaceDN w:val="0"/>
        <w:adjustRightInd w:val="0"/>
        <w:ind w:firstLine="567"/>
        <w:jc w:val="both"/>
        <w:rPr>
          <w:rFonts w:eastAsia="TimesNewRoman"/>
        </w:rPr>
      </w:pPr>
      <w:r w:rsidRPr="00DA7F9D">
        <w:rPr>
          <w:rFonts w:eastAsia="TimesNewRoman"/>
        </w:rPr>
        <w:t>Задание 2 состоит из двух частей. Первая часть нацелена на проверку</w:t>
      </w:r>
      <w:r w:rsidR="00E86C23" w:rsidRPr="00E86C23">
        <w:rPr>
          <w:rFonts w:eastAsia="TimesNewRoman"/>
        </w:rPr>
        <w:t xml:space="preserve"> </w:t>
      </w:r>
      <w:r w:rsidRPr="00DA7F9D">
        <w:rPr>
          <w:rFonts w:eastAsia="TimesNewRoman"/>
        </w:rPr>
        <w:t>того, как обучающиеся усвоили различие между химическими реакциями и</w:t>
      </w:r>
      <w:r w:rsidR="006D1976">
        <w:rPr>
          <w:rFonts w:eastAsia="TimesNewRoman"/>
        </w:rPr>
        <w:t xml:space="preserve"> </w:t>
      </w:r>
      <w:r w:rsidRPr="00DA7F9D">
        <w:rPr>
          <w:rFonts w:eastAsia="TimesNewRoman"/>
        </w:rPr>
        <w:t>физическими явлениями. Форма первой части задания 2 – выбор одного</w:t>
      </w:r>
      <w:r w:rsidR="00DE7A0A">
        <w:rPr>
          <w:rFonts w:eastAsia="TimesNewRoman"/>
        </w:rPr>
        <w:t xml:space="preserve"> </w:t>
      </w:r>
      <w:r w:rsidRPr="00DA7F9D">
        <w:rPr>
          <w:rFonts w:eastAsia="TimesNewRoman"/>
        </w:rPr>
        <w:t>правильного ответа из трех предложенных. Вторая часть этого задания</w:t>
      </w:r>
      <w:r w:rsidR="00DE7A0A">
        <w:rPr>
          <w:rFonts w:eastAsia="TimesNewRoman"/>
        </w:rPr>
        <w:t xml:space="preserve"> </w:t>
      </w:r>
      <w:r w:rsidRPr="00DA7F9D">
        <w:rPr>
          <w:rFonts w:eastAsia="TimesNewRoman"/>
        </w:rPr>
        <w:t>проверяет умение выявлять и называть признаки протекания химических</w:t>
      </w:r>
      <w:r w:rsidR="006D1976">
        <w:rPr>
          <w:rFonts w:eastAsia="TimesNewRoman"/>
        </w:rPr>
        <w:t xml:space="preserve"> </w:t>
      </w:r>
      <w:r w:rsidRPr="00DA7F9D">
        <w:rPr>
          <w:rFonts w:eastAsia="TimesNewRoman"/>
        </w:rPr>
        <w:t>реакций.</w:t>
      </w:r>
    </w:p>
    <w:p w14:paraId="2F3F97C4" w14:textId="77777777" w:rsidR="00AF1B72" w:rsidRPr="00DA7F9D" w:rsidRDefault="00AF1B72" w:rsidP="00AF1B72">
      <w:pPr>
        <w:autoSpaceDE w:val="0"/>
        <w:autoSpaceDN w:val="0"/>
        <w:adjustRightInd w:val="0"/>
        <w:ind w:firstLine="567"/>
        <w:jc w:val="both"/>
        <w:rPr>
          <w:rFonts w:eastAsia="TimesNewRoman"/>
        </w:rPr>
      </w:pPr>
      <w:r w:rsidRPr="00DA7F9D">
        <w:rPr>
          <w:rFonts w:eastAsia="TimesNewRoman"/>
        </w:rPr>
        <w:t>Задание 3 также состоит из двух частей. В первой части проверяется</w:t>
      </w:r>
      <w:r w:rsidR="006D1976">
        <w:rPr>
          <w:rFonts w:eastAsia="TimesNewRoman"/>
        </w:rPr>
        <w:t xml:space="preserve"> </w:t>
      </w:r>
      <w:r w:rsidRPr="00DA7F9D">
        <w:rPr>
          <w:rFonts w:eastAsia="TimesNewRoman"/>
        </w:rPr>
        <w:t>умение рассчитывать молярную массу газообразного вещества по его</w:t>
      </w:r>
      <w:r w:rsidR="00DE7A0A">
        <w:rPr>
          <w:rFonts w:eastAsia="TimesNewRoman"/>
        </w:rPr>
        <w:t xml:space="preserve"> </w:t>
      </w:r>
      <w:r w:rsidRPr="00DA7F9D">
        <w:rPr>
          <w:rFonts w:eastAsia="TimesNewRoman"/>
        </w:rPr>
        <w:t>известной химической формуле. Вторая часть выясняет знание и понимание</w:t>
      </w:r>
      <w:r w:rsidR="00DE7A0A">
        <w:rPr>
          <w:rFonts w:eastAsia="TimesNewRoman"/>
        </w:rPr>
        <w:t xml:space="preserve"> </w:t>
      </w:r>
      <w:r w:rsidRPr="00DA7F9D">
        <w:rPr>
          <w:rFonts w:eastAsia="TimesNewRoman"/>
        </w:rPr>
        <w:t>обучающимися закона Авогадро и следствий из него.</w:t>
      </w:r>
    </w:p>
    <w:p w14:paraId="35AE013C" w14:textId="0D057186" w:rsidR="00AF1B72" w:rsidRPr="00DA7F9D" w:rsidRDefault="00AF1B72" w:rsidP="00AF1B72">
      <w:pPr>
        <w:autoSpaceDE w:val="0"/>
        <w:autoSpaceDN w:val="0"/>
        <w:adjustRightInd w:val="0"/>
        <w:ind w:firstLine="567"/>
        <w:jc w:val="both"/>
        <w:rPr>
          <w:rFonts w:eastAsia="TimesNewRoman"/>
        </w:rPr>
      </w:pPr>
      <w:r w:rsidRPr="00DA7F9D">
        <w:rPr>
          <w:rFonts w:eastAsia="TimesNewRoman"/>
        </w:rPr>
        <w:t>Задание 4 состоит из четырех частей. В первой части проверяется, как</w:t>
      </w:r>
      <w:r w:rsidR="006D1976">
        <w:rPr>
          <w:rFonts w:eastAsia="TimesNewRoman"/>
        </w:rPr>
        <w:t xml:space="preserve"> </w:t>
      </w:r>
      <w:r w:rsidRPr="00DA7F9D">
        <w:rPr>
          <w:rFonts w:eastAsia="TimesNewRoman"/>
        </w:rPr>
        <w:t>обучающиеся усвоили основные представления о составе и строении атома, а</w:t>
      </w:r>
      <w:r w:rsidR="00DE7A0A">
        <w:rPr>
          <w:rFonts w:eastAsia="TimesNewRoman"/>
        </w:rPr>
        <w:t xml:space="preserve"> </w:t>
      </w:r>
      <w:r w:rsidRPr="00DA7F9D">
        <w:rPr>
          <w:rFonts w:eastAsia="TimesNewRoman"/>
        </w:rPr>
        <w:t>также физический смысл порядкового номера элемента. Вторая часть</w:t>
      </w:r>
      <w:r w:rsidR="006D1976">
        <w:rPr>
          <w:rFonts w:eastAsia="TimesNewRoman"/>
        </w:rPr>
        <w:t xml:space="preserve"> </w:t>
      </w:r>
      <w:r w:rsidRPr="00DA7F9D">
        <w:rPr>
          <w:rFonts w:eastAsia="TimesNewRoman"/>
        </w:rPr>
        <w:t>ориентирована на проверку умения обучающихся характеризовать</w:t>
      </w:r>
      <w:r w:rsidR="00DE7A0A">
        <w:rPr>
          <w:rFonts w:eastAsia="TimesNewRoman"/>
        </w:rPr>
        <w:t xml:space="preserve"> </w:t>
      </w:r>
      <w:r w:rsidRPr="00DA7F9D">
        <w:rPr>
          <w:rFonts w:eastAsia="TimesNewRoman"/>
        </w:rPr>
        <w:t>положение заданных химических элементов в Периодической системе</w:t>
      </w:r>
      <w:r w:rsidR="006D1976">
        <w:rPr>
          <w:rFonts w:eastAsia="TimesNewRoman"/>
        </w:rPr>
        <w:t xml:space="preserve"> </w:t>
      </w:r>
      <w:r w:rsidRPr="00DA7F9D">
        <w:rPr>
          <w:rFonts w:eastAsia="TimesNewRoman"/>
        </w:rPr>
        <w:t>Д.И. Менделеева. Третья часть задания посвящена оценке сформированности</w:t>
      </w:r>
      <w:r w:rsidR="00DE7A0A">
        <w:rPr>
          <w:rFonts w:eastAsia="TimesNewRoman"/>
        </w:rPr>
        <w:t xml:space="preserve"> </w:t>
      </w:r>
      <w:r w:rsidRPr="00DA7F9D">
        <w:rPr>
          <w:rFonts w:eastAsia="TimesNewRoman"/>
        </w:rPr>
        <w:t>у обучающихся умения определять металлические и неметаллические</w:t>
      </w:r>
      <w:r w:rsidR="00DE7A0A">
        <w:rPr>
          <w:rFonts w:eastAsia="TimesNewRoman"/>
        </w:rPr>
        <w:t xml:space="preserve"> </w:t>
      </w:r>
      <w:r w:rsidRPr="00DA7F9D">
        <w:rPr>
          <w:rFonts w:eastAsia="TimesNewRoman"/>
        </w:rPr>
        <w:t>свойства простых веществ, образованных указанными химическими</w:t>
      </w:r>
      <w:r w:rsidR="00DE7A0A">
        <w:rPr>
          <w:rFonts w:eastAsia="TimesNewRoman"/>
        </w:rPr>
        <w:t xml:space="preserve"> </w:t>
      </w:r>
      <w:r w:rsidRPr="00DA7F9D">
        <w:rPr>
          <w:rFonts w:eastAsia="TimesNewRoman"/>
        </w:rPr>
        <w:t>элементами. Четвертая часть этого задания нацелена на проверку умения</w:t>
      </w:r>
      <w:r w:rsidR="00E86C23" w:rsidRPr="00E86C23">
        <w:rPr>
          <w:rFonts w:eastAsia="TimesNewRoman"/>
        </w:rPr>
        <w:t xml:space="preserve"> </w:t>
      </w:r>
      <w:r w:rsidRPr="00DA7F9D">
        <w:rPr>
          <w:rFonts w:eastAsia="TimesNewRoman"/>
        </w:rPr>
        <w:t>составлять формулы высших оксидов для предложенных химических</w:t>
      </w:r>
      <w:r w:rsidR="00DE7A0A">
        <w:rPr>
          <w:rFonts w:eastAsia="TimesNewRoman"/>
        </w:rPr>
        <w:t xml:space="preserve"> </w:t>
      </w:r>
      <w:r w:rsidRPr="00DA7F9D">
        <w:rPr>
          <w:rFonts w:eastAsia="TimesNewRoman"/>
        </w:rPr>
        <w:t>элементов. Ответом на задание 4 служит заполненная таблица.</w:t>
      </w:r>
    </w:p>
    <w:p w14:paraId="6F723C20" w14:textId="77777777" w:rsidR="00AF1B72" w:rsidRPr="0036323A" w:rsidRDefault="00AF1B72" w:rsidP="00AF1B72">
      <w:pPr>
        <w:autoSpaceDE w:val="0"/>
        <w:autoSpaceDN w:val="0"/>
        <w:adjustRightInd w:val="0"/>
        <w:ind w:firstLine="567"/>
        <w:jc w:val="both"/>
        <w:rPr>
          <w:rFonts w:eastAsia="TimesNewRoman"/>
        </w:rPr>
      </w:pPr>
      <w:r w:rsidRPr="0036323A">
        <w:rPr>
          <w:rFonts w:eastAsia="TimesNewRoman"/>
        </w:rPr>
        <w:t>В задании 5, состоящем из двух частей, проверяется умение</w:t>
      </w:r>
      <w:r w:rsidR="00DE7A0A">
        <w:rPr>
          <w:rFonts w:eastAsia="TimesNewRoman"/>
        </w:rPr>
        <w:t xml:space="preserve"> </w:t>
      </w:r>
      <w:r w:rsidRPr="0036323A">
        <w:rPr>
          <w:rFonts w:eastAsia="TimesNewRoman"/>
        </w:rPr>
        <w:t xml:space="preserve">производить расчеты с использованием понятия </w:t>
      </w:r>
      <w:r>
        <w:rPr>
          <w:rFonts w:eastAsia="TimesNewRoman"/>
        </w:rPr>
        <w:t>"</w:t>
      </w:r>
      <w:r w:rsidRPr="0036323A">
        <w:rPr>
          <w:rFonts w:eastAsia="TimesNewRoman"/>
        </w:rPr>
        <w:t>массовая доля</w:t>
      </w:r>
      <w:r>
        <w:rPr>
          <w:rFonts w:eastAsia="TimesNewRoman"/>
        </w:rPr>
        <w:t>"</w:t>
      </w:r>
      <w:r w:rsidRPr="0036323A">
        <w:rPr>
          <w:rFonts w:eastAsia="TimesNewRoman"/>
        </w:rPr>
        <w:t>: например</w:t>
      </w:r>
      <w:r>
        <w:rPr>
          <w:rFonts w:eastAsia="TimesNewRoman"/>
        </w:rPr>
        <w:t xml:space="preserve">, </w:t>
      </w:r>
      <w:r w:rsidRPr="0036323A">
        <w:rPr>
          <w:rFonts w:eastAsia="TimesNewRoman"/>
        </w:rPr>
        <w:t>находить массовую долю вещества в растворе и/или определять массу</w:t>
      </w:r>
      <w:r w:rsidR="00DE7A0A">
        <w:rPr>
          <w:rFonts w:eastAsia="TimesNewRoman"/>
        </w:rPr>
        <w:t xml:space="preserve"> </w:t>
      </w:r>
      <w:r w:rsidRPr="0036323A">
        <w:rPr>
          <w:rFonts w:eastAsia="TimesNewRoman"/>
        </w:rPr>
        <w:t>растворенного вещества по известной массе раствора. При решении части</w:t>
      </w:r>
      <w:r w:rsidR="00DE7A0A">
        <w:rPr>
          <w:rFonts w:eastAsia="TimesNewRoman"/>
        </w:rPr>
        <w:t xml:space="preserve"> </w:t>
      </w:r>
      <w:r w:rsidRPr="0036323A">
        <w:rPr>
          <w:rFonts w:eastAsia="TimesNewRoman"/>
        </w:rPr>
        <w:t>этого задания используются сведения, приведенные в табличной форме.</w:t>
      </w:r>
    </w:p>
    <w:p w14:paraId="0C7995F5" w14:textId="77777777" w:rsidR="00AF1B72" w:rsidRPr="0036323A" w:rsidRDefault="00AF1B72" w:rsidP="00AF1B72">
      <w:pPr>
        <w:autoSpaceDE w:val="0"/>
        <w:autoSpaceDN w:val="0"/>
        <w:adjustRightInd w:val="0"/>
        <w:ind w:firstLine="567"/>
        <w:jc w:val="both"/>
        <w:rPr>
          <w:rFonts w:eastAsia="TimesNewRoman"/>
        </w:rPr>
      </w:pPr>
      <w:r w:rsidRPr="0036323A">
        <w:rPr>
          <w:rFonts w:eastAsia="TimesNewRoman"/>
        </w:rPr>
        <w:t>Задания 6–</w:t>
      </w:r>
      <w:r>
        <w:rPr>
          <w:rFonts w:eastAsia="TimesNewRoman"/>
        </w:rPr>
        <w:t>7</w:t>
      </w:r>
      <w:r w:rsidRPr="0036323A">
        <w:rPr>
          <w:rFonts w:eastAsia="TimesNewRoman"/>
        </w:rPr>
        <w:t xml:space="preserve"> объединены общим контекстом.</w:t>
      </w:r>
    </w:p>
    <w:p w14:paraId="2F7A9512" w14:textId="77777777" w:rsidR="00AF1B72" w:rsidRPr="0036323A" w:rsidRDefault="00AF1B72" w:rsidP="00AF1B72">
      <w:pPr>
        <w:autoSpaceDE w:val="0"/>
        <w:autoSpaceDN w:val="0"/>
        <w:adjustRightInd w:val="0"/>
        <w:ind w:firstLine="567"/>
        <w:jc w:val="both"/>
        <w:rPr>
          <w:rFonts w:eastAsia="TimesNewRoman"/>
        </w:rPr>
      </w:pPr>
      <w:r w:rsidRPr="0036323A">
        <w:rPr>
          <w:rFonts w:eastAsia="TimesNewRoman"/>
        </w:rPr>
        <w:t>Задание 6 состоит из преамбулы и пяти составных частей. В преамбуле</w:t>
      </w:r>
      <w:r w:rsidR="00DE7A0A">
        <w:rPr>
          <w:rFonts w:eastAsia="TimesNewRoman"/>
        </w:rPr>
        <w:t xml:space="preserve"> </w:t>
      </w:r>
      <w:r w:rsidRPr="0036323A">
        <w:rPr>
          <w:rFonts w:eastAsia="TimesNewRoman"/>
        </w:rPr>
        <w:t>дается список химических названий нескольких простых и сложных веществ</w:t>
      </w:r>
      <w:r>
        <w:rPr>
          <w:rFonts w:eastAsia="TimesNewRoman"/>
        </w:rPr>
        <w:t xml:space="preserve">. </w:t>
      </w:r>
      <w:r w:rsidRPr="0036323A">
        <w:rPr>
          <w:rFonts w:eastAsia="TimesNewRoman"/>
        </w:rPr>
        <w:t>В первой части задания проверяется умение составлять химические формулы</w:t>
      </w:r>
      <w:r w:rsidR="00DE7A0A">
        <w:rPr>
          <w:rFonts w:eastAsia="TimesNewRoman"/>
        </w:rPr>
        <w:t xml:space="preserve"> </w:t>
      </w:r>
      <w:r w:rsidRPr="0036323A">
        <w:rPr>
          <w:rFonts w:eastAsia="TimesNewRoman"/>
        </w:rPr>
        <w:t>указанных веществ по их названиям. Во второй части оценивается знание</w:t>
      </w:r>
      <w:r w:rsidR="00DE7A0A">
        <w:rPr>
          <w:rFonts w:eastAsia="TimesNewRoman"/>
        </w:rPr>
        <w:t xml:space="preserve"> </w:t>
      </w:r>
      <w:r w:rsidRPr="0036323A">
        <w:rPr>
          <w:rFonts w:eastAsia="TimesNewRoman"/>
        </w:rPr>
        <w:t>физических свойств веществ и умение идентифицировать эти вещества по их</w:t>
      </w:r>
      <w:r w:rsidR="00DE7A0A">
        <w:rPr>
          <w:rFonts w:eastAsia="TimesNewRoman"/>
        </w:rPr>
        <w:t xml:space="preserve"> </w:t>
      </w:r>
      <w:r w:rsidRPr="0036323A">
        <w:rPr>
          <w:rFonts w:eastAsia="TimesNewRoman"/>
        </w:rPr>
        <w:t>экспериментально наблюдаемым свойствам. Третья часть задания 6посвящена проверке умения обучающихся классифицировать химические</w:t>
      </w:r>
    </w:p>
    <w:p w14:paraId="0CB5AECE" w14:textId="77777777" w:rsidR="00AF1B72" w:rsidRDefault="00AF1B72" w:rsidP="00AF1B72">
      <w:pPr>
        <w:autoSpaceDE w:val="0"/>
        <w:autoSpaceDN w:val="0"/>
        <w:adjustRightInd w:val="0"/>
        <w:jc w:val="both"/>
        <w:rPr>
          <w:rFonts w:eastAsia="TimesNewRoman"/>
        </w:rPr>
      </w:pPr>
      <w:r w:rsidRPr="0036323A">
        <w:rPr>
          <w:rFonts w:eastAsia="TimesNewRoman"/>
        </w:rPr>
        <w:t>вещества. Четвертая часть ориентирована на проверку умения производить</w:t>
      </w:r>
      <w:r w:rsidR="00DE7A0A">
        <w:rPr>
          <w:rFonts w:eastAsia="TimesNewRoman"/>
        </w:rPr>
        <w:t xml:space="preserve"> </w:t>
      </w:r>
      <w:r w:rsidRPr="0036323A">
        <w:rPr>
          <w:rFonts w:eastAsia="TimesNewRoman"/>
        </w:rPr>
        <w:t>расчеты массовой доли элемента в сложном соединении. Особенностью</w:t>
      </w:r>
      <w:r w:rsidR="00DE7A0A">
        <w:rPr>
          <w:rFonts w:eastAsia="TimesNewRoman"/>
        </w:rPr>
        <w:t xml:space="preserve"> </w:t>
      </w:r>
      <w:r w:rsidRPr="0036323A">
        <w:rPr>
          <w:rFonts w:eastAsia="TimesNewRoman"/>
        </w:rPr>
        <w:t>третьей и четвертой частей задания 6 является то, что обучающимся</w:t>
      </w:r>
      <w:r w:rsidR="00DE7A0A">
        <w:rPr>
          <w:rFonts w:eastAsia="TimesNewRoman"/>
        </w:rPr>
        <w:t xml:space="preserve"> </w:t>
      </w:r>
      <w:r w:rsidRPr="0036323A">
        <w:rPr>
          <w:rFonts w:eastAsia="TimesNewRoman"/>
        </w:rPr>
        <w:t>предоставлена возможность самостоятельно выбрать из предложенного</w:t>
      </w:r>
      <w:r w:rsidR="006D1976">
        <w:rPr>
          <w:rFonts w:eastAsia="TimesNewRoman"/>
        </w:rPr>
        <w:t xml:space="preserve"> </w:t>
      </w:r>
      <w:r w:rsidRPr="0036323A">
        <w:rPr>
          <w:rFonts w:eastAsia="TimesNewRoman"/>
        </w:rPr>
        <w:t>списка те соединения, которые они будут использовать при решении. Пятая</w:t>
      </w:r>
      <w:r w:rsidR="00DE7A0A">
        <w:rPr>
          <w:rFonts w:eastAsia="TimesNewRoman"/>
        </w:rPr>
        <w:t xml:space="preserve"> </w:t>
      </w:r>
      <w:r w:rsidRPr="0036323A">
        <w:rPr>
          <w:rFonts w:eastAsia="TimesNewRoman"/>
        </w:rPr>
        <w:t>часть задания 6 проверяет умение обучающихся производить расчеты</w:t>
      </w:r>
      <w:r>
        <w:rPr>
          <w:rFonts w:eastAsia="TimesNewRoman"/>
        </w:rPr>
        <w:t xml:space="preserve">, </w:t>
      </w:r>
      <w:r w:rsidRPr="0036323A">
        <w:rPr>
          <w:rFonts w:eastAsia="TimesNewRoman"/>
        </w:rPr>
        <w:t xml:space="preserve">связанные с использованием понятий </w:t>
      </w:r>
      <w:r>
        <w:rPr>
          <w:rFonts w:eastAsia="TimesNewRoman"/>
        </w:rPr>
        <w:t>"</w:t>
      </w:r>
      <w:r w:rsidRPr="0036323A">
        <w:rPr>
          <w:rFonts w:eastAsia="TimesNewRoman"/>
        </w:rPr>
        <w:t>моль</w:t>
      </w:r>
      <w:r>
        <w:rPr>
          <w:rFonts w:eastAsia="TimesNewRoman"/>
        </w:rPr>
        <w:t>"</w:t>
      </w:r>
      <w:r w:rsidRPr="0036323A">
        <w:rPr>
          <w:rFonts w:eastAsia="TimesNewRoman"/>
        </w:rPr>
        <w:t xml:space="preserve">, </w:t>
      </w:r>
      <w:r>
        <w:rPr>
          <w:rFonts w:eastAsia="TimesNewRoman"/>
        </w:rPr>
        <w:t>"</w:t>
      </w:r>
      <w:r w:rsidRPr="0036323A">
        <w:rPr>
          <w:rFonts w:eastAsia="TimesNewRoman"/>
        </w:rPr>
        <w:t>молярная масса</w:t>
      </w:r>
      <w:r>
        <w:rPr>
          <w:rFonts w:eastAsia="TimesNewRoman"/>
        </w:rPr>
        <w:t>"</w:t>
      </w:r>
      <w:r w:rsidRPr="0036323A">
        <w:rPr>
          <w:rFonts w:eastAsia="TimesNewRoman"/>
        </w:rPr>
        <w:t xml:space="preserve">, </w:t>
      </w:r>
      <w:r>
        <w:rPr>
          <w:rFonts w:eastAsia="TimesNewRoman"/>
        </w:rPr>
        <w:t>"</w:t>
      </w:r>
      <w:r w:rsidRPr="0036323A">
        <w:rPr>
          <w:rFonts w:eastAsia="TimesNewRoman"/>
        </w:rPr>
        <w:t>молярный</w:t>
      </w:r>
      <w:r w:rsidR="00DE7A0A">
        <w:rPr>
          <w:rFonts w:eastAsia="TimesNewRoman"/>
        </w:rPr>
        <w:t xml:space="preserve"> </w:t>
      </w:r>
      <w:r w:rsidRPr="0036323A">
        <w:rPr>
          <w:rFonts w:eastAsia="TimesNewRoman"/>
        </w:rPr>
        <w:t>объем</w:t>
      </w:r>
      <w:r>
        <w:rPr>
          <w:rFonts w:eastAsia="TimesNewRoman"/>
        </w:rPr>
        <w:t>"</w:t>
      </w:r>
      <w:r w:rsidRPr="0036323A">
        <w:rPr>
          <w:rFonts w:eastAsia="TimesNewRoman"/>
        </w:rPr>
        <w:t xml:space="preserve">, </w:t>
      </w:r>
      <w:r>
        <w:rPr>
          <w:rFonts w:eastAsia="TimesNewRoman"/>
        </w:rPr>
        <w:t>"</w:t>
      </w:r>
      <w:r w:rsidRPr="0036323A">
        <w:rPr>
          <w:rFonts w:eastAsia="TimesNewRoman"/>
        </w:rPr>
        <w:t>количество вещества</w:t>
      </w:r>
      <w:r>
        <w:rPr>
          <w:rFonts w:eastAsia="TimesNewRoman"/>
        </w:rPr>
        <w:t>"</w:t>
      </w:r>
      <w:r w:rsidRPr="0036323A">
        <w:rPr>
          <w:rFonts w:eastAsia="TimesNewRoman"/>
        </w:rPr>
        <w:t xml:space="preserve">, </w:t>
      </w:r>
      <w:r>
        <w:rPr>
          <w:rFonts w:eastAsia="TimesNewRoman"/>
        </w:rPr>
        <w:t>"</w:t>
      </w:r>
      <w:r w:rsidRPr="0036323A">
        <w:rPr>
          <w:rFonts w:eastAsia="TimesNewRoman"/>
        </w:rPr>
        <w:t>постоянная Авогадро</w:t>
      </w:r>
      <w:r>
        <w:rPr>
          <w:rFonts w:eastAsia="TimesNewRoman"/>
        </w:rPr>
        <w:t>"</w:t>
      </w:r>
      <w:r w:rsidRPr="0036323A">
        <w:rPr>
          <w:rFonts w:eastAsia="TimesNewRoman"/>
        </w:rPr>
        <w:t>.</w:t>
      </w:r>
    </w:p>
    <w:p w14:paraId="30FFD174" w14:textId="18294D2D" w:rsidR="00AF1B72" w:rsidRDefault="00AF1B72" w:rsidP="00AF1B72">
      <w:pPr>
        <w:autoSpaceDE w:val="0"/>
        <w:autoSpaceDN w:val="0"/>
        <w:adjustRightInd w:val="0"/>
        <w:ind w:firstLine="567"/>
        <w:jc w:val="both"/>
        <w:rPr>
          <w:rFonts w:eastAsia="TimesNewRoman"/>
        </w:rPr>
      </w:pPr>
      <w:r w:rsidRPr="00D74542">
        <w:rPr>
          <w:rFonts w:eastAsia="TimesNewRoman"/>
        </w:rPr>
        <w:lastRenderedPageBreak/>
        <w:t>Задание 7 состоит из преамбулы и трех составных частей. В преамбуле</w:t>
      </w:r>
      <w:r w:rsidR="00D2573E">
        <w:rPr>
          <w:rFonts w:eastAsia="TimesNewRoman"/>
        </w:rPr>
        <w:t xml:space="preserve"> </w:t>
      </w:r>
      <w:r w:rsidRPr="00D74542">
        <w:rPr>
          <w:rFonts w:eastAsia="TimesNewRoman"/>
        </w:rPr>
        <w:t>приведены словесные описания двух химических превращений с участием</w:t>
      </w:r>
      <w:r w:rsidR="00D2573E">
        <w:rPr>
          <w:rFonts w:eastAsia="TimesNewRoman"/>
        </w:rPr>
        <w:t xml:space="preserve"> </w:t>
      </w:r>
      <w:r w:rsidRPr="00D74542">
        <w:rPr>
          <w:rFonts w:eastAsia="TimesNewRoman"/>
        </w:rPr>
        <w:t>веществ, перечень которых был дан ранее в преамбуле к заданию 6. Первая</w:t>
      </w:r>
      <w:r w:rsidR="00D2573E">
        <w:rPr>
          <w:rFonts w:eastAsia="TimesNewRoman"/>
        </w:rPr>
        <w:t xml:space="preserve"> </w:t>
      </w:r>
      <w:r w:rsidRPr="00D74542">
        <w:rPr>
          <w:rFonts w:eastAsia="TimesNewRoman"/>
        </w:rPr>
        <w:t>часть задания 7 проверяет умение обучающихся составлять уравнения</w:t>
      </w:r>
      <w:r w:rsidR="006D1976">
        <w:rPr>
          <w:rFonts w:eastAsia="TimesNewRoman"/>
        </w:rPr>
        <w:t xml:space="preserve"> </w:t>
      </w:r>
      <w:r w:rsidRPr="00D74542">
        <w:rPr>
          <w:rFonts w:eastAsia="TimesNewRoman"/>
        </w:rPr>
        <w:t>химических реакций по словесным описаниям. Особенностью этой части</w:t>
      </w:r>
      <w:r w:rsidR="003A0551" w:rsidRPr="003A0551">
        <w:rPr>
          <w:rFonts w:eastAsia="TimesNewRoman"/>
        </w:rPr>
        <w:t xml:space="preserve"> </w:t>
      </w:r>
      <w:r w:rsidRPr="00D74542">
        <w:rPr>
          <w:rFonts w:eastAsia="TimesNewRoman"/>
        </w:rPr>
        <w:t>является то, что необходимые формулы веществ обучающимися составлены</w:t>
      </w:r>
      <w:r w:rsidR="00D2573E">
        <w:rPr>
          <w:rFonts w:eastAsia="TimesNewRoman"/>
        </w:rPr>
        <w:t xml:space="preserve"> </w:t>
      </w:r>
      <w:r w:rsidRPr="00D74542">
        <w:rPr>
          <w:rFonts w:eastAsia="TimesNewRoman"/>
        </w:rPr>
        <w:t>заранее при решении первой части задания 6. В первой части задания</w:t>
      </w:r>
      <w:r>
        <w:rPr>
          <w:rFonts w:eastAsia="TimesNewRoman"/>
        </w:rPr>
        <w:t xml:space="preserve"> 7 </w:t>
      </w:r>
      <w:r w:rsidRPr="00D74542">
        <w:rPr>
          <w:rFonts w:eastAsia="TimesNewRoman"/>
        </w:rPr>
        <w:t>сознательно подобраны такие схемы взаимодействий, чтобы проверить, как</w:t>
      </w:r>
      <w:r w:rsidR="00D2573E">
        <w:rPr>
          <w:rFonts w:eastAsia="TimesNewRoman"/>
        </w:rPr>
        <w:t xml:space="preserve"> </w:t>
      </w:r>
      <w:r w:rsidRPr="00D74542">
        <w:rPr>
          <w:rFonts w:eastAsia="TimesNewRoman"/>
        </w:rPr>
        <w:t>обучающиеся умеют расставлять коэффициенты в уравнениях химических</w:t>
      </w:r>
      <w:r>
        <w:rPr>
          <w:rFonts w:eastAsia="TimesNewRoman"/>
        </w:rPr>
        <w:t xml:space="preserve">. </w:t>
      </w:r>
      <w:r w:rsidRPr="00D74542">
        <w:rPr>
          <w:rFonts w:eastAsia="TimesNewRoman"/>
        </w:rPr>
        <w:t>реакций. Вторая часть задания 7 проверяет умение классифицировать</w:t>
      </w:r>
      <w:r w:rsidR="00D2573E">
        <w:rPr>
          <w:rFonts w:eastAsia="TimesNewRoman"/>
        </w:rPr>
        <w:t xml:space="preserve"> </w:t>
      </w:r>
      <w:r w:rsidRPr="00D74542">
        <w:rPr>
          <w:rFonts w:eastAsia="TimesNewRoman"/>
        </w:rPr>
        <w:t>химические реакции, причем уравнение реакции для выполнения этой части</w:t>
      </w:r>
      <w:r w:rsidR="00D2573E">
        <w:rPr>
          <w:rFonts w:eastAsia="TimesNewRoman"/>
        </w:rPr>
        <w:t xml:space="preserve"> </w:t>
      </w:r>
      <w:r w:rsidRPr="00D74542">
        <w:rPr>
          <w:rFonts w:eastAsia="TimesNewRoman"/>
        </w:rPr>
        <w:t>обучающиеся выбирают из двух предложенных самостоятельно. Третья часть</w:t>
      </w:r>
      <w:r w:rsidR="00D2573E">
        <w:rPr>
          <w:rFonts w:eastAsia="TimesNewRoman"/>
        </w:rPr>
        <w:t xml:space="preserve"> </w:t>
      </w:r>
      <w:r w:rsidRPr="00D74542">
        <w:rPr>
          <w:rFonts w:eastAsia="TimesNewRoman"/>
        </w:rPr>
        <w:t>задания 7 нацелена на проверку знаний о лабораторных способах получения</w:t>
      </w:r>
      <w:r w:rsidR="00D2573E">
        <w:rPr>
          <w:rFonts w:eastAsia="TimesNewRoman"/>
        </w:rPr>
        <w:t xml:space="preserve"> </w:t>
      </w:r>
      <w:r w:rsidRPr="00D74542">
        <w:rPr>
          <w:rFonts w:eastAsia="TimesNewRoman"/>
        </w:rPr>
        <w:t>веществ и/или способах выделения их из смесей. Вещество для третьей части</w:t>
      </w:r>
      <w:r w:rsidR="003A0551" w:rsidRPr="003A0551">
        <w:rPr>
          <w:rFonts w:eastAsia="TimesNewRoman"/>
        </w:rPr>
        <w:t xml:space="preserve"> </w:t>
      </w:r>
      <w:r w:rsidRPr="00D74542">
        <w:rPr>
          <w:rFonts w:eastAsia="TimesNewRoman"/>
        </w:rPr>
        <w:t>задания 7 предлагается из перечня, приведенного в преамбуле к заданию 6, а</w:t>
      </w:r>
      <w:r w:rsidR="00D2573E">
        <w:rPr>
          <w:rFonts w:eastAsia="TimesNewRoman"/>
        </w:rPr>
        <w:t xml:space="preserve"> </w:t>
      </w:r>
      <w:r w:rsidRPr="00D74542">
        <w:rPr>
          <w:rFonts w:eastAsia="TimesNewRoman"/>
        </w:rPr>
        <w:t>схема реакции, с помощью которой необходимо получить это вещество (или</w:t>
      </w:r>
      <w:r w:rsidR="003A0551" w:rsidRPr="003A0551">
        <w:rPr>
          <w:rFonts w:eastAsia="TimesNewRoman"/>
        </w:rPr>
        <w:t xml:space="preserve"> </w:t>
      </w:r>
      <w:r w:rsidRPr="00D74542">
        <w:rPr>
          <w:rFonts w:eastAsia="TimesNewRoman"/>
        </w:rPr>
        <w:t>от побочных продуктов которой следует заданное вещество отделить), дана в</w:t>
      </w:r>
      <w:r w:rsidR="006D1976">
        <w:rPr>
          <w:rFonts w:eastAsia="TimesNewRoman"/>
        </w:rPr>
        <w:t xml:space="preserve"> </w:t>
      </w:r>
      <w:r w:rsidRPr="00D74542">
        <w:rPr>
          <w:rFonts w:eastAsia="TimesNewRoman"/>
        </w:rPr>
        <w:t>преамбуле к заданию 7. По форме третья часть задания 7 – это выбор одного</w:t>
      </w:r>
      <w:r w:rsidR="00D2573E">
        <w:rPr>
          <w:rFonts w:eastAsia="TimesNewRoman"/>
        </w:rPr>
        <w:t xml:space="preserve"> </w:t>
      </w:r>
      <w:r w:rsidRPr="00D74542">
        <w:rPr>
          <w:rFonts w:eastAsia="TimesNewRoman"/>
        </w:rPr>
        <w:t>ответа из двух предложенных.</w:t>
      </w:r>
    </w:p>
    <w:p w14:paraId="611326F4" w14:textId="77777777" w:rsidR="00AF1B72" w:rsidRDefault="00AF1B72" w:rsidP="00AF1B72">
      <w:pPr>
        <w:autoSpaceDE w:val="0"/>
        <w:autoSpaceDN w:val="0"/>
        <w:adjustRightInd w:val="0"/>
        <w:ind w:firstLine="567"/>
        <w:jc w:val="both"/>
        <w:rPr>
          <w:rFonts w:eastAsia="TimesNewRoman"/>
        </w:rPr>
      </w:pPr>
      <w:r w:rsidRPr="00CB29B2">
        <w:rPr>
          <w:rFonts w:eastAsia="TimesNewRoman"/>
        </w:rPr>
        <w:t>Задание 8 проверяет знание областей применения химических веществ</w:t>
      </w:r>
      <w:r w:rsidR="006D1976">
        <w:rPr>
          <w:rFonts w:eastAsia="TimesNewRoman"/>
        </w:rPr>
        <w:t xml:space="preserve"> </w:t>
      </w:r>
      <w:r w:rsidRPr="00CB29B2">
        <w:rPr>
          <w:rFonts w:eastAsia="TimesNewRoman"/>
        </w:rPr>
        <w:t>и предполагает установление попарног</w:t>
      </w:r>
      <w:r>
        <w:rPr>
          <w:rFonts w:eastAsia="TimesNewRoman"/>
        </w:rPr>
        <w:t xml:space="preserve">о соответствия между элементами </w:t>
      </w:r>
      <w:r w:rsidRPr="00CB29B2">
        <w:rPr>
          <w:rFonts w:eastAsia="TimesNewRoman"/>
        </w:rPr>
        <w:t xml:space="preserve">двух множеств – </w:t>
      </w:r>
      <w:r>
        <w:rPr>
          <w:rFonts w:eastAsia="TimesNewRoman"/>
        </w:rPr>
        <w:t>"</w:t>
      </w:r>
      <w:r w:rsidRPr="00CB29B2">
        <w:rPr>
          <w:rFonts w:eastAsia="TimesNewRoman"/>
        </w:rPr>
        <w:t>Вещество</w:t>
      </w:r>
      <w:r>
        <w:rPr>
          <w:rFonts w:eastAsia="TimesNewRoman"/>
        </w:rPr>
        <w:t>"</w:t>
      </w:r>
      <w:r w:rsidRPr="00CB29B2">
        <w:rPr>
          <w:rFonts w:eastAsia="TimesNewRoman"/>
        </w:rPr>
        <w:t xml:space="preserve"> и </w:t>
      </w:r>
      <w:r>
        <w:rPr>
          <w:rFonts w:eastAsia="TimesNewRoman"/>
        </w:rPr>
        <w:t>"</w:t>
      </w:r>
      <w:r w:rsidRPr="00CB29B2">
        <w:rPr>
          <w:rFonts w:eastAsia="TimesNewRoman"/>
        </w:rPr>
        <w:t>Примен</w:t>
      </w:r>
      <w:r>
        <w:rPr>
          <w:rFonts w:eastAsia="TimesNewRoman"/>
        </w:rPr>
        <w:t xml:space="preserve">ение". </w:t>
      </w:r>
    </w:p>
    <w:p w14:paraId="36CA5A59" w14:textId="77777777" w:rsidR="00AF1B72" w:rsidRDefault="00AF1B72" w:rsidP="00AF1B72">
      <w:pPr>
        <w:autoSpaceDE w:val="0"/>
        <w:autoSpaceDN w:val="0"/>
        <w:adjustRightInd w:val="0"/>
        <w:ind w:firstLine="567"/>
        <w:jc w:val="both"/>
        <w:rPr>
          <w:rFonts w:eastAsia="TimesNewRoman"/>
        </w:rPr>
      </w:pPr>
      <w:r w:rsidRPr="00CB29B2">
        <w:rPr>
          <w:rFonts w:eastAsia="TimesNewRoman"/>
        </w:rPr>
        <w:t>Задание 9 проверяет усвоение правил поведения в химической</w:t>
      </w:r>
      <w:r w:rsidR="00D2573E">
        <w:rPr>
          <w:rFonts w:eastAsia="TimesNewRoman"/>
        </w:rPr>
        <w:t xml:space="preserve"> </w:t>
      </w:r>
      <w:r w:rsidRPr="00CB29B2">
        <w:rPr>
          <w:rFonts w:eastAsia="TimesNewRoman"/>
        </w:rPr>
        <w:t>лаборатории и безопасного обращ</w:t>
      </w:r>
      <w:r>
        <w:rPr>
          <w:rFonts w:eastAsia="TimesNewRoman"/>
        </w:rPr>
        <w:t xml:space="preserve">ения с химическими веществами в </w:t>
      </w:r>
      <w:r w:rsidRPr="00CB29B2">
        <w:rPr>
          <w:rFonts w:eastAsia="TimesNewRoman"/>
        </w:rPr>
        <w:t>повседневной жизни. По форме зад</w:t>
      </w:r>
      <w:r>
        <w:rPr>
          <w:rFonts w:eastAsia="TimesNewRoman"/>
        </w:rPr>
        <w:t xml:space="preserve">ание 9 представляет собой выбор </w:t>
      </w:r>
      <w:r w:rsidRPr="00CB29B2">
        <w:rPr>
          <w:rFonts w:eastAsia="TimesNewRoman"/>
        </w:rPr>
        <w:t xml:space="preserve">нескольких правильных суждений из четырех </w:t>
      </w:r>
      <w:r>
        <w:rPr>
          <w:rFonts w:eastAsia="TimesNewRoman"/>
        </w:rPr>
        <w:t xml:space="preserve">предложенных. Особенностью </w:t>
      </w:r>
      <w:r w:rsidRPr="00CB29B2">
        <w:rPr>
          <w:rFonts w:eastAsia="TimesNewRoman"/>
        </w:rPr>
        <w:t>данного задания является отсутствие ук</w:t>
      </w:r>
      <w:r>
        <w:rPr>
          <w:rFonts w:eastAsia="TimesNewRoman"/>
        </w:rPr>
        <w:t xml:space="preserve">азания на количество правильных </w:t>
      </w:r>
      <w:r w:rsidRPr="00CB29B2">
        <w:rPr>
          <w:rFonts w:eastAsia="TimesNewRoman"/>
        </w:rPr>
        <w:t>ответов.</w:t>
      </w:r>
    </w:p>
    <w:p w14:paraId="0BF8DDE7" w14:textId="77777777" w:rsidR="00AF1B72" w:rsidRPr="00D57BC7" w:rsidRDefault="00AF1B72" w:rsidP="00AF1B72">
      <w:pPr>
        <w:spacing w:before="120" w:after="120"/>
        <w:jc w:val="center"/>
        <w:rPr>
          <w:b/>
        </w:rPr>
      </w:pPr>
      <w:r w:rsidRPr="00D57BC7">
        <w:rPr>
          <w:b/>
        </w:rPr>
        <w:t>Система оценивания выполнения отдельных заданий и проверочной работы в целом</w:t>
      </w:r>
    </w:p>
    <w:p w14:paraId="6565AB07" w14:textId="77777777" w:rsidR="00AF1B72" w:rsidRPr="00C0140E" w:rsidRDefault="00AF1B72" w:rsidP="00AF1B72">
      <w:pPr>
        <w:autoSpaceDE w:val="0"/>
        <w:autoSpaceDN w:val="0"/>
        <w:adjustRightInd w:val="0"/>
        <w:ind w:firstLine="567"/>
        <w:jc w:val="both"/>
        <w:rPr>
          <w:rFonts w:eastAsia="TimesNewRoman"/>
        </w:rPr>
      </w:pPr>
      <w:r w:rsidRPr="00C0140E">
        <w:rPr>
          <w:rFonts w:eastAsia="TimesNewRoman"/>
        </w:rPr>
        <w:t>Правильный ответ на каждое из заданий 1.1, 6.2, 6.3 оценивается1 баллом.</w:t>
      </w:r>
      <w:r w:rsidR="00000A26">
        <w:rPr>
          <w:rFonts w:eastAsia="TimesNewRoman"/>
        </w:rPr>
        <w:t xml:space="preserve"> </w:t>
      </w:r>
      <w:r w:rsidRPr="00C0140E">
        <w:rPr>
          <w:rFonts w:eastAsia="TimesNewRoman"/>
        </w:rPr>
        <w:t>Ответ на каждое из заданий 1.2, 2, 3.2, 4, 5, 6.1, 6.4, 6.5, 7 оценивается в</w:t>
      </w:r>
      <w:r w:rsidR="00000A26">
        <w:rPr>
          <w:rFonts w:eastAsia="TimesNewRoman"/>
        </w:rPr>
        <w:t xml:space="preserve"> </w:t>
      </w:r>
      <w:r w:rsidRPr="00C0140E">
        <w:rPr>
          <w:rFonts w:eastAsia="TimesNewRoman"/>
        </w:rPr>
        <w:t>соответствии с критериями.</w:t>
      </w:r>
    </w:p>
    <w:p w14:paraId="085F09A8" w14:textId="004B8F98" w:rsidR="00AF1B72" w:rsidRPr="00C0140E" w:rsidRDefault="00AF1B72" w:rsidP="00AF1B72">
      <w:pPr>
        <w:autoSpaceDE w:val="0"/>
        <w:autoSpaceDN w:val="0"/>
        <w:adjustRightInd w:val="0"/>
        <w:ind w:firstLine="567"/>
        <w:jc w:val="both"/>
        <w:rPr>
          <w:rFonts w:eastAsia="TimesNewRoman"/>
        </w:rPr>
      </w:pPr>
      <w:r w:rsidRPr="00C0140E">
        <w:rPr>
          <w:rFonts w:eastAsia="TimesNewRoman"/>
        </w:rPr>
        <w:t>Полный правильный ответ на задание 3.1 оценивается 3 баллами. Если</w:t>
      </w:r>
      <w:r w:rsidR="00000A26">
        <w:rPr>
          <w:rFonts w:eastAsia="TimesNewRoman"/>
        </w:rPr>
        <w:t xml:space="preserve"> </w:t>
      </w:r>
      <w:r w:rsidRPr="00C0140E">
        <w:rPr>
          <w:rFonts w:eastAsia="TimesNewRoman"/>
        </w:rPr>
        <w:t>в ответе допущена одна ошибка (неправильно заполнена одна клетка</w:t>
      </w:r>
      <w:r w:rsidR="00000A26">
        <w:rPr>
          <w:rFonts w:eastAsia="TimesNewRoman"/>
        </w:rPr>
        <w:t xml:space="preserve"> </w:t>
      </w:r>
      <w:r w:rsidRPr="00C0140E">
        <w:rPr>
          <w:rFonts w:eastAsia="TimesNewRoman"/>
        </w:rPr>
        <w:t>таблицы), выставляется 2 балла; если допущено две ошибки (неправильно</w:t>
      </w:r>
      <w:r w:rsidR="00000A26">
        <w:rPr>
          <w:rFonts w:eastAsia="TimesNewRoman"/>
        </w:rPr>
        <w:t xml:space="preserve"> </w:t>
      </w:r>
      <w:r w:rsidRPr="00C0140E">
        <w:rPr>
          <w:rFonts w:eastAsia="TimesNewRoman"/>
        </w:rPr>
        <w:t>заполнены две клетки таблицы), выставляется 1 балл, если все клетки</w:t>
      </w:r>
      <w:r w:rsidR="003A0551" w:rsidRPr="003A0551">
        <w:rPr>
          <w:rFonts w:eastAsia="TimesNewRoman"/>
        </w:rPr>
        <w:t xml:space="preserve"> </w:t>
      </w:r>
      <w:r w:rsidRPr="00C0140E">
        <w:rPr>
          <w:rFonts w:eastAsia="TimesNewRoman"/>
        </w:rPr>
        <w:t>таблицы заполнены неправильно – 0 баллов.</w:t>
      </w:r>
    </w:p>
    <w:p w14:paraId="41022AE7" w14:textId="77777777" w:rsidR="00AF1B72" w:rsidRPr="00C0140E" w:rsidRDefault="00AF1B72" w:rsidP="00AF1B72">
      <w:pPr>
        <w:autoSpaceDE w:val="0"/>
        <w:autoSpaceDN w:val="0"/>
        <w:adjustRightInd w:val="0"/>
        <w:ind w:firstLine="567"/>
        <w:jc w:val="both"/>
        <w:rPr>
          <w:rFonts w:eastAsia="TimesNewRoman"/>
        </w:rPr>
      </w:pPr>
      <w:r w:rsidRPr="00C0140E">
        <w:rPr>
          <w:rFonts w:eastAsia="TimesNewRoman"/>
        </w:rPr>
        <w:t>Полный правильный ответ на каждое из заданий 8 и 9 оценивается2 баллами. Если в ответе допущена одна ошибка (в том числе написана</w:t>
      </w:r>
      <w:r w:rsidR="00000A26">
        <w:rPr>
          <w:rFonts w:eastAsia="TimesNewRoman"/>
        </w:rPr>
        <w:t xml:space="preserve"> </w:t>
      </w:r>
      <w:r w:rsidRPr="00C0140E">
        <w:rPr>
          <w:rFonts w:eastAsia="TimesNewRoman"/>
        </w:rPr>
        <w:t>лишняя цифра, или не написана одна необходимая цифра), выставляется1 балл; если допущено две или более ошибки – 0 баллов.</w:t>
      </w:r>
    </w:p>
    <w:p w14:paraId="0B34B497" w14:textId="77777777" w:rsidR="00AF1B72" w:rsidRDefault="00AF1B72" w:rsidP="00AF1B72">
      <w:pPr>
        <w:autoSpaceDE w:val="0"/>
        <w:autoSpaceDN w:val="0"/>
        <w:adjustRightInd w:val="0"/>
        <w:ind w:firstLine="567"/>
        <w:jc w:val="both"/>
        <w:rPr>
          <w:rFonts w:eastAsia="TimesNewRoman"/>
        </w:rPr>
      </w:pPr>
      <w:r w:rsidRPr="00C0140E">
        <w:rPr>
          <w:rFonts w:eastAsia="TimesNewRoman"/>
        </w:rPr>
        <w:t xml:space="preserve">Максимальный первичный балл – </w:t>
      </w:r>
      <w:r w:rsidRPr="00C0140E">
        <w:rPr>
          <w:rFonts w:eastAsia="TimesNewRoman"/>
          <w:b/>
        </w:rPr>
        <w:t>36</w:t>
      </w:r>
      <w:r w:rsidRPr="00C0140E">
        <w:rPr>
          <w:rFonts w:eastAsia="TimesNewRoman"/>
        </w:rPr>
        <w:t>.</w:t>
      </w:r>
    </w:p>
    <w:p w14:paraId="0000C213" w14:textId="77777777" w:rsidR="00AF1B72" w:rsidRDefault="00AF1B72" w:rsidP="00AF1B72">
      <w:pPr>
        <w:pStyle w:val="29"/>
        <w:shd w:val="clear" w:color="auto" w:fill="auto"/>
        <w:spacing w:after="0" w:line="280" w:lineRule="exact"/>
        <w:jc w:val="center"/>
        <w:rPr>
          <w:color w:val="000000"/>
          <w:sz w:val="24"/>
          <w:szCs w:val="24"/>
          <w:lang w:bidi="ru-RU"/>
        </w:rPr>
      </w:pPr>
      <w:r w:rsidRPr="00B257C7">
        <w:rPr>
          <w:color w:val="000000"/>
          <w:sz w:val="24"/>
          <w:szCs w:val="24"/>
          <w:lang w:bidi="ru-RU"/>
        </w:rPr>
        <w:t>Рекомендации по переводу первичных баллов</w:t>
      </w:r>
      <w:r w:rsidR="00000A26">
        <w:rPr>
          <w:color w:val="000000"/>
          <w:sz w:val="24"/>
          <w:szCs w:val="24"/>
          <w:lang w:bidi="ru-RU"/>
        </w:rPr>
        <w:t xml:space="preserve"> </w:t>
      </w:r>
      <w:r w:rsidRPr="00B257C7">
        <w:rPr>
          <w:color w:val="000000"/>
          <w:sz w:val="24"/>
          <w:szCs w:val="24"/>
          <w:lang w:bidi="ru-RU"/>
        </w:rPr>
        <w:t>в отметки по пятибалльной шкале</w:t>
      </w:r>
    </w:p>
    <w:p w14:paraId="382215BD" w14:textId="77777777" w:rsidR="00AF1B72" w:rsidRPr="00B257C7" w:rsidRDefault="00AF1B72" w:rsidP="00AF1B72">
      <w:pPr>
        <w:pStyle w:val="29"/>
        <w:shd w:val="clear" w:color="auto" w:fill="auto"/>
        <w:spacing w:after="0" w:line="280" w:lineRule="exact"/>
        <w:jc w:val="center"/>
        <w:rPr>
          <w:color w:val="000000"/>
          <w:sz w:val="24"/>
          <w:szCs w:val="24"/>
          <w:lang w:bidi="ru-RU"/>
        </w:rPr>
      </w:pPr>
    </w:p>
    <w:tbl>
      <w:tblPr>
        <w:tblOverlap w:val="never"/>
        <w:tblW w:w="5000" w:type="pct"/>
        <w:tblCellMar>
          <w:left w:w="10" w:type="dxa"/>
          <w:right w:w="10" w:type="dxa"/>
        </w:tblCellMar>
        <w:tblLook w:val="04A0" w:firstRow="1" w:lastRow="0" w:firstColumn="1" w:lastColumn="0" w:noHBand="0" w:noVBand="1"/>
      </w:tblPr>
      <w:tblGrid>
        <w:gridCol w:w="3976"/>
        <w:gridCol w:w="1773"/>
        <w:gridCol w:w="1638"/>
        <w:gridCol w:w="1501"/>
        <w:gridCol w:w="1363"/>
      </w:tblGrid>
      <w:tr w:rsidR="00AF1B72" w:rsidRPr="000D66BE" w14:paraId="2A3B6D0A" w14:textId="77777777" w:rsidTr="00AF1B72">
        <w:trPr>
          <w:trHeight w:hRule="exact" w:val="433"/>
        </w:trPr>
        <w:tc>
          <w:tcPr>
            <w:tcW w:w="1939" w:type="pct"/>
            <w:tcBorders>
              <w:top w:val="single" w:sz="4" w:space="0" w:color="auto"/>
              <w:left w:val="single" w:sz="4" w:space="0" w:color="auto"/>
            </w:tcBorders>
            <w:shd w:val="clear" w:color="auto" w:fill="FFFFFF"/>
            <w:vAlign w:val="center"/>
          </w:tcPr>
          <w:p w14:paraId="0EA8CE67" w14:textId="77777777" w:rsidR="00AF1B72" w:rsidRPr="000D66BE" w:rsidRDefault="00AF1B72" w:rsidP="00AF1B72">
            <w:pPr>
              <w:pStyle w:val="23"/>
              <w:shd w:val="clear" w:color="auto" w:fill="auto"/>
              <w:spacing w:after="0" w:line="322" w:lineRule="exact"/>
              <w:rPr>
                <w:sz w:val="24"/>
                <w:szCs w:val="24"/>
              </w:rPr>
            </w:pPr>
            <w:r w:rsidRPr="000D66BE">
              <w:rPr>
                <w:rStyle w:val="24"/>
                <w:sz w:val="24"/>
                <w:szCs w:val="24"/>
              </w:rPr>
              <w:t>Отметка по пятибалльной шкале</w:t>
            </w:r>
          </w:p>
        </w:tc>
        <w:tc>
          <w:tcPr>
            <w:tcW w:w="865" w:type="pct"/>
            <w:tcBorders>
              <w:top w:val="single" w:sz="4" w:space="0" w:color="auto"/>
              <w:left w:val="single" w:sz="4" w:space="0" w:color="auto"/>
            </w:tcBorders>
            <w:shd w:val="clear" w:color="auto" w:fill="FFFFFF"/>
            <w:vAlign w:val="center"/>
          </w:tcPr>
          <w:p w14:paraId="7D030567" w14:textId="77777777" w:rsidR="00AF1B72" w:rsidRPr="000D66BE" w:rsidRDefault="00AF1B72" w:rsidP="00AF1B72">
            <w:pPr>
              <w:pStyle w:val="23"/>
              <w:shd w:val="clear" w:color="auto" w:fill="auto"/>
              <w:spacing w:after="0" w:line="280" w:lineRule="exact"/>
              <w:rPr>
                <w:sz w:val="24"/>
                <w:szCs w:val="24"/>
              </w:rPr>
            </w:pPr>
            <w:r w:rsidRPr="000D66BE">
              <w:rPr>
                <w:rStyle w:val="24"/>
                <w:sz w:val="24"/>
                <w:szCs w:val="24"/>
              </w:rPr>
              <w:t>"2"</w:t>
            </w:r>
          </w:p>
        </w:tc>
        <w:tc>
          <w:tcPr>
            <w:tcW w:w="799" w:type="pct"/>
            <w:tcBorders>
              <w:top w:val="single" w:sz="4" w:space="0" w:color="auto"/>
              <w:left w:val="single" w:sz="4" w:space="0" w:color="auto"/>
            </w:tcBorders>
            <w:shd w:val="clear" w:color="auto" w:fill="FFFFFF"/>
            <w:vAlign w:val="center"/>
          </w:tcPr>
          <w:p w14:paraId="77F34543" w14:textId="77777777" w:rsidR="00AF1B72" w:rsidRPr="000D66BE" w:rsidRDefault="00AF1B72" w:rsidP="00AF1B72">
            <w:pPr>
              <w:pStyle w:val="23"/>
              <w:shd w:val="clear" w:color="auto" w:fill="auto"/>
              <w:spacing w:after="0" w:line="280" w:lineRule="exact"/>
              <w:rPr>
                <w:sz w:val="24"/>
                <w:szCs w:val="24"/>
              </w:rPr>
            </w:pPr>
            <w:r w:rsidRPr="000D66BE">
              <w:rPr>
                <w:rStyle w:val="24"/>
                <w:sz w:val="24"/>
                <w:szCs w:val="24"/>
              </w:rPr>
              <w:t>"3"</w:t>
            </w:r>
          </w:p>
        </w:tc>
        <w:tc>
          <w:tcPr>
            <w:tcW w:w="732" w:type="pct"/>
            <w:tcBorders>
              <w:top w:val="single" w:sz="4" w:space="0" w:color="auto"/>
              <w:left w:val="single" w:sz="4" w:space="0" w:color="auto"/>
            </w:tcBorders>
            <w:shd w:val="clear" w:color="auto" w:fill="FFFFFF"/>
            <w:vAlign w:val="center"/>
          </w:tcPr>
          <w:p w14:paraId="4AB51D7D" w14:textId="77777777" w:rsidR="00AF1B72" w:rsidRPr="000D66BE" w:rsidRDefault="00AF1B72" w:rsidP="00AF1B72">
            <w:pPr>
              <w:pStyle w:val="23"/>
              <w:shd w:val="clear" w:color="auto" w:fill="auto"/>
              <w:spacing w:after="0" w:line="280" w:lineRule="exact"/>
              <w:rPr>
                <w:sz w:val="24"/>
                <w:szCs w:val="24"/>
              </w:rPr>
            </w:pPr>
            <w:r w:rsidRPr="000D66BE">
              <w:rPr>
                <w:rStyle w:val="24"/>
                <w:sz w:val="24"/>
                <w:szCs w:val="24"/>
              </w:rPr>
              <w:t>"4"</w:t>
            </w:r>
          </w:p>
        </w:tc>
        <w:tc>
          <w:tcPr>
            <w:tcW w:w="665" w:type="pct"/>
            <w:tcBorders>
              <w:top w:val="single" w:sz="4" w:space="0" w:color="auto"/>
              <w:left w:val="single" w:sz="4" w:space="0" w:color="auto"/>
              <w:right w:val="single" w:sz="4" w:space="0" w:color="auto"/>
            </w:tcBorders>
            <w:shd w:val="clear" w:color="auto" w:fill="FFFFFF"/>
            <w:vAlign w:val="center"/>
          </w:tcPr>
          <w:p w14:paraId="213931E2" w14:textId="77777777" w:rsidR="00AF1B72" w:rsidRPr="000D66BE" w:rsidRDefault="00AF1B72" w:rsidP="00AF1B72">
            <w:pPr>
              <w:pStyle w:val="23"/>
              <w:shd w:val="clear" w:color="auto" w:fill="auto"/>
              <w:spacing w:after="0" w:line="280" w:lineRule="exact"/>
              <w:rPr>
                <w:sz w:val="24"/>
                <w:szCs w:val="24"/>
              </w:rPr>
            </w:pPr>
            <w:r w:rsidRPr="000D66BE">
              <w:rPr>
                <w:rStyle w:val="24"/>
                <w:sz w:val="24"/>
                <w:szCs w:val="24"/>
              </w:rPr>
              <w:t>"5"</w:t>
            </w:r>
          </w:p>
        </w:tc>
      </w:tr>
      <w:tr w:rsidR="00AF1B72" w:rsidRPr="00B257C7" w14:paraId="5449AC58" w14:textId="77777777" w:rsidTr="00AF1B72">
        <w:trPr>
          <w:trHeight w:hRule="exact" w:val="294"/>
        </w:trPr>
        <w:tc>
          <w:tcPr>
            <w:tcW w:w="1939" w:type="pct"/>
            <w:tcBorders>
              <w:top w:val="single" w:sz="4" w:space="0" w:color="auto"/>
              <w:left w:val="single" w:sz="4" w:space="0" w:color="auto"/>
              <w:bottom w:val="single" w:sz="4" w:space="0" w:color="auto"/>
            </w:tcBorders>
            <w:shd w:val="clear" w:color="auto" w:fill="FFFFFF"/>
            <w:vAlign w:val="center"/>
          </w:tcPr>
          <w:p w14:paraId="44D2EC7A" w14:textId="77777777" w:rsidR="00AF1B72" w:rsidRPr="000D66BE" w:rsidRDefault="00AF1B72" w:rsidP="00AF1B72">
            <w:pPr>
              <w:pStyle w:val="23"/>
              <w:shd w:val="clear" w:color="auto" w:fill="auto"/>
              <w:spacing w:after="0" w:line="280" w:lineRule="exact"/>
              <w:rPr>
                <w:sz w:val="24"/>
                <w:szCs w:val="24"/>
              </w:rPr>
            </w:pPr>
            <w:r w:rsidRPr="000D66BE">
              <w:rPr>
                <w:sz w:val="24"/>
                <w:szCs w:val="24"/>
              </w:rPr>
              <w:t>Первичные баллы</w:t>
            </w:r>
          </w:p>
        </w:tc>
        <w:tc>
          <w:tcPr>
            <w:tcW w:w="865" w:type="pct"/>
            <w:tcBorders>
              <w:top w:val="single" w:sz="4" w:space="0" w:color="auto"/>
              <w:left w:val="single" w:sz="4" w:space="0" w:color="auto"/>
              <w:bottom w:val="single" w:sz="4" w:space="0" w:color="auto"/>
            </w:tcBorders>
            <w:shd w:val="clear" w:color="auto" w:fill="FFFFFF"/>
            <w:vAlign w:val="center"/>
          </w:tcPr>
          <w:p w14:paraId="6AC6E7F9" w14:textId="77777777" w:rsidR="00AF1B72" w:rsidRPr="000D66BE" w:rsidRDefault="00AF1B72" w:rsidP="00AF1B72">
            <w:pPr>
              <w:pStyle w:val="23"/>
              <w:shd w:val="clear" w:color="auto" w:fill="auto"/>
              <w:spacing w:after="0" w:line="280" w:lineRule="exact"/>
              <w:rPr>
                <w:sz w:val="24"/>
                <w:szCs w:val="24"/>
              </w:rPr>
            </w:pPr>
            <w:r w:rsidRPr="000D66BE">
              <w:rPr>
                <w:sz w:val="24"/>
                <w:szCs w:val="24"/>
              </w:rPr>
              <w:t xml:space="preserve">0 - </w:t>
            </w:r>
            <w:r>
              <w:rPr>
                <w:sz w:val="24"/>
                <w:szCs w:val="24"/>
              </w:rPr>
              <w:t>9</w:t>
            </w:r>
          </w:p>
        </w:tc>
        <w:tc>
          <w:tcPr>
            <w:tcW w:w="799" w:type="pct"/>
            <w:tcBorders>
              <w:top w:val="single" w:sz="4" w:space="0" w:color="auto"/>
              <w:left w:val="single" w:sz="4" w:space="0" w:color="auto"/>
              <w:bottom w:val="single" w:sz="4" w:space="0" w:color="auto"/>
            </w:tcBorders>
            <w:shd w:val="clear" w:color="auto" w:fill="FFFFFF"/>
            <w:vAlign w:val="center"/>
          </w:tcPr>
          <w:p w14:paraId="6BBE2B9F" w14:textId="77777777" w:rsidR="00AF1B72" w:rsidRPr="000D66BE" w:rsidRDefault="00AF1B72" w:rsidP="00AF1B72">
            <w:pPr>
              <w:pStyle w:val="23"/>
              <w:shd w:val="clear" w:color="auto" w:fill="auto"/>
              <w:spacing w:after="0" w:line="280" w:lineRule="exact"/>
              <w:rPr>
                <w:sz w:val="24"/>
                <w:szCs w:val="24"/>
              </w:rPr>
            </w:pPr>
            <w:r>
              <w:rPr>
                <w:sz w:val="24"/>
                <w:szCs w:val="24"/>
              </w:rPr>
              <w:t>10</w:t>
            </w:r>
            <w:r w:rsidRPr="000D66BE">
              <w:rPr>
                <w:sz w:val="24"/>
                <w:szCs w:val="24"/>
              </w:rPr>
              <w:t xml:space="preserve"> - </w:t>
            </w:r>
            <w:r>
              <w:rPr>
                <w:sz w:val="24"/>
                <w:szCs w:val="24"/>
              </w:rPr>
              <w:t>18</w:t>
            </w:r>
          </w:p>
        </w:tc>
        <w:tc>
          <w:tcPr>
            <w:tcW w:w="732" w:type="pct"/>
            <w:tcBorders>
              <w:top w:val="single" w:sz="4" w:space="0" w:color="auto"/>
              <w:left w:val="single" w:sz="4" w:space="0" w:color="auto"/>
              <w:bottom w:val="single" w:sz="4" w:space="0" w:color="auto"/>
            </w:tcBorders>
            <w:shd w:val="clear" w:color="auto" w:fill="FFFFFF"/>
            <w:vAlign w:val="center"/>
          </w:tcPr>
          <w:p w14:paraId="799C6FD0" w14:textId="77777777" w:rsidR="00AF1B72" w:rsidRPr="000D66BE" w:rsidRDefault="00AF1B72" w:rsidP="00AF1B72">
            <w:pPr>
              <w:pStyle w:val="23"/>
              <w:shd w:val="clear" w:color="auto" w:fill="auto"/>
              <w:spacing w:after="0" w:line="280" w:lineRule="exact"/>
              <w:rPr>
                <w:sz w:val="24"/>
                <w:szCs w:val="24"/>
              </w:rPr>
            </w:pPr>
            <w:r>
              <w:rPr>
                <w:sz w:val="24"/>
                <w:szCs w:val="24"/>
              </w:rPr>
              <w:t>19</w:t>
            </w:r>
            <w:r w:rsidRPr="000D66BE">
              <w:rPr>
                <w:sz w:val="24"/>
                <w:szCs w:val="24"/>
              </w:rPr>
              <w:t xml:space="preserve"> - </w:t>
            </w:r>
            <w:r>
              <w:rPr>
                <w:sz w:val="24"/>
                <w:szCs w:val="24"/>
              </w:rPr>
              <w:t>27</w:t>
            </w: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14:paraId="017A84EA" w14:textId="77777777" w:rsidR="00AF1B72" w:rsidRPr="000D66BE" w:rsidRDefault="00AF1B72" w:rsidP="00AF1B72">
            <w:pPr>
              <w:pStyle w:val="23"/>
              <w:shd w:val="clear" w:color="auto" w:fill="auto"/>
              <w:spacing w:after="0" w:line="280" w:lineRule="exact"/>
              <w:rPr>
                <w:sz w:val="24"/>
                <w:szCs w:val="24"/>
              </w:rPr>
            </w:pPr>
            <w:r>
              <w:rPr>
                <w:sz w:val="24"/>
                <w:szCs w:val="24"/>
              </w:rPr>
              <w:t>28</w:t>
            </w:r>
            <w:r w:rsidRPr="000D66BE">
              <w:rPr>
                <w:sz w:val="24"/>
                <w:szCs w:val="24"/>
              </w:rPr>
              <w:t xml:space="preserve"> - </w:t>
            </w:r>
            <w:r>
              <w:rPr>
                <w:sz w:val="24"/>
                <w:szCs w:val="24"/>
              </w:rPr>
              <w:t>36</w:t>
            </w:r>
          </w:p>
        </w:tc>
      </w:tr>
    </w:tbl>
    <w:p w14:paraId="296593AC" w14:textId="77777777" w:rsidR="00CF613D" w:rsidRPr="0032423A" w:rsidRDefault="00CF613D" w:rsidP="00CF613D">
      <w:pPr>
        <w:pStyle w:val="3"/>
        <w:spacing w:before="120" w:after="120"/>
        <w:ind w:left="709"/>
        <w:jc w:val="center"/>
        <w:rPr>
          <w:noProof/>
          <w:color w:val="4472C4" w:themeColor="accent1"/>
          <w:sz w:val="16"/>
          <w:szCs w:val="16"/>
        </w:rPr>
        <w:sectPr w:rsidR="00CF613D" w:rsidRPr="0032423A" w:rsidSect="00CF613D">
          <w:pgSz w:w="11906" w:h="16838" w:code="9"/>
          <w:pgMar w:top="1134" w:right="851" w:bottom="1134" w:left="794" w:header="709" w:footer="709" w:gutter="0"/>
          <w:cols w:space="708"/>
          <w:docGrid w:linePitch="360"/>
        </w:sectPr>
      </w:pPr>
    </w:p>
    <w:p w14:paraId="38DEFB69" w14:textId="77777777" w:rsidR="00CF613D" w:rsidRPr="00EE1FBE" w:rsidRDefault="00CF613D" w:rsidP="00CF613D">
      <w:pPr>
        <w:jc w:val="center"/>
        <w:rPr>
          <w:b/>
          <w:bCs/>
          <w:noProof/>
          <w:sz w:val="26"/>
          <w:szCs w:val="26"/>
        </w:rPr>
      </w:pPr>
      <w:r w:rsidRPr="00EE1FBE">
        <w:rPr>
          <w:b/>
          <w:bCs/>
          <w:noProof/>
          <w:sz w:val="26"/>
          <w:szCs w:val="26"/>
        </w:rPr>
        <w:lastRenderedPageBreak/>
        <w:t xml:space="preserve">Достижение планируемых результатов (в %) по химии в соответствии с ПООП </w:t>
      </w:r>
      <w:r w:rsidR="009E58FE">
        <w:rPr>
          <w:b/>
          <w:bCs/>
          <w:noProof/>
          <w:sz w:val="26"/>
          <w:szCs w:val="26"/>
        </w:rPr>
        <w:t>О</w:t>
      </w:r>
      <w:r w:rsidRPr="00EE1FBE">
        <w:rPr>
          <w:b/>
          <w:bCs/>
          <w:noProof/>
          <w:sz w:val="26"/>
          <w:szCs w:val="26"/>
        </w:rPr>
        <w:t>ОО и ФГОС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356"/>
        <w:gridCol w:w="1417"/>
        <w:gridCol w:w="945"/>
        <w:gridCol w:w="1040"/>
        <w:gridCol w:w="1388"/>
      </w:tblGrid>
      <w:tr w:rsidR="00AF1B72" w:rsidRPr="007D26E6" w14:paraId="2D41FD71" w14:textId="77777777" w:rsidTr="00F446BC">
        <w:trPr>
          <w:trHeight w:val="20"/>
          <w:tblHeader/>
        </w:trPr>
        <w:tc>
          <w:tcPr>
            <w:tcW w:w="704" w:type="dxa"/>
            <w:tcBorders>
              <w:bottom w:val="single" w:sz="4" w:space="0" w:color="auto"/>
            </w:tcBorders>
            <w:vAlign w:val="center"/>
          </w:tcPr>
          <w:p w14:paraId="5D5FC163" w14:textId="77777777" w:rsidR="00AF1B72" w:rsidRDefault="00AF1B72" w:rsidP="00CF613D">
            <w:pPr>
              <w:jc w:val="center"/>
              <w:rPr>
                <w:b/>
                <w:bCs/>
                <w:color w:val="000000"/>
              </w:rPr>
            </w:pPr>
            <w:r>
              <w:rPr>
                <w:b/>
                <w:bCs/>
                <w:color w:val="000000"/>
                <w:sz w:val="22"/>
                <w:szCs w:val="22"/>
              </w:rPr>
              <w:t>№</w:t>
            </w:r>
          </w:p>
        </w:tc>
        <w:tc>
          <w:tcPr>
            <w:tcW w:w="9356" w:type="dxa"/>
            <w:tcBorders>
              <w:bottom w:val="single" w:sz="4" w:space="0" w:color="auto"/>
            </w:tcBorders>
            <w:shd w:val="clear" w:color="auto" w:fill="auto"/>
            <w:noWrap/>
            <w:vAlign w:val="center"/>
            <w:hideMark/>
          </w:tcPr>
          <w:p w14:paraId="3D8ACF6D" w14:textId="77777777" w:rsidR="00AF1B72" w:rsidRPr="00555BE3" w:rsidRDefault="00AF1B72" w:rsidP="00CF613D">
            <w:pPr>
              <w:jc w:val="center"/>
              <w:rPr>
                <w:b/>
                <w:bCs/>
                <w:color w:val="000000"/>
              </w:rPr>
            </w:pPr>
            <w:r w:rsidRPr="00555BE3">
              <w:rPr>
                <w:b/>
                <w:bCs/>
                <w:color w:val="000000"/>
                <w:sz w:val="22"/>
                <w:szCs w:val="22"/>
              </w:rPr>
              <w:t xml:space="preserve">Блоки ПООП обучающийся научится / получит возможность научиться или проверяемые требования (умения) в соответствии с ФГОС </w:t>
            </w:r>
          </w:p>
        </w:tc>
        <w:tc>
          <w:tcPr>
            <w:tcW w:w="1417" w:type="dxa"/>
            <w:tcBorders>
              <w:bottom w:val="single" w:sz="4" w:space="0" w:color="auto"/>
            </w:tcBorders>
            <w:shd w:val="clear" w:color="auto" w:fill="auto"/>
            <w:noWrap/>
            <w:vAlign w:val="center"/>
            <w:hideMark/>
          </w:tcPr>
          <w:p w14:paraId="114467FC" w14:textId="77777777" w:rsidR="00AF1B72" w:rsidRPr="001C5019" w:rsidRDefault="00AF1B72" w:rsidP="00AF1B72">
            <w:pPr>
              <w:jc w:val="center"/>
              <w:rPr>
                <w:b/>
                <w:bCs/>
                <w:color w:val="000000"/>
                <w:sz w:val="16"/>
                <w:szCs w:val="16"/>
              </w:rPr>
            </w:pPr>
            <w:r w:rsidRPr="001C5019">
              <w:rPr>
                <w:b/>
                <w:bCs/>
                <w:color w:val="000000"/>
                <w:sz w:val="16"/>
                <w:szCs w:val="16"/>
              </w:rPr>
              <w:t>Максимальный балл</w:t>
            </w:r>
          </w:p>
        </w:tc>
        <w:tc>
          <w:tcPr>
            <w:tcW w:w="945" w:type="dxa"/>
            <w:vAlign w:val="center"/>
          </w:tcPr>
          <w:p w14:paraId="0855EACB" w14:textId="77777777" w:rsidR="00AF1B72" w:rsidRPr="001C5019" w:rsidRDefault="00AF1B72" w:rsidP="00AF1B72">
            <w:pPr>
              <w:jc w:val="center"/>
              <w:rPr>
                <w:b/>
                <w:bCs/>
                <w:color w:val="000000"/>
                <w:sz w:val="16"/>
                <w:szCs w:val="16"/>
              </w:rPr>
            </w:pPr>
            <w:r w:rsidRPr="001C5019">
              <w:rPr>
                <w:b/>
                <w:bCs/>
                <w:color w:val="000000"/>
                <w:sz w:val="16"/>
                <w:szCs w:val="16"/>
              </w:rPr>
              <w:t>РФ</w:t>
            </w:r>
          </w:p>
        </w:tc>
        <w:tc>
          <w:tcPr>
            <w:tcW w:w="1040" w:type="dxa"/>
            <w:vAlign w:val="center"/>
          </w:tcPr>
          <w:p w14:paraId="631D22B8" w14:textId="77777777" w:rsidR="00AF1B72" w:rsidRPr="001C5019" w:rsidRDefault="00AF1B72" w:rsidP="00AF1B72">
            <w:pPr>
              <w:jc w:val="center"/>
              <w:rPr>
                <w:b/>
                <w:bCs/>
                <w:color w:val="000000"/>
                <w:sz w:val="16"/>
                <w:szCs w:val="16"/>
              </w:rPr>
            </w:pPr>
            <w:r w:rsidRPr="001C5019">
              <w:rPr>
                <w:b/>
                <w:bCs/>
                <w:color w:val="000000"/>
                <w:sz w:val="16"/>
                <w:szCs w:val="16"/>
              </w:rPr>
              <w:t>Брянская область</w:t>
            </w:r>
          </w:p>
        </w:tc>
        <w:tc>
          <w:tcPr>
            <w:tcW w:w="1388" w:type="dxa"/>
            <w:vAlign w:val="center"/>
          </w:tcPr>
          <w:p w14:paraId="6FC9D6CA" w14:textId="45B04E7F" w:rsidR="00AF1B72" w:rsidRPr="001C5019" w:rsidRDefault="00532B64" w:rsidP="00F446BC">
            <w:pPr>
              <w:jc w:val="center"/>
              <w:rPr>
                <w:b/>
                <w:bCs/>
                <w:sz w:val="16"/>
                <w:szCs w:val="16"/>
                <w:vertAlign w:val="superscript"/>
              </w:rPr>
            </w:pPr>
            <w:r>
              <w:rPr>
                <w:b/>
                <w:bCs/>
                <w:sz w:val="16"/>
                <w:szCs w:val="16"/>
                <w:lang w:eastAsia="en-US"/>
              </w:rPr>
              <w:t>Брянский</w:t>
            </w:r>
            <w:r w:rsidR="003A0551" w:rsidRPr="001C5019">
              <w:rPr>
                <w:b/>
                <w:bCs/>
                <w:sz w:val="16"/>
                <w:szCs w:val="16"/>
                <w:lang w:eastAsia="en-US"/>
              </w:rPr>
              <w:t xml:space="preserve"> район</w:t>
            </w:r>
          </w:p>
        </w:tc>
      </w:tr>
      <w:tr w:rsidR="00282029" w14:paraId="30851F2C" w14:textId="77777777" w:rsidTr="003A0551">
        <w:trPr>
          <w:trHeight w:val="20"/>
        </w:trPr>
        <w:tc>
          <w:tcPr>
            <w:tcW w:w="704" w:type="dxa"/>
            <w:vAlign w:val="center"/>
          </w:tcPr>
          <w:p w14:paraId="57A4ADD8" w14:textId="77777777" w:rsidR="00282029" w:rsidRPr="00555BE3" w:rsidRDefault="00282029" w:rsidP="00CF613D">
            <w:pPr>
              <w:jc w:val="center"/>
              <w:rPr>
                <w:color w:val="000000"/>
              </w:rPr>
            </w:pPr>
          </w:p>
        </w:tc>
        <w:tc>
          <w:tcPr>
            <w:tcW w:w="9356" w:type="dxa"/>
            <w:shd w:val="clear" w:color="auto" w:fill="auto"/>
            <w:noWrap/>
            <w:vAlign w:val="center"/>
            <w:hideMark/>
          </w:tcPr>
          <w:p w14:paraId="63AE107B" w14:textId="77777777" w:rsidR="00282029" w:rsidRPr="00555BE3" w:rsidRDefault="00282029" w:rsidP="00CF613D">
            <w:pPr>
              <w:jc w:val="center"/>
              <w:rPr>
                <w:color w:val="000000"/>
              </w:rPr>
            </w:pPr>
          </w:p>
        </w:tc>
        <w:tc>
          <w:tcPr>
            <w:tcW w:w="1417" w:type="dxa"/>
            <w:shd w:val="clear" w:color="auto" w:fill="auto"/>
            <w:noWrap/>
            <w:vAlign w:val="center"/>
            <w:hideMark/>
          </w:tcPr>
          <w:p w14:paraId="3BC07817" w14:textId="77777777" w:rsidR="00A862C2" w:rsidRDefault="00282029" w:rsidP="00AF1B72">
            <w:pPr>
              <w:jc w:val="center"/>
              <w:rPr>
                <w:b/>
                <w:bCs/>
                <w:color w:val="000000"/>
                <w:sz w:val="16"/>
                <w:szCs w:val="16"/>
              </w:rPr>
            </w:pPr>
            <w:r w:rsidRPr="001C5019">
              <w:rPr>
                <w:b/>
                <w:bCs/>
                <w:color w:val="000000"/>
                <w:sz w:val="16"/>
                <w:szCs w:val="16"/>
              </w:rPr>
              <w:t xml:space="preserve">Кол-во </w:t>
            </w:r>
          </w:p>
          <w:p w14:paraId="27BB36CC" w14:textId="710A85EB" w:rsidR="00282029" w:rsidRPr="001C5019" w:rsidRDefault="00282029" w:rsidP="00AF1B72">
            <w:pPr>
              <w:jc w:val="center"/>
              <w:rPr>
                <w:b/>
                <w:bCs/>
                <w:color w:val="000000"/>
              </w:rPr>
            </w:pPr>
            <w:proofErr w:type="spellStart"/>
            <w:r w:rsidRPr="001C5019">
              <w:rPr>
                <w:b/>
                <w:bCs/>
                <w:color w:val="000000"/>
                <w:sz w:val="16"/>
                <w:szCs w:val="16"/>
              </w:rPr>
              <w:t>уч</w:t>
            </w:r>
            <w:proofErr w:type="spellEnd"/>
            <w:r w:rsidRPr="001C5019">
              <w:rPr>
                <w:b/>
                <w:bCs/>
                <w:color w:val="000000"/>
                <w:sz w:val="16"/>
                <w:szCs w:val="16"/>
              </w:rPr>
              <w:t>-ков</w:t>
            </w:r>
          </w:p>
        </w:tc>
        <w:tc>
          <w:tcPr>
            <w:tcW w:w="945" w:type="dxa"/>
            <w:vAlign w:val="center"/>
          </w:tcPr>
          <w:p w14:paraId="5431EA1A" w14:textId="77777777" w:rsidR="00282029" w:rsidRPr="001C5019" w:rsidRDefault="00282029" w:rsidP="00882AC3">
            <w:pPr>
              <w:jc w:val="center"/>
              <w:rPr>
                <w:b/>
                <w:bCs/>
                <w:color w:val="000000"/>
                <w:sz w:val="16"/>
                <w:szCs w:val="16"/>
              </w:rPr>
            </w:pPr>
            <w:r w:rsidRPr="001C5019">
              <w:rPr>
                <w:b/>
                <w:bCs/>
                <w:color w:val="000000"/>
                <w:sz w:val="16"/>
                <w:szCs w:val="16"/>
              </w:rPr>
              <w:t>437538 уч.</w:t>
            </w:r>
          </w:p>
        </w:tc>
        <w:tc>
          <w:tcPr>
            <w:tcW w:w="1040" w:type="dxa"/>
            <w:vAlign w:val="center"/>
          </w:tcPr>
          <w:p w14:paraId="1799597B" w14:textId="77777777" w:rsidR="00A862C2" w:rsidRDefault="00282029" w:rsidP="00882AC3">
            <w:pPr>
              <w:jc w:val="center"/>
              <w:rPr>
                <w:b/>
                <w:bCs/>
                <w:color w:val="000000"/>
                <w:sz w:val="16"/>
                <w:szCs w:val="16"/>
              </w:rPr>
            </w:pPr>
            <w:r w:rsidRPr="001C5019">
              <w:rPr>
                <w:b/>
                <w:bCs/>
                <w:color w:val="000000"/>
                <w:sz w:val="16"/>
                <w:szCs w:val="16"/>
              </w:rPr>
              <w:t xml:space="preserve">3926 </w:t>
            </w:r>
          </w:p>
          <w:p w14:paraId="19EED7EA" w14:textId="0C0ADBA7" w:rsidR="00282029" w:rsidRPr="001C5019" w:rsidRDefault="00282029" w:rsidP="00882AC3">
            <w:pPr>
              <w:jc w:val="center"/>
              <w:rPr>
                <w:b/>
                <w:bCs/>
                <w:color w:val="000000"/>
                <w:sz w:val="16"/>
                <w:szCs w:val="16"/>
              </w:rPr>
            </w:pPr>
            <w:r w:rsidRPr="001C5019">
              <w:rPr>
                <w:b/>
                <w:bCs/>
                <w:color w:val="000000"/>
                <w:sz w:val="16"/>
                <w:szCs w:val="16"/>
              </w:rPr>
              <w:t>уч.</w:t>
            </w:r>
          </w:p>
        </w:tc>
        <w:tc>
          <w:tcPr>
            <w:tcW w:w="1388" w:type="dxa"/>
            <w:vAlign w:val="center"/>
          </w:tcPr>
          <w:p w14:paraId="09292F5E" w14:textId="77777777" w:rsidR="00A862C2" w:rsidRDefault="00A862C2" w:rsidP="00CF613D">
            <w:pPr>
              <w:jc w:val="center"/>
              <w:rPr>
                <w:b/>
                <w:bCs/>
                <w:color w:val="000000"/>
                <w:sz w:val="16"/>
                <w:szCs w:val="16"/>
              </w:rPr>
            </w:pPr>
            <w:r>
              <w:rPr>
                <w:b/>
                <w:bCs/>
                <w:color w:val="000000"/>
                <w:sz w:val="16"/>
                <w:szCs w:val="16"/>
              </w:rPr>
              <w:t>202</w:t>
            </w:r>
          </w:p>
          <w:p w14:paraId="7ADDF822" w14:textId="2372E0DC" w:rsidR="00282029" w:rsidRPr="001C5019" w:rsidRDefault="00282029" w:rsidP="00CF613D">
            <w:pPr>
              <w:jc w:val="center"/>
              <w:rPr>
                <w:b/>
                <w:bCs/>
                <w:color w:val="000000"/>
                <w:sz w:val="16"/>
                <w:szCs w:val="16"/>
              </w:rPr>
            </w:pPr>
            <w:r w:rsidRPr="001C5019">
              <w:rPr>
                <w:b/>
                <w:bCs/>
                <w:color w:val="000000"/>
                <w:sz w:val="16"/>
                <w:szCs w:val="16"/>
              </w:rPr>
              <w:t>уч.</w:t>
            </w:r>
          </w:p>
        </w:tc>
      </w:tr>
      <w:tr w:rsidR="00A862C2" w:rsidRPr="007D26E6" w14:paraId="5D5A8F74" w14:textId="77777777" w:rsidTr="001260DA">
        <w:trPr>
          <w:trHeight w:val="20"/>
        </w:trPr>
        <w:tc>
          <w:tcPr>
            <w:tcW w:w="704" w:type="dxa"/>
            <w:vAlign w:val="center"/>
          </w:tcPr>
          <w:p w14:paraId="7E09A755" w14:textId="77777777" w:rsidR="00A862C2" w:rsidRPr="00070240" w:rsidRDefault="00A862C2" w:rsidP="00A862C2">
            <w:pPr>
              <w:jc w:val="center"/>
              <w:rPr>
                <w:b/>
                <w:color w:val="000000"/>
                <w:sz w:val="20"/>
                <w:szCs w:val="20"/>
              </w:rPr>
            </w:pPr>
            <w:r w:rsidRPr="00070240">
              <w:rPr>
                <w:b/>
                <w:color w:val="000000"/>
                <w:sz w:val="20"/>
                <w:szCs w:val="20"/>
              </w:rPr>
              <w:t>1.1.</w:t>
            </w:r>
          </w:p>
        </w:tc>
        <w:tc>
          <w:tcPr>
            <w:tcW w:w="9356" w:type="dxa"/>
            <w:vMerge w:val="restart"/>
            <w:shd w:val="clear" w:color="auto" w:fill="auto"/>
            <w:noWrap/>
            <w:vAlign w:val="bottom"/>
            <w:hideMark/>
          </w:tcPr>
          <w:p w14:paraId="53656B9A" w14:textId="77777777" w:rsidR="00A862C2" w:rsidRPr="00070240" w:rsidRDefault="00A862C2" w:rsidP="00A862C2">
            <w:pPr>
              <w:rPr>
                <w:color w:val="000000"/>
                <w:sz w:val="20"/>
                <w:szCs w:val="20"/>
              </w:rPr>
            </w:pPr>
            <w:r w:rsidRPr="00070240">
              <w:rPr>
                <w:color w:val="000000"/>
                <w:sz w:val="20"/>
                <w:szCs w:val="20"/>
              </w:rPr>
              <w:t xml:space="preserve">Первоначальные химические понятия. Тела и вещества. Чистые вещества и смеси. </w:t>
            </w:r>
          </w:p>
          <w:p w14:paraId="74DDD95F" w14:textId="77777777" w:rsidR="00A862C2" w:rsidRPr="00070240" w:rsidRDefault="00A862C2" w:rsidP="00A862C2">
            <w:pPr>
              <w:rPr>
                <w:color w:val="000000"/>
                <w:sz w:val="20"/>
                <w:szCs w:val="20"/>
              </w:rPr>
            </w:pPr>
            <w:r w:rsidRPr="00070240">
              <w:rPr>
                <w:color w:val="000000"/>
                <w:sz w:val="20"/>
                <w:szCs w:val="20"/>
              </w:rPr>
              <w:t xml:space="preserve">• описывать свойства твердых, жидких, газообразных веществ, выделяя их существенные признаки; называть соединения изученных классов неорганических веществ;  </w:t>
            </w:r>
          </w:p>
          <w:p w14:paraId="7DE8F6F6" w14:textId="77777777" w:rsidR="00A862C2" w:rsidRPr="00070240" w:rsidRDefault="00A862C2" w:rsidP="00A862C2">
            <w:pPr>
              <w:rPr>
                <w:color w:val="000000"/>
                <w:sz w:val="20"/>
                <w:szCs w:val="20"/>
              </w:rPr>
            </w:pPr>
            <w:r w:rsidRPr="00070240">
              <w:rPr>
                <w:color w:val="000000"/>
                <w:sz w:val="20"/>
                <w:szCs w:val="20"/>
              </w:rPr>
              <w:t xml:space="preserve">•составлять формулы неорганических соединений изученных классов; </w:t>
            </w:r>
          </w:p>
          <w:p w14:paraId="6D573978" w14:textId="77777777" w:rsidR="00A862C2" w:rsidRPr="00070240" w:rsidRDefault="00A862C2" w:rsidP="00A862C2">
            <w:pPr>
              <w:rPr>
                <w:color w:val="000000"/>
                <w:sz w:val="20"/>
                <w:szCs w:val="20"/>
              </w:rPr>
            </w:pPr>
            <w:r w:rsidRPr="00070240">
              <w:rPr>
                <w:color w:val="000000"/>
                <w:sz w:val="20"/>
                <w:szCs w:val="20"/>
              </w:rPr>
              <w:t xml:space="preserve">• объективно оценивать информацию о веществах и химических процессах; </w:t>
            </w:r>
          </w:p>
          <w:p w14:paraId="4644A568" w14:textId="77777777" w:rsidR="00A862C2" w:rsidRPr="00070240" w:rsidRDefault="00A862C2" w:rsidP="00A862C2">
            <w:pPr>
              <w:rPr>
                <w:color w:val="000000"/>
                <w:sz w:val="20"/>
                <w:szCs w:val="20"/>
              </w:rPr>
            </w:pPr>
            <w:r w:rsidRPr="00070240">
              <w:rPr>
                <w:color w:val="000000"/>
                <w:sz w:val="20"/>
                <w:szCs w:val="20"/>
              </w:rPr>
              <w:t>•осознавать значение теоретических знаний по химии для практической деятельности человека</w:t>
            </w:r>
          </w:p>
        </w:tc>
        <w:tc>
          <w:tcPr>
            <w:tcW w:w="1417" w:type="dxa"/>
            <w:shd w:val="clear" w:color="auto" w:fill="auto"/>
            <w:noWrap/>
            <w:vAlign w:val="center"/>
            <w:hideMark/>
          </w:tcPr>
          <w:p w14:paraId="528A6783"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22B1F98A" w14:textId="77777777" w:rsidR="00A862C2" w:rsidRDefault="00A862C2" w:rsidP="00A862C2">
            <w:pPr>
              <w:jc w:val="center"/>
              <w:rPr>
                <w:color w:val="000000"/>
              </w:rPr>
            </w:pPr>
            <w:r>
              <w:rPr>
                <w:color w:val="000000"/>
                <w:sz w:val="22"/>
                <w:szCs w:val="22"/>
              </w:rPr>
              <w:t>76,1</w:t>
            </w:r>
          </w:p>
        </w:tc>
        <w:tc>
          <w:tcPr>
            <w:tcW w:w="1040" w:type="dxa"/>
            <w:vAlign w:val="center"/>
          </w:tcPr>
          <w:p w14:paraId="20BEDAA8" w14:textId="77777777" w:rsidR="00A862C2" w:rsidRDefault="00A862C2" w:rsidP="00A862C2">
            <w:pPr>
              <w:jc w:val="center"/>
              <w:rPr>
                <w:color w:val="000000"/>
              </w:rPr>
            </w:pPr>
            <w:r>
              <w:rPr>
                <w:color w:val="000000"/>
                <w:sz w:val="22"/>
                <w:szCs w:val="22"/>
              </w:rPr>
              <w:t>80,0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54D7295C" w14:textId="56FCBF4D" w:rsidR="00A862C2" w:rsidRDefault="00A862C2" w:rsidP="00A862C2">
            <w:pPr>
              <w:jc w:val="center"/>
              <w:rPr>
                <w:color w:val="000000"/>
              </w:rPr>
            </w:pPr>
            <w:r>
              <w:rPr>
                <w:color w:val="000000"/>
                <w:sz w:val="22"/>
                <w:szCs w:val="22"/>
              </w:rPr>
              <w:t>83,0</w:t>
            </w:r>
          </w:p>
        </w:tc>
      </w:tr>
      <w:tr w:rsidR="00A862C2" w:rsidRPr="007D26E6" w14:paraId="7B6BB809" w14:textId="77777777" w:rsidTr="001260DA">
        <w:trPr>
          <w:trHeight w:val="20"/>
        </w:trPr>
        <w:tc>
          <w:tcPr>
            <w:tcW w:w="704" w:type="dxa"/>
            <w:vAlign w:val="center"/>
          </w:tcPr>
          <w:p w14:paraId="763E3798" w14:textId="77777777" w:rsidR="00A862C2" w:rsidRPr="00070240" w:rsidRDefault="00A862C2" w:rsidP="00A862C2">
            <w:pPr>
              <w:jc w:val="center"/>
              <w:rPr>
                <w:b/>
                <w:color w:val="000000"/>
                <w:sz w:val="20"/>
                <w:szCs w:val="20"/>
              </w:rPr>
            </w:pPr>
            <w:r w:rsidRPr="00070240">
              <w:rPr>
                <w:b/>
                <w:color w:val="000000"/>
                <w:sz w:val="20"/>
                <w:szCs w:val="20"/>
              </w:rPr>
              <w:t>1.2.</w:t>
            </w:r>
          </w:p>
        </w:tc>
        <w:tc>
          <w:tcPr>
            <w:tcW w:w="9356" w:type="dxa"/>
            <w:vMerge/>
            <w:shd w:val="clear" w:color="auto" w:fill="auto"/>
            <w:noWrap/>
            <w:vAlign w:val="bottom"/>
            <w:hideMark/>
          </w:tcPr>
          <w:p w14:paraId="4BE7B5FC" w14:textId="77777777" w:rsidR="00A862C2" w:rsidRPr="00070240" w:rsidRDefault="00A862C2" w:rsidP="00A862C2">
            <w:pPr>
              <w:rPr>
                <w:color w:val="000000"/>
                <w:sz w:val="20"/>
                <w:szCs w:val="20"/>
              </w:rPr>
            </w:pPr>
          </w:p>
        </w:tc>
        <w:tc>
          <w:tcPr>
            <w:tcW w:w="1417" w:type="dxa"/>
            <w:shd w:val="clear" w:color="auto" w:fill="auto"/>
            <w:noWrap/>
            <w:vAlign w:val="center"/>
            <w:hideMark/>
          </w:tcPr>
          <w:p w14:paraId="133D5074" w14:textId="77777777" w:rsidR="00A862C2" w:rsidRPr="00366560" w:rsidRDefault="00A862C2" w:rsidP="00A862C2">
            <w:pPr>
              <w:jc w:val="center"/>
              <w:rPr>
                <w:color w:val="000000"/>
                <w:sz w:val="20"/>
                <w:szCs w:val="20"/>
              </w:rPr>
            </w:pPr>
            <w:r w:rsidRPr="00366560">
              <w:rPr>
                <w:color w:val="000000"/>
                <w:sz w:val="20"/>
                <w:szCs w:val="20"/>
              </w:rPr>
              <w:t>3</w:t>
            </w:r>
          </w:p>
        </w:tc>
        <w:tc>
          <w:tcPr>
            <w:tcW w:w="945" w:type="dxa"/>
            <w:vAlign w:val="center"/>
          </w:tcPr>
          <w:p w14:paraId="324425B1" w14:textId="77777777" w:rsidR="00A862C2" w:rsidRDefault="00A862C2" w:rsidP="00A862C2">
            <w:pPr>
              <w:jc w:val="center"/>
              <w:rPr>
                <w:color w:val="000000"/>
              </w:rPr>
            </w:pPr>
            <w:r>
              <w:rPr>
                <w:color w:val="000000"/>
                <w:sz w:val="22"/>
                <w:szCs w:val="22"/>
              </w:rPr>
              <w:t>58,3</w:t>
            </w:r>
          </w:p>
        </w:tc>
        <w:tc>
          <w:tcPr>
            <w:tcW w:w="1040" w:type="dxa"/>
            <w:vAlign w:val="center"/>
          </w:tcPr>
          <w:p w14:paraId="7B66CFF0" w14:textId="77777777" w:rsidR="00A862C2" w:rsidRDefault="00A862C2" w:rsidP="00A862C2">
            <w:pPr>
              <w:jc w:val="center"/>
              <w:rPr>
                <w:color w:val="000000"/>
              </w:rPr>
            </w:pPr>
            <w:r>
              <w:rPr>
                <w:color w:val="000000"/>
                <w:sz w:val="22"/>
                <w:szCs w:val="22"/>
              </w:rPr>
              <w:t>63,3</w:t>
            </w:r>
          </w:p>
        </w:tc>
        <w:tc>
          <w:tcPr>
            <w:tcW w:w="1388" w:type="dxa"/>
            <w:tcBorders>
              <w:top w:val="nil"/>
              <w:left w:val="single" w:sz="4" w:space="0" w:color="auto"/>
              <w:bottom w:val="single" w:sz="4" w:space="0" w:color="auto"/>
              <w:right w:val="single" w:sz="4" w:space="0" w:color="auto"/>
            </w:tcBorders>
            <w:shd w:val="clear" w:color="auto" w:fill="auto"/>
            <w:vAlign w:val="center"/>
          </w:tcPr>
          <w:p w14:paraId="324425D2" w14:textId="3943DFEA" w:rsidR="00A862C2" w:rsidRDefault="00A862C2" w:rsidP="00A862C2">
            <w:pPr>
              <w:jc w:val="center"/>
              <w:rPr>
                <w:color w:val="000000"/>
              </w:rPr>
            </w:pPr>
            <w:r>
              <w:rPr>
                <w:color w:val="000000"/>
                <w:sz w:val="22"/>
                <w:szCs w:val="22"/>
              </w:rPr>
              <w:t>70,0</w:t>
            </w:r>
          </w:p>
        </w:tc>
      </w:tr>
      <w:tr w:rsidR="00A862C2" w:rsidRPr="007D26E6" w14:paraId="0AC0AA0F" w14:textId="77777777" w:rsidTr="001260DA">
        <w:trPr>
          <w:trHeight w:val="20"/>
        </w:trPr>
        <w:tc>
          <w:tcPr>
            <w:tcW w:w="704" w:type="dxa"/>
            <w:vAlign w:val="center"/>
          </w:tcPr>
          <w:p w14:paraId="6E802DCC" w14:textId="77777777" w:rsidR="00A862C2" w:rsidRPr="00070240" w:rsidRDefault="00A862C2" w:rsidP="00A862C2">
            <w:pPr>
              <w:jc w:val="center"/>
              <w:rPr>
                <w:b/>
                <w:color w:val="000000"/>
                <w:sz w:val="20"/>
                <w:szCs w:val="20"/>
              </w:rPr>
            </w:pPr>
            <w:r w:rsidRPr="00070240">
              <w:rPr>
                <w:b/>
                <w:color w:val="000000"/>
                <w:sz w:val="20"/>
                <w:szCs w:val="20"/>
              </w:rPr>
              <w:t>2.1.</w:t>
            </w:r>
          </w:p>
        </w:tc>
        <w:tc>
          <w:tcPr>
            <w:tcW w:w="9356" w:type="dxa"/>
            <w:vMerge w:val="restart"/>
            <w:shd w:val="clear" w:color="auto" w:fill="auto"/>
            <w:noWrap/>
            <w:vAlign w:val="bottom"/>
            <w:hideMark/>
          </w:tcPr>
          <w:p w14:paraId="4669E71E" w14:textId="77777777" w:rsidR="00A862C2" w:rsidRPr="00070240" w:rsidRDefault="00A862C2" w:rsidP="00A862C2">
            <w:pPr>
              <w:rPr>
                <w:color w:val="000000"/>
                <w:sz w:val="20"/>
                <w:szCs w:val="20"/>
              </w:rPr>
            </w:pPr>
            <w:r w:rsidRPr="00070240">
              <w:rPr>
                <w:color w:val="000000"/>
                <w:sz w:val="20"/>
                <w:szCs w:val="20"/>
              </w:rPr>
              <w:t xml:space="preserve"> Первоначальные химические понятия. Физические и химические явления. Химическая реакция. Признаки химических реакций.</w:t>
            </w:r>
          </w:p>
          <w:p w14:paraId="67D4350D" w14:textId="77777777" w:rsidR="00A862C2" w:rsidRPr="00070240" w:rsidRDefault="00A862C2" w:rsidP="00A862C2">
            <w:pPr>
              <w:rPr>
                <w:color w:val="000000"/>
                <w:sz w:val="20"/>
                <w:szCs w:val="20"/>
              </w:rPr>
            </w:pPr>
            <w:r w:rsidRPr="00070240">
              <w:rPr>
                <w:color w:val="000000"/>
                <w:sz w:val="20"/>
                <w:szCs w:val="20"/>
              </w:rPr>
              <w:t xml:space="preserve">• различать химические и физические явления; </w:t>
            </w:r>
          </w:p>
          <w:p w14:paraId="530414AE" w14:textId="77777777" w:rsidR="00A862C2" w:rsidRPr="00070240" w:rsidRDefault="00A862C2" w:rsidP="00A862C2">
            <w:pPr>
              <w:rPr>
                <w:color w:val="000000"/>
                <w:sz w:val="20"/>
                <w:szCs w:val="20"/>
              </w:rPr>
            </w:pPr>
            <w:r w:rsidRPr="00070240">
              <w:rPr>
                <w:color w:val="000000"/>
                <w:sz w:val="20"/>
                <w:szCs w:val="20"/>
              </w:rPr>
              <w:t xml:space="preserve">• называть признаки и условия протекания химических реакций; </w:t>
            </w:r>
          </w:p>
          <w:p w14:paraId="5E9A32B2" w14:textId="77777777" w:rsidR="00A862C2" w:rsidRPr="00070240" w:rsidRDefault="00A862C2" w:rsidP="00A862C2">
            <w:pPr>
              <w:rPr>
                <w:color w:val="000000"/>
                <w:sz w:val="20"/>
                <w:szCs w:val="20"/>
              </w:rPr>
            </w:pPr>
            <w:r w:rsidRPr="00070240">
              <w:rPr>
                <w:color w:val="000000"/>
                <w:sz w:val="20"/>
                <w:szCs w:val="20"/>
              </w:rPr>
              <w:t>• выявлять признаки, свидетельствующие о протекании химической реакции при выполнении химического опыта;</w:t>
            </w:r>
            <w:r w:rsidRPr="00070240">
              <w:rPr>
                <w:color w:val="000000"/>
                <w:sz w:val="20"/>
                <w:szCs w:val="20"/>
              </w:rPr>
              <w:br/>
              <w:t>• объективно оценивать информацию о веществах и химических процессах;</w:t>
            </w:r>
            <w:r w:rsidRPr="00070240">
              <w:rPr>
                <w:color w:val="000000"/>
                <w:sz w:val="20"/>
                <w:szCs w:val="20"/>
              </w:rPr>
              <w:br/>
              <w:t>• осознавать значение теоретических знаний по химии для практической деятельности человека</w:t>
            </w:r>
          </w:p>
        </w:tc>
        <w:tc>
          <w:tcPr>
            <w:tcW w:w="1417" w:type="dxa"/>
            <w:shd w:val="clear" w:color="auto" w:fill="auto"/>
            <w:noWrap/>
            <w:vAlign w:val="center"/>
            <w:hideMark/>
          </w:tcPr>
          <w:p w14:paraId="5C97CE8C"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46DBC2AD" w14:textId="77777777" w:rsidR="00A862C2" w:rsidRDefault="00A862C2" w:rsidP="00A862C2">
            <w:pPr>
              <w:jc w:val="center"/>
              <w:rPr>
                <w:color w:val="000000"/>
              </w:rPr>
            </w:pPr>
            <w:r>
              <w:rPr>
                <w:color w:val="000000"/>
                <w:sz w:val="22"/>
                <w:szCs w:val="22"/>
              </w:rPr>
              <w:t>62,7</w:t>
            </w:r>
          </w:p>
        </w:tc>
        <w:tc>
          <w:tcPr>
            <w:tcW w:w="1040" w:type="dxa"/>
            <w:vAlign w:val="center"/>
          </w:tcPr>
          <w:p w14:paraId="77C83D50" w14:textId="77777777" w:rsidR="00A862C2" w:rsidRDefault="00A862C2" w:rsidP="00A862C2">
            <w:pPr>
              <w:jc w:val="center"/>
              <w:rPr>
                <w:color w:val="000000"/>
              </w:rPr>
            </w:pPr>
            <w:r>
              <w:rPr>
                <w:color w:val="000000"/>
                <w:sz w:val="22"/>
                <w:szCs w:val="22"/>
              </w:rPr>
              <w:t>70,5</w:t>
            </w:r>
          </w:p>
        </w:tc>
        <w:tc>
          <w:tcPr>
            <w:tcW w:w="1388" w:type="dxa"/>
            <w:tcBorders>
              <w:top w:val="nil"/>
              <w:left w:val="single" w:sz="4" w:space="0" w:color="auto"/>
              <w:bottom w:val="single" w:sz="4" w:space="0" w:color="auto"/>
              <w:right w:val="single" w:sz="4" w:space="0" w:color="auto"/>
            </w:tcBorders>
            <w:shd w:val="clear" w:color="auto" w:fill="auto"/>
            <w:vAlign w:val="center"/>
          </w:tcPr>
          <w:p w14:paraId="57E5176E" w14:textId="7BF1DFE8" w:rsidR="00A862C2" w:rsidRDefault="00A862C2" w:rsidP="00A862C2">
            <w:pPr>
              <w:jc w:val="center"/>
              <w:rPr>
                <w:color w:val="000000"/>
              </w:rPr>
            </w:pPr>
            <w:r>
              <w:rPr>
                <w:color w:val="000000"/>
                <w:sz w:val="22"/>
                <w:szCs w:val="22"/>
              </w:rPr>
              <w:t>57,0</w:t>
            </w:r>
          </w:p>
        </w:tc>
      </w:tr>
      <w:tr w:rsidR="00A862C2" w:rsidRPr="007D26E6" w14:paraId="0A4B2626" w14:textId="77777777" w:rsidTr="001260DA">
        <w:trPr>
          <w:trHeight w:val="20"/>
        </w:trPr>
        <w:tc>
          <w:tcPr>
            <w:tcW w:w="704" w:type="dxa"/>
            <w:vAlign w:val="center"/>
          </w:tcPr>
          <w:p w14:paraId="1C48C5C9" w14:textId="77777777" w:rsidR="00A862C2" w:rsidRPr="00070240" w:rsidRDefault="00A862C2" w:rsidP="00A862C2">
            <w:pPr>
              <w:jc w:val="center"/>
              <w:rPr>
                <w:b/>
                <w:color w:val="000000"/>
                <w:sz w:val="20"/>
                <w:szCs w:val="20"/>
              </w:rPr>
            </w:pPr>
            <w:r w:rsidRPr="00070240">
              <w:rPr>
                <w:b/>
                <w:color w:val="000000"/>
                <w:sz w:val="20"/>
                <w:szCs w:val="20"/>
              </w:rPr>
              <w:t>2.2.</w:t>
            </w:r>
          </w:p>
        </w:tc>
        <w:tc>
          <w:tcPr>
            <w:tcW w:w="9356" w:type="dxa"/>
            <w:vMerge/>
            <w:shd w:val="clear" w:color="auto" w:fill="auto"/>
            <w:noWrap/>
            <w:vAlign w:val="bottom"/>
            <w:hideMark/>
          </w:tcPr>
          <w:p w14:paraId="2ED87CAC" w14:textId="77777777" w:rsidR="00A862C2" w:rsidRPr="00070240" w:rsidRDefault="00A862C2" w:rsidP="00A862C2">
            <w:pPr>
              <w:rPr>
                <w:color w:val="000000"/>
                <w:sz w:val="20"/>
                <w:szCs w:val="20"/>
              </w:rPr>
            </w:pPr>
          </w:p>
        </w:tc>
        <w:tc>
          <w:tcPr>
            <w:tcW w:w="1417" w:type="dxa"/>
            <w:shd w:val="clear" w:color="auto" w:fill="auto"/>
            <w:noWrap/>
            <w:vAlign w:val="center"/>
            <w:hideMark/>
          </w:tcPr>
          <w:p w14:paraId="4233A55B"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525B69DA" w14:textId="77777777" w:rsidR="00A862C2" w:rsidRDefault="00A862C2" w:rsidP="00A862C2">
            <w:pPr>
              <w:jc w:val="center"/>
              <w:rPr>
                <w:color w:val="000000"/>
              </w:rPr>
            </w:pPr>
            <w:r>
              <w:rPr>
                <w:color w:val="000000"/>
                <w:sz w:val="22"/>
                <w:szCs w:val="22"/>
              </w:rPr>
              <w:t>53,7</w:t>
            </w:r>
          </w:p>
        </w:tc>
        <w:tc>
          <w:tcPr>
            <w:tcW w:w="1040" w:type="dxa"/>
            <w:vAlign w:val="center"/>
          </w:tcPr>
          <w:p w14:paraId="17F8A937" w14:textId="77777777" w:rsidR="00A862C2" w:rsidRDefault="00A862C2" w:rsidP="00A862C2">
            <w:pPr>
              <w:jc w:val="center"/>
              <w:rPr>
                <w:color w:val="000000"/>
              </w:rPr>
            </w:pPr>
            <w:r>
              <w:rPr>
                <w:color w:val="000000"/>
                <w:sz w:val="22"/>
                <w:szCs w:val="22"/>
              </w:rPr>
              <w:t>61,3</w:t>
            </w:r>
          </w:p>
        </w:tc>
        <w:tc>
          <w:tcPr>
            <w:tcW w:w="1388" w:type="dxa"/>
            <w:tcBorders>
              <w:top w:val="nil"/>
              <w:left w:val="single" w:sz="4" w:space="0" w:color="auto"/>
              <w:bottom w:val="single" w:sz="4" w:space="0" w:color="auto"/>
              <w:right w:val="single" w:sz="4" w:space="0" w:color="auto"/>
            </w:tcBorders>
            <w:shd w:val="clear" w:color="auto" w:fill="auto"/>
            <w:vAlign w:val="center"/>
          </w:tcPr>
          <w:p w14:paraId="39804E5D" w14:textId="0927C790" w:rsidR="00A862C2" w:rsidRDefault="00A862C2" w:rsidP="00A862C2">
            <w:pPr>
              <w:jc w:val="center"/>
              <w:rPr>
                <w:color w:val="000000"/>
              </w:rPr>
            </w:pPr>
            <w:r>
              <w:rPr>
                <w:color w:val="000000"/>
                <w:sz w:val="22"/>
                <w:szCs w:val="22"/>
              </w:rPr>
              <w:t>57,0</w:t>
            </w:r>
          </w:p>
        </w:tc>
      </w:tr>
      <w:tr w:rsidR="00A862C2" w:rsidRPr="007D26E6" w14:paraId="2AD2EC33" w14:textId="77777777" w:rsidTr="001260DA">
        <w:trPr>
          <w:trHeight w:val="20"/>
        </w:trPr>
        <w:tc>
          <w:tcPr>
            <w:tcW w:w="704" w:type="dxa"/>
            <w:vAlign w:val="center"/>
          </w:tcPr>
          <w:p w14:paraId="0003238D" w14:textId="77777777" w:rsidR="00A862C2" w:rsidRPr="00070240" w:rsidRDefault="00A862C2" w:rsidP="00A862C2">
            <w:pPr>
              <w:jc w:val="center"/>
              <w:rPr>
                <w:b/>
                <w:color w:val="000000"/>
                <w:sz w:val="20"/>
                <w:szCs w:val="20"/>
              </w:rPr>
            </w:pPr>
            <w:r w:rsidRPr="00070240">
              <w:rPr>
                <w:b/>
                <w:color w:val="000000"/>
                <w:sz w:val="20"/>
                <w:szCs w:val="20"/>
              </w:rPr>
              <w:t>3.1.</w:t>
            </w:r>
          </w:p>
        </w:tc>
        <w:tc>
          <w:tcPr>
            <w:tcW w:w="9356" w:type="dxa"/>
            <w:vMerge w:val="restart"/>
            <w:shd w:val="clear" w:color="auto" w:fill="auto"/>
            <w:noWrap/>
            <w:vAlign w:val="bottom"/>
            <w:hideMark/>
          </w:tcPr>
          <w:p w14:paraId="13777DFD" w14:textId="77777777" w:rsidR="00A862C2" w:rsidRPr="00070240" w:rsidRDefault="00A862C2" w:rsidP="00A862C2">
            <w:pPr>
              <w:rPr>
                <w:color w:val="000000"/>
                <w:sz w:val="20"/>
                <w:szCs w:val="20"/>
              </w:rPr>
            </w:pPr>
            <w:r w:rsidRPr="00070240">
              <w:rPr>
                <w:color w:val="000000"/>
                <w:sz w:val="20"/>
                <w:szCs w:val="20"/>
              </w:rPr>
              <w:t>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 вычислять относительную молекулярную и молярную массы веществ; • раскрывать смысл закона Авогадро; •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1417" w:type="dxa"/>
            <w:shd w:val="clear" w:color="auto" w:fill="auto"/>
            <w:noWrap/>
            <w:vAlign w:val="center"/>
            <w:hideMark/>
          </w:tcPr>
          <w:p w14:paraId="6A291B5D" w14:textId="77777777" w:rsidR="00A862C2" w:rsidRPr="00366560" w:rsidRDefault="00A862C2" w:rsidP="00A862C2">
            <w:pPr>
              <w:jc w:val="center"/>
              <w:rPr>
                <w:color w:val="000000"/>
                <w:sz w:val="20"/>
                <w:szCs w:val="20"/>
              </w:rPr>
            </w:pPr>
            <w:r w:rsidRPr="00366560">
              <w:rPr>
                <w:color w:val="000000"/>
                <w:sz w:val="20"/>
                <w:szCs w:val="20"/>
              </w:rPr>
              <w:t>3</w:t>
            </w:r>
          </w:p>
        </w:tc>
        <w:tc>
          <w:tcPr>
            <w:tcW w:w="945" w:type="dxa"/>
            <w:vAlign w:val="center"/>
          </w:tcPr>
          <w:p w14:paraId="460BBF40" w14:textId="77777777" w:rsidR="00A862C2" w:rsidRDefault="00A862C2" w:rsidP="00A862C2">
            <w:pPr>
              <w:jc w:val="center"/>
              <w:rPr>
                <w:color w:val="000000"/>
              </w:rPr>
            </w:pPr>
            <w:r>
              <w:rPr>
                <w:color w:val="000000"/>
                <w:sz w:val="22"/>
                <w:szCs w:val="22"/>
              </w:rPr>
              <w:t>71,0</w:t>
            </w:r>
          </w:p>
        </w:tc>
        <w:tc>
          <w:tcPr>
            <w:tcW w:w="1040" w:type="dxa"/>
            <w:vAlign w:val="center"/>
          </w:tcPr>
          <w:p w14:paraId="4BB4D12B" w14:textId="77777777" w:rsidR="00A862C2" w:rsidRDefault="00A862C2" w:rsidP="00A862C2">
            <w:pPr>
              <w:jc w:val="center"/>
              <w:rPr>
                <w:color w:val="000000"/>
              </w:rPr>
            </w:pPr>
            <w:r>
              <w:rPr>
                <w:color w:val="000000"/>
                <w:sz w:val="22"/>
                <w:szCs w:val="22"/>
              </w:rPr>
              <w:t>74,0</w:t>
            </w:r>
          </w:p>
        </w:tc>
        <w:tc>
          <w:tcPr>
            <w:tcW w:w="1388" w:type="dxa"/>
            <w:tcBorders>
              <w:top w:val="nil"/>
              <w:left w:val="single" w:sz="4" w:space="0" w:color="auto"/>
              <w:bottom w:val="single" w:sz="4" w:space="0" w:color="auto"/>
              <w:right w:val="single" w:sz="4" w:space="0" w:color="auto"/>
            </w:tcBorders>
            <w:shd w:val="clear" w:color="auto" w:fill="auto"/>
            <w:vAlign w:val="center"/>
          </w:tcPr>
          <w:p w14:paraId="72C92D11" w14:textId="561F9197" w:rsidR="00A862C2" w:rsidRDefault="00A862C2" w:rsidP="00A862C2">
            <w:pPr>
              <w:jc w:val="center"/>
              <w:rPr>
                <w:color w:val="000000"/>
              </w:rPr>
            </w:pPr>
            <w:r>
              <w:rPr>
                <w:color w:val="000000"/>
                <w:sz w:val="22"/>
                <w:szCs w:val="22"/>
              </w:rPr>
              <w:t>74,0</w:t>
            </w:r>
          </w:p>
        </w:tc>
      </w:tr>
      <w:tr w:rsidR="00A862C2" w:rsidRPr="007D26E6" w14:paraId="5D839469" w14:textId="77777777" w:rsidTr="001260DA">
        <w:trPr>
          <w:trHeight w:val="20"/>
        </w:trPr>
        <w:tc>
          <w:tcPr>
            <w:tcW w:w="704" w:type="dxa"/>
            <w:vAlign w:val="center"/>
          </w:tcPr>
          <w:p w14:paraId="78BC204A" w14:textId="77777777" w:rsidR="00A862C2" w:rsidRPr="00070240" w:rsidRDefault="00A862C2" w:rsidP="00A862C2">
            <w:pPr>
              <w:jc w:val="center"/>
              <w:rPr>
                <w:b/>
                <w:color w:val="000000"/>
                <w:sz w:val="20"/>
                <w:szCs w:val="20"/>
              </w:rPr>
            </w:pPr>
            <w:r w:rsidRPr="00070240">
              <w:rPr>
                <w:b/>
                <w:color w:val="000000"/>
                <w:sz w:val="20"/>
                <w:szCs w:val="20"/>
              </w:rPr>
              <w:t>3.2.</w:t>
            </w:r>
          </w:p>
        </w:tc>
        <w:tc>
          <w:tcPr>
            <w:tcW w:w="9356" w:type="dxa"/>
            <w:vMerge/>
            <w:shd w:val="clear" w:color="auto" w:fill="auto"/>
            <w:noWrap/>
            <w:vAlign w:val="bottom"/>
            <w:hideMark/>
          </w:tcPr>
          <w:p w14:paraId="642FA6D3" w14:textId="77777777" w:rsidR="00A862C2" w:rsidRPr="00070240" w:rsidRDefault="00A862C2" w:rsidP="00A862C2">
            <w:pPr>
              <w:rPr>
                <w:color w:val="000000"/>
                <w:sz w:val="20"/>
                <w:szCs w:val="20"/>
              </w:rPr>
            </w:pPr>
          </w:p>
        </w:tc>
        <w:tc>
          <w:tcPr>
            <w:tcW w:w="1417" w:type="dxa"/>
            <w:shd w:val="clear" w:color="auto" w:fill="auto"/>
            <w:noWrap/>
            <w:vAlign w:val="center"/>
            <w:hideMark/>
          </w:tcPr>
          <w:p w14:paraId="131FD4E1" w14:textId="77777777" w:rsidR="00A862C2" w:rsidRPr="00366560" w:rsidRDefault="00A862C2" w:rsidP="00A862C2">
            <w:pPr>
              <w:jc w:val="center"/>
              <w:rPr>
                <w:color w:val="000000"/>
                <w:sz w:val="20"/>
                <w:szCs w:val="20"/>
              </w:rPr>
            </w:pPr>
            <w:r w:rsidRPr="00366560">
              <w:rPr>
                <w:color w:val="000000"/>
                <w:sz w:val="20"/>
                <w:szCs w:val="20"/>
              </w:rPr>
              <w:t>2</w:t>
            </w:r>
          </w:p>
        </w:tc>
        <w:tc>
          <w:tcPr>
            <w:tcW w:w="945" w:type="dxa"/>
            <w:vAlign w:val="center"/>
          </w:tcPr>
          <w:p w14:paraId="4736889D" w14:textId="77777777" w:rsidR="00A862C2" w:rsidRDefault="00A862C2" w:rsidP="00A862C2">
            <w:pPr>
              <w:jc w:val="center"/>
              <w:rPr>
                <w:color w:val="000000"/>
              </w:rPr>
            </w:pPr>
            <w:r>
              <w:rPr>
                <w:color w:val="000000"/>
                <w:sz w:val="22"/>
                <w:szCs w:val="22"/>
              </w:rPr>
              <w:t>55,2</w:t>
            </w:r>
          </w:p>
        </w:tc>
        <w:tc>
          <w:tcPr>
            <w:tcW w:w="1040" w:type="dxa"/>
            <w:vAlign w:val="center"/>
          </w:tcPr>
          <w:p w14:paraId="1223D6D0" w14:textId="77777777" w:rsidR="00A862C2" w:rsidRDefault="00A862C2" w:rsidP="00A862C2">
            <w:pPr>
              <w:jc w:val="center"/>
              <w:rPr>
                <w:color w:val="000000"/>
              </w:rPr>
            </w:pPr>
            <w:r>
              <w:rPr>
                <w:color w:val="000000"/>
                <w:sz w:val="22"/>
                <w:szCs w:val="22"/>
              </w:rPr>
              <w:t>56,1</w:t>
            </w:r>
          </w:p>
        </w:tc>
        <w:tc>
          <w:tcPr>
            <w:tcW w:w="1388" w:type="dxa"/>
            <w:tcBorders>
              <w:top w:val="nil"/>
              <w:left w:val="single" w:sz="4" w:space="0" w:color="auto"/>
              <w:bottom w:val="single" w:sz="4" w:space="0" w:color="auto"/>
              <w:right w:val="single" w:sz="4" w:space="0" w:color="auto"/>
            </w:tcBorders>
            <w:shd w:val="clear" w:color="auto" w:fill="auto"/>
            <w:vAlign w:val="center"/>
          </w:tcPr>
          <w:p w14:paraId="03F4B2FF" w14:textId="14212320" w:rsidR="00A862C2" w:rsidRDefault="00A862C2" w:rsidP="00A862C2">
            <w:pPr>
              <w:jc w:val="center"/>
              <w:rPr>
                <w:color w:val="000000"/>
              </w:rPr>
            </w:pPr>
            <w:r>
              <w:rPr>
                <w:color w:val="000000"/>
                <w:sz w:val="22"/>
                <w:szCs w:val="22"/>
              </w:rPr>
              <w:t>58,0</w:t>
            </w:r>
          </w:p>
        </w:tc>
      </w:tr>
      <w:tr w:rsidR="00A862C2" w:rsidRPr="007D26E6" w14:paraId="6E75645E" w14:textId="77777777" w:rsidTr="001260DA">
        <w:trPr>
          <w:trHeight w:val="20"/>
        </w:trPr>
        <w:tc>
          <w:tcPr>
            <w:tcW w:w="704" w:type="dxa"/>
            <w:vAlign w:val="center"/>
          </w:tcPr>
          <w:p w14:paraId="1BE16DB1" w14:textId="77777777" w:rsidR="00A862C2" w:rsidRPr="00070240" w:rsidRDefault="00A862C2" w:rsidP="00A862C2">
            <w:pPr>
              <w:jc w:val="center"/>
              <w:rPr>
                <w:b/>
                <w:color w:val="000000"/>
                <w:sz w:val="20"/>
                <w:szCs w:val="20"/>
              </w:rPr>
            </w:pPr>
            <w:r w:rsidRPr="00070240">
              <w:rPr>
                <w:b/>
                <w:color w:val="000000"/>
                <w:sz w:val="20"/>
                <w:szCs w:val="20"/>
              </w:rPr>
              <w:t>4.1.</w:t>
            </w:r>
          </w:p>
        </w:tc>
        <w:tc>
          <w:tcPr>
            <w:tcW w:w="9356" w:type="dxa"/>
            <w:shd w:val="clear" w:color="auto" w:fill="auto"/>
            <w:noWrap/>
            <w:vAlign w:val="bottom"/>
            <w:hideMark/>
          </w:tcPr>
          <w:p w14:paraId="3239E835" w14:textId="77777777" w:rsidR="00A862C2" w:rsidRPr="00070240" w:rsidRDefault="00A862C2" w:rsidP="00A862C2">
            <w:pPr>
              <w:rPr>
                <w:color w:val="000000"/>
                <w:sz w:val="20"/>
                <w:szCs w:val="20"/>
              </w:rPr>
            </w:pPr>
            <w:r w:rsidRPr="00070240">
              <w:rPr>
                <w:color w:val="000000"/>
                <w:sz w:val="20"/>
                <w:szCs w:val="20"/>
              </w:rPr>
              <w:t>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1417" w:type="dxa"/>
            <w:shd w:val="clear" w:color="auto" w:fill="auto"/>
            <w:noWrap/>
            <w:vAlign w:val="center"/>
            <w:hideMark/>
          </w:tcPr>
          <w:p w14:paraId="728E08FA" w14:textId="77777777" w:rsidR="00A862C2" w:rsidRPr="00366560" w:rsidRDefault="00A862C2" w:rsidP="00A862C2">
            <w:pPr>
              <w:jc w:val="center"/>
              <w:rPr>
                <w:color w:val="000000"/>
                <w:sz w:val="20"/>
                <w:szCs w:val="20"/>
              </w:rPr>
            </w:pPr>
            <w:r w:rsidRPr="00366560">
              <w:rPr>
                <w:color w:val="000000"/>
                <w:sz w:val="20"/>
                <w:szCs w:val="20"/>
              </w:rPr>
              <w:t>2</w:t>
            </w:r>
          </w:p>
        </w:tc>
        <w:tc>
          <w:tcPr>
            <w:tcW w:w="945" w:type="dxa"/>
            <w:vAlign w:val="center"/>
          </w:tcPr>
          <w:p w14:paraId="4DFB42D9" w14:textId="77777777" w:rsidR="00A862C2" w:rsidRDefault="00A862C2" w:rsidP="00A862C2">
            <w:pPr>
              <w:jc w:val="center"/>
              <w:rPr>
                <w:color w:val="000000"/>
              </w:rPr>
            </w:pPr>
            <w:r>
              <w:rPr>
                <w:color w:val="000000"/>
                <w:sz w:val="22"/>
                <w:szCs w:val="22"/>
              </w:rPr>
              <w:t>69,2</w:t>
            </w:r>
          </w:p>
        </w:tc>
        <w:tc>
          <w:tcPr>
            <w:tcW w:w="1040" w:type="dxa"/>
            <w:vAlign w:val="center"/>
          </w:tcPr>
          <w:p w14:paraId="3B406B8E" w14:textId="77777777" w:rsidR="00A862C2" w:rsidRDefault="00A862C2" w:rsidP="00A862C2">
            <w:pPr>
              <w:jc w:val="center"/>
              <w:rPr>
                <w:color w:val="000000"/>
              </w:rPr>
            </w:pPr>
            <w:r>
              <w:rPr>
                <w:color w:val="000000"/>
                <w:sz w:val="22"/>
                <w:szCs w:val="22"/>
              </w:rPr>
              <w:t>74,4</w:t>
            </w:r>
          </w:p>
        </w:tc>
        <w:tc>
          <w:tcPr>
            <w:tcW w:w="1388" w:type="dxa"/>
            <w:tcBorders>
              <w:top w:val="nil"/>
              <w:left w:val="single" w:sz="4" w:space="0" w:color="auto"/>
              <w:bottom w:val="single" w:sz="4" w:space="0" w:color="auto"/>
              <w:right w:val="single" w:sz="4" w:space="0" w:color="auto"/>
            </w:tcBorders>
            <w:shd w:val="clear" w:color="auto" w:fill="auto"/>
            <w:vAlign w:val="center"/>
          </w:tcPr>
          <w:p w14:paraId="316AEF91" w14:textId="564D5139" w:rsidR="00A862C2" w:rsidRDefault="00A862C2" w:rsidP="00A862C2">
            <w:pPr>
              <w:jc w:val="center"/>
              <w:rPr>
                <w:color w:val="000000"/>
              </w:rPr>
            </w:pPr>
            <w:r>
              <w:rPr>
                <w:color w:val="000000"/>
                <w:sz w:val="22"/>
                <w:szCs w:val="22"/>
              </w:rPr>
              <w:t>80,0</w:t>
            </w:r>
          </w:p>
        </w:tc>
      </w:tr>
      <w:tr w:rsidR="00A862C2" w:rsidRPr="007D26E6" w14:paraId="7C2039AA" w14:textId="77777777" w:rsidTr="001260DA">
        <w:trPr>
          <w:trHeight w:val="20"/>
        </w:trPr>
        <w:tc>
          <w:tcPr>
            <w:tcW w:w="704" w:type="dxa"/>
            <w:vAlign w:val="center"/>
          </w:tcPr>
          <w:p w14:paraId="28984A0F" w14:textId="77777777" w:rsidR="00A862C2" w:rsidRPr="00070240" w:rsidRDefault="00A862C2" w:rsidP="00A862C2">
            <w:pPr>
              <w:jc w:val="center"/>
              <w:rPr>
                <w:b/>
                <w:color w:val="000000"/>
                <w:sz w:val="20"/>
                <w:szCs w:val="20"/>
              </w:rPr>
            </w:pPr>
            <w:r w:rsidRPr="00070240">
              <w:rPr>
                <w:b/>
                <w:color w:val="000000"/>
                <w:sz w:val="20"/>
                <w:szCs w:val="20"/>
              </w:rPr>
              <w:t>4.2.</w:t>
            </w:r>
          </w:p>
        </w:tc>
        <w:tc>
          <w:tcPr>
            <w:tcW w:w="9356" w:type="dxa"/>
            <w:shd w:val="clear" w:color="auto" w:fill="auto"/>
            <w:noWrap/>
            <w:vAlign w:val="bottom"/>
            <w:hideMark/>
          </w:tcPr>
          <w:p w14:paraId="755DE81B" w14:textId="0BF07D98" w:rsidR="00A862C2" w:rsidRPr="00070240" w:rsidRDefault="00A862C2" w:rsidP="00A862C2">
            <w:pPr>
              <w:rPr>
                <w:color w:val="000000"/>
                <w:sz w:val="20"/>
                <w:szCs w:val="20"/>
              </w:rPr>
            </w:pPr>
            <w:r w:rsidRPr="00070240">
              <w:rPr>
                <w:color w:val="000000"/>
                <w:sz w:val="20"/>
                <w:szCs w:val="20"/>
              </w:rPr>
              <w:t xml:space="preserve">• раскрывать смысл понятий </w:t>
            </w:r>
            <w:r>
              <w:rPr>
                <w:color w:val="000000"/>
                <w:sz w:val="20"/>
                <w:szCs w:val="20"/>
              </w:rPr>
              <w:t>«</w:t>
            </w:r>
            <w:r w:rsidRPr="00070240">
              <w:rPr>
                <w:color w:val="000000"/>
                <w:sz w:val="20"/>
                <w:szCs w:val="20"/>
              </w:rPr>
              <w:t xml:space="preserve">атом», </w:t>
            </w:r>
            <w:r>
              <w:rPr>
                <w:color w:val="000000"/>
                <w:sz w:val="20"/>
                <w:szCs w:val="20"/>
              </w:rPr>
              <w:t>«</w:t>
            </w:r>
            <w:r w:rsidRPr="00070240">
              <w:rPr>
                <w:color w:val="000000"/>
                <w:sz w:val="20"/>
                <w:szCs w:val="20"/>
              </w:rPr>
              <w:t xml:space="preserve">химический элемент», </w:t>
            </w:r>
            <w:r>
              <w:rPr>
                <w:color w:val="000000"/>
                <w:sz w:val="20"/>
                <w:szCs w:val="20"/>
              </w:rPr>
              <w:t>«</w:t>
            </w:r>
            <w:r w:rsidRPr="00070240">
              <w:rPr>
                <w:color w:val="000000"/>
                <w:sz w:val="20"/>
                <w:szCs w:val="20"/>
              </w:rPr>
              <w:t xml:space="preserve">простое вещество», </w:t>
            </w:r>
            <w:r>
              <w:rPr>
                <w:color w:val="000000"/>
                <w:sz w:val="20"/>
                <w:szCs w:val="20"/>
              </w:rPr>
              <w:t>«</w:t>
            </w:r>
            <w:r w:rsidRPr="00070240">
              <w:rPr>
                <w:color w:val="000000"/>
                <w:sz w:val="20"/>
                <w:szCs w:val="20"/>
              </w:rPr>
              <w:t xml:space="preserve">валентность», используя знаковую систему химии; </w:t>
            </w:r>
          </w:p>
          <w:p w14:paraId="2E9E38AA" w14:textId="77777777" w:rsidR="00A862C2" w:rsidRPr="00070240" w:rsidRDefault="00A862C2" w:rsidP="00A862C2">
            <w:pPr>
              <w:rPr>
                <w:color w:val="000000"/>
                <w:sz w:val="20"/>
                <w:szCs w:val="20"/>
              </w:rPr>
            </w:pPr>
            <w:r w:rsidRPr="00070240">
              <w:rPr>
                <w:color w:val="000000"/>
                <w:sz w:val="20"/>
                <w:szCs w:val="20"/>
              </w:rPr>
              <w:t>• называть химические элементы;</w:t>
            </w:r>
            <w:r w:rsidRPr="00070240">
              <w:rPr>
                <w:color w:val="000000"/>
                <w:sz w:val="20"/>
                <w:szCs w:val="20"/>
              </w:rPr>
              <w:br/>
              <w:t>• 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1417" w:type="dxa"/>
            <w:shd w:val="clear" w:color="auto" w:fill="auto"/>
            <w:noWrap/>
            <w:vAlign w:val="center"/>
            <w:hideMark/>
          </w:tcPr>
          <w:p w14:paraId="06F0981F" w14:textId="77777777" w:rsidR="00A862C2" w:rsidRPr="00366560" w:rsidRDefault="00A862C2" w:rsidP="00A862C2">
            <w:pPr>
              <w:jc w:val="center"/>
              <w:rPr>
                <w:color w:val="000000"/>
                <w:sz w:val="20"/>
                <w:szCs w:val="20"/>
              </w:rPr>
            </w:pPr>
            <w:r w:rsidRPr="00366560">
              <w:rPr>
                <w:color w:val="000000"/>
                <w:sz w:val="20"/>
                <w:szCs w:val="20"/>
              </w:rPr>
              <w:t>2</w:t>
            </w:r>
          </w:p>
        </w:tc>
        <w:tc>
          <w:tcPr>
            <w:tcW w:w="945" w:type="dxa"/>
            <w:vAlign w:val="center"/>
          </w:tcPr>
          <w:p w14:paraId="57087FE1" w14:textId="77777777" w:rsidR="00A862C2" w:rsidRDefault="00A862C2" w:rsidP="00A862C2">
            <w:pPr>
              <w:jc w:val="center"/>
              <w:rPr>
                <w:color w:val="000000"/>
              </w:rPr>
            </w:pPr>
            <w:r>
              <w:rPr>
                <w:color w:val="000000"/>
                <w:sz w:val="22"/>
                <w:szCs w:val="22"/>
              </w:rPr>
              <w:t>68,5</w:t>
            </w:r>
          </w:p>
        </w:tc>
        <w:tc>
          <w:tcPr>
            <w:tcW w:w="1040" w:type="dxa"/>
            <w:vAlign w:val="center"/>
          </w:tcPr>
          <w:p w14:paraId="7C1EB16D" w14:textId="77777777" w:rsidR="00A862C2" w:rsidRDefault="00A862C2" w:rsidP="00A862C2">
            <w:pPr>
              <w:jc w:val="center"/>
              <w:rPr>
                <w:color w:val="000000"/>
              </w:rPr>
            </w:pPr>
            <w:r>
              <w:rPr>
                <w:color w:val="000000"/>
                <w:sz w:val="22"/>
                <w:szCs w:val="22"/>
              </w:rPr>
              <w:t>72,8</w:t>
            </w:r>
          </w:p>
        </w:tc>
        <w:tc>
          <w:tcPr>
            <w:tcW w:w="1388" w:type="dxa"/>
            <w:tcBorders>
              <w:top w:val="nil"/>
              <w:left w:val="single" w:sz="4" w:space="0" w:color="auto"/>
              <w:bottom w:val="single" w:sz="4" w:space="0" w:color="auto"/>
              <w:right w:val="single" w:sz="4" w:space="0" w:color="auto"/>
            </w:tcBorders>
            <w:shd w:val="clear" w:color="auto" w:fill="auto"/>
            <w:vAlign w:val="center"/>
          </w:tcPr>
          <w:p w14:paraId="4089A8DF" w14:textId="6F31E64C" w:rsidR="00A862C2" w:rsidRDefault="00A862C2" w:rsidP="00A862C2">
            <w:pPr>
              <w:jc w:val="center"/>
              <w:rPr>
                <w:color w:val="000000"/>
              </w:rPr>
            </w:pPr>
            <w:r>
              <w:rPr>
                <w:color w:val="000000"/>
                <w:sz w:val="22"/>
                <w:szCs w:val="22"/>
              </w:rPr>
              <w:t>79,0</w:t>
            </w:r>
          </w:p>
        </w:tc>
      </w:tr>
      <w:tr w:rsidR="00A862C2" w:rsidRPr="007D26E6" w14:paraId="625A825B" w14:textId="77777777" w:rsidTr="001260DA">
        <w:trPr>
          <w:trHeight w:val="20"/>
        </w:trPr>
        <w:tc>
          <w:tcPr>
            <w:tcW w:w="704" w:type="dxa"/>
            <w:vAlign w:val="center"/>
          </w:tcPr>
          <w:p w14:paraId="7B5139F9" w14:textId="77777777" w:rsidR="00A862C2" w:rsidRPr="00070240" w:rsidRDefault="00A862C2" w:rsidP="00A862C2">
            <w:pPr>
              <w:jc w:val="center"/>
              <w:rPr>
                <w:b/>
                <w:color w:val="000000"/>
                <w:sz w:val="20"/>
                <w:szCs w:val="20"/>
              </w:rPr>
            </w:pPr>
            <w:r w:rsidRPr="00070240">
              <w:rPr>
                <w:b/>
                <w:color w:val="000000"/>
                <w:sz w:val="20"/>
                <w:szCs w:val="20"/>
              </w:rPr>
              <w:t>4.3.</w:t>
            </w:r>
          </w:p>
        </w:tc>
        <w:tc>
          <w:tcPr>
            <w:tcW w:w="9356" w:type="dxa"/>
            <w:shd w:val="clear" w:color="auto" w:fill="auto"/>
            <w:noWrap/>
            <w:vAlign w:val="bottom"/>
            <w:hideMark/>
          </w:tcPr>
          <w:p w14:paraId="7629F22D" w14:textId="77777777" w:rsidR="00A862C2" w:rsidRPr="00070240" w:rsidRDefault="00A862C2" w:rsidP="00A862C2">
            <w:pPr>
              <w:rPr>
                <w:color w:val="000000"/>
                <w:sz w:val="20"/>
                <w:szCs w:val="20"/>
              </w:rPr>
            </w:pPr>
            <w:r w:rsidRPr="00070240">
              <w:rPr>
                <w:color w:val="000000"/>
                <w:sz w:val="20"/>
                <w:szCs w:val="20"/>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1417" w:type="dxa"/>
            <w:shd w:val="clear" w:color="auto" w:fill="auto"/>
            <w:noWrap/>
            <w:vAlign w:val="center"/>
            <w:hideMark/>
          </w:tcPr>
          <w:p w14:paraId="423C97C4"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299717F1" w14:textId="77777777" w:rsidR="00A862C2" w:rsidRDefault="00A862C2" w:rsidP="00A862C2">
            <w:pPr>
              <w:jc w:val="center"/>
              <w:rPr>
                <w:color w:val="000000"/>
              </w:rPr>
            </w:pPr>
            <w:r>
              <w:rPr>
                <w:color w:val="000000"/>
                <w:sz w:val="22"/>
                <w:szCs w:val="22"/>
              </w:rPr>
              <w:t>67,1</w:t>
            </w:r>
          </w:p>
        </w:tc>
        <w:tc>
          <w:tcPr>
            <w:tcW w:w="1040" w:type="dxa"/>
            <w:vAlign w:val="center"/>
          </w:tcPr>
          <w:p w14:paraId="247E34F2" w14:textId="77777777" w:rsidR="00A862C2" w:rsidRDefault="00A862C2" w:rsidP="00A862C2">
            <w:pPr>
              <w:jc w:val="center"/>
              <w:rPr>
                <w:color w:val="000000"/>
              </w:rPr>
            </w:pPr>
            <w:r>
              <w:rPr>
                <w:color w:val="000000"/>
                <w:sz w:val="22"/>
                <w:szCs w:val="22"/>
              </w:rPr>
              <w:t>72,0</w:t>
            </w:r>
          </w:p>
        </w:tc>
        <w:tc>
          <w:tcPr>
            <w:tcW w:w="1388" w:type="dxa"/>
            <w:tcBorders>
              <w:top w:val="nil"/>
              <w:left w:val="single" w:sz="4" w:space="0" w:color="auto"/>
              <w:bottom w:val="single" w:sz="4" w:space="0" w:color="auto"/>
              <w:right w:val="single" w:sz="4" w:space="0" w:color="auto"/>
            </w:tcBorders>
            <w:shd w:val="clear" w:color="auto" w:fill="auto"/>
            <w:vAlign w:val="center"/>
          </w:tcPr>
          <w:p w14:paraId="18C1EAD4" w14:textId="685CF5B5" w:rsidR="00A862C2" w:rsidRDefault="00A862C2" w:rsidP="00A862C2">
            <w:pPr>
              <w:jc w:val="center"/>
              <w:rPr>
                <w:color w:val="000000"/>
              </w:rPr>
            </w:pPr>
            <w:r>
              <w:rPr>
                <w:color w:val="000000"/>
                <w:sz w:val="22"/>
                <w:szCs w:val="22"/>
              </w:rPr>
              <w:t>74,0</w:t>
            </w:r>
          </w:p>
        </w:tc>
      </w:tr>
      <w:tr w:rsidR="00A862C2" w:rsidRPr="007D26E6" w14:paraId="7CD535CE" w14:textId="77777777" w:rsidTr="001260DA">
        <w:trPr>
          <w:trHeight w:val="20"/>
        </w:trPr>
        <w:tc>
          <w:tcPr>
            <w:tcW w:w="704" w:type="dxa"/>
            <w:vAlign w:val="center"/>
          </w:tcPr>
          <w:p w14:paraId="4547D7DE" w14:textId="77777777" w:rsidR="00A862C2" w:rsidRPr="00070240" w:rsidRDefault="00A862C2" w:rsidP="00A862C2">
            <w:pPr>
              <w:jc w:val="center"/>
              <w:rPr>
                <w:b/>
                <w:color w:val="000000"/>
                <w:sz w:val="20"/>
                <w:szCs w:val="20"/>
              </w:rPr>
            </w:pPr>
            <w:r w:rsidRPr="00070240">
              <w:rPr>
                <w:b/>
                <w:color w:val="000000"/>
                <w:sz w:val="20"/>
                <w:szCs w:val="20"/>
              </w:rPr>
              <w:t>4.4.</w:t>
            </w:r>
          </w:p>
        </w:tc>
        <w:tc>
          <w:tcPr>
            <w:tcW w:w="9356" w:type="dxa"/>
            <w:shd w:val="clear" w:color="auto" w:fill="auto"/>
            <w:noWrap/>
            <w:vAlign w:val="bottom"/>
            <w:hideMark/>
          </w:tcPr>
          <w:p w14:paraId="70312E52" w14:textId="77777777" w:rsidR="00A862C2" w:rsidRPr="00070240" w:rsidRDefault="00A862C2" w:rsidP="00A862C2">
            <w:pPr>
              <w:rPr>
                <w:color w:val="000000"/>
                <w:sz w:val="20"/>
                <w:szCs w:val="20"/>
              </w:rPr>
            </w:pPr>
            <w:r w:rsidRPr="00070240">
              <w:rPr>
                <w:color w:val="000000"/>
                <w:sz w:val="20"/>
                <w:szCs w:val="20"/>
              </w:rPr>
              <w:t xml:space="preserve">• составлять схемы строения атомов первых 20 элементов Периодической системы Д.И. Менделеева; </w:t>
            </w:r>
          </w:p>
          <w:p w14:paraId="29CAF55A" w14:textId="77777777" w:rsidR="00A862C2" w:rsidRPr="00070240" w:rsidRDefault="00A862C2" w:rsidP="00A862C2">
            <w:pPr>
              <w:rPr>
                <w:color w:val="000000"/>
                <w:sz w:val="20"/>
                <w:szCs w:val="20"/>
              </w:rPr>
            </w:pPr>
            <w:r w:rsidRPr="00070240">
              <w:rPr>
                <w:color w:val="000000"/>
                <w:sz w:val="20"/>
                <w:szCs w:val="20"/>
              </w:rPr>
              <w:t>• составлять формулы бинарных соединений</w:t>
            </w:r>
          </w:p>
        </w:tc>
        <w:tc>
          <w:tcPr>
            <w:tcW w:w="1417" w:type="dxa"/>
            <w:shd w:val="clear" w:color="auto" w:fill="auto"/>
            <w:noWrap/>
            <w:vAlign w:val="center"/>
            <w:hideMark/>
          </w:tcPr>
          <w:p w14:paraId="6A335762" w14:textId="77777777" w:rsidR="00A862C2" w:rsidRPr="00366560" w:rsidRDefault="00A862C2" w:rsidP="00A862C2">
            <w:pPr>
              <w:jc w:val="center"/>
              <w:rPr>
                <w:color w:val="000000"/>
                <w:sz w:val="20"/>
                <w:szCs w:val="20"/>
              </w:rPr>
            </w:pPr>
            <w:r w:rsidRPr="00366560">
              <w:rPr>
                <w:color w:val="000000"/>
                <w:sz w:val="20"/>
                <w:szCs w:val="20"/>
              </w:rPr>
              <w:t>2</w:t>
            </w:r>
          </w:p>
        </w:tc>
        <w:tc>
          <w:tcPr>
            <w:tcW w:w="945" w:type="dxa"/>
            <w:vAlign w:val="center"/>
          </w:tcPr>
          <w:p w14:paraId="4EAC34B3" w14:textId="77777777" w:rsidR="00A862C2" w:rsidRDefault="00A862C2" w:rsidP="00A862C2">
            <w:pPr>
              <w:jc w:val="center"/>
              <w:rPr>
                <w:color w:val="000000"/>
              </w:rPr>
            </w:pPr>
            <w:r>
              <w:rPr>
                <w:color w:val="000000"/>
                <w:sz w:val="22"/>
                <w:szCs w:val="22"/>
              </w:rPr>
              <w:t>52,0</w:t>
            </w:r>
          </w:p>
        </w:tc>
        <w:tc>
          <w:tcPr>
            <w:tcW w:w="1040" w:type="dxa"/>
            <w:vAlign w:val="center"/>
          </w:tcPr>
          <w:p w14:paraId="3F6E98A9" w14:textId="77777777" w:rsidR="00A862C2" w:rsidRDefault="00A862C2" w:rsidP="00A862C2">
            <w:pPr>
              <w:jc w:val="center"/>
              <w:rPr>
                <w:color w:val="000000"/>
              </w:rPr>
            </w:pPr>
            <w:r>
              <w:rPr>
                <w:color w:val="000000"/>
                <w:sz w:val="22"/>
                <w:szCs w:val="22"/>
              </w:rPr>
              <w:t>55,4</w:t>
            </w:r>
          </w:p>
        </w:tc>
        <w:tc>
          <w:tcPr>
            <w:tcW w:w="1388" w:type="dxa"/>
            <w:tcBorders>
              <w:top w:val="nil"/>
              <w:left w:val="single" w:sz="4" w:space="0" w:color="auto"/>
              <w:bottom w:val="single" w:sz="4" w:space="0" w:color="auto"/>
              <w:right w:val="single" w:sz="4" w:space="0" w:color="auto"/>
            </w:tcBorders>
            <w:shd w:val="clear" w:color="auto" w:fill="auto"/>
            <w:vAlign w:val="center"/>
          </w:tcPr>
          <w:p w14:paraId="10E358E0" w14:textId="514B0395" w:rsidR="00A862C2" w:rsidRDefault="00A862C2" w:rsidP="00A862C2">
            <w:pPr>
              <w:jc w:val="center"/>
              <w:rPr>
                <w:color w:val="000000"/>
              </w:rPr>
            </w:pPr>
            <w:r>
              <w:rPr>
                <w:color w:val="000000"/>
                <w:sz w:val="22"/>
                <w:szCs w:val="22"/>
              </w:rPr>
              <w:t>53,0</w:t>
            </w:r>
          </w:p>
        </w:tc>
      </w:tr>
      <w:tr w:rsidR="00A862C2" w:rsidRPr="007D26E6" w14:paraId="019AFFFD" w14:textId="77777777" w:rsidTr="001260DA">
        <w:trPr>
          <w:trHeight w:val="20"/>
        </w:trPr>
        <w:tc>
          <w:tcPr>
            <w:tcW w:w="704" w:type="dxa"/>
            <w:vAlign w:val="center"/>
          </w:tcPr>
          <w:p w14:paraId="1A7E1507" w14:textId="77777777" w:rsidR="00A862C2" w:rsidRPr="00070240" w:rsidRDefault="00A862C2" w:rsidP="00A862C2">
            <w:pPr>
              <w:jc w:val="center"/>
              <w:rPr>
                <w:b/>
                <w:color w:val="000000"/>
                <w:sz w:val="20"/>
                <w:szCs w:val="20"/>
              </w:rPr>
            </w:pPr>
            <w:r w:rsidRPr="00070240">
              <w:rPr>
                <w:b/>
                <w:color w:val="000000"/>
                <w:sz w:val="20"/>
                <w:szCs w:val="20"/>
              </w:rPr>
              <w:t>5.1.</w:t>
            </w:r>
          </w:p>
        </w:tc>
        <w:tc>
          <w:tcPr>
            <w:tcW w:w="9356" w:type="dxa"/>
            <w:shd w:val="clear" w:color="auto" w:fill="auto"/>
            <w:noWrap/>
            <w:vAlign w:val="bottom"/>
            <w:hideMark/>
          </w:tcPr>
          <w:p w14:paraId="71F96450" w14:textId="77777777" w:rsidR="00A862C2" w:rsidRPr="00070240" w:rsidRDefault="00A862C2" w:rsidP="00A862C2">
            <w:pPr>
              <w:rPr>
                <w:color w:val="000000"/>
                <w:sz w:val="20"/>
                <w:szCs w:val="20"/>
              </w:rPr>
            </w:pPr>
            <w:r w:rsidRPr="00070240">
              <w:rPr>
                <w:color w:val="000000"/>
                <w:sz w:val="20"/>
                <w:szCs w:val="20"/>
              </w:rPr>
              <w:t xml:space="preserve">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w:t>
            </w:r>
          </w:p>
          <w:p w14:paraId="078A48CD" w14:textId="77777777" w:rsidR="00A862C2" w:rsidRPr="00070240" w:rsidRDefault="00A862C2" w:rsidP="00A862C2">
            <w:pPr>
              <w:rPr>
                <w:color w:val="000000"/>
                <w:sz w:val="20"/>
                <w:szCs w:val="20"/>
              </w:rPr>
            </w:pPr>
            <w:r w:rsidRPr="00070240">
              <w:rPr>
                <w:color w:val="000000"/>
                <w:sz w:val="20"/>
                <w:szCs w:val="20"/>
              </w:rPr>
              <w:t xml:space="preserve">• вычислять массовую долю растворенного вещества в растворе; </w:t>
            </w:r>
          </w:p>
          <w:p w14:paraId="5F179E23" w14:textId="77777777" w:rsidR="00A862C2" w:rsidRPr="00070240" w:rsidRDefault="00A862C2" w:rsidP="00A862C2">
            <w:pPr>
              <w:rPr>
                <w:color w:val="000000"/>
                <w:sz w:val="20"/>
                <w:szCs w:val="20"/>
              </w:rPr>
            </w:pPr>
            <w:r w:rsidRPr="00070240">
              <w:rPr>
                <w:color w:val="000000"/>
                <w:sz w:val="20"/>
                <w:szCs w:val="20"/>
              </w:rPr>
              <w:t>• приготовлять растворы с определенной массовой долей растворенного вещества;</w:t>
            </w:r>
          </w:p>
          <w:p w14:paraId="281A915D" w14:textId="77777777" w:rsidR="00A862C2" w:rsidRPr="00070240" w:rsidRDefault="00A862C2" w:rsidP="00A862C2">
            <w:pPr>
              <w:rPr>
                <w:color w:val="000000"/>
                <w:sz w:val="20"/>
                <w:szCs w:val="20"/>
              </w:rPr>
            </w:pPr>
            <w:r w:rsidRPr="00070240">
              <w:rPr>
                <w:color w:val="000000"/>
                <w:sz w:val="20"/>
                <w:szCs w:val="20"/>
              </w:rPr>
              <w:lastRenderedPageBreak/>
              <w:t>• грамотно обращаться с веществами в повседневной жизни;</w:t>
            </w:r>
          </w:p>
        </w:tc>
        <w:tc>
          <w:tcPr>
            <w:tcW w:w="1417" w:type="dxa"/>
            <w:shd w:val="clear" w:color="auto" w:fill="auto"/>
            <w:noWrap/>
            <w:vAlign w:val="center"/>
            <w:hideMark/>
          </w:tcPr>
          <w:p w14:paraId="1E475ECD" w14:textId="77777777" w:rsidR="00A862C2" w:rsidRPr="00366560" w:rsidRDefault="00A862C2" w:rsidP="00A862C2">
            <w:pPr>
              <w:jc w:val="center"/>
              <w:rPr>
                <w:color w:val="000000"/>
                <w:sz w:val="20"/>
                <w:szCs w:val="20"/>
              </w:rPr>
            </w:pPr>
            <w:r w:rsidRPr="00366560">
              <w:rPr>
                <w:color w:val="000000"/>
                <w:sz w:val="20"/>
                <w:szCs w:val="20"/>
              </w:rPr>
              <w:lastRenderedPageBreak/>
              <w:t>1</w:t>
            </w:r>
          </w:p>
        </w:tc>
        <w:tc>
          <w:tcPr>
            <w:tcW w:w="945" w:type="dxa"/>
            <w:vAlign w:val="center"/>
          </w:tcPr>
          <w:p w14:paraId="330C92EC" w14:textId="77777777" w:rsidR="00A862C2" w:rsidRDefault="00A862C2" w:rsidP="00A862C2">
            <w:pPr>
              <w:jc w:val="center"/>
              <w:rPr>
                <w:color w:val="000000"/>
              </w:rPr>
            </w:pPr>
            <w:r>
              <w:rPr>
                <w:color w:val="000000"/>
                <w:sz w:val="22"/>
                <w:szCs w:val="22"/>
              </w:rPr>
              <w:t>51,0</w:t>
            </w:r>
          </w:p>
        </w:tc>
        <w:tc>
          <w:tcPr>
            <w:tcW w:w="1040" w:type="dxa"/>
            <w:vAlign w:val="center"/>
          </w:tcPr>
          <w:p w14:paraId="046D4746" w14:textId="77777777" w:rsidR="00A862C2" w:rsidRDefault="00A862C2" w:rsidP="00A862C2">
            <w:pPr>
              <w:jc w:val="center"/>
              <w:rPr>
                <w:color w:val="000000"/>
              </w:rPr>
            </w:pPr>
            <w:r>
              <w:rPr>
                <w:color w:val="000000"/>
                <w:sz w:val="22"/>
                <w:szCs w:val="22"/>
              </w:rPr>
              <w:t>50,5</w:t>
            </w:r>
          </w:p>
        </w:tc>
        <w:tc>
          <w:tcPr>
            <w:tcW w:w="1388" w:type="dxa"/>
            <w:tcBorders>
              <w:top w:val="nil"/>
              <w:left w:val="single" w:sz="4" w:space="0" w:color="auto"/>
              <w:bottom w:val="single" w:sz="4" w:space="0" w:color="auto"/>
              <w:right w:val="single" w:sz="4" w:space="0" w:color="auto"/>
            </w:tcBorders>
            <w:shd w:val="clear" w:color="auto" w:fill="auto"/>
            <w:vAlign w:val="center"/>
          </w:tcPr>
          <w:p w14:paraId="6F53EC3E" w14:textId="45D55B5F" w:rsidR="00A862C2" w:rsidRDefault="00A862C2" w:rsidP="00A862C2">
            <w:pPr>
              <w:jc w:val="center"/>
              <w:rPr>
                <w:color w:val="000000"/>
              </w:rPr>
            </w:pPr>
            <w:r>
              <w:rPr>
                <w:color w:val="000000"/>
                <w:sz w:val="22"/>
                <w:szCs w:val="22"/>
              </w:rPr>
              <w:t>57,0</w:t>
            </w:r>
          </w:p>
        </w:tc>
      </w:tr>
      <w:tr w:rsidR="00A862C2" w:rsidRPr="007D26E6" w14:paraId="775F6CF9" w14:textId="77777777" w:rsidTr="001260DA">
        <w:trPr>
          <w:trHeight w:val="20"/>
        </w:trPr>
        <w:tc>
          <w:tcPr>
            <w:tcW w:w="704" w:type="dxa"/>
            <w:vAlign w:val="center"/>
          </w:tcPr>
          <w:p w14:paraId="325B2AF5" w14:textId="77777777" w:rsidR="00A862C2" w:rsidRPr="00070240" w:rsidRDefault="00A862C2" w:rsidP="00A862C2">
            <w:pPr>
              <w:jc w:val="center"/>
              <w:rPr>
                <w:b/>
                <w:color w:val="000000"/>
                <w:sz w:val="20"/>
                <w:szCs w:val="20"/>
              </w:rPr>
            </w:pPr>
            <w:r w:rsidRPr="00070240">
              <w:rPr>
                <w:b/>
                <w:color w:val="000000"/>
                <w:sz w:val="20"/>
                <w:szCs w:val="20"/>
              </w:rPr>
              <w:t>5.2.</w:t>
            </w:r>
          </w:p>
        </w:tc>
        <w:tc>
          <w:tcPr>
            <w:tcW w:w="9356" w:type="dxa"/>
            <w:shd w:val="clear" w:color="auto" w:fill="auto"/>
            <w:noWrap/>
            <w:vAlign w:val="bottom"/>
            <w:hideMark/>
          </w:tcPr>
          <w:p w14:paraId="6E8BCC9F" w14:textId="77777777" w:rsidR="00A862C2" w:rsidRPr="00070240" w:rsidRDefault="00A862C2" w:rsidP="00A862C2">
            <w:pPr>
              <w:rPr>
                <w:color w:val="000000"/>
                <w:sz w:val="20"/>
                <w:szCs w:val="20"/>
              </w:rPr>
            </w:pPr>
            <w:r w:rsidRPr="00070240">
              <w:rPr>
                <w:color w:val="000000"/>
                <w:sz w:val="20"/>
                <w:szCs w:val="20"/>
              </w:rPr>
              <w:t>• использовать приобретенные знания для экологически грамотного поведения в окружающей среде;</w:t>
            </w:r>
          </w:p>
          <w:p w14:paraId="0435F061" w14:textId="77777777" w:rsidR="00A862C2" w:rsidRPr="00070240" w:rsidRDefault="00A862C2" w:rsidP="00A862C2">
            <w:pPr>
              <w:rPr>
                <w:color w:val="000000"/>
                <w:sz w:val="20"/>
                <w:szCs w:val="20"/>
              </w:rPr>
            </w:pPr>
            <w:r w:rsidRPr="00070240">
              <w:rPr>
                <w:color w:val="000000"/>
                <w:sz w:val="20"/>
                <w:szCs w:val="20"/>
              </w:rPr>
              <w:t xml:space="preserve">• объективно оценивать информацию о веществах и химических процессах; </w:t>
            </w:r>
          </w:p>
          <w:p w14:paraId="245377CE" w14:textId="77777777" w:rsidR="00A862C2" w:rsidRPr="00070240" w:rsidRDefault="00A862C2" w:rsidP="00A862C2">
            <w:pPr>
              <w:rPr>
                <w:color w:val="000000"/>
                <w:sz w:val="20"/>
                <w:szCs w:val="20"/>
              </w:rPr>
            </w:pPr>
            <w:r w:rsidRPr="00070240">
              <w:rPr>
                <w:color w:val="000000"/>
                <w:sz w:val="20"/>
                <w:szCs w:val="20"/>
              </w:rPr>
              <w:t>• осознавать значение теоретических знаний по химии для практической деятельности человека;</w:t>
            </w:r>
          </w:p>
          <w:p w14:paraId="3127E703" w14:textId="77777777" w:rsidR="00A862C2" w:rsidRPr="00070240" w:rsidRDefault="00A862C2" w:rsidP="00A862C2">
            <w:pPr>
              <w:rPr>
                <w:color w:val="000000"/>
                <w:sz w:val="20"/>
                <w:szCs w:val="20"/>
              </w:rPr>
            </w:pPr>
            <w:r w:rsidRPr="00070240">
              <w:rPr>
                <w:color w:val="000000"/>
                <w:sz w:val="20"/>
                <w:szCs w:val="20"/>
              </w:rPr>
              <w:t>• понимать необходимость соблюдения предписаний, предлагаемых в инструкциях по использованию лекарств, средств бытовой химии и др.</w:t>
            </w:r>
          </w:p>
        </w:tc>
        <w:tc>
          <w:tcPr>
            <w:tcW w:w="1417" w:type="dxa"/>
            <w:shd w:val="clear" w:color="auto" w:fill="auto"/>
            <w:noWrap/>
            <w:vAlign w:val="center"/>
            <w:hideMark/>
          </w:tcPr>
          <w:p w14:paraId="62D63B60"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4FB0B12F" w14:textId="77777777" w:rsidR="00A862C2" w:rsidRDefault="00A862C2" w:rsidP="00A862C2">
            <w:pPr>
              <w:jc w:val="center"/>
              <w:rPr>
                <w:color w:val="000000"/>
              </w:rPr>
            </w:pPr>
            <w:r>
              <w:rPr>
                <w:color w:val="000000"/>
                <w:sz w:val="22"/>
                <w:szCs w:val="22"/>
              </w:rPr>
              <w:t>36,3</w:t>
            </w:r>
          </w:p>
        </w:tc>
        <w:tc>
          <w:tcPr>
            <w:tcW w:w="1040" w:type="dxa"/>
            <w:vAlign w:val="center"/>
          </w:tcPr>
          <w:p w14:paraId="488A33B6" w14:textId="77777777" w:rsidR="00A862C2" w:rsidRDefault="00A862C2" w:rsidP="00A862C2">
            <w:pPr>
              <w:jc w:val="center"/>
              <w:rPr>
                <w:color w:val="000000"/>
              </w:rPr>
            </w:pPr>
            <w:r>
              <w:rPr>
                <w:color w:val="000000"/>
                <w:sz w:val="22"/>
                <w:szCs w:val="22"/>
              </w:rPr>
              <w:t>34,9</w:t>
            </w:r>
          </w:p>
        </w:tc>
        <w:tc>
          <w:tcPr>
            <w:tcW w:w="1388" w:type="dxa"/>
            <w:tcBorders>
              <w:top w:val="nil"/>
              <w:left w:val="single" w:sz="4" w:space="0" w:color="auto"/>
              <w:bottom w:val="single" w:sz="4" w:space="0" w:color="auto"/>
              <w:right w:val="single" w:sz="4" w:space="0" w:color="auto"/>
            </w:tcBorders>
            <w:shd w:val="clear" w:color="auto" w:fill="auto"/>
            <w:vAlign w:val="center"/>
          </w:tcPr>
          <w:p w14:paraId="78EEAC93" w14:textId="251F2919" w:rsidR="00A862C2" w:rsidRDefault="00A862C2" w:rsidP="00A862C2">
            <w:pPr>
              <w:jc w:val="center"/>
              <w:rPr>
                <w:color w:val="000000"/>
              </w:rPr>
            </w:pPr>
            <w:r>
              <w:rPr>
                <w:color w:val="000000"/>
                <w:sz w:val="22"/>
                <w:szCs w:val="22"/>
              </w:rPr>
              <w:t>33,0</w:t>
            </w:r>
          </w:p>
        </w:tc>
      </w:tr>
      <w:tr w:rsidR="00A862C2" w:rsidRPr="007D26E6" w14:paraId="75E59238" w14:textId="77777777" w:rsidTr="001260DA">
        <w:trPr>
          <w:trHeight w:val="20"/>
        </w:trPr>
        <w:tc>
          <w:tcPr>
            <w:tcW w:w="704" w:type="dxa"/>
            <w:vAlign w:val="center"/>
          </w:tcPr>
          <w:p w14:paraId="22E48A1D" w14:textId="77777777" w:rsidR="00A862C2" w:rsidRPr="00070240" w:rsidRDefault="00A862C2" w:rsidP="00A862C2">
            <w:pPr>
              <w:jc w:val="center"/>
              <w:rPr>
                <w:b/>
                <w:color w:val="000000"/>
                <w:sz w:val="20"/>
                <w:szCs w:val="20"/>
              </w:rPr>
            </w:pPr>
            <w:r w:rsidRPr="00070240">
              <w:rPr>
                <w:b/>
                <w:color w:val="000000"/>
                <w:sz w:val="20"/>
                <w:szCs w:val="20"/>
              </w:rPr>
              <w:t>6.1.</w:t>
            </w:r>
          </w:p>
        </w:tc>
        <w:tc>
          <w:tcPr>
            <w:tcW w:w="9356" w:type="dxa"/>
            <w:shd w:val="clear" w:color="auto" w:fill="auto"/>
            <w:noWrap/>
            <w:vAlign w:val="bottom"/>
            <w:hideMark/>
          </w:tcPr>
          <w:p w14:paraId="3493458A" w14:textId="77777777" w:rsidR="00A862C2" w:rsidRPr="00070240" w:rsidRDefault="00A862C2" w:rsidP="00A862C2">
            <w:pPr>
              <w:rPr>
                <w:color w:val="000000"/>
                <w:sz w:val="20"/>
                <w:szCs w:val="20"/>
              </w:rPr>
            </w:pPr>
            <w:r w:rsidRPr="00070240">
              <w:rPr>
                <w:color w:val="000000"/>
                <w:sz w:val="20"/>
                <w:szCs w:val="20"/>
              </w:rPr>
              <w:t>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p>
        </w:tc>
        <w:tc>
          <w:tcPr>
            <w:tcW w:w="1417" w:type="dxa"/>
            <w:shd w:val="clear" w:color="auto" w:fill="auto"/>
            <w:noWrap/>
            <w:vAlign w:val="center"/>
            <w:hideMark/>
          </w:tcPr>
          <w:p w14:paraId="10DF9228" w14:textId="77777777" w:rsidR="00A862C2" w:rsidRPr="00366560" w:rsidRDefault="00A862C2" w:rsidP="00A862C2">
            <w:pPr>
              <w:jc w:val="center"/>
              <w:rPr>
                <w:color w:val="000000"/>
                <w:sz w:val="20"/>
                <w:szCs w:val="20"/>
              </w:rPr>
            </w:pPr>
            <w:r w:rsidRPr="00366560">
              <w:rPr>
                <w:color w:val="000000"/>
                <w:sz w:val="20"/>
                <w:szCs w:val="20"/>
              </w:rPr>
              <w:t>3</w:t>
            </w:r>
          </w:p>
        </w:tc>
        <w:tc>
          <w:tcPr>
            <w:tcW w:w="945" w:type="dxa"/>
            <w:vAlign w:val="center"/>
          </w:tcPr>
          <w:p w14:paraId="6BF6C5E5" w14:textId="77777777" w:rsidR="00A862C2" w:rsidRDefault="00A862C2" w:rsidP="00A862C2">
            <w:pPr>
              <w:jc w:val="center"/>
              <w:rPr>
                <w:color w:val="000000"/>
              </w:rPr>
            </w:pPr>
            <w:r>
              <w:rPr>
                <w:color w:val="000000"/>
                <w:sz w:val="22"/>
                <w:szCs w:val="22"/>
              </w:rPr>
              <w:t>59,3</w:t>
            </w:r>
          </w:p>
        </w:tc>
        <w:tc>
          <w:tcPr>
            <w:tcW w:w="1040" w:type="dxa"/>
            <w:vAlign w:val="center"/>
          </w:tcPr>
          <w:p w14:paraId="7512D953" w14:textId="77777777" w:rsidR="00A862C2" w:rsidRDefault="00A862C2" w:rsidP="00A862C2">
            <w:pPr>
              <w:jc w:val="center"/>
              <w:rPr>
                <w:color w:val="000000"/>
              </w:rPr>
            </w:pPr>
            <w:r>
              <w:rPr>
                <w:color w:val="000000"/>
                <w:sz w:val="22"/>
                <w:szCs w:val="22"/>
              </w:rPr>
              <w:t>62,0</w:t>
            </w:r>
          </w:p>
        </w:tc>
        <w:tc>
          <w:tcPr>
            <w:tcW w:w="1388" w:type="dxa"/>
            <w:tcBorders>
              <w:top w:val="nil"/>
              <w:left w:val="single" w:sz="4" w:space="0" w:color="auto"/>
              <w:bottom w:val="single" w:sz="4" w:space="0" w:color="auto"/>
              <w:right w:val="single" w:sz="4" w:space="0" w:color="auto"/>
            </w:tcBorders>
            <w:shd w:val="clear" w:color="auto" w:fill="auto"/>
            <w:vAlign w:val="center"/>
          </w:tcPr>
          <w:p w14:paraId="6F283E29" w14:textId="377878E7" w:rsidR="00A862C2" w:rsidRDefault="00A862C2" w:rsidP="00A862C2">
            <w:pPr>
              <w:jc w:val="center"/>
              <w:rPr>
                <w:color w:val="000000"/>
              </w:rPr>
            </w:pPr>
            <w:r>
              <w:rPr>
                <w:color w:val="000000"/>
                <w:sz w:val="22"/>
                <w:szCs w:val="22"/>
              </w:rPr>
              <w:t>59,0</w:t>
            </w:r>
          </w:p>
        </w:tc>
      </w:tr>
      <w:tr w:rsidR="00A862C2" w:rsidRPr="007D26E6" w14:paraId="52BEDC72" w14:textId="77777777" w:rsidTr="001260DA">
        <w:trPr>
          <w:trHeight w:val="20"/>
        </w:trPr>
        <w:tc>
          <w:tcPr>
            <w:tcW w:w="704" w:type="dxa"/>
            <w:vAlign w:val="center"/>
          </w:tcPr>
          <w:p w14:paraId="03275AC5" w14:textId="77777777" w:rsidR="00A862C2" w:rsidRPr="00070240" w:rsidRDefault="00A862C2" w:rsidP="00A862C2">
            <w:pPr>
              <w:jc w:val="center"/>
              <w:rPr>
                <w:b/>
                <w:color w:val="000000"/>
                <w:sz w:val="20"/>
                <w:szCs w:val="20"/>
              </w:rPr>
            </w:pPr>
            <w:r w:rsidRPr="00070240">
              <w:rPr>
                <w:b/>
                <w:color w:val="000000"/>
                <w:sz w:val="20"/>
                <w:szCs w:val="20"/>
              </w:rPr>
              <w:t>6.2.</w:t>
            </w:r>
          </w:p>
        </w:tc>
        <w:tc>
          <w:tcPr>
            <w:tcW w:w="9356" w:type="dxa"/>
            <w:shd w:val="clear" w:color="auto" w:fill="auto"/>
            <w:noWrap/>
            <w:vAlign w:val="bottom"/>
            <w:hideMark/>
          </w:tcPr>
          <w:p w14:paraId="17D1E4C0" w14:textId="77777777" w:rsidR="00A862C2" w:rsidRPr="00070240" w:rsidRDefault="00A862C2" w:rsidP="00A862C2">
            <w:pPr>
              <w:rPr>
                <w:color w:val="000000"/>
                <w:sz w:val="20"/>
                <w:szCs w:val="20"/>
              </w:rPr>
            </w:pPr>
            <w:r w:rsidRPr="00070240">
              <w:rPr>
                <w:color w:val="000000"/>
                <w:sz w:val="20"/>
                <w:szCs w:val="20"/>
              </w:rPr>
              <w:t>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1417" w:type="dxa"/>
            <w:shd w:val="clear" w:color="auto" w:fill="auto"/>
            <w:noWrap/>
            <w:vAlign w:val="center"/>
            <w:hideMark/>
          </w:tcPr>
          <w:p w14:paraId="6A416188"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69478FB2" w14:textId="77777777" w:rsidR="00A862C2" w:rsidRDefault="00A862C2" w:rsidP="00A862C2">
            <w:pPr>
              <w:jc w:val="center"/>
              <w:rPr>
                <w:color w:val="000000"/>
              </w:rPr>
            </w:pPr>
            <w:r>
              <w:rPr>
                <w:color w:val="000000"/>
                <w:sz w:val="22"/>
                <w:szCs w:val="22"/>
              </w:rPr>
              <w:t>65,8</w:t>
            </w:r>
          </w:p>
        </w:tc>
        <w:tc>
          <w:tcPr>
            <w:tcW w:w="1040" w:type="dxa"/>
            <w:vAlign w:val="center"/>
          </w:tcPr>
          <w:p w14:paraId="79609214" w14:textId="77777777" w:rsidR="00A862C2" w:rsidRDefault="00A862C2" w:rsidP="00A862C2">
            <w:pPr>
              <w:jc w:val="center"/>
              <w:rPr>
                <w:color w:val="000000"/>
              </w:rPr>
            </w:pPr>
            <w:r>
              <w:rPr>
                <w:color w:val="000000"/>
                <w:sz w:val="22"/>
                <w:szCs w:val="22"/>
              </w:rPr>
              <w:t>69,6</w:t>
            </w:r>
          </w:p>
        </w:tc>
        <w:tc>
          <w:tcPr>
            <w:tcW w:w="1388" w:type="dxa"/>
            <w:tcBorders>
              <w:top w:val="nil"/>
              <w:left w:val="single" w:sz="4" w:space="0" w:color="auto"/>
              <w:bottom w:val="single" w:sz="4" w:space="0" w:color="auto"/>
              <w:right w:val="single" w:sz="4" w:space="0" w:color="auto"/>
            </w:tcBorders>
            <w:shd w:val="clear" w:color="auto" w:fill="auto"/>
            <w:vAlign w:val="center"/>
          </w:tcPr>
          <w:p w14:paraId="08D0F11F" w14:textId="23C30113" w:rsidR="00A862C2" w:rsidRDefault="00A862C2" w:rsidP="00A862C2">
            <w:pPr>
              <w:jc w:val="center"/>
              <w:rPr>
                <w:color w:val="000000"/>
              </w:rPr>
            </w:pPr>
            <w:r>
              <w:rPr>
                <w:color w:val="000000"/>
                <w:sz w:val="22"/>
                <w:szCs w:val="22"/>
              </w:rPr>
              <w:t>78,0</w:t>
            </w:r>
          </w:p>
        </w:tc>
      </w:tr>
      <w:tr w:rsidR="00A862C2" w:rsidRPr="007D26E6" w14:paraId="5E53BE04" w14:textId="77777777" w:rsidTr="001260DA">
        <w:trPr>
          <w:trHeight w:val="20"/>
        </w:trPr>
        <w:tc>
          <w:tcPr>
            <w:tcW w:w="704" w:type="dxa"/>
            <w:vAlign w:val="center"/>
          </w:tcPr>
          <w:p w14:paraId="7F1BE55D" w14:textId="77777777" w:rsidR="00A862C2" w:rsidRPr="00070240" w:rsidRDefault="00A862C2" w:rsidP="00A862C2">
            <w:pPr>
              <w:jc w:val="center"/>
              <w:rPr>
                <w:b/>
                <w:color w:val="000000"/>
                <w:sz w:val="20"/>
                <w:szCs w:val="20"/>
              </w:rPr>
            </w:pPr>
            <w:r w:rsidRPr="00070240">
              <w:rPr>
                <w:b/>
                <w:color w:val="000000"/>
                <w:sz w:val="20"/>
                <w:szCs w:val="20"/>
              </w:rPr>
              <w:t>6.3.</w:t>
            </w:r>
          </w:p>
        </w:tc>
        <w:tc>
          <w:tcPr>
            <w:tcW w:w="9356" w:type="dxa"/>
            <w:shd w:val="clear" w:color="auto" w:fill="auto"/>
            <w:noWrap/>
            <w:vAlign w:val="bottom"/>
            <w:hideMark/>
          </w:tcPr>
          <w:p w14:paraId="6C3B2CD3" w14:textId="161FF41E" w:rsidR="00A862C2" w:rsidRPr="00070240" w:rsidRDefault="00A862C2" w:rsidP="00A862C2">
            <w:pPr>
              <w:rPr>
                <w:color w:val="000000"/>
                <w:sz w:val="20"/>
                <w:szCs w:val="20"/>
              </w:rPr>
            </w:pPr>
            <w:r w:rsidRPr="00070240">
              <w:rPr>
                <w:color w:val="000000"/>
                <w:sz w:val="20"/>
                <w:szCs w:val="20"/>
              </w:rPr>
              <w:t xml:space="preserve">• раскрывать смысл основных химических понятий </w:t>
            </w:r>
            <w:r>
              <w:rPr>
                <w:color w:val="000000"/>
                <w:sz w:val="20"/>
                <w:szCs w:val="20"/>
              </w:rPr>
              <w:t>«</w:t>
            </w:r>
            <w:r w:rsidRPr="00070240">
              <w:rPr>
                <w:color w:val="000000"/>
                <w:sz w:val="20"/>
                <w:szCs w:val="20"/>
              </w:rPr>
              <w:t xml:space="preserve">атом», </w:t>
            </w:r>
            <w:r>
              <w:rPr>
                <w:color w:val="000000"/>
                <w:sz w:val="20"/>
                <w:szCs w:val="20"/>
              </w:rPr>
              <w:t>«</w:t>
            </w:r>
            <w:r w:rsidRPr="00070240">
              <w:rPr>
                <w:color w:val="000000"/>
                <w:sz w:val="20"/>
                <w:szCs w:val="20"/>
              </w:rPr>
              <w:t xml:space="preserve">молекула», </w:t>
            </w:r>
            <w:r>
              <w:rPr>
                <w:color w:val="000000"/>
                <w:sz w:val="20"/>
                <w:szCs w:val="20"/>
              </w:rPr>
              <w:t>«</w:t>
            </w:r>
            <w:r w:rsidRPr="00070240">
              <w:rPr>
                <w:color w:val="000000"/>
                <w:sz w:val="20"/>
                <w:szCs w:val="20"/>
              </w:rPr>
              <w:t xml:space="preserve">химический элемент», </w:t>
            </w:r>
            <w:r>
              <w:rPr>
                <w:color w:val="000000"/>
                <w:sz w:val="20"/>
                <w:szCs w:val="20"/>
              </w:rPr>
              <w:t>«</w:t>
            </w:r>
            <w:r w:rsidRPr="00070240">
              <w:rPr>
                <w:color w:val="000000"/>
                <w:sz w:val="20"/>
                <w:szCs w:val="20"/>
              </w:rPr>
              <w:t xml:space="preserve">простое вещество», </w:t>
            </w:r>
            <w:r>
              <w:rPr>
                <w:color w:val="000000"/>
                <w:sz w:val="20"/>
                <w:szCs w:val="20"/>
              </w:rPr>
              <w:t>«</w:t>
            </w:r>
            <w:r w:rsidRPr="00070240">
              <w:rPr>
                <w:color w:val="000000"/>
                <w:sz w:val="20"/>
                <w:szCs w:val="20"/>
              </w:rPr>
              <w:t>сложное вещество», используя знаковую систему химии;</w:t>
            </w:r>
            <w:r w:rsidRPr="00070240">
              <w:rPr>
                <w:color w:val="000000"/>
                <w:sz w:val="20"/>
                <w:szCs w:val="20"/>
              </w:rPr>
              <w:br/>
              <w:t>• составлять формулы бинарных соединений;</w:t>
            </w:r>
            <w:r w:rsidRPr="00070240">
              <w:rPr>
                <w:color w:val="000000"/>
                <w:sz w:val="20"/>
                <w:szCs w:val="20"/>
              </w:rPr>
              <w:br/>
              <w:t>• вычислять относительную молекулярную и молярную массы веществ • вычислять массовую долю химического элемента по формуле соединения; характеризовать физические и химические свойства простых веществ: кислорода и водорода;</w:t>
            </w:r>
          </w:p>
        </w:tc>
        <w:tc>
          <w:tcPr>
            <w:tcW w:w="1417" w:type="dxa"/>
            <w:shd w:val="clear" w:color="auto" w:fill="auto"/>
            <w:noWrap/>
            <w:vAlign w:val="center"/>
            <w:hideMark/>
          </w:tcPr>
          <w:p w14:paraId="35338739"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14D77731" w14:textId="77777777" w:rsidR="00A862C2" w:rsidRDefault="00A862C2" w:rsidP="00A862C2">
            <w:pPr>
              <w:jc w:val="center"/>
              <w:rPr>
                <w:color w:val="000000"/>
              </w:rPr>
            </w:pPr>
            <w:r>
              <w:rPr>
                <w:color w:val="000000"/>
                <w:sz w:val="22"/>
                <w:szCs w:val="22"/>
              </w:rPr>
              <w:t>45,4</w:t>
            </w:r>
          </w:p>
        </w:tc>
        <w:tc>
          <w:tcPr>
            <w:tcW w:w="1040" w:type="dxa"/>
            <w:vAlign w:val="center"/>
          </w:tcPr>
          <w:p w14:paraId="29045257" w14:textId="77777777" w:rsidR="00A862C2" w:rsidRDefault="00A862C2" w:rsidP="00A862C2">
            <w:pPr>
              <w:jc w:val="center"/>
              <w:rPr>
                <w:color w:val="000000"/>
              </w:rPr>
            </w:pPr>
            <w:r>
              <w:rPr>
                <w:color w:val="000000"/>
                <w:sz w:val="22"/>
                <w:szCs w:val="22"/>
              </w:rPr>
              <w:t>49,4</w:t>
            </w:r>
          </w:p>
        </w:tc>
        <w:tc>
          <w:tcPr>
            <w:tcW w:w="1388" w:type="dxa"/>
            <w:tcBorders>
              <w:top w:val="nil"/>
              <w:left w:val="single" w:sz="4" w:space="0" w:color="auto"/>
              <w:bottom w:val="single" w:sz="4" w:space="0" w:color="auto"/>
              <w:right w:val="single" w:sz="4" w:space="0" w:color="auto"/>
            </w:tcBorders>
            <w:shd w:val="clear" w:color="auto" w:fill="auto"/>
            <w:vAlign w:val="center"/>
          </w:tcPr>
          <w:p w14:paraId="25D7AEA5" w14:textId="0B0CF080" w:rsidR="00A862C2" w:rsidRDefault="00A862C2" w:rsidP="00A862C2">
            <w:pPr>
              <w:jc w:val="center"/>
              <w:rPr>
                <w:color w:val="000000"/>
              </w:rPr>
            </w:pPr>
            <w:r>
              <w:rPr>
                <w:color w:val="000000"/>
                <w:sz w:val="22"/>
                <w:szCs w:val="22"/>
              </w:rPr>
              <w:t>54,0</w:t>
            </w:r>
          </w:p>
        </w:tc>
      </w:tr>
      <w:tr w:rsidR="00A862C2" w:rsidRPr="007D26E6" w14:paraId="08A234B2" w14:textId="77777777" w:rsidTr="001260DA">
        <w:trPr>
          <w:trHeight w:val="20"/>
        </w:trPr>
        <w:tc>
          <w:tcPr>
            <w:tcW w:w="704" w:type="dxa"/>
            <w:vAlign w:val="center"/>
          </w:tcPr>
          <w:p w14:paraId="4DAD83A2" w14:textId="77777777" w:rsidR="00A862C2" w:rsidRPr="00070240" w:rsidRDefault="00A862C2" w:rsidP="00A862C2">
            <w:pPr>
              <w:jc w:val="center"/>
              <w:rPr>
                <w:b/>
                <w:color w:val="000000"/>
                <w:sz w:val="20"/>
                <w:szCs w:val="20"/>
              </w:rPr>
            </w:pPr>
            <w:r w:rsidRPr="00070240">
              <w:rPr>
                <w:b/>
                <w:color w:val="000000"/>
                <w:sz w:val="20"/>
                <w:szCs w:val="20"/>
              </w:rPr>
              <w:t>6.4.</w:t>
            </w:r>
          </w:p>
        </w:tc>
        <w:tc>
          <w:tcPr>
            <w:tcW w:w="9356" w:type="dxa"/>
            <w:shd w:val="clear" w:color="auto" w:fill="auto"/>
            <w:noWrap/>
            <w:vAlign w:val="bottom"/>
            <w:hideMark/>
          </w:tcPr>
          <w:p w14:paraId="149FB213" w14:textId="77777777" w:rsidR="00A862C2" w:rsidRPr="00070240" w:rsidRDefault="00A862C2" w:rsidP="00A862C2">
            <w:pPr>
              <w:rPr>
                <w:color w:val="000000"/>
                <w:sz w:val="20"/>
                <w:szCs w:val="20"/>
              </w:rPr>
            </w:pPr>
            <w:r w:rsidRPr="00070240">
              <w:rPr>
                <w:color w:val="000000"/>
                <w:sz w:val="20"/>
                <w:szCs w:val="20"/>
              </w:rPr>
              <w:t>• характеризовать физические и химические свойства воды;</w:t>
            </w:r>
          </w:p>
          <w:p w14:paraId="4D7F3CAC" w14:textId="77777777" w:rsidR="00A862C2" w:rsidRPr="00070240" w:rsidRDefault="00A862C2" w:rsidP="00A862C2">
            <w:pPr>
              <w:rPr>
                <w:color w:val="000000"/>
                <w:sz w:val="20"/>
                <w:szCs w:val="20"/>
              </w:rPr>
            </w:pPr>
            <w:r w:rsidRPr="00070240">
              <w:rPr>
                <w:color w:val="000000"/>
                <w:sz w:val="20"/>
                <w:szCs w:val="20"/>
              </w:rPr>
              <w:t>• называть соединения изученных классов неорганических веществ;</w:t>
            </w:r>
          </w:p>
          <w:p w14:paraId="25476E0C" w14:textId="77777777" w:rsidR="00A862C2" w:rsidRPr="00070240" w:rsidRDefault="00A862C2" w:rsidP="00A862C2">
            <w:pPr>
              <w:rPr>
                <w:color w:val="000000"/>
                <w:sz w:val="20"/>
                <w:szCs w:val="20"/>
              </w:rPr>
            </w:pPr>
            <w:r w:rsidRPr="00070240">
              <w:rPr>
                <w:color w:val="000000"/>
                <w:sz w:val="20"/>
                <w:szCs w:val="20"/>
              </w:rPr>
              <w:t xml:space="preserve"> характеризовать физические и химические свойства основных классов неорганических веществ: оксидов, кислот, оснований, солей;</w:t>
            </w:r>
          </w:p>
        </w:tc>
        <w:tc>
          <w:tcPr>
            <w:tcW w:w="1417" w:type="dxa"/>
            <w:shd w:val="clear" w:color="auto" w:fill="auto"/>
            <w:noWrap/>
            <w:vAlign w:val="center"/>
            <w:hideMark/>
          </w:tcPr>
          <w:p w14:paraId="40559ADA"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2F226487" w14:textId="77777777" w:rsidR="00A862C2" w:rsidRDefault="00A862C2" w:rsidP="00A862C2">
            <w:pPr>
              <w:jc w:val="center"/>
              <w:rPr>
                <w:color w:val="000000"/>
              </w:rPr>
            </w:pPr>
            <w:r>
              <w:rPr>
                <w:color w:val="000000"/>
                <w:sz w:val="22"/>
                <w:szCs w:val="22"/>
              </w:rPr>
              <w:t>31,1</w:t>
            </w:r>
          </w:p>
        </w:tc>
        <w:tc>
          <w:tcPr>
            <w:tcW w:w="1040" w:type="dxa"/>
            <w:vAlign w:val="center"/>
          </w:tcPr>
          <w:p w14:paraId="557765E2" w14:textId="77777777" w:rsidR="00A862C2" w:rsidRDefault="00A862C2" w:rsidP="00A862C2">
            <w:pPr>
              <w:jc w:val="center"/>
              <w:rPr>
                <w:color w:val="000000"/>
              </w:rPr>
            </w:pPr>
            <w:r>
              <w:rPr>
                <w:color w:val="000000"/>
                <w:sz w:val="22"/>
                <w:szCs w:val="22"/>
              </w:rPr>
              <w:t>35,1</w:t>
            </w:r>
          </w:p>
        </w:tc>
        <w:tc>
          <w:tcPr>
            <w:tcW w:w="1388" w:type="dxa"/>
            <w:tcBorders>
              <w:top w:val="nil"/>
              <w:left w:val="single" w:sz="4" w:space="0" w:color="auto"/>
              <w:bottom w:val="single" w:sz="4" w:space="0" w:color="auto"/>
              <w:right w:val="single" w:sz="4" w:space="0" w:color="auto"/>
            </w:tcBorders>
            <w:shd w:val="clear" w:color="auto" w:fill="auto"/>
            <w:vAlign w:val="center"/>
          </w:tcPr>
          <w:p w14:paraId="608C7CF2" w14:textId="0A7313A1" w:rsidR="00A862C2" w:rsidRDefault="00A862C2" w:rsidP="00A862C2">
            <w:pPr>
              <w:jc w:val="center"/>
              <w:rPr>
                <w:color w:val="000000"/>
              </w:rPr>
            </w:pPr>
            <w:r>
              <w:rPr>
                <w:color w:val="000000"/>
                <w:sz w:val="22"/>
                <w:szCs w:val="22"/>
              </w:rPr>
              <w:t>36,0</w:t>
            </w:r>
          </w:p>
        </w:tc>
      </w:tr>
      <w:tr w:rsidR="00A862C2" w:rsidRPr="007D26E6" w14:paraId="3682AD11" w14:textId="77777777" w:rsidTr="001260DA">
        <w:trPr>
          <w:trHeight w:val="20"/>
        </w:trPr>
        <w:tc>
          <w:tcPr>
            <w:tcW w:w="704" w:type="dxa"/>
            <w:vAlign w:val="center"/>
          </w:tcPr>
          <w:p w14:paraId="51CC4FE7" w14:textId="77777777" w:rsidR="00A862C2" w:rsidRPr="00070240" w:rsidRDefault="00A862C2" w:rsidP="00A862C2">
            <w:pPr>
              <w:jc w:val="center"/>
              <w:rPr>
                <w:b/>
                <w:color w:val="000000"/>
                <w:sz w:val="20"/>
                <w:szCs w:val="20"/>
              </w:rPr>
            </w:pPr>
            <w:r w:rsidRPr="00070240">
              <w:rPr>
                <w:b/>
                <w:color w:val="000000"/>
                <w:sz w:val="20"/>
                <w:szCs w:val="20"/>
              </w:rPr>
              <w:t>6.5.</w:t>
            </w:r>
          </w:p>
        </w:tc>
        <w:tc>
          <w:tcPr>
            <w:tcW w:w="9356" w:type="dxa"/>
            <w:shd w:val="clear" w:color="auto" w:fill="auto"/>
            <w:noWrap/>
            <w:vAlign w:val="bottom"/>
            <w:hideMark/>
          </w:tcPr>
          <w:p w14:paraId="26223673" w14:textId="77777777" w:rsidR="00A862C2" w:rsidRPr="00070240" w:rsidRDefault="00A862C2" w:rsidP="00A862C2">
            <w:pPr>
              <w:rPr>
                <w:color w:val="000000"/>
                <w:sz w:val="20"/>
                <w:szCs w:val="20"/>
              </w:rPr>
            </w:pPr>
            <w:r w:rsidRPr="00070240">
              <w:rPr>
                <w:color w:val="000000"/>
                <w:sz w:val="20"/>
                <w:szCs w:val="20"/>
              </w:rPr>
              <w:t xml:space="preserve">• определять принадлежность веществ к определенному классу соединений; составлять формулы неорганических соединений изученных классов; </w:t>
            </w:r>
          </w:p>
          <w:p w14:paraId="098F91FA" w14:textId="77777777" w:rsidR="00A862C2" w:rsidRPr="00070240" w:rsidRDefault="00A862C2" w:rsidP="00A862C2">
            <w:pPr>
              <w:rPr>
                <w:color w:val="000000"/>
                <w:sz w:val="20"/>
                <w:szCs w:val="20"/>
              </w:rPr>
            </w:pPr>
            <w:r w:rsidRPr="00070240">
              <w:rPr>
                <w:color w:val="000000"/>
                <w:sz w:val="20"/>
                <w:szCs w:val="20"/>
              </w:rPr>
              <w:t xml:space="preserve"> •описывать свойства твердых, жидких, газообразных веществ, выделяя их существенные признаки; </w:t>
            </w:r>
          </w:p>
          <w:p w14:paraId="63DFE023" w14:textId="77777777" w:rsidR="00A862C2" w:rsidRPr="00070240" w:rsidRDefault="00A862C2" w:rsidP="00A862C2">
            <w:pPr>
              <w:rPr>
                <w:color w:val="000000"/>
                <w:sz w:val="20"/>
                <w:szCs w:val="20"/>
              </w:rPr>
            </w:pPr>
            <w:r w:rsidRPr="00070240">
              <w:rPr>
                <w:color w:val="000000"/>
                <w:sz w:val="20"/>
                <w:szCs w:val="20"/>
              </w:rPr>
              <w:t>•объективно оценивать информацию о веществах и химических процессах</w:t>
            </w:r>
          </w:p>
        </w:tc>
        <w:tc>
          <w:tcPr>
            <w:tcW w:w="1417" w:type="dxa"/>
            <w:shd w:val="clear" w:color="auto" w:fill="auto"/>
            <w:noWrap/>
            <w:vAlign w:val="center"/>
            <w:hideMark/>
          </w:tcPr>
          <w:p w14:paraId="1EA68106"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74B082A4" w14:textId="77777777" w:rsidR="00A862C2" w:rsidRDefault="00A862C2" w:rsidP="00A862C2">
            <w:pPr>
              <w:jc w:val="center"/>
              <w:rPr>
                <w:color w:val="000000"/>
              </w:rPr>
            </w:pPr>
            <w:r>
              <w:rPr>
                <w:color w:val="000000"/>
                <w:sz w:val="22"/>
                <w:szCs w:val="22"/>
              </w:rPr>
              <w:t>38,4</w:t>
            </w:r>
          </w:p>
        </w:tc>
        <w:tc>
          <w:tcPr>
            <w:tcW w:w="1040" w:type="dxa"/>
            <w:vAlign w:val="center"/>
          </w:tcPr>
          <w:p w14:paraId="3290C803" w14:textId="77777777" w:rsidR="00A862C2" w:rsidRDefault="00A862C2" w:rsidP="00A862C2">
            <w:pPr>
              <w:jc w:val="center"/>
              <w:rPr>
                <w:color w:val="000000"/>
              </w:rPr>
            </w:pPr>
            <w:r>
              <w:rPr>
                <w:color w:val="000000"/>
                <w:sz w:val="22"/>
                <w:szCs w:val="22"/>
              </w:rPr>
              <w:t>43,2</w:t>
            </w:r>
          </w:p>
        </w:tc>
        <w:tc>
          <w:tcPr>
            <w:tcW w:w="1388" w:type="dxa"/>
            <w:tcBorders>
              <w:top w:val="nil"/>
              <w:left w:val="single" w:sz="4" w:space="0" w:color="auto"/>
              <w:bottom w:val="single" w:sz="4" w:space="0" w:color="auto"/>
              <w:right w:val="single" w:sz="4" w:space="0" w:color="auto"/>
            </w:tcBorders>
            <w:shd w:val="clear" w:color="auto" w:fill="auto"/>
            <w:vAlign w:val="center"/>
          </w:tcPr>
          <w:p w14:paraId="7755ED6F" w14:textId="7BC4B2A5" w:rsidR="00A862C2" w:rsidRDefault="00A862C2" w:rsidP="00A862C2">
            <w:pPr>
              <w:jc w:val="center"/>
              <w:rPr>
                <w:color w:val="000000"/>
              </w:rPr>
            </w:pPr>
            <w:r>
              <w:rPr>
                <w:color w:val="000000"/>
                <w:sz w:val="22"/>
                <w:szCs w:val="22"/>
              </w:rPr>
              <w:t>45,0</w:t>
            </w:r>
          </w:p>
        </w:tc>
      </w:tr>
      <w:tr w:rsidR="00A862C2" w:rsidRPr="007D26E6" w14:paraId="56609161" w14:textId="77777777" w:rsidTr="001260DA">
        <w:trPr>
          <w:trHeight w:val="20"/>
        </w:trPr>
        <w:tc>
          <w:tcPr>
            <w:tcW w:w="704" w:type="dxa"/>
            <w:vAlign w:val="center"/>
          </w:tcPr>
          <w:p w14:paraId="4E3634D3" w14:textId="77777777" w:rsidR="00A862C2" w:rsidRPr="00070240" w:rsidRDefault="00A862C2" w:rsidP="00A862C2">
            <w:pPr>
              <w:jc w:val="center"/>
              <w:rPr>
                <w:b/>
                <w:color w:val="000000"/>
                <w:sz w:val="20"/>
                <w:szCs w:val="20"/>
              </w:rPr>
            </w:pPr>
            <w:r w:rsidRPr="00070240">
              <w:rPr>
                <w:b/>
                <w:color w:val="000000"/>
                <w:sz w:val="20"/>
                <w:szCs w:val="20"/>
              </w:rPr>
              <w:t>7.1.</w:t>
            </w:r>
          </w:p>
        </w:tc>
        <w:tc>
          <w:tcPr>
            <w:tcW w:w="9356" w:type="dxa"/>
            <w:shd w:val="clear" w:color="auto" w:fill="auto"/>
            <w:noWrap/>
            <w:vAlign w:val="bottom"/>
            <w:hideMark/>
          </w:tcPr>
          <w:p w14:paraId="10955FB7" w14:textId="77777777" w:rsidR="00A862C2" w:rsidRPr="00070240" w:rsidRDefault="00A862C2" w:rsidP="00A862C2">
            <w:pPr>
              <w:rPr>
                <w:color w:val="000000"/>
                <w:sz w:val="20"/>
                <w:szCs w:val="20"/>
              </w:rPr>
            </w:pPr>
            <w:r w:rsidRPr="00070240">
              <w:rPr>
                <w:color w:val="000000"/>
                <w:sz w:val="20"/>
                <w:szCs w:val="20"/>
              </w:rPr>
              <w:t>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w:t>
            </w:r>
          </w:p>
          <w:p w14:paraId="4D85B9E2" w14:textId="019C000F" w:rsidR="00A862C2" w:rsidRPr="00070240" w:rsidRDefault="00A862C2" w:rsidP="00A862C2">
            <w:pPr>
              <w:rPr>
                <w:color w:val="000000"/>
                <w:sz w:val="20"/>
                <w:szCs w:val="20"/>
              </w:rPr>
            </w:pPr>
            <w:r w:rsidRPr="00070240">
              <w:rPr>
                <w:color w:val="000000"/>
                <w:sz w:val="20"/>
                <w:szCs w:val="20"/>
              </w:rPr>
              <w:t xml:space="preserve">• раскрывать смысл понятия </w:t>
            </w:r>
            <w:r>
              <w:rPr>
                <w:color w:val="000000"/>
                <w:sz w:val="20"/>
                <w:szCs w:val="20"/>
              </w:rPr>
              <w:t>«</w:t>
            </w:r>
            <w:r w:rsidRPr="00070240">
              <w:rPr>
                <w:color w:val="000000"/>
                <w:sz w:val="20"/>
                <w:szCs w:val="20"/>
              </w:rPr>
              <w:t>химическая реакция», используя знаковую систему химии;</w:t>
            </w:r>
          </w:p>
          <w:p w14:paraId="1E38FB1B" w14:textId="77777777" w:rsidR="00A862C2" w:rsidRPr="00070240" w:rsidRDefault="00A862C2" w:rsidP="00A862C2">
            <w:pPr>
              <w:rPr>
                <w:color w:val="000000"/>
                <w:sz w:val="20"/>
                <w:szCs w:val="20"/>
              </w:rPr>
            </w:pPr>
            <w:r w:rsidRPr="00070240">
              <w:rPr>
                <w:color w:val="000000"/>
                <w:sz w:val="20"/>
                <w:szCs w:val="20"/>
              </w:rPr>
              <w:t>• составлять уравнения химических реакций;</w:t>
            </w:r>
          </w:p>
        </w:tc>
        <w:tc>
          <w:tcPr>
            <w:tcW w:w="1417" w:type="dxa"/>
            <w:shd w:val="clear" w:color="auto" w:fill="auto"/>
            <w:noWrap/>
            <w:vAlign w:val="center"/>
            <w:hideMark/>
          </w:tcPr>
          <w:p w14:paraId="0B05F2C9" w14:textId="77777777" w:rsidR="00A862C2" w:rsidRPr="00366560" w:rsidRDefault="00A862C2" w:rsidP="00A862C2">
            <w:pPr>
              <w:jc w:val="center"/>
              <w:rPr>
                <w:color w:val="000000"/>
                <w:sz w:val="20"/>
                <w:szCs w:val="20"/>
              </w:rPr>
            </w:pPr>
            <w:r w:rsidRPr="00366560">
              <w:rPr>
                <w:color w:val="000000"/>
                <w:sz w:val="20"/>
                <w:szCs w:val="20"/>
              </w:rPr>
              <w:t>2</w:t>
            </w:r>
          </w:p>
        </w:tc>
        <w:tc>
          <w:tcPr>
            <w:tcW w:w="945" w:type="dxa"/>
            <w:vAlign w:val="center"/>
          </w:tcPr>
          <w:p w14:paraId="7E3FB06E" w14:textId="77777777" w:rsidR="00A862C2" w:rsidRDefault="00A862C2" w:rsidP="00A862C2">
            <w:pPr>
              <w:jc w:val="center"/>
              <w:rPr>
                <w:color w:val="000000"/>
              </w:rPr>
            </w:pPr>
            <w:r>
              <w:rPr>
                <w:color w:val="000000"/>
                <w:sz w:val="22"/>
                <w:szCs w:val="22"/>
              </w:rPr>
              <w:t>35,9</w:t>
            </w:r>
          </w:p>
        </w:tc>
        <w:tc>
          <w:tcPr>
            <w:tcW w:w="1040" w:type="dxa"/>
            <w:vAlign w:val="center"/>
          </w:tcPr>
          <w:p w14:paraId="6C605AA1" w14:textId="77777777" w:rsidR="00A862C2" w:rsidRDefault="00A862C2" w:rsidP="00A862C2">
            <w:pPr>
              <w:jc w:val="center"/>
              <w:rPr>
                <w:color w:val="000000"/>
              </w:rPr>
            </w:pPr>
            <w:r>
              <w:rPr>
                <w:color w:val="000000"/>
                <w:sz w:val="22"/>
                <w:szCs w:val="22"/>
              </w:rPr>
              <w:t>41,1</w:t>
            </w:r>
          </w:p>
        </w:tc>
        <w:tc>
          <w:tcPr>
            <w:tcW w:w="1388" w:type="dxa"/>
            <w:tcBorders>
              <w:top w:val="nil"/>
              <w:left w:val="single" w:sz="4" w:space="0" w:color="auto"/>
              <w:bottom w:val="single" w:sz="4" w:space="0" w:color="auto"/>
              <w:right w:val="single" w:sz="4" w:space="0" w:color="auto"/>
            </w:tcBorders>
            <w:shd w:val="clear" w:color="auto" w:fill="auto"/>
            <w:vAlign w:val="center"/>
          </w:tcPr>
          <w:p w14:paraId="4781B744" w14:textId="440655C2" w:rsidR="00A862C2" w:rsidRDefault="00A862C2" w:rsidP="00A862C2">
            <w:pPr>
              <w:jc w:val="center"/>
              <w:rPr>
                <w:color w:val="000000"/>
              </w:rPr>
            </w:pPr>
            <w:r>
              <w:rPr>
                <w:color w:val="000000"/>
                <w:sz w:val="22"/>
                <w:szCs w:val="22"/>
              </w:rPr>
              <w:t>37,0</w:t>
            </w:r>
          </w:p>
        </w:tc>
      </w:tr>
      <w:tr w:rsidR="00A862C2" w:rsidRPr="007D26E6" w14:paraId="310828CF" w14:textId="77777777" w:rsidTr="001260DA">
        <w:trPr>
          <w:trHeight w:val="20"/>
        </w:trPr>
        <w:tc>
          <w:tcPr>
            <w:tcW w:w="704" w:type="dxa"/>
            <w:vAlign w:val="center"/>
          </w:tcPr>
          <w:p w14:paraId="51B622BC" w14:textId="77777777" w:rsidR="00A862C2" w:rsidRPr="00070240" w:rsidRDefault="00A862C2" w:rsidP="00A862C2">
            <w:pPr>
              <w:jc w:val="center"/>
              <w:rPr>
                <w:b/>
                <w:color w:val="000000"/>
                <w:sz w:val="20"/>
                <w:szCs w:val="20"/>
              </w:rPr>
            </w:pPr>
            <w:r w:rsidRPr="00070240">
              <w:rPr>
                <w:b/>
                <w:color w:val="000000"/>
                <w:sz w:val="20"/>
                <w:szCs w:val="20"/>
              </w:rPr>
              <w:t>7.2.</w:t>
            </w:r>
          </w:p>
        </w:tc>
        <w:tc>
          <w:tcPr>
            <w:tcW w:w="9356" w:type="dxa"/>
            <w:shd w:val="clear" w:color="auto" w:fill="auto"/>
            <w:noWrap/>
            <w:vAlign w:val="bottom"/>
            <w:hideMark/>
          </w:tcPr>
          <w:p w14:paraId="535F60BC" w14:textId="77777777" w:rsidR="00A862C2" w:rsidRPr="00070240" w:rsidRDefault="00A862C2" w:rsidP="00A862C2">
            <w:pPr>
              <w:rPr>
                <w:color w:val="000000"/>
                <w:sz w:val="20"/>
                <w:szCs w:val="20"/>
              </w:rPr>
            </w:pPr>
            <w:r w:rsidRPr="00070240">
              <w:rPr>
                <w:color w:val="000000"/>
                <w:sz w:val="20"/>
                <w:szCs w:val="20"/>
              </w:rPr>
              <w:t>• определять тип химических реакций;</w:t>
            </w:r>
            <w:r w:rsidRPr="00070240">
              <w:rPr>
                <w:color w:val="000000"/>
                <w:sz w:val="20"/>
                <w:szCs w:val="20"/>
              </w:rPr>
              <w:br/>
              <w:t xml:space="preserve">• характеризовать физические и химические свойства простых веществ: кислорода и водорода; </w:t>
            </w:r>
          </w:p>
          <w:p w14:paraId="0D0EEF5B" w14:textId="77777777" w:rsidR="00A862C2" w:rsidRPr="00070240" w:rsidRDefault="00A862C2" w:rsidP="00A862C2">
            <w:pPr>
              <w:rPr>
                <w:color w:val="000000"/>
                <w:sz w:val="20"/>
                <w:szCs w:val="20"/>
              </w:rPr>
            </w:pPr>
            <w:r w:rsidRPr="00070240">
              <w:rPr>
                <w:color w:val="000000"/>
                <w:sz w:val="20"/>
                <w:szCs w:val="20"/>
              </w:rPr>
              <w:t xml:space="preserve">• получать, собирать кислород и водород; </w:t>
            </w:r>
          </w:p>
          <w:p w14:paraId="11012E7C" w14:textId="77777777" w:rsidR="00A862C2" w:rsidRPr="00070240" w:rsidRDefault="00A862C2" w:rsidP="00A862C2">
            <w:pPr>
              <w:rPr>
                <w:color w:val="000000"/>
                <w:sz w:val="20"/>
                <w:szCs w:val="20"/>
              </w:rPr>
            </w:pPr>
            <w:r w:rsidRPr="00070240">
              <w:rPr>
                <w:color w:val="000000"/>
                <w:sz w:val="20"/>
                <w:szCs w:val="20"/>
              </w:rPr>
              <w:t xml:space="preserve">• характеризовать физические и химические свойства воды; </w:t>
            </w:r>
          </w:p>
          <w:p w14:paraId="7560F5E7" w14:textId="77777777" w:rsidR="00A862C2" w:rsidRPr="00070240" w:rsidRDefault="00A862C2" w:rsidP="00A862C2">
            <w:pPr>
              <w:rPr>
                <w:color w:val="000000"/>
                <w:sz w:val="20"/>
                <w:szCs w:val="20"/>
              </w:rPr>
            </w:pPr>
            <w:r w:rsidRPr="00070240">
              <w:rPr>
                <w:color w:val="000000"/>
                <w:sz w:val="20"/>
                <w:szCs w:val="20"/>
              </w:rPr>
              <w:t xml:space="preserve">• характеризовать физические и химические свойства основных классов неорганических веществ: оксидов, кислот, оснований, солей; </w:t>
            </w:r>
          </w:p>
          <w:p w14:paraId="23C69B3A" w14:textId="77777777" w:rsidR="00A862C2" w:rsidRPr="00070240" w:rsidRDefault="00A862C2" w:rsidP="00A862C2">
            <w:pPr>
              <w:rPr>
                <w:color w:val="000000"/>
                <w:sz w:val="20"/>
                <w:szCs w:val="20"/>
              </w:rPr>
            </w:pPr>
            <w:r w:rsidRPr="00070240">
              <w:rPr>
                <w:color w:val="000000"/>
                <w:sz w:val="20"/>
                <w:szCs w:val="20"/>
              </w:rPr>
              <w:t>• проводить опыты, подтверждающие химические свойства изученных классов неорганических веществ;</w:t>
            </w:r>
          </w:p>
        </w:tc>
        <w:tc>
          <w:tcPr>
            <w:tcW w:w="1417" w:type="dxa"/>
            <w:shd w:val="clear" w:color="auto" w:fill="auto"/>
            <w:noWrap/>
            <w:vAlign w:val="center"/>
            <w:hideMark/>
          </w:tcPr>
          <w:p w14:paraId="153DC0BD"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7D17BCC4" w14:textId="77777777" w:rsidR="00A862C2" w:rsidRDefault="00A862C2" w:rsidP="00A862C2">
            <w:pPr>
              <w:jc w:val="center"/>
              <w:rPr>
                <w:color w:val="000000"/>
              </w:rPr>
            </w:pPr>
            <w:r>
              <w:rPr>
                <w:color w:val="000000"/>
                <w:sz w:val="22"/>
                <w:szCs w:val="22"/>
              </w:rPr>
              <w:t>45,0</w:t>
            </w:r>
          </w:p>
        </w:tc>
        <w:tc>
          <w:tcPr>
            <w:tcW w:w="1040" w:type="dxa"/>
            <w:vAlign w:val="center"/>
          </w:tcPr>
          <w:p w14:paraId="12B1AE8E" w14:textId="77777777" w:rsidR="00A862C2" w:rsidRDefault="00A862C2" w:rsidP="00A862C2">
            <w:pPr>
              <w:jc w:val="center"/>
              <w:rPr>
                <w:color w:val="000000"/>
              </w:rPr>
            </w:pPr>
            <w:r>
              <w:rPr>
                <w:color w:val="000000"/>
                <w:sz w:val="22"/>
                <w:szCs w:val="22"/>
              </w:rPr>
              <w:t>51,6</w:t>
            </w:r>
          </w:p>
        </w:tc>
        <w:tc>
          <w:tcPr>
            <w:tcW w:w="1388" w:type="dxa"/>
            <w:tcBorders>
              <w:top w:val="nil"/>
              <w:left w:val="single" w:sz="4" w:space="0" w:color="auto"/>
              <w:bottom w:val="single" w:sz="4" w:space="0" w:color="auto"/>
              <w:right w:val="single" w:sz="4" w:space="0" w:color="auto"/>
            </w:tcBorders>
            <w:shd w:val="clear" w:color="auto" w:fill="auto"/>
            <w:vAlign w:val="center"/>
          </w:tcPr>
          <w:p w14:paraId="45824119" w14:textId="4214CA05" w:rsidR="00A862C2" w:rsidRDefault="00A862C2" w:rsidP="00A862C2">
            <w:pPr>
              <w:jc w:val="center"/>
              <w:rPr>
                <w:color w:val="000000"/>
              </w:rPr>
            </w:pPr>
            <w:r>
              <w:rPr>
                <w:color w:val="000000"/>
                <w:sz w:val="22"/>
                <w:szCs w:val="22"/>
              </w:rPr>
              <w:t>47,0</w:t>
            </w:r>
          </w:p>
        </w:tc>
      </w:tr>
      <w:tr w:rsidR="00A862C2" w:rsidRPr="007D26E6" w14:paraId="38EE0BF0" w14:textId="77777777" w:rsidTr="001260DA">
        <w:trPr>
          <w:trHeight w:val="20"/>
        </w:trPr>
        <w:tc>
          <w:tcPr>
            <w:tcW w:w="704" w:type="dxa"/>
            <w:vAlign w:val="center"/>
          </w:tcPr>
          <w:p w14:paraId="2112670A" w14:textId="77777777" w:rsidR="00A862C2" w:rsidRPr="00070240" w:rsidRDefault="00A862C2" w:rsidP="00A862C2">
            <w:pPr>
              <w:jc w:val="center"/>
              <w:rPr>
                <w:b/>
                <w:color w:val="000000"/>
                <w:sz w:val="20"/>
                <w:szCs w:val="20"/>
              </w:rPr>
            </w:pPr>
            <w:r w:rsidRPr="00070240">
              <w:rPr>
                <w:b/>
                <w:color w:val="000000"/>
                <w:sz w:val="20"/>
                <w:szCs w:val="20"/>
              </w:rPr>
              <w:t>7.3.1</w:t>
            </w:r>
          </w:p>
        </w:tc>
        <w:tc>
          <w:tcPr>
            <w:tcW w:w="9356" w:type="dxa"/>
            <w:vMerge w:val="restart"/>
            <w:shd w:val="clear" w:color="auto" w:fill="auto"/>
            <w:noWrap/>
            <w:vAlign w:val="bottom"/>
            <w:hideMark/>
          </w:tcPr>
          <w:p w14:paraId="5A07BC4E" w14:textId="77777777" w:rsidR="00A862C2" w:rsidRPr="00070240" w:rsidRDefault="00A862C2" w:rsidP="00A862C2">
            <w:pPr>
              <w:rPr>
                <w:color w:val="000000"/>
                <w:sz w:val="20"/>
                <w:szCs w:val="20"/>
              </w:rPr>
            </w:pPr>
            <w:r w:rsidRPr="00070240">
              <w:rPr>
                <w:color w:val="000000"/>
                <w:sz w:val="20"/>
                <w:szCs w:val="20"/>
              </w:rPr>
              <w:t xml:space="preserve">• характеризовать взаимосвязь между классами неорганических соединений; </w:t>
            </w:r>
          </w:p>
          <w:p w14:paraId="75CFD5B9" w14:textId="77777777" w:rsidR="00A862C2" w:rsidRPr="00070240" w:rsidRDefault="00A862C2" w:rsidP="00A862C2">
            <w:pPr>
              <w:rPr>
                <w:color w:val="000000"/>
                <w:sz w:val="20"/>
                <w:szCs w:val="20"/>
              </w:rPr>
            </w:pPr>
            <w:r w:rsidRPr="00070240">
              <w:rPr>
                <w:color w:val="000000"/>
                <w:sz w:val="20"/>
                <w:szCs w:val="20"/>
              </w:rPr>
              <w:t>• соблюдать правила безопасной работы при проведении опытов;</w:t>
            </w:r>
          </w:p>
          <w:p w14:paraId="41470ECC" w14:textId="77777777" w:rsidR="00A862C2" w:rsidRPr="00070240" w:rsidRDefault="00A862C2" w:rsidP="00A862C2">
            <w:pPr>
              <w:rPr>
                <w:color w:val="000000"/>
                <w:sz w:val="20"/>
                <w:szCs w:val="20"/>
              </w:rPr>
            </w:pPr>
            <w:r w:rsidRPr="00070240">
              <w:rPr>
                <w:color w:val="000000"/>
                <w:sz w:val="20"/>
                <w:szCs w:val="20"/>
              </w:rPr>
              <w:t xml:space="preserve">• пользоваться лабораторным оборудованием и посудой; </w:t>
            </w:r>
          </w:p>
          <w:p w14:paraId="5E0F73DC" w14:textId="77777777" w:rsidR="00A862C2" w:rsidRPr="00070240" w:rsidRDefault="00A862C2" w:rsidP="00A862C2">
            <w:pPr>
              <w:rPr>
                <w:color w:val="000000"/>
                <w:sz w:val="20"/>
                <w:szCs w:val="20"/>
              </w:rPr>
            </w:pPr>
            <w:r w:rsidRPr="00070240">
              <w:rPr>
                <w:color w:val="000000"/>
                <w:sz w:val="20"/>
                <w:szCs w:val="20"/>
              </w:rPr>
              <w:lastRenderedPageBreak/>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14:paraId="11DCB144" w14:textId="77777777" w:rsidR="00A862C2" w:rsidRPr="00070240" w:rsidRDefault="00A862C2" w:rsidP="00A862C2">
            <w:pPr>
              <w:rPr>
                <w:color w:val="000000"/>
                <w:sz w:val="20"/>
                <w:szCs w:val="20"/>
              </w:rPr>
            </w:pPr>
            <w:r w:rsidRPr="00070240">
              <w:rPr>
                <w:color w:val="000000"/>
                <w:sz w:val="20"/>
                <w:szCs w:val="20"/>
              </w:rPr>
              <w:t>• составлять уравнения реакций, соответствующих последовательности превращений неорганических веществ различных классов;</w:t>
            </w:r>
          </w:p>
        </w:tc>
        <w:tc>
          <w:tcPr>
            <w:tcW w:w="1417" w:type="dxa"/>
            <w:shd w:val="clear" w:color="auto" w:fill="auto"/>
            <w:noWrap/>
            <w:vAlign w:val="center"/>
            <w:hideMark/>
          </w:tcPr>
          <w:p w14:paraId="5A893839" w14:textId="77777777" w:rsidR="00A862C2" w:rsidRPr="00366560" w:rsidRDefault="00A862C2" w:rsidP="00A862C2">
            <w:pPr>
              <w:jc w:val="center"/>
              <w:rPr>
                <w:color w:val="000000"/>
                <w:sz w:val="20"/>
                <w:szCs w:val="20"/>
              </w:rPr>
            </w:pPr>
            <w:r w:rsidRPr="00366560">
              <w:rPr>
                <w:color w:val="000000"/>
                <w:sz w:val="20"/>
                <w:szCs w:val="20"/>
              </w:rPr>
              <w:lastRenderedPageBreak/>
              <w:t>1</w:t>
            </w:r>
          </w:p>
        </w:tc>
        <w:tc>
          <w:tcPr>
            <w:tcW w:w="945" w:type="dxa"/>
            <w:vAlign w:val="center"/>
          </w:tcPr>
          <w:p w14:paraId="5D3EB73A" w14:textId="77777777" w:rsidR="00A862C2" w:rsidRDefault="00A862C2" w:rsidP="00A862C2">
            <w:pPr>
              <w:jc w:val="center"/>
              <w:rPr>
                <w:color w:val="000000"/>
              </w:rPr>
            </w:pPr>
            <w:r>
              <w:rPr>
                <w:color w:val="000000"/>
                <w:sz w:val="22"/>
                <w:szCs w:val="22"/>
              </w:rPr>
              <w:t>53,7</w:t>
            </w:r>
          </w:p>
        </w:tc>
        <w:tc>
          <w:tcPr>
            <w:tcW w:w="1040" w:type="dxa"/>
            <w:vAlign w:val="center"/>
          </w:tcPr>
          <w:p w14:paraId="4A0801B7" w14:textId="77777777" w:rsidR="00A862C2" w:rsidRDefault="00A862C2" w:rsidP="00A862C2">
            <w:pPr>
              <w:jc w:val="center"/>
              <w:rPr>
                <w:color w:val="000000"/>
              </w:rPr>
            </w:pPr>
            <w:r>
              <w:rPr>
                <w:color w:val="000000"/>
                <w:sz w:val="22"/>
                <w:szCs w:val="22"/>
              </w:rPr>
              <w:t>57,3</w:t>
            </w:r>
          </w:p>
        </w:tc>
        <w:tc>
          <w:tcPr>
            <w:tcW w:w="1388" w:type="dxa"/>
            <w:tcBorders>
              <w:top w:val="nil"/>
              <w:left w:val="single" w:sz="4" w:space="0" w:color="auto"/>
              <w:bottom w:val="single" w:sz="4" w:space="0" w:color="auto"/>
              <w:right w:val="single" w:sz="4" w:space="0" w:color="auto"/>
            </w:tcBorders>
            <w:shd w:val="clear" w:color="auto" w:fill="auto"/>
            <w:vAlign w:val="center"/>
          </w:tcPr>
          <w:p w14:paraId="3036948F" w14:textId="3296F3CA" w:rsidR="00A862C2" w:rsidRDefault="00A862C2" w:rsidP="00A862C2">
            <w:pPr>
              <w:jc w:val="center"/>
              <w:rPr>
                <w:color w:val="000000"/>
              </w:rPr>
            </w:pPr>
            <w:r>
              <w:rPr>
                <w:color w:val="000000"/>
                <w:sz w:val="22"/>
                <w:szCs w:val="22"/>
              </w:rPr>
              <w:t>61,0</w:t>
            </w:r>
          </w:p>
        </w:tc>
      </w:tr>
      <w:tr w:rsidR="00A862C2" w:rsidRPr="007D26E6" w14:paraId="5039D4D2" w14:textId="77777777" w:rsidTr="001260DA">
        <w:trPr>
          <w:trHeight w:val="20"/>
        </w:trPr>
        <w:tc>
          <w:tcPr>
            <w:tcW w:w="704" w:type="dxa"/>
            <w:vAlign w:val="center"/>
          </w:tcPr>
          <w:p w14:paraId="1F4CD5CC" w14:textId="77777777" w:rsidR="00A862C2" w:rsidRPr="00070240" w:rsidRDefault="00A862C2" w:rsidP="00A862C2">
            <w:pPr>
              <w:jc w:val="center"/>
              <w:rPr>
                <w:b/>
                <w:color w:val="000000"/>
                <w:sz w:val="20"/>
                <w:szCs w:val="20"/>
              </w:rPr>
            </w:pPr>
            <w:r w:rsidRPr="00070240">
              <w:rPr>
                <w:b/>
                <w:color w:val="000000"/>
                <w:sz w:val="20"/>
                <w:szCs w:val="20"/>
              </w:rPr>
              <w:t>7.3.2</w:t>
            </w:r>
          </w:p>
        </w:tc>
        <w:tc>
          <w:tcPr>
            <w:tcW w:w="9356" w:type="dxa"/>
            <w:vMerge/>
            <w:shd w:val="clear" w:color="auto" w:fill="auto"/>
            <w:noWrap/>
            <w:vAlign w:val="bottom"/>
            <w:hideMark/>
          </w:tcPr>
          <w:p w14:paraId="61B2C441" w14:textId="77777777" w:rsidR="00A862C2" w:rsidRPr="00070240" w:rsidRDefault="00A862C2" w:rsidP="00A862C2">
            <w:pPr>
              <w:rPr>
                <w:color w:val="000000"/>
                <w:sz w:val="20"/>
                <w:szCs w:val="20"/>
              </w:rPr>
            </w:pPr>
          </w:p>
        </w:tc>
        <w:tc>
          <w:tcPr>
            <w:tcW w:w="1417" w:type="dxa"/>
            <w:shd w:val="clear" w:color="auto" w:fill="auto"/>
            <w:noWrap/>
            <w:vAlign w:val="center"/>
            <w:hideMark/>
          </w:tcPr>
          <w:p w14:paraId="221FE6F4" w14:textId="77777777" w:rsidR="00A862C2" w:rsidRPr="00366560" w:rsidRDefault="00A862C2" w:rsidP="00A862C2">
            <w:pPr>
              <w:jc w:val="center"/>
              <w:rPr>
                <w:color w:val="000000"/>
                <w:sz w:val="20"/>
                <w:szCs w:val="20"/>
              </w:rPr>
            </w:pPr>
            <w:r w:rsidRPr="00366560">
              <w:rPr>
                <w:color w:val="000000"/>
                <w:sz w:val="20"/>
                <w:szCs w:val="20"/>
              </w:rPr>
              <w:t>1</w:t>
            </w:r>
          </w:p>
        </w:tc>
        <w:tc>
          <w:tcPr>
            <w:tcW w:w="945" w:type="dxa"/>
            <w:vAlign w:val="center"/>
          </w:tcPr>
          <w:p w14:paraId="3CEBE35A" w14:textId="77777777" w:rsidR="00A862C2" w:rsidRDefault="00A862C2" w:rsidP="00A862C2">
            <w:pPr>
              <w:jc w:val="center"/>
              <w:rPr>
                <w:color w:val="000000"/>
              </w:rPr>
            </w:pPr>
            <w:r>
              <w:rPr>
                <w:color w:val="000000"/>
                <w:sz w:val="22"/>
                <w:szCs w:val="22"/>
              </w:rPr>
              <w:t>32,9</w:t>
            </w:r>
          </w:p>
        </w:tc>
        <w:tc>
          <w:tcPr>
            <w:tcW w:w="1040" w:type="dxa"/>
            <w:vAlign w:val="center"/>
          </w:tcPr>
          <w:p w14:paraId="407DBCD3" w14:textId="77777777" w:rsidR="00A862C2" w:rsidRDefault="00A862C2" w:rsidP="00A862C2">
            <w:pPr>
              <w:jc w:val="center"/>
              <w:rPr>
                <w:color w:val="000000"/>
              </w:rPr>
            </w:pPr>
            <w:r>
              <w:rPr>
                <w:color w:val="000000"/>
                <w:sz w:val="22"/>
                <w:szCs w:val="22"/>
              </w:rPr>
              <w:t>35,4</w:t>
            </w:r>
          </w:p>
        </w:tc>
        <w:tc>
          <w:tcPr>
            <w:tcW w:w="1388" w:type="dxa"/>
            <w:tcBorders>
              <w:top w:val="nil"/>
              <w:left w:val="single" w:sz="4" w:space="0" w:color="auto"/>
              <w:bottom w:val="single" w:sz="4" w:space="0" w:color="auto"/>
              <w:right w:val="single" w:sz="4" w:space="0" w:color="auto"/>
            </w:tcBorders>
            <w:shd w:val="clear" w:color="auto" w:fill="auto"/>
            <w:vAlign w:val="center"/>
          </w:tcPr>
          <w:p w14:paraId="32C1CF48" w14:textId="64135B48" w:rsidR="00A862C2" w:rsidRDefault="00A862C2" w:rsidP="00A862C2">
            <w:pPr>
              <w:jc w:val="center"/>
              <w:rPr>
                <w:color w:val="000000"/>
              </w:rPr>
            </w:pPr>
            <w:r>
              <w:rPr>
                <w:color w:val="000000"/>
                <w:sz w:val="22"/>
                <w:szCs w:val="22"/>
              </w:rPr>
              <w:t>34,0</w:t>
            </w:r>
          </w:p>
        </w:tc>
      </w:tr>
      <w:tr w:rsidR="00A862C2" w:rsidRPr="007D26E6" w14:paraId="345170B7" w14:textId="77777777" w:rsidTr="001260DA">
        <w:trPr>
          <w:trHeight w:val="20"/>
        </w:trPr>
        <w:tc>
          <w:tcPr>
            <w:tcW w:w="704" w:type="dxa"/>
            <w:vAlign w:val="center"/>
          </w:tcPr>
          <w:p w14:paraId="55A66A0F" w14:textId="77777777" w:rsidR="00A862C2" w:rsidRPr="00070240" w:rsidRDefault="00A862C2" w:rsidP="00A862C2">
            <w:pPr>
              <w:jc w:val="center"/>
              <w:rPr>
                <w:b/>
                <w:color w:val="000000"/>
                <w:sz w:val="20"/>
                <w:szCs w:val="20"/>
              </w:rPr>
            </w:pPr>
            <w:r w:rsidRPr="00070240">
              <w:rPr>
                <w:b/>
                <w:color w:val="000000"/>
                <w:sz w:val="20"/>
                <w:szCs w:val="20"/>
              </w:rPr>
              <w:t>8</w:t>
            </w:r>
          </w:p>
        </w:tc>
        <w:tc>
          <w:tcPr>
            <w:tcW w:w="9356" w:type="dxa"/>
            <w:shd w:val="clear" w:color="auto" w:fill="auto"/>
            <w:noWrap/>
            <w:vAlign w:val="bottom"/>
            <w:hideMark/>
          </w:tcPr>
          <w:p w14:paraId="6C3F9F42" w14:textId="77777777" w:rsidR="00A862C2" w:rsidRPr="00070240" w:rsidRDefault="00A862C2" w:rsidP="00A862C2">
            <w:pPr>
              <w:rPr>
                <w:color w:val="000000"/>
                <w:sz w:val="20"/>
                <w:szCs w:val="20"/>
              </w:rPr>
            </w:pPr>
            <w:r w:rsidRPr="00070240">
              <w:rPr>
                <w:color w:val="000000"/>
                <w:sz w:val="20"/>
                <w:szCs w:val="20"/>
              </w:rPr>
              <w:t>Химия в системе наук. Роль химии в жизни человека• грамотно обращаться с веществами в повседневной жизни;</w:t>
            </w:r>
          </w:p>
          <w:p w14:paraId="5FCD90B3" w14:textId="77777777" w:rsidR="00A862C2" w:rsidRPr="00070240" w:rsidRDefault="00A862C2" w:rsidP="00A862C2">
            <w:pPr>
              <w:rPr>
                <w:color w:val="000000"/>
                <w:sz w:val="20"/>
                <w:szCs w:val="20"/>
              </w:rPr>
            </w:pPr>
            <w:r w:rsidRPr="00070240">
              <w:rPr>
                <w:color w:val="000000"/>
                <w:sz w:val="20"/>
                <w:szCs w:val="20"/>
              </w:rPr>
              <w:t xml:space="preserve">• объективно оценивать информацию о веществах и химических процессах; </w:t>
            </w:r>
          </w:p>
          <w:p w14:paraId="6C350841" w14:textId="77777777" w:rsidR="00A862C2" w:rsidRPr="00070240" w:rsidRDefault="00A862C2" w:rsidP="00A862C2">
            <w:pPr>
              <w:rPr>
                <w:color w:val="000000"/>
                <w:sz w:val="20"/>
                <w:szCs w:val="20"/>
              </w:rPr>
            </w:pPr>
            <w:r w:rsidRPr="00070240">
              <w:rPr>
                <w:color w:val="000000"/>
                <w:sz w:val="20"/>
                <w:szCs w:val="20"/>
              </w:rPr>
              <w:t>• осознавать значение теоретических знаний по химии для практической деятельности человека</w:t>
            </w:r>
          </w:p>
        </w:tc>
        <w:tc>
          <w:tcPr>
            <w:tcW w:w="1417" w:type="dxa"/>
            <w:shd w:val="clear" w:color="auto" w:fill="auto"/>
            <w:noWrap/>
            <w:vAlign w:val="center"/>
            <w:hideMark/>
          </w:tcPr>
          <w:p w14:paraId="498A8EAA" w14:textId="77777777" w:rsidR="00A862C2" w:rsidRPr="00366560" w:rsidRDefault="00A862C2" w:rsidP="00A862C2">
            <w:pPr>
              <w:jc w:val="center"/>
              <w:rPr>
                <w:color w:val="000000"/>
                <w:sz w:val="20"/>
                <w:szCs w:val="20"/>
              </w:rPr>
            </w:pPr>
            <w:r w:rsidRPr="00366560">
              <w:rPr>
                <w:color w:val="000000"/>
                <w:sz w:val="20"/>
                <w:szCs w:val="20"/>
              </w:rPr>
              <w:t>2</w:t>
            </w:r>
          </w:p>
        </w:tc>
        <w:tc>
          <w:tcPr>
            <w:tcW w:w="945" w:type="dxa"/>
            <w:vAlign w:val="center"/>
          </w:tcPr>
          <w:p w14:paraId="638FDCB5" w14:textId="77777777" w:rsidR="00A862C2" w:rsidRDefault="00A862C2" w:rsidP="00A862C2">
            <w:pPr>
              <w:jc w:val="center"/>
              <w:rPr>
                <w:color w:val="000000"/>
              </w:rPr>
            </w:pPr>
            <w:r>
              <w:rPr>
                <w:color w:val="000000"/>
                <w:sz w:val="22"/>
                <w:szCs w:val="22"/>
              </w:rPr>
              <w:t>60,4</w:t>
            </w:r>
          </w:p>
        </w:tc>
        <w:tc>
          <w:tcPr>
            <w:tcW w:w="1040" w:type="dxa"/>
            <w:vAlign w:val="center"/>
          </w:tcPr>
          <w:p w14:paraId="2112FA80" w14:textId="77777777" w:rsidR="00A862C2" w:rsidRDefault="00A862C2" w:rsidP="00A862C2">
            <w:pPr>
              <w:jc w:val="center"/>
              <w:rPr>
                <w:color w:val="000000"/>
              </w:rPr>
            </w:pPr>
            <w:r>
              <w:rPr>
                <w:color w:val="000000"/>
                <w:sz w:val="22"/>
                <w:szCs w:val="22"/>
              </w:rPr>
              <w:t>64,0</w:t>
            </w:r>
          </w:p>
        </w:tc>
        <w:tc>
          <w:tcPr>
            <w:tcW w:w="1388" w:type="dxa"/>
            <w:tcBorders>
              <w:top w:val="nil"/>
              <w:left w:val="single" w:sz="4" w:space="0" w:color="auto"/>
              <w:bottom w:val="single" w:sz="4" w:space="0" w:color="auto"/>
              <w:right w:val="single" w:sz="4" w:space="0" w:color="auto"/>
            </w:tcBorders>
            <w:shd w:val="clear" w:color="auto" w:fill="auto"/>
            <w:vAlign w:val="center"/>
          </w:tcPr>
          <w:p w14:paraId="7020C5CE" w14:textId="55A1BD42" w:rsidR="00A862C2" w:rsidRDefault="00A862C2" w:rsidP="00A862C2">
            <w:pPr>
              <w:jc w:val="center"/>
              <w:rPr>
                <w:color w:val="000000"/>
              </w:rPr>
            </w:pPr>
            <w:r>
              <w:rPr>
                <w:color w:val="000000"/>
                <w:sz w:val="22"/>
                <w:szCs w:val="22"/>
              </w:rPr>
              <w:t>67,0</w:t>
            </w:r>
          </w:p>
        </w:tc>
      </w:tr>
      <w:tr w:rsidR="00A862C2" w:rsidRPr="007D26E6" w14:paraId="2D9A8EDB" w14:textId="77777777" w:rsidTr="001260DA">
        <w:trPr>
          <w:trHeight w:val="20"/>
        </w:trPr>
        <w:tc>
          <w:tcPr>
            <w:tcW w:w="704" w:type="dxa"/>
            <w:vAlign w:val="center"/>
          </w:tcPr>
          <w:p w14:paraId="335DE024" w14:textId="77777777" w:rsidR="00A862C2" w:rsidRPr="00070240" w:rsidRDefault="00A862C2" w:rsidP="00A862C2">
            <w:pPr>
              <w:jc w:val="center"/>
              <w:rPr>
                <w:b/>
                <w:color w:val="000000"/>
                <w:sz w:val="20"/>
                <w:szCs w:val="20"/>
              </w:rPr>
            </w:pPr>
            <w:r w:rsidRPr="00070240">
              <w:rPr>
                <w:b/>
                <w:color w:val="000000"/>
                <w:sz w:val="20"/>
                <w:szCs w:val="20"/>
              </w:rPr>
              <w:t>9</w:t>
            </w:r>
          </w:p>
        </w:tc>
        <w:tc>
          <w:tcPr>
            <w:tcW w:w="9356" w:type="dxa"/>
            <w:shd w:val="clear" w:color="auto" w:fill="auto"/>
            <w:noWrap/>
            <w:vAlign w:val="bottom"/>
            <w:hideMark/>
          </w:tcPr>
          <w:p w14:paraId="336C9FBE" w14:textId="77777777" w:rsidR="00A862C2" w:rsidRPr="00070240" w:rsidRDefault="00A862C2" w:rsidP="00A862C2">
            <w:pPr>
              <w:rPr>
                <w:color w:val="000000"/>
                <w:sz w:val="20"/>
                <w:szCs w:val="20"/>
              </w:rPr>
            </w:pPr>
            <w:r w:rsidRPr="00070240">
              <w:rPr>
                <w:color w:val="000000"/>
                <w:sz w:val="20"/>
                <w:szCs w:val="20"/>
              </w:rPr>
              <w:t xml:space="preserve">Химия в системе наук. Роль химии в жизни человека. Правила безопасного обращения с веществами и лабораторным оборудованием. Способы разделения смесей. Понятие о методах познания в химии. </w:t>
            </w:r>
          </w:p>
          <w:p w14:paraId="69390D9E" w14:textId="77777777" w:rsidR="00A862C2" w:rsidRPr="00070240" w:rsidRDefault="00A862C2" w:rsidP="00A862C2">
            <w:pPr>
              <w:rPr>
                <w:color w:val="000000"/>
                <w:sz w:val="20"/>
                <w:szCs w:val="20"/>
              </w:rPr>
            </w:pPr>
            <w:r w:rsidRPr="00070240">
              <w:rPr>
                <w:color w:val="000000"/>
                <w:sz w:val="20"/>
                <w:szCs w:val="20"/>
              </w:rPr>
              <w:t xml:space="preserve">• соблюдать правила безопасной работы при проведении опытов; </w:t>
            </w:r>
          </w:p>
          <w:p w14:paraId="4CCC5F2F" w14:textId="77777777" w:rsidR="00A862C2" w:rsidRPr="00070240" w:rsidRDefault="00A862C2" w:rsidP="00A862C2">
            <w:pPr>
              <w:rPr>
                <w:color w:val="000000"/>
                <w:sz w:val="20"/>
                <w:szCs w:val="20"/>
              </w:rPr>
            </w:pPr>
            <w:r w:rsidRPr="00070240">
              <w:rPr>
                <w:color w:val="000000"/>
                <w:sz w:val="20"/>
                <w:szCs w:val="20"/>
              </w:rPr>
              <w:t>• пользоваться лабораторным оборудованием и посудой;</w:t>
            </w:r>
          </w:p>
          <w:p w14:paraId="576C606B" w14:textId="77777777" w:rsidR="00A862C2" w:rsidRPr="00070240" w:rsidRDefault="00A862C2" w:rsidP="00A862C2">
            <w:pPr>
              <w:rPr>
                <w:color w:val="000000"/>
                <w:sz w:val="20"/>
                <w:szCs w:val="20"/>
              </w:rPr>
            </w:pPr>
            <w:r w:rsidRPr="00070240">
              <w:rPr>
                <w:color w:val="000000"/>
                <w:sz w:val="20"/>
                <w:szCs w:val="20"/>
              </w:rPr>
              <w:t>• оценивать влияние химического загрязнения окружающей среды на организм человека;</w:t>
            </w:r>
          </w:p>
          <w:p w14:paraId="73BBDA9C" w14:textId="77777777" w:rsidR="00A862C2" w:rsidRPr="00070240" w:rsidRDefault="00A862C2" w:rsidP="00A862C2">
            <w:pPr>
              <w:rPr>
                <w:color w:val="000000"/>
                <w:sz w:val="20"/>
                <w:szCs w:val="20"/>
              </w:rPr>
            </w:pPr>
            <w:r w:rsidRPr="00070240">
              <w:rPr>
                <w:color w:val="000000"/>
                <w:sz w:val="20"/>
                <w:szCs w:val="20"/>
              </w:rPr>
              <w:t>• грамотно обращаться с веществами в повседневной жизни;</w:t>
            </w:r>
          </w:p>
        </w:tc>
        <w:tc>
          <w:tcPr>
            <w:tcW w:w="1417" w:type="dxa"/>
            <w:shd w:val="clear" w:color="auto" w:fill="auto"/>
            <w:noWrap/>
            <w:vAlign w:val="center"/>
            <w:hideMark/>
          </w:tcPr>
          <w:p w14:paraId="08BE888A" w14:textId="77777777" w:rsidR="00A862C2" w:rsidRPr="00366560" w:rsidRDefault="00A862C2" w:rsidP="00A862C2">
            <w:pPr>
              <w:jc w:val="center"/>
              <w:rPr>
                <w:color w:val="000000"/>
                <w:sz w:val="20"/>
                <w:szCs w:val="20"/>
              </w:rPr>
            </w:pPr>
            <w:r w:rsidRPr="00366560">
              <w:rPr>
                <w:color w:val="000000"/>
                <w:sz w:val="20"/>
                <w:szCs w:val="20"/>
              </w:rPr>
              <w:t>2</w:t>
            </w:r>
          </w:p>
        </w:tc>
        <w:tc>
          <w:tcPr>
            <w:tcW w:w="945" w:type="dxa"/>
            <w:vAlign w:val="center"/>
          </w:tcPr>
          <w:p w14:paraId="1088BEF9" w14:textId="77777777" w:rsidR="00A862C2" w:rsidRDefault="00A862C2" w:rsidP="00A862C2">
            <w:pPr>
              <w:jc w:val="center"/>
              <w:rPr>
                <w:color w:val="000000"/>
              </w:rPr>
            </w:pPr>
            <w:r>
              <w:rPr>
                <w:color w:val="000000"/>
                <w:sz w:val="22"/>
                <w:szCs w:val="22"/>
              </w:rPr>
              <w:t>68,4</w:t>
            </w:r>
          </w:p>
        </w:tc>
        <w:tc>
          <w:tcPr>
            <w:tcW w:w="1040" w:type="dxa"/>
            <w:vAlign w:val="center"/>
          </w:tcPr>
          <w:p w14:paraId="691309B5" w14:textId="77777777" w:rsidR="00A862C2" w:rsidRDefault="00A862C2" w:rsidP="00A862C2">
            <w:pPr>
              <w:jc w:val="center"/>
              <w:rPr>
                <w:color w:val="000000"/>
              </w:rPr>
            </w:pPr>
            <w:r>
              <w:rPr>
                <w:color w:val="000000"/>
                <w:sz w:val="22"/>
                <w:szCs w:val="22"/>
              </w:rPr>
              <w:t>66,0</w:t>
            </w:r>
          </w:p>
        </w:tc>
        <w:tc>
          <w:tcPr>
            <w:tcW w:w="1388" w:type="dxa"/>
            <w:tcBorders>
              <w:top w:val="nil"/>
              <w:left w:val="single" w:sz="4" w:space="0" w:color="auto"/>
              <w:bottom w:val="single" w:sz="4" w:space="0" w:color="auto"/>
              <w:right w:val="single" w:sz="4" w:space="0" w:color="auto"/>
            </w:tcBorders>
            <w:shd w:val="clear" w:color="auto" w:fill="auto"/>
            <w:vAlign w:val="center"/>
          </w:tcPr>
          <w:p w14:paraId="1A6847E3" w14:textId="38E68097" w:rsidR="00A862C2" w:rsidRDefault="00A862C2" w:rsidP="00A862C2">
            <w:pPr>
              <w:jc w:val="center"/>
              <w:rPr>
                <w:color w:val="000000"/>
              </w:rPr>
            </w:pPr>
            <w:r>
              <w:rPr>
                <w:color w:val="000000"/>
                <w:sz w:val="22"/>
                <w:szCs w:val="22"/>
              </w:rPr>
              <w:t>67,0</w:t>
            </w:r>
          </w:p>
        </w:tc>
      </w:tr>
    </w:tbl>
    <w:p w14:paraId="1D6734AA" w14:textId="77777777" w:rsidR="00AF1B72" w:rsidRDefault="00AF1B72" w:rsidP="00CF613D">
      <w:pPr>
        <w:jc w:val="center"/>
        <w:rPr>
          <w:b/>
          <w:bCs/>
          <w:noProof/>
          <w:sz w:val="26"/>
          <w:szCs w:val="26"/>
        </w:rPr>
      </w:pPr>
    </w:p>
    <w:p w14:paraId="1B5C0DB7" w14:textId="77777777" w:rsidR="00CF613D" w:rsidRPr="00EE1FBE" w:rsidRDefault="00CF613D" w:rsidP="00CF613D">
      <w:pPr>
        <w:jc w:val="center"/>
        <w:rPr>
          <w:b/>
          <w:bCs/>
          <w:noProof/>
          <w:sz w:val="26"/>
          <w:szCs w:val="26"/>
        </w:rPr>
      </w:pPr>
      <w:r w:rsidRPr="00EE1FBE">
        <w:rPr>
          <w:b/>
          <w:bCs/>
          <w:noProof/>
          <w:sz w:val="26"/>
          <w:szCs w:val="26"/>
        </w:rPr>
        <w:t>Выполнение заданий по химии группами учащихся (в % от числа участников)</w:t>
      </w:r>
    </w:p>
    <w:p w14:paraId="3586E28C" w14:textId="77777777" w:rsidR="00CF613D" w:rsidRPr="003F357B" w:rsidRDefault="00CF613D" w:rsidP="00CF613D">
      <w:pPr>
        <w:rPr>
          <w:b/>
          <w:color w:val="000000"/>
          <w:sz w:val="16"/>
          <w:szCs w:val="16"/>
        </w:rPr>
      </w:pPr>
    </w:p>
    <w:p w14:paraId="12ADF020" w14:textId="77777777" w:rsidR="00CF613D" w:rsidRDefault="00CF613D" w:rsidP="00A862C2">
      <w:pPr>
        <w:spacing w:after="120"/>
        <w:rPr>
          <w:b/>
          <w:color w:val="000000"/>
        </w:rPr>
      </w:pPr>
      <w:r>
        <w:rPr>
          <w:b/>
          <w:color w:val="000000"/>
        </w:rPr>
        <w:t>Максимальный первичный балл: 36</w:t>
      </w:r>
    </w:p>
    <w:tbl>
      <w:tblPr>
        <w:tblW w:w="5061" w:type="pct"/>
        <w:tblLook w:val="00A0" w:firstRow="1" w:lastRow="0" w:firstColumn="1" w:lastColumn="0" w:noHBand="0" w:noVBand="0"/>
      </w:tblPr>
      <w:tblGrid>
        <w:gridCol w:w="378"/>
        <w:gridCol w:w="2450"/>
        <w:gridCol w:w="741"/>
        <w:gridCol w:w="487"/>
        <w:gridCol w:w="484"/>
        <w:gridCol w:w="484"/>
        <w:gridCol w:w="484"/>
        <w:gridCol w:w="487"/>
        <w:gridCol w:w="484"/>
        <w:gridCol w:w="486"/>
        <w:gridCol w:w="486"/>
        <w:gridCol w:w="486"/>
        <w:gridCol w:w="486"/>
        <w:gridCol w:w="483"/>
        <w:gridCol w:w="483"/>
        <w:gridCol w:w="483"/>
        <w:gridCol w:w="486"/>
        <w:gridCol w:w="486"/>
        <w:gridCol w:w="483"/>
        <w:gridCol w:w="483"/>
        <w:gridCol w:w="483"/>
        <w:gridCol w:w="483"/>
        <w:gridCol w:w="536"/>
        <w:gridCol w:w="536"/>
        <w:gridCol w:w="486"/>
        <w:gridCol w:w="404"/>
      </w:tblGrid>
      <w:tr w:rsidR="005F6EF6" w:rsidRPr="007A6D1D" w14:paraId="1915AEC3" w14:textId="77777777" w:rsidTr="00A862C2">
        <w:trPr>
          <w:trHeight w:val="196"/>
          <w:tblHeader/>
        </w:trPr>
        <w:tc>
          <w:tcPr>
            <w:tcW w:w="1210" w:type="pct"/>
            <w:gridSpan w:val="3"/>
            <w:tcBorders>
              <w:top w:val="single" w:sz="4" w:space="0" w:color="auto"/>
              <w:left w:val="single" w:sz="4" w:space="0" w:color="auto"/>
              <w:bottom w:val="single" w:sz="4" w:space="0" w:color="auto"/>
              <w:right w:val="single" w:sz="4" w:space="0" w:color="auto"/>
            </w:tcBorders>
            <w:noWrap/>
            <w:vAlign w:val="center"/>
          </w:tcPr>
          <w:p w14:paraId="523C5EA8" w14:textId="77777777" w:rsidR="005F6EF6" w:rsidRPr="00903B81" w:rsidRDefault="005F6EF6" w:rsidP="00283E6C">
            <w:pPr>
              <w:jc w:val="center"/>
              <w:rPr>
                <w:b/>
                <w:bCs/>
                <w:color w:val="000000"/>
                <w:sz w:val="16"/>
                <w:szCs w:val="16"/>
              </w:rPr>
            </w:pPr>
            <w:r w:rsidRPr="00903B81">
              <w:rPr>
                <w:b/>
                <w:bCs/>
                <w:color w:val="000000"/>
                <w:sz w:val="16"/>
                <w:szCs w:val="16"/>
              </w:rPr>
              <w:t>Номер задания</w:t>
            </w:r>
          </w:p>
        </w:tc>
        <w:tc>
          <w:tcPr>
            <w:tcW w:w="165" w:type="pct"/>
            <w:tcBorders>
              <w:top w:val="single" w:sz="4" w:space="0" w:color="auto"/>
              <w:left w:val="nil"/>
              <w:bottom w:val="single" w:sz="4" w:space="0" w:color="auto"/>
              <w:right w:val="single" w:sz="4" w:space="0" w:color="auto"/>
            </w:tcBorders>
            <w:vAlign w:val="bottom"/>
          </w:tcPr>
          <w:p w14:paraId="71082560" w14:textId="77777777" w:rsidR="005F6EF6" w:rsidRPr="00903B81" w:rsidRDefault="005F6EF6" w:rsidP="00283E6C">
            <w:pPr>
              <w:jc w:val="center"/>
              <w:rPr>
                <w:b/>
                <w:color w:val="000000"/>
                <w:sz w:val="16"/>
                <w:szCs w:val="16"/>
              </w:rPr>
            </w:pPr>
            <w:r w:rsidRPr="00903B81">
              <w:rPr>
                <w:b/>
                <w:color w:val="000000"/>
                <w:sz w:val="16"/>
                <w:szCs w:val="16"/>
              </w:rPr>
              <w:t>1(1)</w:t>
            </w:r>
          </w:p>
        </w:tc>
        <w:tc>
          <w:tcPr>
            <w:tcW w:w="164" w:type="pct"/>
            <w:tcBorders>
              <w:top w:val="single" w:sz="4" w:space="0" w:color="auto"/>
              <w:left w:val="nil"/>
              <w:bottom w:val="single" w:sz="4" w:space="0" w:color="auto"/>
              <w:right w:val="single" w:sz="4" w:space="0" w:color="auto"/>
            </w:tcBorders>
            <w:vAlign w:val="bottom"/>
          </w:tcPr>
          <w:p w14:paraId="608EC59D" w14:textId="77777777" w:rsidR="005F6EF6" w:rsidRPr="00903B81" w:rsidRDefault="005F6EF6" w:rsidP="00283E6C">
            <w:pPr>
              <w:jc w:val="center"/>
              <w:rPr>
                <w:b/>
                <w:color w:val="000000"/>
                <w:sz w:val="16"/>
                <w:szCs w:val="16"/>
              </w:rPr>
            </w:pPr>
            <w:r w:rsidRPr="00903B81">
              <w:rPr>
                <w:b/>
                <w:color w:val="000000"/>
                <w:sz w:val="16"/>
                <w:szCs w:val="16"/>
              </w:rPr>
              <w:t>1(2)</w:t>
            </w:r>
          </w:p>
        </w:tc>
        <w:tc>
          <w:tcPr>
            <w:tcW w:w="164" w:type="pct"/>
            <w:tcBorders>
              <w:top w:val="single" w:sz="4" w:space="0" w:color="auto"/>
              <w:left w:val="nil"/>
              <w:bottom w:val="single" w:sz="4" w:space="0" w:color="auto"/>
              <w:right w:val="single" w:sz="4" w:space="0" w:color="auto"/>
            </w:tcBorders>
            <w:vAlign w:val="bottom"/>
          </w:tcPr>
          <w:p w14:paraId="60400E0C" w14:textId="77777777" w:rsidR="005F6EF6" w:rsidRPr="00903B81" w:rsidRDefault="005F6EF6" w:rsidP="00283E6C">
            <w:pPr>
              <w:jc w:val="center"/>
              <w:rPr>
                <w:b/>
                <w:color w:val="000000"/>
                <w:sz w:val="16"/>
                <w:szCs w:val="16"/>
              </w:rPr>
            </w:pPr>
            <w:r w:rsidRPr="00903B81">
              <w:rPr>
                <w:b/>
                <w:color w:val="000000"/>
                <w:sz w:val="16"/>
                <w:szCs w:val="16"/>
              </w:rPr>
              <w:t>2(1)</w:t>
            </w:r>
          </w:p>
        </w:tc>
        <w:tc>
          <w:tcPr>
            <w:tcW w:w="164" w:type="pct"/>
            <w:tcBorders>
              <w:top w:val="single" w:sz="4" w:space="0" w:color="auto"/>
              <w:left w:val="nil"/>
              <w:bottom w:val="single" w:sz="4" w:space="0" w:color="auto"/>
              <w:right w:val="single" w:sz="4" w:space="0" w:color="auto"/>
            </w:tcBorders>
            <w:vAlign w:val="bottom"/>
          </w:tcPr>
          <w:p w14:paraId="1467BF6C" w14:textId="77777777" w:rsidR="005F6EF6" w:rsidRPr="00903B81" w:rsidRDefault="005F6EF6" w:rsidP="00283E6C">
            <w:pPr>
              <w:jc w:val="center"/>
              <w:rPr>
                <w:b/>
                <w:color w:val="000000"/>
                <w:sz w:val="16"/>
                <w:szCs w:val="16"/>
              </w:rPr>
            </w:pPr>
            <w:r w:rsidRPr="00903B81">
              <w:rPr>
                <w:b/>
                <w:color w:val="000000"/>
                <w:sz w:val="16"/>
                <w:szCs w:val="16"/>
              </w:rPr>
              <w:t>2(2)</w:t>
            </w:r>
          </w:p>
        </w:tc>
        <w:tc>
          <w:tcPr>
            <w:tcW w:w="165" w:type="pct"/>
            <w:tcBorders>
              <w:top w:val="single" w:sz="4" w:space="0" w:color="auto"/>
              <w:left w:val="nil"/>
              <w:bottom w:val="single" w:sz="4" w:space="0" w:color="auto"/>
              <w:right w:val="single" w:sz="4" w:space="0" w:color="auto"/>
            </w:tcBorders>
            <w:vAlign w:val="bottom"/>
          </w:tcPr>
          <w:p w14:paraId="6B275CA3" w14:textId="77777777" w:rsidR="005F6EF6" w:rsidRPr="00903B81" w:rsidRDefault="005F6EF6" w:rsidP="00283E6C">
            <w:pPr>
              <w:jc w:val="center"/>
              <w:rPr>
                <w:b/>
                <w:color w:val="000000"/>
                <w:sz w:val="16"/>
                <w:szCs w:val="16"/>
              </w:rPr>
            </w:pPr>
            <w:r w:rsidRPr="00903B81">
              <w:rPr>
                <w:b/>
                <w:color w:val="000000"/>
                <w:sz w:val="16"/>
                <w:szCs w:val="16"/>
              </w:rPr>
              <w:t>3(1)</w:t>
            </w:r>
          </w:p>
        </w:tc>
        <w:tc>
          <w:tcPr>
            <w:tcW w:w="164" w:type="pct"/>
            <w:tcBorders>
              <w:top w:val="single" w:sz="4" w:space="0" w:color="auto"/>
              <w:left w:val="nil"/>
              <w:bottom w:val="single" w:sz="4" w:space="0" w:color="auto"/>
              <w:right w:val="single" w:sz="4" w:space="0" w:color="auto"/>
            </w:tcBorders>
            <w:vAlign w:val="bottom"/>
          </w:tcPr>
          <w:p w14:paraId="6019C137" w14:textId="77777777" w:rsidR="005F6EF6" w:rsidRPr="00903B81" w:rsidRDefault="005F6EF6" w:rsidP="00283E6C">
            <w:pPr>
              <w:jc w:val="center"/>
              <w:rPr>
                <w:b/>
                <w:color w:val="000000"/>
                <w:sz w:val="16"/>
                <w:szCs w:val="16"/>
              </w:rPr>
            </w:pPr>
            <w:r w:rsidRPr="00903B81">
              <w:rPr>
                <w:b/>
                <w:color w:val="000000"/>
                <w:sz w:val="16"/>
                <w:szCs w:val="16"/>
              </w:rPr>
              <w:t>3(2)</w:t>
            </w:r>
          </w:p>
        </w:tc>
        <w:tc>
          <w:tcPr>
            <w:tcW w:w="165" w:type="pct"/>
            <w:tcBorders>
              <w:top w:val="single" w:sz="4" w:space="0" w:color="auto"/>
              <w:left w:val="nil"/>
              <w:bottom w:val="single" w:sz="4" w:space="0" w:color="auto"/>
              <w:right w:val="single" w:sz="4" w:space="0" w:color="auto"/>
            </w:tcBorders>
            <w:vAlign w:val="bottom"/>
          </w:tcPr>
          <w:p w14:paraId="57163950" w14:textId="77777777" w:rsidR="005F6EF6" w:rsidRPr="00903B81" w:rsidRDefault="005F6EF6" w:rsidP="00283E6C">
            <w:pPr>
              <w:jc w:val="center"/>
              <w:rPr>
                <w:b/>
                <w:color w:val="000000"/>
                <w:sz w:val="16"/>
                <w:szCs w:val="16"/>
              </w:rPr>
            </w:pPr>
            <w:r w:rsidRPr="00903B81">
              <w:rPr>
                <w:b/>
                <w:color w:val="000000"/>
                <w:sz w:val="16"/>
                <w:szCs w:val="16"/>
              </w:rPr>
              <w:t>4(1)</w:t>
            </w:r>
          </w:p>
        </w:tc>
        <w:tc>
          <w:tcPr>
            <w:tcW w:w="165" w:type="pct"/>
            <w:tcBorders>
              <w:top w:val="single" w:sz="4" w:space="0" w:color="auto"/>
              <w:left w:val="nil"/>
              <w:bottom w:val="single" w:sz="4" w:space="0" w:color="auto"/>
              <w:right w:val="single" w:sz="4" w:space="0" w:color="auto"/>
            </w:tcBorders>
            <w:vAlign w:val="bottom"/>
          </w:tcPr>
          <w:p w14:paraId="0AA1A634" w14:textId="77777777" w:rsidR="005F6EF6" w:rsidRPr="00903B81" w:rsidRDefault="005F6EF6" w:rsidP="00283E6C">
            <w:pPr>
              <w:jc w:val="center"/>
              <w:rPr>
                <w:b/>
                <w:color w:val="000000"/>
                <w:sz w:val="16"/>
                <w:szCs w:val="16"/>
              </w:rPr>
            </w:pPr>
            <w:r w:rsidRPr="00903B81">
              <w:rPr>
                <w:b/>
                <w:color w:val="000000"/>
                <w:sz w:val="16"/>
                <w:szCs w:val="16"/>
              </w:rPr>
              <w:t>4(2)</w:t>
            </w:r>
          </w:p>
        </w:tc>
        <w:tc>
          <w:tcPr>
            <w:tcW w:w="165" w:type="pct"/>
            <w:tcBorders>
              <w:top w:val="single" w:sz="4" w:space="0" w:color="auto"/>
              <w:left w:val="nil"/>
              <w:bottom w:val="single" w:sz="4" w:space="0" w:color="auto"/>
              <w:right w:val="single" w:sz="4" w:space="0" w:color="auto"/>
            </w:tcBorders>
            <w:vAlign w:val="bottom"/>
          </w:tcPr>
          <w:p w14:paraId="7671E132" w14:textId="77777777" w:rsidR="005F6EF6" w:rsidRPr="00903B81" w:rsidRDefault="005F6EF6" w:rsidP="00283E6C">
            <w:pPr>
              <w:jc w:val="center"/>
              <w:rPr>
                <w:b/>
                <w:color w:val="000000"/>
                <w:sz w:val="16"/>
                <w:szCs w:val="16"/>
              </w:rPr>
            </w:pPr>
            <w:r w:rsidRPr="00903B81">
              <w:rPr>
                <w:b/>
                <w:color w:val="000000"/>
                <w:sz w:val="16"/>
                <w:szCs w:val="16"/>
              </w:rPr>
              <w:t>4(3)</w:t>
            </w:r>
          </w:p>
        </w:tc>
        <w:tc>
          <w:tcPr>
            <w:tcW w:w="165" w:type="pct"/>
            <w:tcBorders>
              <w:top w:val="single" w:sz="4" w:space="0" w:color="auto"/>
              <w:left w:val="nil"/>
              <w:bottom w:val="single" w:sz="4" w:space="0" w:color="auto"/>
              <w:right w:val="single" w:sz="4" w:space="0" w:color="auto"/>
            </w:tcBorders>
            <w:vAlign w:val="bottom"/>
          </w:tcPr>
          <w:p w14:paraId="09D91FDF" w14:textId="77777777" w:rsidR="005F6EF6" w:rsidRPr="00903B81" w:rsidRDefault="005F6EF6" w:rsidP="00283E6C">
            <w:pPr>
              <w:jc w:val="center"/>
              <w:rPr>
                <w:b/>
                <w:color w:val="000000"/>
                <w:sz w:val="16"/>
                <w:szCs w:val="16"/>
              </w:rPr>
            </w:pPr>
            <w:r w:rsidRPr="00903B81">
              <w:rPr>
                <w:b/>
                <w:color w:val="000000"/>
                <w:sz w:val="16"/>
                <w:szCs w:val="16"/>
              </w:rPr>
              <w:t>4(4)</w:t>
            </w:r>
          </w:p>
        </w:tc>
        <w:tc>
          <w:tcPr>
            <w:tcW w:w="164" w:type="pct"/>
            <w:tcBorders>
              <w:top w:val="single" w:sz="4" w:space="0" w:color="auto"/>
              <w:left w:val="nil"/>
              <w:bottom w:val="single" w:sz="4" w:space="0" w:color="auto"/>
              <w:right w:val="single" w:sz="4" w:space="0" w:color="auto"/>
            </w:tcBorders>
            <w:vAlign w:val="bottom"/>
          </w:tcPr>
          <w:p w14:paraId="69A86648" w14:textId="77777777" w:rsidR="005F6EF6" w:rsidRPr="00903B81" w:rsidRDefault="005F6EF6" w:rsidP="00283E6C">
            <w:pPr>
              <w:jc w:val="center"/>
              <w:rPr>
                <w:b/>
                <w:color w:val="000000"/>
                <w:sz w:val="16"/>
                <w:szCs w:val="16"/>
              </w:rPr>
            </w:pPr>
            <w:r w:rsidRPr="00903B81">
              <w:rPr>
                <w:b/>
                <w:color w:val="000000"/>
                <w:sz w:val="16"/>
                <w:szCs w:val="16"/>
              </w:rPr>
              <w:t>5(1)</w:t>
            </w:r>
          </w:p>
        </w:tc>
        <w:tc>
          <w:tcPr>
            <w:tcW w:w="164" w:type="pct"/>
            <w:tcBorders>
              <w:top w:val="single" w:sz="4" w:space="0" w:color="auto"/>
              <w:left w:val="nil"/>
              <w:bottom w:val="single" w:sz="4" w:space="0" w:color="auto"/>
              <w:right w:val="single" w:sz="4" w:space="0" w:color="auto"/>
            </w:tcBorders>
            <w:vAlign w:val="bottom"/>
          </w:tcPr>
          <w:p w14:paraId="7C68C1CD" w14:textId="77777777" w:rsidR="005F6EF6" w:rsidRPr="00903B81" w:rsidRDefault="005F6EF6" w:rsidP="00283E6C">
            <w:pPr>
              <w:jc w:val="center"/>
              <w:rPr>
                <w:b/>
                <w:color w:val="000000"/>
                <w:sz w:val="16"/>
                <w:szCs w:val="16"/>
              </w:rPr>
            </w:pPr>
            <w:r w:rsidRPr="00903B81">
              <w:rPr>
                <w:b/>
                <w:color w:val="000000"/>
                <w:sz w:val="16"/>
                <w:szCs w:val="16"/>
              </w:rPr>
              <w:t>5(2)</w:t>
            </w:r>
          </w:p>
        </w:tc>
        <w:tc>
          <w:tcPr>
            <w:tcW w:w="164" w:type="pct"/>
            <w:tcBorders>
              <w:top w:val="single" w:sz="4" w:space="0" w:color="auto"/>
              <w:left w:val="nil"/>
              <w:bottom w:val="single" w:sz="4" w:space="0" w:color="auto"/>
              <w:right w:val="single" w:sz="4" w:space="0" w:color="auto"/>
            </w:tcBorders>
            <w:vAlign w:val="bottom"/>
          </w:tcPr>
          <w:p w14:paraId="59DFDA05" w14:textId="77777777" w:rsidR="005F6EF6" w:rsidRPr="00903B81" w:rsidRDefault="005F6EF6" w:rsidP="00283E6C">
            <w:pPr>
              <w:jc w:val="center"/>
              <w:rPr>
                <w:b/>
                <w:color w:val="000000"/>
                <w:sz w:val="16"/>
                <w:szCs w:val="16"/>
              </w:rPr>
            </w:pPr>
            <w:r w:rsidRPr="00903B81">
              <w:rPr>
                <w:b/>
                <w:color w:val="000000"/>
                <w:sz w:val="16"/>
                <w:szCs w:val="16"/>
              </w:rPr>
              <w:t>6(1)</w:t>
            </w:r>
          </w:p>
        </w:tc>
        <w:tc>
          <w:tcPr>
            <w:tcW w:w="165" w:type="pct"/>
            <w:tcBorders>
              <w:top w:val="single" w:sz="4" w:space="0" w:color="auto"/>
              <w:left w:val="nil"/>
              <w:bottom w:val="single" w:sz="4" w:space="0" w:color="auto"/>
              <w:right w:val="single" w:sz="4" w:space="0" w:color="auto"/>
            </w:tcBorders>
            <w:vAlign w:val="bottom"/>
          </w:tcPr>
          <w:p w14:paraId="7BBBD817" w14:textId="77777777" w:rsidR="005F6EF6" w:rsidRPr="00903B81" w:rsidRDefault="005F6EF6" w:rsidP="00283E6C">
            <w:pPr>
              <w:jc w:val="center"/>
              <w:rPr>
                <w:b/>
                <w:color w:val="000000"/>
                <w:sz w:val="16"/>
                <w:szCs w:val="16"/>
              </w:rPr>
            </w:pPr>
            <w:r w:rsidRPr="00903B81">
              <w:rPr>
                <w:b/>
                <w:color w:val="000000"/>
                <w:sz w:val="16"/>
                <w:szCs w:val="16"/>
              </w:rPr>
              <w:t>6(2)</w:t>
            </w:r>
          </w:p>
        </w:tc>
        <w:tc>
          <w:tcPr>
            <w:tcW w:w="165" w:type="pct"/>
            <w:tcBorders>
              <w:top w:val="single" w:sz="4" w:space="0" w:color="auto"/>
              <w:left w:val="nil"/>
              <w:bottom w:val="single" w:sz="4" w:space="0" w:color="auto"/>
              <w:right w:val="single" w:sz="4" w:space="0" w:color="auto"/>
            </w:tcBorders>
            <w:vAlign w:val="bottom"/>
          </w:tcPr>
          <w:p w14:paraId="705DE83B" w14:textId="77777777" w:rsidR="005F6EF6" w:rsidRPr="00903B81" w:rsidRDefault="005F6EF6" w:rsidP="00283E6C">
            <w:pPr>
              <w:jc w:val="center"/>
              <w:rPr>
                <w:b/>
                <w:color w:val="000000"/>
                <w:sz w:val="16"/>
                <w:szCs w:val="16"/>
              </w:rPr>
            </w:pPr>
            <w:r w:rsidRPr="00903B81">
              <w:rPr>
                <w:b/>
                <w:color w:val="000000"/>
                <w:sz w:val="16"/>
                <w:szCs w:val="16"/>
              </w:rPr>
              <w:t>6(3)</w:t>
            </w:r>
          </w:p>
        </w:tc>
        <w:tc>
          <w:tcPr>
            <w:tcW w:w="164" w:type="pct"/>
            <w:tcBorders>
              <w:top w:val="single" w:sz="4" w:space="0" w:color="auto"/>
              <w:left w:val="nil"/>
              <w:bottom w:val="single" w:sz="4" w:space="0" w:color="auto"/>
              <w:right w:val="single" w:sz="4" w:space="0" w:color="auto"/>
            </w:tcBorders>
            <w:vAlign w:val="bottom"/>
          </w:tcPr>
          <w:p w14:paraId="5DA325A1" w14:textId="77777777" w:rsidR="005F6EF6" w:rsidRPr="00903B81" w:rsidRDefault="005F6EF6" w:rsidP="00283E6C">
            <w:pPr>
              <w:jc w:val="center"/>
              <w:rPr>
                <w:b/>
                <w:color w:val="000000"/>
                <w:sz w:val="16"/>
                <w:szCs w:val="16"/>
              </w:rPr>
            </w:pPr>
            <w:r w:rsidRPr="00903B81">
              <w:rPr>
                <w:b/>
                <w:color w:val="000000"/>
                <w:sz w:val="16"/>
                <w:szCs w:val="16"/>
              </w:rPr>
              <w:t>6(4)</w:t>
            </w:r>
          </w:p>
        </w:tc>
        <w:tc>
          <w:tcPr>
            <w:tcW w:w="164" w:type="pct"/>
            <w:tcBorders>
              <w:top w:val="single" w:sz="4" w:space="0" w:color="auto"/>
              <w:left w:val="nil"/>
              <w:bottom w:val="single" w:sz="4" w:space="0" w:color="auto"/>
              <w:right w:val="single" w:sz="4" w:space="0" w:color="auto"/>
            </w:tcBorders>
            <w:vAlign w:val="bottom"/>
          </w:tcPr>
          <w:p w14:paraId="56E7779D" w14:textId="77777777" w:rsidR="005F6EF6" w:rsidRPr="00903B81" w:rsidRDefault="005F6EF6" w:rsidP="00283E6C">
            <w:pPr>
              <w:jc w:val="center"/>
              <w:rPr>
                <w:b/>
                <w:color w:val="000000"/>
                <w:sz w:val="16"/>
                <w:szCs w:val="16"/>
              </w:rPr>
            </w:pPr>
            <w:r w:rsidRPr="00903B81">
              <w:rPr>
                <w:b/>
                <w:color w:val="000000"/>
                <w:sz w:val="16"/>
                <w:szCs w:val="16"/>
              </w:rPr>
              <w:t>6(5)</w:t>
            </w:r>
          </w:p>
        </w:tc>
        <w:tc>
          <w:tcPr>
            <w:tcW w:w="164" w:type="pct"/>
            <w:tcBorders>
              <w:top w:val="single" w:sz="4" w:space="0" w:color="auto"/>
              <w:left w:val="nil"/>
              <w:bottom w:val="single" w:sz="4" w:space="0" w:color="auto"/>
              <w:right w:val="single" w:sz="4" w:space="0" w:color="auto"/>
            </w:tcBorders>
            <w:vAlign w:val="bottom"/>
          </w:tcPr>
          <w:p w14:paraId="08E4B1FB" w14:textId="77777777" w:rsidR="005F6EF6" w:rsidRPr="00903B81" w:rsidRDefault="005F6EF6" w:rsidP="00283E6C">
            <w:pPr>
              <w:jc w:val="center"/>
              <w:rPr>
                <w:b/>
                <w:color w:val="000000"/>
                <w:sz w:val="16"/>
                <w:szCs w:val="16"/>
              </w:rPr>
            </w:pPr>
            <w:r w:rsidRPr="00903B81">
              <w:rPr>
                <w:b/>
                <w:color w:val="000000"/>
                <w:sz w:val="16"/>
                <w:szCs w:val="16"/>
              </w:rPr>
              <w:t>7(1)</w:t>
            </w:r>
          </w:p>
        </w:tc>
        <w:tc>
          <w:tcPr>
            <w:tcW w:w="164" w:type="pct"/>
            <w:tcBorders>
              <w:top w:val="single" w:sz="4" w:space="0" w:color="auto"/>
              <w:left w:val="nil"/>
              <w:bottom w:val="single" w:sz="4" w:space="0" w:color="auto"/>
              <w:right w:val="single" w:sz="4" w:space="0" w:color="auto"/>
            </w:tcBorders>
            <w:vAlign w:val="bottom"/>
          </w:tcPr>
          <w:p w14:paraId="488CABE5" w14:textId="77777777" w:rsidR="005F6EF6" w:rsidRPr="00903B81" w:rsidRDefault="005F6EF6" w:rsidP="00283E6C">
            <w:pPr>
              <w:jc w:val="center"/>
              <w:rPr>
                <w:b/>
                <w:color w:val="000000"/>
                <w:sz w:val="16"/>
                <w:szCs w:val="16"/>
              </w:rPr>
            </w:pPr>
            <w:r w:rsidRPr="00903B81">
              <w:rPr>
                <w:b/>
                <w:color w:val="000000"/>
                <w:sz w:val="16"/>
                <w:szCs w:val="16"/>
              </w:rPr>
              <w:t>7(2)</w:t>
            </w:r>
          </w:p>
        </w:tc>
        <w:tc>
          <w:tcPr>
            <w:tcW w:w="182" w:type="pct"/>
            <w:tcBorders>
              <w:top w:val="single" w:sz="4" w:space="0" w:color="auto"/>
              <w:left w:val="nil"/>
              <w:bottom w:val="single" w:sz="4" w:space="0" w:color="auto"/>
              <w:right w:val="single" w:sz="4" w:space="0" w:color="auto"/>
            </w:tcBorders>
            <w:vAlign w:val="bottom"/>
          </w:tcPr>
          <w:p w14:paraId="57AB557E" w14:textId="77777777" w:rsidR="005F6EF6" w:rsidRPr="00832FF6" w:rsidRDefault="005F6EF6" w:rsidP="00283E6C">
            <w:pPr>
              <w:jc w:val="center"/>
              <w:rPr>
                <w:b/>
                <w:color w:val="000000"/>
                <w:sz w:val="16"/>
                <w:szCs w:val="16"/>
              </w:rPr>
            </w:pPr>
            <w:r w:rsidRPr="00832FF6">
              <w:rPr>
                <w:b/>
                <w:color w:val="000000"/>
                <w:sz w:val="16"/>
                <w:szCs w:val="16"/>
              </w:rPr>
              <w:t>7.3.1</w:t>
            </w:r>
          </w:p>
        </w:tc>
        <w:tc>
          <w:tcPr>
            <w:tcW w:w="182" w:type="pct"/>
            <w:tcBorders>
              <w:top w:val="single" w:sz="4" w:space="0" w:color="auto"/>
              <w:left w:val="nil"/>
              <w:bottom w:val="single" w:sz="4" w:space="0" w:color="auto"/>
              <w:right w:val="single" w:sz="4" w:space="0" w:color="auto"/>
            </w:tcBorders>
          </w:tcPr>
          <w:p w14:paraId="62FBB2CA" w14:textId="77777777" w:rsidR="005F6EF6" w:rsidRPr="00832FF6" w:rsidRDefault="005F6EF6" w:rsidP="00283E6C">
            <w:pPr>
              <w:jc w:val="center"/>
              <w:rPr>
                <w:b/>
                <w:color w:val="000000"/>
                <w:sz w:val="16"/>
                <w:szCs w:val="16"/>
              </w:rPr>
            </w:pPr>
            <w:r w:rsidRPr="00832FF6">
              <w:rPr>
                <w:b/>
                <w:color w:val="000000"/>
                <w:sz w:val="16"/>
                <w:szCs w:val="16"/>
              </w:rPr>
              <w:t>7.3.2</w:t>
            </w:r>
          </w:p>
        </w:tc>
        <w:tc>
          <w:tcPr>
            <w:tcW w:w="165" w:type="pct"/>
            <w:tcBorders>
              <w:top w:val="single" w:sz="4" w:space="0" w:color="auto"/>
              <w:left w:val="single" w:sz="4" w:space="0" w:color="auto"/>
              <w:bottom w:val="single" w:sz="4" w:space="0" w:color="auto"/>
              <w:right w:val="single" w:sz="4" w:space="0" w:color="auto"/>
            </w:tcBorders>
            <w:vAlign w:val="bottom"/>
          </w:tcPr>
          <w:p w14:paraId="6D06DE6D" w14:textId="77777777" w:rsidR="005F6EF6" w:rsidRPr="00903B81" w:rsidRDefault="005F6EF6" w:rsidP="00283E6C">
            <w:pPr>
              <w:jc w:val="center"/>
              <w:rPr>
                <w:b/>
                <w:color w:val="000000"/>
                <w:sz w:val="16"/>
                <w:szCs w:val="16"/>
              </w:rPr>
            </w:pPr>
            <w:r w:rsidRPr="00903B81">
              <w:rPr>
                <w:b/>
                <w:color w:val="000000"/>
                <w:sz w:val="16"/>
                <w:szCs w:val="16"/>
              </w:rPr>
              <w:t>8</w:t>
            </w:r>
          </w:p>
        </w:tc>
        <w:tc>
          <w:tcPr>
            <w:tcW w:w="139" w:type="pct"/>
            <w:tcBorders>
              <w:top w:val="single" w:sz="4" w:space="0" w:color="auto"/>
              <w:left w:val="nil"/>
              <w:bottom w:val="single" w:sz="4" w:space="0" w:color="auto"/>
              <w:right w:val="single" w:sz="4" w:space="0" w:color="auto"/>
            </w:tcBorders>
            <w:vAlign w:val="bottom"/>
          </w:tcPr>
          <w:p w14:paraId="3B8FDCC8" w14:textId="77777777" w:rsidR="005F6EF6" w:rsidRPr="00903B81" w:rsidRDefault="005F6EF6" w:rsidP="00283E6C">
            <w:pPr>
              <w:jc w:val="center"/>
              <w:rPr>
                <w:b/>
                <w:color w:val="000000"/>
                <w:sz w:val="16"/>
                <w:szCs w:val="16"/>
              </w:rPr>
            </w:pPr>
            <w:r w:rsidRPr="00903B81">
              <w:rPr>
                <w:b/>
                <w:color w:val="000000"/>
                <w:sz w:val="16"/>
                <w:szCs w:val="16"/>
              </w:rPr>
              <w:t>9</w:t>
            </w:r>
          </w:p>
        </w:tc>
      </w:tr>
      <w:tr w:rsidR="005F6EF6" w:rsidRPr="007A6D1D" w14:paraId="35485CA0" w14:textId="77777777" w:rsidTr="00A862C2">
        <w:trPr>
          <w:trHeight w:val="196"/>
          <w:tblHeader/>
        </w:trPr>
        <w:tc>
          <w:tcPr>
            <w:tcW w:w="1210" w:type="pct"/>
            <w:gridSpan w:val="3"/>
            <w:tcBorders>
              <w:top w:val="single" w:sz="4" w:space="0" w:color="auto"/>
              <w:left w:val="single" w:sz="4" w:space="0" w:color="auto"/>
              <w:bottom w:val="single" w:sz="4" w:space="0" w:color="auto"/>
              <w:right w:val="single" w:sz="4" w:space="0" w:color="auto"/>
            </w:tcBorders>
            <w:noWrap/>
            <w:vAlign w:val="center"/>
          </w:tcPr>
          <w:p w14:paraId="6FDE3AF7" w14:textId="77777777" w:rsidR="005F6EF6" w:rsidRPr="00903B81" w:rsidRDefault="005F6EF6" w:rsidP="00283E6C">
            <w:pPr>
              <w:jc w:val="center"/>
              <w:rPr>
                <w:b/>
                <w:bCs/>
                <w:color w:val="000000"/>
                <w:sz w:val="16"/>
                <w:szCs w:val="16"/>
              </w:rPr>
            </w:pPr>
            <w:r w:rsidRPr="00903B81">
              <w:rPr>
                <w:b/>
                <w:bCs/>
                <w:color w:val="000000"/>
                <w:sz w:val="16"/>
                <w:szCs w:val="16"/>
              </w:rPr>
              <w:t>Максимальный балл</w:t>
            </w:r>
          </w:p>
        </w:tc>
        <w:tc>
          <w:tcPr>
            <w:tcW w:w="165" w:type="pct"/>
            <w:tcBorders>
              <w:top w:val="nil"/>
              <w:left w:val="nil"/>
              <w:bottom w:val="single" w:sz="4" w:space="0" w:color="auto"/>
              <w:right w:val="single" w:sz="4" w:space="0" w:color="auto"/>
            </w:tcBorders>
            <w:vAlign w:val="bottom"/>
          </w:tcPr>
          <w:p w14:paraId="3B89048D" w14:textId="77777777" w:rsidR="005F6EF6" w:rsidRPr="00903B81" w:rsidRDefault="005F6EF6" w:rsidP="00283E6C">
            <w:pPr>
              <w:jc w:val="center"/>
              <w:rPr>
                <w:b/>
                <w:color w:val="000000"/>
                <w:sz w:val="16"/>
                <w:szCs w:val="16"/>
              </w:rPr>
            </w:pPr>
            <w:r w:rsidRPr="00903B81">
              <w:rPr>
                <w:b/>
                <w:color w:val="000000"/>
                <w:sz w:val="16"/>
                <w:szCs w:val="16"/>
              </w:rPr>
              <w:t>1</w:t>
            </w:r>
          </w:p>
        </w:tc>
        <w:tc>
          <w:tcPr>
            <w:tcW w:w="164" w:type="pct"/>
            <w:tcBorders>
              <w:top w:val="nil"/>
              <w:left w:val="nil"/>
              <w:bottom w:val="single" w:sz="4" w:space="0" w:color="auto"/>
              <w:right w:val="single" w:sz="4" w:space="0" w:color="auto"/>
            </w:tcBorders>
            <w:vAlign w:val="bottom"/>
          </w:tcPr>
          <w:p w14:paraId="12806194" w14:textId="77777777" w:rsidR="005F6EF6" w:rsidRPr="00903B81" w:rsidRDefault="005F6EF6" w:rsidP="00283E6C">
            <w:pPr>
              <w:jc w:val="center"/>
              <w:rPr>
                <w:b/>
                <w:color w:val="000000"/>
                <w:sz w:val="16"/>
                <w:szCs w:val="16"/>
              </w:rPr>
            </w:pPr>
            <w:r w:rsidRPr="00903B81">
              <w:rPr>
                <w:b/>
                <w:color w:val="000000"/>
                <w:sz w:val="16"/>
                <w:szCs w:val="16"/>
              </w:rPr>
              <w:t>3</w:t>
            </w:r>
          </w:p>
        </w:tc>
        <w:tc>
          <w:tcPr>
            <w:tcW w:w="164" w:type="pct"/>
            <w:tcBorders>
              <w:top w:val="nil"/>
              <w:left w:val="nil"/>
              <w:bottom w:val="single" w:sz="4" w:space="0" w:color="auto"/>
              <w:right w:val="single" w:sz="4" w:space="0" w:color="auto"/>
            </w:tcBorders>
            <w:vAlign w:val="bottom"/>
          </w:tcPr>
          <w:p w14:paraId="622C21C3" w14:textId="77777777" w:rsidR="005F6EF6" w:rsidRPr="00903B81" w:rsidRDefault="005F6EF6" w:rsidP="00283E6C">
            <w:pPr>
              <w:jc w:val="center"/>
              <w:rPr>
                <w:b/>
                <w:color w:val="000000"/>
                <w:sz w:val="16"/>
                <w:szCs w:val="16"/>
              </w:rPr>
            </w:pPr>
            <w:r w:rsidRPr="00903B81">
              <w:rPr>
                <w:b/>
                <w:color w:val="000000"/>
                <w:sz w:val="16"/>
                <w:szCs w:val="16"/>
              </w:rPr>
              <w:t>1</w:t>
            </w:r>
          </w:p>
        </w:tc>
        <w:tc>
          <w:tcPr>
            <w:tcW w:w="164" w:type="pct"/>
            <w:tcBorders>
              <w:top w:val="nil"/>
              <w:left w:val="nil"/>
              <w:bottom w:val="single" w:sz="4" w:space="0" w:color="auto"/>
              <w:right w:val="single" w:sz="4" w:space="0" w:color="auto"/>
            </w:tcBorders>
            <w:vAlign w:val="bottom"/>
          </w:tcPr>
          <w:p w14:paraId="52181C1E" w14:textId="77777777" w:rsidR="005F6EF6" w:rsidRPr="00903B81" w:rsidRDefault="005F6EF6" w:rsidP="00283E6C">
            <w:pPr>
              <w:jc w:val="center"/>
              <w:rPr>
                <w:b/>
                <w:color w:val="000000"/>
                <w:sz w:val="16"/>
                <w:szCs w:val="16"/>
              </w:rPr>
            </w:pPr>
            <w:r w:rsidRPr="00903B81">
              <w:rPr>
                <w:b/>
                <w:color w:val="000000"/>
                <w:sz w:val="16"/>
                <w:szCs w:val="16"/>
              </w:rPr>
              <w:t>1</w:t>
            </w:r>
          </w:p>
        </w:tc>
        <w:tc>
          <w:tcPr>
            <w:tcW w:w="165" w:type="pct"/>
            <w:tcBorders>
              <w:top w:val="nil"/>
              <w:left w:val="nil"/>
              <w:bottom w:val="single" w:sz="4" w:space="0" w:color="auto"/>
              <w:right w:val="single" w:sz="4" w:space="0" w:color="auto"/>
            </w:tcBorders>
            <w:vAlign w:val="bottom"/>
          </w:tcPr>
          <w:p w14:paraId="01FB826B" w14:textId="77777777" w:rsidR="005F6EF6" w:rsidRPr="00903B81" w:rsidRDefault="005F6EF6" w:rsidP="00283E6C">
            <w:pPr>
              <w:jc w:val="center"/>
              <w:rPr>
                <w:b/>
                <w:color w:val="000000"/>
                <w:sz w:val="16"/>
                <w:szCs w:val="16"/>
              </w:rPr>
            </w:pPr>
            <w:r w:rsidRPr="00903B81">
              <w:rPr>
                <w:b/>
                <w:color w:val="000000"/>
                <w:sz w:val="16"/>
                <w:szCs w:val="16"/>
              </w:rPr>
              <w:t>3</w:t>
            </w:r>
          </w:p>
        </w:tc>
        <w:tc>
          <w:tcPr>
            <w:tcW w:w="164" w:type="pct"/>
            <w:tcBorders>
              <w:top w:val="nil"/>
              <w:left w:val="nil"/>
              <w:bottom w:val="single" w:sz="4" w:space="0" w:color="auto"/>
              <w:right w:val="single" w:sz="4" w:space="0" w:color="auto"/>
            </w:tcBorders>
            <w:vAlign w:val="bottom"/>
          </w:tcPr>
          <w:p w14:paraId="28C6FC58" w14:textId="77777777" w:rsidR="005F6EF6" w:rsidRPr="00903B81" w:rsidRDefault="005F6EF6" w:rsidP="00283E6C">
            <w:pPr>
              <w:jc w:val="center"/>
              <w:rPr>
                <w:b/>
                <w:color w:val="000000"/>
                <w:sz w:val="16"/>
                <w:szCs w:val="16"/>
              </w:rPr>
            </w:pPr>
            <w:r w:rsidRPr="00903B81">
              <w:rPr>
                <w:b/>
                <w:color w:val="000000"/>
                <w:sz w:val="16"/>
                <w:szCs w:val="16"/>
              </w:rPr>
              <w:t>2</w:t>
            </w:r>
          </w:p>
        </w:tc>
        <w:tc>
          <w:tcPr>
            <w:tcW w:w="165" w:type="pct"/>
            <w:tcBorders>
              <w:top w:val="nil"/>
              <w:left w:val="nil"/>
              <w:bottom w:val="single" w:sz="4" w:space="0" w:color="auto"/>
              <w:right w:val="single" w:sz="4" w:space="0" w:color="auto"/>
            </w:tcBorders>
            <w:vAlign w:val="bottom"/>
          </w:tcPr>
          <w:p w14:paraId="74CB7BA8" w14:textId="77777777" w:rsidR="005F6EF6" w:rsidRPr="00903B81" w:rsidRDefault="005F6EF6" w:rsidP="00283E6C">
            <w:pPr>
              <w:jc w:val="center"/>
              <w:rPr>
                <w:b/>
                <w:color w:val="000000"/>
                <w:sz w:val="16"/>
                <w:szCs w:val="16"/>
              </w:rPr>
            </w:pPr>
            <w:r w:rsidRPr="00903B81">
              <w:rPr>
                <w:b/>
                <w:color w:val="000000"/>
                <w:sz w:val="16"/>
                <w:szCs w:val="16"/>
              </w:rPr>
              <w:t>2</w:t>
            </w:r>
          </w:p>
        </w:tc>
        <w:tc>
          <w:tcPr>
            <w:tcW w:w="165" w:type="pct"/>
            <w:tcBorders>
              <w:top w:val="nil"/>
              <w:left w:val="nil"/>
              <w:bottom w:val="single" w:sz="4" w:space="0" w:color="auto"/>
              <w:right w:val="single" w:sz="4" w:space="0" w:color="auto"/>
            </w:tcBorders>
            <w:vAlign w:val="bottom"/>
          </w:tcPr>
          <w:p w14:paraId="3D53DC02" w14:textId="77777777" w:rsidR="005F6EF6" w:rsidRPr="00903B81" w:rsidRDefault="005F6EF6" w:rsidP="00283E6C">
            <w:pPr>
              <w:jc w:val="center"/>
              <w:rPr>
                <w:b/>
                <w:color w:val="000000"/>
                <w:sz w:val="16"/>
                <w:szCs w:val="16"/>
              </w:rPr>
            </w:pPr>
            <w:r w:rsidRPr="00903B81">
              <w:rPr>
                <w:b/>
                <w:color w:val="000000"/>
                <w:sz w:val="16"/>
                <w:szCs w:val="16"/>
              </w:rPr>
              <w:t>2</w:t>
            </w:r>
          </w:p>
        </w:tc>
        <w:tc>
          <w:tcPr>
            <w:tcW w:w="165" w:type="pct"/>
            <w:tcBorders>
              <w:top w:val="nil"/>
              <w:left w:val="nil"/>
              <w:bottom w:val="single" w:sz="4" w:space="0" w:color="auto"/>
              <w:right w:val="single" w:sz="4" w:space="0" w:color="auto"/>
            </w:tcBorders>
            <w:vAlign w:val="bottom"/>
          </w:tcPr>
          <w:p w14:paraId="552C1BDB" w14:textId="77777777" w:rsidR="005F6EF6" w:rsidRPr="00903B81" w:rsidRDefault="005F6EF6" w:rsidP="00283E6C">
            <w:pPr>
              <w:jc w:val="center"/>
              <w:rPr>
                <w:b/>
                <w:color w:val="000000"/>
                <w:sz w:val="16"/>
                <w:szCs w:val="16"/>
              </w:rPr>
            </w:pPr>
            <w:r w:rsidRPr="00903B81">
              <w:rPr>
                <w:b/>
                <w:color w:val="000000"/>
                <w:sz w:val="16"/>
                <w:szCs w:val="16"/>
              </w:rPr>
              <w:t>1</w:t>
            </w:r>
          </w:p>
        </w:tc>
        <w:tc>
          <w:tcPr>
            <w:tcW w:w="165" w:type="pct"/>
            <w:tcBorders>
              <w:top w:val="nil"/>
              <w:left w:val="nil"/>
              <w:bottom w:val="single" w:sz="4" w:space="0" w:color="auto"/>
              <w:right w:val="single" w:sz="4" w:space="0" w:color="auto"/>
            </w:tcBorders>
            <w:vAlign w:val="bottom"/>
          </w:tcPr>
          <w:p w14:paraId="18358650" w14:textId="77777777" w:rsidR="005F6EF6" w:rsidRPr="00903B81" w:rsidRDefault="005F6EF6" w:rsidP="00283E6C">
            <w:pPr>
              <w:jc w:val="center"/>
              <w:rPr>
                <w:b/>
                <w:color w:val="000000"/>
                <w:sz w:val="16"/>
                <w:szCs w:val="16"/>
              </w:rPr>
            </w:pPr>
            <w:r w:rsidRPr="00903B81">
              <w:rPr>
                <w:b/>
                <w:color w:val="000000"/>
                <w:sz w:val="16"/>
                <w:szCs w:val="16"/>
              </w:rPr>
              <w:t>2</w:t>
            </w:r>
          </w:p>
        </w:tc>
        <w:tc>
          <w:tcPr>
            <w:tcW w:w="164" w:type="pct"/>
            <w:tcBorders>
              <w:top w:val="nil"/>
              <w:left w:val="nil"/>
              <w:bottom w:val="single" w:sz="4" w:space="0" w:color="auto"/>
              <w:right w:val="single" w:sz="4" w:space="0" w:color="auto"/>
            </w:tcBorders>
            <w:vAlign w:val="bottom"/>
          </w:tcPr>
          <w:p w14:paraId="586E782A" w14:textId="77777777" w:rsidR="005F6EF6" w:rsidRPr="00903B81" w:rsidRDefault="005F6EF6" w:rsidP="00283E6C">
            <w:pPr>
              <w:jc w:val="center"/>
              <w:rPr>
                <w:b/>
                <w:color w:val="000000"/>
                <w:sz w:val="16"/>
                <w:szCs w:val="16"/>
              </w:rPr>
            </w:pPr>
            <w:r w:rsidRPr="00903B81">
              <w:rPr>
                <w:b/>
                <w:color w:val="000000"/>
                <w:sz w:val="16"/>
                <w:szCs w:val="16"/>
              </w:rPr>
              <w:t>1</w:t>
            </w:r>
          </w:p>
        </w:tc>
        <w:tc>
          <w:tcPr>
            <w:tcW w:w="164" w:type="pct"/>
            <w:tcBorders>
              <w:top w:val="nil"/>
              <w:left w:val="nil"/>
              <w:bottom w:val="single" w:sz="4" w:space="0" w:color="auto"/>
              <w:right w:val="single" w:sz="4" w:space="0" w:color="auto"/>
            </w:tcBorders>
            <w:vAlign w:val="bottom"/>
          </w:tcPr>
          <w:p w14:paraId="2104B994" w14:textId="77777777" w:rsidR="005F6EF6" w:rsidRPr="00903B81" w:rsidRDefault="005F6EF6" w:rsidP="00283E6C">
            <w:pPr>
              <w:jc w:val="center"/>
              <w:rPr>
                <w:b/>
                <w:color w:val="000000"/>
                <w:sz w:val="16"/>
                <w:szCs w:val="16"/>
              </w:rPr>
            </w:pPr>
            <w:r w:rsidRPr="00903B81">
              <w:rPr>
                <w:b/>
                <w:color w:val="000000"/>
                <w:sz w:val="16"/>
                <w:szCs w:val="16"/>
              </w:rPr>
              <w:t>1</w:t>
            </w:r>
          </w:p>
        </w:tc>
        <w:tc>
          <w:tcPr>
            <w:tcW w:w="164" w:type="pct"/>
            <w:tcBorders>
              <w:top w:val="nil"/>
              <w:left w:val="nil"/>
              <w:bottom w:val="single" w:sz="4" w:space="0" w:color="auto"/>
              <w:right w:val="single" w:sz="4" w:space="0" w:color="auto"/>
            </w:tcBorders>
            <w:vAlign w:val="bottom"/>
          </w:tcPr>
          <w:p w14:paraId="4D501FD5" w14:textId="77777777" w:rsidR="005F6EF6" w:rsidRPr="00903B81" w:rsidRDefault="005F6EF6" w:rsidP="00283E6C">
            <w:pPr>
              <w:jc w:val="center"/>
              <w:rPr>
                <w:b/>
                <w:color w:val="000000"/>
                <w:sz w:val="16"/>
                <w:szCs w:val="16"/>
              </w:rPr>
            </w:pPr>
            <w:r w:rsidRPr="00903B81">
              <w:rPr>
                <w:b/>
                <w:color w:val="000000"/>
                <w:sz w:val="16"/>
                <w:szCs w:val="16"/>
              </w:rPr>
              <w:t>3</w:t>
            </w:r>
          </w:p>
        </w:tc>
        <w:tc>
          <w:tcPr>
            <w:tcW w:w="165" w:type="pct"/>
            <w:tcBorders>
              <w:top w:val="nil"/>
              <w:left w:val="nil"/>
              <w:bottom w:val="single" w:sz="4" w:space="0" w:color="auto"/>
              <w:right w:val="single" w:sz="4" w:space="0" w:color="auto"/>
            </w:tcBorders>
            <w:vAlign w:val="bottom"/>
          </w:tcPr>
          <w:p w14:paraId="15E209A5" w14:textId="77777777" w:rsidR="005F6EF6" w:rsidRPr="00903B81" w:rsidRDefault="005F6EF6" w:rsidP="00283E6C">
            <w:pPr>
              <w:jc w:val="center"/>
              <w:rPr>
                <w:b/>
                <w:color w:val="000000"/>
                <w:sz w:val="16"/>
                <w:szCs w:val="16"/>
              </w:rPr>
            </w:pPr>
            <w:r w:rsidRPr="00903B81">
              <w:rPr>
                <w:b/>
                <w:color w:val="000000"/>
                <w:sz w:val="16"/>
                <w:szCs w:val="16"/>
              </w:rPr>
              <w:t>1</w:t>
            </w:r>
          </w:p>
        </w:tc>
        <w:tc>
          <w:tcPr>
            <w:tcW w:w="165" w:type="pct"/>
            <w:tcBorders>
              <w:top w:val="nil"/>
              <w:left w:val="nil"/>
              <w:bottom w:val="single" w:sz="4" w:space="0" w:color="auto"/>
              <w:right w:val="single" w:sz="4" w:space="0" w:color="auto"/>
            </w:tcBorders>
            <w:vAlign w:val="bottom"/>
          </w:tcPr>
          <w:p w14:paraId="1B98BB90" w14:textId="77777777" w:rsidR="005F6EF6" w:rsidRPr="00903B81" w:rsidRDefault="005F6EF6" w:rsidP="00283E6C">
            <w:pPr>
              <w:jc w:val="center"/>
              <w:rPr>
                <w:b/>
                <w:color w:val="000000"/>
                <w:sz w:val="16"/>
                <w:szCs w:val="16"/>
              </w:rPr>
            </w:pPr>
            <w:r w:rsidRPr="00903B81">
              <w:rPr>
                <w:b/>
                <w:color w:val="000000"/>
                <w:sz w:val="16"/>
                <w:szCs w:val="16"/>
              </w:rPr>
              <w:t>1</w:t>
            </w:r>
          </w:p>
        </w:tc>
        <w:tc>
          <w:tcPr>
            <w:tcW w:w="164" w:type="pct"/>
            <w:tcBorders>
              <w:top w:val="nil"/>
              <w:left w:val="nil"/>
              <w:bottom w:val="single" w:sz="4" w:space="0" w:color="auto"/>
              <w:right w:val="single" w:sz="4" w:space="0" w:color="auto"/>
            </w:tcBorders>
            <w:vAlign w:val="bottom"/>
          </w:tcPr>
          <w:p w14:paraId="4D6034C4" w14:textId="77777777" w:rsidR="005F6EF6" w:rsidRPr="00903B81" w:rsidRDefault="005F6EF6" w:rsidP="00283E6C">
            <w:pPr>
              <w:jc w:val="center"/>
              <w:rPr>
                <w:b/>
                <w:color w:val="000000"/>
                <w:sz w:val="16"/>
                <w:szCs w:val="16"/>
              </w:rPr>
            </w:pPr>
            <w:r w:rsidRPr="00903B81">
              <w:rPr>
                <w:b/>
                <w:color w:val="000000"/>
                <w:sz w:val="16"/>
                <w:szCs w:val="16"/>
              </w:rPr>
              <w:t>1</w:t>
            </w:r>
          </w:p>
        </w:tc>
        <w:tc>
          <w:tcPr>
            <w:tcW w:w="164" w:type="pct"/>
            <w:tcBorders>
              <w:top w:val="nil"/>
              <w:left w:val="nil"/>
              <w:bottom w:val="single" w:sz="4" w:space="0" w:color="auto"/>
              <w:right w:val="single" w:sz="4" w:space="0" w:color="auto"/>
            </w:tcBorders>
            <w:vAlign w:val="bottom"/>
          </w:tcPr>
          <w:p w14:paraId="7ED5188B" w14:textId="77777777" w:rsidR="005F6EF6" w:rsidRPr="00903B81" w:rsidRDefault="005F6EF6" w:rsidP="00283E6C">
            <w:pPr>
              <w:jc w:val="center"/>
              <w:rPr>
                <w:b/>
                <w:color w:val="000000"/>
                <w:sz w:val="16"/>
                <w:szCs w:val="16"/>
              </w:rPr>
            </w:pPr>
            <w:r w:rsidRPr="00903B81">
              <w:rPr>
                <w:b/>
                <w:color w:val="000000"/>
                <w:sz w:val="16"/>
                <w:szCs w:val="16"/>
              </w:rPr>
              <w:t>1</w:t>
            </w:r>
          </w:p>
        </w:tc>
        <w:tc>
          <w:tcPr>
            <w:tcW w:w="164" w:type="pct"/>
            <w:tcBorders>
              <w:top w:val="nil"/>
              <w:left w:val="nil"/>
              <w:bottom w:val="single" w:sz="4" w:space="0" w:color="auto"/>
              <w:right w:val="single" w:sz="4" w:space="0" w:color="auto"/>
            </w:tcBorders>
            <w:vAlign w:val="bottom"/>
          </w:tcPr>
          <w:p w14:paraId="501B886D" w14:textId="77777777" w:rsidR="005F6EF6" w:rsidRPr="00903B81" w:rsidRDefault="005F6EF6" w:rsidP="00283E6C">
            <w:pPr>
              <w:jc w:val="center"/>
              <w:rPr>
                <w:b/>
                <w:color w:val="000000"/>
                <w:sz w:val="16"/>
                <w:szCs w:val="16"/>
              </w:rPr>
            </w:pPr>
            <w:r w:rsidRPr="00903B81">
              <w:rPr>
                <w:b/>
                <w:color w:val="000000"/>
                <w:sz w:val="16"/>
                <w:szCs w:val="16"/>
              </w:rPr>
              <w:t>2</w:t>
            </w:r>
          </w:p>
        </w:tc>
        <w:tc>
          <w:tcPr>
            <w:tcW w:w="164" w:type="pct"/>
            <w:tcBorders>
              <w:top w:val="nil"/>
              <w:left w:val="nil"/>
              <w:bottom w:val="single" w:sz="4" w:space="0" w:color="auto"/>
              <w:right w:val="single" w:sz="4" w:space="0" w:color="auto"/>
            </w:tcBorders>
            <w:vAlign w:val="bottom"/>
          </w:tcPr>
          <w:p w14:paraId="4B4DA838" w14:textId="77777777" w:rsidR="005F6EF6" w:rsidRPr="00903B81" w:rsidRDefault="005F6EF6" w:rsidP="00283E6C">
            <w:pPr>
              <w:jc w:val="center"/>
              <w:rPr>
                <w:b/>
                <w:color w:val="000000"/>
                <w:sz w:val="16"/>
                <w:szCs w:val="16"/>
              </w:rPr>
            </w:pPr>
            <w:r w:rsidRPr="00903B81">
              <w:rPr>
                <w:b/>
                <w:color w:val="000000"/>
                <w:sz w:val="16"/>
                <w:szCs w:val="16"/>
              </w:rPr>
              <w:t>1</w:t>
            </w:r>
          </w:p>
        </w:tc>
        <w:tc>
          <w:tcPr>
            <w:tcW w:w="182" w:type="pct"/>
            <w:tcBorders>
              <w:top w:val="nil"/>
              <w:left w:val="nil"/>
              <w:bottom w:val="single" w:sz="4" w:space="0" w:color="auto"/>
              <w:right w:val="single" w:sz="4" w:space="0" w:color="auto"/>
            </w:tcBorders>
            <w:vAlign w:val="bottom"/>
          </w:tcPr>
          <w:p w14:paraId="7D3B5863" w14:textId="77777777" w:rsidR="005F6EF6" w:rsidRPr="00832FF6" w:rsidRDefault="005F6EF6" w:rsidP="00283E6C">
            <w:pPr>
              <w:jc w:val="center"/>
              <w:rPr>
                <w:b/>
                <w:bCs/>
                <w:color w:val="000000"/>
                <w:sz w:val="16"/>
                <w:szCs w:val="16"/>
              </w:rPr>
            </w:pPr>
            <w:r w:rsidRPr="00832FF6">
              <w:rPr>
                <w:b/>
                <w:bCs/>
                <w:color w:val="000000"/>
                <w:sz w:val="16"/>
                <w:szCs w:val="16"/>
              </w:rPr>
              <w:t>1</w:t>
            </w:r>
          </w:p>
        </w:tc>
        <w:tc>
          <w:tcPr>
            <w:tcW w:w="182" w:type="pct"/>
            <w:tcBorders>
              <w:top w:val="single" w:sz="4" w:space="0" w:color="auto"/>
              <w:left w:val="nil"/>
              <w:bottom w:val="single" w:sz="4" w:space="0" w:color="auto"/>
              <w:right w:val="single" w:sz="4" w:space="0" w:color="auto"/>
            </w:tcBorders>
            <w:vAlign w:val="bottom"/>
          </w:tcPr>
          <w:p w14:paraId="68BACB51" w14:textId="77777777" w:rsidR="005F6EF6" w:rsidRPr="00832FF6" w:rsidRDefault="005F6EF6" w:rsidP="00283E6C">
            <w:pPr>
              <w:jc w:val="center"/>
              <w:rPr>
                <w:b/>
                <w:bCs/>
                <w:color w:val="000000"/>
                <w:sz w:val="16"/>
                <w:szCs w:val="16"/>
              </w:rPr>
            </w:pPr>
            <w:r w:rsidRPr="00832FF6">
              <w:rPr>
                <w:b/>
                <w:bCs/>
                <w:color w:val="000000"/>
                <w:sz w:val="16"/>
                <w:szCs w:val="16"/>
              </w:rPr>
              <w:t>1</w:t>
            </w:r>
          </w:p>
        </w:tc>
        <w:tc>
          <w:tcPr>
            <w:tcW w:w="165" w:type="pct"/>
            <w:tcBorders>
              <w:top w:val="nil"/>
              <w:left w:val="single" w:sz="4" w:space="0" w:color="auto"/>
              <w:bottom w:val="single" w:sz="4" w:space="0" w:color="auto"/>
              <w:right w:val="single" w:sz="4" w:space="0" w:color="auto"/>
            </w:tcBorders>
            <w:vAlign w:val="bottom"/>
          </w:tcPr>
          <w:p w14:paraId="6116DE48" w14:textId="77777777" w:rsidR="005F6EF6" w:rsidRPr="00903B81" w:rsidRDefault="005F6EF6" w:rsidP="00283E6C">
            <w:pPr>
              <w:jc w:val="center"/>
              <w:rPr>
                <w:b/>
                <w:color w:val="000000"/>
                <w:sz w:val="16"/>
                <w:szCs w:val="16"/>
              </w:rPr>
            </w:pPr>
            <w:r w:rsidRPr="00903B81">
              <w:rPr>
                <w:b/>
                <w:color w:val="000000"/>
                <w:sz w:val="16"/>
                <w:szCs w:val="16"/>
              </w:rPr>
              <w:t>2</w:t>
            </w:r>
          </w:p>
        </w:tc>
        <w:tc>
          <w:tcPr>
            <w:tcW w:w="139" w:type="pct"/>
            <w:tcBorders>
              <w:top w:val="nil"/>
              <w:left w:val="nil"/>
              <w:bottom w:val="single" w:sz="4" w:space="0" w:color="auto"/>
              <w:right w:val="single" w:sz="4" w:space="0" w:color="auto"/>
            </w:tcBorders>
            <w:vAlign w:val="bottom"/>
          </w:tcPr>
          <w:p w14:paraId="455A53A9" w14:textId="77777777" w:rsidR="005F6EF6" w:rsidRPr="00903B81" w:rsidRDefault="005F6EF6" w:rsidP="00283E6C">
            <w:pPr>
              <w:jc w:val="center"/>
              <w:rPr>
                <w:b/>
                <w:color w:val="000000"/>
                <w:sz w:val="16"/>
                <w:szCs w:val="16"/>
              </w:rPr>
            </w:pPr>
            <w:r w:rsidRPr="00903B81">
              <w:rPr>
                <w:b/>
                <w:color w:val="000000"/>
                <w:sz w:val="16"/>
                <w:szCs w:val="16"/>
              </w:rPr>
              <w:t>2</w:t>
            </w:r>
          </w:p>
        </w:tc>
      </w:tr>
      <w:tr w:rsidR="005F6EF6" w:rsidRPr="00606B9E" w14:paraId="78B34612" w14:textId="77777777" w:rsidTr="00A862C2">
        <w:trPr>
          <w:trHeight w:val="196"/>
          <w:tblHeader/>
        </w:trPr>
        <w:tc>
          <w:tcPr>
            <w:tcW w:w="128" w:type="pct"/>
            <w:tcBorders>
              <w:top w:val="single" w:sz="4" w:space="0" w:color="auto"/>
              <w:left w:val="single" w:sz="4" w:space="0" w:color="auto"/>
              <w:bottom w:val="single" w:sz="4" w:space="0" w:color="auto"/>
              <w:right w:val="single" w:sz="4" w:space="0" w:color="auto"/>
            </w:tcBorders>
            <w:noWrap/>
            <w:vAlign w:val="center"/>
          </w:tcPr>
          <w:p w14:paraId="341644FC" w14:textId="77777777" w:rsidR="005F6EF6" w:rsidRPr="00903B81" w:rsidRDefault="005F6EF6" w:rsidP="00283E6C">
            <w:pPr>
              <w:jc w:val="center"/>
              <w:rPr>
                <w:b/>
                <w:bCs/>
                <w:color w:val="000000"/>
                <w:sz w:val="16"/>
                <w:szCs w:val="16"/>
              </w:rPr>
            </w:pPr>
            <w:r w:rsidRPr="00903B81">
              <w:rPr>
                <w:b/>
                <w:bCs/>
                <w:color w:val="000000"/>
                <w:sz w:val="16"/>
                <w:szCs w:val="16"/>
              </w:rPr>
              <w:t>№</w:t>
            </w:r>
          </w:p>
        </w:tc>
        <w:tc>
          <w:tcPr>
            <w:tcW w:w="831" w:type="pct"/>
            <w:tcBorders>
              <w:top w:val="single" w:sz="4" w:space="0" w:color="auto"/>
              <w:left w:val="single" w:sz="4" w:space="0" w:color="auto"/>
              <w:bottom w:val="single" w:sz="4" w:space="0" w:color="auto"/>
              <w:right w:val="single" w:sz="4" w:space="0" w:color="auto"/>
            </w:tcBorders>
            <w:vAlign w:val="center"/>
          </w:tcPr>
          <w:p w14:paraId="55614FBD" w14:textId="77777777" w:rsidR="005F6EF6" w:rsidRPr="00903B81" w:rsidRDefault="005F6EF6" w:rsidP="00283E6C">
            <w:pPr>
              <w:jc w:val="center"/>
              <w:rPr>
                <w:b/>
                <w:bCs/>
                <w:color w:val="000000"/>
                <w:sz w:val="16"/>
                <w:szCs w:val="16"/>
              </w:rPr>
            </w:pPr>
            <w:r w:rsidRPr="00903B81">
              <w:rPr>
                <w:b/>
                <w:bCs/>
                <w:color w:val="000000"/>
                <w:sz w:val="16"/>
                <w:szCs w:val="16"/>
              </w:rPr>
              <w:t>ОО</w:t>
            </w:r>
          </w:p>
        </w:tc>
        <w:tc>
          <w:tcPr>
            <w:tcW w:w="251" w:type="pct"/>
            <w:tcBorders>
              <w:top w:val="single" w:sz="4" w:space="0" w:color="auto"/>
              <w:left w:val="single" w:sz="4" w:space="0" w:color="auto"/>
              <w:bottom w:val="single" w:sz="4" w:space="0" w:color="auto"/>
              <w:right w:val="single" w:sz="4" w:space="0" w:color="auto"/>
            </w:tcBorders>
            <w:vAlign w:val="center"/>
          </w:tcPr>
          <w:p w14:paraId="113CD77C" w14:textId="77777777" w:rsidR="005F6EF6" w:rsidRPr="00903B81" w:rsidRDefault="005F6EF6" w:rsidP="00283E6C">
            <w:pPr>
              <w:jc w:val="center"/>
              <w:rPr>
                <w:b/>
                <w:bCs/>
                <w:color w:val="000000"/>
                <w:sz w:val="16"/>
                <w:szCs w:val="16"/>
              </w:rPr>
            </w:pPr>
            <w:r w:rsidRPr="00903B81">
              <w:rPr>
                <w:b/>
                <w:bCs/>
                <w:color w:val="000000"/>
                <w:sz w:val="14"/>
                <w:szCs w:val="16"/>
              </w:rPr>
              <w:t xml:space="preserve">Кол-во </w:t>
            </w:r>
            <w:proofErr w:type="spellStart"/>
            <w:r w:rsidRPr="00903B81">
              <w:rPr>
                <w:b/>
                <w:bCs/>
                <w:color w:val="000000"/>
                <w:sz w:val="14"/>
                <w:szCs w:val="16"/>
              </w:rPr>
              <w:t>уч</w:t>
            </w:r>
            <w:proofErr w:type="spellEnd"/>
            <w:r w:rsidRPr="00903B81">
              <w:rPr>
                <w:b/>
                <w:bCs/>
                <w:color w:val="000000"/>
                <w:sz w:val="14"/>
                <w:szCs w:val="16"/>
              </w:rPr>
              <w:t>-ков</w:t>
            </w:r>
          </w:p>
        </w:tc>
        <w:tc>
          <w:tcPr>
            <w:tcW w:w="3790" w:type="pct"/>
            <w:gridSpan w:val="23"/>
            <w:tcBorders>
              <w:top w:val="nil"/>
              <w:left w:val="nil"/>
              <w:bottom w:val="single" w:sz="4" w:space="0" w:color="auto"/>
              <w:right w:val="single" w:sz="4" w:space="0" w:color="auto"/>
            </w:tcBorders>
            <w:vAlign w:val="center"/>
          </w:tcPr>
          <w:p w14:paraId="66237102" w14:textId="77777777" w:rsidR="005F6EF6" w:rsidRPr="00903B81" w:rsidRDefault="005F6EF6" w:rsidP="00283E6C">
            <w:pPr>
              <w:widowControl w:val="0"/>
              <w:autoSpaceDE w:val="0"/>
              <w:autoSpaceDN w:val="0"/>
              <w:adjustRightInd w:val="0"/>
              <w:spacing w:before="13" w:line="104" w:lineRule="atLeast"/>
              <w:ind w:left="15"/>
              <w:jc w:val="center"/>
              <w:rPr>
                <w:b/>
                <w:bCs/>
                <w:color w:val="000000"/>
                <w:sz w:val="16"/>
                <w:szCs w:val="16"/>
              </w:rPr>
            </w:pPr>
            <w:r w:rsidRPr="00903B81">
              <w:rPr>
                <w:b/>
                <w:bCs/>
                <w:color w:val="000000"/>
                <w:sz w:val="16"/>
                <w:szCs w:val="16"/>
              </w:rPr>
              <w:t>Выполнение заданий в % (от числа участников)</w:t>
            </w:r>
          </w:p>
        </w:tc>
      </w:tr>
      <w:tr w:rsidR="00A862C2" w:rsidRPr="009C7651" w14:paraId="20DD3771"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noWrap/>
            <w:vAlign w:val="center"/>
          </w:tcPr>
          <w:p w14:paraId="10941368" w14:textId="77777777" w:rsidR="00A862C2" w:rsidRPr="00A862C2" w:rsidRDefault="00A862C2" w:rsidP="00A862C2">
            <w:pPr>
              <w:jc w:val="center"/>
              <w:rPr>
                <w:color w:val="000000"/>
                <w:sz w:val="16"/>
                <w:szCs w:val="16"/>
              </w:rPr>
            </w:pPr>
            <w:r w:rsidRPr="00A862C2">
              <w:rPr>
                <w:color w:val="000000"/>
                <w:sz w:val="16"/>
                <w:szCs w:val="16"/>
              </w:rPr>
              <w:t>1</w:t>
            </w:r>
          </w:p>
        </w:tc>
        <w:tc>
          <w:tcPr>
            <w:tcW w:w="831" w:type="pct"/>
            <w:tcBorders>
              <w:top w:val="single" w:sz="4" w:space="0" w:color="auto"/>
              <w:bottom w:val="single" w:sz="4" w:space="0" w:color="auto"/>
              <w:right w:val="single" w:sz="4" w:space="0" w:color="auto"/>
            </w:tcBorders>
            <w:vAlign w:val="center"/>
          </w:tcPr>
          <w:p w14:paraId="1BB941CB" w14:textId="3CD3A8F5" w:rsidR="00A862C2" w:rsidRPr="00A862C2" w:rsidRDefault="00A862C2" w:rsidP="00A862C2">
            <w:pPr>
              <w:rPr>
                <w:color w:val="000000"/>
                <w:sz w:val="16"/>
                <w:szCs w:val="16"/>
              </w:rPr>
            </w:pPr>
            <w:r w:rsidRPr="00A862C2">
              <w:rPr>
                <w:color w:val="000000"/>
                <w:sz w:val="16"/>
                <w:szCs w:val="16"/>
              </w:rPr>
              <w:t xml:space="preserve">МБОУ "Мичуринская СОШ" </w:t>
            </w:r>
          </w:p>
        </w:tc>
        <w:tc>
          <w:tcPr>
            <w:tcW w:w="251" w:type="pct"/>
            <w:tcBorders>
              <w:top w:val="single" w:sz="4" w:space="0" w:color="auto"/>
              <w:bottom w:val="single" w:sz="4" w:space="0" w:color="auto"/>
              <w:right w:val="single" w:sz="4" w:space="0" w:color="auto"/>
            </w:tcBorders>
            <w:vAlign w:val="center"/>
          </w:tcPr>
          <w:p w14:paraId="2D1DC763" w14:textId="2252DA60" w:rsidR="00A862C2" w:rsidRDefault="00A862C2" w:rsidP="00A862C2">
            <w:pPr>
              <w:jc w:val="center"/>
              <w:rPr>
                <w:color w:val="000000"/>
                <w:sz w:val="18"/>
                <w:szCs w:val="18"/>
              </w:rPr>
            </w:pPr>
            <w:r>
              <w:rPr>
                <w:color w:val="000000"/>
                <w:sz w:val="18"/>
                <w:szCs w:val="18"/>
              </w:rPr>
              <w:t>18</w:t>
            </w:r>
          </w:p>
        </w:tc>
        <w:tc>
          <w:tcPr>
            <w:tcW w:w="165" w:type="pct"/>
            <w:tcBorders>
              <w:top w:val="single" w:sz="4" w:space="0" w:color="auto"/>
              <w:left w:val="single" w:sz="4" w:space="0" w:color="auto"/>
              <w:bottom w:val="single" w:sz="4" w:space="0" w:color="auto"/>
              <w:right w:val="single" w:sz="4" w:space="0" w:color="auto"/>
            </w:tcBorders>
            <w:vAlign w:val="center"/>
          </w:tcPr>
          <w:p w14:paraId="6A76F51B" w14:textId="5F904CEB" w:rsidR="00A862C2" w:rsidRDefault="00A862C2" w:rsidP="00A862C2">
            <w:pPr>
              <w:jc w:val="center"/>
              <w:rPr>
                <w:color w:val="000000"/>
                <w:sz w:val="18"/>
                <w:szCs w:val="18"/>
              </w:rPr>
            </w:pPr>
            <w:r>
              <w:rPr>
                <w:color w:val="000000"/>
                <w:sz w:val="18"/>
                <w:szCs w:val="18"/>
              </w:rPr>
              <w:t>83</w:t>
            </w:r>
          </w:p>
        </w:tc>
        <w:tc>
          <w:tcPr>
            <w:tcW w:w="164" w:type="pct"/>
            <w:tcBorders>
              <w:top w:val="single" w:sz="4" w:space="0" w:color="auto"/>
              <w:left w:val="single" w:sz="4" w:space="0" w:color="auto"/>
              <w:bottom w:val="single" w:sz="4" w:space="0" w:color="auto"/>
              <w:right w:val="single" w:sz="4" w:space="0" w:color="auto"/>
            </w:tcBorders>
            <w:vAlign w:val="center"/>
          </w:tcPr>
          <w:p w14:paraId="70A60C55" w14:textId="3DE3CE7B" w:rsidR="00A862C2" w:rsidRDefault="00A862C2" w:rsidP="00A862C2">
            <w:pPr>
              <w:jc w:val="center"/>
              <w:rPr>
                <w:color w:val="000000"/>
                <w:sz w:val="18"/>
                <w:szCs w:val="18"/>
              </w:rPr>
            </w:pPr>
            <w:r>
              <w:rPr>
                <w:color w:val="000000"/>
                <w:sz w:val="18"/>
                <w:szCs w:val="18"/>
              </w:rPr>
              <w:t>61</w:t>
            </w:r>
          </w:p>
        </w:tc>
        <w:tc>
          <w:tcPr>
            <w:tcW w:w="164" w:type="pct"/>
            <w:tcBorders>
              <w:top w:val="single" w:sz="4" w:space="0" w:color="auto"/>
              <w:left w:val="single" w:sz="4" w:space="0" w:color="auto"/>
              <w:bottom w:val="single" w:sz="4" w:space="0" w:color="auto"/>
              <w:right w:val="single" w:sz="4" w:space="0" w:color="auto"/>
            </w:tcBorders>
            <w:vAlign w:val="center"/>
          </w:tcPr>
          <w:p w14:paraId="2D341EED" w14:textId="677508DE" w:rsidR="00A862C2" w:rsidRDefault="00A862C2" w:rsidP="00A862C2">
            <w:pPr>
              <w:jc w:val="center"/>
              <w:rPr>
                <w:color w:val="000000"/>
                <w:sz w:val="18"/>
                <w:szCs w:val="18"/>
              </w:rPr>
            </w:pPr>
            <w:r>
              <w:rPr>
                <w:color w:val="000000"/>
                <w:sz w:val="18"/>
                <w:szCs w:val="18"/>
              </w:rPr>
              <w:t>44</w:t>
            </w:r>
          </w:p>
        </w:tc>
        <w:tc>
          <w:tcPr>
            <w:tcW w:w="164" w:type="pct"/>
            <w:tcBorders>
              <w:top w:val="single" w:sz="4" w:space="0" w:color="auto"/>
              <w:left w:val="single" w:sz="4" w:space="0" w:color="auto"/>
              <w:bottom w:val="single" w:sz="4" w:space="0" w:color="auto"/>
              <w:right w:val="single" w:sz="4" w:space="0" w:color="auto"/>
            </w:tcBorders>
            <w:vAlign w:val="center"/>
          </w:tcPr>
          <w:p w14:paraId="4393424A" w14:textId="0FE211BB" w:rsidR="00A862C2" w:rsidRDefault="00A862C2" w:rsidP="00A862C2">
            <w:pPr>
              <w:jc w:val="center"/>
              <w:rPr>
                <w:color w:val="000000"/>
                <w:sz w:val="18"/>
                <w:szCs w:val="18"/>
              </w:rPr>
            </w:pPr>
            <w:r>
              <w:rPr>
                <w:color w:val="000000"/>
                <w:sz w:val="18"/>
                <w:szCs w:val="18"/>
              </w:rPr>
              <w:t>0</w:t>
            </w:r>
          </w:p>
        </w:tc>
        <w:tc>
          <w:tcPr>
            <w:tcW w:w="165" w:type="pct"/>
            <w:tcBorders>
              <w:top w:val="single" w:sz="4" w:space="0" w:color="auto"/>
              <w:left w:val="single" w:sz="4" w:space="0" w:color="auto"/>
              <w:bottom w:val="single" w:sz="4" w:space="0" w:color="auto"/>
              <w:right w:val="single" w:sz="4" w:space="0" w:color="auto"/>
            </w:tcBorders>
            <w:vAlign w:val="center"/>
          </w:tcPr>
          <w:p w14:paraId="0362E2B5" w14:textId="6ECEE7AE" w:rsidR="00A862C2" w:rsidRDefault="00A862C2" w:rsidP="00A862C2">
            <w:pPr>
              <w:jc w:val="center"/>
              <w:rPr>
                <w:color w:val="000000"/>
                <w:sz w:val="18"/>
                <w:szCs w:val="18"/>
              </w:rPr>
            </w:pPr>
            <w:r>
              <w:rPr>
                <w:color w:val="000000"/>
                <w:sz w:val="18"/>
                <w:szCs w:val="18"/>
              </w:rPr>
              <w:t>89</w:t>
            </w:r>
          </w:p>
        </w:tc>
        <w:tc>
          <w:tcPr>
            <w:tcW w:w="164" w:type="pct"/>
            <w:tcBorders>
              <w:top w:val="single" w:sz="4" w:space="0" w:color="auto"/>
              <w:left w:val="single" w:sz="4" w:space="0" w:color="auto"/>
              <w:bottom w:val="single" w:sz="4" w:space="0" w:color="auto"/>
              <w:right w:val="single" w:sz="4" w:space="0" w:color="auto"/>
            </w:tcBorders>
            <w:vAlign w:val="center"/>
          </w:tcPr>
          <w:p w14:paraId="039FFAB9" w14:textId="129AF99F" w:rsidR="00A862C2" w:rsidRDefault="00A862C2" w:rsidP="00A862C2">
            <w:pPr>
              <w:jc w:val="center"/>
              <w:rPr>
                <w:color w:val="000000"/>
                <w:sz w:val="18"/>
                <w:szCs w:val="18"/>
              </w:rPr>
            </w:pPr>
            <w:r>
              <w:rPr>
                <w:color w:val="000000"/>
                <w:sz w:val="18"/>
                <w:szCs w:val="18"/>
              </w:rPr>
              <w:t>61</w:t>
            </w:r>
          </w:p>
        </w:tc>
        <w:tc>
          <w:tcPr>
            <w:tcW w:w="165" w:type="pct"/>
            <w:tcBorders>
              <w:top w:val="single" w:sz="4" w:space="0" w:color="auto"/>
              <w:left w:val="single" w:sz="4" w:space="0" w:color="auto"/>
              <w:bottom w:val="single" w:sz="4" w:space="0" w:color="auto"/>
              <w:right w:val="single" w:sz="4" w:space="0" w:color="auto"/>
            </w:tcBorders>
            <w:vAlign w:val="center"/>
          </w:tcPr>
          <w:p w14:paraId="2B622AD4" w14:textId="5E670288" w:rsidR="00A862C2" w:rsidRDefault="00A862C2" w:rsidP="00A862C2">
            <w:pPr>
              <w:jc w:val="center"/>
              <w:rPr>
                <w:color w:val="000000"/>
                <w:sz w:val="18"/>
                <w:szCs w:val="18"/>
              </w:rPr>
            </w:pPr>
            <w:r>
              <w:rPr>
                <w:color w:val="000000"/>
                <w:sz w:val="18"/>
                <w:szCs w:val="18"/>
              </w:rPr>
              <w:t>67</w:t>
            </w:r>
          </w:p>
        </w:tc>
        <w:tc>
          <w:tcPr>
            <w:tcW w:w="165" w:type="pct"/>
            <w:tcBorders>
              <w:top w:val="single" w:sz="4" w:space="0" w:color="auto"/>
              <w:left w:val="single" w:sz="4" w:space="0" w:color="auto"/>
              <w:bottom w:val="single" w:sz="4" w:space="0" w:color="auto"/>
              <w:right w:val="single" w:sz="4" w:space="0" w:color="auto"/>
            </w:tcBorders>
            <w:vAlign w:val="center"/>
          </w:tcPr>
          <w:p w14:paraId="7011D384" w14:textId="30D8F6F8" w:rsidR="00A862C2" w:rsidRDefault="00A862C2" w:rsidP="00A862C2">
            <w:pPr>
              <w:jc w:val="center"/>
              <w:rPr>
                <w:color w:val="000000"/>
                <w:sz w:val="18"/>
                <w:szCs w:val="18"/>
              </w:rPr>
            </w:pPr>
            <w:r>
              <w:rPr>
                <w:color w:val="000000"/>
                <w:sz w:val="18"/>
                <w:szCs w:val="18"/>
              </w:rPr>
              <w:t>69</w:t>
            </w:r>
          </w:p>
        </w:tc>
        <w:tc>
          <w:tcPr>
            <w:tcW w:w="165" w:type="pct"/>
            <w:tcBorders>
              <w:top w:val="single" w:sz="4" w:space="0" w:color="auto"/>
              <w:left w:val="single" w:sz="4" w:space="0" w:color="auto"/>
              <w:bottom w:val="single" w:sz="4" w:space="0" w:color="auto"/>
              <w:right w:val="single" w:sz="4" w:space="0" w:color="auto"/>
            </w:tcBorders>
            <w:vAlign w:val="center"/>
          </w:tcPr>
          <w:p w14:paraId="76EC5A3F" w14:textId="0E876096" w:rsidR="00A862C2" w:rsidRDefault="00A862C2" w:rsidP="00A862C2">
            <w:pPr>
              <w:jc w:val="center"/>
              <w:rPr>
                <w:color w:val="000000"/>
                <w:sz w:val="18"/>
                <w:szCs w:val="18"/>
              </w:rPr>
            </w:pPr>
            <w:r>
              <w:rPr>
                <w:color w:val="000000"/>
                <w:sz w:val="18"/>
                <w:szCs w:val="18"/>
              </w:rPr>
              <w:t>61</w:t>
            </w:r>
          </w:p>
        </w:tc>
        <w:tc>
          <w:tcPr>
            <w:tcW w:w="165" w:type="pct"/>
            <w:tcBorders>
              <w:top w:val="single" w:sz="4" w:space="0" w:color="auto"/>
              <w:left w:val="single" w:sz="4" w:space="0" w:color="auto"/>
              <w:bottom w:val="single" w:sz="4" w:space="0" w:color="auto"/>
              <w:right w:val="single" w:sz="4" w:space="0" w:color="auto"/>
            </w:tcBorders>
            <w:vAlign w:val="center"/>
          </w:tcPr>
          <w:p w14:paraId="644F2748" w14:textId="7A9121D2" w:rsidR="00A862C2" w:rsidRDefault="00A862C2" w:rsidP="00A862C2">
            <w:pPr>
              <w:jc w:val="center"/>
              <w:rPr>
                <w:color w:val="000000"/>
                <w:sz w:val="18"/>
                <w:szCs w:val="18"/>
              </w:rPr>
            </w:pPr>
            <w:r>
              <w:rPr>
                <w:color w:val="000000"/>
                <w:sz w:val="18"/>
                <w:szCs w:val="18"/>
              </w:rPr>
              <w:t>58</w:t>
            </w:r>
          </w:p>
        </w:tc>
        <w:tc>
          <w:tcPr>
            <w:tcW w:w="164" w:type="pct"/>
            <w:tcBorders>
              <w:top w:val="single" w:sz="4" w:space="0" w:color="auto"/>
              <w:left w:val="single" w:sz="4" w:space="0" w:color="auto"/>
              <w:bottom w:val="single" w:sz="4" w:space="0" w:color="auto"/>
              <w:right w:val="single" w:sz="4" w:space="0" w:color="auto"/>
            </w:tcBorders>
            <w:vAlign w:val="center"/>
          </w:tcPr>
          <w:p w14:paraId="4BA2F3DC" w14:textId="2CCB727F" w:rsidR="00A862C2" w:rsidRDefault="00A862C2" w:rsidP="00A862C2">
            <w:pPr>
              <w:jc w:val="center"/>
              <w:rPr>
                <w:color w:val="000000"/>
                <w:sz w:val="18"/>
                <w:szCs w:val="18"/>
              </w:rPr>
            </w:pPr>
            <w:r>
              <w:rPr>
                <w:color w:val="000000"/>
                <w:sz w:val="18"/>
                <w:szCs w:val="18"/>
              </w:rPr>
              <w:t>50</w:t>
            </w:r>
          </w:p>
        </w:tc>
        <w:tc>
          <w:tcPr>
            <w:tcW w:w="164" w:type="pct"/>
            <w:tcBorders>
              <w:top w:val="single" w:sz="4" w:space="0" w:color="auto"/>
              <w:left w:val="single" w:sz="4" w:space="0" w:color="auto"/>
              <w:bottom w:val="single" w:sz="4" w:space="0" w:color="auto"/>
              <w:right w:val="single" w:sz="4" w:space="0" w:color="auto"/>
            </w:tcBorders>
            <w:vAlign w:val="center"/>
          </w:tcPr>
          <w:p w14:paraId="45721EAE" w14:textId="13F439B2" w:rsidR="00A862C2" w:rsidRDefault="00A862C2" w:rsidP="00A862C2">
            <w:pPr>
              <w:jc w:val="center"/>
              <w:rPr>
                <w:color w:val="000000"/>
                <w:sz w:val="18"/>
                <w:szCs w:val="18"/>
              </w:rPr>
            </w:pPr>
            <w:r>
              <w:rPr>
                <w:color w:val="000000"/>
                <w:sz w:val="18"/>
                <w:szCs w:val="18"/>
              </w:rPr>
              <w:t>0</w:t>
            </w:r>
          </w:p>
        </w:tc>
        <w:tc>
          <w:tcPr>
            <w:tcW w:w="164" w:type="pct"/>
            <w:tcBorders>
              <w:top w:val="single" w:sz="4" w:space="0" w:color="auto"/>
              <w:left w:val="single" w:sz="4" w:space="0" w:color="auto"/>
              <w:bottom w:val="single" w:sz="4" w:space="0" w:color="auto"/>
              <w:right w:val="single" w:sz="4" w:space="0" w:color="auto"/>
            </w:tcBorders>
            <w:vAlign w:val="center"/>
          </w:tcPr>
          <w:p w14:paraId="460FD84B" w14:textId="1B56270D" w:rsidR="00A862C2" w:rsidRDefault="00A862C2" w:rsidP="00A862C2">
            <w:pPr>
              <w:jc w:val="center"/>
              <w:rPr>
                <w:color w:val="000000"/>
                <w:sz w:val="18"/>
                <w:szCs w:val="18"/>
              </w:rPr>
            </w:pPr>
            <w:r>
              <w:rPr>
                <w:color w:val="000000"/>
                <w:sz w:val="18"/>
                <w:szCs w:val="18"/>
              </w:rPr>
              <w:t>63</w:t>
            </w:r>
          </w:p>
        </w:tc>
        <w:tc>
          <w:tcPr>
            <w:tcW w:w="165" w:type="pct"/>
            <w:tcBorders>
              <w:top w:val="single" w:sz="4" w:space="0" w:color="auto"/>
              <w:left w:val="single" w:sz="4" w:space="0" w:color="auto"/>
              <w:bottom w:val="single" w:sz="4" w:space="0" w:color="auto"/>
              <w:right w:val="single" w:sz="4" w:space="0" w:color="auto"/>
            </w:tcBorders>
            <w:vAlign w:val="center"/>
          </w:tcPr>
          <w:p w14:paraId="68E9A257" w14:textId="5324D8D7" w:rsidR="00A862C2" w:rsidRDefault="00A862C2" w:rsidP="00A862C2">
            <w:pPr>
              <w:jc w:val="center"/>
              <w:rPr>
                <w:color w:val="000000"/>
                <w:sz w:val="18"/>
                <w:szCs w:val="18"/>
              </w:rPr>
            </w:pPr>
            <w:r>
              <w:rPr>
                <w:color w:val="000000"/>
                <w:sz w:val="18"/>
                <w:szCs w:val="18"/>
              </w:rPr>
              <w:t>72</w:t>
            </w:r>
          </w:p>
        </w:tc>
        <w:tc>
          <w:tcPr>
            <w:tcW w:w="165" w:type="pct"/>
            <w:tcBorders>
              <w:top w:val="single" w:sz="4" w:space="0" w:color="auto"/>
              <w:left w:val="single" w:sz="4" w:space="0" w:color="auto"/>
              <w:bottom w:val="single" w:sz="4" w:space="0" w:color="auto"/>
              <w:right w:val="single" w:sz="4" w:space="0" w:color="auto"/>
            </w:tcBorders>
            <w:vAlign w:val="center"/>
          </w:tcPr>
          <w:p w14:paraId="6605CF6D" w14:textId="479F9602" w:rsidR="00A862C2" w:rsidRDefault="00A862C2" w:rsidP="00A862C2">
            <w:pPr>
              <w:jc w:val="center"/>
              <w:rPr>
                <w:color w:val="000000"/>
                <w:sz w:val="18"/>
                <w:szCs w:val="18"/>
              </w:rPr>
            </w:pPr>
            <w:r>
              <w:rPr>
                <w:color w:val="000000"/>
                <w:sz w:val="18"/>
                <w:szCs w:val="18"/>
              </w:rPr>
              <w:t>56</w:t>
            </w:r>
          </w:p>
        </w:tc>
        <w:tc>
          <w:tcPr>
            <w:tcW w:w="164" w:type="pct"/>
            <w:tcBorders>
              <w:top w:val="single" w:sz="4" w:space="0" w:color="auto"/>
              <w:left w:val="single" w:sz="4" w:space="0" w:color="auto"/>
              <w:bottom w:val="single" w:sz="4" w:space="0" w:color="auto"/>
              <w:right w:val="single" w:sz="4" w:space="0" w:color="auto"/>
            </w:tcBorders>
            <w:vAlign w:val="center"/>
          </w:tcPr>
          <w:p w14:paraId="07F3710D" w14:textId="504AA5C4" w:rsidR="00A862C2" w:rsidRDefault="00A862C2" w:rsidP="00A862C2">
            <w:pPr>
              <w:jc w:val="center"/>
              <w:rPr>
                <w:color w:val="000000"/>
                <w:sz w:val="18"/>
                <w:szCs w:val="18"/>
              </w:rPr>
            </w:pPr>
            <w:r>
              <w:rPr>
                <w:color w:val="000000"/>
                <w:sz w:val="18"/>
                <w:szCs w:val="18"/>
              </w:rPr>
              <w:t>22</w:t>
            </w:r>
          </w:p>
        </w:tc>
        <w:tc>
          <w:tcPr>
            <w:tcW w:w="164" w:type="pct"/>
            <w:tcBorders>
              <w:top w:val="single" w:sz="4" w:space="0" w:color="auto"/>
              <w:left w:val="single" w:sz="4" w:space="0" w:color="auto"/>
              <w:bottom w:val="single" w:sz="4" w:space="0" w:color="auto"/>
              <w:right w:val="single" w:sz="4" w:space="0" w:color="auto"/>
            </w:tcBorders>
            <w:vAlign w:val="center"/>
          </w:tcPr>
          <w:p w14:paraId="2144BB25" w14:textId="5AC61E47" w:rsidR="00A862C2" w:rsidRDefault="00A862C2" w:rsidP="00A862C2">
            <w:pPr>
              <w:jc w:val="center"/>
              <w:rPr>
                <w:color w:val="000000"/>
                <w:sz w:val="18"/>
                <w:szCs w:val="18"/>
              </w:rPr>
            </w:pPr>
            <w:r>
              <w:rPr>
                <w:color w:val="000000"/>
                <w:sz w:val="18"/>
                <w:szCs w:val="18"/>
              </w:rPr>
              <w:t>39</w:t>
            </w:r>
          </w:p>
        </w:tc>
        <w:tc>
          <w:tcPr>
            <w:tcW w:w="164" w:type="pct"/>
            <w:tcBorders>
              <w:top w:val="single" w:sz="4" w:space="0" w:color="auto"/>
              <w:left w:val="single" w:sz="4" w:space="0" w:color="auto"/>
              <w:bottom w:val="single" w:sz="4" w:space="0" w:color="auto"/>
              <w:right w:val="single" w:sz="4" w:space="0" w:color="auto"/>
            </w:tcBorders>
            <w:vAlign w:val="center"/>
          </w:tcPr>
          <w:p w14:paraId="64CC2F7D" w14:textId="7D846DF8" w:rsidR="00A862C2" w:rsidRDefault="00A862C2" w:rsidP="00A862C2">
            <w:pPr>
              <w:jc w:val="center"/>
              <w:rPr>
                <w:color w:val="000000"/>
                <w:sz w:val="18"/>
                <w:szCs w:val="18"/>
              </w:rPr>
            </w:pPr>
            <w:r>
              <w:rPr>
                <w:color w:val="000000"/>
                <w:sz w:val="18"/>
                <w:szCs w:val="18"/>
              </w:rPr>
              <w:t>28</w:t>
            </w:r>
          </w:p>
        </w:tc>
        <w:tc>
          <w:tcPr>
            <w:tcW w:w="164" w:type="pct"/>
            <w:tcBorders>
              <w:top w:val="single" w:sz="4" w:space="0" w:color="auto"/>
              <w:left w:val="single" w:sz="4" w:space="0" w:color="auto"/>
              <w:bottom w:val="single" w:sz="4" w:space="0" w:color="auto"/>
              <w:right w:val="single" w:sz="4" w:space="0" w:color="auto"/>
            </w:tcBorders>
            <w:vAlign w:val="center"/>
          </w:tcPr>
          <w:p w14:paraId="0846BF55" w14:textId="5C7BBDAD" w:rsidR="00A862C2" w:rsidRDefault="00A862C2" w:rsidP="00A862C2">
            <w:pPr>
              <w:jc w:val="center"/>
              <w:rPr>
                <w:color w:val="000000"/>
                <w:sz w:val="18"/>
                <w:szCs w:val="18"/>
              </w:rPr>
            </w:pPr>
            <w:r>
              <w:rPr>
                <w:color w:val="000000"/>
                <w:sz w:val="18"/>
                <w:szCs w:val="18"/>
              </w:rPr>
              <w:t>72</w:t>
            </w:r>
          </w:p>
        </w:tc>
        <w:tc>
          <w:tcPr>
            <w:tcW w:w="182" w:type="pct"/>
            <w:tcBorders>
              <w:top w:val="single" w:sz="4" w:space="0" w:color="auto"/>
              <w:left w:val="single" w:sz="4" w:space="0" w:color="auto"/>
              <w:bottom w:val="single" w:sz="4" w:space="0" w:color="auto"/>
              <w:right w:val="single" w:sz="4" w:space="0" w:color="auto"/>
            </w:tcBorders>
            <w:vAlign w:val="center"/>
          </w:tcPr>
          <w:p w14:paraId="1D26C918" w14:textId="122875FC" w:rsidR="00A862C2" w:rsidRDefault="00A862C2" w:rsidP="00A862C2">
            <w:pPr>
              <w:jc w:val="center"/>
              <w:rPr>
                <w:color w:val="000000"/>
                <w:sz w:val="18"/>
                <w:szCs w:val="18"/>
              </w:rPr>
            </w:pPr>
            <w:r>
              <w:rPr>
                <w:color w:val="000000"/>
                <w:sz w:val="18"/>
                <w:szCs w:val="18"/>
              </w:rPr>
              <w:t>44</w:t>
            </w:r>
          </w:p>
        </w:tc>
        <w:tc>
          <w:tcPr>
            <w:tcW w:w="182" w:type="pct"/>
            <w:tcBorders>
              <w:top w:val="single" w:sz="4" w:space="0" w:color="auto"/>
              <w:left w:val="single" w:sz="4" w:space="0" w:color="auto"/>
              <w:bottom w:val="single" w:sz="4" w:space="0" w:color="auto"/>
              <w:right w:val="single" w:sz="4" w:space="0" w:color="auto"/>
            </w:tcBorders>
            <w:vAlign w:val="center"/>
          </w:tcPr>
          <w:p w14:paraId="73FD4D72" w14:textId="3542F9BF" w:rsidR="00A862C2" w:rsidRDefault="00A862C2" w:rsidP="00A862C2">
            <w:pPr>
              <w:jc w:val="center"/>
              <w:rPr>
                <w:color w:val="000000"/>
                <w:sz w:val="18"/>
                <w:szCs w:val="18"/>
              </w:rPr>
            </w:pPr>
            <w:r>
              <w:rPr>
                <w:color w:val="000000"/>
                <w:sz w:val="18"/>
                <w:szCs w:val="18"/>
              </w:rPr>
              <w:t>28</w:t>
            </w:r>
          </w:p>
        </w:tc>
        <w:tc>
          <w:tcPr>
            <w:tcW w:w="165" w:type="pct"/>
            <w:tcBorders>
              <w:top w:val="single" w:sz="4" w:space="0" w:color="auto"/>
              <w:left w:val="single" w:sz="4" w:space="0" w:color="auto"/>
              <w:bottom w:val="single" w:sz="4" w:space="0" w:color="auto"/>
              <w:right w:val="single" w:sz="4" w:space="0" w:color="auto"/>
            </w:tcBorders>
            <w:vAlign w:val="center"/>
          </w:tcPr>
          <w:p w14:paraId="5791034D" w14:textId="6573ECE0" w:rsidR="00A862C2" w:rsidRDefault="00A862C2" w:rsidP="00A862C2">
            <w:pPr>
              <w:jc w:val="center"/>
              <w:rPr>
                <w:color w:val="000000"/>
                <w:sz w:val="18"/>
                <w:szCs w:val="18"/>
              </w:rPr>
            </w:pPr>
            <w:r>
              <w:rPr>
                <w:color w:val="000000"/>
                <w:sz w:val="18"/>
                <w:szCs w:val="18"/>
              </w:rPr>
              <w:t>75</w:t>
            </w:r>
          </w:p>
        </w:tc>
        <w:tc>
          <w:tcPr>
            <w:tcW w:w="139" w:type="pct"/>
            <w:tcBorders>
              <w:top w:val="single" w:sz="4" w:space="0" w:color="auto"/>
              <w:left w:val="single" w:sz="4" w:space="0" w:color="auto"/>
              <w:bottom w:val="single" w:sz="4" w:space="0" w:color="auto"/>
              <w:right w:val="single" w:sz="4" w:space="0" w:color="auto"/>
            </w:tcBorders>
            <w:vAlign w:val="center"/>
          </w:tcPr>
          <w:p w14:paraId="71388899" w14:textId="2B533B12" w:rsidR="00A862C2" w:rsidRDefault="00A862C2" w:rsidP="00A862C2">
            <w:pPr>
              <w:jc w:val="center"/>
              <w:rPr>
                <w:color w:val="000000"/>
                <w:sz w:val="18"/>
                <w:szCs w:val="18"/>
              </w:rPr>
            </w:pPr>
            <w:r>
              <w:rPr>
                <w:color w:val="000000"/>
                <w:sz w:val="18"/>
                <w:szCs w:val="18"/>
              </w:rPr>
              <w:t>67</w:t>
            </w:r>
          </w:p>
        </w:tc>
      </w:tr>
      <w:tr w:rsidR="00A862C2" w:rsidRPr="009C7651" w14:paraId="5B43DB6C"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vAlign w:val="center"/>
          </w:tcPr>
          <w:p w14:paraId="61A4A637" w14:textId="77777777" w:rsidR="00A862C2" w:rsidRPr="00A862C2" w:rsidRDefault="00A862C2" w:rsidP="00A862C2">
            <w:pPr>
              <w:jc w:val="center"/>
              <w:rPr>
                <w:color w:val="000000"/>
                <w:sz w:val="16"/>
                <w:szCs w:val="16"/>
              </w:rPr>
            </w:pPr>
            <w:r w:rsidRPr="00A862C2">
              <w:rPr>
                <w:color w:val="000000"/>
                <w:sz w:val="16"/>
                <w:szCs w:val="16"/>
              </w:rPr>
              <w:t>2</w:t>
            </w:r>
          </w:p>
        </w:tc>
        <w:tc>
          <w:tcPr>
            <w:tcW w:w="831" w:type="pct"/>
            <w:tcBorders>
              <w:top w:val="single" w:sz="4" w:space="0" w:color="auto"/>
              <w:bottom w:val="single" w:sz="4" w:space="0" w:color="auto"/>
              <w:right w:val="single" w:sz="4" w:space="0" w:color="auto"/>
            </w:tcBorders>
            <w:vAlign w:val="center"/>
          </w:tcPr>
          <w:p w14:paraId="2B01E230" w14:textId="1F05A49C" w:rsidR="00A862C2" w:rsidRPr="00A862C2" w:rsidRDefault="00A862C2" w:rsidP="00A862C2">
            <w:pPr>
              <w:rPr>
                <w:color w:val="000000"/>
                <w:sz w:val="16"/>
                <w:szCs w:val="16"/>
              </w:rPr>
            </w:pPr>
            <w:r w:rsidRPr="00A862C2">
              <w:rPr>
                <w:color w:val="000000"/>
                <w:sz w:val="16"/>
                <w:szCs w:val="16"/>
              </w:rPr>
              <w:t xml:space="preserve">МБОУ "Супоневская СОШ №2" </w:t>
            </w:r>
          </w:p>
        </w:tc>
        <w:tc>
          <w:tcPr>
            <w:tcW w:w="251" w:type="pct"/>
            <w:tcBorders>
              <w:top w:val="single" w:sz="4" w:space="0" w:color="auto"/>
              <w:bottom w:val="single" w:sz="4" w:space="0" w:color="auto"/>
              <w:right w:val="single" w:sz="4" w:space="0" w:color="auto"/>
            </w:tcBorders>
            <w:vAlign w:val="center"/>
          </w:tcPr>
          <w:p w14:paraId="024F1EC3" w14:textId="330DF862" w:rsidR="00A862C2" w:rsidRDefault="00A862C2" w:rsidP="00A862C2">
            <w:pPr>
              <w:jc w:val="center"/>
              <w:rPr>
                <w:color w:val="000000"/>
                <w:sz w:val="18"/>
                <w:szCs w:val="18"/>
              </w:rPr>
            </w:pPr>
            <w:r>
              <w:rPr>
                <w:color w:val="000000"/>
                <w:sz w:val="18"/>
                <w:szCs w:val="18"/>
              </w:rPr>
              <w:t>29</w:t>
            </w:r>
          </w:p>
        </w:tc>
        <w:tc>
          <w:tcPr>
            <w:tcW w:w="165" w:type="pct"/>
            <w:tcBorders>
              <w:top w:val="single" w:sz="4" w:space="0" w:color="auto"/>
              <w:left w:val="single" w:sz="4" w:space="0" w:color="auto"/>
              <w:bottom w:val="single" w:sz="4" w:space="0" w:color="auto"/>
              <w:right w:val="single" w:sz="4" w:space="0" w:color="auto"/>
            </w:tcBorders>
            <w:vAlign w:val="center"/>
          </w:tcPr>
          <w:p w14:paraId="305BD1B8" w14:textId="39FE8F15" w:rsidR="00A862C2" w:rsidRDefault="00A862C2" w:rsidP="00A862C2">
            <w:pPr>
              <w:jc w:val="center"/>
              <w:rPr>
                <w:color w:val="000000"/>
                <w:sz w:val="18"/>
                <w:szCs w:val="18"/>
              </w:rPr>
            </w:pPr>
            <w:r>
              <w:rPr>
                <w:color w:val="000000"/>
                <w:sz w:val="18"/>
                <w:szCs w:val="18"/>
              </w:rPr>
              <w:t>97</w:t>
            </w:r>
          </w:p>
        </w:tc>
        <w:tc>
          <w:tcPr>
            <w:tcW w:w="164" w:type="pct"/>
            <w:tcBorders>
              <w:top w:val="single" w:sz="4" w:space="0" w:color="auto"/>
              <w:left w:val="single" w:sz="4" w:space="0" w:color="auto"/>
              <w:bottom w:val="single" w:sz="4" w:space="0" w:color="auto"/>
              <w:right w:val="single" w:sz="4" w:space="0" w:color="auto"/>
            </w:tcBorders>
            <w:vAlign w:val="center"/>
          </w:tcPr>
          <w:p w14:paraId="4D894022" w14:textId="75C3FD68" w:rsidR="00A862C2" w:rsidRDefault="00A862C2" w:rsidP="00A862C2">
            <w:pPr>
              <w:jc w:val="center"/>
              <w:rPr>
                <w:color w:val="000000"/>
                <w:sz w:val="18"/>
                <w:szCs w:val="18"/>
              </w:rPr>
            </w:pPr>
            <w:r>
              <w:rPr>
                <w:color w:val="000000"/>
                <w:sz w:val="18"/>
                <w:szCs w:val="18"/>
              </w:rPr>
              <w:t>69</w:t>
            </w:r>
          </w:p>
        </w:tc>
        <w:tc>
          <w:tcPr>
            <w:tcW w:w="164" w:type="pct"/>
            <w:tcBorders>
              <w:top w:val="single" w:sz="4" w:space="0" w:color="auto"/>
              <w:left w:val="single" w:sz="4" w:space="0" w:color="auto"/>
              <w:bottom w:val="single" w:sz="4" w:space="0" w:color="auto"/>
              <w:right w:val="single" w:sz="4" w:space="0" w:color="auto"/>
            </w:tcBorders>
            <w:vAlign w:val="center"/>
          </w:tcPr>
          <w:p w14:paraId="256E435A" w14:textId="7ADD6461" w:rsidR="00A862C2" w:rsidRDefault="00A862C2" w:rsidP="00A862C2">
            <w:pPr>
              <w:jc w:val="center"/>
              <w:rPr>
                <w:color w:val="000000"/>
                <w:sz w:val="18"/>
                <w:szCs w:val="18"/>
              </w:rPr>
            </w:pPr>
            <w:r>
              <w:rPr>
                <w:color w:val="000000"/>
                <w:sz w:val="18"/>
                <w:szCs w:val="18"/>
              </w:rPr>
              <w:t>48</w:t>
            </w:r>
          </w:p>
        </w:tc>
        <w:tc>
          <w:tcPr>
            <w:tcW w:w="164" w:type="pct"/>
            <w:tcBorders>
              <w:top w:val="single" w:sz="4" w:space="0" w:color="auto"/>
              <w:left w:val="single" w:sz="4" w:space="0" w:color="auto"/>
              <w:bottom w:val="single" w:sz="4" w:space="0" w:color="auto"/>
              <w:right w:val="single" w:sz="4" w:space="0" w:color="auto"/>
            </w:tcBorders>
            <w:vAlign w:val="center"/>
          </w:tcPr>
          <w:p w14:paraId="121A95DC" w14:textId="1A60E922" w:rsidR="00A862C2" w:rsidRDefault="00A862C2" w:rsidP="00A862C2">
            <w:pPr>
              <w:jc w:val="center"/>
              <w:rPr>
                <w:color w:val="000000"/>
                <w:sz w:val="18"/>
                <w:szCs w:val="18"/>
              </w:rPr>
            </w:pPr>
            <w:r>
              <w:rPr>
                <w:color w:val="000000"/>
                <w:sz w:val="18"/>
                <w:szCs w:val="18"/>
              </w:rPr>
              <w:t>69</w:t>
            </w:r>
          </w:p>
        </w:tc>
        <w:tc>
          <w:tcPr>
            <w:tcW w:w="165" w:type="pct"/>
            <w:tcBorders>
              <w:top w:val="single" w:sz="4" w:space="0" w:color="auto"/>
              <w:left w:val="single" w:sz="4" w:space="0" w:color="auto"/>
              <w:bottom w:val="single" w:sz="4" w:space="0" w:color="auto"/>
              <w:right w:val="single" w:sz="4" w:space="0" w:color="auto"/>
            </w:tcBorders>
            <w:vAlign w:val="center"/>
          </w:tcPr>
          <w:p w14:paraId="20F3DB50" w14:textId="12DC75A0" w:rsidR="00A862C2" w:rsidRDefault="00A862C2" w:rsidP="00A862C2">
            <w:pPr>
              <w:jc w:val="center"/>
              <w:rPr>
                <w:color w:val="000000"/>
                <w:sz w:val="18"/>
                <w:szCs w:val="18"/>
              </w:rPr>
            </w:pPr>
            <w:r>
              <w:rPr>
                <w:color w:val="000000"/>
                <w:sz w:val="18"/>
                <w:szCs w:val="18"/>
              </w:rPr>
              <w:t>75</w:t>
            </w:r>
          </w:p>
        </w:tc>
        <w:tc>
          <w:tcPr>
            <w:tcW w:w="164" w:type="pct"/>
            <w:tcBorders>
              <w:top w:val="single" w:sz="4" w:space="0" w:color="auto"/>
              <w:left w:val="single" w:sz="4" w:space="0" w:color="auto"/>
              <w:bottom w:val="single" w:sz="4" w:space="0" w:color="auto"/>
              <w:right w:val="single" w:sz="4" w:space="0" w:color="auto"/>
            </w:tcBorders>
            <w:vAlign w:val="center"/>
          </w:tcPr>
          <w:p w14:paraId="46313CFE" w14:textId="2E993E69" w:rsidR="00A862C2" w:rsidRDefault="00A862C2" w:rsidP="00A862C2">
            <w:pPr>
              <w:jc w:val="center"/>
              <w:rPr>
                <w:color w:val="000000"/>
                <w:sz w:val="18"/>
                <w:szCs w:val="18"/>
              </w:rPr>
            </w:pPr>
            <w:r>
              <w:rPr>
                <w:color w:val="000000"/>
                <w:sz w:val="18"/>
                <w:szCs w:val="18"/>
              </w:rPr>
              <w:t>66</w:t>
            </w:r>
          </w:p>
        </w:tc>
        <w:tc>
          <w:tcPr>
            <w:tcW w:w="165" w:type="pct"/>
            <w:tcBorders>
              <w:top w:val="single" w:sz="4" w:space="0" w:color="auto"/>
              <w:left w:val="single" w:sz="4" w:space="0" w:color="auto"/>
              <w:bottom w:val="single" w:sz="4" w:space="0" w:color="auto"/>
              <w:right w:val="single" w:sz="4" w:space="0" w:color="auto"/>
            </w:tcBorders>
            <w:vAlign w:val="center"/>
          </w:tcPr>
          <w:p w14:paraId="69FDA733" w14:textId="47FC2054" w:rsidR="00A862C2" w:rsidRDefault="00A862C2" w:rsidP="00A862C2">
            <w:pPr>
              <w:jc w:val="center"/>
              <w:rPr>
                <w:color w:val="000000"/>
                <w:sz w:val="18"/>
                <w:szCs w:val="18"/>
              </w:rPr>
            </w:pPr>
            <w:r>
              <w:rPr>
                <w:color w:val="000000"/>
                <w:sz w:val="18"/>
                <w:szCs w:val="18"/>
              </w:rPr>
              <w:t>64</w:t>
            </w:r>
          </w:p>
        </w:tc>
        <w:tc>
          <w:tcPr>
            <w:tcW w:w="165" w:type="pct"/>
            <w:tcBorders>
              <w:top w:val="single" w:sz="4" w:space="0" w:color="auto"/>
              <w:left w:val="single" w:sz="4" w:space="0" w:color="auto"/>
              <w:bottom w:val="single" w:sz="4" w:space="0" w:color="auto"/>
              <w:right w:val="single" w:sz="4" w:space="0" w:color="auto"/>
            </w:tcBorders>
            <w:vAlign w:val="center"/>
          </w:tcPr>
          <w:p w14:paraId="430441F1" w14:textId="2E711CB8" w:rsidR="00A862C2" w:rsidRDefault="00A862C2" w:rsidP="00A862C2">
            <w:pPr>
              <w:jc w:val="center"/>
              <w:rPr>
                <w:color w:val="000000"/>
                <w:sz w:val="18"/>
                <w:szCs w:val="18"/>
              </w:rPr>
            </w:pPr>
            <w:r>
              <w:rPr>
                <w:color w:val="000000"/>
                <w:sz w:val="18"/>
                <w:szCs w:val="18"/>
              </w:rPr>
              <w:t>53</w:t>
            </w:r>
          </w:p>
        </w:tc>
        <w:tc>
          <w:tcPr>
            <w:tcW w:w="165" w:type="pct"/>
            <w:tcBorders>
              <w:top w:val="single" w:sz="4" w:space="0" w:color="auto"/>
              <w:left w:val="single" w:sz="4" w:space="0" w:color="auto"/>
              <w:bottom w:val="single" w:sz="4" w:space="0" w:color="auto"/>
              <w:right w:val="single" w:sz="4" w:space="0" w:color="auto"/>
            </w:tcBorders>
            <w:vAlign w:val="center"/>
          </w:tcPr>
          <w:p w14:paraId="1562A268" w14:textId="44678F64" w:rsidR="00A862C2" w:rsidRDefault="00A862C2" w:rsidP="00A862C2">
            <w:pPr>
              <w:jc w:val="center"/>
              <w:rPr>
                <w:color w:val="000000"/>
                <w:sz w:val="18"/>
                <w:szCs w:val="18"/>
              </w:rPr>
            </w:pPr>
            <w:r>
              <w:rPr>
                <w:color w:val="000000"/>
                <w:sz w:val="18"/>
                <w:szCs w:val="18"/>
              </w:rPr>
              <w:t>52</w:t>
            </w:r>
          </w:p>
        </w:tc>
        <w:tc>
          <w:tcPr>
            <w:tcW w:w="165" w:type="pct"/>
            <w:tcBorders>
              <w:top w:val="single" w:sz="4" w:space="0" w:color="auto"/>
              <w:left w:val="single" w:sz="4" w:space="0" w:color="auto"/>
              <w:bottom w:val="single" w:sz="4" w:space="0" w:color="auto"/>
              <w:right w:val="single" w:sz="4" w:space="0" w:color="auto"/>
            </w:tcBorders>
            <w:vAlign w:val="center"/>
          </w:tcPr>
          <w:p w14:paraId="03FD19D2" w14:textId="53F4D348" w:rsidR="00A862C2" w:rsidRDefault="00A862C2" w:rsidP="00A862C2">
            <w:pPr>
              <w:jc w:val="center"/>
              <w:rPr>
                <w:color w:val="000000"/>
                <w:sz w:val="18"/>
                <w:szCs w:val="18"/>
              </w:rPr>
            </w:pPr>
            <w:r>
              <w:rPr>
                <w:color w:val="000000"/>
                <w:sz w:val="18"/>
                <w:szCs w:val="18"/>
              </w:rPr>
              <w:t>43</w:t>
            </w:r>
          </w:p>
        </w:tc>
        <w:tc>
          <w:tcPr>
            <w:tcW w:w="164" w:type="pct"/>
            <w:tcBorders>
              <w:top w:val="single" w:sz="4" w:space="0" w:color="auto"/>
              <w:left w:val="single" w:sz="4" w:space="0" w:color="auto"/>
              <w:bottom w:val="single" w:sz="4" w:space="0" w:color="auto"/>
              <w:right w:val="single" w:sz="4" w:space="0" w:color="auto"/>
            </w:tcBorders>
            <w:vAlign w:val="center"/>
          </w:tcPr>
          <w:p w14:paraId="1FD43CF2" w14:textId="725A56D5" w:rsidR="00A862C2" w:rsidRDefault="00A862C2" w:rsidP="00A862C2">
            <w:pPr>
              <w:jc w:val="center"/>
              <w:rPr>
                <w:color w:val="000000"/>
                <w:sz w:val="18"/>
                <w:szCs w:val="18"/>
              </w:rPr>
            </w:pPr>
            <w:r>
              <w:rPr>
                <w:color w:val="000000"/>
                <w:sz w:val="18"/>
                <w:szCs w:val="18"/>
              </w:rPr>
              <w:t>55</w:t>
            </w:r>
          </w:p>
        </w:tc>
        <w:tc>
          <w:tcPr>
            <w:tcW w:w="164" w:type="pct"/>
            <w:tcBorders>
              <w:top w:val="single" w:sz="4" w:space="0" w:color="auto"/>
              <w:left w:val="single" w:sz="4" w:space="0" w:color="auto"/>
              <w:bottom w:val="single" w:sz="4" w:space="0" w:color="auto"/>
              <w:right w:val="single" w:sz="4" w:space="0" w:color="auto"/>
            </w:tcBorders>
            <w:vAlign w:val="center"/>
          </w:tcPr>
          <w:p w14:paraId="2C32D779" w14:textId="0EC215E1" w:rsidR="00A862C2" w:rsidRDefault="00A862C2" w:rsidP="00A862C2">
            <w:pPr>
              <w:jc w:val="center"/>
              <w:rPr>
                <w:color w:val="000000"/>
                <w:sz w:val="18"/>
                <w:szCs w:val="18"/>
              </w:rPr>
            </w:pPr>
            <w:r>
              <w:rPr>
                <w:color w:val="000000"/>
                <w:sz w:val="18"/>
                <w:szCs w:val="18"/>
              </w:rPr>
              <w:t>55</w:t>
            </w:r>
          </w:p>
        </w:tc>
        <w:tc>
          <w:tcPr>
            <w:tcW w:w="164" w:type="pct"/>
            <w:tcBorders>
              <w:top w:val="single" w:sz="4" w:space="0" w:color="auto"/>
              <w:left w:val="single" w:sz="4" w:space="0" w:color="auto"/>
              <w:bottom w:val="single" w:sz="4" w:space="0" w:color="auto"/>
              <w:right w:val="single" w:sz="4" w:space="0" w:color="auto"/>
            </w:tcBorders>
            <w:vAlign w:val="center"/>
          </w:tcPr>
          <w:p w14:paraId="35810257" w14:textId="46CE0CD0" w:rsidR="00A862C2" w:rsidRDefault="00A862C2" w:rsidP="00A862C2">
            <w:pPr>
              <w:jc w:val="center"/>
              <w:rPr>
                <w:color w:val="000000"/>
                <w:sz w:val="18"/>
                <w:szCs w:val="18"/>
              </w:rPr>
            </w:pPr>
            <w:r>
              <w:rPr>
                <w:color w:val="000000"/>
                <w:sz w:val="18"/>
                <w:szCs w:val="18"/>
              </w:rPr>
              <w:t>56</w:t>
            </w:r>
          </w:p>
        </w:tc>
        <w:tc>
          <w:tcPr>
            <w:tcW w:w="165" w:type="pct"/>
            <w:tcBorders>
              <w:top w:val="single" w:sz="4" w:space="0" w:color="auto"/>
              <w:left w:val="single" w:sz="4" w:space="0" w:color="auto"/>
              <w:bottom w:val="single" w:sz="4" w:space="0" w:color="auto"/>
              <w:right w:val="single" w:sz="4" w:space="0" w:color="auto"/>
            </w:tcBorders>
            <w:vAlign w:val="center"/>
          </w:tcPr>
          <w:p w14:paraId="3143A517" w14:textId="69CE6A9E" w:rsidR="00A862C2" w:rsidRDefault="00A862C2" w:rsidP="00A862C2">
            <w:pPr>
              <w:jc w:val="center"/>
              <w:rPr>
                <w:color w:val="000000"/>
                <w:sz w:val="18"/>
                <w:szCs w:val="18"/>
              </w:rPr>
            </w:pPr>
            <w:r>
              <w:rPr>
                <w:color w:val="000000"/>
                <w:sz w:val="18"/>
                <w:szCs w:val="18"/>
              </w:rPr>
              <w:t>86</w:t>
            </w:r>
          </w:p>
        </w:tc>
        <w:tc>
          <w:tcPr>
            <w:tcW w:w="165" w:type="pct"/>
            <w:tcBorders>
              <w:top w:val="single" w:sz="4" w:space="0" w:color="auto"/>
              <w:left w:val="single" w:sz="4" w:space="0" w:color="auto"/>
              <w:bottom w:val="single" w:sz="4" w:space="0" w:color="auto"/>
              <w:right w:val="single" w:sz="4" w:space="0" w:color="auto"/>
            </w:tcBorders>
            <w:vAlign w:val="center"/>
          </w:tcPr>
          <w:p w14:paraId="0B2122E6" w14:textId="2EDD0E2F" w:rsidR="00A862C2" w:rsidRDefault="00A862C2" w:rsidP="00A862C2">
            <w:pPr>
              <w:jc w:val="center"/>
              <w:rPr>
                <w:color w:val="000000"/>
                <w:sz w:val="18"/>
                <w:szCs w:val="18"/>
              </w:rPr>
            </w:pPr>
            <w:r>
              <w:rPr>
                <w:color w:val="000000"/>
                <w:sz w:val="18"/>
                <w:szCs w:val="18"/>
              </w:rPr>
              <w:t>72</w:t>
            </w:r>
          </w:p>
        </w:tc>
        <w:tc>
          <w:tcPr>
            <w:tcW w:w="164" w:type="pct"/>
            <w:tcBorders>
              <w:top w:val="single" w:sz="4" w:space="0" w:color="auto"/>
              <w:left w:val="single" w:sz="4" w:space="0" w:color="auto"/>
              <w:bottom w:val="single" w:sz="4" w:space="0" w:color="auto"/>
              <w:right w:val="single" w:sz="4" w:space="0" w:color="auto"/>
            </w:tcBorders>
            <w:vAlign w:val="center"/>
          </w:tcPr>
          <w:p w14:paraId="1144863C" w14:textId="7175F24B" w:rsidR="00A862C2" w:rsidRDefault="00A862C2" w:rsidP="00A862C2">
            <w:pPr>
              <w:jc w:val="center"/>
              <w:rPr>
                <w:color w:val="000000"/>
                <w:sz w:val="18"/>
                <w:szCs w:val="18"/>
              </w:rPr>
            </w:pPr>
            <w:r>
              <w:rPr>
                <w:color w:val="000000"/>
                <w:sz w:val="18"/>
                <w:szCs w:val="18"/>
              </w:rPr>
              <w:t>59</w:t>
            </w:r>
          </w:p>
        </w:tc>
        <w:tc>
          <w:tcPr>
            <w:tcW w:w="164" w:type="pct"/>
            <w:tcBorders>
              <w:top w:val="single" w:sz="4" w:space="0" w:color="auto"/>
              <w:left w:val="single" w:sz="4" w:space="0" w:color="auto"/>
              <w:bottom w:val="single" w:sz="4" w:space="0" w:color="auto"/>
              <w:right w:val="single" w:sz="4" w:space="0" w:color="auto"/>
            </w:tcBorders>
            <w:vAlign w:val="center"/>
          </w:tcPr>
          <w:p w14:paraId="0CDE5383" w14:textId="54DD238D" w:rsidR="00A862C2" w:rsidRDefault="00A862C2" w:rsidP="00A862C2">
            <w:pPr>
              <w:jc w:val="center"/>
              <w:rPr>
                <w:color w:val="000000"/>
                <w:sz w:val="18"/>
                <w:szCs w:val="18"/>
              </w:rPr>
            </w:pPr>
            <w:r>
              <w:rPr>
                <w:color w:val="000000"/>
                <w:sz w:val="18"/>
                <w:szCs w:val="18"/>
              </w:rPr>
              <w:t>41</w:t>
            </w:r>
          </w:p>
        </w:tc>
        <w:tc>
          <w:tcPr>
            <w:tcW w:w="164" w:type="pct"/>
            <w:tcBorders>
              <w:top w:val="single" w:sz="4" w:space="0" w:color="auto"/>
              <w:left w:val="single" w:sz="4" w:space="0" w:color="auto"/>
              <w:bottom w:val="single" w:sz="4" w:space="0" w:color="auto"/>
              <w:right w:val="single" w:sz="4" w:space="0" w:color="auto"/>
            </w:tcBorders>
            <w:vAlign w:val="center"/>
          </w:tcPr>
          <w:p w14:paraId="48368668" w14:textId="42A9BF40" w:rsidR="00A862C2" w:rsidRDefault="00A862C2" w:rsidP="00A862C2">
            <w:pPr>
              <w:jc w:val="center"/>
              <w:rPr>
                <w:color w:val="000000"/>
                <w:sz w:val="18"/>
                <w:szCs w:val="18"/>
              </w:rPr>
            </w:pPr>
            <w:r>
              <w:rPr>
                <w:color w:val="000000"/>
                <w:sz w:val="18"/>
                <w:szCs w:val="18"/>
              </w:rPr>
              <w:t>43</w:t>
            </w:r>
          </w:p>
        </w:tc>
        <w:tc>
          <w:tcPr>
            <w:tcW w:w="164" w:type="pct"/>
            <w:tcBorders>
              <w:top w:val="single" w:sz="4" w:space="0" w:color="auto"/>
              <w:left w:val="single" w:sz="4" w:space="0" w:color="auto"/>
              <w:bottom w:val="single" w:sz="4" w:space="0" w:color="auto"/>
              <w:right w:val="single" w:sz="4" w:space="0" w:color="auto"/>
            </w:tcBorders>
            <w:vAlign w:val="center"/>
          </w:tcPr>
          <w:p w14:paraId="6ECF1800" w14:textId="051ACABA" w:rsidR="00A862C2" w:rsidRDefault="00A862C2" w:rsidP="00A862C2">
            <w:pPr>
              <w:jc w:val="center"/>
              <w:rPr>
                <w:color w:val="000000"/>
                <w:sz w:val="18"/>
                <w:szCs w:val="18"/>
              </w:rPr>
            </w:pPr>
            <w:r>
              <w:rPr>
                <w:color w:val="000000"/>
                <w:sz w:val="18"/>
                <w:szCs w:val="18"/>
              </w:rPr>
              <w:t>55</w:t>
            </w:r>
          </w:p>
        </w:tc>
        <w:tc>
          <w:tcPr>
            <w:tcW w:w="182" w:type="pct"/>
            <w:tcBorders>
              <w:top w:val="single" w:sz="4" w:space="0" w:color="auto"/>
              <w:left w:val="single" w:sz="4" w:space="0" w:color="auto"/>
              <w:bottom w:val="single" w:sz="4" w:space="0" w:color="auto"/>
              <w:right w:val="single" w:sz="4" w:space="0" w:color="auto"/>
            </w:tcBorders>
            <w:vAlign w:val="center"/>
          </w:tcPr>
          <w:p w14:paraId="19D89823" w14:textId="6FDFF831" w:rsidR="00A862C2" w:rsidRDefault="00A862C2" w:rsidP="00A862C2">
            <w:pPr>
              <w:jc w:val="center"/>
              <w:rPr>
                <w:color w:val="000000"/>
                <w:sz w:val="18"/>
                <w:szCs w:val="18"/>
              </w:rPr>
            </w:pPr>
            <w:r>
              <w:rPr>
                <w:color w:val="000000"/>
                <w:sz w:val="18"/>
                <w:szCs w:val="18"/>
              </w:rPr>
              <w:t>69</w:t>
            </w:r>
          </w:p>
        </w:tc>
        <w:tc>
          <w:tcPr>
            <w:tcW w:w="182" w:type="pct"/>
            <w:tcBorders>
              <w:top w:val="single" w:sz="4" w:space="0" w:color="auto"/>
              <w:left w:val="single" w:sz="4" w:space="0" w:color="auto"/>
              <w:bottom w:val="single" w:sz="4" w:space="0" w:color="auto"/>
              <w:right w:val="single" w:sz="4" w:space="0" w:color="auto"/>
            </w:tcBorders>
            <w:vAlign w:val="center"/>
          </w:tcPr>
          <w:p w14:paraId="25512BFE" w14:textId="7E415999" w:rsidR="00A862C2" w:rsidRDefault="00A862C2" w:rsidP="00A862C2">
            <w:pPr>
              <w:jc w:val="center"/>
              <w:rPr>
                <w:color w:val="000000"/>
                <w:sz w:val="18"/>
                <w:szCs w:val="18"/>
              </w:rPr>
            </w:pPr>
            <w:r>
              <w:rPr>
                <w:color w:val="000000"/>
                <w:sz w:val="18"/>
                <w:szCs w:val="18"/>
              </w:rPr>
              <w:t>48</w:t>
            </w:r>
          </w:p>
        </w:tc>
        <w:tc>
          <w:tcPr>
            <w:tcW w:w="165" w:type="pct"/>
            <w:tcBorders>
              <w:top w:val="single" w:sz="4" w:space="0" w:color="auto"/>
              <w:left w:val="single" w:sz="4" w:space="0" w:color="auto"/>
              <w:bottom w:val="single" w:sz="4" w:space="0" w:color="auto"/>
              <w:right w:val="single" w:sz="4" w:space="0" w:color="auto"/>
            </w:tcBorders>
            <w:vAlign w:val="center"/>
          </w:tcPr>
          <w:p w14:paraId="3611685F" w14:textId="2C172EB5" w:rsidR="00A862C2" w:rsidRDefault="00A862C2" w:rsidP="00A862C2">
            <w:pPr>
              <w:jc w:val="center"/>
              <w:rPr>
                <w:color w:val="000000"/>
                <w:sz w:val="18"/>
                <w:szCs w:val="18"/>
              </w:rPr>
            </w:pPr>
            <w:r>
              <w:rPr>
                <w:color w:val="000000"/>
                <w:sz w:val="18"/>
                <w:szCs w:val="18"/>
              </w:rPr>
              <w:t>48</w:t>
            </w:r>
          </w:p>
        </w:tc>
        <w:tc>
          <w:tcPr>
            <w:tcW w:w="139" w:type="pct"/>
            <w:tcBorders>
              <w:top w:val="single" w:sz="4" w:space="0" w:color="auto"/>
              <w:left w:val="single" w:sz="4" w:space="0" w:color="auto"/>
              <w:bottom w:val="single" w:sz="4" w:space="0" w:color="auto"/>
              <w:right w:val="single" w:sz="4" w:space="0" w:color="auto"/>
            </w:tcBorders>
            <w:vAlign w:val="center"/>
          </w:tcPr>
          <w:p w14:paraId="54DDC7B9" w14:textId="10678D6E" w:rsidR="00A862C2" w:rsidRDefault="00A862C2" w:rsidP="00A862C2">
            <w:pPr>
              <w:jc w:val="center"/>
              <w:rPr>
                <w:color w:val="000000"/>
                <w:sz w:val="18"/>
                <w:szCs w:val="18"/>
              </w:rPr>
            </w:pPr>
            <w:r>
              <w:rPr>
                <w:color w:val="000000"/>
                <w:sz w:val="18"/>
                <w:szCs w:val="18"/>
              </w:rPr>
              <w:t>60</w:t>
            </w:r>
          </w:p>
        </w:tc>
      </w:tr>
      <w:tr w:rsidR="00A862C2" w:rsidRPr="009C7651" w14:paraId="1985FD02"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noWrap/>
            <w:vAlign w:val="center"/>
          </w:tcPr>
          <w:p w14:paraId="5545A88F" w14:textId="77777777" w:rsidR="00A862C2" w:rsidRPr="00A862C2" w:rsidRDefault="00A862C2" w:rsidP="00A862C2">
            <w:pPr>
              <w:jc w:val="center"/>
              <w:rPr>
                <w:color w:val="000000"/>
                <w:sz w:val="16"/>
                <w:szCs w:val="16"/>
              </w:rPr>
            </w:pPr>
            <w:r w:rsidRPr="00A862C2">
              <w:rPr>
                <w:color w:val="000000"/>
                <w:sz w:val="16"/>
                <w:szCs w:val="16"/>
              </w:rPr>
              <w:t>3</w:t>
            </w:r>
          </w:p>
        </w:tc>
        <w:tc>
          <w:tcPr>
            <w:tcW w:w="831" w:type="pct"/>
            <w:tcBorders>
              <w:top w:val="single" w:sz="4" w:space="0" w:color="auto"/>
              <w:bottom w:val="single" w:sz="4" w:space="0" w:color="auto"/>
              <w:right w:val="single" w:sz="4" w:space="0" w:color="auto"/>
            </w:tcBorders>
            <w:vAlign w:val="center"/>
          </w:tcPr>
          <w:p w14:paraId="6C60461F" w14:textId="3688B3D6" w:rsidR="00A862C2" w:rsidRPr="00A862C2" w:rsidRDefault="00A862C2" w:rsidP="00A862C2">
            <w:pPr>
              <w:rPr>
                <w:color w:val="000000"/>
                <w:sz w:val="16"/>
                <w:szCs w:val="16"/>
              </w:rPr>
            </w:pPr>
            <w:r w:rsidRPr="00A862C2">
              <w:rPr>
                <w:color w:val="000000"/>
                <w:sz w:val="16"/>
                <w:szCs w:val="16"/>
              </w:rPr>
              <w:t xml:space="preserve">МБОУ "Новодарковичская СОШ" </w:t>
            </w:r>
          </w:p>
        </w:tc>
        <w:tc>
          <w:tcPr>
            <w:tcW w:w="251" w:type="pct"/>
            <w:tcBorders>
              <w:top w:val="single" w:sz="4" w:space="0" w:color="auto"/>
              <w:bottom w:val="single" w:sz="4" w:space="0" w:color="auto"/>
              <w:right w:val="single" w:sz="4" w:space="0" w:color="auto"/>
            </w:tcBorders>
            <w:vAlign w:val="center"/>
          </w:tcPr>
          <w:p w14:paraId="446EFABD" w14:textId="6FA966DC" w:rsidR="00A862C2" w:rsidRDefault="00A862C2" w:rsidP="00A862C2">
            <w:pPr>
              <w:jc w:val="center"/>
              <w:rPr>
                <w:color w:val="000000"/>
                <w:sz w:val="18"/>
                <w:szCs w:val="18"/>
              </w:rPr>
            </w:pPr>
            <w:r>
              <w:rPr>
                <w:color w:val="000000"/>
                <w:sz w:val="18"/>
                <w:szCs w:val="18"/>
              </w:rPr>
              <w:t>22</w:t>
            </w:r>
          </w:p>
        </w:tc>
        <w:tc>
          <w:tcPr>
            <w:tcW w:w="165" w:type="pct"/>
            <w:tcBorders>
              <w:top w:val="single" w:sz="4" w:space="0" w:color="auto"/>
              <w:left w:val="single" w:sz="4" w:space="0" w:color="auto"/>
              <w:bottom w:val="single" w:sz="4" w:space="0" w:color="auto"/>
              <w:right w:val="single" w:sz="4" w:space="0" w:color="auto"/>
            </w:tcBorders>
            <w:vAlign w:val="center"/>
          </w:tcPr>
          <w:p w14:paraId="7095F8A7" w14:textId="50DC0513" w:rsidR="00A862C2" w:rsidRDefault="00A862C2" w:rsidP="00A862C2">
            <w:pPr>
              <w:jc w:val="center"/>
              <w:rPr>
                <w:color w:val="000000"/>
                <w:sz w:val="18"/>
                <w:szCs w:val="18"/>
              </w:rPr>
            </w:pPr>
            <w:r>
              <w:rPr>
                <w:color w:val="000000"/>
                <w:sz w:val="18"/>
                <w:szCs w:val="18"/>
              </w:rPr>
              <w:t>77</w:t>
            </w:r>
          </w:p>
        </w:tc>
        <w:tc>
          <w:tcPr>
            <w:tcW w:w="164" w:type="pct"/>
            <w:tcBorders>
              <w:top w:val="single" w:sz="4" w:space="0" w:color="auto"/>
              <w:left w:val="single" w:sz="4" w:space="0" w:color="auto"/>
              <w:bottom w:val="single" w:sz="4" w:space="0" w:color="auto"/>
              <w:right w:val="single" w:sz="4" w:space="0" w:color="auto"/>
            </w:tcBorders>
            <w:vAlign w:val="center"/>
          </w:tcPr>
          <w:p w14:paraId="44711042" w14:textId="23BB8D2F" w:rsidR="00A862C2" w:rsidRDefault="00A862C2" w:rsidP="00A862C2">
            <w:pPr>
              <w:jc w:val="center"/>
              <w:rPr>
                <w:color w:val="000000"/>
                <w:sz w:val="18"/>
                <w:szCs w:val="18"/>
              </w:rPr>
            </w:pPr>
            <w:r>
              <w:rPr>
                <w:color w:val="000000"/>
                <w:sz w:val="18"/>
                <w:szCs w:val="18"/>
              </w:rPr>
              <w:t>79</w:t>
            </w:r>
          </w:p>
        </w:tc>
        <w:tc>
          <w:tcPr>
            <w:tcW w:w="164" w:type="pct"/>
            <w:tcBorders>
              <w:top w:val="single" w:sz="4" w:space="0" w:color="auto"/>
              <w:left w:val="single" w:sz="4" w:space="0" w:color="auto"/>
              <w:bottom w:val="single" w:sz="4" w:space="0" w:color="auto"/>
              <w:right w:val="single" w:sz="4" w:space="0" w:color="auto"/>
            </w:tcBorders>
            <w:vAlign w:val="center"/>
          </w:tcPr>
          <w:p w14:paraId="40899BE7" w14:textId="6D241166" w:rsidR="00A862C2" w:rsidRDefault="00A862C2" w:rsidP="00A862C2">
            <w:pPr>
              <w:jc w:val="center"/>
              <w:rPr>
                <w:color w:val="000000"/>
                <w:sz w:val="18"/>
                <w:szCs w:val="18"/>
              </w:rPr>
            </w:pPr>
            <w:r>
              <w:rPr>
                <w:color w:val="000000"/>
                <w:sz w:val="18"/>
                <w:szCs w:val="18"/>
              </w:rPr>
              <w:t>55</w:t>
            </w:r>
          </w:p>
        </w:tc>
        <w:tc>
          <w:tcPr>
            <w:tcW w:w="164" w:type="pct"/>
            <w:tcBorders>
              <w:top w:val="single" w:sz="4" w:space="0" w:color="auto"/>
              <w:left w:val="single" w:sz="4" w:space="0" w:color="auto"/>
              <w:bottom w:val="single" w:sz="4" w:space="0" w:color="auto"/>
              <w:right w:val="single" w:sz="4" w:space="0" w:color="auto"/>
            </w:tcBorders>
            <w:vAlign w:val="center"/>
          </w:tcPr>
          <w:p w14:paraId="7A2EC448" w14:textId="1BBC6148" w:rsidR="00A862C2" w:rsidRDefault="00A862C2" w:rsidP="00A862C2">
            <w:pPr>
              <w:jc w:val="center"/>
              <w:rPr>
                <w:color w:val="000000"/>
                <w:sz w:val="18"/>
                <w:szCs w:val="18"/>
              </w:rPr>
            </w:pPr>
            <w:r>
              <w:rPr>
                <w:color w:val="000000"/>
                <w:sz w:val="18"/>
                <w:szCs w:val="18"/>
              </w:rPr>
              <w:t>41</w:t>
            </w:r>
          </w:p>
        </w:tc>
        <w:tc>
          <w:tcPr>
            <w:tcW w:w="165" w:type="pct"/>
            <w:tcBorders>
              <w:top w:val="single" w:sz="4" w:space="0" w:color="auto"/>
              <w:left w:val="single" w:sz="4" w:space="0" w:color="auto"/>
              <w:bottom w:val="single" w:sz="4" w:space="0" w:color="auto"/>
              <w:right w:val="single" w:sz="4" w:space="0" w:color="auto"/>
            </w:tcBorders>
            <w:vAlign w:val="center"/>
          </w:tcPr>
          <w:p w14:paraId="6F2CF66A" w14:textId="24ECB7F0" w:rsidR="00A862C2" w:rsidRDefault="00A862C2" w:rsidP="00A862C2">
            <w:pPr>
              <w:jc w:val="center"/>
              <w:rPr>
                <w:color w:val="000000"/>
                <w:sz w:val="18"/>
                <w:szCs w:val="18"/>
              </w:rPr>
            </w:pPr>
            <w:r>
              <w:rPr>
                <w:color w:val="000000"/>
                <w:sz w:val="18"/>
                <w:szCs w:val="18"/>
              </w:rPr>
              <w:t>64</w:t>
            </w:r>
          </w:p>
        </w:tc>
        <w:tc>
          <w:tcPr>
            <w:tcW w:w="164" w:type="pct"/>
            <w:tcBorders>
              <w:top w:val="single" w:sz="4" w:space="0" w:color="auto"/>
              <w:left w:val="single" w:sz="4" w:space="0" w:color="auto"/>
              <w:bottom w:val="single" w:sz="4" w:space="0" w:color="auto"/>
              <w:right w:val="single" w:sz="4" w:space="0" w:color="auto"/>
            </w:tcBorders>
            <w:vAlign w:val="center"/>
          </w:tcPr>
          <w:p w14:paraId="2AF62EE1" w14:textId="28592F2E" w:rsidR="00A862C2" w:rsidRDefault="00A862C2" w:rsidP="00A862C2">
            <w:pPr>
              <w:jc w:val="center"/>
              <w:rPr>
                <w:color w:val="000000"/>
                <w:sz w:val="18"/>
                <w:szCs w:val="18"/>
              </w:rPr>
            </w:pPr>
            <w:r>
              <w:rPr>
                <w:color w:val="000000"/>
                <w:sz w:val="18"/>
                <w:szCs w:val="18"/>
              </w:rPr>
              <w:t>68</w:t>
            </w:r>
          </w:p>
        </w:tc>
        <w:tc>
          <w:tcPr>
            <w:tcW w:w="165" w:type="pct"/>
            <w:tcBorders>
              <w:top w:val="single" w:sz="4" w:space="0" w:color="auto"/>
              <w:left w:val="single" w:sz="4" w:space="0" w:color="auto"/>
              <w:bottom w:val="single" w:sz="4" w:space="0" w:color="auto"/>
              <w:right w:val="single" w:sz="4" w:space="0" w:color="auto"/>
            </w:tcBorders>
            <w:vAlign w:val="center"/>
          </w:tcPr>
          <w:p w14:paraId="417136A5" w14:textId="0073CC02" w:rsidR="00A862C2" w:rsidRDefault="00A862C2" w:rsidP="00A862C2">
            <w:pPr>
              <w:jc w:val="center"/>
              <w:rPr>
                <w:color w:val="000000"/>
                <w:sz w:val="18"/>
                <w:szCs w:val="18"/>
              </w:rPr>
            </w:pPr>
            <w:r>
              <w:rPr>
                <w:color w:val="000000"/>
                <w:sz w:val="18"/>
                <w:szCs w:val="18"/>
              </w:rPr>
              <w:t>95</w:t>
            </w:r>
          </w:p>
        </w:tc>
        <w:tc>
          <w:tcPr>
            <w:tcW w:w="165" w:type="pct"/>
            <w:tcBorders>
              <w:top w:val="single" w:sz="4" w:space="0" w:color="auto"/>
              <w:left w:val="single" w:sz="4" w:space="0" w:color="auto"/>
              <w:bottom w:val="single" w:sz="4" w:space="0" w:color="auto"/>
              <w:right w:val="single" w:sz="4" w:space="0" w:color="auto"/>
            </w:tcBorders>
            <w:vAlign w:val="center"/>
          </w:tcPr>
          <w:p w14:paraId="2F4A27AB" w14:textId="75662976" w:rsidR="00A862C2" w:rsidRDefault="00A862C2" w:rsidP="00A862C2">
            <w:pPr>
              <w:jc w:val="center"/>
              <w:rPr>
                <w:color w:val="000000"/>
                <w:sz w:val="18"/>
                <w:szCs w:val="18"/>
              </w:rPr>
            </w:pPr>
            <w:r>
              <w:rPr>
                <w:color w:val="000000"/>
                <w:sz w:val="18"/>
                <w:szCs w:val="18"/>
              </w:rPr>
              <w:t>93</w:t>
            </w:r>
          </w:p>
        </w:tc>
        <w:tc>
          <w:tcPr>
            <w:tcW w:w="165" w:type="pct"/>
            <w:tcBorders>
              <w:top w:val="single" w:sz="4" w:space="0" w:color="auto"/>
              <w:left w:val="single" w:sz="4" w:space="0" w:color="auto"/>
              <w:bottom w:val="single" w:sz="4" w:space="0" w:color="auto"/>
              <w:right w:val="single" w:sz="4" w:space="0" w:color="auto"/>
            </w:tcBorders>
            <w:vAlign w:val="center"/>
          </w:tcPr>
          <w:p w14:paraId="4AE088C9" w14:textId="6B5191AC" w:rsidR="00A862C2" w:rsidRDefault="00A862C2" w:rsidP="00A862C2">
            <w:pPr>
              <w:jc w:val="center"/>
              <w:rPr>
                <w:color w:val="000000"/>
                <w:sz w:val="18"/>
                <w:szCs w:val="18"/>
              </w:rPr>
            </w:pPr>
            <w:r>
              <w:rPr>
                <w:color w:val="000000"/>
                <w:sz w:val="18"/>
                <w:szCs w:val="18"/>
              </w:rPr>
              <w:t>91</w:t>
            </w:r>
          </w:p>
        </w:tc>
        <w:tc>
          <w:tcPr>
            <w:tcW w:w="165" w:type="pct"/>
            <w:tcBorders>
              <w:top w:val="single" w:sz="4" w:space="0" w:color="auto"/>
              <w:left w:val="single" w:sz="4" w:space="0" w:color="auto"/>
              <w:bottom w:val="single" w:sz="4" w:space="0" w:color="auto"/>
              <w:right w:val="single" w:sz="4" w:space="0" w:color="auto"/>
            </w:tcBorders>
            <w:vAlign w:val="center"/>
          </w:tcPr>
          <w:p w14:paraId="22EC73AB" w14:textId="334E57F7" w:rsidR="00A862C2" w:rsidRDefault="00A862C2" w:rsidP="00A862C2">
            <w:pPr>
              <w:jc w:val="center"/>
              <w:rPr>
                <w:color w:val="000000"/>
                <w:sz w:val="18"/>
                <w:szCs w:val="18"/>
              </w:rPr>
            </w:pPr>
            <w:r>
              <w:rPr>
                <w:color w:val="000000"/>
                <w:sz w:val="18"/>
                <w:szCs w:val="18"/>
              </w:rPr>
              <w:t>39</w:t>
            </w:r>
          </w:p>
        </w:tc>
        <w:tc>
          <w:tcPr>
            <w:tcW w:w="164" w:type="pct"/>
            <w:tcBorders>
              <w:top w:val="single" w:sz="4" w:space="0" w:color="auto"/>
              <w:left w:val="single" w:sz="4" w:space="0" w:color="auto"/>
              <w:bottom w:val="single" w:sz="4" w:space="0" w:color="auto"/>
              <w:right w:val="single" w:sz="4" w:space="0" w:color="auto"/>
            </w:tcBorders>
            <w:vAlign w:val="center"/>
          </w:tcPr>
          <w:p w14:paraId="641E2922" w14:textId="5F916889" w:rsidR="00A862C2" w:rsidRDefault="00A862C2" w:rsidP="00A862C2">
            <w:pPr>
              <w:jc w:val="center"/>
              <w:rPr>
                <w:color w:val="000000"/>
                <w:sz w:val="18"/>
                <w:szCs w:val="18"/>
              </w:rPr>
            </w:pPr>
            <w:r>
              <w:rPr>
                <w:color w:val="000000"/>
                <w:sz w:val="18"/>
                <w:szCs w:val="18"/>
              </w:rPr>
              <w:t>55</w:t>
            </w:r>
          </w:p>
        </w:tc>
        <w:tc>
          <w:tcPr>
            <w:tcW w:w="164" w:type="pct"/>
            <w:tcBorders>
              <w:top w:val="single" w:sz="4" w:space="0" w:color="auto"/>
              <w:left w:val="single" w:sz="4" w:space="0" w:color="auto"/>
              <w:bottom w:val="single" w:sz="4" w:space="0" w:color="auto"/>
              <w:right w:val="single" w:sz="4" w:space="0" w:color="auto"/>
            </w:tcBorders>
            <w:vAlign w:val="center"/>
          </w:tcPr>
          <w:p w14:paraId="741CD829" w14:textId="68642662" w:rsidR="00A862C2" w:rsidRDefault="00A862C2" w:rsidP="00A862C2">
            <w:pPr>
              <w:jc w:val="center"/>
              <w:rPr>
                <w:color w:val="000000"/>
                <w:sz w:val="18"/>
                <w:szCs w:val="18"/>
              </w:rPr>
            </w:pPr>
            <w:r>
              <w:rPr>
                <w:color w:val="000000"/>
                <w:sz w:val="18"/>
                <w:szCs w:val="18"/>
              </w:rPr>
              <w:t>45</w:t>
            </w:r>
          </w:p>
        </w:tc>
        <w:tc>
          <w:tcPr>
            <w:tcW w:w="164" w:type="pct"/>
            <w:tcBorders>
              <w:top w:val="single" w:sz="4" w:space="0" w:color="auto"/>
              <w:left w:val="single" w:sz="4" w:space="0" w:color="auto"/>
              <w:bottom w:val="single" w:sz="4" w:space="0" w:color="auto"/>
              <w:right w:val="single" w:sz="4" w:space="0" w:color="auto"/>
            </w:tcBorders>
            <w:vAlign w:val="center"/>
          </w:tcPr>
          <w:p w14:paraId="119DA2CB" w14:textId="65217CE7" w:rsidR="00A862C2" w:rsidRDefault="00A862C2" w:rsidP="00A862C2">
            <w:pPr>
              <w:jc w:val="center"/>
              <w:rPr>
                <w:color w:val="000000"/>
                <w:sz w:val="18"/>
                <w:szCs w:val="18"/>
              </w:rPr>
            </w:pPr>
            <w:r>
              <w:rPr>
                <w:color w:val="000000"/>
                <w:sz w:val="18"/>
                <w:szCs w:val="18"/>
              </w:rPr>
              <w:t>47</w:t>
            </w:r>
          </w:p>
        </w:tc>
        <w:tc>
          <w:tcPr>
            <w:tcW w:w="165" w:type="pct"/>
            <w:tcBorders>
              <w:top w:val="single" w:sz="4" w:space="0" w:color="auto"/>
              <w:left w:val="single" w:sz="4" w:space="0" w:color="auto"/>
              <w:bottom w:val="single" w:sz="4" w:space="0" w:color="auto"/>
              <w:right w:val="single" w:sz="4" w:space="0" w:color="auto"/>
            </w:tcBorders>
            <w:vAlign w:val="center"/>
          </w:tcPr>
          <w:p w14:paraId="677B0FFF" w14:textId="50C19B0F" w:rsidR="00A862C2" w:rsidRDefault="00A862C2" w:rsidP="00A862C2">
            <w:pPr>
              <w:jc w:val="center"/>
              <w:rPr>
                <w:color w:val="000000"/>
                <w:sz w:val="18"/>
                <w:szCs w:val="18"/>
              </w:rPr>
            </w:pPr>
            <w:r>
              <w:rPr>
                <w:color w:val="000000"/>
                <w:sz w:val="18"/>
                <w:szCs w:val="18"/>
              </w:rPr>
              <w:t>86</w:t>
            </w:r>
          </w:p>
        </w:tc>
        <w:tc>
          <w:tcPr>
            <w:tcW w:w="165" w:type="pct"/>
            <w:tcBorders>
              <w:top w:val="single" w:sz="4" w:space="0" w:color="auto"/>
              <w:left w:val="single" w:sz="4" w:space="0" w:color="auto"/>
              <w:bottom w:val="single" w:sz="4" w:space="0" w:color="auto"/>
              <w:right w:val="single" w:sz="4" w:space="0" w:color="auto"/>
            </w:tcBorders>
            <w:vAlign w:val="center"/>
          </w:tcPr>
          <w:p w14:paraId="7721AA10" w14:textId="2E6672EE" w:rsidR="00A862C2" w:rsidRDefault="00A862C2" w:rsidP="00A862C2">
            <w:pPr>
              <w:jc w:val="center"/>
              <w:rPr>
                <w:color w:val="000000"/>
                <w:sz w:val="18"/>
                <w:szCs w:val="18"/>
              </w:rPr>
            </w:pPr>
            <w:r>
              <w:rPr>
                <w:color w:val="000000"/>
                <w:sz w:val="18"/>
                <w:szCs w:val="18"/>
              </w:rPr>
              <w:t>50</w:t>
            </w:r>
          </w:p>
        </w:tc>
        <w:tc>
          <w:tcPr>
            <w:tcW w:w="164" w:type="pct"/>
            <w:tcBorders>
              <w:top w:val="single" w:sz="4" w:space="0" w:color="auto"/>
              <w:left w:val="single" w:sz="4" w:space="0" w:color="auto"/>
              <w:bottom w:val="single" w:sz="4" w:space="0" w:color="auto"/>
              <w:right w:val="single" w:sz="4" w:space="0" w:color="auto"/>
            </w:tcBorders>
            <w:vAlign w:val="center"/>
          </w:tcPr>
          <w:p w14:paraId="61860E63" w14:textId="2B53DE31" w:rsidR="00A862C2" w:rsidRDefault="00A862C2" w:rsidP="00A862C2">
            <w:pPr>
              <w:jc w:val="center"/>
              <w:rPr>
                <w:color w:val="000000"/>
                <w:sz w:val="18"/>
                <w:szCs w:val="18"/>
              </w:rPr>
            </w:pPr>
            <w:r>
              <w:rPr>
                <w:color w:val="000000"/>
                <w:sz w:val="18"/>
                <w:szCs w:val="18"/>
              </w:rPr>
              <w:t>27</w:t>
            </w:r>
          </w:p>
        </w:tc>
        <w:tc>
          <w:tcPr>
            <w:tcW w:w="164" w:type="pct"/>
            <w:tcBorders>
              <w:top w:val="single" w:sz="4" w:space="0" w:color="auto"/>
              <w:left w:val="single" w:sz="4" w:space="0" w:color="auto"/>
              <w:bottom w:val="single" w:sz="4" w:space="0" w:color="auto"/>
              <w:right w:val="single" w:sz="4" w:space="0" w:color="auto"/>
            </w:tcBorders>
            <w:vAlign w:val="center"/>
          </w:tcPr>
          <w:p w14:paraId="6EE2DF6D" w14:textId="4B7FCD73" w:rsidR="00A862C2" w:rsidRDefault="00A862C2" w:rsidP="00A862C2">
            <w:pPr>
              <w:jc w:val="center"/>
              <w:rPr>
                <w:color w:val="000000"/>
                <w:sz w:val="18"/>
                <w:szCs w:val="18"/>
              </w:rPr>
            </w:pPr>
            <w:r>
              <w:rPr>
                <w:color w:val="000000"/>
                <w:sz w:val="18"/>
                <w:szCs w:val="18"/>
              </w:rPr>
              <w:t>41</w:t>
            </w:r>
          </w:p>
        </w:tc>
        <w:tc>
          <w:tcPr>
            <w:tcW w:w="164" w:type="pct"/>
            <w:tcBorders>
              <w:top w:val="single" w:sz="4" w:space="0" w:color="auto"/>
              <w:left w:val="single" w:sz="4" w:space="0" w:color="auto"/>
              <w:bottom w:val="single" w:sz="4" w:space="0" w:color="auto"/>
              <w:right w:val="single" w:sz="4" w:space="0" w:color="auto"/>
            </w:tcBorders>
            <w:vAlign w:val="center"/>
          </w:tcPr>
          <w:p w14:paraId="10A25548" w14:textId="00F991D8" w:rsidR="00A862C2" w:rsidRDefault="00A862C2" w:rsidP="00A862C2">
            <w:pPr>
              <w:jc w:val="center"/>
              <w:rPr>
                <w:color w:val="000000"/>
                <w:sz w:val="18"/>
                <w:szCs w:val="18"/>
              </w:rPr>
            </w:pPr>
            <w:r>
              <w:rPr>
                <w:color w:val="000000"/>
                <w:sz w:val="18"/>
                <w:szCs w:val="18"/>
              </w:rPr>
              <w:t>30</w:t>
            </w:r>
          </w:p>
        </w:tc>
        <w:tc>
          <w:tcPr>
            <w:tcW w:w="164" w:type="pct"/>
            <w:tcBorders>
              <w:top w:val="single" w:sz="4" w:space="0" w:color="auto"/>
              <w:left w:val="single" w:sz="4" w:space="0" w:color="auto"/>
              <w:bottom w:val="single" w:sz="4" w:space="0" w:color="auto"/>
              <w:right w:val="single" w:sz="4" w:space="0" w:color="auto"/>
            </w:tcBorders>
            <w:vAlign w:val="center"/>
          </w:tcPr>
          <w:p w14:paraId="3EAE6839" w14:textId="015CAF83" w:rsidR="00A862C2" w:rsidRDefault="00A862C2" w:rsidP="00A862C2">
            <w:pPr>
              <w:jc w:val="center"/>
              <w:rPr>
                <w:color w:val="000000"/>
                <w:sz w:val="18"/>
                <w:szCs w:val="18"/>
              </w:rPr>
            </w:pPr>
            <w:r>
              <w:rPr>
                <w:color w:val="000000"/>
                <w:sz w:val="18"/>
                <w:szCs w:val="18"/>
              </w:rPr>
              <w:t>50</w:t>
            </w:r>
          </w:p>
        </w:tc>
        <w:tc>
          <w:tcPr>
            <w:tcW w:w="182" w:type="pct"/>
            <w:tcBorders>
              <w:top w:val="single" w:sz="4" w:space="0" w:color="auto"/>
              <w:left w:val="single" w:sz="4" w:space="0" w:color="auto"/>
              <w:bottom w:val="single" w:sz="4" w:space="0" w:color="auto"/>
              <w:right w:val="single" w:sz="4" w:space="0" w:color="auto"/>
            </w:tcBorders>
            <w:vAlign w:val="center"/>
          </w:tcPr>
          <w:p w14:paraId="43E12DF8" w14:textId="5BC5F63A" w:rsidR="00A862C2" w:rsidRDefault="00A862C2" w:rsidP="00A862C2">
            <w:pPr>
              <w:jc w:val="center"/>
              <w:rPr>
                <w:color w:val="000000"/>
                <w:sz w:val="18"/>
                <w:szCs w:val="18"/>
              </w:rPr>
            </w:pPr>
            <w:r>
              <w:rPr>
                <w:color w:val="000000"/>
                <w:sz w:val="18"/>
                <w:szCs w:val="18"/>
              </w:rPr>
              <w:t>77</w:t>
            </w:r>
          </w:p>
        </w:tc>
        <w:tc>
          <w:tcPr>
            <w:tcW w:w="182" w:type="pct"/>
            <w:tcBorders>
              <w:top w:val="single" w:sz="4" w:space="0" w:color="auto"/>
              <w:left w:val="single" w:sz="4" w:space="0" w:color="auto"/>
              <w:bottom w:val="single" w:sz="4" w:space="0" w:color="auto"/>
              <w:right w:val="single" w:sz="4" w:space="0" w:color="auto"/>
            </w:tcBorders>
            <w:vAlign w:val="center"/>
          </w:tcPr>
          <w:p w14:paraId="30AD6613" w14:textId="5483F8E7" w:rsidR="00A862C2" w:rsidRDefault="00A862C2" w:rsidP="00A862C2">
            <w:pPr>
              <w:jc w:val="center"/>
              <w:rPr>
                <w:color w:val="000000"/>
                <w:sz w:val="18"/>
                <w:szCs w:val="18"/>
              </w:rPr>
            </w:pPr>
            <w:r>
              <w:rPr>
                <w:color w:val="000000"/>
                <w:sz w:val="18"/>
                <w:szCs w:val="18"/>
              </w:rPr>
              <w:t>50</w:t>
            </w:r>
          </w:p>
        </w:tc>
        <w:tc>
          <w:tcPr>
            <w:tcW w:w="165" w:type="pct"/>
            <w:tcBorders>
              <w:top w:val="single" w:sz="4" w:space="0" w:color="auto"/>
              <w:left w:val="single" w:sz="4" w:space="0" w:color="auto"/>
              <w:bottom w:val="single" w:sz="4" w:space="0" w:color="auto"/>
              <w:right w:val="single" w:sz="4" w:space="0" w:color="auto"/>
            </w:tcBorders>
            <w:vAlign w:val="center"/>
          </w:tcPr>
          <w:p w14:paraId="0731BEB9" w14:textId="65F0A1BD" w:rsidR="00A862C2" w:rsidRDefault="00A862C2" w:rsidP="00A862C2">
            <w:pPr>
              <w:jc w:val="center"/>
              <w:rPr>
                <w:color w:val="000000"/>
                <w:sz w:val="18"/>
                <w:szCs w:val="18"/>
              </w:rPr>
            </w:pPr>
            <w:r>
              <w:rPr>
                <w:color w:val="000000"/>
                <w:sz w:val="18"/>
                <w:szCs w:val="18"/>
              </w:rPr>
              <w:t>55</w:t>
            </w:r>
          </w:p>
        </w:tc>
        <w:tc>
          <w:tcPr>
            <w:tcW w:w="139" w:type="pct"/>
            <w:tcBorders>
              <w:top w:val="single" w:sz="4" w:space="0" w:color="auto"/>
              <w:left w:val="single" w:sz="4" w:space="0" w:color="auto"/>
              <w:bottom w:val="single" w:sz="4" w:space="0" w:color="auto"/>
              <w:right w:val="single" w:sz="4" w:space="0" w:color="auto"/>
            </w:tcBorders>
            <w:vAlign w:val="center"/>
          </w:tcPr>
          <w:p w14:paraId="1A6E6E31" w14:textId="5B79B81C" w:rsidR="00A862C2" w:rsidRDefault="00A862C2" w:rsidP="00A862C2">
            <w:pPr>
              <w:jc w:val="center"/>
              <w:rPr>
                <w:color w:val="000000"/>
                <w:sz w:val="18"/>
                <w:szCs w:val="18"/>
              </w:rPr>
            </w:pPr>
            <w:r>
              <w:rPr>
                <w:color w:val="000000"/>
                <w:sz w:val="18"/>
                <w:szCs w:val="18"/>
              </w:rPr>
              <w:t>52</w:t>
            </w:r>
          </w:p>
        </w:tc>
      </w:tr>
      <w:tr w:rsidR="00A862C2" w:rsidRPr="009C7651" w14:paraId="030E27DA"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vAlign w:val="center"/>
          </w:tcPr>
          <w:p w14:paraId="4447F9D6" w14:textId="77777777" w:rsidR="00A862C2" w:rsidRPr="00A862C2" w:rsidRDefault="00A862C2" w:rsidP="00A862C2">
            <w:pPr>
              <w:jc w:val="center"/>
              <w:rPr>
                <w:color w:val="000000"/>
                <w:sz w:val="16"/>
                <w:szCs w:val="16"/>
              </w:rPr>
            </w:pPr>
            <w:r w:rsidRPr="00A862C2">
              <w:rPr>
                <w:color w:val="000000"/>
                <w:sz w:val="16"/>
                <w:szCs w:val="16"/>
              </w:rPr>
              <w:t>4</w:t>
            </w:r>
          </w:p>
        </w:tc>
        <w:tc>
          <w:tcPr>
            <w:tcW w:w="831" w:type="pct"/>
            <w:tcBorders>
              <w:top w:val="single" w:sz="4" w:space="0" w:color="auto"/>
              <w:bottom w:val="single" w:sz="4" w:space="0" w:color="auto"/>
              <w:right w:val="single" w:sz="4" w:space="0" w:color="auto"/>
            </w:tcBorders>
            <w:vAlign w:val="center"/>
          </w:tcPr>
          <w:p w14:paraId="184864DB" w14:textId="3567F74D" w:rsidR="00A862C2" w:rsidRPr="00A862C2" w:rsidRDefault="00A862C2" w:rsidP="00A862C2">
            <w:pPr>
              <w:rPr>
                <w:color w:val="000000"/>
                <w:sz w:val="16"/>
                <w:szCs w:val="16"/>
              </w:rPr>
            </w:pPr>
            <w:r w:rsidRPr="00A862C2">
              <w:rPr>
                <w:color w:val="000000"/>
                <w:sz w:val="16"/>
                <w:szCs w:val="16"/>
              </w:rPr>
              <w:t>МБОУ "Домашовская СОШ"</w:t>
            </w:r>
          </w:p>
        </w:tc>
        <w:tc>
          <w:tcPr>
            <w:tcW w:w="251" w:type="pct"/>
            <w:tcBorders>
              <w:top w:val="single" w:sz="4" w:space="0" w:color="auto"/>
              <w:bottom w:val="single" w:sz="4" w:space="0" w:color="auto"/>
              <w:right w:val="single" w:sz="4" w:space="0" w:color="auto"/>
            </w:tcBorders>
            <w:vAlign w:val="center"/>
          </w:tcPr>
          <w:p w14:paraId="2C51DE6E" w14:textId="6798EBF4" w:rsidR="00A862C2" w:rsidRDefault="00A862C2" w:rsidP="00A862C2">
            <w:pPr>
              <w:jc w:val="center"/>
              <w:rPr>
                <w:color w:val="000000"/>
                <w:sz w:val="18"/>
                <w:szCs w:val="18"/>
              </w:rPr>
            </w:pPr>
            <w:r>
              <w:rPr>
                <w:color w:val="000000"/>
                <w:sz w:val="18"/>
                <w:szCs w:val="18"/>
              </w:rPr>
              <w:t>9</w:t>
            </w:r>
          </w:p>
        </w:tc>
        <w:tc>
          <w:tcPr>
            <w:tcW w:w="165" w:type="pct"/>
            <w:tcBorders>
              <w:top w:val="single" w:sz="4" w:space="0" w:color="auto"/>
              <w:left w:val="single" w:sz="4" w:space="0" w:color="auto"/>
              <w:bottom w:val="single" w:sz="4" w:space="0" w:color="auto"/>
              <w:right w:val="single" w:sz="4" w:space="0" w:color="auto"/>
            </w:tcBorders>
            <w:vAlign w:val="center"/>
          </w:tcPr>
          <w:p w14:paraId="5BCEF6A1" w14:textId="70A0CB0D" w:rsidR="00A862C2" w:rsidRDefault="00A862C2" w:rsidP="00A862C2">
            <w:pPr>
              <w:jc w:val="center"/>
              <w:rPr>
                <w:color w:val="000000"/>
                <w:sz w:val="18"/>
                <w:szCs w:val="18"/>
              </w:rPr>
            </w:pPr>
            <w:r>
              <w:rPr>
                <w:color w:val="000000"/>
                <w:sz w:val="18"/>
                <w:szCs w:val="18"/>
              </w:rPr>
              <w:t>100</w:t>
            </w:r>
          </w:p>
        </w:tc>
        <w:tc>
          <w:tcPr>
            <w:tcW w:w="164" w:type="pct"/>
            <w:tcBorders>
              <w:top w:val="single" w:sz="4" w:space="0" w:color="auto"/>
              <w:left w:val="single" w:sz="4" w:space="0" w:color="auto"/>
              <w:bottom w:val="single" w:sz="4" w:space="0" w:color="auto"/>
              <w:right w:val="single" w:sz="4" w:space="0" w:color="auto"/>
            </w:tcBorders>
            <w:vAlign w:val="center"/>
          </w:tcPr>
          <w:p w14:paraId="2DD86212" w14:textId="639AA2A3" w:rsidR="00A862C2" w:rsidRDefault="00A862C2" w:rsidP="00A862C2">
            <w:pPr>
              <w:jc w:val="center"/>
              <w:rPr>
                <w:color w:val="000000"/>
                <w:sz w:val="18"/>
                <w:szCs w:val="18"/>
              </w:rPr>
            </w:pPr>
            <w:r>
              <w:rPr>
                <w:color w:val="000000"/>
                <w:sz w:val="18"/>
                <w:szCs w:val="18"/>
              </w:rPr>
              <w:t>96</w:t>
            </w:r>
          </w:p>
        </w:tc>
        <w:tc>
          <w:tcPr>
            <w:tcW w:w="164" w:type="pct"/>
            <w:tcBorders>
              <w:top w:val="single" w:sz="4" w:space="0" w:color="auto"/>
              <w:left w:val="single" w:sz="4" w:space="0" w:color="auto"/>
              <w:bottom w:val="single" w:sz="4" w:space="0" w:color="auto"/>
              <w:right w:val="single" w:sz="4" w:space="0" w:color="auto"/>
            </w:tcBorders>
            <w:vAlign w:val="center"/>
          </w:tcPr>
          <w:p w14:paraId="61370F60" w14:textId="3E5E3D3A" w:rsidR="00A862C2" w:rsidRDefault="00A862C2" w:rsidP="00A862C2">
            <w:pPr>
              <w:jc w:val="center"/>
              <w:rPr>
                <w:color w:val="000000"/>
                <w:sz w:val="18"/>
                <w:szCs w:val="18"/>
              </w:rPr>
            </w:pPr>
            <w:r>
              <w:rPr>
                <w:color w:val="000000"/>
                <w:sz w:val="18"/>
                <w:szCs w:val="18"/>
              </w:rPr>
              <w:t>78</w:t>
            </w:r>
          </w:p>
        </w:tc>
        <w:tc>
          <w:tcPr>
            <w:tcW w:w="164" w:type="pct"/>
            <w:tcBorders>
              <w:top w:val="single" w:sz="4" w:space="0" w:color="auto"/>
              <w:left w:val="single" w:sz="4" w:space="0" w:color="auto"/>
              <w:bottom w:val="single" w:sz="4" w:space="0" w:color="auto"/>
              <w:right w:val="single" w:sz="4" w:space="0" w:color="auto"/>
            </w:tcBorders>
            <w:vAlign w:val="center"/>
          </w:tcPr>
          <w:p w14:paraId="1855B09E" w14:textId="405FB722" w:rsidR="00A862C2" w:rsidRDefault="00A862C2" w:rsidP="00A862C2">
            <w:pPr>
              <w:jc w:val="center"/>
              <w:rPr>
                <w:color w:val="000000"/>
                <w:sz w:val="18"/>
                <w:szCs w:val="18"/>
              </w:rPr>
            </w:pPr>
            <w:r>
              <w:rPr>
                <w:color w:val="000000"/>
                <w:sz w:val="18"/>
                <w:szCs w:val="18"/>
              </w:rPr>
              <w:t>67</w:t>
            </w:r>
          </w:p>
        </w:tc>
        <w:tc>
          <w:tcPr>
            <w:tcW w:w="165" w:type="pct"/>
            <w:tcBorders>
              <w:top w:val="single" w:sz="4" w:space="0" w:color="auto"/>
              <w:left w:val="single" w:sz="4" w:space="0" w:color="auto"/>
              <w:bottom w:val="single" w:sz="4" w:space="0" w:color="auto"/>
              <w:right w:val="single" w:sz="4" w:space="0" w:color="auto"/>
            </w:tcBorders>
            <w:vAlign w:val="center"/>
          </w:tcPr>
          <w:p w14:paraId="2A654F9A" w14:textId="33015DC2" w:rsidR="00A862C2" w:rsidRDefault="00A862C2" w:rsidP="00A862C2">
            <w:pPr>
              <w:jc w:val="center"/>
              <w:rPr>
                <w:color w:val="000000"/>
                <w:sz w:val="18"/>
                <w:szCs w:val="18"/>
              </w:rPr>
            </w:pPr>
            <w:r>
              <w:rPr>
                <w:color w:val="000000"/>
                <w:sz w:val="18"/>
                <w:szCs w:val="18"/>
              </w:rPr>
              <w:t>56</w:t>
            </w:r>
          </w:p>
        </w:tc>
        <w:tc>
          <w:tcPr>
            <w:tcW w:w="164" w:type="pct"/>
            <w:tcBorders>
              <w:top w:val="single" w:sz="4" w:space="0" w:color="auto"/>
              <w:left w:val="single" w:sz="4" w:space="0" w:color="auto"/>
              <w:bottom w:val="single" w:sz="4" w:space="0" w:color="auto"/>
              <w:right w:val="single" w:sz="4" w:space="0" w:color="auto"/>
            </w:tcBorders>
            <w:vAlign w:val="center"/>
          </w:tcPr>
          <w:p w14:paraId="0BAB9540" w14:textId="56769D1D" w:rsidR="00A862C2" w:rsidRDefault="00A862C2" w:rsidP="00A862C2">
            <w:pPr>
              <w:jc w:val="center"/>
              <w:rPr>
                <w:color w:val="000000"/>
                <w:sz w:val="18"/>
                <w:szCs w:val="18"/>
              </w:rPr>
            </w:pPr>
            <w:r>
              <w:rPr>
                <w:color w:val="000000"/>
                <w:sz w:val="18"/>
                <w:szCs w:val="18"/>
              </w:rPr>
              <w:t>44</w:t>
            </w:r>
          </w:p>
        </w:tc>
        <w:tc>
          <w:tcPr>
            <w:tcW w:w="165" w:type="pct"/>
            <w:tcBorders>
              <w:top w:val="single" w:sz="4" w:space="0" w:color="auto"/>
              <w:left w:val="single" w:sz="4" w:space="0" w:color="auto"/>
              <w:bottom w:val="single" w:sz="4" w:space="0" w:color="auto"/>
              <w:right w:val="single" w:sz="4" w:space="0" w:color="auto"/>
            </w:tcBorders>
            <w:vAlign w:val="center"/>
          </w:tcPr>
          <w:p w14:paraId="5089649B" w14:textId="1F763FDF"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41E57C87" w14:textId="167D1BCA"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1BE7284D" w14:textId="589FDCB0"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0E01E2F9" w14:textId="07E230A5" w:rsidR="00A862C2" w:rsidRDefault="00A862C2" w:rsidP="00A862C2">
            <w:pPr>
              <w:jc w:val="center"/>
              <w:rPr>
                <w:color w:val="000000"/>
                <w:sz w:val="18"/>
                <w:szCs w:val="18"/>
              </w:rPr>
            </w:pPr>
            <w:r>
              <w:rPr>
                <w:color w:val="000000"/>
                <w:sz w:val="18"/>
                <w:szCs w:val="18"/>
              </w:rPr>
              <w:t>22</w:t>
            </w:r>
          </w:p>
        </w:tc>
        <w:tc>
          <w:tcPr>
            <w:tcW w:w="164" w:type="pct"/>
            <w:tcBorders>
              <w:top w:val="single" w:sz="4" w:space="0" w:color="auto"/>
              <w:left w:val="single" w:sz="4" w:space="0" w:color="auto"/>
              <w:bottom w:val="single" w:sz="4" w:space="0" w:color="auto"/>
              <w:right w:val="single" w:sz="4" w:space="0" w:color="auto"/>
            </w:tcBorders>
            <w:vAlign w:val="center"/>
          </w:tcPr>
          <w:p w14:paraId="796D2B7E" w14:textId="0B70E237" w:rsidR="00A862C2" w:rsidRDefault="00A862C2" w:rsidP="00A862C2">
            <w:pPr>
              <w:jc w:val="center"/>
              <w:rPr>
                <w:color w:val="000000"/>
                <w:sz w:val="18"/>
                <w:szCs w:val="18"/>
              </w:rPr>
            </w:pPr>
            <w:r>
              <w:rPr>
                <w:color w:val="000000"/>
                <w:sz w:val="18"/>
                <w:szCs w:val="18"/>
              </w:rPr>
              <w:t>0</w:t>
            </w:r>
          </w:p>
        </w:tc>
        <w:tc>
          <w:tcPr>
            <w:tcW w:w="164" w:type="pct"/>
            <w:tcBorders>
              <w:top w:val="single" w:sz="4" w:space="0" w:color="auto"/>
              <w:left w:val="single" w:sz="4" w:space="0" w:color="auto"/>
              <w:bottom w:val="single" w:sz="4" w:space="0" w:color="auto"/>
              <w:right w:val="single" w:sz="4" w:space="0" w:color="auto"/>
            </w:tcBorders>
            <w:vAlign w:val="center"/>
          </w:tcPr>
          <w:p w14:paraId="6C2A7416" w14:textId="04A31B45" w:rsidR="00A862C2" w:rsidRDefault="00A862C2" w:rsidP="00A862C2">
            <w:pPr>
              <w:jc w:val="center"/>
              <w:rPr>
                <w:color w:val="000000"/>
                <w:sz w:val="18"/>
                <w:szCs w:val="18"/>
              </w:rPr>
            </w:pPr>
            <w:r>
              <w:rPr>
                <w:color w:val="000000"/>
                <w:sz w:val="18"/>
                <w:szCs w:val="18"/>
              </w:rPr>
              <w:t>0</w:t>
            </w:r>
          </w:p>
        </w:tc>
        <w:tc>
          <w:tcPr>
            <w:tcW w:w="164" w:type="pct"/>
            <w:tcBorders>
              <w:top w:val="single" w:sz="4" w:space="0" w:color="auto"/>
              <w:left w:val="single" w:sz="4" w:space="0" w:color="auto"/>
              <w:bottom w:val="single" w:sz="4" w:space="0" w:color="auto"/>
              <w:right w:val="single" w:sz="4" w:space="0" w:color="auto"/>
            </w:tcBorders>
            <w:vAlign w:val="center"/>
          </w:tcPr>
          <w:p w14:paraId="33B45ED0" w14:textId="0059DDE4" w:rsidR="00A862C2" w:rsidRDefault="00A862C2" w:rsidP="00A862C2">
            <w:pPr>
              <w:jc w:val="center"/>
              <w:rPr>
                <w:color w:val="000000"/>
                <w:sz w:val="18"/>
                <w:szCs w:val="18"/>
              </w:rPr>
            </w:pPr>
            <w:r>
              <w:rPr>
                <w:color w:val="000000"/>
                <w:sz w:val="18"/>
                <w:szCs w:val="18"/>
              </w:rPr>
              <w:t>44</w:t>
            </w:r>
          </w:p>
        </w:tc>
        <w:tc>
          <w:tcPr>
            <w:tcW w:w="165" w:type="pct"/>
            <w:tcBorders>
              <w:top w:val="single" w:sz="4" w:space="0" w:color="auto"/>
              <w:left w:val="single" w:sz="4" w:space="0" w:color="auto"/>
              <w:bottom w:val="single" w:sz="4" w:space="0" w:color="auto"/>
              <w:right w:val="single" w:sz="4" w:space="0" w:color="auto"/>
            </w:tcBorders>
            <w:vAlign w:val="center"/>
          </w:tcPr>
          <w:p w14:paraId="29A61DEB" w14:textId="12A233AC" w:rsidR="00A862C2" w:rsidRDefault="00A862C2" w:rsidP="00A862C2">
            <w:pPr>
              <w:jc w:val="center"/>
              <w:rPr>
                <w:color w:val="000000"/>
                <w:sz w:val="18"/>
                <w:szCs w:val="18"/>
              </w:rPr>
            </w:pPr>
            <w:r>
              <w:rPr>
                <w:color w:val="000000"/>
                <w:sz w:val="18"/>
                <w:szCs w:val="18"/>
              </w:rPr>
              <w:t>44</w:t>
            </w:r>
          </w:p>
        </w:tc>
        <w:tc>
          <w:tcPr>
            <w:tcW w:w="165" w:type="pct"/>
            <w:tcBorders>
              <w:top w:val="single" w:sz="4" w:space="0" w:color="auto"/>
              <w:left w:val="single" w:sz="4" w:space="0" w:color="auto"/>
              <w:bottom w:val="single" w:sz="4" w:space="0" w:color="auto"/>
              <w:right w:val="single" w:sz="4" w:space="0" w:color="auto"/>
            </w:tcBorders>
            <w:vAlign w:val="center"/>
          </w:tcPr>
          <w:p w14:paraId="64D6775E" w14:textId="73A4F7AB" w:rsidR="00A862C2" w:rsidRDefault="00A862C2" w:rsidP="00A862C2">
            <w:pPr>
              <w:jc w:val="center"/>
              <w:rPr>
                <w:color w:val="000000"/>
                <w:sz w:val="18"/>
                <w:szCs w:val="18"/>
              </w:rPr>
            </w:pPr>
            <w:r>
              <w:rPr>
                <w:color w:val="000000"/>
                <w:sz w:val="18"/>
                <w:szCs w:val="18"/>
              </w:rPr>
              <w:t>44</w:t>
            </w:r>
          </w:p>
        </w:tc>
        <w:tc>
          <w:tcPr>
            <w:tcW w:w="164" w:type="pct"/>
            <w:tcBorders>
              <w:top w:val="single" w:sz="4" w:space="0" w:color="auto"/>
              <w:left w:val="single" w:sz="4" w:space="0" w:color="auto"/>
              <w:bottom w:val="single" w:sz="4" w:space="0" w:color="auto"/>
              <w:right w:val="single" w:sz="4" w:space="0" w:color="auto"/>
            </w:tcBorders>
            <w:vAlign w:val="center"/>
          </w:tcPr>
          <w:p w14:paraId="12AE376E" w14:textId="1ABE4D72" w:rsidR="00A862C2" w:rsidRDefault="00A862C2" w:rsidP="00A862C2">
            <w:pPr>
              <w:jc w:val="center"/>
              <w:rPr>
                <w:color w:val="000000"/>
                <w:sz w:val="18"/>
                <w:szCs w:val="18"/>
              </w:rPr>
            </w:pPr>
            <w:r>
              <w:rPr>
                <w:color w:val="000000"/>
                <w:sz w:val="18"/>
                <w:szCs w:val="18"/>
              </w:rPr>
              <w:t>0</w:t>
            </w:r>
          </w:p>
        </w:tc>
        <w:tc>
          <w:tcPr>
            <w:tcW w:w="164" w:type="pct"/>
            <w:tcBorders>
              <w:top w:val="single" w:sz="4" w:space="0" w:color="auto"/>
              <w:left w:val="single" w:sz="4" w:space="0" w:color="auto"/>
              <w:bottom w:val="single" w:sz="4" w:space="0" w:color="auto"/>
              <w:right w:val="single" w:sz="4" w:space="0" w:color="auto"/>
            </w:tcBorders>
            <w:vAlign w:val="center"/>
          </w:tcPr>
          <w:p w14:paraId="4091281D" w14:textId="11ADD0E1" w:rsidR="00A862C2" w:rsidRDefault="00A862C2" w:rsidP="00A862C2">
            <w:pPr>
              <w:jc w:val="center"/>
              <w:rPr>
                <w:color w:val="000000"/>
                <w:sz w:val="18"/>
                <w:szCs w:val="18"/>
              </w:rPr>
            </w:pPr>
            <w:r>
              <w:rPr>
                <w:color w:val="000000"/>
                <w:sz w:val="18"/>
                <w:szCs w:val="18"/>
              </w:rPr>
              <w:t>0</w:t>
            </w:r>
          </w:p>
        </w:tc>
        <w:tc>
          <w:tcPr>
            <w:tcW w:w="164" w:type="pct"/>
            <w:tcBorders>
              <w:top w:val="single" w:sz="4" w:space="0" w:color="auto"/>
              <w:left w:val="single" w:sz="4" w:space="0" w:color="auto"/>
              <w:bottom w:val="single" w:sz="4" w:space="0" w:color="auto"/>
              <w:right w:val="single" w:sz="4" w:space="0" w:color="auto"/>
            </w:tcBorders>
            <w:vAlign w:val="center"/>
          </w:tcPr>
          <w:p w14:paraId="1BBCC05F" w14:textId="5432FFA2" w:rsidR="00A862C2" w:rsidRDefault="00A862C2" w:rsidP="00A862C2">
            <w:pPr>
              <w:jc w:val="center"/>
              <w:rPr>
                <w:color w:val="000000"/>
                <w:sz w:val="18"/>
                <w:szCs w:val="18"/>
              </w:rPr>
            </w:pPr>
            <w:r>
              <w:rPr>
                <w:color w:val="000000"/>
                <w:sz w:val="18"/>
                <w:szCs w:val="18"/>
              </w:rPr>
              <w:t>6</w:t>
            </w:r>
          </w:p>
        </w:tc>
        <w:tc>
          <w:tcPr>
            <w:tcW w:w="164" w:type="pct"/>
            <w:tcBorders>
              <w:top w:val="single" w:sz="4" w:space="0" w:color="auto"/>
              <w:left w:val="single" w:sz="4" w:space="0" w:color="auto"/>
              <w:bottom w:val="single" w:sz="4" w:space="0" w:color="auto"/>
              <w:right w:val="single" w:sz="4" w:space="0" w:color="auto"/>
            </w:tcBorders>
            <w:vAlign w:val="center"/>
          </w:tcPr>
          <w:p w14:paraId="332CBC34" w14:textId="4385D706" w:rsidR="00A862C2" w:rsidRDefault="00A862C2" w:rsidP="00A862C2">
            <w:pPr>
              <w:jc w:val="center"/>
              <w:rPr>
                <w:color w:val="000000"/>
                <w:sz w:val="18"/>
                <w:szCs w:val="18"/>
              </w:rPr>
            </w:pPr>
            <w:r>
              <w:rPr>
                <w:color w:val="000000"/>
                <w:sz w:val="18"/>
                <w:szCs w:val="18"/>
              </w:rPr>
              <w:t>0</w:t>
            </w:r>
          </w:p>
        </w:tc>
        <w:tc>
          <w:tcPr>
            <w:tcW w:w="182" w:type="pct"/>
            <w:tcBorders>
              <w:top w:val="single" w:sz="4" w:space="0" w:color="auto"/>
              <w:left w:val="single" w:sz="4" w:space="0" w:color="auto"/>
              <w:bottom w:val="single" w:sz="4" w:space="0" w:color="auto"/>
              <w:right w:val="single" w:sz="4" w:space="0" w:color="auto"/>
            </w:tcBorders>
            <w:vAlign w:val="center"/>
          </w:tcPr>
          <w:p w14:paraId="563CD980" w14:textId="0096CD9C" w:rsidR="00A862C2" w:rsidRDefault="00A862C2" w:rsidP="00A862C2">
            <w:pPr>
              <w:jc w:val="center"/>
              <w:rPr>
                <w:color w:val="000000"/>
                <w:sz w:val="18"/>
                <w:szCs w:val="18"/>
              </w:rPr>
            </w:pPr>
            <w:r>
              <w:rPr>
                <w:color w:val="000000"/>
                <w:sz w:val="18"/>
                <w:szCs w:val="18"/>
              </w:rPr>
              <w:t>89</w:t>
            </w:r>
          </w:p>
        </w:tc>
        <w:tc>
          <w:tcPr>
            <w:tcW w:w="182" w:type="pct"/>
            <w:tcBorders>
              <w:top w:val="single" w:sz="4" w:space="0" w:color="auto"/>
              <w:left w:val="single" w:sz="4" w:space="0" w:color="auto"/>
              <w:bottom w:val="single" w:sz="4" w:space="0" w:color="auto"/>
              <w:right w:val="single" w:sz="4" w:space="0" w:color="auto"/>
            </w:tcBorders>
            <w:vAlign w:val="center"/>
          </w:tcPr>
          <w:p w14:paraId="7770EFB2" w14:textId="345A97A3" w:rsidR="00A862C2" w:rsidRDefault="00A862C2" w:rsidP="00A862C2">
            <w:pPr>
              <w:jc w:val="center"/>
              <w:rPr>
                <w:color w:val="000000"/>
                <w:sz w:val="18"/>
                <w:szCs w:val="18"/>
              </w:rPr>
            </w:pPr>
            <w:r>
              <w:rPr>
                <w:color w:val="000000"/>
                <w:sz w:val="18"/>
                <w:szCs w:val="18"/>
              </w:rPr>
              <w:t>78</w:t>
            </w:r>
          </w:p>
        </w:tc>
        <w:tc>
          <w:tcPr>
            <w:tcW w:w="165" w:type="pct"/>
            <w:tcBorders>
              <w:top w:val="single" w:sz="4" w:space="0" w:color="auto"/>
              <w:left w:val="single" w:sz="4" w:space="0" w:color="auto"/>
              <w:bottom w:val="single" w:sz="4" w:space="0" w:color="auto"/>
              <w:right w:val="single" w:sz="4" w:space="0" w:color="auto"/>
            </w:tcBorders>
            <w:vAlign w:val="center"/>
          </w:tcPr>
          <w:p w14:paraId="42A86498" w14:textId="12782A60" w:rsidR="00A862C2" w:rsidRDefault="00A862C2" w:rsidP="00A862C2">
            <w:pPr>
              <w:jc w:val="center"/>
              <w:rPr>
                <w:color w:val="000000"/>
                <w:sz w:val="18"/>
                <w:szCs w:val="18"/>
              </w:rPr>
            </w:pPr>
            <w:r>
              <w:rPr>
                <w:color w:val="000000"/>
                <w:sz w:val="18"/>
                <w:szCs w:val="18"/>
              </w:rPr>
              <w:t>78</w:t>
            </w:r>
          </w:p>
        </w:tc>
        <w:tc>
          <w:tcPr>
            <w:tcW w:w="139" w:type="pct"/>
            <w:tcBorders>
              <w:top w:val="single" w:sz="4" w:space="0" w:color="auto"/>
              <w:left w:val="single" w:sz="4" w:space="0" w:color="auto"/>
              <w:bottom w:val="single" w:sz="4" w:space="0" w:color="auto"/>
              <w:right w:val="single" w:sz="4" w:space="0" w:color="auto"/>
            </w:tcBorders>
            <w:vAlign w:val="center"/>
          </w:tcPr>
          <w:p w14:paraId="5127E878" w14:textId="26FE61E8" w:rsidR="00A862C2" w:rsidRDefault="00A862C2" w:rsidP="00A862C2">
            <w:pPr>
              <w:jc w:val="center"/>
              <w:rPr>
                <w:color w:val="000000"/>
                <w:sz w:val="18"/>
                <w:szCs w:val="18"/>
              </w:rPr>
            </w:pPr>
            <w:r>
              <w:rPr>
                <w:color w:val="000000"/>
                <w:sz w:val="18"/>
                <w:szCs w:val="18"/>
              </w:rPr>
              <w:t>78</w:t>
            </w:r>
          </w:p>
        </w:tc>
      </w:tr>
      <w:tr w:rsidR="00A862C2" w:rsidRPr="009C7651" w14:paraId="2C1E35FC"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noWrap/>
            <w:vAlign w:val="center"/>
          </w:tcPr>
          <w:p w14:paraId="511B8B05" w14:textId="77777777" w:rsidR="00A862C2" w:rsidRPr="00A862C2" w:rsidRDefault="00A862C2" w:rsidP="00A862C2">
            <w:pPr>
              <w:jc w:val="center"/>
              <w:rPr>
                <w:color w:val="000000"/>
                <w:sz w:val="16"/>
                <w:szCs w:val="16"/>
              </w:rPr>
            </w:pPr>
            <w:r w:rsidRPr="00A862C2">
              <w:rPr>
                <w:color w:val="000000"/>
                <w:sz w:val="16"/>
                <w:szCs w:val="16"/>
              </w:rPr>
              <w:t>5</w:t>
            </w:r>
          </w:p>
        </w:tc>
        <w:tc>
          <w:tcPr>
            <w:tcW w:w="831" w:type="pct"/>
            <w:tcBorders>
              <w:top w:val="single" w:sz="4" w:space="0" w:color="auto"/>
              <w:bottom w:val="single" w:sz="4" w:space="0" w:color="auto"/>
              <w:right w:val="single" w:sz="4" w:space="0" w:color="auto"/>
            </w:tcBorders>
            <w:vAlign w:val="center"/>
          </w:tcPr>
          <w:p w14:paraId="28B11AD5" w14:textId="708727A7" w:rsidR="00A862C2" w:rsidRPr="00A862C2" w:rsidRDefault="00A862C2" w:rsidP="00A862C2">
            <w:pPr>
              <w:rPr>
                <w:color w:val="000000"/>
                <w:sz w:val="16"/>
                <w:szCs w:val="16"/>
              </w:rPr>
            </w:pPr>
            <w:r w:rsidRPr="00A862C2">
              <w:rPr>
                <w:color w:val="000000"/>
                <w:sz w:val="16"/>
                <w:szCs w:val="16"/>
              </w:rPr>
              <w:t xml:space="preserve">МБОУ "Отрадненская СОШ" </w:t>
            </w:r>
          </w:p>
        </w:tc>
        <w:tc>
          <w:tcPr>
            <w:tcW w:w="251" w:type="pct"/>
            <w:tcBorders>
              <w:top w:val="single" w:sz="4" w:space="0" w:color="auto"/>
              <w:bottom w:val="single" w:sz="4" w:space="0" w:color="auto"/>
              <w:right w:val="single" w:sz="4" w:space="0" w:color="auto"/>
            </w:tcBorders>
            <w:vAlign w:val="center"/>
          </w:tcPr>
          <w:p w14:paraId="2D5F29F5" w14:textId="07FEC5E2" w:rsidR="00A862C2" w:rsidRDefault="00A862C2" w:rsidP="00A862C2">
            <w:pPr>
              <w:jc w:val="center"/>
              <w:rPr>
                <w:color w:val="000000"/>
                <w:sz w:val="18"/>
                <w:szCs w:val="18"/>
              </w:rPr>
            </w:pPr>
            <w:r>
              <w:rPr>
                <w:color w:val="000000"/>
                <w:sz w:val="18"/>
                <w:szCs w:val="18"/>
              </w:rPr>
              <w:t>27</w:t>
            </w:r>
          </w:p>
        </w:tc>
        <w:tc>
          <w:tcPr>
            <w:tcW w:w="165" w:type="pct"/>
            <w:tcBorders>
              <w:top w:val="single" w:sz="4" w:space="0" w:color="auto"/>
              <w:left w:val="single" w:sz="4" w:space="0" w:color="auto"/>
              <w:bottom w:val="single" w:sz="4" w:space="0" w:color="auto"/>
              <w:right w:val="single" w:sz="4" w:space="0" w:color="auto"/>
            </w:tcBorders>
            <w:vAlign w:val="center"/>
          </w:tcPr>
          <w:p w14:paraId="36D967E8" w14:textId="53FA1A99" w:rsidR="00A862C2" w:rsidRDefault="00A862C2" w:rsidP="00A862C2">
            <w:pPr>
              <w:jc w:val="center"/>
              <w:rPr>
                <w:color w:val="000000"/>
                <w:sz w:val="18"/>
                <w:szCs w:val="18"/>
              </w:rPr>
            </w:pPr>
            <w:r>
              <w:rPr>
                <w:color w:val="000000"/>
                <w:sz w:val="18"/>
                <w:szCs w:val="18"/>
              </w:rPr>
              <w:t>81</w:t>
            </w:r>
          </w:p>
        </w:tc>
        <w:tc>
          <w:tcPr>
            <w:tcW w:w="164" w:type="pct"/>
            <w:tcBorders>
              <w:top w:val="single" w:sz="4" w:space="0" w:color="auto"/>
              <w:left w:val="single" w:sz="4" w:space="0" w:color="auto"/>
              <w:bottom w:val="single" w:sz="4" w:space="0" w:color="auto"/>
              <w:right w:val="single" w:sz="4" w:space="0" w:color="auto"/>
            </w:tcBorders>
            <w:vAlign w:val="center"/>
          </w:tcPr>
          <w:p w14:paraId="4D740932" w14:textId="3CDB3736" w:rsidR="00A862C2" w:rsidRDefault="00A862C2" w:rsidP="00A862C2">
            <w:pPr>
              <w:jc w:val="center"/>
              <w:rPr>
                <w:color w:val="000000"/>
                <w:sz w:val="18"/>
                <w:szCs w:val="18"/>
              </w:rPr>
            </w:pPr>
            <w:r>
              <w:rPr>
                <w:color w:val="000000"/>
                <w:sz w:val="18"/>
                <w:szCs w:val="18"/>
              </w:rPr>
              <w:t>63</w:t>
            </w:r>
          </w:p>
        </w:tc>
        <w:tc>
          <w:tcPr>
            <w:tcW w:w="164" w:type="pct"/>
            <w:tcBorders>
              <w:top w:val="single" w:sz="4" w:space="0" w:color="auto"/>
              <w:left w:val="single" w:sz="4" w:space="0" w:color="auto"/>
              <w:bottom w:val="single" w:sz="4" w:space="0" w:color="auto"/>
              <w:right w:val="single" w:sz="4" w:space="0" w:color="auto"/>
            </w:tcBorders>
            <w:vAlign w:val="center"/>
          </w:tcPr>
          <w:p w14:paraId="77919BCD" w14:textId="40E1E9AF" w:rsidR="00A862C2" w:rsidRDefault="00A862C2" w:rsidP="00A862C2">
            <w:pPr>
              <w:jc w:val="center"/>
              <w:rPr>
                <w:color w:val="000000"/>
                <w:sz w:val="18"/>
                <w:szCs w:val="18"/>
              </w:rPr>
            </w:pPr>
            <w:r>
              <w:rPr>
                <w:color w:val="000000"/>
                <w:sz w:val="18"/>
                <w:szCs w:val="18"/>
              </w:rPr>
              <w:t>70</w:t>
            </w:r>
          </w:p>
        </w:tc>
        <w:tc>
          <w:tcPr>
            <w:tcW w:w="164" w:type="pct"/>
            <w:tcBorders>
              <w:top w:val="single" w:sz="4" w:space="0" w:color="auto"/>
              <w:left w:val="single" w:sz="4" w:space="0" w:color="auto"/>
              <w:bottom w:val="single" w:sz="4" w:space="0" w:color="auto"/>
              <w:right w:val="single" w:sz="4" w:space="0" w:color="auto"/>
            </w:tcBorders>
            <w:vAlign w:val="center"/>
          </w:tcPr>
          <w:p w14:paraId="2813031B" w14:textId="35CEBAF6" w:rsidR="00A862C2" w:rsidRDefault="00A862C2" w:rsidP="00A862C2">
            <w:pPr>
              <w:jc w:val="center"/>
              <w:rPr>
                <w:color w:val="000000"/>
                <w:sz w:val="18"/>
                <w:szCs w:val="18"/>
              </w:rPr>
            </w:pPr>
            <w:r>
              <w:rPr>
                <w:color w:val="000000"/>
                <w:sz w:val="18"/>
                <w:szCs w:val="18"/>
              </w:rPr>
              <w:t>59</w:t>
            </w:r>
          </w:p>
        </w:tc>
        <w:tc>
          <w:tcPr>
            <w:tcW w:w="165" w:type="pct"/>
            <w:tcBorders>
              <w:top w:val="single" w:sz="4" w:space="0" w:color="auto"/>
              <w:left w:val="single" w:sz="4" w:space="0" w:color="auto"/>
              <w:bottom w:val="single" w:sz="4" w:space="0" w:color="auto"/>
              <w:right w:val="single" w:sz="4" w:space="0" w:color="auto"/>
            </w:tcBorders>
            <w:vAlign w:val="center"/>
          </w:tcPr>
          <w:p w14:paraId="7C6AF18E" w14:textId="56E747C8" w:rsidR="00A862C2" w:rsidRDefault="00A862C2" w:rsidP="00A862C2">
            <w:pPr>
              <w:jc w:val="center"/>
              <w:rPr>
                <w:color w:val="000000"/>
                <w:sz w:val="18"/>
                <w:szCs w:val="18"/>
              </w:rPr>
            </w:pPr>
            <w:r>
              <w:rPr>
                <w:color w:val="000000"/>
                <w:sz w:val="18"/>
                <w:szCs w:val="18"/>
              </w:rPr>
              <w:t>74</w:t>
            </w:r>
          </w:p>
        </w:tc>
        <w:tc>
          <w:tcPr>
            <w:tcW w:w="164" w:type="pct"/>
            <w:tcBorders>
              <w:top w:val="single" w:sz="4" w:space="0" w:color="auto"/>
              <w:left w:val="single" w:sz="4" w:space="0" w:color="auto"/>
              <w:bottom w:val="single" w:sz="4" w:space="0" w:color="auto"/>
              <w:right w:val="single" w:sz="4" w:space="0" w:color="auto"/>
            </w:tcBorders>
            <w:vAlign w:val="center"/>
          </w:tcPr>
          <w:p w14:paraId="2DC1D11E" w14:textId="01B9AA63" w:rsidR="00A862C2" w:rsidRDefault="00A862C2" w:rsidP="00A862C2">
            <w:pPr>
              <w:jc w:val="center"/>
              <w:rPr>
                <w:color w:val="000000"/>
                <w:sz w:val="18"/>
                <w:szCs w:val="18"/>
              </w:rPr>
            </w:pPr>
            <w:r>
              <w:rPr>
                <w:color w:val="000000"/>
                <w:sz w:val="18"/>
                <w:szCs w:val="18"/>
              </w:rPr>
              <w:t>43</w:t>
            </w:r>
          </w:p>
        </w:tc>
        <w:tc>
          <w:tcPr>
            <w:tcW w:w="165" w:type="pct"/>
            <w:tcBorders>
              <w:top w:val="single" w:sz="4" w:space="0" w:color="auto"/>
              <w:left w:val="single" w:sz="4" w:space="0" w:color="auto"/>
              <w:bottom w:val="single" w:sz="4" w:space="0" w:color="auto"/>
              <w:right w:val="single" w:sz="4" w:space="0" w:color="auto"/>
            </w:tcBorders>
            <w:vAlign w:val="center"/>
          </w:tcPr>
          <w:p w14:paraId="7F80418A" w14:textId="4ACA4C90" w:rsidR="00A862C2" w:rsidRDefault="00A862C2" w:rsidP="00A862C2">
            <w:pPr>
              <w:jc w:val="center"/>
              <w:rPr>
                <w:color w:val="000000"/>
                <w:sz w:val="18"/>
                <w:szCs w:val="18"/>
              </w:rPr>
            </w:pPr>
            <w:r>
              <w:rPr>
                <w:color w:val="000000"/>
                <w:sz w:val="18"/>
                <w:szCs w:val="18"/>
              </w:rPr>
              <w:t>80</w:t>
            </w:r>
          </w:p>
        </w:tc>
        <w:tc>
          <w:tcPr>
            <w:tcW w:w="165" w:type="pct"/>
            <w:tcBorders>
              <w:top w:val="single" w:sz="4" w:space="0" w:color="auto"/>
              <w:left w:val="single" w:sz="4" w:space="0" w:color="auto"/>
              <w:bottom w:val="single" w:sz="4" w:space="0" w:color="auto"/>
              <w:right w:val="single" w:sz="4" w:space="0" w:color="auto"/>
            </w:tcBorders>
            <w:vAlign w:val="center"/>
          </w:tcPr>
          <w:p w14:paraId="765F3C92" w14:textId="4DE81DC9" w:rsidR="00A862C2" w:rsidRDefault="00A862C2" w:rsidP="00A862C2">
            <w:pPr>
              <w:jc w:val="center"/>
              <w:rPr>
                <w:color w:val="000000"/>
                <w:sz w:val="18"/>
                <w:szCs w:val="18"/>
              </w:rPr>
            </w:pPr>
            <w:r>
              <w:rPr>
                <w:color w:val="000000"/>
                <w:sz w:val="18"/>
                <w:szCs w:val="18"/>
              </w:rPr>
              <w:t>78</w:t>
            </w:r>
          </w:p>
        </w:tc>
        <w:tc>
          <w:tcPr>
            <w:tcW w:w="165" w:type="pct"/>
            <w:tcBorders>
              <w:top w:val="single" w:sz="4" w:space="0" w:color="auto"/>
              <w:left w:val="single" w:sz="4" w:space="0" w:color="auto"/>
              <w:bottom w:val="single" w:sz="4" w:space="0" w:color="auto"/>
              <w:right w:val="single" w:sz="4" w:space="0" w:color="auto"/>
            </w:tcBorders>
            <w:vAlign w:val="center"/>
          </w:tcPr>
          <w:p w14:paraId="3EA3AD8B" w14:textId="5CCB80F5" w:rsidR="00A862C2" w:rsidRDefault="00A862C2" w:rsidP="00A862C2">
            <w:pPr>
              <w:jc w:val="center"/>
              <w:rPr>
                <w:color w:val="000000"/>
                <w:sz w:val="18"/>
                <w:szCs w:val="18"/>
              </w:rPr>
            </w:pPr>
            <w:r>
              <w:rPr>
                <w:color w:val="000000"/>
                <w:sz w:val="18"/>
                <w:szCs w:val="18"/>
              </w:rPr>
              <w:t>74</w:t>
            </w:r>
          </w:p>
        </w:tc>
        <w:tc>
          <w:tcPr>
            <w:tcW w:w="165" w:type="pct"/>
            <w:tcBorders>
              <w:top w:val="single" w:sz="4" w:space="0" w:color="auto"/>
              <w:left w:val="single" w:sz="4" w:space="0" w:color="auto"/>
              <w:bottom w:val="single" w:sz="4" w:space="0" w:color="auto"/>
              <w:right w:val="single" w:sz="4" w:space="0" w:color="auto"/>
            </w:tcBorders>
            <w:vAlign w:val="center"/>
          </w:tcPr>
          <w:p w14:paraId="284574C1" w14:textId="061F2826" w:rsidR="00A862C2" w:rsidRDefault="00A862C2" w:rsidP="00A862C2">
            <w:pPr>
              <w:jc w:val="center"/>
              <w:rPr>
                <w:color w:val="000000"/>
                <w:sz w:val="18"/>
                <w:szCs w:val="18"/>
              </w:rPr>
            </w:pPr>
            <w:r>
              <w:rPr>
                <w:color w:val="000000"/>
                <w:sz w:val="18"/>
                <w:szCs w:val="18"/>
              </w:rPr>
              <w:t>33</w:t>
            </w:r>
          </w:p>
        </w:tc>
        <w:tc>
          <w:tcPr>
            <w:tcW w:w="164" w:type="pct"/>
            <w:tcBorders>
              <w:top w:val="single" w:sz="4" w:space="0" w:color="auto"/>
              <w:left w:val="single" w:sz="4" w:space="0" w:color="auto"/>
              <w:bottom w:val="single" w:sz="4" w:space="0" w:color="auto"/>
              <w:right w:val="single" w:sz="4" w:space="0" w:color="auto"/>
            </w:tcBorders>
            <w:vAlign w:val="center"/>
          </w:tcPr>
          <w:p w14:paraId="0B9CDFFE" w14:textId="7453F7EB" w:rsidR="00A862C2" w:rsidRDefault="00A862C2" w:rsidP="00A862C2">
            <w:pPr>
              <w:jc w:val="center"/>
              <w:rPr>
                <w:color w:val="000000"/>
                <w:sz w:val="18"/>
                <w:szCs w:val="18"/>
              </w:rPr>
            </w:pPr>
            <w:r>
              <w:rPr>
                <w:color w:val="000000"/>
                <w:sz w:val="18"/>
                <w:szCs w:val="18"/>
              </w:rPr>
              <w:t>37</w:t>
            </w:r>
          </w:p>
        </w:tc>
        <w:tc>
          <w:tcPr>
            <w:tcW w:w="164" w:type="pct"/>
            <w:tcBorders>
              <w:top w:val="single" w:sz="4" w:space="0" w:color="auto"/>
              <w:left w:val="single" w:sz="4" w:space="0" w:color="auto"/>
              <w:bottom w:val="single" w:sz="4" w:space="0" w:color="auto"/>
              <w:right w:val="single" w:sz="4" w:space="0" w:color="auto"/>
            </w:tcBorders>
            <w:vAlign w:val="center"/>
          </w:tcPr>
          <w:p w14:paraId="1C49B884" w14:textId="545AE277" w:rsidR="00A862C2" w:rsidRDefault="00A862C2" w:rsidP="00A862C2">
            <w:pPr>
              <w:jc w:val="center"/>
              <w:rPr>
                <w:color w:val="000000"/>
                <w:sz w:val="18"/>
                <w:szCs w:val="18"/>
              </w:rPr>
            </w:pPr>
            <w:r>
              <w:rPr>
                <w:color w:val="000000"/>
                <w:sz w:val="18"/>
                <w:szCs w:val="18"/>
              </w:rPr>
              <w:t>11</w:t>
            </w:r>
          </w:p>
        </w:tc>
        <w:tc>
          <w:tcPr>
            <w:tcW w:w="164" w:type="pct"/>
            <w:tcBorders>
              <w:top w:val="single" w:sz="4" w:space="0" w:color="auto"/>
              <w:left w:val="single" w:sz="4" w:space="0" w:color="auto"/>
              <w:bottom w:val="single" w:sz="4" w:space="0" w:color="auto"/>
              <w:right w:val="single" w:sz="4" w:space="0" w:color="auto"/>
            </w:tcBorders>
            <w:vAlign w:val="center"/>
          </w:tcPr>
          <w:p w14:paraId="53385DFE" w14:textId="3DAEBEE1" w:rsidR="00A862C2" w:rsidRDefault="00A862C2" w:rsidP="00A862C2">
            <w:pPr>
              <w:jc w:val="center"/>
              <w:rPr>
                <w:color w:val="000000"/>
                <w:sz w:val="18"/>
                <w:szCs w:val="18"/>
              </w:rPr>
            </w:pPr>
            <w:r>
              <w:rPr>
                <w:color w:val="000000"/>
                <w:sz w:val="18"/>
                <w:szCs w:val="18"/>
              </w:rPr>
              <w:t>56</w:t>
            </w:r>
          </w:p>
        </w:tc>
        <w:tc>
          <w:tcPr>
            <w:tcW w:w="165" w:type="pct"/>
            <w:tcBorders>
              <w:top w:val="single" w:sz="4" w:space="0" w:color="auto"/>
              <w:left w:val="single" w:sz="4" w:space="0" w:color="auto"/>
              <w:bottom w:val="single" w:sz="4" w:space="0" w:color="auto"/>
              <w:right w:val="single" w:sz="4" w:space="0" w:color="auto"/>
            </w:tcBorders>
            <w:vAlign w:val="center"/>
          </w:tcPr>
          <w:p w14:paraId="347AC266" w14:textId="73DD9ACC" w:rsidR="00A862C2" w:rsidRDefault="00A862C2" w:rsidP="00A862C2">
            <w:pPr>
              <w:jc w:val="center"/>
              <w:rPr>
                <w:color w:val="000000"/>
                <w:sz w:val="18"/>
                <w:szCs w:val="18"/>
              </w:rPr>
            </w:pPr>
            <w:r>
              <w:rPr>
                <w:color w:val="000000"/>
                <w:sz w:val="18"/>
                <w:szCs w:val="18"/>
              </w:rPr>
              <w:t>59</w:t>
            </w:r>
          </w:p>
        </w:tc>
        <w:tc>
          <w:tcPr>
            <w:tcW w:w="165" w:type="pct"/>
            <w:tcBorders>
              <w:top w:val="single" w:sz="4" w:space="0" w:color="auto"/>
              <w:left w:val="single" w:sz="4" w:space="0" w:color="auto"/>
              <w:bottom w:val="single" w:sz="4" w:space="0" w:color="auto"/>
              <w:right w:val="single" w:sz="4" w:space="0" w:color="auto"/>
            </w:tcBorders>
            <w:vAlign w:val="center"/>
          </w:tcPr>
          <w:p w14:paraId="648096D3" w14:textId="178874E1" w:rsidR="00A862C2" w:rsidRDefault="00A862C2" w:rsidP="00A862C2">
            <w:pPr>
              <w:jc w:val="center"/>
              <w:rPr>
                <w:color w:val="000000"/>
                <w:sz w:val="18"/>
                <w:szCs w:val="18"/>
              </w:rPr>
            </w:pPr>
            <w:r>
              <w:rPr>
                <w:color w:val="000000"/>
                <w:sz w:val="18"/>
                <w:szCs w:val="18"/>
              </w:rPr>
              <w:t>26</w:t>
            </w:r>
          </w:p>
        </w:tc>
        <w:tc>
          <w:tcPr>
            <w:tcW w:w="164" w:type="pct"/>
            <w:tcBorders>
              <w:top w:val="single" w:sz="4" w:space="0" w:color="auto"/>
              <w:left w:val="single" w:sz="4" w:space="0" w:color="auto"/>
              <w:bottom w:val="single" w:sz="4" w:space="0" w:color="auto"/>
              <w:right w:val="single" w:sz="4" w:space="0" w:color="auto"/>
            </w:tcBorders>
            <w:vAlign w:val="center"/>
          </w:tcPr>
          <w:p w14:paraId="3426F957" w14:textId="68F89D73" w:rsidR="00A862C2" w:rsidRDefault="00A862C2" w:rsidP="00A862C2">
            <w:pPr>
              <w:jc w:val="center"/>
              <w:rPr>
                <w:color w:val="000000"/>
                <w:sz w:val="18"/>
                <w:szCs w:val="18"/>
              </w:rPr>
            </w:pPr>
            <w:r>
              <w:rPr>
                <w:color w:val="000000"/>
                <w:sz w:val="18"/>
                <w:szCs w:val="18"/>
              </w:rPr>
              <w:t>19</w:t>
            </w:r>
          </w:p>
        </w:tc>
        <w:tc>
          <w:tcPr>
            <w:tcW w:w="164" w:type="pct"/>
            <w:tcBorders>
              <w:top w:val="single" w:sz="4" w:space="0" w:color="auto"/>
              <w:left w:val="single" w:sz="4" w:space="0" w:color="auto"/>
              <w:bottom w:val="single" w:sz="4" w:space="0" w:color="auto"/>
              <w:right w:val="single" w:sz="4" w:space="0" w:color="auto"/>
            </w:tcBorders>
            <w:vAlign w:val="center"/>
          </w:tcPr>
          <w:p w14:paraId="56384C88" w14:textId="24BD2A15" w:rsidR="00A862C2" w:rsidRDefault="00A862C2" w:rsidP="00A862C2">
            <w:pPr>
              <w:jc w:val="center"/>
              <w:rPr>
                <w:color w:val="000000"/>
                <w:sz w:val="18"/>
                <w:szCs w:val="18"/>
              </w:rPr>
            </w:pPr>
            <w:r>
              <w:rPr>
                <w:color w:val="000000"/>
                <w:sz w:val="18"/>
                <w:szCs w:val="18"/>
              </w:rPr>
              <w:t>22</w:t>
            </w:r>
          </w:p>
        </w:tc>
        <w:tc>
          <w:tcPr>
            <w:tcW w:w="164" w:type="pct"/>
            <w:tcBorders>
              <w:top w:val="single" w:sz="4" w:space="0" w:color="auto"/>
              <w:left w:val="single" w:sz="4" w:space="0" w:color="auto"/>
              <w:bottom w:val="single" w:sz="4" w:space="0" w:color="auto"/>
              <w:right w:val="single" w:sz="4" w:space="0" w:color="auto"/>
            </w:tcBorders>
            <w:vAlign w:val="center"/>
          </w:tcPr>
          <w:p w14:paraId="48DCD3A6" w14:textId="0804314A" w:rsidR="00A862C2" w:rsidRDefault="00A862C2" w:rsidP="00A862C2">
            <w:pPr>
              <w:jc w:val="center"/>
              <w:rPr>
                <w:color w:val="000000"/>
                <w:sz w:val="18"/>
                <w:szCs w:val="18"/>
              </w:rPr>
            </w:pPr>
            <w:r>
              <w:rPr>
                <w:color w:val="000000"/>
                <w:sz w:val="18"/>
                <w:szCs w:val="18"/>
              </w:rPr>
              <w:t>37</w:t>
            </w:r>
          </w:p>
        </w:tc>
        <w:tc>
          <w:tcPr>
            <w:tcW w:w="164" w:type="pct"/>
            <w:tcBorders>
              <w:top w:val="single" w:sz="4" w:space="0" w:color="auto"/>
              <w:left w:val="single" w:sz="4" w:space="0" w:color="auto"/>
              <w:bottom w:val="single" w:sz="4" w:space="0" w:color="auto"/>
              <w:right w:val="single" w:sz="4" w:space="0" w:color="auto"/>
            </w:tcBorders>
            <w:vAlign w:val="center"/>
          </w:tcPr>
          <w:p w14:paraId="5AB063C4" w14:textId="23E38634" w:rsidR="00A862C2" w:rsidRDefault="00A862C2" w:rsidP="00A862C2">
            <w:pPr>
              <w:jc w:val="center"/>
              <w:rPr>
                <w:color w:val="000000"/>
                <w:sz w:val="18"/>
                <w:szCs w:val="18"/>
              </w:rPr>
            </w:pPr>
            <w:r>
              <w:rPr>
                <w:color w:val="000000"/>
                <w:sz w:val="18"/>
                <w:szCs w:val="18"/>
              </w:rPr>
              <w:t>33</w:t>
            </w:r>
          </w:p>
        </w:tc>
        <w:tc>
          <w:tcPr>
            <w:tcW w:w="182" w:type="pct"/>
            <w:tcBorders>
              <w:top w:val="single" w:sz="4" w:space="0" w:color="auto"/>
              <w:left w:val="single" w:sz="4" w:space="0" w:color="auto"/>
              <w:bottom w:val="single" w:sz="4" w:space="0" w:color="auto"/>
              <w:right w:val="single" w:sz="4" w:space="0" w:color="auto"/>
            </w:tcBorders>
            <w:vAlign w:val="center"/>
          </w:tcPr>
          <w:p w14:paraId="3BF03596" w14:textId="6AA033B5" w:rsidR="00A862C2" w:rsidRDefault="00A862C2" w:rsidP="00A862C2">
            <w:pPr>
              <w:jc w:val="center"/>
              <w:rPr>
                <w:color w:val="000000"/>
                <w:sz w:val="18"/>
                <w:szCs w:val="18"/>
              </w:rPr>
            </w:pPr>
            <w:r>
              <w:rPr>
                <w:color w:val="000000"/>
                <w:sz w:val="18"/>
                <w:szCs w:val="18"/>
              </w:rPr>
              <w:t>48</w:t>
            </w:r>
          </w:p>
        </w:tc>
        <w:tc>
          <w:tcPr>
            <w:tcW w:w="182" w:type="pct"/>
            <w:tcBorders>
              <w:top w:val="single" w:sz="4" w:space="0" w:color="auto"/>
              <w:left w:val="single" w:sz="4" w:space="0" w:color="auto"/>
              <w:bottom w:val="single" w:sz="4" w:space="0" w:color="auto"/>
              <w:right w:val="single" w:sz="4" w:space="0" w:color="auto"/>
            </w:tcBorders>
            <w:vAlign w:val="center"/>
          </w:tcPr>
          <w:p w14:paraId="09449E1A" w14:textId="1EEC9726" w:rsidR="00A862C2" w:rsidRDefault="00A862C2" w:rsidP="00A862C2">
            <w:pPr>
              <w:jc w:val="center"/>
              <w:rPr>
                <w:color w:val="000000"/>
                <w:sz w:val="18"/>
                <w:szCs w:val="18"/>
              </w:rPr>
            </w:pPr>
            <w:r>
              <w:rPr>
                <w:color w:val="000000"/>
                <w:sz w:val="18"/>
                <w:szCs w:val="18"/>
              </w:rPr>
              <w:t>19</w:t>
            </w:r>
          </w:p>
        </w:tc>
        <w:tc>
          <w:tcPr>
            <w:tcW w:w="165" w:type="pct"/>
            <w:tcBorders>
              <w:top w:val="single" w:sz="4" w:space="0" w:color="auto"/>
              <w:left w:val="single" w:sz="4" w:space="0" w:color="auto"/>
              <w:bottom w:val="single" w:sz="4" w:space="0" w:color="auto"/>
              <w:right w:val="single" w:sz="4" w:space="0" w:color="auto"/>
            </w:tcBorders>
            <w:vAlign w:val="center"/>
          </w:tcPr>
          <w:p w14:paraId="2872006C" w14:textId="756F51F6" w:rsidR="00A862C2" w:rsidRDefault="00A862C2" w:rsidP="00A862C2">
            <w:pPr>
              <w:jc w:val="center"/>
              <w:rPr>
                <w:color w:val="000000"/>
                <w:sz w:val="18"/>
                <w:szCs w:val="18"/>
              </w:rPr>
            </w:pPr>
            <w:r>
              <w:rPr>
                <w:color w:val="000000"/>
                <w:sz w:val="18"/>
                <w:szCs w:val="18"/>
              </w:rPr>
              <w:t>63</w:t>
            </w:r>
          </w:p>
        </w:tc>
        <w:tc>
          <w:tcPr>
            <w:tcW w:w="139" w:type="pct"/>
            <w:tcBorders>
              <w:top w:val="single" w:sz="4" w:space="0" w:color="auto"/>
              <w:left w:val="single" w:sz="4" w:space="0" w:color="auto"/>
              <w:bottom w:val="single" w:sz="4" w:space="0" w:color="auto"/>
              <w:right w:val="single" w:sz="4" w:space="0" w:color="auto"/>
            </w:tcBorders>
            <w:vAlign w:val="center"/>
          </w:tcPr>
          <w:p w14:paraId="3886F2D2" w14:textId="4AA83D4F" w:rsidR="00A862C2" w:rsidRDefault="00A862C2" w:rsidP="00A862C2">
            <w:pPr>
              <w:jc w:val="center"/>
              <w:rPr>
                <w:color w:val="000000"/>
                <w:sz w:val="18"/>
                <w:szCs w:val="18"/>
              </w:rPr>
            </w:pPr>
            <w:r>
              <w:rPr>
                <w:color w:val="000000"/>
                <w:sz w:val="18"/>
                <w:szCs w:val="18"/>
              </w:rPr>
              <w:t>52</w:t>
            </w:r>
          </w:p>
        </w:tc>
      </w:tr>
      <w:tr w:rsidR="00A862C2" w:rsidRPr="009C7651" w14:paraId="41FCCC23"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noWrap/>
            <w:vAlign w:val="center"/>
          </w:tcPr>
          <w:p w14:paraId="1E09DA44" w14:textId="77777777" w:rsidR="00A862C2" w:rsidRPr="00A862C2" w:rsidRDefault="00A862C2" w:rsidP="00A862C2">
            <w:pPr>
              <w:jc w:val="center"/>
              <w:rPr>
                <w:color w:val="000000"/>
                <w:sz w:val="16"/>
                <w:szCs w:val="16"/>
              </w:rPr>
            </w:pPr>
            <w:r w:rsidRPr="00A862C2">
              <w:rPr>
                <w:color w:val="000000"/>
                <w:sz w:val="16"/>
                <w:szCs w:val="16"/>
              </w:rPr>
              <w:t>6</w:t>
            </w:r>
          </w:p>
        </w:tc>
        <w:tc>
          <w:tcPr>
            <w:tcW w:w="831" w:type="pct"/>
            <w:tcBorders>
              <w:top w:val="single" w:sz="4" w:space="0" w:color="auto"/>
              <w:bottom w:val="single" w:sz="4" w:space="0" w:color="auto"/>
              <w:right w:val="single" w:sz="4" w:space="0" w:color="auto"/>
            </w:tcBorders>
            <w:vAlign w:val="center"/>
          </w:tcPr>
          <w:p w14:paraId="7B0734BF" w14:textId="0C0913FA" w:rsidR="00A862C2" w:rsidRPr="00A862C2" w:rsidRDefault="00A862C2" w:rsidP="00A862C2">
            <w:pPr>
              <w:rPr>
                <w:color w:val="000000"/>
                <w:sz w:val="16"/>
                <w:szCs w:val="16"/>
              </w:rPr>
            </w:pPr>
            <w:r w:rsidRPr="00A862C2">
              <w:rPr>
                <w:color w:val="000000"/>
                <w:sz w:val="16"/>
                <w:szCs w:val="16"/>
              </w:rPr>
              <w:t xml:space="preserve">МБОУ "Снежская гимназия" </w:t>
            </w:r>
          </w:p>
        </w:tc>
        <w:tc>
          <w:tcPr>
            <w:tcW w:w="251" w:type="pct"/>
            <w:tcBorders>
              <w:top w:val="single" w:sz="4" w:space="0" w:color="auto"/>
              <w:bottom w:val="single" w:sz="4" w:space="0" w:color="auto"/>
              <w:right w:val="single" w:sz="4" w:space="0" w:color="auto"/>
            </w:tcBorders>
            <w:vAlign w:val="center"/>
          </w:tcPr>
          <w:p w14:paraId="5E7F7F9E" w14:textId="3344CBC1" w:rsidR="00A862C2" w:rsidRDefault="00A862C2" w:rsidP="00A862C2">
            <w:pPr>
              <w:jc w:val="center"/>
              <w:rPr>
                <w:color w:val="000000"/>
                <w:sz w:val="18"/>
                <w:szCs w:val="18"/>
              </w:rPr>
            </w:pPr>
            <w:r>
              <w:rPr>
                <w:color w:val="000000"/>
                <w:sz w:val="18"/>
                <w:szCs w:val="18"/>
              </w:rPr>
              <w:t>52</w:t>
            </w:r>
          </w:p>
        </w:tc>
        <w:tc>
          <w:tcPr>
            <w:tcW w:w="165" w:type="pct"/>
            <w:tcBorders>
              <w:top w:val="single" w:sz="4" w:space="0" w:color="auto"/>
              <w:left w:val="single" w:sz="4" w:space="0" w:color="auto"/>
              <w:bottom w:val="single" w:sz="4" w:space="0" w:color="auto"/>
              <w:right w:val="single" w:sz="4" w:space="0" w:color="auto"/>
            </w:tcBorders>
            <w:vAlign w:val="center"/>
          </w:tcPr>
          <w:p w14:paraId="5C4FB088" w14:textId="71496C99" w:rsidR="00A862C2" w:rsidRDefault="00A862C2" w:rsidP="00A862C2">
            <w:pPr>
              <w:jc w:val="center"/>
              <w:rPr>
                <w:color w:val="000000"/>
                <w:sz w:val="18"/>
                <w:szCs w:val="18"/>
              </w:rPr>
            </w:pPr>
            <w:r>
              <w:rPr>
                <w:color w:val="000000"/>
                <w:sz w:val="18"/>
                <w:szCs w:val="18"/>
              </w:rPr>
              <w:t>87</w:t>
            </w:r>
          </w:p>
        </w:tc>
        <w:tc>
          <w:tcPr>
            <w:tcW w:w="164" w:type="pct"/>
            <w:tcBorders>
              <w:top w:val="single" w:sz="4" w:space="0" w:color="auto"/>
              <w:left w:val="single" w:sz="4" w:space="0" w:color="auto"/>
              <w:bottom w:val="single" w:sz="4" w:space="0" w:color="auto"/>
              <w:right w:val="single" w:sz="4" w:space="0" w:color="auto"/>
            </w:tcBorders>
            <w:vAlign w:val="center"/>
          </w:tcPr>
          <w:p w14:paraId="78342CF7" w14:textId="28D82058" w:rsidR="00A862C2" w:rsidRDefault="00A862C2" w:rsidP="00A862C2">
            <w:pPr>
              <w:jc w:val="center"/>
              <w:rPr>
                <w:color w:val="000000"/>
                <w:sz w:val="18"/>
                <w:szCs w:val="18"/>
              </w:rPr>
            </w:pPr>
            <w:r>
              <w:rPr>
                <w:color w:val="000000"/>
                <w:sz w:val="18"/>
                <w:szCs w:val="18"/>
              </w:rPr>
              <w:t>72</w:t>
            </w:r>
          </w:p>
        </w:tc>
        <w:tc>
          <w:tcPr>
            <w:tcW w:w="164" w:type="pct"/>
            <w:tcBorders>
              <w:top w:val="single" w:sz="4" w:space="0" w:color="auto"/>
              <w:left w:val="single" w:sz="4" w:space="0" w:color="auto"/>
              <w:bottom w:val="single" w:sz="4" w:space="0" w:color="auto"/>
              <w:right w:val="single" w:sz="4" w:space="0" w:color="auto"/>
            </w:tcBorders>
            <w:vAlign w:val="center"/>
          </w:tcPr>
          <w:p w14:paraId="04ADFE97" w14:textId="065DA611" w:rsidR="00A862C2" w:rsidRDefault="00A862C2" w:rsidP="00A862C2">
            <w:pPr>
              <w:jc w:val="center"/>
              <w:rPr>
                <w:color w:val="000000"/>
                <w:sz w:val="18"/>
                <w:szCs w:val="18"/>
              </w:rPr>
            </w:pPr>
            <w:r>
              <w:rPr>
                <w:color w:val="000000"/>
                <w:sz w:val="18"/>
                <w:szCs w:val="18"/>
              </w:rPr>
              <w:t>50</w:t>
            </w:r>
          </w:p>
        </w:tc>
        <w:tc>
          <w:tcPr>
            <w:tcW w:w="164" w:type="pct"/>
            <w:tcBorders>
              <w:top w:val="single" w:sz="4" w:space="0" w:color="auto"/>
              <w:left w:val="single" w:sz="4" w:space="0" w:color="auto"/>
              <w:bottom w:val="single" w:sz="4" w:space="0" w:color="auto"/>
              <w:right w:val="single" w:sz="4" w:space="0" w:color="auto"/>
            </w:tcBorders>
            <w:vAlign w:val="center"/>
          </w:tcPr>
          <w:p w14:paraId="220C87E7" w14:textId="51B88256" w:rsidR="00A862C2" w:rsidRDefault="00A862C2" w:rsidP="00A862C2">
            <w:pPr>
              <w:jc w:val="center"/>
              <w:rPr>
                <w:color w:val="000000"/>
                <w:sz w:val="18"/>
                <w:szCs w:val="18"/>
              </w:rPr>
            </w:pPr>
            <w:r>
              <w:rPr>
                <w:color w:val="000000"/>
                <w:sz w:val="18"/>
                <w:szCs w:val="18"/>
              </w:rPr>
              <w:t>77</w:t>
            </w:r>
          </w:p>
        </w:tc>
        <w:tc>
          <w:tcPr>
            <w:tcW w:w="165" w:type="pct"/>
            <w:tcBorders>
              <w:top w:val="single" w:sz="4" w:space="0" w:color="auto"/>
              <w:left w:val="single" w:sz="4" w:space="0" w:color="auto"/>
              <w:bottom w:val="single" w:sz="4" w:space="0" w:color="auto"/>
              <w:right w:val="single" w:sz="4" w:space="0" w:color="auto"/>
            </w:tcBorders>
            <w:vAlign w:val="center"/>
          </w:tcPr>
          <w:p w14:paraId="55C6605D" w14:textId="2E6D04DF" w:rsidR="00A862C2" w:rsidRDefault="00A862C2" w:rsidP="00A862C2">
            <w:pPr>
              <w:jc w:val="center"/>
              <w:rPr>
                <w:color w:val="000000"/>
                <w:sz w:val="18"/>
                <w:szCs w:val="18"/>
              </w:rPr>
            </w:pPr>
            <w:r>
              <w:rPr>
                <w:color w:val="000000"/>
                <w:sz w:val="18"/>
                <w:szCs w:val="18"/>
              </w:rPr>
              <w:t>67</w:t>
            </w:r>
          </w:p>
        </w:tc>
        <w:tc>
          <w:tcPr>
            <w:tcW w:w="164" w:type="pct"/>
            <w:tcBorders>
              <w:top w:val="single" w:sz="4" w:space="0" w:color="auto"/>
              <w:left w:val="single" w:sz="4" w:space="0" w:color="auto"/>
              <w:bottom w:val="single" w:sz="4" w:space="0" w:color="auto"/>
              <w:right w:val="single" w:sz="4" w:space="0" w:color="auto"/>
            </w:tcBorders>
            <w:vAlign w:val="center"/>
          </w:tcPr>
          <w:p w14:paraId="366BB983" w14:textId="27609A82" w:rsidR="00A862C2" w:rsidRDefault="00A862C2" w:rsidP="00A862C2">
            <w:pPr>
              <w:jc w:val="center"/>
              <w:rPr>
                <w:color w:val="000000"/>
                <w:sz w:val="18"/>
                <w:szCs w:val="18"/>
              </w:rPr>
            </w:pPr>
            <w:r>
              <w:rPr>
                <w:color w:val="000000"/>
                <w:sz w:val="18"/>
                <w:szCs w:val="18"/>
              </w:rPr>
              <w:t>49</w:t>
            </w:r>
          </w:p>
        </w:tc>
        <w:tc>
          <w:tcPr>
            <w:tcW w:w="165" w:type="pct"/>
            <w:tcBorders>
              <w:top w:val="single" w:sz="4" w:space="0" w:color="auto"/>
              <w:left w:val="single" w:sz="4" w:space="0" w:color="auto"/>
              <w:bottom w:val="single" w:sz="4" w:space="0" w:color="auto"/>
              <w:right w:val="single" w:sz="4" w:space="0" w:color="auto"/>
            </w:tcBorders>
            <w:vAlign w:val="center"/>
          </w:tcPr>
          <w:p w14:paraId="5DB89561" w14:textId="4014293F" w:rsidR="00A862C2" w:rsidRDefault="00A862C2" w:rsidP="00A862C2">
            <w:pPr>
              <w:jc w:val="center"/>
              <w:rPr>
                <w:color w:val="000000"/>
                <w:sz w:val="18"/>
                <w:szCs w:val="18"/>
              </w:rPr>
            </w:pPr>
            <w:r>
              <w:rPr>
                <w:color w:val="000000"/>
                <w:sz w:val="18"/>
                <w:szCs w:val="18"/>
              </w:rPr>
              <w:t>90</w:t>
            </w:r>
          </w:p>
        </w:tc>
        <w:tc>
          <w:tcPr>
            <w:tcW w:w="165" w:type="pct"/>
            <w:tcBorders>
              <w:top w:val="single" w:sz="4" w:space="0" w:color="auto"/>
              <w:left w:val="single" w:sz="4" w:space="0" w:color="auto"/>
              <w:bottom w:val="single" w:sz="4" w:space="0" w:color="auto"/>
              <w:right w:val="single" w:sz="4" w:space="0" w:color="auto"/>
            </w:tcBorders>
            <w:vAlign w:val="center"/>
          </w:tcPr>
          <w:p w14:paraId="0D478C53" w14:textId="607F1C51" w:rsidR="00A862C2" w:rsidRDefault="00A862C2" w:rsidP="00A862C2">
            <w:pPr>
              <w:jc w:val="center"/>
              <w:rPr>
                <w:color w:val="000000"/>
                <w:sz w:val="18"/>
                <w:szCs w:val="18"/>
              </w:rPr>
            </w:pPr>
            <w:r>
              <w:rPr>
                <w:color w:val="000000"/>
                <w:sz w:val="18"/>
                <w:szCs w:val="18"/>
              </w:rPr>
              <w:t>91</w:t>
            </w:r>
          </w:p>
        </w:tc>
        <w:tc>
          <w:tcPr>
            <w:tcW w:w="165" w:type="pct"/>
            <w:tcBorders>
              <w:top w:val="single" w:sz="4" w:space="0" w:color="auto"/>
              <w:left w:val="single" w:sz="4" w:space="0" w:color="auto"/>
              <w:bottom w:val="single" w:sz="4" w:space="0" w:color="auto"/>
              <w:right w:val="single" w:sz="4" w:space="0" w:color="auto"/>
            </w:tcBorders>
            <w:vAlign w:val="center"/>
          </w:tcPr>
          <w:p w14:paraId="0CDEF6B7" w14:textId="076E45BE" w:rsidR="00A862C2" w:rsidRDefault="00A862C2" w:rsidP="00A862C2">
            <w:pPr>
              <w:jc w:val="center"/>
              <w:rPr>
                <w:color w:val="000000"/>
                <w:sz w:val="18"/>
                <w:szCs w:val="18"/>
              </w:rPr>
            </w:pPr>
            <w:r>
              <w:rPr>
                <w:color w:val="000000"/>
                <w:sz w:val="18"/>
                <w:szCs w:val="18"/>
              </w:rPr>
              <w:t>92</w:t>
            </w:r>
          </w:p>
        </w:tc>
        <w:tc>
          <w:tcPr>
            <w:tcW w:w="165" w:type="pct"/>
            <w:tcBorders>
              <w:top w:val="single" w:sz="4" w:space="0" w:color="auto"/>
              <w:left w:val="single" w:sz="4" w:space="0" w:color="auto"/>
              <w:bottom w:val="single" w:sz="4" w:space="0" w:color="auto"/>
              <w:right w:val="single" w:sz="4" w:space="0" w:color="auto"/>
            </w:tcBorders>
            <w:vAlign w:val="center"/>
          </w:tcPr>
          <w:p w14:paraId="60AB848C" w14:textId="2C76363C" w:rsidR="00A862C2" w:rsidRDefault="00A862C2" w:rsidP="00A862C2">
            <w:pPr>
              <w:jc w:val="center"/>
              <w:rPr>
                <w:color w:val="000000"/>
                <w:sz w:val="18"/>
                <w:szCs w:val="18"/>
              </w:rPr>
            </w:pPr>
            <w:r>
              <w:rPr>
                <w:color w:val="000000"/>
                <w:sz w:val="18"/>
                <w:szCs w:val="18"/>
              </w:rPr>
              <w:t>74</w:t>
            </w:r>
          </w:p>
        </w:tc>
        <w:tc>
          <w:tcPr>
            <w:tcW w:w="164" w:type="pct"/>
            <w:tcBorders>
              <w:top w:val="single" w:sz="4" w:space="0" w:color="auto"/>
              <w:left w:val="single" w:sz="4" w:space="0" w:color="auto"/>
              <w:bottom w:val="single" w:sz="4" w:space="0" w:color="auto"/>
              <w:right w:val="single" w:sz="4" w:space="0" w:color="auto"/>
            </w:tcBorders>
            <w:vAlign w:val="center"/>
          </w:tcPr>
          <w:p w14:paraId="2F08E64C" w14:textId="4E0B55B7" w:rsidR="00A862C2" w:rsidRDefault="00A862C2" w:rsidP="00A862C2">
            <w:pPr>
              <w:jc w:val="center"/>
              <w:rPr>
                <w:color w:val="000000"/>
                <w:sz w:val="18"/>
                <w:szCs w:val="18"/>
              </w:rPr>
            </w:pPr>
            <w:r>
              <w:rPr>
                <w:color w:val="000000"/>
                <w:sz w:val="18"/>
                <w:szCs w:val="18"/>
              </w:rPr>
              <w:t>83</w:t>
            </w:r>
          </w:p>
        </w:tc>
        <w:tc>
          <w:tcPr>
            <w:tcW w:w="164" w:type="pct"/>
            <w:tcBorders>
              <w:top w:val="single" w:sz="4" w:space="0" w:color="auto"/>
              <w:left w:val="single" w:sz="4" w:space="0" w:color="auto"/>
              <w:bottom w:val="single" w:sz="4" w:space="0" w:color="auto"/>
              <w:right w:val="single" w:sz="4" w:space="0" w:color="auto"/>
            </w:tcBorders>
            <w:vAlign w:val="center"/>
          </w:tcPr>
          <w:p w14:paraId="0377B99F" w14:textId="23E436FB" w:rsidR="00A862C2" w:rsidRDefault="00A862C2" w:rsidP="00A862C2">
            <w:pPr>
              <w:jc w:val="center"/>
              <w:rPr>
                <w:color w:val="000000"/>
                <w:sz w:val="18"/>
                <w:szCs w:val="18"/>
              </w:rPr>
            </w:pPr>
            <w:r>
              <w:rPr>
                <w:color w:val="000000"/>
                <w:sz w:val="18"/>
                <w:szCs w:val="18"/>
              </w:rPr>
              <w:t>33</w:t>
            </w:r>
          </w:p>
        </w:tc>
        <w:tc>
          <w:tcPr>
            <w:tcW w:w="164" w:type="pct"/>
            <w:tcBorders>
              <w:top w:val="single" w:sz="4" w:space="0" w:color="auto"/>
              <w:left w:val="single" w:sz="4" w:space="0" w:color="auto"/>
              <w:bottom w:val="single" w:sz="4" w:space="0" w:color="auto"/>
              <w:right w:val="single" w:sz="4" w:space="0" w:color="auto"/>
            </w:tcBorders>
            <w:vAlign w:val="center"/>
          </w:tcPr>
          <w:p w14:paraId="2318AB3B" w14:textId="051E0B70" w:rsidR="00A862C2" w:rsidRDefault="00A862C2" w:rsidP="00A862C2">
            <w:pPr>
              <w:jc w:val="center"/>
              <w:rPr>
                <w:color w:val="000000"/>
                <w:sz w:val="18"/>
                <w:szCs w:val="18"/>
              </w:rPr>
            </w:pPr>
            <w:r>
              <w:rPr>
                <w:color w:val="000000"/>
                <w:sz w:val="18"/>
                <w:szCs w:val="18"/>
              </w:rPr>
              <w:t>75</w:t>
            </w:r>
          </w:p>
        </w:tc>
        <w:tc>
          <w:tcPr>
            <w:tcW w:w="165" w:type="pct"/>
            <w:tcBorders>
              <w:top w:val="single" w:sz="4" w:space="0" w:color="auto"/>
              <w:left w:val="single" w:sz="4" w:space="0" w:color="auto"/>
              <w:bottom w:val="single" w:sz="4" w:space="0" w:color="auto"/>
              <w:right w:val="single" w:sz="4" w:space="0" w:color="auto"/>
            </w:tcBorders>
            <w:vAlign w:val="center"/>
          </w:tcPr>
          <w:p w14:paraId="046DBF31" w14:textId="6CA96967" w:rsidR="00A862C2" w:rsidRDefault="00A862C2" w:rsidP="00A862C2">
            <w:pPr>
              <w:jc w:val="center"/>
              <w:rPr>
                <w:color w:val="000000"/>
                <w:sz w:val="18"/>
                <w:szCs w:val="18"/>
              </w:rPr>
            </w:pPr>
            <w:r>
              <w:rPr>
                <w:color w:val="000000"/>
                <w:sz w:val="18"/>
                <w:szCs w:val="18"/>
              </w:rPr>
              <w:t>98</w:t>
            </w:r>
          </w:p>
        </w:tc>
        <w:tc>
          <w:tcPr>
            <w:tcW w:w="165" w:type="pct"/>
            <w:tcBorders>
              <w:top w:val="single" w:sz="4" w:space="0" w:color="auto"/>
              <w:left w:val="single" w:sz="4" w:space="0" w:color="auto"/>
              <w:bottom w:val="single" w:sz="4" w:space="0" w:color="auto"/>
              <w:right w:val="single" w:sz="4" w:space="0" w:color="auto"/>
            </w:tcBorders>
            <w:vAlign w:val="center"/>
          </w:tcPr>
          <w:p w14:paraId="014C7C98" w14:textId="3A3D8A95" w:rsidR="00A862C2" w:rsidRDefault="00A862C2" w:rsidP="00A862C2">
            <w:pPr>
              <w:jc w:val="center"/>
              <w:rPr>
                <w:color w:val="000000"/>
                <w:sz w:val="18"/>
                <w:szCs w:val="18"/>
              </w:rPr>
            </w:pPr>
            <w:r>
              <w:rPr>
                <w:color w:val="000000"/>
                <w:sz w:val="18"/>
                <w:szCs w:val="18"/>
              </w:rPr>
              <w:t>65</w:t>
            </w:r>
          </w:p>
        </w:tc>
        <w:tc>
          <w:tcPr>
            <w:tcW w:w="164" w:type="pct"/>
            <w:tcBorders>
              <w:top w:val="single" w:sz="4" w:space="0" w:color="auto"/>
              <w:left w:val="single" w:sz="4" w:space="0" w:color="auto"/>
              <w:bottom w:val="single" w:sz="4" w:space="0" w:color="auto"/>
              <w:right w:val="single" w:sz="4" w:space="0" w:color="auto"/>
            </w:tcBorders>
            <w:vAlign w:val="center"/>
          </w:tcPr>
          <w:p w14:paraId="6E5472C3" w14:textId="65FA3AD6" w:rsidR="00A862C2" w:rsidRDefault="00A862C2" w:rsidP="00A862C2">
            <w:pPr>
              <w:jc w:val="center"/>
              <w:rPr>
                <w:color w:val="000000"/>
                <w:sz w:val="18"/>
                <w:szCs w:val="18"/>
              </w:rPr>
            </w:pPr>
            <w:r>
              <w:rPr>
                <w:color w:val="000000"/>
                <w:sz w:val="18"/>
                <w:szCs w:val="18"/>
              </w:rPr>
              <w:t>40</w:t>
            </w:r>
          </w:p>
        </w:tc>
        <w:tc>
          <w:tcPr>
            <w:tcW w:w="164" w:type="pct"/>
            <w:tcBorders>
              <w:top w:val="single" w:sz="4" w:space="0" w:color="auto"/>
              <w:left w:val="single" w:sz="4" w:space="0" w:color="auto"/>
              <w:bottom w:val="single" w:sz="4" w:space="0" w:color="auto"/>
              <w:right w:val="single" w:sz="4" w:space="0" w:color="auto"/>
            </w:tcBorders>
            <w:vAlign w:val="center"/>
          </w:tcPr>
          <w:p w14:paraId="38C38EBD" w14:textId="4BB0133C" w:rsidR="00A862C2" w:rsidRDefault="00A862C2" w:rsidP="00A862C2">
            <w:pPr>
              <w:jc w:val="center"/>
              <w:rPr>
                <w:color w:val="000000"/>
                <w:sz w:val="18"/>
                <w:szCs w:val="18"/>
              </w:rPr>
            </w:pPr>
            <w:r>
              <w:rPr>
                <w:color w:val="000000"/>
                <w:sz w:val="18"/>
                <w:szCs w:val="18"/>
              </w:rPr>
              <w:t>71</w:t>
            </w:r>
          </w:p>
        </w:tc>
        <w:tc>
          <w:tcPr>
            <w:tcW w:w="164" w:type="pct"/>
            <w:tcBorders>
              <w:top w:val="single" w:sz="4" w:space="0" w:color="auto"/>
              <w:left w:val="single" w:sz="4" w:space="0" w:color="auto"/>
              <w:bottom w:val="single" w:sz="4" w:space="0" w:color="auto"/>
              <w:right w:val="single" w:sz="4" w:space="0" w:color="auto"/>
            </w:tcBorders>
            <w:vAlign w:val="center"/>
          </w:tcPr>
          <w:p w14:paraId="4147BD41" w14:textId="3CDEC96D" w:rsidR="00A862C2" w:rsidRDefault="00A862C2" w:rsidP="00A862C2">
            <w:pPr>
              <w:jc w:val="center"/>
              <w:rPr>
                <w:color w:val="000000"/>
                <w:sz w:val="18"/>
                <w:szCs w:val="18"/>
              </w:rPr>
            </w:pPr>
            <w:r>
              <w:rPr>
                <w:color w:val="000000"/>
                <w:sz w:val="18"/>
                <w:szCs w:val="18"/>
              </w:rPr>
              <w:t>48</w:t>
            </w:r>
          </w:p>
        </w:tc>
        <w:tc>
          <w:tcPr>
            <w:tcW w:w="164" w:type="pct"/>
            <w:tcBorders>
              <w:top w:val="single" w:sz="4" w:space="0" w:color="auto"/>
              <w:left w:val="single" w:sz="4" w:space="0" w:color="auto"/>
              <w:bottom w:val="single" w:sz="4" w:space="0" w:color="auto"/>
              <w:right w:val="single" w:sz="4" w:space="0" w:color="auto"/>
            </w:tcBorders>
            <w:vAlign w:val="center"/>
          </w:tcPr>
          <w:p w14:paraId="78344339" w14:textId="49E23243" w:rsidR="00A862C2" w:rsidRDefault="00A862C2" w:rsidP="00A862C2">
            <w:pPr>
              <w:jc w:val="center"/>
              <w:rPr>
                <w:color w:val="000000"/>
                <w:sz w:val="18"/>
                <w:szCs w:val="18"/>
              </w:rPr>
            </w:pPr>
            <w:r>
              <w:rPr>
                <w:color w:val="000000"/>
                <w:sz w:val="18"/>
                <w:szCs w:val="18"/>
              </w:rPr>
              <w:t>44</w:t>
            </w:r>
          </w:p>
        </w:tc>
        <w:tc>
          <w:tcPr>
            <w:tcW w:w="182" w:type="pct"/>
            <w:tcBorders>
              <w:top w:val="single" w:sz="4" w:space="0" w:color="auto"/>
              <w:left w:val="single" w:sz="4" w:space="0" w:color="auto"/>
              <w:bottom w:val="single" w:sz="4" w:space="0" w:color="auto"/>
              <w:right w:val="single" w:sz="4" w:space="0" w:color="auto"/>
            </w:tcBorders>
            <w:vAlign w:val="center"/>
          </w:tcPr>
          <w:p w14:paraId="0803CF08" w14:textId="05AF221D" w:rsidR="00A862C2" w:rsidRDefault="00A862C2" w:rsidP="00A862C2">
            <w:pPr>
              <w:jc w:val="center"/>
              <w:rPr>
                <w:color w:val="000000"/>
                <w:sz w:val="18"/>
                <w:szCs w:val="18"/>
              </w:rPr>
            </w:pPr>
            <w:r>
              <w:rPr>
                <w:color w:val="000000"/>
                <w:sz w:val="18"/>
                <w:szCs w:val="18"/>
              </w:rPr>
              <w:t>77</w:t>
            </w:r>
          </w:p>
        </w:tc>
        <w:tc>
          <w:tcPr>
            <w:tcW w:w="182" w:type="pct"/>
            <w:tcBorders>
              <w:top w:val="single" w:sz="4" w:space="0" w:color="auto"/>
              <w:left w:val="single" w:sz="4" w:space="0" w:color="auto"/>
              <w:bottom w:val="single" w:sz="4" w:space="0" w:color="auto"/>
              <w:right w:val="single" w:sz="4" w:space="0" w:color="auto"/>
            </w:tcBorders>
            <w:vAlign w:val="center"/>
          </w:tcPr>
          <w:p w14:paraId="152A19FC" w14:textId="2ABC69FC" w:rsidR="00A862C2" w:rsidRDefault="00A862C2" w:rsidP="00A862C2">
            <w:pPr>
              <w:jc w:val="center"/>
              <w:rPr>
                <w:color w:val="000000"/>
                <w:sz w:val="18"/>
                <w:szCs w:val="18"/>
              </w:rPr>
            </w:pPr>
            <w:r>
              <w:rPr>
                <w:color w:val="000000"/>
                <w:sz w:val="18"/>
                <w:szCs w:val="18"/>
              </w:rPr>
              <w:t>21</w:t>
            </w:r>
          </w:p>
        </w:tc>
        <w:tc>
          <w:tcPr>
            <w:tcW w:w="165" w:type="pct"/>
            <w:tcBorders>
              <w:top w:val="single" w:sz="4" w:space="0" w:color="auto"/>
              <w:left w:val="single" w:sz="4" w:space="0" w:color="auto"/>
              <w:bottom w:val="single" w:sz="4" w:space="0" w:color="auto"/>
              <w:right w:val="single" w:sz="4" w:space="0" w:color="auto"/>
            </w:tcBorders>
            <w:vAlign w:val="center"/>
          </w:tcPr>
          <w:p w14:paraId="0B33953E" w14:textId="193AABE9" w:rsidR="00A862C2" w:rsidRDefault="00A862C2" w:rsidP="00A862C2">
            <w:pPr>
              <w:jc w:val="center"/>
              <w:rPr>
                <w:color w:val="000000"/>
                <w:sz w:val="18"/>
                <w:szCs w:val="18"/>
              </w:rPr>
            </w:pPr>
            <w:r>
              <w:rPr>
                <w:color w:val="000000"/>
                <w:sz w:val="18"/>
                <w:szCs w:val="18"/>
              </w:rPr>
              <w:t>71</w:t>
            </w:r>
          </w:p>
        </w:tc>
        <w:tc>
          <w:tcPr>
            <w:tcW w:w="139" w:type="pct"/>
            <w:tcBorders>
              <w:top w:val="single" w:sz="4" w:space="0" w:color="auto"/>
              <w:left w:val="single" w:sz="4" w:space="0" w:color="auto"/>
              <w:bottom w:val="single" w:sz="4" w:space="0" w:color="auto"/>
              <w:right w:val="single" w:sz="4" w:space="0" w:color="auto"/>
            </w:tcBorders>
            <w:vAlign w:val="center"/>
          </w:tcPr>
          <w:p w14:paraId="54F123F2" w14:textId="7AE1C86E" w:rsidR="00A862C2" w:rsidRDefault="00A862C2" w:rsidP="00A862C2">
            <w:pPr>
              <w:jc w:val="center"/>
              <w:rPr>
                <w:color w:val="000000"/>
                <w:sz w:val="18"/>
                <w:szCs w:val="18"/>
              </w:rPr>
            </w:pPr>
            <w:r>
              <w:rPr>
                <w:color w:val="000000"/>
                <w:sz w:val="18"/>
                <w:szCs w:val="18"/>
              </w:rPr>
              <w:t>73</w:t>
            </w:r>
          </w:p>
        </w:tc>
      </w:tr>
      <w:tr w:rsidR="00A862C2" w:rsidRPr="009C7651" w14:paraId="67E5A918"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noWrap/>
            <w:vAlign w:val="center"/>
          </w:tcPr>
          <w:p w14:paraId="23215D5B" w14:textId="33AD9AF8" w:rsidR="00A862C2" w:rsidRPr="00A862C2" w:rsidRDefault="00A862C2" w:rsidP="00A862C2">
            <w:pPr>
              <w:jc w:val="center"/>
              <w:rPr>
                <w:color w:val="000000"/>
                <w:sz w:val="16"/>
                <w:szCs w:val="16"/>
              </w:rPr>
            </w:pPr>
            <w:r w:rsidRPr="00A862C2">
              <w:rPr>
                <w:color w:val="000000"/>
                <w:sz w:val="16"/>
                <w:szCs w:val="16"/>
              </w:rPr>
              <w:t>7</w:t>
            </w:r>
          </w:p>
        </w:tc>
        <w:tc>
          <w:tcPr>
            <w:tcW w:w="831" w:type="pct"/>
            <w:tcBorders>
              <w:top w:val="single" w:sz="4" w:space="0" w:color="auto"/>
              <w:bottom w:val="single" w:sz="4" w:space="0" w:color="auto"/>
              <w:right w:val="single" w:sz="4" w:space="0" w:color="auto"/>
            </w:tcBorders>
            <w:vAlign w:val="center"/>
          </w:tcPr>
          <w:p w14:paraId="52073916" w14:textId="53501D49" w:rsidR="00A862C2" w:rsidRPr="00A862C2" w:rsidRDefault="00A862C2" w:rsidP="00A862C2">
            <w:pPr>
              <w:rPr>
                <w:color w:val="000000"/>
                <w:sz w:val="16"/>
                <w:szCs w:val="16"/>
              </w:rPr>
            </w:pPr>
            <w:r w:rsidRPr="00A862C2">
              <w:rPr>
                <w:color w:val="000000"/>
                <w:sz w:val="16"/>
                <w:szCs w:val="16"/>
              </w:rPr>
              <w:t>МБОУ "Лицей №1 Брянского района"</w:t>
            </w:r>
          </w:p>
        </w:tc>
        <w:tc>
          <w:tcPr>
            <w:tcW w:w="251" w:type="pct"/>
            <w:tcBorders>
              <w:top w:val="single" w:sz="4" w:space="0" w:color="auto"/>
              <w:bottom w:val="single" w:sz="4" w:space="0" w:color="auto"/>
              <w:right w:val="single" w:sz="4" w:space="0" w:color="auto"/>
            </w:tcBorders>
            <w:vAlign w:val="center"/>
          </w:tcPr>
          <w:p w14:paraId="7A25D057" w14:textId="42D32C68" w:rsidR="00A862C2" w:rsidRDefault="00A862C2" w:rsidP="00A862C2">
            <w:pPr>
              <w:jc w:val="center"/>
              <w:rPr>
                <w:color w:val="000000"/>
                <w:sz w:val="18"/>
                <w:szCs w:val="18"/>
              </w:rPr>
            </w:pPr>
            <w:r>
              <w:rPr>
                <w:color w:val="000000"/>
                <w:sz w:val="18"/>
                <w:szCs w:val="18"/>
              </w:rPr>
              <w:t>22</w:t>
            </w:r>
          </w:p>
        </w:tc>
        <w:tc>
          <w:tcPr>
            <w:tcW w:w="165" w:type="pct"/>
            <w:tcBorders>
              <w:top w:val="single" w:sz="4" w:space="0" w:color="auto"/>
              <w:left w:val="single" w:sz="4" w:space="0" w:color="auto"/>
              <w:bottom w:val="single" w:sz="4" w:space="0" w:color="auto"/>
              <w:right w:val="single" w:sz="4" w:space="0" w:color="auto"/>
            </w:tcBorders>
            <w:vAlign w:val="center"/>
          </w:tcPr>
          <w:p w14:paraId="17B68129" w14:textId="3A5B62C8" w:rsidR="00A862C2" w:rsidRDefault="00A862C2" w:rsidP="00A862C2">
            <w:pPr>
              <w:jc w:val="center"/>
              <w:rPr>
                <w:color w:val="000000"/>
                <w:sz w:val="18"/>
                <w:szCs w:val="18"/>
              </w:rPr>
            </w:pPr>
            <w:r>
              <w:rPr>
                <w:color w:val="000000"/>
                <w:sz w:val="18"/>
                <w:szCs w:val="18"/>
              </w:rPr>
              <w:t>82</w:t>
            </w:r>
          </w:p>
        </w:tc>
        <w:tc>
          <w:tcPr>
            <w:tcW w:w="164" w:type="pct"/>
            <w:tcBorders>
              <w:top w:val="single" w:sz="4" w:space="0" w:color="auto"/>
              <w:left w:val="single" w:sz="4" w:space="0" w:color="auto"/>
              <w:bottom w:val="single" w:sz="4" w:space="0" w:color="auto"/>
              <w:right w:val="single" w:sz="4" w:space="0" w:color="auto"/>
            </w:tcBorders>
            <w:vAlign w:val="center"/>
          </w:tcPr>
          <w:p w14:paraId="4F85B692" w14:textId="5EE953B1" w:rsidR="00A862C2" w:rsidRDefault="00A862C2" w:rsidP="00A862C2">
            <w:pPr>
              <w:jc w:val="center"/>
              <w:rPr>
                <w:color w:val="000000"/>
                <w:sz w:val="18"/>
                <w:szCs w:val="18"/>
              </w:rPr>
            </w:pPr>
            <w:r>
              <w:rPr>
                <w:color w:val="000000"/>
                <w:sz w:val="18"/>
                <w:szCs w:val="18"/>
              </w:rPr>
              <w:t>88</w:t>
            </w:r>
          </w:p>
        </w:tc>
        <w:tc>
          <w:tcPr>
            <w:tcW w:w="164" w:type="pct"/>
            <w:tcBorders>
              <w:top w:val="single" w:sz="4" w:space="0" w:color="auto"/>
              <w:left w:val="single" w:sz="4" w:space="0" w:color="auto"/>
              <w:bottom w:val="single" w:sz="4" w:space="0" w:color="auto"/>
              <w:right w:val="single" w:sz="4" w:space="0" w:color="auto"/>
            </w:tcBorders>
            <w:vAlign w:val="center"/>
          </w:tcPr>
          <w:p w14:paraId="57B9CD1D" w14:textId="383CA09E" w:rsidR="00A862C2" w:rsidRDefault="00A862C2" w:rsidP="00A862C2">
            <w:pPr>
              <w:jc w:val="center"/>
              <w:rPr>
                <w:color w:val="000000"/>
                <w:sz w:val="18"/>
                <w:szCs w:val="18"/>
              </w:rPr>
            </w:pPr>
            <w:r>
              <w:rPr>
                <w:color w:val="000000"/>
                <w:sz w:val="18"/>
                <w:szCs w:val="18"/>
              </w:rPr>
              <w:t>77</w:t>
            </w:r>
          </w:p>
        </w:tc>
        <w:tc>
          <w:tcPr>
            <w:tcW w:w="164" w:type="pct"/>
            <w:tcBorders>
              <w:top w:val="single" w:sz="4" w:space="0" w:color="auto"/>
              <w:left w:val="single" w:sz="4" w:space="0" w:color="auto"/>
              <w:bottom w:val="single" w:sz="4" w:space="0" w:color="auto"/>
              <w:right w:val="single" w:sz="4" w:space="0" w:color="auto"/>
            </w:tcBorders>
            <w:vAlign w:val="center"/>
          </w:tcPr>
          <w:p w14:paraId="0DFEB5B8" w14:textId="08EA95C8" w:rsidR="00A862C2" w:rsidRDefault="00A862C2" w:rsidP="00A862C2">
            <w:pPr>
              <w:jc w:val="center"/>
              <w:rPr>
                <w:color w:val="000000"/>
                <w:sz w:val="18"/>
                <w:szCs w:val="18"/>
              </w:rPr>
            </w:pPr>
            <w:r>
              <w:rPr>
                <w:color w:val="000000"/>
                <w:sz w:val="18"/>
                <w:szCs w:val="18"/>
              </w:rPr>
              <w:t>64</w:t>
            </w:r>
          </w:p>
        </w:tc>
        <w:tc>
          <w:tcPr>
            <w:tcW w:w="165" w:type="pct"/>
            <w:tcBorders>
              <w:top w:val="single" w:sz="4" w:space="0" w:color="auto"/>
              <w:left w:val="single" w:sz="4" w:space="0" w:color="auto"/>
              <w:bottom w:val="single" w:sz="4" w:space="0" w:color="auto"/>
              <w:right w:val="single" w:sz="4" w:space="0" w:color="auto"/>
            </w:tcBorders>
            <w:vAlign w:val="center"/>
          </w:tcPr>
          <w:p w14:paraId="7F8E01B2" w14:textId="2A80DEF7" w:rsidR="00A862C2" w:rsidRDefault="00A862C2" w:rsidP="00A862C2">
            <w:pPr>
              <w:jc w:val="center"/>
              <w:rPr>
                <w:color w:val="000000"/>
                <w:sz w:val="18"/>
                <w:szCs w:val="18"/>
              </w:rPr>
            </w:pPr>
            <w:r>
              <w:rPr>
                <w:color w:val="000000"/>
                <w:sz w:val="18"/>
                <w:szCs w:val="18"/>
              </w:rPr>
              <w:t>92</w:t>
            </w:r>
          </w:p>
        </w:tc>
        <w:tc>
          <w:tcPr>
            <w:tcW w:w="164" w:type="pct"/>
            <w:tcBorders>
              <w:top w:val="single" w:sz="4" w:space="0" w:color="auto"/>
              <w:left w:val="single" w:sz="4" w:space="0" w:color="auto"/>
              <w:bottom w:val="single" w:sz="4" w:space="0" w:color="auto"/>
              <w:right w:val="single" w:sz="4" w:space="0" w:color="auto"/>
            </w:tcBorders>
            <w:vAlign w:val="center"/>
          </w:tcPr>
          <w:p w14:paraId="05E4102A" w14:textId="2CF6843F" w:rsidR="00A862C2" w:rsidRDefault="00A862C2" w:rsidP="00A862C2">
            <w:pPr>
              <w:jc w:val="center"/>
              <w:rPr>
                <w:color w:val="000000"/>
                <w:sz w:val="18"/>
                <w:szCs w:val="18"/>
              </w:rPr>
            </w:pPr>
            <w:r>
              <w:rPr>
                <w:color w:val="000000"/>
                <w:sz w:val="18"/>
                <w:szCs w:val="18"/>
              </w:rPr>
              <w:t>68</w:t>
            </w:r>
          </w:p>
        </w:tc>
        <w:tc>
          <w:tcPr>
            <w:tcW w:w="165" w:type="pct"/>
            <w:tcBorders>
              <w:top w:val="single" w:sz="4" w:space="0" w:color="auto"/>
              <w:left w:val="single" w:sz="4" w:space="0" w:color="auto"/>
              <w:bottom w:val="single" w:sz="4" w:space="0" w:color="auto"/>
              <w:right w:val="single" w:sz="4" w:space="0" w:color="auto"/>
            </w:tcBorders>
            <w:vAlign w:val="center"/>
          </w:tcPr>
          <w:p w14:paraId="194CD089" w14:textId="083C288D" w:rsidR="00A862C2" w:rsidRDefault="00A862C2" w:rsidP="00A862C2">
            <w:pPr>
              <w:jc w:val="center"/>
              <w:rPr>
                <w:color w:val="000000"/>
                <w:sz w:val="18"/>
                <w:szCs w:val="18"/>
              </w:rPr>
            </w:pPr>
            <w:r>
              <w:rPr>
                <w:color w:val="000000"/>
                <w:sz w:val="18"/>
                <w:szCs w:val="18"/>
              </w:rPr>
              <w:t>66</w:t>
            </w:r>
          </w:p>
        </w:tc>
        <w:tc>
          <w:tcPr>
            <w:tcW w:w="165" w:type="pct"/>
            <w:tcBorders>
              <w:top w:val="single" w:sz="4" w:space="0" w:color="auto"/>
              <w:left w:val="single" w:sz="4" w:space="0" w:color="auto"/>
              <w:bottom w:val="single" w:sz="4" w:space="0" w:color="auto"/>
              <w:right w:val="single" w:sz="4" w:space="0" w:color="auto"/>
            </w:tcBorders>
            <w:vAlign w:val="center"/>
          </w:tcPr>
          <w:p w14:paraId="32E8D0DE" w14:textId="06EC5D87" w:rsidR="00A862C2" w:rsidRDefault="00A862C2" w:rsidP="00A862C2">
            <w:pPr>
              <w:jc w:val="center"/>
              <w:rPr>
                <w:color w:val="000000"/>
                <w:sz w:val="18"/>
                <w:szCs w:val="18"/>
              </w:rPr>
            </w:pPr>
            <w:r>
              <w:rPr>
                <w:color w:val="000000"/>
                <w:sz w:val="18"/>
                <w:szCs w:val="18"/>
              </w:rPr>
              <w:t>59</w:t>
            </w:r>
          </w:p>
        </w:tc>
        <w:tc>
          <w:tcPr>
            <w:tcW w:w="165" w:type="pct"/>
            <w:tcBorders>
              <w:top w:val="single" w:sz="4" w:space="0" w:color="auto"/>
              <w:left w:val="single" w:sz="4" w:space="0" w:color="auto"/>
              <w:bottom w:val="single" w:sz="4" w:space="0" w:color="auto"/>
              <w:right w:val="single" w:sz="4" w:space="0" w:color="auto"/>
            </w:tcBorders>
            <w:vAlign w:val="center"/>
          </w:tcPr>
          <w:p w14:paraId="28A197DC" w14:textId="34CCAF47" w:rsidR="00A862C2" w:rsidRDefault="00A862C2" w:rsidP="00A862C2">
            <w:pPr>
              <w:jc w:val="center"/>
              <w:rPr>
                <w:color w:val="000000"/>
                <w:sz w:val="18"/>
                <w:szCs w:val="18"/>
              </w:rPr>
            </w:pPr>
            <w:r>
              <w:rPr>
                <w:color w:val="000000"/>
                <w:sz w:val="18"/>
                <w:szCs w:val="18"/>
              </w:rPr>
              <w:t>45</w:t>
            </w:r>
          </w:p>
        </w:tc>
        <w:tc>
          <w:tcPr>
            <w:tcW w:w="165" w:type="pct"/>
            <w:tcBorders>
              <w:top w:val="single" w:sz="4" w:space="0" w:color="auto"/>
              <w:left w:val="single" w:sz="4" w:space="0" w:color="auto"/>
              <w:bottom w:val="single" w:sz="4" w:space="0" w:color="auto"/>
              <w:right w:val="single" w:sz="4" w:space="0" w:color="auto"/>
            </w:tcBorders>
            <w:vAlign w:val="center"/>
          </w:tcPr>
          <w:p w14:paraId="5A4BAA23" w14:textId="2B6D0937" w:rsidR="00A862C2" w:rsidRDefault="00A862C2" w:rsidP="00A862C2">
            <w:pPr>
              <w:jc w:val="center"/>
              <w:rPr>
                <w:color w:val="000000"/>
                <w:sz w:val="18"/>
                <w:szCs w:val="18"/>
              </w:rPr>
            </w:pPr>
            <w:r>
              <w:rPr>
                <w:color w:val="000000"/>
                <w:sz w:val="18"/>
                <w:szCs w:val="18"/>
              </w:rPr>
              <w:t>55</w:t>
            </w:r>
          </w:p>
        </w:tc>
        <w:tc>
          <w:tcPr>
            <w:tcW w:w="164" w:type="pct"/>
            <w:tcBorders>
              <w:top w:val="single" w:sz="4" w:space="0" w:color="auto"/>
              <w:left w:val="single" w:sz="4" w:space="0" w:color="auto"/>
              <w:bottom w:val="single" w:sz="4" w:space="0" w:color="auto"/>
              <w:right w:val="single" w:sz="4" w:space="0" w:color="auto"/>
            </w:tcBorders>
            <w:vAlign w:val="center"/>
          </w:tcPr>
          <w:p w14:paraId="23CAEB0A" w14:textId="11075554" w:rsidR="00A862C2" w:rsidRDefault="00A862C2" w:rsidP="00A862C2">
            <w:pPr>
              <w:jc w:val="center"/>
              <w:rPr>
                <w:color w:val="000000"/>
                <w:sz w:val="18"/>
                <w:szCs w:val="18"/>
              </w:rPr>
            </w:pPr>
            <w:r>
              <w:rPr>
                <w:color w:val="000000"/>
                <w:sz w:val="18"/>
                <w:szCs w:val="18"/>
              </w:rPr>
              <w:t>77</w:t>
            </w:r>
          </w:p>
        </w:tc>
        <w:tc>
          <w:tcPr>
            <w:tcW w:w="164" w:type="pct"/>
            <w:tcBorders>
              <w:top w:val="single" w:sz="4" w:space="0" w:color="auto"/>
              <w:left w:val="single" w:sz="4" w:space="0" w:color="auto"/>
              <w:bottom w:val="single" w:sz="4" w:space="0" w:color="auto"/>
              <w:right w:val="single" w:sz="4" w:space="0" w:color="auto"/>
            </w:tcBorders>
            <w:vAlign w:val="center"/>
          </w:tcPr>
          <w:p w14:paraId="3AA7AECF" w14:textId="616142E4" w:rsidR="00A862C2" w:rsidRDefault="00A862C2" w:rsidP="00A862C2">
            <w:pPr>
              <w:jc w:val="center"/>
              <w:rPr>
                <w:color w:val="000000"/>
                <w:sz w:val="18"/>
                <w:szCs w:val="18"/>
              </w:rPr>
            </w:pPr>
            <w:r>
              <w:rPr>
                <w:color w:val="000000"/>
                <w:sz w:val="18"/>
                <w:szCs w:val="18"/>
              </w:rPr>
              <w:t>68</w:t>
            </w:r>
          </w:p>
        </w:tc>
        <w:tc>
          <w:tcPr>
            <w:tcW w:w="164" w:type="pct"/>
            <w:tcBorders>
              <w:top w:val="single" w:sz="4" w:space="0" w:color="auto"/>
              <w:left w:val="single" w:sz="4" w:space="0" w:color="auto"/>
              <w:bottom w:val="single" w:sz="4" w:space="0" w:color="auto"/>
              <w:right w:val="single" w:sz="4" w:space="0" w:color="auto"/>
            </w:tcBorders>
            <w:vAlign w:val="center"/>
          </w:tcPr>
          <w:p w14:paraId="4DE9FC50" w14:textId="6B501AB0" w:rsidR="00A862C2" w:rsidRDefault="00A862C2" w:rsidP="00A862C2">
            <w:pPr>
              <w:jc w:val="center"/>
              <w:rPr>
                <w:color w:val="000000"/>
                <w:sz w:val="18"/>
                <w:szCs w:val="18"/>
              </w:rPr>
            </w:pPr>
            <w:r>
              <w:rPr>
                <w:color w:val="000000"/>
                <w:sz w:val="18"/>
                <w:szCs w:val="18"/>
              </w:rPr>
              <w:t>71</w:t>
            </w:r>
          </w:p>
        </w:tc>
        <w:tc>
          <w:tcPr>
            <w:tcW w:w="165" w:type="pct"/>
            <w:tcBorders>
              <w:top w:val="single" w:sz="4" w:space="0" w:color="auto"/>
              <w:left w:val="single" w:sz="4" w:space="0" w:color="auto"/>
              <w:bottom w:val="single" w:sz="4" w:space="0" w:color="auto"/>
              <w:right w:val="single" w:sz="4" w:space="0" w:color="auto"/>
            </w:tcBorders>
            <w:vAlign w:val="center"/>
          </w:tcPr>
          <w:p w14:paraId="24815CFC" w14:textId="7B1CC76C" w:rsidR="00A862C2" w:rsidRDefault="00A862C2" w:rsidP="00A862C2">
            <w:pPr>
              <w:jc w:val="center"/>
              <w:rPr>
                <w:color w:val="000000"/>
                <w:sz w:val="18"/>
                <w:szCs w:val="18"/>
              </w:rPr>
            </w:pPr>
            <w:r>
              <w:rPr>
                <w:color w:val="000000"/>
                <w:sz w:val="18"/>
                <w:szCs w:val="18"/>
              </w:rPr>
              <w:t>86</w:t>
            </w:r>
          </w:p>
        </w:tc>
        <w:tc>
          <w:tcPr>
            <w:tcW w:w="165" w:type="pct"/>
            <w:tcBorders>
              <w:top w:val="single" w:sz="4" w:space="0" w:color="auto"/>
              <w:left w:val="single" w:sz="4" w:space="0" w:color="auto"/>
              <w:bottom w:val="single" w:sz="4" w:space="0" w:color="auto"/>
              <w:right w:val="single" w:sz="4" w:space="0" w:color="auto"/>
            </w:tcBorders>
            <w:vAlign w:val="center"/>
          </w:tcPr>
          <w:p w14:paraId="11D8F3CF" w14:textId="1A1B733F" w:rsidR="00A862C2" w:rsidRDefault="00A862C2" w:rsidP="00A862C2">
            <w:pPr>
              <w:jc w:val="center"/>
              <w:rPr>
                <w:color w:val="000000"/>
                <w:sz w:val="18"/>
                <w:szCs w:val="18"/>
              </w:rPr>
            </w:pPr>
            <w:r>
              <w:rPr>
                <w:color w:val="000000"/>
                <w:sz w:val="18"/>
                <w:szCs w:val="18"/>
              </w:rPr>
              <w:t>73</w:t>
            </w:r>
          </w:p>
        </w:tc>
        <w:tc>
          <w:tcPr>
            <w:tcW w:w="164" w:type="pct"/>
            <w:tcBorders>
              <w:top w:val="single" w:sz="4" w:space="0" w:color="auto"/>
              <w:left w:val="single" w:sz="4" w:space="0" w:color="auto"/>
              <w:bottom w:val="single" w:sz="4" w:space="0" w:color="auto"/>
              <w:right w:val="single" w:sz="4" w:space="0" w:color="auto"/>
            </w:tcBorders>
            <w:vAlign w:val="center"/>
          </w:tcPr>
          <w:p w14:paraId="4B0E11E2" w14:textId="2A20F8DA" w:rsidR="00A862C2" w:rsidRDefault="00A862C2" w:rsidP="00A862C2">
            <w:pPr>
              <w:jc w:val="center"/>
              <w:rPr>
                <w:color w:val="000000"/>
                <w:sz w:val="18"/>
                <w:szCs w:val="18"/>
              </w:rPr>
            </w:pPr>
            <w:r>
              <w:rPr>
                <w:color w:val="000000"/>
                <w:sz w:val="18"/>
                <w:szCs w:val="18"/>
              </w:rPr>
              <w:t>73</w:t>
            </w:r>
          </w:p>
        </w:tc>
        <w:tc>
          <w:tcPr>
            <w:tcW w:w="164" w:type="pct"/>
            <w:tcBorders>
              <w:top w:val="single" w:sz="4" w:space="0" w:color="auto"/>
              <w:left w:val="single" w:sz="4" w:space="0" w:color="auto"/>
              <w:bottom w:val="single" w:sz="4" w:space="0" w:color="auto"/>
              <w:right w:val="single" w:sz="4" w:space="0" w:color="auto"/>
            </w:tcBorders>
            <w:vAlign w:val="center"/>
          </w:tcPr>
          <w:p w14:paraId="75D0E217" w14:textId="4DF7892E" w:rsidR="00A862C2" w:rsidRDefault="00A862C2" w:rsidP="00A862C2">
            <w:pPr>
              <w:jc w:val="center"/>
              <w:rPr>
                <w:color w:val="000000"/>
                <w:sz w:val="18"/>
                <w:szCs w:val="18"/>
              </w:rPr>
            </w:pPr>
            <w:r>
              <w:rPr>
                <w:color w:val="000000"/>
                <w:sz w:val="18"/>
                <w:szCs w:val="18"/>
              </w:rPr>
              <w:t>68</w:t>
            </w:r>
          </w:p>
        </w:tc>
        <w:tc>
          <w:tcPr>
            <w:tcW w:w="164" w:type="pct"/>
            <w:tcBorders>
              <w:top w:val="single" w:sz="4" w:space="0" w:color="auto"/>
              <w:left w:val="single" w:sz="4" w:space="0" w:color="auto"/>
              <w:bottom w:val="single" w:sz="4" w:space="0" w:color="auto"/>
              <w:right w:val="single" w:sz="4" w:space="0" w:color="auto"/>
            </w:tcBorders>
            <w:vAlign w:val="center"/>
          </w:tcPr>
          <w:p w14:paraId="697E8823" w14:textId="2C567637" w:rsidR="00A862C2" w:rsidRDefault="00A862C2" w:rsidP="00A862C2">
            <w:pPr>
              <w:jc w:val="center"/>
              <w:rPr>
                <w:color w:val="000000"/>
                <w:sz w:val="18"/>
                <w:szCs w:val="18"/>
              </w:rPr>
            </w:pPr>
            <w:r>
              <w:rPr>
                <w:color w:val="000000"/>
                <w:sz w:val="18"/>
                <w:szCs w:val="18"/>
              </w:rPr>
              <w:t>50</w:t>
            </w:r>
          </w:p>
        </w:tc>
        <w:tc>
          <w:tcPr>
            <w:tcW w:w="164" w:type="pct"/>
            <w:tcBorders>
              <w:top w:val="single" w:sz="4" w:space="0" w:color="auto"/>
              <w:left w:val="single" w:sz="4" w:space="0" w:color="auto"/>
              <w:bottom w:val="single" w:sz="4" w:space="0" w:color="auto"/>
              <w:right w:val="single" w:sz="4" w:space="0" w:color="auto"/>
            </w:tcBorders>
            <w:vAlign w:val="center"/>
          </w:tcPr>
          <w:p w14:paraId="36398341" w14:textId="0C01E0EB" w:rsidR="00A862C2" w:rsidRDefault="00A862C2" w:rsidP="00A862C2">
            <w:pPr>
              <w:jc w:val="center"/>
              <w:rPr>
                <w:color w:val="000000"/>
                <w:sz w:val="18"/>
                <w:szCs w:val="18"/>
              </w:rPr>
            </w:pPr>
            <w:r>
              <w:rPr>
                <w:color w:val="000000"/>
                <w:sz w:val="18"/>
                <w:szCs w:val="18"/>
              </w:rPr>
              <w:t>59</w:t>
            </w:r>
          </w:p>
        </w:tc>
        <w:tc>
          <w:tcPr>
            <w:tcW w:w="182" w:type="pct"/>
            <w:tcBorders>
              <w:top w:val="single" w:sz="4" w:space="0" w:color="auto"/>
              <w:left w:val="single" w:sz="4" w:space="0" w:color="auto"/>
              <w:bottom w:val="single" w:sz="4" w:space="0" w:color="auto"/>
              <w:right w:val="single" w:sz="4" w:space="0" w:color="auto"/>
            </w:tcBorders>
            <w:vAlign w:val="center"/>
          </w:tcPr>
          <w:p w14:paraId="576D149A" w14:textId="3F1E4F0B" w:rsidR="00A862C2" w:rsidRDefault="00A862C2" w:rsidP="00A862C2">
            <w:pPr>
              <w:jc w:val="center"/>
              <w:rPr>
                <w:color w:val="000000"/>
                <w:sz w:val="18"/>
                <w:szCs w:val="18"/>
              </w:rPr>
            </w:pPr>
            <w:r>
              <w:rPr>
                <w:color w:val="000000"/>
                <w:sz w:val="18"/>
                <w:szCs w:val="18"/>
              </w:rPr>
              <w:t>45</w:t>
            </w:r>
          </w:p>
        </w:tc>
        <w:tc>
          <w:tcPr>
            <w:tcW w:w="182" w:type="pct"/>
            <w:tcBorders>
              <w:top w:val="single" w:sz="4" w:space="0" w:color="auto"/>
              <w:left w:val="single" w:sz="4" w:space="0" w:color="auto"/>
              <w:bottom w:val="single" w:sz="4" w:space="0" w:color="auto"/>
              <w:right w:val="single" w:sz="4" w:space="0" w:color="auto"/>
            </w:tcBorders>
            <w:vAlign w:val="center"/>
          </w:tcPr>
          <w:p w14:paraId="0EBC366F" w14:textId="08CB3144" w:rsidR="00A862C2" w:rsidRDefault="00A862C2" w:rsidP="00A862C2">
            <w:pPr>
              <w:jc w:val="center"/>
              <w:rPr>
                <w:color w:val="000000"/>
                <w:sz w:val="18"/>
                <w:szCs w:val="18"/>
              </w:rPr>
            </w:pPr>
            <w:r>
              <w:rPr>
                <w:color w:val="000000"/>
                <w:sz w:val="18"/>
                <w:szCs w:val="18"/>
              </w:rPr>
              <w:t>41</w:t>
            </w:r>
          </w:p>
        </w:tc>
        <w:tc>
          <w:tcPr>
            <w:tcW w:w="165" w:type="pct"/>
            <w:tcBorders>
              <w:top w:val="single" w:sz="4" w:space="0" w:color="auto"/>
              <w:left w:val="single" w:sz="4" w:space="0" w:color="auto"/>
              <w:bottom w:val="single" w:sz="4" w:space="0" w:color="auto"/>
              <w:right w:val="single" w:sz="4" w:space="0" w:color="auto"/>
            </w:tcBorders>
            <w:vAlign w:val="center"/>
          </w:tcPr>
          <w:p w14:paraId="6580F5AC" w14:textId="762DB020" w:rsidR="00A862C2" w:rsidRDefault="00A862C2" w:rsidP="00A862C2">
            <w:pPr>
              <w:jc w:val="center"/>
              <w:rPr>
                <w:color w:val="000000"/>
                <w:sz w:val="18"/>
                <w:szCs w:val="18"/>
              </w:rPr>
            </w:pPr>
            <w:r>
              <w:rPr>
                <w:color w:val="000000"/>
                <w:sz w:val="18"/>
                <w:szCs w:val="18"/>
              </w:rPr>
              <w:t>89</w:t>
            </w:r>
          </w:p>
        </w:tc>
        <w:tc>
          <w:tcPr>
            <w:tcW w:w="139" w:type="pct"/>
            <w:tcBorders>
              <w:top w:val="single" w:sz="4" w:space="0" w:color="auto"/>
              <w:left w:val="single" w:sz="4" w:space="0" w:color="auto"/>
              <w:bottom w:val="single" w:sz="4" w:space="0" w:color="auto"/>
              <w:right w:val="single" w:sz="4" w:space="0" w:color="auto"/>
            </w:tcBorders>
            <w:vAlign w:val="center"/>
          </w:tcPr>
          <w:p w14:paraId="1F5DADEA" w14:textId="51CAC531" w:rsidR="00A862C2" w:rsidRDefault="00A862C2" w:rsidP="00A862C2">
            <w:pPr>
              <w:jc w:val="center"/>
              <w:rPr>
                <w:color w:val="000000"/>
                <w:sz w:val="18"/>
                <w:szCs w:val="18"/>
              </w:rPr>
            </w:pPr>
            <w:r>
              <w:rPr>
                <w:color w:val="000000"/>
                <w:sz w:val="18"/>
                <w:szCs w:val="18"/>
              </w:rPr>
              <w:t>86</w:t>
            </w:r>
          </w:p>
        </w:tc>
      </w:tr>
      <w:tr w:rsidR="00A862C2" w:rsidRPr="009C7651" w14:paraId="74348A45"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noWrap/>
            <w:vAlign w:val="center"/>
          </w:tcPr>
          <w:p w14:paraId="7094FBAC" w14:textId="261EF662" w:rsidR="00A862C2" w:rsidRPr="00A862C2" w:rsidRDefault="00A862C2" w:rsidP="00A862C2">
            <w:pPr>
              <w:jc w:val="center"/>
              <w:rPr>
                <w:color w:val="000000"/>
                <w:sz w:val="16"/>
                <w:szCs w:val="16"/>
              </w:rPr>
            </w:pPr>
            <w:r w:rsidRPr="00A862C2">
              <w:rPr>
                <w:color w:val="000000"/>
                <w:sz w:val="16"/>
                <w:szCs w:val="16"/>
              </w:rPr>
              <w:t>8</w:t>
            </w:r>
          </w:p>
        </w:tc>
        <w:tc>
          <w:tcPr>
            <w:tcW w:w="831" w:type="pct"/>
            <w:tcBorders>
              <w:top w:val="single" w:sz="4" w:space="0" w:color="auto"/>
              <w:bottom w:val="single" w:sz="4" w:space="0" w:color="auto"/>
              <w:right w:val="single" w:sz="4" w:space="0" w:color="auto"/>
            </w:tcBorders>
            <w:vAlign w:val="center"/>
          </w:tcPr>
          <w:p w14:paraId="18C19966" w14:textId="77777777" w:rsidR="00A862C2" w:rsidRDefault="00A862C2" w:rsidP="00A862C2">
            <w:pPr>
              <w:rPr>
                <w:color w:val="000000"/>
                <w:sz w:val="16"/>
                <w:szCs w:val="16"/>
              </w:rPr>
            </w:pPr>
            <w:r w:rsidRPr="00A862C2">
              <w:rPr>
                <w:color w:val="000000"/>
                <w:sz w:val="16"/>
                <w:szCs w:val="16"/>
              </w:rPr>
              <w:t xml:space="preserve">МБОУ "Нетьинская СОШ </w:t>
            </w:r>
          </w:p>
          <w:p w14:paraId="1E87DC4A" w14:textId="6FAE9CC8" w:rsidR="00A862C2" w:rsidRPr="00A862C2" w:rsidRDefault="00A862C2" w:rsidP="00A862C2">
            <w:pPr>
              <w:rPr>
                <w:color w:val="000000"/>
                <w:sz w:val="16"/>
                <w:szCs w:val="16"/>
              </w:rPr>
            </w:pPr>
            <w:r w:rsidRPr="00A862C2">
              <w:rPr>
                <w:color w:val="000000"/>
                <w:sz w:val="16"/>
                <w:szCs w:val="16"/>
              </w:rPr>
              <w:t xml:space="preserve">имени Юрия Лёвкина" </w:t>
            </w:r>
          </w:p>
        </w:tc>
        <w:tc>
          <w:tcPr>
            <w:tcW w:w="251" w:type="pct"/>
            <w:tcBorders>
              <w:top w:val="single" w:sz="4" w:space="0" w:color="auto"/>
              <w:bottom w:val="single" w:sz="4" w:space="0" w:color="auto"/>
              <w:right w:val="single" w:sz="4" w:space="0" w:color="auto"/>
            </w:tcBorders>
            <w:vAlign w:val="center"/>
          </w:tcPr>
          <w:p w14:paraId="5D1ABE73" w14:textId="6AFBD585" w:rsidR="00A862C2" w:rsidRDefault="00A862C2" w:rsidP="00A862C2">
            <w:pPr>
              <w:jc w:val="center"/>
              <w:rPr>
                <w:color w:val="000000"/>
                <w:sz w:val="18"/>
                <w:szCs w:val="18"/>
              </w:rPr>
            </w:pPr>
            <w:r>
              <w:rPr>
                <w:color w:val="000000"/>
                <w:sz w:val="18"/>
                <w:szCs w:val="18"/>
              </w:rPr>
              <w:t>16</w:t>
            </w:r>
          </w:p>
        </w:tc>
        <w:tc>
          <w:tcPr>
            <w:tcW w:w="165" w:type="pct"/>
            <w:tcBorders>
              <w:top w:val="single" w:sz="4" w:space="0" w:color="auto"/>
              <w:left w:val="single" w:sz="4" w:space="0" w:color="auto"/>
              <w:bottom w:val="single" w:sz="4" w:space="0" w:color="auto"/>
              <w:right w:val="single" w:sz="4" w:space="0" w:color="auto"/>
            </w:tcBorders>
            <w:vAlign w:val="center"/>
          </w:tcPr>
          <w:p w14:paraId="66092B20" w14:textId="5A3B3EA9" w:rsidR="00A862C2" w:rsidRDefault="00A862C2" w:rsidP="00A862C2">
            <w:pPr>
              <w:jc w:val="center"/>
              <w:rPr>
                <w:color w:val="000000"/>
                <w:sz w:val="18"/>
                <w:szCs w:val="18"/>
              </w:rPr>
            </w:pPr>
            <w:r>
              <w:rPr>
                <w:color w:val="000000"/>
                <w:sz w:val="18"/>
                <w:szCs w:val="18"/>
              </w:rPr>
              <w:t>56</w:t>
            </w:r>
          </w:p>
        </w:tc>
        <w:tc>
          <w:tcPr>
            <w:tcW w:w="164" w:type="pct"/>
            <w:tcBorders>
              <w:top w:val="single" w:sz="4" w:space="0" w:color="auto"/>
              <w:left w:val="single" w:sz="4" w:space="0" w:color="auto"/>
              <w:bottom w:val="single" w:sz="4" w:space="0" w:color="auto"/>
              <w:right w:val="single" w:sz="4" w:space="0" w:color="auto"/>
            </w:tcBorders>
            <w:vAlign w:val="center"/>
          </w:tcPr>
          <w:p w14:paraId="08C8534E" w14:textId="2DDFB03D" w:rsidR="00A862C2" w:rsidRDefault="00A862C2" w:rsidP="00A862C2">
            <w:pPr>
              <w:jc w:val="center"/>
              <w:rPr>
                <w:color w:val="000000"/>
                <w:sz w:val="18"/>
                <w:szCs w:val="18"/>
              </w:rPr>
            </w:pPr>
            <w:r>
              <w:rPr>
                <w:color w:val="000000"/>
                <w:sz w:val="18"/>
                <w:szCs w:val="18"/>
              </w:rPr>
              <w:t>56</w:t>
            </w:r>
          </w:p>
        </w:tc>
        <w:tc>
          <w:tcPr>
            <w:tcW w:w="164" w:type="pct"/>
            <w:tcBorders>
              <w:top w:val="single" w:sz="4" w:space="0" w:color="auto"/>
              <w:left w:val="single" w:sz="4" w:space="0" w:color="auto"/>
              <w:bottom w:val="single" w:sz="4" w:space="0" w:color="auto"/>
              <w:right w:val="single" w:sz="4" w:space="0" w:color="auto"/>
            </w:tcBorders>
            <w:vAlign w:val="center"/>
          </w:tcPr>
          <w:p w14:paraId="0830814D" w14:textId="7978DBA3" w:rsidR="00A862C2" w:rsidRDefault="00A862C2" w:rsidP="00A862C2">
            <w:pPr>
              <w:jc w:val="center"/>
              <w:rPr>
                <w:color w:val="000000"/>
                <w:sz w:val="18"/>
                <w:szCs w:val="18"/>
              </w:rPr>
            </w:pPr>
            <w:r>
              <w:rPr>
                <w:color w:val="000000"/>
                <w:sz w:val="18"/>
                <w:szCs w:val="18"/>
              </w:rPr>
              <w:t>50</w:t>
            </w:r>
          </w:p>
        </w:tc>
        <w:tc>
          <w:tcPr>
            <w:tcW w:w="164" w:type="pct"/>
            <w:tcBorders>
              <w:top w:val="single" w:sz="4" w:space="0" w:color="auto"/>
              <w:left w:val="single" w:sz="4" w:space="0" w:color="auto"/>
              <w:bottom w:val="single" w:sz="4" w:space="0" w:color="auto"/>
              <w:right w:val="single" w:sz="4" w:space="0" w:color="auto"/>
            </w:tcBorders>
            <w:vAlign w:val="center"/>
          </w:tcPr>
          <w:p w14:paraId="47DD0FA9" w14:textId="2C8F075C" w:rsidR="00A862C2" w:rsidRDefault="00A862C2" w:rsidP="00A862C2">
            <w:pPr>
              <w:jc w:val="center"/>
              <w:rPr>
                <w:color w:val="000000"/>
                <w:sz w:val="18"/>
                <w:szCs w:val="18"/>
              </w:rPr>
            </w:pPr>
            <w:r>
              <w:rPr>
                <w:color w:val="000000"/>
                <w:sz w:val="18"/>
                <w:szCs w:val="18"/>
              </w:rPr>
              <w:t>50</w:t>
            </w:r>
          </w:p>
        </w:tc>
        <w:tc>
          <w:tcPr>
            <w:tcW w:w="165" w:type="pct"/>
            <w:tcBorders>
              <w:top w:val="single" w:sz="4" w:space="0" w:color="auto"/>
              <w:left w:val="single" w:sz="4" w:space="0" w:color="auto"/>
              <w:bottom w:val="single" w:sz="4" w:space="0" w:color="auto"/>
              <w:right w:val="single" w:sz="4" w:space="0" w:color="auto"/>
            </w:tcBorders>
            <w:vAlign w:val="center"/>
          </w:tcPr>
          <w:p w14:paraId="06AE9213" w14:textId="061A13BD" w:rsidR="00A862C2" w:rsidRDefault="00A862C2" w:rsidP="00A862C2">
            <w:pPr>
              <w:jc w:val="center"/>
              <w:rPr>
                <w:color w:val="000000"/>
                <w:sz w:val="18"/>
                <w:szCs w:val="18"/>
              </w:rPr>
            </w:pPr>
            <w:r>
              <w:rPr>
                <w:color w:val="000000"/>
                <w:sz w:val="18"/>
                <w:szCs w:val="18"/>
              </w:rPr>
              <w:t>77</w:t>
            </w:r>
          </w:p>
        </w:tc>
        <w:tc>
          <w:tcPr>
            <w:tcW w:w="164" w:type="pct"/>
            <w:tcBorders>
              <w:top w:val="single" w:sz="4" w:space="0" w:color="auto"/>
              <w:left w:val="single" w:sz="4" w:space="0" w:color="auto"/>
              <w:bottom w:val="single" w:sz="4" w:space="0" w:color="auto"/>
              <w:right w:val="single" w:sz="4" w:space="0" w:color="auto"/>
            </w:tcBorders>
            <w:vAlign w:val="center"/>
          </w:tcPr>
          <w:p w14:paraId="7226A7E9" w14:textId="3173FFCB" w:rsidR="00A862C2" w:rsidRDefault="00A862C2" w:rsidP="00A862C2">
            <w:pPr>
              <w:jc w:val="center"/>
              <w:rPr>
                <w:color w:val="000000"/>
                <w:sz w:val="18"/>
                <w:szCs w:val="18"/>
              </w:rPr>
            </w:pPr>
            <w:r>
              <w:rPr>
                <w:color w:val="000000"/>
                <w:sz w:val="18"/>
                <w:szCs w:val="18"/>
              </w:rPr>
              <w:t>69</w:t>
            </w:r>
          </w:p>
        </w:tc>
        <w:tc>
          <w:tcPr>
            <w:tcW w:w="165" w:type="pct"/>
            <w:tcBorders>
              <w:top w:val="single" w:sz="4" w:space="0" w:color="auto"/>
              <w:left w:val="single" w:sz="4" w:space="0" w:color="auto"/>
              <w:bottom w:val="single" w:sz="4" w:space="0" w:color="auto"/>
              <w:right w:val="single" w:sz="4" w:space="0" w:color="auto"/>
            </w:tcBorders>
            <w:vAlign w:val="center"/>
          </w:tcPr>
          <w:p w14:paraId="50047AA6" w14:textId="4A28E92F" w:rsidR="00A862C2" w:rsidRDefault="00A862C2" w:rsidP="00A862C2">
            <w:pPr>
              <w:jc w:val="center"/>
              <w:rPr>
                <w:color w:val="000000"/>
                <w:sz w:val="18"/>
                <w:szCs w:val="18"/>
              </w:rPr>
            </w:pPr>
            <w:r>
              <w:rPr>
                <w:color w:val="000000"/>
                <w:sz w:val="18"/>
                <w:szCs w:val="18"/>
              </w:rPr>
              <w:t>75</w:t>
            </w:r>
          </w:p>
        </w:tc>
        <w:tc>
          <w:tcPr>
            <w:tcW w:w="165" w:type="pct"/>
            <w:tcBorders>
              <w:top w:val="single" w:sz="4" w:space="0" w:color="auto"/>
              <w:left w:val="single" w:sz="4" w:space="0" w:color="auto"/>
              <w:bottom w:val="single" w:sz="4" w:space="0" w:color="auto"/>
              <w:right w:val="single" w:sz="4" w:space="0" w:color="auto"/>
            </w:tcBorders>
            <w:vAlign w:val="center"/>
          </w:tcPr>
          <w:p w14:paraId="56E20673" w14:textId="1E869322" w:rsidR="00A862C2" w:rsidRDefault="00A862C2" w:rsidP="00A862C2">
            <w:pPr>
              <w:jc w:val="center"/>
              <w:rPr>
                <w:color w:val="000000"/>
                <w:sz w:val="18"/>
                <w:szCs w:val="18"/>
              </w:rPr>
            </w:pPr>
            <w:r>
              <w:rPr>
                <w:color w:val="000000"/>
                <w:sz w:val="18"/>
                <w:szCs w:val="18"/>
              </w:rPr>
              <w:t>81</w:t>
            </w:r>
          </w:p>
        </w:tc>
        <w:tc>
          <w:tcPr>
            <w:tcW w:w="165" w:type="pct"/>
            <w:tcBorders>
              <w:top w:val="single" w:sz="4" w:space="0" w:color="auto"/>
              <w:left w:val="single" w:sz="4" w:space="0" w:color="auto"/>
              <w:bottom w:val="single" w:sz="4" w:space="0" w:color="auto"/>
              <w:right w:val="single" w:sz="4" w:space="0" w:color="auto"/>
            </w:tcBorders>
            <w:vAlign w:val="center"/>
          </w:tcPr>
          <w:p w14:paraId="381E42F1" w14:textId="2BC737C6" w:rsidR="00A862C2" w:rsidRDefault="00A862C2" w:rsidP="00A862C2">
            <w:pPr>
              <w:jc w:val="center"/>
              <w:rPr>
                <w:color w:val="000000"/>
                <w:sz w:val="18"/>
                <w:szCs w:val="18"/>
              </w:rPr>
            </w:pPr>
            <w:r>
              <w:rPr>
                <w:color w:val="000000"/>
                <w:sz w:val="18"/>
                <w:szCs w:val="18"/>
              </w:rPr>
              <w:t>63</w:t>
            </w:r>
          </w:p>
        </w:tc>
        <w:tc>
          <w:tcPr>
            <w:tcW w:w="165" w:type="pct"/>
            <w:tcBorders>
              <w:top w:val="single" w:sz="4" w:space="0" w:color="auto"/>
              <w:left w:val="single" w:sz="4" w:space="0" w:color="auto"/>
              <w:bottom w:val="single" w:sz="4" w:space="0" w:color="auto"/>
              <w:right w:val="single" w:sz="4" w:space="0" w:color="auto"/>
            </w:tcBorders>
            <w:vAlign w:val="center"/>
          </w:tcPr>
          <w:p w14:paraId="7BFAF73B" w14:textId="14B37828" w:rsidR="00A862C2" w:rsidRDefault="00A862C2" w:rsidP="00A862C2">
            <w:pPr>
              <w:jc w:val="center"/>
              <w:rPr>
                <w:color w:val="000000"/>
                <w:sz w:val="18"/>
                <w:szCs w:val="18"/>
              </w:rPr>
            </w:pPr>
            <w:r>
              <w:rPr>
                <w:color w:val="000000"/>
                <w:sz w:val="18"/>
                <w:szCs w:val="18"/>
              </w:rPr>
              <w:t>53</w:t>
            </w:r>
          </w:p>
        </w:tc>
        <w:tc>
          <w:tcPr>
            <w:tcW w:w="164" w:type="pct"/>
            <w:tcBorders>
              <w:top w:val="single" w:sz="4" w:space="0" w:color="auto"/>
              <w:left w:val="single" w:sz="4" w:space="0" w:color="auto"/>
              <w:bottom w:val="single" w:sz="4" w:space="0" w:color="auto"/>
              <w:right w:val="single" w:sz="4" w:space="0" w:color="auto"/>
            </w:tcBorders>
            <w:vAlign w:val="center"/>
          </w:tcPr>
          <w:p w14:paraId="65EB90E9" w14:textId="4415461C" w:rsidR="00A862C2" w:rsidRDefault="00A862C2" w:rsidP="00A862C2">
            <w:pPr>
              <w:jc w:val="center"/>
              <w:rPr>
                <w:color w:val="000000"/>
                <w:sz w:val="18"/>
                <w:szCs w:val="18"/>
              </w:rPr>
            </w:pPr>
            <w:r>
              <w:rPr>
                <w:color w:val="000000"/>
                <w:sz w:val="18"/>
                <w:szCs w:val="18"/>
              </w:rPr>
              <w:t>38</w:t>
            </w:r>
          </w:p>
        </w:tc>
        <w:tc>
          <w:tcPr>
            <w:tcW w:w="164" w:type="pct"/>
            <w:tcBorders>
              <w:top w:val="single" w:sz="4" w:space="0" w:color="auto"/>
              <w:left w:val="single" w:sz="4" w:space="0" w:color="auto"/>
              <w:bottom w:val="single" w:sz="4" w:space="0" w:color="auto"/>
              <w:right w:val="single" w:sz="4" w:space="0" w:color="auto"/>
            </w:tcBorders>
            <w:vAlign w:val="center"/>
          </w:tcPr>
          <w:p w14:paraId="19232BDD" w14:textId="7F2F871F" w:rsidR="00A862C2" w:rsidRDefault="00A862C2" w:rsidP="00A862C2">
            <w:pPr>
              <w:jc w:val="center"/>
              <w:rPr>
                <w:color w:val="000000"/>
                <w:sz w:val="18"/>
                <w:szCs w:val="18"/>
              </w:rPr>
            </w:pPr>
            <w:r>
              <w:rPr>
                <w:color w:val="000000"/>
                <w:sz w:val="18"/>
                <w:szCs w:val="18"/>
              </w:rPr>
              <w:t>31</w:t>
            </w:r>
          </w:p>
        </w:tc>
        <w:tc>
          <w:tcPr>
            <w:tcW w:w="164" w:type="pct"/>
            <w:tcBorders>
              <w:top w:val="single" w:sz="4" w:space="0" w:color="auto"/>
              <w:left w:val="single" w:sz="4" w:space="0" w:color="auto"/>
              <w:bottom w:val="single" w:sz="4" w:space="0" w:color="auto"/>
              <w:right w:val="single" w:sz="4" w:space="0" w:color="auto"/>
            </w:tcBorders>
            <w:vAlign w:val="center"/>
          </w:tcPr>
          <w:p w14:paraId="7556825E" w14:textId="5D5FA021" w:rsidR="00A862C2" w:rsidRDefault="00A862C2" w:rsidP="00A862C2">
            <w:pPr>
              <w:jc w:val="center"/>
              <w:rPr>
                <w:color w:val="000000"/>
                <w:sz w:val="18"/>
                <w:szCs w:val="18"/>
              </w:rPr>
            </w:pPr>
            <w:r>
              <w:rPr>
                <w:color w:val="000000"/>
                <w:sz w:val="18"/>
                <w:szCs w:val="18"/>
              </w:rPr>
              <w:t>27</w:t>
            </w:r>
          </w:p>
        </w:tc>
        <w:tc>
          <w:tcPr>
            <w:tcW w:w="165" w:type="pct"/>
            <w:tcBorders>
              <w:top w:val="single" w:sz="4" w:space="0" w:color="auto"/>
              <w:left w:val="single" w:sz="4" w:space="0" w:color="auto"/>
              <w:bottom w:val="single" w:sz="4" w:space="0" w:color="auto"/>
              <w:right w:val="single" w:sz="4" w:space="0" w:color="auto"/>
            </w:tcBorders>
            <w:vAlign w:val="center"/>
          </w:tcPr>
          <w:p w14:paraId="12D43C20" w14:textId="388EF32C" w:rsidR="00A862C2" w:rsidRDefault="00A862C2" w:rsidP="00A862C2">
            <w:pPr>
              <w:jc w:val="center"/>
              <w:rPr>
                <w:color w:val="000000"/>
                <w:sz w:val="18"/>
                <w:szCs w:val="18"/>
              </w:rPr>
            </w:pPr>
            <w:r>
              <w:rPr>
                <w:color w:val="000000"/>
                <w:sz w:val="18"/>
                <w:szCs w:val="18"/>
              </w:rPr>
              <w:t>44</w:t>
            </w:r>
          </w:p>
        </w:tc>
        <w:tc>
          <w:tcPr>
            <w:tcW w:w="165" w:type="pct"/>
            <w:tcBorders>
              <w:top w:val="single" w:sz="4" w:space="0" w:color="auto"/>
              <w:left w:val="single" w:sz="4" w:space="0" w:color="auto"/>
              <w:bottom w:val="single" w:sz="4" w:space="0" w:color="auto"/>
              <w:right w:val="single" w:sz="4" w:space="0" w:color="auto"/>
            </w:tcBorders>
            <w:vAlign w:val="center"/>
          </w:tcPr>
          <w:p w14:paraId="7313415B" w14:textId="5F13A903" w:rsidR="00A862C2" w:rsidRDefault="00A862C2" w:rsidP="00A862C2">
            <w:pPr>
              <w:jc w:val="center"/>
              <w:rPr>
                <w:color w:val="000000"/>
                <w:sz w:val="18"/>
                <w:szCs w:val="18"/>
              </w:rPr>
            </w:pPr>
            <w:r>
              <w:rPr>
                <w:color w:val="000000"/>
                <w:sz w:val="18"/>
                <w:szCs w:val="18"/>
              </w:rPr>
              <w:t>13</w:t>
            </w:r>
          </w:p>
        </w:tc>
        <w:tc>
          <w:tcPr>
            <w:tcW w:w="164" w:type="pct"/>
            <w:tcBorders>
              <w:top w:val="single" w:sz="4" w:space="0" w:color="auto"/>
              <w:left w:val="single" w:sz="4" w:space="0" w:color="auto"/>
              <w:bottom w:val="single" w:sz="4" w:space="0" w:color="auto"/>
              <w:right w:val="single" w:sz="4" w:space="0" w:color="auto"/>
            </w:tcBorders>
            <w:vAlign w:val="center"/>
          </w:tcPr>
          <w:p w14:paraId="44BF46EE" w14:textId="1047C39D" w:rsidR="00A862C2" w:rsidRDefault="00A862C2" w:rsidP="00A862C2">
            <w:pPr>
              <w:jc w:val="center"/>
              <w:rPr>
                <w:color w:val="000000"/>
                <w:sz w:val="18"/>
                <w:szCs w:val="18"/>
              </w:rPr>
            </w:pPr>
            <w:r>
              <w:rPr>
                <w:color w:val="000000"/>
                <w:sz w:val="18"/>
                <w:szCs w:val="18"/>
              </w:rPr>
              <w:t>13</w:t>
            </w:r>
          </w:p>
        </w:tc>
        <w:tc>
          <w:tcPr>
            <w:tcW w:w="164" w:type="pct"/>
            <w:tcBorders>
              <w:top w:val="single" w:sz="4" w:space="0" w:color="auto"/>
              <w:left w:val="single" w:sz="4" w:space="0" w:color="auto"/>
              <w:bottom w:val="single" w:sz="4" w:space="0" w:color="auto"/>
              <w:right w:val="single" w:sz="4" w:space="0" w:color="auto"/>
            </w:tcBorders>
            <w:vAlign w:val="center"/>
          </w:tcPr>
          <w:p w14:paraId="7910F080" w14:textId="2C282A9D" w:rsidR="00A862C2" w:rsidRDefault="00A862C2" w:rsidP="00A862C2">
            <w:pPr>
              <w:jc w:val="center"/>
              <w:rPr>
                <w:color w:val="000000"/>
                <w:sz w:val="18"/>
                <w:szCs w:val="18"/>
              </w:rPr>
            </w:pPr>
            <w:r>
              <w:rPr>
                <w:color w:val="000000"/>
                <w:sz w:val="18"/>
                <w:szCs w:val="18"/>
              </w:rPr>
              <w:t>19</w:t>
            </w:r>
          </w:p>
        </w:tc>
        <w:tc>
          <w:tcPr>
            <w:tcW w:w="164" w:type="pct"/>
            <w:tcBorders>
              <w:top w:val="single" w:sz="4" w:space="0" w:color="auto"/>
              <w:left w:val="single" w:sz="4" w:space="0" w:color="auto"/>
              <w:bottom w:val="single" w:sz="4" w:space="0" w:color="auto"/>
              <w:right w:val="single" w:sz="4" w:space="0" w:color="auto"/>
            </w:tcBorders>
            <w:vAlign w:val="center"/>
          </w:tcPr>
          <w:p w14:paraId="19E748C0" w14:textId="1BF794F1" w:rsidR="00A862C2" w:rsidRDefault="00A862C2" w:rsidP="00A862C2">
            <w:pPr>
              <w:jc w:val="center"/>
              <w:rPr>
                <w:color w:val="000000"/>
                <w:sz w:val="18"/>
                <w:szCs w:val="18"/>
              </w:rPr>
            </w:pPr>
            <w:r>
              <w:rPr>
                <w:color w:val="000000"/>
                <w:sz w:val="18"/>
                <w:szCs w:val="18"/>
              </w:rPr>
              <w:t>16</w:t>
            </w:r>
          </w:p>
        </w:tc>
        <w:tc>
          <w:tcPr>
            <w:tcW w:w="164" w:type="pct"/>
            <w:tcBorders>
              <w:top w:val="single" w:sz="4" w:space="0" w:color="auto"/>
              <w:left w:val="single" w:sz="4" w:space="0" w:color="auto"/>
              <w:bottom w:val="single" w:sz="4" w:space="0" w:color="auto"/>
              <w:right w:val="single" w:sz="4" w:space="0" w:color="auto"/>
            </w:tcBorders>
            <w:vAlign w:val="center"/>
          </w:tcPr>
          <w:p w14:paraId="58DEB71B" w14:textId="0419951B" w:rsidR="00A862C2" w:rsidRDefault="00A862C2" w:rsidP="00A862C2">
            <w:pPr>
              <w:jc w:val="center"/>
              <w:rPr>
                <w:color w:val="000000"/>
                <w:sz w:val="18"/>
                <w:szCs w:val="18"/>
              </w:rPr>
            </w:pPr>
            <w:r>
              <w:rPr>
                <w:color w:val="000000"/>
                <w:sz w:val="18"/>
                <w:szCs w:val="18"/>
              </w:rPr>
              <w:t>44</w:t>
            </w:r>
          </w:p>
        </w:tc>
        <w:tc>
          <w:tcPr>
            <w:tcW w:w="182" w:type="pct"/>
            <w:tcBorders>
              <w:top w:val="single" w:sz="4" w:space="0" w:color="auto"/>
              <w:left w:val="single" w:sz="4" w:space="0" w:color="auto"/>
              <w:bottom w:val="single" w:sz="4" w:space="0" w:color="auto"/>
              <w:right w:val="single" w:sz="4" w:space="0" w:color="auto"/>
            </w:tcBorders>
            <w:vAlign w:val="center"/>
          </w:tcPr>
          <w:p w14:paraId="732359FA" w14:textId="6479DF15" w:rsidR="00A862C2" w:rsidRDefault="00A862C2" w:rsidP="00A862C2">
            <w:pPr>
              <w:jc w:val="center"/>
              <w:rPr>
                <w:color w:val="000000"/>
                <w:sz w:val="18"/>
                <w:szCs w:val="18"/>
              </w:rPr>
            </w:pPr>
            <w:r>
              <w:rPr>
                <w:color w:val="000000"/>
                <w:sz w:val="18"/>
                <w:szCs w:val="18"/>
              </w:rPr>
              <w:t>38</w:t>
            </w:r>
          </w:p>
        </w:tc>
        <w:tc>
          <w:tcPr>
            <w:tcW w:w="182" w:type="pct"/>
            <w:tcBorders>
              <w:top w:val="single" w:sz="4" w:space="0" w:color="auto"/>
              <w:left w:val="single" w:sz="4" w:space="0" w:color="auto"/>
              <w:bottom w:val="single" w:sz="4" w:space="0" w:color="auto"/>
              <w:right w:val="single" w:sz="4" w:space="0" w:color="auto"/>
            </w:tcBorders>
            <w:vAlign w:val="center"/>
          </w:tcPr>
          <w:p w14:paraId="2E3FBD7D" w14:textId="32702443" w:rsidR="00A862C2" w:rsidRDefault="00A862C2" w:rsidP="00A862C2">
            <w:pPr>
              <w:jc w:val="center"/>
              <w:rPr>
                <w:color w:val="000000"/>
                <w:sz w:val="18"/>
                <w:szCs w:val="18"/>
              </w:rPr>
            </w:pPr>
            <w:r>
              <w:rPr>
                <w:color w:val="000000"/>
                <w:sz w:val="18"/>
                <w:szCs w:val="18"/>
              </w:rPr>
              <w:t>19</w:t>
            </w:r>
          </w:p>
        </w:tc>
        <w:tc>
          <w:tcPr>
            <w:tcW w:w="165" w:type="pct"/>
            <w:tcBorders>
              <w:top w:val="single" w:sz="4" w:space="0" w:color="auto"/>
              <w:left w:val="single" w:sz="4" w:space="0" w:color="auto"/>
              <w:bottom w:val="single" w:sz="4" w:space="0" w:color="auto"/>
              <w:right w:val="single" w:sz="4" w:space="0" w:color="auto"/>
            </w:tcBorders>
            <w:vAlign w:val="center"/>
          </w:tcPr>
          <w:p w14:paraId="5E552D04" w14:textId="132BECF1" w:rsidR="00A862C2" w:rsidRDefault="00A862C2" w:rsidP="00A862C2">
            <w:pPr>
              <w:jc w:val="center"/>
              <w:rPr>
                <w:color w:val="000000"/>
                <w:sz w:val="18"/>
                <w:szCs w:val="18"/>
              </w:rPr>
            </w:pPr>
            <w:r>
              <w:rPr>
                <w:color w:val="000000"/>
                <w:sz w:val="18"/>
                <w:szCs w:val="18"/>
              </w:rPr>
              <w:t>69</w:t>
            </w:r>
          </w:p>
        </w:tc>
        <w:tc>
          <w:tcPr>
            <w:tcW w:w="139" w:type="pct"/>
            <w:tcBorders>
              <w:top w:val="single" w:sz="4" w:space="0" w:color="auto"/>
              <w:left w:val="single" w:sz="4" w:space="0" w:color="auto"/>
              <w:bottom w:val="single" w:sz="4" w:space="0" w:color="auto"/>
              <w:right w:val="single" w:sz="4" w:space="0" w:color="auto"/>
            </w:tcBorders>
            <w:vAlign w:val="center"/>
          </w:tcPr>
          <w:p w14:paraId="04ACCCAC" w14:textId="172DA1C9" w:rsidR="00A862C2" w:rsidRDefault="00A862C2" w:rsidP="00A862C2">
            <w:pPr>
              <w:jc w:val="center"/>
              <w:rPr>
                <w:color w:val="000000"/>
                <w:sz w:val="18"/>
                <w:szCs w:val="18"/>
              </w:rPr>
            </w:pPr>
            <w:r>
              <w:rPr>
                <w:color w:val="000000"/>
                <w:sz w:val="18"/>
                <w:szCs w:val="18"/>
              </w:rPr>
              <w:t>69</w:t>
            </w:r>
          </w:p>
        </w:tc>
      </w:tr>
      <w:tr w:rsidR="00A862C2" w:rsidRPr="009C7651" w14:paraId="7FBC0D76"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noWrap/>
            <w:vAlign w:val="center"/>
          </w:tcPr>
          <w:p w14:paraId="1EA96437" w14:textId="0CDEE2B9" w:rsidR="00A862C2" w:rsidRPr="00A862C2" w:rsidRDefault="00A862C2" w:rsidP="00A862C2">
            <w:pPr>
              <w:jc w:val="center"/>
              <w:rPr>
                <w:color w:val="000000"/>
                <w:sz w:val="16"/>
                <w:szCs w:val="16"/>
              </w:rPr>
            </w:pPr>
            <w:r w:rsidRPr="00A862C2">
              <w:rPr>
                <w:color w:val="000000"/>
                <w:sz w:val="16"/>
                <w:szCs w:val="16"/>
              </w:rPr>
              <w:t>9</w:t>
            </w:r>
          </w:p>
        </w:tc>
        <w:tc>
          <w:tcPr>
            <w:tcW w:w="831" w:type="pct"/>
            <w:tcBorders>
              <w:top w:val="single" w:sz="4" w:space="0" w:color="auto"/>
              <w:bottom w:val="single" w:sz="4" w:space="0" w:color="auto"/>
              <w:right w:val="single" w:sz="4" w:space="0" w:color="auto"/>
            </w:tcBorders>
            <w:vAlign w:val="center"/>
          </w:tcPr>
          <w:p w14:paraId="6376623A" w14:textId="2C2D6C0E" w:rsidR="00A862C2" w:rsidRPr="00A862C2" w:rsidRDefault="00A862C2" w:rsidP="00A862C2">
            <w:pPr>
              <w:rPr>
                <w:color w:val="000000"/>
                <w:sz w:val="16"/>
                <w:szCs w:val="16"/>
              </w:rPr>
            </w:pPr>
            <w:r w:rsidRPr="00A862C2">
              <w:rPr>
                <w:color w:val="000000"/>
                <w:sz w:val="16"/>
                <w:szCs w:val="16"/>
              </w:rPr>
              <w:t xml:space="preserve">МБОУ "Свенская СОШ №1" </w:t>
            </w:r>
          </w:p>
        </w:tc>
        <w:tc>
          <w:tcPr>
            <w:tcW w:w="251" w:type="pct"/>
            <w:tcBorders>
              <w:top w:val="single" w:sz="4" w:space="0" w:color="auto"/>
              <w:bottom w:val="single" w:sz="4" w:space="0" w:color="auto"/>
              <w:right w:val="single" w:sz="4" w:space="0" w:color="auto"/>
            </w:tcBorders>
            <w:vAlign w:val="center"/>
          </w:tcPr>
          <w:p w14:paraId="4FA33984" w14:textId="4CA45364" w:rsidR="00A862C2" w:rsidRDefault="00A862C2" w:rsidP="00A862C2">
            <w:pPr>
              <w:jc w:val="center"/>
              <w:rPr>
                <w:color w:val="000000"/>
                <w:sz w:val="18"/>
                <w:szCs w:val="18"/>
              </w:rPr>
            </w:pPr>
            <w:r>
              <w:rPr>
                <w:color w:val="000000"/>
                <w:sz w:val="18"/>
                <w:szCs w:val="18"/>
              </w:rPr>
              <w:t>4</w:t>
            </w:r>
          </w:p>
        </w:tc>
        <w:tc>
          <w:tcPr>
            <w:tcW w:w="165" w:type="pct"/>
            <w:tcBorders>
              <w:top w:val="single" w:sz="4" w:space="0" w:color="auto"/>
              <w:left w:val="single" w:sz="4" w:space="0" w:color="auto"/>
              <w:bottom w:val="single" w:sz="4" w:space="0" w:color="auto"/>
              <w:right w:val="single" w:sz="4" w:space="0" w:color="auto"/>
            </w:tcBorders>
            <w:vAlign w:val="center"/>
          </w:tcPr>
          <w:p w14:paraId="43E24CC0" w14:textId="57200615" w:rsidR="00A862C2" w:rsidRDefault="00A862C2" w:rsidP="00A862C2">
            <w:pPr>
              <w:jc w:val="center"/>
              <w:rPr>
                <w:color w:val="000000"/>
                <w:sz w:val="18"/>
                <w:szCs w:val="18"/>
              </w:rPr>
            </w:pPr>
            <w:r>
              <w:rPr>
                <w:color w:val="000000"/>
                <w:sz w:val="18"/>
                <w:szCs w:val="18"/>
              </w:rPr>
              <w:t>75</w:t>
            </w:r>
          </w:p>
        </w:tc>
        <w:tc>
          <w:tcPr>
            <w:tcW w:w="164" w:type="pct"/>
            <w:tcBorders>
              <w:top w:val="single" w:sz="4" w:space="0" w:color="auto"/>
              <w:left w:val="single" w:sz="4" w:space="0" w:color="auto"/>
              <w:bottom w:val="single" w:sz="4" w:space="0" w:color="auto"/>
              <w:right w:val="single" w:sz="4" w:space="0" w:color="auto"/>
            </w:tcBorders>
            <w:vAlign w:val="center"/>
          </w:tcPr>
          <w:p w14:paraId="5BA74CBF" w14:textId="02963CE8" w:rsidR="00A862C2" w:rsidRDefault="00A862C2" w:rsidP="00A862C2">
            <w:pPr>
              <w:jc w:val="center"/>
              <w:rPr>
                <w:color w:val="000000"/>
                <w:sz w:val="18"/>
                <w:szCs w:val="18"/>
              </w:rPr>
            </w:pPr>
            <w:r>
              <w:rPr>
                <w:color w:val="000000"/>
                <w:sz w:val="18"/>
                <w:szCs w:val="18"/>
              </w:rPr>
              <w:t>33</w:t>
            </w:r>
          </w:p>
        </w:tc>
        <w:tc>
          <w:tcPr>
            <w:tcW w:w="164" w:type="pct"/>
            <w:tcBorders>
              <w:top w:val="single" w:sz="4" w:space="0" w:color="auto"/>
              <w:left w:val="single" w:sz="4" w:space="0" w:color="auto"/>
              <w:bottom w:val="single" w:sz="4" w:space="0" w:color="auto"/>
              <w:right w:val="single" w:sz="4" w:space="0" w:color="auto"/>
            </w:tcBorders>
            <w:vAlign w:val="center"/>
          </w:tcPr>
          <w:p w14:paraId="3C3823EA" w14:textId="58AB4BA0" w:rsidR="00A862C2" w:rsidRDefault="00A862C2" w:rsidP="00A862C2">
            <w:pPr>
              <w:jc w:val="center"/>
              <w:rPr>
                <w:color w:val="000000"/>
                <w:sz w:val="18"/>
                <w:szCs w:val="18"/>
              </w:rPr>
            </w:pPr>
            <w:r>
              <w:rPr>
                <w:color w:val="000000"/>
                <w:sz w:val="18"/>
                <w:szCs w:val="18"/>
              </w:rPr>
              <w:t>75</w:t>
            </w:r>
          </w:p>
        </w:tc>
        <w:tc>
          <w:tcPr>
            <w:tcW w:w="164" w:type="pct"/>
            <w:tcBorders>
              <w:top w:val="single" w:sz="4" w:space="0" w:color="auto"/>
              <w:left w:val="single" w:sz="4" w:space="0" w:color="auto"/>
              <w:bottom w:val="single" w:sz="4" w:space="0" w:color="auto"/>
              <w:right w:val="single" w:sz="4" w:space="0" w:color="auto"/>
            </w:tcBorders>
            <w:vAlign w:val="center"/>
          </w:tcPr>
          <w:p w14:paraId="50C68A65" w14:textId="3E810D92" w:rsidR="00A862C2" w:rsidRDefault="00A862C2" w:rsidP="00A862C2">
            <w:pPr>
              <w:jc w:val="center"/>
              <w:rPr>
                <w:color w:val="000000"/>
                <w:sz w:val="18"/>
                <w:szCs w:val="18"/>
              </w:rPr>
            </w:pPr>
            <w:r>
              <w:rPr>
                <w:color w:val="000000"/>
                <w:sz w:val="18"/>
                <w:szCs w:val="18"/>
              </w:rPr>
              <w:t>25</w:t>
            </w:r>
          </w:p>
        </w:tc>
        <w:tc>
          <w:tcPr>
            <w:tcW w:w="165" w:type="pct"/>
            <w:tcBorders>
              <w:top w:val="single" w:sz="4" w:space="0" w:color="auto"/>
              <w:left w:val="single" w:sz="4" w:space="0" w:color="auto"/>
              <w:bottom w:val="single" w:sz="4" w:space="0" w:color="auto"/>
              <w:right w:val="single" w:sz="4" w:space="0" w:color="auto"/>
            </w:tcBorders>
            <w:vAlign w:val="center"/>
          </w:tcPr>
          <w:p w14:paraId="6BB81BFB" w14:textId="77F27FB7" w:rsidR="00A862C2" w:rsidRDefault="00A862C2" w:rsidP="00A862C2">
            <w:pPr>
              <w:jc w:val="center"/>
              <w:rPr>
                <w:color w:val="000000"/>
                <w:sz w:val="18"/>
                <w:szCs w:val="18"/>
              </w:rPr>
            </w:pPr>
            <w:r>
              <w:rPr>
                <w:color w:val="000000"/>
                <w:sz w:val="18"/>
                <w:szCs w:val="18"/>
              </w:rPr>
              <w:t>100</w:t>
            </w:r>
          </w:p>
        </w:tc>
        <w:tc>
          <w:tcPr>
            <w:tcW w:w="164" w:type="pct"/>
            <w:tcBorders>
              <w:top w:val="single" w:sz="4" w:space="0" w:color="auto"/>
              <w:left w:val="single" w:sz="4" w:space="0" w:color="auto"/>
              <w:bottom w:val="single" w:sz="4" w:space="0" w:color="auto"/>
              <w:right w:val="single" w:sz="4" w:space="0" w:color="auto"/>
            </w:tcBorders>
            <w:vAlign w:val="center"/>
          </w:tcPr>
          <w:p w14:paraId="11165D7A" w14:textId="2D1A7BFA" w:rsidR="00A862C2" w:rsidRDefault="00A862C2" w:rsidP="00A862C2">
            <w:pPr>
              <w:jc w:val="center"/>
              <w:rPr>
                <w:color w:val="000000"/>
                <w:sz w:val="18"/>
                <w:szCs w:val="18"/>
              </w:rPr>
            </w:pPr>
            <w:r>
              <w:rPr>
                <w:color w:val="000000"/>
                <w:sz w:val="18"/>
                <w:szCs w:val="18"/>
              </w:rPr>
              <w:t>75</w:t>
            </w:r>
          </w:p>
        </w:tc>
        <w:tc>
          <w:tcPr>
            <w:tcW w:w="165" w:type="pct"/>
            <w:tcBorders>
              <w:top w:val="single" w:sz="4" w:space="0" w:color="auto"/>
              <w:left w:val="single" w:sz="4" w:space="0" w:color="auto"/>
              <w:bottom w:val="single" w:sz="4" w:space="0" w:color="auto"/>
              <w:right w:val="single" w:sz="4" w:space="0" w:color="auto"/>
            </w:tcBorders>
            <w:vAlign w:val="center"/>
          </w:tcPr>
          <w:p w14:paraId="220CDD60" w14:textId="6C130042"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62956D5C" w14:textId="2FFDC708"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19915930" w14:textId="35C95CD7"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78173617" w14:textId="08FB8345" w:rsidR="00A862C2" w:rsidRDefault="00A862C2" w:rsidP="00A862C2">
            <w:pPr>
              <w:jc w:val="center"/>
              <w:rPr>
                <w:color w:val="000000"/>
                <w:sz w:val="18"/>
                <w:szCs w:val="18"/>
              </w:rPr>
            </w:pPr>
            <w:r>
              <w:rPr>
                <w:color w:val="000000"/>
                <w:sz w:val="18"/>
                <w:szCs w:val="18"/>
              </w:rPr>
              <w:t>100</w:t>
            </w:r>
          </w:p>
        </w:tc>
        <w:tc>
          <w:tcPr>
            <w:tcW w:w="164" w:type="pct"/>
            <w:tcBorders>
              <w:top w:val="single" w:sz="4" w:space="0" w:color="auto"/>
              <w:left w:val="single" w:sz="4" w:space="0" w:color="auto"/>
              <w:bottom w:val="single" w:sz="4" w:space="0" w:color="auto"/>
              <w:right w:val="single" w:sz="4" w:space="0" w:color="auto"/>
            </w:tcBorders>
            <w:vAlign w:val="center"/>
          </w:tcPr>
          <w:p w14:paraId="2D82FE47" w14:textId="33E79568" w:rsidR="00A862C2" w:rsidRDefault="00A862C2" w:rsidP="00A862C2">
            <w:pPr>
              <w:jc w:val="center"/>
              <w:rPr>
                <w:color w:val="000000"/>
                <w:sz w:val="18"/>
                <w:szCs w:val="18"/>
              </w:rPr>
            </w:pPr>
            <w:r>
              <w:rPr>
                <w:color w:val="000000"/>
                <w:sz w:val="18"/>
                <w:szCs w:val="18"/>
              </w:rPr>
              <w:t>25</w:t>
            </w:r>
          </w:p>
        </w:tc>
        <w:tc>
          <w:tcPr>
            <w:tcW w:w="164" w:type="pct"/>
            <w:tcBorders>
              <w:top w:val="single" w:sz="4" w:space="0" w:color="auto"/>
              <w:left w:val="single" w:sz="4" w:space="0" w:color="auto"/>
              <w:bottom w:val="single" w:sz="4" w:space="0" w:color="auto"/>
              <w:right w:val="single" w:sz="4" w:space="0" w:color="auto"/>
            </w:tcBorders>
            <w:vAlign w:val="center"/>
          </w:tcPr>
          <w:p w14:paraId="1561AF41" w14:textId="565B781E" w:rsidR="00A862C2" w:rsidRDefault="00A862C2" w:rsidP="00A862C2">
            <w:pPr>
              <w:jc w:val="center"/>
              <w:rPr>
                <w:color w:val="000000"/>
                <w:sz w:val="18"/>
                <w:szCs w:val="18"/>
              </w:rPr>
            </w:pPr>
            <w:r>
              <w:rPr>
                <w:color w:val="000000"/>
                <w:sz w:val="18"/>
                <w:szCs w:val="18"/>
              </w:rPr>
              <w:t>25</w:t>
            </w:r>
          </w:p>
        </w:tc>
        <w:tc>
          <w:tcPr>
            <w:tcW w:w="164" w:type="pct"/>
            <w:tcBorders>
              <w:top w:val="single" w:sz="4" w:space="0" w:color="auto"/>
              <w:left w:val="single" w:sz="4" w:space="0" w:color="auto"/>
              <w:bottom w:val="single" w:sz="4" w:space="0" w:color="auto"/>
              <w:right w:val="single" w:sz="4" w:space="0" w:color="auto"/>
            </w:tcBorders>
            <w:vAlign w:val="center"/>
          </w:tcPr>
          <w:p w14:paraId="5F8D12B3" w14:textId="0E1BFFBA" w:rsidR="00A862C2" w:rsidRDefault="00A862C2" w:rsidP="00A862C2">
            <w:pPr>
              <w:jc w:val="center"/>
              <w:rPr>
                <w:color w:val="000000"/>
                <w:sz w:val="18"/>
                <w:szCs w:val="18"/>
              </w:rPr>
            </w:pPr>
            <w:r>
              <w:rPr>
                <w:color w:val="000000"/>
                <w:sz w:val="18"/>
                <w:szCs w:val="18"/>
              </w:rPr>
              <w:t>25</w:t>
            </w:r>
          </w:p>
        </w:tc>
        <w:tc>
          <w:tcPr>
            <w:tcW w:w="165" w:type="pct"/>
            <w:tcBorders>
              <w:top w:val="single" w:sz="4" w:space="0" w:color="auto"/>
              <w:left w:val="single" w:sz="4" w:space="0" w:color="auto"/>
              <w:bottom w:val="single" w:sz="4" w:space="0" w:color="auto"/>
              <w:right w:val="single" w:sz="4" w:space="0" w:color="auto"/>
            </w:tcBorders>
            <w:vAlign w:val="center"/>
          </w:tcPr>
          <w:p w14:paraId="42133ECF" w14:textId="632E3A77" w:rsidR="00A862C2" w:rsidRDefault="00A862C2" w:rsidP="00A862C2">
            <w:pPr>
              <w:jc w:val="center"/>
              <w:rPr>
                <w:color w:val="000000"/>
                <w:sz w:val="18"/>
                <w:szCs w:val="18"/>
              </w:rPr>
            </w:pPr>
            <w:r>
              <w:rPr>
                <w:color w:val="000000"/>
                <w:sz w:val="18"/>
                <w:szCs w:val="18"/>
              </w:rPr>
              <w:t>0</w:t>
            </w:r>
          </w:p>
        </w:tc>
        <w:tc>
          <w:tcPr>
            <w:tcW w:w="165" w:type="pct"/>
            <w:tcBorders>
              <w:top w:val="single" w:sz="4" w:space="0" w:color="auto"/>
              <w:left w:val="single" w:sz="4" w:space="0" w:color="auto"/>
              <w:bottom w:val="single" w:sz="4" w:space="0" w:color="auto"/>
              <w:right w:val="single" w:sz="4" w:space="0" w:color="auto"/>
            </w:tcBorders>
            <w:vAlign w:val="center"/>
          </w:tcPr>
          <w:p w14:paraId="775D669C" w14:textId="7F85D466" w:rsidR="00A862C2" w:rsidRDefault="00A862C2" w:rsidP="00A862C2">
            <w:pPr>
              <w:jc w:val="center"/>
              <w:rPr>
                <w:color w:val="000000"/>
                <w:sz w:val="18"/>
                <w:szCs w:val="18"/>
              </w:rPr>
            </w:pPr>
            <w:r>
              <w:rPr>
                <w:color w:val="000000"/>
                <w:sz w:val="18"/>
                <w:szCs w:val="18"/>
              </w:rPr>
              <w:t>100</w:t>
            </w:r>
          </w:p>
        </w:tc>
        <w:tc>
          <w:tcPr>
            <w:tcW w:w="164" w:type="pct"/>
            <w:tcBorders>
              <w:top w:val="single" w:sz="4" w:space="0" w:color="auto"/>
              <w:left w:val="single" w:sz="4" w:space="0" w:color="auto"/>
              <w:bottom w:val="single" w:sz="4" w:space="0" w:color="auto"/>
              <w:right w:val="single" w:sz="4" w:space="0" w:color="auto"/>
            </w:tcBorders>
            <w:vAlign w:val="center"/>
          </w:tcPr>
          <w:p w14:paraId="55365F96" w14:textId="4C323FD8" w:rsidR="00A862C2" w:rsidRDefault="00A862C2" w:rsidP="00A862C2">
            <w:pPr>
              <w:jc w:val="center"/>
              <w:rPr>
                <w:color w:val="000000"/>
                <w:sz w:val="18"/>
                <w:szCs w:val="18"/>
              </w:rPr>
            </w:pPr>
            <w:r>
              <w:rPr>
                <w:color w:val="000000"/>
                <w:sz w:val="18"/>
                <w:szCs w:val="18"/>
              </w:rPr>
              <w:t>25</w:t>
            </w:r>
          </w:p>
        </w:tc>
        <w:tc>
          <w:tcPr>
            <w:tcW w:w="164" w:type="pct"/>
            <w:tcBorders>
              <w:top w:val="single" w:sz="4" w:space="0" w:color="auto"/>
              <w:left w:val="single" w:sz="4" w:space="0" w:color="auto"/>
              <w:bottom w:val="single" w:sz="4" w:space="0" w:color="auto"/>
              <w:right w:val="single" w:sz="4" w:space="0" w:color="auto"/>
            </w:tcBorders>
            <w:vAlign w:val="center"/>
          </w:tcPr>
          <w:p w14:paraId="21FDF382" w14:textId="3EC825CC" w:rsidR="00A862C2" w:rsidRDefault="00A862C2" w:rsidP="00A862C2">
            <w:pPr>
              <w:jc w:val="center"/>
              <w:rPr>
                <w:color w:val="000000"/>
                <w:sz w:val="18"/>
                <w:szCs w:val="18"/>
              </w:rPr>
            </w:pPr>
            <w:r>
              <w:rPr>
                <w:color w:val="000000"/>
                <w:sz w:val="18"/>
                <w:szCs w:val="18"/>
              </w:rPr>
              <w:t>0</w:t>
            </w:r>
          </w:p>
        </w:tc>
        <w:tc>
          <w:tcPr>
            <w:tcW w:w="164" w:type="pct"/>
            <w:tcBorders>
              <w:top w:val="single" w:sz="4" w:space="0" w:color="auto"/>
              <w:left w:val="single" w:sz="4" w:space="0" w:color="auto"/>
              <w:bottom w:val="single" w:sz="4" w:space="0" w:color="auto"/>
              <w:right w:val="single" w:sz="4" w:space="0" w:color="auto"/>
            </w:tcBorders>
            <w:vAlign w:val="center"/>
          </w:tcPr>
          <w:p w14:paraId="267378ED" w14:textId="1F5EE545" w:rsidR="00A862C2" w:rsidRDefault="00A862C2" w:rsidP="00A862C2">
            <w:pPr>
              <w:jc w:val="center"/>
              <w:rPr>
                <w:color w:val="000000"/>
                <w:sz w:val="18"/>
                <w:szCs w:val="18"/>
              </w:rPr>
            </w:pPr>
            <w:r>
              <w:rPr>
                <w:color w:val="000000"/>
                <w:sz w:val="18"/>
                <w:szCs w:val="18"/>
              </w:rPr>
              <w:t>38</w:t>
            </w:r>
          </w:p>
        </w:tc>
        <w:tc>
          <w:tcPr>
            <w:tcW w:w="164" w:type="pct"/>
            <w:tcBorders>
              <w:top w:val="single" w:sz="4" w:space="0" w:color="auto"/>
              <w:left w:val="single" w:sz="4" w:space="0" w:color="auto"/>
              <w:bottom w:val="single" w:sz="4" w:space="0" w:color="auto"/>
              <w:right w:val="single" w:sz="4" w:space="0" w:color="auto"/>
            </w:tcBorders>
            <w:vAlign w:val="center"/>
          </w:tcPr>
          <w:p w14:paraId="36F2E681" w14:textId="168E3999" w:rsidR="00A862C2" w:rsidRDefault="00A862C2" w:rsidP="00A862C2">
            <w:pPr>
              <w:jc w:val="center"/>
              <w:rPr>
                <w:color w:val="000000"/>
                <w:sz w:val="18"/>
                <w:szCs w:val="18"/>
              </w:rPr>
            </w:pPr>
            <w:r>
              <w:rPr>
                <w:color w:val="000000"/>
                <w:sz w:val="18"/>
                <w:szCs w:val="18"/>
              </w:rPr>
              <w:t>25</w:t>
            </w:r>
          </w:p>
        </w:tc>
        <w:tc>
          <w:tcPr>
            <w:tcW w:w="182" w:type="pct"/>
            <w:tcBorders>
              <w:top w:val="single" w:sz="4" w:space="0" w:color="auto"/>
              <w:left w:val="single" w:sz="4" w:space="0" w:color="auto"/>
              <w:bottom w:val="single" w:sz="4" w:space="0" w:color="auto"/>
              <w:right w:val="single" w:sz="4" w:space="0" w:color="auto"/>
            </w:tcBorders>
            <w:vAlign w:val="center"/>
          </w:tcPr>
          <w:p w14:paraId="1F81A481" w14:textId="69445887" w:rsidR="00A862C2" w:rsidRDefault="00A862C2" w:rsidP="00A862C2">
            <w:pPr>
              <w:jc w:val="center"/>
              <w:rPr>
                <w:color w:val="000000"/>
                <w:sz w:val="18"/>
                <w:szCs w:val="18"/>
              </w:rPr>
            </w:pPr>
            <w:r>
              <w:rPr>
                <w:color w:val="000000"/>
                <w:sz w:val="18"/>
                <w:szCs w:val="18"/>
              </w:rPr>
              <w:t>50</w:t>
            </w:r>
          </w:p>
        </w:tc>
        <w:tc>
          <w:tcPr>
            <w:tcW w:w="182" w:type="pct"/>
            <w:tcBorders>
              <w:top w:val="single" w:sz="4" w:space="0" w:color="auto"/>
              <w:left w:val="single" w:sz="4" w:space="0" w:color="auto"/>
              <w:bottom w:val="single" w:sz="4" w:space="0" w:color="auto"/>
              <w:right w:val="single" w:sz="4" w:space="0" w:color="auto"/>
            </w:tcBorders>
            <w:vAlign w:val="center"/>
          </w:tcPr>
          <w:p w14:paraId="4B90A0D6" w14:textId="7E052ADA" w:rsidR="00A862C2" w:rsidRDefault="00A862C2" w:rsidP="00A862C2">
            <w:pPr>
              <w:jc w:val="center"/>
              <w:rPr>
                <w:color w:val="000000"/>
                <w:sz w:val="18"/>
                <w:szCs w:val="18"/>
              </w:rPr>
            </w:pPr>
            <w:r>
              <w:rPr>
                <w:color w:val="000000"/>
                <w:sz w:val="18"/>
                <w:szCs w:val="18"/>
              </w:rPr>
              <w:t>50</w:t>
            </w:r>
          </w:p>
        </w:tc>
        <w:tc>
          <w:tcPr>
            <w:tcW w:w="165" w:type="pct"/>
            <w:tcBorders>
              <w:top w:val="single" w:sz="4" w:space="0" w:color="auto"/>
              <w:left w:val="single" w:sz="4" w:space="0" w:color="auto"/>
              <w:bottom w:val="single" w:sz="4" w:space="0" w:color="auto"/>
              <w:right w:val="single" w:sz="4" w:space="0" w:color="auto"/>
            </w:tcBorders>
            <w:vAlign w:val="center"/>
          </w:tcPr>
          <w:p w14:paraId="0676FF86" w14:textId="2749D80B" w:rsidR="00A862C2" w:rsidRDefault="00A862C2" w:rsidP="00A862C2">
            <w:pPr>
              <w:jc w:val="center"/>
              <w:rPr>
                <w:color w:val="000000"/>
                <w:sz w:val="18"/>
                <w:szCs w:val="18"/>
              </w:rPr>
            </w:pPr>
            <w:r>
              <w:rPr>
                <w:color w:val="000000"/>
                <w:sz w:val="18"/>
                <w:szCs w:val="18"/>
              </w:rPr>
              <w:t>100</w:t>
            </w:r>
          </w:p>
        </w:tc>
        <w:tc>
          <w:tcPr>
            <w:tcW w:w="139" w:type="pct"/>
            <w:tcBorders>
              <w:top w:val="single" w:sz="4" w:space="0" w:color="auto"/>
              <w:left w:val="single" w:sz="4" w:space="0" w:color="auto"/>
              <w:bottom w:val="single" w:sz="4" w:space="0" w:color="auto"/>
              <w:right w:val="single" w:sz="4" w:space="0" w:color="auto"/>
            </w:tcBorders>
            <w:vAlign w:val="center"/>
          </w:tcPr>
          <w:p w14:paraId="1E3559A0" w14:textId="56F1F8BC" w:rsidR="00A862C2" w:rsidRDefault="00A862C2" w:rsidP="00A862C2">
            <w:pPr>
              <w:jc w:val="center"/>
              <w:rPr>
                <w:color w:val="000000"/>
                <w:sz w:val="18"/>
                <w:szCs w:val="18"/>
              </w:rPr>
            </w:pPr>
            <w:r>
              <w:rPr>
                <w:color w:val="000000"/>
                <w:sz w:val="18"/>
                <w:szCs w:val="18"/>
              </w:rPr>
              <w:t>88</w:t>
            </w:r>
          </w:p>
        </w:tc>
      </w:tr>
      <w:tr w:rsidR="00A862C2" w:rsidRPr="009C7651" w14:paraId="156A8CF0" w14:textId="77777777" w:rsidTr="00A862C2">
        <w:trPr>
          <w:trHeight w:val="340"/>
        </w:trPr>
        <w:tc>
          <w:tcPr>
            <w:tcW w:w="128" w:type="pct"/>
            <w:tcBorders>
              <w:top w:val="single" w:sz="4" w:space="0" w:color="auto"/>
              <w:left w:val="single" w:sz="4" w:space="0" w:color="auto"/>
              <w:bottom w:val="single" w:sz="4" w:space="0" w:color="auto"/>
              <w:right w:val="single" w:sz="4" w:space="0" w:color="auto"/>
            </w:tcBorders>
            <w:noWrap/>
            <w:vAlign w:val="center"/>
          </w:tcPr>
          <w:p w14:paraId="6C5D6CDD" w14:textId="40B1A27C" w:rsidR="00A862C2" w:rsidRPr="00A862C2" w:rsidRDefault="00A862C2" w:rsidP="00A862C2">
            <w:pPr>
              <w:jc w:val="center"/>
              <w:rPr>
                <w:color w:val="000000"/>
                <w:sz w:val="16"/>
                <w:szCs w:val="16"/>
              </w:rPr>
            </w:pPr>
            <w:r w:rsidRPr="00A862C2">
              <w:rPr>
                <w:color w:val="000000"/>
                <w:sz w:val="16"/>
                <w:szCs w:val="16"/>
              </w:rPr>
              <w:t>10</w:t>
            </w:r>
          </w:p>
        </w:tc>
        <w:tc>
          <w:tcPr>
            <w:tcW w:w="831" w:type="pct"/>
            <w:tcBorders>
              <w:top w:val="single" w:sz="4" w:space="0" w:color="auto"/>
              <w:bottom w:val="single" w:sz="4" w:space="0" w:color="auto"/>
              <w:right w:val="single" w:sz="4" w:space="0" w:color="auto"/>
            </w:tcBorders>
            <w:vAlign w:val="center"/>
          </w:tcPr>
          <w:p w14:paraId="57264402" w14:textId="65971286" w:rsidR="00A862C2" w:rsidRPr="00A862C2" w:rsidRDefault="00A862C2" w:rsidP="00A862C2">
            <w:pPr>
              <w:rPr>
                <w:color w:val="000000"/>
                <w:sz w:val="16"/>
                <w:szCs w:val="16"/>
              </w:rPr>
            </w:pPr>
            <w:r w:rsidRPr="00A862C2">
              <w:rPr>
                <w:color w:val="000000"/>
                <w:sz w:val="16"/>
                <w:szCs w:val="16"/>
              </w:rPr>
              <w:t xml:space="preserve">МБОУ "Титовская ООШ" </w:t>
            </w:r>
          </w:p>
        </w:tc>
        <w:tc>
          <w:tcPr>
            <w:tcW w:w="251" w:type="pct"/>
            <w:tcBorders>
              <w:top w:val="single" w:sz="4" w:space="0" w:color="auto"/>
              <w:bottom w:val="single" w:sz="4" w:space="0" w:color="auto"/>
              <w:right w:val="single" w:sz="4" w:space="0" w:color="auto"/>
            </w:tcBorders>
            <w:vAlign w:val="center"/>
          </w:tcPr>
          <w:p w14:paraId="720BE5F4" w14:textId="1BE01CDD" w:rsidR="00A862C2" w:rsidRDefault="00A862C2" w:rsidP="00A862C2">
            <w:pPr>
              <w:jc w:val="center"/>
              <w:rPr>
                <w:color w:val="000000"/>
                <w:sz w:val="18"/>
                <w:szCs w:val="18"/>
              </w:rPr>
            </w:pPr>
            <w:r>
              <w:rPr>
                <w:color w:val="000000"/>
                <w:sz w:val="18"/>
                <w:szCs w:val="18"/>
              </w:rPr>
              <w:t>3</w:t>
            </w:r>
          </w:p>
        </w:tc>
        <w:tc>
          <w:tcPr>
            <w:tcW w:w="165" w:type="pct"/>
            <w:tcBorders>
              <w:top w:val="single" w:sz="4" w:space="0" w:color="auto"/>
              <w:left w:val="single" w:sz="4" w:space="0" w:color="auto"/>
              <w:bottom w:val="single" w:sz="4" w:space="0" w:color="auto"/>
              <w:right w:val="single" w:sz="4" w:space="0" w:color="auto"/>
            </w:tcBorders>
            <w:vAlign w:val="center"/>
          </w:tcPr>
          <w:p w14:paraId="4D81AAB1" w14:textId="7FC01895" w:rsidR="00A862C2" w:rsidRDefault="00A862C2" w:rsidP="00A862C2">
            <w:pPr>
              <w:jc w:val="center"/>
              <w:rPr>
                <w:color w:val="000000"/>
                <w:sz w:val="18"/>
                <w:szCs w:val="18"/>
              </w:rPr>
            </w:pPr>
            <w:r>
              <w:rPr>
                <w:color w:val="000000"/>
                <w:sz w:val="18"/>
                <w:szCs w:val="18"/>
              </w:rPr>
              <w:t>67</w:t>
            </w:r>
          </w:p>
        </w:tc>
        <w:tc>
          <w:tcPr>
            <w:tcW w:w="164" w:type="pct"/>
            <w:tcBorders>
              <w:top w:val="single" w:sz="4" w:space="0" w:color="auto"/>
              <w:left w:val="single" w:sz="4" w:space="0" w:color="auto"/>
              <w:bottom w:val="single" w:sz="4" w:space="0" w:color="auto"/>
              <w:right w:val="single" w:sz="4" w:space="0" w:color="auto"/>
            </w:tcBorders>
            <w:vAlign w:val="center"/>
          </w:tcPr>
          <w:p w14:paraId="027E1542" w14:textId="077C0538" w:rsidR="00A862C2" w:rsidRDefault="00A862C2" w:rsidP="00A862C2">
            <w:pPr>
              <w:jc w:val="center"/>
              <w:rPr>
                <w:color w:val="000000"/>
                <w:sz w:val="18"/>
                <w:szCs w:val="18"/>
              </w:rPr>
            </w:pPr>
            <w:r>
              <w:rPr>
                <w:color w:val="000000"/>
                <w:sz w:val="18"/>
                <w:szCs w:val="18"/>
              </w:rPr>
              <w:t>33</w:t>
            </w:r>
          </w:p>
        </w:tc>
        <w:tc>
          <w:tcPr>
            <w:tcW w:w="164" w:type="pct"/>
            <w:tcBorders>
              <w:top w:val="single" w:sz="4" w:space="0" w:color="auto"/>
              <w:left w:val="single" w:sz="4" w:space="0" w:color="auto"/>
              <w:bottom w:val="single" w:sz="4" w:space="0" w:color="auto"/>
              <w:right w:val="single" w:sz="4" w:space="0" w:color="auto"/>
            </w:tcBorders>
            <w:vAlign w:val="center"/>
          </w:tcPr>
          <w:p w14:paraId="3A0226FF" w14:textId="3BE0D6D6" w:rsidR="00A862C2" w:rsidRDefault="00A862C2" w:rsidP="00A862C2">
            <w:pPr>
              <w:jc w:val="center"/>
              <w:rPr>
                <w:color w:val="000000"/>
                <w:sz w:val="18"/>
                <w:szCs w:val="18"/>
              </w:rPr>
            </w:pPr>
            <w:r>
              <w:rPr>
                <w:color w:val="000000"/>
                <w:sz w:val="18"/>
                <w:szCs w:val="18"/>
              </w:rPr>
              <w:t>67</w:t>
            </w:r>
          </w:p>
        </w:tc>
        <w:tc>
          <w:tcPr>
            <w:tcW w:w="164" w:type="pct"/>
            <w:tcBorders>
              <w:top w:val="single" w:sz="4" w:space="0" w:color="auto"/>
              <w:left w:val="single" w:sz="4" w:space="0" w:color="auto"/>
              <w:bottom w:val="single" w:sz="4" w:space="0" w:color="auto"/>
              <w:right w:val="single" w:sz="4" w:space="0" w:color="auto"/>
            </w:tcBorders>
            <w:vAlign w:val="center"/>
          </w:tcPr>
          <w:p w14:paraId="7F9EC9F2" w14:textId="3B9EB100" w:rsidR="00A862C2" w:rsidRDefault="00A862C2" w:rsidP="00A862C2">
            <w:pPr>
              <w:jc w:val="center"/>
              <w:rPr>
                <w:color w:val="000000"/>
                <w:sz w:val="18"/>
                <w:szCs w:val="18"/>
              </w:rPr>
            </w:pPr>
            <w:r>
              <w:rPr>
                <w:color w:val="000000"/>
                <w:sz w:val="18"/>
                <w:szCs w:val="18"/>
              </w:rPr>
              <w:t>67</w:t>
            </w:r>
          </w:p>
        </w:tc>
        <w:tc>
          <w:tcPr>
            <w:tcW w:w="165" w:type="pct"/>
            <w:tcBorders>
              <w:top w:val="single" w:sz="4" w:space="0" w:color="auto"/>
              <w:left w:val="single" w:sz="4" w:space="0" w:color="auto"/>
              <w:bottom w:val="single" w:sz="4" w:space="0" w:color="auto"/>
              <w:right w:val="single" w:sz="4" w:space="0" w:color="auto"/>
            </w:tcBorders>
            <w:vAlign w:val="center"/>
          </w:tcPr>
          <w:p w14:paraId="09B63A6F" w14:textId="51F91DFF" w:rsidR="00A862C2" w:rsidRDefault="00A862C2" w:rsidP="00A862C2">
            <w:pPr>
              <w:jc w:val="center"/>
              <w:rPr>
                <w:color w:val="000000"/>
                <w:sz w:val="18"/>
                <w:szCs w:val="18"/>
              </w:rPr>
            </w:pPr>
            <w:r>
              <w:rPr>
                <w:color w:val="000000"/>
                <w:sz w:val="18"/>
                <w:szCs w:val="18"/>
              </w:rPr>
              <w:t>56</w:t>
            </w:r>
          </w:p>
        </w:tc>
        <w:tc>
          <w:tcPr>
            <w:tcW w:w="164" w:type="pct"/>
            <w:tcBorders>
              <w:top w:val="single" w:sz="4" w:space="0" w:color="auto"/>
              <w:left w:val="single" w:sz="4" w:space="0" w:color="auto"/>
              <w:bottom w:val="single" w:sz="4" w:space="0" w:color="auto"/>
              <w:right w:val="single" w:sz="4" w:space="0" w:color="auto"/>
            </w:tcBorders>
            <w:vAlign w:val="center"/>
          </w:tcPr>
          <w:p w14:paraId="2EEC6EFF" w14:textId="5D00A709" w:rsidR="00A862C2" w:rsidRDefault="00A862C2" w:rsidP="00A862C2">
            <w:pPr>
              <w:jc w:val="center"/>
              <w:rPr>
                <w:color w:val="000000"/>
                <w:sz w:val="18"/>
                <w:szCs w:val="18"/>
              </w:rPr>
            </w:pPr>
            <w:r>
              <w:rPr>
                <w:color w:val="000000"/>
                <w:sz w:val="18"/>
                <w:szCs w:val="18"/>
              </w:rPr>
              <w:t>67</w:t>
            </w:r>
          </w:p>
        </w:tc>
        <w:tc>
          <w:tcPr>
            <w:tcW w:w="165" w:type="pct"/>
            <w:tcBorders>
              <w:top w:val="single" w:sz="4" w:space="0" w:color="auto"/>
              <w:left w:val="single" w:sz="4" w:space="0" w:color="auto"/>
              <w:bottom w:val="single" w:sz="4" w:space="0" w:color="auto"/>
              <w:right w:val="single" w:sz="4" w:space="0" w:color="auto"/>
            </w:tcBorders>
            <w:vAlign w:val="center"/>
          </w:tcPr>
          <w:p w14:paraId="3F6AE8BB" w14:textId="7D14F795"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036F1B57" w14:textId="286AFDE0"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58787E12" w14:textId="2B9A3FD6"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21894B7D" w14:textId="578FB6D4" w:rsidR="00A862C2" w:rsidRDefault="00A862C2" w:rsidP="00A862C2">
            <w:pPr>
              <w:jc w:val="center"/>
              <w:rPr>
                <w:color w:val="000000"/>
                <w:sz w:val="18"/>
                <w:szCs w:val="18"/>
              </w:rPr>
            </w:pPr>
            <w:r>
              <w:rPr>
                <w:color w:val="000000"/>
                <w:sz w:val="18"/>
                <w:szCs w:val="18"/>
              </w:rPr>
              <w:t>83</w:t>
            </w:r>
          </w:p>
        </w:tc>
        <w:tc>
          <w:tcPr>
            <w:tcW w:w="164" w:type="pct"/>
            <w:tcBorders>
              <w:top w:val="single" w:sz="4" w:space="0" w:color="auto"/>
              <w:left w:val="single" w:sz="4" w:space="0" w:color="auto"/>
              <w:bottom w:val="single" w:sz="4" w:space="0" w:color="auto"/>
              <w:right w:val="single" w:sz="4" w:space="0" w:color="auto"/>
            </w:tcBorders>
            <w:vAlign w:val="center"/>
          </w:tcPr>
          <w:p w14:paraId="2B21B0CF" w14:textId="3F65C4CC" w:rsidR="00A862C2" w:rsidRDefault="00A862C2" w:rsidP="00A862C2">
            <w:pPr>
              <w:jc w:val="center"/>
              <w:rPr>
                <w:color w:val="000000"/>
                <w:sz w:val="18"/>
                <w:szCs w:val="18"/>
              </w:rPr>
            </w:pPr>
            <w:r>
              <w:rPr>
                <w:color w:val="000000"/>
                <w:sz w:val="18"/>
                <w:szCs w:val="18"/>
              </w:rPr>
              <w:t>33</w:t>
            </w:r>
          </w:p>
        </w:tc>
        <w:tc>
          <w:tcPr>
            <w:tcW w:w="164" w:type="pct"/>
            <w:tcBorders>
              <w:top w:val="single" w:sz="4" w:space="0" w:color="auto"/>
              <w:left w:val="single" w:sz="4" w:space="0" w:color="auto"/>
              <w:bottom w:val="single" w:sz="4" w:space="0" w:color="auto"/>
              <w:right w:val="single" w:sz="4" w:space="0" w:color="auto"/>
            </w:tcBorders>
            <w:vAlign w:val="center"/>
          </w:tcPr>
          <w:p w14:paraId="4688CA18" w14:textId="3E3BA186" w:rsidR="00A862C2" w:rsidRDefault="00A862C2" w:rsidP="00A862C2">
            <w:pPr>
              <w:jc w:val="center"/>
              <w:rPr>
                <w:color w:val="000000"/>
                <w:sz w:val="18"/>
                <w:szCs w:val="18"/>
              </w:rPr>
            </w:pPr>
            <w:r>
              <w:rPr>
                <w:color w:val="000000"/>
                <w:sz w:val="18"/>
                <w:szCs w:val="18"/>
              </w:rPr>
              <w:t>0</w:t>
            </w:r>
          </w:p>
        </w:tc>
        <w:tc>
          <w:tcPr>
            <w:tcW w:w="164" w:type="pct"/>
            <w:tcBorders>
              <w:top w:val="single" w:sz="4" w:space="0" w:color="auto"/>
              <w:left w:val="single" w:sz="4" w:space="0" w:color="auto"/>
              <w:bottom w:val="single" w:sz="4" w:space="0" w:color="auto"/>
              <w:right w:val="single" w:sz="4" w:space="0" w:color="auto"/>
            </w:tcBorders>
            <w:vAlign w:val="center"/>
          </w:tcPr>
          <w:p w14:paraId="08BDCCD8" w14:textId="10B05C3D" w:rsidR="00A862C2" w:rsidRDefault="00A862C2" w:rsidP="00A862C2">
            <w:pPr>
              <w:jc w:val="center"/>
              <w:rPr>
                <w:color w:val="000000"/>
                <w:sz w:val="18"/>
                <w:szCs w:val="18"/>
              </w:rPr>
            </w:pPr>
            <w:r>
              <w:rPr>
                <w:color w:val="000000"/>
                <w:sz w:val="18"/>
                <w:szCs w:val="18"/>
              </w:rPr>
              <w:t>44</w:t>
            </w:r>
          </w:p>
        </w:tc>
        <w:tc>
          <w:tcPr>
            <w:tcW w:w="165" w:type="pct"/>
            <w:tcBorders>
              <w:top w:val="single" w:sz="4" w:space="0" w:color="auto"/>
              <w:left w:val="single" w:sz="4" w:space="0" w:color="auto"/>
              <w:bottom w:val="single" w:sz="4" w:space="0" w:color="auto"/>
              <w:right w:val="single" w:sz="4" w:space="0" w:color="auto"/>
            </w:tcBorders>
            <w:vAlign w:val="center"/>
          </w:tcPr>
          <w:p w14:paraId="746830F0" w14:textId="58CF395F" w:rsidR="00A862C2" w:rsidRDefault="00A862C2" w:rsidP="00A862C2">
            <w:pPr>
              <w:jc w:val="center"/>
              <w:rPr>
                <w:color w:val="000000"/>
                <w:sz w:val="18"/>
                <w:szCs w:val="18"/>
              </w:rPr>
            </w:pPr>
            <w:r>
              <w:rPr>
                <w:color w:val="000000"/>
                <w:sz w:val="18"/>
                <w:szCs w:val="18"/>
              </w:rPr>
              <w:t>100</w:t>
            </w:r>
          </w:p>
        </w:tc>
        <w:tc>
          <w:tcPr>
            <w:tcW w:w="165" w:type="pct"/>
            <w:tcBorders>
              <w:top w:val="single" w:sz="4" w:space="0" w:color="auto"/>
              <w:left w:val="single" w:sz="4" w:space="0" w:color="auto"/>
              <w:bottom w:val="single" w:sz="4" w:space="0" w:color="auto"/>
              <w:right w:val="single" w:sz="4" w:space="0" w:color="auto"/>
            </w:tcBorders>
            <w:vAlign w:val="center"/>
          </w:tcPr>
          <w:p w14:paraId="5C2A6969" w14:textId="20D8C79B" w:rsidR="00A862C2" w:rsidRDefault="00A862C2" w:rsidP="00A862C2">
            <w:pPr>
              <w:jc w:val="center"/>
              <w:rPr>
                <w:color w:val="000000"/>
                <w:sz w:val="18"/>
                <w:szCs w:val="18"/>
              </w:rPr>
            </w:pPr>
            <w:r>
              <w:rPr>
                <w:color w:val="000000"/>
                <w:sz w:val="18"/>
                <w:szCs w:val="18"/>
              </w:rPr>
              <w:t>33</w:t>
            </w:r>
          </w:p>
        </w:tc>
        <w:tc>
          <w:tcPr>
            <w:tcW w:w="164" w:type="pct"/>
            <w:tcBorders>
              <w:top w:val="single" w:sz="4" w:space="0" w:color="auto"/>
              <w:left w:val="single" w:sz="4" w:space="0" w:color="auto"/>
              <w:bottom w:val="single" w:sz="4" w:space="0" w:color="auto"/>
              <w:right w:val="single" w:sz="4" w:space="0" w:color="auto"/>
            </w:tcBorders>
            <w:vAlign w:val="center"/>
          </w:tcPr>
          <w:p w14:paraId="621AD5A8" w14:textId="376E53D6" w:rsidR="00A862C2" w:rsidRDefault="00A862C2" w:rsidP="00A862C2">
            <w:pPr>
              <w:jc w:val="center"/>
              <w:rPr>
                <w:color w:val="000000"/>
                <w:sz w:val="18"/>
                <w:szCs w:val="18"/>
              </w:rPr>
            </w:pPr>
            <w:r>
              <w:rPr>
                <w:color w:val="000000"/>
                <w:sz w:val="18"/>
                <w:szCs w:val="18"/>
              </w:rPr>
              <w:t>0</w:t>
            </w:r>
          </w:p>
        </w:tc>
        <w:tc>
          <w:tcPr>
            <w:tcW w:w="164" w:type="pct"/>
            <w:tcBorders>
              <w:top w:val="single" w:sz="4" w:space="0" w:color="auto"/>
              <w:left w:val="single" w:sz="4" w:space="0" w:color="auto"/>
              <w:bottom w:val="single" w:sz="4" w:space="0" w:color="auto"/>
              <w:right w:val="single" w:sz="4" w:space="0" w:color="auto"/>
            </w:tcBorders>
            <w:vAlign w:val="center"/>
          </w:tcPr>
          <w:p w14:paraId="3A83792E" w14:textId="1E92FA02" w:rsidR="00A862C2" w:rsidRDefault="00A862C2" w:rsidP="00A862C2">
            <w:pPr>
              <w:jc w:val="center"/>
              <w:rPr>
                <w:color w:val="000000"/>
                <w:sz w:val="18"/>
                <w:szCs w:val="18"/>
              </w:rPr>
            </w:pPr>
            <w:r>
              <w:rPr>
                <w:color w:val="000000"/>
                <w:sz w:val="18"/>
                <w:szCs w:val="18"/>
              </w:rPr>
              <w:t>33</w:t>
            </w:r>
          </w:p>
        </w:tc>
        <w:tc>
          <w:tcPr>
            <w:tcW w:w="164" w:type="pct"/>
            <w:tcBorders>
              <w:top w:val="single" w:sz="4" w:space="0" w:color="auto"/>
              <w:left w:val="single" w:sz="4" w:space="0" w:color="auto"/>
              <w:bottom w:val="single" w:sz="4" w:space="0" w:color="auto"/>
              <w:right w:val="single" w:sz="4" w:space="0" w:color="auto"/>
            </w:tcBorders>
            <w:vAlign w:val="center"/>
          </w:tcPr>
          <w:p w14:paraId="60CCA9CF" w14:textId="078DDA39" w:rsidR="00A862C2" w:rsidRDefault="00A862C2" w:rsidP="00A862C2">
            <w:pPr>
              <w:jc w:val="center"/>
              <w:rPr>
                <w:color w:val="000000"/>
                <w:sz w:val="18"/>
                <w:szCs w:val="18"/>
              </w:rPr>
            </w:pPr>
            <w:r>
              <w:rPr>
                <w:color w:val="000000"/>
                <w:sz w:val="18"/>
                <w:szCs w:val="18"/>
              </w:rPr>
              <w:t>17</w:t>
            </w:r>
          </w:p>
        </w:tc>
        <w:tc>
          <w:tcPr>
            <w:tcW w:w="164" w:type="pct"/>
            <w:tcBorders>
              <w:top w:val="single" w:sz="4" w:space="0" w:color="auto"/>
              <w:left w:val="single" w:sz="4" w:space="0" w:color="auto"/>
              <w:bottom w:val="single" w:sz="4" w:space="0" w:color="auto"/>
              <w:right w:val="single" w:sz="4" w:space="0" w:color="auto"/>
            </w:tcBorders>
            <w:vAlign w:val="center"/>
          </w:tcPr>
          <w:p w14:paraId="269B4AB5" w14:textId="67F978B9" w:rsidR="00A862C2" w:rsidRDefault="00A862C2" w:rsidP="00A862C2">
            <w:pPr>
              <w:jc w:val="center"/>
              <w:rPr>
                <w:color w:val="000000"/>
                <w:sz w:val="18"/>
                <w:szCs w:val="18"/>
              </w:rPr>
            </w:pPr>
            <w:r>
              <w:rPr>
                <w:color w:val="000000"/>
                <w:sz w:val="18"/>
                <w:szCs w:val="18"/>
              </w:rPr>
              <w:t>67</w:t>
            </w:r>
          </w:p>
        </w:tc>
        <w:tc>
          <w:tcPr>
            <w:tcW w:w="182" w:type="pct"/>
            <w:tcBorders>
              <w:top w:val="single" w:sz="4" w:space="0" w:color="auto"/>
              <w:left w:val="single" w:sz="4" w:space="0" w:color="auto"/>
              <w:bottom w:val="single" w:sz="4" w:space="0" w:color="auto"/>
              <w:right w:val="single" w:sz="4" w:space="0" w:color="auto"/>
            </w:tcBorders>
            <w:vAlign w:val="center"/>
          </w:tcPr>
          <w:p w14:paraId="2E8DD9CC" w14:textId="68993E00" w:rsidR="00A862C2" w:rsidRDefault="00A862C2" w:rsidP="00A862C2">
            <w:pPr>
              <w:jc w:val="center"/>
              <w:rPr>
                <w:color w:val="000000"/>
                <w:sz w:val="18"/>
                <w:szCs w:val="18"/>
              </w:rPr>
            </w:pPr>
            <w:r>
              <w:rPr>
                <w:color w:val="000000"/>
                <w:sz w:val="18"/>
                <w:szCs w:val="18"/>
              </w:rPr>
              <w:t>0</w:t>
            </w:r>
          </w:p>
        </w:tc>
        <w:tc>
          <w:tcPr>
            <w:tcW w:w="182" w:type="pct"/>
            <w:tcBorders>
              <w:top w:val="single" w:sz="4" w:space="0" w:color="auto"/>
              <w:left w:val="single" w:sz="4" w:space="0" w:color="auto"/>
              <w:bottom w:val="single" w:sz="4" w:space="0" w:color="auto"/>
              <w:right w:val="single" w:sz="4" w:space="0" w:color="auto"/>
            </w:tcBorders>
            <w:vAlign w:val="center"/>
          </w:tcPr>
          <w:p w14:paraId="12E92AFF" w14:textId="59EC7C4F" w:rsidR="00A862C2" w:rsidRDefault="00A862C2" w:rsidP="00A862C2">
            <w:pPr>
              <w:jc w:val="center"/>
              <w:rPr>
                <w:color w:val="000000"/>
                <w:sz w:val="18"/>
                <w:szCs w:val="18"/>
              </w:rPr>
            </w:pPr>
            <w:r>
              <w:rPr>
                <w:color w:val="000000"/>
                <w:sz w:val="18"/>
                <w:szCs w:val="18"/>
              </w:rPr>
              <w:t>33</w:t>
            </w:r>
          </w:p>
        </w:tc>
        <w:tc>
          <w:tcPr>
            <w:tcW w:w="165" w:type="pct"/>
            <w:tcBorders>
              <w:top w:val="single" w:sz="4" w:space="0" w:color="auto"/>
              <w:left w:val="single" w:sz="4" w:space="0" w:color="auto"/>
              <w:bottom w:val="single" w:sz="4" w:space="0" w:color="auto"/>
              <w:right w:val="single" w:sz="4" w:space="0" w:color="auto"/>
            </w:tcBorders>
            <w:vAlign w:val="center"/>
          </w:tcPr>
          <w:p w14:paraId="162341D8" w14:textId="6069DBA2" w:rsidR="00A862C2" w:rsidRDefault="00A862C2" w:rsidP="00A862C2">
            <w:pPr>
              <w:jc w:val="center"/>
              <w:rPr>
                <w:color w:val="000000"/>
                <w:sz w:val="18"/>
                <w:szCs w:val="18"/>
              </w:rPr>
            </w:pPr>
            <w:r>
              <w:rPr>
                <w:color w:val="000000"/>
                <w:sz w:val="18"/>
                <w:szCs w:val="18"/>
              </w:rPr>
              <w:t>17</w:t>
            </w:r>
          </w:p>
        </w:tc>
        <w:tc>
          <w:tcPr>
            <w:tcW w:w="139" w:type="pct"/>
            <w:tcBorders>
              <w:top w:val="single" w:sz="4" w:space="0" w:color="auto"/>
              <w:left w:val="single" w:sz="4" w:space="0" w:color="auto"/>
              <w:bottom w:val="single" w:sz="4" w:space="0" w:color="auto"/>
              <w:right w:val="single" w:sz="4" w:space="0" w:color="auto"/>
            </w:tcBorders>
            <w:vAlign w:val="center"/>
          </w:tcPr>
          <w:p w14:paraId="61A1C0B3" w14:textId="581BB622" w:rsidR="00A862C2" w:rsidRDefault="00A862C2" w:rsidP="00A862C2">
            <w:pPr>
              <w:jc w:val="center"/>
              <w:rPr>
                <w:color w:val="000000"/>
                <w:sz w:val="18"/>
                <w:szCs w:val="18"/>
              </w:rPr>
            </w:pPr>
            <w:r>
              <w:rPr>
                <w:color w:val="000000"/>
                <w:sz w:val="18"/>
                <w:szCs w:val="18"/>
              </w:rPr>
              <w:t>67</w:t>
            </w:r>
          </w:p>
        </w:tc>
      </w:tr>
      <w:tr w:rsidR="00A862C2" w:rsidRPr="009C7651" w14:paraId="77F30447" w14:textId="77777777" w:rsidTr="00A862C2">
        <w:trPr>
          <w:trHeight w:val="340"/>
        </w:trPr>
        <w:tc>
          <w:tcPr>
            <w:tcW w:w="959" w:type="pct"/>
            <w:gridSpan w:val="2"/>
            <w:tcBorders>
              <w:top w:val="single" w:sz="4" w:space="0" w:color="auto"/>
              <w:left w:val="single" w:sz="4" w:space="0" w:color="auto"/>
              <w:bottom w:val="single" w:sz="4" w:space="0" w:color="auto"/>
              <w:right w:val="single" w:sz="4" w:space="0" w:color="auto"/>
            </w:tcBorders>
            <w:noWrap/>
            <w:vAlign w:val="center"/>
          </w:tcPr>
          <w:p w14:paraId="1A3030A9" w14:textId="46668A04" w:rsidR="00A862C2" w:rsidRPr="00F03B56" w:rsidRDefault="00A862C2" w:rsidP="00A862C2">
            <w:pPr>
              <w:ind w:hanging="142"/>
              <w:jc w:val="right"/>
              <w:rPr>
                <w:b/>
                <w:sz w:val="18"/>
                <w:szCs w:val="18"/>
              </w:rPr>
            </w:pPr>
            <w:r>
              <w:rPr>
                <w:b/>
                <w:sz w:val="18"/>
                <w:szCs w:val="18"/>
              </w:rPr>
              <w:t>Брянский</w:t>
            </w:r>
            <w:r w:rsidRPr="00F03B56">
              <w:rPr>
                <w:b/>
                <w:sz w:val="18"/>
                <w:szCs w:val="18"/>
              </w:rPr>
              <w:t xml:space="preserve"> район</w:t>
            </w:r>
          </w:p>
        </w:tc>
        <w:tc>
          <w:tcPr>
            <w:tcW w:w="251" w:type="pct"/>
            <w:tcBorders>
              <w:top w:val="single" w:sz="4" w:space="0" w:color="auto"/>
              <w:bottom w:val="single" w:sz="4" w:space="0" w:color="auto"/>
              <w:right w:val="single" w:sz="4" w:space="0" w:color="auto"/>
            </w:tcBorders>
            <w:vAlign w:val="center"/>
          </w:tcPr>
          <w:p w14:paraId="45C783FC" w14:textId="3B3485B2" w:rsidR="00A862C2" w:rsidRPr="00461F76" w:rsidRDefault="00A862C2" w:rsidP="00A862C2">
            <w:pPr>
              <w:jc w:val="center"/>
              <w:rPr>
                <w:b/>
                <w:color w:val="000000"/>
                <w:sz w:val="18"/>
                <w:szCs w:val="18"/>
              </w:rPr>
            </w:pPr>
            <w:r w:rsidRPr="00E239F4">
              <w:rPr>
                <w:b/>
                <w:color w:val="000000"/>
                <w:sz w:val="18"/>
                <w:szCs w:val="18"/>
              </w:rPr>
              <w:t>202</w:t>
            </w:r>
          </w:p>
        </w:tc>
        <w:tc>
          <w:tcPr>
            <w:tcW w:w="165" w:type="pct"/>
            <w:tcBorders>
              <w:top w:val="single" w:sz="4" w:space="0" w:color="auto"/>
              <w:left w:val="single" w:sz="4" w:space="0" w:color="auto"/>
              <w:bottom w:val="single" w:sz="4" w:space="0" w:color="auto"/>
              <w:right w:val="single" w:sz="4" w:space="0" w:color="auto"/>
            </w:tcBorders>
            <w:vAlign w:val="center"/>
          </w:tcPr>
          <w:p w14:paraId="121F240E" w14:textId="68F9E1C4" w:rsidR="00A862C2" w:rsidRPr="00461F76" w:rsidRDefault="00A862C2" w:rsidP="00A862C2">
            <w:pPr>
              <w:jc w:val="center"/>
              <w:rPr>
                <w:b/>
                <w:color w:val="000000"/>
                <w:sz w:val="18"/>
                <w:szCs w:val="18"/>
              </w:rPr>
            </w:pPr>
            <w:r w:rsidRPr="00E239F4">
              <w:rPr>
                <w:b/>
                <w:color w:val="000000"/>
                <w:sz w:val="18"/>
                <w:szCs w:val="18"/>
              </w:rPr>
              <w:t>83</w:t>
            </w:r>
          </w:p>
        </w:tc>
        <w:tc>
          <w:tcPr>
            <w:tcW w:w="164" w:type="pct"/>
            <w:tcBorders>
              <w:top w:val="single" w:sz="4" w:space="0" w:color="auto"/>
              <w:left w:val="single" w:sz="4" w:space="0" w:color="auto"/>
              <w:bottom w:val="single" w:sz="4" w:space="0" w:color="auto"/>
              <w:right w:val="single" w:sz="4" w:space="0" w:color="auto"/>
            </w:tcBorders>
            <w:vAlign w:val="center"/>
          </w:tcPr>
          <w:p w14:paraId="4FB6E7D4" w14:textId="55570FD1" w:rsidR="00A862C2" w:rsidRPr="00461F76" w:rsidRDefault="00A862C2" w:rsidP="00A862C2">
            <w:pPr>
              <w:jc w:val="center"/>
              <w:rPr>
                <w:b/>
                <w:color w:val="000000"/>
                <w:sz w:val="18"/>
                <w:szCs w:val="18"/>
              </w:rPr>
            </w:pPr>
            <w:r w:rsidRPr="00E239F4">
              <w:rPr>
                <w:b/>
                <w:color w:val="000000"/>
                <w:sz w:val="18"/>
                <w:szCs w:val="18"/>
              </w:rPr>
              <w:t>70</w:t>
            </w:r>
          </w:p>
        </w:tc>
        <w:tc>
          <w:tcPr>
            <w:tcW w:w="164" w:type="pct"/>
            <w:tcBorders>
              <w:top w:val="single" w:sz="4" w:space="0" w:color="auto"/>
              <w:left w:val="single" w:sz="4" w:space="0" w:color="auto"/>
              <w:bottom w:val="single" w:sz="4" w:space="0" w:color="auto"/>
              <w:right w:val="single" w:sz="4" w:space="0" w:color="auto"/>
            </w:tcBorders>
            <w:vAlign w:val="center"/>
          </w:tcPr>
          <w:p w14:paraId="36E89971" w14:textId="0806A92F" w:rsidR="00A862C2" w:rsidRPr="00461F76" w:rsidRDefault="00A862C2" w:rsidP="00A862C2">
            <w:pPr>
              <w:jc w:val="center"/>
              <w:rPr>
                <w:b/>
                <w:color w:val="000000"/>
                <w:sz w:val="18"/>
                <w:szCs w:val="18"/>
              </w:rPr>
            </w:pPr>
            <w:r w:rsidRPr="00E239F4">
              <w:rPr>
                <w:b/>
                <w:color w:val="000000"/>
                <w:sz w:val="18"/>
                <w:szCs w:val="18"/>
              </w:rPr>
              <w:t>57</w:t>
            </w:r>
          </w:p>
        </w:tc>
        <w:tc>
          <w:tcPr>
            <w:tcW w:w="164" w:type="pct"/>
            <w:tcBorders>
              <w:top w:val="single" w:sz="4" w:space="0" w:color="auto"/>
              <w:left w:val="single" w:sz="4" w:space="0" w:color="auto"/>
              <w:bottom w:val="single" w:sz="4" w:space="0" w:color="auto"/>
              <w:right w:val="single" w:sz="4" w:space="0" w:color="auto"/>
            </w:tcBorders>
            <w:vAlign w:val="center"/>
          </w:tcPr>
          <w:p w14:paraId="14534D55" w14:textId="029524E7" w:rsidR="00A862C2" w:rsidRPr="00461F76" w:rsidRDefault="00A862C2" w:rsidP="00A862C2">
            <w:pPr>
              <w:jc w:val="center"/>
              <w:rPr>
                <w:b/>
                <w:color w:val="000000"/>
                <w:sz w:val="18"/>
                <w:szCs w:val="18"/>
              </w:rPr>
            </w:pPr>
            <w:r w:rsidRPr="00E239F4">
              <w:rPr>
                <w:b/>
                <w:color w:val="000000"/>
                <w:sz w:val="18"/>
                <w:szCs w:val="18"/>
              </w:rPr>
              <w:t>57</w:t>
            </w:r>
          </w:p>
        </w:tc>
        <w:tc>
          <w:tcPr>
            <w:tcW w:w="165" w:type="pct"/>
            <w:tcBorders>
              <w:top w:val="single" w:sz="4" w:space="0" w:color="auto"/>
              <w:left w:val="single" w:sz="4" w:space="0" w:color="auto"/>
              <w:bottom w:val="single" w:sz="4" w:space="0" w:color="auto"/>
              <w:right w:val="single" w:sz="4" w:space="0" w:color="auto"/>
            </w:tcBorders>
            <w:vAlign w:val="center"/>
          </w:tcPr>
          <w:p w14:paraId="5ACA8214" w14:textId="2EB56791" w:rsidR="00A862C2" w:rsidRPr="00461F76" w:rsidRDefault="00A862C2" w:rsidP="00A862C2">
            <w:pPr>
              <w:jc w:val="center"/>
              <w:rPr>
                <w:b/>
                <w:color w:val="000000"/>
                <w:sz w:val="18"/>
                <w:szCs w:val="18"/>
              </w:rPr>
            </w:pPr>
            <w:r w:rsidRPr="00E239F4">
              <w:rPr>
                <w:b/>
                <w:color w:val="000000"/>
                <w:sz w:val="18"/>
                <w:szCs w:val="18"/>
              </w:rPr>
              <w:t>74</w:t>
            </w:r>
          </w:p>
        </w:tc>
        <w:tc>
          <w:tcPr>
            <w:tcW w:w="164" w:type="pct"/>
            <w:tcBorders>
              <w:top w:val="single" w:sz="4" w:space="0" w:color="auto"/>
              <w:left w:val="single" w:sz="4" w:space="0" w:color="auto"/>
              <w:bottom w:val="single" w:sz="4" w:space="0" w:color="auto"/>
              <w:right w:val="single" w:sz="4" w:space="0" w:color="auto"/>
            </w:tcBorders>
            <w:vAlign w:val="center"/>
          </w:tcPr>
          <w:p w14:paraId="25ED2F0E" w14:textId="0053019F" w:rsidR="00A862C2" w:rsidRPr="00461F76" w:rsidRDefault="00A862C2" w:rsidP="00A862C2">
            <w:pPr>
              <w:jc w:val="center"/>
              <w:rPr>
                <w:b/>
                <w:color w:val="000000"/>
                <w:sz w:val="18"/>
                <w:szCs w:val="18"/>
              </w:rPr>
            </w:pPr>
            <w:r w:rsidRPr="00E239F4">
              <w:rPr>
                <w:b/>
                <w:color w:val="000000"/>
                <w:sz w:val="18"/>
                <w:szCs w:val="18"/>
              </w:rPr>
              <w:t>58</w:t>
            </w:r>
          </w:p>
        </w:tc>
        <w:tc>
          <w:tcPr>
            <w:tcW w:w="165" w:type="pct"/>
            <w:tcBorders>
              <w:top w:val="single" w:sz="4" w:space="0" w:color="auto"/>
              <w:left w:val="single" w:sz="4" w:space="0" w:color="auto"/>
              <w:bottom w:val="single" w:sz="4" w:space="0" w:color="auto"/>
              <w:right w:val="single" w:sz="4" w:space="0" w:color="auto"/>
            </w:tcBorders>
            <w:vAlign w:val="center"/>
          </w:tcPr>
          <w:p w14:paraId="1732F43F" w14:textId="0B71D003" w:rsidR="00A862C2" w:rsidRPr="00461F76" w:rsidRDefault="00A862C2" w:rsidP="00A862C2">
            <w:pPr>
              <w:jc w:val="center"/>
              <w:rPr>
                <w:b/>
                <w:color w:val="000000"/>
                <w:sz w:val="18"/>
                <w:szCs w:val="18"/>
              </w:rPr>
            </w:pPr>
            <w:r w:rsidRPr="00E239F4">
              <w:rPr>
                <w:b/>
                <w:color w:val="000000"/>
                <w:sz w:val="18"/>
                <w:szCs w:val="18"/>
              </w:rPr>
              <w:t>80</w:t>
            </w:r>
          </w:p>
        </w:tc>
        <w:tc>
          <w:tcPr>
            <w:tcW w:w="165" w:type="pct"/>
            <w:tcBorders>
              <w:top w:val="single" w:sz="4" w:space="0" w:color="auto"/>
              <w:left w:val="single" w:sz="4" w:space="0" w:color="auto"/>
              <w:bottom w:val="single" w:sz="4" w:space="0" w:color="auto"/>
              <w:right w:val="single" w:sz="4" w:space="0" w:color="auto"/>
            </w:tcBorders>
            <w:vAlign w:val="center"/>
          </w:tcPr>
          <w:p w14:paraId="18D0C54B" w14:textId="2845ACC1" w:rsidR="00A862C2" w:rsidRPr="00461F76" w:rsidRDefault="00A862C2" w:rsidP="00A862C2">
            <w:pPr>
              <w:jc w:val="center"/>
              <w:rPr>
                <w:b/>
                <w:color w:val="000000"/>
                <w:sz w:val="18"/>
                <w:szCs w:val="18"/>
              </w:rPr>
            </w:pPr>
            <w:r w:rsidRPr="00E239F4">
              <w:rPr>
                <w:b/>
                <w:color w:val="000000"/>
                <w:sz w:val="18"/>
                <w:szCs w:val="18"/>
              </w:rPr>
              <w:t>79</w:t>
            </w:r>
          </w:p>
        </w:tc>
        <w:tc>
          <w:tcPr>
            <w:tcW w:w="165" w:type="pct"/>
            <w:tcBorders>
              <w:top w:val="single" w:sz="4" w:space="0" w:color="auto"/>
              <w:left w:val="single" w:sz="4" w:space="0" w:color="auto"/>
              <w:bottom w:val="single" w:sz="4" w:space="0" w:color="auto"/>
              <w:right w:val="single" w:sz="4" w:space="0" w:color="auto"/>
            </w:tcBorders>
            <w:vAlign w:val="center"/>
          </w:tcPr>
          <w:p w14:paraId="1C2D8EC3" w14:textId="140129AB" w:rsidR="00A862C2" w:rsidRPr="00461F76" w:rsidRDefault="00A862C2" w:rsidP="00A862C2">
            <w:pPr>
              <w:jc w:val="center"/>
              <w:rPr>
                <w:b/>
                <w:color w:val="000000"/>
                <w:sz w:val="18"/>
                <w:szCs w:val="18"/>
              </w:rPr>
            </w:pPr>
            <w:r w:rsidRPr="00E239F4">
              <w:rPr>
                <w:b/>
                <w:color w:val="000000"/>
                <w:sz w:val="18"/>
                <w:szCs w:val="18"/>
              </w:rPr>
              <w:t>74</w:t>
            </w:r>
          </w:p>
        </w:tc>
        <w:tc>
          <w:tcPr>
            <w:tcW w:w="165" w:type="pct"/>
            <w:tcBorders>
              <w:top w:val="single" w:sz="4" w:space="0" w:color="auto"/>
              <w:left w:val="single" w:sz="4" w:space="0" w:color="auto"/>
              <w:bottom w:val="single" w:sz="4" w:space="0" w:color="auto"/>
              <w:right w:val="single" w:sz="4" w:space="0" w:color="auto"/>
            </w:tcBorders>
            <w:vAlign w:val="center"/>
          </w:tcPr>
          <w:p w14:paraId="1ACA9161" w14:textId="0BA84D3E" w:rsidR="00A862C2" w:rsidRPr="00461F76" w:rsidRDefault="00A862C2" w:rsidP="00A862C2">
            <w:pPr>
              <w:jc w:val="center"/>
              <w:rPr>
                <w:b/>
                <w:color w:val="000000"/>
                <w:sz w:val="18"/>
                <w:szCs w:val="18"/>
              </w:rPr>
            </w:pPr>
            <w:r w:rsidRPr="00E239F4">
              <w:rPr>
                <w:b/>
                <w:color w:val="000000"/>
                <w:sz w:val="18"/>
                <w:szCs w:val="18"/>
              </w:rPr>
              <w:t>53</w:t>
            </w:r>
          </w:p>
        </w:tc>
        <w:tc>
          <w:tcPr>
            <w:tcW w:w="164" w:type="pct"/>
            <w:tcBorders>
              <w:top w:val="single" w:sz="4" w:space="0" w:color="auto"/>
              <w:left w:val="single" w:sz="4" w:space="0" w:color="auto"/>
              <w:bottom w:val="single" w:sz="4" w:space="0" w:color="auto"/>
              <w:right w:val="single" w:sz="4" w:space="0" w:color="auto"/>
            </w:tcBorders>
            <w:vAlign w:val="center"/>
          </w:tcPr>
          <w:p w14:paraId="6837F51A" w14:textId="52A803A0" w:rsidR="00A862C2" w:rsidRPr="00461F76" w:rsidRDefault="00A862C2" w:rsidP="00A862C2">
            <w:pPr>
              <w:jc w:val="center"/>
              <w:rPr>
                <w:b/>
                <w:color w:val="000000"/>
                <w:sz w:val="18"/>
                <w:szCs w:val="18"/>
              </w:rPr>
            </w:pPr>
            <w:r w:rsidRPr="00E239F4">
              <w:rPr>
                <w:b/>
                <w:color w:val="000000"/>
                <w:sz w:val="18"/>
                <w:szCs w:val="18"/>
              </w:rPr>
              <w:t>57</w:t>
            </w:r>
          </w:p>
        </w:tc>
        <w:tc>
          <w:tcPr>
            <w:tcW w:w="164" w:type="pct"/>
            <w:tcBorders>
              <w:top w:val="single" w:sz="4" w:space="0" w:color="auto"/>
              <w:left w:val="single" w:sz="4" w:space="0" w:color="auto"/>
              <w:bottom w:val="single" w:sz="4" w:space="0" w:color="auto"/>
              <w:right w:val="single" w:sz="4" w:space="0" w:color="auto"/>
            </w:tcBorders>
            <w:vAlign w:val="center"/>
          </w:tcPr>
          <w:p w14:paraId="45C2CF7F" w14:textId="129FE6E2" w:rsidR="00A862C2" w:rsidRPr="00461F76" w:rsidRDefault="00A862C2" w:rsidP="00A862C2">
            <w:pPr>
              <w:jc w:val="center"/>
              <w:rPr>
                <w:b/>
                <w:color w:val="000000"/>
                <w:sz w:val="18"/>
                <w:szCs w:val="18"/>
              </w:rPr>
            </w:pPr>
            <w:r w:rsidRPr="00E239F4">
              <w:rPr>
                <w:b/>
                <w:color w:val="000000"/>
                <w:sz w:val="18"/>
                <w:szCs w:val="18"/>
              </w:rPr>
              <w:t>33</w:t>
            </w:r>
          </w:p>
        </w:tc>
        <w:tc>
          <w:tcPr>
            <w:tcW w:w="164" w:type="pct"/>
            <w:tcBorders>
              <w:top w:val="single" w:sz="4" w:space="0" w:color="auto"/>
              <w:left w:val="single" w:sz="4" w:space="0" w:color="auto"/>
              <w:bottom w:val="single" w:sz="4" w:space="0" w:color="auto"/>
              <w:right w:val="single" w:sz="4" w:space="0" w:color="auto"/>
            </w:tcBorders>
            <w:vAlign w:val="center"/>
          </w:tcPr>
          <w:p w14:paraId="5D9F07F0" w14:textId="1B692E7E" w:rsidR="00A862C2" w:rsidRPr="00461F76" w:rsidRDefault="00A862C2" w:rsidP="00A862C2">
            <w:pPr>
              <w:jc w:val="center"/>
              <w:rPr>
                <w:b/>
                <w:color w:val="000000"/>
                <w:sz w:val="18"/>
                <w:szCs w:val="18"/>
              </w:rPr>
            </w:pPr>
            <w:r w:rsidRPr="00E239F4">
              <w:rPr>
                <w:b/>
                <w:color w:val="000000"/>
                <w:sz w:val="18"/>
                <w:szCs w:val="18"/>
              </w:rPr>
              <w:t>59</w:t>
            </w:r>
          </w:p>
        </w:tc>
        <w:tc>
          <w:tcPr>
            <w:tcW w:w="165" w:type="pct"/>
            <w:tcBorders>
              <w:top w:val="single" w:sz="4" w:space="0" w:color="auto"/>
              <w:left w:val="single" w:sz="4" w:space="0" w:color="auto"/>
              <w:bottom w:val="single" w:sz="4" w:space="0" w:color="auto"/>
              <w:right w:val="single" w:sz="4" w:space="0" w:color="auto"/>
            </w:tcBorders>
            <w:vAlign w:val="center"/>
          </w:tcPr>
          <w:p w14:paraId="390062FF" w14:textId="2D2948B4" w:rsidR="00A862C2" w:rsidRPr="00461F76" w:rsidRDefault="00A862C2" w:rsidP="00A862C2">
            <w:pPr>
              <w:jc w:val="center"/>
              <w:rPr>
                <w:b/>
                <w:color w:val="000000"/>
                <w:sz w:val="18"/>
                <w:szCs w:val="18"/>
              </w:rPr>
            </w:pPr>
            <w:r w:rsidRPr="00E239F4">
              <w:rPr>
                <w:b/>
                <w:color w:val="000000"/>
                <w:sz w:val="18"/>
                <w:szCs w:val="18"/>
              </w:rPr>
              <w:t>78</w:t>
            </w:r>
          </w:p>
        </w:tc>
        <w:tc>
          <w:tcPr>
            <w:tcW w:w="165" w:type="pct"/>
            <w:tcBorders>
              <w:top w:val="single" w:sz="4" w:space="0" w:color="auto"/>
              <w:left w:val="single" w:sz="4" w:space="0" w:color="auto"/>
              <w:bottom w:val="single" w:sz="4" w:space="0" w:color="auto"/>
              <w:right w:val="single" w:sz="4" w:space="0" w:color="auto"/>
            </w:tcBorders>
            <w:vAlign w:val="center"/>
          </w:tcPr>
          <w:p w14:paraId="5EE29E30" w14:textId="23D6EC52" w:rsidR="00A862C2" w:rsidRPr="00461F76" w:rsidRDefault="00A862C2" w:rsidP="00A862C2">
            <w:pPr>
              <w:jc w:val="center"/>
              <w:rPr>
                <w:b/>
                <w:color w:val="000000"/>
                <w:sz w:val="18"/>
                <w:szCs w:val="18"/>
              </w:rPr>
            </w:pPr>
            <w:r w:rsidRPr="00E239F4">
              <w:rPr>
                <w:b/>
                <w:color w:val="000000"/>
                <w:sz w:val="18"/>
                <w:szCs w:val="18"/>
              </w:rPr>
              <w:t>54</w:t>
            </w:r>
          </w:p>
        </w:tc>
        <w:tc>
          <w:tcPr>
            <w:tcW w:w="164" w:type="pct"/>
            <w:tcBorders>
              <w:top w:val="single" w:sz="4" w:space="0" w:color="auto"/>
              <w:left w:val="single" w:sz="4" w:space="0" w:color="auto"/>
              <w:bottom w:val="single" w:sz="4" w:space="0" w:color="auto"/>
              <w:right w:val="single" w:sz="4" w:space="0" w:color="auto"/>
            </w:tcBorders>
            <w:vAlign w:val="center"/>
          </w:tcPr>
          <w:p w14:paraId="36DB7134" w14:textId="0734D1D8" w:rsidR="00A862C2" w:rsidRPr="00461F76" w:rsidRDefault="00A862C2" w:rsidP="00A862C2">
            <w:pPr>
              <w:jc w:val="center"/>
              <w:rPr>
                <w:b/>
                <w:color w:val="000000"/>
                <w:sz w:val="18"/>
                <w:szCs w:val="18"/>
              </w:rPr>
            </w:pPr>
            <w:r w:rsidRPr="00E239F4">
              <w:rPr>
                <w:b/>
                <w:color w:val="000000"/>
                <w:sz w:val="18"/>
                <w:szCs w:val="18"/>
              </w:rPr>
              <w:t>36</w:t>
            </w:r>
          </w:p>
        </w:tc>
        <w:tc>
          <w:tcPr>
            <w:tcW w:w="164" w:type="pct"/>
            <w:tcBorders>
              <w:top w:val="single" w:sz="4" w:space="0" w:color="auto"/>
              <w:left w:val="single" w:sz="4" w:space="0" w:color="auto"/>
              <w:bottom w:val="single" w:sz="4" w:space="0" w:color="auto"/>
              <w:right w:val="single" w:sz="4" w:space="0" w:color="auto"/>
            </w:tcBorders>
            <w:vAlign w:val="center"/>
          </w:tcPr>
          <w:p w14:paraId="1B92A299" w14:textId="10630CF6" w:rsidR="00A862C2" w:rsidRPr="00461F76" w:rsidRDefault="00A862C2" w:rsidP="00A862C2">
            <w:pPr>
              <w:jc w:val="center"/>
              <w:rPr>
                <w:b/>
                <w:color w:val="000000"/>
                <w:sz w:val="18"/>
                <w:szCs w:val="18"/>
              </w:rPr>
            </w:pPr>
            <w:r w:rsidRPr="00E239F4">
              <w:rPr>
                <w:b/>
                <w:color w:val="000000"/>
                <w:sz w:val="18"/>
                <w:szCs w:val="18"/>
              </w:rPr>
              <w:t>45</w:t>
            </w:r>
          </w:p>
        </w:tc>
        <w:tc>
          <w:tcPr>
            <w:tcW w:w="164" w:type="pct"/>
            <w:tcBorders>
              <w:top w:val="single" w:sz="4" w:space="0" w:color="auto"/>
              <w:left w:val="single" w:sz="4" w:space="0" w:color="auto"/>
              <w:bottom w:val="single" w:sz="4" w:space="0" w:color="auto"/>
              <w:right w:val="single" w:sz="4" w:space="0" w:color="auto"/>
            </w:tcBorders>
            <w:vAlign w:val="center"/>
          </w:tcPr>
          <w:p w14:paraId="63747EBA" w14:textId="42F4E367" w:rsidR="00A862C2" w:rsidRPr="00461F76" w:rsidRDefault="00A862C2" w:rsidP="00A862C2">
            <w:pPr>
              <w:jc w:val="center"/>
              <w:rPr>
                <w:b/>
                <w:color w:val="000000"/>
                <w:sz w:val="18"/>
                <w:szCs w:val="18"/>
              </w:rPr>
            </w:pPr>
            <w:r w:rsidRPr="00E239F4">
              <w:rPr>
                <w:b/>
                <w:color w:val="000000"/>
                <w:sz w:val="18"/>
                <w:szCs w:val="18"/>
              </w:rPr>
              <w:t>37</w:t>
            </w:r>
          </w:p>
        </w:tc>
        <w:tc>
          <w:tcPr>
            <w:tcW w:w="164" w:type="pct"/>
            <w:tcBorders>
              <w:top w:val="single" w:sz="4" w:space="0" w:color="auto"/>
              <w:left w:val="single" w:sz="4" w:space="0" w:color="auto"/>
              <w:bottom w:val="single" w:sz="4" w:space="0" w:color="auto"/>
              <w:right w:val="single" w:sz="4" w:space="0" w:color="auto"/>
            </w:tcBorders>
            <w:vAlign w:val="center"/>
          </w:tcPr>
          <w:p w14:paraId="072E99CA" w14:textId="47C4BC6F" w:rsidR="00A862C2" w:rsidRPr="00461F76" w:rsidRDefault="00A862C2" w:rsidP="00A862C2">
            <w:pPr>
              <w:jc w:val="center"/>
              <w:rPr>
                <w:b/>
                <w:color w:val="000000"/>
                <w:sz w:val="18"/>
                <w:szCs w:val="18"/>
              </w:rPr>
            </w:pPr>
            <w:r w:rsidRPr="00E239F4">
              <w:rPr>
                <w:b/>
                <w:color w:val="000000"/>
                <w:sz w:val="18"/>
                <w:szCs w:val="18"/>
              </w:rPr>
              <w:t>47</w:t>
            </w:r>
          </w:p>
        </w:tc>
        <w:tc>
          <w:tcPr>
            <w:tcW w:w="182" w:type="pct"/>
            <w:tcBorders>
              <w:top w:val="single" w:sz="4" w:space="0" w:color="auto"/>
              <w:left w:val="single" w:sz="4" w:space="0" w:color="auto"/>
              <w:bottom w:val="single" w:sz="4" w:space="0" w:color="auto"/>
              <w:right w:val="single" w:sz="4" w:space="0" w:color="auto"/>
            </w:tcBorders>
            <w:vAlign w:val="center"/>
          </w:tcPr>
          <w:p w14:paraId="21CE834C" w14:textId="617DDC3E" w:rsidR="00A862C2" w:rsidRPr="00461F76" w:rsidRDefault="00A862C2" w:rsidP="00A862C2">
            <w:pPr>
              <w:jc w:val="center"/>
              <w:rPr>
                <w:b/>
                <w:color w:val="000000"/>
                <w:sz w:val="18"/>
                <w:szCs w:val="18"/>
              </w:rPr>
            </w:pPr>
            <w:r w:rsidRPr="00E239F4">
              <w:rPr>
                <w:b/>
                <w:color w:val="000000"/>
                <w:sz w:val="18"/>
                <w:szCs w:val="18"/>
              </w:rPr>
              <w:t>61</w:t>
            </w:r>
          </w:p>
        </w:tc>
        <w:tc>
          <w:tcPr>
            <w:tcW w:w="182" w:type="pct"/>
            <w:tcBorders>
              <w:top w:val="single" w:sz="4" w:space="0" w:color="auto"/>
              <w:left w:val="single" w:sz="4" w:space="0" w:color="auto"/>
              <w:bottom w:val="single" w:sz="4" w:space="0" w:color="auto"/>
              <w:right w:val="single" w:sz="4" w:space="0" w:color="auto"/>
            </w:tcBorders>
            <w:vAlign w:val="center"/>
          </w:tcPr>
          <w:p w14:paraId="0A8FB4D5" w14:textId="34772245" w:rsidR="00A862C2" w:rsidRPr="00461F76" w:rsidRDefault="00A862C2" w:rsidP="00A862C2">
            <w:pPr>
              <w:jc w:val="center"/>
              <w:rPr>
                <w:b/>
                <w:color w:val="000000"/>
                <w:sz w:val="18"/>
                <w:szCs w:val="18"/>
              </w:rPr>
            </w:pPr>
            <w:r w:rsidRPr="00E239F4">
              <w:rPr>
                <w:b/>
                <w:color w:val="000000"/>
                <w:sz w:val="18"/>
                <w:szCs w:val="18"/>
              </w:rPr>
              <w:t>34</w:t>
            </w:r>
          </w:p>
        </w:tc>
        <w:tc>
          <w:tcPr>
            <w:tcW w:w="165" w:type="pct"/>
            <w:tcBorders>
              <w:top w:val="single" w:sz="4" w:space="0" w:color="auto"/>
              <w:left w:val="single" w:sz="4" w:space="0" w:color="auto"/>
              <w:bottom w:val="single" w:sz="4" w:space="0" w:color="auto"/>
              <w:right w:val="single" w:sz="4" w:space="0" w:color="auto"/>
            </w:tcBorders>
            <w:vAlign w:val="center"/>
          </w:tcPr>
          <w:p w14:paraId="46190806" w14:textId="596A928C" w:rsidR="00A862C2" w:rsidRPr="00461F76" w:rsidRDefault="00A862C2" w:rsidP="00A862C2">
            <w:pPr>
              <w:jc w:val="center"/>
              <w:rPr>
                <w:b/>
                <w:color w:val="000000"/>
                <w:sz w:val="18"/>
                <w:szCs w:val="18"/>
              </w:rPr>
            </w:pPr>
            <w:r w:rsidRPr="00E239F4">
              <w:rPr>
                <w:b/>
                <w:color w:val="000000"/>
                <w:sz w:val="18"/>
                <w:szCs w:val="18"/>
              </w:rPr>
              <w:t>67</w:t>
            </w:r>
          </w:p>
        </w:tc>
        <w:tc>
          <w:tcPr>
            <w:tcW w:w="139" w:type="pct"/>
            <w:tcBorders>
              <w:top w:val="single" w:sz="4" w:space="0" w:color="auto"/>
              <w:left w:val="single" w:sz="4" w:space="0" w:color="auto"/>
              <w:bottom w:val="single" w:sz="4" w:space="0" w:color="auto"/>
              <w:right w:val="single" w:sz="4" w:space="0" w:color="auto"/>
            </w:tcBorders>
            <w:vAlign w:val="center"/>
          </w:tcPr>
          <w:p w14:paraId="4955B44F" w14:textId="6884EAC2" w:rsidR="00A862C2" w:rsidRPr="00461F76" w:rsidRDefault="00A862C2" w:rsidP="00A862C2">
            <w:pPr>
              <w:jc w:val="center"/>
              <w:rPr>
                <w:b/>
                <w:color w:val="000000"/>
                <w:sz w:val="18"/>
                <w:szCs w:val="18"/>
              </w:rPr>
            </w:pPr>
            <w:r w:rsidRPr="00E239F4">
              <w:rPr>
                <w:b/>
                <w:color w:val="000000"/>
                <w:sz w:val="18"/>
                <w:szCs w:val="18"/>
              </w:rPr>
              <w:t>67</w:t>
            </w:r>
          </w:p>
        </w:tc>
      </w:tr>
    </w:tbl>
    <w:p w14:paraId="1FAB0AD8" w14:textId="66F5D629" w:rsidR="00CF613D" w:rsidRPr="00D82428" w:rsidRDefault="00CF613D" w:rsidP="00D82428">
      <w:pPr>
        <w:spacing w:before="120" w:after="120"/>
        <w:rPr>
          <w:b/>
        </w:rPr>
        <w:sectPr w:rsidR="00CF613D" w:rsidRPr="00D82428" w:rsidSect="00CF613D">
          <w:pgSz w:w="16838" w:h="11906" w:orient="landscape" w:code="9"/>
          <w:pgMar w:top="794" w:right="1134" w:bottom="851" w:left="1134" w:header="709" w:footer="709" w:gutter="0"/>
          <w:cols w:space="708"/>
          <w:docGrid w:linePitch="360"/>
        </w:sectPr>
      </w:pPr>
    </w:p>
    <w:p w14:paraId="7FCBCEC4" w14:textId="77777777" w:rsidR="00CF613D" w:rsidRPr="00E863A6" w:rsidRDefault="00CF613D" w:rsidP="00CF613D">
      <w:pPr>
        <w:pStyle w:val="1"/>
        <w:numPr>
          <w:ilvl w:val="1"/>
          <w:numId w:val="1"/>
        </w:numPr>
        <w:spacing w:before="0"/>
        <w:ind w:left="431" w:hanging="431"/>
        <w:jc w:val="both"/>
      </w:pPr>
      <w:bookmarkStart w:id="139" w:name="_Toc147919841"/>
      <w:r w:rsidRPr="00E863A6">
        <w:lastRenderedPageBreak/>
        <w:t>БИОЛОГИЯ</w:t>
      </w:r>
      <w:r w:rsidR="00AF1B72">
        <w:t xml:space="preserve"> (линейная программа)</w:t>
      </w:r>
      <w:bookmarkEnd w:id="139"/>
    </w:p>
    <w:p w14:paraId="3853F704" w14:textId="163BA177" w:rsidR="00112395" w:rsidRPr="00EE1FBE" w:rsidRDefault="00CF613D" w:rsidP="00112395">
      <w:pPr>
        <w:spacing w:before="240" w:after="240"/>
        <w:jc w:val="center"/>
        <w:rPr>
          <w:b/>
          <w:bCs/>
          <w:noProof/>
          <w:sz w:val="26"/>
          <w:szCs w:val="26"/>
        </w:rPr>
      </w:pPr>
      <w:r w:rsidRPr="00EE1FBE">
        <w:rPr>
          <w:b/>
          <w:bCs/>
          <w:noProof/>
          <w:sz w:val="26"/>
          <w:szCs w:val="26"/>
        </w:rPr>
        <w:t>Статистика отметок по биологии</w:t>
      </w:r>
      <w:r w:rsidR="00C57167">
        <w:rPr>
          <w:b/>
          <w:bCs/>
          <w:noProof/>
          <w:sz w:val="26"/>
          <w:szCs w:val="26"/>
        </w:rPr>
        <w:t xml:space="preserve"> (линейная программа)</w:t>
      </w:r>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D46E0E" w14:paraId="1CAAF22D" w14:textId="77777777" w:rsidTr="00112395">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42A494BD" w14:textId="77777777" w:rsidR="00D46E0E" w:rsidRDefault="00D46E0E">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EEAF7EB"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5735C35E"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4494D48D"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7AF04842"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970BA"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67B3F"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2D40A"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4A7D474B"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4324E2E9"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7921D63D"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2224DAF2"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D82428" w14:paraId="5FC3EBCE" w14:textId="77777777" w:rsidTr="00882AC3">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6F10FDB7" w14:textId="77777777" w:rsidR="00D82428" w:rsidRPr="00D82428" w:rsidRDefault="00D82428" w:rsidP="00D82428">
            <w:pPr>
              <w:spacing w:line="254" w:lineRule="auto"/>
              <w:rPr>
                <w:lang w:eastAsia="en-US"/>
              </w:rPr>
            </w:pPr>
            <w:r w:rsidRPr="00D82428">
              <w:rPr>
                <w:color w:val="000000"/>
                <w:lang w:eastAsia="en-US"/>
              </w:rPr>
              <w:t>Российская Федерация</w:t>
            </w:r>
          </w:p>
        </w:tc>
        <w:tc>
          <w:tcPr>
            <w:tcW w:w="677" w:type="pct"/>
            <w:tcBorders>
              <w:top w:val="nil"/>
              <w:left w:val="nil"/>
              <w:bottom w:val="single" w:sz="4" w:space="0" w:color="auto"/>
              <w:right w:val="single" w:sz="4" w:space="0" w:color="auto"/>
            </w:tcBorders>
            <w:vAlign w:val="bottom"/>
          </w:tcPr>
          <w:p w14:paraId="79E24B7D" w14:textId="5D2B22C5" w:rsidR="00D82428" w:rsidRPr="00D82428" w:rsidRDefault="00D82428" w:rsidP="00D82428">
            <w:pPr>
              <w:jc w:val="center"/>
              <w:rPr>
                <w:color w:val="000000"/>
              </w:rPr>
            </w:pPr>
            <w:r w:rsidRPr="00D82428">
              <w:rPr>
                <w:color w:val="000000"/>
              </w:rPr>
              <w:t>7882</w:t>
            </w:r>
          </w:p>
        </w:tc>
        <w:tc>
          <w:tcPr>
            <w:tcW w:w="869" w:type="pct"/>
            <w:tcBorders>
              <w:top w:val="nil"/>
              <w:left w:val="single" w:sz="4" w:space="0" w:color="auto"/>
              <w:bottom w:val="single" w:sz="4" w:space="0" w:color="auto"/>
              <w:right w:val="nil"/>
            </w:tcBorders>
            <w:vAlign w:val="bottom"/>
          </w:tcPr>
          <w:p w14:paraId="7976FDE8" w14:textId="5AE1CA90" w:rsidR="00D82428" w:rsidRPr="00D82428" w:rsidRDefault="00D82428" w:rsidP="00D82428">
            <w:pPr>
              <w:jc w:val="center"/>
              <w:rPr>
                <w:color w:val="000000"/>
              </w:rPr>
            </w:pPr>
            <w:r w:rsidRPr="00D82428">
              <w:rPr>
                <w:color w:val="000000"/>
              </w:rPr>
              <w:t>149494</w:t>
            </w:r>
          </w:p>
        </w:tc>
        <w:tc>
          <w:tcPr>
            <w:tcW w:w="510" w:type="pct"/>
            <w:tcBorders>
              <w:top w:val="single" w:sz="4" w:space="0" w:color="auto"/>
              <w:left w:val="single" w:sz="4" w:space="0" w:color="auto"/>
              <w:bottom w:val="single" w:sz="4" w:space="0" w:color="auto"/>
              <w:right w:val="single" w:sz="4" w:space="0" w:color="auto"/>
            </w:tcBorders>
            <w:vAlign w:val="bottom"/>
          </w:tcPr>
          <w:p w14:paraId="64F7A517" w14:textId="2324DED7" w:rsidR="00D82428" w:rsidRPr="00D82428" w:rsidRDefault="00D82428" w:rsidP="00D82428">
            <w:pPr>
              <w:jc w:val="center"/>
              <w:rPr>
                <w:color w:val="000000"/>
              </w:rPr>
            </w:pPr>
            <w:r w:rsidRPr="00D82428">
              <w:rPr>
                <w:color w:val="000000"/>
              </w:rPr>
              <w:t>6,2</w:t>
            </w:r>
          </w:p>
        </w:tc>
        <w:tc>
          <w:tcPr>
            <w:tcW w:w="513" w:type="pct"/>
            <w:tcBorders>
              <w:top w:val="single" w:sz="4" w:space="0" w:color="auto"/>
              <w:left w:val="nil"/>
              <w:bottom w:val="single" w:sz="4" w:space="0" w:color="auto"/>
              <w:right w:val="single" w:sz="4" w:space="0" w:color="auto"/>
            </w:tcBorders>
            <w:vAlign w:val="bottom"/>
          </w:tcPr>
          <w:p w14:paraId="0B854E48" w14:textId="5885A07E" w:rsidR="00D82428" w:rsidRPr="00D82428" w:rsidRDefault="00D82428" w:rsidP="00D82428">
            <w:pPr>
              <w:jc w:val="center"/>
              <w:rPr>
                <w:color w:val="000000"/>
              </w:rPr>
            </w:pPr>
            <w:r w:rsidRPr="00D82428">
              <w:rPr>
                <w:color w:val="000000"/>
              </w:rPr>
              <w:t>45,5</w:t>
            </w:r>
          </w:p>
        </w:tc>
        <w:tc>
          <w:tcPr>
            <w:tcW w:w="513" w:type="pct"/>
            <w:tcBorders>
              <w:top w:val="single" w:sz="4" w:space="0" w:color="auto"/>
              <w:left w:val="nil"/>
              <w:bottom w:val="single" w:sz="4" w:space="0" w:color="auto"/>
              <w:right w:val="single" w:sz="4" w:space="0" w:color="auto"/>
            </w:tcBorders>
            <w:vAlign w:val="bottom"/>
          </w:tcPr>
          <w:p w14:paraId="1418DB5A" w14:textId="196AD911" w:rsidR="00D82428" w:rsidRPr="00D82428" w:rsidRDefault="00D82428" w:rsidP="00D82428">
            <w:pPr>
              <w:jc w:val="center"/>
              <w:rPr>
                <w:color w:val="000000"/>
              </w:rPr>
            </w:pPr>
            <w:r w:rsidRPr="00D82428">
              <w:rPr>
                <w:color w:val="000000"/>
              </w:rPr>
              <w:t>37,8</w:t>
            </w:r>
          </w:p>
        </w:tc>
        <w:tc>
          <w:tcPr>
            <w:tcW w:w="513" w:type="pct"/>
            <w:tcBorders>
              <w:top w:val="single" w:sz="4" w:space="0" w:color="auto"/>
              <w:left w:val="nil"/>
              <w:bottom w:val="single" w:sz="4" w:space="0" w:color="auto"/>
              <w:right w:val="single" w:sz="4" w:space="0" w:color="auto"/>
            </w:tcBorders>
            <w:vAlign w:val="bottom"/>
          </w:tcPr>
          <w:p w14:paraId="18A3D235" w14:textId="33162C1B" w:rsidR="00D82428" w:rsidRPr="00D82428" w:rsidRDefault="00D82428" w:rsidP="00D82428">
            <w:pPr>
              <w:jc w:val="center"/>
              <w:rPr>
                <w:color w:val="000000"/>
              </w:rPr>
            </w:pPr>
            <w:r w:rsidRPr="00D82428">
              <w:rPr>
                <w:color w:val="000000"/>
              </w:rPr>
              <w:t>10,5</w:t>
            </w:r>
          </w:p>
        </w:tc>
      </w:tr>
      <w:tr w:rsidR="00D82428" w14:paraId="785A33B9" w14:textId="77777777" w:rsidTr="00882AC3">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7A3A32A5" w14:textId="77777777" w:rsidR="00D82428" w:rsidRPr="00D82428" w:rsidRDefault="00D82428" w:rsidP="00D82428">
            <w:pPr>
              <w:spacing w:line="254" w:lineRule="auto"/>
              <w:rPr>
                <w:color w:val="000000"/>
                <w:lang w:eastAsia="en-US"/>
              </w:rPr>
            </w:pPr>
            <w:r w:rsidRPr="00D82428">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25B5EAF7" w14:textId="34B4371F" w:rsidR="00D82428" w:rsidRPr="00D82428" w:rsidRDefault="00D82428" w:rsidP="00D82428">
            <w:pPr>
              <w:jc w:val="center"/>
              <w:rPr>
                <w:color w:val="000000"/>
              </w:rPr>
            </w:pPr>
            <w:r w:rsidRPr="00D82428">
              <w:rPr>
                <w:color w:val="000000"/>
              </w:rPr>
              <w:t>156</w:t>
            </w:r>
          </w:p>
        </w:tc>
        <w:tc>
          <w:tcPr>
            <w:tcW w:w="869" w:type="pct"/>
            <w:tcBorders>
              <w:top w:val="nil"/>
              <w:left w:val="single" w:sz="4" w:space="0" w:color="auto"/>
              <w:bottom w:val="single" w:sz="4" w:space="0" w:color="auto"/>
              <w:right w:val="nil"/>
            </w:tcBorders>
            <w:vAlign w:val="bottom"/>
          </w:tcPr>
          <w:p w14:paraId="4F03C57E" w14:textId="00B36786" w:rsidR="00D82428" w:rsidRPr="00D82428" w:rsidRDefault="00D82428" w:rsidP="00D82428">
            <w:pPr>
              <w:jc w:val="center"/>
              <w:rPr>
                <w:color w:val="000000"/>
              </w:rPr>
            </w:pPr>
            <w:r w:rsidRPr="00D82428">
              <w:rPr>
                <w:color w:val="000000"/>
              </w:rPr>
              <w:t>3021</w:t>
            </w:r>
          </w:p>
        </w:tc>
        <w:tc>
          <w:tcPr>
            <w:tcW w:w="510" w:type="pct"/>
            <w:tcBorders>
              <w:top w:val="single" w:sz="4" w:space="0" w:color="auto"/>
              <w:left w:val="single" w:sz="4" w:space="0" w:color="auto"/>
              <w:bottom w:val="single" w:sz="4" w:space="0" w:color="auto"/>
              <w:right w:val="single" w:sz="4" w:space="0" w:color="auto"/>
            </w:tcBorders>
            <w:vAlign w:val="bottom"/>
          </w:tcPr>
          <w:p w14:paraId="5EBC62B7" w14:textId="7D972930" w:rsidR="00D82428" w:rsidRPr="00D82428" w:rsidRDefault="00D82428" w:rsidP="00D82428">
            <w:pPr>
              <w:jc w:val="center"/>
              <w:rPr>
                <w:color w:val="000000"/>
              </w:rPr>
            </w:pPr>
            <w:r w:rsidRPr="00D82428">
              <w:rPr>
                <w:color w:val="000000"/>
              </w:rPr>
              <w:t>2,2</w:t>
            </w:r>
          </w:p>
        </w:tc>
        <w:tc>
          <w:tcPr>
            <w:tcW w:w="513" w:type="pct"/>
            <w:tcBorders>
              <w:top w:val="single" w:sz="4" w:space="0" w:color="auto"/>
              <w:left w:val="nil"/>
              <w:bottom w:val="single" w:sz="4" w:space="0" w:color="auto"/>
              <w:right w:val="single" w:sz="4" w:space="0" w:color="auto"/>
            </w:tcBorders>
            <w:vAlign w:val="bottom"/>
          </w:tcPr>
          <w:p w14:paraId="7C23EE8D" w14:textId="2B140868" w:rsidR="00D82428" w:rsidRPr="00D82428" w:rsidRDefault="00D82428" w:rsidP="00D82428">
            <w:pPr>
              <w:jc w:val="center"/>
              <w:rPr>
                <w:color w:val="000000"/>
              </w:rPr>
            </w:pPr>
            <w:r w:rsidRPr="00D82428">
              <w:rPr>
                <w:color w:val="000000"/>
              </w:rPr>
              <w:t>40,4</w:t>
            </w:r>
          </w:p>
        </w:tc>
        <w:tc>
          <w:tcPr>
            <w:tcW w:w="513" w:type="pct"/>
            <w:tcBorders>
              <w:top w:val="single" w:sz="4" w:space="0" w:color="auto"/>
              <w:left w:val="nil"/>
              <w:bottom w:val="single" w:sz="4" w:space="0" w:color="auto"/>
              <w:right w:val="single" w:sz="4" w:space="0" w:color="auto"/>
            </w:tcBorders>
            <w:vAlign w:val="bottom"/>
          </w:tcPr>
          <w:p w14:paraId="0983A2E5" w14:textId="3A934770" w:rsidR="00D82428" w:rsidRPr="00D82428" w:rsidRDefault="00D82428" w:rsidP="00D82428">
            <w:pPr>
              <w:jc w:val="center"/>
              <w:rPr>
                <w:color w:val="000000"/>
              </w:rPr>
            </w:pPr>
            <w:r w:rsidRPr="00D82428">
              <w:rPr>
                <w:color w:val="000000"/>
              </w:rPr>
              <w:t>42,2</w:t>
            </w:r>
          </w:p>
        </w:tc>
        <w:tc>
          <w:tcPr>
            <w:tcW w:w="513" w:type="pct"/>
            <w:tcBorders>
              <w:top w:val="single" w:sz="4" w:space="0" w:color="auto"/>
              <w:left w:val="nil"/>
              <w:bottom w:val="single" w:sz="4" w:space="0" w:color="auto"/>
              <w:right w:val="single" w:sz="4" w:space="0" w:color="auto"/>
            </w:tcBorders>
            <w:vAlign w:val="bottom"/>
          </w:tcPr>
          <w:p w14:paraId="1A0CCE7C" w14:textId="3F285C5E" w:rsidR="00D82428" w:rsidRPr="00D82428" w:rsidRDefault="00D82428" w:rsidP="00D82428">
            <w:pPr>
              <w:jc w:val="center"/>
              <w:rPr>
                <w:color w:val="000000"/>
              </w:rPr>
            </w:pPr>
            <w:r w:rsidRPr="00D82428">
              <w:rPr>
                <w:color w:val="000000"/>
              </w:rPr>
              <w:t>15,3</w:t>
            </w:r>
          </w:p>
        </w:tc>
      </w:tr>
      <w:tr w:rsidR="00112395" w14:paraId="68D5CFA3" w14:textId="77777777" w:rsidTr="001260DA">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377F47C1" w14:textId="5D715B6D" w:rsidR="00112395" w:rsidRPr="00D82428" w:rsidRDefault="00112395" w:rsidP="00112395">
            <w:pPr>
              <w:spacing w:line="254" w:lineRule="auto"/>
              <w:rPr>
                <w:color w:val="000000"/>
                <w:lang w:eastAsia="en-US"/>
              </w:rPr>
            </w:pPr>
            <w:r>
              <w:rPr>
                <w:b/>
                <w:bCs/>
                <w:lang w:eastAsia="en-US"/>
              </w:rPr>
              <w:t>Брянский</w:t>
            </w:r>
            <w:r w:rsidRPr="00D82428">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28F08138" w14:textId="6C524B27" w:rsidR="00112395" w:rsidRPr="00112395" w:rsidRDefault="00112395" w:rsidP="00112395">
            <w:pPr>
              <w:jc w:val="center"/>
              <w:rPr>
                <w:b/>
                <w:bCs/>
                <w:color w:val="000000"/>
              </w:rPr>
            </w:pPr>
            <w:r w:rsidRPr="00112395">
              <w:rPr>
                <w:color w:val="000000"/>
              </w:rPr>
              <w:t>8</w:t>
            </w:r>
          </w:p>
        </w:tc>
        <w:tc>
          <w:tcPr>
            <w:tcW w:w="869" w:type="pct"/>
            <w:tcBorders>
              <w:top w:val="nil"/>
              <w:left w:val="nil"/>
              <w:bottom w:val="single" w:sz="4" w:space="0" w:color="000000"/>
              <w:right w:val="single" w:sz="4" w:space="0" w:color="000000"/>
            </w:tcBorders>
            <w:shd w:val="clear" w:color="auto" w:fill="auto"/>
            <w:vAlign w:val="center"/>
          </w:tcPr>
          <w:p w14:paraId="2D9A0D79" w14:textId="2C19F714" w:rsidR="00112395" w:rsidRPr="00112395" w:rsidRDefault="00112395" w:rsidP="00112395">
            <w:pPr>
              <w:jc w:val="center"/>
              <w:rPr>
                <w:b/>
                <w:bCs/>
                <w:color w:val="000000"/>
              </w:rPr>
            </w:pPr>
            <w:r w:rsidRPr="00112395">
              <w:rPr>
                <w:color w:val="000000"/>
              </w:rPr>
              <w:t>94</w:t>
            </w:r>
          </w:p>
        </w:tc>
        <w:tc>
          <w:tcPr>
            <w:tcW w:w="510" w:type="pct"/>
            <w:tcBorders>
              <w:top w:val="nil"/>
              <w:left w:val="nil"/>
              <w:bottom w:val="single" w:sz="4" w:space="0" w:color="000000"/>
              <w:right w:val="single" w:sz="4" w:space="0" w:color="000000"/>
            </w:tcBorders>
            <w:shd w:val="clear" w:color="auto" w:fill="auto"/>
            <w:vAlign w:val="center"/>
          </w:tcPr>
          <w:p w14:paraId="0A03A36B" w14:textId="7B2880EB" w:rsidR="00112395" w:rsidRPr="00112395" w:rsidRDefault="00112395" w:rsidP="00112395">
            <w:pPr>
              <w:jc w:val="center"/>
              <w:rPr>
                <w:b/>
                <w:bCs/>
                <w:color w:val="000000"/>
              </w:rPr>
            </w:pPr>
            <w:r w:rsidRPr="00112395">
              <w:rPr>
                <w:color w:val="000000"/>
              </w:rPr>
              <w:t>2,1</w:t>
            </w:r>
          </w:p>
        </w:tc>
        <w:tc>
          <w:tcPr>
            <w:tcW w:w="513" w:type="pct"/>
            <w:tcBorders>
              <w:top w:val="nil"/>
              <w:left w:val="nil"/>
              <w:bottom w:val="single" w:sz="4" w:space="0" w:color="000000"/>
              <w:right w:val="single" w:sz="4" w:space="0" w:color="000000"/>
            </w:tcBorders>
            <w:shd w:val="clear" w:color="auto" w:fill="auto"/>
            <w:vAlign w:val="center"/>
          </w:tcPr>
          <w:p w14:paraId="48A0E5C9" w14:textId="5BE6C296" w:rsidR="00112395" w:rsidRPr="00112395" w:rsidRDefault="00112395" w:rsidP="00112395">
            <w:pPr>
              <w:jc w:val="center"/>
              <w:rPr>
                <w:b/>
                <w:bCs/>
                <w:color w:val="000000"/>
              </w:rPr>
            </w:pPr>
            <w:r w:rsidRPr="00112395">
              <w:rPr>
                <w:color w:val="000000"/>
              </w:rPr>
              <w:t>43,6</w:t>
            </w:r>
          </w:p>
        </w:tc>
        <w:tc>
          <w:tcPr>
            <w:tcW w:w="513" w:type="pct"/>
            <w:tcBorders>
              <w:top w:val="nil"/>
              <w:left w:val="nil"/>
              <w:bottom w:val="single" w:sz="4" w:space="0" w:color="000000"/>
              <w:right w:val="single" w:sz="4" w:space="0" w:color="000000"/>
            </w:tcBorders>
            <w:shd w:val="clear" w:color="auto" w:fill="auto"/>
            <w:vAlign w:val="center"/>
          </w:tcPr>
          <w:p w14:paraId="5F9C2669" w14:textId="3EC3E137" w:rsidR="00112395" w:rsidRPr="00112395" w:rsidRDefault="00112395" w:rsidP="00112395">
            <w:pPr>
              <w:jc w:val="center"/>
              <w:rPr>
                <w:b/>
                <w:bCs/>
                <w:color w:val="000000"/>
              </w:rPr>
            </w:pPr>
            <w:r w:rsidRPr="00112395">
              <w:rPr>
                <w:color w:val="000000"/>
              </w:rPr>
              <w:t>40,4</w:t>
            </w:r>
          </w:p>
        </w:tc>
        <w:tc>
          <w:tcPr>
            <w:tcW w:w="513" w:type="pct"/>
            <w:tcBorders>
              <w:top w:val="nil"/>
              <w:left w:val="nil"/>
              <w:bottom w:val="single" w:sz="4" w:space="0" w:color="000000"/>
              <w:right w:val="single" w:sz="4" w:space="0" w:color="000000"/>
            </w:tcBorders>
            <w:shd w:val="clear" w:color="auto" w:fill="auto"/>
            <w:vAlign w:val="center"/>
          </w:tcPr>
          <w:p w14:paraId="047A748C" w14:textId="7BA3C3F5" w:rsidR="00112395" w:rsidRPr="00112395" w:rsidRDefault="00112395" w:rsidP="00112395">
            <w:pPr>
              <w:jc w:val="center"/>
              <w:rPr>
                <w:b/>
                <w:bCs/>
                <w:color w:val="000000"/>
              </w:rPr>
            </w:pPr>
            <w:r w:rsidRPr="00112395">
              <w:rPr>
                <w:color w:val="000000"/>
              </w:rPr>
              <w:t>13,8</w:t>
            </w:r>
          </w:p>
        </w:tc>
      </w:tr>
    </w:tbl>
    <w:p w14:paraId="6D8B8391" w14:textId="77777777" w:rsidR="00D46E0E" w:rsidRDefault="00D46E0E" w:rsidP="00D46E0E">
      <w:pPr>
        <w:spacing w:after="120"/>
        <w:jc w:val="center"/>
        <w:rPr>
          <w:b/>
          <w:bCs/>
          <w:noProof/>
          <w:sz w:val="26"/>
          <w:szCs w:val="26"/>
        </w:rPr>
      </w:pPr>
    </w:p>
    <w:p w14:paraId="1C434C56" w14:textId="77777777" w:rsidR="00D46E0E" w:rsidRDefault="00D46E0E" w:rsidP="00D46E0E">
      <w:pPr>
        <w:rPr>
          <w:sz w:val="16"/>
          <w:szCs w:val="16"/>
        </w:rPr>
      </w:pPr>
    </w:p>
    <w:p w14:paraId="5CD4400E" w14:textId="3943C2E6" w:rsidR="00D46E0E" w:rsidRPr="00D15048" w:rsidRDefault="00D46E0E" w:rsidP="00DC2236">
      <w:pPr>
        <w:jc w:val="center"/>
      </w:pPr>
      <w:r w:rsidRPr="00D15048">
        <w:rPr>
          <w:b/>
          <w:bCs/>
        </w:rPr>
        <w:t xml:space="preserve">Результаты ВПР по </w:t>
      </w:r>
      <w:r w:rsidR="00AF1B72" w:rsidRPr="00D15048">
        <w:rPr>
          <w:b/>
          <w:bCs/>
        </w:rPr>
        <w:t>биологии (линейная программа)</w:t>
      </w:r>
      <w:r w:rsidRPr="00D15048">
        <w:rPr>
          <w:b/>
          <w:bCs/>
        </w:rPr>
        <w:t xml:space="preserve"> уч-ся </w:t>
      </w:r>
      <w:r w:rsidR="00AF1B72" w:rsidRPr="00D15048">
        <w:rPr>
          <w:b/>
          <w:bCs/>
        </w:rPr>
        <w:t>8</w:t>
      </w:r>
      <w:r w:rsidRPr="00D15048">
        <w:rPr>
          <w:b/>
          <w:bCs/>
        </w:rPr>
        <w:t>-х классов</w:t>
      </w:r>
    </w:p>
    <w:p w14:paraId="55AA377F" w14:textId="1F291764" w:rsidR="00D46E0E" w:rsidRPr="00D15048" w:rsidRDefault="00F446BC" w:rsidP="00DC2236">
      <w:pPr>
        <w:jc w:val="center"/>
      </w:pPr>
      <w:r>
        <w:rPr>
          <w:b/>
          <w:bCs/>
        </w:rPr>
        <w:t>Брянского</w:t>
      </w:r>
      <w:r w:rsidR="00887DE5" w:rsidRPr="00D15048">
        <w:rPr>
          <w:b/>
          <w:bCs/>
        </w:rPr>
        <w:t xml:space="preserve"> района</w:t>
      </w:r>
      <w:r w:rsidR="00D46E0E" w:rsidRPr="00D15048">
        <w:rPr>
          <w:b/>
          <w:bCs/>
        </w:rPr>
        <w:t xml:space="preserve"> в 2023 году</w:t>
      </w:r>
    </w:p>
    <w:p w14:paraId="26A9BD4A" w14:textId="073E6954" w:rsidR="00D46E0E" w:rsidRDefault="00D46E0E" w:rsidP="00D46E0E">
      <w:pPr>
        <w:rPr>
          <w:noProof/>
        </w:rPr>
      </w:pPr>
    </w:p>
    <w:p w14:paraId="005B7CDB" w14:textId="7B6AF728" w:rsidR="00F446BC" w:rsidRDefault="00112395" w:rsidP="00D46E0E">
      <w:pPr>
        <w:rPr>
          <w:noProof/>
        </w:rPr>
      </w:pPr>
      <w:r>
        <w:rPr>
          <w:noProof/>
        </w:rPr>
        <w:drawing>
          <wp:inline distT="0" distB="0" distL="0" distR="0" wp14:anchorId="5198C499" wp14:editId="4B724B8C">
            <wp:extent cx="6391275" cy="2714625"/>
            <wp:effectExtent l="0" t="0" r="0" b="0"/>
            <wp:docPr id="30" name="Диаграмма 30">
              <a:extLst xmlns:a="http://schemas.openxmlformats.org/drawingml/2006/main">
                <a:ext uri="{FF2B5EF4-FFF2-40B4-BE49-F238E27FC236}">
                  <a16:creationId xmlns:a16="http://schemas.microsoft.com/office/drawing/2014/main" id="{6B69F8E6-F43B-4034-B3E5-06FF91B07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C5A880" w14:textId="4CDE02DA" w:rsidR="00F446BC" w:rsidRDefault="00F446BC" w:rsidP="00D46E0E">
      <w:pPr>
        <w:rPr>
          <w:noProof/>
        </w:rPr>
      </w:pPr>
    </w:p>
    <w:p w14:paraId="7C20428D" w14:textId="7CA627DC" w:rsidR="00F446BC" w:rsidRDefault="00F446BC" w:rsidP="00D46E0E">
      <w:pPr>
        <w:rPr>
          <w:noProof/>
        </w:rPr>
      </w:pPr>
    </w:p>
    <w:p w14:paraId="0D5420E1" w14:textId="6F7E1840" w:rsidR="00F446BC" w:rsidRDefault="00F446BC" w:rsidP="00D46E0E">
      <w:pPr>
        <w:rPr>
          <w:noProof/>
        </w:rPr>
      </w:pPr>
    </w:p>
    <w:p w14:paraId="53753826" w14:textId="52F7EF08" w:rsidR="00F446BC" w:rsidRDefault="00F446BC" w:rsidP="00D46E0E">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806"/>
        <w:gridCol w:w="1154"/>
        <w:gridCol w:w="904"/>
        <w:gridCol w:w="990"/>
        <w:gridCol w:w="1029"/>
        <w:gridCol w:w="863"/>
      </w:tblGrid>
      <w:tr w:rsidR="00DC2236" w:rsidRPr="00DC2707" w14:paraId="7C507A52" w14:textId="77777777" w:rsidTr="00112395">
        <w:trPr>
          <w:trHeight w:val="454"/>
        </w:trPr>
        <w:tc>
          <w:tcPr>
            <w:tcW w:w="246" w:type="pct"/>
            <w:vMerge w:val="restart"/>
            <w:vAlign w:val="center"/>
          </w:tcPr>
          <w:p w14:paraId="3AF4A8F0" w14:textId="77777777" w:rsidR="00DC2236" w:rsidRPr="00DC2707" w:rsidRDefault="00DC2236" w:rsidP="00283E6C">
            <w:pPr>
              <w:jc w:val="center"/>
              <w:rPr>
                <w:b/>
                <w:bCs/>
                <w:color w:val="000000"/>
                <w:sz w:val="20"/>
                <w:szCs w:val="20"/>
              </w:rPr>
            </w:pPr>
            <w:r w:rsidRPr="00DC2707">
              <w:rPr>
                <w:b/>
                <w:bCs/>
                <w:color w:val="000000"/>
                <w:sz w:val="20"/>
                <w:szCs w:val="20"/>
              </w:rPr>
              <w:t>№</w:t>
            </w:r>
          </w:p>
        </w:tc>
        <w:tc>
          <w:tcPr>
            <w:tcW w:w="2344" w:type="pct"/>
            <w:vMerge w:val="restart"/>
            <w:noWrap/>
            <w:vAlign w:val="center"/>
          </w:tcPr>
          <w:p w14:paraId="5701C2B2" w14:textId="77777777" w:rsidR="00DC2236" w:rsidRPr="00DC2707" w:rsidRDefault="00DC2236" w:rsidP="00283E6C">
            <w:pPr>
              <w:jc w:val="center"/>
              <w:rPr>
                <w:b/>
                <w:bCs/>
                <w:color w:val="000000"/>
                <w:sz w:val="20"/>
                <w:szCs w:val="20"/>
              </w:rPr>
            </w:pPr>
            <w:r w:rsidRPr="00DC2707">
              <w:rPr>
                <w:b/>
                <w:bCs/>
                <w:color w:val="000000"/>
                <w:sz w:val="20"/>
                <w:szCs w:val="20"/>
              </w:rPr>
              <w:t>ОО</w:t>
            </w:r>
          </w:p>
        </w:tc>
        <w:tc>
          <w:tcPr>
            <w:tcW w:w="563" w:type="pct"/>
            <w:vMerge w:val="restart"/>
            <w:vAlign w:val="center"/>
          </w:tcPr>
          <w:p w14:paraId="799719C0" w14:textId="77777777" w:rsidR="00DC2236" w:rsidRPr="00DC2707" w:rsidRDefault="00DC2236" w:rsidP="00283E6C">
            <w:pPr>
              <w:jc w:val="center"/>
              <w:rPr>
                <w:b/>
                <w:bCs/>
                <w:color w:val="000000"/>
                <w:sz w:val="20"/>
                <w:szCs w:val="20"/>
              </w:rPr>
            </w:pPr>
            <w:r w:rsidRPr="00DC2707">
              <w:rPr>
                <w:b/>
                <w:bCs/>
                <w:color w:val="000000"/>
                <w:sz w:val="20"/>
                <w:szCs w:val="20"/>
              </w:rPr>
              <w:t>Кол-во</w:t>
            </w:r>
          </w:p>
          <w:p w14:paraId="34C3DAF4" w14:textId="77777777" w:rsidR="00DC2236" w:rsidRPr="00DC2707" w:rsidRDefault="00DC2236" w:rsidP="00283E6C">
            <w:pPr>
              <w:jc w:val="center"/>
              <w:rPr>
                <w:b/>
                <w:bCs/>
                <w:color w:val="000000"/>
                <w:sz w:val="20"/>
                <w:szCs w:val="20"/>
              </w:rPr>
            </w:pPr>
            <w:proofErr w:type="spellStart"/>
            <w:r w:rsidRPr="00DC2707">
              <w:rPr>
                <w:b/>
                <w:bCs/>
                <w:color w:val="000000"/>
                <w:sz w:val="20"/>
                <w:szCs w:val="20"/>
              </w:rPr>
              <w:t>уч</w:t>
            </w:r>
            <w:proofErr w:type="spellEnd"/>
            <w:r w:rsidRPr="00DC2707">
              <w:rPr>
                <w:b/>
                <w:bCs/>
                <w:color w:val="000000"/>
                <w:sz w:val="20"/>
                <w:szCs w:val="20"/>
              </w:rPr>
              <w:t>-ков</w:t>
            </w:r>
          </w:p>
        </w:tc>
        <w:tc>
          <w:tcPr>
            <w:tcW w:w="1847" w:type="pct"/>
            <w:gridSpan w:val="4"/>
            <w:vAlign w:val="center"/>
          </w:tcPr>
          <w:p w14:paraId="58B39463" w14:textId="77777777" w:rsidR="00DC2236" w:rsidRPr="00DC2707" w:rsidRDefault="00DC2236" w:rsidP="00283E6C">
            <w:pPr>
              <w:jc w:val="center"/>
              <w:rPr>
                <w:b/>
                <w:bCs/>
                <w:color w:val="000000"/>
                <w:sz w:val="20"/>
                <w:szCs w:val="20"/>
              </w:rPr>
            </w:pPr>
            <w:r w:rsidRPr="00DC2707">
              <w:rPr>
                <w:b/>
                <w:bCs/>
                <w:color w:val="000000"/>
                <w:sz w:val="20"/>
                <w:szCs w:val="20"/>
              </w:rPr>
              <w:t>Распределение групп баллов в %</w:t>
            </w:r>
          </w:p>
        </w:tc>
      </w:tr>
      <w:tr w:rsidR="00DC2236" w:rsidRPr="00D160B3" w14:paraId="759E418B" w14:textId="77777777" w:rsidTr="00112395">
        <w:trPr>
          <w:trHeight w:val="454"/>
        </w:trPr>
        <w:tc>
          <w:tcPr>
            <w:tcW w:w="246" w:type="pct"/>
            <w:vMerge/>
            <w:vAlign w:val="center"/>
          </w:tcPr>
          <w:p w14:paraId="36718C42" w14:textId="77777777" w:rsidR="00DC2236" w:rsidRPr="00DC2707" w:rsidRDefault="00DC2236" w:rsidP="00283E6C">
            <w:pPr>
              <w:jc w:val="center"/>
              <w:rPr>
                <w:b/>
                <w:bCs/>
                <w:color w:val="000000"/>
                <w:sz w:val="20"/>
                <w:szCs w:val="20"/>
              </w:rPr>
            </w:pPr>
          </w:p>
        </w:tc>
        <w:tc>
          <w:tcPr>
            <w:tcW w:w="2344" w:type="pct"/>
            <w:vMerge/>
            <w:vAlign w:val="center"/>
          </w:tcPr>
          <w:p w14:paraId="3D1E8C2E" w14:textId="77777777" w:rsidR="00DC2236" w:rsidRPr="00DC2707" w:rsidRDefault="00DC2236" w:rsidP="00283E6C">
            <w:pPr>
              <w:rPr>
                <w:b/>
                <w:bCs/>
                <w:color w:val="000000"/>
                <w:sz w:val="20"/>
                <w:szCs w:val="20"/>
              </w:rPr>
            </w:pPr>
          </w:p>
        </w:tc>
        <w:tc>
          <w:tcPr>
            <w:tcW w:w="563" w:type="pct"/>
            <w:vMerge/>
            <w:vAlign w:val="center"/>
          </w:tcPr>
          <w:p w14:paraId="57F49022" w14:textId="77777777" w:rsidR="00DC2236" w:rsidRPr="00DC2707" w:rsidRDefault="00DC2236" w:rsidP="00283E6C">
            <w:pPr>
              <w:jc w:val="center"/>
              <w:rPr>
                <w:b/>
                <w:bCs/>
                <w:color w:val="000000"/>
                <w:sz w:val="20"/>
                <w:szCs w:val="20"/>
              </w:rPr>
            </w:pPr>
          </w:p>
        </w:tc>
        <w:tc>
          <w:tcPr>
            <w:tcW w:w="441" w:type="pct"/>
            <w:vAlign w:val="center"/>
          </w:tcPr>
          <w:p w14:paraId="5C4A56DF" w14:textId="77777777" w:rsidR="00DC2236" w:rsidRPr="00D160B3" w:rsidRDefault="00DC2236" w:rsidP="00283E6C">
            <w:pPr>
              <w:jc w:val="center"/>
              <w:rPr>
                <w:b/>
                <w:bCs/>
                <w:color w:val="000000"/>
                <w:sz w:val="20"/>
              </w:rPr>
            </w:pPr>
            <w:r>
              <w:rPr>
                <w:b/>
                <w:bCs/>
                <w:color w:val="000000"/>
                <w:sz w:val="20"/>
                <w:szCs w:val="22"/>
              </w:rPr>
              <w:t>"</w:t>
            </w:r>
            <w:r w:rsidRPr="00D160B3">
              <w:rPr>
                <w:b/>
                <w:bCs/>
                <w:color w:val="000000"/>
                <w:sz w:val="20"/>
                <w:szCs w:val="22"/>
              </w:rPr>
              <w:t>2</w:t>
            </w:r>
            <w:r>
              <w:rPr>
                <w:b/>
                <w:bCs/>
                <w:color w:val="000000"/>
                <w:sz w:val="20"/>
                <w:szCs w:val="22"/>
              </w:rPr>
              <w:t>"</w:t>
            </w:r>
          </w:p>
        </w:tc>
        <w:tc>
          <w:tcPr>
            <w:tcW w:w="483" w:type="pct"/>
            <w:vAlign w:val="center"/>
          </w:tcPr>
          <w:p w14:paraId="2AF37FC8" w14:textId="77777777" w:rsidR="00DC2236" w:rsidRPr="00D160B3" w:rsidRDefault="00DC2236" w:rsidP="00283E6C">
            <w:pPr>
              <w:jc w:val="center"/>
              <w:rPr>
                <w:b/>
                <w:bCs/>
                <w:color w:val="000000"/>
                <w:sz w:val="20"/>
              </w:rPr>
            </w:pPr>
            <w:r>
              <w:rPr>
                <w:b/>
                <w:bCs/>
                <w:color w:val="000000"/>
                <w:sz w:val="20"/>
                <w:szCs w:val="22"/>
              </w:rPr>
              <w:t>"</w:t>
            </w:r>
            <w:r w:rsidRPr="00D160B3">
              <w:rPr>
                <w:b/>
                <w:bCs/>
                <w:color w:val="000000"/>
                <w:sz w:val="20"/>
                <w:szCs w:val="22"/>
              </w:rPr>
              <w:t>3</w:t>
            </w:r>
            <w:r>
              <w:rPr>
                <w:b/>
                <w:bCs/>
                <w:color w:val="000000"/>
                <w:sz w:val="20"/>
                <w:szCs w:val="22"/>
              </w:rPr>
              <w:t>"</w:t>
            </w:r>
          </w:p>
        </w:tc>
        <w:tc>
          <w:tcPr>
            <w:tcW w:w="502" w:type="pct"/>
            <w:vAlign w:val="center"/>
          </w:tcPr>
          <w:p w14:paraId="5A79DC2B" w14:textId="77777777" w:rsidR="00DC2236" w:rsidRPr="00D160B3" w:rsidRDefault="00DC2236" w:rsidP="00283E6C">
            <w:pPr>
              <w:jc w:val="center"/>
              <w:rPr>
                <w:b/>
                <w:bCs/>
                <w:color w:val="000000"/>
                <w:sz w:val="20"/>
              </w:rPr>
            </w:pPr>
            <w:r>
              <w:rPr>
                <w:b/>
                <w:bCs/>
                <w:color w:val="000000"/>
                <w:sz w:val="20"/>
                <w:szCs w:val="22"/>
              </w:rPr>
              <w:t>"</w:t>
            </w:r>
            <w:r w:rsidRPr="00D160B3">
              <w:rPr>
                <w:b/>
                <w:bCs/>
                <w:color w:val="000000"/>
                <w:sz w:val="20"/>
                <w:szCs w:val="22"/>
              </w:rPr>
              <w:t>4</w:t>
            </w:r>
            <w:r>
              <w:rPr>
                <w:b/>
                <w:bCs/>
                <w:color w:val="000000"/>
                <w:sz w:val="20"/>
                <w:szCs w:val="22"/>
              </w:rPr>
              <w:t>"</w:t>
            </w:r>
          </w:p>
        </w:tc>
        <w:tc>
          <w:tcPr>
            <w:tcW w:w="421" w:type="pct"/>
            <w:vAlign w:val="center"/>
          </w:tcPr>
          <w:p w14:paraId="10004686" w14:textId="77777777" w:rsidR="00DC2236" w:rsidRPr="00D160B3" w:rsidRDefault="00DC2236" w:rsidP="00283E6C">
            <w:pPr>
              <w:jc w:val="center"/>
              <w:rPr>
                <w:b/>
                <w:bCs/>
                <w:color w:val="000000"/>
                <w:sz w:val="20"/>
              </w:rPr>
            </w:pPr>
            <w:r>
              <w:rPr>
                <w:b/>
                <w:bCs/>
                <w:color w:val="000000"/>
                <w:sz w:val="20"/>
                <w:szCs w:val="22"/>
              </w:rPr>
              <w:t>"</w:t>
            </w:r>
            <w:r w:rsidRPr="00D160B3">
              <w:rPr>
                <w:b/>
                <w:bCs/>
                <w:color w:val="000000"/>
                <w:sz w:val="20"/>
                <w:szCs w:val="22"/>
              </w:rPr>
              <w:t>5</w:t>
            </w:r>
            <w:r>
              <w:rPr>
                <w:b/>
                <w:bCs/>
                <w:color w:val="000000"/>
                <w:sz w:val="20"/>
                <w:szCs w:val="22"/>
              </w:rPr>
              <w:t>"</w:t>
            </w:r>
          </w:p>
        </w:tc>
      </w:tr>
      <w:tr w:rsidR="00112395" w14:paraId="7D796507" w14:textId="77777777" w:rsidTr="00112395">
        <w:trPr>
          <w:trHeight w:val="454"/>
        </w:trPr>
        <w:tc>
          <w:tcPr>
            <w:tcW w:w="246" w:type="pct"/>
            <w:vAlign w:val="center"/>
          </w:tcPr>
          <w:p w14:paraId="53455A8B" w14:textId="77777777" w:rsidR="00112395" w:rsidRPr="00DC2707" w:rsidRDefault="00112395" w:rsidP="00112395">
            <w:pPr>
              <w:jc w:val="center"/>
              <w:rPr>
                <w:color w:val="000000"/>
                <w:sz w:val="20"/>
                <w:szCs w:val="20"/>
              </w:rPr>
            </w:pPr>
            <w:r w:rsidRPr="00DC2707">
              <w:rPr>
                <w:color w:val="000000"/>
                <w:sz w:val="20"/>
                <w:szCs w:val="20"/>
              </w:rPr>
              <w:t>1</w:t>
            </w:r>
          </w:p>
        </w:tc>
        <w:tc>
          <w:tcPr>
            <w:tcW w:w="2344" w:type="pct"/>
            <w:tcBorders>
              <w:top w:val="nil"/>
              <w:left w:val="nil"/>
              <w:bottom w:val="single" w:sz="4" w:space="0" w:color="auto"/>
              <w:right w:val="nil"/>
            </w:tcBorders>
            <w:vAlign w:val="center"/>
          </w:tcPr>
          <w:p w14:paraId="26AF79D0" w14:textId="44B29721" w:rsidR="00112395" w:rsidRPr="00DC2707" w:rsidRDefault="00112395" w:rsidP="00112395">
            <w:pPr>
              <w:rPr>
                <w:color w:val="000000"/>
                <w:sz w:val="20"/>
                <w:szCs w:val="20"/>
              </w:rPr>
            </w:pPr>
            <w:r>
              <w:rPr>
                <w:color w:val="000000"/>
                <w:sz w:val="20"/>
                <w:szCs w:val="20"/>
              </w:rPr>
              <w:t>МБОУ Новосельская СОШ</w:t>
            </w:r>
          </w:p>
        </w:tc>
        <w:tc>
          <w:tcPr>
            <w:tcW w:w="563" w:type="pct"/>
            <w:tcBorders>
              <w:top w:val="single" w:sz="4" w:space="0" w:color="auto"/>
              <w:left w:val="single" w:sz="4" w:space="0" w:color="auto"/>
              <w:bottom w:val="single" w:sz="4" w:space="0" w:color="auto"/>
              <w:right w:val="single" w:sz="4" w:space="0" w:color="auto"/>
            </w:tcBorders>
            <w:vAlign w:val="center"/>
          </w:tcPr>
          <w:p w14:paraId="34E0E8F2" w14:textId="125CB3F1" w:rsidR="00112395" w:rsidRDefault="00112395" w:rsidP="00112395">
            <w:pPr>
              <w:jc w:val="center"/>
              <w:rPr>
                <w:color w:val="000000"/>
                <w:sz w:val="20"/>
                <w:szCs w:val="20"/>
              </w:rPr>
            </w:pPr>
            <w:r>
              <w:rPr>
                <w:color w:val="000000"/>
                <w:sz w:val="20"/>
                <w:szCs w:val="20"/>
              </w:rPr>
              <w:t>11</w:t>
            </w:r>
          </w:p>
        </w:tc>
        <w:tc>
          <w:tcPr>
            <w:tcW w:w="441" w:type="pct"/>
            <w:tcBorders>
              <w:top w:val="single" w:sz="4" w:space="0" w:color="auto"/>
              <w:left w:val="nil"/>
              <w:bottom w:val="single" w:sz="4" w:space="0" w:color="auto"/>
              <w:right w:val="single" w:sz="4" w:space="0" w:color="auto"/>
            </w:tcBorders>
            <w:vAlign w:val="center"/>
          </w:tcPr>
          <w:p w14:paraId="33555139" w14:textId="096FEE0F" w:rsidR="00112395" w:rsidRDefault="00112395" w:rsidP="00112395">
            <w:pPr>
              <w:jc w:val="center"/>
              <w:rPr>
                <w:color w:val="000000"/>
                <w:sz w:val="20"/>
                <w:szCs w:val="20"/>
              </w:rPr>
            </w:pPr>
            <w:r>
              <w:rPr>
                <w:color w:val="000000"/>
                <w:sz w:val="20"/>
                <w:szCs w:val="20"/>
              </w:rPr>
              <w:t>9,1</w:t>
            </w:r>
          </w:p>
        </w:tc>
        <w:tc>
          <w:tcPr>
            <w:tcW w:w="483" w:type="pct"/>
            <w:tcBorders>
              <w:top w:val="single" w:sz="4" w:space="0" w:color="auto"/>
              <w:left w:val="nil"/>
              <w:bottom w:val="single" w:sz="4" w:space="0" w:color="auto"/>
              <w:right w:val="single" w:sz="4" w:space="0" w:color="auto"/>
            </w:tcBorders>
            <w:vAlign w:val="center"/>
          </w:tcPr>
          <w:p w14:paraId="6B19D238" w14:textId="260C7032" w:rsidR="00112395" w:rsidRDefault="00112395" w:rsidP="00112395">
            <w:pPr>
              <w:jc w:val="center"/>
              <w:rPr>
                <w:color w:val="000000"/>
                <w:sz w:val="20"/>
                <w:szCs w:val="20"/>
              </w:rPr>
            </w:pPr>
            <w:r>
              <w:rPr>
                <w:color w:val="000000"/>
                <w:sz w:val="20"/>
                <w:szCs w:val="20"/>
              </w:rPr>
              <w:t>63,6</w:t>
            </w:r>
          </w:p>
        </w:tc>
        <w:tc>
          <w:tcPr>
            <w:tcW w:w="502" w:type="pct"/>
            <w:tcBorders>
              <w:top w:val="single" w:sz="4" w:space="0" w:color="auto"/>
              <w:left w:val="nil"/>
              <w:bottom w:val="single" w:sz="4" w:space="0" w:color="auto"/>
              <w:right w:val="single" w:sz="4" w:space="0" w:color="auto"/>
            </w:tcBorders>
            <w:vAlign w:val="center"/>
          </w:tcPr>
          <w:p w14:paraId="58A2985E" w14:textId="4638F13A" w:rsidR="00112395" w:rsidRDefault="00112395" w:rsidP="00112395">
            <w:pPr>
              <w:jc w:val="center"/>
              <w:rPr>
                <w:color w:val="000000"/>
                <w:sz w:val="20"/>
                <w:szCs w:val="20"/>
              </w:rPr>
            </w:pPr>
            <w:r>
              <w:rPr>
                <w:color w:val="000000"/>
                <w:sz w:val="20"/>
                <w:szCs w:val="20"/>
              </w:rPr>
              <w:t>27,3</w:t>
            </w:r>
          </w:p>
        </w:tc>
        <w:tc>
          <w:tcPr>
            <w:tcW w:w="421" w:type="pct"/>
            <w:tcBorders>
              <w:top w:val="single" w:sz="4" w:space="0" w:color="auto"/>
              <w:left w:val="nil"/>
              <w:bottom w:val="single" w:sz="4" w:space="0" w:color="auto"/>
              <w:right w:val="single" w:sz="4" w:space="0" w:color="auto"/>
            </w:tcBorders>
            <w:vAlign w:val="center"/>
          </w:tcPr>
          <w:p w14:paraId="70BC28E2" w14:textId="118B075A" w:rsidR="00112395" w:rsidRDefault="00112395" w:rsidP="00112395">
            <w:pPr>
              <w:jc w:val="center"/>
              <w:rPr>
                <w:color w:val="000000"/>
                <w:sz w:val="20"/>
                <w:szCs w:val="20"/>
              </w:rPr>
            </w:pPr>
            <w:r>
              <w:rPr>
                <w:color w:val="000000"/>
                <w:sz w:val="20"/>
                <w:szCs w:val="20"/>
              </w:rPr>
              <w:t>0,0</w:t>
            </w:r>
          </w:p>
        </w:tc>
      </w:tr>
      <w:tr w:rsidR="00112395" w14:paraId="3060F12B" w14:textId="77777777" w:rsidTr="00112395">
        <w:trPr>
          <w:trHeight w:val="454"/>
        </w:trPr>
        <w:tc>
          <w:tcPr>
            <w:tcW w:w="246" w:type="pct"/>
            <w:vAlign w:val="center"/>
          </w:tcPr>
          <w:p w14:paraId="3525B25B" w14:textId="77777777" w:rsidR="00112395" w:rsidRPr="00DC2707" w:rsidRDefault="00112395" w:rsidP="00112395">
            <w:pPr>
              <w:jc w:val="center"/>
              <w:rPr>
                <w:color w:val="000000"/>
                <w:sz w:val="20"/>
                <w:szCs w:val="20"/>
              </w:rPr>
            </w:pPr>
            <w:r w:rsidRPr="00DC2707">
              <w:rPr>
                <w:color w:val="000000"/>
                <w:sz w:val="20"/>
                <w:szCs w:val="20"/>
              </w:rPr>
              <w:t>2</w:t>
            </w:r>
          </w:p>
        </w:tc>
        <w:tc>
          <w:tcPr>
            <w:tcW w:w="2344" w:type="pct"/>
            <w:tcBorders>
              <w:top w:val="nil"/>
              <w:left w:val="nil"/>
              <w:bottom w:val="single" w:sz="4" w:space="0" w:color="auto"/>
              <w:right w:val="nil"/>
            </w:tcBorders>
            <w:vAlign w:val="center"/>
          </w:tcPr>
          <w:p w14:paraId="02382DCC" w14:textId="04B8AA04" w:rsidR="00112395" w:rsidRPr="00DC2707" w:rsidRDefault="00112395" w:rsidP="00112395">
            <w:pPr>
              <w:rPr>
                <w:color w:val="000000"/>
                <w:sz w:val="20"/>
                <w:szCs w:val="20"/>
              </w:rPr>
            </w:pPr>
            <w:r>
              <w:rPr>
                <w:color w:val="000000"/>
                <w:sz w:val="20"/>
                <w:szCs w:val="20"/>
              </w:rPr>
              <w:t xml:space="preserve">МБОУ "Теменичская СОШ" </w:t>
            </w:r>
          </w:p>
        </w:tc>
        <w:tc>
          <w:tcPr>
            <w:tcW w:w="563" w:type="pct"/>
            <w:tcBorders>
              <w:top w:val="nil"/>
              <w:left w:val="single" w:sz="4" w:space="0" w:color="auto"/>
              <w:bottom w:val="single" w:sz="4" w:space="0" w:color="auto"/>
              <w:right w:val="single" w:sz="4" w:space="0" w:color="auto"/>
            </w:tcBorders>
            <w:vAlign w:val="center"/>
          </w:tcPr>
          <w:p w14:paraId="40418B54" w14:textId="3B5F0E08" w:rsidR="00112395" w:rsidRDefault="00112395" w:rsidP="00112395">
            <w:pPr>
              <w:jc w:val="center"/>
              <w:rPr>
                <w:color w:val="000000"/>
                <w:sz w:val="20"/>
                <w:szCs w:val="20"/>
              </w:rPr>
            </w:pPr>
            <w:r>
              <w:rPr>
                <w:color w:val="000000"/>
                <w:sz w:val="20"/>
                <w:szCs w:val="20"/>
              </w:rPr>
              <w:t>6</w:t>
            </w:r>
          </w:p>
        </w:tc>
        <w:tc>
          <w:tcPr>
            <w:tcW w:w="441" w:type="pct"/>
            <w:tcBorders>
              <w:top w:val="nil"/>
              <w:left w:val="nil"/>
              <w:bottom w:val="single" w:sz="4" w:space="0" w:color="auto"/>
              <w:right w:val="single" w:sz="4" w:space="0" w:color="auto"/>
            </w:tcBorders>
            <w:vAlign w:val="center"/>
          </w:tcPr>
          <w:p w14:paraId="2D8AF368" w14:textId="48AA2AAE" w:rsidR="00112395" w:rsidRDefault="00112395" w:rsidP="00112395">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46A897C0" w14:textId="43342157" w:rsidR="00112395" w:rsidRDefault="00112395" w:rsidP="00112395">
            <w:pPr>
              <w:jc w:val="center"/>
              <w:rPr>
                <w:color w:val="000000"/>
                <w:sz w:val="20"/>
                <w:szCs w:val="20"/>
              </w:rPr>
            </w:pPr>
            <w:r>
              <w:rPr>
                <w:color w:val="000000"/>
                <w:sz w:val="20"/>
                <w:szCs w:val="20"/>
              </w:rPr>
              <w:t>66,7</w:t>
            </w:r>
          </w:p>
        </w:tc>
        <w:tc>
          <w:tcPr>
            <w:tcW w:w="502" w:type="pct"/>
            <w:tcBorders>
              <w:top w:val="nil"/>
              <w:left w:val="nil"/>
              <w:bottom w:val="single" w:sz="4" w:space="0" w:color="auto"/>
              <w:right w:val="single" w:sz="4" w:space="0" w:color="auto"/>
            </w:tcBorders>
            <w:vAlign w:val="center"/>
          </w:tcPr>
          <w:p w14:paraId="4CD278B7" w14:textId="41EFCF10" w:rsidR="00112395" w:rsidRDefault="00112395" w:rsidP="00112395">
            <w:pPr>
              <w:jc w:val="center"/>
              <w:rPr>
                <w:color w:val="000000"/>
                <w:sz w:val="20"/>
                <w:szCs w:val="20"/>
              </w:rPr>
            </w:pPr>
            <w:r>
              <w:rPr>
                <w:color w:val="000000"/>
                <w:sz w:val="20"/>
                <w:szCs w:val="20"/>
              </w:rPr>
              <w:t>33,3</w:t>
            </w:r>
          </w:p>
        </w:tc>
        <w:tc>
          <w:tcPr>
            <w:tcW w:w="421" w:type="pct"/>
            <w:tcBorders>
              <w:top w:val="nil"/>
              <w:left w:val="nil"/>
              <w:bottom w:val="single" w:sz="4" w:space="0" w:color="auto"/>
              <w:right w:val="single" w:sz="4" w:space="0" w:color="auto"/>
            </w:tcBorders>
            <w:vAlign w:val="center"/>
          </w:tcPr>
          <w:p w14:paraId="416DE7C3" w14:textId="27E76517" w:rsidR="00112395" w:rsidRDefault="00112395" w:rsidP="00112395">
            <w:pPr>
              <w:jc w:val="center"/>
              <w:rPr>
                <w:color w:val="000000"/>
                <w:sz w:val="20"/>
                <w:szCs w:val="20"/>
              </w:rPr>
            </w:pPr>
            <w:r>
              <w:rPr>
                <w:color w:val="000000"/>
                <w:sz w:val="20"/>
                <w:szCs w:val="20"/>
              </w:rPr>
              <w:t>0,0</w:t>
            </w:r>
          </w:p>
        </w:tc>
      </w:tr>
      <w:tr w:rsidR="00112395" w14:paraId="0FF9369F" w14:textId="77777777" w:rsidTr="00112395">
        <w:trPr>
          <w:trHeight w:val="454"/>
        </w:trPr>
        <w:tc>
          <w:tcPr>
            <w:tcW w:w="246" w:type="pct"/>
            <w:vAlign w:val="center"/>
          </w:tcPr>
          <w:p w14:paraId="1210C37C" w14:textId="77777777" w:rsidR="00112395" w:rsidRPr="00DC2707" w:rsidRDefault="00112395" w:rsidP="00112395">
            <w:pPr>
              <w:jc w:val="center"/>
              <w:rPr>
                <w:color w:val="000000"/>
                <w:sz w:val="20"/>
                <w:szCs w:val="20"/>
              </w:rPr>
            </w:pPr>
            <w:r w:rsidRPr="00DC2707">
              <w:rPr>
                <w:color w:val="000000"/>
                <w:sz w:val="20"/>
                <w:szCs w:val="20"/>
              </w:rPr>
              <w:t>3</w:t>
            </w:r>
          </w:p>
        </w:tc>
        <w:tc>
          <w:tcPr>
            <w:tcW w:w="2344" w:type="pct"/>
            <w:tcBorders>
              <w:top w:val="nil"/>
              <w:left w:val="nil"/>
              <w:bottom w:val="single" w:sz="4" w:space="0" w:color="auto"/>
              <w:right w:val="nil"/>
            </w:tcBorders>
            <w:vAlign w:val="center"/>
          </w:tcPr>
          <w:p w14:paraId="28281CC1" w14:textId="731DF9BF" w:rsidR="00112395" w:rsidRPr="00DC2707" w:rsidRDefault="00112395" w:rsidP="00112395">
            <w:pPr>
              <w:rPr>
                <w:color w:val="000000"/>
                <w:sz w:val="20"/>
                <w:szCs w:val="20"/>
              </w:rPr>
            </w:pPr>
            <w:r>
              <w:rPr>
                <w:color w:val="000000"/>
                <w:sz w:val="20"/>
                <w:szCs w:val="20"/>
              </w:rPr>
              <w:t>МБОУ "Малополпинская СОШ"</w:t>
            </w:r>
          </w:p>
        </w:tc>
        <w:tc>
          <w:tcPr>
            <w:tcW w:w="563" w:type="pct"/>
            <w:tcBorders>
              <w:top w:val="nil"/>
              <w:left w:val="single" w:sz="4" w:space="0" w:color="auto"/>
              <w:bottom w:val="single" w:sz="4" w:space="0" w:color="auto"/>
              <w:right w:val="single" w:sz="4" w:space="0" w:color="auto"/>
            </w:tcBorders>
            <w:vAlign w:val="center"/>
          </w:tcPr>
          <w:p w14:paraId="25E3CE23" w14:textId="6002FEC9" w:rsidR="00112395" w:rsidRDefault="00112395" w:rsidP="00112395">
            <w:pPr>
              <w:jc w:val="center"/>
              <w:rPr>
                <w:color w:val="000000"/>
                <w:sz w:val="20"/>
                <w:szCs w:val="20"/>
              </w:rPr>
            </w:pPr>
            <w:r>
              <w:rPr>
                <w:color w:val="000000"/>
                <w:sz w:val="20"/>
                <w:szCs w:val="20"/>
              </w:rPr>
              <w:t>18</w:t>
            </w:r>
          </w:p>
        </w:tc>
        <w:tc>
          <w:tcPr>
            <w:tcW w:w="441" w:type="pct"/>
            <w:tcBorders>
              <w:top w:val="nil"/>
              <w:left w:val="nil"/>
              <w:bottom w:val="single" w:sz="4" w:space="0" w:color="auto"/>
              <w:right w:val="single" w:sz="4" w:space="0" w:color="auto"/>
            </w:tcBorders>
            <w:vAlign w:val="center"/>
          </w:tcPr>
          <w:p w14:paraId="2F67ED22" w14:textId="6DF53C29" w:rsidR="00112395" w:rsidRDefault="00112395" w:rsidP="00112395">
            <w:pPr>
              <w:jc w:val="center"/>
              <w:rPr>
                <w:color w:val="000000"/>
                <w:sz w:val="20"/>
                <w:szCs w:val="20"/>
              </w:rPr>
            </w:pPr>
            <w:r>
              <w:rPr>
                <w:color w:val="000000"/>
                <w:sz w:val="20"/>
                <w:szCs w:val="20"/>
              </w:rPr>
              <w:t>5,6</w:t>
            </w:r>
          </w:p>
        </w:tc>
        <w:tc>
          <w:tcPr>
            <w:tcW w:w="483" w:type="pct"/>
            <w:tcBorders>
              <w:top w:val="nil"/>
              <w:left w:val="nil"/>
              <w:bottom w:val="single" w:sz="4" w:space="0" w:color="auto"/>
              <w:right w:val="single" w:sz="4" w:space="0" w:color="auto"/>
            </w:tcBorders>
            <w:vAlign w:val="center"/>
          </w:tcPr>
          <w:p w14:paraId="4100F1B7" w14:textId="7411D43F" w:rsidR="00112395" w:rsidRDefault="00112395" w:rsidP="00112395">
            <w:pPr>
              <w:jc w:val="center"/>
              <w:rPr>
                <w:color w:val="000000"/>
                <w:sz w:val="20"/>
                <w:szCs w:val="20"/>
              </w:rPr>
            </w:pPr>
            <w:r>
              <w:rPr>
                <w:color w:val="000000"/>
                <w:sz w:val="20"/>
                <w:szCs w:val="20"/>
              </w:rPr>
              <w:t>61,1</w:t>
            </w:r>
          </w:p>
        </w:tc>
        <w:tc>
          <w:tcPr>
            <w:tcW w:w="502" w:type="pct"/>
            <w:tcBorders>
              <w:top w:val="nil"/>
              <w:left w:val="nil"/>
              <w:bottom w:val="single" w:sz="4" w:space="0" w:color="auto"/>
              <w:right w:val="single" w:sz="4" w:space="0" w:color="auto"/>
            </w:tcBorders>
            <w:vAlign w:val="center"/>
          </w:tcPr>
          <w:p w14:paraId="5C45D471" w14:textId="6B086FB1" w:rsidR="00112395" w:rsidRDefault="00112395" w:rsidP="00112395">
            <w:pPr>
              <w:jc w:val="center"/>
              <w:rPr>
                <w:color w:val="000000"/>
                <w:sz w:val="20"/>
                <w:szCs w:val="20"/>
              </w:rPr>
            </w:pPr>
            <w:r>
              <w:rPr>
                <w:color w:val="000000"/>
                <w:sz w:val="20"/>
                <w:szCs w:val="20"/>
              </w:rPr>
              <w:t>33,3</w:t>
            </w:r>
          </w:p>
        </w:tc>
        <w:tc>
          <w:tcPr>
            <w:tcW w:w="421" w:type="pct"/>
            <w:tcBorders>
              <w:top w:val="nil"/>
              <w:left w:val="nil"/>
              <w:bottom w:val="single" w:sz="4" w:space="0" w:color="auto"/>
              <w:right w:val="single" w:sz="4" w:space="0" w:color="auto"/>
            </w:tcBorders>
            <w:vAlign w:val="center"/>
          </w:tcPr>
          <w:p w14:paraId="7DF3E084" w14:textId="3DB1CE6A" w:rsidR="00112395" w:rsidRDefault="00112395" w:rsidP="00112395">
            <w:pPr>
              <w:jc w:val="center"/>
              <w:rPr>
                <w:color w:val="000000"/>
                <w:sz w:val="20"/>
                <w:szCs w:val="20"/>
              </w:rPr>
            </w:pPr>
            <w:r>
              <w:rPr>
                <w:color w:val="000000"/>
                <w:sz w:val="20"/>
                <w:szCs w:val="20"/>
              </w:rPr>
              <w:t>0,0</w:t>
            </w:r>
          </w:p>
        </w:tc>
      </w:tr>
      <w:tr w:rsidR="00112395" w14:paraId="5F90048F" w14:textId="77777777" w:rsidTr="00112395">
        <w:trPr>
          <w:trHeight w:val="454"/>
        </w:trPr>
        <w:tc>
          <w:tcPr>
            <w:tcW w:w="246" w:type="pct"/>
            <w:vAlign w:val="center"/>
          </w:tcPr>
          <w:p w14:paraId="66B11F3E" w14:textId="77777777" w:rsidR="00112395" w:rsidRPr="00DC2707" w:rsidRDefault="00112395" w:rsidP="00112395">
            <w:pPr>
              <w:jc w:val="center"/>
              <w:rPr>
                <w:color w:val="000000"/>
                <w:sz w:val="20"/>
                <w:szCs w:val="20"/>
              </w:rPr>
            </w:pPr>
            <w:r w:rsidRPr="00DC2707">
              <w:rPr>
                <w:color w:val="000000"/>
                <w:sz w:val="20"/>
                <w:szCs w:val="20"/>
              </w:rPr>
              <w:t>4</w:t>
            </w:r>
          </w:p>
        </w:tc>
        <w:tc>
          <w:tcPr>
            <w:tcW w:w="2344" w:type="pct"/>
            <w:tcBorders>
              <w:top w:val="nil"/>
              <w:left w:val="nil"/>
              <w:bottom w:val="single" w:sz="4" w:space="0" w:color="auto"/>
              <w:right w:val="nil"/>
            </w:tcBorders>
            <w:vAlign w:val="center"/>
          </w:tcPr>
          <w:p w14:paraId="3408712E" w14:textId="69488EC0" w:rsidR="00112395" w:rsidRPr="00DC2707" w:rsidRDefault="00112395" w:rsidP="00112395">
            <w:pPr>
              <w:rPr>
                <w:color w:val="000000"/>
                <w:sz w:val="20"/>
                <w:szCs w:val="20"/>
              </w:rPr>
            </w:pPr>
            <w:r>
              <w:rPr>
                <w:color w:val="000000"/>
                <w:sz w:val="20"/>
                <w:szCs w:val="20"/>
              </w:rPr>
              <w:t>МБОУ "Стекляннорадицкая СОШ</w:t>
            </w:r>
          </w:p>
        </w:tc>
        <w:tc>
          <w:tcPr>
            <w:tcW w:w="563" w:type="pct"/>
            <w:tcBorders>
              <w:top w:val="nil"/>
              <w:left w:val="single" w:sz="4" w:space="0" w:color="auto"/>
              <w:bottom w:val="single" w:sz="4" w:space="0" w:color="auto"/>
              <w:right w:val="single" w:sz="4" w:space="0" w:color="auto"/>
            </w:tcBorders>
            <w:vAlign w:val="center"/>
          </w:tcPr>
          <w:p w14:paraId="42EABB84" w14:textId="1F993837" w:rsidR="00112395" w:rsidRDefault="00112395" w:rsidP="00112395">
            <w:pPr>
              <w:jc w:val="center"/>
              <w:rPr>
                <w:color w:val="000000"/>
                <w:sz w:val="20"/>
                <w:szCs w:val="20"/>
              </w:rPr>
            </w:pPr>
            <w:r>
              <w:rPr>
                <w:color w:val="000000"/>
                <w:sz w:val="20"/>
                <w:szCs w:val="20"/>
              </w:rPr>
              <w:t>9</w:t>
            </w:r>
          </w:p>
        </w:tc>
        <w:tc>
          <w:tcPr>
            <w:tcW w:w="441" w:type="pct"/>
            <w:tcBorders>
              <w:top w:val="nil"/>
              <w:left w:val="nil"/>
              <w:bottom w:val="single" w:sz="4" w:space="0" w:color="auto"/>
              <w:right w:val="single" w:sz="4" w:space="0" w:color="auto"/>
            </w:tcBorders>
            <w:vAlign w:val="center"/>
          </w:tcPr>
          <w:p w14:paraId="42288D92" w14:textId="540E4F00" w:rsidR="00112395" w:rsidRDefault="00112395" w:rsidP="00112395">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28CBF2FB" w14:textId="43F9959B" w:rsidR="00112395" w:rsidRDefault="00112395" w:rsidP="00112395">
            <w:pPr>
              <w:jc w:val="center"/>
              <w:rPr>
                <w:color w:val="000000"/>
                <w:sz w:val="20"/>
                <w:szCs w:val="20"/>
              </w:rPr>
            </w:pPr>
            <w:r>
              <w:rPr>
                <w:color w:val="000000"/>
                <w:sz w:val="20"/>
                <w:szCs w:val="20"/>
              </w:rPr>
              <w:t>11,1</w:t>
            </w:r>
          </w:p>
        </w:tc>
        <w:tc>
          <w:tcPr>
            <w:tcW w:w="502" w:type="pct"/>
            <w:tcBorders>
              <w:top w:val="nil"/>
              <w:left w:val="nil"/>
              <w:bottom w:val="single" w:sz="4" w:space="0" w:color="auto"/>
              <w:right w:val="single" w:sz="4" w:space="0" w:color="auto"/>
            </w:tcBorders>
            <w:vAlign w:val="center"/>
          </w:tcPr>
          <w:p w14:paraId="333551F7" w14:textId="58ED36A5" w:rsidR="00112395" w:rsidRDefault="00112395" w:rsidP="00112395">
            <w:pPr>
              <w:jc w:val="center"/>
              <w:rPr>
                <w:color w:val="000000"/>
                <w:sz w:val="20"/>
                <w:szCs w:val="20"/>
              </w:rPr>
            </w:pPr>
            <w:r>
              <w:rPr>
                <w:color w:val="000000"/>
                <w:sz w:val="20"/>
                <w:szCs w:val="20"/>
              </w:rPr>
              <w:t>77,8</w:t>
            </w:r>
          </w:p>
        </w:tc>
        <w:tc>
          <w:tcPr>
            <w:tcW w:w="421" w:type="pct"/>
            <w:tcBorders>
              <w:top w:val="nil"/>
              <w:left w:val="nil"/>
              <w:bottom w:val="single" w:sz="4" w:space="0" w:color="auto"/>
              <w:right w:val="single" w:sz="4" w:space="0" w:color="auto"/>
            </w:tcBorders>
            <w:vAlign w:val="center"/>
          </w:tcPr>
          <w:p w14:paraId="1F962ED9" w14:textId="1F5641E4" w:rsidR="00112395" w:rsidRDefault="00112395" w:rsidP="00112395">
            <w:pPr>
              <w:jc w:val="center"/>
              <w:rPr>
                <w:color w:val="000000"/>
                <w:sz w:val="20"/>
                <w:szCs w:val="20"/>
              </w:rPr>
            </w:pPr>
            <w:r>
              <w:rPr>
                <w:color w:val="000000"/>
                <w:sz w:val="20"/>
                <w:szCs w:val="20"/>
              </w:rPr>
              <w:t>11,1</w:t>
            </w:r>
          </w:p>
        </w:tc>
      </w:tr>
      <w:tr w:rsidR="00112395" w14:paraId="26DFE611" w14:textId="77777777" w:rsidTr="00112395">
        <w:trPr>
          <w:trHeight w:val="454"/>
        </w:trPr>
        <w:tc>
          <w:tcPr>
            <w:tcW w:w="246" w:type="pct"/>
            <w:vAlign w:val="center"/>
          </w:tcPr>
          <w:p w14:paraId="330BD7F6" w14:textId="77777777" w:rsidR="00112395" w:rsidRPr="00DC2707" w:rsidRDefault="00112395" w:rsidP="00112395">
            <w:pPr>
              <w:jc w:val="center"/>
              <w:rPr>
                <w:color w:val="000000"/>
                <w:sz w:val="20"/>
                <w:szCs w:val="20"/>
              </w:rPr>
            </w:pPr>
            <w:r w:rsidRPr="00DC2707">
              <w:rPr>
                <w:color w:val="000000"/>
                <w:sz w:val="20"/>
                <w:szCs w:val="20"/>
              </w:rPr>
              <w:t>5</w:t>
            </w:r>
          </w:p>
        </w:tc>
        <w:tc>
          <w:tcPr>
            <w:tcW w:w="2344" w:type="pct"/>
            <w:tcBorders>
              <w:top w:val="nil"/>
              <w:left w:val="nil"/>
              <w:bottom w:val="single" w:sz="4" w:space="0" w:color="auto"/>
              <w:right w:val="nil"/>
            </w:tcBorders>
            <w:vAlign w:val="center"/>
          </w:tcPr>
          <w:p w14:paraId="6868D56D" w14:textId="4B2A9B86" w:rsidR="00112395" w:rsidRPr="00DC2707" w:rsidRDefault="00112395" w:rsidP="00112395">
            <w:pPr>
              <w:rPr>
                <w:color w:val="000000"/>
                <w:sz w:val="20"/>
                <w:szCs w:val="20"/>
              </w:rPr>
            </w:pPr>
            <w:r>
              <w:rPr>
                <w:color w:val="000000"/>
                <w:sz w:val="20"/>
                <w:szCs w:val="20"/>
              </w:rPr>
              <w:t xml:space="preserve">МБОУ "Снежская гимназия" </w:t>
            </w:r>
          </w:p>
        </w:tc>
        <w:tc>
          <w:tcPr>
            <w:tcW w:w="563" w:type="pct"/>
            <w:tcBorders>
              <w:top w:val="nil"/>
              <w:left w:val="single" w:sz="4" w:space="0" w:color="auto"/>
              <w:bottom w:val="single" w:sz="4" w:space="0" w:color="auto"/>
              <w:right w:val="single" w:sz="4" w:space="0" w:color="auto"/>
            </w:tcBorders>
            <w:vAlign w:val="center"/>
          </w:tcPr>
          <w:p w14:paraId="18D0A75E" w14:textId="3C9D3966" w:rsidR="00112395" w:rsidRDefault="00112395" w:rsidP="00112395">
            <w:pPr>
              <w:jc w:val="center"/>
              <w:rPr>
                <w:color w:val="000000"/>
                <w:sz w:val="20"/>
                <w:szCs w:val="20"/>
              </w:rPr>
            </w:pPr>
            <w:r>
              <w:rPr>
                <w:color w:val="000000"/>
                <w:sz w:val="20"/>
                <w:szCs w:val="20"/>
              </w:rPr>
              <w:t>23</w:t>
            </w:r>
          </w:p>
        </w:tc>
        <w:tc>
          <w:tcPr>
            <w:tcW w:w="441" w:type="pct"/>
            <w:tcBorders>
              <w:top w:val="nil"/>
              <w:left w:val="nil"/>
              <w:bottom w:val="single" w:sz="4" w:space="0" w:color="auto"/>
              <w:right w:val="single" w:sz="4" w:space="0" w:color="auto"/>
            </w:tcBorders>
            <w:vAlign w:val="center"/>
          </w:tcPr>
          <w:p w14:paraId="17B182CA" w14:textId="76AFD019" w:rsidR="00112395" w:rsidRDefault="00112395" w:rsidP="00112395">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0FF3375C" w14:textId="51CF4B50" w:rsidR="00112395" w:rsidRDefault="00112395" w:rsidP="00112395">
            <w:pPr>
              <w:jc w:val="center"/>
              <w:rPr>
                <w:color w:val="000000"/>
                <w:sz w:val="20"/>
                <w:szCs w:val="20"/>
              </w:rPr>
            </w:pPr>
            <w:r>
              <w:rPr>
                <w:color w:val="000000"/>
                <w:sz w:val="20"/>
                <w:szCs w:val="20"/>
              </w:rPr>
              <w:t>43,5</w:t>
            </w:r>
          </w:p>
        </w:tc>
        <w:tc>
          <w:tcPr>
            <w:tcW w:w="502" w:type="pct"/>
            <w:tcBorders>
              <w:top w:val="nil"/>
              <w:left w:val="nil"/>
              <w:bottom w:val="single" w:sz="4" w:space="0" w:color="auto"/>
              <w:right w:val="single" w:sz="4" w:space="0" w:color="auto"/>
            </w:tcBorders>
            <w:vAlign w:val="center"/>
          </w:tcPr>
          <w:p w14:paraId="009F6BD7" w14:textId="18891C33" w:rsidR="00112395" w:rsidRDefault="00112395" w:rsidP="00112395">
            <w:pPr>
              <w:jc w:val="center"/>
              <w:rPr>
                <w:color w:val="000000"/>
                <w:sz w:val="20"/>
                <w:szCs w:val="20"/>
              </w:rPr>
            </w:pPr>
            <w:r>
              <w:rPr>
                <w:color w:val="000000"/>
                <w:sz w:val="20"/>
                <w:szCs w:val="20"/>
              </w:rPr>
              <w:t>39,1</w:t>
            </w:r>
          </w:p>
        </w:tc>
        <w:tc>
          <w:tcPr>
            <w:tcW w:w="421" w:type="pct"/>
            <w:tcBorders>
              <w:top w:val="nil"/>
              <w:left w:val="nil"/>
              <w:bottom w:val="single" w:sz="4" w:space="0" w:color="auto"/>
              <w:right w:val="single" w:sz="4" w:space="0" w:color="auto"/>
            </w:tcBorders>
            <w:vAlign w:val="center"/>
          </w:tcPr>
          <w:p w14:paraId="7EF8B90B" w14:textId="5F0B85BA" w:rsidR="00112395" w:rsidRDefault="00112395" w:rsidP="00112395">
            <w:pPr>
              <w:jc w:val="center"/>
              <w:rPr>
                <w:color w:val="000000"/>
                <w:sz w:val="20"/>
                <w:szCs w:val="20"/>
              </w:rPr>
            </w:pPr>
            <w:r>
              <w:rPr>
                <w:color w:val="000000"/>
                <w:sz w:val="20"/>
                <w:szCs w:val="20"/>
              </w:rPr>
              <w:t>17,4</w:t>
            </w:r>
          </w:p>
        </w:tc>
      </w:tr>
      <w:tr w:rsidR="00112395" w14:paraId="7F80EF3C" w14:textId="77777777" w:rsidTr="00112395">
        <w:trPr>
          <w:trHeight w:val="454"/>
        </w:trPr>
        <w:tc>
          <w:tcPr>
            <w:tcW w:w="246" w:type="pct"/>
            <w:vAlign w:val="center"/>
          </w:tcPr>
          <w:p w14:paraId="3B53B44E" w14:textId="01367C6B" w:rsidR="00112395" w:rsidRPr="00DC2707" w:rsidRDefault="00112395" w:rsidP="00112395">
            <w:pPr>
              <w:jc w:val="center"/>
              <w:rPr>
                <w:color w:val="000000"/>
                <w:sz w:val="20"/>
                <w:szCs w:val="20"/>
              </w:rPr>
            </w:pPr>
            <w:r>
              <w:rPr>
                <w:color w:val="000000"/>
                <w:sz w:val="20"/>
                <w:szCs w:val="20"/>
              </w:rPr>
              <w:t>6</w:t>
            </w:r>
          </w:p>
        </w:tc>
        <w:tc>
          <w:tcPr>
            <w:tcW w:w="2344" w:type="pct"/>
            <w:tcBorders>
              <w:top w:val="nil"/>
              <w:left w:val="nil"/>
              <w:bottom w:val="single" w:sz="4" w:space="0" w:color="auto"/>
              <w:right w:val="nil"/>
            </w:tcBorders>
            <w:vAlign w:val="center"/>
          </w:tcPr>
          <w:p w14:paraId="1538D920" w14:textId="5816090F" w:rsidR="00112395" w:rsidRPr="00DC2707" w:rsidRDefault="00112395" w:rsidP="00112395">
            <w:pPr>
              <w:rPr>
                <w:color w:val="000000"/>
                <w:sz w:val="20"/>
                <w:szCs w:val="20"/>
              </w:rPr>
            </w:pPr>
            <w:r>
              <w:rPr>
                <w:color w:val="000000"/>
                <w:sz w:val="20"/>
                <w:szCs w:val="20"/>
              </w:rPr>
              <w:t>МБОУ "Лицей №1 Брянского района"</w:t>
            </w:r>
          </w:p>
        </w:tc>
        <w:tc>
          <w:tcPr>
            <w:tcW w:w="563" w:type="pct"/>
            <w:tcBorders>
              <w:top w:val="nil"/>
              <w:left w:val="single" w:sz="4" w:space="0" w:color="auto"/>
              <w:bottom w:val="single" w:sz="4" w:space="0" w:color="auto"/>
              <w:right w:val="single" w:sz="4" w:space="0" w:color="auto"/>
            </w:tcBorders>
            <w:vAlign w:val="center"/>
          </w:tcPr>
          <w:p w14:paraId="40EE4A5C" w14:textId="60667225" w:rsidR="00112395" w:rsidRDefault="00112395" w:rsidP="00112395">
            <w:pPr>
              <w:jc w:val="center"/>
              <w:rPr>
                <w:color w:val="000000"/>
                <w:sz w:val="20"/>
                <w:szCs w:val="20"/>
              </w:rPr>
            </w:pPr>
            <w:r>
              <w:rPr>
                <w:color w:val="000000"/>
                <w:sz w:val="20"/>
                <w:szCs w:val="20"/>
              </w:rPr>
              <w:t>20</w:t>
            </w:r>
          </w:p>
        </w:tc>
        <w:tc>
          <w:tcPr>
            <w:tcW w:w="441" w:type="pct"/>
            <w:tcBorders>
              <w:top w:val="nil"/>
              <w:left w:val="nil"/>
              <w:bottom w:val="single" w:sz="4" w:space="0" w:color="auto"/>
              <w:right w:val="single" w:sz="4" w:space="0" w:color="auto"/>
            </w:tcBorders>
            <w:vAlign w:val="center"/>
          </w:tcPr>
          <w:p w14:paraId="10A78BEF" w14:textId="5535CC48" w:rsidR="00112395" w:rsidRDefault="00112395" w:rsidP="00112395">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06B00181" w14:textId="0BEAD401" w:rsidR="00112395" w:rsidRDefault="00112395" w:rsidP="00112395">
            <w:pPr>
              <w:jc w:val="center"/>
              <w:rPr>
                <w:color w:val="000000"/>
                <w:sz w:val="20"/>
                <w:szCs w:val="20"/>
              </w:rPr>
            </w:pPr>
            <w:r>
              <w:rPr>
                <w:color w:val="000000"/>
                <w:sz w:val="20"/>
                <w:szCs w:val="20"/>
              </w:rPr>
              <w:t>30,0</w:t>
            </w:r>
          </w:p>
        </w:tc>
        <w:tc>
          <w:tcPr>
            <w:tcW w:w="502" w:type="pct"/>
            <w:tcBorders>
              <w:top w:val="nil"/>
              <w:left w:val="nil"/>
              <w:bottom w:val="single" w:sz="4" w:space="0" w:color="auto"/>
              <w:right w:val="single" w:sz="4" w:space="0" w:color="auto"/>
            </w:tcBorders>
            <w:vAlign w:val="center"/>
          </w:tcPr>
          <w:p w14:paraId="293675C0" w14:textId="4AD3E8C7" w:rsidR="00112395" w:rsidRDefault="00112395" w:rsidP="00112395">
            <w:pPr>
              <w:jc w:val="center"/>
              <w:rPr>
                <w:color w:val="000000"/>
                <w:sz w:val="20"/>
                <w:szCs w:val="20"/>
              </w:rPr>
            </w:pPr>
            <w:r>
              <w:rPr>
                <w:color w:val="000000"/>
                <w:sz w:val="20"/>
                <w:szCs w:val="20"/>
              </w:rPr>
              <w:t>35,0</w:t>
            </w:r>
          </w:p>
        </w:tc>
        <w:tc>
          <w:tcPr>
            <w:tcW w:w="421" w:type="pct"/>
            <w:tcBorders>
              <w:top w:val="nil"/>
              <w:left w:val="nil"/>
              <w:bottom w:val="single" w:sz="4" w:space="0" w:color="auto"/>
              <w:right w:val="single" w:sz="4" w:space="0" w:color="auto"/>
            </w:tcBorders>
            <w:vAlign w:val="center"/>
          </w:tcPr>
          <w:p w14:paraId="29500FF5" w14:textId="3E95FFE5" w:rsidR="00112395" w:rsidRDefault="00112395" w:rsidP="00112395">
            <w:pPr>
              <w:jc w:val="center"/>
              <w:rPr>
                <w:color w:val="000000"/>
                <w:sz w:val="20"/>
                <w:szCs w:val="20"/>
              </w:rPr>
            </w:pPr>
            <w:r>
              <w:rPr>
                <w:color w:val="000000"/>
                <w:sz w:val="20"/>
                <w:szCs w:val="20"/>
              </w:rPr>
              <w:t>35,0</w:t>
            </w:r>
          </w:p>
        </w:tc>
      </w:tr>
      <w:tr w:rsidR="00112395" w14:paraId="46CE5505" w14:textId="77777777" w:rsidTr="00112395">
        <w:trPr>
          <w:trHeight w:val="454"/>
        </w:trPr>
        <w:tc>
          <w:tcPr>
            <w:tcW w:w="246" w:type="pct"/>
            <w:vAlign w:val="center"/>
          </w:tcPr>
          <w:p w14:paraId="1066CAB5" w14:textId="224FD5E9" w:rsidR="00112395" w:rsidRPr="00DC2707" w:rsidRDefault="00112395" w:rsidP="00112395">
            <w:pPr>
              <w:jc w:val="center"/>
              <w:rPr>
                <w:color w:val="000000"/>
                <w:sz w:val="20"/>
                <w:szCs w:val="20"/>
              </w:rPr>
            </w:pPr>
            <w:r>
              <w:rPr>
                <w:color w:val="000000"/>
                <w:sz w:val="20"/>
                <w:szCs w:val="20"/>
              </w:rPr>
              <w:t>7</w:t>
            </w:r>
          </w:p>
        </w:tc>
        <w:tc>
          <w:tcPr>
            <w:tcW w:w="2344" w:type="pct"/>
            <w:tcBorders>
              <w:top w:val="nil"/>
              <w:left w:val="nil"/>
              <w:bottom w:val="single" w:sz="4" w:space="0" w:color="auto"/>
              <w:right w:val="nil"/>
            </w:tcBorders>
            <w:vAlign w:val="center"/>
          </w:tcPr>
          <w:p w14:paraId="527B499C" w14:textId="1B86D9B9" w:rsidR="00112395" w:rsidRPr="00DC2707" w:rsidRDefault="00112395" w:rsidP="00112395">
            <w:pPr>
              <w:rPr>
                <w:color w:val="000000"/>
                <w:sz w:val="20"/>
                <w:szCs w:val="20"/>
              </w:rPr>
            </w:pPr>
            <w:r>
              <w:rPr>
                <w:color w:val="000000"/>
                <w:sz w:val="20"/>
                <w:szCs w:val="20"/>
              </w:rPr>
              <w:t xml:space="preserve">МБОУ "Колтовская ООШ" </w:t>
            </w:r>
          </w:p>
        </w:tc>
        <w:tc>
          <w:tcPr>
            <w:tcW w:w="563" w:type="pct"/>
            <w:tcBorders>
              <w:top w:val="nil"/>
              <w:left w:val="single" w:sz="4" w:space="0" w:color="auto"/>
              <w:bottom w:val="single" w:sz="4" w:space="0" w:color="auto"/>
              <w:right w:val="single" w:sz="4" w:space="0" w:color="auto"/>
            </w:tcBorders>
            <w:vAlign w:val="center"/>
          </w:tcPr>
          <w:p w14:paraId="5EC3C6ED" w14:textId="1F5B4668" w:rsidR="00112395" w:rsidRDefault="00112395" w:rsidP="00112395">
            <w:pPr>
              <w:jc w:val="center"/>
              <w:rPr>
                <w:color w:val="000000"/>
                <w:sz w:val="20"/>
                <w:szCs w:val="20"/>
              </w:rPr>
            </w:pPr>
            <w:r>
              <w:rPr>
                <w:color w:val="000000"/>
                <w:sz w:val="20"/>
                <w:szCs w:val="20"/>
              </w:rPr>
              <w:t>3</w:t>
            </w:r>
          </w:p>
        </w:tc>
        <w:tc>
          <w:tcPr>
            <w:tcW w:w="441" w:type="pct"/>
            <w:tcBorders>
              <w:top w:val="nil"/>
              <w:left w:val="nil"/>
              <w:bottom w:val="single" w:sz="4" w:space="0" w:color="auto"/>
              <w:right w:val="single" w:sz="4" w:space="0" w:color="auto"/>
            </w:tcBorders>
            <w:vAlign w:val="center"/>
          </w:tcPr>
          <w:p w14:paraId="17B36976" w14:textId="0BA8C01A" w:rsidR="00112395" w:rsidRDefault="00112395" w:rsidP="00112395">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58E194E7" w14:textId="63DE6163" w:rsidR="00112395" w:rsidRDefault="00112395" w:rsidP="00112395">
            <w:pPr>
              <w:jc w:val="center"/>
              <w:rPr>
                <w:color w:val="000000"/>
                <w:sz w:val="20"/>
                <w:szCs w:val="20"/>
              </w:rPr>
            </w:pPr>
            <w:r>
              <w:rPr>
                <w:color w:val="000000"/>
                <w:sz w:val="20"/>
                <w:szCs w:val="20"/>
              </w:rPr>
              <w:t>33,3</w:t>
            </w:r>
          </w:p>
        </w:tc>
        <w:tc>
          <w:tcPr>
            <w:tcW w:w="502" w:type="pct"/>
            <w:tcBorders>
              <w:top w:val="nil"/>
              <w:left w:val="nil"/>
              <w:bottom w:val="single" w:sz="4" w:space="0" w:color="auto"/>
              <w:right w:val="single" w:sz="4" w:space="0" w:color="auto"/>
            </w:tcBorders>
            <w:vAlign w:val="center"/>
          </w:tcPr>
          <w:p w14:paraId="611A553B" w14:textId="654AF8CA" w:rsidR="00112395" w:rsidRDefault="00112395" w:rsidP="00112395">
            <w:pPr>
              <w:jc w:val="center"/>
              <w:rPr>
                <w:color w:val="000000"/>
                <w:sz w:val="20"/>
                <w:szCs w:val="20"/>
              </w:rPr>
            </w:pPr>
            <w:r>
              <w:rPr>
                <w:color w:val="000000"/>
                <w:sz w:val="20"/>
                <w:szCs w:val="20"/>
              </w:rPr>
              <w:t>33,3</w:t>
            </w:r>
          </w:p>
        </w:tc>
        <w:tc>
          <w:tcPr>
            <w:tcW w:w="421" w:type="pct"/>
            <w:tcBorders>
              <w:top w:val="nil"/>
              <w:left w:val="nil"/>
              <w:bottom w:val="single" w:sz="4" w:space="0" w:color="auto"/>
              <w:right w:val="single" w:sz="4" w:space="0" w:color="auto"/>
            </w:tcBorders>
            <w:vAlign w:val="center"/>
          </w:tcPr>
          <w:p w14:paraId="4A44A72D" w14:textId="083757D2" w:rsidR="00112395" w:rsidRDefault="00112395" w:rsidP="00112395">
            <w:pPr>
              <w:jc w:val="center"/>
              <w:rPr>
                <w:color w:val="000000"/>
                <w:sz w:val="20"/>
                <w:szCs w:val="20"/>
              </w:rPr>
            </w:pPr>
            <w:r>
              <w:rPr>
                <w:color w:val="000000"/>
                <w:sz w:val="20"/>
                <w:szCs w:val="20"/>
              </w:rPr>
              <w:t>33,3</w:t>
            </w:r>
          </w:p>
        </w:tc>
      </w:tr>
      <w:tr w:rsidR="00112395" w14:paraId="18E76C67" w14:textId="77777777" w:rsidTr="00112395">
        <w:trPr>
          <w:trHeight w:val="454"/>
        </w:trPr>
        <w:tc>
          <w:tcPr>
            <w:tcW w:w="246" w:type="pct"/>
            <w:vAlign w:val="center"/>
          </w:tcPr>
          <w:p w14:paraId="74A07B54" w14:textId="6BCE1898" w:rsidR="00112395" w:rsidRPr="00DC2707" w:rsidRDefault="00112395" w:rsidP="00112395">
            <w:pPr>
              <w:jc w:val="center"/>
              <w:rPr>
                <w:color w:val="000000"/>
                <w:sz w:val="20"/>
                <w:szCs w:val="20"/>
              </w:rPr>
            </w:pPr>
            <w:r>
              <w:rPr>
                <w:color w:val="000000"/>
                <w:sz w:val="20"/>
                <w:szCs w:val="20"/>
              </w:rPr>
              <w:t>8</w:t>
            </w:r>
          </w:p>
        </w:tc>
        <w:tc>
          <w:tcPr>
            <w:tcW w:w="2344" w:type="pct"/>
            <w:tcBorders>
              <w:top w:val="nil"/>
              <w:left w:val="nil"/>
              <w:bottom w:val="single" w:sz="4" w:space="0" w:color="auto"/>
              <w:right w:val="nil"/>
            </w:tcBorders>
            <w:vAlign w:val="center"/>
          </w:tcPr>
          <w:p w14:paraId="4BA82F8A" w14:textId="4E30BF1F" w:rsidR="00112395" w:rsidRPr="00DC2707" w:rsidRDefault="00112395" w:rsidP="00112395">
            <w:pPr>
              <w:rPr>
                <w:color w:val="000000"/>
                <w:sz w:val="20"/>
                <w:szCs w:val="20"/>
              </w:rPr>
            </w:pPr>
            <w:r>
              <w:rPr>
                <w:color w:val="000000"/>
                <w:sz w:val="20"/>
                <w:szCs w:val="20"/>
              </w:rPr>
              <w:t xml:space="preserve">МБОУ "Госомская ООШ" </w:t>
            </w:r>
          </w:p>
        </w:tc>
        <w:tc>
          <w:tcPr>
            <w:tcW w:w="563" w:type="pct"/>
            <w:tcBorders>
              <w:top w:val="nil"/>
              <w:left w:val="single" w:sz="4" w:space="0" w:color="auto"/>
              <w:bottom w:val="single" w:sz="4" w:space="0" w:color="auto"/>
              <w:right w:val="single" w:sz="4" w:space="0" w:color="auto"/>
            </w:tcBorders>
            <w:vAlign w:val="center"/>
          </w:tcPr>
          <w:p w14:paraId="0E349BE0" w14:textId="3F20EC11" w:rsidR="00112395" w:rsidRDefault="00112395" w:rsidP="00112395">
            <w:pPr>
              <w:jc w:val="center"/>
              <w:rPr>
                <w:color w:val="000000"/>
                <w:sz w:val="20"/>
                <w:szCs w:val="20"/>
              </w:rPr>
            </w:pPr>
            <w:r>
              <w:rPr>
                <w:color w:val="000000"/>
                <w:sz w:val="20"/>
                <w:szCs w:val="20"/>
              </w:rPr>
              <w:t>4</w:t>
            </w:r>
          </w:p>
        </w:tc>
        <w:tc>
          <w:tcPr>
            <w:tcW w:w="441" w:type="pct"/>
            <w:tcBorders>
              <w:top w:val="nil"/>
              <w:left w:val="nil"/>
              <w:bottom w:val="single" w:sz="4" w:space="0" w:color="auto"/>
              <w:right w:val="single" w:sz="4" w:space="0" w:color="auto"/>
            </w:tcBorders>
            <w:vAlign w:val="center"/>
          </w:tcPr>
          <w:p w14:paraId="134C9294" w14:textId="6D0D1FEA" w:rsidR="00112395" w:rsidRDefault="00112395" w:rsidP="00112395">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7BA00610" w14:textId="2B8E48BF" w:rsidR="00112395" w:rsidRDefault="00112395" w:rsidP="00112395">
            <w:pPr>
              <w:jc w:val="center"/>
              <w:rPr>
                <w:color w:val="000000"/>
                <w:sz w:val="20"/>
                <w:szCs w:val="20"/>
              </w:rPr>
            </w:pPr>
            <w:r>
              <w:rPr>
                <w:color w:val="000000"/>
                <w:sz w:val="20"/>
                <w:szCs w:val="20"/>
              </w:rPr>
              <w:t>25,0</w:t>
            </w:r>
          </w:p>
        </w:tc>
        <w:tc>
          <w:tcPr>
            <w:tcW w:w="502" w:type="pct"/>
            <w:tcBorders>
              <w:top w:val="nil"/>
              <w:left w:val="nil"/>
              <w:bottom w:val="single" w:sz="4" w:space="0" w:color="auto"/>
              <w:right w:val="single" w:sz="4" w:space="0" w:color="auto"/>
            </w:tcBorders>
            <w:vAlign w:val="center"/>
          </w:tcPr>
          <w:p w14:paraId="45158CE6" w14:textId="0C89A13B" w:rsidR="00112395" w:rsidRDefault="00112395" w:rsidP="00112395">
            <w:pPr>
              <w:jc w:val="center"/>
              <w:rPr>
                <w:color w:val="000000"/>
                <w:sz w:val="20"/>
                <w:szCs w:val="20"/>
              </w:rPr>
            </w:pPr>
            <w:r>
              <w:rPr>
                <w:color w:val="000000"/>
                <w:sz w:val="20"/>
                <w:szCs w:val="20"/>
              </w:rPr>
              <w:t>75,0</w:t>
            </w:r>
          </w:p>
        </w:tc>
        <w:tc>
          <w:tcPr>
            <w:tcW w:w="421" w:type="pct"/>
            <w:tcBorders>
              <w:top w:val="nil"/>
              <w:left w:val="nil"/>
              <w:bottom w:val="single" w:sz="4" w:space="0" w:color="auto"/>
              <w:right w:val="single" w:sz="4" w:space="0" w:color="auto"/>
            </w:tcBorders>
            <w:vAlign w:val="center"/>
          </w:tcPr>
          <w:p w14:paraId="66CB1B69" w14:textId="16FAFFBF" w:rsidR="00112395" w:rsidRDefault="00112395" w:rsidP="00112395">
            <w:pPr>
              <w:jc w:val="center"/>
              <w:rPr>
                <w:color w:val="000000"/>
                <w:sz w:val="20"/>
                <w:szCs w:val="20"/>
              </w:rPr>
            </w:pPr>
            <w:r>
              <w:rPr>
                <w:color w:val="000000"/>
                <w:sz w:val="20"/>
                <w:szCs w:val="20"/>
              </w:rPr>
              <w:t>0,0</w:t>
            </w:r>
          </w:p>
        </w:tc>
      </w:tr>
      <w:tr w:rsidR="00112395" w:rsidRPr="00772829" w14:paraId="71D14F18" w14:textId="77777777" w:rsidTr="00112395">
        <w:trPr>
          <w:trHeight w:val="454"/>
        </w:trPr>
        <w:tc>
          <w:tcPr>
            <w:tcW w:w="2590" w:type="pct"/>
            <w:gridSpan w:val="2"/>
            <w:vAlign w:val="center"/>
          </w:tcPr>
          <w:p w14:paraId="7689DDFC" w14:textId="4008DC05" w:rsidR="00112395" w:rsidRPr="00F722E7" w:rsidRDefault="00112395" w:rsidP="00112395">
            <w:pPr>
              <w:jc w:val="right"/>
              <w:rPr>
                <w:b/>
                <w:bCs/>
                <w:sz w:val="20"/>
                <w:szCs w:val="20"/>
              </w:rPr>
            </w:pPr>
            <w:r>
              <w:rPr>
                <w:b/>
                <w:bCs/>
                <w:sz w:val="20"/>
                <w:szCs w:val="20"/>
              </w:rPr>
              <w:t>Брянский</w:t>
            </w:r>
            <w:r w:rsidRPr="00F722E7">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center"/>
          </w:tcPr>
          <w:p w14:paraId="2215F526" w14:textId="19C3812E" w:rsidR="00112395" w:rsidRPr="00772829" w:rsidRDefault="00112395" w:rsidP="00112395">
            <w:pPr>
              <w:jc w:val="center"/>
              <w:rPr>
                <w:b/>
                <w:color w:val="000000"/>
                <w:sz w:val="20"/>
                <w:szCs w:val="20"/>
              </w:rPr>
            </w:pPr>
            <w:r w:rsidRPr="00043647">
              <w:rPr>
                <w:b/>
                <w:color w:val="000000"/>
                <w:sz w:val="20"/>
                <w:szCs w:val="20"/>
              </w:rPr>
              <w:t>94</w:t>
            </w:r>
          </w:p>
        </w:tc>
        <w:tc>
          <w:tcPr>
            <w:tcW w:w="441" w:type="pct"/>
            <w:tcBorders>
              <w:top w:val="single" w:sz="4" w:space="0" w:color="auto"/>
              <w:left w:val="nil"/>
              <w:bottom w:val="single" w:sz="4" w:space="0" w:color="auto"/>
              <w:right w:val="single" w:sz="4" w:space="0" w:color="auto"/>
            </w:tcBorders>
            <w:vAlign w:val="center"/>
          </w:tcPr>
          <w:p w14:paraId="3F6A7C29" w14:textId="7C3F77E1" w:rsidR="00112395" w:rsidRPr="00772829" w:rsidRDefault="00112395" w:rsidP="00112395">
            <w:pPr>
              <w:jc w:val="center"/>
              <w:rPr>
                <w:b/>
                <w:color w:val="000000"/>
                <w:sz w:val="20"/>
                <w:szCs w:val="20"/>
              </w:rPr>
            </w:pPr>
            <w:r w:rsidRPr="00043647">
              <w:rPr>
                <w:b/>
                <w:color w:val="000000"/>
                <w:sz w:val="20"/>
                <w:szCs w:val="20"/>
              </w:rPr>
              <w:t>2,1</w:t>
            </w:r>
          </w:p>
        </w:tc>
        <w:tc>
          <w:tcPr>
            <w:tcW w:w="483" w:type="pct"/>
            <w:tcBorders>
              <w:top w:val="single" w:sz="4" w:space="0" w:color="auto"/>
              <w:left w:val="nil"/>
              <w:bottom w:val="single" w:sz="4" w:space="0" w:color="auto"/>
              <w:right w:val="single" w:sz="4" w:space="0" w:color="auto"/>
            </w:tcBorders>
            <w:vAlign w:val="center"/>
          </w:tcPr>
          <w:p w14:paraId="732A0410" w14:textId="29E6FF75" w:rsidR="00112395" w:rsidRPr="00772829" w:rsidRDefault="00112395" w:rsidP="00112395">
            <w:pPr>
              <w:jc w:val="center"/>
              <w:rPr>
                <w:b/>
                <w:color w:val="000000"/>
                <w:sz w:val="20"/>
                <w:szCs w:val="20"/>
              </w:rPr>
            </w:pPr>
            <w:r w:rsidRPr="00043647">
              <w:rPr>
                <w:b/>
                <w:color w:val="000000"/>
                <w:sz w:val="20"/>
                <w:szCs w:val="20"/>
              </w:rPr>
              <w:t>43,6</w:t>
            </w:r>
          </w:p>
        </w:tc>
        <w:tc>
          <w:tcPr>
            <w:tcW w:w="502" w:type="pct"/>
            <w:tcBorders>
              <w:top w:val="single" w:sz="4" w:space="0" w:color="auto"/>
              <w:left w:val="nil"/>
              <w:bottom w:val="single" w:sz="4" w:space="0" w:color="auto"/>
              <w:right w:val="single" w:sz="4" w:space="0" w:color="auto"/>
            </w:tcBorders>
            <w:vAlign w:val="center"/>
          </w:tcPr>
          <w:p w14:paraId="2DEACB7B" w14:textId="1DE2E3C7" w:rsidR="00112395" w:rsidRPr="00772829" w:rsidRDefault="00112395" w:rsidP="00112395">
            <w:pPr>
              <w:jc w:val="center"/>
              <w:rPr>
                <w:b/>
                <w:color w:val="000000"/>
                <w:sz w:val="20"/>
                <w:szCs w:val="20"/>
              </w:rPr>
            </w:pPr>
            <w:r w:rsidRPr="00043647">
              <w:rPr>
                <w:b/>
                <w:color w:val="000000"/>
                <w:sz w:val="20"/>
                <w:szCs w:val="20"/>
              </w:rPr>
              <w:t>40,4</w:t>
            </w:r>
          </w:p>
        </w:tc>
        <w:tc>
          <w:tcPr>
            <w:tcW w:w="421" w:type="pct"/>
            <w:tcBorders>
              <w:top w:val="single" w:sz="4" w:space="0" w:color="auto"/>
              <w:left w:val="nil"/>
              <w:bottom w:val="single" w:sz="4" w:space="0" w:color="auto"/>
              <w:right w:val="single" w:sz="4" w:space="0" w:color="auto"/>
            </w:tcBorders>
            <w:vAlign w:val="center"/>
          </w:tcPr>
          <w:p w14:paraId="238CF64B" w14:textId="24490C95" w:rsidR="00112395" w:rsidRPr="00772829" w:rsidRDefault="00112395" w:rsidP="00112395">
            <w:pPr>
              <w:jc w:val="center"/>
              <w:rPr>
                <w:b/>
                <w:color w:val="000000"/>
                <w:sz w:val="20"/>
                <w:szCs w:val="20"/>
              </w:rPr>
            </w:pPr>
            <w:r w:rsidRPr="00043647">
              <w:rPr>
                <w:b/>
                <w:color w:val="000000"/>
                <w:sz w:val="20"/>
                <w:szCs w:val="20"/>
              </w:rPr>
              <w:t>13,8</w:t>
            </w:r>
          </w:p>
        </w:tc>
      </w:tr>
    </w:tbl>
    <w:p w14:paraId="784817E8" w14:textId="77777777" w:rsidR="00D845AE" w:rsidRDefault="00D845AE" w:rsidP="00D15048">
      <w:pPr>
        <w:rPr>
          <w:b/>
          <w:bCs/>
          <w:noProof/>
          <w:sz w:val="26"/>
          <w:szCs w:val="26"/>
        </w:rPr>
      </w:pPr>
    </w:p>
    <w:p w14:paraId="6332804B" w14:textId="106A053B" w:rsidR="00CF613D" w:rsidRPr="00EE1FBE" w:rsidRDefault="00CF613D" w:rsidP="00CF613D">
      <w:pPr>
        <w:jc w:val="center"/>
        <w:rPr>
          <w:b/>
          <w:bCs/>
          <w:noProof/>
          <w:sz w:val="26"/>
          <w:szCs w:val="26"/>
        </w:rPr>
      </w:pPr>
      <w:r w:rsidRPr="00EE1FBE">
        <w:rPr>
          <w:b/>
          <w:bCs/>
          <w:noProof/>
          <w:sz w:val="26"/>
          <w:szCs w:val="26"/>
        </w:rPr>
        <w:lastRenderedPageBreak/>
        <w:t>Описание проверочной работы по биологии</w:t>
      </w:r>
      <w:r w:rsidR="00721337">
        <w:rPr>
          <w:b/>
          <w:bCs/>
          <w:noProof/>
          <w:sz w:val="26"/>
          <w:szCs w:val="26"/>
        </w:rPr>
        <w:t xml:space="preserve"> (линейная программа)</w:t>
      </w:r>
    </w:p>
    <w:p w14:paraId="2370B822" w14:textId="77777777" w:rsidR="00AF1B72" w:rsidRPr="00223C96" w:rsidRDefault="00AF1B72" w:rsidP="00AF1B72">
      <w:pPr>
        <w:spacing w:before="120" w:after="120"/>
        <w:jc w:val="center"/>
        <w:rPr>
          <w:b/>
          <w:szCs w:val="22"/>
          <w:lang w:bidi="ru-RU"/>
        </w:rPr>
      </w:pPr>
      <w:r w:rsidRPr="00223C96">
        <w:rPr>
          <w:b/>
          <w:szCs w:val="22"/>
          <w:lang w:bidi="ru-RU"/>
        </w:rPr>
        <w:t>Структура варианта проверочной работы</w:t>
      </w:r>
    </w:p>
    <w:p w14:paraId="3654AB19"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Вариант проверочной работы состоит из 10 заданий, которые</w:t>
      </w:r>
      <w:r w:rsidR="0088047A">
        <w:rPr>
          <w:color w:val="000000"/>
          <w:szCs w:val="22"/>
          <w:lang w:bidi="ru-RU"/>
        </w:rPr>
        <w:t xml:space="preserve"> </w:t>
      </w:r>
      <w:r w:rsidRPr="00223C96">
        <w:rPr>
          <w:color w:val="000000"/>
          <w:szCs w:val="22"/>
          <w:lang w:bidi="ru-RU"/>
        </w:rPr>
        <w:t>различаются по содержанию и характеру решаемых обучающимися задач.</w:t>
      </w:r>
    </w:p>
    <w:p w14:paraId="6934A124" w14:textId="77777777" w:rsidR="00AF1B72" w:rsidRPr="00223C96" w:rsidRDefault="00AF1B72" w:rsidP="00AF1B72">
      <w:pPr>
        <w:autoSpaceDE w:val="0"/>
        <w:autoSpaceDN w:val="0"/>
        <w:adjustRightInd w:val="0"/>
        <w:ind w:firstLine="851"/>
        <w:jc w:val="both"/>
        <w:rPr>
          <w:color w:val="000000"/>
          <w:szCs w:val="22"/>
          <w:lang w:bidi="ru-RU"/>
        </w:rPr>
      </w:pPr>
      <w:r w:rsidRPr="00223C96">
        <w:rPr>
          <w:color w:val="000000"/>
          <w:szCs w:val="22"/>
          <w:lang w:bidi="ru-RU"/>
        </w:rPr>
        <w:t>Задания 1, 5.1, 6.1, 10.1 требуют краткого ответа в виде одной цифры.</w:t>
      </w:r>
    </w:p>
    <w:p w14:paraId="2316D1B9" w14:textId="77777777" w:rsidR="00AF1B72" w:rsidRPr="00223C96" w:rsidRDefault="00AF1B72" w:rsidP="00AF1B72">
      <w:pPr>
        <w:autoSpaceDE w:val="0"/>
        <w:autoSpaceDN w:val="0"/>
        <w:adjustRightInd w:val="0"/>
        <w:ind w:firstLine="851"/>
        <w:jc w:val="both"/>
        <w:rPr>
          <w:color w:val="000000"/>
          <w:szCs w:val="22"/>
          <w:lang w:bidi="ru-RU"/>
        </w:rPr>
      </w:pPr>
      <w:r w:rsidRPr="00223C96">
        <w:rPr>
          <w:color w:val="000000"/>
          <w:szCs w:val="22"/>
          <w:lang w:bidi="ru-RU"/>
        </w:rPr>
        <w:t>Задания 2, 3.1, 4.1, 7.1, 9.3 требуют краткого ответа в виде</w:t>
      </w:r>
      <w:r w:rsidR="0088047A">
        <w:rPr>
          <w:color w:val="000000"/>
          <w:szCs w:val="22"/>
          <w:lang w:bidi="ru-RU"/>
        </w:rPr>
        <w:t xml:space="preserve"> </w:t>
      </w:r>
      <w:r w:rsidRPr="00223C96">
        <w:rPr>
          <w:color w:val="000000"/>
          <w:szCs w:val="22"/>
          <w:lang w:bidi="ru-RU"/>
        </w:rPr>
        <w:t>последовательности цифр.</w:t>
      </w:r>
    </w:p>
    <w:p w14:paraId="3D787269" w14:textId="77777777" w:rsidR="00AF1B72" w:rsidRPr="00223C96" w:rsidRDefault="00AF1B72" w:rsidP="00AF1B72">
      <w:pPr>
        <w:autoSpaceDE w:val="0"/>
        <w:autoSpaceDN w:val="0"/>
        <w:adjustRightInd w:val="0"/>
        <w:ind w:firstLine="851"/>
        <w:jc w:val="both"/>
        <w:rPr>
          <w:color w:val="000000"/>
          <w:szCs w:val="22"/>
          <w:lang w:bidi="ru-RU"/>
        </w:rPr>
      </w:pPr>
      <w:r w:rsidRPr="00223C96">
        <w:rPr>
          <w:color w:val="000000"/>
          <w:szCs w:val="22"/>
          <w:lang w:bidi="ru-RU"/>
        </w:rPr>
        <w:t>Задания 9.1, 9.2 требуют краткого ответа в виде одного или нескольких</w:t>
      </w:r>
      <w:r w:rsidR="0088047A">
        <w:rPr>
          <w:color w:val="000000"/>
          <w:szCs w:val="22"/>
          <w:lang w:bidi="ru-RU"/>
        </w:rPr>
        <w:t xml:space="preserve"> </w:t>
      </w:r>
      <w:r w:rsidRPr="00223C96">
        <w:rPr>
          <w:color w:val="000000"/>
          <w:szCs w:val="22"/>
          <w:lang w:bidi="ru-RU"/>
        </w:rPr>
        <w:t>слов.</w:t>
      </w:r>
    </w:p>
    <w:p w14:paraId="50C9F591" w14:textId="77777777" w:rsidR="00AF1B72" w:rsidRPr="00223C96" w:rsidRDefault="00AF1B72" w:rsidP="00AF1B72">
      <w:pPr>
        <w:autoSpaceDE w:val="0"/>
        <w:autoSpaceDN w:val="0"/>
        <w:adjustRightInd w:val="0"/>
        <w:ind w:firstLine="851"/>
        <w:jc w:val="both"/>
        <w:rPr>
          <w:color w:val="000000"/>
          <w:szCs w:val="22"/>
          <w:lang w:bidi="ru-RU"/>
        </w:rPr>
      </w:pPr>
      <w:r w:rsidRPr="00223C96">
        <w:rPr>
          <w:color w:val="000000"/>
          <w:szCs w:val="22"/>
          <w:lang w:bidi="ru-RU"/>
        </w:rPr>
        <w:t>Задания 3.2, 4.2, 5.2, 6.2, 7.2 (заполнение таблицы), 8, 10.2 требуют</w:t>
      </w:r>
      <w:r w:rsidR="0088047A">
        <w:rPr>
          <w:color w:val="000000"/>
          <w:szCs w:val="22"/>
          <w:lang w:bidi="ru-RU"/>
        </w:rPr>
        <w:t xml:space="preserve"> </w:t>
      </w:r>
      <w:r w:rsidRPr="00223C96">
        <w:rPr>
          <w:color w:val="000000"/>
          <w:szCs w:val="22"/>
          <w:lang w:bidi="ru-RU"/>
        </w:rPr>
        <w:t>записи развернутого ответа ограниченного объема.</w:t>
      </w:r>
    </w:p>
    <w:p w14:paraId="6EDEAA31" w14:textId="77777777" w:rsidR="00AF1B72" w:rsidRPr="00223C96" w:rsidRDefault="00AF1B72" w:rsidP="00AF1B72">
      <w:pPr>
        <w:spacing w:before="120" w:after="120"/>
        <w:jc w:val="center"/>
        <w:rPr>
          <w:b/>
          <w:szCs w:val="22"/>
          <w:lang w:bidi="ru-RU"/>
        </w:rPr>
      </w:pPr>
      <w:r w:rsidRPr="00223C96">
        <w:rPr>
          <w:b/>
          <w:szCs w:val="22"/>
          <w:lang w:bidi="ru-RU"/>
        </w:rPr>
        <w:t>Типы заданий, сценарии выполнения заданий</w:t>
      </w:r>
    </w:p>
    <w:p w14:paraId="6F3416EE" w14:textId="77777777" w:rsidR="00AF1B72" w:rsidRPr="00223C96" w:rsidRDefault="00AF1B72" w:rsidP="00F45F97">
      <w:pPr>
        <w:autoSpaceDE w:val="0"/>
        <w:autoSpaceDN w:val="0"/>
        <w:adjustRightInd w:val="0"/>
        <w:ind w:firstLine="709"/>
        <w:rPr>
          <w:color w:val="000000"/>
          <w:szCs w:val="22"/>
          <w:lang w:bidi="ru-RU"/>
        </w:rPr>
      </w:pPr>
      <w:r w:rsidRPr="00223C96">
        <w:rPr>
          <w:rFonts w:hint="eastAsia"/>
          <w:color w:val="000000"/>
          <w:szCs w:val="22"/>
          <w:lang w:bidi="ru-RU"/>
        </w:rPr>
        <w:t>Задание</w:t>
      </w:r>
      <w:r w:rsidRPr="00223C96">
        <w:rPr>
          <w:color w:val="000000"/>
          <w:szCs w:val="22"/>
          <w:lang w:bidi="ru-RU"/>
        </w:rPr>
        <w:t xml:space="preserve"> 1</w:t>
      </w:r>
      <w:r w:rsidRPr="00223C96">
        <w:rPr>
          <w:rFonts w:hint="eastAsia"/>
          <w:color w:val="000000"/>
          <w:szCs w:val="22"/>
          <w:lang w:bidi="ru-RU"/>
        </w:rPr>
        <w:t>направленонавыявлениепониманиязоологиикаксистемынаук</w:t>
      </w:r>
      <w:r w:rsidRPr="00223C96">
        <w:rPr>
          <w:color w:val="000000"/>
          <w:szCs w:val="22"/>
          <w:lang w:bidi="ru-RU"/>
        </w:rPr>
        <w:t xml:space="preserve">, </w:t>
      </w:r>
      <w:r w:rsidRPr="00223C96">
        <w:rPr>
          <w:rFonts w:hint="eastAsia"/>
          <w:color w:val="000000"/>
          <w:szCs w:val="22"/>
          <w:lang w:bidi="ru-RU"/>
        </w:rPr>
        <w:t>объектами</w:t>
      </w:r>
      <w:r w:rsidR="0088047A">
        <w:rPr>
          <w:color w:val="000000"/>
          <w:szCs w:val="22"/>
          <w:lang w:bidi="ru-RU"/>
        </w:rPr>
        <w:t xml:space="preserve"> </w:t>
      </w:r>
      <w:r w:rsidRPr="00223C96">
        <w:rPr>
          <w:rFonts w:hint="eastAsia"/>
          <w:color w:val="000000"/>
          <w:szCs w:val="22"/>
          <w:lang w:bidi="ru-RU"/>
        </w:rPr>
        <w:t>изучения</w:t>
      </w:r>
      <w:r w:rsidR="0088047A">
        <w:rPr>
          <w:color w:val="000000"/>
          <w:szCs w:val="22"/>
          <w:lang w:bidi="ru-RU"/>
        </w:rPr>
        <w:t xml:space="preserve"> </w:t>
      </w:r>
      <w:r w:rsidRPr="00223C96">
        <w:rPr>
          <w:rFonts w:hint="eastAsia"/>
          <w:color w:val="000000"/>
          <w:szCs w:val="22"/>
          <w:lang w:bidi="ru-RU"/>
        </w:rPr>
        <w:t>которой</w:t>
      </w:r>
      <w:r w:rsidR="0088047A">
        <w:rPr>
          <w:color w:val="000000"/>
          <w:szCs w:val="22"/>
          <w:lang w:bidi="ru-RU"/>
        </w:rPr>
        <w:t xml:space="preserve"> </w:t>
      </w:r>
      <w:r w:rsidRPr="00223C96">
        <w:rPr>
          <w:rFonts w:hint="eastAsia"/>
          <w:color w:val="000000"/>
          <w:szCs w:val="22"/>
          <w:lang w:bidi="ru-RU"/>
        </w:rPr>
        <w:t>являются</w:t>
      </w:r>
      <w:r w:rsidR="0088047A">
        <w:rPr>
          <w:color w:val="000000"/>
          <w:szCs w:val="22"/>
          <w:lang w:bidi="ru-RU"/>
        </w:rPr>
        <w:t xml:space="preserve"> </w:t>
      </w:r>
      <w:r w:rsidRPr="00223C96">
        <w:rPr>
          <w:rFonts w:hint="eastAsia"/>
          <w:color w:val="000000"/>
          <w:szCs w:val="22"/>
          <w:lang w:bidi="ru-RU"/>
        </w:rPr>
        <w:t>животные</w:t>
      </w:r>
      <w:r w:rsidRPr="00223C96">
        <w:rPr>
          <w:color w:val="000000"/>
          <w:szCs w:val="22"/>
          <w:lang w:bidi="ru-RU"/>
        </w:rPr>
        <w:t>.</w:t>
      </w:r>
    </w:p>
    <w:p w14:paraId="3C608F7D"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Задание 2 проверяет умение находить в перечне согласно условию</w:t>
      </w:r>
      <w:r w:rsidR="0088047A">
        <w:rPr>
          <w:color w:val="000000"/>
          <w:szCs w:val="22"/>
          <w:lang w:bidi="ru-RU"/>
        </w:rPr>
        <w:t xml:space="preserve"> </w:t>
      </w:r>
      <w:r w:rsidRPr="00223C96">
        <w:rPr>
          <w:color w:val="000000"/>
          <w:szCs w:val="22"/>
          <w:lang w:bidi="ru-RU"/>
        </w:rPr>
        <w:t>задания необходимую биологическую информацию.</w:t>
      </w:r>
    </w:p>
    <w:p w14:paraId="5F6D7EF5"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Задание 3 проверяет знание общих свойств живого у представителей</w:t>
      </w:r>
      <w:r w:rsidR="00652165">
        <w:rPr>
          <w:color w:val="000000"/>
          <w:szCs w:val="22"/>
          <w:lang w:bidi="ru-RU"/>
        </w:rPr>
        <w:t xml:space="preserve"> </w:t>
      </w:r>
      <w:r w:rsidRPr="00223C96">
        <w:rPr>
          <w:color w:val="000000"/>
          <w:szCs w:val="22"/>
          <w:lang w:bidi="ru-RU"/>
        </w:rPr>
        <w:t>животных, растений, бактерий, грибов. В первой части определяется тип</w:t>
      </w:r>
      <w:r w:rsidR="00652165">
        <w:rPr>
          <w:color w:val="000000"/>
          <w:szCs w:val="22"/>
          <w:lang w:bidi="ru-RU"/>
        </w:rPr>
        <w:t xml:space="preserve"> </w:t>
      </w:r>
      <w:r w:rsidRPr="00223C96">
        <w:rPr>
          <w:color w:val="000000"/>
          <w:szCs w:val="22"/>
          <w:lang w:bidi="ru-RU"/>
        </w:rPr>
        <w:t>питания по названию</w:t>
      </w:r>
      <w:r w:rsidR="00652165">
        <w:rPr>
          <w:color w:val="000000"/>
          <w:szCs w:val="22"/>
          <w:lang w:bidi="ru-RU"/>
        </w:rPr>
        <w:t xml:space="preserve"> </w:t>
      </w:r>
      <w:r w:rsidRPr="00223C96">
        <w:rPr>
          <w:color w:val="000000"/>
          <w:szCs w:val="22"/>
          <w:lang w:bidi="ru-RU"/>
        </w:rPr>
        <w:t>организма, а во второй части – по изображению</w:t>
      </w:r>
      <w:r w:rsidR="00652165">
        <w:rPr>
          <w:color w:val="000000"/>
          <w:szCs w:val="22"/>
          <w:lang w:bidi="ru-RU"/>
        </w:rPr>
        <w:t xml:space="preserve"> </w:t>
      </w:r>
      <w:r w:rsidRPr="00223C96">
        <w:rPr>
          <w:color w:val="000000"/>
          <w:szCs w:val="22"/>
          <w:lang w:bidi="ru-RU"/>
        </w:rPr>
        <w:t xml:space="preserve">конкретного организма. </w:t>
      </w:r>
    </w:p>
    <w:p w14:paraId="06AC60F6"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Первая часть задания 4 проверяет умение сравнивать биологические</w:t>
      </w:r>
      <w:r w:rsidR="00652165">
        <w:rPr>
          <w:color w:val="000000"/>
          <w:szCs w:val="22"/>
          <w:lang w:bidi="ru-RU"/>
        </w:rPr>
        <w:t xml:space="preserve"> </w:t>
      </w:r>
      <w:r w:rsidRPr="00223C96">
        <w:rPr>
          <w:color w:val="000000"/>
          <w:szCs w:val="22"/>
          <w:lang w:bidi="ru-RU"/>
        </w:rPr>
        <w:t>объекты с их моделями в целях составления описания объекта на примере</w:t>
      </w:r>
      <w:r w:rsidR="00652165">
        <w:rPr>
          <w:color w:val="000000"/>
          <w:szCs w:val="22"/>
          <w:lang w:bidi="ru-RU"/>
        </w:rPr>
        <w:t xml:space="preserve"> </w:t>
      </w:r>
      <w:r w:rsidRPr="00223C96">
        <w:rPr>
          <w:color w:val="000000"/>
          <w:szCs w:val="22"/>
          <w:lang w:bidi="ru-RU"/>
        </w:rPr>
        <w:t>породы собаки по заданному алгоритму. Вторая часть задания проверяет</w:t>
      </w:r>
      <w:r w:rsidR="00652165">
        <w:rPr>
          <w:color w:val="000000"/>
          <w:szCs w:val="22"/>
          <w:lang w:bidi="ru-RU"/>
        </w:rPr>
        <w:t xml:space="preserve"> </w:t>
      </w:r>
      <w:r w:rsidRPr="00223C96">
        <w:rPr>
          <w:color w:val="000000"/>
          <w:szCs w:val="22"/>
          <w:lang w:bidi="ru-RU"/>
        </w:rPr>
        <w:t>умение использовать это умение для решения</w:t>
      </w:r>
      <w:r w:rsidR="00652165">
        <w:rPr>
          <w:color w:val="000000"/>
          <w:szCs w:val="22"/>
          <w:lang w:bidi="ru-RU"/>
        </w:rPr>
        <w:t xml:space="preserve"> </w:t>
      </w:r>
      <w:r w:rsidRPr="00223C96">
        <w:rPr>
          <w:color w:val="000000"/>
          <w:szCs w:val="22"/>
          <w:lang w:bidi="ru-RU"/>
        </w:rPr>
        <w:t xml:space="preserve">практической </w:t>
      </w:r>
      <w:proofErr w:type="gramStart"/>
      <w:r w:rsidRPr="00223C96">
        <w:rPr>
          <w:color w:val="000000"/>
          <w:szCs w:val="22"/>
          <w:lang w:bidi="ru-RU"/>
        </w:rPr>
        <w:t>задачи(</w:t>
      </w:r>
      <w:proofErr w:type="gramEnd"/>
      <w:r w:rsidRPr="00223C96">
        <w:rPr>
          <w:color w:val="000000"/>
          <w:szCs w:val="22"/>
          <w:lang w:bidi="ru-RU"/>
        </w:rPr>
        <w:t>сохранение и воспроизведение породы собаки).</w:t>
      </w:r>
    </w:p>
    <w:p w14:paraId="1E107CAF"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Задание 5 проверяет знание особенностей строения и</w:t>
      </w:r>
      <w:r w:rsidR="00652165">
        <w:rPr>
          <w:color w:val="000000"/>
          <w:szCs w:val="22"/>
          <w:lang w:bidi="ru-RU"/>
        </w:rPr>
        <w:t xml:space="preserve"> </w:t>
      </w:r>
      <w:r w:rsidRPr="00223C96">
        <w:rPr>
          <w:color w:val="000000"/>
          <w:szCs w:val="22"/>
          <w:lang w:bidi="ru-RU"/>
        </w:rPr>
        <w:t>функционирование</w:t>
      </w:r>
      <w:r w:rsidR="00652165">
        <w:rPr>
          <w:color w:val="000000"/>
          <w:szCs w:val="22"/>
          <w:lang w:bidi="ru-RU"/>
        </w:rPr>
        <w:t xml:space="preserve"> </w:t>
      </w:r>
      <w:r w:rsidRPr="00223C96">
        <w:rPr>
          <w:color w:val="000000"/>
          <w:szCs w:val="22"/>
          <w:lang w:bidi="ru-RU"/>
        </w:rPr>
        <w:t>отдельных органов и систем органов у животных разных</w:t>
      </w:r>
      <w:r w:rsidR="00652165">
        <w:rPr>
          <w:color w:val="000000"/>
          <w:szCs w:val="22"/>
          <w:lang w:bidi="ru-RU"/>
        </w:rPr>
        <w:t xml:space="preserve"> </w:t>
      </w:r>
      <w:r w:rsidRPr="00223C96">
        <w:rPr>
          <w:color w:val="000000"/>
          <w:szCs w:val="22"/>
          <w:lang w:bidi="ru-RU"/>
        </w:rPr>
        <w:t>таксономических групп.</w:t>
      </w:r>
    </w:p>
    <w:p w14:paraId="798C0BB4"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Первая часть задания 6 проверяет умение работать с рисунками, представленными в виде схемы, на которой изображен цикл развития</w:t>
      </w:r>
      <w:r w:rsidR="00652165">
        <w:rPr>
          <w:color w:val="000000"/>
          <w:szCs w:val="22"/>
          <w:lang w:bidi="ru-RU"/>
        </w:rPr>
        <w:t xml:space="preserve"> </w:t>
      </w:r>
      <w:r w:rsidRPr="00223C96">
        <w:rPr>
          <w:color w:val="000000"/>
          <w:szCs w:val="22"/>
          <w:lang w:bidi="ru-RU"/>
        </w:rPr>
        <w:t>печёночного сосальщика. Вторая часть</w:t>
      </w:r>
      <w:r w:rsidR="00652165">
        <w:rPr>
          <w:color w:val="000000"/>
          <w:szCs w:val="22"/>
          <w:lang w:bidi="ru-RU"/>
        </w:rPr>
        <w:t xml:space="preserve"> </w:t>
      </w:r>
      <w:r w:rsidRPr="00223C96">
        <w:rPr>
          <w:color w:val="000000"/>
          <w:szCs w:val="22"/>
          <w:lang w:bidi="ru-RU"/>
        </w:rPr>
        <w:t>задания проверяет умение оценивать</w:t>
      </w:r>
      <w:r w:rsidR="00652165">
        <w:rPr>
          <w:color w:val="000000"/>
          <w:szCs w:val="22"/>
          <w:lang w:bidi="ru-RU"/>
        </w:rPr>
        <w:t xml:space="preserve"> </w:t>
      </w:r>
      <w:r w:rsidRPr="00223C96">
        <w:rPr>
          <w:color w:val="000000"/>
          <w:szCs w:val="22"/>
          <w:lang w:bidi="ru-RU"/>
        </w:rPr>
        <w:t>влияние этого животного на человека.</w:t>
      </w:r>
    </w:p>
    <w:p w14:paraId="0CA9F932"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Первая часть задания 7 проверяет умение проводить сравнение</w:t>
      </w:r>
      <w:r w:rsidR="00652165">
        <w:rPr>
          <w:color w:val="000000"/>
          <w:szCs w:val="22"/>
          <w:lang w:bidi="ru-RU"/>
        </w:rPr>
        <w:t xml:space="preserve"> </w:t>
      </w:r>
      <w:r w:rsidRPr="00223C96">
        <w:rPr>
          <w:color w:val="000000"/>
          <w:szCs w:val="22"/>
          <w:lang w:bidi="ru-RU"/>
        </w:rPr>
        <w:t>биологических объектов, таксонов между собой, а во второй части приводить</w:t>
      </w:r>
      <w:r w:rsidR="00652165">
        <w:rPr>
          <w:color w:val="000000"/>
          <w:szCs w:val="22"/>
          <w:lang w:bidi="ru-RU"/>
        </w:rPr>
        <w:t xml:space="preserve"> п</w:t>
      </w:r>
      <w:r w:rsidRPr="00223C96">
        <w:rPr>
          <w:color w:val="000000"/>
          <w:szCs w:val="22"/>
          <w:lang w:bidi="ru-RU"/>
        </w:rPr>
        <w:t>римеры типичных представителей животных, относящихся к этим</w:t>
      </w:r>
      <w:r w:rsidR="00652165">
        <w:rPr>
          <w:color w:val="000000"/>
          <w:szCs w:val="22"/>
          <w:lang w:bidi="ru-RU"/>
        </w:rPr>
        <w:t xml:space="preserve"> </w:t>
      </w:r>
      <w:r w:rsidRPr="00223C96">
        <w:rPr>
          <w:color w:val="000000"/>
          <w:szCs w:val="22"/>
          <w:lang w:bidi="ru-RU"/>
        </w:rPr>
        <w:t>систематическим группам.</w:t>
      </w:r>
    </w:p>
    <w:p w14:paraId="6FC9AFEE"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Задание 8 предполагает работу с табличным материалом, в частности</w:t>
      </w:r>
      <w:r w:rsidR="00652165">
        <w:rPr>
          <w:color w:val="000000"/>
          <w:szCs w:val="22"/>
          <w:lang w:bidi="ru-RU"/>
        </w:rPr>
        <w:t xml:space="preserve"> </w:t>
      </w:r>
      <w:r w:rsidRPr="00223C96">
        <w:rPr>
          <w:color w:val="000000"/>
          <w:szCs w:val="22"/>
          <w:lang w:bidi="ru-RU"/>
        </w:rPr>
        <w:t>умение анализировать статистические данные и делать на этом основании</w:t>
      </w:r>
      <w:r w:rsidR="00652165">
        <w:rPr>
          <w:color w:val="000000"/>
          <w:szCs w:val="22"/>
          <w:lang w:bidi="ru-RU"/>
        </w:rPr>
        <w:t xml:space="preserve"> </w:t>
      </w:r>
      <w:r w:rsidRPr="00223C96">
        <w:rPr>
          <w:color w:val="000000"/>
          <w:szCs w:val="22"/>
          <w:lang w:bidi="ru-RU"/>
        </w:rPr>
        <w:t>умозаключения.</w:t>
      </w:r>
    </w:p>
    <w:p w14:paraId="276F2337"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Задание 9 проверяет умение делать морфологическое и</w:t>
      </w:r>
      <w:r w:rsidR="00652165">
        <w:rPr>
          <w:color w:val="000000"/>
          <w:szCs w:val="22"/>
          <w:lang w:bidi="ru-RU"/>
        </w:rPr>
        <w:t xml:space="preserve"> </w:t>
      </w:r>
      <w:r w:rsidRPr="00223C96">
        <w:rPr>
          <w:color w:val="000000"/>
          <w:szCs w:val="22"/>
          <w:lang w:bidi="ru-RU"/>
        </w:rPr>
        <w:t>систематическое описание животного по заданному алгоритму (тип</w:t>
      </w:r>
      <w:r w:rsidR="00652165">
        <w:rPr>
          <w:color w:val="000000"/>
          <w:szCs w:val="22"/>
          <w:lang w:bidi="ru-RU"/>
        </w:rPr>
        <w:t xml:space="preserve"> </w:t>
      </w:r>
      <w:r w:rsidRPr="00223C96">
        <w:rPr>
          <w:color w:val="000000"/>
          <w:szCs w:val="22"/>
          <w:lang w:bidi="ru-RU"/>
        </w:rPr>
        <w:t>симметрии, среда обитания, местоположение в системе животного мира), а</w:t>
      </w:r>
      <w:r w:rsidR="00652165">
        <w:rPr>
          <w:color w:val="000000"/>
          <w:szCs w:val="22"/>
          <w:lang w:bidi="ru-RU"/>
        </w:rPr>
        <w:t xml:space="preserve"> </w:t>
      </w:r>
      <w:r w:rsidRPr="00223C96">
        <w:rPr>
          <w:color w:val="000000"/>
          <w:szCs w:val="22"/>
          <w:lang w:bidi="ru-RU"/>
        </w:rPr>
        <w:t>также определять их значение в природе и жизни человека.</w:t>
      </w:r>
    </w:p>
    <w:p w14:paraId="6DA6C23B"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 xml:space="preserve">Первая часть задания 10 проверяет умение соотносить изображение объекта с его описанием. Во второй части задания нужно формулировать аргументированный ответ на поставленный вопрос. </w:t>
      </w:r>
    </w:p>
    <w:p w14:paraId="317635B0" w14:textId="77777777" w:rsidR="00AF1B72" w:rsidRPr="00223C96" w:rsidRDefault="00AF1B72" w:rsidP="00AF1B72">
      <w:pPr>
        <w:spacing w:before="120" w:after="120"/>
        <w:jc w:val="center"/>
        <w:rPr>
          <w:b/>
          <w:noProof/>
          <w:szCs w:val="22"/>
        </w:rPr>
      </w:pPr>
      <w:r w:rsidRPr="00223C96">
        <w:rPr>
          <w:b/>
          <w:noProof/>
          <w:szCs w:val="22"/>
        </w:rPr>
        <w:t>Система оценивания выполнения отдельных заданий и работы в целом</w:t>
      </w:r>
    </w:p>
    <w:p w14:paraId="1EF67C47"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Правильный ответ на каждое из заданий 1, 5.1, 6.1, 9.1, 9.2, 10.1оценивается 1 баллом.</w:t>
      </w:r>
    </w:p>
    <w:p w14:paraId="710A7360" w14:textId="732B6334"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Полный правильный ответ на каждое из заданий 2, 3.1, 4.1, 7.1, 9.3оценивается 2 баллами. Если в ответе допущена одна ошибка (в том числе</w:t>
      </w:r>
      <w:r w:rsidR="00D845AE">
        <w:rPr>
          <w:color w:val="000000"/>
          <w:szCs w:val="22"/>
          <w:lang w:bidi="ru-RU"/>
        </w:rPr>
        <w:t xml:space="preserve"> </w:t>
      </w:r>
      <w:r w:rsidRPr="00223C96">
        <w:rPr>
          <w:color w:val="000000"/>
          <w:szCs w:val="22"/>
          <w:lang w:bidi="ru-RU"/>
        </w:rPr>
        <w:t>написана лишняя цифра или не написана одна необходимая цифра)</w:t>
      </w:r>
      <w:r w:rsidR="004E3AB1">
        <w:rPr>
          <w:color w:val="000000"/>
          <w:szCs w:val="22"/>
          <w:lang w:bidi="ru-RU"/>
        </w:rPr>
        <w:t xml:space="preserve"> </w:t>
      </w:r>
      <w:r w:rsidRPr="00223C96">
        <w:rPr>
          <w:color w:val="000000"/>
          <w:szCs w:val="22"/>
          <w:lang w:bidi="ru-RU"/>
        </w:rPr>
        <w:t>выставляется 1 балл; если допущено две или более ошибки – 0 баллов.</w:t>
      </w:r>
    </w:p>
    <w:p w14:paraId="38F923EF"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Выполнение заданий 3.2, 4.2, 5.2, 6.2, 7.2, 8, 10.2 оценивается по</w:t>
      </w:r>
      <w:r w:rsidR="00D845AE">
        <w:rPr>
          <w:color w:val="000000"/>
          <w:szCs w:val="22"/>
          <w:lang w:bidi="ru-RU"/>
        </w:rPr>
        <w:t xml:space="preserve"> </w:t>
      </w:r>
      <w:r w:rsidRPr="00223C96">
        <w:rPr>
          <w:color w:val="000000"/>
          <w:szCs w:val="22"/>
          <w:lang w:bidi="ru-RU"/>
        </w:rPr>
        <w:t>критериям.</w:t>
      </w:r>
    </w:p>
    <w:p w14:paraId="48E45D9E"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 xml:space="preserve">Максимальный первичный балл – </w:t>
      </w:r>
      <w:r w:rsidRPr="00223C96">
        <w:rPr>
          <w:b/>
          <w:color w:val="000000"/>
          <w:szCs w:val="22"/>
          <w:lang w:bidi="ru-RU"/>
        </w:rPr>
        <w:t>29</w:t>
      </w:r>
      <w:r w:rsidRPr="00223C96">
        <w:rPr>
          <w:color w:val="000000"/>
          <w:szCs w:val="22"/>
          <w:lang w:bidi="ru-RU"/>
        </w:rPr>
        <w:t>.</w:t>
      </w:r>
    </w:p>
    <w:p w14:paraId="7BE84F69" w14:textId="77777777" w:rsidR="00AF1B72" w:rsidRPr="00223C96" w:rsidRDefault="00AF1B72" w:rsidP="00AF1B72">
      <w:pPr>
        <w:autoSpaceDE w:val="0"/>
        <w:autoSpaceDN w:val="0"/>
        <w:adjustRightInd w:val="0"/>
        <w:ind w:firstLine="709"/>
        <w:jc w:val="both"/>
        <w:rPr>
          <w:color w:val="000000"/>
          <w:szCs w:val="22"/>
          <w:lang w:bidi="ru-RU"/>
        </w:rPr>
      </w:pPr>
      <w:r w:rsidRPr="00223C96">
        <w:rPr>
          <w:color w:val="000000"/>
          <w:szCs w:val="22"/>
          <w:lang w:bidi="ru-RU"/>
        </w:rPr>
        <w:t>На выполнение проверочной работы дается 45 минут.</w:t>
      </w:r>
    </w:p>
    <w:p w14:paraId="1A3B6742" w14:textId="77777777" w:rsidR="00AF1B72" w:rsidRPr="007F2989" w:rsidRDefault="00AF1B72" w:rsidP="00AF1B72">
      <w:pPr>
        <w:autoSpaceDE w:val="0"/>
        <w:autoSpaceDN w:val="0"/>
        <w:adjustRightInd w:val="0"/>
        <w:jc w:val="both"/>
        <w:rPr>
          <w:rFonts w:eastAsia="Calibri"/>
        </w:rPr>
      </w:pPr>
    </w:p>
    <w:p w14:paraId="73F5090B" w14:textId="77777777" w:rsidR="00AF1B72" w:rsidRPr="009C0A68" w:rsidRDefault="00AF1B72" w:rsidP="00AF1B72">
      <w:pPr>
        <w:pStyle w:val="29"/>
        <w:shd w:val="clear" w:color="auto" w:fill="auto"/>
        <w:spacing w:after="0" w:line="280" w:lineRule="exact"/>
        <w:jc w:val="center"/>
        <w:rPr>
          <w:color w:val="000000"/>
          <w:sz w:val="24"/>
          <w:szCs w:val="24"/>
          <w:lang w:bidi="ru-RU"/>
        </w:rPr>
      </w:pPr>
      <w:r w:rsidRPr="009C0A68">
        <w:rPr>
          <w:color w:val="000000"/>
          <w:sz w:val="24"/>
          <w:szCs w:val="24"/>
          <w:lang w:bidi="ru-RU"/>
        </w:rPr>
        <w:t>Рекомендац</w:t>
      </w:r>
      <w:r>
        <w:rPr>
          <w:color w:val="000000"/>
          <w:sz w:val="24"/>
          <w:szCs w:val="24"/>
          <w:lang w:bidi="ru-RU"/>
        </w:rPr>
        <w:t>ии по переводу первичных баллов</w:t>
      </w:r>
      <w:r w:rsidR="00D845AE">
        <w:rPr>
          <w:color w:val="000000"/>
          <w:sz w:val="24"/>
          <w:szCs w:val="24"/>
          <w:lang w:bidi="ru-RU"/>
        </w:rPr>
        <w:t xml:space="preserve"> </w:t>
      </w:r>
      <w:r>
        <w:rPr>
          <w:color w:val="000000"/>
          <w:sz w:val="24"/>
          <w:szCs w:val="24"/>
          <w:lang w:bidi="ru-RU"/>
        </w:rPr>
        <w:t xml:space="preserve">в </w:t>
      </w:r>
      <w:r w:rsidRPr="009C0A68">
        <w:rPr>
          <w:color w:val="000000"/>
          <w:sz w:val="24"/>
          <w:szCs w:val="24"/>
          <w:lang w:bidi="ru-RU"/>
        </w:rPr>
        <w:t>отметки по пятибалльной шкале</w:t>
      </w:r>
    </w:p>
    <w:p w14:paraId="1A68E26F" w14:textId="77777777" w:rsidR="00AF1B72" w:rsidRPr="009C0A68" w:rsidRDefault="00AF1B72" w:rsidP="00AF1B72">
      <w:pPr>
        <w:pStyle w:val="29"/>
        <w:shd w:val="clear" w:color="auto" w:fill="auto"/>
        <w:spacing w:after="0" w:line="280" w:lineRule="exact"/>
        <w:rPr>
          <w:sz w:val="24"/>
          <w:szCs w:val="24"/>
        </w:rPr>
      </w:pPr>
    </w:p>
    <w:tbl>
      <w:tblPr>
        <w:tblOverlap w:val="never"/>
        <w:tblW w:w="5000" w:type="pct"/>
        <w:tblCellMar>
          <w:left w:w="10" w:type="dxa"/>
          <w:right w:w="10" w:type="dxa"/>
        </w:tblCellMar>
        <w:tblLook w:val="04A0" w:firstRow="1" w:lastRow="0" w:firstColumn="1" w:lastColumn="0" w:noHBand="0" w:noVBand="1"/>
      </w:tblPr>
      <w:tblGrid>
        <w:gridCol w:w="3976"/>
        <w:gridCol w:w="1773"/>
        <w:gridCol w:w="1638"/>
        <w:gridCol w:w="1501"/>
        <w:gridCol w:w="1363"/>
      </w:tblGrid>
      <w:tr w:rsidR="00AF1B72" w:rsidRPr="009C0A68" w14:paraId="24FB23F8" w14:textId="77777777" w:rsidTr="00AF1B72">
        <w:trPr>
          <w:trHeight w:val="20"/>
        </w:trPr>
        <w:tc>
          <w:tcPr>
            <w:tcW w:w="1939" w:type="pct"/>
            <w:tcBorders>
              <w:top w:val="single" w:sz="4" w:space="0" w:color="auto"/>
              <w:left w:val="single" w:sz="4" w:space="0" w:color="auto"/>
            </w:tcBorders>
            <w:shd w:val="clear" w:color="auto" w:fill="FFFFFF"/>
            <w:vAlign w:val="center"/>
          </w:tcPr>
          <w:p w14:paraId="44C3847B" w14:textId="77777777" w:rsidR="00AF1B72" w:rsidRPr="009C0A68" w:rsidRDefault="00AF1B72" w:rsidP="00AF1B72">
            <w:pPr>
              <w:pStyle w:val="23"/>
              <w:shd w:val="clear" w:color="auto" w:fill="auto"/>
              <w:spacing w:after="0" w:line="322" w:lineRule="exact"/>
              <w:rPr>
                <w:sz w:val="24"/>
                <w:szCs w:val="24"/>
              </w:rPr>
            </w:pPr>
            <w:r w:rsidRPr="009C0A68">
              <w:rPr>
                <w:rStyle w:val="24"/>
                <w:sz w:val="24"/>
                <w:szCs w:val="24"/>
              </w:rPr>
              <w:t>Отметка по пятибалльной шкале</w:t>
            </w:r>
          </w:p>
        </w:tc>
        <w:tc>
          <w:tcPr>
            <w:tcW w:w="865" w:type="pct"/>
            <w:tcBorders>
              <w:top w:val="single" w:sz="4" w:space="0" w:color="auto"/>
              <w:left w:val="single" w:sz="4" w:space="0" w:color="auto"/>
            </w:tcBorders>
            <w:shd w:val="clear" w:color="auto" w:fill="FFFFFF"/>
            <w:vAlign w:val="center"/>
          </w:tcPr>
          <w:p w14:paraId="1BBE3974" w14:textId="77777777" w:rsidR="00AF1B72" w:rsidRPr="009C0A68" w:rsidRDefault="00AF1B72" w:rsidP="00AF1B72">
            <w:pPr>
              <w:pStyle w:val="23"/>
              <w:shd w:val="clear" w:color="auto" w:fill="auto"/>
              <w:spacing w:after="0" w:line="280" w:lineRule="exact"/>
              <w:rPr>
                <w:sz w:val="24"/>
                <w:szCs w:val="24"/>
              </w:rPr>
            </w:pPr>
            <w:r w:rsidRPr="009C0A68">
              <w:rPr>
                <w:rStyle w:val="24"/>
                <w:sz w:val="24"/>
                <w:szCs w:val="24"/>
              </w:rPr>
              <w:t>"2"</w:t>
            </w:r>
          </w:p>
        </w:tc>
        <w:tc>
          <w:tcPr>
            <w:tcW w:w="799" w:type="pct"/>
            <w:tcBorders>
              <w:top w:val="single" w:sz="4" w:space="0" w:color="auto"/>
              <w:left w:val="single" w:sz="4" w:space="0" w:color="auto"/>
            </w:tcBorders>
            <w:shd w:val="clear" w:color="auto" w:fill="FFFFFF"/>
            <w:vAlign w:val="center"/>
          </w:tcPr>
          <w:p w14:paraId="6BAED7A7" w14:textId="77777777" w:rsidR="00AF1B72" w:rsidRPr="009C0A68" w:rsidRDefault="00AF1B72" w:rsidP="00AF1B72">
            <w:pPr>
              <w:pStyle w:val="23"/>
              <w:shd w:val="clear" w:color="auto" w:fill="auto"/>
              <w:spacing w:after="0" w:line="280" w:lineRule="exact"/>
              <w:rPr>
                <w:sz w:val="24"/>
                <w:szCs w:val="24"/>
              </w:rPr>
            </w:pPr>
            <w:r w:rsidRPr="009C0A68">
              <w:rPr>
                <w:rStyle w:val="24"/>
                <w:sz w:val="24"/>
                <w:szCs w:val="24"/>
              </w:rPr>
              <w:t>"3"</w:t>
            </w:r>
          </w:p>
        </w:tc>
        <w:tc>
          <w:tcPr>
            <w:tcW w:w="732" w:type="pct"/>
            <w:tcBorders>
              <w:top w:val="single" w:sz="4" w:space="0" w:color="auto"/>
              <w:left w:val="single" w:sz="4" w:space="0" w:color="auto"/>
            </w:tcBorders>
            <w:shd w:val="clear" w:color="auto" w:fill="FFFFFF"/>
            <w:vAlign w:val="center"/>
          </w:tcPr>
          <w:p w14:paraId="2D940A92" w14:textId="77777777" w:rsidR="00AF1B72" w:rsidRPr="009C0A68" w:rsidRDefault="00AF1B72" w:rsidP="00AF1B72">
            <w:pPr>
              <w:pStyle w:val="23"/>
              <w:shd w:val="clear" w:color="auto" w:fill="auto"/>
              <w:spacing w:after="0" w:line="280" w:lineRule="exact"/>
              <w:rPr>
                <w:sz w:val="24"/>
                <w:szCs w:val="24"/>
              </w:rPr>
            </w:pPr>
            <w:r w:rsidRPr="009C0A68">
              <w:rPr>
                <w:rStyle w:val="24"/>
                <w:sz w:val="24"/>
                <w:szCs w:val="24"/>
              </w:rPr>
              <w:t>"4"</w:t>
            </w:r>
          </w:p>
        </w:tc>
        <w:tc>
          <w:tcPr>
            <w:tcW w:w="665" w:type="pct"/>
            <w:tcBorders>
              <w:top w:val="single" w:sz="4" w:space="0" w:color="auto"/>
              <w:left w:val="single" w:sz="4" w:space="0" w:color="auto"/>
              <w:right w:val="single" w:sz="4" w:space="0" w:color="auto"/>
            </w:tcBorders>
            <w:shd w:val="clear" w:color="auto" w:fill="FFFFFF"/>
            <w:vAlign w:val="center"/>
          </w:tcPr>
          <w:p w14:paraId="236641E8" w14:textId="77777777" w:rsidR="00AF1B72" w:rsidRPr="009C0A68" w:rsidRDefault="00AF1B72" w:rsidP="00AF1B72">
            <w:pPr>
              <w:pStyle w:val="23"/>
              <w:shd w:val="clear" w:color="auto" w:fill="auto"/>
              <w:spacing w:after="0" w:line="280" w:lineRule="exact"/>
              <w:rPr>
                <w:sz w:val="24"/>
                <w:szCs w:val="24"/>
              </w:rPr>
            </w:pPr>
            <w:r w:rsidRPr="009C0A68">
              <w:rPr>
                <w:rStyle w:val="24"/>
                <w:sz w:val="24"/>
                <w:szCs w:val="24"/>
              </w:rPr>
              <w:t>"5"</w:t>
            </w:r>
          </w:p>
        </w:tc>
      </w:tr>
      <w:tr w:rsidR="00AF1B72" w:rsidRPr="00B257C7" w14:paraId="31BA7870" w14:textId="77777777" w:rsidTr="00AF1B72">
        <w:trPr>
          <w:trHeight w:val="20"/>
        </w:trPr>
        <w:tc>
          <w:tcPr>
            <w:tcW w:w="1939" w:type="pct"/>
            <w:tcBorders>
              <w:top w:val="single" w:sz="4" w:space="0" w:color="auto"/>
              <w:left w:val="single" w:sz="4" w:space="0" w:color="auto"/>
              <w:bottom w:val="single" w:sz="4" w:space="0" w:color="auto"/>
            </w:tcBorders>
            <w:shd w:val="clear" w:color="auto" w:fill="FFFFFF"/>
            <w:vAlign w:val="center"/>
          </w:tcPr>
          <w:p w14:paraId="519FADE5" w14:textId="77777777" w:rsidR="00AF1B72" w:rsidRPr="009C0A68" w:rsidRDefault="00AF1B72" w:rsidP="00AF1B72">
            <w:pPr>
              <w:pStyle w:val="23"/>
              <w:shd w:val="clear" w:color="auto" w:fill="auto"/>
              <w:spacing w:after="0" w:line="280" w:lineRule="exact"/>
              <w:rPr>
                <w:sz w:val="24"/>
                <w:szCs w:val="24"/>
              </w:rPr>
            </w:pPr>
            <w:r w:rsidRPr="009C0A68">
              <w:rPr>
                <w:sz w:val="24"/>
                <w:szCs w:val="24"/>
              </w:rPr>
              <w:t>Первичные баллы</w:t>
            </w:r>
          </w:p>
        </w:tc>
        <w:tc>
          <w:tcPr>
            <w:tcW w:w="865" w:type="pct"/>
            <w:tcBorders>
              <w:top w:val="single" w:sz="4" w:space="0" w:color="auto"/>
              <w:left w:val="single" w:sz="4" w:space="0" w:color="auto"/>
              <w:bottom w:val="single" w:sz="4" w:space="0" w:color="auto"/>
            </w:tcBorders>
            <w:shd w:val="clear" w:color="auto" w:fill="FFFFFF"/>
          </w:tcPr>
          <w:p w14:paraId="75DF0AFF" w14:textId="77777777" w:rsidR="00AF1B72" w:rsidRPr="009C0A68" w:rsidRDefault="00AF1B72" w:rsidP="00AF1B72">
            <w:pPr>
              <w:pStyle w:val="23"/>
              <w:shd w:val="clear" w:color="auto" w:fill="auto"/>
              <w:spacing w:after="0" w:line="280" w:lineRule="exact"/>
              <w:rPr>
                <w:sz w:val="24"/>
                <w:szCs w:val="24"/>
              </w:rPr>
            </w:pPr>
            <w:r w:rsidRPr="009C0A68">
              <w:rPr>
                <w:sz w:val="24"/>
                <w:szCs w:val="24"/>
              </w:rPr>
              <w:t>0-</w:t>
            </w:r>
            <w:r>
              <w:rPr>
                <w:sz w:val="24"/>
                <w:szCs w:val="24"/>
              </w:rPr>
              <w:t>9</w:t>
            </w:r>
          </w:p>
        </w:tc>
        <w:tc>
          <w:tcPr>
            <w:tcW w:w="799" w:type="pct"/>
            <w:tcBorders>
              <w:top w:val="single" w:sz="4" w:space="0" w:color="auto"/>
              <w:left w:val="single" w:sz="4" w:space="0" w:color="auto"/>
              <w:bottom w:val="single" w:sz="4" w:space="0" w:color="auto"/>
            </w:tcBorders>
            <w:shd w:val="clear" w:color="auto" w:fill="FFFFFF"/>
            <w:vAlign w:val="bottom"/>
          </w:tcPr>
          <w:p w14:paraId="08B5CC8E" w14:textId="77777777" w:rsidR="00AF1B72" w:rsidRPr="009C0A68" w:rsidRDefault="00AF1B72" w:rsidP="00AF1B72">
            <w:pPr>
              <w:pStyle w:val="23"/>
              <w:shd w:val="clear" w:color="auto" w:fill="auto"/>
              <w:spacing w:after="0" w:line="280" w:lineRule="exact"/>
              <w:rPr>
                <w:sz w:val="24"/>
                <w:szCs w:val="24"/>
              </w:rPr>
            </w:pPr>
            <w:r>
              <w:rPr>
                <w:sz w:val="24"/>
                <w:szCs w:val="24"/>
              </w:rPr>
              <w:t>10-17</w:t>
            </w:r>
          </w:p>
        </w:tc>
        <w:tc>
          <w:tcPr>
            <w:tcW w:w="732" w:type="pct"/>
            <w:tcBorders>
              <w:top w:val="single" w:sz="4" w:space="0" w:color="auto"/>
              <w:left w:val="single" w:sz="4" w:space="0" w:color="auto"/>
              <w:bottom w:val="single" w:sz="4" w:space="0" w:color="auto"/>
            </w:tcBorders>
            <w:shd w:val="clear" w:color="auto" w:fill="FFFFFF"/>
          </w:tcPr>
          <w:p w14:paraId="41751710" w14:textId="77777777" w:rsidR="00AF1B72" w:rsidRPr="009C0A68" w:rsidRDefault="00AF1B72" w:rsidP="00AF1B72">
            <w:pPr>
              <w:pStyle w:val="23"/>
              <w:shd w:val="clear" w:color="auto" w:fill="auto"/>
              <w:spacing w:after="0" w:line="280" w:lineRule="exact"/>
              <w:rPr>
                <w:sz w:val="24"/>
                <w:szCs w:val="24"/>
              </w:rPr>
            </w:pPr>
            <w:r>
              <w:rPr>
                <w:sz w:val="24"/>
                <w:szCs w:val="24"/>
              </w:rPr>
              <w:t>18-23</w:t>
            </w:r>
          </w:p>
        </w:tc>
        <w:tc>
          <w:tcPr>
            <w:tcW w:w="665" w:type="pct"/>
            <w:tcBorders>
              <w:top w:val="single" w:sz="4" w:space="0" w:color="auto"/>
              <w:left w:val="single" w:sz="4" w:space="0" w:color="auto"/>
              <w:bottom w:val="single" w:sz="4" w:space="0" w:color="auto"/>
              <w:right w:val="single" w:sz="4" w:space="0" w:color="auto"/>
            </w:tcBorders>
            <w:shd w:val="clear" w:color="auto" w:fill="FFFFFF"/>
          </w:tcPr>
          <w:p w14:paraId="4402927C" w14:textId="77777777" w:rsidR="00AF1B72" w:rsidRPr="00B257C7" w:rsidRDefault="00AF1B72" w:rsidP="00AF1B72">
            <w:pPr>
              <w:pStyle w:val="23"/>
              <w:shd w:val="clear" w:color="auto" w:fill="auto"/>
              <w:spacing w:after="0" w:line="280" w:lineRule="exact"/>
              <w:rPr>
                <w:sz w:val="24"/>
                <w:szCs w:val="24"/>
              </w:rPr>
            </w:pPr>
            <w:r>
              <w:rPr>
                <w:sz w:val="24"/>
                <w:szCs w:val="24"/>
              </w:rPr>
              <w:t>24-29</w:t>
            </w:r>
          </w:p>
        </w:tc>
      </w:tr>
    </w:tbl>
    <w:p w14:paraId="59AB2EE9" w14:textId="77777777" w:rsidR="00CF613D" w:rsidRDefault="00CF613D" w:rsidP="00CF613D">
      <w:pPr>
        <w:jc w:val="both"/>
        <w:rPr>
          <w:noProof/>
          <w:sz w:val="28"/>
          <w:szCs w:val="28"/>
        </w:rPr>
      </w:pPr>
    </w:p>
    <w:p w14:paraId="173392C3" w14:textId="77777777" w:rsidR="00CF613D" w:rsidRDefault="00CF613D" w:rsidP="00CF613D">
      <w:pPr>
        <w:pStyle w:val="3"/>
        <w:spacing w:before="0" w:after="0"/>
        <w:ind w:left="709"/>
        <w:jc w:val="center"/>
        <w:rPr>
          <w:noProof/>
          <w:color w:val="4472C4" w:themeColor="accent1"/>
        </w:rPr>
        <w:sectPr w:rsidR="00CF613D" w:rsidSect="00AC6D77">
          <w:pgSz w:w="11906" w:h="16838" w:code="9"/>
          <w:pgMar w:top="851" w:right="851" w:bottom="851" w:left="794" w:header="709" w:footer="709" w:gutter="0"/>
          <w:cols w:space="708"/>
          <w:docGrid w:linePitch="360"/>
        </w:sectPr>
      </w:pPr>
    </w:p>
    <w:p w14:paraId="30920ED2" w14:textId="755F4500" w:rsidR="00CF613D" w:rsidRPr="00EE1FBE" w:rsidRDefault="00CF613D" w:rsidP="00CF613D">
      <w:pPr>
        <w:jc w:val="center"/>
        <w:rPr>
          <w:b/>
          <w:bCs/>
          <w:noProof/>
          <w:sz w:val="26"/>
          <w:szCs w:val="26"/>
        </w:rPr>
      </w:pPr>
      <w:r w:rsidRPr="00EE1FBE">
        <w:rPr>
          <w:b/>
          <w:bCs/>
          <w:noProof/>
          <w:sz w:val="26"/>
          <w:szCs w:val="26"/>
        </w:rPr>
        <w:lastRenderedPageBreak/>
        <w:t xml:space="preserve">Достижение планируемых результатов (в %) по биологии </w:t>
      </w:r>
      <w:r w:rsidR="00C57167">
        <w:rPr>
          <w:b/>
          <w:bCs/>
          <w:noProof/>
          <w:sz w:val="26"/>
          <w:szCs w:val="26"/>
        </w:rPr>
        <w:t xml:space="preserve">(линейная программа) </w:t>
      </w:r>
      <w:r w:rsidRPr="00EE1FBE">
        <w:rPr>
          <w:b/>
          <w:bCs/>
          <w:noProof/>
          <w:sz w:val="26"/>
          <w:szCs w:val="26"/>
        </w:rPr>
        <w:t xml:space="preserve">в соответствии с ПООП </w:t>
      </w:r>
      <w:r w:rsidR="00FA3A43">
        <w:rPr>
          <w:b/>
          <w:bCs/>
          <w:noProof/>
          <w:sz w:val="26"/>
          <w:szCs w:val="26"/>
        </w:rPr>
        <w:t>О</w:t>
      </w:r>
      <w:r w:rsidRPr="00EE1FBE">
        <w:rPr>
          <w:b/>
          <w:bCs/>
          <w:noProof/>
          <w:sz w:val="26"/>
          <w:szCs w:val="26"/>
        </w:rPr>
        <w:t>ОО и ФГОС</w:t>
      </w:r>
    </w:p>
    <w:p w14:paraId="6E4F48CE" w14:textId="77777777" w:rsidR="00CF613D" w:rsidRPr="009B605C" w:rsidRDefault="00CF613D" w:rsidP="00CF613D">
      <w:pPr>
        <w:rPr>
          <w:noProof/>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923"/>
        <w:gridCol w:w="1389"/>
        <w:gridCol w:w="737"/>
        <w:gridCol w:w="1247"/>
        <w:gridCol w:w="1276"/>
      </w:tblGrid>
      <w:tr w:rsidR="00C57167" w:rsidRPr="00AC279D" w14:paraId="3821447F" w14:textId="77777777" w:rsidTr="004E3AB1">
        <w:trPr>
          <w:trHeight w:val="170"/>
          <w:tblHeader/>
        </w:trPr>
        <w:tc>
          <w:tcPr>
            <w:tcW w:w="562" w:type="dxa"/>
            <w:vAlign w:val="center"/>
          </w:tcPr>
          <w:p w14:paraId="72A901B7" w14:textId="77777777" w:rsidR="00C57167" w:rsidRDefault="00C57167" w:rsidP="00CF613D">
            <w:pPr>
              <w:jc w:val="center"/>
              <w:rPr>
                <w:b/>
                <w:bCs/>
                <w:color w:val="000000"/>
              </w:rPr>
            </w:pPr>
            <w:r>
              <w:rPr>
                <w:b/>
                <w:bCs/>
                <w:color w:val="000000"/>
                <w:sz w:val="22"/>
                <w:szCs w:val="22"/>
              </w:rPr>
              <w:t>№</w:t>
            </w:r>
          </w:p>
        </w:tc>
        <w:tc>
          <w:tcPr>
            <w:tcW w:w="9923" w:type="dxa"/>
            <w:shd w:val="clear" w:color="auto" w:fill="auto"/>
            <w:noWrap/>
            <w:vAlign w:val="center"/>
            <w:hideMark/>
          </w:tcPr>
          <w:p w14:paraId="58B3C57C" w14:textId="77777777" w:rsidR="00C57167" w:rsidRPr="00D02E92" w:rsidRDefault="00C57167" w:rsidP="00CF613D">
            <w:pPr>
              <w:jc w:val="center"/>
              <w:rPr>
                <w:b/>
                <w:bCs/>
                <w:color w:val="000000"/>
              </w:rPr>
            </w:pPr>
            <w:r w:rsidRPr="00D02E92">
              <w:rPr>
                <w:b/>
                <w:bCs/>
                <w:color w:val="000000"/>
                <w:sz w:val="22"/>
                <w:szCs w:val="22"/>
              </w:rPr>
              <w:t xml:space="preserve">Блоки ПООП обучающийся научится / получит возможность научиться или проверяемые требования (умения) в соответствии с ФГОС </w:t>
            </w:r>
          </w:p>
        </w:tc>
        <w:tc>
          <w:tcPr>
            <w:tcW w:w="1389" w:type="dxa"/>
            <w:vMerge w:val="restart"/>
            <w:shd w:val="clear" w:color="auto" w:fill="auto"/>
            <w:noWrap/>
            <w:vAlign w:val="center"/>
            <w:hideMark/>
          </w:tcPr>
          <w:p w14:paraId="03AC1791" w14:textId="77777777" w:rsidR="00C57167" w:rsidRPr="0096134C" w:rsidRDefault="00C57167" w:rsidP="0096134C">
            <w:pPr>
              <w:jc w:val="center"/>
              <w:rPr>
                <w:b/>
                <w:bCs/>
                <w:color w:val="000000"/>
                <w:sz w:val="16"/>
                <w:szCs w:val="16"/>
              </w:rPr>
            </w:pPr>
            <w:r w:rsidRPr="0096134C">
              <w:rPr>
                <w:b/>
                <w:bCs/>
                <w:color w:val="000000"/>
                <w:sz w:val="16"/>
                <w:szCs w:val="16"/>
              </w:rPr>
              <w:t>Максимальный балл</w:t>
            </w:r>
          </w:p>
        </w:tc>
        <w:tc>
          <w:tcPr>
            <w:tcW w:w="737" w:type="dxa"/>
            <w:vAlign w:val="center"/>
          </w:tcPr>
          <w:p w14:paraId="7C10D044" w14:textId="77777777" w:rsidR="00C57167" w:rsidRPr="0096134C" w:rsidRDefault="00C57167" w:rsidP="0096134C">
            <w:pPr>
              <w:jc w:val="center"/>
              <w:rPr>
                <w:b/>
                <w:bCs/>
                <w:color w:val="000000"/>
                <w:sz w:val="16"/>
                <w:szCs w:val="16"/>
              </w:rPr>
            </w:pPr>
            <w:r w:rsidRPr="0096134C">
              <w:rPr>
                <w:b/>
                <w:bCs/>
                <w:color w:val="000000"/>
                <w:sz w:val="16"/>
                <w:szCs w:val="16"/>
              </w:rPr>
              <w:t>РФ</w:t>
            </w:r>
          </w:p>
        </w:tc>
        <w:tc>
          <w:tcPr>
            <w:tcW w:w="1247" w:type="dxa"/>
            <w:vAlign w:val="center"/>
          </w:tcPr>
          <w:p w14:paraId="2C12C28E" w14:textId="77777777" w:rsidR="00C57167" w:rsidRPr="0096134C" w:rsidRDefault="00C57167" w:rsidP="0096134C">
            <w:pPr>
              <w:jc w:val="center"/>
              <w:rPr>
                <w:b/>
                <w:bCs/>
                <w:color w:val="000000"/>
                <w:sz w:val="16"/>
                <w:szCs w:val="16"/>
              </w:rPr>
            </w:pPr>
            <w:r w:rsidRPr="0096134C">
              <w:rPr>
                <w:b/>
                <w:bCs/>
                <w:color w:val="000000"/>
                <w:sz w:val="16"/>
                <w:szCs w:val="16"/>
              </w:rPr>
              <w:t>Брянская область</w:t>
            </w:r>
          </w:p>
        </w:tc>
        <w:tc>
          <w:tcPr>
            <w:tcW w:w="1276" w:type="dxa"/>
            <w:vAlign w:val="center"/>
          </w:tcPr>
          <w:p w14:paraId="66BE932E" w14:textId="79BFAEDE" w:rsidR="00C57167" w:rsidRPr="0096134C" w:rsidRDefault="00C57167" w:rsidP="0096134C">
            <w:pPr>
              <w:jc w:val="center"/>
              <w:rPr>
                <w:b/>
                <w:bCs/>
                <w:color w:val="000000"/>
                <w:sz w:val="16"/>
                <w:szCs w:val="16"/>
              </w:rPr>
            </w:pPr>
            <w:r>
              <w:rPr>
                <w:b/>
                <w:bCs/>
                <w:color w:val="000000"/>
                <w:sz w:val="16"/>
                <w:szCs w:val="16"/>
              </w:rPr>
              <w:t xml:space="preserve">Брянский </w:t>
            </w:r>
            <w:r w:rsidRPr="0096134C">
              <w:rPr>
                <w:b/>
                <w:bCs/>
                <w:color w:val="000000"/>
                <w:sz w:val="16"/>
                <w:szCs w:val="16"/>
              </w:rPr>
              <w:t>район</w:t>
            </w:r>
          </w:p>
        </w:tc>
      </w:tr>
      <w:tr w:rsidR="00C57167" w:rsidRPr="00A4180C" w14:paraId="304A6CF4" w14:textId="77777777" w:rsidTr="004E3AB1">
        <w:trPr>
          <w:trHeight w:val="390"/>
          <w:tblHeader/>
        </w:trPr>
        <w:tc>
          <w:tcPr>
            <w:tcW w:w="562" w:type="dxa"/>
          </w:tcPr>
          <w:p w14:paraId="6F4D8E7B" w14:textId="77777777" w:rsidR="00C57167" w:rsidRPr="00B00117" w:rsidRDefault="00C57167" w:rsidP="00CF613D">
            <w:pPr>
              <w:rPr>
                <w:color w:val="000000"/>
              </w:rPr>
            </w:pPr>
          </w:p>
        </w:tc>
        <w:tc>
          <w:tcPr>
            <w:tcW w:w="9923" w:type="dxa"/>
            <w:shd w:val="clear" w:color="auto" w:fill="auto"/>
            <w:noWrap/>
            <w:vAlign w:val="bottom"/>
            <w:hideMark/>
          </w:tcPr>
          <w:p w14:paraId="0D5FF66E" w14:textId="77777777" w:rsidR="00C57167" w:rsidRPr="00B00117" w:rsidRDefault="00C57167" w:rsidP="00CF613D">
            <w:pPr>
              <w:rPr>
                <w:color w:val="000000"/>
              </w:rPr>
            </w:pPr>
          </w:p>
        </w:tc>
        <w:tc>
          <w:tcPr>
            <w:tcW w:w="1389" w:type="dxa"/>
            <w:vMerge/>
            <w:shd w:val="clear" w:color="auto" w:fill="auto"/>
            <w:noWrap/>
            <w:vAlign w:val="center"/>
            <w:hideMark/>
          </w:tcPr>
          <w:p w14:paraId="357D833F" w14:textId="04B06C52" w:rsidR="00C57167" w:rsidRPr="00B00117" w:rsidRDefault="00C57167" w:rsidP="00CF613D">
            <w:pPr>
              <w:jc w:val="center"/>
              <w:rPr>
                <w:b/>
                <w:color w:val="000000"/>
                <w:sz w:val="18"/>
                <w:szCs w:val="18"/>
              </w:rPr>
            </w:pPr>
          </w:p>
        </w:tc>
        <w:tc>
          <w:tcPr>
            <w:tcW w:w="737" w:type="dxa"/>
            <w:vAlign w:val="center"/>
          </w:tcPr>
          <w:p w14:paraId="2B20E4F3" w14:textId="77777777" w:rsidR="00C57167" w:rsidRPr="00B00117" w:rsidRDefault="00C57167" w:rsidP="00882AC3">
            <w:pPr>
              <w:ind w:left="-57" w:right="-57"/>
              <w:jc w:val="center"/>
              <w:rPr>
                <w:b/>
                <w:color w:val="000000"/>
                <w:sz w:val="18"/>
                <w:szCs w:val="18"/>
              </w:rPr>
            </w:pPr>
            <w:r w:rsidRPr="00B00117">
              <w:rPr>
                <w:b/>
                <w:color w:val="000000"/>
                <w:sz w:val="18"/>
                <w:szCs w:val="18"/>
              </w:rPr>
              <w:t>149494 уч.</w:t>
            </w:r>
          </w:p>
        </w:tc>
        <w:tc>
          <w:tcPr>
            <w:tcW w:w="1247" w:type="dxa"/>
            <w:shd w:val="clear" w:color="auto" w:fill="auto"/>
            <w:noWrap/>
            <w:vAlign w:val="center"/>
          </w:tcPr>
          <w:p w14:paraId="09C4BB7C" w14:textId="77777777" w:rsidR="00C57167" w:rsidRDefault="00C57167" w:rsidP="00F35B95">
            <w:pPr>
              <w:ind w:left="-57" w:right="-57"/>
              <w:jc w:val="center"/>
              <w:rPr>
                <w:b/>
                <w:color w:val="000000"/>
                <w:sz w:val="18"/>
                <w:szCs w:val="18"/>
              </w:rPr>
            </w:pPr>
            <w:r w:rsidRPr="00B00117">
              <w:rPr>
                <w:b/>
                <w:color w:val="000000"/>
                <w:sz w:val="18"/>
                <w:szCs w:val="18"/>
              </w:rPr>
              <w:t xml:space="preserve">3021 </w:t>
            </w:r>
          </w:p>
          <w:p w14:paraId="27FC08AF" w14:textId="217467F4" w:rsidR="00C57167" w:rsidRPr="00B00117" w:rsidRDefault="00C57167" w:rsidP="00F35B95">
            <w:pPr>
              <w:ind w:left="-57" w:right="-57"/>
              <w:jc w:val="center"/>
              <w:rPr>
                <w:b/>
                <w:color w:val="000000"/>
                <w:sz w:val="18"/>
                <w:szCs w:val="18"/>
              </w:rPr>
            </w:pPr>
            <w:r w:rsidRPr="00B00117">
              <w:rPr>
                <w:b/>
                <w:color w:val="000000"/>
                <w:sz w:val="18"/>
                <w:szCs w:val="18"/>
              </w:rPr>
              <w:t>уч.</w:t>
            </w:r>
          </w:p>
        </w:tc>
        <w:tc>
          <w:tcPr>
            <w:tcW w:w="1276" w:type="dxa"/>
            <w:shd w:val="clear" w:color="auto" w:fill="auto"/>
            <w:noWrap/>
            <w:vAlign w:val="center"/>
          </w:tcPr>
          <w:p w14:paraId="44C72813" w14:textId="77777777" w:rsidR="00C57167" w:rsidRDefault="00C57167" w:rsidP="00CF613D">
            <w:pPr>
              <w:jc w:val="center"/>
              <w:rPr>
                <w:b/>
                <w:color w:val="000000"/>
                <w:sz w:val="18"/>
                <w:szCs w:val="18"/>
              </w:rPr>
            </w:pPr>
            <w:r>
              <w:rPr>
                <w:b/>
                <w:color w:val="000000"/>
                <w:sz w:val="18"/>
                <w:szCs w:val="18"/>
              </w:rPr>
              <w:t>94</w:t>
            </w:r>
          </w:p>
          <w:p w14:paraId="0AE5E337" w14:textId="0DBDC8A5" w:rsidR="00C57167" w:rsidRPr="00B00117" w:rsidRDefault="00C57167" w:rsidP="00CF613D">
            <w:pPr>
              <w:jc w:val="center"/>
              <w:rPr>
                <w:b/>
                <w:color w:val="000000"/>
                <w:sz w:val="18"/>
                <w:szCs w:val="18"/>
              </w:rPr>
            </w:pPr>
            <w:r w:rsidRPr="00B00117">
              <w:rPr>
                <w:b/>
                <w:color w:val="000000"/>
                <w:sz w:val="18"/>
                <w:szCs w:val="18"/>
              </w:rPr>
              <w:t>уч.</w:t>
            </w:r>
          </w:p>
        </w:tc>
      </w:tr>
      <w:tr w:rsidR="00534825" w:rsidRPr="00A4180C" w14:paraId="466C09E0" w14:textId="77777777" w:rsidTr="001260DA">
        <w:trPr>
          <w:trHeight w:val="170"/>
        </w:trPr>
        <w:tc>
          <w:tcPr>
            <w:tcW w:w="562" w:type="dxa"/>
            <w:vAlign w:val="center"/>
          </w:tcPr>
          <w:p w14:paraId="32429A6B" w14:textId="77777777" w:rsidR="00534825" w:rsidRPr="00B00117" w:rsidRDefault="00534825" w:rsidP="00534825">
            <w:pPr>
              <w:jc w:val="center"/>
              <w:rPr>
                <w:b/>
                <w:color w:val="000000"/>
                <w:sz w:val="18"/>
                <w:szCs w:val="18"/>
              </w:rPr>
            </w:pPr>
            <w:r w:rsidRPr="00B00117">
              <w:rPr>
                <w:b/>
                <w:color w:val="000000"/>
                <w:sz w:val="18"/>
                <w:szCs w:val="18"/>
              </w:rPr>
              <w:t>1.1</w:t>
            </w:r>
          </w:p>
        </w:tc>
        <w:tc>
          <w:tcPr>
            <w:tcW w:w="9923" w:type="dxa"/>
            <w:shd w:val="clear" w:color="auto" w:fill="auto"/>
            <w:noWrap/>
            <w:vAlign w:val="center"/>
            <w:hideMark/>
          </w:tcPr>
          <w:p w14:paraId="402AC32D" w14:textId="77777777" w:rsidR="00534825" w:rsidRPr="00EA75F7" w:rsidRDefault="00534825" w:rsidP="00534825">
            <w:pPr>
              <w:rPr>
                <w:color w:val="000000"/>
                <w:sz w:val="20"/>
                <w:szCs w:val="20"/>
              </w:rPr>
            </w:pPr>
            <w:r w:rsidRPr="00EA75F7">
              <w:rPr>
                <w:color w:val="000000"/>
                <w:sz w:val="20"/>
                <w:szCs w:val="20"/>
              </w:rPr>
              <w:t xml:space="preserve">Зоология – наука о животных. Методы изучения животных. Роль зоологии в познании окружающего мира и практической деятельности людей. </w:t>
            </w:r>
          </w:p>
          <w:p w14:paraId="438E7A0D" w14:textId="77777777" w:rsidR="00534825" w:rsidRPr="00EA75F7" w:rsidRDefault="00534825" w:rsidP="00534825">
            <w:pPr>
              <w:rPr>
                <w:color w:val="000000"/>
                <w:sz w:val="20"/>
                <w:szCs w:val="20"/>
              </w:rPr>
            </w:pPr>
            <w:r w:rsidRPr="00EA75F7">
              <w:rPr>
                <w:color w:val="000000"/>
                <w:sz w:val="20"/>
                <w:szCs w:val="20"/>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1389" w:type="dxa"/>
            <w:shd w:val="clear" w:color="auto" w:fill="auto"/>
            <w:noWrap/>
            <w:vAlign w:val="center"/>
            <w:hideMark/>
          </w:tcPr>
          <w:p w14:paraId="4BED235B" w14:textId="77777777" w:rsidR="00534825" w:rsidRPr="007F4C94" w:rsidRDefault="00534825" w:rsidP="00534825">
            <w:pPr>
              <w:jc w:val="center"/>
              <w:rPr>
                <w:color w:val="000000"/>
              </w:rPr>
            </w:pPr>
            <w:r w:rsidRPr="007F4C94">
              <w:rPr>
                <w:color w:val="000000"/>
                <w:sz w:val="22"/>
                <w:szCs w:val="22"/>
              </w:rPr>
              <w:t>1</w:t>
            </w:r>
          </w:p>
        </w:tc>
        <w:tc>
          <w:tcPr>
            <w:tcW w:w="737" w:type="dxa"/>
            <w:vAlign w:val="center"/>
          </w:tcPr>
          <w:p w14:paraId="637243B5" w14:textId="77777777" w:rsidR="00534825" w:rsidRPr="007F4C94" w:rsidRDefault="00534825" w:rsidP="00534825">
            <w:pPr>
              <w:jc w:val="center"/>
              <w:rPr>
                <w:color w:val="000000"/>
              </w:rPr>
            </w:pPr>
            <w:r w:rsidRPr="007F4C94">
              <w:rPr>
                <w:color w:val="000000"/>
                <w:sz w:val="22"/>
                <w:szCs w:val="22"/>
              </w:rPr>
              <w:t>84,9</w:t>
            </w:r>
          </w:p>
        </w:tc>
        <w:tc>
          <w:tcPr>
            <w:tcW w:w="1247" w:type="dxa"/>
            <w:shd w:val="clear" w:color="auto" w:fill="auto"/>
            <w:noWrap/>
            <w:vAlign w:val="center"/>
          </w:tcPr>
          <w:p w14:paraId="319C54F1" w14:textId="77777777" w:rsidR="00534825" w:rsidRPr="007F4C94" w:rsidRDefault="00534825" w:rsidP="00534825">
            <w:pPr>
              <w:jc w:val="center"/>
              <w:rPr>
                <w:color w:val="000000"/>
              </w:rPr>
            </w:pPr>
            <w:r w:rsidRPr="007F4C94">
              <w:rPr>
                <w:color w:val="000000"/>
                <w:sz w:val="22"/>
                <w:szCs w:val="22"/>
              </w:rPr>
              <w:t>86,4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36164" w14:textId="512275A6" w:rsidR="00534825" w:rsidRPr="007F4C94" w:rsidRDefault="00534825" w:rsidP="00534825">
            <w:pPr>
              <w:jc w:val="center"/>
              <w:rPr>
                <w:color w:val="000000"/>
              </w:rPr>
            </w:pPr>
            <w:r>
              <w:rPr>
                <w:color w:val="000000"/>
                <w:sz w:val="22"/>
                <w:szCs w:val="22"/>
              </w:rPr>
              <w:t>76,0</w:t>
            </w:r>
          </w:p>
        </w:tc>
      </w:tr>
      <w:tr w:rsidR="00534825" w:rsidRPr="00A4180C" w14:paraId="7A22CB89" w14:textId="77777777" w:rsidTr="001260DA">
        <w:trPr>
          <w:trHeight w:val="170"/>
        </w:trPr>
        <w:tc>
          <w:tcPr>
            <w:tcW w:w="562" w:type="dxa"/>
            <w:vAlign w:val="center"/>
          </w:tcPr>
          <w:p w14:paraId="39C3BA54" w14:textId="77777777" w:rsidR="00534825" w:rsidRPr="00B00117" w:rsidRDefault="00534825" w:rsidP="00534825">
            <w:pPr>
              <w:jc w:val="center"/>
              <w:rPr>
                <w:b/>
                <w:color w:val="000000"/>
                <w:sz w:val="18"/>
                <w:szCs w:val="18"/>
              </w:rPr>
            </w:pPr>
            <w:r w:rsidRPr="00B00117">
              <w:rPr>
                <w:b/>
                <w:color w:val="000000"/>
                <w:sz w:val="18"/>
                <w:szCs w:val="18"/>
              </w:rPr>
              <w:t>2.2</w:t>
            </w:r>
          </w:p>
        </w:tc>
        <w:tc>
          <w:tcPr>
            <w:tcW w:w="9923" w:type="dxa"/>
            <w:shd w:val="clear" w:color="auto" w:fill="auto"/>
            <w:noWrap/>
            <w:vAlign w:val="center"/>
            <w:hideMark/>
          </w:tcPr>
          <w:p w14:paraId="24D00E32" w14:textId="77777777" w:rsidR="00534825" w:rsidRPr="00EA75F7" w:rsidRDefault="00534825" w:rsidP="00534825">
            <w:pPr>
              <w:rPr>
                <w:color w:val="000000"/>
                <w:sz w:val="20"/>
                <w:szCs w:val="20"/>
              </w:rPr>
            </w:pPr>
            <w:r w:rsidRPr="00EA75F7">
              <w:rPr>
                <w:color w:val="000000"/>
                <w:sz w:val="20"/>
                <w:szCs w:val="20"/>
              </w:rPr>
              <w:t xml:space="preserve">Простейшие и беспозвоночные животные. Хордовые животные. </w:t>
            </w:r>
          </w:p>
          <w:p w14:paraId="5CBD5A4C" w14:textId="77777777" w:rsidR="00534825" w:rsidRPr="00EA75F7" w:rsidRDefault="00534825" w:rsidP="00534825">
            <w:pPr>
              <w:rPr>
                <w:color w:val="000000"/>
                <w:sz w:val="20"/>
                <w:szCs w:val="20"/>
              </w:rPr>
            </w:pPr>
            <w:r w:rsidRPr="00EA75F7">
              <w:rPr>
                <w:color w:val="000000"/>
                <w:sz w:val="20"/>
                <w:szCs w:val="20"/>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1389" w:type="dxa"/>
            <w:shd w:val="clear" w:color="auto" w:fill="auto"/>
            <w:noWrap/>
            <w:vAlign w:val="center"/>
            <w:hideMark/>
          </w:tcPr>
          <w:p w14:paraId="673DF00C"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4E2EDF6A" w14:textId="77777777" w:rsidR="00534825" w:rsidRPr="007F4C94" w:rsidRDefault="00534825" w:rsidP="00534825">
            <w:pPr>
              <w:jc w:val="center"/>
              <w:rPr>
                <w:color w:val="000000"/>
              </w:rPr>
            </w:pPr>
            <w:r w:rsidRPr="007F4C94">
              <w:rPr>
                <w:color w:val="000000"/>
                <w:sz w:val="22"/>
                <w:szCs w:val="22"/>
              </w:rPr>
              <w:t>62,5</w:t>
            </w:r>
          </w:p>
        </w:tc>
        <w:tc>
          <w:tcPr>
            <w:tcW w:w="1247" w:type="dxa"/>
            <w:shd w:val="clear" w:color="auto" w:fill="auto"/>
            <w:noWrap/>
            <w:vAlign w:val="center"/>
          </w:tcPr>
          <w:p w14:paraId="773DC44A" w14:textId="77777777" w:rsidR="00534825" w:rsidRPr="007F4C94" w:rsidRDefault="00534825" w:rsidP="00534825">
            <w:pPr>
              <w:jc w:val="center"/>
              <w:rPr>
                <w:color w:val="000000"/>
              </w:rPr>
            </w:pPr>
            <w:r w:rsidRPr="007F4C94">
              <w:rPr>
                <w:color w:val="000000"/>
                <w:sz w:val="22"/>
                <w:szCs w:val="22"/>
              </w:rPr>
              <w:t>60,9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7A04279" w14:textId="32084D0E" w:rsidR="00534825" w:rsidRPr="007F4C94" w:rsidRDefault="00534825" w:rsidP="00534825">
            <w:pPr>
              <w:jc w:val="center"/>
              <w:rPr>
                <w:color w:val="000000"/>
              </w:rPr>
            </w:pPr>
            <w:r>
              <w:rPr>
                <w:color w:val="000000"/>
                <w:sz w:val="22"/>
                <w:szCs w:val="22"/>
              </w:rPr>
              <w:t>58,0</w:t>
            </w:r>
          </w:p>
        </w:tc>
      </w:tr>
      <w:tr w:rsidR="00534825" w:rsidRPr="00A4180C" w14:paraId="3F6A72BD" w14:textId="77777777" w:rsidTr="001260DA">
        <w:trPr>
          <w:trHeight w:val="305"/>
        </w:trPr>
        <w:tc>
          <w:tcPr>
            <w:tcW w:w="562" w:type="dxa"/>
            <w:vAlign w:val="center"/>
          </w:tcPr>
          <w:p w14:paraId="23E72DB9" w14:textId="77777777" w:rsidR="00534825" w:rsidRPr="00B00117" w:rsidRDefault="00534825" w:rsidP="00534825">
            <w:pPr>
              <w:jc w:val="center"/>
              <w:rPr>
                <w:b/>
                <w:color w:val="000000"/>
                <w:sz w:val="18"/>
                <w:szCs w:val="18"/>
              </w:rPr>
            </w:pPr>
            <w:r w:rsidRPr="00B00117">
              <w:rPr>
                <w:b/>
                <w:color w:val="000000"/>
                <w:sz w:val="18"/>
                <w:szCs w:val="18"/>
              </w:rPr>
              <w:t>3.1</w:t>
            </w:r>
          </w:p>
        </w:tc>
        <w:tc>
          <w:tcPr>
            <w:tcW w:w="9923" w:type="dxa"/>
            <w:vMerge w:val="restart"/>
            <w:shd w:val="clear" w:color="auto" w:fill="auto"/>
            <w:noWrap/>
            <w:vAlign w:val="center"/>
            <w:hideMark/>
          </w:tcPr>
          <w:p w14:paraId="76D1DBDC" w14:textId="77777777" w:rsidR="00534825" w:rsidRPr="00EA75F7" w:rsidRDefault="00534825" w:rsidP="00534825">
            <w:pPr>
              <w:rPr>
                <w:color w:val="000000"/>
                <w:sz w:val="20"/>
                <w:szCs w:val="20"/>
              </w:rPr>
            </w:pPr>
            <w:r w:rsidRPr="00EA75F7">
              <w:rPr>
                <w:color w:val="000000"/>
                <w:sz w:val="20"/>
                <w:szCs w:val="20"/>
              </w:rPr>
              <w:t xml:space="preserve">Общие свойства организмов и их проявление у животных. </w:t>
            </w:r>
          </w:p>
          <w:p w14:paraId="6BEC75F7" w14:textId="77777777" w:rsidR="00534825" w:rsidRPr="00EA75F7" w:rsidRDefault="00534825" w:rsidP="00534825">
            <w:pPr>
              <w:rPr>
                <w:color w:val="000000"/>
                <w:sz w:val="20"/>
                <w:szCs w:val="20"/>
              </w:rPr>
            </w:pPr>
            <w:r w:rsidRPr="00EA75F7">
              <w:rPr>
                <w:color w:val="000000"/>
                <w:sz w:val="20"/>
                <w:szCs w:val="20"/>
              </w:rPr>
              <w:t>Осуществлять классификацию биологических объектов (животные, растения, грибов) по разным основаниям</w:t>
            </w:r>
          </w:p>
        </w:tc>
        <w:tc>
          <w:tcPr>
            <w:tcW w:w="1389" w:type="dxa"/>
            <w:shd w:val="clear" w:color="auto" w:fill="auto"/>
            <w:noWrap/>
            <w:vAlign w:val="center"/>
            <w:hideMark/>
          </w:tcPr>
          <w:p w14:paraId="6976660F"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7E364BDA" w14:textId="77777777" w:rsidR="00534825" w:rsidRPr="007F4C94" w:rsidRDefault="00534825" w:rsidP="00534825">
            <w:pPr>
              <w:jc w:val="center"/>
              <w:rPr>
                <w:color w:val="000000"/>
              </w:rPr>
            </w:pPr>
            <w:r w:rsidRPr="007F4C94">
              <w:rPr>
                <w:color w:val="000000"/>
                <w:sz w:val="22"/>
                <w:szCs w:val="22"/>
              </w:rPr>
              <w:t>59,5</w:t>
            </w:r>
          </w:p>
        </w:tc>
        <w:tc>
          <w:tcPr>
            <w:tcW w:w="1247" w:type="dxa"/>
            <w:shd w:val="clear" w:color="auto" w:fill="auto"/>
            <w:noWrap/>
            <w:vAlign w:val="center"/>
          </w:tcPr>
          <w:p w14:paraId="0408D473" w14:textId="77777777" w:rsidR="00534825" w:rsidRPr="007F4C94" w:rsidRDefault="00534825" w:rsidP="00534825">
            <w:pPr>
              <w:jc w:val="center"/>
              <w:rPr>
                <w:color w:val="000000"/>
              </w:rPr>
            </w:pPr>
            <w:r w:rsidRPr="007F4C94">
              <w:rPr>
                <w:color w:val="000000"/>
                <w:sz w:val="22"/>
                <w:szCs w:val="22"/>
              </w:rPr>
              <w:t>62,7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1CAE2C4" w14:textId="0380CD35" w:rsidR="00534825" w:rsidRPr="007F4C94" w:rsidRDefault="00534825" w:rsidP="00534825">
            <w:pPr>
              <w:jc w:val="center"/>
              <w:rPr>
                <w:color w:val="000000"/>
              </w:rPr>
            </w:pPr>
            <w:r>
              <w:rPr>
                <w:color w:val="000000"/>
                <w:sz w:val="22"/>
                <w:szCs w:val="22"/>
              </w:rPr>
              <w:t>68,0</w:t>
            </w:r>
          </w:p>
        </w:tc>
      </w:tr>
      <w:tr w:rsidR="00534825" w:rsidRPr="00A4180C" w14:paraId="5D58A7F6" w14:textId="77777777" w:rsidTr="001260DA">
        <w:trPr>
          <w:trHeight w:val="306"/>
        </w:trPr>
        <w:tc>
          <w:tcPr>
            <w:tcW w:w="562" w:type="dxa"/>
            <w:vAlign w:val="center"/>
          </w:tcPr>
          <w:p w14:paraId="71C087F6" w14:textId="77777777" w:rsidR="00534825" w:rsidRPr="00B00117" w:rsidRDefault="00534825" w:rsidP="00534825">
            <w:pPr>
              <w:jc w:val="center"/>
              <w:rPr>
                <w:b/>
                <w:color w:val="000000"/>
                <w:sz w:val="18"/>
                <w:szCs w:val="18"/>
              </w:rPr>
            </w:pPr>
            <w:r w:rsidRPr="00B00117">
              <w:rPr>
                <w:b/>
                <w:color w:val="000000"/>
                <w:sz w:val="18"/>
                <w:szCs w:val="18"/>
              </w:rPr>
              <w:t>3.2</w:t>
            </w:r>
          </w:p>
        </w:tc>
        <w:tc>
          <w:tcPr>
            <w:tcW w:w="9923" w:type="dxa"/>
            <w:vMerge/>
            <w:shd w:val="clear" w:color="auto" w:fill="auto"/>
            <w:noWrap/>
            <w:vAlign w:val="center"/>
            <w:hideMark/>
          </w:tcPr>
          <w:p w14:paraId="022CD744" w14:textId="77777777" w:rsidR="00534825" w:rsidRPr="00EA75F7" w:rsidRDefault="00534825" w:rsidP="00534825">
            <w:pPr>
              <w:rPr>
                <w:color w:val="000000"/>
                <w:sz w:val="20"/>
                <w:szCs w:val="20"/>
              </w:rPr>
            </w:pPr>
          </w:p>
        </w:tc>
        <w:tc>
          <w:tcPr>
            <w:tcW w:w="1389" w:type="dxa"/>
            <w:shd w:val="clear" w:color="auto" w:fill="auto"/>
            <w:noWrap/>
            <w:vAlign w:val="center"/>
            <w:hideMark/>
          </w:tcPr>
          <w:p w14:paraId="0D4AF897"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102F64C5" w14:textId="77777777" w:rsidR="00534825" w:rsidRPr="007F4C94" w:rsidRDefault="00534825" w:rsidP="00534825">
            <w:pPr>
              <w:jc w:val="center"/>
              <w:rPr>
                <w:color w:val="000000"/>
              </w:rPr>
            </w:pPr>
            <w:r w:rsidRPr="007F4C94">
              <w:rPr>
                <w:color w:val="000000"/>
                <w:sz w:val="22"/>
                <w:szCs w:val="22"/>
              </w:rPr>
              <w:t>52,4</w:t>
            </w:r>
          </w:p>
        </w:tc>
        <w:tc>
          <w:tcPr>
            <w:tcW w:w="1247" w:type="dxa"/>
            <w:shd w:val="clear" w:color="auto" w:fill="auto"/>
            <w:noWrap/>
            <w:vAlign w:val="center"/>
          </w:tcPr>
          <w:p w14:paraId="05398E9C" w14:textId="77777777" w:rsidR="00534825" w:rsidRPr="007F4C94" w:rsidRDefault="00534825" w:rsidP="00534825">
            <w:pPr>
              <w:jc w:val="center"/>
              <w:rPr>
                <w:color w:val="000000"/>
              </w:rPr>
            </w:pPr>
            <w:r w:rsidRPr="007F4C94">
              <w:rPr>
                <w:color w:val="000000"/>
                <w:sz w:val="22"/>
                <w:szCs w:val="22"/>
              </w:rPr>
              <w:t>58,3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C20B1FB" w14:textId="7F4D29CA" w:rsidR="00534825" w:rsidRPr="007F4C94" w:rsidRDefault="00534825" w:rsidP="00534825">
            <w:pPr>
              <w:jc w:val="center"/>
              <w:rPr>
                <w:color w:val="000000"/>
              </w:rPr>
            </w:pPr>
            <w:r>
              <w:rPr>
                <w:color w:val="000000"/>
                <w:sz w:val="22"/>
                <w:szCs w:val="22"/>
              </w:rPr>
              <w:t>50,0</w:t>
            </w:r>
          </w:p>
        </w:tc>
      </w:tr>
      <w:tr w:rsidR="00534825" w:rsidRPr="00A4180C" w14:paraId="06E890EA" w14:textId="77777777" w:rsidTr="001260DA">
        <w:trPr>
          <w:trHeight w:val="170"/>
        </w:trPr>
        <w:tc>
          <w:tcPr>
            <w:tcW w:w="562" w:type="dxa"/>
            <w:vAlign w:val="center"/>
          </w:tcPr>
          <w:p w14:paraId="2D306C49" w14:textId="77777777" w:rsidR="00534825" w:rsidRPr="00B00117" w:rsidRDefault="00534825" w:rsidP="00534825">
            <w:pPr>
              <w:jc w:val="center"/>
              <w:rPr>
                <w:b/>
                <w:color w:val="000000"/>
                <w:sz w:val="18"/>
                <w:szCs w:val="18"/>
              </w:rPr>
            </w:pPr>
            <w:r w:rsidRPr="00B00117">
              <w:rPr>
                <w:b/>
                <w:color w:val="000000"/>
                <w:sz w:val="18"/>
                <w:szCs w:val="18"/>
              </w:rPr>
              <w:t>4.1</w:t>
            </w:r>
          </w:p>
        </w:tc>
        <w:tc>
          <w:tcPr>
            <w:tcW w:w="9923" w:type="dxa"/>
            <w:vMerge w:val="restart"/>
            <w:shd w:val="clear" w:color="auto" w:fill="auto"/>
            <w:noWrap/>
            <w:vAlign w:val="center"/>
            <w:hideMark/>
          </w:tcPr>
          <w:p w14:paraId="35B6FB7F" w14:textId="77777777" w:rsidR="00534825" w:rsidRPr="00EA75F7" w:rsidRDefault="00534825" w:rsidP="00534825">
            <w:pPr>
              <w:rPr>
                <w:color w:val="000000"/>
                <w:sz w:val="20"/>
                <w:szCs w:val="20"/>
              </w:rPr>
            </w:pPr>
            <w:r w:rsidRPr="00EA75F7">
              <w:rPr>
                <w:color w:val="000000"/>
                <w:sz w:val="20"/>
                <w:szCs w:val="20"/>
              </w:rPr>
              <w:t xml:space="preserve">Значение хордовых животных в жизни человека. </w:t>
            </w:r>
          </w:p>
          <w:p w14:paraId="47DAFBD9" w14:textId="77777777" w:rsidR="00534825" w:rsidRPr="00EA75F7" w:rsidRDefault="00534825" w:rsidP="00534825">
            <w:pPr>
              <w:rPr>
                <w:color w:val="000000"/>
                <w:sz w:val="20"/>
                <w:szCs w:val="20"/>
              </w:rPr>
            </w:pPr>
            <w:r w:rsidRPr="00EA75F7">
              <w:rPr>
                <w:color w:val="000000"/>
                <w:sz w:val="20"/>
                <w:szCs w:val="20"/>
              </w:rPr>
              <w:t>Описывать и использовать приемы содержания домашних животных, ухода за ними</w:t>
            </w:r>
          </w:p>
        </w:tc>
        <w:tc>
          <w:tcPr>
            <w:tcW w:w="1389" w:type="dxa"/>
            <w:shd w:val="clear" w:color="auto" w:fill="auto"/>
            <w:noWrap/>
            <w:vAlign w:val="center"/>
            <w:hideMark/>
          </w:tcPr>
          <w:p w14:paraId="36FC7CF7"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0F52CE00" w14:textId="77777777" w:rsidR="00534825" w:rsidRPr="007F4C94" w:rsidRDefault="00534825" w:rsidP="00534825">
            <w:pPr>
              <w:jc w:val="center"/>
              <w:rPr>
                <w:color w:val="000000"/>
              </w:rPr>
            </w:pPr>
            <w:r w:rsidRPr="007F4C94">
              <w:rPr>
                <w:color w:val="000000"/>
                <w:sz w:val="22"/>
                <w:szCs w:val="22"/>
              </w:rPr>
              <w:t>69,6</w:t>
            </w:r>
          </w:p>
        </w:tc>
        <w:tc>
          <w:tcPr>
            <w:tcW w:w="1247" w:type="dxa"/>
            <w:shd w:val="clear" w:color="auto" w:fill="auto"/>
            <w:noWrap/>
            <w:vAlign w:val="center"/>
          </w:tcPr>
          <w:p w14:paraId="76B5874D" w14:textId="77777777" w:rsidR="00534825" w:rsidRPr="007F4C94" w:rsidRDefault="00534825" w:rsidP="00534825">
            <w:pPr>
              <w:jc w:val="center"/>
              <w:rPr>
                <w:color w:val="000000"/>
              </w:rPr>
            </w:pPr>
            <w:r w:rsidRPr="007F4C94">
              <w:rPr>
                <w:color w:val="000000"/>
                <w:sz w:val="22"/>
                <w:szCs w:val="22"/>
              </w:rPr>
              <w:t>70,2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D1482BE" w14:textId="4E492BC9" w:rsidR="00534825" w:rsidRPr="007F4C94" w:rsidRDefault="00534825" w:rsidP="00534825">
            <w:pPr>
              <w:jc w:val="center"/>
              <w:rPr>
                <w:color w:val="000000"/>
              </w:rPr>
            </w:pPr>
            <w:r>
              <w:rPr>
                <w:color w:val="000000"/>
                <w:sz w:val="22"/>
                <w:szCs w:val="22"/>
              </w:rPr>
              <w:t>69,0</w:t>
            </w:r>
          </w:p>
        </w:tc>
      </w:tr>
      <w:tr w:rsidR="00534825" w:rsidRPr="00A4180C" w14:paraId="574A6862" w14:textId="77777777" w:rsidTr="001260DA">
        <w:trPr>
          <w:trHeight w:val="170"/>
        </w:trPr>
        <w:tc>
          <w:tcPr>
            <w:tcW w:w="562" w:type="dxa"/>
            <w:vAlign w:val="center"/>
          </w:tcPr>
          <w:p w14:paraId="230C04FA" w14:textId="77777777" w:rsidR="00534825" w:rsidRPr="00B00117" w:rsidRDefault="00534825" w:rsidP="00534825">
            <w:pPr>
              <w:jc w:val="center"/>
              <w:rPr>
                <w:b/>
                <w:color w:val="000000"/>
                <w:sz w:val="18"/>
                <w:szCs w:val="18"/>
              </w:rPr>
            </w:pPr>
            <w:r w:rsidRPr="00B00117">
              <w:rPr>
                <w:b/>
                <w:color w:val="000000"/>
                <w:sz w:val="18"/>
                <w:szCs w:val="18"/>
              </w:rPr>
              <w:t>4.2</w:t>
            </w:r>
          </w:p>
        </w:tc>
        <w:tc>
          <w:tcPr>
            <w:tcW w:w="9923" w:type="dxa"/>
            <w:vMerge/>
            <w:shd w:val="clear" w:color="auto" w:fill="auto"/>
            <w:noWrap/>
            <w:vAlign w:val="center"/>
            <w:hideMark/>
          </w:tcPr>
          <w:p w14:paraId="1F27A57E" w14:textId="77777777" w:rsidR="00534825" w:rsidRPr="00EA75F7" w:rsidRDefault="00534825" w:rsidP="00534825">
            <w:pPr>
              <w:rPr>
                <w:color w:val="000000"/>
                <w:sz w:val="20"/>
                <w:szCs w:val="20"/>
              </w:rPr>
            </w:pPr>
          </w:p>
        </w:tc>
        <w:tc>
          <w:tcPr>
            <w:tcW w:w="1389" w:type="dxa"/>
            <w:shd w:val="clear" w:color="auto" w:fill="auto"/>
            <w:noWrap/>
            <w:vAlign w:val="center"/>
            <w:hideMark/>
          </w:tcPr>
          <w:p w14:paraId="4F048EDE"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7CE9A80C" w14:textId="77777777" w:rsidR="00534825" w:rsidRPr="007F4C94" w:rsidRDefault="00534825" w:rsidP="00534825">
            <w:pPr>
              <w:jc w:val="center"/>
              <w:rPr>
                <w:color w:val="000000"/>
              </w:rPr>
            </w:pPr>
            <w:r w:rsidRPr="007F4C94">
              <w:rPr>
                <w:color w:val="000000"/>
                <w:sz w:val="22"/>
                <w:szCs w:val="22"/>
              </w:rPr>
              <w:t>43,1</w:t>
            </w:r>
          </w:p>
        </w:tc>
        <w:tc>
          <w:tcPr>
            <w:tcW w:w="1247" w:type="dxa"/>
            <w:shd w:val="clear" w:color="auto" w:fill="auto"/>
            <w:noWrap/>
            <w:vAlign w:val="center"/>
          </w:tcPr>
          <w:p w14:paraId="2AE0C68D" w14:textId="77777777" w:rsidR="00534825" w:rsidRPr="007F4C94" w:rsidRDefault="00534825" w:rsidP="00534825">
            <w:pPr>
              <w:jc w:val="center"/>
              <w:rPr>
                <w:color w:val="000000"/>
              </w:rPr>
            </w:pPr>
            <w:r w:rsidRPr="007F4C94">
              <w:rPr>
                <w:color w:val="000000"/>
                <w:sz w:val="22"/>
                <w:szCs w:val="22"/>
              </w:rPr>
              <w:t>47,7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C2DE22C" w14:textId="68218C2B" w:rsidR="00534825" w:rsidRPr="007F4C94" w:rsidRDefault="00534825" w:rsidP="00534825">
            <w:pPr>
              <w:jc w:val="center"/>
              <w:rPr>
                <w:color w:val="000000"/>
              </w:rPr>
            </w:pPr>
            <w:r>
              <w:rPr>
                <w:color w:val="000000"/>
                <w:sz w:val="22"/>
                <w:szCs w:val="22"/>
              </w:rPr>
              <w:t>45,0</w:t>
            </w:r>
          </w:p>
        </w:tc>
      </w:tr>
      <w:tr w:rsidR="00534825" w:rsidRPr="00A4180C" w14:paraId="5F9D25C0" w14:textId="77777777" w:rsidTr="001260DA">
        <w:trPr>
          <w:trHeight w:val="305"/>
        </w:trPr>
        <w:tc>
          <w:tcPr>
            <w:tcW w:w="562" w:type="dxa"/>
            <w:vAlign w:val="center"/>
          </w:tcPr>
          <w:p w14:paraId="5C934C7E" w14:textId="77777777" w:rsidR="00534825" w:rsidRPr="00B00117" w:rsidRDefault="00534825" w:rsidP="00534825">
            <w:pPr>
              <w:jc w:val="center"/>
              <w:rPr>
                <w:b/>
                <w:color w:val="000000"/>
                <w:sz w:val="18"/>
                <w:szCs w:val="18"/>
              </w:rPr>
            </w:pPr>
            <w:r w:rsidRPr="00B00117">
              <w:rPr>
                <w:b/>
                <w:color w:val="000000"/>
                <w:sz w:val="18"/>
                <w:szCs w:val="18"/>
              </w:rPr>
              <w:t>5.1</w:t>
            </w:r>
          </w:p>
        </w:tc>
        <w:tc>
          <w:tcPr>
            <w:tcW w:w="9923" w:type="dxa"/>
            <w:vMerge w:val="restart"/>
            <w:shd w:val="clear" w:color="auto" w:fill="auto"/>
            <w:noWrap/>
            <w:vAlign w:val="center"/>
            <w:hideMark/>
          </w:tcPr>
          <w:p w14:paraId="19EA7643" w14:textId="77777777" w:rsidR="00534825" w:rsidRPr="00EA75F7" w:rsidRDefault="00534825" w:rsidP="00534825">
            <w:pPr>
              <w:rPr>
                <w:color w:val="000000"/>
                <w:sz w:val="20"/>
                <w:szCs w:val="20"/>
              </w:rPr>
            </w:pPr>
            <w:r w:rsidRPr="00EA75F7">
              <w:rPr>
                <w:color w:val="000000"/>
                <w:sz w:val="20"/>
                <w:szCs w:val="20"/>
              </w:rPr>
              <w:t xml:space="preserve">Простейшие и беспозвоночные. Хордовые животные. </w:t>
            </w:r>
          </w:p>
          <w:p w14:paraId="52C79ED0" w14:textId="77777777" w:rsidR="00534825" w:rsidRPr="00EA75F7" w:rsidRDefault="00534825" w:rsidP="00534825">
            <w:pPr>
              <w:rPr>
                <w:color w:val="000000"/>
                <w:sz w:val="20"/>
                <w:szCs w:val="20"/>
              </w:rPr>
            </w:pPr>
            <w:r w:rsidRPr="00EA75F7">
              <w:rPr>
                <w:color w:val="000000"/>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389" w:type="dxa"/>
            <w:shd w:val="clear" w:color="auto" w:fill="auto"/>
            <w:noWrap/>
            <w:vAlign w:val="center"/>
            <w:hideMark/>
          </w:tcPr>
          <w:p w14:paraId="4F246D6D" w14:textId="77777777" w:rsidR="00534825" w:rsidRPr="007F4C94" w:rsidRDefault="00534825" w:rsidP="00534825">
            <w:pPr>
              <w:jc w:val="center"/>
              <w:rPr>
                <w:color w:val="000000"/>
              </w:rPr>
            </w:pPr>
            <w:r w:rsidRPr="007F4C94">
              <w:rPr>
                <w:color w:val="000000"/>
                <w:sz w:val="22"/>
                <w:szCs w:val="22"/>
              </w:rPr>
              <w:t>1</w:t>
            </w:r>
          </w:p>
        </w:tc>
        <w:tc>
          <w:tcPr>
            <w:tcW w:w="737" w:type="dxa"/>
            <w:vAlign w:val="center"/>
          </w:tcPr>
          <w:p w14:paraId="4386BC99" w14:textId="77777777" w:rsidR="00534825" w:rsidRPr="007F4C94" w:rsidRDefault="00534825" w:rsidP="00534825">
            <w:pPr>
              <w:jc w:val="center"/>
              <w:rPr>
                <w:color w:val="000000"/>
              </w:rPr>
            </w:pPr>
            <w:r w:rsidRPr="007F4C94">
              <w:rPr>
                <w:color w:val="000000"/>
                <w:sz w:val="22"/>
                <w:szCs w:val="22"/>
              </w:rPr>
              <w:t>72,7</w:t>
            </w:r>
          </w:p>
        </w:tc>
        <w:tc>
          <w:tcPr>
            <w:tcW w:w="1247" w:type="dxa"/>
            <w:shd w:val="clear" w:color="auto" w:fill="auto"/>
            <w:noWrap/>
            <w:vAlign w:val="center"/>
          </w:tcPr>
          <w:p w14:paraId="22FE16CC" w14:textId="77777777" w:rsidR="00534825" w:rsidRPr="007F4C94" w:rsidRDefault="00534825" w:rsidP="00534825">
            <w:pPr>
              <w:jc w:val="center"/>
              <w:rPr>
                <w:color w:val="000000"/>
              </w:rPr>
            </w:pPr>
            <w:r w:rsidRPr="007F4C94">
              <w:rPr>
                <w:color w:val="000000"/>
                <w:sz w:val="22"/>
                <w:szCs w:val="22"/>
              </w:rPr>
              <w:t>76,0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8BD4217" w14:textId="6A0B38C4" w:rsidR="00534825" w:rsidRPr="007F4C94" w:rsidRDefault="00534825" w:rsidP="00534825">
            <w:pPr>
              <w:jc w:val="center"/>
              <w:rPr>
                <w:color w:val="000000"/>
              </w:rPr>
            </w:pPr>
            <w:r>
              <w:rPr>
                <w:color w:val="000000"/>
                <w:sz w:val="22"/>
                <w:szCs w:val="22"/>
              </w:rPr>
              <w:t>81,0</w:t>
            </w:r>
          </w:p>
        </w:tc>
      </w:tr>
      <w:tr w:rsidR="003A2729" w:rsidRPr="00A4180C" w14:paraId="5FFCE1CD" w14:textId="77777777" w:rsidTr="003A2729">
        <w:trPr>
          <w:trHeight w:val="306"/>
        </w:trPr>
        <w:tc>
          <w:tcPr>
            <w:tcW w:w="562" w:type="dxa"/>
            <w:vAlign w:val="center"/>
          </w:tcPr>
          <w:p w14:paraId="2ABE15D6" w14:textId="77777777" w:rsidR="003A2729" w:rsidRPr="00B00117" w:rsidRDefault="003A2729" w:rsidP="003A2729">
            <w:pPr>
              <w:jc w:val="center"/>
              <w:rPr>
                <w:b/>
                <w:color w:val="000000"/>
                <w:sz w:val="18"/>
                <w:szCs w:val="18"/>
              </w:rPr>
            </w:pPr>
            <w:r w:rsidRPr="00B00117">
              <w:rPr>
                <w:b/>
                <w:color w:val="000000"/>
                <w:sz w:val="18"/>
                <w:szCs w:val="18"/>
              </w:rPr>
              <w:t>5.2</w:t>
            </w:r>
          </w:p>
        </w:tc>
        <w:tc>
          <w:tcPr>
            <w:tcW w:w="9923" w:type="dxa"/>
            <w:vMerge/>
            <w:shd w:val="clear" w:color="auto" w:fill="auto"/>
            <w:noWrap/>
            <w:vAlign w:val="center"/>
            <w:hideMark/>
          </w:tcPr>
          <w:p w14:paraId="59587979" w14:textId="77777777" w:rsidR="003A2729" w:rsidRPr="00EA75F7" w:rsidRDefault="003A2729" w:rsidP="003A2729">
            <w:pPr>
              <w:rPr>
                <w:color w:val="000000"/>
                <w:sz w:val="20"/>
                <w:szCs w:val="20"/>
              </w:rPr>
            </w:pPr>
          </w:p>
        </w:tc>
        <w:tc>
          <w:tcPr>
            <w:tcW w:w="1389" w:type="dxa"/>
            <w:shd w:val="clear" w:color="auto" w:fill="auto"/>
            <w:noWrap/>
            <w:vAlign w:val="center"/>
            <w:hideMark/>
          </w:tcPr>
          <w:p w14:paraId="323902C8" w14:textId="77777777" w:rsidR="003A2729" w:rsidRPr="007F4C94" w:rsidRDefault="003A2729" w:rsidP="003A2729">
            <w:pPr>
              <w:jc w:val="center"/>
              <w:rPr>
                <w:color w:val="000000"/>
              </w:rPr>
            </w:pPr>
            <w:r w:rsidRPr="007F4C94">
              <w:rPr>
                <w:color w:val="000000"/>
                <w:sz w:val="22"/>
                <w:szCs w:val="22"/>
              </w:rPr>
              <w:t>1</w:t>
            </w:r>
          </w:p>
        </w:tc>
        <w:tc>
          <w:tcPr>
            <w:tcW w:w="737" w:type="dxa"/>
            <w:vAlign w:val="center"/>
          </w:tcPr>
          <w:p w14:paraId="502C74BE" w14:textId="4CB340BB" w:rsidR="003A2729" w:rsidRPr="003A2729" w:rsidRDefault="003A2729" w:rsidP="003A2729">
            <w:pPr>
              <w:jc w:val="center"/>
              <w:rPr>
                <w:color w:val="000000"/>
                <w:sz w:val="22"/>
                <w:szCs w:val="22"/>
              </w:rPr>
            </w:pPr>
            <w:r w:rsidRPr="003A2729">
              <w:rPr>
                <w:sz w:val="22"/>
                <w:szCs w:val="22"/>
              </w:rPr>
              <w:t>60,0</w:t>
            </w:r>
          </w:p>
        </w:tc>
        <w:tc>
          <w:tcPr>
            <w:tcW w:w="1247" w:type="dxa"/>
            <w:shd w:val="clear" w:color="auto" w:fill="auto"/>
            <w:noWrap/>
            <w:vAlign w:val="center"/>
          </w:tcPr>
          <w:p w14:paraId="54877ECE" w14:textId="13C71908" w:rsidR="003A2729" w:rsidRPr="003A2729" w:rsidRDefault="003A2729" w:rsidP="003A2729">
            <w:pPr>
              <w:jc w:val="center"/>
              <w:rPr>
                <w:color w:val="000000"/>
                <w:sz w:val="22"/>
                <w:szCs w:val="22"/>
              </w:rPr>
            </w:pPr>
            <w:r w:rsidRPr="003A2729">
              <w:rPr>
                <w:sz w:val="22"/>
                <w:szCs w:val="22"/>
              </w:rPr>
              <w:t>68,0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D18803F" w14:textId="4B8DADAA" w:rsidR="003A2729" w:rsidRPr="007F4C94" w:rsidRDefault="003A2729" w:rsidP="003A2729">
            <w:pPr>
              <w:jc w:val="center"/>
              <w:rPr>
                <w:color w:val="000000"/>
              </w:rPr>
            </w:pPr>
            <w:r>
              <w:rPr>
                <w:color w:val="000000"/>
                <w:sz w:val="22"/>
                <w:szCs w:val="22"/>
              </w:rPr>
              <w:t>52,0</w:t>
            </w:r>
          </w:p>
        </w:tc>
      </w:tr>
      <w:tr w:rsidR="00534825" w:rsidRPr="00A4180C" w14:paraId="32915A0E" w14:textId="77777777" w:rsidTr="001260DA">
        <w:trPr>
          <w:trHeight w:val="305"/>
        </w:trPr>
        <w:tc>
          <w:tcPr>
            <w:tcW w:w="562" w:type="dxa"/>
            <w:vAlign w:val="center"/>
          </w:tcPr>
          <w:p w14:paraId="036F6B7D" w14:textId="77777777" w:rsidR="00534825" w:rsidRPr="00B00117" w:rsidRDefault="00534825" w:rsidP="00534825">
            <w:pPr>
              <w:jc w:val="center"/>
              <w:rPr>
                <w:b/>
                <w:color w:val="000000"/>
                <w:sz w:val="18"/>
                <w:szCs w:val="18"/>
              </w:rPr>
            </w:pPr>
            <w:r w:rsidRPr="00B00117">
              <w:rPr>
                <w:b/>
                <w:color w:val="000000"/>
                <w:sz w:val="18"/>
                <w:szCs w:val="18"/>
              </w:rPr>
              <w:t>6.1</w:t>
            </w:r>
          </w:p>
        </w:tc>
        <w:tc>
          <w:tcPr>
            <w:tcW w:w="9923" w:type="dxa"/>
            <w:vMerge w:val="restart"/>
            <w:shd w:val="clear" w:color="auto" w:fill="auto"/>
            <w:noWrap/>
            <w:vAlign w:val="center"/>
            <w:hideMark/>
          </w:tcPr>
          <w:p w14:paraId="647B511B" w14:textId="77777777" w:rsidR="00534825" w:rsidRPr="00EA75F7" w:rsidRDefault="00534825" w:rsidP="00534825">
            <w:pPr>
              <w:rPr>
                <w:color w:val="000000"/>
                <w:sz w:val="20"/>
                <w:szCs w:val="20"/>
              </w:rPr>
            </w:pPr>
            <w:r w:rsidRPr="00EA75F7">
              <w:rPr>
                <w:color w:val="000000"/>
                <w:sz w:val="20"/>
                <w:szCs w:val="20"/>
              </w:rPr>
              <w:t>Значение простейших и беспозвоночных животных в жизни человека.</w:t>
            </w:r>
          </w:p>
          <w:p w14:paraId="69E36993" w14:textId="77777777" w:rsidR="00534825" w:rsidRPr="00EA75F7" w:rsidRDefault="00534825" w:rsidP="00534825">
            <w:pPr>
              <w:rPr>
                <w:color w:val="000000"/>
                <w:sz w:val="20"/>
                <w:szCs w:val="20"/>
              </w:rPr>
            </w:pPr>
            <w:r w:rsidRPr="00EA75F7">
              <w:rPr>
                <w:color w:val="000000"/>
                <w:sz w:val="20"/>
                <w:szCs w:val="20"/>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389" w:type="dxa"/>
            <w:shd w:val="clear" w:color="auto" w:fill="auto"/>
            <w:noWrap/>
            <w:vAlign w:val="center"/>
            <w:hideMark/>
          </w:tcPr>
          <w:p w14:paraId="54561467" w14:textId="77777777" w:rsidR="00534825" w:rsidRPr="007F4C94" w:rsidRDefault="00534825" w:rsidP="00534825">
            <w:pPr>
              <w:jc w:val="center"/>
              <w:rPr>
                <w:color w:val="000000"/>
              </w:rPr>
            </w:pPr>
            <w:r w:rsidRPr="007F4C94">
              <w:rPr>
                <w:color w:val="000000"/>
                <w:sz w:val="22"/>
                <w:szCs w:val="22"/>
              </w:rPr>
              <w:t>1</w:t>
            </w:r>
          </w:p>
        </w:tc>
        <w:tc>
          <w:tcPr>
            <w:tcW w:w="737" w:type="dxa"/>
            <w:vAlign w:val="center"/>
          </w:tcPr>
          <w:p w14:paraId="055991C2" w14:textId="77777777" w:rsidR="00534825" w:rsidRPr="007F4C94" w:rsidRDefault="00534825" w:rsidP="00534825">
            <w:pPr>
              <w:jc w:val="center"/>
              <w:rPr>
                <w:color w:val="000000"/>
              </w:rPr>
            </w:pPr>
            <w:r w:rsidRPr="007F4C94">
              <w:rPr>
                <w:color w:val="000000"/>
                <w:sz w:val="22"/>
                <w:szCs w:val="22"/>
              </w:rPr>
              <w:t>64,7</w:t>
            </w:r>
          </w:p>
        </w:tc>
        <w:tc>
          <w:tcPr>
            <w:tcW w:w="1247" w:type="dxa"/>
            <w:shd w:val="clear" w:color="auto" w:fill="auto"/>
            <w:noWrap/>
            <w:vAlign w:val="center"/>
          </w:tcPr>
          <w:p w14:paraId="583966E3" w14:textId="77777777" w:rsidR="00534825" w:rsidRPr="007F4C94" w:rsidRDefault="00534825" w:rsidP="00534825">
            <w:pPr>
              <w:jc w:val="center"/>
              <w:rPr>
                <w:color w:val="000000"/>
              </w:rPr>
            </w:pPr>
            <w:r w:rsidRPr="007F4C94">
              <w:rPr>
                <w:color w:val="000000"/>
                <w:sz w:val="22"/>
                <w:szCs w:val="22"/>
              </w:rPr>
              <w:t>65,2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D2D0123" w14:textId="154C3345" w:rsidR="00534825" w:rsidRPr="007F4C94" w:rsidRDefault="00534825" w:rsidP="00534825">
            <w:pPr>
              <w:jc w:val="center"/>
              <w:rPr>
                <w:color w:val="000000"/>
              </w:rPr>
            </w:pPr>
            <w:r>
              <w:rPr>
                <w:color w:val="000000"/>
                <w:sz w:val="22"/>
                <w:szCs w:val="22"/>
              </w:rPr>
              <w:t>60,0</w:t>
            </w:r>
          </w:p>
        </w:tc>
      </w:tr>
      <w:tr w:rsidR="00534825" w:rsidRPr="00A4180C" w14:paraId="4CACBD46" w14:textId="77777777" w:rsidTr="001260DA">
        <w:trPr>
          <w:trHeight w:val="306"/>
        </w:trPr>
        <w:tc>
          <w:tcPr>
            <w:tcW w:w="562" w:type="dxa"/>
            <w:vAlign w:val="center"/>
          </w:tcPr>
          <w:p w14:paraId="0D38A9B9" w14:textId="77777777" w:rsidR="00534825" w:rsidRPr="00B00117" w:rsidRDefault="00534825" w:rsidP="00534825">
            <w:pPr>
              <w:jc w:val="center"/>
              <w:rPr>
                <w:b/>
                <w:color w:val="000000"/>
                <w:sz w:val="18"/>
                <w:szCs w:val="18"/>
              </w:rPr>
            </w:pPr>
            <w:r w:rsidRPr="00B00117">
              <w:rPr>
                <w:b/>
                <w:color w:val="000000"/>
                <w:sz w:val="18"/>
                <w:szCs w:val="18"/>
              </w:rPr>
              <w:t>6.2</w:t>
            </w:r>
          </w:p>
        </w:tc>
        <w:tc>
          <w:tcPr>
            <w:tcW w:w="9923" w:type="dxa"/>
            <w:vMerge/>
            <w:shd w:val="clear" w:color="auto" w:fill="auto"/>
            <w:noWrap/>
            <w:vAlign w:val="center"/>
            <w:hideMark/>
          </w:tcPr>
          <w:p w14:paraId="51D3E17E" w14:textId="77777777" w:rsidR="00534825" w:rsidRPr="00EA75F7" w:rsidRDefault="00534825" w:rsidP="00534825">
            <w:pPr>
              <w:rPr>
                <w:color w:val="000000"/>
                <w:sz w:val="20"/>
                <w:szCs w:val="20"/>
              </w:rPr>
            </w:pPr>
          </w:p>
        </w:tc>
        <w:tc>
          <w:tcPr>
            <w:tcW w:w="1389" w:type="dxa"/>
            <w:shd w:val="clear" w:color="auto" w:fill="auto"/>
            <w:noWrap/>
            <w:vAlign w:val="center"/>
            <w:hideMark/>
          </w:tcPr>
          <w:p w14:paraId="487E7CF5"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378CA935" w14:textId="77777777" w:rsidR="00534825" w:rsidRPr="007F4C94" w:rsidRDefault="00534825" w:rsidP="00534825">
            <w:pPr>
              <w:jc w:val="center"/>
              <w:rPr>
                <w:color w:val="000000"/>
              </w:rPr>
            </w:pPr>
            <w:r w:rsidRPr="007F4C94">
              <w:rPr>
                <w:color w:val="000000"/>
                <w:sz w:val="22"/>
                <w:szCs w:val="22"/>
              </w:rPr>
              <w:t>42,5</w:t>
            </w:r>
          </w:p>
        </w:tc>
        <w:tc>
          <w:tcPr>
            <w:tcW w:w="1247" w:type="dxa"/>
            <w:shd w:val="clear" w:color="auto" w:fill="auto"/>
            <w:noWrap/>
            <w:vAlign w:val="center"/>
          </w:tcPr>
          <w:p w14:paraId="2A4426CE" w14:textId="77777777" w:rsidR="00534825" w:rsidRPr="007F4C94" w:rsidRDefault="00534825" w:rsidP="00534825">
            <w:pPr>
              <w:jc w:val="center"/>
              <w:rPr>
                <w:color w:val="000000"/>
              </w:rPr>
            </w:pPr>
            <w:r w:rsidRPr="007F4C94">
              <w:rPr>
                <w:color w:val="000000"/>
                <w:sz w:val="22"/>
                <w:szCs w:val="22"/>
              </w:rPr>
              <w:t>45,1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3916A6E" w14:textId="27578FBF" w:rsidR="00534825" w:rsidRPr="007F4C94" w:rsidRDefault="00534825" w:rsidP="00534825">
            <w:pPr>
              <w:jc w:val="center"/>
              <w:rPr>
                <w:color w:val="000000"/>
              </w:rPr>
            </w:pPr>
            <w:r>
              <w:rPr>
                <w:color w:val="000000"/>
                <w:sz w:val="22"/>
                <w:szCs w:val="22"/>
              </w:rPr>
              <w:t>52,0</w:t>
            </w:r>
          </w:p>
        </w:tc>
      </w:tr>
      <w:tr w:rsidR="00534825" w:rsidRPr="00A4180C" w14:paraId="25A2AFEC" w14:textId="77777777" w:rsidTr="001260DA">
        <w:trPr>
          <w:trHeight w:val="305"/>
        </w:trPr>
        <w:tc>
          <w:tcPr>
            <w:tcW w:w="562" w:type="dxa"/>
            <w:vAlign w:val="center"/>
          </w:tcPr>
          <w:p w14:paraId="19E612EE" w14:textId="77777777" w:rsidR="00534825" w:rsidRPr="00B00117" w:rsidRDefault="00534825" w:rsidP="00534825">
            <w:pPr>
              <w:jc w:val="center"/>
              <w:rPr>
                <w:b/>
                <w:color w:val="000000"/>
                <w:sz w:val="18"/>
                <w:szCs w:val="18"/>
              </w:rPr>
            </w:pPr>
            <w:r w:rsidRPr="00B00117">
              <w:rPr>
                <w:b/>
                <w:color w:val="000000"/>
                <w:sz w:val="18"/>
                <w:szCs w:val="18"/>
              </w:rPr>
              <w:t>7.1</w:t>
            </w:r>
          </w:p>
        </w:tc>
        <w:tc>
          <w:tcPr>
            <w:tcW w:w="9923" w:type="dxa"/>
            <w:vMerge w:val="restart"/>
            <w:shd w:val="clear" w:color="auto" w:fill="auto"/>
            <w:noWrap/>
            <w:vAlign w:val="center"/>
            <w:hideMark/>
          </w:tcPr>
          <w:p w14:paraId="2A70E88A" w14:textId="77777777" w:rsidR="00534825" w:rsidRPr="00EA75F7" w:rsidRDefault="00534825" w:rsidP="00534825">
            <w:pPr>
              <w:rPr>
                <w:color w:val="000000"/>
                <w:sz w:val="20"/>
                <w:szCs w:val="20"/>
              </w:rPr>
            </w:pPr>
            <w:r w:rsidRPr="00EA75F7">
              <w:rPr>
                <w:color w:val="000000"/>
                <w:sz w:val="20"/>
                <w:szCs w:val="20"/>
              </w:rPr>
              <w:t xml:space="preserve">Простейшие и беспозвоночные. Хордовые животные. </w:t>
            </w:r>
          </w:p>
          <w:p w14:paraId="4895B2D3" w14:textId="77777777" w:rsidR="00534825" w:rsidRPr="00EA75F7" w:rsidRDefault="00534825" w:rsidP="00534825">
            <w:pPr>
              <w:rPr>
                <w:color w:val="000000"/>
                <w:sz w:val="20"/>
                <w:szCs w:val="20"/>
              </w:rPr>
            </w:pPr>
            <w:r w:rsidRPr="00EA75F7">
              <w:rPr>
                <w:color w:val="000000"/>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389" w:type="dxa"/>
            <w:shd w:val="clear" w:color="auto" w:fill="auto"/>
            <w:noWrap/>
            <w:vAlign w:val="center"/>
            <w:hideMark/>
          </w:tcPr>
          <w:p w14:paraId="31FA2770"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64C7C4E8" w14:textId="77777777" w:rsidR="00534825" w:rsidRPr="007F4C94" w:rsidRDefault="00534825" w:rsidP="00534825">
            <w:pPr>
              <w:jc w:val="center"/>
              <w:rPr>
                <w:color w:val="000000"/>
              </w:rPr>
            </w:pPr>
            <w:r w:rsidRPr="007F4C94">
              <w:rPr>
                <w:color w:val="000000"/>
                <w:sz w:val="22"/>
                <w:szCs w:val="22"/>
              </w:rPr>
              <w:t>50,5</w:t>
            </w:r>
          </w:p>
        </w:tc>
        <w:tc>
          <w:tcPr>
            <w:tcW w:w="1247" w:type="dxa"/>
            <w:shd w:val="clear" w:color="auto" w:fill="auto"/>
            <w:noWrap/>
            <w:vAlign w:val="center"/>
          </w:tcPr>
          <w:p w14:paraId="5ED9F496" w14:textId="77777777" w:rsidR="00534825" w:rsidRPr="007F4C94" w:rsidRDefault="00534825" w:rsidP="00534825">
            <w:pPr>
              <w:jc w:val="center"/>
              <w:rPr>
                <w:color w:val="000000"/>
              </w:rPr>
            </w:pPr>
            <w:r w:rsidRPr="007F4C94">
              <w:rPr>
                <w:color w:val="000000"/>
                <w:sz w:val="22"/>
                <w:szCs w:val="22"/>
              </w:rPr>
              <w:t>51,9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A890571" w14:textId="65325645" w:rsidR="00534825" w:rsidRPr="007F4C94" w:rsidRDefault="00534825" w:rsidP="00534825">
            <w:pPr>
              <w:jc w:val="center"/>
              <w:rPr>
                <w:color w:val="000000"/>
              </w:rPr>
            </w:pPr>
            <w:r>
              <w:rPr>
                <w:color w:val="000000"/>
                <w:sz w:val="22"/>
                <w:szCs w:val="22"/>
              </w:rPr>
              <w:t>56,0</w:t>
            </w:r>
          </w:p>
        </w:tc>
      </w:tr>
      <w:tr w:rsidR="00534825" w:rsidRPr="00A4180C" w14:paraId="2AF54B86" w14:textId="77777777" w:rsidTr="001260DA">
        <w:trPr>
          <w:trHeight w:val="306"/>
        </w:trPr>
        <w:tc>
          <w:tcPr>
            <w:tcW w:w="562" w:type="dxa"/>
            <w:vAlign w:val="center"/>
          </w:tcPr>
          <w:p w14:paraId="6D43AB7A" w14:textId="77777777" w:rsidR="00534825" w:rsidRPr="00B00117" w:rsidRDefault="00534825" w:rsidP="00534825">
            <w:pPr>
              <w:jc w:val="center"/>
              <w:rPr>
                <w:b/>
                <w:color w:val="000000"/>
                <w:sz w:val="18"/>
                <w:szCs w:val="18"/>
              </w:rPr>
            </w:pPr>
            <w:r w:rsidRPr="00B00117">
              <w:rPr>
                <w:b/>
                <w:color w:val="000000"/>
                <w:sz w:val="18"/>
                <w:szCs w:val="18"/>
              </w:rPr>
              <w:t>7.2</w:t>
            </w:r>
          </w:p>
        </w:tc>
        <w:tc>
          <w:tcPr>
            <w:tcW w:w="9923" w:type="dxa"/>
            <w:vMerge/>
            <w:shd w:val="clear" w:color="auto" w:fill="auto"/>
            <w:noWrap/>
            <w:vAlign w:val="center"/>
            <w:hideMark/>
          </w:tcPr>
          <w:p w14:paraId="581650BE" w14:textId="77777777" w:rsidR="00534825" w:rsidRPr="00EA75F7" w:rsidRDefault="00534825" w:rsidP="00534825">
            <w:pPr>
              <w:rPr>
                <w:color w:val="000000"/>
                <w:sz w:val="20"/>
                <w:szCs w:val="20"/>
              </w:rPr>
            </w:pPr>
          </w:p>
        </w:tc>
        <w:tc>
          <w:tcPr>
            <w:tcW w:w="1389" w:type="dxa"/>
            <w:shd w:val="clear" w:color="auto" w:fill="auto"/>
            <w:noWrap/>
            <w:vAlign w:val="center"/>
            <w:hideMark/>
          </w:tcPr>
          <w:p w14:paraId="6B2478BD"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7138E431" w14:textId="77777777" w:rsidR="00534825" w:rsidRPr="007F4C94" w:rsidRDefault="00534825" w:rsidP="00534825">
            <w:pPr>
              <w:jc w:val="center"/>
              <w:rPr>
                <w:color w:val="000000"/>
              </w:rPr>
            </w:pPr>
            <w:r w:rsidRPr="007F4C94">
              <w:rPr>
                <w:color w:val="000000"/>
                <w:sz w:val="22"/>
                <w:szCs w:val="22"/>
              </w:rPr>
              <w:t>54,4</w:t>
            </w:r>
          </w:p>
        </w:tc>
        <w:tc>
          <w:tcPr>
            <w:tcW w:w="1247" w:type="dxa"/>
            <w:shd w:val="clear" w:color="auto" w:fill="auto"/>
            <w:noWrap/>
            <w:vAlign w:val="center"/>
          </w:tcPr>
          <w:p w14:paraId="2E971D9E" w14:textId="77777777" w:rsidR="00534825" w:rsidRPr="007F4C94" w:rsidRDefault="00534825" w:rsidP="00534825">
            <w:pPr>
              <w:jc w:val="center"/>
              <w:rPr>
                <w:color w:val="000000"/>
              </w:rPr>
            </w:pPr>
            <w:r w:rsidRPr="007F4C94">
              <w:rPr>
                <w:color w:val="000000"/>
                <w:sz w:val="22"/>
                <w:szCs w:val="22"/>
              </w:rPr>
              <w:t>63,5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6580CF0" w14:textId="572484A2" w:rsidR="00534825" w:rsidRPr="007F4C94" w:rsidRDefault="00534825" w:rsidP="00534825">
            <w:pPr>
              <w:jc w:val="center"/>
              <w:rPr>
                <w:color w:val="000000"/>
              </w:rPr>
            </w:pPr>
            <w:r>
              <w:rPr>
                <w:color w:val="000000"/>
                <w:sz w:val="22"/>
                <w:szCs w:val="22"/>
              </w:rPr>
              <w:t>63,0</w:t>
            </w:r>
          </w:p>
        </w:tc>
      </w:tr>
      <w:tr w:rsidR="00534825" w:rsidRPr="00A4180C" w14:paraId="2279AF64" w14:textId="77777777" w:rsidTr="001260DA">
        <w:trPr>
          <w:trHeight w:val="512"/>
        </w:trPr>
        <w:tc>
          <w:tcPr>
            <w:tcW w:w="562" w:type="dxa"/>
            <w:vAlign w:val="center"/>
          </w:tcPr>
          <w:p w14:paraId="1F5F22BB" w14:textId="77777777" w:rsidR="00534825" w:rsidRPr="00B00117" w:rsidRDefault="00534825" w:rsidP="00534825">
            <w:pPr>
              <w:jc w:val="center"/>
              <w:rPr>
                <w:b/>
                <w:color w:val="000000"/>
                <w:sz w:val="18"/>
                <w:szCs w:val="18"/>
              </w:rPr>
            </w:pPr>
            <w:r w:rsidRPr="00B00117">
              <w:rPr>
                <w:b/>
                <w:color w:val="000000"/>
                <w:sz w:val="18"/>
                <w:szCs w:val="18"/>
              </w:rPr>
              <w:t>8.1</w:t>
            </w:r>
          </w:p>
        </w:tc>
        <w:tc>
          <w:tcPr>
            <w:tcW w:w="9923" w:type="dxa"/>
            <w:vMerge w:val="restart"/>
            <w:shd w:val="clear" w:color="auto" w:fill="auto"/>
            <w:noWrap/>
            <w:vAlign w:val="center"/>
            <w:hideMark/>
          </w:tcPr>
          <w:p w14:paraId="1FC42B9D" w14:textId="77777777" w:rsidR="00534825" w:rsidRPr="00EA75F7" w:rsidRDefault="00534825" w:rsidP="00534825">
            <w:pPr>
              <w:rPr>
                <w:color w:val="000000"/>
                <w:sz w:val="20"/>
                <w:szCs w:val="20"/>
              </w:rPr>
            </w:pPr>
            <w:r w:rsidRPr="00EA75F7">
              <w:rPr>
                <w:color w:val="000000"/>
                <w:sz w:val="20"/>
                <w:szCs w:val="20"/>
              </w:rPr>
              <w:t xml:space="preserve">Простейшие и беспозвоночные. Хордовые животные. </w:t>
            </w:r>
          </w:p>
          <w:p w14:paraId="43C9EB0B" w14:textId="77777777" w:rsidR="00534825" w:rsidRPr="00EA75F7" w:rsidRDefault="00534825" w:rsidP="00534825">
            <w:pPr>
              <w:rPr>
                <w:color w:val="000000"/>
                <w:sz w:val="20"/>
                <w:szCs w:val="20"/>
              </w:rPr>
            </w:pPr>
            <w:r w:rsidRPr="00EA75F7">
              <w:rPr>
                <w:color w:val="000000"/>
                <w:sz w:val="20"/>
                <w:szCs w:val="20"/>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1389" w:type="dxa"/>
            <w:shd w:val="clear" w:color="auto" w:fill="auto"/>
            <w:noWrap/>
            <w:vAlign w:val="center"/>
            <w:hideMark/>
          </w:tcPr>
          <w:p w14:paraId="344AEA00"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38FFD625" w14:textId="77777777" w:rsidR="00534825" w:rsidRPr="007F4C94" w:rsidRDefault="00534825" w:rsidP="00534825">
            <w:pPr>
              <w:jc w:val="center"/>
              <w:rPr>
                <w:color w:val="000000"/>
              </w:rPr>
            </w:pPr>
            <w:r w:rsidRPr="007F4C94">
              <w:rPr>
                <w:color w:val="000000"/>
                <w:sz w:val="22"/>
                <w:szCs w:val="22"/>
              </w:rPr>
              <w:t>69,6</w:t>
            </w:r>
          </w:p>
        </w:tc>
        <w:tc>
          <w:tcPr>
            <w:tcW w:w="1247" w:type="dxa"/>
            <w:shd w:val="clear" w:color="auto" w:fill="auto"/>
            <w:noWrap/>
            <w:vAlign w:val="center"/>
          </w:tcPr>
          <w:p w14:paraId="49C7229B" w14:textId="77777777" w:rsidR="00534825" w:rsidRPr="007F4C94" w:rsidRDefault="00534825" w:rsidP="00534825">
            <w:pPr>
              <w:jc w:val="center"/>
              <w:rPr>
                <w:color w:val="000000"/>
              </w:rPr>
            </w:pPr>
            <w:r w:rsidRPr="007F4C94">
              <w:rPr>
                <w:color w:val="000000"/>
                <w:sz w:val="22"/>
                <w:szCs w:val="22"/>
              </w:rPr>
              <w:t>74,5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78773FD" w14:textId="2F012673" w:rsidR="00534825" w:rsidRPr="007F4C94" w:rsidRDefault="00534825" w:rsidP="00534825">
            <w:pPr>
              <w:jc w:val="center"/>
              <w:rPr>
                <w:color w:val="000000"/>
              </w:rPr>
            </w:pPr>
            <w:r>
              <w:rPr>
                <w:color w:val="000000"/>
                <w:sz w:val="22"/>
                <w:szCs w:val="22"/>
              </w:rPr>
              <w:t>78,0</w:t>
            </w:r>
          </w:p>
        </w:tc>
      </w:tr>
      <w:tr w:rsidR="00534825" w:rsidRPr="00A4180C" w14:paraId="30AB1E8E" w14:textId="77777777" w:rsidTr="001260DA">
        <w:trPr>
          <w:trHeight w:val="513"/>
        </w:trPr>
        <w:tc>
          <w:tcPr>
            <w:tcW w:w="562" w:type="dxa"/>
            <w:vAlign w:val="center"/>
          </w:tcPr>
          <w:p w14:paraId="314A5A2F" w14:textId="77777777" w:rsidR="00534825" w:rsidRPr="00B00117" w:rsidRDefault="00534825" w:rsidP="00534825">
            <w:pPr>
              <w:jc w:val="center"/>
              <w:rPr>
                <w:b/>
                <w:color w:val="000000"/>
                <w:sz w:val="18"/>
                <w:szCs w:val="18"/>
              </w:rPr>
            </w:pPr>
            <w:r w:rsidRPr="00B00117">
              <w:rPr>
                <w:b/>
                <w:color w:val="000000"/>
                <w:sz w:val="18"/>
                <w:szCs w:val="18"/>
              </w:rPr>
              <w:t>8.2</w:t>
            </w:r>
          </w:p>
        </w:tc>
        <w:tc>
          <w:tcPr>
            <w:tcW w:w="9923" w:type="dxa"/>
            <w:vMerge/>
            <w:shd w:val="clear" w:color="auto" w:fill="auto"/>
            <w:noWrap/>
            <w:vAlign w:val="center"/>
            <w:hideMark/>
          </w:tcPr>
          <w:p w14:paraId="0C728229" w14:textId="77777777" w:rsidR="00534825" w:rsidRPr="00EA75F7" w:rsidRDefault="00534825" w:rsidP="00534825">
            <w:pPr>
              <w:rPr>
                <w:color w:val="000000"/>
                <w:sz w:val="20"/>
                <w:szCs w:val="20"/>
              </w:rPr>
            </w:pPr>
          </w:p>
        </w:tc>
        <w:tc>
          <w:tcPr>
            <w:tcW w:w="1389" w:type="dxa"/>
            <w:shd w:val="clear" w:color="auto" w:fill="auto"/>
            <w:noWrap/>
            <w:vAlign w:val="center"/>
            <w:hideMark/>
          </w:tcPr>
          <w:p w14:paraId="1FF82481" w14:textId="77777777" w:rsidR="00534825" w:rsidRPr="007F4C94" w:rsidRDefault="00534825" w:rsidP="00534825">
            <w:pPr>
              <w:jc w:val="center"/>
              <w:rPr>
                <w:color w:val="000000"/>
              </w:rPr>
            </w:pPr>
            <w:r w:rsidRPr="007F4C94">
              <w:rPr>
                <w:color w:val="000000"/>
                <w:sz w:val="22"/>
                <w:szCs w:val="22"/>
              </w:rPr>
              <w:t>1</w:t>
            </w:r>
          </w:p>
        </w:tc>
        <w:tc>
          <w:tcPr>
            <w:tcW w:w="737" w:type="dxa"/>
            <w:vAlign w:val="center"/>
          </w:tcPr>
          <w:p w14:paraId="0D9D38E4" w14:textId="77777777" w:rsidR="00534825" w:rsidRPr="007F4C94" w:rsidRDefault="00534825" w:rsidP="00534825">
            <w:pPr>
              <w:jc w:val="center"/>
              <w:rPr>
                <w:color w:val="000000"/>
              </w:rPr>
            </w:pPr>
            <w:r w:rsidRPr="007F4C94">
              <w:rPr>
                <w:color w:val="000000"/>
                <w:sz w:val="22"/>
                <w:szCs w:val="22"/>
              </w:rPr>
              <w:t>44,5</w:t>
            </w:r>
          </w:p>
        </w:tc>
        <w:tc>
          <w:tcPr>
            <w:tcW w:w="1247" w:type="dxa"/>
            <w:shd w:val="clear" w:color="auto" w:fill="auto"/>
            <w:noWrap/>
            <w:vAlign w:val="center"/>
          </w:tcPr>
          <w:p w14:paraId="639C3601" w14:textId="77777777" w:rsidR="00534825" w:rsidRPr="007F4C94" w:rsidRDefault="00534825" w:rsidP="00534825">
            <w:pPr>
              <w:jc w:val="center"/>
              <w:rPr>
                <w:color w:val="000000"/>
              </w:rPr>
            </w:pPr>
            <w:r w:rsidRPr="007F4C94">
              <w:rPr>
                <w:color w:val="000000"/>
                <w:sz w:val="22"/>
                <w:szCs w:val="22"/>
              </w:rPr>
              <w:t>54,6</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AD0A086" w14:textId="5A2CDD52" w:rsidR="00534825" w:rsidRPr="007F4C94" w:rsidRDefault="00534825" w:rsidP="00534825">
            <w:pPr>
              <w:jc w:val="center"/>
              <w:rPr>
                <w:color w:val="000000"/>
              </w:rPr>
            </w:pPr>
            <w:r>
              <w:rPr>
                <w:color w:val="000000"/>
                <w:sz w:val="22"/>
                <w:szCs w:val="22"/>
              </w:rPr>
              <w:t>43,0</w:t>
            </w:r>
          </w:p>
        </w:tc>
      </w:tr>
      <w:tr w:rsidR="00534825" w:rsidRPr="00A4180C" w14:paraId="3474BB19" w14:textId="77777777" w:rsidTr="001260DA">
        <w:trPr>
          <w:trHeight w:val="227"/>
        </w:trPr>
        <w:tc>
          <w:tcPr>
            <w:tcW w:w="562" w:type="dxa"/>
            <w:vAlign w:val="center"/>
          </w:tcPr>
          <w:p w14:paraId="2FBFFA64" w14:textId="77777777" w:rsidR="00534825" w:rsidRPr="00B00117" w:rsidRDefault="00534825" w:rsidP="00534825">
            <w:pPr>
              <w:jc w:val="center"/>
              <w:rPr>
                <w:b/>
                <w:color w:val="000000"/>
                <w:sz w:val="18"/>
                <w:szCs w:val="18"/>
              </w:rPr>
            </w:pPr>
            <w:r w:rsidRPr="00B00117">
              <w:rPr>
                <w:b/>
                <w:color w:val="000000"/>
                <w:sz w:val="18"/>
                <w:szCs w:val="18"/>
              </w:rPr>
              <w:t>9.1</w:t>
            </w:r>
          </w:p>
        </w:tc>
        <w:tc>
          <w:tcPr>
            <w:tcW w:w="9923" w:type="dxa"/>
            <w:vMerge w:val="restart"/>
            <w:shd w:val="clear" w:color="auto" w:fill="auto"/>
            <w:noWrap/>
            <w:vAlign w:val="center"/>
            <w:hideMark/>
          </w:tcPr>
          <w:p w14:paraId="72F588C5" w14:textId="77777777" w:rsidR="00534825" w:rsidRPr="00EA75F7" w:rsidRDefault="00534825" w:rsidP="00534825">
            <w:pPr>
              <w:rPr>
                <w:color w:val="000000"/>
                <w:sz w:val="20"/>
                <w:szCs w:val="20"/>
              </w:rPr>
            </w:pPr>
            <w:r w:rsidRPr="00EA75F7">
              <w:rPr>
                <w:color w:val="000000"/>
                <w:sz w:val="20"/>
                <w:szCs w:val="20"/>
              </w:rPr>
              <w:t xml:space="preserve">Классификация животных Значение животных в природе и жизни человека. </w:t>
            </w:r>
          </w:p>
          <w:p w14:paraId="508CE17B" w14:textId="77777777" w:rsidR="00534825" w:rsidRPr="00EA75F7" w:rsidRDefault="00534825" w:rsidP="00534825">
            <w:pPr>
              <w:rPr>
                <w:color w:val="000000"/>
                <w:sz w:val="20"/>
                <w:szCs w:val="20"/>
              </w:rPr>
            </w:pPr>
            <w:r w:rsidRPr="00EA75F7">
              <w:rPr>
                <w:color w:val="000000"/>
                <w:sz w:val="20"/>
                <w:szCs w:val="20"/>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tc>
        <w:tc>
          <w:tcPr>
            <w:tcW w:w="1389" w:type="dxa"/>
            <w:shd w:val="clear" w:color="auto" w:fill="auto"/>
            <w:noWrap/>
            <w:vAlign w:val="center"/>
            <w:hideMark/>
          </w:tcPr>
          <w:p w14:paraId="47B30586" w14:textId="77777777" w:rsidR="00534825" w:rsidRPr="007F4C94" w:rsidRDefault="00534825" w:rsidP="00534825">
            <w:pPr>
              <w:jc w:val="center"/>
              <w:rPr>
                <w:color w:val="000000"/>
              </w:rPr>
            </w:pPr>
            <w:r w:rsidRPr="007F4C94">
              <w:rPr>
                <w:color w:val="000000"/>
                <w:sz w:val="22"/>
                <w:szCs w:val="22"/>
              </w:rPr>
              <w:t>1</w:t>
            </w:r>
          </w:p>
        </w:tc>
        <w:tc>
          <w:tcPr>
            <w:tcW w:w="737" w:type="dxa"/>
            <w:vAlign w:val="center"/>
          </w:tcPr>
          <w:p w14:paraId="39E7B75A" w14:textId="77777777" w:rsidR="00534825" w:rsidRPr="007F4C94" w:rsidRDefault="00534825" w:rsidP="00534825">
            <w:pPr>
              <w:jc w:val="center"/>
              <w:rPr>
                <w:color w:val="000000"/>
              </w:rPr>
            </w:pPr>
            <w:r w:rsidRPr="007F4C94">
              <w:rPr>
                <w:color w:val="000000"/>
                <w:sz w:val="22"/>
                <w:szCs w:val="22"/>
              </w:rPr>
              <w:t>62,8</w:t>
            </w:r>
          </w:p>
        </w:tc>
        <w:tc>
          <w:tcPr>
            <w:tcW w:w="1247" w:type="dxa"/>
            <w:shd w:val="clear" w:color="auto" w:fill="auto"/>
            <w:noWrap/>
            <w:vAlign w:val="center"/>
          </w:tcPr>
          <w:p w14:paraId="0971D117" w14:textId="77777777" w:rsidR="00534825" w:rsidRPr="007F4C94" w:rsidRDefault="00534825" w:rsidP="00534825">
            <w:pPr>
              <w:jc w:val="center"/>
              <w:rPr>
                <w:color w:val="000000"/>
              </w:rPr>
            </w:pPr>
            <w:r w:rsidRPr="007F4C94">
              <w:rPr>
                <w:color w:val="000000"/>
                <w:sz w:val="22"/>
                <w:szCs w:val="22"/>
              </w:rPr>
              <w:t>71,0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E6F0737" w14:textId="063380F0" w:rsidR="00534825" w:rsidRPr="007F4C94" w:rsidRDefault="00534825" w:rsidP="00534825">
            <w:pPr>
              <w:jc w:val="center"/>
              <w:rPr>
                <w:color w:val="000000"/>
              </w:rPr>
            </w:pPr>
            <w:r>
              <w:rPr>
                <w:color w:val="000000"/>
                <w:sz w:val="22"/>
                <w:szCs w:val="22"/>
              </w:rPr>
              <w:t>69,0</w:t>
            </w:r>
          </w:p>
        </w:tc>
      </w:tr>
      <w:tr w:rsidR="00534825" w:rsidRPr="00A4180C" w14:paraId="38EDA09C" w14:textId="77777777" w:rsidTr="001260DA">
        <w:trPr>
          <w:trHeight w:val="227"/>
        </w:trPr>
        <w:tc>
          <w:tcPr>
            <w:tcW w:w="562" w:type="dxa"/>
            <w:vAlign w:val="center"/>
          </w:tcPr>
          <w:p w14:paraId="7D3A7A21" w14:textId="77777777" w:rsidR="00534825" w:rsidRPr="00B00117" w:rsidRDefault="00534825" w:rsidP="00534825">
            <w:pPr>
              <w:jc w:val="center"/>
              <w:rPr>
                <w:b/>
                <w:color w:val="000000"/>
                <w:sz w:val="18"/>
                <w:szCs w:val="18"/>
              </w:rPr>
            </w:pPr>
            <w:r w:rsidRPr="00B00117">
              <w:rPr>
                <w:b/>
                <w:color w:val="000000"/>
                <w:sz w:val="18"/>
                <w:szCs w:val="18"/>
              </w:rPr>
              <w:t>9.2</w:t>
            </w:r>
          </w:p>
        </w:tc>
        <w:tc>
          <w:tcPr>
            <w:tcW w:w="9923" w:type="dxa"/>
            <w:vMerge/>
            <w:shd w:val="clear" w:color="auto" w:fill="auto"/>
            <w:noWrap/>
            <w:vAlign w:val="center"/>
            <w:hideMark/>
          </w:tcPr>
          <w:p w14:paraId="476C5234" w14:textId="77777777" w:rsidR="00534825" w:rsidRPr="00EA75F7" w:rsidRDefault="00534825" w:rsidP="00534825">
            <w:pPr>
              <w:rPr>
                <w:color w:val="000000"/>
                <w:sz w:val="20"/>
                <w:szCs w:val="20"/>
              </w:rPr>
            </w:pPr>
          </w:p>
        </w:tc>
        <w:tc>
          <w:tcPr>
            <w:tcW w:w="1389" w:type="dxa"/>
            <w:shd w:val="clear" w:color="auto" w:fill="auto"/>
            <w:noWrap/>
            <w:vAlign w:val="center"/>
            <w:hideMark/>
          </w:tcPr>
          <w:p w14:paraId="219A6571" w14:textId="77777777" w:rsidR="00534825" w:rsidRPr="007F4C94" w:rsidRDefault="00534825" w:rsidP="00534825">
            <w:pPr>
              <w:jc w:val="center"/>
              <w:rPr>
                <w:color w:val="000000"/>
              </w:rPr>
            </w:pPr>
            <w:r w:rsidRPr="007F4C94">
              <w:rPr>
                <w:color w:val="000000"/>
                <w:sz w:val="22"/>
                <w:szCs w:val="22"/>
              </w:rPr>
              <w:t>1</w:t>
            </w:r>
          </w:p>
        </w:tc>
        <w:tc>
          <w:tcPr>
            <w:tcW w:w="737" w:type="dxa"/>
            <w:vAlign w:val="center"/>
          </w:tcPr>
          <w:p w14:paraId="3B325DA4" w14:textId="77777777" w:rsidR="00534825" w:rsidRPr="007F4C94" w:rsidRDefault="00534825" w:rsidP="00534825">
            <w:pPr>
              <w:jc w:val="center"/>
              <w:rPr>
                <w:color w:val="000000"/>
              </w:rPr>
            </w:pPr>
            <w:r w:rsidRPr="007F4C94">
              <w:rPr>
                <w:color w:val="000000"/>
                <w:sz w:val="22"/>
                <w:szCs w:val="22"/>
              </w:rPr>
              <w:t>56,6</w:t>
            </w:r>
          </w:p>
        </w:tc>
        <w:tc>
          <w:tcPr>
            <w:tcW w:w="1247" w:type="dxa"/>
            <w:shd w:val="clear" w:color="auto" w:fill="auto"/>
            <w:noWrap/>
            <w:vAlign w:val="center"/>
          </w:tcPr>
          <w:p w14:paraId="163F4242" w14:textId="77777777" w:rsidR="00534825" w:rsidRPr="007F4C94" w:rsidRDefault="00534825" w:rsidP="00534825">
            <w:pPr>
              <w:jc w:val="center"/>
              <w:rPr>
                <w:color w:val="000000"/>
              </w:rPr>
            </w:pPr>
            <w:r w:rsidRPr="007F4C94">
              <w:rPr>
                <w:color w:val="000000"/>
                <w:sz w:val="22"/>
                <w:szCs w:val="22"/>
              </w:rPr>
              <w:t>63,0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3DDA41D" w14:textId="00E62B1E" w:rsidR="00534825" w:rsidRPr="007F4C94" w:rsidRDefault="00534825" w:rsidP="00534825">
            <w:pPr>
              <w:jc w:val="center"/>
              <w:rPr>
                <w:color w:val="000000"/>
              </w:rPr>
            </w:pPr>
            <w:r>
              <w:rPr>
                <w:color w:val="000000"/>
                <w:sz w:val="22"/>
                <w:szCs w:val="22"/>
              </w:rPr>
              <w:t>66,0</w:t>
            </w:r>
          </w:p>
        </w:tc>
      </w:tr>
      <w:tr w:rsidR="00534825" w:rsidRPr="00A4180C" w14:paraId="2ECCA20A" w14:textId="77777777" w:rsidTr="001260DA">
        <w:trPr>
          <w:trHeight w:val="227"/>
        </w:trPr>
        <w:tc>
          <w:tcPr>
            <w:tcW w:w="562" w:type="dxa"/>
            <w:vAlign w:val="center"/>
          </w:tcPr>
          <w:p w14:paraId="0F3763BB" w14:textId="77777777" w:rsidR="00534825" w:rsidRPr="00B00117" w:rsidRDefault="00534825" w:rsidP="00534825">
            <w:pPr>
              <w:jc w:val="center"/>
              <w:rPr>
                <w:b/>
                <w:color w:val="000000"/>
                <w:sz w:val="18"/>
                <w:szCs w:val="18"/>
              </w:rPr>
            </w:pPr>
            <w:r w:rsidRPr="00B00117">
              <w:rPr>
                <w:b/>
                <w:color w:val="000000"/>
                <w:sz w:val="18"/>
                <w:szCs w:val="18"/>
              </w:rPr>
              <w:t>9.3</w:t>
            </w:r>
          </w:p>
        </w:tc>
        <w:tc>
          <w:tcPr>
            <w:tcW w:w="9923" w:type="dxa"/>
            <w:vMerge/>
            <w:shd w:val="clear" w:color="auto" w:fill="auto"/>
            <w:noWrap/>
            <w:vAlign w:val="center"/>
            <w:hideMark/>
          </w:tcPr>
          <w:p w14:paraId="5AF9B55A" w14:textId="77777777" w:rsidR="00534825" w:rsidRPr="00EA75F7" w:rsidRDefault="00534825" w:rsidP="00534825">
            <w:pPr>
              <w:rPr>
                <w:color w:val="000000"/>
                <w:sz w:val="20"/>
                <w:szCs w:val="20"/>
              </w:rPr>
            </w:pPr>
          </w:p>
        </w:tc>
        <w:tc>
          <w:tcPr>
            <w:tcW w:w="1389" w:type="dxa"/>
            <w:shd w:val="clear" w:color="auto" w:fill="auto"/>
            <w:noWrap/>
            <w:vAlign w:val="center"/>
            <w:hideMark/>
          </w:tcPr>
          <w:p w14:paraId="38AF3548" w14:textId="77777777" w:rsidR="00534825" w:rsidRPr="007F4C94" w:rsidRDefault="00534825" w:rsidP="00534825">
            <w:pPr>
              <w:jc w:val="center"/>
              <w:rPr>
                <w:color w:val="000000"/>
              </w:rPr>
            </w:pPr>
            <w:r w:rsidRPr="007F4C94">
              <w:rPr>
                <w:color w:val="000000"/>
                <w:sz w:val="22"/>
                <w:szCs w:val="22"/>
              </w:rPr>
              <w:t>2</w:t>
            </w:r>
          </w:p>
        </w:tc>
        <w:tc>
          <w:tcPr>
            <w:tcW w:w="737" w:type="dxa"/>
            <w:vAlign w:val="center"/>
          </w:tcPr>
          <w:p w14:paraId="349BE11A" w14:textId="77777777" w:rsidR="00534825" w:rsidRPr="007F4C94" w:rsidRDefault="00534825" w:rsidP="00534825">
            <w:pPr>
              <w:jc w:val="center"/>
              <w:rPr>
                <w:color w:val="000000"/>
              </w:rPr>
            </w:pPr>
            <w:r w:rsidRPr="007F4C94">
              <w:rPr>
                <w:color w:val="000000"/>
                <w:sz w:val="22"/>
                <w:szCs w:val="22"/>
              </w:rPr>
              <w:t>57,3</w:t>
            </w:r>
          </w:p>
        </w:tc>
        <w:tc>
          <w:tcPr>
            <w:tcW w:w="1247" w:type="dxa"/>
            <w:shd w:val="clear" w:color="auto" w:fill="auto"/>
            <w:noWrap/>
            <w:vAlign w:val="center"/>
          </w:tcPr>
          <w:p w14:paraId="5B176308" w14:textId="77777777" w:rsidR="00534825" w:rsidRPr="007F4C94" w:rsidRDefault="00534825" w:rsidP="00534825">
            <w:pPr>
              <w:jc w:val="center"/>
              <w:rPr>
                <w:color w:val="000000"/>
              </w:rPr>
            </w:pPr>
            <w:r w:rsidRPr="007F4C94">
              <w:rPr>
                <w:color w:val="000000"/>
                <w:sz w:val="22"/>
                <w:szCs w:val="22"/>
              </w:rPr>
              <w:t>62,8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B3F19C7" w14:textId="1910CCA8" w:rsidR="00534825" w:rsidRPr="007F4C94" w:rsidRDefault="00534825" w:rsidP="00534825">
            <w:pPr>
              <w:jc w:val="center"/>
              <w:rPr>
                <w:color w:val="000000"/>
              </w:rPr>
            </w:pPr>
            <w:r>
              <w:rPr>
                <w:color w:val="000000"/>
                <w:sz w:val="22"/>
                <w:szCs w:val="22"/>
              </w:rPr>
              <w:t>64,0</w:t>
            </w:r>
          </w:p>
        </w:tc>
      </w:tr>
      <w:tr w:rsidR="00534825" w:rsidRPr="00A4180C" w14:paraId="422DDED8" w14:textId="77777777" w:rsidTr="001260DA">
        <w:trPr>
          <w:trHeight w:val="290"/>
        </w:trPr>
        <w:tc>
          <w:tcPr>
            <w:tcW w:w="562" w:type="dxa"/>
            <w:vAlign w:val="center"/>
          </w:tcPr>
          <w:p w14:paraId="7B711CB1" w14:textId="77777777" w:rsidR="00534825" w:rsidRPr="00B00117" w:rsidRDefault="00534825" w:rsidP="00534825">
            <w:pPr>
              <w:jc w:val="center"/>
              <w:rPr>
                <w:b/>
                <w:color w:val="000000"/>
                <w:sz w:val="18"/>
                <w:szCs w:val="18"/>
              </w:rPr>
            </w:pPr>
            <w:r w:rsidRPr="00B00117">
              <w:rPr>
                <w:b/>
                <w:color w:val="000000"/>
                <w:sz w:val="18"/>
                <w:szCs w:val="18"/>
              </w:rPr>
              <w:t>10.1</w:t>
            </w:r>
          </w:p>
        </w:tc>
        <w:tc>
          <w:tcPr>
            <w:tcW w:w="9923" w:type="dxa"/>
            <w:vMerge w:val="restart"/>
            <w:shd w:val="clear" w:color="auto" w:fill="auto"/>
            <w:noWrap/>
            <w:vAlign w:val="center"/>
            <w:hideMark/>
          </w:tcPr>
          <w:p w14:paraId="3D66A1F2" w14:textId="77777777" w:rsidR="00534825" w:rsidRPr="00EA75F7" w:rsidRDefault="00534825" w:rsidP="00534825">
            <w:pPr>
              <w:rPr>
                <w:color w:val="000000"/>
                <w:sz w:val="20"/>
                <w:szCs w:val="20"/>
              </w:rPr>
            </w:pPr>
            <w:r w:rsidRPr="00EA75F7">
              <w:rPr>
                <w:color w:val="000000"/>
                <w:sz w:val="20"/>
                <w:szCs w:val="20"/>
              </w:rPr>
              <w:t>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1389" w:type="dxa"/>
            <w:shd w:val="clear" w:color="auto" w:fill="auto"/>
            <w:noWrap/>
            <w:vAlign w:val="center"/>
            <w:hideMark/>
          </w:tcPr>
          <w:p w14:paraId="255F8D45" w14:textId="77777777" w:rsidR="00534825" w:rsidRPr="007F4C94" w:rsidRDefault="00534825" w:rsidP="00534825">
            <w:pPr>
              <w:jc w:val="center"/>
              <w:rPr>
                <w:color w:val="000000"/>
              </w:rPr>
            </w:pPr>
            <w:r w:rsidRPr="007F4C94">
              <w:rPr>
                <w:color w:val="000000"/>
                <w:sz w:val="22"/>
                <w:szCs w:val="22"/>
              </w:rPr>
              <w:t>1</w:t>
            </w:r>
          </w:p>
        </w:tc>
        <w:tc>
          <w:tcPr>
            <w:tcW w:w="737" w:type="dxa"/>
            <w:vAlign w:val="center"/>
          </w:tcPr>
          <w:p w14:paraId="5DBB4710" w14:textId="77777777" w:rsidR="00534825" w:rsidRPr="007F4C94" w:rsidRDefault="00534825" w:rsidP="00534825">
            <w:pPr>
              <w:jc w:val="center"/>
              <w:rPr>
                <w:color w:val="000000"/>
              </w:rPr>
            </w:pPr>
            <w:r w:rsidRPr="007F4C94">
              <w:rPr>
                <w:color w:val="000000"/>
                <w:sz w:val="22"/>
                <w:szCs w:val="22"/>
              </w:rPr>
              <w:t>56,5</w:t>
            </w:r>
          </w:p>
        </w:tc>
        <w:tc>
          <w:tcPr>
            <w:tcW w:w="1247" w:type="dxa"/>
            <w:shd w:val="clear" w:color="auto" w:fill="auto"/>
            <w:noWrap/>
            <w:vAlign w:val="center"/>
          </w:tcPr>
          <w:p w14:paraId="74A21716" w14:textId="77777777" w:rsidR="00534825" w:rsidRPr="007F4C94" w:rsidRDefault="00534825" w:rsidP="00534825">
            <w:pPr>
              <w:jc w:val="center"/>
              <w:rPr>
                <w:color w:val="000000"/>
              </w:rPr>
            </w:pPr>
            <w:r w:rsidRPr="007F4C94">
              <w:rPr>
                <w:color w:val="000000"/>
                <w:sz w:val="22"/>
                <w:szCs w:val="22"/>
              </w:rPr>
              <w:t>61,7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95CA4E0" w14:textId="348809B2" w:rsidR="00534825" w:rsidRPr="007F4C94" w:rsidRDefault="00534825" w:rsidP="00534825">
            <w:pPr>
              <w:jc w:val="center"/>
              <w:rPr>
                <w:color w:val="000000"/>
              </w:rPr>
            </w:pPr>
            <w:r>
              <w:rPr>
                <w:color w:val="000000"/>
                <w:sz w:val="22"/>
                <w:szCs w:val="22"/>
              </w:rPr>
              <w:t>71,0</w:t>
            </w:r>
          </w:p>
        </w:tc>
      </w:tr>
      <w:tr w:rsidR="00534825" w:rsidRPr="00A4180C" w14:paraId="40251E82" w14:textId="77777777" w:rsidTr="001260DA">
        <w:trPr>
          <w:trHeight w:val="290"/>
        </w:trPr>
        <w:tc>
          <w:tcPr>
            <w:tcW w:w="562" w:type="dxa"/>
            <w:vAlign w:val="center"/>
          </w:tcPr>
          <w:p w14:paraId="74CAEA85" w14:textId="77777777" w:rsidR="00534825" w:rsidRPr="00B00117" w:rsidRDefault="00534825" w:rsidP="00534825">
            <w:pPr>
              <w:jc w:val="center"/>
              <w:rPr>
                <w:b/>
                <w:color w:val="000000"/>
                <w:sz w:val="18"/>
                <w:szCs w:val="18"/>
              </w:rPr>
            </w:pPr>
            <w:r w:rsidRPr="00B00117">
              <w:rPr>
                <w:b/>
                <w:color w:val="000000"/>
                <w:sz w:val="18"/>
                <w:szCs w:val="18"/>
              </w:rPr>
              <w:t>10.2</w:t>
            </w:r>
          </w:p>
        </w:tc>
        <w:tc>
          <w:tcPr>
            <w:tcW w:w="9923" w:type="dxa"/>
            <w:vMerge/>
            <w:shd w:val="clear" w:color="auto" w:fill="auto"/>
            <w:noWrap/>
            <w:vAlign w:val="center"/>
            <w:hideMark/>
          </w:tcPr>
          <w:p w14:paraId="2793D94B" w14:textId="77777777" w:rsidR="00534825" w:rsidRPr="00B00117" w:rsidRDefault="00534825" w:rsidP="00534825">
            <w:pPr>
              <w:rPr>
                <w:color w:val="000000"/>
                <w:sz w:val="18"/>
                <w:szCs w:val="18"/>
              </w:rPr>
            </w:pPr>
          </w:p>
        </w:tc>
        <w:tc>
          <w:tcPr>
            <w:tcW w:w="1389" w:type="dxa"/>
            <w:shd w:val="clear" w:color="auto" w:fill="auto"/>
            <w:noWrap/>
            <w:vAlign w:val="center"/>
            <w:hideMark/>
          </w:tcPr>
          <w:p w14:paraId="6E03D827" w14:textId="77777777" w:rsidR="00534825" w:rsidRPr="007F4C94" w:rsidRDefault="00534825" w:rsidP="00534825">
            <w:pPr>
              <w:jc w:val="center"/>
              <w:rPr>
                <w:color w:val="000000"/>
              </w:rPr>
            </w:pPr>
            <w:r w:rsidRPr="007F4C94">
              <w:rPr>
                <w:color w:val="000000"/>
                <w:sz w:val="22"/>
                <w:szCs w:val="22"/>
              </w:rPr>
              <w:t>1</w:t>
            </w:r>
          </w:p>
        </w:tc>
        <w:tc>
          <w:tcPr>
            <w:tcW w:w="737" w:type="dxa"/>
            <w:vAlign w:val="center"/>
          </w:tcPr>
          <w:p w14:paraId="24883C11" w14:textId="77777777" w:rsidR="00534825" w:rsidRPr="007F4C94" w:rsidRDefault="00534825" w:rsidP="00534825">
            <w:pPr>
              <w:jc w:val="center"/>
              <w:rPr>
                <w:color w:val="000000"/>
              </w:rPr>
            </w:pPr>
            <w:r w:rsidRPr="007F4C94">
              <w:rPr>
                <w:color w:val="000000"/>
                <w:sz w:val="22"/>
                <w:szCs w:val="22"/>
              </w:rPr>
              <w:t>43,2</w:t>
            </w:r>
          </w:p>
        </w:tc>
        <w:tc>
          <w:tcPr>
            <w:tcW w:w="1247" w:type="dxa"/>
            <w:shd w:val="clear" w:color="auto" w:fill="auto"/>
            <w:noWrap/>
            <w:vAlign w:val="center"/>
          </w:tcPr>
          <w:p w14:paraId="1975213C" w14:textId="77777777" w:rsidR="00534825" w:rsidRPr="007F4C94" w:rsidRDefault="00534825" w:rsidP="00534825">
            <w:pPr>
              <w:jc w:val="center"/>
              <w:rPr>
                <w:color w:val="000000"/>
              </w:rPr>
            </w:pPr>
            <w:r w:rsidRPr="007F4C94">
              <w:rPr>
                <w:color w:val="000000"/>
                <w:sz w:val="22"/>
                <w:szCs w:val="22"/>
              </w:rPr>
              <w:t>54,3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D88B218" w14:textId="61E8CDA3" w:rsidR="00534825" w:rsidRPr="007F4C94" w:rsidRDefault="00534825" w:rsidP="00534825">
            <w:pPr>
              <w:jc w:val="center"/>
              <w:rPr>
                <w:color w:val="000000"/>
              </w:rPr>
            </w:pPr>
            <w:r>
              <w:rPr>
                <w:color w:val="000000"/>
                <w:sz w:val="22"/>
                <w:szCs w:val="22"/>
              </w:rPr>
              <w:t>50,0</w:t>
            </w:r>
          </w:p>
        </w:tc>
      </w:tr>
    </w:tbl>
    <w:p w14:paraId="6B102842" w14:textId="77777777" w:rsidR="00CF613D" w:rsidRDefault="00CF613D" w:rsidP="00CF613D">
      <w:pPr>
        <w:sectPr w:rsidR="00CF613D" w:rsidSect="00CF613D">
          <w:pgSz w:w="16838" w:h="11906" w:orient="landscape" w:code="9"/>
          <w:pgMar w:top="794" w:right="1134" w:bottom="851" w:left="1134" w:header="709" w:footer="709" w:gutter="0"/>
          <w:cols w:space="708"/>
          <w:docGrid w:linePitch="360"/>
        </w:sectPr>
      </w:pPr>
    </w:p>
    <w:p w14:paraId="65E54D4E" w14:textId="77777777" w:rsidR="00CF613D" w:rsidRPr="00EE1FBE" w:rsidRDefault="00CF613D" w:rsidP="00CF613D">
      <w:pPr>
        <w:jc w:val="center"/>
        <w:rPr>
          <w:b/>
          <w:bCs/>
          <w:noProof/>
          <w:sz w:val="26"/>
          <w:szCs w:val="26"/>
        </w:rPr>
      </w:pPr>
      <w:r w:rsidRPr="00EE1FBE">
        <w:rPr>
          <w:b/>
          <w:bCs/>
          <w:noProof/>
          <w:sz w:val="26"/>
          <w:szCs w:val="26"/>
        </w:rPr>
        <w:lastRenderedPageBreak/>
        <w:t>Выполнение заданий по биологии группами учащихся (в % от числа участников)</w:t>
      </w:r>
    </w:p>
    <w:p w14:paraId="28D3A7BE" w14:textId="77777777" w:rsidR="00CF613D" w:rsidRDefault="00CF613D" w:rsidP="00CF613D">
      <w:pPr>
        <w:spacing w:before="120"/>
        <w:rPr>
          <w:b/>
          <w:color w:val="000000"/>
        </w:rPr>
      </w:pPr>
      <w:r>
        <w:rPr>
          <w:b/>
          <w:color w:val="000000"/>
        </w:rPr>
        <w:t>Максимальный первичный балл: 29</w:t>
      </w:r>
    </w:p>
    <w:p w14:paraId="5F7C54B7" w14:textId="77777777" w:rsidR="00CF613D" w:rsidRDefault="00CF613D" w:rsidP="00CF613D">
      <w:pPr>
        <w:rPr>
          <w:sz w:val="18"/>
          <w:szCs w:val="18"/>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
        <w:gridCol w:w="3396"/>
        <w:gridCol w:w="727"/>
        <w:gridCol w:w="577"/>
        <w:gridCol w:w="548"/>
        <w:gridCol w:w="548"/>
        <w:gridCol w:w="513"/>
        <w:gridCol w:w="548"/>
        <w:gridCol w:w="513"/>
        <w:gridCol w:w="486"/>
        <w:gridCol w:w="513"/>
        <w:gridCol w:w="513"/>
        <w:gridCol w:w="513"/>
        <w:gridCol w:w="519"/>
        <w:gridCol w:w="519"/>
        <w:gridCol w:w="519"/>
        <w:gridCol w:w="551"/>
        <w:gridCol w:w="519"/>
        <w:gridCol w:w="519"/>
        <w:gridCol w:w="486"/>
        <w:gridCol w:w="610"/>
        <w:gridCol w:w="592"/>
      </w:tblGrid>
      <w:tr w:rsidR="00BA4FF6" w:rsidRPr="00832FF6" w14:paraId="3EEA7CE9" w14:textId="77777777" w:rsidTr="00534825">
        <w:trPr>
          <w:trHeight w:val="454"/>
        </w:trPr>
        <w:tc>
          <w:tcPr>
            <w:tcW w:w="1551" w:type="pct"/>
            <w:gridSpan w:val="3"/>
            <w:noWrap/>
            <w:vAlign w:val="center"/>
          </w:tcPr>
          <w:p w14:paraId="3FCAEB10" w14:textId="77777777" w:rsidR="00BA4FF6" w:rsidRPr="00832FF6" w:rsidRDefault="00BA4FF6" w:rsidP="00283E6C">
            <w:pPr>
              <w:jc w:val="center"/>
              <w:rPr>
                <w:b/>
                <w:bCs/>
                <w:color w:val="000000"/>
                <w:sz w:val="16"/>
                <w:szCs w:val="16"/>
              </w:rPr>
            </w:pPr>
            <w:r w:rsidRPr="00832FF6">
              <w:rPr>
                <w:b/>
                <w:bCs/>
                <w:color w:val="000000"/>
                <w:sz w:val="16"/>
                <w:szCs w:val="16"/>
              </w:rPr>
              <w:t>Номер задания</w:t>
            </w:r>
          </w:p>
        </w:tc>
        <w:tc>
          <w:tcPr>
            <w:tcW w:w="197" w:type="pct"/>
            <w:vAlign w:val="center"/>
          </w:tcPr>
          <w:p w14:paraId="66A8A4F2" w14:textId="77777777" w:rsidR="00BA4FF6" w:rsidRPr="00832FF6" w:rsidRDefault="00BA4FF6" w:rsidP="00283E6C">
            <w:pPr>
              <w:jc w:val="center"/>
              <w:rPr>
                <w:b/>
                <w:color w:val="000000"/>
                <w:sz w:val="16"/>
                <w:szCs w:val="16"/>
              </w:rPr>
            </w:pPr>
            <w:r w:rsidRPr="00832FF6">
              <w:rPr>
                <w:b/>
                <w:color w:val="000000"/>
                <w:sz w:val="16"/>
                <w:szCs w:val="16"/>
              </w:rPr>
              <w:t>1</w:t>
            </w:r>
          </w:p>
        </w:tc>
        <w:tc>
          <w:tcPr>
            <w:tcW w:w="187" w:type="pct"/>
            <w:vAlign w:val="center"/>
          </w:tcPr>
          <w:p w14:paraId="6ECCB379" w14:textId="77777777" w:rsidR="00BA4FF6" w:rsidRPr="00832FF6" w:rsidRDefault="00BA4FF6" w:rsidP="00283E6C">
            <w:pPr>
              <w:jc w:val="center"/>
              <w:rPr>
                <w:b/>
                <w:color w:val="000000"/>
                <w:sz w:val="16"/>
                <w:szCs w:val="16"/>
              </w:rPr>
            </w:pPr>
            <w:r w:rsidRPr="00832FF6">
              <w:rPr>
                <w:b/>
                <w:color w:val="000000"/>
                <w:sz w:val="16"/>
                <w:szCs w:val="16"/>
              </w:rPr>
              <w:t>2</w:t>
            </w:r>
          </w:p>
        </w:tc>
        <w:tc>
          <w:tcPr>
            <w:tcW w:w="187" w:type="pct"/>
            <w:vAlign w:val="center"/>
          </w:tcPr>
          <w:p w14:paraId="3E0E27D0" w14:textId="77777777" w:rsidR="00BA4FF6" w:rsidRPr="00832FF6" w:rsidRDefault="00BA4FF6" w:rsidP="00283E6C">
            <w:pPr>
              <w:jc w:val="center"/>
              <w:rPr>
                <w:b/>
                <w:color w:val="000000"/>
                <w:sz w:val="16"/>
                <w:szCs w:val="16"/>
              </w:rPr>
            </w:pPr>
            <w:r w:rsidRPr="00832FF6">
              <w:rPr>
                <w:b/>
                <w:color w:val="000000"/>
                <w:sz w:val="16"/>
                <w:szCs w:val="16"/>
              </w:rPr>
              <w:t>3.1</w:t>
            </w:r>
          </w:p>
        </w:tc>
        <w:tc>
          <w:tcPr>
            <w:tcW w:w="175" w:type="pct"/>
            <w:vAlign w:val="center"/>
          </w:tcPr>
          <w:p w14:paraId="401A1DF8" w14:textId="77777777" w:rsidR="00BA4FF6" w:rsidRPr="00832FF6" w:rsidRDefault="00BA4FF6" w:rsidP="00283E6C">
            <w:pPr>
              <w:jc w:val="center"/>
              <w:rPr>
                <w:b/>
                <w:color w:val="000000"/>
                <w:sz w:val="16"/>
                <w:szCs w:val="16"/>
              </w:rPr>
            </w:pPr>
            <w:r w:rsidRPr="00832FF6">
              <w:rPr>
                <w:b/>
                <w:color w:val="000000"/>
                <w:sz w:val="16"/>
                <w:szCs w:val="16"/>
              </w:rPr>
              <w:t>3.2</w:t>
            </w:r>
          </w:p>
        </w:tc>
        <w:tc>
          <w:tcPr>
            <w:tcW w:w="187" w:type="pct"/>
            <w:vAlign w:val="center"/>
          </w:tcPr>
          <w:p w14:paraId="44FC90E7" w14:textId="77777777" w:rsidR="00BA4FF6" w:rsidRPr="00832FF6" w:rsidRDefault="00BA4FF6" w:rsidP="00283E6C">
            <w:pPr>
              <w:jc w:val="center"/>
              <w:rPr>
                <w:b/>
                <w:color w:val="000000"/>
                <w:sz w:val="16"/>
                <w:szCs w:val="16"/>
              </w:rPr>
            </w:pPr>
            <w:r w:rsidRPr="00832FF6">
              <w:rPr>
                <w:b/>
                <w:color w:val="000000"/>
                <w:sz w:val="16"/>
                <w:szCs w:val="16"/>
              </w:rPr>
              <w:t>4.1</w:t>
            </w:r>
          </w:p>
        </w:tc>
        <w:tc>
          <w:tcPr>
            <w:tcW w:w="175" w:type="pct"/>
            <w:vAlign w:val="center"/>
          </w:tcPr>
          <w:p w14:paraId="284FD7A5" w14:textId="77777777" w:rsidR="00BA4FF6" w:rsidRPr="00832FF6" w:rsidRDefault="00BA4FF6" w:rsidP="00283E6C">
            <w:pPr>
              <w:jc w:val="center"/>
              <w:rPr>
                <w:b/>
                <w:color w:val="000000"/>
                <w:sz w:val="16"/>
                <w:szCs w:val="16"/>
              </w:rPr>
            </w:pPr>
            <w:r w:rsidRPr="00832FF6">
              <w:rPr>
                <w:b/>
                <w:color w:val="000000"/>
                <w:sz w:val="16"/>
                <w:szCs w:val="16"/>
              </w:rPr>
              <w:t>4.2</w:t>
            </w:r>
          </w:p>
        </w:tc>
        <w:tc>
          <w:tcPr>
            <w:tcW w:w="166" w:type="pct"/>
            <w:vAlign w:val="center"/>
          </w:tcPr>
          <w:p w14:paraId="1A1093BC" w14:textId="77777777" w:rsidR="00BA4FF6" w:rsidRPr="00832FF6" w:rsidRDefault="00BA4FF6" w:rsidP="00283E6C">
            <w:pPr>
              <w:jc w:val="center"/>
              <w:rPr>
                <w:b/>
                <w:color w:val="000000"/>
                <w:sz w:val="16"/>
                <w:szCs w:val="16"/>
              </w:rPr>
            </w:pPr>
            <w:r w:rsidRPr="00832FF6">
              <w:rPr>
                <w:b/>
                <w:color w:val="000000"/>
                <w:sz w:val="16"/>
                <w:szCs w:val="16"/>
              </w:rPr>
              <w:t>5.1</w:t>
            </w:r>
          </w:p>
        </w:tc>
        <w:tc>
          <w:tcPr>
            <w:tcW w:w="175" w:type="pct"/>
            <w:vAlign w:val="center"/>
          </w:tcPr>
          <w:p w14:paraId="09004F05" w14:textId="77777777" w:rsidR="00BA4FF6" w:rsidRPr="00832FF6" w:rsidRDefault="00BA4FF6" w:rsidP="00283E6C">
            <w:pPr>
              <w:jc w:val="center"/>
              <w:rPr>
                <w:b/>
                <w:color w:val="000000"/>
                <w:sz w:val="16"/>
                <w:szCs w:val="16"/>
              </w:rPr>
            </w:pPr>
            <w:r w:rsidRPr="00832FF6">
              <w:rPr>
                <w:b/>
                <w:color w:val="000000"/>
                <w:sz w:val="16"/>
                <w:szCs w:val="16"/>
              </w:rPr>
              <w:t>5.2</w:t>
            </w:r>
          </w:p>
        </w:tc>
        <w:tc>
          <w:tcPr>
            <w:tcW w:w="175" w:type="pct"/>
            <w:vAlign w:val="center"/>
          </w:tcPr>
          <w:p w14:paraId="6BE41D60" w14:textId="77777777" w:rsidR="00BA4FF6" w:rsidRPr="00832FF6" w:rsidRDefault="00BA4FF6" w:rsidP="00283E6C">
            <w:pPr>
              <w:jc w:val="center"/>
              <w:rPr>
                <w:b/>
                <w:color w:val="000000"/>
                <w:sz w:val="16"/>
                <w:szCs w:val="16"/>
              </w:rPr>
            </w:pPr>
            <w:r w:rsidRPr="00832FF6">
              <w:rPr>
                <w:b/>
                <w:color w:val="000000"/>
                <w:sz w:val="16"/>
                <w:szCs w:val="16"/>
              </w:rPr>
              <w:t>6.1</w:t>
            </w:r>
          </w:p>
        </w:tc>
        <w:tc>
          <w:tcPr>
            <w:tcW w:w="175" w:type="pct"/>
            <w:vAlign w:val="center"/>
          </w:tcPr>
          <w:p w14:paraId="2947CC4F" w14:textId="77777777" w:rsidR="00BA4FF6" w:rsidRPr="00832FF6" w:rsidRDefault="00BA4FF6" w:rsidP="00283E6C">
            <w:pPr>
              <w:jc w:val="center"/>
              <w:rPr>
                <w:b/>
                <w:color w:val="000000"/>
                <w:sz w:val="16"/>
                <w:szCs w:val="16"/>
              </w:rPr>
            </w:pPr>
            <w:r w:rsidRPr="00832FF6">
              <w:rPr>
                <w:b/>
                <w:color w:val="000000"/>
                <w:sz w:val="16"/>
                <w:szCs w:val="16"/>
              </w:rPr>
              <w:t>6.2</w:t>
            </w:r>
          </w:p>
        </w:tc>
        <w:tc>
          <w:tcPr>
            <w:tcW w:w="177" w:type="pct"/>
            <w:vAlign w:val="center"/>
          </w:tcPr>
          <w:p w14:paraId="4275C3D9" w14:textId="77777777" w:rsidR="00BA4FF6" w:rsidRPr="00832FF6" w:rsidRDefault="00BA4FF6" w:rsidP="00283E6C">
            <w:pPr>
              <w:jc w:val="center"/>
              <w:rPr>
                <w:b/>
                <w:color w:val="000000"/>
                <w:sz w:val="16"/>
                <w:szCs w:val="16"/>
              </w:rPr>
            </w:pPr>
            <w:r w:rsidRPr="00832FF6">
              <w:rPr>
                <w:b/>
                <w:color w:val="000000"/>
                <w:sz w:val="16"/>
                <w:szCs w:val="16"/>
              </w:rPr>
              <w:t>7.1</w:t>
            </w:r>
          </w:p>
        </w:tc>
        <w:tc>
          <w:tcPr>
            <w:tcW w:w="177" w:type="pct"/>
            <w:vAlign w:val="center"/>
          </w:tcPr>
          <w:p w14:paraId="3AE72ACF" w14:textId="77777777" w:rsidR="00BA4FF6" w:rsidRPr="00832FF6" w:rsidRDefault="00BA4FF6" w:rsidP="00283E6C">
            <w:pPr>
              <w:jc w:val="center"/>
              <w:rPr>
                <w:b/>
                <w:color w:val="000000"/>
                <w:sz w:val="16"/>
                <w:szCs w:val="16"/>
              </w:rPr>
            </w:pPr>
            <w:r w:rsidRPr="00832FF6">
              <w:rPr>
                <w:b/>
                <w:color w:val="000000"/>
                <w:sz w:val="16"/>
                <w:szCs w:val="16"/>
              </w:rPr>
              <w:t>7.2</w:t>
            </w:r>
          </w:p>
        </w:tc>
        <w:tc>
          <w:tcPr>
            <w:tcW w:w="177" w:type="pct"/>
            <w:vAlign w:val="center"/>
          </w:tcPr>
          <w:p w14:paraId="51620BE8" w14:textId="77777777" w:rsidR="00BA4FF6" w:rsidRPr="00832FF6" w:rsidRDefault="00BA4FF6" w:rsidP="00283E6C">
            <w:pPr>
              <w:jc w:val="center"/>
              <w:rPr>
                <w:b/>
                <w:color w:val="000000"/>
                <w:sz w:val="16"/>
                <w:szCs w:val="16"/>
              </w:rPr>
            </w:pPr>
            <w:r w:rsidRPr="00832FF6">
              <w:rPr>
                <w:b/>
                <w:color w:val="000000"/>
                <w:sz w:val="16"/>
                <w:szCs w:val="16"/>
              </w:rPr>
              <w:t>8.1</w:t>
            </w:r>
          </w:p>
        </w:tc>
        <w:tc>
          <w:tcPr>
            <w:tcW w:w="188" w:type="pct"/>
            <w:vAlign w:val="center"/>
          </w:tcPr>
          <w:p w14:paraId="396FB2C6" w14:textId="77777777" w:rsidR="00BA4FF6" w:rsidRPr="00832FF6" w:rsidRDefault="00BA4FF6" w:rsidP="00283E6C">
            <w:pPr>
              <w:jc w:val="center"/>
              <w:rPr>
                <w:b/>
                <w:color w:val="000000"/>
                <w:sz w:val="16"/>
                <w:szCs w:val="16"/>
              </w:rPr>
            </w:pPr>
            <w:r w:rsidRPr="00832FF6">
              <w:rPr>
                <w:b/>
                <w:color w:val="000000"/>
                <w:sz w:val="16"/>
                <w:szCs w:val="16"/>
              </w:rPr>
              <w:t>8.2</w:t>
            </w:r>
          </w:p>
        </w:tc>
        <w:tc>
          <w:tcPr>
            <w:tcW w:w="177" w:type="pct"/>
            <w:vAlign w:val="center"/>
          </w:tcPr>
          <w:p w14:paraId="0D2A3A90" w14:textId="77777777" w:rsidR="00BA4FF6" w:rsidRPr="00832FF6" w:rsidRDefault="00BA4FF6" w:rsidP="00283E6C">
            <w:pPr>
              <w:jc w:val="center"/>
              <w:rPr>
                <w:b/>
                <w:color w:val="000000"/>
                <w:sz w:val="16"/>
                <w:szCs w:val="16"/>
              </w:rPr>
            </w:pPr>
            <w:r w:rsidRPr="00832FF6">
              <w:rPr>
                <w:b/>
                <w:color w:val="000000"/>
                <w:sz w:val="16"/>
                <w:szCs w:val="16"/>
              </w:rPr>
              <w:t>9.1</w:t>
            </w:r>
          </w:p>
        </w:tc>
        <w:tc>
          <w:tcPr>
            <w:tcW w:w="177" w:type="pct"/>
            <w:vAlign w:val="center"/>
          </w:tcPr>
          <w:p w14:paraId="2815579E" w14:textId="77777777" w:rsidR="00BA4FF6" w:rsidRPr="00832FF6" w:rsidRDefault="00BA4FF6" w:rsidP="00283E6C">
            <w:pPr>
              <w:jc w:val="center"/>
              <w:rPr>
                <w:b/>
                <w:color w:val="000000"/>
                <w:sz w:val="16"/>
                <w:szCs w:val="16"/>
              </w:rPr>
            </w:pPr>
            <w:r w:rsidRPr="00832FF6">
              <w:rPr>
                <w:b/>
                <w:color w:val="000000"/>
                <w:sz w:val="16"/>
                <w:szCs w:val="16"/>
              </w:rPr>
              <w:t>9.2</w:t>
            </w:r>
          </w:p>
        </w:tc>
        <w:tc>
          <w:tcPr>
            <w:tcW w:w="166" w:type="pct"/>
            <w:vAlign w:val="center"/>
          </w:tcPr>
          <w:p w14:paraId="55CF0FCE" w14:textId="77777777" w:rsidR="00BA4FF6" w:rsidRPr="00832FF6" w:rsidRDefault="00BA4FF6" w:rsidP="00283E6C">
            <w:pPr>
              <w:jc w:val="center"/>
              <w:rPr>
                <w:b/>
                <w:color w:val="000000"/>
                <w:sz w:val="16"/>
                <w:szCs w:val="16"/>
              </w:rPr>
            </w:pPr>
            <w:r w:rsidRPr="00832FF6">
              <w:rPr>
                <w:b/>
                <w:color w:val="000000"/>
                <w:sz w:val="16"/>
                <w:szCs w:val="16"/>
              </w:rPr>
              <w:t>9.3</w:t>
            </w:r>
          </w:p>
        </w:tc>
        <w:tc>
          <w:tcPr>
            <w:tcW w:w="208" w:type="pct"/>
            <w:vAlign w:val="center"/>
          </w:tcPr>
          <w:p w14:paraId="039E2FA6" w14:textId="77777777" w:rsidR="00BA4FF6" w:rsidRPr="00832FF6" w:rsidRDefault="00BA4FF6" w:rsidP="00283E6C">
            <w:pPr>
              <w:jc w:val="center"/>
              <w:rPr>
                <w:b/>
                <w:color w:val="000000"/>
                <w:sz w:val="16"/>
                <w:szCs w:val="16"/>
              </w:rPr>
            </w:pPr>
            <w:r w:rsidRPr="00832FF6">
              <w:rPr>
                <w:b/>
                <w:color w:val="000000"/>
                <w:sz w:val="16"/>
                <w:szCs w:val="16"/>
              </w:rPr>
              <w:t>10.1</w:t>
            </w:r>
          </w:p>
        </w:tc>
        <w:tc>
          <w:tcPr>
            <w:tcW w:w="208" w:type="pct"/>
            <w:vAlign w:val="center"/>
          </w:tcPr>
          <w:p w14:paraId="6696B6AA" w14:textId="77777777" w:rsidR="00BA4FF6" w:rsidRPr="00832FF6" w:rsidRDefault="00BA4FF6" w:rsidP="00283E6C">
            <w:pPr>
              <w:jc w:val="center"/>
              <w:rPr>
                <w:b/>
                <w:color w:val="000000"/>
                <w:sz w:val="16"/>
                <w:szCs w:val="16"/>
              </w:rPr>
            </w:pPr>
            <w:r w:rsidRPr="00832FF6">
              <w:rPr>
                <w:b/>
                <w:color w:val="000000"/>
                <w:sz w:val="16"/>
                <w:szCs w:val="16"/>
              </w:rPr>
              <w:t>10.2</w:t>
            </w:r>
          </w:p>
        </w:tc>
      </w:tr>
      <w:tr w:rsidR="00BA4FF6" w:rsidRPr="00832FF6" w14:paraId="55E7063F" w14:textId="77777777" w:rsidTr="00534825">
        <w:trPr>
          <w:trHeight w:val="454"/>
        </w:trPr>
        <w:tc>
          <w:tcPr>
            <w:tcW w:w="1551" w:type="pct"/>
            <w:gridSpan w:val="3"/>
            <w:noWrap/>
            <w:vAlign w:val="center"/>
          </w:tcPr>
          <w:p w14:paraId="44C6D8BA" w14:textId="77777777" w:rsidR="00BA4FF6" w:rsidRPr="00832FF6" w:rsidRDefault="00BA4FF6" w:rsidP="00283E6C">
            <w:pPr>
              <w:jc w:val="center"/>
              <w:rPr>
                <w:b/>
                <w:bCs/>
                <w:color w:val="000000"/>
                <w:sz w:val="16"/>
                <w:szCs w:val="16"/>
              </w:rPr>
            </w:pPr>
            <w:r w:rsidRPr="00832FF6">
              <w:rPr>
                <w:b/>
                <w:bCs/>
                <w:color w:val="000000"/>
                <w:sz w:val="16"/>
                <w:szCs w:val="16"/>
              </w:rPr>
              <w:t>Максимальный балл</w:t>
            </w:r>
          </w:p>
        </w:tc>
        <w:tc>
          <w:tcPr>
            <w:tcW w:w="197" w:type="pct"/>
            <w:vAlign w:val="center"/>
          </w:tcPr>
          <w:p w14:paraId="1B75287F" w14:textId="77777777" w:rsidR="00BA4FF6" w:rsidRPr="00832FF6" w:rsidRDefault="00BA4FF6" w:rsidP="00283E6C">
            <w:pPr>
              <w:jc w:val="center"/>
              <w:rPr>
                <w:b/>
                <w:color w:val="000000"/>
                <w:sz w:val="16"/>
                <w:szCs w:val="16"/>
              </w:rPr>
            </w:pPr>
            <w:r w:rsidRPr="00832FF6">
              <w:rPr>
                <w:b/>
                <w:color w:val="000000"/>
                <w:sz w:val="16"/>
                <w:szCs w:val="16"/>
              </w:rPr>
              <w:t>1</w:t>
            </w:r>
          </w:p>
        </w:tc>
        <w:tc>
          <w:tcPr>
            <w:tcW w:w="187" w:type="pct"/>
            <w:vAlign w:val="center"/>
          </w:tcPr>
          <w:p w14:paraId="789F4A34" w14:textId="77777777" w:rsidR="00BA4FF6" w:rsidRPr="00832FF6" w:rsidRDefault="00BA4FF6" w:rsidP="00283E6C">
            <w:pPr>
              <w:jc w:val="center"/>
              <w:rPr>
                <w:b/>
                <w:color w:val="000000"/>
                <w:sz w:val="16"/>
                <w:szCs w:val="16"/>
              </w:rPr>
            </w:pPr>
            <w:r w:rsidRPr="00832FF6">
              <w:rPr>
                <w:b/>
                <w:color w:val="000000"/>
                <w:sz w:val="16"/>
                <w:szCs w:val="16"/>
              </w:rPr>
              <w:t>2</w:t>
            </w:r>
          </w:p>
        </w:tc>
        <w:tc>
          <w:tcPr>
            <w:tcW w:w="187" w:type="pct"/>
            <w:vAlign w:val="center"/>
          </w:tcPr>
          <w:p w14:paraId="11EEA454" w14:textId="77777777" w:rsidR="00BA4FF6" w:rsidRPr="00832FF6" w:rsidRDefault="00BA4FF6" w:rsidP="00283E6C">
            <w:pPr>
              <w:jc w:val="center"/>
              <w:rPr>
                <w:b/>
                <w:color w:val="000000"/>
                <w:sz w:val="16"/>
                <w:szCs w:val="16"/>
              </w:rPr>
            </w:pPr>
            <w:r w:rsidRPr="00832FF6">
              <w:rPr>
                <w:b/>
                <w:color w:val="000000"/>
                <w:sz w:val="16"/>
                <w:szCs w:val="16"/>
              </w:rPr>
              <w:t>2</w:t>
            </w:r>
          </w:p>
        </w:tc>
        <w:tc>
          <w:tcPr>
            <w:tcW w:w="175" w:type="pct"/>
            <w:vAlign w:val="center"/>
          </w:tcPr>
          <w:p w14:paraId="0B22F2AD" w14:textId="77777777" w:rsidR="00BA4FF6" w:rsidRPr="00832FF6" w:rsidRDefault="00BA4FF6" w:rsidP="00283E6C">
            <w:pPr>
              <w:jc w:val="center"/>
              <w:rPr>
                <w:b/>
                <w:color w:val="000000"/>
                <w:sz w:val="16"/>
                <w:szCs w:val="16"/>
              </w:rPr>
            </w:pPr>
            <w:r w:rsidRPr="00832FF6">
              <w:rPr>
                <w:b/>
                <w:color w:val="000000"/>
                <w:sz w:val="16"/>
                <w:szCs w:val="16"/>
              </w:rPr>
              <w:t>2</w:t>
            </w:r>
          </w:p>
        </w:tc>
        <w:tc>
          <w:tcPr>
            <w:tcW w:w="187" w:type="pct"/>
            <w:vAlign w:val="center"/>
          </w:tcPr>
          <w:p w14:paraId="56C48740" w14:textId="77777777" w:rsidR="00BA4FF6" w:rsidRPr="00832FF6" w:rsidRDefault="00BA4FF6" w:rsidP="00283E6C">
            <w:pPr>
              <w:jc w:val="center"/>
              <w:rPr>
                <w:b/>
                <w:color w:val="000000"/>
                <w:sz w:val="16"/>
                <w:szCs w:val="16"/>
              </w:rPr>
            </w:pPr>
            <w:r w:rsidRPr="00832FF6">
              <w:rPr>
                <w:b/>
                <w:color w:val="000000"/>
                <w:sz w:val="16"/>
                <w:szCs w:val="16"/>
              </w:rPr>
              <w:t>2</w:t>
            </w:r>
          </w:p>
        </w:tc>
        <w:tc>
          <w:tcPr>
            <w:tcW w:w="175" w:type="pct"/>
            <w:vAlign w:val="center"/>
          </w:tcPr>
          <w:p w14:paraId="4C858920" w14:textId="77777777" w:rsidR="00BA4FF6" w:rsidRPr="00832FF6" w:rsidRDefault="00BA4FF6" w:rsidP="00283E6C">
            <w:pPr>
              <w:jc w:val="center"/>
              <w:rPr>
                <w:b/>
                <w:color w:val="000000"/>
                <w:sz w:val="16"/>
                <w:szCs w:val="16"/>
              </w:rPr>
            </w:pPr>
            <w:r w:rsidRPr="00832FF6">
              <w:rPr>
                <w:b/>
                <w:color w:val="000000"/>
                <w:sz w:val="16"/>
                <w:szCs w:val="16"/>
              </w:rPr>
              <w:t>2</w:t>
            </w:r>
          </w:p>
        </w:tc>
        <w:tc>
          <w:tcPr>
            <w:tcW w:w="166" w:type="pct"/>
            <w:vAlign w:val="center"/>
          </w:tcPr>
          <w:p w14:paraId="39EA7986" w14:textId="77777777" w:rsidR="00BA4FF6" w:rsidRPr="00832FF6" w:rsidRDefault="00BA4FF6" w:rsidP="00283E6C">
            <w:pPr>
              <w:jc w:val="center"/>
              <w:rPr>
                <w:b/>
                <w:color w:val="000000"/>
                <w:sz w:val="16"/>
                <w:szCs w:val="16"/>
              </w:rPr>
            </w:pPr>
            <w:r w:rsidRPr="00832FF6">
              <w:rPr>
                <w:b/>
                <w:color w:val="000000"/>
                <w:sz w:val="16"/>
                <w:szCs w:val="16"/>
              </w:rPr>
              <w:t>1</w:t>
            </w:r>
          </w:p>
        </w:tc>
        <w:tc>
          <w:tcPr>
            <w:tcW w:w="175" w:type="pct"/>
            <w:vAlign w:val="center"/>
          </w:tcPr>
          <w:p w14:paraId="7344EEE8" w14:textId="77777777" w:rsidR="00BA4FF6" w:rsidRPr="00832FF6" w:rsidRDefault="00BA4FF6" w:rsidP="00283E6C">
            <w:pPr>
              <w:jc w:val="center"/>
              <w:rPr>
                <w:b/>
                <w:color w:val="000000"/>
                <w:sz w:val="16"/>
                <w:szCs w:val="16"/>
              </w:rPr>
            </w:pPr>
            <w:r w:rsidRPr="00832FF6">
              <w:rPr>
                <w:b/>
                <w:color w:val="000000"/>
                <w:sz w:val="16"/>
                <w:szCs w:val="16"/>
              </w:rPr>
              <w:t>1</w:t>
            </w:r>
          </w:p>
        </w:tc>
        <w:tc>
          <w:tcPr>
            <w:tcW w:w="175" w:type="pct"/>
            <w:vAlign w:val="center"/>
          </w:tcPr>
          <w:p w14:paraId="368E2355" w14:textId="77777777" w:rsidR="00BA4FF6" w:rsidRPr="00832FF6" w:rsidRDefault="00BA4FF6" w:rsidP="00283E6C">
            <w:pPr>
              <w:jc w:val="center"/>
              <w:rPr>
                <w:b/>
                <w:color w:val="000000"/>
                <w:sz w:val="16"/>
                <w:szCs w:val="16"/>
              </w:rPr>
            </w:pPr>
            <w:r w:rsidRPr="00832FF6">
              <w:rPr>
                <w:b/>
                <w:color w:val="000000"/>
                <w:sz w:val="16"/>
                <w:szCs w:val="16"/>
              </w:rPr>
              <w:t>1</w:t>
            </w:r>
          </w:p>
        </w:tc>
        <w:tc>
          <w:tcPr>
            <w:tcW w:w="175" w:type="pct"/>
            <w:vAlign w:val="center"/>
          </w:tcPr>
          <w:p w14:paraId="05EE40D6" w14:textId="77777777" w:rsidR="00BA4FF6" w:rsidRPr="00832FF6" w:rsidRDefault="00BA4FF6" w:rsidP="00283E6C">
            <w:pPr>
              <w:jc w:val="center"/>
              <w:rPr>
                <w:b/>
                <w:color w:val="000000"/>
                <w:sz w:val="16"/>
                <w:szCs w:val="16"/>
              </w:rPr>
            </w:pPr>
            <w:r w:rsidRPr="00832FF6">
              <w:rPr>
                <w:b/>
                <w:color w:val="000000"/>
                <w:sz w:val="16"/>
                <w:szCs w:val="16"/>
              </w:rPr>
              <w:t>2</w:t>
            </w:r>
          </w:p>
        </w:tc>
        <w:tc>
          <w:tcPr>
            <w:tcW w:w="177" w:type="pct"/>
            <w:vAlign w:val="center"/>
          </w:tcPr>
          <w:p w14:paraId="2039F3C3" w14:textId="77777777" w:rsidR="00BA4FF6" w:rsidRPr="00832FF6" w:rsidRDefault="00BA4FF6" w:rsidP="00283E6C">
            <w:pPr>
              <w:jc w:val="center"/>
              <w:rPr>
                <w:b/>
                <w:color w:val="000000"/>
                <w:sz w:val="16"/>
                <w:szCs w:val="16"/>
              </w:rPr>
            </w:pPr>
            <w:r w:rsidRPr="00832FF6">
              <w:rPr>
                <w:b/>
                <w:color w:val="000000"/>
                <w:sz w:val="16"/>
                <w:szCs w:val="16"/>
              </w:rPr>
              <w:t>2</w:t>
            </w:r>
          </w:p>
        </w:tc>
        <w:tc>
          <w:tcPr>
            <w:tcW w:w="177" w:type="pct"/>
            <w:vAlign w:val="center"/>
          </w:tcPr>
          <w:p w14:paraId="6A494525" w14:textId="77777777" w:rsidR="00BA4FF6" w:rsidRPr="00832FF6" w:rsidRDefault="00BA4FF6" w:rsidP="00283E6C">
            <w:pPr>
              <w:jc w:val="center"/>
              <w:rPr>
                <w:b/>
                <w:color w:val="000000"/>
                <w:sz w:val="16"/>
                <w:szCs w:val="16"/>
              </w:rPr>
            </w:pPr>
            <w:r w:rsidRPr="00832FF6">
              <w:rPr>
                <w:b/>
                <w:color w:val="000000"/>
                <w:sz w:val="16"/>
                <w:szCs w:val="16"/>
              </w:rPr>
              <w:t>2</w:t>
            </w:r>
          </w:p>
        </w:tc>
        <w:tc>
          <w:tcPr>
            <w:tcW w:w="177" w:type="pct"/>
            <w:vAlign w:val="center"/>
          </w:tcPr>
          <w:p w14:paraId="17EE9D52" w14:textId="77777777" w:rsidR="00BA4FF6" w:rsidRPr="00832FF6" w:rsidRDefault="00BA4FF6" w:rsidP="00283E6C">
            <w:pPr>
              <w:jc w:val="center"/>
              <w:rPr>
                <w:b/>
                <w:color w:val="000000"/>
                <w:sz w:val="16"/>
                <w:szCs w:val="16"/>
              </w:rPr>
            </w:pPr>
            <w:r w:rsidRPr="00832FF6">
              <w:rPr>
                <w:b/>
                <w:color w:val="000000"/>
                <w:sz w:val="16"/>
                <w:szCs w:val="16"/>
              </w:rPr>
              <w:t>2</w:t>
            </w:r>
          </w:p>
        </w:tc>
        <w:tc>
          <w:tcPr>
            <w:tcW w:w="188" w:type="pct"/>
            <w:vAlign w:val="center"/>
          </w:tcPr>
          <w:p w14:paraId="38161673" w14:textId="77777777" w:rsidR="00BA4FF6" w:rsidRPr="00832FF6" w:rsidRDefault="00BA4FF6" w:rsidP="00283E6C">
            <w:pPr>
              <w:jc w:val="center"/>
              <w:rPr>
                <w:b/>
                <w:color w:val="000000"/>
                <w:sz w:val="16"/>
                <w:szCs w:val="16"/>
              </w:rPr>
            </w:pPr>
            <w:r w:rsidRPr="00832FF6">
              <w:rPr>
                <w:b/>
                <w:color w:val="000000"/>
                <w:sz w:val="16"/>
                <w:szCs w:val="16"/>
              </w:rPr>
              <w:t>1</w:t>
            </w:r>
          </w:p>
        </w:tc>
        <w:tc>
          <w:tcPr>
            <w:tcW w:w="177" w:type="pct"/>
            <w:vAlign w:val="center"/>
          </w:tcPr>
          <w:p w14:paraId="42681471" w14:textId="77777777" w:rsidR="00BA4FF6" w:rsidRPr="00832FF6" w:rsidRDefault="00BA4FF6" w:rsidP="00283E6C">
            <w:pPr>
              <w:jc w:val="center"/>
              <w:rPr>
                <w:b/>
                <w:color w:val="000000"/>
                <w:sz w:val="16"/>
                <w:szCs w:val="16"/>
              </w:rPr>
            </w:pPr>
            <w:r w:rsidRPr="00832FF6">
              <w:rPr>
                <w:b/>
                <w:color w:val="000000"/>
                <w:sz w:val="16"/>
                <w:szCs w:val="16"/>
              </w:rPr>
              <w:t>1</w:t>
            </w:r>
          </w:p>
        </w:tc>
        <w:tc>
          <w:tcPr>
            <w:tcW w:w="177" w:type="pct"/>
            <w:vAlign w:val="center"/>
          </w:tcPr>
          <w:p w14:paraId="2DE504A6" w14:textId="77777777" w:rsidR="00BA4FF6" w:rsidRPr="00832FF6" w:rsidRDefault="00BA4FF6" w:rsidP="00283E6C">
            <w:pPr>
              <w:jc w:val="center"/>
              <w:rPr>
                <w:b/>
                <w:color w:val="000000"/>
                <w:sz w:val="16"/>
                <w:szCs w:val="16"/>
              </w:rPr>
            </w:pPr>
            <w:r w:rsidRPr="00832FF6">
              <w:rPr>
                <w:b/>
                <w:color w:val="000000"/>
                <w:sz w:val="16"/>
                <w:szCs w:val="16"/>
              </w:rPr>
              <w:t>1</w:t>
            </w:r>
          </w:p>
        </w:tc>
        <w:tc>
          <w:tcPr>
            <w:tcW w:w="166" w:type="pct"/>
            <w:vAlign w:val="center"/>
          </w:tcPr>
          <w:p w14:paraId="45F026BA" w14:textId="77777777" w:rsidR="00BA4FF6" w:rsidRPr="00832FF6" w:rsidRDefault="00BA4FF6" w:rsidP="00283E6C">
            <w:pPr>
              <w:jc w:val="center"/>
              <w:rPr>
                <w:b/>
                <w:color w:val="000000"/>
                <w:sz w:val="16"/>
                <w:szCs w:val="16"/>
              </w:rPr>
            </w:pPr>
            <w:r w:rsidRPr="00832FF6">
              <w:rPr>
                <w:b/>
                <w:color w:val="000000"/>
                <w:sz w:val="16"/>
                <w:szCs w:val="16"/>
              </w:rPr>
              <w:t>2</w:t>
            </w:r>
          </w:p>
        </w:tc>
        <w:tc>
          <w:tcPr>
            <w:tcW w:w="208" w:type="pct"/>
            <w:vAlign w:val="center"/>
          </w:tcPr>
          <w:p w14:paraId="290A7FEB" w14:textId="77777777" w:rsidR="00BA4FF6" w:rsidRPr="00832FF6" w:rsidRDefault="00BA4FF6" w:rsidP="00283E6C">
            <w:pPr>
              <w:jc w:val="center"/>
              <w:rPr>
                <w:b/>
                <w:color w:val="000000"/>
                <w:sz w:val="16"/>
                <w:szCs w:val="16"/>
              </w:rPr>
            </w:pPr>
            <w:r w:rsidRPr="00832FF6">
              <w:rPr>
                <w:b/>
                <w:color w:val="000000"/>
                <w:sz w:val="16"/>
                <w:szCs w:val="16"/>
              </w:rPr>
              <w:t>1</w:t>
            </w:r>
          </w:p>
        </w:tc>
        <w:tc>
          <w:tcPr>
            <w:tcW w:w="208" w:type="pct"/>
            <w:vAlign w:val="center"/>
          </w:tcPr>
          <w:p w14:paraId="12DA25C1" w14:textId="77777777" w:rsidR="00BA4FF6" w:rsidRPr="00832FF6" w:rsidRDefault="00BA4FF6" w:rsidP="00283E6C">
            <w:pPr>
              <w:jc w:val="center"/>
              <w:rPr>
                <w:b/>
                <w:color w:val="000000"/>
                <w:sz w:val="16"/>
                <w:szCs w:val="16"/>
              </w:rPr>
            </w:pPr>
            <w:r w:rsidRPr="00832FF6">
              <w:rPr>
                <w:b/>
                <w:color w:val="000000"/>
                <w:sz w:val="16"/>
                <w:szCs w:val="16"/>
              </w:rPr>
              <w:t>1</w:t>
            </w:r>
          </w:p>
        </w:tc>
      </w:tr>
      <w:tr w:rsidR="00BA4FF6" w:rsidRPr="00832FF6" w14:paraId="2AF723B6" w14:textId="77777777" w:rsidTr="00534825">
        <w:trPr>
          <w:trHeight w:val="454"/>
        </w:trPr>
        <w:tc>
          <w:tcPr>
            <w:tcW w:w="145" w:type="pct"/>
            <w:noWrap/>
            <w:vAlign w:val="center"/>
          </w:tcPr>
          <w:p w14:paraId="1AE79460" w14:textId="77777777" w:rsidR="00BA4FF6" w:rsidRPr="00832FF6" w:rsidRDefault="00BA4FF6" w:rsidP="00283E6C">
            <w:pPr>
              <w:jc w:val="center"/>
              <w:rPr>
                <w:b/>
                <w:bCs/>
                <w:color w:val="000000"/>
                <w:sz w:val="16"/>
                <w:szCs w:val="16"/>
              </w:rPr>
            </w:pPr>
            <w:r w:rsidRPr="00832FF6">
              <w:rPr>
                <w:b/>
                <w:bCs/>
                <w:color w:val="000000"/>
                <w:sz w:val="16"/>
                <w:szCs w:val="16"/>
              </w:rPr>
              <w:t>№</w:t>
            </w:r>
          </w:p>
        </w:tc>
        <w:tc>
          <w:tcPr>
            <w:tcW w:w="1159" w:type="pct"/>
            <w:vAlign w:val="center"/>
          </w:tcPr>
          <w:p w14:paraId="4133F985" w14:textId="77777777" w:rsidR="00BA4FF6" w:rsidRPr="00832FF6" w:rsidRDefault="00BA4FF6" w:rsidP="00283E6C">
            <w:pPr>
              <w:jc w:val="center"/>
              <w:rPr>
                <w:b/>
                <w:bCs/>
                <w:color w:val="000000"/>
                <w:sz w:val="16"/>
                <w:szCs w:val="16"/>
              </w:rPr>
            </w:pPr>
            <w:r w:rsidRPr="00832FF6">
              <w:rPr>
                <w:b/>
                <w:bCs/>
                <w:color w:val="000000"/>
                <w:sz w:val="16"/>
                <w:szCs w:val="16"/>
              </w:rPr>
              <w:t>ОО</w:t>
            </w:r>
          </w:p>
        </w:tc>
        <w:tc>
          <w:tcPr>
            <w:tcW w:w="248" w:type="pct"/>
            <w:vAlign w:val="center"/>
          </w:tcPr>
          <w:p w14:paraId="01F84A92" w14:textId="77777777" w:rsidR="00BA4FF6" w:rsidRPr="00832FF6" w:rsidRDefault="00BA4FF6" w:rsidP="00283E6C">
            <w:pPr>
              <w:jc w:val="center"/>
              <w:rPr>
                <w:b/>
                <w:bCs/>
                <w:color w:val="000000"/>
                <w:sz w:val="16"/>
                <w:szCs w:val="16"/>
              </w:rPr>
            </w:pPr>
            <w:r w:rsidRPr="00832FF6">
              <w:rPr>
                <w:b/>
                <w:bCs/>
                <w:color w:val="000000"/>
                <w:sz w:val="16"/>
                <w:szCs w:val="16"/>
              </w:rPr>
              <w:t xml:space="preserve">Кол-во </w:t>
            </w:r>
            <w:proofErr w:type="spellStart"/>
            <w:r w:rsidRPr="00832FF6">
              <w:rPr>
                <w:b/>
                <w:bCs/>
                <w:color w:val="000000"/>
                <w:sz w:val="16"/>
                <w:szCs w:val="16"/>
              </w:rPr>
              <w:t>уч</w:t>
            </w:r>
            <w:proofErr w:type="spellEnd"/>
            <w:r w:rsidRPr="00832FF6">
              <w:rPr>
                <w:b/>
                <w:bCs/>
                <w:color w:val="000000"/>
                <w:sz w:val="16"/>
                <w:szCs w:val="16"/>
              </w:rPr>
              <w:t>-ков</w:t>
            </w:r>
          </w:p>
        </w:tc>
        <w:tc>
          <w:tcPr>
            <w:tcW w:w="3449" w:type="pct"/>
            <w:gridSpan w:val="19"/>
            <w:vAlign w:val="center"/>
          </w:tcPr>
          <w:p w14:paraId="2D51820E" w14:textId="77777777" w:rsidR="00BA4FF6" w:rsidRPr="00832FF6" w:rsidRDefault="00BA4FF6" w:rsidP="00283E6C">
            <w:pPr>
              <w:widowControl w:val="0"/>
              <w:autoSpaceDE w:val="0"/>
              <w:autoSpaceDN w:val="0"/>
              <w:adjustRightInd w:val="0"/>
              <w:spacing w:before="29" w:line="180" w:lineRule="exact"/>
              <w:ind w:left="15"/>
              <w:jc w:val="center"/>
              <w:rPr>
                <w:bCs/>
                <w:color w:val="000000"/>
                <w:sz w:val="16"/>
                <w:szCs w:val="16"/>
              </w:rPr>
            </w:pPr>
            <w:r w:rsidRPr="00832FF6">
              <w:rPr>
                <w:b/>
                <w:bCs/>
                <w:color w:val="000000"/>
                <w:sz w:val="16"/>
                <w:szCs w:val="16"/>
              </w:rPr>
              <w:t>Выполнение заданий в % (от числа участников)</w:t>
            </w:r>
          </w:p>
        </w:tc>
      </w:tr>
      <w:tr w:rsidR="00534825" w:rsidRPr="00832FF6" w14:paraId="0DE399C5" w14:textId="77777777" w:rsidTr="00534825">
        <w:trPr>
          <w:trHeight w:val="454"/>
        </w:trPr>
        <w:tc>
          <w:tcPr>
            <w:tcW w:w="145" w:type="pct"/>
            <w:noWrap/>
            <w:vAlign w:val="center"/>
          </w:tcPr>
          <w:p w14:paraId="6621D8AD" w14:textId="77777777" w:rsidR="00534825" w:rsidRPr="000B4B48" w:rsidRDefault="00534825" w:rsidP="00534825">
            <w:pPr>
              <w:jc w:val="center"/>
              <w:rPr>
                <w:color w:val="000000"/>
                <w:sz w:val="18"/>
                <w:szCs w:val="18"/>
              </w:rPr>
            </w:pPr>
            <w:r w:rsidRPr="000B4B48">
              <w:rPr>
                <w:color w:val="000000"/>
                <w:sz w:val="18"/>
                <w:szCs w:val="18"/>
              </w:rPr>
              <w:t>1</w:t>
            </w:r>
          </w:p>
        </w:tc>
        <w:tc>
          <w:tcPr>
            <w:tcW w:w="1159" w:type="pct"/>
            <w:tcBorders>
              <w:top w:val="nil"/>
              <w:left w:val="nil"/>
              <w:bottom w:val="single" w:sz="4" w:space="0" w:color="auto"/>
              <w:right w:val="nil"/>
            </w:tcBorders>
            <w:vAlign w:val="center"/>
          </w:tcPr>
          <w:p w14:paraId="3B8263B4" w14:textId="3B423D30" w:rsidR="00534825" w:rsidRPr="000B4B48" w:rsidRDefault="00534825" w:rsidP="00534825">
            <w:pPr>
              <w:rPr>
                <w:color w:val="000000"/>
                <w:sz w:val="18"/>
                <w:szCs w:val="18"/>
              </w:rPr>
            </w:pPr>
            <w:r>
              <w:rPr>
                <w:color w:val="000000"/>
                <w:sz w:val="20"/>
                <w:szCs w:val="20"/>
              </w:rPr>
              <w:t>МБОУ Новосельская СОШ</w:t>
            </w:r>
          </w:p>
        </w:tc>
        <w:tc>
          <w:tcPr>
            <w:tcW w:w="248" w:type="pct"/>
            <w:vAlign w:val="center"/>
          </w:tcPr>
          <w:p w14:paraId="1437B7BA" w14:textId="4EFC1BB5" w:rsidR="00534825" w:rsidRDefault="00534825" w:rsidP="00534825">
            <w:pPr>
              <w:jc w:val="center"/>
              <w:rPr>
                <w:color w:val="000000"/>
                <w:sz w:val="18"/>
                <w:szCs w:val="18"/>
              </w:rPr>
            </w:pPr>
            <w:r>
              <w:rPr>
                <w:color w:val="000000"/>
                <w:sz w:val="18"/>
                <w:szCs w:val="18"/>
              </w:rPr>
              <w:t>11</w:t>
            </w:r>
          </w:p>
        </w:tc>
        <w:tc>
          <w:tcPr>
            <w:tcW w:w="197" w:type="pct"/>
            <w:vAlign w:val="center"/>
          </w:tcPr>
          <w:p w14:paraId="38900B0D" w14:textId="38BFD58E" w:rsidR="00534825" w:rsidRDefault="00534825" w:rsidP="00534825">
            <w:pPr>
              <w:jc w:val="center"/>
              <w:rPr>
                <w:color w:val="000000"/>
                <w:sz w:val="18"/>
                <w:szCs w:val="18"/>
              </w:rPr>
            </w:pPr>
            <w:r>
              <w:rPr>
                <w:color w:val="000000"/>
                <w:sz w:val="18"/>
                <w:szCs w:val="18"/>
              </w:rPr>
              <w:t>45</w:t>
            </w:r>
          </w:p>
        </w:tc>
        <w:tc>
          <w:tcPr>
            <w:tcW w:w="187" w:type="pct"/>
            <w:vAlign w:val="center"/>
          </w:tcPr>
          <w:p w14:paraId="0904B935" w14:textId="32708A85" w:rsidR="00534825" w:rsidRDefault="00534825" w:rsidP="00534825">
            <w:pPr>
              <w:jc w:val="center"/>
              <w:rPr>
                <w:color w:val="000000"/>
                <w:sz w:val="18"/>
                <w:szCs w:val="18"/>
              </w:rPr>
            </w:pPr>
            <w:r>
              <w:rPr>
                <w:color w:val="000000"/>
                <w:sz w:val="18"/>
                <w:szCs w:val="18"/>
              </w:rPr>
              <w:t>59</w:t>
            </w:r>
          </w:p>
        </w:tc>
        <w:tc>
          <w:tcPr>
            <w:tcW w:w="187" w:type="pct"/>
            <w:vAlign w:val="center"/>
          </w:tcPr>
          <w:p w14:paraId="1541E4AC" w14:textId="227ED34E" w:rsidR="00534825" w:rsidRDefault="00534825" w:rsidP="00534825">
            <w:pPr>
              <w:jc w:val="center"/>
              <w:rPr>
                <w:color w:val="000000"/>
                <w:sz w:val="18"/>
                <w:szCs w:val="18"/>
              </w:rPr>
            </w:pPr>
            <w:r>
              <w:rPr>
                <w:color w:val="000000"/>
                <w:sz w:val="18"/>
                <w:szCs w:val="18"/>
              </w:rPr>
              <w:t>41</w:t>
            </w:r>
          </w:p>
        </w:tc>
        <w:tc>
          <w:tcPr>
            <w:tcW w:w="175" w:type="pct"/>
            <w:vAlign w:val="center"/>
          </w:tcPr>
          <w:p w14:paraId="1BEE59BA" w14:textId="767D19A5" w:rsidR="00534825" w:rsidRDefault="00534825" w:rsidP="00534825">
            <w:pPr>
              <w:jc w:val="center"/>
              <w:rPr>
                <w:color w:val="000000"/>
                <w:sz w:val="18"/>
                <w:szCs w:val="18"/>
              </w:rPr>
            </w:pPr>
            <w:r>
              <w:rPr>
                <w:color w:val="000000"/>
                <w:sz w:val="18"/>
                <w:szCs w:val="18"/>
              </w:rPr>
              <w:t>50</w:t>
            </w:r>
          </w:p>
        </w:tc>
        <w:tc>
          <w:tcPr>
            <w:tcW w:w="187" w:type="pct"/>
            <w:vAlign w:val="center"/>
          </w:tcPr>
          <w:p w14:paraId="21F4F3BD" w14:textId="384DC5A1" w:rsidR="00534825" w:rsidRDefault="00534825" w:rsidP="00534825">
            <w:pPr>
              <w:jc w:val="center"/>
              <w:rPr>
                <w:color w:val="000000"/>
                <w:sz w:val="18"/>
                <w:szCs w:val="18"/>
              </w:rPr>
            </w:pPr>
            <w:r>
              <w:rPr>
                <w:color w:val="000000"/>
                <w:sz w:val="18"/>
                <w:szCs w:val="18"/>
              </w:rPr>
              <w:t>95</w:t>
            </w:r>
          </w:p>
        </w:tc>
        <w:tc>
          <w:tcPr>
            <w:tcW w:w="175" w:type="pct"/>
            <w:vAlign w:val="center"/>
          </w:tcPr>
          <w:p w14:paraId="4D3751DB" w14:textId="1AA3808A" w:rsidR="00534825" w:rsidRDefault="00534825" w:rsidP="00534825">
            <w:pPr>
              <w:jc w:val="center"/>
              <w:rPr>
                <w:color w:val="000000"/>
                <w:sz w:val="18"/>
                <w:szCs w:val="18"/>
              </w:rPr>
            </w:pPr>
            <w:r>
              <w:rPr>
                <w:color w:val="000000"/>
                <w:sz w:val="18"/>
                <w:szCs w:val="18"/>
              </w:rPr>
              <w:t>50</w:t>
            </w:r>
          </w:p>
        </w:tc>
        <w:tc>
          <w:tcPr>
            <w:tcW w:w="166" w:type="pct"/>
            <w:vAlign w:val="center"/>
          </w:tcPr>
          <w:p w14:paraId="5E4C213D" w14:textId="0D86F9D0" w:rsidR="00534825" w:rsidRDefault="00534825" w:rsidP="00534825">
            <w:pPr>
              <w:jc w:val="center"/>
              <w:rPr>
                <w:color w:val="000000"/>
                <w:sz w:val="18"/>
                <w:szCs w:val="18"/>
              </w:rPr>
            </w:pPr>
            <w:r>
              <w:rPr>
                <w:color w:val="000000"/>
                <w:sz w:val="18"/>
                <w:szCs w:val="18"/>
              </w:rPr>
              <w:t>82</w:t>
            </w:r>
          </w:p>
        </w:tc>
        <w:tc>
          <w:tcPr>
            <w:tcW w:w="175" w:type="pct"/>
            <w:vAlign w:val="center"/>
          </w:tcPr>
          <w:p w14:paraId="29A40378" w14:textId="0E2A6593" w:rsidR="00534825" w:rsidRDefault="00534825" w:rsidP="00534825">
            <w:pPr>
              <w:jc w:val="center"/>
              <w:rPr>
                <w:color w:val="000000"/>
                <w:sz w:val="18"/>
                <w:szCs w:val="18"/>
              </w:rPr>
            </w:pPr>
            <w:r>
              <w:rPr>
                <w:color w:val="000000"/>
                <w:sz w:val="18"/>
                <w:szCs w:val="18"/>
              </w:rPr>
              <w:t>45</w:t>
            </w:r>
          </w:p>
        </w:tc>
        <w:tc>
          <w:tcPr>
            <w:tcW w:w="175" w:type="pct"/>
            <w:vAlign w:val="center"/>
          </w:tcPr>
          <w:p w14:paraId="1425D210" w14:textId="0B87770C" w:rsidR="00534825" w:rsidRDefault="00534825" w:rsidP="00534825">
            <w:pPr>
              <w:jc w:val="center"/>
              <w:rPr>
                <w:color w:val="000000"/>
                <w:sz w:val="18"/>
                <w:szCs w:val="18"/>
              </w:rPr>
            </w:pPr>
            <w:r>
              <w:rPr>
                <w:color w:val="000000"/>
                <w:sz w:val="18"/>
                <w:szCs w:val="18"/>
              </w:rPr>
              <w:t>64</w:t>
            </w:r>
          </w:p>
        </w:tc>
        <w:tc>
          <w:tcPr>
            <w:tcW w:w="175" w:type="pct"/>
            <w:vAlign w:val="center"/>
          </w:tcPr>
          <w:p w14:paraId="09F85D86" w14:textId="66EEB523" w:rsidR="00534825" w:rsidRDefault="00534825" w:rsidP="00534825">
            <w:pPr>
              <w:jc w:val="center"/>
              <w:rPr>
                <w:color w:val="000000"/>
                <w:sz w:val="18"/>
                <w:szCs w:val="18"/>
              </w:rPr>
            </w:pPr>
            <w:r>
              <w:rPr>
                <w:color w:val="000000"/>
                <w:sz w:val="18"/>
                <w:szCs w:val="18"/>
              </w:rPr>
              <w:t>32</w:t>
            </w:r>
          </w:p>
        </w:tc>
        <w:tc>
          <w:tcPr>
            <w:tcW w:w="177" w:type="pct"/>
            <w:vAlign w:val="center"/>
          </w:tcPr>
          <w:p w14:paraId="18288984" w14:textId="6EA7FF3E" w:rsidR="00534825" w:rsidRDefault="00534825" w:rsidP="00534825">
            <w:pPr>
              <w:jc w:val="center"/>
              <w:rPr>
                <w:color w:val="000000"/>
                <w:sz w:val="18"/>
                <w:szCs w:val="18"/>
              </w:rPr>
            </w:pPr>
            <w:r>
              <w:rPr>
                <w:color w:val="000000"/>
                <w:sz w:val="18"/>
                <w:szCs w:val="18"/>
              </w:rPr>
              <w:t>32</w:t>
            </w:r>
          </w:p>
        </w:tc>
        <w:tc>
          <w:tcPr>
            <w:tcW w:w="177" w:type="pct"/>
            <w:vAlign w:val="center"/>
          </w:tcPr>
          <w:p w14:paraId="66304A64" w14:textId="3DF7CD35" w:rsidR="00534825" w:rsidRDefault="00534825" w:rsidP="00534825">
            <w:pPr>
              <w:jc w:val="center"/>
              <w:rPr>
                <w:color w:val="000000"/>
                <w:sz w:val="18"/>
                <w:szCs w:val="18"/>
              </w:rPr>
            </w:pPr>
            <w:r>
              <w:rPr>
                <w:color w:val="000000"/>
                <w:sz w:val="18"/>
                <w:szCs w:val="18"/>
              </w:rPr>
              <w:t>45</w:t>
            </w:r>
          </w:p>
        </w:tc>
        <w:tc>
          <w:tcPr>
            <w:tcW w:w="177" w:type="pct"/>
            <w:vAlign w:val="center"/>
          </w:tcPr>
          <w:p w14:paraId="65A2DC6E" w14:textId="66884271" w:rsidR="00534825" w:rsidRDefault="00534825" w:rsidP="00534825">
            <w:pPr>
              <w:jc w:val="center"/>
              <w:rPr>
                <w:color w:val="000000"/>
                <w:sz w:val="18"/>
                <w:szCs w:val="18"/>
              </w:rPr>
            </w:pPr>
            <w:r>
              <w:rPr>
                <w:color w:val="000000"/>
                <w:sz w:val="18"/>
                <w:szCs w:val="18"/>
              </w:rPr>
              <w:t>64</w:t>
            </w:r>
          </w:p>
        </w:tc>
        <w:tc>
          <w:tcPr>
            <w:tcW w:w="188" w:type="pct"/>
            <w:vAlign w:val="center"/>
          </w:tcPr>
          <w:p w14:paraId="33EF5CB3" w14:textId="1469E13D" w:rsidR="00534825" w:rsidRDefault="00534825" w:rsidP="00534825">
            <w:pPr>
              <w:jc w:val="center"/>
              <w:rPr>
                <w:color w:val="000000"/>
                <w:sz w:val="18"/>
                <w:szCs w:val="18"/>
              </w:rPr>
            </w:pPr>
            <w:r>
              <w:rPr>
                <w:color w:val="000000"/>
                <w:sz w:val="18"/>
                <w:szCs w:val="18"/>
              </w:rPr>
              <w:t>27</w:t>
            </w:r>
          </w:p>
        </w:tc>
        <w:tc>
          <w:tcPr>
            <w:tcW w:w="177" w:type="pct"/>
            <w:vAlign w:val="center"/>
          </w:tcPr>
          <w:p w14:paraId="00C418B8" w14:textId="3CF2A220" w:rsidR="00534825" w:rsidRDefault="00534825" w:rsidP="00534825">
            <w:pPr>
              <w:jc w:val="center"/>
              <w:rPr>
                <w:color w:val="000000"/>
                <w:sz w:val="18"/>
                <w:szCs w:val="18"/>
              </w:rPr>
            </w:pPr>
            <w:r>
              <w:rPr>
                <w:color w:val="000000"/>
                <w:sz w:val="18"/>
                <w:szCs w:val="18"/>
              </w:rPr>
              <w:t>55</w:t>
            </w:r>
          </w:p>
        </w:tc>
        <w:tc>
          <w:tcPr>
            <w:tcW w:w="177" w:type="pct"/>
            <w:vAlign w:val="center"/>
          </w:tcPr>
          <w:p w14:paraId="7DF50E93" w14:textId="43426B9C" w:rsidR="00534825" w:rsidRDefault="00534825" w:rsidP="00534825">
            <w:pPr>
              <w:jc w:val="center"/>
              <w:rPr>
                <w:color w:val="000000"/>
                <w:sz w:val="18"/>
                <w:szCs w:val="18"/>
              </w:rPr>
            </w:pPr>
            <w:r>
              <w:rPr>
                <w:color w:val="000000"/>
                <w:sz w:val="18"/>
                <w:szCs w:val="18"/>
              </w:rPr>
              <w:t>36</w:t>
            </w:r>
          </w:p>
        </w:tc>
        <w:tc>
          <w:tcPr>
            <w:tcW w:w="166" w:type="pct"/>
            <w:vAlign w:val="center"/>
          </w:tcPr>
          <w:p w14:paraId="3D3D2566" w14:textId="66270C2C" w:rsidR="00534825" w:rsidRDefault="00534825" w:rsidP="00534825">
            <w:pPr>
              <w:jc w:val="center"/>
              <w:rPr>
                <w:color w:val="000000"/>
                <w:sz w:val="18"/>
                <w:szCs w:val="18"/>
              </w:rPr>
            </w:pPr>
            <w:r>
              <w:rPr>
                <w:color w:val="000000"/>
                <w:sz w:val="18"/>
                <w:szCs w:val="18"/>
              </w:rPr>
              <w:t>27</w:t>
            </w:r>
          </w:p>
        </w:tc>
        <w:tc>
          <w:tcPr>
            <w:tcW w:w="208" w:type="pct"/>
            <w:vAlign w:val="center"/>
          </w:tcPr>
          <w:p w14:paraId="6DD09324" w14:textId="030ADF49" w:rsidR="00534825" w:rsidRDefault="00534825" w:rsidP="00534825">
            <w:pPr>
              <w:jc w:val="center"/>
              <w:rPr>
                <w:color w:val="000000"/>
                <w:sz w:val="18"/>
                <w:szCs w:val="18"/>
              </w:rPr>
            </w:pPr>
            <w:r>
              <w:rPr>
                <w:color w:val="000000"/>
                <w:sz w:val="18"/>
                <w:szCs w:val="18"/>
              </w:rPr>
              <w:t>27</w:t>
            </w:r>
          </w:p>
        </w:tc>
        <w:tc>
          <w:tcPr>
            <w:tcW w:w="208" w:type="pct"/>
            <w:vAlign w:val="center"/>
          </w:tcPr>
          <w:p w14:paraId="75A9CB27" w14:textId="5324AB31" w:rsidR="00534825" w:rsidRDefault="00534825" w:rsidP="00534825">
            <w:pPr>
              <w:jc w:val="center"/>
              <w:rPr>
                <w:color w:val="000000"/>
                <w:sz w:val="18"/>
                <w:szCs w:val="18"/>
              </w:rPr>
            </w:pPr>
            <w:r>
              <w:rPr>
                <w:color w:val="000000"/>
                <w:sz w:val="18"/>
                <w:szCs w:val="18"/>
              </w:rPr>
              <w:t>0</w:t>
            </w:r>
          </w:p>
        </w:tc>
      </w:tr>
      <w:tr w:rsidR="00534825" w:rsidRPr="00832FF6" w14:paraId="40AE5E93" w14:textId="77777777" w:rsidTr="00534825">
        <w:trPr>
          <w:trHeight w:val="454"/>
        </w:trPr>
        <w:tc>
          <w:tcPr>
            <w:tcW w:w="145" w:type="pct"/>
            <w:noWrap/>
            <w:vAlign w:val="center"/>
          </w:tcPr>
          <w:p w14:paraId="6F8EE51E" w14:textId="77777777" w:rsidR="00534825" w:rsidRPr="000B4B48" w:rsidRDefault="00534825" w:rsidP="00534825">
            <w:pPr>
              <w:jc w:val="center"/>
              <w:rPr>
                <w:color w:val="000000"/>
                <w:sz w:val="18"/>
                <w:szCs w:val="18"/>
              </w:rPr>
            </w:pPr>
            <w:r w:rsidRPr="000B4B48">
              <w:rPr>
                <w:color w:val="000000"/>
                <w:sz w:val="18"/>
                <w:szCs w:val="18"/>
              </w:rPr>
              <w:t>2</w:t>
            </w:r>
          </w:p>
        </w:tc>
        <w:tc>
          <w:tcPr>
            <w:tcW w:w="1159" w:type="pct"/>
            <w:tcBorders>
              <w:top w:val="nil"/>
              <w:left w:val="nil"/>
              <w:bottom w:val="single" w:sz="4" w:space="0" w:color="auto"/>
              <w:right w:val="nil"/>
            </w:tcBorders>
            <w:vAlign w:val="center"/>
          </w:tcPr>
          <w:p w14:paraId="57F8A5D6" w14:textId="77322716" w:rsidR="00534825" w:rsidRPr="000B4B48" w:rsidRDefault="00534825" w:rsidP="00534825">
            <w:pPr>
              <w:rPr>
                <w:color w:val="000000"/>
                <w:sz w:val="18"/>
                <w:szCs w:val="18"/>
              </w:rPr>
            </w:pPr>
            <w:r>
              <w:rPr>
                <w:color w:val="000000"/>
                <w:sz w:val="20"/>
                <w:szCs w:val="20"/>
              </w:rPr>
              <w:t xml:space="preserve">МБОУ "Теменичская СОШ" </w:t>
            </w:r>
          </w:p>
        </w:tc>
        <w:tc>
          <w:tcPr>
            <w:tcW w:w="248" w:type="pct"/>
            <w:vAlign w:val="center"/>
          </w:tcPr>
          <w:p w14:paraId="78FED8FB" w14:textId="40C84F12" w:rsidR="00534825" w:rsidRDefault="00534825" w:rsidP="00534825">
            <w:pPr>
              <w:jc w:val="center"/>
              <w:rPr>
                <w:color w:val="000000"/>
                <w:sz w:val="18"/>
                <w:szCs w:val="18"/>
              </w:rPr>
            </w:pPr>
            <w:r>
              <w:rPr>
                <w:color w:val="000000"/>
                <w:sz w:val="18"/>
                <w:szCs w:val="18"/>
              </w:rPr>
              <w:t>6</w:t>
            </w:r>
          </w:p>
        </w:tc>
        <w:tc>
          <w:tcPr>
            <w:tcW w:w="197" w:type="pct"/>
            <w:vAlign w:val="center"/>
          </w:tcPr>
          <w:p w14:paraId="63D71802" w14:textId="5F8E2EF8" w:rsidR="00534825" w:rsidRDefault="00534825" w:rsidP="00534825">
            <w:pPr>
              <w:jc w:val="center"/>
              <w:rPr>
                <w:color w:val="000000"/>
                <w:sz w:val="18"/>
                <w:szCs w:val="18"/>
              </w:rPr>
            </w:pPr>
            <w:r>
              <w:rPr>
                <w:color w:val="000000"/>
                <w:sz w:val="18"/>
                <w:szCs w:val="18"/>
              </w:rPr>
              <w:t>0</w:t>
            </w:r>
          </w:p>
        </w:tc>
        <w:tc>
          <w:tcPr>
            <w:tcW w:w="187" w:type="pct"/>
            <w:vAlign w:val="center"/>
          </w:tcPr>
          <w:p w14:paraId="4DC0E442" w14:textId="6CACBA3B" w:rsidR="00534825" w:rsidRDefault="00534825" w:rsidP="00534825">
            <w:pPr>
              <w:jc w:val="center"/>
              <w:rPr>
                <w:color w:val="000000"/>
                <w:sz w:val="18"/>
                <w:szCs w:val="18"/>
              </w:rPr>
            </w:pPr>
            <w:r>
              <w:rPr>
                <w:color w:val="000000"/>
                <w:sz w:val="18"/>
                <w:szCs w:val="18"/>
              </w:rPr>
              <w:t>50</w:t>
            </w:r>
          </w:p>
        </w:tc>
        <w:tc>
          <w:tcPr>
            <w:tcW w:w="187" w:type="pct"/>
            <w:vAlign w:val="center"/>
          </w:tcPr>
          <w:p w14:paraId="7C01A884" w14:textId="397156FB" w:rsidR="00534825" w:rsidRDefault="00534825" w:rsidP="00534825">
            <w:pPr>
              <w:jc w:val="center"/>
              <w:rPr>
                <w:color w:val="000000"/>
                <w:sz w:val="18"/>
                <w:szCs w:val="18"/>
              </w:rPr>
            </w:pPr>
            <w:r>
              <w:rPr>
                <w:color w:val="000000"/>
                <w:sz w:val="18"/>
                <w:szCs w:val="18"/>
              </w:rPr>
              <w:t>42</w:t>
            </w:r>
          </w:p>
        </w:tc>
        <w:tc>
          <w:tcPr>
            <w:tcW w:w="175" w:type="pct"/>
            <w:vAlign w:val="center"/>
          </w:tcPr>
          <w:p w14:paraId="66AAC969" w14:textId="4C22A43D" w:rsidR="00534825" w:rsidRDefault="00534825" w:rsidP="00534825">
            <w:pPr>
              <w:jc w:val="center"/>
              <w:rPr>
                <w:color w:val="000000"/>
                <w:sz w:val="18"/>
                <w:szCs w:val="18"/>
              </w:rPr>
            </w:pPr>
            <w:r>
              <w:rPr>
                <w:color w:val="000000"/>
                <w:sz w:val="18"/>
                <w:szCs w:val="18"/>
              </w:rPr>
              <w:t>67</w:t>
            </w:r>
          </w:p>
        </w:tc>
        <w:tc>
          <w:tcPr>
            <w:tcW w:w="187" w:type="pct"/>
            <w:vAlign w:val="center"/>
          </w:tcPr>
          <w:p w14:paraId="40FDABEB" w14:textId="680395D2" w:rsidR="00534825" w:rsidRDefault="00534825" w:rsidP="00534825">
            <w:pPr>
              <w:jc w:val="center"/>
              <w:rPr>
                <w:color w:val="000000"/>
                <w:sz w:val="18"/>
                <w:szCs w:val="18"/>
              </w:rPr>
            </w:pPr>
            <w:r>
              <w:rPr>
                <w:color w:val="000000"/>
                <w:sz w:val="18"/>
                <w:szCs w:val="18"/>
              </w:rPr>
              <w:t>92</w:t>
            </w:r>
          </w:p>
        </w:tc>
        <w:tc>
          <w:tcPr>
            <w:tcW w:w="175" w:type="pct"/>
            <w:vAlign w:val="center"/>
          </w:tcPr>
          <w:p w14:paraId="5EB929FD" w14:textId="6C977513" w:rsidR="00534825" w:rsidRDefault="00534825" w:rsidP="00534825">
            <w:pPr>
              <w:jc w:val="center"/>
              <w:rPr>
                <w:color w:val="000000"/>
                <w:sz w:val="18"/>
                <w:szCs w:val="18"/>
              </w:rPr>
            </w:pPr>
            <w:r>
              <w:rPr>
                <w:color w:val="000000"/>
                <w:sz w:val="18"/>
                <w:szCs w:val="18"/>
              </w:rPr>
              <w:t>50</w:t>
            </w:r>
          </w:p>
        </w:tc>
        <w:tc>
          <w:tcPr>
            <w:tcW w:w="166" w:type="pct"/>
            <w:vAlign w:val="center"/>
          </w:tcPr>
          <w:p w14:paraId="008CC407" w14:textId="0973474D" w:rsidR="00534825" w:rsidRDefault="00534825" w:rsidP="00534825">
            <w:pPr>
              <w:jc w:val="center"/>
              <w:rPr>
                <w:color w:val="000000"/>
                <w:sz w:val="18"/>
                <w:szCs w:val="18"/>
              </w:rPr>
            </w:pPr>
            <w:r>
              <w:rPr>
                <w:color w:val="000000"/>
                <w:sz w:val="18"/>
                <w:szCs w:val="18"/>
              </w:rPr>
              <w:t>83</w:t>
            </w:r>
          </w:p>
        </w:tc>
        <w:tc>
          <w:tcPr>
            <w:tcW w:w="175" w:type="pct"/>
            <w:vAlign w:val="center"/>
          </w:tcPr>
          <w:p w14:paraId="3348F059" w14:textId="26830FF1" w:rsidR="00534825" w:rsidRDefault="00534825" w:rsidP="00534825">
            <w:pPr>
              <w:jc w:val="center"/>
              <w:rPr>
                <w:color w:val="000000"/>
                <w:sz w:val="18"/>
                <w:szCs w:val="18"/>
              </w:rPr>
            </w:pPr>
            <w:r>
              <w:rPr>
                <w:color w:val="000000"/>
                <w:sz w:val="18"/>
                <w:szCs w:val="18"/>
              </w:rPr>
              <w:t>50</w:t>
            </w:r>
          </w:p>
        </w:tc>
        <w:tc>
          <w:tcPr>
            <w:tcW w:w="175" w:type="pct"/>
            <w:vAlign w:val="center"/>
          </w:tcPr>
          <w:p w14:paraId="10395BD4" w14:textId="0D076885" w:rsidR="00534825" w:rsidRDefault="00534825" w:rsidP="00534825">
            <w:pPr>
              <w:jc w:val="center"/>
              <w:rPr>
                <w:color w:val="000000"/>
                <w:sz w:val="18"/>
                <w:szCs w:val="18"/>
              </w:rPr>
            </w:pPr>
            <w:r>
              <w:rPr>
                <w:color w:val="000000"/>
                <w:sz w:val="18"/>
                <w:szCs w:val="18"/>
              </w:rPr>
              <w:t>50</w:t>
            </w:r>
          </w:p>
        </w:tc>
        <w:tc>
          <w:tcPr>
            <w:tcW w:w="175" w:type="pct"/>
            <w:vAlign w:val="center"/>
          </w:tcPr>
          <w:p w14:paraId="03849CAA" w14:textId="7041733B" w:rsidR="00534825" w:rsidRDefault="00534825" w:rsidP="00534825">
            <w:pPr>
              <w:jc w:val="center"/>
              <w:rPr>
                <w:color w:val="000000"/>
                <w:sz w:val="18"/>
                <w:szCs w:val="18"/>
              </w:rPr>
            </w:pPr>
            <w:r>
              <w:rPr>
                <w:color w:val="000000"/>
                <w:sz w:val="18"/>
                <w:szCs w:val="18"/>
              </w:rPr>
              <w:t>8</w:t>
            </w:r>
          </w:p>
        </w:tc>
        <w:tc>
          <w:tcPr>
            <w:tcW w:w="177" w:type="pct"/>
            <w:vAlign w:val="center"/>
          </w:tcPr>
          <w:p w14:paraId="117AC9EA" w14:textId="19EE9220" w:rsidR="00534825" w:rsidRDefault="00534825" w:rsidP="00534825">
            <w:pPr>
              <w:jc w:val="center"/>
              <w:rPr>
                <w:color w:val="000000"/>
                <w:sz w:val="18"/>
                <w:szCs w:val="18"/>
              </w:rPr>
            </w:pPr>
            <w:r>
              <w:rPr>
                <w:color w:val="000000"/>
                <w:sz w:val="18"/>
                <w:szCs w:val="18"/>
              </w:rPr>
              <w:t>67</w:t>
            </w:r>
          </w:p>
        </w:tc>
        <w:tc>
          <w:tcPr>
            <w:tcW w:w="177" w:type="pct"/>
            <w:vAlign w:val="center"/>
          </w:tcPr>
          <w:p w14:paraId="2EA0CEEB" w14:textId="70689A7B" w:rsidR="00534825" w:rsidRDefault="00534825" w:rsidP="00534825">
            <w:pPr>
              <w:jc w:val="center"/>
              <w:rPr>
                <w:color w:val="000000"/>
                <w:sz w:val="18"/>
                <w:szCs w:val="18"/>
              </w:rPr>
            </w:pPr>
            <w:r>
              <w:rPr>
                <w:color w:val="000000"/>
                <w:sz w:val="18"/>
                <w:szCs w:val="18"/>
              </w:rPr>
              <w:t>25</w:t>
            </w:r>
          </w:p>
        </w:tc>
        <w:tc>
          <w:tcPr>
            <w:tcW w:w="177" w:type="pct"/>
            <w:vAlign w:val="center"/>
          </w:tcPr>
          <w:p w14:paraId="6A2ED257" w14:textId="77FB5E1C" w:rsidR="00534825" w:rsidRDefault="00534825" w:rsidP="00534825">
            <w:pPr>
              <w:jc w:val="center"/>
              <w:rPr>
                <w:color w:val="000000"/>
                <w:sz w:val="18"/>
                <w:szCs w:val="18"/>
              </w:rPr>
            </w:pPr>
            <w:r>
              <w:rPr>
                <w:color w:val="000000"/>
                <w:sz w:val="18"/>
                <w:szCs w:val="18"/>
              </w:rPr>
              <w:t>92</w:t>
            </w:r>
          </w:p>
        </w:tc>
        <w:tc>
          <w:tcPr>
            <w:tcW w:w="188" w:type="pct"/>
            <w:vAlign w:val="center"/>
          </w:tcPr>
          <w:p w14:paraId="2148484F" w14:textId="01565B13" w:rsidR="00534825" w:rsidRDefault="00534825" w:rsidP="00534825">
            <w:pPr>
              <w:jc w:val="center"/>
              <w:rPr>
                <w:color w:val="000000"/>
                <w:sz w:val="18"/>
                <w:szCs w:val="18"/>
              </w:rPr>
            </w:pPr>
            <w:r>
              <w:rPr>
                <w:color w:val="000000"/>
                <w:sz w:val="18"/>
                <w:szCs w:val="18"/>
              </w:rPr>
              <w:t>17</w:t>
            </w:r>
          </w:p>
        </w:tc>
        <w:tc>
          <w:tcPr>
            <w:tcW w:w="177" w:type="pct"/>
            <w:vAlign w:val="center"/>
          </w:tcPr>
          <w:p w14:paraId="6D0AC1AF" w14:textId="68F0A7F7" w:rsidR="00534825" w:rsidRDefault="00534825" w:rsidP="00534825">
            <w:pPr>
              <w:jc w:val="center"/>
              <w:rPr>
                <w:color w:val="000000"/>
                <w:sz w:val="18"/>
                <w:szCs w:val="18"/>
              </w:rPr>
            </w:pPr>
            <w:r>
              <w:rPr>
                <w:color w:val="000000"/>
                <w:sz w:val="18"/>
                <w:szCs w:val="18"/>
              </w:rPr>
              <w:t>67</w:t>
            </w:r>
          </w:p>
        </w:tc>
        <w:tc>
          <w:tcPr>
            <w:tcW w:w="177" w:type="pct"/>
            <w:vAlign w:val="center"/>
          </w:tcPr>
          <w:p w14:paraId="50B53F40" w14:textId="7368942F" w:rsidR="00534825" w:rsidRDefault="00534825" w:rsidP="00534825">
            <w:pPr>
              <w:jc w:val="center"/>
              <w:rPr>
                <w:color w:val="000000"/>
                <w:sz w:val="18"/>
                <w:szCs w:val="18"/>
              </w:rPr>
            </w:pPr>
            <w:r>
              <w:rPr>
                <w:color w:val="000000"/>
                <w:sz w:val="18"/>
                <w:szCs w:val="18"/>
              </w:rPr>
              <w:t>100</w:t>
            </w:r>
          </w:p>
        </w:tc>
        <w:tc>
          <w:tcPr>
            <w:tcW w:w="166" w:type="pct"/>
            <w:vAlign w:val="center"/>
          </w:tcPr>
          <w:p w14:paraId="54484AA6" w14:textId="0E09B222" w:rsidR="00534825" w:rsidRDefault="00534825" w:rsidP="00534825">
            <w:pPr>
              <w:jc w:val="center"/>
              <w:rPr>
                <w:color w:val="000000"/>
                <w:sz w:val="18"/>
                <w:szCs w:val="18"/>
              </w:rPr>
            </w:pPr>
            <w:r>
              <w:rPr>
                <w:color w:val="000000"/>
                <w:sz w:val="18"/>
                <w:szCs w:val="18"/>
              </w:rPr>
              <w:t>58</w:t>
            </w:r>
          </w:p>
        </w:tc>
        <w:tc>
          <w:tcPr>
            <w:tcW w:w="208" w:type="pct"/>
            <w:vAlign w:val="center"/>
          </w:tcPr>
          <w:p w14:paraId="74649852" w14:textId="25037AED" w:rsidR="00534825" w:rsidRDefault="00534825" w:rsidP="00534825">
            <w:pPr>
              <w:jc w:val="center"/>
              <w:rPr>
                <w:color w:val="000000"/>
                <w:sz w:val="18"/>
                <w:szCs w:val="18"/>
              </w:rPr>
            </w:pPr>
            <w:r>
              <w:rPr>
                <w:color w:val="000000"/>
                <w:sz w:val="18"/>
                <w:szCs w:val="18"/>
              </w:rPr>
              <w:t>50</w:t>
            </w:r>
          </w:p>
        </w:tc>
        <w:tc>
          <w:tcPr>
            <w:tcW w:w="208" w:type="pct"/>
            <w:vAlign w:val="center"/>
          </w:tcPr>
          <w:p w14:paraId="52346FB5" w14:textId="118F8EE5" w:rsidR="00534825" w:rsidRDefault="00534825" w:rsidP="00534825">
            <w:pPr>
              <w:jc w:val="center"/>
              <w:rPr>
                <w:color w:val="000000"/>
                <w:sz w:val="18"/>
                <w:szCs w:val="18"/>
              </w:rPr>
            </w:pPr>
            <w:r>
              <w:rPr>
                <w:color w:val="000000"/>
                <w:sz w:val="18"/>
                <w:szCs w:val="18"/>
              </w:rPr>
              <w:t>0</w:t>
            </w:r>
          </w:p>
        </w:tc>
      </w:tr>
      <w:tr w:rsidR="00534825" w:rsidRPr="00832FF6" w14:paraId="7C024B1C" w14:textId="77777777" w:rsidTr="00534825">
        <w:trPr>
          <w:trHeight w:val="454"/>
        </w:trPr>
        <w:tc>
          <w:tcPr>
            <w:tcW w:w="145" w:type="pct"/>
            <w:vAlign w:val="center"/>
          </w:tcPr>
          <w:p w14:paraId="7C6F15D9" w14:textId="77777777" w:rsidR="00534825" w:rsidRPr="000B4B48" w:rsidRDefault="00534825" w:rsidP="00534825">
            <w:pPr>
              <w:jc w:val="center"/>
              <w:rPr>
                <w:color w:val="000000"/>
                <w:sz w:val="18"/>
                <w:szCs w:val="18"/>
              </w:rPr>
            </w:pPr>
            <w:r w:rsidRPr="000B4B48">
              <w:rPr>
                <w:color w:val="000000"/>
                <w:sz w:val="18"/>
                <w:szCs w:val="18"/>
              </w:rPr>
              <w:t>3</w:t>
            </w:r>
          </w:p>
        </w:tc>
        <w:tc>
          <w:tcPr>
            <w:tcW w:w="1159" w:type="pct"/>
            <w:tcBorders>
              <w:top w:val="nil"/>
              <w:left w:val="nil"/>
              <w:bottom w:val="single" w:sz="4" w:space="0" w:color="auto"/>
              <w:right w:val="nil"/>
            </w:tcBorders>
            <w:vAlign w:val="center"/>
          </w:tcPr>
          <w:p w14:paraId="4CA62DFA" w14:textId="5A12703A" w:rsidR="00534825" w:rsidRPr="000B4B48" w:rsidRDefault="00534825" w:rsidP="00534825">
            <w:pPr>
              <w:rPr>
                <w:color w:val="000000"/>
                <w:sz w:val="18"/>
                <w:szCs w:val="18"/>
              </w:rPr>
            </w:pPr>
            <w:r>
              <w:rPr>
                <w:color w:val="000000"/>
                <w:sz w:val="20"/>
                <w:szCs w:val="20"/>
              </w:rPr>
              <w:t>МБОУ "Малополпинская СОШ"</w:t>
            </w:r>
          </w:p>
        </w:tc>
        <w:tc>
          <w:tcPr>
            <w:tcW w:w="248" w:type="pct"/>
            <w:vAlign w:val="center"/>
          </w:tcPr>
          <w:p w14:paraId="1E3EAB4F" w14:textId="4B69B4E4" w:rsidR="00534825" w:rsidRDefault="00534825" w:rsidP="00534825">
            <w:pPr>
              <w:jc w:val="center"/>
              <w:rPr>
                <w:color w:val="000000"/>
                <w:sz w:val="18"/>
                <w:szCs w:val="18"/>
              </w:rPr>
            </w:pPr>
            <w:r>
              <w:rPr>
                <w:color w:val="000000"/>
                <w:sz w:val="18"/>
                <w:szCs w:val="18"/>
              </w:rPr>
              <w:t>18</w:t>
            </w:r>
          </w:p>
        </w:tc>
        <w:tc>
          <w:tcPr>
            <w:tcW w:w="197" w:type="pct"/>
            <w:vAlign w:val="center"/>
          </w:tcPr>
          <w:p w14:paraId="653EC738" w14:textId="314D7688" w:rsidR="00534825" w:rsidRDefault="00534825" w:rsidP="00534825">
            <w:pPr>
              <w:jc w:val="center"/>
              <w:rPr>
                <w:color w:val="000000"/>
                <w:sz w:val="18"/>
                <w:szCs w:val="18"/>
              </w:rPr>
            </w:pPr>
            <w:r>
              <w:rPr>
                <w:color w:val="000000"/>
                <w:sz w:val="18"/>
                <w:szCs w:val="18"/>
              </w:rPr>
              <w:t>100</w:t>
            </w:r>
          </w:p>
        </w:tc>
        <w:tc>
          <w:tcPr>
            <w:tcW w:w="187" w:type="pct"/>
            <w:vAlign w:val="center"/>
          </w:tcPr>
          <w:p w14:paraId="346DA129" w14:textId="03C901DF" w:rsidR="00534825" w:rsidRDefault="00534825" w:rsidP="00534825">
            <w:pPr>
              <w:jc w:val="center"/>
              <w:rPr>
                <w:color w:val="000000"/>
                <w:sz w:val="18"/>
                <w:szCs w:val="18"/>
              </w:rPr>
            </w:pPr>
            <w:r>
              <w:rPr>
                <w:color w:val="000000"/>
                <w:sz w:val="18"/>
                <w:szCs w:val="18"/>
              </w:rPr>
              <w:t>56</w:t>
            </w:r>
          </w:p>
        </w:tc>
        <w:tc>
          <w:tcPr>
            <w:tcW w:w="187" w:type="pct"/>
            <w:vAlign w:val="center"/>
          </w:tcPr>
          <w:p w14:paraId="6CCC785C" w14:textId="51597FE8" w:rsidR="00534825" w:rsidRDefault="00534825" w:rsidP="00534825">
            <w:pPr>
              <w:jc w:val="center"/>
              <w:rPr>
                <w:color w:val="000000"/>
                <w:sz w:val="18"/>
                <w:szCs w:val="18"/>
              </w:rPr>
            </w:pPr>
            <w:r>
              <w:rPr>
                <w:color w:val="000000"/>
                <w:sz w:val="18"/>
                <w:szCs w:val="18"/>
              </w:rPr>
              <w:t>92</w:t>
            </w:r>
          </w:p>
        </w:tc>
        <w:tc>
          <w:tcPr>
            <w:tcW w:w="175" w:type="pct"/>
            <w:vAlign w:val="center"/>
          </w:tcPr>
          <w:p w14:paraId="7B3252C9" w14:textId="718CD473" w:rsidR="00534825" w:rsidRDefault="00534825" w:rsidP="00534825">
            <w:pPr>
              <w:jc w:val="center"/>
              <w:rPr>
                <w:color w:val="000000"/>
                <w:sz w:val="18"/>
                <w:szCs w:val="18"/>
              </w:rPr>
            </w:pPr>
            <w:r>
              <w:rPr>
                <w:color w:val="000000"/>
                <w:sz w:val="18"/>
                <w:szCs w:val="18"/>
              </w:rPr>
              <w:t>19</w:t>
            </w:r>
          </w:p>
        </w:tc>
        <w:tc>
          <w:tcPr>
            <w:tcW w:w="187" w:type="pct"/>
            <w:vAlign w:val="center"/>
          </w:tcPr>
          <w:p w14:paraId="549EE27A" w14:textId="42BF3291" w:rsidR="00534825" w:rsidRDefault="00534825" w:rsidP="00534825">
            <w:pPr>
              <w:jc w:val="center"/>
              <w:rPr>
                <w:color w:val="000000"/>
                <w:sz w:val="18"/>
                <w:szCs w:val="18"/>
              </w:rPr>
            </w:pPr>
            <w:r>
              <w:rPr>
                <w:color w:val="000000"/>
                <w:sz w:val="18"/>
                <w:szCs w:val="18"/>
              </w:rPr>
              <w:t>64</w:t>
            </w:r>
          </w:p>
        </w:tc>
        <w:tc>
          <w:tcPr>
            <w:tcW w:w="175" w:type="pct"/>
            <w:vAlign w:val="center"/>
          </w:tcPr>
          <w:p w14:paraId="6E634D17" w14:textId="3C03C901" w:rsidR="00534825" w:rsidRDefault="00534825" w:rsidP="00534825">
            <w:pPr>
              <w:jc w:val="center"/>
              <w:rPr>
                <w:color w:val="000000"/>
                <w:sz w:val="18"/>
                <w:szCs w:val="18"/>
              </w:rPr>
            </w:pPr>
            <w:r>
              <w:rPr>
                <w:color w:val="000000"/>
                <w:sz w:val="18"/>
                <w:szCs w:val="18"/>
              </w:rPr>
              <w:t>17</w:t>
            </w:r>
          </w:p>
        </w:tc>
        <w:tc>
          <w:tcPr>
            <w:tcW w:w="166" w:type="pct"/>
            <w:vAlign w:val="center"/>
          </w:tcPr>
          <w:p w14:paraId="72916556" w14:textId="78430D84" w:rsidR="00534825" w:rsidRDefault="00534825" w:rsidP="00534825">
            <w:pPr>
              <w:jc w:val="center"/>
              <w:rPr>
                <w:color w:val="000000"/>
                <w:sz w:val="18"/>
                <w:szCs w:val="18"/>
              </w:rPr>
            </w:pPr>
            <w:r>
              <w:rPr>
                <w:color w:val="000000"/>
                <w:sz w:val="18"/>
                <w:szCs w:val="18"/>
              </w:rPr>
              <w:t>78</w:t>
            </w:r>
          </w:p>
        </w:tc>
        <w:tc>
          <w:tcPr>
            <w:tcW w:w="175" w:type="pct"/>
            <w:vAlign w:val="center"/>
          </w:tcPr>
          <w:p w14:paraId="4EE9895B" w14:textId="3F6A7F35" w:rsidR="00534825" w:rsidRDefault="00534825" w:rsidP="00534825">
            <w:pPr>
              <w:jc w:val="center"/>
              <w:rPr>
                <w:color w:val="000000"/>
                <w:sz w:val="18"/>
                <w:szCs w:val="18"/>
              </w:rPr>
            </w:pPr>
            <w:r>
              <w:rPr>
                <w:color w:val="000000"/>
                <w:sz w:val="18"/>
                <w:szCs w:val="18"/>
              </w:rPr>
              <w:t>39</w:t>
            </w:r>
          </w:p>
        </w:tc>
        <w:tc>
          <w:tcPr>
            <w:tcW w:w="175" w:type="pct"/>
            <w:vAlign w:val="center"/>
          </w:tcPr>
          <w:p w14:paraId="70473E4C" w14:textId="739EF0A3" w:rsidR="00534825" w:rsidRDefault="00534825" w:rsidP="00534825">
            <w:pPr>
              <w:jc w:val="center"/>
              <w:rPr>
                <w:color w:val="000000"/>
                <w:sz w:val="18"/>
                <w:szCs w:val="18"/>
              </w:rPr>
            </w:pPr>
            <w:r>
              <w:rPr>
                <w:color w:val="000000"/>
                <w:sz w:val="18"/>
                <w:szCs w:val="18"/>
              </w:rPr>
              <w:t>72</w:t>
            </w:r>
          </w:p>
        </w:tc>
        <w:tc>
          <w:tcPr>
            <w:tcW w:w="175" w:type="pct"/>
            <w:vAlign w:val="center"/>
          </w:tcPr>
          <w:p w14:paraId="782DEC6E" w14:textId="33829BFF" w:rsidR="00534825" w:rsidRDefault="00534825" w:rsidP="00534825">
            <w:pPr>
              <w:jc w:val="center"/>
              <w:rPr>
                <w:color w:val="000000"/>
                <w:sz w:val="18"/>
                <w:szCs w:val="18"/>
              </w:rPr>
            </w:pPr>
            <w:r>
              <w:rPr>
                <w:color w:val="000000"/>
                <w:sz w:val="18"/>
                <w:szCs w:val="18"/>
              </w:rPr>
              <w:t>28</w:t>
            </w:r>
          </w:p>
        </w:tc>
        <w:tc>
          <w:tcPr>
            <w:tcW w:w="177" w:type="pct"/>
            <w:vAlign w:val="center"/>
          </w:tcPr>
          <w:p w14:paraId="14D43DDC" w14:textId="34A74600" w:rsidR="00534825" w:rsidRDefault="00534825" w:rsidP="00534825">
            <w:pPr>
              <w:jc w:val="center"/>
              <w:rPr>
                <w:color w:val="000000"/>
                <w:sz w:val="18"/>
                <w:szCs w:val="18"/>
              </w:rPr>
            </w:pPr>
            <w:r>
              <w:rPr>
                <w:color w:val="000000"/>
                <w:sz w:val="18"/>
                <w:szCs w:val="18"/>
              </w:rPr>
              <w:t>67</w:t>
            </w:r>
          </w:p>
        </w:tc>
        <w:tc>
          <w:tcPr>
            <w:tcW w:w="177" w:type="pct"/>
            <w:vAlign w:val="center"/>
          </w:tcPr>
          <w:p w14:paraId="2D55EB2D" w14:textId="103548F7" w:rsidR="00534825" w:rsidRDefault="00534825" w:rsidP="00534825">
            <w:pPr>
              <w:jc w:val="center"/>
              <w:rPr>
                <w:color w:val="000000"/>
                <w:sz w:val="18"/>
                <w:szCs w:val="18"/>
              </w:rPr>
            </w:pPr>
            <w:r>
              <w:rPr>
                <w:color w:val="000000"/>
                <w:sz w:val="18"/>
                <w:szCs w:val="18"/>
              </w:rPr>
              <w:t>25</w:t>
            </w:r>
          </w:p>
        </w:tc>
        <w:tc>
          <w:tcPr>
            <w:tcW w:w="177" w:type="pct"/>
            <w:vAlign w:val="center"/>
          </w:tcPr>
          <w:p w14:paraId="542BF769" w14:textId="673CF2D6" w:rsidR="00534825" w:rsidRDefault="00534825" w:rsidP="00534825">
            <w:pPr>
              <w:jc w:val="center"/>
              <w:rPr>
                <w:color w:val="000000"/>
                <w:sz w:val="18"/>
                <w:szCs w:val="18"/>
              </w:rPr>
            </w:pPr>
            <w:r>
              <w:rPr>
                <w:color w:val="000000"/>
                <w:sz w:val="18"/>
                <w:szCs w:val="18"/>
              </w:rPr>
              <w:t>78</w:t>
            </w:r>
          </w:p>
        </w:tc>
        <w:tc>
          <w:tcPr>
            <w:tcW w:w="188" w:type="pct"/>
            <w:vAlign w:val="center"/>
          </w:tcPr>
          <w:p w14:paraId="35BF5DB9" w14:textId="283CE40B" w:rsidR="00534825" w:rsidRDefault="00534825" w:rsidP="00534825">
            <w:pPr>
              <w:jc w:val="center"/>
              <w:rPr>
                <w:color w:val="000000"/>
                <w:sz w:val="18"/>
                <w:szCs w:val="18"/>
              </w:rPr>
            </w:pPr>
            <w:r>
              <w:rPr>
                <w:color w:val="000000"/>
                <w:sz w:val="18"/>
                <w:szCs w:val="18"/>
              </w:rPr>
              <w:t>39</w:t>
            </w:r>
          </w:p>
        </w:tc>
        <w:tc>
          <w:tcPr>
            <w:tcW w:w="177" w:type="pct"/>
            <w:vAlign w:val="center"/>
          </w:tcPr>
          <w:p w14:paraId="097B4F3D" w14:textId="43054DD7" w:rsidR="00534825" w:rsidRDefault="00534825" w:rsidP="00534825">
            <w:pPr>
              <w:jc w:val="center"/>
              <w:rPr>
                <w:color w:val="000000"/>
                <w:sz w:val="18"/>
                <w:szCs w:val="18"/>
              </w:rPr>
            </w:pPr>
            <w:r>
              <w:rPr>
                <w:color w:val="000000"/>
                <w:sz w:val="18"/>
                <w:szCs w:val="18"/>
              </w:rPr>
              <w:t>33</w:t>
            </w:r>
          </w:p>
        </w:tc>
        <w:tc>
          <w:tcPr>
            <w:tcW w:w="177" w:type="pct"/>
            <w:vAlign w:val="center"/>
          </w:tcPr>
          <w:p w14:paraId="5A9B8025" w14:textId="3D8814C3" w:rsidR="00534825" w:rsidRDefault="00534825" w:rsidP="00534825">
            <w:pPr>
              <w:jc w:val="center"/>
              <w:rPr>
                <w:color w:val="000000"/>
                <w:sz w:val="18"/>
                <w:szCs w:val="18"/>
              </w:rPr>
            </w:pPr>
            <w:r>
              <w:rPr>
                <w:color w:val="000000"/>
                <w:sz w:val="18"/>
                <w:szCs w:val="18"/>
              </w:rPr>
              <w:t>11</w:t>
            </w:r>
          </w:p>
        </w:tc>
        <w:tc>
          <w:tcPr>
            <w:tcW w:w="166" w:type="pct"/>
            <w:vAlign w:val="center"/>
          </w:tcPr>
          <w:p w14:paraId="1A8FF2FF" w14:textId="289146A5" w:rsidR="00534825" w:rsidRDefault="00534825" w:rsidP="00534825">
            <w:pPr>
              <w:jc w:val="center"/>
              <w:rPr>
                <w:color w:val="000000"/>
                <w:sz w:val="18"/>
                <w:szCs w:val="18"/>
              </w:rPr>
            </w:pPr>
            <w:r>
              <w:rPr>
                <w:color w:val="000000"/>
                <w:sz w:val="18"/>
                <w:szCs w:val="18"/>
              </w:rPr>
              <w:t>53</w:t>
            </w:r>
          </w:p>
        </w:tc>
        <w:tc>
          <w:tcPr>
            <w:tcW w:w="208" w:type="pct"/>
            <w:vAlign w:val="center"/>
          </w:tcPr>
          <w:p w14:paraId="1F69D52A" w14:textId="684FFE8E" w:rsidR="00534825" w:rsidRDefault="00534825" w:rsidP="00534825">
            <w:pPr>
              <w:jc w:val="center"/>
              <w:rPr>
                <w:color w:val="000000"/>
                <w:sz w:val="18"/>
                <w:szCs w:val="18"/>
              </w:rPr>
            </w:pPr>
            <w:r>
              <w:rPr>
                <w:color w:val="000000"/>
                <w:sz w:val="18"/>
                <w:szCs w:val="18"/>
              </w:rPr>
              <w:t>78</w:t>
            </w:r>
          </w:p>
        </w:tc>
        <w:tc>
          <w:tcPr>
            <w:tcW w:w="208" w:type="pct"/>
            <w:vAlign w:val="center"/>
          </w:tcPr>
          <w:p w14:paraId="3A236C66" w14:textId="5FE58CE3" w:rsidR="00534825" w:rsidRDefault="00534825" w:rsidP="00534825">
            <w:pPr>
              <w:jc w:val="center"/>
              <w:rPr>
                <w:color w:val="000000"/>
                <w:sz w:val="18"/>
                <w:szCs w:val="18"/>
              </w:rPr>
            </w:pPr>
            <w:r>
              <w:rPr>
                <w:color w:val="000000"/>
                <w:sz w:val="18"/>
                <w:szCs w:val="18"/>
              </w:rPr>
              <w:t>22</w:t>
            </w:r>
          </w:p>
        </w:tc>
      </w:tr>
      <w:tr w:rsidR="00534825" w:rsidRPr="00832FF6" w14:paraId="1B68CBE5" w14:textId="77777777" w:rsidTr="00534825">
        <w:trPr>
          <w:trHeight w:val="454"/>
        </w:trPr>
        <w:tc>
          <w:tcPr>
            <w:tcW w:w="145" w:type="pct"/>
            <w:noWrap/>
            <w:vAlign w:val="center"/>
          </w:tcPr>
          <w:p w14:paraId="7F086B00" w14:textId="77777777" w:rsidR="00534825" w:rsidRPr="000B4B48" w:rsidRDefault="00534825" w:rsidP="00534825">
            <w:pPr>
              <w:jc w:val="center"/>
              <w:rPr>
                <w:color w:val="000000"/>
                <w:sz w:val="18"/>
                <w:szCs w:val="18"/>
              </w:rPr>
            </w:pPr>
            <w:r w:rsidRPr="000B4B48">
              <w:rPr>
                <w:color w:val="000000"/>
                <w:sz w:val="18"/>
                <w:szCs w:val="18"/>
              </w:rPr>
              <w:t>4</w:t>
            </w:r>
          </w:p>
        </w:tc>
        <w:tc>
          <w:tcPr>
            <w:tcW w:w="1159" w:type="pct"/>
            <w:tcBorders>
              <w:top w:val="nil"/>
              <w:left w:val="nil"/>
              <w:bottom w:val="single" w:sz="4" w:space="0" w:color="auto"/>
              <w:right w:val="nil"/>
            </w:tcBorders>
            <w:vAlign w:val="center"/>
          </w:tcPr>
          <w:p w14:paraId="00FDECB2" w14:textId="10683704" w:rsidR="00534825" w:rsidRPr="000B4B48" w:rsidRDefault="00534825" w:rsidP="00534825">
            <w:pPr>
              <w:rPr>
                <w:color w:val="000000"/>
                <w:sz w:val="18"/>
                <w:szCs w:val="18"/>
              </w:rPr>
            </w:pPr>
            <w:r>
              <w:rPr>
                <w:color w:val="000000"/>
                <w:sz w:val="20"/>
                <w:szCs w:val="20"/>
              </w:rPr>
              <w:t>МБОУ "Стекляннорадицкая СОШ</w:t>
            </w:r>
          </w:p>
        </w:tc>
        <w:tc>
          <w:tcPr>
            <w:tcW w:w="248" w:type="pct"/>
            <w:vAlign w:val="center"/>
          </w:tcPr>
          <w:p w14:paraId="286E085C" w14:textId="045AD19C" w:rsidR="00534825" w:rsidRDefault="00534825" w:rsidP="00534825">
            <w:pPr>
              <w:jc w:val="center"/>
              <w:rPr>
                <w:color w:val="000000"/>
                <w:sz w:val="18"/>
                <w:szCs w:val="18"/>
              </w:rPr>
            </w:pPr>
            <w:r>
              <w:rPr>
                <w:color w:val="000000"/>
                <w:sz w:val="18"/>
                <w:szCs w:val="18"/>
              </w:rPr>
              <w:t>9</w:t>
            </w:r>
          </w:p>
        </w:tc>
        <w:tc>
          <w:tcPr>
            <w:tcW w:w="197" w:type="pct"/>
            <w:vAlign w:val="center"/>
          </w:tcPr>
          <w:p w14:paraId="204384E5" w14:textId="2B280BCA" w:rsidR="00534825" w:rsidRDefault="00534825" w:rsidP="00534825">
            <w:pPr>
              <w:jc w:val="center"/>
              <w:rPr>
                <w:color w:val="000000"/>
                <w:sz w:val="18"/>
                <w:szCs w:val="18"/>
              </w:rPr>
            </w:pPr>
            <w:r>
              <w:rPr>
                <w:color w:val="000000"/>
                <w:sz w:val="18"/>
                <w:szCs w:val="18"/>
              </w:rPr>
              <w:t>56</w:t>
            </w:r>
          </w:p>
        </w:tc>
        <w:tc>
          <w:tcPr>
            <w:tcW w:w="187" w:type="pct"/>
            <w:vAlign w:val="center"/>
          </w:tcPr>
          <w:p w14:paraId="594E1181" w14:textId="3A590E1D" w:rsidR="00534825" w:rsidRDefault="00534825" w:rsidP="00534825">
            <w:pPr>
              <w:jc w:val="center"/>
              <w:rPr>
                <w:color w:val="000000"/>
                <w:sz w:val="18"/>
                <w:szCs w:val="18"/>
              </w:rPr>
            </w:pPr>
            <w:r>
              <w:rPr>
                <w:color w:val="000000"/>
                <w:sz w:val="18"/>
                <w:szCs w:val="18"/>
              </w:rPr>
              <w:t>33</w:t>
            </w:r>
          </w:p>
        </w:tc>
        <w:tc>
          <w:tcPr>
            <w:tcW w:w="187" w:type="pct"/>
            <w:vAlign w:val="center"/>
          </w:tcPr>
          <w:p w14:paraId="23026EEC" w14:textId="057F3E30" w:rsidR="00534825" w:rsidRDefault="00534825" w:rsidP="00534825">
            <w:pPr>
              <w:jc w:val="center"/>
              <w:rPr>
                <w:color w:val="000000"/>
                <w:sz w:val="18"/>
                <w:szCs w:val="18"/>
              </w:rPr>
            </w:pPr>
            <w:r>
              <w:rPr>
                <w:color w:val="000000"/>
                <w:sz w:val="18"/>
                <w:szCs w:val="18"/>
              </w:rPr>
              <w:t>78</w:t>
            </w:r>
          </w:p>
        </w:tc>
        <w:tc>
          <w:tcPr>
            <w:tcW w:w="175" w:type="pct"/>
            <w:vAlign w:val="center"/>
          </w:tcPr>
          <w:p w14:paraId="2F6628DB" w14:textId="7D816E22" w:rsidR="00534825" w:rsidRDefault="00534825" w:rsidP="00534825">
            <w:pPr>
              <w:jc w:val="center"/>
              <w:rPr>
                <w:color w:val="000000"/>
                <w:sz w:val="18"/>
                <w:szCs w:val="18"/>
              </w:rPr>
            </w:pPr>
            <w:r>
              <w:rPr>
                <w:color w:val="000000"/>
                <w:sz w:val="18"/>
                <w:szCs w:val="18"/>
              </w:rPr>
              <w:t>78</w:t>
            </w:r>
          </w:p>
        </w:tc>
        <w:tc>
          <w:tcPr>
            <w:tcW w:w="187" w:type="pct"/>
            <w:vAlign w:val="center"/>
          </w:tcPr>
          <w:p w14:paraId="7D3A1A38" w14:textId="696AFF1E" w:rsidR="00534825" w:rsidRDefault="00534825" w:rsidP="00534825">
            <w:pPr>
              <w:jc w:val="center"/>
              <w:rPr>
                <w:color w:val="000000"/>
                <w:sz w:val="18"/>
                <w:szCs w:val="18"/>
              </w:rPr>
            </w:pPr>
            <w:r>
              <w:rPr>
                <w:color w:val="000000"/>
                <w:sz w:val="18"/>
                <w:szCs w:val="18"/>
              </w:rPr>
              <w:t>39</w:t>
            </w:r>
          </w:p>
        </w:tc>
        <w:tc>
          <w:tcPr>
            <w:tcW w:w="175" w:type="pct"/>
            <w:vAlign w:val="center"/>
          </w:tcPr>
          <w:p w14:paraId="390CCD2E" w14:textId="48CA09F9" w:rsidR="00534825" w:rsidRDefault="00534825" w:rsidP="00534825">
            <w:pPr>
              <w:jc w:val="center"/>
              <w:rPr>
                <w:color w:val="000000"/>
                <w:sz w:val="18"/>
                <w:szCs w:val="18"/>
              </w:rPr>
            </w:pPr>
            <w:r>
              <w:rPr>
                <w:color w:val="000000"/>
                <w:sz w:val="18"/>
                <w:szCs w:val="18"/>
              </w:rPr>
              <w:t>39</w:t>
            </w:r>
          </w:p>
        </w:tc>
        <w:tc>
          <w:tcPr>
            <w:tcW w:w="166" w:type="pct"/>
            <w:vAlign w:val="center"/>
          </w:tcPr>
          <w:p w14:paraId="3B283AD9" w14:textId="09ED7AC4" w:rsidR="00534825" w:rsidRDefault="00534825" w:rsidP="00534825">
            <w:pPr>
              <w:jc w:val="center"/>
              <w:rPr>
                <w:color w:val="000000"/>
                <w:sz w:val="18"/>
                <w:szCs w:val="18"/>
              </w:rPr>
            </w:pPr>
            <w:r>
              <w:rPr>
                <w:color w:val="000000"/>
                <w:sz w:val="18"/>
                <w:szCs w:val="18"/>
              </w:rPr>
              <w:t>89</w:t>
            </w:r>
          </w:p>
        </w:tc>
        <w:tc>
          <w:tcPr>
            <w:tcW w:w="175" w:type="pct"/>
            <w:vAlign w:val="center"/>
          </w:tcPr>
          <w:p w14:paraId="11666835" w14:textId="768B547E" w:rsidR="00534825" w:rsidRDefault="00534825" w:rsidP="00534825">
            <w:pPr>
              <w:jc w:val="center"/>
              <w:rPr>
                <w:color w:val="000000"/>
                <w:sz w:val="18"/>
                <w:szCs w:val="18"/>
              </w:rPr>
            </w:pPr>
            <w:r>
              <w:rPr>
                <w:color w:val="000000"/>
                <w:sz w:val="18"/>
                <w:szCs w:val="18"/>
              </w:rPr>
              <w:t>100</w:t>
            </w:r>
          </w:p>
        </w:tc>
        <w:tc>
          <w:tcPr>
            <w:tcW w:w="175" w:type="pct"/>
            <w:vAlign w:val="center"/>
          </w:tcPr>
          <w:p w14:paraId="20B876C6" w14:textId="5A3554D1" w:rsidR="00534825" w:rsidRDefault="00534825" w:rsidP="00534825">
            <w:pPr>
              <w:jc w:val="center"/>
              <w:rPr>
                <w:color w:val="000000"/>
                <w:sz w:val="18"/>
                <w:szCs w:val="18"/>
              </w:rPr>
            </w:pPr>
            <w:r>
              <w:rPr>
                <w:color w:val="000000"/>
                <w:sz w:val="18"/>
                <w:szCs w:val="18"/>
              </w:rPr>
              <w:t>67</w:t>
            </w:r>
          </w:p>
        </w:tc>
        <w:tc>
          <w:tcPr>
            <w:tcW w:w="175" w:type="pct"/>
            <w:vAlign w:val="center"/>
          </w:tcPr>
          <w:p w14:paraId="5FB14246" w14:textId="4B03B742" w:rsidR="00534825" w:rsidRDefault="00534825" w:rsidP="00534825">
            <w:pPr>
              <w:jc w:val="center"/>
              <w:rPr>
                <w:color w:val="000000"/>
                <w:sz w:val="18"/>
                <w:szCs w:val="18"/>
              </w:rPr>
            </w:pPr>
            <w:r>
              <w:rPr>
                <w:color w:val="000000"/>
                <w:sz w:val="18"/>
                <w:szCs w:val="18"/>
              </w:rPr>
              <w:t>89</w:t>
            </w:r>
          </w:p>
        </w:tc>
        <w:tc>
          <w:tcPr>
            <w:tcW w:w="177" w:type="pct"/>
            <w:vAlign w:val="center"/>
          </w:tcPr>
          <w:p w14:paraId="2E48680C" w14:textId="689A36F1" w:rsidR="00534825" w:rsidRDefault="00534825" w:rsidP="00534825">
            <w:pPr>
              <w:jc w:val="center"/>
              <w:rPr>
                <w:color w:val="000000"/>
                <w:sz w:val="18"/>
                <w:szCs w:val="18"/>
              </w:rPr>
            </w:pPr>
            <w:r>
              <w:rPr>
                <w:color w:val="000000"/>
                <w:sz w:val="18"/>
                <w:szCs w:val="18"/>
              </w:rPr>
              <w:t>67</w:t>
            </w:r>
          </w:p>
        </w:tc>
        <w:tc>
          <w:tcPr>
            <w:tcW w:w="177" w:type="pct"/>
            <w:vAlign w:val="center"/>
          </w:tcPr>
          <w:p w14:paraId="2ACC6E6D" w14:textId="7F3A9ED4" w:rsidR="00534825" w:rsidRDefault="00534825" w:rsidP="00534825">
            <w:pPr>
              <w:jc w:val="center"/>
              <w:rPr>
                <w:color w:val="000000"/>
                <w:sz w:val="18"/>
                <w:szCs w:val="18"/>
              </w:rPr>
            </w:pPr>
            <w:r>
              <w:rPr>
                <w:color w:val="000000"/>
                <w:sz w:val="18"/>
                <w:szCs w:val="18"/>
              </w:rPr>
              <w:t>100</w:t>
            </w:r>
          </w:p>
        </w:tc>
        <w:tc>
          <w:tcPr>
            <w:tcW w:w="177" w:type="pct"/>
            <w:vAlign w:val="center"/>
          </w:tcPr>
          <w:p w14:paraId="7FB50BCF" w14:textId="06EC1EB5" w:rsidR="00534825" w:rsidRDefault="00534825" w:rsidP="00534825">
            <w:pPr>
              <w:jc w:val="center"/>
              <w:rPr>
                <w:color w:val="000000"/>
                <w:sz w:val="18"/>
                <w:szCs w:val="18"/>
              </w:rPr>
            </w:pPr>
            <w:r>
              <w:rPr>
                <w:color w:val="000000"/>
                <w:sz w:val="18"/>
                <w:szCs w:val="18"/>
              </w:rPr>
              <w:t>89</w:t>
            </w:r>
          </w:p>
        </w:tc>
        <w:tc>
          <w:tcPr>
            <w:tcW w:w="188" w:type="pct"/>
            <w:vAlign w:val="center"/>
          </w:tcPr>
          <w:p w14:paraId="5F92F796" w14:textId="2B62CA9D" w:rsidR="00534825" w:rsidRDefault="00534825" w:rsidP="00534825">
            <w:pPr>
              <w:jc w:val="center"/>
              <w:rPr>
                <w:color w:val="000000"/>
                <w:sz w:val="18"/>
                <w:szCs w:val="18"/>
              </w:rPr>
            </w:pPr>
            <w:r>
              <w:rPr>
                <w:color w:val="000000"/>
                <w:sz w:val="18"/>
                <w:szCs w:val="18"/>
              </w:rPr>
              <w:t>56</w:t>
            </w:r>
          </w:p>
        </w:tc>
        <w:tc>
          <w:tcPr>
            <w:tcW w:w="177" w:type="pct"/>
            <w:vAlign w:val="center"/>
          </w:tcPr>
          <w:p w14:paraId="24312B35" w14:textId="0803C01B" w:rsidR="00534825" w:rsidRDefault="00534825" w:rsidP="00534825">
            <w:pPr>
              <w:jc w:val="center"/>
              <w:rPr>
                <w:color w:val="000000"/>
                <w:sz w:val="18"/>
                <w:szCs w:val="18"/>
              </w:rPr>
            </w:pPr>
            <w:r>
              <w:rPr>
                <w:color w:val="000000"/>
                <w:sz w:val="18"/>
                <w:szCs w:val="18"/>
              </w:rPr>
              <w:t>67</w:t>
            </w:r>
          </w:p>
        </w:tc>
        <w:tc>
          <w:tcPr>
            <w:tcW w:w="177" w:type="pct"/>
            <w:vAlign w:val="center"/>
          </w:tcPr>
          <w:p w14:paraId="0D535172" w14:textId="12ED81D6" w:rsidR="00534825" w:rsidRDefault="00534825" w:rsidP="00534825">
            <w:pPr>
              <w:jc w:val="center"/>
              <w:rPr>
                <w:color w:val="000000"/>
                <w:sz w:val="18"/>
                <w:szCs w:val="18"/>
              </w:rPr>
            </w:pPr>
            <w:r>
              <w:rPr>
                <w:color w:val="000000"/>
                <w:sz w:val="18"/>
                <w:szCs w:val="18"/>
              </w:rPr>
              <w:t>100</w:t>
            </w:r>
          </w:p>
        </w:tc>
        <w:tc>
          <w:tcPr>
            <w:tcW w:w="166" w:type="pct"/>
            <w:vAlign w:val="center"/>
          </w:tcPr>
          <w:p w14:paraId="506836F0" w14:textId="3C9AA0CB" w:rsidR="00534825" w:rsidRDefault="00534825" w:rsidP="00534825">
            <w:pPr>
              <w:jc w:val="center"/>
              <w:rPr>
                <w:color w:val="000000"/>
                <w:sz w:val="18"/>
                <w:szCs w:val="18"/>
              </w:rPr>
            </w:pPr>
            <w:r>
              <w:rPr>
                <w:color w:val="000000"/>
                <w:sz w:val="18"/>
                <w:szCs w:val="18"/>
              </w:rPr>
              <w:t>78</w:t>
            </w:r>
          </w:p>
        </w:tc>
        <w:tc>
          <w:tcPr>
            <w:tcW w:w="208" w:type="pct"/>
            <w:vAlign w:val="center"/>
          </w:tcPr>
          <w:p w14:paraId="49107BB0" w14:textId="1317727A" w:rsidR="00534825" w:rsidRDefault="00534825" w:rsidP="00534825">
            <w:pPr>
              <w:jc w:val="center"/>
              <w:rPr>
                <w:color w:val="000000"/>
                <w:sz w:val="18"/>
                <w:szCs w:val="18"/>
              </w:rPr>
            </w:pPr>
            <w:r>
              <w:rPr>
                <w:color w:val="000000"/>
                <w:sz w:val="18"/>
                <w:szCs w:val="18"/>
              </w:rPr>
              <w:t>67</w:t>
            </w:r>
          </w:p>
        </w:tc>
        <w:tc>
          <w:tcPr>
            <w:tcW w:w="208" w:type="pct"/>
            <w:vAlign w:val="center"/>
          </w:tcPr>
          <w:p w14:paraId="1865FB5D" w14:textId="058F66ED" w:rsidR="00534825" w:rsidRDefault="00534825" w:rsidP="00534825">
            <w:pPr>
              <w:jc w:val="center"/>
              <w:rPr>
                <w:color w:val="000000"/>
                <w:sz w:val="18"/>
                <w:szCs w:val="18"/>
              </w:rPr>
            </w:pPr>
            <w:r>
              <w:rPr>
                <w:color w:val="000000"/>
                <w:sz w:val="18"/>
                <w:szCs w:val="18"/>
              </w:rPr>
              <w:t>56</w:t>
            </w:r>
          </w:p>
        </w:tc>
      </w:tr>
      <w:tr w:rsidR="00534825" w:rsidRPr="00832FF6" w14:paraId="383AA76E" w14:textId="77777777" w:rsidTr="00534825">
        <w:trPr>
          <w:trHeight w:val="454"/>
        </w:trPr>
        <w:tc>
          <w:tcPr>
            <w:tcW w:w="145" w:type="pct"/>
            <w:noWrap/>
            <w:vAlign w:val="center"/>
          </w:tcPr>
          <w:p w14:paraId="1E62D102" w14:textId="77777777" w:rsidR="00534825" w:rsidRPr="000B4B48" w:rsidRDefault="00534825" w:rsidP="00534825">
            <w:pPr>
              <w:jc w:val="center"/>
              <w:rPr>
                <w:color w:val="000000"/>
                <w:sz w:val="18"/>
                <w:szCs w:val="18"/>
              </w:rPr>
            </w:pPr>
            <w:r w:rsidRPr="000B4B48">
              <w:rPr>
                <w:color w:val="000000"/>
                <w:sz w:val="18"/>
                <w:szCs w:val="18"/>
              </w:rPr>
              <w:t>5</w:t>
            </w:r>
          </w:p>
        </w:tc>
        <w:tc>
          <w:tcPr>
            <w:tcW w:w="1159" w:type="pct"/>
            <w:tcBorders>
              <w:top w:val="nil"/>
              <w:left w:val="nil"/>
              <w:bottom w:val="single" w:sz="4" w:space="0" w:color="auto"/>
              <w:right w:val="nil"/>
            </w:tcBorders>
            <w:vAlign w:val="center"/>
          </w:tcPr>
          <w:p w14:paraId="4FF8F1C6" w14:textId="0913550C" w:rsidR="00534825" w:rsidRPr="000B4B48" w:rsidRDefault="00534825" w:rsidP="00534825">
            <w:pPr>
              <w:rPr>
                <w:color w:val="000000"/>
                <w:sz w:val="18"/>
                <w:szCs w:val="18"/>
              </w:rPr>
            </w:pPr>
            <w:r>
              <w:rPr>
                <w:color w:val="000000"/>
                <w:sz w:val="20"/>
                <w:szCs w:val="20"/>
              </w:rPr>
              <w:t xml:space="preserve">МБОУ "Снежская гимназия" </w:t>
            </w:r>
          </w:p>
        </w:tc>
        <w:tc>
          <w:tcPr>
            <w:tcW w:w="248" w:type="pct"/>
            <w:vAlign w:val="center"/>
          </w:tcPr>
          <w:p w14:paraId="1C600DAD" w14:textId="696C32D7" w:rsidR="00534825" w:rsidRDefault="00534825" w:rsidP="00534825">
            <w:pPr>
              <w:jc w:val="center"/>
              <w:rPr>
                <w:color w:val="000000"/>
                <w:sz w:val="18"/>
                <w:szCs w:val="18"/>
              </w:rPr>
            </w:pPr>
            <w:r>
              <w:rPr>
                <w:color w:val="000000"/>
                <w:sz w:val="18"/>
                <w:szCs w:val="18"/>
              </w:rPr>
              <w:t>23</w:t>
            </w:r>
          </w:p>
        </w:tc>
        <w:tc>
          <w:tcPr>
            <w:tcW w:w="197" w:type="pct"/>
            <w:vAlign w:val="center"/>
          </w:tcPr>
          <w:p w14:paraId="2BF96A09" w14:textId="76E74A67" w:rsidR="00534825" w:rsidRDefault="00534825" w:rsidP="00534825">
            <w:pPr>
              <w:jc w:val="center"/>
              <w:rPr>
                <w:color w:val="000000"/>
                <w:sz w:val="18"/>
                <w:szCs w:val="18"/>
              </w:rPr>
            </w:pPr>
            <w:r>
              <w:rPr>
                <w:color w:val="000000"/>
                <w:sz w:val="18"/>
                <w:szCs w:val="18"/>
              </w:rPr>
              <w:t>100</w:t>
            </w:r>
          </w:p>
        </w:tc>
        <w:tc>
          <w:tcPr>
            <w:tcW w:w="187" w:type="pct"/>
            <w:vAlign w:val="center"/>
          </w:tcPr>
          <w:p w14:paraId="1A6599FD" w14:textId="221E4BA1" w:rsidR="00534825" w:rsidRDefault="00534825" w:rsidP="00534825">
            <w:pPr>
              <w:jc w:val="center"/>
              <w:rPr>
                <w:color w:val="000000"/>
                <w:sz w:val="18"/>
                <w:szCs w:val="18"/>
              </w:rPr>
            </w:pPr>
            <w:r>
              <w:rPr>
                <w:color w:val="000000"/>
                <w:sz w:val="18"/>
                <w:szCs w:val="18"/>
              </w:rPr>
              <w:t>70</w:t>
            </w:r>
          </w:p>
        </w:tc>
        <w:tc>
          <w:tcPr>
            <w:tcW w:w="187" w:type="pct"/>
            <w:vAlign w:val="center"/>
          </w:tcPr>
          <w:p w14:paraId="46D133A9" w14:textId="7F481CDA" w:rsidR="00534825" w:rsidRDefault="00534825" w:rsidP="00534825">
            <w:pPr>
              <w:jc w:val="center"/>
              <w:rPr>
                <w:color w:val="000000"/>
                <w:sz w:val="18"/>
                <w:szCs w:val="18"/>
              </w:rPr>
            </w:pPr>
            <w:r>
              <w:rPr>
                <w:color w:val="000000"/>
                <w:sz w:val="18"/>
                <w:szCs w:val="18"/>
              </w:rPr>
              <w:t>50</w:t>
            </w:r>
          </w:p>
        </w:tc>
        <w:tc>
          <w:tcPr>
            <w:tcW w:w="175" w:type="pct"/>
            <w:vAlign w:val="center"/>
          </w:tcPr>
          <w:p w14:paraId="62B7AF70" w14:textId="0C87CE56" w:rsidR="00534825" w:rsidRDefault="00534825" w:rsidP="00534825">
            <w:pPr>
              <w:jc w:val="center"/>
              <w:rPr>
                <w:color w:val="000000"/>
                <w:sz w:val="18"/>
                <w:szCs w:val="18"/>
              </w:rPr>
            </w:pPr>
            <w:r>
              <w:rPr>
                <w:color w:val="000000"/>
                <w:sz w:val="18"/>
                <w:szCs w:val="18"/>
              </w:rPr>
              <w:t>54</w:t>
            </w:r>
          </w:p>
        </w:tc>
        <w:tc>
          <w:tcPr>
            <w:tcW w:w="187" w:type="pct"/>
            <w:vAlign w:val="center"/>
          </w:tcPr>
          <w:p w14:paraId="3BD23BBF" w14:textId="51036586" w:rsidR="00534825" w:rsidRDefault="00534825" w:rsidP="00534825">
            <w:pPr>
              <w:jc w:val="center"/>
              <w:rPr>
                <w:color w:val="000000"/>
                <w:sz w:val="18"/>
                <w:szCs w:val="18"/>
              </w:rPr>
            </w:pPr>
            <w:r>
              <w:rPr>
                <w:color w:val="000000"/>
                <w:sz w:val="18"/>
                <w:szCs w:val="18"/>
              </w:rPr>
              <w:t>65</w:t>
            </w:r>
          </w:p>
        </w:tc>
        <w:tc>
          <w:tcPr>
            <w:tcW w:w="175" w:type="pct"/>
            <w:vAlign w:val="center"/>
          </w:tcPr>
          <w:p w14:paraId="0B4AE2FC" w14:textId="0A5AACEF" w:rsidR="00534825" w:rsidRDefault="00534825" w:rsidP="00534825">
            <w:pPr>
              <w:jc w:val="center"/>
              <w:rPr>
                <w:color w:val="000000"/>
                <w:sz w:val="18"/>
                <w:szCs w:val="18"/>
              </w:rPr>
            </w:pPr>
            <w:r>
              <w:rPr>
                <w:color w:val="000000"/>
                <w:sz w:val="18"/>
                <w:szCs w:val="18"/>
              </w:rPr>
              <w:t>54</w:t>
            </w:r>
          </w:p>
        </w:tc>
        <w:tc>
          <w:tcPr>
            <w:tcW w:w="166" w:type="pct"/>
            <w:vAlign w:val="center"/>
          </w:tcPr>
          <w:p w14:paraId="52F293CB" w14:textId="53A90BD7" w:rsidR="00534825" w:rsidRDefault="00534825" w:rsidP="00534825">
            <w:pPr>
              <w:jc w:val="center"/>
              <w:rPr>
                <w:color w:val="000000"/>
                <w:sz w:val="18"/>
                <w:szCs w:val="18"/>
              </w:rPr>
            </w:pPr>
            <w:r>
              <w:rPr>
                <w:color w:val="000000"/>
                <w:sz w:val="18"/>
                <w:szCs w:val="18"/>
              </w:rPr>
              <w:t>87</w:t>
            </w:r>
          </w:p>
        </w:tc>
        <w:tc>
          <w:tcPr>
            <w:tcW w:w="175" w:type="pct"/>
            <w:vAlign w:val="center"/>
          </w:tcPr>
          <w:p w14:paraId="3F1CC011" w14:textId="173807BB" w:rsidR="00534825" w:rsidRDefault="00534825" w:rsidP="00534825">
            <w:pPr>
              <w:jc w:val="center"/>
              <w:rPr>
                <w:color w:val="000000"/>
                <w:sz w:val="18"/>
                <w:szCs w:val="18"/>
              </w:rPr>
            </w:pPr>
            <w:r>
              <w:rPr>
                <w:color w:val="000000"/>
                <w:sz w:val="18"/>
                <w:szCs w:val="18"/>
              </w:rPr>
              <w:t>52</w:t>
            </w:r>
          </w:p>
        </w:tc>
        <w:tc>
          <w:tcPr>
            <w:tcW w:w="175" w:type="pct"/>
            <w:vAlign w:val="center"/>
          </w:tcPr>
          <w:p w14:paraId="4D01268A" w14:textId="5B8D557E" w:rsidR="00534825" w:rsidRDefault="00534825" w:rsidP="00534825">
            <w:pPr>
              <w:jc w:val="center"/>
              <w:rPr>
                <w:color w:val="000000"/>
                <w:sz w:val="18"/>
                <w:szCs w:val="18"/>
              </w:rPr>
            </w:pPr>
            <w:r>
              <w:rPr>
                <w:color w:val="000000"/>
                <w:sz w:val="18"/>
                <w:szCs w:val="18"/>
              </w:rPr>
              <w:t>83</w:t>
            </w:r>
          </w:p>
        </w:tc>
        <w:tc>
          <w:tcPr>
            <w:tcW w:w="175" w:type="pct"/>
            <w:vAlign w:val="center"/>
          </w:tcPr>
          <w:p w14:paraId="40305838" w14:textId="5815A454" w:rsidR="00534825" w:rsidRDefault="00534825" w:rsidP="00534825">
            <w:pPr>
              <w:jc w:val="center"/>
              <w:rPr>
                <w:color w:val="000000"/>
                <w:sz w:val="18"/>
                <w:szCs w:val="18"/>
              </w:rPr>
            </w:pPr>
            <w:r>
              <w:rPr>
                <w:color w:val="000000"/>
                <w:sz w:val="18"/>
                <w:szCs w:val="18"/>
              </w:rPr>
              <w:t>57</w:t>
            </w:r>
          </w:p>
        </w:tc>
        <w:tc>
          <w:tcPr>
            <w:tcW w:w="177" w:type="pct"/>
            <w:vAlign w:val="center"/>
          </w:tcPr>
          <w:p w14:paraId="19B53F40" w14:textId="514E1763" w:rsidR="00534825" w:rsidRDefault="00534825" w:rsidP="00534825">
            <w:pPr>
              <w:jc w:val="center"/>
              <w:rPr>
                <w:color w:val="000000"/>
                <w:sz w:val="18"/>
                <w:szCs w:val="18"/>
              </w:rPr>
            </w:pPr>
            <w:r>
              <w:rPr>
                <w:color w:val="000000"/>
                <w:sz w:val="18"/>
                <w:szCs w:val="18"/>
              </w:rPr>
              <w:t>30</w:t>
            </w:r>
          </w:p>
        </w:tc>
        <w:tc>
          <w:tcPr>
            <w:tcW w:w="177" w:type="pct"/>
            <w:vAlign w:val="center"/>
          </w:tcPr>
          <w:p w14:paraId="59484B19" w14:textId="3BE407E2" w:rsidR="00534825" w:rsidRDefault="00534825" w:rsidP="00534825">
            <w:pPr>
              <w:jc w:val="center"/>
              <w:rPr>
                <w:color w:val="000000"/>
                <w:sz w:val="18"/>
                <w:szCs w:val="18"/>
              </w:rPr>
            </w:pPr>
            <w:r>
              <w:rPr>
                <w:color w:val="000000"/>
                <w:sz w:val="18"/>
                <w:szCs w:val="18"/>
              </w:rPr>
              <w:t>91</w:t>
            </w:r>
          </w:p>
        </w:tc>
        <w:tc>
          <w:tcPr>
            <w:tcW w:w="177" w:type="pct"/>
            <w:vAlign w:val="center"/>
          </w:tcPr>
          <w:p w14:paraId="4575D78C" w14:textId="360F378D" w:rsidR="00534825" w:rsidRDefault="00534825" w:rsidP="00534825">
            <w:pPr>
              <w:jc w:val="center"/>
              <w:rPr>
                <w:color w:val="000000"/>
                <w:sz w:val="18"/>
                <w:szCs w:val="18"/>
              </w:rPr>
            </w:pPr>
            <w:r>
              <w:rPr>
                <w:color w:val="000000"/>
                <w:sz w:val="18"/>
                <w:szCs w:val="18"/>
              </w:rPr>
              <w:t>67</w:t>
            </w:r>
          </w:p>
        </w:tc>
        <w:tc>
          <w:tcPr>
            <w:tcW w:w="188" w:type="pct"/>
            <w:vAlign w:val="center"/>
          </w:tcPr>
          <w:p w14:paraId="54DAEB0D" w14:textId="00D2FCE2" w:rsidR="00534825" w:rsidRDefault="00534825" w:rsidP="00534825">
            <w:pPr>
              <w:jc w:val="center"/>
              <w:rPr>
                <w:color w:val="000000"/>
                <w:sz w:val="18"/>
                <w:szCs w:val="18"/>
              </w:rPr>
            </w:pPr>
            <w:r>
              <w:rPr>
                <w:color w:val="000000"/>
                <w:sz w:val="18"/>
                <w:szCs w:val="18"/>
              </w:rPr>
              <w:t>13</w:t>
            </w:r>
          </w:p>
        </w:tc>
        <w:tc>
          <w:tcPr>
            <w:tcW w:w="177" w:type="pct"/>
            <w:vAlign w:val="center"/>
          </w:tcPr>
          <w:p w14:paraId="6D783FB7" w14:textId="393C29B7" w:rsidR="00534825" w:rsidRDefault="00534825" w:rsidP="00534825">
            <w:pPr>
              <w:jc w:val="center"/>
              <w:rPr>
                <w:color w:val="000000"/>
                <w:sz w:val="18"/>
                <w:szCs w:val="18"/>
              </w:rPr>
            </w:pPr>
            <w:r>
              <w:rPr>
                <w:color w:val="000000"/>
                <w:sz w:val="18"/>
                <w:szCs w:val="18"/>
              </w:rPr>
              <w:t>87</w:t>
            </w:r>
          </w:p>
        </w:tc>
        <w:tc>
          <w:tcPr>
            <w:tcW w:w="177" w:type="pct"/>
            <w:vAlign w:val="center"/>
          </w:tcPr>
          <w:p w14:paraId="39314232" w14:textId="5419337D" w:rsidR="00534825" w:rsidRDefault="00534825" w:rsidP="00534825">
            <w:pPr>
              <w:jc w:val="center"/>
              <w:rPr>
                <w:color w:val="000000"/>
                <w:sz w:val="18"/>
                <w:szCs w:val="18"/>
              </w:rPr>
            </w:pPr>
            <w:r>
              <w:rPr>
                <w:color w:val="000000"/>
                <w:sz w:val="18"/>
                <w:szCs w:val="18"/>
              </w:rPr>
              <w:t>87</w:t>
            </w:r>
          </w:p>
        </w:tc>
        <w:tc>
          <w:tcPr>
            <w:tcW w:w="166" w:type="pct"/>
            <w:vAlign w:val="center"/>
          </w:tcPr>
          <w:p w14:paraId="31C5559A" w14:textId="65D917D4" w:rsidR="00534825" w:rsidRDefault="00534825" w:rsidP="00534825">
            <w:pPr>
              <w:jc w:val="center"/>
              <w:rPr>
                <w:color w:val="000000"/>
                <w:sz w:val="18"/>
                <w:szCs w:val="18"/>
              </w:rPr>
            </w:pPr>
            <w:r>
              <w:rPr>
                <w:color w:val="000000"/>
                <w:sz w:val="18"/>
                <w:szCs w:val="18"/>
              </w:rPr>
              <w:t>65</w:t>
            </w:r>
          </w:p>
        </w:tc>
        <w:tc>
          <w:tcPr>
            <w:tcW w:w="208" w:type="pct"/>
            <w:vAlign w:val="center"/>
          </w:tcPr>
          <w:p w14:paraId="7A71BBD3" w14:textId="5473FC8D" w:rsidR="00534825" w:rsidRDefault="00534825" w:rsidP="00534825">
            <w:pPr>
              <w:jc w:val="center"/>
              <w:rPr>
                <w:color w:val="000000"/>
                <w:sz w:val="18"/>
                <w:szCs w:val="18"/>
              </w:rPr>
            </w:pPr>
            <w:r>
              <w:rPr>
                <w:color w:val="000000"/>
                <w:sz w:val="18"/>
                <w:szCs w:val="18"/>
              </w:rPr>
              <w:t>78</w:t>
            </w:r>
          </w:p>
        </w:tc>
        <w:tc>
          <w:tcPr>
            <w:tcW w:w="208" w:type="pct"/>
            <w:vAlign w:val="center"/>
          </w:tcPr>
          <w:p w14:paraId="783F8768" w14:textId="00AC9394" w:rsidR="00534825" w:rsidRDefault="00534825" w:rsidP="00534825">
            <w:pPr>
              <w:jc w:val="center"/>
              <w:rPr>
                <w:color w:val="000000"/>
                <w:sz w:val="18"/>
                <w:szCs w:val="18"/>
              </w:rPr>
            </w:pPr>
            <w:r>
              <w:rPr>
                <w:color w:val="000000"/>
                <w:sz w:val="18"/>
                <w:szCs w:val="18"/>
              </w:rPr>
              <w:t>87</w:t>
            </w:r>
          </w:p>
        </w:tc>
      </w:tr>
      <w:tr w:rsidR="00534825" w:rsidRPr="00832FF6" w14:paraId="21303B80" w14:textId="77777777" w:rsidTr="00534825">
        <w:trPr>
          <w:trHeight w:val="454"/>
        </w:trPr>
        <w:tc>
          <w:tcPr>
            <w:tcW w:w="145" w:type="pct"/>
            <w:noWrap/>
            <w:vAlign w:val="center"/>
          </w:tcPr>
          <w:p w14:paraId="249456A6" w14:textId="505374ED" w:rsidR="00534825" w:rsidRPr="000B4B48" w:rsidRDefault="00534825" w:rsidP="00534825">
            <w:pPr>
              <w:jc w:val="center"/>
              <w:rPr>
                <w:color w:val="000000"/>
                <w:sz w:val="18"/>
                <w:szCs w:val="18"/>
              </w:rPr>
            </w:pPr>
            <w:r>
              <w:rPr>
                <w:color w:val="000000"/>
                <w:sz w:val="18"/>
                <w:szCs w:val="18"/>
              </w:rPr>
              <w:t>6</w:t>
            </w:r>
          </w:p>
        </w:tc>
        <w:tc>
          <w:tcPr>
            <w:tcW w:w="1159" w:type="pct"/>
            <w:tcBorders>
              <w:top w:val="nil"/>
              <w:left w:val="nil"/>
              <w:bottom w:val="single" w:sz="4" w:space="0" w:color="auto"/>
              <w:right w:val="nil"/>
            </w:tcBorders>
            <w:vAlign w:val="center"/>
          </w:tcPr>
          <w:p w14:paraId="69CCD380" w14:textId="45B25080" w:rsidR="00534825" w:rsidRPr="000B4B48" w:rsidRDefault="00534825" w:rsidP="00534825">
            <w:pPr>
              <w:rPr>
                <w:color w:val="000000"/>
                <w:sz w:val="18"/>
                <w:szCs w:val="18"/>
              </w:rPr>
            </w:pPr>
            <w:r>
              <w:rPr>
                <w:color w:val="000000"/>
                <w:sz w:val="20"/>
                <w:szCs w:val="20"/>
              </w:rPr>
              <w:t>МБОУ "Лицей №1 Брянского района"</w:t>
            </w:r>
          </w:p>
        </w:tc>
        <w:tc>
          <w:tcPr>
            <w:tcW w:w="248" w:type="pct"/>
            <w:vAlign w:val="center"/>
          </w:tcPr>
          <w:p w14:paraId="71DAD45A" w14:textId="77A64CE2" w:rsidR="00534825" w:rsidRDefault="00534825" w:rsidP="00534825">
            <w:pPr>
              <w:jc w:val="center"/>
              <w:rPr>
                <w:color w:val="000000"/>
                <w:sz w:val="18"/>
                <w:szCs w:val="18"/>
              </w:rPr>
            </w:pPr>
            <w:r>
              <w:rPr>
                <w:color w:val="000000"/>
                <w:sz w:val="18"/>
                <w:szCs w:val="18"/>
              </w:rPr>
              <w:t>20</w:t>
            </w:r>
          </w:p>
        </w:tc>
        <w:tc>
          <w:tcPr>
            <w:tcW w:w="197" w:type="pct"/>
            <w:vAlign w:val="center"/>
          </w:tcPr>
          <w:p w14:paraId="73116E63" w14:textId="41E07C2E" w:rsidR="00534825" w:rsidRDefault="00534825" w:rsidP="00534825">
            <w:pPr>
              <w:jc w:val="center"/>
              <w:rPr>
                <w:color w:val="000000"/>
                <w:sz w:val="18"/>
                <w:szCs w:val="18"/>
              </w:rPr>
            </w:pPr>
            <w:r>
              <w:rPr>
                <w:color w:val="000000"/>
                <w:sz w:val="18"/>
                <w:szCs w:val="18"/>
              </w:rPr>
              <w:t>80</w:t>
            </w:r>
          </w:p>
        </w:tc>
        <w:tc>
          <w:tcPr>
            <w:tcW w:w="187" w:type="pct"/>
            <w:vAlign w:val="center"/>
          </w:tcPr>
          <w:p w14:paraId="7EC4C92B" w14:textId="5C08BC50" w:rsidR="00534825" w:rsidRDefault="00534825" w:rsidP="00534825">
            <w:pPr>
              <w:jc w:val="center"/>
              <w:rPr>
                <w:color w:val="000000"/>
                <w:sz w:val="18"/>
                <w:szCs w:val="18"/>
              </w:rPr>
            </w:pPr>
            <w:r>
              <w:rPr>
                <w:color w:val="000000"/>
                <w:sz w:val="18"/>
                <w:szCs w:val="18"/>
              </w:rPr>
              <w:t>55</w:t>
            </w:r>
          </w:p>
        </w:tc>
        <w:tc>
          <w:tcPr>
            <w:tcW w:w="187" w:type="pct"/>
            <w:vAlign w:val="center"/>
          </w:tcPr>
          <w:p w14:paraId="5E66648A" w14:textId="562D2D77" w:rsidR="00534825" w:rsidRDefault="00534825" w:rsidP="00534825">
            <w:pPr>
              <w:jc w:val="center"/>
              <w:rPr>
                <w:color w:val="000000"/>
                <w:sz w:val="18"/>
                <w:szCs w:val="18"/>
              </w:rPr>
            </w:pPr>
            <w:r>
              <w:rPr>
                <w:color w:val="000000"/>
                <w:sz w:val="18"/>
                <w:szCs w:val="18"/>
              </w:rPr>
              <w:t>73</w:t>
            </w:r>
          </w:p>
        </w:tc>
        <w:tc>
          <w:tcPr>
            <w:tcW w:w="175" w:type="pct"/>
            <w:vAlign w:val="center"/>
          </w:tcPr>
          <w:p w14:paraId="192BEDF5" w14:textId="1E36175B" w:rsidR="00534825" w:rsidRDefault="00534825" w:rsidP="00534825">
            <w:pPr>
              <w:jc w:val="center"/>
              <w:rPr>
                <w:color w:val="000000"/>
                <w:sz w:val="18"/>
                <w:szCs w:val="18"/>
              </w:rPr>
            </w:pPr>
            <w:r>
              <w:rPr>
                <w:color w:val="000000"/>
                <w:sz w:val="18"/>
                <w:szCs w:val="18"/>
              </w:rPr>
              <w:t>48</w:t>
            </w:r>
          </w:p>
        </w:tc>
        <w:tc>
          <w:tcPr>
            <w:tcW w:w="187" w:type="pct"/>
            <w:vAlign w:val="center"/>
          </w:tcPr>
          <w:p w14:paraId="45549217" w14:textId="1C2AD1D5" w:rsidR="00534825" w:rsidRDefault="00534825" w:rsidP="00534825">
            <w:pPr>
              <w:jc w:val="center"/>
              <w:rPr>
                <w:color w:val="000000"/>
                <w:sz w:val="18"/>
                <w:szCs w:val="18"/>
              </w:rPr>
            </w:pPr>
            <w:r>
              <w:rPr>
                <w:color w:val="000000"/>
                <w:sz w:val="18"/>
                <w:szCs w:val="18"/>
              </w:rPr>
              <w:t>78</w:t>
            </w:r>
          </w:p>
        </w:tc>
        <w:tc>
          <w:tcPr>
            <w:tcW w:w="175" w:type="pct"/>
            <w:vAlign w:val="center"/>
          </w:tcPr>
          <w:p w14:paraId="58755E23" w14:textId="31C08EB4" w:rsidR="00534825" w:rsidRDefault="00534825" w:rsidP="00534825">
            <w:pPr>
              <w:jc w:val="center"/>
              <w:rPr>
                <w:color w:val="000000"/>
                <w:sz w:val="18"/>
                <w:szCs w:val="18"/>
              </w:rPr>
            </w:pPr>
            <w:r>
              <w:rPr>
                <w:color w:val="000000"/>
                <w:sz w:val="18"/>
                <w:szCs w:val="18"/>
              </w:rPr>
              <w:t>53</w:t>
            </w:r>
          </w:p>
        </w:tc>
        <w:tc>
          <w:tcPr>
            <w:tcW w:w="166" w:type="pct"/>
            <w:vAlign w:val="center"/>
          </w:tcPr>
          <w:p w14:paraId="29A94021" w14:textId="432F5D51" w:rsidR="00534825" w:rsidRDefault="00534825" w:rsidP="00534825">
            <w:pPr>
              <w:jc w:val="center"/>
              <w:rPr>
                <w:color w:val="000000"/>
                <w:sz w:val="18"/>
                <w:szCs w:val="18"/>
              </w:rPr>
            </w:pPr>
            <w:r>
              <w:rPr>
                <w:color w:val="000000"/>
                <w:sz w:val="18"/>
                <w:szCs w:val="18"/>
              </w:rPr>
              <w:t>75</w:t>
            </w:r>
          </w:p>
        </w:tc>
        <w:tc>
          <w:tcPr>
            <w:tcW w:w="175" w:type="pct"/>
            <w:vAlign w:val="center"/>
          </w:tcPr>
          <w:p w14:paraId="5D0DFC8A" w14:textId="0B1BC2AC" w:rsidR="00534825" w:rsidRDefault="00534825" w:rsidP="00534825">
            <w:pPr>
              <w:jc w:val="center"/>
              <w:rPr>
                <w:color w:val="000000"/>
                <w:sz w:val="18"/>
                <w:szCs w:val="18"/>
              </w:rPr>
            </w:pPr>
            <w:r>
              <w:rPr>
                <w:color w:val="000000"/>
                <w:sz w:val="18"/>
                <w:szCs w:val="18"/>
              </w:rPr>
              <w:t>50</w:t>
            </w:r>
          </w:p>
        </w:tc>
        <w:tc>
          <w:tcPr>
            <w:tcW w:w="175" w:type="pct"/>
            <w:vAlign w:val="center"/>
          </w:tcPr>
          <w:p w14:paraId="7C9E3011" w14:textId="4307F695" w:rsidR="00534825" w:rsidRDefault="00534825" w:rsidP="00534825">
            <w:pPr>
              <w:jc w:val="center"/>
              <w:rPr>
                <w:color w:val="000000"/>
                <w:sz w:val="18"/>
                <w:szCs w:val="18"/>
              </w:rPr>
            </w:pPr>
            <w:r>
              <w:rPr>
                <w:color w:val="000000"/>
                <w:sz w:val="18"/>
                <w:szCs w:val="18"/>
              </w:rPr>
              <w:t>15</w:t>
            </w:r>
          </w:p>
        </w:tc>
        <w:tc>
          <w:tcPr>
            <w:tcW w:w="175" w:type="pct"/>
            <w:vAlign w:val="center"/>
          </w:tcPr>
          <w:p w14:paraId="5BA6F8A1" w14:textId="238B9184" w:rsidR="00534825" w:rsidRDefault="00534825" w:rsidP="00534825">
            <w:pPr>
              <w:jc w:val="center"/>
              <w:rPr>
                <w:color w:val="000000"/>
                <w:sz w:val="18"/>
                <w:szCs w:val="18"/>
              </w:rPr>
            </w:pPr>
            <w:r>
              <w:rPr>
                <w:color w:val="000000"/>
                <w:sz w:val="18"/>
                <w:szCs w:val="18"/>
              </w:rPr>
              <w:t>83</w:t>
            </w:r>
          </w:p>
        </w:tc>
        <w:tc>
          <w:tcPr>
            <w:tcW w:w="177" w:type="pct"/>
            <w:vAlign w:val="center"/>
          </w:tcPr>
          <w:p w14:paraId="2F9D2D74" w14:textId="3C5A3132" w:rsidR="00534825" w:rsidRDefault="00534825" w:rsidP="00534825">
            <w:pPr>
              <w:jc w:val="center"/>
              <w:rPr>
                <w:color w:val="000000"/>
                <w:sz w:val="18"/>
                <w:szCs w:val="18"/>
              </w:rPr>
            </w:pPr>
            <w:r>
              <w:rPr>
                <w:color w:val="000000"/>
                <w:sz w:val="18"/>
                <w:szCs w:val="18"/>
              </w:rPr>
              <w:t>70</w:t>
            </w:r>
          </w:p>
        </w:tc>
        <w:tc>
          <w:tcPr>
            <w:tcW w:w="177" w:type="pct"/>
            <w:vAlign w:val="center"/>
          </w:tcPr>
          <w:p w14:paraId="3BE5835F" w14:textId="6B1E2680" w:rsidR="00534825" w:rsidRDefault="00534825" w:rsidP="00534825">
            <w:pPr>
              <w:jc w:val="center"/>
              <w:rPr>
                <w:color w:val="000000"/>
                <w:sz w:val="18"/>
                <w:szCs w:val="18"/>
              </w:rPr>
            </w:pPr>
            <w:r>
              <w:rPr>
                <w:color w:val="000000"/>
                <w:sz w:val="18"/>
                <w:szCs w:val="18"/>
              </w:rPr>
              <w:t>75</w:t>
            </w:r>
          </w:p>
        </w:tc>
        <w:tc>
          <w:tcPr>
            <w:tcW w:w="177" w:type="pct"/>
            <w:vAlign w:val="center"/>
          </w:tcPr>
          <w:p w14:paraId="6EEDB13F" w14:textId="7EB7E672" w:rsidR="00534825" w:rsidRDefault="00534825" w:rsidP="00534825">
            <w:pPr>
              <w:jc w:val="center"/>
              <w:rPr>
                <w:color w:val="000000"/>
                <w:sz w:val="18"/>
                <w:szCs w:val="18"/>
              </w:rPr>
            </w:pPr>
            <w:r>
              <w:rPr>
                <w:color w:val="000000"/>
                <w:sz w:val="18"/>
                <w:szCs w:val="18"/>
              </w:rPr>
              <w:t>85</w:t>
            </w:r>
          </w:p>
        </w:tc>
        <w:tc>
          <w:tcPr>
            <w:tcW w:w="188" w:type="pct"/>
            <w:vAlign w:val="center"/>
          </w:tcPr>
          <w:p w14:paraId="2FB5A0A5" w14:textId="70109D9F" w:rsidR="00534825" w:rsidRDefault="00534825" w:rsidP="00534825">
            <w:pPr>
              <w:jc w:val="center"/>
              <w:rPr>
                <w:color w:val="000000"/>
                <w:sz w:val="18"/>
                <w:szCs w:val="18"/>
              </w:rPr>
            </w:pPr>
            <w:r>
              <w:rPr>
                <w:color w:val="000000"/>
                <w:sz w:val="18"/>
                <w:szCs w:val="18"/>
              </w:rPr>
              <w:t>80</w:t>
            </w:r>
          </w:p>
        </w:tc>
        <w:tc>
          <w:tcPr>
            <w:tcW w:w="177" w:type="pct"/>
            <w:vAlign w:val="center"/>
          </w:tcPr>
          <w:p w14:paraId="65E09D00" w14:textId="487BC07E" w:rsidR="00534825" w:rsidRDefault="00534825" w:rsidP="00534825">
            <w:pPr>
              <w:jc w:val="center"/>
              <w:rPr>
                <w:color w:val="000000"/>
                <w:sz w:val="18"/>
                <w:szCs w:val="18"/>
              </w:rPr>
            </w:pPr>
            <w:r>
              <w:rPr>
                <w:color w:val="000000"/>
                <w:sz w:val="18"/>
                <w:szCs w:val="18"/>
              </w:rPr>
              <w:t>80</w:t>
            </w:r>
          </w:p>
        </w:tc>
        <w:tc>
          <w:tcPr>
            <w:tcW w:w="177" w:type="pct"/>
            <w:vAlign w:val="center"/>
          </w:tcPr>
          <w:p w14:paraId="74F3F8A4" w14:textId="4E94729F" w:rsidR="00534825" w:rsidRDefault="00534825" w:rsidP="00534825">
            <w:pPr>
              <w:jc w:val="center"/>
              <w:rPr>
                <w:color w:val="000000"/>
                <w:sz w:val="18"/>
                <w:szCs w:val="18"/>
              </w:rPr>
            </w:pPr>
            <w:r>
              <w:rPr>
                <w:color w:val="000000"/>
                <w:sz w:val="18"/>
                <w:szCs w:val="18"/>
              </w:rPr>
              <w:t>70</w:t>
            </w:r>
          </w:p>
        </w:tc>
        <w:tc>
          <w:tcPr>
            <w:tcW w:w="166" w:type="pct"/>
            <w:vAlign w:val="center"/>
          </w:tcPr>
          <w:p w14:paraId="4E969E25" w14:textId="2FFE173A" w:rsidR="00534825" w:rsidRDefault="00534825" w:rsidP="00534825">
            <w:pPr>
              <w:jc w:val="center"/>
              <w:rPr>
                <w:color w:val="000000"/>
                <w:sz w:val="18"/>
                <w:szCs w:val="18"/>
              </w:rPr>
            </w:pPr>
            <w:r>
              <w:rPr>
                <w:color w:val="000000"/>
                <w:sz w:val="18"/>
                <w:szCs w:val="18"/>
              </w:rPr>
              <w:t>83</w:t>
            </w:r>
          </w:p>
        </w:tc>
        <w:tc>
          <w:tcPr>
            <w:tcW w:w="208" w:type="pct"/>
            <w:vAlign w:val="center"/>
          </w:tcPr>
          <w:p w14:paraId="033DC0F2" w14:textId="41CDE144" w:rsidR="00534825" w:rsidRDefault="00534825" w:rsidP="00534825">
            <w:pPr>
              <w:jc w:val="center"/>
              <w:rPr>
                <w:color w:val="000000"/>
                <w:sz w:val="18"/>
                <w:szCs w:val="18"/>
              </w:rPr>
            </w:pPr>
            <w:r>
              <w:rPr>
                <w:color w:val="000000"/>
                <w:sz w:val="18"/>
                <w:szCs w:val="18"/>
              </w:rPr>
              <w:t>85</w:t>
            </w:r>
          </w:p>
        </w:tc>
        <w:tc>
          <w:tcPr>
            <w:tcW w:w="208" w:type="pct"/>
            <w:vAlign w:val="center"/>
          </w:tcPr>
          <w:p w14:paraId="731FACAC" w14:textId="1247B556" w:rsidR="00534825" w:rsidRDefault="00534825" w:rsidP="00534825">
            <w:pPr>
              <w:jc w:val="center"/>
              <w:rPr>
                <w:color w:val="000000"/>
                <w:sz w:val="18"/>
                <w:szCs w:val="18"/>
              </w:rPr>
            </w:pPr>
            <w:r>
              <w:rPr>
                <w:color w:val="000000"/>
                <w:sz w:val="18"/>
                <w:szCs w:val="18"/>
              </w:rPr>
              <w:t>70</w:t>
            </w:r>
          </w:p>
        </w:tc>
      </w:tr>
      <w:tr w:rsidR="00534825" w:rsidRPr="00832FF6" w14:paraId="741197E3" w14:textId="77777777" w:rsidTr="00534825">
        <w:trPr>
          <w:trHeight w:val="454"/>
        </w:trPr>
        <w:tc>
          <w:tcPr>
            <w:tcW w:w="145" w:type="pct"/>
            <w:noWrap/>
            <w:vAlign w:val="center"/>
          </w:tcPr>
          <w:p w14:paraId="52674F07" w14:textId="2CB99A24" w:rsidR="00534825" w:rsidRPr="000B4B48" w:rsidRDefault="00534825" w:rsidP="00534825">
            <w:pPr>
              <w:jc w:val="center"/>
              <w:rPr>
                <w:color w:val="000000"/>
                <w:sz w:val="18"/>
                <w:szCs w:val="18"/>
              </w:rPr>
            </w:pPr>
            <w:r>
              <w:rPr>
                <w:color w:val="000000"/>
                <w:sz w:val="18"/>
                <w:szCs w:val="18"/>
              </w:rPr>
              <w:t>7</w:t>
            </w:r>
          </w:p>
        </w:tc>
        <w:tc>
          <w:tcPr>
            <w:tcW w:w="1159" w:type="pct"/>
            <w:tcBorders>
              <w:top w:val="nil"/>
              <w:left w:val="nil"/>
              <w:bottom w:val="single" w:sz="4" w:space="0" w:color="auto"/>
              <w:right w:val="nil"/>
            </w:tcBorders>
            <w:vAlign w:val="center"/>
          </w:tcPr>
          <w:p w14:paraId="604F9BDA" w14:textId="64C71F9B" w:rsidR="00534825" w:rsidRPr="000B4B48" w:rsidRDefault="00534825" w:rsidP="00534825">
            <w:pPr>
              <w:rPr>
                <w:color w:val="000000"/>
                <w:sz w:val="18"/>
                <w:szCs w:val="18"/>
              </w:rPr>
            </w:pPr>
            <w:r>
              <w:rPr>
                <w:color w:val="000000"/>
                <w:sz w:val="20"/>
                <w:szCs w:val="20"/>
              </w:rPr>
              <w:t xml:space="preserve">МБОУ "Колтовская ООШ" </w:t>
            </w:r>
          </w:p>
        </w:tc>
        <w:tc>
          <w:tcPr>
            <w:tcW w:w="248" w:type="pct"/>
            <w:vAlign w:val="center"/>
          </w:tcPr>
          <w:p w14:paraId="691AF201" w14:textId="64047098" w:rsidR="00534825" w:rsidRDefault="00534825" w:rsidP="00534825">
            <w:pPr>
              <w:jc w:val="center"/>
              <w:rPr>
                <w:color w:val="000000"/>
                <w:sz w:val="18"/>
                <w:szCs w:val="18"/>
              </w:rPr>
            </w:pPr>
            <w:r>
              <w:rPr>
                <w:color w:val="000000"/>
                <w:sz w:val="18"/>
                <w:szCs w:val="18"/>
              </w:rPr>
              <w:t>3</w:t>
            </w:r>
          </w:p>
        </w:tc>
        <w:tc>
          <w:tcPr>
            <w:tcW w:w="197" w:type="pct"/>
            <w:vAlign w:val="center"/>
          </w:tcPr>
          <w:p w14:paraId="49C2FB36" w14:textId="19605495" w:rsidR="00534825" w:rsidRDefault="00534825" w:rsidP="00534825">
            <w:pPr>
              <w:jc w:val="center"/>
              <w:rPr>
                <w:color w:val="000000"/>
                <w:sz w:val="18"/>
                <w:szCs w:val="18"/>
              </w:rPr>
            </w:pPr>
            <w:r>
              <w:rPr>
                <w:color w:val="000000"/>
                <w:sz w:val="18"/>
                <w:szCs w:val="18"/>
              </w:rPr>
              <w:t>100</w:t>
            </w:r>
          </w:p>
        </w:tc>
        <w:tc>
          <w:tcPr>
            <w:tcW w:w="187" w:type="pct"/>
            <w:vAlign w:val="center"/>
          </w:tcPr>
          <w:p w14:paraId="582C2134" w14:textId="1F99980C" w:rsidR="00534825" w:rsidRDefault="00534825" w:rsidP="00534825">
            <w:pPr>
              <w:jc w:val="center"/>
              <w:rPr>
                <w:color w:val="000000"/>
                <w:sz w:val="18"/>
                <w:szCs w:val="18"/>
              </w:rPr>
            </w:pPr>
            <w:r>
              <w:rPr>
                <w:color w:val="000000"/>
                <w:sz w:val="18"/>
                <w:szCs w:val="18"/>
              </w:rPr>
              <w:t>50</w:t>
            </w:r>
          </w:p>
        </w:tc>
        <w:tc>
          <w:tcPr>
            <w:tcW w:w="187" w:type="pct"/>
            <w:vAlign w:val="center"/>
          </w:tcPr>
          <w:p w14:paraId="3002B8E2" w14:textId="626AB583" w:rsidR="00534825" w:rsidRDefault="00534825" w:rsidP="00534825">
            <w:pPr>
              <w:jc w:val="center"/>
              <w:rPr>
                <w:color w:val="000000"/>
                <w:sz w:val="18"/>
                <w:szCs w:val="18"/>
              </w:rPr>
            </w:pPr>
            <w:r>
              <w:rPr>
                <w:color w:val="000000"/>
                <w:sz w:val="18"/>
                <w:szCs w:val="18"/>
              </w:rPr>
              <w:t>100</w:t>
            </w:r>
          </w:p>
        </w:tc>
        <w:tc>
          <w:tcPr>
            <w:tcW w:w="175" w:type="pct"/>
            <w:vAlign w:val="center"/>
          </w:tcPr>
          <w:p w14:paraId="737B8CA4" w14:textId="32C2426D" w:rsidR="00534825" w:rsidRDefault="00534825" w:rsidP="00534825">
            <w:pPr>
              <w:jc w:val="center"/>
              <w:rPr>
                <w:color w:val="000000"/>
                <w:sz w:val="18"/>
                <w:szCs w:val="18"/>
              </w:rPr>
            </w:pPr>
            <w:r>
              <w:rPr>
                <w:color w:val="000000"/>
                <w:sz w:val="18"/>
                <w:szCs w:val="18"/>
              </w:rPr>
              <w:t>83</w:t>
            </w:r>
          </w:p>
        </w:tc>
        <w:tc>
          <w:tcPr>
            <w:tcW w:w="187" w:type="pct"/>
            <w:vAlign w:val="center"/>
          </w:tcPr>
          <w:p w14:paraId="65CF67E9" w14:textId="617B0F49" w:rsidR="00534825" w:rsidRDefault="00534825" w:rsidP="00534825">
            <w:pPr>
              <w:jc w:val="center"/>
              <w:rPr>
                <w:color w:val="000000"/>
                <w:sz w:val="18"/>
                <w:szCs w:val="18"/>
              </w:rPr>
            </w:pPr>
            <w:r>
              <w:rPr>
                <w:color w:val="000000"/>
                <w:sz w:val="18"/>
                <w:szCs w:val="18"/>
              </w:rPr>
              <w:t>17</w:t>
            </w:r>
          </w:p>
        </w:tc>
        <w:tc>
          <w:tcPr>
            <w:tcW w:w="175" w:type="pct"/>
            <w:vAlign w:val="center"/>
          </w:tcPr>
          <w:p w14:paraId="60D24B0E" w14:textId="49064C7E" w:rsidR="00534825" w:rsidRDefault="00534825" w:rsidP="00534825">
            <w:pPr>
              <w:jc w:val="center"/>
              <w:rPr>
                <w:color w:val="000000"/>
                <w:sz w:val="18"/>
                <w:szCs w:val="18"/>
              </w:rPr>
            </w:pPr>
            <w:r>
              <w:rPr>
                <w:color w:val="000000"/>
                <w:sz w:val="18"/>
                <w:szCs w:val="18"/>
              </w:rPr>
              <w:t>0</w:t>
            </w:r>
          </w:p>
        </w:tc>
        <w:tc>
          <w:tcPr>
            <w:tcW w:w="166" w:type="pct"/>
            <w:vAlign w:val="center"/>
          </w:tcPr>
          <w:p w14:paraId="7E964A20" w14:textId="11B169F9" w:rsidR="00534825" w:rsidRDefault="00534825" w:rsidP="00534825">
            <w:pPr>
              <w:jc w:val="center"/>
              <w:rPr>
                <w:color w:val="000000"/>
                <w:sz w:val="18"/>
                <w:szCs w:val="18"/>
              </w:rPr>
            </w:pPr>
            <w:r>
              <w:rPr>
                <w:color w:val="000000"/>
                <w:sz w:val="18"/>
                <w:szCs w:val="18"/>
              </w:rPr>
              <w:t>100</w:t>
            </w:r>
          </w:p>
        </w:tc>
        <w:tc>
          <w:tcPr>
            <w:tcW w:w="175" w:type="pct"/>
            <w:vAlign w:val="center"/>
          </w:tcPr>
          <w:p w14:paraId="66A698FF" w14:textId="5E3B3405" w:rsidR="00534825" w:rsidRDefault="00534825" w:rsidP="00534825">
            <w:pPr>
              <w:jc w:val="center"/>
              <w:rPr>
                <w:color w:val="000000"/>
                <w:sz w:val="18"/>
                <w:szCs w:val="18"/>
              </w:rPr>
            </w:pPr>
            <w:r>
              <w:rPr>
                <w:color w:val="000000"/>
                <w:sz w:val="18"/>
                <w:szCs w:val="18"/>
              </w:rPr>
              <w:t>100</w:t>
            </w:r>
          </w:p>
        </w:tc>
        <w:tc>
          <w:tcPr>
            <w:tcW w:w="175" w:type="pct"/>
            <w:vAlign w:val="center"/>
          </w:tcPr>
          <w:p w14:paraId="204853B8" w14:textId="2047975C" w:rsidR="00534825" w:rsidRDefault="00534825" w:rsidP="00534825">
            <w:pPr>
              <w:jc w:val="center"/>
              <w:rPr>
                <w:color w:val="000000"/>
                <w:sz w:val="18"/>
                <w:szCs w:val="18"/>
              </w:rPr>
            </w:pPr>
            <w:r>
              <w:rPr>
                <w:color w:val="000000"/>
                <w:sz w:val="18"/>
                <w:szCs w:val="18"/>
              </w:rPr>
              <w:t>100</w:t>
            </w:r>
          </w:p>
        </w:tc>
        <w:tc>
          <w:tcPr>
            <w:tcW w:w="175" w:type="pct"/>
            <w:vAlign w:val="center"/>
          </w:tcPr>
          <w:p w14:paraId="11C06E99" w14:textId="75865B57" w:rsidR="00534825" w:rsidRDefault="00534825" w:rsidP="00534825">
            <w:pPr>
              <w:jc w:val="center"/>
              <w:rPr>
                <w:color w:val="000000"/>
                <w:sz w:val="18"/>
                <w:szCs w:val="18"/>
              </w:rPr>
            </w:pPr>
            <w:r>
              <w:rPr>
                <w:color w:val="000000"/>
                <w:sz w:val="18"/>
                <w:szCs w:val="18"/>
              </w:rPr>
              <w:t>33</w:t>
            </w:r>
          </w:p>
        </w:tc>
        <w:tc>
          <w:tcPr>
            <w:tcW w:w="177" w:type="pct"/>
            <w:vAlign w:val="center"/>
          </w:tcPr>
          <w:p w14:paraId="1E5F9244" w14:textId="3E6B1E47" w:rsidR="00534825" w:rsidRDefault="00534825" w:rsidP="00534825">
            <w:pPr>
              <w:jc w:val="center"/>
              <w:rPr>
                <w:color w:val="000000"/>
                <w:sz w:val="18"/>
                <w:szCs w:val="18"/>
              </w:rPr>
            </w:pPr>
            <w:r>
              <w:rPr>
                <w:color w:val="000000"/>
                <w:sz w:val="18"/>
                <w:szCs w:val="18"/>
              </w:rPr>
              <w:t>67</w:t>
            </w:r>
          </w:p>
        </w:tc>
        <w:tc>
          <w:tcPr>
            <w:tcW w:w="177" w:type="pct"/>
            <w:vAlign w:val="center"/>
          </w:tcPr>
          <w:p w14:paraId="537AF466" w14:textId="2E75656F" w:rsidR="00534825" w:rsidRDefault="00534825" w:rsidP="00534825">
            <w:pPr>
              <w:jc w:val="center"/>
              <w:rPr>
                <w:color w:val="000000"/>
                <w:sz w:val="18"/>
                <w:szCs w:val="18"/>
              </w:rPr>
            </w:pPr>
            <w:r>
              <w:rPr>
                <w:color w:val="000000"/>
                <w:sz w:val="18"/>
                <w:szCs w:val="18"/>
              </w:rPr>
              <w:t>67</w:t>
            </w:r>
          </w:p>
        </w:tc>
        <w:tc>
          <w:tcPr>
            <w:tcW w:w="177" w:type="pct"/>
            <w:vAlign w:val="center"/>
          </w:tcPr>
          <w:p w14:paraId="2EFEC1A6" w14:textId="68C10C6B" w:rsidR="00534825" w:rsidRDefault="00534825" w:rsidP="00534825">
            <w:pPr>
              <w:jc w:val="center"/>
              <w:rPr>
                <w:color w:val="000000"/>
                <w:sz w:val="18"/>
                <w:szCs w:val="18"/>
              </w:rPr>
            </w:pPr>
            <w:r>
              <w:rPr>
                <w:color w:val="000000"/>
                <w:sz w:val="18"/>
                <w:szCs w:val="18"/>
              </w:rPr>
              <w:t>100</w:t>
            </w:r>
          </w:p>
        </w:tc>
        <w:tc>
          <w:tcPr>
            <w:tcW w:w="188" w:type="pct"/>
            <w:vAlign w:val="center"/>
          </w:tcPr>
          <w:p w14:paraId="7E57D9EA" w14:textId="51064E72" w:rsidR="00534825" w:rsidRDefault="00534825" w:rsidP="00534825">
            <w:pPr>
              <w:jc w:val="center"/>
              <w:rPr>
                <w:color w:val="000000"/>
                <w:sz w:val="18"/>
                <w:szCs w:val="18"/>
              </w:rPr>
            </w:pPr>
            <w:r>
              <w:rPr>
                <w:color w:val="000000"/>
                <w:sz w:val="18"/>
                <w:szCs w:val="18"/>
              </w:rPr>
              <w:t>67</w:t>
            </w:r>
          </w:p>
        </w:tc>
        <w:tc>
          <w:tcPr>
            <w:tcW w:w="177" w:type="pct"/>
            <w:vAlign w:val="center"/>
          </w:tcPr>
          <w:p w14:paraId="0B4FD355" w14:textId="79FC42A1" w:rsidR="00534825" w:rsidRDefault="00534825" w:rsidP="00534825">
            <w:pPr>
              <w:jc w:val="center"/>
              <w:rPr>
                <w:color w:val="000000"/>
                <w:sz w:val="18"/>
                <w:szCs w:val="18"/>
              </w:rPr>
            </w:pPr>
            <w:r>
              <w:rPr>
                <w:color w:val="000000"/>
                <w:sz w:val="18"/>
                <w:szCs w:val="18"/>
              </w:rPr>
              <w:t>100</w:t>
            </w:r>
          </w:p>
        </w:tc>
        <w:tc>
          <w:tcPr>
            <w:tcW w:w="177" w:type="pct"/>
            <w:vAlign w:val="center"/>
          </w:tcPr>
          <w:p w14:paraId="106B17F5" w14:textId="5D9504CF" w:rsidR="00534825" w:rsidRDefault="00534825" w:rsidP="00534825">
            <w:pPr>
              <w:jc w:val="center"/>
              <w:rPr>
                <w:color w:val="000000"/>
                <w:sz w:val="18"/>
                <w:szCs w:val="18"/>
              </w:rPr>
            </w:pPr>
            <w:r>
              <w:rPr>
                <w:color w:val="000000"/>
                <w:sz w:val="18"/>
                <w:szCs w:val="18"/>
              </w:rPr>
              <w:t>100</w:t>
            </w:r>
          </w:p>
        </w:tc>
        <w:tc>
          <w:tcPr>
            <w:tcW w:w="166" w:type="pct"/>
            <w:vAlign w:val="center"/>
          </w:tcPr>
          <w:p w14:paraId="7782CEB1" w14:textId="38E66FD0" w:rsidR="00534825" w:rsidRDefault="00534825" w:rsidP="00534825">
            <w:pPr>
              <w:jc w:val="center"/>
              <w:rPr>
                <w:color w:val="000000"/>
                <w:sz w:val="18"/>
                <w:szCs w:val="18"/>
              </w:rPr>
            </w:pPr>
            <w:r>
              <w:rPr>
                <w:color w:val="000000"/>
                <w:sz w:val="18"/>
                <w:szCs w:val="18"/>
              </w:rPr>
              <w:t>50</w:t>
            </w:r>
          </w:p>
        </w:tc>
        <w:tc>
          <w:tcPr>
            <w:tcW w:w="208" w:type="pct"/>
            <w:vAlign w:val="center"/>
          </w:tcPr>
          <w:p w14:paraId="70406172" w14:textId="7B5C46A4" w:rsidR="00534825" w:rsidRDefault="00534825" w:rsidP="00534825">
            <w:pPr>
              <w:jc w:val="center"/>
              <w:rPr>
                <w:color w:val="000000"/>
                <w:sz w:val="18"/>
                <w:szCs w:val="18"/>
              </w:rPr>
            </w:pPr>
            <w:r>
              <w:rPr>
                <w:color w:val="000000"/>
                <w:sz w:val="18"/>
                <w:szCs w:val="18"/>
              </w:rPr>
              <w:t>67</w:t>
            </w:r>
          </w:p>
        </w:tc>
        <w:tc>
          <w:tcPr>
            <w:tcW w:w="208" w:type="pct"/>
            <w:vAlign w:val="center"/>
          </w:tcPr>
          <w:p w14:paraId="70E74A12" w14:textId="1E0EF7BE" w:rsidR="00534825" w:rsidRDefault="00534825" w:rsidP="00534825">
            <w:pPr>
              <w:jc w:val="center"/>
              <w:rPr>
                <w:color w:val="000000"/>
                <w:sz w:val="18"/>
                <w:szCs w:val="18"/>
              </w:rPr>
            </w:pPr>
            <w:r>
              <w:rPr>
                <w:color w:val="000000"/>
                <w:sz w:val="18"/>
                <w:szCs w:val="18"/>
              </w:rPr>
              <w:t>67</w:t>
            </w:r>
          </w:p>
        </w:tc>
      </w:tr>
      <w:tr w:rsidR="00534825" w:rsidRPr="00832FF6" w14:paraId="3790FD55" w14:textId="77777777" w:rsidTr="00534825">
        <w:trPr>
          <w:trHeight w:val="454"/>
        </w:trPr>
        <w:tc>
          <w:tcPr>
            <w:tcW w:w="145" w:type="pct"/>
            <w:noWrap/>
            <w:vAlign w:val="center"/>
          </w:tcPr>
          <w:p w14:paraId="61FCC956" w14:textId="675B1C16" w:rsidR="00534825" w:rsidRPr="000B4B48" w:rsidRDefault="00534825" w:rsidP="00534825">
            <w:pPr>
              <w:jc w:val="center"/>
              <w:rPr>
                <w:color w:val="000000"/>
                <w:sz w:val="18"/>
                <w:szCs w:val="18"/>
              </w:rPr>
            </w:pPr>
            <w:r>
              <w:rPr>
                <w:color w:val="000000"/>
                <w:sz w:val="18"/>
                <w:szCs w:val="18"/>
              </w:rPr>
              <w:t>8</w:t>
            </w:r>
          </w:p>
        </w:tc>
        <w:tc>
          <w:tcPr>
            <w:tcW w:w="1159" w:type="pct"/>
            <w:tcBorders>
              <w:top w:val="nil"/>
              <w:left w:val="nil"/>
              <w:bottom w:val="single" w:sz="4" w:space="0" w:color="auto"/>
              <w:right w:val="nil"/>
            </w:tcBorders>
            <w:vAlign w:val="center"/>
          </w:tcPr>
          <w:p w14:paraId="39C4DB68" w14:textId="461466BC" w:rsidR="00534825" w:rsidRPr="000B4B48" w:rsidRDefault="00534825" w:rsidP="00534825">
            <w:pPr>
              <w:rPr>
                <w:color w:val="000000"/>
                <w:sz w:val="18"/>
                <w:szCs w:val="18"/>
              </w:rPr>
            </w:pPr>
            <w:r>
              <w:rPr>
                <w:color w:val="000000"/>
                <w:sz w:val="20"/>
                <w:szCs w:val="20"/>
              </w:rPr>
              <w:t xml:space="preserve">МБОУ "Госомская ООШ" </w:t>
            </w:r>
          </w:p>
        </w:tc>
        <w:tc>
          <w:tcPr>
            <w:tcW w:w="248" w:type="pct"/>
            <w:vAlign w:val="center"/>
          </w:tcPr>
          <w:p w14:paraId="50220597" w14:textId="3F42F8BC" w:rsidR="00534825" w:rsidRDefault="00534825" w:rsidP="00534825">
            <w:pPr>
              <w:jc w:val="center"/>
              <w:rPr>
                <w:color w:val="000000"/>
                <w:sz w:val="18"/>
                <w:szCs w:val="18"/>
              </w:rPr>
            </w:pPr>
            <w:r>
              <w:rPr>
                <w:color w:val="000000"/>
                <w:sz w:val="18"/>
                <w:szCs w:val="18"/>
              </w:rPr>
              <w:t>4</w:t>
            </w:r>
          </w:p>
        </w:tc>
        <w:tc>
          <w:tcPr>
            <w:tcW w:w="197" w:type="pct"/>
            <w:vAlign w:val="center"/>
          </w:tcPr>
          <w:p w14:paraId="443D3F68" w14:textId="074D0D6E" w:rsidR="00534825" w:rsidRDefault="00534825" w:rsidP="00534825">
            <w:pPr>
              <w:jc w:val="center"/>
              <w:rPr>
                <w:color w:val="000000"/>
                <w:sz w:val="18"/>
                <w:szCs w:val="18"/>
              </w:rPr>
            </w:pPr>
            <w:r>
              <w:rPr>
                <w:color w:val="000000"/>
                <w:sz w:val="18"/>
                <w:szCs w:val="18"/>
              </w:rPr>
              <w:t>25</w:t>
            </w:r>
          </w:p>
        </w:tc>
        <w:tc>
          <w:tcPr>
            <w:tcW w:w="187" w:type="pct"/>
            <w:vAlign w:val="center"/>
          </w:tcPr>
          <w:p w14:paraId="7CB6528B" w14:textId="3208F33A" w:rsidR="00534825" w:rsidRDefault="00534825" w:rsidP="00534825">
            <w:pPr>
              <w:jc w:val="center"/>
              <w:rPr>
                <w:color w:val="000000"/>
                <w:sz w:val="18"/>
                <w:szCs w:val="18"/>
              </w:rPr>
            </w:pPr>
            <w:r>
              <w:rPr>
                <w:color w:val="000000"/>
                <w:sz w:val="18"/>
                <w:szCs w:val="18"/>
              </w:rPr>
              <w:t>88</w:t>
            </w:r>
          </w:p>
        </w:tc>
        <w:tc>
          <w:tcPr>
            <w:tcW w:w="187" w:type="pct"/>
            <w:vAlign w:val="center"/>
          </w:tcPr>
          <w:p w14:paraId="79898F8F" w14:textId="1C67CFBD" w:rsidR="00534825" w:rsidRDefault="00534825" w:rsidP="00534825">
            <w:pPr>
              <w:jc w:val="center"/>
              <w:rPr>
                <w:color w:val="000000"/>
                <w:sz w:val="18"/>
                <w:szCs w:val="18"/>
              </w:rPr>
            </w:pPr>
            <w:r>
              <w:rPr>
                <w:color w:val="000000"/>
                <w:sz w:val="18"/>
                <w:szCs w:val="18"/>
              </w:rPr>
              <w:t>100</w:t>
            </w:r>
          </w:p>
        </w:tc>
        <w:tc>
          <w:tcPr>
            <w:tcW w:w="175" w:type="pct"/>
            <w:vAlign w:val="center"/>
          </w:tcPr>
          <w:p w14:paraId="2D5564E6" w14:textId="55994D11" w:rsidR="00534825" w:rsidRDefault="00534825" w:rsidP="00534825">
            <w:pPr>
              <w:jc w:val="center"/>
              <w:rPr>
                <w:color w:val="000000"/>
                <w:sz w:val="18"/>
                <w:szCs w:val="18"/>
              </w:rPr>
            </w:pPr>
            <w:r>
              <w:rPr>
                <w:color w:val="000000"/>
                <w:sz w:val="18"/>
                <w:szCs w:val="18"/>
              </w:rPr>
              <w:t>63</w:t>
            </w:r>
          </w:p>
        </w:tc>
        <w:tc>
          <w:tcPr>
            <w:tcW w:w="187" w:type="pct"/>
            <w:vAlign w:val="center"/>
          </w:tcPr>
          <w:p w14:paraId="400CA073" w14:textId="752E62FC" w:rsidR="00534825" w:rsidRDefault="00534825" w:rsidP="00534825">
            <w:pPr>
              <w:jc w:val="center"/>
              <w:rPr>
                <w:color w:val="000000"/>
                <w:sz w:val="18"/>
                <w:szCs w:val="18"/>
              </w:rPr>
            </w:pPr>
            <w:r>
              <w:rPr>
                <w:color w:val="000000"/>
                <w:sz w:val="18"/>
                <w:szCs w:val="18"/>
              </w:rPr>
              <w:t>75</w:t>
            </w:r>
          </w:p>
        </w:tc>
        <w:tc>
          <w:tcPr>
            <w:tcW w:w="175" w:type="pct"/>
            <w:vAlign w:val="center"/>
          </w:tcPr>
          <w:p w14:paraId="3F742DE6" w14:textId="0F984746" w:rsidR="00534825" w:rsidRDefault="00534825" w:rsidP="00534825">
            <w:pPr>
              <w:jc w:val="center"/>
              <w:rPr>
                <w:color w:val="000000"/>
                <w:sz w:val="18"/>
                <w:szCs w:val="18"/>
              </w:rPr>
            </w:pPr>
            <w:r>
              <w:rPr>
                <w:color w:val="000000"/>
                <w:sz w:val="18"/>
                <w:szCs w:val="18"/>
              </w:rPr>
              <w:t>100</w:t>
            </w:r>
          </w:p>
        </w:tc>
        <w:tc>
          <w:tcPr>
            <w:tcW w:w="166" w:type="pct"/>
            <w:vAlign w:val="center"/>
          </w:tcPr>
          <w:p w14:paraId="6711AD64" w14:textId="5FF3074B" w:rsidR="00534825" w:rsidRDefault="00534825" w:rsidP="00534825">
            <w:pPr>
              <w:jc w:val="center"/>
              <w:rPr>
                <w:color w:val="000000"/>
                <w:sz w:val="18"/>
                <w:szCs w:val="18"/>
              </w:rPr>
            </w:pPr>
            <w:r>
              <w:rPr>
                <w:color w:val="000000"/>
                <w:sz w:val="18"/>
                <w:szCs w:val="18"/>
              </w:rPr>
              <w:t>50</w:t>
            </w:r>
          </w:p>
        </w:tc>
        <w:tc>
          <w:tcPr>
            <w:tcW w:w="175" w:type="pct"/>
            <w:vAlign w:val="center"/>
          </w:tcPr>
          <w:p w14:paraId="2C35B131" w14:textId="096BB14D" w:rsidR="00534825" w:rsidRDefault="00534825" w:rsidP="00534825">
            <w:pPr>
              <w:jc w:val="center"/>
              <w:rPr>
                <w:color w:val="000000"/>
                <w:sz w:val="18"/>
                <w:szCs w:val="18"/>
              </w:rPr>
            </w:pPr>
            <w:r>
              <w:rPr>
                <w:color w:val="000000"/>
                <w:sz w:val="18"/>
                <w:szCs w:val="18"/>
              </w:rPr>
              <w:t>0</w:t>
            </w:r>
          </w:p>
        </w:tc>
        <w:tc>
          <w:tcPr>
            <w:tcW w:w="175" w:type="pct"/>
            <w:vAlign w:val="center"/>
          </w:tcPr>
          <w:p w14:paraId="22DB72CE" w14:textId="037D7D6A" w:rsidR="00534825" w:rsidRDefault="00534825" w:rsidP="00534825">
            <w:pPr>
              <w:jc w:val="center"/>
              <w:rPr>
                <w:color w:val="000000"/>
                <w:sz w:val="18"/>
                <w:szCs w:val="18"/>
              </w:rPr>
            </w:pPr>
            <w:r>
              <w:rPr>
                <w:color w:val="000000"/>
                <w:sz w:val="18"/>
                <w:szCs w:val="18"/>
              </w:rPr>
              <w:t>50</w:t>
            </w:r>
          </w:p>
        </w:tc>
        <w:tc>
          <w:tcPr>
            <w:tcW w:w="175" w:type="pct"/>
            <w:vAlign w:val="center"/>
          </w:tcPr>
          <w:p w14:paraId="57CFFFAF" w14:textId="004105F5" w:rsidR="00534825" w:rsidRDefault="00534825" w:rsidP="00534825">
            <w:pPr>
              <w:jc w:val="center"/>
              <w:rPr>
                <w:color w:val="000000"/>
                <w:sz w:val="18"/>
                <w:szCs w:val="18"/>
              </w:rPr>
            </w:pPr>
            <w:r>
              <w:rPr>
                <w:color w:val="000000"/>
                <w:sz w:val="18"/>
                <w:szCs w:val="18"/>
              </w:rPr>
              <w:t>25</w:t>
            </w:r>
          </w:p>
        </w:tc>
        <w:tc>
          <w:tcPr>
            <w:tcW w:w="177" w:type="pct"/>
            <w:vAlign w:val="center"/>
          </w:tcPr>
          <w:p w14:paraId="6190B4EA" w14:textId="598E2F31" w:rsidR="00534825" w:rsidRDefault="00534825" w:rsidP="00534825">
            <w:pPr>
              <w:jc w:val="center"/>
              <w:rPr>
                <w:color w:val="000000"/>
                <w:sz w:val="18"/>
                <w:szCs w:val="18"/>
              </w:rPr>
            </w:pPr>
            <w:r>
              <w:rPr>
                <w:color w:val="000000"/>
                <w:sz w:val="18"/>
                <w:szCs w:val="18"/>
              </w:rPr>
              <w:t>100</w:t>
            </w:r>
          </w:p>
        </w:tc>
        <w:tc>
          <w:tcPr>
            <w:tcW w:w="177" w:type="pct"/>
            <w:vAlign w:val="center"/>
          </w:tcPr>
          <w:p w14:paraId="077954C5" w14:textId="3EB54491" w:rsidR="00534825" w:rsidRDefault="00534825" w:rsidP="00534825">
            <w:pPr>
              <w:jc w:val="center"/>
              <w:rPr>
                <w:color w:val="000000"/>
                <w:sz w:val="18"/>
                <w:szCs w:val="18"/>
              </w:rPr>
            </w:pPr>
            <w:r>
              <w:rPr>
                <w:color w:val="000000"/>
                <w:sz w:val="18"/>
                <w:szCs w:val="18"/>
              </w:rPr>
              <w:t>38</w:t>
            </w:r>
          </w:p>
        </w:tc>
        <w:tc>
          <w:tcPr>
            <w:tcW w:w="177" w:type="pct"/>
            <w:vAlign w:val="center"/>
          </w:tcPr>
          <w:p w14:paraId="54B5C249" w14:textId="4B1447C4" w:rsidR="00534825" w:rsidRDefault="00534825" w:rsidP="00534825">
            <w:pPr>
              <w:jc w:val="center"/>
              <w:rPr>
                <w:color w:val="000000"/>
                <w:sz w:val="18"/>
                <w:szCs w:val="18"/>
              </w:rPr>
            </w:pPr>
            <w:r>
              <w:rPr>
                <w:color w:val="000000"/>
                <w:sz w:val="18"/>
                <w:szCs w:val="18"/>
              </w:rPr>
              <w:t>75</w:t>
            </w:r>
          </w:p>
        </w:tc>
        <w:tc>
          <w:tcPr>
            <w:tcW w:w="188" w:type="pct"/>
            <w:vAlign w:val="center"/>
          </w:tcPr>
          <w:p w14:paraId="5BEB579D" w14:textId="641202EB" w:rsidR="00534825" w:rsidRDefault="00534825" w:rsidP="00534825">
            <w:pPr>
              <w:jc w:val="center"/>
              <w:rPr>
                <w:color w:val="000000"/>
                <w:sz w:val="18"/>
                <w:szCs w:val="18"/>
              </w:rPr>
            </w:pPr>
            <w:r>
              <w:rPr>
                <w:color w:val="000000"/>
                <w:sz w:val="18"/>
                <w:szCs w:val="18"/>
              </w:rPr>
              <w:t>75</w:t>
            </w:r>
          </w:p>
        </w:tc>
        <w:tc>
          <w:tcPr>
            <w:tcW w:w="177" w:type="pct"/>
            <w:vAlign w:val="center"/>
          </w:tcPr>
          <w:p w14:paraId="6E8D0DDB" w14:textId="2206CD9C" w:rsidR="00534825" w:rsidRDefault="00534825" w:rsidP="00534825">
            <w:pPr>
              <w:jc w:val="center"/>
              <w:rPr>
                <w:color w:val="000000"/>
                <w:sz w:val="18"/>
                <w:szCs w:val="18"/>
              </w:rPr>
            </w:pPr>
            <w:r>
              <w:rPr>
                <w:color w:val="000000"/>
                <w:sz w:val="18"/>
                <w:szCs w:val="18"/>
              </w:rPr>
              <w:t>100</w:t>
            </w:r>
          </w:p>
        </w:tc>
        <w:tc>
          <w:tcPr>
            <w:tcW w:w="177" w:type="pct"/>
            <w:vAlign w:val="center"/>
          </w:tcPr>
          <w:p w14:paraId="34597302" w14:textId="7A0AA426" w:rsidR="00534825" w:rsidRDefault="00534825" w:rsidP="00534825">
            <w:pPr>
              <w:jc w:val="center"/>
              <w:rPr>
                <w:color w:val="000000"/>
                <w:sz w:val="18"/>
                <w:szCs w:val="18"/>
              </w:rPr>
            </w:pPr>
            <w:r>
              <w:rPr>
                <w:color w:val="000000"/>
                <w:sz w:val="18"/>
                <w:szCs w:val="18"/>
              </w:rPr>
              <w:t>100</w:t>
            </w:r>
          </w:p>
        </w:tc>
        <w:tc>
          <w:tcPr>
            <w:tcW w:w="166" w:type="pct"/>
            <w:vAlign w:val="center"/>
          </w:tcPr>
          <w:p w14:paraId="669DF5A8" w14:textId="054834C7" w:rsidR="00534825" w:rsidRDefault="00534825" w:rsidP="00534825">
            <w:pPr>
              <w:jc w:val="center"/>
              <w:rPr>
                <w:color w:val="000000"/>
                <w:sz w:val="18"/>
                <w:szCs w:val="18"/>
              </w:rPr>
            </w:pPr>
            <w:r>
              <w:rPr>
                <w:color w:val="000000"/>
                <w:sz w:val="18"/>
                <w:szCs w:val="18"/>
              </w:rPr>
              <w:t>100</w:t>
            </w:r>
          </w:p>
        </w:tc>
        <w:tc>
          <w:tcPr>
            <w:tcW w:w="208" w:type="pct"/>
            <w:vAlign w:val="center"/>
          </w:tcPr>
          <w:p w14:paraId="54E61761" w14:textId="3E1D6A38" w:rsidR="00534825" w:rsidRDefault="00534825" w:rsidP="00534825">
            <w:pPr>
              <w:jc w:val="center"/>
              <w:rPr>
                <w:color w:val="000000"/>
                <w:sz w:val="18"/>
                <w:szCs w:val="18"/>
              </w:rPr>
            </w:pPr>
            <w:r>
              <w:rPr>
                <w:color w:val="000000"/>
                <w:sz w:val="18"/>
                <w:szCs w:val="18"/>
              </w:rPr>
              <w:t>100</w:t>
            </w:r>
          </w:p>
        </w:tc>
        <w:tc>
          <w:tcPr>
            <w:tcW w:w="208" w:type="pct"/>
            <w:vAlign w:val="center"/>
          </w:tcPr>
          <w:p w14:paraId="1A1BCCEA" w14:textId="0980BB77" w:rsidR="00534825" w:rsidRDefault="00534825" w:rsidP="00534825">
            <w:pPr>
              <w:jc w:val="center"/>
              <w:rPr>
                <w:color w:val="000000"/>
                <w:sz w:val="18"/>
                <w:szCs w:val="18"/>
              </w:rPr>
            </w:pPr>
            <w:r>
              <w:rPr>
                <w:color w:val="000000"/>
                <w:sz w:val="18"/>
                <w:szCs w:val="18"/>
              </w:rPr>
              <w:t>50</w:t>
            </w:r>
          </w:p>
        </w:tc>
      </w:tr>
      <w:tr w:rsidR="00534825" w:rsidRPr="00832FF6" w14:paraId="138E1D0C" w14:textId="77777777" w:rsidTr="00534825">
        <w:trPr>
          <w:trHeight w:val="454"/>
        </w:trPr>
        <w:tc>
          <w:tcPr>
            <w:tcW w:w="1303" w:type="pct"/>
            <w:gridSpan w:val="2"/>
            <w:vAlign w:val="center"/>
          </w:tcPr>
          <w:p w14:paraId="3D35EA2C" w14:textId="680AFCC3" w:rsidR="00534825" w:rsidRPr="000B4B48" w:rsidRDefault="00534825" w:rsidP="00534825">
            <w:pPr>
              <w:jc w:val="right"/>
              <w:rPr>
                <w:b/>
                <w:bCs/>
                <w:color w:val="000000" w:themeColor="text1"/>
                <w:sz w:val="18"/>
                <w:szCs w:val="18"/>
              </w:rPr>
            </w:pPr>
            <w:r>
              <w:rPr>
                <w:b/>
                <w:bCs/>
                <w:color w:val="000000" w:themeColor="text1"/>
                <w:sz w:val="18"/>
                <w:szCs w:val="18"/>
              </w:rPr>
              <w:t>Брянский</w:t>
            </w:r>
            <w:r w:rsidRPr="000B4B48">
              <w:rPr>
                <w:b/>
                <w:bCs/>
                <w:color w:val="000000" w:themeColor="text1"/>
                <w:sz w:val="18"/>
                <w:szCs w:val="18"/>
              </w:rPr>
              <w:t xml:space="preserve"> район</w:t>
            </w:r>
          </w:p>
        </w:tc>
        <w:tc>
          <w:tcPr>
            <w:tcW w:w="248" w:type="pct"/>
            <w:vAlign w:val="center"/>
          </w:tcPr>
          <w:p w14:paraId="58657133" w14:textId="458570A8" w:rsidR="00534825" w:rsidRPr="000B4B48" w:rsidRDefault="00534825" w:rsidP="00534825">
            <w:pPr>
              <w:jc w:val="center"/>
              <w:rPr>
                <w:b/>
                <w:color w:val="000000"/>
                <w:sz w:val="18"/>
                <w:szCs w:val="18"/>
              </w:rPr>
            </w:pPr>
            <w:r w:rsidRPr="004A7B7B">
              <w:rPr>
                <w:b/>
                <w:color w:val="000000"/>
                <w:sz w:val="18"/>
                <w:szCs w:val="18"/>
              </w:rPr>
              <w:t>94</w:t>
            </w:r>
          </w:p>
        </w:tc>
        <w:tc>
          <w:tcPr>
            <w:tcW w:w="197" w:type="pct"/>
            <w:vAlign w:val="center"/>
          </w:tcPr>
          <w:p w14:paraId="46B49BDA" w14:textId="2B3FC316" w:rsidR="00534825" w:rsidRPr="000B4B48" w:rsidRDefault="00534825" w:rsidP="00534825">
            <w:pPr>
              <w:jc w:val="center"/>
              <w:rPr>
                <w:b/>
                <w:color w:val="000000"/>
                <w:sz w:val="18"/>
                <w:szCs w:val="18"/>
              </w:rPr>
            </w:pPr>
            <w:r w:rsidRPr="004A7B7B">
              <w:rPr>
                <w:b/>
                <w:color w:val="000000"/>
                <w:sz w:val="18"/>
                <w:szCs w:val="18"/>
              </w:rPr>
              <w:t>76</w:t>
            </w:r>
          </w:p>
        </w:tc>
        <w:tc>
          <w:tcPr>
            <w:tcW w:w="187" w:type="pct"/>
            <w:vAlign w:val="center"/>
          </w:tcPr>
          <w:p w14:paraId="19CBCA5F" w14:textId="482BE59A" w:rsidR="00534825" w:rsidRPr="000B4B48" w:rsidRDefault="00534825" w:rsidP="00534825">
            <w:pPr>
              <w:jc w:val="center"/>
              <w:rPr>
                <w:b/>
                <w:color w:val="000000"/>
                <w:sz w:val="18"/>
                <w:szCs w:val="18"/>
              </w:rPr>
            </w:pPr>
            <w:r w:rsidRPr="004A7B7B">
              <w:rPr>
                <w:b/>
                <w:color w:val="000000"/>
                <w:sz w:val="18"/>
                <w:szCs w:val="18"/>
              </w:rPr>
              <w:t>58</w:t>
            </w:r>
          </w:p>
        </w:tc>
        <w:tc>
          <w:tcPr>
            <w:tcW w:w="187" w:type="pct"/>
            <w:vAlign w:val="center"/>
          </w:tcPr>
          <w:p w14:paraId="3A1F5FA0" w14:textId="57143124" w:rsidR="00534825" w:rsidRPr="000B4B48" w:rsidRDefault="00534825" w:rsidP="00534825">
            <w:pPr>
              <w:jc w:val="center"/>
              <w:rPr>
                <w:b/>
                <w:color w:val="000000"/>
                <w:sz w:val="18"/>
                <w:szCs w:val="18"/>
              </w:rPr>
            </w:pPr>
            <w:r w:rsidRPr="004A7B7B">
              <w:rPr>
                <w:b/>
                <w:color w:val="000000"/>
                <w:sz w:val="18"/>
                <w:szCs w:val="18"/>
              </w:rPr>
              <w:t>68</w:t>
            </w:r>
          </w:p>
        </w:tc>
        <w:tc>
          <w:tcPr>
            <w:tcW w:w="175" w:type="pct"/>
            <w:vAlign w:val="center"/>
          </w:tcPr>
          <w:p w14:paraId="60A4510B" w14:textId="3CAE1702" w:rsidR="00534825" w:rsidRPr="000B4B48" w:rsidRDefault="00534825" w:rsidP="00534825">
            <w:pPr>
              <w:jc w:val="center"/>
              <w:rPr>
                <w:b/>
                <w:color w:val="000000"/>
                <w:sz w:val="18"/>
                <w:szCs w:val="18"/>
              </w:rPr>
            </w:pPr>
            <w:r w:rsidRPr="004A7B7B">
              <w:rPr>
                <w:b/>
                <w:color w:val="000000"/>
                <w:sz w:val="18"/>
                <w:szCs w:val="18"/>
              </w:rPr>
              <w:t>50</w:t>
            </w:r>
          </w:p>
        </w:tc>
        <w:tc>
          <w:tcPr>
            <w:tcW w:w="187" w:type="pct"/>
            <w:vAlign w:val="center"/>
          </w:tcPr>
          <w:p w14:paraId="1AC5FD9F" w14:textId="7DB574E6" w:rsidR="00534825" w:rsidRPr="000B4B48" w:rsidRDefault="00534825" w:rsidP="00534825">
            <w:pPr>
              <w:jc w:val="center"/>
              <w:rPr>
                <w:b/>
                <w:color w:val="000000"/>
                <w:sz w:val="18"/>
                <w:szCs w:val="18"/>
              </w:rPr>
            </w:pPr>
            <w:r w:rsidRPr="004A7B7B">
              <w:rPr>
                <w:b/>
                <w:color w:val="000000"/>
                <w:sz w:val="18"/>
                <w:szCs w:val="18"/>
              </w:rPr>
              <w:t>69</w:t>
            </w:r>
          </w:p>
        </w:tc>
        <w:tc>
          <w:tcPr>
            <w:tcW w:w="175" w:type="pct"/>
            <w:vAlign w:val="center"/>
          </w:tcPr>
          <w:p w14:paraId="389F8272" w14:textId="35529F34" w:rsidR="00534825" w:rsidRPr="000B4B48" w:rsidRDefault="00534825" w:rsidP="00534825">
            <w:pPr>
              <w:jc w:val="center"/>
              <w:rPr>
                <w:b/>
                <w:color w:val="000000"/>
                <w:sz w:val="18"/>
                <w:szCs w:val="18"/>
              </w:rPr>
            </w:pPr>
            <w:r w:rsidRPr="004A7B7B">
              <w:rPr>
                <w:b/>
                <w:color w:val="000000"/>
                <w:sz w:val="18"/>
                <w:szCs w:val="18"/>
              </w:rPr>
              <w:t>45</w:t>
            </w:r>
          </w:p>
        </w:tc>
        <w:tc>
          <w:tcPr>
            <w:tcW w:w="166" w:type="pct"/>
            <w:vAlign w:val="center"/>
          </w:tcPr>
          <w:p w14:paraId="5A5C2668" w14:textId="3DB26D46" w:rsidR="00534825" w:rsidRPr="000B4B48" w:rsidRDefault="00534825" w:rsidP="00534825">
            <w:pPr>
              <w:jc w:val="center"/>
              <w:rPr>
                <w:b/>
                <w:color w:val="000000"/>
                <w:sz w:val="18"/>
                <w:szCs w:val="18"/>
              </w:rPr>
            </w:pPr>
            <w:r w:rsidRPr="004A7B7B">
              <w:rPr>
                <w:b/>
                <w:color w:val="000000"/>
                <w:sz w:val="18"/>
                <w:szCs w:val="18"/>
              </w:rPr>
              <w:t>81</w:t>
            </w:r>
          </w:p>
        </w:tc>
        <w:tc>
          <w:tcPr>
            <w:tcW w:w="175" w:type="pct"/>
            <w:vAlign w:val="center"/>
          </w:tcPr>
          <w:p w14:paraId="1C3A3934" w14:textId="0116F90A" w:rsidR="00534825" w:rsidRPr="000B4B48" w:rsidRDefault="00534825" w:rsidP="00534825">
            <w:pPr>
              <w:jc w:val="center"/>
              <w:rPr>
                <w:b/>
                <w:color w:val="000000"/>
                <w:sz w:val="18"/>
                <w:szCs w:val="18"/>
              </w:rPr>
            </w:pPr>
            <w:r w:rsidRPr="004A7B7B">
              <w:rPr>
                <w:b/>
                <w:color w:val="000000"/>
                <w:sz w:val="18"/>
                <w:szCs w:val="18"/>
              </w:rPr>
              <w:t>52</w:t>
            </w:r>
          </w:p>
        </w:tc>
        <w:tc>
          <w:tcPr>
            <w:tcW w:w="175" w:type="pct"/>
            <w:vAlign w:val="center"/>
          </w:tcPr>
          <w:p w14:paraId="00B13611" w14:textId="695CA99B" w:rsidR="00534825" w:rsidRPr="000B4B48" w:rsidRDefault="00534825" w:rsidP="00534825">
            <w:pPr>
              <w:jc w:val="center"/>
              <w:rPr>
                <w:b/>
                <w:color w:val="000000"/>
                <w:sz w:val="18"/>
                <w:szCs w:val="18"/>
              </w:rPr>
            </w:pPr>
            <w:r w:rsidRPr="004A7B7B">
              <w:rPr>
                <w:b/>
                <w:color w:val="000000"/>
                <w:sz w:val="18"/>
                <w:szCs w:val="18"/>
              </w:rPr>
              <w:t>60</w:t>
            </w:r>
          </w:p>
        </w:tc>
        <w:tc>
          <w:tcPr>
            <w:tcW w:w="175" w:type="pct"/>
            <w:vAlign w:val="center"/>
          </w:tcPr>
          <w:p w14:paraId="2973EA2B" w14:textId="22E38943" w:rsidR="00534825" w:rsidRPr="000B4B48" w:rsidRDefault="00534825" w:rsidP="00534825">
            <w:pPr>
              <w:jc w:val="center"/>
              <w:rPr>
                <w:b/>
                <w:color w:val="000000"/>
                <w:sz w:val="18"/>
                <w:szCs w:val="18"/>
              </w:rPr>
            </w:pPr>
            <w:r w:rsidRPr="004A7B7B">
              <w:rPr>
                <w:b/>
                <w:color w:val="000000"/>
                <w:sz w:val="18"/>
                <w:szCs w:val="18"/>
              </w:rPr>
              <w:t>52</w:t>
            </w:r>
          </w:p>
        </w:tc>
        <w:tc>
          <w:tcPr>
            <w:tcW w:w="177" w:type="pct"/>
            <w:vAlign w:val="center"/>
          </w:tcPr>
          <w:p w14:paraId="5EEB2BBE" w14:textId="0E158824" w:rsidR="00534825" w:rsidRPr="000B4B48" w:rsidRDefault="00534825" w:rsidP="00534825">
            <w:pPr>
              <w:jc w:val="center"/>
              <w:rPr>
                <w:b/>
                <w:color w:val="000000"/>
                <w:sz w:val="18"/>
                <w:szCs w:val="18"/>
              </w:rPr>
            </w:pPr>
            <w:r w:rsidRPr="004A7B7B">
              <w:rPr>
                <w:b/>
                <w:color w:val="000000"/>
                <w:sz w:val="18"/>
                <w:szCs w:val="18"/>
              </w:rPr>
              <w:t>56</w:t>
            </w:r>
          </w:p>
        </w:tc>
        <w:tc>
          <w:tcPr>
            <w:tcW w:w="177" w:type="pct"/>
            <w:vAlign w:val="center"/>
          </w:tcPr>
          <w:p w14:paraId="7EF9FF3C" w14:textId="6B14746A" w:rsidR="00534825" w:rsidRPr="000B4B48" w:rsidRDefault="00534825" w:rsidP="00534825">
            <w:pPr>
              <w:jc w:val="center"/>
              <w:rPr>
                <w:b/>
                <w:color w:val="000000"/>
                <w:sz w:val="18"/>
                <w:szCs w:val="18"/>
              </w:rPr>
            </w:pPr>
            <w:r w:rsidRPr="004A7B7B">
              <w:rPr>
                <w:b/>
                <w:color w:val="000000"/>
                <w:sz w:val="18"/>
                <w:szCs w:val="18"/>
              </w:rPr>
              <w:t>63</w:t>
            </w:r>
          </w:p>
        </w:tc>
        <w:tc>
          <w:tcPr>
            <w:tcW w:w="177" w:type="pct"/>
            <w:vAlign w:val="center"/>
          </w:tcPr>
          <w:p w14:paraId="57C195D5" w14:textId="0AC2EE36" w:rsidR="00534825" w:rsidRPr="000B4B48" w:rsidRDefault="00534825" w:rsidP="00534825">
            <w:pPr>
              <w:jc w:val="center"/>
              <w:rPr>
                <w:b/>
                <w:color w:val="000000"/>
                <w:sz w:val="18"/>
                <w:szCs w:val="18"/>
              </w:rPr>
            </w:pPr>
            <w:r w:rsidRPr="004A7B7B">
              <w:rPr>
                <w:b/>
                <w:color w:val="000000"/>
                <w:sz w:val="18"/>
                <w:szCs w:val="18"/>
              </w:rPr>
              <w:t>78</w:t>
            </w:r>
          </w:p>
        </w:tc>
        <w:tc>
          <w:tcPr>
            <w:tcW w:w="188" w:type="pct"/>
            <w:vAlign w:val="center"/>
          </w:tcPr>
          <w:p w14:paraId="389E0218" w14:textId="73395013" w:rsidR="00534825" w:rsidRPr="000B4B48" w:rsidRDefault="00534825" w:rsidP="00534825">
            <w:pPr>
              <w:jc w:val="center"/>
              <w:rPr>
                <w:b/>
                <w:color w:val="000000"/>
                <w:sz w:val="18"/>
                <w:szCs w:val="18"/>
              </w:rPr>
            </w:pPr>
            <w:r w:rsidRPr="004A7B7B">
              <w:rPr>
                <w:b/>
                <w:color w:val="000000"/>
                <w:sz w:val="18"/>
                <w:szCs w:val="18"/>
              </w:rPr>
              <w:t>43</w:t>
            </w:r>
          </w:p>
        </w:tc>
        <w:tc>
          <w:tcPr>
            <w:tcW w:w="177" w:type="pct"/>
            <w:vAlign w:val="center"/>
          </w:tcPr>
          <w:p w14:paraId="20C313E9" w14:textId="78C1ED86" w:rsidR="00534825" w:rsidRPr="000B4B48" w:rsidRDefault="00534825" w:rsidP="00534825">
            <w:pPr>
              <w:jc w:val="center"/>
              <w:rPr>
                <w:b/>
                <w:color w:val="000000"/>
                <w:sz w:val="18"/>
                <w:szCs w:val="18"/>
              </w:rPr>
            </w:pPr>
            <w:r w:rsidRPr="004A7B7B">
              <w:rPr>
                <w:b/>
                <w:color w:val="000000"/>
                <w:sz w:val="18"/>
                <w:szCs w:val="18"/>
              </w:rPr>
              <w:t>69</w:t>
            </w:r>
          </w:p>
        </w:tc>
        <w:tc>
          <w:tcPr>
            <w:tcW w:w="177" w:type="pct"/>
            <w:vAlign w:val="center"/>
          </w:tcPr>
          <w:p w14:paraId="76DF862B" w14:textId="42C21B00" w:rsidR="00534825" w:rsidRPr="000B4B48" w:rsidRDefault="00534825" w:rsidP="00534825">
            <w:pPr>
              <w:jc w:val="center"/>
              <w:rPr>
                <w:b/>
                <w:color w:val="000000"/>
                <w:sz w:val="18"/>
                <w:szCs w:val="18"/>
              </w:rPr>
            </w:pPr>
            <w:r w:rsidRPr="004A7B7B">
              <w:rPr>
                <w:b/>
                <w:color w:val="000000"/>
                <w:sz w:val="18"/>
                <w:szCs w:val="18"/>
              </w:rPr>
              <w:t>66</w:t>
            </w:r>
          </w:p>
        </w:tc>
        <w:tc>
          <w:tcPr>
            <w:tcW w:w="166" w:type="pct"/>
            <w:vAlign w:val="center"/>
          </w:tcPr>
          <w:p w14:paraId="782B061F" w14:textId="2B92A971" w:rsidR="00534825" w:rsidRPr="000B4B48" w:rsidRDefault="00534825" w:rsidP="00534825">
            <w:pPr>
              <w:jc w:val="center"/>
              <w:rPr>
                <w:b/>
                <w:color w:val="000000"/>
                <w:sz w:val="18"/>
                <w:szCs w:val="18"/>
              </w:rPr>
            </w:pPr>
            <w:r w:rsidRPr="004A7B7B">
              <w:rPr>
                <w:b/>
                <w:color w:val="000000"/>
                <w:sz w:val="18"/>
                <w:szCs w:val="18"/>
              </w:rPr>
              <w:t>64</w:t>
            </w:r>
          </w:p>
        </w:tc>
        <w:tc>
          <w:tcPr>
            <w:tcW w:w="208" w:type="pct"/>
            <w:vAlign w:val="center"/>
          </w:tcPr>
          <w:p w14:paraId="2596BFAF" w14:textId="347B10BE" w:rsidR="00534825" w:rsidRPr="000B4B48" w:rsidRDefault="00534825" w:rsidP="00534825">
            <w:pPr>
              <w:jc w:val="center"/>
              <w:rPr>
                <w:b/>
                <w:color w:val="000000"/>
                <w:sz w:val="18"/>
                <w:szCs w:val="18"/>
              </w:rPr>
            </w:pPr>
            <w:r w:rsidRPr="004A7B7B">
              <w:rPr>
                <w:b/>
                <w:color w:val="000000"/>
                <w:sz w:val="18"/>
                <w:szCs w:val="18"/>
              </w:rPr>
              <w:t>71</w:t>
            </w:r>
          </w:p>
        </w:tc>
        <w:tc>
          <w:tcPr>
            <w:tcW w:w="208" w:type="pct"/>
            <w:vAlign w:val="center"/>
          </w:tcPr>
          <w:p w14:paraId="2344701F" w14:textId="703E27CE" w:rsidR="00534825" w:rsidRPr="000B4B48" w:rsidRDefault="00534825" w:rsidP="00534825">
            <w:pPr>
              <w:jc w:val="center"/>
              <w:rPr>
                <w:b/>
                <w:color w:val="000000"/>
                <w:sz w:val="18"/>
                <w:szCs w:val="18"/>
              </w:rPr>
            </w:pPr>
            <w:r w:rsidRPr="004A7B7B">
              <w:rPr>
                <w:b/>
                <w:color w:val="000000"/>
                <w:sz w:val="18"/>
                <w:szCs w:val="18"/>
              </w:rPr>
              <w:t>50</w:t>
            </w:r>
          </w:p>
        </w:tc>
      </w:tr>
    </w:tbl>
    <w:p w14:paraId="1832DA7A" w14:textId="77777777" w:rsidR="00BA4FF6" w:rsidRPr="00184B99" w:rsidRDefault="00BA4FF6" w:rsidP="00CF613D">
      <w:pPr>
        <w:rPr>
          <w:sz w:val="18"/>
          <w:szCs w:val="18"/>
        </w:rPr>
        <w:sectPr w:rsidR="00BA4FF6" w:rsidRPr="00184B99" w:rsidSect="00CF613D">
          <w:pgSz w:w="16838" w:h="11906" w:orient="landscape" w:code="9"/>
          <w:pgMar w:top="794" w:right="1134" w:bottom="851" w:left="1134" w:header="709" w:footer="709" w:gutter="0"/>
          <w:cols w:space="708"/>
          <w:docGrid w:linePitch="360"/>
        </w:sectPr>
      </w:pPr>
    </w:p>
    <w:p w14:paraId="71F42B52" w14:textId="77777777" w:rsidR="0096134C" w:rsidRPr="00E863A6" w:rsidRDefault="0096134C" w:rsidP="0096134C">
      <w:pPr>
        <w:pStyle w:val="1"/>
        <w:numPr>
          <w:ilvl w:val="1"/>
          <w:numId w:val="1"/>
        </w:numPr>
        <w:spacing w:before="0"/>
        <w:ind w:left="431" w:hanging="431"/>
        <w:jc w:val="both"/>
      </w:pPr>
      <w:bookmarkStart w:id="140" w:name="_Toc147919842"/>
      <w:r w:rsidRPr="00E863A6">
        <w:lastRenderedPageBreak/>
        <w:t>БИОЛОГИЯ</w:t>
      </w:r>
      <w:r>
        <w:t xml:space="preserve"> (концентрическая программа)</w:t>
      </w:r>
      <w:bookmarkEnd w:id="140"/>
    </w:p>
    <w:p w14:paraId="1CD683D5" w14:textId="77777777" w:rsidR="00F446BC" w:rsidRDefault="00F446BC" w:rsidP="0096134C">
      <w:pPr>
        <w:jc w:val="center"/>
        <w:rPr>
          <w:b/>
          <w:bCs/>
          <w:noProof/>
          <w:sz w:val="26"/>
          <w:szCs w:val="26"/>
        </w:rPr>
      </w:pPr>
    </w:p>
    <w:p w14:paraId="3F2EE10D" w14:textId="578C799E" w:rsidR="0096134C" w:rsidRPr="00EE1FBE" w:rsidRDefault="0096134C" w:rsidP="00215E82">
      <w:pPr>
        <w:spacing w:after="240"/>
        <w:jc w:val="center"/>
        <w:rPr>
          <w:b/>
          <w:bCs/>
          <w:noProof/>
          <w:sz w:val="26"/>
          <w:szCs w:val="26"/>
        </w:rPr>
      </w:pPr>
      <w:r w:rsidRPr="00EE1FBE">
        <w:rPr>
          <w:b/>
          <w:bCs/>
          <w:noProof/>
          <w:sz w:val="26"/>
          <w:szCs w:val="26"/>
        </w:rPr>
        <w:t>Статистика отметок по биологии</w:t>
      </w:r>
      <w:r w:rsidR="00721337">
        <w:rPr>
          <w:b/>
          <w:bCs/>
          <w:noProof/>
          <w:sz w:val="26"/>
          <w:szCs w:val="26"/>
        </w:rPr>
        <w:t xml:space="preserve"> </w:t>
      </w:r>
      <w:bookmarkStart w:id="141" w:name="_Hlk150242724"/>
      <w:r w:rsidR="00721337">
        <w:rPr>
          <w:b/>
          <w:bCs/>
          <w:noProof/>
          <w:sz w:val="26"/>
          <w:szCs w:val="26"/>
        </w:rPr>
        <w:t>(концентрическая программа)</w:t>
      </w:r>
      <w:bookmarkEnd w:id="141"/>
    </w:p>
    <w:tbl>
      <w:tblPr>
        <w:tblW w:w="5000" w:type="pct"/>
        <w:jc w:val="center"/>
        <w:tblLook w:val="00A0" w:firstRow="1" w:lastRow="0" w:firstColumn="1" w:lastColumn="0" w:noHBand="0" w:noVBand="0"/>
      </w:tblPr>
      <w:tblGrid>
        <w:gridCol w:w="2880"/>
        <w:gridCol w:w="1387"/>
        <w:gridCol w:w="1782"/>
        <w:gridCol w:w="1046"/>
        <w:gridCol w:w="1052"/>
        <w:gridCol w:w="1052"/>
        <w:gridCol w:w="1052"/>
      </w:tblGrid>
      <w:tr w:rsidR="0096134C" w14:paraId="35D15371" w14:textId="77777777" w:rsidTr="00215E82">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047C77BC" w14:textId="77777777" w:rsidR="0096134C" w:rsidRDefault="0096134C" w:rsidP="008B7ECC">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60A09C4" w14:textId="77777777" w:rsidR="0096134C" w:rsidRDefault="0096134C" w:rsidP="008B7ECC">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3A256CF6" w14:textId="77777777" w:rsidR="0096134C" w:rsidRDefault="0096134C" w:rsidP="008B7ECC">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50" w:type="pct"/>
            <w:gridSpan w:val="4"/>
            <w:tcBorders>
              <w:top w:val="single" w:sz="4" w:space="0" w:color="auto"/>
              <w:left w:val="nil"/>
              <w:bottom w:val="single" w:sz="4" w:space="0" w:color="auto"/>
              <w:right w:val="single" w:sz="4" w:space="0" w:color="auto"/>
            </w:tcBorders>
            <w:vAlign w:val="center"/>
            <w:hideMark/>
          </w:tcPr>
          <w:p w14:paraId="48D1DB27" w14:textId="77777777" w:rsidR="0096134C" w:rsidRDefault="0096134C" w:rsidP="008B7ECC">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96134C" w14:paraId="167528F3" w14:textId="77777777" w:rsidTr="008B7EC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ADB96" w14:textId="77777777" w:rsidR="0096134C" w:rsidRDefault="0096134C" w:rsidP="008B7ECC">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46D28D" w14:textId="77777777" w:rsidR="0096134C" w:rsidRDefault="0096134C" w:rsidP="008B7ECC">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82285" w14:textId="77777777" w:rsidR="0096134C" w:rsidRDefault="0096134C" w:rsidP="008B7ECC">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7121241A" w14:textId="77777777" w:rsidR="0096134C" w:rsidRDefault="0096134C" w:rsidP="008B7ECC">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1F72E6D8" w14:textId="77777777" w:rsidR="0096134C" w:rsidRDefault="0096134C" w:rsidP="008B7ECC">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160EA771" w14:textId="77777777" w:rsidR="0096134C" w:rsidRDefault="0096134C" w:rsidP="008B7ECC">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4B3A4BA7" w14:textId="77777777" w:rsidR="0096134C" w:rsidRDefault="0096134C" w:rsidP="008B7ECC">
            <w:pPr>
              <w:spacing w:line="254" w:lineRule="auto"/>
              <w:jc w:val="center"/>
              <w:rPr>
                <w:b/>
                <w:bCs/>
                <w:color w:val="000000"/>
                <w:sz w:val="20"/>
                <w:szCs w:val="20"/>
                <w:lang w:eastAsia="en-US"/>
              </w:rPr>
            </w:pPr>
            <w:r>
              <w:rPr>
                <w:b/>
                <w:bCs/>
                <w:color w:val="000000"/>
                <w:sz w:val="20"/>
                <w:szCs w:val="20"/>
                <w:lang w:eastAsia="en-US"/>
              </w:rPr>
              <w:t>"5"</w:t>
            </w:r>
          </w:p>
        </w:tc>
      </w:tr>
      <w:tr w:rsidR="00511952" w14:paraId="1380AFEA" w14:textId="77777777" w:rsidTr="008B7ECC">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27B0BF9B" w14:textId="77777777" w:rsidR="00511952" w:rsidRDefault="00511952" w:rsidP="008B7ECC">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42B3622B" w14:textId="77777777" w:rsidR="00511952" w:rsidRPr="007A393F" w:rsidRDefault="00511952" w:rsidP="00882AC3">
            <w:pPr>
              <w:jc w:val="center"/>
              <w:rPr>
                <w:color w:val="000000"/>
              </w:rPr>
            </w:pPr>
            <w:r w:rsidRPr="007A393F">
              <w:rPr>
                <w:color w:val="000000"/>
              </w:rPr>
              <w:t>13029</w:t>
            </w:r>
          </w:p>
        </w:tc>
        <w:tc>
          <w:tcPr>
            <w:tcW w:w="869" w:type="pct"/>
            <w:tcBorders>
              <w:top w:val="nil"/>
              <w:left w:val="single" w:sz="4" w:space="0" w:color="auto"/>
              <w:bottom w:val="single" w:sz="4" w:space="0" w:color="auto"/>
              <w:right w:val="nil"/>
            </w:tcBorders>
            <w:vAlign w:val="center"/>
          </w:tcPr>
          <w:p w14:paraId="76C9E2AF" w14:textId="77777777" w:rsidR="00511952" w:rsidRPr="007A393F" w:rsidRDefault="00511952" w:rsidP="00882AC3">
            <w:pPr>
              <w:jc w:val="center"/>
              <w:rPr>
                <w:color w:val="000000"/>
              </w:rPr>
            </w:pPr>
            <w:r w:rsidRPr="007A393F">
              <w:rPr>
                <w:color w:val="000000"/>
              </w:rPr>
              <w:t>293478</w:t>
            </w:r>
          </w:p>
        </w:tc>
        <w:tc>
          <w:tcPr>
            <w:tcW w:w="510" w:type="pct"/>
            <w:tcBorders>
              <w:top w:val="single" w:sz="4" w:space="0" w:color="auto"/>
              <w:left w:val="single" w:sz="4" w:space="0" w:color="auto"/>
              <w:bottom w:val="single" w:sz="4" w:space="0" w:color="auto"/>
              <w:right w:val="single" w:sz="4" w:space="0" w:color="auto"/>
            </w:tcBorders>
            <w:vAlign w:val="center"/>
          </w:tcPr>
          <w:p w14:paraId="3A0A5653" w14:textId="77777777" w:rsidR="00511952" w:rsidRPr="007A393F" w:rsidRDefault="00511952" w:rsidP="00882AC3">
            <w:pPr>
              <w:jc w:val="center"/>
              <w:rPr>
                <w:color w:val="000000"/>
              </w:rPr>
            </w:pPr>
            <w:r w:rsidRPr="007A393F">
              <w:rPr>
                <w:color w:val="000000"/>
              </w:rPr>
              <w:t>5,5</w:t>
            </w:r>
          </w:p>
        </w:tc>
        <w:tc>
          <w:tcPr>
            <w:tcW w:w="513" w:type="pct"/>
            <w:tcBorders>
              <w:top w:val="single" w:sz="4" w:space="0" w:color="auto"/>
              <w:left w:val="nil"/>
              <w:bottom w:val="single" w:sz="4" w:space="0" w:color="auto"/>
              <w:right w:val="single" w:sz="4" w:space="0" w:color="auto"/>
            </w:tcBorders>
            <w:vAlign w:val="center"/>
          </w:tcPr>
          <w:p w14:paraId="399E86A5" w14:textId="77777777" w:rsidR="00511952" w:rsidRPr="007A393F" w:rsidRDefault="00511952" w:rsidP="00882AC3">
            <w:pPr>
              <w:jc w:val="center"/>
              <w:rPr>
                <w:color w:val="000000"/>
              </w:rPr>
            </w:pPr>
            <w:r w:rsidRPr="007A393F">
              <w:rPr>
                <w:color w:val="000000"/>
              </w:rPr>
              <w:t>48,5</w:t>
            </w:r>
          </w:p>
        </w:tc>
        <w:tc>
          <w:tcPr>
            <w:tcW w:w="513" w:type="pct"/>
            <w:tcBorders>
              <w:top w:val="single" w:sz="4" w:space="0" w:color="auto"/>
              <w:left w:val="nil"/>
              <w:bottom w:val="single" w:sz="4" w:space="0" w:color="auto"/>
              <w:right w:val="single" w:sz="4" w:space="0" w:color="auto"/>
            </w:tcBorders>
            <w:vAlign w:val="center"/>
          </w:tcPr>
          <w:p w14:paraId="11A02F47" w14:textId="77777777" w:rsidR="00511952" w:rsidRPr="007A393F" w:rsidRDefault="00511952" w:rsidP="00882AC3">
            <w:pPr>
              <w:jc w:val="center"/>
              <w:rPr>
                <w:color w:val="000000"/>
              </w:rPr>
            </w:pPr>
            <w:r w:rsidRPr="007A393F">
              <w:rPr>
                <w:color w:val="000000"/>
              </w:rPr>
              <w:t>37,3</w:t>
            </w:r>
          </w:p>
        </w:tc>
        <w:tc>
          <w:tcPr>
            <w:tcW w:w="513" w:type="pct"/>
            <w:tcBorders>
              <w:top w:val="single" w:sz="4" w:space="0" w:color="auto"/>
              <w:left w:val="nil"/>
              <w:bottom w:val="single" w:sz="4" w:space="0" w:color="auto"/>
              <w:right w:val="single" w:sz="4" w:space="0" w:color="auto"/>
            </w:tcBorders>
            <w:vAlign w:val="center"/>
          </w:tcPr>
          <w:p w14:paraId="49426745" w14:textId="77777777" w:rsidR="00511952" w:rsidRPr="007A393F" w:rsidRDefault="00511952" w:rsidP="00882AC3">
            <w:pPr>
              <w:jc w:val="center"/>
              <w:rPr>
                <w:color w:val="000000"/>
              </w:rPr>
            </w:pPr>
            <w:r w:rsidRPr="007A393F">
              <w:rPr>
                <w:color w:val="000000"/>
              </w:rPr>
              <w:t>8,7</w:t>
            </w:r>
          </w:p>
        </w:tc>
      </w:tr>
      <w:tr w:rsidR="00511952" w14:paraId="2F161128" w14:textId="77777777" w:rsidTr="008B7ECC">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4AE9626C" w14:textId="77777777" w:rsidR="00511952" w:rsidRDefault="00511952" w:rsidP="008B7ECC">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7671AED6" w14:textId="77777777" w:rsidR="00511952" w:rsidRPr="007A393F" w:rsidRDefault="00511952" w:rsidP="00882AC3">
            <w:pPr>
              <w:jc w:val="center"/>
              <w:rPr>
                <w:color w:val="000000"/>
              </w:rPr>
            </w:pPr>
            <w:r w:rsidRPr="007A393F">
              <w:rPr>
                <w:color w:val="000000"/>
              </w:rPr>
              <w:t>53</w:t>
            </w:r>
          </w:p>
        </w:tc>
        <w:tc>
          <w:tcPr>
            <w:tcW w:w="869" w:type="pct"/>
            <w:tcBorders>
              <w:top w:val="nil"/>
              <w:left w:val="single" w:sz="4" w:space="0" w:color="auto"/>
              <w:bottom w:val="single" w:sz="4" w:space="0" w:color="auto"/>
              <w:right w:val="nil"/>
            </w:tcBorders>
            <w:vAlign w:val="center"/>
          </w:tcPr>
          <w:p w14:paraId="024D2D46" w14:textId="77777777" w:rsidR="00511952" w:rsidRPr="007A393F" w:rsidRDefault="00511952" w:rsidP="00882AC3">
            <w:pPr>
              <w:jc w:val="center"/>
              <w:rPr>
                <w:color w:val="000000"/>
              </w:rPr>
            </w:pPr>
            <w:r w:rsidRPr="007A393F">
              <w:rPr>
                <w:color w:val="000000"/>
              </w:rPr>
              <w:t>751</w:t>
            </w:r>
          </w:p>
        </w:tc>
        <w:tc>
          <w:tcPr>
            <w:tcW w:w="510" w:type="pct"/>
            <w:tcBorders>
              <w:top w:val="single" w:sz="4" w:space="0" w:color="auto"/>
              <w:left w:val="single" w:sz="4" w:space="0" w:color="auto"/>
              <w:bottom w:val="single" w:sz="4" w:space="0" w:color="auto"/>
              <w:right w:val="single" w:sz="4" w:space="0" w:color="auto"/>
            </w:tcBorders>
            <w:vAlign w:val="center"/>
          </w:tcPr>
          <w:p w14:paraId="65CE8EB3" w14:textId="77777777" w:rsidR="00511952" w:rsidRPr="007A393F" w:rsidRDefault="00511952" w:rsidP="00882AC3">
            <w:pPr>
              <w:jc w:val="center"/>
              <w:rPr>
                <w:color w:val="000000"/>
              </w:rPr>
            </w:pPr>
            <w:r w:rsidRPr="007A393F">
              <w:rPr>
                <w:color w:val="000000"/>
              </w:rPr>
              <w:t>1,3</w:t>
            </w:r>
          </w:p>
        </w:tc>
        <w:tc>
          <w:tcPr>
            <w:tcW w:w="513" w:type="pct"/>
            <w:tcBorders>
              <w:top w:val="single" w:sz="4" w:space="0" w:color="auto"/>
              <w:left w:val="nil"/>
              <w:bottom w:val="single" w:sz="4" w:space="0" w:color="auto"/>
              <w:right w:val="single" w:sz="4" w:space="0" w:color="auto"/>
            </w:tcBorders>
            <w:vAlign w:val="center"/>
          </w:tcPr>
          <w:p w14:paraId="404552AE" w14:textId="77777777" w:rsidR="00511952" w:rsidRPr="007A393F" w:rsidRDefault="00511952" w:rsidP="00882AC3">
            <w:pPr>
              <w:jc w:val="center"/>
              <w:rPr>
                <w:color w:val="000000"/>
              </w:rPr>
            </w:pPr>
            <w:r w:rsidRPr="007A393F">
              <w:rPr>
                <w:color w:val="000000"/>
              </w:rPr>
              <w:t>44,6</w:t>
            </w:r>
          </w:p>
        </w:tc>
        <w:tc>
          <w:tcPr>
            <w:tcW w:w="513" w:type="pct"/>
            <w:tcBorders>
              <w:top w:val="single" w:sz="4" w:space="0" w:color="auto"/>
              <w:left w:val="nil"/>
              <w:bottom w:val="single" w:sz="4" w:space="0" w:color="auto"/>
              <w:right w:val="single" w:sz="4" w:space="0" w:color="auto"/>
            </w:tcBorders>
            <w:vAlign w:val="center"/>
          </w:tcPr>
          <w:p w14:paraId="3E81AC09" w14:textId="77777777" w:rsidR="00511952" w:rsidRPr="007A393F" w:rsidRDefault="00511952" w:rsidP="00882AC3">
            <w:pPr>
              <w:jc w:val="center"/>
              <w:rPr>
                <w:color w:val="000000"/>
              </w:rPr>
            </w:pPr>
            <w:r w:rsidRPr="007A393F">
              <w:rPr>
                <w:color w:val="000000"/>
              </w:rPr>
              <w:t>39,4</w:t>
            </w:r>
          </w:p>
        </w:tc>
        <w:tc>
          <w:tcPr>
            <w:tcW w:w="513" w:type="pct"/>
            <w:tcBorders>
              <w:top w:val="single" w:sz="4" w:space="0" w:color="auto"/>
              <w:left w:val="nil"/>
              <w:bottom w:val="single" w:sz="4" w:space="0" w:color="auto"/>
              <w:right w:val="single" w:sz="4" w:space="0" w:color="auto"/>
            </w:tcBorders>
            <w:vAlign w:val="center"/>
          </w:tcPr>
          <w:p w14:paraId="0FB1B269" w14:textId="77777777" w:rsidR="00511952" w:rsidRPr="007A393F" w:rsidRDefault="00511952" w:rsidP="00882AC3">
            <w:pPr>
              <w:jc w:val="center"/>
              <w:rPr>
                <w:color w:val="000000"/>
              </w:rPr>
            </w:pPr>
            <w:r w:rsidRPr="007A393F">
              <w:rPr>
                <w:color w:val="000000"/>
              </w:rPr>
              <w:t>14,7</w:t>
            </w:r>
          </w:p>
        </w:tc>
      </w:tr>
      <w:tr w:rsidR="00215E82" w14:paraId="071B0429" w14:textId="77777777" w:rsidTr="001260DA">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tcPr>
          <w:p w14:paraId="7C9CE90B" w14:textId="0D987368" w:rsidR="00215E82" w:rsidRPr="007A393F" w:rsidRDefault="00215E82" w:rsidP="00215E82">
            <w:pPr>
              <w:rPr>
                <w:b/>
                <w:bCs/>
                <w:color w:val="000000"/>
              </w:rPr>
            </w:pPr>
            <w:r>
              <w:rPr>
                <w:b/>
                <w:bCs/>
                <w:color w:val="000000"/>
              </w:rPr>
              <w:t>Брянский</w:t>
            </w:r>
            <w:r w:rsidRPr="007A393F">
              <w:rPr>
                <w:b/>
                <w:bCs/>
                <w:color w:val="000000"/>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2AA55012" w14:textId="5C9962E0" w:rsidR="00215E82" w:rsidRPr="00215E82" w:rsidRDefault="00215E82" w:rsidP="00215E82">
            <w:pPr>
              <w:jc w:val="center"/>
              <w:rPr>
                <w:b/>
                <w:bCs/>
                <w:color w:val="000000"/>
              </w:rPr>
            </w:pPr>
            <w:r w:rsidRPr="00215E82">
              <w:rPr>
                <w:color w:val="000000"/>
              </w:rPr>
              <w:t>5</w:t>
            </w:r>
          </w:p>
        </w:tc>
        <w:tc>
          <w:tcPr>
            <w:tcW w:w="869" w:type="pct"/>
            <w:tcBorders>
              <w:top w:val="nil"/>
              <w:left w:val="nil"/>
              <w:bottom w:val="single" w:sz="4" w:space="0" w:color="000000"/>
              <w:right w:val="single" w:sz="4" w:space="0" w:color="000000"/>
            </w:tcBorders>
            <w:shd w:val="clear" w:color="auto" w:fill="auto"/>
            <w:vAlign w:val="center"/>
          </w:tcPr>
          <w:p w14:paraId="22FD8CCC" w14:textId="03732596" w:rsidR="00215E82" w:rsidRPr="00215E82" w:rsidRDefault="00215E82" w:rsidP="00215E82">
            <w:pPr>
              <w:jc w:val="center"/>
              <w:rPr>
                <w:b/>
                <w:bCs/>
                <w:color w:val="000000"/>
              </w:rPr>
            </w:pPr>
            <w:r w:rsidRPr="00215E82">
              <w:rPr>
                <w:color w:val="000000"/>
              </w:rPr>
              <w:t>61</w:t>
            </w:r>
          </w:p>
        </w:tc>
        <w:tc>
          <w:tcPr>
            <w:tcW w:w="510" w:type="pct"/>
            <w:tcBorders>
              <w:top w:val="nil"/>
              <w:left w:val="nil"/>
              <w:bottom w:val="single" w:sz="4" w:space="0" w:color="000000"/>
              <w:right w:val="single" w:sz="4" w:space="0" w:color="000000"/>
            </w:tcBorders>
            <w:shd w:val="clear" w:color="auto" w:fill="auto"/>
            <w:vAlign w:val="center"/>
          </w:tcPr>
          <w:p w14:paraId="740F21CF" w14:textId="7375A8C8" w:rsidR="00215E82" w:rsidRPr="00215E82" w:rsidRDefault="00215E82" w:rsidP="00215E82">
            <w:pPr>
              <w:jc w:val="center"/>
              <w:rPr>
                <w:b/>
                <w:bCs/>
                <w:color w:val="000000"/>
              </w:rPr>
            </w:pPr>
            <w:r w:rsidRPr="00215E82">
              <w:rPr>
                <w:color w:val="000000"/>
              </w:rPr>
              <w:t>0,0</w:t>
            </w:r>
          </w:p>
        </w:tc>
        <w:tc>
          <w:tcPr>
            <w:tcW w:w="513" w:type="pct"/>
            <w:tcBorders>
              <w:top w:val="nil"/>
              <w:left w:val="nil"/>
              <w:bottom w:val="single" w:sz="4" w:space="0" w:color="000000"/>
              <w:right w:val="single" w:sz="4" w:space="0" w:color="000000"/>
            </w:tcBorders>
            <w:shd w:val="clear" w:color="auto" w:fill="auto"/>
            <w:vAlign w:val="center"/>
          </w:tcPr>
          <w:p w14:paraId="0390E8C8" w14:textId="03D8F0D4" w:rsidR="00215E82" w:rsidRPr="00215E82" w:rsidRDefault="00215E82" w:rsidP="00215E82">
            <w:pPr>
              <w:jc w:val="center"/>
              <w:rPr>
                <w:b/>
                <w:bCs/>
                <w:color w:val="000000"/>
              </w:rPr>
            </w:pPr>
            <w:r w:rsidRPr="00215E82">
              <w:rPr>
                <w:color w:val="000000"/>
              </w:rPr>
              <w:t>44,3</w:t>
            </w:r>
          </w:p>
        </w:tc>
        <w:tc>
          <w:tcPr>
            <w:tcW w:w="513" w:type="pct"/>
            <w:tcBorders>
              <w:top w:val="nil"/>
              <w:left w:val="nil"/>
              <w:bottom w:val="single" w:sz="4" w:space="0" w:color="000000"/>
              <w:right w:val="single" w:sz="4" w:space="0" w:color="000000"/>
            </w:tcBorders>
            <w:shd w:val="clear" w:color="auto" w:fill="auto"/>
            <w:vAlign w:val="center"/>
          </w:tcPr>
          <w:p w14:paraId="693EE764" w14:textId="349BA558" w:rsidR="00215E82" w:rsidRPr="00215E82" w:rsidRDefault="00215E82" w:rsidP="00215E82">
            <w:pPr>
              <w:jc w:val="center"/>
              <w:rPr>
                <w:b/>
                <w:bCs/>
                <w:color w:val="000000"/>
              </w:rPr>
            </w:pPr>
            <w:r w:rsidRPr="00215E82">
              <w:rPr>
                <w:color w:val="000000"/>
              </w:rPr>
              <w:t>44,3</w:t>
            </w:r>
          </w:p>
        </w:tc>
        <w:tc>
          <w:tcPr>
            <w:tcW w:w="513" w:type="pct"/>
            <w:tcBorders>
              <w:top w:val="nil"/>
              <w:left w:val="nil"/>
              <w:bottom w:val="single" w:sz="4" w:space="0" w:color="000000"/>
              <w:right w:val="single" w:sz="4" w:space="0" w:color="000000"/>
            </w:tcBorders>
            <w:shd w:val="clear" w:color="auto" w:fill="auto"/>
            <w:vAlign w:val="center"/>
          </w:tcPr>
          <w:p w14:paraId="2D3FE403" w14:textId="522300E0" w:rsidR="00215E82" w:rsidRPr="00215E82" w:rsidRDefault="00215E82" w:rsidP="00215E82">
            <w:pPr>
              <w:jc w:val="center"/>
              <w:rPr>
                <w:b/>
                <w:bCs/>
                <w:color w:val="000000"/>
              </w:rPr>
            </w:pPr>
            <w:r w:rsidRPr="00215E82">
              <w:rPr>
                <w:color w:val="000000"/>
              </w:rPr>
              <w:t>11,5</w:t>
            </w:r>
          </w:p>
        </w:tc>
      </w:tr>
    </w:tbl>
    <w:p w14:paraId="327B4DCC" w14:textId="77777777" w:rsidR="0096134C" w:rsidRDefault="0096134C" w:rsidP="0096134C">
      <w:pPr>
        <w:spacing w:after="120"/>
        <w:jc w:val="center"/>
        <w:rPr>
          <w:b/>
          <w:bCs/>
          <w:noProof/>
          <w:sz w:val="26"/>
          <w:szCs w:val="26"/>
        </w:rPr>
      </w:pPr>
    </w:p>
    <w:p w14:paraId="3F6447BA" w14:textId="77777777" w:rsidR="0096134C" w:rsidRPr="001421F9" w:rsidRDefault="0096134C" w:rsidP="0096134C">
      <w:pPr>
        <w:rPr>
          <w:sz w:val="16"/>
          <w:szCs w:val="16"/>
        </w:rPr>
      </w:pPr>
    </w:p>
    <w:p w14:paraId="5B3DFCE9" w14:textId="77777777" w:rsidR="00F23785" w:rsidRDefault="0096134C" w:rsidP="0096134C">
      <w:pPr>
        <w:jc w:val="center"/>
        <w:rPr>
          <w:b/>
          <w:bCs/>
        </w:rPr>
      </w:pPr>
      <w:r w:rsidRPr="001421F9">
        <w:rPr>
          <w:b/>
          <w:bCs/>
        </w:rPr>
        <w:t xml:space="preserve">Результаты ВПР по биологии (концентрическая программа) </w:t>
      </w:r>
    </w:p>
    <w:p w14:paraId="1D10D958" w14:textId="77A1F81D" w:rsidR="00F23785" w:rsidRDefault="0096134C" w:rsidP="00F23785">
      <w:pPr>
        <w:jc w:val="center"/>
        <w:rPr>
          <w:b/>
          <w:bCs/>
        </w:rPr>
      </w:pPr>
      <w:r w:rsidRPr="001421F9">
        <w:rPr>
          <w:b/>
          <w:bCs/>
        </w:rPr>
        <w:t>уч-ся 8-х классов</w:t>
      </w:r>
      <w:r w:rsidR="00652165" w:rsidRPr="001421F9">
        <w:rPr>
          <w:b/>
          <w:bCs/>
        </w:rPr>
        <w:t xml:space="preserve"> </w:t>
      </w:r>
      <w:r w:rsidR="00F446BC">
        <w:rPr>
          <w:b/>
          <w:bCs/>
        </w:rPr>
        <w:t>Брянского</w:t>
      </w:r>
      <w:r w:rsidR="00652165" w:rsidRPr="001421F9">
        <w:rPr>
          <w:b/>
          <w:bCs/>
        </w:rPr>
        <w:t xml:space="preserve"> района</w:t>
      </w:r>
    </w:p>
    <w:p w14:paraId="4B36E54F" w14:textId="0721218D" w:rsidR="0096134C" w:rsidRPr="00F23785" w:rsidRDefault="0096134C" w:rsidP="00F23785">
      <w:pPr>
        <w:jc w:val="center"/>
      </w:pPr>
      <w:r w:rsidRPr="001421F9">
        <w:rPr>
          <w:b/>
          <w:bCs/>
        </w:rPr>
        <w:t xml:space="preserve"> в 2023 году</w:t>
      </w:r>
    </w:p>
    <w:p w14:paraId="48476BE6" w14:textId="0EBB498C" w:rsidR="00025627" w:rsidRDefault="00025627" w:rsidP="0096134C">
      <w:pPr>
        <w:jc w:val="center"/>
        <w:rPr>
          <w:noProof/>
        </w:rPr>
      </w:pPr>
    </w:p>
    <w:p w14:paraId="420138F4" w14:textId="07827AF9" w:rsidR="00F446BC" w:rsidRDefault="00215E82" w:rsidP="0096134C">
      <w:pPr>
        <w:jc w:val="center"/>
        <w:rPr>
          <w:noProof/>
        </w:rPr>
      </w:pPr>
      <w:r>
        <w:rPr>
          <w:noProof/>
        </w:rPr>
        <w:drawing>
          <wp:inline distT="0" distB="0" distL="0" distR="0" wp14:anchorId="33B44886" wp14:editId="64DF4C7A">
            <wp:extent cx="6391275" cy="3724275"/>
            <wp:effectExtent l="0" t="0" r="0" b="0"/>
            <wp:docPr id="31" name="Диаграмма 31">
              <a:extLst xmlns:a="http://schemas.openxmlformats.org/drawingml/2006/main">
                <a:ext uri="{FF2B5EF4-FFF2-40B4-BE49-F238E27FC236}">
                  <a16:creationId xmlns:a16="http://schemas.microsoft.com/office/drawing/2014/main" id="{1DE6A062-03DC-4DCE-BF92-C624246DD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D5EA96" w14:textId="4A953D9B" w:rsidR="00F446BC" w:rsidRDefault="00F446BC" w:rsidP="0096134C">
      <w:pPr>
        <w:jc w:val="center"/>
        <w:rPr>
          <w:noProof/>
        </w:rPr>
      </w:pPr>
    </w:p>
    <w:p w14:paraId="5A69373A" w14:textId="117896B2" w:rsidR="00F446BC" w:rsidRDefault="00F446BC" w:rsidP="0096134C">
      <w:pPr>
        <w:jc w:val="center"/>
        <w:rPr>
          <w:noProof/>
        </w:rPr>
      </w:pPr>
    </w:p>
    <w:p w14:paraId="131F94C2" w14:textId="77777777" w:rsidR="00F446BC" w:rsidRPr="001421F9" w:rsidRDefault="00F446BC" w:rsidP="0096134C">
      <w:pPr>
        <w:jc w:val="center"/>
      </w:pPr>
    </w:p>
    <w:p w14:paraId="6FB3BA54" w14:textId="0047ACF5" w:rsidR="000271E8" w:rsidRDefault="000271E8" w:rsidP="0096134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806"/>
        <w:gridCol w:w="1154"/>
        <w:gridCol w:w="904"/>
        <w:gridCol w:w="990"/>
        <w:gridCol w:w="1029"/>
        <w:gridCol w:w="863"/>
      </w:tblGrid>
      <w:tr w:rsidR="000271E8" w:rsidRPr="00DC2707" w14:paraId="4CC0B34C" w14:textId="77777777" w:rsidTr="00215E82">
        <w:trPr>
          <w:trHeight w:val="397"/>
        </w:trPr>
        <w:tc>
          <w:tcPr>
            <w:tcW w:w="246" w:type="pct"/>
            <w:vMerge w:val="restart"/>
            <w:vAlign w:val="center"/>
          </w:tcPr>
          <w:p w14:paraId="5D002558" w14:textId="77777777" w:rsidR="000271E8" w:rsidRPr="00DC2707" w:rsidRDefault="000271E8" w:rsidP="00283E6C">
            <w:pPr>
              <w:jc w:val="center"/>
              <w:rPr>
                <w:b/>
                <w:bCs/>
                <w:color w:val="000000"/>
                <w:sz w:val="20"/>
                <w:szCs w:val="20"/>
              </w:rPr>
            </w:pPr>
            <w:r w:rsidRPr="00DC2707">
              <w:rPr>
                <w:b/>
                <w:bCs/>
                <w:color w:val="000000"/>
                <w:sz w:val="20"/>
                <w:szCs w:val="20"/>
              </w:rPr>
              <w:t>№</w:t>
            </w:r>
          </w:p>
        </w:tc>
        <w:tc>
          <w:tcPr>
            <w:tcW w:w="2344" w:type="pct"/>
            <w:vMerge w:val="restart"/>
            <w:noWrap/>
            <w:vAlign w:val="center"/>
          </w:tcPr>
          <w:p w14:paraId="69A5927C" w14:textId="77777777" w:rsidR="000271E8" w:rsidRPr="00DC2707" w:rsidRDefault="000271E8" w:rsidP="00283E6C">
            <w:pPr>
              <w:jc w:val="center"/>
              <w:rPr>
                <w:b/>
                <w:bCs/>
                <w:color w:val="000000"/>
                <w:sz w:val="20"/>
                <w:szCs w:val="20"/>
              </w:rPr>
            </w:pPr>
            <w:r w:rsidRPr="00DC2707">
              <w:rPr>
                <w:b/>
                <w:bCs/>
                <w:color w:val="000000"/>
                <w:sz w:val="20"/>
                <w:szCs w:val="20"/>
              </w:rPr>
              <w:t>ОО</w:t>
            </w:r>
          </w:p>
        </w:tc>
        <w:tc>
          <w:tcPr>
            <w:tcW w:w="563" w:type="pct"/>
            <w:vMerge w:val="restart"/>
            <w:vAlign w:val="center"/>
          </w:tcPr>
          <w:p w14:paraId="0FF18002" w14:textId="77777777" w:rsidR="000271E8" w:rsidRPr="00DC2707" w:rsidRDefault="000271E8" w:rsidP="00283E6C">
            <w:pPr>
              <w:jc w:val="center"/>
              <w:rPr>
                <w:b/>
                <w:bCs/>
                <w:color w:val="000000"/>
                <w:sz w:val="20"/>
                <w:szCs w:val="20"/>
              </w:rPr>
            </w:pPr>
            <w:r w:rsidRPr="00DC2707">
              <w:rPr>
                <w:b/>
                <w:bCs/>
                <w:color w:val="000000"/>
                <w:sz w:val="20"/>
                <w:szCs w:val="20"/>
              </w:rPr>
              <w:t>Кол-во</w:t>
            </w:r>
          </w:p>
          <w:p w14:paraId="3EC881DA" w14:textId="77777777" w:rsidR="000271E8" w:rsidRPr="00DC2707" w:rsidRDefault="000271E8" w:rsidP="00283E6C">
            <w:pPr>
              <w:jc w:val="center"/>
              <w:rPr>
                <w:b/>
                <w:bCs/>
                <w:color w:val="000000"/>
                <w:sz w:val="20"/>
                <w:szCs w:val="20"/>
              </w:rPr>
            </w:pPr>
            <w:proofErr w:type="spellStart"/>
            <w:r w:rsidRPr="00DC2707">
              <w:rPr>
                <w:b/>
                <w:bCs/>
                <w:color w:val="000000"/>
                <w:sz w:val="20"/>
                <w:szCs w:val="20"/>
              </w:rPr>
              <w:t>уч</w:t>
            </w:r>
            <w:proofErr w:type="spellEnd"/>
            <w:r w:rsidRPr="00DC2707">
              <w:rPr>
                <w:b/>
                <w:bCs/>
                <w:color w:val="000000"/>
                <w:sz w:val="20"/>
                <w:szCs w:val="20"/>
              </w:rPr>
              <w:t>-ков</w:t>
            </w:r>
          </w:p>
        </w:tc>
        <w:tc>
          <w:tcPr>
            <w:tcW w:w="1847" w:type="pct"/>
            <w:gridSpan w:val="4"/>
            <w:vAlign w:val="center"/>
          </w:tcPr>
          <w:p w14:paraId="2D2A59B8" w14:textId="77777777" w:rsidR="000271E8" w:rsidRPr="00DC2707" w:rsidRDefault="000271E8" w:rsidP="00283E6C">
            <w:pPr>
              <w:jc w:val="center"/>
              <w:rPr>
                <w:b/>
                <w:bCs/>
                <w:color w:val="000000"/>
                <w:sz w:val="20"/>
                <w:szCs w:val="20"/>
              </w:rPr>
            </w:pPr>
            <w:r w:rsidRPr="00DC2707">
              <w:rPr>
                <w:b/>
                <w:bCs/>
                <w:color w:val="000000"/>
                <w:sz w:val="20"/>
                <w:szCs w:val="20"/>
              </w:rPr>
              <w:t>Распределение групп баллов в %</w:t>
            </w:r>
          </w:p>
        </w:tc>
      </w:tr>
      <w:tr w:rsidR="000271E8" w:rsidRPr="00D160B3" w14:paraId="17DAE24D" w14:textId="77777777" w:rsidTr="00215E82">
        <w:trPr>
          <w:trHeight w:val="397"/>
        </w:trPr>
        <w:tc>
          <w:tcPr>
            <w:tcW w:w="246" w:type="pct"/>
            <w:vMerge/>
            <w:vAlign w:val="center"/>
          </w:tcPr>
          <w:p w14:paraId="17AB4114" w14:textId="77777777" w:rsidR="000271E8" w:rsidRPr="00DC2707" w:rsidRDefault="000271E8" w:rsidP="00283E6C">
            <w:pPr>
              <w:jc w:val="center"/>
              <w:rPr>
                <w:b/>
                <w:bCs/>
                <w:color w:val="000000"/>
                <w:sz w:val="20"/>
                <w:szCs w:val="20"/>
              </w:rPr>
            </w:pPr>
          </w:p>
        </w:tc>
        <w:tc>
          <w:tcPr>
            <w:tcW w:w="2344" w:type="pct"/>
            <w:vMerge/>
            <w:vAlign w:val="center"/>
          </w:tcPr>
          <w:p w14:paraId="1FEC6745" w14:textId="77777777" w:rsidR="000271E8" w:rsidRPr="00DC2707" w:rsidRDefault="000271E8" w:rsidP="00283E6C">
            <w:pPr>
              <w:rPr>
                <w:b/>
                <w:bCs/>
                <w:color w:val="000000"/>
                <w:sz w:val="20"/>
                <w:szCs w:val="20"/>
              </w:rPr>
            </w:pPr>
          </w:p>
        </w:tc>
        <w:tc>
          <w:tcPr>
            <w:tcW w:w="563" w:type="pct"/>
            <w:vMerge/>
            <w:vAlign w:val="center"/>
          </w:tcPr>
          <w:p w14:paraId="4B429516" w14:textId="77777777" w:rsidR="000271E8" w:rsidRPr="00DC2707" w:rsidRDefault="000271E8" w:rsidP="00283E6C">
            <w:pPr>
              <w:jc w:val="center"/>
              <w:rPr>
                <w:b/>
                <w:bCs/>
                <w:color w:val="000000"/>
                <w:sz w:val="20"/>
                <w:szCs w:val="20"/>
              </w:rPr>
            </w:pPr>
          </w:p>
        </w:tc>
        <w:tc>
          <w:tcPr>
            <w:tcW w:w="441" w:type="pct"/>
            <w:vAlign w:val="center"/>
          </w:tcPr>
          <w:p w14:paraId="545E50B9" w14:textId="77777777" w:rsidR="000271E8" w:rsidRPr="00D160B3" w:rsidRDefault="000271E8" w:rsidP="00283E6C">
            <w:pPr>
              <w:jc w:val="center"/>
              <w:rPr>
                <w:b/>
                <w:bCs/>
                <w:color w:val="000000"/>
                <w:sz w:val="20"/>
              </w:rPr>
            </w:pPr>
            <w:r>
              <w:rPr>
                <w:b/>
                <w:bCs/>
                <w:color w:val="000000"/>
                <w:sz w:val="20"/>
                <w:szCs w:val="22"/>
              </w:rPr>
              <w:t>"</w:t>
            </w:r>
            <w:r w:rsidRPr="00D160B3">
              <w:rPr>
                <w:b/>
                <w:bCs/>
                <w:color w:val="000000"/>
                <w:sz w:val="20"/>
                <w:szCs w:val="22"/>
              </w:rPr>
              <w:t>2</w:t>
            </w:r>
            <w:r>
              <w:rPr>
                <w:b/>
                <w:bCs/>
                <w:color w:val="000000"/>
                <w:sz w:val="20"/>
                <w:szCs w:val="22"/>
              </w:rPr>
              <w:t>"</w:t>
            </w:r>
          </w:p>
        </w:tc>
        <w:tc>
          <w:tcPr>
            <w:tcW w:w="483" w:type="pct"/>
            <w:vAlign w:val="center"/>
          </w:tcPr>
          <w:p w14:paraId="414B99FB" w14:textId="77777777" w:rsidR="000271E8" w:rsidRPr="00D160B3" w:rsidRDefault="000271E8" w:rsidP="00283E6C">
            <w:pPr>
              <w:jc w:val="center"/>
              <w:rPr>
                <w:b/>
                <w:bCs/>
                <w:color w:val="000000"/>
                <w:sz w:val="20"/>
              </w:rPr>
            </w:pPr>
            <w:r>
              <w:rPr>
                <w:b/>
                <w:bCs/>
                <w:color w:val="000000"/>
                <w:sz w:val="20"/>
                <w:szCs w:val="22"/>
              </w:rPr>
              <w:t>"</w:t>
            </w:r>
            <w:r w:rsidRPr="00D160B3">
              <w:rPr>
                <w:b/>
                <w:bCs/>
                <w:color w:val="000000"/>
                <w:sz w:val="20"/>
                <w:szCs w:val="22"/>
              </w:rPr>
              <w:t>3</w:t>
            </w:r>
            <w:r>
              <w:rPr>
                <w:b/>
                <w:bCs/>
                <w:color w:val="000000"/>
                <w:sz w:val="20"/>
                <w:szCs w:val="22"/>
              </w:rPr>
              <w:t>"</w:t>
            </w:r>
          </w:p>
        </w:tc>
        <w:tc>
          <w:tcPr>
            <w:tcW w:w="502" w:type="pct"/>
            <w:vAlign w:val="center"/>
          </w:tcPr>
          <w:p w14:paraId="0C5F04AF" w14:textId="77777777" w:rsidR="000271E8" w:rsidRPr="00D160B3" w:rsidRDefault="000271E8" w:rsidP="00283E6C">
            <w:pPr>
              <w:jc w:val="center"/>
              <w:rPr>
                <w:b/>
                <w:bCs/>
                <w:color w:val="000000"/>
                <w:sz w:val="20"/>
              </w:rPr>
            </w:pPr>
            <w:r>
              <w:rPr>
                <w:b/>
                <w:bCs/>
                <w:color w:val="000000"/>
                <w:sz w:val="20"/>
                <w:szCs w:val="22"/>
              </w:rPr>
              <w:t>"</w:t>
            </w:r>
            <w:r w:rsidRPr="00D160B3">
              <w:rPr>
                <w:b/>
                <w:bCs/>
                <w:color w:val="000000"/>
                <w:sz w:val="20"/>
                <w:szCs w:val="22"/>
              </w:rPr>
              <w:t>4</w:t>
            </w:r>
            <w:r>
              <w:rPr>
                <w:b/>
                <w:bCs/>
                <w:color w:val="000000"/>
                <w:sz w:val="20"/>
                <w:szCs w:val="22"/>
              </w:rPr>
              <w:t>"</w:t>
            </w:r>
          </w:p>
        </w:tc>
        <w:tc>
          <w:tcPr>
            <w:tcW w:w="421" w:type="pct"/>
            <w:vAlign w:val="center"/>
          </w:tcPr>
          <w:p w14:paraId="34436087" w14:textId="77777777" w:rsidR="000271E8" w:rsidRPr="00D160B3" w:rsidRDefault="000271E8" w:rsidP="00283E6C">
            <w:pPr>
              <w:jc w:val="center"/>
              <w:rPr>
                <w:b/>
                <w:bCs/>
                <w:color w:val="000000"/>
                <w:sz w:val="20"/>
              </w:rPr>
            </w:pPr>
            <w:r>
              <w:rPr>
                <w:b/>
                <w:bCs/>
                <w:color w:val="000000"/>
                <w:sz w:val="20"/>
                <w:szCs w:val="22"/>
              </w:rPr>
              <w:t>"</w:t>
            </w:r>
            <w:r w:rsidRPr="00D160B3">
              <w:rPr>
                <w:b/>
                <w:bCs/>
                <w:color w:val="000000"/>
                <w:sz w:val="20"/>
                <w:szCs w:val="22"/>
              </w:rPr>
              <w:t>5</w:t>
            </w:r>
            <w:r>
              <w:rPr>
                <w:b/>
                <w:bCs/>
                <w:color w:val="000000"/>
                <w:sz w:val="20"/>
                <w:szCs w:val="22"/>
              </w:rPr>
              <w:t>"</w:t>
            </w:r>
          </w:p>
        </w:tc>
      </w:tr>
      <w:tr w:rsidR="00215E82" w14:paraId="08750706" w14:textId="77777777" w:rsidTr="00215E82">
        <w:trPr>
          <w:trHeight w:val="397"/>
        </w:trPr>
        <w:tc>
          <w:tcPr>
            <w:tcW w:w="246" w:type="pct"/>
            <w:vAlign w:val="center"/>
          </w:tcPr>
          <w:p w14:paraId="432873D9" w14:textId="77777777" w:rsidR="00215E82" w:rsidRPr="00DC2707" w:rsidRDefault="00215E82" w:rsidP="00215E82">
            <w:pPr>
              <w:jc w:val="center"/>
              <w:rPr>
                <w:color w:val="000000"/>
                <w:sz w:val="20"/>
                <w:szCs w:val="20"/>
              </w:rPr>
            </w:pPr>
            <w:r w:rsidRPr="00DC2707">
              <w:rPr>
                <w:color w:val="000000"/>
                <w:sz w:val="20"/>
                <w:szCs w:val="20"/>
              </w:rPr>
              <w:t>1</w:t>
            </w:r>
          </w:p>
        </w:tc>
        <w:tc>
          <w:tcPr>
            <w:tcW w:w="2344" w:type="pct"/>
            <w:tcBorders>
              <w:top w:val="nil"/>
              <w:left w:val="nil"/>
              <w:bottom w:val="single" w:sz="4" w:space="0" w:color="auto"/>
              <w:right w:val="nil"/>
            </w:tcBorders>
            <w:vAlign w:val="center"/>
          </w:tcPr>
          <w:p w14:paraId="01F11770" w14:textId="4BED629A" w:rsidR="00215E82" w:rsidRPr="00DC2707" w:rsidRDefault="00215E82" w:rsidP="00215E82">
            <w:pPr>
              <w:rPr>
                <w:color w:val="000000"/>
                <w:sz w:val="20"/>
                <w:szCs w:val="20"/>
              </w:rPr>
            </w:pPr>
            <w:r>
              <w:rPr>
                <w:color w:val="000000"/>
                <w:sz w:val="20"/>
                <w:szCs w:val="20"/>
              </w:rPr>
              <w:t xml:space="preserve">МБОУ "Глинищевская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191CE1BB" w14:textId="6CEC94AB" w:rsidR="00215E82" w:rsidRDefault="00215E82" w:rsidP="00215E82">
            <w:pPr>
              <w:jc w:val="center"/>
              <w:rPr>
                <w:color w:val="000000"/>
                <w:sz w:val="20"/>
                <w:szCs w:val="20"/>
              </w:rPr>
            </w:pPr>
            <w:r>
              <w:rPr>
                <w:color w:val="000000"/>
                <w:sz w:val="20"/>
                <w:szCs w:val="20"/>
              </w:rPr>
              <w:t>12</w:t>
            </w:r>
          </w:p>
        </w:tc>
        <w:tc>
          <w:tcPr>
            <w:tcW w:w="441" w:type="pct"/>
            <w:tcBorders>
              <w:top w:val="single" w:sz="4" w:space="0" w:color="auto"/>
              <w:left w:val="nil"/>
              <w:bottom w:val="single" w:sz="4" w:space="0" w:color="auto"/>
              <w:right w:val="single" w:sz="4" w:space="0" w:color="auto"/>
            </w:tcBorders>
            <w:vAlign w:val="center"/>
          </w:tcPr>
          <w:p w14:paraId="040C85B3" w14:textId="4B106572" w:rsidR="00215E82" w:rsidRDefault="00215E82" w:rsidP="00215E82">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6F71E86F" w14:textId="4F10B409" w:rsidR="00215E82" w:rsidRDefault="00215E82" w:rsidP="00215E82">
            <w:pPr>
              <w:jc w:val="center"/>
              <w:rPr>
                <w:color w:val="000000"/>
                <w:sz w:val="20"/>
                <w:szCs w:val="20"/>
              </w:rPr>
            </w:pPr>
            <w:r>
              <w:rPr>
                <w:color w:val="000000"/>
                <w:sz w:val="20"/>
                <w:szCs w:val="20"/>
              </w:rPr>
              <w:t>33,3</w:t>
            </w:r>
          </w:p>
        </w:tc>
        <w:tc>
          <w:tcPr>
            <w:tcW w:w="502" w:type="pct"/>
            <w:tcBorders>
              <w:top w:val="single" w:sz="4" w:space="0" w:color="auto"/>
              <w:left w:val="nil"/>
              <w:bottom w:val="single" w:sz="4" w:space="0" w:color="auto"/>
              <w:right w:val="single" w:sz="4" w:space="0" w:color="auto"/>
            </w:tcBorders>
            <w:vAlign w:val="center"/>
          </w:tcPr>
          <w:p w14:paraId="7FEEE44E" w14:textId="4ED78D24" w:rsidR="00215E82" w:rsidRDefault="00215E82" w:rsidP="00215E82">
            <w:pPr>
              <w:jc w:val="center"/>
              <w:rPr>
                <w:color w:val="000000"/>
                <w:sz w:val="20"/>
                <w:szCs w:val="20"/>
              </w:rPr>
            </w:pPr>
            <w:r>
              <w:rPr>
                <w:color w:val="000000"/>
                <w:sz w:val="20"/>
                <w:szCs w:val="20"/>
              </w:rPr>
              <w:t>66,7</w:t>
            </w:r>
          </w:p>
        </w:tc>
        <w:tc>
          <w:tcPr>
            <w:tcW w:w="421" w:type="pct"/>
            <w:tcBorders>
              <w:top w:val="single" w:sz="4" w:space="0" w:color="auto"/>
              <w:left w:val="nil"/>
              <w:bottom w:val="single" w:sz="4" w:space="0" w:color="auto"/>
              <w:right w:val="single" w:sz="4" w:space="0" w:color="auto"/>
            </w:tcBorders>
            <w:vAlign w:val="center"/>
          </w:tcPr>
          <w:p w14:paraId="0AB97974" w14:textId="3E4E900B" w:rsidR="00215E82" w:rsidRDefault="00215E82" w:rsidP="00215E82">
            <w:pPr>
              <w:jc w:val="center"/>
              <w:rPr>
                <w:color w:val="000000"/>
                <w:sz w:val="20"/>
                <w:szCs w:val="20"/>
              </w:rPr>
            </w:pPr>
            <w:r>
              <w:rPr>
                <w:color w:val="000000"/>
                <w:sz w:val="20"/>
                <w:szCs w:val="20"/>
              </w:rPr>
              <w:t>0,0</w:t>
            </w:r>
          </w:p>
        </w:tc>
      </w:tr>
      <w:tr w:rsidR="00215E82" w14:paraId="5000ECEB" w14:textId="77777777" w:rsidTr="00215E82">
        <w:trPr>
          <w:trHeight w:val="397"/>
        </w:trPr>
        <w:tc>
          <w:tcPr>
            <w:tcW w:w="246" w:type="pct"/>
            <w:vAlign w:val="center"/>
          </w:tcPr>
          <w:p w14:paraId="15B4F87A" w14:textId="4D830CE6" w:rsidR="00215E82" w:rsidRPr="00DC2707" w:rsidRDefault="00215E82" w:rsidP="00215E82">
            <w:pPr>
              <w:jc w:val="center"/>
              <w:rPr>
                <w:color w:val="000000"/>
                <w:sz w:val="20"/>
                <w:szCs w:val="20"/>
              </w:rPr>
            </w:pPr>
            <w:r>
              <w:rPr>
                <w:color w:val="000000"/>
                <w:sz w:val="20"/>
                <w:szCs w:val="20"/>
              </w:rPr>
              <w:t>2</w:t>
            </w:r>
          </w:p>
        </w:tc>
        <w:tc>
          <w:tcPr>
            <w:tcW w:w="2344" w:type="pct"/>
            <w:tcBorders>
              <w:top w:val="nil"/>
              <w:left w:val="nil"/>
              <w:bottom w:val="single" w:sz="4" w:space="0" w:color="auto"/>
              <w:right w:val="nil"/>
            </w:tcBorders>
            <w:vAlign w:val="center"/>
          </w:tcPr>
          <w:p w14:paraId="5AAD2DDF" w14:textId="2CB3F078" w:rsidR="00215E82" w:rsidRPr="00DC2707" w:rsidRDefault="00215E82" w:rsidP="00215E82">
            <w:pPr>
              <w:rPr>
                <w:color w:val="000000"/>
                <w:sz w:val="20"/>
                <w:szCs w:val="20"/>
              </w:rPr>
            </w:pPr>
            <w:r>
              <w:rPr>
                <w:color w:val="000000"/>
                <w:sz w:val="20"/>
                <w:szCs w:val="20"/>
              </w:rPr>
              <w:t xml:space="preserve">МБОУ "Смольянская СОШ" </w:t>
            </w:r>
          </w:p>
        </w:tc>
        <w:tc>
          <w:tcPr>
            <w:tcW w:w="563" w:type="pct"/>
            <w:tcBorders>
              <w:top w:val="nil"/>
              <w:left w:val="single" w:sz="4" w:space="0" w:color="auto"/>
              <w:bottom w:val="single" w:sz="4" w:space="0" w:color="auto"/>
              <w:right w:val="single" w:sz="4" w:space="0" w:color="auto"/>
            </w:tcBorders>
            <w:vAlign w:val="center"/>
          </w:tcPr>
          <w:p w14:paraId="40C59DC7" w14:textId="0E1CE49E" w:rsidR="00215E82" w:rsidRDefault="00215E82" w:rsidP="00215E82">
            <w:pPr>
              <w:jc w:val="center"/>
              <w:rPr>
                <w:color w:val="000000"/>
                <w:sz w:val="20"/>
                <w:szCs w:val="20"/>
              </w:rPr>
            </w:pPr>
            <w:r>
              <w:rPr>
                <w:color w:val="000000"/>
                <w:sz w:val="20"/>
                <w:szCs w:val="20"/>
              </w:rPr>
              <w:t>10</w:t>
            </w:r>
          </w:p>
        </w:tc>
        <w:tc>
          <w:tcPr>
            <w:tcW w:w="441" w:type="pct"/>
            <w:tcBorders>
              <w:top w:val="nil"/>
              <w:left w:val="nil"/>
              <w:bottom w:val="single" w:sz="4" w:space="0" w:color="auto"/>
              <w:right w:val="single" w:sz="4" w:space="0" w:color="auto"/>
            </w:tcBorders>
            <w:vAlign w:val="center"/>
          </w:tcPr>
          <w:p w14:paraId="7842A5FE" w14:textId="057B3DA5" w:rsidR="00215E82" w:rsidRDefault="00215E82" w:rsidP="00215E82">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2FE70526" w14:textId="63F897EA" w:rsidR="00215E82" w:rsidRDefault="00215E82" w:rsidP="00215E82">
            <w:pPr>
              <w:jc w:val="center"/>
              <w:rPr>
                <w:color w:val="000000"/>
                <w:sz w:val="20"/>
                <w:szCs w:val="20"/>
              </w:rPr>
            </w:pPr>
            <w:r>
              <w:rPr>
                <w:color w:val="000000"/>
                <w:sz w:val="20"/>
                <w:szCs w:val="20"/>
              </w:rPr>
              <w:t>50,0</w:t>
            </w:r>
          </w:p>
        </w:tc>
        <w:tc>
          <w:tcPr>
            <w:tcW w:w="502" w:type="pct"/>
            <w:tcBorders>
              <w:top w:val="nil"/>
              <w:left w:val="nil"/>
              <w:bottom w:val="single" w:sz="4" w:space="0" w:color="auto"/>
              <w:right w:val="single" w:sz="4" w:space="0" w:color="auto"/>
            </w:tcBorders>
            <w:vAlign w:val="center"/>
          </w:tcPr>
          <w:p w14:paraId="4CBD50A8" w14:textId="52E8D5F5" w:rsidR="00215E82" w:rsidRDefault="00215E82" w:rsidP="00215E82">
            <w:pPr>
              <w:jc w:val="center"/>
              <w:rPr>
                <w:color w:val="000000"/>
                <w:sz w:val="20"/>
                <w:szCs w:val="20"/>
              </w:rPr>
            </w:pPr>
            <w:r>
              <w:rPr>
                <w:color w:val="000000"/>
                <w:sz w:val="20"/>
                <w:szCs w:val="20"/>
              </w:rPr>
              <w:t>40,0</w:t>
            </w:r>
          </w:p>
        </w:tc>
        <w:tc>
          <w:tcPr>
            <w:tcW w:w="421" w:type="pct"/>
            <w:tcBorders>
              <w:top w:val="nil"/>
              <w:left w:val="nil"/>
              <w:bottom w:val="single" w:sz="4" w:space="0" w:color="auto"/>
              <w:right w:val="single" w:sz="4" w:space="0" w:color="auto"/>
            </w:tcBorders>
            <w:vAlign w:val="center"/>
          </w:tcPr>
          <w:p w14:paraId="15CC0C4F" w14:textId="4964EBB3" w:rsidR="00215E82" w:rsidRDefault="00215E82" w:rsidP="00215E82">
            <w:pPr>
              <w:jc w:val="center"/>
              <w:rPr>
                <w:color w:val="000000"/>
                <w:sz w:val="20"/>
                <w:szCs w:val="20"/>
              </w:rPr>
            </w:pPr>
            <w:r>
              <w:rPr>
                <w:color w:val="000000"/>
                <w:sz w:val="20"/>
                <w:szCs w:val="20"/>
              </w:rPr>
              <w:t>10,0</w:t>
            </w:r>
          </w:p>
        </w:tc>
      </w:tr>
      <w:tr w:rsidR="00215E82" w14:paraId="32CFB675" w14:textId="77777777" w:rsidTr="00215E82">
        <w:trPr>
          <w:trHeight w:val="397"/>
        </w:trPr>
        <w:tc>
          <w:tcPr>
            <w:tcW w:w="246" w:type="pct"/>
            <w:vAlign w:val="center"/>
          </w:tcPr>
          <w:p w14:paraId="0A1F48AF" w14:textId="3792C17A" w:rsidR="00215E82" w:rsidRPr="00DC2707" w:rsidRDefault="00215E82" w:rsidP="00215E82">
            <w:pPr>
              <w:jc w:val="center"/>
              <w:rPr>
                <w:color w:val="000000"/>
                <w:sz w:val="20"/>
                <w:szCs w:val="20"/>
              </w:rPr>
            </w:pPr>
            <w:r>
              <w:rPr>
                <w:color w:val="000000"/>
                <w:sz w:val="20"/>
                <w:szCs w:val="20"/>
              </w:rPr>
              <w:t>3</w:t>
            </w:r>
          </w:p>
        </w:tc>
        <w:tc>
          <w:tcPr>
            <w:tcW w:w="2344" w:type="pct"/>
            <w:tcBorders>
              <w:top w:val="nil"/>
              <w:left w:val="nil"/>
              <w:bottom w:val="single" w:sz="4" w:space="0" w:color="auto"/>
              <w:right w:val="nil"/>
            </w:tcBorders>
            <w:vAlign w:val="center"/>
          </w:tcPr>
          <w:p w14:paraId="6D34132D" w14:textId="3FB307BF" w:rsidR="00215E82" w:rsidRPr="00DC2707" w:rsidRDefault="00215E82" w:rsidP="00215E82">
            <w:pPr>
              <w:rPr>
                <w:color w:val="000000"/>
                <w:sz w:val="20"/>
                <w:szCs w:val="20"/>
              </w:rPr>
            </w:pPr>
            <w:r>
              <w:rPr>
                <w:color w:val="000000"/>
                <w:sz w:val="20"/>
                <w:szCs w:val="20"/>
              </w:rPr>
              <w:t xml:space="preserve">МБОУ "Снежская гимназия" </w:t>
            </w:r>
          </w:p>
        </w:tc>
        <w:tc>
          <w:tcPr>
            <w:tcW w:w="563" w:type="pct"/>
            <w:tcBorders>
              <w:top w:val="nil"/>
              <w:left w:val="single" w:sz="4" w:space="0" w:color="auto"/>
              <w:bottom w:val="single" w:sz="4" w:space="0" w:color="auto"/>
              <w:right w:val="single" w:sz="4" w:space="0" w:color="auto"/>
            </w:tcBorders>
            <w:vAlign w:val="center"/>
          </w:tcPr>
          <w:p w14:paraId="01D088A2" w14:textId="523CFC6F" w:rsidR="00215E82" w:rsidRDefault="00215E82" w:rsidP="00215E82">
            <w:pPr>
              <w:jc w:val="center"/>
              <w:rPr>
                <w:color w:val="000000"/>
                <w:sz w:val="20"/>
                <w:szCs w:val="20"/>
              </w:rPr>
            </w:pPr>
            <w:r>
              <w:rPr>
                <w:color w:val="000000"/>
                <w:sz w:val="20"/>
                <w:szCs w:val="20"/>
              </w:rPr>
              <w:t>23</w:t>
            </w:r>
          </w:p>
        </w:tc>
        <w:tc>
          <w:tcPr>
            <w:tcW w:w="441" w:type="pct"/>
            <w:tcBorders>
              <w:top w:val="nil"/>
              <w:left w:val="nil"/>
              <w:bottom w:val="single" w:sz="4" w:space="0" w:color="auto"/>
              <w:right w:val="single" w:sz="4" w:space="0" w:color="auto"/>
            </w:tcBorders>
            <w:vAlign w:val="center"/>
          </w:tcPr>
          <w:p w14:paraId="381655E4" w14:textId="08AD0432" w:rsidR="00215E82" w:rsidRDefault="00215E82" w:rsidP="00215E82">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4BE9D7A8" w14:textId="7086ABC8" w:rsidR="00215E82" w:rsidRDefault="00215E82" w:rsidP="00215E82">
            <w:pPr>
              <w:jc w:val="center"/>
              <w:rPr>
                <w:color w:val="000000"/>
                <w:sz w:val="20"/>
                <w:szCs w:val="20"/>
              </w:rPr>
            </w:pPr>
            <w:r>
              <w:rPr>
                <w:color w:val="000000"/>
                <w:sz w:val="20"/>
                <w:szCs w:val="20"/>
              </w:rPr>
              <w:t>69,6</w:t>
            </w:r>
          </w:p>
        </w:tc>
        <w:tc>
          <w:tcPr>
            <w:tcW w:w="502" w:type="pct"/>
            <w:tcBorders>
              <w:top w:val="nil"/>
              <w:left w:val="nil"/>
              <w:bottom w:val="single" w:sz="4" w:space="0" w:color="auto"/>
              <w:right w:val="single" w:sz="4" w:space="0" w:color="auto"/>
            </w:tcBorders>
            <w:vAlign w:val="center"/>
          </w:tcPr>
          <w:p w14:paraId="650331FA" w14:textId="79790BA4" w:rsidR="00215E82" w:rsidRDefault="00215E82" w:rsidP="00215E82">
            <w:pPr>
              <w:jc w:val="center"/>
              <w:rPr>
                <w:color w:val="000000"/>
                <w:sz w:val="20"/>
                <w:szCs w:val="20"/>
              </w:rPr>
            </w:pPr>
            <w:r>
              <w:rPr>
                <w:color w:val="000000"/>
                <w:sz w:val="20"/>
                <w:szCs w:val="20"/>
              </w:rPr>
              <w:t>30,4</w:t>
            </w:r>
          </w:p>
        </w:tc>
        <w:tc>
          <w:tcPr>
            <w:tcW w:w="421" w:type="pct"/>
            <w:tcBorders>
              <w:top w:val="nil"/>
              <w:left w:val="nil"/>
              <w:bottom w:val="single" w:sz="4" w:space="0" w:color="auto"/>
              <w:right w:val="single" w:sz="4" w:space="0" w:color="auto"/>
            </w:tcBorders>
            <w:vAlign w:val="center"/>
          </w:tcPr>
          <w:p w14:paraId="46A13DE1" w14:textId="33C099AD" w:rsidR="00215E82" w:rsidRDefault="00215E82" w:rsidP="00215E82">
            <w:pPr>
              <w:jc w:val="center"/>
              <w:rPr>
                <w:color w:val="000000"/>
                <w:sz w:val="20"/>
                <w:szCs w:val="20"/>
              </w:rPr>
            </w:pPr>
            <w:r>
              <w:rPr>
                <w:color w:val="000000"/>
                <w:sz w:val="20"/>
                <w:szCs w:val="20"/>
              </w:rPr>
              <w:t>0,0</w:t>
            </w:r>
          </w:p>
        </w:tc>
      </w:tr>
      <w:tr w:rsidR="00215E82" w14:paraId="3C3B73FE" w14:textId="77777777" w:rsidTr="00215E82">
        <w:trPr>
          <w:trHeight w:val="397"/>
        </w:trPr>
        <w:tc>
          <w:tcPr>
            <w:tcW w:w="246" w:type="pct"/>
            <w:vAlign w:val="center"/>
          </w:tcPr>
          <w:p w14:paraId="6597788C" w14:textId="14152AB5" w:rsidR="00215E82" w:rsidRPr="00DC2707" w:rsidRDefault="00215E82" w:rsidP="00215E82">
            <w:pPr>
              <w:jc w:val="center"/>
              <w:rPr>
                <w:color w:val="000000"/>
                <w:sz w:val="20"/>
                <w:szCs w:val="20"/>
              </w:rPr>
            </w:pPr>
            <w:r>
              <w:rPr>
                <w:color w:val="000000"/>
                <w:sz w:val="20"/>
                <w:szCs w:val="20"/>
              </w:rPr>
              <w:t>4</w:t>
            </w:r>
          </w:p>
        </w:tc>
        <w:tc>
          <w:tcPr>
            <w:tcW w:w="2344" w:type="pct"/>
            <w:tcBorders>
              <w:top w:val="nil"/>
              <w:left w:val="nil"/>
              <w:bottom w:val="single" w:sz="4" w:space="0" w:color="auto"/>
              <w:right w:val="nil"/>
            </w:tcBorders>
            <w:vAlign w:val="center"/>
          </w:tcPr>
          <w:p w14:paraId="7EF88F16" w14:textId="7ED44880" w:rsidR="00215E82" w:rsidRPr="00DC2707" w:rsidRDefault="00215E82" w:rsidP="00215E82">
            <w:pPr>
              <w:rPr>
                <w:color w:val="000000"/>
                <w:sz w:val="20"/>
                <w:szCs w:val="20"/>
              </w:rPr>
            </w:pPr>
            <w:r>
              <w:rPr>
                <w:color w:val="000000"/>
                <w:sz w:val="20"/>
                <w:szCs w:val="20"/>
              </w:rPr>
              <w:t>МБОУ "Пальцовская СОШ"</w:t>
            </w:r>
          </w:p>
        </w:tc>
        <w:tc>
          <w:tcPr>
            <w:tcW w:w="563" w:type="pct"/>
            <w:tcBorders>
              <w:top w:val="nil"/>
              <w:left w:val="single" w:sz="4" w:space="0" w:color="auto"/>
              <w:bottom w:val="single" w:sz="4" w:space="0" w:color="auto"/>
              <w:right w:val="single" w:sz="4" w:space="0" w:color="auto"/>
            </w:tcBorders>
            <w:vAlign w:val="center"/>
          </w:tcPr>
          <w:p w14:paraId="20964557" w14:textId="30EE61B8" w:rsidR="00215E82" w:rsidRDefault="00215E82" w:rsidP="00215E82">
            <w:pPr>
              <w:jc w:val="center"/>
              <w:rPr>
                <w:color w:val="000000"/>
                <w:sz w:val="20"/>
                <w:szCs w:val="20"/>
              </w:rPr>
            </w:pPr>
            <w:r>
              <w:rPr>
                <w:color w:val="000000"/>
                <w:sz w:val="20"/>
                <w:szCs w:val="20"/>
              </w:rPr>
              <w:t>6</w:t>
            </w:r>
          </w:p>
        </w:tc>
        <w:tc>
          <w:tcPr>
            <w:tcW w:w="441" w:type="pct"/>
            <w:tcBorders>
              <w:top w:val="nil"/>
              <w:left w:val="nil"/>
              <w:bottom w:val="single" w:sz="4" w:space="0" w:color="auto"/>
              <w:right w:val="single" w:sz="4" w:space="0" w:color="auto"/>
            </w:tcBorders>
            <w:vAlign w:val="center"/>
          </w:tcPr>
          <w:p w14:paraId="3FEEE84E" w14:textId="44279634" w:rsidR="00215E82" w:rsidRDefault="00215E82" w:rsidP="00215E82">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4B52E009" w14:textId="3DBA11DF" w:rsidR="00215E82" w:rsidRDefault="00215E82" w:rsidP="00215E82">
            <w:pPr>
              <w:jc w:val="center"/>
              <w:rPr>
                <w:color w:val="000000"/>
                <w:sz w:val="20"/>
                <w:szCs w:val="20"/>
              </w:rPr>
            </w:pPr>
            <w:r>
              <w:rPr>
                <w:color w:val="000000"/>
                <w:sz w:val="20"/>
                <w:szCs w:val="20"/>
              </w:rPr>
              <w:t>16,7</w:t>
            </w:r>
          </w:p>
        </w:tc>
        <w:tc>
          <w:tcPr>
            <w:tcW w:w="502" w:type="pct"/>
            <w:tcBorders>
              <w:top w:val="nil"/>
              <w:left w:val="nil"/>
              <w:bottom w:val="single" w:sz="4" w:space="0" w:color="auto"/>
              <w:right w:val="single" w:sz="4" w:space="0" w:color="auto"/>
            </w:tcBorders>
            <w:vAlign w:val="center"/>
          </w:tcPr>
          <w:p w14:paraId="4569A218" w14:textId="264C6EB5" w:rsidR="00215E82" w:rsidRDefault="00215E82" w:rsidP="00215E82">
            <w:pPr>
              <w:jc w:val="center"/>
              <w:rPr>
                <w:color w:val="000000"/>
                <w:sz w:val="20"/>
                <w:szCs w:val="20"/>
              </w:rPr>
            </w:pPr>
            <w:r>
              <w:rPr>
                <w:color w:val="000000"/>
                <w:sz w:val="20"/>
                <w:szCs w:val="20"/>
              </w:rPr>
              <w:t>66,7</w:t>
            </w:r>
          </w:p>
        </w:tc>
        <w:tc>
          <w:tcPr>
            <w:tcW w:w="421" w:type="pct"/>
            <w:tcBorders>
              <w:top w:val="nil"/>
              <w:left w:val="nil"/>
              <w:bottom w:val="single" w:sz="4" w:space="0" w:color="auto"/>
              <w:right w:val="single" w:sz="4" w:space="0" w:color="auto"/>
            </w:tcBorders>
            <w:vAlign w:val="center"/>
          </w:tcPr>
          <w:p w14:paraId="007C50FC" w14:textId="5D3FCF4C" w:rsidR="00215E82" w:rsidRDefault="00215E82" w:rsidP="00215E82">
            <w:pPr>
              <w:jc w:val="center"/>
              <w:rPr>
                <w:color w:val="000000"/>
                <w:sz w:val="20"/>
                <w:szCs w:val="20"/>
              </w:rPr>
            </w:pPr>
            <w:r>
              <w:rPr>
                <w:color w:val="000000"/>
                <w:sz w:val="20"/>
                <w:szCs w:val="20"/>
              </w:rPr>
              <w:t>16,7</w:t>
            </w:r>
          </w:p>
        </w:tc>
      </w:tr>
      <w:tr w:rsidR="00215E82" w14:paraId="5B25A04A" w14:textId="77777777" w:rsidTr="00215E82">
        <w:trPr>
          <w:trHeight w:val="397"/>
        </w:trPr>
        <w:tc>
          <w:tcPr>
            <w:tcW w:w="246" w:type="pct"/>
            <w:vAlign w:val="center"/>
          </w:tcPr>
          <w:p w14:paraId="17B8962F" w14:textId="0B141CE0" w:rsidR="00215E82" w:rsidRPr="00DC2707" w:rsidRDefault="00215E82" w:rsidP="00215E82">
            <w:pPr>
              <w:jc w:val="center"/>
              <w:rPr>
                <w:color w:val="000000"/>
                <w:sz w:val="20"/>
                <w:szCs w:val="20"/>
              </w:rPr>
            </w:pPr>
            <w:r>
              <w:rPr>
                <w:color w:val="000000"/>
                <w:sz w:val="20"/>
                <w:szCs w:val="20"/>
              </w:rPr>
              <w:t>5</w:t>
            </w:r>
          </w:p>
        </w:tc>
        <w:tc>
          <w:tcPr>
            <w:tcW w:w="2344" w:type="pct"/>
            <w:tcBorders>
              <w:top w:val="nil"/>
              <w:left w:val="nil"/>
              <w:bottom w:val="single" w:sz="4" w:space="0" w:color="auto"/>
              <w:right w:val="nil"/>
            </w:tcBorders>
            <w:vAlign w:val="center"/>
          </w:tcPr>
          <w:p w14:paraId="1F664B3D" w14:textId="740083A1" w:rsidR="00215E82" w:rsidRPr="00DC2707" w:rsidRDefault="00215E82" w:rsidP="00215E82">
            <w:pPr>
              <w:rPr>
                <w:color w:val="000000"/>
                <w:sz w:val="20"/>
                <w:szCs w:val="20"/>
              </w:rPr>
            </w:pPr>
            <w:r>
              <w:rPr>
                <w:color w:val="000000"/>
                <w:sz w:val="20"/>
                <w:szCs w:val="20"/>
              </w:rPr>
              <w:t xml:space="preserve">МБОУ "Свенская СОШ №1" </w:t>
            </w:r>
          </w:p>
        </w:tc>
        <w:tc>
          <w:tcPr>
            <w:tcW w:w="563" w:type="pct"/>
            <w:tcBorders>
              <w:top w:val="nil"/>
              <w:left w:val="single" w:sz="4" w:space="0" w:color="auto"/>
              <w:bottom w:val="single" w:sz="4" w:space="0" w:color="auto"/>
              <w:right w:val="single" w:sz="4" w:space="0" w:color="auto"/>
            </w:tcBorders>
            <w:vAlign w:val="center"/>
          </w:tcPr>
          <w:p w14:paraId="3261258C" w14:textId="52C69C57" w:rsidR="00215E82" w:rsidRDefault="00215E82" w:rsidP="00215E82">
            <w:pPr>
              <w:jc w:val="center"/>
              <w:rPr>
                <w:color w:val="000000"/>
                <w:sz w:val="20"/>
                <w:szCs w:val="20"/>
              </w:rPr>
            </w:pPr>
            <w:r>
              <w:rPr>
                <w:color w:val="000000"/>
                <w:sz w:val="20"/>
                <w:szCs w:val="20"/>
              </w:rPr>
              <w:t>10</w:t>
            </w:r>
          </w:p>
        </w:tc>
        <w:tc>
          <w:tcPr>
            <w:tcW w:w="441" w:type="pct"/>
            <w:tcBorders>
              <w:top w:val="nil"/>
              <w:left w:val="nil"/>
              <w:bottom w:val="single" w:sz="4" w:space="0" w:color="auto"/>
              <w:right w:val="single" w:sz="4" w:space="0" w:color="auto"/>
            </w:tcBorders>
            <w:vAlign w:val="center"/>
          </w:tcPr>
          <w:p w14:paraId="53EA4326" w14:textId="2868A254" w:rsidR="00215E82" w:rsidRDefault="00215E82" w:rsidP="00215E82">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5D1EFA18" w14:textId="5128397F" w:rsidR="00215E82" w:rsidRDefault="00215E82" w:rsidP="00215E82">
            <w:pPr>
              <w:jc w:val="center"/>
              <w:rPr>
                <w:color w:val="000000"/>
                <w:sz w:val="20"/>
                <w:szCs w:val="20"/>
              </w:rPr>
            </w:pPr>
            <w:r>
              <w:rPr>
                <w:color w:val="000000"/>
                <w:sz w:val="20"/>
                <w:szCs w:val="20"/>
              </w:rPr>
              <w:t>10,0</w:t>
            </w:r>
          </w:p>
        </w:tc>
        <w:tc>
          <w:tcPr>
            <w:tcW w:w="502" w:type="pct"/>
            <w:tcBorders>
              <w:top w:val="nil"/>
              <w:left w:val="nil"/>
              <w:bottom w:val="single" w:sz="4" w:space="0" w:color="auto"/>
              <w:right w:val="single" w:sz="4" w:space="0" w:color="auto"/>
            </w:tcBorders>
            <w:vAlign w:val="center"/>
          </w:tcPr>
          <w:p w14:paraId="086D5D23" w14:textId="0F3293D5" w:rsidR="00215E82" w:rsidRDefault="00215E82" w:rsidP="00215E82">
            <w:pPr>
              <w:jc w:val="center"/>
              <w:rPr>
                <w:color w:val="000000"/>
                <w:sz w:val="20"/>
                <w:szCs w:val="20"/>
              </w:rPr>
            </w:pPr>
            <w:r>
              <w:rPr>
                <w:color w:val="000000"/>
                <w:sz w:val="20"/>
                <w:szCs w:val="20"/>
              </w:rPr>
              <w:t>40,0</w:t>
            </w:r>
          </w:p>
        </w:tc>
        <w:tc>
          <w:tcPr>
            <w:tcW w:w="421" w:type="pct"/>
            <w:tcBorders>
              <w:top w:val="nil"/>
              <w:left w:val="nil"/>
              <w:bottom w:val="single" w:sz="4" w:space="0" w:color="auto"/>
              <w:right w:val="single" w:sz="4" w:space="0" w:color="auto"/>
            </w:tcBorders>
            <w:vAlign w:val="center"/>
          </w:tcPr>
          <w:p w14:paraId="669AC933" w14:textId="225E0BED" w:rsidR="00215E82" w:rsidRDefault="00215E82" w:rsidP="00215E82">
            <w:pPr>
              <w:jc w:val="center"/>
              <w:rPr>
                <w:color w:val="000000"/>
                <w:sz w:val="20"/>
                <w:szCs w:val="20"/>
              </w:rPr>
            </w:pPr>
            <w:r>
              <w:rPr>
                <w:color w:val="000000"/>
                <w:sz w:val="20"/>
                <w:szCs w:val="20"/>
              </w:rPr>
              <w:t>50,0</w:t>
            </w:r>
          </w:p>
        </w:tc>
      </w:tr>
      <w:tr w:rsidR="00215E82" w:rsidRPr="00E73B7A" w14:paraId="2226CBF3" w14:textId="77777777" w:rsidTr="00215E82">
        <w:trPr>
          <w:trHeight w:val="397"/>
        </w:trPr>
        <w:tc>
          <w:tcPr>
            <w:tcW w:w="2590" w:type="pct"/>
            <w:gridSpan w:val="2"/>
            <w:vAlign w:val="center"/>
          </w:tcPr>
          <w:p w14:paraId="0C9B2748" w14:textId="2D3FABFD" w:rsidR="00215E82" w:rsidRPr="00F722E7" w:rsidRDefault="00215E82" w:rsidP="00215E82">
            <w:pPr>
              <w:jc w:val="right"/>
              <w:rPr>
                <w:b/>
                <w:bCs/>
                <w:sz w:val="20"/>
                <w:szCs w:val="20"/>
              </w:rPr>
            </w:pPr>
            <w:r>
              <w:rPr>
                <w:b/>
                <w:bCs/>
                <w:sz w:val="20"/>
                <w:szCs w:val="20"/>
              </w:rPr>
              <w:t>Брянский</w:t>
            </w:r>
            <w:r w:rsidRPr="00F722E7">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center"/>
          </w:tcPr>
          <w:p w14:paraId="373EAE2D" w14:textId="4046E864" w:rsidR="00215E82" w:rsidRPr="00E73B7A" w:rsidRDefault="00215E82" w:rsidP="00215E82">
            <w:pPr>
              <w:jc w:val="center"/>
              <w:rPr>
                <w:b/>
                <w:color w:val="000000"/>
                <w:sz w:val="20"/>
                <w:szCs w:val="20"/>
              </w:rPr>
            </w:pPr>
            <w:r w:rsidRPr="00E73B7A">
              <w:rPr>
                <w:b/>
                <w:color w:val="000000"/>
                <w:sz w:val="20"/>
                <w:szCs w:val="20"/>
              </w:rPr>
              <w:t>61</w:t>
            </w:r>
          </w:p>
        </w:tc>
        <w:tc>
          <w:tcPr>
            <w:tcW w:w="441" w:type="pct"/>
            <w:tcBorders>
              <w:top w:val="single" w:sz="4" w:space="0" w:color="auto"/>
              <w:left w:val="nil"/>
              <w:bottom w:val="single" w:sz="4" w:space="0" w:color="auto"/>
              <w:right w:val="single" w:sz="4" w:space="0" w:color="auto"/>
            </w:tcBorders>
            <w:vAlign w:val="center"/>
          </w:tcPr>
          <w:p w14:paraId="7AACD6F3" w14:textId="7B4E1087" w:rsidR="00215E82" w:rsidRPr="00E73B7A" w:rsidRDefault="00215E82" w:rsidP="00215E82">
            <w:pPr>
              <w:jc w:val="center"/>
              <w:rPr>
                <w:b/>
                <w:color w:val="000000"/>
                <w:sz w:val="20"/>
                <w:szCs w:val="20"/>
              </w:rPr>
            </w:pPr>
            <w:r w:rsidRPr="00E73B7A">
              <w:rPr>
                <w:b/>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53BF29FA" w14:textId="7CDD00D4" w:rsidR="00215E82" w:rsidRPr="00E73B7A" w:rsidRDefault="00215E82" w:rsidP="00215E82">
            <w:pPr>
              <w:jc w:val="center"/>
              <w:rPr>
                <w:b/>
                <w:color w:val="000000"/>
                <w:sz w:val="20"/>
                <w:szCs w:val="20"/>
              </w:rPr>
            </w:pPr>
            <w:r w:rsidRPr="00E73B7A">
              <w:rPr>
                <w:b/>
                <w:color w:val="000000"/>
                <w:sz w:val="20"/>
                <w:szCs w:val="20"/>
              </w:rPr>
              <w:t>44,3</w:t>
            </w:r>
          </w:p>
        </w:tc>
        <w:tc>
          <w:tcPr>
            <w:tcW w:w="502" w:type="pct"/>
            <w:tcBorders>
              <w:top w:val="single" w:sz="4" w:space="0" w:color="auto"/>
              <w:left w:val="nil"/>
              <w:bottom w:val="single" w:sz="4" w:space="0" w:color="auto"/>
              <w:right w:val="single" w:sz="4" w:space="0" w:color="auto"/>
            </w:tcBorders>
            <w:vAlign w:val="center"/>
          </w:tcPr>
          <w:p w14:paraId="67BA45D7" w14:textId="4575B389" w:rsidR="00215E82" w:rsidRPr="00E73B7A" w:rsidRDefault="00215E82" w:rsidP="00215E82">
            <w:pPr>
              <w:jc w:val="center"/>
              <w:rPr>
                <w:b/>
                <w:color w:val="000000"/>
                <w:sz w:val="20"/>
                <w:szCs w:val="20"/>
              </w:rPr>
            </w:pPr>
            <w:r w:rsidRPr="00E73B7A">
              <w:rPr>
                <w:b/>
                <w:color w:val="000000"/>
                <w:sz w:val="20"/>
                <w:szCs w:val="20"/>
              </w:rPr>
              <w:t>44,3</w:t>
            </w:r>
          </w:p>
        </w:tc>
        <w:tc>
          <w:tcPr>
            <w:tcW w:w="421" w:type="pct"/>
            <w:tcBorders>
              <w:top w:val="single" w:sz="4" w:space="0" w:color="auto"/>
              <w:left w:val="nil"/>
              <w:bottom w:val="single" w:sz="4" w:space="0" w:color="auto"/>
              <w:right w:val="single" w:sz="4" w:space="0" w:color="auto"/>
            </w:tcBorders>
            <w:vAlign w:val="center"/>
          </w:tcPr>
          <w:p w14:paraId="70164A21" w14:textId="4F75659C" w:rsidR="00215E82" w:rsidRPr="00E73B7A" w:rsidRDefault="00215E82" w:rsidP="00215E82">
            <w:pPr>
              <w:jc w:val="center"/>
              <w:rPr>
                <w:b/>
                <w:color w:val="000000"/>
                <w:sz w:val="20"/>
                <w:szCs w:val="20"/>
              </w:rPr>
            </w:pPr>
            <w:r w:rsidRPr="00E73B7A">
              <w:rPr>
                <w:b/>
                <w:color w:val="000000"/>
                <w:sz w:val="20"/>
                <w:szCs w:val="20"/>
              </w:rPr>
              <w:t>11,5</w:t>
            </w:r>
          </w:p>
        </w:tc>
      </w:tr>
    </w:tbl>
    <w:p w14:paraId="1407DD45" w14:textId="06BBDA56" w:rsidR="0096134C" w:rsidRDefault="0096134C" w:rsidP="0096134C">
      <w:pPr>
        <w:rPr>
          <w:sz w:val="16"/>
          <w:szCs w:val="16"/>
        </w:rPr>
      </w:pPr>
    </w:p>
    <w:p w14:paraId="0CC0642E" w14:textId="77777777" w:rsidR="0096134C" w:rsidRDefault="0096134C" w:rsidP="0096134C">
      <w:pPr>
        <w:rPr>
          <w:sz w:val="16"/>
          <w:szCs w:val="16"/>
        </w:rPr>
      </w:pPr>
    </w:p>
    <w:p w14:paraId="6FE3AEB0" w14:textId="77777777" w:rsidR="005F007B" w:rsidRDefault="005F007B" w:rsidP="00025627">
      <w:pPr>
        <w:rPr>
          <w:b/>
          <w:bCs/>
          <w:noProof/>
          <w:sz w:val="26"/>
          <w:szCs w:val="26"/>
        </w:rPr>
      </w:pPr>
    </w:p>
    <w:p w14:paraId="0CB19312" w14:textId="43E9E8AF" w:rsidR="0096134C" w:rsidRPr="00EE1FBE" w:rsidRDefault="0096134C" w:rsidP="004C5493">
      <w:pPr>
        <w:jc w:val="center"/>
        <w:rPr>
          <w:b/>
          <w:bCs/>
          <w:noProof/>
          <w:sz w:val="26"/>
          <w:szCs w:val="26"/>
        </w:rPr>
      </w:pPr>
      <w:r w:rsidRPr="00EE1FBE">
        <w:rPr>
          <w:b/>
          <w:bCs/>
          <w:noProof/>
          <w:sz w:val="26"/>
          <w:szCs w:val="26"/>
        </w:rPr>
        <w:lastRenderedPageBreak/>
        <w:t>Описание проверочной работы по биологии</w:t>
      </w:r>
      <w:r>
        <w:rPr>
          <w:b/>
          <w:bCs/>
          <w:noProof/>
          <w:sz w:val="26"/>
          <w:szCs w:val="26"/>
        </w:rPr>
        <w:t xml:space="preserve"> (концентрическая программа)</w:t>
      </w:r>
    </w:p>
    <w:p w14:paraId="1363DA35" w14:textId="77777777" w:rsidR="0096134C" w:rsidRPr="00223C96" w:rsidRDefault="0096134C" w:rsidP="0096134C">
      <w:pPr>
        <w:spacing w:before="120" w:after="120"/>
        <w:jc w:val="center"/>
        <w:rPr>
          <w:b/>
          <w:szCs w:val="22"/>
          <w:lang w:bidi="ru-RU"/>
        </w:rPr>
      </w:pPr>
      <w:r w:rsidRPr="00223C96">
        <w:rPr>
          <w:b/>
          <w:szCs w:val="22"/>
          <w:lang w:bidi="ru-RU"/>
        </w:rPr>
        <w:t>Структура варианта проверочной работы</w:t>
      </w:r>
    </w:p>
    <w:p w14:paraId="78B6CD5C" w14:textId="77777777" w:rsidR="0096134C" w:rsidRPr="00EA75F7" w:rsidRDefault="0096134C" w:rsidP="0096134C">
      <w:pPr>
        <w:ind w:firstLine="709"/>
        <w:jc w:val="both"/>
        <w:rPr>
          <w:sz w:val="22"/>
          <w:szCs w:val="22"/>
        </w:rPr>
      </w:pPr>
      <w:r w:rsidRPr="00EA75F7">
        <w:rPr>
          <w:sz w:val="22"/>
          <w:szCs w:val="22"/>
        </w:rPr>
        <w:t xml:space="preserve">Вариант проверочной работы состоит из 10 заданий, которые различаются по содержанию и характеру решаемых обучающимися задач. </w:t>
      </w:r>
    </w:p>
    <w:p w14:paraId="17F145C6" w14:textId="77777777" w:rsidR="0096134C" w:rsidRPr="00EA75F7" w:rsidRDefault="0096134C" w:rsidP="0096134C">
      <w:pPr>
        <w:ind w:firstLine="709"/>
        <w:jc w:val="both"/>
        <w:rPr>
          <w:sz w:val="22"/>
          <w:szCs w:val="22"/>
        </w:rPr>
      </w:pPr>
      <w:r w:rsidRPr="00EA75F7">
        <w:rPr>
          <w:sz w:val="22"/>
          <w:szCs w:val="22"/>
        </w:rPr>
        <w:t xml:space="preserve">Задания 1, 5.1, 6.1, 9.1, 10.1 требуют краткого ответа в виде одной цифры. </w:t>
      </w:r>
    </w:p>
    <w:p w14:paraId="1E0E8071" w14:textId="77777777" w:rsidR="0096134C" w:rsidRPr="00EA75F7" w:rsidRDefault="0096134C" w:rsidP="0096134C">
      <w:pPr>
        <w:ind w:firstLine="709"/>
        <w:jc w:val="both"/>
        <w:rPr>
          <w:sz w:val="22"/>
          <w:szCs w:val="22"/>
        </w:rPr>
      </w:pPr>
      <w:r w:rsidRPr="00EA75F7">
        <w:rPr>
          <w:sz w:val="22"/>
          <w:szCs w:val="22"/>
        </w:rPr>
        <w:t xml:space="preserve">Задания 2, 3.1, 4.1, 7.1, 8.1 требуют краткого ответа в виде последовательности цифр. Задания 5.2, 8.2 требуют краткого ответа в виде одного или нескольких слов. </w:t>
      </w:r>
    </w:p>
    <w:p w14:paraId="2D623BC7" w14:textId="77777777" w:rsidR="0096134C" w:rsidRPr="00EA75F7" w:rsidRDefault="0096134C" w:rsidP="0096134C">
      <w:pPr>
        <w:ind w:firstLine="709"/>
        <w:jc w:val="both"/>
        <w:rPr>
          <w:sz w:val="22"/>
          <w:szCs w:val="22"/>
        </w:rPr>
      </w:pPr>
      <w:r w:rsidRPr="00EA75F7">
        <w:rPr>
          <w:sz w:val="22"/>
          <w:szCs w:val="22"/>
        </w:rPr>
        <w:t xml:space="preserve">Задание 9.2 требует краткого ответа в виде числа. </w:t>
      </w:r>
    </w:p>
    <w:p w14:paraId="2C9C1B22" w14:textId="77777777" w:rsidR="0096134C" w:rsidRPr="00EA75F7" w:rsidRDefault="0096134C" w:rsidP="0096134C">
      <w:pPr>
        <w:ind w:firstLine="709"/>
        <w:jc w:val="both"/>
        <w:rPr>
          <w:sz w:val="22"/>
          <w:szCs w:val="22"/>
        </w:rPr>
      </w:pPr>
      <w:r w:rsidRPr="00EA75F7">
        <w:rPr>
          <w:sz w:val="22"/>
          <w:szCs w:val="22"/>
        </w:rPr>
        <w:t xml:space="preserve">Задания 3.2, 4.2, 6.2, 7.2, 9.3, 10.2 требуют записи развернутого ответа ограниченного объема. </w:t>
      </w:r>
    </w:p>
    <w:p w14:paraId="7BC9B905" w14:textId="77777777" w:rsidR="0096134C" w:rsidRPr="00EA75F7" w:rsidRDefault="0096134C" w:rsidP="0096134C">
      <w:pPr>
        <w:spacing w:before="120" w:after="120"/>
        <w:jc w:val="center"/>
        <w:rPr>
          <w:b/>
          <w:sz w:val="22"/>
          <w:szCs w:val="22"/>
          <w:lang w:bidi="ru-RU"/>
        </w:rPr>
      </w:pPr>
      <w:r w:rsidRPr="00EA75F7">
        <w:rPr>
          <w:b/>
          <w:sz w:val="22"/>
          <w:szCs w:val="22"/>
          <w:lang w:bidi="ru-RU"/>
        </w:rPr>
        <w:t>Типы заданий, сценарии выполнения заданий</w:t>
      </w:r>
    </w:p>
    <w:p w14:paraId="04CBF493"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Задания 1 и 2 тематически связаны и представлены четырьмя различными сюжетами: </w:t>
      </w:r>
    </w:p>
    <w:p w14:paraId="1F725357"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 задание 1 предполагает узнавание ученого по его изображению и роли в науки; задание 2 – освоение понятийного аппарата биологии в рамках проверяемой научной теории; </w:t>
      </w:r>
    </w:p>
    <w:p w14:paraId="7FF40353"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 задание 1 проверяет узнавание медицинского прибора по изображению; задание 2 – знание применения медицинского прибора; − задание 1 проверяет узнавание травмы по изображению; </w:t>
      </w:r>
    </w:p>
    <w:p w14:paraId="4F30755F"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задание 2 – знание приемов оказания первой помощи медицинской помощи; ВПР. − задание 1 проверяет узнавание заболевания по изображению; задание 2 – знание мер профилактики заболеваний. </w:t>
      </w:r>
    </w:p>
    <w:p w14:paraId="11139ED9"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В первой части задания 3 проверяется умение работать с информацией, представленной в графической форме (графики, схемы, диаграммы и др.), во второй – проверяется знание конкретных свойств, функций отдельных органов и систем организма человека. </w:t>
      </w:r>
    </w:p>
    <w:p w14:paraId="38C19C6F"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Задание 4 состоит из двух частей и проверяет знание тканевого уровня организации организма человека. Первая часть задания проверяет умение узнавать по изображениям животные ткани. Вторая часть задания проверяет знание свойств и особенностей строения одной из них. </w:t>
      </w:r>
    </w:p>
    <w:p w14:paraId="769B319A"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В первой части задания 5 проверяется знание строения и функционирование клетки. Вторая часть – проверяет умение определять структуру клетки по её описанию. </w:t>
      </w:r>
    </w:p>
    <w:p w14:paraId="3ACAD4A3"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В первой части задания 6 проверяется умение определять изображенный орган. Во второй части проверяется умение делать описание органа организма по заданному плану: описывать его функции, соотносить с другими органами системы. </w:t>
      </w:r>
    </w:p>
    <w:p w14:paraId="124C3614"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В первой части задания 7 проверяется умение работать с изображением строения органа. Во второй части проверяется знание особенностей строения или функций одной из частей этого органа. </w:t>
      </w:r>
    </w:p>
    <w:p w14:paraId="10C34DF9"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В первой части задания 8 проверяется умение выстраивать иерархию организации организма человека. Вторая часть направлена на проверку знаний особенностей строения одного из уровней организации. </w:t>
      </w:r>
    </w:p>
    <w:p w14:paraId="2F92FF7B"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Задание 9 состоит из трех частей и направлено на проверку умения применять теоретические знания в различных жизненных ситуациях. </w:t>
      </w:r>
    </w:p>
    <w:p w14:paraId="355FEA1A" w14:textId="77777777" w:rsidR="0096134C" w:rsidRPr="00EA75F7" w:rsidRDefault="0096134C" w:rsidP="0096134C">
      <w:pPr>
        <w:autoSpaceDE w:val="0"/>
        <w:autoSpaceDN w:val="0"/>
        <w:adjustRightInd w:val="0"/>
        <w:ind w:firstLine="709"/>
        <w:jc w:val="both"/>
        <w:rPr>
          <w:color w:val="000000"/>
          <w:sz w:val="22"/>
          <w:szCs w:val="22"/>
          <w:lang w:bidi="ru-RU"/>
        </w:rPr>
      </w:pPr>
      <w:r w:rsidRPr="00EA75F7">
        <w:rPr>
          <w:sz w:val="22"/>
          <w:szCs w:val="22"/>
        </w:rPr>
        <w:t>В первой части задания 10 проверяется умение оценивать правильность двух суждений. Во второй части проверяется умение находить связи между признаком (свойством) и его проявлением.</w:t>
      </w:r>
    </w:p>
    <w:p w14:paraId="3BA4A7CF" w14:textId="77777777" w:rsidR="0096134C" w:rsidRPr="00EA75F7" w:rsidRDefault="0096134C" w:rsidP="0096134C">
      <w:pPr>
        <w:autoSpaceDE w:val="0"/>
        <w:autoSpaceDN w:val="0"/>
        <w:adjustRightInd w:val="0"/>
        <w:ind w:firstLine="709"/>
        <w:jc w:val="both"/>
        <w:rPr>
          <w:color w:val="000000"/>
          <w:sz w:val="22"/>
          <w:szCs w:val="22"/>
          <w:lang w:bidi="ru-RU"/>
        </w:rPr>
      </w:pPr>
    </w:p>
    <w:p w14:paraId="36C68B2A" w14:textId="77777777" w:rsidR="0096134C" w:rsidRPr="00EA75F7" w:rsidRDefault="0096134C" w:rsidP="0096134C">
      <w:pPr>
        <w:spacing w:before="120" w:after="120"/>
        <w:jc w:val="center"/>
        <w:rPr>
          <w:b/>
          <w:noProof/>
          <w:sz w:val="22"/>
          <w:szCs w:val="22"/>
        </w:rPr>
      </w:pPr>
      <w:r w:rsidRPr="00EA75F7">
        <w:rPr>
          <w:b/>
          <w:noProof/>
          <w:sz w:val="22"/>
          <w:szCs w:val="22"/>
        </w:rPr>
        <w:t>Система оценивания выполнения отдельных заданий и работы в целом</w:t>
      </w:r>
    </w:p>
    <w:p w14:paraId="79D5915D"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Правильный ответ на каждое из заданий 1, 5.1, 5.2, 6.1, 8.2, 9.1, 9.2, 10.1, 10.2 оценивается 1 баллом. </w:t>
      </w:r>
    </w:p>
    <w:p w14:paraId="11368517"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Полный правильный ответ на каждое из заданий 2, 3.1, 4.1, 7.1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w:t>
      </w:r>
    </w:p>
    <w:p w14:paraId="739C70D6"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 xml:space="preserve">Полный правильный ответ на задание 8.1 оценивается 2 баллами. Если в ответе допущены одна-две ошибки, выставляется 1 балл; если допущено три или более ошибки – 0 баллов. </w:t>
      </w:r>
    </w:p>
    <w:p w14:paraId="53A1A565" w14:textId="77777777" w:rsidR="0096134C" w:rsidRPr="00EA75F7" w:rsidRDefault="0096134C" w:rsidP="0096134C">
      <w:pPr>
        <w:autoSpaceDE w:val="0"/>
        <w:autoSpaceDN w:val="0"/>
        <w:adjustRightInd w:val="0"/>
        <w:ind w:firstLine="709"/>
        <w:jc w:val="both"/>
        <w:rPr>
          <w:sz w:val="22"/>
          <w:szCs w:val="22"/>
        </w:rPr>
      </w:pPr>
      <w:r w:rsidRPr="00EA75F7">
        <w:rPr>
          <w:sz w:val="22"/>
          <w:szCs w:val="22"/>
        </w:rPr>
        <w:t>Выполнение заданий 3.2, 4.2, 6.2, 7.2, 9.3, 10.2 оценивается по критериям.</w:t>
      </w:r>
    </w:p>
    <w:p w14:paraId="7B530401" w14:textId="77777777" w:rsidR="0096134C" w:rsidRPr="00EA75F7" w:rsidRDefault="0096134C" w:rsidP="0096134C">
      <w:pPr>
        <w:autoSpaceDE w:val="0"/>
        <w:autoSpaceDN w:val="0"/>
        <w:adjustRightInd w:val="0"/>
        <w:ind w:firstLine="709"/>
        <w:jc w:val="both"/>
        <w:rPr>
          <w:color w:val="000000"/>
          <w:sz w:val="22"/>
          <w:szCs w:val="22"/>
          <w:lang w:bidi="ru-RU"/>
        </w:rPr>
      </w:pPr>
      <w:r w:rsidRPr="00EA75F7">
        <w:rPr>
          <w:color w:val="000000"/>
          <w:sz w:val="22"/>
          <w:szCs w:val="22"/>
          <w:lang w:bidi="ru-RU"/>
        </w:rPr>
        <w:t xml:space="preserve">Максимальный первичный балл – </w:t>
      </w:r>
      <w:r w:rsidRPr="00EA75F7">
        <w:rPr>
          <w:b/>
          <w:color w:val="000000"/>
          <w:sz w:val="22"/>
          <w:szCs w:val="22"/>
          <w:lang w:bidi="ru-RU"/>
        </w:rPr>
        <w:t>29</w:t>
      </w:r>
      <w:r w:rsidRPr="00EA75F7">
        <w:rPr>
          <w:color w:val="000000"/>
          <w:sz w:val="22"/>
          <w:szCs w:val="22"/>
          <w:lang w:bidi="ru-RU"/>
        </w:rPr>
        <w:t>.</w:t>
      </w:r>
    </w:p>
    <w:p w14:paraId="3ACDA548" w14:textId="77777777" w:rsidR="0096134C" w:rsidRPr="00EA75F7" w:rsidRDefault="0096134C" w:rsidP="0096134C">
      <w:pPr>
        <w:autoSpaceDE w:val="0"/>
        <w:autoSpaceDN w:val="0"/>
        <w:adjustRightInd w:val="0"/>
        <w:ind w:firstLine="709"/>
        <w:jc w:val="both"/>
        <w:rPr>
          <w:color w:val="000000"/>
          <w:sz w:val="22"/>
          <w:szCs w:val="22"/>
          <w:lang w:bidi="ru-RU"/>
        </w:rPr>
      </w:pPr>
      <w:r w:rsidRPr="00EA75F7">
        <w:rPr>
          <w:color w:val="000000"/>
          <w:sz w:val="22"/>
          <w:szCs w:val="22"/>
          <w:lang w:bidi="ru-RU"/>
        </w:rPr>
        <w:t>На выполнение проверочной работы дается 45 минут.</w:t>
      </w:r>
    </w:p>
    <w:p w14:paraId="7E4A8C00" w14:textId="77777777" w:rsidR="0096134C" w:rsidRPr="00EA75F7" w:rsidRDefault="0096134C" w:rsidP="0096134C">
      <w:pPr>
        <w:autoSpaceDE w:val="0"/>
        <w:autoSpaceDN w:val="0"/>
        <w:adjustRightInd w:val="0"/>
        <w:ind w:firstLine="709"/>
        <w:jc w:val="both"/>
        <w:rPr>
          <w:color w:val="000000"/>
          <w:sz w:val="22"/>
          <w:szCs w:val="22"/>
          <w:lang w:bidi="ru-RU"/>
        </w:rPr>
      </w:pPr>
      <w:r w:rsidRPr="00EA75F7">
        <w:rPr>
          <w:color w:val="000000"/>
          <w:sz w:val="22"/>
          <w:szCs w:val="22"/>
          <w:lang w:bidi="ru-RU"/>
        </w:rPr>
        <w:t>При выполнении работы разрешается использовать линейку и</w:t>
      </w:r>
      <w:r w:rsidR="00711A87" w:rsidRPr="00EA75F7">
        <w:rPr>
          <w:color w:val="000000"/>
          <w:sz w:val="22"/>
          <w:szCs w:val="22"/>
          <w:lang w:bidi="ru-RU"/>
        </w:rPr>
        <w:t xml:space="preserve"> </w:t>
      </w:r>
      <w:r w:rsidRPr="00EA75F7">
        <w:rPr>
          <w:color w:val="000000"/>
          <w:sz w:val="22"/>
          <w:szCs w:val="22"/>
          <w:lang w:bidi="ru-RU"/>
        </w:rPr>
        <w:t>не</w:t>
      </w:r>
      <w:r w:rsidR="00711A87" w:rsidRPr="00EA75F7">
        <w:rPr>
          <w:color w:val="000000"/>
          <w:sz w:val="22"/>
          <w:szCs w:val="22"/>
          <w:lang w:bidi="ru-RU"/>
        </w:rPr>
        <w:t xml:space="preserve"> </w:t>
      </w:r>
      <w:r w:rsidRPr="00EA75F7">
        <w:rPr>
          <w:color w:val="000000"/>
          <w:sz w:val="22"/>
          <w:szCs w:val="22"/>
          <w:lang w:bidi="ru-RU"/>
        </w:rPr>
        <w:t>программируемый калькулятор.</w:t>
      </w:r>
    </w:p>
    <w:p w14:paraId="0CE9DBD5" w14:textId="77777777" w:rsidR="0096134C" w:rsidRPr="00EA75F7" w:rsidRDefault="0096134C" w:rsidP="0096134C">
      <w:pPr>
        <w:autoSpaceDE w:val="0"/>
        <w:autoSpaceDN w:val="0"/>
        <w:adjustRightInd w:val="0"/>
        <w:jc w:val="both"/>
        <w:rPr>
          <w:rFonts w:eastAsia="Calibri"/>
          <w:sz w:val="22"/>
          <w:szCs w:val="22"/>
        </w:rPr>
      </w:pPr>
    </w:p>
    <w:p w14:paraId="02A3295D" w14:textId="77777777" w:rsidR="0096134C" w:rsidRPr="00EA75F7" w:rsidRDefault="0096134C" w:rsidP="0096134C">
      <w:pPr>
        <w:pStyle w:val="29"/>
        <w:shd w:val="clear" w:color="auto" w:fill="auto"/>
        <w:spacing w:after="0" w:line="280" w:lineRule="exact"/>
        <w:jc w:val="center"/>
        <w:rPr>
          <w:color w:val="000000"/>
          <w:sz w:val="22"/>
          <w:szCs w:val="22"/>
          <w:lang w:bidi="ru-RU"/>
        </w:rPr>
      </w:pPr>
    </w:p>
    <w:p w14:paraId="487683FD" w14:textId="0ABA9957" w:rsidR="0096134C" w:rsidRPr="00EA75F7" w:rsidRDefault="0096134C" w:rsidP="0096134C">
      <w:pPr>
        <w:pStyle w:val="29"/>
        <w:shd w:val="clear" w:color="auto" w:fill="auto"/>
        <w:spacing w:after="0" w:line="280" w:lineRule="exact"/>
        <w:jc w:val="center"/>
        <w:rPr>
          <w:color w:val="000000"/>
          <w:sz w:val="22"/>
          <w:szCs w:val="22"/>
          <w:lang w:bidi="ru-RU"/>
        </w:rPr>
      </w:pPr>
      <w:r w:rsidRPr="00EA75F7">
        <w:rPr>
          <w:color w:val="000000"/>
          <w:sz w:val="22"/>
          <w:szCs w:val="22"/>
          <w:lang w:bidi="ru-RU"/>
        </w:rPr>
        <w:t>Рекомендации по переводу первичных баллов</w:t>
      </w:r>
      <w:r w:rsidR="007E79C0" w:rsidRPr="007E79C0">
        <w:rPr>
          <w:color w:val="000000"/>
          <w:sz w:val="22"/>
          <w:szCs w:val="22"/>
          <w:lang w:bidi="ru-RU"/>
        </w:rPr>
        <w:t xml:space="preserve"> </w:t>
      </w:r>
      <w:r w:rsidRPr="00EA75F7">
        <w:rPr>
          <w:color w:val="000000"/>
          <w:sz w:val="22"/>
          <w:szCs w:val="22"/>
          <w:lang w:bidi="ru-RU"/>
        </w:rPr>
        <w:t>в отметки по пятибалльной шкале</w:t>
      </w:r>
    </w:p>
    <w:p w14:paraId="05B26B64" w14:textId="77777777" w:rsidR="0096134C" w:rsidRPr="00EA75F7" w:rsidRDefault="0096134C" w:rsidP="0096134C">
      <w:pPr>
        <w:pStyle w:val="29"/>
        <w:shd w:val="clear" w:color="auto" w:fill="auto"/>
        <w:spacing w:after="0" w:line="280" w:lineRule="exact"/>
        <w:rPr>
          <w:sz w:val="22"/>
          <w:szCs w:val="22"/>
        </w:rPr>
      </w:pPr>
    </w:p>
    <w:tbl>
      <w:tblPr>
        <w:tblOverlap w:val="never"/>
        <w:tblW w:w="5000" w:type="pct"/>
        <w:tblCellMar>
          <w:left w:w="10" w:type="dxa"/>
          <w:right w:w="10" w:type="dxa"/>
        </w:tblCellMar>
        <w:tblLook w:val="04A0" w:firstRow="1" w:lastRow="0" w:firstColumn="1" w:lastColumn="0" w:noHBand="0" w:noVBand="1"/>
      </w:tblPr>
      <w:tblGrid>
        <w:gridCol w:w="3976"/>
        <w:gridCol w:w="1773"/>
        <w:gridCol w:w="1638"/>
        <w:gridCol w:w="1501"/>
        <w:gridCol w:w="1363"/>
      </w:tblGrid>
      <w:tr w:rsidR="0096134C" w:rsidRPr="00EA75F7" w14:paraId="585AC3A3" w14:textId="77777777" w:rsidTr="008B7ECC">
        <w:trPr>
          <w:trHeight w:val="20"/>
        </w:trPr>
        <w:tc>
          <w:tcPr>
            <w:tcW w:w="1939" w:type="pct"/>
            <w:tcBorders>
              <w:top w:val="single" w:sz="4" w:space="0" w:color="auto"/>
              <w:left w:val="single" w:sz="4" w:space="0" w:color="auto"/>
            </w:tcBorders>
            <w:shd w:val="clear" w:color="auto" w:fill="FFFFFF"/>
            <w:vAlign w:val="center"/>
          </w:tcPr>
          <w:p w14:paraId="28CE83B7" w14:textId="77777777" w:rsidR="0096134C" w:rsidRPr="00EA75F7" w:rsidRDefault="0096134C" w:rsidP="008B7ECC">
            <w:pPr>
              <w:pStyle w:val="23"/>
              <w:shd w:val="clear" w:color="auto" w:fill="auto"/>
              <w:spacing w:after="0" w:line="322" w:lineRule="exact"/>
              <w:rPr>
                <w:sz w:val="22"/>
                <w:szCs w:val="22"/>
              </w:rPr>
            </w:pPr>
            <w:r w:rsidRPr="00EA75F7">
              <w:rPr>
                <w:rStyle w:val="24"/>
                <w:sz w:val="22"/>
                <w:szCs w:val="22"/>
              </w:rPr>
              <w:t>Отметка по пятибалльной шкале</w:t>
            </w:r>
          </w:p>
        </w:tc>
        <w:tc>
          <w:tcPr>
            <w:tcW w:w="865" w:type="pct"/>
            <w:tcBorders>
              <w:top w:val="single" w:sz="4" w:space="0" w:color="auto"/>
              <w:left w:val="single" w:sz="4" w:space="0" w:color="auto"/>
            </w:tcBorders>
            <w:shd w:val="clear" w:color="auto" w:fill="FFFFFF"/>
            <w:vAlign w:val="center"/>
          </w:tcPr>
          <w:p w14:paraId="159FD9A7" w14:textId="77777777" w:rsidR="0096134C" w:rsidRPr="00EA75F7" w:rsidRDefault="0096134C" w:rsidP="008B7ECC">
            <w:pPr>
              <w:pStyle w:val="23"/>
              <w:shd w:val="clear" w:color="auto" w:fill="auto"/>
              <w:spacing w:after="0" w:line="280" w:lineRule="exact"/>
              <w:rPr>
                <w:sz w:val="22"/>
                <w:szCs w:val="22"/>
              </w:rPr>
            </w:pPr>
            <w:r w:rsidRPr="00EA75F7">
              <w:rPr>
                <w:rStyle w:val="24"/>
                <w:sz w:val="22"/>
                <w:szCs w:val="22"/>
              </w:rPr>
              <w:t>"2"</w:t>
            </w:r>
          </w:p>
        </w:tc>
        <w:tc>
          <w:tcPr>
            <w:tcW w:w="799" w:type="pct"/>
            <w:tcBorders>
              <w:top w:val="single" w:sz="4" w:space="0" w:color="auto"/>
              <w:left w:val="single" w:sz="4" w:space="0" w:color="auto"/>
            </w:tcBorders>
            <w:shd w:val="clear" w:color="auto" w:fill="FFFFFF"/>
            <w:vAlign w:val="center"/>
          </w:tcPr>
          <w:p w14:paraId="306D8ACD" w14:textId="77777777" w:rsidR="0096134C" w:rsidRPr="00EA75F7" w:rsidRDefault="0096134C" w:rsidP="008B7ECC">
            <w:pPr>
              <w:pStyle w:val="23"/>
              <w:shd w:val="clear" w:color="auto" w:fill="auto"/>
              <w:spacing w:after="0" w:line="280" w:lineRule="exact"/>
              <w:rPr>
                <w:sz w:val="22"/>
                <w:szCs w:val="22"/>
              </w:rPr>
            </w:pPr>
            <w:r w:rsidRPr="00EA75F7">
              <w:rPr>
                <w:rStyle w:val="24"/>
                <w:sz w:val="22"/>
                <w:szCs w:val="22"/>
              </w:rPr>
              <w:t>"3"</w:t>
            </w:r>
          </w:p>
        </w:tc>
        <w:tc>
          <w:tcPr>
            <w:tcW w:w="732" w:type="pct"/>
            <w:tcBorders>
              <w:top w:val="single" w:sz="4" w:space="0" w:color="auto"/>
              <w:left w:val="single" w:sz="4" w:space="0" w:color="auto"/>
            </w:tcBorders>
            <w:shd w:val="clear" w:color="auto" w:fill="FFFFFF"/>
            <w:vAlign w:val="center"/>
          </w:tcPr>
          <w:p w14:paraId="7572979C" w14:textId="77777777" w:rsidR="0096134C" w:rsidRPr="00EA75F7" w:rsidRDefault="0096134C" w:rsidP="008B7ECC">
            <w:pPr>
              <w:pStyle w:val="23"/>
              <w:shd w:val="clear" w:color="auto" w:fill="auto"/>
              <w:spacing w:after="0" w:line="280" w:lineRule="exact"/>
              <w:rPr>
                <w:sz w:val="22"/>
                <w:szCs w:val="22"/>
              </w:rPr>
            </w:pPr>
            <w:r w:rsidRPr="00EA75F7">
              <w:rPr>
                <w:rStyle w:val="24"/>
                <w:sz w:val="22"/>
                <w:szCs w:val="22"/>
              </w:rPr>
              <w:t>"4"</w:t>
            </w:r>
          </w:p>
        </w:tc>
        <w:tc>
          <w:tcPr>
            <w:tcW w:w="665" w:type="pct"/>
            <w:tcBorders>
              <w:top w:val="single" w:sz="4" w:space="0" w:color="auto"/>
              <w:left w:val="single" w:sz="4" w:space="0" w:color="auto"/>
              <w:right w:val="single" w:sz="4" w:space="0" w:color="auto"/>
            </w:tcBorders>
            <w:shd w:val="clear" w:color="auto" w:fill="FFFFFF"/>
            <w:vAlign w:val="center"/>
          </w:tcPr>
          <w:p w14:paraId="482F4444" w14:textId="77777777" w:rsidR="0096134C" w:rsidRPr="00EA75F7" w:rsidRDefault="0096134C" w:rsidP="008B7ECC">
            <w:pPr>
              <w:pStyle w:val="23"/>
              <w:shd w:val="clear" w:color="auto" w:fill="auto"/>
              <w:spacing w:after="0" w:line="280" w:lineRule="exact"/>
              <w:rPr>
                <w:sz w:val="22"/>
                <w:szCs w:val="22"/>
              </w:rPr>
            </w:pPr>
            <w:r w:rsidRPr="00EA75F7">
              <w:rPr>
                <w:rStyle w:val="24"/>
                <w:sz w:val="22"/>
                <w:szCs w:val="22"/>
              </w:rPr>
              <w:t>"5"</w:t>
            </w:r>
          </w:p>
        </w:tc>
      </w:tr>
      <w:tr w:rsidR="0096134C" w:rsidRPr="00EA75F7" w14:paraId="7B3A9E52" w14:textId="77777777" w:rsidTr="008B7ECC">
        <w:trPr>
          <w:trHeight w:val="20"/>
        </w:trPr>
        <w:tc>
          <w:tcPr>
            <w:tcW w:w="1939" w:type="pct"/>
            <w:tcBorders>
              <w:top w:val="single" w:sz="4" w:space="0" w:color="auto"/>
              <w:left w:val="single" w:sz="4" w:space="0" w:color="auto"/>
              <w:bottom w:val="single" w:sz="4" w:space="0" w:color="auto"/>
            </w:tcBorders>
            <w:shd w:val="clear" w:color="auto" w:fill="FFFFFF"/>
            <w:vAlign w:val="center"/>
          </w:tcPr>
          <w:p w14:paraId="2D102360" w14:textId="77777777" w:rsidR="0096134C" w:rsidRPr="00EA75F7" w:rsidRDefault="0096134C" w:rsidP="008B7ECC">
            <w:pPr>
              <w:pStyle w:val="23"/>
              <w:shd w:val="clear" w:color="auto" w:fill="auto"/>
              <w:spacing w:after="0" w:line="280" w:lineRule="exact"/>
              <w:rPr>
                <w:sz w:val="22"/>
                <w:szCs w:val="22"/>
              </w:rPr>
            </w:pPr>
            <w:r w:rsidRPr="00EA75F7">
              <w:rPr>
                <w:sz w:val="22"/>
                <w:szCs w:val="22"/>
              </w:rPr>
              <w:t>Первичные баллы</w:t>
            </w:r>
          </w:p>
        </w:tc>
        <w:tc>
          <w:tcPr>
            <w:tcW w:w="865" w:type="pct"/>
            <w:tcBorders>
              <w:top w:val="single" w:sz="4" w:space="0" w:color="auto"/>
              <w:left w:val="single" w:sz="4" w:space="0" w:color="auto"/>
              <w:bottom w:val="single" w:sz="4" w:space="0" w:color="auto"/>
            </w:tcBorders>
            <w:shd w:val="clear" w:color="auto" w:fill="FFFFFF"/>
          </w:tcPr>
          <w:p w14:paraId="5F29E793" w14:textId="77777777" w:rsidR="0096134C" w:rsidRPr="00EA75F7" w:rsidRDefault="0096134C" w:rsidP="008B7ECC">
            <w:pPr>
              <w:pStyle w:val="23"/>
              <w:shd w:val="clear" w:color="auto" w:fill="auto"/>
              <w:spacing w:after="0" w:line="280" w:lineRule="exact"/>
              <w:rPr>
                <w:sz w:val="22"/>
                <w:szCs w:val="22"/>
              </w:rPr>
            </w:pPr>
            <w:r w:rsidRPr="00EA75F7">
              <w:rPr>
                <w:sz w:val="22"/>
                <w:szCs w:val="22"/>
              </w:rPr>
              <w:t>0-9</w:t>
            </w:r>
          </w:p>
        </w:tc>
        <w:tc>
          <w:tcPr>
            <w:tcW w:w="799" w:type="pct"/>
            <w:tcBorders>
              <w:top w:val="single" w:sz="4" w:space="0" w:color="auto"/>
              <w:left w:val="single" w:sz="4" w:space="0" w:color="auto"/>
              <w:bottom w:val="single" w:sz="4" w:space="0" w:color="auto"/>
            </w:tcBorders>
            <w:shd w:val="clear" w:color="auto" w:fill="FFFFFF"/>
            <w:vAlign w:val="bottom"/>
          </w:tcPr>
          <w:p w14:paraId="65A5DA1A" w14:textId="77777777" w:rsidR="0096134C" w:rsidRPr="00EA75F7" w:rsidRDefault="0096134C" w:rsidP="008B7ECC">
            <w:pPr>
              <w:pStyle w:val="23"/>
              <w:shd w:val="clear" w:color="auto" w:fill="auto"/>
              <w:spacing w:after="0" w:line="280" w:lineRule="exact"/>
              <w:rPr>
                <w:sz w:val="22"/>
                <w:szCs w:val="22"/>
              </w:rPr>
            </w:pPr>
            <w:r w:rsidRPr="00EA75F7">
              <w:rPr>
                <w:sz w:val="22"/>
                <w:szCs w:val="22"/>
              </w:rPr>
              <w:t>10-17</w:t>
            </w:r>
          </w:p>
        </w:tc>
        <w:tc>
          <w:tcPr>
            <w:tcW w:w="732" w:type="pct"/>
            <w:tcBorders>
              <w:top w:val="single" w:sz="4" w:space="0" w:color="auto"/>
              <w:left w:val="single" w:sz="4" w:space="0" w:color="auto"/>
              <w:bottom w:val="single" w:sz="4" w:space="0" w:color="auto"/>
            </w:tcBorders>
            <w:shd w:val="clear" w:color="auto" w:fill="FFFFFF"/>
          </w:tcPr>
          <w:p w14:paraId="26AD0046" w14:textId="77777777" w:rsidR="0096134C" w:rsidRPr="00EA75F7" w:rsidRDefault="0096134C" w:rsidP="008B7ECC">
            <w:pPr>
              <w:pStyle w:val="23"/>
              <w:shd w:val="clear" w:color="auto" w:fill="auto"/>
              <w:spacing w:after="0" w:line="280" w:lineRule="exact"/>
              <w:rPr>
                <w:sz w:val="22"/>
                <w:szCs w:val="22"/>
              </w:rPr>
            </w:pPr>
            <w:r w:rsidRPr="00EA75F7">
              <w:rPr>
                <w:sz w:val="22"/>
                <w:szCs w:val="22"/>
              </w:rPr>
              <w:t>18-23</w:t>
            </w:r>
          </w:p>
        </w:tc>
        <w:tc>
          <w:tcPr>
            <w:tcW w:w="665" w:type="pct"/>
            <w:tcBorders>
              <w:top w:val="single" w:sz="4" w:space="0" w:color="auto"/>
              <w:left w:val="single" w:sz="4" w:space="0" w:color="auto"/>
              <w:bottom w:val="single" w:sz="4" w:space="0" w:color="auto"/>
              <w:right w:val="single" w:sz="4" w:space="0" w:color="auto"/>
            </w:tcBorders>
            <w:shd w:val="clear" w:color="auto" w:fill="FFFFFF"/>
          </w:tcPr>
          <w:p w14:paraId="55F03553" w14:textId="77777777" w:rsidR="0096134C" w:rsidRPr="00EA75F7" w:rsidRDefault="0096134C" w:rsidP="008B7ECC">
            <w:pPr>
              <w:pStyle w:val="23"/>
              <w:shd w:val="clear" w:color="auto" w:fill="auto"/>
              <w:spacing w:after="0" w:line="280" w:lineRule="exact"/>
              <w:rPr>
                <w:sz w:val="22"/>
                <w:szCs w:val="22"/>
              </w:rPr>
            </w:pPr>
            <w:r w:rsidRPr="00EA75F7">
              <w:rPr>
                <w:sz w:val="22"/>
                <w:szCs w:val="22"/>
              </w:rPr>
              <w:t>24-29</w:t>
            </w:r>
          </w:p>
        </w:tc>
      </w:tr>
    </w:tbl>
    <w:p w14:paraId="12D8A295" w14:textId="77777777" w:rsidR="0096134C" w:rsidRPr="00EA75F7" w:rsidRDefault="0096134C" w:rsidP="0096134C">
      <w:pPr>
        <w:jc w:val="both"/>
        <w:rPr>
          <w:noProof/>
          <w:sz w:val="22"/>
          <w:szCs w:val="22"/>
        </w:rPr>
      </w:pPr>
    </w:p>
    <w:p w14:paraId="1BE1EC19" w14:textId="77777777" w:rsidR="0096134C" w:rsidRDefault="0096134C" w:rsidP="0096134C">
      <w:pPr>
        <w:pStyle w:val="3"/>
        <w:spacing w:before="0" w:after="0"/>
        <w:ind w:left="709"/>
        <w:jc w:val="center"/>
        <w:rPr>
          <w:noProof/>
          <w:color w:val="4472C4" w:themeColor="accent1"/>
        </w:rPr>
        <w:sectPr w:rsidR="0096134C" w:rsidSect="00EA75F7">
          <w:pgSz w:w="11906" w:h="16838" w:code="9"/>
          <w:pgMar w:top="567" w:right="851" w:bottom="567" w:left="794" w:header="709" w:footer="709" w:gutter="0"/>
          <w:cols w:space="708"/>
          <w:docGrid w:linePitch="360"/>
        </w:sectPr>
      </w:pPr>
    </w:p>
    <w:p w14:paraId="452B36E0" w14:textId="6A68F70F" w:rsidR="0096134C" w:rsidRPr="00EE1FBE" w:rsidRDefault="0096134C" w:rsidP="0096134C">
      <w:pPr>
        <w:jc w:val="center"/>
        <w:rPr>
          <w:b/>
          <w:bCs/>
          <w:noProof/>
          <w:sz w:val="26"/>
          <w:szCs w:val="26"/>
        </w:rPr>
      </w:pPr>
      <w:r w:rsidRPr="00EE1FBE">
        <w:rPr>
          <w:b/>
          <w:bCs/>
          <w:noProof/>
          <w:sz w:val="26"/>
          <w:szCs w:val="26"/>
        </w:rPr>
        <w:lastRenderedPageBreak/>
        <w:t xml:space="preserve">Достижение планируемых результатов (в %) по биологии </w:t>
      </w:r>
      <w:r w:rsidR="00721337">
        <w:rPr>
          <w:b/>
          <w:bCs/>
          <w:noProof/>
          <w:sz w:val="26"/>
          <w:szCs w:val="26"/>
        </w:rPr>
        <w:t xml:space="preserve">(концентрическая программа) </w:t>
      </w:r>
      <w:r w:rsidRPr="00EE1FBE">
        <w:rPr>
          <w:b/>
          <w:bCs/>
          <w:noProof/>
          <w:sz w:val="26"/>
          <w:szCs w:val="26"/>
        </w:rPr>
        <w:t xml:space="preserve">в соответствии с ПООП </w:t>
      </w:r>
      <w:r w:rsidR="00FA3A43">
        <w:rPr>
          <w:b/>
          <w:bCs/>
          <w:noProof/>
          <w:sz w:val="26"/>
          <w:szCs w:val="26"/>
        </w:rPr>
        <w:t>О</w:t>
      </w:r>
      <w:r w:rsidRPr="00EE1FBE">
        <w:rPr>
          <w:b/>
          <w:bCs/>
          <w:noProof/>
          <w:sz w:val="26"/>
          <w:szCs w:val="26"/>
        </w:rPr>
        <w:t>ОО и ФГОС</w:t>
      </w:r>
    </w:p>
    <w:p w14:paraId="25E50745" w14:textId="77777777" w:rsidR="0096134C" w:rsidRPr="009B605C" w:rsidRDefault="0096134C" w:rsidP="0096134C">
      <w:pPr>
        <w:rPr>
          <w:noProof/>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923"/>
        <w:gridCol w:w="1389"/>
        <w:gridCol w:w="737"/>
        <w:gridCol w:w="1134"/>
        <w:gridCol w:w="1247"/>
      </w:tblGrid>
      <w:tr w:rsidR="00721337" w:rsidRPr="00AC279D" w14:paraId="7518B810" w14:textId="77777777" w:rsidTr="005F007B">
        <w:trPr>
          <w:trHeight w:val="20"/>
          <w:tblHeader/>
        </w:trPr>
        <w:tc>
          <w:tcPr>
            <w:tcW w:w="562" w:type="dxa"/>
            <w:vAlign w:val="center"/>
          </w:tcPr>
          <w:p w14:paraId="5E549803" w14:textId="77777777" w:rsidR="00721337" w:rsidRDefault="00721337" w:rsidP="008B7ECC">
            <w:pPr>
              <w:jc w:val="center"/>
              <w:rPr>
                <w:b/>
                <w:bCs/>
                <w:color w:val="000000"/>
              </w:rPr>
            </w:pPr>
            <w:r>
              <w:rPr>
                <w:b/>
                <w:bCs/>
                <w:color w:val="000000"/>
                <w:sz w:val="22"/>
                <w:szCs w:val="22"/>
              </w:rPr>
              <w:t>№</w:t>
            </w:r>
          </w:p>
        </w:tc>
        <w:tc>
          <w:tcPr>
            <w:tcW w:w="9923" w:type="dxa"/>
            <w:shd w:val="clear" w:color="auto" w:fill="auto"/>
            <w:noWrap/>
            <w:vAlign w:val="center"/>
            <w:hideMark/>
          </w:tcPr>
          <w:p w14:paraId="6E58A2E6" w14:textId="77777777" w:rsidR="00721337" w:rsidRPr="00D02E92" w:rsidRDefault="00721337" w:rsidP="008B7ECC">
            <w:pPr>
              <w:jc w:val="center"/>
              <w:rPr>
                <w:b/>
                <w:bCs/>
                <w:color w:val="000000"/>
              </w:rPr>
            </w:pPr>
            <w:r w:rsidRPr="00D02E92">
              <w:rPr>
                <w:b/>
                <w:bCs/>
                <w:color w:val="000000"/>
                <w:sz w:val="22"/>
                <w:szCs w:val="22"/>
              </w:rPr>
              <w:t xml:space="preserve">Блоки ПООП обучающийся научится / получит возможность научиться или проверяемые требования (умения) в соответствии с ФГОС </w:t>
            </w:r>
          </w:p>
        </w:tc>
        <w:tc>
          <w:tcPr>
            <w:tcW w:w="1389" w:type="dxa"/>
            <w:vMerge w:val="restart"/>
            <w:shd w:val="clear" w:color="auto" w:fill="auto"/>
            <w:noWrap/>
            <w:vAlign w:val="center"/>
            <w:hideMark/>
          </w:tcPr>
          <w:p w14:paraId="596E3C67" w14:textId="77777777" w:rsidR="00721337" w:rsidRPr="0096134C" w:rsidRDefault="00721337" w:rsidP="008B7ECC">
            <w:pPr>
              <w:jc w:val="center"/>
              <w:rPr>
                <w:b/>
                <w:bCs/>
                <w:color w:val="000000"/>
                <w:sz w:val="16"/>
                <w:szCs w:val="16"/>
              </w:rPr>
            </w:pPr>
            <w:r w:rsidRPr="0096134C">
              <w:rPr>
                <w:b/>
                <w:bCs/>
                <w:color w:val="000000"/>
                <w:sz w:val="16"/>
                <w:szCs w:val="16"/>
              </w:rPr>
              <w:t>Максимальный балл</w:t>
            </w:r>
          </w:p>
        </w:tc>
        <w:tc>
          <w:tcPr>
            <w:tcW w:w="737" w:type="dxa"/>
            <w:vAlign w:val="center"/>
          </w:tcPr>
          <w:p w14:paraId="75101627" w14:textId="77777777" w:rsidR="00721337" w:rsidRPr="0096134C" w:rsidRDefault="00721337" w:rsidP="008B7ECC">
            <w:pPr>
              <w:jc w:val="center"/>
              <w:rPr>
                <w:b/>
                <w:bCs/>
                <w:color w:val="000000"/>
                <w:sz w:val="16"/>
                <w:szCs w:val="16"/>
              </w:rPr>
            </w:pPr>
            <w:r w:rsidRPr="0096134C">
              <w:rPr>
                <w:b/>
                <w:bCs/>
                <w:color w:val="000000"/>
                <w:sz w:val="16"/>
                <w:szCs w:val="16"/>
              </w:rPr>
              <w:t>РФ</w:t>
            </w:r>
          </w:p>
        </w:tc>
        <w:tc>
          <w:tcPr>
            <w:tcW w:w="1134" w:type="dxa"/>
            <w:vAlign w:val="center"/>
          </w:tcPr>
          <w:p w14:paraId="052ED51A" w14:textId="77777777" w:rsidR="00721337" w:rsidRPr="0096134C" w:rsidRDefault="00721337" w:rsidP="008B7ECC">
            <w:pPr>
              <w:jc w:val="center"/>
              <w:rPr>
                <w:b/>
                <w:bCs/>
                <w:color w:val="000000"/>
                <w:sz w:val="16"/>
                <w:szCs w:val="16"/>
              </w:rPr>
            </w:pPr>
            <w:r w:rsidRPr="0096134C">
              <w:rPr>
                <w:b/>
                <w:bCs/>
                <w:color w:val="000000"/>
                <w:sz w:val="16"/>
                <w:szCs w:val="16"/>
              </w:rPr>
              <w:t>Брянская область</w:t>
            </w:r>
          </w:p>
        </w:tc>
        <w:tc>
          <w:tcPr>
            <w:tcW w:w="1247" w:type="dxa"/>
            <w:vAlign w:val="center"/>
          </w:tcPr>
          <w:p w14:paraId="70B1EE88" w14:textId="1E7BC2F5" w:rsidR="00721337" w:rsidRPr="004E3AB1" w:rsidRDefault="00721337" w:rsidP="008B7ECC">
            <w:pPr>
              <w:jc w:val="center"/>
              <w:rPr>
                <w:b/>
                <w:bCs/>
                <w:color w:val="000000"/>
                <w:sz w:val="16"/>
                <w:szCs w:val="16"/>
              </w:rPr>
            </w:pPr>
            <w:r>
              <w:rPr>
                <w:b/>
                <w:bCs/>
                <w:sz w:val="16"/>
                <w:szCs w:val="16"/>
                <w:lang w:eastAsia="en-US"/>
              </w:rPr>
              <w:t>Брянский</w:t>
            </w:r>
            <w:r w:rsidRPr="004E3AB1">
              <w:rPr>
                <w:b/>
                <w:bCs/>
                <w:sz w:val="16"/>
                <w:szCs w:val="16"/>
                <w:lang w:eastAsia="en-US"/>
              </w:rPr>
              <w:t xml:space="preserve"> район</w:t>
            </w:r>
          </w:p>
        </w:tc>
      </w:tr>
      <w:tr w:rsidR="00721337" w:rsidRPr="00A4180C" w14:paraId="2591CDAF" w14:textId="77777777" w:rsidTr="005F007B">
        <w:trPr>
          <w:trHeight w:val="20"/>
          <w:tblHeader/>
        </w:trPr>
        <w:tc>
          <w:tcPr>
            <w:tcW w:w="562" w:type="dxa"/>
          </w:tcPr>
          <w:p w14:paraId="505A23F0" w14:textId="77777777" w:rsidR="00721337" w:rsidRPr="0096134C" w:rsidRDefault="00721337" w:rsidP="008B7ECC">
            <w:pPr>
              <w:rPr>
                <w:color w:val="000000"/>
                <w:highlight w:val="yellow"/>
              </w:rPr>
            </w:pPr>
          </w:p>
        </w:tc>
        <w:tc>
          <w:tcPr>
            <w:tcW w:w="9923" w:type="dxa"/>
            <w:shd w:val="clear" w:color="auto" w:fill="auto"/>
            <w:noWrap/>
            <w:vAlign w:val="bottom"/>
            <w:hideMark/>
          </w:tcPr>
          <w:p w14:paraId="2D219E35" w14:textId="77777777" w:rsidR="00721337" w:rsidRPr="0096134C" w:rsidRDefault="00721337" w:rsidP="008B7ECC">
            <w:pPr>
              <w:rPr>
                <w:color w:val="000000"/>
                <w:highlight w:val="yellow"/>
              </w:rPr>
            </w:pPr>
          </w:p>
        </w:tc>
        <w:tc>
          <w:tcPr>
            <w:tcW w:w="1389" w:type="dxa"/>
            <w:vMerge/>
            <w:shd w:val="clear" w:color="auto" w:fill="auto"/>
            <w:noWrap/>
            <w:vAlign w:val="center"/>
            <w:hideMark/>
          </w:tcPr>
          <w:p w14:paraId="7DBF1FEE" w14:textId="57DAF2A2" w:rsidR="00721337" w:rsidRPr="00CC68F9" w:rsidRDefault="00721337" w:rsidP="008B7ECC">
            <w:pPr>
              <w:jc w:val="center"/>
              <w:rPr>
                <w:b/>
                <w:color w:val="000000"/>
                <w:sz w:val="18"/>
                <w:szCs w:val="18"/>
              </w:rPr>
            </w:pPr>
          </w:p>
        </w:tc>
        <w:tc>
          <w:tcPr>
            <w:tcW w:w="737" w:type="dxa"/>
            <w:vAlign w:val="center"/>
          </w:tcPr>
          <w:p w14:paraId="2838F502" w14:textId="77777777" w:rsidR="00721337" w:rsidRPr="00511952" w:rsidRDefault="00721337" w:rsidP="00882AC3">
            <w:pPr>
              <w:ind w:left="-57" w:right="-57"/>
              <w:jc w:val="center"/>
              <w:rPr>
                <w:b/>
                <w:color w:val="000000"/>
                <w:sz w:val="18"/>
                <w:szCs w:val="18"/>
              </w:rPr>
            </w:pPr>
            <w:r w:rsidRPr="00511952">
              <w:rPr>
                <w:b/>
                <w:color w:val="000000"/>
                <w:sz w:val="18"/>
                <w:szCs w:val="18"/>
              </w:rPr>
              <w:t>293478 уч.</w:t>
            </w:r>
          </w:p>
        </w:tc>
        <w:tc>
          <w:tcPr>
            <w:tcW w:w="1134" w:type="dxa"/>
            <w:shd w:val="clear" w:color="auto" w:fill="auto"/>
            <w:noWrap/>
            <w:vAlign w:val="center"/>
          </w:tcPr>
          <w:p w14:paraId="5761369E" w14:textId="77777777" w:rsidR="00721337" w:rsidRDefault="00721337" w:rsidP="00882AC3">
            <w:pPr>
              <w:ind w:left="-57" w:right="-57"/>
              <w:jc w:val="center"/>
              <w:rPr>
                <w:b/>
                <w:color w:val="000000"/>
                <w:sz w:val="18"/>
                <w:szCs w:val="18"/>
              </w:rPr>
            </w:pPr>
            <w:r w:rsidRPr="00511952">
              <w:rPr>
                <w:b/>
                <w:color w:val="000000"/>
                <w:sz w:val="18"/>
                <w:szCs w:val="18"/>
              </w:rPr>
              <w:t xml:space="preserve">751 </w:t>
            </w:r>
          </w:p>
          <w:p w14:paraId="2C1C17D5" w14:textId="6585C19B" w:rsidR="00721337" w:rsidRPr="00511952" w:rsidRDefault="00721337" w:rsidP="00882AC3">
            <w:pPr>
              <w:ind w:left="-57" w:right="-57"/>
              <w:jc w:val="center"/>
              <w:rPr>
                <w:b/>
                <w:color w:val="000000"/>
                <w:sz w:val="18"/>
                <w:szCs w:val="18"/>
              </w:rPr>
            </w:pPr>
            <w:r w:rsidRPr="00511952">
              <w:rPr>
                <w:b/>
                <w:color w:val="000000"/>
                <w:sz w:val="18"/>
                <w:szCs w:val="18"/>
              </w:rPr>
              <w:t>уч.</w:t>
            </w:r>
          </w:p>
        </w:tc>
        <w:tc>
          <w:tcPr>
            <w:tcW w:w="1247" w:type="dxa"/>
            <w:shd w:val="clear" w:color="auto" w:fill="auto"/>
            <w:noWrap/>
            <w:vAlign w:val="center"/>
          </w:tcPr>
          <w:p w14:paraId="3D1122A9" w14:textId="77777777" w:rsidR="00721337" w:rsidRDefault="00721337" w:rsidP="008B7ECC">
            <w:pPr>
              <w:jc w:val="center"/>
              <w:rPr>
                <w:b/>
                <w:color w:val="000000"/>
                <w:sz w:val="18"/>
                <w:szCs w:val="18"/>
              </w:rPr>
            </w:pPr>
            <w:r>
              <w:rPr>
                <w:b/>
                <w:color w:val="000000"/>
                <w:sz w:val="18"/>
                <w:szCs w:val="18"/>
              </w:rPr>
              <w:t>61</w:t>
            </w:r>
          </w:p>
          <w:p w14:paraId="4CCB1281" w14:textId="348DC025" w:rsidR="00721337" w:rsidRPr="008A6D54" w:rsidRDefault="00721337" w:rsidP="008B7ECC">
            <w:pPr>
              <w:jc w:val="center"/>
              <w:rPr>
                <w:b/>
                <w:color w:val="000000"/>
                <w:sz w:val="18"/>
                <w:szCs w:val="18"/>
              </w:rPr>
            </w:pPr>
            <w:r w:rsidRPr="008A6D54">
              <w:rPr>
                <w:b/>
                <w:color w:val="000000"/>
                <w:sz w:val="18"/>
                <w:szCs w:val="18"/>
              </w:rPr>
              <w:t>уч.</w:t>
            </w:r>
          </w:p>
        </w:tc>
      </w:tr>
      <w:tr w:rsidR="00215E82" w:rsidRPr="00A4180C" w14:paraId="0743F8CE" w14:textId="77777777" w:rsidTr="001260DA">
        <w:trPr>
          <w:trHeight w:val="170"/>
        </w:trPr>
        <w:tc>
          <w:tcPr>
            <w:tcW w:w="562" w:type="dxa"/>
            <w:vAlign w:val="center"/>
          </w:tcPr>
          <w:p w14:paraId="658C7ED9" w14:textId="77777777" w:rsidR="00215E82" w:rsidRPr="008A6D54" w:rsidRDefault="00215E82" w:rsidP="00215E82">
            <w:pPr>
              <w:jc w:val="center"/>
              <w:rPr>
                <w:b/>
                <w:color w:val="000000"/>
                <w:sz w:val="18"/>
                <w:szCs w:val="18"/>
              </w:rPr>
            </w:pPr>
            <w:r w:rsidRPr="008A6D54">
              <w:rPr>
                <w:b/>
                <w:color w:val="000000"/>
                <w:sz w:val="18"/>
                <w:szCs w:val="18"/>
              </w:rPr>
              <w:t>1.1</w:t>
            </w:r>
          </w:p>
        </w:tc>
        <w:tc>
          <w:tcPr>
            <w:tcW w:w="9923" w:type="dxa"/>
            <w:shd w:val="clear" w:color="auto" w:fill="auto"/>
            <w:noWrap/>
            <w:vAlign w:val="center"/>
            <w:hideMark/>
          </w:tcPr>
          <w:p w14:paraId="59EB4796" w14:textId="77777777" w:rsidR="00215E82" w:rsidRPr="00EA75F7" w:rsidRDefault="00215E82" w:rsidP="00215E82">
            <w:pPr>
              <w:rPr>
                <w:color w:val="000000"/>
                <w:sz w:val="20"/>
                <w:szCs w:val="20"/>
              </w:rPr>
            </w:pPr>
            <w:r w:rsidRPr="00EA75F7">
              <w:rPr>
                <w:color w:val="000000"/>
                <w:sz w:val="20"/>
                <w:szCs w:val="20"/>
              </w:rPr>
              <w:t xml:space="preserve">Зоология – наука о животных. Методы изучения животных. Роль зоологии в познании окружающего мира и практической деятельности людей. </w:t>
            </w:r>
          </w:p>
          <w:p w14:paraId="32262FE4" w14:textId="77777777" w:rsidR="00215E82" w:rsidRPr="00EA75F7" w:rsidRDefault="00215E82" w:rsidP="00215E82">
            <w:pPr>
              <w:rPr>
                <w:color w:val="000000"/>
                <w:sz w:val="20"/>
                <w:szCs w:val="20"/>
              </w:rPr>
            </w:pPr>
            <w:r w:rsidRPr="00EA75F7">
              <w:rPr>
                <w:color w:val="000000"/>
                <w:sz w:val="20"/>
                <w:szCs w:val="20"/>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1389" w:type="dxa"/>
            <w:shd w:val="clear" w:color="auto" w:fill="auto"/>
            <w:noWrap/>
            <w:vAlign w:val="center"/>
            <w:hideMark/>
          </w:tcPr>
          <w:p w14:paraId="7E0814F7" w14:textId="77777777" w:rsidR="00215E82" w:rsidRPr="00101889" w:rsidRDefault="00215E82" w:rsidP="00215E82">
            <w:pPr>
              <w:jc w:val="center"/>
              <w:rPr>
                <w:color w:val="000000"/>
              </w:rPr>
            </w:pPr>
            <w:r w:rsidRPr="00101889">
              <w:rPr>
                <w:color w:val="000000"/>
              </w:rPr>
              <w:t>1</w:t>
            </w:r>
          </w:p>
        </w:tc>
        <w:tc>
          <w:tcPr>
            <w:tcW w:w="737" w:type="dxa"/>
            <w:vAlign w:val="center"/>
          </w:tcPr>
          <w:p w14:paraId="17195174" w14:textId="77777777" w:rsidR="00215E82" w:rsidRPr="00101889" w:rsidRDefault="00215E82" w:rsidP="00215E82">
            <w:pPr>
              <w:jc w:val="center"/>
              <w:rPr>
                <w:color w:val="000000"/>
              </w:rPr>
            </w:pPr>
            <w:r w:rsidRPr="00101889">
              <w:rPr>
                <w:color w:val="000000"/>
              </w:rPr>
              <w:t>85,4</w:t>
            </w:r>
          </w:p>
        </w:tc>
        <w:tc>
          <w:tcPr>
            <w:tcW w:w="1134" w:type="dxa"/>
            <w:shd w:val="clear" w:color="auto" w:fill="auto"/>
            <w:noWrap/>
            <w:vAlign w:val="center"/>
          </w:tcPr>
          <w:p w14:paraId="41567D39" w14:textId="77777777" w:rsidR="00215E82" w:rsidRPr="00101889" w:rsidRDefault="00215E82" w:rsidP="00215E82">
            <w:pPr>
              <w:jc w:val="center"/>
              <w:rPr>
                <w:color w:val="000000"/>
              </w:rPr>
            </w:pPr>
            <w:r w:rsidRPr="00101889">
              <w:rPr>
                <w:color w:val="000000"/>
              </w:rPr>
              <w:t>86,0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EC262" w14:textId="1F92A3E1" w:rsidR="00215E82" w:rsidRPr="00215E82" w:rsidRDefault="00215E82" w:rsidP="00215E82">
            <w:pPr>
              <w:jc w:val="center"/>
              <w:rPr>
                <w:color w:val="000000"/>
              </w:rPr>
            </w:pPr>
            <w:r w:rsidRPr="00215E82">
              <w:rPr>
                <w:color w:val="000000"/>
              </w:rPr>
              <w:t>92,0</w:t>
            </w:r>
          </w:p>
        </w:tc>
      </w:tr>
      <w:tr w:rsidR="00215E82" w:rsidRPr="00A4180C" w14:paraId="320C894B" w14:textId="77777777" w:rsidTr="001260DA">
        <w:trPr>
          <w:trHeight w:val="170"/>
        </w:trPr>
        <w:tc>
          <w:tcPr>
            <w:tcW w:w="562" w:type="dxa"/>
            <w:vAlign w:val="center"/>
          </w:tcPr>
          <w:p w14:paraId="55ACAA16" w14:textId="77777777" w:rsidR="00215E82" w:rsidRPr="008A6D54" w:rsidRDefault="00215E82" w:rsidP="00215E82">
            <w:pPr>
              <w:jc w:val="center"/>
              <w:rPr>
                <w:b/>
                <w:color w:val="000000"/>
                <w:sz w:val="18"/>
                <w:szCs w:val="18"/>
              </w:rPr>
            </w:pPr>
            <w:r w:rsidRPr="008A6D54">
              <w:rPr>
                <w:b/>
                <w:color w:val="000000"/>
                <w:sz w:val="18"/>
                <w:szCs w:val="18"/>
              </w:rPr>
              <w:t>2.2</w:t>
            </w:r>
          </w:p>
        </w:tc>
        <w:tc>
          <w:tcPr>
            <w:tcW w:w="9923" w:type="dxa"/>
            <w:shd w:val="clear" w:color="auto" w:fill="auto"/>
            <w:noWrap/>
            <w:vAlign w:val="center"/>
            <w:hideMark/>
          </w:tcPr>
          <w:p w14:paraId="5C05F11F" w14:textId="77777777" w:rsidR="00215E82" w:rsidRPr="00EA75F7" w:rsidRDefault="00215E82" w:rsidP="00215E82">
            <w:pPr>
              <w:rPr>
                <w:color w:val="000000"/>
                <w:sz w:val="20"/>
                <w:szCs w:val="20"/>
              </w:rPr>
            </w:pPr>
            <w:r w:rsidRPr="00EA75F7">
              <w:rPr>
                <w:color w:val="000000"/>
                <w:sz w:val="20"/>
                <w:szCs w:val="20"/>
              </w:rPr>
              <w:t xml:space="preserve">Простейшие и беспозвоночные животные. Хордовые животные. </w:t>
            </w:r>
          </w:p>
          <w:p w14:paraId="6B001803" w14:textId="77777777" w:rsidR="00215E82" w:rsidRPr="00EA75F7" w:rsidRDefault="00215E82" w:rsidP="00215E82">
            <w:pPr>
              <w:rPr>
                <w:color w:val="000000"/>
                <w:sz w:val="20"/>
                <w:szCs w:val="20"/>
              </w:rPr>
            </w:pPr>
            <w:r w:rsidRPr="00EA75F7">
              <w:rPr>
                <w:color w:val="000000"/>
                <w:sz w:val="20"/>
                <w:szCs w:val="20"/>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1389" w:type="dxa"/>
            <w:shd w:val="clear" w:color="auto" w:fill="auto"/>
            <w:noWrap/>
            <w:vAlign w:val="center"/>
            <w:hideMark/>
          </w:tcPr>
          <w:p w14:paraId="7DA61E8D" w14:textId="77777777" w:rsidR="00215E82" w:rsidRPr="00101889" w:rsidRDefault="00215E82" w:rsidP="00215E82">
            <w:pPr>
              <w:jc w:val="center"/>
              <w:rPr>
                <w:color w:val="000000"/>
              </w:rPr>
            </w:pPr>
            <w:r w:rsidRPr="00101889">
              <w:rPr>
                <w:color w:val="000000"/>
              </w:rPr>
              <w:t>2</w:t>
            </w:r>
          </w:p>
        </w:tc>
        <w:tc>
          <w:tcPr>
            <w:tcW w:w="737" w:type="dxa"/>
            <w:vAlign w:val="center"/>
          </w:tcPr>
          <w:p w14:paraId="68EF03FA" w14:textId="77777777" w:rsidR="00215E82" w:rsidRPr="00101889" w:rsidRDefault="00215E82" w:rsidP="00215E82">
            <w:pPr>
              <w:jc w:val="center"/>
              <w:rPr>
                <w:color w:val="000000"/>
              </w:rPr>
            </w:pPr>
            <w:r w:rsidRPr="00101889">
              <w:rPr>
                <w:color w:val="000000"/>
              </w:rPr>
              <w:t>67,4</w:t>
            </w:r>
          </w:p>
        </w:tc>
        <w:tc>
          <w:tcPr>
            <w:tcW w:w="1134" w:type="dxa"/>
            <w:shd w:val="clear" w:color="auto" w:fill="auto"/>
            <w:noWrap/>
            <w:vAlign w:val="center"/>
          </w:tcPr>
          <w:p w14:paraId="3478784B" w14:textId="77777777" w:rsidR="00215E82" w:rsidRPr="00101889" w:rsidRDefault="00215E82" w:rsidP="00215E82">
            <w:pPr>
              <w:jc w:val="center"/>
              <w:rPr>
                <w:color w:val="000000"/>
              </w:rPr>
            </w:pPr>
            <w:r w:rsidRPr="00101889">
              <w:rPr>
                <w:color w:val="000000"/>
              </w:rPr>
              <w:t>68,7</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CABB35C" w14:textId="57A5BC4A" w:rsidR="00215E82" w:rsidRPr="00215E82" w:rsidRDefault="00215E82" w:rsidP="00215E82">
            <w:pPr>
              <w:jc w:val="center"/>
              <w:rPr>
                <w:color w:val="000000"/>
              </w:rPr>
            </w:pPr>
            <w:r w:rsidRPr="00215E82">
              <w:rPr>
                <w:color w:val="000000"/>
              </w:rPr>
              <w:t>70,0</w:t>
            </w:r>
          </w:p>
        </w:tc>
      </w:tr>
      <w:tr w:rsidR="00215E82" w:rsidRPr="00A4180C" w14:paraId="064A6985" w14:textId="77777777" w:rsidTr="001260DA">
        <w:trPr>
          <w:trHeight w:val="305"/>
        </w:trPr>
        <w:tc>
          <w:tcPr>
            <w:tcW w:w="562" w:type="dxa"/>
            <w:vAlign w:val="center"/>
          </w:tcPr>
          <w:p w14:paraId="25FBD6EB" w14:textId="77777777" w:rsidR="00215E82" w:rsidRPr="008A6D54" w:rsidRDefault="00215E82" w:rsidP="00215E82">
            <w:pPr>
              <w:jc w:val="center"/>
              <w:rPr>
                <w:b/>
                <w:color w:val="000000"/>
                <w:sz w:val="18"/>
                <w:szCs w:val="18"/>
              </w:rPr>
            </w:pPr>
            <w:r w:rsidRPr="008A6D54">
              <w:rPr>
                <w:b/>
                <w:color w:val="000000"/>
                <w:sz w:val="18"/>
                <w:szCs w:val="18"/>
              </w:rPr>
              <w:t>3.1</w:t>
            </w:r>
          </w:p>
        </w:tc>
        <w:tc>
          <w:tcPr>
            <w:tcW w:w="9923" w:type="dxa"/>
            <w:vMerge w:val="restart"/>
            <w:shd w:val="clear" w:color="auto" w:fill="auto"/>
            <w:noWrap/>
            <w:vAlign w:val="center"/>
            <w:hideMark/>
          </w:tcPr>
          <w:p w14:paraId="4970B296" w14:textId="77777777" w:rsidR="00215E82" w:rsidRPr="00EA75F7" w:rsidRDefault="00215E82" w:rsidP="00215E82">
            <w:pPr>
              <w:rPr>
                <w:color w:val="000000"/>
                <w:sz w:val="20"/>
                <w:szCs w:val="20"/>
              </w:rPr>
            </w:pPr>
            <w:r w:rsidRPr="00EA75F7">
              <w:rPr>
                <w:color w:val="000000"/>
                <w:sz w:val="20"/>
                <w:szCs w:val="20"/>
              </w:rPr>
              <w:t xml:space="preserve">Общие свойства организмов и их проявление у животных. </w:t>
            </w:r>
          </w:p>
          <w:p w14:paraId="03800DB2" w14:textId="77777777" w:rsidR="00215E82" w:rsidRPr="00EA75F7" w:rsidRDefault="00215E82" w:rsidP="00215E82">
            <w:pPr>
              <w:rPr>
                <w:color w:val="000000"/>
                <w:sz w:val="20"/>
                <w:szCs w:val="20"/>
              </w:rPr>
            </w:pPr>
            <w:r w:rsidRPr="00EA75F7">
              <w:rPr>
                <w:color w:val="000000"/>
                <w:sz w:val="20"/>
                <w:szCs w:val="20"/>
              </w:rPr>
              <w:t>Осуществлять классификацию биологических объектов (животные, растения, грибов) по разным основаниям</w:t>
            </w:r>
          </w:p>
        </w:tc>
        <w:tc>
          <w:tcPr>
            <w:tcW w:w="1389" w:type="dxa"/>
            <w:shd w:val="clear" w:color="auto" w:fill="auto"/>
            <w:noWrap/>
            <w:vAlign w:val="center"/>
            <w:hideMark/>
          </w:tcPr>
          <w:p w14:paraId="629A1A0A" w14:textId="77777777" w:rsidR="00215E82" w:rsidRPr="00101889" w:rsidRDefault="00215E82" w:rsidP="00215E82">
            <w:pPr>
              <w:jc w:val="center"/>
              <w:rPr>
                <w:color w:val="000000"/>
              </w:rPr>
            </w:pPr>
            <w:r w:rsidRPr="00101889">
              <w:rPr>
                <w:color w:val="000000"/>
              </w:rPr>
              <w:t>2</w:t>
            </w:r>
          </w:p>
        </w:tc>
        <w:tc>
          <w:tcPr>
            <w:tcW w:w="737" w:type="dxa"/>
            <w:vAlign w:val="center"/>
          </w:tcPr>
          <w:p w14:paraId="4CE5CA33" w14:textId="77777777" w:rsidR="00215E82" w:rsidRPr="00101889" w:rsidRDefault="00215E82" w:rsidP="00215E82">
            <w:pPr>
              <w:jc w:val="center"/>
              <w:rPr>
                <w:color w:val="000000"/>
              </w:rPr>
            </w:pPr>
            <w:r w:rsidRPr="00101889">
              <w:rPr>
                <w:color w:val="000000"/>
              </w:rPr>
              <w:t>73,5</w:t>
            </w:r>
          </w:p>
        </w:tc>
        <w:tc>
          <w:tcPr>
            <w:tcW w:w="1134" w:type="dxa"/>
            <w:shd w:val="clear" w:color="auto" w:fill="auto"/>
            <w:noWrap/>
            <w:vAlign w:val="center"/>
          </w:tcPr>
          <w:p w14:paraId="268AD4D4" w14:textId="77777777" w:rsidR="00215E82" w:rsidRPr="00101889" w:rsidRDefault="00215E82" w:rsidP="00215E82">
            <w:pPr>
              <w:jc w:val="center"/>
              <w:rPr>
                <w:color w:val="000000"/>
              </w:rPr>
            </w:pPr>
            <w:r w:rsidRPr="00101889">
              <w:rPr>
                <w:color w:val="000000"/>
              </w:rPr>
              <w:t>72,6</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37139BBD" w14:textId="0C353CA7" w:rsidR="00215E82" w:rsidRPr="00215E82" w:rsidRDefault="00215E82" w:rsidP="00215E82">
            <w:pPr>
              <w:jc w:val="center"/>
              <w:rPr>
                <w:color w:val="000000"/>
              </w:rPr>
            </w:pPr>
            <w:r w:rsidRPr="00215E82">
              <w:rPr>
                <w:color w:val="000000"/>
              </w:rPr>
              <w:t>71,0</w:t>
            </w:r>
          </w:p>
        </w:tc>
      </w:tr>
      <w:tr w:rsidR="00215E82" w:rsidRPr="00A4180C" w14:paraId="421788BB" w14:textId="77777777" w:rsidTr="001260DA">
        <w:trPr>
          <w:trHeight w:val="306"/>
        </w:trPr>
        <w:tc>
          <w:tcPr>
            <w:tcW w:w="562" w:type="dxa"/>
            <w:vAlign w:val="center"/>
          </w:tcPr>
          <w:p w14:paraId="6FBECE35" w14:textId="77777777" w:rsidR="00215E82" w:rsidRPr="008A6D54" w:rsidRDefault="00215E82" w:rsidP="00215E82">
            <w:pPr>
              <w:jc w:val="center"/>
              <w:rPr>
                <w:b/>
                <w:color w:val="000000"/>
                <w:sz w:val="18"/>
                <w:szCs w:val="18"/>
              </w:rPr>
            </w:pPr>
            <w:r w:rsidRPr="008A6D54">
              <w:rPr>
                <w:b/>
                <w:color w:val="000000"/>
                <w:sz w:val="18"/>
                <w:szCs w:val="18"/>
              </w:rPr>
              <w:t>3.2</w:t>
            </w:r>
          </w:p>
        </w:tc>
        <w:tc>
          <w:tcPr>
            <w:tcW w:w="9923" w:type="dxa"/>
            <w:vMerge/>
            <w:shd w:val="clear" w:color="auto" w:fill="auto"/>
            <w:noWrap/>
            <w:vAlign w:val="center"/>
            <w:hideMark/>
          </w:tcPr>
          <w:p w14:paraId="05F9BE9E" w14:textId="77777777" w:rsidR="00215E82" w:rsidRPr="00EA75F7" w:rsidRDefault="00215E82" w:rsidP="00215E82">
            <w:pPr>
              <w:rPr>
                <w:color w:val="000000"/>
                <w:sz w:val="20"/>
                <w:szCs w:val="20"/>
              </w:rPr>
            </w:pPr>
          </w:p>
        </w:tc>
        <w:tc>
          <w:tcPr>
            <w:tcW w:w="1389" w:type="dxa"/>
            <w:shd w:val="clear" w:color="auto" w:fill="auto"/>
            <w:noWrap/>
            <w:vAlign w:val="center"/>
            <w:hideMark/>
          </w:tcPr>
          <w:p w14:paraId="59127483" w14:textId="77777777" w:rsidR="00215E82" w:rsidRPr="00101889" w:rsidRDefault="00215E82" w:rsidP="00215E82">
            <w:pPr>
              <w:jc w:val="center"/>
              <w:rPr>
                <w:color w:val="000000"/>
              </w:rPr>
            </w:pPr>
            <w:r w:rsidRPr="00101889">
              <w:rPr>
                <w:color w:val="000000"/>
              </w:rPr>
              <w:t>2</w:t>
            </w:r>
          </w:p>
        </w:tc>
        <w:tc>
          <w:tcPr>
            <w:tcW w:w="737" w:type="dxa"/>
            <w:vAlign w:val="center"/>
          </w:tcPr>
          <w:p w14:paraId="340C9983" w14:textId="77777777" w:rsidR="00215E82" w:rsidRPr="00101889" w:rsidRDefault="00215E82" w:rsidP="00215E82">
            <w:pPr>
              <w:jc w:val="center"/>
              <w:rPr>
                <w:color w:val="000000"/>
              </w:rPr>
            </w:pPr>
            <w:r w:rsidRPr="00101889">
              <w:rPr>
                <w:color w:val="000000"/>
              </w:rPr>
              <w:t>40,1</w:t>
            </w:r>
          </w:p>
        </w:tc>
        <w:tc>
          <w:tcPr>
            <w:tcW w:w="1134" w:type="dxa"/>
            <w:shd w:val="clear" w:color="auto" w:fill="auto"/>
            <w:noWrap/>
            <w:vAlign w:val="center"/>
          </w:tcPr>
          <w:p w14:paraId="6269FAD9" w14:textId="77777777" w:rsidR="00215E82" w:rsidRPr="00101889" w:rsidRDefault="00215E82" w:rsidP="00215E82">
            <w:pPr>
              <w:jc w:val="center"/>
              <w:rPr>
                <w:color w:val="000000"/>
              </w:rPr>
            </w:pPr>
            <w:r w:rsidRPr="00101889">
              <w:rPr>
                <w:color w:val="000000"/>
              </w:rPr>
              <w:t>44,1</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16C942E2" w14:textId="71647701" w:rsidR="00215E82" w:rsidRPr="00215E82" w:rsidRDefault="00215E82" w:rsidP="00215E82">
            <w:pPr>
              <w:jc w:val="center"/>
              <w:rPr>
                <w:color w:val="000000"/>
              </w:rPr>
            </w:pPr>
            <w:r w:rsidRPr="00215E82">
              <w:rPr>
                <w:color w:val="000000"/>
              </w:rPr>
              <w:t>50,0</w:t>
            </w:r>
          </w:p>
        </w:tc>
      </w:tr>
      <w:tr w:rsidR="00215E82" w:rsidRPr="00A4180C" w14:paraId="31485056" w14:textId="77777777" w:rsidTr="001260DA">
        <w:trPr>
          <w:trHeight w:val="170"/>
        </w:trPr>
        <w:tc>
          <w:tcPr>
            <w:tcW w:w="562" w:type="dxa"/>
            <w:vAlign w:val="center"/>
          </w:tcPr>
          <w:p w14:paraId="1BE5435B" w14:textId="77777777" w:rsidR="00215E82" w:rsidRPr="008A6D54" w:rsidRDefault="00215E82" w:rsidP="00215E82">
            <w:pPr>
              <w:jc w:val="center"/>
              <w:rPr>
                <w:b/>
                <w:color w:val="000000"/>
                <w:sz w:val="18"/>
                <w:szCs w:val="18"/>
              </w:rPr>
            </w:pPr>
            <w:r w:rsidRPr="008A6D54">
              <w:rPr>
                <w:b/>
                <w:color w:val="000000"/>
                <w:sz w:val="18"/>
                <w:szCs w:val="18"/>
              </w:rPr>
              <w:t>4.1</w:t>
            </w:r>
          </w:p>
        </w:tc>
        <w:tc>
          <w:tcPr>
            <w:tcW w:w="9923" w:type="dxa"/>
            <w:vMerge w:val="restart"/>
            <w:shd w:val="clear" w:color="auto" w:fill="auto"/>
            <w:noWrap/>
            <w:vAlign w:val="center"/>
            <w:hideMark/>
          </w:tcPr>
          <w:p w14:paraId="4555B03B" w14:textId="77777777" w:rsidR="00215E82" w:rsidRPr="00EA75F7" w:rsidRDefault="00215E82" w:rsidP="00215E82">
            <w:pPr>
              <w:rPr>
                <w:color w:val="000000"/>
                <w:sz w:val="20"/>
                <w:szCs w:val="20"/>
              </w:rPr>
            </w:pPr>
            <w:r w:rsidRPr="00EA75F7">
              <w:rPr>
                <w:color w:val="000000"/>
                <w:sz w:val="20"/>
                <w:szCs w:val="20"/>
              </w:rPr>
              <w:t xml:space="preserve">Значение хордовых животных в жизни человека. </w:t>
            </w:r>
          </w:p>
          <w:p w14:paraId="0356ADCA" w14:textId="77777777" w:rsidR="00215E82" w:rsidRPr="00EA75F7" w:rsidRDefault="00215E82" w:rsidP="00215E82">
            <w:pPr>
              <w:rPr>
                <w:color w:val="000000"/>
                <w:sz w:val="20"/>
                <w:szCs w:val="20"/>
              </w:rPr>
            </w:pPr>
            <w:r w:rsidRPr="00EA75F7">
              <w:rPr>
                <w:color w:val="000000"/>
                <w:sz w:val="20"/>
                <w:szCs w:val="20"/>
              </w:rPr>
              <w:t>Описывать и использовать приемы содержания домашних животных, ухода за ними</w:t>
            </w:r>
          </w:p>
        </w:tc>
        <w:tc>
          <w:tcPr>
            <w:tcW w:w="1389" w:type="dxa"/>
            <w:shd w:val="clear" w:color="auto" w:fill="auto"/>
            <w:noWrap/>
            <w:vAlign w:val="center"/>
            <w:hideMark/>
          </w:tcPr>
          <w:p w14:paraId="2F55D681" w14:textId="77777777" w:rsidR="00215E82" w:rsidRPr="00101889" w:rsidRDefault="00215E82" w:rsidP="00215E82">
            <w:pPr>
              <w:jc w:val="center"/>
              <w:rPr>
                <w:color w:val="000000"/>
              </w:rPr>
            </w:pPr>
            <w:r w:rsidRPr="00101889">
              <w:rPr>
                <w:color w:val="000000"/>
              </w:rPr>
              <w:t>2</w:t>
            </w:r>
          </w:p>
        </w:tc>
        <w:tc>
          <w:tcPr>
            <w:tcW w:w="737" w:type="dxa"/>
            <w:vAlign w:val="center"/>
          </w:tcPr>
          <w:p w14:paraId="0B12EE94" w14:textId="77777777" w:rsidR="00215E82" w:rsidRPr="00101889" w:rsidRDefault="00215E82" w:rsidP="00215E82">
            <w:pPr>
              <w:jc w:val="center"/>
              <w:rPr>
                <w:color w:val="000000"/>
              </w:rPr>
            </w:pPr>
            <w:r w:rsidRPr="00101889">
              <w:rPr>
                <w:color w:val="000000"/>
              </w:rPr>
              <w:t>74,7</w:t>
            </w:r>
          </w:p>
        </w:tc>
        <w:tc>
          <w:tcPr>
            <w:tcW w:w="1134" w:type="dxa"/>
            <w:shd w:val="clear" w:color="auto" w:fill="auto"/>
            <w:noWrap/>
            <w:vAlign w:val="center"/>
          </w:tcPr>
          <w:p w14:paraId="705763D4" w14:textId="77777777" w:rsidR="00215E82" w:rsidRPr="00101889" w:rsidRDefault="00215E82" w:rsidP="00215E82">
            <w:pPr>
              <w:jc w:val="center"/>
              <w:rPr>
                <w:color w:val="000000"/>
              </w:rPr>
            </w:pPr>
            <w:r w:rsidRPr="00101889">
              <w:rPr>
                <w:color w:val="000000"/>
              </w:rPr>
              <w:t>72,2</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639DA177" w14:textId="3636653D" w:rsidR="00215E82" w:rsidRPr="00215E82" w:rsidRDefault="00215E82" w:rsidP="00215E82">
            <w:pPr>
              <w:jc w:val="center"/>
              <w:rPr>
                <w:color w:val="000000"/>
              </w:rPr>
            </w:pPr>
            <w:r w:rsidRPr="00215E82">
              <w:rPr>
                <w:color w:val="000000"/>
              </w:rPr>
              <w:t>86,0</w:t>
            </w:r>
          </w:p>
        </w:tc>
      </w:tr>
      <w:tr w:rsidR="00215E82" w:rsidRPr="00A4180C" w14:paraId="7F1847A9" w14:textId="77777777" w:rsidTr="001260DA">
        <w:trPr>
          <w:trHeight w:val="170"/>
        </w:trPr>
        <w:tc>
          <w:tcPr>
            <w:tcW w:w="562" w:type="dxa"/>
            <w:vAlign w:val="center"/>
          </w:tcPr>
          <w:p w14:paraId="3E3EC19E" w14:textId="77777777" w:rsidR="00215E82" w:rsidRPr="008A6D54" w:rsidRDefault="00215E82" w:rsidP="00215E82">
            <w:pPr>
              <w:jc w:val="center"/>
              <w:rPr>
                <w:b/>
                <w:color w:val="000000"/>
                <w:sz w:val="18"/>
                <w:szCs w:val="18"/>
              </w:rPr>
            </w:pPr>
            <w:r w:rsidRPr="008A6D54">
              <w:rPr>
                <w:b/>
                <w:color w:val="000000"/>
                <w:sz w:val="18"/>
                <w:szCs w:val="18"/>
              </w:rPr>
              <w:t>4.2</w:t>
            </w:r>
          </w:p>
        </w:tc>
        <w:tc>
          <w:tcPr>
            <w:tcW w:w="9923" w:type="dxa"/>
            <w:vMerge/>
            <w:shd w:val="clear" w:color="auto" w:fill="auto"/>
            <w:noWrap/>
            <w:vAlign w:val="center"/>
            <w:hideMark/>
          </w:tcPr>
          <w:p w14:paraId="0896A417" w14:textId="77777777" w:rsidR="00215E82" w:rsidRPr="00EA75F7" w:rsidRDefault="00215E82" w:rsidP="00215E82">
            <w:pPr>
              <w:rPr>
                <w:color w:val="000000"/>
                <w:sz w:val="20"/>
                <w:szCs w:val="20"/>
              </w:rPr>
            </w:pPr>
          </w:p>
        </w:tc>
        <w:tc>
          <w:tcPr>
            <w:tcW w:w="1389" w:type="dxa"/>
            <w:shd w:val="clear" w:color="auto" w:fill="auto"/>
            <w:noWrap/>
            <w:vAlign w:val="center"/>
            <w:hideMark/>
          </w:tcPr>
          <w:p w14:paraId="1621CA18" w14:textId="77777777" w:rsidR="00215E82" w:rsidRPr="00101889" w:rsidRDefault="00215E82" w:rsidP="00215E82">
            <w:pPr>
              <w:jc w:val="center"/>
              <w:rPr>
                <w:color w:val="000000"/>
              </w:rPr>
            </w:pPr>
            <w:r w:rsidRPr="00101889">
              <w:rPr>
                <w:color w:val="000000"/>
              </w:rPr>
              <w:t>2</w:t>
            </w:r>
          </w:p>
        </w:tc>
        <w:tc>
          <w:tcPr>
            <w:tcW w:w="737" w:type="dxa"/>
            <w:vAlign w:val="center"/>
          </w:tcPr>
          <w:p w14:paraId="2952B5FD" w14:textId="77777777" w:rsidR="00215E82" w:rsidRPr="00101889" w:rsidRDefault="00215E82" w:rsidP="00215E82">
            <w:pPr>
              <w:jc w:val="center"/>
              <w:rPr>
                <w:color w:val="000000"/>
              </w:rPr>
            </w:pPr>
            <w:r w:rsidRPr="00101889">
              <w:rPr>
                <w:color w:val="000000"/>
              </w:rPr>
              <w:t>34,5</w:t>
            </w:r>
          </w:p>
        </w:tc>
        <w:tc>
          <w:tcPr>
            <w:tcW w:w="1134" w:type="dxa"/>
            <w:shd w:val="clear" w:color="auto" w:fill="auto"/>
            <w:noWrap/>
            <w:vAlign w:val="center"/>
          </w:tcPr>
          <w:p w14:paraId="651C7862" w14:textId="77777777" w:rsidR="00215E82" w:rsidRPr="00101889" w:rsidRDefault="00215E82" w:rsidP="00215E82">
            <w:pPr>
              <w:jc w:val="center"/>
              <w:rPr>
                <w:color w:val="000000"/>
              </w:rPr>
            </w:pPr>
            <w:r w:rsidRPr="00101889">
              <w:rPr>
                <w:color w:val="000000"/>
              </w:rPr>
              <w:t>41,7</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104340C4" w14:textId="5FD6A302" w:rsidR="00215E82" w:rsidRPr="00215E82" w:rsidRDefault="00215E82" w:rsidP="00215E82">
            <w:pPr>
              <w:jc w:val="center"/>
              <w:rPr>
                <w:color w:val="000000"/>
              </w:rPr>
            </w:pPr>
            <w:r w:rsidRPr="00215E82">
              <w:rPr>
                <w:color w:val="000000"/>
              </w:rPr>
              <w:t>48,0</w:t>
            </w:r>
          </w:p>
        </w:tc>
      </w:tr>
      <w:tr w:rsidR="00215E82" w:rsidRPr="00A4180C" w14:paraId="30545FBB" w14:textId="77777777" w:rsidTr="001260DA">
        <w:trPr>
          <w:trHeight w:val="305"/>
        </w:trPr>
        <w:tc>
          <w:tcPr>
            <w:tcW w:w="562" w:type="dxa"/>
            <w:vAlign w:val="center"/>
          </w:tcPr>
          <w:p w14:paraId="618221E4" w14:textId="77777777" w:rsidR="00215E82" w:rsidRPr="008A6D54" w:rsidRDefault="00215E82" w:rsidP="00215E82">
            <w:pPr>
              <w:jc w:val="center"/>
              <w:rPr>
                <w:b/>
                <w:color w:val="000000"/>
                <w:sz w:val="18"/>
                <w:szCs w:val="18"/>
              </w:rPr>
            </w:pPr>
            <w:r w:rsidRPr="008A6D54">
              <w:rPr>
                <w:b/>
                <w:color w:val="000000"/>
                <w:sz w:val="18"/>
                <w:szCs w:val="18"/>
              </w:rPr>
              <w:t>5.1</w:t>
            </w:r>
          </w:p>
        </w:tc>
        <w:tc>
          <w:tcPr>
            <w:tcW w:w="9923" w:type="dxa"/>
            <w:vMerge w:val="restart"/>
            <w:shd w:val="clear" w:color="auto" w:fill="auto"/>
            <w:noWrap/>
            <w:vAlign w:val="center"/>
            <w:hideMark/>
          </w:tcPr>
          <w:p w14:paraId="585B1FA3" w14:textId="77777777" w:rsidR="00215E82" w:rsidRPr="00EA75F7" w:rsidRDefault="00215E82" w:rsidP="00215E82">
            <w:pPr>
              <w:rPr>
                <w:color w:val="000000"/>
                <w:sz w:val="20"/>
                <w:szCs w:val="20"/>
              </w:rPr>
            </w:pPr>
            <w:r w:rsidRPr="00EA75F7">
              <w:rPr>
                <w:color w:val="000000"/>
                <w:sz w:val="20"/>
                <w:szCs w:val="20"/>
              </w:rPr>
              <w:t xml:space="preserve">Простейшие и беспозвоночные. Хордовые животные. </w:t>
            </w:r>
          </w:p>
          <w:p w14:paraId="3AD99B10" w14:textId="77777777" w:rsidR="00215E82" w:rsidRPr="00EA75F7" w:rsidRDefault="00215E82" w:rsidP="00215E82">
            <w:pPr>
              <w:rPr>
                <w:color w:val="000000"/>
                <w:sz w:val="20"/>
                <w:szCs w:val="20"/>
              </w:rPr>
            </w:pPr>
            <w:r w:rsidRPr="00EA75F7">
              <w:rPr>
                <w:color w:val="000000"/>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389" w:type="dxa"/>
            <w:shd w:val="clear" w:color="auto" w:fill="auto"/>
            <w:noWrap/>
            <w:vAlign w:val="center"/>
            <w:hideMark/>
          </w:tcPr>
          <w:p w14:paraId="491E8F67" w14:textId="77777777" w:rsidR="00215E82" w:rsidRPr="00101889" w:rsidRDefault="00215E82" w:rsidP="00215E82">
            <w:pPr>
              <w:jc w:val="center"/>
              <w:rPr>
                <w:color w:val="000000"/>
              </w:rPr>
            </w:pPr>
            <w:r w:rsidRPr="00101889">
              <w:rPr>
                <w:color w:val="000000"/>
              </w:rPr>
              <w:t>1</w:t>
            </w:r>
          </w:p>
        </w:tc>
        <w:tc>
          <w:tcPr>
            <w:tcW w:w="737" w:type="dxa"/>
            <w:vAlign w:val="center"/>
          </w:tcPr>
          <w:p w14:paraId="34702D0C" w14:textId="77777777" w:rsidR="00215E82" w:rsidRPr="00101889" w:rsidRDefault="00215E82" w:rsidP="00215E82">
            <w:pPr>
              <w:jc w:val="center"/>
              <w:rPr>
                <w:color w:val="000000"/>
              </w:rPr>
            </w:pPr>
            <w:r w:rsidRPr="00101889">
              <w:rPr>
                <w:color w:val="000000"/>
              </w:rPr>
              <w:t>69,4</w:t>
            </w:r>
          </w:p>
        </w:tc>
        <w:tc>
          <w:tcPr>
            <w:tcW w:w="1134" w:type="dxa"/>
            <w:shd w:val="clear" w:color="auto" w:fill="auto"/>
            <w:noWrap/>
            <w:vAlign w:val="center"/>
          </w:tcPr>
          <w:p w14:paraId="4E7CFBE7" w14:textId="77777777" w:rsidR="00215E82" w:rsidRPr="00101889" w:rsidRDefault="00215E82" w:rsidP="00215E82">
            <w:pPr>
              <w:jc w:val="center"/>
              <w:rPr>
                <w:color w:val="000000"/>
              </w:rPr>
            </w:pPr>
            <w:r w:rsidRPr="00101889">
              <w:rPr>
                <w:color w:val="000000"/>
              </w:rPr>
              <w:t>73,5</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2BD89EE4" w14:textId="4838795D" w:rsidR="00215E82" w:rsidRPr="00215E82" w:rsidRDefault="00215E82" w:rsidP="00215E82">
            <w:pPr>
              <w:jc w:val="center"/>
              <w:rPr>
                <w:color w:val="000000"/>
              </w:rPr>
            </w:pPr>
            <w:r w:rsidRPr="00215E82">
              <w:rPr>
                <w:color w:val="000000"/>
              </w:rPr>
              <w:t>61,0</w:t>
            </w:r>
          </w:p>
        </w:tc>
      </w:tr>
      <w:tr w:rsidR="00215E82" w:rsidRPr="00A4180C" w14:paraId="475713A9" w14:textId="77777777" w:rsidTr="001260DA">
        <w:trPr>
          <w:trHeight w:val="306"/>
        </w:trPr>
        <w:tc>
          <w:tcPr>
            <w:tcW w:w="562" w:type="dxa"/>
            <w:vAlign w:val="center"/>
          </w:tcPr>
          <w:p w14:paraId="2FE946AD" w14:textId="77777777" w:rsidR="00215E82" w:rsidRPr="008A6D54" w:rsidRDefault="00215E82" w:rsidP="00215E82">
            <w:pPr>
              <w:jc w:val="center"/>
              <w:rPr>
                <w:b/>
                <w:color w:val="000000"/>
                <w:sz w:val="18"/>
                <w:szCs w:val="18"/>
              </w:rPr>
            </w:pPr>
            <w:r w:rsidRPr="008A6D54">
              <w:rPr>
                <w:b/>
                <w:color w:val="000000"/>
                <w:sz w:val="18"/>
                <w:szCs w:val="18"/>
              </w:rPr>
              <w:t>5.2</w:t>
            </w:r>
          </w:p>
        </w:tc>
        <w:tc>
          <w:tcPr>
            <w:tcW w:w="9923" w:type="dxa"/>
            <w:vMerge/>
            <w:shd w:val="clear" w:color="auto" w:fill="auto"/>
            <w:noWrap/>
            <w:vAlign w:val="center"/>
            <w:hideMark/>
          </w:tcPr>
          <w:p w14:paraId="2349281A" w14:textId="77777777" w:rsidR="00215E82" w:rsidRPr="00EA75F7" w:rsidRDefault="00215E82" w:rsidP="00215E82">
            <w:pPr>
              <w:rPr>
                <w:color w:val="000000"/>
                <w:sz w:val="20"/>
                <w:szCs w:val="20"/>
              </w:rPr>
            </w:pPr>
          </w:p>
        </w:tc>
        <w:tc>
          <w:tcPr>
            <w:tcW w:w="1389" w:type="dxa"/>
            <w:shd w:val="clear" w:color="auto" w:fill="auto"/>
            <w:noWrap/>
            <w:vAlign w:val="center"/>
            <w:hideMark/>
          </w:tcPr>
          <w:p w14:paraId="48942B56" w14:textId="77777777" w:rsidR="00215E82" w:rsidRPr="00101889" w:rsidRDefault="00215E82" w:rsidP="00215E82">
            <w:pPr>
              <w:jc w:val="center"/>
              <w:rPr>
                <w:color w:val="000000"/>
              </w:rPr>
            </w:pPr>
            <w:r w:rsidRPr="00101889">
              <w:rPr>
                <w:color w:val="000000"/>
              </w:rPr>
              <w:t>1</w:t>
            </w:r>
          </w:p>
        </w:tc>
        <w:tc>
          <w:tcPr>
            <w:tcW w:w="737" w:type="dxa"/>
            <w:vAlign w:val="center"/>
          </w:tcPr>
          <w:p w14:paraId="774F5D6D" w14:textId="77777777" w:rsidR="00215E82" w:rsidRPr="00101889" w:rsidRDefault="00215E82" w:rsidP="00215E82">
            <w:pPr>
              <w:jc w:val="center"/>
              <w:rPr>
                <w:color w:val="000000"/>
              </w:rPr>
            </w:pPr>
            <w:r w:rsidRPr="00101889">
              <w:rPr>
                <w:color w:val="000000"/>
              </w:rPr>
              <w:t>54,6</w:t>
            </w:r>
          </w:p>
        </w:tc>
        <w:tc>
          <w:tcPr>
            <w:tcW w:w="1134" w:type="dxa"/>
            <w:shd w:val="clear" w:color="auto" w:fill="auto"/>
            <w:noWrap/>
            <w:vAlign w:val="center"/>
          </w:tcPr>
          <w:p w14:paraId="3AC020F9" w14:textId="77777777" w:rsidR="00215E82" w:rsidRPr="00101889" w:rsidRDefault="00215E82" w:rsidP="00215E82">
            <w:pPr>
              <w:jc w:val="center"/>
              <w:rPr>
                <w:color w:val="000000"/>
              </w:rPr>
            </w:pPr>
            <w:r w:rsidRPr="00101889">
              <w:rPr>
                <w:color w:val="000000"/>
              </w:rPr>
              <w:t>65,3</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77BDCC64" w14:textId="3994C55E" w:rsidR="00215E82" w:rsidRPr="00215E82" w:rsidRDefault="00215E82" w:rsidP="00215E82">
            <w:pPr>
              <w:jc w:val="center"/>
              <w:rPr>
                <w:color w:val="000000"/>
              </w:rPr>
            </w:pPr>
            <w:r w:rsidRPr="00215E82">
              <w:rPr>
                <w:color w:val="000000"/>
              </w:rPr>
              <w:t>67,0</w:t>
            </w:r>
          </w:p>
        </w:tc>
      </w:tr>
      <w:tr w:rsidR="00215E82" w:rsidRPr="00A4180C" w14:paraId="3F2178C2" w14:textId="77777777" w:rsidTr="001260DA">
        <w:trPr>
          <w:trHeight w:val="305"/>
        </w:trPr>
        <w:tc>
          <w:tcPr>
            <w:tcW w:w="562" w:type="dxa"/>
            <w:vAlign w:val="center"/>
          </w:tcPr>
          <w:p w14:paraId="729A13A2" w14:textId="77777777" w:rsidR="00215E82" w:rsidRPr="008A6D54" w:rsidRDefault="00215E82" w:rsidP="00215E82">
            <w:pPr>
              <w:jc w:val="center"/>
              <w:rPr>
                <w:b/>
                <w:color w:val="000000"/>
                <w:sz w:val="18"/>
                <w:szCs w:val="18"/>
              </w:rPr>
            </w:pPr>
            <w:r w:rsidRPr="008A6D54">
              <w:rPr>
                <w:b/>
                <w:color w:val="000000"/>
                <w:sz w:val="18"/>
                <w:szCs w:val="18"/>
              </w:rPr>
              <w:t>6.1</w:t>
            </w:r>
          </w:p>
        </w:tc>
        <w:tc>
          <w:tcPr>
            <w:tcW w:w="9923" w:type="dxa"/>
            <w:vMerge w:val="restart"/>
            <w:shd w:val="clear" w:color="auto" w:fill="auto"/>
            <w:noWrap/>
            <w:vAlign w:val="center"/>
            <w:hideMark/>
          </w:tcPr>
          <w:p w14:paraId="1BF01482" w14:textId="77777777" w:rsidR="00215E82" w:rsidRPr="00EA75F7" w:rsidRDefault="00215E82" w:rsidP="00215E82">
            <w:pPr>
              <w:rPr>
                <w:color w:val="000000"/>
                <w:sz w:val="20"/>
                <w:szCs w:val="20"/>
              </w:rPr>
            </w:pPr>
            <w:r w:rsidRPr="00EA75F7">
              <w:rPr>
                <w:color w:val="000000"/>
                <w:sz w:val="20"/>
                <w:szCs w:val="20"/>
              </w:rPr>
              <w:t>Значение простейших и беспозвоночных животных в жизни человека.</w:t>
            </w:r>
          </w:p>
          <w:p w14:paraId="644F6D02" w14:textId="77777777" w:rsidR="00215E82" w:rsidRPr="00EA75F7" w:rsidRDefault="00215E82" w:rsidP="00215E82">
            <w:pPr>
              <w:rPr>
                <w:color w:val="000000"/>
                <w:sz w:val="20"/>
                <w:szCs w:val="20"/>
              </w:rPr>
            </w:pPr>
            <w:r w:rsidRPr="00EA75F7">
              <w:rPr>
                <w:color w:val="000000"/>
                <w:sz w:val="20"/>
                <w:szCs w:val="20"/>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389" w:type="dxa"/>
            <w:shd w:val="clear" w:color="auto" w:fill="auto"/>
            <w:noWrap/>
            <w:vAlign w:val="center"/>
            <w:hideMark/>
          </w:tcPr>
          <w:p w14:paraId="5615BEE4" w14:textId="77777777" w:rsidR="00215E82" w:rsidRPr="00101889" w:rsidRDefault="00215E82" w:rsidP="00215E82">
            <w:pPr>
              <w:jc w:val="center"/>
              <w:rPr>
                <w:color w:val="000000"/>
              </w:rPr>
            </w:pPr>
            <w:r w:rsidRPr="00101889">
              <w:rPr>
                <w:color w:val="000000"/>
              </w:rPr>
              <w:t>1</w:t>
            </w:r>
          </w:p>
        </w:tc>
        <w:tc>
          <w:tcPr>
            <w:tcW w:w="737" w:type="dxa"/>
            <w:vAlign w:val="center"/>
          </w:tcPr>
          <w:p w14:paraId="1B491084" w14:textId="77777777" w:rsidR="00215E82" w:rsidRPr="00101889" w:rsidRDefault="00215E82" w:rsidP="00215E82">
            <w:pPr>
              <w:jc w:val="center"/>
              <w:rPr>
                <w:color w:val="000000"/>
              </w:rPr>
            </w:pPr>
            <w:r w:rsidRPr="00101889">
              <w:rPr>
                <w:color w:val="000000"/>
              </w:rPr>
              <w:t>84,5</w:t>
            </w:r>
          </w:p>
        </w:tc>
        <w:tc>
          <w:tcPr>
            <w:tcW w:w="1134" w:type="dxa"/>
            <w:shd w:val="clear" w:color="auto" w:fill="auto"/>
            <w:noWrap/>
            <w:vAlign w:val="center"/>
          </w:tcPr>
          <w:p w14:paraId="5D0B49B4" w14:textId="77777777" w:rsidR="00215E82" w:rsidRPr="00101889" w:rsidRDefault="00215E82" w:rsidP="00215E82">
            <w:pPr>
              <w:jc w:val="center"/>
              <w:rPr>
                <w:color w:val="000000"/>
              </w:rPr>
            </w:pPr>
            <w:r w:rsidRPr="00101889">
              <w:rPr>
                <w:color w:val="000000"/>
              </w:rPr>
              <w:t>86,8</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15176F9C" w14:textId="1B648629" w:rsidR="00215E82" w:rsidRPr="00215E82" w:rsidRDefault="00215E82" w:rsidP="00215E82">
            <w:pPr>
              <w:jc w:val="center"/>
              <w:rPr>
                <w:color w:val="000000"/>
              </w:rPr>
            </w:pPr>
            <w:r w:rsidRPr="00215E82">
              <w:rPr>
                <w:color w:val="000000"/>
              </w:rPr>
              <w:t>90,0</w:t>
            </w:r>
          </w:p>
        </w:tc>
      </w:tr>
      <w:tr w:rsidR="00215E82" w:rsidRPr="00A4180C" w14:paraId="49B0B298" w14:textId="77777777" w:rsidTr="001260DA">
        <w:trPr>
          <w:trHeight w:val="306"/>
        </w:trPr>
        <w:tc>
          <w:tcPr>
            <w:tcW w:w="562" w:type="dxa"/>
            <w:vAlign w:val="center"/>
          </w:tcPr>
          <w:p w14:paraId="02227017" w14:textId="77777777" w:rsidR="00215E82" w:rsidRPr="008A6D54" w:rsidRDefault="00215E82" w:rsidP="00215E82">
            <w:pPr>
              <w:jc w:val="center"/>
              <w:rPr>
                <w:b/>
                <w:color w:val="000000"/>
                <w:sz w:val="18"/>
                <w:szCs w:val="18"/>
              </w:rPr>
            </w:pPr>
            <w:r w:rsidRPr="008A6D54">
              <w:rPr>
                <w:b/>
                <w:color w:val="000000"/>
                <w:sz w:val="18"/>
                <w:szCs w:val="18"/>
              </w:rPr>
              <w:t>6.2</w:t>
            </w:r>
          </w:p>
        </w:tc>
        <w:tc>
          <w:tcPr>
            <w:tcW w:w="9923" w:type="dxa"/>
            <w:vMerge/>
            <w:shd w:val="clear" w:color="auto" w:fill="auto"/>
            <w:noWrap/>
            <w:vAlign w:val="center"/>
            <w:hideMark/>
          </w:tcPr>
          <w:p w14:paraId="7E32CC03" w14:textId="77777777" w:rsidR="00215E82" w:rsidRPr="00EA75F7" w:rsidRDefault="00215E82" w:rsidP="00215E82">
            <w:pPr>
              <w:rPr>
                <w:color w:val="000000"/>
                <w:sz w:val="20"/>
                <w:szCs w:val="20"/>
              </w:rPr>
            </w:pPr>
          </w:p>
        </w:tc>
        <w:tc>
          <w:tcPr>
            <w:tcW w:w="1389" w:type="dxa"/>
            <w:shd w:val="clear" w:color="auto" w:fill="auto"/>
            <w:noWrap/>
            <w:vAlign w:val="center"/>
            <w:hideMark/>
          </w:tcPr>
          <w:p w14:paraId="7DC98EFE" w14:textId="77777777" w:rsidR="00215E82" w:rsidRPr="00101889" w:rsidRDefault="00215E82" w:rsidP="00215E82">
            <w:pPr>
              <w:jc w:val="center"/>
              <w:rPr>
                <w:color w:val="000000"/>
              </w:rPr>
            </w:pPr>
            <w:r w:rsidRPr="00101889">
              <w:rPr>
                <w:color w:val="000000"/>
              </w:rPr>
              <w:t>2</w:t>
            </w:r>
          </w:p>
        </w:tc>
        <w:tc>
          <w:tcPr>
            <w:tcW w:w="737" w:type="dxa"/>
            <w:vAlign w:val="center"/>
          </w:tcPr>
          <w:p w14:paraId="387F9970" w14:textId="77777777" w:rsidR="00215E82" w:rsidRPr="00101889" w:rsidRDefault="00215E82" w:rsidP="00215E82">
            <w:pPr>
              <w:jc w:val="center"/>
              <w:rPr>
                <w:color w:val="000000"/>
              </w:rPr>
            </w:pPr>
            <w:r w:rsidRPr="00101889">
              <w:rPr>
                <w:color w:val="000000"/>
              </w:rPr>
              <w:t>48,1</w:t>
            </w:r>
          </w:p>
        </w:tc>
        <w:tc>
          <w:tcPr>
            <w:tcW w:w="1134" w:type="dxa"/>
            <w:shd w:val="clear" w:color="auto" w:fill="auto"/>
            <w:noWrap/>
            <w:vAlign w:val="center"/>
          </w:tcPr>
          <w:p w14:paraId="122E3E93" w14:textId="77777777" w:rsidR="00215E82" w:rsidRPr="00101889" w:rsidRDefault="00215E82" w:rsidP="00215E82">
            <w:pPr>
              <w:jc w:val="center"/>
              <w:rPr>
                <w:color w:val="000000"/>
              </w:rPr>
            </w:pPr>
            <w:r w:rsidRPr="00101889">
              <w:rPr>
                <w:color w:val="000000"/>
              </w:rPr>
              <w:t>53,9</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13233B90" w14:textId="7A7B92A8" w:rsidR="00215E82" w:rsidRPr="00215E82" w:rsidRDefault="00215E82" w:rsidP="00215E82">
            <w:pPr>
              <w:jc w:val="center"/>
              <w:rPr>
                <w:color w:val="000000"/>
              </w:rPr>
            </w:pPr>
            <w:r w:rsidRPr="00215E82">
              <w:rPr>
                <w:color w:val="000000"/>
              </w:rPr>
              <w:t>54,0</w:t>
            </w:r>
          </w:p>
        </w:tc>
      </w:tr>
      <w:tr w:rsidR="00215E82" w:rsidRPr="00A4180C" w14:paraId="0E4FE4CA" w14:textId="77777777" w:rsidTr="001260DA">
        <w:trPr>
          <w:trHeight w:val="305"/>
        </w:trPr>
        <w:tc>
          <w:tcPr>
            <w:tcW w:w="562" w:type="dxa"/>
            <w:vAlign w:val="center"/>
          </w:tcPr>
          <w:p w14:paraId="1AC03C4D" w14:textId="77777777" w:rsidR="00215E82" w:rsidRPr="008A6D54" w:rsidRDefault="00215E82" w:rsidP="00215E82">
            <w:pPr>
              <w:jc w:val="center"/>
              <w:rPr>
                <w:b/>
                <w:color w:val="000000"/>
                <w:sz w:val="18"/>
                <w:szCs w:val="18"/>
              </w:rPr>
            </w:pPr>
            <w:r w:rsidRPr="008A6D54">
              <w:rPr>
                <w:b/>
                <w:color w:val="000000"/>
                <w:sz w:val="18"/>
                <w:szCs w:val="18"/>
              </w:rPr>
              <w:t>7.1</w:t>
            </w:r>
          </w:p>
        </w:tc>
        <w:tc>
          <w:tcPr>
            <w:tcW w:w="9923" w:type="dxa"/>
            <w:vMerge w:val="restart"/>
            <w:shd w:val="clear" w:color="auto" w:fill="auto"/>
            <w:noWrap/>
            <w:vAlign w:val="center"/>
            <w:hideMark/>
          </w:tcPr>
          <w:p w14:paraId="5BD60999" w14:textId="77777777" w:rsidR="00215E82" w:rsidRPr="00EA75F7" w:rsidRDefault="00215E82" w:rsidP="00215E82">
            <w:pPr>
              <w:rPr>
                <w:color w:val="000000"/>
                <w:sz w:val="20"/>
                <w:szCs w:val="20"/>
              </w:rPr>
            </w:pPr>
            <w:r w:rsidRPr="00EA75F7">
              <w:rPr>
                <w:color w:val="000000"/>
                <w:sz w:val="20"/>
                <w:szCs w:val="20"/>
              </w:rPr>
              <w:t xml:space="preserve">Простейшие и беспозвоночные. Хордовые животные. </w:t>
            </w:r>
          </w:p>
          <w:p w14:paraId="3D3B1231" w14:textId="77777777" w:rsidR="00215E82" w:rsidRPr="00EA75F7" w:rsidRDefault="00215E82" w:rsidP="00215E82">
            <w:pPr>
              <w:rPr>
                <w:color w:val="000000"/>
                <w:sz w:val="20"/>
                <w:szCs w:val="20"/>
              </w:rPr>
            </w:pPr>
            <w:r w:rsidRPr="00EA75F7">
              <w:rPr>
                <w:color w:val="000000"/>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389" w:type="dxa"/>
            <w:shd w:val="clear" w:color="auto" w:fill="auto"/>
            <w:noWrap/>
            <w:vAlign w:val="center"/>
            <w:hideMark/>
          </w:tcPr>
          <w:p w14:paraId="1E35B2F3" w14:textId="77777777" w:rsidR="00215E82" w:rsidRPr="00101889" w:rsidRDefault="00215E82" w:rsidP="00215E82">
            <w:pPr>
              <w:jc w:val="center"/>
              <w:rPr>
                <w:color w:val="000000"/>
              </w:rPr>
            </w:pPr>
            <w:r w:rsidRPr="00101889">
              <w:rPr>
                <w:color w:val="000000"/>
              </w:rPr>
              <w:t>2</w:t>
            </w:r>
          </w:p>
        </w:tc>
        <w:tc>
          <w:tcPr>
            <w:tcW w:w="737" w:type="dxa"/>
            <w:vAlign w:val="center"/>
          </w:tcPr>
          <w:p w14:paraId="0D1EE341" w14:textId="77777777" w:rsidR="00215E82" w:rsidRPr="00101889" w:rsidRDefault="00215E82" w:rsidP="00215E82">
            <w:pPr>
              <w:jc w:val="center"/>
              <w:rPr>
                <w:color w:val="000000"/>
              </w:rPr>
            </w:pPr>
            <w:r w:rsidRPr="00101889">
              <w:rPr>
                <w:color w:val="000000"/>
              </w:rPr>
              <w:t>67,9</w:t>
            </w:r>
          </w:p>
        </w:tc>
        <w:tc>
          <w:tcPr>
            <w:tcW w:w="1134" w:type="dxa"/>
            <w:shd w:val="clear" w:color="auto" w:fill="auto"/>
            <w:noWrap/>
            <w:vAlign w:val="center"/>
          </w:tcPr>
          <w:p w14:paraId="7500F952" w14:textId="77777777" w:rsidR="00215E82" w:rsidRPr="00101889" w:rsidRDefault="00215E82" w:rsidP="00215E82">
            <w:pPr>
              <w:jc w:val="center"/>
              <w:rPr>
                <w:color w:val="000000"/>
              </w:rPr>
            </w:pPr>
            <w:r w:rsidRPr="00101889">
              <w:rPr>
                <w:color w:val="000000"/>
              </w:rPr>
              <w:t>74,8</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4169AE48" w14:textId="71B626F9" w:rsidR="00215E82" w:rsidRPr="00215E82" w:rsidRDefault="00215E82" w:rsidP="00215E82">
            <w:pPr>
              <w:jc w:val="center"/>
              <w:rPr>
                <w:color w:val="000000"/>
              </w:rPr>
            </w:pPr>
            <w:r w:rsidRPr="00215E82">
              <w:rPr>
                <w:color w:val="000000"/>
              </w:rPr>
              <w:t>77,0</w:t>
            </w:r>
          </w:p>
        </w:tc>
      </w:tr>
      <w:tr w:rsidR="00215E82" w:rsidRPr="00A4180C" w14:paraId="285A6F25" w14:textId="77777777" w:rsidTr="001260DA">
        <w:trPr>
          <w:trHeight w:val="306"/>
        </w:trPr>
        <w:tc>
          <w:tcPr>
            <w:tcW w:w="562" w:type="dxa"/>
            <w:vAlign w:val="center"/>
          </w:tcPr>
          <w:p w14:paraId="2A08CAB0" w14:textId="77777777" w:rsidR="00215E82" w:rsidRPr="008A6D54" w:rsidRDefault="00215E82" w:rsidP="00215E82">
            <w:pPr>
              <w:jc w:val="center"/>
              <w:rPr>
                <w:b/>
                <w:color w:val="000000"/>
                <w:sz w:val="18"/>
                <w:szCs w:val="18"/>
              </w:rPr>
            </w:pPr>
            <w:r w:rsidRPr="008A6D54">
              <w:rPr>
                <w:b/>
                <w:color w:val="000000"/>
                <w:sz w:val="18"/>
                <w:szCs w:val="18"/>
              </w:rPr>
              <w:t>7.2</w:t>
            </w:r>
          </w:p>
        </w:tc>
        <w:tc>
          <w:tcPr>
            <w:tcW w:w="9923" w:type="dxa"/>
            <w:vMerge/>
            <w:shd w:val="clear" w:color="auto" w:fill="auto"/>
            <w:noWrap/>
            <w:vAlign w:val="center"/>
            <w:hideMark/>
          </w:tcPr>
          <w:p w14:paraId="2E548958" w14:textId="77777777" w:rsidR="00215E82" w:rsidRPr="00EA75F7" w:rsidRDefault="00215E82" w:rsidP="00215E82">
            <w:pPr>
              <w:rPr>
                <w:color w:val="000000"/>
                <w:sz w:val="20"/>
                <w:szCs w:val="20"/>
              </w:rPr>
            </w:pPr>
          </w:p>
        </w:tc>
        <w:tc>
          <w:tcPr>
            <w:tcW w:w="1389" w:type="dxa"/>
            <w:shd w:val="clear" w:color="auto" w:fill="auto"/>
            <w:noWrap/>
            <w:vAlign w:val="center"/>
            <w:hideMark/>
          </w:tcPr>
          <w:p w14:paraId="7C25D2C7" w14:textId="77777777" w:rsidR="00215E82" w:rsidRPr="00101889" w:rsidRDefault="00215E82" w:rsidP="00215E82">
            <w:pPr>
              <w:jc w:val="center"/>
              <w:rPr>
                <w:color w:val="000000"/>
              </w:rPr>
            </w:pPr>
            <w:r w:rsidRPr="00101889">
              <w:rPr>
                <w:color w:val="000000"/>
              </w:rPr>
              <w:t>2</w:t>
            </w:r>
          </w:p>
        </w:tc>
        <w:tc>
          <w:tcPr>
            <w:tcW w:w="737" w:type="dxa"/>
            <w:vAlign w:val="center"/>
          </w:tcPr>
          <w:p w14:paraId="52140604" w14:textId="77777777" w:rsidR="00215E82" w:rsidRPr="00101889" w:rsidRDefault="00215E82" w:rsidP="00215E82">
            <w:pPr>
              <w:jc w:val="center"/>
              <w:rPr>
                <w:color w:val="000000"/>
              </w:rPr>
            </w:pPr>
            <w:r w:rsidRPr="00101889">
              <w:rPr>
                <w:color w:val="000000"/>
              </w:rPr>
              <w:t>31,9</w:t>
            </w:r>
          </w:p>
        </w:tc>
        <w:tc>
          <w:tcPr>
            <w:tcW w:w="1134" w:type="dxa"/>
            <w:shd w:val="clear" w:color="auto" w:fill="auto"/>
            <w:noWrap/>
            <w:vAlign w:val="center"/>
          </w:tcPr>
          <w:p w14:paraId="6537ACAE" w14:textId="77777777" w:rsidR="00215E82" w:rsidRPr="00101889" w:rsidRDefault="00215E82" w:rsidP="00215E82">
            <w:pPr>
              <w:jc w:val="center"/>
              <w:rPr>
                <w:color w:val="000000"/>
              </w:rPr>
            </w:pPr>
            <w:r w:rsidRPr="00101889">
              <w:rPr>
                <w:color w:val="000000"/>
              </w:rPr>
              <w:t>42,2</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23E87843" w14:textId="740206AE" w:rsidR="00215E82" w:rsidRPr="00215E82" w:rsidRDefault="00215E82" w:rsidP="00215E82">
            <w:pPr>
              <w:jc w:val="center"/>
              <w:rPr>
                <w:color w:val="000000"/>
              </w:rPr>
            </w:pPr>
            <w:r w:rsidRPr="00215E82">
              <w:rPr>
                <w:color w:val="000000"/>
              </w:rPr>
              <w:t>53,0</w:t>
            </w:r>
          </w:p>
        </w:tc>
      </w:tr>
      <w:tr w:rsidR="00215E82" w:rsidRPr="00A4180C" w14:paraId="63D52B45" w14:textId="77777777" w:rsidTr="001260DA">
        <w:trPr>
          <w:trHeight w:val="512"/>
        </w:trPr>
        <w:tc>
          <w:tcPr>
            <w:tcW w:w="562" w:type="dxa"/>
            <w:vAlign w:val="center"/>
          </w:tcPr>
          <w:p w14:paraId="306698E3" w14:textId="77777777" w:rsidR="00215E82" w:rsidRPr="008A6D54" w:rsidRDefault="00215E82" w:rsidP="00215E82">
            <w:pPr>
              <w:jc w:val="center"/>
              <w:rPr>
                <w:b/>
                <w:color w:val="000000"/>
                <w:sz w:val="18"/>
                <w:szCs w:val="18"/>
              </w:rPr>
            </w:pPr>
            <w:r w:rsidRPr="008A6D54">
              <w:rPr>
                <w:b/>
                <w:color w:val="000000"/>
                <w:sz w:val="18"/>
                <w:szCs w:val="18"/>
              </w:rPr>
              <w:t>8.1</w:t>
            </w:r>
          </w:p>
        </w:tc>
        <w:tc>
          <w:tcPr>
            <w:tcW w:w="9923" w:type="dxa"/>
            <w:vMerge w:val="restart"/>
            <w:shd w:val="clear" w:color="auto" w:fill="auto"/>
            <w:noWrap/>
            <w:vAlign w:val="center"/>
            <w:hideMark/>
          </w:tcPr>
          <w:p w14:paraId="6B040A03" w14:textId="77777777" w:rsidR="00215E82" w:rsidRPr="00EA75F7" w:rsidRDefault="00215E82" w:rsidP="00215E82">
            <w:pPr>
              <w:rPr>
                <w:color w:val="000000"/>
                <w:sz w:val="20"/>
                <w:szCs w:val="20"/>
              </w:rPr>
            </w:pPr>
            <w:r w:rsidRPr="00EA75F7">
              <w:rPr>
                <w:color w:val="000000"/>
                <w:sz w:val="20"/>
                <w:szCs w:val="20"/>
              </w:rPr>
              <w:t xml:space="preserve">Простейшие и беспозвоночные. Хордовые животные. </w:t>
            </w:r>
          </w:p>
          <w:p w14:paraId="15011538" w14:textId="77777777" w:rsidR="00215E82" w:rsidRPr="00EA75F7" w:rsidRDefault="00215E82" w:rsidP="00215E82">
            <w:pPr>
              <w:rPr>
                <w:color w:val="000000"/>
                <w:sz w:val="20"/>
                <w:szCs w:val="20"/>
              </w:rPr>
            </w:pPr>
            <w:r w:rsidRPr="00EA75F7">
              <w:rPr>
                <w:color w:val="000000"/>
                <w:sz w:val="20"/>
                <w:szCs w:val="20"/>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1389" w:type="dxa"/>
            <w:shd w:val="clear" w:color="auto" w:fill="auto"/>
            <w:noWrap/>
            <w:vAlign w:val="center"/>
            <w:hideMark/>
          </w:tcPr>
          <w:p w14:paraId="6597D032" w14:textId="77777777" w:rsidR="00215E82" w:rsidRPr="00101889" w:rsidRDefault="00215E82" w:rsidP="00215E82">
            <w:pPr>
              <w:jc w:val="center"/>
              <w:rPr>
                <w:color w:val="000000"/>
              </w:rPr>
            </w:pPr>
            <w:r w:rsidRPr="00101889">
              <w:rPr>
                <w:color w:val="000000"/>
              </w:rPr>
              <w:t>2</w:t>
            </w:r>
          </w:p>
        </w:tc>
        <w:tc>
          <w:tcPr>
            <w:tcW w:w="737" w:type="dxa"/>
            <w:vAlign w:val="center"/>
          </w:tcPr>
          <w:p w14:paraId="0C1AF99D" w14:textId="77777777" w:rsidR="00215E82" w:rsidRPr="00101889" w:rsidRDefault="00215E82" w:rsidP="00215E82">
            <w:pPr>
              <w:jc w:val="center"/>
              <w:rPr>
                <w:color w:val="000000"/>
              </w:rPr>
            </w:pPr>
            <w:r w:rsidRPr="00101889">
              <w:rPr>
                <w:color w:val="000000"/>
              </w:rPr>
              <w:t>47,3</w:t>
            </w:r>
          </w:p>
        </w:tc>
        <w:tc>
          <w:tcPr>
            <w:tcW w:w="1134" w:type="dxa"/>
            <w:shd w:val="clear" w:color="auto" w:fill="auto"/>
            <w:noWrap/>
            <w:vAlign w:val="center"/>
          </w:tcPr>
          <w:p w14:paraId="01E6C1A6" w14:textId="77777777" w:rsidR="00215E82" w:rsidRPr="00101889" w:rsidRDefault="00215E82" w:rsidP="00215E82">
            <w:pPr>
              <w:jc w:val="center"/>
              <w:rPr>
                <w:color w:val="000000"/>
              </w:rPr>
            </w:pPr>
            <w:r w:rsidRPr="00101889">
              <w:rPr>
                <w:color w:val="000000"/>
              </w:rPr>
              <w:t>58,7</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C9FA6F8" w14:textId="0CC73487" w:rsidR="00215E82" w:rsidRPr="00215E82" w:rsidRDefault="00215E82" w:rsidP="00215E82">
            <w:pPr>
              <w:jc w:val="center"/>
              <w:rPr>
                <w:color w:val="000000"/>
              </w:rPr>
            </w:pPr>
            <w:r w:rsidRPr="00215E82">
              <w:rPr>
                <w:color w:val="000000"/>
              </w:rPr>
              <w:t>61,0</w:t>
            </w:r>
          </w:p>
        </w:tc>
      </w:tr>
      <w:tr w:rsidR="00215E82" w:rsidRPr="00A4180C" w14:paraId="20F99900" w14:textId="77777777" w:rsidTr="001260DA">
        <w:trPr>
          <w:trHeight w:val="513"/>
        </w:trPr>
        <w:tc>
          <w:tcPr>
            <w:tcW w:w="562" w:type="dxa"/>
            <w:vAlign w:val="center"/>
          </w:tcPr>
          <w:p w14:paraId="03E9E93A" w14:textId="77777777" w:rsidR="00215E82" w:rsidRPr="008A6D54" w:rsidRDefault="00215E82" w:rsidP="00215E82">
            <w:pPr>
              <w:jc w:val="center"/>
              <w:rPr>
                <w:b/>
                <w:color w:val="000000"/>
                <w:sz w:val="18"/>
                <w:szCs w:val="18"/>
              </w:rPr>
            </w:pPr>
            <w:r w:rsidRPr="008A6D54">
              <w:rPr>
                <w:b/>
                <w:color w:val="000000"/>
                <w:sz w:val="18"/>
                <w:szCs w:val="18"/>
              </w:rPr>
              <w:t>8.2</w:t>
            </w:r>
          </w:p>
        </w:tc>
        <w:tc>
          <w:tcPr>
            <w:tcW w:w="9923" w:type="dxa"/>
            <w:vMerge/>
            <w:shd w:val="clear" w:color="auto" w:fill="auto"/>
            <w:noWrap/>
            <w:vAlign w:val="center"/>
            <w:hideMark/>
          </w:tcPr>
          <w:p w14:paraId="3FA5013B" w14:textId="77777777" w:rsidR="00215E82" w:rsidRPr="00EA75F7" w:rsidRDefault="00215E82" w:rsidP="00215E82">
            <w:pPr>
              <w:rPr>
                <w:color w:val="000000"/>
                <w:sz w:val="20"/>
                <w:szCs w:val="20"/>
              </w:rPr>
            </w:pPr>
          </w:p>
        </w:tc>
        <w:tc>
          <w:tcPr>
            <w:tcW w:w="1389" w:type="dxa"/>
            <w:shd w:val="clear" w:color="auto" w:fill="auto"/>
            <w:noWrap/>
            <w:vAlign w:val="center"/>
            <w:hideMark/>
          </w:tcPr>
          <w:p w14:paraId="382CFFE3" w14:textId="77777777" w:rsidR="00215E82" w:rsidRPr="00101889" w:rsidRDefault="00215E82" w:rsidP="00215E82">
            <w:pPr>
              <w:jc w:val="center"/>
              <w:rPr>
                <w:color w:val="000000"/>
              </w:rPr>
            </w:pPr>
            <w:r w:rsidRPr="00101889">
              <w:rPr>
                <w:color w:val="000000"/>
              </w:rPr>
              <w:t>1</w:t>
            </w:r>
          </w:p>
        </w:tc>
        <w:tc>
          <w:tcPr>
            <w:tcW w:w="737" w:type="dxa"/>
            <w:vAlign w:val="center"/>
          </w:tcPr>
          <w:p w14:paraId="31617DEF" w14:textId="77777777" w:rsidR="00215E82" w:rsidRPr="00101889" w:rsidRDefault="00215E82" w:rsidP="00215E82">
            <w:pPr>
              <w:jc w:val="center"/>
              <w:rPr>
                <w:color w:val="000000"/>
              </w:rPr>
            </w:pPr>
            <w:r w:rsidRPr="00101889">
              <w:rPr>
                <w:color w:val="000000"/>
              </w:rPr>
              <w:t>51,6</w:t>
            </w:r>
          </w:p>
        </w:tc>
        <w:tc>
          <w:tcPr>
            <w:tcW w:w="1134" w:type="dxa"/>
            <w:shd w:val="clear" w:color="auto" w:fill="auto"/>
            <w:noWrap/>
            <w:vAlign w:val="center"/>
          </w:tcPr>
          <w:p w14:paraId="042904D5" w14:textId="77777777" w:rsidR="00215E82" w:rsidRPr="00101889" w:rsidRDefault="00215E82" w:rsidP="00215E82">
            <w:pPr>
              <w:jc w:val="center"/>
              <w:rPr>
                <w:color w:val="000000"/>
              </w:rPr>
            </w:pPr>
            <w:r w:rsidRPr="00101889">
              <w:rPr>
                <w:color w:val="000000"/>
              </w:rPr>
              <w:t>59,0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34AB0C0A" w14:textId="5136E77F" w:rsidR="00215E82" w:rsidRPr="00215E82" w:rsidRDefault="00215E82" w:rsidP="00215E82">
            <w:pPr>
              <w:jc w:val="center"/>
              <w:rPr>
                <w:color w:val="000000"/>
              </w:rPr>
            </w:pPr>
            <w:r w:rsidRPr="00215E82">
              <w:rPr>
                <w:color w:val="000000"/>
              </w:rPr>
              <w:t>66,0</w:t>
            </w:r>
          </w:p>
        </w:tc>
      </w:tr>
      <w:tr w:rsidR="00215E82" w:rsidRPr="00A4180C" w14:paraId="4CECB621" w14:textId="77777777" w:rsidTr="001260DA">
        <w:trPr>
          <w:trHeight w:val="227"/>
        </w:trPr>
        <w:tc>
          <w:tcPr>
            <w:tcW w:w="562" w:type="dxa"/>
            <w:vAlign w:val="center"/>
          </w:tcPr>
          <w:p w14:paraId="226F65C6" w14:textId="77777777" w:rsidR="00215E82" w:rsidRPr="008A6D54" w:rsidRDefault="00215E82" w:rsidP="00215E82">
            <w:pPr>
              <w:jc w:val="center"/>
              <w:rPr>
                <w:b/>
                <w:color w:val="000000"/>
                <w:sz w:val="18"/>
                <w:szCs w:val="18"/>
              </w:rPr>
            </w:pPr>
            <w:r w:rsidRPr="008A6D54">
              <w:rPr>
                <w:b/>
                <w:color w:val="000000"/>
                <w:sz w:val="18"/>
                <w:szCs w:val="18"/>
              </w:rPr>
              <w:t>9.1</w:t>
            </w:r>
          </w:p>
        </w:tc>
        <w:tc>
          <w:tcPr>
            <w:tcW w:w="9923" w:type="dxa"/>
            <w:vMerge w:val="restart"/>
            <w:shd w:val="clear" w:color="auto" w:fill="auto"/>
            <w:noWrap/>
            <w:vAlign w:val="center"/>
            <w:hideMark/>
          </w:tcPr>
          <w:p w14:paraId="26A02F6D" w14:textId="77777777" w:rsidR="00215E82" w:rsidRPr="00EA75F7" w:rsidRDefault="00215E82" w:rsidP="00215E82">
            <w:pPr>
              <w:rPr>
                <w:color w:val="000000"/>
                <w:sz w:val="20"/>
                <w:szCs w:val="20"/>
              </w:rPr>
            </w:pPr>
            <w:r w:rsidRPr="00EA75F7">
              <w:rPr>
                <w:color w:val="000000"/>
                <w:sz w:val="20"/>
                <w:szCs w:val="20"/>
              </w:rPr>
              <w:t xml:space="preserve">Классификация животных Значение животных в природе и жизни человека. </w:t>
            </w:r>
          </w:p>
          <w:p w14:paraId="6A4841E9" w14:textId="77777777" w:rsidR="00215E82" w:rsidRPr="00EA75F7" w:rsidRDefault="00215E82" w:rsidP="00215E82">
            <w:pPr>
              <w:rPr>
                <w:color w:val="000000"/>
                <w:sz w:val="20"/>
                <w:szCs w:val="20"/>
              </w:rPr>
            </w:pPr>
            <w:r w:rsidRPr="00EA75F7">
              <w:rPr>
                <w:color w:val="000000"/>
                <w:sz w:val="20"/>
                <w:szCs w:val="20"/>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tc>
        <w:tc>
          <w:tcPr>
            <w:tcW w:w="1389" w:type="dxa"/>
            <w:shd w:val="clear" w:color="auto" w:fill="auto"/>
            <w:noWrap/>
            <w:vAlign w:val="center"/>
            <w:hideMark/>
          </w:tcPr>
          <w:p w14:paraId="71157543" w14:textId="77777777" w:rsidR="00215E82" w:rsidRPr="00101889" w:rsidRDefault="00215E82" w:rsidP="00215E82">
            <w:pPr>
              <w:jc w:val="center"/>
              <w:rPr>
                <w:color w:val="000000"/>
              </w:rPr>
            </w:pPr>
            <w:r w:rsidRPr="00101889">
              <w:rPr>
                <w:color w:val="000000"/>
              </w:rPr>
              <w:t>1</w:t>
            </w:r>
          </w:p>
        </w:tc>
        <w:tc>
          <w:tcPr>
            <w:tcW w:w="737" w:type="dxa"/>
            <w:vAlign w:val="center"/>
          </w:tcPr>
          <w:p w14:paraId="5F408193" w14:textId="77777777" w:rsidR="00215E82" w:rsidRPr="00101889" w:rsidRDefault="00215E82" w:rsidP="00215E82">
            <w:pPr>
              <w:jc w:val="center"/>
              <w:rPr>
                <w:color w:val="000000"/>
              </w:rPr>
            </w:pPr>
            <w:r w:rsidRPr="00101889">
              <w:rPr>
                <w:color w:val="000000"/>
              </w:rPr>
              <w:t>86,1</w:t>
            </w:r>
          </w:p>
        </w:tc>
        <w:tc>
          <w:tcPr>
            <w:tcW w:w="1134" w:type="dxa"/>
            <w:shd w:val="clear" w:color="auto" w:fill="auto"/>
            <w:noWrap/>
            <w:vAlign w:val="center"/>
          </w:tcPr>
          <w:p w14:paraId="48B7D685" w14:textId="77777777" w:rsidR="00215E82" w:rsidRPr="00101889" w:rsidRDefault="00215E82" w:rsidP="00215E82">
            <w:pPr>
              <w:jc w:val="center"/>
              <w:rPr>
                <w:color w:val="000000"/>
              </w:rPr>
            </w:pPr>
            <w:r w:rsidRPr="00101889">
              <w:rPr>
                <w:color w:val="000000"/>
              </w:rPr>
              <w:t>83,9</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4FAD784B" w14:textId="425BE5C7" w:rsidR="00215E82" w:rsidRPr="00215E82" w:rsidRDefault="00215E82" w:rsidP="00215E82">
            <w:pPr>
              <w:jc w:val="center"/>
              <w:rPr>
                <w:color w:val="000000"/>
              </w:rPr>
            </w:pPr>
            <w:r w:rsidRPr="00215E82">
              <w:rPr>
                <w:color w:val="000000"/>
              </w:rPr>
              <w:t>85,0</w:t>
            </w:r>
          </w:p>
        </w:tc>
      </w:tr>
      <w:tr w:rsidR="00215E82" w:rsidRPr="00A4180C" w14:paraId="5423D2FB" w14:textId="77777777" w:rsidTr="001260DA">
        <w:trPr>
          <w:trHeight w:val="227"/>
        </w:trPr>
        <w:tc>
          <w:tcPr>
            <w:tcW w:w="562" w:type="dxa"/>
            <w:vAlign w:val="center"/>
          </w:tcPr>
          <w:p w14:paraId="3013E482" w14:textId="77777777" w:rsidR="00215E82" w:rsidRPr="008A6D54" w:rsidRDefault="00215E82" w:rsidP="00215E82">
            <w:pPr>
              <w:jc w:val="center"/>
              <w:rPr>
                <w:b/>
                <w:color w:val="000000"/>
                <w:sz w:val="18"/>
                <w:szCs w:val="18"/>
              </w:rPr>
            </w:pPr>
            <w:r w:rsidRPr="008A6D54">
              <w:rPr>
                <w:b/>
                <w:color w:val="000000"/>
                <w:sz w:val="18"/>
                <w:szCs w:val="18"/>
              </w:rPr>
              <w:t>9.2</w:t>
            </w:r>
          </w:p>
        </w:tc>
        <w:tc>
          <w:tcPr>
            <w:tcW w:w="9923" w:type="dxa"/>
            <w:vMerge/>
            <w:shd w:val="clear" w:color="auto" w:fill="auto"/>
            <w:noWrap/>
            <w:vAlign w:val="center"/>
            <w:hideMark/>
          </w:tcPr>
          <w:p w14:paraId="063224E0" w14:textId="77777777" w:rsidR="00215E82" w:rsidRPr="00EA75F7" w:rsidRDefault="00215E82" w:rsidP="00215E82">
            <w:pPr>
              <w:rPr>
                <w:color w:val="000000"/>
                <w:sz w:val="20"/>
                <w:szCs w:val="20"/>
              </w:rPr>
            </w:pPr>
          </w:p>
        </w:tc>
        <w:tc>
          <w:tcPr>
            <w:tcW w:w="1389" w:type="dxa"/>
            <w:shd w:val="clear" w:color="auto" w:fill="auto"/>
            <w:noWrap/>
            <w:vAlign w:val="center"/>
            <w:hideMark/>
          </w:tcPr>
          <w:p w14:paraId="4CBD4A17" w14:textId="77777777" w:rsidR="00215E82" w:rsidRPr="00101889" w:rsidRDefault="00215E82" w:rsidP="00215E82">
            <w:pPr>
              <w:jc w:val="center"/>
              <w:rPr>
                <w:color w:val="000000"/>
              </w:rPr>
            </w:pPr>
            <w:r w:rsidRPr="00101889">
              <w:rPr>
                <w:color w:val="000000"/>
              </w:rPr>
              <w:t>1</w:t>
            </w:r>
          </w:p>
        </w:tc>
        <w:tc>
          <w:tcPr>
            <w:tcW w:w="737" w:type="dxa"/>
            <w:vAlign w:val="center"/>
          </w:tcPr>
          <w:p w14:paraId="14D02E59" w14:textId="77777777" w:rsidR="00215E82" w:rsidRPr="00101889" w:rsidRDefault="00215E82" w:rsidP="00215E82">
            <w:pPr>
              <w:jc w:val="center"/>
              <w:rPr>
                <w:color w:val="000000"/>
              </w:rPr>
            </w:pPr>
            <w:r w:rsidRPr="00101889">
              <w:rPr>
                <w:color w:val="000000"/>
              </w:rPr>
              <w:t>61,5</w:t>
            </w:r>
          </w:p>
        </w:tc>
        <w:tc>
          <w:tcPr>
            <w:tcW w:w="1134" w:type="dxa"/>
            <w:shd w:val="clear" w:color="auto" w:fill="auto"/>
            <w:noWrap/>
            <w:vAlign w:val="center"/>
          </w:tcPr>
          <w:p w14:paraId="118EC595" w14:textId="77777777" w:rsidR="00215E82" w:rsidRPr="00101889" w:rsidRDefault="00215E82" w:rsidP="00215E82">
            <w:pPr>
              <w:jc w:val="center"/>
              <w:rPr>
                <w:color w:val="000000"/>
              </w:rPr>
            </w:pPr>
            <w:r w:rsidRPr="00101889">
              <w:rPr>
                <w:color w:val="000000"/>
              </w:rPr>
              <w:t>66,8</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2D3E8FEA" w14:textId="5A8AD9AF" w:rsidR="00215E82" w:rsidRPr="00215E82" w:rsidRDefault="00215E82" w:rsidP="00215E82">
            <w:pPr>
              <w:jc w:val="center"/>
              <w:rPr>
                <w:color w:val="000000"/>
              </w:rPr>
            </w:pPr>
            <w:r w:rsidRPr="00215E82">
              <w:rPr>
                <w:color w:val="000000"/>
              </w:rPr>
              <w:t>62,0</w:t>
            </w:r>
          </w:p>
        </w:tc>
      </w:tr>
      <w:tr w:rsidR="00215E82" w:rsidRPr="00A4180C" w14:paraId="7BF9454D" w14:textId="77777777" w:rsidTr="001260DA">
        <w:trPr>
          <w:trHeight w:val="227"/>
        </w:trPr>
        <w:tc>
          <w:tcPr>
            <w:tcW w:w="562" w:type="dxa"/>
            <w:vAlign w:val="center"/>
          </w:tcPr>
          <w:p w14:paraId="7D61D241" w14:textId="77777777" w:rsidR="00215E82" w:rsidRPr="008A6D54" w:rsidRDefault="00215E82" w:rsidP="00215E82">
            <w:pPr>
              <w:jc w:val="center"/>
              <w:rPr>
                <w:b/>
                <w:color w:val="000000"/>
                <w:sz w:val="18"/>
                <w:szCs w:val="18"/>
              </w:rPr>
            </w:pPr>
            <w:r w:rsidRPr="008A6D54">
              <w:rPr>
                <w:b/>
                <w:color w:val="000000"/>
                <w:sz w:val="18"/>
                <w:szCs w:val="18"/>
              </w:rPr>
              <w:t>9.3</w:t>
            </w:r>
          </w:p>
        </w:tc>
        <w:tc>
          <w:tcPr>
            <w:tcW w:w="9923" w:type="dxa"/>
            <w:vMerge/>
            <w:shd w:val="clear" w:color="auto" w:fill="auto"/>
            <w:noWrap/>
            <w:vAlign w:val="center"/>
            <w:hideMark/>
          </w:tcPr>
          <w:p w14:paraId="2CCBF71C" w14:textId="77777777" w:rsidR="00215E82" w:rsidRPr="00EA75F7" w:rsidRDefault="00215E82" w:rsidP="00215E82">
            <w:pPr>
              <w:rPr>
                <w:color w:val="000000"/>
                <w:sz w:val="20"/>
                <w:szCs w:val="20"/>
              </w:rPr>
            </w:pPr>
          </w:p>
        </w:tc>
        <w:tc>
          <w:tcPr>
            <w:tcW w:w="1389" w:type="dxa"/>
            <w:shd w:val="clear" w:color="auto" w:fill="auto"/>
            <w:noWrap/>
            <w:vAlign w:val="center"/>
            <w:hideMark/>
          </w:tcPr>
          <w:p w14:paraId="27D3AB70" w14:textId="77777777" w:rsidR="00215E82" w:rsidRPr="00101889" w:rsidRDefault="00215E82" w:rsidP="00215E82">
            <w:pPr>
              <w:jc w:val="center"/>
              <w:rPr>
                <w:color w:val="000000"/>
              </w:rPr>
            </w:pPr>
            <w:r w:rsidRPr="00101889">
              <w:rPr>
                <w:color w:val="000000"/>
              </w:rPr>
              <w:t>2</w:t>
            </w:r>
          </w:p>
        </w:tc>
        <w:tc>
          <w:tcPr>
            <w:tcW w:w="737" w:type="dxa"/>
            <w:vAlign w:val="center"/>
          </w:tcPr>
          <w:p w14:paraId="7E64BF5A" w14:textId="77777777" w:rsidR="00215E82" w:rsidRPr="00101889" w:rsidRDefault="00215E82" w:rsidP="00215E82">
            <w:pPr>
              <w:jc w:val="center"/>
              <w:rPr>
                <w:color w:val="000000"/>
              </w:rPr>
            </w:pPr>
            <w:r w:rsidRPr="00101889">
              <w:rPr>
                <w:color w:val="000000"/>
              </w:rPr>
              <w:t>37,8</w:t>
            </w:r>
          </w:p>
        </w:tc>
        <w:tc>
          <w:tcPr>
            <w:tcW w:w="1134" w:type="dxa"/>
            <w:shd w:val="clear" w:color="auto" w:fill="auto"/>
            <w:noWrap/>
            <w:vAlign w:val="center"/>
          </w:tcPr>
          <w:p w14:paraId="7A0DCD76" w14:textId="77777777" w:rsidR="00215E82" w:rsidRPr="00101889" w:rsidRDefault="00215E82" w:rsidP="00215E82">
            <w:pPr>
              <w:jc w:val="center"/>
              <w:rPr>
                <w:color w:val="000000"/>
              </w:rPr>
            </w:pPr>
            <w:r w:rsidRPr="00101889">
              <w:rPr>
                <w:color w:val="000000"/>
              </w:rPr>
              <w:t>38,7</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7E902C1D" w14:textId="1BCDF8FA" w:rsidR="00215E82" w:rsidRPr="00215E82" w:rsidRDefault="00215E82" w:rsidP="00215E82">
            <w:pPr>
              <w:jc w:val="center"/>
              <w:rPr>
                <w:color w:val="000000"/>
              </w:rPr>
            </w:pPr>
            <w:r w:rsidRPr="00215E82">
              <w:rPr>
                <w:color w:val="000000"/>
              </w:rPr>
              <w:t>32,0</w:t>
            </w:r>
          </w:p>
        </w:tc>
      </w:tr>
      <w:tr w:rsidR="00215E82" w:rsidRPr="00A4180C" w14:paraId="76EE108D" w14:textId="77777777" w:rsidTr="001260DA">
        <w:trPr>
          <w:trHeight w:val="290"/>
        </w:trPr>
        <w:tc>
          <w:tcPr>
            <w:tcW w:w="562" w:type="dxa"/>
            <w:vAlign w:val="center"/>
          </w:tcPr>
          <w:p w14:paraId="24E4830D" w14:textId="77777777" w:rsidR="00215E82" w:rsidRPr="008A6D54" w:rsidRDefault="00215E82" w:rsidP="00215E82">
            <w:pPr>
              <w:jc w:val="center"/>
              <w:rPr>
                <w:b/>
                <w:color w:val="000000"/>
                <w:sz w:val="18"/>
                <w:szCs w:val="18"/>
              </w:rPr>
            </w:pPr>
            <w:r w:rsidRPr="008A6D54">
              <w:rPr>
                <w:b/>
                <w:color w:val="000000"/>
                <w:sz w:val="18"/>
                <w:szCs w:val="18"/>
              </w:rPr>
              <w:t>10.1</w:t>
            </w:r>
          </w:p>
        </w:tc>
        <w:tc>
          <w:tcPr>
            <w:tcW w:w="9923" w:type="dxa"/>
            <w:vMerge w:val="restart"/>
            <w:shd w:val="clear" w:color="auto" w:fill="auto"/>
            <w:noWrap/>
            <w:vAlign w:val="center"/>
            <w:hideMark/>
          </w:tcPr>
          <w:p w14:paraId="6D8448BC" w14:textId="77777777" w:rsidR="00215E82" w:rsidRPr="00EA75F7" w:rsidRDefault="00215E82" w:rsidP="00215E82">
            <w:pPr>
              <w:rPr>
                <w:color w:val="000000"/>
                <w:sz w:val="20"/>
                <w:szCs w:val="20"/>
              </w:rPr>
            </w:pPr>
            <w:r w:rsidRPr="00EA75F7">
              <w:rPr>
                <w:color w:val="000000"/>
                <w:sz w:val="20"/>
                <w:szCs w:val="20"/>
              </w:rPr>
              <w:t>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1389" w:type="dxa"/>
            <w:shd w:val="clear" w:color="auto" w:fill="auto"/>
            <w:noWrap/>
            <w:vAlign w:val="center"/>
            <w:hideMark/>
          </w:tcPr>
          <w:p w14:paraId="06E74B49" w14:textId="77777777" w:rsidR="00215E82" w:rsidRPr="00101889" w:rsidRDefault="00215E82" w:rsidP="00215E82">
            <w:pPr>
              <w:jc w:val="center"/>
              <w:rPr>
                <w:color w:val="000000"/>
              </w:rPr>
            </w:pPr>
            <w:r w:rsidRPr="00101889">
              <w:rPr>
                <w:color w:val="000000"/>
              </w:rPr>
              <w:t>1</w:t>
            </w:r>
          </w:p>
        </w:tc>
        <w:tc>
          <w:tcPr>
            <w:tcW w:w="737" w:type="dxa"/>
            <w:vAlign w:val="center"/>
          </w:tcPr>
          <w:p w14:paraId="723FF414" w14:textId="77777777" w:rsidR="00215E82" w:rsidRPr="00101889" w:rsidRDefault="00215E82" w:rsidP="00215E82">
            <w:pPr>
              <w:jc w:val="center"/>
              <w:rPr>
                <w:color w:val="000000"/>
              </w:rPr>
            </w:pPr>
            <w:r w:rsidRPr="00101889">
              <w:rPr>
                <w:color w:val="000000"/>
              </w:rPr>
              <w:t>51,1</w:t>
            </w:r>
          </w:p>
        </w:tc>
        <w:tc>
          <w:tcPr>
            <w:tcW w:w="1134" w:type="dxa"/>
            <w:shd w:val="clear" w:color="auto" w:fill="auto"/>
            <w:noWrap/>
            <w:vAlign w:val="center"/>
          </w:tcPr>
          <w:p w14:paraId="1A8384D3" w14:textId="77777777" w:rsidR="00215E82" w:rsidRPr="00101889" w:rsidRDefault="00215E82" w:rsidP="00215E82">
            <w:pPr>
              <w:jc w:val="center"/>
              <w:rPr>
                <w:color w:val="000000"/>
              </w:rPr>
            </w:pPr>
            <w:r w:rsidRPr="00101889">
              <w:rPr>
                <w:color w:val="000000"/>
              </w:rPr>
              <w:t>55,3</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428B594F" w14:textId="47D53F99" w:rsidR="00215E82" w:rsidRPr="00215E82" w:rsidRDefault="00215E82" w:rsidP="00215E82">
            <w:pPr>
              <w:jc w:val="center"/>
              <w:rPr>
                <w:color w:val="000000"/>
              </w:rPr>
            </w:pPr>
            <w:r w:rsidRPr="00215E82">
              <w:rPr>
                <w:color w:val="000000"/>
              </w:rPr>
              <w:t>48,0</w:t>
            </w:r>
          </w:p>
        </w:tc>
      </w:tr>
      <w:tr w:rsidR="00215E82" w:rsidRPr="00A4180C" w14:paraId="5092C654" w14:textId="77777777" w:rsidTr="001260DA">
        <w:trPr>
          <w:trHeight w:val="290"/>
        </w:trPr>
        <w:tc>
          <w:tcPr>
            <w:tcW w:w="562" w:type="dxa"/>
            <w:vAlign w:val="center"/>
          </w:tcPr>
          <w:p w14:paraId="25FDDDCC" w14:textId="77777777" w:rsidR="00215E82" w:rsidRPr="008A6D54" w:rsidRDefault="00215E82" w:rsidP="00215E82">
            <w:pPr>
              <w:jc w:val="center"/>
              <w:rPr>
                <w:b/>
                <w:color w:val="000000"/>
                <w:sz w:val="18"/>
                <w:szCs w:val="18"/>
              </w:rPr>
            </w:pPr>
            <w:r w:rsidRPr="008A6D54">
              <w:rPr>
                <w:b/>
                <w:color w:val="000000"/>
                <w:sz w:val="18"/>
                <w:szCs w:val="18"/>
              </w:rPr>
              <w:t>10.2</w:t>
            </w:r>
          </w:p>
        </w:tc>
        <w:tc>
          <w:tcPr>
            <w:tcW w:w="9923" w:type="dxa"/>
            <w:vMerge/>
            <w:shd w:val="clear" w:color="auto" w:fill="auto"/>
            <w:noWrap/>
            <w:vAlign w:val="center"/>
            <w:hideMark/>
          </w:tcPr>
          <w:p w14:paraId="1732963B" w14:textId="77777777" w:rsidR="00215E82" w:rsidRPr="008A6D54" w:rsidRDefault="00215E82" w:rsidP="00215E82">
            <w:pPr>
              <w:rPr>
                <w:color w:val="000000"/>
                <w:sz w:val="18"/>
                <w:szCs w:val="18"/>
              </w:rPr>
            </w:pPr>
          </w:p>
        </w:tc>
        <w:tc>
          <w:tcPr>
            <w:tcW w:w="1389" w:type="dxa"/>
            <w:shd w:val="clear" w:color="auto" w:fill="auto"/>
            <w:noWrap/>
            <w:vAlign w:val="center"/>
            <w:hideMark/>
          </w:tcPr>
          <w:p w14:paraId="0ABA14FA" w14:textId="77777777" w:rsidR="00215E82" w:rsidRPr="00101889" w:rsidRDefault="00215E82" w:rsidP="00215E82">
            <w:pPr>
              <w:jc w:val="center"/>
              <w:rPr>
                <w:color w:val="000000"/>
              </w:rPr>
            </w:pPr>
            <w:r w:rsidRPr="00101889">
              <w:rPr>
                <w:color w:val="000000"/>
              </w:rPr>
              <w:t>1</w:t>
            </w:r>
          </w:p>
        </w:tc>
        <w:tc>
          <w:tcPr>
            <w:tcW w:w="737" w:type="dxa"/>
            <w:vAlign w:val="center"/>
          </w:tcPr>
          <w:p w14:paraId="1FC36F7F" w14:textId="77777777" w:rsidR="00215E82" w:rsidRPr="00101889" w:rsidRDefault="00215E82" w:rsidP="00215E82">
            <w:pPr>
              <w:jc w:val="center"/>
              <w:rPr>
                <w:color w:val="000000"/>
              </w:rPr>
            </w:pPr>
            <w:r w:rsidRPr="00101889">
              <w:rPr>
                <w:color w:val="000000"/>
              </w:rPr>
              <w:t>47,4</w:t>
            </w:r>
          </w:p>
        </w:tc>
        <w:tc>
          <w:tcPr>
            <w:tcW w:w="1134" w:type="dxa"/>
            <w:shd w:val="clear" w:color="auto" w:fill="auto"/>
            <w:noWrap/>
            <w:vAlign w:val="center"/>
          </w:tcPr>
          <w:p w14:paraId="27992937" w14:textId="77777777" w:rsidR="00215E82" w:rsidRPr="00101889" w:rsidRDefault="00215E82" w:rsidP="00215E82">
            <w:pPr>
              <w:jc w:val="center"/>
              <w:rPr>
                <w:color w:val="000000"/>
              </w:rPr>
            </w:pPr>
            <w:r w:rsidRPr="00101889">
              <w:rPr>
                <w:color w:val="000000"/>
              </w:rPr>
              <w:t>56,6</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39CEE0CC" w14:textId="5AF5B3F0" w:rsidR="00215E82" w:rsidRPr="00215E82" w:rsidRDefault="00215E82" w:rsidP="00215E82">
            <w:pPr>
              <w:jc w:val="center"/>
              <w:rPr>
                <w:color w:val="000000"/>
              </w:rPr>
            </w:pPr>
            <w:r w:rsidRPr="00215E82">
              <w:rPr>
                <w:color w:val="000000"/>
              </w:rPr>
              <w:t>59,0</w:t>
            </w:r>
          </w:p>
        </w:tc>
      </w:tr>
    </w:tbl>
    <w:p w14:paraId="29CF64A6" w14:textId="77777777" w:rsidR="0096134C" w:rsidRDefault="0096134C" w:rsidP="0096134C">
      <w:pPr>
        <w:sectPr w:rsidR="0096134C" w:rsidSect="00EA75F7">
          <w:pgSz w:w="16838" w:h="11906" w:orient="landscape" w:code="9"/>
          <w:pgMar w:top="567" w:right="1134" w:bottom="851" w:left="1134" w:header="709" w:footer="709" w:gutter="0"/>
          <w:cols w:space="708"/>
          <w:docGrid w:linePitch="360"/>
        </w:sectPr>
      </w:pPr>
    </w:p>
    <w:p w14:paraId="14550FDF" w14:textId="77777777" w:rsidR="0096134C" w:rsidRPr="00EE1FBE" w:rsidRDefault="0096134C" w:rsidP="00215E82">
      <w:pPr>
        <w:jc w:val="center"/>
        <w:rPr>
          <w:b/>
          <w:bCs/>
          <w:noProof/>
          <w:sz w:val="26"/>
          <w:szCs w:val="26"/>
        </w:rPr>
      </w:pPr>
      <w:r w:rsidRPr="00EE1FBE">
        <w:rPr>
          <w:b/>
          <w:bCs/>
          <w:noProof/>
          <w:sz w:val="26"/>
          <w:szCs w:val="26"/>
        </w:rPr>
        <w:lastRenderedPageBreak/>
        <w:t>Выполнение заданий по биологии группами учащихся (в % от числа участников)</w:t>
      </w:r>
    </w:p>
    <w:p w14:paraId="1E4E9024" w14:textId="77777777" w:rsidR="0096134C" w:rsidRDefault="0096134C" w:rsidP="0096134C">
      <w:pPr>
        <w:spacing w:before="120"/>
        <w:rPr>
          <w:b/>
          <w:color w:val="000000"/>
        </w:rPr>
      </w:pPr>
      <w:r>
        <w:rPr>
          <w:b/>
          <w:color w:val="000000"/>
        </w:rPr>
        <w:t>Максимальный первичный балл: 29</w:t>
      </w:r>
    </w:p>
    <w:p w14:paraId="46FC7C69" w14:textId="77777777" w:rsidR="0096134C" w:rsidRPr="00390080" w:rsidRDefault="0096134C" w:rsidP="0096134C">
      <w:pPr>
        <w:rPr>
          <w:b/>
          <w:color w:val="000000"/>
          <w:sz w:val="16"/>
          <w:szCs w:val="16"/>
        </w:rPr>
      </w:pPr>
    </w:p>
    <w:p w14:paraId="5F3D9EFC" w14:textId="77777777" w:rsidR="0096134C" w:rsidRPr="00390080" w:rsidRDefault="0096134C" w:rsidP="0096134C">
      <w:pPr>
        <w:rPr>
          <w:sz w:val="18"/>
          <w:szCs w:val="18"/>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3565"/>
        <w:gridCol w:w="762"/>
        <w:gridCol w:w="605"/>
        <w:gridCol w:w="575"/>
        <w:gridCol w:w="575"/>
        <w:gridCol w:w="538"/>
        <w:gridCol w:w="575"/>
        <w:gridCol w:w="538"/>
        <w:gridCol w:w="501"/>
        <w:gridCol w:w="538"/>
        <w:gridCol w:w="538"/>
        <w:gridCol w:w="538"/>
        <w:gridCol w:w="544"/>
        <w:gridCol w:w="544"/>
        <w:gridCol w:w="544"/>
        <w:gridCol w:w="578"/>
        <w:gridCol w:w="544"/>
        <w:gridCol w:w="544"/>
        <w:gridCol w:w="501"/>
        <w:gridCol w:w="639"/>
        <w:gridCol w:w="636"/>
      </w:tblGrid>
      <w:tr w:rsidR="00101889" w:rsidRPr="0023609D" w14:paraId="623BC81C" w14:textId="77777777" w:rsidTr="00215E82">
        <w:trPr>
          <w:trHeight w:val="454"/>
        </w:trPr>
        <w:tc>
          <w:tcPr>
            <w:tcW w:w="1553" w:type="pct"/>
            <w:gridSpan w:val="3"/>
            <w:noWrap/>
            <w:vAlign w:val="center"/>
          </w:tcPr>
          <w:p w14:paraId="5BAED80C" w14:textId="77777777" w:rsidR="00101889" w:rsidRPr="00832FF6" w:rsidRDefault="00101889" w:rsidP="00283E6C">
            <w:pPr>
              <w:jc w:val="center"/>
              <w:rPr>
                <w:b/>
                <w:bCs/>
                <w:color w:val="000000"/>
                <w:sz w:val="16"/>
                <w:szCs w:val="16"/>
              </w:rPr>
            </w:pPr>
            <w:r w:rsidRPr="00832FF6">
              <w:rPr>
                <w:b/>
                <w:bCs/>
                <w:color w:val="000000"/>
                <w:sz w:val="16"/>
                <w:szCs w:val="16"/>
              </w:rPr>
              <w:t>Номер задания</w:t>
            </w:r>
          </w:p>
        </w:tc>
        <w:tc>
          <w:tcPr>
            <w:tcW w:w="197" w:type="pct"/>
            <w:shd w:val="clear" w:color="auto" w:fill="auto"/>
            <w:vAlign w:val="center"/>
          </w:tcPr>
          <w:p w14:paraId="5DA32730" w14:textId="77777777" w:rsidR="00101889" w:rsidRPr="0023609D" w:rsidRDefault="00101889" w:rsidP="00283E6C">
            <w:pPr>
              <w:jc w:val="center"/>
              <w:rPr>
                <w:b/>
                <w:color w:val="000000"/>
                <w:sz w:val="18"/>
                <w:szCs w:val="18"/>
              </w:rPr>
            </w:pPr>
            <w:r w:rsidRPr="0023609D">
              <w:rPr>
                <w:b/>
                <w:color w:val="000000"/>
                <w:sz w:val="18"/>
                <w:szCs w:val="18"/>
              </w:rPr>
              <w:t>1</w:t>
            </w:r>
          </w:p>
        </w:tc>
        <w:tc>
          <w:tcPr>
            <w:tcW w:w="187" w:type="pct"/>
            <w:shd w:val="clear" w:color="auto" w:fill="auto"/>
            <w:vAlign w:val="center"/>
          </w:tcPr>
          <w:p w14:paraId="57234CAE" w14:textId="77777777" w:rsidR="00101889" w:rsidRPr="0023609D" w:rsidRDefault="00101889" w:rsidP="00283E6C">
            <w:pPr>
              <w:jc w:val="center"/>
              <w:rPr>
                <w:b/>
                <w:color w:val="000000"/>
                <w:sz w:val="18"/>
                <w:szCs w:val="18"/>
              </w:rPr>
            </w:pPr>
            <w:r w:rsidRPr="0023609D">
              <w:rPr>
                <w:b/>
                <w:color w:val="000000"/>
                <w:sz w:val="18"/>
                <w:szCs w:val="18"/>
              </w:rPr>
              <w:t>2</w:t>
            </w:r>
          </w:p>
        </w:tc>
        <w:tc>
          <w:tcPr>
            <w:tcW w:w="187" w:type="pct"/>
            <w:shd w:val="clear" w:color="auto" w:fill="auto"/>
            <w:vAlign w:val="center"/>
          </w:tcPr>
          <w:p w14:paraId="00418CCD" w14:textId="77777777" w:rsidR="00101889" w:rsidRPr="0023609D" w:rsidRDefault="00101889" w:rsidP="00283E6C">
            <w:pPr>
              <w:jc w:val="center"/>
              <w:rPr>
                <w:b/>
                <w:color w:val="000000"/>
                <w:sz w:val="18"/>
                <w:szCs w:val="18"/>
              </w:rPr>
            </w:pPr>
            <w:r w:rsidRPr="0023609D">
              <w:rPr>
                <w:b/>
                <w:color w:val="000000"/>
                <w:sz w:val="18"/>
                <w:szCs w:val="18"/>
              </w:rPr>
              <w:t>3.1</w:t>
            </w:r>
          </w:p>
        </w:tc>
        <w:tc>
          <w:tcPr>
            <w:tcW w:w="175" w:type="pct"/>
            <w:shd w:val="clear" w:color="auto" w:fill="auto"/>
            <w:vAlign w:val="center"/>
          </w:tcPr>
          <w:p w14:paraId="6DC342ED" w14:textId="77777777" w:rsidR="00101889" w:rsidRPr="0023609D" w:rsidRDefault="00101889" w:rsidP="00283E6C">
            <w:pPr>
              <w:jc w:val="center"/>
              <w:rPr>
                <w:b/>
                <w:color w:val="000000"/>
                <w:sz w:val="18"/>
                <w:szCs w:val="18"/>
              </w:rPr>
            </w:pPr>
            <w:r w:rsidRPr="0023609D">
              <w:rPr>
                <w:b/>
                <w:color w:val="000000"/>
                <w:sz w:val="18"/>
                <w:szCs w:val="18"/>
              </w:rPr>
              <w:t>3.2</w:t>
            </w:r>
          </w:p>
        </w:tc>
        <w:tc>
          <w:tcPr>
            <w:tcW w:w="187" w:type="pct"/>
            <w:shd w:val="clear" w:color="auto" w:fill="auto"/>
            <w:vAlign w:val="center"/>
          </w:tcPr>
          <w:p w14:paraId="76EB6F9D" w14:textId="77777777" w:rsidR="00101889" w:rsidRPr="0023609D" w:rsidRDefault="00101889" w:rsidP="00283E6C">
            <w:pPr>
              <w:jc w:val="center"/>
              <w:rPr>
                <w:b/>
                <w:color w:val="000000"/>
                <w:sz w:val="18"/>
                <w:szCs w:val="18"/>
              </w:rPr>
            </w:pPr>
            <w:r w:rsidRPr="0023609D">
              <w:rPr>
                <w:b/>
                <w:color w:val="000000"/>
                <w:sz w:val="18"/>
                <w:szCs w:val="18"/>
              </w:rPr>
              <w:t>4.1</w:t>
            </w:r>
          </w:p>
        </w:tc>
        <w:tc>
          <w:tcPr>
            <w:tcW w:w="175" w:type="pct"/>
            <w:shd w:val="clear" w:color="auto" w:fill="auto"/>
            <w:vAlign w:val="center"/>
          </w:tcPr>
          <w:p w14:paraId="4125C974" w14:textId="77777777" w:rsidR="00101889" w:rsidRPr="0023609D" w:rsidRDefault="00101889" w:rsidP="00283E6C">
            <w:pPr>
              <w:jc w:val="center"/>
              <w:rPr>
                <w:b/>
                <w:color w:val="000000"/>
                <w:sz w:val="18"/>
                <w:szCs w:val="18"/>
              </w:rPr>
            </w:pPr>
            <w:r w:rsidRPr="0023609D">
              <w:rPr>
                <w:b/>
                <w:color w:val="000000"/>
                <w:sz w:val="18"/>
                <w:szCs w:val="18"/>
              </w:rPr>
              <w:t>4.2</w:t>
            </w:r>
          </w:p>
        </w:tc>
        <w:tc>
          <w:tcPr>
            <w:tcW w:w="163" w:type="pct"/>
            <w:shd w:val="clear" w:color="auto" w:fill="auto"/>
            <w:vAlign w:val="center"/>
          </w:tcPr>
          <w:p w14:paraId="61AE44E0" w14:textId="77777777" w:rsidR="00101889" w:rsidRPr="0023609D" w:rsidRDefault="00101889" w:rsidP="00283E6C">
            <w:pPr>
              <w:jc w:val="center"/>
              <w:rPr>
                <w:b/>
                <w:color w:val="000000"/>
                <w:sz w:val="18"/>
                <w:szCs w:val="18"/>
              </w:rPr>
            </w:pPr>
            <w:r w:rsidRPr="0023609D">
              <w:rPr>
                <w:b/>
                <w:color w:val="000000"/>
                <w:sz w:val="18"/>
                <w:szCs w:val="18"/>
              </w:rPr>
              <w:t>5.1</w:t>
            </w:r>
          </w:p>
        </w:tc>
        <w:tc>
          <w:tcPr>
            <w:tcW w:w="175" w:type="pct"/>
            <w:shd w:val="clear" w:color="auto" w:fill="auto"/>
            <w:vAlign w:val="center"/>
          </w:tcPr>
          <w:p w14:paraId="75952821" w14:textId="77777777" w:rsidR="00101889" w:rsidRPr="0023609D" w:rsidRDefault="00101889" w:rsidP="00283E6C">
            <w:pPr>
              <w:jc w:val="center"/>
              <w:rPr>
                <w:b/>
                <w:color w:val="000000"/>
                <w:sz w:val="18"/>
                <w:szCs w:val="18"/>
              </w:rPr>
            </w:pPr>
            <w:r w:rsidRPr="0023609D">
              <w:rPr>
                <w:b/>
                <w:color w:val="000000"/>
                <w:sz w:val="18"/>
                <w:szCs w:val="18"/>
              </w:rPr>
              <w:t>5.2</w:t>
            </w:r>
          </w:p>
        </w:tc>
        <w:tc>
          <w:tcPr>
            <w:tcW w:w="175" w:type="pct"/>
            <w:shd w:val="clear" w:color="auto" w:fill="auto"/>
            <w:vAlign w:val="center"/>
          </w:tcPr>
          <w:p w14:paraId="76316342" w14:textId="77777777" w:rsidR="00101889" w:rsidRPr="0023609D" w:rsidRDefault="00101889" w:rsidP="00283E6C">
            <w:pPr>
              <w:jc w:val="center"/>
              <w:rPr>
                <w:b/>
                <w:color w:val="000000"/>
                <w:sz w:val="18"/>
                <w:szCs w:val="18"/>
              </w:rPr>
            </w:pPr>
            <w:r w:rsidRPr="0023609D">
              <w:rPr>
                <w:b/>
                <w:color w:val="000000"/>
                <w:sz w:val="18"/>
                <w:szCs w:val="18"/>
              </w:rPr>
              <w:t>6.1</w:t>
            </w:r>
          </w:p>
        </w:tc>
        <w:tc>
          <w:tcPr>
            <w:tcW w:w="175" w:type="pct"/>
            <w:shd w:val="clear" w:color="auto" w:fill="auto"/>
            <w:vAlign w:val="center"/>
          </w:tcPr>
          <w:p w14:paraId="5FB9E31F" w14:textId="77777777" w:rsidR="00101889" w:rsidRPr="0023609D" w:rsidRDefault="00101889" w:rsidP="00283E6C">
            <w:pPr>
              <w:jc w:val="center"/>
              <w:rPr>
                <w:b/>
                <w:color w:val="000000"/>
                <w:sz w:val="18"/>
                <w:szCs w:val="18"/>
              </w:rPr>
            </w:pPr>
            <w:r w:rsidRPr="0023609D">
              <w:rPr>
                <w:b/>
                <w:color w:val="000000"/>
                <w:sz w:val="18"/>
                <w:szCs w:val="18"/>
              </w:rPr>
              <w:t>6.2</w:t>
            </w:r>
          </w:p>
        </w:tc>
        <w:tc>
          <w:tcPr>
            <w:tcW w:w="177" w:type="pct"/>
            <w:shd w:val="clear" w:color="auto" w:fill="auto"/>
            <w:vAlign w:val="center"/>
          </w:tcPr>
          <w:p w14:paraId="794AF7BF" w14:textId="77777777" w:rsidR="00101889" w:rsidRPr="0023609D" w:rsidRDefault="00101889" w:rsidP="00283E6C">
            <w:pPr>
              <w:jc w:val="center"/>
              <w:rPr>
                <w:b/>
                <w:color w:val="000000"/>
                <w:sz w:val="18"/>
                <w:szCs w:val="18"/>
              </w:rPr>
            </w:pPr>
            <w:r w:rsidRPr="0023609D">
              <w:rPr>
                <w:b/>
                <w:color w:val="000000"/>
                <w:sz w:val="18"/>
                <w:szCs w:val="18"/>
              </w:rPr>
              <w:t>7.1</w:t>
            </w:r>
          </w:p>
        </w:tc>
        <w:tc>
          <w:tcPr>
            <w:tcW w:w="177" w:type="pct"/>
            <w:shd w:val="clear" w:color="auto" w:fill="auto"/>
            <w:vAlign w:val="center"/>
          </w:tcPr>
          <w:p w14:paraId="4C0F5246" w14:textId="77777777" w:rsidR="00101889" w:rsidRPr="0023609D" w:rsidRDefault="00101889" w:rsidP="00283E6C">
            <w:pPr>
              <w:jc w:val="center"/>
              <w:rPr>
                <w:b/>
                <w:color w:val="000000"/>
                <w:sz w:val="18"/>
                <w:szCs w:val="18"/>
              </w:rPr>
            </w:pPr>
            <w:r w:rsidRPr="0023609D">
              <w:rPr>
                <w:b/>
                <w:color w:val="000000"/>
                <w:sz w:val="18"/>
                <w:szCs w:val="18"/>
              </w:rPr>
              <w:t>7.2</w:t>
            </w:r>
          </w:p>
        </w:tc>
        <w:tc>
          <w:tcPr>
            <w:tcW w:w="177" w:type="pct"/>
            <w:shd w:val="clear" w:color="auto" w:fill="auto"/>
            <w:vAlign w:val="center"/>
          </w:tcPr>
          <w:p w14:paraId="02D412E3" w14:textId="77777777" w:rsidR="00101889" w:rsidRPr="0023609D" w:rsidRDefault="00101889" w:rsidP="00283E6C">
            <w:pPr>
              <w:jc w:val="center"/>
              <w:rPr>
                <w:b/>
                <w:color w:val="000000"/>
                <w:sz w:val="18"/>
                <w:szCs w:val="18"/>
              </w:rPr>
            </w:pPr>
            <w:r w:rsidRPr="0023609D">
              <w:rPr>
                <w:b/>
                <w:color w:val="000000"/>
                <w:sz w:val="18"/>
                <w:szCs w:val="18"/>
              </w:rPr>
              <w:t>8.1</w:t>
            </w:r>
          </w:p>
        </w:tc>
        <w:tc>
          <w:tcPr>
            <w:tcW w:w="188" w:type="pct"/>
            <w:shd w:val="clear" w:color="auto" w:fill="auto"/>
            <w:vAlign w:val="center"/>
          </w:tcPr>
          <w:p w14:paraId="1CE53E92" w14:textId="77777777" w:rsidR="00101889" w:rsidRPr="0023609D" w:rsidRDefault="00101889" w:rsidP="00283E6C">
            <w:pPr>
              <w:jc w:val="center"/>
              <w:rPr>
                <w:b/>
                <w:color w:val="000000"/>
                <w:sz w:val="18"/>
                <w:szCs w:val="18"/>
              </w:rPr>
            </w:pPr>
            <w:r w:rsidRPr="0023609D">
              <w:rPr>
                <w:b/>
                <w:color w:val="000000"/>
                <w:sz w:val="18"/>
                <w:szCs w:val="18"/>
              </w:rPr>
              <w:t>8.2</w:t>
            </w:r>
          </w:p>
        </w:tc>
        <w:tc>
          <w:tcPr>
            <w:tcW w:w="177" w:type="pct"/>
            <w:shd w:val="clear" w:color="auto" w:fill="auto"/>
            <w:vAlign w:val="center"/>
          </w:tcPr>
          <w:p w14:paraId="219E320C" w14:textId="77777777" w:rsidR="00101889" w:rsidRPr="0023609D" w:rsidRDefault="00101889" w:rsidP="00283E6C">
            <w:pPr>
              <w:jc w:val="center"/>
              <w:rPr>
                <w:b/>
                <w:color w:val="000000"/>
                <w:sz w:val="18"/>
                <w:szCs w:val="18"/>
              </w:rPr>
            </w:pPr>
            <w:r w:rsidRPr="0023609D">
              <w:rPr>
                <w:b/>
                <w:color w:val="000000"/>
                <w:sz w:val="18"/>
                <w:szCs w:val="18"/>
              </w:rPr>
              <w:t>9.1</w:t>
            </w:r>
          </w:p>
        </w:tc>
        <w:tc>
          <w:tcPr>
            <w:tcW w:w="177" w:type="pct"/>
            <w:shd w:val="clear" w:color="auto" w:fill="auto"/>
            <w:vAlign w:val="center"/>
          </w:tcPr>
          <w:p w14:paraId="4CF2BA05" w14:textId="77777777" w:rsidR="00101889" w:rsidRPr="0023609D" w:rsidRDefault="00101889" w:rsidP="00283E6C">
            <w:pPr>
              <w:jc w:val="center"/>
              <w:rPr>
                <w:b/>
                <w:color w:val="000000"/>
                <w:sz w:val="18"/>
                <w:szCs w:val="18"/>
              </w:rPr>
            </w:pPr>
            <w:r w:rsidRPr="0023609D">
              <w:rPr>
                <w:b/>
                <w:color w:val="000000"/>
                <w:sz w:val="18"/>
                <w:szCs w:val="18"/>
              </w:rPr>
              <w:t>9.2</w:t>
            </w:r>
          </w:p>
        </w:tc>
        <w:tc>
          <w:tcPr>
            <w:tcW w:w="163" w:type="pct"/>
            <w:shd w:val="clear" w:color="auto" w:fill="auto"/>
            <w:vAlign w:val="center"/>
          </w:tcPr>
          <w:p w14:paraId="16D72C7C" w14:textId="77777777" w:rsidR="00101889" w:rsidRPr="0023609D" w:rsidRDefault="00101889" w:rsidP="00283E6C">
            <w:pPr>
              <w:jc w:val="center"/>
              <w:rPr>
                <w:b/>
                <w:color w:val="000000"/>
                <w:sz w:val="18"/>
                <w:szCs w:val="18"/>
              </w:rPr>
            </w:pPr>
            <w:r w:rsidRPr="0023609D">
              <w:rPr>
                <w:b/>
                <w:color w:val="000000"/>
                <w:sz w:val="18"/>
                <w:szCs w:val="18"/>
              </w:rPr>
              <w:t>9.3</w:t>
            </w:r>
          </w:p>
        </w:tc>
        <w:tc>
          <w:tcPr>
            <w:tcW w:w="208" w:type="pct"/>
            <w:shd w:val="clear" w:color="auto" w:fill="auto"/>
            <w:vAlign w:val="center"/>
          </w:tcPr>
          <w:p w14:paraId="57D23C48" w14:textId="77777777" w:rsidR="00101889" w:rsidRPr="0023609D" w:rsidRDefault="00101889" w:rsidP="00283E6C">
            <w:pPr>
              <w:jc w:val="center"/>
              <w:rPr>
                <w:b/>
                <w:color w:val="000000"/>
                <w:sz w:val="18"/>
                <w:szCs w:val="18"/>
              </w:rPr>
            </w:pPr>
            <w:r w:rsidRPr="0023609D">
              <w:rPr>
                <w:b/>
                <w:color w:val="000000"/>
                <w:sz w:val="18"/>
                <w:szCs w:val="18"/>
              </w:rPr>
              <w:t>10.1</w:t>
            </w:r>
          </w:p>
        </w:tc>
        <w:tc>
          <w:tcPr>
            <w:tcW w:w="207" w:type="pct"/>
            <w:shd w:val="clear" w:color="auto" w:fill="auto"/>
            <w:vAlign w:val="center"/>
          </w:tcPr>
          <w:p w14:paraId="375F6894" w14:textId="77777777" w:rsidR="00101889" w:rsidRPr="0023609D" w:rsidRDefault="00101889" w:rsidP="00283E6C">
            <w:pPr>
              <w:jc w:val="center"/>
              <w:rPr>
                <w:b/>
                <w:color w:val="000000"/>
                <w:sz w:val="18"/>
                <w:szCs w:val="18"/>
              </w:rPr>
            </w:pPr>
            <w:r w:rsidRPr="0023609D">
              <w:rPr>
                <w:b/>
                <w:color w:val="000000"/>
                <w:sz w:val="18"/>
                <w:szCs w:val="18"/>
              </w:rPr>
              <w:t>10.2</w:t>
            </w:r>
          </w:p>
        </w:tc>
      </w:tr>
      <w:tr w:rsidR="00101889" w:rsidRPr="0023609D" w14:paraId="63684C43" w14:textId="77777777" w:rsidTr="00215E82">
        <w:trPr>
          <w:trHeight w:val="454"/>
        </w:trPr>
        <w:tc>
          <w:tcPr>
            <w:tcW w:w="1553" w:type="pct"/>
            <w:gridSpan w:val="3"/>
            <w:noWrap/>
            <w:vAlign w:val="center"/>
          </w:tcPr>
          <w:p w14:paraId="2A78CBEA" w14:textId="77777777" w:rsidR="00101889" w:rsidRPr="00832FF6" w:rsidRDefault="00101889" w:rsidP="00283E6C">
            <w:pPr>
              <w:jc w:val="center"/>
              <w:rPr>
                <w:b/>
                <w:bCs/>
                <w:color w:val="000000"/>
                <w:sz w:val="16"/>
                <w:szCs w:val="16"/>
              </w:rPr>
            </w:pPr>
            <w:r w:rsidRPr="00832FF6">
              <w:rPr>
                <w:b/>
                <w:bCs/>
                <w:color w:val="000000"/>
                <w:sz w:val="16"/>
                <w:szCs w:val="16"/>
              </w:rPr>
              <w:t>Максимальный балл</w:t>
            </w:r>
          </w:p>
        </w:tc>
        <w:tc>
          <w:tcPr>
            <w:tcW w:w="197" w:type="pct"/>
            <w:shd w:val="clear" w:color="auto" w:fill="auto"/>
            <w:vAlign w:val="center"/>
          </w:tcPr>
          <w:p w14:paraId="77339F81" w14:textId="77777777" w:rsidR="00101889" w:rsidRPr="0023609D" w:rsidRDefault="00101889" w:rsidP="00283E6C">
            <w:pPr>
              <w:jc w:val="center"/>
              <w:rPr>
                <w:b/>
                <w:color w:val="000000"/>
                <w:sz w:val="18"/>
                <w:szCs w:val="18"/>
              </w:rPr>
            </w:pPr>
            <w:r w:rsidRPr="0023609D">
              <w:rPr>
                <w:b/>
                <w:color w:val="000000"/>
                <w:sz w:val="18"/>
                <w:szCs w:val="18"/>
              </w:rPr>
              <w:t>1</w:t>
            </w:r>
          </w:p>
        </w:tc>
        <w:tc>
          <w:tcPr>
            <w:tcW w:w="187" w:type="pct"/>
            <w:shd w:val="clear" w:color="auto" w:fill="auto"/>
            <w:vAlign w:val="center"/>
          </w:tcPr>
          <w:p w14:paraId="127B0D5B" w14:textId="77777777" w:rsidR="00101889" w:rsidRPr="0023609D" w:rsidRDefault="00101889" w:rsidP="00283E6C">
            <w:pPr>
              <w:jc w:val="center"/>
              <w:rPr>
                <w:b/>
                <w:color w:val="000000"/>
                <w:sz w:val="18"/>
                <w:szCs w:val="18"/>
              </w:rPr>
            </w:pPr>
            <w:r w:rsidRPr="0023609D">
              <w:rPr>
                <w:b/>
                <w:color w:val="000000"/>
                <w:sz w:val="18"/>
                <w:szCs w:val="18"/>
              </w:rPr>
              <w:t>2</w:t>
            </w:r>
          </w:p>
        </w:tc>
        <w:tc>
          <w:tcPr>
            <w:tcW w:w="187" w:type="pct"/>
            <w:shd w:val="clear" w:color="auto" w:fill="auto"/>
            <w:vAlign w:val="center"/>
          </w:tcPr>
          <w:p w14:paraId="15BC0858" w14:textId="77777777" w:rsidR="00101889" w:rsidRPr="0023609D" w:rsidRDefault="00101889" w:rsidP="00283E6C">
            <w:pPr>
              <w:jc w:val="center"/>
              <w:rPr>
                <w:b/>
                <w:color w:val="000000"/>
                <w:sz w:val="18"/>
                <w:szCs w:val="18"/>
              </w:rPr>
            </w:pPr>
            <w:r w:rsidRPr="0023609D">
              <w:rPr>
                <w:b/>
                <w:color w:val="000000"/>
                <w:sz w:val="18"/>
                <w:szCs w:val="18"/>
              </w:rPr>
              <w:t>2</w:t>
            </w:r>
          </w:p>
        </w:tc>
        <w:tc>
          <w:tcPr>
            <w:tcW w:w="175" w:type="pct"/>
            <w:shd w:val="clear" w:color="auto" w:fill="auto"/>
            <w:vAlign w:val="center"/>
          </w:tcPr>
          <w:p w14:paraId="6998D8DB" w14:textId="77777777" w:rsidR="00101889" w:rsidRPr="0023609D" w:rsidRDefault="00101889" w:rsidP="00283E6C">
            <w:pPr>
              <w:jc w:val="center"/>
              <w:rPr>
                <w:b/>
                <w:color w:val="000000"/>
                <w:sz w:val="18"/>
                <w:szCs w:val="18"/>
              </w:rPr>
            </w:pPr>
            <w:r w:rsidRPr="0023609D">
              <w:rPr>
                <w:b/>
                <w:color w:val="000000"/>
                <w:sz w:val="18"/>
                <w:szCs w:val="18"/>
              </w:rPr>
              <w:t>2</w:t>
            </w:r>
          </w:p>
        </w:tc>
        <w:tc>
          <w:tcPr>
            <w:tcW w:w="187" w:type="pct"/>
            <w:shd w:val="clear" w:color="auto" w:fill="auto"/>
            <w:vAlign w:val="center"/>
          </w:tcPr>
          <w:p w14:paraId="27C42EF0" w14:textId="77777777" w:rsidR="00101889" w:rsidRPr="0023609D" w:rsidRDefault="00101889" w:rsidP="00283E6C">
            <w:pPr>
              <w:jc w:val="center"/>
              <w:rPr>
                <w:b/>
                <w:color w:val="000000"/>
                <w:sz w:val="18"/>
                <w:szCs w:val="18"/>
              </w:rPr>
            </w:pPr>
            <w:r w:rsidRPr="0023609D">
              <w:rPr>
                <w:b/>
                <w:color w:val="000000"/>
                <w:sz w:val="18"/>
                <w:szCs w:val="18"/>
              </w:rPr>
              <w:t>2</w:t>
            </w:r>
          </w:p>
        </w:tc>
        <w:tc>
          <w:tcPr>
            <w:tcW w:w="175" w:type="pct"/>
            <w:shd w:val="clear" w:color="auto" w:fill="auto"/>
            <w:vAlign w:val="center"/>
          </w:tcPr>
          <w:p w14:paraId="2C497DD0" w14:textId="77777777" w:rsidR="00101889" w:rsidRPr="0023609D" w:rsidRDefault="00101889" w:rsidP="00283E6C">
            <w:pPr>
              <w:jc w:val="center"/>
              <w:rPr>
                <w:b/>
                <w:color w:val="000000"/>
                <w:sz w:val="18"/>
                <w:szCs w:val="18"/>
              </w:rPr>
            </w:pPr>
            <w:r w:rsidRPr="0023609D">
              <w:rPr>
                <w:b/>
                <w:color w:val="000000"/>
                <w:sz w:val="18"/>
                <w:szCs w:val="18"/>
              </w:rPr>
              <w:t>2</w:t>
            </w:r>
          </w:p>
        </w:tc>
        <w:tc>
          <w:tcPr>
            <w:tcW w:w="163" w:type="pct"/>
            <w:shd w:val="clear" w:color="auto" w:fill="auto"/>
            <w:vAlign w:val="center"/>
          </w:tcPr>
          <w:p w14:paraId="1A6C5920" w14:textId="77777777" w:rsidR="00101889" w:rsidRPr="0023609D" w:rsidRDefault="00101889" w:rsidP="00283E6C">
            <w:pPr>
              <w:jc w:val="center"/>
              <w:rPr>
                <w:b/>
                <w:color w:val="000000"/>
                <w:sz w:val="18"/>
                <w:szCs w:val="18"/>
              </w:rPr>
            </w:pPr>
            <w:r w:rsidRPr="0023609D">
              <w:rPr>
                <w:b/>
                <w:color w:val="000000"/>
                <w:sz w:val="18"/>
                <w:szCs w:val="18"/>
              </w:rPr>
              <w:t>1</w:t>
            </w:r>
          </w:p>
        </w:tc>
        <w:tc>
          <w:tcPr>
            <w:tcW w:w="175" w:type="pct"/>
            <w:shd w:val="clear" w:color="auto" w:fill="auto"/>
            <w:vAlign w:val="center"/>
          </w:tcPr>
          <w:p w14:paraId="49A3DBD1" w14:textId="77777777" w:rsidR="00101889" w:rsidRPr="0023609D" w:rsidRDefault="00101889" w:rsidP="00283E6C">
            <w:pPr>
              <w:jc w:val="center"/>
              <w:rPr>
                <w:b/>
                <w:color w:val="000000"/>
                <w:sz w:val="18"/>
                <w:szCs w:val="18"/>
              </w:rPr>
            </w:pPr>
            <w:r w:rsidRPr="0023609D">
              <w:rPr>
                <w:b/>
                <w:color w:val="000000"/>
                <w:sz w:val="18"/>
                <w:szCs w:val="18"/>
              </w:rPr>
              <w:t>1</w:t>
            </w:r>
          </w:p>
        </w:tc>
        <w:tc>
          <w:tcPr>
            <w:tcW w:w="175" w:type="pct"/>
            <w:shd w:val="clear" w:color="auto" w:fill="auto"/>
            <w:vAlign w:val="center"/>
          </w:tcPr>
          <w:p w14:paraId="2E34CDCC" w14:textId="77777777" w:rsidR="00101889" w:rsidRPr="0023609D" w:rsidRDefault="00101889" w:rsidP="00283E6C">
            <w:pPr>
              <w:jc w:val="center"/>
              <w:rPr>
                <w:b/>
                <w:color w:val="000000"/>
                <w:sz w:val="18"/>
                <w:szCs w:val="18"/>
              </w:rPr>
            </w:pPr>
            <w:r w:rsidRPr="0023609D">
              <w:rPr>
                <w:b/>
                <w:color w:val="000000"/>
                <w:sz w:val="18"/>
                <w:szCs w:val="18"/>
              </w:rPr>
              <w:t>1</w:t>
            </w:r>
          </w:p>
        </w:tc>
        <w:tc>
          <w:tcPr>
            <w:tcW w:w="175" w:type="pct"/>
            <w:shd w:val="clear" w:color="auto" w:fill="auto"/>
            <w:vAlign w:val="center"/>
          </w:tcPr>
          <w:p w14:paraId="3AC7E207" w14:textId="77777777" w:rsidR="00101889" w:rsidRPr="0023609D" w:rsidRDefault="00101889" w:rsidP="00283E6C">
            <w:pPr>
              <w:jc w:val="center"/>
              <w:rPr>
                <w:b/>
                <w:color w:val="000000"/>
                <w:sz w:val="18"/>
                <w:szCs w:val="18"/>
              </w:rPr>
            </w:pPr>
            <w:r w:rsidRPr="0023609D">
              <w:rPr>
                <w:b/>
                <w:color w:val="000000"/>
                <w:sz w:val="18"/>
                <w:szCs w:val="18"/>
              </w:rPr>
              <w:t>2</w:t>
            </w:r>
          </w:p>
        </w:tc>
        <w:tc>
          <w:tcPr>
            <w:tcW w:w="177" w:type="pct"/>
            <w:shd w:val="clear" w:color="auto" w:fill="auto"/>
            <w:vAlign w:val="center"/>
          </w:tcPr>
          <w:p w14:paraId="2136F4FF" w14:textId="77777777" w:rsidR="00101889" w:rsidRPr="0023609D" w:rsidRDefault="00101889" w:rsidP="00283E6C">
            <w:pPr>
              <w:jc w:val="center"/>
              <w:rPr>
                <w:b/>
                <w:color w:val="000000"/>
                <w:sz w:val="18"/>
                <w:szCs w:val="18"/>
              </w:rPr>
            </w:pPr>
            <w:r w:rsidRPr="0023609D">
              <w:rPr>
                <w:b/>
                <w:color w:val="000000"/>
                <w:sz w:val="18"/>
                <w:szCs w:val="18"/>
              </w:rPr>
              <w:t>2</w:t>
            </w:r>
          </w:p>
        </w:tc>
        <w:tc>
          <w:tcPr>
            <w:tcW w:w="177" w:type="pct"/>
            <w:shd w:val="clear" w:color="auto" w:fill="auto"/>
            <w:vAlign w:val="center"/>
          </w:tcPr>
          <w:p w14:paraId="546194EE" w14:textId="77777777" w:rsidR="00101889" w:rsidRPr="0023609D" w:rsidRDefault="00101889" w:rsidP="00283E6C">
            <w:pPr>
              <w:jc w:val="center"/>
              <w:rPr>
                <w:b/>
                <w:color w:val="000000"/>
                <w:sz w:val="18"/>
                <w:szCs w:val="18"/>
              </w:rPr>
            </w:pPr>
            <w:r w:rsidRPr="0023609D">
              <w:rPr>
                <w:b/>
                <w:color w:val="000000"/>
                <w:sz w:val="18"/>
                <w:szCs w:val="18"/>
              </w:rPr>
              <w:t>2</w:t>
            </w:r>
          </w:p>
        </w:tc>
        <w:tc>
          <w:tcPr>
            <w:tcW w:w="177" w:type="pct"/>
            <w:shd w:val="clear" w:color="auto" w:fill="auto"/>
            <w:vAlign w:val="center"/>
          </w:tcPr>
          <w:p w14:paraId="3E9B5470" w14:textId="77777777" w:rsidR="00101889" w:rsidRPr="0023609D" w:rsidRDefault="00101889" w:rsidP="00283E6C">
            <w:pPr>
              <w:jc w:val="center"/>
              <w:rPr>
                <w:b/>
                <w:color w:val="000000"/>
                <w:sz w:val="18"/>
                <w:szCs w:val="18"/>
              </w:rPr>
            </w:pPr>
            <w:r w:rsidRPr="0023609D">
              <w:rPr>
                <w:b/>
                <w:color w:val="000000"/>
                <w:sz w:val="18"/>
                <w:szCs w:val="18"/>
              </w:rPr>
              <w:t>2</w:t>
            </w:r>
          </w:p>
        </w:tc>
        <w:tc>
          <w:tcPr>
            <w:tcW w:w="188" w:type="pct"/>
            <w:shd w:val="clear" w:color="auto" w:fill="auto"/>
            <w:vAlign w:val="center"/>
          </w:tcPr>
          <w:p w14:paraId="68032EB1" w14:textId="77777777" w:rsidR="00101889" w:rsidRPr="0023609D" w:rsidRDefault="00101889" w:rsidP="00283E6C">
            <w:pPr>
              <w:jc w:val="center"/>
              <w:rPr>
                <w:b/>
                <w:color w:val="000000"/>
                <w:sz w:val="18"/>
                <w:szCs w:val="18"/>
              </w:rPr>
            </w:pPr>
            <w:r w:rsidRPr="0023609D">
              <w:rPr>
                <w:b/>
                <w:color w:val="000000"/>
                <w:sz w:val="18"/>
                <w:szCs w:val="18"/>
              </w:rPr>
              <w:t>1</w:t>
            </w:r>
          </w:p>
        </w:tc>
        <w:tc>
          <w:tcPr>
            <w:tcW w:w="177" w:type="pct"/>
            <w:shd w:val="clear" w:color="auto" w:fill="auto"/>
            <w:vAlign w:val="center"/>
          </w:tcPr>
          <w:p w14:paraId="5D232C9E" w14:textId="77777777" w:rsidR="00101889" w:rsidRPr="0023609D" w:rsidRDefault="00101889" w:rsidP="00283E6C">
            <w:pPr>
              <w:jc w:val="center"/>
              <w:rPr>
                <w:b/>
                <w:color w:val="000000"/>
                <w:sz w:val="18"/>
                <w:szCs w:val="18"/>
              </w:rPr>
            </w:pPr>
            <w:r w:rsidRPr="0023609D">
              <w:rPr>
                <w:b/>
                <w:color w:val="000000"/>
                <w:sz w:val="18"/>
                <w:szCs w:val="18"/>
              </w:rPr>
              <w:t>1</w:t>
            </w:r>
          </w:p>
        </w:tc>
        <w:tc>
          <w:tcPr>
            <w:tcW w:w="177" w:type="pct"/>
            <w:shd w:val="clear" w:color="auto" w:fill="auto"/>
            <w:vAlign w:val="center"/>
          </w:tcPr>
          <w:p w14:paraId="29738DF4" w14:textId="77777777" w:rsidR="00101889" w:rsidRPr="0023609D" w:rsidRDefault="00101889" w:rsidP="00283E6C">
            <w:pPr>
              <w:jc w:val="center"/>
              <w:rPr>
                <w:b/>
                <w:color w:val="000000"/>
                <w:sz w:val="18"/>
                <w:szCs w:val="18"/>
              </w:rPr>
            </w:pPr>
            <w:r w:rsidRPr="0023609D">
              <w:rPr>
                <w:b/>
                <w:color w:val="000000"/>
                <w:sz w:val="18"/>
                <w:szCs w:val="18"/>
              </w:rPr>
              <w:t>1</w:t>
            </w:r>
          </w:p>
        </w:tc>
        <w:tc>
          <w:tcPr>
            <w:tcW w:w="163" w:type="pct"/>
            <w:shd w:val="clear" w:color="auto" w:fill="auto"/>
            <w:vAlign w:val="center"/>
          </w:tcPr>
          <w:p w14:paraId="51199A56" w14:textId="77777777" w:rsidR="00101889" w:rsidRPr="0023609D" w:rsidRDefault="00101889" w:rsidP="00283E6C">
            <w:pPr>
              <w:jc w:val="center"/>
              <w:rPr>
                <w:b/>
                <w:color w:val="000000"/>
                <w:sz w:val="18"/>
                <w:szCs w:val="18"/>
              </w:rPr>
            </w:pPr>
            <w:r w:rsidRPr="0023609D">
              <w:rPr>
                <w:b/>
                <w:color w:val="000000"/>
                <w:sz w:val="18"/>
                <w:szCs w:val="18"/>
              </w:rPr>
              <w:t>2</w:t>
            </w:r>
          </w:p>
        </w:tc>
        <w:tc>
          <w:tcPr>
            <w:tcW w:w="208" w:type="pct"/>
            <w:shd w:val="clear" w:color="auto" w:fill="auto"/>
            <w:vAlign w:val="center"/>
          </w:tcPr>
          <w:p w14:paraId="5E42C722" w14:textId="77777777" w:rsidR="00101889" w:rsidRPr="0023609D" w:rsidRDefault="00101889" w:rsidP="00283E6C">
            <w:pPr>
              <w:jc w:val="center"/>
              <w:rPr>
                <w:b/>
                <w:color w:val="000000"/>
                <w:sz w:val="18"/>
                <w:szCs w:val="18"/>
              </w:rPr>
            </w:pPr>
            <w:r w:rsidRPr="0023609D">
              <w:rPr>
                <w:b/>
                <w:color w:val="000000"/>
                <w:sz w:val="18"/>
                <w:szCs w:val="18"/>
              </w:rPr>
              <w:t>1</w:t>
            </w:r>
          </w:p>
        </w:tc>
        <w:tc>
          <w:tcPr>
            <w:tcW w:w="207" w:type="pct"/>
            <w:shd w:val="clear" w:color="auto" w:fill="auto"/>
            <w:vAlign w:val="center"/>
          </w:tcPr>
          <w:p w14:paraId="42DE40CA" w14:textId="77777777" w:rsidR="00101889" w:rsidRPr="0023609D" w:rsidRDefault="00101889" w:rsidP="00283E6C">
            <w:pPr>
              <w:jc w:val="center"/>
              <w:rPr>
                <w:b/>
                <w:color w:val="000000"/>
                <w:sz w:val="18"/>
                <w:szCs w:val="18"/>
              </w:rPr>
            </w:pPr>
            <w:r w:rsidRPr="0023609D">
              <w:rPr>
                <w:b/>
                <w:color w:val="000000"/>
                <w:sz w:val="18"/>
                <w:szCs w:val="18"/>
              </w:rPr>
              <w:t>1</w:t>
            </w:r>
          </w:p>
        </w:tc>
      </w:tr>
      <w:tr w:rsidR="00101889" w:rsidRPr="00832FF6" w14:paraId="2F97D972" w14:textId="77777777" w:rsidTr="00215E82">
        <w:trPr>
          <w:trHeight w:val="454"/>
        </w:trPr>
        <w:tc>
          <w:tcPr>
            <w:tcW w:w="145" w:type="pct"/>
            <w:noWrap/>
            <w:vAlign w:val="center"/>
          </w:tcPr>
          <w:p w14:paraId="3342A019" w14:textId="77777777" w:rsidR="00101889" w:rsidRPr="00832FF6" w:rsidRDefault="00101889" w:rsidP="00283E6C">
            <w:pPr>
              <w:jc w:val="center"/>
              <w:rPr>
                <w:b/>
                <w:bCs/>
                <w:color w:val="000000"/>
                <w:sz w:val="16"/>
                <w:szCs w:val="16"/>
              </w:rPr>
            </w:pPr>
            <w:r w:rsidRPr="00832FF6">
              <w:rPr>
                <w:b/>
                <w:bCs/>
                <w:color w:val="000000"/>
                <w:sz w:val="16"/>
                <w:szCs w:val="16"/>
              </w:rPr>
              <w:t>№</w:t>
            </w:r>
          </w:p>
        </w:tc>
        <w:tc>
          <w:tcPr>
            <w:tcW w:w="1160" w:type="pct"/>
            <w:vAlign w:val="center"/>
          </w:tcPr>
          <w:p w14:paraId="1E04BF4B" w14:textId="77777777" w:rsidR="00101889" w:rsidRPr="00832FF6" w:rsidRDefault="00101889" w:rsidP="00283E6C">
            <w:pPr>
              <w:jc w:val="center"/>
              <w:rPr>
                <w:b/>
                <w:bCs/>
                <w:color w:val="000000"/>
                <w:sz w:val="16"/>
                <w:szCs w:val="16"/>
              </w:rPr>
            </w:pPr>
            <w:r w:rsidRPr="00832FF6">
              <w:rPr>
                <w:b/>
                <w:bCs/>
                <w:color w:val="000000"/>
                <w:sz w:val="16"/>
                <w:szCs w:val="16"/>
              </w:rPr>
              <w:t>ОО</w:t>
            </w:r>
          </w:p>
        </w:tc>
        <w:tc>
          <w:tcPr>
            <w:tcW w:w="248" w:type="pct"/>
            <w:vAlign w:val="center"/>
          </w:tcPr>
          <w:p w14:paraId="372B5C6A" w14:textId="77777777" w:rsidR="00101889" w:rsidRPr="00832FF6" w:rsidRDefault="00101889" w:rsidP="00283E6C">
            <w:pPr>
              <w:jc w:val="center"/>
              <w:rPr>
                <w:b/>
                <w:bCs/>
                <w:color w:val="000000"/>
                <w:sz w:val="16"/>
                <w:szCs w:val="16"/>
              </w:rPr>
            </w:pPr>
            <w:r w:rsidRPr="00832FF6">
              <w:rPr>
                <w:b/>
                <w:bCs/>
                <w:color w:val="000000"/>
                <w:sz w:val="16"/>
                <w:szCs w:val="16"/>
              </w:rPr>
              <w:t xml:space="preserve">Кол-во </w:t>
            </w:r>
            <w:proofErr w:type="spellStart"/>
            <w:r w:rsidRPr="00832FF6">
              <w:rPr>
                <w:b/>
                <w:bCs/>
                <w:color w:val="000000"/>
                <w:sz w:val="16"/>
                <w:szCs w:val="16"/>
              </w:rPr>
              <w:t>уч</w:t>
            </w:r>
            <w:proofErr w:type="spellEnd"/>
            <w:r w:rsidRPr="00832FF6">
              <w:rPr>
                <w:b/>
                <w:bCs/>
                <w:color w:val="000000"/>
                <w:sz w:val="16"/>
                <w:szCs w:val="16"/>
              </w:rPr>
              <w:t>-ков</w:t>
            </w:r>
          </w:p>
        </w:tc>
        <w:tc>
          <w:tcPr>
            <w:tcW w:w="3447" w:type="pct"/>
            <w:gridSpan w:val="19"/>
            <w:vAlign w:val="center"/>
          </w:tcPr>
          <w:p w14:paraId="158522E1" w14:textId="77777777" w:rsidR="00101889" w:rsidRPr="00832FF6" w:rsidRDefault="00101889" w:rsidP="00283E6C">
            <w:pPr>
              <w:widowControl w:val="0"/>
              <w:autoSpaceDE w:val="0"/>
              <w:autoSpaceDN w:val="0"/>
              <w:adjustRightInd w:val="0"/>
              <w:spacing w:before="29" w:line="180" w:lineRule="exact"/>
              <w:ind w:left="15"/>
              <w:jc w:val="center"/>
              <w:rPr>
                <w:bCs/>
                <w:color w:val="000000"/>
                <w:sz w:val="16"/>
                <w:szCs w:val="16"/>
              </w:rPr>
            </w:pPr>
            <w:r w:rsidRPr="00832FF6">
              <w:rPr>
                <w:b/>
                <w:bCs/>
                <w:color w:val="000000"/>
                <w:sz w:val="16"/>
                <w:szCs w:val="16"/>
              </w:rPr>
              <w:t>Выполнение заданий в % (от числа участников)</w:t>
            </w:r>
          </w:p>
        </w:tc>
      </w:tr>
      <w:tr w:rsidR="00215E82" w14:paraId="1B0B0351" w14:textId="77777777" w:rsidTr="00215E82">
        <w:trPr>
          <w:trHeight w:val="454"/>
        </w:trPr>
        <w:tc>
          <w:tcPr>
            <w:tcW w:w="145" w:type="pct"/>
            <w:noWrap/>
            <w:vAlign w:val="center"/>
          </w:tcPr>
          <w:p w14:paraId="6F7DBDBB" w14:textId="77777777" w:rsidR="00215E82" w:rsidRPr="0023609D" w:rsidRDefault="00215E82" w:rsidP="00215E82">
            <w:pPr>
              <w:jc w:val="center"/>
              <w:rPr>
                <w:color w:val="000000"/>
                <w:sz w:val="18"/>
                <w:szCs w:val="18"/>
              </w:rPr>
            </w:pPr>
            <w:r w:rsidRPr="0023609D">
              <w:rPr>
                <w:color w:val="000000"/>
                <w:sz w:val="18"/>
                <w:szCs w:val="18"/>
              </w:rPr>
              <w:t>1</w:t>
            </w:r>
          </w:p>
        </w:tc>
        <w:tc>
          <w:tcPr>
            <w:tcW w:w="1160" w:type="pct"/>
            <w:tcBorders>
              <w:top w:val="nil"/>
              <w:left w:val="nil"/>
              <w:bottom w:val="single" w:sz="4" w:space="0" w:color="auto"/>
              <w:right w:val="nil"/>
            </w:tcBorders>
            <w:vAlign w:val="center"/>
          </w:tcPr>
          <w:p w14:paraId="45E4AE89" w14:textId="6EC80CF1" w:rsidR="00215E82" w:rsidRPr="0023609D" w:rsidRDefault="00215E82" w:rsidP="00215E82">
            <w:pPr>
              <w:rPr>
                <w:color w:val="000000"/>
                <w:sz w:val="18"/>
                <w:szCs w:val="18"/>
              </w:rPr>
            </w:pPr>
            <w:r>
              <w:rPr>
                <w:color w:val="000000"/>
                <w:sz w:val="20"/>
                <w:szCs w:val="20"/>
              </w:rPr>
              <w:t xml:space="preserve">МБОУ "Глинищевская СОШ" </w:t>
            </w:r>
          </w:p>
        </w:tc>
        <w:tc>
          <w:tcPr>
            <w:tcW w:w="248" w:type="pct"/>
            <w:vAlign w:val="center"/>
          </w:tcPr>
          <w:p w14:paraId="7108A47E" w14:textId="53A52E0E" w:rsidR="00215E82" w:rsidRDefault="00215E82" w:rsidP="00215E82">
            <w:pPr>
              <w:jc w:val="center"/>
              <w:rPr>
                <w:color w:val="000000"/>
                <w:sz w:val="18"/>
                <w:szCs w:val="18"/>
              </w:rPr>
            </w:pPr>
            <w:r>
              <w:rPr>
                <w:color w:val="000000"/>
                <w:sz w:val="18"/>
                <w:szCs w:val="18"/>
              </w:rPr>
              <w:t>12</w:t>
            </w:r>
          </w:p>
        </w:tc>
        <w:tc>
          <w:tcPr>
            <w:tcW w:w="197" w:type="pct"/>
            <w:vAlign w:val="center"/>
          </w:tcPr>
          <w:p w14:paraId="739B7719" w14:textId="02E4BCB6" w:rsidR="00215E82" w:rsidRDefault="00215E82" w:rsidP="00215E82">
            <w:pPr>
              <w:jc w:val="center"/>
              <w:rPr>
                <w:color w:val="000000"/>
                <w:sz w:val="18"/>
                <w:szCs w:val="18"/>
              </w:rPr>
            </w:pPr>
            <w:r>
              <w:rPr>
                <w:color w:val="000000"/>
                <w:sz w:val="18"/>
                <w:szCs w:val="18"/>
              </w:rPr>
              <w:t>100</w:t>
            </w:r>
          </w:p>
        </w:tc>
        <w:tc>
          <w:tcPr>
            <w:tcW w:w="187" w:type="pct"/>
            <w:vAlign w:val="center"/>
          </w:tcPr>
          <w:p w14:paraId="2E34E7B4" w14:textId="1C283BA1" w:rsidR="00215E82" w:rsidRDefault="00215E82" w:rsidP="00215E82">
            <w:pPr>
              <w:jc w:val="center"/>
              <w:rPr>
                <w:color w:val="000000"/>
                <w:sz w:val="18"/>
                <w:szCs w:val="18"/>
              </w:rPr>
            </w:pPr>
            <w:r>
              <w:rPr>
                <w:color w:val="000000"/>
                <w:sz w:val="18"/>
                <w:szCs w:val="18"/>
              </w:rPr>
              <w:t>83</w:t>
            </w:r>
          </w:p>
        </w:tc>
        <w:tc>
          <w:tcPr>
            <w:tcW w:w="187" w:type="pct"/>
            <w:vAlign w:val="center"/>
          </w:tcPr>
          <w:p w14:paraId="3EA9B457" w14:textId="4E845B18" w:rsidR="00215E82" w:rsidRDefault="00215E82" w:rsidP="00215E82">
            <w:pPr>
              <w:jc w:val="center"/>
              <w:rPr>
                <w:color w:val="000000"/>
                <w:sz w:val="18"/>
                <w:szCs w:val="18"/>
              </w:rPr>
            </w:pPr>
            <w:r>
              <w:rPr>
                <w:color w:val="000000"/>
                <w:sz w:val="18"/>
                <w:szCs w:val="18"/>
              </w:rPr>
              <w:t>79</w:t>
            </w:r>
          </w:p>
        </w:tc>
        <w:tc>
          <w:tcPr>
            <w:tcW w:w="175" w:type="pct"/>
            <w:vAlign w:val="center"/>
          </w:tcPr>
          <w:p w14:paraId="0F78402E" w14:textId="46A77CC3" w:rsidR="00215E82" w:rsidRDefault="00215E82" w:rsidP="00215E82">
            <w:pPr>
              <w:jc w:val="center"/>
              <w:rPr>
                <w:color w:val="000000"/>
                <w:sz w:val="18"/>
                <w:szCs w:val="18"/>
              </w:rPr>
            </w:pPr>
            <w:r>
              <w:rPr>
                <w:color w:val="000000"/>
                <w:sz w:val="18"/>
                <w:szCs w:val="18"/>
              </w:rPr>
              <w:t>50</w:t>
            </w:r>
          </w:p>
        </w:tc>
        <w:tc>
          <w:tcPr>
            <w:tcW w:w="187" w:type="pct"/>
            <w:vAlign w:val="center"/>
          </w:tcPr>
          <w:p w14:paraId="1342DEA2" w14:textId="226A24E6" w:rsidR="00215E82" w:rsidRDefault="00215E82" w:rsidP="00215E82">
            <w:pPr>
              <w:jc w:val="center"/>
              <w:rPr>
                <w:color w:val="000000"/>
                <w:sz w:val="18"/>
                <w:szCs w:val="18"/>
              </w:rPr>
            </w:pPr>
            <w:r>
              <w:rPr>
                <w:color w:val="000000"/>
                <w:sz w:val="18"/>
                <w:szCs w:val="18"/>
              </w:rPr>
              <w:t>83</w:t>
            </w:r>
          </w:p>
        </w:tc>
        <w:tc>
          <w:tcPr>
            <w:tcW w:w="175" w:type="pct"/>
            <w:vAlign w:val="center"/>
          </w:tcPr>
          <w:p w14:paraId="0763AFFE" w14:textId="5D166026" w:rsidR="00215E82" w:rsidRDefault="00215E82" w:rsidP="00215E82">
            <w:pPr>
              <w:jc w:val="center"/>
              <w:rPr>
                <w:color w:val="000000"/>
                <w:sz w:val="18"/>
                <w:szCs w:val="18"/>
              </w:rPr>
            </w:pPr>
            <w:r>
              <w:rPr>
                <w:color w:val="000000"/>
                <w:sz w:val="18"/>
                <w:szCs w:val="18"/>
              </w:rPr>
              <w:t>8</w:t>
            </w:r>
          </w:p>
        </w:tc>
        <w:tc>
          <w:tcPr>
            <w:tcW w:w="163" w:type="pct"/>
            <w:vAlign w:val="center"/>
          </w:tcPr>
          <w:p w14:paraId="16634D29" w14:textId="3E736E6B" w:rsidR="00215E82" w:rsidRDefault="00215E82" w:rsidP="00215E82">
            <w:pPr>
              <w:jc w:val="center"/>
              <w:rPr>
                <w:color w:val="000000"/>
                <w:sz w:val="18"/>
                <w:szCs w:val="18"/>
              </w:rPr>
            </w:pPr>
            <w:r>
              <w:rPr>
                <w:color w:val="000000"/>
                <w:sz w:val="18"/>
                <w:szCs w:val="18"/>
              </w:rPr>
              <w:t>67</w:t>
            </w:r>
          </w:p>
        </w:tc>
        <w:tc>
          <w:tcPr>
            <w:tcW w:w="175" w:type="pct"/>
            <w:vAlign w:val="center"/>
          </w:tcPr>
          <w:p w14:paraId="7A93E5F9" w14:textId="6D5FC5D3" w:rsidR="00215E82" w:rsidRDefault="00215E82" w:rsidP="00215E82">
            <w:pPr>
              <w:jc w:val="center"/>
              <w:rPr>
                <w:color w:val="000000"/>
                <w:sz w:val="18"/>
                <w:szCs w:val="18"/>
              </w:rPr>
            </w:pPr>
            <w:r>
              <w:rPr>
                <w:color w:val="000000"/>
                <w:sz w:val="18"/>
                <w:szCs w:val="18"/>
              </w:rPr>
              <w:t>75</w:t>
            </w:r>
          </w:p>
        </w:tc>
        <w:tc>
          <w:tcPr>
            <w:tcW w:w="175" w:type="pct"/>
            <w:vAlign w:val="center"/>
          </w:tcPr>
          <w:p w14:paraId="16EA779F" w14:textId="0E353062" w:rsidR="00215E82" w:rsidRDefault="00215E82" w:rsidP="00215E82">
            <w:pPr>
              <w:jc w:val="center"/>
              <w:rPr>
                <w:color w:val="000000"/>
                <w:sz w:val="18"/>
                <w:szCs w:val="18"/>
              </w:rPr>
            </w:pPr>
            <w:r>
              <w:rPr>
                <w:color w:val="000000"/>
                <w:sz w:val="18"/>
                <w:szCs w:val="18"/>
              </w:rPr>
              <w:t>100</w:t>
            </w:r>
          </w:p>
        </w:tc>
        <w:tc>
          <w:tcPr>
            <w:tcW w:w="175" w:type="pct"/>
            <w:vAlign w:val="center"/>
          </w:tcPr>
          <w:p w14:paraId="3BFBD379" w14:textId="298DD57A" w:rsidR="00215E82" w:rsidRDefault="00215E82" w:rsidP="00215E82">
            <w:pPr>
              <w:jc w:val="center"/>
              <w:rPr>
                <w:color w:val="000000"/>
                <w:sz w:val="18"/>
                <w:szCs w:val="18"/>
              </w:rPr>
            </w:pPr>
            <w:r>
              <w:rPr>
                <w:color w:val="000000"/>
                <w:sz w:val="18"/>
                <w:szCs w:val="18"/>
              </w:rPr>
              <w:t>54</w:t>
            </w:r>
          </w:p>
        </w:tc>
        <w:tc>
          <w:tcPr>
            <w:tcW w:w="177" w:type="pct"/>
            <w:vAlign w:val="center"/>
          </w:tcPr>
          <w:p w14:paraId="46EC9216" w14:textId="414373CD" w:rsidR="00215E82" w:rsidRDefault="00215E82" w:rsidP="00215E82">
            <w:pPr>
              <w:jc w:val="center"/>
              <w:rPr>
                <w:color w:val="000000"/>
                <w:sz w:val="18"/>
                <w:szCs w:val="18"/>
              </w:rPr>
            </w:pPr>
            <w:r>
              <w:rPr>
                <w:color w:val="000000"/>
                <w:sz w:val="18"/>
                <w:szCs w:val="18"/>
              </w:rPr>
              <w:t>83</w:t>
            </w:r>
          </w:p>
        </w:tc>
        <w:tc>
          <w:tcPr>
            <w:tcW w:w="177" w:type="pct"/>
            <w:vAlign w:val="center"/>
          </w:tcPr>
          <w:p w14:paraId="7CAD3A9E" w14:textId="53BE4814" w:rsidR="00215E82" w:rsidRDefault="00215E82" w:rsidP="00215E82">
            <w:pPr>
              <w:jc w:val="center"/>
              <w:rPr>
                <w:color w:val="000000"/>
                <w:sz w:val="18"/>
                <w:szCs w:val="18"/>
              </w:rPr>
            </w:pPr>
            <w:r>
              <w:rPr>
                <w:color w:val="000000"/>
                <w:sz w:val="18"/>
                <w:szCs w:val="18"/>
              </w:rPr>
              <w:t>42</w:t>
            </w:r>
          </w:p>
        </w:tc>
        <w:tc>
          <w:tcPr>
            <w:tcW w:w="177" w:type="pct"/>
            <w:vAlign w:val="center"/>
          </w:tcPr>
          <w:p w14:paraId="1CAEBD6E" w14:textId="45E0017B" w:rsidR="00215E82" w:rsidRDefault="00215E82" w:rsidP="00215E82">
            <w:pPr>
              <w:jc w:val="center"/>
              <w:rPr>
                <w:color w:val="000000"/>
                <w:sz w:val="18"/>
                <w:szCs w:val="18"/>
              </w:rPr>
            </w:pPr>
            <w:r>
              <w:rPr>
                <w:color w:val="000000"/>
                <w:sz w:val="18"/>
                <w:szCs w:val="18"/>
              </w:rPr>
              <w:t>79</w:t>
            </w:r>
          </w:p>
        </w:tc>
        <w:tc>
          <w:tcPr>
            <w:tcW w:w="188" w:type="pct"/>
            <w:vAlign w:val="center"/>
          </w:tcPr>
          <w:p w14:paraId="76A5EC84" w14:textId="3DA599D6" w:rsidR="00215E82" w:rsidRDefault="00215E82" w:rsidP="00215E82">
            <w:pPr>
              <w:jc w:val="center"/>
              <w:rPr>
                <w:color w:val="000000"/>
                <w:sz w:val="18"/>
                <w:szCs w:val="18"/>
              </w:rPr>
            </w:pPr>
            <w:r>
              <w:rPr>
                <w:color w:val="000000"/>
                <w:sz w:val="18"/>
                <w:szCs w:val="18"/>
              </w:rPr>
              <w:t>75</w:t>
            </w:r>
          </w:p>
        </w:tc>
        <w:tc>
          <w:tcPr>
            <w:tcW w:w="177" w:type="pct"/>
            <w:vAlign w:val="center"/>
          </w:tcPr>
          <w:p w14:paraId="566F6FB3" w14:textId="150B6B88" w:rsidR="00215E82" w:rsidRDefault="00215E82" w:rsidP="00215E82">
            <w:pPr>
              <w:jc w:val="center"/>
              <w:rPr>
                <w:color w:val="000000"/>
                <w:sz w:val="18"/>
                <w:szCs w:val="18"/>
              </w:rPr>
            </w:pPr>
            <w:r>
              <w:rPr>
                <w:color w:val="000000"/>
                <w:sz w:val="18"/>
                <w:szCs w:val="18"/>
              </w:rPr>
              <w:t>100</w:t>
            </w:r>
          </w:p>
        </w:tc>
        <w:tc>
          <w:tcPr>
            <w:tcW w:w="177" w:type="pct"/>
            <w:vAlign w:val="center"/>
          </w:tcPr>
          <w:p w14:paraId="0C1D07AA" w14:textId="7228EA23" w:rsidR="00215E82" w:rsidRDefault="00215E82" w:rsidP="00215E82">
            <w:pPr>
              <w:jc w:val="center"/>
              <w:rPr>
                <w:color w:val="000000"/>
                <w:sz w:val="18"/>
                <w:szCs w:val="18"/>
              </w:rPr>
            </w:pPr>
            <w:r>
              <w:rPr>
                <w:color w:val="000000"/>
                <w:sz w:val="18"/>
                <w:szCs w:val="18"/>
              </w:rPr>
              <w:t>75</w:t>
            </w:r>
          </w:p>
        </w:tc>
        <w:tc>
          <w:tcPr>
            <w:tcW w:w="163" w:type="pct"/>
            <w:vAlign w:val="center"/>
          </w:tcPr>
          <w:p w14:paraId="50BBABDF" w14:textId="26AB4796" w:rsidR="00215E82" w:rsidRDefault="00215E82" w:rsidP="00215E82">
            <w:pPr>
              <w:jc w:val="center"/>
              <w:rPr>
                <w:color w:val="000000"/>
                <w:sz w:val="18"/>
                <w:szCs w:val="18"/>
              </w:rPr>
            </w:pPr>
            <w:r>
              <w:rPr>
                <w:color w:val="000000"/>
                <w:sz w:val="18"/>
                <w:szCs w:val="18"/>
              </w:rPr>
              <w:t>42</w:t>
            </w:r>
          </w:p>
        </w:tc>
        <w:tc>
          <w:tcPr>
            <w:tcW w:w="208" w:type="pct"/>
            <w:vAlign w:val="center"/>
          </w:tcPr>
          <w:p w14:paraId="4ABD5CCF" w14:textId="13E61D89" w:rsidR="00215E82" w:rsidRDefault="00215E82" w:rsidP="00215E82">
            <w:pPr>
              <w:jc w:val="center"/>
              <w:rPr>
                <w:color w:val="000000"/>
                <w:sz w:val="18"/>
                <w:szCs w:val="18"/>
              </w:rPr>
            </w:pPr>
            <w:r>
              <w:rPr>
                <w:color w:val="000000"/>
                <w:sz w:val="18"/>
                <w:szCs w:val="18"/>
              </w:rPr>
              <w:t>42</w:t>
            </w:r>
          </w:p>
        </w:tc>
        <w:tc>
          <w:tcPr>
            <w:tcW w:w="207" w:type="pct"/>
            <w:vAlign w:val="center"/>
          </w:tcPr>
          <w:p w14:paraId="5D9E4006" w14:textId="7E07D4A7" w:rsidR="00215E82" w:rsidRDefault="00215E82" w:rsidP="00215E82">
            <w:pPr>
              <w:jc w:val="center"/>
              <w:rPr>
                <w:color w:val="000000"/>
                <w:sz w:val="18"/>
                <w:szCs w:val="18"/>
              </w:rPr>
            </w:pPr>
            <w:r>
              <w:rPr>
                <w:color w:val="000000"/>
                <w:sz w:val="18"/>
                <w:szCs w:val="18"/>
              </w:rPr>
              <w:t>25</w:t>
            </w:r>
          </w:p>
        </w:tc>
      </w:tr>
      <w:tr w:rsidR="00215E82" w14:paraId="51E10683" w14:textId="77777777" w:rsidTr="00215E82">
        <w:trPr>
          <w:trHeight w:val="454"/>
        </w:trPr>
        <w:tc>
          <w:tcPr>
            <w:tcW w:w="145" w:type="pct"/>
            <w:noWrap/>
            <w:vAlign w:val="center"/>
          </w:tcPr>
          <w:p w14:paraId="4B8BA541" w14:textId="66DA4F07" w:rsidR="00215E82" w:rsidRPr="0023609D" w:rsidRDefault="00215E82" w:rsidP="00215E82">
            <w:pPr>
              <w:jc w:val="center"/>
              <w:rPr>
                <w:color w:val="000000"/>
                <w:sz w:val="18"/>
                <w:szCs w:val="18"/>
              </w:rPr>
            </w:pPr>
            <w:r>
              <w:rPr>
                <w:color w:val="000000"/>
                <w:sz w:val="18"/>
                <w:szCs w:val="18"/>
              </w:rPr>
              <w:t>2</w:t>
            </w:r>
          </w:p>
        </w:tc>
        <w:tc>
          <w:tcPr>
            <w:tcW w:w="1160" w:type="pct"/>
            <w:tcBorders>
              <w:top w:val="nil"/>
              <w:left w:val="nil"/>
              <w:bottom w:val="single" w:sz="4" w:space="0" w:color="auto"/>
              <w:right w:val="nil"/>
            </w:tcBorders>
            <w:vAlign w:val="center"/>
          </w:tcPr>
          <w:p w14:paraId="474F7EB6" w14:textId="0BA57449" w:rsidR="00215E82" w:rsidRPr="0023609D" w:rsidRDefault="00215E82" w:rsidP="00215E82">
            <w:pPr>
              <w:rPr>
                <w:color w:val="000000"/>
                <w:sz w:val="18"/>
                <w:szCs w:val="18"/>
              </w:rPr>
            </w:pPr>
            <w:r>
              <w:rPr>
                <w:color w:val="000000"/>
                <w:sz w:val="20"/>
                <w:szCs w:val="20"/>
              </w:rPr>
              <w:t xml:space="preserve">МБОУ "Смольянская СОШ" </w:t>
            </w:r>
          </w:p>
        </w:tc>
        <w:tc>
          <w:tcPr>
            <w:tcW w:w="248" w:type="pct"/>
            <w:vAlign w:val="center"/>
          </w:tcPr>
          <w:p w14:paraId="4FBCECA0" w14:textId="0D75FA3D" w:rsidR="00215E82" w:rsidRDefault="00215E82" w:rsidP="00215E82">
            <w:pPr>
              <w:jc w:val="center"/>
              <w:rPr>
                <w:color w:val="000000"/>
                <w:sz w:val="18"/>
                <w:szCs w:val="18"/>
              </w:rPr>
            </w:pPr>
            <w:r>
              <w:rPr>
                <w:color w:val="000000"/>
                <w:sz w:val="18"/>
                <w:szCs w:val="18"/>
              </w:rPr>
              <w:t>10</w:t>
            </w:r>
          </w:p>
        </w:tc>
        <w:tc>
          <w:tcPr>
            <w:tcW w:w="197" w:type="pct"/>
            <w:vAlign w:val="center"/>
          </w:tcPr>
          <w:p w14:paraId="1DCE8E2B" w14:textId="020DBB79" w:rsidR="00215E82" w:rsidRDefault="00215E82" w:rsidP="00215E82">
            <w:pPr>
              <w:jc w:val="center"/>
              <w:rPr>
                <w:color w:val="000000"/>
                <w:sz w:val="18"/>
                <w:szCs w:val="18"/>
              </w:rPr>
            </w:pPr>
            <w:r>
              <w:rPr>
                <w:color w:val="000000"/>
                <w:sz w:val="18"/>
                <w:szCs w:val="18"/>
              </w:rPr>
              <w:t>90</w:t>
            </w:r>
          </w:p>
        </w:tc>
        <w:tc>
          <w:tcPr>
            <w:tcW w:w="187" w:type="pct"/>
            <w:vAlign w:val="center"/>
          </w:tcPr>
          <w:p w14:paraId="1830CB82" w14:textId="63DDC51B" w:rsidR="00215E82" w:rsidRDefault="00215E82" w:rsidP="00215E82">
            <w:pPr>
              <w:jc w:val="center"/>
              <w:rPr>
                <w:color w:val="000000"/>
                <w:sz w:val="18"/>
                <w:szCs w:val="18"/>
              </w:rPr>
            </w:pPr>
            <w:r>
              <w:rPr>
                <w:color w:val="000000"/>
                <w:sz w:val="18"/>
                <w:szCs w:val="18"/>
              </w:rPr>
              <w:t>80</w:t>
            </w:r>
          </w:p>
        </w:tc>
        <w:tc>
          <w:tcPr>
            <w:tcW w:w="187" w:type="pct"/>
            <w:vAlign w:val="center"/>
          </w:tcPr>
          <w:p w14:paraId="22FC036F" w14:textId="4DDF86D5" w:rsidR="00215E82" w:rsidRDefault="00215E82" w:rsidP="00215E82">
            <w:pPr>
              <w:jc w:val="center"/>
              <w:rPr>
                <w:color w:val="000000"/>
                <w:sz w:val="18"/>
                <w:szCs w:val="18"/>
              </w:rPr>
            </w:pPr>
            <w:r>
              <w:rPr>
                <w:color w:val="000000"/>
                <w:sz w:val="18"/>
                <w:szCs w:val="18"/>
              </w:rPr>
              <w:t>70</w:t>
            </w:r>
          </w:p>
        </w:tc>
        <w:tc>
          <w:tcPr>
            <w:tcW w:w="175" w:type="pct"/>
            <w:vAlign w:val="center"/>
          </w:tcPr>
          <w:p w14:paraId="391C7E8F" w14:textId="13448B0C" w:rsidR="00215E82" w:rsidRDefault="00215E82" w:rsidP="00215E82">
            <w:pPr>
              <w:jc w:val="center"/>
              <w:rPr>
                <w:color w:val="000000"/>
                <w:sz w:val="18"/>
                <w:szCs w:val="18"/>
              </w:rPr>
            </w:pPr>
            <w:r>
              <w:rPr>
                <w:color w:val="000000"/>
                <w:sz w:val="18"/>
                <w:szCs w:val="18"/>
              </w:rPr>
              <w:t>45</w:t>
            </w:r>
          </w:p>
        </w:tc>
        <w:tc>
          <w:tcPr>
            <w:tcW w:w="187" w:type="pct"/>
            <w:vAlign w:val="center"/>
          </w:tcPr>
          <w:p w14:paraId="1530077F" w14:textId="479713E4" w:rsidR="00215E82" w:rsidRDefault="00215E82" w:rsidP="00215E82">
            <w:pPr>
              <w:jc w:val="center"/>
              <w:rPr>
                <w:color w:val="000000"/>
                <w:sz w:val="18"/>
                <w:szCs w:val="18"/>
              </w:rPr>
            </w:pPr>
            <w:r>
              <w:rPr>
                <w:color w:val="000000"/>
                <w:sz w:val="18"/>
                <w:szCs w:val="18"/>
              </w:rPr>
              <w:t>90</w:t>
            </w:r>
          </w:p>
        </w:tc>
        <w:tc>
          <w:tcPr>
            <w:tcW w:w="175" w:type="pct"/>
            <w:vAlign w:val="center"/>
          </w:tcPr>
          <w:p w14:paraId="6E9C5AEA" w14:textId="09E2E514" w:rsidR="00215E82" w:rsidRDefault="00215E82" w:rsidP="00215E82">
            <w:pPr>
              <w:jc w:val="center"/>
              <w:rPr>
                <w:color w:val="000000"/>
                <w:sz w:val="18"/>
                <w:szCs w:val="18"/>
              </w:rPr>
            </w:pPr>
            <w:r>
              <w:rPr>
                <w:color w:val="000000"/>
                <w:sz w:val="18"/>
                <w:szCs w:val="18"/>
              </w:rPr>
              <w:t>50</w:t>
            </w:r>
          </w:p>
        </w:tc>
        <w:tc>
          <w:tcPr>
            <w:tcW w:w="163" w:type="pct"/>
            <w:vAlign w:val="center"/>
          </w:tcPr>
          <w:p w14:paraId="7F58C3A8" w14:textId="607ADC2C" w:rsidR="00215E82" w:rsidRDefault="00215E82" w:rsidP="00215E82">
            <w:pPr>
              <w:jc w:val="center"/>
              <w:rPr>
                <w:color w:val="000000"/>
                <w:sz w:val="18"/>
                <w:szCs w:val="18"/>
              </w:rPr>
            </w:pPr>
            <w:r>
              <w:rPr>
                <w:color w:val="000000"/>
                <w:sz w:val="18"/>
                <w:szCs w:val="18"/>
              </w:rPr>
              <w:t>50</w:t>
            </w:r>
          </w:p>
        </w:tc>
        <w:tc>
          <w:tcPr>
            <w:tcW w:w="175" w:type="pct"/>
            <w:vAlign w:val="center"/>
          </w:tcPr>
          <w:p w14:paraId="0B56FF97" w14:textId="645D6EC1" w:rsidR="00215E82" w:rsidRDefault="00215E82" w:rsidP="00215E82">
            <w:pPr>
              <w:jc w:val="center"/>
              <w:rPr>
                <w:color w:val="000000"/>
                <w:sz w:val="18"/>
                <w:szCs w:val="18"/>
              </w:rPr>
            </w:pPr>
            <w:r>
              <w:rPr>
                <w:color w:val="000000"/>
                <w:sz w:val="18"/>
                <w:szCs w:val="18"/>
              </w:rPr>
              <w:t>40</w:t>
            </w:r>
          </w:p>
        </w:tc>
        <w:tc>
          <w:tcPr>
            <w:tcW w:w="175" w:type="pct"/>
            <w:vAlign w:val="center"/>
          </w:tcPr>
          <w:p w14:paraId="23980B90" w14:textId="6F6EDC18" w:rsidR="00215E82" w:rsidRDefault="00215E82" w:rsidP="00215E82">
            <w:pPr>
              <w:jc w:val="center"/>
              <w:rPr>
                <w:color w:val="000000"/>
                <w:sz w:val="18"/>
                <w:szCs w:val="18"/>
              </w:rPr>
            </w:pPr>
            <w:r>
              <w:rPr>
                <w:color w:val="000000"/>
                <w:sz w:val="18"/>
                <w:szCs w:val="18"/>
              </w:rPr>
              <w:t>100</w:t>
            </w:r>
          </w:p>
        </w:tc>
        <w:tc>
          <w:tcPr>
            <w:tcW w:w="175" w:type="pct"/>
            <w:vAlign w:val="center"/>
          </w:tcPr>
          <w:p w14:paraId="1B0066A3" w14:textId="0AFE79D6" w:rsidR="00215E82" w:rsidRDefault="00215E82" w:rsidP="00215E82">
            <w:pPr>
              <w:jc w:val="center"/>
              <w:rPr>
                <w:color w:val="000000"/>
                <w:sz w:val="18"/>
                <w:szCs w:val="18"/>
              </w:rPr>
            </w:pPr>
            <w:r>
              <w:rPr>
                <w:color w:val="000000"/>
                <w:sz w:val="18"/>
                <w:szCs w:val="18"/>
              </w:rPr>
              <w:t>80</w:t>
            </w:r>
          </w:p>
        </w:tc>
        <w:tc>
          <w:tcPr>
            <w:tcW w:w="177" w:type="pct"/>
            <w:vAlign w:val="center"/>
          </w:tcPr>
          <w:p w14:paraId="796E2E17" w14:textId="5F94B69F" w:rsidR="00215E82" w:rsidRDefault="00215E82" w:rsidP="00215E82">
            <w:pPr>
              <w:jc w:val="center"/>
              <w:rPr>
                <w:color w:val="000000"/>
                <w:sz w:val="18"/>
                <w:szCs w:val="18"/>
              </w:rPr>
            </w:pPr>
            <w:r>
              <w:rPr>
                <w:color w:val="000000"/>
                <w:sz w:val="18"/>
                <w:szCs w:val="18"/>
              </w:rPr>
              <w:t>75</w:t>
            </w:r>
          </w:p>
        </w:tc>
        <w:tc>
          <w:tcPr>
            <w:tcW w:w="177" w:type="pct"/>
            <w:vAlign w:val="center"/>
          </w:tcPr>
          <w:p w14:paraId="12EB0F03" w14:textId="672ECE39" w:rsidR="00215E82" w:rsidRDefault="00215E82" w:rsidP="00215E82">
            <w:pPr>
              <w:jc w:val="center"/>
              <w:rPr>
                <w:color w:val="000000"/>
                <w:sz w:val="18"/>
                <w:szCs w:val="18"/>
              </w:rPr>
            </w:pPr>
            <w:r>
              <w:rPr>
                <w:color w:val="000000"/>
                <w:sz w:val="18"/>
                <w:szCs w:val="18"/>
              </w:rPr>
              <w:t>45</w:t>
            </w:r>
          </w:p>
        </w:tc>
        <w:tc>
          <w:tcPr>
            <w:tcW w:w="177" w:type="pct"/>
            <w:vAlign w:val="center"/>
          </w:tcPr>
          <w:p w14:paraId="5EAB93DF" w14:textId="09AA4018" w:rsidR="00215E82" w:rsidRDefault="00215E82" w:rsidP="00215E82">
            <w:pPr>
              <w:jc w:val="center"/>
              <w:rPr>
                <w:color w:val="000000"/>
                <w:sz w:val="18"/>
                <w:szCs w:val="18"/>
              </w:rPr>
            </w:pPr>
            <w:r>
              <w:rPr>
                <w:color w:val="000000"/>
                <w:sz w:val="18"/>
                <w:szCs w:val="18"/>
              </w:rPr>
              <w:t>45</w:t>
            </w:r>
          </w:p>
        </w:tc>
        <w:tc>
          <w:tcPr>
            <w:tcW w:w="188" w:type="pct"/>
            <w:vAlign w:val="center"/>
          </w:tcPr>
          <w:p w14:paraId="7754AB2C" w14:textId="636994F6" w:rsidR="00215E82" w:rsidRDefault="00215E82" w:rsidP="00215E82">
            <w:pPr>
              <w:jc w:val="center"/>
              <w:rPr>
                <w:color w:val="000000"/>
                <w:sz w:val="18"/>
                <w:szCs w:val="18"/>
              </w:rPr>
            </w:pPr>
            <w:r>
              <w:rPr>
                <w:color w:val="000000"/>
                <w:sz w:val="18"/>
                <w:szCs w:val="18"/>
              </w:rPr>
              <w:t>50</w:t>
            </w:r>
          </w:p>
        </w:tc>
        <w:tc>
          <w:tcPr>
            <w:tcW w:w="177" w:type="pct"/>
            <w:vAlign w:val="center"/>
          </w:tcPr>
          <w:p w14:paraId="0637BD09" w14:textId="64847CB4" w:rsidR="00215E82" w:rsidRDefault="00215E82" w:rsidP="00215E82">
            <w:pPr>
              <w:jc w:val="center"/>
              <w:rPr>
                <w:color w:val="000000"/>
                <w:sz w:val="18"/>
                <w:szCs w:val="18"/>
              </w:rPr>
            </w:pPr>
            <w:r>
              <w:rPr>
                <w:color w:val="000000"/>
                <w:sz w:val="18"/>
                <w:szCs w:val="18"/>
              </w:rPr>
              <w:t>100</w:t>
            </w:r>
          </w:p>
        </w:tc>
        <w:tc>
          <w:tcPr>
            <w:tcW w:w="177" w:type="pct"/>
            <w:vAlign w:val="center"/>
          </w:tcPr>
          <w:p w14:paraId="235BB419" w14:textId="49B0EF57" w:rsidR="00215E82" w:rsidRDefault="00215E82" w:rsidP="00215E82">
            <w:pPr>
              <w:jc w:val="center"/>
              <w:rPr>
                <w:color w:val="000000"/>
                <w:sz w:val="18"/>
                <w:szCs w:val="18"/>
              </w:rPr>
            </w:pPr>
            <w:r>
              <w:rPr>
                <w:color w:val="000000"/>
                <w:sz w:val="18"/>
                <w:szCs w:val="18"/>
              </w:rPr>
              <w:t>30</w:t>
            </w:r>
          </w:p>
        </w:tc>
        <w:tc>
          <w:tcPr>
            <w:tcW w:w="163" w:type="pct"/>
            <w:vAlign w:val="center"/>
          </w:tcPr>
          <w:p w14:paraId="1018F4E8" w14:textId="23DAB04D" w:rsidR="00215E82" w:rsidRDefault="00215E82" w:rsidP="00215E82">
            <w:pPr>
              <w:jc w:val="center"/>
              <w:rPr>
                <w:color w:val="000000"/>
                <w:sz w:val="18"/>
                <w:szCs w:val="18"/>
              </w:rPr>
            </w:pPr>
            <w:r>
              <w:rPr>
                <w:color w:val="000000"/>
                <w:sz w:val="18"/>
                <w:szCs w:val="18"/>
              </w:rPr>
              <w:t>20</w:t>
            </w:r>
          </w:p>
        </w:tc>
        <w:tc>
          <w:tcPr>
            <w:tcW w:w="208" w:type="pct"/>
            <w:vAlign w:val="center"/>
          </w:tcPr>
          <w:p w14:paraId="2878293F" w14:textId="17AA4FB2" w:rsidR="00215E82" w:rsidRDefault="00215E82" w:rsidP="00215E82">
            <w:pPr>
              <w:jc w:val="center"/>
              <w:rPr>
                <w:color w:val="000000"/>
                <w:sz w:val="18"/>
                <w:szCs w:val="18"/>
              </w:rPr>
            </w:pPr>
            <w:r>
              <w:rPr>
                <w:color w:val="000000"/>
                <w:sz w:val="18"/>
                <w:szCs w:val="18"/>
              </w:rPr>
              <w:t>60</w:t>
            </w:r>
          </w:p>
        </w:tc>
        <w:tc>
          <w:tcPr>
            <w:tcW w:w="207" w:type="pct"/>
            <w:vAlign w:val="center"/>
          </w:tcPr>
          <w:p w14:paraId="24D31BDF" w14:textId="7BC00B58" w:rsidR="00215E82" w:rsidRDefault="00215E82" w:rsidP="00215E82">
            <w:pPr>
              <w:jc w:val="center"/>
              <w:rPr>
                <w:color w:val="000000"/>
                <w:sz w:val="18"/>
                <w:szCs w:val="18"/>
              </w:rPr>
            </w:pPr>
            <w:r>
              <w:rPr>
                <w:color w:val="000000"/>
                <w:sz w:val="18"/>
                <w:szCs w:val="18"/>
              </w:rPr>
              <w:t>80</w:t>
            </w:r>
          </w:p>
        </w:tc>
      </w:tr>
      <w:tr w:rsidR="00215E82" w14:paraId="5CF97530" w14:textId="77777777" w:rsidTr="00215E82">
        <w:trPr>
          <w:trHeight w:val="454"/>
        </w:trPr>
        <w:tc>
          <w:tcPr>
            <w:tcW w:w="145" w:type="pct"/>
            <w:noWrap/>
            <w:vAlign w:val="center"/>
          </w:tcPr>
          <w:p w14:paraId="46294E02" w14:textId="60169EB3" w:rsidR="00215E82" w:rsidRPr="0023609D" w:rsidRDefault="00215E82" w:rsidP="00215E82">
            <w:pPr>
              <w:jc w:val="center"/>
              <w:rPr>
                <w:color w:val="000000"/>
                <w:sz w:val="18"/>
                <w:szCs w:val="18"/>
              </w:rPr>
            </w:pPr>
            <w:r>
              <w:rPr>
                <w:color w:val="000000"/>
                <w:sz w:val="18"/>
                <w:szCs w:val="18"/>
              </w:rPr>
              <w:t>3</w:t>
            </w:r>
          </w:p>
        </w:tc>
        <w:tc>
          <w:tcPr>
            <w:tcW w:w="1160" w:type="pct"/>
            <w:tcBorders>
              <w:top w:val="nil"/>
              <w:left w:val="nil"/>
              <w:bottom w:val="single" w:sz="4" w:space="0" w:color="auto"/>
              <w:right w:val="nil"/>
            </w:tcBorders>
            <w:vAlign w:val="center"/>
          </w:tcPr>
          <w:p w14:paraId="39A27C31" w14:textId="656ADC60" w:rsidR="00215E82" w:rsidRPr="0023609D" w:rsidRDefault="00215E82" w:rsidP="00215E82">
            <w:pPr>
              <w:rPr>
                <w:color w:val="000000"/>
                <w:sz w:val="18"/>
                <w:szCs w:val="18"/>
              </w:rPr>
            </w:pPr>
            <w:r>
              <w:rPr>
                <w:color w:val="000000"/>
                <w:sz w:val="20"/>
                <w:szCs w:val="20"/>
              </w:rPr>
              <w:t xml:space="preserve">МБОУ "Снежская гимназия" </w:t>
            </w:r>
          </w:p>
        </w:tc>
        <w:tc>
          <w:tcPr>
            <w:tcW w:w="248" w:type="pct"/>
            <w:vAlign w:val="center"/>
          </w:tcPr>
          <w:p w14:paraId="298338FF" w14:textId="11802B34" w:rsidR="00215E82" w:rsidRDefault="00215E82" w:rsidP="00215E82">
            <w:pPr>
              <w:jc w:val="center"/>
              <w:rPr>
                <w:color w:val="000000"/>
                <w:sz w:val="18"/>
                <w:szCs w:val="18"/>
              </w:rPr>
            </w:pPr>
            <w:r>
              <w:rPr>
                <w:color w:val="000000"/>
                <w:sz w:val="18"/>
                <w:szCs w:val="18"/>
              </w:rPr>
              <w:t>23</w:t>
            </w:r>
          </w:p>
        </w:tc>
        <w:tc>
          <w:tcPr>
            <w:tcW w:w="197" w:type="pct"/>
            <w:vAlign w:val="center"/>
          </w:tcPr>
          <w:p w14:paraId="2A2E5645" w14:textId="7D0623A8" w:rsidR="00215E82" w:rsidRDefault="00215E82" w:rsidP="00215E82">
            <w:pPr>
              <w:jc w:val="center"/>
              <w:rPr>
                <w:color w:val="000000"/>
                <w:sz w:val="18"/>
                <w:szCs w:val="18"/>
              </w:rPr>
            </w:pPr>
            <w:r>
              <w:rPr>
                <w:color w:val="000000"/>
                <w:sz w:val="18"/>
                <w:szCs w:val="18"/>
              </w:rPr>
              <w:t>83</w:t>
            </w:r>
          </w:p>
        </w:tc>
        <w:tc>
          <w:tcPr>
            <w:tcW w:w="187" w:type="pct"/>
            <w:vAlign w:val="center"/>
          </w:tcPr>
          <w:p w14:paraId="4EB0616B" w14:textId="6F92E5F4" w:rsidR="00215E82" w:rsidRDefault="00215E82" w:rsidP="00215E82">
            <w:pPr>
              <w:jc w:val="center"/>
              <w:rPr>
                <w:color w:val="000000"/>
                <w:sz w:val="18"/>
                <w:szCs w:val="18"/>
              </w:rPr>
            </w:pPr>
            <w:r>
              <w:rPr>
                <w:color w:val="000000"/>
                <w:sz w:val="18"/>
                <w:szCs w:val="18"/>
              </w:rPr>
              <w:t>41</w:t>
            </w:r>
          </w:p>
        </w:tc>
        <w:tc>
          <w:tcPr>
            <w:tcW w:w="187" w:type="pct"/>
            <w:vAlign w:val="center"/>
          </w:tcPr>
          <w:p w14:paraId="5F96233B" w14:textId="718CC0A4" w:rsidR="00215E82" w:rsidRDefault="00215E82" w:rsidP="00215E82">
            <w:pPr>
              <w:jc w:val="center"/>
              <w:rPr>
                <w:color w:val="000000"/>
                <w:sz w:val="18"/>
                <w:szCs w:val="18"/>
              </w:rPr>
            </w:pPr>
            <w:r>
              <w:rPr>
                <w:color w:val="000000"/>
                <w:sz w:val="18"/>
                <w:szCs w:val="18"/>
              </w:rPr>
              <w:t>61</w:t>
            </w:r>
          </w:p>
        </w:tc>
        <w:tc>
          <w:tcPr>
            <w:tcW w:w="175" w:type="pct"/>
            <w:vAlign w:val="center"/>
          </w:tcPr>
          <w:p w14:paraId="1DD274B7" w14:textId="3FC74F49" w:rsidR="00215E82" w:rsidRDefault="00215E82" w:rsidP="00215E82">
            <w:pPr>
              <w:jc w:val="center"/>
              <w:rPr>
                <w:color w:val="000000"/>
                <w:sz w:val="18"/>
                <w:szCs w:val="18"/>
              </w:rPr>
            </w:pPr>
            <w:r>
              <w:rPr>
                <w:color w:val="000000"/>
                <w:sz w:val="18"/>
                <w:szCs w:val="18"/>
              </w:rPr>
              <w:t>52</w:t>
            </w:r>
          </w:p>
        </w:tc>
        <w:tc>
          <w:tcPr>
            <w:tcW w:w="187" w:type="pct"/>
            <w:vAlign w:val="center"/>
          </w:tcPr>
          <w:p w14:paraId="2DD441A3" w14:textId="5C397929" w:rsidR="00215E82" w:rsidRDefault="00215E82" w:rsidP="00215E82">
            <w:pPr>
              <w:jc w:val="center"/>
              <w:rPr>
                <w:color w:val="000000"/>
                <w:sz w:val="18"/>
                <w:szCs w:val="18"/>
              </w:rPr>
            </w:pPr>
            <w:r>
              <w:rPr>
                <w:color w:val="000000"/>
                <w:sz w:val="18"/>
                <w:szCs w:val="18"/>
              </w:rPr>
              <w:t>83</w:t>
            </w:r>
          </w:p>
        </w:tc>
        <w:tc>
          <w:tcPr>
            <w:tcW w:w="175" w:type="pct"/>
            <w:vAlign w:val="center"/>
          </w:tcPr>
          <w:p w14:paraId="42E6C3AF" w14:textId="23EA0B57" w:rsidR="00215E82" w:rsidRDefault="00215E82" w:rsidP="00215E82">
            <w:pPr>
              <w:jc w:val="center"/>
              <w:rPr>
                <w:color w:val="000000"/>
                <w:sz w:val="18"/>
                <w:szCs w:val="18"/>
              </w:rPr>
            </w:pPr>
            <w:r>
              <w:rPr>
                <w:color w:val="000000"/>
                <w:sz w:val="18"/>
                <w:szCs w:val="18"/>
              </w:rPr>
              <w:t>65</w:t>
            </w:r>
          </w:p>
        </w:tc>
        <w:tc>
          <w:tcPr>
            <w:tcW w:w="163" w:type="pct"/>
            <w:vAlign w:val="center"/>
          </w:tcPr>
          <w:p w14:paraId="29EDF6A1" w14:textId="64C1BC3B" w:rsidR="00215E82" w:rsidRDefault="00215E82" w:rsidP="00215E82">
            <w:pPr>
              <w:jc w:val="center"/>
              <w:rPr>
                <w:color w:val="000000"/>
                <w:sz w:val="18"/>
                <w:szCs w:val="18"/>
              </w:rPr>
            </w:pPr>
            <w:r>
              <w:rPr>
                <w:color w:val="000000"/>
                <w:sz w:val="18"/>
                <w:szCs w:val="18"/>
              </w:rPr>
              <w:t>52</w:t>
            </w:r>
          </w:p>
        </w:tc>
        <w:tc>
          <w:tcPr>
            <w:tcW w:w="175" w:type="pct"/>
            <w:vAlign w:val="center"/>
          </w:tcPr>
          <w:p w14:paraId="291B411A" w14:textId="775F030A" w:rsidR="00215E82" w:rsidRDefault="00215E82" w:rsidP="00215E82">
            <w:pPr>
              <w:jc w:val="center"/>
              <w:rPr>
                <w:color w:val="000000"/>
                <w:sz w:val="18"/>
                <w:szCs w:val="18"/>
              </w:rPr>
            </w:pPr>
            <w:r>
              <w:rPr>
                <w:color w:val="000000"/>
                <w:sz w:val="18"/>
                <w:szCs w:val="18"/>
              </w:rPr>
              <w:t>65</w:t>
            </w:r>
          </w:p>
        </w:tc>
        <w:tc>
          <w:tcPr>
            <w:tcW w:w="175" w:type="pct"/>
            <w:vAlign w:val="center"/>
          </w:tcPr>
          <w:p w14:paraId="159D4848" w14:textId="13048E26" w:rsidR="00215E82" w:rsidRDefault="00215E82" w:rsidP="00215E82">
            <w:pPr>
              <w:jc w:val="center"/>
              <w:rPr>
                <w:color w:val="000000"/>
                <w:sz w:val="18"/>
                <w:szCs w:val="18"/>
              </w:rPr>
            </w:pPr>
            <w:r>
              <w:rPr>
                <w:color w:val="000000"/>
                <w:sz w:val="18"/>
                <w:szCs w:val="18"/>
              </w:rPr>
              <w:t>78</w:t>
            </w:r>
          </w:p>
        </w:tc>
        <w:tc>
          <w:tcPr>
            <w:tcW w:w="175" w:type="pct"/>
            <w:vAlign w:val="center"/>
          </w:tcPr>
          <w:p w14:paraId="4DEAB0B9" w14:textId="30CDF07E" w:rsidR="00215E82" w:rsidRDefault="00215E82" w:rsidP="00215E82">
            <w:pPr>
              <w:jc w:val="center"/>
              <w:rPr>
                <w:color w:val="000000"/>
                <w:sz w:val="18"/>
                <w:szCs w:val="18"/>
              </w:rPr>
            </w:pPr>
            <w:r>
              <w:rPr>
                <w:color w:val="000000"/>
                <w:sz w:val="18"/>
                <w:szCs w:val="18"/>
              </w:rPr>
              <w:t>37</w:t>
            </w:r>
          </w:p>
        </w:tc>
        <w:tc>
          <w:tcPr>
            <w:tcW w:w="177" w:type="pct"/>
            <w:vAlign w:val="center"/>
          </w:tcPr>
          <w:p w14:paraId="3F8A7662" w14:textId="678FDD73" w:rsidR="00215E82" w:rsidRDefault="00215E82" w:rsidP="00215E82">
            <w:pPr>
              <w:jc w:val="center"/>
              <w:rPr>
                <w:color w:val="000000"/>
                <w:sz w:val="18"/>
                <w:szCs w:val="18"/>
              </w:rPr>
            </w:pPr>
            <w:r>
              <w:rPr>
                <w:color w:val="000000"/>
                <w:sz w:val="18"/>
                <w:szCs w:val="18"/>
              </w:rPr>
              <w:t>72</w:t>
            </w:r>
          </w:p>
        </w:tc>
        <w:tc>
          <w:tcPr>
            <w:tcW w:w="177" w:type="pct"/>
            <w:vAlign w:val="center"/>
          </w:tcPr>
          <w:p w14:paraId="3DEC6AE3" w14:textId="152F7027" w:rsidR="00215E82" w:rsidRDefault="00215E82" w:rsidP="00215E82">
            <w:pPr>
              <w:jc w:val="center"/>
              <w:rPr>
                <w:color w:val="000000"/>
                <w:sz w:val="18"/>
                <w:szCs w:val="18"/>
              </w:rPr>
            </w:pPr>
            <w:r>
              <w:rPr>
                <w:color w:val="000000"/>
                <w:sz w:val="18"/>
                <w:szCs w:val="18"/>
              </w:rPr>
              <w:t>65</w:t>
            </w:r>
          </w:p>
        </w:tc>
        <w:tc>
          <w:tcPr>
            <w:tcW w:w="177" w:type="pct"/>
            <w:vAlign w:val="center"/>
          </w:tcPr>
          <w:p w14:paraId="31CD65C6" w14:textId="57EE46CF" w:rsidR="00215E82" w:rsidRDefault="00215E82" w:rsidP="00215E82">
            <w:pPr>
              <w:jc w:val="center"/>
              <w:rPr>
                <w:color w:val="000000"/>
                <w:sz w:val="18"/>
                <w:szCs w:val="18"/>
              </w:rPr>
            </w:pPr>
            <w:r>
              <w:rPr>
                <w:color w:val="000000"/>
                <w:sz w:val="18"/>
                <w:szCs w:val="18"/>
              </w:rPr>
              <w:t>39</w:t>
            </w:r>
          </w:p>
        </w:tc>
        <w:tc>
          <w:tcPr>
            <w:tcW w:w="188" w:type="pct"/>
            <w:vAlign w:val="center"/>
          </w:tcPr>
          <w:p w14:paraId="2FC63891" w14:textId="6B1F4757" w:rsidR="00215E82" w:rsidRDefault="00215E82" w:rsidP="00215E82">
            <w:pPr>
              <w:jc w:val="center"/>
              <w:rPr>
                <w:color w:val="000000"/>
                <w:sz w:val="18"/>
                <w:szCs w:val="18"/>
              </w:rPr>
            </w:pPr>
            <w:r>
              <w:rPr>
                <w:color w:val="000000"/>
                <w:sz w:val="18"/>
                <w:szCs w:val="18"/>
              </w:rPr>
              <w:t>48</w:t>
            </w:r>
          </w:p>
        </w:tc>
        <w:tc>
          <w:tcPr>
            <w:tcW w:w="177" w:type="pct"/>
            <w:vAlign w:val="center"/>
          </w:tcPr>
          <w:p w14:paraId="6274F222" w14:textId="2A00D423" w:rsidR="00215E82" w:rsidRDefault="00215E82" w:rsidP="00215E82">
            <w:pPr>
              <w:jc w:val="center"/>
              <w:rPr>
                <w:color w:val="000000"/>
                <w:sz w:val="18"/>
                <w:szCs w:val="18"/>
              </w:rPr>
            </w:pPr>
            <w:r>
              <w:rPr>
                <w:color w:val="000000"/>
                <w:sz w:val="18"/>
                <w:szCs w:val="18"/>
              </w:rPr>
              <w:t>78</w:t>
            </w:r>
          </w:p>
        </w:tc>
        <w:tc>
          <w:tcPr>
            <w:tcW w:w="177" w:type="pct"/>
            <w:vAlign w:val="center"/>
          </w:tcPr>
          <w:p w14:paraId="3B79EBED" w14:textId="7CD6FC2E" w:rsidR="00215E82" w:rsidRDefault="00215E82" w:rsidP="00215E82">
            <w:pPr>
              <w:jc w:val="center"/>
              <w:rPr>
                <w:color w:val="000000"/>
                <w:sz w:val="18"/>
                <w:szCs w:val="18"/>
              </w:rPr>
            </w:pPr>
            <w:r>
              <w:rPr>
                <w:color w:val="000000"/>
                <w:sz w:val="18"/>
                <w:szCs w:val="18"/>
              </w:rPr>
              <w:t>70</w:t>
            </w:r>
          </w:p>
        </w:tc>
        <w:tc>
          <w:tcPr>
            <w:tcW w:w="163" w:type="pct"/>
            <w:vAlign w:val="center"/>
          </w:tcPr>
          <w:p w14:paraId="4F5CBA50" w14:textId="5E957D20" w:rsidR="00215E82" w:rsidRDefault="00215E82" w:rsidP="00215E82">
            <w:pPr>
              <w:jc w:val="center"/>
              <w:rPr>
                <w:color w:val="000000"/>
                <w:sz w:val="18"/>
                <w:szCs w:val="18"/>
              </w:rPr>
            </w:pPr>
            <w:r>
              <w:rPr>
                <w:color w:val="000000"/>
                <w:sz w:val="18"/>
                <w:szCs w:val="18"/>
              </w:rPr>
              <w:t>24</w:t>
            </w:r>
          </w:p>
        </w:tc>
        <w:tc>
          <w:tcPr>
            <w:tcW w:w="208" w:type="pct"/>
            <w:vAlign w:val="center"/>
          </w:tcPr>
          <w:p w14:paraId="33647963" w14:textId="27EE1DC0" w:rsidR="00215E82" w:rsidRDefault="00215E82" w:rsidP="00215E82">
            <w:pPr>
              <w:jc w:val="center"/>
              <w:rPr>
                <w:color w:val="000000"/>
                <w:sz w:val="18"/>
                <w:szCs w:val="18"/>
              </w:rPr>
            </w:pPr>
            <w:r>
              <w:rPr>
                <w:color w:val="000000"/>
                <w:sz w:val="18"/>
                <w:szCs w:val="18"/>
              </w:rPr>
              <w:t>39</w:t>
            </w:r>
          </w:p>
        </w:tc>
        <w:tc>
          <w:tcPr>
            <w:tcW w:w="207" w:type="pct"/>
            <w:vAlign w:val="center"/>
          </w:tcPr>
          <w:p w14:paraId="30919B24" w14:textId="74F82284" w:rsidR="00215E82" w:rsidRDefault="00215E82" w:rsidP="00215E82">
            <w:pPr>
              <w:jc w:val="center"/>
              <w:rPr>
                <w:color w:val="000000"/>
                <w:sz w:val="18"/>
                <w:szCs w:val="18"/>
              </w:rPr>
            </w:pPr>
            <w:r>
              <w:rPr>
                <w:color w:val="000000"/>
                <w:sz w:val="18"/>
                <w:szCs w:val="18"/>
              </w:rPr>
              <w:t>52</w:t>
            </w:r>
          </w:p>
        </w:tc>
      </w:tr>
      <w:tr w:rsidR="00215E82" w14:paraId="5FAF4B03" w14:textId="77777777" w:rsidTr="00215E82">
        <w:trPr>
          <w:trHeight w:val="454"/>
        </w:trPr>
        <w:tc>
          <w:tcPr>
            <w:tcW w:w="145" w:type="pct"/>
            <w:noWrap/>
            <w:vAlign w:val="center"/>
          </w:tcPr>
          <w:p w14:paraId="6911ACB8" w14:textId="5ED32D17" w:rsidR="00215E82" w:rsidRPr="0023609D" w:rsidRDefault="00215E82" w:rsidP="00215E82">
            <w:pPr>
              <w:jc w:val="center"/>
              <w:rPr>
                <w:color w:val="000000"/>
                <w:sz w:val="18"/>
                <w:szCs w:val="18"/>
              </w:rPr>
            </w:pPr>
            <w:r>
              <w:rPr>
                <w:color w:val="000000"/>
                <w:sz w:val="18"/>
                <w:szCs w:val="18"/>
              </w:rPr>
              <w:t>4</w:t>
            </w:r>
          </w:p>
        </w:tc>
        <w:tc>
          <w:tcPr>
            <w:tcW w:w="1160" w:type="pct"/>
            <w:tcBorders>
              <w:top w:val="nil"/>
              <w:left w:val="nil"/>
              <w:bottom w:val="single" w:sz="4" w:space="0" w:color="auto"/>
              <w:right w:val="nil"/>
            </w:tcBorders>
            <w:vAlign w:val="center"/>
          </w:tcPr>
          <w:p w14:paraId="661BF977" w14:textId="4F953022" w:rsidR="00215E82" w:rsidRPr="0023609D" w:rsidRDefault="00215E82" w:rsidP="00215E82">
            <w:pPr>
              <w:rPr>
                <w:color w:val="000000"/>
                <w:sz w:val="18"/>
                <w:szCs w:val="18"/>
              </w:rPr>
            </w:pPr>
            <w:r>
              <w:rPr>
                <w:color w:val="000000"/>
                <w:sz w:val="20"/>
                <w:szCs w:val="20"/>
              </w:rPr>
              <w:t>МБОУ "Пальцовская СОШ"</w:t>
            </w:r>
          </w:p>
        </w:tc>
        <w:tc>
          <w:tcPr>
            <w:tcW w:w="248" w:type="pct"/>
            <w:vAlign w:val="center"/>
          </w:tcPr>
          <w:p w14:paraId="5A3E3647" w14:textId="6E512500" w:rsidR="00215E82" w:rsidRDefault="00215E82" w:rsidP="00215E82">
            <w:pPr>
              <w:jc w:val="center"/>
              <w:rPr>
                <w:color w:val="000000"/>
                <w:sz w:val="18"/>
                <w:szCs w:val="18"/>
              </w:rPr>
            </w:pPr>
            <w:r>
              <w:rPr>
                <w:color w:val="000000"/>
                <w:sz w:val="18"/>
                <w:szCs w:val="18"/>
              </w:rPr>
              <w:t>6</w:t>
            </w:r>
          </w:p>
        </w:tc>
        <w:tc>
          <w:tcPr>
            <w:tcW w:w="197" w:type="pct"/>
            <w:vAlign w:val="center"/>
          </w:tcPr>
          <w:p w14:paraId="1FB518C9" w14:textId="3A05655D" w:rsidR="00215E82" w:rsidRDefault="00215E82" w:rsidP="00215E82">
            <w:pPr>
              <w:jc w:val="center"/>
              <w:rPr>
                <w:color w:val="000000"/>
                <w:sz w:val="18"/>
                <w:szCs w:val="18"/>
              </w:rPr>
            </w:pPr>
            <w:r>
              <w:rPr>
                <w:color w:val="000000"/>
                <w:sz w:val="18"/>
                <w:szCs w:val="18"/>
              </w:rPr>
              <w:t>100</w:t>
            </w:r>
          </w:p>
        </w:tc>
        <w:tc>
          <w:tcPr>
            <w:tcW w:w="187" w:type="pct"/>
            <w:vAlign w:val="center"/>
          </w:tcPr>
          <w:p w14:paraId="0184AC71" w14:textId="7C0E7E11" w:rsidR="00215E82" w:rsidRDefault="00215E82" w:rsidP="00215E82">
            <w:pPr>
              <w:jc w:val="center"/>
              <w:rPr>
                <w:color w:val="000000"/>
                <w:sz w:val="18"/>
                <w:szCs w:val="18"/>
              </w:rPr>
            </w:pPr>
            <w:r>
              <w:rPr>
                <w:color w:val="000000"/>
                <w:sz w:val="18"/>
                <w:szCs w:val="18"/>
              </w:rPr>
              <w:t>100</w:t>
            </w:r>
          </w:p>
        </w:tc>
        <w:tc>
          <w:tcPr>
            <w:tcW w:w="187" w:type="pct"/>
            <w:vAlign w:val="center"/>
          </w:tcPr>
          <w:p w14:paraId="59D82139" w14:textId="530757D9" w:rsidR="00215E82" w:rsidRDefault="00215E82" w:rsidP="00215E82">
            <w:pPr>
              <w:jc w:val="center"/>
              <w:rPr>
                <w:color w:val="000000"/>
                <w:sz w:val="18"/>
                <w:szCs w:val="18"/>
              </w:rPr>
            </w:pPr>
            <w:r>
              <w:rPr>
                <w:color w:val="000000"/>
                <w:sz w:val="18"/>
                <w:szCs w:val="18"/>
              </w:rPr>
              <w:t>50</w:t>
            </w:r>
          </w:p>
        </w:tc>
        <w:tc>
          <w:tcPr>
            <w:tcW w:w="175" w:type="pct"/>
            <w:vAlign w:val="center"/>
          </w:tcPr>
          <w:p w14:paraId="537F6E0F" w14:textId="5BC1FB78" w:rsidR="00215E82" w:rsidRDefault="00215E82" w:rsidP="00215E82">
            <w:pPr>
              <w:jc w:val="center"/>
              <w:rPr>
                <w:color w:val="000000"/>
                <w:sz w:val="18"/>
                <w:szCs w:val="18"/>
              </w:rPr>
            </w:pPr>
            <w:r>
              <w:rPr>
                <w:color w:val="000000"/>
                <w:sz w:val="18"/>
                <w:szCs w:val="18"/>
              </w:rPr>
              <w:t>67</w:t>
            </w:r>
          </w:p>
        </w:tc>
        <w:tc>
          <w:tcPr>
            <w:tcW w:w="187" w:type="pct"/>
            <w:vAlign w:val="center"/>
          </w:tcPr>
          <w:p w14:paraId="5AAE1F66" w14:textId="3BD90A0E" w:rsidR="00215E82" w:rsidRDefault="00215E82" w:rsidP="00215E82">
            <w:pPr>
              <w:jc w:val="center"/>
              <w:rPr>
                <w:color w:val="000000"/>
                <w:sz w:val="18"/>
                <w:szCs w:val="18"/>
              </w:rPr>
            </w:pPr>
            <w:r>
              <w:rPr>
                <w:color w:val="000000"/>
                <w:sz w:val="18"/>
                <w:szCs w:val="18"/>
              </w:rPr>
              <w:t>83</w:t>
            </w:r>
          </w:p>
        </w:tc>
        <w:tc>
          <w:tcPr>
            <w:tcW w:w="175" w:type="pct"/>
            <w:vAlign w:val="center"/>
          </w:tcPr>
          <w:p w14:paraId="64F75FBF" w14:textId="10637E4D" w:rsidR="00215E82" w:rsidRDefault="00215E82" w:rsidP="00215E82">
            <w:pPr>
              <w:jc w:val="center"/>
              <w:rPr>
                <w:color w:val="000000"/>
                <w:sz w:val="18"/>
                <w:szCs w:val="18"/>
              </w:rPr>
            </w:pPr>
            <w:r>
              <w:rPr>
                <w:color w:val="000000"/>
                <w:sz w:val="18"/>
                <w:szCs w:val="18"/>
              </w:rPr>
              <w:t>67</w:t>
            </w:r>
          </w:p>
        </w:tc>
        <w:tc>
          <w:tcPr>
            <w:tcW w:w="163" w:type="pct"/>
            <w:vAlign w:val="center"/>
          </w:tcPr>
          <w:p w14:paraId="01211E79" w14:textId="53F100D3" w:rsidR="00215E82" w:rsidRDefault="00215E82" w:rsidP="00215E82">
            <w:pPr>
              <w:jc w:val="center"/>
              <w:rPr>
                <w:color w:val="000000"/>
                <w:sz w:val="18"/>
                <w:szCs w:val="18"/>
              </w:rPr>
            </w:pPr>
            <w:r>
              <w:rPr>
                <w:color w:val="000000"/>
                <w:sz w:val="18"/>
                <w:szCs w:val="18"/>
              </w:rPr>
              <w:t>33</w:t>
            </w:r>
          </w:p>
        </w:tc>
        <w:tc>
          <w:tcPr>
            <w:tcW w:w="175" w:type="pct"/>
            <w:vAlign w:val="center"/>
          </w:tcPr>
          <w:p w14:paraId="6E9AB3A3" w14:textId="5FB988F9" w:rsidR="00215E82" w:rsidRDefault="00215E82" w:rsidP="00215E82">
            <w:pPr>
              <w:jc w:val="center"/>
              <w:rPr>
                <w:color w:val="000000"/>
                <w:sz w:val="18"/>
                <w:szCs w:val="18"/>
              </w:rPr>
            </w:pPr>
            <w:r>
              <w:rPr>
                <w:color w:val="000000"/>
                <w:sz w:val="18"/>
                <w:szCs w:val="18"/>
              </w:rPr>
              <w:t>67</w:t>
            </w:r>
          </w:p>
        </w:tc>
        <w:tc>
          <w:tcPr>
            <w:tcW w:w="175" w:type="pct"/>
            <w:vAlign w:val="center"/>
          </w:tcPr>
          <w:p w14:paraId="3FEA7073" w14:textId="6BC8AEFE" w:rsidR="00215E82" w:rsidRDefault="00215E82" w:rsidP="00215E82">
            <w:pPr>
              <w:jc w:val="center"/>
              <w:rPr>
                <w:color w:val="000000"/>
                <w:sz w:val="18"/>
                <w:szCs w:val="18"/>
              </w:rPr>
            </w:pPr>
            <w:r>
              <w:rPr>
                <w:color w:val="000000"/>
                <w:sz w:val="18"/>
                <w:szCs w:val="18"/>
              </w:rPr>
              <w:t>100</w:t>
            </w:r>
          </w:p>
        </w:tc>
        <w:tc>
          <w:tcPr>
            <w:tcW w:w="175" w:type="pct"/>
            <w:vAlign w:val="center"/>
          </w:tcPr>
          <w:p w14:paraId="1FE8B0F0" w14:textId="0CEE2DC1" w:rsidR="00215E82" w:rsidRDefault="00215E82" w:rsidP="00215E82">
            <w:pPr>
              <w:jc w:val="center"/>
              <w:rPr>
                <w:color w:val="000000"/>
                <w:sz w:val="18"/>
                <w:szCs w:val="18"/>
              </w:rPr>
            </w:pPr>
            <w:r>
              <w:rPr>
                <w:color w:val="000000"/>
                <w:sz w:val="18"/>
                <w:szCs w:val="18"/>
              </w:rPr>
              <w:t>67</w:t>
            </w:r>
          </w:p>
        </w:tc>
        <w:tc>
          <w:tcPr>
            <w:tcW w:w="177" w:type="pct"/>
            <w:vAlign w:val="center"/>
          </w:tcPr>
          <w:p w14:paraId="3CD8B3C4" w14:textId="285DF2BF" w:rsidR="00215E82" w:rsidRDefault="00215E82" w:rsidP="00215E82">
            <w:pPr>
              <w:jc w:val="center"/>
              <w:rPr>
                <w:color w:val="000000"/>
                <w:sz w:val="18"/>
                <w:szCs w:val="18"/>
              </w:rPr>
            </w:pPr>
            <w:r>
              <w:rPr>
                <w:color w:val="000000"/>
                <w:sz w:val="18"/>
                <w:szCs w:val="18"/>
              </w:rPr>
              <w:t>50</w:t>
            </w:r>
          </w:p>
        </w:tc>
        <w:tc>
          <w:tcPr>
            <w:tcW w:w="177" w:type="pct"/>
            <w:vAlign w:val="center"/>
          </w:tcPr>
          <w:p w14:paraId="6075321B" w14:textId="3736549E" w:rsidR="00215E82" w:rsidRDefault="00215E82" w:rsidP="00215E82">
            <w:pPr>
              <w:jc w:val="center"/>
              <w:rPr>
                <w:color w:val="000000"/>
                <w:sz w:val="18"/>
                <w:szCs w:val="18"/>
              </w:rPr>
            </w:pPr>
            <w:r>
              <w:rPr>
                <w:color w:val="000000"/>
                <w:sz w:val="18"/>
                <w:szCs w:val="18"/>
              </w:rPr>
              <w:t>50</w:t>
            </w:r>
          </w:p>
        </w:tc>
        <w:tc>
          <w:tcPr>
            <w:tcW w:w="177" w:type="pct"/>
            <w:vAlign w:val="center"/>
          </w:tcPr>
          <w:p w14:paraId="0B100FBA" w14:textId="3A58F2F6" w:rsidR="00215E82" w:rsidRDefault="00215E82" w:rsidP="00215E82">
            <w:pPr>
              <w:jc w:val="center"/>
              <w:rPr>
                <w:color w:val="000000"/>
                <w:sz w:val="18"/>
                <w:szCs w:val="18"/>
              </w:rPr>
            </w:pPr>
            <w:r>
              <w:rPr>
                <w:color w:val="000000"/>
                <w:sz w:val="18"/>
                <w:szCs w:val="18"/>
              </w:rPr>
              <w:t>92</w:t>
            </w:r>
          </w:p>
        </w:tc>
        <w:tc>
          <w:tcPr>
            <w:tcW w:w="188" w:type="pct"/>
            <w:vAlign w:val="center"/>
          </w:tcPr>
          <w:p w14:paraId="023804DA" w14:textId="016D9EBD" w:rsidR="00215E82" w:rsidRDefault="00215E82" w:rsidP="00215E82">
            <w:pPr>
              <w:jc w:val="center"/>
              <w:rPr>
                <w:color w:val="000000"/>
                <w:sz w:val="18"/>
                <w:szCs w:val="18"/>
              </w:rPr>
            </w:pPr>
            <w:r>
              <w:rPr>
                <w:color w:val="000000"/>
                <w:sz w:val="18"/>
                <w:szCs w:val="18"/>
              </w:rPr>
              <w:t>100</w:t>
            </w:r>
          </w:p>
        </w:tc>
        <w:tc>
          <w:tcPr>
            <w:tcW w:w="177" w:type="pct"/>
            <w:vAlign w:val="center"/>
          </w:tcPr>
          <w:p w14:paraId="3A1ECE1A" w14:textId="656F6431" w:rsidR="00215E82" w:rsidRDefault="00215E82" w:rsidP="00215E82">
            <w:pPr>
              <w:jc w:val="center"/>
              <w:rPr>
                <w:color w:val="000000"/>
                <w:sz w:val="18"/>
                <w:szCs w:val="18"/>
              </w:rPr>
            </w:pPr>
            <w:r>
              <w:rPr>
                <w:color w:val="000000"/>
                <w:sz w:val="18"/>
                <w:szCs w:val="18"/>
              </w:rPr>
              <w:t>33</w:t>
            </w:r>
          </w:p>
        </w:tc>
        <w:tc>
          <w:tcPr>
            <w:tcW w:w="177" w:type="pct"/>
            <w:vAlign w:val="center"/>
          </w:tcPr>
          <w:p w14:paraId="4AD58A0C" w14:textId="7D639A18" w:rsidR="00215E82" w:rsidRDefault="00215E82" w:rsidP="00215E82">
            <w:pPr>
              <w:jc w:val="center"/>
              <w:rPr>
                <w:color w:val="000000"/>
                <w:sz w:val="18"/>
                <w:szCs w:val="18"/>
              </w:rPr>
            </w:pPr>
            <w:r>
              <w:rPr>
                <w:color w:val="000000"/>
                <w:sz w:val="18"/>
                <w:szCs w:val="18"/>
              </w:rPr>
              <w:t>17</w:t>
            </w:r>
          </w:p>
        </w:tc>
        <w:tc>
          <w:tcPr>
            <w:tcW w:w="163" w:type="pct"/>
            <w:vAlign w:val="center"/>
          </w:tcPr>
          <w:p w14:paraId="7D1DCD97" w14:textId="711B7E68" w:rsidR="00215E82" w:rsidRDefault="00215E82" w:rsidP="00215E82">
            <w:pPr>
              <w:jc w:val="center"/>
              <w:rPr>
                <w:color w:val="000000"/>
                <w:sz w:val="18"/>
                <w:szCs w:val="18"/>
              </w:rPr>
            </w:pPr>
            <w:r>
              <w:rPr>
                <w:color w:val="000000"/>
                <w:sz w:val="18"/>
                <w:szCs w:val="18"/>
              </w:rPr>
              <w:t>50</w:t>
            </w:r>
          </w:p>
        </w:tc>
        <w:tc>
          <w:tcPr>
            <w:tcW w:w="208" w:type="pct"/>
            <w:vAlign w:val="center"/>
          </w:tcPr>
          <w:p w14:paraId="7B6514E2" w14:textId="46CD4701" w:rsidR="00215E82" w:rsidRDefault="00215E82" w:rsidP="00215E82">
            <w:pPr>
              <w:jc w:val="center"/>
              <w:rPr>
                <w:color w:val="000000"/>
                <w:sz w:val="18"/>
                <w:szCs w:val="18"/>
              </w:rPr>
            </w:pPr>
            <w:r>
              <w:rPr>
                <w:color w:val="000000"/>
                <w:sz w:val="18"/>
                <w:szCs w:val="18"/>
              </w:rPr>
              <w:t>0</w:t>
            </w:r>
          </w:p>
        </w:tc>
        <w:tc>
          <w:tcPr>
            <w:tcW w:w="207" w:type="pct"/>
            <w:vAlign w:val="center"/>
          </w:tcPr>
          <w:p w14:paraId="6FDF2C31" w14:textId="4C29C881" w:rsidR="00215E82" w:rsidRDefault="00215E82" w:rsidP="00215E82">
            <w:pPr>
              <w:jc w:val="center"/>
              <w:rPr>
                <w:color w:val="000000"/>
                <w:sz w:val="18"/>
                <w:szCs w:val="18"/>
              </w:rPr>
            </w:pPr>
            <w:r>
              <w:rPr>
                <w:color w:val="000000"/>
                <w:sz w:val="18"/>
                <w:szCs w:val="18"/>
              </w:rPr>
              <w:t>100</w:t>
            </w:r>
          </w:p>
        </w:tc>
      </w:tr>
      <w:tr w:rsidR="00215E82" w14:paraId="3278FEF8" w14:textId="77777777" w:rsidTr="00215E82">
        <w:trPr>
          <w:trHeight w:val="454"/>
        </w:trPr>
        <w:tc>
          <w:tcPr>
            <w:tcW w:w="145" w:type="pct"/>
            <w:noWrap/>
            <w:vAlign w:val="center"/>
          </w:tcPr>
          <w:p w14:paraId="2503597F" w14:textId="6675B30E" w:rsidR="00215E82" w:rsidRPr="0023609D" w:rsidRDefault="00215E82" w:rsidP="00215E82">
            <w:pPr>
              <w:jc w:val="center"/>
              <w:rPr>
                <w:color w:val="000000"/>
                <w:sz w:val="18"/>
                <w:szCs w:val="18"/>
              </w:rPr>
            </w:pPr>
            <w:r>
              <w:rPr>
                <w:color w:val="000000"/>
                <w:sz w:val="18"/>
                <w:szCs w:val="18"/>
              </w:rPr>
              <w:t>5</w:t>
            </w:r>
          </w:p>
        </w:tc>
        <w:tc>
          <w:tcPr>
            <w:tcW w:w="1160" w:type="pct"/>
            <w:tcBorders>
              <w:top w:val="nil"/>
              <w:left w:val="nil"/>
              <w:bottom w:val="single" w:sz="4" w:space="0" w:color="auto"/>
              <w:right w:val="nil"/>
            </w:tcBorders>
            <w:vAlign w:val="center"/>
          </w:tcPr>
          <w:p w14:paraId="0C8D2CA4" w14:textId="2964595A" w:rsidR="00215E82" w:rsidRPr="0023609D" w:rsidRDefault="00215E82" w:rsidP="00215E82">
            <w:pPr>
              <w:rPr>
                <w:color w:val="000000"/>
                <w:sz w:val="18"/>
                <w:szCs w:val="18"/>
              </w:rPr>
            </w:pPr>
            <w:r>
              <w:rPr>
                <w:color w:val="000000"/>
                <w:sz w:val="20"/>
                <w:szCs w:val="20"/>
              </w:rPr>
              <w:t xml:space="preserve">МБОУ "Свенская СОШ №1" </w:t>
            </w:r>
          </w:p>
        </w:tc>
        <w:tc>
          <w:tcPr>
            <w:tcW w:w="248" w:type="pct"/>
            <w:vAlign w:val="center"/>
          </w:tcPr>
          <w:p w14:paraId="1EF63857" w14:textId="79FDE037" w:rsidR="00215E82" w:rsidRDefault="00215E82" w:rsidP="00215E82">
            <w:pPr>
              <w:jc w:val="center"/>
              <w:rPr>
                <w:color w:val="000000"/>
                <w:sz w:val="18"/>
                <w:szCs w:val="18"/>
              </w:rPr>
            </w:pPr>
            <w:r>
              <w:rPr>
                <w:color w:val="000000"/>
                <w:sz w:val="18"/>
                <w:szCs w:val="18"/>
              </w:rPr>
              <w:t>10</w:t>
            </w:r>
          </w:p>
        </w:tc>
        <w:tc>
          <w:tcPr>
            <w:tcW w:w="197" w:type="pct"/>
            <w:vAlign w:val="center"/>
          </w:tcPr>
          <w:p w14:paraId="66DC3440" w14:textId="1B8F98A4" w:rsidR="00215E82" w:rsidRDefault="00215E82" w:rsidP="00215E82">
            <w:pPr>
              <w:jc w:val="center"/>
              <w:rPr>
                <w:color w:val="000000"/>
                <w:sz w:val="18"/>
                <w:szCs w:val="18"/>
              </w:rPr>
            </w:pPr>
            <w:r>
              <w:rPr>
                <w:color w:val="000000"/>
                <w:sz w:val="18"/>
                <w:szCs w:val="18"/>
              </w:rPr>
              <w:t>100</w:t>
            </w:r>
          </w:p>
        </w:tc>
        <w:tc>
          <w:tcPr>
            <w:tcW w:w="187" w:type="pct"/>
            <w:vAlign w:val="center"/>
          </w:tcPr>
          <w:p w14:paraId="28CD6281" w14:textId="6EDF8C63" w:rsidR="00215E82" w:rsidRDefault="00215E82" w:rsidP="00215E82">
            <w:pPr>
              <w:jc w:val="center"/>
              <w:rPr>
                <w:color w:val="000000"/>
                <w:sz w:val="18"/>
                <w:szCs w:val="18"/>
              </w:rPr>
            </w:pPr>
            <w:r>
              <w:rPr>
                <w:color w:val="000000"/>
                <w:sz w:val="18"/>
                <w:szCs w:val="18"/>
              </w:rPr>
              <w:t>90</w:t>
            </w:r>
          </w:p>
        </w:tc>
        <w:tc>
          <w:tcPr>
            <w:tcW w:w="187" w:type="pct"/>
            <w:vAlign w:val="center"/>
          </w:tcPr>
          <w:p w14:paraId="6A48ADE0" w14:textId="1119B6BE" w:rsidR="00215E82" w:rsidRDefault="00215E82" w:rsidP="00215E82">
            <w:pPr>
              <w:jc w:val="center"/>
              <w:rPr>
                <w:color w:val="000000"/>
                <w:sz w:val="18"/>
                <w:szCs w:val="18"/>
              </w:rPr>
            </w:pPr>
            <w:r>
              <w:rPr>
                <w:color w:val="000000"/>
                <w:sz w:val="18"/>
                <w:szCs w:val="18"/>
              </w:rPr>
              <w:t>100</w:t>
            </w:r>
          </w:p>
        </w:tc>
        <w:tc>
          <w:tcPr>
            <w:tcW w:w="175" w:type="pct"/>
            <w:vAlign w:val="center"/>
          </w:tcPr>
          <w:p w14:paraId="0143615E" w14:textId="22844568" w:rsidR="00215E82" w:rsidRDefault="00215E82" w:rsidP="00215E82">
            <w:pPr>
              <w:jc w:val="center"/>
              <w:rPr>
                <w:color w:val="000000"/>
                <w:sz w:val="18"/>
                <w:szCs w:val="18"/>
              </w:rPr>
            </w:pPr>
            <w:r>
              <w:rPr>
                <w:color w:val="000000"/>
                <w:sz w:val="18"/>
                <w:szCs w:val="18"/>
              </w:rPr>
              <w:t>40</w:t>
            </w:r>
          </w:p>
        </w:tc>
        <w:tc>
          <w:tcPr>
            <w:tcW w:w="187" w:type="pct"/>
            <w:vAlign w:val="center"/>
          </w:tcPr>
          <w:p w14:paraId="10FAF159" w14:textId="47676AF7" w:rsidR="00215E82" w:rsidRDefault="00215E82" w:rsidP="00215E82">
            <w:pPr>
              <w:jc w:val="center"/>
              <w:rPr>
                <w:color w:val="000000"/>
                <w:sz w:val="18"/>
                <w:szCs w:val="18"/>
              </w:rPr>
            </w:pPr>
            <w:r>
              <w:rPr>
                <w:color w:val="000000"/>
                <w:sz w:val="18"/>
                <w:szCs w:val="18"/>
              </w:rPr>
              <w:t>95</w:t>
            </w:r>
          </w:p>
        </w:tc>
        <w:tc>
          <w:tcPr>
            <w:tcW w:w="175" w:type="pct"/>
            <w:vAlign w:val="center"/>
          </w:tcPr>
          <w:p w14:paraId="06099E88" w14:textId="657F6ACF" w:rsidR="00215E82" w:rsidRDefault="00215E82" w:rsidP="00215E82">
            <w:pPr>
              <w:jc w:val="center"/>
              <w:rPr>
                <w:color w:val="000000"/>
                <w:sz w:val="18"/>
                <w:szCs w:val="18"/>
              </w:rPr>
            </w:pPr>
            <w:r>
              <w:rPr>
                <w:color w:val="000000"/>
                <w:sz w:val="18"/>
                <w:szCs w:val="18"/>
              </w:rPr>
              <w:t>40</w:t>
            </w:r>
          </w:p>
        </w:tc>
        <w:tc>
          <w:tcPr>
            <w:tcW w:w="163" w:type="pct"/>
            <w:vAlign w:val="center"/>
          </w:tcPr>
          <w:p w14:paraId="3A13730D" w14:textId="6431624F" w:rsidR="00215E82" w:rsidRDefault="00215E82" w:rsidP="00215E82">
            <w:pPr>
              <w:jc w:val="center"/>
              <w:rPr>
                <w:color w:val="000000"/>
                <w:sz w:val="18"/>
                <w:szCs w:val="18"/>
              </w:rPr>
            </w:pPr>
            <w:r>
              <w:rPr>
                <w:color w:val="000000"/>
                <w:sz w:val="18"/>
                <w:szCs w:val="18"/>
              </w:rPr>
              <w:t>100</w:t>
            </w:r>
          </w:p>
        </w:tc>
        <w:tc>
          <w:tcPr>
            <w:tcW w:w="175" w:type="pct"/>
            <w:vAlign w:val="center"/>
          </w:tcPr>
          <w:p w14:paraId="17319F4A" w14:textId="55956C1B" w:rsidR="00215E82" w:rsidRDefault="00215E82" w:rsidP="00215E82">
            <w:pPr>
              <w:jc w:val="center"/>
              <w:rPr>
                <w:color w:val="000000"/>
                <w:sz w:val="18"/>
                <w:szCs w:val="18"/>
              </w:rPr>
            </w:pPr>
            <w:r>
              <w:rPr>
                <w:color w:val="000000"/>
                <w:sz w:val="18"/>
                <w:szCs w:val="18"/>
              </w:rPr>
              <w:t>90</w:t>
            </w:r>
          </w:p>
        </w:tc>
        <w:tc>
          <w:tcPr>
            <w:tcW w:w="175" w:type="pct"/>
            <w:vAlign w:val="center"/>
          </w:tcPr>
          <w:p w14:paraId="65B8A8B5" w14:textId="606127DD" w:rsidR="00215E82" w:rsidRDefault="00215E82" w:rsidP="00215E82">
            <w:pPr>
              <w:jc w:val="center"/>
              <w:rPr>
                <w:color w:val="000000"/>
                <w:sz w:val="18"/>
                <w:szCs w:val="18"/>
              </w:rPr>
            </w:pPr>
            <w:r>
              <w:rPr>
                <w:color w:val="000000"/>
                <w:sz w:val="18"/>
                <w:szCs w:val="18"/>
              </w:rPr>
              <w:t>90</w:t>
            </w:r>
          </w:p>
        </w:tc>
        <w:tc>
          <w:tcPr>
            <w:tcW w:w="175" w:type="pct"/>
            <w:vAlign w:val="center"/>
          </w:tcPr>
          <w:p w14:paraId="782D04E3" w14:textId="0A43443F" w:rsidR="00215E82" w:rsidRDefault="00215E82" w:rsidP="00215E82">
            <w:pPr>
              <w:jc w:val="center"/>
              <w:rPr>
                <w:color w:val="000000"/>
                <w:sz w:val="18"/>
                <w:szCs w:val="18"/>
              </w:rPr>
            </w:pPr>
            <w:r>
              <w:rPr>
                <w:color w:val="000000"/>
                <w:sz w:val="18"/>
                <w:szCs w:val="18"/>
              </w:rPr>
              <w:t>60</w:t>
            </w:r>
          </w:p>
        </w:tc>
        <w:tc>
          <w:tcPr>
            <w:tcW w:w="177" w:type="pct"/>
            <w:vAlign w:val="center"/>
          </w:tcPr>
          <w:p w14:paraId="72217033" w14:textId="519DDB22" w:rsidR="00215E82" w:rsidRDefault="00215E82" w:rsidP="00215E82">
            <w:pPr>
              <w:jc w:val="center"/>
              <w:rPr>
                <w:color w:val="000000"/>
                <w:sz w:val="18"/>
                <w:szCs w:val="18"/>
              </w:rPr>
            </w:pPr>
            <w:r>
              <w:rPr>
                <w:color w:val="000000"/>
                <w:sz w:val="18"/>
                <w:szCs w:val="18"/>
              </w:rPr>
              <w:t>100</w:t>
            </w:r>
          </w:p>
        </w:tc>
        <w:tc>
          <w:tcPr>
            <w:tcW w:w="177" w:type="pct"/>
            <w:vAlign w:val="center"/>
          </w:tcPr>
          <w:p w14:paraId="07DA388F" w14:textId="2FEC94AC" w:rsidR="00215E82" w:rsidRDefault="00215E82" w:rsidP="00215E82">
            <w:pPr>
              <w:jc w:val="center"/>
              <w:rPr>
                <w:color w:val="000000"/>
                <w:sz w:val="18"/>
                <w:szCs w:val="18"/>
              </w:rPr>
            </w:pPr>
            <w:r>
              <w:rPr>
                <w:color w:val="000000"/>
                <w:sz w:val="18"/>
                <w:szCs w:val="18"/>
              </w:rPr>
              <w:t>50</w:t>
            </w:r>
          </w:p>
        </w:tc>
        <w:tc>
          <w:tcPr>
            <w:tcW w:w="177" w:type="pct"/>
            <w:vAlign w:val="center"/>
          </w:tcPr>
          <w:p w14:paraId="59B88C4E" w14:textId="221064DA" w:rsidR="00215E82" w:rsidRDefault="00215E82" w:rsidP="00215E82">
            <w:pPr>
              <w:jc w:val="center"/>
              <w:rPr>
                <w:color w:val="000000"/>
                <w:sz w:val="18"/>
                <w:szCs w:val="18"/>
              </w:rPr>
            </w:pPr>
            <w:r>
              <w:rPr>
                <w:color w:val="000000"/>
                <w:sz w:val="18"/>
                <w:szCs w:val="18"/>
              </w:rPr>
              <w:t>90</w:t>
            </w:r>
          </w:p>
        </w:tc>
        <w:tc>
          <w:tcPr>
            <w:tcW w:w="188" w:type="pct"/>
            <w:vAlign w:val="center"/>
          </w:tcPr>
          <w:p w14:paraId="17EB7BAF" w14:textId="69F9B4EB" w:rsidR="00215E82" w:rsidRDefault="00215E82" w:rsidP="00215E82">
            <w:pPr>
              <w:jc w:val="center"/>
              <w:rPr>
                <w:color w:val="000000"/>
                <w:sz w:val="18"/>
                <w:szCs w:val="18"/>
              </w:rPr>
            </w:pPr>
            <w:r>
              <w:rPr>
                <w:color w:val="000000"/>
                <w:sz w:val="18"/>
                <w:szCs w:val="18"/>
              </w:rPr>
              <w:t>90</w:t>
            </w:r>
          </w:p>
        </w:tc>
        <w:tc>
          <w:tcPr>
            <w:tcW w:w="177" w:type="pct"/>
            <w:vAlign w:val="center"/>
          </w:tcPr>
          <w:p w14:paraId="3FF498E7" w14:textId="2B9E7E47" w:rsidR="00215E82" w:rsidRDefault="00215E82" w:rsidP="00215E82">
            <w:pPr>
              <w:jc w:val="center"/>
              <w:rPr>
                <w:color w:val="000000"/>
                <w:sz w:val="18"/>
                <w:szCs w:val="18"/>
              </w:rPr>
            </w:pPr>
            <w:r>
              <w:rPr>
                <w:color w:val="000000"/>
                <w:sz w:val="18"/>
                <w:szCs w:val="18"/>
              </w:rPr>
              <w:t>100</w:t>
            </w:r>
          </w:p>
        </w:tc>
        <w:tc>
          <w:tcPr>
            <w:tcW w:w="177" w:type="pct"/>
            <w:vAlign w:val="center"/>
          </w:tcPr>
          <w:p w14:paraId="259AB5D4" w14:textId="7A5F3AA3" w:rsidR="00215E82" w:rsidRDefault="00215E82" w:rsidP="00215E82">
            <w:pPr>
              <w:jc w:val="center"/>
              <w:rPr>
                <w:color w:val="000000"/>
                <w:sz w:val="18"/>
                <w:szCs w:val="18"/>
              </w:rPr>
            </w:pPr>
            <w:r>
              <w:rPr>
                <w:color w:val="000000"/>
                <w:sz w:val="18"/>
                <w:szCs w:val="18"/>
              </w:rPr>
              <w:t>90</w:t>
            </w:r>
          </w:p>
        </w:tc>
        <w:tc>
          <w:tcPr>
            <w:tcW w:w="163" w:type="pct"/>
            <w:vAlign w:val="center"/>
          </w:tcPr>
          <w:p w14:paraId="3B3E4CAC" w14:textId="32597F0B" w:rsidR="00215E82" w:rsidRDefault="00215E82" w:rsidP="00215E82">
            <w:pPr>
              <w:jc w:val="center"/>
              <w:rPr>
                <w:color w:val="000000"/>
                <w:sz w:val="18"/>
                <w:szCs w:val="18"/>
              </w:rPr>
            </w:pPr>
            <w:r>
              <w:rPr>
                <w:color w:val="000000"/>
                <w:sz w:val="18"/>
                <w:szCs w:val="18"/>
              </w:rPr>
              <w:t>40</w:t>
            </w:r>
          </w:p>
        </w:tc>
        <w:tc>
          <w:tcPr>
            <w:tcW w:w="208" w:type="pct"/>
            <w:vAlign w:val="center"/>
          </w:tcPr>
          <w:p w14:paraId="60104756" w14:textId="2E6B9E57" w:rsidR="00215E82" w:rsidRDefault="00215E82" w:rsidP="00215E82">
            <w:pPr>
              <w:jc w:val="center"/>
              <w:rPr>
                <w:color w:val="000000"/>
                <w:sz w:val="18"/>
                <w:szCs w:val="18"/>
              </w:rPr>
            </w:pPr>
            <w:r>
              <w:rPr>
                <w:color w:val="000000"/>
                <w:sz w:val="18"/>
                <w:szCs w:val="18"/>
              </w:rPr>
              <w:t>90</w:t>
            </w:r>
          </w:p>
        </w:tc>
        <w:tc>
          <w:tcPr>
            <w:tcW w:w="207" w:type="pct"/>
            <w:vAlign w:val="center"/>
          </w:tcPr>
          <w:p w14:paraId="6B8D9AD0" w14:textId="71A6452C" w:rsidR="00215E82" w:rsidRDefault="00215E82" w:rsidP="00215E82">
            <w:pPr>
              <w:jc w:val="center"/>
              <w:rPr>
                <w:color w:val="000000"/>
                <w:sz w:val="18"/>
                <w:szCs w:val="18"/>
              </w:rPr>
            </w:pPr>
            <w:r>
              <w:rPr>
                <w:color w:val="000000"/>
                <w:sz w:val="18"/>
                <w:szCs w:val="18"/>
              </w:rPr>
              <w:t>70</w:t>
            </w:r>
          </w:p>
        </w:tc>
      </w:tr>
      <w:tr w:rsidR="00215E82" w:rsidRPr="0023609D" w14:paraId="762FFEEA" w14:textId="77777777" w:rsidTr="00215E82">
        <w:trPr>
          <w:trHeight w:val="454"/>
        </w:trPr>
        <w:tc>
          <w:tcPr>
            <w:tcW w:w="1305" w:type="pct"/>
            <w:gridSpan w:val="2"/>
            <w:vAlign w:val="center"/>
          </w:tcPr>
          <w:p w14:paraId="108B0BCD" w14:textId="5DF78B8F" w:rsidR="00215E82" w:rsidRPr="0023609D" w:rsidRDefault="00215E82" w:rsidP="00215E82">
            <w:pPr>
              <w:jc w:val="right"/>
              <w:rPr>
                <w:b/>
                <w:bCs/>
                <w:color w:val="000000" w:themeColor="text1"/>
                <w:sz w:val="18"/>
                <w:szCs w:val="18"/>
              </w:rPr>
            </w:pPr>
            <w:r>
              <w:rPr>
                <w:b/>
                <w:bCs/>
                <w:color w:val="000000" w:themeColor="text1"/>
                <w:sz w:val="18"/>
                <w:szCs w:val="18"/>
              </w:rPr>
              <w:t>Брянский</w:t>
            </w:r>
            <w:r w:rsidRPr="0023609D">
              <w:rPr>
                <w:b/>
                <w:bCs/>
                <w:color w:val="000000" w:themeColor="text1"/>
                <w:sz w:val="18"/>
                <w:szCs w:val="18"/>
              </w:rPr>
              <w:t xml:space="preserve"> район</w:t>
            </w:r>
          </w:p>
        </w:tc>
        <w:tc>
          <w:tcPr>
            <w:tcW w:w="248" w:type="pct"/>
            <w:vAlign w:val="center"/>
          </w:tcPr>
          <w:p w14:paraId="415074FD" w14:textId="2E00C161" w:rsidR="00215E82" w:rsidRPr="0023609D" w:rsidRDefault="00215E82" w:rsidP="00215E82">
            <w:pPr>
              <w:jc w:val="center"/>
              <w:rPr>
                <w:b/>
                <w:color w:val="000000"/>
                <w:sz w:val="18"/>
                <w:szCs w:val="18"/>
              </w:rPr>
            </w:pPr>
            <w:r w:rsidRPr="00410E3E">
              <w:rPr>
                <w:b/>
                <w:color w:val="000000"/>
                <w:sz w:val="18"/>
                <w:szCs w:val="18"/>
              </w:rPr>
              <w:t>61</w:t>
            </w:r>
          </w:p>
        </w:tc>
        <w:tc>
          <w:tcPr>
            <w:tcW w:w="197" w:type="pct"/>
            <w:vAlign w:val="center"/>
          </w:tcPr>
          <w:p w14:paraId="46A4EC9F" w14:textId="6E077CC7" w:rsidR="00215E82" w:rsidRPr="0023609D" w:rsidRDefault="00215E82" w:rsidP="00215E82">
            <w:pPr>
              <w:jc w:val="center"/>
              <w:rPr>
                <w:b/>
                <w:color w:val="000000"/>
                <w:sz w:val="18"/>
                <w:szCs w:val="18"/>
              </w:rPr>
            </w:pPr>
            <w:r w:rsidRPr="00410E3E">
              <w:rPr>
                <w:b/>
                <w:color w:val="000000"/>
                <w:sz w:val="18"/>
                <w:szCs w:val="18"/>
              </w:rPr>
              <w:t>92</w:t>
            </w:r>
          </w:p>
        </w:tc>
        <w:tc>
          <w:tcPr>
            <w:tcW w:w="187" w:type="pct"/>
            <w:vAlign w:val="center"/>
          </w:tcPr>
          <w:p w14:paraId="40165A04" w14:textId="304AD6A1" w:rsidR="00215E82" w:rsidRPr="0023609D" w:rsidRDefault="00215E82" w:rsidP="00215E82">
            <w:pPr>
              <w:jc w:val="center"/>
              <w:rPr>
                <w:b/>
                <w:color w:val="000000"/>
                <w:sz w:val="18"/>
                <w:szCs w:val="18"/>
              </w:rPr>
            </w:pPr>
            <w:r w:rsidRPr="00410E3E">
              <w:rPr>
                <w:b/>
                <w:color w:val="000000"/>
                <w:sz w:val="18"/>
                <w:szCs w:val="18"/>
              </w:rPr>
              <w:t>70</w:t>
            </w:r>
          </w:p>
        </w:tc>
        <w:tc>
          <w:tcPr>
            <w:tcW w:w="187" w:type="pct"/>
            <w:vAlign w:val="center"/>
          </w:tcPr>
          <w:p w14:paraId="34882585" w14:textId="4218AD8A" w:rsidR="00215E82" w:rsidRPr="0023609D" w:rsidRDefault="00215E82" w:rsidP="00215E82">
            <w:pPr>
              <w:jc w:val="center"/>
              <w:rPr>
                <w:b/>
                <w:color w:val="000000"/>
                <w:sz w:val="18"/>
                <w:szCs w:val="18"/>
              </w:rPr>
            </w:pPr>
            <w:r w:rsidRPr="00410E3E">
              <w:rPr>
                <w:b/>
                <w:color w:val="000000"/>
                <w:sz w:val="18"/>
                <w:szCs w:val="18"/>
              </w:rPr>
              <w:t>71</w:t>
            </w:r>
          </w:p>
        </w:tc>
        <w:tc>
          <w:tcPr>
            <w:tcW w:w="175" w:type="pct"/>
            <w:vAlign w:val="center"/>
          </w:tcPr>
          <w:p w14:paraId="66141F87" w14:textId="47C652CF" w:rsidR="00215E82" w:rsidRPr="0023609D" w:rsidRDefault="00215E82" w:rsidP="00215E82">
            <w:pPr>
              <w:jc w:val="center"/>
              <w:rPr>
                <w:b/>
                <w:color w:val="000000"/>
                <w:sz w:val="18"/>
                <w:szCs w:val="18"/>
              </w:rPr>
            </w:pPr>
            <w:r w:rsidRPr="00410E3E">
              <w:rPr>
                <w:b/>
                <w:color w:val="000000"/>
                <w:sz w:val="18"/>
                <w:szCs w:val="18"/>
              </w:rPr>
              <w:t>50</w:t>
            </w:r>
          </w:p>
        </w:tc>
        <w:tc>
          <w:tcPr>
            <w:tcW w:w="187" w:type="pct"/>
            <w:vAlign w:val="center"/>
          </w:tcPr>
          <w:p w14:paraId="2D0A716F" w14:textId="1E63BA93" w:rsidR="00215E82" w:rsidRPr="0023609D" w:rsidRDefault="00215E82" w:rsidP="00215E82">
            <w:pPr>
              <w:jc w:val="center"/>
              <w:rPr>
                <w:b/>
                <w:color w:val="000000"/>
                <w:sz w:val="18"/>
                <w:szCs w:val="18"/>
              </w:rPr>
            </w:pPr>
            <w:r w:rsidRPr="00410E3E">
              <w:rPr>
                <w:b/>
                <w:color w:val="000000"/>
                <w:sz w:val="18"/>
                <w:szCs w:val="18"/>
              </w:rPr>
              <w:t>86</w:t>
            </w:r>
          </w:p>
        </w:tc>
        <w:tc>
          <w:tcPr>
            <w:tcW w:w="175" w:type="pct"/>
            <w:vAlign w:val="center"/>
          </w:tcPr>
          <w:p w14:paraId="04AE7EAD" w14:textId="72F9580A" w:rsidR="00215E82" w:rsidRPr="0023609D" w:rsidRDefault="00215E82" w:rsidP="00215E82">
            <w:pPr>
              <w:jc w:val="center"/>
              <w:rPr>
                <w:b/>
                <w:color w:val="000000"/>
                <w:sz w:val="18"/>
                <w:szCs w:val="18"/>
              </w:rPr>
            </w:pPr>
            <w:r w:rsidRPr="00410E3E">
              <w:rPr>
                <w:b/>
                <w:color w:val="000000"/>
                <w:sz w:val="18"/>
                <w:szCs w:val="18"/>
              </w:rPr>
              <w:t>48</w:t>
            </w:r>
          </w:p>
        </w:tc>
        <w:tc>
          <w:tcPr>
            <w:tcW w:w="163" w:type="pct"/>
            <w:vAlign w:val="center"/>
          </w:tcPr>
          <w:p w14:paraId="353E7409" w14:textId="62B37224" w:rsidR="00215E82" w:rsidRPr="0023609D" w:rsidRDefault="00215E82" w:rsidP="00215E82">
            <w:pPr>
              <w:jc w:val="center"/>
              <w:rPr>
                <w:b/>
                <w:color w:val="000000"/>
                <w:sz w:val="18"/>
                <w:szCs w:val="18"/>
              </w:rPr>
            </w:pPr>
            <w:r w:rsidRPr="00410E3E">
              <w:rPr>
                <w:b/>
                <w:color w:val="000000"/>
                <w:sz w:val="18"/>
                <w:szCs w:val="18"/>
              </w:rPr>
              <w:t>61</w:t>
            </w:r>
          </w:p>
        </w:tc>
        <w:tc>
          <w:tcPr>
            <w:tcW w:w="175" w:type="pct"/>
            <w:vAlign w:val="center"/>
          </w:tcPr>
          <w:p w14:paraId="37F65829" w14:textId="192EA852" w:rsidR="00215E82" w:rsidRPr="0023609D" w:rsidRDefault="00215E82" w:rsidP="00215E82">
            <w:pPr>
              <w:jc w:val="center"/>
              <w:rPr>
                <w:b/>
                <w:color w:val="000000"/>
                <w:sz w:val="18"/>
                <w:szCs w:val="18"/>
              </w:rPr>
            </w:pPr>
            <w:r w:rsidRPr="00410E3E">
              <w:rPr>
                <w:b/>
                <w:color w:val="000000"/>
                <w:sz w:val="18"/>
                <w:szCs w:val="18"/>
              </w:rPr>
              <w:t>67</w:t>
            </w:r>
          </w:p>
        </w:tc>
        <w:tc>
          <w:tcPr>
            <w:tcW w:w="175" w:type="pct"/>
            <w:vAlign w:val="center"/>
          </w:tcPr>
          <w:p w14:paraId="00A0DD0A" w14:textId="2DFC1214" w:rsidR="00215E82" w:rsidRPr="0023609D" w:rsidRDefault="00215E82" w:rsidP="00215E82">
            <w:pPr>
              <w:jc w:val="center"/>
              <w:rPr>
                <w:b/>
                <w:color w:val="000000"/>
                <w:sz w:val="18"/>
                <w:szCs w:val="18"/>
              </w:rPr>
            </w:pPr>
            <w:r w:rsidRPr="00410E3E">
              <w:rPr>
                <w:b/>
                <w:color w:val="000000"/>
                <w:sz w:val="18"/>
                <w:szCs w:val="18"/>
              </w:rPr>
              <w:t>90</w:t>
            </w:r>
          </w:p>
        </w:tc>
        <w:tc>
          <w:tcPr>
            <w:tcW w:w="175" w:type="pct"/>
            <w:vAlign w:val="center"/>
          </w:tcPr>
          <w:p w14:paraId="364C6854" w14:textId="3A4E5D43" w:rsidR="00215E82" w:rsidRPr="0023609D" w:rsidRDefault="00215E82" w:rsidP="00215E82">
            <w:pPr>
              <w:jc w:val="center"/>
              <w:rPr>
                <w:b/>
                <w:color w:val="000000"/>
                <w:sz w:val="18"/>
                <w:szCs w:val="18"/>
              </w:rPr>
            </w:pPr>
            <w:r w:rsidRPr="00410E3E">
              <w:rPr>
                <w:b/>
                <w:color w:val="000000"/>
                <w:sz w:val="18"/>
                <w:szCs w:val="18"/>
              </w:rPr>
              <w:t>54</w:t>
            </w:r>
          </w:p>
        </w:tc>
        <w:tc>
          <w:tcPr>
            <w:tcW w:w="177" w:type="pct"/>
            <w:vAlign w:val="center"/>
          </w:tcPr>
          <w:p w14:paraId="2C4B31FD" w14:textId="6B5C9E91" w:rsidR="00215E82" w:rsidRPr="0023609D" w:rsidRDefault="00215E82" w:rsidP="00215E82">
            <w:pPr>
              <w:jc w:val="center"/>
              <w:rPr>
                <w:b/>
                <w:color w:val="000000"/>
                <w:sz w:val="18"/>
                <w:szCs w:val="18"/>
              </w:rPr>
            </w:pPr>
            <w:r w:rsidRPr="00410E3E">
              <w:rPr>
                <w:b/>
                <w:color w:val="000000"/>
                <w:sz w:val="18"/>
                <w:szCs w:val="18"/>
              </w:rPr>
              <w:t>77</w:t>
            </w:r>
          </w:p>
        </w:tc>
        <w:tc>
          <w:tcPr>
            <w:tcW w:w="177" w:type="pct"/>
            <w:vAlign w:val="center"/>
          </w:tcPr>
          <w:p w14:paraId="5BC98330" w14:textId="5B3C089A" w:rsidR="00215E82" w:rsidRPr="0023609D" w:rsidRDefault="00215E82" w:rsidP="00215E82">
            <w:pPr>
              <w:jc w:val="center"/>
              <w:rPr>
                <w:b/>
                <w:color w:val="000000"/>
                <w:sz w:val="18"/>
                <w:szCs w:val="18"/>
              </w:rPr>
            </w:pPr>
            <w:r w:rsidRPr="00410E3E">
              <w:rPr>
                <w:b/>
                <w:color w:val="000000"/>
                <w:sz w:val="18"/>
                <w:szCs w:val="18"/>
              </w:rPr>
              <w:t>53</w:t>
            </w:r>
          </w:p>
        </w:tc>
        <w:tc>
          <w:tcPr>
            <w:tcW w:w="177" w:type="pct"/>
            <w:vAlign w:val="center"/>
          </w:tcPr>
          <w:p w14:paraId="5CBA9ED4" w14:textId="2922D363" w:rsidR="00215E82" w:rsidRPr="0023609D" w:rsidRDefault="00215E82" w:rsidP="00215E82">
            <w:pPr>
              <w:jc w:val="center"/>
              <w:rPr>
                <w:b/>
                <w:color w:val="000000"/>
                <w:sz w:val="18"/>
                <w:szCs w:val="18"/>
              </w:rPr>
            </w:pPr>
            <w:r w:rsidRPr="00410E3E">
              <w:rPr>
                <w:b/>
                <w:color w:val="000000"/>
                <w:sz w:val="18"/>
                <w:szCs w:val="18"/>
              </w:rPr>
              <w:t>61</w:t>
            </w:r>
          </w:p>
        </w:tc>
        <w:tc>
          <w:tcPr>
            <w:tcW w:w="188" w:type="pct"/>
            <w:vAlign w:val="center"/>
          </w:tcPr>
          <w:p w14:paraId="7E6C1569" w14:textId="381455D5" w:rsidR="00215E82" w:rsidRPr="0023609D" w:rsidRDefault="00215E82" w:rsidP="00215E82">
            <w:pPr>
              <w:jc w:val="center"/>
              <w:rPr>
                <w:b/>
                <w:color w:val="000000"/>
                <w:sz w:val="18"/>
                <w:szCs w:val="18"/>
              </w:rPr>
            </w:pPr>
            <w:r w:rsidRPr="00410E3E">
              <w:rPr>
                <w:b/>
                <w:color w:val="000000"/>
                <w:sz w:val="18"/>
                <w:szCs w:val="18"/>
              </w:rPr>
              <w:t>66</w:t>
            </w:r>
          </w:p>
        </w:tc>
        <w:tc>
          <w:tcPr>
            <w:tcW w:w="177" w:type="pct"/>
            <w:vAlign w:val="center"/>
          </w:tcPr>
          <w:p w14:paraId="137E5AA7" w14:textId="7F2D902F" w:rsidR="00215E82" w:rsidRPr="0023609D" w:rsidRDefault="00215E82" w:rsidP="00215E82">
            <w:pPr>
              <w:jc w:val="center"/>
              <w:rPr>
                <w:b/>
                <w:color w:val="000000"/>
                <w:sz w:val="18"/>
                <w:szCs w:val="18"/>
              </w:rPr>
            </w:pPr>
            <w:r w:rsidRPr="00410E3E">
              <w:rPr>
                <w:b/>
                <w:color w:val="000000"/>
                <w:sz w:val="18"/>
                <w:szCs w:val="18"/>
              </w:rPr>
              <w:t>85</w:t>
            </w:r>
          </w:p>
        </w:tc>
        <w:tc>
          <w:tcPr>
            <w:tcW w:w="177" w:type="pct"/>
            <w:vAlign w:val="center"/>
          </w:tcPr>
          <w:p w14:paraId="716875BB" w14:textId="12016A0A" w:rsidR="00215E82" w:rsidRPr="0023609D" w:rsidRDefault="00215E82" w:rsidP="00215E82">
            <w:pPr>
              <w:jc w:val="center"/>
              <w:rPr>
                <w:b/>
                <w:color w:val="000000"/>
                <w:sz w:val="18"/>
                <w:szCs w:val="18"/>
              </w:rPr>
            </w:pPr>
            <w:r w:rsidRPr="00410E3E">
              <w:rPr>
                <w:b/>
                <w:color w:val="000000"/>
                <w:sz w:val="18"/>
                <w:szCs w:val="18"/>
              </w:rPr>
              <w:t>62</w:t>
            </w:r>
          </w:p>
        </w:tc>
        <w:tc>
          <w:tcPr>
            <w:tcW w:w="163" w:type="pct"/>
            <w:vAlign w:val="center"/>
          </w:tcPr>
          <w:p w14:paraId="4F79888F" w14:textId="5B4DCAFC" w:rsidR="00215E82" w:rsidRPr="0023609D" w:rsidRDefault="00215E82" w:rsidP="00215E82">
            <w:pPr>
              <w:jc w:val="center"/>
              <w:rPr>
                <w:b/>
                <w:color w:val="000000"/>
                <w:sz w:val="18"/>
                <w:szCs w:val="18"/>
              </w:rPr>
            </w:pPr>
            <w:r w:rsidRPr="00410E3E">
              <w:rPr>
                <w:b/>
                <w:color w:val="000000"/>
                <w:sz w:val="18"/>
                <w:szCs w:val="18"/>
              </w:rPr>
              <w:t>32</w:t>
            </w:r>
          </w:p>
        </w:tc>
        <w:tc>
          <w:tcPr>
            <w:tcW w:w="208" w:type="pct"/>
            <w:vAlign w:val="center"/>
          </w:tcPr>
          <w:p w14:paraId="0478B915" w14:textId="52711F14" w:rsidR="00215E82" w:rsidRPr="0023609D" w:rsidRDefault="00215E82" w:rsidP="00215E82">
            <w:pPr>
              <w:jc w:val="center"/>
              <w:rPr>
                <w:b/>
                <w:color w:val="000000"/>
                <w:sz w:val="18"/>
                <w:szCs w:val="18"/>
              </w:rPr>
            </w:pPr>
            <w:r w:rsidRPr="00410E3E">
              <w:rPr>
                <w:b/>
                <w:color w:val="000000"/>
                <w:sz w:val="18"/>
                <w:szCs w:val="18"/>
              </w:rPr>
              <w:t>48</w:t>
            </w:r>
          </w:p>
        </w:tc>
        <w:tc>
          <w:tcPr>
            <w:tcW w:w="207" w:type="pct"/>
            <w:vAlign w:val="center"/>
          </w:tcPr>
          <w:p w14:paraId="26611A05" w14:textId="58C233EE" w:rsidR="00215E82" w:rsidRPr="0023609D" w:rsidRDefault="00215E82" w:rsidP="00215E82">
            <w:pPr>
              <w:jc w:val="center"/>
              <w:rPr>
                <w:b/>
                <w:color w:val="000000"/>
                <w:sz w:val="18"/>
                <w:szCs w:val="18"/>
              </w:rPr>
            </w:pPr>
            <w:r w:rsidRPr="00410E3E">
              <w:rPr>
                <w:b/>
                <w:color w:val="000000"/>
                <w:sz w:val="18"/>
                <w:szCs w:val="18"/>
              </w:rPr>
              <w:t>59</w:t>
            </w:r>
          </w:p>
        </w:tc>
      </w:tr>
    </w:tbl>
    <w:p w14:paraId="1718302E" w14:textId="77777777" w:rsidR="0096134C" w:rsidRDefault="0096134C" w:rsidP="0096134C">
      <w:pPr>
        <w:sectPr w:rsidR="0096134C" w:rsidSect="0096134C">
          <w:pgSz w:w="16838" w:h="11906" w:orient="landscape" w:code="9"/>
          <w:pgMar w:top="1701" w:right="567" w:bottom="851" w:left="992" w:header="709" w:footer="709" w:gutter="0"/>
          <w:cols w:space="708"/>
          <w:docGrid w:linePitch="360"/>
        </w:sectPr>
      </w:pPr>
    </w:p>
    <w:p w14:paraId="15FD1574" w14:textId="77777777" w:rsidR="00CF613D" w:rsidRPr="00E863A6" w:rsidRDefault="00CF613D" w:rsidP="00CF613D">
      <w:pPr>
        <w:pStyle w:val="1"/>
        <w:numPr>
          <w:ilvl w:val="1"/>
          <w:numId w:val="1"/>
        </w:numPr>
        <w:spacing w:before="0"/>
        <w:ind w:left="431" w:hanging="431"/>
        <w:jc w:val="both"/>
      </w:pPr>
      <w:bookmarkStart w:id="142" w:name="_Toc147919843"/>
      <w:r w:rsidRPr="00E863A6">
        <w:lastRenderedPageBreak/>
        <w:t>ИСТОРИЯ</w:t>
      </w:r>
      <w:bookmarkEnd w:id="142"/>
    </w:p>
    <w:p w14:paraId="292CB438" w14:textId="590F9C21" w:rsidR="00CF613D" w:rsidRDefault="00CF613D" w:rsidP="00CF613D">
      <w:pPr>
        <w:jc w:val="center"/>
        <w:rPr>
          <w:b/>
          <w:bCs/>
          <w:noProof/>
          <w:sz w:val="26"/>
          <w:szCs w:val="26"/>
        </w:rPr>
      </w:pPr>
      <w:r w:rsidRPr="00EE1FBE">
        <w:rPr>
          <w:b/>
          <w:bCs/>
          <w:noProof/>
          <w:sz w:val="26"/>
          <w:szCs w:val="26"/>
        </w:rPr>
        <w:t>Статистика отметок по истории</w:t>
      </w:r>
    </w:p>
    <w:p w14:paraId="46E57AC0" w14:textId="77777777" w:rsidR="00054FA6" w:rsidRPr="00EE1FBE" w:rsidRDefault="00054FA6" w:rsidP="00CF613D">
      <w:pPr>
        <w:jc w:val="center"/>
        <w:rPr>
          <w:b/>
          <w:bCs/>
          <w:noProof/>
          <w:sz w:val="26"/>
          <w:szCs w:val="26"/>
        </w:rPr>
      </w:pPr>
    </w:p>
    <w:tbl>
      <w:tblPr>
        <w:tblW w:w="5000" w:type="pct"/>
        <w:jc w:val="center"/>
        <w:tblLook w:val="00A0" w:firstRow="1" w:lastRow="0" w:firstColumn="1" w:lastColumn="0" w:noHBand="0" w:noVBand="0"/>
      </w:tblPr>
      <w:tblGrid>
        <w:gridCol w:w="2622"/>
        <w:gridCol w:w="1286"/>
        <w:gridCol w:w="1620"/>
        <w:gridCol w:w="949"/>
        <w:gridCol w:w="955"/>
        <w:gridCol w:w="957"/>
        <w:gridCol w:w="955"/>
      </w:tblGrid>
      <w:tr w:rsidR="00D46E0E" w14:paraId="0278B047" w14:textId="77777777" w:rsidTr="00054FA6">
        <w:trPr>
          <w:trHeight w:val="20"/>
          <w:jc w:val="center"/>
        </w:trPr>
        <w:tc>
          <w:tcPr>
            <w:tcW w:w="1403" w:type="pct"/>
            <w:vMerge w:val="restart"/>
            <w:tcBorders>
              <w:top w:val="single" w:sz="4" w:space="0" w:color="auto"/>
              <w:left w:val="single" w:sz="4" w:space="0" w:color="auto"/>
              <w:bottom w:val="single" w:sz="4" w:space="0" w:color="auto"/>
              <w:right w:val="single" w:sz="4" w:space="0" w:color="auto"/>
            </w:tcBorders>
            <w:vAlign w:val="center"/>
          </w:tcPr>
          <w:p w14:paraId="330AA136" w14:textId="77777777" w:rsidR="00D46E0E" w:rsidRDefault="00D46E0E">
            <w:pPr>
              <w:spacing w:line="254" w:lineRule="auto"/>
              <w:jc w:val="center"/>
              <w:rPr>
                <w:b/>
                <w:bCs/>
                <w:color w:val="000000"/>
                <w:sz w:val="20"/>
                <w:szCs w:val="20"/>
                <w:lang w:eastAsia="en-US"/>
              </w:rPr>
            </w:pPr>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39D7586E"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15683633"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2" w:type="pct"/>
            <w:gridSpan w:val="4"/>
            <w:tcBorders>
              <w:top w:val="single" w:sz="4" w:space="0" w:color="auto"/>
              <w:left w:val="nil"/>
              <w:bottom w:val="single" w:sz="4" w:space="0" w:color="auto"/>
              <w:right w:val="single" w:sz="4" w:space="0" w:color="auto"/>
            </w:tcBorders>
            <w:vAlign w:val="center"/>
            <w:hideMark/>
          </w:tcPr>
          <w:p w14:paraId="59F40BE2"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41D6C52B" w14:textId="77777777" w:rsidTr="00054F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F38BB"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04CD4"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04B57" w14:textId="77777777" w:rsidR="00D46E0E" w:rsidRDefault="00D46E0E">
            <w:pPr>
              <w:spacing w:line="256" w:lineRule="auto"/>
              <w:rPr>
                <w:b/>
                <w:bCs/>
                <w:color w:val="000000"/>
                <w:sz w:val="20"/>
                <w:szCs w:val="20"/>
                <w:lang w:eastAsia="en-US"/>
              </w:rPr>
            </w:pPr>
          </w:p>
        </w:tc>
        <w:tc>
          <w:tcPr>
            <w:tcW w:w="508" w:type="pct"/>
            <w:tcBorders>
              <w:top w:val="nil"/>
              <w:left w:val="nil"/>
              <w:bottom w:val="nil"/>
              <w:right w:val="single" w:sz="4" w:space="0" w:color="auto"/>
            </w:tcBorders>
            <w:vAlign w:val="center"/>
            <w:hideMark/>
          </w:tcPr>
          <w:p w14:paraId="5AA718C7"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1" w:type="pct"/>
            <w:tcBorders>
              <w:top w:val="nil"/>
              <w:left w:val="nil"/>
              <w:bottom w:val="nil"/>
              <w:right w:val="single" w:sz="4" w:space="0" w:color="auto"/>
            </w:tcBorders>
            <w:vAlign w:val="center"/>
            <w:hideMark/>
          </w:tcPr>
          <w:p w14:paraId="576E71C5"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2" w:type="pct"/>
            <w:tcBorders>
              <w:top w:val="nil"/>
              <w:left w:val="nil"/>
              <w:bottom w:val="nil"/>
              <w:right w:val="single" w:sz="4" w:space="0" w:color="auto"/>
            </w:tcBorders>
            <w:vAlign w:val="center"/>
            <w:hideMark/>
          </w:tcPr>
          <w:p w14:paraId="430F667C"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2" w:type="pct"/>
            <w:tcBorders>
              <w:top w:val="nil"/>
              <w:left w:val="nil"/>
              <w:bottom w:val="nil"/>
              <w:right w:val="single" w:sz="4" w:space="0" w:color="auto"/>
            </w:tcBorders>
            <w:vAlign w:val="center"/>
            <w:hideMark/>
          </w:tcPr>
          <w:p w14:paraId="40DB8DAC"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6038FB" w14:paraId="0D0B6BE7" w14:textId="77777777" w:rsidTr="00054FA6">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6756D99C" w14:textId="77777777" w:rsidR="006038FB" w:rsidRPr="00EC592B" w:rsidRDefault="006038FB">
            <w:pPr>
              <w:spacing w:line="254" w:lineRule="auto"/>
              <w:rPr>
                <w:lang w:eastAsia="en-US"/>
              </w:rPr>
            </w:pPr>
            <w:r w:rsidRPr="00EC592B">
              <w:rPr>
                <w:color w:val="000000"/>
                <w:lang w:eastAsia="en-US"/>
              </w:rPr>
              <w:t>Российская Федерация</w:t>
            </w:r>
          </w:p>
        </w:tc>
        <w:tc>
          <w:tcPr>
            <w:tcW w:w="688" w:type="pct"/>
            <w:tcBorders>
              <w:top w:val="nil"/>
              <w:left w:val="nil"/>
              <w:bottom w:val="single" w:sz="4" w:space="0" w:color="auto"/>
              <w:right w:val="single" w:sz="4" w:space="0" w:color="auto"/>
            </w:tcBorders>
            <w:vAlign w:val="center"/>
          </w:tcPr>
          <w:p w14:paraId="09E73175" w14:textId="77777777" w:rsidR="006038FB" w:rsidRPr="00EC592B" w:rsidRDefault="006038FB" w:rsidP="00882AC3">
            <w:pPr>
              <w:jc w:val="center"/>
              <w:rPr>
                <w:color w:val="000000"/>
              </w:rPr>
            </w:pPr>
            <w:r w:rsidRPr="00EC592B">
              <w:rPr>
                <w:color w:val="000000"/>
              </w:rPr>
              <w:t>21085</w:t>
            </w:r>
          </w:p>
        </w:tc>
        <w:tc>
          <w:tcPr>
            <w:tcW w:w="867" w:type="pct"/>
            <w:tcBorders>
              <w:top w:val="nil"/>
              <w:left w:val="single" w:sz="4" w:space="0" w:color="auto"/>
              <w:bottom w:val="single" w:sz="4" w:space="0" w:color="auto"/>
              <w:right w:val="nil"/>
            </w:tcBorders>
            <w:vAlign w:val="center"/>
          </w:tcPr>
          <w:p w14:paraId="05610BAE" w14:textId="77777777" w:rsidR="006038FB" w:rsidRPr="00EC592B" w:rsidRDefault="006038FB" w:rsidP="00882AC3">
            <w:pPr>
              <w:jc w:val="center"/>
              <w:rPr>
                <w:color w:val="000000"/>
              </w:rPr>
            </w:pPr>
            <w:r w:rsidRPr="00EC592B">
              <w:rPr>
                <w:color w:val="000000"/>
              </w:rPr>
              <w:t>437998</w:t>
            </w:r>
          </w:p>
        </w:tc>
        <w:tc>
          <w:tcPr>
            <w:tcW w:w="508" w:type="pct"/>
            <w:tcBorders>
              <w:top w:val="single" w:sz="4" w:space="0" w:color="auto"/>
              <w:left w:val="single" w:sz="4" w:space="0" w:color="auto"/>
              <w:bottom w:val="single" w:sz="4" w:space="0" w:color="auto"/>
              <w:right w:val="single" w:sz="4" w:space="0" w:color="auto"/>
            </w:tcBorders>
            <w:vAlign w:val="center"/>
          </w:tcPr>
          <w:p w14:paraId="7709D232" w14:textId="77777777" w:rsidR="006038FB" w:rsidRPr="00EC592B" w:rsidRDefault="006038FB" w:rsidP="00882AC3">
            <w:pPr>
              <w:jc w:val="center"/>
              <w:rPr>
                <w:color w:val="000000"/>
              </w:rPr>
            </w:pPr>
            <w:r w:rsidRPr="00EC592B">
              <w:rPr>
                <w:color w:val="000000"/>
              </w:rPr>
              <w:t>5,7</w:t>
            </w:r>
          </w:p>
        </w:tc>
        <w:tc>
          <w:tcPr>
            <w:tcW w:w="511" w:type="pct"/>
            <w:tcBorders>
              <w:top w:val="single" w:sz="4" w:space="0" w:color="auto"/>
              <w:left w:val="nil"/>
              <w:bottom w:val="single" w:sz="4" w:space="0" w:color="auto"/>
              <w:right w:val="single" w:sz="4" w:space="0" w:color="auto"/>
            </w:tcBorders>
            <w:vAlign w:val="center"/>
          </w:tcPr>
          <w:p w14:paraId="4ED1CD03" w14:textId="77777777" w:rsidR="006038FB" w:rsidRPr="00EC592B" w:rsidRDefault="006038FB" w:rsidP="00882AC3">
            <w:pPr>
              <w:jc w:val="center"/>
              <w:rPr>
                <w:color w:val="000000"/>
              </w:rPr>
            </w:pPr>
            <w:r w:rsidRPr="00EC592B">
              <w:rPr>
                <w:color w:val="000000"/>
              </w:rPr>
              <w:t>41,6</w:t>
            </w:r>
          </w:p>
        </w:tc>
        <w:tc>
          <w:tcPr>
            <w:tcW w:w="512" w:type="pct"/>
            <w:tcBorders>
              <w:top w:val="single" w:sz="4" w:space="0" w:color="auto"/>
              <w:left w:val="nil"/>
              <w:bottom w:val="single" w:sz="4" w:space="0" w:color="auto"/>
              <w:right w:val="single" w:sz="4" w:space="0" w:color="auto"/>
            </w:tcBorders>
            <w:vAlign w:val="center"/>
          </w:tcPr>
          <w:p w14:paraId="61B2C7E0" w14:textId="77777777" w:rsidR="006038FB" w:rsidRPr="00EC592B" w:rsidRDefault="006038FB" w:rsidP="00882AC3">
            <w:pPr>
              <w:jc w:val="center"/>
              <w:rPr>
                <w:color w:val="000000"/>
              </w:rPr>
            </w:pPr>
            <w:r w:rsidRPr="00EC592B">
              <w:rPr>
                <w:color w:val="000000"/>
              </w:rPr>
              <w:t>38,7</w:t>
            </w:r>
          </w:p>
        </w:tc>
        <w:tc>
          <w:tcPr>
            <w:tcW w:w="512" w:type="pct"/>
            <w:tcBorders>
              <w:top w:val="single" w:sz="4" w:space="0" w:color="auto"/>
              <w:left w:val="nil"/>
              <w:bottom w:val="single" w:sz="4" w:space="0" w:color="auto"/>
              <w:right w:val="single" w:sz="4" w:space="0" w:color="auto"/>
            </w:tcBorders>
            <w:vAlign w:val="center"/>
          </w:tcPr>
          <w:p w14:paraId="22AAC9C6" w14:textId="77777777" w:rsidR="006038FB" w:rsidRPr="00EC592B" w:rsidRDefault="006038FB" w:rsidP="00882AC3">
            <w:pPr>
              <w:jc w:val="center"/>
              <w:rPr>
                <w:color w:val="000000"/>
              </w:rPr>
            </w:pPr>
            <w:r w:rsidRPr="00EC592B">
              <w:rPr>
                <w:color w:val="000000"/>
              </w:rPr>
              <w:t>14,1</w:t>
            </w:r>
          </w:p>
        </w:tc>
      </w:tr>
      <w:tr w:rsidR="006038FB" w14:paraId="262905C1" w14:textId="77777777" w:rsidTr="00054FA6">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14:paraId="0A372E86" w14:textId="77777777" w:rsidR="006038FB" w:rsidRPr="00EC592B" w:rsidRDefault="006038FB">
            <w:pPr>
              <w:spacing w:line="254" w:lineRule="auto"/>
              <w:rPr>
                <w:color w:val="000000"/>
                <w:lang w:eastAsia="en-US"/>
              </w:rPr>
            </w:pPr>
            <w:r w:rsidRPr="00EC592B">
              <w:rPr>
                <w:color w:val="000000"/>
                <w:lang w:eastAsia="en-US"/>
              </w:rPr>
              <w:t>Брянская область</w:t>
            </w:r>
          </w:p>
        </w:tc>
        <w:tc>
          <w:tcPr>
            <w:tcW w:w="688" w:type="pct"/>
            <w:tcBorders>
              <w:top w:val="nil"/>
              <w:left w:val="nil"/>
              <w:bottom w:val="single" w:sz="4" w:space="0" w:color="auto"/>
              <w:right w:val="single" w:sz="4" w:space="0" w:color="auto"/>
            </w:tcBorders>
            <w:vAlign w:val="center"/>
          </w:tcPr>
          <w:p w14:paraId="0200879A" w14:textId="77777777" w:rsidR="006038FB" w:rsidRPr="00EC592B" w:rsidRDefault="006038FB" w:rsidP="00882AC3">
            <w:pPr>
              <w:jc w:val="center"/>
              <w:rPr>
                <w:color w:val="000000"/>
              </w:rPr>
            </w:pPr>
            <w:r w:rsidRPr="00EC592B">
              <w:rPr>
                <w:color w:val="000000"/>
              </w:rPr>
              <w:t>219</w:t>
            </w:r>
          </w:p>
        </w:tc>
        <w:tc>
          <w:tcPr>
            <w:tcW w:w="867" w:type="pct"/>
            <w:tcBorders>
              <w:top w:val="nil"/>
              <w:left w:val="single" w:sz="4" w:space="0" w:color="auto"/>
              <w:bottom w:val="single" w:sz="4" w:space="0" w:color="auto"/>
              <w:right w:val="nil"/>
            </w:tcBorders>
            <w:vAlign w:val="center"/>
          </w:tcPr>
          <w:p w14:paraId="695EC5E8" w14:textId="77777777" w:rsidR="006038FB" w:rsidRPr="00EC592B" w:rsidRDefault="006038FB" w:rsidP="00882AC3">
            <w:pPr>
              <w:jc w:val="center"/>
              <w:rPr>
                <w:color w:val="000000"/>
              </w:rPr>
            </w:pPr>
            <w:r w:rsidRPr="00EC592B">
              <w:rPr>
                <w:color w:val="000000"/>
              </w:rPr>
              <w:t>3854</w:t>
            </w:r>
          </w:p>
        </w:tc>
        <w:tc>
          <w:tcPr>
            <w:tcW w:w="508" w:type="pct"/>
            <w:tcBorders>
              <w:top w:val="single" w:sz="4" w:space="0" w:color="auto"/>
              <w:left w:val="single" w:sz="4" w:space="0" w:color="auto"/>
              <w:bottom w:val="single" w:sz="4" w:space="0" w:color="auto"/>
              <w:right w:val="single" w:sz="4" w:space="0" w:color="auto"/>
            </w:tcBorders>
            <w:vAlign w:val="center"/>
          </w:tcPr>
          <w:p w14:paraId="73DB4081" w14:textId="77777777" w:rsidR="006038FB" w:rsidRPr="00EC592B" w:rsidRDefault="006038FB" w:rsidP="00882AC3">
            <w:pPr>
              <w:jc w:val="center"/>
              <w:rPr>
                <w:color w:val="000000"/>
              </w:rPr>
            </w:pPr>
            <w:r w:rsidRPr="00EC592B">
              <w:rPr>
                <w:color w:val="000000"/>
              </w:rPr>
              <w:t>0,8</w:t>
            </w:r>
          </w:p>
        </w:tc>
        <w:tc>
          <w:tcPr>
            <w:tcW w:w="511" w:type="pct"/>
            <w:tcBorders>
              <w:top w:val="single" w:sz="4" w:space="0" w:color="auto"/>
              <w:left w:val="nil"/>
              <w:bottom w:val="single" w:sz="4" w:space="0" w:color="auto"/>
              <w:right w:val="single" w:sz="4" w:space="0" w:color="auto"/>
            </w:tcBorders>
            <w:vAlign w:val="center"/>
          </w:tcPr>
          <w:p w14:paraId="3D4682EF" w14:textId="77777777" w:rsidR="006038FB" w:rsidRPr="00EC592B" w:rsidRDefault="006038FB" w:rsidP="00882AC3">
            <w:pPr>
              <w:jc w:val="center"/>
              <w:rPr>
                <w:color w:val="000000"/>
              </w:rPr>
            </w:pPr>
            <w:r w:rsidRPr="00EC592B">
              <w:rPr>
                <w:color w:val="000000"/>
              </w:rPr>
              <w:t>37,4</w:t>
            </w:r>
          </w:p>
        </w:tc>
        <w:tc>
          <w:tcPr>
            <w:tcW w:w="512" w:type="pct"/>
            <w:tcBorders>
              <w:top w:val="single" w:sz="4" w:space="0" w:color="auto"/>
              <w:left w:val="nil"/>
              <w:bottom w:val="single" w:sz="4" w:space="0" w:color="auto"/>
              <w:right w:val="single" w:sz="4" w:space="0" w:color="auto"/>
            </w:tcBorders>
            <w:vAlign w:val="center"/>
          </w:tcPr>
          <w:p w14:paraId="5519DE38" w14:textId="77777777" w:rsidR="006038FB" w:rsidRPr="00EC592B" w:rsidRDefault="006038FB" w:rsidP="00882AC3">
            <w:pPr>
              <w:jc w:val="center"/>
              <w:rPr>
                <w:color w:val="000000"/>
              </w:rPr>
            </w:pPr>
            <w:r w:rsidRPr="00EC592B">
              <w:rPr>
                <w:color w:val="000000"/>
              </w:rPr>
              <w:t>42,0</w:t>
            </w:r>
          </w:p>
        </w:tc>
        <w:tc>
          <w:tcPr>
            <w:tcW w:w="512" w:type="pct"/>
            <w:tcBorders>
              <w:top w:val="single" w:sz="4" w:space="0" w:color="auto"/>
              <w:left w:val="nil"/>
              <w:bottom w:val="single" w:sz="4" w:space="0" w:color="auto"/>
              <w:right w:val="single" w:sz="4" w:space="0" w:color="auto"/>
            </w:tcBorders>
            <w:vAlign w:val="center"/>
          </w:tcPr>
          <w:p w14:paraId="5C6EEA8D" w14:textId="77777777" w:rsidR="006038FB" w:rsidRPr="00EC592B" w:rsidRDefault="006038FB" w:rsidP="00882AC3">
            <w:pPr>
              <w:jc w:val="center"/>
              <w:rPr>
                <w:color w:val="000000"/>
              </w:rPr>
            </w:pPr>
            <w:r w:rsidRPr="00EC592B">
              <w:rPr>
                <w:color w:val="000000"/>
              </w:rPr>
              <w:t>19,8</w:t>
            </w:r>
          </w:p>
        </w:tc>
      </w:tr>
      <w:tr w:rsidR="00054FA6" w14:paraId="69924620" w14:textId="77777777" w:rsidTr="00054FA6">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tcPr>
          <w:p w14:paraId="0ECE917C" w14:textId="4F1217CA" w:rsidR="00054FA6" w:rsidRPr="00EC592B" w:rsidRDefault="00054FA6" w:rsidP="00054FA6">
            <w:pPr>
              <w:rPr>
                <w:b/>
                <w:color w:val="000000"/>
              </w:rPr>
            </w:pPr>
            <w:r>
              <w:rPr>
                <w:b/>
                <w:bCs/>
                <w:lang w:eastAsia="en-US"/>
              </w:rPr>
              <w:t>Брянский</w:t>
            </w:r>
            <w:r w:rsidRPr="00EC592B">
              <w:rPr>
                <w:b/>
                <w:bCs/>
                <w:lang w:eastAsia="en-US"/>
              </w:rPr>
              <w:t xml:space="preserve"> район</w:t>
            </w:r>
          </w:p>
        </w:tc>
        <w:tc>
          <w:tcPr>
            <w:tcW w:w="688" w:type="pct"/>
            <w:tcBorders>
              <w:top w:val="nil"/>
              <w:left w:val="nil"/>
              <w:bottom w:val="single" w:sz="4" w:space="0" w:color="000000"/>
              <w:right w:val="single" w:sz="4" w:space="0" w:color="000000"/>
            </w:tcBorders>
            <w:shd w:val="clear" w:color="auto" w:fill="auto"/>
            <w:vAlign w:val="center"/>
          </w:tcPr>
          <w:p w14:paraId="25B009C1" w14:textId="1E377E7D" w:rsidR="00054FA6" w:rsidRPr="00054FA6" w:rsidRDefault="00054FA6" w:rsidP="00054FA6">
            <w:pPr>
              <w:jc w:val="center"/>
              <w:rPr>
                <w:b/>
                <w:bCs/>
                <w:color w:val="000000"/>
              </w:rPr>
            </w:pPr>
            <w:r w:rsidRPr="00054FA6">
              <w:rPr>
                <w:color w:val="000000"/>
              </w:rPr>
              <w:t>12</w:t>
            </w:r>
          </w:p>
        </w:tc>
        <w:tc>
          <w:tcPr>
            <w:tcW w:w="867" w:type="pct"/>
            <w:tcBorders>
              <w:top w:val="nil"/>
              <w:left w:val="nil"/>
              <w:bottom w:val="single" w:sz="4" w:space="0" w:color="000000"/>
              <w:right w:val="single" w:sz="4" w:space="0" w:color="000000"/>
            </w:tcBorders>
            <w:shd w:val="clear" w:color="auto" w:fill="auto"/>
            <w:vAlign w:val="center"/>
          </w:tcPr>
          <w:p w14:paraId="6D73046E" w14:textId="51FC3855" w:rsidR="00054FA6" w:rsidRPr="00054FA6" w:rsidRDefault="00054FA6" w:rsidP="00054FA6">
            <w:pPr>
              <w:jc w:val="center"/>
              <w:rPr>
                <w:b/>
                <w:bCs/>
                <w:color w:val="000000"/>
              </w:rPr>
            </w:pPr>
            <w:r w:rsidRPr="00054FA6">
              <w:rPr>
                <w:color w:val="000000"/>
              </w:rPr>
              <w:t>200</w:t>
            </w:r>
          </w:p>
        </w:tc>
        <w:tc>
          <w:tcPr>
            <w:tcW w:w="508" w:type="pct"/>
            <w:tcBorders>
              <w:top w:val="nil"/>
              <w:left w:val="nil"/>
              <w:bottom w:val="single" w:sz="4" w:space="0" w:color="000000"/>
              <w:right w:val="single" w:sz="4" w:space="0" w:color="000000"/>
            </w:tcBorders>
            <w:shd w:val="clear" w:color="auto" w:fill="auto"/>
            <w:vAlign w:val="center"/>
          </w:tcPr>
          <w:p w14:paraId="707DEF90" w14:textId="5409F430" w:rsidR="00054FA6" w:rsidRPr="00054FA6" w:rsidRDefault="00054FA6" w:rsidP="00054FA6">
            <w:pPr>
              <w:jc w:val="center"/>
              <w:rPr>
                <w:b/>
                <w:bCs/>
                <w:color w:val="000000"/>
              </w:rPr>
            </w:pPr>
            <w:r w:rsidRPr="00054FA6">
              <w:rPr>
                <w:color w:val="000000"/>
              </w:rPr>
              <w:t>1,0</w:t>
            </w:r>
          </w:p>
        </w:tc>
        <w:tc>
          <w:tcPr>
            <w:tcW w:w="511" w:type="pct"/>
            <w:tcBorders>
              <w:top w:val="nil"/>
              <w:left w:val="nil"/>
              <w:bottom w:val="single" w:sz="4" w:space="0" w:color="000000"/>
              <w:right w:val="single" w:sz="4" w:space="0" w:color="000000"/>
            </w:tcBorders>
            <w:shd w:val="clear" w:color="auto" w:fill="auto"/>
            <w:vAlign w:val="center"/>
          </w:tcPr>
          <w:p w14:paraId="2A5C4E0A" w14:textId="1CE9B114" w:rsidR="00054FA6" w:rsidRPr="00054FA6" w:rsidRDefault="00054FA6" w:rsidP="00054FA6">
            <w:pPr>
              <w:jc w:val="center"/>
              <w:rPr>
                <w:b/>
                <w:bCs/>
                <w:color w:val="000000"/>
              </w:rPr>
            </w:pPr>
            <w:r w:rsidRPr="00054FA6">
              <w:rPr>
                <w:color w:val="000000"/>
              </w:rPr>
              <w:t>37,5</w:t>
            </w:r>
          </w:p>
        </w:tc>
        <w:tc>
          <w:tcPr>
            <w:tcW w:w="512" w:type="pct"/>
            <w:tcBorders>
              <w:top w:val="nil"/>
              <w:left w:val="nil"/>
              <w:bottom w:val="single" w:sz="4" w:space="0" w:color="000000"/>
              <w:right w:val="single" w:sz="4" w:space="0" w:color="000000"/>
            </w:tcBorders>
            <w:shd w:val="clear" w:color="auto" w:fill="auto"/>
            <w:vAlign w:val="center"/>
          </w:tcPr>
          <w:p w14:paraId="322AB0AC" w14:textId="4C3B055C" w:rsidR="00054FA6" w:rsidRPr="00054FA6" w:rsidRDefault="00054FA6" w:rsidP="00054FA6">
            <w:pPr>
              <w:jc w:val="center"/>
              <w:rPr>
                <w:b/>
                <w:bCs/>
                <w:color w:val="000000"/>
              </w:rPr>
            </w:pPr>
            <w:r w:rsidRPr="00054FA6">
              <w:rPr>
                <w:color w:val="000000"/>
              </w:rPr>
              <w:t>34,5</w:t>
            </w:r>
          </w:p>
        </w:tc>
        <w:tc>
          <w:tcPr>
            <w:tcW w:w="512" w:type="pct"/>
            <w:tcBorders>
              <w:top w:val="nil"/>
              <w:left w:val="nil"/>
              <w:bottom w:val="single" w:sz="4" w:space="0" w:color="000000"/>
              <w:right w:val="single" w:sz="4" w:space="0" w:color="000000"/>
            </w:tcBorders>
            <w:shd w:val="clear" w:color="auto" w:fill="auto"/>
            <w:vAlign w:val="center"/>
          </w:tcPr>
          <w:p w14:paraId="2AC88490" w14:textId="0F498400" w:rsidR="00054FA6" w:rsidRPr="00054FA6" w:rsidRDefault="00054FA6" w:rsidP="00054FA6">
            <w:pPr>
              <w:jc w:val="center"/>
              <w:rPr>
                <w:b/>
                <w:bCs/>
                <w:color w:val="000000"/>
              </w:rPr>
            </w:pPr>
            <w:r w:rsidRPr="00054FA6">
              <w:rPr>
                <w:color w:val="000000"/>
              </w:rPr>
              <w:t>27,0</w:t>
            </w:r>
          </w:p>
        </w:tc>
      </w:tr>
    </w:tbl>
    <w:p w14:paraId="2B993436" w14:textId="77777777" w:rsidR="00D46E0E" w:rsidRDefault="00D46E0E" w:rsidP="00D46E0E">
      <w:pPr>
        <w:spacing w:after="120"/>
        <w:jc w:val="center"/>
        <w:rPr>
          <w:b/>
          <w:bCs/>
          <w:noProof/>
          <w:sz w:val="26"/>
          <w:szCs w:val="26"/>
        </w:rPr>
      </w:pPr>
    </w:p>
    <w:p w14:paraId="2F74B563" w14:textId="77777777" w:rsidR="00D46E0E" w:rsidRDefault="00D46E0E" w:rsidP="00D46E0E">
      <w:pPr>
        <w:rPr>
          <w:sz w:val="16"/>
          <w:szCs w:val="16"/>
        </w:rPr>
      </w:pPr>
    </w:p>
    <w:p w14:paraId="2B5F7287" w14:textId="77777777" w:rsidR="00D46E0E" w:rsidRPr="008C0F28" w:rsidRDefault="00D46E0E" w:rsidP="00D46E0E">
      <w:pPr>
        <w:jc w:val="center"/>
      </w:pPr>
      <w:r w:rsidRPr="008C0F28">
        <w:rPr>
          <w:b/>
          <w:bCs/>
        </w:rPr>
        <w:t xml:space="preserve">Результаты ВПР по </w:t>
      </w:r>
      <w:r w:rsidR="0096134C" w:rsidRPr="008C0F28">
        <w:rPr>
          <w:b/>
          <w:bCs/>
        </w:rPr>
        <w:t>истории</w:t>
      </w:r>
      <w:r w:rsidRPr="008C0F28">
        <w:rPr>
          <w:b/>
          <w:bCs/>
        </w:rPr>
        <w:t xml:space="preserve"> уч-ся </w:t>
      </w:r>
      <w:r w:rsidR="0096134C" w:rsidRPr="008C0F28">
        <w:rPr>
          <w:b/>
          <w:bCs/>
        </w:rPr>
        <w:t>8</w:t>
      </w:r>
      <w:r w:rsidRPr="008C0F28">
        <w:rPr>
          <w:b/>
          <w:bCs/>
        </w:rPr>
        <w:t xml:space="preserve">-х классов </w:t>
      </w:r>
    </w:p>
    <w:p w14:paraId="07B97D89" w14:textId="38773C04" w:rsidR="00D46E0E" w:rsidRPr="008C0F28" w:rsidRDefault="00786B11" w:rsidP="00D46E0E">
      <w:pPr>
        <w:jc w:val="center"/>
        <w:rPr>
          <w:b/>
          <w:bCs/>
        </w:rPr>
      </w:pPr>
      <w:r w:rsidRPr="008C0F28">
        <w:rPr>
          <w:b/>
          <w:bCs/>
        </w:rPr>
        <w:t xml:space="preserve"> </w:t>
      </w:r>
      <w:r w:rsidR="00F446BC">
        <w:rPr>
          <w:b/>
          <w:bCs/>
        </w:rPr>
        <w:t>Брянского</w:t>
      </w:r>
      <w:r w:rsidR="00B318B4" w:rsidRPr="008C0F28">
        <w:rPr>
          <w:b/>
          <w:bCs/>
        </w:rPr>
        <w:t xml:space="preserve"> района</w:t>
      </w:r>
      <w:r w:rsidR="00D46E0E" w:rsidRPr="008C0F28">
        <w:rPr>
          <w:b/>
          <w:bCs/>
        </w:rPr>
        <w:t xml:space="preserve"> в 2023 году</w:t>
      </w:r>
    </w:p>
    <w:p w14:paraId="7211B819" w14:textId="75DDC7EE" w:rsidR="00D46E0E" w:rsidRDefault="00D46E0E" w:rsidP="00715A26">
      <w:pPr>
        <w:jc w:val="center"/>
      </w:pPr>
    </w:p>
    <w:p w14:paraId="584BEA6C" w14:textId="75A82E30" w:rsidR="00F446BC" w:rsidRDefault="00054FA6" w:rsidP="00715A26">
      <w:pPr>
        <w:jc w:val="center"/>
      </w:pPr>
      <w:r>
        <w:rPr>
          <w:noProof/>
        </w:rPr>
        <w:drawing>
          <wp:inline distT="0" distB="0" distL="0" distR="0" wp14:anchorId="5000EBFC" wp14:editId="58AA429F">
            <wp:extent cx="5939790" cy="3352800"/>
            <wp:effectExtent l="0" t="0" r="3810" b="0"/>
            <wp:docPr id="32" name="Диаграмма 32">
              <a:extLst xmlns:a="http://schemas.openxmlformats.org/drawingml/2006/main">
                <a:ext uri="{FF2B5EF4-FFF2-40B4-BE49-F238E27FC236}">
                  <a16:creationId xmlns:a16="http://schemas.microsoft.com/office/drawing/2014/main" id="{4C8839DF-C0C3-44C5-9BF2-56C663F73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7D6357" w14:textId="2258DECB" w:rsidR="00F446BC" w:rsidRDefault="00F446BC" w:rsidP="00715A26">
      <w:pPr>
        <w:jc w:val="center"/>
      </w:pPr>
    </w:p>
    <w:p w14:paraId="4667D196" w14:textId="17E0380B" w:rsidR="00F446BC" w:rsidRDefault="00F446BC" w:rsidP="00715A26">
      <w:pPr>
        <w:jc w:val="center"/>
      </w:pPr>
    </w:p>
    <w:p w14:paraId="0FD2BB97" w14:textId="77777777" w:rsidR="00F446BC" w:rsidRPr="00715A26" w:rsidRDefault="00F446BC" w:rsidP="00715A26">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
        <w:gridCol w:w="4377"/>
        <w:gridCol w:w="1052"/>
        <w:gridCol w:w="824"/>
        <w:gridCol w:w="903"/>
        <w:gridCol w:w="938"/>
        <w:gridCol w:w="791"/>
      </w:tblGrid>
      <w:tr w:rsidR="00F446BC" w:rsidRPr="00DC2707" w14:paraId="2C4B4781" w14:textId="77777777" w:rsidTr="00F446BC">
        <w:trPr>
          <w:trHeight w:val="20"/>
        </w:trPr>
        <w:tc>
          <w:tcPr>
            <w:tcW w:w="246" w:type="pct"/>
            <w:vMerge w:val="restart"/>
            <w:vAlign w:val="center"/>
          </w:tcPr>
          <w:p w14:paraId="6A72277C" w14:textId="77777777" w:rsidR="00F446BC" w:rsidRPr="00DC2707" w:rsidRDefault="00F446BC" w:rsidP="00F446BC">
            <w:pPr>
              <w:jc w:val="center"/>
              <w:rPr>
                <w:b/>
                <w:bCs/>
                <w:color w:val="000000"/>
                <w:sz w:val="20"/>
                <w:szCs w:val="20"/>
              </w:rPr>
            </w:pPr>
            <w:r w:rsidRPr="00DC2707">
              <w:rPr>
                <w:b/>
                <w:bCs/>
                <w:color w:val="000000"/>
                <w:sz w:val="20"/>
                <w:szCs w:val="20"/>
              </w:rPr>
              <w:t>№</w:t>
            </w:r>
          </w:p>
        </w:tc>
        <w:tc>
          <w:tcPr>
            <w:tcW w:w="2342" w:type="pct"/>
            <w:vMerge w:val="restart"/>
            <w:noWrap/>
            <w:vAlign w:val="center"/>
          </w:tcPr>
          <w:p w14:paraId="3861B636" w14:textId="77777777" w:rsidR="00F446BC" w:rsidRPr="00DC2707" w:rsidRDefault="00F446BC" w:rsidP="00F446BC">
            <w:pPr>
              <w:jc w:val="center"/>
              <w:rPr>
                <w:b/>
                <w:bCs/>
                <w:color w:val="000000"/>
                <w:sz w:val="20"/>
                <w:szCs w:val="20"/>
              </w:rPr>
            </w:pPr>
            <w:r w:rsidRPr="00DC2707">
              <w:rPr>
                <w:b/>
                <w:bCs/>
                <w:color w:val="000000"/>
                <w:sz w:val="20"/>
                <w:szCs w:val="20"/>
              </w:rPr>
              <w:t>ОО</w:t>
            </w:r>
          </w:p>
        </w:tc>
        <w:tc>
          <w:tcPr>
            <w:tcW w:w="563" w:type="pct"/>
            <w:vMerge w:val="restart"/>
            <w:vAlign w:val="center"/>
          </w:tcPr>
          <w:p w14:paraId="1797FA41" w14:textId="77777777" w:rsidR="00F446BC" w:rsidRPr="00DC2707" w:rsidRDefault="00F446BC" w:rsidP="00F446BC">
            <w:pPr>
              <w:jc w:val="center"/>
              <w:rPr>
                <w:b/>
                <w:bCs/>
                <w:color w:val="000000"/>
                <w:sz w:val="20"/>
                <w:szCs w:val="20"/>
              </w:rPr>
            </w:pPr>
            <w:r w:rsidRPr="00DC2707">
              <w:rPr>
                <w:b/>
                <w:bCs/>
                <w:color w:val="000000"/>
                <w:sz w:val="20"/>
                <w:szCs w:val="20"/>
              </w:rPr>
              <w:t>Кол-во</w:t>
            </w:r>
          </w:p>
          <w:p w14:paraId="3C6851C7" w14:textId="77777777" w:rsidR="00F446BC" w:rsidRPr="00DC2707" w:rsidRDefault="00F446BC" w:rsidP="00F446BC">
            <w:pPr>
              <w:jc w:val="center"/>
              <w:rPr>
                <w:b/>
                <w:bCs/>
                <w:color w:val="000000"/>
                <w:sz w:val="20"/>
                <w:szCs w:val="20"/>
              </w:rPr>
            </w:pPr>
            <w:proofErr w:type="spellStart"/>
            <w:r w:rsidRPr="00DC2707">
              <w:rPr>
                <w:b/>
                <w:bCs/>
                <w:color w:val="000000"/>
                <w:sz w:val="20"/>
                <w:szCs w:val="20"/>
              </w:rPr>
              <w:t>уч</w:t>
            </w:r>
            <w:proofErr w:type="spellEnd"/>
            <w:r w:rsidRPr="00DC2707">
              <w:rPr>
                <w:b/>
                <w:bCs/>
                <w:color w:val="000000"/>
                <w:sz w:val="20"/>
                <w:szCs w:val="20"/>
              </w:rPr>
              <w:t>-ков</w:t>
            </w:r>
          </w:p>
        </w:tc>
        <w:tc>
          <w:tcPr>
            <w:tcW w:w="1849" w:type="pct"/>
            <w:gridSpan w:val="4"/>
            <w:vAlign w:val="center"/>
          </w:tcPr>
          <w:p w14:paraId="091601AF" w14:textId="77777777" w:rsidR="00F446BC" w:rsidRPr="00DC2707" w:rsidRDefault="00F446BC" w:rsidP="00F446BC">
            <w:pPr>
              <w:jc w:val="center"/>
              <w:rPr>
                <w:b/>
                <w:bCs/>
                <w:color w:val="000000"/>
                <w:sz w:val="20"/>
                <w:szCs w:val="20"/>
              </w:rPr>
            </w:pPr>
            <w:r w:rsidRPr="00DC2707">
              <w:rPr>
                <w:b/>
                <w:bCs/>
                <w:color w:val="000000"/>
                <w:sz w:val="20"/>
                <w:szCs w:val="20"/>
              </w:rPr>
              <w:t>Распределение групп баллов в %</w:t>
            </w:r>
          </w:p>
        </w:tc>
      </w:tr>
      <w:tr w:rsidR="00F446BC" w:rsidRPr="00D160B3" w14:paraId="650DC979" w14:textId="77777777" w:rsidTr="00F446BC">
        <w:trPr>
          <w:trHeight w:val="20"/>
        </w:trPr>
        <w:tc>
          <w:tcPr>
            <w:tcW w:w="246" w:type="pct"/>
            <w:vMerge/>
            <w:vAlign w:val="center"/>
          </w:tcPr>
          <w:p w14:paraId="5F02EACA" w14:textId="77777777" w:rsidR="00F446BC" w:rsidRPr="00DC2707" w:rsidRDefault="00F446BC" w:rsidP="00F446BC">
            <w:pPr>
              <w:jc w:val="center"/>
              <w:rPr>
                <w:b/>
                <w:bCs/>
                <w:color w:val="000000"/>
                <w:sz w:val="20"/>
                <w:szCs w:val="20"/>
              </w:rPr>
            </w:pPr>
          </w:p>
        </w:tc>
        <w:tc>
          <w:tcPr>
            <w:tcW w:w="2342" w:type="pct"/>
            <w:vMerge/>
            <w:vAlign w:val="center"/>
          </w:tcPr>
          <w:p w14:paraId="0DF639CD" w14:textId="77777777" w:rsidR="00F446BC" w:rsidRPr="00DC2707" w:rsidRDefault="00F446BC" w:rsidP="00F446BC">
            <w:pPr>
              <w:rPr>
                <w:b/>
                <w:bCs/>
                <w:color w:val="000000"/>
                <w:sz w:val="20"/>
                <w:szCs w:val="20"/>
              </w:rPr>
            </w:pPr>
          </w:p>
        </w:tc>
        <w:tc>
          <w:tcPr>
            <w:tcW w:w="563" w:type="pct"/>
            <w:vMerge/>
            <w:vAlign w:val="center"/>
          </w:tcPr>
          <w:p w14:paraId="3A142EF6" w14:textId="77777777" w:rsidR="00F446BC" w:rsidRPr="00DC2707" w:rsidRDefault="00F446BC" w:rsidP="00F446BC">
            <w:pPr>
              <w:jc w:val="center"/>
              <w:rPr>
                <w:b/>
                <w:bCs/>
                <w:color w:val="000000"/>
                <w:sz w:val="20"/>
                <w:szCs w:val="20"/>
              </w:rPr>
            </w:pPr>
          </w:p>
        </w:tc>
        <w:tc>
          <w:tcPr>
            <w:tcW w:w="441" w:type="pct"/>
            <w:vAlign w:val="center"/>
          </w:tcPr>
          <w:p w14:paraId="335A63C4" w14:textId="77777777" w:rsidR="00F446BC" w:rsidRPr="00D160B3" w:rsidRDefault="00F446BC" w:rsidP="00F446BC">
            <w:pPr>
              <w:jc w:val="center"/>
              <w:rPr>
                <w:b/>
                <w:bCs/>
                <w:color w:val="000000"/>
                <w:sz w:val="20"/>
              </w:rPr>
            </w:pPr>
            <w:r>
              <w:rPr>
                <w:b/>
                <w:bCs/>
                <w:color w:val="000000"/>
                <w:sz w:val="20"/>
                <w:szCs w:val="22"/>
              </w:rPr>
              <w:t>"</w:t>
            </w:r>
            <w:r w:rsidRPr="00D160B3">
              <w:rPr>
                <w:b/>
                <w:bCs/>
                <w:color w:val="000000"/>
                <w:sz w:val="20"/>
                <w:szCs w:val="22"/>
              </w:rPr>
              <w:t>2</w:t>
            </w:r>
            <w:r>
              <w:rPr>
                <w:b/>
                <w:bCs/>
                <w:color w:val="000000"/>
                <w:sz w:val="20"/>
                <w:szCs w:val="22"/>
              </w:rPr>
              <w:t>"</w:t>
            </w:r>
          </w:p>
        </w:tc>
        <w:tc>
          <w:tcPr>
            <w:tcW w:w="483" w:type="pct"/>
            <w:vAlign w:val="center"/>
          </w:tcPr>
          <w:p w14:paraId="2DB22C39" w14:textId="77777777" w:rsidR="00F446BC" w:rsidRPr="00D160B3" w:rsidRDefault="00F446BC" w:rsidP="00F446BC">
            <w:pPr>
              <w:jc w:val="center"/>
              <w:rPr>
                <w:b/>
                <w:bCs/>
                <w:color w:val="000000"/>
                <w:sz w:val="20"/>
              </w:rPr>
            </w:pPr>
            <w:r>
              <w:rPr>
                <w:b/>
                <w:bCs/>
                <w:color w:val="000000"/>
                <w:sz w:val="20"/>
                <w:szCs w:val="22"/>
              </w:rPr>
              <w:t>"</w:t>
            </w:r>
            <w:r w:rsidRPr="00D160B3">
              <w:rPr>
                <w:b/>
                <w:bCs/>
                <w:color w:val="000000"/>
                <w:sz w:val="20"/>
                <w:szCs w:val="22"/>
              </w:rPr>
              <w:t>3</w:t>
            </w:r>
            <w:r>
              <w:rPr>
                <w:b/>
                <w:bCs/>
                <w:color w:val="000000"/>
                <w:sz w:val="20"/>
                <w:szCs w:val="22"/>
              </w:rPr>
              <w:t>"</w:t>
            </w:r>
          </w:p>
        </w:tc>
        <w:tc>
          <w:tcPr>
            <w:tcW w:w="502" w:type="pct"/>
            <w:vAlign w:val="center"/>
          </w:tcPr>
          <w:p w14:paraId="27574E44" w14:textId="77777777" w:rsidR="00F446BC" w:rsidRPr="00D160B3" w:rsidRDefault="00F446BC" w:rsidP="00F446BC">
            <w:pPr>
              <w:jc w:val="center"/>
              <w:rPr>
                <w:b/>
                <w:bCs/>
                <w:color w:val="000000"/>
                <w:sz w:val="20"/>
              </w:rPr>
            </w:pPr>
            <w:r>
              <w:rPr>
                <w:b/>
                <w:bCs/>
                <w:color w:val="000000"/>
                <w:sz w:val="20"/>
                <w:szCs w:val="22"/>
              </w:rPr>
              <w:t>"</w:t>
            </w:r>
            <w:r w:rsidRPr="00D160B3">
              <w:rPr>
                <w:b/>
                <w:bCs/>
                <w:color w:val="000000"/>
                <w:sz w:val="20"/>
                <w:szCs w:val="22"/>
              </w:rPr>
              <w:t>4</w:t>
            </w:r>
            <w:r>
              <w:rPr>
                <w:b/>
                <w:bCs/>
                <w:color w:val="000000"/>
                <w:sz w:val="20"/>
                <w:szCs w:val="22"/>
              </w:rPr>
              <w:t>"</w:t>
            </w:r>
          </w:p>
        </w:tc>
        <w:tc>
          <w:tcPr>
            <w:tcW w:w="423" w:type="pct"/>
            <w:vAlign w:val="center"/>
          </w:tcPr>
          <w:p w14:paraId="5B624C16" w14:textId="77777777" w:rsidR="00F446BC" w:rsidRPr="00D160B3" w:rsidRDefault="00F446BC" w:rsidP="00F446BC">
            <w:pPr>
              <w:jc w:val="center"/>
              <w:rPr>
                <w:b/>
                <w:bCs/>
                <w:color w:val="000000"/>
                <w:sz w:val="20"/>
              </w:rPr>
            </w:pPr>
            <w:r>
              <w:rPr>
                <w:b/>
                <w:bCs/>
                <w:color w:val="000000"/>
                <w:sz w:val="20"/>
                <w:szCs w:val="22"/>
              </w:rPr>
              <w:t>"</w:t>
            </w:r>
            <w:r w:rsidRPr="00D160B3">
              <w:rPr>
                <w:b/>
                <w:bCs/>
                <w:color w:val="000000"/>
                <w:sz w:val="20"/>
                <w:szCs w:val="22"/>
              </w:rPr>
              <w:t>5</w:t>
            </w:r>
            <w:r>
              <w:rPr>
                <w:b/>
                <w:bCs/>
                <w:color w:val="000000"/>
                <w:sz w:val="20"/>
                <w:szCs w:val="22"/>
              </w:rPr>
              <w:t>"</w:t>
            </w:r>
          </w:p>
        </w:tc>
      </w:tr>
      <w:tr w:rsidR="00054FA6" w14:paraId="7A4DF2C2" w14:textId="77777777" w:rsidTr="00054FA6">
        <w:trPr>
          <w:trHeight w:val="340"/>
        </w:trPr>
        <w:tc>
          <w:tcPr>
            <w:tcW w:w="246" w:type="pct"/>
            <w:vAlign w:val="center"/>
          </w:tcPr>
          <w:p w14:paraId="5CF70CDC" w14:textId="77777777" w:rsidR="00054FA6" w:rsidRPr="00DC2707" w:rsidRDefault="00054FA6" w:rsidP="00054FA6">
            <w:pPr>
              <w:jc w:val="center"/>
              <w:rPr>
                <w:color w:val="000000"/>
                <w:sz w:val="20"/>
                <w:szCs w:val="20"/>
              </w:rPr>
            </w:pPr>
            <w:r w:rsidRPr="00DC2707">
              <w:rPr>
                <w:color w:val="000000"/>
                <w:sz w:val="20"/>
                <w:szCs w:val="20"/>
              </w:rPr>
              <w:t>1</w:t>
            </w:r>
          </w:p>
        </w:tc>
        <w:tc>
          <w:tcPr>
            <w:tcW w:w="2342" w:type="pct"/>
            <w:tcBorders>
              <w:top w:val="nil"/>
              <w:left w:val="nil"/>
              <w:bottom w:val="single" w:sz="4" w:space="0" w:color="auto"/>
              <w:right w:val="nil"/>
            </w:tcBorders>
            <w:vAlign w:val="center"/>
          </w:tcPr>
          <w:p w14:paraId="0CB52EF7" w14:textId="57F3221A" w:rsidR="00054FA6" w:rsidRPr="00DC2707" w:rsidRDefault="00054FA6" w:rsidP="00054FA6">
            <w:pPr>
              <w:rPr>
                <w:color w:val="000000"/>
                <w:sz w:val="20"/>
                <w:szCs w:val="20"/>
              </w:rPr>
            </w:pPr>
            <w:r>
              <w:rPr>
                <w:color w:val="000000"/>
                <w:sz w:val="20"/>
                <w:szCs w:val="20"/>
              </w:rPr>
              <w:t xml:space="preserve">МБОУ "Глинищевская СОШ" </w:t>
            </w:r>
          </w:p>
        </w:tc>
        <w:tc>
          <w:tcPr>
            <w:tcW w:w="563" w:type="pct"/>
            <w:tcBorders>
              <w:top w:val="single" w:sz="4" w:space="0" w:color="auto"/>
              <w:left w:val="single" w:sz="4" w:space="0" w:color="auto"/>
              <w:bottom w:val="single" w:sz="4" w:space="0" w:color="auto"/>
              <w:right w:val="single" w:sz="4" w:space="0" w:color="auto"/>
            </w:tcBorders>
            <w:vAlign w:val="center"/>
          </w:tcPr>
          <w:p w14:paraId="1DD76172" w14:textId="2570159D" w:rsidR="00054FA6" w:rsidRDefault="00054FA6" w:rsidP="00054FA6">
            <w:pPr>
              <w:jc w:val="center"/>
              <w:rPr>
                <w:color w:val="000000"/>
                <w:sz w:val="20"/>
                <w:szCs w:val="20"/>
              </w:rPr>
            </w:pPr>
            <w:r>
              <w:rPr>
                <w:color w:val="000000"/>
                <w:sz w:val="20"/>
                <w:szCs w:val="20"/>
              </w:rPr>
              <w:t>11</w:t>
            </w:r>
          </w:p>
        </w:tc>
        <w:tc>
          <w:tcPr>
            <w:tcW w:w="441" w:type="pct"/>
            <w:tcBorders>
              <w:top w:val="single" w:sz="4" w:space="0" w:color="auto"/>
              <w:left w:val="nil"/>
              <w:bottom w:val="single" w:sz="4" w:space="0" w:color="auto"/>
              <w:right w:val="single" w:sz="4" w:space="0" w:color="auto"/>
            </w:tcBorders>
            <w:vAlign w:val="center"/>
          </w:tcPr>
          <w:p w14:paraId="6AC2103A" w14:textId="57F9FD87" w:rsidR="00054FA6" w:rsidRDefault="00054FA6" w:rsidP="00054FA6">
            <w:pPr>
              <w:jc w:val="center"/>
              <w:rPr>
                <w:color w:val="000000"/>
                <w:sz w:val="20"/>
                <w:szCs w:val="20"/>
              </w:rPr>
            </w:pPr>
            <w:r>
              <w:rPr>
                <w:color w:val="000000"/>
                <w:sz w:val="20"/>
                <w:szCs w:val="20"/>
              </w:rPr>
              <w:t>0,0</w:t>
            </w:r>
          </w:p>
        </w:tc>
        <w:tc>
          <w:tcPr>
            <w:tcW w:w="483" w:type="pct"/>
            <w:tcBorders>
              <w:top w:val="single" w:sz="4" w:space="0" w:color="auto"/>
              <w:left w:val="nil"/>
              <w:bottom w:val="single" w:sz="4" w:space="0" w:color="auto"/>
              <w:right w:val="single" w:sz="4" w:space="0" w:color="auto"/>
            </w:tcBorders>
            <w:vAlign w:val="center"/>
          </w:tcPr>
          <w:p w14:paraId="31F57BA7" w14:textId="2C80078D" w:rsidR="00054FA6" w:rsidRDefault="00054FA6" w:rsidP="00054FA6">
            <w:pPr>
              <w:jc w:val="center"/>
              <w:rPr>
                <w:color w:val="000000"/>
                <w:sz w:val="20"/>
                <w:szCs w:val="20"/>
              </w:rPr>
            </w:pPr>
            <w:r>
              <w:rPr>
                <w:color w:val="000000"/>
                <w:sz w:val="20"/>
                <w:szCs w:val="20"/>
              </w:rPr>
              <w:t>9,1</w:t>
            </w:r>
          </w:p>
        </w:tc>
        <w:tc>
          <w:tcPr>
            <w:tcW w:w="502" w:type="pct"/>
            <w:tcBorders>
              <w:top w:val="single" w:sz="4" w:space="0" w:color="auto"/>
              <w:left w:val="nil"/>
              <w:bottom w:val="single" w:sz="4" w:space="0" w:color="auto"/>
              <w:right w:val="single" w:sz="4" w:space="0" w:color="auto"/>
            </w:tcBorders>
            <w:vAlign w:val="center"/>
          </w:tcPr>
          <w:p w14:paraId="319595CD" w14:textId="46AE6817" w:rsidR="00054FA6" w:rsidRDefault="00054FA6" w:rsidP="00054FA6">
            <w:pPr>
              <w:jc w:val="center"/>
              <w:rPr>
                <w:color w:val="000000"/>
                <w:sz w:val="20"/>
                <w:szCs w:val="20"/>
              </w:rPr>
            </w:pPr>
            <w:r>
              <w:rPr>
                <w:color w:val="000000"/>
                <w:sz w:val="20"/>
                <w:szCs w:val="20"/>
              </w:rPr>
              <w:t>63,6</w:t>
            </w:r>
          </w:p>
        </w:tc>
        <w:tc>
          <w:tcPr>
            <w:tcW w:w="423" w:type="pct"/>
            <w:tcBorders>
              <w:top w:val="single" w:sz="4" w:space="0" w:color="auto"/>
              <w:left w:val="nil"/>
              <w:bottom w:val="single" w:sz="4" w:space="0" w:color="auto"/>
              <w:right w:val="single" w:sz="4" w:space="0" w:color="auto"/>
            </w:tcBorders>
            <w:vAlign w:val="center"/>
          </w:tcPr>
          <w:p w14:paraId="52A0B509" w14:textId="2BDC1937" w:rsidR="00054FA6" w:rsidRDefault="00054FA6" w:rsidP="00054FA6">
            <w:pPr>
              <w:jc w:val="center"/>
              <w:rPr>
                <w:color w:val="000000"/>
                <w:sz w:val="20"/>
                <w:szCs w:val="20"/>
              </w:rPr>
            </w:pPr>
            <w:r>
              <w:rPr>
                <w:color w:val="000000"/>
                <w:sz w:val="20"/>
                <w:szCs w:val="20"/>
              </w:rPr>
              <w:t>27,3</w:t>
            </w:r>
          </w:p>
        </w:tc>
      </w:tr>
      <w:tr w:rsidR="00054FA6" w14:paraId="2A3CC1D3" w14:textId="77777777" w:rsidTr="00054FA6">
        <w:trPr>
          <w:trHeight w:val="340"/>
        </w:trPr>
        <w:tc>
          <w:tcPr>
            <w:tcW w:w="246" w:type="pct"/>
            <w:vAlign w:val="center"/>
          </w:tcPr>
          <w:p w14:paraId="1B66EA2D" w14:textId="77777777" w:rsidR="00054FA6" w:rsidRPr="00DC2707" w:rsidRDefault="00054FA6" w:rsidP="00054FA6">
            <w:pPr>
              <w:jc w:val="center"/>
              <w:rPr>
                <w:color w:val="000000"/>
                <w:sz w:val="20"/>
                <w:szCs w:val="20"/>
              </w:rPr>
            </w:pPr>
            <w:r>
              <w:rPr>
                <w:color w:val="000000"/>
                <w:sz w:val="20"/>
                <w:szCs w:val="20"/>
              </w:rPr>
              <w:t>2</w:t>
            </w:r>
          </w:p>
        </w:tc>
        <w:tc>
          <w:tcPr>
            <w:tcW w:w="2342" w:type="pct"/>
            <w:tcBorders>
              <w:top w:val="nil"/>
              <w:left w:val="nil"/>
              <w:bottom w:val="single" w:sz="4" w:space="0" w:color="auto"/>
              <w:right w:val="nil"/>
            </w:tcBorders>
            <w:vAlign w:val="center"/>
          </w:tcPr>
          <w:p w14:paraId="563270D3" w14:textId="35C02B2C" w:rsidR="00054FA6" w:rsidRPr="00DC2707" w:rsidRDefault="00054FA6" w:rsidP="00054FA6">
            <w:pPr>
              <w:rPr>
                <w:color w:val="000000"/>
                <w:sz w:val="20"/>
                <w:szCs w:val="20"/>
              </w:rPr>
            </w:pPr>
            <w:r>
              <w:rPr>
                <w:color w:val="000000"/>
                <w:sz w:val="20"/>
                <w:szCs w:val="20"/>
              </w:rPr>
              <w:t>МБОУ Новосельская СОШ</w:t>
            </w:r>
          </w:p>
        </w:tc>
        <w:tc>
          <w:tcPr>
            <w:tcW w:w="563" w:type="pct"/>
            <w:tcBorders>
              <w:top w:val="nil"/>
              <w:left w:val="single" w:sz="4" w:space="0" w:color="auto"/>
              <w:bottom w:val="single" w:sz="4" w:space="0" w:color="auto"/>
              <w:right w:val="single" w:sz="4" w:space="0" w:color="auto"/>
            </w:tcBorders>
            <w:vAlign w:val="center"/>
          </w:tcPr>
          <w:p w14:paraId="681F3C7F" w14:textId="284508CF" w:rsidR="00054FA6" w:rsidRDefault="00054FA6" w:rsidP="00054FA6">
            <w:pPr>
              <w:jc w:val="center"/>
              <w:rPr>
                <w:color w:val="000000"/>
                <w:sz w:val="20"/>
                <w:szCs w:val="20"/>
              </w:rPr>
            </w:pPr>
            <w:r>
              <w:rPr>
                <w:color w:val="000000"/>
                <w:sz w:val="20"/>
                <w:szCs w:val="20"/>
              </w:rPr>
              <w:t>12</w:t>
            </w:r>
          </w:p>
        </w:tc>
        <w:tc>
          <w:tcPr>
            <w:tcW w:w="441" w:type="pct"/>
            <w:tcBorders>
              <w:top w:val="nil"/>
              <w:left w:val="nil"/>
              <w:bottom w:val="single" w:sz="4" w:space="0" w:color="auto"/>
              <w:right w:val="single" w:sz="4" w:space="0" w:color="auto"/>
            </w:tcBorders>
            <w:vAlign w:val="center"/>
          </w:tcPr>
          <w:p w14:paraId="1160B8EB" w14:textId="7B6FAE29" w:rsidR="00054FA6" w:rsidRDefault="00054FA6" w:rsidP="00054FA6">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46A2CE9C" w14:textId="0679473F" w:rsidR="00054FA6" w:rsidRDefault="00054FA6" w:rsidP="00054FA6">
            <w:pPr>
              <w:jc w:val="center"/>
              <w:rPr>
                <w:color w:val="000000"/>
                <w:sz w:val="20"/>
                <w:szCs w:val="20"/>
              </w:rPr>
            </w:pPr>
            <w:r>
              <w:rPr>
                <w:color w:val="000000"/>
                <w:sz w:val="20"/>
                <w:szCs w:val="20"/>
              </w:rPr>
              <w:t>50,0</w:t>
            </w:r>
          </w:p>
        </w:tc>
        <w:tc>
          <w:tcPr>
            <w:tcW w:w="502" w:type="pct"/>
            <w:tcBorders>
              <w:top w:val="nil"/>
              <w:left w:val="nil"/>
              <w:bottom w:val="single" w:sz="4" w:space="0" w:color="auto"/>
              <w:right w:val="single" w:sz="4" w:space="0" w:color="auto"/>
            </w:tcBorders>
            <w:vAlign w:val="center"/>
          </w:tcPr>
          <w:p w14:paraId="6EDD1C32" w14:textId="75AEE22C" w:rsidR="00054FA6" w:rsidRDefault="00054FA6" w:rsidP="00054FA6">
            <w:pPr>
              <w:jc w:val="center"/>
              <w:rPr>
                <w:color w:val="000000"/>
                <w:sz w:val="20"/>
                <w:szCs w:val="20"/>
              </w:rPr>
            </w:pPr>
            <w:r>
              <w:rPr>
                <w:color w:val="000000"/>
                <w:sz w:val="20"/>
                <w:szCs w:val="20"/>
              </w:rPr>
              <w:t>33,3</w:t>
            </w:r>
          </w:p>
        </w:tc>
        <w:tc>
          <w:tcPr>
            <w:tcW w:w="423" w:type="pct"/>
            <w:tcBorders>
              <w:top w:val="nil"/>
              <w:left w:val="nil"/>
              <w:bottom w:val="single" w:sz="4" w:space="0" w:color="auto"/>
              <w:right w:val="single" w:sz="4" w:space="0" w:color="auto"/>
            </w:tcBorders>
            <w:vAlign w:val="center"/>
          </w:tcPr>
          <w:p w14:paraId="338FAF17" w14:textId="5127AB38" w:rsidR="00054FA6" w:rsidRDefault="00054FA6" w:rsidP="00054FA6">
            <w:pPr>
              <w:jc w:val="center"/>
              <w:rPr>
                <w:color w:val="000000"/>
                <w:sz w:val="20"/>
                <w:szCs w:val="20"/>
              </w:rPr>
            </w:pPr>
            <w:r>
              <w:rPr>
                <w:color w:val="000000"/>
                <w:sz w:val="20"/>
                <w:szCs w:val="20"/>
              </w:rPr>
              <w:t>16,7</w:t>
            </w:r>
          </w:p>
        </w:tc>
      </w:tr>
      <w:tr w:rsidR="00054FA6" w14:paraId="7B2DB506" w14:textId="77777777" w:rsidTr="00054FA6">
        <w:trPr>
          <w:trHeight w:val="340"/>
        </w:trPr>
        <w:tc>
          <w:tcPr>
            <w:tcW w:w="246" w:type="pct"/>
            <w:vAlign w:val="center"/>
          </w:tcPr>
          <w:p w14:paraId="77E48587" w14:textId="77777777" w:rsidR="00054FA6" w:rsidRPr="00DC2707" w:rsidRDefault="00054FA6" w:rsidP="00054FA6">
            <w:pPr>
              <w:jc w:val="center"/>
              <w:rPr>
                <w:color w:val="000000"/>
                <w:sz w:val="20"/>
                <w:szCs w:val="20"/>
              </w:rPr>
            </w:pPr>
            <w:r>
              <w:rPr>
                <w:color w:val="000000"/>
                <w:sz w:val="20"/>
                <w:szCs w:val="20"/>
              </w:rPr>
              <w:t>3</w:t>
            </w:r>
          </w:p>
        </w:tc>
        <w:tc>
          <w:tcPr>
            <w:tcW w:w="2342" w:type="pct"/>
            <w:tcBorders>
              <w:top w:val="nil"/>
              <w:left w:val="nil"/>
              <w:bottom w:val="single" w:sz="4" w:space="0" w:color="auto"/>
              <w:right w:val="nil"/>
            </w:tcBorders>
            <w:vAlign w:val="center"/>
          </w:tcPr>
          <w:p w14:paraId="14E38FFF" w14:textId="79E05949" w:rsidR="00054FA6" w:rsidRPr="00DC2707" w:rsidRDefault="00054FA6" w:rsidP="00054FA6">
            <w:pPr>
              <w:rPr>
                <w:color w:val="000000"/>
                <w:sz w:val="20"/>
                <w:szCs w:val="20"/>
              </w:rPr>
            </w:pPr>
            <w:r>
              <w:rPr>
                <w:color w:val="000000"/>
                <w:sz w:val="20"/>
                <w:szCs w:val="20"/>
              </w:rPr>
              <w:t xml:space="preserve">МБОУ "Мичуринская СОШ" </w:t>
            </w:r>
          </w:p>
        </w:tc>
        <w:tc>
          <w:tcPr>
            <w:tcW w:w="563" w:type="pct"/>
            <w:tcBorders>
              <w:top w:val="nil"/>
              <w:left w:val="single" w:sz="4" w:space="0" w:color="auto"/>
              <w:bottom w:val="single" w:sz="4" w:space="0" w:color="auto"/>
              <w:right w:val="single" w:sz="4" w:space="0" w:color="auto"/>
            </w:tcBorders>
            <w:vAlign w:val="center"/>
          </w:tcPr>
          <w:p w14:paraId="7917D82A" w14:textId="2ECE2C79" w:rsidR="00054FA6" w:rsidRDefault="00054FA6" w:rsidP="00054FA6">
            <w:pPr>
              <w:jc w:val="center"/>
              <w:rPr>
                <w:color w:val="000000"/>
                <w:sz w:val="20"/>
                <w:szCs w:val="20"/>
              </w:rPr>
            </w:pPr>
            <w:r>
              <w:rPr>
                <w:color w:val="000000"/>
                <w:sz w:val="20"/>
                <w:szCs w:val="20"/>
              </w:rPr>
              <w:t>17</w:t>
            </w:r>
          </w:p>
        </w:tc>
        <w:tc>
          <w:tcPr>
            <w:tcW w:w="441" w:type="pct"/>
            <w:tcBorders>
              <w:top w:val="nil"/>
              <w:left w:val="nil"/>
              <w:bottom w:val="single" w:sz="4" w:space="0" w:color="auto"/>
              <w:right w:val="single" w:sz="4" w:space="0" w:color="auto"/>
            </w:tcBorders>
            <w:vAlign w:val="center"/>
          </w:tcPr>
          <w:p w14:paraId="22CCBBBF" w14:textId="368CE79D" w:rsidR="00054FA6" w:rsidRDefault="00054FA6" w:rsidP="00054FA6">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234B44DD" w14:textId="569E3AB7" w:rsidR="00054FA6" w:rsidRDefault="00054FA6" w:rsidP="00054FA6">
            <w:pPr>
              <w:jc w:val="center"/>
              <w:rPr>
                <w:color w:val="000000"/>
                <w:sz w:val="20"/>
                <w:szCs w:val="20"/>
              </w:rPr>
            </w:pPr>
            <w:r>
              <w:rPr>
                <w:color w:val="000000"/>
                <w:sz w:val="20"/>
                <w:szCs w:val="20"/>
              </w:rPr>
              <w:t>52,9</w:t>
            </w:r>
          </w:p>
        </w:tc>
        <w:tc>
          <w:tcPr>
            <w:tcW w:w="502" w:type="pct"/>
            <w:tcBorders>
              <w:top w:val="nil"/>
              <w:left w:val="nil"/>
              <w:bottom w:val="single" w:sz="4" w:space="0" w:color="auto"/>
              <w:right w:val="single" w:sz="4" w:space="0" w:color="auto"/>
            </w:tcBorders>
            <w:vAlign w:val="center"/>
          </w:tcPr>
          <w:p w14:paraId="199D87C9" w14:textId="0F3F5FAA" w:rsidR="00054FA6" w:rsidRDefault="00054FA6" w:rsidP="00054FA6">
            <w:pPr>
              <w:jc w:val="center"/>
              <w:rPr>
                <w:color w:val="000000"/>
                <w:sz w:val="20"/>
                <w:szCs w:val="20"/>
              </w:rPr>
            </w:pPr>
            <w:r>
              <w:rPr>
                <w:color w:val="000000"/>
                <w:sz w:val="20"/>
                <w:szCs w:val="20"/>
              </w:rPr>
              <w:t>41,2</w:t>
            </w:r>
          </w:p>
        </w:tc>
        <w:tc>
          <w:tcPr>
            <w:tcW w:w="423" w:type="pct"/>
            <w:tcBorders>
              <w:top w:val="nil"/>
              <w:left w:val="nil"/>
              <w:bottom w:val="single" w:sz="4" w:space="0" w:color="auto"/>
              <w:right w:val="single" w:sz="4" w:space="0" w:color="auto"/>
            </w:tcBorders>
            <w:vAlign w:val="center"/>
          </w:tcPr>
          <w:p w14:paraId="4B6EF805" w14:textId="0D45C6CA" w:rsidR="00054FA6" w:rsidRDefault="00054FA6" w:rsidP="00054FA6">
            <w:pPr>
              <w:jc w:val="center"/>
              <w:rPr>
                <w:color w:val="000000"/>
                <w:sz w:val="20"/>
                <w:szCs w:val="20"/>
              </w:rPr>
            </w:pPr>
            <w:r>
              <w:rPr>
                <w:color w:val="000000"/>
                <w:sz w:val="20"/>
                <w:szCs w:val="20"/>
              </w:rPr>
              <w:t>5,9</w:t>
            </w:r>
          </w:p>
        </w:tc>
      </w:tr>
      <w:tr w:rsidR="00054FA6" w14:paraId="3C4CE6A8" w14:textId="77777777" w:rsidTr="00054FA6">
        <w:trPr>
          <w:trHeight w:val="340"/>
        </w:trPr>
        <w:tc>
          <w:tcPr>
            <w:tcW w:w="246" w:type="pct"/>
            <w:vAlign w:val="center"/>
          </w:tcPr>
          <w:p w14:paraId="2386A5E3" w14:textId="77777777" w:rsidR="00054FA6" w:rsidRPr="00DC2707" w:rsidRDefault="00054FA6" w:rsidP="00054FA6">
            <w:pPr>
              <w:jc w:val="center"/>
              <w:rPr>
                <w:color w:val="000000"/>
                <w:sz w:val="20"/>
                <w:szCs w:val="20"/>
              </w:rPr>
            </w:pPr>
            <w:r>
              <w:rPr>
                <w:color w:val="000000"/>
                <w:sz w:val="20"/>
                <w:szCs w:val="20"/>
              </w:rPr>
              <w:t>4</w:t>
            </w:r>
          </w:p>
        </w:tc>
        <w:tc>
          <w:tcPr>
            <w:tcW w:w="2342" w:type="pct"/>
            <w:tcBorders>
              <w:top w:val="nil"/>
              <w:left w:val="nil"/>
              <w:bottom w:val="single" w:sz="4" w:space="0" w:color="auto"/>
              <w:right w:val="nil"/>
            </w:tcBorders>
            <w:vAlign w:val="center"/>
          </w:tcPr>
          <w:p w14:paraId="7F96AEEE" w14:textId="48E7F88B" w:rsidR="00054FA6" w:rsidRPr="00DC2707" w:rsidRDefault="00054FA6" w:rsidP="00054FA6">
            <w:pPr>
              <w:rPr>
                <w:color w:val="000000"/>
                <w:sz w:val="20"/>
                <w:szCs w:val="20"/>
              </w:rPr>
            </w:pPr>
            <w:r>
              <w:rPr>
                <w:color w:val="000000"/>
                <w:sz w:val="20"/>
                <w:szCs w:val="20"/>
              </w:rPr>
              <w:t xml:space="preserve">МБОУ "Смольянская СОШ" </w:t>
            </w:r>
          </w:p>
        </w:tc>
        <w:tc>
          <w:tcPr>
            <w:tcW w:w="563" w:type="pct"/>
            <w:tcBorders>
              <w:top w:val="nil"/>
              <w:left w:val="single" w:sz="4" w:space="0" w:color="auto"/>
              <w:bottom w:val="single" w:sz="4" w:space="0" w:color="auto"/>
              <w:right w:val="single" w:sz="4" w:space="0" w:color="auto"/>
            </w:tcBorders>
            <w:vAlign w:val="center"/>
          </w:tcPr>
          <w:p w14:paraId="52C1ECE0" w14:textId="0636B914" w:rsidR="00054FA6" w:rsidRDefault="00054FA6" w:rsidP="00054FA6">
            <w:pPr>
              <w:jc w:val="center"/>
              <w:rPr>
                <w:color w:val="000000"/>
                <w:sz w:val="20"/>
                <w:szCs w:val="20"/>
              </w:rPr>
            </w:pPr>
            <w:r>
              <w:rPr>
                <w:color w:val="000000"/>
                <w:sz w:val="20"/>
                <w:szCs w:val="20"/>
              </w:rPr>
              <w:t>9</w:t>
            </w:r>
          </w:p>
        </w:tc>
        <w:tc>
          <w:tcPr>
            <w:tcW w:w="441" w:type="pct"/>
            <w:tcBorders>
              <w:top w:val="nil"/>
              <w:left w:val="nil"/>
              <w:bottom w:val="single" w:sz="4" w:space="0" w:color="auto"/>
              <w:right w:val="single" w:sz="4" w:space="0" w:color="auto"/>
            </w:tcBorders>
            <w:vAlign w:val="center"/>
          </w:tcPr>
          <w:p w14:paraId="74A9367F" w14:textId="7C66D9CD" w:rsidR="00054FA6" w:rsidRDefault="00054FA6" w:rsidP="00054FA6">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1A9CA046" w14:textId="10BE8DC1" w:rsidR="00054FA6" w:rsidRDefault="00054FA6" w:rsidP="00054FA6">
            <w:pPr>
              <w:jc w:val="center"/>
              <w:rPr>
                <w:color w:val="000000"/>
                <w:sz w:val="20"/>
                <w:szCs w:val="20"/>
              </w:rPr>
            </w:pPr>
            <w:r>
              <w:rPr>
                <w:color w:val="000000"/>
                <w:sz w:val="20"/>
                <w:szCs w:val="20"/>
              </w:rPr>
              <w:t>66,7</w:t>
            </w:r>
          </w:p>
        </w:tc>
        <w:tc>
          <w:tcPr>
            <w:tcW w:w="502" w:type="pct"/>
            <w:tcBorders>
              <w:top w:val="nil"/>
              <w:left w:val="nil"/>
              <w:bottom w:val="single" w:sz="4" w:space="0" w:color="auto"/>
              <w:right w:val="single" w:sz="4" w:space="0" w:color="auto"/>
            </w:tcBorders>
            <w:vAlign w:val="center"/>
          </w:tcPr>
          <w:p w14:paraId="05BD53E8" w14:textId="7950D763" w:rsidR="00054FA6" w:rsidRDefault="00054FA6" w:rsidP="00054FA6">
            <w:pPr>
              <w:jc w:val="center"/>
              <w:rPr>
                <w:color w:val="000000"/>
                <w:sz w:val="20"/>
                <w:szCs w:val="20"/>
              </w:rPr>
            </w:pPr>
            <w:r>
              <w:rPr>
                <w:color w:val="000000"/>
                <w:sz w:val="20"/>
                <w:szCs w:val="20"/>
              </w:rPr>
              <w:t>33,3</w:t>
            </w:r>
          </w:p>
        </w:tc>
        <w:tc>
          <w:tcPr>
            <w:tcW w:w="423" w:type="pct"/>
            <w:tcBorders>
              <w:top w:val="nil"/>
              <w:left w:val="nil"/>
              <w:bottom w:val="single" w:sz="4" w:space="0" w:color="auto"/>
              <w:right w:val="single" w:sz="4" w:space="0" w:color="auto"/>
            </w:tcBorders>
            <w:vAlign w:val="center"/>
          </w:tcPr>
          <w:p w14:paraId="4B48A0C8" w14:textId="2D63EC99" w:rsidR="00054FA6" w:rsidRDefault="00054FA6" w:rsidP="00054FA6">
            <w:pPr>
              <w:jc w:val="center"/>
              <w:rPr>
                <w:color w:val="000000"/>
                <w:sz w:val="20"/>
                <w:szCs w:val="20"/>
              </w:rPr>
            </w:pPr>
            <w:r>
              <w:rPr>
                <w:color w:val="000000"/>
                <w:sz w:val="20"/>
                <w:szCs w:val="20"/>
              </w:rPr>
              <w:t>0,0</w:t>
            </w:r>
          </w:p>
        </w:tc>
      </w:tr>
      <w:tr w:rsidR="00054FA6" w14:paraId="3541F426" w14:textId="77777777" w:rsidTr="00054FA6">
        <w:trPr>
          <w:trHeight w:val="340"/>
        </w:trPr>
        <w:tc>
          <w:tcPr>
            <w:tcW w:w="246" w:type="pct"/>
            <w:vAlign w:val="center"/>
          </w:tcPr>
          <w:p w14:paraId="6D39983D" w14:textId="77777777" w:rsidR="00054FA6" w:rsidRPr="00DC2707" w:rsidRDefault="00054FA6" w:rsidP="00054FA6">
            <w:pPr>
              <w:jc w:val="center"/>
              <w:rPr>
                <w:color w:val="000000"/>
                <w:sz w:val="20"/>
                <w:szCs w:val="20"/>
              </w:rPr>
            </w:pPr>
            <w:r>
              <w:rPr>
                <w:color w:val="000000"/>
                <w:sz w:val="20"/>
                <w:szCs w:val="20"/>
              </w:rPr>
              <w:t>5</w:t>
            </w:r>
          </w:p>
        </w:tc>
        <w:tc>
          <w:tcPr>
            <w:tcW w:w="2342" w:type="pct"/>
            <w:tcBorders>
              <w:top w:val="nil"/>
              <w:left w:val="nil"/>
              <w:bottom w:val="single" w:sz="4" w:space="0" w:color="auto"/>
              <w:right w:val="nil"/>
            </w:tcBorders>
            <w:vAlign w:val="center"/>
          </w:tcPr>
          <w:p w14:paraId="55925ADD" w14:textId="6D787854" w:rsidR="00054FA6" w:rsidRPr="00DC2707" w:rsidRDefault="00054FA6" w:rsidP="00054FA6">
            <w:pPr>
              <w:rPr>
                <w:color w:val="000000"/>
                <w:sz w:val="20"/>
                <w:szCs w:val="20"/>
              </w:rPr>
            </w:pPr>
            <w:r>
              <w:rPr>
                <w:color w:val="000000"/>
                <w:sz w:val="20"/>
                <w:szCs w:val="20"/>
              </w:rPr>
              <w:t>МБОУ "Малополпинская СОШ"</w:t>
            </w:r>
          </w:p>
        </w:tc>
        <w:tc>
          <w:tcPr>
            <w:tcW w:w="563" w:type="pct"/>
            <w:tcBorders>
              <w:top w:val="nil"/>
              <w:left w:val="single" w:sz="4" w:space="0" w:color="auto"/>
              <w:bottom w:val="single" w:sz="4" w:space="0" w:color="auto"/>
              <w:right w:val="single" w:sz="4" w:space="0" w:color="auto"/>
            </w:tcBorders>
            <w:vAlign w:val="center"/>
          </w:tcPr>
          <w:p w14:paraId="6AB4B01E" w14:textId="41AD2B0C" w:rsidR="00054FA6" w:rsidRDefault="00054FA6" w:rsidP="00054FA6">
            <w:pPr>
              <w:jc w:val="center"/>
              <w:rPr>
                <w:color w:val="000000"/>
                <w:sz w:val="20"/>
                <w:szCs w:val="20"/>
              </w:rPr>
            </w:pPr>
            <w:r>
              <w:rPr>
                <w:color w:val="000000"/>
                <w:sz w:val="20"/>
                <w:szCs w:val="20"/>
              </w:rPr>
              <w:t>18</w:t>
            </w:r>
          </w:p>
        </w:tc>
        <w:tc>
          <w:tcPr>
            <w:tcW w:w="441" w:type="pct"/>
            <w:tcBorders>
              <w:top w:val="nil"/>
              <w:left w:val="nil"/>
              <w:bottom w:val="single" w:sz="4" w:space="0" w:color="auto"/>
              <w:right w:val="single" w:sz="4" w:space="0" w:color="auto"/>
            </w:tcBorders>
            <w:vAlign w:val="center"/>
          </w:tcPr>
          <w:p w14:paraId="30D554F4" w14:textId="2B594101" w:rsidR="00054FA6" w:rsidRDefault="00054FA6" w:rsidP="00054FA6">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0328D742" w14:textId="1A1F8E72" w:rsidR="00054FA6" w:rsidRDefault="00054FA6" w:rsidP="00054FA6">
            <w:pPr>
              <w:jc w:val="center"/>
              <w:rPr>
                <w:color w:val="000000"/>
                <w:sz w:val="20"/>
                <w:szCs w:val="20"/>
              </w:rPr>
            </w:pPr>
            <w:r>
              <w:rPr>
                <w:color w:val="000000"/>
                <w:sz w:val="20"/>
                <w:szCs w:val="20"/>
              </w:rPr>
              <w:t>50,0</w:t>
            </w:r>
          </w:p>
        </w:tc>
        <w:tc>
          <w:tcPr>
            <w:tcW w:w="502" w:type="pct"/>
            <w:tcBorders>
              <w:top w:val="nil"/>
              <w:left w:val="nil"/>
              <w:bottom w:val="single" w:sz="4" w:space="0" w:color="auto"/>
              <w:right w:val="single" w:sz="4" w:space="0" w:color="auto"/>
            </w:tcBorders>
            <w:vAlign w:val="center"/>
          </w:tcPr>
          <w:p w14:paraId="50D69E72" w14:textId="47A85F0A" w:rsidR="00054FA6" w:rsidRDefault="00054FA6" w:rsidP="00054FA6">
            <w:pPr>
              <w:jc w:val="center"/>
              <w:rPr>
                <w:color w:val="000000"/>
                <w:sz w:val="20"/>
                <w:szCs w:val="20"/>
              </w:rPr>
            </w:pPr>
            <w:r>
              <w:rPr>
                <w:color w:val="000000"/>
                <w:sz w:val="20"/>
                <w:szCs w:val="20"/>
              </w:rPr>
              <w:t>16,7</w:t>
            </w:r>
          </w:p>
        </w:tc>
        <w:tc>
          <w:tcPr>
            <w:tcW w:w="423" w:type="pct"/>
            <w:tcBorders>
              <w:top w:val="nil"/>
              <w:left w:val="nil"/>
              <w:bottom w:val="single" w:sz="4" w:space="0" w:color="auto"/>
              <w:right w:val="single" w:sz="4" w:space="0" w:color="auto"/>
            </w:tcBorders>
            <w:vAlign w:val="center"/>
          </w:tcPr>
          <w:p w14:paraId="54896058" w14:textId="2152E23E" w:rsidR="00054FA6" w:rsidRDefault="00054FA6" w:rsidP="00054FA6">
            <w:pPr>
              <w:jc w:val="center"/>
              <w:rPr>
                <w:color w:val="000000"/>
                <w:sz w:val="20"/>
                <w:szCs w:val="20"/>
              </w:rPr>
            </w:pPr>
            <w:r>
              <w:rPr>
                <w:color w:val="000000"/>
                <w:sz w:val="20"/>
                <w:szCs w:val="20"/>
              </w:rPr>
              <w:t>33,3</w:t>
            </w:r>
          </w:p>
        </w:tc>
      </w:tr>
      <w:tr w:rsidR="00054FA6" w14:paraId="066EEDA1" w14:textId="77777777" w:rsidTr="00054FA6">
        <w:trPr>
          <w:trHeight w:val="340"/>
        </w:trPr>
        <w:tc>
          <w:tcPr>
            <w:tcW w:w="246" w:type="pct"/>
            <w:vAlign w:val="center"/>
          </w:tcPr>
          <w:p w14:paraId="5A27E356" w14:textId="030060DD" w:rsidR="00054FA6" w:rsidRDefault="00054FA6" w:rsidP="00054FA6">
            <w:pPr>
              <w:jc w:val="center"/>
              <w:rPr>
                <w:color w:val="000000"/>
                <w:sz w:val="20"/>
                <w:szCs w:val="20"/>
              </w:rPr>
            </w:pPr>
            <w:r>
              <w:rPr>
                <w:color w:val="000000"/>
                <w:sz w:val="20"/>
                <w:szCs w:val="20"/>
              </w:rPr>
              <w:t>6</w:t>
            </w:r>
          </w:p>
        </w:tc>
        <w:tc>
          <w:tcPr>
            <w:tcW w:w="2342" w:type="pct"/>
            <w:tcBorders>
              <w:top w:val="nil"/>
              <w:left w:val="nil"/>
              <w:bottom w:val="single" w:sz="4" w:space="0" w:color="auto"/>
              <w:right w:val="nil"/>
            </w:tcBorders>
            <w:vAlign w:val="center"/>
          </w:tcPr>
          <w:p w14:paraId="474952CD" w14:textId="03BE35AD" w:rsidR="00054FA6" w:rsidRPr="00DC2707" w:rsidRDefault="00054FA6" w:rsidP="00054FA6">
            <w:pPr>
              <w:rPr>
                <w:color w:val="000000"/>
                <w:sz w:val="20"/>
                <w:szCs w:val="20"/>
              </w:rPr>
            </w:pPr>
            <w:r w:rsidRPr="00054FA6">
              <w:rPr>
                <w:color w:val="000000"/>
                <w:sz w:val="20"/>
                <w:szCs w:val="20"/>
              </w:rPr>
              <w:t xml:space="preserve">МБОУ "Супоневская СОШ №1 </w:t>
            </w:r>
            <w:r w:rsidRPr="00054FA6">
              <w:rPr>
                <w:color w:val="000000"/>
                <w:sz w:val="18"/>
                <w:szCs w:val="18"/>
              </w:rPr>
              <w:t>им. Героя Советского Союза Н.И. Чувина"</w:t>
            </w:r>
            <w:r w:rsidRPr="00054FA6">
              <w:rPr>
                <w:color w:val="000000"/>
                <w:sz w:val="20"/>
                <w:szCs w:val="20"/>
              </w:rPr>
              <w:t xml:space="preserve"> </w:t>
            </w:r>
          </w:p>
        </w:tc>
        <w:tc>
          <w:tcPr>
            <w:tcW w:w="563" w:type="pct"/>
            <w:tcBorders>
              <w:top w:val="nil"/>
              <w:left w:val="single" w:sz="4" w:space="0" w:color="auto"/>
              <w:bottom w:val="single" w:sz="4" w:space="0" w:color="auto"/>
              <w:right w:val="single" w:sz="4" w:space="0" w:color="auto"/>
            </w:tcBorders>
            <w:vAlign w:val="center"/>
          </w:tcPr>
          <w:p w14:paraId="62FA6646" w14:textId="331DD676" w:rsidR="00054FA6" w:rsidRDefault="00054FA6" w:rsidP="00054FA6">
            <w:pPr>
              <w:jc w:val="center"/>
              <w:rPr>
                <w:color w:val="000000"/>
                <w:sz w:val="20"/>
                <w:szCs w:val="20"/>
              </w:rPr>
            </w:pPr>
            <w:r>
              <w:rPr>
                <w:color w:val="000000"/>
                <w:sz w:val="20"/>
                <w:szCs w:val="20"/>
              </w:rPr>
              <w:t>28</w:t>
            </w:r>
          </w:p>
        </w:tc>
        <w:tc>
          <w:tcPr>
            <w:tcW w:w="441" w:type="pct"/>
            <w:tcBorders>
              <w:top w:val="nil"/>
              <w:left w:val="nil"/>
              <w:bottom w:val="single" w:sz="4" w:space="0" w:color="auto"/>
              <w:right w:val="single" w:sz="4" w:space="0" w:color="auto"/>
            </w:tcBorders>
            <w:vAlign w:val="center"/>
          </w:tcPr>
          <w:p w14:paraId="3B328989" w14:textId="1AB93194" w:rsidR="00054FA6" w:rsidRDefault="00054FA6" w:rsidP="00054FA6">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1CD31B26" w14:textId="4DAFC3E5" w:rsidR="00054FA6" w:rsidRDefault="00054FA6" w:rsidP="00054FA6">
            <w:pPr>
              <w:jc w:val="center"/>
              <w:rPr>
                <w:color w:val="000000"/>
                <w:sz w:val="20"/>
                <w:szCs w:val="20"/>
              </w:rPr>
            </w:pPr>
            <w:r>
              <w:rPr>
                <w:color w:val="000000"/>
                <w:sz w:val="20"/>
                <w:szCs w:val="20"/>
              </w:rPr>
              <w:t>60,7</w:t>
            </w:r>
          </w:p>
        </w:tc>
        <w:tc>
          <w:tcPr>
            <w:tcW w:w="502" w:type="pct"/>
            <w:tcBorders>
              <w:top w:val="nil"/>
              <w:left w:val="nil"/>
              <w:bottom w:val="single" w:sz="4" w:space="0" w:color="auto"/>
              <w:right w:val="single" w:sz="4" w:space="0" w:color="auto"/>
            </w:tcBorders>
            <w:vAlign w:val="center"/>
          </w:tcPr>
          <w:p w14:paraId="69C53421" w14:textId="6AFB0CD1" w:rsidR="00054FA6" w:rsidRDefault="00054FA6" w:rsidP="00054FA6">
            <w:pPr>
              <w:jc w:val="center"/>
              <w:rPr>
                <w:color w:val="000000"/>
                <w:sz w:val="20"/>
                <w:szCs w:val="20"/>
              </w:rPr>
            </w:pPr>
            <w:r>
              <w:rPr>
                <w:color w:val="000000"/>
                <w:sz w:val="20"/>
                <w:szCs w:val="20"/>
              </w:rPr>
              <w:t>28,6</w:t>
            </w:r>
          </w:p>
        </w:tc>
        <w:tc>
          <w:tcPr>
            <w:tcW w:w="423" w:type="pct"/>
            <w:tcBorders>
              <w:top w:val="nil"/>
              <w:left w:val="nil"/>
              <w:bottom w:val="single" w:sz="4" w:space="0" w:color="auto"/>
              <w:right w:val="single" w:sz="4" w:space="0" w:color="auto"/>
            </w:tcBorders>
            <w:vAlign w:val="center"/>
          </w:tcPr>
          <w:p w14:paraId="4D6DC016" w14:textId="3C27ABF5" w:rsidR="00054FA6" w:rsidRDefault="00054FA6" w:rsidP="00054FA6">
            <w:pPr>
              <w:jc w:val="center"/>
              <w:rPr>
                <w:color w:val="000000"/>
                <w:sz w:val="20"/>
                <w:szCs w:val="20"/>
              </w:rPr>
            </w:pPr>
            <w:r>
              <w:rPr>
                <w:color w:val="000000"/>
                <w:sz w:val="20"/>
                <w:szCs w:val="20"/>
              </w:rPr>
              <w:t>10,7</w:t>
            </w:r>
          </w:p>
        </w:tc>
      </w:tr>
      <w:tr w:rsidR="00054FA6" w14:paraId="2382423A" w14:textId="77777777" w:rsidTr="00054FA6">
        <w:trPr>
          <w:trHeight w:val="340"/>
        </w:trPr>
        <w:tc>
          <w:tcPr>
            <w:tcW w:w="246" w:type="pct"/>
            <w:vAlign w:val="center"/>
          </w:tcPr>
          <w:p w14:paraId="689EE099" w14:textId="4090B62F" w:rsidR="00054FA6" w:rsidRDefault="00054FA6" w:rsidP="00054FA6">
            <w:pPr>
              <w:jc w:val="center"/>
              <w:rPr>
                <w:color w:val="000000"/>
                <w:sz w:val="20"/>
                <w:szCs w:val="20"/>
              </w:rPr>
            </w:pPr>
            <w:r>
              <w:rPr>
                <w:color w:val="000000"/>
                <w:sz w:val="20"/>
                <w:szCs w:val="20"/>
              </w:rPr>
              <w:t>7</w:t>
            </w:r>
          </w:p>
        </w:tc>
        <w:tc>
          <w:tcPr>
            <w:tcW w:w="2342" w:type="pct"/>
            <w:tcBorders>
              <w:top w:val="nil"/>
              <w:left w:val="nil"/>
              <w:bottom w:val="single" w:sz="4" w:space="0" w:color="auto"/>
              <w:right w:val="nil"/>
            </w:tcBorders>
            <w:vAlign w:val="center"/>
          </w:tcPr>
          <w:p w14:paraId="321B46BE" w14:textId="58FC9D8F" w:rsidR="00054FA6" w:rsidRPr="00DC2707" w:rsidRDefault="00054FA6" w:rsidP="00054FA6">
            <w:pPr>
              <w:rPr>
                <w:color w:val="000000"/>
                <w:sz w:val="20"/>
                <w:szCs w:val="20"/>
              </w:rPr>
            </w:pPr>
            <w:r>
              <w:rPr>
                <w:color w:val="000000"/>
                <w:sz w:val="20"/>
                <w:szCs w:val="20"/>
              </w:rPr>
              <w:t xml:space="preserve">МБОУ "Снежская гимназия" </w:t>
            </w:r>
          </w:p>
        </w:tc>
        <w:tc>
          <w:tcPr>
            <w:tcW w:w="563" w:type="pct"/>
            <w:tcBorders>
              <w:top w:val="nil"/>
              <w:left w:val="single" w:sz="4" w:space="0" w:color="auto"/>
              <w:bottom w:val="single" w:sz="4" w:space="0" w:color="auto"/>
              <w:right w:val="single" w:sz="4" w:space="0" w:color="auto"/>
            </w:tcBorders>
            <w:vAlign w:val="center"/>
          </w:tcPr>
          <w:p w14:paraId="5B75B5D9" w14:textId="6E3562B2" w:rsidR="00054FA6" w:rsidRDefault="00054FA6" w:rsidP="00054FA6">
            <w:pPr>
              <w:jc w:val="center"/>
              <w:rPr>
                <w:color w:val="000000"/>
                <w:sz w:val="20"/>
                <w:szCs w:val="20"/>
              </w:rPr>
            </w:pPr>
            <w:r>
              <w:rPr>
                <w:color w:val="000000"/>
                <w:sz w:val="20"/>
                <w:szCs w:val="20"/>
              </w:rPr>
              <w:t>47</w:t>
            </w:r>
          </w:p>
        </w:tc>
        <w:tc>
          <w:tcPr>
            <w:tcW w:w="441" w:type="pct"/>
            <w:tcBorders>
              <w:top w:val="nil"/>
              <w:left w:val="nil"/>
              <w:bottom w:val="single" w:sz="4" w:space="0" w:color="auto"/>
              <w:right w:val="single" w:sz="4" w:space="0" w:color="auto"/>
            </w:tcBorders>
            <w:vAlign w:val="center"/>
          </w:tcPr>
          <w:p w14:paraId="4DCE22F8" w14:textId="11182826" w:rsidR="00054FA6" w:rsidRDefault="00054FA6" w:rsidP="00054FA6">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78205576" w14:textId="66C8F96B" w:rsidR="00054FA6" w:rsidRDefault="00054FA6" w:rsidP="00054FA6">
            <w:pPr>
              <w:jc w:val="center"/>
              <w:rPr>
                <w:color w:val="000000"/>
                <w:sz w:val="20"/>
                <w:szCs w:val="20"/>
              </w:rPr>
            </w:pPr>
            <w:r>
              <w:rPr>
                <w:color w:val="000000"/>
                <w:sz w:val="20"/>
                <w:szCs w:val="20"/>
              </w:rPr>
              <w:t>10,6</w:t>
            </w:r>
          </w:p>
        </w:tc>
        <w:tc>
          <w:tcPr>
            <w:tcW w:w="502" w:type="pct"/>
            <w:tcBorders>
              <w:top w:val="nil"/>
              <w:left w:val="nil"/>
              <w:bottom w:val="single" w:sz="4" w:space="0" w:color="auto"/>
              <w:right w:val="single" w:sz="4" w:space="0" w:color="auto"/>
            </w:tcBorders>
            <w:vAlign w:val="center"/>
          </w:tcPr>
          <w:p w14:paraId="0B7B9A1D" w14:textId="47155FE1" w:rsidR="00054FA6" w:rsidRDefault="00054FA6" w:rsidP="00054FA6">
            <w:pPr>
              <w:jc w:val="center"/>
              <w:rPr>
                <w:color w:val="000000"/>
                <w:sz w:val="20"/>
                <w:szCs w:val="20"/>
              </w:rPr>
            </w:pPr>
            <w:r>
              <w:rPr>
                <w:color w:val="000000"/>
                <w:sz w:val="20"/>
                <w:szCs w:val="20"/>
              </w:rPr>
              <w:t>23,4</w:t>
            </w:r>
          </w:p>
        </w:tc>
        <w:tc>
          <w:tcPr>
            <w:tcW w:w="423" w:type="pct"/>
            <w:tcBorders>
              <w:top w:val="nil"/>
              <w:left w:val="nil"/>
              <w:bottom w:val="single" w:sz="4" w:space="0" w:color="auto"/>
              <w:right w:val="single" w:sz="4" w:space="0" w:color="auto"/>
            </w:tcBorders>
            <w:vAlign w:val="center"/>
          </w:tcPr>
          <w:p w14:paraId="1FD402F5" w14:textId="1A0C04B2" w:rsidR="00054FA6" w:rsidRDefault="00054FA6" w:rsidP="00054FA6">
            <w:pPr>
              <w:jc w:val="center"/>
              <w:rPr>
                <w:color w:val="000000"/>
                <w:sz w:val="20"/>
                <w:szCs w:val="20"/>
              </w:rPr>
            </w:pPr>
            <w:r>
              <w:rPr>
                <w:color w:val="000000"/>
                <w:sz w:val="20"/>
                <w:szCs w:val="20"/>
              </w:rPr>
              <w:t>66,0</w:t>
            </w:r>
          </w:p>
        </w:tc>
      </w:tr>
      <w:tr w:rsidR="00054FA6" w14:paraId="741FB2E2" w14:textId="77777777" w:rsidTr="00054FA6">
        <w:trPr>
          <w:trHeight w:val="340"/>
        </w:trPr>
        <w:tc>
          <w:tcPr>
            <w:tcW w:w="246" w:type="pct"/>
            <w:vAlign w:val="center"/>
          </w:tcPr>
          <w:p w14:paraId="57338103" w14:textId="0AA9EFE3" w:rsidR="00054FA6" w:rsidRDefault="00054FA6" w:rsidP="00054FA6">
            <w:pPr>
              <w:jc w:val="center"/>
              <w:rPr>
                <w:color w:val="000000"/>
                <w:sz w:val="20"/>
                <w:szCs w:val="20"/>
              </w:rPr>
            </w:pPr>
            <w:r>
              <w:rPr>
                <w:color w:val="000000"/>
                <w:sz w:val="20"/>
                <w:szCs w:val="20"/>
              </w:rPr>
              <w:t>8</w:t>
            </w:r>
          </w:p>
        </w:tc>
        <w:tc>
          <w:tcPr>
            <w:tcW w:w="2342" w:type="pct"/>
            <w:tcBorders>
              <w:top w:val="nil"/>
              <w:left w:val="nil"/>
              <w:bottom w:val="single" w:sz="4" w:space="0" w:color="auto"/>
              <w:right w:val="nil"/>
            </w:tcBorders>
            <w:vAlign w:val="center"/>
          </w:tcPr>
          <w:p w14:paraId="6DE9370A" w14:textId="5A1CDEDA" w:rsidR="00054FA6" w:rsidRPr="00DC2707" w:rsidRDefault="00054FA6" w:rsidP="00054FA6">
            <w:pPr>
              <w:rPr>
                <w:color w:val="000000"/>
                <w:sz w:val="20"/>
                <w:szCs w:val="20"/>
              </w:rPr>
            </w:pPr>
            <w:r>
              <w:rPr>
                <w:color w:val="000000"/>
                <w:sz w:val="20"/>
                <w:szCs w:val="20"/>
              </w:rPr>
              <w:t>МБОУ "Пальцовская СОШ"</w:t>
            </w:r>
          </w:p>
        </w:tc>
        <w:tc>
          <w:tcPr>
            <w:tcW w:w="563" w:type="pct"/>
            <w:tcBorders>
              <w:top w:val="nil"/>
              <w:left w:val="single" w:sz="4" w:space="0" w:color="auto"/>
              <w:bottom w:val="single" w:sz="4" w:space="0" w:color="auto"/>
              <w:right w:val="single" w:sz="4" w:space="0" w:color="auto"/>
            </w:tcBorders>
            <w:vAlign w:val="center"/>
          </w:tcPr>
          <w:p w14:paraId="26F16A81" w14:textId="209E4842" w:rsidR="00054FA6" w:rsidRDefault="00054FA6" w:rsidP="00054FA6">
            <w:pPr>
              <w:jc w:val="center"/>
              <w:rPr>
                <w:color w:val="000000"/>
                <w:sz w:val="20"/>
                <w:szCs w:val="20"/>
              </w:rPr>
            </w:pPr>
            <w:r>
              <w:rPr>
                <w:color w:val="000000"/>
                <w:sz w:val="20"/>
                <w:szCs w:val="20"/>
              </w:rPr>
              <w:t>6</w:t>
            </w:r>
          </w:p>
        </w:tc>
        <w:tc>
          <w:tcPr>
            <w:tcW w:w="441" w:type="pct"/>
            <w:tcBorders>
              <w:top w:val="nil"/>
              <w:left w:val="nil"/>
              <w:bottom w:val="single" w:sz="4" w:space="0" w:color="auto"/>
              <w:right w:val="single" w:sz="4" w:space="0" w:color="auto"/>
            </w:tcBorders>
            <w:vAlign w:val="center"/>
          </w:tcPr>
          <w:p w14:paraId="168F91AF" w14:textId="7346D780" w:rsidR="00054FA6" w:rsidRDefault="00054FA6" w:rsidP="00054FA6">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1CD4B09B" w14:textId="7FC64D4C" w:rsidR="00054FA6" w:rsidRDefault="00054FA6" w:rsidP="00054FA6">
            <w:pPr>
              <w:jc w:val="center"/>
              <w:rPr>
                <w:color w:val="000000"/>
                <w:sz w:val="20"/>
                <w:szCs w:val="20"/>
              </w:rPr>
            </w:pPr>
            <w:r>
              <w:rPr>
                <w:color w:val="000000"/>
                <w:sz w:val="20"/>
                <w:szCs w:val="20"/>
              </w:rPr>
              <w:t>0,0</w:t>
            </w:r>
          </w:p>
        </w:tc>
        <w:tc>
          <w:tcPr>
            <w:tcW w:w="502" w:type="pct"/>
            <w:tcBorders>
              <w:top w:val="nil"/>
              <w:left w:val="nil"/>
              <w:bottom w:val="single" w:sz="4" w:space="0" w:color="auto"/>
              <w:right w:val="single" w:sz="4" w:space="0" w:color="auto"/>
            </w:tcBorders>
            <w:vAlign w:val="center"/>
          </w:tcPr>
          <w:p w14:paraId="2687EF78" w14:textId="759049ED" w:rsidR="00054FA6" w:rsidRDefault="00054FA6" w:rsidP="00054FA6">
            <w:pPr>
              <w:jc w:val="center"/>
              <w:rPr>
                <w:color w:val="000000"/>
                <w:sz w:val="20"/>
                <w:szCs w:val="20"/>
              </w:rPr>
            </w:pPr>
            <w:r>
              <w:rPr>
                <w:color w:val="000000"/>
                <w:sz w:val="20"/>
                <w:szCs w:val="20"/>
              </w:rPr>
              <w:t>66,7</w:t>
            </w:r>
          </w:p>
        </w:tc>
        <w:tc>
          <w:tcPr>
            <w:tcW w:w="423" w:type="pct"/>
            <w:tcBorders>
              <w:top w:val="nil"/>
              <w:left w:val="nil"/>
              <w:bottom w:val="single" w:sz="4" w:space="0" w:color="auto"/>
              <w:right w:val="single" w:sz="4" w:space="0" w:color="auto"/>
            </w:tcBorders>
            <w:vAlign w:val="center"/>
          </w:tcPr>
          <w:p w14:paraId="47FA9B2C" w14:textId="3B7109E6" w:rsidR="00054FA6" w:rsidRDefault="00054FA6" w:rsidP="00054FA6">
            <w:pPr>
              <w:jc w:val="center"/>
              <w:rPr>
                <w:color w:val="000000"/>
                <w:sz w:val="20"/>
                <w:szCs w:val="20"/>
              </w:rPr>
            </w:pPr>
            <w:r>
              <w:rPr>
                <w:color w:val="000000"/>
                <w:sz w:val="20"/>
                <w:szCs w:val="20"/>
              </w:rPr>
              <w:t>33,3</w:t>
            </w:r>
          </w:p>
        </w:tc>
      </w:tr>
      <w:tr w:rsidR="00054FA6" w14:paraId="6BF75DA2" w14:textId="77777777" w:rsidTr="00054FA6">
        <w:trPr>
          <w:trHeight w:val="340"/>
        </w:trPr>
        <w:tc>
          <w:tcPr>
            <w:tcW w:w="246" w:type="pct"/>
            <w:vAlign w:val="center"/>
          </w:tcPr>
          <w:p w14:paraId="7F1E8860" w14:textId="34649488" w:rsidR="00054FA6" w:rsidRDefault="00054FA6" w:rsidP="00054FA6">
            <w:pPr>
              <w:jc w:val="center"/>
              <w:rPr>
                <w:color w:val="000000"/>
                <w:sz w:val="20"/>
                <w:szCs w:val="20"/>
              </w:rPr>
            </w:pPr>
            <w:r>
              <w:rPr>
                <w:color w:val="000000"/>
                <w:sz w:val="20"/>
                <w:szCs w:val="20"/>
              </w:rPr>
              <w:t>9</w:t>
            </w:r>
          </w:p>
        </w:tc>
        <w:tc>
          <w:tcPr>
            <w:tcW w:w="2342" w:type="pct"/>
            <w:tcBorders>
              <w:top w:val="nil"/>
              <w:left w:val="nil"/>
              <w:bottom w:val="single" w:sz="4" w:space="0" w:color="auto"/>
              <w:right w:val="nil"/>
            </w:tcBorders>
            <w:vAlign w:val="center"/>
          </w:tcPr>
          <w:p w14:paraId="5162C9E1" w14:textId="7A959FAE" w:rsidR="00054FA6" w:rsidRPr="00DC2707" w:rsidRDefault="00054FA6" w:rsidP="00054FA6">
            <w:pPr>
              <w:rPr>
                <w:color w:val="000000"/>
                <w:sz w:val="20"/>
                <w:szCs w:val="20"/>
              </w:rPr>
            </w:pPr>
            <w:r>
              <w:rPr>
                <w:color w:val="000000"/>
                <w:sz w:val="20"/>
                <w:szCs w:val="20"/>
              </w:rPr>
              <w:t>МБОУ "Лицей №1 Брянского района"</w:t>
            </w:r>
          </w:p>
        </w:tc>
        <w:tc>
          <w:tcPr>
            <w:tcW w:w="563" w:type="pct"/>
            <w:tcBorders>
              <w:top w:val="nil"/>
              <w:left w:val="single" w:sz="4" w:space="0" w:color="auto"/>
              <w:bottom w:val="single" w:sz="4" w:space="0" w:color="auto"/>
              <w:right w:val="single" w:sz="4" w:space="0" w:color="auto"/>
            </w:tcBorders>
            <w:vAlign w:val="center"/>
          </w:tcPr>
          <w:p w14:paraId="55E79215" w14:textId="591BE253" w:rsidR="00054FA6" w:rsidRDefault="00054FA6" w:rsidP="00054FA6">
            <w:pPr>
              <w:jc w:val="center"/>
              <w:rPr>
                <w:color w:val="000000"/>
                <w:sz w:val="20"/>
                <w:szCs w:val="20"/>
              </w:rPr>
            </w:pPr>
            <w:r>
              <w:rPr>
                <w:color w:val="000000"/>
                <w:sz w:val="20"/>
                <w:szCs w:val="20"/>
              </w:rPr>
              <w:t>18</w:t>
            </w:r>
          </w:p>
        </w:tc>
        <w:tc>
          <w:tcPr>
            <w:tcW w:w="441" w:type="pct"/>
            <w:tcBorders>
              <w:top w:val="nil"/>
              <w:left w:val="nil"/>
              <w:bottom w:val="single" w:sz="4" w:space="0" w:color="auto"/>
              <w:right w:val="single" w:sz="4" w:space="0" w:color="auto"/>
            </w:tcBorders>
            <w:vAlign w:val="center"/>
          </w:tcPr>
          <w:p w14:paraId="2FDC0533" w14:textId="1DC67DC5" w:rsidR="00054FA6" w:rsidRDefault="00054FA6" w:rsidP="00054FA6">
            <w:pPr>
              <w:jc w:val="center"/>
              <w:rPr>
                <w:color w:val="000000"/>
                <w:sz w:val="20"/>
                <w:szCs w:val="20"/>
              </w:rPr>
            </w:pPr>
            <w:r>
              <w:rPr>
                <w:color w:val="000000"/>
                <w:sz w:val="20"/>
                <w:szCs w:val="20"/>
              </w:rPr>
              <w:t>5,6</w:t>
            </w:r>
          </w:p>
        </w:tc>
        <w:tc>
          <w:tcPr>
            <w:tcW w:w="483" w:type="pct"/>
            <w:tcBorders>
              <w:top w:val="nil"/>
              <w:left w:val="nil"/>
              <w:bottom w:val="single" w:sz="4" w:space="0" w:color="auto"/>
              <w:right w:val="single" w:sz="4" w:space="0" w:color="auto"/>
            </w:tcBorders>
            <w:vAlign w:val="center"/>
          </w:tcPr>
          <w:p w14:paraId="26C039A4" w14:textId="62D3AC75" w:rsidR="00054FA6" w:rsidRDefault="00054FA6" w:rsidP="00054FA6">
            <w:pPr>
              <w:jc w:val="center"/>
              <w:rPr>
                <w:color w:val="000000"/>
                <w:sz w:val="20"/>
                <w:szCs w:val="20"/>
              </w:rPr>
            </w:pPr>
            <w:r>
              <w:rPr>
                <w:color w:val="000000"/>
                <w:sz w:val="20"/>
                <w:szCs w:val="20"/>
              </w:rPr>
              <w:t>38,9</w:t>
            </w:r>
          </w:p>
        </w:tc>
        <w:tc>
          <w:tcPr>
            <w:tcW w:w="502" w:type="pct"/>
            <w:tcBorders>
              <w:top w:val="nil"/>
              <w:left w:val="nil"/>
              <w:bottom w:val="single" w:sz="4" w:space="0" w:color="auto"/>
              <w:right w:val="single" w:sz="4" w:space="0" w:color="auto"/>
            </w:tcBorders>
            <w:vAlign w:val="center"/>
          </w:tcPr>
          <w:p w14:paraId="37700053" w14:textId="6D8BDFB0" w:rsidR="00054FA6" w:rsidRDefault="00054FA6" w:rsidP="00054FA6">
            <w:pPr>
              <w:jc w:val="center"/>
              <w:rPr>
                <w:color w:val="000000"/>
                <w:sz w:val="20"/>
                <w:szCs w:val="20"/>
              </w:rPr>
            </w:pPr>
            <w:r>
              <w:rPr>
                <w:color w:val="000000"/>
                <w:sz w:val="20"/>
                <w:szCs w:val="20"/>
              </w:rPr>
              <w:t>50,0</w:t>
            </w:r>
          </w:p>
        </w:tc>
        <w:tc>
          <w:tcPr>
            <w:tcW w:w="423" w:type="pct"/>
            <w:tcBorders>
              <w:top w:val="nil"/>
              <w:left w:val="nil"/>
              <w:bottom w:val="single" w:sz="4" w:space="0" w:color="auto"/>
              <w:right w:val="single" w:sz="4" w:space="0" w:color="auto"/>
            </w:tcBorders>
            <w:vAlign w:val="center"/>
          </w:tcPr>
          <w:p w14:paraId="5EC94F62" w14:textId="2A116550" w:rsidR="00054FA6" w:rsidRDefault="00054FA6" w:rsidP="00054FA6">
            <w:pPr>
              <w:jc w:val="center"/>
              <w:rPr>
                <w:color w:val="000000"/>
                <w:sz w:val="20"/>
                <w:szCs w:val="20"/>
              </w:rPr>
            </w:pPr>
            <w:r>
              <w:rPr>
                <w:color w:val="000000"/>
                <w:sz w:val="20"/>
                <w:szCs w:val="20"/>
              </w:rPr>
              <w:t>5,6</w:t>
            </w:r>
          </w:p>
        </w:tc>
      </w:tr>
      <w:tr w:rsidR="00054FA6" w14:paraId="48F89807" w14:textId="77777777" w:rsidTr="00054FA6">
        <w:trPr>
          <w:trHeight w:val="340"/>
        </w:trPr>
        <w:tc>
          <w:tcPr>
            <w:tcW w:w="246" w:type="pct"/>
            <w:vAlign w:val="center"/>
          </w:tcPr>
          <w:p w14:paraId="0BCFF36F" w14:textId="355D831A" w:rsidR="00054FA6" w:rsidRDefault="00054FA6" w:rsidP="00054FA6">
            <w:pPr>
              <w:jc w:val="center"/>
              <w:rPr>
                <w:color w:val="000000"/>
                <w:sz w:val="20"/>
                <w:szCs w:val="20"/>
              </w:rPr>
            </w:pPr>
            <w:r>
              <w:rPr>
                <w:color w:val="000000"/>
                <w:sz w:val="20"/>
                <w:szCs w:val="20"/>
              </w:rPr>
              <w:t>10</w:t>
            </w:r>
          </w:p>
        </w:tc>
        <w:tc>
          <w:tcPr>
            <w:tcW w:w="2342" w:type="pct"/>
            <w:tcBorders>
              <w:top w:val="nil"/>
              <w:left w:val="nil"/>
              <w:bottom w:val="single" w:sz="4" w:space="0" w:color="auto"/>
              <w:right w:val="nil"/>
            </w:tcBorders>
            <w:vAlign w:val="center"/>
          </w:tcPr>
          <w:p w14:paraId="714F7C77" w14:textId="77777777" w:rsidR="00054FA6" w:rsidRDefault="00054FA6" w:rsidP="00054FA6">
            <w:pPr>
              <w:rPr>
                <w:color w:val="000000"/>
                <w:sz w:val="20"/>
                <w:szCs w:val="20"/>
              </w:rPr>
            </w:pPr>
            <w:r>
              <w:rPr>
                <w:color w:val="000000"/>
                <w:sz w:val="20"/>
                <w:szCs w:val="20"/>
              </w:rPr>
              <w:t xml:space="preserve">МБОУ "Нетьинская СОШ </w:t>
            </w:r>
          </w:p>
          <w:p w14:paraId="43BAAC3C" w14:textId="7A037293" w:rsidR="00054FA6" w:rsidRPr="00DC2707" w:rsidRDefault="00054FA6" w:rsidP="00054FA6">
            <w:pPr>
              <w:rPr>
                <w:color w:val="000000"/>
                <w:sz w:val="20"/>
                <w:szCs w:val="20"/>
              </w:rPr>
            </w:pPr>
            <w:r>
              <w:rPr>
                <w:color w:val="000000"/>
                <w:sz w:val="20"/>
                <w:szCs w:val="20"/>
              </w:rPr>
              <w:t xml:space="preserve">имени Юрия Лёвкина" </w:t>
            </w:r>
          </w:p>
        </w:tc>
        <w:tc>
          <w:tcPr>
            <w:tcW w:w="563" w:type="pct"/>
            <w:tcBorders>
              <w:top w:val="nil"/>
              <w:left w:val="single" w:sz="4" w:space="0" w:color="auto"/>
              <w:bottom w:val="single" w:sz="4" w:space="0" w:color="auto"/>
              <w:right w:val="single" w:sz="4" w:space="0" w:color="auto"/>
            </w:tcBorders>
            <w:vAlign w:val="center"/>
          </w:tcPr>
          <w:p w14:paraId="6B6E5B80" w14:textId="5D82F6F8" w:rsidR="00054FA6" w:rsidRDefault="00054FA6" w:rsidP="00054FA6">
            <w:pPr>
              <w:jc w:val="center"/>
              <w:rPr>
                <w:color w:val="000000"/>
                <w:sz w:val="20"/>
                <w:szCs w:val="20"/>
              </w:rPr>
            </w:pPr>
            <w:r>
              <w:rPr>
                <w:color w:val="000000"/>
                <w:sz w:val="20"/>
                <w:szCs w:val="20"/>
              </w:rPr>
              <w:t>19</w:t>
            </w:r>
          </w:p>
        </w:tc>
        <w:tc>
          <w:tcPr>
            <w:tcW w:w="441" w:type="pct"/>
            <w:tcBorders>
              <w:top w:val="nil"/>
              <w:left w:val="nil"/>
              <w:bottom w:val="single" w:sz="4" w:space="0" w:color="auto"/>
              <w:right w:val="single" w:sz="4" w:space="0" w:color="auto"/>
            </w:tcBorders>
            <w:vAlign w:val="center"/>
          </w:tcPr>
          <w:p w14:paraId="03B93850" w14:textId="04496156" w:rsidR="00054FA6" w:rsidRDefault="00054FA6" w:rsidP="00054FA6">
            <w:pPr>
              <w:jc w:val="center"/>
              <w:rPr>
                <w:color w:val="000000"/>
                <w:sz w:val="20"/>
                <w:szCs w:val="20"/>
              </w:rPr>
            </w:pPr>
            <w:r>
              <w:rPr>
                <w:color w:val="000000"/>
                <w:sz w:val="20"/>
                <w:szCs w:val="20"/>
              </w:rPr>
              <w:t>5,3</w:t>
            </w:r>
          </w:p>
        </w:tc>
        <w:tc>
          <w:tcPr>
            <w:tcW w:w="483" w:type="pct"/>
            <w:tcBorders>
              <w:top w:val="nil"/>
              <w:left w:val="nil"/>
              <w:bottom w:val="single" w:sz="4" w:space="0" w:color="auto"/>
              <w:right w:val="single" w:sz="4" w:space="0" w:color="auto"/>
            </w:tcBorders>
            <w:vAlign w:val="center"/>
          </w:tcPr>
          <w:p w14:paraId="73B1FD72" w14:textId="0E27E089" w:rsidR="00054FA6" w:rsidRDefault="00054FA6" w:rsidP="00054FA6">
            <w:pPr>
              <w:jc w:val="center"/>
              <w:rPr>
                <w:color w:val="000000"/>
                <w:sz w:val="20"/>
                <w:szCs w:val="20"/>
              </w:rPr>
            </w:pPr>
            <w:r>
              <w:rPr>
                <w:color w:val="000000"/>
                <w:sz w:val="20"/>
                <w:szCs w:val="20"/>
              </w:rPr>
              <w:t>42,1</w:t>
            </w:r>
          </w:p>
        </w:tc>
        <w:tc>
          <w:tcPr>
            <w:tcW w:w="502" w:type="pct"/>
            <w:tcBorders>
              <w:top w:val="nil"/>
              <w:left w:val="nil"/>
              <w:bottom w:val="single" w:sz="4" w:space="0" w:color="auto"/>
              <w:right w:val="single" w:sz="4" w:space="0" w:color="auto"/>
            </w:tcBorders>
            <w:vAlign w:val="center"/>
          </w:tcPr>
          <w:p w14:paraId="0E54FAF3" w14:textId="2ADD9567" w:rsidR="00054FA6" w:rsidRDefault="00054FA6" w:rsidP="00054FA6">
            <w:pPr>
              <w:jc w:val="center"/>
              <w:rPr>
                <w:color w:val="000000"/>
                <w:sz w:val="20"/>
                <w:szCs w:val="20"/>
              </w:rPr>
            </w:pPr>
            <w:r>
              <w:rPr>
                <w:color w:val="000000"/>
                <w:sz w:val="20"/>
                <w:szCs w:val="20"/>
              </w:rPr>
              <w:t>42,1</w:t>
            </w:r>
          </w:p>
        </w:tc>
        <w:tc>
          <w:tcPr>
            <w:tcW w:w="423" w:type="pct"/>
            <w:tcBorders>
              <w:top w:val="nil"/>
              <w:left w:val="nil"/>
              <w:bottom w:val="single" w:sz="4" w:space="0" w:color="auto"/>
              <w:right w:val="single" w:sz="4" w:space="0" w:color="auto"/>
            </w:tcBorders>
            <w:vAlign w:val="center"/>
          </w:tcPr>
          <w:p w14:paraId="6D2BEB8E" w14:textId="11B95BA6" w:rsidR="00054FA6" w:rsidRDefault="00054FA6" w:rsidP="00054FA6">
            <w:pPr>
              <w:jc w:val="center"/>
              <w:rPr>
                <w:color w:val="000000"/>
                <w:sz w:val="20"/>
                <w:szCs w:val="20"/>
              </w:rPr>
            </w:pPr>
            <w:r>
              <w:rPr>
                <w:color w:val="000000"/>
                <w:sz w:val="20"/>
                <w:szCs w:val="20"/>
              </w:rPr>
              <w:t>10,5</w:t>
            </w:r>
          </w:p>
        </w:tc>
      </w:tr>
      <w:tr w:rsidR="00054FA6" w14:paraId="41662792" w14:textId="77777777" w:rsidTr="00054FA6">
        <w:trPr>
          <w:trHeight w:val="340"/>
        </w:trPr>
        <w:tc>
          <w:tcPr>
            <w:tcW w:w="246" w:type="pct"/>
            <w:vAlign w:val="center"/>
          </w:tcPr>
          <w:p w14:paraId="2708DCB0" w14:textId="195C63B0" w:rsidR="00054FA6" w:rsidRDefault="00054FA6" w:rsidP="00054FA6">
            <w:pPr>
              <w:jc w:val="center"/>
              <w:rPr>
                <w:color w:val="000000"/>
                <w:sz w:val="20"/>
                <w:szCs w:val="20"/>
              </w:rPr>
            </w:pPr>
            <w:r>
              <w:rPr>
                <w:color w:val="000000"/>
                <w:sz w:val="20"/>
                <w:szCs w:val="20"/>
              </w:rPr>
              <w:t>11</w:t>
            </w:r>
          </w:p>
        </w:tc>
        <w:tc>
          <w:tcPr>
            <w:tcW w:w="2342" w:type="pct"/>
            <w:tcBorders>
              <w:top w:val="nil"/>
              <w:left w:val="nil"/>
              <w:bottom w:val="single" w:sz="4" w:space="0" w:color="auto"/>
              <w:right w:val="nil"/>
            </w:tcBorders>
            <w:vAlign w:val="center"/>
          </w:tcPr>
          <w:p w14:paraId="1A07009D" w14:textId="0EFDB0DF" w:rsidR="00054FA6" w:rsidRPr="00DC2707" w:rsidRDefault="00054FA6" w:rsidP="00054FA6">
            <w:pPr>
              <w:rPr>
                <w:color w:val="000000"/>
                <w:sz w:val="20"/>
                <w:szCs w:val="20"/>
              </w:rPr>
            </w:pPr>
            <w:r>
              <w:rPr>
                <w:color w:val="000000"/>
                <w:sz w:val="20"/>
                <w:szCs w:val="20"/>
              </w:rPr>
              <w:t xml:space="preserve">МБОУ "Молотинская СОШ" </w:t>
            </w:r>
          </w:p>
        </w:tc>
        <w:tc>
          <w:tcPr>
            <w:tcW w:w="563" w:type="pct"/>
            <w:tcBorders>
              <w:top w:val="nil"/>
              <w:left w:val="single" w:sz="4" w:space="0" w:color="auto"/>
              <w:bottom w:val="single" w:sz="4" w:space="0" w:color="auto"/>
              <w:right w:val="single" w:sz="4" w:space="0" w:color="auto"/>
            </w:tcBorders>
            <w:vAlign w:val="center"/>
          </w:tcPr>
          <w:p w14:paraId="19AF551D" w14:textId="35770C04" w:rsidR="00054FA6" w:rsidRDefault="00054FA6" w:rsidP="00054FA6">
            <w:pPr>
              <w:jc w:val="center"/>
              <w:rPr>
                <w:color w:val="000000"/>
                <w:sz w:val="20"/>
                <w:szCs w:val="20"/>
              </w:rPr>
            </w:pPr>
            <w:r>
              <w:rPr>
                <w:color w:val="000000"/>
                <w:sz w:val="20"/>
                <w:szCs w:val="20"/>
              </w:rPr>
              <w:t>5</w:t>
            </w:r>
          </w:p>
        </w:tc>
        <w:tc>
          <w:tcPr>
            <w:tcW w:w="441" w:type="pct"/>
            <w:tcBorders>
              <w:top w:val="nil"/>
              <w:left w:val="nil"/>
              <w:bottom w:val="single" w:sz="4" w:space="0" w:color="auto"/>
              <w:right w:val="single" w:sz="4" w:space="0" w:color="auto"/>
            </w:tcBorders>
            <w:vAlign w:val="center"/>
          </w:tcPr>
          <w:p w14:paraId="7660F759" w14:textId="3314C75A" w:rsidR="00054FA6" w:rsidRDefault="00054FA6" w:rsidP="00054FA6">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00FE0BEB" w14:textId="3F308FA0" w:rsidR="00054FA6" w:rsidRDefault="00054FA6" w:rsidP="00054FA6">
            <w:pPr>
              <w:jc w:val="center"/>
              <w:rPr>
                <w:color w:val="000000"/>
                <w:sz w:val="20"/>
                <w:szCs w:val="20"/>
              </w:rPr>
            </w:pPr>
            <w:r>
              <w:rPr>
                <w:color w:val="000000"/>
                <w:sz w:val="20"/>
                <w:szCs w:val="20"/>
              </w:rPr>
              <w:t>40,0</w:t>
            </w:r>
          </w:p>
        </w:tc>
        <w:tc>
          <w:tcPr>
            <w:tcW w:w="502" w:type="pct"/>
            <w:tcBorders>
              <w:top w:val="nil"/>
              <w:left w:val="nil"/>
              <w:bottom w:val="single" w:sz="4" w:space="0" w:color="auto"/>
              <w:right w:val="single" w:sz="4" w:space="0" w:color="auto"/>
            </w:tcBorders>
            <w:vAlign w:val="center"/>
          </w:tcPr>
          <w:p w14:paraId="2D1BF024" w14:textId="4502D55A" w:rsidR="00054FA6" w:rsidRDefault="00054FA6" w:rsidP="00054FA6">
            <w:pPr>
              <w:jc w:val="center"/>
              <w:rPr>
                <w:color w:val="000000"/>
                <w:sz w:val="20"/>
                <w:szCs w:val="20"/>
              </w:rPr>
            </w:pPr>
            <w:r>
              <w:rPr>
                <w:color w:val="000000"/>
                <w:sz w:val="20"/>
                <w:szCs w:val="20"/>
              </w:rPr>
              <w:t>60,0</w:t>
            </w:r>
          </w:p>
        </w:tc>
        <w:tc>
          <w:tcPr>
            <w:tcW w:w="423" w:type="pct"/>
            <w:tcBorders>
              <w:top w:val="nil"/>
              <w:left w:val="nil"/>
              <w:bottom w:val="single" w:sz="4" w:space="0" w:color="auto"/>
              <w:right w:val="single" w:sz="4" w:space="0" w:color="auto"/>
            </w:tcBorders>
            <w:vAlign w:val="center"/>
          </w:tcPr>
          <w:p w14:paraId="23D870A5" w14:textId="18BFAA93" w:rsidR="00054FA6" w:rsidRDefault="00054FA6" w:rsidP="00054FA6">
            <w:pPr>
              <w:jc w:val="center"/>
              <w:rPr>
                <w:color w:val="000000"/>
                <w:sz w:val="20"/>
                <w:szCs w:val="20"/>
              </w:rPr>
            </w:pPr>
            <w:r>
              <w:rPr>
                <w:color w:val="000000"/>
                <w:sz w:val="20"/>
                <w:szCs w:val="20"/>
              </w:rPr>
              <w:t>0,0</w:t>
            </w:r>
          </w:p>
        </w:tc>
      </w:tr>
      <w:tr w:rsidR="00054FA6" w14:paraId="158AA59E" w14:textId="77777777" w:rsidTr="00054FA6">
        <w:trPr>
          <w:trHeight w:val="340"/>
        </w:trPr>
        <w:tc>
          <w:tcPr>
            <w:tcW w:w="246" w:type="pct"/>
            <w:vAlign w:val="center"/>
          </w:tcPr>
          <w:p w14:paraId="0708E206" w14:textId="401D7D8D" w:rsidR="00054FA6" w:rsidRDefault="00054FA6" w:rsidP="00054FA6">
            <w:pPr>
              <w:jc w:val="center"/>
              <w:rPr>
                <w:color w:val="000000"/>
                <w:sz w:val="20"/>
                <w:szCs w:val="20"/>
              </w:rPr>
            </w:pPr>
            <w:r>
              <w:rPr>
                <w:color w:val="000000"/>
                <w:sz w:val="20"/>
                <w:szCs w:val="20"/>
              </w:rPr>
              <w:t>12</w:t>
            </w:r>
          </w:p>
        </w:tc>
        <w:tc>
          <w:tcPr>
            <w:tcW w:w="2342" w:type="pct"/>
            <w:tcBorders>
              <w:top w:val="nil"/>
              <w:left w:val="nil"/>
              <w:bottom w:val="single" w:sz="4" w:space="0" w:color="auto"/>
              <w:right w:val="nil"/>
            </w:tcBorders>
            <w:vAlign w:val="center"/>
          </w:tcPr>
          <w:p w14:paraId="7AD3B108" w14:textId="0BFF8AD1" w:rsidR="00054FA6" w:rsidRPr="00DC2707" w:rsidRDefault="00054FA6" w:rsidP="00054FA6">
            <w:pPr>
              <w:rPr>
                <w:color w:val="000000"/>
                <w:sz w:val="20"/>
                <w:szCs w:val="20"/>
              </w:rPr>
            </w:pPr>
            <w:r>
              <w:rPr>
                <w:color w:val="000000"/>
                <w:sz w:val="20"/>
                <w:szCs w:val="20"/>
              </w:rPr>
              <w:t xml:space="preserve">МБОУ "Свенская СОШ №1" </w:t>
            </w:r>
          </w:p>
        </w:tc>
        <w:tc>
          <w:tcPr>
            <w:tcW w:w="563" w:type="pct"/>
            <w:tcBorders>
              <w:top w:val="nil"/>
              <w:left w:val="single" w:sz="4" w:space="0" w:color="auto"/>
              <w:bottom w:val="single" w:sz="4" w:space="0" w:color="auto"/>
              <w:right w:val="single" w:sz="4" w:space="0" w:color="auto"/>
            </w:tcBorders>
            <w:vAlign w:val="center"/>
          </w:tcPr>
          <w:p w14:paraId="263B6A3B" w14:textId="657D3D5B" w:rsidR="00054FA6" w:rsidRDefault="00054FA6" w:rsidP="00054FA6">
            <w:pPr>
              <w:jc w:val="center"/>
              <w:rPr>
                <w:color w:val="000000"/>
                <w:sz w:val="20"/>
                <w:szCs w:val="20"/>
              </w:rPr>
            </w:pPr>
            <w:r>
              <w:rPr>
                <w:color w:val="000000"/>
                <w:sz w:val="20"/>
                <w:szCs w:val="20"/>
              </w:rPr>
              <w:t>10</w:t>
            </w:r>
          </w:p>
        </w:tc>
        <w:tc>
          <w:tcPr>
            <w:tcW w:w="441" w:type="pct"/>
            <w:tcBorders>
              <w:top w:val="nil"/>
              <w:left w:val="nil"/>
              <w:bottom w:val="single" w:sz="4" w:space="0" w:color="auto"/>
              <w:right w:val="single" w:sz="4" w:space="0" w:color="auto"/>
            </w:tcBorders>
            <w:vAlign w:val="center"/>
          </w:tcPr>
          <w:p w14:paraId="506729AE" w14:textId="10A7A633" w:rsidR="00054FA6" w:rsidRDefault="00054FA6" w:rsidP="00054FA6">
            <w:pPr>
              <w:jc w:val="center"/>
              <w:rPr>
                <w:color w:val="000000"/>
                <w:sz w:val="20"/>
                <w:szCs w:val="20"/>
              </w:rPr>
            </w:pPr>
            <w:r>
              <w:rPr>
                <w:color w:val="000000"/>
                <w:sz w:val="20"/>
                <w:szCs w:val="20"/>
              </w:rPr>
              <w:t>0,0</w:t>
            </w:r>
          </w:p>
        </w:tc>
        <w:tc>
          <w:tcPr>
            <w:tcW w:w="483" w:type="pct"/>
            <w:tcBorders>
              <w:top w:val="nil"/>
              <w:left w:val="nil"/>
              <w:bottom w:val="single" w:sz="4" w:space="0" w:color="auto"/>
              <w:right w:val="single" w:sz="4" w:space="0" w:color="auto"/>
            </w:tcBorders>
            <w:vAlign w:val="center"/>
          </w:tcPr>
          <w:p w14:paraId="20B6E6A8" w14:textId="0A9FB9B6" w:rsidR="00054FA6" w:rsidRDefault="00054FA6" w:rsidP="00054FA6">
            <w:pPr>
              <w:jc w:val="center"/>
              <w:rPr>
                <w:color w:val="000000"/>
                <w:sz w:val="20"/>
                <w:szCs w:val="20"/>
              </w:rPr>
            </w:pPr>
            <w:r>
              <w:rPr>
                <w:color w:val="000000"/>
                <w:sz w:val="20"/>
                <w:szCs w:val="20"/>
              </w:rPr>
              <w:t>50,0</w:t>
            </w:r>
          </w:p>
        </w:tc>
        <w:tc>
          <w:tcPr>
            <w:tcW w:w="502" w:type="pct"/>
            <w:tcBorders>
              <w:top w:val="nil"/>
              <w:left w:val="nil"/>
              <w:bottom w:val="single" w:sz="4" w:space="0" w:color="auto"/>
              <w:right w:val="single" w:sz="4" w:space="0" w:color="auto"/>
            </w:tcBorders>
            <w:vAlign w:val="center"/>
          </w:tcPr>
          <w:p w14:paraId="23BB8AD5" w14:textId="2CA44406" w:rsidR="00054FA6" w:rsidRDefault="00054FA6" w:rsidP="00054FA6">
            <w:pPr>
              <w:jc w:val="center"/>
              <w:rPr>
                <w:color w:val="000000"/>
                <w:sz w:val="20"/>
                <w:szCs w:val="20"/>
              </w:rPr>
            </w:pPr>
            <w:r>
              <w:rPr>
                <w:color w:val="000000"/>
                <w:sz w:val="20"/>
                <w:szCs w:val="20"/>
              </w:rPr>
              <w:t>20,0</w:t>
            </w:r>
          </w:p>
        </w:tc>
        <w:tc>
          <w:tcPr>
            <w:tcW w:w="423" w:type="pct"/>
            <w:tcBorders>
              <w:top w:val="nil"/>
              <w:left w:val="nil"/>
              <w:bottom w:val="single" w:sz="4" w:space="0" w:color="auto"/>
              <w:right w:val="single" w:sz="4" w:space="0" w:color="auto"/>
            </w:tcBorders>
            <w:vAlign w:val="center"/>
          </w:tcPr>
          <w:p w14:paraId="6CC9D203" w14:textId="34D269E8" w:rsidR="00054FA6" w:rsidRDefault="00054FA6" w:rsidP="00054FA6">
            <w:pPr>
              <w:jc w:val="center"/>
              <w:rPr>
                <w:color w:val="000000"/>
                <w:sz w:val="20"/>
                <w:szCs w:val="20"/>
              </w:rPr>
            </w:pPr>
            <w:r>
              <w:rPr>
                <w:color w:val="000000"/>
                <w:sz w:val="20"/>
                <w:szCs w:val="20"/>
              </w:rPr>
              <w:t>30,0</w:t>
            </w:r>
          </w:p>
        </w:tc>
      </w:tr>
      <w:tr w:rsidR="00054FA6" w:rsidRPr="00E73B7A" w14:paraId="147273C7" w14:textId="77777777" w:rsidTr="00054FA6">
        <w:trPr>
          <w:trHeight w:val="340"/>
        </w:trPr>
        <w:tc>
          <w:tcPr>
            <w:tcW w:w="2588" w:type="pct"/>
            <w:gridSpan w:val="2"/>
            <w:vAlign w:val="center"/>
          </w:tcPr>
          <w:p w14:paraId="3E402A06" w14:textId="77777777" w:rsidR="00054FA6" w:rsidRPr="00F722E7" w:rsidRDefault="00054FA6" w:rsidP="00054FA6">
            <w:pPr>
              <w:jc w:val="right"/>
              <w:rPr>
                <w:b/>
                <w:bCs/>
                <w:sz w:val="20"/>
                <w:szCs w:val="20"/>
              </w:rPr>
            </w:pPr>
            <w:r>
              <w:rPr>
                <w:b/>
                <w:bCs/>
                <w:sz w:val="20"/>
                <w:szCs w:val="20"/>
              </w:rPr>
              <w:t>Брянский</w:t>
            </w:r>
            <w:r w:rsidRPr="00F722E7">
              <w:rPr>
                <w:b/>
                <w:bCs/>
                <w:sz w:val="20"/>
                <w:szCs w:val="20"/>
              </w:rPr>
              <w:t xml:space="preserve"> район</w:t>
            </w:r>
          </w:p>
        </w:tc>
        <w:tc>
          <w:tcPr>
            <w:tcW w:w="563" w:type="pct"/>
            <w:tcBorders>
              <w:top w:val="single" w:sz="4" w:space="0" w:color="auto"/>
              <w:left w:val="single" w:sz="4" w:space="0" w:color="auto"/>
              <w:bottom w:val="single" w:sz="4" w:space="0" w:color="auto"/>
              <w:right w:val="single" w:sz="4" w:space="0" w:color="auto"/>
            </w:tcBorders>
            <w:vAlign w:val="center"/>
          </w:tcPr>
          <w:p w14:paraId="3E990850" w14:textId="4BA9F48A" w:rsidR="00054FA6" w:rsidRPr="00E73B7A" w:rsidRDefault="00054FA6" w:rsidP="00054FA6">
            <w:pPr>
              <w:jc w:val="center"/>
              <w:rPr>
                <w:b/>
                <w:color w:val="000000"/>
                <w:sz w:val="20"/>
                <w:szCs w:val="20"/>
              </w:rPr>
            </w:pPr>
            <w:r w:rsidRPr="00AE5317">
              <w:rPr>
                <w:b/>
                <w:color w:val="000000"/>
                <w:sz w:val="20"/>
                <w:szCs w:val="20"/>
              </w:rPr>
              <w:t>200</w:t>
            </w:r>
          </w:p>
        </w:tc>
        <w:tc>
          <w:tcPr>
            <w:tcW w:w="441" w:type="pct"/>
            <w:tcBorders>
              <w:top w:val="single" w:sz="4" w:space="0" w:color="auto"/>
              <w:left w:val="nil"/>
              <w:bottom w:val="single" w:sz="4" w:space="0" w:color="auto"/>
              <w:right w:val="single" w:sz="4" w:space="0" w:color="auto"/>
            </w:tcBorders>
            <w:vAlign w:val="center"/>
          </w:tcPr>
          <w:p w14:paraId="0FE0C0A1" w14:textId="521723E1" w:rsidR="00054FA6" w:rsidRPr="00E73B7A" w:rsidRDefault="00054FA6" w:rsidP="00054FA6">
            <w:pPr>
              <w:jc w:val="center"/>
              <w:rPr>
                <w:b/>
                <w:color w:val="000000"/>
                <w:sz w:val="20"/>
                <w:szCs w:val="20"/>
              </w:rPr>
            </w:pPr>
            <w:r w:rsidRPr="00AE5317">
              <w:rPr>
                <w:b/>
                <w:color w:val="000000"/>
                <w:sz w:val="20"/>
                <w:szCs w:val="20"/>
              </w:rPr>
              <w:t>1,0</w:t>
            </w:r>
          </w:p>
        </w:tc>
        <w:tc>
          <w:tcPr>
            <w:tcW w:w="483" w:type="pct"/>
            <w:tcBorders>
              <w:top w:val="single" w:sz="4" w:space="0" w:color="auto"/>
              <w:left w:val="nil"/>
              <w:bottom w:val="single" w:sz="4" w:space="0" w:color="auto"/>
              <w:right w:val="single" w:sz="4" w:space="0" w:color="auto"/>
            </w:tcBorders>
            <w:vAlign w:val="center"/>
          </w:tcPr>
          <w:p w14:paraId="3C4A929E" w14:textId="5CC84F18" w:rsidR="00054FA6" w:rsidRPr="00E73B7A" w:rsidRDefault="00054FA6" w:rsidP="00054FA6">
            <w:pPr>
              <w:jc w:val="center"/>
              <w:rPr>
                <w:b/>
                <w:color w:val="000000"/>
                <w:sz w:val="20"/>
                <w:szCs w:val="20"/>
              </w:rPr>
            </w:pPr>
            <w:r w:rsidRPr="00AE5317">
              <w:rPr>
                <w:b/>
                <w:color w:val="000000"/>
                <w:sz w:val="20"/>
                <w:szCs w:val="20"/>
              </w:rPr>
              <w:t>37,5</w:t>
            </w:r>
          </w:p>
        </w:tc>
        <w:tc>
          <w:tcPr>
            <w:tcW w:w="502" w:type="pct"/>
            <w:tcBorders>
              <w:top w:val="single" w:sz="4" w:space="0" w:color="auto"/>
              <w:left w:val="nil"/>
              <w:bottom w:val="single" w:sz="4" w:space="0" w:color="auto"/>
              <w:right w:val="single" w:sz="4" w:space="0" w:color="auto"/>
            </w:tcBorders>
            <w:vAlign w:val="center"/>
          </w:tcPr>
          <w:p w14:paraId="13E77EBC" w14:textId="0B8F3C31" w:rsidR="00054FA6" w:rsidRPr="00E73B7A" w:rsidRDefault="00054FA6" w:rsidP="00054FA6">
            <w:pPr>
              <w:jc w:val="center"/>
              <w:rPr>
                <w:b/>
                <w:color w:val="000000"/>
                <w:sz w:val="20"/>
                <w:szCs w:val="20"/>
              </w:rPr>
            </w:pPr>
            <w:r w:rsidRPr="00AE5317">
              <w:rPr>
                <w:b/>
                <w:color w:val="000000"/>
                <w:sz w:val="20"/>
                <w:szCs w:val="20"/>
              </w:rPr>
              <w:t>34,5</w:t>
            </w:r>
          </w:p>
        </w:tc>
        <w:tc>
          <w:tcPr>
            <w:tcW w:w="423" w:type="pct"/>
            <w:tcBorders>
              <w:top w:val="single" w:sz="4" w:space="0" w:color="auto"/>
              <w:left w:val="nil"/>
              <w:bottom w:val="single" w:sz="4" w:space="0" w:color="auto"/>
              <w:right w:val="single" w:sz="4" w:space="0" w:color="auto"/>
            </w:tcBorders>
            <w:vAlign w:val="center"/>
          </w:tcPr>
          <w:p w14:paraId="32F5A2C7" w14:textId="1104C991" w:rsidR="00054FA6" w:rsidRPr="00E73B7A" w:rsidRDefault="00054FA6" w:rsidP="00054FA6">
            <w:pPr>
              <w:jc w:val="center"/>
              <w:rPr>
                <w:b/>
                <w:color w:val="000000"/>
                <w:sz w:val="20"/>
                <w:szCs w:val="20"/>
              </w:rPr>
            </w:pPr>
            <w:r w:rsidRPr="00AE5317">
              <w:rPr>
                <w:b/>
                <w:color w:val="000000"/>
                <w:sz w:val="20"/>
                <w:szCs w:val="20"/>
              </w:rPr>
              <w:t>27,0</w:t>
            </w:r>
          </w:p>
        </w:tc>
      </w:tr>
    </w:tbl>
    <w:p w14:paraId="0083A333" w14:textId="2514606F" w:rsidR="00CF613D" w:rsidRPr="00EE1FBE" w:rsidRDefault="00CF613D" w:rsidP="00CF613D">
      <w:pPr>
        <w:jc w:val="center"/>
        <w:rPr>
          <w:b/>
          <w:bCs/>
          <w:noProof/>
          <w:sz w:val="26"/>
          <w:szCs w:val="26"/>
        </w:rPr>
      </w:pPr>
      <w:r w:rsidRPr="00EE1FBE">
        <w:rPr>
          <w:b/>
          <w:bCs/>
          <w:noProof/>
          <w:sz w:val="26"/>
          <w:szCs w:val="26"/>
        </w:rPr>
        <w:lastRenderedPageBreak/>
        <w:t>Описание проверочной работы по истории</w:t>
      </w:r>
    </w:p>
    <w:p w14:paraId="55187A8C" w14:textId="77777777" w:rsidR="0096134C" w:rsidRPr="009C659C" w:rsidRDefault="0096134C" w:rsidP="0096134C">
      <w:pPr>
        <w:spacing w:before="120" w:after="120"/>
        <w:jc w:val="center"/>
        <w:rPr>
          <w:b/>
        </w:rPr>
      </w:pPr>
      <w:r w:rsidRPr="009C659C">
        <w:rPr>
          <w:b/>
          <w:lang w:bidi="ru-RU"/>
        </w:rPr>
        <w:t>Структура варианта проверочной работы</w:t>
      </w:r>
    </w:p>
    <w:p w14:paraId="27222E58" w14:textId="77777777" w:rsidR="0096134C" w:rsidRPr="0070134D" w:rsidRDefault="0096134C" w:rsidP="0096134C">
      <w:pPr>
        <w:autoSpaceDE w:val="0"/>
        <w:autoSpaceDN w:val="0"/>
        <w:adjustRightInd w:val="0"/>
        <w:ind w:firstLine="567"/>
        <w:jc w:val="both"/>
        <w:rPr>
          <w:color w:val="000000"/>
          <w:lang w:bidi="ru-RU"/>
        </w:rPr>
      </w:pPr>
      <w:r>
        <w:rPr>
          <w:color w:val="000000"/>
          <w:lang w:bidi="ru-RU"/>
        </w:rPr>
        <w:t>Работа состоит из 10</w:t>
      </w:r>
      <w:r w:rsidRPr="0070134D">
        <w:rPr>
          <w:color w:val="000000"/>
          <w:lang w:bidi="ru-RU"/>
        </w:rPr>
        <w:t xml:space="preserve"> заданий. </w:t>
      </w:r>
      <w:r w:rsidRPr="0070134D">
        <w:rPr>
          <w:rFonts w:hint="eastAsia"/>
          <w:color w:val="000000"/>
          <w:lang w:bidi="ru-RU"/>
        </w:rPr>
        <w:t>Ответами</w:t>
      </w:r>
      <w:r w:rsidR="00786B11">
        <w:rPr>
          <w:color w:val="000000"/>
          <w:lang w:bidi="ru-RU"/>
        </w:rPr>
        <w:t xml:space="preserve"> </w:t>
      </w:r>
      <w:r w:rsidRPr="0070134D">
        <w:rPr>
          <w:rFonts w:hint="eastAsia"/>
          <w:color w:val="000000"/>
          <w:lang w:bidi="ru-RU"/>
        </w:rPr>
        <w:t>к</w:t>
      </w:r>
      <w:r w:rsidR="00786B11">
        <w:rPr>
          <w:color w:val="000000"/>
          <w:lang w:bidi="ru-RU"/>
        </w:rPr>
        <w:t xml:space="preserve"> </w:t>
      </w:r>
      <w:r w:rsidRPr="0070134D">
        <w:rPr>
          <w:rFonts w:hint="eastAsia"/>
          <w:color w:val="000000"/>
          <w:lang w:bidi="ru-RU"/>
        </w:rPr>
        <w:t>заданиям</w:t>
      </w:r>
      <w:r w:rsidRPr="0070134D">
        <w:rPr>
          <w:color w:val="000000"/>
          <w:lang w:bidi="ru-RU"/>
        </w:rPr>
        <w:t xml:space="preserve"> 1, 2, 3, </w:t>
      </w:r>
      <w:r>
        <w:rPr>
          <w:color w:val="000000"/>
          <w:lang w:bidi="ru-RU"/>
        </w:rPr>
        <w:t>5</w:t>
      </w:r>
      <w:r w:rsidRPr="0070134D">
        <w:rPr>
          <w:color w:val="000000"/>
          <w:lang w:bidi="ru-RU"/>
        </w:rPr>
        <w:t xml:space="preserve">, </w:t>
      </w:r>
      <w:r>
        <w:rPr>
          <w:color w:val="000000"/>
          <w:lang w:bidi="ru-RU"/>
        </w:rPr>
        <w:t xml:space="preserve">7, 8 </w:t>
      </w:r>
      <w:r w:rsidRPr="0070134D">
        <w:rPr>
          <w:rFonts w:hint="eastAsia"/>
          <w:color w:val="000000"/>
          <w:lang w:bidi="ru-RU"/>
        </w:rPr>
        <w:t>являются</w:t>
      </w:r>
      <w:r w:rsidR="00786B11">
        <w:rPr>
          <w:color w:val="000000"/>
          <w:lang w:bidi="ru-RU"/>
        </w:rPr>
        <w:t xml:space="preserve"> </w:t>
      </w:r>
      <w:r w:rsidRPr="0070134D">
        <w:rPr>
          <w:rFonts w:hint="eastAsia"/>
          <w:color w:val="000000"/>
          <w:lang w:bidi="ru-RU"/>
        </w:rPr>
        <w:t>цифра</w:t>
      </w:r>
      <w:r w:rsidRPr="0070134D">
        <w:rPr>
          <w:color w:val="000000"/>
          <w:lang w:bidi="ru-RU"/>
        </w:rPr>
        <w:t xml:space="preserve">, </w:t>
      </w:r>
      <w:r w:rsidRPr="0070134D">
        <w:rPr>
          <w:rFonts w:hint="eastAsia"/>
          <w:color w:val="000000"/>
          <w:lang w:bidi="ru-RU"/>
        </w:rPr>
        <w:t>последовательность</w:t>
      </w:r>
      <w:r w:rsidR="00786B11">
        <w:rPr>
          <w:color w:val="000000"/>
          <w:lang w:bidi="ru-RU"/>
        </w:rPr>
        <w:t xml:space="preserve"> </w:t>
      </w:r>
      <w:r w:rsidRPr="0070134D">
        <w:rPr>
          <w:rFonts w:hint="eastAsia"/>
          <w:color w:val="000000"/>
          <w:lang w:bidi="ru-RU"/>
        </w:rPr>
        <w:t>цифр</w:t>
      </w:r>
      <w:r w:rsidRPr="0070134D">
        <w:rPr>
          <w:color w:val="000000"/>
          <w:lang w:bidi="ru-RU"/>
        </w:rPr>
        <w:t xml:space="preserve">, </w:t>
      </w:r>
      <w:r w:rsidRPr="0070134D">
        <w:rPr>
          <w:rFonts w:hint="eastAsia"/>
          <w:color w:val="000000"/>
          <w:lang w:bidi="ru-RU"/>
        </w:rPr>
        <w:t>или</w:t>
      </w:r>
      <w:r w:rsidR="00786B11">
        <w:rPr>
          <w:color w:val="000000"/>
          <w:lang w:bidi="ru-RU"/>
        </w:rPr>
        <w:t xml:space="preserve"> </w:t>
      </w:r>
      <w:r w:rsidRPr="0070134D">
        <w:rPr>
          <w:rFonts w:hint="eastAsia"/>
          <w:color w:val="000000"/>
          <w:lang w:bidi="ru-RU"/>
        </w:rPr>
        <w:t>слово</w:t>
      </w:r>
      <w:r w:rsidRPr="0070134D">
        <w:rPr>
          <w:color w:val="000000"/>
          <w:lang w:bidi="ru-RU"/>
        </w:rPr>
        <w:t xml:space="preserve"> (</w:t>
      </w:r>
      <w:r w:rsidRPr="0070134D">
        <w:rPr>
          <w:rFonts w:hint="eastAsia"/>
          <w:color w:val="000000"/>
          <w:lang w:bidi="ru-RU"/>
        </w:rPr>
        <w:t>словосочетание</w:t>
      </w:r>
      <w:r w:rsidRPr="0070134D">
        <w:rPr>
          <w:color w:val="000000"/>
          <w:lang w:bidi="ru-RU"/>
        </w:rPr>
        <w:t>).</w:t>
      </w:r>
    </w:p>
    <w:p w14:paraId="6558B0F8" w14:textId="77777777" w:rsidR="0096134C" w:rsidRPr="0070134D" w:rsidRDefault="0096134C" w:rsidP="0096134C">
      <w:pPr>
        <w:autoSpaceDE w:val="0"/>
        <w:autoSpaceDN w:val="0"/>
        <w:adjustRightInd w:val="0"/>
        <w:ind w:left="567"/>
        <w:jc w:val="both"/>
        <w:rPr>
          <w:color w:val="000000"/>
          <w:lang w:bidi="ru-RU"/>
        </w:rPr>
      </w:pPr>
      <w:r w:rsidRPr="0070134D">
        <w:rPr>
          <w:rFonts w:hint="eastAsia"/>
          <w:color w:val="000000"/>
          <w:lang w:bidi="ru-RU"/>
        </w:rPr>
        <w:t>Задания</w:t>
      </w:r>
      <w:r>
        <w:rPr>
          <w:color w:val="000000"/>
          <w:lang w:bidi="ru-RU"/>
        </w:rPr>
        <w:t xml:space="preserve">4, 9 и </w:t>
      </w:r>
      <w:r w:rsidRPr="0070134D">
        <w:rPr>
          <w:color w:val="000000"/>
          <w:lang w:bidi="ru-RU"/>
        </w:rPr>
        <w:t>1</w:t>
      </w:r>
      <w:r>
        <w:rPr>
          <w:color w:val="000000"/>
          <w:lang w:bidi="ru-RU"/>
        </w:rPr>
        <w:t>0</w:t>
      </w:r>
      <w:r w:rsidRPr="0070134D">
        <w:rPr>
          <w:rFonts w:hint="eastAsia"/>
          <w:color w:val="000000"/>
          <w:lang w:bidi="ru-RU"/>
        </w:rPr>
        <w:t>предполагаютразвернутыйответ</w:t>
      </w:r>
      <w:r w:rsidRPr="0070134D">
        <w:rPr>
          <w:color w:val="000000"/>
          <w:lang w:bidi="ru-RU"/>
        </w:rPr>
        <w:t>.</w:t>
      </w:r>
    </w:p>
    <w:p w14:paraId="168A137B" w14:textId="77777777" w:rsidR="0096134C" w:rsidRDefault="0096134C" w:rsidP="0096134C">
      <w:pPr>
        <w:ind w:firstLine="567"/>
        <w:jc w:val="both"/>
        <w:rPr>
          <w:color w:val="000000"/>
          <w:lang w:bidi="ru-RU"/>
        </w:rPr>
      </w:pPr>
      <w:r w:rsidRPr="0070134D">
        <w:rPr>
          <w:rFonts w:hint="eastAsia"/>
          <w:color w:val="000000"/>
          <w:lang w:bidi="ru-RU"/>
        </w:rPr>
        <w:t>Задание</w:t>
      </w:r>
      <w:r>
        <w:rPr>
          <w:color w:val="000000"/>
          <w:lang w:bidi="ru-RU"/>
        </w:rPr>
        <w:t>6</w:t>
      </w:r>
      <w:r w:rsidRPr="0070134D">
        <w:rPr>
          <w:rFonts w:hint="eastAsia"/>
          <w:color w:val="000000"/>
          <w:lang w:bidi="ru-RU"/>
        </w:rPr>
        <w:t>предполагаетзаполнениеконтурнойкарты</w:t>
      </w:r>
      <w:r w:rsidRPr="0070134D">
        <w:rPr>
          <w:color w:val="000000"/>
          <w:lang w:bidi="ru-RU"/>
        </w:rPr>
        <w:t xml:space="preserve">. </w:t>
      </w:r>
    </w:p>
    <w:p w14:paraId="4A1A130D" w14:textId="77777777" w:rsidR="0096134C" w:rsidRPr="009C659C" w:rsidRDefault="0096134C" w:rsidP="0096134C">
      <w:pPr>
        <w:spacing w:before="120" w:after="120"/>
        <w:jc w:val="center"/>
        <w:rPr>
          <w:b/>
        </w:rPr>
      </w:pPr>
      <w:r w:rsidRPr="009C659C">
        <w:rPr>
          <w:b/>
          <w:lang w:bidi="ru-RU"/>
        </w:rPr>
        <w:t>Типы заданий, сценарии выполнения заданий</w:t>
      </w:r>
    </w:p>
    <w:p w14:paraId="6559AA7E" w14:textId="77777777" w:rsidR="0096134C" w:rsidRDefault="0096134C" w:rsidP="0096134C">
      <w:pPr>
        <w:autoSpaceDE w:val="0"/>
        <w:autoSpaceDN w:val="0"/>
        <w:adjustRightInd w:val="0"/>
        <w:ind w:firstLine="567"/>
        <w:jc w:val="both"/>
      </w:pPr>
      <w:r>
        <w:t xml:space="preserve">Задание 1 нацелено на проверку знания хронологии истории России и истории зарубежных стран (необходимо расположить в хронологической последовательности исторические события) </w:t>
      </w:r>
    </w:p>
    <w:p w14:paraId="3BEE9CA2" w14:textId="77777777" w:rsidR="0096134C" w:rsidRDefault="0096134C" w:rsidP="0096134C">
      <w:pPr>
        <w:autoSpaceDE w:val="0"/>
        <w:autoSpaceDN w:val="0"/>
        <w:adjustRightInd w:val="0"/>
        <w:ind w:firstLine="567"/>
        <w:jc w:val="both"/>
      </w:pPr>
      <w:r>
        <w:t xml:space="preserve">Задания 2 и 3 предполагают работу с изобразительной наглядностью. Требуется провести атрибуцию изобразительной наглядности и использовать контекстные знания. Задание 4 проверяет умение работать с письменными историческими источниками. В задании требуется провести атрибуцию исторического источника и проявить знание контекстной информации. </w:t>
      </w:r>
    </w:p>
    <w:p w14:paraId="4BFBCC2A" w14:textId="77777777" w:rsidR="0096134C" w:rsidRDefault="0096134C" w:rsidP="0096134C">
      <w:pPr>
        <w:autoSpaceDE w:val="0"/>
        <w:autoSpaceDN w:val="0"/>
        <w:adjustRightInd w:val="0"/>
        <w:ind w:firstLine="567"/>
        <w:jc w:val="both"/>
      </w:pPr>
      <w:r>
        <w:t xml:space="preserve">Задание 5 нацелено на проверку умения проводить атрибуцию исторической карты. Задание 6 проверяет знание исторической географии и умение работать с контурной картой. Необходимо нанести на контурную карту два объекта. </w:t>
      </w:r>
    </w:p>
    <w:p w14:paraId="15D454E1" w14:textId="77777777" w:rsidR="0096134C" w:rsidRDefault="0096134C" w:rsidP="0096134C">
      <w:pPr>
        <w:autoSpaceDE w:val="0"/>
        <w:autoSpaceDN w:val="0"/>
        <w:adjustRightInd w:val="0"/>
        <w:ind w:firstLine="567"/>
        <w:jc w:val="both"/>
      </w:pPr>
      <w:r>
        <w:t xml:space="preserve">Задания 7 и 8 нацелены на проверку знания фактов истории культуры России. В заданиях используется иллюстративный материал (изобразительная наглядность). </w:t>
      </w:r>
    </w:p>
    <w:p w14:paraId="0DC90B9D" w14:textId="77777777" w:rsidR="0096134C" w:rsidRDefault="0096134C" w:rsidP="0096134C">
      <w:pPr>
        <w:autoSpaceDE w:val="0"/>
        <w:autoSpaceDN w:val="0"/>
        <w:adjustRightInd w:val="0"/>
        <w:ind w:firstLine="567"/>
        <w:jc w:val="both"/>
      </w:pPr>
      <w:r>
        <w:t xml:space="preserve">В задании 8 требуется выбрать два памятника культуры, относящиеся к определенному времени. </w:t>
      </w:r>
    </w:p>
    <w:p w14:paraId="74CF51A3" w14:textId="77777777" w:rsidR="0096134C" w:rsidRDefault="0096134C" w:rsidP="0096134C">
      <w:pPr>
        <w:autoSpaceDE w:val="0"/>
        <w:autoSpaceDN w:val="0"/>
        <w:adjustRightInd w:val="0"/>
        <w:ind w:firstLine="567"/>
        <w:jc w:val="both"/>
      </w:pPr>
      <w:r>
        <w:t xml:space="preserve">В задании 9 требуется указать памятник культуры по указанному в задании критерию. Задание 9 предполагает проверку владения простейшими приёмами аргументации. Необходимо выбрать из списка исторический факт, который можно использовать для аргументации заной в задании точки зрения и объяснить, как с помощью выбранного факта можно аргументировать эту точку зрения. </w:t>
      </w:r>
    </w:p>
    <w:p w14:paraId="507BBE9E" w14:textId="77777777" w:rsidR="0096134C" w:rsidRPr="0070134D" w:rsidRDefault="0096134C" w:rsidP="0096134C">
      <w:pPr>
        <w:autoSpaceDE w:val="0"/>
        <w:autoSpaceDN w:val="0"/>
        <w:adjustRightInd w:val="0"/>
        <w:ind w:firstLine="567"/>
        <w:jc w:val="both"/>
        <w:rPr>
          <w:color w:val="000000"/>
          <w:lang w:bidi="ru-RU"/>
        </w:rPr>
      </w:pPr>
      <w:r>
        <w:t>Задание 10 посвящено памяти народа России о Великой Отечественной войне или важнейшим событиям истории нашей страны в XXI в.</w:t>
      </w:r>
    </w:p>
    <w:p w14:paraId="364C9C86" w14:textId="77777777" w:rsidR="0096134C" w:rsidRPr="0070134D" w:rsidRDefault="0096134C" w:rsidP="0096134C">
      <w:pPr>
        <w:pStyle w:val="23"/>
        <w:shd w:val="clear" w:color="auto" w:fill="auto"/>
        <w:spacing w:after="0" w:line="240" w:lineRule="auto"/>
        <w:ind w:firstLine="567"/>
        <w:jc w:val="both"/>
        <w:rPr>
          <w:color w:val="000000"/>
          <w:sz w:val="24"/>
          <w:szCs w:val="24"/>
          <w:lang w:bidi="ru-RU"/>
        </w:rPr>
      </w:pPr>
      <w:r w:rsidRPr="0070134D">
        <w:rPr>
          <w:color w:val="000000"/>
          <w:sz w:val="24"/>
          <w:szCs w:val="24"/>
          <w:lang w:bidi="ru-RU"/>
        </w:rPr>
        <w:t>Н</w:t>
      </w:r>
      <w:r>
        <w:rPr>
          <w:color w:val="000000"/>
          <w:sz w:val="24"/>
          <w:szCs w:val="24"/>
          <w:lang w:bidi="ru-RU"/>
        </w:rPr>
        <w:t>а выполнение работы отводится 45</w:t>
      </w:r>
      <w:r w:rsidRPr="0070134D">
        <w:rPr>
          <w:color w:val="000000"/>
          <w:sz w:val="24"/>
          <w:szCs w:val="24"/>
          <w:lang w:bidi="ru-RU"/>
        </w:rPr>
        <w:t xml:space="preserve"> минут.</w:t>
      </w:r>
    </w:p>
    <w:p w14:paraId="341D9473" w14:textId="77777777" w:rsidR="0096134C" w:rsidRPr="009C659C" w:rsidRDefault="0096134C" w:rsidP="0096134C">
      <w:pPr>
        <w:spacing w:before="120" w:after="120"/>
        <w:jc w:val="center"/>
        <w:rPr>
          <w:b/>
        </w:rPr>
      </w:pPr>
      <w:r w:rsidRPr="009C659C">
        <w:rPr>
          <w:b/>
          <w:lang w:bidi="ru-RU"/>
        </w:rPr>
        <w:t>Система оценивания выполнения отдельных заданий и работы в целом</w:t>
      </w:r>
    </w:p>
    <w:p w14:paraId="6DD4DC76" w14:textId="77777777" w:rsidR="0096134C" w:rsidRPr="00B22E82" w:rsidRDefault="0096134C" w:rsidP="0096134C">
      <w:pPr>
        <w:pStyle w:val="23"/>
        <w:spacing w:after="0" w:line="240" w:lineRule="auto"/>
        <w:ind w:left="-426" w:firstLine="567"/>
        <w:jc w:val="both"/>
        <w:rPr>
          <w:sz w:val="24"/>
          <w:szCs w:val="24"/>
        </w:rPr>
      </w:pPr>
      <w:r w:rsidRPr="00B22E82">
        <w:rPr>
          <w:sz w:val="24"/>
          <w:szCs w:val="24"/>
        </w:rPr>
        <w:t xml:space="preserve">Каждое из заданий 1, 2, 3, 5, 7, 8 считается выполненным верно, если правильно указаны цифра, последовательность цифр или слово (словосочетание). Полный правильный ответ на каждое из заданий 1, 2, 3, 5, 8 оценивается 1 баллом; неполный, неверный ответ или его отсутствие – 0 баллов. </w:t>
      </w:r>
    </w:p>
    <w:p w14:paraId="1A1A8F29" w14:textId="77777777" w:rsidR="0096134C" w:rsidRPr="00B22E82" w:rsidRDefault="0096134C" w:rsidP="0096134C">
      <w:pPr>
        <w:pStyle w:val="23"/>
        <w:spacing w:after="0" w:line="240" w:lineRule="auto"/>
        <w:ind w:left="-426" w:firstLine="567"/>
        <w:jc w:val="both"/>
        <w:rPr>
          <w:sz w:val="24"/>
          <w:szCs w:val="24"/>
        </w:rPr>
      </w:pPr>
      <w:r w:rsidRPr="00B22E82">
        <w:rPr>
          <w:sz w:val="24"/>
          <w:szCs w:val="24"/>
        </w:rPr>
        <w:t xml:space="preserve">За верный ответ на задание 7 выставляется 2 балла. Если в ответе допущена одна ошибка (в том числе написана лишняя цифра или не написана одна необходимая цифра), выставляется 1 балл; если допущены две или более ошибки – 0 баллов. </w:t>
      </w:r>
    </w:p>
    <w:p w14:paraId="07F2C7C7" w14:textId="77777777" w:rsidR="0096134C" w:rsidRPr="00B22E82" w:rsidRDefault="0096134C" w:rsidP="0096134C">
      <w:pPr>
        <w:pStyle w:val="23"/>
        <w:spacing w:after="0" w:line="240" w:lineRule="auto"/>
        <w:ind w:left="-426" w:firstLine="567"/>
        <w:jc w:val="both"/>
        <w:rPr>
          <w:sz w:val="24"/>
          <w:szCs w:val="24"/>
        </w:rPr>
      </w:pPr>
      <w:r w:rsidRPr="00B22E82">
        <w:rPr>
          <w:sz w:val="24"/>
          <w:szCs w:val="24"/>
        </w:rPr>
        <w:t>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w:t>
      </w:r>
      <w:r>
        <w:rPr>
          <w:sz w:val="24"/>
          <w:szCs w:val="24"/>
        </w:rPr>
        <w:t>.</w:t>
      </w:r>
    </w:p>
    <w:p w14:paraId="07E6D365" w14:textId="77777777" w:rsidR="0096134C" w:rsidRPr="00B22E82" w:rsidRDefault="0096134C" w:rsidP="0096134C">
      <w:pPr>
        <w:pStyle w:val="23"/>
        <w:spacing w:after="0" w:line="240" w:lineRule="auto"/>
        <w:ind w:left="-426" w:firstLine="567"/>
        <w:jc w:val="both"/>
        <w:rPr>
          <w:color w:val="000000"/>
          <w:sz w:val="24"/>
          <w:szCs w:val="24"/>
          <w:lang w:bidi="ru-RU"/>
        </w:rPr>
      </w:pPr>
      <w:r w:rsidRPr="00B22E82">
        <w:rPr>
          <w:rFonts w:hint="eastAsia"/>
          <w:color w:val="000000"/>
          <w:sz w:val="24"/>
          <w:szCs w:val="24"/>
          <w:lang w:bidi="ru-RU"/>
        </w:rPr>
        <w:t>Максимальный</w:t>
      </w:r>
      <w:r w:rsidR="00786B11">
        <w:rPr>
          <w:color w:val="000000"/>
          <w:sz w:val="24"/>
          <w:szCs w:val="24"/>
          <w:lang w:bidi="ru-RU"/>
        </w:rPr>
        <w:t xml:space="preserve"> </w:t>
      </w:r>
      <w:r w:rsidRPr="00B22E82">
        <w:rPr>
          <w:rFonts w:hint="eastAsia"/>
          <w:color w:val="000000"/>
          <w:sz w:val="24"/>
          <w:szCs w:val="24"/>
          <w:lang w:bidi="ru-RU"/>
        </w:rPr>
        <w:t>первичный</w:t>
      </w:r>
      <w:r w:rsidR="00786B11">
        <w:rPr>
          <w:color w:val="000000"/>
          <w:sz w:val="24"/>
          <w:szCs w:val="24"/>
          <w:lang w:bidi="ru-RU"/>
        </w:rPr>
        <w:t xml:space="preserve"> </w:t>
      </w:r>
      <w:r w:rsidRPr="00B22E82">
        <w:rPr>
          <w:rFonts w:hint="eastAsia"/>
          <w:color w:val="000000"/>
          <w:sz w:val="24"/>
          <w:szCs w:val="24"/>
          <w:lang w:bidi="ru-RU"/>
        </w:rPr>
        <w:t>балл–</w:t>
      </w:r>
      <w:r w:rsidRPr="00B22E82">
        <w:rPr>
          <w:b/>
          <w:color w:val="000000"/>
          <w:sz w:val="24"/>
          <w:szCs w:val="24"/>
          <w:lang w:bidi="ru-RU"/>
        </w:rPr>
        <w:t>17</w:t>
      </w:r>
      <w:r w:rsidRPr="00B22E82">
        <w:rPr>
          <w:color w:val="000000"/>
          <w:sz w:val="24"/>
          <w:szCs w:val="24"/>
          <w:lang w:bidi="ru-RU"/>
        </w:rPr>
        <w:t>.</w:t>
      </w:r>
    </w:p>
    <w:p w14:paraId="3D4882B6" w14:textId="77777777" w:rsidR="0096134C" w:rsidRPr="00256665" w:rsidRDefault="0096134C" w:rsidP="0096134C">
      <w:pPr>
        <w:pStyle w:val="23"/>
        <w:spacing w:after="0" w:line="240" w:lineRule="auto"/>
        <w:ind w:left="-426" w:firstLine="1135"/>
        <w:jc w:val="both"/>
        <w:rPr>
          <w:color w:val="000000"/>
          <w:sz w:val="16"/>
          <w:szCs w:val="16"/>
          <w:lang w:bidi="ru-RU"/>
        </w:rPr>
      </w:pPr>
    </w:p>
    <w:p w14:paraId="21CB62BA" w14:textId="77777777" w:rsidR="0096134C" w:rsidRDefault="0096134C" w:rsidP="0096134C">
      <w:pPr>
        <w:pStyle w:val="23"/>
        <w:spacing w:after="240" w:line="240" w:lineRule="auto"/>
        <w:ind w:left="-425" w:firstLine="1134"/>
        <w:jc w:val="left"/>
        <w:rPr>
          <w:i/>
          <w:color w:val="000000"/>
          <w:sz w:val="24"/>
          <w:szCs w:val="24"/>
          <w:lang w:bidi="ru-RU"/>
        </w:rPr>
      </w:pPr>
    </w:p>
    <w:p w14:paraId="12972E8C" w14:textId="77777777" w:rsidR="0096134C" w:rsidRDefault="0096134C" w:rsidP="0096134C">
      <w:pPr>
        <w:pStyle w:val="23"/>
        <w:spacing w:after="240" w:line="240" w:lineRule="auto"/>
        <w:ind w:left="-425" w:firstLine="1134"/>
        <w:jc w:val="left"/>
        <w:rPr>
          <w:i/>
          <w:color w:val="000000"/>
          <w:sz w:val="24"/>
          <w:szCs w:val="24"/>
          <w:lang w:bidi="ru-RU"/>
        </w:rPr>
      </w:pPr>
      <w:r w:rsidRPr="00F33EFE">
        <w:rPr>
          <w:i/>
          <w:color w:val="000000"/>
          <w:sz w:val="24"/>
          <w:szCs w:val="24"/>
          <w:lang w:bidi="ru-RU"/>
        </w:rPr>
        <w:t>Рекомендации по переводу первичных баллов в отметки по пятибалльной шкале</w:t>
      </w:r>
    </w:p>
    <w:tbl>
      <w:tblPr>
        <w:tblOverlap w:val="never"/>
        <w:tblW w:w="5000" w:type="pct"/>
        <w:tblCellMar>
          <w:left w:w="10" w:type="dxa"/>
          <w:right w:w="10" w:type="dxa"/>
        </w:tblCellMar>
        <w:tblLook w:val="04A0" w:firstRow="1" w:lastRow="0" w:firstColumn="1" w:lastColumn="0" w:noHBand="0" w:noVBand="1"/>
      </w:tblPr>
      <w:tblGrid>
        <w:gridCol w:w="3669"/>
        <w:gridCol w:w="1319"/>
        <w:gridCol w:w="1450"/>
        <w:gridCol w:w="1450"/>
        <w:gridCol w:w="1456"/>
      </w:tblGrid>
      <w:tr w:rsidR="0096134C" w:rsidRPr="005721AA" w14:paraId="683318D3" w14:textId="77777777" w:rsidTr="008B7ECC">
        <w:trPr>
          <w:trHeight w:val="20"/>
        </w:trPr>
        <w:tc>
          <w:tcPr>
            <w:tcW w:w="1963" w:type="pct"/>
            <w:tcBorders>
              <w:top w:val="single" w:sz="4" w:space="0" w:color="auto"/>
              <w:left w:val="single" w:sz="4" w:space="0" w:color="auto"/>
            </w:tcBorders>
            <w:shd w:val="clear" w:color="auto" w:fill="FFFFFF"/>
            <w:vAlign w:val="center"/>
          </w:tcPr>
          <w:p w14:paraId="4CE17472" w14:textId="77777777" w:rsidR="0096134C" w:rsidRPr="00296013" w:rsidRDefault="0096134C" w:rsidP="008B7ECC">
            <w:pPr>
              <w:pStyle w:val="23"/>
              <w:shd w:val="clear" w:color="auto" w:fill="auto"/>
              <w:spacing w:after="0" w:line="280" w:lineRule="exact"/>
              <w:rPr>
                <w:rStyle w:val="214pt"/>
                <w:sz w:val="24"/>
                <w:szCs w:val="24"/>
              </w:rPr>
            </w:pPr>
            <w:r w:rsidRPr="005721AA">
              <w:rPr>
                <w:rStyle w:val="214pt"/>
                <w:sz w:val="24"/>
                <w:szCs w:val="24"/>
              </w:rPr>
              <w:t>Отметка по пятибалльной шкале</w:t>
            </w:r>
          </w:p>
        </w:tc>
        <w:tc>
          <w:tcPr>
            <w:tcW w:w="705" w:type="pct"/>
            <w:tcBorders>
              <w:top w:val="single" w:sz="4" w:space="0" w:color="auto"/>
              <w:left w:val="single" w:sz="4" w:space="0" w:color="auto"/>
            </w:tcBorders>
            <w:shd w:val="clear" w:color="auto" w:fill="FFFFFF"/>
            <w:vAlign w:val="center"/>
          </w:tcPr>
          <w:p w14:paraId="003D0D1D" w14:textId="77777777" w:rsidR="0096134C" w:rsidRPr="005721AA" w:rsidRDefault="0096134C" w:rsidP="008B7ECC">
            <w:pPr>
              <w:pStyle w:val="23"/>
              <w:shd w:val="clear" w:color="auto" w:fill="auto"/>
              <w:spacing w:after="0" w:line="280" w:lineRule="exact"/>
              <w:rPr>
                <w:sz w:val="24"/>
                <w:szCs w:val="24"/>
              </w:rPr>
            </w:pPr>
            <w:r>
              <w:rPr>
                <w:rStyle w:val="214pt"/>
                <w:sz w:val="24"/>
                <w:szCs w:val="24"/>
              </w:rPr>
              <w:t>"</w:t>
            </w:r>
            <w:r w:rsidRPr="005721AA">
              <w:rPr>
                <w:rStyle w:val="214pt"/>
                <w:sz w:val="24"/>
                <w:szCs w:val="24"/>
              </w:rPr>
              <w:t>2</w:t>
            </w:r>
            <w:r>
              <w:rPr>
                <w:rStyle w:val="214pt"/>
                <w:sz w:val="24"/>
                <w:szCs w:val="24"/>
              </w:rPr>
              <w:t>"</w:t>
            </w:r>
          </w:p>
        </w:tc>
        <w:tc>
          <w:tcPr>
            <w:tcW w:w="776" w:type="pct"/>
            <w:tcBorders>
              <w:top w:val="single" w:sz="4" w:space="0" w:color="auto"/>
              <w:left w:val="single" w:sz="4" w:space="0" w:color="auto"/>
            </w:tcBorders>
            <w:shd w:val="clear" w:color="auto" w:fill="FFFFFF"/>
            <w:vAlign w:val="center"/>
          </w:tcPr>
          <w:p w14:paraId="412CC0E4" w14:textId="77777777" w:rsidR="0096134C" w:rsidRPr="005721AA" w:rsidRDefault="0096134C" w:rsidP="008B7ECC">
            <w:pPr>
              <w:pStyle w:val="23"/>
              <w:shd w:val="clear" w:color="auto" w:fill="auto"/>
              <w:spacing w:after="0" w:line="280" w:lineRule="exact"/>
              <w:rPr>
                <w:sz w:val="24"/>
                <w:szCs w:val="24"/>
              </w:rPr>
            </w:pPr>
            <w:r>
              <w:rPr>
                <w:rStyle w:val="214pt"/>
                <w:sz w:val="24"/>
                <w:szCs w:val="24"/>
              </w:rPr>
              <w:t>"</w:t>
            </w:r>
            <w:r w:rsidRPr="005721AA">
              <w:rPr>
                <w:rStyle w:val="214pt"/>
                <w:sz w:val="24"/>
                <w:szCs w:val="24"/>
              </w:rPr>
              <w:t>3</w:t>
            </w:r>
            <w:r>
              <w:rPr>
                <w:rStyle w:val="214pt"/>
                <w:sz w:val="24"/>
                <w:szCs w:val="24"/>
              </w:rPr>
              <w:t>"</w:t>
            </w:r>
          </w:p>
        </w:tc>
        <w:tc>
          <w:tcPr>
            <w:tcW w:w="776" w:type="pct"/>
            <w:tcBorders>
              <w:top w:val="single" w:sz="4" w:space="0" w:color="auto"/>
              <w:left w:val="single" w:sz="4" w:space="0" w:color="auto"/>
            </w:tcBorders>
            <w:shd w:val="clear" w:color="auto" w:fill="FFFFFF"/>
            <w:vAlign w:val="center"/>
          </w:tcPr>
          <w:p w14:paraId="6CF0BCE0" w14:textId="77777777" w:rsidR="0096134C" w:rsidRPr="005721AA" w:rsidRDefault="0096134C" w:rsidP="008B7ECC">
            <w:pPr>
              <w:pStyle w:val="23"/>
              <w:shd w:val="clear" w:color="auto" w:fill="auto"/>
              <w:spacing w:after="0" w:line="280" w:lineRule="exact"/>
              <w:rPr>
                <w:sz w:val="24"/>
                <w:szCs w:val="24"/>
              </w:rPr>
            </w:pPr>
            <w:r>
              <w:rPr>
                <w:rStyle w:val="214pt"/>
                <w:sz w:val="24"/>
                <w:szCs w:val="24"/>
              </w:rPr>
              <w:t>"</w:t>
            </w:r>
            <w:r w:rsidRPr="005721AA">
              <w:rPr>
                <w:rStyle w:val="214pt"/>
                <w:sz w:val="24"/>
                <w:szCs w:val="24"/>
              </w:rPr>
              <w:t>4</w:t>
            </w:r>
            <w:r>
              <w:rPr>
                <w:rStyle w:val="214pt"/>
                <w:sz w:val="24"/>
                <w:szCs w:val="24"/>
              </w:rPr>
              <w:t>"</w:t>
            </w:r>
          </w:p>
        </w:tc>
        <w:tc>
          <w:tcPr>
            <w:tcW w:w="779" w:type="pct"/>
            <w:tcBorders>
              <w:top w:val="single" w:sz="4" w:space="0" w:color="auto"/>
              <w:left w:val="single" w:sz="4" w:space="0" w:color="auto"/>
              <w:right w:val="single" w:sz="4" w:space="0" w:color="auto"/>
            </w:tcBorders>
            <w:shd w:val="clear" w:color="auto" w:fill="FFFFFF"/>
            <w:vAlign w:val="center"/>
          </w:tcPr>
          <w:p w14:paraId="6A8AC1A0" w14:textId="77777777" w:rsidR="0096134C" w:rsidRPr="005721AA" w:rsidRDefault="0096134C" w:rsidP="008B7ECC">
            <w:pPr>
              <w:pStyle w:val="23"/>
              <w:shd w:val="clear" w:color="auto" w:fill="auto"/>
              <w:spacing w:after="0" w:line="280" w:lineRule="exact"/>
              <w:rPr>
                <w:sz w:val="24"/>
                <w:szCs w:val="24"/>
              </w:rPr>
            </w:pPr>
            <w:r>
              <w:rPr>
                <w:rStyle w:val="214pt"/>
                <w:sz w:val="24"/>
                <w:szCs w:val="24"/>
              </w:rPr>
              <w:t>"</w:t>
            </w:r>
            <w:r w:rsidRPr="005721AA">
              <w:rPr>
                <w:rStyle w:val="214pt"/>
                <w:sz w:val="24"/>
                <w:szCs w:val="24"/>
              </w:rPr>
              <w:t>5</w:t>
            </w:r>
            <w:r>
              <w:rPr>
                <w:rStyle w:val="214pt"/>
                <w:sz w:val="24"/>
                <w:szCs w:val="24"/>
              </w:rPr>
              <w:t>"</w:t>
            </w:r>
          </w:p>
        </w:tc>
      </w:tr>
      <w:tr w:rsidR="0096134C" w:rsidRPr="005721AA" w14:paraId="0807928B" w14:textId="77777777" w:rsidTr="008B7ECC">
        <w:trPr>
          <w:trHeight w:val="20"/>
        </w:trPr>
        <w:tc>
          <w:tcPr>
            <w:tcW w:w="1963" w:type="pct"/>
            <w:tcBorders>
              <w:top w:val="single" w:sz="4" w:space="0" w:color="auto"/>
              <w:left w:val="single" w:sz="4" w:space="0" w:color="auto"/>
              <w:bottom w:val="single" w:sz="4" w:space="0" w:color="auto"/>
            </w:tcBorders>
            <w:shd w:val="clear" w:color="auto" w:fill="FFFFFF"/>
            <w:vAlign w:val="center"/>
          </w:tcPr>
          <w:p w14:paraId="0B4C409B" w14:textId="77777777" w:rsidR="0096134C" w:rsidRPr="005721AA" w:rsidRDefault="0096134C" w:rsidP="008B7ECC">
            <w:pPr>
              <w:pStyle w:val="23"/>
              <w:shd w:val="clear" w:color="auto" w:fill="auto"/>
              <w:spacing w:after="0" w:line="260" w:lineRule="exact"/>
              <w:ind w:left="-426" w:firstLine="1135"/>
              <w:jc w:val="left"/>
              <w:rPr>
                <w:sz w:val="24"/>
                <w:szCs w:val="24"/>
              </w:rPr>
            </w:pPr>
            <w:r w:rsidRPr="005721AA">
              <w:rPr>
                <w:sz w:val="24"/>
                <w:szCs w:val="24"/>
              </w:rPr>
              <w:t>Первичные баллы</w:t>
            </w:r>
          </w:p>
        </w:tc>
        <w:tc>
          <w:tcPr>
            <w:tcW w:w="705" w:type="pct"/>
            <w:tcBorders>
              <w:top w:val="single" w:sz="4" w:space="0" w:color="auto"/>
              <w:left w:val="single" w:sz="4" w:space="0" w:color="auto"/>
              <w:bottom w:val="single" w:sz="4" w:space="0" w:color="auto"/>
            </w:tcBorders>
            <w:shd w:val="clear" w:color="auto" w:fill="FFFFFF"/>
            <w:vAlign w:val="center"/>
          </w:tcPr>
          <w:p w14:paraId="075727A5" w14:textId="77777777" w:rsidR="0096134C" w:rsidRPr="005721AA" w:rsidRDefault="0096134C" w:rsidP="008B7ECC">
            <w:pPr>
              <w:pStyle w:val="23"/>
              <w:shd w:val="clear" w:color="auto" w:fill="auto"/>
              <w:spacing w:after="0" w:line="260" w:lineRule="exact"/>
              <w:rPr>
                <w:sz w:val="24"/>
                <w:szCs w:val="24"/>
              </w:rPr>
            </w:pPr>
            <w:r w:rsidRPr="005721AA">
              <w:rPr>
                <w:sz w:val="24"/>
                <w:szCs w:val="24"/>
              </w:rPr>
              <w:t>0</w:t>
            </w:r>
            <w:r>
              <w:rPr>
                <w:sz w:val="24"/>
                <w:szCs w:val="24"/>
              </w:rPr>
              <w:t>-4</w:t>
            </w:r>
          </w:p>
        </w:tc>
        <w:tc>
          <w:tcPr>
            <w:tcW w:w="776" w:type="pct"/>
            <w:tcBorders>
              <w:top w:val="single" w:sz="4" w:space="0" w:color="auto"/>
              <w:left w:val="single" w:sz="4" w:space="0" w:color="auto"/>
              <w:bottom w:val="single" w:sz="4" w:space="0" w:color="auto"/>
            </w:tcBorders>
            <w:shd w:val="clear" w:color="auto" w:fill="FFFFFF"/>
            <w:vAlign w:val="center"/>
          </w:tcPr>
          <w:p w14:paraId="3598944C" w14:textId="77777777" w:rsidR="0096134C" w:rsidRPr="005721AA" w:rsidRDefault="0096134C" w:rsidP="008B7ECC">
            <w:pPr>
              <w:pStyle w:val="23"/>
              <w:shd w:val="clear" w:color="auto" w:fill="auto"/>
              <w:spacing w:after="0" w:line="260" w:lineRule="exact"/>
              <w:rPr>
                <w:sz w:val="24"/>
                <w:szCs w:val="24"/>
              </w:rPr>
            </w:pPr>
            <w:r>
              <w:rPr>
                <w:sz w:val="24"/>
                <w:szCs w:val="24"/>
              </w:rPr>
              <w:t>5-9</w:t>
            </w:r>
          </w:p>
        </w:tc>
        <w:tc>
          <w:tcPr>
            <w:tcW w:w="776" w:type="pct"/>
            <w:tcBorders>
              <w:top w:val="single" w:sz="4" w:space="0" w:color="auto"/>
              <w:left w:val="single" w:sz="4" w:space="0" w:color="auto"/>
              <w:bottom w:val="single" w:sz="4" w:space="0" w:color="auto"/>
            </w:tcBorders>
            <w:shd w:val="clear" w:color="auto" w:fill="FFFFFF"/>
            <w:vAlign w:val="center"/>
          </w:tcPr>
          <w:p w14:paraId="397DF9A8" w14:textId="77777777" w:rsidR="0096134C" w:rsidRPr="005721AA" w:rsidRDefault="0096134C" w:rsidP="008B7ECC">
            <w:pPr>
              <w:pStyle w:val="23"/>
              <w:shd w:val="clear" w:color="auto" w:fill="auto"/>
              <w:spacing w:after="0" w:line="260" w:lineRule="exact"/>
              <w:rPr>
                <w:sz w:val="24"/>
                <w:szCs w:val="24"/>
              </w:rPr>
            </w:pPr>
            <w:r>
              <w:rPr>
                <w:sz w:val="24"/>
                <w:szCs w:val="24"/>
              </w:rPr>
              <w:t>10-13</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30DF77E6" w14:textId="77777777" w:rsidR="0096134C" w:rsidRPr="005721AA" w:rsidRDefault="0096134C" w:rsidP="008B7ECC">
            <w:pPr>
              <w:pStyle w:val="23"/>
              <w:shd w:val="clear" w:color="auto" w:fill="auto"/>
              <w:spacing w:after="0" w:line="260" w:lineRule="exact"/>
              <w:rPr>
                <w:sz w:val="24"/>
                <w:szCs w:val="24"/>
              </w:rPr>
            </w:pPr>
            <w:r>
              <w:rPr>
                <w:sz w:val="24"/>
                <w:szCs w:val="24"/>
              </w:rPr>
              <w:t>14-17</w:t>
            </w:r>
          </w:p>
        </w:tc>
      </w:tr>
    </w:tbl>
    <w:p w14:paraId="258D85C3" w14:textId="77777777" w:rsidR="00CF613D" w:rsidRDefault="00CF613D" w:rsidP="00CF613D">
      <w:pPr>
        <w:pStyle w:val="3"/>
        <w:shd w:val="clear" w:color="auto" w:fill="FFFFFF" w:themeFill="background1"/>
        <w:spacing w:after="0"/>
        <w:jc w:val="center"/>
        <w:rPr>
          <w:color w:val="4472C4" w:themeColor="accent1"/>
        </w:rPr>
        <w:sectPr w:rsidR="00CF613D" w:rsidSect="00CF613D">
          <w:pgSz w:w="11906" w:h="16838" w:code="9"/>
          <w:pgMar w:top="568" w:right="851" w:bottom="993" w:left="1701" w:header="709" w:footer="709" w:gutter="0"/>
          <w:cols w:space="708"/>
          <w:docGrid w:linePitch="360"/>
        </w:sectPr>
      </w:pPr>
    </w:p>
    <w:p w14:paraId="41514436" w14:textId="77777777" w:rsidR="00CF613D" w:rsidRPr="00EE1FBE" w:rsidRDefault="00CF613D" w:rsidP="00054FA6">
      <w:pPr>
        <w:jc w:val="center"/>
        <w:rPr>
          <w:b/>
          <w:bCs/>
          <w:noProof/>
          <w:sz w:val="26"/>
          <w:szCs w:val="26"/>
        </w:rPr>
      </w:pPr>
      <w:r w:rsidRPr="00EE1FBE">
        <w:rPr>
          <w:b/>
          <w:bCs/>
          <w:noProof/>
          <w:sz w:val="26"/>
          <w:szCs w:val="26"/>
        </w:rPr>
        <w:lastRenderedPageBreak/>
        <w:t xml:space="preserve">Достижение планируемых результатов (в %) по истории в соответствии с ПООП </w:t>
      </w:r>
      <w:r w:rsidR="00FA3A43">
        <w:rPr>
          <w:b/>
          <w:bCs/>
          <w:noProof/>
          <w:sz w:val="26"/>
          <w:szCs w:val="26"/>
        </w:rPr>
        <w:t>О</w:t>
      </w:r>
      <w:r w:rsidRPr="00EE1FBE">
        <w:rPr>
          <w:b/>
          <w:bCs/>
          <w:noProof/>
          <w:sz w:val="26"/>
          <w:szCs w:val="26"/>
        </w:rPr>
        <w:t>ОО и ФГОС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9639"/>
        <w:gridCol w:w="1376"/>
        <w:gridCol w:w="1308"/>
        <w:gridCol w:w="1134"/>
        <w:gridCol w:w="1177"/>
      </w:tblGrid>
      <w:tr w:rsidR="00AB38C2" w:rsidRPr="00010C40" w14:paraId="4BF7158C" w14:textId="77777777" w:rsidTr="00054FA6">
        <w:trPr>
          <w:cantSplit/>
          <w:trHeight w:val="20"/>
          <w:tblHeader/>
          <w:jc w:val="center"/>
        </w:trPr>
        <w:tc>
          <w:tcPr>
            <w:tcW w:w="635" w:type="dxa"/>
            <w:vAlign w:val="center"/>
          </w:tcPr>
          <w:p w14:paraId="0E9F8C6A" w14:textId="77777777" w:rsidR="00AB38C2" w:rsidRPr="00010C40" w:rsidRDefault="00AB38C2" w:rsidP="00AB38C2">
            <w:pPr>
              <w:jc w:val="center"/>
              <w:rPr>
                <w:b/>
                <w:sz w:val="18"/>
                <w:szCs w:val="18"/>
              </w:rPr>
            </w:pPr>
            <w:r w:rsidRPr="00010C40">
              <w:rPr>
                <w:b/>
                <w:sz w:val="18"/>
                <w:szCs w:val="18"/>
              </w:rPr>
              <w:t>№</w:t>
            </w:r>
          </w:p>
        </w:tc>
        <w:tc>
          <w:tcPr>
            <w:tcW w:w="9639" w:type="dxa"/>
            <w:shd w:val="clear" w:color="auto" w:fill="auto"/>
            <w:noWrap/>
            <w:vAlign w:val="center"/>
            <w:hideMark/>
          </w:tcPr>
          <w:p w14:paraId="19DA88D7" w14:textId="77777777" w:rsidR="00AB38C2" w:rsidRPr="00010C40" w:rsidRDefault="00AB38C2" w:rsidP="00AB38C2">
            <w:pPr>
              <w:jc w:val="center"/>
              <w:rPr>
                <w:sz w:val="18"/>
                <w:szCs w:val="18"/>
              </w:rPr>
            </w:pPr>
            <w:r w:rsidRPr="00010C40">
              <w:rPr>
                <w:sz w:val="18"/>
                <w:szCs w:val="18"/>
              </w:rPr>
              <w:br w:type="page"/>
            </w:r>
            <w:r w:rsidRPr="00010C40">
              <w:rPr>
                <w:b/>
                <w:bCs/>
                <w:color w:val="000000"/>
                <w:sz w:val="18"/>
                <w:szCs w:val="18"/>
              </w:rPr>
              <w:t xml:space="preserve">Блоки ПООП обучающийся научится / получит возможность научиться или проверяемые требования (умения) в соответствии с ФГОС </w:t>
            </w:r>
          </w:p>
        </w:tc>
        <w:tc>
          <w:tcPr>
            <w:tcW w:w="1376" w:type="dxa"/>
            <w:shd w:val="clear" w:color="auto" w:fill="auto"/>
            <w:noWrap/>
            <w:vAlign w:val="center"/>
            <w:hideMark/>
          </w:tcPr>
          <w:p w14:paraId="6FC05AC6" w14:textId="77777777" w:rsidR="00AB38C2" w:rsidRPr="00EE49F5" w:rsidRDefault="00AB38C2" w:rsidP="00AB38C2">
            <w:pPr>
              <w:jc w:val="center"/>
              <w:rPr>
                <w:b/>
                <w:bCs/>
                <w:color w:val="000000"/>
                <w:sz w:val="16"/>
                <w:szCs w:val="16"/>
              </w:rPr>
            </w:pPr>
            <w:r w:rsidRPr="00EE49F5">
              <w:rPr>
                <w:b/>
                <w:bCs/>
                <w:color w:val="000000"/>
                <w:sz w:val="16"/>
                <w:szCs w:val="16"/>
              </w:rPr>
              <w:t>Максимальный балл</w:t>
            </w:r>
          </w:p>
        </w:tc>
        <w:tc>
          <w:tcPr>
            <w:tcW w:w="1308" w:type="dxa"/>
            <w:vAlign w:val="center"/>
          </w:tcPr>
          <w:p w14:paraId="41674063" w14:textId="77777777" w:rsidR="00AB38C2" w:rsidRPr="00EE49F5" w:rsidRDefault="00AB38C2" w:rsidP="00AB38C2">
            <w:pPr>
              <w:jc w:val="center"/>
              <w:rPr>
                <w:b/>
                <w:bCs/>
                <w:color w:val="000000"/>
                <w:sz w:val="16"/>
                <w:szCs w:val="16"/>
              </w:rPr>
            </w:pPr>
            <w:r w:rsidRPr="00EE49F5">
              <w:rPr>
                <w:b/>
                <w:bCs/>
                <w:color w:val="000000"/>
                <w:sz w:val="16"/>
                <w:szCs w:val="16"/>
              </w:rPr>
              <w:t>РФ</w:t>
            </w:r>
          </w:p>
        </w:tc>
        <w:tc>
          <w:tcPr>
            <w:tcW w:w="1134" w:type="dxa"/>
            <w:vAlign w:val="center"/>
          </w:tcPr>
          <w:p w14:paraId="311DE384" w14:textId="77777777" w:rsidR="00AB38C2" w:rsidRPr="00EE49F5" w:rsidRDefault="00AB38C2" w:rsidP="00AB38C2">
            <w:pPr>
              <w:jc w:val="center"/>
              <w:rPr>
                <w:b/>
                <w:bCs/>
                <w:color w:val="000000"/>
                <w:sz w:val="16"/>
                <w:szCs w:val="16"/>
              </w:rPr>
            </w:pPr>
            <w:r w:rsidRPr="00EE49F5">
              <w:rPr>
                <w:b/>
                <w:bCs/>
                <w:color w:val="000000"/>
                <w:sz w:val="16"/>
                <w:szCs w:val="16"/>
              </w:rPr>
              <w:t>Брянская область</w:t>
            </w:r>
          </w:p>
        </w:tc>
        <w:tc>
          <w:tcPr>
            <w:tcW w:w="1177" w:type="dxa"/>
            <w:vAlign w:val="center"/>
          </w:tcPr>
          <w:p w14:paraId="62AE18B7" w14:textId="7BC79483" w:rsidR="00AB38C2" w:rsidRPr="00271106" w:rsidRDefault="00532B64" w:rsidP="00AB38C2">
            <w:pPr>
              <w:jc w:val="center"/>
              <w:rPr>
                <w:b/>
                <w:bCs/>
                <w:color w:val="000000"/>
                <w:sz w:val="16"/>
                <w:szCs w:val="16"/>
              </w:rPr>
            </w:pPr>
            <w:r>
              <w:rPr>
                <w:b/>
                <w:bCs/>
                <w:sz w:val="16"/>
                <w:szCs w:val="16"/>
                <w:lang w:eastAsia="en-US"/>
              </w:rPr>
              <w:t>Брянский</w:t>
            </w:r>
            <w:r w:rsidR="00271106" w:rsidRPr="00271106">
              <w:rPr>
                <w:b/>
                <w:bCs/>
                <w:sz w:val="16"/>
                <w:szCs w:val="16"/>
                <w:lang w:eastAsia="en-US"/>
              </w:rPr>
              <w:t xml:space="preserve"> район</w:t>
            </w:r>
          </w:p>
        </w:tc>
      </w:tr>
      <w:tr w:rsidR="00AB38C2" w14:paraId="7DA9BE5E" w14:textId="77777777" w:rsidTr="00054FA6">
        <w:trPr>
          <w:trHeight w:val="20"/>
          <w:jc w:val="center"/>
        </w:trPr>
        <w:tc>
          <w:tcPr>
            <w:tcW w:w="635" w:type="dxa"/>
            <w:vAlign w:val="center"/>
          </w:tcPr>
          <w:p w14:paraId="6102795E" w14:textId="77777777" w:rsidR="00AB38C2" w:rsidRPr="00694F99" w:rsidRDefault="00AB38C2" w:rsidP="00AB38C2">
            <w:pPr>
              <w:jc w:val="center"/>
              <w:rPr>
                <w:sz w:val="18"/>
                <w:szCs w:val="18"/>
              </w:rPr>
            </w:pPr>
          </w:p>
        </w:tc>
        <w:tc>
          <w:tcPr>
            <w:tcW w:w="9639" w:type="dxa"/>
            <w:shd w:val="clear" w:color="auto" w:fill="auto"/>
            <w:noWrap/>
            <w:vAlign w:val="center"/>
            <w:hideMark/>
          </w:tcPr>
          <w:p w14:paraId="36F6FF5D" w14:textId="77777777" w:rsidR="00AB38C2" w:rsidRPr="00694F99" w:rsidRDefault="00AB38C2" w:rsidP="00AB38C2">
            <w:pPr>
              <w:jc w:val="center"/>
              <w:rPr>
                <w:color w:val="000000"/>
                <w:sz w:val="18"/>
                <w:szCs w:val="18"/>
              </w:rPr>
            </w:pPr>
          </w:p>
        </w:tc>
        <w:tc>
          <w:tcPr>
            <w:tcW w:w="1376" w:type="dxa"/>
            <w:shd w:val="clear" w:color="auto" w:fill="auto"/>
            <w:noWrap/>
            <w:vAlign w:val="center"/>
            <w:hideMark/>
          </w:tcPr>
          <w:p w14:paraId="3CAF620F" w14:textId="77777777" w:rsidR="00AB38C2" w:rsidRPr="00694F99" w:rsidRDefault="00AB38C2" w:rsidP="00AB38C2">
            <w:pPr>
              <w:jc w:val="center"/>
              <w:rPr>
                <w:b/>
                <w:color w:val="000000"/>
                <w:sz w:val="18"/>
                <w:szCs w:val="18"/>
              </w:rPr>
            </w:pPr>
            <w:r w:rsidRPr="00694F99">
              <w:rPr>
                <w:b/>
                <w:color w:val="000000"/>
                <w:sz w:val="18"/>
                <w:szCs w:val="18"/>
              </w:rPr>
              <w:t xml:space="preserve">Кол-во </w:t>
            </w:r>
            <w:proofErr w:type="spellStart"/>
            <w:r w:rsidRPr="00694F99">
              <w:rPr>
                <w:b/>
                <w:color w:val="000000"/>
                <w:sz w:val="18"/>
                <w:szCs w:val="18"/>
              </w:rPr>
              <w:t>уч</w:t>
            </w:r>
            <w:proofErr w:type="spellEnd"/>
            <w:r w:rsidRPr="00694F99">
              <w:rPr>
                <w:b/>
                <w:color w:val="000000"/>
                <w:sz w:val="18"/>
                <w:szCs w:val="18"/>
              </w:rPr>
              <w:t>-ков</w:t>
            </w:r>
          </w:p>
        </w:tc>
        <w:tc>
          <w:tcPr>
            <w:tcW w:w="1308" w:type="dxa"/>
            <w:vAlign w:val="center"/>
          </w:tcPr>
          <w:p w14:paraId="2F51BA08" w14:textId="77777777" w:rsidR="00AB38C2" w:rsidRPr="008708B3" w:rsidRDefault="00AB38C2" w:rsidP="00AB38C2">
            <w:pPr>
              <w:jc w:val="center"/>
              <w:rPr>
                <w:b/>
                <w:color w:val="000000"/>
                <w:sz w:val="20"/>
                <w:szCs w:val="20"/>
              </w:rPr>
            </w:pPr>
            <w:r w:rsidRPr="008708B3">
              <w:rPr>
                <w:b/>
                <w:color w:val="000000"/>
                <w:sz w:val="20"/>
                <w:szCs w:val="20"/>
              </w:rPr>
              <w:t>437998 уч.</w:t>
            </w:r>
          </w:p>
        </w:tc>
        <w:tc>
          <w:tcPr>
            <w:tcW w:w="1134" w:type="dxa"/>
            <w:shd w:val="clear" w:color="auto" w:fill="auto"/>
            <w:noWrap/>
            <w:vAlign w:val="center"/>
          </w:tcPr>
          <w:p w14:paraId="6D5AA3EA" w14:textId="77777777" w:rsidR="00AB38C2" w:rsidRPr="008708B3" w:rsidRDefault="00AB38C2" w:rsidP="00AB38C2">
            <w:pPr>
              <w:jc w:val="center"/>
              <w:rPr>
                <w:b/>
                <w:color w:val="000000"/>
                <w:sz w:val="20"/>
                <w:szCs w:val="20"/>
              </w:rPr>
            </w:pPr>
            <w:r w:rsidRPr="008708B3">
              <w:rPr>
                <w:b/>
                <w:color w:val="000000"/>
                <w:sz w:val="20"/>
                <w:szCs w:val="20"/>
              </w:rPr>
              <w:t>3854 уч.</w:t>
            </w:r>
          </w:p>
        </w:tc>
        <w:tc>
          <w:tcPr>
            <w:tcW w:w="1177" w:type="dxa"/>
            <w:shd w:val="clear" w:color="auto" w:fill="auto"/>
            <w:noWrap/>
            <w:vAlign w:val="center"/>
          </w:tcPr>
          <w:p w14:paraId="494F2E23" w14:textId="676AEE79" w:rsidR="00AB38C2" w:rsidRPr="00936062" w:rsidRDefault="00054FA6" w:rsidP="00AB38C2">
            <w:pPr>
              <w:jc w:val="center"/>
              <w:rPr>
                <w:b/>
                <w:color w:val="000000"/>
                <w:sz w:val="20"/>
                <w:szCs w:val="20"/>
              </w:rPr>
            </w:pPr>
            <w:r>
              <w:rPr>
                <w:b/>
                <w:color w:val="000000"/>
                <w:sz w:val="20"/>
                <w:szCs w:val="20"/>
              </w:rPr>
              <w:t xml:space="preserve">200 </w:t>
            </w:r>
            <w:r w:rsidR="00AB38C2" w:rsidRPr="00936062">
              <w:rPr>
                <w:b/>
                <w:color w:val="000000"/>
                <w:sz w:val="20"/>
                <w:szCs w:val="20"/>
              </w:rPr>
              <w:t>уч.</w:t>
            </w:r>
          </w:p>
        </w:tc>
      </w:tr>
      <w:tr w:rsidR="00033E24" w:rsidRPr="0030001F" w14:paraId="56CF66D8" w14:textId="77777777" w:rsidTr="001260DA">
        <w:trPr>
          <w:trHeight w:val="20"/>
          <w:jc w:val="center"/>
        </w:trPr>
        <w:tc>
          <w:tcPr>
            <w:tcW w:w="635" w:type="dxa"/>
            <w:vAlign w:val="center"/>
          </w:tcPr>
          <w:p w14:paraId="73F90B30" w14:textId="77777777" w:rsidR="00033E24" w:rsidRPr="00694F99" w:rsidRDefault="00033E24" w:rsidP="00033E24">
            <w:pPr>
              <w:jc w:val="center"/>
              <w:rPr>
                <w:bCs/>
                <w:color w:val="000000"/>
                <w:sz w:val="20"/>
                <w:szCs w:val="20"/>
              </w:rPr>
            </w:pPr>
            <w:r w:rsidRPr="00694F99">
              <w:rPr>
                <w:bCs/>
                <w:color w:val="000000"/>
                <w:sz w:val="20"/>
                <w:szCs w:val="20"/>
              </w:rPr>
              <w:t>1</w:t>
            </w:r>
          </w:p>
        </w:tc>
        <w:tc>
          <w:tcPr>
            <w:tcW w:w="9639" w:type="dxa"/>
            <w:shd w:val="clear" w:color="auto" w:fill="auto"/>
            <w:noWrap/>
            <w:vAlign w:val="center"/>
            <w:hideMark/>
          </w:tcPr>
          <w:p w14:paraId="342F3822" w14:textId="77777777" w:rsidR="00033E24" w:rsidRPr="00054FA6" w:rsidRDefault="00033E24" w:rsidP="00033E24">
            <w:pPr>
              <w:rPr>
                <w:color w:val="000000"/>
                <w:sz w:val="19"/>
                <w:szCs w:val="19"/>
              </w:rPr>
            </w:pPr>
            <w:r w:rsidRPr="00054FA6">
              <w:rPr>
                <w:color w:val="000000"/>
                <w:sz w:val="19"/>
                <w:szCs w:val="19"/>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376" w:type="dxa"/>
            <w:shd w:val="clear" w:color="auto" w:fill="auto"/>
            <w:noWrap/>
            <w:vAlign w:val="center"/>
            <w:hideMark/>
          </w:tcPr>
          <w:p w14:paraId="12894865" w14:textId="77777777" w:rsidR="00033E24" w:rsidRPr="00E86C23" w:rsidRDefault="00033E24" w:rsidP="00033E24">
            <w:pPr>
              <w:jc w:val="center"/>
              <w:rPr>
                <w:color w:val="000000"/>
              </w:rPr>
            </w:pPr>
            <w:r w:rsidRPr="00E86C23">
              <w:rPr>
                <w:color w:val="000000"/>
              </w:rPr>
              <w:t>1</w:t>
            </w:r>
          </w:p>
        </w:tc>
        <w:tc>
          <w:tcPr>
            <w:tcW w:w="1308" w:type="dxa"/>
            <w:vAlign w:val="center"/>
          </w:tcPr>
          <w:p w14:paraId="37AB0E94" w14:textId="77777777" w:rsidR="00033E24" w:rsidRPr="00E86C23" w:rsidRDefault="00033E24" w:rsidP="00033E24">
            <w:pPr>
              <w:jc w:val="center"/>
              <w:rPr>
                <w:color w:val="000000"/>
              </w:rPr>
            </w:pPr>
            <w:r w:rsidRPr="00E86C23">
              <w:rPr>
                <w:color w:val="000000"/>
              </w:rPr>
              <w:t>77,1</w:t>
            </w:r>
          </w:p>
        </w:tc>
        <w:tc>
          <w:tcPr>
            <w:tcW w:w="1134" w:type="dxa"/>
            <w:shd w:val="clear" w:color="auto" w:fill="auto"/>
            <w:noWrap/>
            <w:vAlign w:val="center"/>
          </w:tcPr>
          <w:p w14:paraId="385B0CF9" w14:textId="77777777" w:rsidR="00033E24" w:rsidRPr="00E86C23" w:rsidRDefault="00033E24" w:rsidP="00033E24">
            <w:pPr>
              <w:jc w:val="center"/>
              <w:rPr>
                <w:color w:val="000000"/>
              </w:rPr>
            </w:pPr>
            <w:r w:rsidRPr="00E86C23">
              <w:rPr>
                <w:color w:val="000000"/>
              </w:rPr>
              <w:t>66,2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D71B2" w14:textId="38EDB04F" w:rsidR="00033E24" w:rsidRPr="00033E24" w:rsidRDefault="00033E24" w:rsidP="00033E24">
            <w:pPr>
              <w:jc w:val="center"/>
              <w:rPr>
                <w:color w:val="000000"/>
              </w:rPr>
            </w:pPr>
            <w:r w:rsidRPr="00033E24">
              <w:rPr>
                <w:color w:val="000000"/>
              </w:rPr>
              <w:t>76,0</w:t>
            </w:r>
          </w:p>
        </w:tc>
      </w:tr>
      <w:tr w:rsidR="00033E24" w:rsidRPr="0030001F" w14:paraId="371E5730" w14:textId="77777777" w:rsidTr="001260DA">
        <w:trPr>
          <w:trHeight w:val="20"/>
          <w:jc w:val="center"/>
        </w:trPr>
        <w:tc>
          <w:tcPr>
            <w:tcW w:w="635" w:type="dxa"/>
            <w:vAlign w:val="center"/>
          </w:tcPr>
          <w:p w14:paraId="6DA95A9C" w14:textId="77777777" w:rsidR="00033E24" w:rsidRPr="00694F99" w:rsidRDefault="00033E24" w:rsidP="00033E24">
            <w:pPr>
              <w:jc w:val="center"/>
              <w:rPr>
                <w:bCs/>
                <w:color w:val="000000"/>
                <w:sz w:val="20"/>
                <w:szCs w:val="20"/>
              </w:rPr>
            </w:pPr>
            <w:r w:rsidRPr="00694F99">
              <w:rPr>
                <w:bCs/>
                <w:color w:val="000000"/>
                <w:sz w:val="20"/>
                <w:szCs w:val="20"/>
              </w:rPr>
              <w:t>2</w:t>
            </w:r>
          </w:p>
        </w:tc>
        <w:tc>
          <w:tcPr>
            <w:tcW w:w="9639" w:type="dxa"/>
            <w:shd w:val="clear" w:color="auto" w:fill="auto"/>
            <w:noWrap/>
            <w:vAlign w:val="center"/>
            <w:hideMark/>
          </w:tcPr>
          <w:p w14:paraId="15061354" w14:textId="77777777" w:rsidR="00033E24" w:rsidRPr="00054FA6" w:rsidRDefault="00033E24" w:rsidP="00033E24">
            <w:pPr>
              <w:rPr>
                <w:color w:val="000000"/>
                <w:sz w:val="19"/>
                <w:szCs w:val="19"/>
              </w:rPr>
            </w:pPr>
            <w:r w:rsidRPr="00054FA6">
              <w:rPr>
                <w:color w:val="000000"/>
                <w:sz w:val="19"/>
                <w:szCs w:val="19"/>
              </w:rPr>
              <w:t xml:space="preserve">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376" w:type="dxa"/>
            <w:shd w:val="clear" w:color="auto" w:fill="auto"/>
            <w:noWrap/>
            <w:vAlign w:val="center"/>
            <w:hideMark/>
          </w:tcPr>
          <w:p w14:paraId="25202C59" w14:textId="77777777" w:rsidR="00033E24" w:rsidRPr="00E86C23" w:rsidRDefault="00033E24" w:rsidP="00033E24">
            <w:pPr>
              <w:jc w:val="center"/>
              <w:rPr>
                <w:color w:val="000000"/>
              </w:rPr>
            </w:pPr>
            <w:r w:rsidRPr="00E86C23">
              <w:rPr>
                <w:color w:val="000000"/>
              </w:rPr>
              <w:t>1</w:t>
            </w:r>
          </w:p>
        </w:tc>
        <w:tc>
          <w:tcPr>
            <w:tcW w:w="1308" w:type="dxa"/>
            <w:vAlign w:val="center"/>
          </w:tcPr>
          <w:p w14:paraId="5E5219F6" w14:textId="77777777" w:rsidR="00033E24" w:rsidRPr="00E86C23" w:rsidRDefault="00033E24" w:rsidP="00033E24">
            <w:pPr>
              <w:jc w:val="center"/>
              <w:rPr>
                <w:color w:val="000000"/>
              </w:rPr>
            </w:pPr>
            <w:r w:rsidRPr="00E86C23">
              <w:rPr>
                <w:color w:val="000000"/>
              </w:rPr>
              <w:t>82,7</w:t>
            </w:r>
          </w:p>
        </w:tc>
        <w:tc>
          <w:tcPr>
            <w:tcW w:w="1134" w:type="dxa"/>
            <w:shd w:val="clear" w:color="auto" w:fill="auto"/>
            <w:noWrap/>
            <w:vAlign w:val="center"/>
          </w:tcPr>
          <w:p w14:paraId="0EBAE516" w14:textId="77777777" w:rsidR="00033E24" w:rsidRPr="00E86C23" w:rsidRDefault="00033E24" w:rsidP="00033E24">
            <w:pPr>
              <w:jc w:val="center"/>
              <w:rPr>
                <w:color w:val="000000"/>
              </w:rPr>
            </w:pPr>
            <w:r w:rsidRPr="00E86C23">
              <w:rPr>
                <w:color w:val="000000"/>
              </w:rPr>
              <w:t>77,6</w:t>
            </w:r>
          </w:p>
        </w:tc>
        <w:tc>
          <w:tcPr>
            <w:tcW w:w="1177" w:type="dxa"/>
            <w:tcBorders>
              <w:top w:val="nil"/>
              <w:left w:val="single" w:sz="4" w:space="0" w:color="auto"/>
              <w:bottom w:val="single" w:sz="4" w:space="0" w:color="auto"/>
              <w:right w:val="single" w:sz="4" w:space="0" w:color="auto"/>
            </w:tcBorders>
            <w:shd w:val="clear" w:color="auto" w:fill="auto"/>
            <w:noWrap/>
            <w:vAlign w:val="center"/>
          </w:tcPr>
          <w:p w14:paraId="32F333FE" w14:textId="11919215" w:rsidR="00033E24" w:rsidRPr="00033E24" w:rsidRDefault="00033E24" w:rsidP="00033E24">
            <w:pPr>
              <w:jc w:val="center"/>
              <w:rPr>
                <w:color w:val="000000"/>
              </w:rPr>
            </w:pPr>
            <w:r w:rsidRPr="00033E24">
              <w:rPr>
                <w:color w:val="000000"/>
              </w:rPr>
              <w:t>84,0</w:t>
            </w:r>
          </w:p>
        </w:tc>
      </w:tr>
      <w:tr w:rsidR="00033E24" w:rsidRPr="0030001F" w14:paraId="6CBCF9A9" w14:textId="77777777" w:rsidTr="001260DA">
        <w:trPr>
          <w:trHeight w:val="20"/>
          <w:jc w:val="center"/>
        </w:trPr>
        <w:tc>
          <w:tcPr>
            <w:tcW w:w="635" w:type="dxa"/>
            <w:vAlign w:val="center"/>
          </w:tcPr>
          <w:p w14:paraId="2203A3F5" w14:textId="77777777" w:rsidR="00033E24" w:rsidRPr="00694F99" w:rsidRDefault="00033E24" w:rsidP="00033E24">
            <w:pPr>
              <w:jc w:val="center"/>
              <w:rPr>
                <w:bCs/>
                <w:color w:val="000000"/>
                <w:sz w:val="20"/>
                <w:szCs w:val="20"/>
              </w:rPr>
            </w:pPr>
            <w:r w:rsidRPr="00694F99">
              <w:rPr>
                <w:bCs/>
                <w:color w:val="000000"/>
                <w:sz w:val="20"/>
                <w:szCs w:val="20"/>
              </w:rPr>
              <w:t>3</w:t>
            </w:r>
          </w:p>
        </w:tc>
        <w:tc>
          <w:tcPr>
            <w:tcW w:w="9639" w:type="dxa"/>
            <w:shd w:val="clear" w:color="auto" w:fill="auto"/>
            <w:noWrap/>
            <w:vAlign w:val="center"/>
            <w:hideMark/>
          </w:tcPr>
          <w:p w14:paraId="00B5A77A" w14:textId="77777777" w:rsidR="00033E24" w:rsidRPr="00054FA6" w:rsidRDefault="00033E24" w:rsidP="00033E24">
            <w:pPr>
              <w:rPr>
                <w:color w:val="000000"/>
                <w:sz w:val="19"/>
                <w:szCs w:val="19"/>
              </w:rPr>
            </w:pPr>
            <w:r w:rsidRPr="00054FA6">
              <w:rPr>
                <w:color w:val="000000"/>
                <w:sz w:val="19"/>
                <w:szCs w:val="19"/>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376" w:type="dxa"/>
            <w:shd w:val="clear" w:color="auto" w:fill="auto"/>
            <w:noWrap/>
            <w:vAlign w:val="center"/>
            <w:hideMark/>
          </w:tcPr>
          <w:p w14:paraId="53E6B302" w14:textId="77777777" w:rsidR="00033E24" w:rsidRPr="00E86C23" w:rsidRDefault="00033E24" w:rsidP="00033E24">
            <w:pPr>
              <w:jc w:val="center"/>
              <w:rPr>
                <w:color w:val="000000"/>
              </w:rPr>
            </w:pPr>
            <w:r w:rsidRPr="00E86C23">
              <w:rPr>
                <w:color w:val="000000"/>
              </w:rPr>
              <w:t>1</w:t>
            </w:r>
          </w:p>
        </w:tc>
        <w:tc>
          <w:tcPr>
            <w:tcW w:w="1308" w:type="dxa"/>
            <w:vAlign w:val="center"/>
          </w:tcPr>
          <w:p w14:paraId="546E3CB4" w14:textId="77777777" w:rsidR="00033E24" w:rsidRPr="00E86C23" w:rsidRDefault="00033E24" w:rsidP="00033E24">
            <w:pPr>
              <w:jc w:val="center"/>
              <w:rPr>
                <w:color w:val="000000"/>
              </w:rPr>
            </w:pPr>
            <w:r w:rsidRPr="00E86C23">
              <w:rPr>
                <w:color w:val="000000"/>
              </w:rPr>
              <w:t>76,7</w:t>
            </w:r>
          </w:p>
        </w:tc>
        <w:tc>
          <w:tcPr>
            <w:tcW w:w="1134" w:type="dxa"/>
            <w:shd w:val="clear" w:color="auto" w:fill="auto"/>
            <w:noWrap/>
            <w:vAlign w:val="center"/>
          </w:tcPr>
          <w:p w14:paraId="241B96B1" w14:textId="77777777" w:rsidR="00033E24" w:rsidRPr="00E86C23" w:rsidRDefault="00033E24" w:rsidP="00033E24">
            <w:pPr>
              <w:jc w:val="center"/>
              <w:rPr>
                <w:color w:val="000000"/>
              </w:rPr>
            </w:pPr>
            <w:r w:rsidRPr="00E86C23">
              <w:rPr>
                <w:color w:val="000000"/>
              </w:rPr>
              <w:t>67,2</w:t>
            </w:r>
          </w:p>
        </w:tc>
        <w:tc>
          <w:tcPr>
            <w:tcW w:w="1177" w:type="dxa"/>
            <w:tcBorders>
              <w:top w:val="nil"/>
              <w:left w:val="single" w:sz="4" w:space="0" w:color="auto"/>
              <w:bottom w:val="single" w:sz="4" w:space="0" w:color="auto"/>
              <w:right w:val="single" w:sz="4" w:space="0" w:color="auto"/>
            </w:tcBorders>
            <w:shd w:val="clear" w:color="auto" w:fill="auto"/>
            <w:noWrap/>
            <w:vAlign w:val="center"/>
          </w:tcPr>
          <w:p w14:paraId="5170BAD9" w14:textId="189DD8C4" w:rsidR="00033E24" w:rsidRPr="00033E24" w:rsidRDefault="00033E24" w:rsidP="00033E24">
            <w:pPr>
              <w:jc w:val="center"/>
              <w:rPr>
                <w:color w:val="000000"/>
              </w:rPr>
            </w:pPr>
            <w:r w:rsidRPr="00033E24">
              <w:rPr>
                <w:color w:val="000000"/>
              </w:rPr>
              <w:t>77,0</w:t>
            </w:r>
          </w:p>
        </w:tc>
      </w:tr>
      <w:tr w:rsidR="00033E24" w:rsidRPr="0030001F" w14:paraId="35DA941A" w14:textId="77777777" w:rsidTr="001260DA">
        <w:trPr>
          <w:trHeight w:val="20"/>
          <w:jc w:val="center"/>
        </w:trPr>
        <w:tc>
          <w:tcPr>
            <w:tcW w:w="635" w:type="dxa"/>
            <w:vAlign w:val="center"/>
          </w:tcPr>
          <w:p w14:paraId="28C2B8A4" w14:textId="77777777" w:rsidR="00033E24" w:rsidRPr="00694F99" w:rsidRDefault="00033E24" w:rsidP="00033E24">
            <w:pPr>
              <w:jc w:val="center"/>
              <w:rPr>
                <w:bCs/>
                <w:color w:val="000000"/>
                <w:sz w:val="20"/>
                <w:szCs w:val="20"/>
              </w:rPr>
            </w:pPr>
            <w:r w:rsidRPr="00694F99">
              <w:rPr>
                <w:bCs/>
                <w:color w:val="000000"/>
                <w:sz w:val="20"/>
                <w:szCs w:val="20"/>
              </w:rPr>
              <w:t>4</w:t>
            </w:r>
          </w:p>
        </w:tc>
        <w:tc>
          <w:tcPr>
            <w:tcW w:w="9639" w:type="dxa"/>
            <w:shd w:val="clear" w:color="auto" w:fill="auto"/>
            <w:noWrap/>
            <w:vAlign w:val="center"/>
            <w:hideMark/>
          </w:tcPr>
          <w:p w14:paraId="513222F3" w14:textId="77777777" w:rsidR="00033E24" w:rsidRPr="00054FA6" w:rsidRDefault="00033E24" w:rsidP="00033E24">
            <w:pPr>
              <w:rPr>
                <w:color w:val="000000"/>
                <w:sz w:val="19"/>
                <w:szCs w:val="19"/>
              </w:rPr>
            </w:pPr>
            <w:r w:rsidRPr="00054FA6">
              <w:rPr>
                <w:color w:val="000000"/>
                <w:sz w:val="19"/>
                <w:szCs w:val="19"/>
              </w:rPr>
              <w:t>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1376" w:type="dxa"/>
            <w:shd w:val="clear" w:color="auto" w:fill="auto"/>
            <w:noWrap/>
            <w:vAlign w:val="center"/>
            <w:hideMark/>
          </w:tcPr>
          <w:p w14:paraId="0B73A709" w14:textId="77777777" w:rsidR="00033E24" w:rsidRPr="00E86C23" w:rsidRDefault="00033E24" w:rsidP="00033E24">
            <w:pPr>
              <w:jc w:val="center"/>
              <w:rPr>
                <w:color w:val="000000"/>
              </w:rPr>
            </w:pPr>
            <w:r w:rsidRPr="00E86C23">
              <w:rPr>
                <w:color w:val="000000"/>
              </w:rPr>
              <w:t>2</w:t>
            </w:r>
          </w:p>
        </w:tc>
        <w:tc>
          <w:tcPr>
            <w:tcW w:w="1308" w:type="dxa"/>
            <w:vAlign w:val="center"/>
          </w:tcPr>
          <w:p w14:paraId="6EDBC72E" w14:textId="77777777" w:rsidR="00033E24" w:rsidRPr="00E86C23" w:rsidRDefault="00033E24" w:rsidP="00033E24">
            <w:pPr>
              <w:jc w:val="center"/>
              <w:rPr>
                <w:color w:val="000000"/>
              </w:rPr>
            </w:pPr>
            <w:r w:rsidRPr="00E86C23">
              <w:rPr>
                <w:color w:val="000000"/>
              </w:rPr>
              <w:t>69,6</w:t>
            </w:r>
          </w:p>
        </w:tc>
        <w:tc>
          <w:tcPr>
            <w:tcW w:w="1134" w:type="dxa"/>
            <w:shd w:val="clear" w:color="auto" w:fill="auto"/>
            <w:noWrap/>
            <w:vAlign w:val="center"/>
          </w:tcPr>
          <w:p w14:paraId="0075116C" w14:textId="77777777" w:rsidR="00033E24" w:rsidRPr="00E86C23" w:rsidRDefault="00033E24" w:rsidP="00033E24">
            <w:pPr>
              <w:jc w:val="center"/>
              <w:rPr>
                <w:color w:val="000000"/>
              </w:rPr>
            </w:pPr>
            <w:r w:rsidRPr="00E86C23">
              <w:rPr>
                <w:color w:val="000000"/>
              </w:rPr>
              <w:t>61,3</w:t>
            </w:r>
          </w:p>
        </w:tc>
        <w:tc>
          <w:tcPr>
            <w:tcW w:w="1177" w:type="dxa"/>
            <w:tcBorders>
              <w:top w:val="nil"/>
              <w:left w:val="single" w:sz="4" w:space="0" w:color="auto"/>
              <w:bottom w:val="single" w:sz="4" w:space="0" w:color="auto"/>
              <w:right w:val="single" w:sz="4" w:space="0" w:color="auto"/>
            </w:tcBorders>
            <w:shd w:val="clear" w:color="auto" w:fill="auto"/>
            <w:noWrap/>
            <w:vAlign w:val="center"/>
          </w:tcPr>
          <w:p w14:paraId="262A0A51" w14:textId="7A91A653" w:rsidR="00033E24" w:rsidRPr="00033E24" w:rsidRDefault="00033E24" w:rsidP="00033E24">
            <w:pPr>
              <w:jc w:val="center"/>
              <w:rPr>
                <w:color w:val="000000"/>
              </w:rPr>
            </w:pPr>
            <w:r w:rsidRPr="00033E24">
              <w:rPr>
                <w:color w:val="000000"/>
              </w:rPr>
              <w:t>78,0</w:t>
            </w:r>
          </w:p>
        </w:tc>
      </w:tr>
      <w:tr w:rsidR="00033E24" w:rsidRPr="0030001F" w14:paraId="6B1F36E0" w14:textId="77777777" w:rsidTr="001260DA">
        <w:trPr>
          <w:trHeight w:val="20"/>
          <w:jc w:val="center"/>
        </w:trPr>
        <w:tc>
          <w:tcPr>
            <w:tcW w:w="635" w:type="dxa"/>
            <w:vAlign w:val="center"/>
          </w:tcPr>
          <w:p w14:paraId="1D708426" w14:textId="77777777" w:rsidR="00033E24" w:rsidRPr="00694F99" w:rsidRDefault="00033E24" w:rsidP="00033E24">
            <w:pPr>
              <w:jc w:val="center"/>
              <w:rPr>
                <w:bCs/>
                <w:color w:val="000000"/>
                <w:sz w:val="20"/>
                <w:szCs w:val="20"/>
              </w:rPr>
            </w:pPr>
            <w:r w:rsidRPr="00694F99">
              <w:rPr>
                <w:bCs/>
                <w:color w:val="000000"/>
                <w:sz w:val="20"/>
                <w:szCs w:val="20"/>
              </w:rPr>
              <w:t>5</w:t>
            </w:r>
          </w:p>
        </w:tc>
        <w:tc>
          <w:tcPr>
            <w:tcW w:w="9639" w:type="dxa"/>
            <w:shd w:val="clear" w:color="auto" w:fill="auto"/>
            <w:noWrap/>
            <w:vAlign w:val="center"/>
            <w:hideMark/>
          </w:tcPr>
          <w:p w14:paraId="008A67BF" w14:textId="77777777" w:rsidR="00033E24" w:rsidRPr="00054FA6" w:rsidRDefault="00033E24" w:rsidP="00033E24">
            <w:pPr>
              <w:rPr>
                <w:color w:val="000000"/>
                <w:sz w:val="19"/>
                <w:szCs w:val="19"/>
              </w:rPr>
            </w:pPr>
            <w:r w:rsidRPr="00054FA6">
              <w:rPr>
                <w:color w:val="000000"/>
                <w:sz w:val="19"/>
                <w:szCs w:val="19"/>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376" w:type="dxa"/>
            <w:shd w:val="clear" w:color="auto" w:fill="auto"/>
            <w:noWrap/>
            <w:vAlign w:val="center"/>
            <w:hideMark/>
          </w:tcPr>
          <w:p w14:paraId="58BAB7DE" w14:textId="77777777" w:rsidR="00033E24" w:rsidRPr="00E86C23" w:rsidRDefault="00033E24" w:rsidP="00033E24">
            <w:pPr>
              <w:jc w:val="center"/>
              <w:rPr>
                <w:color w:val="000000"/>
              </w:rPr>
            </w:pPr>
            <w:r w:rsidRPr="00E86C23">
              <w:rPr>
                <w:color w:val="000000"/>
              </w:rPr>
              <w:t>1</w:t>
            </w:r>
          </w:p>
        </w:tc>
        <w:tc>
          <w:tcPr>
            <w:tcW w:w="1308" w:type="dxa"/>
            <w:vAlign w:val="center"/>
          </w:tcPr>
          <w:p w14:paraId="0E2CA34F" w14:textId="77777777" w:rsidR="00033E24" w:rsidRPr="00E86C23" w:rsidRDefault="00033E24" w:rsidP="00033E24">
            <w:pPr>
              <w:jc w:val="center"/>
              <w:rPr>
                <w:color w:val="000000"/>
              </w:rPr>
            </w:pPr>
            <w:r w:rsidRPr="00E86C23">
              <w:rPr>
                <w:color w:val="000000"/>
              </w:rPr>
              <w:t>70,1</w:t>
            </w:r>
          </w:p>
        </w:tc>
        <w:tc>
          <w:tcPr>
            <w:tcW w:w="1134" w:type="dxa"/>
            <w:shd w:val="clear" w:color="auto" w:fill="auto"/>
            <w:noWrap/>
            <w:vAlign w:val="center"/>
          </w:tcPr>
          <w:p w14:paraId="6181BC9A" w14:textId="77777777" w:rsidR="00033E24" w:rsidRPr="00E86C23" w:rsidRDefault="00033E24" w:rsidP="00033E24">
            <w:pPr>
              <w:jc w:val="center"/>
              <w:rPr>
                <w:color w:val="000000"/>
              </w:rPr>
            </w:pPr>
            <w:r w:rsidRPr="00E86C23">
              <w:rPr>
                <w:color w:val="000000"/>
              </w:rPr>
              <w:t>61,9</w:t>
            </w:r>
          </w:p>
        </w:tc>
        <w:tc>
          <w:tcPr>
            <w:tcW w:w="1177" w:type="dxa"/>
            <w:tcBorders>
              <w:top w:val="nil"/>
              <w:left w:val="single" w:sz="4" w:space="0" w:color="auto"/>
              <w:bottom w:val="single" w:sz="4" w:space="0" w:color="auto"/>
              <w:right w:val="single" w:sz="4" w:space="0" w:color="auto"/>
            </w:tcBorders>
            <w:shd w:val="clear" w:color="auto" w:fill="auto"/>
            <w:noWrap/>
            <w:vAlign w:val="center"/>
          </w:tcPr>
          <w:p w14:paraId="492D54E8" w14:textId="40A6B729" w:rsidR="00033E24" w:rsidRPr="00033E24" w:rsidRDefault="00033E24" w:rsidP="00033E24">
            <w:pPr>
              <w:jc w:val="center"/>
              <w:rPr>
                <w:color w:val="000000"/>
              </w:rPr>
            </w:pPr>
            <w:r w:rsidRPr="00033E24">
              <w:rPr>
                <w:color w:val="000000"/>
              </w:rPr>
              <w:t>75,0</w:t>
            </w:r>
          </w:p>
        </w:tc>
      </w:tr>
      <w:tr w:rsidR="00033E24" w:rsidRPr="0030001F" w14:paraId="45E1E98E" w14:textId="77777777" w:rsidTr="001260DA">
        <w:trPr>
          <w:trHeight w:val="20"/>
          <w:jc w:val="center"/>
        </w:trPr>
        <w:tc>
          <w:tcPr>
            <w:tcW w:w="635" w:type="dxa"/>
            <w:vAlign w:val="center"/>
          </w:tcPr>
          <w:p w14:paraId="27890D1D" w14:textId="77777777" w:rsidR="00033E24" w:rsidRPr="00694F99" w:rsidRDefault="00033E24" w:rsidP="00033E24">
            <w:pPr>
              <w:jc w:val="center"/>
              <w:rPr>
                <w:bCs/>
                <w:color w:val="000000"/>
                <w:sz w:val="20"/>
                <w:szCs w:val="20"/>
              </w:rPr>
            </w:pPr>
            <w:r w:rsidRPr="00694F99">
              <w:rPr>
                <w:bCs/>
                <w:color w:val="000000"/>
                <w:sz w:val="20"/>
                <w:szCs w:val="20"/>
              </w:rPr>
              <w:t>6</w:t>
            </w:r>
          </w:p>
        </w:tc>
        <w:tc>
          <w:tcPr>
            <w:tcW w:w="9639" w:type="dxa"/>
            <w:shd w:val="clear" w:color="auto" w:fill="auto"/>
            <w:noWrap/>
            <w:vAlign w:val="center"/>
            <w:hideMark/>
          </w:tcPr>
          <w:p w14:paraId="4FC8CE00" w14:textId="77777777" w:rsidR="00033E24" w:rsidRPr="00054FA6" w:rsidRDefault="00033E24" w:rsidP="00033E24">
            <w:pPr>
              <w:rPr>
                <w:color w:val="000000"/>
                <w:sz w:val="19"/>
                <w:szCs w:val="19"/>
              </w:rPr>
            </w:pPr>
            <w:r w:rsidRPr="00054FA6">
              <w:rPr>
                <w:color w:val="000000"/>
                <w:sz w:val="19"/>
                <w:szCs w:val="19"/>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376" w:type="dxa"/>
            <w:shd w:val="clear" w:color="auto" w:fill="auto"/>
            <w:noWrap/>
            <w:vAlign w:val="center"/>
            <w:hideMark/>
          </w:tcPr>
          <w:p w14:paraId="6593C63E" w14:textId="77777777" w:rsidR="00033E24" w:rsidRPr="00E86C23" w:rsidRDefault="00033E24" w:rsidP="00033E24">
            <w:pPr>
              <w:jc w:val="center"/>
              <w:rPr>
                <w:color w:val="000000"/>
              </w:rPr>
            </w:pPr>
            <w:r w:rsidRPr="00E86C23">
              <w:rPr>
                <w:color w:val="000000"/>
              </w:rPr>
              <w:t>2</w:t>
            </w:r>
          </w:p>
        </w:tc>
        <w:tc>
          <w:tcPr>
            <w:tcW w:w="1308" w:type="dxa"/>
            <w:vAlign w:val="center"/>
          </w:tcPr>
          <w:p w14:paraId="7129161B" w14:textId="77777777" w:rsidR="00033E24" w:rsidRPr="00E86C23" w:rsidRDefault="00033E24" w:rsidP="00033E24">
            <w:pPr>
              <w:jc w:val="center"/>
              <w:rPr>
                <w:color w:val="000000"/>
              </w:rPr>
            </w:pPr>
            <w:r w:rsidRPr="00E86C23">
              <w:rPr>
                <w:color w:val="000000"/>
              </w:rPr>
              <w:t>58,6</w:t>
            </w:r>
          </w:p>
        </w:tc>
        <w:tc>
          <w:tcPr>
            <w:tcW w:w="1134" w:type="dxa"/>
            <w:shd w:val="clear" w:color="auto" w:fill="auto"/>
            <w:noWrap/>
            <w:vAlign w:val="center"/>
          </w:tcPr>
          <w:p w14:paraId="504204FD" w14:textId="77777777" w:rsidR="00033E24" w:rsidRPr="00E86C23" w:rsidRDefault="00033E24" w:rsidP="00033E24">
            <w:pPr>
              <w:jc w:val="center"/>
              <w:rPr>
                <w:color w:val="000000"/>
              </w:rPr>
            </w:pPr>
            <w:r w:rsidRPr="00E86C23">
              <w:rPr>
                <w:color w:val="000000"/>
              </w:rPr>
              <w:t>51,1</w:t>
            </w:r>
          </w:p>
        </w:tc>
        <w:tc>
          <w:tcPr>
            <w:tcW w:w="1177" w:type="dxa"/>
            <w:tcBorders>
              <w:top w:val="nil"/>
              <w:left w:val="single" w:sz="4" w:space="0" w:color="auto"/>
              <w:bottom w:val="single" w:sz="4" w:space="0" w:color="auto"/>
              <w:right w:val="single" w:sz="4" w:space="0" w:color="auto"/>
            </w:tcBorders>
            <w:shd w:val="clear" w:color="auto" w:fill="auto"/>
            <w:noWrap/>
            <w:vAlign w:val="center"/>
          </w:tcPr>
          <w:p w14:paraId="0FC64F6E" w14:textId="56CD8738" w:rsidR="00033E24" w:rsidRPr="00033E24" w:rsidRDefault="00033E24" w:rsidP="00033E24">
            <w:pPr>
              <w:jc w:val="center"/>
              <w:rPr>
                <w:color w:val="000000"/>
              </w:rPr>
            </w:pPr>
            <w:r w:rsidRPr="00033E24">
              <w:rPr>
                <w:color w:val="000000"/>
              </w:rPr>
              <w:t>54,0</w:t>
            </w:r>
          </w:p>
        </w:tc>
      </w:tr>
      <w:tr w:rsidR="00033E24" w:rsidRPr="0030001F" w14:paraId="4D297C4A" w14:textId="77777777" w:rsidTr="001260DA">
        <w:trPr>
          <w:trHeight w:val="20"/>
          <w:jc w:val="center"/>
        </w:trPr>
        <w:tc>
          <w:tcPr>
            <w:tcW w:w="635" w:type="dxa"/>
            <w:vAlign w:val="center"/>
          </w:tcPr>
          <w:p w14:paraId="06C9C814" w14:textId="77777777" w:rsidR="00033E24" w:rsidRPr="00694F99" w:rsidRDefault="00033E24" w:rsidP="00033E24">
            <w:pPr>
              <w:jc w:val="center"/>
              <w:rPr>
                <w:bCs/>
                <w:color w:val="000000"/>
                <w:sz w:val="20"/>
                <w:szCs w:val="20"/>
              </w:rPr>
            </w:pPr>
            <w:r w:rsidRPr="00694F99">
              <w:rPr>
                <w:bCs/>
                <w:color w:val="000000"/>
                <w:sz w:val="20"/>
                <w:szCs w:val="20"/>
              </w:rPr>
              <w:t>7</w:t>
            </w:r>
          </w:p>
        </w:tc>
        <w:tc>
          <w:tcPr>
            <w:tcW w:w="9639" w:type="dxa"/>
            <w:shd w:val="clear" w:color="auto" w:fill="auto"/>
            <w:noWrap/>
            <w:vAlign w:val="center"/>
            <w:hideMark/>
          </w:tcPr>
          <w:p w14:paraId="060D526E" w14:textId="77777777" w:rsidR="00033E24" w:rsidRPr="00054FA6" w:rsidRDefault="00033E24" w:rsidP="00033E24">
            <w:pPr>
              <w:rPr>
                <w:color w:val="000000"/>
                <w:sz w:val="19"/>
                <w:szCs w:val="19"/>
              </w:rPr>
            </w:pPr>
            <w:r w:rsidRPr="00054FA6">
              <w:rPr>
                <w:color w:val="000000"/>
                <w:sz w:val="19"/>
                <w:szCs w:val="19"/>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376" w:type="dxa"/>
            <w:shd w:val="clear" w:color="auto" w:fill="auto"/>
            <w:noWrap/>
            <w:vAlign w:val="center"/>
            <w:hideMark/>
          </w:tcPr>
          <w:p w14:paraId="481FEB0D" w14:textId="77777777" w:rsidR="00033E24" w:rsidRPr="00E86C23" w:rsidRDefault="00033E24" w:rsidP="00033E24">
            <w:pPr>
              <w:jc w:val="center"/>
              <w:rPr>
                <w:color w:val="000000"/>
              </w:rPr>
            </w:pPr>
            <w:r w:rsidRPr="00E86C23">
              <w:rPr>
                <w:color w:val="000000"/>
              </w:rPr>
              <w:t>2</w:t>
            </w:r>
          </w:p>
        </w:tc>
        <w:tc>
          <w:tcPr>
            <w:tcW w:w="1308" w:type="dxa"/>
            <w:vAlign w:val="center"/>
          </w:tcPr>
          <w:p w14:paraId="0B892832" w14:textId="77777777" w:rsidR="00033E24" w:rsidRPr="00E86C23" w:rsidRDefault="00033E24" w:rsidP="00033E24">
            <w:pPr>
              <w:jc w:val="center"/>
              <w:rPr>
                <w:color w:val="000000"/>
              </w:rPr>
            </w:pPr>
            <w:r w:rsidRPr="00E86C23">
              <w:rPr>
                <w:color w:val="000000"/>
              </w:rPr>
              <w:t>68,4</w:t>
            </w:r>
          </w:p>
        </w:tc>
        <w:tc>
          <w:tcPr>
            <w:tcW w:w="1134" w:type="dxa"/>
            <w:shd w:val="clear" w:color="auto" w:fill="auto"/>
            <w:noWrap/>
            <w:vAlign w:val="center"/>
          </w:tcPr>
          <w:p w14:paraId="27D7AACE" w14:textId="77777777" w:rsidR="00033E24" w:rsidRPr="00E86C23" w:rsidRDefault="00033E24" w:rsidP="00033E24">
            <w:pPr>
              <w:jc w:val="center"/>
              <w:rPr>
                <w:color w:val="000000"/>
              </w:rPr>
            </w:pPr>
            <w:r w:rsidRPr="00E86C23">
              <w:rPr>
                <w:color w:val="000000"/>
              </w:rPr>
              <w:t>64,4</w:t>
            </w:r>
          </w:p>
        </w:tc>
        <w:tc>
          <w:tcPr>
            <w:tcW w:w="1177" w:type="dxa"/>
            <w:tcBorders>
              <w:top w:val="nil"/>
              <w:left w:val="single" w:sz="4" w:space="0" w:color="auto"/>
              <w:bottom w:val="single" w:sz="4" w:space="0" w:color="auto"/>
              <w:right w:val="single" w:sz="4" w:space="0" w:color="auto"/>
            </w:tcBorders>
            <w:shd w:val="clear" w:color="auto" w:fill="auto"/>
            <w:noWrap/>
            <w:vAlign w:val="center"/>
          </w:tcPr>
          <w:p w14:paraId="17C073DC" w14:textId="25C95BB1" w:rsidR="00033E24" w:rsidRPr="00033E24" w:rsidRDefault="00033E24" w:rsidP="00033E24">
            <w:pPr>
              <w:jc w:val="center"/>
              <w:rPr>
                <w:color w:val="000000"/>
              </w:rPr>
            </w:pPr>
            <w:r w:rsidRPr="00033E24">
              <w:rPr>
                <w:color w:val="000000"/>
              </w:rPr>
              <w:t>72,0</w:t>
            </w:r>
          </w:p>
        </w:tc>
      </w:tr>
      <w:tr w:rsidR="00033E24" w:rsidRPr="0030001F" w14:paraId="23FF9D84" w14:textId="77777777" w:rsidTr="001260DA">
        <w:trPr>
          <w:trHeight w:val="20"/>
          <w:jc w:val="center"/>
        </w:trPr>
        <w:tc>
          <w:tcPr>
            <w:tcW w:w="635" w:type="dxa"/>
            <w:vAlign w:val="center"/>
          </w:tcPr>
          <w:p w14:paraId="4B91F3A8" w14:textId="77777777" w:rsidR="00033E24" w:rsidRPr="00694F99" w:rsidRDefault="00033E24" w:rsidP="00033E24">
            <w:pPr>
              <w:jc w:val="center"/>
              <w:rPr>
                <w:bCs/>
                <w:color w:val="000000"/>
                <w:sz w:val="20"/>
                <w:szCs w:val="20"/>
              </w:rPr>
            </w:pPr>
            <w:r w:rsidRPr="00694F99">
              <w:rPr>
                <w:bCs/>
                <w:color w:val="000000"/>
                <w:sz w:val="20"/>
                <w:szCs w:val="20"/>
              </w:rPr>
              <w:lastRenderedPageBreak/>
              <w:t>8</w:t>
            </w:r>
          </w:p>
        </w:tc>
        <w:tc>
          <w:tcPr>
            <w:tcW w:w="9639" w:type="dxa"/>
            <w:shd w:val="clear" w:color="auto" w:fill="auto"/>
            <w:noWrap/>
            <w:vAlign w:val="center"/>
            <w:hideMark/>
          </w:tcPr>
          <w:p w14:paraId="393D4687" w14:textId="77777777" w:rsidR="00033E24" w:rsidRPr="00054FA6" w:rsidRDefault="00033E24" w:rsidP="00033E24">
            <w:pPr>
              <w:rPr>
                <w:color w:val="000000"/>
                <w:sz w:val="19"/>
                <w:szCs w:val="19"/>
              </w:rPr>
            </w:pPr>
            <w:r w:rsidRPr="00054FA6">
              <w:rPr>
                <w:color w:val="000000"/>
                <w:sz w:val="19"/>
                <w:szCs w:val="19"/>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376" w:type="dxa"/>
            <w:shd w:val="clear" w:color="auto" w:fill="auto"/>
            <w:noWrap/>
            <w:vAlign w:val="center"/>
            <w:hideMark/>
          </w:tcPr>
          <w:p w14:paraId="7EC7825B" w14:textId="77777777" w:rsidR="00033E24" w:rsidRPr="00E86C23" w:rsidRDefault="00033E24" w:rsidP="00033E24">
            <w:pPr>
              <w:jc w:val="center"/>
              <w:rPr>
                <w:color w:val="000000"/>
              </w:rPr>
            </w:pPr>
            <w:r w:rsidRPr="00E86C23">
              <w:rPr>
                <w:color w:val="000000"/>
              </w:rPr>
              <w:t>1</w:t>
            </w:r>
          </w:p>
        </w:tc>
        <w:tc>
          <w:tcPr>
            <w:tcW w:w="1308" w:type="dxa"/>
            <w:vAlign w:val="center"/>
          </w:tcPr>
          <w:p w14:paraId="46E0CAAE" w14:textId="77777777" w:rsidR="00033E24" w:rsidRPr="00E86C23" w:rsidRDefault="00033E24" w:rsidP="00033E24">
            <w:pPr>
              <w:jc w:val="center"/>
              <w:rPr>
                <w:color w:val="000000"/>
              </w:rPr>
            </w:pPr>
            <w:r w:rsidRPr="00E86C23">
              <w:rPr>
                <w:color w:val="000000"/>
              </w:rPr>
              <w:t>73,5</w:t>
            </w:r>
          </w:p>
        </w:tc>
        <w:tc>
          <w:tcPr>
            <w:tcW w:w="1134" w:type="dxa"/>
            <w:shd w:val="clear" w:color="auto" w:fill="auto"/>
            <w:noWrap/>
            <w:vAlign w:val="center"/>
          </w:tcPr>
          <w:p w14:paraId="38CC4529" w14:textId="77777777" w:rsidR="00033E24" w:rsidRPr="00E86C23" w:rsidRDefault="00033E24" w:rsidP="00033E24">
            <w:pPr>
              <w:jc w:val="center"/>
              <w:rPr>
                <w:color w:val="000000"/>
              </w:rPr>
            </w:pPr>
            <w:r w:rsidRPr="00E86C23">
              <w:rPr>
                <w:color w:val="000000"/>
              </w:rPr>
              <w:t>66,0</w:t>
            </w:r>
          </w:p>
        </w:tc>
        <w:tc>
          <w:tcPr>
            <w:tcW w:w="1177" w:type="dxa"/>
            <w:tcBorders>
              <w:top w:val="nil"/>
              <w:left w:val="single" w:sz="4" w:space="0" w:color="auto"/>
              <w:bottom w:val="single" w:sz="4" w:space="0" w:color="auto"/>
              <w:right w:val="single" w:sz="4" w:space="0" w:color="auto"/>
            </w:tcBorders>
            <w:shd w:val="clear" w:color="auto" w:fill="auto"/>
            <w:noWrap/>
            <w:vAlign w:val="center"/>
          </w:tcPr>
          <w:p w14:paraId="0F860878" w14:textId="38CF61CE" w:rsidR="00033E24" w:rsidRPr="00033E24" w:rsidRDefault="00033E24" w:rsidP="00033E24">
            <w:pPr>
              <w:jc w:val="center"/>
              <w:rPr>
                <w:color w:val="000000"/>
              </w:rPr>
            </w:pPr>
            <w:r w:rsidRPr="00033E24">
              <w:rPr>
                <w:color w:val="000000"/>
              </w:rPr>
              <w:t>77,0</w:t>
            </w:r>
          </w:p>
        </w:tc>
      </w:tr>
      <w:tr w:rsidR="00033E24" w:rsidRPr="0030001F" w14:paraId="4FCA3758" w14:textId="77777777" w:rsidTr="001260DA">
        <w:trPr>
          <w:trHeight w:val="20"/>
          <w:jc w:val="center"/>
        </w:trPr>
        <w:tc>
          <w:tcPr>
            <w:tcW w:w="635" w:type="dxa"/>
            <w:vAlign w:val="center"/>
          </w:tcPr>
          <w:p w14:paraId="204A9417" w14:textId="77777777" w:rsidR="00033E24" w:rsidRPr="00694F99" w:rsidRDefault="00033E24" w:rsidP="00033E24">
            <w:pPr>
              <w:jc w:val="center"/>
              <w:rPr>
                <w:bCs/>
                <w:color w:val="000000"/>
                <w:sz w:val="20"/>
                <w:szCs w:val="20"/>
              </w:rPr>
            </w:pPr>
            <w:r w:rsidRPr="00694F99">
              <w:rPr>
                <w:bCs/>
                <w:color w:val="000000"/>
                <w:sz w:val="20"/>
                <w:szCs w:val="20"/>
              </w:rPr>
              <w:t>9</w:t>
            </w:r>
          </w:p>
        </w:tc>
        <w:tc>
          <w:tcPr>
            <w:tcW w:w="9639" w:type="dxa"/>
            <w:shd w:val="clear" w:color="auto" w:fill="auto"/>
            <w:noWrap/>
            <w:vAlign w:val="center"/>
            <w:hideMark/>
          </w:tcPr>
          <w:p w14:paraId="6820069A" w14:textId="77777777" w:rsidR="00033E24" w:rsidRPr="00054FA6" w:rsidRDefault="00033E24" w:rsidP="00033E24">
            <w:pPr>
              <w:rPr>
                <w:color w:val="000000"/>
                <w:sz w:val="19"/>
                <w:szCs w:val="19"/>
              </w:rPr>
            </w:pPr>
            <w:r w:rsidRPr="00054FA6">
              <w:rPr>
                <w:color w:val="000000"/>
                <w:sz w:val="19"/>
                <w:szCs w:val="19"/>
              </w:rPr>
              <w:t xml:space="preserve">Способность определять и аргументировать свое отношение к содержащейся в различных источниках информации о событиях и явлениях прошлого и настоящего    </w:t>
            </w:r>
            <w:r w:rsidRPr="00054FA6">
              <w:rPr>
                <w:color w:val="000000"/>
                <w:sz w:val="19"/>
                <w:szCs w:val="19"/>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376" w:type="dxa"/>
            <w:shd w:val="clear" w:color="auto" w:fill="auto"/>
            <w:noWrap/>
            <w:vAlign w:val="center"/>
            <w:hideMark/>
          </w:tcPr>
          <w:p w14:paraId="2FAA3064" w14:textId="77777777" w:rsidR="00033E24" w:rsidRPr="00E86C23" w:rsidRDefault="00033E24" w:rsidP="00033E24">
            <w:pPr>
              <w:jc w:val="center"/>
              <w:rPr>
                <w:color w:val="000000"/>
              </w:rPr>
            </w:pPr>
            <w:r w:rsidRPr="00E86C23">
              <w:rPr>
                <w:color w:val="000000"/>
              </w:rPr>
              <w:t>3</w:t>
            </w:r>
          </w:p>
        </w:tc>
        <w:tc>
          <w:tcPr>
            <w:tcW w:w="1308" w:type="dxa"/>
            <w:vAlign w:val="center"/>
          </w:tcPr>
          <w:p w14:paraId="2F0F3C21" w14:textId="77777777" w:rsidR="00033E24" w:rsidRPr="00E86C23" w:rsidRDefault="00033E24" w:rsidP="00033E24">
            <w:pPr>
              <w:jc w:val="center"/>
              <w:rPr>
                <w:color w:val="000000"/>
              </w:rPr>
            </w:pPr>
            <w:r w:rsidRPr="00E86C23">
              <w:rPr>
                <w:color w:val="000000"/>
              </w:rPr>
              <w:t>39,2</w:t>
            </w:r>
          </w:p>
        </w:tc>
        <w:tc>
          <w:tcPr>
            <w:tcW w:w="1134" w:type="dxa"/>
            <w:shd w:val="clear" w:color="auto" w:fill="auto"/>
            <w:noWrap/>
            <w:vAlign w:val="center"/>
          </w:tcPr>
          <w:p w14:paraId="7682829F" w14:textId="77777777" w:rsidR="00033E24" w:rsidRPr="00E86C23" w:rsidRDefault="00033E24" w:rsidP="00033E24">
            <w:pPr>
              <w:jc w:val="center"/>
              <w:rPr>
                <w:color w:val="000000"/>
              </w:rPr>
            </w:pPr>
            <w:r w:rsidRPr="00E86C23">
              <w:rPr>
                <w:color w:val="000000"/>
              </w:rPr>
              <w:t>36,7</w:t>
            </w:r>
          </w:p>
        </w:tc>
        <w:tc>
          <w:tcPr>
            <w:tcW w:w="1177" w:type="dxa"/>
            <w:tcBorders>
              <w:top w:val="nil"/>
              <w:left w:val="single" w:sz="4" w:space="0" w:color="auto"/>
              <w:bottom w:val="single" w:sz="4" w:space="0" w:color="auto"/>
              <w:right w:val="single" w:sz="4" w:space="0" w:color="auto"/>
            </w:tcBorders>
            <w:shd w:val="clear" w:color="auto" w:fill="auto"/>
            <w:noWrap/>
            <w:vAlign w:val="center"/>
          </w:tcPr>
          <w:p w14:paraId="07D9F64A" w14:textId="06E7E0C6" w:rsidR="00033E24" w:rsidRPr="00033E24" w:rsidRDefault="00033E24" w:rsidP="00033E24">
            <w:pPr>
              <w:jc w:val="center"/>
              <w:rPr>
                <w:color w:val="000000"/>
              </w:rPr>
            </w:pPr>
            <w:r w:rsidRPr="00033E24">
              <w:rPr>
                <w:color w:val="000000"/>
              </w:rPr>
              <w:t>38,0</w:t>
            </w:r>
          </w:p>
        </w:tc>
      </w:tr>
      <w:tr w:rsidR="00033E24" w:rsidRPr="0030001F" w14:paraId="447F6377" w14:textId="77777777" w:rsidTr="001260DA">
        <w:trPr>
          <w:trHeight w:val="20"/>
          <w:jc w:val="center"/>
        </w:trPr>
        <w:tc>
          <w:tcPr>
            <w:tcW w:w="635" w:type="dxa"/>
            <w:vAlign w:val="center"/>
          </w:tcPr>
          <w:p w14:paraId="1BBA093B" w14:textId="77777777" w:rsidR="00033E24" w:rsidRPr="00694F99" w:rsidRDefault="00033E24" w:rsidP="00033E24">
            <w:pPr>
              <w:jc w:val="center"/>
              <w:rPr>
                <w:bCs/>
                <w:color w:val="000000"/>
                <w:sz w:val="20"/>
                <w:szCs w:val="20"/>
              </w:rPr>
            </w:pPr>
            <w:r w:rsidRPr="00694F99">
              <w:rPr>
                <w:bCs/>
                <w:color w:val="000000"/>
                <w:sz w:val="20"/>
                <w:szCs w:val="20"/>
              </w:rPr>
              <w:t>10</w:t>
            </w:r>
          </w:p>
        </w:tc>
        <w:tc>
          <w:tcPr>
            <w:tcW w:w="9639" w:type="dxa"/>
            <w:shd w:val="clear" w:color="auto" w:fill="auto"/>
            <w:noWrap/>
            <w:vAlign w:val="center"/>
            <w:hideMark/>
          </w:tcPr>
          <w:p w14:paraId="4B00E33E" w14:textId="77777777" w:rsidR="00033E24" w:rsidRPr="00054FA6" w:rsidRDefault="00033E24" w:rsidP="00033E24">
            <w:pPr>
              <w:rPr>
                <w:color w:val="000000"/>
                <w:sz w:val="19"/>
                <w:szCs w:val="19"/>
              </w:rPr>
            </w:pPr>
            <w:r w:rsidRPr="00054FA6">
              <w:rPr>
                <w:color w:val="000000"/>
                <w:sz w:val="19"/>
                <w:szCs w:val="19"/>
              </w:rPr>
              <w:t xml:space="preserve">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w:t>
            </w:r>
            <w:proofErr w:type="spellStart"/>
            <w:r w:rsidRPr="00054FA6">
              <w:rPr>
                <w:color w:val="000000"/>
                <w:sz w:val="19"/>
                <w:szCs w:val="19"/>
              </w:rPr>
              <w:t>этнонациональной</w:t>
            </w:r>
            <w:proofErr w:type="spellEnd"/>
            <w:r w:rsidRPr="00054FA6">
              <w:rPr>
                <w:color w:val="000000"/>
                <w:sz w:val="19"/>
                <w:szCs w:val="19"/>
              </w:rPr>
              <w:t>,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376" w:type="dxa"/>
            <w:shd w:val="clear" w:color="auto" w:fill="auto"/>
            <w:noWrap/>
            <w:vAlign w:val="center"/>
            <w:hideMark/>
          </w:tcPr>
          <w:p w14:paraId="7C1A8DF2" w14:textId="77777777" w:rsidR="00033E24" w:rsidRPr="00E86C23" w:rsidRDefault="00033E24" w:rsidP="00033E24">
            <w:pPr>
              <w:jc w:val="center"/>
              <w:rPr>
                <w:color w:val="000000"/>
              </w:rPr>
            </w:pPr>
            <w:r w:rsidRPr="00E86C23">
              <w:rPr>
                <w:color w:val="000000"/>
              </w:rPr>
              <w:t>3</w:t>
            </w:r>
          </w:p>
        </w:tc>
        <w:tc>
          <w:tcPr>
            <w:tcW w:w="1308" w:type="dxa"/>
            <w:vAlign w:val="center"/>
          </w:tcPr>
          <w:p w14:paraId="21C4879C" w14:textId="77777777" w:rsidR="00033E24" w:rsidRPr="00E86C23" w:rsidRDefault="00033E24" w:rsidP="00033E24">
            <w:pPr>
              <w:jc w:val="center"/>
              <w:rPr>
                <w:color w:val="000000"/>
              </w:rPr>
            </w:pPr>
            <w:r w:rsidRPr="00E86C23">
              <w:rPr>
                <w:color w:val="000000"/>
              </w:rPr>
              <w:t>54,6</w:t>
            </w:r>
          </w:p>
        </w:tc>
        <w:tc>
          <w:tcPr>
            <w:tcW w:w="1134" w:type="dxa"/>
            <w:shd w:val="clear" w:color="auto" w:fill="auto"/>
            <w:noWrap/>
            <w:vAlign w:val="center"/>
          </w:tcPr>
          <w:p w14:paraId="0B93278B" w14:textId="77777777" w:rsidR="00033E24" w:rsidRPr="00E86C23" w:rsidRDefault="00033E24" w:rsidP="00033E24">
            <w:pPr>
              <w:jc w:val="center"/>
              <w:rPr>
                <w:color w:val="000000"/>
              </w:rPr>
            </w:pPr>
            <w:r w:rsidRPr="00E86C23">
              <w:rPr>
                <w:color w:val="000000"/>
              </w:rPr>
              <w:t>52,0</w:t>
            </w:r>
          </w:p>
        </w:tc>
        <w:tc>
          <w:tcPr>
            <w:tcW w:w="1177" w:type="dxa"/>
            <w:tcBorders>
              <w:top w:val="nil"/>
              <w:left w:val="single" w:sz="4" w:space="0" w:color="auto"/>
              <w:bottom w:val="single" w:sz="4" w:space="0" w:color="auto"/>
              <w:right w:val="single" w:sz="4" w:space="0" w:color="auto"/>
            </w:tcBorders>
            <w:shd w:val="clear" w:color="auto" w:fill="auto"/>
            <w:noWrap/>
            <w:vAlign w:val="center"/>
          </w:tcPr>
          <w:p w14:paraId="2760B7FE" w14:textId="08A6C39B" w:rsidR="00033E24" w:rsidRPr="00033E24" w:rsidRDefault="00033E24" w:rsidP="00033E24">
            <w:pPr>
              <w:jc w:val="center"/>
              <w:rPr>
                <w:color w:val="000000"/>
              </w:rPr>
            </w:pPr>
            <w:r w:rsidRPr="00033E24">
              <w:rPr>
                <w:color w:val="000000"/>
              </w:rPr>
              <w:t>58,0</w:t>
            </w:r>
          </w:p>
        </w:tc>
      </w:tr>
    </w:tbl>
    <w:p w14:paraId="3317400D" w14:textId="149EFCC8" w:rsidR="00CF613D" w:rsidRDefault="00CF613D" w:rsidP="00DB18CD">
      <w:pPr>
        <w:spacing w:before="80"/>
        <w:jc w:val="center"/>
        <w:rPr>
          <w:b/>
          <w:bCs/>
          <w:noProof/>
          <w:sz w:val="26"/>
          <w:szCs w:val="26"/>
        </w:rPr>
      </w:pPr>
      <w:r w:rsidRPr="00EE1FBE">
        <w:rPr>
          <w:b/>
          <w:bCs/>
          <w:noProof/>
          <w:sz w:val="26"/>
          <w:szCs w:val="26"/>
        </w:rPr>
        <w:t>Выполнение заданий по истории группами учащихся (в % от числа участников)</w:t>
      </w:r>
    </w:p>
    <w:p w14:paraId="661C6973" w14:textId="4A4BA8B7" w:rsidR="00DB18CD" w:rsidRDefault="00DB18CD" w:rsidP="00DB18CD">
      <w:pPr>
        <w:spacing w:before="120"/>
        <w:rPr>
          <w:b/>
          <w:color w:val="000000"/>
        </w:rPr>
      </w:pPr>
      <w:r>
        <w:rPr>
          <w:b/>
          <w:color w:val="000000"/>
        </w:rPr>
        <w:t>Максимальный первичный балл: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3973"/>
        <w:gridCol w:w="1341"/>
        <w:gridCol w:w="996"/>
        <w:gridCol w:w="996"/>
        <w:gridCol w:w="996"/>
        <w:gridCol w:w="996"/>
        <w:gridCol w:w="818"/>
        <w:gridCol w:w="898"/>
        <w:gridCol w:w="806"/>
        <w:gridCol w:w="806"/>
        <w:gridCol w:w="989"/>
        <w:gridCol w:w="989"/>
      </w:tblGrid>
      <w:tr w:rsidR="00033E24" w:rsidRPr="00AF49CB" w14:paraId="54F8609F" w14:textId="135BA314" w:rsidTr="00033E24">
        <w:trPr>
          <w:cantSplit/>
          <w:trHeight w:val="20"/>
          <w:tblHeader/>
        </w:trPr>
        <w:tc>
          <w:tcPr>
            <w:tcW w:w="1958" w:type="pct"/>
            <w:gridSpan w:val="3"/>
            <w:noWrap/>
            <w:vAlign w:val="center"/>
          </w:tcPr>
          <w:p w14:paraId="6798D0DF" w14:textId="77777777" w:rsidR="00033E24" w:rsidRPr="00AF49CB" w:rsidRDefault="00033E24" w:rsidP="00283E6C">
            <w:pPr>
              <w:jc w:val="center"/>
              <w:rPr>
                <w:b/>
                <w:bCs/>
                <w:color w:val="000000"/>
                <w:sz w:val="16"/>
                <w:szCs w:val="16"/>
              </w:rPr>
            </w:pPr>
            <w:r w:rsidRPr="00AF49CB">
              <w:rPr>
                <w:b/>
                <w:bCs/>
                <w:color w:val="000000"/>
                <w:sz w:val="16"/>
                <w:szCs w:val="16"/>
              </w:rPr>
              <w:t>Номер задания</w:t>
            </w:r>
          </w:p>
        </w:tc>
        <w:tc>
          <w:tcPr>
            <w:tcW w:w="326" w:type="pct"/>
            <w:vAlign w:val="center"/>
          </w:tcPr>
          <w:p w14:paraId="6C91D719" w14:textId="77777777" w:rsidR="00033E24" w:rsidRPr="00AF49CB" w:rsidRDefault="00033E24" w:rsidP="00283E6C">
            <w:pPr>
              <w:jc w:val="center"/>
              <w:rPr>
                <w:b/>
                <w:color w:val="000000"/>
                <w:sz w:val="16"/>
                <w:szCs w:val="16"/>
              </w:rPr>
            </w:pPr>
            <w:r w:rsidRPr="00AF49CB">
              <w:rPr>
                <w:b/>
                <w:color w:val="000000"/>
                <w:sz w:val="16"/>
                <w:szCs w:val="16"/>
              </w:rPr>
              <w:t>1</w:t>
            </w:r>
          </w:p>
        </w:tc>
        <w:tc>
          <w:tcPr>
            <w:tcW w:w="326" w:type="pct"/>
            <w:vAlign w:val="center"/>
          </w:tcPr>
          <w:p w14:paraId="31F5BCFD" w14:textId="77777777" w:rsidR="00033E24" w:rsidRPr="00AF49CB" w:rsidRDefault="00033E24" w:rsidP="00283E6C">
            <w:pPr>
              <w:jc w:val="center"/>
              <w:rPr>
                <w:b/>
                <w:color w:val="000000"/>
                <w:sz w:val="16"/>
                <w:szCs w:val="16"/>
              </w:rPr>
            </w:pPr>
            <w:r w:rsidRPr="00AF49CB">
              <w:rPr>
                <w:b/>
                <w:color w:val="000000"/>
                <w:sz w:val="16"/>
                <w:szCs w:val="16"/>
              </w:rPr>
              <w:t>2</w:t>
            </w:r>
          </w:p>
        </w:tc>
        <w:tc>
          <w:tcPr>
            <w:tcW w:w="326" w:type="pct"/>
            <w:vAlign w:val="center"/>
          </w:tcPr>
          <w:p w14:paraId="3B6006C2" w14:textId="77777777" w:rsidR="00033E24" w:rsidRPr="00AF49CB" w:rsidRDefault="00033E24" w:rsidP="00283E6C">
            <w:pPr>
              <w:jc w:val="center"/>
              <w:rPr>
                <w:b/>
                <w:color w:val="000000"/>
                <w:sz w:val="16"/>
                <w:szCs w:val="16"/>
              </w:rPr>
            </w:pPr>
            <w:r w:rsidRPr="00AF49CB">
              <w:rPr>
                <w:b/>
                <w:color w:val="000000"/>
                <w:sz w:val="16"/>
                <w:szCs w:val="16"/>
              </w:rPr>
              <w:t>3</w:t>
            </w:r>
          </w:p>
        </w:tc>
        <w:tc>
          <w:tcPr>
            <w:tcW w:w="326" w:type="pct"/>
            <w:vAlign w:val="center"/>
          </w:tcPr>
          <w:p w14:paraId="6DF019F0" w14:textId="77777777" w:rsidR="00033E24" w:rsidRPr="00AF49CB" w:rsidRDefault="00033E24" w:rsidP="00283E6C">
            <w:pPr>
              <w:jc w:val="center"/>
              <w:rPr>
                <w:b/>
                <w:color w:val="000000"/>
                <w:sz w:val="16"/>
                <w:szCs w:val="16"/>
              </w:rPr>
            </w:pPr>
            <w:r w:rsidRPr="00AF49CB">
              <w:rPr>
                <w:b/>
                <w:color w:val="000000"/>
                <w:sz w:val="16"/>
                <w:szCs w:val="16"/>
              </w:rPr>
              <w:t>4</w:t>
            </w:r>
          </w:p>
        </w:tc>
        <w:tc>
          <w:tcPr>
            <w:tcW w:w="268" w:type="pct"/>
            <w:vAlign w:val="center"/>
          </w:tcPr>
          <w:p w14:paraId="2F2007BF" w14:textId="77777777" w:rsidR="00033E24" w:rsidRPr="00AF49CB" w:rsidRDefault="00033E24" w:rsidP="00283E6C">
            <w:pPr>
              <w:jc w:val="center"/>
              <w:rPr>
                <w:b/>
                <w:color w:val="000000"/>
                <w:sz w:val="16"/>
                <w:szCs w:val="16"/>
              </w:rPr>
            </w:pPr>
            <w:r w:rsidRPr="00AF49CB">
              <w:rPr>
                <w:b/>
                <w:color w:val="000000"/>
                <w:sz w:val="16"/>
                <w:szCs w:val="16"/>
              </w:rPr>
              <w:t>5</w:t>
            </w:r>
          </w:p>
        </w:tc>
        <w:tc>
          <w:tcPr>
            <w:tcW w:w="294" w:type="pct"/>
            <w:vAlign w:val="center"/>
          </w:tcPr>
          <w:p w14:paraId="7AD5F217" w14:textId="77777777" w:rsidR="00033E24" w:rsidRPr="00AF49CB" w:rsidRDefault="00033E24" w:rsidP="00283E6C">
            <w:pPr>
              <w:jc w:val="center"/>
              <w:rPr>
                <w:b/>
                <w:color w:val="000000"/>
                <w:sz w:val="16"/>
                <w:szCs w:val="16"/>
              </w:rPr>
            </w:pPr>
            <w:r w:rsidRPr="00AF49CB">
              <w:rPr>
                <w:b/>
                <w:color w:val="000000"/>
                <w:sz w:val="16"/>
                <w:szCs w:val="16"/>
              </w:rPr>
              <w:t>6</w:t>
            </w:r>
          </w:p>
        </w:tc>
        <w:tc>
          <w:tcPr>
            <w:tcW w:w="264" w:type="pct"/>
            <w:vAlign w:val="center"/>
          </w:tcPr>
          <w:p w14:paraId="7CB55609" w14:textId="77777777" w:rsidR="00033E24" w:rsidRPr="00AF49CB" w:rsidRDefault="00033E24" w:rsidP="00283E6C">
            <w:pPr>
              <w:jc w:val="center"/>
              <w:rPr>
                <w:b/>
                <w:color w:val="000000"/>
                <w:sz w:val="16"/>
                <w:szCs w:val="16"/>
              </w:rPr>
            </w:pPr>
            <w:r w:rsidRPr="00AF49CB">
              <w:rPr>
                <w:b/>
                <w:color w:val="000000"/>
                <w:sz w:val="16"/>
                <w:szCs w:val="16"/>
              </w:rPr>
              <w:t>7</w:t>
            </w:r>
          </w:p>
        </w:tc>
        <w:tc>
          <w:tcPr>
            <w:tcW w:w="264" w:type="pct"/>
            <w:vAlign w:val="center"/>
          </w:tcPr>
          <w:p w14:paraId="53B296DF" w14:textId="77777777" w:rsidR="00033E24" w:rsidRPr="00AF49CB" w:rsidRDefault="00033E24" w:rsidP="00283E6C">
            <w:pPr>
              <w:jc w:val="center"/>
              <w:rPr>
                <w:b/>
                <w:color w:val="000000"/>
                <w:sz w:val="16"/>
                <w:szCs w:val="16"/>
              </w:rPr>
            </w:pPr>
            <w:r w:rsidRPr="00AF49CB">
              <w:rPr>
                <w:b/>
                <w:color w:val="000000"/>
                <w:sz w:val="16"/>
                <w:szCs w:val="16"/>
              </w:rPr>
              <w:t>8</w:t>
            </w:r>
          </w:p>
        </w:tc>
        <w:tc>
          <w:tcPr>
            <w:tcW w:w="324" w:type="pct"/>
            <w:vAlign w:val="center"/>
          </w:tcPr>
          <w:p w14:paraId="0552CFBE" w14:textId="77777777" w:rsidR="00033E24" w:rsidRPr="00AF49CB" w:rsidRDefault="00033E24" w:rsidP="00283E6C">
            <w:pPr>
              <w:jc w:val="center"/>
              <w:rPr>
                <w:b/>
                <w:color w:val="000000"/>
                <w:sz w:val="16"/>
                <w:szCs w:val="16"/>
              </w:rPr>
            </w:pPr>
            <w:r w:rsidRPr="00AF49CB">
              <w:rPr>
                <w:b/>
                <w:color w:val="000000"/>
                <w:sz w:val="16"/>
                <w:szCs w:val="16"/>
              </w:rPr>
              <w:t>9</w:t>
            </w:r>
          </w:p>
        </w:tc>
        <w:tc>
          <w:tcPr>
            <w:tcW w:w="324" w:type="pct"/>
          </w:tcPr>
          <w:p w14:paraId="3D8BF1FC" w14:textId="2986F8DD" w:rsidR="00033E24" w:rsidRPr="00AF49CB" w:rsidRDefault="00033E24" w:rsidP="00283E6C">
            <w:pPr>
              <w:jc w:val="center"/>
              <w:rPr>
                <w:b/>
                <w:color w:val="000000"/>
                <w:sz w:val="16"/>
                <w:szCs w:val="16"/>
              </w:rPr>
            </w:pPr>
            <w:r>
              <w:rPr>
                <w:b/>
                <w:color w:val="000000"/>
                <w:sz w:val="16"/>
                <w:szCs w:val="16"/>
              </w:rPr>
              <w:t>10</w:t>
            </w:r>
          </w:p>
        </w:tc>
      </w:tr>
      <w:tr w:rsidR="00033E24" w:rsidRPr="00AF49CB" w14:paraId="2F387D02" w14:textId="3CCF2178" w:rsidTr="00033E24">
        <w:trPr>
          <w:cantSplit/>
          <w:trHeight w:val="20"/>
          <w:tblHeader/>
        </w:trPr>
        <w:tc>
          <w:tcPr>
            <w:tcW w:w="1958" w:type="pct"/>
            <w:gridSpan w:val="3"/>
            <w:noWrap/>
            <w:vAlign w:val="center"/>
          </w:tcPr>
          <w:p w14:paraId="579FA13B" w14:textId="77777777" w:rsidR="00033E24" w:rsidRPr="00AF49CB" w:rsidRDefault="00033E24" w:rsidP="00283E6C">
            <w:pPr>
              <w:jc w:val="center"/>
              <w:rPr>
                <w:b/>
                <w:bCs/>
                <w:color w:val="000000"/>
                <w:sz w:val="16"/>
                <w:szCs w:val="16"/>
              </w:rPr>
            </w:pPr>
            <w:r w:rsidRPr="00AF49CB">
              <w:rPr>
                <w:b/>
                <w:bCs/>
                <w:color w:val="000000"/>
                <w:sz w:val="16"/>
                <w:szCs w:val="16"/>
              </w:rPr>
              <w:t>Максимальный балл</w:t>
            </w:r>
          </w:p>
        </w:tc>
        <w:tc>
          <w:tcPr>
            <w:tcW w:w="326" w:type="pct"/>
            <w:vAlign w:val="bottom"/>
          </w:tcPr>
          <w:p w14:paraId="21F93CBC" w14:textId="77777777" w:rsidR="00033E24" w:rsidRPr="00AF49CB" w:rsidRDefault="00033E24" w:rsidP="00283E6C">
            <w:pPr>
              <w:jc w:val="center"/>
              <w:rPr>
                <w:b/>
                <w:color w:val="000000"/>
                <w:sz w:val="16"/>
                <w:szCs w:val="16"/>
              </w:rPr>
            </w:pPr>
            <w:r w:rsidRPr="00AF49CB">
              <w:rPr>
                <w:b/>
                <w:color w:val="000000"/>
                <w:sz w:val="16"/>
                <w:szCs w:val="16"/>
              </w:rPr>
              <w:t>1</w:t>
            </w:r>
          </w:p>
        </w:tc>
        <w:tc>
          <w:tcPr>
            <w:tcW w:w="326" w:type="pct"/>
            <w:vAlign w:val="bottom"/>
          </w:tcPr>
          <w:p w14:paraId="719BCC24" w14:textId="77777777" w:rsidR="00033E24" w:rsidRPr="00AF49CB" w:rsidRDefault="00033E24" w:rsidP="00283E6C">
            <w:pPr>
              <w:jc w:val="center"/>
              <w:rPr>
                <w:b/>
                <w:color w:val="000000"/>
                <w:sz w:val="16"/>
                <w:szCs w:val="16"/>
              </w:rPr>
            </w:pPr>
            <w:r w:rsidRPr="00AF49CB">
              <w:rPr>
                <w:b/>
                <w:color w:val="000000"/>
                <w:sz w:val="16"/>
                <w:szCs w:val="16"/>
              </w:rPr>
              <w:t>1</w:t>
            </w:r>
          </w:p>
        </w:tc>
        <w:tc>
          <w:tcPr>
            <w:tcW w:w="326" w:type="pct"/>
            <w:vAlign w:val="bottom"/>
          </w:tcPr>
          <w:p w14:paraId="00F364BD" w14:textId="77777777" w:rsidR="00033E24" w:rsidRPr="00AF49CB" w:rsidRDefault="00033E24" w:rsidP="00283E6C">
            <w:pPr>
              <w:jc w:val="center"/>
              <w:rPr>
                <w:b/>
                <w:color w:val="000000"/>
                <w:sz w:val="16"/>
                <w:szCs w:val="16"/>
              </w:rPr>
            </w:pPr>
            <w:r w:rsidRPr="00AF49CB">
              <w:rPr>
                <w:b/>
                <w:color w:val="000000"/>
                <w:sz w:val="16"/>
                <w:szCs w:val="16"/>
              </w:rPr>
              <w:t>1</w:t>
            </w:r>
          </w:p>
        </w:tc>
        <w:tc>
          <w:tcPr>
            <w:tcW w:w="326" w:type="pct"/>
            <w:vAlign w:val="bottom"/>
          </w:tcPr>
          <w:p w14:paraId="146C4A41" w14:textId="77777777" w:rsidR="00033E24" w:rsidRPr="00AF49CB" w:rsidRDefault="00033E24" w:rsidP="00283E6C">
            <w:pPr>
              <w:jc w:val="center"/>
              <w:rPr>
                <w:b/>
                <w:color w:val="000000"/>
                <w:sz w:val="16"/>
                <w:szCs w:val="16"/>
              </w:rPr>
            </w:pPr>
            <w:r w:rsidRPr="00AF49CB">
              <w:rPr>
                <w:b/>
                <w:color w:val="000000"/>
                <w:sz w:val="16"/>
                <w:szCs w:val="16"/>
              </w:rPr>
              <w:t>2</w:t>
            </w:r>
          </w:p>
        </w:tc>
        <w:tc>
          <w:tcPr>
            <w:tcW w:w="268" w:type="pct"/>
            <w:vAlign w:val="bottom"/>
          </w:tcPr>
          <w:p w14:paraId="19695DCF" w14:textId="77777777" w:rsidR="00033E24" w:rsidRPr="00AF49CB" w:rsidRDefault="00033E24" w:rsidP="00283E6C">
            <w:pPr>
              <w:jc w:val="center"/>
              <w:rPr>
                <w:b/>
                <w:color w:val="000000"/>
                <w:sz w:val="16"/>
                <w:szCs w:val="16"/>
              </w:rPr>
            </w:pPr>
            <w:r w:rsidRPr="00AF49CB">
              <w:rPr>
                <w:b/>
                <w:color w:val="000000"/>
                <w:sz w:val="16"/>
                <w:szCs w:val="16"/>
              </w:rPr>
              <w:t>1</w:t>
            </w:r>
          </w:p>
        </w:tc>
        <w:tc>
          <w:tcPr>
            <w:tcW w:w="294" w:type="pct"/>
            <w:vAlign w:val="bottom"/>
          </w:tcPr>
          <w:p w14:paraId="7A408408" w14:textId="77777777" w:rsidR="00033E24" w:rsidRPr="00AF49CB" w:rsidRDefault="00033E24" w:rsidP="00283E6C">
            <w:pPr>
              <w:jc w:val="center"/>
              <w:rPr>
                <w:b/>
                <w:color w:val="000000"/>
                <w:sz w:val="16"/>
                <w:szCs w:val="16"/>
              </w:rPr>
            </w:pPr>
            <w:r w:rsidRPr="00AF49CB">
              <w:rPr>
                <w:b/>
                <w:color w:val="000000"/>
                <w:sz w:val="16"/>
                <w:szCs w:val="16"/>
              </w:rPr>
              <w:t>2</w:t>
            </w:r>
          </w:p>
        </w:tc>
        <w:tc>
          <w:tcPr>
            <w:tcW w:w="264" w:type="pct"/>
            <w:vAlign w:val="bottom"/>
          </w:tcPr>
          <w:p w14:paraId="18162773" w14:textId="77777777" w:rsidR="00033E24" w:rsidRPr="00AF49CB" w:rsidRDefault="00033E24" w:rsidP="00283E6C">
            <w:pPr>
              <w:jc w:val="center"/>
              <w:rPr>
                <w:b/>
                <w:color w:val="000000"/>
                <w:sz w:val="16"/>
                <w:szCs w:val="16"/>
              </w:rPr>
            </w:pPr>
            <w:r w:rsidRPr="00AF49CB">
              <w:rPr>
                <w:b/>
                <w:color w:val="000000"/>
                <w:sz w:val="16"/>
                <w:szCs w:val="16"/>
              </w:rPr>
              <w:t>2</w:t>
            </w:r>
          </w:p>
        </w:tc>
        <w:tc>
          <w:tcPr>
            <w:tcW w:w="264" w:type="pct"/>
            <w:vAlign w:val="bottom"/>
          </w:tcPr>
          <w:p w14:paraId="24F41E4D" w14:textId="77777777" w:rsidR="00033E24" w:rsidRPr="00AF49CB" w:rsidRDefault="00033E24" w:rsidP="00283E6C">
            <w:pPr>
              <w:jc w:val="center"/>
              <w:rPr>
                <w:b/>
                <w:color w:val="000000"/>
                <w:sz w:val="16"/>
                <w:szCs w:val="16"/>
              </w:rPr>
            </w:pPr>
            <w:r w:rsidRPr="00AF49CB">
              <w:rPr>
                <w:b/>
                <w:color w:val="000000"/>
                <w:sz w:val="16"/>
                <w:szCs w:val="16"/>
              </w:rPr>
              <w:t>1</w:t>
            </w:r>
          </w:p>
        </w:tc>
        <w:tc>
          <w:tcPr>
            <w:tcW w:w="324" w:type="pct"/>
            <w:vAlign w:val="bottom"/>
          </w:tcPr>
          <w:p w14:paraId="443B3A4D" w14:textId="77777777" w:rsidR="00033E24" w:rsidRPr="00AF49CB" w:rsidRDefault="00033E24" w:rsidP="00283E6C">
            <w:pPr>
              <w:jc w:val="center"/>
              <w:rPr>
                <w:b/>
                <w:color w:val="000000"/>
                <w:sz w:val="16"/>
                <w:szCs w:val="16"/>
              </w:rPr>
            </w:pPr>
            <w:r w:rsidRPr="00AF49CB">
              <w:rPr>
                <w:b/>
                <w:color w:val="000000"/>
                <w:sz w:val="16"/>
                <w:szCs w:val="16"/>
              </w:rPr>
              <w:t>3</w:t>
            </w:r>
          </w:p>
        </w:tc>
        <w:tc>
          <w:tcPr>
            <w:tcW w:w="324" w:type="pct"/>
          </w:tcPr>
          <w:p w14:paraId="7143D906" w14:textId="3A05EF4E" w:rsidR="00033E24" w:rsidRPr="00AF49CB" w:rsidRDefault="00033E24" w:rsidP="00283E6C">
            <w:pPr>
              <w:jc w:val="center"/>
              <w:rPr>
                <w:b/>
                <w:color w:val="000000"/>
                <w:sz w:val="16"/>
                <w:szCs w:val="16"/>
              </w:rPr>
            </w:pPr>
            <w:r>
              <w:rPr>
                <w:b/>
                <w:color w:val="000000"/>
                <w:sz w:val="16"/>
                <w:szCs w:val="16"/>
              </w:rPr>
              <w:t>3</w:t>
            </w:r>
          </w:p>
        </w:tc>
      </w:tr>
      <w:tr w:rsidR="00033E24" w:rsidRPr="00AF49CB" w14:paraId="14DEDDAA" w14:textId="52E9B29D" w:rsidTr="00033E24">
        <w:trPr>
          <w:cantSplit/>
          <w:trHeight w:val="20"/>
          <w:tblHeader/>
        </w:trPr>
        <w:tc>
          <w:tcPr>
            <w:tcW w:w="218" w:type="pct"/>
            <w:noWrap/>
            <w:vAlign w:val="center"/>
          </w:tcPr>
          <w:p w14:paraId="252071D2" w14:textId="77777777" w:rsidR="00033E24" w:rsidRPr="00AF49CB" w:rsidRDefault="00033E24" w:rsidP="00283E6C">
            <w:pPr>
              <w:jc w:val="center"/>
              <w:rPr>
                <w:b/>
                <w:bCs/>
                <w:color w:val="000000"/>
                <w:sz w:val="16"/>
                <w:szCs w:val="16"/>
              </w:rPr>
            </w:pPr>
            <w:r w:rsidRPr="00AF49CB">
              <w:rPr>
                <w:b/>
                <w:bCs/>
                <w:color w:val="000000"/>
                <w:sz w:val="16"/>
                <w:szCs w:val="16"/>
              </w:rPr>
              <w:t>№</w:t>
            </w:r>
          </w:p>
        </w:tc>
        <w:tc>
          <w:tcPr>
            <w:tcW w:w="1301" w:type="pct"/>
            <w:vAlign w:val="center"/>
          </w:tcPr>
          <w:p w14:paraId="68BB52B0" w14:textId="77777777" w:rsidR="00033E24" w:rsidRPr="00AF49CB" w:rsidRDefault="00033E24" w:rsidP="00283E6C">
            <w:pPr>
              <w:jc w:val="center"/>
              <w:rPr>
                <w:b/>
                <w:bCs/>
                <w:color w:val="000000"/>
                <w:sz w:val="16"/>
                <w:szCs w:val="16"/>
              </w:rPr>
            </w:pPr>
            <w:r w:rsidRPr="00AF49CB">
              <w:rPr>
                <w:b/>
                <w:bCs/>
                <w:color w:val="000000"/>
                <w:sz w:val="16"/>
                <w:szCs w:val="16"/>
              </w:rPr>
              <w:t>ОО</w:t>
            </w:r>
          </w:p>
        </w:tc>
        <w:tc>
          <w:tcPr>
            <w:tcW w:w="439" w:type="pct"/>
            <w:vAlign w:val="center"/>
          </w:tcPr>
          <w:p w14:paraId="75601C20" w14:textId="77777777" w:rsidR="00033E24" w:rsidRPr="00AF49CB" w:rsidRDefault="00033E24" w:rsidP="00283E6C">
            <w:pPr>
              <w:jc w:val="center"/>
              <w:rPr>
                <w:b/>
                <w:bCs/>
                <w:color w:val="000000"/>
                <w:sz w:val="16"/>
                <w:szCs w:val="16"/>
              </w:rPr>
            </w:pPr>
            <w:r w:rsidRPr="00AF49CB">
              <w:rPr>
                <w:b/>
                <w:bCs/>
                <w:color w:val="000000"/>
                <w:sz w:val="16"/>
                <w:szCs w:val="16"/>
              </w:rPr>
              <w:t xml:space="preserve">Кол-во </w:t>
            </w:r>
            <w:proofErr w:type="spellStart"/>
            <w:r w:rsidRPr="00AF49CB">
              <w:rPr>
                <w:b/>
                <w:bCs/>
                <w:color w:val="000000"/>
                <w:sz w:val="16"/>
                <w:szCs w:val="16"/>
              </w:rPr>
              <w:t>уч</w:t>
            </w:r>
            <w:proofErr w:type="spellEnd"/>
            <w:r w:rsidRPr="00AF49CB">
              <w:rPr>
                <w:b/>
                <w:bCs/>
                <w:color w:val="000000"/>
                <w:sz w:val="16"/>
                <w:szCs w:val="16"/>
              </w:rPr>
              <w:t>-ков</w:t>
            </w:r>
          </w:p>
        </w:tc>
        <w:tc>
          <w:tcPr>
            <w:tcW w:w="2718" w:type="pct"/>
            <w:gridSpan w:val="9"/>
            <w:vAlign w:val="center"/>
          </w:tcPr>
          <w:p w14:paraId="0323F0F0" w14:textId="77777777" w:rsidR="00033E24" w:rsidRPr="00AF49CB" w:rsidRDefault="00033E24" w:rsidP="00283E6C">
            <w:pPr>
              <w:widowControl w:val="0"/>
              <w:autoSpaceDE w:val="0"/>
              <w:autoSpaceDN w:val="0"/>
              <w:adjustRightInd w:val="0"/>
              <w:jc w:val="center"/>
              <w:rPr>
                <w:b/>
                <w:bCs/>
                <w:color w:val="000000"/>
                <w:sz w:val="16"/>
                <w:szCs w:val="16"/>
              </w:rPr>
            </w:pPr>
            <w:r w:rsidRPr="00AF49CB">
              <w:rPr>
                <w:b/>
                <w:bCs/>
                <w:color w:val="000000"/>
                <w:sz w:val="16"/>
                <w:szCs w:val="16"/>
              </w:rPr>
              <w:t>Выполнение заданий в % (от числа участников)</w:t>
            </w:r>
          </w:p>
        </w:tc>
        <w:tc>
          <w:tcPr>
            <w:tcW w:w="324" w:type="pct"/>
          </w:tcPr>
          <w:p w14:paraId="6A761F8D" w14:textId="77777777" w:rsidR="00033E24" w:rsidRPr="00AF49CB" w:rsidRDefault="00033E24" w:rsidP="00283E6C">
            <w:pPr>
              <w:widowControl w:val="0"/>
              <w:autoSpaceDE w:val="0"/>
              <w:autoSpaceDN w:val="0"/>
              <w:adjustRightInd w:val="0"/>
              <w:jc w:val="center"/>
              <w:rPr>
                <w:b/>
                <w:bCs/>
                <w:color w:val="000000"/>
                <w:sz w:val="16"/>
                <w:szCs w:val="16"/>
              </w:rPr>
            </w:pPr>
          </w:p>
        </w:tc>
      </w:tr>
      <w:tr w:rsidR="008C697D" w14:paraId="6230E5AC" w14:textId="50A5615A" w:rsidTr="001260DA">
        <w:trPr>
          <w:cantSplit/>
          <w:trHeight w:val="20"/>
        </w:trPr>
        <w:tc>
          <w:tcPr>
            <w:tcW w:w="218" w:type="pct"/>
            <w:noWrap/>
            <w:vAlign w:val="center"/>
          </w:tcPr>
          <w:p w14:paraId="44EA7842" w14:textId="77777777" w:rsidR="008C697D" w:rsidRPr="00FF54F3" w:rsidRDefault="008C697D" w:rsidP="008C697D">
            <w:pPr>
              <w:jc w:val="center"/>
              <w:rPr>
                <w:color w:val="000000"/>
                <w:sz w:val="18"/>
                <w:szCs w:val="18"/>
              </w:rPr>
            </w:pPr>
            <w:r w:rsidRPr="00FF54F3">
              <w:rPr>
                <w:color w:val="000000"/>
                <w:sz w:val="18"/>
                <w:szCs w:val="18"/>
              </w:rPr>
              <w:t>1</w:t>
            </w:r>
          </w:p>
        </w:tc>
        <w:tc>
          <w:tcPr>
            <w:tcW w:w="1301" w:type="pct"/>
            <w:tcBorders>
              <w:top w:val="nil"/>
              <w:left w:val="nil"/>
              <w:bottom w:val="single" w:sz="4" w:space="0" w:color="auto"/>
              <w:right w:val="nil"/>
            </w:tcBorders>
            <w:vAlign w:val="center"/>
          </w:tcPr>
          <w:p w14:paraId="721460FA" w14:textId="702F4E37" w:rsidR="008C697D" w:rsidRPr="00FF54F3" w:rsidRDefault="008C697D" w:rsidP="008C697D">
            <w:pPr>
              <w:rPr>
                <w:color w:val="000000"/>
                <w:sz w:val="18"/>
                <w:szCs w:val="18"/>
              </w:rPr>
            </w:pPr>
            <w:r>
              <w:rPr>
                <w:color w:val="000000"/>
                <w:sz w:val="20"/>
                <w:szCs w:val="20"/>
              </w:rPr>
              <w:t xml:space="preserve">МБОУ "Глинищевская СОШ" </w:t>
            </w:r>
          </w:p>
        </w:tc>
        <w:tc>
          <w:tcPr>
            <w:tcW w:w="439" w:type="pct"/>
            <w:vAlign w:val="center"/>
          </w:tcPr>
          <w:p w14:paraId="12D95155" w14:textId="67610CB0" w:rsidR="008C697D" w:rsidRDefault="008C697D" w:rsidP="008C697D">
            <w:pPr>
              <w:jc w:val="center"/>
              <w:rPr>
                <w:color w:val="000000"/>
                <w:sz w:val="18"/>
                <w:szCs w:val="18"/>
              </w:rPr>
            </w:pPr>
            <w:r>
              <w:rPr>
                <w:color w:val="000000"/>
                <w:sz w:val="18"/>
                <w:szCs w:val="18"/>
              </w:rPr>
              <w:t>11</w:t>
            </w:r>
          </w:p>
        </w:tc>
        <w:tc>
          <w:tcPr>
            <w:tcW w:w="326" w:type="pct"/>
            <w:vAlign w:val="center"/>
          </w:tcPr>
          <w:p w14:paraId="3611DCC2" w14:textId="1130B480" w:rsidR="008C697D" w:rsidRDefault="008C697D" w:rsidP="008C697D">
            <w:pPr>
              <w:jc w:val="center"/>
              <w:rPr>
                <w:color w:val="000000"/>
                <w:sz w:val="18"/>
                <w:szCs w:val="18"/>
              </w:rPr>
            </w:pPr>
            <w:r>
              <w:rPr>
                <w:color w:val="000000"/>
                <w:sz w:val="18"/>
                <w:szCs w:val="18"/>
              </w:rPr>
              <w:t>91</w:t>
            </w:r>
          </w:p>
        </w:tc>
        <w:tc>
          <w:tcPr>
            <w:tcW w:w="326" w:type="pct"/>
            <w:vAlign w:val="center"/>
          </w:tcPr>
          <w:p w14:paraId="664EBEC3" w14:textId="14894FF2" w:rsidR="008C697D" w:rsidRDefault="008C697D" w:rsidP="008C697D">
            <w:pPr>
              <w:jc w:val="center"/>
              <w:rPr>
                <w:color w:val="000000"/>
                <w:sz w:val="18"/>
                <w:szCs w:val="18"/>
              </w:rPr>
            </w:pPr>
            <w:r>
              <w:rPr>
                <w:color w:val="000000"/>
                <w:sz w:val="18"/>
                <w:szCs w:val="18"/>
              </w:rPr>
              <w:t>73</w:t>
            </w:r>
          </w:p>
        </w:tc>
        <w:tc>
          <w:tcPr>
            <w:tcW w:w="326" w:type="pct"/>
            <w:vAlign w:val="center"/>
          </w:tcPr>
          <w:p w14:paraId="75F93932" w14:textId="72CCA84A" w:rsidR="008C697D" w:rsidRDefault="008C697D" w:rsidP="008C697D">
            <w:pPr>
              <w:jc w:val="center"/>
              <w:rPr>
                <w:color w:val="000000"/>
                <w:sz w:val="18"/>
                <w:szCs w:val="18"/>
              </w:rPr>
            </w:pPr>
            <w:r>
              <w:rPr>
                <w:color w:val="000000"/>
                <w:sz w:val="18"/>
                <w:szCs w:val="18"/>
              </w:rPr>
              <w:t>64</w:t>
            </w:r>
          </w:p>
        </w:tc>
        <w:tc>
          <w:tcPr>
            <w:tcW w:w="326" w:type="pct"/>
            <w:vAlign w:val="center"/>
          </w:tcPr>
          <w:p w14:paraId="751424C1" w14:textId="3061139F" w:rsidR="008C697D" w:rsidRDefault="008C697D" w:rsidP="008C697D">
            <w:pPr>
              <w:jc w:val="center"/>
              <w:rPr>
                <w:color w:val="000000"/>
                <w:sz w:val="18"/>
                <w:szCs w:val="18"/>
              </w:rPr>
            </w:pPr>
            <w:r>
              <w:rPr>
                <w:color w:val="000000"/>
                <w:sz w:val="18"/>
                <w:szCs w:val="18"/>
              </w:rPr>
              <w:t>86</w:t>
            </w:r>
          </w:p>
        </w:tc>
        <w:tc>
          <w:tcPr>
            <w:tcW w:w="268" w:type="pct"/>
            <w:vAlign w:val="center"/>
          </w:tcPr>
          <w:p w14:paraId="20D2E80B" w14:textId="173A949B" w:rsidR="008C697D" w:rsidRDefault="008C697D" w:rsidP="008C697D">
            <w:pPr>
              <w:jc w:val="center"/>
              <w:rPr>
                <w:color w:val="000000"/>
                <w:sz w:val="18"/>
                <w:szCs w:val="18"/>
              </w:rPr>
            </w:pPr>
            <w:r>
              <w:rPr>
                <w:color w:val="000000"/>
                <w:sz w:val="18"/>
                <w:szCs w:val="18"/>
              </w:rPr>
              <w:t>91</w:t>
            </w:r>
          </w:p>
        </w:tc>
        <w:tc>
          <w:tcPr>
            <w:tcW w:w="294" w:type="pct"/>
            <w:vAlign w:val="center"/>
          </w:tcPr>
          <w:p w14:paraId="561C9F13" w14:textId="3D63A99E" w:rsidR="008C697D" w:rsidRDefault="008C697D" w:rsidP="008C697D">
            <w:pPr>
              <w:jc w:val="center"/>
              <w:rPr>
                <w:color w:val="000000"/>
                <w:sz w:val="18"/>
                <w:szCs w:val="18"/>
              </w:rPr>
            </w:pPr>
            <w:r>
              <w:rPr>
                <w:color w:val="000000"/>
                <w:sz w:val="18"/>
                <w:szCs w:val="18"/>
              </w:rPr>
              <w:t>91</w:t>
            </w:r>
          </w:p>
        </w:tc>
        <w:tc>
          <w:tcPr>
            <w:tcW w:w="264" w:type="pct"/>
            <w:vAlign w:val="center"/>
          </w:tcPr>
          <w:p w14:paraId="230F74C5" w14:textId="336EEBCA" w:rsidR="008C697D" w:rsidRDefault="008C697D" w:rsidP="008C697D">
            <w:pPr>
              <w:jc w:val="center"/>
              <w:rPr>
                <w:color w:val="000000"/>
                <w:sz w:val="18"/>
                <w:szCs w:val="18"/>
              </w:rPr>
            </w:pPr>
            <w:r>
              <w:rPr>
                <w:color w:val="000000"/>
                <w:sz w:val="18"/>
                <w:szCs w:val="18"/>
              </w:rPr>
              <w:t>86</w:t>
            </w:r>
          </w:p>
        </w:tc>
        <w:tc>
          <w:tcPr>
            <w:tcW w:w="264" w:type="pct"/>
            <w:vAlign w:val="center"/>
          </w:tcPr>
          <w:p w14:paraId="22FF6D61" w14:textId="4158729C" w:rsidR="008C697D" w:rsidRDefault="008C697D" w:rsidP="008C697D">
            <w:pPr>
              <w:jc w:val="center"/>
              <w:rPr>
                <w:color w:val="000000"/>
                <w:sz w:val="18"/>
                <w:szCs w:val="18"/>
              </w:rPr>
            </w:pPr>
            <w:r>
              <w:rPr>
                <w:color w:val="000000"/>
                <w:sz w:val="18"/>
                <w:szCs w:val="18"/>
              </w:rPr>
              <w:t>91</w:t>
            </w:r>
          </w:p>
        </w:tc>
        <w:tc>
          <w:tcPr>
            <w:tcW w:w="324" w:type="pct"/>
            <w:vAlign w:val="center"/>
          </w:tcPr>
          <w:p w14:paraId="3C13E47A" w14:textId="7931966C" w:rsidR="008C697D" w:rsidRDefault="008C697D" w:rsidP="008C697D">
            <w:pPr>
              <w:jc w:val="center"/>
              <w:rPr>
                <w:color w:val="000000"/>
                <w:sz w:val="18"/>
                <w:szCs w:val="18"/>
              </w:rPr>
            </w:pPr>
            <w:r>
              <w:rPr>
                <w:color w:val="000000"/>
                <w:sz w:val="18"/>
                <w:szCs w:val="18"/>
              </w:rPr>
              <w:t>39</w:t>
            </w:r>
          </w:p>
        </w:tc>
        <w:tc>
          <w:tcPr>
            <w:tcW w:w="324" w:type="pct"/>
            <w:vAlign w:val="center"/>
          </w:tcPr>
          <w:p w14:paraId="7394A092" w14:textId="7E649F92" w:rsidR="008C697D" w:rsidRDefault="008C697D" w:rsidP="008C697D">
            <w:pPr>
              <w:jc w:val="center"/>
              <w:rPr>
                <w:color w:val="000000"/>
                <w:sz w:val="18"/>
                <w:szCs w:val="18"/>
              </w:rPr>
            </w:pPr>
            <w:r>
              <w:rPr>
                <w:color w:val="000000"/>
                <w:sz w:val="18"/>
                <w:szCs w:val="18"/>
              </w:rPr>
              <w:t>58</w:t>
            </w:r>
          </w:p>
        </w:tc>
      </w:tr>
      <w:tr w:rsidR="008C697D" w14:paraId="1276D4CE" w14:textId="27E0E9F1" w:rsidTr="001260DA">
        <w:trPr>
          <w:cantSplit/>
          <w:trHeight w:val="20"/>
        </w:trPr>
        <w:tc>
          <w:tcPr>
            <w:tcW w:w="218" w:type="pct"/>
            <w:noWrap/>
            <w:vAlign w:val="center"/>
          </w:tcPr>
          <w:p w14:paraId="08E7F106" w14:textId="77777777" w:rsidR="008C697D" w:rsidRPr="00FF54F3" w:rsidRDefault="008C697D" w:rsidP="008C697D">
            <w:pPr>
              <w:jc w:val="center"/>
              <w:rPr>
                <w:color w:val="000000"/>
                <w:sz w:val="18"/>
                <w:szCs w:val="18"/>
              </w:rPr>
            </w:pPr>
            <w:r w:rsidRPr="00FF54F3">
              <w:rPr>
                <w:color w:val="000000"/>
                <w:sz w:val="18"/>
                <w:szCs w:val="18"/>
              </w:rPr>
              <w:t>2</w:t>
            </w:r>
          </w:p>
        </w:tc>
        <w:tc>
          <w:tcPr>
            <w:tcW w:w="1301" w:type="pct"/>
            <w:tcBorders>
              <w:top w:val="nil"/>
              <w:left w:val="nil"/>
              <w:bottom w:val="single" w:sz="4" w:space="0" w:color="auto"/>
              <w:right w:val="nil"/>
            </w:tcBorders>
            <w:vAlign w:val="center"/>
          </w:tcPr>
          <w:p w14:paraId="4516181F" w14:textId="61D88C9D" w:rsidR="008C697D" w:rsidRPr="00FF54F3" w:rsidRDefault="008C697D" w:rsidP="008C697D">
            <w:pPr>
              <w:rPr>
                <w:color w:val="000000"/>
                <w:sz w:val="18"/>
                <w:szCs w:val="18"/>
              </w:rPr>
            </w:pPr>
            <w:r>
              <w:rPr>
                <w:color w:val="000000"/>
                <w:sz w:val="20"/>
                <w:szCs w:val="20"/>
              </w:rPr>
              <w:t>МБОУ Новосельская СОШ</w:t>
            </w:r>
          </w:p>
        </w:tc>
        <w:tc>
          <w:tcPr>
            <w:tcW w:w="439" w:type="pct"/>
            <w:vAlign w:val="center"/>
          </w:tcPr>
          <w:p w14:paraId="7BA825CA" w14:textId="754AAB6E" w:rsidR="008C697D" w:rsidRDefault="008C697D" w:rsidP="008C697D">
            <w:pPr>
              <w:jc w:val="center"/>
              <w:rPr>
                <w:color w:val="000000"/>
                <w:sz w:val="18"/>
                <w:szCs w:val="18"/>
              </w:rPr>
            </w:pPr>
            <w:r>
              <w:rPr>
                <w:color w:val="000000"/>
                <w:sz w:val="18"/>
                <w:szCs w:val="18"/>
              </w:rPr>
              <w:t>12</w:t>
            </w:r>
          </w:p>
        </w:tc>
        <w:tc>
          <w:tcPr>
            <w:tcW w:w="326" w:type="pct"/>
            <w:vAlign w:val="center"/>
          </w:tcPr>
          <w:p w14:paraId="7CBEAFFD" w14:textId="4C9FA3DB" w:rsidR="008C697D" w:rsidRDefault="008C697D" w:rsidP="008C697D">
            <w:pPr>
              <w:jc w:val="center"/>
              <w:rPr>
                <w:color w:val="000000"/>
                <w:sz w:val="18"/>
                <w:szCs w:val="18"/>
              </w:rPr>
            </w:pPr>
            <w:r>
              <w:rPr>
                <w:color w:val="000000"/>
                <w:sz w:val="18"/>
                <w:szCs w:val="18"/>
              </w:rPr>
              <w:t>75</w:t>
            </w:r>
          </w:p>
        </w:tc>
        <w:tc>
          <w:tcPr>
            <w:tcW w:w="326" w:type="pct"/>
            <w:vAlign w:val="center"/>
          </w:tcPr>
          <w:p w14:paraId="3A72759F" w14:textId="235DDD01" w:rsidR="008C697D" w:rsidRDefault="008C697D" w:rsidP="008C697D">
            <w:pPr>
              <w:jc w:val="center"/>
              <w:rPr>
                <w:color w:val="000000"/>
                <w:sz w:val="18"/>
                <w:szCs w:val="18"/>
              </w:rPr>
            </w:pPr>
            <w:r>
              <w:rPr>
                <w:color w:val="000000"/>
                <w:sz w:val="18"/>
                <w:szCs w:val="18"/>
              </w:rPr>
              <w:t>67</w:t>
            </w:r>
          </w:p>
        </w:tc>
        <w:tc>
          <w:tcPr>
            <w:tcW w:w="326" w:type="pct"/>
            <w:vAlign w:val="center"/>
          </w:tcPr>
          <w:p w14:paraId="54172037" w14:textId="62F43E09" w:rsidR="008C697D" w:rsidRDefault="008C697D" w:rsidP="008C697D">
            <w:pPr>
              <w:jc w:val="center"/>
              <w:rPr>
                <w:color w:val="000000"/>
                <w:sz w:val="18"/>
                <w:szCs w:val="18"/>
              </w:rPr>
            </w:pPr>
            <w:r>
              <w:rPr>
                <w:color w:val="000000"/>
                <w:sz w:val="18"/>
                <w:szCs w:val="18"/>
              </w:rPr>
              <w:t>83</w:t>
            </w:r>
          </w:p>
        </w:tc>
        <w:tc>
          <w:tcPr>
            <w:tcW w:w="326" w:type="pct"/>
            <w:vAlign w:val="center"/>
          </w:tcPr>
          <w:p w14:paraId="163BB473" w14:textId="4EFCD4D5" w:rsidR="008C697D" w:rsidRDefault="008C697D" w:rsidP="008C697D">
            <w:pPr>
              <w:jc w:val="center"/>
              <w:rPr>
                <w:color w:val="000000"/>
                <w:sz w:val="18"/>
                <w:szCs w:val="18"/>
              </w:rPr>
            </w:pPr>
            <w:r>
              <w:rPr>
                <w:color w:val="000000"/>
                <w:sz w:val="18"/>
                <w:szCs w:val="18"/>
              </w:rPr>
              <w:t>58</w:t>
            </w:r>
          </w:p>
        </w:tc>
        <w:tc>
          <w:tcPr>
            <w:tcW w:w="268" w:type="pct"/>
            <w:vAlign w:val="center"/>
          </w:tcPr>
          <w:p w14:paraId="0B866AC9" w14:textId="547DC8FE" w:rsidR="008C697D" w:rsidRDefault="008C697D" w:rsidP="008C697D">
            <w:pPr>
              <w:jc w:val="center"/>
              <w:rPr>
                <w:color w:val="000000"/>
                <w:sz w:val="18"/>
                <w:szCs w:val="18"/>
              </w:rPr>
            </w:pPr>
            <w:r>
              <w:rPr>
                <w:color w:val="000000"/>
                <w:sz w:val="18"/>
                <w:szCs w:val="18"/>
              </w:rPr>
              <w:t>92</w:t>
            </w:r>
          </w:p>
        </w:tc>
        <w:tc>
          <w:tcPr>
            <w:tcW w:w="294" w:type="pct"/>
            <w:vAlign w:val="center"/>
          </w:tcPr>
          <w:p w14:paraId="3EBB4DAD" w14:textId="78949B67" w:rsidR="008C697D" w:rsidRDefault="008C697D" w:rsidP="008C697D">
            <w:pPr>
              <w:jc w:val="center"/>
              <w:rPr>
                <w:color w:val="000000"/>
                <w:sz w:val="18"/>
                <w:szCs w:val="18"/>
              </w:rPr>
            </w:pPr>
            <w:r>
              <w:rPr>
                <w:color w:val="000000"/>
                <w:sz w:val="18"/>
                <w:szCs w:val="18"/>
              </w:rPr>
              <w:t>75</w:t>
            </w:r>
          </w:p>
        </w:tc>
        <w:tc>
          <w:tcPr>
            <w:tcW w:w="264" w:type="pct"/>
            <w:vAlign w:val="center"/>
          </w:tcPr>
          <w:p w14:paraId="329FC994" w14:textId="781AA42B" w:rsidR="008C697D" w:rsidRDefault="008C697D" w:rsidP="008C697D">
            <w:pPr>
              <w:jc w:val="center"/>
              <w:rPr>
                <w:color w:val="000000"/>
                <w:sz w:val="18"/>
                <w:szCs w:val="18"/>
              </w:rPr>
            </w:pPr>
            <w:r>
              <w:rPr>
                <w:color w:val="000000"/>
                <w:sz w:val="18"/>
                <w:szCs w:val="18"/>
              </w:rPr>
              <w:t>79</w:t>
            </w:r>
          </w:p>
        </w:tc>
        <w:tc>
          <w:tcPr>
            <w:tcW w:w="264" w:type="pct"/>
            <w:vAlign w:val="center"/>
          </w:tcPr>
          <w:p w14:paraId="3705038A" w14:textId="3118F93D" w:rsidR="008C697D" w:rsidRDefault="008C697D" w:rsidP="008C697D">
            <w:pPr>
              <w:jc w:val="center"/>
              <w:rPr>
                <w:color w:val="000000"/>
                <w:sz w:val="18"/>
                <w:szCs w:val="18"/>
              </w:rPr>
            </w:pPr>
            <w:r>
              <w:rPr>
                <w:color w:val="000000"/>
                <w:sz w:val="18"/>
                <w:szCs w:val="18"/>
              </w:rPr>
              <w:t>58</w:t>
            </w:r>
          </w:p>
        </w:tc>
        <w:tc>
          <w:tcPr>
            <w:tcW w:w="324" w:type="pct"/>
            <w:vAlign w:val="center"/>
          </w:tcPr>
          <w:p w14:paraId="566597A1" w14:textId="261E5721" w:rsidR="008C697D" w:rsidRDefault="008C697D" w:rsidP="008C697D">
            <w:pPr>
              <w:jc w:val="center"/>
              <w:rPr>
                <w:color w:val="000000"/>
                <w:sz w:val="18"/>
                <w:szCs w:val="18"/>
              </w:rPr>
            </w:pPr>
            <w:r>
              <w:rPr>
                <w:color w:val="000000"/>
                <w:sz w:val="18"/>
                <w:szCs w:val="18"/>
              </w:rPr>
              <w:t>31</w:t>
            </w:r>
          </w:p>
        </w:tc>
        <w:tc>
          <w:tcPr>
            <w:tcW w:w="324" w:type="pct"/>
            <w:vAlign w:val="center"/>
          </w:tcPr>
          <w:p w14:paraId="7A7B816A" w14:textId="750148C7" w:rsidR="008C697D" w:rsidRDefault="008C697D" w:rsidP="008C697D">
            <w:pPr>
              <w:jc w:val="center"/>
              <w:rPr>
                <w:color w:val="000000"/>
                <w:sz w:val="18"/>
                <w:szCs w:val="18"/>
              </w:rPr>
            </w:pPr>
            <w:r>
              <w:rPr>
                <w:color w:val="000000"/>
                <w:sz w:val="18"/>
                <w:szCs w:val="18"/>
              </w:rPr>
              <w:t>47</w:t>
            </w:r>
          </w:p>
        </w:tc>
      </w:tr>
      <w:tr w:rsidR="008C697D" w14:paraId="0D1E8EBE" w14:textId="6F20A88E" w:rsidTr="001260DA">
        <w:trPr>
          <w:cantSplit/>
          <w:trHeight w:val="20"/>
        </w:trPr>
        <w:tc>
          <w:tcPr>
            <w:tcW w:w="218" w:type="pct"/>
            <w:vAlign w:val="center"/>
          </w:tcPr>
          <w:p w14:paraId="73CEAA17" w14:textId="77777777" w:rsidR="008C697D" w:rsidRPr="00FF54F3" w:rsidRDefault="008C697D" w:rsidP="008C697D">
            <w:pPr>
              <w:jc w:val="center"/>
              <w:rPr>
                <w:color w:val="000000"/>
                <w:sz w:val="18"/>
                <w:szCs w:val="18"/>
              </w:rPr>
            </w:pPr>
            <w:r w:rsidRPr="00FF54F3">
              <w:rPr>
                <w:color w:val="000000"/>
                <w:sz w:val="18"/>
                <w:szCs w:val="18"/>
              </w:rPr>
              <w:t>3</w:t>
            </w:r>
          </w:p>
        </w:tc>
        <w:tc>
          <w:tcPr>
            <w:tcW w:w="1301" w:type="pct"/>
            <w:tcBorders>
              <w:top w:val="nil"/>
              <w:left w:val="nil"/>
              <w:bottom w:val="single" w:sz="4" w:space="0" w:color="auto"/>
              <w:right w:val="nil"/>
            </w:tcBorders>
            <w:vAlign w:val="center"/>
          </w:tcPr>
          <w:p w14:paraId="5A602A97" w14:textId="4B974DF5" w:rsidR="008C697D" w:rsidRPr="00FF54F3" w:rsidRDefault="008C697D" w:rsidP="008C697D">
            <w:pPr>
              <w:rPr>
                <w:color w:val="000000"/>
                <w:sz w:val="18"/>
                <w:szCs w:val="18"/>
              </w:rPr>
            </w:pPr>
            <w:r>
              <w:rPr>
                <w:color w:val="000000"/>
                <w:sz w:val="20"/>
                <w:szCs w:val="20"/>
              </w:rPr>
              <w:t xml:space="preserve">МБОУ "Мичуринская СОШ" </w:t>
            </w:r>
          </w:p>
        </w:tc>
        <w:tc>
          <w:tcPr>
            <w:tcW w:w="439" w:type="pct"/>
            <w:vAlign w:val="center"/>
          </w:tcPr>
          <w:p w14:paraId="364ED4F9" w14:textId="4D51F88C" w:rsidR="008C697D" w:rsidRDefault="008C697D" w:rsidP="008C697D">
            <w:pPr>
              <w:jc w:val="center"/>
              <w:rPr>
                <w:color w:val="000000"/>
                <w:sz w:val="18"/>
                <w:szCs w:val="18"/>
              </w:rPr>
            </w:pPr>
            <w:r>
              <w:rPr>
                <w:color w:val="000000"/>
                <w:sz w:val="18"/>
                <w:szCs w:val="18"/>
              </w:rPr>
              <w:t>17</w:t>
            </w:r>
          </w:p>
        </w:tc>
        <w:tc>
          <w:tcPr>
            <w:tcW w:w="326" w:type="pct"/>
            <w:vAlign w:val="center"/>
          </w:tcPr>
          <w:p w14:paraId="094D2070" w14:textId="5CB8EF3F" w:rsidR="008C697D" w:rsidRDefault="008C697D" w:rsidP="008C697D">
            <w:pPr>
              <w:jc w:val="center"/>
              <w:rPr>
                <w:color w:val="000000"/>
                <w:sz w:val="18"/>
                <w:szCs w:val="18"/>
              </w:rPr>
            </w:pPr>
            <w:r>
              <w:rPr>
                <w:color w:val="000000"/>
                <w:sz w:val="18"/>
                <w:szCs w:val="18"/>
              </w:rPr>
              <w:t>82</w:t>
            </w:r>
          </w:p>
        </w:tc>
        <w:tc>
          <w:tcPr>
            <w:tcW w:w="326" w:type="pct"/>
            <w:vAlign w:val="center"/>
          </w:tcPr>
          <w:p w14:paraId="6EE22334" w14:textId="3DBF1C4D" w:rsidR="008C697D" w:rsidRDefault="008C697D" w:rsidP="008C697D">
            <w:pPr>
              <w:jc w:val="center"/>
              <w:rPr>
                <w:color w:val="000000"/>
                <w:sz w:val="18"/>
                <w:szCs w:val="18"/>
              </w:rPr>
            </w:pPr>
            <w:r>
              <w:rPr>
                <w:color w:val="000000"/>
                <w:sz w:val="18"/>
                <w:szCs w:val="18"/>
              </w:rPr>
              <w:t>82</w:t>
            </w:r>
          </w:p>
        </w:tc>
        <w:tc>
          <w:tcPr>
            <w:tcW w:w="326" w:type="pct"/>
            <w:vAlign w:val="center"/>
          </w:tcPr>
          <w:p w14:paraId="746D7CC5" w14:textId="67AD9CB2" w:rsidR="008C697D" w:rsidRDefault="008C697D" w:rsidP="008C697D">
            <w:pPr>
              <w:jc w:val="center"/>
              <w:rPr>
                <w:color w:val="000000"/>
                <w:sz w:val="18"/>
                <w:szCs w:val="18"/>
              </w:rPr>
            </w:pPr>
            <w:r>
              <w:rPr>
                <w:color w:val="000000"/>
                <w:sz w:val="18"/>
                <w:szCs w:val="18"/>
              </w:rPr>
              <w:t>65</w:t>
            </w:r>
          </w:p>
        </w:tc>
        <w:tc>
          <w:tcPr>
            <w:tcW w:w="326" w:type="pct"/>
            <w:vAlign w:val="center"/>
          </w:tcPr>
          <w:p w14:paraId="27588D93" w14:textId="0A6159FE" w:rsidR="008C697D" w:rsidRDefault="008C697D" w:rsidP="008C697D">
            <w:pPr>
              <w:jc w:val="center"/>
              <w:rPr>
                <w:color w:val="000000"/>
                <w:sz w:val="18"/>
                <w:szCs w:val="18"/>
              </w:rPr>
            </w:pPr>
            <w:r>
              <w:rPr>
                <w:color w:val="000000"/>
                <w:sz w:val="18"/>
                <w:szCs w:val="18"/>
              </w:rPr>
              <w:t>35</w:t>
            </w:r>
          </w:p>
        </w:tc>
        <w:tc>
          <w:tcPr>
            <w:tcW w:w="268" w:type="pct"/>
            <w:vAlign w:val="center"/>
          </w:tcPr>
          <w:p w14:paraId="0B3C0B8F" w14:textId="53C62C61" w:rsidR="008C697D" w:rsidRDefault="008C697D" w:rsidP="008C697D">
            <w:pPr>
              <w:jc w:val="center"/>
              <w:rPr>
                <w:color w:val="000000"/>
                <w:sz w:val="18"/>
                <w:szCs w:val="18"/>
              </w:rPr>
            </w:pPr>
            <w:r>
              <w:rPr>
                <w:color w:val="000000"/>
                <w:sz w:val="18"/>
                <w:szCs w:val="18"/>
              </w:rPr>
              <w:t>59</w:t>
            </w:r>
          </w:p>
        </w:tc>
        <w:tc>
          <w:tcPr>
            <w:tcW w:w="294" w:type="pct"/>
            <w:vAlign w:val="center"/>
          </w:tcPr>
          <w:p w14:paraId="1994278C" w14:textId="74A16D89" w:rsidR="008C697D" w:rsidRDefault="008C697D" w:rsidP="008C697D">
            <w:pPr>
              <w:jc w:val="center"/>
              <w:rPr>
                <w:color w:val="000000"/>
                <w:sz w:val="18"/>
                <w:szCs w:val="18"/>
              </w:rPr>
            </w:pPr>
            <w:r>
              <w:rPr>
                <w:color w:val="000000"/>
                <w:sz w:val="18"/>
                <w:szCs w:val="18"/>
              </w:rPr>
              <w:t>65</w:t>
            </w:r>
          </w:p>
        </w:tc>
        <w:tc>
          <w:tcPr>
            <w:tcW w:w="264" w:type="pct"/>
            <w:vAlign w:val="center"/>
          </w:tcPr>
          <w:p w14:paraId="63BDDAFB" w14:textId="6FF41AFA" w:rsidR="008C697D" w:rsidRDefault="008C697D" w:rsidP="008C697D">
            <w:pPr>
              <w:jc w:val="center"/>
              <w:rPr>
                <w:color w:val="000000"/>
                <w:sz w:val="18"/>
                <w:szCs w:val="18"/>
              </w:rPr>
            </w:pPr>
            <w:r>
              <w:rPr>
                <w:color w:val="000000"/>
                <w:sz w:val="18"/>
                <w:szCs w:val="18"/>
              </w:rPr>
              <w:t>65</w:t>
            </w:r>
          </w:p>
        </w:tc>
        <w:tc>
          <w:tcPr>
            <w:tcW w:w="264" w:type="pct"/>
            <w:vAlign w:val="center"/>
          </w:tcPr>
          <w:p w14:paraId="0586C713" w14:textId="02BBCC8E" w:rsidR="008C697D" w:rsidRDefault="008C697D" w:rsidP="008C697D">
            <w:pPr>
              <w:jc w:val="center"/>
              <w:rPr>
                <w:color w:val="000000"/>
                <w:sz w:val="18"/>
                <w:szCs w:val="18"/>
              </w:rPr>
            </w:pPr>
            <w:r>
              <w:rPr>
                <w:color w:val="000000"/>
                <w:sz w:val="18"/>
                <w:szCs w:val="18"/>
              </w:rPr>
              <w:t>82</w:t>
            </w:r>
          </w:p>
        </w:tc>
        <w:tc>
          <w:tcPr>
            <w:tcW w:w="324" w:type="pct"/>
            <w:vAlign w:val="center"/>
          </w:tcPr>
          <w:p w14:paraId="1E8FC8FF" w14:textId="79A30E11" w:rsidR="008C697D" w:rsidRDefault="008C697D" w:rsidP="008C697D">
            <w:pPr>
              <w:jc w:val="center"/>
              <w:rPr>
                <w:color w:val="000000"/>
                <w:sz w:val="18"/>
                <w:szCs w:val="18"/>
              </w:rPr>
            </w:pPr>
            <w:r>
              <w:rPr>
                <w:color w:val="000000"/>
                <w:sz w:val="18"/>
                <w:szCs w:val="18"/>
              </w:rPr>
              <w:t>16</w:t>
            </w:r>
          </w:p>
        </w:tc>
        <w:tc>
          <w:tcPr>
            <w:tcW w:w="324" w:type="pct"/>
            <w:vAlign w:val="center"/>
          </w:tcPr>
          <w:p w14:paraId="52EF42E6" w14:textId="7F5FA201" w:rsidR="008C697D" w:rsidRDefault="008C697D" w:rsidP="008C697D">
            <w:pPr>
              <w:jc w:val="center"/>
              <w:rPr>
                <w:color w:val="000000"/>
                <w:sz w:val="18"/>
                <w:szCs w:val="18"/>
              </w:rPr>
            </w:pPr>
            <w:r>
              <w:rPr>
                <w:color w:val="000000"/>
                <w:sz w:val="18"/>
                <w:szCs w:val="18"/>
              </w:rPr>
              <w:t>53</w:t>
            </w:r>
          </w:p>
        </w:tc>
      </w:tr>
      <w:tr w:rsidR="008C697D" w14:paraId="4C04B0F4" w14:textId="3FE66060" w:rsidTr="001260DA">
        <w:trPr>
          <w:cantSplit/>
          <w:trHeight w:val="20"/>
        </w:trPr>
        <w:tc>
          <w:tcPr>
            <w:tcW w:w="218" w:type="pct"/>
            <w:noWrap/>
            <w:vAlign w:val="center"/>
          </w:tcPr>
          <w:p w14:paraId="6856DA06" w14:textId="77777777" w:rsidR="008C697D" w:rsidRPr="00FF54F3" w:rsidRDefault="008C697D" w:rsidP="008C697D">
            <w:pPr>
              <w:jc w:val="center"/>
              <w:rPr>
                <w:color w:val="000000"/>
                <w:sz w:val="18"/>
                <w:szCs w:val="18"/>
              </w:rPr>
            </w:pPr>
            <w:r w:rsidRPr="00FF54F3">
              <w:rPr>
                <w:color w:val="000000"/>
                <w:sz w:val="18"/>
                <w:szCs w:val="18"/>
              </w:rPr>
              <w:t>4</w:t>
            </w:r>
          </w:p>
        </w:tc>
        <w:tc>
          <w:tcPr>
            <w:tcW w:w="1301" w:type="pct"/>
            <w:tcBorders>
              <w:top w:val="nil"/>
              <w:left w:val="nil"/>
              <w:bottom w:val="single" w:sz="4" w:space="0" w:color="auto"/>
              <w:right w:val="nil"/>
            </w:tcBorders>
            <w:vAlign w:val="center"/>
          </w:tcPr>
          <w:p w14:paraId="66F71190" w14:textId="06969190" w:rsidR="008C697D" w:rsidRPr="00FF54F3" w:rsidRDefault="008C697D" w:rsidP="008C697D">
            <w:pPr>
              <w:rPr>
                <w:color w:val="000000"/>
                <w:sz w:val="18"/>
                <w:szCs w:val="18"/>
              </w:rPr>
            </w:pPr>
            <w:r>
              <w:rPr>
                <w:color w:val="000000"/>
                <w:sz w:val="20"/>
                <w:szCs w:val="20"/>
              </w:rPr>
              <w:t xml:space="preserve">МБОУ "Смольянская СОШ" </w:t>
            </w:r>
          </w:p>
        </w:tc>
        <w:tc>
          <w:tcPr>
            <w:tcW w:w="439" w:type="pct"/>
            <w:vAlign w:val="center"/>
          </w:tcPr>
          <w:p w14:paraId="2F69A50B" w14:textId="12D6ECA3" w:rsidR="008C697D" w:rsidRDefault="008C697D" w:rsidP="008C697D">
            <w:pPr>
              <w:jc w:val="center"/>
              <w:rPr>
                <w:color w:val="000000"/>
                <w:sz w:val="18"/>
                <w:szCs w:val="18"/>
              </w:rPr>
            </w:pPr>
            <w:r>
              <w:rPr>
                <w:color w:val="000000"/>
                <w:sz w:val="18"/>
                <w:szCs w:val="18"/>
              </w:rPr>
              <w:t>9</w:t>
            </w:r>
          </w:p>
        </w:tc>
        <w:tc>
          <w:tcPr>
            <w:tcW w:w="326" w:type="pct"/>
            <w:vAlign w:val="center"/>
          </w:tcPr>
          <w:p w14:paraId="02ED67C6" w14:textId="5A40EED2" w:rsidR="008C697D" w:rsidRDefault="008C697D" w:rsidP="008C697D">
            <w:pPr>
              <w:jc w:val="center"/>
              <w:rPr>
                <w:color w:val="000000"/>
                <w:sz w:val="18"/>
                <w:szCs w:val="18"/>
              </w:rPr>
            </w:pPr>
            <w:r>
              <w:rPr>
                <w:color w:val="000000"/>
                <w:sz w:val="18"/>
                <w:szCs w:val="18"/>
              </w:rPr>
              <w:t>89</w:t>
            </w:r>
          </w:p>
        </w:tc>
        <w:tc>
          <w:tcPr>
            <w:tcW w:w="326" w:type="pct"/>
            <w:vAlign w:val="center"/>
          </w:tcPr>
          <w:p w14:paraId="68B2C30F" w14:textId="0816E4AE" w:rsidR="008C697D" w:rsidRDefault="008C697D" w:rsidP="008C697D">
            <w:pPr>
              <w:jc w:val="center"/>
              <w:rPr>
                <w:color w:val="000000"/>
                <w:sz w:val="18"/>
                <w:szCs w:val="18"/>
              </w:rPr>
            </w:pPr>
            <w:r>
              <w:rPr>
                <w:color w:val="000000"/>
                <w:sz w:val="18"/>
                <w:szCs w:val="18"/>
              </w:rPr>
              <w:t>100</w:t>
            </w:r>
          </w:p>
        </w:tc>
        <w:tc>
          <w:tcPr>
            <w:tcW w:w="326" w:type="pct"/>
            <w:vAlign w:val="center"/>
          </w:tcPr>
          <w:p w14:paraId="2CF21621" w14:textId="714F9A62" w:rsidR="008C697D" w:rsidRDefault="008C697D" w:rsidP="008C697D">
            <w:pPr>
              <w:jc w:val="center"/>
              <w:rPr>
                <w:color w:val="000000"/>
                <w:sz w:val="18"/>
                <w:szCs w:val="18"/>
              </w:rPr>
            </w:pPr>
            <w:r>
              <w:rPr>
                <w:color w:val="000000"/>
                <w:sz w:val="18"/>
                <w:szCs w:val="18"/>
              </w:rPr>
              <w:t>78</w:t>
            </w:r>
          </w:p>
        </w:tc>
        <w:tc>
          <w:tcPr>
            <w:tcW w:w="326" w:type="pct"/>
            <w:vAlign w:val="center"/>
          </w:tcPr>
          <w:p w14:paraId="5E47CE3F" w14:textId="15E2A421" w:rsidR="008C697D" w:rsidRDefault="008C697D" w:rsidP="008C697D">
            <w:pPr>
              <w:jc w:val="center"/>
              <w:rPr>
                <w:color w:val="000000"/>
                <w:sz w:val="18"/>
                <w:szCs w:val="18"/>
              </w:rPr>
            </w:pPr>
            <w:r>
              <w:rPr>
                <w:color w:val="000000"/>
                <w:sz w:val="18"/>
                <w:szCs w:val="18"/>
              </w:rPr>
              <w:t>44</w:t>
            </w:r>
          </w:p>
        </w:tc>
        <w:tc>
          <w:tcPr>
            <w:tcW w:w="268" w:type="pct"/>
            <w:vAlign w:val="center"/>
          </w:tcPr>
          <w:p w14:paraId="03C03410" w14:textId="32BF49A6" w:rsidR="008C697D" w:rsidRDefault="008C697D" w:rsidP="008C697D">
            <w:pPr>
              <w:jc w:val="center"/>
              <w:rPr>
                <w:color w:val="000000"/>
                <w:sz w:val="18"/>
                <w:szCs w:val="18"/>
              </w:rPr>
            </w:pPr>
            <w:r>
              <w:rPr>
                <w:color w:val="000000"/>
                <w:sz w:val="18"/>
                <w:szCs w:val="18"/>
              </w:rPr>
              <w:t>89</w:t>
            </w:r>
          </w:p>
        </w:tc>
        <w:tc>
          <w:tcPr>
            <w:tcW w:w="294" w:type="pct"/>
            <w:vAlign w:val="center"/>
          </w:tcPr>
          <w:p w14:paraId="7F99EFDF" w14:textId="6F793FF7" w:rsidR="008C697D" w:rsidRDefault="008C697D" w:rsidP="008C697D">
            <w:pPr>
              <w:jc w:val="center"/>
              <w:rPr>
                <w:color w:val="000000"/>
                <w:sz w:val="18"/>
                <w:szCs w:val="18"/>
              </w:rPr>
            </w:pPr>
            <w:r>
              <w:rPr>
                <w:color w:val="000000"/>
                <w:sz w:val="18"/>
                <w:szCs w:val="18"/>
              </w:rPr>
              <w:t>39</w:t>
            </w:r>
          </w:p>
        </w:tc>
        <w:tc>
          <w:tcPr>
            <w:tcW w:w="264" w:type="pct"/>
            <w:vAlign w:val="center"/>
          </w:tcPr>
          <w:p w14:paraId="4F9448B4" w14:textId="1997DEB1" w:rsidR="008C697D" w:rsidRDefault="008C697D" w:rsidP="008C697D">
            <w:pPr>
              <w:jc w:val="center"/>
              <w:rPr>
                <w:color w:val="000000"/>
                <w:sz w:val="18"/>
                <w:szCs w:val="18"/>
              </w:rPr>
            </w:pPr>
            <w:r>
              <w:rPr>
                <w:color w:val="000000"/>
                <w:sz w:val="18"/>
                <w:szCs w:val="18"/>
              </w:rPr>
              <w:t>56</w:t>
            </w:r>
          </w:p>
        </w:tc>
        <w:tc>
          <w:tcPr>
            <w:tcW w:w="264" w:type="pct"/>
            <w:vAlign w:val="center"/>
          </w:tcPr>
          <w:p w14:paraId="06B603A0" w14:textId="7246FECB" w:rsidR="008C697D" w:rsidRDefault="008C697D" w:rsidP="008C697D">
            <w:pPr>
              <w:jc w:val="center"/>
              <w:rPr>
                <w:color w:val="000000"/>
                <w:sz w:val="18"/>
                <w:szCs w:val="18"/>
              </w:rPr>
            </w:pPr>
            <w:r>
              <w:rPr>
                <w:color w:val="000000"/>
                <w:sz w:val="18"/>
                <w:szCs w:val="18"/>
              </w:rPr>
              <w:t>56</w:t>
            </w:r>
          </w:p>
        </w:tc>
        <w:tc>
          <w:tcPr>
            <w:tcW w:w="324" w:type="pct"/>
            <w:vAlign w:val="center"/>
          </w:tcPr>
          <w:p w14:paraId="0FB5C9A0" w14:textId="28A9B16D" w:rsidR="008C697D" w:rsidRDefault="008C697D" w:rsidP="008C697D">
            <w:pPr>
              <w:jc w:val="center"/>
              <w:rPr>
                <w:color w:val="000000"/>
                <w:sz w:val="18"/>
                <w:szCs w:val="18"/>
              </w:rPr>
            </w:pPr>
            <w:r>
              <w:rPr>
                <w:color w:val="000000"/>
                <w:sz w:val="18"/>
                <w:szCs w:val="18"/>
              </w:rPr>
              <w:t>19</w:t>
            </w:r>
          </w:p>
        </w:tc>
        <w:tc>
          <w:tcPr>
            <w:tcW w:w="324" w:type="pct"/>
            <w:vAlign w:val="center"/>
          </w:tcPr>
          <w:p w14:paraId="040C0F28" w14:textId="110869DC" w:rsidR="008C697D" w:rsidRDefault="008C697D" w:rsidP="008C697D">
            <w:pPr>
              <w:jc w:val="center"/>
              <w:rPr>
                <w:color w:val="000000"/>
                <w:sz w:val="18"/>
                <w:szCs w:val="18"/>
              </w:rPr>
            </w:pPr>
            <w:r>
              <w:rPr>
                <w:color w:val="000000"/>
                <w:sz w:val="18"/>
                <w:szCs w:val="18"/>
              </w:rPr>
              <w:t>26</w:t>
            </w:r>
          </w:p>
        </w:tc>
      </w:tr>
      <w:tr w:rsidR="008C697D" w14:paraId="64936CA0" w14:textId="5DAE218F" w:rsidTr="001260DA">
        <w:trPr>
          <w:cantSplit/>
          <w:trHeight w:val="20"/>
        </w:trPr>
        <w:tc>
          <w:tcPr>
            <w:tcW w:w="218" w:type="pct"/>
            <w:vAlign w:val="center"/>
          </w:tcPr>
          <w:p w14:paraId="6B055276" w14:textId="77777777" w:rsidR="008C697D" w:rsidRPr="00FF54F3" w:rsidRDefault="008C697D" w:rsidP="008C697D">
            <w:pPr>
              <w:jc w:val="center"/>
              <w:rPr>
                <w:color w:val="000000"/>
                <w:sz w:val="18"/>
                <w:szCs w:val="18"/>
              </w:rPr>
            </w:pPr>
            <w:r w:rsidRPr="00FF54F3">
              <w:rPr>
                <w:color w:val="000000"/>
                <w:sz w:val="18"/>
                <w:szCs w:val="18"/>
              </w:rPr>
              <w:t>5</w:t>
            </w:r>
          </w:p>
        </w:tc>
        <w:tc>
          <w:tcPr>
            <w:tcW w:w="1301" w:type="pct"/>
            <w:tcBorders>
              <w:top w:val="nil"/>
              <w:left w:val="nil"/>
              <w:bottom w:val="single" w:sz="4" w:space="0" w:color="auto"/>
              <w:right w:val="nil"/>
            </w:tcBorders>
            <w:vAlign w:val="center"/>
          </w:tcPr>
          <w:p w14:paraId="46396031" w14:textId="595B07D2" w:rsidR="008C697D" w:rsidRPr="00FF54F3" w:rsidRDefault="008C697D" w:rsidP="008C697D">
            <w:pPr>
              <w:rPr>
                <w:color w:val="000000"/>
                <w:sz w:val="18"/>
                <w:szCs w:val="18"/>
              </w:rPr>
            </w:pPr>
            <w:r>
              <w:rPr>
                <w:color w:val="000000"/>
                <w:sz w:val="20"/>
                <w:szCs w:val="20"/>
              </w:rPr>
              <w:t>МБОУ "Малополпинская СОШ"</w:t>
            </w:r>
          </w:p>
        </w:tc>
        <w:tc>
          <w:tcPr>
            <w:tcW w:w="439" w:type="pct"/>
            <w:vAlign w:val="center"/>
          </w:tcPr>
          <w:p w14:paraId="222C2439" w14:textId="0AD1C670" w:rsidR="008C697D" w:rsidRDefault="008C697D" w:rsidP="008C697D">
            <w:pPr>
              <w:jc w:val="center"/>
              <w:rPr>
                <w:color w:val="000000"/>
                <w:sz w:val="18"/>
                <w:szCs w:val="18"/>
              </w:rPr>
            </w:pPr>
            <w:r>
              <w:rPr>
                <w:color w:val="000000"/>
                <w:sz w:val="18"/>
                <w:szCs w:val="18"/>
              </w:rPr>
              <w:t>18</w:t>
            </w:r>
          </w:p>
        </w:tc>
        <w:tc>
          <w:tcPr>
            <w:tcW w:w="326" w:type="pct"/>
            <w:vAlign w:val="center"/>
          </w:tcPr>
          <w:p w14:paraId="1276722E" w14:textId="2CB65BEE" w:rsidR="008C697D" w:rsidRDefault="008C697D" w:rsidP="008C697D">
            <w:pPr>
              <w:jc w:val="center"/>
              <w:rPr>
                <w:color w:val="000000"/>
                <w:sz w:val="18"/>
                <w:szCs w:val="18"/>
              </w:rPr>
            </w:pPr>
            <w:r>
              <w:rPr>
                <w:color w:val="000000"/>
                <w:sz w:val="18"/>
                <w:szCs w:val="18"/>
              </w:rPr>
              <w:t>50</w:t>
            </w:r>
          </w:p>
        </w:tc>
        <w:tc>
          <w:tcPr>
            <w:tcW w:w="326" w:type="pct"/>
            <w:vAlign w:val="center"/>
          </w:tcPr>
          <w:p w14:paraId="65070F86" w14:textId="6AF17780" w:rsidR="008C697D" w:rsidRDefault="008C697D" w:rsidP="008C697D">
            <w:pPr>
              <w:jc w:val="center"/>
              <w:rPr>
                <w:color w:val="000000"/>
                <w:sz w:val="18"/>
                <w:szCs w:val="18"/>
              </w:rPr>
            </w:pPr>
            <w:r>
              <w:rPr>
                <w:color w:val="000000"/>
                <w:sz w:val="18"/>
                <w:szCs w:val="18"/>
              </w:rPr>
              <w:t>78</w:t>
            </w:r>
          </w:p>
        </w:tc>
        <w:tc>
          <w:tcPr>
            <w:tcW w:w="326" w:type="pct"/>
            <w:vAlign w:val="center"/>
          </w:tcPr>
          <w:p w14:paraId="5AEB6617" w14:textId="4C8252A0" w:rsidR="008C697D" w:rsidRDefault="008C697D" w:rsidP="008C697D">
            <w:pPr>
              <w:jc w:val="center"/>
              <w:rPr>
                <w:color w:val="000000"/>
                <w:sz w:val="18"/>
                <w:szCs w:val="18"/>
              </w:rPr>
            </w:pPr>
            <w:r>
              <w:rPr>
                <w:color w:val="000000"/>
                <w:sz w:val="18"/>
                <w:szCs w:val="18"/>
              </w:rPr>
              <w:t>78</w:t>
            </w:r>
          </w:p>
        </w:tc>
        <w:tc>
          <w:tcPr>
            <w:tcW w:w="326" w:type="pct"/>
            <w:vAlign w:val="center"/>
          </w:tcPr>
          <w:p w14:paraId="13B8551A" w14:textId="3EA897F8" w:rsidR="008C697D" w:rsidRDefault="008C697D" w:rsidP="008C697D">
            <w:pPr>
              <w:jc w:val="center"/>
              <w:rPr>
                <w:color w:val="000000"/>
                <w:sz w:val="18"/>
                <w:szCs w:val="18"/>
              </w:rPr>
            </w:pPr>
            <w:r>
              <w:rPr>
                <w:color w:val="000000"/>
                <w:sz w:val="18"/>
                <w:szCs w:val="18"/>
              </w:rPr>
              <w:t>72</w:t>
            </w:r>
          </w:p>
        </w:tc>
        <w:tc>
          <w:tcPr>
            <w:tcW w:w="268" w:type="pct"/>
            <w:vAlign w:val="center"/>
          </w:tcPr>
          <w:p w14:paraId="21A58AA2" w14:textId="64DAE8BF" w:rsidR="008C697D" w:rsidRDefault="008C697D" w:rsidP="008C697D">
            <w:pPr>
              <w:jc w:val="center"/>
              <w:rPr>
                <w:color w:val="000000"/>
                <w:sz w:val="18"/>
                <w:szCs w:val="18"/>
              </w:rPr>
            </w:pPr>
            <w:r>
              <w:rPr>
                <w:color w:val="000000"/>
                <w:sz w:val="18"/>
                <w:szCs w:val="18"/>
              </w:rPr>
              <w:t>78</w:t>
            </w:r>
          </w:p>
        </w:tc>
        <w:tc>
          <w:tcPr>
            <w:tcW w:w="294" w:type="pct"/>
            <w:vAlign w:val="center"/>
          </w:tcPr>
          <w:p w14:paraId="66C42791" w14:textId="3D1FD78E" w:rsidR="008C697D" w:rsidRDefault="008C697D" w:rsidP="008C697D">
            <w:pPr>
              <w:jc w:val="center"/>
              <w:rPr>
                <w:color w:val="000000"/>
                <w:sz w:val="18"/>
                <w:szCs w:val="18"/>
              </w:rPr>
            </w:pPr>
            <w:r>
              <w:rPr>
                <w:color w:val="000000"/>
                <w:sz w:val="18"/>
                <w:szCs w:val="18"/>
              </w:rPr>
              <w:t>69</w:t>
            </w:r>
          </w:p>
        </w:tc>
        <w:tc>
          <w:tcPr>
            <w:tcW w:w="264" w:type="pct"/>
            <w:vAlign w:val="center"/>
          </w:tcPr>
          <w:p w14:paraId="0E2EC0CB" w14:textId="099D3935" w:rsidR="008C697D" w:rsidRDefault="008C697D" w:rsidP="008C697D">
            <w:pPr>
              <w:jc w:val="center"/>
              <w:rPr>
                <w:color w:val="000000"/>
                <w:sz w:val="18"/>
                <w:szCs w:val="18"/>
              </w:rPr>
            </w:pPr>
            <w:r>
              <w:rPr>
                <w:color w:val="000000"/>
                <w:sz w:val="18"/>
                <w:szCs w:val="18"/>
              </w:rPr>
              <w:t>47</w:t>
            </w:r>
          </w:p>
        </w:tc>
        <w:tc>
          <w:tcPr>
            <w:tcW w:w="264" w:type="pct"/>
            <w:vAlign w:val="center"/>
          </w:tcPr>
          <w:p w14:paraId="32A6DA6D" w14:textId="6FA858D4" w:rsidR="008C697D" w:rsidRDefault="008C697D" w:rsidP="008C697D">
            <w:pPr>
              <w:jc w:val="center"/>
              <w:rPr>
                <w:color w:val="000000"/>
                <w:sz w:val="18"/>
                <w:szCs w:val="18"/>
              </w:rPr>
            </w:pPr>
            <w:r>
              <w:rPr>
                <w:color w:val="000000"/>
                <w:sz w:val="18"/>
                <w:szCs w:val="18"/>
              </w:rPr>
              <w:t>89</w:t>
            </w:r>
          </w:p>
        </w:tc>
        <w:tc>
          <w:tcPr>
            <w:tcW w:w="324" w:type="pct"/>
            <w:vAlign w:val="center"/>
          </w:tcPr>
          <w:p w14:paraId="461667A8" w14:textId="2864AE29" w:rsidR="008C697D" w:rsidRDefault="008C697D" w:rsidP="008C697D">
            <w:pPr>
              <w:jc w:val="center"/>
              <w:rPr>
                <w:color w:val="000000"/>
                <w:sz w:val="18"/>
                <w:szCs w:val="18"/>
              </w:rPr>
            </w:pPr>
            <w:r>
              <w:rPr>
                <w:color w:val="000000"/>
                <w:sz w:val="18"/>
                <w:szCs w:val="18"/>
              </w:rPr>
              <w:t>31</w:t>
            </w:r>
          </w:p>
        </w:tc>
        <w:tc>
          <w:tcPr>
            <w:tcW w:w="324" w:type="pct"/>
            <w:vAlign w:val="center"/>
          </w:tcPr>
          <w:p w14:paraId="7C4A5558" w14:textId="397A1929" w:rsidR="008C697D" w:rsidRDefault="008C697D" w:rsidP="008C697D">
            <w:pPr>
              <w:jc w:val="center"/>
              <w:rPr>
                <w:color w:val="000000"/>
                <w:sz w:val="18"/>
                <w:szCs w:val="18"/>
              </w:rPr>
            </w:pPr>
            <w:r>
              <w:rPr>
                <w:color w:val="000000"/>
                <w:sz w:val="18"/>
                <w:szCs w:val="18"/>
              </w:rPr>
              <w:t>61</w:t>
            </w:r>
          </w:p>
        </w:tc>
      </w:tr>
      <w:tr w:rsidR="008C697D" w14:paraId="704AAB08" w14:textId="4AB90E79" w:rsidTr="001260DA">
        <w:trPr>
          <w:cantSplit/>
          <w:trHeight w:val="20"/>
        </w:trPr>
        <w:tc>
          <w:tcPr>
            <w:tcW w:w="218" w:type="pct"/>
            <w:noWrap/>
            <w:vAlign w:val="center"/>
          </w:tcPr>
          <w:p w14:paraId="06BB12BD" w14:textId="77777777" w:rsidR="008C697D" w:rsidRPr="00FF54F3" w:rsidRDefault="008C697D" w:rsidP="008C697D">
            <w:pPr>
              <w:jc w:val="center"/>
              <w:rPr>
                <w:color w:val="000000"/>
                <w:sz w:val="18"/>
                <w:szCs w:val="18"/>
              </w:rPr>
            </w:pPr>
            <w:r w:rsidRPr="00FF54F3">
              <w:rPr>
                <w:color w:val="000000"/>
                <w:sz w:val="18"/>
                <w:szCs w:val="18"/>
              </w:rPr>
              <w:t>6</w:t>
            </w:r>
          </w:p>
        </w:tc>
        <w:tc>
          <w:tcPr>
            <w:tcW w:w="1301" w:type="pct"/>
            <w:tcBorders>
              <w:top w:val="nil"/>
              <w:left w:val="nil"/>
              <w:bottom w:val="single" w:sz="4" w:space="0" w:color="auto"/>
              <w:right w:val="nil"/>
            </w:tcBorders>
            <w:vAlign w:val="center"/>
          </w:tcPr>
          <w:p w14:paraId="51CAA39E" w14:textId="1447DA35" w:rsidR="008C697D" w:rsidRPr="00FF54F3" w:rsidRDefault="008C697D" w:rsidP="008C697D">
            <w:pPr>
              <w:rPr>
                <w:color w:val="000000"/>
                <w:sz w:val="18"/>
                <w:szCs w:val="18"/>
              </w:rPr>
            </w:pPr>
            <w:r w:rsidRPr="00054FA6">
              <w:rPr>
                <w:color w:val="000000"/>
                <w:sz w:val="20"/>
                <w:szCs w:val="20"/>
              </w:rPr>
              <w:t xml:space="preserve">МБОУ "Супоневская СОШ №1 </w:t>
            </w:r>
            <w:r w:rsidRPr="00054FA6">
              <w:rPr>
                <w:color w:val="000000"/>
                <w:sz w:val="18"/>
                <w:szCs w:val="18"/>
              </w:rPr>
              <w:t>им. Героя Советского Союза Н.И. Чувина"</w:t>
            </w:r>
            <w:r w:rsidRPr="00054FA6">
              <w:rPr>
                <w:color w:val="000000"/>
                <w:sz w:val="20"/>
                <w:szCs w:val="20"/>
              </w:rPr>
              <w:t xml:space="preserve"> </w:t>
            </w:r>
          </w:p>
        </w:tc>
        <w:tc>
          <w:tcPr>
            <w:tcW w:w="439" w:type="pct"/>
            <w:vAlign w:val="center"/>
          </w:tcPr>
          <w:p w14:paraId="65F3BEC3" w14:textId="1C241190" w:rsidR="008C697D" w:rsidRDefault="008C697D" w:rsidP="008C697D">
            <w:pPr>
              <w:jc w:val="center"/>
              <w:rPr>
                <w:color w:val="000000"/>
                <w:sz w:val="18"/>
                <w:szCs w:val="18"/>
              </w:rPr>
            </w:pPr>
            <w:r>
              <w:rPr>
                <w:color w:val="000000"/>
                <w:sz w:val="18"/>
                <w:szCs w:val="18"/>
              </w:rPr>
              <w:t>28</w:t>
            </w:r>
          </w:p>
        </w:tc>
        <w:tc>
          <w:tcPr>
            <w:tcW w:w="326" w:type="pct"/>
            <w:vAlign w:val="center"/>
          </w:tcPr>
          <w:p w14:paraId="52EA1AED" w14:textId="2EC288B8" w:rsidR="008C697D" w:rsidRDefault="008C697D" w:rsidP="008C697D">
            <w:pPr>
              <w:jc w:val="center"/>
              <w:rPr>
                <w:color w:val="000000"/>
                <w:sz w:val="18"/>
                <w:szCs w:val="18"/>
              </w:rPr>
            </w:pPr>
            <w:r>
              <w:rPr>
                <w:color w:val="000000"/>
                <w:sz w:val="18"/>
                <w:szCs w:val="18"/>
              </w:rPr>
              <w:t>86</w:t>
            </w:r>
          </w:p>
        </w:tc>
        <w:tc>
          <w:tcPr>
            <w:tcW w:w="326" w:type="pct"/>
            <w:vAlign w:val="center"/>
          </w:tcPr>
          <w:p w14:paraId="7A17D900" w14:textId="7803D8A7" w:rsidR="008C697D" w:rsidRDefault="008C697D" w:rsidP="008C697D">
            <w:pPr>
              <w:jc w:val="center"/>
              <w:rPr>
                <w:color w:val="000000"/>
                <w:sz w:val="18"/>
                <w:szCs w:val="18"/>
              </w:rPr>
            </w:pPr>
            <w:r>
              <w:rPr>
                <w:color w:val="000000"/>
                <w:sz w:val="18"/>
                <w:szCs w:val="18"/>
              </w:rPr>
              <w:t>96</w:t>
            </w:r>
          </w:p>
        </w:tc>
        <w:tc>
          <w:tcPr>
            <w:tcW w:w="326" w:type="pct"/>
            <w:vAlign w:val="center"/>
          </w:tcPr>
          <w:p w14:paraId="7FECCC35" w14:textId="469B6864" w:rsidR="008C697D" w:rsidRDefault="008C697D" w:rsidP="008C697D">
            <w:pPr>
              <w:jc w:val="center"/>
              <w:rPr>
                <w:color w:val="000000"/>
                <w:sz w:val="18"/>
                <w:szCs w:val="18"/>
              </w:rPr>
            </w:pPr>
            <w:r>
              <w:rPr>
                <w:color w:val="000000"/>
                <w:sz w:val="18"/>
                <w:szCs w:val="18"/>
              </w:rPr>
              <w:t>79</w:t>
            </w:r>
          </w:p>
        </w:tc>
        <w:tc>
          <w:tcPr>
            <w:tcW w:w="326" w:type="pct"/>
            <w:vAlign w:val="center"/>
          </w:tcPr>
          <w:p w14:paraId="3A630D28" w14:textId="5300A98E" w:rsidR="008C697D" w:rsidRDefault="008C697D" w:rsidP="008C697D">
            <w:pPr>
              <w:jc w:val="center"/>
              <w:rPr>
                <w:color w:val="000000"/>
                <w:sz w:val="18"/>
                <w:szCs w:val="18"/>
              </w:rPr>
            </w:pPr>
            <w:r>
              <w:rPr>
                <w:color w:val="000000"/>
                <w:sz w:val="18"/>
                <w:szCs w:val="18"/>
              </w:rPr>
              <w:t>80</w:t>
            </w:r>
          </w:p>
        </w:tc>
        <w:tc>
          <w:tcPr>
            <w:tcW w:w="268" w:type="pct"/>
            <w:vAlign w:val="center"/>
          </w:tcPr>
          <w:p w14:paraId="04FC93C6" w14:textId="5B7595A2" w:rsidR="008C697D" w:rsidRDefault="008C697D" w:rsidP="008C697D">
            <w:pPr>
              <w:jc w:val="center"/>
              <w:rPr>
                <w:color w:val="000000"/>
                <w:sz w:val="18"/>
                <w:szCs w:val="18"/>
              </w:rPr>
            </w:pPr>
            <w:r>
              <w:rPr>
                <w:color w:val="000000"/>
                <w:sz w:val="18"/>
                <w:szCs w:val="18"/>
              </w:rPr>
              <w:t>71</w:t>
            </w:r>
          </w:p>
        </w:tc>
        <w:tc>
          <w:tcPr>
            <w:tcW w:w="294" w:type="pct"/>
            <w:vAlign w:val="center"/>
          </w:tcPr>
          <w:p w14:paraId="68BDB70B" w14:textId="48FA5B04" w:rsidR="008C697D" w:rsidRDefault="008C697D" w:rsidP="008C697D">
            <w:pPr>
              <w:jc w:val="center"/>
              <w:rPr>
                <w:color w:val="000000"/>
                <w:sz w:val="18"/>
                <w:szCs w:val="18"/>
              </w:rPr>
            </w:pPr>
            <w:r>
              <w:rPr>
                <w:color w:val="000000"/>
                <w:sz w:val="18"/>
                <w:szCs w:val="18"/>
              </w:rPr>
              <w:t>57</w:t>
            </w:r>
          </w:p>
        </w:tc>
        <w:tc>
          <w:tcPr>
            <w:tcW w:w="264" w:type="pct"/>
            <w:vAlign w:val="center"/>
          </w:tcPr>
          <w:p w14:paraId="51240FF7" w14:textId="47828943" w:rsidR="008C697D" w:rsidRDefault="008C697D" w:rsidP="008C697D">
            <w:pPr>
              <w:jc w:val="center"/>
              <w:rPr>
                <w:color w:val="000000"/>
                <w:sz w:val="18"/>
                <w:szCs w:val="18"/>
              </w:rPr>
            </w:pPr>
            <w:r>
              <w:rPr>
                <w:color w:val="000000"/>
                <w:sz w:val="18"/>
                <w:szCs w:val="18"/>
              </w:rPr>
              <w:t>66</w:t>
            </w:r>
          </w:p>
        </w:tc>
        <w:tc>
          <w:tcPr>
            <w:tcW w:w="264" w:type="pct"/>
            <w:vAlign w:val="center"/>
          </w:tcPr>
          <w:p w14:paraId="6F8550F1" w14:textId="75D89CE3" w:rsidR="008C697D" w:rsidRDefault="008C697D" w:rsidP="008C697D">
            <w:pPr>
              <w:jc w:val="center"/>
              <w:rPr>
                <w:color w:val="000000"/>
                <w:sz w:val="18"/>
                <w:szCs w:val="18"/>
              </w:rPr>
            </w:pPr>
            <w:r>
              <w:rPr>
                <w:color w:val="000000"/>
                <w:sz w:val="18"/>
                <w:szCs w:val="18"/>
              </w:rPr>
              <w:t>89</w:t>
            </w:r>
          </w:p>
        </w:tc>
        <w:tc>
          <w:tcPr>
            <w:tcW w:w="324" w:type="pct"/>
            <w:vAlign w:val="center"/>
          </w:tcPr>
          <w:p w14:paraId="687F2210" w14:textId="1207B098" w:rsidR="008C697D" w:rsidRDefault="008C697D" w:rsidP="008C697D">
            <w:pPr>
              <w:jc w:val="center"/>
              <w:rPr>
                <w:color w:val="000000"/>
                <w:sz w:val="18"/>
                <w:szCs w:val="18"/>
              </w:rPr>
            </w:pPr>
            <w:r>
              <w:rPr>
                <w:color w:val="000000"/>
                <w:sz w:val="18"/>
                <w:szCs w:val="18"/>
              </w:rPr>
              <w:t>26</w:t>
            </w:r>
          </w:p>
        </w:tc>
        <w:tc>
          <w:tcPr>
            <w:tcW w:w="324" w:type="pct"/>
            <w:vAlign w:val="center"/>
          </w:tcPr>
          <w:p w14:paraId="386D1B63" w14:textId="4C0E8212" w:rsidR="008C697D" w:rsidRDefault="008C697D" w:rsidP="008C697D">
            <w:pPr>
              <w:jc w:val="center"/>
              <w:rPr>
                <w:color w:val="000000"/>
                <w:sz w:val="18"/>
                <w:szCs w:val="18"/>
              </w:rPr>
            </w:pPr>
            <w:r>
              <w:rPr>
                <w:color w:val="000000"/>
                <w:sz w:val="18"/>
                <w:szCs w:val="18"/>
              </w:rPr>
              <w:t>24</w:t>
            </w:r>
          </w:p>
        </w:tc>
      </w:tr>
      <w:tr w:rsidR="008C697D" w14:paraId="73D5E3F9" w14:textId="4CC0803A" w:rsidTr="001260DA">
        <w:trPr>
          <w:cantSplit/>
          <w:trHeight w:val="20"/>
        </w:trPr>
        <w:tc>
          <w:tcPr>
            <w:tcW w:w="218" w:type="pct"/>
            <w:noWrap/>
            <w:vAlign w:val="center"/>
          </w:tcPr>
          <w:p w14:paraId="35ED6643" w14:textId="2C4B9D63" w:rsidR="008C697D" w:rsidRPr="00FF54F3" w:rsidRDefault="008C697D" w:rsidP="008C697D">
            <w:pPr>
              <w:jc w:val="center"/>
              <w:rPr>
                <w:color w:val="000000"/>
                <w:sz w:val="18"/>
                <w:szCs w:val="18"/>
              </w:rPr>
            </w:pPr>
            <w:r>
              <w:rPr>
                <w:color w:val="000000"/>
                <w:sz w:val="18"/>
                <w:szCs w:val="18"/>
              </w:rPr>
              <w:t>7</w:t>
            </w:r>
          </w:p>
        </w:tc>
        <w:tc>
          <w:tcPr>
            <w:tcW w:w="1301" w:type="pct"/>
            <w:tcBorders>
              <w:top w:val="nil"/>
              <w:left w:val="nil"/>
              <w:bottom w:val="single" w:sz="4" w:space="0" w:color="auto"/>
              <w:right w:val="nil"/>
            </w:tcBorders>
            <w:vAlign w:val="center"/>
          </w:tcPr>
          <w:p w14:paraId="6F78FB9E" w14:textId="238AF1B5" w:rsidR="008C697D" w:rsidRPr="00FF54F3" w:rsidRDefault="008C697D" w:rsidP="008C697D">
            <w:pPr>
              <w:rPr>
                <w:color w:val="000000"/>
                <w:sz w:val="18"/>
                <w:szCs w:val="18"/>
              </w:rPr>
            </w:pPr>
            <w:r>
              <w:rPr>
                <w:color w:val="000000"/>
                <w:sz w:val="20"/>
                <w:szCs w:val="20"/>
              </w:rPr>
              <w:t xml:space="preserve">МБОУ "Снежская гимназия" </w:t>
            </w:r>
          </w:p>
        </w:tc>
        <w:tc>
          <w:tcPr>
            <w:tcW w:w="439" w:type="pct"/>
            <w:vAlign w:val="center"/>
          </w:tcPr>
          <w:p w14:paraId="0F59D017" w14:textId="63A0D7FC" w:rsidR="008C697D" w:rsidRDefault="008C697D" w:rsidP="008C697D">
            <w:pPr>
              <w:jc w:val="center"/>
              <w:rPr>
                <w:color w:val="000000"/>
                <w:sz w:val="18"/>
                <w:szCs w:val="18"/>
              </w:rPr>
            </w:pPr>
            <w:r>
              <w:rPr>
                <w:color w:val="000000"/>
                <w:sz w:val="18"/>
                <w:szCs w:val="18"/>
              </w:rPr>
              <w:t>47</w:t>
            </w:r>
          </w:p>
        </w:tc>
        <w:tc>
          <w:tcPr>
            <w:tcW w:w="326" w:type="pct"/>
            <w:vAlign w:val="center"/>
          </w:tcPr>
          <w:p w14:paraId="0390C738" w14:textId="2C8ACA85" w:rsidR="008C697D" w:rsidRDefault="008C697D" w:rsidP="008C697D">
            <w:pPr>
              <w:jc w:val="center"/>
              <w:rPr>
                <w:color w:val="000000"/>
                <w:sz w:val="18"/>
                <w:szCs w:val="18"/>
              </w:rPr>
            </w:pPr>
            <w:r>
              <w:rPr>
                <w:color w:val="000000"/>
                <w:sz w:val="18"/>
                <w:szCs w:val="18"/>
              </w:rPr>
              <w:t>85</w:t>
            </w:r>
          </w:p>
        </w:tc>
        <w:tc>
          <w:tcPr>
            <w:tcW w:w="326" w:type="pct"/>
            <w:vAlign w:val="center"/>
          </w:tcPr>
          <w:p w14:paraId="6437600C" w14:textId="63882057" w:rsidR="008C697D" w:rsidRDefault="008C697D" w:rsidP="008C697D">
            <w:pPr>
              <w:jc w:val="center"/>
              <w:rPr>
                <w:color w:val="000000"/>
                <w:sz w:val="18"/>
                <w:szCs w:val="18"/>
              </w:rPr>
            </w:pPr>
            <w:r>
              <w:rPr>
                <w:color w:val="000000"/>
                <w:sz w:val="18"/>
                <w:szCs w:val="18"/>
              </w:rPr>
              <w:t>85</w:t>
            </w:r>
          </w:p>
        </w:tc>
        <w:tc>
          <w:tcPr>
            <w:tcW w:w="326" w:type="pct"/>
            <w:vAlign w:val="center"/>
          </w:tcPr>
          <w:p w14:paraId="3B6C88BF" w14:textId="784D8324" w:rsidR="008C697D" w:rsidRDefault="008C697D" w:rsidP="008C697D">
            <w:pPr>
              <w:jc w:val="center"/>
              <w:rPr>
                <w:color w:val="000000"/>
                <w:sz w:val="18"/>
                <w:szCs w:val="18"/>
              </w:rPr>
            </w:pPr>
            <w:r>
              <w:rPr>
                <w:color w:val="000000"/>
                <w:sz w:val="18"/>
                <w:szCs w:val="18"/>
              </w:rPr>
              <w:t>91</w:t>
            </w:r>
          </w:p>
        </w:tc>
        <w:tc>
          <w:tcPr>
            <w:tcW w:w="326" w:type="pct"/>
            <w:vAlign w:val="center"/>
          </w:tcPr>
          <w:p w14:paraId="4DC6DFCD" w14:textId="50ACFE9A" w:rsidR="008C697D" w:rsidRDefault="008C697D" w:rsidP="008C697D">
            <w:pPr>
              <w:jc w:val="center"/>
              <w:rPr>
                <w:color w:val="000000"/>
                <w:sz w:val="18"/>
                <w:szCs w:val="18"/>
              </w:rPr>
            </w:pPr>
            <w:r>
              <w:rPr>
                <w:color w:val="000000"/>
                <w:sz w:val="18"/>
                <w:szCs w:val="18"/>
              </w:rPr>
              <w:t>97</w:t>
            </w:r>
          </w:p>
        </w:tc>
        <w:tc>
          <w:tcPr>
            <w:tcW w:w="268" w:type="pct"/>
            <w:vAlign w:val="center"/>
          </w:tcPr>
          <w:p w14:paraId="6184A233" w14:textId="17B043F9" w:rsidR="008C697D" w:rsidRDefault="008C697D" w:rsidP="008C697D">
            <w:pPr>
              <w:jc w:val="center"/>
              <w:rPr>
                <w:color w:val="000000"/>
                <w:sz w:val="18"/>
                <w:szCs w:val="18"/>
              </w:rPr>
            </w:pPr>
            <w:r>
              <w:rPr>
                <w:color w:val="000000"/>
                <w:sz w:val="18"/>
                <w:szCs w:val="18"/>
              </w:rPr>
              <w:t>79</w:t>
            </w:r>
          </w:p>
        </w:tc>
        <w:tc>
          <w:tcPr>
            <w:tcW w:w="294" w:type="pct"/>
            <w:vAlign w:val="center"/>
          </w:tcPr>
          <w:p w14:paraId="384F597E" w14:textId="602C5BC1" w:rsidR="008C697D" w:rsidRDefault="008C697D" w:rsidP="008C697D">
            <w:pPr>
              <w:jc w:val="center"/>
              <w:rPr>
                <w:color w:val="000000"/>
                <w:sz w:val="18"/>
                <w:szCs w:val="18"/>
              </w:rPr>
            </w:pPr>
            <w:r>
              <w:rPr>
                <w:color w:val="000000"/>
                <w:sz w:val="18"/>
                <w:szCs w:val="18"/>
              </w:rPr>
              <w:t>45</w:t>
            </w:r>
          </w:p>
        </w:tc>
        <w:tc>
          <w:tcPr>
            <w:tcW w:w="264" w:type="pct"/>
            <w:vAlign w:val="center"/>
          </w:tcPr>
          <w:p w14:paraId="5728FDE1" w14:textId="20C8F313" w:rsidR="008C697D" w:rsidRDefault="008C697D" w:rsidP="008C697D">
            <w:pPr>
              <w:jc w:val="center"/>
              <w:rPr>
                <w:color w:val="000000"/>
                <w:sz w:val="18"/>
                <w:szCs w:val="18"/>
              </w:rPr>
            </w:pPr>
            <w:r>
              <w:rPr>
                <w:color w:val="000000"/>
                <w:sz w:val="18"/>
                <w:szCs w:val="18"/>
              </w:rPr>
              <w:t>88</w:t>
            </w:r>
          </w:p>
        </w:tc>
        <w:tc>
          <w:tcPr>
            <w:tcW w:w="264" w:type="pct"/>
            <w:vAlign w:val="center"/>
          </w:tcPr>
          <w:p w14:paraId="5AA0890A" w14:textId="5821F253" w:rsidR="008C697D" w:rsidRDefault="008C697D" w:rsidP="008C697D">
            <w:pPr>
              <w:jc w:val="center"/>
              <w:rPr>
                <w:color w:val="000000"/>
                <w:sz w:val="18"/>
                <w:szCs w:val="18"/>
              </w:rPr>
            </w:pPr>
            <w:r>
              <w:rPr>
                <w:color w:val="000000"/>
                <w:sz w:val="18"/>
                <w:szCs w:val="18"/>
              </w:rPr>
              <w:t>85</w:t>
            </w:r>
          </w:p>
        </w:tc>
        <w:tc>
          <w:tcPr>
            <w:tcW w:w="324" w:type="pct"/>
            <w:vAlign w:val="center"/>
          </w:tcPr>
          <w:p w14:paraId="5BB6187A" w14:textId="295A2C80" w:rsidR="008C697D" w:rsidRDefault="008C697D" w:rsidP="008C697D">
            <w:pPr>
              <w:jc w:val="center"/>
              <w:rPr>
                <w:color w:val="000000"/>
                <w:sz w:val="18"/>
                <w:szCs w:val="18"/>
              </w:rPr>
            </w:pPr>
            <w:r>
              <w:rPr>
                <w:color w:val="000000"/>
                <w:sz w:val="18"/>
                <w:szCs w:val="18"/>
              </w:rPr>
              <w:t>72</w:t>
            </w:r>
          </w:p>
        </w:tc>
        <w:tc>
          <w:tcPr>
            <w:tcW w:w="324" w:type="pct"/>
            <w:vAlign w:val="center"/>
          </w:tcPr>
          <w:p w14:paraId="1004140E" w14:textId="0369F5E2" w:rsidR="008C697D" w:rsidRDefault="008C697D" w:rsidP="008C697D">
            <w:pPr>
              <w:jc w:val="center"/>
              <w:rPr>
                <w:color w:val="000000"/>
                <w:sz w:val="18"/>
                <w:szCs w:val="18"/>
              </w:rPr>
            </w:pPr>
            <w:r>
              <w:rPr>
                <w:color w:val="000000"/>
                <w:sz w:val="18"/>
                <w:szCs w:val="18"/>
              </w:rPr>
              <w:t>90</w:t>
            </w:r>
          </w:p>
        </w:tc>
      </w:tr>
      <w:tr w:rsidR="008C697D" w14:paraId="7F337782" w14:textId="07820E8B" w:rsidTr="001260DA">
        <w:trPr>
          <w:cantSplit/>
          <w:trHeight w:val="20"/>
        </w:trPr>
        <w:tc>
          <w:tcPr>
            <w:tcW w:w="218" w:type="pct"/>
            <w:noWrap/>
            <w:vAlign w:val="center"/>
          </w:tcPr>
          <w:p w14:paraId="6F97B79F" w14:textId="6BE198BB" w:rsidR="008C697D" w:rsidRPr="00FF54F3" w:rsidRDefault="008C697D" w:rsidP="008C697D">
            <w:pPr>
              <w:jc w:val="center"/>
              <w:rPr>
                <w:color w:val="000000"/>
                <w:sz w:val="18"/>
                <w:szCs w:val="18"/>
              </w:rPr>
            </w:pPr>
            <w:r>
              <w:rPr>
                <w:color w:val="000000"/>
                <w:sz w:val="18"/>
                <w:szCs w:val="18"/>
              </w:rPr>
              <w:t>8</w:t>
            </w:r>
          </w:p>
        </w:tc>
        <w:tc>
          <w:tcPr>
            <w:tcW w:w="1301" w:type="pct"/>
            <w:tcBorders>
              <w:top w:val="nil"/>
              <w:left w:val="nil"/>
              <w:bottom w:val="single" w:sz="4" w:space="0" w:color="auto"/>
              <w:right w:val="nil"/>
            </w:tcBorders>
            <w:vAlign w:val="center"/>
          </w:tcPr>
          <w:p w14:paraId="2A6C4BD2" w14:textId="2467670D" w:rsidR="008C697D" w:rsidRPr="00FF54F3" w:rsidRDefault="008C697D" w:rsidP="008C697D">
            <w:pPr>
              <w:rPr>
                <w:color w:val="000000"/>
                <w:sz w:val="18"/>
                <w:szCs w:val="18"/>
              </w:rPr>
            </w:pPr>
            <w:r>
              <w:rPr>
                <w:color w:val="000000"/>
                <w:sz w:val="20"/>
                <w:szCs w:val="20"/>
              </w:rPr>
              <w:t>МБОУ "Пальцовская СОШ"</w:t>
            </w:r>
          </w:p>
        </w:tc>
        <w:tc>
          <w:tcPr>
            <w:tcW w:w="439" w:type="pct"/>
            <w:vAlign w:val="center"/>
          </w:tcPr>
          <w:p w14:paraId="17A570E9" w14:textId="130A883E" w:rsidR="008C697D" w:rsidRDefault="008C697D" w:rsidP="008C697D">
            <w:pPr>
              <w:jc w:val="center"/>
              <w:rPr>
                <w:color w:val="000000"/>
                <w:sz w:val="18"/>
                <w:szCs w:val="18"/>
              </w:rPr>
            </w:pPr>
            <w:r>
              <w:rPr>
                <w:color w:val="000000"/>
                <w:sz w:val="18"/>
                <w:szCs w:val="18"/>
              </w:rPr>
              <w:t>6</w:t>
            </w:r>
          </w:p>
        </w:tc>
        <w:tc>
          <w:tcPr>
            <w:tcW w:w="326" w:type="pct"/>
            <w:vAlign w:val="center"/>
          </w:tcPr>
          <w:p w14:paraId="40E96845" w14:textId="16195B4A" w:rsidR="008C697D" w:rsidRDefault="008C697D" w:rsidP="008C697D">
            <w:pPr>
              <w:jc w:val="center"/>
              <w:rPr>
                <w:color w:val="000000"/>
                <w:sz w:val="18"/>
                <w:szCs w:val="18"/>
              </w:rPr>
            </w:pPr>
            <w:r>
              <w:rPr>
                <w:color w:val="000000"/>
                <w:sz w:val="18"/>
                <w:szCs w:val="18"/>
              </w:rPr>
              <w:t>83</w:t>
            </w:r>
          </w:p>
        </w:tc>
        <w:tc>
          <w:tcPr>
            <w:tcW w:w="326" w:type="pct"/>
            <w:vAlign w:val="center"/>
          </w:tcPr>
          <w:p w14:paraId="5551FFCC" w14:textId="65CFD22A" w:rsidR="008C697D" w:rsidRDefault="008C697D" w:rsidP="008C697D">
            <w:pPr>
              <w:jc w:val="center"/>
              <w:rPr>
                <w:color w:val="000000"/>
                <w:sz w:val="18"/>
                <w:szCs w:val="18"/>
              </w:rPr>
            </w:pPr>
            <w:r>
              <w:rPr>
                <w:color w:val="000000"/>
                <w:sz w:val="18"/>
                <w:szCs w:val="18"/>
              </w:rPr>
              <w:t>83</w:t>
            </w:r>
          </w:p>
        </w:tc>
        <w:tc>
          <w:tcPr>
            <w:tcW w:w="326" w:type="pct"/>
            <w:vAlign w:val="center"/>
          </w:tcPr>
          <w:p w14:paraId="45CF220E" w14:textId="70BE7C82" w:rsidR="008C697D" w:rsidRDefault="008C697D" w:rsidP="008C697D">
            <w:pPr>
              <w:jc w:val="center"/>
              <w:rPr>
                <w:color w:val="000000"/>
                <w:sz w:val="18"/>
                <w:szCs w:val="18"/>
              </w:rPr>
            </w:pPr>
            <w:r>
              <w:rPr>
                <w:color w:val="000000"/>
                <w:sz w:val="18"/>
                <w:szCs w:val="18"/>
              </w:rPr>
              <w:t>100</w:t>
            </w:r>
          </w:p>
        </w:tc>
        <w:tc>
          <w:tcPr>
            <w:tcW w:w="326" w:type="pct"/>
            <w:vAlign w:val="center"/>
          </w:tcPr>
          <w:p w14:paraId="365A50F9" w14:textId="56BB6C9A" w:rsidR="008C697D" w:rsidRDefault="008C697D" w:rsidP="008C697D">
            <w:pPr>
              <w:jc w:val="center"/>
              <w:rPr>
                <w:color w:val="000000"/>
                <w:sz w:val="18"/>
                <w:szCs w:val="18"/>
              </w:rPr>
            </w:pPr>
            <w:r>
              <w:rPr>
                <w:color w:val="000000"/>
                <w:sz w:val="18"/>
                <w:szCs w:val="18"/>
              </w:rPr>
              <w:t>75</w:t>
            </w:r>
          </w:p>
        </w:tc>
        <w:tc>
          <w:tcPr>
            <w:tcW w:w="268" w:type="pct"/>
            <w:vAlign w:val="center"/>
          </w:tcPr>
          <w:p w14:paraId="41E12AC9" w14:textId="6F424701" w:rsidR="008C697D" w:rsidRDefault="008C697D" w:rsidP="008C697D">
            <w:pPr>
              <w:jc w:val="center"/>
              <w:rPr>
                <w:color w:val="000000"/>
                <w:sz w:val="18"/>
                <w:szCs w:val="18"/>
              </w:rPr>
            </w:pPr>
            <w:r>
              <w:rPr>
                <w:color w:val="000000"/>
                <w:sz w:val="18"/>
                <w:szCs w:val="18"/>
              </w:rPr>
              <w:t>100</w:t>
            </w:r>
          </w:p>
        </w:tc>
        <w:tc>
          <w:tcPr>
            <w:tcW w:w="294" w:type="pct"/>
            <w:vAlign w:val="center"/>
          </w:tcPr>
          <w:p w14:paraId="7633420C" w14:textId="5CAAE341" w:rsidR="008C697D" w:rsidRDefault="008C697D" w:rsidP="008C697D">
            <w:pPr>
              <w:jc w:val="center"/>
              <w:rPr>
                <w:color w:val="000000"/>
                <w:sz w:val="18"/>
                <w:szCs w:val="18"/>
              </w:rPr>
            </w:pPr>
            <w:r>
              <w:rPr>
                <w:color w:val="000000"/>
                <w:sz w:val="18"/>
                <w:szCs w:val="18"/>
              </w:rPr>
              <w:t>50</w:t>
            </w:r>
          </w:p>
        </w:tc>
        <w:tc>
          <w:tcPr>
            <w:tcW w:w="264" w:type="pct"/>
            <w:vAlign w:val="center"/>
          </w:tcPr>
          <w:p w14:paraId="2779CF2E" w14:textId="22DD120D" w:rsidR="008C697D" w:rsidRDefault="008C697D" w:rsidP="008C697D">
            <w:pPr>
              <w:jc w:val="center"/>
              <w:rPr>
                <w:color w:val="000000"/>
                <w:sz w:val="18"/>
                <w:szCs w:val="18"/>
              </w:rPr>
            </w:pPr>
            <w:r>
              <w:rPr>
                <w:color w:val="000000"/>
                <w:sz w:val="18"/>
                <w:szCs w:val="18"/>
              </w:rPr>
              <w:t>100</w:t>
            </w:r>
          </w:p>
        </w:tc>
        <w:tc>
          <w:tcPr>
            <w:tcW w:w="264" w:type="pct"/>
            <w:vAlign w:val="center"/>
          </w:tcPr>
          <w:p w14:paraId="070DE544" w14:textId="160A439C" w:rsidR="008C697D" w:rsidRDefault="008C697D" w:rsidP="008C697D">
            <w:pPr>
              <w:jc w:val="center"/>
              <w:rPr>
                <w:color w:val="000000"/>
                <w:sz w:val="18"/>
                <w:szCs w:val="18"/>
              </w:rPr>
            </w:pPr>
            <w:r>
              <w:rPr>
                <w:color w:val="000000"/>
                <w:sz w:val="18"/>
                <w:szCs w:val="18"/>
              </w:rPr>
              <w:t>50</w:t>
            </w:r>
          </w:p>
        </w:tc>
        <w:tc>
          <w:tcPr>
            <w:tcW w:w="324" w:type="pct"/>
            <w:vAlign w:val="center"/>
          </w:tcPr>
          <w:p w14:paraId="3B21151B" w14:textId="22D064B5" w:rsidR="008C697D" w:rsidRDefault="008C697D" w:rsidP="008C697D">
            <w:pPr>
              <w:jc w:val="center"/>
              <w:rPr>
                <w:color w:val="000000"/>
                <w:sz w:val="18"/>
                <w:szCs w:val="18"/>
              </w:rPr>
            </w:pPr>
            <w:r>
              <w:rPr>
                <w:color w:val="000000"/>
                <w:sz w:val="18"/>
                <w:szCs w:val="18"/>
              </w:rPr>
              <w:t>50</w:t>
            </w:r>
          </w:p>
        </w:tc>
        <w:tc>
          <w:tcPr>
            <w:tcW w:w="324" w:type="pct"/>
            <w:vAlign w:val="center"/>
          </w:tcPr>
          <w:p w14:paraId="2374997A" w14:textId="2FB42D9A" w:rsidR="008C697D" w:rsidRDefault="008C697D" w:rsidP="008C697D">
            <w:pPr>
              <w:jc w:val="center"/>
              <w:rPr>
                <w:color w:val="000000"/>
                <w:sz w:val="18"/>
                <w:szCs w:val="18"/>
              </w:rPr>
            </w:pPr>
            <w:r>
              <w:rPr>
                <w:color w:val="000000"/>
                <w:sz w:val="18"/>
                <w:szCs w:val="18"/>
              </w:rPr>
              <w:t>61</w:t>
            </w:r>
          </w:p>
        </w:tc>
      </w:tr>
      <w:tr w:rsidR="008C697D" w14:paraId="7A5180C5" w14:textId="4B30B2E3" w:rsidTr="001260DA">
        <w:trPr>
          <w:cantSplit/>
          <w:trHeight w:val="20"/>
        </w:trPr>
        <w:tc>
          <w:tcPr>
            <w:tcW w:w="218" w:type="pct"/>
            <w:noWrap/>
            <w:vAlign w:val="center"/>
          </w:tcPr>
          <w:p w14:paraId="747CBA19" w14:textId="48AD3FDC" w:rsidR="008C697D" w:rsidRPr="00FF54F3" w:rsidRDefault="008C697D" w:rsidP="008C697D">
            <w:pPr>
              <w:jc w:val="center"/>
              <w:rPr>
                <w:color w:val="000000"/>
                <w:sz w:val="18"/>
                <w:szCs w:val="18"/>
              </w:rPr>
            </w:pPr>
            <w:r>
              <w:rPr>
                <w:color w:val="000000"/>
                <w:sz w:val="18"/>
                <w:szCs w:val="18"/>
              </w:rPr>
              <w:t>9</w:t>
            </w:r>
          </w:p>
        </w:tc>
        <w:tc>
          <w:tcPr>
            <w:tcW w:w="1301" w:type="pct"/>
            <w:tcBorders>
              <w:top w:val="nil"/>
              <w:left w:val="nil"/>
              <w:bottom w:val="single" w:sz="4" w:space="0" w:color="auto"/>
              <w:right w:val="nil"/>
            </w:tcBorders>
            <w:vAlign w:val="center"/>
          </w:tcPr>
          <w:p w14:paraId="6FFC454B" w14:textId="2DE91D57" w:rsidR="008C697D" w:rsidRPr="00FF54F3" w:rsidRDefault="008C697D" w:rsidP="008C697D">
            <w:pPr>
              <w:rPr>
                <w:color w:val="000000"/>
                <w:sz w:val="18"/>
                <w:szCs w:val="18"/>
              </w:rPr>
            </w:pPr>
            <w:r>
              <w:rPr>
                <w:color w:val="000000"/>
                <w:sz w:val="20"/>
                <w:szCs w:val="20"/>
              </w:rPr>
              <w:t>МБОУ "Лицей №1 Брянского района"</w:t>
            </w:r>
          </w:p>
        </w:tc>
        <w:tc>
          <w:tcPr>
            <w:tcW w:w="439" w:type="pct"/>
            <w:vAlign w:val="center"/>
          </w:tcPr>
          <w:p w14:paraId="3BFB43F6" w14:textId="2E46291D" w:rsidR="008C697D" w:rsidRDefault="008C697D" w:rsidP="008C697D">
            <w:pPr>
              <w:jc w:val="center"/>
              <w:rPr>
                <w:color w:val="000000"/>
                <w:sz w:val="18"/>
                <w:szCs w:val="18"/>
              </w:rPr>
            </w:pPr>
            <w:r>
              <w:rPr>
                <w:color w:val="000000"/>
                <w:sz w:val="18"/>
                <w:szCs w:val="18"/>
              </w:rPr>
              <w:t>18</w:t>
            </w:r>
          </w:p>
        </w:tc>
        <w:tc>
          <w:tcPr>
            <w:tcW w:w="326" w:type="pct"/>
            <w:vAlign w:val="center"/>
          </w:tcPr>
          <w:p w14:paraId="316AF5A2" w14:textId="54A411E7" w:rsidR="008C697D" w:rsidRDefault="008C697D" w:rsidP="008C697D">
            <w:pPr>
              <w:jc w:val="center"/>
              <w:rPr>
                <w:color w:val="000000"/>
                <w:sz w:val="18"/>
                <w:szCs w:val="18"/>
              </w:rPr>
            </w:pPr>
            <w:r>
              <w:rPr>
                <w:color w:val="000000"/>
                <w:sz w:val="18"/>
                <w:szCs w:val="18"/>
              </w:rPr>
              <w:t>56</w:t>
            </w:r>
          </w:p>
        </w:tc>
        <w:tc>
          <w:tcPr>
            <w:tcW w:w="326" w:type="pct"/>
            <w:vAlign w:val="center"/>
          </w:tcPr>
          <w:p w14:paraId="6F5E0358" w14:textId="354FB8FD" w:rsidR="008C697D" w:rsidRDefault="008C697D" w:rsidP="008C697D">
            <w:pPr>
              <w:jc w:val="center"/>
              <w:rPr>
                <w:color w:val="000000"/>
                <w:sz w:val="18"/>
                <w:szCs w:val="18"/>
              </w:rPr>
            </w:pPr>
            <w:r>
              <w:rPr>
                <w:color w:val="000000"/>
                <w:sz w:val="18"/>
                <w:szCs w:val="18"/>
              </w:rPr>
              <w:t>56</w:t>
            </w:r>
          </w:p>
        </w:tc>
        <w:tc>
          <w:tcPr>
            <w:tcW w:w="326" w:type="pct"/>
            <w:vAlign w:val="center"/>
          </w:tcPr>
          <w:p w14:paraId="04B3295B" w14:textId="4E78953B" w:rsidR="008C697D" w:rsidRDefault="008C697D" w:rsidP="008C697D">
            <w:pPr>
              <w:jc w:val="center"/>
              <w:rPr>
                <w:color w:val="000000"/>
                <w:sz w:val="18"/>
                <w:szCs w:val="18"/>
              </w:rPr>
            </w:pPr>
            <w:r>
              <w:rPr>
                <w:color w:val="000000"/>
                <w:sz w:val="18"/>
                <w:szCs w:val="18"/>
              </w:rPr>
              <w:t>44</w:t>
            </w:r>
          </w:p>
        </w:tc>
        <w:tc>
          <w:tcPr>
            <w:tcW w:w="326" w:type="pct"/>
            <w:vAlign w:val="center"/>
          </w:tcPr>
          <w:p w14:paraId="68462833" w14:textId="0301D1AD" w:rsidR="008C697D" w:rsidRDefault="008C697D" w:rsidP="008C697D">
            <w:pPr>
              <w:jc w:val="center"/>
              <w:rPr>
                <w:color w:val="000000"/>
                <w:sz w:val="18"/>
                <w:szCs w:val="18"/>
              </w:rPr>
            </w:pPr>
            <w:r>
              <w:rPr>
                <w:color w:val="000000"/>
                <w:sz w:val="18"/>
                <w:szCs w:val="18"/>
              </w:rPr>
              <w:t>72</w:t>
            </w:r>
          </w:p>
        </w:tc>
        <w:tc>
          <w:tcPr>
            <w:tcW w:w="268" w:type="pct"/>
            <w:vAlign w:val="center"/>
          </w:tcPr>
          <w:p w14:paraId="668129CE" w14:textId="77D59A22" w:rsidR="008C697D" w:rsidRDefault="008C697D" w:rsidP="008C697D">
            <w:pPr>
              <w:jc w:val="center"/>
              <w:rPr>
                <w:color w:val="000000"/>
                <w:sz w:val="18"/>
                <w:szCs w:val="18"/>
              </w:rPr>
            </w:pPr>
            <w:r>
              <w:rPr>
                <w:color w:val="000000"/>
                <w:sz w:val="18"/>
                <w:szCs w:val="18"/>
              </w:rPr>
              <w:t>56</w:t>
            </w:r>
          </w:p>
        </w:tc>
        <w:tc>
          <w:tcPr>
            <w:tcW w:w="294" w:type="pct"/>
            <w:vAlign w:val="center"/>
          </w:tcPr>
          <w:p w14:paraId="042DB8A7" w14:textId="588704B6" w:rsidR="008C697D" w:rsidRDefault="008C697D" w:rsidP="008C697D">
            <w:pPr>
              <w:jc w:val="center"/>
              <w:rPr>
                <w:color w:val="000000"/>
                <w:sz w:val="18"/>
                <w:szCs w:val="18"/>
              </w:rPr>
            </w:pPr>
            <w:r>
              <w:rPr>
                <w:color w:val="000000"/>
                <w:sz w:val="18"/>
                <w:szCs w:val="18"/>
              </w:rPr>
              <w:t>50</w:t>
            </w:r>
          </w:p>
        </w:tc>
        <w:tc>
          <w:tcPr>
            <w:tcW w:w="264" w:type="pct"/>
            <w:vAlign w:val="center"/>
          </w:tcPr>
          <w:p w14:paraId="691198F6" w14:textId="4ECC9C59" w:rsidR="008C697D" w:rsidRDefault="008C697D" w:rsidP="008C697D">
            <w:pPr>
              <w:jc w:val="center"/>
              <w:rPr>
                <w:color w:val="000000"/>
                <w:sz w:val="18"/>
                <w:szCs w:val="18"/>
              </w:rPr>
            </w:pPr>
            <w:r>
              <w:rPr>
                <w:color w:val="000000"/>
                <w:sz w:val="18"/>
                <w:szCs w:val="18"/>
              </w:rPr>
              <w:t>58</w:t>
            </w:r>
          </w:p>
        </w:tc>
        <w:tc>
          <w:tcPr>
            <w:tcW w:w="264" w:type="pct"/>
            <w:vAlign w:val="center"/>
          </w:tcPr>
          <w:p w14:paraId="6325FB58" w14:textId="1A96E132" w:rsidR="008C697D" w:rsidRDefault="008C697D" w:rsidP="008C697D">
            <w:pPr>
              <w:jc w:val="center"/>
              <w:rPr>
                <w:color w:val="000000"/>
                <w:sz w:val="18"/>
                <w:szCs w:val="18"/>
              </w:rPr>
            </w:pPr>
            <w:r>
              <w:rPr>
                <w:color w:val="000000"/>
                <w:sz w:val="18"/>
                <w:szCs w:val="18"/>
              </w:rPr>
              <w:t>72</w:t>
            </w:r>
          </w:p>
        </w:tc>
        <w:tc>
          <w:tcPr>
            <w:tcW w:w="324" w:type="pct"/>
            <w:vAlign w:val="center"/>
          </w:tcPr>
          <w:p w14:paraId="432840FA" w14:textId="2949ECFE" w:rsidR="008C697D" w:rsidRDefault="008C697D" w:rsidP="008C697D">
            <w:pPr>
              <w:jc w:val="center"/>
              <w:rPr>
                <w:color w:val="000000"/>
                <w:sz w:val="18"/>
                <w:szCs w:val="18"/>
              </w:rPr>
            </w:pPr>
            <w:r>
              <w:rPr>
                <w:color w:val="000000"/>
                <w:sz w:val="18"/>
                <w:szCs w:val="18"/>
              </w:rPr>
              <w:t>26</w:t>
            </w:r>
          </w:p>
        </w:tc>
        <w:tc>
          <w:tcPr>
            <w:tcW w:w="324" w:type="pct"/>
            <w:vAlign w:val="center"/>
          </w:tcPr>
          <w:p w14:paraId="264B98F1" w14:textId="14159E19" w:rsidR="008C697D" w:rsidRDefault="008C697D" w:rsidP="008C697D">
            <w:pPr>
              <w:jc w:val="center"/>
              <w:rPr>
                <w:color w:val="000000"/>
                <w:sz w:val="18"/>
                <w:szCs w:val="18"/>
              </w:rPr>
            </w:pPr>
            <w:r>
              <w:rPr>
                <w:color w:val="000000"/>
                <w:sz w:val="18"/>
                <w:szCs w:val="18"/>
              </w:rPr>
              <w:t>59</w:t>
            </w:r>
          </w:p>
        </w:tc>
      </w:tr>
      <w:tr w:rsidR="008C697D" w14:paraId="686E7913" w14:textId="3D370D4C" w:rsidTr="001260DA">
        <w:trPr>
          <w:cantSplit/>
          <w:trHeight w:val="20"/>
        </w:trPr>
        <w:tc>
          <w:tcPr>
            <w:tcW w:w="218" w:type="pct"/>
            <w:noWrap/>
            <w:vAlign w:val="center"/>
          </w:tcPr>
          <w:p w14:paraId="23C6107C" w14:textId="40307095" w:rsidR="008C697D" w:rsidRPr="00FF54F3" w:rsidRDefault="008C697D" w:rsidP="008C697D">
            <w:pPr>
              <w:jc w:val="center"/>
              <w:rPr>
                <w:color w:val="000000"/>
                <w:sz w:val="18"/>
                <w:szCs w:val="18"/>
              </w:rPr>
            </w:pPr>
            <w:r>
              <w:rPr>
                <w:color w:val="000000"/>
                <w:sz w:val="18"/>
                <w:szCs w:val="18"/>
              </w:rPr>
              <w:t>10</w:t>
            </w:r>
          </w:p>
        </w:tc>
        <w:tc>
          <w:tcPr>
            <w:tcW w:w="1301" w:type="pct"/>
            <w:tcBorders>
              <w:top w:val="nil"/>
              <w:left w:val="nil"/>
              <w:bottom w:val="single" w:sz="4" w:space="0" w:color="auto"/>
              <w:right w:val="nil"/>
            </w:tcBorders>
            <w:vAlign w:val="center"/>
          </w:tcPr>
          <w:p w14:paraId="3328CC16" w14:textId="77777777" w:rsidR="008C697D" w:rsidRDefault="008C697D" w:rsidP="008C697D">
            <w:pPr>
              <w:rPr>
                <w:color w:val="000000"/>
                <w:sz w:val="20"/>
                <w:szCs w:val="20"/>
              </w:rPr>
            </w:pPr>
            <w:r>
              <w:rPr>
                <w:color w:val="000000"/>
                <w:sz w:val="20"/>
                <w:szCs w:val="20"/>
              </w:rPr>
              <w:t xml:space="preserve">МБОУ "Нетьинская СОШ </w:t>
            </w:r>
          </w:p>
          <w:p w14:paraId="007335E6" w14:textId="3659EEBE" w:rsidR="008C697D" w:rsidRPr="00FF54F3" w:rsidRDefault="008C697D" w:rsidP="008C697D">
            <w:pPr>
              <w:rPr>
                <w:color w:val="000000"/>
                <w:sz w:val="18"/>
                <w:szCs w:val="18"/>
              </w:rPr>
            </w:pPr>
            <w:r>
              <w:rPr>
                <w:color w:val="000000"/>
                <w:sz w:val="20"/>
                <w:szCs w:val="20"/>
              </w:rPr>
              <w:t xml:space="preserve">имени Юрия Лёвкина" </w:t>
            </w:r>
          </w:p>
        </w:tc>
        <w:tc>
          <w:tcPr>
            <w:tcW w:w="439" w:type="pct"/>
            <w:vAlign w:val="center"/>
          </w:tcPr>
          <w:p w14:paraId="5EE76BA7" w14:textId="1C5EE60C" w:rsidR="008C697D" w:rsidRDefault="008C697D" w:rsidP="008C697D">
            <w:pPr>
              <w:jc w:val="center"/>
              <w:rPr>
                <w:color w:val="000000"/>
                <w:sz w:val="18"/>
                <w:szCs w:val="18"/>
              </w:rPr>
            </w:pPr>
            <w:r>
              <w:rPr>
                <w:color w:val="000000"/>
                <w:sz w:val="18"/>
                <w:szCs w:val="18"/>
              </w:rPr>
              <w:t>19</w:t>
            </w:r>
          </w:p>
        </w:tc>
        <w:tc>
          <w:tcPr>
            <w:tcW w:w="326" w:type="pct"/>
            <w:vAlign w:val="center"/>
          </w:tcPr>
          <w:p w14:paraId="6F19E139" w14:textId="7FAC2057" w:rsidR="008C697D" w:rsidRDefault="008C697D" w:rsidP="008C697D">
            <w:pPr>
              <w:jc w:val="center"/>
              <w:rPr>
                <w:color w:val="000000"/>
                <w:sz w:val="18"/>
                <w:szCs w:val="18"/>
              </w:rPr>
            </w:pPr>
            <w:r>
              <w:rPr>
                <w:color w:val="000000"/>
                <w:sz w:val="18"/>
                <w:szCs w:val="18"/>
              </w:rPr>
              <w:t>79</w:t>
            </w:r>
          </w:p>
        </w:tc>
        <w:tc>
          <w:tcPr>
            <w:tcW w:w="326" w:type="pct"/>
            <w:vAlign w:val="center"/>
          </w:tcPr>
          <w:p w14:paraId="4EE2412A" w14:textId="09619C79" w:rsidR="008C697D" w:rsidRDefault="008C697D" w:rsidP="008C697D">
            <w:pPr>
              <w:jc w:val="center"/>
              <w:rPr>
                <w:color w:val="000000"/>
                <w:sz w:val="18"/>
                <w:szCs w:val="18"/>
              </w:rPr>
            </w:pPr>
            <w:r>
              <w:rPr>
                <w:color w:val="000000"/>
                <w:sz w:val="18"/>
                <w:szCs w:val="18"/>
              </w:rPr>
              <w:t>95</w:t>
            </w:r>
          </w:p>
        </w:tc>
        <w:tc>
          <w:tcPr>
            <w:tcW w:w="326" w:type="pct"/>
            <w:vAlign w:val="center"/>
          </w:tcPr>
          <w:p w14:paraId="58EAD308" w14:textId="00BC92F8" w:rsidR="008C697D" w:rsidRDefault="008C697D" w:rsidP="008C697D">
            <w:pPr>
              <w:jc w:val="center"/>
              <w:rPr>
                <w:color w:val="000000"/>
                <w:sz w:val="18"/>
                <w:szCs w:val="18"/>
              </w:rPr>
            </w:pPr>
            <w:r>
              <w:rPr>
                <w:color w:val="000000"/>
                <w:sz w:val="18"/>
                <w:szCs w:val="18"/>
              </w:rPr>
              <w:t>63</w:t>
            </w:r>
          </w:p>
        </w:tc>
        <w:tc>
          <w:tcPr>
            <w:tcW w:w="326" w:type="pct"/>
            <w:vAlign w:val="center"/>
          </w:tcPr>
          <w:p w14:paraId="43AEAD87" w14:textId="5D5EF2BB" w:rsidR="008C697D" w:rsidRDefault="008C697D" w:rsidP="008C697D">
            <w:pPr>
              <w:jc w:val="center"/>
              <w:rPr>
                <w:color w:val="000000"/>
                <w:sz w:val="18"/>
                <w:szCs w:val="18"/>
              </w:rPr>
            </w:pPr>
            <w:r>
              <w:rPr>
                <w:color w:val="000000"/>
                <w:sz w:val="18"/>
                <w:szCs w:val="18"/>
              </w:rPr>
              <w:t>92</w:t>
            </w:r>
          </w:p>
        </w:tc>
        <w:tc>
          <w:tcPr>
            <w:tcW w:w="268" w:type="pct"/>
            <w:vAlign w:val="center"/>
          </w:tcPr>
          <w:p w14:paraId="1F43E2CC" w14:textId="1E92EA72" w:rsidR="008C697D" w:rsidRDefault="008C697D" w:rsidP="008C697D">
            <w:pPr>
              <w:jc w:val="center"/>
              <w:rPr>
                <w:color w:val="000000"/>
                <w:sz w:val="18"/>
                <w:szCs w:val="18"/>
              </w:rPr>
            </w:pPr>
            <w:r>
              <w:rPr>
                <w:color w:val="000000"/>
                <w:sz w:val="18"/>
                <w:szCs w:val="18"/>
              </w:rPr>
              <w:t>53</w:t>
            </w:r>
          </w:p>
        </w:tc>
        <w:tc>
          <w:tcPr>
            <w:tcW w:w="294" w:type="pct"/>
            <w:vAlign w:val="center"/>
          </w:tcPr>
          <w:p w14:paraId="0A605BEB" w14:textId="0538D5AF" w:rsidR="008C697D" w:rsidRDefault="008C697D" w:rsidP="008C697D">
            <w:pPr>
              <w:jc w:val="center"/>
              <w:rPr>
                <w:color w:val="000000"/>
                <w:sz w:val="18"/>
                <w:szCs w:val="18"/>
              </w:rPr>
            </w:pPr>
            <w:r>
              <w:rPr>
                <w:color w:val="000000"/>
                <w:sz w:val="18"/>
                <w:szCs w:val="18"/>
              </w:rPr>
              <w:t>26</w:t>
            </w:r>
          </w:p>
        </w:tc>
        <w:tc>
          <w:tcPr>
            <w:tcW w:w="264" w:type="pct"/>
            <w:vAlign w:val="center"/>
          </w:tcPr>
          <w:p w14:paraId="2DB2F581" w14:textId="706A4BE0" w:rsidR="008C697D" w:rsidRDefault="008C697D" w:rsidP="008C697D">
            <w:pPr>
              <w:jc w:val="center"/>
              <w:rPr>
                <w:color w:val="000000"/>
                <w:sz w:val="18"/>
                <w:szCs w:val="18"/>
              </w:rPr>
            </w:pPr>
            <w:r>
              <w:rPr>
                <w:color w:val="000000"/>
                <w:sz w:val="18"/>
                <w:szCs w:val="18"/>
              </w:rPr>
              <w:t>76</w:t>
            </w:r>
          </w:p>
        </w:tc>
        <w:tc>
          <w:tcPr>
            <w:tcW w:w="264" w:type="pct"/>
            <w:vAlign w:val="center"/>
          </w:tcPr>
          <w:p w14:paraId="45811301" w14:textId="38EDBE25" w:rsidR="008C697D" w:rsidRDefault="008C697D" w:rsidP="008C697D">
            <w:pPr>
              <w:jc w:val="center"/>
              <w:rPr>
                <w:color w:val="000000"/>
                <w:sz w:val="18"/>
                <w:szCs w:val="18"/>
              </w:rPr>
            </w:pPr>
            <w:r>
              <w:rPr>
                <w:color w:val="000000"/>
                <w:sz w:val="18"/>
                <w:szCs w:val="18"/>
              </w:rPr>
              <w:t>74</w:t>
            </w:r>
          </w:p>
        </w:tc>
        <w:tc>
          <w:tcPr>
            <w:tcW w:w="324" w:type="pct"/>
            <w:vAlign w:val="center"/>
          </w:tcPr>
          <w:p w14:paraId="03C2EF99" w14:textId="13A46F54" w:rsidR="008C697D" w:rsidRDefault="008C697D" w:rsidP="008C697D">
            <w:pPr>
              <w:jc w:val="center"/>
              <w:rPr>
                <w:color w:val="000000"/>
                <w:sz w:val="18"/>
                <w:szCs w:val="18"/>
              </w:rPr>
            </w:pPr>
            <w:r>
              <w:rPr>
                <w:color w:val="000000"/>
                <w:sz w:val="18"/>
                <w:szCs w:val="18"/>
              </w:rPr>
              <w:t>30</w:t>
            </w:r>
          </w:p>
        </w:tc>
        <w:tc>
          <w:tcPr>
            <w:tcW w:w="324" w:type="pct"/>
            <w:vAlign w:val="center"/>
          </w:tcPr>
          <w:p w14:paraId="0405FBD9" w14:textId="264FB3D9" w:rsidR="008C697D" w:rsidRDefault="008C697D" w:rsidP="008C697D">
            <w:pPr>
              <w:jc w:val="center"/>
              <w:rPr>
                <w:color w:val="000000"/>
                <w:sz w:val="18"/>
                <w:szCs w:val="18"/>
              </w:rPr>
            </w:pPr>
            <w:r>
              <w:rPr>
                <w:color w:val="000000"/>
                <w:sz w:val="18"/>
                <w:szCs w:val="18"/>
              </w:rPr>
              <w:t>47</w:t>
            </w:r>
          </w:p>
        </w:tc>
      </w:tr>
      <w:tr w:rsidR="008C697D" w14:paraId="2FAA38C1" w14:textId="749B6223" w:rsidTr="001260DA">
        <w:trPr>
          <w:cantSplit/>
          <w:trHeight w:val="20"/>
        </w:trPr>
        <w:tc>
          <w:tcPr>
            <w:tcW w:w="218" w:type="pct"/>
            <w:noWrap/>
            <w:vAlign w:val="center"/>
          </w:tcPr>
          <w:p w14:paraId="7127CC74" w14:textId="66B0182A" w:rsidR="008C697D" w:rsidRPr="00FF54F3" w:rsidRDefault="008C697D" w:rsidP="008C697D">
            <w:pPr>
              <w:jc w:val="center"/>
              <w:rPr>
                <w:color w:val="000000"/>
                <w:sz w:val="18"/>
                <w:szCs w:val="18"/>
              </w:rPr>
            </w:pPr>
            <w:r>
              <w:rPr>
                <w:color w:val="000000"/>
                <w:sz w:val="18"/>
                <w:szCs w:val="18"/>
              </w:rPr>
              <w:t>11</w:t>
            </w:r>
          </w:p>
        </w:tc>
        <w:tc>
          <w:tcPr>
            <w:tcW w:w="1301" w:type="pct"/>
            <w:tcBorders>
              <w:top w:val="nil"/>
              <w:left w:val="nil"/>
              <w:bottom w:val="single" w:sz="4" w:space="0" w:color="auto"/>
              <w:right w:val="nil"/>
            </w:tcBorders>
            <w:vAlign w:val="center"/>
          </w:tcPr>
          <w:p w14:paraId="1EDB7654" w14:textId="1021B735" w:rsidR="008C697D" w:rsidRPr="00FF54F3" w:rsidRDefault="008C697D" w:rsidP="008C697D">
            <w:pPr>
              <w:rPr>
                <w:color w:val="000000"/>
                <w:sz w:val="18"/>
                <w:szCs w:val="18"/>
              </w:rPr>
            </w:pPr>
            <w:r>
              <w:rPr>
                <w:color w:val="000000"/>
                <w:sz w:val="20"/>
                <w:szCs w:val="20"/>
              </w:rPr>
              <w:t xml:space="preserve">МБОУ "Молотинская СОШ" </w:t>
            </w:r>
          </w:p>
        </w:tc>
        <w:tc>
          <w:tcPr>
            <w:tcW w:w="439" w:type="pct"/>
            <w:vAlign w:val="center"/>
          </w:tcPr>
          <w:p w14:paraId="6457357A" w14:textId="5AB34680" w:rsidR="008C697D" w:rsidRDefault="008C697D" w:rsidP="008C697D">
            <w:pPr>
              <w:jc w:val="center"/>
              <w:rPr>
                <w:color w:val="000000"/>
                <w:sz w:val="18"/>
                <w:szCs w:val="18"/>
              </w:rPr>
            </w:pPr>
            <w:r>
              <w:rPr>
                <w:color w:val="000000"/>
                <w:sz w:val="18"/>
                <w:szCs w:val="18"/>
              </w:rPr>
              <w:t>5</w:t>
            </w:r>
          </w:p>
        </w:tc>
        <w:tc>
          <w:tcPr>
            <w:tcW w:w="326" w:type="pct"/>
            <w:vAlign w:val="center"/>
          </w:tcPr>
          <w:p w14:paraId="00AB75AC" w14:textId="2AA47EF5" w:rsidR="008C697D" w:rsidRDefault="008C697D" w:rsidP="008C697D">
            <w:pPr>
              <w:jc w:val="center"/>
              <w:rPr>
                <w:color w:val="000000"/>
                <w:sz w:val="18"/>
                <w:szCs w:val="18"/>
              </w:rPr>
            </w:pPr>
            <w:r>
              <w:rPr>
                <w:color w:val="000000"/>
                <w:sz w:val="18"/>
                <w:szCs w:val="18"/>
              </w:rPr>
              <w:t>80</w:t>
            </w:r>
          </w:p>
        </w:tc>
        <w:tc>
          <w:tcPr>
            <w:tcW w:w="326" w:type="pct"/>
            <w:vAlign w:val="center"/>
          </w:tcPr>
          <w:p w14:paraId="4CCDED9F" w14:textId="03A74A69" w:rsidR="008C697D" w:rsidRDefault="008C697D" w:rsidP="008C697D">
            <w:pPr>
              <w:jc w:val="center"/>
              <w:rPr>
                <w:color w:val="000000"/>
                <w:sz w:val="18"/>
                <w:szCs w:val="18"/>
              </w:rPr>
            </w:pPr>
            <w:r>
              <w:rPr>
                <w:color w:val="000000"/>
                <w:sz w:val="18"/>
                <w:szCs w:val="18"/>
              </w:rPr>
              <w:t>100</w:t>
            </w:r>
          </w:p>
        </w:tc>
        <w:tc>
          <w:tcPr>
            <w:tcW w:w="326" w:type="pct"/>
            <w:vAlign w:val="center"/>
          </w:tcPr>
          <w:p w14:paraId="1321D810" w14:textId="43DE439C" w:rsidR="008C697D" w:rsidRDefault="008C697D" w:rsidP="008C697D">
            <w:pPr>
              <w:jc w:val="center"/>
              <w:rPr>
                <w:color w:val="000000"/>
                <w:sz w:val="18"/>
                <w:szCs w:val="18"/>
              </w:rPr>
            </w:pPr>
            <w:r>
              <w:rPr>
                <w:color w:val="000000"/>
                <w:sz w:val="18"/>
                <w:szCs w:val="18"/>
              </w:rPr>
              <w:t>100</w:t>
            </w:r>
          </w:p>
        </w:tc>
        <w:tc>
          <w:tcPr>
            <w:tcW w:w="326" w:type="pct"/>
            <w:vAlign w:val="center"/>
          </w:tcPr>
          <w:p w14:paraId="146AA0F4" w14:textId="40D48A9E" w:rsidR="008C697D" w:rsidRDefault="008C697D" w:rsidP="008C697D">
            <w:pPr>
              <w:jc w:val="center"/>
              <w:rPr>
                <w:color w:val="000000"/>
                <w:sz w:val="18"/>
                <w:szCs w:val="18"/>
              </w:rPr>
            </w:pPr>
            <w:r>
              <w:rPr>
                <w:color w:val="000000"/>
                <w:sz w:val="18"/>
                <w:szCs w:val="18"/>
              </w:rPr>
              <w:t>90</w:t>
            </w:r>
          </w:p>
        </w:tc>
        <w:tc>
          <w:tcPr>
            <w:tcW w:w="268" w:type="pct"/>
            <w:vAlign w:val="center"/>
          </w:tcPr>
          <w:p w14:paraId="59AD5A86" w14:textId="34D6AC29" w:rsidR="008C697D" w:rsidRDefault="008C697D" w:rsidP="008C697D">
            <w:pPr>
              <w:jc w:val="center"/>
              <w:rPr>
                <w:color w:val="000000"/>
                <w:sz w:val="18"/>
                <w:szCs w:val="18"/>
              </w:rPr>
            </w:pPr>
            <w:r>
              <w:rPr>
                <w:color w:val="000000"/>
                <w:sz w:val="18"/>
                <w:szCs w:val="18"/>
              </w:rPr>
              <w:t>100</w:t>
            </w:r>
          </w:p>
        </w:tc>
        <w:tc>
          <w:tcPr>
            <w:tcW w:w="294" w:type="pct"/>
            <w:vAlign w:val="center"/>
          </w:tcPr>
          <w:p w14:paraId="6A76B51F" w14:textId="2A9775CA" w:rsidR="008C697D" w:rsidRDefault="008C697D" w:rsidP="008C697D">
            <w:pPr>
              <w:jc w:val="center"/>
              <w:rPr>
                <w:color w:val="000000"/>
                <w:sz w:val="18"/>
                <w:szCs w:val="18"/>
              </w:rPr>
            </w:pPr>
            <w:r>
              <w:rPr>
                <w:color w:val="000000"/>
                <w:sz w:val="18"/>
                <w:szCs w:val="18"/>
              </w:rPr>
              <w:t>50</w:t>
            </w:r>
          </w:p>
        </w:tc>
        <w:tc>
          <w:tcPr>
            <w:tcW w:w="264" w:type="pct"/>
            <w:vAlign w:val="center"/>
          </w:tcPr>
          <w:p w14:paraId="670F5C6C" w14:textId="0F8E9882" w:rsidR="008C697D" w:rsidRDefault="008C697D" w:rsidP="008C697D">
            <w:pPr>
              <w:jc w:val="center"/>
              <w:rPr>
                <w:color w:val="000000"/>
                <w:sz w:val="18"/>
                <w:szCs w:val="18"/>
              </w:rPr>
            </w:pPr>
            <w:r>
              <w:rPr>
                <w:color w:val="000000"/>
                <w:sz w:val="18"/>
                <w:szCs w:val="18"/>
              </w:rPr>
              <w:t>30</w:t>
            </w:r>
          </w:p>
        </w:tc>
        <w:tc>
          <w:tcPr>
            <w:tcW w:w="264" w:type="pct"/>
            <w:vAlign w:val="center"/>
          </w:tcPr>
          <w:p w14:paraId="5359863B" w14:textId="6C7D69B2" w:rsidR="008C697D" w:rsidRDefault="008C697D" w:rsidP="008C697D">
            <w:pPr>
              <w:jc w:val="center"/>
              <w:rPr>
                <w:color w:val="000000"/>
                <w:sz w:val="18"/>
                <w:szCs w:val="18"/>
              </w:rPr>
            </w:pPr>
            <w:r>
              <w:rPr>
                <w:color w:val="000000"/>
                <w:sz w:val="18"/>
                <w:szCs w:val="18"/>
              </w:rPr>
              <w:t>0</w:t>
            </w:r>
          </w:p>
        </w:tc>
        <w:tc>
          <w:tcPr>
            <w:tcW w:w="324" w:type="pct"/>
            <w:vAlign w:val="center"/>
          </w:tcPr>
          <w:p w14:paraId="2C7F6DF6" w14:textId="224CD3E4" w:rsidR="008C697D" w:rsidRDefault="008C697D" w:rsidP="008C697D">
            <w:pPr>
              <w:jc w:val="center"/>
              <w:rPr>
                <w:color w:val="000000"/>
                <w:sz w:val="18"/>
                <w:szCs w:val="18"/>
              </w:rPr>
            </w:pPr>
            <w:r>
              <w:rPr>
                <w:color w:val="000000"/>
                <w:sz w:val="18"/>
                <w:szCs w:val="18"/>
              </w:rPr>
              <w:t>33</w:t>
            </w:r>
          </w:p>
        </w:tc>
        <w:tc>
          <w:tcPr>
            <w:tcW w:w="324" w:type="pct"/>
            <w:vAlign w:val="center"/>
          </w:tcPr>
          <w:p w14:paraId="0810BC4C" w14:textId="78699FFA" w:rsidR="008C697D" w:rsidRDefault="008C697D" w:rsidP="008C697D">
            <w:pPr>
              <w:jc w:val="center"/>
              <w:rPr>
                <w:color w:val="000000"/>
                <w:sz w:val="18"/>
                <w:szCs w:val="18"/>
              </w:rPr>
            </w:pPr>
            <w:r>
              <w:rPr>
                <w:color w:val="000000"/>
                <w:sz w:val="18"/>
                <w:szCs w:val="18"/>
              </w:rPr>
              <w:t>40</w:t>
            </w:r>
          </w:p>
        </w:tc>
      </w:tr>
      <w:tr w:rsidR="008C697D" w14:paraId="20A9C732" w14:textId="05147286" w:rsidTr="001260DA">
        <w:trPr>
          <w:cantSplit/>
          <w:trHeight w:val="20"/>
        </w:trPr>
        <w:tc>
          <w:tcPr>
            <w:tcW w:w="218" w:type="pct"/>
            <w:noWrap/>
            <w:vAlign w:val="center"/>
          </w:tcPr>
          <w:p w14:paraId="30501B68" w14:textId="53135307" w:rsidR="008C697D" w:rsidRPr="00FF54F3" w:rsidRDefault="008C697D" w:rsidP="008C697D">
            <w:pPr>
              <w:jc w:val="center"/>
              <w:rPr>
                <w:color w:val="000000"/>
                <w:sz w:val="18"/>
                <w:szCs w:val="18"/>
              </w:rPr>
            </w:pPr>
            <w:r>
              <w:rPr>
                <w:color w:val="000000"/>
                <w:sz w:val="18"/>
                <w:szCs w:val="18"/>
              </w:rPr>
              <w:t>12</w:t>
            </w:r>
          </w:p>
        </w:tc>
        <w:tc>
          <w:tcPr>
            <w:tcW w:w="1301" w:type="pct"/>
            <w:tcBorders>
              <w:top w:val="nil"/>
              <w:left w:val="nil"/>
              <w:bottom w:val="single" w:sz="4" w:space="0" w:color="auto"/>
              <w:right w:val="nil"/>
            </w:tcBorders>
            <w:vAlign w:val="center"/>
          </w:tcPr>
          <w:p w14:paraId="0C382FB7" w14:textId="787E2A71" w:rsidR="008C697D" w:rsidRPr="00FF54F3" w:rsidRDefault="008C697D" w:rsidP="008C697D">
            <w:pPr>
              <w:rPr>
                <w:color w:val="000000"/>
                <w:sz w:val="18"/>
                <w:szCs w:val="18"/>
              </w:rPr>
            </w:pPr>
            <w:r>
              <w:rPr>
                <w:color w:val="000000"/>
                <w:sz w:val="20"/>
                <w:szCs w:val="20"/>
              </w:rPr>
              <w:t xml:space="preserve">МБОУ "Свенская СОШ №1" </w:t>
            </w:r>
          </w:p>
        </w:tc>
        <w:tc>
          <w:tcPr>
            <w:tcW w:w="439" w:type="pct"/>
            <w:vAlign w:val="center"/>
          </w:tcPr>
          <w:p w14:paraId="628B252B" w14:textId="072B24F9" w:rsidR="008C697D" w:rsidRDefault="008C697D" w:rsidP="008C697D">
            <w:pPr>
              <w:jc w:val="center"/>
              <w:rPr>
                <w:color w:val="000000"/>
                <w:sz w:val="18"/>
                <w:szCs w:val="18"/>
              </w:rPr>
            </w:pPr>
            <w:r>
              <w:rPr>
                <w:color w:val="000000"/>
                <w:sz w:val="18"/>
                <w:szCs w:val="18"/>
              </w:rPr>
              <w:t>10</w:t>
            </w:r>
          </w:p>
        </w:tc>
        <w:tc>
          <w:tcPr>
            <w:tcW w:w="326" w:type="pct"/>
            <w:vAlign w:val="center"/>
          </w:tcPr>
          <w:p w14:paraId="0F1DCA7A" w14:textId="1D360E58" w:rsidR="008C697D" w:rsidRDefault="008C697D" w:rsidP="008C697D">
            <w:pPr>
              <w:jc w:val="center"/>
              <w:rPr>
                <w:color w:val="000000"/>
                <w:sz w:val="18"/>
                <w:szCs w:val="18"/>
              </w:rPr>
            </w:pPr>
            <w:r>
              <w:rPr>
                <w:color w:val="000000"/>
                <w:sz w:val="18"/>
                <w:szCs w:val="18"/>
              </w:rPr>
              <w:t>40</w:t>
            </w:r>
          </w:p>
        </w:tc>
        <w:tc>
          <w:tcPr>
            <w:tcW w:w="326" w:type="pct"/>
            <w:vAlign w:val="center"/>
          </w:tcPr>
          <w:p w14:paraId="04ED545C" w14:textId="3DD10E0D" w:rsidR="008C697D" w:rsidRDefault="008C697D" w:rsidP="008C697D">
            <w:pPr>
              <w:jc w:val="center"/>
              <w:rPr>
                <w:color w:val="000000"/>
                <w:sz w:val="18"/>
                <w:szCs w:val="18"/>
              </w:rPr>
            </w:pPr>
            <w:r>
              <w:rPr>
                <w:color w:val="000000"/>
                <w:sz w:val="18"/>
                <w:szCs w:val="18"/>
              </w:rPr>
              <w:t>100</w:t>
            </w:r>
          </w:p>
        </w:tc>
        <w:tc>
          <w:tcPr>
            <w:tcW w:w="326" w:type="pct"/>
            <w:vAlign w:val="center"/>
          </w:tcPr>
          <w:p w14:paraId="1FC9FD14" w14:textId="1814D886" w:rsidR="008C697D" w:rsidRDefault="008C697D" w:rsidP="008C697D">
            <w:pPr>
              <w:jc w:val="center"/>
              <w:rPr>
                <w:color w:val="000000"/>
                <w:sz w:val="18"/>
                <w:szCs w:val="18"/>
              </w:rPr>
            </w:pPr>
            <w:r>
              <w:rPr>
                <w:color w:val="000000"/>
                <w:sz w:val="18"/>
                <w:szCs w:val="18"/>
              </w:rPr>
              <w:t>90</w:t>
            </w:r>
          </w:p>
        </w:tc>
        <w:tc>
          <w:tcPr>
            <w:tcW w:w="326" w:type="pct"/>
            <w:vAlign w:val="center"/>
          </w:tcPr>
          <w:p w14:paraId="22FEAFD3" w14:textId="72C35150" w:rsidR="008C697D" w:rsidRDefault="008C697D" w:rsidP="008C697D">
            <w:pPr>
              <w:jc w:val="center"/>
              <w:rPr>
                <w:color w:val="000000"/>
                <w:sz w:val="18"/>
                <w:szCs w:val="18"/>
              </w:rPr>
            </w:pPr>
            <w:r>
              <w:rPr>
                <w:color w:val="000000"/>
                <w:sz w:val="18"/>
                <w:szCs w:val="18"/>
              </w:rPr>
              <w:t>80</w:t>
            </w:r>
          </w:p>
        </w:tc>
        <w:tc>
          <w:tcPr>
            <w:tcW w:w="268" w:type="pct"/>
            <w:vAlign w:val="center"/>
          </w:tcPr>
          <w:p w14:paraId="1FABF70A" w14:textId="4A135296" w:rsidR="008C697D" w:rsidRDefault="008C697D" w:rsidP="008C697D">
            <w:pPr>
              <w:jc w:val="center"/>
              <w:rPr>
                <w:color w:val="000000"/>
                <w:sz w:val="18"/>
                <w:szCs w:val="18"/>
              </w:rPr>
            </w:pPr>
            <w:r>
              <w:rPr>
                <w:color w:val="000000"/>
                <w:sz w:val="18"/>
                <w:szCs w:val="18"/>
              </w:rPr>
              <w:t>80</w:t>
            </w:r>
          </w:p>
        </w:tc>
        <w:tc>
          <w:tcPr>
            <w:tcW w:w="294" w:type="pct"/>
            <w:vAlign w:val="center"/>
          </w:tcPr>
          <w:p w14:paraId="2330F5C1" w14:textId="62542D51" w:rsidR="008C697D" w:rsidRDefault="008C697D" w:rsidP="008C697D">
            <w:pPr>
              <w:jc w:val="center"/>
              <w:rPr>
                <w:color w:val="000000"/>
                <w:sz w:val="18"/>
                <w:szCs w:val="18"/>
              </w:rPr>
            </w:pPr>
            <w:r>
              <w:rPr>
                <w:color w:val="000000"/>
                <w:sz w:val="18"/>
                <w:szCs w:val="18"/>
              </w:rPr>
              <w:t>60</w:t>
            </w:r>
          </w:p>
        </w:tc>
        <w:tc>
          <w:tcPr>
            <w:tcW w:w="264" w:type="pct"/>
            <w:vAlign w:val="center"/>
          </w:tcPr>
          <w:p w14:paraId="2850ACA7" w14:textId="525B5AAF" w:rsidR="008C697D" w:rsidRDefault="008C697D" w:rsidP="008C697D">
            <w:pPr>
              <w:jc w:val="center"/>
              <w:rPr>
                <w:color w:val="000000"/>
                <w:sz w:val="18"/>
                <w:szCs w:val="18"/>
              </w:rPr>
            </w:pPr>
            <w:r>
              <w:rPr>
                <w:color w:val="000000"/>
                <w:sz w:val="18"/>
                <w:szCs w:val="18"/>
              </w:rPr>
              <w:t>85</w:t>
            </w:r>
          </w:p>
        </w:tc>
        <w:tc>
          <w:tcPr>
            <w:tcW w:w="264" w:type="pct"/>
            <w:vAlign w:val="center"/>
          </w:tcPr>
          <w:p w14:paraId="39FC5DB5" w14:textId="15B2D8BF" w:rsidR="008C697D" w:rsidRDefault="008C697D" w:rsidP="008C697D">
            <w:pPr>
              <w:jc w:val="center"/>
              <w:rPr>
                <w:color w:val="000000"/>
                <w:sz w:val="18"/>
                <w:szCs w:val="18"/>
              </w:rPr>
            </w:pPr>
            <w:r>
              <w:rPr>
                <w:color w:val="000000"/>
                <w:sz w:val="18"/>
                <w:szCs w:val="18"/>
              </w:rPr>
              <w:t>60</w:t>
            </w:r>
          </w:p>
        </w:tc>
        <w:tc>
          <w:tcPr>
            <w:tcW w:w="324" w:type="pct"/>
            <w:vAlign w:val="center"/>
          </w:tcPr>
          <w:p w14:paraId="21A3B6D5" w14:textId="0931E3D1" w:rsidR="008C697D" w:rsidRDefault="008C697D" w:rsidP="008C697D">
            <w:pPr>
              <w:jc w:val="center"/>
              <w:rPr>
                <w:color w:val="000000"/>
                <w:sz w:val="18"/>
                <w:szCs w:val="18"/>
              </w:rPr>
            </w:pPr>
            <w:r>
              <w:rPr>
                <w:color w:val="000000"/>
                <w:sz w:val="18"/>
                <w:szCs w:val="18"/>
              </w:rPr>
              <w:t>10</w:t>
            </w:r>
          </w:p>
        </w:tc>
        <w:tc>
          <w:tcPr>
            <w:tcW w:w="324" w:type="pct"/>
            <w:vAlign w:val="center"/>
          </w:tcPr>
          <w:p w14:paraId="7C7A3A05" w14:textId="59FD86E4" w:rsidR="008C697D" w:rsidRDefault="008C697D" w:rsidP="008C697D">
            <w:pPr>
              <w:jc w:val="center"/>
              <w:rPr>
                <w:color w:val="000000"/>
                <w:sz w:val="18"/>
                <w:szCs w:val="18"/>
              </w:rPr>
            </w:pPr>
            <w:r>
              <w:rPr>
                <w:color w:val="000000"/>
                <w:sz w:val="18"/>
                <w:szCs w:val="18"/>
              </w:rPr>
              <w:t>67</w:t>
            </w:r>
          </w:p>
        </w:tc>
      </w:tr>
      <w:tr w:rsidR="008C697D" w:rsidRPr="00FF54F3" w14:paraId="44E3C96E" w14:textId="7810CC9F" w:rsidTr="001260DA">
        <w:trPr>
          <w:cantSplit/>
          <w:trHeight w:val="20"/>
        </w:trPr>
        <w:tc>
          <w:tcPr>
            <w:tcW w:w="1519" w:type="pct"/>
            <w:gridSpan w:val="2"/>
            <w:vAlign w:val="center"/>
          </w:tcPr>
          <w:p w14:paraId="7B904F55" w14:textId="3F08CF58" w:rsidR="008C697D" w:rsidRPr="00FF54F3" w:rsidRDefault="008C697D" w:rsidP="008C697D">
            <w:pPr>
              <w:jc w:val="right"/>
              <w:rPr>
                <w:b/>
                <w:bCs/>
                <w:sz w:val="18"/>
                <w:szCs w:val="18"/>
              </w:rPr>
            </w:pPr>
            <w:r>
              <w:rPr>
                <w:b/>
                <w:bCs/>
                <w:sz w:val="18"/>
                <w:szCs w:val="18"/>
              </w:rPr>
              <w:t>Брянский</w:t>
            </w:r>
            <w:r w:rsidRPr="00FF54F3">
              <w:rPr>
                <w:b/>
                <w:bCs/>
                <w:sz w:val="18"/>
                <w:szCs w:val="18"/>
              </w:rPr>
              <w:t xml:space="preserve"> район</w:t>
            </w:r>
          </w:p>
        </w:tc>
        <w:tc>
          <w:tcPr>
            <w:tcW w:w="439" w:type="pct"/>
            <w:vAlign w:val="center"/>
          </w:tcPr>
          <w:p w14:paraId="6A4072C7" w14:textId="02C4DB20" w:rsidR="008C697D" w:rsidRPr="00FF54F3" w:rsidRDefault="008C697D" w:rsidP="008C697D">
            <w:pPr>
              <w:jc w:val="center"/>
              <w:rPr>
                <w:b/>
                <w:color w:val="000000"/>
                <w:sz w:val="18"/>
                <w:szCs w:val="18"/>
              </w:rPr>
            </w:pPr>
            <w:r w:rsidRPr="00FF54F3">
              <w:rPr>
                <w:b/>
                <w:color w:val="000000"/>
                <w:sz w:val="18"/>
                <w:szCs w:val="18"/>
              </w:rPr>
              <w:t>200</w:t>
            </w:r>
          </w:p>
        </w:tc>
        <w:tc>
          <w:tcPr>
            <w:tcW w:w="326" w:type="pct"/>
            <w:vAlign w:val="center"/>
          </w:tcPr>
          <w:p w14:paraId="458022B8" w14:textId="5517149F" w:rsidR="008C697D" w:rsidRPr="00FF54F3" w:rsidRDefault="008C697D" w:rsidP="008C697D">
            <w:pPr>
              <w:jc w:val="center"/>
              <w:rPr>
                <w:b/>
                <w:color w:val="000000"/>
                <w:sz w:val="18"/>
                <w:szCs w:val="18"/>
              </w:rPr>
            </w:pPr>
            <w:r w:rsidRPr="00FF54F3">
              <w:rPr>
                <w:b/>
                <w:color w:val="000000"/>
                <w:sz w:val="18"/>
                <w:szCs w:val="18"/>
              </w:rPr>
              <w:t>76</w:t>
            </w:r>
          </w:p>
        </w:tc>
        <w:tc>
          <w:tcPr>
            <w:tcW w:w="326" w:type="pct"/>
            <w:vAlign w:val="center"/>
          </w:tcPr>
          <w:p w14:paraId="5FC0D24C" w14:textId="717EED5D" w:rsidR="008C697D" w:rsidRPr="00FF54F3" w:rsidRDefault="008C697D" w:rsidP="008C697D">
            <w:pPr>
              <w:jc w:val="center"/>
              <w:rPr>
                <w:b/>
                <w:color w:val="000000"/>
                <w:sz w:val="18"/>
                <w:szCs w:val="18"/>
              </w:rPr>
            </w:pPr>
            <w:r w:rsidRPr="00FF54F3">
              <w:rPr>
                <w:b/>
                <w:color w:val="000000"/>
                <w:sz w:val="18"/>
                <w:szCs w:val="18"/>
              </w:rPr>
              <w:t>84</w:t>
            </w:r>
          </w:p>
        </w:tc>
        <w:tc>
          <w:tcPr>
            <w:tcW w:w="326" w:type="pct"/>
            <w:vAlign w:val="center"/>
          </w:tcPr>
          <w:p w14:paraId="03508534" w14:textId="2D64F2F6" w:rsidR="008C697D" w:rsidRPr="00FF54F3" w:rsidRDefault="008C697D" w:rsidP="008C697D">
            <w:pPr>
              <w:jc w:val="center"/>
              <w:rPr>
                <w:b/>
                <w:color w:val="000000"/>
                <w:sz w:val="18"/>
                <w:szCs w:val="18"/>
              </w:rPr>
            </w:pPr>
            <w:r w:rsidRPr="00FF54F3">
              <w:rPr>
                <w:b/>
                <w:color w:val="000000"/>
                <w:sz w:val="18"/>
                <w:szCs w:val="18"/>
              </w:rPr>
              <w:t>77</w:t>
            </w:r>
          </w:p>
        </w:tc>
        <w:tc>
          <w:tcPr>
            <w:tcW w:w="326" w:type="pct"/>
            <w:vAlign w:val="center"/>
          </w:tcPr>
          <w:p w14:paraId="4312DC54" w14:textId="14C989AF" w:rsidR="008C697D" w:rsidRPr="00FF54F3" w:rsidRDefault="008C697D" w:rsidP="008C697D">
            <w:pPr>
              <w:jc w:val="center"/>
              <w:rPr>
                <w:b/>
                <w:color w:val="000000"/>
                <w:sz w:val="18"/>
                <w:szCs w:val="18"/>
              </w:rPr>
            </w:pPr>
            <w:r w:rsidRPr="00FF54F3">
              <w:rPr>
                <w:b/>
                <w:color w:val="000000"/>
                <w:sz w:val="18"/>
                <w:szCs w:val="18"/>
              </w:rPr>
              <w:t>78</w:t>
            </w:r>
          </w:p>
        </w:tc>
        <w:tc>
          <w:tcPr>
            <w:tcW w:w="268" w:type="pct"/>
            <w:vAlign w:val="center"/>
          </w:tcPr>
          <w:p w14:paraId="459B6473" w14:textId="12B3A88A" w:rsidR="008C697D" w:rsidRPr="00FF54F3" w:rsidRDefault="008C697D" w:rsidP="008C697D">
            <w:pPr>
              <w:jc w:val="center"/>
              <w:rPr>
                <w:b/>
                <w:color w:val="000000"/>
                <w:sz w:val="18"/>
                <w:szCs w:val="18"/>
              </w:rPr>
            </w:pPr>
            <w:r w:rsidRPr="00FF54F3">
              <w:rPr>
                <w:b/>
                <w:color w:val="000000"/>
                <w:sz w:val="18"/>
                <w:szCs w:val="18"/>
              </w:rPr>
              <w:t>75</w:t>
            </w:r>
          </w:p>
        </w:tc>
        <w:tc>
          <w:tcPr>
            <w:tcW w:w="294" w:type="pct"/>
            <w:vAlign w:val="center"/>
          </w:tcPr>
          <w:p w14:paraId="756969C3" w14:textId="11555ED2" w:rsidR="008C697D" w:rsidRPr="00FF54F3" w:rsidRDefault="008C697D" w:rsidP="008C697D">
            <w:pPr>
              <w:jc w:val="center"/>
              <w:rPr>
                <w:b/>
                <w:color w:val="000000"/>
                <w:sz w:val="18"/>
                <w:szCs w:val="18"/>
              </w:rPr>
            </w:pPr>
            <w:r w:rsidRPr="00FF54F3">
              <w:rPr>
                <w:b/>
                <w:color w:val="000000"/>
                <w:sz w:val="18"/>
                <w:szCs w:val="18"/>
              </w:rPr>
              <w:t>54</w:t>
            </w:r>
          </w:p>
        </w:tc>
        <w:tc>
          <w:tcPr>
            <w:tcW w:w="264" w:type="pct"/>
            <w:vAlign w:val="center"/>
          </w:tcPr>
          <w:p w14:paraId="680B63CF" w14:textId="132369F8" w:rsidR="008C697D" w:rsidRPr="00FF54F3" w:rsidRDefault="008C697D" w:rsidP="008C697D">
            <w:pPr>
              <w:jc w:val="center"/>
              <w:rPr>
                <w:b/>
                <w:color w:val="000000"/>
                <w:sz w:val="18"/>
                <w:szCs w:val="18"/>
              </w:rPr>
            </w:pPr>
            <w:r w:rsidRPr="00FF54F3">
              <w:rPr>
                <w:b/>
                <w:color w:val="000000"/>
                <w:sz w:val="18"/>
                <w:szCs w:val="18"/>
              </w:rPr>
              <w:t>72</w:t>
            </w:r>
          </w:p>
        </w:tc>
        <w:tc>
          <w:tcPr>
            <w:tcW w:w="264" w:type="pct"/>
            <w:vAlign w:val="center"/>
          </w:tcPr>
          <w:p w14:paraId="1800F3B6" w14:textId="50A5141A" w:rsidR="008C697D" w:rsidRPr="00FF54F3" w:rsidRDefault="008C697D" w:rsidP="008C697D">
            <w:pPr>
              <w:jc w:val="center"/>
              <w:rPr>
                <w:b/>
                <w:color w:val="000000"/>
                <w:sz w:val="18"/>
                <w:szCs w:val="18"/>
              </w:rPr>
            </w:pPr>
            <w:r w:rsidRPr="00FF54F3">
              <w:rPr>
                <w:b/>
                <w:color w:val="000000"/>
                <w:sz w:val="18"/>
                <w:szCs w:val="18"/>
              </w:rPr>
              <w:t>77</w:t>
            </w:r>
          </w:p>
        </w:tc>
        <w:tc>
          <w:tcPr>
            <w:tcW w:w="324" w:type="pct"/>
            <w:vAlign w:val="center"/>
          </w:tcPr>
          <w:p w14:paraId="77925C17" w14:textId="68010E72" w:rsidR="008C697D" w:rsidRPr="00FF54F3" w:rsidRDefault="008C697D" w:rsidP="008C697D">
            <w:pPr>
              <w:jc w:val="center"/>
              <w:rPr>
                <w:b/>
                <w:color w:val="000000"/>
                <w:sz w:val="18"/>
                <w:szCs w:val="18"/>
              </w:rPr>
            </w:pPr>
            <w:r w:rsidRPr="00FF54F3">
              <w:rPr>
                <w:b/>
                <w:color w:val="000000"/>
                <w:sz w:val="18"/>
                <w:szCs w:val="18"/>
              </w:rPr>
              <w:t>38</w:t>
            </w:r>
          </w:p>
        </w:tc>
        <w:tc>
          <w:tcPr>
            <w:tcW w:w="324" w:type="pct"/>
            <w:vAlign w:val="center"/>
          </w:tcPr>
          <w:p w14:paraId="3786E4E0" w14:textId="0B9425ED" w:rsidR="008C697D" w:rsidRPr="00FF54F3" w:rsidRDefault="008C697D" w:rsidP="008C697D">
            <w:pPr>
              <w:jc w:val="center"/>
              <w:rPr>
                <w:b/>
                <w:color w:val="000000"/>
                <w:sz w:val="18"/>
                <w:szCs w:val="18"/>
              </w:rPr>
            </w:pPr>
            <w:r w:rsidRPr="00FF54F3">
              <w:rPr>
                <w:b/>
                <w:color w:val="000000"/>
                <w:sz w:val="18"/>
                <w:szCs w:val="18"/>
              </w:rPr>
              <w:t>58</w:t>
            </w:r>
          </w:p>
        </w:tc>
      </w:tr>
    </w:tbl>
    <w:p w14:paraId="7CF19358" w14:textId="77777777" w:rsidR="00CF613D" w:rsidRPr="003A2472" w:rsidRDefault="00CF613D" w:rsidP="00CF613D">
      <w:pPr>
        <w:sectPr w:rsidR="00CF613D" w:rsidRPr="003A2472" w:rsidSect="00CF613D">
          <w:pgSz w:w="16838" w:h="11906" w:orient="landscape" w:code="9"/>
          <w:pgMar w:top="1701" w:right="567" w:bottom="851" w:left="992" w:header="709" w:footer="709" w:gutter="0"/>
          <w:cols w:space="708"/>
          <w:docGrid w:linePitch="360"/>
        </w:sectPr>
      </w:pPr>
    </w:p>
    <w:p w14:paraId="5AAE9166" w14:textId="77777777" w:rsidR="00CF613D" w:rsidRPr="00E863A6" w:rsidRDefault="00CF613D" w:rsidP="00CF613D">
      <w:pPr>
        <w:pStyle w:val="1"/>
        <w:numPr>
          <w:ilvl w:val="1"/>
          <w:numId w:val="1"/>
        </w:numPr>
        <w:spacing w:before="0"/>
        <w:ind w:left="0" w:firstLine="0"/>
      </w:pPr>
      <w:bookmarkStart w:id="143" w:name="_Toc147919844"/>
      <w:r w:rsidRPr="00E863A6">
        <w:lastRenderedPageBreak/>
        <w:t>ГЕОГРАФИЯ</w:t>
      </w:r>
      <w:bookmarkEnd w:id="143"/>
    </w:p>
    <w:p w14:paraId="049583C0" w14:textId="77777777" w:rsidR="00933722" w:rsidRDefault="00933722" w:rsidP="00CF613D">
      <w:pPr>
        <w:jc w:val="center"/>
        <w:rPr>
          <w:b/>
          <w:bCs/>
          <w:noProof/>
          <w:sz w:val="26"/>
          <w:szCs w:val="26"/>
        </w:rPr>
      </w:pPr>
    </w:p>
    <w:p w14:paraId="760CEEC3" w14:textId="034EE435" w:rsidR="00CF613D" w:rsidRPr="00EE1FBE" w:rsidRDefault="00CF613D" w:rsidP="00CF613D">
      <w:pPr>
        <w:jc w:val="center"/>
        <w:rPr>
          <w:b/>
          <w:bCs/>
          <w:noProof/>
          <w:sz w:val="26"/>
          <w:szCs w:val="26"/>
        </w:rPr>
      </w:pPr>
      <w:r w:rsidRPr="00EE1FBE">
        <w:rPr>
          <w:b/>
          <w:bCs/>
          <w:noProof/>
          <w:sz w:val="26"/>
          <w:szCs w:val="26"/>
        </w:rPr>
        <w:t>Статистика отметок по географии</w:t>
      </w:r>
    </w:p>
    <w:p w14:paraId="6930A094" w14:textId="77777777" w:rsidR="00CF613D" w:rsidRPr="00EE1FBE" w:rsidRDefault="00CF613D" w:rsidP="00CF613D">
      <w:pPr>
        <w:jc w:val="center"/>
        <w:rPr>
          <w:b/>
          <w:bCs/>
          <w:noProof/>
          <w:sz w:val="26"/>
          <w:szCs w:val="26"/>
        </w:rPr>
      </w:pPr>
    </w:p>
    <w:tbl>
      <w:tblPr>
        <w:tblW w:w="5000" w:type="pct"/>
        <w:jc w:val="center"/>
        <w:tblLook w:val="00A0" w:firstRow="1" w:lastRow="0" w:firstColumn="1" w:lastColumn="0" w:noHBand="0" w:noVBand="0"/>
      </w:tblPr>
      <w:tblGrid>
        <w:gridCol w:w="2705"/>
        <w:gridCol w:w="1303"/>
        <w:gridCol w:w="1673"/>
        <w:gridCol w:w="982"/>
        <w:gridCol w:w="988"/>
        <w:gridCol w:w="988"/>
        <w:gridCol w:w="988"/>
      </w:tblGrid>
      <w:tr w:rsidR="00D46E0E" w14:paraId="3C9D53FC" w14:textId="77777777" w:rsidTr="009D2EBB">
        <w:trPr>
          <w:trHeight w:val="20"/>
          <w:jc w:val="center"/>
        </w:trPr>
        <w:tc>
          <w:tcPr>
            <w:tcW w:w="1405" w:type="pct"/>
            <w:vMerge w:val="restart"/>
            <w:tcBorders>
              <w:top w:val="single" w:sz="4" w:space="0" w:color="auto"/>
              <w:left w:val="single" w:sz="4" w:space="0" w:color="auto"/>
              <w:bottom w:val="single" w:sz="4" w:space="0" w:color="auto"/>
              <w:right w:val="single" w:sz="4" w:space="0" w:color="auto"/>
            </w:tcBorders>
            <w:vAlign w:val="center"/>
          </w:tcPr>
          <w:p w14:paraId="098D43C8" w14:textId="77777777" w:rsidR="00D46E0E" w:rsidRDefault="00D46E0E">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0B6E065C"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16F69B77"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9" w:type="pct"/>
            <w:gridSpan w:val="4"/>
            <w:tcBorders>
              <w:top w:val="single" w:sz="4" w:space="0" w:color="auto"/>
              <w:left w:val="nil"/>
              <w:bottom w:val="single" w:sz="4" w:space="0" w:color="auto"/>
              <w:right w:val="single" w:sz="4" w:space="0" w:color="auto"/>
            </w:tcBorders>
            <w:vAlign w:val="center"/>
            <w:hideMark/>
          </w:tcPr>
          <w:p w14:paraId="0DB6E5DF"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0BAC58D1" w14:textId="77777777" w:rsidTr="00D46E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ABB852"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B1076"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33D49"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5B92D8C2"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2B927002"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2BDFB4ED"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402CA46A"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B551FC" w:rsidRPr="00220141" w14:paraId="1F39C342"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hideMark/>
          </w:tcPr>
          <w:p w14:paraId="6DD80963" w14:textId="77777777" w:rsidR="00B551FC" w:rsidRPr="00220141" w:rsidRDefault="00B551FC" w:rsidP="00B551FC">
            <w:pPr>
              <w:spacing w:line="254" w:lineRule="auto"/>
              <w:rPr>
                <w:lang w:eastAsia="en-US"/>
              </w:rPr>
            </w:pPr>
            <w:r w:rsidRPr="00220141">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13ED1567" w14:textId="77777777" w:rsidR="00B551FC" w:rsidRPr="00220141" w:rsidRDefault="00B551FC" w:rsidP="00B551FC">
            <w:pPr>
              <w:spacing w:line="254" w:lineRule="auto"/>
              <w:jc w:val="center"/>
              <w:rPr>
                <w:color w:val="000000"/>
                <w:lang w:eastAsia="en-US"/>
              </w:rPr>
            </w:pPr>
            <w:r w:rsidRPr="00220141">
              <w:rPr>
                <w:color w:val="000000"/>
              </w:rPr>
              <w:t>21061</w:t>
            </w:r>
          </w:p>
        </w:tc>
        <w:tc>
          <w:tcPr>
            <w:tcW w:w="869" w:type="pct"/>
            <w:tcBorders>
              <w:top w:val="nil"/>
              <w:left w:val="single" w:sz="4" w:space="0" w:color="auto"/>
              <w:bottom w:val="single" w:sz="4" w:space="0" w:color="auto"/>
              <w:right w:val="nil"/>
            </w:tcBorders>
            <w:vAlign w:val="center"/>
          </w:tcPr>
          <w:p w14:paraId="095ABC68" w14:textId="77777777" w:rsidR="00B551FC" w:rsidRPr="00220141" w:rsidRDefault="00B551FC" w:rsidP="00B551FC">
            <w:pPr>
              <w:spacing w:line="254" w:lineRule="auto"/>
              <w:jc w:val="center"/>
              <w:rPr>
                <w:color w:val="000000"/>
                <w:lang w:eastAsia="en-US"/>
              </w:rPr>
            </w:pPr>
            <w:r w:rsidRPr="00220141">
              <w:rPr>
                <w:color w:val="000000"/>
              </w:rPr>
              <w:t>437799</w:t>
            </w:r>
          </w:p>
        </w:tc>
        <w:tc>
          <w:tcPr>
            <w:tcW w:w="510" w:type="pct"/>
            <w:tcBorders>
              <w:top w:val="single" w:sz="4" w:space="0" w:color="auto"/>
              <w:left w:val="single" w:sz="4" w:space="0" w:color="auto"/>
              <w:bottom w:val="single" w:sz="4" w:space="0" w:color="auto"/>
              <w:right w:val="single" w:sz="4" w:space="0" w:color="auto"/>
            </w:tcBorders>
            <w:vAlign w:val="center"/>
          </w:tcPr>
          <w:p w14:paraId="78FA86CB" w14:textId="77777777" w:rsidR="00B551FC" w:rsidRPr="00220141" w:rsidRDefault="00B551FC" w:rsidP="00B551FC">
            <w:pPr>
              <w:spacing w:line="254" w:lineRule="auto"/>
              <w:jc w:val="center"/>
              <w:rPr>
                <w:color w:val="000000"/>
                <w:lang w:eastAsia="en-US"/>
              </w:rPr>
            </w:pPr>
            <w:r w:rsidRPr="00220141">
              <w:rPr>
                <w:color w:val="000000"/>
              </w:rPr>
              <w:t>8,9</w:t>
            </w:r>
          </w:p>
        </w:tc>
        <w:tc>
          <w:tcPr>
            <w:tcW w:w="513" w:type="pct"/>
            <w:tcBorders>
              <w:top w:val="single" w:sz="4" w:space="0" w:color="auto"/>
              <w:left w:val="nil"/>
              <w:bottom w:val="single" w:sz="4" w:space="0" w:color="auto"/>
              <w:right w:val="single" w:sz="4" w:space="0" w:color="auto"/>
            </w:tcBorders>
            <w:vAlign w:val="center"/>
          </w:tcPr>
          <w:p w14:paraId="3E120F9C" w14:textId="77777777" w:rsidR="00B551FC" w:rsidRPr="00220141" w:rsidRDefault="00B551FC" w:rsidP="00B551FC">
            <w:pPr>
              <w:spacing w:line="254" w:lineRule="auto"/>
              <w:jc w:val="center"/>
              <w:rPr>
                <w:color w:val="000000"/>
                <w:lang w:eastAsia="en-US"/>
              </w:rPr>
            </w:pPr>
            <w:r w:rsidRPr="00220141">
              <w:rPr>
                <w:color w:val="000000"/>
              </w:rPr>
              <w:t>48,6</w:t>
            </w:r>
          </w:p>
        </w:tc>
        <w:tc>
          <w:tcPr>
            <w:tcW w:w="513" w:type="pct"/>
            <w:tcBorders>
              <w:top w:val="single" w:sz="4" w:space="0" w:color="auto"/>
              <w:left w:val="nil"/>
              <w:bottom w:val="single" w:sz="4" w:space="0" w:color="auto"/>
              <w:right w:val="single" w:sz="4" w:space="0" w:color="auto"/>
            </w:tcBorders>
            <w:vAlign w:val="center"/>
          </w:tcPr>
          <w:p w14:paraId="55EDA2DF" w14:textId="77777777" w:rsidR="00B551FC" w:rsidRPr="00220141" w:rsidRDefault="00B551FC" w:rsidP="00B551FC">
            <w:pPr>
              <w:spacing w:line="254" w:lineRule="auto"/>
              <w:jc w:val="center"/>
              <w:rPr>
                <w:color w:val="000000"/>
                <w:lang w:eastAsia="en-US"/>
              </w:rPr>
            </w:pPr>
            <w:r w:rsidRPr="00220141">
              <w:rPr>
                <w:color w:val="000000"/>
              </w:rPr>
              <w:t>34,3</w:t>
            </w:r>
          </w:p>
        </w:tc>
        <w:tc>
          <w:tcPr>
            <w:tcW w:w="513" w:type="pct"/>
            <w:tcBorders>
              <w:top w:val="single" w:sz="4" w:space="0" w:color="auto"/>
              <w:left w:val="nil"/>
              <w:bottom w:val="single" w:sz="4" w:space="0" w:color="auto"/>
              <w:right w:val="single" w:sz="4" w:space="0" w:color="auto"/>
            </w:tcBorders>
            <w:vAlign w:val="center"/>
          </w:tcPr>
          <w:p w14:paraId="188E1EA1" w14:textId="77777777" w:rsidR="00B551FC" w:rsidRPr="00220141" w:rsidRDefault="00B551FC" w:rsidP="00B551FC">
            <w:pPr>
              <w:spacing w:line="254" w:lineRule="auto"/>
              <w:jc w:val="center"/>
              <w:rPr>
                <w:color w:val="000000"/>
                <w:lang w:eastAsia="en-US"/>
              </w:rPr>
            </w:pPr>
            <w:r w:rsidRPr="00220141">
              <w:rPr>
                <w:color w:val="000000"/>
              </w:rPr>
              <w:t>8,1</w:t>
            </w:r>
          </w:p>
        </w:tc>
      </w:tr>
      <w:tr w:rsidR="00362E15" w:rsidRPr="00220141" w14:paraId="14B229CB" w14:textId="77777777" w:rsidTr="00D46E0E">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06047A5F" w14:textId="77777777" w:rsidR="00362E15" w:rsidRPr="00220141" w:rsidRDefault="00362E15" w:rsidP="00362E15">
            <w:pPr>
              <w:spacing w:line="254" w:lineRule="auto"/>
              <w:rPr>
                <w:color w:val="000000"/>
                <w:lang w:eastAsia="en-US"/>
              </w:rPr>
            </w:pPr>
            <w:r w:rsidRPr="00220141">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74D7353F" w14:textId="77777777" w:rsidR="00362E15" w:rsidRPr="00220141" w:rsidRDefault="00362E15" w:rsidP="00362E15">
            <w:pPr>
              <w:spacing w:line="254" w:lineRule="auto"/>
              <w:jc w:val="center"/>
              <w:rPr>
                <w:color w:val="000000"/>
                <w:lang w:eastAsia="en-US"/>
              </w:rPr>
            </w:pPr>
            <w:r w:rsidRPr="00220141">
              <w:rPr>
                <w:color w:val="000000"/>
              </w:rPr>
              <w:t>213</w:t>
            </w:r>
          </w:p>
        </w:tc>
        <w:tc>
          <w:tcPr>
            <w:tcW w:w="869" w:type="pct"/>
            <w:tcBorders>
              <w:top w:val="nil"/>
              <w:left w:val="single" w:sz="4" w:space="0" w:color="auto"/>
              <w:bottom w:val="single" w:sz="4" w:space="0" w:color="auto"/>
              <w:right w:val="nil"/>
            </w:tcBorders>
            <w:vAlign w:val="center"/>
          </w:tcPr>
          <w:p w14:paraId="7F22AE90" w14:textId="77777777" w:rsidR="00362E15" w:rsidRPr="00220141" w:rsidRDefault="00362E15" w:rsidP="00362E15">
            <w:pPr>
              <w:spacing w:line="254" w:lineRule="auto"/>
              <w:jc w:val="center"/>
              <w:rPr>
                <w:color w:val="000000"/>
                <w:lang w:eastAsia="en-US"/>
              </w:rPr>
            </w:pPr>
            <w:r w:rsidRPr="00220141">
              <w:rPr>
                <w:color w:val="000000"/>
              </w:rPr>
              <w:t>3645</w:t>
            </w:r>
          </w:p>
        </w:tc>
        <w:tc>
          <w:tcPr>
            <w:tcW w:w="510" w:type="pct"/>
            <w:tcBorders>
              <w:top w:val="single" w:sz="4" w:space="0" w:color="auto"/>
              <w:left w:val="single" w:sz="4" w:space="0" w:color="auto"/>
              <w:bottom w:val="single" w:sz="4" w:space="0" w:color="auto"/>
              <w:right w:val="single" w:sz="4" w:space="0" w:color="auto"/>
            </w:tcBorders>
            <w:vAlign w:val="center"/>
          </w:tcPr>
          <w:p w14:paraId="708FD41A" w14:textId="77777777" w:rsidR="00362E15" w:rsidRPr="00220141" w:rsidRDefault="00362E15" w:rsidP="00362E15">
            <w:pPr>
              <w:spacing w:line="254" w:lineRule="auto"/>
              <w:jc w:val="center"/>
              <w:rPr>
                <w:color w:val="000000"/>
                <w:lang w:eastAsia="en-US"/>
              </w:rPr>
            </w:pPr>
            <w:r w:rsidRPr="00220141">
              <w:rPr>
                <w:color w:val="000000"/>
              </w:rPr>
              <w:t>2,2</w:t>
            </w:r>
          </w:p>
        </w:tc>
        <w:tc>
          <w:tcPr>
            <w:tcW w:w="513" w:type="pct"/>
            <w:tcBorders>
              <w:top w:val="single" w:sz="4" w:space="0" w:color="auto"/>
              <w:left w:val="nil"/>
              <w:bottom w:val="single" w:sz="4" w:space="0" w:color="auto"/>
              <w:right w:val="single" w:sz="4" w:space="0" w:color="auto"/>
            </w:tcBorders>
            <w:vAlign w:val="center"/>
          </w:tcPr>
          <w:p w14:paraId="58C8EB25" w14:textId="77777777" w:rsidR="00362E15" w:rsidRPr="00220141" w:rsidRDefault="00362E15" w:rsidP="00362E15">
            <w:pPr>
              <w:spacing w:line="254" w:lineRule="auto"/>
              <w:jc w:val="center"/>
              <w:rPr>
                <w:color w:val="000000"/>
                <w:lang w:eastAsia="en-US"/>
              </w:rPr>
            </w:pPr>
            <w:r w:rsidRPr="00220141">
              <w:rPr>
                <w:color w:val="000000"/>
              </w:rPr>
              <w:t>43,7</w:t>
            </w:r>
          </w:p>
        </w:tc>
        <w:tc>
          <w:tcPr>
            <w:tcW w:w="513" w:type="pct"/>
            <w:tcBorders>
              <w:top w:val="single" w:sz="4" w:space="0" w:color="auto"/>
              <w:left w:val="nil"/>
              <w:bottom w:val="single" w:sz="4" w:space="0" w:color="auto"/>
              <w:right w:val="single" w:sz="4" w:space="0" w:color="auto"/>
            </w:tcBorders>
            <w:vAlign w:val="center"/>
          </w:tcPr>
          <w:p w14:paraId="2EF1D477" w14:textId="77777777" w:rsidR="00362E15" w:rsidRPr="00220141" w:rsidRDefault="00362E15" w:rsidP="00362E15">
            <w:pPr>
              <w:spacing w:line="254" w:lineRule="auto"/>
              <w:jc w:val="center"/>
              <w:rPr>
                <w:color w:val="000000"/>
                <w:lang w:eastAsia="en-US"/>
              </w:rPr>
            </w:pPr>
            <w:r w:rsidRPr="00220141">
              <w:rPr>
                <w:color w:val="000000"/>
              </w:rPr>
              <w:t>42,1</w:t>
            </w:r>
          </w:p>
        </w:tc>
        <w:tc>
          <w:tcPr>
            <w:tcW w:w="513" w:type="pct"/>
            <w:tcBorders>
              <w:top w:val="single" w:sz="4" w:space="0" w:color="auto"/>
              <w:left w:val="nil"/>
              <w:bottom w:val="single" w:sz="4" w:space="0" w:color="auto"/>
              <w:right w:val="single" w:sz="4" w:space="0" w:color="auto"/>
            </w:tcBorders>
            <w:vAlign w:val="center"/>
          </w:tcPr>
          <w:p w14:paraId="0E70B3E6" w14:textId="77777777" w:rsidR="00362E15" w:rsidRPr="00220141" w:rsidRDefault="00362E15" w:rsidP="00362E15">
            <w:pPr>
              <w:spacing w:line="254" w:lineRule="auto"/>
              <w:jc w:val="center"/>
              <w:rPr>
                <w:color w:val="000000"/>
                <w:lang w:eastAsia="en-US"/>
              </w:rPr>
            </w:pPr>
            <w:r w:rsidRPr="00220141">
              <w:rPr>
                <w:color w:val="000000"/>
              </w:rPr>
              <w:t>12,0</w:t>
            </w:r>
          </w:p>
        </w:tc>
      </w:tr>
      <w:tr w:rsidR="00B91B24" w:rsidRPr="00220141" w14:paraId="31303DD8" w14:textId="77777777" w:rsidTr="001260DA">
        <w:trPr>
          <w:trHeight w:val="20"/>
          <w:jc w:val="center"/>
        </w:trPr>
        <w:tc>
          <w:tcPr>
            <w:tcW w:w="1405" w:type="pct"/>
            <w:tcBorders>
              <w:top w:val="single" w:sz="4" w:space="0" w:color="auto"/>
              <w:left w:val="single" w:sz="4" w:space="0" w:color="auto"/>
              <w:bottom w:val="single" w:sz="4" w:space="0" w:color="auto"/>
              <w:right w:val="single" w:sz="4" w:space="0" w:color="auto"/>
            </w:tcBorders>
            <w:vAlign w:val="center"/>
            <w:hideMark/>
          </w:tcPr>
          <w:p w14:paraId="11F9FCCF" w14:textId="3D92A6F4" w:rsidR="00B91B24" w:rsidRPr="00220141" w:rsidRDefault="00B91B24" w:rsidP="00B91B24">
            <w:pPr>
              <w:rPr>
                <w:b/>
                <w:color w:val="000000"/>
              </w:rPr>
            </w:pPr>
            <w:r>
              <w:rPr>
                <w:b/>
                <w:bCs/>
                <w:lang w:eastAsia="en-US"/>
              </w:rPr>
              <w:t>Брянский</w:t>
            </w:r>
            <w:r w:rsidRPr="00220141">
              <w:rPr>
                <w:b/>
                <w:bCs/>
                <w:lang w:eastAsia="en-US"/>
              </w:rPr>
              <w:t xml:space="preserve"> район</w:t>
            </w:r>
          </w:p>
        </w:tc>
        <w:tc>
          <w:tcPr>
            <w:tcW w:w="677" w:type="pct"/>
            <w:tcBorders>
              <w:top w:val="nil"/>
              <w:left w:val="nil"/>
              <w:bottom w:val="single" w:sz="4" w:space="0" w:color="000000"/>
              <w:right w:val="single" w:sz="4" w:space="0" w:color="000000"/>
            </w:tcBorders>
            <w:shd w:val="clear" w:color="auto" w:fill="auto"/>
            <w:vAlign w:val="center"/>
          </w:tcPr>
          <w:p w14:paraId="3E643D2F" w14:textId="5A3F32A4" w:rsidR="00B91B24" w:rsidRPr="00B91B24" w:rsidRDefault="00B91B24" w:rsidP="00B91B24">
            <w:pPr>
              <w:spacing w:line="254" w:lineRule="auto"/>
              <w:jc w:val="center"/>
              <w:rPr>
                <w:b/>
                <w:bCs/>
                <w:color w:val="000000"/>
                <w:lang w:eastAsia="en-US"/>
              </w:rPr>
            </w:pPr>
            <w:r w:rsidRPr="00B91B24">
              <w:rPr>
                <w:color w:val="000000"/>
              </w:rPr>
              <w:t>11</w:t>
            </w:r>
          </w:p>
        </w:tc>
        <w:tc>
          <w:tcPr>
            <w:tcW w:w="869" w:type="pct"/>
            <w:tcBorders>
              <w:top w:val="nil"/>
              <w:left w:val="nil"/>
              <w:bottom w:val="single" w:sz="4" w:space="0" w:color="000000"/>
              <w:right w:val="single" w:sz="4" w:space="0" w:color="000000"/>
            </w:tcBorders>
            <w:shd w:val="clear" w:color="auto" w:fill="auto"/>
            <w:vAlign w:val="center"/>
          </w:tcPr>
          <w:p w14:paraId="268BFF74" w14:textId="4586ACD9" w:rsidR="00B91B24" w:rsidRPr="00B91B24" w:rsidRDefault="00B91B24" w:rsidP="00B91B24">
            <w:pPr>
              <w:spacing w:line="254" w:lineRule="auto"/>
              <w:jc w:val="center"/>
              <w:rPr>
                <w:b/>
                <w:bCs/>
                <w:color w:val="000000"/>
                <w:lang w:eastAsia="en-US"/>
              </w:rPr>
            </w:pPr>
            <w:r w:rsidRPr="00B91B24">
              <w:rPr>
                <w:color w:val="000000"/>
              </w:rPr>
              <w:t>184</w:t>
            </w:r>
          </w:p>
        </w:tc>
        <w:tc>
          <w:tcPr>
            <w:tcW w:w="510" w:type="pct"/>
            <w:tcBorders>
              <w:top w:val="nil"/>
              <w:left w:val="nil"/>
              <w:bottom w:val="single" w:sz="4" w:space="0" w:color="000000"/>
              <w:right w:val="single" w:sz="4" w:space="0" w:color="000000"/>
            </w:tcBorders>
            <w:shd w:val="clear" w:color="auto" w:fill="auto"/>
            <w:vAlign w:val="center"/>
          </w:tcPr>
          <w:p w14:paraId="63D3D4A3" w14:textId="5AA1D08E" w:rsidR="00B91B24" w:rsidRPr="00B91B24" w:rsidRDefault="00B91B24" w:rsidP="00B91B24">
            <w:pPr>
              <w:spacing w:line="254" w:lineRule="auto"/>
              <w:jc w:val="center"/>
              <w:rPr>
                <w:b/>
                <w:bCs/>
                <w:color w:val="000000"/>
                <w:lang w:eastAsia="en-US"/>
              </w:rPr>
            </w:pPr>
            <w:r w:rsidRPr="00B91B24">
              <w:rPr>
                <w:color w:val="000000"/>
              </w:rPr>
              <w:t>5,4</w:t>
            </w:r>
          </w:p>
        </w:tc>
        <w:tc>
          <w:tcPr>
            <w:tcW w:w="513" w:type="pct"/>
            <w:tcBorders>
              <w:top w:val="nil"/>
              <w:left w:val="nil"/>
              <w:bottom w:val="single" w:sz="4" w:space="0" w:color="000000"/>
              <w:right w:val="single" w:sz="4" w:space="0" w:color="000000"/>
            </w:tcBorders>
            <w:shd w:val="clear" w:color="auto" w:fill="auto"/>
            <w:vAlign w:val="center"/>
          </w:tcPr>
          <w:p w14:paraId="509166B4" w14:textId="0CCABB9E" w:rsidR="00B91B24" w:rsidRPr="00B91B24" w:rsidRDefault="00B91B24" w:rsidP="00B91B24">
            <w:pPr>
              <w:spacing w:line="254" w:lineRule="auto"/>
              <w:jc w:val="center"/>
              <w:rPr>
                <w:b/>
                <w:bCs/>
                <w:color w:val="000000"/>
                <w:lang w:eastAsia="en-US"/>
              </w:rPr>
            </w:pPr>
            <w:r w:rsidRPr="00B91B24">
              <w:rPr>
                <w:color w:val="000000"/>
              </w:rPr>
              <w:t>44,6</w:t>
            </w:r>
          </w:p>
        </w:tc>
        <w:tc>
          <w:tcPr>
            <w:tcW w:w="513" w:type="pct"/>
            <w:tcBorders>
              <w:top w:val="nil"/>
              <w:left w:val="nil"/>
              <w:bottom w:val="single" w:sz="4" w:space="0" w:color="000000"/>
              <w:right w:val="single" w:sz="4" w:space="0" w:color="000000"/>
            </w:tcBorders>
            <w:shd w:val="clear" w:color="auto" w:fill="auto"/>
            <w:vAlign w:val="center"/>
          </w:tcPr>
          <w:p w14:paraId="751DDA09" w14:textId="588C62AE" w:rsidR="00B91B24" w:rsidRPr="00B91B24" w:rsidRDefault="00B91B24" w:rsidP="00B91B24">
            <w:pPr>
              <w:spacing w:line="254" w:lineRule="auto"/>
              <w:jc w:val="center"/>
              <w:rPr>
                <w:b/>
                <w:bCs/>
                <w:color w:val="000000"/>
                <w:lang w:eastAsia="en-US"/>
              </w:rPr>
            </w:pPr>
            <w:r w:rsidRPr="00B91B24">
              <w:rPr>
                <w:color w:val="000000"/>
              </w:rPr>
              <w:t>41,9</w:t>
            </w:r>
          </w:p>
        </w:tc>
        <w:tc>
          <w:tcPr>
            <w:tcW w:w="513" w:type="pct"/>
            <w:tcBorders>
              <w:top w:val="nil"/>
              <w:left w:val="nil"/>
              <w:bottom w:val="single" w:sz="4" w:space="0" w:color="000000"/>
              <w:right w:val="single" w:sz="4" w:space="0" w:color="000000"/>
            </w:tcBorders>
            <w:shd w:val="clear" w:color="auto" w:fill="auto"/>
            <w:vAlign w:val="center"/>
          </w:tcPr>
          <w:p w14:paraId="15427286" w14:textId="1CB29597" w:rsidR="00B91B24" w:rsidRPr="00B91B24" w:rsidRDefault="00B91B24" w:rsidP="00B91B24">
            <w:pPr>
              <w:spacing w:line="254" w:lineRule="auto"/>
              <w:jc w:val="center"/>
              <w:rPr>
                <w:b/>
                <w:bCs/>
                <w:color w:val="000000"/>
                <w:lang w:eastAsia="en-US"/>
              </w:rPr>
            </w:pPr>
            <w:r w:rsidRPr="00B91B24">
              <w:rPr>
                <w:color w:val="000000"/>
              </w:rPr>
              <w:t>8,2</w:t>
            </w:r>
          </w:p>
        </w:tc>
      </w:tr>
    </w:tbl>
    <w:p w14:paraId="22C16608" w14:textId="77777777" w:rsidR="00D46E0E" w:rsidRDefault="00D46E0E" w:rsidP="00D46E0E">
      <w:pPr>
        <w:spacing w:after="120"/>
        <w:jc w:val="center"/>
        <w:rPr>
          <w:b/>
          <w:bCs/>
          <w:noProof/>
        </w:rPr>
      </w:pPr>
    </w:p>
    <w:p w14:paraId="36D422FC" w14:textId="77777777" w:rsidR="00933722" w:rsidRPr="00220141" w:rsidRDefault="00933722" w:rsidP="00D46E0E">
      <w:pPr>
        <w:spacing w:after="120"/>
        <w:jc w:val="center"/>
        <w:rPr>
          <w:b/>
          <w:bCs/>
          <w:noProof/>
        </w:rPr>
      </w:pPr>
    </w:p>
    <w:p w14:paraId="2CC65604" w14:textId="77777777" w:rsidR="00D46E0E" w:rsidRPr="00947CF6" w:rsidRDefault="00D46E0E" w:rsidP="00D46E0E">
      <w:pPr>
        <w:jc w:val="center"/>
      </w:pPr>
      <w:r w:rsidRPr="00947CF6">
        <w:rPr>
          <w:b/>
          <w:bCs/>
        </w:rPr>
        <w:t xml:space="preserve">Результаты ВПР по </w:t>
      </w:r>
      <w:r w:rsidR="00EE49F5" w:rsidRPr="00947CF6">
        <w:rPr>
          <w:b/>
          <w:bCs/>
        </w:rPr>
        <w:t>географии</w:t>
      </w:r>
      <w:r w:rsidRPr="00947CF6">
        <w:rPr>
          <w:b/>
          <w:bCs/>
        </w:rPr>
        <w:t xml:space="preserve"> уч-ся </w:t>
      </w:r>
      <w:r w:rsidR="00EE49F5" w:rsidRPr="00947CF6">
        <w:rPr>
          <w:b/>
          <w:bCs/>
        </w:rPr>
        <w:t>8</w:t>
      </w:r>
      <w:r w:rsidRPr="00947CF6">
        <w:rPr>
          <w:b/>
          <w:bCs/>
        </w:rPr>
        <w:t xml:space="preserve">-х классов </w:t>
      </w:r>
    </w:p>
    <w:p w14:paraId="4FDE96EB" w14:textId="5C2B395F" w:rsidR="00D46E0E" w:rsidRPr="00947CF6" w:rsidRDefault="00087562" w:rsidP="00D46E0E">
      <w:pPr>
        <w:jc w:val="center"/>
        <w:rPr>
          <w:b/>
          <w:bCs/>
        </w:rPr>
      </w:pPr>
      <w:r>
        <w:rPr>
          <w:b/>
          <w:bCs/>
        </w:rPr>
        <w:t>Брянского</w:t>
      </w:r>
      <w:r w:rsidR="008C0DEC" w:rsidRPr="00947CF6">
        <w:rPr>
          <w:b/>
          <w:bCs/>
        </w:rPr>
        <w:t xml:space="preserve"> района</w:t>
      </w:r>
      <w:r w:rsidR="00D46E0E" w:rsidRPr="00947CF6">
        <w:rPr>
          <w:b/>
          <w:bCs/>
        </w:rPr>
        <w:t xml:space="preserve"> в 2023 году</w:t>
      </w:r>
    </w:p>
    <w:p w14:paraId="29508971" w14:textId="0144E415" w:rsidR="008C0DEC" w:rsidRDefault="008C0DEC" w:rsidP="00D46E0E">
      <w:pPr>
        <w:jc w:val="center"/>
        <w:rPr>
          <w:color w:val="FF0000"/>
        </w:rPr>
      </w:pPr>
    </w:p>
    <w:p w14:paraId="56464B9E" w14:textId="133C4D20" w:rsidR="00933722" w:rsidRDefault="00B91B24" w:rsidP="00D46E0E">
      <w:pPr>
        <w:jc w:val="center"/>
        <w:rPr>
          <w:color w:val="FF0000"/>
        </w:rPr>
      </w:pPr>
      <w:r>
        <w:rPr>
          <w:noProof/>
        </w:rPr>
        <w:drawing>
          <wp:inline distT="0" distB="0" distL="0" distR="0" wp14:anchorId="0B677B7A" wp14:editId="63681FFF">
            <wp:extent cx="6119495" cy="2952750"/>
            <wp:effectExtent l="0" t="0" r="0" b="0"/>
            <wp:docPr id="33" name="Диаграмма 33">
              <a:extLst xmlns:a="http://schemas.openxmlformats.org/drawingml/2006/main">
                <a:ext uri="{FF2B5EF4-FFF2-40B4-BE49-F238E27FC236}">
                  <a16:creationId xmlns:a16="http://schemas.microsoft.com/office/drawing/2014/main" id="{52045C8C-600D-43CE-B4C8-5BAE2993C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2E2BD3" w14:textId="075435B1" w:rsidR="00087562" w:rsidRDefault="00087562" w:rsidP="00D46E0E">
      <w:pPr>
        <w:jc w:val="center"/>
        <w:rPr>
          <w:color w:val="FF0000"/>
        </w:rPr>
      </w:pPr>
    </w:p>
    <w:p w14:paraId="449C7A7A" w14:textId="4213767B" w:rsidR="00087562" w:rsidRDefault="00087562" w:rsidP="00D46E0E">
      <w:pPr>
        <w:jc w:val="center"/>
        <w:rPr>
          <w:color w:val="FF0000"/>
        </w:rPr>
      </w:pPr>
    </w:p>
    <w:p w14:paraId="7FB5368E" w14:textId="65FAD8AC" w:rsidR="00087562" w:rsidRDefault="00087562" w:rsidP="00D46E0E">
      <w:pPr>
        <w:jc w:val="center"/>
        <w:rPr>
          <w:color w:val="FF0000"/>
        </w:rPr>
      </w:pPr>
    </w:p>
    <w:p w14:paraId="63573EAF" w14:textId="250CB79C" w:rsidR="00087562" w:rsidRDefault="00087562" w:rsidP="00D46E0E">
      <w:pPr>
        <w:jc w:val="center"/>
        <w:rPr>
          <w:color w:val="FF0000"/>
        </w:rPr>
      </w:pPr>
    </w:p>
    <w:p w14:paraId="11B58640" w14:textId="77777777" w:rsidR="00D46E0E" w:rsidRDefault="00D46E0E" w:rsidP="00D46E0E">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
        <w:gridCol w:w="4509"/>
        <w:gridCol w:w="1084"/>
        <w:gridCol w:w="849"/>
        <w:gridCol w:w="930"/>
        <w:gridCol w:w="967"/>
        <w:gridCol w:w="814"/>
      </w:tblGrid>
      <w:tr w:rsidR="00A06A37" w:rsidRPr="00DC2707" w14:paraId="1CC890B8" w14:textId="77777777" w:rsidTr="00B91B24">
        <w:trPr>
          <w:trHeight w:val="340"/>
        </w:trPr>
        <w:tc>
          <w:tcPr>
            <w:tcW w:w="246" w:type="pct"/>
            <w:vMerge w:val="restart"/>
            <w:vAlign w:val="center"/>
          </w:tcPr>
          <w:p w14:paraId="1FE098D3" w14:textId="77777777" w:rsidR="00A06A37" w:rsidRPr="00DC2707" w:rsidRDefault="00A06A37" w:rsidP="00283E6C">
            <w:pPr>
              <w:jc w:val="center"/>
              <w:rPr>
                <w:b/>
                <w:bCs/>
                <w:color w:val="000000"/>
                <w:sz w:val="20"/>
                <w:szCs w:val="20"/>
              </w:rPr>
            </w:pPr>
            <w:r w:rsidRPr="00DC2707">
              <w:rPr>
                <w:b/>
                <w:bCs/>
                <w:color w:val="000000"/>
                <w:sz w:val="20"/>
                <w:szCs w:val="20"/>
              </w:rPr>
              <w:t>№</w:t>
            </w:r>
          </w:p>
        </w:tc>
        <w:tc>
          <w:tcPr>
            <w:tcW w:w="2342" w:type="pct"/>
            <w:vMerge w:val="restart"/>
            <w:noWrap/>
            <w:vAlign w:val="center"/>
          </w:tcPr>
          <w:p w14:paraId="0653A21C" w14:textId="77777777" w:rsidR="00A06A37" w:rsidRPr="00DC2707" w:rsidRDefault="00A06A37" w:rsidP="00283E6C">
            <w:pPr>
              <w:jc w:val="center"/>
              <w:rPr>
                <w:b/>
                <w:bCs/>
                <w:color w:val="000000"/>
                <w:sz w:val="20"/>
                <w:szCs w:val="20"/>
              </w:rPr>
            </w:pPr>
            <w:r w:rsidRPr="00DC2707">
              <w:rPr>
                <w:b/>
                <w:bCs/>
                <w:color w:val="000000"/>
                <w:sz w:val="20"/>
                <w:szCs w:val="20"/>
              </w:rPr>
              <w:t>ОО</w:t>
            </w:r>
          </w:p>
        </w:tc>
        <w:tc>
          <w:tcPr>
            <w:tcW w:w="563" w:type="pct"/>
            <w:vMerge w:val="restart"/>
            <w:vAlign w:val="center"/>
          </w:tcPr>
          <w:p w14:paraId="517EBC46" w14:textId="77777777" w:rsidR="00A06A37" w:rsidRPr="00DC2707" w:rsidRDefault="00A06A37" w:rsidP="00283E6C">
            <w:pPr>
              <w:jc w:val="center"/>
              <w:rPr>
                <w:b/>
                <w:bCs/>
                <w:color w:val="000000"/>
                <w:sz w:val="20"/>
                <w:szCs w:val="20"/>
              </w:rPr>
            </w:pPr>
            <w:r w:rsidRPr="00DC2707">
              <w:rPr>
                <w:b/>
                <w:bCs/>
                <w:color w:val="000000"/>
                <w:sz w:val="20"/>
                <w:szCs w:val="20"/>
              </w:rPr>
              <w:t>Кол-во</w:t>
            </w:r>
          </w:p>
          <w:p w14:paraId="0609BACD" w14:textId="77777777" w:rsidR="00A06A37" w:rsidRPr="00DC2707" w:rsidRDefault="00A06A37" w:rsidP="00283E6C">
            <w:pPr>
              <w:jc w:val="center"/>
              <w:rPr>
                <w:b/>
                <w:bCs/>
                <w:color w:val="000000"/>
                <w:sz w:val="20"/>
                <w:szCs w:val="20"/>
              </w:rPr>
            </w:pPr>
            <w:proofErr w:type="spellStart"/>
            <w:r w:rsidRPr="00DC2707">
              <w:rPr>
                <w:b/>
                <w:bCs/>
                <w:color w:val="000000"/>
                <w:sz w:val="20"/>
                <w:szCs w:val="20"/>
              </w:rPr>
              <w:t>уч</w:t>
            </w:r>
            <w:proofErr w:type="spellEnd"/>
            <w:r w:rsidRPr="00DC2707">
              <w:rPr>
                <w:b/>
                <w:bCs/>
                <w:color w:val="000000"/>
                <w:sz w:val="20"/>
                <w:szCs w:val="20"/>
              </w:rPr>
              <w:t>-ков</w:t>
            </w:r>
          </w:p>
        </w:tc>
        <w:tc>
          <w:tcPr>
            <w:tcW w:w="1849" w:type="pct"/>
            <w:gridSpan w:val="4"/>
            <w:vAlign w:val="center"/>
          </w:tcPr>
          <w:p w14:paraId="3E4FF721" w14:textId="77777777" w:rsidR="00A06A37" w:rsidRPr="00DC2707" w:rsidRDefault="00A06A37" w:rsidP="00283E6C">
            <w:pPr>
              <w:jc w:val="center"/>
              <w:rPr>
                <w:b/>
                <w:bCs/>
                <w:color w:val="000000"/>
                <w:sz w:val="20"/>
                <w:szCs w:val="20"/>
              </w:rPr>
            </w:pPr>
            <w:r w:rsidRPr="00DC2707">
              <w:rPr>
                <w:b/>
                <w:bCs/>
                <w:color w:val="000000"/>
                <w:sz w:val="20"/>
                <w:szCs w:val="20"/>
              </w:rPr>
              <w:t>Распределение групп баллов в %</w:t>
            </w:r>
          </w:p>
        </w:tc>
      </w:tr>
      <w:tr w:rsidR="00A06A37" w:rsidRPr="00D160B3" w14:paraId="5584ED11" w14:textId="77777777" w:rsidTr="00B91B24">
        <w:trPr>
          <w:trHeight w:val="340"/>
        </w:trPr>
        <w:tc>
          <w:tcPr>
            <w:tcW w:w="246" w:type="pct"/>
            <w:vMerge/>
            <w:vAlign w:val="center"/>
          </w:tcPr>
          <w:p w14:paraId="5564B39E" w14:textId="77777777" w:rsidR="00A06A37" w:rsidRPr="00DC2707" w:rsidRDefault="00A06A37" w:rsidP="00283E6C">
            <w:pPr>
              <w:jc w:val="center"/>
              <w:rPr>
                <w:b/>
                <w:bCs/>
                <w:color w:val="000000"/>
                <w:sz w:val="20"/>
                <w:szCs w:val="20"/>
              </w:rPr>
            </w:pPr>
          </w:p>
        </w:tc>
        <w:tc>
          <w:tcPr>
            <w:tcW w:w="2342" w:type="pct"/>
            <w:vMerge/>
            <w:vAlign w:val="center"/>
          </w:tcPr>
          <w:p w14:paraId="134B86E6" w14:textId="77777777" w:rsidR="00A06A37" w:rsidRPr="00DC2707" w:rsidRDefault="00A06A37" w:rsidP="00283E6C">
            <w:pPr>
              <w:rPr>
                <w:b/>
                <w:bCs/>
                <w:color w:val="000000"/>
                <w:sz w:val="20"/>
                <w:szCs w:val="20"/>
              </w:rPr>
            </w:pPr>
          </w:p>
        </w:tc>
        <w:tc>
          <w:tcPr>
            <w:tcW w:w="563" w:type="pct"/>
            <w:vMerge/>
            <w:vAlign w:val="center"/>
          </w:tcPr>
          <w:p w14:paraId="5382D881" w14:textId="77777777" w:rsidR="00A06A37" w:rsidRPr="00DC2707" w:rsidRDefault="00A06A37" w:rsidP="00283E6C">
            <w:pPr>
              <w:jc w:val="center"/>
              <w:rPr>
                <w:b/>
                <w:bCs/>
                <w:color w:val="000000"/>
                <w:sz w:val="20"/>
                <w:szCs w:val="20"/>
              </w:rPr>
            </w:pPr>
          </w:p>
        </w:tc>
        <w:tc>
          <w:tcPr>
            <w:tcW w:w="441" w:type="pct"/>
            <w:vAlign w:val="center"/>
          </w:tcPr>
          <w:p w14:paraId="5DB8BA7B" w14:textId="77777777" w:rsidR="00A06A37" w:rsidRPr="00D160B3" w:rsidRDefault="00A06A37" w:rsidP="00283E6C">
            <w:pPr>
              <w:jc w:val="center"/>
              <w:rPr>
                <w:b/>
                <w:bCs/>
                <w:color w:val="000000"/>
                <w:sz w:val="20"/>
              </w:rPr>
            </w:pPr>
            <w:r>
              <w:rPr>
                <w:b/>
                <w:bCs/>
                <w:color w:val="000000"/>
                <w:sz w:val="20"/>
                <w:szCs w:val="22"/>
              </w:rPr>
              <w:t>"</w:t>
            </w:r>
            <w:r w:rsidRPr="00D160B3">
              <w:rPr>
                <w:b/>
                <w:bCs/>
                <w:color w:val="000000"/>
                <w:sz w:val="20"/>
                <w:szCs w:val="22"/>
              </w:rPr>
              <w:t>2</w:t>
            </w:r>
            <w:r>
              <w:rPr>
                <w:b/>
                <w:bCs/>
                <w:color w:val="000000"/>
                <w:sz w:val="20"/>
                <w:szCs w:val="22"/>
              </w:rPr>
              <w:t>"</w:t>
            </w:r>
          </w:p>
        </w:tc>
        <w:tc>
          <w:tcPr>
            <w:tcW w:w="483" w:type="pct"/>
            <w:vAlign w:val="center"/>
          </w:tcPr>
          <w:p w14:paraId="12D6F6EC" w14:textId="77777777" w:rsidR="00A06A37" w:rsidRPr="00D160B3" w:rsidRDefault="00A06A37" w:rsidP="00283E6C">
            <w:pPr>
              <w:jc w:val="center"/>
              <w:rPr>
                <w:b/>
                <w:bCs/>
                <w:color w:val="000000"/>
                <w:sz w:val="20"/>
              </w:rPr>
            </w:pPr>
            <w:r>
              <w:rPr>
                <w:b/>
                <w:bCs/>
                <w:color w:val="000000"/>
                <w:sz w:val="20"/>
                <w:szCs w:val="22"/>
              </w:rPr>
              <w:t>"</w:t>
            </w:r>
            <w:r w:rsidRPr="00D160B3">
              <w:rPr>
                <w:b/>
                <w:bCs/>
                <w:color w:val="000000"/>
                <w:sz w:val="20"/>
                <w:szCs w:val="22"/>
              </w:rPr>
              <w:t>3</w:t>
            </w:r>
            <w:r>
              <w:rPr>
                <w:b/>
                <w:bCs/>
                <w:color w:val="000000"/>
                <w:sz w:val="20"/>
                <w:szCs w:val="22"/>
              </w:rPr>
              <w:t>"</w:t>
            </w:r>
          </w:p>
        </w:tc>
        <w:tc>
          <w:tcPr>
            <w:tcW w:w="502" w:type="pct"/>
            <w:vAlign w:val="center"/>
          </w:tcPr>
          <w:p w14:paraId="5BCB8756" w14:textId="77777777" w:rsidR="00A06A37" w:rsidRPr="00D160B3" w:rsidRDefault="00A06A37" w:rsidP="00283E6C">
            <w:pPr>
              <w:jc w:val="center"/>
              <w:rPr>
                <w:b/>
                <w:bCs/>
                <w:color w:val="000000"/>
                <w:sz w:val="20"/>
              </w:rPr>
            </w:pPr>
            <w:r>
              <w:rPr>
                <w:b/>
                <w:bCs/>
                <w:color w:val="000000"/>
                <w:sz w:val="20"/>
                <w:szCs w:val="22"/>
              </w:rPr>
              <w:t>"</w:t>
            </w:r>
            <w:r w:rsidRPr="00D160B3">
              <w:rPr>
                <w:b/>
                <w:bCs/>
                <w:color w:val="000000"/>
                <w:sz w:val="20"/>
                <w:szCs w:val="22"/>
              </w:rPr>
              <w:t>4</w:t>
            </w:r>
            <w:r>
              <w:rPr>
                <w:b/>
                <w:bCs/>
                <w:color w:val="000000"/>
                <w:sz w:val="20"/>
                <w:szCs w:val="22"/>
              </w:rPr>
              <w:t>"</w:t>
            </w:r>
          </w:p>
        </w:tc>
        <w:tc>
          <w:tcPr>
            <w:tcW w:w="423" w:type="pct"/>
            <w:vAlign w:val="center"/>
          </w:tcPr>
          <w:p w14:paraId="2A13D2A6" w14:textId="77777777" w:rsidR="00A06A37" w:rsidRPr="00D160B3" w:rsidRDefault="00A06A37" w:rsidP="00283E6C">
            <w:pPr>
              <w:jc w:val="center"/>
              <w:rPr>
                <w:b/>
                <w:bCs/>
                <w:color w:val="000000"/>
                <w:sz w:val="20"/>
              </w:rPr>
            </w:pPr>
            <w:r>
              <w:rPr>
                <w:b/>
                <w:bCs/>
                <w:color w:val="000000"/>
                <w:sz w:val="20"/>
                <w:szCs w:val="22"/>
              </w:rPr>
              <w:t>"</w:t>
            </w:r>
            <w:r w:rsidRPr="00D160B3">
              <w:rPr>
                <w:b/>
                <w:bCs/>
                <w:color w:val="000000"/>
                <w:sz w:val="20"/>
                <w:szCs w:val="22"/>
              </w:rPr>
              <w:t>5</w:t>
            </w:r>
            <w:r>
              <w:rPr>
                <w:b/>
                <w:bCs/>
                <w:color w:val="000000"/>
                <w:sz w:val="20"/>
                <w:szCs w:val="22"/>
              </w:rPr>
              <w:t>"</w:t>
            </w:r>
          </w:p>
        </w:tc>
      </w:tr>
      <w:tr w:rsidR="00B91B24" w14:paraId="0E4A1DF7" w14:textId="77777777" w:rsidTr="00B91B24">
        <w:trPr>
          <w:trHeight w:val="340"/>
        </w:trPr>
        <w:tc>
          <w:tcPr>
            <w:tcW w:w="246" w:type="pct"/>
            <w:vAlign w:val="center"/>
          </w:tcPr>
          <w:p w14:paraId="678778F2" w14:textId="77777777" w:rsidR="00B91B24" w:rsidRPr="00DC2707" w:rsidRDefault="00B91B24" w:rsidP="00B91B24">
            <w:pPr>
              <w:jc w:val="center"/>
              <w:rPr>
                <w:color w:val="000000"/>
                <w:sz w:val="20"/>
                <w:szCs w:val="20"/>
              </w:rPr>
            </w:pPr>
            <w:r w:rsidRPr="00DC2707">
              <w:rPr>
                <w:color w:val="000000"/>
                <w:sz w:val="20"/>
                <w:szCs w:val="20"/>
              </w:rPr>
              <w:t>1</w:t>
            </w:r>
          </w:p>
        </w:tc>
        <w:tc>
          <w:tcPr>
            <w:tcW w:w="2342" w:type="pct"/>
            <w:vAlign w:val="center"/>
          </w:tcPr>
          <w:p w14:paraId="5337B899" w14:textId="74900140" w:rsidR="00B91B24" w:rsidRPr="00DC2707" w:rsidRDefault="00B91B24" w:rsidP="00B91B24">
            <w:pPr>
              <w:rPr>
                <w:color w:val="000000"/>
                <w:sz w:val="20"/>
                <w:szCs w:val="20"/>
              </w:rPr>
            </w:pPr>
            <w:r>
              <w:rPr>
                <w:color w:val="000000"/>
                <w:sz w:val="20"/>
                <w:szCs w:val="20"/>
              </w:rPr>
              <w:t xml:space="preserve">МБОУ "Теменичская СОШ" </w:t>
            </w:r>
          </w:p>
        </w:tc>
        <w:tc>
          <w:tcPr>
            <w:tcW w:w="563" w:type="pct"/>
            <w:vAlign w:val="center"/>
          </w:tcPr>
          <w:p w14:paraId="1BB1B9E0" w14:textId="538CE637" w:rsidR="00B91B24" w:rsidRDefault="00B91B24" w:rsidP="00B91B24">
            <w:pPr>
              <w:jc w:val="center"/>
              <w:rPr>
                <w:color w:val="000000"/>
                <w:sz w:val="20"/>
                <w:szCs w:val="20"/>
              </w:rPr>
            </w:pPr>
            <w:r>
              <w:rPr>
                <w:color w:val="000000"/>
                <w:sz w:val="20"/>
                <w:szCs w:val="20"/>
              </w:rPr>
              <w:t>5</w:t>
            </w:r>
          </w:p>
        </w:tc>
        <w:tc>
          <w:tcPr>
            <w:tcW w:w="441" w:type="pct"/>
            <w:vAlign w:val="center"/>
          </w:tcPr>
          <w:p w14:paraId="0C347642" w14:textId="5F68B075" w:rsidR="00B91B24" w:rsidRDefault="00B91B24" w:rsidP="00B91B24">
            <w:pPr>
              <w:jc w:val="center"/>
              <w:rPr>
                <w:color w:val="000000"/>
                <w:sz w:val="20"/>
                <w:szCs w:val="20"/>
              </w:rPr>
            </w:pPr>
            <w:r>
              <w:rPr>
                <w:color w:val="000000"/>
                <w:sz w:val="20"/>
                <w:szCs w:val="20"/>
              </w:rPr>
              <w:t>0,0</w:t>
            </w:r>
          </w:p>
        </w:tc>
        <w:tc>
          <w:tcPr>
            <w:tcW w:w="483" w:type="pct"/>
            <w:vAlign w:val="center"/>
          </w:tcPr>
          <w:p w14:paraId="53A97813" w14:textId="4E466899" w:rsidR="00B91B24" w:rsidRDefault="00B91B24" w:rsidP="00B91B24">
            <w:pPr>
              <w:jc w:val="center"/>
              <w:rPr>
                <w:color w:val="000000"/>
                <w:sz w:val="20"/>
                <w:szCs w:val="20"/>
              </w:rPr>
            </w:pPr>
            <w:r>
              <w:rPr>
                <w:color w:val="000000"/>
                <w:sz w:val="20"/>
                <w:szCs w:val="20"/>
              </w:rPr>
              <w:t>20,0</w:t>
            </w:r>
          </w:p>
        </w:tc>
        <w:tc>
          <w:tcPr>
            <w:tcW w:w="502" w:type="pct"/>
            <w:vAlign w:val="center"/>
          </w:tcPr>
          <w:p w14:paraId="2770504A" w14:textId="7E27853A" w:rsidR="00B91B24" w:rsidRDefault="00B91B24" w:rsidP="00B91B24">
            <w:pPr>
              <w:jc w:val="center"/>
              <w:rPr>
                <w:color w:val="000000"/>
                <w:sz w:val="20"/>
                <w:szCs w:val="20"/>
              </w:rPr>
            </w:pPr>
            <w:r>
              <w:rPr>
                <w:color w:val="000000"/>
                <w:sz w:val="20"/>
                <w:szCs w:val="20"/>
              </w:rPr>
              <w:t>40,0</w:t>
            </w:r>
          </w:p>
        </w:tc>
        <w:tc>
          <w:tcPr>
            <w:tcW w:w="423" w:type="pct"/>
            <w:vAlign w:val="center"/>
          </w:tcPr>
          <w:p w14:paraId="1AC4E321" w14:textId="4D2F057E" w:rsidR="00B91B24" w:rsidRDefault="00B91B24" w:rsidP="00B91B24">
            <w:pPr>
              <w:jc w:val="center"/>
              <w:rPr>
                <w:color w:val="000000"/>
                <w:sz w:val="20"/>
                <w:szCs w:val="20"/>
              </w:rPr>
            </w:pPr>
            <w:r>
              <w:rPr>
                <w:color w:val="000000"/>
                <w:sz w:val="20"/>
                <w:szCs w:val="20"/>
              </w:rPr>
              <w:t>40,0</w:t>
            </w:r>
          </w:p>
        </w:tc>
      </w:tr>
      <w:tr w:rsidR="00B91B24" w14:paraId="284C0739" w14:textId="77777777" w:rsidTr="00B91B24">
        <w:trPr>
          <w:trHeight w:val="340"/>
        </w:trPr>
        <w:tc>
          <w:tcPr>
            <w:tcW w:w="246" w:type="pct"/>
            <w:vAlign w:val="center"/>
          </w:tcPr>
          <w:p w14:paraId="4C6C5051" w14:textId="77777777" w:rsidR="00B91B24" w:rsidRPr="00DC2707" w:rsidRDefault="00B91B24" w:rsidP="00B91B24">
            <w:pPr>
              <w:jc w:val="center"/>
              <w:rPr>
                <w:color w:val="000000"/>
                <w:sz w:val="20"/>
                <w:szCs w:val="20"/>
              </w:rPr>
            </w:pPr>
            <w:r w:rsidRPr="00DC2707">
              <w:rPr>
                <w:color w:val="000000"/>
                <w:sz w:val="20"/>
                <w:szCs w:val="20"/>
              </w:rPr>
              <w:t>2</w:t>
            </w:r>
          </w:p>
        </w:tc>
        <w:tc>
          <w:tcPr>
            <w:tcW w:w="2342" w:type="pct"/>
            <w:vAlign w:val="center"/>
          </w:tcPr>
          <w:p w14:paraId="7252071E" w14:textId="1FF2A3B1" w:rsidR="00B91B24" w:rsidRPr="00DC2707" w:rsidRDefault="00B91B24" w:rsidP="00B91B24">
            <w:pPr>
              <w:rPr>
                <w:color w:val="000000"/>
                <w:sz w:val="20"/>
                <w:szCs w:val="20"/>
              </w:rPr>
            </w:pPr>
            <w:r>
              <w:rPr>
                <w:color w:val="000000"/>
                <w:sz w:val="20"/>
                <w:szCs w:val="20"/>
              </w:rPr>
              <w:t>МБОУ "Супоневская СОШ №2"</w:t>
            </w:r>
          </w:p>
        </w:tc>
        <w:tc>
          <w:tcPr>
            <w:tcW w:w="563" w:type="pct"/>
            <w:vAlign w:val="center"/>
          </w:tcPr>
          <w:p w14:paraId="4FE805FB" w14:textId="3A7E8CE0" w:rsidR="00B91B24" w:rsidRDefault="00B91B24" w:rsidP="00B91B24">
            <w:pPr>
              <w:jc w:val="center"/>
              <w:rPr>
                <w:color w:val="000000"/>
                <w:sz w:val="20"/>
                <w:szCs w:val="20"/>
              </w:rPr>
            </w:pPr>
            <w:r>
              <w:rPr>
                <w:color w:val="000000"/>
                <w:sz w:val="20"/>
                <w:szCs w:val="20"/>
              </w:rPr>
              <w:t>27</w:t>
            </w:r>
          </w:p>
        </w:tc>
        <w:tc>
          <w:tcPr>
            <w:tcW w:w="441" w:type="pct"/>
            <w:vAlign w:val="center"/>
          </w:tcPr>
          <w:p w14:paraId="133A403C" w14:textId="23EF4378" w:rsidR="00B91B24" w:rsidRDefault="00B91B24" w:rsidP="00B91B24">
            <w:pPr>
              <w:jc w:val="center"/>
              <w:rPr>
                <w:color w:val="000000"/>
                <w:sz w:val="20"/>
                <w:szCs w:val="20"/>
              </w:rPr>
            </w:pPr>
            <w:r>
              <w:rPr>
                <w:color w:val="000000"/>
                <w:sz w:val="20"/>
                <w:szCs w:val="20"/>
              </w:rPr>
              <w:t>0,0</w:t>
            </w:r>
          </w:p>
        </w:tc>
        <w:tc>
          <w:tcPr>
            <w:tcW w:w="483" w:type="pct"/>
            <w:vAlign w:val="center"/>
          </w:tcPr>
          <w:p w14:paraId="3CBEED4D" w14:textId="2CFC211F" w:rsidR="00B91B24" w:rsidRDefault="00B91B24" w:rsidP="00B91B24">
            <w:pPr>
              <w:jc w:val="center"/>
              <w:rPr>
                <w:color w:val="000000"/>
                <w:sz w:val="20"/>
                <w:szCs w:val="20"/>
              </w:rPr>
            </w:pPr>
            <w:r>
              <w:rPr>
                <w:color w:val="000000"/>
                <w:sz w:val="20"/>
                <w:szCs w:val="20"/>
              </w:rPr>
              <w:t>44,4</w:t>
            </w:r>
          </w:p>
        </w:tc>
        <w:tc>
          <w:tcPr>
            <w:tcW w:w="502" w:type="pct"/>
            <w:vAlign w:val="center"/>
          </w:tcPr>
          <w:p w14:paraId="03A282F6" w14:textId="5F8F6386" w:rsidR="00B91B24" w:rsidRDefault="00B91B24" w:rsidP="00B91B24">
            <w:pPr>
              <w:jc w:val="center"/>
              <w:rPr>
                <w:color w:val="000000"/>
                <w:sz w:val="20"/>
                <w:szCs w:val="20"/>
              </w:rPr>
            </w:pPr>
            <w:r>
              <w:rPr>
                <w:color w:val="000000"/>
                <w:sz w:val="20"/>
                <w:szCs w:val="20"/>
              </w:rPr>
              <w:t>51,9</w:t>
            </w:r>
          </w:p>
        </w:tc>
        <w:tc>
          <w:tcPr>
            <w:tcW w:w="423" w:type="pct"/>
            <w:vAlign w:val="center"/>
          </w:tcPr>
          <w:p w14:paraId="0C86BEA2" w14:textId="1AE9ED8A" w:rsidR="00B91B24" w:rsidRDefault="00B91B24" w:rsidP="00B91B24">
            <w:pPr>
              <w:jc w:val="center"/>
              <w:rPr>
                <w:color w:val="000000"/>
                <w:sz w:val="20"/>
                <w:szCs w:val="20"/>
              </w:rPr>
            </w:pPr>
            <w:r>
              <w:rPr>
                <w:color w:val="000000"/>
                <w:sz w:val="20"/>
                <w:szCs w:val="20"/>
              </w:rPr>
              <w:t>3,7</w:t>
            </w:r>
          </w:p>
        </w:tc>
      </w:tr>
      <w:tr w:rsidR="00B91B24" w14:paraId="70B46EA6" w14:textId="77777777" w:rsidTr="00B91B24">
        <w:trPr>
          <w:trHeight w:val="340"/>
        </w:trPr>
        <w:tc>
          <w:tcPr>
            <w:tcW w:w="246" w:type="pct"/>
            <w:vAlign w:val="center"/>
          </w:tcPr>
          <w:p w14:paraId="07BDDC4B" w14:textId="77777777" w:rsidR="00B91B24" w:rsidRPr="00DC2707" w:rsidRDefault="00B91B24" w:rsidP="00B91B24">
            <w:pPr>
              <w:jc w:val="center"/>
              <w:rPr>
                <w:color w:val="000000"/>
                <w:sz w:val="20"/>
                <w:szCs w:val="20"/>
              </w:rPr>
            </w:pPr>
            <w:r w:rsidRPr="00DC2707">
              <w:rPr>
                <w:color w:val="000000"/>
                <w:sz w:val="20"/>
                <w:szCs w:val="20"/>
              </w:rPr>
              <w:t>3</w:t>
            </w:r>
          </w:p>
        </w:tc>
        <w:tc>
          <w:tcPr>
            <w:tcW w:w="2342" w:type="pct"/>
            <w:vAlign w:val="center"/>
          </w:tcPr>
          <w:p w14:paraId="19B8E0C5" w14:textId="1B4A8327" w:rsidR="00B91B24" w:rsidRPr="00DC2707" w:rsidRDefault="00B91B24" w:rsidP="00B91B24">
            <w:pPr>
              <w:rPr>
                <w:color w:val="000000"/>
                <w:sz w:val="20"/>
                <w:szCs w:val="20"/>
              </w:rPr>
            </w:pPr>
            <w:r>
              <w:rPr>
                <w:color w:val="000000"/>
                <w:sz w:val="20"/>
                <w:szCs w:val="20"/>
              </w:rPr>
              <w:t xml:space="preserve">МБОУ "Новодарковичская СОШ" </w:t>
            </w:r>
          </w:p>
        </w:tc>
        <w:tc>
          <w:tcPr>
            <w:tcW w:w="563" w:type="pct"/>
            <w:vAlign w:val="center"/>
          </w:tcPr>
          <w:p w14:paraId="6493AFE5" w14:textId="1496359B" w:rsidR="00B91B24" w:rsidRDefault="00B91B24" w:rsidP="00B91B24">
            <w:pPr>
              <w:jc w:val="center"/>
              <w:rPr>
                <w:color w:val="000000"/>
                <w:sz w:val="20"/>
                <w:szCs w:val="20"/>
              </w:rPr>
            </w:pPr>
            <w:r>
              <w:rPr>
                <w:color w:val="000000"/>
                <w:sz w:val="20"/>
                <w:szCs w:val="20"/>
              </w:rPr>
              <w:t>22</w:t>
            </w:r>
          </w:p>
        </w:tc>
        <w:tc>
          <w:tcPr>
            <w:tcW w:w="441" w:type="pct"/>
            <w:vAlign w:val="center"/>
          </w:tcPr>
          <w:p w14:paraId="10CFC53A" w14:textId="619324E4" w:rsidR="00B91B24" w:rsidRDefault="00B91B24" w:rsidP="00B91B24">
            <w:pPr>
              <w:jc w:val="center"/>
              <w:rPr>
                <w:color w:val="000000"/>
                <w:sz w:val="20"/>
                <w:szCs w:val="20"/>
              </w:rPr>
            </w:pPr>
            <w:r>
              <w:rPr>
                <w:color w:val="000000"/>
                <w:sz w:val="20"/>
                <w:szCs w:val="20"/>
              </w:rPr>
              <w:t>0,0</w:t>
            </w:r>
          </w:p>
        </w:tc>
        <w:tc>
          <w:tcPr>
            <w:tcW w:w="483" w:type="pct"/>
            <w:vAlign w:val="center"/>
          </w:tcPr>
          <w:p w14:paraId="0DCDFE2B" w14:textId="64FB37C3" w:rsidR="00B91B24" w:rsidRDefault="00B91B24" w:rsidP="00B91B24">
            <w:pPr>
              <w:jc w:val="center"/>
              <w:rPr>
                <w:color w:val="000000"/>
                <w:sz w:val="20"/>
                <w:szCs w:val="20"/>
              </w:rPr>
            </w:pPr>
            <w:r>
              <w:rPr>
                <w:color w:val="000000"/>
                <w:sz w:val="20"/>
                <w:szCs w:val="20"/>
              </w:rPr>
              <w:t>31,8</w:t>
            </w:r>
          </w:p>
        </w:tc>
        <w:tc>
          <w:tcPr>
            <w:tcW w:w="502" w:type="pct"/>
            <w:vAlign w:val="center"/>
          </w:tcPr>
          <w:p w14:paraId="329C5EA9" w14:textId="14971420" w:rsidR="00B91B24" w:rsidRDefault="00B91B24" w:rsidP="00B91B24">
            <w:pPr>
              <w:jc w:val="center"/>
              <w:rPr>
                <w:color w:val="000000"/>
                <w:sz w:val="20"/>
                <w:szCs w:val="20"/>
              </w:rPr>
            </w:pPr>
            <w:r>
              <w:rPr>
                <w:color w:val="000000"/>
                <w:sz w:val="20"/>
                <w:szCs w:val="20"/>
              </w:rPr>
              <w:t>45,5</w:t>
            </w:r>
          </w:p>
        </w:tc>
        <w:tc>
          <w:tcPr>
            <w:tcW w:w="423" w:type="pct"/>
            <w:vAlign w:val="center"/>
          </w:tcPr>
          <w:p w14:paraId="33E84539" w14:textId="02EBD2C4" w:rsidR="00B91B24" w:rsidRDefault="00B91B24" w:rsidP="00B91B24">
            <w:pPr>
              <w:jc w:val="center"/>
              <w:rPr>
                <w:color w:val="000000"/>
                <w:sz w:val="20"/>
                <w:szCs w:val="20"/>
              </w:rPr>
            </w:pPr>
            <w:r>
              <w:rPr>
                <w:color w:val="000000"/>
                <w:sz w:val="20"/>
                <w:szCs w:val="20"/>
              </w:rPr>
              <w:t>22,7</w:t>
            </w:r>
          </w:p>
        </w:tc>
      </w:tr>
      <w:tr w:rsidR="00B91B24" w14:paraId="1929BC62" w14:textId="77777777" w:rsidTr="00B91B24">
        <w:trPr>
          <w:trHeight w:val="340"/>
        </w:trPr>
        <w:tc>
          <w:tcPr>
            <w:tcW w:w="246" w:type="pct"/>
            <w:vAlign w:val="center"/>
          </w:tcPr>
          <w:p w14:paraId="5505D96E" w14:textId="77777777" w:rsidR="00B91B24" w:rsidRPr="00DC2707" w:rsidRDefault="00B91B24" w:rsidP="00B91B24">
            <w:pPr>
              <w:jc w:val="center"/>
              <w:rPr>
                <w:color w:val="000000"/>
                <w:sz w:val="20"/>
                <w:szCs w:val="20"/>
              </w:rPr>
            </w:pPr>
            <w:r w:rsidRPr="00DC2707">
              <w:rPr>
                <w:color w:val="000000"/>
                <w:sz w:val="20"/>
                <w:szCs w:val="20"/>
              </w:rPr>
              <w:t>4</w:t>
            </w:r>
          </w:p>
        </w:tc>
        <w:tc>
          <w:tcPr>
            <w:tcW w:w="2342" w:type="pct"/>
            <w:vAlign w:val="center"/>
          </w:tcPr>
          <w:p w14:paraId="5C732601" w14:textId="2C015317" w:rsidR="00B91B24" w:rsidRPr="00DC2707" w:rsidRDefault="00B91B24" w:rsidP="00B91B24">
            <w:pPr>
              <w:rPr>
                <w:color w:val="000000"/>
                <w:sz w:val="20"/>
                <w:szCs w:val="20"/>
              </w:rPr>
            </w:pPr>
            <w:r>
              <w:rPr>
                <w:color w:val="000000"/>
                <w:sz w:val="20"/>
                <w:szCs w:val="20"/>
              </w:rPr>
              <w:t xml:space="preserve">МБОУ "Домашовская СОШ" </w:t>
            </w:r>
          </w:p>
        </w:tc>
        <w:tc>
          <w:tcPr>
            <w:tcW w:w="563" w:type="pct"/>
            <w:vAlign w:val="center"/>
          </w:tcPr>
          <w:p w14:paraId="4885D46C" w14:textId="49DD6170" w:rsidR="00B91B24" w:rsidRDefault="00B91B24" w:rsidP="00B91B24">
            <w:pPr>
              <w:jc w:val="center"/>
              <w:rPr>
                <w:color w:val="000000"/>
                <w:sz w:val="20"/>
                <w:szCs w:val="20"/>
              </w:rPr>
            </w:pPr>
            <w:r>
              <w:rPr>
                <w:color w:val="000000"/>
                <w:sz w:val="20"/>
                <w:szCs w:val="20"/>
              </w:rPr>
              <w:t>9</w:t>
            </w:r>
          </w:p>
        </w:tc>
        <w:tc>
          <w:tcPr>
            <w:tcW w:w="441" w:type="pct"/>
            <w:vAlign w:val="center"/>
          </w:tcPr>
          <w:p w14:paraId="513307D4" w14:textId="4CEFEC7D" w:rsidR="00B91B24" w:rsidRDefault="00B91B24" w:rsidP="00B91B24">
            <w:pPr>
              <w:jc w:val="center"/>
              <w:rPr>
                <w:color w:val="000000"/>
                <w:sz w:val="20"/>
                <w:szCs w:val="20"/>
              </w:rPr>
            </w:pPr>
            <w:r>
              <w:rPr>
                <w:color w:val="000000"/>
                <w:sz w:val="20"/>
                <w:szCs w:val="20"/>
              </w:rPr>
              <w:t>0,0</w:t>
            </w:r>
          </w:p>
        </w:tc>
        <w:tc>
          <w:tcPr>
            <w:tcW w:w="483" w:type="pct"/>
            <w:vAlign w:val="center"/>
          </w:tcPr>
          <w:p w14:paraId="2DC02CA1" w14:textId="2B505958" w:rsidR="00B91B24" w:rsidRDefault="00B91B24" w:rsidP="00B91B24">
            <w:pPr>
              <w:jc w:val="center"/>
              <w:rPr>
                <w:color w:val="000000"/>
                <w:sz w:val="20"/>
                <w:szCs w:val="20"/>
              </w:rPr>
            </w:pPr>
            <w:r>
              <w:rPr>
                <w:color w:val="000000"/>
                <w:sz w:val="20"/>
                <w:szCs w:val="20"/>
              </w:rPr>
              <w:t>44,4</w:t>
            </w:r>
          </w:p>
        </w:tc>
        <w:tc>
          <w:tcPr>
            <w:tcW w:w="502" w:type="pct"/>
            <w:vAlign w:val="center"/>
          </w:tcPr>
          <w:p w14:paraId="407CE372" w14:textId="448047F4" w:rsidR="00B91B24" w:rsidRDefault="00B91B24" w:rsidP="00B91B24">
            <w:pPr>
              <w:jc w:val="center"/>
              <w:rPr>
                <w:color w:val="000000"/>
                <w:sz w:val="20"/>
                <w:szCs w:val="20"/>
              </w:rPr>
            </w:pPr>
            <w:r>
              <w:rPr>
                <w:color w:val="000000"/>
                <w:sz w:val="20"/>
                <w:szCs w:val="20"/>
              </w:rPr>
              <w:t>55,6</w:t>
            </w:r>
          </w:p>
        </w:tc>
        <w:tc>
          <w:tcPr>
            <w:tcW w:w="423" w:type="pct"/>
            <w:vAlign w:val="center"/>
          </w:tcPr>
          <w:p w14:paraId="122E66C8" w14:textId="08554452" w:rsidR="00B91B24" w:rsidRDefault="00B91B24" w:rsidP="00B91B24">
            <w:pPr>
              <w:jc w:val="center"/>
              <w:rPr>
                <w:color w:val="000000"/>
                <w:sz w:val="20"/>
                <w:szCs w:val="20"/>
              </w:rPr>
            </w:pPr>
            <w:r>
              <w:rPr>
                <w:color w:val="000000"/>
                <w:sz w:val="20"/>
                <w:szCs w:val="20"/>
              </w:rPr>
              <w:t>0,0</w:t>
            </w:r>
          </w:p>
        </w:tc>
      </w:tr>
      <w:tr w:rsidR="00B91B24" w14:paraId="372163E7" w14:textId="77777777" w:rsidTr="00B91B24">
        <w:trPr>
          <w:trHeight w:val="340"/>
        </w:trPr>
        <w:tc>
          <w:tcPr>
            <w:tcW w:w="246" w:type="pct"/>
            <w:vAlign w:val="center"/>
          </w:tcPr>
          <w:p w14:paraId="7B13DB35" w14:textId="649FAC92" w:rsidR="00B91B24" w:rsidRPr="00DC2707" w:rsidRDefault="00B91B24" w:rsidP="00B91B24">
            <w:pPr>
              <w:jc w:val="center"/>
              <w:rPr>
                <w:color w:val="000000"/>
                <w:sz w:val="20"/>
                <w:szCs w:val="20"/>
              </w:rPr>
            </w:pPr>
            <w:r>
              <w:rPr>
                <w:color w:val="000000"/>
                <w:sz w:val="20"/>
                <w:szCs w:val="20"/>
              </w:rPr>
              <w:t>5</w:t>
            </w:r>
          </w:p>
        </w:tc>
        <w:tc>
          <w:tcPr>
            <w:tcW w:w="2342" w:type="pct"/>
            <w:vAlign w:val="center"/>
          </w:tcPr>
          <w:p w14:paraId="43CD8088" w14:textId="4A2AA7C0" w:rsidR="00B91B24" w:rsidRPr="00DC2707" w:rsidRDefault="00B91B24" w:rsidP="00B91B24">
            <w:pPr>
              <w:rPr>
                <w:color w:val="000000"/>
                <w:sz w:val="20"/>
                <w:szCs w:val="20"/>
              </w:rPr>
            </w:pPr>
            <w:r>
              <w:rPr>
                <w:color w:val="000000"/>
                <w:sz w:val="20"/>
                <w:szCs w:val="20"/>
              </w:rPr>
              <w:t xml:space="preserve">МБОУ "Отрадненская СОШ" </w:t>
            </w:r>
          </w:p>
        </w:tc>
        <w:tc>
          <w:tcPr>
            <w:tcW w:w="563" w:type="pct"/>
            <w:vAlign w:val="center"/>
          </w:tcPr>
          <w:p w14:paraId="3DC8BA0C" w14:textId="61723FCC" w:rsidR="00B91B24" w:rsidRDefault="00B91B24" w:rsidP="00B91B24">
            <w:pPr>
              <w:jc w:val="center"/>
              <w:rPr>
                <w:color w:val="000000"/>
                <w:sz w:val="20"/>
                <w:szCs w:val="20"/>
              </w:rPr>
            </w:pPr>
            <w:r>
              <w:rPr>
                <w:color w:val="000000"/>
                <w:sz w:val="20"/>
                <w:szCs w:val="20"/>
              </w:rPr>
              <w:t>21</w:t>
            </w:r>
          </w:p>
        </w:tc>
        <w:tc>
          <w:tcPr>
            <w:tcW w:w="441" w:type="pct"/>
            <w:vAlign w:val="center"/>
          </w:tcPr>
          <w:p w14:paraId="589633A0" w14:textId="77066726" w:rsidR="00B91B24" w:rsidRDefault="00B91B24" w:rsidP="00B91B24">
            <w:pPr>
              <w:jc w:val="center"/>
              <w:rPr>
                <w:color w:val="000000"/>
                <w:sz w:val="20"/>
                <w:szCs w:val="20"/>
              </w:rPr>
            </w:pPr>
            <w:r>
              <w:rPr>
                <w:color w:val="000000"/>
                <w:sz w:val="20"/>
                <w:szCs w:val="20"/>
              </w:rPr>
              <w:t>28,6</w:t>
            </w:r>
          </w:p>
        </w:tc>
        <w:tc>
          <w:tcPr>
            <w:tcW w:w="483" w:type="pct"/>
            <w:vAlign w:val="center"/>
          </w:tcPr>
          <w:p w14:paraId="15477617" w14:textId="4BB0082D" w:rsidR="00B91B24" w:rsidRDefault="00B91B24" w:rsidP="00B91B24">
            <w:pPr>
              <w:jc w:val="center"/>
              <w:rPr>
                <w:color w:val="000000"/>
                <w:sz w:val="20"/>
                <w:szCs w:val="20"/>
              </w:rPr>
            </w:pPr>
            <w:r>
              <w:rPr>
                <w:color w:val="000000"/>
                <w:sz w:val="20"/>
                <w:szCs w:val="20"/>
              </w:rPr>
              <w:t>71,4</w:t>
            </w:r>
          </w:p>
        </w:tc>
        <w:tc>
          <w:tcPr>
            <w:tcW w:w="502" w:type="pct"/>
            <w:vAlign w:val="center"/>
          </w:tcPr>
          <w:p w14:paraId="718A1895" w14:textId="3B368B6D" w:rsidR="00B91B24" w:rsidRDefault="00B91B24" w:rsidP="00B91B24">
            <w:pPr>
              <w:jc w:val="center"/>
              <w:rPr>
                <w:color w:val="000000"/>
                <w:sz w:val="20"/>
                <w:szCs w:val="20"/>
              </w:rPr>
            </w:pPr>
            <w:r>
              <w:rPr>
                <w:color w:val="000000"/>
                <w:sz w:val="20"/>
                <w:szCs w:val="20"/>
              </w:rPr>
              <w:t>0,0</w:t>
            </w:r>
          </w:p>
        </w:tc>
        <w:tc>
          <w:tcPr>
            <w:tcW w:w="423" w:type="pct"/>
            <w:vAlign w:val="center"/>
          </w:tcPr>
          <w:p w14:paraId="59DE103A" w14:textId="368FAFB6" w:rsidR="00B91B24" w:rsidRDefault="00B91B24" w:rsidP="00B91B24">
            <w:pPr>
              <w:jc w:val="center"/>
              <w:rPr>
                <w:color w:val="000000"/>
                <w:sz w:val="20"/>
                <w:szCs w:val="20"/>
              </w:rPr>
            </w:pPr>
            <w:r>
              <w:rPr>
                <w:color w:val="000000"/>
                <w:sz w:val="20"/>
                <w:szCs w:val="20"/>
              </w:rPr>
              <w:t>0,0</w:t>
            </w:r>
          </w:p>
        </w:tc>
      </w:tr>
      <w:tr w:rsidR="00B91B24" w14:paraId="7C4640B2" w14:textId="77777777" w:rsidTr="00B91B24">
        <w:trPr>
          <w:trHeight w:val="340"/>
        </w:trPr>
        <w:tc>
          <w:tcPr>
            <w:tcW w:w="246" w:type="pct"/>
            <w:vAlign w:val="center"/>
          </w:tcPr>
          <w:p w14:paraId="17025ECD" w14:textId="5CAC4B8F" w:rsidR="00B91B24" w:rsidRPr="00DC2707" w:rsidRDefault="00B91B24" w:rsidP="00B91B24">
            <w:pPr>
              <w:jc w:val="center"/>
              <w:rPr>
                <w:color w:val="000000"/>
                <w:sz w:val="20"/>
                <w:szCs w:val="20"/>
              </w:rPr>
            </w:pPr>
            <w:r>
              <w:rPr>
                <w:color w:val="000000"/>
                <w:sz w:val="20"/>
                <w:szCs w:val="20"/>
              </w:rPr>
              <w:t>6</w:t>
            </w:r>
          </w:p>
        </w:tc>
        <w:tc>
          <w:tcPr>
            <w:tcW w:w="2342" w:type="pct"/>
            <w:vAlign w:val="center"/>
          </w:tcPr>
          <w:p w14:paraId="50FB95B2" w14:textId="4154AE29" w:rsidR="00B91B24" w:rsidRPr="00DC2707" w:rsidRDefault="00B91B24" w:rsidP="00B91B24">
            <w:pPr>
              <w:rPr>
                <w:color w:val="000000"/>
                <w:sz w:val="20"/>
                <w:szCs w:val="20"/>
              </w:rPr>
            </w:pPr>
            <w:r>
              <w:rPr>
                <w:color w:val="000000"/>
                <w:sz w:val="20"/>
                <w:szCs w:val="20"/>
              </w:rPr>
              <w:t xml:space="preserve">МБОУ "Снежская гимназия" </w:t>
            </w:r>
          </w:p>
        </w:tc>
        <w:tc>
          <w:tcPr>
            <w:tcW w:w="563" w:type="pct"/>
            <w:vAlign w:val="center"/>
          </w:tcPr>
          <w:p w14:paraId="5EAAA27B" w14:textId="68AA3AF3" w:rsidR="00B91B24" w:rsidRDefault="00B91B24" w:rsidP="00B91B24">
            <w:pPr>
              <w:jc w:val="center"/>
              <w:rPr>
                <w:color w:val="000000"/>
                <w:sz w:val="20"/>
                <w:szCs w:val="20"/>
              </w:rPr>
            </w:pPr>
            <w:r>
              <w:rPr>
                <w:color w:val="000000"/>
                <w:sz w:val="20"/>
                <w:szCs w:val="20"/>
              </w:rPr>
              <w:t>26</w:t>
            </w:r>
          </w:p>
        </w:tc>
        <w:tc>
          <w:tcPr>
            <w:tcW w:w="441" w:type="pct"/>
            <w:vAlign w:val="center"/>
          </w:tcPr>
          <w:p w14:paraId="53283A33" w14:textId="65A4773C" w:rsidR="00B91B24" w:rsidRDefault="00B91B24" w:rsidP="00B91B24">
            <w:pPr>
              <w:jc w:val="center"/>
              <w:rPr>
                <w:color w:val="000000"/>
                <w:sz w:val="20"/>
                <w:szCs w:val="20"/>
              </w:rPr>
            </w:pPr>
            <w:r>
              <w:rPr>
                <w:color w:val="000000"/>
                <w:sz w:val="20"/>
                <w:szCs w:val="20"/>
              </w:rPr>
              <w:t>3,9</w:t>
            </w:r>
          </w:p>
        </w:tc>
        <w:tc>
          <w:tcPr>
            <w:tcW w:w="483" w:type="pct"/>
            <w:vAlign w:val="center"/>
          </w:tcPr>
          <w:p w14:paraId="494D977C" w14:textId="717F1568" w:rsidR="00B91B24" w:rsidRDefault="00B91B24" w:rsidP="00B91B24">
            <w:pPr>
              <w:jc w:val="center"/>
              <w:rPr>
                <w:color w:val="000000"/>
                <w:sz w:val="20"/>
                <w:szCs w:val="20"/>
              </w:rPr>
            </w:pPr>
            <w:r>
              <w:rPr>
                <w:color w:val="000000"/>
                <w:sz w:val="20"/>
                <w:szCs w:val="20"/>
              </w:rPr>
              <w:t>69,2</w:t>
            </w:r>
          </w:p>
        </w:tc>
        <w:tc>
          <w:tcPr>
            <w:tcW w:w="502" w:type="pct"/>
            <w:vAlign w:val="center"/>
          </w:tcPr>
          <w:p w14:paraId="40B94B89" w14:textId="3365241A" w:rsidR="00B91B24" w:rsidRDefault="00B91B24" w:rsidP="00B91B24">
            <w:pPr>
              <w:jc w:val="center"/>
              <w:rPr>
                <w:color w:val="000000"/>
                <w:sz w:val="20"/>
                <w:szCs w:val="20"/>
              </w:rPr>
            </w:pPr>
            <w:r>
              <w:rPr>
                <w:color w:val="000000"/>
                <w:sz w:val="20"/>
                <w:szCs w:val="20"/>
              </w:rPr>
              <w:t>23,1</w:t>
            </w:r>
          </w:p>
        </w:tc>
        <w:tc>
          <w:tcPr>
            <w:tcW w:w="423" w:type="pct"/>
            <w:vAlign w:val="center"/>
          </w:tcPr>
          <w:p w14:paraId="1F93984B" w14:textId="4A26D3E2" w:rsidR="00B91B24" w:rsidRDefault="00B91B24" w:rsidP="00B91B24">
            <w:pPr>
              <w:jc w:val="center"/>
              <w:rPr>
                <w:color w:val="000000"/>
                <w:sz w:val="20"/>
                <w:szCs w:val="20"/>
              </w:rPr>
            </w:pPr>
            <w:r>
              <w:rPr>
                <w:color w:val="000000"/>
                <w:sz w:val="20"/>
                <w:szCs w:val="20"/>
              </w:rPr>
              <w:t>3,9</w:t>
            </w:r>
          </w:p>
        </w:tc>
      </w:tr>
      <w:tr w:rsidR="00B91B24" w14:paraId="456C8897" w14:textId="77777777" w:rsidTr="00B91B24">
        <w:trPr>
          <w:trHeight w:val="340"/>
        </w:trPr>
        <w:tc>
          <w:tcPr>
            <w:tcW w:w="246" w:type="pct"/>
            <w:vAlign w:val="center"/>
          </w:tcPr>
          <w:p w14:paraId="2E2CE97F" w14:textId="58DB83B7" w:rsidR="00B91B24" w:rsidRPr="00DC2707" w:rsidRDefault="00B91B24" w:rsidP="00B91B24">
            <w:pPr>
              <w:jc w:val="center"/>
              <w:rPr>
                <w:color w:val="000000"/>
                <w:sz w:val="20"/>
                <w:szCs w:val="20"/>
              </w:rPr>
            </w:pPr>
            <w:r>
              <w:rPr>
                <w:color w:val="000000"/>
                <w:sz w:val="20"/>
                <w:szCs w:val="20"/>
              </w:rPr>
              <w:t>7</w:t>
            </w:r>
          </w:p>
        </w:tc>
        <w:tc>
          <w:tcPr>
            <w:tcW w:w="2342" w:type="pct"/>
            <w:vAlign w:val="center"/>
          </w:tcPr>
          <w:p w14:paraId="0C06784B" w14:textId="4E9B6828" w:rsidR="00B91B24" w:rsidRPr="00DC2707" w:rsidRDefault="00B91B24" w:rsidP="00B91B24">
            <w:pPr>
              <w:rPr>
                <w:color w:val="000000"/>
                <w:sz w:val="20"/>
                <w:szCs w:val="20"/>
              </w:rPr>
            </w:pPr>
            <w:r>
              <w:rPr>
                <w:color w:val="000000"/>
                <w:sz w:val="20"/>
                <w:szCs w:val="20"/>
              </w:rPr>
              <w:t>МБОУ "Лицей №1 Брянского района"</w:t>
            </w:r>
          </w:p>
        </w:tc>
        <w:tc>
          <w:tcPr>
            <w:tcW w:w="563" w:type="pct"/>
            <w:vAlign w:val="center"/>
          </w:tcPr>
          <w:p w14:paraId="6F418FD6" w14:textId="3AF7A551" w:rsidR="00B91B24" w:rsidRDefault="00B91B24" w:rsidP="00B91B24">
            <w:pPr>
              <w:jc w:val="center"/>
              <w:rPr>
                <w:color w:val="000000"/>
                <w:sz w:val="20"/>
                <w:szCs w:val="20"/>
              </w:rPr>
            </w:pPr>
            <w:r>
              <w:rPr>
                <w:color w:val="000000"/>
                <w:sz w:val="20"/>
                <w:szCs w:val="20"/>
              </w:rPr>
              <w:t>21</w:t>
            </w:r>
          </w:p>
        </w:tc>
        <w:tc>
          <w:tcPr>
            <w:tcW w:w="441" w:type="pct"/>
            <w:vAlign w:val="center"/>
          </w:tcPr>
          <w:p w14:paraId="41380698" w14:textId="498DE5A6" w:rsidR="00B91B24" w:rsidRDefault="00B91B24" w:rsidP="00B91B24">
            <w:pPr>
              <w:jc w:val="center"/>
              <w:rPr>
                <w:color w:val="000000"/>
                <w:sz w:val="20"/>
                <w:szCs w:val="20"/>
              </w:rPr>
            </w:pPr>
            <w:r>
              <w:rPr>
                <w:color w:val="000000"/>
                <w:sz w:val="20"/>
                <w:szCs w:val="20"/>
              </w:rPr>
              <w:t>4,8</w:t>
            </w:r>
          </w:p>
        </w:tc>
        <w:tc>
          <w:tcPr>
            <w:tcW w:w="483" w:type="pct"/>
            <w:vAlign w:val="center"/>
          </w:tcPr>
          <w:p w14:paraId="1D61C6D1" w14:textId="63AFE73F" w:rsidR="00B91B24" w:rsidRDefault="00B91B24" w:rsidP="00B91B24">
            <w:pPr>
              <w:jc w:val="center"/>
              <w:rPr>
                <w:color w:val="000000"/>
                <w:sz w:val="20"/>
                <w:szCs w:val="20"/>
              </w:rPr>
            </w:pPr>
            <w:r>
              <w:rPr>
                <w:color w:val="000000"/>
                <w:sz w:val="20"/>
                <w:szCs w:val="20"/>
              </w:rPr>
              <w:t>28,6</w:t>
            </w:r>
          </w:p>
        </w:tc>
        <w:tc>
          <w:tcPr>
            <w:tcW w:w="502" w:type="pct"/>
            <w:vAlign w:val="center"/>
          </w:tcPr>
          <w:p w14:paraId="4B151259" w14:textId="6E4742D6" w:rsidR="00B91B24" w:rsidRDefault="00B91B24" w:rsidP="00B91B24">
            <w:pPr>
              <w:jc w:val="center"/>
              <w:rPr>
                <w:color w:val="000000"/>
                <w:sz w:val="20"/>
                <w:szCs w:val="20"/>
              </w:rPr>
            </w:pPr>
            <w:r>
              <w:rPr>
                <w:color w:val="000000"/>
                <w:sz w:val="20"/>
                <w:szCs w:val="20"/>
              </w:rPr>
              <w:t>66,7</w:t>
            </w:r>
          </w:p>
        </w:tc>
        <w:tc>
          <w:tcPr>
            <w:tcW w:w="423" w:type="pct"/>
            <w:vAlign w:val="center"/>
          </w:tcPr>
          <w:p w14:paraId="026DB2AF" w14:textId="3EDBFB9C" w:rsidR="00B91B24" w:rsidRDefault="00B91B24" w:rsidP="00B91B24">
            <w:pPr>
              <w:jc w:val="center"/>
              <w:rPr>
                <w:color w:val="000000"/>
                <w:sz w:val="20"/>
                <w:szCs w:val="20"/>
              </w:rPr>
            </w:pPr>
            <w:r>
              <w:rPr>
                <w:color w:val="000000"/>
                <w:sz w:val="20"/>
                <w:szCs w:val="20"/>
              </w:rPr>
              <w:t>0,0</w:t>
            </w:r>
          </w:p>
        </w:tc>
      </w:tr>
      <w:tr w:rsidR="00B91B24" w14:paraId="2FF7C956" w14:textId="77777777" w:rsidTr="00B91B24">
        <w:trPr>
          <w:trHeight w:val="340"/>
        </w:trPr>
        <w:tc>
          <w:tcPr>
            <w:tcW w:w="246" w:type="pct"/>
            <w:vAlign w:val="center"/>
          </w:tcPr>
          <w:p w14:paraId="7A019120" w14:textId="7858EA5B" w:rsidR="00B91B24" w:rsidRPr="00DC2707" w:rsidRDefault="00B91B24" w:rsidP="00B91B24">
            <w:pPr>
              <w:jc w:val="center"/>
              <w:rPr>
                <w:color w:val="000000"/>
                <w:sz w:val="20"/>
                <w:szCs w:val="20"/>
              </w:rPr>
            </w:pPr>
            <w:r>
              <w:rPr>
                <w:color w:val="000000"/>
                <w:sz w:val="20"/>
                <w:szCs w:val="20"/>
              </w:rPr>
              <w:t>8</w:t>
            </w:r>
          </w:p>
        </w:tc>
        <w:tc>
          <w:tcPr>
            <w:tcW w:w="2342" w:type="pct"/>
            <w:vAlign w:val="center"/>
          </w:tcPr>
          <w:p w14:paraId="292971C9" w14:textId="64511A51" w:rsidR="00B91B24" w:rsidRPr="00DC2707" w:rsidRDefault="00B91B24" w:rsidP="00B91B24">
            <w:pPr>
              <w:rPr>
                <w:color w:val="000000"/>
                <w:sz w:val="20"/>
                <w:szCs w:val="20"/>
              </w:rPr>
            </w:pPr>
            <w:r>
              <w:rPr>
                <w:color w:val="000000"/>
                <w:sz w:val="20"/>
                <w:szCs w:val="20"/>
              </w:rPr>
              <w:t xml:space="preserve">МБОУ "Нетьинская СОШ имени Юрия Лёвкина" </w:t>
            </w:r>
          </w:p>
        </w:tc>
        <w:tc>
          <w:tcPr>
            <w:tcW w:w="563" w:type="pct"/>
            <w:vAlign w:val="center"/>
          </w:tcPr>
          <w:p w14:paraId="35FEFAEC" w14:textId="61064B96" w:rsidR="00B91B24" w:rsidRDefault="00B91B24" w:rsidP="00B91B24">
            <w:pPr>
              <w:jc w:val="center"/>
              <w:rPr>
                <w:color w:val="000000"/>
                <w:sz w:val="20"/>
                <w:szCs w:val="20"/>
              </w:rPr>
            </w:pPr>
            <w:r>
              <w:rPr>
                <w:color w:val="000000"/>
                <w:sz w:val="20"/>
                <w:szCs w:val="20"/>
              </w:rPr>
              <w:t>19</w:t>
            </w:r>
          </w:p>
        </w:tc>
        <w:tc>
          <w:tcPr>
            <w:tcW w:w="441" w:type="pct"/>
            <w:vAlign w:val="center"/>
          </w:tcPr>
          <w:p w14:paraId="11ECED7A" w14:textId="498EA504" w:rsidR="00B91B24" w:rsidRDefault="00B91B24" w:rsidP="00B91B24">
            <w:pPr>
              <w:jc w:val="center"/>
              <w:rPr>
                <w:color w:val="000000"/>
                <w:sz w:val="20"/>
                <w:szCs w:val="20"/>
              </w:rPr>
            </w:pPr>
            <w:r>
              <w:rPr>
                <w:color w:val="000000"/>
                <w:sz w:val="20"/>
                <w:szCs w:val="20"/>
              </w:rPr>
              <w:t>10,5</w:t>
            </w:r>
          </w:p>
        </w:tc>
        <w:tc>
          <w:tcPr>
            <w:tcW w:w="483" w:type="pct"/>
            <w:vAlign w:val="center"/>
          </w:tcPr>
          <w:p w14:paraId="495F2E92" w14:textId="005D5709" w:rsidR="00B91B24" w:rsidRDefault="00B91B24" w:rsidP="00B91B24">
            <w:pPr>
              <w:jc w:val="center"/>
              <w:rPr>
                <w:color w:val="000000"/>
                <w:sz w:val="20"/>
                <w:szCs w:val="20"/>
              </w:rPr>
            </w:pPr>
            <w:r>
              <w:rPr>
                <w:color w:val="000000"/>
                <w:sz w:val="20"/>
                <w:szCs w:val="20"/>
              </w:rPr>
              <w:t>36,8</w:t>
            </w:r>
          </w:p>
        </w:tc>
        <w:tc>
          <w:tcPr>
            <w:tcW w:w="502" w:type="pct"/>
            <w:vAlign w:val="center"/>
          </w:tcPr>
          <w:p w14:paraId="638A7B4B" w14:textId="17E099D0" w:rsidR="00B91B24" w:rsidRDefault="00B91B24" w:rsidP="00B91B24">
            <w:pPr>
              <w:jc w:val="center"/>
              <w:rPr>
                <w:color w:val="000000"/>
                <w:sz w:val="20"/>
                <w:szCs w:val="20"/>
              </w:rPr>
            </w:pPr>
            <w:r>
              <w:rPr>
                <w:color w:val="000000"/>
                <w:sz w:val="20"/>
                <w:szCs w:val="20"/>
              </w:rPr>
              <w:t>52,6</w:t>
            </w:r>
          </w:p>
        </w:tc>
        <w:tc>
          <w:tcPr>
            <w:tcW w:w="423" w:type="pct"/>
            <w:vAlign w:val="center"/>
          </w:tcPr>
          <w:p w14:paraId="52A8C76F" w14:textId="1E79741E" w:rsidR="00B91B24" w:rsidRDefault="00B91B24" w:rsidP="00B91B24">
            <w:pPr>
              <w:jc w:val="center"/>
              <w:rPr>
                <w:color w:val="000000"/>
                <w:sz w:val="20"/>
                <w:szCs w:val="20"/>
              </w:rPr>
            </w:pPr>
            <w:r>
              <w:rPr>
                <w:color w:val="000000"/>
                <w:sz w:val="20"/>
                <w:szCs w:val="20"/>
              </w:rPr>
              <w:t>0,0</w:t>
            </w:r>
          </w:p>
        </w:tc>
      </w:tr>
      <w:tr w:rsidR="00B91B24" w14:paraId="3F103DB8" w14:textId="77777777" w:rsidTr="00B91B24">
        <w:trPr>
          <w:trHeight w:val="340"/>
        </w:trPr>
        <w:tc>
          <w:tcPr>
            <w:tcW w:w="246" w:type="pct"/>
            <w:vAlign w:val="center"/>
          </w:tcPr>
          <w:p w14:paraId="4FF3C42E" w14:textId="06238DF6" w:rsidR="00B91B24" w:rsidRPr="00DC2707" w:rsidRDefault="00B91B24" w:rsidP="00B91B24">
            <w:pPr>
              <w:jc w:val="center"/>
              <w:rPr>
                <w:color w:val="000000"/>
                <w:sz w:val="20"/>
                <w:szCs w:val="20"/>
              </w:rPr>
            </w:pPr>
            <w:r>
              <w:rPr>
                <w:color w:val="000000"/>
                <w:sz w:val="20"/>
                <w:szCs w:val="20"/>
              </w:rPr>
              <w:t>9</w:t>
            </w:r>
          </w:p>
        </w:tc>
        <w:tc>
          <w:tcPr>
            <w:tcW w:w="2342" w:type="pct"/>
            <w:vAlign w:val="center"/>
          </w:tcPr>
          <w:p w14:paraId="55B9EDAE" w14:textId="3468638B" w:rsidR="00B91B24" w:rsidRPr="00DC2707" w:rsidRDefault="00B91B24" w:rsidP="00B91B24">
            <w:pPr>
              <w:rPr>
                <w:color w:val="000000"/>
                <w:sz w:val="20"/>
                <w:szCs w:val="20"/>
              </w:rPr>
            </w:pPr>
            <w:r>
              <w:rPr>
                <w:color w:val="000000"/>
                <w:sz w:val="20"/>
                <w:szCs w:val="20"/>
              </w:rPr>
              <w:t xml:space="preserve">МБОУ "Свенская СОШ №1" </w:t>
            </w:r>
          </w:p>
        </w:tc>
        <w:tc>
          <w:tcPr>
            <w:tcW w:w="563" w:type="pct"/>
            <w:vAlign w:val="center"/>
          </w:tcPr>
          <w:p w14:paraId="58E0054D" w14:textId="23BFA3D7" w:rsidR="00B91B24" w:rsidRDefault="00B91B24" w:rsidP="00B91B24">
            <w:pPr>
              <w:jc w:val="center"/>
              <w:rPr>
                <w:color w:val="000000"/>
                <w:sz w:val="20"/>
                <w:szCs w:val="20"/>
              </w:rPr>
            </w:pPr>
            <w:r>
              <w:rPr>
                <w:color w:val="000000"/>
                <w:sz w:val="20"/>
                <w:szCs w:val="20"/>
              </w:rPr>
              <w:t>27</w:t>
            </w:r>
          </w:p>
        </w:tc>
        <w:tc>
          <w:tcPr>
            <w:tcW w:w="441" w:type="pct"/>
            <w:vAlign w:val="center"/>
          </w:tcPr>
          <w:p w14:paraId="253833B1" w14:textId="09FD2881" w:rsidR="00B91B24" w:rsidRDefault="00B91B24" w:rsidP="00B91B24">
            <w:pPr>
              <w:jc w:val="center"/>
              <w:rPr>
                <w:color w:val="000000"/>
                <w:sz w:val="20"/>
                <w:szCs w:val="20"/>
              </w:rPr>
            </w:pPr>
            <w:r>
              <w:rPr>
                <w:color w:val="000000"/>
                <w:sz w:val="20"/>
                <w:szCs w:val="20"/>
              </w:rPr>
              <w:t>0,0</w:t>
            </w:r>
          </w:p>
        </w:tc>
        <w:tc>
          <w:tcPr>
            <w:tcW w:w="483" w:type="pct"/>
            <w:vAlign w:val="center"/>
          </w:tcPr>
          <w:p w14:paraId="7823C32C" w14:textId="50079595" w:rsidR="00B91B24" w:rsidRDefault="00B91B24" w:rsidP="00B91B24">
            <w:pPr>
              <w:jc w:val="center"/>
              <w:rPr>
                <w:color w:val="000000"/>
                <w:sz w:val="20"/>
                <w:szCs w:val="20"/>
              </w:rPr>
            </w:pPr>
            <w:r>
              <w:rPr>
                <w:color w:val="000000"/>
                <w:sz w:val="20"/>
                <w:szCs w:val="20"/>
              </w:rPr>
              <w:t>29,6</w:t>
            </w:r>
          </w:p>
        </w:tc>
        <w:tc>
          <w:tcPr>
            <w:tcW w:w="502" w:type="pct"/>
            <w:vAlign w:val="center"/>
          </w:tcPr>
          <w:p w14:paraId="0F035FD4" w14:textId="4E026239" w:rsidR="00B91B24" w:rsidRDefault="00B91B24" w:rsidP="00B91B24">
            <w:pPr>
              <w:jc w:val="center"/>
              <w:rPr>
                <w:color w:val="000000"/>
                <w:sz w:val="20"/>
                <w:szCs w:val="20"/>
              </w:rPr>
            </w:pPr>
            <w:r>
              <w:rPr>
                <w:color w:val="000000"/>
                <w:sz w:val="20"/>
                <w:szCs w:val="20"/>
              </w:rPr>
              <w:t>48,2</w:t>
            </w:r>
          </w:p>
        </w:tc>
        <w:tc>
          <w:tcPr>
            <w:tcW w:w="423" w:type="pct"/>
            <w:vAlign w:val="center"/>
          </w:tcPr>
          <w:p w14:paraId="0F8010C6" w14:textId="4C7F1087" w:rsidR="00B91B24" w:rsidRDefault="00B91B24" w:rsidP="00B91B24">
            <w:pPr>
              <w:jc w:val="center"/>
              <w:rPr>
                <w:color w:val="000000"/>
                <w:sz w:val="20"/>
                <w:szCs w:val="20"/>
              </w:rPr>
            </w:pPr>
            <w:r>
              <w:rPr>
                <w:color w:val="000000"/>
                <w:sz w:val="20"/>
                <w:szCs w:val="20"/>
              </w:rPr>
              <w:t>22,2</w:t>
            </w:r>
          </w:p>
        </w:tc>
      </w:tr>
      <w:tr w:rsidR="00B91B24" w14:paraId="62DD735D" w14:textId="77777777" w:rsidTr="00B91B24">
        <w:trPr>
          <w:trHeight w:val="340"/>
        </w:trPr>
        <w:tc>
          <w:tcPr>
            <w:tcW w:w="246" w:type="pct"/>
            <w:vAlign w:val="center"/>
          </w:tcPr>
          <w:p w14:paraId="6D1C81C0" w14:textId="1D46217C" w:rsidR="00B91B24" w:rsidRPr="00DC2707" w:rsidRDefault="00B91B24" w:rsidP="00B91B24">
            <w:pPr>
              <w:jc w:val="center"/>
              <w:rPr>
                <w:color w:val="000000"/>
                <w:sz w:val="20"/>
                <w:szCs w:val="20"/>
              </w:rPr>
            </w:pPr>
            <w:r>
              <w:rPr>
                <w:color w:val="000000"/>
                <w:sz w:val="20"/>
                <w:szCs w:val="20"/>
              </w:rPr>
              <w:t>10</w:t>
            </w:r>
          </w:p>
        </w:tc>
        <w:tc>
          <w:tcPr>
            <w:tcW w:w="2342" w:type="pct"/>
            <w:vAlign w:val="center"/>
          </w:tcPr>
          <w:p w14:paraId="79AA8EA5" w14:textId="41A9F37E" w:rsidR="00B91B24" w:rsidRPr="00DC2707" w:rsidRDefault="00B91B24" w:rsidP="00B91B24">
            <w:pPr>
              <w:rPr>
                <w:color w:val="000000"/>
                <w:sz w:val="20"/>
                <w:szCs w:val="20"/>
              </w:rPr>
            </w:pPr>
            <w:r>
              <w:rPr>
                <w:color w:val="000000"/>
                <w:sz w:val="20"/>
                <w:szCs w:val="20"/>
              </w:rPr>
              <w:t xml:space="preserve">МБОУ "Титовская ООШ" </w:t>
            </w:r>
          </w:p>
        </w:tc>
        <w:tc>
          <w:tcPr>
            <w:tcW w:w="563" w:type="pct"/>
            <w:vAlign w:val="center"/>
          </w:tcPr>
          <w:p w14:paraId="1F2F3F5D" w14:textId="2FEF0A8E" w:rsidR="00B91B24" w:rsidRDefault="00B91B24" w:rsidP="00B91B24">
            <w:pPr>
              <w:jc w:val="center"/>
              <w:rPr>
                <w:color w:val="000000"/>
                <w:sz w:val="20"/>
                <w:szCs w:val="20"/>
              </w:rPr>
            </w:pPr>
            <w:r>
              <w:rPr>
                <w:color w:val="000000"/>
                <w:sz w:val="20"/>
                <w:szCs w:val="20"/>
              </w:rPr>
              <w:t>3</w:t>
            </w:r>
          </w:p>
        </w:tc>
        <w:tc>
          <w:tcPr>
            <w:tcW w:w="441" w:type="pct"/>
            <w:vAlign w:val="center"/>
          </w:tcPr>
          <w:p w14:paraId="729E8A28" w14:textId="0074C501" w:rsidR="00B91B24" w:rsidRDefault="00B91B24" w:rsidP="00B91B24">
            <w:pPr>
              <w:jc w:val="center"/>
              <w:rPr>
                <w:color w:val="000000"/>
                <w:sz w:val="20"/>
                <w:szCs w:val="20"/>
              </w:rPr>
            </w:pPr>
            <w:r>
              <w:rPr>
                <w:color w:val="000000"/>
                <w:sz w:val="20"/>
                <w:szCs w:val="20"/>
              </w:rPr>
              <w:t>0,0</w:t>
            </w:r>
          </w:p>
        </w:tc>
        <w:tc>
          <w:tcPr>
            <w:tcW w:w="483" w:type="pct"/>
            <w:vAlign w:val="center"/>
          </w:tcPr>
          <w:p w14:paraId="47270349" w14:textId="1AB65B8E" w:rsidR="00B91B24" w:rsidRDefault="00B91B24" w:rsidP="00B91B24">
            <w:pPr>
              <w:jc w:val="center"/>
              <w:rPr>
                <w:color w:val="000000"/>
                <w:sz w:val="20"/>
                <w:szCs w:val="20"/>
              </w:rPr>
            </w:pPr>
            <w:r>
              <w:rPr>
                <w:color w:val="000000"/>
                <w:sz w:val="20"/>
                <w:szCs w:val="20"/>
              </w:rPr>
              <w:t>33,3</w:t>
            </w:r>
          </w:p>
        </w:tc>
        <w:tc>
          <w:tcPr>
            <w:tcW w:w="502" w:type="pct"/>
            <w:vAlign w:val="center"/>
          </w:tcPr>
          <w:p w14:paraId="3EB5F0F2" w14:textId="60E32629" w:rsidR="00B91B24" w:rsidRDefault="00B91B24" w:rsidP="00B91B24">
            <w:pPr>
              <w:jc w:val="center"/>
              <w:rPr>
                <w:color w:val="000000"/>
                <w:sz w:val="20"/>
                <w:szCs w:val="20"/>
              </w:rPr>
            </w:pPr>
            <w:r>
              <w:rPr>
                <w:color w:val="000000"/>
                <w:sz w:val="20"/>
                <w:szCs w:val="20"/>
              </w:rPr>
              <w:t>66,7</w:t>
            </w:r>
          </w:p>
        </w:tc>
        <w:tc>
          <w:tcPr>
            <w:tcW w:w="423" w:type="pct"/>
            <w:vAlign w:val="center"/>
          </w:tcPr>
          <w:p w14:paraId="64E93D31" w14:textId="053BD47E" w:rsidR="00B91B24" w:rsidRDefault="00B91B24" w:rsidP="00B91B24">
            <w:pPr>
              <w:jc w:val="center"/>
              <w:rPr>
                <w:color w:val="000000"/>
                <w:sz w:val="20"/>
                <w:szCs w:val="20"/>
              </w:rPr>
            </w:pPr>
            <w:r>
              <w:rPr>
                <w:color w:val="000000"/>
                <w:sz w:val="20"/>
                <w:szCs w:val="20"/>
              </w:rPr>
              <w:t>0,0</w:t>
            </w:r>
          </w:p>
        </w:tc>
      </w:tr>
      <w:tr w:rsidR="00B91B24" w14:paraId="518D2EF1" w14:textId="77777777" w:rsidTr="00B91B24">
        <w:trPr>
          <w:trHeight w:val="340"/>
        </w:trPr>
        <w:tc>
          <w:tcPr>
            <w:tcW w:w="246" w:type="pct"/>
            <w:vAlign w:val="center"/>
          </w:tcPr>
          <w:p w14:paraId="6FC0D85B" w14:textId="7F668BA3" w:rsidR="00B91B24" w:rsidRPr="00DC2707" w:rsidRDefault="00B91B24" w:rsidP="00B91B24">
            <w:pPr>
              <w:jc w:val="center"/>
              <w:rPr>
                <w:color w:val="000000"/>
                <w:sz w:val="20"/>
                <w:szCs w:val="20"/>
              </w:rPr>
            </w:pPr>
            <w:r>
              <w:rPr>
                <w:color w:val="000000"/>
                <w:sz w:val="20"/>
                <w:szCs w:val="20"/>
              </w:rPr>
              <w:t>11</w:t>
            </w:r>
          </w:p>
        </w:tc>
        <w:tc>
          <w:tcPr>
            <w:tcW w:w="2342" w:type="pct"/>
            <w:vAlign w:val="center"/>
          </w:tcPr>
          <w:p w14:paraId="5439012F" w14:textId="63539C9E" w:rsidR="00B91B24" w:rsidRPr="00DC2707" w:rsidRDefault="00B91B24" w:rsidP="00B91B24">
            <w:pPr>
              <w:rPr>
                <w:color w:val="000000"/>
                <w:sz w:val="20"/>
                <w:szCs w:val="20"/>
              </w:rPr>
            </w:pPr>
            <w:r>
              <w:rPr>
                <w:color w:val="000000"/>
                <w:sz w:val="20"/>
                <w:szCs w:val="20"/>
              </w:rPr>
              <w:t xml:space="preserve">МБОУ "Госомская ООШ" </w:t>
            </w:r>
          </w:p>
        </w:tc>
        <w:tc>
          <w:tcPr>
            <w:tcW w:w="563" w:type="pct"/>
            <w:vAlign w:val="center"/>
          </w:tcPr>
          <w:p w14:paraId="29EF5818" w14:textId="19AC581B" w:rsidR="00B91B24" w:rsidRDefault="00B91B24" w:rsidP="00B91B24">
            <w:pPr>
              <w:jc w:val="center"/>
              <w:rPr>
                <w:color w:val="000000"/>
                <w:sz w:val="20"/>
                <w:szCs w:val="20"/>
              </w:rPr>
            </w:pPr>
            <w:r>
              <w:rPr>
                <w:color w:val="000000"/>
                <w:sz w:val="20"/>
                <w:szCs w:val="20"/>
              </w:rPr>
              <w:t>4</w:t>
            </w:r>
          </w:p>
        </w:tc>
        <w:tc>
          <w:tcPr>
            <w:tcW w:w="441" w:type="pct"/>
            <w:vAlign w:val="center"/>
          </w:tcPr>
          <w:p w14:paraId="5E135966" w14:textId="03BCBD35" w:rsidR="00B91B24" w:rsidRDefault="00B91B24" w:rsidP="00B91B24">
            <w:pPr>
              <w:jc w:val="center"/>
              <w:rPr>
                <w:color w:val="000000"/>
                <w:sz w:val="20"/>
                <w:szCs w:val="20"/>
              </w:rPr>
            </w:pPr>
            <w:r>
              <w:rPr>
                <w:color w:val="000000"/>
                <w:sz w:val="20"/>
                <w:szCs w:val="20"/>
              </w:rPr>
              <w:t>0,0</w:t>
            </w:r>
          </w:p>
        </w:tc>
        <w:tc>
          <w:tcPr>
            <w:tcW w:w="483" w:type="pct"/>
            <w:vAlign w:val="center"/>
          </w:tcPr>
          <w:p w14:paraId="27597F3D" w14:textId="7AB352F9" w:rsidR="00B91B24" w:rsidRDefault="00B91B24" w:rsidP="00B91B24">
            <w:pPr>
              <w:jc w:val="center"/>
              <w:rPr>
                <w:color w:val="000000"/>
                <w:sz w:val="20"/>
                <w:szCs w:val="20"/>
              </w:rPr>
            </w:pPr>
            <w:r>
              <w:rPr>
                <w:color w:val="000000"/>
                <w:sz w:val="20"/>
                <w:szCs w:val="20"/>
              </w:rPr>
              <w:t>75,0</w:t>
            </w:r>
          </w:p>
        </w:tc>
        <w:tc>
          <w:tcPr>
            <w:tcW w:w="502" w:type="pct"/>
            <w:vAlign w:val="center"/>
          </w:tcPr>
          <w:p w14:paraId="2F731131" w14:textId="4C83078D" w:rsidR="00B91B24" w:rsidRDefault="00B91B24" w:rsidP="00B91B24">
            <w:pPr>
              <w:jc w:val="center"/>
              <w:rPr>
                <w:color w:val="000000"/>
                <w:sz w:val="20"/>
                <w:szCs w:val="20"/>
              </w:rPr>
            </w:pPr>
            <w:r>
              <w:rPr>
                <w:color w:val="000000"/>
                <w:sz w:val="20"/>
                <w:szCs w:val="20"/>
              </w:rPr>
              <w:t>25,0</w:t>
            </w:r>
          </w:p>
        </w:tc>
        <w:tc>
          <w:tcPr>
            <w:tcW w:w="423" w:type="pct"/>
            <w:vAlign w:val="center"/>
          </w:tcPr>
          <w:p w14:paraId="6C6749F5" w14:textId="59C5980B" w:rsidR="00B91B24" w:rsidRDefault="00B91B24" w:rsidP="00B91B24">
            <w:pPr>
              <w:jc w:val="center"/>
              <w:rPr>
                <w:color w:val="000000"/>
                <w:sz w:val="20"/>
                <w:szCs w:val="20"/>
              </w:rPr>
            </w:pPr>
            <w:r>
              <w:rPr>
                <w:color w:val="000000"/>
                <w:sz w:val="20"/>
                <w:szCs w:val="20"/>
              </w:rPr>
              <w:t>0,0</w:t>
            </w:r>
          </w:p>
        </w:tc>
      </w:tr>
      <w:tr w:rsidR="00B91B24" w:rsidRPr="009C4ABE" w14:paraId="20440B42" w14:textId="77777777" w:rsidTr="00B91B24">
        <w:trPr>
          <w:trHeight w:val="340"/>
        </w:trPr>
        <w:tc>
          <w:tcPr>
            <w:tcW w:w="2588" w:type="pct"/>
            <w:gridSpan w:val="2"/>
            <w:vAlign w:val="center"/>
          </w:tcPr>
          <w:p w14:paraId="712CB824" w14:textId="4844BB12" w:rsidR="00B91B24" w:rsidRPr="00F722E7" w:rsidRDefault="00B91B24" w:rsidP="00B91B24">
            <w:pPr>
              <w:jc w:val="right"/>
              <w:rPr>
                <w:b/>
                <w:bCs/>
                <w:sz w:val="20"/>
                <w:szCs w:val="20"/>
              </w:rPr>
            </w:pPr>
            <w:r>
              <w:rPr>
                <w:b/>
                <w:bCs/>
                <w:sz w:val="20"/>
                <w:szCs w:val="20"/>
              </w:rPr>
              <w:t>Брянский</w:t>
            </w:r>
            <w:r w:rsidRPr="00F722E7">
              <w:rPr>
                <w:b/>
                <w:bCs/>
                <w:sz w:val="20"/>
                <w:szCs w:val="20"/>
              </w:rPr>
              <w:t xml:space="preserve"> район</w:t>
            </w:r>
          </w:p>
        </w:tc>
        <w:tc>
          <w:tcPr>
            <w:tcW w:w="563" w:type="pct"/>
            <w:vAlign w:val="center"/>
          </w:tcPr>
          <w:p w14:paraId="5BA1344A" w14:textId="03DF1168" w:rsidR="00B91B24" w:rsidRPr="009C4ABE" w:rsidRDefault="00B91B24" w:rsidP="00B91B24">
            <w:pPr>
              <w:jc w:val="center"/>
              <w:rPr>
                <w:b/>
                <w:color w:val="000000"/>
                <w:sz w:val="20"/>
                <w:szCs w:val="20"/>
              </w:rPr>
            </w:pPr>
            <w:r w:rsidRPr="00193EB0">
              <w:rPr>
                <w:b/>
                <w:color w:val="000000"/>
                <w:sz w:val="20"/>
                <w:szCs w:val="20"/>
              </w:rPr>
              <w:t>184</w:t>
            </w:r>
          </w:p>
        </w:tc>
        <w:tc>
          <w:tcPr>
            <w:tcW w:w="441" w:type="pct"/>
            <w:vAlign w:val="center"/>
          </w:tcPr>
          <w:p w14:paraId="525FD46C" w14:textId="1FAB87A5" w:rsidR="00B91B24" w:rsidRPr="009C4ABE" w:rsidRDefault="00B91B24" w:rsidP="00B91B24">
            <w:pPr>
              <w:jc w:val="center"/>
              <w:rPr>
                <w:b/>
                <w:color w:val="000000"/>
                <w:sz w:val="20"/>
                <w:szCs w:val="20"/>
              </w:rPr>
            </w:pPr>
            <w:r w:rsidRPr="00193EB0">
              <w:rPr>
                <w:b/>
                <w:color w:val="000000"/>
                <w:sz w:val="20"/>
                <w:szCs w:val="20"/>
              </w:rPr>
              <w:t>5,4</w:t>
            </w:r>
          </w:p>
        </w:tc>
        <w:tc>
          <w:tcPr>
            <w:tcW w:w="483" w:type="pct"/>
            <w:vAlign w:val="center"/>
          </w:tcPr>
          <w:p w14:paraId="41650F65" w14:textId="127F75A6" w:rsidR="00B91B24" w:rsidRPr="009C4ABE" w:rsidRDefault="00B91B24" w:rsidP="00B91B24">
            <w:pPr>
              <w:jc w:val="center"/>
              <w:rPr>
                <w:b/>
                <w:color w:val="000000"/>
                <w:sz w:val="20"/>
                <w:szCs w:val="20"/>
              </w:rPr>
            </w:pPr>
            <w:r w:rsidRPr="00193EB0">
              <w:rPr>
                <w:b/>
                <w:color w:val="000000"/>
                <w:sz w:val="20"/>
                <w:szCs w:val="20"/>
              </w:rPr>
              <w:t>44,6</w:t>
            </w:r>
          </w:p>
        </w:tc>
        <w:tc>
          <w:tcPr>
            <w:tcW w:w="502" w:type="pct"/>
            <w:vAlign w:val="center"/>
          </w:tcPr>
          <w:p w14:paraId="5D0C7F90" w14:textId="3ED11754" w:rsidR="00B91B24" w:rsidRPr="009C4ABE" w:rsidRDefault="00B91B24" w:rsidP="00B91B24">
            <w:pPr>
              <w:jc w:val="center"/>
              <w:rPr>
                <w:b/>
                <w:color w:val="000000"/>
                <w:sz w:val="20"/>
                <w:szCs w:val="20"/>
              </w:rPr>
            </w:pPr>
            <w:r w:rsidRPr="00193EB0">
              <w:rPr>
                <w:b/>
                <w:color w:val="000000"/>
                <w:sz w:val="20"/>
                <w:szCs w:val="20"/>
              </w:rPr>
              <w:t>41,9</w:t>
            </w:r>
          </w:p>
        </w:tc>
        <w:tc>
          <w:tcPr>
            <w:tcW w:w="423" w:type="pct"/>
            <w:vAlign w:val="center"/>
          </w:tcPr>
          <w:p w14:paraId="4386AA67" w14:textId="7678C9EE" w:rsidR="00B91B24" w:rsidRPr="009C4ABE" w:rsidRDefault="00B91B24" w:rsidP="00B91B24">
            <w:pPr>
              <w:jc w:val="center"/>
              <w:rPr>
                <w:b/>
                <w:color w:val="000000"/>
                <w:sz w:val="20"/>
                <w:szCs w:val="20"/>
              </w:rPr>
            </w:pPr>
            <w:r w:rsidRPr="00193EB0">
              <w:rPr>
                <w:b/>
                <w:color w:val="000000"/>
                <w:sz w:val="20"/>
                <w:szCs w:val="20"/>
              </w:rPr>
              <w:t>8,2</w:t>
            </w:r>
          </w:p>
        </w:tc>
      </w:tr>
    </w:tbl>
    <w:p w14:paraId="5D48FC20" w14:textId="03C51A4E" w:rsidR="00CF613D" w:rsidRPr="00EE1FBE" w:rsidRDefault="00CF613D" w:rsidP="00CF613D">
      <w:pPr>
        <w:jc w:val="center"/>
        <w:rPr>
          <w:b/>
          <w:bCs/>
          <w:noProof/>
          <w:sz w:val="26"/>
          <w:szCs w:val="26"/>
        </w:rPr>
      </w:pPr>
      <w:r w:rsidRPr="00EE1FBE">
        <w:rPr>
          <w:b/>
          <w:bCs/>
          <w:noProof/>
          <w:sz w:val="26"/>
          <w:szCs w:val="26"/>
        </w:rPr>
        <w:lastRenderedPageBreak/>
        <w:t>Описание проверочной работы по географии</w:t>
      </w:r>
    </w:p>
    <w:p w14:paraId="53FD46D1" w14:textId="77777777" w:rsidR="00EE49F5" w:rsidRPr="00754781" w:rsidRDefault="00EE49F5" w:rsidP="00EE49F5">
      <w:pPr>
        <w:spacing w:before="120" w:after="120"/>
        <w:ind w:firstLine="567"/>
        <w:jc w:val="center"/>
        <w:rPr>
          <w:b/>
        </w:rPr>
      </w:pPr>
      <w:r w:rsidRPr="00754781">
        <w:rPr>
          <w:b/>
        </w:rPr>
        <w:t>Структура варианта проверочной работы</w:t>
      </w:r>
    </w:p>
    <w:p w14:paraId="3692AF0C" w14:textId="77777777" w:rsidR="00EE49F5" w:rsidRDefault="00EE49F5" w:rsidP="00EE49F5">
      <w:pPr>
        <w:spacing w:before="120" w:after="120"/>
        <w:ind w:firstLine="567"/>
        <w:jc w:val="both"/>
      </w:pPr>
      <w:r>
        <w:t xml:space="preserve">Вариант проверочной работы включает в себя 7 комплексных заданий, каждое из которых в свою очередь состоит из двух-трех частей (пунктов), объединенных единым содержанием. С учетом всех пунктов вариант работы включает в себя 7 заданий из 18 пунктов. </w:t>
      </w:r>
    </w:p>
    <w:p w14:paraId="34522126" w14:textId="77777777" w:rsidR="00EE49F5" w:rsidRDefault="00EE49F5" w:rsidP="00EE49F5">
      <w:pPr>
        <w:spacing w:before="120" w:after="120"/>
        <w:ind w:firstLine="567"/>
        <w:jc w:val="both"/>
      </w:pPr>
      <w:r>
        <w:t>Задания различаются не только по содержанию, но и по характеру решаемых обучающимися задач, и проверяют умение обучающихся работать с различными источниками географической информации (картами, фотографиями, таблицами, текстами, схемами, графиками и иными условно</w:t>
      </w:r>
      <w:r w:rsidR="006522EF">
        <w:t xml:space="preserve"> </w:t>
      </w:r>
      <w:r>
        <w:t xml:space="preserve">графическими объектами). При этом каждый пункт каждого задания направлен на проверку того или иного из вышеуказанных умений. </w:t>
      </w:r>
    </w:p>
    <w:p w14:paraId="4DCE74B6" w14:textId="77777777" w:rsidR="00EE49F5" w:rsidRDefault="00EE49F5" w:rsidP="00EE49F5">
      <w:pPr>
        <w:spacing w:before="120" w:after="120"/>
        <w:ind w:firstLine="567"/>
        <w:jc w:val="both"/>
      </w:pPr>
      <w:r>
        <w:t xml:space="preserve">С учетом времени, отведенного на выполнение работы, задания ориентированы преимущественно на краткий ответ в виде записи слов или словосочетаний, последовательности цифр, чисел, а также ответ, зафиксированный на контурной карте, и в форме заполненной таблицы или блок-схемы. </w:t>
      </w:r>
    </w:p>
    <w:p w14:paraId="04605605" w14:textId="77777777" w:rsidR="00EE49F5" w:rsidRPr="003B137C" w:rsidRDefault="00EE49F5" w:rsidP="00EE49F5">
      <w:pPr>
        <w:spacing w:before="120" w:after="120"/>
        <w:ind w:firstLine="567"/>
        <w:jc w:val="both"/>
      </w:pPr>
      <w:r>
        <w:t>Задания 2, 3, 4, 5, 6 выполняются с использованием географических карт, приведенных в варианте проверочной работы.</w:t>
      </w:r>
    </w:p>
    <w:p w14:paraId="7ED0A081" w14:textId="77777777" w:rsidR="00EE49F5" w:rsidRPr="003D2863" w:rsidRDefault="00EE49F5" w:rsidP="00EE49F5">
      <w:pPr>
        <w:spacing w:before="120" w:after="120"/>
        <w:jc w:val="center"/>
        <w:rPr>
          <w:b/>
        </w:rPr>
      </w:pPr>
      <w:r w:rsidRPr="003D2863">
        <w:rPr>
          <w:b/>
        </w:rPr>
        <w:t>Типы заданий, сценарии выполнения заданий</w:t>
      </w:r>
    </w:p>
    <w:p w14:paraId="24AA78E4" w14:textId="77777777" w:rsidR="00EE49F5" w:rsidRDefault="00EE49F5" w:rsidP="00EE49F5">
      <w:pPr>
        <w:autoSpaceDE w:val="0"/>
        <w:autoSpaceDN w:val="0"/>
        <w:adjustRightInd w:val="0"/>
        <w:ind w:firstLine="709"/>
        <w:jc w:val="both"/>
      </w:pPr>
      <w:r>
        <w:t xml:space="preserve">Задания 1 и 2 основываются на знании географического положения России и умении применять его для решения конкретных задач. </w:t>
      </w:r>
    </w:p>
    <w:p w14:paraId="3AEC7867" w14:textId="77777777" w:rsidR="00EE49F5" w:rsidRDefault="00EE49F5" w:rsidP="00EE49F5">
      <w:pPr>
        <w:autoSpaceDE w:val="0"/>
        <w:autoSpaceDN w:val="0"/>
        <w:adjustRightInd w:val="0"/>
        <w:ind w:firstLine="709"/>
        <w:jc w:val="both"/>
      </w:pPr>
      <w:r>
        <w:t xml:space="preserve">Задание 1 направлено на проверку сформированности представления о граничащих с Россией странах, их положение по отношению к территории России и особенностях границ. Задание проверяет умение работать с иллюстративной и графической информацией, применять модели и схемы, различать географические объекты. Задание состоит из двух частей (пунктов). Первая часть задания проверяет умение определять граничащие с Россией страны по их очертаниям и указывать их расположение на картосхеме. При этом в одних вариантах ВПР требуется определить страны по рисункам с их очертаниями и указанными столицами, в других – определить названия столиц стран, контуры которых представлены на рисунках с указанием названий стран. Результатом выполнения этой части задания являются соответствующие подписи названий стран-соседей или столиц стран-соседей России под рисунками и картосхема с указанием расположения этих стран относительно территории России. Вторая часть задания ориентирована на проверку умения работать с графическими источниками информации (диаграммами и графиками) на основе знания протяженности и особенностей границ России. При этом условие второй части задания ориентировано на результат выполнения первой части и не может оцениваться вне связи с ним. </w:t>
      </w:r>
    </w:p>
    <w:p w14:paraId="1CD3DC64" w14:textId="77777777" w:rsidR="00EE49F5" w:rsidRDefault="00EE49F5" w:rsidP="00EE49F5">
      <w:pPr>
        <w:autoSpaceDE w:val="0"/>
        <w:autoSpaceDN w:val="0"/>
        <w:adjustRightInd w:val="0"/>
        <w:ind w:firstLine="709"/>
        <w:jc w:val="both"/>
      </w:pPr>
      <w:r>
        <w:t xml:space="preserve">Задание 2 направлено на проверку уровня владения основами картографической грамотности и навыками использования географической карты для решения определенных задач. Задание проверяет знание географической номенклатуры, а также умения пользоваться картой для характеристики географического положения России, и определения географических координат и расстояний. Задание выполняется с использованием карты, приведенной в варианте работы, и состоит из двух частей. В первой части задания требуется указать названия обозначенных на карте объектов, определяющих географическое положение России, путем выбора их из предложенного списка. Во второй части – необходимо определить по заданным координатам местоположение точки, связанной с одним из этих объектов, отметить на карте другую точку согласно условию задания и рассчитать расстояние между этими точками с помощью географических координат. </w:t>
      </w:r>
    </w:p>
    <w:p w14:paraId="06BA9B0F" w14:textId="77777777" w:rsidR="00EE49F5" w:rsidRDefault="00EE49F5" w:rsidP="00EE49F5">
      <w:pPr>
        <w:autoSpaceDE w:val="0"/>
        <w:autoSpaceDN w:val="0"/>
        <w:adjustRightInd w:val="0"/>
        <w:ind w:firstLine="709"/>
        <w:jc w:val="both"/>
      </w:pPr>
      <w:r>
        <w:t>Задание 3 направлено на проверку уровня сформированности представлений об основных географических закономерностях в размещении крупных форм рельефа России, знания географической номенклатуры и умения различать и сравнивать изученные формы рельефа, умения работать с несколькими источниками информации: картой, фотоиллюстрациями, текстом. Задание включает в себя три части (пункта). Первая часть задания проверяет владение понятийным аппаратом географии и знание географической номенклатуры применительно к формам рельефа России. Ответ фиксируется в форме блок-</w:t>
      </w:r>
      <w:r>
        <w:lastRenderedPageBreak/>
        <w:t xml:space="preserve">схемы. Во второй части обучающимся необходимо определить и указать одну из форм рельефа по ее местоположению, отмеченному на карте, и фотоизображению. В третьей части задания требуется выявить характерные особенности указанной формы рельефа на основе текстовой информации, представленной в форме перечня характеристик. При этом выполнение третьей части задания напрямую зависит от правильности выполнения второй части. </w:t>
      </w:r>
    </w:p>
    <w:p w14:paraId="3FDB40CD" w14:textId="77777777" w:rsidR="00EE49F5" w:rsidRDefault="00EE49F5" w:rsidP="00EE49F5">
      <w:pPr>
        <w:autoSpaceDE w:val="0"/>
        <w:autoSpaceDN w:val="0"/>
        <w:adjustRightInd w:val="0"/>
        <w:ind w:firstLine="709"/>
        <w:jc w:val="both"/>
      </w:pPr>
      <w:r>
        <w:t xml:space="preserve">Задание 4 направлено на проверку уровня сформированности представлений об основных географических закономерностях в размещении гидрографических объектов России, знания географической номенклатуры, умения работать с картографическими и текстовыми источниками информации и рассчитывать количественные показатели, характеризующие водные объекты. Задание содержит две части. Первая часть задания предполагает классификацию водных объектов на основе знания географической номенклатуры. Вторая часть ориентирована на работу с текстом для определения водного объекта по его описанию и картой для определения его размещения. Третья часть задания также ориентирована на работу с текстом и предполагает анализ текстовой информации для поиска необходимых характеристик объекта в целях проведения заданных расчетов или ответов на поставленные вопросы, касающихся данного объекта. Как и в предыдущих заданиях, результат выполнения третьей части задания может рассматриваться только при условии правильного выполнения второй части. </w:t>
      </w:r>
    </w:p>
    <w:p w14:paraId="5951D4B5" w14:textId="77777777" w:rsidR="00EE49F5" w:rsidRDefault="00EE49F5" w:rsidP="00EE49F5">
      <w:pPr>
        <w:autoSpaceDE w:val="0"/>
        <w:autoSpaceDN w:val="0"/>
        <w:adjustRightInd w:val="0"/>
        <w:ind w:firstLine="709"/>
        <w:jc w:val="both"/>
      </w:pPr>
      <w:r>
        <w:t>Задание 5 ориентировано на проверку умения работать с разными источниками географической информации, выявлять взаимодополняющую информацию, определять и сравнивать качественные и количественные показатели, характеризующие особенности разных территорий. Задание проверяет умение использовать графическую интерпретацию климатических показателей (</w:t>
      </w:r>
      <w:proofErr w:type="spellStart"/>
      <w:r>
        <w:t>климатограммы</w:t>
      </w:r>
      <w:proofErr w:type="spellEnd"/>
      <w:r>
        <w:t xml:space="preserve">) для выявления основных географических закономерностей климата России и умение анализировать климатообразующие факторы, определяющие эти закономерности. Задание состоит из трех частей. Первая часть предполагает установление соответствия представленных в задании </w:t>
      </w:r>
      <w:proofErr w:type="spellStart"/>
      <w:r>
        <w:t>климатограмм</w:t>
      </w:r>
      <w:proofErr w:type="spellEnd"/>
      <w:r>
        <w:t xml:space="preserve"> для городов России, отмеченных на карте, ВПР климатическим поясам и типам климата. Во второй части задания обучающимся необходимо сопоставить </w:t>
      </w:r>
      <w:proofErr w:type="spellStart"/>
      <w:r>
        <w:t>климатограммы</w:t>
      </w:r>
      <w:proofErr w:type="spellEnd"/>
      <w:r>
        <w:t xml:space="preserve"> с кратким текстом, в котором отражены некоторые особенности климата одного из этих городов и заполнить таблицу климатических показателей для климатического пояса, в котором расположен этот город, по соответствующей </w:t>
      </w:r>
      <w:proofErr w:type="spellStart"/>
      <w:r>
        <w:t>климатограмме</w:t>
      </w:r>
      <w:proofErr w:type="spellEnd"/>
      <w:r>
        <w:t xml:space="preserve">. В третьей части задания проверяется умение выявлять климатообразующие факторы для территории, на которой расположен данный город. </w:t>
      </w:r>
    </w:p>
    <w:p w14:paraId="335A1499" w14:textId="77777777" w:rsidR="00EE49F5" w:rsidRDefault="00EE49F5" w:rsidP="00EE49F5">
      <w:pPr>
        <w:autoSpaceDE w:val="0"/>
        <w:autoSpaceDN w:val="0"/>
        <w:adjustRightInd w:val="0"/>
        <w:ind w:firstLine="709"/>
        <w:jc w:val="both"/>
      </w:pPr>
      <w:r>
        <w:t xml:space="preserve">Задание 6 ориентировано на проверку уровня сформированности географического мышления, умения использовать различные источники географической информации (карту, фотоизображения, текст) для решения поставленной задачи, применять знания о зональном времени, об особенностях компонентов природы отдельных территорий, взаимодействии природы и общества в разных частях территории России. Задание основано на описании маршрута путешествия по России, показанного на карте, и включает в себя три части (пункта). В первой части задания требуется определить названия городов – центров субъектов Российской Федерации – опорных точек маршрута, обозначенных на карте административно-территориального деления и подписать эти города на карте. Во второй части обучающиеся должны рассчитать разницу во времени между двумя точками маршрута. Третья часть задания предполагает работу с текстом – описанием маршрута – и фотоизображениями в целях определения природных зон, природных и культурных достопримечательностей и объектов, выявления проблем, связанных с хозяйственной деятельностью. </w:t>
      </w:r>
    </w:p>
    <w:p w14:paraId="21D4FA31" w14:textId="77777777" w:rsidR="00EE49F5" w:rsidRDefault="00EE49F5" w:rsidP="00EE49F5">
      <w:pPr>
        <w:autoSpaceDE w:val="0"/>
        <w:autoSpaceDN w:val="0"/>
        <w:adjustRightInd w:val="0"/>
        <w:ind w:firstLine="709"/>
        <w:jc w:val="both"/>
        <w:rPr>
          <w:rFonts w:eastAsia="Calibri"/>
          <w:color w:val="000000"/>
          <w:szCs w:val="28"/>
        </w:rPr>
      </w:pPr>
      <w:r>
        <w:t>Задание 7 состоит из двух частей и основано на работе со статистической информацией о населении регионов России, представленной в виде статистической таблицы. Задание проверяет умение извлекать эту информацию и интерпретировать ее в целях сопоставления с информацией, представленной в графической форме (в виде диаграмм и графиков). Задание не предполагает проведения расчета количественных показателей, а ориентировано на проверку умения анализировать статистические данные и делать выводы в форме ответов на вопросы.</w:t>
      </w:r>
    </w:p>
    <w:p w14:paraId="028EDDA8" w14:textId="77777777" w:rsidR="00EE49F5" w:rsidRDefault="00EE49F5" w:rsidP="00EE49F5">
      <w:pPr>
        <w:autoSpaceDE w:val="0"/>
        <w:autoSpaceDN w:val="0"/>
        <w:adjustRightInd w:val="0"/>
        <w:ind w:firstLine="709"/>
        <w:jc w:val="both"/>
        <w:rPr>
          <w:rFonts w:eastAsia="Calibri"/>
          <w:color w:val="000000"/>
          <w:szCs w:val="28"/>
        </w:rPr>
      </w:pPr>
    </w:p>
    <w:p w14:paraId="3DDA1DD2" w14:textId="77777777" w:rsidR="00EE49F5" w:rsidRPr="00E2359C" w:rsidRDefault="00EE49F5" w:rsidP="00EE49F5">
      <w:pPr>
        <w:ind w:firstLine="709"/>
        <w:jc w:val="both"/>
        <w:rPr>
          <w:rFonts w:eastAsia="Calibri"/>
          <w:color w:val="000000"/>
          <w:szCs w:val="28"/>
        </w:rPr>
      </w:pPr>
      <w:r w:rsidRPr="00E2359C">
        <w:rPr>
          <w:rFonts w:eastAsia="Calibri"/>
          <w:color w:val="000000"/>
          <w:szCs w:val="28"/>
        </w:rPr>
        <w:lastRenderedPageBreak/>
        <w:t>На выполнение проверочной работы по учебном</w:t>
      </w:r>
      <w:r>
        <w:rPr>
          <w:rFonts w:eastAsia="Calibri"/>
          <w:color w:val="000000"/>
          <w:szCs w:val="28"/>
        </w:rPr>
        <w:t>у предмету "География" дается 45</w:t>
      </w:r>
      <w:r w:rsidRPr="00E2359C">
        <w:rPr>
          <w:rFonts w:eastAsia="Calibri"/>
          <w:color w:val="000000"/>
          <w:szCs w:val="28"/>
        </w:rPr>
        <w:t xml:space="preserve"> минут.</w:t>
      </w:r>
    </w:p>
    <w:p w14:paraId="73B6C613" w14:textId="77777777" w:rsidR="00EE49F5" w:rsidRPr="003D2863" w:rsidRDefault="00EE49F5" w:rsidP="00EE49F5">
      <w:pPr>
        <w:spacing w:before="120" w:after="120"/>
        <w:jc w:val="center"/>
        <w:rPr>
          <w:b/>
        </w:rPr>
      </w:pPr>
      <w:r w:rsidRPr="003D2863">
        <w:rPr>
          <w:b/>
          <w:lang w:bidi="ru-RU"/>
        </w:rPr>
        <w:t>Система оценивания выполнения отдельных заданий и проверочной работы в целом</w:t>
      </w:r>
    </w:p>
    <w:p w14:paraId="45D9AE01" w14:textId="77777777" w:rsidR="00EE49F5" w:rsidRDefault="00EE49F5" w:rsidP="00EE49F5">
      <w:pPr>
        <w:autoSpaceDE w:val="0"/>
        <w:autoSpaceDN w:val="0"/>
        <w:adjustRightInd w:val="0"/>
        <w:ind w:firstLine="709"/>
      </w:pPr>
      <w:r>
        <w:t xml:space="preserve">Полный правильный ответ на каждое из заданий 1.2 и 5.1 оценивается 1 баллом. Если в ответе допущена хотя бы одна ошибка (один из элементов ответа записан неправильно или не записан), выставляется 0 баллов. </w:t>
      </w:r>
    </w:p>
    <w:p w14:paraId="4AF533CE" w14:textId="77777777" w:rsidR="00EE49F5" w:rsidRDefault="00EE49F5" w:rsidP="00EE49F5">
      <w:pPr>
        <w:autoSpaceDE w:val="0"/>
        <w:autoSpaceDN w:val="0"/>
        <w:adjustRightInd w:val="0"/>
        <w:ind w:firstLine="709"/>
      </w:pPr>
      <w:r>
        <w:t xml:space="preserve">Полный правильный ответ на каждое из заданий 2.1, 3.3, 5.3, 7.1 оценивается 2 баллами. Если в ответе на задание 2.1, 3.3, 5.3 допущена одна ошибка (в том числе один из элементов ответа записан неправильно или не записан, не указана одна необходимая цифра или указана лишняя цифра), а также если в ответе на задание 7.1 перепутаны местами две цифры, выставляется 1 балл; если допущено две или более ошибки – 0 баллов. </w:t>
      </w:r>
    </w:p>
    <w:p w14:paraId="3BD13EB4" w14:textId="77777777" w:rsidR="00EE49F5" w:rsidRDefault="00EE49F5" w:rsidP="00EE49F5">
      <w:pPr>
        <w:autoSpaceDE w:val="0"/>
        <w:autoSpaceDN w:val="0"/>
        <w:adjustRightInd w:val="0"/>
        <w:ind w:firstLine="709"/>
        <w:rPr>
          <w:rFonts w:eastAsia="Calibri"/>
          <w:color w:val="000000"/>
          <w:szCs w:val="28"/>
        </w:rPr>
      </w:pPr>
      <w:r>
        <w:t>Ответы на задания 1.1, 2.2, 3.1, 3.2, 4 (все пункты), 5.2, 6 (все пункты), 7.2 оцениваются по критериям.</w:t>
      </w:r>
    </w:p>
    <w:p w14:paraId="655F4333" w14:textId="77777777" w:rsidR="00EE49F5" w:rsidRPr="00E2359C" w:rsidRDefault="00EE49F5" w:rsidP="00EE49F5">
      <w:pPr>
        <w:pStyle w:val="23"/>
        <w:shd w:val="clear" w:color="auto" w:fill="auto"/>
        <w:spacing w:after="120" w:line="240" w:lineRule="auto"/>
        <w:ind w:firstLine="709"/>
        <w:jc w:val="both"/>
        <w:rPr>
          <w:color w:val="000000"/>
          <w:sz w:val="24"/>
          <w:lang w:bidi="ru-RU"/>
        </w:rPr>
      </w:pPr>
      <w:r w:rsidRPr="00E2359C">
        <w:rPr>
          <w:rFonts w:eastAsia="Calibri"/>
          <w:color w:val="000000"/>
          <w:sz w:val="24"/>
        </w:rPr>
        <w:t xml:space="preserve">Максимальный балл за выполнение работы – </w:t>
      </w:r>
      <w:r>
        <w:rPr>
          <w:rFonts w:eastAsia="Calibri"/>
          <w:b/>
          <w:color w:val="000000"/>
          <w:sz w:val="24"/>
        </w:rPr>
        <w:t>33</w:t>
      </w:r>
      <w:r w:rsidRPr="00E2359C">
        <w:rPr>
          <w:rFonts w:eastAsia="Calibri"/>
          <w:color w:val="000000"/>
          <w:sz w:val="24"/>
        </w:rPr>
        <w:t>.</w:t>
      </w:r>
    </w:p>
    <w:p w14:paraId="12A1E421" w14:textId="77777777" w:rsidR="00EE49F5" w:rsidRPr="00E2359C" w:rsidRDefault="00EE49F5" w:rsidP="00EE49F5">
      <w:pPr>
        <w:pStyle w:val="29"/>
        <w:shd w:val="clear" w:color="auto" w:fill="auto"/>
        <w:spacing w:after="0" w:line="280" w:lineRule="exact"/>
        <w:jc w:val="center"/>
        <w:rPr>
          <w:color w:val="000000"/>
          <w:sz w:val="24"/>
          <w:szCs w:val="24"/>
          <w:lang w:bidi="ru-RU"/>
        </w:rPr>
      </w:pPr>
      <w:r w:rsidRPr="00E2359C">
        <w:rPr>
          <w:color w:val="000000"/>
          <w:sz w:val="24"/>
          <w:szCs w:val="24"/>
          <w:lang w:bidi="ru-RU"/>
        </w:rPr>
        <w:t>Рекомендации по переводу первичных баллов в отметки по пятибалльной шкале</w:t>
      </w:r>
    </w:p>
    <w:p w14:paraId="67B98F57" w14:textId="77777777" w:rsidR="00EE49F5" w:rsidRPr="00E2359C" w:rsidRDefault="00EE49F5" w:rsidP="00EE49F5">
      <w:pPr>
        <w:pStyle w:val="29"/>
        <w:shd w:val="clear" w:color="auto" w:fill="auto"/>
        <w:spacing w:after="0" w:line="280" w:lineRule="exact"/>
        <w:rPr>
          <w:sz w:val="24"/>
          <w:szCs w:val="24"/>
        </w:rPr>
      </w:pPr>
    </w:p>
    <w:tbl>
      <w:tblPr>
        <w:tblOverlap w:val="never"/>
        <w:tblW w:w="5000" w:type="pct"/>
        <w:tblCellMar>
          <w:left w:w="10" w:type="dxa"/>
          <w:right w:w="10" w:type="dxa"/>
        </w:tblCellMar>
        <w:tblLook w:val="04A0" w:firstRow="1" w:lastRow="0" w:firstColumn="1" w:lastColumn="0" w:noHBand="0" w:noVBand="1"/>
      </w:tblPr>
      <w:tblGrid>
        <w:gridCol w:w="4233"/>
        <w:gridCol w:w="1348"/>
        <w:gridCol w:w="1348"/>
        <w:gridCol w:w="1348"/>
        <w:gridCol w:w="1350"/>
      </w:tblGrid>
      <w:tr w:rsidR="00EE49F5" w:rsidRPr="00E2359C" w14:paraId="521EC1F8" w14:textId="77777777" w:rsidTr="00EE49F5">
        <w:trPr>
          <w:trHeight w:val="20"/>
        </w:trPr>
        <w:tc>
          <w:tcPr>
            <w:tcW w:w="2199" w:type="pct"/>
            <w:tcBorders>
              <w:top w:val="single" w:sz="4" w:space="0" w:color="auto"/>
              <w:left w:val="single" w:sz="4" w:space="0" w:color="auto"/>
            </w:tcBorders>
            <w:shd w:val="clear" w:color="auto" w:fill="FFFFFF"/>
            <w:vAlign w:val="center"/>
          </w:tcPr>
          <w:p w14:paraId="54BCF623" w14:textId="77777777" w:rsidR="00EE49F5" w:rsidRPr="00E2359C" w:rsidRDefault="00EE49F5" w:rsidP="008B7ECC">
            <w:pPr>
              <w:pStyle w:val="23"/>
              <w:shd w:val="clear" w:color="auto" w:fill="auto"/>
              <w:spacing w:after="0" w:line="322" w:lineRule="exact"/>
              <w:rPr>
                <w:sz w:val="24"/>
                <w:szCs w:val="24"/>
              </w:rPr>
            </w:pPr>
            <w:r w:rsidRPr="00E2359C">
              <w:rPr>
                <w:rStyle w:val="24"/>
                <w:sz w:val="24"/>
                <w:szCs w:val="24"/>
              </w:rPr>
              <w:t>Отметка по пятибалльной шкале</w:t>
            </w:r>
          </w:p>
        </w:tc>
        <w:tc>
          <w:tcPr>
            <w:tcW w:w="700" w:type="pct"/>
            <w:tcBorders>
              <w:top w:val="single" w:sz="4" w:space="0" w:color="auto"/>
              <w:left w:val="single" w:sz="4" w:space="0" w:color="auto"/>
            </w:tcBorders>
            <w:shd w:val="clear" w:color="auto" w:fill="FFFFFF"/>
            <w:vAlign w:val="center"/>
          </w:tcPr>
          <w:p w14:paraId="703B8E61" w14:textId="77777777" w:rsidR="00EE49F5" w:rsidRPr="00E2359C" w:rsidRDefault="00EE49F5" w:rsidP="008B7ECC">
            <w:pPr>
              <w:pStyle w:val="23"/>
              <w:shd w:val="clear" w:color="auto" w:fill="auto"/>
              <w:spacing w:after="0" w:line="280" w:lineRule="exact"/>
              <w:rPr>
                <w:sz w:val="24"/>
                <w:szCs w:val="24"/>
              </w:rPr>
            </w:pPr>
            <w:r w:rsidRPr="00E2359C">
              <w:rPr>
                <w:rStyle w:val="24"/>
                <w:sz w:val="24"/>
                <w:szCs w:val="24"/>
              </w:rPr>
              <w:t>"2"</w:t>
            </w:r>
          </w:p>
        </w:tc>
        <w:tc>
          <w:tcPr>
            <w:tcW w:w="700" w:type="pct"/>
            <w:tcBorders>
              <w:top w:val="single" w:sz="4" w:space="0" w:color="auto"/>
              <w:left w:val="single" w:sz="4" w:space="0" w:color="auto"/>
            </w:tcBorders>
            <w:shd w:val="clear" w:color="auto" w:fill="FFFFFF"/>
            <w:vAlign w:val="center"/>
          </w:tcPr>
          <w:p w14:paraId="37D20E22" w14:textId="77777777" w:rsidR="00EE49F5" w:rsidRPr="00E2359C" w:rsidRDefault="00EE49F5" w:rsidP="008B7ECC">
            <w:pPr>
              <w:pStyle w:val="23"/>
              <w:shd w:val="clear" w:color="auto" w:fill="auto"/>
              <w:spacing w:after="0" w:line="280" w:lineRule="exact"/>
              <w:rPr>
                <w:sz w:val="24"/>
                <w:szCs w:val="24"/>
              </w:rPr>
            </w:pPr>
            <w:r w:rsidRPr="00E2359C">
              <w:rPr>
                <w:rStyle w:val="24"/>
                <w:sz w:val="24"/>
                <w:szCs w:val="24"/>
              </w:rPr>
              <w:t>"3"</w:t>
            </w:r>
          </w:p>
        </w:tc>
        <w:tc>
          <w:tcPr>
            <w:tcW w:w="700" w:type="pct"/>
            <w:tcBorders>
              <w:top w:val="single" w:sz="4" w:space="0" w:color="auto"/>
              <w:left w:val="single" w:sz="4" w:space="0" w:color="auto"/>
            </w:tcBorders>
            <w:shd w:val="clear" w:color="auto" w:fill="FFFFFF"/>
            <w:vAlign w:val="center"/>
          </w:tcPr>
          <w:p w14:paraId="1075019A" w14:textId="77777777" w:rsidR="00EE49F5" w:rsidRPr="00E2359C" w:rsidRDefault="00EE49F5" w:rsidP="008B7ECC">
            <w:pPr>
              <w:pStyle w:val="23"/>
              <w:shd w:val="clear" w:color="auto" w:fill="auto"/>
              <w:spacing w:after="0" w:line="280" w:lineRule="exact"/>
              <w:rPr>
                <w:sz w:val="24"/>
                <w:szCs w:val="24"/>
              </w:rPr>
            </w:pPr>
            <w:r w:rsidRPr="00E2359C">
              <w:rPr>
                <w:rStyle w:val="24"/>
                <w:sz w:val="24"/>
                <w:szCs w:val="24"/>
              </w:rPr>
              <w:t>"4"</w:t>
            </w:r>
          </w:p>
        </w:tc>
        <w:tc>
          <w:tcPr>
            <w:tcW w:w="701" w:type="pct"/>
            <w:tcBorders>
              <w:top w:val="single" w:sz="4" w:space="0" w:color="auto"/>
              <w:left w:val="single" w:sz="4" w:space="0" w:color="auto"/>
              <w:right w:val="single" w:sz="4" w:space="0" w:color="auto"/>
            </w:tcBorders>
            <w:shd w:val="clear" w:color="auto" w:fill="FFFFFF"/>
            <w:vAlign w:val="center"/>
          </w:tcPr>
          <w:p w14:paraId="73CB1CDA" w14:textId="77777777" w:rsidR="00EE49F5" w:rsidRPr="00E2359C" w:rsidRDefault="00EE49F5" w:rsidP="008B7ECC">
            <w:pPr>
              <w:pStyle w:val="23"/>
              <w:shd w:val="clear" w:color="auto" w:fill="auto"/>
              <w:spacing w:after="0" w:line="280" w:lineRule="exact"/>
              <w:rPr>
                <w:sz w:val="24"/>
                <w:szCs w:val="24"/>
              </w:rPr>
            </w:pPr>
            <w:r w:rsidRPr="00E2359C">
              <w:rPr>
                <w:rStyle w:val="24"/>
                <w:sz w:val="24"/>
                <w:szCs w:val="24"/>
              </w:rPr>
              <w:t>"5"</w:t>
            </w:r>
          </w:p>
        </w:tc>
      </w:tr>
      <w:tr w:rsidR="00EE49F5" w:rsidRPr="00B257C7" w14:paraId="56470631" w14:textId="77777777" w:rsidTr="00EE49F5">
        <w:trPr>
          <w:trHeight w:val="20"/>
        </w:trPr>
        <w:tc>
          <w:tcPr>
            <w:tcW w:w="2199" w:type="pct"/>
            <w:tcBorders>
              <w:top w:val="single" w:sz="4" w:space="0" w:color="auto"/>
              <w:left w:val="single" w:sz="4" w:space="0" w:color="auto"/>
              <w:bottom w:val="single" w:sz="4" w:space="0" w:color="auto"/>
            </w:tcBorders>
            <w:shd w:val="clear" w:color="auto" w:fill="FFFFFF"/>
            <w:vAlign w:val="center"/>
          </w:tcPr>
          <w:p w14:paraId="01041ACB" w14:textId="77777777" w:rsidR="00EE49F5" w:rsidRPr="00E2359C" w:rsidRDefault="00EE49F5" w:rsidP="008B7ECC">
            <w:pPr>
              <w:pStyle w:val="23"/>
              <w:shd w:val="clear" w:color="auto" w:fill="auto"/>
              <w:spacing w:after="0" w:line="280" w:lineRule="exact"/>
              <w:rPr>
                <w:sz w:val="24"/>
                <w:szCs w:val="24"/>
              </w:rPr>
            </w:pPr>
            <w:r w:rsidRPr="00E2359C">
              <w:rPr>
                <w:sz w:val="24"/>
                <w:szCs w:val="24"/>
              </w:rPr>
              <w:t>Первичные баллы</w:t>
            </w:r>
          </w:p>
        </w:tc>
        <w:tc>
          <w:tcPr>
            <w:tcW w:w="700" w:type="pct"/>
            <w:tcBorders>
              <w:top w:val="single" w:sz="4" w:space="0" w:color="auto"/>
              <w:left w:val="single" w:sz="4" w:space="0" w:color="auto"/>
              <w:bottom w:val="single" w:sz="4" w:space="0" w:color="auto"/>
            </w:tcBorders>
            <w:shd w:val="clear" w:color="auto" w:fill="FFFFFF"/>
            <w:vAlign w:val="center"/>
          </w:tcPr>
          <w:p w14:paraId="15848D1B" w14:textId="77777777" w:rsidR="00EE49F5" w:rsidRPr="00E2359C" w:rsidRDefault="00EE49F5" w:rsidP="008B7ECC">
            <w:pPr>
              <w:pStyle w:val="23"/>
              <w:shd w:val="clear" w:color="auto" w:fill="auto"/>
              <w:spacing w:after="0" w:line="280" w:lineRule="exact"/>
              <w:rPr>
                <w:sz w:val="24"/>
                <w:szCs w:val="24"/>
              </w:rPr>
            </w:pPr>
            <w:r w:rsidRPr="00E2359C">
              <w:rPr>
                <w:sz w:val="24"/>
                <w:szCs w:val="24"/>
              </w:rPr>
              <w:t>0-</w:t>
            </w:r>
            <w:r>
              <w:rPr>
                <w:sz w:val="24"/>
                <w:szCs w:val="24"/>
              </w:rPr>
              <w:t>9</w:t>
            </w:r>
          </w:p>
        </w:tc>
        <w:tc>
          <w:tcPr>
            <w:tcW w:w="700" w:type="pct"/>
            <w:tcBorders>
              <w:top w:val="single" w:sz="4" w:space="0" w:color="auto"/>
              <w:left w:val="single" w:sz="4" w:space="0" w:color="auto"/>
              <w:bottom w:val="single" w:sz="4" w:space="0" w:color="auto"/>
            </w:tcBorders>
            <w:shd w:val="clear" w:color="auto" w:fill="FFFFFF"/>
            <w:vAlign w:val="center"/>
          </w:tcPr>
          <w:p w14:paraId="1925F07F" w14:textId="77777777" w:rsidR="00EE49F5" w:rsidRPr="00E2359C" w:rsidRDefault="00EE49F5" w:rsidP="008B7ECC">
            <w:pPr>
              <w:pStyle w:val="23"/>
              <w:shd w:val="clear" w:color="auto" w:fill="auto"/>
              <w:spacing w:after="0" w:line="280" w:lineRule="exact"/>
              <w:rPr>
                <w:sz w:val="24"/>
                <w:szCs w:val="24"/>
              </w:rPr>
            </w:pPr>
            <w:r>
              <w:rPr>
                <w:sz w:val="24"/>
                <w:szCs w:val="24"/>
              </w:rPr>
              <w:t>10-20</w:t>
            </w:r>
          </w:p>
        </w:tc>
        <w:tc>
          <w:tcPr>
            <w:tcW w:w="700" w:type="pct"/>
            <w:tcBorders>
              <w:top w:val="single" w:sz="4" w:space="0" w:color="auto"/>
              <w:left w:val="single" w:sz="4" w:space="0" w:color="auto"/>
              <w:bottom w:val="single" w:sz="4" w:space="0" w:color="auto"/>
            </w:tcBorders>
            <w:shd w:val="clear" w:color="auto" w:fill="FFFFFF"/>
            <w:vAlign w:val="center"/>
          </w:tcPr>
          <w:p w14:paraId="5F87F324" w14:textId="77777777" w:rsidR="00EE49F5" w:rsidRPr="001B1963" w:rsidRDefault="00EE49F5" w:rsidP="008B7ECC">
            <w:pPr>
              <w:pStyle w:val="23"/>
              <w:shd w:val="clear" w:color="auto" w:fill="auto"/>
              <w:spacing w:after="0" w:line="280" w:lineRule="exact"/>
              <w:rPr>
                <w:sz w:val="24"/>
                <w:szCs w:val="24"/>
              </w:rPr>
            </w:pPr>
            <w:r>
              <w:rPr>
                <w:sz w:val="24"/>
                <w:szCs w:val="24"/>
              </w:rPr>
              <w:t>21-28</w:t>
            </w:r>
          </w:p>
        </w:tc>
        <w:tc>
          <w:tcPr>
            <w:tcW w:w="701" w:type="pct"/>
            <w:tcBorders>
              <w:top w:val="single" w:sz="4" w:space="0" w:color="auto"/>
              <w:left w:val="single" w:sz="4" w:space="0" w:color="auto"/>
              <w:bottom w:val="single" w:sz="4" w:space="0" w:color="auto"/>
              <w:right w:val="single" w:sz="4" w:space="0" w:color="auto"/>
            </w:tcBorders>
            <w:shd w:val="clear" w:color="auto" w:fill="FFFFFF"/>
            <w:vAlign w:val="center"/>
          </w:tcPr>
          <w:p w14:paraId="7D879AB5" w14:textId="77777777" w:rsidR="00EE49F5" w:rsidRPr="001B1963" w:rsidRDefault="00EE49F5" w:rsidP="008B7ECC">
            <w:pPr>
              <w:pStyle w:val="23"/>
              <w:shd w:val="clear" w:color="auto" w:fill="auto"/>
              <w:spacing w:after="0" w:line="280" w:lineRule="exact"/>
              <w:rPr>
                <w:sz w:val="24"/>
                <w:szCs w:val="24"/>
              </w:rPr>
            </w:pPr>
            <w:r>
              <w:rPr>
                <w:sz w:val="24"/>
                <w:szCs w:val="24"/>
              </w:rPr>
              <w:t>29-33</w:t>
            </w:r>
          </w:p>
        </w:tc>
      </w:tr>
    </w:tbl>
    <w:p w14:paraId="7DC56A20" w14:textId="77777777" w:rsidR="00CF613D" w:rsidRPr="0043435C" w:rsidRDefault="00CF613D" w:rsidP="00CF613D">
      <w:pPr>
        <w:pStyle w:val="23"/>
        <w:shd w:val="clear" w:color="auto" w:fill="auto"/>
        <w:spacing w:after="0" w:line="280" w:lineRule="exact"/>
        <w:ind w:firstLine="780"/>
        <w:jc w:val="both"/>
        <w:rPr>
          <w:color w:val="000000"/>
          <w:sz w:val="24"/>
          <w:lang w:bidi="ru-RU"/>
        </w:rPr>
      </w:pPr>
    </w:p>
    <w:p w14:paraId="19855626" w14:textId="77777777" w:rsidR="00CF613D" w:rsidRDefault="00CF613D" w:rsidP="00CF613D">
      <w:pPr>
        <w:pStyle w:val="3"/>
        <w:spacing w:before="0" w:after="0"/>
        <w:jc w:val="center"/>
        <w:rPr>
          <w:color w:val="4472C4" w:themeColor="accent1"/>
        </w:rPr>
        <w:sectPr w:rsidR="00CF613D" w:rsidSect="00CF613D">
          <w:pgSz w:w="11906" w:h="16838" w:code="9"/>
          <w:pgMar w:top="568" w:right="851" w:bottom="993" w:left="1418" w:header="709" w:footer="709" w:gutter="0"/>
          <w:cols w:space="708"/>
          <w:docGrid w:linePitch="360"/>
        </w:sectPr>
      </w:pPr>
    </w:p>
    <w:p w14:paraId="2B46A17C" w14:textId="77777777" w:rsidR="00CF613D" w:rsidRPr="00EE1FBE" w:rsidRDefault="00CF613D" w:rsidP="00CF613D">
      <w:pPr>
        <w:jc w:val="center"/>
        <w:rPr>
          <w:b/>
          <w:bCs/>
          <w:noProof/>
          <w:sz w:val="26"/>
          <w:szCs w:val="26"/>
        </w:rPr>
      </w:pPr>
      <w:r w:rsidRPr="00EE1FBE">
        <w:rPr>
          <w:b/>
          <w:bCs/>
          <w:noProof/>
          <w:sz w:val="26"/>
          <w:szCs w:val="26"/>
        </w:rPr>
        <w:lastRenderedPageBreak/>
        <w:t xml:space="preserve">Достижение планируемых результатов (в %) по географии в соответствии с ПООП </w:t>
      </w:r>
      <w:r w:rsidR="00FA3A43">
        <w:rPr>
          <w:b/>
          <w:bCs/>
          <w:noProof/>
          <w:sz w:val="26"/>
          <w:szCs w:val="26"/>
        </w:rPr>
        <w:t>О</w:t>
      </w:r>
      <w:r w:rsidRPr="00EE1FBE">
        <w:rPr>
          <w:b/>
          <w:bCs/>
          <w:noProof/>
          <w:sz w:val="26"/>
          <w:szCs w:val="26"/>
        </w:rPr>
        <w:t>ОО и ФГОС</w:t>
      </w:r>
    </w:p>
    <w:p w14:paraId="4FADD5EE" w14:textId="77777777" w:rsidR="00CF613D" w:rsidRPr="00E17EA2" w:rsidRDefault="00CF613D" w:rsidP="00CF613D"/>
    <w:tbl>
      <w:tblPr>
        <w:tblpPr w:leftFromText="180" w:rightFromText="180" w:vertAnchor="text" w:tblpX="-243"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0348"/>
        <w:gridCol w:w="1559"/>
        <w:gridCol w:w="851"/>
        <w:gridCol w:w="1134"/>
        <w:gridCol w:w="1247"/>
      </w:tblGrid>
      <w:tr w:rsidR="00EE49F5" w:rsidRPr="00E82A8B" w14:paraId="30FFA611" w14:textId="77777777" w:rsidTr="00271106">
        <w:trPr>
          <w:cantSplit/>
          <w:trHeight w:val="20"/>
          <w:tblHeader/>
        </w:trPr>
        <w:tc>
          <w:tcPr>
            <w:tcW w:w="562" w:type="dxa"/>
            <w:vAlign w:val="center"/>
          </w:tcPr>
          <w:p w14:paraId="5AF4FB07" w14:textId="77777777" w:rsidR="00EE49F5" w:rsidRDefault="00EE49F5" w:rsidP="00EE49F5">
            <w:pPr>
              <w:jc w:val="center"/>
            </w:pPr>
            <w:r>
              <w:br w:type="page"/>
            </w:r>
            <w:r>
              <w:rPr>
                <w:b/>
                <w:bCs/>
                <w:color w:val="000000"/>
                <w:sz w:val="22"/>
                <w:szCs w:val="22"/>
              </w:rPr>
              <w:t>№</w:t>
            </w:r>
          </w:p>
        </w:tc>
        <w:tc>
          <w:tcPr>
            <w:tcW w:w="10348" w:type="dxa"/>
            <w:tcBorders>
              <w:bottom w:val="single" w:sz="4" w:space="0" w:color="auto"/>
            </w:tcBorders>
            <w:shd w:val="clear" w:color="auto" w:fill="auto"/>
            <w:noWrap/>
            <w:vAlign w:val="center"/>
            <w:hideMark/>
          </w:tcPr>
          <w:p w14:paraId="034F2725" w14:textId="77777777" w:rsidR="00EE49F5" w:rsidRPr="00E82A8B" w:rsidRDefault="00EE49F5" w:rsidP="00EE49F5">
            <w:pPr>
              <w:jc w:val="center"/>
              <w:rPr>
                <w:b/>
                <w:bCs/>
                <w:color w:val="000000"/>
              </w:rPr>
            </w:pPr>
            <w:r w:rsidRPr="00E82A8B">
              <w:rPr>
                <w:b/>
                <w:bCs/>
                <w:color w:val="000000"/>
                <w:sz w:val="22"/>
                <w:szCs w:val="22"/>
              </w:rPr>
              <w:t xml:space="preserve">Блоки ПООП обучающийся научится / получит возможность научиться или проверяемые требования (умения) в соответствии с ФГОС </w:t>
            </w:r>
          </w:p>
        </w:tc>
        <w:tc>
          <w:tcPr>
            <w:tcW w:w="1559" w:type="dxa"/>
            <w:tcBorders>
              <w:bottom w:val="single" w:sz="4" w:space="0" w:color="auto"/>
            </w:tcBorders>
            <w:shd w:val="clear" w:color="auto" w:fill="auto"/>
            <w:noWrap/>
            <w:vAlign w:val="center"/>
            <w:hideMark/>
          </w:tcPr>
          <w:p w14:paraId="0E9D63A0" w14:textId="77777777" w:rsidR="00EE49F5" w:rsidRPr="00EE49F5" w:rsidRDefault="00EE49F5" w:rsidP="00EE49F5">
            <w:pPr>
              <w:jc w:val="center"/>
              <w:rPr>
                <w:b/>
                <w:bCs/>
                <w:color w:val="000000"/>
                <w:sz w:val="16"/>
                <w:szCs w:val="16"/>
              </w:rPr>
            </w:pPr>
            <w:r w:rsidRPr="00EE49F5">
              <w:rPr>
                <w:b/>
                <w:bCs/>
                <w:color w:val="000000"/>
                <w:sz w:val="16"/>
                <w:szCs w:val="16"/>
              </w:rPr>
              <w:t>Максимальный балл</w:t>
            </w:r>
          </w:p>
        </w:tc>
        <w:tc>
          <w:tcPr>
            <w:tcW w:w="851" w:type="dxa"/>
            <w:vAlign w:val="center"/>
          </w:tcPr>
          <w:p w14:paraId="4703B8E9" w14:textId="77777777" w:rsidR="00EE49F5" w:rsidRPr="00EE49F5" w:rsidRDefault="00EE49F5" w:rsidP="00EE49F5">
            <w:pPr>
              <w:jc w:val="center"/>
              <w:rPr>
                <w:b/>
                <w:bCs/>
                <w:color w:val="000000"/>
                <w:sz w:val="16"/>
                <w:szCs w:val="16"/>
              </w:rPr>
            </w:pPr>
            <w:r w:rsidRPr="00EE49F5">
              <w:rPr>
                <w:b/>
                <w:bCs/>
                <w:color w:val="000000"/>
                <w:sz w:val="16"/>
                <w:szCs w:val="16"/>
              </w:rPr>
              <w:t>РФ</w:t>
            </w:r>
          </w:p>
        </w:tc>
        <w:tc>
          <w:tcPr>
            <w:tcW w:w="1134" w:type="dxa"/>
            <w:vAlign w:val="center"/>
          </w:tcPr>
          <w:p w14:paraId="74D98D92" w14:textId="77777777" w:rsidR="00EE49F5" w:rsidRPr="00EE49F5" w:rsidRDefault="00EE49F5" w:rsidP="00EE49F5">
            <w:pPr>
              <w:jc w:val="center"/>
              <w:rPr>
                <w:b/>
                <w:bCs/>
                <w:color w:val="000000"/>
                <w:sz w:val="16"/>
                <w:szCs w:val="16"/>
              </w:rPr>
            </w:pPr>
            <w:r w:rsidRPr="00EE49F5">
              <w:rPr>
                <w:b/>
                <w:bCs/>
                <w:color w:val="000000"/>
                <w:sz w:val="16"/>
                <w:szCs w:val="16"/>
              </w:rPr>
              <w:t>Брянская область</w:t>
            </w:r>
          </w:p>
        </w:tc>
        <w:tc>
          <w:tcPr>
            <w:tcW w:w="1247" w:type="dxa"/>
            <w:vAlign w:val="center"/>
          </w:tcPr>
          <w:p w14:paraId="59190C74" w14:textId="40F659BF" w:rsidR="00EE49F5" w:rsidRPr="00271106" w:rsidRDefault="00532B64" w:rsidP="00EE49F5">
            <w:pPr>
              <w:jc w:val="center"/>
              <w:rPr>
                <w:b/>
                <w:bCs/>
                <w:color w:val="000000"/>
                <w:sz w:val="16"/>
                <w:szCs w:val="16"/>
              </w:rPr>
            </w:pPr>
            <w:r>
              <w:rPr>
                <w:b/>
                <w:bCs/>
                <w:sz w:val="16"/>
                <w:szCs w:val="16"/>
                <w:lang w:eastAsia="en-US"/>
              </w:rPr>
              <w:t>Брянский</w:t>
            </w:r>
            <w:r w:rsidR="00271106" w:rsidRPr="00271106">
              <w:rPr>
                <w:b/>
                <w:bCs/>
                <w:sz w:val="16"/>
                <w:szCs w:val="16"/>
                <w:lang w:eastAsia="en-US"/>
              </w:rPr>
              <w:t xml:space="preserve"> район</w:t>
            </w:r>
          </w:p>
        </w:tc>
      </w:tr>
      <w:tr w:rsidR="00EE49F5" w:rsidRPr="00D86E96" w14:paraId="7D17816D" w14:textId="77777777" w:rsidTr="00271106">
        <w:trPr>
          <w:trHeight w:val="20"/>
        </w:trPr>
        <w:tc>
          <w:tcPr>
            <w:tcW w:w="562" w:type="dxa"/>
          </w:tcPr>
          <w:p w14:paraId="5A92B18A" w14:textId="77777777" w:rsidR="00EE49F5" w:rsidRPr="00E82A8B" w:rsidRDefault="00EE49F5" w:rsidP="00EE49F5">
            <w:pPr>
              <w:rPr>
                <w:color w:val="000000"/>
              </w:rPr>
            </w:pPr>
          </w:p>
        </w:tc>
        <w:tc>
          <w:tcPr>
            <w:tcW w:w="10348" w:type="dxa"/>
            <w:shd w:val="clear" w:color="auto" w:fill="auto"/>
            <w:noWrap/>
            <w:vAlign w:val="bottom"/>
            <w:hideMark/>
          </w:tcPr>
          <w:p w14:paraId="48B1F364" w14:textId="77777777" w:rsidR="00EE49F5" w:rsidRPr="00E82A8B" w:rsidRDefault="00EE49F5" w:rsidP="00EE49F5">
            <w:pPr>
              <w:rPr>
                <w:color w:val="000000"/>
              </w:rPr>
            </w:pPr>
          </w:p>
        </w:tc>
        <w:tc>
          <w:tcPr>
            <w:tcW w:w="1559" w:type="dxa"/>
            <w:shd w:val="clear" w:color="auto" w:fill="auto"/>
            <w:noWrap/>
            <w:vAlign w:val="center"/>
            <w:hideMark/>
          </w:tcPr>
          <w:p w14:paraId="107E461C" w14:textId="77777777" w:rsidR="00B91B24" w:rsidRDefault="00EE49F5" w:rsidP="00EE49F5">
            <w:pPr>
              <w:jc w:val="center"/>
              <w:rPr>
                <w:b/>
                <w:bCs/>
                <w:color w:val="000000"/>
                <w:sz w:val="16"/>
                <w:szCs w:val="16"/>
              </w:rPr>
            </w:pPr>
            <w:r w:rsidRPr="00EE49F5">
              <w:rPr>
                <w:b/>
                <w:bCs/>
                <w:color w:val="000000"/>
                <w:sz w:val="16"/>
                <w:szCs w:val="16"/>
              </w:rPr>
              <w:t xml:space="preserve">Кол-во </w:t>
            </w:r>
          </w:p>
          <w:p w14:paraId="6DD3319F" w14:textId="49BDC6BE" w:rsidR="00EE49F5" w:rsidRPr="00EE49F5" w:rsidRDefault="00EE49F5" w:rsidP="00EE49F5">
            <w:pPr>
              <w:jc w:val="center"/>
              <w:rPr>
                <w:b/>
                <w:bCs/>
                <w:color w:val="000000"/>
                <w:sz w:val="16"/>
                <w:szCs w:val="16"/>
              </w:rPr>
            </w:pPr>
            <w:proofErr w:type="spellStart"/>
            <w:r w:rsidRPr="00EE49F5">
              <w:rPr>
                <w:b/>
                <w:bCs/>
                <w:color w:val="000000"/>
                <w:sz w:val="16"/>
                <w:szCs w:val="16"/>
              </w:rPr>
              <w:t>уч</w:t>
            </w:r>
            <w:proofErr w:type="spellEnd"/>
            <w:r w:rsidRPr="00EE49F5">
              <w:rPr>
                <w:b/>
                <w:bCs/>
                <w:color w:val="000000"/>
                <w:sz w:val="16"/>
                <w:szCs w:val="16"/>
              </w:rPr>
              <w:t>-ков</w:t>
            </w:r>
          </w:p>
        </w:tc>
        <w:tc>
          <w:tcPr>
            <w:tcW w:w="851" w:type="dxa"/>
            <w:vAlign w:val="center"/>
          </w:tcPr>
          <w:p w14:paraId="5A2388FC" w14:textId="77777777" w:rsidR="00EE49F5" w:rsidRPr="00931E1E" w:rsidRDefault="00931E1E" w:rsidP="00EE49F5">
            <w:pPr>
              <w:jc w:val="center"/>
              <w:rPr>
                <w:b/>
                <w:bCs/>
                <w:color w:val="000000"/>
                <w:sz w:val="18"/>
                <w:szCs w:val="18"/>
              </w:rPr>
            </w:pPr>
            <w:r w:rsidRPr="00931E1E">
              <w:rPr>
                <w:b/>
                <w:bCs/>
                <w:color w:val="000000"/>
                <w:sz w:val="18"/>
                <w:szCs w:val="18"/>
              </w:rPr>
              <w:t>437799 уч.</w:t>
            </w:r>
          </w:p>
        </w:tc>
        <w:tc>
          <w:tcPr>
            <w:tcW w:w="1134" w:type="dxa"/>
            <w:shd w:val="clear" w:color="auto" w:fill="auto"/>
            <w:noWrap/>
            <w:vAlign w:val="center"/>
          </w:tcPr>
          <w:p w14:paraId="1E309B2D" w14:textId="77777777" w:rsidR="00B91B24" w:rsidRDefault="00402A03" w:rsidP="00EE49F5">
            <w:pPr>
              <w:jc w:val="center"/>
              <w:rPr>
                <w:b/>
                <w:bCs/>
                <w:color w:val="000000"/>
                <w:sz w:val="18"/>
                <w:szCs w:val="18"/>
              </w:rPr>
            </w:pPr>
            <w:r w:rsidRPr="00931E1E">
              <w:rPr>
                <w:b/>
                <w:bCs/>
                <w:color w:val="000000"/>
                <w:sz w:val="18"/>
                <w:szCs w:val="18"/>
              </w:rPr>
              <w:t xml:space="preserve">3645 </w:t>
            </w:r>
          </w:p>
          <w:p w14:paraId="204B1EDD" w14:textId="2CA056D9" w:rsidR="00EE49F5" w:rsidRPr="00931E1E" w:rsidRDefault="00402A03" w:rsidP="00EE49F5">
            <w:pPr>
              <w:jc w:val="center"/>
              <w:rPr>
                <w:b/>
                <w:bCs/>
                <w:color w:val="000000"/>
                <w:sz w:val="18"/>
                <w:szCs w:val="18"/>
              </w:rPr>
            </w:pPr>
            <w:r w:rsidRPr="00931E1E">
              <w:rPr>
                <w:b/>
                <w:bCs/>
                <w:color w:val="000000"/>
                <w:sz w:val="18"/>
                <w:szCs w:val="18"/>
              </w:rPr>
              <w:t>уч.</w:t>
            </w:r>
          </w:p>
        </w:tc>
        <w:tc>
          <w:tcPr>
            <w:tcW w:w="1247" w:type="dxa"/>
            <w:shd w:val="clear" w:color="auto" w:fill="auto"/>
            <w:noWrap/>
            <w:vAlign w:val="center"/>
          </w:tcPr>
          <w:p w14:paraId="590C990D" w14:textId="77777777" w:rsidR="00B91B24" w:rsidRDefault="00B91B24" w:rsidP="00EE49F5">
            <w:pPr>
              <w:jc w:val="center"/>
              <w:rPr>
                <w:b/>
                <w:bCs/>
                <w:color w:val="000000"/>
                <w:sz w:val="18"/>
                <w:szCs w:val="18"/>
              </w:rPr>
            </w:pPr>
            <w:r>
              <w:rPr>
                <w:b/>
                <w:bCs/>
                <w:color w:val="000000"/>
                <w:sz w:val="18"/>
                <w:szCs w:val="18"/>
              </w:rPr>
              <w:t>184</w:t>
            </w:r>
          </w:p>
          <w:p w14:paraId="7CEBCCAA" w14:textId="759B11F3" w:rsidR="00EE49F5" w:rsidRPr="00931E1E" w:rsidRDefault="000E5C05" w:rsidP="00EE49F5">
            <w:pPr>
              <w:jc w:val="center"/>
              <w:rPr>
                <w:b/>
                <w:bCs/>
                <w:color w:val="000000"/>
                <w:sz w:val="18"/>
                <w:szCs w:val="18"/>
              </w:rPr>
            </w:pPr>
            <w:r>
              <w:rPr>
                <w:b/>
                <w:bCs/>
                <w:color w:val="000000"/>
                <w:sz w:val="18"/>
                <w:szCs w:val="18"/>
              </w:rPr>
              <w:t>уч.</w:t>
            </w:r>
          </w:p>
        </w:tc>
      </w:tr>
      <w:tr w:rsidR="00724D5D" w:rsidRPr="00D86E96" w14:paraId="31DA52CB" w14:textId="77777777" w:rsidTr="001260DA">
        <w:trPr>
          <w:trHeight w:val="20"/>
        </w:trPr>
        <w:tc>
          <w:tcPr>
            <w:tcW w:w="562" w:type="dxa"/>
            <w:vAlign w:val="center"/>
          </w:tcPr>
          <w:p w14:paraId="09CD338E" w14:textId="77777777" w:rsidR="00724D5D" w:rsidRPr="002E1749" w:rsidRDefault="00724D5D" w:rsidP="00724D5D">
            <w:pPr>
              <w:jc w:val="center"/>
              <w:rPr>
                <w:b/>
                <w:color w:val="000000"/>
                <w:sz w:val="20"/>
                <w:szCs w:val="20"/>
              </w:rPr>
            </w:pPr>
            <w:r w:rsidRPr="002E1749">
              <w:rPr>
                <w:b/>
                <w:color w:val="000000"/>
                <w:sz w:val="20"/>
                <w:szCs w:val="20"/>
              </w:rPr>
              <w:t>1.1</w:t>
            </w:r>
          </w:p>
        </w:tc>
        <w:tc>
          <w:tcPr>
            <w:tcW w:w="10348" w:type="dxa"/>
            <w:vMerge w:val="restart"/>
            <w:shd w:val="clear" w:color="auto" w:fill="auto"/>
            <w:noWrap/>
            <w:vAlign w:val="bottom"/>
            <w:hideMark/>
          </w:tcPr>
          <w:p w14:paraId="203F72EE" w14:textId="77777777" w:rsidR="00724D5D" w:rsidRPr="002E1749" w:rsidRDefault="00724D5D" w:rsidP="00724D5D">
            <w:pPr>
              <w:rPr>
                <w:color w:val="000000"/>
                <w:sz w:val="20"/>
                <w:szCs w:val="20"/>
              </w:rPr>
            </w:pPr>
            <w:r w:rsidRPr="002E1749">
              <w:rPr>
                <w:color w:val="000000"/>
                <w:sz w:val="20"/>
                <w:szCs w:val="20"/>
              </w:rPr>
              <w:t>Особенности географического положения России. Территория и акватория, морские и сухопутные границы.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p>
        </w:tc>
        <w:tc>
          <w:tcPr>
            <w:tcW w:w="1559" w:type="dxa"/>
            <w:shd w:val="clear" w:color="auto" w:fill="auto"/>
            <w:noWrap/>
            <w:vAlign w:val="center"/>
            <w:hideMark/>
          </w:tcPr>
          <w:p w14:paraId="3D28CB9C" w14:textId="77777777" w:rsidR="00724D5D" w:rsidRPr="005E0749" w:rsidRDefault="00724D5D" w:rsidP="00724D5D">
            <w:pPr>
              <w:jc w:val="center"/>
              <w:rPr>
                <w:color w:val="000000"/>
              </w:rPr>
            </w:pPr>
            <w:r w:rsidRPr="005E0749">
              <w:rPr>
                <w:color w:val="000000"/>
              </w:rPr>
              <w:t>3</w:t>
            </w:r>
          </w:p>
        </w:tc>
        <w:tc>
          <w:tcPr>
            <w:tcW w:w="851" w:type="dxa"/>
            <w:vAlign w:val="center"/>
          </w:tcPr>
          <w:p w14:paraId="6117ED85" w14:textId="77777777" w:rsidR="00724D5D" w:rsidRPr="005E0749" w:rsidRDefault="00724D5D" w:rsidP="00724D5D">
            <w:pPr>
              <w:jc w:val="center"/>
              <w:rPr>
                <w:color w:val="000000"/>
              </w:rPr>
            </w:pPr>
            <w:r w:rsidRPr="005E0749">
              <w:rPr>
                <w:color w:val="000000"/>
              </w:rPr>
              <w:t>81,5</w:t>
            </w:r>
          </w:p>
        </w:tc>
        <w:tc>
          <w:tcPr>
            <w:tcW w:w="1134" w:type="dxa"/>
            <w:shd w:val="clear" w:color="auto" w:fill="auto"/>
            <w:noWrap/>
            <w:vAlign w:val="center"/>
          </w:tcPr>
          <w:p w14:paraId="6DFFFCF4" w14:textId="77777777" w:rsidR="00724D5D" w:rsidRPr="005E0749" w:rsidRDefault="00724D5D" w:rsidP="00724D5D">
            <w:pPr>
              <w:jc w:val="center"/>
              <w:rPr>
                <w:color w:val="000000"/>
              </w:rPr>
            </w:pPr>
            <w:r w:rsidRPr="005E0749">
              <w:rPr>
                <w:color w:val="000000"/>
              </w:rPr>
              <w:t>87,4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7FD3A" w14:textId="432C4E3F" w:rsidR="00724D5D" w:rsidRPr="005E0749" w:rsidRDefault="00724D5D" w:rsidP="00724D5D">
            <w:pPr>
              <w:jc w:val="center"/>
              <w:rPr>
                <w:color w:val="000000"/>
              </w:rPr>
            </w:pPr>
            <w:r>
              <w:rPr>
                <w:color w:val="000000"/>
              </w:rPr>
              <w:t>86,0</w:t>
            </w:r>
          </w:p>
        </w:tc>
      </w:tr>
      <w:tr w:rsidR="00724D5D" w:rsidRPr="00D86E96" w14:paraId="07100683" w14:textId="77777777" w:rsidTr="001260DA">
        <w:trPr>
          <w:trHeight w:val="20"/>
        </w:trPr>
        <w:tc>
          <w:tcPr>
            <w:tcW w:w="562" w:type="dxa"/>
            <w:vAlign w:val="center"/>
          </w:tcPr>
          <w:p w14:paraId="1FA6FC7B" w14:textId="77777777" w:rsidR="00724D5D" w:rsidRPr="002E1749" w:rsidRDefault="00724D5D" w:rsidP="00724D5D">
            <w:pPr>
              <w:jc w:val="center"/>
              <w:rPr>
                <w:b/>
                <w:color w:val="000000"/>
                <w:sz w:val="20"/>
                <w:szCs w:val="20"/>
              </w:rPr>
            </w:pPr>
            <w:r w:rsidRPr="002E1749">
              <w:rPr>
                <w:b/>
                <w:color w:val="000000"/>
                <w:sz w:val="20"/>
                <w:szCs w:val="20"/>
              </w:rPr>
              <w:t>1.2</w:t>
            </w:r>
          </w:p>
        </w:tc>
        <w:tc>
          <w:tcPr>
            <w:tcW w:w="10348" w:type="dxa"/>
            <w:vMerge/>
            <w:shd w:val="clear" w:color="auto" w:fill="auto"/>
            <w:noWrap/>
            <w:vAlign w:val="bottom"/>
            <w:hideMark/>
          </w:tcPr>
          <w:p w14:paraId="6430C024" w14:textId="77777777" w:rsidR="00724D5D" w:rsidRPr="002E1749" w:rsidRDefault="00724D5D" w:rsidP="00724D5D">
            <w:pPr>
              <w:rPr>
                <w:color w:val="000000"/>
                <w:sz w:val="20"/>
                <w:szCs w:val="20"/>
              </w:rPr>
            </w:pPr>
          </w:p>
        </w:tc>
        <w:tc>
          <w:tcPr>
            <w:tcW w:w="1559" w:type="dxa"/>
            <w:shd w:val="clear" w:color="auto" w:fill="auto"/>
            <w:noWrap/>
            <w:vAlign w:val="center"/>
            <w:hideMark/>
          </w:tcPr>
          <w:p w14:paraId="3D480D87" w14:textId="77777777" w:rsidR="00724D5D" w:rsidRPr="005E0749" w:rsidRDefault="00724D5D" w:rsidP="00724D5D">
            <w:pPr>
              <w:jc w:val="center"/>
              <w:rPr>
                <w:color w:val="000000"/>
              </w:rPr>
            </w:pPr>
            <w:r w:rsidRPr="005E0749">
              <w:rPr>
                <w:color w:val="000000"/>
              </w:rPr>
              <w:t>1</w:t>
            </w:r>
          </w:p>
        </w:tc>
        <w:tc>
          <w:tcPr>
            <w:tcW w:w="851" w:type="dxa"/>
            <w:vAlign w:val="center"/>
          </w:tcPr>
          <w:p w14:paraId="103BD5D4" w14:textId="77777777" w:rsidR="00724D5D" w:rsidRPr="005E0749" w:rsidRDefault="00724D5D" w:rsidP="00724D5D">
            <w:pPr>
              <w:jc w:val="center"/>
              <w:rPr>
                <w:color w:val="000000"/>
              </w:rPr>
            </w:pPr>
            <w:r w:rsidRPr="005E0749">
              <w:rPr>
                <w:color w:val="000000"/>
              </w:rPr>
              <w:t>62,2</w:t>
            </w:r>
          </w:p>
        </w:tc>
        <w:tc>
          <w:tcPr>
            <w:tcW w:w="1134" w:type="dxa"/>
            <w:shd w:val="clear" w:color="auto" w:fill="auto"/>
            <w:noWrap/>
            <w:vAlign w:val="center"/>
          </w:tcPr>
          <w:p w14:paraId="6286DB10" w14:textId="77777777" w:rsidR="00724D5D" w:rsidRPr="005E0749" w:rsidRDefault="00724D5D" w:rsidP="00724D5D">
            <w:pPr>
              <w:jc w:val="center"/>
              <w:rPr>
                <w:color w:val="000000"/>
              </w:rPr>
            </w:pPr>
            <w:r w:rsidRPr="005E0749">
              <w:rPr>
                <w:color w:val="000000"/>
              </w:rPr>
              <w:t>69,1</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6A8EE5BA" w14:textId="15C2A407" w:rsidR="00724D5D" w:rsidRPr="005E0749" w:rsidRDefault="00724D5D" w:rsidP="00724D5D">
            <w:pPr>
              <w:jc w:val="center"/>
              <w:rPr>
                <w:color w:val="000000"/>
              </w:rPr>
            </w:pPr>
            <w:r>
              <w:rPr>
                <w:color w:val="000000"/>
              </w:rPr>
              <w:t>73,0</w:t>
            </w:r>
          </w:p>
        </w:tc>
      </w:tr>
      <w:tr w:rsidR="00724D5D" w:rsidRPr="00D86E96" w14:paraId="510B1D2F" w14:textId="77777777" w:rsidTr="001260DA">
        <w:trPr>
          <w:trHeight w:val="20"/>
        </w:trPr>
        <w:tc>
          <w:tcPr>
            <w:tcW w:w="562" w:type="dxa"/>
            <w:vAlign w:val="center"/>
          </w:tcPr>
          <w:p w14:paraId="0CD67F53" w14:textId="77777777" w:rsidR="00724D5D" w:rsidRPr="002E1749" w:rsidRDefault="00724D5D" w:rsidP="00724D5D">
            <w:pPr>
              <w:jc w:val="center"/>
              <w:rPr>
                <w:b/>
                <w:color w:val="000000"/>
                <w:sz w:val="20"/>
                <w:szCs w:val="20"/>
              </w:rPr>
            </w:pPr>
            <w:r w:rsidRPr="002E1749">
              <w:rPr>
                <w:b/>
                <w:color w:val="000000"/>
                <w:sz w:val="20"/>
                <w:szCs w:val="20"/>
              </w:rPr>
              <w:t>2.1</w:t>
            </w:r>
          </w:p>
        </w:tc>
        <w:tc>
          <w:tcPr>
            <w:tcW w:w="10348" w:type="dxa"/>
            <w:vMerge w:val="restart"/>
            <w:shd w:val="clear" w:color="auto" w:fill="auto"/>
            <w:noWrap/>
            <w:vAlign w:val="bottom"/>
            <w:hideMark/>
          </w:tcPr>
          <w:p w14:paraId="1BDF3B51" w14:textId="77777777" w:rsidR="00724D5D" w:rsidRPr="002E1749" w:rsidRDefault="00724D5D" w:rsidP="00724D5D">
            <w:pPr>
              <w:rPr>
                <w:color w:val="000000"/>
                <w:sz w:val="20"/>
                <w:szCs w:val="20"/>
              </w:rPr>
            </w:pPr>
            <w:r w:rsidRPr="002E1749">
              <w:rPr>
                <w:color w:val="000000"/>
                <w:sz w:val="20"/>
                <w:szCs w:val="20"/>
              </w:rPr>
              <w:t xml:space="preserve">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w:t>
            </w:r>
          </w:p>
        </w:tc>
        <w:tc>
          <w:tcPr>
            <w:tcW w:w="1559" w:type="dxa"/>
            <w:shd w:val="clear" w:color="auto" w:fill="auto"/>
            <w:noWrap/>
            <w:vAlign w:val="center"/>
            <w:hideMark/>
          </w:tcPr>
          <w:p w14:paraId="5DF353B0" w14:textId="77777777" w:rsidR="00724D5D" w:rsidRPr="005E0749" w:rsidRDefault="00724D5D" w:rsidP="00724D5D">
            <w:pPr>
              <w:jc w:val="center"/>
              <w:rPr>
                <w:color w:val="000000"/>
              </w:rPr>
            </w:pPr>
            <w:r w:rsidRPr="005E0749">
              <w:rPr>
                <w:color w:val="000000"/>
              </w:rPr>
              <w:t>2</w:t>
            </w:r>
          </w:p>
        </w:tc>
        <w:tc>
          <w:tcPr>
            <w:tcW w:w="851" w:type="dxa"/>
            <w:vAlign w:val="center"/>
          </w:tcPr>
          <w:p w14:paraId="5ADE68CB" w14:textId="77777777" w:rsidR="00724D5D" w:rsidRPr="005E0749" w:rsidRDefault="00724D5D" w:rsidP="00724D5D">
            <w:pPr>
              <w:jc w:val="center"/>
              <w:rPr>
                <w:color w:val="000000"/>
              </w:rPr>
            </w:pPr>
            <w:r w:rsidRPr="005E0749">
              <w:rPr>
                <w:color w:val="000000"/>
              </w:rPr>
              <w:t>66,4</w:t>
            </w:r>
          </w:p>
        </w:tc>
        <w:tc>
          <w:tcPr>
            <w:tcW w:w="1134" w:type="dxa"/>
            <w:shd w:val="clear" w:color="auto" w:fill="auto"/>
            <w:noWrap/>
            <w:vAlign w:val="center"/>
          </w:tcPr>
          <w:p w14:paraId="21671621" w14:textId="77777777" w:rsidR="00724D5D" w:rsidRPr="005E0749" w:rsidRDefault="00724D5D" w:rsidP="00724D5D">
            <w:pPr>
              <w:jc w:val="center"/>
              <w:rPr>
                <w:color w:val="000000"/>
              </w:rPr>
            </w:pPr>
            <w:r w:rsidRPr="005E0749">
              <w:rPr>
                <w:color w:val="000000"/>
              </w:rPr>
              <w:t>75,0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AC8B66D" w14:textId="671B4B8D" w:rsidR="00724D5D" w:rsidRPr="005E0749" w:rsidRDefault="00724D5D" w:rsidP="00724D5D">
            <w:pPr>
              <w:jc w:val="center"/>
              <w:rPr>
                <w:color w:val="000000"/>
              </w:rPr>
            </w:pPr>
            <w:r>
              <w:rPr>
                <w:color w:val="000000"/>
              </w:rPr>
              <w:t>73,0</w:t>
            </w:r>
          </w:p>
        </w:tc>
      </w:tr>
      <w:tr w:rsidR="00724D5D" w:rsidRPr="00D86E96" w14:paraId="5154151D" w14:textId="77777777" w:rsidTr="001260DA">
        <w:trPr>
          <w:trHeight w:val="20"/>
        </w:trPr>
        <w:tc>
          <w:tcPr>
            <w:tcW w:w="562" w:type="dxa"/>
            <w:vAlign w:val="center"/>
          </w:tcPr>
          <w:p w14:paraId="326B66A5" w14:textId="77777777" w:rsidR="00724D5D" w:rsidRPr="002E1749" w:rsidRDefault="00724D5D" w:rsidP="00724D5D">
            <w:pPr>
              <w:jc w:val="center"/>
              <w:rPr>
                <w:b/>
                <w:color w:val="000000"/>
                <w:sz w:val="20"/>
                <w:szCs w:val="20"/>
              </w:rPr>
            </w:pPr>
            <w:r w:rsidRPr="002E1749">
              <w:rPr>
                <w:b/>
                <w:color w:val="000000"/>
                <w:sz w:val="20"/>
                <w:szCs w:val="20"/>
              </w:rPr>
              <w:t>2.2</w:t>
            </w:r>
          </w:p>
        </w:tc>
        <w:tc>
          <w:tcPr>
            <w:tcW w:w="10348" w:type="dxa"/>
            <w:vMerge/>
            <w:shd w:val="clear" w:color="auto" w:fill="auto"/>
            <w:noWrap/>
            <w:vAlign w:val="bottom"/>
            <w:hideMark/>
          </w:tcPr>
          <w:p w14:paraId="5D4DA839" w14:textId="77777777" w:rsidR="00724D5D" w:rsidRPr="002E1749" w:rsidRDefault="00724D5D" w:rsidP="00724D5D">
            <w:pPr>
              <w:rPr>
                <w:color w:val="000000"/>
                <w:sz w:val="20"/>
                <w:szCs w:val="20"/>
              </w:rPr>
            </w:pPr>
          </w:p>
        </w:tc>
        <w:tc>
          <w:tcPr>
            <w:tcW w:w="1559" w:type="dxa"/>
            <w:shd w:val="clear" w:color="auto" w:fill="auto"/>
            <w:noWrap/>
            <w:vAlign w:val="center"/>
            <w:hideMark/>
          </w:tcPr>
          <w:p w14:paraId="073B7C36" w14:textId="77777777" w:rsidR="00724D5D" w:rsidRPr="005E0749" w:rsidRDefault="00724D5D" w:rsidP="00724D5D">
            <w:pPr>
              <w:jc w:val="center"/>
              <w:rPr>
                <w:color w:val="000000"/>
              </w:rPr>
            </w:pPr>
            <w:r w:rsidRPr="005E0749">
              <w:rPr>
                <w:color w:val="000000"/>
              </w:rPr>
              <w:t>2</w:t>
            </w:r>
          </w:p>
        </w:tc>
        <w:tc>
          <w:tcPr>
            <w:tcW w:w="851" w:type="dxa"/>
            <w:vAlign w:val="center"/>
          </w:tcPr>
          <w:p w14:paraId="1018CD81" w14:textId="77777777" w:rsidR="00724D5D" w:rsidRPr="005E0749" w:rsidRDefault="00724D5D" w:rsidP="00724D5D">
            <w:pPr>
              <w:jc w:val="center"/>
              <w:rPr>
                <w:color w:val="000000"/>
              </w:rPr>
            </w:pPr>
            <w:r w:rsidRPr="005E0749">
              <w:rPr>
                <w:color w:val="000000"/>
              </w:rPr>
              <w:t>29,7</w:t>
            </w:r>
          </w:p>
        </w:tc>
        <w:tc>
          <w:tcPr>
            <w:tcW w:w="1134" w:type="dxa"/>
            <w:shd w:val="clear" w:color="auto" w:fill="auto"/>
            <w:noWrap/>
            <w:vAlign w:val="center"/>
          </w:tcPr>
          <w:p w14:paraId="229095F2" w14:textId="77777777" w:rsidR="00724D5D" w:rsidRPr="005E0749" w:rsidRDefault="00724D5D" w:rsidP="00724D5D">
            <w:pPr>
              <w:jc w:val="center"/>
              <w:rPr>
                <w:color w:val="000000"/>
              </w:rPr>
            </w:pPr>
            <w:r w:rsidRPr="005E0749">
              <w:rPr>
                <w:color w:val="000000"/>
              </w:rPr>
              <w:t>33,0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1FD534B7" w14:textId="1D2E441B" w:rsidR="00724D5D" w:rsidRPr="005E0749" w:rsidRDefault="00724D5D" w:rsidP="00724D5D">
            <w:pPr>
              <w:jc w:val="center"/>
              <w:rPr>
                <w:color w:val="000000"/>
              </w:rPr>
            </w:pPr>
            <w:r>
              <w:rPr>
                <w:color w:val="000000"/>
              </w:rPr>
              <w:t>29,0</w:t>
            </w:r>
          </w:p>
        </w:tc>
      </w:tr>
      <w:tr w:rsidR="00724D5D" w:rsidRPr="00D86E96" w14:paraId="4F92CAE5" w14:textId="77777777" w:rsidTr="001260DA">
        <w:trPr>
          <w:trHeight w:val="20"/>
        </w:trPr>
        <w:tc>
          <w:tcPr>
            <w:tcW w:w="562" w:type="dxa"/>
            <w:vAlign w:val="center"/>
          </w:tcPr>
          <w:p w14:paraId="21BAE210" w14:textId="77777777" w:rsidR="00724D5D" w:rsidRPr="002E1749" w:rsidRDefault="00724D5D" w:rsidP="00724D5D">
            <w:pPr>
              <w:jc w:val="center"/>
              <w:rPr>
                <w:b/>
                <w:color w:val="000000"/>
                <w:sz w:val="20"/>
                <w:szCs w:val="20"/>
              </w:rPr>
            </w:pPr>
            <w:r w:rsidRPr="002E1749">
              <w:rPr>
                <w:b/>
                <w:color w:val="000000"/>
                <w:sz w:val="20"/>
                <w:szCs w:val="20"/>
              </w:rPr>
              <w:t>3.1</w:t>
            </w:r>
          </w:p>
        </w:tc>
        <w:tc>
          <w:tcPr>
            <w:tcW w:w="10348" w:type="dxa"/>
            <w:vMerge w:val="restart"/>
            <w:shd w:val="clear" w:color="auto" w:fill="auto"/>
            <w:noWrap/>
            <w:vAlign w:val="bottom"/>
            <w:hideMark/>
          </w:tcPr>
          <w:p w14:paraId="197F4234" w14:textId="77777777" w:rsidR="00724D5D" w:rsidRPr="002E1749" w:rsidRDefault="00724D5D" w:rsidP="00724D5D">
            <w:pPr>
              <w:rPr>
                <w:color w:val="000000"/>
                <w:sz w:val="20"/>
                <w:szCs w:val="20"/>
              </w:rPr>
            </w:pPr>
            <w:r w:rsidRPr="002E1749">
              <w:rPr>
                <w:color w:val="000000"/>
                <w:sz w:val="20"/>
                <w:szCs w:val="20"/>
              </w:rPr>
              <w:t xml:space="preserve">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 </w:t>
            </w:r>
          </w:p>
        </w:tc>
        <w:tc>
          <w:tcPr>
            <w:tcW w:w="1559" w:type="dxa"/>
            <w:shd w:val="clear" w:color="auto" w:fill="auto"/>
            <w:noWrap/>
            <w:vAlign w:val="center"/>
            <w:hideMark/>
          </w:tcPr>
          <w:p w14:paraId="421B75D2" w14:textId="77777777" w:rsidR="00724D5D" w:rsidRPr="005E0749" w:rsidRDefault="00724D5D" w:rsidP="00724D5D">
            <w:pPr>
              <w:jc w:val="center"/>
              <w:rPr>
                <w:color w:val="000000"/>
              </w:rPr>
            </w:pPr>
            <w:r w:rsidRPr="005E0749">
              <w:rPr>
                <w:color w:val="000000"/>
              </w:rPr>
              <w:t>2</w:t>
            </w:r>
          </w:p>
        </w:tc>
        <w:tc>
          <w:tcPr>
            <w:tcW w:w="851" w:type="dxa"/>
            <w:vAlign w:val="center"/>
          </w:tcPr>
          <w:p w14:paraId="3283C438" w14:textId="77777777" w:rsidR="00724D5D" w:rsidRPr="005E0749" w:rsidRDefault="00724D5D" w:rsidP="00724D5D">
            <w:pPr>
              <w:jc w:val="center"/>
              <w:rPr>
                <w:color w:val="000000"/>
              </w:rPr>
            </w:pPr>
            <w:r w:rsidRPr="005E0749">
              <w:rPr>
                <w:color w:val="000000"/>
              </w:rPr>
              <w:t>65,9</w:t>
            </w:r>
          </w:p>
        </w:tc>
        <w:tc>
          <w:tcPr>
            <w:tcW w:w="1134" w:type="dxa"/>
            <w:shd w:val="clear" w:color="auto" w:fill="auto"/>
            <w:noWrap/>
            <w:vAlign w:val="center"/>
          </w:tcPr>
          <w:p w14:paraId="040B6466" w14:textId="77777777" w:rsidR="00724D5D" w:rsidRPr="005E0749" w:rsidRDefault="00724D5D" w:rsidP="00724D5D">
            <w:pPr>
              <w:jc w:val="center"/>
              <w:rPr>
                <w:color w:val="000000"/>
              </w:rPr>
            </w:pPr>
            <w:r w:rsidRPr="005E0749">
              <w:rPr>
                <w:color w:val="000000"/>
              </w:rPr>
              <w:t>76,5</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44175E8B" w14:textId="12F77828" w:rsidR="00724D5D" w:rsidRPr="005E0749" w:rsidRDefault="00724D5D" w:rsidP="00724D5D">
            <w:pPr>
              <w:jc w:val="center"/>
              <w:rPr>
                <w:color w:val="000000"/>
              </w:rPr>
            </w:pPr>
            <w:r>
              <w:rPr>
                <w:color w:val="000000"/>
              </w:rPr>
              <w:t>70,0</w:t>
            </w:r>
          </w:p>
        </w:tc>
      </w:tr>
      <w:tr w:rsidR="00724D5D" w:rsidRPr="00D86E96" w14:paraId="2FCB0627" w14:textId="77777777" w:rsidTr="001260DA">
        <w:trPr>
          <w:trHeight w:val="20"/>
        </w:trPr>
        <w:tc>
          <w:tcPr>
            <w:tcW w:w="562" w:type="dxa"/>
            <w:vAlign w:val="center"/>
          </w:tcPr>
          <w:p w14:paraId="4D7E8935" w14:textId="77777777" w:rsidR="00724D5D" w:rsidRPr="002E1749" w:rsidRDefault="00724D5D" w:rsidP="00724D5D">
            <w:pPr>
              <w:jc w:val="center"/>
              <w:rPr>
                <w:b/>
                <w:color w:val="000000"/>
                <w:sz w:val="20"/>
                <w:szCs w:val="20"/>
              </w:rPr>
            </w:pPr>
            <w:r w:rsidRPr="002E1749">
              <w:rPr>
                <w:b/>
                <w:color w:val="000000"/>
                <w:sz w:val="20"/>
                <w:szCs w:val="20"/>
              </w:rPr>
              <w:t>3.2</w:t>
            </w:r>
          </w:p>
        </w:tc>
        <w:tc>
          <w:tcPr>
            <w:tcW w:w="10348" w:type="dxa"/>
            <w:vMerge/>
            <w:shd w:val="clear" w:color="auto" w:fill="auto"/>
            <w:noWrap/>
            <w:vAlign w:val="bottom"/>
            <w:hideMark/>
          </w:tcPr>
          <w:p w14:paraId="0A62A42D" w14:textId="77777777" w:rsidR="00724D5D" w:rsidRPr="002E1749" w:rsidRDefault="00724D5D" w:rsidP="00724D5D">
            <w:pPr>
              <w:rPr>
                <w:color w:val="000000"/>
                <w:sz w:val="20"/>
                <w:szCs w:val="20"/>
              </w:rPr>
            </w:pPr>
          </w:p>
        </w:tc>
        <w:tc>
          <w:tcPr>
            <w:tcW w:w="1559" w:type="dxa"/>
            <w:shd w:val="clear" w:color="auto" w:fill="auto"/>
            <w:noWrap/>
            <w:vAlign w:val="center"/>
            <w:hideMark/>
          </w:tcPr>
          <w:p w14:paraId="054117BC" w14:textId="77777777" w:rsidR="00724D5D" w:rsidRPr="005E0749" w:rsidRDefault="00724D5D" w:rsidP="00724D5D">
            <w:pPr>
              <w:jc w:val="center"/>
              <w:rPr>
                <w:color w:val="000000"/>
              </w:rPr>
            </w:pPr>
            <w:r w:rsidRPr="005E0749">
              <w:rPr>
                <w:color w:val="000000"/>
              </w:rPr>
              <w:t>2</w:t>
            </w:r>
          </w:p>
        </w:tc>
        <w:tc>
          <w:tcPr>
            <w:tcW w:w="851" w:type="dxa"/>
            <w:vAlign w:val="center"/>
          </w:tcPr>
          <w:p w14:paraId="2D38426B" w14:textId="77777777" w:rsidR="00724D5D" w:rsidRPr="005E0749" w:rsidRDefault="00724D5D" w:rsidP="00724D5D">
            <w:pPr>
              <w:jc w:val="center"/>
              <w:rPr>
                <w:color w:val="000000"/>
              </w:rPr>
            </w:pPr>
            <w:r w:rsidRPr="005E0749">
              <w:rPr>
                <w:color w:val="000000"/>
              </w:rPr>
              <w:t>58,1</w:t>
            </w:r>
          </w:p>
        </w:tc>
        <w:tc>
          <w:tcPr>
            <w:tcW w:w="1134" w:type="dxa"/>
            <w:shd w:val="clear" w:color="auto" w:fill="auto"/>
            <w:noWrap/>
            <w:vAlign w:val="center"/>
          </w:tcPr>
          <w:p w14:paraId="6258C269" w14:textId="77777777" w:rsidR="00724D5D" w:rsidRPr="005E0749" w:rsidRDefault="00724D5D" w:rsidP="00724D5D">
            <w:pPr>
              <w:jc w:val="center"/>
              <w:rPr>
                <w:color w:val="000000"/>
              </w:rPr>
            </w:pPr>
            <w:r w:rsidRPr="005E0749">
              <w:rPr>
                <w:color w:val="000000"/>
              </w:rPr>
              <w:t>67,5</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2271130" w14:textId="3AC960C9" w:rsidR="00724D5D" w:rsidRPr="005E0749" w:rsidRDefault="00724D5D" w:rsidP="00724D5D">
            <w:pPr>
              <w:jc w:val="center"/>
              <w:rPr>
                <w:color w:val="000000"/>
              </w:rPr>
            </w:pPr>
            <w:r>
              <w:rPr>
                <w:color w:val="000000"/>
              </w:rPr>
              <w:t>65,0</w:t>
            </w:r>
          </w:p>
        </w:tc>
      </w:tr>
      <w:tr w:rsidR="00724D5D" w:rsidRPr="00D86E96" w14:paraId="29250AF4" w14:textId="77777777" w:rsidTr="001260DA">
        <w:trPr>
          <w:trHeight w:val="20"/>
        </w:trPr>
        <w:tc>
          <w:tcPr>
            <w:tcW w:w="562" w:type="dxa"/>
            <w:vAlign w:val="center"/>
          </w:tcPr>
          <w:p w14:paraId="1AB7C3FD" w14:textId="77777777" w:rsidR="00724D5D" w:rsidRPr="002E1749" w:rsidRDefault="00724D5D" w:rsidP="00724D5D">
            <w:pPr>
              <w:jc w:val="center"/>
              <w:rPr>
                <w:b/>
                <w:color w:val="000000"/>
                <w:sz w:val="20"/>
                <w:szCs w:val="20"/>
              </w:rPr>
            </w:pPr>
            <w:r w:rsidRPr="002E1749">
              <w:rPr>
                <w:b/>
                <w:color w:val="000000"/>
                <w:sz w:val="20"/>
                <w:szCs w:val="20"/>
              </w:rPr>
              <w:t>3.3</w:t>
            </w:r>
          </w:p>
        </w:tc>
        <w:tc>
          <w:tcPr>
            <w:tcW w:w="10348" w:type="dxa"/>
            <w:vMerge/>
            <w:shd w:val="clear" w:color="auto" w:fill="auto"/>
            <w:noWrap/>
            <w:vAlign w:val="bottom"/>
            <w:hideMark/>
          </w:tcPr>
          <w:p w14:paraId="16E685C6" w14:textId="77777777" w:rsidR="00724D5D" w:rsidRPr="002E1749" w:rsidRDefault="00724D5D" w:rsidP="00724D5D">
            <w:pPr>
              <w:rPr>
                <w:color w:val="000000"/>
                <w:sz w:val="20"/>
                <w:szCs w:val="20"/>
              </w:rPr>
            </w:pPr>
          </w:p>
        </w:tc>
        <w:tc>
          <w:tcPr>
            <w:tcW w:w="1559" w:type="dxa"/>
            <w:shd w:val="clear" w:color="auto" w:fill="auto"/>
            <w:noWrap/>
            <w:vAlign w:val="center"/>
            <w:hideMark/>
          </w:tcPr>
          <w:p w14:paraId="24A6ADA3" w14:textId="77777777" w:rsidR="00724D5D" w:rsidRPr="005E0749" w:rsidRDefault="00724D5D" w:rsidP="00724D5D">
            <w:pPr>
              <w:jc w:val="center"/>
              <w:rPr>
                <w:color w:val="000000"/>
              </w:rPr>
            </w:pPr>
            <w:r w:rsidRPr="005E0749">
              <w:rPr>
                <w:color w:val="000000"/>
              </w:rPr>
              <w:t>2</w:t>
            </w:r>
          </w:p>
        </w:tc>
        <w:tc>
          <w:tcPr>
            <w:tcW w:w="851" w:type="dxa"/>
            <w:vAlign w:val="center"/>
          </w:tcPr>
          <w:p w14:paraId="295FFC3D" w14:textId="77777777" w:rsidR="00724D5D" w:rsidRPr="005E0749" w:rsidRDefault="00724D5D" w:rsidP="00724D5D">
            <w:pPr>
              <w:jc w:val="center"/>
              <w:rPr>
                <w:color w:val="000000"/>
              </w:rPr>
            </w:pPr>
            <w:r w:rsidRPr="005E0749">
              <w:rPr>
                <w:color w:val="000000"/>
              </w:rPr>
              <w:t>45,8</w:t>
            </w:r>
          </w:p>
        </w:tc>
        <w:tc>
          <w:tcPr>
            <w:tcW w:w="1134" w:type="dxa"/>
            <w:shd w:val="clear" w:color="auto" w:fill="auto"/>
            <w:noWrap/>
            <w:vAlign w:val="center"/>
          </w:tcPr>
          <w:p w14:paraId="625C8893" w14:textId="77777777" w:rsidR="00724D5D" w:rsidRPr="005E0749" w:rsidRDefault="00724D5D" w:rsidP="00724D5D">
            <w:pPr>
              <w:jc w:val="center"/>
              <w:rPr>
                <w:color w:val="000000"/>
              </w:rPr>
            </w:pPr>
            <w:r w:rsidRPr="005E0749">
              <w:rPr>
                <w:color w:val="000000"/>
              </w:rPr>
              <w:t>53,1</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12F05622" w14:textId="5A92D915" w:rsidR="00724D5D" w:rsidRPr="005E0749" w:rsidRDefault="00724D5D" w:rsidP="00724D5D">
            <w:pPr>
              <w:jc w:val="center"/>
              <w:rPr>
                <w:color w:val="000000"/>
              </w:rPr>
            </w:pPr>
            <w:r>
              <w:rPr>
                <w:color w:val="000000"/>
              </w:rPr>
              <w:t>55,0</w:t>
            </w:r>
          </w:p>
        </w:tc>
      </w:tr>
      <w:tr w:rsidR="00724D5D" w:rsidRPr="00D86E96" w14:paraId="6F39D9D8" w14:textId="77777777" w:rsidTr="001260DA">
        <w:trPr>
          <w:trHeight w:val="20"/>
        </w:trPr>
        <w:tc>
          <w:tcPr>
            <w:tcW w:w="562" w:type="dxa"/>
            <w:vAlign w:val="center"/>
          </w:tcPr>
          <w:p w14:paraId="0D21F9C0" w14:textId="77777777" w:rsidR="00724D5D" w:rsidRPr="002E1749" w:rsidRDefault="00724D5D" w:rsidP="00724D5D">
            <w:pPr>
              <w:jc w:val="center"/>
              <w:rPr>
                <w:b/>
                <w:color w:val="000000"/>
                <w:sz w:val="20"/>
                <w:szCs w:val="20"/>
              </w:rPr>
            </w:pPr>
            <w:r w:rsidRPr="002E1749">
              <w:rPr>
                <w:b/>
                <w:color w:val="000000"/>
                <w:sz w:val="20"/>
                <w:szCs w:val="20"/>
              </w:rPr>
              <w:t>4.1</w:t>
            </w:r>
          </w:p>
        </w:tc>
        <w:tc>
          <w:tcPr>
            <w:tcW w:w="10348" w:type="dxa"/>
            <w:vMerge w:val="restart"/>
            <w:shd w:val="clear" w:color="auto" w:fill="auto"/>
            <w:noWrap/>
            <w:vAlign w:val="bottom"/>
            <w:hideMark/>
          </w:tcPr>
          <w:p w14:paraId="6B76FCAF" w14:textId="77777777" w:rsidR="00724D5D" w:rsidRPr="002E1749" w:rsidRDefault="00724D5D" w:rsidP="00724D5D">
            <w:pPr>
              <w:rPr>
                <w:color w:val="000000"/>
                <w:sz w:val="20"/>
                <w:szCs w:val="20"/>
              </w:rPr>
            </w:pPr>
            <w:r w:rsidRPr="002E1749">
              <w:rPr>
                <w:color w:val="000000"/>
                <w:sz w:val="20"/>
                <w:szCs w:val="20"/>
              </w:rPr>
              <w:t xml:space="preserve">Природа России. Внутренние воды и водные ресурсы, особенности их размещения на территории страны. Моря России Умения устанавливать причинно-следственные связи, строить логическое рассуждение,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w:t>
            </w:r>
          </w:p>
        </w:tc>
        <w:tc>
          <w:tcPr>
            <w:tcW w:w="1559" w:type="dxa"/>
            <w:shd w:val="clear" w:color="auto" w:fill="auto"/>
            <w:noWrap/>
            <w:vAlign w:val="center"/>
            <w:hideMark/>
          </w:tcPr>
          <w:p w14:paraId="4EC8BFC8" w14:textId="77777777" w:rsidR="00724D5D" w:rsidRPr="005E0749" w:rsidRDefault="00724D5D" w:rsidP="00724D5D">
            <w:pPr>
              <w:jc w:val="center"/>
              <w:rPr>
                <w:color w:val="000000"/>
              </w:rPr>
            </w:pPr>
            <w:r w:rsidRPr="005E0749">
              <w:rPr>
                <w:color w:val="000000"/>
              </w:rPr>
              <w:t>2</w:t>
            </w:r>
          </w:p>
        </w:tc>
        <w:tc>
          <w:tcPr>
            <w:tcW w:w="851" w:type="dxa"/>
            <w:vAlign w:val="center"/>
          </w:tcPr>
          <w:p w14:paraId="06723F64" w14:textId="77777777" w:rsidR="00724D5D" w:rsidRPr="005E0749" w:rsidRDefault="00724D5D" w:rsidP="00724D5D">
            <w:pPr>
              <w:jc w:val="center"/>
              <w:rPr>
                <w:color w:val="000000"/>
              </w:rPr>
            </w:pPr>
            <w:r w:rsidRPr="005E0749">
              <w:rPr>
                <w:color w:val="000000"/>
              </w:rPr>
              <w:t>58,0</w:t>
            </w:r>
          </w:p>
        </w:tc>
        <w:tc>
          <w:tcPr>
            <w:tcW w:w="1134" w:type="dxa"/>
            <w:shd w:val="clear" w:color="auto" w:fill="auto"/>
            <w:noWrap/>
            <w:vAlign w:val="center"/>
          </w:tcPr>
          <w:p w14:paraId="67F689BC" w14:textId="77777777" w:rsidR="00724D5D" w:rsidRPr="005E0749" w:rsidRDefault="00724D5D" w:rsidP="00724D5D">
            <w:pPr>
              <w:jc w:val="center"/>
              <w:rPr>
                <w:color w:val="000000"/>
              </w:rPr>
            </w:pPr>
            <w:r w:rsidRPr="005E0749">
              <w:rPr>
                <w:color w:val="000000"/>
              </w:rPr>
              <w:t>68,8</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780EEA27" w14:textId="4E9EE135" w:rsidR="00724D5D" w:rsidRPr="005E0749" w:rsidRDefault="00724D5D" w:rsidP="00724D5D">
            <w:pPr>
              <w:jc w:val="center"/>
              <w:rPr>
                <w:color w:val="000000"/>
              </w:rPr>
            </w:pPr>
            <w:r>
              <w:rPr>
                <w:color w:val="000000"/>
              </w:rPr>
              <w:t>61,0</w:t>
            </w:r>
          </w:p>
        </w:tc>
      </w:tr>
      <w:tr w:rsidR="00724D5D" w:rsidRPr="00D86E96" w14:paraId="758AF0A4" w14:textId="77777777" w:rsidTr="00724D5D">
        <w:trPr>
          <w:trHeight w:val="20"/>
        </w:trPr>
        <w:tc>
          <w:tcPr>
            <w:tcW w:w="562" w:type="dxa"/>
            <w:vAlign w:val="center"/>
          </w:tcPr>
          <w:p w14:paraId="19672117" w14:textId="77777777" w:rsidR="00724D5D" w:rsidRPr="002E1749" w:rsidRDefault="00724D5D" w:rsidP="00724D5D">
            <w:pPr>
              <w:jc w:val="center"/>
              <w:rPr>
                <w:b/>
                <w:color w:val="000000"/>
                <w:sz w:val="20"/>
                <w:szCs w:val="20"/>
              </w:rPr>
            </w:pPr>
            <w:r w:rsidRPr="002E1749">
              <w:rPr>
                <w:b/>
                <w:color w:val="000000"/>
                <w:sz w:val="20"/>
                <w:szCs w:val="20"/>
              </w:rPr>
              <w:t>4.2</w:t>
            </w:r>
          </w:p>
        </w:tc>
        <w:tc>
          <w:tcPr>
            <w:tcW w:w="10348" w:type="dxa"/>
            <w:vMerge/>
            <w:shd w:val="clear" w:color="auto" w:fill="auto"/>
            <w:noWrap/>
            <w:vAlign w:val="bottom"/>
            <w:hideMark/>
          </w:tcPr>
          <w:p w14:paraId="246D3F4E" w14:textId="77777777" w:rsidR="00724D5D" w:rsidRPr="002E1749" w:rsidRDefault="00724D5D" w:rsidP="00724D5D">
            <w:pPr>
              <w:rPr>
                <w:color w:val="000000"/>
                <w:sz w:val="20"/>
                <w:szCs w:val="20"/>
              </w:rPr>
            </w:pPr>
          </w:p>
        </w:tc>
        <w:tc>
          <w:tcPr>
            <w:tcW w:w="1559" w:type="dxa"/>
            <w:tcBorders>
              <w:bottom w:val="single" w:sz="4" w:space="0" w:color="auto"/>
            </w:tcBorders>
            <w:shd w:val="clear" w:color="auto" w:fill="auto"/>
            <w:noWrap/>
            <w:vAlign w:val="center"/>
            <w:hideMark/>
          </w:tcPr>
          <w:p w14:paraId="0E2265E9" w14:textId="77777777" w:rsidR="00724D5D" w:rsidRPr="005E0749" w:rsidRDefault="00724D5D" w:rsidP="00724D5D">
            <w:pPr>
              <w:jc w:val="center"/>
              <w:rPr>
                <w:color w:val="000000"/>
              </w:rPr>
            </w:pPr>
            <w:r w:rsidRPr="005E0749">
              <w:rPr>
                <w:color w:val="000000"/>
              </w:rPr>
              <w:t>2</w:t>
            </w:r>
          </w:p>
        </w:tc>
        <w:tc>
          <w:tcPr>
            <w:tcW w:w="851" w:type="dxa"/>
            <w:tcBorders>
              <w:bottom w:val="single" w:sz="4" w:space="0" w:color="auto"/>
            </w:tcBorders>
            <w:vAlign w:val="center"/>
          </w:tcPr>
          <w:p w14:paraId="58AC5590" w14:textId="77777777" w:rsidR="00724D5D" w:rsidRPr="005E0749" w:rsidRDefault="00724D5D" w:rsidP="00724D5D">
            <w:pPr>
              <w:jc w:val="center"/>
              <w:rPr>
                <w:color w:val="000000"/>
              </w:rPr>
            </w:pPr>
            <w:r w:rsidRPr="005E0749">
              <w:rPr>
                <w:color w:val="000000"/>
              </w:rPr>
              <w:t>65,9</w:t>
            </w:r>
          </w:p>
        </w:tc>
        <w:tc>
          <w:tcPr>
            <w:tcW w:w="1134" w:type="dxa"/>
            <w:tcBorders>
              <w:bottom w:val="single" w:sz="4" w:space="0" w:color="auto"/>
            </w:tcBorders>
            <w:shd w:val="clear" w:color="auto" w:fill="auto"/>
            <w:noWrap/>
            <w:vAlign w:val="center"/>
          </w:tcPr>
          <w:p w14:paraId="665B5ECF" w14:textId="77777777" w:rsidR="00724D5D" w:rsidRPr="005E0749" w:rsidRDefault="00724D5D" w:rsidP="00724D5D">
            <w:pPr>
              <w:jc w:val="center"/>
              <w:rPr>
                <w:color w:val="000000"/>
              </w:rPr>
            </w:pPr>
            <w:r w:rsidRPr="005E0749">
              <w:rPr>
                <w:color w:val="000000"/>
              </w:rPr>
              <w:t>74,6</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5A5121CF" w14:textId="40327B48" w:rsidR="00724D5D" w:rsidRPr="005E0749" w:rsidRDefault="00724D5D" w:rsidP="00724D5D">
            <w:pPr>
              <w:jc w:val="center"/>
              <w:rPr>
                <w:color w:val="000000"/>
              </w:rPr>
            </w:pPr>
            <w:r>
              <w:rPr>
                <w:color w:val="000000"/>
              </w:rPr>
              <w:t>73,0</w:t>
            </w:r>
          </w:p>
        </w:tc>
      </w:tr>
      <w:tr w:rsidR="00724D5D" w:rsidRPr="00D86E96" w14:paraId="59AEC665" w14:textId="77777777" w:rsidTr="00724D5D">
        <w:trPr>
          <w:trHeight w:val="20"/>
        </w:trPr>
        <w:tc>
          <w:tcPr>
            <w:tcW w:w="562" w:type="dxa"/>
            <w:vAlign w:val="center"/>
          </w:tcPr>
          <w:p w14:paraId="6E3EB9BD" w14:textId="77777777" w:rsidR="00724D5D" w:rsidRPr="002E1749" w:rsidRDefault="00724D5D" w:rsidP="00724D5D">
            <w:pPr>
              <w:jc w:val="center"/>
              <w:rPr>
                <w:b/>
                <w:color w:val="000000"/>
                <w:sz w:val="20"/>
                <w:szCs w:val="20"/>
              </w:rPr>
            </w:pPr>
            <w:r w:rsidRPr="002E1749">
              <w:rPr>
                <w:b/>
                <w:color w:val="000000"/>
                <w:sz w:val="20"/>
                <w:szCs w:val="20"/>
              </w:rPr>
              <w:lastRenderedPageBreak/>
              <w:t>4.3</w:t>
            </w:r>
          </w:p>
        </w:tc>
        <w:tc>
          <w:tcPr>
            <w:tcW w:w="10348" w:type="dxa"/>
            <w:tcBorders>
              <w:right w:val="single" w:sz="4" w:space="0" w:color="auto"/>
            </w:tcBorders>
            <w:shd w:val="clear" w:color="auto" w:fill="auto"/>
            <w:noWrap/>
            <w:vAlign w:val="bottom"/>
            <w:hideMark/>
          </w:tcPr>
          <w:p w14:paraId="776872BB" w14:textId="77777777" w:rsidR="00724D5D" w:rsidRPr="002E1749" w:rsidRDefault="00724D5D" w:rsidP="00724D5D">
            <w:pPr>
              <w:rPr>
                <w:color w:val="000000"/>
                <w:sz w:val="20"/>
                <w:szCs w:val="20"/>
              </w:rPr>
            </w:pPr>
            <w:r w:rsidRPr="002E1749">
              <w:rPr>
                <w:color w:val="000000"/>
                <w:sz w:val="20"/>
                <w:szCs w:val="20"/>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65F80" w14:textId="77777777" w:rsidR="00724D5D" w:rsidRPr="005E0749" w:rsidRDefault="00724D5D" w:rsidP="00724D5D">
            <w:pPr>
              <w:jc w:val="center"/>
              <w:rPr>
                <w:color w:val="000000"/>
              </w:rPr>
            </w:pPr>
            <w:r w:rsidRPr="005E0749">
              <w:rPr>
                <w:color w:val="000000"/>
              </w:rPr>
              <w:t>2</w:t>
            </w:r>
          </w:p>
        </w:tc>
        <w:tc>
          <w:tcPr>
            <w:tcW w:w="851" w:type="dxa"/>
            <w:tcBorders>
              <w:top w:val="single" w:sz="4" w:space="0" w:color="auto"/>
              <w:left w:val="single" w:sz="4" w:space="0" w:color="auto"/>
              <w:bottom w:val="single" w:sz="4" w:space="0" w:color="auto"/>
              <w:right w:val="single" w:sz="4" w:space="0" w:color="auto"/>
            </w:tcBorders>
            <w:vAlign w:val="center"/>
          </w:tcPr>
          <w:p w14:paraId="788A9D2B" w14:textId="77777777" w:rsidR="00724D5D" w:rsidRPr="005E0749" w:rsidRDefault="00724D5D" w:rsidP="00724D5D">
            <w:pPr>
              <w:jc w:val="center"/>
              <w:rPr>
                <w:color w:val="000000"/>
              </w:rPr>
            </w:pPr>
            <w:r w:rsidRPr="005E0749">
              <w:rPr>
                <w:color w:val="000000"/>
              </w:rPr>
              <w:t>36,6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C7B92" w14:textId="77777777" w:rsidR="00724D5D" w:rsidRPr="005E0749" w:rsidRDefault="00724D5D" w:rsidP="00724D5D">
            <w:pPr>
              <w:jc w:val="center"/>
              <w:rPr>
                <w:color w:val="000000"/>
              </w:rPr>
            </w:pPr>
            <w:r w:rsidRPr="005E0749">
              <w:rPr>
                <w:color w:val="000000"/>
              </w:rPr>
              <w:t>41,2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D811A" w14:textId="6BB04881" w:rsidR="00724D5D" w:rsidRPr="005E0749" w:rsidRDefault="00724D5D" w:rsidP="00724D5D">
            <w:pPr>
              <w:jc w:val="center"/>
              <w:rPr>
                <w:color w:val="000000"/>
              </w:rPr>
            </w:pPr>
            <w:r>
              <w:rPr>
                <w:color w:val="000000"/>
              </w:rPr>
              <w:t>33,0</w:t>
            </w:r>
          </w:p>
        </w:tc>
      </w:tr>
      <w:tr w:rsidR="00724D5D" w:rsidRPr="00D86E96" w14:paraId="307BE555" w14:textId="77777777" w:rsidTr="00724D5D">
        <w:trPr>
          <w:trHeight w:val="20"/>
        </w:trPr>
        <w:tc>
          <w:tcPr>
            <w:tcW w:w="562" w:type="dxa"/>
            <w:vAlign w:val="center"/>
          </w:tcPr>
          <w:p w14:paraId="20FDE596" w14:textId="77777777" w:rsidR="00724D5D" w:rsidRPr="002E1749" w:rsidRDefault="00724D5D" w:rsidP="00724D5D">
            <w:pPr>
              <w:jc w:val="center"/>
              <w:rPr>
                <w:b/>
                <w:color w:val="000000"/>
                <w:sz w:val="20"/>
                <w:szCs w:val="20"/>
              </w:rPr>
            </w:pPr>
            <w:r w:rsidRPr="002E1749">
              <w:rPr>
                <w:b/>
                <w:color w:val="000000"/>
                <w:sz w:val="20"/>
                <w:szCs w:val="20"/>
              </w:rPr>
              <w:t>5.1</w:t>
            </w:r>
          </w:p>
        </w:tc>
        <w:tc>
          <w:tcPr>
            <w:tcW w:w="10348" w:type="dxa"/>
            <w:shd w:val="clear" w:color="auto" w:fill="auto"/>
            <w:noWrap/>
            <w:vAlign w:val="bottom"/>
            <w:hideMark/>
          </w:tcPr>
          <w:p w14:paraId="475D7D9D" w14:textId="77777777" w:rsidR="00724D5D" w:rsidRPr="002E1749" w:rsidRDefault="00724D5D" w:rsidP="00724D5D">
            <w:pPr>
              <w:rPr>
                <w:color w:val="000000"/>
                <w:sz w:val="20"/>
                <w:szCs w:val="20"/>
              </w:rPr>
            </w:pPr>
            <w:r w:rsidRPr="002E1749">
              <w:rPr>
                <w:color w:val="000000"/>
                <w:sz w:val="20"/>
                <w:szCs w:val="20"/>
              </w:rPr>
              <w:t>Природа России. Типы климатов, факторы их формирования, климатические пояса. Климат и хозяйственная деятельность людей.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w:t>
            </w:r>
            <w:r w:rsidRPr="002E1749">
              <w:rPr>
                <w:color w:val="000000"/>
                <w:sz w:val="20"/>
                <w:szCs w:val="20"/>
              </w:rPr>
              <w:br/>
              <w:t>Смысловое чтение.</w:t>
            </w:r>
          </w:p>
        </w:tc>
        <w:tc>
          <w:tcPr>
            <w:tcW w:w="1559" w:type="dxa"/>
            <w:tcBorders>
              <w:top w:val="single" w:sz="4" w:space="0" w:color="auto"/>
            </w:tcBorders>
            <w:shd w:val="clear" w:color="auto" w:fill="auto"/>
            <w:noWrap/>
            <w:vAlign w:val="center"/>
            <w:hideMark/>
          </w:tcPr>
          <w:p w14:paraId="68A8CCDF" w14:textId="77777777" w:rsidR="00724D5D" w:rsidRPr="005E0749" w:rsidRDefault="00724D5D" w:rsidP="00724D5D">
            <w:pPr>
              <w:jc w:val="center"/>
              <w:rPr>
                <w:color w:val="000000"/>
              </w:rPr>
            </w:pPr>
            <w:r w:rsidRPr="005E0749">
              <w:rPr>
                <w:color w:val="000000"/>
              </w:rPr>
              <w:t>1</w:t>
            </w:r>
          </w:p>
        </w:tc>
        <w:tc>
          <w:tcPr>
            <w:tcW w:w="851" w:type="dxa"/>
            <w:tcBorders>
              <w:top w:val="single" w:sz="4" w:space="0" w:color="auto"/>
            </w:tcBorders>
            <w:vAlign w:val="center"/>
          </w:tcPr>
          <w:p w14:paraId="2EC862E0" w14:textId="77777777" w:rsidR="00724D5D" w:rsidRPr="005E0749" w:rsidRDefault="00724D5D" w:rsidP="00724D5D">
            <w:pPr>
              <w:jc w:val="center"/>
              <w:rPr>
                <w:color w:val="000000"/>
              </w:rPr>
            </w:pPr>
            <w:r w:rsidRPr="005E0749">
              <w:rPr>
                <w:color w:val="000000"/>
              </w:rPr>
              <w:t>42,3</w:t>
            </w:r>
          </w:p>
        </w:tc>
        <w:tc>
          <w:tcPr>
            <w:tcW w:w="1134" w:type="dxa"/>
            <w:tcBorders>
              <w:top w:val="single" w:sz="4" w:space="0" w:color="auto"/>
            </w:tcBorders>
            <w:shd w:val="clear" w:color="auto" w:fill="auto"/>
            <w:noWrap/>
            <w:vAlign w:val="center"/>
          </w:tcPr>
          <w:p w14:paraId="5885F960" w14:textId="77777777" w:rsidR="00724D5D" w:rsidRPr="005E0749" w:rsidRDefault="00724D5D" w:rsidP="00724D5D">
            <w:pPr>
              <w:jc w:val="center"/>
              <w:rPr>
                <w:color w:val="000000"/>
              </w:rPr>
            </w:pPr>
            <w:r w:rsidRPr="005E0749">
              <w:rPr>
                <w:color w:val="000000"/>
              </w:rPr>
              <w:t>53,8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CB516" w14:textId="64DA646A" w:rsidR="00724D5D" w:rsidRPr="005E0749" w:rsidRDefault="00724D5D" w:rsidP="00724D5D">
            <w:pPr>
              <w:jc w:val="center"/>
              <w:rPr>
                <w:color w:val="000000"/>
              </w:rPr>
            </w:pPr>
            <w:r>
              <w:rPr>
                <w:color w:val="000000"/>
              </w:rPr>
              <w:t>47,0</w:t>
            </w:r>
          </w:p>
        </w:tc>
      </w:tr>
      <w:tr w:rsidR="00724D5D" w:rsidRPr="00D86E96" w14:paraId="3A9C556B" w14:textId="77777777" w:rsidTr="001260DA">
        <w:trPr>
          <w:trHeight w:val="20"/>
        </w:trPr>
        <w:tc>
          <w:tcPr>
            <w:tcW w:w="562" w:type="dxa"/>
            <w:vAlign w:val="center"/>
          </w:tcPr>
          <w:p w14:paraId="1C19CDA4" w14:textId="77777777" w:rsidR="00724D5D" w:rsidRPr="002E1749" w:rsidRDefault="00724D5D" w:rsidP="00724D5D">
            <w:pPr>
              <w:jc w:val="center"/>
              <w:rPr>
                <w:b/>
                <w:color w:val="000000"/>
                <w:sz w:val="20"/>
                <w:szCs w:val="20"/>
              </w:rPr>
            </w:pPr>
            <w:r w:rsidRPr="002E1749">
              <w:rPr>
                <w:b/>
                <w:color w:val="000000"/>
                <w:sz w:val="20"/>
                <w:szCs w:val="20"/>
              </w:rPr>
              <w:t>5.2</w:t>
            </w:r>
          </w:p>
        </w:tc>
        <w:tc>
          <w:tcPr>
            <w:tcW w:w="10348" w:type="dxa"/>
            <w:shd w:val="clear" w:color="auto" w:fill="auto"/>
            <w:noWrap/>
            <w:vAlign w:val="bottom"/>
            <w:hideMark/>
          </w:tcPr>
          <w:p w14:paraId="24F2C54D" w14:textId="77777777" w:rsidR="00724D5D" w:rsidRPr="002E1749" w:rsidRDefault="00724D5D" w:rsidP="00724D5D">
            <w:pPr>
              <w:rPr>
                <w:color w:val="000000"/>
                <w:sz w:val="20"/>
                <w:szCs w:val="20"/>
              </w:rPr>
            </w:pPr>
            <w:r w:rsidRPr="002E1749">
              <w:rPr>
                <w:color w:val="000000"/>
                <w:sz w:val="20"/>
                <w:szCs w:val="20"/>
              </w:rPr>
              <w:t>Владение понятийным аппаратом географии. 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 Умение использовать источники географической информации для решения различных задач.</w:t>
            </w:r>
          </w:p>
        </w:tc>
        <w:tc>
          <w:tcPr>
            <w:tcW w:w="1559" w:type="dxa"/>
            <w:shd w:val="clear" w:color="auto" w:fill="auto"/>
            <w:noWrap/>
            <w:vAlign w:val="center"/>
            <w:hideMark/>
          </w:tcPr>
          <w:p w14:paraId="1087E1B5" w14:textId="77777777" w:rsidR="00724D5D" w:rsidRPr="005E0749" w:rsidRDefault="00724D5D" w:rsidP="00724D5D">
            <w:pPr>
              <w:jc w:val="center"/>
              <w:rPr>
                <w:color w:val="000000"/>
              </w:rPr>
            </w:pPr>
            <w:r w:rsidRPr="005E0749">
              <w:rPr>
                <w:color w:val="000000"/>
              </w:rPr>
              <w:t>2</w:t>
            </w:r>
          </w:p>
        </w:tc>
        <w:tc>
          <w:tcPr>
            <w:tcW w:w="851" w:type="dxa"/>
            <w:vAlign w:val="center"/>
          </w:tcPr>
          <w:p w14:paraId="47EAA236" w14:textId="77777777" w:rsidR="00724D5D" w:rsidRPr="005E0749" w:rsidRDefault="00724D5D" w:rsidP="00724D5D">
            <w:pPr>
              <w:jc w:val="center"/>
              <w:rPr>
                <w:color w:val="000000"/>
              </w:rPr>
            </w:pPr>
            <w:r w:rsidRPr="005E0749">
              <w:rPr>
                <w:color w:val="000000"/>
              </w:rPr>
              <w:t>44,2</w:t>
            </w:r>
          </w:p>
        </w:tc>
        <w:tc>
          <w:tcPr>
            <w:tcW w:w="1134" w:type="dxa"/>
            <w:shd w:val="clear" w:color="auto" w:fill="auto"/>
            <w:noWrap/>
            <w:vAlign w:val="center"/>
          </w:tcPr>
          <w:p w14:paraId="0F5DDA12" w14:textId="77777777" w:rsidR="00724D5D" w:rsidRPr="005E0749" w:rsidRDefault="00724D5D" w:rsidP="00724D5D">
            <w:pPr>
              <w:jc w:val="center"/>
              <w:rPr>
                <w:color w:val="000000"/>
              </w:rPr>
            </w:pPr>
            <w:r w:rsidRPr="005E0749">
              <w:rPr>
                <w:color w:val="000000"/>
              </w:rPr>
              <w:t>47,7</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1E839FF6" w14:textId="294B118C" w:rsidR="00724D5D" w:rsidRPr="005E0749" w:rsidRDefault="00724D5D" w:rsidP="00724D5D">
            <w:pPr>
              <w:jc w:val="center"/>
              <w:rPr>
                <w:color w:val="000000"/>
              </w:rPr>
            </w:pPr>
            <w:r>
              <w:rPr>
                <w:color w:val="000000"/>
              </w:rPr>
              <w:t>43,0</w:t>
            </w:r>
          </w:p>
        </w:tc>
      </w:tr>
      <w:tr w:rsidR="00724D5D" w:rsidRPr="00D86E96" w14:paraId="12EBE583" w14:textId="77777777" w:rsidTr="001260DA">
        <w:trPr>
          <w:trHeight w:val="20"/>
        </w:trPr>
        <w:tc>
          <w:tcPr>
            <w:tcW w:w="562" w:type="dxa"/>
            <w:vAlign w:val="center"/>
          </w:tcPr>
          <w:p w14:paraId="1A85B46D" w14:textId="77777777" w:rsidR="00724D5D" w:rsidRPr="002E1749" w:rsidRDefault="00724D5D" w:rsidP="00724D5D">
            <w:pPr>
              <w:jc w:val="center"/>
              <w:rPr>
                <w:b/>
                <w:color w:val="000000"/>
                <w:sz w:val="20"/>
                <w:szCs w:val="20"/>
              </w:rPr>
            </w:pPr>
            <w:r w:rsidRPr="002E1749">
              <w:rPr>
                <w:b/>
                <w:color w:val="000000"/>
                <w:sz w:val="20"/>
                <w:szCs w:val="20"/>
              </w:rPr>
              <w:t>5.3</w:t>
            </w:r>
          </w:p>
        </w:tc>
        <w:tc>
          <w:tcPr>
            <w:tcW w:w="10348" w:type="dxa"/>
            <w:shd w:val="clear" w:color="auto" w:fill="auto"/>
            <w:noWrap/>
            <w:vAlign w:val="bottom"/>
            <w:hideMark/>
          </w:tcPr>
          <w:p w14:paraId="1667892D" w14:textId="77777777" w:rsidR="00724D5D" w:rsidRPr="002E1749" w:rsidRDefault="00724D5D" w:rsidP="00724D5D">
            <w:pPr>
              <w:rPr>
                <w:color w:val="000000"/>
                <w:sz w:val="20"/>
                <w:szCs w:val="20"/>
              </w:rPr>
            </w:pPr>
            <w:r w:rsidRPr="002E1749">
              <w:rPr>
                <w:color w:val="000000"/>
                <w:sz w:val="20"/>
                <w:szCs w:val="20"/>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1559" w:type="dxa"/>
            <w:shd w:val="clear" w:color="auto" w:fill="auto"/>
            <w:noWrap/>
            <w:vAlign w:val="center"/>
            <w:hideMark/>
          </w:tcPr>
          <w:p w14:paraId="1D063314" w14:textId="77777777" w:rsidR="00724D5D" w:rsidRPr="005E0749" w:rsidRDefault="00724D5D" w:rsidP="00724D5D">
            <w:pPr>
              <w:jc w:val="center"/>
              <w:rPr>
                <w:color w:val="000000"/>
              </w:rPr>
            </w:pPr>
            <w:r w:rsidRPr="005E0749">
              <w:rPr>
                <w:color w:val="000000"/>
              </w:rPr>
              <w:t>2</w:t>
            </w:r>
          </w:p>
        </w:tc>
        <w:tc>
          <w:tcPr>
            <w:tcW w:w="851" w:type="dxa"/>
            <w:vAlign w:val="center"/>
          </w:tcPr>
          <w:p w14:paraId="11E254CB" w14:textId="77777777" w:rsidR="00724D5D" w:rsidRPr="005E0749" w:rsidRDefault="00724D5D" w:rsidP="00724D5D">
            <w:pPr>
              <w:jc w:val="center"/>
              <w:rPr>
                <w:color w:val="000000"/>
              </w:rPr>
            </w:pPr>
            <w:r w:rsidRPr="005E0749">
              <w:rPr>
                <w:color w:val="000000"/>
              </w:rPr>
              <w:t>50,4</w:t>
            </w:r>
          </w:p>
        </w:tc>
        <w:tc>
          <w:tcPr>
            <w:tcW w:w="1134" w:type="dxa"/>
            <w:shd w:val="clear" w:color="auto" w:fill="auto"/>
            <w:noWrap/>
            <w:vAlign w:val="center"/>
          </w:tcPr>
          <w:p w14:paraId="32DBB103" w14:textId="77777777" w:rsidR="00724D5D" w:rsidRPr="005E0749" w:rsidRDefault="00724D5D" w:rsidP="00724D5D">
            <w:pPr>
              <w:jc w:val="center"/>
              <w:rPr>
                <w:color w:val="000000"/>
              </w:rPr>
            </w:pPr>
            <w:r w:rsidRPr="005E0749">
              <w:rPr>
                <w:color w:val="000000"/>
              </w:rPr>
              <w:t>50,5</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31227B96" w14:textId="3FECF5EF" w:rsidR="00724D5D" w:rsidRPr="005E0749" w:rsidRDefault="00724D5D" w:rsidP="00724D5D">
            <w:pPr>
              <w:jc w:val="center"/>
              <w:rPr>
                <w:color w:val="000000"/>
              </w:rPr>
            </w:pPr>
            <w:r>
              <w:rPr>
                <w:color w:val="000000"/>
              </w:rPr>
              <w:t>54,0</w:t>
            </w:r>
          </w:p>
        </w:tc>
      </w:tr>
      <w:tr w:rsidR="00724D5D" w:rsidRPr="00D86E96" w14:paraId="5815AE5A" w14:textId="77777777" w:rsidTr="001260DA">
        <w:trPr>
          <w:trHeight w:val="20"/>
        </w:trPr>
        <w:tc>
          <w:tcPr>
            <w:tcW w:w="562" w:type="dxa"/>
            <w:vAlign w:val="center"/>
          </w:tcPr>
          <w:p w14:paraId="7ED09905" w14:textId="77777777" w:rsidR="00724D5D" w:rsidRPr="002E1749" w:rsidRDefault="00724D5D" w:rsidP="00724D5D">
            <w:pPr>
              <w:jc w:val="center"/>
              <w:rPr>
                <w:b/>
                <w:color w:val="000000"/>
                <w:sz w:val="20"/>
                <w:szCs w:val="20"/>
              </w:rPr>
            </w:pPr>
            <w:r w:rsidRPr="002E1749">
              <w:rPr>
                <w:b/>
                <w:color w:val="000000"/>
                <w:sz w:val="20"/>
                <w:szCs w:val="20"/>
              </w:rPr>
              <w:t>6.1</w:t>
            </w:r>
          </w:p>
        </w:tc>
        <w:tc>
          <w:tcPr>
            <w:tcW w:w="10348" w:type="dxa"/>
            <w:shd w:val="clear" w:color="auto" w:fill="auto"/>
            <w:noWrap/>
            <w:vAlign w:val="bottom"/>
            <w:hideMark/>
          </w:tcPr>
          <w:p w14:paraId="238B4B21" w14:textId="77777777" w:rsidR="00724D5D" w:rsidRPr="002E1749" w:rsidRDefault="00724D5D" w:rsidP="00724D5D">
            <w:pPr>
              <w:rPr>
                <w:color w:val="000000"/>
                <w:sz w:val="20"/>
                <w:szCs w:val="20"/>
              </w:rPr>
            </w:pPr>
            <w:r w:rsidRPr="002E1749">
              <w:rPr>
                <w:color w:val="000000"/>
                <w:sz w:val="20"/>
                <w:szCs w:val="20"/>
              </w:rPr>
              <w:t>Административно-территориальное устройство России. Часовые пояса. Растительный и животный мир России. Почвы. Природные зоны. Высотная поясность.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1559" w:type="dxa"/>
            <w:shd w:val="clear" w:color="auto" w:fill="auto"/>
            <w:noWrap/>
            <w:vAlign w:val="center"/>
            <w:hideMark/>
          </w:tcPr>
          <w:p w14:paraId="31CE03A3" w14:textId="77777777" w:rsidR="00724D5D" w:rsidRPr="005E0749" w:rsidRDefault="00724D5D" w:rsidP="00724D5D">
            <w:pPr>
              <w:jc w:val="center"/>
              <w:rPr>
                <w:color w:val="000000"/>
              </w:rPr>
            </w:pPr>
            <w:r w:rsidRPr="005E0749">
              <w:rPr>
                <w:color w:val="000000"/>
              </w:rPr>
              <w:t>2</w:t>
            </w:r>
          </w:p>
        </w:tc>
        <w:tc>
          <w:tcPr>
            <w:tcW w:w="851" w:type="dxa"/>
            <w:vAlign w:val="center"/>
          </w:tcPr>
          <w:p w14:paraId="476E451A" w14:textId="77777777" w:rsidR="00724D5D" w:rsidRPr="005E0749" w:rsidRDefault="00724D5D" w:rsidP="00724D5D">
            <w:pPr>
              <w:jc w:val="center"/>
              <w:rPr>
                <w:color w:val="000000"/>
              </w:rPr>
            </w:pPr>
            <w:r w:rsidRPr="005E0749">
              <w:rPr>
                <w:color w:val="000000"/>
              </w:rPr>
              <w:t>37,2</w:t>
            </w:r>
          </w:p>
        </w:tc>
        <w:tc>
          <w:tcPr>
            <w:tcW w:w="1134" w:type="dxa"/>
            <w:shd w:val="clear" w:color="auto" w:fill="auto"/>
            <w:noWrap/>
            <w:vAlign w:val="center"/>
          </w:tcPr>
          <w:p w14:paraId="6C5DDBD2" w14:textId="77777777" w:rsidR="00724D5D" w:rsidRPr="005E0749" w:rsidRDefault="00724D5D" w:rsidP="00724D5D">
            <w:pPr>
              <w:jc w:val="center"/>
              <w:rPr>
                <w:color w:val="000000"/>
              </w:rPr>
            </w:pPr>
            <w:r w:rsidRPr="005E0749">
              <w:rPr>
                <w:color w:val="000000"/>
              </w:rPr>
              <w:t>46,4</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67C6FE46" w14:textId="00A3B602" w:rsidR="00724D5D" w:rsidRPr="005E0749" w:rsidRDefault="00724D5D" w:rsidP="00724D5D">
            <w:pPr>
              <w:jc w:val="center"/>
              <w:rPr>
                <w:color w:val="000000"/>
              </w:rPr>
            </w:pPr>
            <w:r>
              <w:rPr>
                <w:color w:val="000000"/>
              </w:rPr>
              <w:t>39,0</w:t>
            </w:r>
          </w:p>
        </w:tc>
      </w:tr>
      <w:tr w:rsidR="00724D5D" w:rsidRPr="00D86E96" w14:paraId="48B46189" w14:textId="77777777" w:rsidTr="001260DA">
        <w:trPr>
          <w:trHeight w:val="20"/>
        </w:trPr>
        <w:tc>
          <w:tcPr>
            <w:tcW w:w="562" w:type="dxa"/>
            <w:vAlign w:val="center"/>
          </w:tcPr>
          <w:p w14:paraId="52CE9440" w14:textId="77777777" w:rsidR="00724D5D" w:rsidRPr="002E1749" w:rsidRDefault="00724D5D" w:rsidP="00724D5D">
            <w:pPr>
              <w:jc w:val="center"/>
              <w:rPr>
                <w:b/>
                <w:color w:val="000000"/>
                <w:sz w:val="20"/>
                <w:szCs w:val="20"/>
              </w:rPr>
            </w:pPr>
            <w:r w:rsidRPr="002E1749">
              <w:rPr>
                <w:b/>
                <w:color w:val="000000"/>
                <w:sz w:val="20"/>
                <w:szCs w:val="20"/>
              </w:rPr>
              <w:t>6.2</w:t>
            </w:r>
          </w:p>
        </w:tc>
        <w:tc>
          <w:tcPr>
            <w:tcW w:w="10348" w:type="dxa"/>
            <w:shd w:val="clear" w:color="auto" w:fill="auto"/>
            <w:noWrap/>
            <w:vAlign w:val="bottom"/>
            <w:hideMark/>
          </w:tcPr>
          <w:p w14:paraId="5A1A481F" w14:textId="77777777" w:rsidR="00724D5D" w:rsidRPr="002E1749" w:rsidRDefault="00724D5D" w:rsidP="00724D5D">
            <w:pPr>
              <w:rPr>
                <w:color w:val="000000"/>
                <w:sz w:val="20"/>
                <w:szCs w:val="20"/>
              </w:rPr>
            </w:pPr>
            <w:r w:rsidRPr="002E1749">
              <w:rPr>
                <w:color w:val="000000"/>
                <w:sz w:val="20"/>
                <w:szCs w:val="20"/>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1559" w:type="dxa"/>
            <w:shd w:val="clear" w:color="auto" w:fill="auto"/>
            <w:noWrap/>
            <w:vAlign w:val="center"/>
            <w:hideMark/>
          </w:tcPr>
          <w:p w14:paraId="3D4DA42E" w14:textId="77777777" w:rsidR="00724D5D" w:rsidRPr="005E0749" w:rsidRDefault="00724D5D" w:rsidP="00724D5D">
            <w:pPr>
              <w:jc w:val="center"/>
              <w:rPr>
                <w:color w:val="000000"/>
              </w:rPr>
            </w:pPr>
            <w:r w:rsidRPr="005E0749">
              <w:rPr>
                <w:color w:val="000000"/>
              </w:rPr>
              <w:t>1</w:t>
            </w:r>
          </w:p>
        </w:tc>
        <w:tc>
          <w:tcPr>
            <w:tcW w:w="851" w:type="dxa"/>
            <w:vAlign w:val="center"/>
          </w:tcPr>
          <w:p w14:paraId="66A04729" w14:textId="77777777" w:rsidR="00724D5D" w:rsidRPr="005E0749" w:rsidRDefault="00724D5D" w:rsidP="00724D5D">
            <w:pPr>
              <w:jc w:val="center"/>
              <w:rPr>
                <w:color w:val="000000"/>
              </w:rPr>
            </w:pPr>
            <w:r w:rsidRPr="005E0749">
              <w:rPr>
                <w:color w:val="000000"/>
              </w:rPr>
              <w:t>36,8</w:t>
            </w:r>
          </w:p>
        </w:tc>
        <w:tc>
          <w:tcPr>
            <w:tcW w:w="1134" w:type="dxa"/>
            <w:shd w:val="clear" w:color="auto" w:fill="auto"/>
            <w:noWrap/>
            <w:vAlign w:val="center"/>
          </w:tcPr>
          <w:p w14:paraId="2DD6D08E" w14:textId="77777777" w:rsidR="00724D5D" w:rsidRPr="005E0749" w:rsidRDefault="00724D5D" w:rsidP="00724D5D">
            <w:pPr>
              <w:jc w:val="center"/>
              <w:rPr>
                <w:color w:val="000000"/>
              </w:rPr>
            </w:pPr>
            <w:r w:rsidRPr="005E0749">
              <w:rPr>
                <w:color w:val="000000"/>
              </w:rPr>
              <w:t>46,3</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250B9734" w14:textId="238A1896" w:rsidR="00724D5D" w:rsidRPr="005E0749" w:rsidRDefault="00724D5D" w:rsidP="00724D5D">
            <w:pPr>
              <w:jc w:val="center"/>
              <w:rPr>
                <w:color w:val="000000"/>
              </w:rPr>
            </w:pPr>
            <w:r>
              <w:rPr>
                <w:color w:val="000000"/>
              </w:rPr>
              <w:t>29,0</w:t>
            </w:r>
          </w:p>
        </w:tc>
      </w:tr>
      <w:tr w:rsidR="00724D5D" w:rsidRPr="00D86E96" w14:paraId="2AFC24BD" w14:textId="77777777" w:rsidTr="001260DA">
        <w:trPr>
          <w:trHeight w:val="20"/>
        </w:trPr>
        <w:tc>
          <w:tcPr>
            <w:tcW w:w="562" w:type="dxa"/>
            <w:vAlign w:val="center"/>
          </w:tcPr>
          <w:p w14:paraId="4B0E8EB9" w14:textId="77777777" w:rsidR="00724D5D" w:rsidRPr="002E1749" w:rsidRDefault="00724D5D" w:rsidP="00724D5D">
            <w:pPr>
              <w:jc w:val="center"/>
              <w:rPr>
                <w:b/>
                <w:color w:val="000000"/>
                <w:sz w:val="20"/>
                <w:szCs w:val="20"/>
              </w:rPr>
            </w:pPr>
            <w:r w:rsidRPr="002E1749">
              <w:rPr>
                <w:b/>
                <w:color w:val="000000"/>
                <w:sz w:val="20"/>
                <w:szCs w:val="20"/>
              </w:rPr>
              <w:t>6.3</w:t>
            </w:r>
          </w:p>
        </w:tc>
        <w:tc>
          <w:tcPr>
            <w:tcW w:w="10348" w:type="dxa"/>
            <w:shd w:val="clear" w:color="auto" w:fill="auto"/>
            <w:noWrap/>
            <w:vAlign w:val="bottom"/>
            <w:hideMark/>
          </w:tcPr>
          <w:p w14:paraId="088633C4" w14:textId="77777777" w:rsidR="00724D5D" w:rsidRPr="002E1749" w:rsidRDefault="00724D5D" w:rsidP="00724D5D">
            <w:pPr>
              <w:rPr>
                <w:color w:val="000000"/>
                <w:sz w:val="20"/>
                <w:szCs w:val="20"/>
              </w:rPr>
            </w:pPr>
            <w:r w:rsidRPr="002E1749">
              <w:rPr>
                <w:color w:val="000000"/>
                <w:sz w:val="20"/>
                <w:szCs w:val="20"/>
              </w:rPr>
              <w:t>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1559" w:type="dxa"/>
            <w:shd w:val="clear" w:color="auto" w:fill="auto"/>
            <w:noWrap/>
            <w:vAlign w:val="center"/>
            <w:hideMark/>
          </w:tcPr>
          <w:p w14:paraId="1F7C908A" w14:textId="77777777" w:rsidR="00724D5D" w:rsidRPr="005E0749" w:rsidRDefault="00724D5D" w:rsidP="00724D5D">
            <w:pPr>
              <w:jc w:val="center"/>
              <w:rPr>
                <w:color w:val="000000"/>
              </w:rPr>
            </w:pPr>
            <w:r w:rsidRPr="005E0749">
              <w:rPr>
                <w:color w:val="000000"/>
              </w:rPr>
              <w:t>1</w:t>
            </w:r>
          </w:p>
        </w:tc>
        <w:tc>
          <w:tcPr>
            <w:tcW w:w="851" w:type="dxa"/>
            <w:vAlign w:val="center"/>
          </w:tcPr>
          <w:p w14:paraId="08C1C9AA" w14:textId="77777777" w:rsidR="00724D5D" w:rsidRPr="005E0749" w:rsidRDefault="00724D5D" w:rsidP="00724D5D">
            <w:pPr>
              <w:jc w:val="center"/>
              <w:rPr>
                <w:color w:val="000000"/>
              </w:rPr>
            </w:pPr>
            <w:r w:rsidRPr="005E0749">
              <w:rPr>
                <w:color w:val="000000"/>
              </w:rPr>
              <w:t>34,9</w:t>
            </w:r>
          </w:p>
        </w:tc>
        <w:tc>
          <w:tcPr>
            <w:tcW w:w="1134" w:type="dxa"/>
            <w:shd w:val="clear" w:color="auto" w:fill="auto"/>
            <w:noWrap/>
            <w:vAlign w:val="center"/>
          </w:tcPr>
          <w:p w14:paraId="0D6235D5" w14:textId="77777777" w:rsidR="00724D5D" w:rsidRPr="005E0749" w:rsidRDefault="00724D5D" w:rsidP="00724D5D">
            <w:pPr>
              <w:jc w:val="center"/>
              <w:rPr>
                <w:color w:val="000000"/>
              </w:rPr>
            </w:pPr>
            <w:r w:rsidRPr="005E0749">
              <w:rPr>
                <w:color w:val="000000"/>
              </w:rPr>
              <w:t>45,9</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BB7F344" w14:textId="03DDEC44" w:rsidR="00724D5D" w:rsidRPr="005E0749" w:rsidRDefault="00724D5D" w:rsidP="00724D5D">
            <w:pPr>
              <w:jc w:val="center"/>
              <w:rPr>
                <w:color w:val="000000"/>
              </w:rPr>
            </w:pPr>
            <w:r>
              <w:rPr>
                <w:color w:val="000000"/>
              </w:rPr>
              <w:t>37,0</w:t>
            </w:r>
          </w:p>
        </w:tc>
      </w:tr>
      <w:tr w:rsidR="00724D5D" w:rsidRPr="00D86E96" w14:paraId="6FAED2CA" w14:textId="77777777" w:rsidTr="001260DA">
        <w:trPr>
          <w:trHeight w:val="20"/>
        </w:trPr>
        <w:tc>
          <w:tcPr>
            <w:tcW w:w="562" w:type="dxa"/>
            <w:vAlign w:val="center"/>
          </w:tcPr>
          <w:p w14:paraId="261A2082" w14:textId="77777777" w:rsidR="00724D5D" w:rsidRPr="002E1749" w:rsidRDefault="00724D5D" w:rsidP="00724D5D">
            <w:pPr>
              <w:jc w:val="center"/>
              <w:rPr>
                <w:b/>
                <w:color w:val="000000"/>
                <w:sz w:val="20"/>
                <w:szCs w:val="20"/>
              </w:rPr>
            </w:pPr>
            <w:r w:rsidRPr="002E1749">
              <w:rPr>
                <w:b/>
                <w:color w:val="000000"/>
                <w:sz w:val="20"/>
                <w:szCs w:val="20"/>
              </w:rPr>
              <w:t>7.1</w:t>
            </w:r>
          </w:p>
        </w:tc>
        <w:tc>
          <w:tcPr>
            <w:tcW w:w="10348" w:type="dxa"/>
            <w:vMerge w:val="restart"/>
            <w:shd w:val="clear" w:color="auto" w:fill="auto"/>
            <w:noWrap/>
            <w:vAlign w:val="bottom"/>
            <w:hideMark/>
          </w:tcPr>
          <w:p w14:paraId="535DD765" w14:textId="77777777" w:rsidR="00724D5D" w:rsidRPr="002E1749" w:rsidRDefault="00724D5D" w:rsidP="00724D5D">
            <w:pPr>
              <w:rPr>
                <w:color w:val="000000"/>
                <w:sz w:val="20"/>
                <w:szCs w:val="20"/>
              </w:rPr>
            </w:pPr>
            <w:r w:rsidRPr="002E1749">
              <w:rPr>
                <w:color w:val="000000"/>
                <w:sz w:val="20"/>
                <w:szCs w:val="20"/>
              </w:rPr>
              <w:t>Население России. Умения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559" w:type="dxa"/>
            <w:shd w:val="clear" w:color="auto" w:fill="auto"/>
            <w:noWrap/>
            <w:vAlign w:val="center"/>
            <w:hideMark/>
          </w:tcPr>
          <w:p w14:paraId="521D120F" w14:textId="77777777" w:rsidR="00724D5D" w:rsidRPr="005E0749" w:rsidRDefault="00724D5D" w:rsidP="00724D5D">
            <w:pPr>
              <w:jc w:val="center"/>
              <w:rPr>
                <w:color w:val="000000"/>
              </w:rPr>
            </w:pPr>
            <w:r w:rsidRPr="005E0749">
              <w:rPr>
                <w:color w:val="000000"/>
              </w:rPr>
              <w:t>2</w:t>
            </w:r>
          </w:p>
        </w:tc>
        <w:tc>
          <w:tcPr>
            <w:tcW w:w="851" w:type="dxa"/>
            <w:vAlign w:val="center"/>
          </w:tcPr>
          <w:p w14:paraId="404AB785" w14:textId="77777777" w:rsidR="00724D5D" w:rsidRPr="005E0749" w:rsidRDefault="00724D5D" w:rsidP="00724D5D">
            <w:pPr>
              <w:jc w:val="center"/>
              <w:rPr>
                <w:color w:val="000000"/>
              </w:rPr>
            </w:pPr>
            <w:r w:rsidRPr="005E0749">
              <w:rPr>
                <w:color w:val="000000"/>
              </w:rPr>
              <w:t>74,8</w:t>
            </w:r>
          </w:p>
        </w:tc>
        <w:tc>
          <w:tcPr>
            <w:tcW w:w="1134" w:type="dxa"/>
            <w:shd w:val="clear" w:color="auto" w:fill="auto"/>
            <w:noWrap/>
            <w:vAlign w:val="center"/>
          </w:tcPr>
          <w:p w14:paraId="0D6F3CA4" w14:textId="77777777" w:rsidR="00724D5D" w:rsidRPr="005E0749" w:rsidRDefault="00724D5D" w:rsidP="00724D5D">
            <w:pPr>
              <w:jc w:val="center"/>
              <w:rPr>
                <w:color w:val="000000"/>
              </w:rPr>
            </w:pPr>
            <w:r w:rsidRPr="005E0749">
              <w:rPr>
                <w:color w:val="000000"/>
              </w:rPr>
              <w:t>75,7</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7F761273" w14:textId="73BDAD67" w:rsidR="00724D5D" w:rsidRPr="005E0749" w:rsidRDefault="00724D5D" w:rsidP="00724D5D">
            <w:pPr>
              <w:jc w:val="center"/>
              <w:rPr>
                <w:color w:val="000000"/>
              </w:rPr>
            </w:pPr>
            <w:r>
              <w:rPr>
                <w:color w:val="000000"/>
              </w:rPr>
              <w:t>70,0</w:t>
            </w:r>
          </w:p>
        </w:tc>
      </w:tr>
      <w:tr w:rsidR="00724D5D" w:rsidRPr="00D86E96" w14:paraId="04E72511" w14:textId="77777777" w:rsidTr="001260DA">
        <w:trPr>
          <w:trHeight w:val="20"/>
        </w:trPr>
        <w:tc>
          <w:tcPr>
            <w:tcW w:w="562" w:type="dxa"/>
            <w:vAlign w:val="center"/>
          </w:tcPr>
          <w:p w14:paraId="20D989E5" w14:textId="77777777" w:rsidR="00724D5D" w:rsidRPr="002E1749" w:rsidRDefault="00724D5D" w:rsidP="00724D5D">
            <w:pPr>
              <w:jc w:val="center"/>
              <w:rPr>
                <w:b/>
                <w:color w:val="000000"/>
                <w:sz w:val="20"/>
                <w:szCs w:val="20"/>
              </w:rPr>
            </w:pPr>
            <w:r w:rsidRPr="002E1749">
              <w:rPr>
                <w:b/>
                <w:color w:val="000000"/>
                <w:sz w:val="20"/>
                <w:szCs w:val="20"/>
              </w:rPr>
              <w:t>7.2</w:t>
            </w:r>
          </w:p>
        </w:tc>
        <w:tc>
          <w:tcPr>
            <w:tcW w:w="10348" w:type="dxa"/>
            <w:vMerge/>
            <w:shd w:val="clear" w:color="auto" w:fill="auto"/>
            <w:noWrap/>
            <w:vAlign w:val="bottom"/>
            <w:hideMark/>
          </w:tcPr>
          <w:p w14:paraId="548BC911" w14:textId="77777777" w:rsidR="00724D5D" w:rsidRPr="002E1749" w:rsidRDefault="00724D5D" w:rsidP="00724D5D">
            <w:pPr>
              <w:rPr>
                <w:color w:val="000000"/>
                <w:sz w:val="20"/>
                <w:szCs w:val="20"/>
              </w:rPr>
            </w:pPr>
          </w:p>
        </w:tc>
        <w:tc>
          <w:tcPr>
            <w:tcW w:w="1559" w:type="dxa"/>
            <w:shd w:val="clear" w:color="auto" w:fill="auto"/>
            <w:noWrap/>
            <w:vAlign w:val="center"/>
            <w:hideMark/>
          </w:tcPr>
          <w:p w14:paraId="11AD77D5" w14:textId="77777777" w:rsidR="00724D5D" w:rsidRPr="005E0749" w:rsidRDefault="00724D5D" w:rsidP="00724D5D">
            <w:pPr>
              <w:jc w:val="center"/>
              <w:rPr>
                <w:color w:val="000000"/>
              </w:rPr>
            </w:pPr>
            <w:r w:rsidRPr="005E0749">
              <w:rPr>
                <w:color w:val="000000"/>
              </w:rPr>
              <w:t>2</w:t>
            </w:r>
          </w:p>
        </w:tc>
        <w:tc>
          <w:tcPr>
            <w:tcW w:w="851" w:type="dxa"/>
            <w:vAlign w:val="center"/>
          </w:tcPr>
          <w:p w14:paraId="46DAD403" w14:textId="77777777" w:rsidR="00724D5D" w:rsidRPr="005E0749" w:rsidRDefault="00724D5D" w:rsidP="00724D5D">
            <w:pPr>
              <w:jc w:val="center"/>
              <w:rPr>
                <w:color w:val="000000"/>
              </w:rPr>
            </w:pPr>
            <w:r w:rsidRPr="005E0749">
              <w:rPr>
                <w:color w:val="000000"/>
              </w:rPr>
              <w:t>56,8</w:t>
            </w:r>
          </w:p>
        </w:tc>
        <w:tc>
          <w:tcPr>
            <w:tcW w:w="1134" w:type="dxa"/>
            <w:shd w:val="clear" w:color="auto" w:fill="auto"/>
            <w:noWrap/>
            <w:vAlign w:val="center"/>
          </w:tcPr>
          <w:p w14:paraId="54044251" w14:textId="77777777" w:rsidR="00724D5D" w:rsidRPr="005E0749" w:rsidRDefault="00724D5D" w:rsidP="00724D5D">
            <w:pPr>
              <w:jc w:val="center"/>
              <w:rPr>
                <w:color w:val="000000"/>
              </w:rPr>
            </w:pPr>
            <w:r w:rsidRPr="005E0749">
              <w:rPr>
                <w:color w:val="000000"/>
              </w:rPr>
              <w:t>58,4</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4271055A" w14:textId="4EB22F8E" w:rsidR="00724D5D" w:rsidRPr="005E0749" w:rsidRDefault="00724D5D" w:rsidP="00724D5D">
            <w:pPr>
              <w:jc w:val="center"/>
              <w:rPr>
                <w:color w:val="000000"/>
              </w:rPr>
            </w:pPr>
            <w:r>
              <w:rPr>
                <w:color w:val="000000"/>
              </w:rPr>
              <w:t>54,0</w:t>
            </w:r>
          </w:p>
        </w:tc>
      </w:tr>
    </w:tbl>
    <w:p w14:paraId="3285A8B6" w14:textId="77777777" w:rsidR="00CF613D" w:rsidRDefault="00CF613D" w:rsidP="00CF613D"/>
    <w:p w14:paraId="4CA6160C" w14:textId="77777777" w:rsidR="00CF613D" w:rsidRDefault="00CF613D" w:rsidP="00CF613D"/>
    <w:p w14:paraId="1AA8B296" w14:textId="77777777" w:rsidR="00EE49F5" w:rsidRDefault="00EE49F5" w:rsidP="00CF613D">
      <w:pPr>
        <w:jc w:val="center"/>
        <w:rPr>
          <w:b/>
          <w:bCs/>
          <w:noProof/>
          <w:sz w:val="26"/>
          <w:szCs w:val="26"/>
        </w:rPr>
      </w:pPr>
    </w:p>
    <w:p w14:paraId="54D7F15E" w14:textId="77777777" w:rsidR="00CF613D" w:rsidRPr="00EE1FBE" w:rsidRDefault="00CF613D" w:rsidP="00CF613D">
      <w:pPr>
        <w:jc w:val="center"/>
        <w:rPr>
          <w:b/>
          <w:bCs/>
          <w:noProof/>
          <w:sz w:val="26"/>
          <w:szCs w:val="26"/>
        </w:rPr>
      </w:pPr>
      <w:r w:rsidRPr="00EE1FBE">
        <w:rPr>
          <w:b/>
          <w:bCs/>
          <w:noProof/>
          <w:sz w:val="26"/>
          <w:szCs w:val="26"/>
        </w:rPr>
        <w:lastRenderedPageBreak/>
        <w:t xml:space="preserve">Выполнение заданий по географии группами учащихся (в % от числа участников) </w:t>
      </w:r>
    </w:p>
    <w:p w14:paraId="7B538AEC" w14:textId="77777777" w:rsidR="00CF613D" w:rsidRPr="005E23CE" w:rsidRDefault="00CF613D" w:rsidP="00CF613D"/>
    <w:p w14:paraId="4F056F87" w14:textId="3F207992" w:rsidR="00CF613D" w:rsidRDefault="00CF613D" w:rsidP="00CF613D">
      <w:pPr>
        <w:rPr>
          <w:b/>
        </w:rPr>
      </w:pPr>
      <w:r w:rsidRPr="00A963D9">
        <w:rPr>
          <w:b/>
        </w:rPr>
        <w:t xml:space="preserve">Максимальный </w:t>
      </w:r>
      <w:r>
        <w:rPr>
          <w:b/>
        </w:rPr>
        <w:t xml:space="preserve">первичный </w:t>
      </w:r>
      <w:r w:rsidRPr="00A963D9">
        <w:rPr>
          <w:b/>
        </w:rPr>
        <w:t xml:space="preserve">балл: </w:t>
      </w:r>
      <w:r>
        <w:rPr>
          <w:b/>
        </w:rPr>
        <w:t>33</w:t>
      </w:r>
    </w:p>
    <w:p w14:paraId="5BE4A922" w14:textId="77777777" w:rsidR="00087562" w:rsidRPr="00A963D9" w:rsidRDefault="00087562" w:rsidP="00CF613D">
      <w:pPr>
        <w:rPr>
          <w:b/>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
        <w:gridCol w:w="3508"/>
        <w:gridCol w:w="1054"/>
        <w:gridCol w:w="565"/>
        <w:gridCol w:w="575"/>
        <w:gridCol w:w="566"/>
        <w:gridCol w:w="575"/>
        <w:gridCol w:w="575"/>
        <w:gridCol w:w="566"/>
        <w:gridCol w:w="566"/>
        <w:gridCol w:w="566"/>
        <w:gridCol w:w="575"/>
        <w:gridCol w:w="523"/>
        <w:gridCol w:w="575"/>
        <w:gridCol w:w="523"/>
        <w:gridCol w:w="566"/>
        <w:gridCol w:w="566"/>
        <w:gridCol w:w="575"/>
        <w:gridCol w:w="566"/>
        <w:gridCol w:w="575"/>
        <w:gridCol w:w="575"/>
      </w:tblGrid>
      <w:tr w:rsidR="0094336C" w:rsidRPr="00E751BA" w14:paraId="0ED0D8D8" w14:textId="77777777" w:rsidTr="00B91B24">
        <w:trPr>
          <w:cantSplit/>
          <w:trHeight w:val="510"/>
        </w:trPr>
        <w:tc>
          <w:tcPr>
            <w:tcW w:w="1655" w:type="pct"/>
            <w:gridSpan w:val="3"/>
            <w:noWrap/>
            <w:vAlign w:val="center"/>
          </w:tcPr>
          <w:p w14:paraId="3C309768" w14:textId="77777777" w:rsidR="0094336C" w:rsidRPr="00E751BA" w:rsidRDefault="0094336C" w:rsidP="00283E6C">
            <w:pPr>
              <w:jc w:val="center"/>
              <w:rPr>
                <w:b/>
                <w:bCs/>
                <w:color w:val="000000"/>
                <w:sz w:val="16"/>
                <w:szCs w:val="16"/>
              </w:rPr>
            </w:pPr>
            <w:r w:rsidRPr="00E751BA">
              <w:rPr>
                <w:b/>
                <w:bCs/>
                <w:color w:val="000000"/>
                <w:sz w:val="16"/>
                <w:szCs w:val="16"/>
              </w:rPr>
              <w:t>Номер задания</w:t>
            </w:r>
          </w:p>
        </w:tc>
        <w:tc>
          <w:tcPr>
            <w:tcW w:w="186" w:type="pct"/>
            <w:vAlign w:val="center"/>
          </w:tcPr>
          <w:p w14:paraId="2F2D55DC" w14:textId="77777777" w:rsidR="0094336C" w:rsidRPr="00E751BA" w:rsidRDefault="0094336C" w:rsidP="00283E6C">
            <w:pPr>
              <w:jc w:val="center"/>
              <w:rPr>
                <w:b/>
                <w:bCs/>
                <w:color w:val="000000"/>
                <w:sz w:val="16"/>
                <w:szCs w:val="16"/>
              </w:rPr>
            </w:pPr>
            <w:r w:rsidRPr="00E751BA">
              <w:rPr>
                <w:b/>
                <w:bCs/>
                <w:color w:val="000000"/>
                <w:sz w:val="16"/>
                <w:szCs w:val="16"/>
              </w:rPr>
              <w:t>1.1</w:t>
            </w:r>
          </w:p>
        </w:tc>
        <w:tc>
          <w:tcPr>
            <w:tcW w:w="189" w:type="pct"/>
            <w:vAlign w:val="center"/>
          </w:tcPr>
          <w:p w14:paraId="7943B408" w14:textId="77777777" w:rsidR="0094336C" w:rsidRPr="00E751BA" w:rsidRDefault="0094336C" w:rsidP="00283E6C">
            <w:pPr>
              <w:jc w:val="center"/>
              <w:rPr>
                <w:b/>
                <w:bCs/>
                <w:color w:val="000000"/>
                <w:sz w:val="16"/>
                <w:szCs w:val="16"/>
              </w:rPr>
            </w:pPr>
            <w:r w:rsidRPr="00E751BA">
              <w:rPr>
                <w:b/>
                <w:bCs/>
                <w:color w:val="000000"/>
                <w:sz w:val="16"/>
                <w:szCs w:val="16"/>
              </w:rPr>
              <w:t>1.2</w:t>
            </w:r>
          </w:p>
        </w:tc>
        <w:tc>
          <w:tcPr>
            <w:tcW w:w="186" w:type="pct"/>
            <w:vAlign w:val="center"/>
          </w:tcPr>
          <w:p w14:paraId="355E9250" w14:textId="77777777" w:rsidR="0094336C" w:rsidRPr="00E751BA" w:rsidRDefault="0094336C" w:rsidP="00283E6C">
            <w:pPr>
              <w:jc w:val="center"/>
              <w:rPr>
                <w:b/>
                <w:bCs/>
                <w:color w:val="000000"/>
                <w:sz w:val="16"/>
                <w:szCs w:val="16"/>
              </w:rPr>
            </w:pPr>
            <w:r w:rsidRPr="00E751BA">
              <w:rPr>
                <w:b/>
                <w:bCs/>
                <w:color w:val="000000"/>
                <w:sz w:val="16"/>
                <w:szCs w:val="16"/>
              </w:rPr>
              <w:t>2.1</w:t>
            </w:r>
          </w:p>
        </w:tc>
        <w:tc>
          <w:tcPr>
            <w:tcW w:w="189" w:type="pct"/>
            <w:vAlign w:val="center"/>
          </w:tcPr>
          <w:p w14:paraId="081FE733" w14:textId="77777777" w:rsidR="0094336C" w:rsidRPr="00E751BA" w:rsidRDefault="0094336C" w:rsidP="00283E6C">
            <w:pPr>
              <w:jc w:val="center"/>
              <w:rPr>
                <w:b/>
                <w:bCs/>
                <w:color w:val="000000"/>
                <w:sz w:val="16"/>
                <w:szCs w:val="16"/>
              </w:rPr>
            </w:pPr>
            <w:r w:rsidRPr="00E751BA">
              <w:rPr>
                <w:b/>
                <w:bCs/>
                <w:color w:val="000000"/>
                <w:sz w:val="16"/>
                <w:szCs w:val="16"/>
              </w:rPr>
              <w:t>2.2</w:t>
            </w:r>
          </w:p>
        </w:tc>
        <w:tc>
          <w:tcPr>
            <w:tcW w:w="189" w:type="pct"/>
            <w:vAlign w:val="center"/>
          </w:tcPr>
          <w:p w14:paraId="4AF544BA" w14:textId="77777777" w:rsidR="0094336C" w:rsidRPr="00E751BA" w:rsidRDefault="0094336C" w:rsidP="00283E6C">
            <w:pPr>
              <w:jc w:val="center"/>
              <w:rPr>
                <w:b/>
                <w:bCs/>
                <w:color w:val="000000"/>
                <w:sz w:val="16"/>
                <w:szCs w:val="16"/>
              </w:rPr>
            </w:pPr>
            <w:r w:rsidRPr="00E751BA">
              <w:rPr>
                <w:b/>
                <w:bCs/>
                <w:color w:val="000000"/>
                <w:sz w:val="16"/>
                <w:szCs w:val="16"/>
              </w:rPr>
              <w:t>3.1</w:t>
            </w:r>
          </w:p>
        </w:tc>
        <w:tc>
          <w:tcPr>
            <w:tcW w:w="186" w:type="pct"/>
            <w:vAlign w:val="center"/>
          </w:tcPr>
          <w:p w14:paraId="3E5A6C10" w14:textId="77777777" w:rsidR="0094336C" w:rsidRPr="00E751BA" w:rsidRDefault="0094336C" w:rsidP="00283E6C">
            <w:pPr>
              <w:jc w:val="center"/>
              <w:rPr>
                <w:b/>
                <w:bCs/>
                <w:color w:val="000000"/>
                <w:sz w:val="16"/>
                <w:szCs w:val="16"/>
              </w:rPr>
            </w:pPr>
            <w:r w:rsidRPr="00E751BA">
              <w:rPr>
                <w:b/>
                <w:bCs/>
                <w:color w:val="000000"/>
                <w:sz w:val="16"/>
                <w:szCs w:val="16"/>
              </w:rPr>
              <w:t>3.2</w:t>
            </w:r>
          </w:p>
        </w:tc>
        <w:tc>
          <w:tcPr>
            <w:tcW w:w="186" w:type="pct"/>
            <w:vAlign w:val="center"/>
          </w:tcPr>
          <w:p w14:paraId="2DF06925" w14:textId="77777777" w:rsidR="0094336C" w:rsidRPr="00E751BA" w:rsidRDefault="0094336C" w:rsidP="00283E6C">
            <w:pPr>
              <w:jc w:val="center"/>
              <w:rPr>
                <w:b/>
                <w:bCs/>
                <w:color w:val="000000"/>
                <w:sz w:val="16"/>
                <w:szCs w:val="16"/>
              </w:rPr>
            </w:pPr>
            <w:r w:rsidRPr="00E751BA">
              <w:rPr>
                <w:b/>
                <w:bCs/>
                <w:color w:val="000000"/>
                <w:sz w:val="16"/>
                <w:szCs w:val="16"/>
              </w:rPr>
              <w:t>3.3</w:t>
            </w:r>
          </w:p>
        </w:tc>
        <w:tc>
          <w:tcPr>
            <w:tcW w:w="186" w:type="pct"/>
            <w:vAlign w:val="center"/>
          </w:tcPr>
          <w:p w14:paraId="7AFE8748" w14:textId="77777777" w:rsidR="0094336C" w:rsidRPr="00E751BA" w:rsidRDefault="0094336C" w:rsidP="00283E6C">
            <w:pPr>
              <w:jc w:val="center"/>
              <w:rPr>
                <w:b/>
                <w:bCs/>
                <w:color w:val="000000"/>
                <w:sz w:val="16"/>
                <w:szCs w:val="16"/>
              </w:rPr>
            </w:pPr>
            <w:r w:rsidRPr="00E751BA">
              <w:rPr>
                <w:b/>
                <w:bCs/>
                <w:color w:val="000000"/>
                <w:sz w:val="16"/>
                <w:szCs w:val="16"/>
              </w:rPr>
              <w:t>4.1</w:t>
            </w:r>
          </w:p>
        </w:tc>
        <w:tc>
          <w:tcPr>
            <w:tcW w:w="189" w:type="pct"/>
            <w:vAlign w:val="center"/>
          </w:tcPr>
          <w:p w14:paraId="1198C301" w14:textId="77777777" w:rsidR="0094336C" w:rsidRPr="00E751BA" w:rsidRDefault="0094336C" w:rsidP="00283E6C">
            <w:pPr>
              <w:jc w:val="center"/>
              <w:rPr>
                <w:b/>
                <w:bCs/>
                <w:color w:val="000000"/>
                <w:sz w:val="16"/>
                <w:szCs w:val="16"/>
              </w:rPr>
            </w:pPr>
            <w:r w:rsidRPr="00E751BA">
              <w:rPr>
                <w:b/>
                <w:bCs/>
                <w:color w:val="000000"/>
                <w:sz w:val="16"/>
                <w:szCs w:val="16"/>
              </w:rPr>
              <w:t>4.2</w:t>
            </w:r>
          </w:p>
        </w:tc>
        <w:tc>
          <w:tcPr>
            <w:tcW w:w="172" w:type="pct"/>
            <w:vAlign w:val="center"/>
          </w:tcPr>
          <w:p w14:paraId="2C7DBBEE" w14:textId="77777777" w:rsidR="0094336C" w:rsidRPr="00E751BA" w:rsidRDefault="0094336C" w:rsidP="00283E6C">
            <w:pPr>
              <w:jc w:val="center"/>
              <w:rPr>
                <w:b/>
                <w:bCs/>
                <w:color w:val="000000"/>
                <w:sz w:val="16"/>
                <w:szCs w:val="16"/>
              </w:rPr>
            </w:pPr>
            <w:r w:rsidRPr="00E751BA">
              <w:rPr>
                <w:b/>
                <w:bCs/>
                <w:color w:val="000000"/>
                <w:sz w:val="16"/>
                <w:szCs w:val="16"/>
              </w:rPr>
              <w:t>4.3</w:t>
            </w:r>
          </w:p>
        </w:tc>
        <w:tc>
          <w:tcPr>
            <w:tcW w:w="189" w:type="pct"/>
            <w:vAlign w:val="center"/>
          </w:tcPr>
          <w:p w14:paraId="6E9F66A2" w14:textId="77777777" w:rsidR="0094336C" w:rsidRPr="00E751BA" w:rsidRDefault="0094336C" w:rsidP="00283E6C">
            <w:pPr>
              <w:jc w:val="center"/>
              <w:rPr>
                <w:b/>
                <w:bCs/>
                <w:color w:val="000000"/>
                <w:sz w:val="16"/>
                <w:szCs w:val="16"/>
              </w:rPr>
            </w:pPr>
            <w:r w:rsidRPr="00E751BA">
              <w:rPr>
                <w:b/>
                <w:bCs/>
                <w:color w:val="000000"/>
                <w:sz w:val="16"/>
                <w:szCs w:val="16"/>
              </w:rPr>
              <w:t>5.1</w:t>
            </w:r>
          </w:p>
        </w:tc>
        <w:tc>
          <w:tcPr>
            <w:tcW w:w="172" w:type="pct"/>
            <w:vAlign w:val="center"/>
          </w:tcPr>
          <w:p w14:paraId="7431587F" w14:textId="77777777" w:rsidR="0094336C" w:rsidRPr="00E751BA" w:rsidRDefault="0094336C" w:rsidP="00283E6C">
            <w:pPr>
              <w:jc w:val="center"/>
              <w:rPr>
                <w:b/>
                <w:bCs/>
                <w:color w:val="000000"/>
                <w:sz w:val="16"/>
                <w:szCs w:val="16"/>
              </w:rPr>
            </w:pPr>
            <w:r w:rsidRPr="00E751BA">
              <w:rPr>
                <w:b/>
                <w:bCs/>
                <w:color w:val="000000"/>
                <w:sz w:val="16"/>
                <w:szCs w:val="16"/>
              </w:rPr>
              <w:t>5.2</w:t>
            </w:r>
          </w:p>
        </w:tc>
        <w:tc>
          <w:tcPr>
            <w:tcW w:w="186" w:type="pct"/>
            <w:vAlign w:val="center"/>
          </w:tcPr>
          <w:p w14:paraId="241D05E3" w14:textId="77777777" w:rsidR="0094336C" w:rsidRPr="00E751BA" w:rsidRDefault="0094336C" w:rsidP="00283E6C">
            <w:pPr>
              <w:jc w:val="center"/>
              <w:rPr>
                <w:b/>
                <w:bCs/>
                <w:color w:val="000000"/>
                <w:sz w:val="16"/>
                <w:szCs w:val="16"/>
              </w:rPr>
            </w:pPr>
            <w:r w:rsidRPr="00E751BA">
              <w:rPr>
                <w:b/>
                <w:bCs/>
                <w:color w:val="000000"/>
                <w:sz w:val="16"/>
                <w:szCs w:val="16"/>
              </w:rPr>
              <w:t>5.3</w:t>
            </w:r>
          </w:p>
        </w:tc>
        <w:tc>
          <w:tcPr>
            <w:tcW w:w="186" w:type="pct"/>
            <w:vAlign w:val="center"/>
          </w:tcPr>
          <w:p w14:paraId="087791C9" w14:textId="77777777" w:rsidR="0094336C" w:rsidRPr="00E751BA" w:rsidRDefault="0094336C" w:rsidP="00283E6C">
            <w:pPr>
              <w:jc w:val="center"/>
              <w:rPr>
                <w:b/>
                <w:bCs/>
                <w:color w:val="000000"/>
                <w:sz w:val="16"/>
                <w:szCs w:val="16"/>
              </w:rPr>
            </w:pPr>
            <w:r w:rsidRPr="00E751BA">
              <w:rPr>
                <w:b/>
                <w:bCs/>
                <w:color w:val="000000"/>
                <w:sz w:val="16"/>
                <w:szCs w:val="16"/>
              </w:rPr>
              <w:t>6.1</w:t>
            </w:r>
          </w:p>
        </w:tc>
        <w:tc>
          <w:tcPr>
            <w:tcW w:w="189" w:type="pct"/>
            <w:vAlign w:val="center"/>
          </w:tcPr>
          <w:p w14:paraId="6E2087F6" w14:textId="77777777" w:rsidR="0094336C" w:rsidRPr="00E751BA" w:rsidRDefault="0094336C" w:rsidP="00283E6C">
            <w:pPr>
              <w:jc w:val="center"/>
              <w:rPr>
                <w:b/>
                <w:bCs/>
                <w:color w:val="000000"/>
                <w:sz w:val="16"/>
                <w:szCs w:val="16"/>
              </w:rPr>
            </w:pPr>
            <w:r w:rsidRPr="00E751BA">
              <w:rPr>
                <w:b/>
                <w:bCs/>
                <w:color w:val="000000"/>
                <w:sz w:val="16"/>
                <w:szCs w:val="16"/>
              </w:rPr>
              <w:t>6.2</w:t>
            </w:r>
          </w:p>
        </w:tc>
        <w:tc>
          <w:tcPr>
            <w:tcW w:w="186" w:type="pct"/>
            <w:vAlign w:val="center"/>
          </w:tcPr>
          <w:p w14:paraId="710CCE31" w14:textId="77777777" w:rsidR="0094336C" w:rsidRPr="00E751BA" w:rsidRDefault="0094336C" w:rsidP="00283E6C">
            <w:pPr>
              <w:jc w:val="center"/>
              <w:rPr>
                <w:b/>
                <w:bCs/>
                <w:color w:val="000000"/>
                <w:sz w:val="16"/>
                <w:szCs w:val="16"/>
              </w:rPr>
            </w:pPr>
            <w:r w:rsidRPr="00E751BA">
              <w:rPr>
                <w:b/>
                <w:bCs/>
                <w:color w:val="000000"/>
                <w:sz w:val="16"/>
                <w:szCs w:val="16"/>
              </w:rPr>
              <w:t>6.3</w:t>
            </w:r>
          </w:p>
        </w:tc>
        <w:tc>
          <w:tcPr>
            <w:tcW w:w="189" w:type="pct"/>
            <w:vAlign w:val="center"/>
          </w:tcPr>
          <w:p w14:paraId="134F2850" w14:textId="77777777" w:rsidR="0094336C" w:rsidRPr="00E751BA" w:rsidRDefault="0094336C" w:rsidP="00283E6C">
            <w:pPr>
              <w:jc w:val="center"/>
              <w:rPr>
                <w:b/>
                <w:bCs/>
                <w:color w:val="000000"/>
                <w:sz w:val="16"/>
                <w:szCs w:val="16"/>
              </w:rPr>
            </w:pPr>
            <w:r w:rsidRPr="00E751BA">
              <w:rPr>
                <w:b/>
                <w:bCs/>
                <w:color w:val="000000"/>
                <w:sz w:val="16"/>
                <w:szCs w:val="16"/>
              </w:rPr>
              <w:t>7.1</w:t>
            </w:r>
          </w:p>
        </w:tc>
        <w:tc>
          <w:tcPr>
            <w:tcW w:w="189" w:type="pct"/>
            <w:vAlign w:val="center"/>
          </w:tcPr>
          <w:p w14:paraId="5ECA37F0" w14:textId="77777777" w:rsidR="0094336C" w:rsidRPr="00E751BA" w:rsidRDefault="0094336C" w:rsidP="00283E6C">
            <w:pPr>
              <w:jc w:val="center"/>
              <w:rPr>
                <w:b/>
                <w:bCs/>
                <w:color w:val="000000"/>
                <w:sz w:val="16"/>
                <w:szCs w:val="16"/>
              </w:rPr>
            </w:pPr>
            <w:r w:rsidRPr="00E751BA">
              <w:rPr>
                <w:b/>
                <w:bCs/>
                <w:color w:val="000000"/>
                <w:sz w:val="16"/>
                <w:szCs w:val="16"/>
              </w:rPr>
              <w:t>7.2</w:t>
            </w:r>
          </w:p>
        </w:tc>
      </w:tr>
      <w:tr w:rsidR="0094336C" w:rsidRPr="00E751BA" w14:paraId="4B594F6B" w14:textId="77777777" w:rsidTr="00B91B24">
        <w:trPr>
          <w:cantSplit/>
          <w:trHeight w:val="510"/>
        </w:trPr>
        <w:tc>
          <w:tcPr>
            <w:tcW w:w="1655" w:type="pct"/>
            <w:gridSpan w:val="3"/>
            <w:noWrap/>
            <w:vAlign w:val="center"/>
          </w:tcPr>
          <w:p w14:paraId="7D1B8419" w14:textId="77777777" w:rsidR="0094336C" w:rsidRPr="00E751BA" w:rsidRDefault="0094336C" w:rsidP="00283E6C">
            <w:pPr>
              <w:jc w:val="center"/>
              <w:rPr>
                <w:b/>
                <w:bCs/>
                <w:color w:val="000000"/>
                <w:sz w:val="16"/>
                <w:szCs w:val="16"/>
              </w:rPr>
            </w:pPr>
            <w:r w:rsidRPr="00E751BA">
              <w:rPr>
                <w:b/>
                <w:bCs/>
                <w:color w:val="000000"/>
                <w:sz w:val="16"/>
                <w:szCs w:val="16"/>
              </w:rPr>
              <w:t>Максимальный балл</w:t>
            </w:r>
          </w:p>
        </w:tc>
        <w:tc>
          <w:tcPr>
            <w:tcW w:w="186" w:type="pct"/>
            <w:vAlign w:val="center"/>
          </w:tcPr>
          <w:p w14:paraId="23A7A4AD" w14:textId="77777777" w:rsidR="0094336C" w:rsidRPr="00E751BA" w:rsidRDefault="0094336C" w:rsidP="00283E6C">
            <w:pPr>
              <w:jc w:val="center"/>
              <w:rPr>
                <w:b/>
                <w:bCs/>
                <w:color w:val="000000"/>
                <w:sz w:val="16"/>
                <w:szCs w:val="16"/>
              </w:rPr>
            </w:pPr>
            <w:r w:rsidRPr="00E751BA">
              <w:rPr>
                <w:b/>
                <w:bCs/>
                <w:color w:val="000000"/>
                <w:sz w:val="16"/>
                <w:szCs w:val="16"/>
              </w:rPr>
              <w:t>3</w:t>
            </w:r>
          </w:p>
        </w:tc>
        <w:tc>
          <w:tcPr>
            <w:tcW w:w="189" w:type="pct"/>
            <w:vAlign w:val="center"/>
          </w:tcPr>
          <w:p w14:paraId="71654268" w14:textId="77777777" w:rsidR="0094336C" w:rsidRPr="00E751BA" w:rsidRDefault="0094336C" w:rsidP="00283E6C">
            <w:pPr>
              <w:jc w:val="center"/>
              <w:rPr>
                <w:b/>
                <w:bCs/>
                <w:color w:val="000000"/>
                <w:sz w:val="16"/>
                <w:szCs w:val="16"/>
              </w:rPr>
            </w:pPr>
            <w:r w:rsidRPr="00E751BA">
              <w:rPr>
                <w:b/>
                <w:bCs/>
                <w:color w:val="000000"/>
                <w:sz w:val="16"/>
                <w:szCs w:val="16"/>
              </w:rPr>
              <w:t>1</w:t>
            </w:r>
          </w:p>
        </w:tc>
        <w:tc>
          <w:tcPr>
            <w:tcW w:w="186" w:type="pct"/>
            <w:vAlign w:val="center"/>
          </w:tcPr>
          <w:p w14:paraId="54B18D83"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9" w:type="pct"/>
            <w:vAlign w:val="center"/>
          </w:tcPr>
          <w:p w14:paraId="3A8EACA3"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9" w:type="pct"/>
            <w:vAlign w:val="center"/>
          </w:tcPr>
          <w:p w14:paraId="0E81BF16"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6" w:type="pct"/>
            <w:vAlign w:val="center"/>
          </w:tcPr>
          <w:p w14:paraId="228C689D"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6" w:type="pct"/>
            <w:vAlign w:val="center"/>
          </w:tcPr>
          <w:p w14:paraId="7F961CA8"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6" w:type="pct"/>
            <w:vAlign w:val="center"/>
          </w:tcPr>
          <w:p w14:paraId="3CD66021"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9" w:type="pct"/>
            <w:vAlign w:val="center"/>
          </w:tcPr>
          <w:p w14:paraId="073298A6"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72" w:type="pct"/>
            <w:vAlign w:val="center"/>
          </w:tcPr>
          <w:p w14:paraId="3B16D6CC"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9" w:type="pct"/>
            <w:vAlign w:val="center"/>
          </w:tcPr>
          <w:p w14:paraId="763B1650" w14:textId="77777777" w:rsidR="0094336C" w:rsidRPr="00E751BA" w:rsidRDefault="0094336C" w:rsidP="00283E6C">
            <w:pPr>
              <w:jc w:val="center"/>
              <w:rPr>
                <w:b/>
                <w:bCs/>
                <w:color w:val="000000"/>
                <w:sz w:val="16"/>
                <w:szCs w:val="16"/>
              </w:rPr>
            </w:pPr>
            <w:r w:rsidRPr="00E751BA">
              <w:rPr>
                <w:b/>
                <w:bCs/>
                <w:color w:val="000000"/>
                <w:sz w:val="16"/>
                <w:szCs w:val="16"/>
              </w:rPr>
              <w:t>1</w:t>
            </w:r>
          </w:p>
        </w:tc>
        <w:tc>
          <w:tcPr>
            <w:tcW w:w="172" w:type="pct"/>
            <w:vAlign w:val="center"/>
          </w:tcPr>
          <w:p w14:paraId="53D402D5"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6" w:type="pct"/>
            <w:vAlign w:val="center"/>
          </w:tcPr>
          <w:p w14:paraId="077D8451"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6" w:type="pct"/>
            <w:vAlign w:val="center"/>
          </w:tcPr>
          <w:p w14:paraId="7549D038"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9" w:type="pct"/>
            <w:vAlign w:val="center"/>
          </w:tcPr>
          <w:p w14:paraId="2BC5E869" w14:textId="77777777" w:rsidR="0094336C" w:rsidRPr="00E751BA" w:rsidRDefault="0094336C" w:rsidP="00283E6C">
            <w:pPr>
              <w:jc w:val="center"/>
              <w:rPr>
                <w:b/>
                <w:bCs/>
                <w:color w:val="000000"/>
                <w:sz w:val="16"/>
                <w:szCs w:val="16"/>
              </w:rPr>
            </w:pPr>
            <w:r w:rsidRPr="00E751BA">
              <w:rPr>
                <w:b/>
                <w:bCs/>
                <w:color w:val="000000"/>
                <w:sz w:val="16"/>
                <w:szCs w:val="16"/>
              </w:rPr>
              <w:t>1</w:t>
            </w:r>
          </w:p>
        </w:tc>
        <w:tc>
          <w:tcPr>
            <w:tcW w:w="186" w:type="pct"/>
            <w:vAlign w:val="center"/>
          </w:tcPr>
          <w:p w14:paraId="6271C58E" w14:textId="77777777" w:rsidR="0094336C" w:rsidRPr="00E751BA" w:rsidRDefault="0094336C" w:rsidP="00283E6C">
            <w:pPr>
              <w:jc w:val="center"/>
              <w:rPr>
                <w:b/>
                <w:bCs/>
                <w:color w:val="000000"/>
                <w:sz w:val="16"/>
                <w:szCs w:val="16"/>
              </w:rPr>
            </w:pPr>
            <w:r w:rsidRPr="00E751BA">
              <w:rPr>
                <w:b/>
                <w:bCs/>
                <w:color w:val="000000"/>
                <w:sz w:val="16"/>
                <w:szCs w:val="16"/>
              </w:rPr>
              <w:t>1</w:t>
            </w:r>
          </w:p>
        </w:tc>
        <w:tc>
          <w:tcPr>
            <w:tcW w:w="189" w:type="pct"/>
            <w:vAlign w:val="center"/>
          </w:tcPr>
          <w:p w14:paraId="41B4C861" w14:textId="77777777" w:rsidR="0094336C" w:rsidRPr="00E751BA" w:rsidRDefault="0094336C" w:rsidP="00283E6C">
            <w:pPr>
              <w:jc w:val="center"/>
              <w:rPr>
                <w:b/>
                <w:bCs/>
                <w:color w:val="000000"/>
                <w:sz w:val="16"/>
                <w:szCs w:val="16"/>
              </w:rPr>
            </w:pPr>
            <w:r w:rsidRPr="00E751BA">
              <w:rPr>
                <w:b/>
                <w:bCs/>
                <w:color w:val="000000"/>
                <w:sz w:val="16"/>
                <w:szCs w:val="16"/>
              </w:rPr>
              <w:t>2</w:t>
            </w:r>
          </w:p>
        </w:tc>
        <w:tc>
          <w:tcPr>
            <w:tcW w:w="189" w:type="pct"/>
            <w:vAlign w:val="center"/>
          </w:tcPr>
          <w:p w14:paraId="4F780B60" w14:textId="77777777" w:rsidR="0094336C" w:rsidRPr="00E751BA" w:rsidRDefault="0094336C" w:rsidP="00283E6C">
            <w:pPr>
              <w:jc w:val="center"/>
              <w:rPr>
                <w:b/>
                <w:bCs/>
                <w:color w:val="000000"/>
                <w:sz w:val="16"/>
                <w:szCs w:val="16"/>
              </w:rPr>
            </w:pPr>
            <w:r w:rsidRPr="00E751BA">
              <w:rPr>
                <w:b/>
                <w:bCs/>
                <w:color w:val="000000"/>
                <w:sz w:val="16"/>
                <w:szCs w:val="16"/>
              </w:rPr>
              <w:t>2</w:t>
            </w:r>
          </w:p>
        </w:tc>
      </w:tr>
      <w:tr w:rsidR="0094336C" w:rsidRPr="00E751BA" w14:paraId="15435DD2" w14:textId="77777777" w:rsidTr="00B91B24">
        <w:trPr>
          <w:cantSplit/>
          <w:trHeight w:val="510"/>
        </w:trPr>
        <w:tc>
          <w:tcPr>
            <w:tcW w:w="155" w:type="pct"/>
            <w:noWrap/>
            <w:vAlign w:val="center"/>
          </w:tcPr>
          <w:p w14:paraId="3C48AB24" w14:textId="77777777" w:rsidR="0094336C" w:rsidRPr="00E751BA" w:rsidRDefault="0094336C" w:rsidP="00283E6C">
            <w:pPr>
              <w:jc w:val="center"/>
              <w:rPr>
                <w:b/>
                <w:bCs/>
                <w:color w:val="000000"/>
                <w:sz w:val="16"/>
                <w:szCs w:val="16"/>
              </w:rPr>
            </w:pPr>
            <w:r w:rsidRPr="00E751BA">
              <w:rPr>
                <w:b/>
                <w:bCs/>
                <w:color w:val="000000"/>
                <w:sz w:val="16"/>
                <w:szCs w:val="16"/>
              </w:rPr>
              <w:t>№</w:t>
            </w:r>
          </w:p>
        </w:tc>
        <w:tc>
          <w:tcPr>
            <w:tcW w:w="1154" w:type="pct"/>
            <w:vAlign w:val="center"/>
          </w:tcPr>
          <w:p w14:paraId="4ADA53CD" w14:textId="77777777" w:rsidR="0094336C" w:rsidRPr="00E751BA" w:rsidRDefault="0094336C" w:rsidP="00283E6C">
            <w:pPr>
              <w:jc w:val="center"/>
              <w:rPr>
                <w:b/>
                <w:bCs/>
                <w:color w:val="000000"/>
                <w:sz w:val="16"/>
                <w:szCs w:val="16"/>
              </w:rPr>
            </w:pPr>
            <w:r w:rsidRPr="00E751BA">
              <w:rPr>
                <w:b/>
                <w:bCs/>
                <w:color w:val="000000"/>
                <w:sz w:val="16"/>
                <w:szCs w:val="16"/>
              </w:rPr>
              <w:t>ОО</w:t>
            </w:r>
          </w:p>
        </w:tc>
        <w:tc>
          <w:tcPr>
            <w:tcW w:w="347" w:type="pct"/>
            <w:vAlign w:val="center"/>
          </w:tcPr>
          <w:p w14:paraId="0EADCF35" w14:textId="77777777" w:rsidR="00087562" w:rsidRDefault="0094336C" w:rsidP="00283E6C">
            <w:pPr>
              <w:jc w:val="center"/>
              <w:rPr>
                <w:b/>
                <w:bCs/>
                <w:color w:val="000000"/>
                <w:sz w:val="16"/>
                <w:szCs w:val="16"/>
              </w:rPr>
            </w:pPr>
            <w:r w:rsidRPr="00E751BA">
              <w:rPr>
                <w:b/>
                <w:bCs/>
                <w:color w:val="000000"/>
                <w:sz w:val="16"/>
                <w:szCs w:val="16"/>
              </w:rPr>
              <w:t xml:space="preserve">Кол-во </w:t>
            </w:r>
          </w:p>
          <w:p w14:paraId="34CDC381" w14:textId="2CC4A2FF" w:rsidR="0094336C" w:rsidRPr="00E751BA" w:rsidRDefault="0094336C" w:rsidP="00283E6C">
            <w:pPr>
              <w:jc w:val="center"/>
              <w:rPr>
                <w:b/>
                <w:bCs/>
                <w:color w:val="000000"/>
                <w:sz w:val="16"/>
                <w:szCs w:val="16"/>
              </w:rPr>
            </w:pPr>
            <w:proofErr w:type="spellStart"/>
            <w:r w:rsidRPr="00E751BA">
              <w:rPr>
                <w:b/>
                <w:bCs/>
                <w:color w:val="000000"/>
                <w:sz w:val="16"/>
                <w:szCs w:val="16"/>
              </w:rPr>
              <w:t>уч</w:t>
            </w:r>
            <w:proofErr w:type="spellEnd"/>
            <w:r w:rsidRPr="00E751BA">
              <w:rPr>
                <w:b/>
                <w:bCs/>
                <w:color w:val="000000"/>
                <w:sz w:val="16"/>
                <w:szCs w:val="16"/>
              </w:rPr>
              <w:t>-ков</w:t>
            </w:r>
          </w:p>
        </w:tc>
        <w:tc>
          <w:tcPr>
            <w:tcW w:w="3345" w:type="pct"/>
            <w:gridSpan w:val="18"/>
            <w:vAlign w:val="center"/>
          </w:tcPr>
          <w:p w14:paraId="54D1F225" w14:textId="77777777" w:rsidR="0094336C" w:rsidRPr="00E751BA" w:rsidRDefault="0094336C" w:rsidP="00283E6C">
            <w:pPr>
              <w:widowControl w:val="0"/>
              <w:autoSpaceDE w:val="0"/>
              <w:autoSpaceDN w:val="0"/>
              <w:adjustRightInd w:val="0"/>
              <w:jc w:val="center"/>
              <w:rPr>
                <w:b/>
                <w:bCs/>
                <w:color w:val="000000"/>
                <w:sz w:val="16"/>
                <w:szCs w:val="16"/>
              </w:rPr>
            </w:pPr>
            <w:r w:rsidRPr="00E751BA">
              <w:rPr>
                <w:b/>
                <w:bCs/>
                <w:color w:val="000000"/>
                <w:sz w:val="16"/>
                <w:szCs w:val="16"/>
              </w:rPr>
              <w:t>Выполнение заданий в % (от числа участников)</w:t>
            </w:r>
          </w:p>
        </w:tc>
      </w:tr>
      <w:tr w:rsidR="00E218CF" w14:paraId="686B9DB2" w14:textId="77777777" w:rsidTr="00B91B24">
        <w:trPr>
          <w:cantSplit/>
          <w:trHeight w:val="510"/>
        </w:trPr>
        <w:tc>
          <w:tcPr>
            <w:tcW w:w="155" w:type="pct"/>
            <w:noWrap/>
            <w:vAlign w:val="center"/>
          </w:tcPr>
          <w:p w14:paraId="5472F5BD" w14:textId="77777777" w:rsidR="00E218CF" w:rsidRPr="00C94BCF" w:rsidRDefault="00E218CF" w:rsidP="00E218CF">
            <w:pPr>
              <w:jc w:val="center"/>
              <w:rPr>
                <w:color w:val="000000"/>
                <w:sz w:val="18"/>
                <w:szCs w:val="18"/>
              </w:rPr>
            </w:pPr>
            <w:r w:rsidRPr="00C94BCF">
              <w:rPr>
                <w:color w:val="000000"/>
                <w:sz w:val="18"/>
                <w:szCs w:val="18"/>
              </w:rPr>
              <w:t>1</w:t>
            </w:r>
          </w:p>
        </w:tc>
        <w:tc>
          <w:tcPr>
            <w:tcW w:w="1154" w:type="pct"/>
            <w:vAlign w:val="center"/>
          </w:tcPr>
          <w:p w14:paraId="594A3331" w14:textId="6633DFCC" w:rsidR="00E218CF" w:rsidRPr="00C94BCF" w:rsidRDefault="00E218CF" w:rsidP="00E218CF">
            <w:pPr>
              <w:rPr>
                <w:color w:val="000000"/>
                <w:sz w:val="18"/>
                <w:szCs w:val="18"/>
              </w:rPr>
            </w:pPr>
            <w:r>
              <w:rPr>
                <w:color w:val="000000"/>
                <w:sz w:val="20"/>
                <w:szCs w:val="20"/>
              </w:rPr>
              <w:t xml:space="preserve">МБОУ "Теменичская СОШ" </w:t>
            </w:r>
          </w:p>
        </w:tc>
        <w:tc>
          <w:tcPr>
            <w:tcW w:w="347" w:type="pct"/>
            <w:vAlign w:val="center"/>
          </w:tcPr>
          <w:p w14:paraId="0E9ACF59" w14:textId="4997E4D3" w:rsidR="00E218CF" w:rsidRDefault="00E218CF" w:rsidP="00E218CF">
            <w:pPr>
              <w:jc w:val="center"/>
              <w:rPr>
                <w:color w:val="000000"/>
                <w:sz w:val="18"/>
                <w:szCs w:val="18"/>
              </w:rPr>
            </w:pPr>
            <w:r>
              <w:rPr>
                <w:color w:val="000000"/>
                <w:sz w:val="18"/>
                <w:szCs w:val="18"/>
              </w:rPr>
              <w:t>5</w:t>
            </w:r>
          </w:p>
        </w:tc>
        <w:tc>
          <w:tcPr>
            <w:tcW w:w="186" w:type="pct"/>
            <w:vAlign w:val="center"/>
          </w:tcPr>
          <w:p w14:paraId="64113610" w14:textId="63325089" w:rsidR="00E218CF" w:rsidRDefault="00E218CF" w:rsidP="00E218CF">
            <w:pPr>
              <w:jc w:val="center"/>
              <w:rPr>
                <w:color w:val="000000"/>
                <w:sz w:val="18"/>
                <w:szCs w:val="18"/>
              </w:rPr>
            </w:pPr>
            <w:r>
              <w:rPr>
                <w:color w:val="000000"/>
                <w:sz w:val="18"/>
                <w:szCs w:val="18"/>
              </w:rPr>
              <w:t>100</w:t>
            </w:r>
          </w:p>
        </w:tc>
        <w:tc>
          <w:tcPr>
            <w:tcW w:w="189" w:type="pct"/>
            <w:vAlign w:val="center"/>
          </w:tcPr>
          <w:p w14:paraId="0353EE84" w14:textId="1C488877" w:rsidR="00E218CF" w:rsidRDefault="00E218CF" w:rsidP="00E218CF">
            <w:pPr>
              <w:jc w:val="center"/>
              <w:rPr>
                <w:color w:val="000000"/>
                <w:sz w:val="18"/>
                <w:szCs w:val="18"/>
              </w:rPr>
            </w:pPr>
            <w:r>
              <w:rPr>
                <w:color w:val="000000"/>
                <w:sz w:val="18"/>
                <w:szCs w:val="18"/>
              </w:rPr>
              <w:t>40</w:t>
            </w:r>
          </w:p>
        </w:tc>
        <w:tc>
          <w:tcPr>
            <w:tcW w:w="186" w:type="pct"/>
            <w:vAlign w:val="center"/>
          </w:tcPr>
          <w:p w14:paraId="45F1E43E" w14:textId="25A7F7E7" w:rsidR="00E218CF" w:rsidRDefault="00E218CF" w:rsidP="00E218CF">
            <w:pPr>
              <w:jc w:val="center"/>
              <w:rPr>
                <w:color w:val="000000"/>
                <w:sz w:val="18"/>
                <w:szCs w:val="18"/>
              </w:rPr>
            </w:pPr>
            <w:r>
              <w:rPr>
                <w:color w:val="000000"/>
                <w:sz w:val="18"/>
                <w:szCs w:val="18"/>
              </w:rPr>
              <w:t>100</w:t>
            </w:r>
          </w:p>
        </w:tc>
        <w:tc>
          <w:tcPr>
            <w:tcW w:w="189" w:type="pct"/>
            <w:vAlign w:val="center"/>
          </w:tcPr>
          <w:p w14:paraId="6BCDF165" w14:textId="37DE1503" w:rsidR="00E218CF" w:rsidRDefault="00E218CF" w:rsidP="00E218CF">
            <w:pPr>
              <w:jc w:val="center"/>
              <w:rPr>
                <w:color w:val="000000"/>
                <w:sz w:val="18"/>
                <w:szCs w:val="18"/>
              </w:rPr>
            </w:pPr>
            <w:r>
              <w:rPr>
                <w:color w:val="000000"/>
                <w:sz w:val="18"/>
                <w:szCs w:val="18"/>
              </w:rPr>
              <w:t>0</w:t>
            </w:r>
          </w:p>
        </w:tc>
        <w:tc>
          <w:tcPr>
            <w:tcW w:w="189" w:type="pct"/>
            <w:vAlign w:val="center"/>
          </w:tcPr>
          <w:p w14:paraId="56B29C7C" w14:textId="5DD8E17D" w:rsidR="00E218CF" w:rsidRDefault="00E218CF" w:rsidP="00E218CF">
            <w:pPr>
              <w:jc w:val="center"/>
              <w:rPr>
                <w:color w:val="000000"/>
                <w:sz w:val="18"/>
                <w:szCs w:val="18"/>
              </w:rPr>
            </w:pPr>
            <w:r>
              <w:rPr>
                <w:color w:val="000000"/>
                <w:sz w:val="18"/>
                <w:szCs w:val="18"/>
              </w:rPr>
              <w:t>100</w:t>
            </w:r>
          </w:p>
        </w:tc>
        <w:tc>
          <w:tcPr>
            <w:tcW w:w="186" w:type="pct"/>
            <w:vAlign w:val="center"/>
          </w:tcPr>
          <w:p w14:paraId="1D2A375C" w14:textId="644F6A99" w:rsidR="00E218CF" w:rsidRDefault="00E218CF" w:rsidP="00E218CF">
            <w:pPr>
              <w:jc w:val="center"/>
              <w:rPr>
                <w:color w:val="000000"/>
                <w:sz w:val="18"/>
                <w:szCs w:val="18"/>
              </w:rPr>
            </w:pPr>
            <w:r>
              <w:rPr>
                <w:color w:val="000000"/>
                <w:sz w:val="18"/>
                <w:szCs w:val="18"/>
              </w:rPr>
              <w:t>100</w:t>
            </w:r>
          </w:p>
        </w:tc>
        <w:tc>
          <w:tcPr>
            <w:tcW w:w="186" w:type="pct"/>
            <w:vAlign w:val="center"/>
          </w:tcPr>
          <w:p w14:paraId="779A96FD" w14:textId="55B968E4" w:rsidR="00E218CF" w:rsidRDefault="00E218CF" w:rsidP="00E218CF">
            <w:pPr>
              <w:jc w:val="center"/>
              <w:rPr>
                <w:color w:val="000000"/>
                <w:sz w:val="18"/>
                <w:szCs w:val="18"/>
              </w:rPr>
            </w:pPr>
            <w:r>
              <w:rPr>
                <w:color w:val="000000"/>
                <w:sz w:val="18"/>
                <w:szCs w:val="18"/>
              </w:rPr>
              <w:t>90</w:t>
            </w:r>
          </w:p>
        </w:tc>
        <w:tc>
          <w:tcPr>
            <w:tcW w:w="186" w:type="pct"/>
            <w:vAlign w:val="center"/>
          </w:tcPr>
          <w:p w14:paraId="009F6E8F" w14:textId="44F9CF97" w:rsidR="00E218CF" w:rsidRDefault="00E218CF" w:rsidP="00E218CF">
            <w:pPr>
              <w:jc w:val="center"/>
              <w:rPr>
                <w:color w:val="000000"/>
                <w:sz w:val="18"/>
                <w:szCs w:val="18"/>
              </w:rPr>
            </w:pPr>
            <w:r>
              <w:rPr>
                <w:color w:val="000000"/>
                <w:sz w:val="18"/>
                <w:szCs w:val="18"/>
              </w:rPr>
              <w:t>80</w:t>
            </w:r>
          </w:p>
        </w:tc>
        <w:tc>
          <w:tcPr>
            <w:tcW w:w="189" w:type="pct"/>
            <w:vAlign w:val="center"/>
          </w:tcPr>
          <w:p w14:paraId="7F612728" w14:textId="3E9DA8C0" w:rsidR="00E218CF" w:rsidRDefault="00E218CF" w:rsidP="00E218CF">
            <w:pPr>
              <w:jc w:val="center"/>
              <w:rPr>
                <w:color w:val="000000"/>
                <w:sz w:val="18"/>
                <w:szCs w:val="18"/>
              </w:rPr>
            </w:pPr>
            <w:r>
              <w:rPr>
                <w:color w:val="000000"/>
                <w:sz w:val="18"/>
                <w:szCs w:val="18"/>
              </w:rPr>
              <w:t>60</w:t>
            </w:r>
          </w:p>
        </w:tc>
        <w:tc>
          <w:tcPr>
            <w:tcW w:w="172" w:type="pct"/>
            <w:vAlign w:val="center"/>
          </w:tcPr>
          <w:p w14:paraId="4D28271D" w14:textId="415F9FDF" w:rsidR="00E218CF" w:rsidRDefault="00E218CF" w:rsidP="00E218CF">
            <w:pPr>
              <w:jc w:val="center"/>
              <w:rPr>
                <w:color w:val="000000"/>
                <w:sz w:val="18"/>
                <w:szCs w:val="18"/>
              </w:rPr>
            </w:pPr>
            <w:r>
              <w:rPr>
                <w:color w:val="000000"/>
                <w:sz w:val="18"/>
                <w:szCs w:val="18"/>
              </w:rPr>
              <w:t>40</w:t>
            </w:r>
          </w:p>
        </w:tc>
        <w:tc>
          <w:tcPr>
            <w:tcW w:w="189" w:type="pct"/>
            <w:vAlign w:val="center"/>
          </w:tcPr>
          <w:p w14:paraId="18715309" w14:textId="0C850ADA" w:rsidR="00E218CF" w:rsidRDefault="00E218CF" w:rsidP="00E218CF">
            <w:pPr>
              <w:jc w:val="center"/>
              <w:rPr>
                <w:color w:val="000000"/>
                <w:sz w:val="18"/>
                <w:szCs w:val="18"/>
              </w:rPr>
            </w:pPr>
            <w:r>
              <w:rPr>
                <w:color w:val="000000"/>
                <w:sz w:val="18"/>
                <w:szCs w:val="18"/>
              </w:rPr>
              <w:t>80</w:t>
            </w:r>
          </w:p>
        </w:tc>
        <w:tc>
          <w:tcPr>
            <w:tcW w:w="172" w:type="pct"/>
            <w:vAlign w:val="center"/>
          </w:tcPr>
          <w:p w14:paraId="4E8B4F65" w14:textId="66FE02B1" w:rsidR="00E218CF" w:rsidRDefault="00E218CF" w:rsidP="00E218CF">
            <w:pPr>
              <w:jc w:val="center"/>
              <w:rPr>
                <w:color w:val="000000"/>
                <w:sz w:val="18"/>
                <w:szCs w:val="18"/>
              </w:rPr>
            </w:pPr>
            <w:r>
              <w:rPr>
                <w:color w:val="000000"/>
                <w:sz w:val="18"/>
                <w:szCs w:val="18"/>
              </w:rPr>
              <w:t>100</w:t>
            </w:r>
          </w:p>
        </w:tc>
        <w:tc>
          <w:tcPr>
            <w:tcW w:w="186" w:type="pct"/>
            <w:vAlign w:val="center"/>
          </w:tcPr>
          <w:p w14:paraId="5171A856" w14:textId="39BA34AA" w:rsidR="00E218CF" w:rsidRDefault="00E218CF" w:rsidP="00E218CF">
            <w:pPr>
              <w:jc w:val="center"/>
              <w:rPr>
                <w:color w:val="000000"/>
                <w:sz w:val="18"/>
                <w:szCs w:val="18"/>
              </w:rPr>
            </w:pPr>
            <w:r>
              <w:rPr>
                <w:color w:val="000000"/>
                <w:sz w:val="18"/>
                <w:szCs w:val="18"/>
              </w:rPr>
              <w:t>90</w:t>
            </w:r>
          </w:p>
        </w:tc>
        <w:tc>
          <w:tcPr>
            <w:tcW w:w="186" w:type="pct"/>
            <w:vAlign w:val="center"/>
          </w:tcPr>
          <w:p w14:paraId="1053D27F" w14:textId="37833AF8" w:rsidR="00E218CF" w:rsidRDefault="00E218CF" w:rsidP="00E218CF">
            <w:pPr>
              <w:jc w:val="center"/>
              <w:rPr>
                <w:color w:val="000000"/>
                <w:sz w:val="18"/>
                <w:szCs w:val="18"/>
              </w:rPr>
            </w:pPr>
            <w:r>
              <w:rPr>
                <w:color w:val="000000"/>
                <w:sz w:val="18"/>
                <w:szCs w:val="18"/>
              </w:rPr>
              <w:t>100</w:t>
            </w:r>
          </w:p>
        </w:tc>
        <w:tc>
          <w:tcPr>
            <w:tcW w:w="189" w:type="pct"/>
            <w:vAlign w:val="center"/>
          </w:tcPr>
          <w:p w14:paraId="7ABF1126" w14:textId="407A146F" w:rsidR="00E218CF" w:rsidRDefault="00E218CF" w:rsidP="00E218CF">
            <w:pPr>
              <w:jc w:val="center"/>
              <w:rPr>
                <w:color w:val="000000"/>
                <w:sz w:val="18"/>
                <w:szCs w:val="18"/>
              </w:rPr>
            </w:pPr>
            <w:r>
              <w:rPr>
                <w:color w:val="000000"/>
                <w:sz w:val="18"/>
                <w:szCs w:val="18"/>
              </w:rPr>
              <w:t>40</w:t>
            </w:r>
          </w:p>
        </w:tc>
        <w:tc>
          <w:tcPr>
            <w:tcW w:w="186" w:type="pct"/>
            <w:vAlign w:val="center"/>
          </w:tcPr>
          <w:p w14:paraId="0F01D5CB" w14:textId="266EC616" w:rsidR="00E218CF" w:rsidRDefault="00E218CF" w:rsidP="00E218CF">
            <w:pPr>
              <w:jc w:val="center"/>
              <w:rPr>
                <w:color w:val="000000"/>
                <w:sz w:val="18"/>
                <w:szCs w:val="18"/>
              </w:rPr>
            </w:pPr>
            <w:r>
              <w:rPr>
                <w:color w:val="000000"/>
                <w:sz w:val="18"/>
                <w:szCs w:val="18"/>
              </w:rPr>
              <w:t>80</w:t>
            </w:r>
          </w:p>
        </w:tc>
        <w:tc>
          <w:tcPr>
            <w:tcW w:w="189" w:type="pct"/>
            <w:vAlign w:val="center"/>
          </w:tcPr>
          <w:p w14:paraId="5473914E" w14:textId="02B1F2B8" w:rsidR="00E218CF" w:rsidRDefault="00E218CF" w:rsidP="00E218CF">
            <w:pPr>
              <w:jc w:val="center"/>
              <w:rPr>
                <w:color w:val="000000"/>
                <w:sz w:val="18"/>
                <w:szCs w:val="18"/>
              </w:rPr>
            </w:pPr>
            <w:r>
              <w:rPr>
                <w:color w:val="000000"/>
                <w:sz w:val="18"/>
                <w:szCs w:val="18"/>
              </w:rPr>
              <w:t>60</w:t>
            </w:r>
          </w:p>
        </w:tc>
        <w:tc>
          <w:tcPr>
            <w:tcW w:w="189" w:type="pct"/>
            <w:vAlign w:val="center"/>
          </w:tcPr>
          <w:p w14:paraId="709A3EE4" w14:textId="7FB91D36" w:rsidR="00E218CF" w:rsidRDefault="00E218CF" w:rsidP="00E218CF">
            <w:pPr>
              <w:jc w:val="center"/>
              <w:rPr>
                <w:color w:val="000000"/>
                <w:sz w:val="18"/>
                <w:szCs w:val="18"/>
              </w:rPr>
            </w:pPr>
            <w:r>
              <w:rPr>
                <w:color w:val="000000"/>
                <w:sz w:val="18"/>
                <w:szCs w:val="18"/>
              </w:rPr>
              <w:t>30</w:t>
            </w:r>
          </w:p>
        </w:tc>
      </w:tr>
      <w:tr w:rsidR="00E218CF" w14:paraId="6E17E559" w14:textId="77777777" w:rsidTr="00B91B24">
        <w:trPr>
          <w:cantSplit/>
          <w:trHeight w:val="510"/>
        </w:trPr>
        <w:tc>
          <w:tcPr>
            <w:tcW w:w="155" w:type="pct"/>
            <w:noWrap/>
            <w:vAlign w:val="center"/>
          </w:tcPr>
          <w:p w14:paraId="038DB306" w14:textId="77777777" w:rsidR="00E218CF" w:rsidRPr="00C94BCF" w:rsidRDefault="00E218CF" w:rsidP="00E218CF">
            <w:pPr>
              <w:jc w:val="center"/>
              <w:rPr>
                <w:color w:val="000000"/>
                <w:sz w:val="18"/>
                <w:szCs w:val="18"/>
              </w:rPr>
            </w:pPr>
            <w:r w:rsidRPr="00C94BCF">
              <w:rPr>
                <w:color w:val="000000"/>
                <w:sz w:val="18"/>
                <w:szCs w:val="18"/>
              </w:rPr>
              <w:t>2</w:t>
            </w:r>
          </w:p>
        </w:tc>
        <w:tc>
          <w:tcPr>
            <w:tcW w:w="1154" w:type="pct"/>
            <w:vAlign w:val="center"/>
          </w:tcPr>
          <w:p w14:paraId="6E199C3B" w14:textId="6F1D91A3" w:rsidR="00E218CF" w:rsidRPr="00C94BCF" w:rsidRDefault="00E218CF" w:rsidP="00E218CF">
            <w:pPr>
              <w:rPr>
                <w:color w:val="000000"/>
                <w:sz w:val="18"/>
                <w:szCs w:val="18"/>
              </w:rPr>
            </w:pPr>
            <w:r>
              <w:rPr>
                <w:color w:val="000000"/>
                <w:sz w:val="20"/>
                <w:szCs w:val="20"/>
              </w:rPr>
              <w:t>МБОУ "Супоневская СОШ №2"</w:t>
            </w:r>
          </w:p>
        </w:tc>
        <w:tc>
          <w:tcPr>
            <w:tcW w:w="347" w:type="pct"/>
            <w:vAlign w:val="center"/>
          </w:tcPr>
          <w:p w14:paraId="678B8655" w14:textId="7BA28C70" w:rsidR="00E218CF" w:rsidRDefault="00E218CF" w:rsidP="00E218CF">
            <w:pPr>
              <w:jc w:val="center"/>
              <w:rPr>
                <w:color w:val="000000"/>
                <w:sz w:val="18"/>
                <w:szCs w:val="18"/>
              </w:rPr>
            </w:pPr>
            <w:r>
              <w:rPr>
                <w:color w:val="000000"/>
                <w:sz w:val="18"/>
                <w:szCs w:val="18"/>
              </w:rPr>
              <w:t>27</w:t>
            </w:r>
          </w:p>
        </w:tc>
        <w:tc>
          <w:tcPr>
            <w:tcW w:w="186" w:type="pct"/>
            <w:vAlign w:val="center"/>
          </w:tcPr>
          <w:p w14:paraId="6EAD514E" w14:textId="25F2A424" w:rsidR="00E218CF" w:rsidRDefault="00E218CF" w:rsidP="00E218CF">
            <w:pPr>
              <w:jc w:val="center"/>
              <w:rPr>
                <w:color w:val="000000"/>
                <w:sz w:val="18"/>
                <w:szCs w:val="18"/>
              </w:rPr>
            </w:pPr>
            <w:r>
              <w:rPr>
                <w:color w:val="000000"/>
                <w:sz w:val="18"/>
                <w:szCs w:val="18"/>
              </w:rPr>
              <w:t>94</w:t>
            </w:r>
          </w:p>
        </w:tc>
        <w:tc>
          <w:tcPr>
            <w:tcW w:w="189" w:type="pct"/>
            <w:vAlign w:val="center"/>
          </w:tcPr>
          <w:p w14:paraId="0A1502CB" w14:textId="688FD1DE" w:rsidR="00E218CF" w:rsidRDefault="00E218CF" w:rsidP="00E218CF">
            <w:pPr>
              <w:jc w:val="center"/>
              <w:rPr>
                <w:color w:val="000000"/>
                <w:sz w:val="18"/>
                <w:szCs w:val="18"/>
              </w:rPr>
            </w:pPr>
            <w:r>
              <w:rPr>
                <w:color w:val="000000"/>
                <w:sz w:val="18"/>
                <w:szCs w:val="18"/>
              </w:rPr>
              <w:t>44</w:t>
            </w:r>
          </w:p>
        </w:tc>
        <w:tc>
          <w:tcPr>
            <w:tcW w:w="186" w:type="pct"/>
            <w:vAlign w:val="center"/>
          </w:tcPr>
          <w:p w14:paraId="6318D71F" w14:textId="707314DA" w:rsidR="00E218CF" w:rsidRDefault="00E218CF" w:rsidP="00E218CF">
            <w:pPr>
              <w:jc w:val="center"/>
              <w:rPr>
                <w:color w:val="000000"/>
                <w:sz w:val="18"/>
                <w:szCs w:val="18"/>
              </w:rPr>
            </w:pPr>
            <w:r>
              <w:rPr>
                <w:color w:val="000000"/>
                <w:sz w:val="18"/>
                <w:szCs w:val="18"/>
              </w:rPr>
              <w:t>81</w:t>
            </w:r>
          </w:p>
        </w:tc>
        <w:tc>
          <w:tcPr>
            <w:tcW w:w="189" w:type="pct"/>
            <w:vAlign w:val="center"/>
          </w:tcPr>
          <w:p w14:paraId="4B01B500" w14:textId="09F3DBEB" w:rsidR="00E218CF" w:rsidRDefault="00E218CF" w:rsidP="00E218CF">
            <w:pPr>
              <w:jc w:val="center"/>
              <w:rPr>
                <w:color w:val="000000"/>
                <w:sz w:val="18"/>
                <w:szCs w:val="18"/>
              </w:rPr>
            </w:pPr>
            <w:r>
              <w:rPr>
                <w:color w:val="000000"/>
                <w:sz w:val="18"/>
                <w:szCs w:val="18"/>
              </w:rPr>
              <w:t>13</w:t>
            </w:r>
          </w:p>
        </w:tc>
        <w:tc>
          <w:tcPr>
            <w:tcW w:w="189" w:type="pct"/>
            <w:vAlign w:val="center"/>
          </w:tcPr>
          <w:p w14:paraId="1B899AB1" w14:textId="6B488F6D" w:rsidR="00E218CF" w:rsidRDefault="00E218CF" w:rsidP="00E218CF">
            <w:pPr>
              <w:jc w:val="center"/>
              <w:rPr>
                <w:color w:val="000000"/>
                <w:sz w:val="18"/>
                <w:szCs w:val="18"/>
              </w:rPr>
            </w:pPr>
            <w:r>
              <w:rPr>
                <w:color w:val="000000"/>
                <w:sz w:val="18"/>
                <w:szCs w:val="18"/>
              </w:rPr>
              <w:t>54</w:t>
            </w:r>
          </w:p>
        </w:tc>
        <w:tc>
          <w:tcPr>
            <w:tcW w:w="186" w:type="pct"/>
            <w:vAlign w:val="center"/>
          </w:tcPr>
          <w:p w14:paraId="09003C0A" w14:textId="59B32642" w:rsidR="00E218CF" w:rsidRDefault="00E218CF" w:rsidP="00E218CF">
            <w:pPr>
              <w:jc w:val="center"/>
              <w:rPr>
                <w:color w:val="000000"/>
                <w:sz w:val="18"/>
                <w:szCs w:val="18"/>
              </w:rPr>
            </w:pPr>
            <w:r>
              <w:rPr>
                <w:color w:val="000000"/>
                <w:sz w:val="18"/>
                <w:szCs w:val="18"/>
              </w:rPr>
              <w:t>54</w:t>
            </w:r>
          </w:p>
        </w:tc>
        <w:tc>
          <w:tcPr>
            <w:tcW w:w="186" w:type="pct"/>
            <w:vAlign w:val="center"/>
          </w:tcPr>
          <w:p w14:paraId="690C06E6" w14:textId="48CF8DEA" w:rsidR="00E218CF" w:rsidRDefault="00E218CF" w:rsidP="00E218CF">
            <w:pPr>
              <w:jc w:val="center"/>
              <w:rPr>
                <w:color w:val="000000"/>
                <w:sz w:val="18"/>
                <w:szCs w:val="18"/>
              </w:rPr>
            </w:pPr>
            <w:r>
              <w:rPr>
                <w:color w:val="000000"/>
                <w:sz w:val="18"/>
                <w:szCs w:val="18"/>
              </w:rPr>
              <w:t>67</w:t>
            </w:r>
          </w:p>
        </w:tc>
        <w:tc>
          <w:tcPr>
            <w:tcW w:w="186" w:type="pct"/>
            <w:vAlign w:val="center"/>
          </w:tcPr>
          <w:p w14:paraId="0D719966" w14:textId="5D841EFA" w:rsidR="00E218CF" w:rsidRDefault="00E218CF" w:rsidP="00E218CF">
            <w:pPr>
              <w:jc w:val="center"/>
              <w:rPr>
                <w:color w:val="000000"/>
                <w:sz w:val="18"/>
                <w:szCs w:val="18"/>
              </w:rPr>
            </w:pPr>
            <w:r>
              <w:rPr>
                <w:color w:val="000000"/>
                <w:sz w:val="18"/>
                <w:szCs w:val="18"/>
              </w:rPr>
              <w:t>43</w:t>
            </w:r>
          </w:p>
        </w:tc>
        <w:tc>
          <w:tcPr>
            <w:tcW w:w="189" w:type="pct"/>
            <w:vAlign w:val="center"/>
          </w:tcPr>
          <w:p w14:paraId="5A168A7C" w14:textId="30A535E9" w:rsidR="00E218CF" w:rsidRDefault="00E218CF" w:rsidP="00E218CF">
            <w:pPr>
              <w:jc w:val="center"/>
              <w:rPr>
                <w:color w:val="000000"/>
                <w:sz w:val="18"/>
                <w:szCs w:val="18"/>
              </w:rPr>
            </w:pPr>
            <w:r>
              <w:rPr>
                <w:color w:val="000000"/>
                <w:sz w:val="18"/>
                <w:szCs w:val="18"/>
              </w:rPr>
              <w:t>72</w:t>
            </w:r>
          </w:p>
        </w:tc>
        <w:tc>
          <w:tcPr>
            <w:tcW w:w="172" w:type="pct"/>
            <w:vAlign w:val="center"/>
          </w:tcPr>
          <w:p w14:paraId="2DCBAC3C" w14:textId="4D12045C" w:rsidR="00E218CF" w:rsidRDefault="00E218CF" w:rsidP="00E218CF">
            <w:pPr>
              <w:jc w:val="center"/>
              <w:rPr>
                <w:color w:val="000000"/>
                <w:sz w:val="18"/>
                <w:szCs w:val="18"/>
              </w:rPr>
            </w:pPr>
            <w:r>
              <w:rPr>
                <w:color w:val="000000"/>
                <w:sz w:val="18"/>
                <w:szCs w:val="18"/>
              </w:rPr>
              <w:t>43</w:t>
            </w:r>
          </w:p>
        </w:tc>
        <w:tc>
          <w:tcPr>
            <w:tcW w:w="189" w:type="pct"/>
            <w:vAlign w:val="center"/>
          </w:tcPr>
          <w:p w14:paraId="799B56EE" w14:textId="473E19A9" w:rsidR="00E218CF" w:rsidRDefault="00E218CF" w:rsidP="00E218CF">
            <w:pPr>
              <w:jc w:val="center"/>
              <w:rPr>
                <w:color w:val="000000"/>
                <w:sz w:val="18"/>
                <w:szCs w:val="18"/>
              </w:rPr>
            </w:pPr>
            <w:r>
              <w:rPr>
                <w:color w:val="000000"/>
                <w:sz w:val="18"/>
                <w:szCs w:val="18"/>
              </w:rPr>
              <w:t>48</w:t>
            </w:r>
          </w:p>
        </w:tc>
        <w:tc>
          <w:tcPr>
            <w:tcW w:w="172" w:type="pct"/>
            <w:vAlign w:val="center"/>
          </w:tcPr>
          <w:p w14:paraId="5762E032" w14:textId="346B32E0" w:rsidR="00E218CF" w:rsidRDefault="00E218CF" w:rsidP="00E218CF">
            <w:pPr>
              <w:jc w:val="center"/>
              <w:rPr>
                <w:color w:val="000000"/>
                <w:sz w:val="18"/>
                <w:szCs w:val="18"/>
              </w:rPr>
            </w:pPr>
            <w:r>
              <w:rPr>
                <w:color w:val="000000"/>
                <w:sz w:val="18"/>
                <w:szCs w:val="18"/>
              </w:rPr>
              <w:t>59</w:t>
            </w:r>
          </w:p>
        </w:tc>
        <w:tc>
          <w:tcPr>
            <w:tcW w:w="186" w:type="pct"/>
            <w:vAlign w:val="center"/>
          </w:tcPr>
          <w:p w14:paraId="073FC232" w14:textId="0F8B83FC" w:rsidR="00E218CF" w:rsidRDefault="00E218CF" w:rsidP="00E218CF">
            <w:pPr>
              <w:jc w:val="center"/>
              <w:rPr>
                <w:color w:val="000000"/>
                <w:sz w:val="18"/>
                <w:szCs w:val="18"/>
              </w:rPr>
            </w:pPr>
            <w:r>
              <w:rPr>
                <w:color w:val="000000"/>
                <w:sz w:val="18"/>
                <w:szCs w:val="18"/>
              </w:rPr>
              <w:t>67</w:t>
            </w:r>
          </w:p>
        </w:tc>
        <w:tc>
          <w:tcPr>
            <w:tcW w:w="186" w:type="pct"/>
            <w:vAlign w:val="center"/>
          </w:tcPr>
          <w:p w14:paraId="3409BE73" w14:textId="76530E65" w:rsidR="00E218CF" w:rsidRDefault="00E218CF" w:rsidP="00E218CF">
            <w:pPr>
              <w:jc w:val="center"/>
              <w:rPr>
                <w:color w:val="000000"/>
                <w:sz w:val="18"/>
                <w:szCs w:val="18"/>
              </w:rPr>
            </w:pPr>
            <w:r>
              <w:rPr>
                <w:color w:val="000000"/>
                <w:sz w:val="18"/>
                <w:szCs w:val="18"/>
              </w:rPr>
              <w:t>31</w:t>
            </w:r>
          </w:p>
        </w:tc>
        <w:tc>
          <w:tcPr>
            <w:tcW w:w="189" w:type="pct"/>
            <w:vAlign w:val="center"/>
          </w:tcPr>
          <w:p w14:paraId="74DC03C9" w14:textId="6B5C2D34" w:rsidR="00E218CF" w:rsidRDefault="00E218CF" w:rsidP="00E218CF">
            <w:pPr>
              <w:jc w:val="center"/>
              <w:rPr>
                <w:color w:val="000000"/>
                <w:sz w:val="18"/>
                <w:szCs w:val="18"/>
              </w:rPr>
            </w:pPr>
            <w:r>
              <w:rPr>
                <w:color w:val="000000"/>
                <w:sz w:val="18"/>
                <w:szCs w:val="18"/>
              </w:rPr>
              <w:t>22</w:t>
            </w:r>
          </w:p>
        </w:tc>
        <w:tc>
          <w:tcPr>
            <w:tcW w:w="186" w:type="pct"/>
            <w:vAlign w:val="center"/>
          </w:tcPr>
          <w:p w14:paraId="378A3732" w14:textId="4A3F0F1D" w:rsidR="00E218CF" w:rsidRDefault="00E218CF" w:rsidP="00E218CF">
            <w:pPr>
              <w:jc w:val="center"/>
              <w:rPr>
                <w:color w:val="000000"/>
                <w:sz w:val="18"/>
                <w:szCs w:val="18"/>
              </w:rPr>
            </w:pPr>
            <w:r>
              <w:rPr>
                <w:color w:val="000000"/>
                <w:sz w:val="18"/>
                <w:szCs w:val="18"/>
              </w:rPr>
              <w:t>33</w:t>
            </w:r>
          </w:p>
        </w:tc>
        <w:tc>
          <w:tcPr>
            <w:tcW w:w="189" w:type="pct"/>
            <w:vAlign w:val="center"/>
          </w:tcPr>
          <w:p w14:paraId="4C7458B2" w14:textId="7033A2AD" w:rsidR="00E218CF" w:rsidRDefault="00E218CF" w:rsidP="00E218CF">
            <w:pPr>
              <w:jc w:val="center"/>
              <w:rPr>
                <w:color w:val="000000"/>
                <w:sz w:val="18"/>
                <w:szCs w:val="18"/>
              </w:rPr>
            </w:pPr>
            <w:r>
              <w:rPr>
                <w:color w:val="000000"/>
                <w:sz w:val="18"/>
                <w:szCs w:val="18"/>
              </w:rPr>
              <w:t>91</w:t>
            </w:r>
          </w:p>
        </w:tc>
        <w:tc>
          <w:tcPr>
            <w:tcW w:w="189" w:type="pct"/>
            <w:vAlign w:val="center"/>
          </w:tcPr>
          <w:p w14:paraId="267B9535" w14:textId="07F4AA35" w:rsidR="00E218CF" w:rsidRDefault="00E218CF" w:rsidP="00E218CF">
            <w:pPr>
              <w:jc w:val="center"/>
              <w:rPr>
                <w:color w:val="000000"/>
                <w:sz w:val="18"/>
                <w:szCs w:val="18"/>
              </w:rPr>
            </w:pPr>
            <w:r>
              <w:rPr>
                <w:color w:val="000000"/>
                <w:sz w:val="18"/>
                <w:szCs w:val="18"/>
              </w:rPr>
              <w:t>41</w:t>
            </w:r>
          </w:p>
        </w:tc>
      </w:tr>
      <w:tr w:rsidR="00E218CF" w14:paraId="03F225C4" w14:textId="77777777" w:rsidTr="00B91B24">
        <w:trPr>
          <w:cantSplit/>
          <w:trHeight w:val="510"/>
        </w:trPr>
        <w:tc>
          <w:tcPr>
            <w:tcW w:w="155" w:type="pct"/>
            <w:vAlign w:val="center"/>
          </w:tcPr>
          <w:p w14:paraId="25C67208" w14:textId="77777777" w:rsidR="00E218CF" w:rsidRPr="00C94BCF" w:rsidRDefault="00E218CF" w:rsidP="00E218CF">
            <w:pPr>
              <w:jc w:val="center"/>
              <w:rPr>
                <w:color w:val="000000"/>
                <w:sz w:val="18"/>
                <w:szCs w:val="18"/>
              </w:rPr>
            </w:pPr>
            <w:r w:rsidRPr="00C94BCF">
              <w:rPr>
                <w:color w:val="000000"/>
                <w:sz w:val="18"/>
                <w:szCs w:val="18"/>
              </w:rPr>
              <w:t>3</w:t>
            </w:r>
          </w:p>
        </w:tc>
        <w:tc>
          <w:tcPr>
            <w:tcW w:w="1154" w:type="pct"/>
            <w:vAlign w:val="center"/>
          </w:tcPr>
          <w:p w14:paraId="4911698F" w14:textId="5C691612" w:rsidR="00E218CF" w:rsidRPr="00C94BCF" w:rsidRDefault="00E218CF" w:rsidP="00E218CF">
            <w:pPr>
              <w:rPr>
                <w:color w:val="000000"/>
                <w:sz w:val="18"/>
                <w:szCs w:val="18"/>
              </w:rPr>
            </w:pPr>
            <w:r>
              <w:rPr>
                <w:color w:val="000000"/>
                <w:sz w:val="20"/>
                <w:szCs w:val="20"/>
              </w:rPr>
              <w:t xml:space="preserve">МБОУ "Новодарковичская СОШ" </w:t>
            </w:r>
          </w:p>
        </w:tc>
        <w:tc>
          <w:tcPr>
            <w:tcW w:w="347" w:type="pct"/>
            <w:vAlign w:val="center"/>
          </w:tcPr>
          <w:p w14:paraId="3C0B65D2" w14:textId="50326156" w:rsidR="00E218CF" w:rsidRDefault="00E218CF" w:rsidP="00E218CF">
            <w:pPr>
              <w:jc w:val="center"/>
              <w:rPr>
                <w:color w:val="000000"/>
                <w:sz w:val="18"/>
                <w:szCs w:val="18"/>
              </w:rPr>
            </w:pPr>
            <w:r>
              <w:rPr>
                <w:color w:val="000000"/>
                <w:sz w:val="18"/>
                <w:szCs w:val="18"/>
              </w:rPr>
              <w:t>22</w:t>
            </w:r>
          </w:p>
        </w:tc>
        <w:tc>
          <w:tcPr>
            <w:tcW w:w="186" w:type="pct"/>
            <w:vAlign w:val="center"/>
          </w:tcPr>
          <w:p w14:paraId="1C4DFF16" w14:textId="37CCEEEB" w:rsidR="00E218CF" w:rsidRDefault="00E218CF" w:rsidP="00E218CF">
            <w:pPr>
              <w:jc w:val="center"/>
              <w:rPr>
                <w:color w:val="000000"/>
                <w:sz w:val="18"/>
                <w:szCs w:val="18"/>
              </w:rPr>
            </w:pPr>
            <w:r>
              <w:rPr>
                <w:color w:val="000000"/>
                <w:sz w:val="18"/>
                <w:szCs w:val="18"/>
              </w:rPr>
              <w:t>56</w:t>
            </w:r>
          </w:p>
        </w:tc>
        <w:tc>
          <w:tcPr>
            <w:tcW w:w="189" w:type="pct"/>
            <w:vAlign w:val="center"/>
          </w:tcPr>
          <w:p w14:paraId="773FA1A4" w14:textId="4BF67C92" w:rsidR="00E218CF" w:rsidRDefault="00E218CF" w:rsidP="00E218CF">
            <w:pPr>
              <w:jc w:val="center"/>
              <w:rPr>
                <w:color w:val="000000"/>
                <w:sz w:val="18"/>
                <w:szCs w:val="18"/>
              </w:rPr>
            </w:pPr>
            <w:r>
              <w:rPr>
                <w:color w:val="000000"/>
                <w:sz w:val="18"/>
                <w:szCs w:val="18"/>
              </w:rPr>
              <w:t>91</w:t>
            </w:r>
          </w:p>
        </w:tc>
        <w:tc>
          <w:tcPr>
            <w:tcW w:w="186" w:type="pct"/>
            <w:vAlign w:val="center"/>
          </w:tcPr>
          <w:p w14:paraId="5F2908B0" w14:textId="4A15C6A7" w:rsidR="00E218CF" w:rsidRDefault="00E218CF" w:rsidP="00E218CF">
            <w:pPr>
              <w:jc w:val="center"/>
              <w:rPr>
                <w:color w:val="000000"/>
                <w:sz w:val="18"/>
                <w:szCs w:val="18"/>
              </w:rPr>
            </w:pPr>
            <w:r>
              <w:rPr>
                <w:color w:val="000000"/>
                <w:sz w:val="18"/>
                <w:szCs w:val="18"/>
              </w:rPr>
              <w:t>50</w:t>
            </w:r>
          </w:p>
        </w:tc>
        <w:tc>
          <w:tcPr>
            <w:tcW w:w="189" w:type="pct"/>
            <w:vAlign w:val="center"/>
          </w:tcPr>
          <w:p w14:paraId="443F285F" w14:textId="4072D7CC" w:rsidR="00E218CF" w:rsidRDefault="00E218CF" w:rsidP="00E218CF">
            <w:pPr>
              <w:jc w:val="center"/>
              <w:rPr>
                <w:color w:val="000000"/>
                <w:sz w:val="18"/>
                <w:szCs w:val="18"/>
              </w:rPr>
            </w:pPr>
            <w:r>
              <w:rPr>
                <w:color w:val="000000"/>
                <w:sz w:val="18"/>
                <w:szCs w:val="18"/>
              </w:rPr>
              <w:t>50</w:t>
            </w:r>
          </w:p>
        </w:tc>
        <w:tc>
          <w:tcPr>
            <w:tcW w:w="189" w:type="pct"/>
            <w:vAlign w:val="center"/>
          </w:tcPr>
          <w:p w14:paraId="45FC9596" w14:textId="10CD92DD" w:rsidR="00E218CF" w:rsidRDefault="00E218CF" w:rsidP="00E218CF">
            <w:pPr>
              <w:jc w:val="center"/>
              <w:rPr>
                <w:color w:val="000000"/>
                <w:sz w:val="18"/>
                <w:szCs w:val="18"/>
              </w:rPr>
            </w:pPr>
            <w:r>
              <w:rPr>
                <w:color w:val="000000"/>
                <w:sz w:val="18"/>
                <w:szCs w:val="18"/>
              </w:rPr>
              <w:t>68</w:t>
            </w:r>
          </w:p>
        </w:tc>
        <w:tc>
          <w:tcPr>
            <w:tcW w:w="186" w:type="pct"/>
            <w:vAlign w:val="center"/>
          </w:tcPr>
          <w:p w14:paraId="06036381" w14:textId="3987F563" w:rsidR="00E218CF" w:rsidRDefault="00E218CF" w:rsidP="00E218CF">
            <w:pPr>
              <w:jc w:val="center"/>
              <w:rPr>
                <w:color w:val="000000"/>
                <w:sz w:val="18"/>
                <w:szCs w:val="18"/>
              </w:rPr>
            </w:pPr>
            <w:r>
              <w:rPr>
                <w:color w:val="000000"/>
                <w:sz w:val="18"/>
                <w:szCs w:val="18"/>
              </w:rPr>
              <w:t>66</w:t>
            </w:r>
          </w:p>
        </w:tc>
        <w:tc>
          <w:tcPr>
            <w:tcW w:w="186" w:type="pct"/>
            <w:vAlign w:val="center"/>
          </w:tcPr>
          <w:p w14:paraId="4B0CEE54" w14:textId="2FDDAD49" w:rsidR="00E218CF" w:rsidRDefault="00E218CF" w:rsidP="00E218CF">
            <w:pPr>
              <w:jc w:val="center"/>
              <w:rPr>
                <w:color w:val="000000"/>
                <w:sz w:val="18"/>
                <w:szCs w:val="18"/>
              </w:rPr>
            </w:pPr>
            <w:r>
              <w:rPr>
                <w:color w:val="000000"/>
                <w:sz w:val="18"/>
                <w:szCs w:val="18"/>
              </w:rPr>
              <w:t>59</w:t>
            </w:r>
          </w:p>
        </w:tc>
        <w:tc>
          <w:tcPr>
            <w:tcW w:w="186" w:type="pct"/>
            <w:vAlign w:val="center"/>
          </w:tcPr>
          <w:p w14:paraId="4A1FFBA2" w14:textId="664D8696" w:rsidR="00E218CF" w:rsidRDefault="00E218CF" w:rsidP="00E218CF">
            <w:pPr>
              <w:jc w:val="center"/>
              <w:rPr>
                <w:color w:val="000000"/>
                <w:sz w:val="18"/>
                <w:szCs w:val="18"/>
              </w:rPr>
            </w:pPr>
            <w:r>
              <w:rPr>
                <w:color w:val="000000"/>
                <w:sz w:val="18"/>
                <w:szCs w:val="18"/>
              </w:rPr>
              <w:t>70</w:t>
            </w:r>
          </w:p>
        </w:tc>
        <w:tc>
          <w:tcPr>
            <w:tcW w:w="189" w:type="pct"/>
            <w:vAlign w:val="center"/>
          </w:tcPr>
          <w:p w14:paraId="48055E00" w14:textId="473103C1" w:rsidR="00E218CF" w:rsidRDefault="00E218CF" w:rsidP="00E218CF">
            <w:pPr>
              <w:jc w:val="center"/>
              <w:rPr>
                <w:color w:val="000000"/>
                <w:sz w:val="18"/>
                <w:szCs w:val="18"/>
              </w:rPr>
            </w:pPr>
            <w:r>
              <w:rPr>
                <w:color w:val="000000"/>
                <w:sz w:val="18"/>
                <w:szCs w:val="18"/>
              </w:rPr>
              <w:t>59</w:t>
            </w:r>
          </w:p>
        </w:tc>
        <w:tc>
          <w:tcPr>
            <w:tcW w:w="172" w:type="pct"/>
            <w:vAlign w:val="center"/>
          </w:tcPr>
          <w:p w14:paraId="10F41246" w14:textId="3E69E618" w:rsidR="00E218CF" w:rsidRDefault="00E218CF" w:rsidP="00E218CF">
            <w:pPr>
              <w:jc w:val="center"/>
              <w:rPr>
                <w:color w:val="000000"/>
                <w:sz w:val="18"/>
                <w:szCs w:val="18"/>
              </w:rPr>
            </w:pPr>
            <w:r>
              <w:rPr>
                <w:color w:val="000000"/>
                <w:sz w:val="18"/>
                <w:szCs w:val="18"/>
              </w:rPr>
              <w:t>59</w:t>
            </w:r>
          </w:p>
        </w:tc>
        <w:tc>
          <w:tcPr>
            <w:tcW w:w="189" w:type="pct"/>
            <w:vAlign w:val="center"/>
          </w:tcPr>
          <w:p w14:paraId="7E6DCCF6" w14:textId="7FACFE88" w:rsidR="00E218CF" w:rsidRDefault="00E218CF" w:rsidP="00E218CF">
            <w:pPr>
              <w:jc w:val="center"/>
              <w:rPr>
                <w:color w:val="000000"/>
                <w:sz w:val="18"/>
                <w:szCs w:val="18"/>
              </w:rPr>
            </w:pPr>
            <w:r>
              <w:rPr>
                <w:color w:val="000000"/>
                <w:sz w:val="18"/>
                <w:szCs w:val="18"/>
              </w:rPr>
              <w:t>91</w:t>
            </w:r>
          </w:p>
        </w:tc>
        <w:tc>
          <w:tcPr>
            <w:tcW w:w="172" w:type="pct"/>
            <w:vAlign w:val="center"/>
          </w:tcPr>
          <w:p w14:paraId="555CE8C9" w14:textId="2AADA31D" w:rsidR="00E218CF" w:rsidRDefault="00E218CF" w:rsidP="00E218CF">
            <w:pPr>
              <w:jc w:val="center"/>
              <w:rPr>
                <w:color w:val="000000"/>
                <w:sz w:val="18"/>
                <w:szCs w:val="18"/>
              </w:rPr>
            </w:pPr>
            <w:r>
              <w:rPr>
                <w:color w:val="000000"/>
                <w:sz w:val="18"/>
                <w:szCs w:val="18"/>
              </w:rPr>
              <w:t>61</w:t>
            </w:r>
          </w:p>
        </w:tc>
        <w:tc>
          <w:tcPr>
            <w:tcW w:w="186" w:type="pct"/>
            <w:vAlign w:val="center"/>
          </w:tcPr>
          <w:p w14:paraId="685B44C1" w14:textId="6257652D" w:rsidR="00E218CF" w:rsidRDefault="00E218CF" w:rsidP="00E218CF">
            <w:pPr>
              <w:jc w:val="center"/>
              <w:rPr>
                <w:color w:val="000000"/>
                <w:sz w:val="18"/>
                <w:szCs w:val="18"/>
              </w:rPr>
            </w:pPr>
            <w:r>
              <w:rPr>
                <w:color w:val="000000"/>
                <w:sz w:val="18"/>
                <w:szCs w:val="18"/>
              </w:rPr>
              <w:t>64</w:t>
            </w:r>
          </w:p>
        </w:tc>
        <w:tc>
          <w:tcPr>
            <w:tcW w:w="186" w:type="pct"/>
            <w:vAlign w:val="center"/>
          </w:tcPr>
          <w:p w14:paraId="106982DF" w14:textId="4DD160CA" w:rsidR="00E218CF" w:rsidRDefault="00E218CF" w:rsidP="00E218CF">
            <w:pPr>
              <w:jc w:val="center"/>
              <w:rPr>
                <w:color w:val="000000"/>
                <w:sz w:val="18"/>
                <w:szCs w:val="18"/>
              </w:rPr>
            </w:pPr>
            <w:r>
              <w:rPr>
                <w:color w:val="000000"/>
                <w:sz w:val="18"/>
                <w:szCs w:val="18"/>
              </w:rPr>
              <w:t>64</w:t>
            </w:r>
          </w:p>
        </w:tc>
        <w:tc>
          <w:tcPr>
            <w:tcW w:w="189" w:type="pct"/>
            <w:vAlign w:val="center"/>
          </w:tcPr>
          <w:p w14:paraId="3ACE67EC" w14:textId="747AFF5E" w:rsidR="00E218CF" w:rsidRDefault="00E218CF" w:rsidP="00E218CF">
            <w:pPr>
              <w:jc w:val="center"/>
              <w:rPr>
                <w:color w:val="000000"/>
                <w:sz w:val="18"/>
                <w:szCs w:val="18"/>
              </w:rPr>
            </w:pPr>
            <w:r>
              <w:rPr>
                <w:color w:val="000000"/>
                <w:sz w:val="18"/>
                <w:szCs w:val="18"/>
              </w:rPr>
              <w:t>86</w:t>
            </w:r>
          </w:p>
        </w:tc>
        <w:tc>
          <w:tcPr>
            <w:tcW w:w="186" w:type="pct"/>
            <w:vAlign w:val="center"/>
          </w:tcPr>
          <w:p w14:paraId="1B75AA72" w14:textId="2DA3BF1F" w:rsidR="00E218CF" w:rsidRDefault="00E218CF" w:rsidP="00E218CF">
            <w:pPr>
              <w:jc w:val="center"/>
              <w:rPr>
                <w:color w:val="000000"/>
                <w:sz w:val="18"/>
                <w:szCs w:val="18"/>
              </w:rPr>
            </w:pPr>
            <w:r>
              <w:rPr>
                <w:color w:val="000000"/>
                <w:sz w:val="18"/>
                <w:szCs w:val="18"/>
              </w:rPr>
              <w:t>82</w:t>
            </w:r>
          </w:p>
        </w:tc>
        <w:tc>
          <w:tcPr>
            <w:tcW w:w="189" w:type="pct"/>
            <w:vAlign w:val="center"/>
          </w:tcPr>
          <w:p w14:paraId="0C188580" w14:textId="7DE7D968" w:rsidR="00E218CF" w:rsidRDefault="00E218CF" w:rsidP="00E218CF">
            <w:pPr>
              <w:jc w:val="center"/>
              <w:rPr>
                <w:color w:val="000000"/>
                <w:sz w:val="18"/>
                <w:szCs w:val="18"/>
              </w:rPr>
            </w:pPr>
            <w:r>
              <w:rPr>
                <w:color w:val="000000"/>
                <w:sz w:val="18"/>
                <w:szCs w:val="18"/>
              </w:rPr>
              <w:t>45</w:t>
            </w:r>
          </w:p>
        </w:tc>
        <w:tc>
          <w:tcPr>
            <w:tcW w:w="189" w:type="pct"/>
            <w:vAlign w:val="center"/>
          </w:tcPr>
          <w:p w14:paraId="23C627D0" w14:textId="428C601E" w:rsidR="00E218CF" w:rsidRDefault="00E218CF" w:rsidP="00E218CF">
            <w:pPr>
              <w:jc w:val="center"/>
              <w:rPr>
                <w:color w:val="000000"/>
                <w:sz w:val="18"/>
                <w:szCs w:val="18"/>
              </w:rPr>
            </w:pPr>
            <w:r>
              <w:rPr>
                <w:color w:val="000000"/>
                <w:sz w:val="18"/>
                <w:szCs w:val="18"/>
              </w:rPr>
              <w:t>43</w:t>
            </w:r>
          </w:p>
        </w:tc>
      </w:tr>
      <w:tr w:rsidR="00E218CF" w14:paraId="05B00DB5" w14:textId="77777777" w:rsidTr="00B91B24">
        <w:trPr>
          <w:cantSplit/>
          <w:trHeight w:val="510"/>
        </w:trPr>
        <w:tc>
          <w:tcPr>
            <w:tcW w:w="155" w:type="pct"/>
            <w:noWrap/>
            <w:vAlign w:val="center"/>
          </w:tcPr>
          <w:p w14:paraId="7B9F8373" w14:textId="77777777" w:rsidR="00E218CF" w:rsidRPr="00C94BCF" w:rsidRDefault="00E218CF" w:rsidP="00E218CF">
            <w:pPr>
              <w:jc w:val="center"/>
              <w:rPr>
                <w:color w:val="000000"/>
                <w:sz w:val="18"/>
                <w:szCs w:val="18"/>
              </w:rPr>
            </w:pPr>
            <w:r w:rsidRPr="00C94BCF">
              <w:rPr>
                <w:color w:val="000000"/>
                <w:sz w:val="18"/>
                <w:szCs w:val="18"/>
              </w:rPr>
              <w:t>4</w:t>
            </w:r>
          </w:p>
        </w:tc>
        <w:tc>
          <w:tcPr>
            <w:tcW w:w="1154" w:type="pct"/>
            <w:vAlign w:val="center"/>
          </w:tcPr>
          <w:p w14:paraId="3182DC46" w14:textId="4680941E" w:rsidR="00E218CF" w:rsidRPr="00C94BCF" w:rsidRDefault="00E218CF" w:rsidP="00E218CF">
            <w:pPr>
              <w:rPr>
                <w:color w:val="000000"/>
                <w:sz w:val="18"/>
                <w:szCs w:val="18"/>
              </w:rPr>
            </w:pPr>
            <w:r>
              <w:rPr>
                <w:color w:val="000000"/>
                <w:sz w:val="20"/>
                <w:szCs w:val="20"/>
              </w:rPr>
              <w:t xml:space="preserve">МБОУ "Домашовская СОШ" </w:t>
            </w:r>
          </w:p>
        </w:tc>
        <w:tc>
          <w:tcPr>
            <w:tcW w:w="347" w:type="pct"/>
            <w:vAlign w:val="center"/>
          </w:tcPr>
          <w:p w14:paraId="044928E6" w14:textId="1E504A20" w:rsidR="00E218CF" w:rsidRDefault="00E218CF" w:rsidP="00E218CF">
            <w:pPr>
              <w:jc w:val="center"/>
              <w:rPr>
                <w:color w:val="000000"/>
                <w:sz w:val="18"/>
                <w:szCs w:val="18"/>
              </w:rPr>
            </w:pPr>
            <w:r>
              <w:rPr>
                <w:color w:val="000000"/>
                <w:sz w:val="18"/>
                <w:szCs w:val="18"/>
              </w:rPr>
              <w:t>9</w:t>
            </w:r>
          </w:p>
        </w:tc>
        <w:tc>
          <w:tcPr>
            <w:tcW w:w="186" w:type="pct"/>
            <w:vAlign w:val="center"/>
          </w:tcPr>
          <w:p w14:paraId="05B2AD44" w14:textId="09385E55" w:rsidR="00E218CF" w:rsidRDefault="00E218CF" w:rsidP="00E218CF">
            <w:pPr>
              <w:jc w:val="center"/>
              <w:rPr>
                <w:color w:val="000000"/>
                <w:sz w:val="18"/>
                <w:szCs w:val="18"/>
              </w:rPr>
            </w:pPr>
            <w:r>
              <w:rPr>
                <w:color w:val="000000"/>
                <w:sz w:val="18"/>
                <w:szCs w:val="18"/>
              </w:rPr>
              <w:t>74</w:t>
            </w:r>
          </w:p>
        </w:tc>
        <w:tc>
          <w:tcPr>
            <w:tcW w:w="189" w:type="pct"/>
            <w:vAlign w:val="center"/>
          </w:tcPr>
          <w:p w14:paraId="32ADB58A" w14:textId="528798E7" w:rsidR="00E218CF" w:rsidRDefault="00E218CF" w:rsidP="00E218CF">
            <w:pPr>
              <w:jc w:val="center"/>
              <w:rPr>
                <w:color w:val="000000"/>
                <w:sz w:val="18"/>
                <w:szCs w:val="18"/>
              </w:rPr>
            </w:pPr>
            <w:r>
              <w:rPr>
                <w:color w:val="000000"/>
                <w:sz w:val="18"/>
                <w:szCs w:val="18"/>
              </w:rPr>
              <w:t>56</w:t>
            </w:r>
          </w:p>
        </w:tc>
        <w:tc>
          <w:tcPr>
            <w:tcW w:w="186" w:type="pct"/>
            <w:vAlign w:val="center"/>
          </w:tcPr>
          <w:p w14:paraId="4D1A2C93" w14:textId="3701AE56" w:rsidR="00E218CF" w:rsidRDefault="00E218CF" w:rsidP="00E218CF">
            <w:pPr>
              <w:jc w:val="center"/>
              <w:rPr>
                <w:color w:val="000000"/>
                <w:sz w:val="18"/>
                <w:szCs w:val="18"/>
              </w:rPr>
            </w:pPr>
            <w:r>
              <w:rPr>
                <w:color w:val="000000"/>
                <w:sz w:val="18"/>
                <w:szCs w:val="18"/>
              </w:rPr>
              <w:t>94</w:t>
            </w:r>
          </w:p>
        </w:tc>
        <w:tc>
          <w:tcPr>
            <w:tcW w:w="189" w:type="pct"/>
            <w:vAlign w:val="center"/>
          </w:tcPr>
          <w:p w14:paraId="002CDB26" w14:textId="5689D99B" w:rsidR="00E218CF" w:rsidRDefault="00E218CF" w:rsidP="00E218CF">
            <w:pPr>
              <w:jc w:val="center"/>
              <w:rPr>
                <w:color w:val="000000"/>
                <w:sz w:val="18"/>
                <w:szCs w:val="18"/>
              </w:rPr>
            </w:pPr>
            <w:r>
              <w:rPr>
                <w:color w:val="000000"/>
                <w:sz w:val="18"/>
                <w:szCs w:val="18"/>
              </w:rPr>
              <w:t>78</w:t>
            </w:r>
          </w:p>
        </w:tc>
        <w:tc>
          <w:tcPr>
            <w:tcW w:w="189" w:type="pct"/>
            <w:vAlign w:val="center"/>
          </w:tcPr>
          <w:p w14:paraId="53DFE8D1" w14:textId="016DEA47" w:rsidR="00E218CF" w:rsidRDefault="00E218CF" w:rsidP="00E218CF">
            <w:pPr>
              <w:jc w:val="center"/>
              <w:rPr>
                <w:color w:val="000000"/>
                <w:sz w:val="18"/>
                <w:szCs w:val="18"/>
              </w:rPr>
            </w:pPr>
            <w:r>
              <w:rPr>
                <w:color w:val="000000"/>
                <w:sz w:val="18"/>
                <w:szCs w:val="18"/>
              </w:rPr>
              <w:t>89</w:t>
            </w:r>
          </w:p>
        </w:tc>
        <w:tc>
          <w:tcPr>
            <w:tcW w:w="186" w:type="pct"/>
            <w:vAlign w:val="center"/>
          </w:tcPr>
          <w:p w14:paraId="4FF3739E" w14:textId="70C14689" w:rsidR="00E218CF" w:rsidRDefault="00E218CF" w:rsidP="00E218CF">
            <w:pPr>
              <w:jc w:val="center"/>
              <w:rPr>
                <w:color w:val="000000"/>
                <w:sz w:val="18"/>
                <w:szCs w:val="18"/>
              </w:rPr>
            </w:pPr>
            <w:r>
              <w:rPr>
                <w:color w:val="000000"/>
                <w:sz w:val="18"/>
                <w:szCs w:val="18"/>
              </w:rPr>
              <w:t>94</w:t>
            </w:r>
          </w:p>
        </w:tc>
        <w:tc>
          <w:tcPr>
            <w:tcW w:w="186" w:type="pct"/>
            <w:vAlign w:val="center"/>
          </w:tcPr>
          <w:p w14:paraId="49A74685" w14:textId="41BBDE12" w:rsidR="00E218CF" w:rsidRDefault="00E218CF" w:rsidP="00E218CF">
            <w:pPr>
              <w:jc w:val="center"/>
              <w:rPr>
                <w:color w:val="000000"/>
                <w:sz w:val="18"/>
                <w:szCs w:val="18"/>
              </w:rPr>
            </w:pPr>
            <w:r>
              <w:rPr>
                <w:color w:val="000000"/>
                <w:sz w:val="18"/>
                <w:szCs w:val="18"/>
              </w:rPr>
              <w:t>100</w:t>
            </w:r>
          </w:p>
        </w:tc>
        <w:tc>
          <w:tcPr>
            <w:tcW w:w="186" w:type="pct"/>
            <w:vAlign w:val="center"/>
          </w:tcPr>
          <w:p w14:paraId="31493927" w14:textId="5F4337EC" w:rsidR="00E218CF" w:rsidRDefault="00E218CF" w:rsidP="00E218CF">
            <w:pPr>
              <w:jc w:val="center"/>
              <w:rPr>
                <w:color w:val="000000"/>
                <w:sz w:val="18"/>
                <w:szCs w:val="18"/>
              </w:rPr>
            </w:pPr>
            <w:r>
              <w:rPr>
                <w:color w:val="000000"/>
                <w:sz w:val="18"/>
                <w:szCs w:val="18"/>
              </w:rPr>
              <w:t>6</w:t>
            </w:r>
          </w:p>
        </w:tc>
        <w:tc>
          <w:tcPr>
            <w:tcW w:w="189" w:type="pct"/>
            <w:vAlign w:val="center"/>
          </w:tcPr>
          <w:p w14:paraId="61226907" w14:textId="30C53B57" w:rsidR="00E218CF" w:rsidRDefault="00E218CF" w:rsidP="00E218CF">
            <w:pPr>
              <w:jc w:val="center"/>
              <w:rPr>
                <w:color w:val="000000"/>
                <w:sz w:val="18"/>
                <w:szCs w:val="18"/>
              </w:rPr>
            </w:pPr>
            <w:r>
              <w:rPr>
                <w:color w:val="000000"/>
                <w:sz w:val="18"/>
                <w:szCs w:val="18"/>
              </w:rPr>
              <w:t>89</w:t>
            </w:r>
          </w:p>
        </w:tc>
        <w:tc>
          <w:tcPr>
            <w:tcW w:w="172" w:type="pct"/>
            <w:vAlign w:val="center"/>
          </w:tcPr>
          <w:p w14:paraId="002425E9" w14:textId="198253F2" w:rsidR="00E218CF" w:rsidRDefault="00E218CF" w:rsidP="00E218CF">
            <w:pPr>
              <w:jc w:val="center"/>
              <w:rPr>
                <w:color w:val="000000"/>
                <w:sz w:val="18"/>
                <w:szCs w:val="18"/>
              </w:rPr>
            </w:pPr>
            <w:r>
              <w:rPr>
                <w:color w:val="000000"/>
                <w:sz w:val="18"/>
                <w:szCs w:val="18"/>
              </w:rPr>
              <w:t>17</w:t>
            </w:r>
          </w:p>
        </w:tc>
        <w:tc>
          <w:tcPr>
            <w:tcW w:w="189" w:type="pct"/>
            <w:vAlign w:val="center"/>
          </w:tcPr>
          <w:p w14:paraId="05CF127F" w14:textId="37DB2E80" w:rsidR="00E218CF" w:rsidRDefault="00E218CF" w:rsidP="00E218CF">
            <w:pPr>
              <w:jc w:val="center"/>
              <w:rPr>
                <w:color w:val="000000"/>
                <w:sz w:val="18"/>
                <w:szCs w:val="18"/>
              </w:rPr>
            </w:pPr>
            <w:r>
              <w:rPr>
                <w:color w:val="000000"/>
                <w:sz w:val="18"/>
                <w:szCs w:val="18"/>
              </w:rPr>
              <w:t>44</w:t>
            </w:r>
          </w:p>
        </w:tc>
        <w:tc>
          <w:tcPr>
            <w:tcW w:w="172" w:type="pct"/>
            <w:vAlign w:val="center"/>
          </w:tcPr>
          <w:p w14:paraId="7405441D" w14:textId="6E93B831" w:rsidR="00E218CF" w:rsidRDefault="00E218CF" w:rsidP="00E218CF">
            <w:pPr>
              <w:jc w:val="center"/>
              <w:rPr>
                <w:color w:val="000000"/>
                <w:sz w:val="18"/>
                <w:szCs w:val="18"/>
              </w:rPr>
            </w:pPr>
            <w:r>
              <w:rPr>
                <w:color w:val="000000"/>
                <w:sz w:val="18"/>
                <w:szCs w:val="18"/>
              </w:rPr>
              <w:t>44</w:t>
            </w:r>
          </w:p>
        </w:tc>
        <w:tc>
          <w:tcPr>
            <w:tcW w:w="186" w:type="pct"/>
            <w:vAlign w:val="center"/>
          </w:tcPr>
          <w:p w14:paraId="0912FAAB" w14:textId="340E2BE2" w:rsidR="00E218CF" w:rsidRDefault="00E218CF" w:rsidP="00E218CF">
            <w:pPr>
              <w:jc w:val="center"/>
              <w:rPr>
                <w:color w:val="000000"/>
                <w:sz w:val="18"/>
                <w:szCs w:val="18"/>
              </w:rPr>
            </w:pPr>
            <w:r>
              <w:rPr>
                <w:color w:val="000000"/>
                <w:sz w:val="18"/>
                <w:szCs w:val="18"/>
              </w:rPr>
              <w:t>0</w:t>
            </w:r>
          </w:p>
        </w:tc>
        <w:tc>
          <w:tcPr>
            <w:tcW w:w="186" w:type="pct"/>
            <w:vAlign w:val="center"/>
          </w:tcPr>
          <w:p w14:paraId="382735A2" w14:textId="1EB64F27" w:rsidR="00E218CF" w:rsidRDefault="00E218CF" w:rsidP="00E218CF">
            <w:pPr>
              <w:jc w:val="center"/>
              <w:rPr>
                <w:color w:val="000000"/>
                <w:sz w:val="18"/>
                <w:szCs w:val="18"/>
              </w:rPr>
            </w:pPr>
            <w:r>
              <w:rPr>
                <w:color w:val="000000"/>
                <w:sz w:val="18"/>
                <w:szCs w:val="18"/>
              </w:rPr>
              <w:t>33</w:t>
            </w:r>
          </w:p>
        </w:tc>
        <w:tc>
          <w:tcPr>
            <w:tcW w:w="189" w:type="pct"/>
            <w:vAlign w:val="center"/>
          </w:tcPr>
          <w:p w14:paraId="53415494" w14:textId="53073AAC" w:rsidR="00E218CF" w:rsidRDefault="00E218CF" w:rsidP="00E218CF">
            <w:pPr>
              <w:jc w:val="center"/>
              <w:rPr>
                <w:color w:val="000000"/>
                <w:sz w:val="18"/>
                <w:szCs w:val="18"/>
              </w:rPr>
            </w:pPr>
            <w:r>
              <w:rPr>
                <w:color w:val="000000"/>
                <w:sz w:val="18"/>
                <w:szCs w:val="18"/>
              </w:rPr>
              <w:t>0</w:t>
            </w:r>
          </w:p>
        </w:tc>
        <w:tc>
          <w:tcPr>
            <w:tcW w:w="186" w:type="pct"/>
            <w:vAlign w:val="center"/>
          </w:tcPr>
          <w:p w14:paraId="0C568B9C" w14:textId="5762B877" w:rsidR="00E218CF" w:rsidRDefault="00E218CF" w:rsidP="00E218CF">
            <w:pPr>
              <w:jc w:val="center"/>
              <w:rPr>
                <w:color w:val="000000"/>
                <w:sz w:val="18"/>
                <w:szCs w:val="18"/>
              </w:rPr>
            </w:pPr>
            <w:r>
              <w:rPr>
                <w:color w:val="000000"/>
                <w:sz w:val="18"/>
                <w:szCs w:val="18"/>
              </w:rPr>
              <w:t>0</w:t>
            </w:r>
          </w:p>
        </w:tc>
        <w:tc>
          <w:tcPr>
            <w:tcW w:w="189" w:type="pct"/>
            <w:vAlign w:val="center"/>
          </w:tcPr>
          <w:p w14:paraId="6F368AFA" w14:textId="014BA139" w:rsidR="00E218CF" w:rsidRDefault="00E218CF" w:rsidP="00E218CF">
            <w:pPr>
              <w:jc w:val="center"/>
              <w:rPr>
                <w:color w:val="000000"/>
                <w:sz w:val="18"/>
                <w:szCs w:val="18"/>
              </w:rPr>
            </w:pPr>
            <w:r>
              <w:rPr>
                <w:color w:val="000000"/>
                <w:sz w:val="18"/>
                <w:szCs w:val="18"/>
              </w:rPr>
              <w:t>89</w:t>
            </w:r>
          </w:p>
        </w:tc>
        <w:tc>
          <w:tcPr>
            <w:tcW w:w="189" w:type="pct"/>
            <w:vAlign w:val="center"/>
          </w:tcPr>
          <w:p w14:paraId="1A7E9893" w14:textId="4D74C213" w:rsidR="00E218CF" w:rsidRDefault="00E218CF" w:rsidP="00E218CF">
            <w:pPr>
              <w:jc w:val="center"/>
              <w:rPr>
                <w:color w:val="000000"/>
                <w:sz w:val="18"/>
                <w:szCs w:val="18"/>
              </w:rPr>
            </w:pPr>
            <w:r>
              <w:rPr>
                <w:color w:val="000000"/>
                <w:sz w:val="18"/>
                <w:szCs w:val="18"/>
              </w:rPr>
              <w:t>78</w:t>
            </w:r>
          </w:p>
        </w:tc>
      </w:tr>
      <w:tr w:rsidR="00E218CF" w14:paraId="1E217F1F" w14:textId="77777777" w:rsidTr="00B91B24">
        <w:trPr>
          <w:cantSplit/>
          <w:trHeight w:val="510"/>
        </w:trPr>
        <w:tc>
          <w:tcPr>
            <w:tcW w:w="155" w:type="pct"/>
            <w:noWrap/>
            <w:vAlign w:val="center"/>
          </w:tcPr>
          <w:p w14:paraId="50F88017" w14:textId="3CF2CB11" w:rsidR="00E218CF" w:rsidRPr="00C94BCF" w:rsidRDefault="00E218CF" w:rsidP="00E218CF">
            <w:pPr>
              <w:jc w:val="center"/>
              <w:rPr>
                <w:color w:val="000000"/>
                <w:sz w:val="18"/>
                <w:szCs w:val="18"/>
              </w:rPr>
            </w:pPr>
            <w:r>
              <w:rPr>
                <w:color w:val="000000"/>
                <w:sz w:val="18"/>
                <w:szCs w:val="18"/>
              </w:rPr>
              <w:t>5</w:t>
            </w:r>
          </w:p>
        </w:tc>
        <w:tc>
          <w:tcPr>
            <w:tcW w:w="1154" w:type="pct"/>
            <w:vAlign w:val="center"/>
          </w:tcPr>
          <w:p w14:paraId="6856C839" w14:textId="4DBF2C19" w:rsidR="00E218CF" w:rsidRPr="00C94BCF" w:rsidRDefault="00E218CF" w:rsidP="00E218CF">
            <w:pPr>
              <w:rPr>
                <w:color w:val="000000"/>
                <w:sz w:val="18"/>
                <w:szCs w:val="18"/>
              </w:rPr>
            </w:pPr>
            <w:r>
              <w:rPr>
                <w:color w:val="000000"/>
                <w:sz w:val="20"/>
                <w:szCs w:val="20"/>
              </w:rPr>
              <w:t xml:space="preserve">МБОУ "Отрадненская СОШ" </w:t>
            </w:r>
          </w:p>
        </w:tc>
        <w:tc>
          <w:tcPr>
            <w:tcW w:w="347" w:type="pct"/>
            <w:vAlign w:val="center"/>
          </w:tcPr>
          <w:p w14:paraId="644C12B0" w14:textId="13463FDA" w:rsidR="00E218CF" w:rsidRDefault="00E218CF" w:rsidP="00E218CF">
            <w:pPr>
              <w:jc w:val="center"/>
              <w:rPr>
                <w:color w:val="000000"/>
                <w:sz w:val="18"/>
                <w:szCs w:val="18"/>
              </w:rPr>
            </w:pPr>
            <w:r>
              <w:rPr>
                <w:color w:val="000000"/>
                <w:sz w:val="18"/>
                <w:szCs w:val="18"/>
              </w:rPr>
              <w:t>21</w:t>
            </w:r>
          </w:p>
        </w:tc>
        <w:tc>
          <w:tcPr>
            <w:tcW w:w="186" w:type="pct"/>
            <w:vAlign w:val="center"/>
          </w:tcPr>
          <w:p w14:paraId="5575DDED" w14:textId="090C512F" w:rsidR="00E218CF" w:rsidRDefault="00E218CF" w:rsidP="00E218CF">
            <w:pPr>
              <w:jc w:val="center"/>
              <w:rPr>
                <w:color w:val="000000"/>
                <w:sz w:val="18"/>
                <w:szCs w:val="18"/>
              </w:rPr>
            </w:pPr>
            <w:r>
              <w:rPr>
                <w:color w:val="000000"/>
                <w:sz w:val="18"/>
                <w:szCs w:val="18"/>
              </w:rPr>
              <w:t>87</w:t>
            </w:r>
          </w:p>
        </w:tc>
        <w:tc>
          <w:tcPr>
            <w:tcW w:w="189" w:type="pct"/>
            <w:vAlign w:val="center"/>
          </w:tcPr>
          <w:p w14:paraId="25CFADD5" w14:textId="38933A63" w:rsidR="00E218CF" w:rsidRDefault="00E218CF" w:rsidP="00E218CF">
            <w:pPr>
              <w:jc w:val="center"/>
              <w:rPr>
                <w:color w:val="000000"/>
                <w:sz w:val="18"/>
                <w:szCs w:val="18"/>
              </w:rPr>
            </w:pPr>
            <w:r>
              <w:rPr>
                <w:color w:val="000000"/>
                <w:sz w:val="18"/>
                <w:szCs w:val="18"/>
              </w:rPr>
              <w:t>71</w:t>
            </w:r>
          </w:p>
        </w:tc>
        <w:tc>
          <w:tcPr>
            <w:tcW w:w="186" w:type="pct"/>
            <w:vAlign w:val="center"/>
          </w:tcPr>
          <w:p w14:paraId="2B4C8AF7" w14:textId="0333B84B" w:rsidR="00E218CF" w:rsidRDefault="00E218CF" w:rsidP="00E218CF">
            <w:pPr>
              <w:jc w:val="center"/>
              <w:rPr>
                <w:color w:val="000000"/>
                <w:sz w:val="18"/>
                <w:szCs w:val="18"/>
              </w:rPr>
            </w:pPr>
            <w:r>
              <w:rPr>
                <w:color w:val="000000"/>
                <w:sz w:val="18"/>
                <w:szCs w:val="18"/>
              </w:rPr>
              <w:t>52</w:t>
            </w:r>
          </w:p>
        </w:tc>
        <w:tc>
          <w:tcPr>
            <w:tcW w:w="189" w:type="pct"/>
            <w:vAlign w:val="center"/>
          </w:tcPr>
          <w:p w14:paraId="327BDD41" w14:textId="7231BDEE" w:rsidR="00E218CF" w:rsidRDefault="00E218CF" w:rsidP="00E218CF">
            <w:pPr>
              <w:jc w:val="center"/>
              <w:rPr>
                <w:color w:val="000000"/>
                <w:sz w:val="18"/>
                <w:szCs w:val="18"/>
              </w:rPr>
            </w:pPr>
            <w:r>
              <w:rPr>
                <w:color w:val="000000"/>
                <w:sz w:val="18"/>
                <w:szCs w:val="18"/>
              </w:rPr>
              <w:t>12</w:t>
            </w:r>
          </w:p>
        </w:tc>
        <w:tc>
          <w:tcPr>
            <w:tcW w:w="189" w:type="pct"/>
            <w:vAlign w:val="center"/>
          </w:tcPr>
          <w:p w14:paraId="54E3D0F1" w14:textId="79504580" w:rsidR="00E218CF" w:rsidRDefault="00E218CF" w:rsidP="00E218CF">
            <w:pPr>
              <w:jc w:val="center"/>
              <w:rPr>
                <w:color w:val="000000"/>
                <w:sz w:val="18"/>
                <w:szCs w:val="18"/>
              </w:rPr>
            </w:pPr>
            <w:r>
              <w:rPr>
                <w:color w:val="000000"/>
                <w:sz w:val="18"/>
                <w:szCs w:val="18"/>
              </w:rPr>
              <w:t>50</w:t>
            </w:r>
          </w:p>
        </w:tc>
        <w:tc>
          <w:tcPr>
            <w:tcW w:w="186" w:type="pct"/>
            <w:vAlign w:val="center"/>
          </w:tcPr>
          <w:p w14:paraId="42D38E95" w14:textId="178741F4" w:rsidR="00E218CF" w:rsidRDefault="00E218CF" w:rsidP="00E218CF">
            <w:pPr>
              <w:jc w:val="center"/>
              <w:rPr>
                <w:color w:val="000000"/>
                <w:sz w:val="18"/>
                <w:szCs w:val="18"/>
              </w:rPr>
            </w:pPr>
            <w:r>
              <w:rPr>
                <w:color w:val="000000"/>
                <w:sz w:val="18"/>
                <w:szCs w:val="18"/>
              </w:rPr>
              <w:t>43</w:t>
            </w:r>
          </w:p>
        </w:tc>
        <w:tc>
          <w:tcPr>
            <w:tcW w:w="186" w:type="pct"/>
            <w:vAlign w:val="center"/>
          </w:tcPr>
          <w:p w14:paraId="4911CC96" w14:textId="3AF9EA42" w:rsidR="00E218CF" w:rsidRDefault="00E218CF" w:rsidP="00E218CF">
            <w:pPr>
              <w:jc w:val="center"/>
              <w:rPr>
                <w:color w:val="000000"/>
                <w:sz w:val="18"/>
                <w:szCs w:val="18"/>
              </w:rPr>
            </w:pPr>
            <w:r>
              <w:rPr>
                <w:color w:val="000000"/>
                <w:sz w:val="18"/>
                <w:szCs w:val="18"/>
              </w:rPr>
              <w:t>31</w:t>
            </w:r>
          </w:p>
        </w:tc>
        <w:tc>
          <w:tcPr>
            <w:tcW w:w="186" w:type="pct"/>
            <w:vAlign w:val="center"/>
          </w:tcPr>
          <w:p w14:paraId="4AE263E5" w14:textId="209CBDCB" w:rsidR="00E218CF" w:rsidRDefault="00E218CF" w:rsidP="00E218CF">
            <w:pPr>
              <w:jc w:val="center"/>
              <w:rPr>
                <w:color w:val="000000"/>
                <w:sz w:val="18"/>
                <w:szCs w:val="18"/>
              </w:rPr>
            </w:pPr>
            <w:r>
              <w:rPr>
                <w:color w:val="000000"/>
                <w:sz w:val="18"/>
                <w:szCs w:val="18"/>
              </w:rPr>
              <w:t>57</w:t>
            </w:r>
          </w:p>
        </w:tc>
        <w:tc>
          <w:tcPr>
            <w:tcW w:w="189" w:type="pct"/>
            <w:vAlign w:val="center"/>
          </w:tcPr>
          <w:p w14:paraId="6A1F1404" w14:textId="3829EA17" w:rsidR="00E218CF" w:rsidRDefault="00E218CF" w:rsidP="00E218CF">
            <w:pPr>
              <w:jc w:val="center"/>
              <w:rPr>
                <w:color w:val="000000"/>
                <w:sz w:val="18"/>
                <w:szCs w:val="18"/>
              </w:rPr>
            </w:pPr>
            <w:r>
              <w:rPr>
                <w:color w:val="000000"/>
                <w:sz w:val="18"/>
                <w:szCs w:val="18"/>
              </w:rPr>
              <w:t>67</w:t>
            </w:r>
          </w:p>
        </w:tc>
        <w:tc>
          <w:tcPr>
            <w:tcW w:w="172" w:type="pct"/>
            <w:vAlign w:val="center"/>
          </w:tcPr>
          <w:p w14:paraId="454FD6C3" w14:textId="3B0649ED" w:rsidR="00E218CF" w:rsidRDefault="00E218CF" w:rsidP="00E218CF">
            <w:pPr>
              <w:jc w:val="center"/>
              <w:rPr>
                <w:color w:val="000000"/>
                <w:sz w:val="18"/>
                <w:szCs w:val="18"/>
              </w:rPr>
            </w:pPr>
            <w:r>
              <w:rPr>
                <w:color w:val="000000"/>
                <w:sz w:val="18"/>
                <w:szCs w:val="18"/>
              </w:rPr>
              <w:t>0</w:t>
            </w:r>
          </w:p>
        </w:tc>
        <w:tc>
          <w:tcPr>
            <w:tcW w:w="189" w:type="pct"/>
            <w:vAlign w:val="center"/>
          </w:tcPr>
          <w:p w14:paraId="22EED39A" w14:textId="7B4ECD34" w:rsidR="00E218CF" w:rsidRDefault="00E218CF" w:rsidP="00E218CF">
            <w:pPr>
              <w:jc w:val="center"/>
              <w:rPr>
                <w:color w:val="000000"/>
                <w:sz w:val="18"/>
                <w:szCs w:val="18"/>
              </w:rPr>
            </w:pPr>
            <w:r>
              <w:rPr>
                <w:color w:val="000000"/>
                <w:sz w:val="18"/>
                <w:szCs w:val="18"/>
              </w:rPr>
              <w:t>10</w:t>
            </w:r>
          </w:p>
        </w:tc>
        <w:tc>
          <w:tcPr>
            <w:tcW w:w="172" w:type="pct"/>
            <w:vAlign w:val="center"/>
          </w:tcPr>
          <w:p w14:paraId="3F388FD7" w14:textId="1923485E" w:rsidR="00E218CF" w:rsidRDefault="00E218CF" w:rsidP="00E218CF">
            <w:pPr>
              <w:jc w:val="center"/>
              <w:rPr>
                <w:color w:val="000000"/>
                <w:sz w:val="18"/>
                <w:szCs w:val="18"/>
              </w:rPr>
            </w:pPr>
            <w:r>
              <w:rPr>
                <w:color w:val="000000"/>
                <w:sz w:val="18"/>
                <w:szCs w:val="18"/>
              </w:rPr>
              <w:t>0</w:t>
            </w:r>
          </w:p>
        </w:tc>
        <w:tc>
          <w:tcPr>
            <w:tcW w:w="186" w:type="pct"/>
            <w:vAlign w:val="center"/>
          </w:tcPr>
          <w:p w14:paraId="77F2FD39" w14:textId="799BF704" w:rsidR="00E218CF" w:rsidRDefault="00E218CF" w:rsidP="00E218CF">
            <w:pPr>
              <w:jc w:val="center"/>
              <w:rPr>
                <w:color w:val="000000"/>
                <w:sz w:val="18"/>
                <w:szCs w:val="18"/>
              </w:rPr>
            </w:pPr>
            <w:r>
              <w:rPr>
                <w:color w:val="000000"/>
                <w:sz w:val="18"/>
                <w:szCs w:val="18"/>
              </w:rPr>
              <w:t>31</w:t>
            </w:r>
          </w:p>
        </w:tc>
        <w:tc>
          <w:tcPr>
            <w:tcW w:w="186" w:type="pct"/>
            <w:vAlign w:val="center"/>
          </w:tcPr>
          <w:p w14:paraId="3FE976E8" w14:textId="6F604F7C" w:rsidR="00E218CF" w:rsidRDefault="00E218CF" w:rsidP="00E218CF">
            <w:pPr>
              <w:jc w:val="center"/>
              <w:rPr>
                <w:color w:val="000000"/>
                <w:sz w:val="18"/>
                <w:szCs w:val="18"/>
              </w:rPr>
            </w:pPr>
            <w:r>
              <w:rPr>
                <w:color w:val="000000"/>
                <w:sz w:val="18"/>
                <w:szCs w:val="18"/>
              </w:rPr>
              <w:t>10</w:t>
            </w:r>
          </w:p>
        </w:tc>
        <w:tc>
          <w:tcPr>
            <w:tcW w:w="189" w:type="pct"/>
            <w:vAlign w:val="center"/>
          </w:tcPr>
          <w:p w14:paraId="7A837E37" w14:textId="5CD62BC6" w:rsidR="00E218CF" w:rsidRDefault="00E218CF" w:rsidP="00E218CF">
            <w:pPr>
              <w:jc w:val="center"/>
              <w:rPr>
                <w:color w:val="000000"/>
                <w:sz w:val="18"/>
                <w:szCs w:val="18"/>
              </w:rPr>
            </w:pPr>
            <w:r>
              <w:rPr>
                <w:color w:val="000000"/>
                <w:sz w:val="18"/>
                <w:szCs w:val="18"/>
              </w:rPr>
              <w:t>0</w:t>
            </w:r>
          </w:p>
        </w:tc>
        <w:tc>
          <w:tcPr>
            <w:tcW w:w="186" w:type="pct"/>
            <w:vAlign w:val="center"/>
          </w:tcPr>
          <w:p w14:paraId="218DFF51" w14:textId="1F5A4225" w:rsidR="00E218CF" w:rsidRDefault="00E218CF" w:rsidP="00E218CF">
            <w:pPr>
              <w:jc w:val="center"/>
              <w:rPr>
                <w:color w:val="000000"/>
                <w:sz w:val="18"/>
                <w:szCs w:val="18"/>
              </w:rPr>
            </w:pPr>
            <w:r>
              <w:rPr>
                <w:color w:val="000000"/>
                <w:sz w:val="18"/>
                <w:szCs w:val="18"/>
              </w:rPr>
              <w:t>10</w:t>
            </w:r>
          </w:p>
        </w:tc>
        <w:tc>
          <w:tcPr>
            <w:tcW w:w="189" w:type="pct"/>
            <w:vAlign w:val="center"/>
          </w:tcPr>
          <w:p w14:paraId="5F88794D" w14:textId="64A8388A" w:rsidR="00E218CF" w:rsidRDefault="00E218CF" w:rsidP="00E218CF">
            <w:pPr>
              <w:jc w:val="center"/>
              <w:rPr>
                <w:color w:val="000000"/>
                <w:sz w:val="18"/>
                <w:szCs w:val="18"/>
              </w:rPr>
            </w:pPr>
            <w:r>
              <w:rPr>
                <w:color w:val="000000"/>
                <w:sz w:val="18"/>
                <w:szCs w:val="18"/>
              </w:rPr>
              <w:t>48</w:t>
            </w:r>
          </w:p>
        </w:tc>
        <w:tc>
          <w:tcPr>
            <w:tcW w:w="189" w:type="pct"/>
            <w:vAlign w:val="center"/>
          </w:tcPr>
          <w:p w14:paraId="11A265A1" w14:textId="248E01B1" w:rsidR="00E218CF" w:rsidRDefault="00E218CF" w:rsidP="00E218CF">
            <w:pPr>
              <w:jc w:val="center"/>
              <w:rPr>
                <w:color w:val="000000"/>
                <w:sz w:val="18"/>
                <w:szCs w:val="18"/>
              </w:rPr>
            </w:pPr>
            <w:r>
              <w:rPr>
                <w:color w:val="000000"/>
                <w:sz w:val="18"/>
                <w:szCs w:val="18"/>
              </w:rPr>
              <w:t>48</w:t>
            </w:r>
          </w:p>
        </w:tc>
      </w:tr>
      <w:tr w:rsidR="00E218CF" w14:paraId="738767C6" w14:textId="77777777" w:rsidTr="00B91B24">
        <w:trPr>
          <w:cantSplit/>
          <w:trHeight w:val="510"/>
        </w:trPr>
        <w:tc>
          <w:tcPr>
            <w:tcW w:w="155" w:type="pct"/>
            <w:noWrap/>
            <w:vAlign w:val="center"/>
          </w:tcPr>
          <w:p w14:paraId="0616937E" w14:textId="49652876" w:rsidR="00E218CF" w:rsidRPr="00C94BCF" w:rsidRDefault="00E218CF" w:rsidP="00E218CF">
            <w:pPr>
              <w:jc w:val="center"/>
              <w:rPr>
                <w:color w:val="000000"/>
                <w:sz w:val="18"/>
                <w:szCs w:val="18"/>
              </w:rPr>
            </w:pPr>
            <w:r>
              <w:rPr>
                <w:color w:val="000000"/>
                <w:sz w:val="18"/>
                <w:szCs w:val="18"/>
              </w:rPr>
              <w:t>6</w:t>
            </w:r>
          </w:p>
        </w:tc>
        <w:tc>
          <w:tcPr>
            <w:tcW w:w="1154" w:type="pct"/>
            <w:vAlign w:val="center"/>
          </w:tcPr>
          <w:p w14:paraId="2B250A56" w14:textId="3A0B95D2" w:rsidR="00E218CF" w:rsidRPr="00C94BCF" w:rsidRDefault="00E218CF" w:rsidP="00E218CF">
            <w:pPr>
              <w:rPr>
                <w:color w:val="000000"/>
                <w:sz w:val="18"/>
                <w:szCs w:val="18"/>
              </w:rPr>
            </w:pPr>
            <w:r>
              <w:rPr>
                <w:color w:val="000000"/>
                <w:sz w:val="20"/>
                <w:szCs w:val="20"/>
              </w:rPr>
              <w:t xml:space="preserve">МБОУ "Снежская гимназия" </w:t>
            </w:r>
          </w:p>
        </w:tc>
        <w:tc>
          <w:tcPr>
            <w:tcW w:w="347" w:type="pct"/>
            <w:vAlign w:val="center"/>
          </w:tcPr>
          <w:p w14:paraId="470A5C9C" w14:textId="76E3AAEE" w:rsidR="00E218CF" w:rsidRDefault="00E218CF" w:rsidP="00E218CF">
            <w:pPr>
              <w:jc w:val="center"/>
              <w:rPr>
                <w:color w:val="000000"/>
                <w:sz w:val="18"/>
                <w:szCs w:val="18"/>
              </w:rPr>
            </w:pPr>
            <w:r>
              <w:rPr>
                <w:color w:val="000000"/>
                <w:sz w:val="18"/>
                <w:szCs w:val="18"/>
              </w:rPr>
              <w:t>26</w:t>
            </w:r>
          </w:p>
        </w:tc>
        <w:tc>
          <w:tcPr>
            <w:tcW w:w="186" w:type="pct"/>
            <w:vAlign w:val="center"/>
          </w:tcPr>
          <w:p w14:paraId="738F9E91" w14:textId="17215F2E" w:rsidR="00E218CF" w:rsidRDefault="00E218CF" w:rsidP="00E218CF">
            <w:pPr>
              <w:jc w:val="center"/>
              <w:rPr>
                <w:color w:val="000000"/>
                <w:sz w:val="18"/>
                <w:szCs w:val="18"/>
              </w:rPr>
            </w:pPr>
            <w:r>
              <w:rPr>
                <w:color w:val="000000"/>
                <w:sz w:val="18"/>
                <w:szCs w:val="18"/>
              </w:rPr>
              <w:t>82</w:t>
            </w:r>
          </w:p>
        </w:tc>
        <w:tc>
          <w:tcPr>
            <w:tcW w:w="189" w:type="pct"/>
            <w:vAlign w:val="center"/>
          </w:tcPr>
          <w:p w14:paraId="67C30EF8" w14:textId="764D1EC8" w:rsidR="00E218CF" w:rsidRDefault="00E218CF" w:rsidP="00E218CF">
            <w:pPr>
              <w:jc w:val="center"/>
              <w:rPr>
                <w:color w:val="000000"/>
                <w:sz w:val="18"/>
                <w:szCs w:val="18"/>
              </w:rPr>
            </w:pPr>
            <w:r>
              <w:rPr>
                <w:color w:val="000000"/>
                <w:sz w:val="18"/>
                <w:szCs w:val="18"/>
              </w:rPr>
              <w:t>73</w:t>
            </w:r>
          </w:p>
        </w:tc>
        <w:tc>
          <w:tcPr>
            <w:tcW w:w="186" w:type="pct"/>
            <w:vAlign w:val="center"/>
          </w:tcPr>
          <w:p w14:paraId="41222852" w14:textId="07A2CBE8" w:rsidR="00E218CF" w:rsidRDefault="00E218CF" w:rsidP="00E218CF">
            <w:pPr>
              <w:jc w:val="center"/>
              <w:rPr>
                <w:color w:val="000000"/>
                <w:sz w:val="18"/>
                <w:szCs w:val="18"/>
              </w:rPr>
            </w:pPr>
            <w:r>
              <w:rPr>
                <w:color w:val="000000"/>
                <w:sz w:val="18"/>
                <w:szCs w:val="18"/>
              </w:rPr>
              <w:t>67</w:t>
            </w:r>
          </w:p>
        </w:tc>
        <w:tc>
          <w:tcPr>
            <w:tcW w:w="189" w:type="pct"/>
            <w:vAlign w:val="center"/>
          </w:tcPr>
          <w:p w14:paraId="56719EAA" w14:textId="0B753077" w:rsidR="00E218CF" w:rsidRDefault="00E218CF" w:rsidP="00E218CF">
            <w:pPr>
              <w:jc w:val="center"/>
              <w:rPr>
                <w:color w:val="000000"/>
                <w:sz w:val="18"/>
                <w:szCs w:val="18"/>
              </w:rPr>
            </w:pPr>
            <w:r>
              <w:rPr>
                <w:color w:val="000000"/>
                <w:sz w:val="18"/>
                <w:szCs w:val="18"/>
              </w:rPr>
              <w:t>42</w:t>
            </w:r>
          </w:p>
        </w:tc>
        <w:tc>
          <w:tcPr>
            <w:tcW w:w="189" w:type="pct"/>
            <w:vAlign w:val="center"/>
          </w:tcPr>
          <w:p w14:paraId="5FE0C788" w14:textId="29D10D03" w:rsidR="00E218CF" w:rsidRDefault="00E218CF" w:rsidP="00E218CF">
            <w:pPr>
              <w:jc w:val="center"/>
              <w:rPr>
                <w:color w:val="000000"/>
                <w:sz w:val="18"/>
                <w:szCs w:val="18"/>
              </w:rPr>
            </w:pPr>
            <w:r>
              <w:rPr>
                <w:color w:val="000000"/>
                <w:sz w:val="18"/>
                <w:szCs w:val="18"/>
              </w:rPr>
              <w:t>65</w:t>
            </w:r>
          </w:p>
        </w:tc>
        <w:tc>
          <w:tcPr>
            <w:tcW w:w="186" w:type="pct"/>
            <w:vAlign w:val="center"/>
          </w:tcPr>
          <w:p w14:paraId="4D539C33" w14:textId="53ED0661" w:rsidR="00E218CF" w:rsidRDefault="00E218CF" w:rsidP="00E218CF">
            <w:pPr>
              <w:jc w:val="center"/>
              <w:rPr>
                <w:color w:val="000000"/>
                <w:sz w:val="18"/>
                <w:szCs w:val="18"/>
              </w:rPr>
            </w:pPr>
            <w:r>
              <w:rPr>
                <w:color w:val="000000"/>
                <w:sz w:val="18"/>
                <w:szCs w:val="18"/>
              </w:rPr>
              <w:t>50</w:t>
            </w:r>
          </w:p>
        </w:tc>
        <w:tc>
          <w:tcPr>
            <w:tcW w:w="186" w:type="pct"/>
            <w:vAlign w:val="center"/>
          </w:tcPr>
          <w:p w14:paraId="1B9C2AAB" w14:textId="471A8C5B" w:rsidR="00E218CF" w:rsidRDefault="00E218CF" w:rsidP="00E218CF">
            <w:pPr>
              <w:jc w:val="center"/>
              <w:rPr>
                <w:color w:val="000000"/>
                <w:sz w:val="18"/>
                <w:szCs w:val="18"/>
              </w:rPr>
            </w:pPr>
            <w:r>
              <w:rPr>
                <w:color w:val="000000"/>
                <w:sz w:val="18"/>
                <w:szCs w:val="18"/>
              </w:rPr>
              <w:t>42</w:t>
            </w:r>
          </w:p>
        </w:tc>
        <w:tc>
          <w:tcPr>
            <w:tcW w:w="186" w:type="pct"/>
            <w:vAlign w:val="center"/>
          </w:tcPr>
          <w:p w14:paraId="511DA94D" w14:textId="60876615" w:rsidR="00E218CF" w:rsidRDefault="00E218CF" w:rsidP="00E218CF">
            <w:pPr>
              <w:jc w:val="center"/>
              <w:rPr>
                <w:color w:val="000000"/>
                <w:sz w:val="18"/>
                <w:szCs w:val="18"/>
              </w:rPr>
            </w:pPr>
            <w:r>
              <w:rPr>
                <w:color w:val="000000"/>
                <w:sz w:val="18"/>
                <w:szCs w:val="18"/>
              </w:rPr>
              <w:t>65</w:t>
            </w:r>
          </w:p>
        </w:tc>
        <w:tc>
          <w:tcPr>
            <w:tcW w:w="189" w:type="pct"/>
            <w:vAlign w:val="center"/>
          </w:tcPr>
          <w:p w14:paraId="79F4DE3D" w14:textId="45642A77" w:rsidR="00E218CF" w:rsidRDefault="00E218CF" w:rsidP="00E218CF">
            <w:pPr>
              <w:jc w:val="center"/>
              <w:rPr>
                <w:color w:val="000000"/>
                <w:sz w:val="18"/>
                <w:szCs w:val="18"/>
              </w:rPr>
            </w:pPr>
            <w:r>
              <w:rPr>
                <w:color w:val="000000"/>
                <w:sz w:val="18"/>
                <w:szCs w:val="18"/>
              </w:rPr>
              <w:t>79</w:t>
            </w:r>
          </w:p>
        </w:tc>
        <w:tc>
          <w:tcPr>
            <w:tcW w:w="172" w:type="pct"/>
            <w:vAlign w:val="center"/>
          </w:tcPr>
          <w:p w14:paraId="41FEC03F" w14:textId="2EBDF438" w:rsidR="00E218CF" w:rsidRDefault="00E218CF" w:rsidP="00E218CF">
            <w:pPr>
              <w:jc w:val="center"/>
              <w:rPr>
                <w:color w:val="000000"/>
                <w:sz w:val="18"/>
                <w:szCs w:val="18"/>
              </w:rPr>
            </w:pPr>
            <w:r>
              <w:rPr>
                <w:color w:val="000000"/>
                <w:sz w:val="18"/>
                <w:szCs w:val="18"/>
              </w:rPr>
              <w:t>6</w:t>
            </w:r>
          </w:p>
        </w:tc>
        <w:tc>
          <w:tcPr>
            <w:tcW w:w="189" w:type="pct"/>
            <w:vAlign w:val="center"/>
          </w:tcPr>
          <w:p w14:paraId="652214EA" w14:textId="484ECBC7" w:rsidR="00E218CF" w:rsidRDefault="00E218CF" w:rsidP="00E218CF">
            <w:pPr>
              <w:jc w:val="center"/>
              <w:rPr>
                <w:color w:val="000000"/>
                <w:sz w:val="18"/>
                <w:szCs w:val="18"/>
              </w:rPr>
            </w:pPr>
            <w:r>
              <w:rPr>
                <w:color w:val="000000"/>
                <w:sz w:val="18"/>
                <w:szCs w:val="18"/>
              </w:rPr>
              <w:t>8</w:t>
            </w:r>
          </w:p>
        </w:tc>
        <w:tc>
          <w:tcPr>
            <w:tcW w:w="172" w:type="pct"/>
            <w:vAlign w:val="center"/>
          </w:tcPr>
          <w:p w14:paraId="678941A7" w14:textId="11EC7D6B" w:rsidR="00E218CF" w:rsidRDefault="00E218CF" w:rsidP="00E218CF">
            <w:pPr>
              <w:jc w:val="center"/>
              <w:rPr>
                <w:color w:val="000000"/>
                <w:sz w:val="18"/>
                <w:szCs w:val="18"/>
              </w:rPr>
            </w:pPr>
            <w:r>
              <w:rPr>
                <w:color w:val="000000"/>
                <w:sz w:val="18"/>
                <w:szCs w:val="18"/>
              </w:rPr>
              <w:t>25</w:t>
            </w:r>
          </w:p>
        </w:tc>
        <w:tc>
          <w:tcPr>
            <w:tcW w:w="186" w:type="pct"/>
            <w:vAlign w:val="center"/>
          </w:tcPr>
          <w:p w14:paraId="17A88C0C" w14:textId="38942978" w:rsidR="00E218CF" w:rsidRDefault="00E218CF" w:rsidP="00E218CF">
            <w:pPr>
              <w:jc w:val="center"/>
              <w:rPr>
                <w:color w:val="000000"/>
                <w:sz w:val="18"/>
                <w:szCs w:val="18"/>
              </w:rPr>
            </w:pPr>
            <w:r>
              <w:rPr>
                <w:color w:val="000000"/>
                <w:sz w:val="18"/>
                <w:szCs w:val="18"/>
              </w:rPr>
              <w:t>58</w:t>
            </w:r>
          </w:p>
        </w:tc>
        <w:tc>
          <w:tcPr>
            <w:tcW w:w="186" w:type="pct"/>
            <w:vAlign w:val="center"/>
          </w:tcPr>
          <w:p w14:paraId="38115CCF" w14:textId="2707B1E5" w:rsidR="00E218CF" w:rsidRDefault="00E218CF" w:rsidP="00E218CF">
            <w:pPr>
              <w:jc w:val="center"/>
              <w:rPr>
                <w:color w:val="000000"/>
                <w:sz w:val="18"/>
                <w:szCs w:val="18"/>
              </w:rPr>
            </w:pPr>
            <w:r>
              <w:rPr>
                <w:color w:val="000000"/>
                <w:sz w:val="18"/>
                <w:szCs w:val="18"/>
              </w:rPr>
              <w:t>42</w:t>
            </w:r>
          </w:p>
        </w:tc>
        <w:tc>
          <w:tcPr>
            <w:tcW w:w="189" w:type="pct"/>
            <w:vAlign w:val="center"/>
          </w:tcPr>
          <w:p w14:paraId="0D2250BC" w14:textId="6D4054BD" w:rsidR="00E218CF" w:rsidRDefault="00E218CF" w:rsidP="00E218CF">
            <w:pPr>
              <w:jc w:val="center"/>
              <w:rPr>
                <w:color w:val="000000"/>
                <w:sz w:val="18"/>
                <w:szCs w:val="18"/>
              </w:rPr>
            </w:pPr>
            <w:r>
              <w:rPr>
                <w:color w:val="000000"/>
                <w:sz w:val="18"/>
                <w:szCs w:val="18"/>
              </w:rPr>
              <w:t>15</w:t>
            </w:r>
          </w:p>
        </w:tc>
        <w:tc>
          <w:tcPr>
            <w:tcW w:w="186" w:type="pct"/>
            <w:vAlign w:val="center"/>
          </w:tcPr>
          <w:p w14:paraId="78800679" w14:textId="57FFB97D" w:rsidR="00E218CF" w:rsidRDefault="00E218CF" w:rsidP="00E218CF">
            <w:pPr>
              <w:jc w:val="center"/>
              <w:rPr>
                <w:color w:val="000000"/>
                <w:sz w:val="18"/>
                <w:szCs w:val="18"/>
              </w:rPr>
            </w:pPr>
            <w:r>
              <w:rPr>
                <w:color w:val="000000"/>
                <w:sz w:val="18"/>
                <w:szCs w:val="18"/>
              </w:rPr>
              <w:t>27</w:t>
            </w:r>
          </w:p>
        </w:tc>
        <w:tc>
          <w:tcPr>
            <w:tcW w:w="189" w:type="pct"/>
            <w:vAlign w:val="center"/>
          </w:tcPr>
          <w:p w14:paraId="6285496A" w14:textId="087BE0BB" w:rsidR="00E218CF" w:rsidRDefault="00E218CF" w:rsidP="00E218CF">
            <w:pPr>
              <w:jc w:val="center"/>
              <w:rPr>
                <w:color w:val="000000"/>
                <w:sz w:val="18"/>
                <w:szCs w:val="18"/>
              </w:rPr>
            </w:pPr>
            <w:r>
              <w:rPr>
                <w:color w:val="000000"/>
                <w:sz w:val="18"/>
                <w:szCs w:val="18"/>
              </w:rPr>
              <w:t>71</w:t>
            </w:r>
          </w:p>
        </w:tc>
        <w:tc>
          <w:tcPr>
            <w:tcW w:w="189" w:type="pct"/>
            <w:vAlign w:val="center"/>
          </w:tcPr>
          <w:p w14:paraId="2E5E5248" w14:textId="13692421" w:rsidR="00E218CF" w:rsidRDefault="00E218CF" w:rsidP="00E218CF">
            <w:pPr>
              <w:jc w:val="center"/>
              <w:rPr>
                <w:color w:val="000000"/>
                <w:sz w:val="18"/>
                <w:szCs w:val="18"/>
              </w:rPr>
            </w:pPr>
            <w:r>
              <w:rPr>
                <w:color w:val="000000"/>
                <w:sz w:val="18"/>
                <w:szCs w:val="18"/>
              </w:rPr>
              <w:t>58</w:t>
            </w:r>
          </w:p>
        </w:tc>
      </w:tr>
      <w:tr w:rsidR="00E218CF" w14:paraId="6FC41B32" w14:textId="77777777" w:rsidTr="00B91B24">
        <w:trPr>
          <w:cantSplit/>
          <w:trHeight w:val="510"/>
        </w:trPr>
        <w:tc>
          <w:tcPr>
            <w:tcW w:w="155" w:type="pct"/>
            <w:noWrap/>
            <w:vAlign w:val="center"/>
          </w:tcPr>
          <w:p w14:paraId="2CA50C0B" w14:textId="48CE162D" w:rsidR="00E218CF" w:rsidRPr="00C94BCF" w:rsidRDefault="00E218CF" w:rsidP="00E218CF">
            <w:pPr>
              <w:jc w:val="center"/>
              <w:rPr>
                <w:color w:val="000000"/>
                <w:sz w:val="18"/>
                <w:szCs w:val="18"/>
              </w:rPr>
            </w:pPr>
            <w:r>
              <w:rPr>
                <w:color w:val="000000"/>
                <w:sz w:val="18"/>
                <w:szCs w:val="18"/>
              </w:rPr>
              <w:t>7</w:t>
            </w:r>
          </w:p>
        </w:tc>
        <w:tc>
          <w:tcPr>
            <w:tcW w:w="1154" w:type="pct"/>
            <w:vAlign w:val="center"/>
          </w:tcPr>
          <w:p w14:paraId="52CBD83D" w14:textId="697F71DA" w:rsidR="00E218CF" w:rsidRPr="00C94BCF" w:rsidRDefault="00E218CF" w:rsidP="00E218CF">
            <w:pPr>
              <w:rPr>
                <w:color w:val="000000"/>
                <w:sz w:val="18"/>
                <w:szCs w:val="18"/>
              </w:rPr>
            </w:pPr>
            <w:r>
              <w:rPr>
                <w:color w:val="000000"/>
                <w:sz w:val="20"/>
                <w:szCs w:val="20"/>
              </w:rPr>
              <w:t>МБОУ "Лицей №1 Брянского района"</w:t>
            </w:r>
          </w:p>
        </w:tc>
        <w:tc>
          <w:tcPr>
            <w:tcW w:w="347" w:type="pct"/>
            <w:vAlign w:val="center"/>
          </w:tcPr>
          <w:p w14:paraId="7133789E" w14:textId="439BB053" w:rsidR="00E218CF" w:rsidRDefault="00E218CF" w:rsidP="00E218CF">
            <w:pPr>
              <w:jc w:val="center"/>
              <w:rPr>
                <w:color w:val="000000"/>
                <w:sz w:val="18"/>
                <w:szCs w:val="18"/>
              </w:rPr>
            </w:pPr>
            <w:r>
              <w:rPr>
                <w:color w:val="000000"/>
                <w:sz w:val="18"/>
                <w:szCs w:val="18"/>
              </w:rPr>
              <w:t>21</w:t>
            </w:r>
          </w:p>
        </w:tc>
        <w:tc>
          <w:tcPr>
            <w:tcW w:w="186" w:type="pct"/>
            <w:vAlign w:val="center"/>
          </w:tcPr>
          <w:p w14:paraId="5EA74B25" w14:textId="46C82BAE" w:rsidR="00E218CF" w:rsidRDefault="00E218CF" w:rsidP="00E218CF">
            <w:pPr>
              <w:jc w:val="center"/>
              <w:rPr>
                <w:color w:val="000000"/>
                <w:sz w:val="18"/>
                <w:szCs w:val="18"/>
              </w:rPr>
            </w:pPr>
            <w:r>
              <w:rPr>
                <w:color w:val="000000"/>
                <w:sz w:val="18"/>
                <w:szCs w:val="18"/>
              </w:rPr>
              <w:t>100</w:t>
            </w:r>
          </w:p>
        </w:tc>
        <w:tc>
          <w:tcPr>
            <w:tcW w:w="189" w:type="pct"/>
            <w:vAlign w:val="center"/>
          </w:tcPr>
          <w:p w14:paraId="52FAAD1F" w14:textId="08408FA6" w:rsidR="00E218CF" w:rsidRDefault="00E218CF" w:rsidP="00E218CF">
            <w:pPr>
              <w:jc w:val="center"/>
              <w:rPr>
                <w:color w:val="000000"/>
                <w:sz w:val="18"/>
                <w:szCs w:val="18"/>
              </w:rPr>
            </w:pPr>
            <w:r>
              <w:rPr>
                <w:color w:val="000000"/>
                <w:sz w:val="18"/>
                <w:szCs w:val="18"/>
              </w:rPr>
              <w:t>100</w:t>
            </w:r>
          </w:p>
        </w:tc>
        <w:tc>
          <w:tcPr>
            <w:tcW w:w="186" w:type="pct"/>
            <w:vAlign w:val="center"/>
          </w:tcPr>
          <w:p w14:paraId="75D06091" w14:textId="2FD39A30" w:rsidR="00E218CF" w:rsidRDefault="00E218CF" w:rsidP="00E218CF">
            <w:pPr>
              <w:jc w:val="center"/>
              <w:rPr>
                <w:color w:val="000000"/>
                <w:sz w:val="18"/>
                <w:szCs w:val="18"/>
              </w:rPr>
            </w:pPr>
            <w:r>
              <w:rPr>
                <w:color w:val="000000"/>
                <w:sz w:val="18"/>
                <w:szCs w:val="18"/>
              </w:rPr>
              <w:t>76</w:t>
            </w:r>
          </w:p>
        </w:tc>
        <w:tc>
          <w:tcPr>
            <w:tcW w:w="189" w:type="pct"/>
            <w:vAlign w:val="center"/>
          </w:tcPr>
          <w:p w14:paraId="56158081" w14:textId="63CEF6D5" w:rsidR="00E218CF" w:rsidRDefault="00E218CF" w:rsidP="00E218CF">
            <w:pPr>
              <w:jc w:val="center"/>
              <w:rPr>
                <w:color w:val="000000"/>
                <w:sz w:val="18"/>
                <w:szCs w:val="18"/>
              </w:rPr>
            </w:pPr>
            <w:r>
              <w:rPr>
                <w:color w:val="000000"/>
                <w:sz w:val="18"/>
                <w:szCs w:val="18"/>
              </w:rPr>
              <w:t>33</w:t>
            </w:r>
          </w:p>
        </w:tc>
        <w:tc>
          <w:tcPr>
            <w:tcW w:w="189" w:type="pct"/>
            <w:vAlign w:val="center"/>
          </w:tcPr>
          <w:p w14:paraId="11EFA903" w14:textId="15E02997" w:rsidR="00E218CF" w:rsidRDefault="00E218CF" w:rsidP="00E218CF">
            <w:pPr>
              <w:jc w:val="center"/>
              <w:rPr>
                <w:color w:val="000000"/>
                <w:sz w:val="18"/>
                <w:szCs w:val="18"/>
              </w:rPr>
            </w:pPr>
            <w:r>
              <w:rPr>
                <w:color w:val="000000"/>
                <w:sz w:val="18"/>
                <w:szCs w:val="18"/>
              </w:rPr>
              <w:t>83</w:t>
            </w:r>
          </w:p>
        </w:tc>
        <w:tc>
          <w:tcPr>
            <w:tcW w:w="186" w:type="pct"/>
            <w:vAlign w:val="center"/>
          </w:tcPr>
          <w:p w14:paraId="32338AE4" w14:textId="53A84206" w:rsidR="00E218CF" w:rsidRDefault="00E218CF" w:rsidP="00E218CF">
            <w:pPr>
              <w:jc w:val="center"/>
              <w:rPr>
                <w:color w:val="000000"/>
                <w:sz w:val="18"/>
                <w:szCs w:val="18"/>
              </w:rPr>
            </w:pPr>
            <w:r>
              <w:rPr>
                <w:color w:val="000000"/>
                <w:sz w:val="18"/>
                <w:szCs w:val="18"/>
              </w:rPr>
              <w:t>83</w:t>
            </w:r>
          </w:p>
        </w:tc>
        <w:tc>
          <w:tcPr>
            <w:tcW w:w="186" w:type="pct"/>
            <w:vAlign w:val="center"/>
          </w:tcPr>
          <w:p w14:paraId="7E642C82" w14:textId="78F9B48C" w:rsidR="00E218CF" w:rsidRDefault="00E218CF" w:rsidP="00E218CF">
            <w:pPr>
              <w:jc w:val="center"/>
              <w:rPr>
                <w:color w:val="000000"/>
                <w:sz w:val="18"/>
                <w:szCs w:val="18"/>
              </w:rPr>
            </w:pPr>
            <w:r>
              <w:rPr>
                <w:color w:val="000000"/>
                <w:sz w:val="18"/>
                <w:szCs w:val="18"/>
              </w:rPr>
              <w:t>55</w:t>
            </w:r>
          </w:p>
        </w:tc>
        <w:tc>
          <w:tcPr>
            <w:tcW w:w="186" w:type="pct"/>
            <w:vAlign w:val="center"/>
          </w:tcPr>
          <w:p w14:paraId="640C75B4" w14:textId="1E904CEE" w:rsidR="00E218CF" w:rsidRDefault="00E218CF" w:rsidP="00E218CF">
            <w:pPr>
              <w:jc w:val="center"/>
              <w:rPr>
                <w:color w:val="000000"/>
                <w:sz w:val="18"/>
                <w:szCs w:val="18"/>
              </w:rPr>
            </w:pPr>
            <w:r>
              <w:rPr>
                <w:color w:val="000000"/>
                <w:sz w:val="18"/>
                <w:szCs w:val="18"/>
              </w:rPr>
              <w:t>69</w:t>
            </w:r>
          </w:p>
        </w:tc>
        <w:tc>
          <w:tcPr>
            <w:tcW w:w="189" w:type="pct"/>
            <w:vAlign w:val="center"/>
          </w:tcPr>
          <w:p w14:paraId="4D0C6B9B" w14:textId="20E419DC" w:rsidR="00E218CF" w:rsidRDefault="00E218CF" w:rsidP="00E218CF">
            <w:pPr>
              <w:jc w:val="center"/>
              <w:rPr>
                <w:color w:val="000000"/>
                <w:sz w:val="18"/>
                <w:szCs w:val="18"/>
              </w:rPr>
            </w:pPr>
            <w:r>
              <w:rPr>
                <w:color w:val="000000"/>
                <w:sz w:val="18"/>
                <w:szCs w:val="18"/>
              </w:rPr>
              <w:t>88</w:t>
            </w:r>
          </w:p>
        </w:tc>
        <w:tc>
          <w:tcPr>
            <w:tcW w:w="172" w:type="pct"/>
            <w:vAlign w:val="center"/>
          </w:tcPr>
          <w:p w14:paraId="708904C1" w14:textId="69C0C6C4" w:rsidR="00E218CF" w:rsidRDefault="00E218CF" w:rsidP="00E218CF">
            <w:pPr>
              <w:jc w:val="center"/>
              <w:rPr>
                <w:color w:val="000000"/>
                <w:sz w:val="18"/>
                <w:szCs w:val="18"/>
              </w:rPr>
            </w:pPr>
            <w:r>
              <w:rPr>
                <w:color w:val="000000"/>
                <w:sz w:val="18"/>
                <w:szCs w:val="18"/>
              </w:rPr>
              <w:t>33</w:t>
            </w:r>
          </w:p>
        </w:tc>
        <w:tc>
          <w:tcPr>
            <w:tcW w:w="189" w:type="pct"/>
            <w:vAlign w:val="center"/>
          </w:tcPr>
          <w:p w14:paraId="53884C16" w14:textId="23962FBC" w:rsidR="00E218CF" w:rsidRDefault="00E218CF" w:rsidP="00E218CF">
            <w:pPr>
              <w:jc w:val="center"/>
              <w:rPr>
                <w:color w:val="000000"/>
                <w:sz w:val="18"/>
                <w:szCs w:val="18"/>
              </w:rPr>
            </w:pPr>
            <w:r>
              <w:rPr>
                <w:color w:val="000000"/>
                <w:sz w:val="18"/>
                <w:szCs w:val="18"/>
              </w:rPr>
              <w:t>90</w:t>
            </w:r>
          </w:p>
        </w:tc>
        <w:tc>
          <w:tcPr>
            <w:tcW w:w="172" w:type="pct"/>
            <w:vAlign w:val="center"/>
          </w:tcPr>
          <w:p w14:paraId="2EDBB818" w14:textId="53B213AA" w:rsidR="00E218CF" w:rsidRDefault="00E218CF" w:rsidP="00E218CF">
            <w:pPr>
              <w:jc w:val="center"/>
              <w:rPr>
                <w:color w:val="000000"/>
                <w:sz w:val="18"/>
                <w:szCs w:val="18"/>
              </w:rPr>
            </w:pPr>
            <w:r>
              <w:rPr>
                <w:color w:val="000000"/>
                <w:sz w:val="18"/>
                <w:szCs w:val="18"/>
              </w:rPr>
              <w:t>62</w:t>
            </w:r>
          </w:p>
        </w:tc>
        <w:tc>
          <w:tcPr>
            <w:tcW w:w="186" w:type="pct"/>
            <w:vAlign w:val="center"/>
          </w:tcPr>
          <w:p w14:paraId="3E322ADD" w14:textId="71A94ED3" w:rsidR="00E218CF" w:rsidRDefault="00E218CF" w:rsidP="00E218CF">
            <w:pPr>
              <w:jc w:val="center"/>
              <w:rPr>
                <w:color w:val="000000"/>
                <w:sz w:val="18"/>
                <w:szCs w:val="18"/>
              </w:rPr>
            </w:pPr>
            <w:r>
              <w:rPr>
                <w:color w:val="000000"/>
                <w:sz w:val="18"/>
                <w:szCs w:val="18"/>
              </w:rPr>
              <w:t>60</w:t>
            </w:r>
          </w:p>
        </w:tc>
        <w:tc>
          <w:tcPr>
            <w:tcW w:w="186" w:type="pct"/>
            <w:vAlign w:val="center"/>
          </w:tcPr>
          <w:p w14:paraId="25A33854" w14:textId="0741EE57" w:rsidR="00E218CF" w:rsidRDefault="00E218CF" w:rsidP="00E218CF">
            <w:pPr>
              <w:jc w:val="center"/>
              <w:rPr>
                <w:color w:val="000000"/>
                <w:sz w:val="18"/>
                <w:szCs w:val="18"/>
              </w:rPr>
            </w:pPr>
            <w:r>
              <w:rPr>
                <w:color w:val="000000"/>
                <w:sz w:val="18"/>
                <w:szCs w:val="18"/>
              </w:rPr>
              <w:t>21</w:t>
            </w:r>
          </w:p>
        </w:tc>
        <w:tc>
          <w:tcPr>
            <w:tcW w:w="189" w:type="pct"/>
            <w:vAlign w:val="center"/>
          </w:tcPr>
          <w:p w14:paraId="01B4B268" w14:textId="0761327C" w:rsidR="00E218CF" w:rsidRDefault="00E218CF" w:rsidP="00E218CF">
            <w:pPr>
              <w:jc w:val="center"/>
              <w:rPr>
                <w:color w:val="000000"/>
                <w:sz w:val="18"/>
                <w:szCs w:val="18"/>
              </w:rPr>
            </w:pPr>
            <w:r>
              <w:rPr>
                <w:color w:val="000000"/>
                <w:sz w:val="18"/>
                <w:szCs w:val="18"/>
              </w:rPr>
              <w:t>10</w:t>
            </w:r>
          </w:p>
        </w:tc>
        <w:tc>
          <w:tcPr>
            <w:tcW w:w="186" w:type="pct"/>
            <w:vAlign w:val="center"/>
          </w:tcPr>
          <w:p w14:paraId="0C2CE2A0" w14:textId="36DA7F56" w:rsidR="00E218CF" w:rsidRDefault="00E218CF" w:rsidP="00E218CF">
            <w:pPr>
              <w:jc w:val="center"/>
              <w:rPr>
                <w:color w:val="000000"/>
                <w:sz w:val="18"/>
                <w:szCs w:val="18"/>
              </w:rPr>
            </w:pPr>
            <w:r>
              <w:rPr>
                <w:color w:val="000000"/>
                <w:sz w:val="18"/>
                <w:szCs w:val="18"/>
              </w:rPr>
              <w:t>43</w:t>
            </w:r>
          </w:p>
        </w:tc>
        <w:tc>
          <w:tcPr>
            <w:tcW w:w="189" w:type="pct"/>
            <w:vAlign w:val="center"/>
          </w:tcPr>
          <w:p w14:paraId="30FED95D" w14:textId="7753DA3C" w:rsidR="00E218CF" w:rsidRDefault="00E218CF" w:rsidP="00E218CF">
            <w:pPr>
              <w:jc w:val="center"/>
              <w:rPr>
                <w:color w:val="000000"/>
                <w:sz w:val="18"/>
                <w:szCs w:val="18"/>
              </w:rPr>
            </w:pPr>
            <w:r>
              <w:rPr>
                <w:color w:val="000000"/>
                <w:sz w:val="18"/>
                <w:szCs w:val="18"/>
              </w:rPr>
              <w:t>57</w:t>
            </w:r>
          </w:p>
        </w:tc>
        <w:tc>
          <w:tcPr>
            <w:tcW w:w="189" w:type="pct"/>
            <w:vAlign w:val="center"/>
          </w:tcPr>
          <w:p w14:paraId="3BE588F6" w14:textId="66E82163" w:rsidR="00E218CF" w:rsidRDefault="00E218CF" w:rsidP="00E218CF">
            <w:pPr>
              <w:jc w:val="center"/>
              <w:rPr>
                <w:color w:val="000000"/>
                <w:sz w:val="18"/>
                <w:szCs w:val="18"/>
              </w:rPr>
            </w:pPr>
            <w:r>
              <w:rPr>
                <w:color w:val="000000"/>
                <w:sz w:val="18"/>
                <w:szCs w:val="18"/>
              </w:rPr>
              <w:t>45</w:t>
            </w:r>
          </w:p>
        </w:tc>
      </w:tr>
      <w:tr w:rsidR="00E218CF" w14:paraId="63905EC8" w14:textId="77777777" w:rsidTr="00B91B24">
        <w:trPr>
          <w:cantSplit/>
          <w:trHeight w:val="510"/>
        </w:trPr>
        <w:tc>
          <w:tcPr>
            <w:tcW w:w="155" w:type="pct"/>
            <w:noWrap/>
            <w:vAlign w:val="center"/>
          </w:tcPr>
          <w:p w14:paraId="1BE74631" w14:textId="253597FD" w:rsidR="00E218CF" w:rsidRPr="00C94BCF" w:rsidRDefault="00E218CF" w:rsidP="00E218CF">
            <w:pPr>
              <w:jc w:val="center"/>
              <w:rPr>
                <w:color w:val="000000"/>
                <w:sz w:val="18"/>
                <w:szCs w:val="18"/>
              </w:rPr>
            </w:pPr>
            <w:r>
              <w:rPr>
                <w:color w:val="000000"/>
                <w:sz w:val="18"/>
                <w:szCs w:val="18"/>
              </w:rPr>
              <w:t>8</w:t>
            </w:r>
          </w:p>
        </w:tc>
        <w:tc>
          <w:tcPr>
            <w:tcW w:w="1154" w:type="pct"/>
            <w:vAlign w:val="center"/>
          </w:tcPr>
          <w:p w14:paraId="127C7A7A" w14:textId="593FACDC" w:rsidR="00E218CF" w:rsidRPr="00C94BCF" w:rsidRDefault="00E218CF" w:rsidP="00E218CF">
            <w:pPr>
              <w:rPr>
                <w:color w:val="000000"/>
                <w:sz w:val="18"/>
                <w:szCs w:val="18"/>
              </w:rPr>
            </w:pPr>
            <w:r>
              <w:rPr>
                <w:color w:val="000000"/>
                <w:sz w:val="20"/>
                <w:szCs w:val="20"/>
              </w:rPr>
              <w:t xml:space="preserve">МБОУ "Нетьинская СОШ имени Юрия Лёвкина" </w:t>
            </w:r>
          </w:p>
        </w:tc>
        <w:tc>
          <w:tcPr>
            <w:tcW w:w="347" w:type="pct"/>
            <w:vAlign w:val="center"/>
          </w:tcPr>
          <w:p w14:paraId="4C736865" w14:textId="7255BAE3" w:rsidR="00E218CF" w:rsidRDefault="00E218CF" w:rsidP="00E218CF">
            <w:pPr>
              <w:jc w:val="center"/>
              <w:rPr>
                <w:color w:val="000000"/>
                <w:sz w:val="18"/>
                <w:szCs w:val="18"/>
              </w:rPr>
            </w:pPr>
            <w:r>
              <w:rPr>
                <w:color w:val="000000"/>
                <w:sz w:val="18"/>
                <w:szCs w:val="18"/>
              </w:rPr>
              <w:t>19</w:t>
            </w:r>
          </w:p>
        </w:tc>
        <w:tc>
          <w:tcPr>
            <w:tcW w:w="186" w:type="pct"/>
            <w:vAlign w:val="center"/>
          </w:tcPr>
          <w:p w14:paraId="0278CEE0" w14:textId="5DEF9431" w:rsidR="00E218CF" w:rsidRDefault="00E218CF" w:rsidP="00E218CF">
            <w:pPr>
              <w:jc w:val="center"/>
              <w:rPr>
                <w:color w:val="000000"/>
                <w:sz w:val="18"/>
                <w:szCs w:val="18"/>
              </w:rPr>
            </w:pPr>
            <w:r>
              <w:rPr>
                <w:color w:val="000000"/>
                <w:sz w:val="18"/>
                <w:szCs w:val="18"/>
              </w:rPr>
              <w:t>84</w:t>
            </w:r>
          </w:p>
        </w:tc>
        <w:tc>
          <w:tcPr>
            <w:tcW w:w="189" w:type="pct"/>
            <w:vAlign w:val="center"/>
          </w:tcPr>
          <w:p w14:paraId="6FA5153B" w14:textId="4B151436" w:rsidR="00E218CF" w:rsidRDefault="00E218CF" w:rsidP="00E218CF">
            <w:pPr>
              <w:jc w:val="center"/>
              <w:rPr>
                <w:color w:val="000000"/>
                <w:sz w:val="18"/>
                <w:szCs w:val="18"/>
              </w:rPr>
            </w:pPr>
            <w:r>
              <w:rPr>
                <w:color w:val="000000"/>
                <w:sz w:val="18"/>
                <w:szCs w:val="18"/>
              </w:rPr>
              <w:t>42</w:t>
            </w:r>
          </w:p>
        </w:tc>
        <w:tc>
          <w:tcPr>
            <w:tcW w:w="186" w:type="pct"/>
            <w:vAlign w:val="center"/>
          </w:tcPr>
          <w:p w14:paraId="2B2C5892" w14:textId="02B5317D" w:rsidR="00E218CF" w:rsidRDefault="00E218CF" w:rsidP="00E218CF">
            <w:pPr>
              <w:jc w:val="center"/>
              <w:rPr>
                <w:color w:val="000000"/>
                <w:sz w:val="18"/>
                <w:szCs w:val="18"/>
              </w:rPr>
            </w:pPr>
            <w:r>
              <w:rPr>
                <w:color w:val="000000"/>
                <w:sz w:val="18"/>
                <w:szCs w:val="18"/>
              </w:rPr>
              <w:t>79</w:t>
            </w:r>
          </w:p>
        </w:tc>
        <w:tc>
          <w:tcPr>
            <w:tcW w:w="189" w:type="pct"/>
            <w:vAlign w:val="center"/>
          </w:tcPr>
          <w:p w14:paraId="5F4EA53D" w14:textId="7C384207" w:rsidR="00E218CF" w:rsidRDefault="00E218CF" w:rsidP="00E218CF">
            <w:pPr>
              <w:jc w:val="center"/>
              <w:rPr>
                <w:color w:val="000000"/>
                <w:sz w:val="18"/>
                <w:szCs w:val="18"/>
              </w:rPr>
            </w:pPr>
            <w:r>
              <w:rPr>
                <w:color w:val="000000"/>
                <w:sz w:val="18"/>
                <w:szCs w:val="18"/>
              </w:rPr>
              <w:t>24</w:t>
            </w:r>
          </w:p>
        </w:tc>
        <w:tc>
          <w:tcPr>
            <w:tcW w:w="189" w:type="pct"/>
            <w:vAlign w:val="center"/>
          </w:tcPr>
          <w:p w14:paraId="67260AF2" w14:textId="1549FA8A" w:rsidR="00E218CF" w:rsidRDefault="00E218CF" w:rsidP="00E218CF">
            <w:pPr>
              <w:jc w:val="center"/>
              <w:rPr>
                <w:color w:val="000000"/>
                <w:sz w:val="18"/>
                <w:szCs w:val="18"/>
              </w:rPr>
            </w:pPr>
            <w:r>
              <w:rPr>
                <w:color w:val="000000"/>
                <w:sz w:val="18"/>
                <w:szCs w:val="18"/>
              </w:rPr>
              <w:t>68</w:t>
            </w:r>
          </w:p>
        </w:tc>
        <w:tc>
          <w:tcPr>
            <w:tcW w:w="186" w:type="pct"/>
            <w:vAlign w:val="center"/>
          </w:tcPr>
          <w:p w14:paraId="397ED46F" w14:textId="521D2B37" w:rsidR="00E218CF" w:rsidRDefault="00E218CF" w:rsidP="00E218CF">
            <w:pPr>
              <w:jc w:val="center"/>
              <w:rPr>
                <w:color w:val="000000"/>
                <w:sz w:val="18"/>
                <w:szCs w:val="18"/>
              </w:rPr>
            </w:pPr>
            <w:r>
              <w:rPr>
                <w:color w:val="000000"/>
                <w:sz w:val="18"/>
                <w:szCs w:val="18"/>
              </w:rPr>
              <w:t>61</w:t>
            </w:r>
          </w:p>
        </w:tc>
        <w:tc>
          <w:tcPr>
            <w:tcW w:w="186" w:type="pct"/>
            <w:vAlign w:val="center"/>
          </w:tcPr>
          <w:p w14:paraId="51A87D17" w14:textId="440FC7D4" w:rsidR="00E218CF" w:rsidRDefault="00E218CF" w:rsidP="00E218CF">
            <w:pPr>
              <w:jc w:val="center"/>
              <w:rPr>
                <w:color w:val="000000"/>
                <w:sz w:val="18"/>
                <w:szCs w:val="18"/>
              </w:rPr>
            </w:pPr>
            <w:r>
              <w:rPr>
                <w:color w:val="000000"/>
                <w:sz w:val="18"/>
                <w:szCs w:val="18"/>
              </w:rPr>
              <w:t>50</w:t>
            </w:r>
          </w:p>
        </w:tc>
        <w:tc>
          <w:tcPr>
            <w:tcW w:w="186" w:type="pct"/>
            <w:vAlign w:val="center"/>
          </w:tcPr>
          <w:p w14:paraId="47D3C23B" w14:textId="2C71EA9B" w:rsidR="00E218CF" w:rsidRDefault="00E218CF" w:rsidP="00E218CF">
            <w:pPr>
              <w:jc w:val="center"/>
              <w:rPr>
                <w:color w:val="000000"/>
                <w:sz w:val="18"/>
                <w:szCs w:val="18"/>
              </w:rPr>
            </w:pPr>
            <w:r>
              <w:rPr>
                <w:color w:val="000000"/>
                <w:sz w:val="18"/>
                <w:szCs w:val="18"/>
              </w:rPr>
              <w:t>58</w:t>
            </w:r>
          </w:p>
        </w:tc>
        <w:tc>
          <w:tcPr>
            <w:tcW w:w="189" w:type="pct"/>
            <w:vAlign w:val="center"/>
          </w:tcPr>
          <w:p w14:paraId="21CF3A56" w14:textId="294206F0" w:rsidR="00E218CF" w:rsidRDefault="00E218CF" w:rsidP="00E218CF">
            <w:pPr>
              <w:jc w:val="center"/>
              <w:rPr>
                <w:color w:val="000000"/>
                <w:sz w:val="18"/>
                <w:szCs w:val="18"/>
              </w:rPr>
            </w:pPr>
            <w:r>
              <w:rPr>
                <w:color w:val="000000"/>
                <w:sz w:val="18"/>
                <w:szCs w:val="18"/>
              </w:rPr>
              <w:t>71</w:t>
            </w:r>
          </w:p>
        </w:tc>
        <w:tc>
          <w:tcPr>
            <w:tcW w:w="172" w:type="pct"/>
            <w:vAlign w:val="center"/>
          </w:tcPr>
          <w:p w14:paraId="25FDB41C" w14:textId="6510FBBA" w:rsidR="00E218CF" w:rsidRDefault="00E218CF" w:rsidP="00E218CF">
            <w:pPr>
              <w:jc w:val="center"/>
              <w:rPr>
                <w:color w:val="000000"/>
                <w:sz w:val="18"/>
                <w:szCs w:val="18"/>
              </w:rPr>
            </w:pPr>
            <w:r>
              <w:rPr>
                <w:color w:val="000000"/>
                <w:sz w:val="18"/>
                <w:szCs w:val="18"/>
              </w:rPr>
              <w:t>42</w:t>
            </w:r>
          </w:p>
        </w:tc>
        <w:tc>
          <w:tcPr>
            <w:tcW w:w="189" w:type="pct"/>
            <w:vAlign w:val="center"/>
          </w:tcPr>
          <w:p w14:paraId="10F358DC" w14:textId="579606E7" w:rsidR="00E218CF" w:rsidRDefault="00E218CF" w:rsidP="00E218CF">
            <w:pPr>
              <w:jc w:val="center"/>
              <w:rPr>
                <w:color w:val="000000"/>
                <w:sz w:val="18"/>
                <w:szCs w:val="18"/>
              </w:rPr>
            </w:pPr>
            <w:r>
              <w:rPr>
                <w:color w:val="000000"/>
                <w:sz w:val="18"/>
                <w:szCs w:val="18"/>
              </w:rPr>
              <w:t>32</w:t>
            </w:r>
          </w:p>
        </w:tc>
        <w:tc>
          <w:tcPr>
            <w:tcW w:w="172" w:type="pct"/>
            <w:vAlign w:val="center"/>
          </w:tcPr>
          <w:p w14:paraId="62A4BCB9" w14:textId="3193C12F" w:rsidR="00E218CF" w:rsidRDefault="00E218CF" w:rsidP="00E218CF">
            <w:pPr>
              <w:jc w:val="center"/>
              <w:rPr>
                <w:color w:val="000000"/>
                <w:sz w:val="18"/>
                <w:szCs w:val="18"/>
              </w:rPr>
            </w:pPr>
            <w:r>
              <w:rPr>
                <w:color w:val="000000"/>
                <w:sz w:val="18"/>
                <w:szCs w:val="18"/>
              </w:rPr>
              <w:t>34</w:t>
            </w:r>
          </w:p>
        </w:tc>
        <w:tc>
          <w:tcPr>
            <w:tcW w:w="186" w:type="pct"/>
            <w:vAlign w:val="center"/>
          </w:tcPr>
          <w:p w14:paraId="64E8E603" w14:textId="0C66E5D2" w:rsidR="00E218CF" w:rsidRDefault="00E218CF" w:rsidP="00E218CF">
            <w:pPr>
              <w:jc w:val="center"/>
              <w:rPr>
                <w:color w:val="000000"/>
                <w:sz w:val="18"/>
                <w:szCs w:val="18"/>
              </w:rPr>
            </w:pPr>
            <w:r>
              <w:rPr>
                <w:color w:val="000000"/>
                <w:sz w:val="18"/>
                <w:szCs w:val="18"/>
              </w:rPr>
              <w:t>63</w:t>
            </w:r>
          </w:p>
        </w:tc>
        <w:tc>
          <w:tcPr>
            <w:tcW w:w="186" w:type="pct"/>
            <w:vAlign w:val="center"/>
          </w:tcPr>
          <w:p w14:paraId="55CCF501" w14:textId="628B502D" w:rsidR="00E218CF" w:rsidRDefault="00E218CF" w:rsidP="00E218CF">
            <w:pPr>
              <w:jc w:val="center"/>
              <w:rPr>
                <w:color w:val="000000"/>
                <w:sz w:val="18"/>
                <w:szCs w:val="18"/>
              </w:rPr>
            </w:pPr>
            <w:r>
              <w:rPr>
                <w:color w:val="000000"/>
                <w:sz w:val="18"/>
                <w:szCs w:val="18"/>
              </w:rPr>
              <w:t>26</w:t>
            </w:r>
          </w:p>
        </w:tc>
        <w:tc>
          <w:tcPr>
            <w:tcW w:w="189" w:type="pct"/>
            <w:vAlign w:val="center"/>
          </w:tcPr>
          <w:p w14:paraId="32E00121" w14:textId="158FB29B" w:rsidR="00E218CF" w:rsidRDefault="00E218CF" w:rsidP="00E218CF">
            <w:pPr>
              <w:jc w:val="center"/>
              <w:rPr>
                <w:color w:val="000000"/>
                <w:sz w:val="18"/>
                <w:szCs w:val="18"/>
              </w:rPr>
            </w:pPr>
            <w:r>
              <w:rPr>
                <w:color w:val="000000"/>
                <w:sz w:val="18"/>
                <w:szCs w:val="18"/>
              </w:rPr>
              <w:t>32</w:t>
            </w:r>
          </w:p>
        </w:tc>
        <w:tc>
          <w:tcPr>
            <w:tcW w:w="186" w:type="pct"/>
            <w:vAlign w:val="center"/>
          </w:tcPr>
          <w:p w14:paraId="569819B1" w14:textId="44C39922" w:rsidR="00E218CF" w:rsidRDefault="00E218CF" w:rsidP="00E218CF">
            <w:pPr>
              <w:jc w:val="center"/>
              <w:rPr>
                <w:color w:val="000000"/>
                <w:sz w:val="18"/>
                <w:szCs w:val="18"/>
              </w:rPr>
            </w:pPr>
            <w:r>
              <w:rPr>
                <w:color w:val="000000"/>
                <w:sz w:val="18"/>
                <w:szCs w:val="18"/>
              </w:rPr>
              <w:t>16</w:t>
            </w:r>
          </w:p>
        </w:tc>
        <w:tc>
          <w:tcPr>
            <w:tcW w:w="189" w:type="pct"/>
            <w:vAlign w:val="center"/>
          </w:tcPr>
          <w:p w14:paraId="241E78D0" w14:textId="1ED6895E" w:rsidR="00E218CF" w:rsidRDefault="00E218CF" w:rsidP="00E218CF">
            <w:pPr>
              <w:jc w:val="center"/>
              <w:rPr>
                <w:color w:val="000000"/>
                <w:sz w:val="18"/>
                <w:szCs w:val="18"/>
              </w:rPr>
            </w:pPr>
            <w:r>
              <w:rPr>
                <w:color w:val="000000"/>
                <w:sz w:val="18"/>
                <w:szCs w:val="18"/>
              </w:rPr>
              <w:t>58</w:t>
            </w:r>
          </w:p>
        </w:tc>
        <w:tc>
          <w:tcPr>
            <w:tcW w:w="189" w:type="pct"/>
            <w:vAlign w:val="center"/>
          </w:tcPr>
          <w:p w14:paraId="400D916A" w14:textId="276090B9" w:rsidR="00E218CF" w:rsidRDefault="00E218CF" w:rsidP="00E218CF">
            <w:pPr>
              <w:jc w:val="center"/>
              <w:rPr>
                <w:color w:val="000000"/>
                <w:sz w:val="18"/>
                <w:szCs w:val="18"/>
              </w:rPr>
            </w:pPr>
            <w:r>
              <w:rPr>
                <w:color w:val="000000"/>
                <w:sz w:val="18"/>
                <w:szCs w:val="18"/>
              </w:rPr>
              <w:t>42</w:t>
            </w:r>
          </w:p>
        </w:tc>
      </w:tr>
      <w:tr w:rsidR="00E218CF" w14:paraId="41368F14" w14:textId="77777777" w:rsidTr="00B91B24">
        <w:trPr>
          <w:cantSplit/>
          <w:trHeight w:val="510"/>
        </w:trPr>
        <w:tc>
          <w:tcPr>
            <w:tcW w:w="155" w:type="pct"/>
            <w:noWrap/>
            <w:vAlign w:val="center"/>
          </w:tcPr>
          <w:p w14:paraId="3490FF3D" w14:textId="14147E02" w:rsidR="00E218CF" w:rsidRPr="00C94BCF" w:rsidRDefault="00E218CF" w:rsidP="00E218CF">
            <w:pPr>
              <w:jc w:val="center"/>
              <w:rPr>
                <w:color w:val="000000"/>
                <w:sz w:val="18"/>
                <w:szCs w:val="18"/>
              </w:rPr>
            </w:pPr>
            <w:r>
              <w:rPr>
                <w:color w:val="000000"/>
                <w:sz w:val="18"/>
                <w:szCs w:val="18"/>
              </w:rPr>
              <w:t>9</w:t>
            </w:r>
          </w:p>
        </w:tc>
        <w:tc>
          <w:tcPr>
            <w:tcW w:w="1154" w:type="pct"/>
            <w:vAlign w:val="center"/>
          </w:tcPr>
          <w:p w14:paraId="399CA62C" w14:textId="7AD746A4" w:rsidR="00E218CF" w:rsidRPr="00C94BCF" w:rsidRDefault="00E218CF" w:rsidP="00E218CF">
            <w:pPr>
              <w:rPr>
                <w:color w:val="000000"/>
                <w:sz w:val="18"/>
                <w:szCs w:val="18"/>
              </w:rPr>
            </w:pPr>
            <w:r>
              <w:rPr>
                <w:color w:val="000000"/>
                <w:sz w:val="20"/>
                <w:szCs w:val="20"/>
              </w:rPr>
              <w:t xml:space="preserve">МБОУ "Свенская СОШ №1" </w:t>
            </w:r>
          </w:p>
        </w:tc>
        <w:tc>
          <w:tcPr>
            <w:tcW w:w="347" w:type="pct"/>
            <w:vAlign w:val="center"/>
          </w:tcPr>
          <w:p w14:paraId="499FA5C0" w14:textId="3E9CDE2D" w:rsidR="00E218CF" w:rsidRDefault="00E218CF" w:rsidP="00E218CF">
            <w:pPr>
              <w:jc w:val="center"/>
              <w:rPr>
                <w:color w:val="000000"/>
                <w:sz w:val="18"/>
                <w:szCs w:val="18"/>
              </w:rPr>
            </w:pPr>
            <w:r>
              <w:rPr>
                <w:color w:val="000000"/>
                <w:sz w:val="18"/>
                <w:szCs w:val="18"/>
              </w:rPr>
              <w:t>27</w:t>
            </w:r>
          </w:p>
        </w:tc>
        <w:tc>
          <w:tcPr>
            <w:tcW w:w="186" w:type="pct"/>
            <w:vAlign w:val="center"/>
          </w:tcPr>
          <w:p w14:paraId="0CA68055" w14:textId="23043D71" w:rsidR="00E218CF" w:rsidRDefault="00E218CF" w:rsidP="00E218CF">
            <w:pPr>
              <w:jc w:val="center"/>
              <w:rPr>
                <w:color w:val="000000"/>
                <w:sz w:val="18"/>
                <w:szCs w:val="18"/>
              </w:rPr>
            </w:pPr>
            <w:r>
              <w:rPr>
                <w:color w:val="000000"/>
                <w:sz w:val="18"/>
                <w:szCs w:val="18"/>
              </w:rPr>
              <w:t>95</w:t>
            </w:r>
          </w:p>
        </w:tc>
        <w:tc>
          <w:tcPr>
            <w:tcW w:w="189" w:type="pct"/>
            <w:vAlign w:val="center"/>
          </w:tcPr>
          <w:p w14:paraId="6A95FE97" w14:textId="74B5CA66" w:rsidR="00E218CF" w:rsidRDefault="00E218CF" w:rsidP="00E218CF">
            <w:pPr>
              <w:jc w:val="center"/>
              <w:rPr>
                <w:color w:val="000000"/>
                <w:sz w:val="18"/>
                <w:szCs w:val="18"/>
              </w:rPr>
            </w:pPr>
            <w:r>
              <w:rPr>
                <w:color w:val="000000"/>
                <w:sz w:val="18"/>
                <w:szCs w:val="18"/>
              </w:rPr>
              <w:t>96</w:t>
            </w:r>
          </w:p>
        </w:tc>
        <w:tc>
          <w:tcPr>
            <w:tcW w:w="186" w:type="pct"/>
            <w:vAlign w:val="center"/>
          </w:tcPr>
          <w:p w14:paraId="1754CC29" w14:textId="7D22ADA7" w:rsidR="00E218CF" w:rsidRDefault="00E218CF" w:rsidP="00E218CF">
            <w:pPr>
              <w:jc w:val="center"/>
              <w:rPr>
                <w:color w:val="000000"/>
                <w:sz w:val="18"/>
                <w:szCs w:val="18"/>
              </w:rPr>
            </w:pPr>
            <w:r>
              <w:rPr>
                <w:color w:val="000000"/>
                <w:sz w:val="18"/>
                <w:szCs w:val="18"/>
              </w:rPr>
              <w:t>93</w:t>
            </w:r>
          </w:p>
        </w:tc>
        <w:tc>
          <w:tcPr>
            <w:tcW w:w="189" w:type="pct"/>
            <w:vAlign w:val="center"/>
          </w:tcPr>
          <w:p w14:paraId="2B290A8D" w14:textId="366CD096" w:rsidR="00E218CF" w:rsidRDefault="00E218CF" w:rsidP="00E218CF">
            <w:pPr>
              <w:jc w:val="center"/>
              <w:rPr>
                <w:color w:val="000000"/>
                <w:sz w:val="18"/>
                <w:szCs w:val="18"/>
              </w:rPr>
            </w:pPr>
            <w:r>
              <w:rPr>
                <w:color w:val="000000"/>
                <w:sz w:val="18"/>
                <w:szCs w:val="18"/>
              </w:rPr>
              <w:t>26</w:t>
            </w:r>
          </w:p>
        </w:tc>
        <w:tc>
          <w:tcPr>
            <w:tcW w:w="189" w:type="pct"/>
            <w:vAlign w:val="center"/>
          </w:tcPr>
          <w:p w14:paraId="60868BE7" w14:textId="078ADA25" w:rsidR="00E218CF" w:rsidRDefault="00E218CF" w:rsidP="00E218CF">
            <w:pPr>
              <w:jc w:val="center"/>
              <w:rPr>
                <w:color w:val="000000"/>
                <w:sz w:val="18"/>
                <w:szCs w:val="18"/>
              </w:rPr>
            </w:pPr>
            <w:r>
              <w:rPr>
                <w:color w:val="000000"/>
                <w:sz w:val="18"/>
                <w:szCs w:val="18"/>
              </w:rPr>
              <w:t>89</w:t>
            </w:r>
          </w:p>
        </w:tc>
        <w:tc>
          <w:tcPr>
            <w:tcW w:w="186" w:type="pct"/>
            <w:vAlign w:val="center"/>
          </w:tcPr>
          <w:p w14:paraId="24B1FE1A" w14:textId="74DF7423" w:rsidR="00E218CF" w:rsidRDefault="00E218CF" w:rsidP="00E218CF">
            <w:pPr>
              <w:jc w:val="center"/>
              <w:rPr>
                <w:color w:val="000000"/>
                <w:sz w:val="18"/>
                <w:szCs w:val="18"/>
              </w:rPr>
            </w:pPr>
            <w:r>
              <w:rPr>
                <w:color w:val="000000"/>
                <w:sz w:val="18"/>
                <w:szCs w:val="18"/>
              </w:rPr>
              <w:t>81</w:t>
            </w:r>
          </w:p>
        </w:tc>
        <w:tc>
          <w:tcPr>
            <w:tcW w:w="186" w:type="pct"/>
            <w:vAlign w:val="center"/>
          </w:tcPr>
          <w:p w14:paraId="5B6DF579" w14:textId="3B77537C" w:rsidR="00E218CF" w:rsidRDefault="00E218CF" w:rsidP="00E218CF">
            <w:pPr>
              <w:jc w:val="center"/>
              <w:rPr>
                <w:color w:val="000000"/>
                <w:sz w:val="18"/>
                <w:szCs w:val="18"/>
              </w:rPr>
            </w:pPr>
            <w:r>
              <w:rPr>
                <w:color w:val="000000"/>
                <w:sz w:val="18"/>
                <w:szCs w:val="18"/>
              </w:rPr>
              <w:t>59</w:t>
            </w:r>
          </w:p>
        </w:tc>
        <w:tc>
          <w:tcPr>
            <w:tcW w:w="186" w:type="pct"/>
            <w:vAlign w:val="center"/>
          </w:tcPr>
          <w:p w14:paraId="246F0E7B" w14:textId="6BCA7DC2" w:rsidR="00E218CF" w:rsidRDefault="00E218CF" w:rsidP="00E218CF">
            <w:pPr>
              <w:jc w:val="center"/>
              <w:rPr>
                <w:color w:val="000000"/>
                <w:sz w:val="18"/>
                <w:szCs w:val="18"/>
              </w:rPr>
            </w:pPr>
            <w:r>
              <w:rPr>
                <w:color w:val="000000"/>
                <w:sz w:val="18"/>
                <w:szCs w:val="18"/>
              </w:rPr>
              <w:t>87</w:t>
            </w:r>
          </w:p>
        </w:tc>
        <w:tc>
          <w:tcPr>
            <w:tcW w:w="189" w:type="pct"/>
            <w:vAlign w:val="center"/>
          </w:tcPr>
          <w:p w14:paraId="538B5142" w14:textId="524760C7" w:rsidR="00E218CF" w:rsidRDefault="00E218CF" w:rsidP="00E218CF">
            <w:pPr>
              <w:jc w:val="center"/>
              <w:rPr>
                <w:color w:val="000000"/>
                <w:sz w:val="18"/>
                <w:szCs w:val="18"/>
              </w:rPr>
            </w:pPr>
            <w:r>
              <w:rPr>
                <w:color w:val="000000"/>
                <w:sz w:val="18"/>
                <w:szCs w:val="18"/>
              </w:rPr>
              <w:t>76</w:t>
            </w:r>
          </w:p>
        </w:tc>
        <w:tc>
          <w:tcPr>
            <w:tcW w:w="172" w:type="pct"/>
            <w:vAlign w:val="center"/>
          </w:tcPr>
          <w:p w14:paraId="22B9433F" w14:textId="1758A250" w:rsidR="00E218CF" w:rsidRDefault="00E218CF" w:rsidP="00E218CF">
            <w:pPr>
              <w:jc w:val="center"/>
              <w:rPr>
                <w:color w:val="000000"/>
                <w:sz w:val="18"/>
                <w:szCs w:val="18"/>
              </w:rPr>
            </w:pPr>
            <w:r>
              <w:rPr>
                <w:color w:val="000000"/>
                <w:sz w:val="18"/>
                <w:szCs w:val="18"/>
              </w:rPr>
              <w:t>56</w:t>
            </w:r>
          </w:p>
        </w:tc>
        <w:tc>
          <w:tcPr>
            <w:tcW w:w="189" w:type="pct"/>
            <w:vAlign w:val="center"/>
          </w:tcPr>
          <w:p w14:paraId="38557B70" w14:textId="3E579FBE" w:rsidR="00E218CF" w:rsidRDefault="00E218CF" w:rsidP="00E218CF">
            <w:pPr>
              <w:jc w:val="center"/>
              <w:rPr>
                <w:color w:val="000000"/>
                <w:sz w:val="18"/>
                <w:szCs w:val="18"/>
              </w:rPr>
            </w:pPr>
            <w:r>
              <w:rPr>
                <w:color w:val="000000"/>
                <w:sz w:val="18"/>
                <w:szCs w:val="18"/>
              </w:rPr>
              <w:t>48</w:t>
            </w:r>
          </w:p>
        </w:tc>
        <w:tc>
          <w:tcPr>
            <w:tcW w:w="172" w:type="pct"/>
            <w:vAlign w:val="center"/>
          </w:tcPr>
          <w:p w14:paraId="426D5054" w14:textId="42981D35" w:rsidR="00E218CF" w:rsidRDefault="00E218CF" w:rsidP="00E218CF">
            <w:pPr>
              <w:jc w:val="center"/>
              <w:rPr>
                <w:color w:val="000000"/>
                <w:sz w:val="18"/>
                <w:szCs w:val="18"/>
              </w:rPr>
            </w:pPr>
            <w:r>
              <w:rPr>
                <w:color w:val="000000"/>
                <w:sz w:val="18"/>
                <w:szCs w:val="18"/>
              </w:rPr>
              <w:t>46</w:t>
            </w:r>
          </w:p>
        </w:tc>
        <w:tc>
          <w:tcPr>
            <w:tcW w:w="186" w:type="pct"/>
            <w:vAlign w:val="center"/>
          </w:tcPr>
          <w:p w14:paraId="76AF7BC8" w14:textId="60A54448" w:rsidR="00E218CF" w:rsidRDefault="00E218CF" w:rsidP="00E218CF">
            <w:pPr>
              <w:jc w:val="center"/>
              <w:rPr>
                <w:color w:val="000000"/>
                <w:sz w:val="18"/>
                <w:szCs w:val="18"/>
              </w:rPr>
            </w:pPr>
            <w:r>
              <w:rPr>
                <w:color w:val="000000"/>
                <w:sz w:val="18"/>
                <w:szCs w:val="18"/>
              </w:rPr>
              <w:t>56</w:t>
            </w:r>
          </w:p>
        </w:tc>
        <w:tc>
          <w:tcPr>
            <w:tcW w:w="186" w:type="pct"/>
            <w:vAlign w:val="center"/>
          </w:tcPr>
          <w:p w14:paraId="452C9C9F" w14:textId="3F3969AE" w:rsidR="00E218CF" w:rsidRDefault="00E218CF" w:rsidP="00E218CF">
            <w:pPr>
              <w:jc w:val="center"/>
              <w:rPr>
                <w:color w:val="000000"/>
                <w:sz w:val="18"/>
                <w:szCs w:val="18"/>
              </w:rPr>
            </w:pPr>
            <w:r>
              <w:rPr>
                <w:color w:val="000000"/>
                <w:sz w:val="18"/>
                <w:szCs w:val="18"/>
              </w:rPr>
              <w:t>65</w:t>
            </w:r>
          </w:p>
        </w:tc>
        <w:tc>
          <w:tcPr>
            <w:tcW w:w="189" w:type="pct"/>
            <w:vAlign w:val="center"/>
          </w:tcPr>
          <w:p w14:paraId="5B814811" w14:textId="189804CA" w:rsidR="00E218CF" w:rsidRDefault="00E218CF" w:rsidP="00E218CF">
            <w:pPr>
              <w:jc w:val="center"/>
              <w:rPr>
                <w:color w:val="000000"/>
                <w:sz w:val="18"/>
                <w:szCs w:val="18"/>
              </w:rPr>
            </w:pPr>
            <w:r>
              <w:rPr>
                <w:color w:val="000000"/>
                <w:sz w:val="18"/>
                <w:szCs w:val="18"/>
              </w:rPr>
              <w:t>44</w:t>
            </w:r>
          </w:p>
        </w:tc>
        <w:tc>
          <w:tcPr>
            <w:tcW w:w="186" w:type="pct"/>
            <w:vAlign w:val="center"/>
          </w:tcPr>
          <w:p w14:paraId="09B698E2" w14:textId="1AFC854A" w:rsidR="00E218CF" w:rsidRDefault="00E218CF" w:rsidP="00E218CF">
            <w:pPr>
              <w:jc w:val="center"/>
              <w:rPr>
                <w:color w:val="000000"/>
                <w:sz w:val="18"/>
                <w:szCs w:val="18"/>
              </w:rPr>
            </w:pPr>
            <w:r>
              <w:rPr>
                <w:color w:val="000000"/>
                <w:sz w:val="18"/>
                <w:szCs w:val="18"/>
              </w:rPr>
              <w:t>41</w:t>
            </w:r>
          </w:p>
        </w:tc>
        <w:tc>
          <w:tcPr>
            <w:tcW w:w="189" w:type="pct"/>
            <w:vAlign w:val="center"/>
          </w:tcPr>
          <w:p w14:paraId="3D13CE60" w14:textId="64921B6E" w:rsidR="00E218CF" w:rsidRDefault="00E218CF" w:rsidP="00E218CF">
            <w:pPr>
              <w:jc w:val="center"/>
              <w:rPr>
                <w:color w:val="000000"/>
                <w:sz w:val="18"/>
                <w:szCs w:val="18"/>
              </w:rPr>
            </w:pPr>
            <w:r>
              <w:rPr>
                <w:color w:val="000000"/>
                <w:sz w:val="18"/>
                <w:szCs w:val="18"/>
              </w:rPr>
              <w:t>96</w:t>
            </w:r>
          </w:p>
        </w:tc>
        <w:tc>
          <w:tcPr>
            <w:tcW w:w="189" w:type="pct"/>
            <w:vAlign w:val="center"/>
          </w:tcPr>
          <w:p w14:paraId="3BE0FC29" w14:textId="543349F7" w:rsidR="00E218CF" w:rsidRDefault="00E218CF" w:rsidP="00E218CF">
            <w:pPr>
              <w:jc w:val="center"/>
              <w:rPr>
                <w:color w:val="000000"/>
                <w:sz w:val="18"/>
                <w:szCs w:val="18"/>
              </w:rPr>
            </w:pPr>
            <w:r>
              <w:rPr>
                <w:color w:val="000000"/>
                <w:sz w:val="18"/>
                <w:szCs w:val="18"/>
              </w:rPr>
              <w:t>80</w:t>
            </w:r>
          </w:p>
        </w:tc>
      </w:tr>
      <w:tr w:rsidR="00E218CF" w14:paraId="5AEC0D3C" w14:textId="77777777" w:rsidTr="00B91B24">
        <w:trPr>
          <w:cantSplit/>
          <w:trHeight w:val="510"/>
        </w:trPr>
        <w:tc>
          <w:tcPr>
            <w:tcW w:w="155" w:type="pct"/>
            <w:noWrap/>
            <w:vAlign w:val="center"/>
          </w:tcPr>
          <w:p w14:paraId="651BD877" w14:textId="46462F67" w:rsidR="00E218CF" w:rsidRPr="00C94BCF" w:rsidRDefault="00E218CF" w:rsidP="00E218CF">
            <w:pPr>
              <w:jc w:val="center"/>
              <w:rPr>
                <w:color w:val="000000"/>
                <w:sz w:val="18"/>
                <w:szCs w:val="18"/>
              </w:rPr>
            </w:pPr>
            <w:r>
              <w:rPr>
                <w:color w:val="000000"/>
                <w:sz w:val="18"/>
                <w:szCs w:val="18"/>
              </w:rPr>
              <w:t>10</w:t>
            </w:r>
          </w:p>
        </w:tc>
        <w:tc>
          <w:tcPr>
            <w:tcW w:w="1154" w:type="pct"/>
            <w:vAlign w:val="center"/>
          </w:tcPr>
          <w:p w14:paraId="784C4423" w14:textId="2FBDEFCD" w:rsidR="00E218CF" w:rsidRPr="00C94BCF" w:rsidRDefault="00E218CF" w:rsidP="00E218CF">
            <w:pPr>
              <w:rPr>
                <w:color w:val="000000"/>
                <w:sz w:val="18"/>
                <w:szCs w:val="18"/>
              </w:rPr>
            </w:pPr>
            <w:r>
              <w:rPr>
                <w:color w:val="000000"/>
                <w:sz w:val="20"/>
                <w:szCs w:val="20"/>
              </w:rPr>
              <w:t xml:space="preserve">МБОУ "Титовская ООШ" </w:t>
            </w:r>
          </w:p>
        </w:tc>
        <w:tc>
          <w:tcPr>
            <w:tcW w:w="347" w:type="pct"/>
            <w:vAlign w:val="center"/>
          </w:tcPr>
          <w:p w14:paraId="20DEFD09" w14:textId="4EA95E00" w:rsidR="00E218CF" w:rsidRDefault="00E218CF" w:rsidP="00E218CF">
            <w:pPr>
              <w:jc w:val="center"/>
              <w:rPr>
                <w:color w:val="000000"/>
                <w:sz w:val="18"/>
                <w:szCs w:val="18"/>
              </w:rPr>
            </w:pPr>
            <w:r>
              <w:rPr>
                <w:color w:val="000000"/>
                <w:sz w:val="18"/>
                <w:szCs w:val="18"/>
              </w:rPr>
              <w:t>3</w:t>
            </w:r>
          </w:p>
        </w:tc>
        <w:tc>
          <w:tcPr>
            <w:tcW w:w="186" w:type="pct"/>
            <w:vAlign w:val="center"/>
          </w:tcPr>
          <w:p w14:paraId="259E01BC" w14:textId="5287F499" w:rsidR="00E218CF" w:rsidRDefault="00E218CF" w:rsidP="00E218CF">
            <w:pPr>
              <w:jc w:val="center"/>
              <w:rPr>
                <w:color w:val="000000"/>
                <w:sz w:val="18"/>
                <w:szCs w:val="18"/>
              </w:rPr>
            </w:pPr>
            <w:r>
              <w:rPr>
                <w:color w:val="000000"/>
                <w:sz w:val="18"/>
                <w:szCs w:val="18"/>
              </w:rPr>
              <w:t>100</w:t>
            </w:r>
          </w:p>
        </w:tc>
        <w:tc>
          <w:tcPr>
            <w:tcW w:w="189" w:type="pct"/>
            <w:vAlign w:val="center"/>
          </w:tcPr>
          <w:p w14:paraId="39B55D5E" w14:textId="44BF802D" w:rsidR="00E218CF" w:rsidRDefault="00E218CF" w:rsidP="00E218CF">
            <w:pPr>
              <w:jc w:val="center"/>
              <w:rPr>
                <w:color w:val="000000"/>
                <w:sz w:val="18"/>
                <w:szCs w:val="18"/>
              </w:rPr>
            </w:pPr>
            <w:r>
              <w:rPr>
                <w:color w:val="000000"/>
                <w:sz w:val="18"/>
                <w:szCs w:val="18"/>
              </w:rPr>
              <w:t>100</w:t>
            </w:r>
          </w:p>
        </w:tc>
        <w:tc>
          <w:tcPr>
            <w:tcW w:w="186" w:type="pct"/>
            <w:vAlign w:val="center"/>
          </w:tcPr>
          <w:p w14:paraId="7DCBB157" w14:textId="01A51C16" w:rsidR="00E218CF" w:rsidRDefault="00E218CF" w:rsidP="00E218CF">
            <w:pPr>
              <w:jc w:val="center"/>
              <w:rPr>
                <w:color w:val="000000"/>
                <w:sz w:val="18"/>
                <w:szCs w:val="18"/>
              </w:rPr>
            </w:pPr>
            <w:r>
              <w:rPr>
                <w:color w:val="000000"/>
                <w:sz w:val="18"/>
                <w:szCs w:val="18"/>
              </w:rPr>
              <w:t>17</w:t>
            </w:r>
          </w:p>
        </w:tc>
        <w:tc>
          <w:tcPr>
            <w:tcW w:w="189" w:type="pct"/>
            <w:vAlign w:val="center"/>
          </w:tcPr>
          <w:p w14:paraId="0A5F60C7" w14:textId="36333463" w:rsidR="00E218CF" w:rsidRDefault="00E218CF" w:rsidP="00E218CF">
            <w:pPr>
              <w:jc w:val="center"/>
              <w:rPr>
                <w:color w:val="000000"/>
                <w:sz w:val="18"/>
                <w:szCs w:val="18"/>
              </w:rPr>
            </w:pPr>
            <w:r>
              <w:rPr>
                <w:color w:val="000000"/>
                <w:sz w:val="18"/>
                <w:szCs w:val="18"/>
              </w:rPr>
              <w:t>0</w:t>
            </w:r>
          </w:p>
        </w:tc>
        <w:tc>
          <w:tcPr>
            <w:tcW w:w="189" w:type="pct"/>
            <w:vAlign w:val="center"/>
          </w:tcPr>
          <w:p w14:paraId="081063AD" w14:textId="656D7CE0" w:rsidR="00E218CF" w:rsidRDefault="00E218CF" w:rsidP="00E218CF">
            <w:pPr>
              <w:jc w:val="center"/>
              <w:rPr>
                <w:color w:val="000000"/>
                <w:sz w:val="18"/>
                <w:szCs w:val="18"/>
              </w:rPr>
            </w:pPr>
            <w:r>
              <w:rPr>
                <w:color w:val="000000"/>
                <w:sz w:val="18"/>
                <w:szCs w:val="18"/>
              </w:rPr>
              <w:t>33</w:t>
            </w:r>
          </w:p>
        </w:tc>
        <w:tc>
          <w:tcPr>
            <w:tcW w:w="186" w:type="pct"/>
            <w:vAlign w:val="center"/>
          </w:tcPr>
          <w:p w14:paraId="77CC8BDB" w14:textId="345C8A8C" w:rsidR="00E218CF" w:rsidRDefault="00E218CF" w:rsidP="00E218CF">
            <w:pPr>
              <w:jc w:val="center"/>
              <w:rPr>
                <w:color w:val="000000"/>
                <w:sz w:val="18"/>
                <w:szCs w:val="18"/>
              </w:rPr>
            </w:pPr>
            <w:r>
              <w:rPr>
                <w:color w:val="000000"/>
                <w:sz w:val="18"/>
                <w:szCs w:val="18"/>
              </w:rPr>
              <w:t>50</w:t>
            </w:r>
          </w:p>
        </w:tc>
        <w:tc>
          <w:tcPr>
            <w:tcW w:w="186" w:type="pct"/>
            <w:vAlign w:val="center"/>
          </w:tcPr>
          <w:p w14:paraId="7D1E509C" w14:textId="5D3BE949" w:rsidR="00E218CF" w:rsidRDefault="00E218CF" w:rsidP="00E218CF">
            <w:pPr>
              <w:jc w:val="center"/>
              <w:rPr>
                <w:color w:val="000000"/>
                <w:sz w:val="18"/>
                <w:szCs w:val="18"/>
              </w:rPr>
            </w:pPr>
            <w:r>
              <w:rPr>
                <w:color w:val="000000"/>
                <w:sz w:val="18"/>
                <w:szCs w:val="18"/>
              </w:rPr>
              <w:t>50</w:t>
            </w:r>
          </w:p>
        </w:tc>
        <w:tc>
          <w:tcPr>
            <w:tcW w:w="186" w:type="pct"/>
            <w:vAlign w:val="center"/>
          </w:tcPr>
          <w:p w14:paraId="0F075AD9" w14:textId="5E7179D9" w:rsidR="00E218CF" w:rsidRDefault="00E218CF" w:rsidP="00E218CF">
            <w:pPr>
              <w:jc w:val="center"/>
              <w:rPr>
                <w:color w:val="000000"/>
                <w:sz w:val="18"/>
                <w:szCs w:val="18"/>
              </w:rPr>
            </w:pPr>
            <w:r>
              <w:rPr>
                <w:color w:val="000000"/>
                <w:sz w:val="18"/>
                <w:szCs w:val="18"/>
              </w:rPr>
              <w:t>83</w:t>
            </w:r>
          </w:p>
        </w:tc>
        <w:tc>
          <w:tcPr>
            <w:tcW w:w="189" w:type="pct"/>
            <w:vAlign w:val="center"/>
          </w:tcPr>
          <w:p w14:paraId="2834F925" w14:textId="425C5BFD" w:rsidR="00E218CF" w:rsidRDefault="00E218CF" w:rsidP="00E218CF">
            <w:pPr>
              <w:jc w:val="center"/>
              <w:rPr>
                <w:color w:val="000000"/>
                <w:sz w:val="18"/>
                <w:szCs w:val="18"/>
              </w:rPr>
            </w:pPr>
            <w:r>
              <w:rPr>
                <w:color w:val="000000"/>
                <w:sz w:val="18"/>
                <w:szCs w:val="18"/>
              </w:rPr>
              <w:t>67</w:t>
            </w:r>
          </w:p>
        </w:tc>
        <w:tc>
          <w:tcPr>
            <w:tcW w:w="172" w:type="pct"/>
            <w:vAlign w:val="center"/>
          </w:tcPr>
          <w:p w14:paraId="1346D0C5" w14:textId="6C41D0CC" w:rsidR="00E218CF" w:rsidRDefault="00E218CF" w:rsidP="00E218CF">
            <w:pPr>
              <w:jc w:val="center"/>
              <w:rPr>
                <w:color w:val="000000"/>
                <w:sz w:val="18"/>
                <w:szCs w:val="18"/>
              </w:rPr>
            </w:pPr>
            <w:r>
              <w:rPr>
                <w:color w:val="000000"/>
                <w:sz w:val="18"/>
                <w:szCs w:val="18"/>
              </w:rPr>
              <w:t>50</w:t>
            </w:r>
          </w:p>
        </w:tc>
        <w:tc>
          <w:tcPr>
            <w:tcW w:w="189" w:type="pct"/>
            <w:vAlign w:val="center"/>
          </w:tcPr>
          <w:p w14:paraId="1EC3BE41" w14:textId="33F424C9" w:rsidR="00E218CF" w:rsidRDefault="00E218CF" w:rsidP="00E218CF">
            <w:pPr>
              <w:jc w:val="center"/>
              <w:rPr>
                <w:color w:val="000000"/>
                <w:sz w:val="18"/>
                <w:szCs w:val="18"/>
              </w:rPr>
            </w:pPr>
            <w:r>
              <w:rPr>
                <w:color w:val="000000"/>
                <w:sz w:val="18"/>
                <w:szCs w:val="18"/>
              </w:rPr>
              <w:t>67</w:t>
            </w:r>
          </w:p>
        </w:tc>
        <w:tc>
          <w:tcPr>
            <w:tcW w:w="172" w:type="pct"/>
            <w:vAlign w:val="center"/>
          </w:tcPr>
          <w:p w14:paraId="56668F4A" w14:textId="38340478" w:rsidR="00E218CF" w:rsidRDefault="00E218CF" w:rsidP="00E218CF">
            <w:pPr>
              <w:jc w:val="center"/>
              <w:rPr>
                <w:color w:val="000000"/>
                <w:sz w:val="18"/>
                <w:szCs w:val="18"/>
              </w:rPr>
            </w:pPr>
            <w:r>
              <w:rPr>
                <w:color w:val="000000"/>
                <w:sz w:val="18"/>
                <w:szCs w:val="18"/>
              </w:rPr>
              <w:t>33</w:t>
            </w:r>
          </w:p>
        </w:tc>
        <w:tc>
          <w:tcPr>
            <w:tcW w:w="186" w:type="pct"/>
            <w:vAlign w:val="center"/>
          </w:tcPr>
          <w:p w14:paraId="3793F542" w14:textId="3E9C3414" w:rsidR="00E218CF" w:rsidRDefault="00E218CF" w:rsidP="00E218CF">
            <w:pPr>
              <w:jc w:val="center"/>
              <w:rPr>
                <w:color w:val="000000"/>
                <w:sz w:val="18"/>
                <w:szCs w:val="18"/>
              </w:rPr>
            </w:pPr>
            <w:r>
              <w:rPr>
                <w:color w:val="000000"/>
                <w:sz w:val="18"/>
                <w:szCs w:val="18"/>
              </w:rPr>
              <w:t>33</w:t>
            </w:r>
          </w:p>
        </w:tc>
        <w:tc>
          <w:tcPr>
            <w:tcW w:w="186" w:type="pct"/>
            <w:vAlign w:val="center"/>
          </w:tcPr>
          <w:p w14:paraId="4234A39E" w14:textId="0986BDDC" w:rsidR="00E218CF" w:rsidRDefault="00E218CF" w:rsidP="00E218CF">
            <w:pPr>
              <w:jc w:val="center"/>
              <w:rPr>
                <w:color w:val="000000"/>
                <w:sz w:val="18"/>
                <w:szCs w:val="18"/>
              </w:rPr>
            </w:pPr>
            <w:r>
              <w:rPr>
                <w:color w:val="000000"/>
                <w:sz w:val="18"/>
                <w:szCs w:val="18"/>
              </w:rPr>
              <w:t>17</w:t>
            </w:r>
          </w:p>
        </w:tc>
        <w:tc>
          <w:tcPr>
            <w:tcW w:w="189" w:type="pct"/>
            <w:vAlign w:val="center"/>
          </w:tcPr>
          <w:p w14:paraId="7875B88A" w14:textId="112E4531" w:rsidR="00E218CF" w:rsidRDefault="00E218CF" w:rsidP="00E218CF">
            <w:pPr>
              <w:jc w:val="center"/>
              <w:rPr>
                <w:color w:val="000000"/>
                <w:sz w:val="18"/>
                <w:szCs w:val="18"/>
              </w:rPr>
            </w:pPr>
            <w:r>
              <w:rPr>
                <w:color w:val="000000"/>
                <w:sz w:val="18"/>
                <w:szCs w:val="18"/>
              </w:rPr>
              <w:t>67</w:t>
            </w:r>
          </w:p>
        </w:tc>
        <w:tc>
          <w:tcPr>
            <w:tcW w:w="186" w:type="pct"/>
            <w:vAlign w:val="center"/>
          </w:tcPr>
          <w:p w14:paraId="573585A9" w14:textId="372118FB" w:rsidR="00E218CF" w:rsidRDefault="00E218CF" w:rsidP="00E218CF">
            <w:pPr>
              <w:jc w:val="center"/>
              <w:rPr>
                <w:color w:val="000000"/>
                <w:sz w:val="18"/>
                <w:szCs w:val="18"/>
              </w:rPr>
            </w:pPr>
            <w:r>
              <w:rPr>
                <w:color w:val="000000"/>
                <w:sz w:val="18"/>
                <w:szCs w:val="18"/>
              </w:rPr>
              <w:t>100</w:t>
            </w:r>
          </w:p>
        </w:tc>
        <w:tc>
          <w:tcPr>
            <w:tcW w:w="189" w:type="pct"/>
            <w:vAlign w:val="center"/>
          </w:tcPr>
          <w:p w14:paraId="3B55843A" w14:textId="0BC82729" w:rsidR="00E218CF" w:rsidRDefault="00E218CF" w:rsidP="00E218CF">
            <w:pPr>
              <w:jc w:val="center"/>
              <w:rPr>
                <w:color w:val="000000"/>
                <w:sz w:val="18"/>
                <w:szCs w:val="18"/>
              </w:rPr>
            </w:pPr>
            <w:r>
              <w:rPr>
                <w:color w:val="000000"/>
                <w:sz w:val="18"/>
                <w:szCs w:val="18"/>
              </w:rPr>
              <w:t>100</w:t>
            </w:r>
          </w:p>
        </w:tc>
        <w:tc>
          <w:tcPr>
            <w:tcW w:w="189" w:type="pct"/>
            <w:vAlign w:val="center"/>
          </w:tcPr>
          <w:p w14:paraId="5ABE8B1F" w14:textId="1892F86F" w:rsidR="00E218CF" w:rsidRDefault="00E218CF" w:rsidP="00E218CF">
            <w:pPr>
              <w:jc w:val="center"/>
              <w:rPr>
                <w:color w:val="000000"/>
                <w:sz w:val="18"/>
                <w:szCs w:val="18"/>
              </w:rPr>
            </w:pPr>
            <w:r>
              <w:rPr>
                <w:color w:val="000000"/>
                <w:sz w:val="18"/>
                <w:szCs w:val="18"/>
              </w:rPr>
              <w:t>50</w:t>
            </w:r>
          </w:p>
        </w:tc>
      </w:tr>
      <w:tr w:rsidR="00E218CF" w14:paraId="69470EA4" w14:textId="77777777" w:rsidTr="00B91B24">
        <w:trPr>
          <w:cantSplit/>
          <w:trHeight w:val="510"/>
        </w:trPr>
        <w:tc>
          <w:tcPr>
            <w:tcW w:w="155" w:type="pct"/>
            <w:noWrap/>
            <w:vAlign w:val="center"/>
          </w:tcPr>
          <w:p w14:paraId="51543CCE" w14:textId="38798533" w:rsidR="00E218CF" w:rsidRPr="00C94BCF" w:rsidRDefault="00E218CF" w:rsidP="00E218CF">
            <w:pPr>
              <w:jc w:val="center"/>
              <w:rPr>
                <w:color w:val="000000"/>
                <w:sz w:val="18"/>
                <w:szCs w:val="18"/>
              </w:rPr>
            </w:pPr>
            <w:r>
              <w:rPr>
                <w:color w:val="000000"/>
                <w:sz w:val="18"/>
                <w:szCs w:val="18"/>
              </w:rPr>
              <w:t>11</w:t>
            </w:r>
          </w:p>
        </w:tc>
        <w:tc>
          <w:tcPr>
            <w:tcW w:w="1154" w:type="pct"/>
            <w:vAlign w:val="center"/>
          </w:tcPr>
          <w:p w14:paraId="27AD9D8E" w14:textId="24A54671" w:rsidR="00E218CF" w:rsidRPr="00C94BCF" w:rsidRDefault="00E218CF" w:rsidP="00E218CF">
            <w:pPr>
              <w:rPr>
                <w:color w:val="000000"/>
                <w:sz w:val="18"/>
                <w:szCs w:val="18"/>
              </w:rPr>
            </w:pPr>
            <w:r>
              <w:rPr>
                <w:color w:val="000000"/>
                <w:sz w:val="20"/>
                <w:szCs w:val="20"/>
              </w:rPr>
              <w:t xml:space="preserve">МБОУ "Госомская ООШ" </w:t>
            </w:r>
          </w:p>
        </w:tc>
        <w:tc>
          <w:tcPr>
            <w:tcW w:w="347" w:type="pct"/>
            <w:vAlign w:val="center"/>
          </w:tcPr>
          <w:p w14:paraId="4A820795" w14:textId="59517810" w:rsidR="00E218CF" w:rsidRDefault="00E218CF" w:rsidP="00E218CF">
            <w:pPr>
              <w:jc w:val="center"/>
              <w:rPr>
                <w:color w:val="000000"/>
                <w:sz w:val="18"/>
                <w:szCs w:val="18"/>
              </w:rPr>
            </w:pPr>
            <w:r>
              <w:rPr>
                <w:color w:val="000000"/>
                <w:sz w:val="18"/>
                <w:szCs w:val="18"/>
              </w:rPr>
              <w:t>4</w:t>
            </w:r>
          </w:p>
        </w:tc>
        <w:tc>
          <w:tcPr>
            <w:tcW w:w="186" w:type="pct"/>
            <w:vAlign w:val="center"/>
          </w:tcPr>
          <w:p w14:paraId="7969C567" w14:textId="2577F16E" w:rsidR="00E218CF" w:rsidRDefault="00E218CF" w:rsidP="00E218CF">
            <w:pPr>
              <w:jc w:val="center"/>
              <w:rPr>
                <w:color w:val="000000"/>
                <w:sz w:val="18"/>
                <w:szCs w:val="18"/>
              </w:rPr>
            </w:pPr>
            <w:r>
              <w:rPr>
                <w:color w:val="000000"/>
                <w:sz w:val="18"/>
                <w:szCs w:val="18"/>
              </w:rPr>
              <w:t>83</w:t>
            </w:r>
          </w:p>
        </w:tc>
        <w:tc>
          <w:tcPr>
            <w:tcW w:w="189" w:type="pct"/>
            <w:vAlign w:val="center"/>
          </w:tcPr>
          <w:p w14:paraId="69C6FE4C" w14:textId="0575C6DB" w:rsidR="00E218CF" w:rsidRDefault="00E218CF" w:rsidP="00E218CF">
            <w:pPr>
              <w:jc w:val="center"/>
              <w:rPr>
                <w:color w:val="000000"/>
                <w:sz w:val="18"/>
                <w:szCs w:val="18"/>
              </w:rPr>
            </w:pPr>
            <w:r>
              <w:rPr>
                <w:color w:val="000000"/>
                <w:sz w:val="18"/>
                <w:szCs w:val="18"/>
              </w:rPr>
              <w:t>75</w:t>
            </w:r>
          </w:p>
        </w:tc>
        <w:tc>
          <w:tcPr>
            <w:tcW w:w="186" w:type="pct"/>
            <w:vAlign w:val="center"/>
          </w:tcPr>
          <w:p w14:paraId="12168972" w14:textId="125A7463" w:rsidR="00E218CF" w:rsidRDefault="00E218CF" w:rsidP="00E218CF">
            <w:pPr>
              <w:jc w:val="center"/>
              <w:rPr>
                <w:color w:val="000000"/>
                <w:sz w:val="18"/>
                <w:szCs w:val="18"/>
              </w:rPr>
            </w:pPr>
            <w:r>
              <w:rPr>
                <w:color w:val="000000"/>
                <w:sz w:val="18"/>
                <w:szCs w:val="18"/>
              </w:rPr>
              <w:t>63</w:t>
            </w:r>
          </w:p>
        </w:tc>
        <w:tc>
          <w:tcPr>
            <w:tcW w:w="189" w:type="pct"/>
            <w:vAlign w:val="center"/>
          </w:tcPr>
          <w:p w14:paraId="05A39A1B" w14:textId="332FAF9D" w:rsidR="00E218CF" w:rsidRDefault="00E218CF" w:rsidP="00E218CF">
            <w:pPr>
              <w:jc w:val="center"/>
              <w:rPr>
                <w:color w:val="000000"/>
                <w:sz w:val="18"/>
                <w:szCs w:val="18"/>
              </w:rPr>
            </w:pPr>
            <w:r>
              <w:rPr>
                <w:color w:val="000000"/>
                <w:sz w:val="18"/>
                <w:szCs w:val="18"/>
              </w:rPr>
              <w:t>0</w:t>
            </w:r>
          </w:p>
        </w:tc>
        <w:tc>
          <w:tcPr>
            <w:tcW w:w="189" w:type="pct"/>
            <w:vAlign w:val="center"/>
          </w:tcPr>
          <w:p w14:paraId="705BC06B" w14:textId="4770F5F9" w:rsidR="00E218CF" w:rsidRDefault="00E218CF" w:rsidP="00E218CF">
            <w:pPr>
              <w:jc w:val="center"/>
              <w:rPr>
                <w:color w:val="000000"/>
                <w:sz w:val="18"/>
                <w:szCs w:val="18"/>
              </w:rPr>
            </w:pPr>
            <w:r>
              <w:rPr>
                <w:color w:val="000000"/>
                <w:sz w:val="18"/>
                <w:szCs w:val="18"/>
              </w:rPr>
              <w:t>75</w:t>
            </w:r>
          </w:p>
        </w:tc>
        <w:tc>
          <w:tcPr>
            <w:tcW w:w="186" w:type="pct"/>
            <w:vAlign w:val="center"/>
          </w:tcPr>
          <w:p w14:paraId="0AF1B512" w14:textId="5399266D" w:rsidR="00E218CF" w:rsidRDefault="00E218CF" w:rsidP="00E218CF">
            <w:pPr>
              <w:jc w:val="center"/>
              <w:rPr>
                <w:color w:val="000000"/>
                <w:sz w:val="18"/>
                <w:szCs w:val="18"/>
              </w:rPr>
            </w:pPr>
            <w:r>
              <w:rPr>
                <w:color w:val="000000"/>
                <w:sz w:val="18"/>
                <w:szCs w:val="18"/>
              </w:rPr>
              <w:t>50</w:t>
            </w:r>
          </w:p>
        </w:tc>
        <w:tc>
          <w:tcPr>
            <w:tcW w:w="186" w:type="pct"/>
            <w:vAlign w:val="center"/>
          </w:tcPr>
          <w:p w14:paraId="75BC321A" w14:textId="3563FCB0" w:rsidR="00E218CF" w:rsidRDefault="00E218CF" w:rsidP="00E218CF">
            <w:pPr>
              <w:jc w:val="center"/>
              <w:rPr>
                <w:color w:val="000000"/>
                <w:sz w:val="18"/>
                <w:szCs w:val="18"/>
              </w:rPr>
            </w:pPr>
            <w:r>
              <w:rPr>
                <w:color w:val="000000"/>
                <w:sz w:val="18"/>
                <w:szCs w:val="18"/>
              </w:rPr>
              <w:t>38</w:t>
            </w:r>
          </w:p>
        </w:tc>
        <w:tc>
          <w:tcPr>
            <w:tcW w:w="186" w:type="pct"/>
            <w:vAlign w:val="center"/>
          </w:tcPr>
          <w:p w14:paraId="4FDB02FC" w14:textId="57E1C4A7" w:rsidR="00E218CF" w:rsidRDefault="00E218CF" w:rsidP="00E218CF">
            <w:pPr>
              <w:jc w:val="center"/>
              <w:rPr>
                <w:color w:val="000000"/>
                <w:sz w:val="18"/>
                <w:szCs w:val="18"/>
              </w:rPr>
            </w:pPr>
            <w:r>
              <w:rPr>
                <w:color w:val="000000"/>
                <w:sz w:val="18"/>
                <w:szCs w:val="18"/>
              </w:rPr>
              <w:t>0</w:t>
            </w:r>
          </w:p>
        </w:tc>
        <w:tc>
          <w:tcPr>
            <w:tcW w:w="189" w:type="pct"/>
            <w:vAlign w:val="center"/>
          </w:tcPr>
          <w:p w14:paraId="200E5AFC" w14:textId="0B4216E9" w:rsidR="00E218CF" w:rsidRDefault="00E218CF" w:rsidP="00E218CF">
            <w:pPr>
              <w:jc w:val="center"/>
              <w:rPr>
                <w:color w:val="000000"/>
                <w:sz w:val="18"/>
                <w:szCs w:val="18"/>
              </w:rPr>
            </w:pPr>
            <w:r>
              <w:rPr>
                <w:color w:val="000000"/>
                <w:sz w:val="18"/>
                <w:szCs w:val="18"/>
              </w:rPr>
              <w:t>25</w:t>
            </w:r>
          </w:p>
        </w:tc>
        <w:tc>
          <w:tcPr>
            <w:tcW w:w="172" w:type="pct"/>
            <w:vAlign w:val="center"/>
          </w:tcPr>
          <w:p w14:paraId="61C53C6D" w14:textId="01758CC4" w:rsidR="00E218CF" w:rsidRDefault="00E218CF" w:rsidP="00E218CF">
            <w:pPr>
              <w:jc w:val="center"/>
              <w:rPr>
                <w:color w:val="000000"/>
                <w:sz w:val="18"/>
                <w:szCs w:val="18"/>
              </w:rPr>
            </w:pPr>
            <w:r>
              <w:rPr>
                <w:color w:val="000000"/>
                <w:sz w:val="18"/>
                <w:szCs w:val="18"/>
              </w:rPr>
              <w:t>0</w:t>
            </w:r>
          </w:p>
        </w:tc>
        <w:tc>
          <w:tcPr>
            <w:tcW w:w="189" w:type="pct"/>
            <w:vAlign w:val="center"/>
          </w:tcPr>
          <w:p w14:paraId="66AC1B5B" w14:textId="15A5DD73" w:rsidR="00E218CF" w:rsidRDefault="00E218CF" w:rsidP="00E218CF">
            <w:pPr>
              <w:jc w:val="center"/>
              <w:rPr>
                <w:color w:val="000000"/>
                <w:sz w:val="18"/>
                <w:szCs w:val="18"/>
              </w:rPr>
            </w:pPr>
            <w:r>
              <w:rPr>
                <w:color w:val="000000"/>
                <w:sz w:val="18"/>
                <w:szCs w:val="18"/>
              </w:rPr>
              <w:t>25</w:t>
            </w:r>
          </w:p>
        </w:tc>
        <w:tc>
          <w:tcPr>
            <w:tcW w:w="172" w:type="pct"/>
            <w:vAlign w:val="center"/>
          </w:tcPr>
          <w:p w14:paraId="73A25244" w14:textId="172D38A2" w:rsidR="00E218CF" w:rsidRDefault="00E218CF" w:rsidP="00E218CF">
            <w:pPr>
              <w:jc w:val="center"/>
              <w:rPr>
                <w:color w:val="000000"/>
                <w:sz w:val="18"/>
                <w:szCs w:val="18"/>
              </w:rPr>
            </w:pPr>
            <w:r>
              <w:rPr>
                <w:color w:val="000000"/>
                <w:sz w:val="18"/>
                <w:szCs w:val="18"/>
              </w:rPr>
              <w:t>38</w:t>
            </w:r>
          </w:p>
        </w:tc>
        <w:tc>
          <w:tcPr>
            <w:tcW w:w="186" w:type="pct"/>
            <w:vAlign w:val="center"/>
          </w:tcPr>
          <w:p w14:paraId="353ADD3C" w14:textId="3CE25224" w:rsidR="00E218CF" w:rsidRDefault="00E218CF" w:rsidP="00E218CF">
            <w:pPr>
              <w:jc w:val="center"/>
              <w:rPr>
                <w:color w:val="000000"/>
                <w:sz w:val="18"/>
                <w:szCs w:val="18"/>
              </w:rPr>
            </w:pPr>
            <w:r>
              <w:rPr>
                <w:color w:val="000000"/>
                <w:sz w:val="18"/>
                <w:szCs w:val="18"/>
              </w:rPr>
              <w:t>25</w:t>
            </w:r>
          </w:p>
        </w:tc>
        <w:tc>
          <w:tcPr>
            <w:tcW w:w="186" w:type="pct"/>
            <w:vAlign w:val="center"/>
          </w:tcPr>
          <w:p w14:paraId="2E461B3E" w14:textId="51760283" w:rsidR="00E218CF" w:rsidRDefault="00E218CF" w:rsidP="00E218CF">
            <w:pPr>
              <w:jc w:val="center"/>
              <w:rPr>
                <w:color w:val="000000"/>
                <w:sz w:val="18"/>
                <w:szCs w:val="18"/>
              </w:rPr>
            </w:pPr>
            <w:r>
              <w:rPr>
                <w:color w:val="000000"/>
                <w:sz w:val="18"/>
                <w:szCs w:val="18"/>
              </w:rPr>
              <w:t>38</w:t>
            </w:r>
          </w:p>
        </w:tc>
        <w:tc>
          <w:tcPr>
            <w:tcW w:w="189" w:type="pct"/>
            <w:vAlign w:val="center"/>
          </w:tcPr>
          <w:p w14:paraId="528FE833" w14:textId="374B2C10" w:rsidR="00E218CF" w:rsidRDefault="00E218CF" w:rsidP="00E218CF">
            <w:pPr>
              <w:jc w:val="center"/>
              <w:rPr>
                <w:color w:val="000000"/>
                <w:sz w:val="18"/>
                <w:szCs w:val="18"/>
              </w:rPr>
            </w:pPr>
            <w:r>
              <w:rPr>
                <w:color w:val="000000"/>
                <w:sz w:val="18"/>
                <w:szCs w:val="18"/>
              </w:rPr>
              <w:t>0</w:t>
            </w:r>
          </w:p>
        </w:tc>
        <w:tc>
          <w:tcPr>
            <w:tcW w:w="186" w:type="pct"/>
            <w:vAlign w:val="center"/>
          </w:tcPr>
          <w:p w14:paraId="75CBBBB9" w14:textId="59E63ECC" w:rsidR="00E218CF" w:rsidRDefault="00E218CF" w:rsidP="00E218CF">
            <w:pPr>
              <w:jc w:val="center"/>
              <w:rPr>
                <w:color w:val="000000"/>
                <w:sz w:val="18"/>
                <w:szCs w:val="18"/>
              </w:rPr>
            </w:pPr>
            <w:r>
              <w:rPr>
                <w:color w:val="000000"/>
                <w:sz w:val="18"/>
                <w:szCs w:val="18"/>
              </w:rPr>
              <w:t>50</w:t>
            </w:r>
          </w:p>
        </w:tc>
        <w:tc>
          <w:tcPr>
            <w:tcW w:w="189" w:type="pct"/>
            <w:vAlign w:val="center"/>
          </w:tcPr>
          <w:p w14:paraId="23EDA830" w14:textId="710401E8" w:rsidR="00E218CF" w:rsidRDefault="00E218CF" w:rsidP="00E218CF">
            <w:pPr>
              <w:jc w:val="center"/>
              <w:rPr>
                <w:color w:val="000000"/>
                <w:sz w:val="18"/>
                <w:szCs w:val="18"/>
              </w:rPr>
            </w:pPr>
            <w:r>
              <w:rPr>
                <w:color w:val="000000"/>
                <w:sz w:val="18"/>
                <w:szCs w:val="18"/>
              </w:rPr>
              <w:t>63</w:t>
            </w:r>
          </w:p>
        </w:tc>
        <w:tc>
          <w:tcPr>
            <w:tcW w:w="189" w:type="pct"/>
            <w:vAlign w:val="center"/>
          </w:tcPr>
          <w:p w14:paraId="6F59F634" w14:textId="41CA0D67" w:rsidR="00E218CF" w:rsidRDefault="00E218CF" w:rsidP="00E218CF">
            <w:pPr>
              <w:jc w:val="center"/>
              <w:rPr>
                <w:color w:val="000000"/>
                <w:sz w:val="18"/>
                <w:szCs w:val="18"/>
              </w:rPr>
            </w:pPr>
            <w:r>
              <w:rPr>
                <w:color w:val="000000"/>
                <w:sz w:val="18"/>
                <w:szCs w:val="18"/>
              </w:rPr>
              <w:t>100</w:t>
            </w:r>
          </w:p>
        </w:tc>
      </w:tr>
      <w:tr w:rsidR="00E218CF" w:rsidRPr="00C94BCF" w14:paraId="072BD1F1" w14:textId="77777777" w:rsidTr="00B91B24">
        <w:trPr>
          <w:cantSplit/>
          <w:trHeight w:val="510"/>
        </w:trPr>
        <w:tc>
          <w:tcPr>
            <w:tcW w:w="1308" w:type="pct"/>
            <w:gridSpan w:val="2"/>
            <w:vAlign w:val="center"/>
          </w:tcPr>
          <w:p w14:paraId="4E0A851C" w14:textId="66B695D7" w:rsidR="00E218CF" w:rsidRPr="00C94BCF" w:rsidRDefault="00E218CF" w:rsidP="00E218CF">
            <w:pPr>
              <w:jc w:val="right"/>
              <w:rPr>
                <w:b/>
                <w:bCs/>
                <w:sz w:val="18"/>
                <w:szCs w:val="18"/>
              </w:rPr>
            </w:pPr>
            <w:r>
              <w:rPr>
                <w:b/>
                <w:bCs/>
                <w:sz w:val="18"/>
                <w:szCs w:val="18"/>
              </w:rPr>
              <w:t>Брянский</w:t>
            </w:r>
            <w:r w:rsidRPr="00C94BCF">
              <w:rPr>
                <w:b/>
                <w:bCs/>
                <w:sz w:val="18"/>
                <w:szCs w:val="18"/>
              </w:rPr>
              <w:t xml:space="preserve"> район</w:t>
            </w:r>
          </w:p>
        </w:tc>
        <w:tc>
          <w:tcPr>
            <w:tcW w:w="347" w:type="pct"/>
            <w:vAlign w:val="center"/>
          </w:tcPr>
          <w:p w14:paraId="04A17165" w14:textId="0D39E4D7" w:rsidR="00E218CF" w:rsidRPr="00C94BCF" w:rsidRDefault="00E218CF" w:rsidP="00E218CF">
            <w:pPr>
              <w:jc w:val="center"/>
              <w:rPr>
                <w:b/>
                <w:color w:val="000000"/>
                <w:sz w:val="18"/>
                <w:szCs w:val="18"/>
              </w:rPr>
            </w:pPr>
            <w:r w:rsidRPr="00C94BCF">
              <w:rPr>
                <w:b/>
                <w:color w:val="000000"/>
                <w:sz w:val="18"/>
                <w:szCs w:val="18"/>
              </w:rPr>
              <w:t>184</w:t>
            </w:r>
          </w:p>
        </w:tc>
        <w:tc>
          <w:tcPr>
            <w:tcW w:w="186" w:type="pct"/>
            <w:vAlign w:val="center"/>
          </w:tcPr>
          <w:p w14:paraId="4087EA96" w14:textId="010CCE92" w:rsidR="00E218CF" w:rsidRPr="00C94BCF" w:rsidRDefault="00E218CF" w:rsidP="00E218CF">
            <w:pPr>
              <w:jc w:val="center"/>
              <w:rPr>
                <w:b/>
                <w:color w:val="000000"/>
                <w:sz w:val="18"/>
                <w:szCs w:val="18"/>
              </w:rPr>
            </w:pPr>
            <w:r w:rsidRPr="00C94BCF">
              <w:rPr>
                <w:b/>
                <w:color w:val="000000"/>
                <w:sz w:val="18"/>
                <w:szCs w:val="18"/>
              </w:rPr>
              <w:t>86</w:t>
            </w:r>
          </w:p>
        </w:tc>
        <w:tc>
          <w:tcPr>
            <w:tcW w:w="189" w:type="pct"/>
            <w:vAlign w:val="center"/>
          </w:tcPr>
          <w:p w14:paraId="393F4D7E" w14:textId="635D6EEF" w:rsidR="00E218CF" w:rsidRPr="00C94BCF" w:rsidRDefault="00E218CF" w:rsidP="00E218CF">
            <w:pPr>
              <w:jc w:val="center"/>
              <w:rPr>
                <w:b/>
                <w:color w:val="000000"/>
                <w:sz w:val="18"/>
                <w:szCs w:val="18"/>
              </w:rPr>
            </w:pPr>
            <w:r w:rsidRPr="00C94BCF">
              <w:rPr>
                <w:b/>
                <w:color w:val="000000"/>
                <w:sz w:val="18"/>
                <w:szCs w:val="18"/>
              </w:rPr>
              <w:t>73</w:t>
            </w:r>
          </w:p>
        </w:tc>
        <w:tc>
          <w:tcPr>
            <w:tcW w:w="186" w:type="pct"/>
            <w:vAlign w:val="center"/>
          </w:tcPr>
          <w:p w14:paraId="4C8C9BD0" w14:textId="1275B400" w:rsidR="00E218CF" w:rsidRPr="00C94BCF" w:rsidRDefault="00E218CF" w:rsidP="00E218CF">
            <w:pPr>
              <w:jc w:val="center"/>
              <w:rPr>
                <w:b/>
                <w:color w:val="000000"/>
                <w:sz w:val="18"/>
                <w:szCs w:val="18"/>
              </w:rPr>
            </w:pPr>
            <w:r w:rsidRPr="00C94BCF">
              <w:rPr>
                <w:b/>
                <w:color w:val="000000"/>
                <w:sz w:val="18"/>
                <w:szCs w:val="18"/>
              </w:rPr>
              <w:t>73</w:t>
            </w:r>
          </w:p>
        </w:tc>
        <w:tc>
          <w:tcPr>
            <w:tcW w:w="189" w:type="pct"/>
            <w:vAlign w:val="center"/>
          </w:tcPr>
          <w:p w14:paraId="49424783" w14:textId="48871587" w:rsidR="00E218CF" w:rsidRPr="00C94BCF" w:rsidRDefault="00E218CF" w:rsidP="00E218CF">
            <w:pPr>
              <w:jc w:val="center"/>
              <w:rPr>
                <w:b/>
                <w:color w:val="000000"/>
                <w:sz w:val="18"/>
                <w:szCs w:val="18"/>
              </w:rPr>
            </w:pPr>
            <w:r w:rsidRPr="00C94BCF">
              <w:rPr>
                <w:b/>
                <w:color w:val="000000"/>
                <w:sz w:val="18"/>
                <w:szCs w:val="18"/>
              </w:rPr>
              <w:t>29</w:t>
            </w:r>
          </w:p>
        </w:tc>
        <w:tc>
          <w:tcPr>
            <w:tcW w:w="189" w:type="pct"/>
            <w:vAlign w:val="center"/>
          </w:tcPr>
          <w:p w14:paraId="0EBE5B56" w14:textId="0151B85C" w:rsidR="00E218CF" w:rsidRPr="00C94BCF" w:rsidRDefault="00E218CF" w:rsidP="00E218CF">
            <w:pPr>
              <w:jc w:val="center"/>
              <w:rPr>
                <w:b/>
                <w:color w:val="000000"/>
                <w:sz w:val="18"/>
                <w:szCs w:val="18"/>
              </w:rPr>
            </w:pPr>
            <w:r w:rsidRPr="00C94BCF">
              <w:rPr>
                <w:b/>
                <w:color w:val="000000"/>
                <w:sz w:val="18"/>
                <w:szCs w:val="18"/>
              </w:rPr>
              <w:t>70</w:t>
            </w:r>
          </w:p>
        </w:tc>
        <w:tc>
          <w:tcPr>
            <w:tcW w:w="186" w:type="pct"/>
            <w:vAlign w:val="center"/>
          </w:tcPr>
          <w:p w14:paraId="37C2B78D" w14:textId="371A4C82" w:rsidR="00E218CF" w:rsidRPr="00C94BCF" w:rsidRDefault="00E218CF" w:rsidP="00E218CF">
            <w:pPr>
              <w:jc w:val="center"/>
              <w:rPr>
                <w:b/>
                <w:color w:val="000000"/>
                <w:sz w:val="18"/>
                <w:szCs w:val="18"/>
              </w:rPr>
            </w:pPr>
            <w:r w:rsidRPr="00C94BCF">
              <w:rPr>
                <w:b/>
                <w:color w:val="000000"/>
                <w:sz w:val="18"/>
                <w:szCs w:val="18"/>
              </w:rPr>
              <w:t>65</w:t>
            </w:r>
          </w:p>
        </w:tc>
        <w:tc>
          <w:tcPr>
            <w:tcW w:w="186" w:type="pct"/>
            <w:vAlign w:val="center"/>
          </w:tcPr>
          <w:p w14:paraId="440876BC" w14:textId="06F5DBB7" w:rsidR="00E218CF" w:rsidRPr="00C94BCF" w:rsidRDefault="00E218CF" w:rsidP="00E218CF">
            <w:pPr>
              <w:jc w:val="center"/>
              <w:rPr>
                <w:b/>
                <w:color w:val="000000"/>
                <w:sz w:val="18"/>
                <w:szCs w:val="18"/>
              </w:rPr>
            </w:pPr>
            <w:r w:rsidRPr="00C94BCF">
              <w:rPr>
                <w:b/>
                <w:color w:val="000000"/>
                <w:sz w:val="18"/>
                <w:szCs w:val="18"/>
              </w:rPr>
              <w:t>55</w:t>
            </w:r>
          </w:p>
        </w:tc>
        <w:tc>
          <w:tcPr>
            <w:tcW w:w="186" w:type="pct"/>
            <w:vAlign w:val="center"/>
          </w:tcPr>
          <w:p w14:paraId="13BFF453" w14:textId="20FABB2C" w:rsidR="00E218CF" w:rsidRPr="00C94BCF" w:rsidRDefault="00E218CF" w:rsidP="00E218CF">
            <w:pPr>
              <w:jc w:val="center"/>
              <w:rPr>
                <w:b/>
                <w:color w:val="000000"/>
                <w:sz w:val="18"/>
                <w:szCs w:val="18"/>
              </w:rPr>
            </w:pPr>
            <w:r w:rsidRPr="00C94BCF">
              <w:rPr>
                <w:b/>
                <w:color w:val="000000"/>
                <w:sz w:val="18"/>
                <w:szCs w:val="18"/>
              </w:rPr>
              <w:t>61</w:t>
            </w:r>
          </w:p>
        </w:tc>
        <w:tc>
          <w:tcPr>
            <w:tcW w:w="189" w:type="pct"/>
            <w:vAlign w:val="center"/>
          </w:tcPr>
          <w:p w14:paraId="460CC874" w14:textId="4DEB4998" w:rsidR="00E218CF" w:rsidRPr="00C94BCF" w:rsidRDefault="00E218CF" w:rsidP="00E218CF">
            <w:pPr>
              <w:jc w:val="center"/>
              <w:rPr>
                <w:b/>
                <w:color w:val="000000"/>
                <w:sz w:val="18"/>
                <w:szCs w:val="18"/>
              </w:rPr>
            </w:pPr>
            <w:r w:rsidRPr="00C94BCF">
              <w:rPr>
                <w:b/>
                <w:color w:val="000000"/>
                <w:sz w:val="18"/>
                <w:szCs w:val="18"/>
              </w:rPr>
              <w:t>73</w:t>
            </w:r>
          </w:p>
        </w:tc>
        <w:tc>
          <w:tcPr>
            <w:tcW w:w="172" w:type="pct"/>
            <w:vAlign w:val="center"/>
          </w:tcPr>
          <w:p w14:paraId="7372DBBC" w14:textId="5673386A" w:rsidR="00E218CF" w:rsidRPr="00C94BCF" w:rsidRDefault="00E218CF" w:rsidP="00E218CF">
            <w:pPr>
              <w:jc w:val="center"/>
              <w:rPr>
                <w:b/>
                <w:color w:val="000000"/>
                <w:sz w:val="18"/>
                <w:szCs w:val="18"/>
              </w:rPr>
            </w:pPr>
            <w:r w:rsidRPr="00C94BCF">
              <w:rPr>
                <w:b/>
                <w:color w:val="000000"/>
                <w:sz w:val="18"/>
                <w:szCs w:val="18"/>
              </w:rPr>
              <w:t>33</w:t>
            </w:r>
          </w:p>
        </w:tc>
        <w:tc>
          <w:tcPr>
            <w:tcW w:w="189" w:type="pct"/>
            <w:vAlign w:val="center"/>
          </w:tcPr>
          <w:p w14:paraId="1864B416" w14:textId="1D481F70" w:rsidR="00E218CF" w:rsidRPr="00C94BCF" w:rsidRDefault="00E218CF" w:rsidP="00E218CF">
            <w:pPr>
              <w:jc w:val="center"/>
              <w:rPr>
                <w:b/>
                <w:color w:val="000000"/>
                <w:sz w:val="18"/>
                <w:szCs w:val="18"/>
              </w:rPr>
            </w:pPr>
            <w:r w:rsidRPr="00C94BCF">
              <w:rPr>
                <w:b/>
                <w:color w:val="000000"/>
                <w:sz w:val="18"/>
                <w:szCs w:val="18"/>
              </w:rPr>
              <w:t>47</w:t>
            </w:r>
          </w:p>
        </w:tc>
        <w:tc>
          <w:tcPr>
            <w:tcW w:w="172" w:type="pct"/>
            <w:vAlign w:val="center"/>
          </w:tcPr>
          <w:p w14:paraId="6A5D5BF9" w14:textId="72EAD8DC" w:rsidR="00E218CF" w:rsidRPr="00C94BCF" w:rsidRDefault="00E218CF" w:rsidP="00E218CF">
            <w:pPr>
              <w:jc w:val="center"/>
              <w:rPr>
                <w:b/>
                <w:color w:val="000000"/>
                <w:sz w:val="18"/>
                <w:szCs w:val="18"/>
              </w:rPr>
            </w:pPr>
            <w:r w:rsidRPr="00C94BCF">
              <w:rPr>
                <w:b/>
                <w:color w:val="000000"/>
                <w:sz w:val="18"/>
                <w:szCs w:val="18"/>
              </w:rPr>
              <w:t>43</w:t>
            </w:r>
          </w:p>
        </w:tc>
        <w:tc>
          <w:tcPr>
            <w:tcW w:w="186" w:type="pct"/>
            <w:vAlign w:val="center"/>
          </w:tcPr>
          <w:p w14:paraId="1A9E5133" w14:textId="368E7392" w:rsidR="00E218CF" w:rsidRPr="00C94BCF" w:rsidRDefault="00E218CF" w:rsidP="00E218CF">
            <w:pPr>
              <w:jc w:val="center"/>
              <w:rPr>
                <w:b/>
                <w:color w:val="000000"/>
                <w:sz w:val="18"/>
                <w:szCs w:val="18"/>
              </w:rPr>
            </w:pPr>
            <w:r w:rsidRPr="00C94BCF">
              <w:rPr>
                <w:b/>
                <w:color w:val="000000"/>
                <w:sz w:val="18"/>
                <w:szCs w:val="18"/>
              </w:rPr>
              <w:t>54</w:t>
            </w:r>
          </w:p>
        </w:tc>
        <w:tc>
          <w:tcPr>
            <w:tcW w:w="186" w:type="pct"/>
            <w:vAlign w:val="center"/>
          </w:tcPr>
          <w:p w14:paraId="469DE107" w14:textId="11F4876D" w:rsidR="00E218CF" w:rsidRPr="00C94BCF" w:rsidRDefault="00E218CF" w:rsidP="00E218CF">
            <w:pPr>
              <w:jc w:val="center"/>
              <w:rPr>
                <w:b/>
                <w:color w:val="000000"/>
                <w:sz w:val="18"/>
                <w:szCs w:val="18"/>
              </w:rPr>
            </w:pPr>
            <w:r w:rsidRPr="00C94BCF">
              <w:rPr>
                <w:b/>
                <w:color w:val="000000"/>
                <w:sz w:val="18"/>
                <w:szCs w:val="18"/>
              </w:rPr>
              <w:t>39</w:t>
            </w:r>
          </w:p>
        </w:tc>
        <w:tc>
          <w:tcPr>
            <w:tcW w:w="189" w:type="pct"/>
            <w:vAlign w:val="center"/>
          </w:tcPr>
          <w:p w14:paraId="31CE98AB" w14:textId="6CFC1CD6" w:rsidR="00E218CF" w:rsidRPr="00C94BCF" w:rsidRDefault="00E218CF" w:rsidP="00E218CF">
            <w:pPr>
              <w:jc w:val="center"/>
              <w:rPr>
                <w:b/>
                <w:color w:val="000000"/>
                <w:sz w:val="18"/>
                <w:szCs w:val="18"/>
              </w:rPr>
            </w:pPr>
            <w:r w:rsidRPr="00C94BCF">
              <w:rPr>
                <w:b/>
                <w:color w:val="000000"/>
                <w:sz w:val="18"/>
                <w:szCs w:val="18"/>
              </w:rPr>
              <w:t>29</w:t>
            </w:r>
          </w:p>
        </w:tc>
        <w:tc>
          <w:tcPr>
            <w:tcW w:w="186" w:type="pct"/>
            <w:vAlign w:val="center"/>
          </w:tcPr>
          <w:p w14:paraId="5DC3AAC4" w14:textId="1EEB3F72" w:rsidR="00E218CF" w:rsidRPr="00C94BCF" w:rsidRDefault="00E218CF" w:rsidP="00E218CF">
            <w:pPr>
              <w:jc w:val="center"/>
              <w:rPr>
                <w:b/>
                <w:color w:val="000000"/>
                <w:sz w:val="18"/>
                <w:szCs w:val="18"/>
              </w:rPr>
            </w:pPr>
            <w:r w:rsidRPr="00C94BCF">
              <w:rPr>
                <w:b/>
                <w:color w:val="000000"/>
                <w:sz w:val="18"/>
                <w:szCs w:val="18"/>
              </w:rPr>
              <w:t>37</w:t>
            </w:r>
          </w:p>
        </w:tc>
        <w:tc>
          <w:tcPr>
            <w:tcW w:w="189" w:type="pct"/>
            <w:vAlign w:val="center"/>
          </w:tcPr>
          <w:p w14:paraId="367B0875" w14:textId="41EDBC13" w:rsidR="00E218CF" w:rsidRPr="00C94BCF" w:rsidRDefault="00E218CF" w:rsidP="00E218CF">
            <w:pPr>
              <w:jc w:val="center"/>
              <w:rPr>
                <w:b/>
                <w:color w:val="000000"/>
                <w:sz w:val="18"/>
                <w:szCs w:val="18"/>
              </w:rPr>
            </w:pPr>
            <w:r w:rsidRPr="00C94BCF">
              <w:rPr>
                <w:b/>
                <w:color w:val="000000"/>
                <w:sz w:val="18"/>
                <w:szCs w:val="18"/>
              </w:rPr>
              <w:t>70</w:t>
            </w:r>
          </w:p>
        </w:tc>
        <w:tc>
          <w:tcPr>
            <w:tcW w:w="189" w:type="pct"/>
            <w:vAlign w:val="center"/>
          </w:tcPr>
          <w:p w14:paraId="29002F85" w14:textId="5854FF90" w:rsidR="00E218CF" w:rsidRPr="00C94BCF" w:rsidRDefault="00E218CF" w:rsidP="00E218CF">
            <w:pPr>
              <w:jc w:val="center"/>
              <w:rPr>
                <w:b/>
                <w:color w:val="000000"/>
                <w:sz w:val="18"/>
                <w:szCs w:val="18"/>
              </w:rPr>
            </w:pPr>
            <w:r w:rsidRPr="00C94BCF">
              <w:rPr>
                <w:b/>
                <w:color w:val="000000"/>
                <w:sz w:val="18"/>
                <w:szCs w:val="18"/>
              </w:rPr>
              <w:t>54</w:t>
            </w:r>
          </w:p>
        </w:tc>
      </w:tr>
    </w:tbl>
    <w:p w14:paraId="436B8055" w14:textId="77777777" w:rsidR="00CF613D" w:rsidRPr="00F35909" w:rsidRDefault="00CF613D" w:rsidP="00CF613D">
      <w:pPr>
        <w:rPr>
          <w:b/>
          <w:sz w:val="20"/>
        </w:rPr>
      </w:pPr>
    </w:p>
    <w:p w14:paraId="0E27221C" w14:textId="77777777" w:rsidR="00CF613D" w:rsidRDefault="00CF613D" w:rsidP="00CF613D">
      <w:pPr>
        <w:pStyle w:val="1"/>
        <w:numPr>
          <w:ilvl w:val="1"/>
          <w:numId w:val="1"/>
        </w:numPr>
        <w:ind w:left="0" w:firstLine="0"/>
        <w:sectPr w:rsidR="00CF613D" w:rsidSect="00CF613D">
          <w:pgSz w:w="16838" w:h="11906" w:orient="landscape" w:code="9"/>
          <w:pgMar w:top="1418" w:right="567" w:bottom="851" w:left="992" w:header="709" w:footer="709" w:gutter="0"/>
          <w:cols w:space="708"/>
          <w:docGrid w:linePitch="360"/>
        </w:sectPr>
      </w:pPr>
    </w:p>
    <w:p w14:paraId="0E544EDD" w14:textId="77777777" w:rsidR="00CF613D" w:rsidRPr="00E863A6" w:rsidRDefault="00CF613D" w:rsidP="00CF613D">
      <w:pPr>
        <w:pStyle w:val="1"/>
        <w:numPr>
          <w:ilvl w:val="1"/>
          <w:numId w:val="1"/>
        </w:numPr>
        <w:spacing w:before="0"/>
        <w:jc w:val="both"/>
      </w:pPr>
      <w:bookmarkStart w:id="144" w:name="_Toc147919845"/>
      <w:r w:rsidRPr="00E863A6">
        <w:lastRenderedPageBreak/>
        <w:t>ОБЩЕСТВОЗНАНИЕ</w:t>
      </w:r>
      <w:bookmarkEnd w:id="144"/>
    </w:p>
    <w:p w14:paraId="53621AB9" w14:textId="77777777" w:rsidR="00CF613D" w:rsidRDefault="00CF613D" w:rsidP="00CF613D">
      <w:pPr>
        <w:jc w:val="center"/>
        <w:rPr>
          <w:b/>
          <w:bCs/>
          <w:noProof/>
          <w:sz w:val="26"/>
          <w:szCs w:val="26"/>
        </w:rPr>
      </w:pPr>
    </w:p>
    <w:p w14:paraId="75A80C03" w14:textId="77777777" w:rsidR="00CF613D" w:rsidRPr="00EE1FBE" w:rsidRDefault="00CF613D" w:rsidP="00CF613D">
      <w:pPr>
        <w:jc w:val="center"/>
        <w:rPr>
          <w:b/>
          <w:bCs/>
          <w:noProof/>
          <w:sz w:val="26"/>
          <w:szCs w:val="26"/>
        </w:rPr>
      </w:pPr>
      <w:r w:rsidRPr="00EE1FBE">
        <w:rPr>
          <w:b/>
          <w:bCs/>
          <w:noProof/>
          <w:sz w:val="26"/>
          <w:szCs w:val="26"/>
        </w:rPr>
        <w:t>Статистика отметок по обществознанию</w:t>
      </w:r>
    </w:p>
    <w:p w14:paraId="4AE1C301" w14:textId="77777777" w:rsidR="00CF613D" w:rsidRPr="00316994" w:rsidRDefault="00CF613D" w:rsidP="00CF613D">
      <w:pPr>
        <w:jc w:val="center"/>
      </w:pPr>
    </w:p>
    <w:tbl>
      <w:tblPr>
        <w:tblW w:w="5000" w:type="pct"/>
        <w:jc w:val="center"/>
        <w:tblLook w:val="00A0" w:firstRow="1" w:lastRow="0" w:firstColumn="1" w:lastColumn="0" w:noHBand="0" w:noVBand="0"/>
      </w:tblPr>
      <w:tblGrid>
        <w:gridCol w:w="2622"/>
        <w:gridCol w:w="1286"/>
        <w:gridCol w:w="1620"/>
        <w:gridCol w:w="949"/>
        <w:gridCol w:w="955"/>
        <w:gridCol w:w="957"/>
        <w:gridCol w:w="955"/>
      </w:tblGrid>
      <w:tr w:rsidR="00D46E0E" w14:paraId="19BBEC27" w14:textId="77777777" w:rsidTr="00ED78EC">
        <w:trPr>
          <w:trHeight w:val="20"/>
          <w:jc w:val="center"/>
        </w:trPr>
        <w:tc>
          <w:tcPr>
            <w:tcW w:w="1403" w:type="pct"/>
            <w:vMerge w:val="restart"/>
            <w:tcBorders>
              <w:top w:val="single" w:sz="4" w:space="0" w:color="auto"/>
              <w:left w:val="single" w:sz="4" w:space="0" w:color="auto"/>
              <w:bottom w:val="single" w:sz="4" w:space="0" w:color="auto"/>
              <w:right w:val="single" w:sz="4" w:space="0" w:color="auto"/>
            </w:tcBorders>
            <w:vAlign w:val="center"/>
          </w:tcPr>
          <w:p w14:paraId="5202D734" w14:textId="77777777" w:rsidR="00D46E0E" w:rsidRDefault="00D46E0E">
            <w:pPr>
              <w:spacing w:line="254" w:lineRule="auto"/>
              <w:jc w:val="center"/>
              <w:rPr>
                <w:b/>
                <w:bCs/>
                <w:color w:val="000000"/>
                <w:sz w:val="20"/>
                <w:szCs w:val="20"/>
                <w:lang w:eastAsia="en-US"/>
              </w:rPr>
            </w:pPr>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5206B790"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66BCE8B3"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2" w:type="pct"/>
            <w:gridSpan w:val="4"/>
            <w:tcBorders>
              <w:top w:val="single" w:sz="4" w:space="0" w:color="auto"/>
              <w:left w:val="nil"/>
              <w:bottom w:val="single" w:sz="4" w:space="0" w:color="auto"/>
              <w:right w:val="single" w:sz="4" w:space="0" w:color="auto"/>
            </w:tcBorders>
            <w:vAlign w:val="center"/>
            <w:hideMark/>
          </w:tcPr>
          <w:p w14:paraId="78380F9D"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017287CC" w14:textId="77777777" w:rsidTr="007213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5F6038"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B2C32"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DB4A90" w14:textId="77777777" w:rsidR="00D46E0E" w:rsidRDefault="00D46E0E">
            <w:pPr>
              <w:spacing w:line="256" w:lineRule="auto"/>
              <w:rPr>
                <w:b/>
                <w:bCs/>
                <w:color w:val="000000"/>
                <w:sz w:val="20"/>
                <w:szCs w:val="20"/>
                <w:lang w:eastAsia="en-US"/>
              </w:rPr>
            </w:pPr>
          </w:p>
        </w:tc>
        <w:tc>
          <w:tcPr>
            <w:tcW w:w="508" w:type="pct"/>
            <w:tcBorders>
              <w:top w:val="nil"/>
              <w:left w:val="nil"/>
              <w:bottom w:val="nil"/>
              <w:right w:val="single" w:sz="4" w:space="0" w:color="auto"/>
            </w:tcBorders>
            <w:vAlign w:val="center"/>
            <w:hideMark/>
          </w:tcPr>
          <w:p w14:paraId="07C84C55"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1" w:type="pct"/>
            <w:tcBorders>
              <w:top w:val="nil"/>
              <w:left w:val="nil"/>
              <w:bottom w:val="nil"/>
              <w:right w:val="single" w:sz="4" w:space="0" w:color="auto"/>
            </w:tcBorders>
            <w:vAlign w:val="center"/>
            <w:hideMark/>
          </w:tcPr>
          <w:p w14:paraId="2A252070"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2" w:type="pct"/>
            <w:tcBorders>
              <w:top w:val="nil"/>
              <w:left w:val="nil"/>
              <w:bottom w:val="nil"/>
              <w:right w:val="single" w:sz="4" w:space="0" w:color="auto"/>
            </w:tcBorders>
            <w:vAlign w:val="center"/>
            <w:hideMark/>
          </w:tcPr>
          <w:p w14:paraId="6D5A2E12"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1" w:type="pct"/>
            <w:tcBorders>
              <w:top w:val="nil"/>
              <w:left w:val="nil"/>
              <w:bottom w:val="nil"/>
              <w:right w:val="single" w:sz="4" w:space="0" w:color="auto"/>
            </w:tcBorders>
            <w:vAlign w:val="center"/>
            <w:hideMark/>
          </w:tcPr>
          <w:p w14:paraId="37A64A06"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721337" w14:paraId="15982687" w14:textId="77777777" w:rsidTr="00721337">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21D058C1" w14:textId="77777777" w:rsidR="00721337" w:rsidRDefault="00721337" w:rsidP="00721337">
            <w:pPr>
              <w:spacing w:line="254" w:lineRule="auto"/>
              <w:rPr>
                <w:lang w:eastAsia="en-US"/>
              </w:rPr>
            </w:pPr>
            <w:r>
              <w:rPr>
                <w:color w:val="000000"/>
                <w:lang w:eastAsia="en-US"/>
              </w:rPr>
              <w:t>Российская Федерация</w:t>
            </w:r>
          </w:p>
        </w:tc>
        <w:tc>
          <w:tcPr>
            <w:tcW w:w="688" w:type="pct"/>
            <w:tcBorders>
              <w:top w:val="single" w:sz="4" w:space="0" w:color="auto"/>
              <w:left w:val="nil"/>
              <w:bottom w:val="single" w:sz="4" w:space="0" w:color="auto"/>
              <w:right w:val="single" w:sz="4" w:space="0" w:color="auto"/>
            </w:tcBorders>
            <w:vAlign w:val="center"/>
          </w:tcPr>
          <w:p w14:paraId="50E9AE11" w14:textId="3955B4FF" w:rsidR="00721337" w:rsidRDefault="00721337" w:rsidP="00721337">
            <w:pPr>
              <w:spacing w:line="254" w:lineRule="auto"/>
              <w:jc w:val="center"/>
              <w:rPr>
                <w:color w:val="000000"/>
                <w:lang w:eastAsia="en-US"/>
              </w:rPr>
            </w:pPr>
            <w:r>
              <w:rPr>
                <w:color w:val="000000"/>
              </w:rPr>
              <w:t>20811</w:t>
            </w:r>
          </w:p>
        </w:tc>
        <w:tc>
          <w:tcPr>
            <w:tcW w:w="867" w:type="pct"/>
            <w:tcBorders>
              <w:top w:val="single" w:sz="4" w:space="0" w:color="auto"/>
              <w:left w:val="single" w:sz="4" w:space="0" w:color="auto"/>
              <w:bottom w:val="single" w:sz="4" w:space="0" w:color="auto"/>
              <w:right w:val="nil"/>
            </w:tcBorders>
            <w:vAlign w:val="center"/>
          </w:tcPr>
          <w:p w14:paraId="2FC7B23B" w14:textId="280D7BAC" w:rsidR="00721337" w:rsidRDefault="00721337" w:rsidP="00721337">
            <w:pPr>
              <w:spacing w:line="254" w:lineRule="auto"/>
              <w:jc w:val="center"/>
              <w:rPr>
                <w:color w:val="000000"/>
                <w:lang w:eastAsia="en-US"/>
              </w:rPr>
            </w:pPr>
            <w:r>
              <w:rPr>
                <w:color w:val="000000"/>
              </w:rPr>
              <w:t>438499</w:t>
            </w:r>
          </w:p>
        </w:tc>
        <w:tc>
          <w:tcPr>
            <w:tcW w:w="508" w:type="pct"/>
            <w:tcBorders>
              <w:top w:val="single" w:sz="4" w:space="0" w:color="auto"/>
              <w:left w:val="single" w:sz="4" w:space="0" w:color="auto"/>
              <w:bottom w:val="single" w:sz="4" w:space="0" w:color="auto"/>
              <w:right w:val="single" w:sz="4" w:space="0" w:color="auto"/>
            </w:tcBorders>
            <w:vAlign w:val="center"/>
          </w:tcPr>
          <w:p w14:paraId="1B0D60BF" w14:textId="284E3194" w:rsidR="00721337" w:rsidRDefault="00721337" w:rsidP="00721337">
            <w:pPr>
              <w:spacing w:line="254" w:lineRule="auto"/>
              <w:jc w:val="center"/>
              <w:rPr>
                <w:color w:val="000000"/>
                <w:lang w:eastAsia="en-US"/>
              </w:rPr>
            </w:pPr>
            <w:r>
              <w:rPr>
                <w:color w:val="000000"/>
              </w:rPr>
              <w:t>9,0</w:t>
            </w:r>
          </w:p>
        </w:tc>
        <w:tc>
          <w:tcPr>
            <w:tcW w:w="511" w:type="pct"/>
            <w:tcBorders>
              <w:top w:val="single" w:sz="4" w:space="0" w:color="auto"/>
              <w:left w:val="nil"/>
              <w:bottom w:val="single" w:sz="4" w:space="0" w:color="auto"/>
              <w:right w:val="single" w:sz="4" w:space="0" w:color="auto"/>
            </w:tcBorders>
            <w:vAlign w:val="center"/>
          </w:tcPr>
          <w:p w14:paraId="6B4534A9" w14:textId="5AD0C82A" w:rsidR="00721337" w:rsidRDefault="00721337" w:rsidP="00721337">
            <w:pPr>
              <w:spacing w:line="254" w:lineRule="auto"/>
              <w:jc w:val="center"/>
              <w:rPr>
                <w:color w:val="000000"/>
                <w:lang w:eastAsia="en-US"/>
              </w:rPr>
            </w:pPr>
            <w:r>
              <w:rPr>
                <w:color w:val="000000"/>
              </w:rPr>
              <w:t>46,8</w:t>
            </w:r>
          </w:p>
        </w:tc>
        <w:tc>
          <w:tcPr>
            <w:tcW w:w="512" w:type="pct"/>
            <w:tcBorders>
              <w:top w:val="single" w:sz="4" w:space="0" w:color="auto"/>
              <w:left w:val="nil"/>
              <w:bottom w:val="single" w:sz="4" w:space="0" w:color="auto"/>
              <w:right w:val="single" w:sz="4" w:space="0" w:color="auto"/>
            </w:tcBorders>
            <w:vAlign w:val="center"/>
          </w:tcPr>
          <w:p w14:paraId="590216DA" w14:textId="169BE574" w:rsidR="00721337" w:rsidRDefault="00721337" w:rsidP="00721337">
            <w:pPr>
              <w:spacing w:line="254" w:lineRule="auto"/>
              <w:jc w:val="center"/>
              <w:rPr>
                <w:color w:val="000000"/>
                <w:lang w:eastAsia="en-US"/>
              </w:rPr>
            </w:pPr>
            <w:r>
              <w:rPr>
                <w:color w:val="000000"/>
              </w:rPr>
              <w:t>34,0</w:t>
            </w:r>
          </w:p>
        </w:tc>
        <w:tc>
          <w:tcPr>
            <w:tcW w:w="511" w:type="pct"/>
            <w:tcBorders>
              <w:top w:val="single" w:sz="4" w:space="0" w:color="auto"/>
              <w:left w:val="nil"/>
              <w:bottom w:val="single" w:sz="4" w:space="0" w:color="auto"/>
              <w:right w:val="single" w:sz="4" w:space="0" w:color="auto"/>
            </w:tcBorders>
            <w:vAlign w:val="center"/>
          </w:tcPr>
          <w:p w14:paraId="403392EB" w14:textId="75BE3FB8" w:rsidR="00721337" w:rsidRDefault="00721337" w:rsidP="00721337">
            <w:pPr>
              <w:spacing w:line="254" w:lineRule="auto"/>
              <w:jc w:val="center"/>
              <w:rPr>
                <w:color w:val="000000"/>
                <w:lang w:eastAsia="en-US"/>
              </w:rPr>
            </w:pPr>
            <w:r>
              <w:rPr>
                <w:color w:val="000000"/>
              </w:rPr>
              <w:t>10,2</w:t>
            </w:r>
          </w:p>
        </w:tc>
      </w:tr>
      <w:tr w:rsidR="00721337" w14:paraId="30716E31" w14:textId="77777777" w:rsidTr="00721337">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14:paraId="090AC4C4" w14:textId="77777777" w:rsidR="00721337" w:rsidRDefault="00721337" w:rsidP="00721337">
            <w:pPr>
              <w:spacing w:line="254" w:lineRule="auto"/>
              <w:rPr>
                <w:color w:val="000000"/>
                <w:lang w:eastAsia="en-US"/>
              </w:rPr>
            </w:pPr>
            <w:r>
              <w:rPr>
                <w:color w:val="000000"/>
                <w:lang w:eastAsia="en-US"/>
              </w:rPr>
              <w:t>Брянская область</w:t>
            </w:r>
          </w:p>
        </w:tc>
        <w:tc>
          <w:tcPr>
            <w:tcW w:w="688" w:type="pct"/>
            <w:tcBorders>
              <w:top w:val="single" w:sz="4" w:space="0" w:color="auto"/>
              <w:left w:val="nil"/>
              <w:bottom w:val="single" w:sz="4" w:space="0" w:color="auto"/>
              <w:right w:val="single" w:sz="4" w:space="0" w:color="auto"/>
            </w:tcBorders>
            <w:vAlign w:val="center"/>
          </w:tcPr>
          <w:p w14:paraId="7D2B3DC2" w14:textId="18C676BB" w:rsidR="00721337" w:rsidRDefault="00721337" w:rsidP="00721337">
            <w:pPr>
              <w:spacing w:line="254" w:lineRule="auto"/>
              <w:jc w:val="center"/>
              <w:rPr>
                <w:color w:val="000000"/>
                <w:lang w:eastAsia="en-US"/>
              </w:rPr>
            </w:pPr>
            <w:r>
              <w:rPr>
                <w:color w:val="000000"/>
              </w:rPr>
              <w:t>219</w:t>
            </w:r>
          </w:p>
        </w:tc>
        <w:tc>
          <w:tcPr>
            <w:tcW w:w="867" w:type="pct"/>
            <w:tcBorders>
              <w:top w:val="single" w:sz="4" w:space="0" w:color="auto"/>
              <w:left w:val="single" w:sz="4" w:space="0" w:color="auto"/>
              <w:bottom w:val="single" w:sz="4" w:space="0" w:color="auto"/>
              <w:right w:val="nil"/>
            </w:tcBorders>
            <w:vAlign w:val="center"/>
          </w:tcPr>
          <w:p w14:paraId="7EED4245" w14:textId="10C5AAE5" w:rsidR="00721337" w:rsidRDefault="00721337" w:rsidP="00721337">
            <w:pPr>
              <w:spacing w:line="254" w:lineRule="auto"/>
              <w:jc w:val="center"/>
              <w:rPr>
                <w:color w:val="000000"/>
                <w:lang w:eastAsia="en-US"/>
              </w:rPr>
            </w:pPr>
            <w:r>
              <w:rPr>
                <w:color w:val="000000"/>
              </w:rPr>
              <w:t>3998</w:t>
            </w:r>
          </w:p>
        </w:tc>
        <w:tc>
          <w:tcPr>
            <w:tcW w:w="508" w:type="pct"/>
            <w:tcBorders>
              <w:top w:val="single" w:sz="4" w:space="0" w:color="auto"/>
              <w:left w:val="single" w:sz="4" w:space="0" w:color="auto"/>
              <w:bottom w:val="single" w:sz="4" w:space="0" w:color="auto"/>
              <w:right w:val="single" w:sz="4" w:space="0" w:color="auto"/>
            </w:tcBorders>
            <w:vAlign w:val="center"/>
          </w:tcPr>
          <w:p w14:paraId="6F144893" w14:textId="0A39C732" w:rsidR="00721337" w:rsidRDefault="00721337" w:rsidP="00721337">
            <w:pPr>
              <w:spacing w:line="254" w:lineRule="auto"/>
              <w:jc w:val="center"/>
              <w:rPr>
                <w:color w:val="000000"/>
                <w:lang w:eastAsia="en-US"/>
              </w:rPr>
            </w:pPr>
            <w:r>
              <w:rPr>
                <w:color w:val="000000"/>
              </w:rPr>
              <w:t>3,0</w:t>
            </w:r>
          </w:p>
        </w:tc>
        <w:tc>
          <w:tcPr>
            <w:tcW w:w="511" w:type="pct"/>
            <w:tcBorders>
              <w:top w:val="single" w:sz="4" w:space="0" w:color="auto"/>
              <w:left w:val="nil"/>
              <w:bottom w:val="single" w:sz="4" w:space="0" w:color="auto"/>
              <w:right w:val="single" w:sz="4" w:space="0" w:color="auto"/>
            </w:tcBorders>
            <w:vAlign w:val="center"/>
          </w:tcPr>
          <w:p w14:paraId="783124D0" w14:textId="659B7EE3" w:rsidR="00721337" w:rsidRDefault="00721337" w:rsidP="00721337">
            <w:pPr>
              <w:spacing w:line="254" w:lineRule="auto"/>
              <w:jc w:val="center"/>
              <w:rPr>
                <w:color w:val="000000"/>
                <w:lang w:eastAsia="en-US"/>
              </w:rPr>
            </w:pPr>
            <w:r>
              <w:rPr>
                <w:color w:val="000000"/>
              </w:rPr>
              <w:t>41,3</w:t>
            </w:r>
          </w:p>
        </w:tc>
        <w:tc>
          <w:tcPr>
            <w:tcW w:w="512" w:type="pct"/>
            <w:tcBorders>
              <w:top w:val="single" w:sz="4" w:space="0" w:color="auto"/>
              <w:left w:val="nil"/>
              <w:bottom w:val="single" w:sz="4" w:space="0" w:color="auto"/>
              <w:right w:val="single" w:sz="4" w:space="0" w:color="auto"/>
            </w:tcBorders>
            <w:vAlign w:val="center"/>
          </w:tcPr>
          <w:p w14:paraId="105E31AE" w14:textId="195FAD5F" w:rsidR="00721337" w:rsidRDefault="00721337" w:rsidP="00721337">
            <w:pPr>
              <w:spacing w:line="254" w:lineRule="auto"/>
              <w:jc w:val="center"/>
              <w:rPr>
                <w:color w:val="000000"/>
                <w:lang w:eastAsia="en-US"/>
              </w:rPr>
            </w:pPr>
            <w:r>
              <w:rPr>
                <w:color w:val="000000"/>
              </w:rPr>
              <w:t>39,8</w:t>
            </w:r>
          </w:p>
        </w:tc>
        <w:tc>
          <w:tcPr>
            <w:tcW w:w="511" w:type="pct"/>
            <w:tcBorders>
              <w:top w:val="single" w:sz="4" w:space="0" w:color="auto"/>
              <w:left w:val="nil"/>
              <w:bottom w:val="single" w:sz="4" w:space="0" w:color="auto"/>
              <w:right w:val="single" w:sz="4" w:space="0" w:color="auto"/>
            </w:tcBorders>
            <w:vAlign w:val="center"/>
          </w:tcPr>
          <w:p w14:paraId="08A4AC44" w14:textId="068AE65D" w:rsidR="00721337" w:rsidRDefault="00721337" w:rsidP="00721337">
            <w:pPr>
              <w:spacing w:line="254" w:lineRule="auto"/>
              <w:jc w:val="center"/>
              <w:rPr>
                <w:color w:val="000000"/>
                <w:lang w:eastAsia="en-US"/>
              </w:rPr>
            </w:pPr>
            <w:r>
              <w:rPr>
                <w:color w:val="000000"/>
              </w:rPr>
              <w:t>15,9</w:t>
            </w:r>
          </w:p>
        </w:tc>
      </w:tr>
      <w:tr w:rsidR="00721337" w14:paraId="5C58ED8C" w14:textId="77777777" w:rsidTr="00721337">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tcPr>
          <w:p w14:paraId="0A9D1E34" w14:textId="485B151C" w:rsidR="00721337" w:rsidRPr="007C3B6E" w:rsidRDefault="00721337" w:rsidP="00721337">
            <w:pPr>
              <w:spacing w:line="254" w:lineRule="auto"/>
              <w:rPr>
                <w:b/>
                <w:bCs/>
                <w:color w:val="000000"/>
                <w:lang w:eastAsia="en-US"/>
              </w:rPr>
            </w:pPr>
            <w:r>
              <w:rPr>
                <w:b/>
                <w:bCs/>
                <w:color w:val="000000"/>
              </w:rPr>
              <w:t>Брянский</w:t>
            </w:r>
            <w:r w:rsidRPr="007C3B6E">
              <w:rPr>
                <w:b/>
                <w:bCs/>
                <w:color w:val="000000"/>
              </w:rPr>
              <w:t xml:space="preserve"> район</w:t>
            </w:r>
          </w:p>
        </w:tc>
        <w:tc>
          <w:tcPr>
            <w:tcW w:w="688" w:type="pct"/>
            <w:tcBorders>
              <w:top w:val="single" w:sz="4" w:space="0" w:color="auto"/>
              <w:left w:val="nil"/>
              <w:bottom w:val="single" w:sz="4" w:space="0" w:color="auto"/>
              <w:right w:val="single" w:sz="4" w:space="0" w:color="auto"/>
            </w:tcBorders>
            <w:vAlign w:val="center"/>
          </w:tcPr>
          <w:p w14:paraId="489C608B" w14:textId="06BF1766" w:rsidR="00721337" w:rsidRPr="00ED78EC" w:rsidRDefault="00721337" w:rsidP="00721337">
            <w:pPr>
              <w:spacing w:line="254" w:lineRule="auto"/>
              <w:jc w:val="center"/>
              <w:rPr>
                <w:b/>
                <w:bCs/>
                <w:color w:val="000000"/>
                <w:lang w:eastAsia="en-US"/>
              </w:rPr>
            </w:pPr>
            <w:r w:rsidRPr="00ED78EC">
              <w:rPr>
                <w:color w:val="000000"/>
              </w:rPr>
              <w:t>8</w:t>
            </w:r>
          </w:p>
        </w:tc>
        <w:tc>
          <w:tcPr>
            <w:tcW w:w="867" w:type="pct"/>
            <w:tcBorders>
              <w:top w:val="single" w:sz="4" w:space="0" w:color="auto"/>
              <w:left w:val="single" w:sz="4" w:space="0" w:color="auto"/>
              <w:bottom w:val="single" w:sz="4" w:space="0" w:color="auto"/>
              <w:right w:val="nil"/>
            </w:tcBorders>
            <w:vAlign w:val="center"/>
          </w:tcPr>
          <w:p w14:paraId="3230A26B" w14:textId="6BF1592D" w:rsidR="00721337" w:rsidRPr="00ED78EC" w:rsidRDefault="00721337" w:rsidP="00721337">
            <w:pPr>
              <w:spacing w:line="254" w:lineRule="auto"/>
              <w:jc w:val="center"/>
              <w:rPr>
                <w:b/>
                <w:bCs/>
                <w:color w:val="000000"/>
                <w:lang w:eastAsia="en-US"/>
              </w:rPr>
            </w:pPr>
            <w:r w:rsidRPr="00ED78EC">
              <w:rPr>
                <w:color w:val="000000"/>
              </w:rPr>
              <w:t>138</w:t>
            </w:r>
          </w:p>
        </w:tc>
        <w:tc>
          <w:tcPr>
            <w:tcW w:w="508" w:type="pct"/>
            <w:tcBorders>
              <w:top w:val="single" w:sz="4" w:space="0" w:color="auto"/>
              <w:left w:val="single" w:sz="4" w:space="0" w:color="auto"/>
              <w:bottom w:val="single" w:sz="4" w:space="0" w:color="auto"/>
              <w:right w:val="single" w:sz="4" w:space="0" w:color="auto"/>
            </w:tcBorders>
            <w:vAlign w:val="center"/>
          </w:tcPr>
          <w:p w14:paraId="0ED3A842" w14:textId="24F70B3C" w:rsidR="00721337" w:rsidRPr="00ED78EC" w:rsidRDefault="00721337" w:rsidP="00721337">
            <w:pPr>
              <w:spacing w:line="254" w:lineRule="auto"/>
              <w:jc w:val="center"/>
              <w:rPr>
                <w:b/>
                <w:bCs/>
                <w:color w:val="000000"/>
                <w:lang w:eastAsia="en-US"/>
              </w:rPr>
            </w:pPr>
            <w:r w:rsidRPr="00ED78EC">
              <w:rPr>
                <w:color w:val="000000"/>
              </w:rPr>
              <w:t>5,1</w:t>
            </w:r>
          </w:p>
        </w:tc>
        <w:tc>
          <w:tcPr>
            <w:tcW w:w="511" w:type="pct"/>
            <w:tcBorders>
              <w:top w:val="single" w:sz="4" w:space="0" w:color="auto"/>
              <w:left w:val="nil"/>
              <w:bottom w:val="single" w:sz="4" w:space="0" w:color="auto"/>
              <w:right w:val="single" w:sz="4" w:space="0" w:color="auto"/>
            </w:tcBorders>
            <w:vAlign w:val="center"/>
          </w:tcPr>
          <w:p w14:paraId="68EAA718" w14:textId="3476C840" w:rsidR="00721337" w:rsidRPr="00ED78EC" w:rsidRDefault="00721337" w:rsidP="00721337">
            <w:pPr>
              <w:spacing w:line="254" w:lineRule="auto"/>
              <w:jc w:val="center"/>
              <w:rPr>
                <w:b/>
                <w:bCs/>
                <w:color w:val="000000"/>
                <w:lang w:eastAsia="en-US"/>
              </w:rPr>
            </w:pPr>
            <w:r w:rsidRPr="00ED78EC">
              <w:rPr>
                <w:color w:val="000000"/>
              </w:rPr>
              <w:t>23,9</w:t>
            </w:r>
          </w:p>
        </w:tc>
        <w:tc>
          <w:tcPr>
            <w:tcW w:w="512" w:type="pct"/>
            <w:tcBorders>
              <w:top w:val="single" w:sz="4" w:space="0" w:color="auto"/>
              <w:left w:val="nil"/>
              <w:bottom w:val="single" w:sz="4" w:space="0" w:color="auto"/>
              <w:right w:val="single" w:sz="4" w:space="0" w:color="auto"/>
            </w:tcBorders>
            <w:vAlign w:val="center"/>
          </w:tcPr>
          <w:p w14:paraId="0D1929A0" w14:textId="4BED15B8" w:rsidR="00721337" w:rsidRPr="00ED78EC" w:rsidRDefault="00721337" w:rsidP="00721337">
            <w:pPr>
              <w:spacing w:line="254" w:lineRule="auto"/>
              <w:jc w:val="center"/>
              <w:rPr>
                <w:b/>
                <w:bCs/>
                <w:color w:val="000000"/>
                <w:lang w:eastAsia="en-US"/>
              </w:rPr>
            </w:pPr>
            <w:r w:rsidRPr="00ED78EC">
              <w:rPr>
                <w:color w:val="000000"/>
              </w:rPr>
              <w:t>42,0</w:t>
            </w:r>
          </w:p>
        </w:tc>
        <w:tc>
          <w:tcPr>
            <w:tcW w:w="511" w:type="pct"/>
            <w:tcBorders>
              <w:top w:val="single" w:sz="4" w:space="0" w:color="auto"/>
              <w:left w:val="nil"/>
              <w:bottom w:val="single" w:sz="4" w:space="0" w:color="auto"/>
              <w:right w:val="single" w:sz="4" w:space="0" w:color="auto"/>
            </w:tcBorders>
            <w:vAlign w:val="center"/>
          </w:tcPr>
          <w:p w14:paraId="195E93CD" w14:textId="6166FED8" w:rsidR="00721337" w:rsidRPr="00ED78EC" w:rsidRDefault="00721337" w:rsidP="00721337">
            <w:pPr>
              <w:spacing w:line="254" w:lineRule="auto"/>
              <w:jc w:val="center"/>
              <w:rPr>
                <w:b/>
                <w:bCs/>
                <w:color w:val="000000"/>
                <w:lang w:eastAsia="en-US"/>
              </w:rPr>
            </w:pPr>
            <w:r w:rsidRPr="00ED78EC">
              <w:rPr>
                <w:color w:val="000000"/>
              </w:rPr>
              <w:t>29,0</w:t>
            </w:r>
          </w:p>
        </w:tc>
      </w:tr>
    </w:tbl>
    <w:p w14:paraId="5A9DF80A" w14:textId="77777777" w:rsidR="00D46E0E" w:rsidRDefault="00D46E0E" w:rsidP="00D46E0E">
      <w:pPr>
        <w:spacing w:after="120"/>
        <w:jc w:val="center"/>
        <w:rPr>
          <w:b/>
          <w:bCs/>
          <w:noProof/>
          <w:sz w:val="26"/>
          <w:szCs w:val="26"/>
        </w:rPr>
      </w:pPr>
    </w:p>
    <w:p w14:paraId="79416BD9" w14:textId="77777777" w:rsidR="00D46E0E" w:rsidRDefault="00D46E0E" w:rsidP="00D46E0E">
      <w:pPr>
        <w:rPr>
          <w:sz w:val="16"/>
          <w:szCs w:val="16"/>
        </w:rPr>
      </w:pPr>
    </w:p>
    <w:p w14:paraId="5DD36A54" w14:textId="77777777" w:rsidR="00D46E0E" w:rsidRPr="008331F1" w:rsidRDefault="00D46E0E" w:rsidP="00D46E0E">
      <w:pPr>
        <w:jc w:val="center"/>
      </w:pPr>
      <w:r w:rsidRPr="008331F1">
        <w:rPr>
          <w:b/>
          <w:bCs/>
        </w:rPr>
        <w:t xml:space="preserve">Результаты ВПР по </w:t>
      </w:r>
      <w:r w:rsidR="00EE49F5" w:rsidRPr="008331F1">
        <w:rPr>
          <w:b/>
          <w:bCs/>
        </w:rPr>
        <w:t>обществознанию</w:t>
      </w:r>
      <w:r w:rsidRPr="008331F1">
        <w:rPr>
          <w:b/>
          <w:bCs/>
        </w:rPr>
        <w:t xml:space="preserve"> уч-ся </w:t>
      </w:r>
      <w:r w:rsidR="00EE49F5" w:rsidRPr="008331F1">
        <w:rPr>
          <w:b/>
          <w:bCs/>
        </w:rPr>
        <w:t>8</w:t>
      </w:r>
      <w:r w:rsidRPr="008331F1">
        <w:rPr>
          <w:b/>
          <w:bCs/>
        </w:rPr>
        <w:t xml:space="preserve">-х классов </w:t>
      </w:r>
    </w:p>
    <w:p w14:paraId="12A2F428" w14:textId="2571DF9B" w:rsidR="00D46E0E" w:rsidRPr="008331F1" w:rsidRDefault="00087562" w:rsidP="00D46E0E">
      <w:pPr>
        <w:jc w:val="center"/>
        <w:rPr>
          <w:b/>
          <w:bCs/>
        </w:rPr>
      </w:pPr>
      <w:r>
        <w:rPr>
          <w:b/>
          <w:bCs/>
        </w:rPr>
        <w:t>Брянского</w:t>
      </w:r>
      <w:r w:rsidR="0009480B" w:rsidRPr="008331F1">
        <w:rPr>
          <w:b/>
          <w:bCs/>
        </w:rPr>
        <w:t xml:space="preserve"> района</w:t>
      </w:r>
      <w:r w:rsidR="00D46E0E" w:rsidRPr="008331F1">
        <w:rPr>
          <w:b/>
          <w:bCs/>
        </w:rPr>
        <w:t xml:space="preserve"> в 2023 году</w:t>
      </w:r>
    </w:p>
    <w:p w14:paraId="107D5BA1" w14:textId="2793481F" w:rsidR="00D46E0E" w:rsidRDefault="00D46E0E" w:rsidP="00404060">
      <w:pPr>
        <w:jc w:val="center"/>
        <w:rPr>
          <w:noProof/>
        </w:rPr>
      </w:pPr>
    </w:p>
    <w:p w14:paraId="584296EA" w14:textId="5997904A" w:rsidR="00087562" w:rsidRDefault="00721337" w:rsidP="00404060">
      <w:pPr>
        <w:jc w:val="center"/>
        <w:rPr>
          <w:noProof/>
          <w:color w:val="FF0000"/>
        </w:rPr>
      </w:pPr>
      <w:r>
        <w:rPr>
          <w:noProof/>
        </w:rPr>
        <w:drawing>
          <wp:inline distT="0" distB="0" distL="0" distR="0" wp14:anchorId="26874871" wp14:editId="224699F1">
            <wp:extent cx="5939790" cy="3057525"/>
            <wp:effectExtent l="0" t="0" r="3810" b="0"/>
            <wp:docPr id="42" name="Диаграмма 42">
              <a:extLst xmlns:a="http://schemas.openxmlformats.org/drawingml/2006/main">
                <a:ext uri="{FF2B5EF4-FFF2-40B4-BE49-F238E27FC236}">
                  <a16:creationId xmlns:a16="http://schemas.microsoft.com/office/drawing/2014/main" id="{4BB1005D-F29F-46FE-8908-D2B1CE51D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847939" w14:textId="1D2B4C49" w:rsidR="00087562" w:rsidRDefault="00087562" w:rsidP="00404060">
      <w:pPr>
        <w:jc w:val="center"/>
        <w:rPr>
          <w:noProof/>
          <w:color w:val="FF0000"/>
        </w:rPr>
      </w:pPr>
    </w:p>
    <w:p w14:paraId="211A586D" w14:textId="0ABF0127" w:rsidR="00087562" w:rsidRDefault="00087562" w:rsidP="00404060">
      <w:pPr>
        <w:jc w:val="center"/>
        <w:rPr>
          <w:noProof/>
          <w:color w:val="FF0000"/>
        </w:rPr>
      </w:pPr>
    </w:p>
    <w:p w14:paraId="0EB4692D" w14:textId="3A33AB94" w:rsidR="00087562" w:rsidRDefault="00087562" w:rsidP="00404060">
      <w:pPr>
        <w:jc w:val="center"/>
        <w:rPr>
          <w:noProof/>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
        <w:gridCol w:w="4371"/>
        <w:gridCol w:w="1052"/>
        <w:gridCol w:w="755"/>
        <w:gridCol w:w="903"/>
        <w:gridCol w:w="904"/>
        <w:gridCol w:w="897"/>
      </w:tblGrid>
      <w:tr w:rsidR="007C3B6E" w:rsidRPr="00DC2707" w14:paraId="343B66EB" w14:textId="77777777" w:rsidTr="00ED78EC">
        <w:trPr>
          <w:trHeight w:val="454"/>
        </w:trPr>
        <w:tc>
          <w:tcPr>
            <w:tcW w:w="247" w:type="pct"/>
            <w:vMerge w:val="restart"/>
            <w:vAlign w:val="center"/>
          </w:tcPr>
          <w:p w14:paraId="411B3A62" w14:textId="77777777" w:rsidR="007C3B6E" w:rsidRPr="00DC2707" w:rsidRDefault="007C3B6E" w:rsidP="00283E6C">
            <w:pPr>
              <w:jc w:val="center"/>
              <w:rPr>
                <w:b/>
                <w:bCs/>
                <w:color w:val="000000"/>
                <w:sz w:val="20"/>
                <w:szCs w:val="20"/>
              </w:rPr>
            </w:pPr>
            <w:r w:rsidRPr="00DC2707">
              <w:rPr>
                <w:b/>
                <w:bCs/>
                <w:color w:val="000000"/>
                <w:sz w:val="20"/>
                <w:szCs w:val="20"/>
              </w:rPr>
              <w:t>№</w:t>
            </w:r>
          </w:p>
        </w:tc>
        <w:tc>
          <w:tcPr>
            <w:tcW w:w="2339" w:type="pct"/>
            <w:vMerge w:val="restart"/>
            <w:noWrap/>
            <w:vAlign w:val="center"/>
          </w:tcPr>
          <w:p w14:paraId="4C9B8928" w14:textId="77777777" w:rsidR="007C3B6E" w:rsidRPr="00DC2707" w:rsidRDefault="007C3B6E" w:rsidP="00283E6C">
            <w:pPr>
              <w:jc w:val="center"/>
              <w:rPr>
                <w:b/>
                <w:bCs/>
                <w:color w:val="000000"/>
                <w:sz w:val="20"/>
                <w:szCs w:val="20"/>
              </w:rPr>
            </w:pPr>
            <w:r w:rsidRPr="00DC2707">
              <w:rPr>
                <w:b/>
                <w:bCs/>
                <w:color w:val="000000"/>
                <w:sz w:val="20"/>
                <w:szCs w:val="20"/>
              </w:rPr>
              <w:t>ОО</w:t>
            </w:r>
          </w:p>
        </w:tc>
        <w:tc>
          <w:tcPr>
            <w:tcW w:w="563" w:type="pct"/>
            <w:vMerge w:val="restart"/>
            <w:vAlign w:val="center"/>
          </w:tcPr>
          <w:p w14:paraId="05E9AF48" w14:textId="77777777" w:rsidR="007C3B6E" w:rsidRPr="00DC2707" w:rsidRDefault="007C3B6E" w:rsidP="00283E6C">
            <w:pPr>
              <w:jc w:val="center"/>
              <w:rPr>
                <w:b/>
                <w:bCs/>
                <w:color w:val="000000"/>
                <w:sz w:val="20"/>
                <w:szCs w:val="20"/>
              </w:rPr>
            </w:pPr>
            <w:r w:rsidRPr="00DC2707">
              <w:rPr>
                <w:b/>
                <w:bCs/>
                <w:color w:val="000000"/>
                <w:sz w:val="20"/>
                <w:szCs w:val="20"/>
              </w:rPr>
              <w:t>Кол-во</w:t>
            </w:r>
          </w:p>
          <w:p w14:paraId="70F61846" w14:textId="77777777" w:rsidR="007C3B6E" w:rsidRPr="00DC2707" w:rsidRDefault="007C3B6E" w:rsidP="00283E6C">
            <w:pPr>
              <w:jc w:val="center"/>
              <w:rPr>
                <w:b/>
                <w:bCs/>
                <w:color w:val="000000"/>
                <w:sz w:val="20"/>
                <w:szCs w:val="20"/>
              </w:rPr>
            </w:pPr>
            <w:proofErr w:type="spellStart"/>
            <w:r w:rsidRPr="00DC2707">
              <w:rPr>
                <w:b/>
                <w:bCs/>
                <w:color w:val="000000"/>
                <w:sz w:val="20"/>
                <w:szCs w:val="20"/>
              </w:rPr>
              <w:t>уч</w:t>
            </w:r>
            <w:proofErr w:type="spellEnd"/>
            <w:r w:rsidRPr="00DC2707">
              <w:rPr>
                <w:b/>
                <w:bCs/>
                <w:color w:val="000000"/>
                <w:sz w:val="20"/>
                <w:szCs w:val="20"/>
              </w:rPr>
              <w:t>-ков</w:t>
            </w:r>
          </w:p>
        </w:tc>
        <w:tc>
          <w:tcPr>
            <w:tcW w:w="1851" w:type="pct"/>
            <w:gridSpan w:val="4"/>
            <w:vAlign w:val="center"/>
          </w:tcPr>
          <w:p w14:paraId="2C0E1B55" w14:textId="77777777" w:rsidR="007C3B6E" w:rsidRPr="00DC2707" w:rsidRDefault="007C3B6E" w:rsidP="00283E6C">
            <w:pPr>
              <w:jc w:val="center"/>
              <w:rPr>
                <w:b/>
                <w:bCs/>
                <w:color w:val="000000"/>
                <w:sz w:val="20"/>
                <w:szCs w:val="20"/>
              </w:rPr>
            </w:pPr>
            <w:r w:rsidRPr="00DC2707">
              <w:rPr>
                <w:b/>
                <w:bCs/>
                <w:color w:val="000000"/>
                <w:sz w:val="20"/>
                <w:szCs w:val="20"/>
              </w:rPr>
              <w:t>Распределение групп баллов в %</w:t>
            </w:r>
          </w:p>
        </w:tc>
      </w:tr>
      <w:tr w:rsidR="007C3B6E" w:rsidRPr="00D160B3" w14:paraId="134BAA1D" w14:textId="77777777" w:rsidTr="00ED78EC">
        <w:trPr>
          <w:trHeight w:val="454"/>
        </w:trPr>
        <w:tc>
          <w:tcPr>
            <w:tcW w:w="247" w:type="pct"/>
            <w:vMerge/>
            <w:vAlign w:val="center"/>
          </w:tcPr>
          <w:p w14:paraId="65E81372" w14:textId="77777777" w:rsidR="007C3B6E" w:rsidRPr="00DC2707" w:rsidRDefault="007C3B6E" w:rsidP="00283E6C">
            <w:pPr>
              <w:jc w:val="center"/>
              <w:rPr>
                <w:b/>
                <w:bCs/>
                <w:color w:val="000000"/>
                <w:sz w:val="20"/>
                <w:szCs w:val="20"/>
              </w:rPr>
            </w:pPr>
          </w:p>
        </w:tc>
        <w:tc>
          <w:tcPr>
            <w:tcW w:w="2339" w:type="pct"/>
            <w:vMerge/>
            <w:vAlign w:val="center"/>
          </w:tcPr>
          <w:p w14:paraId="133EE099" w14:textId="77777777" w:rsidR="007C3B6E" w:rsidRPr="00DC2707" w:rsidRDefault="007C3B6E" w:rsidP="00283E6C">
            <w:pPr>
              <w:rPr>
                <w:b/>
                <w:bCs/>
                <w:color w:val="000000"/>
                <w:sz w:val="20"/>
                <w:szCs w:val="20"/>
              </w:rPr>
            </w:pPr>
          </w:p>
        </w:tc>
        <w:tc>
          <w:tcPr>
            <w:tcW w:w="563" w:type="pct"/>
            <w:vMerge/>
            <w:vAlign w:val="center"/>
          </w:tcPr>
          <w:p w14:paraId="6E3AFB70" w14:textId="77777777" w:rsidR="007C3B6E" w:rsidRPr="00DC2707" w:rsidRDefault="007C3B6E" w:rsidP="00283E6C">
            <w:pPr>
              <w:jc w:val="center"/>
              <w:rPr>
                <w:b/>
                <w:bCs/>
                <w:color w:val="000000"/>
                <w:sz w:val="20"/>
                <w:szCs w:val="20"/>
              </w:rPr>
            </w:pPr>
          </w:p>
        </w:tc>
        <w:tc>
          <w:tcPr>
            <w:tcW w:w="404" w:type="pct"/>
            <w:vAlign w:val="center"/>
          </w:tcPr>
          <w:p w14:paraId="67CCD7D2" w14:textId="77777777" w:rsidR="007C3B6E" w:rsidRPr="00D160B3" w:rsidRDefault="007C3B6E" w:rsidP="00283E6C">
            <w:pPr>
              <w:jc w:val="center"/>
              <w:rPr>
                <w:b/>
                <w:bCs/>
                <w:color w:val="000000"/>
                <w:sz w:val="20"/>
              </w:rPr>
            </w:pPr>
            <w:r>
              <w:rPr>
                <w:b/>
                <w:bCs/>
                <w:color w:val="000000"/>
                <w:sz w:val="20"/>
                <w:szCs w:val="22"/>
              </w:rPr>
              <w:t>"</w:t>
            </w:r>
            <w:r w:rsidRPr="00D160B3">
              <w:rPr>
                <w:b/>
                <w:bCs/>
                <w:color w:val="000000"/>
                <w:sz w:val="20"/>
                <w:szCs w:val="22"/>
              </w:rPr>
              <w:t>2</w:t>
            </w:r>
            <w:r>
              <w:rPr>
                <w:b/>
                <w:bCs/>
                <w:color w:val="000000"/>
                <w:sz w:val="20"/>
                <w:szCs w:val="22"/>
              </w:rPr>
              <w:t>"</w:t>
            </w:r>
          </w:p>
        </w:tc>
        <w:tc>
          <w:tcPr>
            <w:tcW w:w="483" w:type="pct"/>
            <w:vAlign w:val="center"/>
          </w:tcPr>
          <w:p w14:paraId="38806EED" w14:textId="77777777" w:rsidR="007C3B6E" w:rsidRPr="00D160B3" w:rsidRDefault="007C3B6E" w:rsidP="00283E6C">
            <w:pPr>
              <w:jc w:val="center"/>
              <w:rPr>
                <w:b/>
                <w:bCs/>
                <w:color w:val="000000"/>
                <w:sz w:val="20"/>
              </w:rPr>
            </w:pPr>
            <w:r>
              <w:rPr>
                <w:b/>
                <w:bCs/>
                <w:color w:val="000000"/>
                <w:sz w:val="20"/>
                <w:szCs w:val="22"/>
              </w:rPr>
              <w:t>"</w:t>
            </w:r>
            <w:r w:rsidRPr="00D160B3">
              <w:rPr>
                <w:b/>
                <w:bCs/>
                <w:color w:val="000000"/>
                <w:sz w:val="20"/>
                <w:szCs w:val="22"/>
              </w:rPr>
              <w:t>3</w:t>
            </w:r>
            <w:r>
              <w:rPr>
                <w:b/>
                <w:bCs/>
                <w:color w:val="000000"/>
                <w:sz w:val="20"/>
                <w:szCs w:val="22"/>
              </w:rPr>
              <w:t>"</w:t>
            </w:r>
          </w:p>
        </w:tc>
        <w:tc>
          <w:tcPr>
            <w:tcW w:w="484" w:type="pct"/>
            <w:vAlign w:val="center"/>
          </w:tcPr>
          <w:p w14:paraId="322C598F" w14:textId="77777777" w:rsidR="007C3B6E" w:rsidRPr="00D160B3" w:rsidRDefault="007C3B6E" w:rsidP="00283E6C">
            <w:pPr>
              <w:jc w:val="center"/>
              <w:rPr>
                <w:b/>
                <w:bCs/>
                <w:color w:val="000000"/>
                <w:sz w:val="20"/>
              </w:rPr>
            </w:pPr>
            <w:r>
              <w:rPr>
                <w:b/>
                <w:bCs/>
                <w:color w:val="000000"/>
                <w:sz w:val="20"/>
                <w:szCs w:val="22"/>
              </w:rPr>
              <w:t>"</w:t>
            </w:r>
            <w:r w:rsidRPr="00D160B3">
              <w:rPr>
                <w:b/>
                <w:bCs/>
                <w:color w:val="000000"/>
                <w:sz w:val="20"/>
                <w:szCs w:val="22"/>
              </w:rPr>
              <w:t>4</w:t>
            </w:r>
            <w:r>
              <w:rPr>
                <w:b/>
                <w:bCs/>
                <w:color w:val="000000"/>
                <w:sz w:val="20"/>
                <w:szCs w:val="22"/>
              </w:rPr>
              <w:t>"</w:t>
            </w:r>
          </w:p>
        </w:tc>
        <w:tc>
          <w:tcPr>
            <w:tcW w:w="480" w:type="pct"/>
            <w:vAlign w:val="center"/>
          </w:tcPr>
          <w:p w14:paraId="6A748628" w14:textId="77777777" w:rsidR="007C3B6E" w:rsidRPr="00D160B3" w:rsidRDefault="007C3B6E" w:rsidP="00283E6C">
            <w:pPr>
              <w:jc w:val="center"/>
              <w:rPr>
                <w:b/>
                <w:bCs/>
                <w:color w:val="000000"/>
                <w:sz w:val="20"/>
              </w:rPr>
            </w:pPr>
            <w:r>
              <w:rPr>
                <w:b/>
                <w:bCs/>
                <w:color w:val="000000"/>
                <w:sz w:val="20"/>
                <w:szCs w:val="22"/>
              </w:rPr>
              <w:t>"</w:t>
            </w:r>
            <w:r w:rsidRPr="00D160B3">
              <w:rPr>
                <w:b/>
                <w:bCs/>
                <w:color w:val="000000"/>
                <w:sz w:val="20"/>
                <w:szCs w:val="22"/>
              </w:rPr>
              <w:t>5</w:t>
            </w:r>
            <w:r>
              <w:rPr>
                <w:b/>
                <w:bCs/>
                <w:color w:val="000000"/>
                <w:sz w:val="20"/>
                <w:szCs w:val="22"/>
              </w:rPr>
              <w:t>"</w:t>
            </w:r>
          </w:p>
        </w:tc>
      </w:tr>
      <w:tr w:rsidR="00ED78EC" w14:paraId="68C2D7EB" w14:textId="77777777" w:rsidTr="00ED78EC">
        <w:trPr>
          <w:trHeight w:val="454"/>
        </w:trPr>
        <w:tc>
          <w:tcPr>
            <w:tcW w:w="247" w:type="pct"/>
            <w:vAlign w:val="center"/>
          </w:tcPr>
          <w:p w14:paraId="58C9DE7E" w14:textId="77777777" w:rsidR="00ED78EC" w:rsidRPr="00DC2707" w:rsidRDefault="00ED78EC" w:rsidP="00ED78EC">
            <w:pPr>
              <w:jc w:val="center"/>
              <w:rPr>
                <w:color w:val="000000"/>
                <w:sz w:val="20"/>
                <w:szCs w:val="20"/>
              </w:rPr>
            </w:pPr>
            <w:r w:rsidRPr="00DC2707">
              <w:rPr>
                <w:color w:val="000000"/>
                <w:sz w:val="20"/>
                <w:szCs w:val="20"/>
              </w:rPr>
              <w:t>1</w:t>
            </w:r>
          </w:p>
        </w:tc>
        <w:tc>
          <w:tcPr>
            <w:tcW w:w="2339" w:type="pct"/>
            <w:vAlign w:val="center"/>
          </w:tcPr>
          <w:p w14:paraId="53697E4F" w14:textId="5F6818C7" w:rsidR="00ED78EC" w:rsidRPr="00DC2707" w:rsidRDefault="00ED78EC" w:rsidP="00ED78EC">
            <w:pPr>
              <w:rPr>
                <w:color w:val="000000"/>
                <w:sz w:val="20"/>
                <w:szCs w:val="20"/>
              </w:rPr>
            </w:pPr>
            <w:r>
              <w:rPr>
                <w:color w:val="000000"/>
                <w:sz w:val="20"/>
                <w:szCs w:val="20"/>
              </w:rPr>
              <w:t xml:space="preserve">МБОУ "Мичуринская СОШ" </w:t>
            </w:r>
          </w:p>
        </w:tc>
        <w:tc>
          <w:tcPr>
            <w:tcW w:w="563" w:type="pct"/>
            <w:vAlign w:val="center"/>
          </w:tcPr>
          <w:p w14:paraId="111F842E" w14:textId="378B8015" w:rsidR="00ED78EC" w:rsidRDefault="00ED78EC" w:rsidP="00ED78EC">
            <w:pPr>
              <w:jc w:val="center"/>
              <w:rPr>
                <w:color w:val="000000"/>
                <w:sz w:val="20"/>
                <w:szCs w:val="20"/>
              </w:rPr>
            </w:pPr>
            <w:r>
              <w:rPr>
                <w:color w:val="000000"/>
                <w:sz w:val="20"/>
                <w:szCs w:val="20"/>
              </w:rPr>
              <w:t>19</w:t>
            </w:r>
          </w:p>
        </w:tc>
        <w:tc>
          <w:tcPr>
            <w:tcW w:w="404" w:type="pct"/>
            <w:vAlign w:val="center"/>
          </w:tcPr>
          <w:p w14:paraId="011E8646" w14:textId="7DBD6DC8" w:rsidR="00ED78EC" w:rsidRDefault="00ED78EC" w:rsidP="00ED78EC">
            <w:pPr>
              <w:jc w:val="center"/>
              <w:rPr>
                <w:color w:val="000000"/>
                <w:sz w:val="20"/>
                <w:szCs w:val="20"/>
              </w:rPr>
            </w:pPr>
            <w:r>
              <w:rPr>
                <w:color w:val="000000"/>
                <w:sz w:val="20"/>
                <w:szCs w:val="20"/>
              </w:rPr>
              <w:t>0,0</w:t>
            </w:r>
          </w:p>
        </w:tc>
        <w:tc>
          <w:tcPr>
            <w:tcW w:w="483" w:type="pct"/>
            <w:vAlign w:val="center"/>
          </w:tcPr>
          <w:p w14:paraId="0B11C954" w14:textId="67298EC9" w:rsidR="00ED78EC" w:rsidRDefault="00ED78EC" w:rsidP="00ED78EC">
            <w:pPr>
              <w:jc w:val="center"/>
              <w:rPr>
                <w:color w:val="000000"/>
                <w:sz w:val="20"/>
                <w:szCs w:val="20"/>
              </w:rPr>
            </w:pPr>
            <w:r>
              <w:rPr>
                <w:color w:val="000000"/>
                <w:sz w:val="20"/>
                <w:szCs w:val="20"/>
              </w:rPr>
              <w:t>26,3</w:t>
            </w:r>
          </w:p>
        </w:tc>
        <w:tc>
          <w:tcPr>
            <w:tcW w:w="484" w:type="pct"/>
            <w:vAlign w:val="center"/>
          </w:tcPr>
          <w:p w14:paraId="44656133" w14:textId="40579C0C" w:rsidR="00ED78EC" w:rsidRDefault="00ED78EC" w:rsidP="00ED78EC">
            <w:pPr>
              <w:jc w:val="center"/>
              <w:rPr>
                <w:color w:val="000000"/>
                <w:sz w:val="20"/>
                <w:szCs w:val="20"/>
              </w:rPr>
            </w:pPr>
            <w:r>
              <w:rPr>
                <w:color w:val="000000"/>
                <w:sz w:val="20"/>
                <w:szCs w:val="20"/>
              </w:rPr>
              <w:t>36,8</w:t>
            </w:r>
          </w:p>
        </w:tc>
        <w:tc>
          <w:tcPr>
            <w:tcW w:w="480" w:type="pct"/>
            <w:vAlign w:val="center"/>
          </w:tcPr>
          <w:p w14:paraId="004EC406" w14:textId="7C0A48D4" w:rsidR="00ED78EC" w:rsidRDefault="00ED78EC" w:rsidP="00ED78EC">
            <w:pPr>
              <w:jc w:val="center"/>
              <w:rPr>
                <w:color w:val="000000"/>
                <w:sz w:val="20"/>
                <w:szCs w:val="20"/>
              </w:rPr>
            </w:pPr>
            <w:r>
              <w:rPr>
                <w:color w:val="000000"/>
                <w:sz w:val="20"/>
                <w:szCs w:val="20"/>
              </w:rPr>
              <w:t>36,8</w:t>
            </w:r>
          </w:p>
        </w:tc>
      </w:tr>
      <w:tr w:rsidR="00ED78EC" w14:paraId="5EC2F30A" w14:textId="77777777" w:rsidTr="00ED78EC">
        <w:trPr>
          <w:trHeight w:val="454"/>
        </w:trPr>
        <w:tc>
          <w:tcPr>
            <w:tcW w:w="247" w:type="pct"/>
            <w:vAlign w:val="center"/>
          </w:tcPr>
          <w:p w14:paraId="15E245FD" w14:textId="77777777" w:rsidR="00ED78EC" w:rsidRPr="00DC2707" w:rsidRDefault="00ED78EC" w:rsidP="00ED78EC">
            <w:pPr>
              <w:jc w:val="center"/>
              <w:rPr>
                <w:color w:val="000000"/>
                <w:sz w:val="20"/>
                <w:szCs w:val="20"/>
              </w:rPr>
            </w:pPr>
            <w:r w:rsidRPr="00DC2707">
              <w:rPr>
                <w:color w:val="000000"/>
                <w:sz w:val="20"/>
                <w:szCs w:val="20"/>
              </w:rPr>
              <w:t>2</w:t>
            </w:r>
          </w:p>
        </w:tc>
        <w:tc>
          <w:tcPr>
            <w:tcW w:w="2339" w:type="pct"/>
            <w:vAlign w:val="center"/>
          </w:tcPr>
          <w:p w14:paraId="24A3C730" w14:textId="3198F05E" w:rsidR="00ED78EC" w:rsidRPr="00DC2707" w:rsidRDefault="00ED78EC" w:rsidP="00ED78EC">
            <w:pPr>
              <w:rPr>
                <w:color w:val="000000"/>
                <w:sz w:val="20"/>
                <w:szCs w:val="20"/>
              </w:rPr>
            </w:pPr>
            <w:r>
              <w:rPr>
                <w:color w:val="000000"/>
                <w:sz w:val="20"/>
                <w:szCs w:val="20"/>
              </w:rPr>
              <w:t xml:space="preserve">МБОУ "Новодарковичская СОШ" </w:t>
            </w:r>
          </w:p>
        </w:tc>
        <w:tc>
          <w:tcPr>
            <w:tcW w:w="563" w:type="pct"/>
            <w:vAlign w:val="center"/>
          </w:tcPr>
          <w:p w14:paraId="3A1D52D5" w14:textId="534A09A8" w:rsidR="00ED78EC" w:rsidRDefault="00ED78EC" w:rsidP="00ED78EC">
            <w:pPr>
              <w:jc w:val="center"/>
              <w:rPr>
                <w:color w:val="000000"/>
                <w:sz w:val="20"/>
                <w:szCs w:val="20"/>
              </w:rPr>
            </w:pPr>
            <w:r>
              <w:rPr>
                <w:color w:val="000000"/>
                <w:sz w:val="20"/>
                <w:szCs w:val="20"/>
              </w:rPr>
              <w:t>10</w:t>
            </w:r>
          </w:p>
        </w:tc>
        <w:tc>
          <w:tcPr>
            <w:tcW w:w="404" w:type="pct"/>
            <w:vAlign w:val="center"/>
          </w:tcPr>
          <w:p w14:paraId="11FF796B" w14:textId="5A61651F" w:rsidR="00ED78EC" w:rsidRDefault="00ED78EC" w:rsidP="00ED78EC">
            <w:pPr>
              <w:jc w:val="center"/>
              <w:rPr>
                <w:color w:val="000000"/>
                <w:sz w:val="20"/>
                <w:szCs w:val="20"/>
              </w:rPr>
            </w:pPr>
            <w:r>
              <w:rPr>
                <w:color w:val="000000"/>
                <w:sz w:val="20"/>
                <w:szCs w:val="20"/>
              </w:rPr>
              <w:t>0,0</w:t>
            </w:r>
          </w:p>
        </w:tc>
        <w:tc>
          <w:tcPr>
            <w:tcW w:w="483" w:type="pct"/>
            <w:vAlign w:val="center"/>
          </w:tcPr>
          <w:p w14:paraId="10E1AEA7" w14:textId="65713019" w:rsidR="00ED78EC" w:rsidRDefault="00ED78EC" w:rsidP="00ED78EC">
            <w:pPr>
              <w:jc w:val="center"/>
              <w:rPr>
                <w:color w:val="000000"/>
                <w:sz w:val="20"/>
                <w:szCs w:val="20"/>
              </w:rPr>
            </w:pPr>
            <w:r>
              <w:rPr>
                <w:color w:val="000000"/>
                <w:sz w:val="20"/>
                <w:szCs w:val="20"/>
              </w:rPr>
              <w:t>60,0</w:t>
            </w:r>
          </w:p>
        </w:tc>
        <w:tc>
          <w:tcPr>
            <w:tcW w:w="484" w:type="pct"/>
            <w:vAlign w:val="center"/>
          </w:tcPr>
          <w:p w14:paraId="3CF5F9A9" w14:textId="424F271E" w:rsidR="00ED78EC" w:rsidRDefault="00ED78EC" w:rsidP="00ED78EC">
            <w:pPr>
              <w:jc w:val="center"/>
              <w:rPr>
                <w:color w:val="000000"/>
                <w:sz w:val="20"/>
                <w:szCs w:val="20"/>
              </w:rPr>
            </w:pPr>
            <w:r>
              <w:rPr>
                <w:color w:val="000000"/>
                <w:sz w:val="20"/>
                <w:szCs w:val="20"/>
              </w:rPr>
              <w:t>30,0</w:t>
            </w:r>
          </w:p>
        </w:tc>
        <w:tc>
          <w:tcPr>
            <w:tcW w:w="480" w:type="pct"/>
            <w:vAlign w:val="center"/>
          </w:tcPr>
          <w:p w14:paraId="43779CB0" w14:textId="719C8349" w:rsidR="00ED78EC" w:rsidRDefault="00ED78EC" w:rsidP="00ED78EC">
            <w:pPr>
              <w:jc w:val="center"/>
              <w:rPr>
                <w:color w:val="000000"/>
                <w:sz w:val="20"/>
                <w:szCs w:val="20"/>
              </w:rPr>
            </w:pPr>
            <w:r>
              <w:rPr>
                <w:color w:val="000000"/>
                <w:sz w:val="20"/>
                <w:szCs w:val="20"/>
              </w:rPr>
              <w:t>10,0</w:t>
            </w:r>
          </w:p>
        </w:tc>
      </w:tr>
      <w:tr w:rsidR="00ED78EC" w14:paraId="634C3702" w14:textId="77777777" w:rsidTr="00ED78EC">
        <w:trPr>
          <w:trHeight w:val="454"/>
        </w:trPr>
        <w:tc>
          <w:tcPr>
            <w:tcW w:w="247" w:type="pct"/>
            <w:vAlign w:val="center"/>
          </w:tcPr>
          <w:p w14:paraId="77F29E12" w14:textId="77777777" w:rsidR="00ED78EC" w:rsidRPr="00DC2707" w:rsidRDefault="00ED78EC" w:rsidP="00ED78EC">
            <w:pPr>
              <w:jc w:val="center"/>
              <w:rPr>
                <w:color w:val="000000"/>
                <w:sz w:val="20"/>
                <w:szCs w:val="20"/>
              </w:rPr>
            </w:pPr>
            <w:r w:rsidRPr="00DC2707">
              <w:rPr>
                <w:color w:val="000000"/>
                <w:sz w:val="20"/>
                <w:szCs w:val="20"/>
              </w:rPr>
              <w:t>3</w:t>
            </w:r>
          </w:p>
        </w:tc>
        <w:tc>
          <w:tcPr>
            <w:tcW w:w="2339" w:type="pct"/>
            <w:vAlign w:val="center"/>
          </w:tcPr>
          <w:p w14:paraId="31A717C5" w14:textId="1C657C1C" w:rsidR="00ED78EC" w:rsidRPr="00DC2707" w:rsidRDefault="00ED78EC" w:rsidP="00ED78EC">
            <w:pPr>
              <w:rPr>
                <w:color w:val="000000"/>
                <w:sz w:val="20"/>
                <w:szCs w:val="20"/>
              </w:rPr>
            </w:pPr>
            <w:r>
              <w:rPr>
                <w:color w:val="000000"/>
                <w:sz w:val="20"/>
                <w:szCs w:val="20"/>
              </w:rPr>
              <w:t>МБОУ "Гимназия №1 Брянского района"</w:t>
            </w:r>
          </w:p>
        </w:tc>
        <w:tc>
          <w:tcPr>
            <w:tcW w:w="563" w:type="pct"/>
            <w:vAlign w:val="center"/>
          </w:tcPr>
          <w:p w14:paraId="7247A486" w14:textId="7C5709EC" w:rsidR="00ED78EC" w:rsidRDefault="00ED78EC" w:rsidP="00ED78EC">
            <w:pPr>
              <w:jc w:val="center"/>
              <w:rPr>
                <w:color w:val="000000"/>
                <w:sz w:val="20"/>
                <w:szCs w:val="20"/>
              </w:rPr>
            </w:pPr>
            <w:r>
              <w:rPr>
                <w:color w:val="000000"/>
                <w:sz w:val="20"/>
                <w:szCs w:val="20"/>
              </w:rPr>
              <w:t>24</w:t>
            </w:r>
          </w:p>
        </w:tc>
        <w:tc>
          <w:tcPr>
            <w:tcW w:w="404" w:type="pct"/>
            <w:vAlign w:val="center"/>
          </w:tcPr>
          <w:p w14:paraId="417F9F37" w14:textId="32249513" w:rsidR="00ED78EC" w:rsidRDefault="00ED78EC" w:rsidP="00ED78EC">
            <w:pPr>
              <w:jc w:val="center"/>
              <w:rPr>
                <w:color w:val="000000"/>
                <w:sz w:val="20"/>
                <w:szCs w:val="20"/>
              </w:rPr>
            </w:pPr>
            <w:r>
              <w:rPr>
                <w:color w:val="000000"/>
                <w:sz w:val="20"/>
                <w:szCs w:val="20"/>
              </w:rPr>
              <w:t>8,3</w:t>
            </w:r>
          </w:p>
        </w:tc>
        <w:tc>
          <w:tcPr>
            <w:tcW w:w="483" w:type="pct"/>
            <w:vAlign w:val="center"/>
          </w:tcPr>
          <w:p w14:paraId="580BE89B" w14:textId="4077DAEF" w:rsidR="00ED78EC" w:rsidRDefault="00ED78EC" w:rsidP="00ED78EC">
            <w:pPr>
              <w:jc w:val="center"/>
              <w:rPr>
                <w:color w:val="000000"/>
                <w:sz w:val="20"/>
                <w:szCs w:val="20"/>
              </w:rPr>
            </w:pPr>
            <w:r>
              <w:rPr>
                <w:color w:val="000000"/>
                <w:sz w:val="20"/>
                <w:szCs w:val="20"/>
              </w:rPr>
              <w:t>12,5</w:t>
            </w:r>
          </w:p>
        </w:tc>
        <w:tc>
          <w:tcPr>
            <w:tcW w:w="484" w:type="pct"/>
            <w:vAlign w:val="center"/>
          </w:tcPr>
          <w:p w14:paraId="5BE7642A" w14:textId="5116E547" w:rsidR="00ED78EC" w:rsidRDefault="00ED78EC" w:rsidP="00ED78EC">
            <w:pPr>
              <w:jc w:val="center"/>
              <w:rPr>
                <w:color w:val="000000"/>
                <w:sz w:val="20"/>
                <w:szCs w:val="20"/>
              </w:rPr>
            </w:pPr>
            <w:r>
              <w:rPr>
                <w:color w:val="000000"/>
                <w:sz w:val="20"/>
                <w:szCs w:val="20"/>
              </w:rPr>
              <w:t>50,0</w:t>
            </w:r>
          </w:p>
        </w:tc>
        <w:tc>
          <w:tcPr>
            <w:tcW w:w="480" w:type="pct"/>
            <w:vAlign w:val="center"/>
          </w:tcPr>
          <w:p w14:paraId="56FA81A3" w14:textId="7666C88E" w:rsidR="00ED78EC" w:rsidRDefault="00ED78EC" w:rsidP="00ED78EC">
            <w:pPr>
              <w:jc w:val="center"/>
              <w:rPr>
                <w:color w:val="000000"/>
                <w:sz w:val="20"/>
                <w:szCs w:val="20"/>
              </w:rPr>
            </w:pPr>
            <w:r>
              <w:rPr>
                <w:color w:val="000000"/>
                <w:sz w:val="20"/>
                <w:szCs w:val="20"/>
              </w:rPr>
              <w:t>29,2</w:t>
            </w:r>
          </w:p>
        </w:tc>
      </w:tr>
      <w:tr w:rsidR="00ED78EC" w14:paraId="7ED2E1E4" w14:textId="77777777" w:rsidTr="00ED78EC">
        <w:trPr>
          <w:trHeight w:val="454"/>
        </w:trPr>
        <w:tc>
          <w:tcPr>
            <w:tcW w:w="247" w:type="pct"/>
            <w:vAlign w:val="center"/>
          </w:tcPr>
          <w:p w14:paraId="7DE73E09" w14:textId="77777777" w:rsidR="00ED78EC" w:rsidRPr="00DC2707" w:rsidRDefault="00ED78EC" w:rsidP="00ED78EC">
            <w:pPr>
              <w:jc w:val="center"/>
              <w:rPr>
                <w:color w:val="000000"/>
                <w:sz w:val="20"/>
                <w:szCs w:val="20"/>
              </w:rPr>
            </w:pPr>
            <w:r w:rsidRPr="00DC2707">
              <w:rPr>
                <w:color w:val="000000"/>
                <w:sz w:val="20"/>
                <w:szCs w:val="20"/>
              </w:rPr>
              <w:t>4</w:t>
            </w:r>
          </w:p>
        </w:tc>
        <w:tc>
          <w:tcPr>
            <w:tcW w:w="2339" w:type="pct"/>
            <w:vAlign w:val="center"/>
          </w:tcPr>
          <w:p w14:paraId="2B43D835" w14:textId="6028E1C6" w:rsidR="00ED78EC" w:rsidRPr="00DC2707" w:rsidRDefault="00ED78EC" w:rsidP="00ED78EC">
            <w:pPr>
              <w:rPr>
                <w:color w:val="000000"/>
                <w:sz w:val="20"/>
                <w:szCs w:val="20"/>
              </w:rPr>
            </w:pPr>
            <w:r>
              <w:rPr>
                <w:color w:val="000000"/>
                <w:sz w:val="20"/>
                <w:szCs w:val="20"/>
              </w:rPr>
              <w:t>МБОУ "Стекляннорадицкая СОШ</w:t>
            </w:r>
          </w:p>
        </w:tc>
        <w:tc>
          <w:tcPr>
            <w:tcW w:w="563" w:type="pct"/>
            <w:vAlign w:val="center"/>
          </w:tcPr>
          <w:p w14:paraId="64CA2352" w14:textId="1B6A623E" w:rsidR="00ED78EC" w:rsidRDefault="00ED78EC" w:rsidP="00ED78EC">
            <w:pPr>
              <w:jc w:val="center"/>
              <w:rPr>
                <w:color w:val="000000"/>
                <w:sz w:val="20"/>
                <w:szCs w:val="20"/>
              </w:rPr>
            </w:pPr>
            <w:r>
              <w:rPr>
                <w:color w:val="000000"/>
                <w:sz w:val="20"/>
                <w:szCs w:val="20"/>
              </w:rPr>
              <w:t>8</w:t>
            </w:r>
          </w:p>
        </w:tc>
        <w:tc>
          <w:tcPr>
            <w:tcW w:w="404" w:type="pct"/>
            <w:vAlign w:val="center"/>
          </w:tcPr>
          <w:p w14:paraId="39B9F83A" w14:textId="5B479AEC" w:rsidR="00ED78EC" w:rsidRDefault="00ED78EC" w:rsidP="00ED78EC">
            <w:pPr>
              <w:jc w:val="center"/>
              <w:rPr>
                <w:color w:val="000000"/>
                <w:sz w:val="20"/>
                <w:szCs w:val="20"/>
              </w:rPr>
            </w:pPr>
            <w:r>
              <w:rPr>
                <w:color w:val="000000"/>
                <w:sz w:val="20"/>
                <w:szCs w:val="20"/>
              </w:rPr>
              <w:t>25,0</w:t>
            </w:r>
          </w:p>
        </w:tc>
        <w:tc>
          <w:tcPr>
            <w:tcW w:w="483" w:type="pct"/>
            <w:vAlign w:val="center"/>
          </w:tcPr>
          <w:p w14:paraId="2E749114" w14:textId="650F24A0" w:rsidR="00ED78EC" w:rsidRDefault="00ED78EC" w:rsidP="00ED78EC">
            <w:pPr>
              <w:jc w:val="center"/>
              <w:rPr>
                <w:color w:val="000000"/>
                <w:sz w:val="20"/>
                <w:szCs w:val="20"/>
              </w:rPr>
            </w:pPr>
            <w:r>
              <w:rPr>
                <w:color w:val="000000"/>
                <w:sz w:val="20"/>
                <w:szCs w:val="20"/>
              </w:rPr>
              <w:t>50,0</w:t>
            </w:r>
          </w:p>
        </w:tc>
        <w:tc>
          <w:tcPr>
            <w:tcW w:w="484" w:type="pct"/>
            <w:vAlign w:val="center"/>
          </w:tcPr>
          <w:p w14:paraId="48EE7519" w14:textId="10FD069D" w:rsidR="00ED78EC" w:rsidRDefault="00ED78EC" w:rsidP="00ED78EC">
            <w:pPr>
              <w:jc w:val="center"/>
              <w:rPr>
                <w:color w:val="000000"/>
                <w:sz w:val="20"/>
                <w:szCs w:val="20"/>
              </w:rPr>
            </w:pPr>
            <w:r>
              <w:rPr>
                <w:color w:val="000000"/>
                <w:sz w:val="20"/>
                <w:szCs w:val="20"/>
              </w:rPr>
              <w:t>12,5</w:t>
            </w:r>
          </w:p>
        </w:tc>
        <w:tc>
          <w:tcPr>
            <w:tcW w:w="480" w:type="pct"/>
            <w:vAlign w:val="center"/>
          </w:tcPr>
          <w:p w14:paraId="7F0F08D5" w14:textId="55F36B82" w:rsidR="00ED78EC" w:rsidRDefault="00ED78EC" w:rsidP="00ED78EC">
            <w:pPr>
              <w:jc w:val="center"/>
              <w:rPr>
                <w:color w:val="000000"/>
                <w:sz w:val="20"/>
                <w:szCs w:val="20"/>
              </w:rPr>
            </w:pPr>
            <w:r>
              <w:rPr>
                <w:color w:val="000000"/>
                <w:sz w:val="20"/>
                <w:szCs w:val="20"/>
              </w:rPr>
              <w:t>12,5</w:t>
            </w:r>
          </w:p>
        </w:tc>
      </w:tr>
      <w:tr w:rsidR="00ED78EC" w14:paraId="33DE5D80" w14:textId="77777777" w:rsidTr="00ED78EC">
        <w:trPr>
          <w:trHeight w:val="454"/>
        </w:trPr>
        <w:tc>
          <w:tcPr>
            <w:tcW w:w="247" w:type="pct"/>
            <w:vAlign w:val="center"/>
          </w:tcPr>
          <w:p w14:paraId="7B30D43F" w14:textId="77777777" w:rsidR="00ED78EC" w:rsidRPr="00DC2707" w:rsidRDefault="00ED78EC" w:rsidP="00ED78EC">
            <w:pPr>
              <w:jc w:val="center"/>
              <w:rPr>
                <w:color w:val="000000"/>
                <w:sz w:val="20"/>
                <w:szCs w:val="20"/>
              </w:rPr>
            </w:pPr>
            <w:r w:rsidRPr="00DC2707">
              <w:rPr>
                <w:color w:val="000000"/>
                <w:sz w:val="20"/>
                <w:szCs w:val="20"/>
              </w:rPr>
              <w:t>5</w:t>
            </w:r>
          </w:p>
        </w:tc>
        <w:tc>
          <w:tcPr>
            <w:tcW w:w="2339" w:type="pct"/>
            <w:vAlign w:val="center"/>
          </w:tcPr>
          <w:p w14:paraId="1B4B6ECC" w14:textId="76703616" w:rsidR="00ED78EC" w:rsidRPr="00DC2707" w:rsidRDefault="00ED78EC" w:rsidP="00ED78EC">
            <w:pPr>
              <w:rPr>
                <w:color w:val="000000"/>
                <w:sz w:val="20"/>
                <w:szCs w:val="20"/>
              </w:rPr>
            </w:pPr>
            <w:r>
              <w:rPr>
                <w:color w:val="000000"/>
                <w:sz w:val="20"/>
                <w:szCs w:val="20"/>
              </w:rPr>
              <w:t xml:space="preserve">МБОУ "Снежская гимназия" </w:t>
            </w:r>
          </w:p>
        </w:tc>
        <w:tc>
          <w:tcPr>
            <w:tcW w:w="563" w:type="pct"/>
            <w:vAlign w:val="center"/>
          </w:tcPr>
          <w:p w14:paraId="37E64FF7" w14:textId="49D7DE5B" w:rsidR="00ED78EC" w:rsidRDefault="00ED78EC" w:rsidP="00ED78EC">
            <w:pPr>
              <w:jc w:val="center"/>
              <w:rPr>
                <w:color w:val="000000"/>
                <w:sz w:val="20"/>
                <w:szCs w:val="20"/>
              </w:rPr>
            </w:pPr>
            <w:r>
              <w:rPr>
                <w:color w:val="000000"/>
                <w:sz w:val="20"/>
                <w:szCs w:val="20"/>
              </w:rPr>
              <w:t>47</w:t>
            </w:r>
          </w:p>
        </w:tc>
        <w:tc>
          <w:tcPr>
            <w:tcW w:w="404" w:type="pct"/>
            <w:vAlign w:val="center"/>
          </w:tcPr>
          <w:p w14:paraId="199697FD" w14:textId="797A2657" w:rsidR="00ED78EC" w:rsidRDefault="00ED78EC" w:rsidP="00ED78EC">
            <w:pPr>
              <w:jc w:val="center"/>
              <w:rPr>
                <w:color w:val="000000"/>
                <w:sz w:val="20"/>
                <w:szCs w:val="20"/>
              </w:rPr>
            </w:pPr>
            <w:r>
              <w:rPr>
                <w:color w:val="000000"/>
                <w:sz w:val="20"/>
                <w:szCs w:val="20"/>
              </w:rPr>
              <w:t>2,1</w:t>
            </w:r>
          </w:p>
        </w:tc>
        <w:tc>
          <w:tcPr>
            <w:tcW w:w="483" w:type="pct"/>
            <w:vAlign w:val="center"/>
          </w:tcPr>
          <w:p w14:paraId="415195E8" w14:textId="5E1DDD47" w:rsidR="00ED78EC" w:rsidRDefault="00ED78EC" w:rsidP="00ED78EC">
            <w:pPr>
              <w:jc w:val="center"/>
              <w:rPr>
                <w:color w:val="000000"/>
                <w:sz w:val="20"/>
                <w:szCs w:val="20"/>
              </w:rPr>
            </w:pPr>
            <w:r>
              <w:rPr>
                <w:color w:val="000000"/>
                <w:sz w:val="20"/>
                <w:szCs w:val="20"/>
              </w:rPr>
              <w:t>10,6</w:t>
            </w:r>
          </w:p>
        </w:tc>
        <w:tc>
          <w:tcPr>
            <w:tcW w:w="484" w:type="pct"/>
            <w:vAlign w:val="center"/>
          </w:tcPr>
          <w:p w14:paraId="71F0CCAE" w14:textId="3ABEC86E" w:rsidR="00ED78EC" w:rsidRDefault="00ED78EC" w:rsidP="00ED78EC">
            <w:pPr>
              <w:jc w:val="center"/>
              <w:rPr>
                <w:color w:val="000000"/>
                <w:sz w:val="20"/>
                <w:szCs w:val="20"/>
              </w:rPr>
            </w:pPr>
            <w:r>
              <w:rPr>
                <w:color w:val="000000"/>
                <w:sz w:val="20"/>
                <w:szCs w:val="20"/>
              </w:rPr>
              <w:t>46,8</w:t>
            </w:r>
          </w:p>
        </w:tc>
        <w:tc>
          <w:tcPr>
            <w:tcW w:w="480" w:type="pct"/>
            <w:vAlign w:val="center"/>
          </w:tcPr>
          <w:p w14:paraId="3DE92287" w14:textId="441C036B" w:rsidR="00ED78EC" w:rsidRDefault="00ED78EC" w:rsidP="00ED78EC">
            <w:pPr>
              <w:jc w:val="center"/>
              <w:rPr>
                <w:color w:val="000000"/>
                <w:sz w:val="20"/>
                <w:szCs w:val="20"/>
              </w:rPr>
            </w:pPr>
            <w:r>
              <w:rPr>
                <w:color w:val="000000"/>
                <w:sz w:val="20"/>
                <w:szCs w:val="20"/>
              </w:rPr>
              <w:t>40,4</w:t>
            </w:r>
          </w:p>
        </w:tc>
      </w:tr>
      <w:tr w:rsidR="00ED78EC" w14:paraId="5FE609BC" w14:textId="77777777" w:rsidTr="00ED78EC">
        <w:trPr>
          <w:trHeight w:val="454"/>
        </w:trPr>
        <w:tc>
          <w:tcPr>
            <w:tcW w:w="247" w:type="pct"/>
            <w:vAlign w:val="center"/>
          </w:tcPr>
          <w:p w14:paraId="74B5C3C6" w14:textId="77777777" w:rsidR="00ED78EC" w:rsidRPr="00DC2707" w:rsidRDefault="00ED78EC" w:rsidP="00ED78EC">
            <w:pPr>
              <w:jc w:val="center"/>
              <w:rPr>
                <w:color w:val="000000"/>
                <w:sz w:val="20"/>
                <w:szCs w:val="20"/>
              </w:rPr>
            </w:pPr>
            <w:r w:rsidRPr="00DC2707">
              <w:rPr>
                <w:color w:val="000000"/>
                <w:sz w:val="20"/>
                <w:szCs w:val="20"/>
              </w:rPr>
              <w:t>6</w:t>
            </w:r>
          </w:p>
        </w:tc>
        <w:tc>
          <w:tcPr>
            <w:tcW w:w="2339" w:type="pct"/>
            <w:vAlign w:val="center"/>
          </w:tcPr>
          <w:p w14:paraId="7C247FAF" w14:textId="01BC0973" w:rsidR="00ED78EC" w:rsidRPr="00DC2707" w:rsidRDefault="00ED78EC" w:rsidP="00ED78EC">
            <w:pPr>
              <w:rPr>
                <w:color w:val="000000"/>
                <w:sz w:val="20"/>
                <w:szCs w:val="20"/>
              </w:rPr>
            </w:pPr>
            <w:r>
              <w:rPr>
                <w:color w:val="000000"/>
                <w:sz w:val="20"/>
                <w:szCs w:val="20"/>
              </w:rPr>
              <w:t>МБОУ "Лицей №1 Брянского района"</w:t>
            </w:r>
          </w:p>
        </w:tc>
        <w:tc>
          <w:tcPr>
            <w:tcW w:w="563" w:type="pct"/>
            <w:vAlign w:val="center"/>
          </w:tcPr>
          <w:p w14:paraId="1F43470D" w14:textId="25C331A2" w:rsidR="00ED78EC" w:rsidRDefault="00ED78EC" w:rsidP="00ED78EC">
            <w:pPr>
              <w:jc w:val="center"/>
              <w:rPr>
                <w:color w:val="000000"/>
                <w:sz w:val="20"/>
                <w:szCs w:val="20"/>
              </w:rPr>
            </w:pPr>
            <w:r>
              <w:rPr>
                <w:color w:val="000000"/>
                <w:sz w:val="20"/>
                <w:szCs w:val="20"/>
              </w:rPr>
              <w:t>23</w:t>
            </w:r>
          </w:p>
        </w:tc>
        <w:tc>
          <w:tcPr>
            <w:tcW w:w="404" w:type="pct"/>
            <w:vAlign w:val="center"/>
          </w:tcPr>
          <w:p w14:paraId="7309758B" w14:textId="4C53D7D0" w:rsidR="00ED78EC" w:rsidRDefault="00ED78EC" w:rsidP="00ED78EC">
            <w:pPr>
              <w:jc w:val="center"/>
              <w:rPr>
                <w:color w:val="000000"/>
                <w:sz w:val="20"/>
                <w:szCs w:val="20"/>
              </w:rPr>
            </w:pPr>
            <w:r>
              <w:rPr>
                <w:color w:val="000000"/>
                <w:sz w:val="20"/>
                <w:szCs w:val="20"/>
              </w:rPr>
              <w:t>8,7</w:t>
            </w:r>
          </w:p>
        </w:tc>
        <w:tc>
          <w:tcPr>
            <w:tcW w:w="483" w:type="pct"/>
            <w:vAlign w:val="center"/>
          </w:tcPr>
          <w:p w14:paraId="4CEF3BB3" w14:textId="478B2DBD" w:rsidR="00ED78EC" w:rsidRDefault="00ED78EC" w:rsidP="00ED78EC">
            <w:pPr>
              <w:jc w:val="center"/>
              <w:rPr>
                <w:color w:val="000000"/>
                <w:sz w:val="20"/>
                <w:szCs w:val="20"/>
              </w:rPr>
            </w:pPr>
            <w:r>
              <w:rPr>
                <w:color w:val="000000"/>
                <w:sz w:val="20"/>
                <w:szCs w:val="20"/>
              </w:rPr>
              <w:t>39,1</w:t>
            </w:r>
          </w:p>
        </w:tc>
        <w:tc>
          <w:tcPr>
            <w:tcW w:w="484" w:type="pct"/>
            <w:vAlign w:val="center"/>
          </w:tcPr>
          <w:p w14:paraId="10D21294" w14:textId="41668A12" w:rsidR="00ED78EC" w:rsidRDefault="00ED78EC" w:rsidP="00ED78EC">
            <w:pPr>
              <w:jc w:val="center"/>
              <w:rPr>
                <w:color w:val="000000"/>
                <w:sz w:val="20"/>
                <w:szCs w:val="20"/>
              </w:rPr>
            </w:pPr>
            <w:r>
              <w:rPr>
                <w:color w:val="000000"/>
                <w:sz w:val="20"/>
                <w:szCs w:val="20"/>
              </w:rPr>
              <w:t>39,1</w:t>
            </w:r>
          </w:p>
        </w:tc>
        <w:tc>
          <w:tcPr>
            <w:tcW w:w="480" w:type="pct"/>
            <w:vAlign w:val="center"/>
          </w:tcPr>
          <w:p w14:paraId="661F755B" w14:textId="15CBA949" w:rsidR="00ED78EC" w:rsidRDefault="00ED78EC" w:rsidP="00ED78EC">
            <w:pPr>
              <w:jc w:val="center"/>
              <w:rPr>
                <w:color w:val="000000"/>
                <w:sz w:val="20"/>
                <w:szCs w:val="20"/>
              </w:rPr>
            </w:pPr>
            <w:r>
              <w:rPr>
                <w:color w:val="000000"/>
                <w:sz w:val="20"/>
                <w:szCs w:val="20"/>
              </w:rPr>
              <w:t>13,0</w:t>
            </w:r>
          </w:p>
        </w:tc>
      </w:tr>
      <w:tr w:rsidR="00ED78EC" w14:paraId="7781A654" w14:textId="77777777" w:rsidTr="00ED78EC">
        <w:trPr>
          <w:trHeight w:val="454"/>
        </w:trPr>
        <w:tc>
          <w:tcPr>
            <w:tcW w:w="247" w:type="pct"/>
            <w:vAlign w:val="center"/>
          </w:tcPr>
          <w:p w14:paraId="17105DCC" w14:textId="77777777" w:rsidR="00ED78EC" w:rsidRPr="00DC2707" w:rsidRDefault="00ED78EC" w:rsidP="00ED78EC">
            <w:pPr>
              <w:jc w:val="center"/>
              <w:rPr>
                <w:color w:val="000000"/>
                <w:sz w:val="20"/>
                <w:szCs w:val="20"/>
              </w:rPr>
            </w:pPr>
            <w:r w:rsidRPr="00DC2707">
              <w:rPr>
                <w:color w:val="000000"/>
                <w:sz w:val="20"/>
                <w:szCs w:val="20"/>
              </w:rPr>
              <w:t>7</w:t>
            </w:r>
          </w:p>
        </w:tc>
        <w:tc>
          <w:tcPr>
            <w:tcW w:w="2339" w:type="pct"/>
            <w:vAlign w:val="center"/>
          </w:tcPr>
          <w:p w14:paraId="69EB0F2F" w14:textId="412A19B4" w:rsidR="00ED78EC" w:rsidRPr="00DC2707" w:rsidRDefault="00ED78EC" w:rsidP="00ED78EC">
            <w:pPr>
              <w:rPr>
                <w:color w:val="000000"/>
                <w:sz w:val="20"/>
                <w:szCs w:val="20"/>
              </w:rPr>
            </w:pPr>
            <w:r>
              <w:rPr>
                <w:color w:val="000000"/>
                <w:sz w:val="20"/>
                <w:szCs w:val="20"/>
              </w:rPr>
              <w:t xml:space="preserve">МБОУ "Свенская СОШ №1" </w:t>
            </w:r>
          </w:p>
        </w:tc>
        <w:tc>
          <w:tcPr>
            <w:tcW w:w="563" w:type="pct"/>
            <w:vAlign w:val="center"/>
          </w:tcPr>
          <w:p w14:paraId="79B26120" w14:textId="0728F379" w:rsidR="00ED78EC" w:rsidRDefault="00ED78EC" w:rsidP="00ED78EC">
            <w:pPr>
              <w:jc w:val="center"/>
              <w:rPr>
                <w:color w:val="000000"/>
                <w:sz w:val="20"/>
                <w:szCs w:val="20"/>
              </w:rPr>
            </w:pPr>
            <w:r>
              <w:rPr>
                <w:color w:val="000000"/>
                <w:sz w:val="20"/>
                <w:szCs w:val="20"/>
              </w:rPr>
              <w:t>4</w:t>
            </w:r>
          </w:p>
        </w:tc>
        <w:tc>
          <w:tcPr>
            <w:tcW w:w="404" w:type="pct"/>
            <w:vAlign w:val="center"/>
          </w:tcPr>
          <w:p w14:paraId="4B450DC6" w14:textId="49111DB5" w:rsidR="00ED78EC" w:rsidRDefault="00ED78EC" w:rsidP="00ED78EC">
            <w:pPr>
              <w:jc w:val="center"/>
              <w:rPr>
                <w:color w:val="000000"/>
                <w:sz w:val="20"/>
                <w:szCs w:val="20"/>
              </w:rPr>
            </w:pPr>
            <w:r>
              <w:rPr>
                <w:color w:val="000000"/>
                <w:sz w:val="20"/>
                <w:szCs w:val="20"/>
              </w:rPr>
              <w:t>0,0</w:t>
            </w:r>
          </w:p>
        </w:tc>
        <w:tc>
          <w:tcPr>
            <w:tcW w:w="483" w:type="pct"/>
            <w:vAlign w:val="center"/>
          </w:tcPr>
          <w:p w14:paraId="332E363A" w14:textId="30AD7DCC" w:rsidR="00ED78EC" w:rsidRDefault="00ED78EC" w:rsidP="00ED78EC">
            <w:pPr>
              <w:jc w:val="center"/>
              <w:rPr>
                <w:color w:val="000000"/>
                <w:sz w:val="20"/>
                <w:szCs w:val="20"/>
              </w:rPr>
            </w:pPr>
            <w:r>
              <w:rPr>
                <w:color w:val="000000"/>
                <w:sz w:val="20"/>
                <w:szCs w:val="20"/>
              </w:rPr>
              <w:t>0,0</w:t>
            </w:r>
          </w:p>
        </w:tc>
        <w:tc>
          <w:tcPr>
            <w:tcW w:w="484" w:type="pct"/>
            <w:vAlign w:val="center"/>
          </w:tcPr>
          <w:p w14:paraId="0EE32BFC" w14:textId="0ABFDB2C" w:rsidR="00ED78EC" w:rsidRDefault="00ED78EC" w:rsidP="00ED78EC">
            <w:pPr>
              <w:jc w:val="center"/>
              <w:rPr>
                <w:color w:val="000000"/>
                <w:sz w:val="20"/>
                <w:szCs w:val="20"/>
              </w:rPr>
            </w:pPr>
            <w:r>
              <w:rPr>
                <w:color w:val="000000"/>
                <w:sz w:val="20"/>
                <w:szCs w:val="20"/>
              </w:rPr>
              <w:t>75,0</w:t>
            </w:r>
          </w:p>
        </w:tc>
        <w:tc>
          <w:tcPr>
            <w:tcW w:w="480" w:type="pct"/>
            <w:vAlign w:val="center"/>
          </w:tcPr>
          <w:p w14:paraId="3C1B1F04" w14:textId="7D47D536" w:rsidR="00ED78EC" w:rsidRDefault="00ED78EC" w:rsidP="00ED78EC">
            <w:pPr>
              <w:jc w:val="center"/>
              <w:rPr>
                <w:color w:val="000000"/>
                <w:sz w:val="20"/>
                <w:szCs w:val="20"/>
              </w:rPr>
            </w:pPr>
            <w:r>
              <w:rPr>
                <w:color w:val="000000"/>
                <w:sz w:val="20"/>
                <w:szCs w:val="20"/>
              </w:rPr>
              <w:t>25,0</w:t>
            </w:r>
          </w:p>
        </w:tc>
      </w:tr>
      <w:tr w:rsidR="00ED78EC" w14:paraId="334D1EAE" w14:textId="77777777" w:rsidTr="00ED78EC">
        <w:trPr>
          <w:trHeight w:val="454"/>
        </w:trPr>
        <w:tc>
          <w:tcPr>
            <w:tcW w:w="247" w:type="pct"/>
            <w:vAlign w:val="center"/>
          </w:tcPr>
          <w:p w14:paraId="43D6E877" w14:textId="77777777" w:rsidR="00ED78EC" w:rsidRPr="00DC2707" w:rsidRDefault="00ED78EC" w:rsidP="00ED78EC">
            <w:pPr>
              <w:jc w:val="center"/>
              <w:rPr>
                <w:color w:val="000000"/>
                <w:sz w:val="20"/>
                <w:szCs w:val="20"/>
              </w:rPr>
            </w:pPr>
            <w:r w:rsidRPr="00DC2707">
              <w:rPr>
                <w:color w:val="000000"/>
                <w:sz w:val="20"/>
                <w:szCs w:val="20"/>
              </w:rPr>
              <w:t>8</w:t>
            </w:r>
          </w:p>
        </w:tc>
        <w:tc>
          <w:tcPr>
            <w:tcW w:w="2339" w:type="pct"/>
            <w:vAlign w:val="center"/>
          </w:tcPr>
          <w:p w14:paraId="26A0F220" w14:textId="47CB7B97" w:rsidR="00ED78EC" w:rsidRPr="00DC2707" w:rsidRDefault="00ED78EC" w:rsidP="00ED78EC">
            <w:pPr>
              <w:rPr>
                <w:color w:val="000000"/>
                <w:sz w:val="20"/>
                <w:szCs w:val="20"/>
              </w:rPr>
            </w:pPr>
            <w:r>
              <w:rPr>
                <w:color w:val="000000"/>
                <w:sz w:val="20"/>
                <w:szCs w:val="20"/>
              </w:rPr>
              <w:t xml:space="preserve">МБОУ "Колтовская ООШ" </w:t>
            </w:r>
          </w:p>
        </w:tc>
        <w:tc>
          <w:tcPr>
            <w:tcW w:w="563" w:type="pct"/>
            <w:vAlign w:val="center"/>
          </w:tcPr>
          <w:p w14:paraId="077587C0" w14:textId="64513D2D" w:rsidR="00ED78EC" w:rsidRDefault="00ED78EC" w:rsidP="00ED78EC">
            <w:pPr>
              <w:jc w:val="center"/>
              <w:rPr>
                <w:color w:val="000000"/>
                <w:sz w:val="20"/>
                <w:szCs w:val="20"/>
              </w:rPr>
            </w:pPr>
            <w:r>
              <w:rPr>
                <w:color w:val="000000"/>
                <w:sz w:val="20"/>
                <w:szCs w:val="20"/>
              </w:rPr>
              <w:t>3</w:t>
            </w:r>
          </w:p>
        </w:tc>
        <w:tc>
          <w:tcPr>
            <w:tcW w:w="404" w:type="pct"/>
            <w:vAlign w:val="center"/>
          </w:tcPr>
          <w:p w14:paraId="42E58739" w14:textId="1BA4C1B7" w:rsidR="00ED78EC" w:rsidRDefault="00ED78EC" w:rsidP="00ED78EC">
            <w:pPr>
              <w:jc w:val="center"/>
              <w:rPr>
                <w:color w:val="000000"/>
                <w:sz w:val="20"/>
                <w:szCs w:val="20"/>
              </w:rPr>
            </w:pPr>
            <w:r>
              <w:rPr>
                <w:color w:val="000000"/>
                <w:sz w:val="20"/>
                <w:szCs w:val="20"/>
              </w:rPr>
              <w:t>0,0</w:t>
            </w:r>
          </w:p>
        </w:tc>
        <w:tc>
          <w:tcPr>
            <w:tcW w:w="483" w:type="pct"/>
            <w:vAlign w:val="center"/>
          </w:tcPr>
          <w:p w14:paraId="7A817191" w14:textId="1AA83F35" w:rsidR="00ED78EC" w:rsidRDefault="00ED78EC" w:rsidP="00ED78EC">
            <w:pPr>
              <w:jc w:val="center"/>
              <w:rPr>
                <w:color w:val="000000"/>
                <w:sz w:val="20"/>
                <w:szCs w:val="20"/>
              </w:rPr>
            </w:pPr>
            <w:r>
              <w:rPr>
                <w:color w:val="000000"/>
                <w:sz w:val="20"/>
                <w:szCs w:val="20"/>
              </w:rPr>
              <w:t>33,3</w:t>
            </w:r>
          </w:p>
        </w:tc>
        <w:tc>
          <w:tcPr>
            <w:tcW w:w="484" w:type="pct"/>
            <w:vAlign w:val="center"/>
          </w:tcPr>
          <w:p w14:paraId="52EEBC0A" w14:textId="438D90CC" w:rsidR="00ED78EC" w:rsidRDefault="00ED78EC" w:rsidP="00ED78EC">
            <w:pPr>
              <w:jc w:val="center"/>
              <w:rPr>
                <w:color w:val="000000"/>
                <w:sz w:val="20"/>
                <w:szCs w:val="20"/>
              </w:rPr>
            </w:pPr>
            <w:r>
              <w:rPr>
                <w:color w:val="000000"/>
                <w:sz w:val="20"/>
                <w:szCs w:val="20"/>
              </w:rPr>
              <w:t>33,3</w:t>
            </w:r>
          </w:p>
        </w:tc>
        <w:tc>
          <w:tcPr>
            <w:tcW w:w="480" w:type="pct"/>
            <w:vAlign w:val="center"/>
          </w:tcPr>
          <w:p w14:paraId="2BB0A8EC" w14:textId="28F8B2F5" w:rsidR="00ED78EC" w:rsidRDefault="00ED78EC" w:rsidP="00ED78EC">
            <w:pPr>
              <w:jc w:val="center"/>
              <w:rPr>
                <w:color w:val="000000"/>
                <w:sz w:val="20"/>
                <w:szCs w:val="20"/>
              </w:rPr>
            </w:pPr>
            <w:r>
              <w:rPr>
                <w:color w:val="000000"/>
                <w:sz w:val="20"/>
                <w:szCs w:val="20"/>
              </w:rPr>
              <w:t>33,3</w:t>
            </w:r>
          </w:p>
        </w:tc>
      </w:tr>
      <w:tr w:rsidR="00ED78EC" w:rsidRPr="007C5564" w14:paraId="735AD3CD" w14:textId="77777777" w:rsidTr="00ED78EC">
        <w:trPr>
          <w:trHeight w:val="454"/>
        </w:trPr>
        <w:tc>
          <w:tcPr>
            <w:tcW w:w="2586" w:type="pct"/>
            <w:gridSpan w:val="2"/>
            <w:vAlign w:val="center"/>
          </w:tcPr>
          <w:p w14:paraId="19A07CF6" w14:textId="32B1AAC0" w:rsidR="00ED78EC" w:rsidRPr="00F722E7" w:rsidRDefault="00ED78EC" w:rsidP="00ED78EC">
            <w:pPr>
              <w:jc w:val="right"/>
              <w:rPr>
                <w:b/>
                <w:bCs/>
                <w:sz w:val="20"/>
                <w:szCs w:val="20"/>
              </w:rPr>
            </w:pPr>
            <w:r>
              <w:rPr>
                <w:b/>
                <w:bCs/>
                <w:sz w:val="20"/>
                <w:szCs w:val="20"/>
              </w:rPr>
              <w:t>Брянский</w:t>
            </w:r>
            <w:r w:rsidRPr="00F722E7">
              <w:rPr>
                <w:b/>
                <w:bCs/>
                <w:sz w:val="20"/>
                <w:szCs w:val="20"/>
              </w:rPr>
              <w:t xml:space="preserve"> район</w:t>
            </w:r>
          </w:p>
        </w:tc>
        <w:tc>
          <w:tcPr>
            <w:tcW w:w="563" w:type="pct"/>
            <w:vAlign w:val="center"/>
          </w:tcPr>
          <w:p w14:paraId="3CE6A336" w14:textId="5B0448E3" w:rsidR="00ED78EC" w:rsidRPr="007C5564" w:rsidRDefault="00ED78EC" w:rsidP="00ED78EC">
            <w:pPr>
              <w:jc w:val="center"/>
              <w:rPr>
                <w:b/>
                <w:color w:val="000000"/>
                <w:sz w:val="20"/>
                <w:szCs w:val="20"/>
              </w:rPr>
            </w:pPr>
            <w:r w:rsidRPr="00E66ECE">
              <w:rPr>
                <w:b/>
                <w:color w:val="000000"/>
                <w:sz w:val="20"/>
                <w:szCs w:val="20"/>
              </w:rPr>
              <w:t>138</w:t>
            </w:r>
          </w:p>
        </w:tc>
        <w:tc>
          <w:tcPr>
            <w:tcW w:w="404" w:type="pct"/>
            <w:vAlign w:val="center"/>
          </w:tcPr>
          <w:p w14:paraId="77103125" w14:textId="4E6D21E0" w:rsidR="00ED78EC" w:rsidRPr="007C5564" w:rsidRDefault="00ED78EC" w:rsidP="00ED78EC">
            <w:pPr>
              <w:jc w:val="center"/>
              <w:rPr>
                <w:b/>
                <w:color w:val="000000"/>
                <w:sz w:val="20"/>
                <w:szCs w:val="20"/>
              </w:rPr>
            </w:pPr>
            <w:r w:rsidRPr="00E66ECE">
              <w:rPr>
                <w:b/>
                <w:color w:val="000000"/>
                <w:sz w:val="20"/>
                <w:szCs w:val="20"/>
              </w:rPr>
              <w:t>5,1</w:t>
            </w:r>
          </w:p>
        </w:tc>
        <w:tc>
          <w:tcPr>
            <w:tcW w:w="483" w:type="pct"/>
            <w:vAlign w:val="center"/>
          </w:tcPr>
          <w:p w14:paraId="433A532D" w14:textId="4BB9806A" w:rsidR="00ED78EC" w:rsidRPr="007C5564" w:rsidRDefault="00ED78EC" w:rsidP="00ED78EC">
            <w:pPr>
              <w:jc w:val="center"/>
              <w:rPr>
                <w:b/>
                <w:color w:val="000000"/>
                <w:sz w:val="20"/>
                <w:szCs w:val="20"/>
              </w:rPr>
            </w:pPr>
            <w:r w:rsidRPr="00E66ECE">
              <w:rPr>
                <w:b/>
                <w:color w:val="000000"/>
                <w:sz w:val="20"/>
                <w:szCs w:val="20"/>
              </w:rPr>
              <w:t>23,9</w:t>
            </w:r>
          </w:p>
        </w:tc>
        <w:tc>
          <w:tcPr>
            <w:tcW w:w="484" w:type="pct"/>
            <w:vAlign w:val="center"/>
          </w:tcPr>
          <w:p w14:paraId="2F95AD35" w14:textId="26804DE2" w:rsidR="00ED78EC" w:rsidRPr="007C5564" w:rsidRDefault="00ED78EC" w:rsidP="00ED78EC">
            <w:pPr>
              <w:jc w:val="center"/>
              <w:rPr>
                <w:b/>
                <w:color w:val="000000"/>
                <w:sz w:val="20"/>
                <w:szCs w:val="20"/>
              </w:rPr>
            </w:pPr>
            <w:r w:rsidRPr="00E66ECE">
              <w:rPr>
                <w:b/>
                <w:color w:val="000000"/>
                <w:sz w:val="20"/>
                <w:szCs w:val="20"/>
              </w:rPr>
              <w:t>42,0</w:t>
            </w:r>
          </w:p>
        </w:tc>
        <w:tc>
          <w:tcPr>
            <w:tcW w:w="480" w:type="pct"/>
            <w:vAlign w:val="center"/>
          </w:tcPr>
          <w:p w14:paraId="1C228526" w14:textId="233895BE" w:rsidR="00ED78EC" w:rsidRPr="007C5564" w:rsidRDefault="00ED78EC" w:rsidP="00ED78EC">
            <w:pPr>
              <w:jc w:val="center"/>
              <w:rPr>
                <w:b/>
                <w:color w:val="000000"/>
                <w:sz w:val="20"/>
                <w:szCs w:val="20"/>
              </w:rPr>
            </w:pPr>
            <w:r w:rsidRPr="00E66ECE">
              <w:rPr>
                <w:b/>
                <w:color w:val="000000"/>
                <w:sz w:val="20"/>
                <w:szCs w:val="20"/>
              </w:rPr>
              <w:t>29,0</w:t>
            </w:r>
          </w:p>
        </w:tc>
      </w:tr>
    </w:tbl>
    <w:p w14:paraId="3430F2B3" w14:textId="77777777" w:rsidR="00D46E0E" w:rsidRDefault="00D46E0E" w:rsidP="00D46E0E">
      <w:pPr>
        <w:tabs>
          <w:tab w:val="left" w:pos="3712"/>
        </w:tabs>
        <w:jc w:val="center"/>
        <w:rPr>
          <w:b/>
          <w:bCs/>
          <w:sz w:val="26"/>
          <w:szCs w:val="26"/>
        </w:rPr>
      </w:pPr>
    </w:p>
    <w:p w14:paraId="1DB479CE" w14:textId="321A84E9" w:rsidR="00CF613D" w:rsidRPr="00EE1FBE" w:rsidRDefault="00CF613D" w:rsidP="00CF613D">
      <w:pPr>
        <w:jc w:val="center"/>
        <w:rPr>
          <w:b/>
          <w:bCs/>
          <w:noProof/>
          <w:sz w:val="26"/>
          <w:szCs w:val="26"/>
        </w:rPr>
      </w:pPr>
      <w:r w:rsidRPr="00EE1FBE">
        <w:rPr>
          <w:b/>
          <w:bCs/>
          <w:noProof/>
          <w:sz w:val="26"/>
          <w:szCs w:val="26"/>
        </w:rPr>
        <w:lastRenderedPageBreak/>
        <w:t>Описание проверочной работы по обществознанию</w:t>
      </w:r>
    </w:p>
    <w:p w14:paraId="2FB18F55" w14:textId="77777777" w:rsidR="00EE49F5" w:rsidRPr="007E4ED9" w:rsidRDefault="00EE49F5" w:rsidP="00EE49F5">
      <w:pPr>
        <w:spacing w:before="120" w:after="120"/>
        <w:jc w:val="center"/>
        <w:rPr>
          <w:b/>
        </w:rPr>
      </w:pPr>
      <w:r w:rsidRPr="007E4ED9">
        <w:rPr>
          <w:b/>
          <w:lang w:bidi="ru-RU"/>
        </w:rPr>
        <w:t>Структура варианта проверочной работы</w:t>
      </w:r>
    </w:p>
    <w:p w14:paraId="49D46BE5" w14:textId="77777777" w:rsidR="00EE49F5" w:rsidRPr="00EA75F7" w:rsidRDefault="00EE49F5" w:rsidP="00EE49F5">
      <w:pPr>
        <w:autoSpaceDE w:val="0"/>
        <w:autoSpaceDN w:val="0"/>
        <w:adjustRightInd w:val="0"/>
        <w:ind w:firstLine="709"/>
        <w:jc w:val="both"/>
        <w:rPr>
          <w:rFonts w:eastAsia="Calibri"/>
          <w:color w:val="000000"/>
        </w:rPr>
      </w:pPr>
      <w:r w:rsidRPr="00EA75F7">
        <w:rPr>
          <w:rFonts w:eastAsia="Calibri"/>
          <w:color w:val="000000"/>
        </w:rPr>
        <w:t>Работа состоит из 10 заданий, из которых 4 задания предполагают</w:t>
      </w:r>
      <w:r w:rsidR="00B856A0" w:rsidRPr="00EA75F7">
        <w:rPr>
          <w:rFonts w:eastAsia="Calibri"/>
          <w:color w:val="000000"/>
        </w:rPr>
        <w:t xml:space="preserve"> </w:t>
      </w:r>
      <w:r w:rsidRPr="00EA75F7">
        <w:rPr>
          <w:rFonts w:eastAsia="Calibri"/>
          <w:color w:val="000000"/>
        </w:rPr>
        <w:t xml:space="preserve">краткий </w:t>
      </w:r>
      <w:r w:rsidR="00B856A0" w:rsidRPr="00EA75F7">
        <w:rPr>
          <w:rFonts w:eastAsia="Calibri"/>
          <w:color w:val="000000"/>
        </w:rPr>
        <w:t>ответ в виде комбинации цифр или</w:t>
      </w:r>
      <w:r w:rsidRPr="00EA75F7">
        <w:rPr>
          <w:rFonts w:eastAsia="Calibri"/>
          <w:color w:val="000000"/>
        </w:rPr>
        <w:t xml:space="preserve"> слова (словосочетания);6 заданий – развернутый ответ.</w:t>
      </w:r>
    </w:p>
    <w:p w14:paraId="753C1CFC" w14:textId="77777777" w:rsidR="00EE49F5" w:rsidRPr="00EA75F7" w:rsidRDefault="00EE49F5" w:rsidP="00EE49F5">
      <w:pPr>
        <w:autoSpaceDE w:val="0"/>
        <w:autoSpaceDN w:val="0"/>
        <w:adjustRightInd w:val="0"/>
        <w:ind w:firstLine="709"/>
        <w:jc w:val="both"/>
        <w:rPr>
          <w:rFonts w:eastAsia="Calibri"/>
          <w:color w:val="000000"/>
        </w:rPr>
      </w:pPr>
      <w:r w:rsidRPr="00EA75F7">
        <w:rPr>
          <w:rFonts w:eastAsia="Calibri"/>
          <w:color w:val="000000"/>
        </w:rPr>
        <w:t>Задания в совокупности охватывают различные аспекты содержания</w:t>
      </w:r>
      <w:r w:rsidR="00B856A0" w:rsidRPr="00EA75F7">
        <w:rPr>
          <w:rFonts w:eastAsia="Calibri"/>
          <w:color w:val="000000"/>
        </w:rPr>
        <w:t xml:space="preserve"> </w:t>
      </w:r>
      <w:r w:rsidRPr="00EA75F7">
        <w:rPr>
          <w:rFonts w:eastAsia="Calibri"/>
          <w:color w:val="000000"/>
        </w:rPr>
        <w:t>базовых социальных ролей (гражданина, потребителя, труженика(работника), члена семьи), а также основы межличностных отношений и</w:t>
      </w:r>
      <w:r w:rsidR="00B856A0" w:rsidRPr="00EA75F7">
        <w:rPr>
          <w:rFonts w:eastAsia="Calibri"/>
          <w:color w:val="000000"/>
        </w:rPr>
        <w:t xml:space="preserve"> </w:t>
      </w:r>
      <w:r w:rsidRPr="00EA75F7">
        <w:t>особенности поведения человека в современной информационной среде.</w:t>
      </w:r>
    </w:p>
    <w:p w14:paraId="1E30E5DC" w14:textId="77777777" w:rsidR="00EE49F5" w:rsidRPr="00EA75F7" w:rsidRDefault="00EE49F5" w:rsidP="00EE49F5">
      <w:pPr>
        <w:spacing w:before="120" w:after="120"/>
        <w:jc w:val="center"/>
        <w:rPr>
          <w:b/>
          <w:lang w:bidi="ru-RU"/>
        </w:rPr>
      </w:pPr>
      <w:r w:rsidRPr="00EA75F7">
        <w:rPr>
          <w:b/>
          <w:lang w:bidi="ru-RU"/>
        </w:rPr>
        <w:t>Типы заданий, сценарии выполнения заданий</w:t>
      </w:r>
    </w:p>
    <w:p w14:paraId="54EEFB91" w14:textId="77777777" w:rsidR="00EE49F5" w:rsidRPr="00EA75F7" w:rsidRDefault="00EE49F5" w:rsidP="00EE49F5">
      <w:pPr>
        <w:autoSpaceDE w:val="0"/>
        <w:autoSpaceDN w:val="0"/>
        <w:adjustRightInd w:val="0"/>
        <w:ind w:firstLine="567"/>
        <w:jc w:val="both"/>
      </w:pPr>
      <w:r w:rsidRPr="00EA75F7">
        <w:t xml:space="preserve">Задание 1 нацелено на проверку умения анализировать и оценивать собственную деятельность и ее результаты. Задание предполагает систему вопросов об одном из видов деятельности в духовной и экономической сферах жизни с опорой на личный социальный опыт обучающегося. </w:t>
      </w:r>
    </w:p>
    <w:p w14:paraId="6F35D0ED" w14:textId="77777777" w:rsidR="00EE49F5" w:rsidRPr="00EA75F7" w:rsidRDefault="00EE49F5" w:rsidP="00EE49F5">
      <w:pPr>
        <w:autoSpaceDE w:val="0"/>
        <w:autoSpaceDN w:val="0"/>
        <w:adjustRightInd w:val="0"/>
        <w:ind w:firstLine="567"/>
        <w:jc w:val="both"/>
      </w:pPr>
      <w:r w:rsidRPr="00EA75F7">
        <w:t xml:space="preserve">Задания 2 и 5 предполагают выбор и запись нескольких правильных ответов из предложенного перечня ответов. Задание 2 проверяет умение характеризовать понятия; задание 5 – умение применять обществоведческие знания в процессе решения типичных задач. </w:t>
      </w:r>
    </w:p>
    <w:p w14:paraId="7E9CF979" w14:textId="77777777" w:rsidR="00EE49F5" w:rsidRPr="00EA75F7" w:rsidRDefault="00EE49F5" w:rsidP="00EE49F5">
      <w:pPr>
        <w:tabs>
          <w:tab w:val="left" w:pos="2976"/>
        </w:tabs>
        <w:ind w:firstLine="567"/>
        <w:jc w:val="both"/>
      </w:pPr>
      <w:r w:rsidRPr="00EA75F7">
        <w:t xml:space="preserve">Задание 3 построено на основе графического представления статистической информации. Оно нацелено на проверку умения осуществлять поиск социальной информации, представленной в различных знаковых системах (диаграмма) и состоит из двух частей. В первой части обучающемуся требуется проанализировать предложенную информацию, определить наиболее/наименее популярное мнение по заданной тематике и высказать предположение о причинах соответствующего выбора опрошенных. Во второй части задания нужно дать собственный ответ на поставленный в ходе социологического исследования вопрос. </w:t>
      </w:r>
    </w:p>
    <w:p w14:paraId="671B8E04" w14:textId="77777777" w:rsidR="00EE49F5" w:rsidRPr="00EA75F7" w:rsidRDefault="00EE49F5" w:rsidP="00EE49F5">
      <w:pPr>
        <w:tabs>
          <w:tab w:val="left" w:pos="2976"/>
        </w:tabs>
        <w:ind w:firstLine="567"/>
        <w:jc w:val="both"/>
      </w:pPr>
      <w:r w:rsidRPr="00EA75F7">
        <w:t xml:space="preserve">Задание 4 предполагает установление соответствия между существенными чертами и признаками изученных социальных явлений и обществоведческими терминами и понятиями. Оно проверяет умение обучающихся классифицировать объекты, самостоятельно выбирать основания и критерии для классификации. </w:t>
      </w:r>
    </w:p>
    <w:p w14:paraId="2724216C" w14:textId="77777777" w:rsidR="00EE49F5" w:rsidRPr="00EA75F7" w:rsidRDefault="00EE49F5" w:rsidP="00EE49F5">
      <w:pPr>
        <w:tabs>
          <w:tab w:val="left" w:pos="2976"/>
        </w:tabs>
        <w:ind w:firstLine="567"/>
        <w:jc w:val="both"/>
      </w:pPr>
      <w:r w:rsidRPr="00EA75F7">
        <w:t xml:space="preserve">Задание 6 направлено на анализ социальной ситуации, описанной в форме цитаты известного писателя, ученого, общественного деятеля и т.п. Задание включает в себя систему вопросов, проверяющих знание/понимание социальных свойств человека, особенностей его взаимодействия с другими людьми, а также умение объяснять элементарные взаимосвязи изученных социальных объектов. Обучающийся должен сначала объяснить значения отдельных слов, словосочетаний, а затем – смысл всего высказывания. </w:t>
      </w:r>
    </w:p>
    <w:p w14:paraId="3022EA47" w14:textId="77777777" w:rsidR="00EE49F5" w:rsidRPr="00EA75F7" w:rsidRDefault="00EE49F5" w:rsidP="00EE49F5">
      <w:pPr>
        <w:tabs>
          <w:tab w:val="left" w:pos="2976"/>
        </w:tabs>
        <w:ind w:firstLine="567"/>
        <w:jc w:val="both"/>
      </w:pPr>
      <w:r w:rsidRPr="00EA75F7">
        <w:t xml:space="preserve">Задания-задачи 7 и 8 требуют анализа представленной информации. При выполнении каждого из этих заданий проверяется умение применять обществоведческие знания в процессе решения типичных задач в области социальных отношений, адекватных возрасту обучающихся. </w:t>
      </w:r>
    </w:p>
    <w:p w14:paraId="4682688E" w14:textId="77777777" w:rsidR="00EE49F5" w:rsidRPr="00EA75F7" w:rsidRDefault="00EE49F5" w:rsidP="00EE49F5">
      <w:pPr>
        <w:tabs>
          <w:tab w:val="left" w:pos="2976"/>
        </w:tabs>
        <w:ind w:firstLine="567"/>
        <w:jc w:val="both"/>
      </w:pPr>
      <w:r w:rsidRPr="00EA75F7">
        <w:t xml:space="preserve">Задание 9 предполагают анализ визуального изображения социальных объектов, социальных ситуаций. Обучающийся должен осуществить поиск социальной информации, представленной в различных знаковых системах (фотоизображение) и выполнить задания, связанные с тремя соответствующими фотографиями. </w:t>
      </w:r>
    </w:p>
    <w:p w14:paraId="13F1E35C" w14:textId="77777777" w:rsidR="00EE49F5" w:rsidRPr="00EA75F7" w:rsidRDefault="00EE49F5" w:rsidP="00EE49F5">
      <w:pPr>
        <w:tabs>
          <w:tab w:val="left" w:pos="2976"/>
        </w:tabs>
        <w:ind w:firstLine="567"/>
        <w:jc w:val="both"/>
      </w:pPr>
      <w:r w:rsidRPr="00EA75F7">
        <w:t xml:space="preserve">Задание 10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 </w:t>
      </w:r>
    </w:p>
    <w:p w14:paraId="41ABF6BF" w14:textId="77777777" w:rsidR="00EE49F5" w:rsidRPr="00EA75F7" w:rsidRDefault="00EE49F5" w:rsidP="00EE49F5">
      <w:pPr>
        <w:tabs>
          <w:tab w:val="left" w:pos="2976"/>
        </w:tabs>
        <w:ind w:firstLine="567"/>
        <w:jc w:val="both"/>
      </w:pPr>
      <w:r w:rsidRPr="00EA75F7">
        <w:t xml:space="preserve">Задания 1–10 в различных вариантах ВПР являются одинаковыми по уровню сложности и позволяют проверить одни и те же умения на различных элементах содержания. </w:t>
      </w:r>
    </w:p>
    <w:p w14:paraId="7D25CB4F" w14:textId="77777777" w:rsidR="00EE49F5" w:rsidRPr="00EA75F7" w:rsidRDefault="00EE49F5" w:rsidP="00EE49F5">
      <w:pPr>
        <w:tabs>
          <w:tab w:val="left" w:pos="2976"/>
        </w:tabs>
        <w:ind w:firstLine="567"/>
        <w:jc w:val="both"/>
        <w:rPr>
          <w:color w:val="000000"/>
          <w:lang w:bidi="ru-RU"/>
        </w:rPr>
      </w:pPr>
      <w:r w:rsidRPr="00EA75F7">
        <w:rPr>
          <w:color w:val="000000"/>
          <w:lang w:bidi="ru-RU"/>
        </w:rPr>
        <w:t>На выполнение проверочной работы дается 45 минут.</w:t>
      </w:r>
    </w:p>
    <w:p w14:paraId="46913680" w14:textId="77777777" w:rsidR="00340C2F" w:rsidRDefault="00340C2F" w:rsidP="00EE49F5">
      <w:pPr>
        <w:spacing w:before="120" w:after="120"/>
        <w:jc w:val="center"/>
        <w:rPr>
          <w:b/>
          <w:lang w:bidi="ru-RU"/>
        </w:rPr>
      </w:pPr>
    </w:p>
    <w:p w14:paraId="2DF5924E" w14:textId="13087585" w:rsidR="00EE49F5" w:rsidRPr="00EA75F7" w:rsidRDefault="00EE49F5" w:rsidP="00EE49F5">
      <w:pPr>
        <w:spacing w:before="120" w:after="120"/>
        <w:jc w:val="center"/>
        <w:rPr>
          <w:b/>
          <w:lang w:bidi="ru-RU"/>
        </w:rPr>
      </w:pPr>
      <w:r w:rsidRPr="00EA75F7">
        <w:rPr>
          <w:b/>
          <w:lang w:bidi="ru-RU"/>
        </w:rPr>
        <w:lastRenderedPageBreak/>
        <w:t>Система оценивания выполнения отдельных заданий и проверочной работы в целом</w:t>
      </w:r>
    </w:p>
    <w:p w14:paraId="40FA96DF" w14:textId="77777777" w:rsidR="00EE49F5" w:rsidRPr="00EA75F7" w:rsidRDefault="00EE49F5" w:rsidP="00EE49F5">
      <w:pPr>
        <w:pStyle w:val="Default"/>
        <w:ind w:firstLine="567"/>
        <w:jc w:val="both"/>
      </w:pPr>
      <w:r w:rsidRPr="00EA75F7">
        <w:t xml:space="preserve">Правильное выполнение каждого из заданий 2, 4, 5 и 8 оценивается 1 баллом. Задание считается выполненным верно, если ответ записан в той форме, которая указана в инструкции по выполнению задания. </w:t>
      </w:r>
    </w:p>
    <w:p w14:paraId="687ACF5D" w14:textId="77777777" w:rsidR="00EE49F5" w:rsidRPr="00EA75F7" w:rsidRDefault="00EE49F5" w:rsidP="00EE49F5">
      <w:pPr>
        <w:pStyle w:val="Default"/>
        <w:ind w:firstLine="567"/>
        <w:jc w:val="both"/>
      </w:pPr>
      <w:r w:rsidRPr="00EA75F7">
        <w:t xml:space="preserve">Выполнение каждого из заданий 1, 3, 6, 7, 9, 10 оценивается в зависимости от полноты и правильности ответа в соответствии с критериями оценивания. </w:t>
      </w:r>
    </w:p>
    <w:p w14:paraId="4A720145" w14:textId="77777777" w:rsidR="00EE49F5" w:rsidRPr="00EA75F7" w:rsidRDefault="00EE49F5" w:rsidP="00EE49F5">
      <w:pPr>
        <w:pStyle w:val="Default"/>
        <w:ind w:firstLine="567"/>
        <w:jc w:val="both"/>
      </w:pPr>
      <w:r w:rsidRPr="00EA75F7">
        <w:t>Полный правильный ответ на каждое из заданий 3, 6 и 7 оценивается 2 баллами; на задание 9 – 3 баллами; на задание 1 – 4 баллами, на задание 10 – 5 баллами.</w:t>
      </w:r>
    </w:p>
    <w:p w14:paraId="12A78FC8" w14:textId="77777777" w:rsidR="00EE49F5" w:rsidRPr="00EA75F7" w:rsidRDefault="00EE49F5" w:rsidP="00EE49F5">
      <w:pPr>
        <w:pStyle w:val="Default"/>
        <w:ind w:firstLine="567"/>
        <w:jc w:val="both"/>
      </w:pPr>
      <w:r w:rsidRPr="00EA75F7">
        <w:t xml:space="preserve">Максимальный балл за выполнение работы – </w:t>
      </w:r>
      <w:r w:rsidRPr="00EA75F7">
        <w:rPr>
          <w:b/>
        </w:rPr>
        <w:t>22</w:t>
      </w:r>
      <w:r w:rsidRPr="00EA75F7">
        <w:t>.</w:t>
      </w:r>
    </w:p>
    <w:p w14:paraId="4143ABB8" w14:textId="77777777" w:rsidR="00EE49F5" w:rsidRPr="00EA75F7" w:rsidRDefault="00EE49F5" w:rsidP="00EE49F5">
      <w:pPr>
        <w:pStyle w:val="29"/>
        <w:shd w:val="clear" w:color="auto" w:fill="auto"/>
        <w:spacing w:before="120" w:after="240" w:line="240" w:lineRule="auto"/>
        <w:jc w:val="center"/>
        <w:rPr>
          <w:color w:val="000000"/>
          <w:sz w:val="24"/>
          <w:szCs w:val="24"/>
          <w:lang w:bidi="ru-RU"/>
        </w:rPr>
      </w:pPr>
      <w:r w:rsidRPr="00EA75F7">
        <w:rPr>
          <w:color w:val="000000"/>
          <w:sz w:val="24"/>
          <w:szCs w:val="24"/>
          <w:lang w:bidi="ru-RU"/>
        </w:rPr>
        <w:t>Рекомендации по переводу первичных баллов в отметки по пятибалльной шкале</w:t>
      </w:r>
    </w:p>
    <w:tbl>
      <w:tblPr>
        <w:tblOverlap w:val="never"/>
        <w:tblW w:w="5000" w:type="pct"/>
        <w:tblCellMar>
          <w:left w:w="10" w:type="dxa"/>
          <w:right w:w="10" w:type="dxa"/>
        </w:tblCellMar>
        <w:tblLook w:val="0000" w:firstRow="0" w:lastRow="0" w:firstColumn="0" w:lastColumn="0" w:noHBand="0" w:noVBand="0"/>
      </w:tblPr>
      <w:tblGrid>
        <w:gridCol w:w="3669"/>
        <w:gridCol w:w="1416"/>
        <w:gridCol w:w="1415"/>
        <w:gridCol w:w="1420"/>
        <w:gridCol w:w="1424"/>
      </w:tblGrid>
      <w:tr w:rsidR="00EE49F5" w:rsidRPr="00EA75F7" w14:paraId="07014C85" w14:textId="77777777" w:rsidTr="008B7ECC">
        <w:trPr>
          <w:trHeight w:val="20"/>
        </w:trPr>
        <w:tc>
          <w:tcPr>
            <w:tcW w:w="1963" w:type="pct"/>
            <w:tcBorders>
              <w:top w:val="single" w:sz="4" w:space="0" w:color="auto"/>
              <w:left w:val="single" w:sz="4" w:space="0" w:color="auto"/>
            </w:tcBorders>
            <w:shd w:val="clear" w:color="auto" w:fill="FFFFFF"/>
            <w:vAlign w:val="center"/>
          </w:tcPr>
          <w:p w14:paraId="5C1F974C" w14:textId="77777777" w:rsidR="00EE49F5" w:rsidRPr="00EA75F7" w:rsidRDefault="00EE49F5" w:rsidP="008B7ECC">
            <w:pPr>
              <w:pStyle w:val="23"/>
              <w:shd w:val="clear" w:color="auto" w:fill="auto"/>
              <w:spacing w:after="0" w:line="326" w:lineRule="exact"/>
              <w:rPr>
                <w:sz w:val="24"/>
                <w:szCs w:val="24"/>
              </w:rPr>
            </w:pPr>
            <w:r w:rsidRPr="00EA75F7">
              <w:rPr>
                <w:rStyle w:val="24"/>
                <w:sz w:val="24"/>
                <w:szCs w:val="24"/>
              </w:rPr>
              <w:t>Отметка по пятибалльной шкале</w:t>
            </w:r>
          </w:p>
        </w:tc>
        <w:tc>
          <w:tcPr>
            <w:tcW w:w="757" w:type="pct"/>
            <w:tcBorders>
              <w:top w:val="single" w:sz="4" w:space="0" w:color="auto"/>
              <w:left w:val="single" w:sz="4" w:space="0" w:color="auto"/>
            </w:tcBorders>
            <w:shd w:val="clear" w:color="auto" w:fill="FFFFFF"/>
            <w:vAlign w:val="center"/>
          </w:tcPr>
          <w:p w14:paraId="42FC1633" w14:textId="77777777" w:rsidR="00EE49F5" w:rsidRPr="00EA75F7" w:rsidRDefault="00EE49F5" w:rsidP="008B7ECC">
            <w:pPr>
              <w:pStyle w:val="23"/>
              <w:shd w:val="clear" w:color="auto" w:fill="auto"/>
              <w:spacing w:after="0" w:line="280" w:lineRule="exact"/>
              <w:rPr>
                <w:sz w:val="24"/>
                <w:szCs w:val="24"/>
              </w:rPr>
            </w:pPr>
            <w:r w:rsidRPr="00EA75F7">
              <w:rPr>
                <w:rStyle w:val="24"/>
                <w:sz w:val="24"/>
                <w:szCs w:val="24"/>
              </w:rPr>
              <w:t>"2"</w:t>
            </w:r>
          </w:p>
        </w:tc>
        <w:tc>
          <w:tcPr>
            <w:tcW w:w="757" w:type="pct"/>
            <w:tcBorders>
              <w:top w:val="single" w:sz="4" w:space="0" w:color="auto"/>
              <w:left w:val="single" w:sz="4" w:space="0" w:color="auto"/>
            </w:tcBorders>
            <w:shd w:val="clear" w:color="auto" w:fill="FFFFFF"/>
            <w:vAlign w:val="center"/>
          </w:tcPr>
          <w:p w14:paraId="5BEC8954" w14:textId="77777777" w:rsidR="00EE49F5" w:rsidRPr="00EA75F7" w:rsidRDefault="00EE49F5" w:rsidP="008B7ECC">
            <w:pPr>
              <w:pStyle w:val="23"/>
              <w:shd w:val="clear" w:color="auto" w:fill="auto"/>
              <w:spacing w:after="0" w:line="280" w:lineRule="exact"/>
              <w:rPr>
                <w:sz w:val="24"/>
                <w:szCs w:val="24"/>
              </w:rPr>
            </w:pPr>
            <w:r w:rsidRPr="00EA75F7">
              <w:rPr>
                <w:rStyle w:val="24"/>
                <w:sz w:val="24"/>
                <w:szCs w:val="24"/>
              </w:rPr>
              <w:t>"3"</w:t>
            </w:r>
          </w:p>
        </w:tc>
        <w:tc>
          <w:tcPr>
            <w:tcW w:w="760" w:type="pct"/>
            <w:tcBorders>
              <w:top w:val="single" w:sz="4" w:space="0" w:color="auto"/>
              <w:left w:val="single" w:sz="4" w:space="0" w:color="auto"/>
            </w:tcBorders>
            <w:shd w:val="clear" w:color="auto" w:fill="FFFFFF"/>
            <w:vAlign w:val="center"/>
          </w:tcPr>
          <w:p w14:paraId="1C5D3D73" w14:textId="77777777" w:rsidR="00EE49F5" w:rsidRPr="00EA75F7" w:rsidRDefault="00EE49F5" w:rsidP="008B7ECC">
            <w:pPr>
              <w:pStyle w:val="23"/>
              <w:shd w:val="clear" w:color="auto" w:fill="auto"/>
              <w:spacing w:after="0" w:line="280" w:lineRule="exact"/>
              <w:rPr>
                <w:sz w:val="24"/>
                <w:szCs w:val="24"/>
              </w:rPr>
            </w:pPr>
            <w:r w:rsidRPr="00EA75F7">
              <w:rPr>
                <w:rStyle w:val="24"/>
                <w:sz w:val="24"/>
                <w:szCs w:val="24"/>
              </w:rPr>
              <w:t>"4"</w:t>
            </w:r>
          </w:p>
        </w:tc>
        <w:tc>
          <w:tcPr>
            <w:tcW w:w="762" w:type="pct"/>
            <w:tcBorders>
              <w:top w:val="single" w:sz="4" w:space="0" w:color="auto"/>
              <w:left w:val="single" w:sz="4" w:space="0" w:color="auto"/>
              <w:right w:val="single" w:sz="4" w:space="0" w:color="auto"/>
            </w:tcBorders>
            <w:shd w:val="clear" w:color="auto" w:fill="FFFFFF"/>
            <w:vAlign w:val="center"/>
          </w:tcPr>
          <w:p w14:paraId="400B27C3" w14:textId="77777777" w:rsidR="00EE49F5" w:rsidRPr="00EA75F7" w:rsidRDefault="00EE49F5" w:rsidP="008B7ECC">
            <w:pPr>
              <w:pStyle w:val="23"/>
              <w:shd w:val="clear" w:color="auto" w:fill="auto"/>
              <w:spacing w:after="0" w:line="280" w:lineRule="exact"/>
              <w:rPr>
                <w:sz w:val="24"/>
                <w:szCs w:val="24"/>
              </w:rPr>
            </w:pPr>
            <w:r w:rsidRPr="00EA75F7">
              <w:rPr>
                <w:rStyle w:val="24"/>
                <w:sz w:val="24"/>
                <w:szCs w:val="24"/>
              </w:rPr>
              <w:t>"5"</w:t>
            </w:r>
          </w:p>
        </w:tc>
      </w:tr>
      <w:tr w:rsidR="00EE49F5" w:rsidRPr="00EA75F7" w14:paraId="1F11C079" w14:textId="77777777" w:rsidTr="008B7ECC">
        <w:trPr>
          <w:trHeight w:val="20"/>
        </w:trPr>
        <w:tc>
          <w:tcPr>
            <w:tcW w:w="1963" w:type="pct"/>
            <w:tcBorders>
              <w:top w:val="single" w:sz="4" w:space="0" w:color="auto"/>
              <w:left w:val="single" w:sz="4" w:space="0" w:color="auto"/>
              <w:bottom w:val="single" w:sz="4" w:space="0" w:color="auto"/>
            </w:tcBorders>
            <w:shd w:val="clear" w:color="auto" w:fill="FFFFFF"/>
            <w:vAlign w:val="center"/>
          </w:tcPr>
          <w:p w14:paraId="57E13446" w14:textId="77777777" w:rsidR="00EE49F5" w:rsidRPr="00EA75F7" w:rsidRDefault="00EE49F5" w:rsidP="008B7ECC">
            <w:pPr>
              <w:pStyle w:val="23"/>
              <w:shd w:val="clear" w:color="auto" w:fill="auto"/>
              <w:spacing w:after="0" w:line="280" w:lineRule="exact"/>
              <w:rPr>
                <w:sz w:val="24"/>
                <w:szCs w:val="24"/>
              </w:rPr>
            </w:pPr>
            <w:r w:rsidRPr="00EA75F7">
              <w:rPr>
                <w:sz w:val="24"/>
                <w:szCs w:val="24"/>
              </w:rPr>
              <w:t>Первичные баллы</w:t>
            </w:r>
          </w:p>
        </w:tc>
        <w:tc>
          <w:tcPr>
            <w:tcW w:w="757" w:type="pct"/>
            <w:tcBorders>
              <w:top w:val="single" w:sz="4" w:space="0" w:color="auto"/>
              <w:left w:val="single" w:sz="4" w:space="0" w:color="auto"/>
              <w:bottom w:val="single" w:sz="4" w:space="0" w:color="auto"/>
            </w:tcBorders>
            <w:shd w:val="clear" w:color="auto" w:fill="FFFFFF"/>
            <w:vAlign w:val="center"/>
          </w:tcPr>
          <w:p w14:paraId="759F56D7" w14:textId="77777777" w:rsidR="00EE49F5" w:rsidRPr="00EA75F7" w:rsidRDefault="00EE49F5" w:rsidP="008B7ECC">
            <w:pPr>
              <w:pStyle w:val="23"/>
              <w:shd w:val="clear" w:color="auto" w:fill="auto"/>
              <w:spacing w:after="0" w:line="280" w:lineRule="exact"/>
              <w:rPr>
                <w:sz w:val="24"/>
                <w:szCs w:val="24"/>
              </w:rPr>
            </w:pPr>
            <w:r w:rsidRPr="00EA75F7">
              <w:rPr>
                <w:sz w:val="24"/>
                <w:szCs w:val="24"/>
              </w:rPr>
              <w:t>0-7</w:t>
            </w:r>
          </w:p>
        </w:tc>
        <w:tc>
          <w:tcPr>
            <w:tcW w:w="757" w:type="pct"/>
            <w:tcBorders>
              <w:top w:val="single" w:sz="4" w:space="0" w:color="auto"/>
              <w:left w:val="single" w:sz="4" w:space="0" w:color="auto"/>
              <w:bottom w:val="single" w:sz="4" w:space="0" w:color="auto"/>
            </w:tcBorders>
            <w:shd w:val="clear" w:color="auto" w:fill="FFFFFF"/>
            <w:vAlign w:val="center"/>
          </w:tcPr>
          <w:p w14:paraId="7CD36825" w14:textId="77777777" w:rsidR="00EE49F5" w:rsidRPr="00EA75F7" w:rsidRDefault="00EE49F5" w:rsidP="008B7ECC">
            <w:pPr>
              <w:pStyle w:val="23"/>
              <w:shd w:val="clear" w:color="auto" w:fill="auto"/>
              <w:spacing w:after="0" w:line="280" w:lineRule="exact"/>
              <w:rPr>
                <w:sz w:val="24"/>
                <w:szCs w:val="24"/>
              </w:rPr>
            </w:pPr>
            <w:r w:rsidRPr="00EA75F7">
              <w:rPr>
                <w:sz w:val="24"/>
                <w:szCs w:val="24"/>
              </w:rPr>
              <w:t>8-13</w:t>
            </w:r>
          </w:p>
        </w:tc>
        <w:tc>
          <w:tcPr>
            <w:tcW w:w="760" w:type="pct"/>
            <w:tcBorders>
              <w:top w:val="single" w:sz="4" w:space="0" w:color="auto"/>
              <w:left w:val="single" w:sz="4" w:space="0" w:color="auto"/>
              <w:bottom w:val="single" w:sz="4" w:space="0" w:color="auto"/>
            </w:tcBorders>
            <w:shd w:val="clear" w:color="auto" w:fill="FFFFFF"/>
            <w:vAlign w:val="center"/>
          </w:tcPr>
          <w:p w14:paraId="554F3EF6" w14:textId="77777777" w:rsidR="00EE49F5" w:rsidRPr="00EA75F7" w:rsidRDefault="00EE49F5" w:rsidP="008B7ECC">
            <w:pPr>
              <w:pStyle w:val="23"/>
              <w:shd w:val="clear" w:color="auto" w:fill="auto"/>
              <w:spacing w:after="0" w:line="280" w:lineRule="exact"/>
              <w:rPr>
                <w:sz w:val="24"/>
                <w:szCs w:val="24"/>
              </w:rPr>
            </w:pPr>
            <w:r w:rsidRPr="00EA75F7">
              <w:rPr>
                <w:sz w:val="24"/>
                <w:szCs w:val="24"/>
              </w:rPr>
              <w:t>14-18</w:t>
            </w: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5C2F5661" w14:textId="77777777" w:rsidR="00EE49F5" w:rsidRPr="00EA75F7" w:rsidRDefault="00EE49F5" w:rsidP="008B7ECC">
            <w:pPr>
              <w:pStyle w:val="23"/>
              <w:shd w:val="clear" w:color="auto" w:fill="auto"/>
              <w:spacing w:after="0" w:line="280" w:lineRule="exact"/>
              <w:rPr>
                <w:sz w:val="24"/>
                <w:szCs w:val="24"/>
              </w:rPr>
            </w:pPr>
            <w:r w:rsidRPr="00EA75F7">
              <w:rPr>
                <w:sz w:val="24"/>
                <w:szCs w:val="24"/>
              </w:rPr>
              <w:t>19-22</w:t>
            </w:r>
          </w:p>
        </w:tc>
      </w:tr>
    </w:tbl>
    <w:p w14:paraId="0711B7C1" w14:textId="77777777" w:rsidR="00CF613D" w:rsidRDefault="00CF613D" w:rsidP="00CF613D">
      <w:pPr>
        <w:pStyle w:val="3"/>
        <w:shd w:val="clear" w:color="auto" w:fill="FFFFFF" w:themeFill="background1"/>
        <w:spacing w:after="120"/>
        <w:jc w:val="center"/>
        <w:rPr>
          <w:color w:val="4472C4" w:themeColor="accent1"/>
        </w:rPr>
        <w:sectPr w:rsidR="00CF613D" w:rsidSect="00EA75F7">
          <w:pgSz w:w="11906" w:h="16838" w:code="9"/>
          <w:pgMar w:top="567" w:right="851" w:bottom="567" w:left="1701" w:header="709" w:footer="709" w:gutter="0"/>
          <w:cols w:space="708"/>
          <w:docGrid w:linePitch="360"/>
        </w:sectPr>
      </w:pPr>
    </w:p>
    <w:p w14:paraId="4DC319C4" w14:textId="77777777" w:rsidR="00CF613D" w:rsidRPr="00EE1FBE" w:rsidRDefault="00CF613D" w:rsidP="00CF613D">
      <w:pPr>
        <w:jc w:val="center"/>
        <w:rPr>
          <w:b/>
          <w:bCs/>
          <w:noProof/>
          <w:sz w:val="26"/>
          <w:szCs w:val="26"/>
        </w:rPr>
      </w:pPr>
      <w:r w:rsidRPr="00EE1FBE">
        <w:rPr>
          <w:b/>
          <w:bCs/>
          <w:noProof/>
          <w:sz w:val="26"/>
          <w:szCs w:val="26"/>
        </w:rPr>
        <w:lastRenderedPageBreak/>
        <w:t xml:space="preserve">Достижение планируемых результатов (в %) по обществознанию в соответствии с ПООП </w:t>
      </w:r>
      <w:r w:rsidR="00FA3A43">
        <w:rPr>
          <w:b/>
          <w:bCs/>
          <w:noProof/>
          <w:sz w:val="26"/>
          <w:szCs w:val="26"/>
        </w:rPr>
        <w:t>О</w:t>
      </w:r>
      <w:r w:rsidRPr="00EE1FBE">
        <w:rPr>
          <w:b/>
          <w:bCs/>
          <w:noProof/>
          <w:sz w:val="26"/>
          <w:szCs w:val="26"/>
        </w:rPr>
        <w:t>ОО и ФГОС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340"/>
        <w:gridCol w:w="567"/>
        <w:gridCol w:w="876"/>
        <w:gridCol w:w="709"/>
        <w:gridCol w:w="659"/>
      </w:tblGrid>
      <w:tr w:rsidR="00B725C1" w:rsidRPr="00C3599F" w14:paraId="3445D6EB" w14:textId="77777777" w:rsidTr="002F0AA1">
        <w:trPr>
          <w:cantSplit/>
          <w:trHeight w:val="1397"/>
          <w:tblHeader/>
        </w:trPr>
        <w:tc>
          <w:tcPr>
            <w:tcW w:w="534" w:type="dxa"/>
            <w:vMerge w:val="restart"/>
            <w:vAlign w:val="center"/>
          </w:tcPr>
          <w:p w14:paraId="50C045F3" w14:textId="77777777" w:rsidR="00B725C1" w:rsidRPr="00C3599F" w:rsidRDefault="00B725C1" w:rsidP="00CF613D">
            <w:pPr>
              <w:jc w:val="center"/>
              <w:rPr>
                <w:b/>
                <w:bCs/>
                <w:color w:val="000000"/>
                <w:sz w:val="18"/>
                <w:szCs w:val="18"/>
              </w:rPr>
            </w:pPr>
            <w:r w:rsidRPr="00C3599F">
              <w:rPr>
                <w:b/>
                <w:bCs/>
                <w:color w:val="000000"/>
                <w:sz w:val="18"/>
                <w:szCs w:val="18"/>
              </w:rPr>
              <w:t>№</w:t>
            </w:r>
          </w:p>
        </w:tc>
        <w:tc>
          <w:tcPr>
            <w:tcW w:w="11340" w:type="dxa"/>
            <w:vMerge w:val="restart"/>
            <w:shd w:val="clear" w:color="auto" w:fill="auto"/>
            <w:noWrap/>
            <w:vAlign w:val="center"/>
            <w:hideMark/>
          </w:tcPr>
          <w:p w14:paraId="7B485BA2" w14:textId="77777777" w:rsidR="00B725C1" w:rsidRPr="00C3599F" w:rsidRDefault="00B725C1" w:rsidP="00CF613D">
            <w:pPr>
              <w:jc w:val="center"/>
              <w:rPr>
                <w:b/>
                <w:bCs/>
                <w:color w:val="000000"/>
                <w:sz w:val="18"/>
                <w:szCs w:val="18"/>
              </w:rPr>
            </w:pPr>
            <w:r w:rsidRPr="00C3599F">
              <w:rPr>
                <w:b/>
                <w:bCs/>
                <w:color w:val="000000"/>
                <w:sz w:val="18"/>
                <w:szCs w:val="18"/>
              </w:rPr>
              <w:t xml:space="preserve">Блоки ПООП обучающийся научится / получит возможность научиться или проверяемые требования (умения) в соответствии с ФГОС </w:t>
            </w:r>
          </w:p>
        </w:tc>
        <w:tc>
          <w:tcPr>
            <w:tcW w:w="567" w:type="dxa"/>
            <w:vMerge w:val="restart"/>
            <w:shd w:val="clear" w:color="auto" w:fill="auto"/>
            <w:noWrap/>
            <w:textDirection w:val="btLr"/>
            <w:vAlign w:val="center"/>
            <w:hideMark/>
          </w:tcPr>
          <w:p w14:paraId="21F04652" w14:textId="77777777" w:rsidR="00B725C1" w:rsidRPr="007307A3" w:rsidRDefault="00B725C1" w:rsidP="00CF613D">
            <w:pPr>
              <w:jc w:val="center"/>
              <w:rPr>
                <w:b/>
                <w:bCs/>
                <w:color w:val="000000"/>
                <w:sz w:val="18"/>
                <w:szCs w:val="18"/>
              </w:rPr>
            </w:pPr>
            <w:r w:rsidRPr="007307A3">
              <w:rPr>
                <w:b/>
                <w:bCs/>
                <w:color w:val="000000"/>
                <w:sz w:val="16"/>
                <w:szCs w:val="16"/>
              </w:rPr>
              <w:t>Максимальный балл</w:t>
            </w:r>
          </w:p>
        </w:tc>
        <w:tc>
          <w:tcPr>
            <w:tcW w:w="876" w:type="dxa"/>
            <w:textDirection w:val="btLr"/>
            <w:vAlign w:val="center"/>
          </w:tcPr>
          <w:p w14:paraId="19C683FE" w14:textId="27652261" w:rsidR="00B725C1" w:rsidRPr="007307A3" w:rsidRDefault="007307A3" w:rsidP="00CF613D">
            <w:pPr>
              <w:rPr>
                <w:b/>
                <w:bCs/>
                <w:color w:val="000000"/>
                <w:sz w:val="18"/>
                <w:szCs w:val="18"/>
              </w:rPr>
            </w:pPr>
            <w:r>
              <w:rPr>
                <w:b/>
                <w:bCs/>
                <w:color w:val="000000"/>
                <w:sz w:val="18"/>
                <w:szCs w:val="18"/>
              </w:rPr>
              <w:t xml:space="preserve"> </w:t>
            </w:r>
            <w:r w:rsidR="00B725C1" w:rsidRPr="007307A3">
              <w:rPr>
                <w:b/>
                <w:bCs/>
                <w:color w:val="000000"/>
                <w:sz w:val="18"/>
                <w:szCs w:val="18"/>
              </w:rPr>
              <w:t>РФ</w:t>
            </w:r>
          </w:p>
        </w:tc>
        <w:tc>
          <w:tcPr>
            <w:tcW w:w="709" w:type="dxa"/>
            <w:textDirection w:val="btLr"/>
            <w:vAlign w:val="center"/>
          </w:tcPr>
          <w:p w14:paraId="6FC276B2" w14:textId="0C19B699" w:rsidR="00B725C1" w:rsidRPr="007307A3" w:rsidRDefault="007307A3" w:rsidP="00CF613D">
            <w:pPr>
              <w:rPr>
                <w:b/>
                <w:bCs/>
                <w:color w:val="000000"/>
                <w:sz w:val="18"/>
                <w:szCs w:val="18"/>
              </w:rPr>
            </w:pPr>
            <w:r>
              <w:rPr>
                <w:b/>
                <w:bCs/>
                <w:color w:val="000000"/>
                <w:sz w:val="18"/>
                <w:szCs w:val="18"/>
              </w:rPr>
              <w:t xml:space="preserve"> </w:t>
            </w:r>
            <w:r w:rsidR="00B725C1" w:rsidRPr="007307A3">
              <w:rPr>
                <w:b/>
                <w:bCs/>
                <w:color w:val="000000"/>
                <w:sz w:val="18"/>
                <w:szCs w:val="18"/>
              </w:rPr>
              <w:t>Брянская</w:t>
            </w:r>
            <w:r>
              <w:rPr>
                <w:b/>
                <w:bCs/>
                <w:color w:val="000000"/>
                <w:sz w:val="18"/>
                <w:szCs w:val="18"/>
              </w:rPr>
              <w:t xml:space="preserve"> </w:t>
            </w:r>
            <w:r w:rsidR="00B725C1" w:rsidRPr="007307A3">
              <w:rPr>
                <w:b/>
                <w:bCs/>
                <w:color w:val="000000"/>
                <w:sz w:val="18"/>
                <w:szCs w:val="18"/>
              </w:rPr>
              <w:t>область</w:t>
            </w:r>
          </w:p>
        </w:tc>
        <w:tc>
          <w:tcPr>
            <w:tcW w:w="659" w:type="dxa"/>
            <w:shd w:val="clear" w:color="auto" w:fill="auto"/>
            <w:noWrap/>
            <w:textDirection w:val="btLr"/>
            <w:vAlign w:val="center"/>
          </w:tcPr>
          <w:p w14:paraId="12507930" w14:textId="75FF0276" w:rsidR="007307A3" w:rsidRPr="007307A3" w:rsidRDefault="00532B64" w:rsidP="007307A3">
            <w:pPr>
              <w:spacing w:line="254" w:lineRule="auto"/>
              <w:ind w:left="113" w:right="113"/>
              <w:jc w:val="both"/>
              <w:rPr>
                <w:sz w:val="18"/>
                <w:szCs w:val="18"/>
                <w:lang w:eastAsia="en-US"/>
              </w:rPr>
            </w:pPr>
            <w:r>
              <w:rPr>
                <w:b/>
                <w:bCs/>
                <w:sz w:val="18"/>
                <w:szCs w:val="18"/>
                <w:lang w:eastAsia="en-US"/>
              </w:rPr>
              <w:t>Брянский</w:t>
            </w:r>
            <w:r w:rsidR="007307A3" w:rsidRPr="007307A3">
              <w:rPr>
                <w:b/>
                <w:bCs/>
                <w:sz w:val="18"/>
                <w:szCs w:val="18"/>
                <w:lang w:eastAsia="en-US"/>
              </w:rPr>
              <w:t xml:space="preserve"> район</w:t>
            </w:r>
          </w:p>
        </w:tc>
      </w:tr>
      <w:tr w:rsidR="00106264" w:rsidRPr="00C3599F" w14:paraId="6D18218C" w14:textId="77777777" w:rsidTr="002F0AA1">
        <w:trPr>
          <w:trHeight w:val="281"/>
          <w:tblHeader/>
        </w:trPr>
        <w:tc>
          <w:tcPr>
            <w:tcW w:w="534" w:type="dxa"/>
            <w:vMerge/>
          </w:tcPr>
          <w:p w14:paraId="7652BCDA" w14:textId="77777777" w:rsidR="00106264" w:rsidRPr="00C3599F" w:rsidRDefault="00106264" w:rsidP="00106264">
            <w:pPr>
              <w:rPr>
                <w:color w:val="000000"/>
                <w:sz w:val="18"/>
                <w:szCs w:val="18"/>
              </w:rPr>
            </w:pPr>
          </w:p>
        </w:tc>
        <w:tc>
          <w:tcPr>
            <w:tcW w:w="11340" w:type="dxa"/>
            <w:vMerge/>
            <w:shd w:val="clear" w:color="auto" w:fill="auto"/>
            <w:noWrap/>
            <w:vAlign w:val="bottom"/>
            <w:hideMark/>
          </w:tcPr>
          <w:p w14:paraId="5F23DBF9" w14:textId="77777777" w:rsidR="00106264" w:rsidRPr="00C3599F" w:rsidRDefault="00106264" w:rsidP="00106264">
            <w:pPr>
              <w:rPr>
                <w:color w:val="000000"/>
                <w:sz w:val="18"/>
                <w:szCs w:val="18"/>
              </w:rPr>
            </w:pPr>
          </w:p>
        </w:tc>
        <w:tc>
          <w:tcPr>
            <w:tcW w:w="567" w:type="dxa"/>
            <w:vMerge/>
            <w:shd w:val="clear" w:color="auto" w:fill="auto"/>
            <w:noWrap/>
            <w:vAlign w:val="bottom"/>
            <w:hideMark/>
          </w:tcPr>
          <w:p w14:paraId="7DBAC522" w14:textId="77777777" w:rsidR="00106264" w:rsidRPr="007307A3" w:rsidRDefault="00106264" w:rsidP="00106264">
            <w:pPr>
              <w:rPr>
                <w:color w:val="000000"/>
                <w:sz w:val="18"/>
                <w:szCs w:val="18"/>
              </w:rPr>
            </w:pPr>
          </w:p>
        </w:tc>
        <w:tc>
          <w:tcPr>
            <w:tcW w:w="876" w:type="dxa"/>
            <w:vAlign w:val="center"/>
          </w:tcPr>
          <w:p w14:paraId="012995DA" w14:textId="77777777" w:rsidR="00106264" w:rsidRPr="007307A3" w:rsidRDefault="00106264" w:rsidP="00106264">
            <w:pPr>
              <w:jc w:val="center"/>
              <w:rPr>
                <w:bCs/>
                <w:color w:val="000000"/>
              </w:rPr>
            </w:pPr>
            <w:r w:rsidRPr="007307A3">
              <w:rPr>
                <w:b/>
                <w:color w:val="000000"/>
                <w:sz w:val="22"/>
                <w:szCs w:val="22"/>
              </w:rPr>
              <w:t>438499 уч.</w:t>
            </w:r>
          </w:p>
        </w:tc>
        <w:tc>
          <w:tcPr>
            <w:tcW w:w="709" w:type="dxa"/>
            <w:vAlign w:val="center"/>
          </w:tcPr>
          <w:p w14:paraId="33668046" w14:textId="77777777" w:rsidR="00106264" w:rsidRPr="007307A3" w:rsidRDefault="00106264" w:rsidP="00106264">
            <w:pPr>
              <w:jc w:val="center"/>
              <w:rPr>
                <w:bCs/>
                <w:color w:val="000000"/>
              </w:rPr>
            </w:pPr>
            <w:r w:rsidRPr="007307A3">
              <w:rPr>
                <w:b/>
                <w:color w:val="000000"/>
                <w:sz w:val="22"/>
                <w:szCs w:val="22"/>
              </w:rPr>
              <w:t>3998 уч.</w:t>
            </w:r>
          </w:p>
        </w:tc>
        <w:tc>
          <w:tcPr>
            <w:tcW w:w="659" w:type="dxa"/>
            <w:shd w:val="clear" w:color="auto" w:fill="auto"/>
            <w:noWrap/>
            <w:vAlign w:val="center"/>
          </w:tcPr>
          <w:p w14:paraId="594EFB55" w14:textId="77777777" w:rsidR="00340C2F" w:rsidRDefault="00340C2F" w:rsidP="00106264">
            <w:pPr>
              <w:jc w:val="center"/>
              <w:rPr>
                <w:b/>
                <w:bCs/>
                <w:color w:val="000000"/>
                <w:sz w:val="22"/>
                <w:szCs w:val="22"/>
              </w:rPr>
            </w:pPr>
            <w:r>
              <w:rPr>
                <w:b/>
                <w:bCs/>
                <w:color w:val="000000"/>
                <w:sz w:val="22"/>
                <w:szCs w:val="22"/>
              </w:rPr>
              <w:t>138</w:t>
            </w:r>
          </w:p>
          <w:p w14:paraId="7E53BA1F" w14:textId="37EEA57A" w:rsidR="00106264" w:rsidRPr="007307A3" w:rsidRDefault="00106264" w:rsidP="00106264">
            <w:pPr>
              <w:jc w:val="center"/>
              <w:rPr>
                <w:b/>
                <w:bCs/>
                <w:color w:val="000000"/>
                <w:sz w:val="18"/>
                <w:szCs w:val="18"/>
              </w:rPr>
            </w:pPr>
            <w:r w:rsidRPr="007307A3">
              <w:rPr>
                <w:b/>
                <w:bCs/>
                <w:color w:val="000000"/>
                <w:sz w:val="22"/>
                <w:szCs w:val="22"/>
              </w:rPr>
              <w:t>уч.</w:t>
            </w:r>
          </w:p>
        </w:tc>
      </w:tr>
      <w:tr w:rsidR="000C3107" w:rsidRPr="00C3599F" w14:paraId="0E26C24D" w14:textId="77777777" w:rsidTr="001260DA">
        <w:trPr>
          <w:trHeight w:val="20"/>
        </w:trPr>
        <w:tc>
          <w:tcPr>
            <w:tcW w:w="534" w:type="dxa"/>
            <w:vAlign w:val="center"/>
          </w:tcPr>
          <w:p w14:paraId="51CBD7D7" w14:textId="77777777" w:rsidR="000C3107" w:rsidRPr="00106264" w:rsidRDefault="000C3107" w:rsidP="000C3107">
            <w:pPr>
              <w:jc w:val="center"/>
              <w:rPr>
                <w:b/>
                <w:color w:val="000000"/>
                <w:sz w:val="18"/>
                <w:szCs w:val="18"/>
              </w:rPr>
            </w:pPr>
            <w:r w:rsidRPr="00106264">
              <w:rPr>
                <w:b/>
                <w:color w:val="000000"/>
                <w:sz w:val="18"/>
                <w:szCs w:val="18"/>
              </w:rPr>
              <w:t>1.1</w:t>
            </w:r>
          </w:p>
        </w:tc>
        <w:tc>
          <w:tcPr>
            <w:tcW w:w="11340" w:type="dxa"/>
            <w:shd w:val="clear" w:color="auto" w:fill="auto"/>
            <w:noWrap/>
            <w:vAlign w:val="center"/>
            <w:hideMark/>
          </w:tcPr>
          <w:p w14:paraId="1424472C" w14:textId="77777777" w:rsidR="000C3107" w:rsidRPr="00106264" w:rsidRDefault="000C3107" w:rsidP="000C3107">
            <w:pPr>
              <w:rPr>
                <w:color w:val="000000"/>
                <w:sz w:val="18"/>
                <w:szCs w:val="18"/>
              </w:rPr>
            </w:pPr>
            <w:r w:rsidRPr="00106264">
              <w:rPr>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tc>
        <w:tc>
          <w:tcPr>
            <w:tcW w:w="567" w:type="dxa"/>
            <w:shd w:val="clear" w:color="auto" w:fill="auto"/>
            <w:noWrap/>
            <w:vAlign w:val="center"/>
            <w:hideMark/>
          </w:tcPr>
          <w:p w14:paraId="4ECB2452"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623D469D" w14:textId="77777777" w:rsidR="000C3107" w:rsidRPr="00106264" w:rsidRDefault="000C3107" w:rsidP="000C3107">
            <w:pPr>
              <w:jc w:val="center"/>
              <w:rPr>
                <w:color w:val="000000"/>
              </w:rPr>
            </w:pPr>
            <w:r w:rsidRPr="00106264">
              <w:rPr>
                <w:color w:val="000000"/>
                <w:sz w:val="22"/>
                <w:szCs w:val="22"/>
              </w:rPr>
              <w:t>77,3</w:t>
            </w:r>
          </w:p>
        </w:tc>
        <w:tc>
          <w:tcPr>
            <w:tcW w:w="709" w:type="dxa"/>
            <w:vAlign w:val="center"/>
          </w:tcPr>
          <w:p w14:paraId="63CAD34B" w14:textId="77777777" w:rsidR="000C3107" w:rsidRPr="00106264" w:rsidRDefault="000C3107" w:rsidP="000C3107">
            <w:pPr>
              <w:jc w:val="center"/>
              <w:rPr>
                <w:color w:val="000000"/>
              </w:rPr>
            </w:pPr>
            <w:r w:rsidRPr="00106264">
              <w:rPr>
                <w:color w:val="000000"/>
                <w:sz w:val="22"/>
                <w:szCs w:val="22"/>
              </w:rPr>
              <w:t>87,7</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8D16A" w14:textId="3CF13A96" w:rsidR="000C3107" w:rsidRPr="002F0AA1" w:rsidRDefault="000C3107" w:rsidP="000C3107">
            <w:pPr>
              <w:jc w:val="center"/>
              <w:rPr>
                <w:color w:val="000000"/>
              </w:rPr>
            </w:pPr>
            <w:r>
              <w:rPr>
                <w:color w:val="000000"/>
                <w:sz w:val="22"/>
                <w:szCs w:val="22"/>
              </w:rPr>
              <w:t>95,0</w:t>
            </w:r>
          </w:p>
        </w:tc>
      </w:tr>
      <w:tr w:rsidR="000C3107" w:rsidRPr="00C3599F" w14:paraId="0F8426D7" w14:textId="77777777" w:rsidTr="001260DA">
        <w:trPr>
          <w:trHeight w:val="20"/>
        </w:trPr>
        <w:tc>
          <w:tcPr>
            <w:tcW w:w="534" w:type="dxa"/>
            <w:vAlign w:val="center"/>
          </w:tcPr>
          <w:p w14:paraId="7FF8C1EF" w14:textId="77777777" w:rsidR="000C3107" w:rsidRPr="00106264" w:rsidRDefault="000C3107" w:rsidP="000C3107">
            <w:pPr>
              <w:jc w:val="center"/>
              <w:rPr>
                <w:b/>
                <w:color w:val="000000"/>
                <w:sz w:val="18"/>
                <w:szCs w:val="18"/>
              </w:rPr>
            </w:pPr>
            <w:r w:rsidRPr="00106264">
              <w:rPr>
                <w:b/>
                <w:color w:val="000000"/>
                <w:sz w:val="18"/>
                <w:szCs w:val="18"/>
              </w:rPr>
              <w:t>1.2</w:t>
            </w:r>
          </w:p>
        </w:tc>
        <w:tc>
          <w:tcPr>
            <w:tcW w:w="11340" w:type="dxa"/>
            <w:shd w:val="clear" w:color="auto" w:fill="auto"/>
            <w:noWrap/>
            <w:vAlign w:val="center"/>
            <w:hideMark/>
          </w:tcPr>
          <w:p w14:paraId="0534F659" w14:textId="77777777" w:rsidR="000C3107" w:rsidRPr="00106264" w:rsidRDefault="000C3107" w:rsidP="000C3107">
            <w:pPr>
              <w:rPr>
                <w:color w:val="000000"/>
                <w:sz w:val="18"/>
                <w:szCs w:val="18"/>
              </w:rPr>
            </w:pPr>
            <w:r w:rsidRPr="00106264">
              <w:rPr>
                <w:color w:val="000000"/>
                <w:sz w:val="18"/>
                <w:szCs w:val="1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567" w:type="dxa"/>
            <w:shd w:val="clear" w:color="auto" w:fill="auto"/>
            <w:noWrap/>
            <w:vAlign w:val="center"/>
            <w:hideMark/>
          </w:tcPr>
          <w:p w14:paraId="5BDB6602" w14:textId="77777777" w:rsidR="000C3107" w:rsidRPr="00106264" w:rsidRDefault="000C3107" w:rsidP="000C3107">
            <w:pPr>
              <w:jc w:val="center"/>
              <w:rPr>
                <w:color w:val="000000"/>
                <w:sz w:val="18"/>
                <w:szCs w:val="18"/>
              </w:rPr>
            </w:pPr>
            <w:r w:rsidRPr="00106264">
              <w:rPr>
                <w:color w:val="000000"/>
                <w:sz w:val="18"/>
                <w:szCs w:val="18"/>
              </w:rPr>
              <w:t>3</w:t>
            </w:r>
          </w:p>
        </w:tc>
        <w:tc>
          <w:tcPr>
            <w:tcW w:w="876" w:type="dxa"/>
            <w:vAlign w:val="center"/>
          </w:tcPr>
          <w:p w14:paraId="0AE544FA" w14:textId="77777777" w:rsidR="000C3107" w:rsidRPr="00106264" w:rsidRDefault="000C3107" w:rsidP="000C3107">
            <w:pPr>
              <w:jc w:val="center"/>
              <w:rPr>
                <w:color w:val="000000"/>
              </w:rPr>
            </w:pPr>
            <w:r w:rsidRPr="00106264">
              <w:rPr>
                <w:color w:val="000000"/>
                <w:sz w:val="22"/>
                <w:szCs w:val="22"/>
              </w:rPr>
              <w:t>51,4</w:t>
            </w:r>
          </w:p>
        </w:tc>
        <w:tc>
          <w:tcPr>
            <w:tcW w:w="709" w:type="dxa"/>
            <w:vAlign w:val="center"/>
          </w:tcPr>
          <w:p w14:paraId="1893F407" w14:textId="77777777" w:rsidR="000C3107" w:rsidRPr="00106264" w:rsidRDefault="000C3107" w:rsidP="000C3107">
            <w:pPr>
              <w:jc w:val="center"/>
              <w:rPr>
                <w:color w:val="000000"/>
              </w:rPr>
            </w:pPr>
            <w:r w:rsidRPr="00106264">
              <w:rPr>
                <w:color w:val="000000"/>
                <w:sz w:val="22"/>
                <w:szCs w:val="22"/>
              </w:rPr>
              <w:t>53,0</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7F0575C6" w14:textId="0D615D1E" w:rsidR="000C3107" w:rsidRPr="002F0AA1" w:rsidRDefault="000C3107" w:rsidP="000C3107">
            <w:pPr>
              <w:jc w:val="center"/>
              <w:rPr>
                <w:color w:val="000000"/>
              </w:rPr>
            </w:pPr>
            <w:r>
              <w:rPr>
                <w:color w:val="000000"/>
                <w:sz w:val="22"/>
                <w:szCs w:val="22"/>
              </w:rPr>
              <w:t>64,0</w:t>
            </w:r>
          </w:p>
        </w:tc>
      </w:tr>
      <w:tr w:rsidR="000C3107" w:rsidRPr="00C3599F" w14:paraId="46A561CF" w14:textId="77777777" w:rsidTr="001260DA">
        <w:trPr>
          <w:trHeight w:val="20"/>
        </w:trPr>
        <w:tc>
          <w:tcPr>
            <w:tcW w:w="534" w:type="dxa"/>
            <w:vAlign w:val="center"/>
          </w:tcPr>
          <w:p w14:paraId="5BD2CDF6" w14:textId="77777777" w:rsidR="000C3107" w:rsidRPr="00106264" w:rsidRDefault="000C3107" w:rsidP="000C3107">
            <w:pPr>
              <w:jc w:val="center"/>
              <w:rPr>
                <w:b/>
                <w:color w:val="000000"/>
                <w:sz w:val="18"/>
                <w:szCs w:val="18"/>
              </w:rPr>
            </w:pPr>
            <w:r w:rsidRPr="00106264">
              <w:rPr>
                <w:b/>
                <w:color w:val="000000"/>
                <w:sz w:val="18"/>
                <w:szCs w:val="18"/>
              </w:rPr>
              <w:t>2.</w:t>
            </w:r>
          </w:p>
        </w:tc>
        <w:tc>
          <w:tcPr>
            <w:tcW w:w="11340" w:type="dxa"/>
            <w:shd w:val="clear" w:color="auto" w:fill="auto"/>
            <w:noWrap/>
            <w:vAlign w:val="center"/>
            <w:hideMark/>
          </w:tcPr>
          <w:p w14:paraId="413437A0" w14:textId="77777777" w:rsidR="000C3107" w:rsidRPr="00106264" w:rsidRDefault="000C3107" w:rsidP="000C3107">
            <w:pPr>
              <w:rPr>
                <w:color w:val="000000"/>
                <w:sz w:val="18"/>
                <w:szCs w:val="18"/>
              </w:rPr>
            </w:pPr>
            <w:r w:rsidRPr="00106264">
              <w:rPr>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567" w:type="dxa"/>
            <w:shd w:val="clear" w:color="auto" w:fill="auto"/>
            <w:noWrap/>
            <w:vAlign w:val="center"/>
            <w:hideMark/>
          </w:tcPr>
          <w:p w14:paraId="0B46C620"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352B7AAA" w14:textId="77777777" w:rsidR="000C3107" w:rsidRPr="00106264" w:rsidRDefault="000C3107" w:rsidP="000C3107">
            <w:pPr>
              <w:jc w:val="center"/>
              <w:rPr>
                <w:color w:val="000000"/>
              </w:rPr>
            </w:pPr>
            <w:r w:rsidRPr="00106264">
              <w:rPr>
                <w:color w:val="000000"/>
                <w:sz w:val="22"/>
                <w:szCs w:val="22"/>
              </w:rPr>
              <w:t>64,4</w:t>
            </w:r>
          </w:p>
        </w:tc>
        <w:tc>
          <w:tcPr>
            <w:tcW w:w="709" w:type="dxa"/>
            <w:vAlign w:val="center"/>
          </w:tcPr>
          <w:p w14:paraId="600D98B5" w14:textId="77777777" w:rsidR="000C3107" w:rsidRPr="00106264" w:rsidRDefault="000C3107" w:rsidP="000C3107">
            <w:pPr>
              <w:jc w:val="center"/>
              <w:rPr>
                <w:color w:val="000000"/>
              </w:rPr>
            </w:pPr>
            <w:r w:rsidRPr="00106264">
              <w:rPr>
                <w:color w:val="000000"/>
                <w:sz w:val="22"/>
                <w:szCs w:val="22"/>
              </w:rPr>
              <w:t>73,9</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04A84680" w14:textId="6B3E0C75" w:rsidR="000C3107" w:rsidRPr="002F0AA1" w:rsidRDefault="000C3107" w:rsidP="000C3107">
            <w:pPr>
              <w:jc w:val="center"/>
              <w:rPr>
                <w:color w:val="000000"/>
              </w:rPr>
            </w:pPr>
            <w:r>
              <w:rPr>
                <w:color w:val="000000"/>
                <w:sz w:val="22"/>
                <w:szCs w:val="22"/>
              </w:rPr>
              <w:t>63,0</w:t>
            </w:r>
          </w:p>
        </w:tc>
      </w:tr>
      <w:tr w:rsidR="000C3107" w:rsidRPr="00C3599F" w14:paraId="7F594704" w14:textId="77777777" w:rsidTr="001260DA">
        <w:trPr>
          <w:trHeight w:val="20"/>
        </w:trPr>
        <w:tc>
          <w:tcPr>
            <w:tcW w:w="534" w:type="dxa"/>
            <w:vAlign w:val="center"/>
          </w:tcPr>
          <w:p w14:paraId="51A61CB6" w14:textId="77777777" w:rsidR="000C3107" w:rsidRPr="00106264" w:rsidRDefault="000C3107" w:rsidP="000C3107">
            <w:pPr>
              <w:jc w:val="center"/>
              <w:rPr>
                <w:b/>
                <w:color w:val="000000"/>
                <w:sz w:val="18"/>
                <w:szCs w:val="18"/>
              </w:rPr>
            </w:pPr>
            <w:r w:rsidRPr="00106264">
              <w:rPr>
                <w:b/>
                <w:color w:val="000000"/>
                <w:sz w:val="18"/>
                <w:szCs w:val="18"/>
              </w:rPr>
              <w:t>3.</w:t>
            </w:r>
          </w:p>
        </w:tc>
        <w:tc>
          <w:tcPr>
            <w:tcW w:w="11340" w:type="dxa"/>
            <w:shd w:val="clear" w:color="auto" w:fill="auto"/>
            <w:noWrap/>
            <w:vAlign w:val="center"/>
            <w:hideMark/>
          </w:tcPr>
          <w:p w14:paraId="6CA85C23" w14:textId="77777777" w:rsidR="000C3107" w:rsidRPr="00106264" w:rsidRDefault="000C3107" w:rsidP="000C3107">
            <w:pPr>
              <w:rPr>
                <w:color w:val="000000"/>
                <w:sz w:val="18"/>
                <w:szCs w:val="18"/>
              </w:rPr>
            </w:pPr>
            <w:r w:rsidRPr="00106264">
              <w:rPr>
                <w:color w:val="000000"/>
                <w:sz w:val="18"/>
                <w:szCs w:val="18"/>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shd w:val="clear" w:color="auto" w:fill="auto"/>
            <w:noWrap/>
            <w:vAlign w:val="center"/>
            <w:hideMark/>
          </w:tcPr>
          <w:p w14:paraId="11E3ABBF" w14:textId="77777777" w:rsidR="000C3107" w:rsidRPr="00106264" w:rsidRDefault="000C3107" w:rsidP="000C3107">
            <w:pPr>
              <w:jc w:val="center"/>
              <w:rPr>
                <w:color w:val="000000"/>
                <w:sz w:val="18"/>
                <w:szCs w:val="18"/>
              </w:rPr>
            </w:pPr>
            <w:r w:rsidRPr="00106264">
              <w:rPr>
                <w:color w:val="000000"/>
                <w:sz w:val="18"/>
                <w:szCs w:val="18"/>
              </w:rPr>
              <w:t>2</w:t>
            </w:r>
          </w:p>
        </w:tc>
        <w:tc>
          <w:tcPr>
            <w:tcW w:w="876" w:type="dxa"/>
            <w:vAlign w:val="center"/>
          </w:tcPr>
          <w:p w14:paraId="664069C5" w14:textId="77777777" w:rsidR="000C3107" w:rsidRPr="00106264" w:rsidRDefault="000C3107" w:rsidP="000C3107">
            <w:pPr>
              <w:jc w:val="center"/>
              <w:rPr>
                <w:color w:val="000000"/>
              </w:rPr>
            </w:pPr>
            <w:r w:rsidRPr="00106264">
              <w:rPr>
                <w:color w:val="000000"/>
                <w:sz w:val="22"/>
                <w:szCs w:val="22"/>
              </w:rPr>
              <w:t>54,3</w:t>
            </w:r>
          </w:p>
        </w:tc>
        <w:tc>
          <w:tcPr>
            <w:tcW w:w="709" w:type="dxa"/>
            <w:vAlign w:val="center"/>
          </w:tcPr>
          <w:p w14:paraId="50268AEC" w14:textId="77777777" w:rsidR="000C3107" w:rsidRPr="00106264" w:rsidRDefault="000C3107" w:rsidP="000C3107">
            <w:pPr>
              <w:jc w:val="center"/>
              <w:rPr>
                <w:color w:val="000000"/>
              </w:rPr>
            </w:pPr>
            <w:r w:rsidRPr="00106264">
              <w:rPr>
                <w:color w:val="000000"/>
                <w:sz w:val="22"/>
                <w:szCs w:val="22"/>
              </w:rPr>
              <w:t>59,1</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71AC7033" w14:textId="4670C60F" w:rsidR="000C3107" w:rsidRPr="002F0AA1" w:rsidRDefault="000C3107" w:rsidP="000C3107">
            <w:pPr>
              <w:jc w:val="center"/>
              <w:rPr>
                <w:color w:val="000000"/>
              </w:rPr>
            </w:pPr>
            <w:r>
              <w:rPr>
                <w:color w:val="000000"/>
                <w:sz w:val="22"/>
                <w:szCs w:val="22"/>
              </w:rPr>
              <w:t>68,0</w:t>
            </w:r>
          </w:p>
        </w:tc>
      </w:tr>
      <w:tr w:rsidR="000C3107" w:rsidRPr="00C3599F" w14:paraId="4E1B7BB9" w14:textId="77777777" w:rsidTr="001260DA">
        <w:trPr>
          <w:trHeight w:val="20"/>
        </w:trPr>
        <w:tc>
          <w:tcPr>
            <w:tcW w:w="534" w:type="dxa"/>
            <w:vAlign w:val="center"/>
          </w:tcPr>
          <w:p w14:paraId="1F065346" w14:textId="77777777" w:rsidR="000C3107" w:rsidRPr="00106264" w:rsidRDefault="000C3107" w:rsidP="000C3107">
            <w:pPr>
              <w:jc w:val="center"/>
              <w:rPr>
                <w:b/>
                <w:color w:val="000000"/>
                <w:sz w:val="18"/>
                <w:szCs w:val="18"/>
              </w:rPr>
            </w:pPr>
            <w:r w:rsidRPr="00106264">
              <w:rPr>
                <w:b/>
                <w:color w:val="000000"/>
                <w:sz w:val="18"/>
                <w:szCs w:val="18"/>
              </w:rPr>
              <w:t>4.</w:t>
            </w:r>
          </w:p>
        </w:tc>
        <w:tc>
          <w:tcPr>
            <w:tcW w:w="11340" w:type="dxa"/>
            <w:shd w:val="clear" w:color="auto" w:fill="auto"/>
            <w:noWrap/>
            <w:vAlign w:val="center"/>
            <w:hideMark/>
          </w:tcPr>
          <w:p w14:paraId="50B570C8" w14:textId="77777777" w:rsidR="000C3107" w:rsidRPr="00106264" w:rsidRDefault="000C3107" w:rsidP="000C3107">
            <w:pPr>
              <w:rPr>
                <w:color w:val="000000"/>
                <w:sz w:val="18"/>
                <w:szCs w:val="18"/>
              </w:rPr>
            </w:pPr>
            <w:r w:rsidRPr="00106264">
              <w:rPr>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567" w:type="dxa"/>
            <w:shd w:val="clear" w:color="auto" w:fill="auto"/>
            <w:noWrap/>
            <w:vAlign w:val="center"/>
            <w:hideMark/>
          </w:tcPr>
          <w:p w14:paraId="5BB48604"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37862DBB" w14:textId="77777777" w:rsidR="000C3107" w:rsidRPr="00106264" w:rsidRDefault="000C3107" w:rsidP="000C3107">
            <w:pPr>
              <w:jc w:val="center"/>
              <w:rPr>
                <w:color w:val="000000"/>
              </w:rPr>
            </w:pPr>
            <w:r w:rsidRPr="00106264">
              <w:rPr>
                <w:color w:val="000000"/>
                <w:sz w:val="22"/>
                <w:szCs w:val="22"/>
              </w:rPr>
              <w:t>75,0</w:t>
            </w:r>
          </w:p>
        </w:tc>
        <w:tc>
          <w:tcPr>
            <w:tcW w:w="709" w:type="dxa"/>
            <w:vAlign w:val="center"/>
          </w:tcPr>
          <w:p w14:paraId="31953673" w14:textId="77777777" w:rsidR="000C3107" w:rsidRPr="00106264" w:rsidRDefault="000C3107" w:rsidP="000C3107">
            <w:pPr>
              <w:jc w:val="center"/>
              <w:rPr>
                <w:color w:val="000000"/>
              </w:rPr>
            </w:pPr>
            <w:r w:rsidRPr="00106264">
              <w:rPr>
                <w:color w:val="000000"/>
                <w:sz w:val="22"/>
                <w:szCs w:val="22"/>
              </w:rPr>
              <w:t>80,4</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4456B99C" w14:textId="6F6B1A78" w:rsidR="000C3107" w:rsidRPr="002F0AA1" w:rsidRDefault="000C3107" w:rsidP="000C3107">
            <w:pPr>
              <w:jc w:val="center"/>
              <w:rPr>
                <w:color w:val="000000"/>
              </w:rPr>
            </w:pPr>
            <w:r>
              <w:rPr>
                <w:color w:val="000000"/>
                <w:sz w:val="22"/>
                <w:szCs w:val="22"/>
              </w:rPr>
              <w:t>86,0</w:t>
            </w:r>
          </w:p>
        </w:tc>
      </w:tr>
      <w:tr w:rsidR="000C3107" w:rsidRPr="00C3599F" w14:paraId="1DA1AE8D" w14:textId="77777777" w:rsidTr="001260DA">
        <w:trPr>
          <w:trHeight w:val="20"/>
        </w:trPr>
        <w:tc>
          <w:tcPr>
            <w:tcW w:w="534" w:type="dxa"/>
            <w:vAlign w:val="center"/>
          </w:tcPr>
          <w:p w14:paraId="0F66512F" w14:textId="77777777" w:rsidR="000C3107" w:rsidRPr="00106264" w:rsidRDefault="000C3107" w:rsidP="000C3107">
            <w:pPr>
              <w:jc w:val="center"/>
              <w:rPr>
                <w:b/>
                <w:color w:val="000000"/>
                <w:sz w:val="18"/>
                <w:szCs w:val="18"/>
              </w:rPr>
            </w:pPr>
            <w:r w:rsidRPr="00106264">
              <w:rPr>
                <w:b/>
                <w:color w:val="000000"/>
                <w:sz w:val="18"/>
                <w:szCs w:val="18"/>
              </w:rPr>
              <w:t>5.</w:t>
            </w:r>
          </w:p>
        </w:tc>
        <w:tc>
          <w:tcPr>
            <w:tcW w:w="11340" w:type="dxa"/>
            <w:shd w:val="clear" w:color="auto" w:fill="auto"/>
            <w:noWrap/>
            <w:vAlign w:val="center"/>
            <w:hideMark/>
          </w:tcPr>
          <w:p w14:paraId="63453DE8" w14:textId="77777777" w:rsidR="000C3107" w:rsidRPr="00106264" w:rsidRDefault="000C3107" w:rsidP="000C3107">
            <w:pPr>
              <w:rPr>
                <w:color w:val="000000"/>
                <w:sz w:val="18"/>
                <w:szCs w:val="18"/>
              </w:rPr>
            </w:pPr>
            <w:r w:rsidRPr="00106264">
              <w:rPr>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567" w:type="dxa"/>
            <w:shd w:val="clear" w:color="auto" w:fill="auto"/>
            <w:noWrap/>
            <w:vAlign w:val="center"/>
            <w:hideMark/>
          </w:tcPr>
          <w:p w14:paraId="7264D235"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20E12ECC" w14:textId="77777777" w:rsidR="000C3107" w:rsidRPr="00106264" w:rsidRDefault="000C3107" w:rsidP="000C3107">
            <w:pPr>
              <w:jc w:val="center"/>
              <w:rPr>
                <w:color w:val="000000"/>
              </w:rPr>
            </w:pPr>
            <w:r w:rsidRPr="00106264">
              <w:rPr>
                <w:color w:val="000000"/>
                <w:sz w:val="22"/>
                <w:szCs w:val="22"/>
              </w:rPr>
              <w:t>82,1</w:t>
            </w:r>
          </w:p>
        </w:tc>
        <w:tc>
          <w:tcPr>
            <w:tcW w:w="709" w:type="dxa"/>
            <w:vAlign w:val="center"/>
          </w:tcPr>
          <w:p w14:paraId="79CCFF2E" w14:textId="77777777" w:rsidR="000C3107" w:rsidRPr="00106264" w:rsidRDefault="000C3107" w:rsidP="000C3107">
            <w:pPr>
              <w:jc w:val="center"/>
              <w:rPr>
                <w:color w:val="000000"/>
              </w:rPr>
            </w:pPr>
            <w:r w:rsidRPr="00106264">
              <w:rPr>
                <w:color w:val="000000"/>
                <w:sz w:val="22"/>
                <w:szCs w:val="22"/>
              </w:rPr>
              <w:t>85,7</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486674F5" w14:textId="7AE35272" w:rsidR="000C3107" w:rsidRPr="002F0AA1" w:rsidRDefault="000C3107" w:rsidP="000C3107">
            <w:pPr>
              <w:jc w:val="center"/>
              <w:rPr>
                <w:color w:val="000000"/>
              </w:rPr>
            </w:pPr>
            <w:r>
              <w:rPr>
                <w:color w:val="000000"/>
                <w:sz w:val="22"/>
                <w:szCs w:val="22"/>
              </w:rPr>
              <w:t>76,0</w:t>
            </w:r>
          </w:p>
        </w:tc>
      </w:tr>
      <w:tr w:rsidR="000C3107" w:rsidRPr="00C3599F" w14:paraId="11E3AD54" w14:textId="77777777" w:rsidTr="001260DA">
        <w:trPr>
          <w:trHeight w:val="20"/>
        </w:trPr>
        <w:tc>
          <w:tcPr>
            <w:tcW w:w="534" w:type="dxa"/>
            <w:vAlign w:val="center"/>
          </w:tcPr>
          <w:p w14:paraId="5EB21F01" w14:textId="77777777" w:rsidR="000C3107" w:rsidRPr="00106264" w:rsidRDefault="000C3107" w:rsidP="000C3107">
            <w:pPr>
              <w:jc w:val="center"/>
              <w:rPr>
                <w:b/>
                <w:color w:val="000000"/>
                <w:sz w:val="18"/>
                <w:szCs w:val="18"/>
              </w:rPr>
            </w:pPr>
            <w:r w:rsidRPr="00106264">
              <w:rPr>
                <w:b/>
                <w:color w:val="000000"/>
                <w:sz w:val="18"/>
                <w:szCs w:val="18"/>
              </w:rPr>
              <w:t>6.1</w:t>
            </w:r>
          </w:p>
        </w:tc>
        <w:tc>
          <w:tcPr>
            <w:tcW w:w="11340" w:type="dxa"/>
            <w:shd w:val="clear" w:color="auto" w:fill="auto"/>
            <w:noWrap/>
            <w:vAlign w:val="center"/>
            <w:hideMark/>
          </w:tcPr>
          <w:p w14:paraId="725C43A6" w14:textId="77777777" w:rsidR="000C3107" w:rsidRPr="00106264" w:rsidRDefault="000C3107" w:rsidP="000C3107">
            <w:pPr>
              <w:rPr>
                <w:color w:val="000000"/>
                <w:sz w:val="18"/>
                <w:szCs w:val="18"/>
              </w:rPr>
            </w:pPr>
            <w:r w:rsidRPr="00106264">
              <w:rPr>
                <w:color w:val="000000"/>
                <w:sz w:val="18"/>
                <w:szCs w:val="18"/>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изучению общественных дисциплин</w:t>
            </w:r>
          </w:p>
        </w:tc>
        <w:tc>
          <w:tcPr>
            <w:tcW w:w="567" w:type="dxa"/>
            <w:shd w:val="clear" w:color="auto" w:fill="auto"/>
            <w:noWrap/>
            <w:vAlign w:val="center"/>
            <w:hideMark/>
          </w:tcPr>
          <w:p w14:paraId="589C32C9"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7B55300B" w14:textId="77777777" w:rsidR="000C3107" w:rsidRPr="00106264" w:rsidRDefault="000C3107" w:rsidP="000C3107">
            <w:pPr>
              <w:jc w:val="center"/>
              <w:rPr>
                <w:color w:val="000000"/>
              </w:rPr>
            </w:pPr>
            <w:r w:rsidRPr="00106264">
              <w:rPr>
                <w:color w:val="000000"/>
                <w:sz w:val="22"/>
                <w:szCs w:val="22"/>
              </w:rPr>
              <w:t>73,8</w:t>
            </w:r>
          </w:p>
        </w:tc>
        <w:tc>
          <w:tcPr>
            <w:tcW w:w="709" w:type="dxa"/>
            <w:vAlign w:val="center"/>
          </w:tcPr>
          <w:p w14:paraId="0E210CD6" w14:textId="77777777" w:rsidR="000C3107" w:rsidRPr="00106264" w:rsidRDefault="000C3107" w:rsidP="000C3107">
            <w:pPr>
              <w:jc w:val="center"/>
              <w:rPr>
                <w:color w:val="000000"/>
              </w:rPr>
            </w:pPr>
            <w:r w:rsidRPr="00106264">
              <w:rPr>
                <w:color w:val="000000"/>
                <w:sz w:val="22"/>
                <w:szCs w:val="22"/>
              </w:rPr>
              <w:t>81,0</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24F62484" w14:textId="7DDECC22" w:rsidR="000C3107" w:rsidRPr="002F0AA1" w:rsidRDefault="000C3107" w:rsidP="000C3107">
            <w:pPr>
              <w:jc w:val="center"/>
              <w:rPr>
                <w:color w:val="000000"/>
              </w:rPr>
            </w:pPr>
            <w:r>
              <w:rPr>
                <w:color w:val="000000"/>
                <w:sz w:val="22"/>
                <w:szCs w:val="22"/>
              </w:rPr>
              <w:t>85,0</w:t>
            </w:r>
          </w:p>
        </w:tc>
      </w:tr>
      <w:tr w:rsidR="000C3107" w:rsidRPr="00C3599F" w14:paraId="61221982" w14:textId="77777777" w:rsidTr="001260DA">
        <w:trPr>
          <w:trHeight w:val="20"/>
        </w:trPr>
        <w:tc>
          <w:tcPr>
            <w:tcW w:w="534" w:type="dxa"/>
            <w:vAlign w:val="center"/>
          </w:tcPr>
          <w:p w14:paraId="667D2D08" w14:textId="77777777" w:rsidR="000C3107" w:rsidRPr="00106264" w:rsidRDefault="000C3107" w:rsidP="000C3107">
            <w:pPr>
              <w:jc w:val="center"/>
              <w:rPr>
                <w:b/>
                <w:color w:val="000000"/>
                <w:sz w:val="18"/>
                <w:szCs w:val="18"/>
              </w:rPr>
            </w:pPr>
            <w:r w:rsidRPr="00106264">
              <w:rPr>
                <w:b/>
                <w:color w:val="000000"/>
                <w:sz w:val="18"/>
                <w:szCs w:val="18"/>
              </w:rPr>
              <w:lastRenderedPageBreak/>
              <w:t>6.2</w:t>
            </w:r>
          </w:p>
        </w:tc>
        <w:tc>
          <w:tcPr>
            <w:tcW w:w="11340" w:type="dxa"/>
            <w:shd w:val="clear" w:color="auto" w:fill="auto"/>
            <w:noWrap/>
            <w:vAlign w:val="center"/>
            <w:hideMark/>
          </w:tcPr>
          <w:p w14:paraId="6B356A9D" w14:textId="77777777" w:rsidR="000C3107" w:rsidRPr="00106264" w:rsidRDefault="000C3107" w:rsidP="000C3107">
            <w:pPr>
              <w:rPr>
                <w:color w:val="000000"/>
                <w:sz w:val="18"/>
                <w:szCs w:val="18"/>
              </w:rPr>
            </w:pPr>
            <w:r w:rsidRPr="00106264">
              <w:rPr>
                <w:color w:val="000000"/>
                <w:sz w:val="18"/>
                <w:szCs w:val="18"/>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p w14:paraId="7B47F9A6" w14:textId="77777777" w:rsidR="000C3107" w:rsidRPr="00106264" w:rsidRDefault="000C3107" w:rsidP="000C3107">
            <w:pPr>
              <w:rPr>
                <w:color w:val="000000"/>
                <w:sz w:val="18"/>
                <w:szCs w:val="18"/>
              </w:rPr>
            </w:pPr>
            <w:r w:rsidRPr="00106264">
              <w:rPr>
                <w:color w:val="000000"/>
                <w:sz w:val="18"/>
                <w:szCs w:val="18"/>
              </w:rPr>
              <w:t>Наблюдать и характеризовать явления и события, происходящие в различных сферах общественной жизни</w:t>
            </w:r>
          </w:p>
        </w:tc>
        <w:tc>
          <w:tcPr>
            <w:tcW w:w="567" w:type="dxa"/>
            <w:shd w:val="clear" w:color="auto" w:fill="auto"/>
            <w:noWrap/>
            <w:vAlign w:val="center"/>
            <w:hideMark/>
          </w:tcPr>
          <w:p w14:paraId="134155CF"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4C85AD75" w14:textId="77777777" w:rsidR="000C3107" w:rsidRPr="00106264" w:rsidRDefault="000C3107" w:rsidP="000C3107">
            <w:pPr>
              <w:jc w:val="center"/>
              <w:rPr>
                <w:color w:val="000000"/>
              </w:rPr>
            </w:pPr>
            <w:r w:rsidRPr="00106264">
              <w:rPr>
                <w:color w:val="000000"/>
                <w:sz w:val="22"/>
                <w:szCs w:val="22"/>
              </w:rPr>
              <w:t>59,6</w:t>
            </w:r>
          </w:p>
        </w:tc>
        <w:tc>
          <w:tcPr>
            <w:tcW w:w="709" w:type="dxa"/>
            <w:vAlign w:val="center"/>
          </w:tcPr>
          <w:p w14:paraId="3F5C3161" w14:textId="77777777" w:rsidR="000C3107" w:rsidRPr="00106264" w:rsidRDefault="000C3107" w:rsidP="000C3107">
            <w:pPr>
              <w:jc w:val="center"/>
              <w:rPr>
                <w:color w:val="000000"/>
              </w:rPr>
            </w:pPr>
            <w:r w:rsidRPr="00106264">
              <w:rPr>
                <w:color w:val="000000"/>
                <w:sz w:val="22"/>
                <w:szCs w:val="22"/>
              </w:rPr>
              <w:t>66,8</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4EDF21D7" w14:textId="674A23C5" w:rsidR="000C3107" w:rsidRPr="002F0AA1" w:rsidRDefault="000C3107" w:rsidP="000C3107">
            <w:pPr>
              <w:jc w:val="center"/>
              <w:rPr>
                <w:color w:val="000000"/>
              </w:rPr>
            </w:pPr>
            <w:r>
              <w:rPr>
                <w:color w:val="000000"/>
                <w:sz w:val="22"/>
                <w:szCs w:val="22"/>
              </w:rPr>
              <w:t>75,0</w:t>
            </w:r>
          </w:p>
        </w:tc>
      </w:tr>
      <w:tr w:rsidR="000C3107" w:rsidRPr="00C3599F" w14:paraId="743C0226" w14:textId="77777777" w:rsidTr="001260DA">
        <w:trPr>
          <w:trHeight w:val="20"/>
        </w:trPr>
        <w:tc>
          <w:tcPr>
            <w:tcW w:w="534" w:type="dxa"/>
            <w:vAlign w:val="center"/>
          </w:tcPr>
          <w:p w14:paraId="74397959" w14:textId="77777777" w:rsidR="000C3107" w:rsidRPr="00106264" w:rsidRDefault="000C3107" w:rsidP="000C3107">
            <w:pPr>
              <w:jc w:val="center"/>
              <w:rPr>
                <w:b/>
                <w:color w:val="000000"/>
                <w:sz w:val="18"/>
                <w:szCs w:val="18"/>
              </w:rPr>
            </w:pPr>
            <w:r w:rsidRPr="00106264">
              <w:rPr>
                <w:b/>
                <w:color w:val="000000"/>
                <w:sz w:val="18"/>
                <w:szCs w:val="18"/>
              </w:rPr>
              <w:t>7.</w:t>
            </w:r>
          </w:p>
        </w:tc>
        <w:tc>
          <w:tcPr>
            <w:tcW w:w="11340" w:type="dxa"/>
            <w:shd w:val="clear" w:color="auto" w:fill="auto"/>
            <w:noWrap/>
            <w:vAlign w:val="center"/>
            <w:hideMark/>
          </w:tcPr>
          <w:p w14:paraId="5BF14577" w14:textId="77777777" w:rsidR="000C3107" w:rsidRPr="00106264" w:rsidRDefault="000C3107" w:rsidP="000C3107">
            <w:pPr>
              <w:rPr>
                <w:color w:val="000000"/>
                <w:sz w:val="18"/>
                <w:szCs w:val="18"/>
              </w:rPr>
            </w:pPr>
            <w:r w:rsidRPr="00106264">
              <w:rPr>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567" w:type="dxa"/>
            <w:shd w:val="clear" w:color="auto" w:fill="auto"/>
            <w:noWrap/>
            <w:vAlign w:val="center"/>
            <w:hideMark/>
          </w:tcPr>
          <w:p w14:paraId="5202C311" w14:textId="77777777" w:rsidR="000C3107" w:rsidRPr="00106264" w:rsidRDefault="000C3107" w:rsidP="000C3107">
            <w:pPr>
              <w:jc w:val="center"/>
              <w:rPr>
                <w:color w:val="000000"/>
                <w:sz w:val="18"/>
                <w:szCs w:val="18"/>
              </w:rPr>
            </w:pPr>
            <w:r w:rsidRPr="00106264">
              <w:rPr>
                <w:color w:val="000000"/>
                <w:sz w:val="18"/>
                <w:szCs w:val="18"/>
              </w:rPr>
              <w:t>2</w:t>
            </w:r>
          </w:p>
        </w:tc>
        <w:tc>
          <w:tcPr>
            <w:tcW w:w="876" w:type="dxa"/>
            <w:vAlign w:val="center"/>
          </w:tcPr>
          <w:p w14:paraId="4F023F0A" w14:textId="77777777" w:rsidR="000C3107" w:rsidRPr="00106264" w:rsidRDefault="000C3107" w:rsidP="000C3107">
            <w:pPr>
              <w:jc w:val="center"/>
              <w:rPr>
                <w:color w:val="000000"/>
              </w:rPr>
            </w:pPr>
            <w:r w:rsidRPr="00106264">
              <w:rPr>
                <w:color w:val="000000"/>
                <w:sz w:val="22"/>
                <w:szCs w:val="22"/>
              </w:rPr>
              <w:t>61,8</w:t>
            </w:r>
          </w:p>
        </w:tc>
        <w:tc>
          <w:tcPr>
            <w:tcW w:w="709" w:type="dxa"/>
            <w:vAlign w:val="center"/>
          </w:tcPr>
          <w:p w14:paraId="243930A3" w14:textId="77777777" w:rsidR="000C3107" w:rsidRPr="00106264" w:rsidRDefault="000C3107" w:rsidP="000C3107">
            <w:pPr>
              <w:jc w:val="center"/>
              <w:rPr>
                <w:color w:val="000000"/>
              </w:rPr>
            </w:pPr>
            <w:r w:rsidRPr="00106264">
              <w:rPr>
                <w:color w:val="000000"/>
                <w:sz w:val="22"/>
                <w:szCs w:val="22"/>
              </w:rPr>
              <w:t>65,8</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410B9410" w14:textId="224B1A4E" w:rsidR="000C3107" w:rsidRPr="002F0AA1" w:rsidRDefault="000C3107" w:rsidP="000C3107">
            <w:pPr>
              <w:jc w:val="center"/>
              <w:rPr>
                <w:color w:val="000000"/>
              </w:rPr>
            </w:pPr>
            <w:r>
              <w:rPr>
                <w:color w:val="000000"/>
                <w:sz w:val="22"/>
                <w:szCs w:val="22"/>
              </w:rPr>
              <w:t>75,0</w:t>
            </w:r>
          </w:p>
        </w:tc>
      </w:tr>
      <w:tr w:rsidR="000C3107" w:rsidRPr="00C3599F" w14:paraId="2E100675" w14:textId="77777777" w:rsidTr="001260DA">
        <w:trPr>
          <w:trHeight w:val="20"/>
        </w:trPr>
        <w:tc>
          <w:tcPr>
            <w:tcW w:w="534" w:type="dxa"/>
            <w:vAlign w:val="center"/>
          </w:tcPr>
          <w:p w14:paraId="3D2B71ED" w14:textId="77777777" w:rsidR="000C3107" w:rsidRPr="00106264" w:rsidRDefault="000C3107" w:rsidP="000C3107">
            <w:pPr>
              <w:jc w:val="center"/>
              <w:rPr>
                <w:b/>
                <w:color w:val="000000"/>
                <w:sz w:val="18"/>
                <w:szCs w:val="18"/>
              </w:rPr>
            </w:pPr>
            <w:r w:rsidRPr="00106264">
              <w:rPr>
                <w:b/>
                <w:color w:val="000000"/>
                <w:sz w:val="18"/>
                <w:szCs w:val="18"/>
              </w:rPr>
              <w:t>8.</w:t>
            </w:r>
          </w:p>
        </w:tc>
        <w:tc>
          <w:tcPr>
            <w:tcW w:w="11340" w:type="dxa"/>
            <w:shd w:val="clear" w:color="auto" w:fill="auto"/>
            <w:noWrap/>
            <w:vAlign w:val="center"/>
            <w:hideMark/>
          </w:tcPr>
          <w:p w14:paraId="46BE7055" w14:textId="77777777" w:rsidR="000C3107" w:rsidRPr="00106264" w:rsidRDefault="000C3107" w:rsidP="000C3107">
            <w:pPr>
              <w:rPr>
                <w:color w:val="000000"/>
                <w:sz w:val="18"/>
                <w:szCs w:val="18"/>
              </w:rPr>
            </w:pPr>
            <w:r w:rsidRPr="00106264">
              <w:rPr>
                <w:color w:val="000000"/>
                <w:sz w:val="18"/>
                <w:szCs w:val="18"/>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w:t>
            </w:r>
          </w:p>
        </w:tc>
        <w:tc>
          <w:tcPr>
            <w:tcW w:w="567" w:type="dxa"/>
            <w:shd w:val="clear" w:color="auto" w:fill="auto"/>
            <w:noWrap/>
            <w:vAlign w:val="center"/>
            <w:hideMark/>
          </w:tcPr>
          <w:p w14:paraId="12E8418D"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73277B70" w14:textId="77777777" w:rsidR="000C3107" w:rsidRPr="00106264" w:rsidRDefault="000C3107" w:rsidP="000C3107">
            <w:pPr>
              <w:jc w:val="center"/>
              <w:rPr>
                <w:color w:val="000000"/>
              </w:rPr>
            </w:pPr>
            <w:r w:rsidRPr="00106264">
              <w:rPr>
                <w:color w:val="000000"/>
                <w:sz w:val="22"/>
                <w:szCs w:val="22"/>
              </w:rPr>
              <w:t>71,3</w:t>
            </w:r>
          </w:p>
        </w:tc>
        <w:tc>
          <w:tcPr>
            <w:tcW w:w="709" w:type="dxa"/>
            <w:vAlign w:val="center"/>
          </w:tcPr>
          <w:p w14:paraId="4CB760E3" w14:textId="77777777" w:rsidR="000C3107" w:rsidRPr="00106264" w:rsidRDefault="000C3107" w:rsidP="000C3107">
            <w:pPr>
              <w:jc w:val="center"/>
              <w:rPr>
                <w:color w:val="000000"/>
              </w:rPr>
            </w:pPr>
            <w:r w:rsidRPr="00106264">
              <w:rPr>
                <w:color w:val="000000"/>
                <w:sz w:val="22"/>
                <w:szCs w:val="22"/>
              </w:rPr>
              <w:t>80,5</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320CBF34" w14:textId="363CDEBB" w:rsidR="000C3107" w:rsidRPr="002F0AA1" w:rsidRDefault="000C3107" w:rsidP="000C3107">
            <w:pPr>
              <w:jc w:val="center"/>
              <w:rPr>
                <w:color w:val="000000"/>
              </w:rPr>
            </w:pPr>
            <w:r>
              <w:rPr>
                <w:color w:val="000000"/>
                <w:sz w:val="22"/>
                <w:szCs w:val="22"/>
              </w:rPr>
              <w:t>83,0</w:t>
            </w:r>
          </w:p>
        </w:tc>
      </w:tr>
      <w:tr w:rsidR="000C3107" w:rsidRPr="00C3599F" w14:paraId="6B655941" w14:textId="77777777" w:rsidTr="001260DA">
        <w:trPr>
          <w:trHeight w:val="20"/>
        </w:trPr>
        <w:tc>
          <w:tcPr>
            <w:tcW w:w="534" w:type="dxa"/>
            <w:vAlign w:val="center"/>
          </w:tcPr>
          <w:p w14:paraId="37D484CE" w14:textId="77777777" w:rsidR="000C3107" w:rsidRPr="00106264" w:rsidRDefault="000C3107" w:rsidP="000C3107">
            <w:pPr>
              <w:jc w:val="center"/>
              <w:rPr>
                <w:b/>
                <w:color w:val="000000"/>
                <w:sz w:val="18"/>
                <w:szCs w:val="18"/>
              </w:rPr>
            </w:pPr>
            <w:r w:rsidRPr="00106264">
              <w:rPr>
                <w:b/>
                <w:color w:val="000000"/>
                <w:sz w:val="18"/>
                <w:szCs w:val="18"/>
              </w:rPr>
              <w:t>9.1</w:t>
            </w:r>
          </w:p>
        </w:tc>
        <w:tc>
          <w:tcPr>
            <w:tcW w:w="11340" w:type="dxa"/>
            <w:shd w:val="clear" w:color="auto" w:fill="auto"/>
            <w:noWrap/>
            <w:vAlign w:val="center"/>
            <w:hideMark/>
          </w:tcPr>
          <w:p w14:paraId="6EF7A58E" w14:textId="77777777" w:rsidR="000C3107" w:rsidRPr="00106264" w:rsidRDefault="000C3107" w:rsidP="000C3107">
            <w:pPr>
              <w:rPr>
                <w:color w:val="000000"/>
                <w:sz w:val="18"/>
                <w:szCs w:val="18"/>
              </w:rPr>
            </w:pPr>
            <w:r w:rsidRPr="00106264">
              <w:rPr>
                <w:color w:val="000000"/>
                <w:sz w:val="18"/>
                <w:szCs w:val="18"/>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567" w:type="dxa"/>
            <w:shd w:val="clear" w:color="auto" w:fill="auto"/>
            <w:noWrap/>
            <w:vAlign w:val="center"/>
            <w:hideMark/>
          </w:tcPr>
          <w:p w14:paraId="2D9726CF"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1AB88E2C" w14:textId="77777777" w:rsidR="000C3107" w:rsidRPr="00106264" w:rsidRDefault="000C3107" w:rsidP="000C3107">
            <w:pPr>
              <w:jc w:val="center"/>
              <w:rPr>
                <w:color w:val="000000"/>
              </w:rPr>
            </w:pPr>
            <w:r w:rsidRPr="00106264">
              <w:rPr>
                <w:color w:val="000000"/>
                <w:sz w:val="22"/>
                <w:szCs w:val="22"/>
              </w:rPr>
              <w:t>73,5</w:t>
            </w:r>
          </w:p>
        </w:tc>
        <w:tc>
          <w:tcPr>
            <w:tcW w:w="709" w:type="dxa"/>
            <w:vAlign w:val="center"/>
          </w:tcPr>
          <w:p w14:paraId="3532DF97" w14:textId="77777777" w:rsidR="000C3107" w:rsidRPr="00106264" w:rsidRDefault="000C3107" w:rsidP="000C3107">
            <w:pPr>
              <w:jc w:val="center"/>
              <w:rPr>
                <w:color w:val="000000"/>
              </w:rPr>
            </w:pPr>
            <w:r w:rsidRPr="00106264">
              <w:rPr>
                <w:color w:val="000000"/>
                <w:sz w:val="22"/>
                <w:szCs w:val="22"/>
              </w:rPr>
              <w:t>82,1</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7BB860C5" w14:textId="58396ED8" w:rsidR="000C3107" w:rsidRPr="002F0AA1" w:rsidRDefault="000C3107" w:rsidP="000C3107">
            <w:pPr>
              <w:jc w:val="center"/>
              <w:rPr>
                <w:color w:val="000000"/>
              </w:rPr>
            </w:pPr>
            <w:r>
              <w:rPr>
                <w:color w:val="000000"/>
                <w:sz w:val="22"/>
                <w:szCs w:val="22"/>
              </w:rPr>
              <w:t>88,0</w:t>
            </w:r>
          </w:p>
        </w:tc>
      </w:tr>
      <w:tr w:rsidR="000C3107" w:rsidRPr="00C3599F" w14:paraId="3455C651" w14:textId="77777777" w:rsidTr="001260DA">
        <w:trPr>
          <w:trHeight w:val="20"/>
        </w:trPr>
        <w:tc>
          <w:tcPr>
            <w:tcW w:w="534" w:type="dxa"/>
            <w:vAlign w:val="center"/>
          </w:tcPr>
          <w:p w14:paraId="2A1DFDD6" w14:textId="77777777" w:rsidR="000C3107" w:rsidRPr="00106264" w:rsidRDefault="000C3107" w:rsidP="000C3107">
            <w:pPr>
              <w:jc w:val="center"/>
              <w:rPr>
                <w:b/>
                <w:color w:val="000000"/>
                <w:sz w:val="18"/>
                <w:szCs w:val="18"/>
              </w:rPr>
            </w:pPr>
            <w:r w:rsidRPr="00106264">
              <w:rPr>
                <w:b/>
                <w:color w:val="000000"/>
                <w:sz w:val="18"/>
                <w:szCs w:val="18"/>
              </w:rPr>
              <w:t>9.2</w:t>
            </w:r>
          </w:p>
        </w:tc>
        <w:tc>
          <w:tcPr>
            <w:tcW w:w="11340" w:type="dxa"/>
            <w:shd w:val="clear" w:color="auto" w:fill="auto"/>
            <w:noWrap/>
            <w:vAlign w:val="center"/>
            <w:hideMark/>
          </w:tcPr>
          <w:p w14:paraId="5B9FD1E2" w14:textId="77777777" w:rsidR="000C3107" w:rsidRPr="00106264" w:rsidRDefault="000C3107" w:rsidP="000C3107">
            <w:pPr>
              <w:rPr>
                <w:color w:val="000000"/>
                <w:sz w:val="18"/>
                <w:szCs w:val="18"/>
              </w:rPr>
            </w:pPr>
            <w:r w:rsidRPr="00106264">
              <w:rPr>
                <w:color w:val="000000"/>
                <w:sz w:val="18"/>
                <w:szCs w:val="18"/>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shd w:val="clear" w:color="auto" w:fill="auto"/>
            <w:noWrap/>
            <w:vAlign w:val="center"/>
            <w:hideMark/>
          </w:tcPr>
          <w:p w14:paraId="1D43AE75" w14:textId="77777777" w:rsidR="000C3107" w:rsidRPr="00106264" w:rsidRDefault="000C3107" w:rsidP="000C3107">
            <w:pPr>
              <w:jc w:val="center"/>
              <w:rPr>
                <w:color w:val="000000"/>
                <w:sz w:val="18"/>
                <w:szCs w:val="18"/>
              </w:rPr>
            </w:pPr>
            <w:r w:rsidRPr="00106264">
              <w:rPr>
                <w:color w:val="000000"/>
                <w:sz w:val="18"/>
                <w:szCs w:val="18"/>
              </w:rPr>
              <w:t>2</w:t>
            </w:r>
          </w:p>
        </w:tc>
        <w:tc>
          <w:tcPr>
            <w:tcW w:w="876" w:type="dxa"/>
            <w:vAlign w:val="center"/>
          </w:tcPr>
          <w:p w14:paraId="488892CC" w14:textId="77777777" w:rsidR="000C3107" w:rsidRPr="00106264" w:rsidRDefault="000C3107" w:rsidP="000C3107">
            <w:pPr>
              <w:jc w:val="center"/>
              <w:rPr>
                <w:color w:val="000000"/>
              </w:rPr>
            </w:pPr>
            <w:r w:rsidRPr="00106264">
              <w:rPr>
                <w:color w:val="000000"/>
                <w:sz w:val="22"/>
                <w:szCs w:val="22"/>
              </w:rPr>
              <w:t>50,1</w:t>
            </w:r>
          </w:p>
        </w:tc>
        <w:tc>
          <w:tcPr>
            <w:tcW w:w="709" w:type="dxa"/>
            <w:vAlign w:val="center"/>
          </w:tcPr>
          <w:p w14:paraId="3A748336" w14:textId="77777777" w:rsidR="000C3107" w:rsidRPr="00106264" w:rsidRDefault="000C3107" w:rsidP="000C3107">
            <w:pPr>
              <w:jc w:val="center"/>
              <w:rPr>
                <w:color w:val="000000"/>
              </w:rPr>
            </w:pPr>
            <w:r w:rsidRPr="00106264">
              <w:rPr>
                <w:color w:val="000000"/>
                <w:sz w:val="22"/>
                <w:szCs w:val="22"/>
              </w:rPr>
              <w:t>56,0</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22DA8610" w14:textId="2E5E362D" w:rsidR="000C3107" w:rsidRPr="002F0AA1" w:rsidRDefault="000C3107" w:rsidP="000C3107">
            <w:pPr>
              <w:jc w:val="center"/>
              <w:rPr>
                <w:color w:val="000000"/>
              </w:rPr>
            </w:pPr>
            <w:r>
              <w:rPr>
                <w:color w:val="000000"/>
                <w:sz w:val="22"/>
                <w:szCs w:val="22"/>
              </w:rPr>
              <w:t>63,0</w:t>
            </w:r>
          </w:p>
        </w:tc>
      </w:tr>
      <w:tr w:rsidR="000C3107" w:rsidRPr="00C3599F" w14:paraId="293A6842" w14:textId="77777777" w:rsidTr="001260DA">
        <w:trPr>
          <w:trHeight w:val="20"/>
        </w:trPr>
        <w:tc>
          <w:tcPr>
            <w:tcW w:w="534" w:type="dxa"/>
            <w:vAlign w:val="center"/>
          </w:tcPr>
          <w:p w14:paraId="59A5D53C" w14:textId="77777777" w:rsidR="000C3107" w:rsidRPr="00106264" w:rsidRDefault="000C3107" w:rsidP="000C3107">
            <w:pPr>
              <w:jc w:val="center"/>
              <w:rPr>
                <w:b/>
                <w:color w:val="000000"/>
                <w:sz w:val="18"/>
                <w:szCs w:val="18"/>
              </w:rPr>
            </w:pPr>
            <w:r w:rsidRPr="00106264">
              <w:rPr>
                <w:b/>
                <w:color w:val="000000"/>
                <w:sz w:val="18"/>
                <w:szCs w:val="18"/>
              </w:rPr>
              <w:t>10.1</w:t>
            </w:r>
          </w:p>
        </w:tc>
        <w:tc>
          <w:tcPr>
            <w:tcW w:w="11340" w:type="dxa"/>
            <w:vMerge w:val="restart"/>
            <w:shd w:val="clear" w:color="auto" w:fill="auto"/>
            <w:noWrap/>
            <w:vAlign w:val="center"/>
            <w:hideMark/>
          </w:tcPr>
          <w:p w14:paraId="49F24766" w14:textId="77777777" w:rsidR="000C3107" w:rsidRPr="00106264" w:rsidRDefault="000C3107" w:rsidP="000C3107">
            <w:pPr>
              <w:rPr>
                <w:color w:val="000000"/>
                <w:sz w:val="18"/>
                <w:szCs w:val="18"/>
              </w:rPr>
            </w:pPr>
            <w:r w:rsidRPr="00106264">
              <w:rPr>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567" w:type="dxa"/>
            <w:shd w:val="clear" w:color="auto" w:fill="auto"/>
            <w:noWrap/>
            <w:vAlign w:val="center"/>
            <w:hideMark/>
          </w:tcPr>
          <w:p w14:paraId="6EA9DD68"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059FD852" w14:textId="77777777" w:rsidR="000C3107" w:rsidRPr="00106264" w:rsidRDefault="000C3107" w:rsidP="000C3107">
            <w:pPr>
              <w:jc w:val="center"/>
              <w:rPr>
                <w:color w:val="000000"/>
              </w:rPr>
            </w:pPr>
            <w:r w:rsidRPr="00106264">
              <w:rPr>
                <w:color w:val="000000"/>
                <w:sz w:val="22"/>
                <w:szCs w:val="22"/>
              </w:rPr>
              <w:t>49,4</w:t>
            </w:r>
          </w:p>
        </w:tc>
        <w:tc>
          <w:tcPr>
            <w:tcW w:w="709" w:type="dxa"/>
            <w:vAlign w:val="center"/>
          </w:tcPr>
          <w:p w14:paraId="603A66E0" w14:textId="77777777" w:rsidR="000C3107" w:rsidRPr="00106264" w:rsidRDefault="000C3107" w:rsidP="000C3107">
            <w:pPr>
              <w:jc w:val="center"/>
              <w:rPr>
                <w:color w:val="000000"/>
              </w:rPr>
            </w:pPr>
            <w:r w:rsidRPr="00106264">
              <w:rPr>
                <w:color w:val="000000"/>
                <w:sz w:val="22"/>
                <w:szCs w:val="22"/>
              </w:rPr>
              <w:t>59,3</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3B899C35" w14:textId="6F5130CA" w:rsidR="000C3107" w:rsidRPr="002F0AA1" w:rsidRDefault="000C3107" w:rsidP="000C3107">
            <w:pPr>
              <w:jc w:val="center"/>
              <w:rPr>
                <w:color w:val="000000"/>
              </w:rPr>
            </w:pPr>
            <w:r>
              <w:rPr>
                <w:color w:val="000000"/>
                <w:sz w:val="22"/>
                <w:szCs w:val="22"/>
              </w:rPr>
              <w:t>64,0</w:t>
            </w:r>
          </w:p>
        </w:tc>
      </w:tr>
      <w:tr w:rsidR="000C3107" w:rsidRPr="00C3599F" w14:paraId="1C5C9B9B" w14:textId="77777777" w:rsidTr="001260DA">
        <w:trPr>
          <w:trHeight w:val="20"/>
        </w:trPr>
        <w:tc>
          <w:tcPr>
            <w:tcW w:w="534" w:type="dxa"/>
            <w:vAlign w:val="center"/>
          </w:tcPr>
          <w:p w14:paraId="40BE7EFF" w14:textId="77777777" w:rsidR="000C3107" w:rsidRPr="00106264" w:rsidRDefault="000C3107" w:rsidP="000C3107">
            <w:pPr>
              <w:jc w:val="center"/>
              <w:rPr>
                <w:b/>
                <w:color w:val="000000"/>
                <w:sz w:val="18"/>
                <w:szCs w:val="18"/>
              </w:rPr>
            </w:pPr>
            <w:r w:rsidRPr="00106264">
              <w:rPr>
                <w:b/>
                <w:color w:val="000000"/>
                <w:sz w:val="18"/>
                <w:szCs w:val="18"/>
              </w:rPr>
              <w:t>10.2</w:t>
            </w:r>
          </w:p>
        </w:tc>
        <w:tc>
          <w:tcPr>
            <w:tcW w:w="11340" w:type="dxa"/>
            <w:vMerge/>
            <w:shd w:val="clear" w:color="auto" w:fill="auto"/>
            <w:noWrap/>
            <w:vAlign w:val="center"/>
          </w:tcPr>
          <w:p w14:paraId="671AE05D" w14:textId="77777777" w:rsidR="000C3107" w:rsidRPr="00106264" w:rsidRDefault="000C3107" w:rsidP="000C3107">
            <w:pPr>
              <w:rPr>
                <w:color w:val="000000"/>
                <w:sz w:val="18"/>
                <w:szCs w:val="18"/>
              </w:rPr>
            </w:pPr>
          </w:p>
        </w:tc>
        <w:tc>
          <w:tcPr>
            <w:tcW w:w="567" w:type="dxa"/>
            <w:shd w:val="clear" w:color="auto" w:fill="auto"/>
            <w:noWrap/>
            <w:vAlign w:val="center"/>
            <w:hideMark/>
          </w:tcPr>
          <w:p w14:paraId="0D1E46ED" w14:textId="77777777" w:rsidR="000C3107" w:rsidRPr="00106264" w:rsidRDefault="000C3107" w:rsidP="000C3107">
            <w:pPr>
              <w:jc w:val="center"/>
              <w:rPr>
                <w:color w:val="000000"/>
                <w:sz w:val="18"/>
                <w:szCs w:val="18"/>
              </w:rPr>
            </w:pPr>
            <w:r w:rsidRPr="00106264">
              <w:rPr>
                <w:color w:val="000000"/>
                <w:sz w:val="18"/>
                <w:szCs w:val="18"/>
              </w:rPr>
              <w:t>3</w:t>
            </w:r>
          </w:p>
        </w:tc>
        <w:tc>
          <w:tcPr>
            <w:tcW w:w="876" w:type="dxa"/>
            <w:vAlign w:val="center"/>
          </w:tcPr>
          <w:p w14:paraId="5D939E3B" w14:textId="77777777" w:rsidR="000C3107" w:rsidRPr="00106264" w:rsidRDefault="000C3107" w:rsidP="000C3107">
            <w:pPr>
              <w:jc w:val="center"/>
              <w:rPr>
                <w:color w:val="000000"/>
              </w:rPr>
            </w:pPr>
            <w:r w:rsidRPr="00106264">
              <w:rPr>
                <w:color w:val="000000"/>
                <w:sz w:val="22"/>
                <w:szCs w:val="22"/>
              </w:rPr>
              <w:t>29,6</w:t>
            </w:r>
          </w:p>
        </w:tc>
        <w:tc>
          <w:tcPr>
            <w:tcW w:w="709" w:type="dxa"/>
            <w:vAlign w:val="center"/>
          </w:tcPr>
          <w:p w14:paraId="032A16C1" w14:textId="77777777" w:rsidR="000C3107" w:rsidRPr="00106264" w:rsidRDefault="000C3107" w:rsidP="000C3107">
            <w:pPr>
              <w:jc w:val="center"/>
              <w:rPr>
                <w:color w:val="000000"/>
              </w:rPr>
            </w:pPr>
            <w:r w:rsidRPr="00106264">
              <w:rPr>
                <w:color w:val="000000"/>
                <w:sz w:val="22"/>
                <w:szCs w:val="22"/>
              </w:rPr>
              <w:t>34,8</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00B78B03" w14:textId="18C9AA6C" w:rsidR="000C3107" w:rsidRPr="002F0AA1" w:rsidRDefault="000C3107" w:rsidP="000C3107">
            <w:pPr>
              <w:jc w:val="center"/>
              <w:rPr>
                <w:color w:val="000000"/>
              </w:rPr>
            </w:pPr>
            <w:r>
              <w:rPr>
                <w:color w:val="000000"/>
                <w:sz w:val="22"/>
                <w:szCs w:val="22"/>
              </w:rPr>
              <w:t>45,0</w:t>
            </w:r>
          </w:p>
        </w:tc>
      </w:tr>
      <w:tr w:rsidR="000C3107" w:rsidRPr="00C3599F" w14:paraId="52498340" w14:textId="77777777" w:rsidTr="001260DA">
        <w:trPr>
          <w:trHeight w:val="20"/>
        </w:trPr>
        <w:tc>
          <w:tcPr>
            <w:tcW w:w="534" w:type="dxa"/>
            <w:vAlign w:val="center"/>
          </w:tcPr>
          <w:p w14:paraId="27CA458C" w14:textId="77777777" w:rsidR="000C3107" w:rsidRPr="00106264" w:rsidRDefault="000C3107" w:rsidP="000C3107">
            <w:pPr>
              <w:jc w:val="center"/>
              <w:rPr>
                <w:b/>
                <w:color w:val="000000"/>
                <w:sz w:val="18"/>
                <w:szCs w:val="18"/>
              </w:rPr>
            </w:pPr>
            <w:r w:rsidRPr="00106264">
              <w:rPr>
                <w:b/>
                <w:color w:val="000000"/>
                <w:sz w:val="18"/>
                <w:szCs w:val="18"/>
              </w:rPr>
              <w:t>10.3</w:t>
            </w:r>
          </w:p>
        </w:tc>
        <w:tc>
          <w:tcPr>
            <w:tcW w:w="11340" w:type="dxa"/>
            <w:vMerge/>
            <w:shd w:val="clear" w:color="auto" w:fill="auto"/>
            <w:noWrap/>
            <w:vAlign w:val="center"/>
          </w:tcPr>
          <w:p w14:paraId="15DAD40E" w14:textId="77777777" w:rsidR="000C3107" w:rsidRPr="00106264" w:rsidRDefault="000C3107" w:rsidP="000C3107">
            <w:pPr>
              <w:rPr>
                <w:color w:val="000000"/>
                <w:sz w:val="18"/>
                <w:szCs w:val="18"/>
              </w:rPr>
            </w:pPr>
          </w:p>
        </w:tc>
        <w:tc>
          <w:tcPr>
            <w:tcW w:w="567" w:type="dxa"/>
            <w:shd w:val="clear" w:color="auto" w:fill="auto"/>
            <w:noWrap/>
            <w:vAlign w:val="center"/>
            <w:hideMark/>
          </w:tcPr>
          <w:p w14:paraId="0705E429" w14:textId="77777777" w:rsidR="000C3107" w:rsidRPr="00106264" w:rsidRDefault="000C3107" w:rsidP="000C3107">
            <w:pPr>
              <w:jc w:val="center"/>
              <w:rPr>
                <w:color w:val="000000"/>
                <w:sz w:val="18"/>
                <w:szCs w:val="18"/>
              </w:rPr>
            </w:pPr>
            <w:r w:rsidRPr="00106264">
              <w:rPr>
                <w:color w:val="000000"/>
                <w:sz w:val="18"/>
                <w:szCs w:val="18"/>
              </w:rPr>
              <w:t>1</w:t>
            </w:r>
          </w:p>
        </w:tc>
        <w:tc>
          <w:tcPr>
            <w:tcW w:w="876" w:type="dxa"/>
            <w:vAlign w:val="center"/>
          </w:tcPr>
          <w:p w14:paraId="080EA42B" w14:textId="77777777" w:rsidR="000C3107" w:rsidRPr="00FC5DC0" w:rsidRDefault="000C3107" w:rsidP="000C3107">
            <w:pPr>
              <w:jc w:val="center"/>
              <w:rPr>
                <w:color w:val="000000"/>
                <w:lang w:val="en-US"/>
              </w:rPr>
            </w:pPr>
            <w:r w:rsidRPr="00106264">
              <w:rPr>
                <w:color w:val="000000"/>
                <w:sz w:val="22"/>
                <w:szCs w:val="22"/>
              </w:rPr>
              <w:t>36,9</w:t>
            </w:r>
          </w:p>
        </w:tc>
        <w:tc>
          <w:tcPr>
            <w:tcW w:w="709" w:type="dxa"/>
            <w:vAlign w:val="center"/>
          </w:tcPr>
          <w:p w14:paraId="34BCC859" w14:textId="77777777" w:rsidR="000C3107" w:rsidRPr="00106264" w:rsidRDefault="000C3107" w:rsidP="000C3107">
            <w:pPr>
              <w:jc w:val="center"/>
              <w:rPr>
                <w:color w:val="000000"/>
              </w:rPr>
            </w:pPr>
            <w:r w:rsidRPr="00106264">
              <w:rPr>
                <w:color w:val="000000"/>
                <w:sz w:val="22"/>
                <w:szCs w:val="22"/>
              </w:rPr>
              <w:t>44,7</w:t>
            </w:r>
          </w:p>
        </w:tc>
        <w:tc>
          <w:tcPr>
            <w:tcW w:w="659" w:type="dxa"/>
            <w:tcBorders>
              <w:top w:val="nil"/>
              <w:left w:val="single" w:sz="4" w:space="0" w:color="auto"/>
              <w:bottom w:val="single" w:sz="4" w:space="0" w:color="auto"/>
              <w:right w:val="single" w:sz="4" w:space="0" w:color="auto"/>
            </w:tcBorders>
            <w:shd w:val="clear" w:color="auto" w:fill="auto"/>
            <w:noWrap/>
            <w:vAlign w:val="center"/>
          </w:tcPr>
          <w:p w14:paraId="495EBB70" w14:textId="0B9BC096" w:rsidR="000C3107" w:rsidRPr="002F0AA1" w:rsidRDefault="000C3107" w:rsidP="000C3107">
            <w:pPr>
              <w:jc w:val="center"/>
              <w:rPr>
                <w:color w:val="000000"/>
              </w:rPr>
            </w:pPr>
            <w:r>
              <w:rPr>
                <w:color w:val="000000"/>
                <w:sz w:val="22"/>
                <w:szCs w:val="22"/>
              </w:rPr>
              <w:t>57,0</w:t>
            </w:r>
          </w:p>
        </w:tc>
      </w:tr>
    </w:tbl>
    <w:p w14:paraId="0F4A996C" w14:textId="77777777" w:rsidR="00933722" w:rsidRDefault="00933722" w:rsidP="007307A3">
      <w:pPr>
        <w:jc w:val="center"/>
        <w:rPr>
          <w:b/>
          <w:bCs/>
          <w:noProof/>
          <w:sz w:val="26"/>
          <w:szCs w:val="26"/>
        </w:rPr>
      </w:pPr>
    </w:p>
    <w:p w14:paraId="77F60717" w14:textId="77777777" w:rsidR="00933722" w:rsidRDefault="00933722" w:rsidP="007307A3">
      <w:pPr>
        <w:jc w:val="center"/>
        <w:rPr>
          <w:b/>
          <w:bCs/>
          <w:noProof/>
          <w:sz w:val="26"/>
          <w:szCs w:val="26"/>
        </w:rPr>
      </w:pPr>
    </w:p>
    <w:p w14:paraId="6C869251" w14:textId="77777777" w:rsidR="00933722" w:rsidRDefault="00933722" w:rsidP="007307A3">
      <w:pPr>
        <w:jc w:val="center"/>
        <w:rPr>
          <w:b/>
          <w:bCs/>
          <w:noProof/>
          <w:sz w:val="26"/>
          <w:szCs w:val="26"/>
        </w:rPr>
      </w:pPr>
    </w:p>
    <w:p w14:paraId="2C2D6856" w14:textId="77777777" w:rsidR="00933722" w:rsidRDefault="00933722" w:rsidP="007307A3">
      <w:pPr>
        <w:jc w:val="center"/>
        <w:rPr>
          <w:b/>
          <w:bCs/>
          <w:noProof/>
          <w:sz w:val="26"/>
          <w:szCs w:val="26"/>
        </w:rPr>
      </w:pPr>
    </w:p>
    <w:p w14:paraId="1236FBB2" w14:textId="77777777" w:rsidR="00933722" w:rsidRDefault="00933722" w:rsidP="007307A3">
      <w:pPr>
        <w:jc w:val="center"/>
        <w:rPr>
          <w:b/>
          <w:bCs/>
          <w:noProof/>
          <w:sz w:val="26"/>
          <w:szCs w:val="26"/>
        </w:rPr>
      </w:pPr>
    </w:p>
    <w:p w14:paraId="79AA0ECA" w14:textId="77777777" w:rsidR="00933722" w:rsidRDefault="00933722" w:rsidP="007307A3">
      <w:pPr>
        <w:jc w:val="center"/>
        <w:rPr>
          <w:b/>
          <w:bCs/>
          <w:noProof/>
          <w:sz w:val="26"/>
          <w:szCs w:val="26"/>
        </w:rPr>
      </w:pPr>
    </w:p>
    <w:p w14:paraId="6BF9EF8B" w14:textId="77777777" w:rsidR="00933722" w:rsidRDefault="00933722" w:rsidP="007307A3">
      <w:pPr>
        <w:jc w:val="center"/>
        <w:rPr>
          <w:b/>
          <w:bCs/>
          <w:noProof/>
          <w:sz w:val="26"/>
          <w:szCs w:val="26"/>
        </w:rPr>
      </w:pPr>
    </w:p>
    <w:p w14:paraId="17298BEA" w14:textId="77777777" w:rsidR="00933722" w:rsidRDefault="00933722" w:rsidP="007307A3">
      <w:pPr>
        <w:jc w:val="center"/>
        <w:rPr>
          <w:b/>
          <w:bCs/>
          <w:noProof/>
          <w:sz w:val="26"/>
          <w:szCs w:val="26"/>
        </w:rPr>
      </w:pPr>
    </w:p>
    <w:p w14:paraId="26A011C0" w14:textId="77777777" w:rsidR="00933722" w:rsidRDefault="00933722" w:rsidP="007307A3">
      <w:pPr>
        <w:jc w:val="center"/>
        <w:rPr>
          <w:b/>
          <w:bCs/>
          <w:noProof/>
          <w:sz w:val="26"/>
          <w:szCs w:val="26"/>
        </w:rPr>
      </w:pPr>
    </w:p>
    <w:p w14:paraId="695D1EA2" w14:textId="1F4EC02F" w:rsidR="00CF613D" w:rsidRDefault="00CF613D" w:rsidP="007307A3">
      <w:pPr>
        <w:jc w:val="center"/>
        <w:rPr>
          <w:b/>
          <w:bCs/>
          <w:noProof/>
          <w:sz w:val="26"/>
          <w:szCs w:val="26"/>
        </w:rPr>
      </w:pPr>
      <w:r w:rsidRPr="00EE1FBE">
        <w:rPr>
          <w:b/>
          <w:bCs/>
          <w:noProof/>
          <w:sz w:val="26"/>
          <w:szCs w:val="26"/>
        </w:rPr>
        <w:t>Выполнение заданий по обществознанию группами учащихся (в % от числа участников)</w:t>
      </w:r>
    </w:p>
    <w:p w14:paraId="2B2F8957" w14:textId="77777777" w:rsidR="00087562" w:rsidRPr="00EE1FBE" w:rsidRDefault="00087562" w:rsidP="007307A3">
      <w:pPr>
        <w:jc w:val="center"/>
        <w:rPr>
          <w:b/>
          <w:bCs/>
          <w:noProof/>
          <w:sz w:val="26"/>
          <w:szCs w:val="26"/>
        </w:rPr>
      </w:pPr>
    </w:p>
    <w:p w14:paraId="2FA60526" w14:textId="59B4A645" w:rsidR="002F0AA1" w:rsidRDefault="00CF613D" w:rsidP="002F0AA1">
      <w:pPr>
        <w:rPr>
          <w:b/>
        </w:rPr>
      </w:pPr>
      <w:r w:rsidRPr="00AD3A57">
        <w:rPr>
          <w:b/>
        </w:rPr>
        <w:t>Максимальный первичный балл: 22</w:t>
      </w:r>
    </w:p>
    <w:p w14:paraId="025B92D7" w14:textId="77777777" w:rsidR="00087562" w:rsidRPr="00AD3A57" w:rsidRDefault="00087562" w:rsidP="002F0AA1">
      <w:pPr>
        <w:rPr>
          <w:b/>
        </w:rPr>
      </w:pPr>
    </w:p>
    <w:tbl>
      <w:tblPr>
        <w:tblW w:w="5000" w:type="pct"/>
        <w:tblLook w:val="00A0" w:firstRow="1" w:lastRow="0" w:firstColumn="1" w:lastColumn="0" w:noHBand="0" w:noVBand="0"/>
      </w:tblPr>
      <w:tblGrid>
        <w:gridCol w:w="403"/>
        <w:gridCol w:w="4639"/>
        <w:gridCol w:w="1149"/>
        <w:gridCol w:w="576"/>
        <w:gridCol w:w="576"/>
        <w:gridCol w:w="576"/>
        <w:gridCol w:w="576"/>
        <w:gridCol w:w="576"/>
        <w:gridCol w:w="576"/>
        <w:gridCol w:w="576"/>
        <w:gridCol w:w="576"/>
        <w:gridCol w:w="576"/>
        <w:gridCol w:w="576"/>
        <w:gridCol w:w="576"/>
        <w:gridCol w:w="576"/>
        <w:gridCol w:w="576"/>
        <w:gridCol w:w="576"/>
        <w:gridCol w:w="588"/>
      </w:tblGrid>
      <w:tr w:rsidR="002F0AA1" w:rsidRPr="008809CB" w14:paraId="6D071BA4" w14:textId="77777777" w:rsidTr="00340C2F">
        <w:trPr>
          <w:trHeight w:val="454"/>
        </w:trPr>
        <w:tc>
          <w:tcPr>
            <w:tcW w:w="2085" w:type="pct"/>
            <w:gridSpan w:val="3"/>
            <w:tcBorders>
              <w:top w:val="single" w:sz="4" w:space="0" w:color="auto"/>
              <w:left w:val="single" w:sz="4" w:space="0" w:color="auto"/>
              <w:bottom w:val="single" w:sz="4" w:space="0" w:color="auto"/>
              <w:right w:val="single" w:sz="4" w:space="0" w:color="auto"/>
            </w:tcBorders>
            <w:noWrap/>
            <w:vAlign w:val="center"/>
          </w:tcPr>
          <w:p w14:paraId="0F204C76" w14:textId="77777777" w:rsidR="002F0AA1" w:rsidRPr="008809CB" w:rsidRDefault="002F0AA1" w:rsidP="00283E6C">
            <w:pPr>
              <w:jc w:val="center"/>
              <w:rPr>
                <w:b/>
                <w:bCs/>
                <w:sz w:val="16"/>
                <w:szCs w:val="16"/>
              </w:rPr>
            </w:pPr>
            <w:r w:rsidRPr="008809CB">
              <w:rPr>
                <w:b/>
                <w:bCs/>
                <w:sz w:val="16"/>
                <w:szCs w:val="16"/>
              </w:rPr>
              <w:t>Номер задания</w:t>
            </w:r>
          </w:p>
        </w:tc>
        <w:tc>
          <w:tcPr>
            <w:tcW w:w="194" w:type="pct"/>
            <w:tcBorders>
              <w:top w:val="single" w:sz="4" w:space="0" w:color="auto"/>
              <w:left w:val="nil"/>
              <w:bottom w:val="single" w:sz="4" w:space="0" w:color="auto"/>
              <w:right w:val="single" w:sz="4" w:space="0" w:color="auto"/>
            </w:tcBorders>
            <w:shd w:val="clear" w:color="auto" w:fill="auto"/>
            <w:vAlign w:val="center"/>
          </w:tcPr>
          <w:p w14:paraId="6522138C"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1.1</w:t>
            </w:r>
          </w:p>
        </w:tc>
        <w:tc>
          <w:tcPr>
            <w:tcW w:w="194" w:type="pct"/>
            <w:tcBorders>
              <w:top w:val="single" w:sz="4" w:space="0" w:color="auto"/>
              <w:left w:val="nil"/>
              <w:bottom w:val="single" w:sz="4" w:space="0" w:color="auto"/>
              <w:right w:val="single" w:sz="4" w:space="0" w:color="auto"/>
            </w:tcBorders>
            <w:shd w:val="clear" w:color="auto" w:fill="auto"/>
            <w:vAlign w:val="center"/>
          </w:tcPr>
          <w:p w14:paraId="6754C30A"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1.2</w:t>
            </w:r>
          </w:p>
        </w:tc>
        <w:tc>
          <w:tcPr>
            <w:tcW w:w="194" w:type="pct"/>
            <w:tcBorders>
              <w:top w:val="single" w:sz="4" w:space="0" w:color="auto"/>
              <w:left w:val="nil"/>
              <w:bottom w:val="single" w:sz="4" w:space="0" w:color="auto"/>
              <w:right w:val="single" w:sz="4" w:space="0" w:color="auto"/>
            </w:tcBorders>
            <w:shd w:val="clear" w:color="auto" w:fill="auto"/>
            <w:vAlign w:val="center"/>
          </w:tcPr>
          <w:p w14:paraId="39CB4707"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2</w:t>
            </w:r>
          </w:p>
        </w:tc>
        <w:tc>
          <w:tcPr>
            <w:tcW w:w="194" w:type="pct"/>
            <w:tcBorders>
              <w:top w:val="single" w:sz="4" w:space="0" w:color="auto"/>
              <w:left w:val="nil"/>
              <w:bottom w:val="single" w:sz="4" w:space="0" w:color="auto"/>
              <w:right w:val="single" w:sz="4" w:space="0" w:color="auto"/>
            </w:tcBorders>
            <w:shd w:val="clear" w:color="auto" w:fill="auto"/>
            <w:vAlign w:val="center"/>
          </w:tcPr>
          <w:p w14:paraId="46709CB4"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3</w:t>
            </w:r>
          </w:p>
        </w:tc>
        <w:tc>
          <w:tcPr>
            <w:tcW w:w="194" w:type="pct"/>
            <w:tcBorders>
              <w:top w:val="single" w:sz="4" w:space="0" w:color="auto"/>
              <w:left w:val="nil"/>
              <w:bottom w:val="single" w:sz="4" w:space="0" w:color="auto"/>
              <w:right w:val="single" w:sz="4" w:space="0" w:color="auto"/>
            </w:tcBorders>
            <w:shd w:val="clear" w:color="auto" w:fill="auto"/>
            <w:vAlign w:val="center"/>
          </w:tcPr>
          <w:p w14:paraId="693871F7"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4</w:t>
            </w:r>
          </w:p>
        </w:tc>
        <w:tc>
          <w:tcPr>
            <w:tcW w:w="194" w:type="pct"/>
            <w:tcBorders>
              <w:top w:val="single" w:sz="4" w:space="0" w:color="auto"/>
              <w:left w:val="nil"/>
              <w:bottom w:val="single" w:sz="4" w:space="0" w:color="auto"/>
              <w:right w:val="single" w:sz="4" w:space="0" w:color="auto"/>
            </w:tcBorders>
            <w:shd w:val="clear" w:color="auto" w:fill="auto"/>
            <w:vAlign w:val="center"/>
          </w:tcPr>
          <w:p w14:paraId="357902FF"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5</w:t>
            </w:r>
          </w:p>
        </w:tc>
        <w:tc>
          <w:tcPr>
            <w:tcW w:w="194" w:type="pct"/>
            <w:tcBorders>
              <w:top w:val="single" w:sz="4" w:space="0" w:color="auto"/>
              <w:left w:val="nil"/>
              <w:bottom w:val="single" w:sz="4" w:space="0" w:color="auto"/>
              <w:right w:val="single" w:sz="4" w:space="0" w:color="auto"/>
            </w:tcBorders>
            <w:shd w:val="clear" w:color="auto" w:fill="auto"/>
            <w:vAlign w:val="center"/>
          </w:tcPr>
          <w:p w14:paraId="7E74CA8C"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6.1</w:t>
            </w:r>
          </w:p>
        </w:tc>
        <w:tc>
          <w:tcPr>
            <w:tcW w:w="194" w:type="pct"/>
            <w:tcBorders>
              <w:top w:val="single" w:sz="4" w:space="0" w:color="auto"/>
              <w:left w:val="nil"/>
              <w:bottom w:val="single" w:sz="4" w:space="0" w:color="auto"/>
              <w:right w:val="single" w:sz="4" w:space="0" w:color="auto"/>
            </w:tcBorders>
            <w:shd w:val="clear" w:color="auto" w:fill="auto"/>
            <w:vAlign w:val="center"/>
          </w:tcPr>
          <w:p w14:paraId="618B5BDC"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6.2</w:t>
            </w:r>
          </w:p>
        </w:tc>
        <w:tc>
          <w:tcPr>
            <w:tcW w:w="194" w:type="pct"/>
            <w:tcBorders>
              <w:top w:val="single" w:sz="4" w:space="0" w:color="auto"/>
              <w:left w:val="nil"/>
              <w:bottom w:val="single" w:sz="4" w:space="0" w:color="auto"/>
              <w:right w:val="single" w:sz="4" w:space="0" w:color="auto"/>
            </w:tcBorders>
            <w:shd w:val="clear" w:color="auto" w:fill="auto"/>
            <w:vAlign w:val="center"/>
          </w:tcPr>
          <w:p w14:paraId="3A5002A1"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7</w:t>
            </w:r>
          </w:p>
        </w:tc>
        <w:tc>
          <w:tcPr>
            <w:tcW w:w="194" w:type="pct"/>
            <w:tcBorders>
              <w:top w:val="single" w:sz="4" w:space="0" w:color="auto"/>
              <w:left w:val="nil"/>
              <w:bottom w:val="single" w:sz="4" w:space="0" w:color="auto"/>
              <w:right w:val="single" w:sz="4" w:space="0" w:color="auto"/>
            </w:tcBorders>
            <w:shd w:val="clear" w:color="auto" w:fill="auto"/>
            <w:vAlign w:val="center"/>
          </w:tcPr>
          <w:p w14:paraId="2A81B00F"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8</w:t>
            </w:r>
          </w:p>
        </w:tc>
        <w:tc>
          <w:tcPr>
            <w:tcW w:w="194" w:type="pct"/>
            <w:tcBorders>
              <w:top w:val="single" w:sz="4" w:space="0" w:color="auto"/>
              <w:left w:val="nil"/>
              <w:bottom w:val="single" w:sz="4" w:space="0" w:color="auto"/>
              <w:right w:val="single" w:sz="4" w:space="0" w:color="auto"/>
            </w:tcBorders>
            <w:shd w:val="clear" w:color="auto" w:fill="auto"/>
            <w:vAlign w:val="center"/>
          </w:tcPr>
          <w:p w14:paraId="4C4BF38F"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9.1</w:t>
            </w:r>
          </w:p>
        </w:tc>
        <w:tc>
          <w:tcPr>
            <w:tcW w:w="194" w:type="pct"/>
            <w:tcBorders>
              <w:top w:val="single" w:sz="4" w:space="0" w:color="auto"/>
              <w:left w:val="nil"/>
              <w:bottom w:val="single" w:sz="4" w:space="0" w:color="auto"/>
              <w:right w:val="single" w:sz="4" w:space="0" w:color="auto"/>
            </w:tcBorders>
            <w:shd w:val="clear" w:color="auto" w:fill="auto"/>
            <w:vAlign w:val="center"/>
          </w:tcPr>
          <w:p w14:paraId="18CB9310"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9.2</w:t>
            </w:r>
          </w:p>
        </w:tc>
        <w:tc>
          <w:tcPr>
            <w:tcW w:w="194" w:type="pct"/>
            <w:tcBorders>
              <w:top w:val="single" w:sz="4" w:space="0" w:color="auto"/>
              <w:left w:val="nil"/>
              <w:bottom w:val="single" w:sz="4" w:space="0" w:color="auto"/>
              <w:right w:val="single" w:sz="4" w:space="0" w:color="auto"/>
            </w:tcBorders>
            <w:shd w:val="clear" w:color="auto" w:fill="auto"/>
            <w:vAlign w:val="center"/>
          </w:tcPr>
          <w:p w14:paraId="54D585AF"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10.1</w:t>
            </w:r>
          </w:p>
        </w:tc>
        <w:tc>
          <w:tcPr>
            <w:tcW w:w="194" w:type="pct"/>
            <w:tcBorders>
              <w:top w:val="single" w:sz="4" w:space="0" w:color="auto"/>
              <w:left w:val="nil"/>
              <w:bottom w:val="single" w:sz="4" w:space="0" w:color="auto"/>
              <w:right w:val="single" w:sz="4" w:space="0" w:color="auto"/>
            </w:tcBorders>
            <w:shd w:val="clear" w:color="auto" w:fill="auto"/>
            <w:vAlign w:val="center"/>
          </w:tcPr>
          <w:p w14:paraId="1E765F3F"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10.2</w:t>
            </w:r>
          </w:p>
        </w:tc>
        <w:tc>
          <w:tcPr>
            <w:tcW w:w="198" w:type="pct"/>
            <w:tcBorders>
              <w:top w:val="single" w:sz="4" w:space="0" w:color="auto"/>
              <w:left w:val="nil"/>
              <w:bottom w:val="single" w:sz="4" w:space="0" w:color="auto"/>
              <w:right w:val="single" w:sz="4" w:space="0" w:color="auto"/>
            </w:tcBorders>
            <w:shd w:val="clear" w:color="auto" w:fill="auto"/>
            <w:vAlign w:val="center"/>
          </w:tcPr>
          <w:p w14:paraId="3E30B11B" w14:textId="77777777" w:rsidR="002F0AA1" w:rsidRPr="008809CB" w:rsidRDefault="002F0AA1" w:rsidP="00340C2F">
            <w:pPr>
              <w:widowControl w:val="0"/>
              <w:autoSpaceDE w:val="0"/>
              <w:autoSpaceDN w:val="0"/>
              <w:adjustRightInd w:val="0"/>
              <w:jc w:val="center"/>
              <w:rPr>
                <w:b/>
                <w:bCs/>
                <w:sz w:val="16"/>
                <w:szCs w:val="16"/>
              </w:rPr>
            </w:pPr>
            <w:r w:rsidRPr="008809CB">
              <w:rPr>
                <w:b/>
                <w:bCs/>
                <w:sz w:val="16"/>
                <w:szCs w:val="16"/>
              </w:rPr>
              <w:t>10.3</w:t>
            </w:r>
          </w:p>
        </w:tc>
      </w:tr>
      <w:tr w:rsidR="002F0AA1" w:rsidRPr="008809CB" w14:paraId="6E89C14C" w14:textId="77777777" w:rsidTr="00340C2F">
        <w:trPr>
          <w:trHeight w:val="454"/>
        </w:trPr>
        <w:tc>
          <w:tcPr>
            <w:tcW w:w="2085" w:type="pct"/>
            <w:gridSpan w:val="3"/>
            <w:tcBorders>
              <w:top w:val="single" w:sz="4" w:space="0" w:color="auto"/>
              <w:left w:val="single" w:sz="4" w:space="0" w:color="auto"/>
              <w:bottom w:val="single" w:sz="4" w:space="0" w:color="auto"/>
              <w:right w:val="single" w:sz="4" w:space="0" w:color="auto"/>
            </w:tcBorders>
            <w:noWrap/>
            <w:vAlign w:val="center"/>
          </w:tcPr>
          <w:p w14:paraId="44BC63AE" w14:textId="77777777" w:rsidR="002F0AA1" w:rsidRPr="008809CB" w:rsidRDefault="002F0AA1" w:rsidP="00283E6C">
            <w:pPr>
              <w:jc w:val="center"/>
              <w:rPr>
                <w:b/>
                <w:bCs/>
                <w:sz w:val="16"/>
                <w:szCs w:val="16"/>
              </w:rPr>
            </w:pPr>
            <w:r w:rsidRPr="008809CB">
              <w:rPr>
                <w:b/>
                <w:bCs/>
                <w:sz w:val="16"/>
                <w:szCs w:val="16"/>
              </w:rPr>
              <w:t>Максимальный балл</w:t>
            </w:r>
          </w:p>
        </w:tc>
        <w:tc>
          <w:tcPr>
            <w:tcW w:w="194" w:type="pct"/>
            <w:tcBorders>
              <w:top w:val="single" w:sz="4" w:space="0" w:color="auto"/>
              <w:left w:val="nil"/>
              <w:bottom w:val="single" w:sz="4" w:space="0" w:color="auto"/>
              <w:right w:val="single" w:sz="4" w:space="0" w:color="auto"/>
            </w:tcBorders>
            <w:shd w:val="clear" w:color="auto" w:fill="auto"/>
            <w:vAlign w:val="center"/>
          </w:tcPr>
          <w:p w14:paraId="0A48E2DB" w14:textId="77777777" w:rsidR="002F0AA1" w:rsidRPr="008809CB" w:rsidRDefault="002F0AA1" w:rsidP="00340C2F">
            <w:pPr>
              <w:jc w:val="center"/>
              <w:rPr>
                <w:b/>
                <w:color w:val="000000"/>
                <w:sz w:val="16"/>
                <w:szCs w:val="16"/>
              </w:rPr>
            </w:pPr>
            <w:r w:rsidRPr="008809CB">
              <w:rPr>
                <w:b/>
                <w:color w:val="000000"/>
                <w:sz w:val="16"/>
                <w:szCs w:val="16"/>
              </w:rPr>
              <w:t>1</w:t>
            </w:r>
          </w:p>
        </w:tc>
        <w:tc>
          <w:tcPr>
            <w:tcW w:w="194" w:type="pct"/>
            <w:tcBorders>
              <w:top w:val="single" w:sz="4" w:space="0" w:color="auto"/>
              <w:left w:val="nil"/>
              <w:bottom w:val="single" w:sz="4" w:space="0" w:color="auto"/>
              <w:right w:val="single" w:sz="4" w:space="0" w:color="auto"/>
            </w:tcBorders>
            <w:shd w:val="clear" w:color="auto" w:fill="auto"/>
            <w:vAlign w:val="center"/>
          </w:tcPr>
          <w:p w14:paraId="29339A77" w14:textId="77777777" w:rsidR="002F0AA1" w:rsidRPr="008809CB" w:rsidRDefault="002F0AA1" w:rsidP="00340C2F">
            <w:pPr>
              <w:jc w:val="center"/>
              <w:rPr>
                <w:b/>
                <w:color w:val="000000"/>
                <w:sz w:val="16"/>
                <w:szCs w:val="16"/>
              </w:rPr>
            </w:pPr>
            <w:r w:rsidRPr="008809CB">
              <w:rPr>
                <w:b/>
                <w:color w:val="000000"/>
                <w:sz w:val="16"/>
                <w:szCs w:val="16"/>
              </w:rPr>
              <w:t>3</w:t>
            </w:r>
          </w:p>
        </w:tc>
        <w:tc>
          <w:tcPr>
            <w:tcW w:w="194" w:type="pct"/>
            <w:tcBorders>
              <w:top w:val="single" w:sz="4" w:space="0" w:color="auto"/>
              <w:left w:val="nil"/>
              <w:bottom w:val="single" w:sz="4" w:space="0" w:color="auto"/>
              <w:right w:val="single" w:sz="4" w:space="0" w:color="auto"/>
            </w:tcBorders>
            <w:shd w:val="clear" w:color="auto" w:fill="auto"/>
            <w:vAlign w:val="center"/>
          </w:tcPr>
          <w:p w14:paraId="3BB995D5" w14:textId="77777777" w:rsidR="002F0AA1" w:rsidRPr="008809CB" w:rsidRDefault="002F0AA1" w:rsidP="00340C2F">
            <w:pPr>
              <w:jc w:val="center"/>
              <w:rPr>
                <w:b/>
                <w:color w:val="000000"/>
                <w:sz w:val="16"/>
                <w:szCs w:val="16"/>
              </w:rPr>
            </w:pPr>
            <w:r w:rsidRPr="008809CB">
              <w:rPr>
                <w:b/>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tcPr>
          <w:p w14:paraId="59B5D49C" w14:textId="77777777" w:rsidR="002F0AA1" w:rsidRPr="008809CB" w:rsidRDefault="002F0AA1" w:rsidP="00340C2F">
            <w:pPr>
              <w:jc w:val="center"/>
              <w:rPr>
                <w:b/>
                <w:color w:val="000000"/>
                <w:sz w:val="16"/>
                <w:szCs w:val="16"/>
              </w:rPr>
            </w:pPr>
            <w:r w:rsidRPr="008809CB">
              <w:rPr>
                <w:b/>
                <w:color w:val="000000"/>
                <w:sz w:val="16"/>
                <w:szCs w:val="16"/>
              </w:rPr>
              <w:t>2</w:t>
            </w:r>
          </w:p>
        </w:tc>
        <w:tc>
          <w:tcPr>
            <w:tcW w:w="194" w:type="pct"/>
            <w:tcBorders>
              <w:top w:val="nil"/>
              <w:left w:val="nil"/>
              <w:bottom w:val="single" w:sz="4" w:space="0" w:color="auto"/>
              <w:right w:val="single" w:sz="4" w:space="0" w:color="auto"/>
            </w:tcBorders>
            <w:shd w:val="clear" w:color="auto" w:fill="auto"/>
            <w:vAlign w:val="center"/>
          </w:tcPr>
          <w:p w14:paraId="2FAA4269" w14:textId="77777777" w:rsidR="002F0AA1" w:rsidRPr="008809CB" w:rsidRDefault="002F0AA1" w:rsidP="00340C2F">
            <w:pPr>
              <w:jc w:val="center"/>
              <w:rPr>
                <w:b/>
                <w:color w:val="000000"/>
                <w:sz w:val="16"/>
                <w:szCs w:val="16"/>
              </w:rPr>
            </w:pPr>
            <w:r w:rsidRPr="008809CB">
              <w:rPr>
                <w:b/>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tcPr>
          <w:p w14:paraId="31C2728A" w14:textId="77777777" w:rsidR="002F0AA1" w:rsidRPr="008809CB" w:rsidRDefault="002F0AA1" w:rsidP="00340C2F">
            <w:pPr>
              <w:jc w:val="center"/>
              <w:rPr>
                <w:b/>
                <w:color w:val="000000"/>
                <w:sz w:val="16"/>
                <w:szCs w:val="16"/>
              </w:rPr>
            </w:pPr>
            <w:r w:rsidRPr="008809CB">
              <w:rPr>
                <w:b/>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tcPr>
          <w:p w14:paraId="0BB0DB0C" w14:textId="77777777" w:rsidR="002F0AA1" w:rsidRPr="008809CB" w:rsidRDefault="002F0AA1" w:rsidP="00340C2F">
            <w:pPr>
              <w:jc w:val="center"/>
              <w:rPr>
                <w:b/>
                <w:color w:val="000000"/>
                <w:sz w:val="16"/>
                <w:szCs w:val="16"/>
              </w:rPr>
            </w:pPr>
            <w:r w:rsidRPr="008809CB">
              <w:rPr>
                <w:b/>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tcPr>
          <w:p w14:paraId="1AD016B5" w14:textId="77777777" w:rsidR="002F0AA1" w:rsidRPr="008809CB" w:rsidRDefault="002F0AA1" w:rsidP="00340C2F">
            <w:pPr>
              <w:jc w:val="center"/>
              <w:rPr>
                <w:b/>
                <w:color w:val="000000"/>
                <w:sz w:val="16"/>
                <w:szCs w:val="16"/>
              </w:rPr>
            </w:pPr>
            <w:r w:rsidRPr="008809CB">
              <w:rPr>
                <w:b/>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tcPr>
          <w:p w14:paraId="3C03CBD6" w14:textId="77777777" w:rsidR="002F0AA1" w:rsidRPr="008809CB" w:rsidRDefault="002F0AA1" w:rsidP="00340C2F">
            <w:pPr>
              <w:jc w:val="center"/>
              <w:rPr>
                <w:b/>
                <w:color w:val="000000"/>
                <w:sz w:val="16"/>
                <w:szCs w:val="16"/>
              </w:rPr>
            </w:pPr>
            <w:r w:rsidRPr="008809CB">
              <w:rPr>
                <w:b/>
                <w:color w:val="000000"/>
                <w:sz w:val="16"/>
                <w:szCs w:val="16"/>
              </w:rPr>
              <w:t>2</w:t>
            </w:r>
          </w:p>
        </w:tc>
        <w:tc>
          <w:tcPr>
            <w:tcW w:w="194" w:type="pct"/>
            <w:tcBorders>
              <w:top w:val="nil"/>
              <w:left w:val="nil"/>
              <w:bottom w:val="single" w:sz="4" w:space="0" w:color="auto"/>
              <w:right w:val="single" w:sz="4" w:space="0" w:color="auto"/>
            </w:tcBorders>
            <w:shd w:val="clear" w:color="auto" w:fill="auto"/>
            <w:vAlign w:val="center"/>
          </w:tcPr>
          <w:p w14:paraId="78AF9F6A" w14:textId="77777777" w:rsidR="002F0AA1" w:rsidRPr="008809CB" w:rsidRDefault="002F0AA1" w:rsidP="00340C2F">
            <w:pPr>
              <w:jc w:val="center"/>
              <w:rPr>
                <w:b/>
                <w:color w:val="000000"/>
                <w:sz w:val="16"/>
                <w:szCs w:val="16"/>
              </w:rPr>
            </w:pPr>
            <w:r w:rsidRPr="008809CB">
              <w:rPr>
                <w:b/>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tcPr>
          <w:p w14:paraId="04839B13" w14:textId="77777777" w:rsidR="002F0AA1" w:rsidRPr="008809CB" w:rsidRDefault="002F0AA1" w:rsidP="00340C2F">
            <w:pPr>
              <w:jc w:val="center"/>
              <w:rPr>
                <w:b/>
                <w:color w:val="000000"/>
                <w:sz w:val="16"/>
                <w:szCs w:val="16"/>
              </w:rPr>
            </w:pPr>
            <w:r w:rsidRPr="008809CB">
              <w:rPr>
                <w:b/>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tcPr>
          <w:p w14:paraId="47E0DB3A" w14:textId="77777777" w:rsidR="002F0AA1" w:rsidRPr="008809CB" w:rsidRDefault="002F0AA1" w:rsidP="00340C2F">
            <w:pPr>
              <w:jc w:val="center"/>
              <w:rPr>
                <w:b/>
                <w:color w:val="000000"/>
                <w:sz w:val="16"/>
                <w:szCs w:val="16"/>
              </w:rPr>
            </w:pPr>
            <w:r w:rsidRPr="008809CB">
              <w:rPr>
                <w:b/>
                <w:color w:val="000000"/>
                <w:sz w:val="16"/>
                <w:szCs w:val="16"/>
              </w:rPr>
              <w:t>2</w:t>
            </w:r>
          </w:p>
        </w:tc>
        <w:tc>
          <w:tcPr>
            <w:tcW w:w="194" w:type="pct"/>
            <w:tcBorders>
              <w:top w:val="nil"/>
              <w:left w:val="nil"/>
              <w:bottom w:val="single" w:sz="4" w:space="0" w:color="auto"/>
              <w:right w:val="single" w:sz="4" w:space="0" w:color="auto"/>
            </w:tcBorders>
            <w:shd w:val="clear" w:color="auto" w:fill="auto"/>
            <w:vAlign w:val="center"/>
          </w:tcPr>
          <w:p w14:paraId="18472A2C" w14:textId="77777777" w:rsidR="002F0AA1" w:rsidRPr="008809CB" w:rsidRDefault="002F0AA1" w:rsidP="00340C2F">
            <w:pPr>
              <w:jc w:val="center"/>
              <w:rPr>
                <w:b/>
                <w:color w:val="000000"/>
                <w:sz w:val="16"/>
                <w:szCs w:val="16"/>
              </w:rPr>
            </w:pPr>
            <w:r w:rsidRPr="008809CB">
              <w:rPr>
                <w:b/>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tcPr>
          <w:p w14:paraId="7D299540" w14:textId="77777777" w:rsidR="002F0AA1" w:rsidRPr="008809CB" w:rsidRDefault="002F0AA1" w:rsidP="00340C2F">
            <w:pPr>
              <w:jc w:val="center"/>
              <w:rPr>
                <w:b/>
                <w:color w:val="000000"/>
                <w:sz w:val="16"/>
                <w:szCs w:val="16"/>
              </w:rPr>
            </w:pPr>
            <w:r w:rsidRPr="008809CB">
              <w:rPr>
                <w:b/>
                <w:color w:val="000000"/>
                <w:sz w:val="16"/>
                <w:szCs w:val="16"/>
              </w:rPr>
              <w:t>3</w:t>
            </w:r>
          </w:p>
        </w:tc>
        <w:tc>
          <w:tcPr>
            <w:tcW w:w="198" w:type="pct"/>
            <w:tcBorders>
              <w:top w:val="nil"/>
              <w:left w:val="nil"/>
              <w:bottom w:val="single" w:sz="4" w:space="0" w:color="auto"/>
              <w:right w:val="single" w:sz="4" w:space="0" w:color="auto"/>
            </w:tcBorders>
            <w:shd w:val="clear" w:color="auto" w:fill="auto"/>
            <w:vAlign w:val="center"/>
          </w:tcPr>
          <w:p w14:paraId="3F4FAC17" w14:textId="77777777" w:rsidR="002F0AA1" w:rsidRPr="008809CB" w:rsidRDefault="002F0AA1" w:rsidP="00340C2F">
            <w:pPr>
              <w:jc w:val="center"/>
              <w:rPr>
                <w:b/>
                <w:color w:val="000000"/>
                <w:sz w:val="16"/>
                <w:szCs w:val="16"/>
              </w:rPr>
            </w:pPr>
            <w:r w:rsidRPr="008809CB">
              <w:rPr>
                <w:b/>
                <w:color w:val="000000"/>
                <w:sz w:val="16"/>
                <w:szCs w:val="16"/>
              </w:rPr>
              <w:t>1</w:t>
            </w:r>
          </w:p>
        </w:tc>
      </w:tr>
      <w:tr w:rsidR="002F0AA1" w:rsidRPr="008809CB" w14:paraId="15B6D5A9" w14:textId="77777777" w:rsidTr="00340C2F">
        <w:trPr>
          <w:trHeight w:val="454"/>
        </w:trPr>
        <w:tc>
          <w:tcPr>
            <w:tcW w:w="136" w:type="pct"/>
            <w:tcBorders>
              <w:top w:val="nil"/>
              <w:left w:val="single" w:sz="4" w:space="0" w:color="auto"/>
              <w:bottom w:val="single" w:sz="4" w:space="0" w:color="auto"/>
              <w:right w:val="single" w:sz="4" w:space="0" w:color="auto"/>
            </w:tcBorders>
            <w:vAlign w:val="center"/>
          </w:tcPr>
          <w:p w14:paraId="35C983BC" w14:textId="77777777" w:rsidR="002F0AA1" w:rsidRPr="008809CB" w:rsidRDefault="002F0AA1" w:rsidP="00283E6C">
            <w:pPr>
              <w:jc w:val="center"/>
              <w:rPr>
                <w:b/>
                <w:bCs/>
                <w:sz w:val="16"/>
                <w:szCs w:val="16"/>
              </w:rPr>
            </w:pPr>
            <w:r w:rsidRPr="008809CB">
              <w:rPr>
                <w:b/>
                <w:bCs/>
                <w:sz w:val="16"/>
                <w:szCs w:val="16"/>
              </w:rPr>
              <w:t>№</w:t>
            </w:r>
          </w:p>
        </w:tc>
        <w:tc>
          <w:tcPr>
            <w:tcW w:w="1563" w:type="pct"/>
            <w:tcBorders>
              <w:top w:val="nil"/>
              <w:left w:val="nil"/>
              <w:bottom w:val="single" w:sz="4" w:space="0" w:color="auto"/>
              <w:right w:val="single" w:sz="4" w:space="0" w:color="auto"/>
            </w:tcBorders>
            <w:noWrap/>
            <w:vAlign w:val="center"/>
          </w:tcPr>
          <w:p w14:paraId="0ECF9858" w14:textId="77777777" w:rsidR="002F0AA1" w:rsidRPr="008809CB" w:rsidRDefault="002F0AA1" w:rsidP="00283E6C">
            <w:pPr>
              <w:jc w:val="center"/>
              <w:rPr>
                <w:b/>
                <w:bCs/>
                <w:sz w:val="16"/>
                <w:szCs w:val="16"/>
              </w:rPr>
            </w:pPr>
            <w:r w:rsidRPr="008809CB">
              <w:rPr>
                <w:b/>
                <w:bCs/>
                <w:sz w:val="16"/>
                <w:szCs w:val="16"/>
              </w:rPr>
              <w:t>ОО</w:t>
            </w:r>
          </w:p>
        </w:tc>
        <w:tc>
          <w:tcPr>
            <w:tcW w:w="387" w:type="pct"/>
            <w:tcBorders>
              <w:top w:val="nil"/>
              <w:left w:val="nil"/>
              <w:bottom w:val="single" w:sz="4" w:space="0" w:color="auto"/>
              <w:right w:val="single" w:sz="4" w:space="0" w:color="auto"/>
            </w:tcBorders>
            <w:vAlign w:val="center"/>
          </w:tcPr>
          <w:p w14:paraId="4D1421AA" w14:textId="77777777" w:rsidR="002F0AA1" w:rsidRPr="008809CB" w:rsidRDefault="002F0AA1" w:rsidP="00283E6C">
            <w:pPr>
              <w:jc w:val="center"/>
              <w:rPr>
                <w:b/>
                <w:bCs/>
                <w:color w:val="000000"/>
                <w:sz w:val="16"/>
                <w:szCs w:val="16"/>
              </w:rPr>
            </w:pPr>
            <w:r w:rsidRPr="008809CB">
              <w:rPr>
                <w:b/>
                <w:bCs/>
                <w:color w:val="000000"/>
                <w:sz w:val="16"/>
                <w:szCs w:val="16"/>
              </w:rPr>
              <w:t xml:space="preserve">Кол-во </w:t>
            </w:r>
          </w:p>
          <w:p w14:paraId="185C4B5B" w14:textId="77777777" w:rsidR="002F0AA1" w:rsidRPr="008809CB" w:rsidRDefault="002F0AA1" w:rsidP="00283E6C">
            <w:pPr>
              <w:jc w:val="center"/>
              <w:rPr>
                <w:b/>
                <w:bCs/>
                <w:sz w:val="16"/>
                <w:szCs w:val="16"/>
              </w:rPr>
            </w:pPr>
            <w:proofErr w:type="spellStart"/>
            <w:r w:rsidRPr="008809CB">
              <w:rPr>
                <w:b/>
                <w:bCs/>
                <w:color w:val="000000"/>
                <w:sz w:val="16"/>
                <w:szCs w:val="16"/>
              </w:rPr>
              <w:t>уч</w:t>
            </w:r>
            <w:proofErr w:type="spellEnd"/>
            <w:r w:rsidRPr="008809CB">
              <w:rPr>
                <w:b/>
                <w:bCs/>
                <w:color w:val="000000"/>
                <w:sz w:val="16"/>
                <w:szCs w:val="16"/>
              </w:rPr>
              <w:t>-ков</w:t>
            </w:r>
          </w:p>
        </w:tc>
        <w:tc>
          <w:tcPr>
            <w:tcW w:w="2915" w:type="pct"/>
            <w:gridSpan w:val="15"/>
            <w:tcBorders>
              <w:top w:val="single" w:sz="4" w:space="0" w:color="auto"/>
              <w:left w:val="nil"/>
              <w:bottom w:val="single" w:sz="4" w:space="0" w:color="auto"/>
              <w:right w:val="single" w:sz="4" w:space="0" w:color="auto"/>
            </w:tcBorders>
            <w:vAlign w:val="center"/>
          </w:tcPr>
          <w:p w14:paraId="27C3984F" w14:textId="77777777" w:rsidR="002F0AA1" w:rsidRPr="008809CB" w:rsidRDefault="002F0AA1" w:rsidP="00283E6C">
            <w:pPr>
              <w:jc w:val="center"/>
              <w:rPr>
                <w:sz w:val="16"/>
                <w:szCs w:val="16"/>
              </w:rPr>
            </w:pPr>
            <w:r w:rsidRPr="008809CB">
              <w:rPr>
                <w:b/>
                <w:bCs/>
                <w:color w:val="000000"/>
                <w:sz w:val="16"/>
                <w:szCs w:val="16"/>
              </w:rPr>
              <w:t>Выполнение заданий в % (от числа участников)</w:t>
            </w:r>
          </w:p>
        </w:tc>
      </w:tr>
      <w:tr w:rsidR="000C3107" w14:paraId="30AD2030" w14:textId="77777777" w:rsidTr="00340C2F">
        <w:trPr>
          <w:trHeight w:val="454"/>
        </w:trPr>
        <w:tc>
          <w:tcPr>
            <w:tcW w:w="136" w:type="pct"/>
            <w:tcBorders>
              <w:top w:val="nil"/>
              <w:left w:val="single" w:sz="4" w:space="0" w:color="auto"/>
              <w:bottom w:val="single" w:sz="4" w:space="0" w:color="auto"/>
              <w:right w:val="single" w:sz="4" w:space="0" w:color="auto"/>
            </w:tcBorders>
            <w:noWrap/>
            <w:vAlign w:val="center"/>
          </w:tcPr>
          <w:p w14:paraId="222F6866" w14:textId="77777777" w:rsidR="000C3107" w:rsidRPr="007F6F3C" w:rsidRDefault="000C3107" w:rsidP="000C3107">
            <w:pPr>
              <w:jc w:val="center"/>
              <w:rPr>
                <w:color w:val="000000"/>
                <w:sz w:val="18"/>
                <w:szCs w:val="18"/>
              </w:rPr>
            </w:pPr>
            <w:r w:rsidRPr="007F6F3C">
              <w:rPr>
                <w:color w:val="000000"/>
                <w:sz w:val="18"/>
                <w:szCs w:val="18"/>
              </w:rPr>
              <w:t>1</w:t>
            </w:r>
          </w:p>
        </w:tc>
        <w:tc>
          <w:tcPr>
            <w:tcW w:w="1563" w:type="pct"/>
            <w:tcBorders>
              <w:top w:val="nil"/>
              <w:left w:val="nil"/>
              <w:bottom w:val="single" w:sz="4" w:space="0" w:color="auto"/>
              <w:right w:val="single" w:sz="4" w:space="0" w:color="auto"/>
            </w:tcBorders>
            <w:vAlign w:val="center"/>
          </w:tcPr>
          <w:p w14:paraId="0FC4C6C8" w14:textId="731D0B8A" w:rsidR="000C3107" w:rsidRPr="007F6F3C" w:rsidRDefault="000C3107" w:rsidP="000C3107">
            <w:pPr>
              <w:rPr>
                <w:color w:val="000000"/>
                <w:sz w:val="18"/>
                <w:szCs w:val="18"/>
              </w:rPr>
            </w:pPr>
            <w:r>
              <w:rPr>
                <w:color w:val="000000"/>
                <w:sz w:val="20"/>
                <w:szCs w:val="20"/>
              </w:rPr>
              <w:t xml:space="preserve">МБОУ "Мичуринская СОШ" </w:t>
            </w:r>
          </w:p>
        </w:tc>
        <w:tc>
          <w:tcPr>
            <w:tcW w:w="387" w:type="pct"/>
            <w:tcBorders>
              <w:top w:val="nil"/>
              <w:left w:val="nil"/>
              <w:bottom w:val="single" w:sz="4" w:space="0" w:color="auto"/>
              <w:right w:val="single" w:sz="4" w:space="0" w:color="auto"/>
            </w:tcBorders>
            <w:vAlign w:val="center"/>
          </w:tcPr>
          <w:p w14:paraId="0B0AA334" w14:textId="30708CBC" w:rsidR="000C3107" w:rsidRDefault="000C3107" w:rsidP="000C3107">
            <w:pPr>
              <w:jc w:val="center"/>
              <w:rPr>
                <w:color w:val="000000"/>
                <w:sz w:val="18"/>
                <w:szCs w:val="18"/>
              </w:rPr>
            </w:pPr>
            <w:r>
              <w:rPr>
                <w:color w:val="000000"/>
                <w:sz w:val="18"/>
                <w:szCs w:val="18"/>
              </w:rPr>
              <w:t>19</w:t>
            </w:r>
          </w:p>
        </w:tc>
        <w:tc>
          <w:tcPr>
            <w:tcW w:w="194" w:type="pct"/>
            <w:tcBorders>
              <w:top w:val="nil"/>
              <w:left w:val="nil"/>
              <w:bottom w:val="single" w:sz="4" w:space="0" w:color="auto"/>
              <w:right w:val="single" w:sz="4" w:space="0" w:color="auto"/>
            </w:tcBorders>
            <w:vAlign w:val="center"/>
          </w:tcPr>
          <w:p w14:paraId="3223AC60" w14:textId="68D3D459"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1D98B858" w14:textId="2186422F" w:rsidR="000C3107" w:rsidRDefault="000C3107" w:rsidP="000C3107">
            <w:pPr>
              <w:jc w:val="center"/>
              <w:rPr>
                <w:color w:val="000000"/>
                <w:sz w:val="18"/>
                <w:szCs w:val="18"/>
              </w:rPr>
            </w:pPr>
            <w:r>
              <w:rPr>
                <w:color w:val="000000"/>
                <w:sz w:val="18"/>
                <w:szCs w:val="18"/>
              </w:rPr>
              <w:t>47</w:t>
            </w:r>
          </w:p>
        </w:tc>
        <w:tc>
          <w:tcPr>
            <w:tcW w:w="194" w:type="pct"/>
            <w:tcBorders>
              <w:top w:val="nil"/>
              <w:left w:val="nil"/>
              <w:bottom w:val="single" w:sz="4" w:space="0" w:color="auto"/>
              <w:right w:val="single" w:sz="4" w:space="0" w:color="auto"/>
            </w:tcBorders>
            <w:vAlign w:val="center"/>
          </w:tcPr>
          <w:p w14:paraId="06E4B6CE" w14:textId="36A5D579" w:rsidR="000C3107" w:rsidRDefault="000C3107" w:rsidP="000C3107">
            <w:pPr>
              <w:jc w:val="center"/>
              <w:rPr>
                <w:color w:val="000000"/>
                <w:sz w:val="18"/>
                <w:szCs w:val="18"/>
              </w:rPr>
            </w:pPr>
            <w:r>
              <w:rPr>
                <w:color w:val="000000"/>
                <w:sz w:val="18"/>
                <w:szCs w:val="18"/>
              </w:rPr>
              <w:t>95</w:t>
            </w:r>
          </w:p>
        </w:tc>
        <w:tc>
          <w:tcPr>
            <w:tcW w:w="194" w:type="pct"/>
            <w:tcBorders>
              <w:top w:val="nil"/>
              <w:left w:val="nil"/>
              <w:bottom w:val="single" w:sz="4" w:space="0" w:color="auto"/>
              <w:right w:val="single" w:sz="4" w:space="0" w:color="auto"/>
            </w:tcBorders>
            <w:vAlign w:val="center"/>
          </w:tcPr>
          <w:p w14:paraId="0F459E1B" w14:textId="12FB58FA" w:rsidR="000C3107" w:rsidRDefault="000C3107" w:rsidP="000C3107">
            <w:pPr>
              <w:jc w:val="center"/>
              <w:rPr>
                <w:color w:val="000000"/>
                <w:sz w:val="18"/>
                <w:szCs w:val="18"/>
              </w:rPr>
            </w:pPr>
            <w:r>
              <w:rPr>
                <w:color w:val="000000"/>
                <w:sz w:val="18"/>
                <w:szCs w:val="18"/>
              </w:rPr>
              <w:t>84</w:t>
            </w:r>
          </w:p>
        </w:tc>
        <w:tc>
          <w:tcPr>
            <w:tcW w:w="194" w:type="pct"/>
            <w:tcBorders>
              <w:top w:val="nil"/>
              <w:left w:val="nil"/>
              <w:bottom w:val="single" w:sz="4" w:space="0" w:color="auto"/>
              <w:right w:val="single" w:sz="4" w:space="0" w:color="auto"/>
            </w:tcBorders>
            <w:vAlign w:val="center"/>
          </w:tcPr>
          <w:p w14:paraId="7CCF3E28" w14:textId="4F913660" w:rsidR="000C3107" w:rsidRDefault="000C3107" w:rsidP="000C3107">
            <w:pPr>
              <w:jc w:val="center"/>
              <w:rPr>
                <w:color w:val="000000"/>
                <w:sz w:val="18"/>
                <w:szCs w:val="18"/>
              </w:rPr>
            </w:pPr>
            <w:r>
              <w:rPr>
                <w:color w:val="000000"/>
                <w:sz w:val="18"/>
                <w:szCs w:val="18"/>
              </w:rPr>
              <w:t>95</w:t>
            </w:r>
          </w:p>
        </w:tc>
        <w:tc>
          <w:tcPr>
            <w:tcW w:w="194" w:type="pct"/>
            <w:tcBorders>
              <w:top w:val="nil"/>
              <w:left w:val="nil"/>
              <w:bottom w:val="single" w:sz="4" w:space="0" w:color="auto"/>
              <w:right w:val="single" w:sz="4" w:space="0" w:color="auto"/>
            </w:tcBorders>
            <w:vAlign w:val="center"/>
          </w:tcPr>
          <w:p w14:paraId="35908842" w14:textId="10DFECA0" w:rsidR="000C3107" w:rsidRDefault="000C3107" w:rsidP="000C3107">
            <w:pPr>
              <w:jc w:val="center"/>
              <w:rPr>
                <w:color w:val="000000"/>
                <w:sz w:val="18"/>
                <w:szCs w:val="18"/>
              </w:rPr>
            </w:pPr>
            <w:r>
              <w:rPr>
                <w:color w:val="000000"/>
                <w:sz w:val="18"/>
                <w:szCs w:val="18"/>
              </w:rPr>
              <w:t>89</w:t>
            </w:r>
          </w:p>
        </w:tc>
        <w:tc>
          <w:tcPr>
            <w:tcW w:w="194" w:type="pct"/>
            <w:tcBorders>
              <w:top w:val="nil"/>
              <w:left w:val="nil"/>
              <w:bottom w:val="single" w:sz="4" w:space="0" w:color="auto"/>
              <w:right w:val="single" w:sz="4" w:space="0" w:color="auto"/>
            </w:tcBorders>
            <w:vAlign w:val="center"/>
          </w:tcPr>
          <w:p w14:paraId="04C80C0B" w14:textId="7985713E" w:rsidR="000C3107" w:rsidRDefault="000C3107" w:rsidP="000C3107">
            <w:pPr>
              <w:jc w:val="center"/>
              <w:rPr>
                <w:color w:val="000000"/>
                <w:sz w:val="18"/>
                <w:szCs w:val="18"/>
              </w:rPr>
            </w:pPr>
            <w:r>
              <w:rPr>
                <w:color w:val="000000"/>
                <w:sz w:val="18"/>
                <w:szCs w:val="18"/>
              </w:rPr>
              <w:t>95</w:t>
            </w:r>
          </w:p>
        </w:tc>
        <w:tc>
          <w:tcPr>
            <w:tcW w:w="194" w:type="pct"/>
            <w:tcBorders>
              <w:top w:val="nil"/>
              <w:left w:val="nil"/>
              <w:bottom w:val="single" w:sz="4" w:space="0" w:color="auto"/>
              <w:right w:val="single" w:sz="4" w:space="0" w:color="auto"/>
            </w:tcBorders>
            <w:vAlign w:val="center"/>
          </w:tcPr>
          <w:p w14:paraId="0982C117" w14:textId="0F563D6E" w:rsidR="000C3107" w:rsidRDefault="000C3107" w:rsidP="000C3107">
            <w:pPr>
              <w:jc w:val="center"/>
              <w:rPr>
                <w:color w:val="000000"/>
                <w:sz w:val="18"/>
                <w:szCs w:val="18"/>
              </w:rPr>
            </w:pPr>
            <w:r>
              <w:rPr>
                <w:color w:val="000000"/>
                <w:sz w:val="18"/>
                <w:szCs w:val="18"/>
              </w:rPr>
              <w:t>63</w:t>
            </w:r>
          </w:p>
        </w:tc>
        <w:tc>
          <w:tcPr>
            <w:tcW w:w="194" w:type="pct"/>
            <w:tcBorders>
              <w:top w:val="nil"/>
              <w:left w:val="nil"/>
              <w:bottom w:val="single" w:sz="4" w:space="0" w:color="auto"/>
              <w:right w:val="single" w:sz="4" w:space="0" w:color="auto"/>
            </w:tcBorders>
            <w:vAlign w:val="center"/>
          </w:tcPr>
          <w:p w14:paraId="78364095" w14:textId="7A7F59A2" w:rsidR="000C3107" w:rsidRDefault="000C3107" w:rsidP="000C3107">
            <w:pPr>
              <w:jc w:val="center"/>
              <w:rPr>
                <w:color w:val="000000"/>
                <w:sz w:val="18"/>
                <w:szCs w:val="18"/>
              </w:rPr>
            </w:pPr>
            <w:r>
              <w:rPr>
                <w:color w:val="000000"/>
                <w:sz w:val="18"/>
                <w:szCs w:val="18"/>
              </w:rPr>
              <w:t>82</w:t>
            </w:r>
          </w:p>
        </w:tc>
        <w:tc>
          <w:tcPr>
            <w:tcW w:w="194" w:type="pct"/>
            <w:tcBorders>
              <w:top w:val="nil"/>
              <w:left w:val="nil"/>
              <w:bottom w:val="single" w:sz="4" w:space="0" w:color="auto"/>
              <w:right w:val="single" w:sz="4" w:space="0" w:color="auto"/>
            </w:tcBorders>
            <w:vAlign w:val="center"/>
          </w:tcPr>
          <w:p w14:paraId="54587AEE" w14:textId="029E904B" w:rsidR="000C3107" w:rsidRDefault="000C3107" w:rsidP="000C3107">
            <w:pPr>
              <w:jc w:val="center"/>
              <w:rPr>
                <w:color w:val="000000"/>
                <w:sz w:val="18"/>
                <w:szCs w:val="18"/>
              </w:rPr>
            </w:pPr>
            <w:r>
              <w:rPr>
                <w:color w:val="000000"/>
                <w:sz w:val="18"/>
                <w:szCs w:val="18"/>
              </w:rPr>
              <w:t>95</w:t>
            </w:r>
          </w:p>
        </w:tc>
        <w:tc>
          <w:tcPr>
            <w:tcW w:w="194" w:type="pct"/>
            <w:tcBorders>
              <w:top w:val="nil"/>
              <w:left w:val="nil"/>
              <w:bottom w:val="single" w:sz="4" w:space="0" w:color="auto"/>
              <w:right w:val="single" w:sz="4" w:space="0" w:color="auto"/>
            </w:tcBorders>
            <w:vAlign w:val="center"/>
          </w:tcPr>
          <w:p w14:paraId="6170DE64" w14:textId="18124B37" w:rsidR="000C3107" w:rsidRDefault="000C3107" w:rsidP="000C3107">
            <w:pPr>
              <w:jc w:val="center"/>
              <w:rPr>
                <w:color w:val="000000"/>
                <w:sz w:val="18"/>
                <w:szCs w:val="18"/>
              </w:rPr>
            </w:pPr>
            <w:r>
              <w:rPr>
                <w:color w:val="000000"/>
                <w:sz w:val="18"/>
                <w:szCs w:val="18"/>
              </w:rPr>
              <w:t>84</w:t>
            </w:r>
          </w:p>
        </w:tc>
        <w:tc>
          <w:tcPr>
            <w:tcW w:w="194" w:type="pct"/>
            <w:tcBorders>
              <w:top w:val="nil"/>
              <w:left w:val="nil"/>
              <w:bottom w:val="single" w:sz="4" w:space="0" w:color="auto"/>
              <w:right w:val="single" w:sz="4" w:space="0" w:color="auto"/>
            </w:tcBorders>
            <w:vAlign w:val="center"/>
          </w:tcPr>
          <w:p w14:paraId="42108BAD" w14:textId="10DC38C7" w:rsidR="000C3107" w:rsidRDefault="000C3107" w:rsidP="000C3107">
            <w:pPr>
              <w:jc w:val="center"/>
              <w:rPr>
                <w:color w:val="000000"/>
                <w:sz w:val="18"/>
                <w:szCs w:val="18"/>
              </w:rPr>
            </w:pPr>
            <w:r>
              <w:rPr>
                <w:color w:val="000000"/>
                <w:sz w:val="18"/>
                <w:szCs w:val="18"/>
              </w:rPr>
              <w:t>58</w:t>
            </w:r>
          </w:p>
        </w:tc>
        <w:tc>
          <w:tcPr>
            <w:tcW w:w="194" w:type="pct"/>
            <w:tcBorders>
              <w:top w:val="nil"/>
              <w:left w:val="nil"/>
              <w:bottom w:val="single" w:sz="4" w:space="0" w:color="auto"/>
              <w:right w:val="single" w:sz="4" w:space="0" w:color="auto"/>
            </w:tcBorders>
            <w:vAlign w:val="center"/>
          </w:tcPr>
          <w:p w14:paraId="0FCB5487" w14:textId="6B7AF2D2" w:rsidR="000C3107" w:rsidRDefault="000C3107" w:rsidP="000C3107">
            <w:pPr>
              <w:jc w:val="center"/>
              <w:rPr>
                <w:color w:val="000000"/>
                <w:sz w:val="18"/>
                <w:szCs w:val="18"/>
              </w:rPr>
            </w:pPr>
            <w:r>
              <w:rPr>
                <w:color w:val="000000"/>
                <w:sz w:val="18"/>
                <w:szCs w:val="18"/>
              </w:rPr>
              <w:t>68</w:t>
            </w:r>
          </w:p>
        </w:tc>
        <w:tc>
          <w:tcPr>
            <w:tcW w:w="194" w:type="pct"/>
            <w:tcBorders>
              <w:top w:val="nil"/>
              <w:left w:val="nil"/>
              <w:bottom w:val="single" w:sz="4" w:space="0" w:color="auto"/>
              <w:right w:val="single" w:sz="4" w:space="0" w:color="auto"/>
            </w:tcBorders>
            <w:vAlign w:val="center"/>
          </w:tcPr>
          <w:p w14:paraId="06766902" w14:textId="66C25BE5" w:rsidR="000C3107" w:rsidRDefault="000C3107" w:rsidP="000C3107">
            <w:pPr>
              <w:jc w:val="center"/>
              <w:rPr>
                <w:color w:val="000000"/>
                <w:sz w:val="18"/>
                <w:szCs w:val="18"/>
              </w:rPr>
            </w:pPr>
            <w:r>
              <w:rPr>
                <w:color w:val="000000"/>
                <w:sz w:val="18"/>
                <w:szCs w:val="18"/>
              </w:rPr>
              <w:t>51</w:t>
            </w:r>
          </w:p>
        </w:tc>
        <w:tc>
          <w:tcPr>
            <w:tcW w:w="198" w:type="pct"/>
            <w:tcBorders>
              <w:top w:val="single" w:sz="4" w:space="0" w:color="auto"/>
              <w:left w:val="nil"/>
              <w:bottom w:val="single" w:sz="4" w:space="0" w:color="auto"/>
              <w:right w:val="single" w:sz="4" w:space="0" w:color="auto"/>
            </w:tcBorders>
            <w:vAlign w:val="center"/>
          </w:tcPr>
          <w:p w14:paraId="07A71A6B" w14:textId="494C58E7" w:rsidR="000C3107" w:rsidRDefault="000C3107" w:rsidP="000C3107">
            <w:pPr>
              <w:jc w:val="center"/>
              <w:rPr>
                <w:color w:val="000000"/>
                <w:sz w:val="18"/>
                <w:szCs w:val="18"/>
              </w:rPr>
            </w:pPr>
            <w:r>
              <w:rPr>
                <w:color w:val="000000"/>
                <w:sz w:val="18"/>
                <w:szCs w:val="18"/>
              </w:rPr>
              <w:t>63</w:t>
            </w:r>
          </w:p>
        </w:tc>
      </w:tr>
      <w:tr w:rsidR="000C3107" w14:paraId="11ADE9F1" w14:textId="77777777" w:rsidTr="00340C2F">
        <w:trPr>
          <w:trHeight w:val="454"/>
        </w:trPr>
        <w:tc>
          <w:tcPr>
            <w:tcW w:w="136" w:type="pct"/>
            <w:tcBorders>
              <w:top w:val="nil"/>
              <w:left w:val="single" w:sz="4" w:space="0" w:color="auto"/>
              <w:bottom w:val="single" w:sz="4" w:space="0" w:color="auto"/>
              <w:right w:val="single" w:sz="4" w:space="0" w:color="auto"/>
            </w:tcBorders>
            <w:noWrap/>
            <w:vAlign w:val="center"/>
          </w:tcPr>
          <w:p w14:paraId="7CB89671" w14:textId="77777777" w:rsidR="000C3107" w:rsidRPr="007F6F3C" w:rsidRDefault="000C3107" w:rsidP="000C3107">
            <w:pPr>
              <w:jc w:val="center"/>
              <w:rPr>
                <w:color w:val="000000"/>
                <w:sz w:val="18"/>
                <w:szCs w:val="18"/>
              </w:rPr>
            </w:pPr>
            <w:r w:rsidRPr="007F6F3C">
              <w:rPr>
                <w:color w:val="000000"/>
                <w:sz w:val="18"/>
                <w:szCs w:val="18"/>
              </w:rPr>
              <w:t>2</w:t>
            </w:r>
          </w:p>
        </w:tc>
        <w:tc>
          <w:tcPr>
            <w:tcW w:w="1563" w:type="pct"/>
            <w:tcBorders>
              <w:top w:val="nil"/>
              <w:left w:val="nil"/>
              <w:bottom w:val="single" w:sz="4" w:space="0" w:color="auto"/>
              <w:right w:val="single" w:sz="4" w:space="0" w:color="auto"/>
            </w:tcBorders>
            <w:vAlign w:val="center"/>
          </w:tcPr>
          <w:p w14:paraId="5070786B" w14:textId="3C508FBD" w:rsidR="000C3107" w:rsidRPr="007F6F3C" w:rsidRDefault="000C3107" w:rsidP="000C3107">
            <w:pPr>
              <w:rPr>
                <w:color w:val="000000"/>
                <w:sz w:val="18"/>
                <w:szCs w:val="18"/>
              </w:rPr>
            </w:pPr>
            <w:r>
              <w:rPr>
                <w:color w:val="000000"/>
                <w:sz w:val="20"/>
                <w:szCs w:val="20"/>
              </w:rPr>
              <w:t xml:space="preserve">МБОУ "Новодарковичская СОШ" </w:t>
            </w:r>
          </w:p>
        </w:tc>
        <w:tc>
          <w:tcPr>
            <w:tcW w:w="387" w:type="pct"/>
            <w:tcBorders>
              <w:top w:val="nil"/>
              <w:left w:val="nil"/>
              <w:bottom w:val="single" w:sz="4" w:space="0" w:color="auto"/>
              <w:right w:val="single" w:sz="4" w:space="0" w:color="auto"/>
            </w:tcBorders>
            <w:vAlign w:val="center"/>
          </w:tcPr>
          <w:p w14:paraId="05C87505" w14:textId="10FB614D" w:rsidR="000C3107" w:rsidRDefault="000C3107" w:rsidP="000C3107">
            <w:pPr>
              <w:jc w:val="center"/>
              <w:rPr>
                <w:color w:val="000000"/>
                <w:sz w:val="18"/>
                <w:szCs w:val="18"/>
              </w:rPr>
            </w:pPr>
            <w:r>
              <w:rPr>
                <w:color w:val="000000"/>
                <w:sz w:val="18"/>
                <w:szCs w:val="18"/>
              </w:rPr>
              <w:t>10</w:t>
            </w:r>
          </w:p>
        </w:tc>
        <w:tc>
          <w:tcPr>
            <w:tcW w:w="194" w:type="pct"/>
            <w:tcBorders>
              <w:top w:val="nil"/>
              <w:left w:val="nil"/>
              <w:bottom w:val="single" w:sz="4" w:space="0" w:color="auto"/>
              <w:right w:val="single" w:sz="4" w:space="0" w:color="auto"/>
            </w:tcBorders>
            <w:vAlign w:val="center"/>
          </w:tcPr>
          <w:p w14:paraId="763DF39D" w14:textId="16D0701C" w:rsidR="000C3107" w:rsidRDefault="000C3107" w:rsidP="000C3107">
            <w:pPr>
              <w:jc w:val="center"/>
              <w:rPr>
                <w:color w:val="000000"/>
                <w:sz w:val="18"/>
                <w:szCs w:val="18"/>
              </w:rPr>
            </w:pPr>
            <w:r>
              <w:rPr>
                <w:color w:val="000000"/>
                <w:sz w:val="18"/>
                <w:szCs w:val="18"/>
              </w:rPr>
              <w:t>80</w:t>
            </w:r>
          </w:p>
        </w:tc>
        <w:tc>
          <w:tcPr>
            <w:tcW w:w="194" w:type="pct"/>
            <w:tcBorders>
              <w:top w:val="nil"/>
              <w:left w:val="nil"/>
              <w:bottom w:val="single" w:sz="4" w:space="0" w:color="auto"/>
              <w:right w:val="single" w:sz="4" w:space="0" w:color="auto"/>
            </w:tcBorders>
            <w:vAlign w:val="center"/>
          </w:tcPr>
          <w:p w14:paraId="41B7D415" w14:textId="5569B14C" w:rsidR="000C3107" w:rsidRDefault="000C3107" w:rsidP="000C3107">
            <w:pPr>
              <w:jc w:val="center"/>
              <w:rPr>
                <w:color w:val="000000"/>
                <w:sz w:val="18"/>
                <w:szCs w:val="18"/>
              </w:rPr>
            </w:pPr>
            <w:r>
              <w:rPr>
                <w:color w:val="000000"/>
                <w:sz w:val="18"/>
                <w:szCs w:val="18"/>
              </w:rPr>
              <w:t>63</w:t>
            </w:r>
          </w:p>
        </w:tc>
        <w:tc>
          <w:tcPr>
            <w:tcW w:w="194" w:type="pct"/>
            <w:tcBorders>
              <w:top w:val="nil"/>
              <w:left w:val="nil"/>
              <w:bottom w:val="single" w:sz="4" w:space="0" w:color="auto"/>
              <w:right w:val="single" w:sz="4" w:space="0" w:color="auto"/>
            </w:tcBorders>
            <w:vAlign w:val="center"/>
          </w:tcPr>
          <w:p w14:paraId="445001D2" w14:textId="52C38341" w:rsidR="000C3107" w:rsidRDefault="000C3107" w:rsidP="000C3107">
            <w:pPr>
              <w:jc w:val="center"/>
              <w:rPr>
                <w:color w:val="000000"/>
                <w:sz w:val="18"/>
                <w:szCs w:val="18"/>
              </w:rPr>
            </w:pPr>
            <w:r>
              <w:rPr>
                <w:color w:val="000000"/>
                <w:sz w:val="18"/>
                <w:szCs w:val="18"/>
              </w:rPr>
              <w:t>60</w:t>
            </w:r>
          </w:p>
        </w:tc>
        <w:tc>
          <w:tcPr>
            <w:tcW w:w="194" w:type="pct"/>
            <w:tcBorders>
              <w:top w:val="nil"/>
              <w:left w:val="nil"/>
              <w:bottom w:val="single" w:sz="4" w:space="0" w:color="auto"/>
              <w:right w:val="single" w:sz="4" w:space="0" w:color="auto"/>
            </w:tcBorders>
            <w:vAlign w:val="center"/>
          </w:tcPr>
          <w:p w14:paraId="4C62A71C" w14:textId="318F3BDE" w:rsidR="000C3107" w:rsidRDefault="000C3107" w:rsidP="000C3107">
            <w:pPr>
              <w:jc w:val="center"/>
              <w:rPr>
                <w:color w:val="000000"/>
                <w:sz w:val="18"/>
                <w:szCs w:val="18"/>
              </w:rPr>
            </w:pPr>
            <w:r>
              <w:rPr>
                <w:color w:val="000000"/>
                <w:sz w:val="18"/>
                <w:szCs w:val="18"/>
              </w:rPr>
              <w:t>60</w:t>
            </w:r>
          </w:p>
        </w:tc>
        <w:tc>
          <w:tcPr>
            <w:tcW w:w="194" w:type="pct"/>
            <w:tcBorders>
              <w:top w:val="nil"/>
              <w:left w:val="nil"/>
              <w:bottom w:val="single" w:sz="4" w:space="0" w:color="auto"/>
              <w:right w:val="single" w:sz="4" w:space="0" w:color="auto"/>
            </w:tcBorders>
            <w:vAlign w:val="center"/>
          </w:tcPr>
          <w:p w14:paraId="7FB1C47F" w14:textId="5EF872A9"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61CC287B" w14:textId="7C53B461" w:rsidR="000C3107" w:rsidRDefault="000C3107" w:rsidP="000C3107">
            <w:pPr>
              <w:jc w:val="center"/>
              <w:rPr>
                <w:color w:val="000000"/>
                <w:sz w:val="18"/>
                <w:szCs w:val="18"/>
              </w:rPr>
            </w:pPr>
            <w:r>
              <w:rPr>
                <w:color w:val="000000"/>
                <w:sz w:val="18"/>
                <w:szCs w:val="18"/>
              </w:rPr>
              <w:t>70</w:t>
            </w:r>
          </w:p>
        </w:tc>
        <w:tc>
          <w:tcPr>
            <w:tcW w:w="194" w:type="pct"/>
            <w:tcBorders>
              <w:top w:val="nil"/>
              <w:left w:val="nil"/>
              <w:bottom w:val="single" w:sz="4" w:space="0" w:color="auto"/>
              <w:right w:val="single" w:sz="4" w:space="0" w:color="auto"/>
            </w:tcBorders>
            <w:vAlign w:val="center"/>
          </w:tcPr>
          <w:p w14:paraId="7039E9B2" w14:textId="323BD82A" w:rsidR="000C3107" w:rsidRDefault="000C3107" w:rsidP="000C3107">
            <w:pPr>
              <w:jc w:val="center"/>
              <w:rPr>
                <w:color w:val="000000"/>
                <w:sz w:val="18"/>
                <w:szCs w:val="18"/>
              </w:rPr>
            </w:pPr>
            <w:r>
              <w:rPr>
                <w:color w:val="000000"/>
                <w:sz w:val="18"/>
                <w:szCs w:val="18"/>
              </w:rPr>
              <w:t>90</w:t>
            </w:r>
          </w:p>
        </w:tc>
        <w:tc>
          <w:tcPr>
            <w:tcW w:w="194" w:type="pct"/>
            <w:tcBorders>
              <w:top w:val="nil"/>
              <w:left w:val="nil"/>
              <w:bottom w:val="single" w:sz="4" w:space="0" w:color="auto"/>
              <w:right w:val="single" w:sz="4" w:space="0" w:color="auto"/>
            </w:tcBorders>
            <w:vAlign w:val="center"/>
          </w:tcPr>
          <w:p w14:paraId="78C74AE5" w14:textId="3CE07E87" w:rsidR="000C3107" w:rsidRDefault="000C3107" w:rsidP="000C3107">
            <w:pPr>
              <w:jc w:val="center"/>
              <w:rPr>
                <w:color w:val="000000"/>
                <w:sz w:val="18"/>
                <w:szCs w:val="18"/>
              </w:rPr>
            </w:pPr>
            <w:r>
              <w:rPr>
                <w:color w:val="000000"/>
                <w:sz w:val="18"/>
                <w:szCs w:val="18"/>
              </w:rPr>
              <w:t>80</w:t>
            </w:r>
          </w:p>
        </w:tc>
        <w:tc>
          <w:tcPr>
            <w:tcW w:w="194" w:type="pct"/>
            <w:tcBorders>
              <w:top w:val="nil"/>
              <w:left w:val="nil"/>
              <w:bottom w:val="single" w:sz="4" w:space="0" w:color="auto"/>
              <w:right w:val="single" w:sz="4" w:space="0" w:color="auto"/>
            </w:tcBorders>
            <w:vAlign w:val="center"/>
          </w:tcPr>
          <w:p w14:paraId="10912F80" w14:textId="0B62CE86" w:rsidR="000C3107" w:rsidRDefault="000C3107" w:rsidP="000C3107">
            <w:pPr>
              <w:jc w:val="center"/>
              <w:rPr>
                <w:color w:val="000000"/>
                <w:sz w:val="18"/>
                <w:szCs w:val="18"/>
              </w:rPr>
            </w:pPr>
            <w:r>
              <w:rPr>
                <w:color w:val="000000"/>
                <w:sz w:val="18"/>
                <w:szCs w:val="18"/>
              </w:rPr>
              <w:t>60</w:t>
            </w:r>
          </w:p>
        </w:tc>
        <w:tc>
          <w:tcPr>
            <w:tcW w:w="194" w:type="pct"/>
            <w:tcBorders>
              <w:top w:val="nil"/>
              <w:left w:val="nil"/>
              <w:bottom w:val="single" w:sz="4" w:space="0" w:color="auto"/>
              <w:right w:val="single" w:sz="4" w:space="0" w:color="auto"/>
            </w:tcBorders>
            <w:vAlign w:val="center"/>
          </w:tcPr>
          <w:p w14:paraId="2CD8022A" w14:textId="6899971C" w:rsidR="000C3107" w:rsidRDefault="000C3107" w:rsidP="000C3107">
            <w:pPr>
              <w:jc w:val="center"/>
              <w:rPr>
                <w:color w:val="000000"/>
                <w:sz w:val="18"/>
                <w:szCs w:val="18"/>
              </w:rPr>
            </w:pPr>
            <w:r>
              <w:rPr>
                <w:color w:val="000000"/>
                <w:sz w:val="18"/>
                <w:szCs w:val="18"/>
              </w:rPr>
              <w:t>40</w:t>
            </w:r>
          </w:p>
        </w:tc>
        <w:tc>
          <w:tcPr>
            <w:tcW w:w="194" w:type="pct"/>
            <w:tcBorders>
              <w:top w:val="nil"/>
              <w:left w:val="nil"/>
              <w:bottom w:val="single" w:sz="4" w:space="0" w:color="auto"/>
              <w:right w:val="single" w:sz="4" w:space="0" w:color="auto"/>
            </w:tcBorders>
            <w:vAlign w:val="center"/>
          </w:tcPr>
          <w:p w14:paraId="75D7D5BA" w14:textId="6747025C" w:rsidR="000C3107" w:rsidRDefault="000C3107" w:rsidP="000C3107">
            <w:pPr>
              <w:jc w:val="center"/>
              <w:rPr>
                <w:color w:val="000000"/>
                <w:sz w:val="18"/>
                <w:szCs w:val="18"/>
              </w:rPr>
            </w:pPr>
            <w:r>
              <w:rPr>
                <w:color w:val="000000"/>
                <w:sz w:val="18"/>
                <w:szCs w:val="18"/>
              </w:rPr>
              <w:t>50</w:t>
            </w:r>
          </w:p>
        </w:tc>
        <w:tc>
          <w:tcPr>
            <w:tcW w:w="194" w:type="pct"/>
            <w:tcBorders>
              <w:top w:val="nil"/>
              <w:left w:val="nil"/>
              <w:bottom w:val="single" w:sz="4" w:space="0" w:color="auto"/>
              <w:right w:val="single" w:sz="4" w:space="0" w:color="auto"/>
            </w:tcBorders>
            <w:vAlign w:val="center"/>
          </w:tcPr>
          <w:p w14:paraId="742F43EB" w14:textId="2A32608F" w:rsidR="000C3107" w:rsidRDefault="000C3107" w:rsidP="000C3107">
            <w:pPr>
              <w:jc w:val="center"/>
              <w:rPr>
                <w:color w:val="000000"/>
                <w:sz w:val="18"/>
                <w:szCs w:val="18"/>
              </w:rPr>
            </w:pPr>
            <w:r>
              <w:rPr>
                <w:color w:val="000000"/>
                <w:sz w:val="18"/>
                <w:szCs w:val="18"/>
              </w:rPr>
              <w:t>35</w:t>
            </w:r>
          </w:p>
        </w:tc>
        <w:tc>
          <w:tcPr>
            <w:tcW w:w="194" w:type="pct"/>
            <w:tcBorders>
              <w:top w:val="nil"/>
              <w:left w:val="nil"/>
              <w:bottom w:val="single" w:sz="4" w:space="0" w:color="auto"/>
              <w:right w:val="single" w:sz="4" w:space="0" w:color="auto"/>
            </w:tcBorders>
            <w:vAlign w:val="center"/>
          </w:tcPr>
          <w:p w14:paraId="544D783E" w14:textId="69AF1F52" w:rsidR="000C3107" w:rsidRDefault="000C3107" w:rsidP="000C3107">
            <w:pPr>
              <w:jc w:val="center"/>
              <w:rPr>
                <w:color w:val="000000"/>
                <w:sz w:val="18"/>
                <w:szCs w:val="18"/>
              </w:rPr>
            </w:pPr>
            <w:r>
              <w:rPr>
                <w:color w:val="000000"/>
                <w:sz w:val="18"/>
                <w:szCs w:val="18"/>
              </w:rPr>
              <w:t>40</w:t>
            </w:r>
          </w:p>
        </w:tc>
        <w:tc>
          <w:tcPr>
            <w:tcW w:w="194" w:type="pct"/>
            <w:tcBorders>
              <w:top w:val="nil"/>
              <w:left w:val="nil"/>
              <w:bottom w:val="single" w:sz="4" w:space="0" w:color="auto"/>
              <w:right w:val="single" w:sz="4" w:space="0" w:color="auto"/>
            </w:tcBorders>
            <w:vAlign w:val="center"/>
          </w:tcPr>
          <w:p w14:paraId="3B0AD5B0" w14:textId="7E5170AA" w:rsidR="000C3107" w:rsidRDefault="000C3107" w:rsidP="000C3107">
            <w:pPr>
              <w:jc w:val="center"/>
              <w:rPr>
                <w:color w:val="000000"/>
                <w:sz w:val="18"/>
                <w:szCs w:val="18"/>
              </w:rPr>
            </w:pPr>
            <w:r>
              <w:rPr>
                <w:color w:val="000000"/>
                <w:sz w:val="18"/>
                <w:szCs w:val="18"/>
              </w:rPr>
              <w:t>30</w:t>
            </w:r>
          </w:p>
        </w:tc>
        <w:tc>
          <w:tcPr>
            <w:tcW w:w="198" w:type="pct"/>
            <w:tcBorders>
              <w:top w:val="single" w:sz="4" w:space="0" w:color="auto"/>
              <w:left w:val="nil"/>
              <w:bottom w:val="single" w:sz="4" w:space="0" w:color="auto"/>
              <w:right w:val="single" w:sz="4" w:space="0" w:color="auto"/>
            </w:tcBorders>
            <w:vAlign w:val="center"/>
          </w:tcPr>
          <w:p w14:paraId="29B4A1BF" w14:textId="155C2ED5" w:rsidR="000C3107" w:rsidRDefault="000C3107" w:rsidP="000C3107">
            <w:pPr>
              <w:jc w:val="center"/>
              <w:rPr>
                <w:color w:val="000000"/>
                <w:sz w:val="18"/>
                <w:szCs w:val="18"/>
              </w:rPr>
            </w:pPr>
            <w:r>
              <w:rPr>
                <w:color w:val="000000"/>
                <w:sz w:val="18"/>
                <w:szCs w:val="18"/>
              </w:rPr>
              <w:t>40</w:t>
            </w:r>
          </w:p>
        </w:tc>
      </w:tr>
      <w:tr w:rsidR="000C3107" w14:paraId="10D62DDC" w14:textId="77777777" w:rsidTr="00340C2F">
        <w:trPr>
          <w:trHeight w:val="454"/>
        </w:trPr>
        <w:tc>
          <w:tcPr>
            <w:tcW w:w="136" w:type="pct"/>
            <w:tcBorders>
              <w:top w:val="nil"/>
              <w:left w:val="single" w:sz="4" w:space="0" w:color="auto"/>
              <w:bottom w:val="single" w:sz="4" w:space="0" w:color="auto"/>
              <w:right w:val="single" w:sz="4" w:space="0" w:color="auto"/>
            </w:tcBorders>
            <w:noWrap/>
            <w:vAlign w:val="center"/>
          </w:tcPr>
          <w:p w14:paraId="57F475F3" w14:textId="77777777" w:rsidR="000C3107" w:rsidRPr="007F6F3C" w:rsidRDefault="000C3107" w:rsidP="000C3107">
            <w:pPr>
              <w:jc w:val="center"/>
              <w:rPr>
                <w:color w:val="000000"/>
                <w:sz w:val="18"/>
                <w:szCs w:val="18"/>
              </w:rPr>
            </w:pPr>
            <w:r w:rsidRPr="007F6F3C">
              <w:rPr>
                <w:color w:val="000000"/>
                <w:sz w:val="18"/>
                <w:szCs w:val="18"/>
              </w:rPr>
              <w:t>3</w:t>
            </w:r>
          </w:p>
        </w:tc>
        <w:tc>
          <w:tcPr>
            <w:tcW w:w="1563" w:type="pct"/>
            <w:tcBorders>
              <w:top w:val="nil"/>
              <w:left w:val="nil"/>
              <w:bottom w:val="single" w:sz="4" w:space="0" w:color="auto"/>
              <w:right w:val="single" w:sz="4" w:space="0" w:color="auto"/>
            </w:tcBorders>
            <w:vAlign w:val="center"/>
          </w:tcPr>
          <w:p w14:paraId="585DDC58" w14:textId="79A720FF" w:rsidR="000C3107" w:rsidRPr="007F6F3C" w:rsidRDefault="000C3107" w:rsidP="000C3107">
            <w:pPr>
              <w:rPr>
                <w:color w:val="000000"/>
                <w:sz w:val="18"/>
                <w:szCs w:val="18"/>
              </w:rPr>
            </w:pPr>
            <w:r>
              <w:rPr>
                <w:color w:val="000000"/>
                <w:sz w:val="20"/>
                <w:szCs w:val="20"/>
              </w:rPr>
              <w:t>МБОУ "Гимназия №1 Брянского района"</w:t>
            </w:r>
          </w:p>
        </w:tc>
        <w:tc>
          <w:tcPr>
            <w:tcW w:w="387" w:type="pct"/>
            <w:tcBorders>
              <w:top w:val="nil"/>
              <w:left w:val="nil"/>
              <w:bottom w:val="single" w:sz="4" w:space="0" w:color="auto"/>
              <w:right w:val="single" w:sz="4" w:space="0" w:color="auto"/>
            </w:tcBorders>
            <w:vAlign w:val="center"/>
          </w:tcPr>
          <w:p w14:paraId="23DAF97B" w14:textId="0C7D6BA3" w:rsidR="000C3107" w:rsidRDefault="000C3107" w:rsidP="000C3107">
            <w:pPr>
              <w:jc w:val="center"/>
              <w:rPr>
                <w:color w:val="000000"/>
                <w:sz w:val="18"/>
                <w:szCs w:val="18"/>
              </w:rPr>
            </w:pPr>
            <w:r>
              <w:rPr>
                <w:color w:val="000000"/>
                <w:sz w:val="18"/>
                <w:szCs w:val="18"/>
              </w:rPr>
              <w:t>24</w:t>
            </w:r>
          </w:p>
        </w:tc>
        <w:tc>
          <w:tcPr>
            <w:tcW w:w="194" w:type="pct"/>
            <w:tcBorders>
              <w:top w:val="nil"/>
              <w:left w:val="nil"/>
              <w:bottom w:val="single" w:sz="4" w:space="0" w:color="auto"/>
              <w:right w:val="single" w:sz="4" w:space="0" w:color="auto"/>
            </w:tcBorders>
            <w:vAlign w:val="center"/>
          </w:tcPr>
          <w:p w14:paraId="22A1B189" w14:textId="4296FFEA" w:rsidR="000C3107" w:rsidRDefault="000C3107" w:rsidP="000C3107">
            <w:pPr>
              <w:jc w:val="center"/>
              <w:rPr>
                <w:color w:val="000000"/>
                <w:sz w:val="18"/>
                <w:szCs w:val="18"/>
              </w:rPr>
            </w:pPr>
            <w:r>
              <w:rPr>
                <w:color w:val="000000"/>
                <w:sz w:val="18"/>
                <w:szCs w:val="18"/>
              </w:rPr>
              <w:t>96</w:t>
            </w:r>
          </w:p>
        </w:tc>
        <w:tc>
          <w:tcPr>
            <w:tcW w:w="194" w:type="pct"/>
            <w:tcBorders>
              <w:top w:val="nil"/>
              <w:left w:val="nil"/>
              <w:bottom w:val="single" w:sz="4" w:space="0" w:color="auto"/>
              <w:right w:val="single" w:sz="4" w:space="0" w:color="auto"/>
            </w:tcBorders>
            <w:vAlign w:val="center"/>
          </w:tcPr>
          <w:p w14:paraId="3024A40C" w14:textId="35E49A96" w:rsidR="000C3107" w:rsidRDefault="000C3107" w:rsidP="000C3107">
            <w:pPr>
              <w:jc w:val="center"/>
              <w:rPr>
                <w:color w:val="000000"/>
                <w:sz w:val="18"/>
                <w:szCs w:val="18"/>
              </w:rPr>
            </w:pPr>
            <w:r>
              <w:rPr>
                <w:color w:val="000000"/>
                <w:sz w:val="18"/>
                <w:szCs w:val="18"/>
              </w:rPr>
              <w:t>79</w:t>
            </w:r>
          </w:p>
        </w:tc>
        <w:tc>
          <w:tcPr>
            <w:tcW w:w="194" w:type="pct"/>
            <w:tcBorders>
              <w:top w:val="nil"/>
              <w:left w:val="nil"/>
              <w:bottom w:val="single" w:sz="4" w:space="0" w:color="auto"/>
              <w:right w:val="single" w:sz="4" w:space="0" w:color="auto"/>
            </w:tcBorders>
            <w:vAlign w:val="center"/>
          </w:tcPr>
          <w:p w14:paraId="08B61A95" w14:textId="1E0B3985" w:rsidR="000C3107" w:rsidRDefault="000C3107" w:rsidP="000C3107">
            <w:pPr>
              <w:jc w:val="center"/>
              <w:rPr>
                <w:color w:val="000000"/>
                <w:sz w:val="18"/>
                <w:szCs w:val="18"/>
              </w:rPr>
            </w:pPr>
            <w:r>
              <w:rPr>
                <w:color w:val="000000"/>
                <w:sz w:val="18"/>
                <w:szCs w:val="18"/>
              </w:rPr>
              <w:t>21</w:t>
            </w:r>
          </w:p>
        </w:tc>
        <w:tc>
          <w:tcPr>
            <w:tcW w:w="194" w:type="pct"/>
            <w:tcBorders>
              <w:top w:val="nil"/>
              <w:left w:val="nil"/>
              <w:bottom w:val="single" w:sz="4" w:space="0" w:color="auto"/>
              <w:right w:val="single" w:sz="4" w:space="0" w:color="auto"/>
            </w:tcBorders>
            <w:vAlign w:val="center"/>
          </w:tcPr>
          <w:p w14:paraId="4D267EC6" w14:textId="2FAA72AB" w:rsidR="000C3107" w:rsidRDefault="000C3107" w:rsidP="000C3107">
            <w:pPr>
              <w:jc w:val="center"/>
              <w:rPr>
                <w:color w:val="000000"/>
                <w:sz w:val="18"/>
                <w:szCs w:val="18"/>
              </w:rPr>
            </w:pPr>
            <w:r>
              <w:rPr>
                <w:color w:val="000000"/>
                <w:sz w:val="18"/>
                <w:szCs w:val="18"/>
              </w:rPr>
              <w:t>79</w:t>
            </w:r>
          </w:p>
        </w:tc>
        <w:tc>
          <w:tcPr>
            <w:tcW w:w="194" w:type="pct"/>
            <w:tcBorders>
              <w:top w:val="nil"/>
              <w:left w:val="nil"/>
              <w:bottom w:val="single" w:sz="4" w:space="0" w:color="auto"/>
              <w:right w:val="single" w:sz="4" w:space="0" w:color="auto"/>
            </w:tcBorders>
            <w:vAlign w:val="center"/>
          </w:tcPr>
          <w:p w14:paraId="58DA580E" w14:textId="38FDCB4F"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4B710107" w14:textId="7B6D7095" w:rsidR="000C3107" w:rsidRDefault="000C3107" w:rsidP="000C3107">
            <w:pPr>
              <w:jc w:val="center"/>
              <w:rPr>
                <w:color w:val="000000"/>
                <w:sz w:val="18"/>
                <w:szCs w:val="18"/>
              </w:rPr>
            </w:pPr>
            <w:r>
              <w:rPr>
                <w:color w:val="000000"/>
                <w:sz w:val="18"/>
                <w:szCs w:val="18"/>
              </w:rPr>
              <w:t>83</w:t>
            </w:r>
          </w:p>
        </w:tc>
        <w:tc>
          <w:tcPr>
            <w:tcW w:w="194" w:type="pct"/>
            <w:tcBorders>
              <w:top w:val="nil"/>
              <w:left w:val="nil"/>
              <w:bottom w:val="single" w:sz="4" w:space="0" w:color="auto"/>
              <w:right w:val="single" w:sz="4" w:space="0" w:color="auto"/>
            </w:tcBorders>
            <w:vAlign w:val="center"/>
          </w:tcPr>
          <w:p w14:paraId="4941519E" w14:textId="308510FF" w:rsidR="000C3107" w:rsidRDefault="000C3107" w:rsidP="000C3107">
            <w:pPr>
              <w:jc w:val="center"/>
              <w:rPr>
                <w:color w:val="000000"/>
                <w:sz w:val="18"/>
                <w:szCs w:val="18"/>
              </w:rPr>
            </w:pPr>
            <w:r>
              <w:rPr>
                <w:color w:val="000000"/>
                <w:sz w:val="18"/>
                <w:szCs w:val="18"/>
              </w:rPr>
              <w:t>71</w:t>
            </w:r>
          </w:p>
        </w:tc>
        <w:tc>
          <w:tcPr>
            <w:tcW w:w="194" w:type="pct"/>
            <w:tcBorders>
              <w:top w:val="nil"/>
              <w:left w:val="nil"/>
              <w:bottom w:val="single" w:sz="4" w:space="0" w:color="auto"/>
              <w:right w:val="single" w:sz="4" w:space="0" w:color="auto"/>
            </w:tcBorders>
            <w:vAlign w:val="center"/>
          </w:tcPr>
          <w:p w14:paraId="69E4FFB3" w14:textId="7BE9CCB1" w:rsidR="000C3107" w:rsidRDefault="000C3107" w:rsidP="000C3107">
            <w:pPr>
              <w:jc w:val="center"/>
              <w:rPr>
                <w:color w:val="000000"/>
                <w:sz w:val="18"/>
                <w:szCs w:val="18"/>
              </w:rPr>
            </w:pPr>
            <w:r>
              <w:rPr>
                <w:color w:val="000000"/>
                <w:sz w:val="18"/>
                <w:szCs w:val="18"/>
              </w:rPr>
              <w:t>83</w:t>
            </w:r>
          </w:p>
        </w:tc>
        <w:tc>
          <w:tcPr>
            <w:tcW w:w="194" w:type="pct"/>
            <w:tcBorders>
              <w:top w:val="nil"/>
              <w:left w:val="nil"/>
              <w:bottom w:val="single" w:sz="4" w:space="0" w:color="auto"/>
              <w:right w:val="single" w:sz="4" w:space="0" w:color="auto"/>
            </w:tcBorders>
            <w:vAlign w:val="center"/>
          </w:tcPr>
          <w:p w14:paraId="1132660C" w14:textId="535E9C22" w:rsidR="000C3107" w:rsidRDefault="000C3107" w:rsidP="000C3107">
            <w:pPr>
              <w:jc w:val="center"/>
              <w:rPr>
                <w:color w:val="000000"/>
                <w:sz w:val="18"/>
                <w:szCs w:val="18"/>
              </w:rPr>
            </w:pPr>
            <w:r>
              <w:rPr>
                <w:color w:val="000000"/>
                <w:sz w:val="18"/>
                <w:szCs w:val="18"/>
              </w:rPr>
              <w:t>71</w:t>
            </w:r>
          </w:p>
        </w:tc>
        <w:tc>
          <w:tcPr>
            <w:tcW w:w="194" w:type="pct"/>
            <w:tcBorders>
              <w:top w:val="nil"/>
              <w:left w:val="nil"/>
              <w:bottom w:val="single" w:sz="4" w:space="0" w:color="auto"/>
              <w:right w:val="single" w:sz="4" w:space="0" w:color="auto"/>
            </w:tcBorders>
            <w:vAlign w:val="center"/>
          </w:tcPr>
          <w:p w14:paraId="5581A30A" w14:textId="6F98ABAD" w:rsidR="000C3107" w:rsidRDefault="000C3107" w:rsidP="000C3107">
            <w:pPr>
              <w:jc w:val="center"/>
              <w:rPr>
                <w:color w:val="000000"/>
                <w:sz w:val="18"/>
                <w:szCs w:val="18"/>
              </w:rPr>
            </w:pPr>
            <w:r>
              <w:rPr>
                <w:color w:val="000000"/>
                <w:sz w:val="18"/>
                <w:szCs w:val="18"/>
              </w:rPr>
              <w:t>96</w:t>
            </w:r>
          </w:p>
        </w:tc>
        <w:tc>
          <w:tcPr>
            <w:tcW w:w="194" w:type="pct"/>
            <w:tcBorders>
              <w:top w:val="nil"/>
              <w:left w:val="nil"/>
              <w:bottom w:val="single" w:sz="4" w:space="0" w:color="auto"/>
              <w:right w:val="single" w:sz="4" w:space="0" w:color="auto"/>
            </w:tcBorders>
            <w:vAlign w:val="center"/>
          </w:tcPr>
          <w:p w14:paraId="695897D0" w14:textId="4EFEF832"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06C4F6F5" w14:textId="268462D1" w:rsidR="000C3107" w:rsidRDefault="000C3107" w:rsidP="000C3107">
            <w:pPr>
              <w:jc w:val="center"/>
              <w:rPr>
                <w:color w:val="000000"/>
                <w:sz w:val="18"/>
                <w:szCs w:val="18"/>
              </w:rPr>
            </w:pPr>
            <w:r>
              <w:rPr>
                <w:color w:val="000000"/>
                <w:sz w:val="18"/>
                <w:szCs w:val="18"/>
              </w:rPr>
              <w:t>58</w:t>
            </w:r>
          </w:p>
        </w:tc>
        <w:tc>
          <w:tcPr>
            <w:tcW w:w="194" w:type="pct"/>
            <w:tcBorders>
              <w:top w:val="nil"/>
              <w:left w:val="nil"/>
              <w:bottom w:val="single" w:sz="4" w:space="0" w:color="auto"/>
              <w:right w:val="single" w:sz="4" w:space="0" w:color="auto"/>
            </w:tcBorders>
            <w:vAlign w:val="center"/>
          </w:tcPr>
          <w:p w14:paraId="4D42DA2A" w14:textId="3FCFBECC" w:rsidR="000C3107" w:rsidRDefault="000C3107" w:rsidP="000C3107">
            <w:pPr>
              <w:jc w:val="center"/>
              <w:rPr>
                <w:color w:val="000000"/>
                <w:sz w:val="18"/>
                <w:szCs w:val="18"/>
              </w:rPr>
            </w:pPr>
            <w:r>
              <w:rPr>
                <w:color w:val="000000"/>
                <w:sz w:val="18"/>
                <w:szCs w:val="18"/>
              </w:rPr>
              <w:t>58</w:t>
            </w:r>
          </w:p>
        </w:tc>
        <w:tc>
          <w:tcPr>
            <w:tcW w:w="194" w:type="pct"/>
            <w:tcBorders>
              <w:top w:val="nil"/>
              <w:left w:val="nil"/>
              <w:bottom w:val="single" w:sz="4" w:space="0" w:color="auto"/>
              <w:right w:val="single" w:sz="4" w:space="0" w:color="auto"/>
            </w:tcBorders>
            <w:vAlign w:val="center"/>
          </w:tcPr>
          <w:p w14:paraId="18B849D6" w14:textId="1FD76DE8" w:rsidR="000C3107" w:rsidRDefault="000C3107" w:rsidP="000C3107">
            <w:pPr>
              <w:jc w:val="center"/>
              <w:rPr>
                <w:color w:val="000000"/>
                <w:sz w:val="18"/>
                <w:szCs w:val="18"/>
              </w:rPr>
            </w:pPr>
            <w:r>
              <w:rPr>
                <w:color w:val="000000"/>
                <w:sz w:val="18"/>
                <w:szCs w:val="18"/>
              </w:rPr>
              <w:t>33</w:t>
            </w:r>
          </w:p>
        </w:tc>
        <w:tc>
          <w:tcPr>
            <w:tcW w:w="198" w:type="pct"/>
            <w:tcBorders>
              <w:top w:val="nil"/>
              <w:left w:val="nil"/>
              <w:bottom w:val="single" w:sz="4" w:space="0" w:color="auto"/>
              <w:right w:val="single" w:sz="4" w:space="0" w:color="auto"/>
            </w:tcBorders>
            <w:vAlign w:val="center"/>
          </w:tcPr>
          <w:p w14:paraId="70F562A4" w14:textId="26A00FEF" w:rsidR="000C3107" w:rsidRDefault="000C3107" w:rsidP="000C3107">
            <w:pPr>
              <w:jc w:val="center"/>
              <w:rPr>
                <w:color w:val="000000"/>
                <w:sz w:val="18"/>
                <w:szCs w:val="18"/>
              </w:rPr>
            </w:pPr>
            <w:r>
              <w:rPr>
                <w:color w:val="000000"/>
                <w:sz w:val="18"/>
                <w:szCs w:val="18"/>
              </w:rPr>
              <w:t>58</w:t>
            </w:r>
          </w:p>
        </w:tc>
      </w:tr>
      <w:tr w:rsidR="000C3107" w14:paraId="56835BB9" w14:textId="77777777" w:rsidTr="00340C2F">
        <w:trPr>
          <w:trHeight w:val="454"/>
        </w:trPr>
        <w:tc>
          <w:tcPr>
            <w:tcW w:w="136" w:type="pct"/>
            <w:tcBorders>
              <w:top w:val="nil"/>
              <w:left w:val="single" w:sz="4" w:space="0" w:color="auto"/>
              <w:bottom w:val="single" w:sz="4" w:space="0" w:color="auto"/>
              <w:right w:val="single" w:sz="4" w:space="0" w:color="auto"/>
            </w:tcBorders>
            <w:vAlign w:val="center"/>
          </w:tcPr>
          <w:p w14:paraId="03AA0334" w14:textId="77777777" w:rsidR="000C3107" w:rsidRPr="007F6F3C" w:rsidRDefault="000C3107" w:rsidP="000C3107">
            <w:pPr>
              <w:jc w:val="center"/>
              <w:rPr>
                <w:color w:val="000000"/>
                <w:sz w:val="18"/>
                <w:szCs w:val="18"/>
              </w:rPr>
            </w:pPr>
            <w:r w:rsidRPr="007F6F3C">
              <w:rPr>
                <w:color w:val="000000"/>
                <w:sz w:val="18"/>
                <w:szCs w:val="18"/>
              </w:rPr>
              <w:t>4</w:t>
            </w:r>
          </w:p>
        </w:tc>
        <w:tc>
          <w:tcPr>
            <w:tcW w:w="1563" w:type="pct"/>
            <w:tcBorders>
              <w:top w:val="nil"/>
              <w:left w:val="nil"/>
              <w:bottom w:val="single" w:sz="4" w:space="0" w:color="auto"/>
              <w:right w:val="single" w:sz="4" w:space="0" w:color="auto"/>
            </w:tcBorders>
            <w:vAlign w:val="center"/>
          </w:tcPr>
          <w:p w14:paraId="2C4990CC" w14:textId="1BA9C096" w:rsidR="000C3107" w:rsidRPr="007F6F3C" w:rsidRDefault="000C3107" w:rsidP="000C3107">
            <w:pPr>
              <w:rPr>
                <w:color w:val="000000"/>
                <w:sz w:val="18"/>
                <w:szCs w:val="18"/>
              </w:rPr>
            </w:pPr>
            <w:r>
              <w:rPr>
                <w:color w:val="000000"/>
                <w:sz w:val="20"/>
                <w:szCs w:val="20"/>
              </w:rPr>
              <w:t>МБОУ "Стекляннорадицкая СОШ</w:t>
            </w:r>
          </w:p>
        </w:tc>
        <w:tc>
          <w:tcPr>
            <w:tcW w:w="387" w:type="pct"/>
            <w:tcBorders>
              <w:top w:val="nil"/>
              <w:left w:val="nil"/>
              <w:bottom w:val="single" w:sz="4" w:space="0" w:color="auto"/>
              <w:right w:val="single" w:sz="4" w:space="0" w:color="auto"/>
            </w:tcBorders>
            <w:vAlign w:val="center"/>
          </w:tcPr>
          <w:p w14:paraId="1D44B0B6" w14:textId="65901592" w:rsidR="000C3107" w:rsidRDefault="000C3107" w:rsidP="000C3107">
            <w:pPr>
              <w:jc w:val="center"/>
              <w:rPr>
                <w:color w:val="000000"/>
                <w:sz w:val="18"/>
                <w:szCs w:val="18"/>
              </w:rPr>
            </w:pPr>
            <w:r>
              <w:rPr>
                <w:color w:val="000000"/>
                <w:sz w:val="18"/>
                <w:szCs w:val="18"/>
              </w:rPr>
              <w:t>8</w:t>
            </w:r>
          </w:p>
        </w:tc>
        <w:tc>
          <w:tcPr>
            <w:tcW w:w="194" w:type="pct"/>
            <w:tcBorders>
              <w:top w:val="nil"/>
              <w:left w:val="nil"/>
              <w:bottom w:val="single" w:sz="4" w:space="0" w:color="auto"/>
              <w:right w:val="single" w:sz="4" w:space="0" w:color="auto"/>
            </w:tcBorders>
            <w:vAlign w:val="center"/>
          </w:tcPr>
          <w:p w14:paraId="6F3BFE58" w14:textId="63986265"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6B997A11" w14:textId="6803AD28" w:rsidR="000C3107" w:rsidRDefault="000C3107" w:rsidP="000C3107">
            <w:pPr>
              <w:jc w:val="center"/>
              <w:rPr>
                <w:color w:val="000000"/>
                <w:sz w:val="18"/>
                <w:szCs w:val="18"/>
              </w:rPr>
            </w:pPr>
            <w:r>
              <w:rPr>
                <w:color w:val="000000"/>
                <w:sz w:val="18"/>
                <w:szCs w:val="18"/>
              </w:rPr>
              <w:t>50</w:t>
            </w:r>
          </w:p>
        </w:tc>
        <w:tc>
          <w:tcPr>
            <w:tcW w:w="194" w:type="pct"/>
            <w:tcBorders>
              <w:top w:val="nil"/>
              <w:left w:val="nil"/>
              <w:bottom w:val="single" w:sz="4" w:space="0" w:color="auto"/>
              <w:right w:val="single" w:sz="4" w:space="0" w:color="auto"/>
            </w:tcBorders>
            <w:vAlign w:val="center"/>
          </w:tcPr>
          <w:p w14:paraId="79ECC101" w14:textId="7016CA05" w:rsidR="000C3107" w:rsidRDefault="000C3107" w:rsidP="000C3107">
            <w:pPr>
              <w:jc w:val="center"/>
              <w:rPr>
                <w:color w:val="000000"/>
                <w:sz w:val="18"/>
                <w:szCs w:val="18"/>
              </w:rPr>
            </w:pPr>
            <w:r>
              <w:rPr>
                <w:color w:val="000000"/>
                <w:sz w:val="18"/>
                <w:szCs w:val="18"/>
              </w:rPr>
              <w:t>75</w:t>
            </w:r>
          </w:p>
        </w:tc>
        <w:tc>
          <w:tcPr>
            <w:tcW w:w="194" w:type="pct"/>
            <w:tcBorders>
              <w:top w:val="nil"/>
              <w:left w:val="nil"/>
              <w:bottom w:val="single" w:sz="4" w:space="0" w:color="auto"/>
              <w:right w:val="single" w:sz="4" w:space="0" w:color="auto"/>
            </w:tcBorders>
            <w:vAlign w:val="center"/>
          </w:tcPr>
          <w:p w14:paraId="0AB533AF" w14:textId="355110A3" w:rsidR="000C3107" w:rsidRDefault="000C3107" w:rsidP="000C3107">
            <w:pPr>
              <w:jc w:val="center"/>
              <w:rPr>
                <w:color w:val="000000"/>
                <w:sz w:val="18"/>
                <w:szCs w:val="18"/>
              </w:rPr>
            </w:pPr>
            <w:r>
              <w:rPr>
                <w:color w:val="000000"/>
                <w:sz w:val="18"/>
                <w:szCs w:val="18"/>
              </w:rPr>
              <w:t>44</w:t>
            </w:r>
          </w:p>
        </w:tc>
        <w:tc>
          <w:tcPr>
            <w:tcW w:w="194" w:type="pct"/>
            <w:tcBorders>
              <w:top w:val="nil"/>
              <w:left w:val="nil"/>
              <w:bottom w:val="single" w:sz="4" w:space="0" w:color="auto"/>
              <w:right w:val="single" w:sz="4" w:space="0" w:color="auto"/>
            </w:tcBorders>
            <w:vAlign w:val="center"/>
          </w:tcPr>
          <w:p w14:paraId="648C7ED6" w14:textId="01F80992" w:rsidR="000C3107" w:rsidRDefault="000C3107" w:rsidP="000C3107">
            <w:pPr>
              <w:jc w:val="center"/>
              <w:rPr>
                <w:color w:val="000000"/>
                <w:sz w:val="18"/>
                <w:szCs w:val="18"/>
              </w:rPr>
            </w:pPr>
            <w:r>
              <w:rPr>
                <w:color w:val="000000"/>
                <w:sz w:val="18"/>
                <w:szCs w:val="18"/>
              </w:rPr>
              <w:t>13</w:t>
            </w:r>
          </w:p>
        </w:tc>
        <w:tc>
          <w:tcPr>
            <w:tcW w:w="194" w:type="pct"/>
            <w:tcBorders>
              <w:top w:val="nil"/>
              <w:left w:val="nil"/>
              <w:bottom w:val="single" w:sz="4" w:space="0" w:color="auto"/>
              <w:right w:val="single" w:sz="4" w:space="0" w:color="auto"/>
            </w:tcBorders>
            <w:vAlign w:val="center"/>
          </w:tcPr>
          <w:p w14:paraId="7CEAD5C5" w14:textId="2393DD0A" w:rsidR="000C3107" w:rsidRDefault="000C3107" w:rsidP="000C3107">
            <w:pPr>
              <w:jc w:val="center"/>
              <w:rPr>
                <w:color w:val="000000"/>
                <w:sz w:val="18"/>
                <w:szCs w:val="18"/>
              </w:rPr>
            </w:pPr>
            <w:r>
              <w:rPr>
                <w:color w:val="000000"/>
                <w:sz w:val="18"/>
                <w:szCs w:val="18"/>
              </w:rPr>
              <w:t>88</w:t>
            </w:r>
          </w:p>
        </w:tc>
        <w:tc>
          <w:tcPr>
            <w:tcW w:w="194" w:type="pct"/>
            <w:tcBorders>
              <w:top w:val="nil"/>
              <w:left w:val="nil"/>
              <w:bottom w:val="single" w:sz="4" w:space="0" w:color="auto"/>
              <w:right w:val="single" w:sz="4" w:space="0" w:color="auto"/>
            </w:tcBorders>
            <w:vAlign w:val="center"/>
          </w:tcPr>
          <w:p w14:paraId="5817D456" w14:textId="7A93888C" w:rsidR="000C3107" w:rsidRDefault="000C3107" w:rsidP="000C3107">
            <w:pPr>
              <w:jc w:val="center"/>
              <w:rPr>
                <w:color w:val="000000"/>
                <w:sz w:val="18"/>
                <w:szCs w:val="18"/>
              </w:rPr>
            </w:pPr>
            <w:r>
              <w:rPr>
                <w:color w:val="000000"/>
                <w:sz w:val="18"/>
                <w:szCs w:val="18"/>
              </w:rPr>
              <w:t>63</w:t>
            </w:r>
          </w:p>
        </w:tc>
        <w:tc>
          <w:tcPr>
            <w:tcW w:w="194" w:type="pct"/>
            <w:tcBorders>
              <w:top w:val="nil"/>
              <w:left w:val="nil"/>
              <w:bottom w:val="single" w:sz="4" w:space="0" w:color="auto"/>
              <w:right w:val="single" w:sz="4" w:space="0" w:color="auto"/>
            </w:tcBorders>
            <w:vAlign w:val="center"/>
          </w:tcPr>
          <w:p w14:paraId="2539C521" w14:textId="08EA5162" w:rsidR="000C3107" w:rsidRDefault="000C3107" w:rsidP="000C3107">
            <w:pPr>
              <w:jc w:val="center"/>
              <w:rPr>
                <w:color w:val="000000"/>
                <w:sz w:val="18"/>
                <w:szCs w:val="18"/>
              </w:rPr>
            </w:pPr>
            <w:r>
              <w:rPr>
                <w:color w:val="000000"/>
                <w:sz w:val="18"/>
                <w:szCs w:val="18"/>
              </w:rPr>
              <w:t>63</w:t>
            </w:r>
          </w:p>
        </w:tc>
        <w:tc>
          <w:tcPr>
            <w:tcW w:w="194" w:type="pct"/>
            <w:tcBorders>
              <w:top w:val="nil"/>
              <w:left w:val="nil"/>
              <w:bottom w:val="single" w:sz="4" w:space="0" w:color="auto"/>
              <w:right w:val="single" w:sz="4" w:space="0" w:color="auto"/>
            </w:tcBorders>
            <w:vAlign w:val="center"/>
          </w:tcPr>
          <w:p w14:paraId="344C4D51" w14:textId="2040CD15" w:rsidR="000C3107" w:rsidRDefault="000C3107" w:rsidP="000C3107">
            <w:pPr>
              <w:jc w:val="center"/>
              <w:rPr>
                <w:color w:val="000000"/>
                <w:sz w:val="18"/>
                <w:szCs w:val="18"/>
              </w:rPr>
            </w:pPr>
            <w:r>
              <w:rPr>
                <w:color w:val="000000"/>
                <w:sz w:val="18"/>
                <w:szCs w:val="18"/>
              </w:rPr>
              <w:t>69</w:t>
            </w:r>
          </w:p>
        </w:tc>
        <w:tc>
          <w:tcPr>
            <w:tcW w:w="194" w:type="pct"/>
            <w:tcBorders>
              <w:top w:val="nil"/>
              <w:left w:val="nil"/>
              <w:bottom w:val="single" w:sz="4" w:space="0" w:color="auto"/>
              <w:right w:val="single" w:sz="4" w:space="0" w:color="auto"/>
            </w:tcBorders>
            <w:vAlign w:val="center"/>
          </w:tcPr>
          <w:p w14:paraId="6E3EFD75" w14:textId="7108661C" w:rsidR="000C3107" w:rsidRDefault="000C3107" w:rsidP="000C3107">
            <w:pPr>
              <w:jc w:val="center"/>
              <w:rPr>
                <w:color w:val="000000"/>
                <w:sz w:val="18"/>
                <w:szCs w:val="18"/>
              </w:rPr>
            </w:pPr>
            <w:r>
              <w:rPr>
                <w:color w:val="000000"/>
                <w:sz w:val="18"/>
                <w:szCs w:val="18"/>
              </w:rPr>
              <w:t>50</w:t>
            </w:r>
          </w:p>
        </w:tc>
        <w:tc>
          <w:tcPr>
            <w:tcW w:w="194" w:type="pct"/>
            <w:tcBorders>
              <w:top w:val="nil"/>
              <w:left w:val="nil"/>
              <w:bottom w:val="single" w:sz="4" w:space="0" w:color="auto"/>
              <w:right w:val="single" w:sz="4" w:space="0" w:color="auto"/>
            </w:tcBorders>
            <w:vAlign w:val="center"/>
          </w:tcPr>
          <w:p w14:paraId="018E53F7" w14:textId="6A4224F3" w:rsidR="000C3107" w:rsidRDefault="000C3107" w:rsidP="000C3107">
            <w:pPr>
              <w:jc w:val="center"/>
              <w:rPr>
                <w:color w:val="000000"/>
                <w:sz w:val="18"/>
                <w:szCs w:val="18"/>
              </w:rPr>
            </w:pPr>
            <w:r>
              <w:rPr>
                <w:color w:val="000000"/>
                <w:sz w:val="18"/>
                <w:szCs w:val="18"/>
              </w:rPr>
              <w:t>63</w:t>
            </w:r>
          </w:p>
        </w:tc>
        <w:tc>
          <w:tcPr>
            <w:tcW w:w="194" w:type="pct"/>
            <w:tcBorders>
              <w:top w:val="nil"/>
              <w:left w:val="nil"/>
              <w:bottom w:val="single" w:sz="4" w:space="0" w:color="auto"/>
              <w:right w:val="single" w:sz="4" w:space="0" w:color="auto"/>
            </w:tcBorders>
            <w:vAlign w:val="center"/>
          </w:tcPr>
          <w:p w14:paraId="4C37D1EB" w14:textId="069063F5" w:rsidR="000C3107" w:rsidRDefault="000C3107" w:rsidP="000C3107">
            <w:pPr>
              <w:jc w:val="center"/>
              <w:rPr>
                <w:color w:val="000000"/>
                <w:sz w:val="18"/>
                <w:szCs w:val="18"/>
              </w:rPr>
            </w:pPr>
            <w:r>
              <w:rPr>
                <w:color w:val="000000"/>
                <w:sz w:val="18"/>
                <w:szCs w:val="18"/>
              </w:rPr>
              <w:t>25</w:t>
            </w:r>
          </w:p>
        </w:tc>
        <w:tc>
          <w:tcPr>
            <w:tcW w:w="194" w:type="pct"/>
            <w:tcBorders>
              <w:top w:val="nil"/>
              <w:left w:val="nil"/>
              <w:bottom w:val="single" w:sz="4" w:space="0" w:color="auto"/>
              <w:right w:val="single" w:sz="4" w:space="0" w:color="auto"/>
            </w:tcBorders>
            <w:vAlign w:val="center"/>
          </w:tcPr>
          <w:p w14:paraId="147CFE24" w14:textId="6C577422" w:rsidR="000C3107" w:rsidRDefault="000C3107" w:rsidP="000C3107">
            <w:pPr>
              <w:jc w:val="center"/>
              <w:rPr>
                <w:color w:val="000000"/>
                <w:sz w:val="18"/>
                <w:szCs w:val="18"/>
              </w:rPr>
            </w:pPr>
            <w:r>
              <w:rPr>
                <w:color w:val="000000"/>
                <w:sz w:val="18"/>
                <w:szCs w:val="18"/>
              </w:rPr>
              <w:t>38</w:t>
            </w:r>
          </w:p>
        </w:tc>
        <w:tc>
          <w:tcPr>
            <w:tcW w:w="194" w:type="pct"/>
            <w:tcBorders>
              <w:top w:val="nil"/>
              <w:left w:val="nil"/>
              <w:bottom w:val="single" w:sz="4" w:space="0" w:color="auto"/>
              <w:right w:val="single" w:sz="4" w:space="0" w:color="auto"/>
            </w:tcBorders>
            <w:vAlign w:val="center"/>
          </w:tcPr>
          <w:p w14:paraId="1A2E5AE3" w14:textId="720F3D27" w:rsidR="000C3107" w:rsidRDefault="000C3107" w:rsidP="000C3107">
            <w:pPr>
              <w:jc w:val="center"/>
              <w:rPr>
                <w:color w:val="000000"/>
                <w:sz w:val="18"/>
                <w:szCs w:val="18"/>
              </w:rPr>
            </w:pPr>
            <w:r>
              <w:rPr>
                <w:color w:val="000000"/>
                <w:sz w:val="18"/>
                <w:szCs w:val="18"/>
              </w:rPr>
              <w:t>21</w:t>
            </w:r>
          </w:p>
        </w:tc>
        <w:tc>
          <w:tcPr>
            <w:tcW w:w="198" w:type="pct"/>
            <w:tcBorders>
              <w:top w:val="nil"/>
              <w:left w:val="nil"/>
              <w:bottom w:val="single" w:sz="4" w:space="0" w:color="auto"/>
              <w:right w:val="single" w:sz="4" w:space="0" w:color="auto"/>
            </w:tcBorders>
            <w:vAlign w:val="center"/>
          </w:tcPr>
          <w:p w14:paraId="7F616597" w14:textId="4DA9E44C" w:rsidR="000C3107" w:rsidRDefault="000C3107" w:rsidP="000C3107">
            <w:pPr>
              <w:jc w:val="center"/>
              <w:rPr>
                <w:color w:val="000000"/>
                <w:sz w:val="18"/>
                <w:szCs w:val="18"/>
              </w:rPr>
            </w:pPr>
            <w:r>
              <w:rPr>
                <w:color w:val="000000"/>
                <w:sz w:val="18"/>
                <w:szCs w:val="18"/>
              </w:rPr>
              <w:t>13</w:t>
            </w:r>
          </w:p>
        </w:tc>
      </w:tr>
      <w:tr w:rsidR="000C3107" w14:paraId="3123DF7A" w14:textId="77777777" w:rsidTr="00340C2F">
        <w:trPr>
          <w:trHeight w:val="454"/>
        </w:trPr>
        <w:tc>
          <w:tcPr>
            <w:tcW w:w="136" w:type="pct"/>
            <w:tcBorders>
              <w:top w:val="nil"/>
              <w:left w:val="single" w:sz="4" w:space="0" w:color="auto"/>
              <w:bottom w:val="single" w:sz="4" w:space="0" w:color="auto"/>
              <w:right w:val="single" w:sz="4" w:space="0" w:color="auto"/>
            </w:tcBorders>
            <w:noWrap/>
            <w:vAlign w:val="center"/>
          </w:tcPr>
          <w:p w14:paraId="0862AA71" w14:textId="77777777" w:rsidR="000C3107" w:rsidRPr="007F6F3C" w:rsidRDefault="000C3107" w:rsidP="000C3107">
            <w:pPr>
              <w:jc w:val="center"/>
              <w:rPr>
                <w:color w:val="000000"/>
                <w:sz w:val="18"/>
                <w:szCs w:val="18"/>
              </w:rPr>
            </w:pPr>
            <w:r w:rsidRPr="007F6F3C">
              <w:rPr>
                <w:color w:val="000000"/>
                <w:sz w:val="18"/>
                <w:szCs w:val="18"/>
              </w:rPr>
              <w:t>5</w:t>
            </w:r>
          </w:p>
        </w:tc>
        <w:tc>
          <w:tcPr>
            <w:tcW w:w="1563" w:type="pct"/>
            <w:tcBorders>
              <w:top w:val="nil"/>
              <w:left w:val="nil"/>
              <w:bottom w:val="single" w:sz="4" w:space="0" w:color="auto"/>
              <w:right w:val="single" w:sz="4" w:space="0" w:color="auto"/>
            </w:tcBorders>
            <w:vAlign w:val="center"/>
          </w:tcPr>
          <w:p w14:paraId="4C31698C" w14:textId="5A4E0E56" w:rsidR="000C3107" w:rsidRPr="007F6F3C" w:rsidRDefault="000C3107" w:rsidP="000C3107">
            <w:pPr>
              <w:rPr>
                <w:color w:val="000000"/>
                <w:sz w:val="18"/>
                <w:szCs w:val="18"/>
              </w:rPr>
            </w:pPr>
            <w:r>
              <w:rPr>
                <w:color w:val="000000"/>
                <w:sz w:val="20"/>
                <w:szCs w:val="20"/>
              </w:rPr>
              <w:t xml:space="preserve">МБОУ "Снежская гимназия" </w:t>
            </w:r>
          </w:p>
        </w:tc>
        <w:tc>
          <w:tcPr>
            <w:tcW w:w="387" w:type="pct"/>
            <w:tcBorders>
              <w:top w:val="nil"/>
              <w:left w:val="nil"/>
              <w:bottom w:val="single" w:sz="4" w:space="0" w:color="auto"/>
              <w:right w:val="single" w:sz="4" w:space="0" w:color="auto"/>
            </w:tcBorders>
            <w:vAlign w:val="center"/>
          </w:tcPr>
          <w:p w14:paraId="1EAAF80D" w14:textId="09A81D71" w:rsidR="000C3107" w:rsidRDefault="000C3107" w:rsidP="000C3107">
            <w:pPr>
              <w:jc w:val="center"/>
              <w:rPr>
                <w:color w:val="000000"/>
                <w:sz w:val="18"/>
                <w:szCs w:val="18"/>
              </w:rPr>
            </w:pPr>
            <w:r>
              <w:rPr>
                <w:color w:val="000000"/>
                <w:sz w:val="18"/>
                <w:szCs w:val="18"/>
              </w:rPr>
              <w:t>47</w:t>
            </w:r>
          </w:p>
        </w:tc>
        <w:tc>
          <w:tcPr>
            <w:tcW w:w="194" w:type="pct"/>
            <w:tcBorders>
              <w:top w:val="nil"/>
              <w:left w:val="nil"/>
              <w:bottom w:val="single" w:sz="4" w:space="0" w:color="auto"/>
              <w:right w:val="single" w:sz="4" w:space="0" w:color="auto"/>
            </w:tcBorders>
            <w:vAlign w:val="center"/>
          </w:tcPr>
          <w:p w14:paraId="1FFADC8C" w14:textId="117E25C3"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75EBA7D2" w14:textId="2F7B55AD" w:rsidR="000C3107" w:rsidRDefault="000C3107" w:rsidP="000C3107">
            <w:pPr>
              <w:jc w:val="center"/>
              <w:rPr>
                <w:color w:val="000000"/>
                <w:sz w:val="18"/>
                <w:szCs w:val="18"/>
              </w:rPr>
            </w:pPr>
            <w:r>
              <w:rPr>
                <w:color w:val="000000"/>
                <w:sz w:val="18"/>
                <w:szCs w:val="18"/>
              </w:rPr>
              <w:t>65</w:t>
            </w:r>
          </w:p>
        </w:tc>
        <w:tc>
          <w:tcPr>
            <w:tcW w:w="194" w:type="pct"/>
            <w:tcBorders>
              <w:top w:val="nil"/>
              <w:left w:val="nil"/>
              <w:bottom w:val="single" w:sz="4" w:space="0" w:color="auto"/>
              <w:right w:val="single" w:sz="4" w:space="0" w:color="auto"/>
            </w:tcBorders>
            <w:vAlign w:val="center"/>
          </w:tcPr>
          <w:p w14:paraId="6C920FA2" w14:textId="29928B4A" w:rsidR="000C3107" w:rsidRDefault="000C3107" w:rsidP="000C3107">
            <w:pPr>
              <w:jc w:val="center"/>
              <w:rPr>
                <w:color w:val="000000"/>
                <w:sz w:val="18"/>
                <w:szCs w:val="18"/>
              </w:rPr>
            </w:pPr>
            <w:r>
              <w:rPr>
                <w:color w:val="000000"/>
                <w:sz w:val="18"/>
                <w:szCs w:val="18"/>
              </w:rPr>
              <w:t>62</w:t>
            </w:r>
          </w:p>
        </w:tc>
        <w:tc>
          <w:tcPr>
            <w:tcW w:w="194" w:type="pct"/>
            <w:tcBorders>
              <w:top w:val="nil"/>
              <w:left w:val="nil"/>
              <w:bottom w:val="single" w:sz="4" w:space="0" w:color="auto"/>
              <w:right w:val="single" w:sz="4" w:space="0" w:color="auto"/>
            </w:tcBorders>
            <w:vAlign w:val="center"/>
          </w:tcPr>
          <w:p w14:paraId="3A6EACDE" w14:textId="75F66D9F" w:rsidR="000C3107" w:rsidRDefault="000C3107" w:rsidP="000C3107">
            <w:pPr>
              <w:jc w:val="center"/>
              <w:rPr>
                <w:color w:val="000000"/>
                <w:sz w:val="18"/>
                <w:szCs w:val="18"/>
              </w:rPr>
            </w:pPr>
            <w:r>
              <w:rPr>
                <w:color w:val="000000"/>
                <w:sz w:val="18"/>
                <w:szCs w:val="18"/>
              </w:rPr>
              <w:t>77</w:t>
            </w:r>
          </w:p>
        </w:tc>
        <w:tc>
          <w:tcPr>
            <w:tcW w:w="194" w:type="pct"/>
            <w:tcBorders>
              <w:top w:val="nil"/>
              <w:left w:val="nil"/>
              <w:bottom w:val="single" w:sz="4" w:space="0" w:color="auto"/>
              <w:right w:val="single" w:sz="4" w:space="0" w:color="auto"/>
            </w:tcBorders>
            <w:vAlign w:val="center"/>
          </w:tcPr>
          <w:p w14:paraId="42EA9398" w14:textId="09D86181" w:rsidR="000C3107" w:rsidRDefault="000C3107" w:rsidP="000C3107">
            <w:pPr>
              <w:jc w:val="center"/>
              <w:rPr>
                <w:color w:val="000000"/>
                <w:sz w:val="18"/>
                <w:szCs w:val="18"/>
              </w:rPr>
            </w:pPr>
            <w:r>
              <w:rPr>
                <w:color w:val="000000"/>
                <w:sz w:val="18"/>
                <w:szCs w:val="18"/>
              </w:rPr>
              <w:t>83</w:t>
            </w:r>
          </w:p>
        </w:tc>
        <w:tc>
          <w:tcPr>
            <w:tcW w:w="194" w:type="pct"/>
            <w:tcBorders>
              <w:top w:val="nil"/>
              <w:left w:val="nil"/>
              <w:bottom w:val="single" w:sz="4" w:space="0" w:color="auto"/>
              <w:right w:val="single" w:sz="4" w:space="0" w:color="auto"/>
            </w:tcBorders>
            <w:vAlign w:val="center"/>
          </w:tcPr>
          <w:p w14:paraId="3C2D0AFB" w14:textId="4D214557" w:rsidR="000C3107" w:rsidRDefault="000C3107" w:rsidP="000C3107">
            <w:pPr>
              <w:jc w:val="center"/>
              <w:rPr>
                <w:color w:val="000000"/>
                <w:sz w:val="18"/>
                <w:szCs w:val="18"/>
              </w:rPr>
            </w:pPr>
            <w:r>
              <w:rPr>
                <w:color w:val="000000"/>
                <w:sz w:val="18"/>
                <w:szCs w:val="18"/>
              </w:rPr>
              <w:t>62</w:t>
            </w:r>
          </w:p>
        </w:tc>
        <w:tc>
          <w:tcPr>
            <w:tcW w:w="194" w:type="pct"/>
            <w:tcBorders>
              <w:top w:val="nil"/>
              <w:left w:val="nil"/>
              <w:bottom w:val="single" w:sz="4" w:space="0" w:color="auto"/>
              <w:right w:val="single" w:sz="4" w:space="0" w:color="auto"/>
            </w:tcBorders>
            <w:vAlign w:val="center"/>
          </w:tcPr>
          <w:p w14:paraId="270B1414" w14:textId="106DEC48" w:rsidR="000C3107" w:rsidRDefault="000C3107" w:rsidP="000C3107">
            <w:pPr>
              <w:jc w:val="center"/>
              <w:rPr>
                <w:color w:val="000000"/>
                <w:sz w:val="18"/>
                <w:szCs w:val="18"/>
              </w:rPr>
            </w:pPr>
            <w:r>
              <w:rPr>
                <w:color w:val="000000"/>
                <w:sz w:val="18"/>
                <w:szCs w:val="18"/>
              </w:rPr>
              <w:t>96</w:t>
            </w:r>
          </w:p>
        </w:tc>
        <w:tc>
          <w:tcPr>
            <w:tcW w:w="194" w:type="pct"/>
            <w:tcBorders>
              <w:top w:val="nil"/>
              <w:left w:val="nil"/>
              <w:bottom w:val="single" w:sz="4" w:space="0" w:color="auto"/>
              <w:right w:val="single" w:sz="4" w:space="0" w:color="auto"/>
            </w:tcBorders>
            <w:vAlign w:val="center"/>
          </w:tcPr>
          <w:p w14:paraId="6F0E1562" w14:textId="640E392E" w:rsidR="000C3107" w:rsidRDefault="000C3107" w:rsidP="000C3107">
            <w:pPr>
              <w:jc w:val="center"/>
              <w:rPr>
                <w:color w:val="000000"/>
                <w:sz w:val="18"/>
                <w:szCs w:val="18"/>
              </w:rPr>
            </w:pPr>
            <w:r>
              <w:rPr>
                <w:color w:val="000000"/>
                <w:sz w:val="18"/>
                <w:szCs w:val="18"/>
              </w:rPr>
              <w:t>77</w:t>
            </w:r>
          </w:p>
        </w:tc>
        <w:tc>
          <w:tcPr>
            <w:tcW w:w="194" w:type="pct"/>
            <w:tcBorders>
              <w:top w:val="nil"/>
              <w:left w:val="nil"/>
              <w:bottom w:val="single" w:sz="4" w:space="0" w:color="auto"/>
              <w:right w:val="single" w:sz="4" w:space="0" w:color="auto"/>
            </w:tcBorders>
            <w:vAlign w:val="center"/>
          </w:tcPr>
          <w:p w14:paraId="0A5753CE" w14:textId="10B48E4D" w:rsidR="000C3107" w:rsidRDefault="000C3107" w:rsidP="000C3107">
            <w:pPr>
              <w:jc w:val="center"/>
              <w:rPr>
                <w:color w:val="000000"/>
                <w:sz w:val="18"/>
                <w:szCs w:val="18"/>
              </w:rPr>
            </w:pPr>
            <w:r>
              <w:rPr>
                <w:color w:val="000000"/>
                <w:sz w:val="18"/>
                <w:szCs w:val="18"/>
              </w:rPr>
              <w:t>89</w:t>
            </w:r>
          </w:p>
        </w:tc>
        <w:tc>
          <w:tcPr>
            <w:tcW w:w="194" w:type="pct"/>
            <w:tcBorders>
              <w:top w:val="nil"/>
              <w:left w:val="nil"/>
              <w:bottom w:val="single" w:sz="4" w:space="0" w:color="auto"/>
              <w:right w:val="single" w:sz="4" w:space="0" w:color="auto"/>
            </w:tcBorders>
            <w:vAlign w:val="center"/>
          </w:tcPr>
          <w:p w14:paraId="5336BB69" w14:textId="79C3EBB9" w:rsidR="000C3107" w:rsidRDefault="000C3107" w:rsidP="000C3107">
            <w:pPr>
              <w:jc w:val="center"/>
              <w:rPr>
                <w:color w:val="000000"/>
                <w:sz w:val="18"/>
                <w:szCs w:val="18"/>
              </w:rPr>
            </w:pPr>
            <w:r>
              <w:rPr>
                <w:color w:val="000000"/>
                <w:sz w:val="18"/>
                <w:szCs w:val="18"/>
              </w:rPr>
              <w:t>91</w:t>
            </w:r>
          </w:p>
        </w:tc>
        <w:tc>
          <w:tcPr>
            <w:tcW w:w="194" w:type="pct"/>
            <w:tcBorders>
              <w:top w:val="nil"/>
              <w:left w:val="nil"/>
              <w:bottom w:val="single" w:sz="4" w:space="0" w:color="auto"/>
              <w:right w:val="single" w:sz="4" w:space="0" w:color="auto"/>
            </w:tcBorders>
            <w:vAlign w:val="center"/>
          </w:tcPr>
          <w:p w14:paraId="75C0801C" w14:textId="6C370A8C" w:rsidR="000C3107" w:rsidRDefault="000C3107" w:rsidP="000C3107">
            <w:pPr>
              <w:jc w:val="center"/>
              <w:rPr>
                <w:color w:val="000000"/>
                <w:sz w:val="18"/>
                <w:szCs w:val="18"/>
              </w:rPr>
            </w:pPr>
            <w:r>
              <w:rPr>
                <w:color w:val="000000"/>
                <w:sz w:val="18"/>
                <w:szCs w:val="18"/>
              </w:rPr>
              <w:t>91</w:t>
            </w:r>
          </w:p>
        </w:tc>
        <w:tc>
          <w:tcPr>
            <w:tcW w:w="194" w:type="pct"/>
            <w:tcBorders>
              <w:top w:val="nil"/>
              <w:left w:val="nil"/>
              <w:bottom w:val="single" w:sz="4" w:space="0" w:color="auto"/>
              <w:right w:val="single" w:sz="4" w:space="0" w:color="auto"/>
            </w:tcBorders>
            <w:vAlign w:val="center"/>
          </w:tcPr>
          <w:p w14:paraId="74FFB19F" w14:textId="169C7DE5" w:rsidR="000C3107" w:rsidRDefault="000C3107" w:rsidP="000C3107">
            <w:pPr>
              <w:jc w:val="center"/>
              <w:rPr>
                <w:color w:val="000000"/>
                <w:sz w:val="18"/>
                <w:szCs w:val="18"/>
              </w:rPr>
            </w:pPr>
            <w:r>
              <w:rPr>
                <w:color w:val="000000"/>
                <w:sz w:val="18"/>
                <w:szCs w:val="18"/>
              </w:rPr>
              <w:t>80</w:t>
            </w:r>
          </w:p>
        </w:tc>
        <w:tc>
          <w:tcPr>
            <w:tcW w:w="194" w:type="pct"/>
            <w:tcBorders>
              <w:top w:val="nil"/>
              <w:left w:val="nil"/>
              <w:bottom w:val="single" w:sz="4" w:space="0" w:color="auto"/>
              <w:right w:val="single" w:sz="4" w:space="0" w:color="auto"/>
            </w:tcBorders>
            <w:vAlign w:val="center"/>
          </w:tcPr>
          <w:p w14:paraId="104E1FEB" w14:textId="0C96765D" w:rsidR="000C3107" w:rsidRDefault="000C3107" w:rsidP="000C3107">
            <w:pPr>
              <w:jc w:val="center"/>
              <w:rPr>
                <w:color w:val="000000"/>
                <w:sz w:val="18"/>
                <w:szCs w:val="18"/>
              </w:rPr>
            </w:pPr>
            <w:r>
              <w:rPr>
                <w:color w:val="000000"/>
                <w:sz w:val="18"/>
                <w:szCs w:val="18"/>
              </w:rPr>
              <w:t>81</w:t>
            </w:r>
          </w:p>
        </w:tc>
        <w:tc>
          <w:tcPr>
            <w:tcW w:w="194" w:type="pct"/>
            <w:tcBorders>
              <w:top w:val="nil"/>
              <w:left w:val="nil"/>
              <w:bottom w:val="single" w:sz="4" w:space="0" w:color="auto"/>
              <w:right w:val="single" w:sz="4" w:space="0" w:color="auto"/>
            </w:tcBorders>
            <w:vAlign w:val="center"/>
          </w:tcPr>
          <w:p w14:paraId="202B374A" w14:textId="03477BCC" w:rsidR="000C3107" w:rsidRDefault="000C3107" w:rsidP="000C3107">
            <w:pPr>
              <w:jc w:val="center"/>
              <w:rPr>
                <w:color w:val="000000"/>
                <w:sz w:val="18"/>
                <w:szCs w:val="18"/>
              </w:rPr>
            </w:pPr>
            <w:r>
              <w:rPr>
                <w:color w:val="000000"/>
                <w:sz w:val="18"/>
                <w:szCs w:val="18"/>
              </w:rPr>
              <w:t>66</w:t>
            </w:r>
          </w:p>
        </w:tc>
        <w:tc>
          <w:tcPr>
            <w:tcW w:w="198" w:type="pct"/>
            <w:tcBorders>
              <w:top w:val="nil"/>
              <w:left w:val="nil"/>
              <w:bottom w:val="single" w:sz="4" w:space="0" w:color="auto"/>
              <w:right w:val="single" w:sz="4" w:space="0" w:color="auto"/>
            </w:tcBorders>
            <w:vAlign w:val="center"/>
          </w:tcPr>
          <w:p w14:paraId="34F4DF36" w14:textId="6864E273" w:rsidR="000C3107" w:rsidRDefault="000C3107" w:rsidP="000C3107">
            <w:pPr>
              <w:jc w:val="center"/>
              <w:rPr>
                <w:color w:val="000000"/>
                <w:sz w:val="18"/>
                <w:szCs w:val="18"/>
              </w:rPr>
            </w:pPr>
            <w:r>
              <w:rPr>
                <w:color w:val="000000"/>
                <w:sz w:val="18"/>
                <w:szCs w:val="18"/>
              </w:rPr>
              <w:t>74</w:t>
            </w:r>
          </w:p>
        </w:tc>
      </w:tr>
      <w:tr w:rsidR="000C3107" w14:paraId="25296426" w14:textId="77777777" w:rsidTr="00340C2F">
        <w:trPr>
          <w:trHeight w:val="454"/>
        </w:trPr>
        <w:tc>
          <w:tcPr>
            <w:tcW w:w="136" w:type="pct"/>
            <w:tcBorders>
              <w:top w:val="nil"/>
              <w:left w:val="single" w:sz="4" w:space="0" w:color="auto"/>
              <w:bottom w:val="single" w:sz="4" w:space="0" w:color="auto"/>
              <w:right w:val="single" w:sz="4" w:space="0" w:color="auto"/>
            </w:tcBorders>
            <w:vAlign w:val="center"/>
          </w:tcPr>
          <w:p w14:paraId="48412263" w14:textId="77777777" w:rsidR="000C3107" w:rsidRPr="007F6F3C" w:rsidRDefault="000C3107" w:rsidP="000C3107">
            <w:pPr>
              <w:jc w:val="center"/>
              <w:rPr>
                <w:color w:val="000000"/>
                <w:sz w:val="18"/>
                <w:szCs w:val="18"/>
              </w:rPr>
            </w:pPr>
            <w:r w:rsidRPr="007F6F3C">
              <w:rPr>
                <w:color w:val="000000"/>
                <w:sz w:val="18"/>
                <w:szCs w:val="18"/>
              </w:rPr>
              <w:t>6</w:t>
            </w:r>
          </w:p>
        </w:tc>
        <w:tc>
          <w:tcPr>
            <w:tcW w:w="1563" w:type="pct"/>
            <w:tcBorders>
              <w:top w:val="nil"/>
              <w:left w:val="nil"/>
              <w:bottom w:val="single" w:sz="4" w:space="0" w:color="auto"/>
              <w:right w:val="single" w:sz="4" w:space="0" w:color="auto"/>
            </w:tcBorders>
            <w:vAlign w:val="center"/>
          </w:tcPr>
          <w:p w14:paraId="05D10C5B" w14:textId="7F88DCE5" w:rsidR="000C3107" w:rsidRPr="007F6F3C" w:rsidRDefault="000C3107" w:rsidP="000C3107">
            <w:pPr>
              <w:rPr>
                <w:color w:val="000000"/>
                <w:sz w:val="18"/>
                <w:szCs w:val="18"/>
              </w:rPr>
            </w:pPr>
            <w:r>
              <w:rPr>
                <w:color w:val="000000"/>
                <w:sz w:val="20"/>
                <w:szCs w:val="20"/>
              </w:rPr>
              <w:t>МБОУ "Лицей №1 Брянского района"</w:t>
            </w:r>
          </w:p>
        </w:tc>
        <w:tc>
          <w:tcPr>
            <w:tcW w:w="387" w:type="pct"/>
            <w:tcBorders>
              <w:top w:val="nil"/>
              <w:left w:val="nil"/>
              <w:bottom w:val="single" w:sz="4" w:space="0" w:color="auto"/>
              <w:right w:val="single" w:sz="4" w:space="0" w:color="auto"/>
            </w:tcBorders>
            <w:vAlign w:val="center"/>
          </w:tcPr>
          <w:p w14:paraId="3FD3B11C" w14:textId="01504F78" w:rsidR="000C3107" w:rsidRDefault="000C3107" w:rsidP="000C3107">
            <w:pPr>
              <w:jc w:val="center"/>
              <w:rPr>
                <w:color w:val="000000"/>
                <w:sz w:val="18"/>
                <w:szCs w:val="18"/>
              </w:rPr>
            </w:pPr>
            <w:r>
              <w:rPr>
                <w:color w:val="000000"/>
                <w:sz w:val="18"/>
                <w:szCs w:val="18"/>
              </w:rPr>
              <w:t>23</w:t>
            </w:r>
          </w:p>
        </w:tc>
        <w:tc>
          <w:tcPr>
            <w:tcW w:w="194" w:type="pct"/>
            <w:tcBorders>
              <w:top w:val="nil"/>
              <w:left w:val="nil"/>
              <w:bottom w:val="single" w:sz="4" w:space="0" w:color="auto"/>
              <w:right w:val="single" w:sz="4" w:space="0" w:color="auto"/>
            </w:tcBorders>
            <w:vAlign w:val="center"/>
          </w:tcPr>
          <w:p w14:paraId="373E65E6" w14:textId="0105521D" w:rsidR="000C3107" w:rsidRDefault="000C3107" w:rsidP="000C3107">
            <w:pPr>
              <w:jc w:val="center"/>
              <w:rPr>
                <w:color w:val="000000"/>
                <w:sz w:val="18"/>
                <w:szCs w:val="18"/>
              </w:rPr>
            </w:pPr>
            <w:r>
              <w:rPr>
                <w:color w:val="000000"/>
                <w:sz w:val="18"/>
                <w:szCs w:val="18"/>
              </w:rPr>
              <w:t>87</w:t>
            </w:r>
          </w:p>
        </w:tc>
        <w:tc>
          <w:tcPr>
            <w:tcW w:w="194" w:type="pct"/>
            <w:tcBorders>
              <w:top w:val="nil"/>
              <w:left w:val="nil"/>
              <w:bottom w:val="single" w:sz="4" w:space="0" w:color="auto"/>
              <w:right w:val="single" w:sz="4" w:space="0" w:color="auto"/>
            </w:tcBorders>
            <w:vAlign w:val="center"/>
          </w:tcPr>
          <w:p w14:paraId="6FD80384" w14:textId="442BD9C2" w:rsidR="000C3107" w:rsidRDefault="000C3107" w:rsidP="000C3107">
            <w:pPr>
              <w:jc w:val="center"/>
              <w:rPr>
                <w:color w:val="000000"/>
                <w:sz w:val="18"/>
                <w:szCs w:val="18"/>
              </w:rPr>
            </w:pPr>
            <w:r>
              <w:rPr>
                <w:color w:val="000000"/>
                <w:sz w:val="18"/>
                <w:szCs w:val="18"/>
              </w:rPr>
              <w:t>58</w:t>
            </w:r>
          </w:p>
        </w:tc>
        <w:tc>
          <w:tcPr>
            <w:tcW w:w="194" w:type="pct"/>
            <w:tcBorders>
              <w:top w:val="nil"/>
              <w:left w:val="nil"/>
              <w:bottom w:val="single" w:sz="4" w:space="0" w:color="auto"/>
              <w:right w:val="single" w:sz="4" w:space="0" w:color="auto"/>
            </w:tcBorders>
            <w:vAlign w:val="center"/>
          </w:tcPr>
          <w:p w14:paraId="4D0BCC6C" w14:textId="614DC7CB" w:rsidR="000C3107" w:rsidRDefault="000C3107" w:rsidP="000C3107">
            <w:pPr>
              <w:jc w:val="center"/>
              <w:rPr>
                <w:color w:val="000000"/>
                <w:sz w:val="18"/>
                <w:szCs w:val="18"/>
              </w:rPr>
            </w:pPr>
            <w:r>
              <w:rPr>
                <w:color w:val="000000"/>
                <w:sz w:val="18"/>
                <w:szCs w:val="18"/>
              </w:rPr>
              <w:t>91</w:t>
            </w:r>
          </w:p>
        </w:tc>
        <w:tc>
          <w:tcPr>
            <w:tcW w:w="194" w:type="pct"/>
            <w:tcBorders>
              <w:top w:val="nil"/>
              <w:left w:val="nil"/>
              <w:bottom w:val="single" w:sz="4" w:space="0" w:color="auto"/>
              <w:right w:val="single" w:sz="4" w:space="0" w:color="auto"/>
            </w:tcBorders>
            <w:vAlign w:val="center"/>
          </w:tcPr>
          <w:p w14:paraId="58AE339C" w14:textId="7FF69FF1" w:rsidR="000C3107" w:rsidRDefault="000C3107" w:rsidP="000C3107">
            <w:pPr>
              <w:jc w:val="center"/>
              <w:rPr>
                <w:color w:val="000000"/>
                <w:sz w:val="18"/>
                <w:szCs w:val="18"/>
              </w:rPr>
            </w:pPr>
            <w:r>
              <w:rPr>
                <w:color w:val="000000"/>
                <w:sz w:val="18"/>
                <w:szCs w:val="18"/>
              </w:rPr>
              <w:t>37</w:t>
            </w:r>
          </w:p>
        </w:tc>
        <w:tc>
          <w:tcPr>
            <w:tcW w:w="194" w:type="pct"/>
            <w:tcBorders>
              <w:top w:val="nil"/>
              <w:left w:val="nil"/>
              <w:bottom w:val="single" w:sz="4" w:space="0" w:color="auto"/>
              <w:right w:val="single" w:sz="4" w:space="0" w:color="auto"/>
            </w:tcBorders>
            <w:vAlign w:val="center"/>
          </w:tcPr>
          <w:p w14:paraId="2DFEC27D" w14:textId="3362E1A7" w:rsidR="000C3107" w:rsidRDefault="000C3107" w:rsidP="000C3107">
            <w:pPr>
              <w:jc w:val="center"/>
              <w:rPr>
                <w:color w:val="000000"/>
                <w:sz w:val="18"/>
                <w:szCs w:val="18"/>
              </w:rPr>
            </w:pPr>
            <w:r>
              <w:rPr>
                <w:color w:val="000000"/>
                <w:sz w:val="18"/>
                <w:szCs w:val="18"/>
              </w:rPr>
              <w:t>96</w:t>
            </w:r>
          </w:p>
        </w:tc>
        <w:tc>
          <w:tcPr>
            <w:tcW w:w="194" w:type="pct"/>
            <w:tcBorders>
              <w:top w:val="nil"/>
              <w:left w:val="nil"/>
              <w:bottom w:val="single" w:sz="4" w:space="0" w:color="auto"/>
              <w:right w:val="single" w:sz="4" w:space="0" w:color="auto"/>
            </w:tcBorders>
            <w:vAlign w:val="center"/>
          </w:tcPr>
          <w:p w14:paraId="2177EE95" w14:textId="73779C4E" w:rsidR="000C3107" w:rsidRDefault="000C3107" w:rsidP="000C3107">
            <w:pPr>
              <w:jc w:val="center"/>
              <w:rPr>
                <w:color w:val="000000"/>
                <w:sz w:val="18"/>
                <w:szCs w:val="18"/>
              </w:rPr>
            </w:pPr>
            <w:r>
              <w:rPr>
                <w:color w:val="000000"/>
                <w:sz w:val="18"/>
                <w:szCs w:val="18"/>
              </w:rPr>
              <w:t>78</w:t>
            </w:r>
          </w:p>
        </w:tc>
        <w:tc>
          <w:tcPr>
            <w:tcW w:w="194" w:type="pct"/>
            <w:tcBorders>
              <w:top w:val="nil"/>
              <w:left w:val="nil"/>
              <w:bottom w:val="single" w:sz="4" w:space="0" w:color="auto"/>
              <w:right w:val="single" w:sz="4" w:space="0" w:color="auto"/>
            </w:tcBorders>
            <w:vAlign w:val="center"/>
          </w:tcPr>
          <w:p w14:paraId="11089450" w14:textId="4EB457F8" w:rsidR="000C3107" w:rsidRDefault="000C3107" w:rsidP="000C3107">
            <w:pPr>
              <w:jc w:val="center"/>
              <w:rPr>
                <w:color w:val="000000"/>
                <w:sz w:val="18"/>
                <w:szCs w:val="18"/>
              </w:rPr>
            </w:pPr>
            <w:r>
              <w:rPr>
                <w:color w:val="000000"/>
                <w:sz w:val="18"/>
                <w:szCs w:val="18"/>
              </w:rPr>
              <w:t>87</w:t>
            </w:r>
          </w:p>
        </w:tc>
        <w:tc>
          <w:tcPr>
            <w:tcW w:w="194" w:type="pct"/>
            <w:tcBorders>
              <w:top w:val="nil"/>
              <w:left w:val="nil"/>
              <w:bottom w:val="single" w:sz="4" w:space="0" w:color="auto"/>
              <w:right w:val="single" w:sz="4" w:space="0" w:color="auto"/>
            </w:tcBorders>
            <w:vAlign w:val="center"/>
          </w:tcPr>
          <w:p w14:paraId="112E6DCC" w14:textId="779F93D7" w:rsidR="000C3107" w:rsidRDefault="000C3107" w:rsidP="000C3107">
            <w:pPr>
              <w:jc w:val="center"/>
              <w:rPr>
                <w:color w:val="000000"/>
                <w:sz w:val="18"/>
                <w:szCs w:val="18"/>
              </w:rPr>
            </w:pPr>
            <w:r>
              <w:rPr>
                <w:color w:val="000000"/>
                <w:sz w:val="18"/>
                <w:szCs w:val="18"/>
              </w:rPr>
              <w:t>78</w:t>
            </w:r>
          </w:p>
        </w:tc>
        <w:tc>
          <w:tcPr>
            <w:tcW w:w="194" w:type="pct"/>
            <w:tcBorders>
              <w:top w:val="nil"/>
              <w:left w:val="nil"/>
              <w:bottom w:val="single" w:sz="4" w:space="0" w:color="auto"/>
              <w:right w:val="single" w:sz="4" w:space="0" w:color="auto"/>
            </w:tcBorders>
            <w:vAlign w:val="center"/>
          </w:tcPr>
          <w:p w14:paraId="3D36EF72" w14:textId="3FF79BA3" w:rsidR="000C3107" w:rsidRDefault="000C3107" w:rsidP="000C3107">
            <w:pPr>
              <w:jc w:val="center"/>
              <w:rPr>
                <w:color w:val="000000"/>
                <w:sz w:val="18"/>
                <w:szCs w:val="18"/>
              </w:rPr>
            </w:pPr>
            <w:r>
              <w:rPr>
                <w:color w:val="000000"/>
                <w:sz w:val="18"/>
                <w:szCs w:val="18"/>
              </w:rPr>
              <w:t>59</w:t>
            </w:r>
          </w:p>
        </w:tc>
        <w:tc>
          <w:tcPr>
            <w:tcW w:w="194" w:type="pct"/>
            <w:tcBorders>
              <w:top w:val="nil"/>
              <w:left w:val="nil"/>
              <w:bottom w:val="single" w:sz="4" w:space="0" w:color="auto"/>
              <w:right w:val="single" w:sz="4" w:space="0" w:color="auto"/>
            </w:tcBorders>
            <w:vAlign w:val="center"/>
          </w:tcPr>
          <w:p w14:paraId="7F8CB510" w14:textId="191A91DC" w:rsidR="000C3107" w:rsidRDefault="000C3107" w:rsidP="000C3107">
            <w:pPr>
              <w:jc w:val="center"/>
              <w:rPr>
                <w:color w:val="000000"/>
                <w:sz w:val="18"/>
                <w:szCs w:val="18"/>
              </w:rPr>
            </w:pPr>
            <w:r>
              <w:rPr>
                <w:color w:val="000000"/>
                <w:sz w:val="18"/>
                <w:szCs w:val="18"/>
              </w:rPr>
              <w:t>65</w:t>
            </w:r>
          </w:p>
        </w:tc>
        <w:tc>
          <w:tcPr>
            <w:tcW w:w="194" w:type="pct"/>
            <w:tcBorders>
              <w:top w:val="nil"/>
              <w:left w:val="nil"/>
              <w:bottom w:val="single" w:sz="4" w:space="0" w:color="auto"/>
              <w:right w:val="single" w:sz="4" w:space="0" w:color="auto"/>
            </w:tcBorders>
            <w:vAlign w:val="center"/>
          </w:tcPr>
          <w:p w14:paraId="540B200C" w14:textId="2B5A7000"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49D9424D" w14:textId="478789FD" w:rsidR="000C3107" w:rsidRDefault="000C3107" w:rsidP="000C3107">
            <w:pPr>
              <w:jc w:val="center"/>
              <w:rPr>
                <w:color w:val="000000"/>
                <w:sz w:val="18"/>
                <w:szCs w:val="18"/>
              </w:rPr>
            </w:pPr>
            <w:r>
              <w:rPr>
                <w:color w:val="000000"/>
                <w:sz w:val="18"/>
                <w:szCs w:val="18"/>
              </w:rPr>
              <w:t>59</w:t>
            </w:r>
          </w:p>
        </w:tc>
        <w:tc>
          <w:tcPr>
            <w:tcW w:w="194" w:type="pct"/>
            <w:tcBorders>
              <w:top w:val="nil"/>
              <w:left w:val="nil"/>
              <w:bottom w:val="single" w:sz="4" w:space="0" w:color="auto"/>
              <w:right w:val="single" w:sz="4" w:space="0" w:color="auto"/>
            </w:tcBorders>
            <w:vAlign w:val="center"/>
          </w:tcPr>
          <w:p w14:paraId="2ED16AED" w14:textId="35C58E85" w:rsidR="000C3107" w:rsidRDefault="000C3107" w:rsidP="000C3107">
            <w:pPr>
              <w:jc w:val="center"/>
              <w:rPr>
                <w:color w:val="000000"/>
                <w:sz w:val="18"/>
                <w:szCs w:val="18"/>
              </w:rPr>
            </w:pPr>
            <w:r>
              <w:rPr>
                <w:color w:val="000000"/>
                <w:sz w:val="18"/>
                <w:szCs w:val="18"/>
              </w:rPr>
              <w:t>43</w:t>
            </w:r>
          </w:p>
        </w:tc>
        <w:tc>
          <w:tcPr>
            <w:tcW w:w="194" w:type="pct"/>
            <w:tcBorders>
              <w:top w:val="nil"/>
              <w:left w:val="nil"/>
              <w:bottom w:val="single" w:sz="4" w:space="0" w:color="auto"/>
              <w:right w:val="single" w:sz="4" w:space="0" w:color="auto"/>
            </w:tcBorders>
            <w:vAlign w:val="center"/>
          </w:tcPr>
          <w:p w14:paraId="32FFCF9A" w14:textId="76F95576" w:rsidR="000C3107" w:rsidRDefault="000C3107" w:rsidP="000C3107">
            <w:pPr>
              <w:jc w:val="center"/>
              <w:rPr>
                <w:color w:val="000000"/>
                <w:sz w:val="18"/>
                <w:szCs w:val="18"/>
              </w:rPr>
            </w:pPr>
            <w:r>
              <w:rPr>
                <w:color w:val="000000"/>
                <w:sz w:val="18"/>
                <w:szCs w:val="18"/>
              </w:rPr>
              <w:t>20</w:t>
            </w:r>
          </w:p>
        </w:tc>
        <w:tc>
          <w:tcPr>
            <w:tcW w:w="198" w:type="pct"/>
            <w:tcBorders>
              <w:top w:val="nil"/>
              <w:left w:val="nil"/>
              <w:bottom w:val="single" w:sz="4" w:space="0" w:color="auto"/>
              <w:right w:val="single" w:sz="4" w:space="0" w:color="auto"/>
            </w:tcBorders>
            <w:vAlign w:val="center"/>
          </w:tcPr>
          <w:p w14:paraId="1ACC280E" w14:textId="56508534" w:rsidR="000C3107" w:rsidRDefault="000C3107" w:rsidP="000C3107">
            <w:pPr>
              <w:jc w:val="center"/>
              <w:rPr>
                <w:color w:val="000000"/>
                <w:sz w:val="18"/>
                <w:szCs w:val="18"/>
              </w:rPr>
            </w:pPr>
            <w:r>
              <w:rPr>
                <w:color w:val="000000"/>
                <w:sz w:val="18"/>
                <w:szCs w:val="18"/>
              </w:rPr>
              <w:t>35</w:t>
            </w:r>
          </w:p>
        </w:tc>
      </w:tr>
      <w:tr w:rsidR="000C3107" w14:paraId="36215CF8" w14:textId="77777777" w:rsidTr="00340C2F">
        <w:trPr>
          <w:trHeight w:val="454"/>
        </w:trPr>
        <w:tc>
          <w:tcPr>
            <w:tcW w:w="136" w:type="pct"/>
            <w:tcBorders>
              <w:top w:val="nil"/>
              <w:left w:val="single" w:sz="4" w:space="0" w:color="auto"/>
              <w:bottom w:val="single" w:sz="4" w:space="0" w:color="auto"/>
              <w:right w:val="single" w:sz="4" w:space="0" w:color="auto"/>
            </w:tcBorders>
            <w:vAlign w:val="center"/>
          </w:tcPr>
          <w:p w14:paraId="3FF3CF16" w14:textId="77777777" w:rsidR="000C3107" w:rsidRPr="007F6F3C" w:rsidRDefault="000C3107" w:rsidP="000C3107">
            <w:pPr>
              <w:jc w:val="center"/>
              <w:rPr>
                <w:color w:val="000000"/>
                <w:sz w:val="18"/>
                <w:szCs w:val="18"/>
              </w:rPr>
            </w:pPr>
            <w:r w:rsidRPr="007F6F3C">
              <w:rPr>
                <w:color w:val="000000"/>
                <w:sz w:val="18"/>
                <w:szCs w:val="18"/>
              </w:rPr>
              <w:t>7</w:t>
            </w:r>
          </w:p>
        </w:tc>
        <w:tc>
          <w:tcPr>
            <w:tcW w:w="1563" w:type="pct"/>
            <w:tcBorders>
              <w:top w:val="nil"/>
              <w:left w:val="nil"/>
              <w:bottom w:val="single" w:sz="4" w:space="0" w:color="auto"/>
              <w:right w:val="single" w:sz="4" w:space="0" w:color="auto"/>
            </w:tcBorders>
            <w:vAlign w:val="center"/>
          </w:tcPr>
          <w:p w14:paraId="075C4B33" w14:textId="408F2D5C" w:rsidR="000C3107" w:rsidRPr="007F6F3C" w:rsidRDefault="000C3107" w:rsidP="000C3107">
            <w:pPr>
              <w:rPr>
                <w:color w:val="000000"/>
                <w:sz w:val="18"/>
                <w:szCs w:val="18"/>
              </w:rPr>
            </w:pPr>
            <w:r>
              <w:rPr>
                <w:color w:val="000000"/>
                <w:sz w:val="20"/>
                <w:szCs w:val="20"/>
              </w:rPr>
              <w:t xml:space="preserve">МБОУ "Свенская СОШ №1" </w:t>
            </w:r>
          </w:p>
        </w:tc>
        <w:tc>
          <w:tcPr>
            <w:tcW w:w="387" w:type="pct"/>
            <w:tcBorders>
              <w:top w:val="nil"/>
              <w:left w:val="nil"/>
              <w:bottom w:val="single" w:sz="4" w:space="0" w:color="auto"/>
              <w:right w:val="single" w:sz="4" w:space="0" w:color="auto"/>
            </w:tcBorders>
            <w:vAlign w:val="center"/>
          </w:tcPr>
          <w:p w14:paraId="7ABD8C96" w14:textId="6A13071C" w:rsidR="000C3107" w:rsidRDefault="000C3107" w:rsidP="000C3107">
            <w:pPr>
              <w:jc w:val="center"/>
              <w:rPr>
                <w:color w:val="000000"/>
                <w:sz w:val="18"/>
                <w:szCs w:val="18"/>
              </w:rPr>
            </w:pPr>
            <w:r>
              <w:rPr>
                <w:color w:val="000000"/>
                <w:sz w:val="18"/>
                <w:szCs w:val="18"/>
              </w:rPr>
              <w:t>4</w:t>
            </w:r>
          </w:p>
        </w:tc>
        <w:tc>
          <w:tcPr>
            <w:tcW w:w="194" w:type="pct"/>
            <w:tcBorders>
              <w:top w:val="nil"/>
              <w:left w:val="nil"/>
              <w:bottom w:val="single" w:sz="4" w:space="0" w:color="auto"/>
              <w:right w:val="single" w:sz="4" w:space="0" w:color="auto"/>
            </w:tcBorders>
            <w:vAlign w:val="center"/>
          </w:tcPr>
          <w:p w14:paraId="54C74503" w14:textId="7704BA99"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7BAF5AEE" w14:textId="0B778256" w:rsidR="000C3107" w:rsidRDefault="000C3107" w:rsidP="000C3107">
            <w:pPr>
              <w:jc w:val="center"/>
              <w:rPr>
                <w:color w:val="000000"/>
                <w:sz w:val="18"/>
                <w:szCs w:val="18"/>
              </w:rPr>
            </w:pPr>
            <w:r>
              <w:rPr>
                <w:color w:val="000000"/>
                <w:sz w:val="18"/>
                <w:szCs w:val="18"/>
              </w:rPr>
              <w:t>92</w:t>
            </w:r>
          </w:p>
        </w:tc>
        <w:tc>
          <w:tcPr>
            <w:tcW w:w="194" w:type="pct"/>
            <w:tcBorders>
              <w:top w:val="nil"/>
              <w:left w:val="nil"/>
              <w:bottom w:val="single" w:sz="4" w:space="0" w:color="auto"/>
              <w:right w:val="single" w:sz="4" w:space="0" w:color="auto"/>
            </w:tcBorders>
            <w:vAlign w:val="center"/>
          </w:tcPr>
          <w:p w14:paraId="11404A4F" w14:textId="02CFCF60" w:rsidR="000C3107" w:rsidRDefault="000C3107" w:rsidP="000C3107">
            <w:pPr>
              <w:jc w:val="center"/>
              <w:rPr>
                <w:color w:val="000000"/>
                <w:sz w:val="18"/>
                <w:szCs w:val="18"/>
              </w:rPr>
            </w:pPr>
            <w:r>
              <w:rPr>
                <w:color w:val="000000"/>
                <w:sz w:val="18"/>
                <w:szCs w:val="18"/>
              </w:rPr>
              <w:t>25</w:t>
            </w:r>
          </w:p>
        </w:tc>
        <w:tc>
          <w:tcPr>
            <w:tcW w:w="194" w:type="pct"/>
            <w:tcBorders>
              <w:top w:val="nil"/>
              <w:left w:val="nil"/>
              <w:bottom w:val="single" w:sz="4" w:space="0" w:color="auto"/>
              <w:right w:val="single" w:sz="4" w:space="0" w:color="auto"/>
            </w:tcBorders>
            <w:vAlign w:val="center"/>
          </w:tcPr>
          <w:p w14:paraId="6A6F7743" w14:textId="795336D7" w:rsidR="000C3107" w:rsidRDefault="000C3107" w:rsidP="000C3107">
            <w:pPr>
              <w:jc w:val="center"/>
              <w:rPr>
                <w:color w:val="000000"/>
                <w:sz w:val="18"/>
                <w:szCs w:val="18"/>
              </w:rPr>
            </w:pPr>
            <w:r>
              <w:rPr>
                <w:color w:val="000000"/>
                <w:sz w:val="18"/>
                <w:szCs w:val="18"/>
              </w:rPr>
              <w:t>63</w:t>
            </w:r>
          </w:p>
        </w:tc>
        <w:tc>
          <w:tcPr>
            <w:tcW w:w="194" w:type="pct"/>
            <w:tcBorders>
              <w:top w:val="nil"/>
              <w:left w:val="nil"/>
              <w:bottom w:val="single" w:sz="4" w:space="0" w:color="auto"/>
              <w:right w:val="single" w:sz="4" w:space="0" w:color="auto"/>
            </w:tcBorders>
            <w:vAlign w:val="center"/>
          </w:tcPr>
          <w:p w14:paraId="513F38E1" w14:textId="086BD351"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0175ED07" w14:textId="2B96828C"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2412DE7E" w14:textId="481B1092" w:rsidR="000C3107" w:rsidRDefault="000C3107" w:rsidP="000C3107">
            <w:pPr>
              <w:jc w:val="center"/>
              <w:rPr>
                <w:color w:val="000000"/>
                <w:sz w:val="18"/>
                <w:szCs w:val="18"/>
              </w:rPr>
            </w:pPr>
            <w:r>
              <w:rPr>
                <w:color w:val="000000"/>
                <w:sz w:val="18"/>
                <w:szCs w:val="18"/>
              </w:rPr>
              <w:t>25</w:t>
            </w:r>
          </w:p>
        </w:tc>
        <w:tc>
          <w:tcPr>
            <w:tcW w:w="194" w:type="pct"/>
            <w:tcBorders>
              <w:top w:val="nil"/>
              <w:left w:val="nil"/>
              <w:bottom w:val="single" w:sz="4" w:space="0" w:color="auto"/>
              <w:right w:val="single" w:sz="4" w:space="0" w:color="auto"/>
            </w:tcBorders>
            <w:vAlign w:val="center"/>
          </w:tcPr>
          <w:p w14:paraId="02EE3D0D" w14:textId="51579777" w:rsidR="000C3107" w:rsidRDefault="000C3107" w:rsidP="000C3107">
            <w:pPr>
              <w:jc w:val="center"/>
              <w:rPr>
                <w:color w:val="000000"/>
                <w:sz w:val="18"/>
                <w:szCs w:val="18"/>
              </w:rPr>
            </w:pPr>
            <w:r>
              <w:rPr>
                <w:color w:val="000000"/>
                <w:sz w:val="18"/>
                <w:szCs w:val="18"/>
              </w:rPr>
              <w:t>75</w:t>
            </w:r>
          </w:p>
        </w:tc>
        <w:tc>
          <w:tcPr>
            <w:tcW w:w="194" w:type="pct"/>
            <w:tcBorders>
              <w:top w:val="nil"/>
              <w:left w:val="nil"/>
              <w:bottom w:val="single" w:sz="4" w:space="0" w:color="auto"/>
              <w:right w:val="single" w:sz="4" w:space="0" w:color="auto"/>
            </w:tcBorders>
            <w:vAlign w:val="center"/>
          </w:tcPr>
          <w:p w14:paraId="08A8E053" w14:textId="285A95AF" w:rsidR="000C3107" w:rsidRDefault="000C3107" w:rsidP="000C3107">
            <w:pPr>
              <w:jc w:val="center"/>
              <w:rPr>
                <w:color w:val="000000"/>
                <w:sz w:val="18"/>
                <w:szCs w:val="18"/>
              </w:rPr>
            </w:pPr>
            <w:r>
              <w:rPr>
                <w:color w:val="000000"/>
                <w:sz w:val="18"/>
                <w:szCs w:val="18"/>
              </w:rPr>
              <w:t>63</w:t>
            </w:r>
          </w:p>
        </w:tc>
        <w:tc>
          <w:tcPr>
            <w:tcW w:w="194" w:type="pct"/>
            <w:tcBorders>
              <w:top w:val="nil"/>
              <w:left w:val="nil"/>
              <w:bottom w:val="single" w:sz="4" w:space="0" w:color="auto"/>
              <w:right w:val="single" w:sz="4" w:space="0" w:color="auto"/>
            </w:tcBorders>
            <w:vAlign w:val="center"/>
          </w:tcPr>
          <w:p w14:paraId="51B27BA6" w14:textId="362D322B"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473E7DED" w14:textId="7EEA5C0E"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4371D240" w14:textId="7FDA8D60"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009BC356" w14:textId="7E6EABA9" w:rsidR="000C3107" w:rsidRDefault="000C3107" w:rsidP="000C3107">
            <w:pPr>
              <w:jc w:val="center"/>
              <w:rPr>
                <w:color w:val="000000"/>
                <w:sz w:val="18"/>
                <w:szCs w:val="18"/>
              </w:rPr>
            </w:pPr>
            <w:r>
              <w:rPr>
                <w:color w:val="000000"/>
                <w:sz w:val="18"/>
                <w:szCs w:val="18"/>
              </w:rPr>
              <w:t>75</w:t>
            </w:r>
          </w:p>
        </w:tc>
        <w:tc>
          <w:tcPr>
            <w:tcW w:w="194" w:type="pct"/>
            <w:tcBorders>
              <w:top w:val="nil"/>
              <w:left w:val="nil"/>
              <w:bottom w:val="single" w:sz="4" w:space="0" w:color="auto"/>
              <w:right w:val="single" w:sz="4" w:space="0" w:color="auto"/>
            </w:tcBorders>
            <w:vAlign w:val="center"/>
          </w:tcPr>
          <w:p w14:paraId="72A164CC" w14:textId="76BC621C" w:rsidR="000C3107" w:rsidRDefault="000C3107" w:rsidP="000C3107">
            <w:pPr>
              <w:jc w:val="center"/>
              <w:rPr>
                <w:color w:val="000000"/>
                <w:sz w:val="18"/>
                <w:szCs w:val="18"/>
              </w:rPr>
            </w:pPr>
            <w:r>
              <w:rPr>
                <w:color w:val="000000"/>
                <w:sz w:val="18"/>
                <w:szCs w:val="18"/>
              </w:rPr>
              <w:t>33</w:t>
            </w:r>
          </w:p>
        </w:tc>
        <w:tc>
          <w:tcPr>
            <w:tcW w:w="198" w:type="pct"/>
            <w:tcBorders>
              <w:top w:val="nil"/>
              <w:left w:val="nil"/>
              <w:bottom w:val="single" w:sz="4" w:space="0" w:color="auto"/>
              <w:right w:val="single" w:sz="4" w:space="0" w:color="auto"/>
            </w:tcBorders>
            <w:vAlign w:val="center"/>
          </w:tcPr>
          <w:p w14:paraId="34A4ECE8" w14:textId="340CC5C8" w:rsidR="000C3107" w:rsidRDefault="000C3107" w:rsidP="000C3107">
            <w:pPr>
              <w:jc w:val="center"/>
              <w:rPr>
                <w:color w:val="000000"/>
                <w:sz w:val="18"/>
                <w:szCs w:val="18"/>
              </w:rPr>
            </w:pPr>
            <w:r>
              <w:rPr>
                <w:color w:val="000000"/>
                <w:sz w:val="18"/>
                <w:szCs w:val="18"/>
              </w:rPr>
              <w:t>75</w:t>
            </w:r>
          </w:p>
        </w:tc>
      </w:tr>
      <w:tr w:rsidR="000C3107" w14:paraId="48F0A570" w14:textId="77777777" w:rsidTr="00340C2F">
        <w:trPr>
          <w:trHeight w:val="454"/>
        </w:trPr>
        <w:tc>
          <w:tcPr>
            <w:tcW w:w="136" w:type="pct"/>
            <w:tcBorders>
              <w:top w:val="nil"/>
              <w:left w:val="single" w:sz="4" w:space="0" w:color="auto"/>
              <w:bottom w:val="single" w:sz="4" w:space="0" w:color="auto"/>
              <w:right w:val="single" w:sz="4" w:space="0" w:color="auto"/>
            </w:tcBorders>
            <w:vAlign w:val="center"/>
          </w:tcPr>
          <w:p w14:paraId="38F86405" w14:textId="77777777" w:rsidR="000C3107" w:rsidRPr="007F6F3C" w:rsidRDefault="000C3107" w:rsidP="000C3107">
            <w:pPr>
              <w:jc w:val="center"/>
              <w:rPr>
                <w:color w:val="000000"/>
                <w:sz w:val="18"/>
                <w:szCs w:val="18"/>
              </w:rPr>
            </w:pPr>
            <w:r w:rsidRPr="007F6F3C">
              <w:rPr>
                <w:color w:val="000000"/>
                <w:sz w:val="18"/>
                <w:szCs w:val="18"/>
              </w:rPr>
              <w:t>8</w:t>
            </w:r>
          </w:p>
        </w:tc>
        <w:tc>
          <w:tcPr>
            <w:tcW w:w="1563" w:type="pct"/>
            <w:tcBorders>
              <w:top w:val="nil"/>
              <w:left w:val="nil"/>
              <w:bottom w:val="single" w:sz="4" w:space="0" w:color="auto"/>
              <w:right w:val="single" w:sz="4" w:space="0" w:color="auto"/>
            </w:tcBorders>
            <w:vAlign w:val="center"/>
          </w:tcPr>
          <w:p w14:paraId="2C21EA0F" w14:textId="4FCBF91D" w:rsidR="000C3107" w:rsidRPr="007F6F3C" w:rsidRDefault="000C3107" w:rsidP="000C3107">
            <w:pPr>
              <w:rPr>
                <w:color w:val="000000"/>
                <w:sz w:val="18"/>
                <w:szCs w:val="18"/>
              </w:rPr>
            </w:pPr>
            <w:r>
              <w:rPr>
                <w:color w:val="000000"/>
                <w:sz w:val="20"/>
                <w:szCs w:val="20"/>
              </w:rPr>
              <w:t xml:space="preserve">МБОУ "Колтовская ООШ" </w:t>
            </w:r>
          </w:p>
        </w:tc>
        <w:tc>
          <w:tcPr>
            <w:tcW w:w="387" w:type="pct"/>
            <w:tcBorders>
              <w:top w:val="nil"/>
              <w:left w:val="nil"/>
              <w:bottom w:val="single" w:sz="4" w:space="0" w:color="auto"/>
              <w:right w:val="single" w:sz="4" w:space="0" w:color="auto"/>
            </w:tcBorders>
            <w:vAlign w:val="center"/>
          </w:tcPr>
          <w:p w14:paraId="2C1D1DEA" w14:textId="690C5C00" w:rsidR="000C3107" w:rsidRDefault="000C3107" w:rsidP="000C3107">
            <w:pPr>
              <w:jc w:val="center"/>
              <w:rPr>
                <w:color w:val="000000"/>
                <w:sz w:val="18"/>
                <w:szCs w:val="18"/>
              </w:rPr>
            </w:pPr>
            <w:r>
              <w:rPr>
                <w:color w:val="000000"/>
                <w:sz w:val="18"/>
                <w:szCs w:val="18"/>
              </w:rPr>
              <w:t>3</w:t>
            </w:r>
          </w:p>
        </w:tc>
        <w:tc>
          <w:tcPr>
            <w:tcW w:w="194" w:type="pct"/>
            <w:tcBorders>
              <w:top w:val="nil"/>
              <w:left w:val="nil"/>
              <w:bottom w:val="single" w:sz="4" w:space="0" w:color="auto"/>
              <w:right w:val="single" w:sz="4" w:space="0" w:color="auto"/>
            </w:tcBorders>
            <w:vAlign w:val="center"/>
          </w:tcPr>
          <w:p w14:paraId="74115307" w14:textId="1A325DBE" w:rsidR="000C3107" w:rsidRDefault="000C3107" w:rsidP="000C3107">
            <w:pPr>
              <w:jc w:val="center"/>
              <w:rPr>
                <w:color w:val="000000"/>
                <w:sz w:val="18"/>
                <w:szCs w:val="18"/>
              </w:rPr>
            </w:pPr>
            <w:r>
              <w:rPr>
                <w:color w:val="000000"/>
                <w:sz w:val="18"/>
                <w:szCs w:val="18"/>
              </w:rPr>
              <w:t>67</w:t>
            </w:r>
          </w:p>
        </w:tc>
        <w:tc>
          <w:tcPr>
            <w:tcW w:w="194" w:type="pct"/>
            <w:tcBorders>
              <w:top w:val="nil"/>
              <w:left w:val="nil"/>
              <w:bottom w:val="single" w:sz="4" w:space="0" w:color="auto"/>
              <w:right w:val="single" w:sz="4" w:space="0" w:color="auto"/>
            </w:tcBorders>
            <w:vAlign w:val="center"/>
          </w:tcPr>
          <w:p w14:paraId="57AB1626" w14:textId="19431186" w:rsidR="000C3107" w:rsidRDefault="000C3107" w:rsidP="000C3107">
            <w:pPr>
              <w:jc w:val="center"/>
              <w:rPr>
                <w:color w:val="000000"/>
                <w:sz w:val="18"/>
                <w:szCs w:val="18"/>
              </w:rPr>
            </w:pPr>
            <w:r>
              <w:rPr>
                <w:color w:val="000000"/>
                <w:sz w:val="18"/>
                <w:szCs w:val="18"/>
              </w:rPr>
              <w:t>78</w:t>
            </w:r>
          </w:p>
        </w:tc>
        <w:tc>
          <w:tcPr>
            <w:tcW w:w="194" w:type="pct"/>
            <w:tcBorders>
              <w:top w:val="nil"/>
              <w:left w:val="nil"/>
              <w:bottom w:val="single" w:sz="4" w:space="0" w:color="auto"/>
              <w:right w:val="single" w:sz="4" w:space="0" w:color="auto"/>
            </w:tcBorders>
            <w:vAlign w:val="center"/>
          </w:tcPr>
          <w:p w14:paraId="597D8B24" w14:textId="3D0410CE" w:rsidR="000C3107" w:rsidRDefault="000C3107" w:rsidP="000C3107">
            <w:pPr>
              <w:jc w:val="center"/>
              <w:rPr>
                <w:color w:val="000000"/>
                <w:sz w:val="18"/>
                <w:szCs w:val="18"/>
              </w:rPr>
            </w:pPr>
            <w:r>
              <w:rPr>
                <w:color w:val="000000"/>
                <w:sz w:val="18"/>
                <w:szCs w:val="18"/>
              </w:rPr>
              <w:t>33</w:t>
            </w:r>
          </w:p>
        </w:tc>
        <w:tc>
          <w:tcPr>
            <w:tcW w:w="194" w:type="pct"/>
            <w:tcBorders>
              <w:top w:val="nil"/>
              <w:left w:val="nil"/>
              <w:bottom w:val="single" w:sz="4" w:space="0" w:color="auto"/>
              <w:right w:val="single" w:sz="4" w:space="0" w:color="auto"/>
            </w:tcBorders>
            <w:vAlign w:val="center"/>
          </w:tcPr>
          <w:p w14:paraId="404FCE07" w14:textId="6005817B"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509FB63D" w14:textId="4E4532EF" w:rsidR="000C3107" w:rsidRDefault="000C3107" w:rsidP="000C3107">
            <w:pPr>
              <w:jc w:val="center"/>
              <w:rPr>
                <w:color w:val="000000"/>
                <w:sz w:val="18"/>
                <w:szCs w:val="18"/>
              </w:rPr>
            </w:pPr>
            <w:r>
              <w:rPr>
                <w:color w:val="000000"/>
                <w:sz w:val="18"/>
                <w:szCs w:val="18"/>
              </w:rPr>
              <w:t>0</w:t>
            </w:r>
          </w:p>
        </w:tc>
        <w:tc>
          <w:tcPr>
            <w:tcW w:w="194" w:type="pct"/>
            <w:tcBorders>
              <w:top w:val="nil"/>
              <w:left w:val="nil"/>
              <w:bottom w:val="single" w:sz="4" w:space="0" w:color="auto"/>
              <w:right w:val="single" w:sz="4" w:space="0" w:color="auto"/>
            </w:tcBorders>
            <w:vAlign w:val="center"/>
          </w:tcPr>
          <w:p w14:paraId="1A1F17E1" w14:textId="4FBFE034"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35E3E4C9" w14:textId="0F08FB84" w:rsidR="000C3107" w:rsidRDefault="000C3107" w:rsidP="000C3107">
            <w:pPr>
              <w:jc w:val="center"/>
              <w:rPr>
                <w:color w:val="000000"/>
                <w:sz w:val="18"/>
                <w:szCs w:val="18"/>
              </w:rPr>
            </w:pPr>
            <w:r>
              <w:rPr>
                <w:color w:val="000000"/>
                <w:sz w:val="18"/>
                <w:szCs w:val="18"/>
              </w:rPr>
              <w:t>67</w:t>
            </w:r>
          </w:p>
        </w:tc>
        <w:tc>
          <w:tcPr>
            <w:tcW w:w="194" w:type="pct"/>
            <w:tcBorders>
              <w:top w:val="nil"/>
              <w:left w:val="nil"/>
              <w:bottom w:val="single" w:sz="4" w:space="0" w:color="auto"/>
              <w:right w:val="single" w:sz="4" w:space="0" w:color="auto"/>
            </w:tcBorders>
            <w:vAlign w:val="center"/>
          </w:tcPr>
          <w:p w14:paraId="02CCC8E4" w14:textId="66A5BB83" w:rsidR="000C3107" w:rsidRDefault="000C3107" w:rsidP="000C3107">
            <w:pPr>
              <w:jc w:val="center"/>
              <w:rPr>
                <w:color w:val="000000"/>
                <w:sz w:val="18"/>
                <w:szCs w:val="18"/>
              </w:rPr>
            </w:pPr>
            <w:r>
              <w:rPr>
                <w:color w:val="000000"/>
                <w:sz w:val="18"/>
                <w:szCs w:val="18"/>
              </w:rPr>
              <w:t>67</w:t>
            </w:r>
          </w:p>
        </w:tc>
        <w:tc>
          <w:tcPr>
            <w:tcW w:w="194" w:type="pct"/>
            <w:tcBorders>
              <w:top w:val="nil"/>
              <w:left w:val="nil"/>
              <w:bottom w:val="single" w:sz="4" w:space="0" w:color="auto"/>
              <w:right w:val="single" w:sz="4" w:space="0" w:color="auto"/>
            </w:tcBorders>
            <w:vAlign w:val="center"/>
          </w:tcPr>
          <w:p w14:paraId="05438C74" w14:textId="7F177225" w:rsidR="000C3107" w:rsidRDefault="000C3107" w:rsidP="000C3107">
            <w:pPr>
              <w:jc w:val="center"/>
              <w:rPr>
                <w:color w:val="000000"/>
                <w:sz w:val="18"/>
                <w:szCs w:val="18"/>
              </w:rPr>
            </w:pPr>
            <w:r>
              <w:rPr>
                <w:color w:val="000000"/>
                <w:sz w:val="18"/>
                <w:szCs w:val="18"/>
              </w:rPr>
              <w:t>33</w:t>
            </w:r>
          </w:p>
        </w:tc>
        <w:tc>
          <w:tcPr>
            <w:tcW w:w="194" w:type="pct"/>
            <w:tcBorders>
              <w:top w:val="nil"/>
              <w:left w:val="nil"/>
              <w:bottom w:val="single" w:sz="4" w:space="0" w:color="auto"/>
              <w:right w:val="single" w:sz="4" w:space="0" w:color="auto"/>
            </w:tcBorders>
            <w:vAlign w:val="center"/>
          </w:tcPr>
          <w:p w14:paraId="0B6FE569" w14:textId="4182E250"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5EC09824" w14:textId="5530EE0E" w:rsidR="000C3107" w:rsidRDefault="000C3107" w:rsidP="000C3107">
            <w:pPr>
              <w:jc w:val="center"/>
              <w:rPr>
                <w:color w:val="000000"/>
                <w:sz w:val="18"/>
                <w:szCs w:val="18"/>
              </w:rPr>
            </w:pPr>
            <w:r>
              <w:rPr>
                <w:color w:val="000000"/>
                <w:sz w:val="18"/>
                <w:szCs w:val="18"/>
              </w:rPr>
              <w:t>67</w:t>
            </w:r>
          </w:p>
        </w:tc>
        <w:tc>
          <w:tcPr>
            <w:tcW w:w="194" w:type="pct"/>
            <w:tcBorders>
              <w:top w:val="nil"/>
              <w:left w:val="nil"/>
              <w:bottom w:val="single" w:sz="4" w:space="0" w:color="auto"/>
              <w:right w:val="single" w:sz="4" w:space="0" w:color="auto"/>
            </w:tcBorders>
            <w:vAlign w:val="center"/>
          </w:tcPr>
          <w:p w14:paraId="1D999811" w14:textId="51296481" w:rsidR="000C3107" w:rsidRDefault="000C3107" w:rsidP="000C3107">
            <w:pPr>
              <w:jc w:val="center"/>
              <w:rPr>
                <w:color w:val="000000"/>
                <w:sz w:val="18"/>
                <w:szCs w:val="18"/>
              </w:rPr>
            </w:pPr>
            <w:r>
              <w:rPr>
                <w:color w:val="000000"/>
                <w:sz w:val="18"/>
                <w:szCs w:val="18"/>
              </w:rPr>
              <w:t>67</w:t>
            </w:r>
          </w:p>
        </w:tc>
        <w:tc>
          <w:tcPr>
            <w:tcW w:w="194" w:type="pct"/>
            <w:tcBorders>
              <w:top w:val="nil"/>
              <w:left w:val="nil"/>
              <w:bottom w:val="single" w:sz="4" w:space="0" w:color="auto"/>
              <w:right w:val="single" w:sz="4" w:space="0" w:color="auto"/>
            </w:tcBorders>
            <w:vAlign w:val="center"/>
          </w:tcPr>
          <w:p w14:paraId="286B81D8" w14:textId="3C018566" w:rsidR="000C3107" w:rsidRDefault="000C3107" w:rsidP="000C3107">
            <w:pPr>
              <w:jc w:val="center"/>
              <w:rPr>
                <w:color w:val="000000"/>
                <w:sz w:val="18"/>
                <w:szCs w:val="18"/>
              </w:rPr>
            </w:pPr>
            <w:r>
              <w:rPr>
                <w:color w:val="000000"/>
                <w:sz w:val="18"/>
                <w:szCs w:val="18"/>
              </w:rPr>
              <w:t>100</w:t>
            </w:r>
          </w:p>
        </w:tc>
        <w:tc>
          <w:tcPr>
            <w:tcW w:w="194" w:type="pct"/>
            <w:tcBorders>
              <w:top w:val="nil"/>
              <w:left w:val="nil"/>
              <w:bottom w:val="single" w:sz="4" w:space="0" w:color="auto"/>
              <w:right w:val="single" w:sz="4" w:space="0" w:color="auto"/>
            </w:tcBorders>
            <w:vAlign w:val="center"/>
          </w:tcPr>
          <w:p w14:paraId="3F6101C0" w14:textId="21678069" w:rsidR="000C3107" w:rsidRDefault="000C3107" w:rsidP="000C3107">
            <w:pPr>
              <w:jc w:val="center"/>
              <w:rPr>
                <w:color w:val="000000"/>
                <w:sz w:val="18"/>
                <w:szCs w:val="18"/>
              </w:rPr>
            </w:pPr>
            <w:r>
              <w:rPr>
                <w:color w:val="000000"/>
                <w:sz w:val="18"/>
                <w:szCs w:val="18"/>
              </w:rPr>
              <w:t>100</w:t>
            </w:r>
          </w:p>
        </w:tc>
        <w:tc>
          <w:tcPr>
            <w:tcW w:w="198" w:type="pct"/>
            <w:tcBorders>
              <w:top w:val="nil"/>
              <w:left w:val="nil"/>
              <w:bottom w:val="single" w:sz="4" w:space="0" w:color="auto"/>
              <w:right w:val="single" w:sz="4" w:space="0" w:color="auto"/>
            </w:tcBorders>
            <w:vAlign w:val="center"/>
          </w:tcPr>
          <w:p w14:paraId="078D0B21" w14:textId="1AB5F445" w:rsidR="000C3107" w:rsidRDefault="000C3107" w:rsidP="000C3107">
            <w:pPr>
              <w:jc w:val="center"/>
              <w:rPr>
                <w:color w:val="000000"/>
                <w:sz w:val="18"/>
                <w:szCs w:val="18"/>
              </w:rPr>
            </w:pPr>
            <w:r>
              <w:rPr>
                <w:color w:val="000000"/>
                <w:sz w:val="18"/>
                <w:szCs w:val="18"/>
              </w:rPr>
              <w:t>67</w:t>
            </w:r>
          </w:p>
        </w:tc>
      </w:tr>
      <w:tr w:rsidR="000C3107" w:rsidRPr="007F6F3C" w14:paraId="64934F86" w14:textId="77777777" w:rsidTr="00340C2F">
        <w:trPr>
          <w:trHeight w:val="454"/>
        </w:trPr>
        <w:tc>
          <w:tcPr>
            <w:tcW w:w="1698" w:type="pct"/>
            <w:gridSpan w:val="2"/>
            <w:tcBorders>
              <w:top w:val="nil"/>
              <w:left w:val="single" w:sz="4" w:space="0" w:color="auto"/>
              <w:bottom w:val="single" w:sz="4" w:space="0" w:color="auto"/>
              <w:right w:val="single" w:sz="4" w:space="0" w:color="auto"/>
            </w:tcBorders>
            <w:noWrap/>
            <w:vAlign w:val="center"/>
          </w:tcPr>
          <w:p w14:paraId="6F739A8A" w14:textId="6BADC02D" w:rsidR="000C3107" w:rsidRPr="007F6F3C" w:rsidRDefault="000C3107" w:rsidP="000C3107">
            <w:pPr>
              <w:ind w:hanging="142"/>
              <w:jc w:val="right"/>
              <w:rPr>
                <w:b/>
                <w:sz w:val="18"/>
                <w:szCs w:val="18"/>
              </w:rPr>
            </w:pPr>
            <w:r>
              <w:rPr>
                <w:b/>
                <w:sz w:val="18"/>
                <w:szCs w:val="18"/>
              </w:rPr>
              <w:t>Брянский</w:t>
            </w:r>
            <w:r w:rsidRPr="007F6F3C">
              <w:rPr>
                <w:b/>
                <w:sz w:val="18"/>
                <w:szCs w:val="18"/>
              </w:rPr>
              <w:t xml:space="preserve"> район</w:t>
            </w:r>
          </w:p>
        </w:tc>
        <w:tc>
          <w:tcPr>
            <w:tcW w:w="387" w:type="pct"/>
            <w:tcBorders>
              <w:top w:val="single" w:sz="4" w:space="0" w:color="auto"/>
              <w:left w:val="nil"/>
              <w:bottom w:val="single" w:sz="4" w:space="0" w:color="auto"/>
              <w:right w:val="single" w:sz="4" w:space="0" w:color="auto"/>
            </w:tcBorders>
            <w:vAlign w:val="center"/>
          </w:tcPr>
          <w:p w14:paraId="40FC9459" w14:textId="227A6E32" w:rsidR="000C3107" w:rsidRPr="007F6F3C" w:rsidRDefault="000C3107" w:rsidP="000C3107">
            <w:pPr>
              <w:jc w:val="center"/>
              <w:rPr>
                <w:b/>
                <w:color w:val="000000"/>
                <w:sz w:val="18"/>
                <w:szCs w:val="18"/>
              </w:rPr>
            </w:pPr>
            <w:r w:rsidRPr="00881B0D">
              <w:rPr>
                <w:b/>
                <w:color w:val="000000"/>
                <w:sz w:val="18"/>
                <w:szCs w:val="18"/>
              </w:rPr>
              <w:t>138</w:t>
            </w:r>
          </w:p>
        </w:tc>
        <w:tc>
          <w:tcPr>
            <w:tcW w:w="194" w:type="pct"/>
            <w:tcBorders>
              <w:top w:val="single" w:sz="4" w:space="0" w:color="auto"/>
              <w:left w:val="nil"/>
              <w:bottom w:val="single" w:sz="4" w:space="0" w:color="auto"/>
              <w:right w:val="single" w:sz="4" w:space="0" w:color="auto"/>
            </w:tcBorders>
            <w:vAlign w:val="center"/>
          </w:tcPr>
          <w:p w14:paraId="34D3E9AF" w14:textId="4DE23966" w:rsidR="000C3107" w:rsidRPr="007F6F3C" w:rsidRDefault="000C3107" w:rsidP="000C3107">
            <w:pPr>
              <w:jc w:val="center"/>
              <w:rPr>
                <w:b/>
                <w:color w:val="000000"/>
                <w:sz w:val="18"/>
                <w:szCs w:val="18"/>
              </w:rPr>
            </w:pPr>
            <w:r w:rsidRPr="00881B0D">
              <w:rPr>
                <w:b/>
                <w:color w:val="000000"/>
                <w:sz w:val="18"/>
                <w:szCs w:val="18"/>
              </w:rPr>
              <w:t>95</w:t>
            </w:r>
          </w:p>
        </w:tc>
        <w:tc>
          <w:tcPr>
            <w:tcW w:w="194" w:type="pct"/>
            <w:tcBorders>
              <w:top w:val="single" w:sz="4" w:space="0" w:color="auto"/>
              <w:left w:val="nil"/>
              <w:bottom w:val="single" w:sz="4" w:space="0" w:color="auto"/>
              <w:right w:val="single" w:sz="4" w:space="0" w:color="auto"/>
            </w:tcBorders>
            <w:vAlign w:val="center"/>
          </w:tcPr>
          <w:p w14:paraId="40B89FC3" w14:textId="7AC0D199" w:rsidR="000C3107" w:rsidRPr="007F6F3C" w:rsidRDefault="000C3107" w:rsidP="000C3107">
            <w:pPr>
              <w:jc w:val="center"/>
              <w:rPr>
                <w:b/>
                <w:color w:val="000000"/>
                <w:sz w:val="18"/>
                <w:szCs w:val="18"/>
              </w:rPr>
            </w:pPr>
            <w:r w:rsidRPr="00881B0D">
              <w:rPr>
                <w:b/>
                <w:color w:val="000000"/>
                <w:sz w:val="18"/>
                <w:szCs w:val="18"/>
              </w:rPr>
              <w:t>64</w:t>
            </w:r>
          </w:p>
        </w:tc>
        <w:tc>
          <w:tcPr>
            <w:tcW w:w="194" w:type="pct"/>
            <w:tcBorders>
              <w:top w:val="single" w:sz="4" w:space="0" w:color="auto"/>
              <w:left w:val="nil"/>
              <w:bottom w:val="single" w:sz="4" w:space="0" w:color="auto"/>
              <w:right w:val="single" w:sz="4" w:space="0" w:color="auto"/>
            </w:tcBorders>
            <w:vAlign w:val="center"/>
          </w:tcPr>
          <w:p w14:paraId="05D5D6BB" w14:textId="5235C8BA" w:rsidR="000C3107" w:rsidRPr="007F6F3C" w:rsidRDefault="000C3107" w:rsidP="000C3107">
            <w:pPr>
              <w:jc w:val="center"/>
              <w:rPr>
                <w:b/>
                <w:color w:val="000000"/>
                <w:sz w:val="18"/>
                <w:szCs w:val="18"/>
              </w:rPr>
            </w:pPr>
            <w:r w:rsidRPr="00881B0D">
              <w:rPr>
                <w:b/>
                <w:color w:val="000000"/>
                <w:sz w:val="18"/>
                <w:szCs w:val="18"/>
              </w:rPr>
              <w:t>63</w:t>
            </w:r>
          </w:p>
        </w:tc>
        <w:tc>
          <w:tcPr>
            <w:tcW w:w="194" w:type="pct"/>
            <w:tcBorders>
              <w:top w:val="single" w:sz="4" w:space="0" w:color="auto"/>
              <w:left w:val="nil"/>
              <w:bottom w:val="single" w:sz="4" w:space="0" w:color="auto"/>
              <w:right w:val="single" w:sz="4" w:space="0" w:color="auto"/>
            </w:tcBorders>
            <w:vAlign w:val="center"/>
          </w:tcPr>
          <w:p w14:paraId="779B8412" w14:textId="74626202" w:rsidR="000C3107" w:rsidRPr="007F6F3C" w:rsidRDefault="000C3107" w:rsidP="000C3107">
            <w:pPr>
              <w:jc w:val="center"/>
              <w:rPr>
                <w:b/>
                <w:color w:val="000000"/>
                <w:sz w:val="18"/>
                <w:szCs w:val="18"/>
              </w:rPr>
            </w:pPr>
            <w:r w:rsidRPr="00881B0D">
              <w:rPr>
                <w:b/>
                <w:color w:val="000000"/>
                <w:sz w:val="18"/>
                <w:szCs w:val="18"/>
              </w:rPr>
              <w:t>68</w:t>
            </w:r>
          </w:p>
        </w:tc>
        <w:tc>
          <w:tcPr>
            <w:tcW w:w="194" w:type="pct"/>
            <w:tcBorders>
              <w:top w:val="single" w:sz="4" w:space="0" w:color="auto"/>
              <w:left w:val="nil"/>
              <w:bottom w:val="single" w:sz="4" w:space="0" w:color="auto"/>
              <w:right w:val="single" w:sz="4" w:space="0" w:color="auto"/>
            </w:tcBorders>
            <w:vAlign w:val="center"/>
          </w:tcPr>
          <w:p w14:paraId="242692F6" w14:textId="7D56C9C7" w:rsidR="000C3107" w:rsidRPr="007F6F3C" w:rsidRDefault="000C3107" w:rsidP="000C3107">
            <w:pPr>
              <w:jc w:val="center"/>
              <w:rPr>
                <w:b/>
                <w:color w:val="000000"/>
                <w:sz w:val="18"/>
                <w:szCs w:val="18"/>
              </w:rPr>
            </w:pPr>
            <w:r w:rsidRPr="00881B0D">
              <w:rPr>
                <w:b/>
                <w:color w:val="000000"/>
                <w:sz w:val="18"/>
                <w:szCs w:val="18"/>
              </w:rPr>
              <w:t>86</w:t>
            </w:r>
          </w:p>
        </w:tc>
        <w:tc>
          <w:tcPr>
            <w:tcW w:w="194" w:type="pct"/>
            <w:tcBorders>
              <w:top w:val="single" w:sz="4" w:space="0" w:color="auto"/>
              <w:left w:val="nil"/>
              <w:bottom w:val="single" w:sz="4" w:space="0" w:color="auto"/>
              <w:right w:val="single" w:sz="4" w:space="0" w:color="auto"/>
            </w:tcBorders>
            <w:vAlign w:val="center"/>
          </w:tcPr>
          <w:p w14:paraId="76E0BAE9" w14:textId="0587DC98" w:rsidR="000C3107" w:rsidRPr="007F6F3C" w:rsidRDefault="000C3107" w:rsidP="000C3107">
            <w:pPr>
              <w:jc w:val="center"/>
              <w:rPr>
                <w:b/>
                <w:color w:val="000000"/>
                <w:sz w:val="18"/>
                <w:szCs w:val="18"/>
              </w:rPr>
            </w:pPr>
            <w:r w:rsidRPr="00881B0D">
              <w:rPr>
                <w:b/>
                <w:color w:val="000000"/>
                <w:sz w:val="18"/>
                <w:szCs w:val="18"/>
              </w:rPr>
              <w:t>76</w:t>
            </w:r>
          </w:p>
        </w:tc>
        <w:tc>
          <w:tcPr>
            <w:tcW w:w="194" w:type="pct"/>
            <w:tcBorders>
              <w:top w:val="single" w:sz="4" w:space="0" w:color="auto"/>
              <w:left w:val="nil"/>
              <w:bottom w:val="single" w:sz="4" w:space="0" w:color="auto"/>
              <w:right w:val="single" w:sz="4" w:space="0" w:color="auto"/>
            </w:tcBorders>
            <w:vAlign w:val="center"/>
          </w:tcPr>
          <w:p w14:paraId="266F6ACB" w14:textId="48266C17" w:rsidR="000C3107" w:rsidRPr="007F6F3C" w:rsidRDefault="000C3107" w:rsidP="000C3107">
            <w:pPr>
              <w:jc w:val="center"/>
              <w:rPr>
                <w:b/>
                <w:color w:val="000000"/>
                <w:sz w:val="18"/>
                <w:szCs w:val="18"/>
              </w:rPr>
            </w:pPr>
            <w:r w:rsidRPr="00881B0D">
              <w:rPr>
                <w:b/>
                <w:color w:val="000000"/>
                <w:sz w:val="18"/>
                <w:szCs w:val="18"/>
              </w:rPr>
              <w:t>85</w:t>
            </w:r>
          </w:p>
        </w:tc>
        <w:tc>
          <w:tcPr>
            <w:tcW w:w="194" w:type="pct"/>
            <w:tcBorders>
              <w:top w:val="single" w:sz="4" w:space="0" w:color="auto"/>
              <w:left w:val="nil"/>
              <w:bottom w:val="single" w:sz="4" w:space="0" w:color="auto"/>
              <w:right w:val="single" w:sz="4" w:space="0" w:color="auto"/>
            </w:tcBorders>
            <w:vAlign w:val="center"/>
          </w:tcPr>
          <w:p w14:paraId="1B60A1D3" w14:textId="050D8307" w:rsidR="000C3107" w:rsidRPr="007F6F3C" w:rsidRDefault="000C3107" w:rsidP="000C3107">
            <w:pPr>
              <w:jc w:val="center"/>
              <w:rPr>
                <w:b/>
                <w:color w:val="000000"/>
                <w:sz w:val="18"/>
                <w:szCs w:val="18"/>
              </w:rPr>
            </w:pPr>
            <w:r w:rsidRPr="00881B0D">
              <w:rPr>
                <w:b/>
                <w:color w:val="000000"/>
                <w:sz w:val="18"/>
                <w:szCs w:val="18"/>
              </w:rPr>
              <w:t>75</w:t>
            </w:r>
          </w:p>
        </w:tc>
        <w:tc>
          <w:tcPr>
            <w:tcW w:w="194" w:type="pct"/>
            <w:tcBorders>
              <w:top w:val="single" w:sz="4" w:space="0" w:color="auto"/>
              <w:left w:val="nil"/>
              <w:bottom w:val="single" w:sz="4" w:space="0" w:color="auto"/>
              <w:right w:val="single" w:sz="4" w:space="0" w:color="auto"/>
            </w:tcBorders>
            <w:vAlign w:val="center"/>
          </w:tcPr>
          <w:p w14:paraId="652CD858" w14:textId="726860C2" w:rsidR="000C3107" w:rsidRPr="007F6F3C" w:rsidRDefault="000C3107" w:rsidP="000C3107">
            <w:pPr>
              <w:jc w:val="center"/>
              <w:rPr>
                <w:b/>
                <w:color w:val="000000"/>
                <w:sz w:val="18"/>
                <w:szCs w:val="18"/>
              </w:rPr>
            </w:pPr>
            <w:r w:rsidRPr="00881B0D">
              <w:rPr>
                <w:b/>
                <w:color w:val="000000"/>
                <w:sz w:val="18"/>
                <w:szCs w:val="18"/>
              </w:rPr>
              <w:t>75</w:t>
            </w:r>
          </w:p>
        </w:tc>
        <w:tc>
          <w:tcPr>
            <w:tcW w:w="194" w:type="pct"/>
            <w:tcBorders>
              <w:top w:val="single" w:sz="4" w:space="0" w:color="auto"/>
              <w:left w:val="nil"/>
              <w:bottom w:val="single" w:sz="4" w:space="0" w:color="auto"/>
              <w:right w:val="single" w:sz="4" w:space="0" w:color="auto"/>
            </w:tcBorders>
            <w:vAlign w:val="center"/>
          </w:tcPr>
          <w:p w14:paraId="047486C2" w14:textId="2954DBAD" w:rsidR="000C3107" w:rsidRPr="007F6F3C" w:rsidRDefault="000C3107" w:rsidP="000C3107">
            <w:pPr>
              <w:jc w:val="center"/>
              <w:rPr>
                <w:b/>
                <w:color w:val="000000"/>
                <w:sz w:val="18"/>
                <w:szCs w:val="18"/>
              </w:rPr>
            </w:pPr>
            <w:r w:rsidRPr="00881B0D">
              <w:rPr>
                <w:b/>
                <w:color w:val="000000"/>
                <w:sz w:val="18"/>
                <w:szCs w:val="18"/>
              </w:rPr>
              <w:t>83</w:t>
            </w:r>
          </w:p>
        </w:tc>
        <w:tc>
          <w:tcPr>
            <w:tcW w:w="194" w:type="pct"/>
            <w:tcBorders>
              <w:top w:val="single" w:sz="4" w:space="0" w:color="auto"/>
              <w:left w:val="nil"/>
              <w:bottom w:val="single" w:sz="4" w:space="0" w:color="auto"/>
              <w:right w:val="single" w:sz="4" w:space="0" w:color="auto"/>
            </w:tcBorders>
            <w:vAlign w:val="center"/>
          </w:tcPr>
          <w:p w14:paraId="05626B57" w14:textId="377C5696" w:rsidR="000C3107" w:rsidRPr="007F6F3C" w:rsidRDefault="000C3107" w:rsidP="000C3107">
            <w:pPr>
              <w:jc w:val="center"/>
              <w:rPr>
                <w:b/>
                <w:color w:val="000000"/>
                <w:sz w:val="18"/>
                <w:szCs w:val="18"/>
              </w:rPr>
            </w:pPr>
            <w:r w:rsidRPr="00881B0D">
              <w:rPr>
                <w:b/>
                <w:color w:val="000000"/>
                <w:sz w:val="18"/>
                <w:szCs w:val="18"/>
              </w:rPr>
              <w:t>88</w:t>
            </w:r>
          </w:p>
        </w:tc>
        <w:tc>
          <w:tcPr>
            <w:tcW w:w="194" w:type="pct"/>
            <w:tcBorders>
              <w:top w:val="single" w:sz="4" w:space="0" w:color="auto"/>
              <w:left w:val="nil"/>
              <w:bottom w:val="single" w:sz="4" w:space="0" w:color="auto"/>
              <w:right w:val="single" w:sz="4" w:space="0" w:color="auto"/>
            </w:tcBorders>
            <w:vAlign w:val="center"/>
          </w:tcPr>
          <w:p w14:paraId="2BBC9830" w14:textId="3812910F" w:rsidR="000C3107" w:rsidRPr="007F6F3C" w:rsidRDefault="000C3107" w:rsidP="000C3107">
            <w:pPr>
              <w:jc w:val="center"/>
              <w:rPr>
                <w:b/>
                <w:color w:val="000000"/>
                <w:sz w:val="18"/>
                <w:szCs w:val="18"/>
              </w:rPr>
            </w:pPr>
            <w:r w:rsidRPr="00881B0D">
              <w:rPr>
                <w:b/>
                <w:color w:val="000000"/>
                <w:sz w:val="18"/>
                <w:szCs w:val="18"/>
              </w:rPr>
              <w:t>63</w:t>
            </w:r>
          </w:p>
        </w:tc>
        <w:tc>
          <w:tcPr>
            <w:tcW w:w="194" w:type="pct"/>
            <w:tcBorders>
              <w:top w:val="single" w:sz="4" w:space="0" w:color="auto"/>
              <w:left w:val="nil"/>
              <w:bottom w:val="single" w:sz="4" w:space="0" w:color="auto"/>
              <w:right w:val="single" w:sz="4" w:space="0" w:color="auto"/>
            </w:tcBorders>
            <w:vAlign w:val="center"/>
          </w:tcPr>
          <w:p w14:paraId="7D272A06" w14:textId="3B53BAC0" w:rsidR="000C3107" w:rsidRPr="007F6F3C" w:rsidRDefault="000C3107" w:rsidP="000C3107">
            <w:pPr>
              <w:jc w:val="center"/>
              <w:rPr>
                <w:b/>
                <w:color w:val="000000"/>
                <w:sz w:val="18"/>
                <w:szCs w:val="18"/>
              </w:rPr>
            </w:pPr>
            <w:r w:rsidRPr="00881B0D">
              <w:rPr>
                <w:b/>
                <w:color w:val="000000"/>
                <w:sz w:val="18"/>
                <w:szCs w:val="18"/>
              </w:rPr>
              <w:t>64</w:t>
            </w:r>
          </w:p>
        </w:tc>
        <w:tc>
          <w:tcPr>
            <w:tcW w:w="194" w:type="pct"/>
            <w:tcBorders>
              <w:top w:val="single" w:sz="4" w:space="0" w:color="auto"/>
              <w:left w:val="nil"/>
              <w:bottom w:val="single" w:sz="4" w:space="0" w:color="auto"/>
              <w:right w:val="single" w:sz="4" w:space="0" w:color="auto"/>
            </w:tcBorders>
            <w:vAlign w:val="center"/>
          </w:tcPr>
          <w:p w14:paraId="6284180C" w14:textId="16302A79" w:rsidR="000C3107" w:rsidRPr="007F6F3C" w:rsidRDefault="000C3107" w:rsidP="000C3107">
            <w:pPr>
              <w:jc w:val="center"/>
              <w:rPr>
                <w:b/>
                <w:color w:val="000000"/>
                <w:sz w:val="18"/>
                <w:szCs w:val="18"/>
              </w:rPr>
            </w:pPr>
            <w:r w:rsidRPr="00881B0D">
              <w:rPr>
                <w:b/>
                <w:color w:val="000000"/>
                <w:sz w:val="18"/>
                <w:szCs w:val="18"/>
              </w:rPr>
              <w:t>45</w:t>
            </w:r>
          </w:p>
        </w:tc>
        <w:tc>
          <w:tcPr>
            <w:tcW w:w="198" w:type="pct"/>
            <w:tcBorders>
              <w:top w:val="single" w:sz="4" w:space="0" w:color="auto"/>
              <w:left w:val="nil"/>
              <w:bottom w:val="single" w:sz="4" w:space="0" w:color="auto"/>
              <w:right w:val="single" w:sz="4" w:space="0" w:color="auto"/>
            </w:tcBorders>
            <w:vAlign w:val="center"/>
          </w:tcPr>
          <w:p w14:paraId="009B658C" w14:textId="50DA2BD0" w:rsidR="000C3107" w:rsidRPr="007F6F3C" w:rsidRDefault="000C3107" w:rsidP="000C3107">
            <w:pPr>
              <w:jc w:val="center"/>
              <w:rPr>
                <w:b/>
                <w:color w:val="000000"/>
                <w:sz w:val="18"/>
                <w:szCs w:val="18"/>
              </w:rPr>
            </w:pPr>
            <w:r w:rsidRPr="00881B0D">
              <w:rPr>
                <w:b/>
                <w:color w:val="000000"/>
                <w:sz w:val="18"/>
                <w:szCs w:val="18"/>
              </w:rPr>
              <w:t>57</w:t>
            </w:r>
          </w:p>
        </w:tc>
      </w:tr>
    </w:tbl>
    <w:p w14:paraId="346D118E" w14:textId="6BE0F1B8" w:rsidR="00CF613D" w:rsidRPr="00AD3A57" w:rsidRDefault="00CF613D" w:rsidP="007307A3">
      <w:pPr>
        <w:jc w:val="center"/>
        <w:rPr>
          <w:b/>
        </w:rPr>
      </w:pPr>
    </w:p>
    <w:p w14:paraId="57475338" w14:textId="77777777" w:rsidR="00CF613D" w:rsidRDefault="00CF613D" w:rsidP="00CF613D">
      <w:pPr>
        <w:rPr>
          <w:sz w:val="10"/>
          <w:szCs w:val="10"/>
        </w:rPr>
      </w:pPr>
    </w:p>
    <w:p w14:paraId="2EAAE4E2" w14:textId="4EFB1CE2" w:rsidR="00CF613D" w:rsidRDefault="00CF613D" w:rsidP="00CF613D">
      <w:pPr>
        <w:tabs>
          <w:tab w:val="left" w:pos="6439"/>
        </w:tabs>
        <w:sectPr w:rsidR="00CF613D" w:rsidSect="00CF613D">
          <w:pgSz w:w="16838" w:h="11906" w:orient="landscape" w:code="9"/>
          <w:pgMar w:top="1134" w:right="851" w:bottom="851" w:left="1134" w:header="709" w:footer="709" w:gutter="0"/>
          <w:cols w:space="708"/>
          <w:docGrid w:linePitch="360"/>
        </w:sectPr>
      </w:pPr>
    </w:p>
    <w:p w14:paraId="6D1B76A9" w14:textId="50053892" w:rsidR="00CF613D" w:rsidRDefault="00CF613D" w:rsidP="00CF613D">
      <w:pPr>
        <w:pStyle w:val="1"/>
        <w:numPr>
          <w:ilvl w:val="0"/>
          <w:numId w:val="1"/>
        </w:numPr>
        <w:spacing w:before="0"/>
        <w:ind w:left="357" w:hanging="357"/>
        <w:jc w:val="center"/>
      </w:pPr>
      <w:bookmarkStart w:id="145" w:name="_Toc147919846"/>
      <w:bookmarkEnd w:id="130"/>
      <w:r w:rsidRPr="002543B6">
        <w:lastRenderedPageBreak/>
        <w:t>РЕЗУЛЬТАТ</w:t>
      </w:r>
      <w:r>
        <w:t xml:space="preserve">Ы ВПР УЧАЩИХСЯ 11-Х КЛАССОВ </w:t>
      </w:r>
      <w:r w:rsidR="00837104">
        <w:t xml:space="preserve">БРЯНСКОГО </w:t>
      </w:r>
      <w:r w:rsidR="00D46E0E">
        <w:t>РАЙОНА В 2023 ГОДУ</w:t>
      </w:r>
      <w:bookmarkEnd w:id="145"/>
    </w:p>
    <w:p w14:paraId="51A412F3" w14:textId="77777777" w:rsidR="00CF613D" w:rsidRDefault="00CF613D" w:rsidP="00CF613D">
      <w:pPr>
        <w:pStyle w:val="1"/>
        <w:numPr>
          <w:ilvl w:val="1"/>
          <w:numId w:val="1"/>
        </w:numPr>
        <w:tabs>
          <w:tab w:val="left" w:pos="300"/>
        </w:tabs>
        <w:spacing w:before="0"/>
        <w:ind w:left="-400" w:firstLine="0"/>
        <w:rPr>
          <w:color w:val="4472C4" w:themeColor="accent1"/>
        </w:rPr>
      </w:pPr>
      <w:bookmarkStart w:id="146" w:name="_Toc147919847"/>
      <w:bookmarkStart w:id="147" w:name="_Toc6397764"/>
      <w:bookmarkEnd w:id="131"/>
      <w:r>
        <w:rPr>
          <w:color w:val="4472C4" w:themeColor="accent1"/>
        </w:rPr>
        <w:t>ФИЗИКА</w:t>
      </w:r>
      <w:bookmarkEnd w:id="146"/>
    </w:p>
    <w:p w14:paraId="1E77E14D" w14:textId="77777777" w:rsidR="00CF613D" w:rsidRPr="00EE1FBE" w:rsidRDefault="00CF613D" w:rsidP="00CF613D">
      <w:pPr>
        <w:spacing w:before="120" w:after="120"/>
        <w:jc w:val="center"/>
        <w:rPr>
          <w:b/>
          <w:bCs/>
          <w:noProof/>
          <w:sz w:val="26"/>
          <w:szCs w:val="26"/>
        </w:rPr>
      </w:pPr>
      <w:r w:rsidRPr="00EE1FBE">
        <w:rPr>
          <w:b/>
          <w:bCs/>
          <w:noProof/>
          <w:sz w:val="26"/>
          <w:szCs w:val="26"/>
        </w:rPr>
        <w:t>Статистика отметок по физике</w:t>
      </w:r>
    </w:p>
    <w:tbl>
      <w:tblPr>
        <w:tblW w:w="5000" w:type="pct"/>
        <w:jc w:val="center"/>
        <w:tblLook w:val="00A0" w:firstRow="1" w:lastRow="0" w:firstColumn="1" w:lastColumn="0" w:noHBand="0" w:noVBand="0"/>
      </w:tblPr>
      <w:tblGrid>
        <w:gridCol w:w="2622"/>
        <w:gridCol w:w="1286"/>
        <w:gridCol w:w="1620"/>
        <w:gridCol w:w="949"/>
        <w:gridCol w:w="955"/>
        <w:gridCol w:w="957"/>
        <w:gridCol w:w="955"/>
      </w:tblGrid>
      <w:tr w:rsidR="00D46E0E" w14:paraId="189120B8" w14:textId="77777777" w:rsidTr="006E0E98">
        <w:trPr>
          <w:trHeight w:val="20"/>
          <w:jc w:val="center"/>
        </w:trPr>
        <w:tc>
          <w:tcPr>
            <w:tcW w:w="1403" w:type="pct"/>
            <w:vMerge w:val="restart"/>
            <w:tcBorders>
              <w:top w:val="single" w:sz="4" w:space="0" w:color="auto"/>
              <w:left w:val="single" w:sz="4" w:space="0" w:color="auto"/>
              <w:bottom w:val="single" w:sz="4" w:space="0" w:color="auto"/>
              <w:right w:val="single" w:sz="4" w:space="0" w:color="auto"/>
            </w:tcBorders>
            <w:vAlign w:val="center"/>
          </w:tcPr>
          <w:p w14:paraId="780B0576" w14:textId="77777777" w:rsidR="00D46E0E" w:rsidRDefault="00D46E0E">
            <w:pPr>
              <w:spacing w:line="254" w:lineRule="auto"/>
              <w:jc w:val="center"/>
              <w:rPr>
                <w:b/>
                <w:bCs/>
                <w:color w:val="000000"/>
                <w:sz w:val="20"/>
                <w:szCs w:val="20"/>
                <w:lang w:eastAsia="en-US"/>
              </w:rPr>
            </w:pPr>
            <w:bookmarkStart w:id="148" w:name="_Toc46927296"/>
            <w:bookmarkStart w:id="149" w:name="_Toc47015201"/>
            <w:bookmarkStart w:id="150" w:name="_Toc47015395"/>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59DD6C70"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1E95E62C"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2" w:type="pct"/>
            <w:gridSpan w:val="4"/>
            <w:tcBorders>
              <w:top w:val="single" w:sz="4" w:space="0" w:color="auto"/>
              <w:left w:val="nil"/>
              <w:bottom w:val="single" w:sz="4" w:space="0" w:color="auto"/>
              <w:right w:val="single" w:sz="4" w:space="0" w:color="auto"/>
            </w:tcBorders>
            <w:vAlign w:val="center"/>
            <w:hideMark/>
          </w:tcPr>
          <w:p w14:paraId="77ABE585"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35089880" w14:textId="77777777" w:rsidTr="006E0E9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100FF"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FFB6C"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D2E56" w14:textId="77777777" w:rsidR="00D46E0E" w:rsidRDefault="00D46E0E">
            <w:pPr>
              <w:spacing w:line="256" w:lineRule="auto"/>
              <w:rPr>
                <w:b/>
                <w:bCs/>
                <w:color w:val="000000"/>
                <w:sz w:val="20"/>
                <w:szCs w:val="20"/>
                <w:lang w:eastAsia="en-US"/>
              </w:rPr>
            </w:pPr>
          </w:p>
        </w:tc>
        <w:tc>
          <w:tcPr>
            <w:tcW w:w="508" w:type="pct"/>
            <w:tcBorders>
              <w:top w:val="nil"/>
              <w:left w:val="nil"/>
              <w:bottom w:val="nil"/>
              <w:right w:val="single" w:sz="4" w:space="0" w:color="auto"/>
            </w:tcBorders>
            <w:vAlign w:val="center"/>
            <w:hideMark/>
          </w:tcPr>
          <w:p w14:paraId="2AF75363"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1" w:type="pct"/>
            <w:tcBorders>
              <w:top w:val="nil"/>
              <w:left w:val="nil"/>
              <w:bottom w:val="nil"/>
              <w:right w:val="single" w:sz="4" w:space="0" w:color="auto"/>
            </w:tcBorders>
            <w:vAlign w:val="center"/>
            <w:hideMark/>
          </w:tcPr>
          <w:p w14:paraId="6D46D501"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2" w:type="pct"/>
            <w:tcBorders>
              <w:top w:val="nil"/>
              <w:left w:val="nil"/>
              <w:bottom w:val="nil"/>
              <w:right w:val="single" w:sz="4" w:space="0" w:color="auto"/>
            </w:tcBorders>
            <w:vAlign w:val="center"/>
            <w:hideMark/>
          </w:tcPr>
          <w:p w14:paraId="5166719C"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2" w:type="pct"/>
            <w:tcBorders>
              <w:top w:val="nil"/>
              <w:left w:val="nil"/>
              <w:bottom w:val="nil"/>
              <w:right w:val="single" w:sz="4" w:space="0" w:color="auto"/>
            </w:tcBorders>
            <w:vAlign w:val="center"/>
            <w:hideMark/>
          </w:tcPr>
          <w:p w14:paraId="62215D63"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3D4F0A" w14:paraId="216A4276" w14:textId="77777777" w:rsidTr="006E0E98">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25CF31CE" w14:textId="77777777" w:rsidR="003D4F0A" w:rsidRPr="000946FC" w:rsidRDefault="003D4F0A" w:rsidP="003D4F0A">
            <w:pPr>
              <w:spacing w:line="254" w:lineRule="auto"/>
              <w:rPr>
                <w:lang w:eastAsia="en-US"/>
              </w:rPr>
            </w:pPr>
            <w:r w:rsidRPr="000946FC">
              <w:rPr>
                <w:color w:val="000000"/>
                <w:lang w:eastAsia="en-US"/>
              </w:rPr>
              <w:t>Российская Федерация</w:t>
            </w:r>
          </w:p>
        </w:tc>
        <w:tc>
          <w:tcPr>
            <w:tcW w:w="688" w:type="pct"/>
            <w:tcBorders>
              <w:top w:val="nil"/>
              <w:left w:val="nil"/>
              <w:bottom w:val="single" w:sz="4" w:space="0" w:color="auto"/>
              <w:right w:val="single" w:sz="4" w:space="0" w:color="auto"/>
            </w:tcBorders>
            <w:vAlign w:val="bottom"/>
          </w:tcPr>
          <w:p w14:paraId="18B6745F" w14:textId="77777777" w:rsidR="003D4F0A" w:rsidRPr="000946FC" w:rsidRDefault="003D4F0A" w:rsidP="003D4F0A">
            <w:pPr>
              <w:spacing w:line="254" w:lineRule="auto"/>
              <w:jc w:val="center"/>
              <w:rPr>
                <w:color w:val="000000"/>
                <w:lang w:eastAsia="en-US"/>
              </w:rPr>
            </w:pPr>
            <w:r w:rsidRPr="000946FC">
              <w:rPr>
                <w:color w:val="000000"/>
              </w:rPr>
              <w:t>8360</w:t>
            </w:r>
          </w:p>
        </w:tc>
        <w:tc>
          <w:tcPr>
            <w:tcW w:w="867" w:type="pct"/>
            <w:tcBorders>
              <w:top w:val="nil"/>
              <w:left w:val="single" w:sz="4" w:space="0" w:color="auto"/>
              <w:bottom w:val="single" w:sz="4" w:space="0" w:color="auto"/>
              <w:right w:val="nil"/>
            </w:tcBorders>
            <w:vAlign w:val="bottom"/>
          </w:tcPr>
          <w:p w14:paraId="2A9B0D65" w14:textId="77777777" w:rsidR="003D4F0A" w:rsidRPr="000946FC" w:rsidRDefault="003D4F0A" w:rsidP="003D4F0A">
            <w:pPr>
              <w:spacing w:line="254" w:lineRule="auto"/>
              <w:jc w:val="center"/>
              <w:rPr>
                <w:color w:val="000000"/>
                <w:lang w:eastAsia="en-US"/>
              </w:rPr>
            </w:pPr>
            <w:r w:rsidRPr="000946FC">
              <w:rPr>
                <w:color w:val="000000"/>
              </w:rPr>
              <w:t>118500</w:t>
            </w:r>
          </w:p>
        </w:tc>
        <w:tc>
          <w:tcPr>
            <w:tcW w:w="508" w:type="pct"/>
            <w:tcBorders>
              <w:top w:val="single" w:sz="4" w:space="0" w:color="auto"/>
              <w:left w:val="single" w:sz="4" w:space="0" w:color="auto"/>
              <w:bottom w:val="single" w:sz="4" w:space="0" w:color="auto"/>
              <w:right w:val="single" w:sz="4" w:space="0" w:color="auto"/>
            </w:tcBorders>
            <w:vAlign w:val="bottom"/>
          </w:tcPr>
          <w:p w14:paraId="195DADF7" w14:textId="77777777" w:rsidR="003D4F0A" w:rsidRPr="000946FC" w:rsidRDefault="003D4F0A" w:rsidP="003D4F0A">
            <w:pPr>
              <w:spacing w:line="254" w:lineRule="auto"/>
              <w:jc w:val="center"/>
              <w:rPr>
                <w:color w:val="000000"/>
                <w:lang w:eastAsia="en-US"/>
              </w:rPr>
            </w:pPr>
            <w:r w:rsidRPr="000946FC">
              <w:rPr>
                <w:color w:val="000000"/>
              </w:rPr>
              <w:t>2,5</w:t>
            </w:r>
          </w:p>
        </w:tc>
        <w:tc>
          <w:tcPr>
            <w:tcW w:w="511" w:type="pct"/>
            <w:tcBorders>
              <w:top w:val="single" w:sz="4" w:space="0" w:color="auto"/>
              <w:left w:val="nil"/>
              <w:bottom w:val="single" w:sz="4" w:space="0" w:color="auto"/>
              <w:right w:val="single" w:sz="4" w:space="0" w:color="auto"/>
            </w:tcBorders>
            <w:vAlign w:val="bottom"/>
          </w:tcPr>
          <w:p w14:paraId="39E7A124" w14:textId="77777777" w:rsidR="003D4F0A" w:rsidRPr="000946FC" w:rsidRDefault="003D4F0A" w:rsidP="003D4F0A">
            <w:pPr>
              <w:spacing w:line="254" w:lineRule="auto"/>
              <w:jc w:val="center"/>
              <w:rPr>
                <w:color w:val="000000"/>
                <w:lang w:eastAsia="en-US"/>
              </w:rPr>
            </w:pPr>
            <w:r w:rsidRPr="000946FC">
              <w:rPr>
                <w:color w:val="000000"/>
              </w:rPr>
              <w:t>33,8</w:t>
            </w:r>
          </w:p>
        </w:tc>
        <w:tc>
          <w:tcPr>
            <w:tcW w:w="512" w:type="pct"/>
            <w:tcBorders>
              <w:top w:val="single" w:sz="4" w:space="0" w:color="auto"/>
              <w:left w:val="nil"/>
              <w:bottom w:val="single" w:sz="4" w:space="0" w:color="auto"/>
              <w:right w:val="single" w:sz="4" w:space="0" w:color="auto"/>
            </w:tcBorders>
            <w:vAlign w:val="bottom"/>
          </w:tcPr>
          <w:p w14:paraId="061DB5B4" w14:textId="77777777" w:rsidR="003D4F0A" w:rsidRPr="000946FC" w:rsidRDefault="003D4F0A" w:rsidP="003D4F0A">
            <w:pPr>
              <w:spacing w:line="254" w:lineRule="auto"/>
              <w:jc w:val="center"/>
              <w:rPr>
                <w:color w:val="000000"/>
                <w:lang w:eastAsia="en-US"/>
              </w:rPr>
            </w:pPr>
            <w:r w:rsidRPr="000946FC">
              <w:rPr>
                <w:color w:val="000000"/>
              </w:rPr>
              <w:t>44,9</w:t>
            </w:r>
          </w:p>
        </w:tc>
        <w:tc>
          <w:tcPr>
            <w:tcW w:w="512" w:type="pct"/>
            <w:tcBorders>
              <w:top w:val="single" w:sz="4" w:space="0" w:color="auto"/>
              <w:left w:val="nil"/>
              <w:bottom w:val="single" w:sz="4" w:space="0" w:color="auto"/>
              <w:right w:val="single" w:sz="4" w:space="0" w:color="auto"/>
            </w:tcBorders>
            <w:vAlign w:val="bottom"/>
          </w:tcPr>
          <w:p w14:paraId="3CD062C7" w14:textId="77777777" w:rsidR="003D4F0A" w:rsidRPr="000946FC" w:rsidRDefault="003D4F0A" w:rsidP="003D4F0A">
            <w:pPr>
              <w:spacing w:line="254" w:lineRule="auto"/>
              <w:jc w:val="center"/>
              <w:rPr>
                <w:color w:val="000000"/>
                <w:lang w:eastAsia="en-US"/>
              </w:rPr>
            </w:pPr>
            <w:r w:rsidRPr="000946FC">
              <w:rPr>
                <w:color w:val="000000"/>
              </w:rPr>
              <w:t>18,9</w:t>
            </w:r>
          </w:p>
        </w:tc>
      </w:tr>
      <w:tr w:rsidR="003D4F0A" w14:paraId="615DFD9A" w14:textId="77777777" w:rsidTr="006E0E98">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14:paraId="04847E5D" w14:textId="77777777" w:rsidR="003D4F0A" w:rsidRPr="000946FC" w:rsidRDefault="003D4F0A" w:rsidP="003D4F0A">
            <w:pPr>
              <w:spacing w:line="254" w:lineRule="auto"/>
              <w:rPr>
                <w:color w:val="000000"/>
                <w:lang w:eastAsia="en-US"/>
              </w:rPr>
            </w:pPr>
            <w:r w:rsidRPr="000946FC">
              <w:rPr>
                <w:color w:val="000000"/>
                <w:lang w:eastAsia="en-US"/>
              </w:rPr>
              <w:t>Брянская область</w:t>
            </w:r>
          </w:p>
        </w:tc>
        <w:tc>
          <w:tcPr>
            <w:tcW w:w="688" w:type="pct"/>
            <w:tcBorders>
              <w:top w:val="nil"/>
              <w:left w:val="nil"/>
              <w:bottom w:val="single" w:sz="4" w:space="0" w:color="auto"/>
              <w:right w:val="single" w:sz="4" w:space="0" w:color="auto"/>
            </w:tcBorders>
            <w:vAlign w:val="bottom"/>
          </w:tcPr>
          <w:p w14:paraId="69F072ED" w14:textId="77777777" w:rsidR="003D4F0A" w:rsidRPr="000946FC" w:rsidRDefault="003D4F0A" w:rsidP="003D4F0A">
            <w:pPr>
              <w:spacing w:line="254" w:lineRule="auto"/>
              <w:jc w:val="center"/>
              <w:rPr>
                <w:color w:val="000000"/>
                <w:lang w:eastAsia="en-US"/>
              </w:rPr>
            </w:pPr>
            <w:r w:rsidRPr="000946FC">
              <w:rPr>
                <w:color w:val="000000"/>
              </w:rPr>
              <w:t>144</w:t>
            </w:r>
          </w:p>
        </w:tc>
        <w:tc>
          <w:tcPr>
            <w:tcW w:w="867" w:type="pct"/>
            <w:tcBorders>
              <w:top w:val="nil"/>
              <w:left w:val="single" w:sz="4" w:space="0" w:color="auto"/>
              <w:bottom w:val="single" w:sz="4" w:space="0" w:color="auto"/>
              <w:right w:val="nil"/>
            </w:tcBorders>
            <w:vAlign w:val="bottom"/>
          </w:tcPr>
          <w:p w14:paraId="4875D054" w14:textId="77777777" w:rsidR="003D4F0A" w:rsidRPr="000946FC" w:rsidRDefault="003D4F0A" w:rsidP="003D4F0A">
            <w:pPr>
              <w:spacing w:line="254" w:lineRule="auto"/>
              <w:jc w:val="center"/>
              <w:rPr>
                <w:color w:val="000000"/>
                <w:lang w:eastAsia="en-US"/>
              </w:rPr>
            </w:pPr>
            <w:r w:rsidRPr="000946FC">
              <w:rPr>
                <w:color w:val="000000"/>
              </w:rPr>
              <w:t>1611</w:t>
            </w:r>
          </w:p>
        </w:tc>
        <w:tc>
          <w:tcPr>
            <w:tcW w:w="508" w:type="pct"/>
            <w:tcBorders>
              <w:top w:val="single" w:sz="4" w:space="0" w:color="auto"/>
              <w:left w:val="single" w:sz="4" w:space="0" w:color="auto"/>
              <w:bottom w:val="single" w:sz="4" w:space="0" w:color="auto"/>
              <w:right w:val="single" w:sz="4" w:space="0" w:color="auto"/>
            </w:tcBorders>
            <w:vAlign w:val="bottom"/>
          </w:tcPr>
          <w:p w14:paraId="6AC6055F" w14:textId="77777777" w:rsidR="003D4F0A" w:rsidRPr="000946FC" w:rsidRDefault="003D4F0A" w:rsidP="003D4F0A">
            <w:pPr>
              <w:spacing w:line="254" w:lineRule="auto"/>
              <w:jc w:val="center"/>
              <w:rPr>
                <w:color w:val="000000"/>
                <w:lang w:eastAsia="en-US"/>
              </w:rPr>
            </w:pPr>
            <w:r w:rsidRPr="000946FC">
              <w:rPr>
                <w:color w:val="000000"/>
              </w:rPr>
              <w:t>0,4</w:t>
            </w:r>
          </w:p>
        </w:tc>
        <w:tc>
          <w:tcPr>
            <w:tcW w:w="511" w:type="pct"/>
            <w:tcBorders>
              <w:top w:val="single" w:sz="4" w:space="0" w:color="auto"/>
              <w:left w:val="nil"/>
              <w:bottom w:val="single" w:sz="4" w:space="0" w:color="auto"/>
              <w:right w:val="single" w:sz="4" w:space="0" w:color="auto"/>
            </w:tcBorders>
            <w:vAlign w:val="bottom"/>
          </w:tcPr>
          <w:p w14:paraId="49C90C11" w14:textId="77777777" w:rsidR="003D4F0A" w:rsidRPr="000946FC" w:rsidRDefault="003D4F0A" w:rsidP="003D4F0A">
            <w:pPr>
              <w:spacing w:line="254" w:lineRule="auto"/>
              <w:jc w:val="center"/>
              <w:rPr>
                <w:color w:val="000000"/>
                <w:lang w:eastAsia="en-US"/>
              </w:rPr>
            </w:pPr>
            <w:r w:rsidRPr="000946FC">
              <w:rPr>
                <w:color w:val="000000"/>
              </w:rPr>
              <w:t>24,8</w:t>
            </w:r>
          </w:p>
        </w:tc>
        <w:tc>
          <w:tcPr>
            <w:tcW w:w="512" w:type="pct"/>
            <w:tcBorders>
              <w:top w:val="single" w:sz="4" w:space="0" w:color="auto"/>
              <w:left w:val="nil"/>
              <w:bottom w:val="single" w:sz="4" w:space="0" w:color="auto"/>
              <w:right w:val="single" w:sz="4" w:space="0" w:color="auto"/>
            </w:tcBorders>
            <w:vAlign w:val="bottom"/>
          </w:tcPr>
          <w:p w14:paraId="40E0BA13" w14:textId="77777777" w:rsidR="003D4F0A" w:rsidRPr="000946FC" w:rsidRDefault="003D4F0A" w:rsidP="003D4F0A">
            <w:pPr>
              <w:spacing w:line="254" w:lineRule="auto"/>
              <w:jc w:val="center"/>
              <w:rPr>
                <w:color w:val="000000"/>
                <w:lang w:eastAsia="en-US"/>
              </w:rPr>
            </w:pPr>
            <w:r w:rsidRPr="000946FC">
              <w:rPr>
                <w:color w:val="000000"/>
              </w:rPr>
              <w:t>47,1</w:t>
            </w:r>
          </w:p>
        </w:tc>
        <w:tc>
          <w:tcPr>
            <w:tcW w:w="512" w:type="pct"/>
            <w:tcBorders>
              <w:top w:val="single" w:sz="4" w:space="0" w:color="auto"/>
              <w:left w:val="nil"/>
              <w:bottom w:val="single" w:sz="4" w:space="0" w:color="auto"/>
              <w:right w:val="single" w:sz="4" w:space="0" w:color="auto"/>
            </w:tcBorders>
            <w:vAlign w:val="bottom"/>
          </w:tcPr>
          <w:p w14:paraId="084F32D6" w14:textId="77777777" w:rsidR="003D4F0A" w:rsidRPr="000946FC" w:rsidRDefault="003D4F0A" w:rsidP="003D4F0A">
            <w:pPr>
              <w:spacing w:line="254" w:lineRule="auto"/>
              <w:jc w:val="center"/>
              <w:rPr>
                <w:color w:val="000000"/>
                <w:lang w:eastAsia="en-US"/>
              </w:rPr>
            </w:pPr>
            <w:r w:rsidRPr="000946FC">
              <w:rPr>
                <w:color w:val="000000"/>
              </w:rPr>
              <w:t>27,8</w:t>
            </w:r>
          </w:p>
        </w:tc>
      </w:tr>
      <w:tr w:rsidR="006E0E98" w14:paraId="6C8012BB" w14:textId="77777777" w:rsidTr="006E0E98">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tcPr>
          <w:p w14:paraId="6DD6F02F" w14:textId="70186B47" w:rsidR="006E0E98" w:rsidRPr="000946FC" w:rsidRDefault="006E0E98" w:rsidP="006E0E98">
            <w:pPr>
              <w:spacing w:line="254" w:lineRule="auto"/>
              <w:rPr>
                <w:lang w:eastAsia="en-US"/>
              </w:rPr>
            </w:pPr>
            <w:r>
              <w:rPr>
                <w:b/>
                <w:bCs/>
                <w:lang w:eastAsia="en-US"/>
              </w:rPr>
              <w:t>Брянский</w:t>
            </w:r>
            <w:r w:rsidRPr="000946FC">
              <w:rPr>
                <w:b/>
                <w:bCs/>
                <w:lang w:eastAsia="en-US"/>
              </w:rPr>
              <w:t xml:space="preserve"> район</w:t>
            </w:r>
          </w:p>
        </w:tc>
        <w:tc>
          <w:tcPr>
            <w:tcW w:w="688" w:type="pct"/>
            <w:tcBorders>
              <w:top w:val="nil"/>
              <w:left w:val="nil"/>
              <w:bottom w:val="single" w:sz="4" w:space="0" w:color="auto"/>
              <w:right w:val="single" w:sz="4" w:space="0" w:color="auto"/>
            </w:tcBorders>
            <w:vAlign w:val="center"/>
          </w:tcPr>
          <w:p w14:paraId="69C922D9" w14:textId="3955890F" w:rsidR="006E0E98" w:rsidRPr="006E0E98" w:rsidRDefault="006E0E98" w:rsidP="006E0E98">
            <w:pPr>
              <w:spacing w:line="254" w:lineRule="auto"/>
              <w:jc w:val="center"/>
              <w:rPr>
                <w:b/>
                <w:bCs/>
                <w:color w:val="000000"/>
                <w:lang w:eastAsia="en-US"/>
              </w:rPr>
            </w:pPr>
            <w:r w:rsidRPr="006E0E98">
              <w:rPr>
                <w:color w:val="000000"/>
              </w:rPr>
              <w:t>10</w:t>
            </w:r>
          </w:p>
        </w:tc>
        <w:tc>
          <w:tcPr>
            <w:tcW w:w="867" w:type="pct"/>
            <w:tcBorders>
              <w:top w:val="nil"/>
              <w:left w:val="single" w:sz="4" w:space="0" w:color="auto"/>
              <w:bottom w:val="single" w:sz="4" w:space="0" w:color="auto"/>
              <w:right w:val="nil"/>
            </w:tcBorders>
            <w:vAlign w:val="center"/>
          </w:tcPr>
          <w:p w14:paraId="644ACEB3" w14:textId="2177D0CE" w:rsidR="006E0E98" w:rsidRPr="006E0E98" w:rsidRDefault="006E0E98" w:rsidP="006E0E98">
            <w:pPr>
              <w:spacing w:line="254" w:lineRule="auto"/>
              <w:jc w:val="center"/>
              <w:rPr>
                <w:b/>
                <w:bCs/>
                <w:color w:val="000000"/>
                <w:lang w:eastAsia="en-US"/>
              </w:rPr>
            </w:pPr>
            <w:r w:rsidRPr="006E0E98">
              <w:rPr>
                <w:color w:val="000000"/>
              </w:rPr>
              <w:t>72</w:t>
            </w:r>
          </w:p>
        </w:tc>
        <w:tc>
          <w:tcPr>
            <w:tcW w:w="508" w:type="pct"/>
            <w:tcBorders>
              <w:top w:val="nil"/>
              <w:left w:val="single" w:sz="4" w:space="0" w:color="auto"/>
              <w:bottom w:val="single" w:sz="4" w:space="0" w:color="auto"/>
              <w:right w:val="single" w:sz="4" w:space="0" w:color="auto"/>
            </w:tcBorders>
            <w:vAlign w:val="center"/>
          </w:tcPr>
          <w:p w14:paraId="24E88A23" w14:textId="0C9225D6" w:rsidR="006E0E98" w:rsidRPr="006E0E98" w:rsidRDefault="006E0E98" w:rsidP="006E0E98">
            <w:pPr>
              <w:spacing w:line="254" w:lineRule="auto"/>
              <w:jc w:val="center"/>
              <w:rPr>
                <w:b/>
                <w:bCs/>
                <w:color w:val="000000"/>
                <w:lang w:eastAsia="en-US"/>
              </w:rPr>
            </w:pPr>
            <w:r w:rsidRPr="006E0E98">
              <w:rPr>
                <w:color w:val="000000"/>
              </w:rPr>
              <w:t>0,0</w:t>
            </w:r>
          </w:p>
        </w:tc>
        <w:tc>
          <w:tcPr>
            <w:tcW w:w="511" w:type="pct"/>
            <w:tcBorders>
              <w:top w:val="nil"/>
              <w:left w:val="nil"/>
              <w:bottom w:val="single" w:sz="4" w:space="0" w:color="auto"/>
              <w:right w:val="single" w:sz="4" w:space="0" w:color="auto"/>
            </w:tcBorders>
            <w:vAlign w:val="center"/>
          </w:tcPr>
          <w:p w14:paraId="080823C8" w14:textId="5DC242A8" w:rsidR="006E0E98" w:rsidRPr="006E0E98" w:rsidRDefault="006E0E98" w:rsidP="006E0E98">
            <w:pPr>
              <w:spacing w:line="254" w:lineRule="auto"/>
              <w:jc w:val="center"/>
              <w:rPr>
                <w:b/>
                <w:bCs/>
                <w:color w:val="000000"/>
                <w:lang w:eastAsia="en-US"/>
              </w:rPr>
            </w:pPr>
            <w:r w:rsidRPr="006E0E98">
              <w:rPr>
                <w:color w:val="000000"/>
              </w:rPr>
              <w:t>9,7</w:t>
            </w:r>
          </w:p>
        </w:tc>
        <w:tc>
          <w:tcPr>
            <w:tcW w:w="512" w:type="pct"/>
            <w:tcBorders>
              <w:top w:val="nil"/>
              <w:left w:val="nil"/>
              <w:bottom w:val="single" w:sz="4" w:space="0" w:color="auto"/>
              <w:right w:val="single" w:sz="4" w:space="0" w:color="auto"/>
            </w:tcBorders>
            <w:vAlign w:val="center"/>
          </w:tcPr>
          <w:p w14:paraId="3B515293" w14:textId="0083FE8D" w:rsidR="006E0E98" w:rsidRPr="006E0E98" w:rsidRDefault="006E0E98" w:rsidP="006E0E98">
            <w:pPr>
              <w:spacing w:line="254" w:lineRule="auto"/>
              <w:jc w:val="center"/>
              <w:rPr>
                <w:b/>
                <w:bCs/>
                <w:color w:val="000000"/>
                <w:lang w:eastAsia="en-US"/>
              </w:rPr>
            </w:pPr>
            <w:r w:rsidRPr="006E0E98">
              <w:rPr>
                <w:color w:val="000000"/>
              </w:rPr>
              <w:t>63,9</w:t>
            </w:r>
          </w:p>
        </w:tc>
        <w:tc>
          <w:tcPr>
            <w:tcW w:w="512" w:type="pct"/>
            <w:tcBorders>
              <w:top w:val="nil"/>
              <w:left w:val="nil"/>
              <w:bottom w:val="single" w:sz="4" w:space="0" w:color="auto"/>
              <w:right w:val="single" w:sz="4" w:space="0" w:color="auto"/>
            </w:tcBorders>
            <w:vAlign w:val="center"/>
          </w:tcPr>
          <w:p w14:paraId="39D99D9B" w14:textId="62C920B1" w:rsidR="006E0E98" w:rsidRPr="006E0E98" w:rsidRDefault="006E0E98" w:rsidP="006E0E98">
            <w:pPr>
              <w:spacing w:line="254" w:lineRule="auto"/>
              <w:jc w:val="center"/>
              <w:rPr>
                <w:b/>
                <w:bCs/>
                <w:color w:val="000000"/>
                <w:lang w:eastAsia="en-US"/>
              </w:rPr>
            </w:pPr>
            <w:r w:rsidRPr="006E0E98">
              <w:rPr>
                <w:color w:val="000000"/>
              </w:rPr>
              <w:t>26,4</w:t>
            </w:r>
          </w:p>
        </w:tc>
      </w:tr>
    </w:tbl>
    <w:p w14:paraId="0E51E8C4" w14:textId="77777777" w:rsidR="00EA75F7" w:rsidRDefault="00EA75F7" w:rsidP="004D5E3D">
      <w:pPr>
        <w:jc w:val="center"/>
        <w:rPr>
          <w:b/>
          <w:bCs/>
        </w:rPr>
      </w:pPr>
    </w:p>
    <w:p w14:paraId="085B7E75" w14:textId="538E1F41" w:rsidR="00D46E0E" w:rsidRPr="00C73D55" w:rsidRDefault="00D46E0E" w:rsidP="004D5E3D">
      <w:pPr>
        <w:jc w:val="center"/>
      </w:pPr>
      <w:r w:rsidRPr="00C73D55">
        <w:rPr>
          <w:b/>
          <w:bCs/>
        </w:rPr>
        <w:t xml:space="preserve">Результаты ВПР по </w:t>
      </w:r>
      <w:r w:rsidR="008B7ECC" w:rsidRPr="00C73D55">
        <w:rPr>
          <w:b/>
          <w:bCs/>
        </w:rPr>
        <w:t>физике</w:t>
      </w:r>
      <w:r w:rsidRPr="00C73D55">
        <w:rPr>
          <w:b/>
          <w:bCs/>
        </w:rPr>
        <w:t xml:space="preserve"> уч-ся </w:t>
      </w:r>
      <w:r w:rsidR="008B7ECC" w:rsidRPr="00C73D55">
        <w:rPr>
          <w:b/>
          <w:bCs/>
        </w:rPr>
        <w:t>11</w:t>
      </w:r>
      <w:r w:rsidRPr="00C73D55">
        <w:rPr>
          <w:b/>
          <w:bCs/>
        </w:rPr>
        <w:t>-х классов</w:t>
      </w:r>
    </w:p>
    <w:p w14:paraId="390EFEFC" w14:textId="5142C714" w:rsidR="00D46E0E" w:rsidRPr="00C73D55" w:rsidRDefault="00837104" w:rsidP="004D5E3D">
      <w:pPr>
        <w:jc w:val="center"/>
        <w:rPr>
          <w:b/>
          <w:bCs/>
        </w:rPr>
      </w:pPr>
      <w:r>
        <w:rPr>
          <w:b/>
          <w:bCs/>
        </w:rPr>
        <w:t>Брянского</w:t>
      </w:r>
      <w:r w:rsidR="00882AC3" w:rsidRPr="00C73D55">
        <w:rPr>
          <w:b/>
          <w:bCs/>
        </w:rPr>
        <w:t xml:space="preserve"> района</w:t>
      </w:r>
      <w:r w:rsidR="00D46E0E" w:rsidRPr="00C73D55">
        <w:rPr>
          <w:b/>
          <w:bCs/>
        </w:rPr>
        <w:t xml:space="preserve"> в 2023 году</w:t>
      </w:r>
    </w:p>
    <w:p w14:paraId="0F58D108" w14:textId="5F8F9864" w:rsidR="004D5E3D" w:rsidRDefault="004D5E3D" w:rsidP="00D46E0E">
      <w:pPr>
        <w:jc w:val="center"/>
        <w:rPr>
          <w:noProof/>
        </w:rPr>
      </w:pPr>
    </w:p>
    <w:p w14:paraId="22D613DD" w14:textId="2E843BDB" w:rsidR="00837104" w:rsidRDefault="006E0E98" w:rsidP="00D46E0E">
      <w:pPr>
        <w:jc w:val="center"/>
        <w:rPr>
          <w:noProof/>
        </w:rPr>
      </w:pPr>
      <w:r>
        <w:rPr>
          <w:noProof/>
        </w:rPr>
        <w:drawing>
          <wp:inline distT="0" distB="0" distL="0" distR="0" wp14:anchorId="21F914A1" wp14:editId="49C2C000">
            <wp:extent cx="5911215" cy="3143250"/>
            <wp:effectExtent l="0" t="0" r="0" b="0"/>
            <wp:docPr id="35" name="Диаграмма 35">
              <a:extLst xmlns:a="http://schemas.openxmlformats.org/drawingml/2006/main">
                <a:ext uri="{FF2B5EF4-FFF2-40B4-BE49-F238E27FC236}">
                  <a16:creationId xmlns:a16="http://schemas.microsoft.com/office/drawing/2014/main" id="{631B3DA7-C355-4F46-92EF-430BE9831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691CDA" w14:textId="5A8483C7" w:rsidR="00837104" w:rsidRDefault="00837104" w:rsidP="00D46E0E">
      <w:pPr>
        <w:jc w:val="center"/>
        <w:rPr>
          <w:noProof/>
        </w:rPr>
      </w:pPr>
    </w:p>
    <w:p w14:paraId="5D57DE52" w14:textId="77777777" w:rsidR="00D46E0E" w:rsidRDefault="00D46E0E" w:rsidP="00D46E0E">
      <w:pPr>
        <w:rPr>
          <w:sz w:val="16"/>
          <w:szCs w:val="16"/>
        </w:rPr>
      </w:pPr>
    </w:p>
    <w:tbl>
      <w:tblPr>
        <w:tblW w:w="5000" w:type="pct"/>
        <w:jc w:val="center"/>
        <w:tblLook w:val="00A0" w:firstRow="1" w:lastRow="0" w:firstColumn="1" w:lastColumn="0" w:noHBand="0" w:noVBand="0"/>
      </w:tblPr>
      <w:tblGrid>
        <w:gridCol w:w="492"/>
        <w:gridCol w:w="4427"/>
        <w:gridCol w:w="912"/>
        <w:gridCol w:w="912"/>
        <w:gridCol w:w="781"/>
        <w:gridCol w:w="912"/>
        <w:gridCol w:w="908"/>
      </w:tblGrid>
      <w:tr w:rsidR="000946FC" w:rsidRPr="00606DF3" w14:paraId="78E56DE2" w14:textId="77777777" w:rsidTr="006E0E98">
        <w:trPr>
          <w:cantSplit/>
          <w:trHeight w:val="397"/>
          <w:tblHeader/>
          <w:jc w:val="center"/>
        </w:trPr>
        <w:tc>
          <w:tcPr>
            <w:tcW w:w="263" w:type="pct"/>
            <w:vMerge w:val="restart"/>
            <w:tcBorders>
              <w:top w:val="single" w:sz="4" w:space="0" w:color="auto"/>
              <w:left w:val="single" w:sz="4" w:space="0" w:color="auto"/>
              <w:bottom w:val="single" w:sz="4" w:space="0" w:color="auto"/>
              <w:right w:val="single" w:sz="4" w:space="0" w:color="auto"/>
            </w:tcBorders>
            <w:vAlign w:val="center"/>
          </w:tcPr>
          <w:p w14:paraId="6A61B728" w14:textId="77777777" w:rsidR="000946FC" w:rsidRPr="00606DF3" w:rsidRDefault="000946FC" w:rsidP="00283E6C">
            <w:pPr>
              <w:jc w:val="center"/>
              <w:rPr>
                <w:b/>
                <w:bCs/>
                <w:sz w:val="20"/>
                <w:szCs w:val="20"/>
              </w:rPr>
            </w:pPr>
            <w:r w:rsidRPr="00606DF3">
              <w:rPr>
                <w:b/>
                <w:bCs/>
                <w:sz w:val="20"/>
                <w:szCs w:val="20"/>
              </w:rPr>
              <w:t>№</w:t>
            </w:r>
          </w:p>
        </w:tc>
        <w:tc>
          <w:tcPr>
            <w:tcW w:w="2369" w:type="pct"/>
            <w:vMerge w:val="restart"/>
            <w:tcBorders>
              <w:top w:val="single" w:sz="4" w:space="0" w:color="auto"/>
              <w:left w:val="single" w:sz="4" w:space="0" w:color="auto"/>
              <w:bottom w:val="single" w:sz="4" w:space="0" w:color="auto"/>
              <w:right w:val="single" w:sz="4" w:space="0" w:color="auto"/>
            </w:tcBorders>
            <w:noWrap/>
            <w:vAlign w:val="center"/>
          </w:tcPr>
          <w:p w14:paraId="41BC78AF" w14:textId="77777777" w:rsidR="000946FC" w:rsidRPr="00606DF3" w:rsidRDefault="000946FC" w:rsidP="00283E6C">
            <w:pPr>
              <w:jc w:val="center"/>
              <w:rPr>
                <w:b/>
                <w:bCs/>
                <w:sz w:val="20"/>
                <w:szCs w:val="20"/>
              </w:rPr>
            </w:pPr>
            <w:r w:rsidRPr="00606DF3">
              <w:rPr>
                <w:b/>
                <w:bCs/>
                <w:sz w:val="20"/>
                <w:szCs w:val="20"/>
              </w:rPr>
              <w:t>ОО</w:t>
            </w:r>
          </w:p>
        </w:tc>
        <w:tc>
          <w:tcPr>
            <w:tcW w:w="488" w:type="pct"/>
            <w:vMerge w:val="restart"/>
            <w:tcBorders>
              <w:top w:val="single" w:sz="4" w:space="0" w:color="auto"/>
              <w:left w:val="single" w:sz="4" w:space="0" w:color="auto"/>
              <w:bottom w:val="single" w:sz="4" w:space="0" w:color="auto"/>
              <w:right w:val="single" w:sz="4" w:space="0" w:color="auto"/>
            </w:tcBorders>
            <w:vAlign w:val="center"/>
          </w:tcPr>
          <w:p w14:paraId="766EB4C7" w14:textId="77777777" w:rsidR="000946FC" w:rsidRPr="00606DF3" w:rsidRDefault="000946FC" w:rsidP="00283E6C">
            <w:pPr>
              <w:jc w:val="center"/>
              <w:rPr>
                <w:b/>
                <w:bCs/>
                <w:sz w:val="20"/>
                <w:szCs w:val="20"/>
              </w:rPr>
            </w:pPr>
            <w:r>
              <w:rPr>
                <w:b/>
                <w:bCs/>
                <w:sz w:val="20"/>
                <w:szCs w:val="20"/>
              </w:rPr>
              <w:t>Кол-во</w:t>
            </w:r>
          </w:p>
          <w:p w14:paraId="101A2304" w14:textId="77777777" w:rsidR="000946FC" w:rsidRPr="00606DF3" w:rsidRDefault="000946FC" w:rsidP="00283E6C">
            <w:pPr>
              <w:jc w:val="center"/>
              <w:rPr>
                <w:b/>
                <w:bCs/>
                <w:sz w:val="20"/>
                <w:szCs w:val="20"/>
              </w:rPr>
            </w:pPr>
            <w:proofErr w:type="spellStart"/>
            <w:r w:rsidRPr="00606DF3">
              <w:rPr>
                <w:b/>
                <w:bCs/>
                <w:sz w:val="20"/>
                <w:szCs w:val="20"/>
              </w:rPr>
              <w:t>уч</w:t>
            </w:r>
            <w:proofErr w:type="spellEnd"/>
            <w:r w:rsidRPr="00606DF3">
              <w:rPr>
                <w:b/>
                <w:bCs/>
                <w:sz w:val="20"/>
                <w:szCs w:val="20"/>
              </w:rPr>
              <w:t>-ков</w:t>
            </w:r>
          </w:p>
        </w:tc>
        <w:tc>
          <w:tcPr>
            <w:tcW w:w="1880" w:type="pct"/>
            <w:gridSpan w:val="4"/>
            <w:tcBorders>
              <w:top w:val="single" w:sz="4" w:space="0" w:color="auto"/>
              <w:left w:val="nil"/>
              <w:bottom w:val="single" w:sz="4" w:space="0" w:color="auto"/>
              <w:right w:val="single" w:sz="4" w:space="0" w:color="auto"/>
            </w:tcBorders>
            <w:vAlign w:val="center"/>
          </w:tcPr>
          <w:p w14:paraId="55BE1982" w14:textId="77777777" w:rsidR="000946FC" w:rsidRPr="00606DF3" w:rsidRDefault="000946FC" w:rsidP="00283E6C">
            <w:pPr>
              <w:jc w:val="center"/>
              <w:rPr>
                <w:b/>
                <w:bCs/>
                <w:sz w:val="20"/>
                <w:szCs w:val="20"/>
              </w:rPr>
            </w:pPr>
            <w:r w:rsidRPr="00606DF3">
              <w:rPr>
                <w:b/>
                <w:bCs/>
                <w:sz w:val="20"/>
                <w:szCs w:val="20"/>
              </w:rPr>
              <w:t>Распределение групп баллов в %</w:t>
            </w:r>
          </w:p>
        </w:tc>
      </w:tr>
      <w:tr w:rsidR="000946FC" w:rsidRPr="00606DF3" w14:paraId="4C5058F6" w14:textId="77777777" w:rsidTr="006E0E98">
        <w:trPr>
          <w:cantSplit/>
          <w:trHeight w:val="397"/>
          <w:tblHeader/>
          <w:jc w:val="center"/>
        </w:trPr>
        <w:tc>
          <w:tcPr>
            <w:tcW w:w="263" w:type="pct"/>
            <w:vMerge/>
            <w:tcBorders>
              <w:top w:val="single" w:sz="4" w:space="0" w:color="auto"/>
              <w:left w:val="single" w:sz="4" w:space="0" w:color="auto"/>
              <w:bottom w:val="single" w:sz="4" w:space="0" w:color="auto"/>
              <w:right w:val="single" w:sz="4" w:space="0" w:color="auto"/>
            </w:tcBorders>
            <w:vAlign w:val="center"/>
          </w:tcPr>
          <w:p w14:paraId="14B57941" w14:textId="77777777" w:rsidR="000946FC" w:rsidRPr="00606DF3" w:rsidRDefault="000946FC" w:rsidP="00283E6C">
            <w:pPr>
              <w:rPr>
                <w:b/>
                <w:bCs/>
                <w:sz w:val="20"/>
                <w:szCs w:val="20"/>
              </w:rPr>
            </w:pPr>
          </w:p>
        </w:tc>
        <w:tc>
          <w:tcPr>
            <w:tcW w:w="2369" w:type="pct"/>
            <w:vMerge/>
            <w:tcBorders>
              <w:top w:val="single" w:sz="4" w:space="0" w:color="auto"/>
              <w:left w:val="single" w:sz="4" w:space="0" w:color="auto"/>
              <w:bottom w:val="single" w:sz="4" w:space="0" w:color="auto"/>
              <w:right w:val="single" w:sz="4" w:space="0" w:color="auto"/>
            </w:tcBorders>
            <w:vAlign w:val="center"/>
          </w:tcPr>
          <w:p w14:paraId="10F979B9" w14:textId="77777777" w:rsidR="000946FC" w:rsidRPr="00606DF3" w:rsidRDefault="000946FC" w:rsidP="00283E6C">
            <w:pPr>
              <w:rPr>
                <w:b/>
                <w:bCs/>
                <w:sz w:val="20"/>
                <w:szCs w:val="20"/>
              </w:rPr>
            </w:pPr>
          </w:p>
        </w:tc>
        <w:tc>
          <w:tcPr>
            <w:tcW w:w="488" w:type="pct"/>
            <w:vMerge/>
            <w:tcBorders>
              <w:top w:val="single" w:sz="4" w:space="0" w:color="auto"/>
              <w:left w:val="single" w:sz="4" w:space="0" w:color="auto"/>
              <w:bottom w:val="single" w:sz="4" w:space="0" w:color="auto"/>
              <w:right w:val="single" w:sz="4" w:space="0" w:color="auto"/>
            </w:tcBorders>
            <w:vAlign w:val="center"/>
          </w:tcPr>
          <w:p w14:paraId="4DBF7025" w14:textId="77777777" w:rsidR="000946FC" w:rsidRPr="00606DF3" w:rsidRDefault="000946FC" w:rsidP="00283E6C">
            <w:pPr>
              <w:rPr>
                <w:b/>
                <w:bCs/>
                <w:sz w:val="20"/>
                <w:szCs w:val="20"/>
              </w:rPr>
            </w:pPr>
          </w:p>
        </w:tc>
        <w:tc>
          <w:tcPr>
            <w:tcW w:w="488" w:type="pct"/>
            <w:tcBorders>
              <w:top w:val="nil"/>
              <w:left w:val="nil"/>
              <w:bottom w:val="single" w:sz="4" w:space="0" w:color="auto"/>
              <w:right w:val="single" w:sz="4" w:space="0" w:color="auto"/>
            </w:tcBorders>
            <w:vAlign w:val="center"/>
          </w:tcPr>
          <w:p w14:paraId="443E0F49" w14:textId="14E1387A" w:rsidR="000946FC" w:rsidRPr="00606DF3" w:rsidRDefault="00802ED6" w:rsidP="00283E6C">
            <w:pPr>
              <w:jc w:val="center"/>
              <w:rPr>
                <w:b/>
                <w:bCs/>
                <w:sz w:val="20"/>
                <w:szCs w:val="20"/>
              </w:rPr>
            </w:pPr>
            <w:r>
              <w:rPr>
                <w:b/>
                <w:bCs/>
                <w:sz w:val="20"/>
                <w:szCs w:val="20"/>
              </w:rPr>
              <w:t>«</w:t>
            </w:r>
            <w:r w:rsidR="000946FC" w:rsidRPr="00606DF3">
              <w:rPr>
                <w:b/>
                <w:bCs/>
                <w:sz w:val="20"/>
                <w:szCs w:val="20"/>
              </w:rPr>
              <w:t>2</w:t>
            </w:r>
            <w:r w:rsidR="000946FC">
              <w:rPr>
                <w:b/>
                <w:bCs/>
                <w:sz w:val="20"/>
                <w:szCs w:val="20"/>
              </w:rPr>
              <w:t>»</w:t>
            </w:r>
          </w:p>
        </w:tc>
        <w:tc>
          <w:tcPr>
            <w:tcW w:w="418" w:type="pct"/>
            <w:tcBorders>
              <w:top w:val="nil"/>
              <w:left w:val="nil"/>
              <w:bottom w:val="single" w:sz="4" w:space="0" w:color="auto"/>
              <w:right w:val="single" w:sz="4" w:space="0" w:color="auto"/>
            </w:tcBorders>
            <w:vAlign w:val="center"/>
          </w:tcPr>
          <w:p w14:paraId="1BDD472D" w14:textId="00BC17B8" w:rsidR="000946FC" w:rsidRPr="00606DF3" w:rsidRDefault="00802ED6" w:rsidP="00283E6C">
            <w:pPr>
              <w:jc w:val="center"/>
              <w:rPr>
                <w:b/>
                <w:bCs/>
                <w:sz w:val="20"/>
                <w:szCs w:val="20"/>
              </w:rPr>
            </w:pPr>
            <w:r>
              <w:rPr>
                <w:b/>
                <w:bCs/>
                <w:sz w:val="20"/>
                <w:szCs w:val="20"/>
              </w:rPr>
              <w:t>«</w:t>
            </w:r>
            <w:r w:rsidR="000946FC" w:rsidRPr="00606DF3">
              <w:rPr>
                <w:b/>
                <w:bCs/>
                <w:sz w:val="20"/>
                <w:szCs w:val="20"/>
              </w:rPr>
              <w:t>3</w:t>
            </w:r>
            <w:r w:rsidR="000946FC">
              <w:rPr>
                <w:b/>
                <w:bCs/>
                <w:sz w:val="20"/>
                <w:szCs w:val="20"/>
              </w:rPr>
              <w:t>»</w:t>
            </w:r>
          </w:p>
        </w:tc>
        <w:tc>
          <w:tcPr>
            <w:tcW w:w="488" w:type="pct"/>
            <w:tcBorders>
              <w:top w:val="nil"/>
              <w:left w:val="nil"/>
              <w:bottom w:val="single" w:sz="4" w:space="0" w:color="auto"/>
              <w:right w:val="single" w:sz="4" w:space="0" w:color="auto"/>
            </w:tcBorders>
            <w:vAlign w:val="center"/>
          </w:tcPr>
          <w:p w14:paraId="13005328" w14:textId="0B3AEA50" w:rsidR="000946FC" w:rsidRPr="00606DF3" w:rsidRDefault="00802ED6" w:rsidP="00283E6C">
            <w:pPr>
              <w:jc w:val="center"/>
              <w:rPr>
                <w:b/>
                <w:bCs/>
                <w:sz w:val="20"/>
                <w:szCs w:val="20"/>
              </w:rPr>
            </w:pPr>
            <w:r>
              <w:rPr>
                <w:b/>
                <w:bCs/>
                <w:sz w:val="20"/>
                <w:szCs w:val="20"/>
              </w:rPr>
              <w:t>«</w:t>
            </w:r>
            <w:r w:rsidR="000946FC" w:rsidRPr="00606DF3">
              <w:rPr>
                <w:b/>
                <w:bCs/>
                <w:sz w:val="20"/>
                <w:szCs w:val="20"/>
              </w:rPr>
              <w:t>4</w:t>
            </w:r>
            <w:r w:rsidR="000946FC">
              <w:rPr>
                <w:b/>
                <w:bCs/>
                <w:sz w:val="20"/>
                <w:szCs w:val="20"/>
              </w:rPr>
              <w:t>»</w:t>
            </w:r>
          </w:p>
        </w:tc>
        <w:tc>
          <w:tcPr>
            <w:tcW w:w="486" w:type="pct"/>
            <w:tcBorders>
              <w:top w:val="nil"/>
              <w:left w:val="nil"/>
              <w:bottom w:val="single" w:sz="4" w:space="0" w:color="auto"/>
              <w:right w:val="single" w:sz="4" w:space="0" w:color="auto"/>
            </w:tcBorders>
            <w:vAlign w:val="center"/>
          </w:tcPr>
          <w:p w14:paraId="0E82D5CA" w14:textId="03E10270" w:rsidR="000946FC" w:rsidRPr="00606DF3" w:rsidRDefault="00802ED6" w:rsidP="00283E6C">
            <w:pPr>
              <w:jc w:val="center"/>
              <w:rPr>
                <w:b/>
                <w:bCs/>
                <w:sz w:val="20"/>
                <w:szCs w:val="20"/>
              </w:rPr>
            </w:pPr>
            <w:r>
              <w:rPr>
                <w:b/>
                <w:bCs/>
                <w:sz w:val="20"/>
                <w:szCs w:val="20"/>
              </w:rPr>
              <w:t>«</w:t>
            </w:r>
            <w:r w:rsidR="000946FC" w:rsidRPr="00606DF3">
              <w:rPr>
                <w:b/>
                <w:bCs/>
                <w:sz w:val="20"/>
                <w:szCs w:val="20"/>
              </w:rPr>
              <w:t>5</w:t>
            </w:r>
            <w:r w:rsidR="000946FC">
              <w:rPr>
                <w:b/>
                <w:bCs/>
                <w:sz w:val="20"/>
                <w:szCs w:val="20"/>
              </w:rPr>
              <w:t>»</w:t>
            </w:r>
          </w:p>
        </w:tc>
      </w:tr>
      <w:tr w:rsidR="006E0E98" w14:paraId="75862235"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4171A025" w14:textId="77777777" w:rsidR="006E0E98" w:rsidRPr="00606DF3" w:rsidRDefault="006E0E98" w:rsidP="006E0E98">
            <w:pPr>
              <w:jc w:val="center"/>
              <w:rPr>
                <w:sz w:val="20"/>
                <w:szCs w:val="20"/>
              </w:rPr>
            </w:pPr>
            <w:r w:rsidRPr="00606DF3">
              <w:rPr>
                <w:sz w:val="20"/>
                <w:szCs w:val="20"/>
              </w:rPr>
              <w:t>1</w:t>
            </w:r>
          </w:p>
        </w:tc>
        <w:tc>
          <w:tcPr>
            <w:tcW w:w="2369" w:type="pct"/>
            <w:tcBorders>
              <w:top w:val="nil"/>
              <w:left w:val="nil"/>
              <w:bottom w:val="single" w:sz="4" w:space="0" w:color="auto"/>
              <w:right w:val="single" w:sz="4" w:space="0" w:color="auto"/>
            </w:tcBorders>
            <w:vAlign w:val="center"/>
          </w:tcPr>
          <w:p w14:paraId="3F198FEC" w14:textId="1A403ADB" w:rsidR="006E0E98" w:rsidRDefault="006E0E98" w:rsidP="006E0E98">
            <w:pPr>
              <w:rPr>
                <w:color w:val="000000"/>
                <w:sz w:val="20"/>
                <w:szCs w:val="20"/>
              </w:rPr>
            </w:pPr>
            <w:r>
              <w:rPr>
                <w:color w:val="000000"/>
                <w:sz w:val="20"/>
                <w:szCs w:val="20"/>
              </w:rPr>
              <w:t>МБОУ «Глинищевская СОШ» Брянского района</w:t>
            </w:r>
          </w:p>
        </w:tc>
        <w:tc>
          <w:tcPr>
            <w:tcW w:w="488" w:type="pct"/>
            <w:tcBorders>
              <w:top w:val="single" w:sz="4" w:space="0" w:color="auto"/>
              <w:left w:val="nil"/>
              <w:bottom w:val="single" w:sz="4" w:space="0" w:color="auto"/>
              <w:right w:val="nil"/>
            </w:tcBorders>
            <w:vAlign w:val="center"/>
          </w:tcPr>
          <w:p w14:paraId="52B31A77" w14:textId="2D1E989C" w:rsidR="006E0E98" w:rsidRDefault="006E0E98" w:rsidP="006E0E98">
            <w:pPr>
              <w:jc w:val="center"/>
              <w:rPr>
                <w:color w:val="000000"/>
                <w:sz w:val="20"/>
                <w:szCs w:val="20"/>
              </w:rPr>
            </w:pPr>
            <w:r>
              <w:rPr>
                <w:color w:val="000000"/>
                <w:sz w:val="20"/>
                <w:szCs w:val="20"/>
              </w:rPr>
              <w:t>11</w:t>
            </w:r>
          </w:p>
        </w:tc>
        <w:tc>
          <w:tcPr>
            <w:tcW w:w="488" w:type="pct"/>
            <w:tcBorders>
              <w:top w:val="single" w:sz="4" w:space="0" w:color="auto"/>
              <w:left w:val="single" w:sz="4" w:space="0" w:color="auto"/>
              <w:bottom w:val="single" w:sz="4" w:space="0" w:color="auto"/>
              <w:right w:val="single" w:sz="4" w:space="0" w:color="auto"/>
            </w:tcBorders>
            <w:vAlign w:val="center"/>
          </w:tcPr>
          <w:p w14:paraId="3C0B16E1" w14:textId="09D1633B"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107992CD" w14:textId="40D877A5" w:rsidR="006E0E98" w:rsidRDefault="006E0E98" w:rsidP="006E0E98">
            <w:pPr>
              <w:jc w:val="center"/>
              <w:rPr>
                <w:color w:val="000000"/>
                <w:sz w:val="20"/>
                <w:szCs w:val="20"/>
              </w:rPr>
            </w:pPr>
            <w:r>
              <w:rPr>
                <w:color w:val="000000"/>
                <w:sz w:val="20"/>
                <w:szCs w:val="20"/>
              </w:rPr>
              <w:t>18,2</w:t>
            </w:r>
          </w:p>
        </w:tc>
        <w:tc>
          <w:tcPr>
            <w:tcW w:w="488" w:type="pct"/>
            <w:tcBorders>
              <w:top w:val="single" w:sz="4" w:space="0" w:color="auto"/>
              <w:left w:val="nil"/>
              <w:bottom w:val="single" w:sz="4" w:space="0" w:color="auto"/>
              <w:right w:val="single" w:sz="4" w:space="0" w:color="auto"/>
            </w:tcBorders>
            <w:vAlign w:val="center"/>
          </w:tcPr>
          <w:p w14:paraId="23018CE1" w14:textId="4B72CB09" w:rsidR="006E0E98" w:rsidRDefault="006E0E98" w:rsidP="006E0E98">
            <w:pPr>
              <w:jc w:val="center"/>
              <w:rPr>
                <w:color w:val="000000"/>
                <w:sz w:val="20"/>
                <w:szCs w:val="20"/>
              </w:rPr>
            </w:pPr>
            <w:r>
              <w:rPr>
                <w:color w:val="000000"/>
                <w:sz w:val="20"/>
                <w:szCs w:val="20"/>
              </w:rPr>
              <w:t>63,6</w:t>
            </w:r>
          </w:p>
        </w:tc>
        <w:tc>
          <w:tcPr>
            <w:tcW w:w="486" w:type="pct"/>
            <w:tcBorders>
              <w:top w:val="single" w:sz="4" w:space="0" w:color="auto"/>
              <w:left w:val="nil"/>
              <w:bottom w:val="single" w:sz="4" w:space="0" w:color="auto"/>
              <w:right w:val="single" w:sz="4" w:space="0" w:color="auto"/>
            </w:tcBorders>
            <w:vAlign w:val="center"/>
          </w:tcPr>
          <w:p w14:paraId="0D865561" w14:textId="0DE3E6CC" w:rsidR="006E0E98" w:rsidRDefault="006E0E98" w:rsidP="006E0E98">
            <w:pPr>
              <w:jc w:val="center"/>
              <w:rPr>
                <w:color w:val="000000"/>
                <w:sz w:val="20"/>
                <w:szCs w:val="20"/>
              </w:rPr>
            </w:pPr>
            <w:r>
              <w:rPr>
                <w:color w:val="000000"/>
                <w:sz w:val="20"/>
                <w:szCs w:val="20"/>
              </w:rPr>
              <w:t>18,2</w:t>
            </w:r>
          </w:p>
        </w:tc>
      </w:tr>
      <w:tr w:rsidR="006E0E98" w14:paraId="2A0438B2"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35DB3F65" w14:textId="77777777" w:rsidR="006E0E98" w:rsidRPr="00606DF3" w:rsidRDefault="006E0E98" w:rsidP="006E0E98">
            <w:pPr>
              <w:jc w:val="center"/>
              <w:rPr>
                <w:sz w:val="20"/>
                <w:szCs w:val="20"/>
              </w:rPr>
            </w:pPr>
            <w:r w:rsidRPr="00606DF3">
              <w:rPr>
                <w:sz w:val="20"/>
                <w:szCs w:val="20"/>
              </w:rPr>
              <w:t>2</w:t>
            </w:r>
          </w:p>
        </w:tc>
        <w:tc>
          <w:tcPr>
            <w:tcW w:w="2369" w:type="pct"/>
            <w:tcBorders>
              <w:top w:val="nil"/>
              <w:left w:val="nil"/>
              <w:bottom w:val="single" w:sz="4" w:space="0" w:color="auto"/>
              <w:right w:val="single" w:sz="4" w:space="0" w:color="auto"/>
            </w:tcBorders>
            <w:vAlign w:val="center"/>
          </w:tcPr>
          <w:p w14:paraId="371BCE26" w14:textId="7B19E15E" w:rsidR="006E0E98" w:rsidRDefault="006E0E98" w:rsidP="006E0E98">
            <w:pPr>
              <w:rPr>
                <w:color w:val="000000"/>
                <w:sz w:val="20"/>
                <w:szCs w:val="20"/>
              </w:rPr>
            </w:pPr>
            <w:r>
              <w:rPr>
                <w:color w:val="000000"/>
                <w:sz w:val="20"/>
                <w:szCs w:val="20"/>
              </w:rPr>
              <w:t>МБОУ «Новосельская СОШ»</w:t>
            </w:r>
          </w:p>
        </w:tc>
        <w:tc>
          <w:tcPr>
            <w:tcW w:w="488" w:type="pct"/>
            <w:tcBorders>
              <w:top w:val="single" w:sz="4" w:space="0" w:color="auto"/>
              <w:left w:val="nil"/>
              <w:bottom w:val="single" w:sz="4" w:space="0" w:color="auto"/>
              <w:right w:val="nil"/>
            </w:tcBorders>
            <w:vAlign w:val="center"/>
          </w:tcPr>
          <w:p w14:paraId="40C05415" w14:textId="2AE7DB5F" w:rsidR="006E0E98" w:rsidRDefault="006E0E98" w:rsidP="006E0E98">
            <w:pPr>
              <w:jc w:val="center"/>
              <w:rPr>
                <w:color w:val="000000"/>
                <w:sz w:val="20"/>
                <w:szCs w:val="20"/>
              </w:rPr>
            </w:pPr>
            <w:r>
              <w:rPr>
                <w:color w:val="000000"/>
                <w:sz w:val="20"/>
                <w:szCs w:val="20"/>
              </w:rPr>
              <w:t>5</w:t>
            </w:r>
          </w:p>
        </w:tc>
        <w:tc>
          <w:tcPr>
            <w:tcW w:w="488" w:type="pct"/>
            <w:tcBorders>
              <w:top w:val="single" w:sz="4" w:space="0" w:color="auto"/>
              <w:left w:val="single" w:sz="4" w:space="0" w:color="auto"/>
              <w:bottom w:val="single" w:sz="4" w:space="0" w:color="auto"/>
              <w:right w:val="single" w:sz="4" w:space="0" w:color="auto"/>
            </w:tcBorders>
            <w:vAlign w:val="center"/>
          </w:tcPr>
          <w:p w14:paraId="2D668006" w14:textId="1BD787AF"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504A2A37" w14:textId="367CF295" w:rsidR="006E0E98" w:rsidRDefault="006E0E98" w:rsidP="006E0E98">
            <w:pPr>
              <w:jc w:val="center"/>
              <w:rPr>
                <w:color w:val="000000"/>
                <w:sz w:val="20"/>
                <w:szCs w:val="20"/>
              </w:rPr>
            </w:pPr>
            <w:r>
              <w:rPr>
                <w:color w:val="000000"/>
                <w:sz w:val="20"/>
                <w:szCs w:val="20"/>
              </w:rPr>
              <w:t>20,0</w:t>
            </w:r>
          </w:p>
        </w:tc>
        <w:tc>
          <w:tcPr>
            <w:tcW w:w="488" w:type="pct"/>
            <w:tcBorders>
              <w:top w:val="single" w:sz="4" w:space="0" w:color="auto"/>
              <w:left w:val="nil"/>
              <w:bottom w:val="single" w:sz="4" w:space="0" w:color="auto"/>
              <w:right w:val="single" w:sz="4" w:space="0" w:color="auto"/>
            </w:tcBorders>
            <w:vAlign w:val="center"/>
          </w:tcPr>
          <w:p w14:paraId="4842571F" w14:textId="727305D5" w:rsidR="006E0E98" w:rsidRDefault="006E0E98" w:rsidP="006E0E98">
            <w:pPr>
              <w:jc w:val="center"/>
              <w:rPr>
                <w:color w:val="000000"/>
                <w:sz w:val="20"/>
                <w:szCs w:val="20"/>
              </w:rPr>
            </w:pPr>
            <w:r>
              <w:rPr>
                <w:color w:val="000000"/>
                <w:sz w:val="20"/>
                <w:szCs w:val="20"/>
              </w:rPr>
              <w:t>60,0</w:t>
            </w:r>
          </w:p>
        </w:tc>
        <w:tc>
          <w:tcPr>
            <w:tcW w:w="486" w:type="pct"/>
            <w:tcBorders>
              <w:top w:val="single" w:sz="4" w:space="0" w:color="auto"/>
              <w:left w:val="nil"/>
              <w:bottom w:val="single" w:sz="4" w:space="0" w:color="auto"/>
              <w:right w:val="single" w:sz="4" w:space="0" w:color="auto"/>
            </w:tcBorders>
            <w:vAlign w:val="center"/>
          </w:tcPr>
          <w:p w14:paraId="3415239E" w14:textId="41B3B610" w:rsidR="006E0E98" w:rsidRDefault="006E0E98" w:rsidP="006E0E98">
            <w:pPr>
              <w:jc w:val="center"/>
              <w:rPr>
                <w:color w:val="000000"/>
                <w:sz w:val="20"/>
                <w:szCs w:val="20"/>
              </w:rPr>
            </w:pPr>
            <w:r>
              <w:rPr>
                <w:color w:val="000000"/>
                <w:sz w:val="20"/>
                <w:szCs w:val="20"/>
              </w:rPr>
              <w:t>20,0</w:t>
            </w:r>
          </w:p>
        </w:tc>
      </w:tr>
      <w:tr w:rsidR="006E0E98" w14:paraId="32FA36A8"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7EFFC566" w14:textId="77777777" w:rsidR="006E0E98" w:rsidRPr="00606DF3" w:rsidRDefault="006E0E98" w:rsidP="006E0E98">
            <w:pPr>
              <w:jc w:val="center"/>
              <w:rPr>
                <w:sz w:val="20"/>
                <w:szCs w:val="20"/>
              </w:rPr>
            </w:pPr>
            <w:r w:rsidRPr="00606DF3">
              <w:rPr>
                <w:sz w:val="20"/>
                <w:szCs w:val="20"/>
              </w:rPr>
              <w:t>3</w:t>
            </w:r>
          </w:p>
        </w:tc>
        <w:tc>
          <w:tcPr>
            <w:tcW w:w="2369" w:type="pct"/>
            <w:tcBorders>
              <w:top w:val="nil"/>
              <w:left w:val="nil"/>
              <w:bottom w:val="single" w:sz="4" w:space="0" w:color="auto"/>
              <w:right w:val="single" w:sz="4" w:space="0" w:color="auto"/>
            </w:tcBorders>
            <w:vAlign w:val="center"/>
          </w:tcPr>
          <w:p w14:paraId="3544D7DC" w14:textId="265C5D0E" w:rsidR="006E0E98" w:rsidRDefault="006E0E98" w:rsidP="006E0E98">
            <w:pPr>
              <w:rPr>
                <w:color w:val="000000"/>
                <w:sz w:val="20"/>
                <w:szCs w:val="20"/>
              </w:rPr>
            </w:pPr>
            <w:r>
              <w:rPr>
                <w:color w:val="000000"/>
                <w:sz w:val="20"/>
                <w:szCs w:val="20"/>
              </w:rPr>
              <w:t>МБОУ «Смольянская СОШ»</w:t>
            </w:r>
          </w:p>
        </w:tc>
        <w:tc>
          <w:tcPr>
            <w:tcW w:w="488" w:type="pct"/>
            <w:tcBorders>
              <w:top w:val="single" w:sz="4" w:space="0" w:color="auto"/>
              <w:left w:val="nil"/>
              <w:bottom w:val="single" w:sz="4" w:space="0" w:color="auto"/>
              <w:right w:val="nil"/>
            </w:tcBorders>
            <w:vAlign w:val="center"/>
          </w:tcPr>
          <w:p w14:paraId="2D19EBDD" w14:textId="406AA260" w:rsidR="006E0E98" w:rsidRDefault="006E0E98" w:rsidP="006E0E98">
            <w:pPr>
              <w:jc w:val="center"/>
              <w:rPr>
                <w:color w:val="000000"/>
                <w:sz w:val="20"/>
                <w:szCs w:val="20"/>
              </w:rPr>
            </w:pPr>
            <w:r>
              <w:rPr>
                <w:color w:val="000000"/>
                <w:sz w:val="20"/>
                <w:szCs w:val="20"/>
              </w:rPr>
              <w:t>1</w:t>
            </w:r>
          </w:p>
        </w:tc>
        <w:tc>
          <w:tcPr>
            <w:tcW w:w="488" w:type="pct"/>
            <w:tcBorders>
              <w:top w:val="single" w:sz="4" w:space="0" w:color="auto"/>
              <w:left w:val="single" w:sz="4" w:space="0" w:color="auto"/>
              <w:bottom w:val="single" w:sz="4" w:space="0" w:color="auto"/>
              <w:right w:val="single" w:sz="4" w:space="0" w:color="auto"/>
            </w:tcBorders>
            <w:vAlign w:val="center"/>
          </w:tcPr>
          <w:p w14:paraId="567A4810" w14:textId="55E410DE"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2C2B724B" w14:textId="2968063E" w:rsidR="006E0E98" w:rsidRDefault="006E0E98" w:rsidP="006E0E98">
            <w:pPr>
              <w:jc w:val="center"/>
              <w:rPr>
                <w:color w:val="000000"/>
                <w:sz w:val="20"/>
                <w:szCs w:val="20"/>
              </w:rPr>
            </w:pPr>
            <w:r>
              <w:rPr>
                <w:color w:val="000000"/>
                <w:sz w:val="20"/>
                <w:szCs w:val="20"/>
              </w:rPr>
              <w:t>0,0</w:t>
            </w:r>
          </w:p>
        </w:tc>
        <w:tc>
          <w:tcPr>
            <w:tcW w:w="488" w:type="pct"/>
            <w:tcBorders>
              <w:top w:val="single" w:sz="4" w:space="0" w:color="auto"/>
              <w:left w:val="nil"/>
              <w:bottom w:val="single" w:sz="4" w:space="0" w:color="auto"/>
              <w:right w:val="single" w:sz="4" w:space="0" w:color="auto"/>
            </w:tcBorders>
            <w:vAlign w:val="center"/>
          </w:tcPr>
          <w:p w14:paraId="19CC70FA" w14:textId="16C43A17" w:rsidR="006E0E98" w:rsidRDefault="006E0E98" w:rsidP="006E0E98">
            <w:pPr>
              <w:jc w:val="center"/>
              <w:rPr>
                <w:color w:val="000000"/>
                <w:sz w:val="20"/>
                <w:szCs w:val="20"/>
              </w:rPr>
            </w:pPr>
            <w:r>
              <w:rPr>
                <w:color w:val="000000"/>
                <w:sz w:val="20"/>
                <w:szCs w:val="20"/>
              </w:rPr>
              <w:t>100,0</w:t>
            </w:r>
          </w:p>
        </w:tc>
        <w:tc>
          <w:tcPr>
            <w:tcW w:w="486" w:type="pct"/>
            <w:tcBorders>
              <w:top w:val="single" w:sz="4" w:space="0" w:color="auto"/>
              <w:left w:val="nil"/>
              <w:bottom w:val="single" w:sz="4" w:space="0" w:color="auto"/>
              <w:right w:val="single" w:sz="4" w:space="0" w:color="auto"/>
            </w:tcBorders>
            <w:vAlign w:val="center"/>
          </w:tcPr>
          <w:p w14:paraId="5316F678" w14:textId="00F5355D" w:rsidR="006E0E98" w:rsidRDefault="006E0E98" w:rsidP="006E0E98">
            <w:pPr>
              <w:jc w:val="center"/>
              <w:rPr>
                <w:color w:val="000000"/>
                <w:sz w:val="20"/>
                <w:szCs w:val="20"/>
              </w:rPr>
            </w:pPr>
            <w:r>
              <w:rPr>
                <w:color w:val="000000"/>
                <w:sz w:val="20"/>
                <w:szCs w:val="20"/>
              </w:rPr>
              <w:t>0,0</w:t>
            </w:r>
          </w:p>
        </w:tc>
      </w:tr>
      <w:tr w:rsidR="006E0E98" w14:paraId="0994FEF3"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440F956F" w14:textId="77777777" w:rsidR="006E0E98" w:rsidRPr="00606DF3" w:rsidRDefault="006E0E98" w:rsidP="006E0E98">
            <w:pPr>
              <w:jc w:val="center"/>
              <w:rPr>
                <w:sz w:val="20"/>
                <w:szCs w:val="20"/>
              </w:rPr>
            </w:pPr>
            <w:r>
              <w:rPr>
                <w:sz w:val="20"/>
                <w:szCs w:val="20"/>
              </w:rPr>
              <w:t>4</w:t>
            </w:r>
          </w:p>
        </w:tc>
        <w:tc>
          <w:tcPr>
            <w:tcW w:w="2369" w:type="pct"/>
            <w:tcBorders>
              <w:top w:val="nil"/>
              <w:left w:val="nil"/>
              <w:bottom w:val="single" w:sz="4" w:space="0" w:color="auto"/>
              <w:right w:val="single" w:sz="4" w:space="0" w:color="auto"/>
            </w:tcBorders>
            <w:vAlign w:val="center"/>
          </w:tcPr>
          <w:p w14:paraId="24E4AB54" w14:textId="5A0CDC51" w:rsidR="006E0E98" w:rsidRDefault="006E0E98" w:rsidP="006E0E98">
            <w:pPr>
              <w:rPr>
                <w:color w:val="000000"/>
                <w:sz w:val="20"/>
                <w:szCs w:val="20"/>
              </w:rPr>
            </w:pPr>
            <w:r>
              <w:rPr>
                <w:color w:val="000000"/>
                <w:sz w:val="20"/>
                <w:szCs w:val="20"/>
              </w:rPr>
              <w:t>МБОУ «Новодарковичская СОШ»</w:t>
            </w:r>
          </w:p>
        </w:tc>
        <w:tc>
          <w:tcPr>
            <w:tcW w:w="488" w:type="pct"/>
            <w:tcBorders>
              <w:top w:val="single" w:sz="4" w:space="0" w:color="auto"/>
              <w:left w:val="nil"/>
              <w:bottom w:val="single" w:sz="4" w:space="0" w:color="auto"/>
              <w:right w:val="nil"/>
            </w:tcBorders>
            <w:vAlign w:val="center"/>
          </w:tcPr>
          <w:p w14:paraId="738D6D7C" w14:textId="3A6CFDB9" w:rsidR="006E0E98" w:rsidRDefault="006E0E98" w:rsidP="006E0E98">
            <w:pPr>
              <w:jc w:val="center"/>
              <w:rPr>
                <w:color w:val="000000"/>
                <w:sz w:val="20"/>
                <w:szCs w:val="20"/>
              </w:rPr>
            </w:pPr>
            <w:r>
              <w:rPr>
                <w:color w:val="000000"/>
                <w:sz w:val="20"/>
                <w:szCs w:val="20"/>
              </w:rPr>
              <w:t>2</w:t>
            </w:r>
          </w:p>
        </w:tc>
        <w:tc>
          <w:tcPr>
            <w:tcW w:w="488" w:type="pct"/>
            <w:tcBorders>
              <w:top w:val="single" w:sz="4" w:space="0" w:color="auto"/>
              <w:left w:val="single" w:sz="4" w:space="0" w:color="auto"/>
              <w:bottom w:val="single" w:sz="4" w:space="0" w:color="auto"/>
              <w:right w:val="single" w:sz="4" w:space="0" w:color="auto"/>
            </w:tcBorders>
            <w:vAlign w:val="center"/>
          </w:tcPr>
          <w:p w14:paraId="13AE2230" w14:textId="024E6F8A"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1A6253E5" w14:textId="16199FA2" w:rsidR="006E0E98" w:rsidRDefault="006E0E98" w:rsidP="006E0E98">
            <w:pPr>
              <w:jc w:val="center"/>
              <w:rPr>
                <w:color w:val="000000"/>
                <w:sz w:val="20"/>
                <w:szCs w:val="20"/>
              </w:rPr>
            </w:pPr>
            <w:r>
              <w:rPr>
                <w:color w:val="000000"/>
                <w:sz w:val="20"/>
                <w:szCs w:val="20"/>
              </w:rPr>
              <w:t>0,0</w:t>
            </w:r>
          </w:p>
        </w:tc>
        <w:tc>
          <w:tcPr>
            <w:tcW w:w="488" w:type="pct"/>
            <w:tcBorders>
              <w:top w:val="single" w:sz="4" w:space="0" w:color="auto"/>
              <w:left w:val="nil"/>
              <w:bottom w:val="single" w:sz="4" w:space="0" w:color="auto"/>
              <w:right w:val="single" w:sz="4" w:space="0" w:color="auto"/>
            </w:tcBorders>
            <w:vAlign w:val="center"/>
          </w:tcPr>
          <w:p w14:paraId="49394478" w14:textId="700DBA8E" w:rsidR="006E0E98" w:rsidRDefault="006E0E98" w:rsidP="006E0E98">
            <w:pPr>
              <w:jc w:val="center"/>
              <w:rPr>
                <w:color w:val="000000"/>
                <w:sz w:val="20"/>
                <w:szCs w:val="20"/>
              </w:rPr>
            </w:pPr>
            <w:r>
              <w:rPr>
                <w:color w:val="000000"/>
                <w:sz w:val="20"/>
                <w:szCs w:val="20"/>
              </w:rPr>
              <w:t>100,0</w:t>
            </w:r>
          </w:p>
        </w:tc>
        <w:tc>
          <w:tcPr>
            <w:tcW w:w="486" w:type="pct"/>
            <w:tcBorders>
              <w:top w:val="single" w:sz="4" w:space="0" w:color="auto"/>
              <w:left w:val="nil"/>
              <w:bottom w:val="single" w:sz="4" w:space="0" w:color="auto"/>
              <w:right w:val="single" w:sz="4" w:space="0" w:color="auto"/>
            </w:tcBorders>
            <w:vAlign w:val="center"/>
          </w:tcPr>
          <w:p w14:paraId="350485FD" w14:textId="59BACCF9" w:rsidR="006E0E98" w:rsidRDefault="006E0E98" w:rsidP="006E0E98">
            <w:pPr>
              <w:jc w:val="center"/>
              <w:rPr>
                <w:color w:val="000000"/>
                <w:sz w:val="20"/>
                <w:szCs w:val="20"/>
              </w:rPr>
            </w:pPr>
            <w:r>
              <w:rPr>
                <w:color w:val="000000"/>
                <w:sz w:val="20"/>
                <w:szCs w:val="20"/>
              </w:rPr>
              <w:t>0,0</w:t>
            </w:r>
          </w:p>
        </w:tc>
      </w:tr>
      <w:tr w:rsidR="006E0E98" w14:paraId="751EB5D2"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51EFE435" w14:textId="3BB35032" w:rsidR="006E0E98" w:rsidRDefault="006E0E98" w:rsidP="006E0E98">
            <w:pPr>
              <w:jc w:val="center"/>
              <w:rPr>
                <w:sz w:val="20"/>
                <w:szCs w:val="20"/>
              </w:rPr>
            </w:pPr>
            <w:r>
              <w:rPr>
                <w:sz w:val="20"/>
                <w:szCs w:val="20"/>
              </w:rPr>
              <w:t>5</w:t>
            </w:r>
          </w:p>
        </w:tc>
        <w:tc>
          <w:tcPr>
            <w:tcW w:w="2369" w:type="pct"/>
            <w:tcBorders>
              <w:top w:val="nil"/>
              <w:left w:val="nil"/>
              <w:bottom w:val="single" w:sz="4" w:space="0" w:color="auto"/>
              <w:right w:val="single" w:sz="4" w:space="0" w:color="auto"/>
            </w:tcBorders>
            <w:vAlign w:val="center"/>
          </w:tcPr>
          <w:p w14:paraId="7B1299FF" w14:textId="6E56622B" w:rsidR="006E0E98" w:rsidRDefault="006E0E98" w:rsidP="006E0E98">
            <w:pPr>
              <w:rPr>
                <w:color w:val="000000"/>
                <w:sz w:val="20"/>
                <w:szCs w:val="20"/>
              </w:rPr>
            </w:pPr>
            <w:r>
              <w:rPr>
                <w:color w:val="000000"/>
                <w:sz w:val="20"/>
                <w:szCs w:val="20"/>
              </w:rPr>
              <w:t>МБОУ «Малополпинская СОШ»</w:t>
            </w:r>
          </w:p>
        </w:tc>
        <w:tc>
          <w:tcPr>
            <w:tcW w:w="488" w:type="pct"/>
            <w:tcBorders>
              <w:top w:val="single" w:sz="4" w:space="0" w:color="auto"/>
              <w:left w:val="nil"/>
              <w:bottom w:val="single" w:sz="4" w:space="0" w:color="auto"/>
              <w:right w:val="nil"/>
            </w:tcBorders>
            <w:vAlign w:val="center"/>
          </w:tcPr>
          <w:p w14:paraId="13AAB630" w14:textId="0300F32D" w:rsidR="006E0E98" w:rsidRDefault="006E0E98" w:rsidP="006E0E98">
            <w:pPr>
              <w:jc w:val="center"/>
              <w:rPr>
                <w:color w:val="000000"/>
                <w:sz w:val="20"/>
                <w:szCs w:val="20"/>
              </w:rPr>
            </w:pPr>
            <w:r>
              <w:rPr>
                <w:color w:val="000000"/>
                <w:sz w:val="20"/>
                <w:szCs w:val="20"/>
              </w:rPr>
              <w:t>5</w:t>
            </w:r>
          </w:p>
        </w:tc>
        <w:tc>
          <w:tcPr>
            <w:tcW w:w="488" w:type="pct"/>
            <w:tcBorders>
              <w:top w:val="single" w:sz="4" w:space="0" w:color="auto"/>
              <w:left w:val="single" w:sz="4" w:space="0" w:color="auto"/>
              <w:bottom w:val="single" w:sz="4" w:space="0" w:color="auto"/>
              <w:right w:val="single" w:sz="4" w:space="0" w:color="auto"/>
            </w:tcBorders>
            <w:vAlign w:val="center"/>
          </w:tcPr>
          <w:p w14:paraId="171C0E4E" w14:textId="567DBA05"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2A5D8906" w14:textId="30564642" w:rsidR="006E0E98" w:rsidRDefault="006E0E98" w:rsidP="006E0E98">
            <w:pPr>
              <w:jc w:val="center"/>
              <w:rPr>
                <w:color w:val="000000"/>
                <w:sz w:val="20"/>
                <w:szCs w:val="20"/>
              </w:rPr>
            </w:pPr>
            <w:r>
              <w:rPr>
                <w:color w:val="000000"/>
                <w:sz w:val="20"/>
                <w:szCs w:val="20"/>
              </w:rPr>
              <w:t>20,0</w:t>
            </w:r>
          </w:p>
        </w:tc>
        <w:tc>
          <w:tcPr>
            <w:tcW w:w="488" w:type="pct"/>
            <w:tcBorders>
              <w:top w:val="single" w:sz="4" w:space="0" w:color="auto"/>
              <w:left w:val="nil"/>
              <w:bottom w:val="single" w:sz="4" w:space="0" w:color="auto"/>
              <w:right w:val="single" w:sz="4" w:space="0" w:color="auto"/>
            </w:tcBorders>
            <w:vAlign w:val="center"/>
          </w:tcPr>
          <w:p w14:paraId="615E77FB" w14:textId="78D226CB" w:rsidR="006E0E98" w:rsidRDefault="006E0E98" w:rsidP="006E0E98">
            <w:pPr>
              <w:jc w:val="center"/>
              <w:rPr>
                <w:color w:val="000000"/>
                <w:sz w:val="20"/>
                <w:szCs w:val="20"/>
              </w:rPr>
            </w:pPr>
            <w:r>
              <w:rPr>
                <w:color w:val="000000"/>
                <w:sz w:val="20"/>
                <w:szCs w:val="20"/>
              </w:rPr>
              <w:t>40,0</w:t>
            </w:r>
          </w:p>
        </w:tc>
        <w:tc>
          <w:tcPr>
            <w:tcW w:w="486" w:type="pct"/>
            <w:tcBorders>
              <w:top w:val="single" w:sz="4" w:space="0" w:color="auto"/>
              <w:left w:val="nil"/>
              <w:bottom w:val="single" w:sz="4" w:space="0" w:color="auto"/>
              <w:right w:val="single" w:sz="4" w:space="0" w:color="auto"/>
            </w:tcBorders>
            <w:vAlign w:val="center"/>
          </w:tcPr>
          <w:p w14:paraId="002DB8FF" w14:textId="31272B44" w:rsidR="006E0E98" w:rsidRDefault="006E0E98" w:rsidP="006E0E98">
            <w:pPr>
              <w:jc w:val="center"/>
              <w:rPr>
                <w:color w:val="000000"/>
                <w:sz w:val="20"/>
                <w:szCs w:val="20"/>
              </w:rPr>
            </w:pPr>
            <w:r>
              <w:rPr>
                <w:color w:val="000000"/>
                <w:sz w:val="20"/>
                <w:szCs w:val="20"/>
              </w:rPr>
              <w:t>40,0</w:t>
            </w:r>
          </w:p>
        </w:tc>
      </w:tr>
      <w:tr w:rsidR="006E0E98" w14:paraId="3D4D377A"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3632396B" w14:textId="69185EC9" w:rsidR="006E0E98" w:rsidRDefault="006E0E98" w:rsidP="006E0E98">
            <w:pPr>
              <w:jc w:val="center"/>
              <w:rPr>
                <w:sz w:val="20"/>
                <w:szCs w:val="20"/>
              </w:rPr>
            </w:pPr>
            <w:r>
              <w:rPr>
                <w:sz w:val="20"/>
                <w:szCs w:val="20"/>
              </w:rPr>
              <w:t>6</w:t>
            </w:r>
          </w:p>
        </w:tc>
        <w:tc>
          <w:tcPr>
            <w:tcW w:w="2369" w:type="pct"/>
            <w:tcBorders>
              <w:top w:val="nil"/>
              <w:left w:val="nil"/>
              <w:bottom w:val="single" w:sz="4" w:space="0" w:color="auto"/>
              <w:right w:val="single" w:sz="4" w:space="0" w:color="auto"/>
            </w:tcBorders>
            <w:vAlign w:val="center"/>
          </w:tcPr>
          <w:p w14:paraId="3FD196F6" w14:textId="46B38A5F" w:rsidR="006E0E98" w:rsidRDefault="006E0E98" w:rsidP="006E0E98">
            <w:pPr>
              <w:rPr>
                <w:color w:val="000000"/>
                <w:sz w:val="20"/>
                <w:szCs w:val="20"/>
              </w:rPr>
            </w:pPr>
            <w:r>
              <w:rPr>
                <w:color w:val="000000"/>
                <w:sz w:val="20"/>
                <w:szCs w:val="20"/>
              </w:rPr>
              <w:t>МБОУ «Гимназия №1 Брянского района»</w:t>
            </w:r>
          </w:p>
        </w:tc>
        <w:tc>
          <w:tcPr>
            <w:tcW w:w="488" w:type="pct"/>
            <w:tcBorders>
              <w:top w:val="single" w:sz="4" w:space="0" w:color="auto"/>
              <w:left w:val="nil"/>
              <w:bottom w:val="single" w:sz="4" w:space="0" w:color="auto"/>
              <w:right w:val="nil"/>
            </w:tcBorders>
            <w:vAlign w:val="center"/>
          </w:tcPr>
          <w:p w14:paraId="66993415" w14:textId="70D040F7" w:rsidR="006E0E98" w:rsidRDefault="006E0E98" w:rsidP="006E0E98">
            <w:pPr>
              <w:jc w:val="center"/>
              <w:rPr>
                <w:color w:val="000000"/>
                <w:sz w:val="20"/>
                <w:szCs w:val="20"/>
              </w:rPr>
            </w:pPr>
            <w:r>
              <w:rPr>
                <w:color w:val="000000"/>
                <w:sz w:val="20"/>
                <w:szCs w:val="20"/>
              </w:rPr>
              <w:t>4</w:t>
            </w:r>
          </w:p>
        </w:tc>
        <w:tc>
          <w:tcPr>
            <w:tcW w:w="488" w:type="pct"/>
            <w:tcBorders>
              <w:top w:val="single" w:sz="4" w:space="0" w:color="auto"/>
              <w:left w:val="single" w:sz="4" w:space="0" w:color="auto"/>
              <w:bottom w:val="single" w:sz="4" w:space="0" w:color="auto"/>
              <w:right w:val="single" w:sz="4" w:space="0" w:color="auto"/>
            </w:tcBorders>
            <w:vAlign w:val="center"/>
          </w:tcPr>
          <w:p w14:paraId="1E6FE5DE" w14:textId="00593780"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45D24021" w14:textId="79B2CF09" w:rsidR="006E0E98" w:rsidRDefault="006E0E98" w:rsidP="006E0E98">
            <w:pPr>
              <w:jc w:val="center"/>
              <w:rPr>
                <w:color w:val="000000"/>
                <w:sz w:val="20"/>
                <w:szCs w:val="20"/>
              </w:rPr>
            </w:pPr>
            <w:r>
              <w:rPr>
                <w:color w:val="000000"/>
                <w:sz w:val="20"/>
                <w:szCs w:val="20"/>
              </w:rPr>
              <w:t>0,0</w:t>
            </w:r>
          </w:p>
        </w:tc>
        <w:tc>
          <w:tcPr>
            <w:tcW w:w="488" w:type="pct"/>
            <w:tcBorders>
              <w:top w:val="single" w:sz="4" w:space="0" w:color="auto"/>
              <w:left w:val="nil"/>
              <w:bottom w:val="single" w:sz="4" w:space="0" w:color="auto"/>
              <w:right w:val="single" w:sz="4" w:space="0" w:color="auto"/>
            </w:tcBorders>
            <w:vAlign w:val="center"/>
          </w:tcPr>
          <w:p w14:paraId="2DF2FA98" w14:textId="5BBD8C8C" w:rsidR="006E0E98" w:rsidRDefault="006E0E98" w:rsidP="006E0E98">
            <w:pPr>
              <w:jc w:val="center"/>
              <w:rPr>
                <w:color w:val="000000"/>
                <w:sz w:val="20"/>
                <w:szCs w:val="20"/>
              </w:rPr>
            </w:pPr>
            <w:r>
              <w:rPr>
                <w:color w:val="000000"/>
                <w:sz w:val="20"/>
                <w:szCs w:val="20"/>
              </w:rPr>
              <w:t>100,0</w:t>
            </w:r>
          </w:p>
        </w:tc>
        <w:tc>
          <w:tcPr>
            <w:tcW w:w="486" w:type="pct"/>
            <w:tcBorders>
              <w:top w:val="single" w:sz="4" w:space="0" w:color="auto"/>
              <w:left w:val="nil"/>
              <w:bottom w:val="single" w:sz="4" w:space="0" w:color="auto"/>
              <w:right w:val="single" w:sz="4" w:space="0" w:color="auto"/>
            </w:tcBorders>
            <w:vAlign w:val="center"/>
          </w:tcPr>
          <w:p w14:paraId="5D84736E" w14:textId="11C5BDE4" w:rsidR="006E0E98" w:rsidRDefault="006E0E98" w:rsidP="006E0E98">
            <w:pPr>
              <w:jc w:val="center"/>
              <w:rPr>
                <w:color w:val="000000"/>
                <w:sz w:val="20"/>
                <w:szCs w:val="20"/>
              </w:rPr>
            </w:pPr>
            <w:r>
              <w:rPr>
                <w:color w:val="000000"/>
                <w:sz w:val="20"/>
                <w:szCs w:val="20"/>
              </w:rPr>
              <w:t>0,0</w:t>
            </w:r>
          </w:p>
        </w:tc>
      </w:tr>
      <w:tr w:rsidR="006E0E98" w14:paraId="64953B9E"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61DF80E4" w14:textId="66F92FF1" w:rsidR="006E0E98" w:rsidRDefault="006E0E98" w:rsidP="006E0E98">
            <w:pPr>
              <w:jc w:val="center"/>
              <w:rPr>
                <w:sz w:val="20"/>
                <w:szCs w:val="20"/>
              </w:rPr>
            </w:pPr>
            <w:r>
              <w:rPr>
                <w:sz w:val="20"/>
                <w:szCs w:val="20"/>
              </w:rPr>
              <w:t>7</w:t>
            </w:r>
          </w:p>
        </w:tc>
        <w:tc>
          <w:tcPr>
            <w:tcW w:w="2369" w:type="pct"/>
            <w:tcBorders>
              <w:top w:val="nil"/>
              <w:left w:val="nil"/>
              <w:bottom w:val="single" w:sz="4" w:space="0" w:color="auto"/>
              <w:right w:val="single" w:sz="4" w:space="0" w:color="auto"/>
            </w:tcBorders>
            <w:vAlign w:val="center"/>
          </w:tcPr>
          <w:p w14:paraId="56608BC9" w14:textId="6A127DF0" w:rsidR="006E0E98" w:rsidRDefault="006E0E98" w:rsidP="006E0E98">
            <w:pPr>
              <w:rPr>
                <w:color w:val="000000"/>
                <w:sz w:val="20"/>
                <w:szCs w:val="20"/>
              </w:rPr>
            </w:pPr>
            <w:r>
              <w:rPr>
                <w:color w:val="000000"/>
                <w:sz w:val="20"/>
                <w:szCs w:val="20"/>
              </w:rPr>
              <w:t>МБОУ «Снежская СОШ»</w:t>
            </w:r>
          </w:p>
        </w:tc>
        <w:tc>
          <w:tcPr>
            <w:tcW w:w="488" w:type="pct"/>
            <w:tcBorders>
              <w:top w:val="single" w:sz="4" w:space="0" w:color="auto"/>
              <w:left w:val="nil"/>
              <w:bottom w:val="single" w:sz="4" w:space="0" w:color="auto"/>
              <w:right w:val="nil"/>
            </w:tcBorders>
            <w:vAlign w:val="center"/>
          </w:tcPr>
          <w:p w14:paraId="50DF7982" w14:textId="62763D2C" w:rsidR="006E0E98" w:rsidRDefault="006E0E98" w:rsidP="006E0E98">
            <w:pPr>
              <w:jc w:val="center"/>
              <w:rPr>
                <w:color w:val="000000"/>
                <w:sz w:val="20"/>
                <w:szCs w:val="20"/>
              </w:rPr>
            </w:pPr>
            <w:r>
              <w:rPr>
                <w:color w:val="000000"/>
                <w:sz w:val="20"/>
                <w:szCs w:val="20"/>
              </w:rPr>
              <w:t>15</w:t>
            </w:r>
          </w:p>
        </w:tc>
        <w:tc>
          <w:tcPr>
            <w:tcW w:w="488" w:type="pct"/>
            <w:tcBorders>
              <w:top w:val="single" w:sz="4" w:space="0" w:color="auto"/>
              <w:left w:val="single" w:sz="4" w:space="0" w:color="auto"/>
              <w:bottom w:val="single" w:sz="4" w:space="0" w:color="auto"/>
              <w:right w:val="single" w:sz="4" w:space="0" w:color="auto"/>
            </w:tcBorders>
            <w:vAlign w:val="center"/>
          </w:tcPr>
          <w:p w14:paraId="284541C0" w14:textId="6D15AAC8"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03F82E35" w14:textId="7345A6C6" w:rsidR="006E0E98" w:rsidRDefault="006E0E98" w:rsidP="006E0E98">
            <w:pPr>
              <w:jc w:val="center"/>
              <w:rPr>
                <w:color w:val="000000"/>
                <w:sz w:val="20"/>
                <w:szCs w:val="20"/>
              </w:rPr>
            </w:pPr>
            <w:r>
              <w:rPr>
                <w:color w:val="000000"/>
                <w:sz w:val="20"/>
                <w:szCs w:val="20"/>
              </w:rPr>
              <w:t>20,0</w:t>
            </w:r>
          </w:p>
        </w:tc>
        <w:tc>
          <w:tcPr>
            <w:tcW w:w="488" w:type="pct"/>
            <w:tcBorders>
              <w:top w:val="single" w:sz="4" w:space="0" w:color="auto"/>
              <w:left w:val="nil"/>
              <w:bottom w:val="single" w:sz="4" w:space="0" w:color="auto"/>
              <w:right w:val="single" w:sz="4" w:space="0" w:color="auto"/>
            </w:tcBorders>
            <w:vAlign w:val="center"/>
          </w:tcPr>
          <w:p w14:paraId="6311575B" w14:textId="521BFE54" w:rsidR="006E0E98" w:rsidRDefault="006E0E98" w:rsidP="006E0E98">
            <w:pPr>
              <w:jc w:val="center"/>
              <w:rPr>
                <w:color w:val="000000"/>
                <w:sz w:val="20"/>
                <w:szCs w:val="20"/>
              </w:rPr>
            </w:pPr>
            <w:r>
              <w:rPr>
                <w:color w:val="000000"/>
                <w:sz w:val="20"/>
                <w:szCs w:val="20"/>
              </w:rPr>
              <w:t>53,3</w:t>
            </w:r>
          </w:p>
        </w:tc>
        <w:tc>
          <w:tcPr>
            <w:tcW w:w="486" w:type="pct"/>
            <w:tcBorders>
              <w:top w:val="single" w:sz="4" w:space="0" w:color="auto"/>
              <w:left w:val="nil"/>
              <w:bottom w:val="single" w:sz="4" w:space="0" w:color="auto"/>
              <w:right w:val="single" w:sz="4" w:space="0" w:color="auto"/>
            </w:tcBorders>
            <w:vAlign w:val="center"/>
          </w:tcPr>
          <w:p w14:paraId="2B512F6D" w14:textId="16F8B4DC" w:rsidR="006E0E98" w:rsidRDefault="006E0E98" w:rsidP="006E0E98">
            <w:pPr>
              <w:jc w:val="center"/>
              <w:rPr>
                <w:color w:val="000000"/>
                <w:sz w:val="20"/>
                <w:szCs w:val="20"/>
              </w:rPr>
            </w:pPr>
            <w:r>
              <w:rPr>
                <w:color w:val="000000"/>
                <w:sz w:val="20"/>
                <w:szCs w:val="20"/>
              </w:rPr>
              <w:t>26,7</w:t>
            </w:r>
          </w:p>
        </w:tc>
      </w:tr>
      <w:tr w:rsidR="006E0E98" w14:paraId="0E2BA706"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4C1D0021" w14:textId="00B1121D" w:rsidR="006E0E98" w:rsidRDefault="006E0E98" w:rsidP="006E0E98">
            <w:pPr>
              <w:jc w:val="center"/>
              <w:rPr>
                <w:sz w:val="20"/>
                <w:szCs w:val="20"/>
              </w:rPr>
            </w:pPr>
            <w:r>
              <w:rPr>
                <w:sz w:val="20"/>
                <w:szCs w:val="20"/>
              </w:rPr>
              <w:t>8</w:t>
            </w:r>
          </w:p>
        </w:tc>
        <w:tc>
          <w:tcPr>
            <w:tcW w:w="2369" w:type="pct"/>
            <w:tcBorders>
              <w:top w:val="nil"/>
              <w:left w:val="nil"/>
              <w:bottom w:val="single" w:sz="4" w:space="0" w:color="auto"/>
              <w:right w:val="single" w:sz="4" w:space="0" w:color="auto"/>
            </w:tcBorders>
            <w:vAlign w:val="center"/>
          </w:tcPr>
          <w:p w14:paraId="0F9AC2C4" w14:textId="5E3F1551" w:rsidR="006E0E98" w:rsidRDefault="006E0E98" w:rsidP="006E0E98">
            <w:pPr>
              <w:rPr>
                <w:color w:val="000000"/>
                <w:sz w:val="20"/>
                <w:szCs w:val="20"/>
              </w:rPr>
            </w:pPr>
            <w:r>
              <w:rPr>
                <w:color w:val="000000"/>
                <w:sz w:val="20"/>
                <w:szCs w:val="20"/>
              </w:rPr>
              <w:t>МБОУ «Пальцовская СОШ»</w:t>
            </w:r>
          </w:p>
        </w:tc>
        <w:tc>
          <w:tcPr>
            <w:tcW w:w="488" w:type="pct"/>
            <w:tcBorders>
              <w:top w:val="single" w:sz="4" w:space="0" w:color="auto"/>
              <w:left w:val="nil"/>
              <w:bottom w:val="single" w:sz="4" w:space="0" w:color="auto"/>
              <w:right w:val="nil"/>
            </w:tcBorders>
            <w:vAlign w:val="center"/>
          </w:tcPr>
          <w:p w14:paraId="3F2E8556" w14:textId="3521A383" w:rsidR="006E0E98" w:rsidRDefault="006E0E98" w:rsidP="006E0E98">
            <w:pPr>
              <w:jc w:val="center"/>
              <w:rPr>
                <w:color w:val="000000"/>
                <w:sz w:val="20"/>
                <w:szCs w:val="20"/>
              </w:rPr>
            </w:pPr>
            <w:r>
              <w:rPr>
                <w:color w:val="000000"/>
                <w:sz w:val="20"/>
                <w:szCs w:val="20"/>
              </w:rPr>
              <w:t>1</w:t>
            </w:r>
          </w:p>
        </w:tc>
        <w:tc>
          <w:tcPr>
            <w:tcW w:w="488" w:type="pct"/>
            <w:tcBorders>
              <w:top w:val="single" w:sz="4" w:space="0" w:color="auto"/>
              <w:left w:val="single" w:sz="4" w:space="0" w:color="auto"/>
              <w:bottom w:val="single" w:sz="4" w:space="0" w:color="auto"/>
              <w:right w:val="single" w:sz="4" w:space="0" w:color="auto"/>
            </w:tcBorders>
            <w:vAlign w:val="center"/>
          </w:tcPr>
          <w:p w14:paraId="76BE0D8E" w14:textId="668A9F52"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741AEE34" w14:textId="6F0EF89C" w:rsidR="006E0E98" w:rsidRDefault="006E0E98" w:rsidP="006E0E98">
            <w:pPr>
              <w:jc w:val="center"/>
              <w:rPr>
                <w:color w:val="000000"/>
                <w:sz w:val="20"/>
                <w:szCs w:val="20"/>
              </w:rPr>
            </w:pPr>
            <w:r>
              <w:rPr>
                <w:color w:val="000000"/>
                <w:sz w:val="20"/>
                <w:szCs w:val="20"/>
              </w:rPr>
              <w:t>0,0</w:t>
            </w:r>
          </w:p>
        </w:tc>
        <w:tc>
          <w:tcPr>
            <w:tcW w:w="488" w:type="pct"/>
            <w:tcBorders>
              <w:top w:val="single" w:sz="4" w:space="0" w:color="auto"/>
              <w:left w:val="nil"/>
              <w:bottom w:val="single" w:sz="4" w:space="0" w:color="auto"/>
              <w:right w:val="single" w:sz="4" w:space="0" w:color="auto"/>
            </w:tcBorders>
            <w:vAlign w:val="center"/>
          </w:tcPr>
          <w:p w14:paraId="48313734" w14:textId="2C646120" w:rsidR="006E0E98" w:rsidRDefault="006E0E98" w:rsidP="006E0E98">
            <w:pPr>
              <w:jc w:val="center"/>
              <w:rPr>
                <w:color w:val="000000"/>
                <w:sz w:val="20"/>
                <w:szCs w:val="20"/>
              </w:rPr>
            </w:pPr>
            <w:r>
              <w:rPr>
                <w:color w:val="000000"/>
                <w:sz w:val="20"/>
                <w:szCs w:val="20"/>
              </w:rPr>
              <w:t>100,0</w:t>
            </w:r>
          </w:p>
        </w:tc>
        <w:tc>
          <w:tcPr>
            <w:tcW w:w="486" w:type="pct"/>
            <w:tcBorders>
              <w:top w:val="single" w:sz="4" w:space="0" w:color="auto"/>
              <w:left w:val="nil"/>
              <w:bottom w:val="single" w:sz="4" w:space="0" w:color="auto"/>
              <w:right w:val="single" w:sz="4" w:space="0" w:color="auto"/>
            </w:tcBorders>
            <w:vAlign w:val="center"/>
          </w:tcPr>
          <w:p w14:paraId="231F988A" w14:textId="21EEC432" w:rsidR="006E0E98" w:rsidRDefault="006E0E98" w:rsidP="006E0E98">
            <w:pPr>
              <w:jc w:val="center"/>
              <w:rPr>
                <w:color w:val="000000"/>
                <w:sz w:val="20"/>
                <w:szCs w:val="20"/>
              </w:rPr>
            </w:pPr>
            <w:r>
              <w:rPr>
                <w:color w:val="000000"/>
                <w:sz w:val="20"/>
                <w:szCs w:val="20"/>
              </w:rPr>
              <w:t>0,0</w:t>
            </w:r>
          </w:p>
        </w:tc>
      </w:tr>
      <w:tr w:rsidR="006E0E98" w14:paraId="434B6961"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5656081A" w14:textId="241082AE" w:rsidR="006E0E98" w:rsidRDefault="006E0E98" w:rsidP="006E0E98">
            <w:pPr>
              <w:jc w:val="center"/>
              <w:rPr>
                <w:sz w:val="20"/>
                <w:szCs w:val="20"/>
              </w:rPr>
            </w:pPr>
            <w:r>
              <w:rPr>
                <w:sz w:val="20"/>
                <w:szCs w:val="20"/>
              </w:rPr>
              <w:t>9</w:t>
            </w:r>
          </w:p>
        </w:tc>
        <w:tc>
          <w:tcPr>
            <w:tcW w:w="2369" w:type="pct"/>
            <w:tcBorders>
              <w:top w:val="nil"/>
              <w:left w:val="nil"/>
              <w:bottom w:val="single" w:sz="4" w:space="0" w:color="auto"/>
              <w:right w:val="single" w:sz="4" w:space="0" w:color="auto"/>
            </w:tcBorders>
            <w:vAlign w:val="center"/>
          </w:tcPr>
          <w:p w14:paraId="3D81C3E8" w14:textId="5FE97526" w:rsidR="006E0E98" w:rsidRDefault="006E0E98" w:rsidP="006E0E98">
            <w:pPr>
              <w:rPr>
                <w:color w:val="000000"/>
                <w:sz w:val="20"/>
                <w:szCs w:val="20"/>
              </w:rPr>
            </w:pPr>
            <w:r>
              <w:rPr>
                <w:color w:val="000000"/>
                <w:sz w:val="20"/>
                <w:szCs w:val="20"/>
              </w:rPr>
              <w:t>МБОУ «Лицей №1 Брянского района»</w:t>
            </w:r>
          </w:p>
        </w:tc>
        <w:tc>
          <w:tcPr>
            <w:tcW w:w="488" w:type="pct"/>
            <w:tcBorders>
              <w:top w:val="single" w:sz="4" w:space="0" w:color="auto"/>
              <w:left w:val="nil"/>
              <w:bottom w:val="single" w:sz="4" w:space="0" w:color="auto"/>
              <w:right w:val="nil"/>
            </w:tcBorders>
            <w:vAlign w:val="center"/>
          </w:tcPr>
          <w:p w14:paraId="36457BCA" w14:textId="1A401B7B" w:rsidR="006E0E98" w:rsidRDefault="006E0E98" w:rsidP="006E0E98">
            <w:pPr>
              <w:jc w:val="center"/>
              <w:rPr>
                <w:color w:val="000000"/>
                <w:sz w:val="20"/>
                <w:szCs w:val="20"/>
              </w:rPr>
            </w:pPr>
            <w:r>
              <w:rPr>
                <w:color w:val="000000"/>
                <w:sz w:val="20"/>
                <w:szCs w:val="20"/>
              </w:rPr>
              <w:t>21</w:t>
            </w:r>
          </w:p>
        </w:tc>
        <w:tc>
          <w:tcPr>
            <w:tcW w:w="488" w:type="pct"/>
            <w:tcBorders>
              <w:top w:val="single" w:sz="4" w:space="0" w:color="auto"/>
              <w:left w:val="single" w:sz="4" w:space="0" w:color="auto"/>
              <w:bottom w:val="single" w:sz="4" w:space="0" w:color="auto"/>
              <w:right w:val="single" w:sz="4" w:space="0" w:color="auto"/>
            </w:tcBorders>
            <w:vAlign w:val="center"/>
          </w:tcPr>
          <w:p w14:paraId="22AACC6D" w14:textId="286B0E02"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0D71357C" w14:textId="2E0531C7" w:rsidR="006E0E98" w:rsidRDefault="006E0E98" w:rsidP="006E0E98">
            <w:pPr>
              <w:jc w:val="center"/>
              <w:rPr>
                <w:color w:val="000000"/>
                <w:sz w:val="20"/>
                <w:szCs w:val="20"/>
              </w:rPr>
            </w:pPr>
            <w:r>
              <w:rPr>
                <w:color w:val="000000"/>
                <w:sz w:val="20"/>
                <w:szCs w:val="20"/>
              </w:rPr>
              <w:t>0,0</w:t>
            </w:r>
          </w:p>
        </w:tc>
        <w:tc>
          <w:tcPr>
            <w:tcW w:w="488" w:type="pct"/>
            <w:tcBorders>
              <w:top w:val="single" w:sz="4" w:space="0" w:color="auto"/>
              <w:left w:val="nil"/>
              <w:bottom w:val="single" w:sz="4" w:space="0" w:color="auto"/>
              <w:right w:val="single" w:sz="4" w:space="0" w:color="auto"/>
            </w:tcBorders>
            <w:vAlign w:val="center"/>
          </w:tcPr>
          <w:p w14:paraId="4B1D9F40" w14:textId="18536AF9" w:rsidR="006E0E98" w:rsidRDefault="006E0E98" w:rsidP="006E0E98">
            <w:pPr>
              <w:jc w:val="center"/>
              <w:rPr>
                <w:color w:val="000000"/>
                <w:sz w:val="20"/>
                <w:szCs w:val="20"/>
              </w:rPr>
            </w:pPr>
            <w:r>
              <w:rPr>
                <w:color w:val="000000"/>
                <w:sz w:val="20"/>
                <w:szCs w:val="20"/>
              </w:rPr>
              <w:t>61,9</w:t>
            </w:r>
          </w:p>
        </w:tc>
        <w:tc>
          <w:tcPr>
            <w:tcW w:w="486" w:type="pct"/>
            <w:tcBorders>
              <w:top w:val="single" w:sz="4" w:space="0" w:color="auto"/>
              <w:left w:val="nil"/>
              <w:bottom w:val="single" w:sz="4" w:space="0" w:color="auto"/>
              <w:right w:val="single" w:sz="4" w:space="0" w:color="auto"/>
            </w:tcBorders>
            <w:vAlign w:val="center"/>
          </w:tcPr>
          <w:p w14:paraId="4A7345D9" w14:textId="533B9777" w:rsidR="006E0E98" w:rsidRDefault="006E0E98" w:rsidP="006E0E98">
            <w:pPr>
              <w:jc w:val="center"/>
              <w:rPr>
                <w:color w:val="000000"/>
                <w:sz w:val="20"/>
                <w:szCs w:val="20"/>
              </w:rPr>
            </w:pPr>
            <w:r>
              <w:rPr>
                <w:color w:val="000000"/>
                <w:sz w:val="20"/>
                <w:szCs w:val="20"/>
              </w:rPr>
              <w:t>38,1</w:t>
            </w:r>
          </w:p>
        </w:tc>
      </w:tr>
      <w:tr w:rsidR="006E0E98" w14:paraId="0F05B895" w14:textId="77777777" w:rsidTr="006E0E98">
        <w:trPr>
          <w:cantSplit/>
          <w:trHeight w:val="397"/>
          <w:jc w:val="center"/>
        </w:trPr>
        <w:tc>
          <w:tcPr>
            <w:tcW w:w="263" w:type="pct"/>
            <w:tcBorders>
              <w:top w:val="nil"/>
              <w:left w:val="single" w:sz="4" w:space="0" w:color="auto"/>
              <w:bottom w:val="single" w:sz="4" w:space="0" w:color="auto"/>
              <w:right w:val="single" w:sz="4" w:space="0" w:color="auto"/>
            </w:tcBorders>
            <w:noWrap/>
            <w:vAlign w:val="center"/>
          </w:tcPr>
          <w:p w14:paraId="3F167605" w14:textId="3DE0DFF1" w:rsidR="006E0E98" w:rsidRDefault="006E0E98" w:rsidP="006E0E98">
            <w:pPr>
              <w:jc w:val="center"/>
              <w:rPr>
                <w:sz w:val="20"/>
                <w:szCs w:val="20"/>
              </w:rPr>
            </w:pPr>
            <w:r>
              <w:rPr>
                <w:sz w:val="20"/>
                <w:szCs w:val="20"/>
              </w:rPr>
              <w:t>10</w:t>
            </w:r>
          </w:p>
        </w:tc>
        <w:tc>
          <w:tcPr>
            <w:tcW w:w="2369" w:type="pct"/>
            <w:tcBorders>
              <w:top w:val="nil"/>
              <w:left w:val="nil"/>
              <w:bottom w:val="single" w:sz="4" w:space="0" w:color="auto"/>
              <w:right w:val="single" w:sz="4" w:space="0" w:color="auto"/>
            </w:tcBorders>
            <w:vAlign w:val="center"/>
          </w:tcPr>
          <w:p w14:paraId="5BBA781B" w14:textId="302E953C" w:rsidR="006E0E98" w:rsidRDefault="006E0E98" w:rsidP="006E0E98">
            <w:pPr>
              <w:rPr>
                <w:color w:val="000000"/>
                <w:sz w:val="20"/>
                <w:szCs w:val="20"/>
              </w:rPr>
            </w:pPr>
            <w:r>
              <w:rPr>
                <w:color w:val="000000"/>
                <w:sz w:val="20"/>
                <w:szCs w:val="20"/>
              </w:rPr>
              <w:t>МБОУ «Свенская СОШ №1»</w:t>
            </w:r>
          </w:p>
        </w:tc>
        <w:tc>
          <w:tcPr>
            <w:tcW w:w="488" w:type="pct"/>
            <w:tcBorders>
              <w:top w:val="single" w:sz="4" w:space="0" w:color="auto"/>
              <w:left w:val="nil"/>
              <w:bottom w:val="single" w:sz="4" w:space="0" w:color="auto"/>
              <w:right w:val="nil"/>
            </w:tcBorders>
            <w:vAlign w:val="center"/>
          </w:tcPr>
          <w:p w14:paraId="1B9E78EE" w14:textId="061FF2F2" w:rsidR="006E0E98" w:rsidRDefault="006E0E98" w:rsidP="006E0E98">
            <w:pPr>
              <w:jc w:val="center"/>
              <w:rPr>
                <w:color w:val="000000"/>
                <w:sz w:val="20"/>
                <w:szCs w:val="20"/>
              </w:rPr>
            </w:pPr>
            <w:r>
              <w:rPr>
                <w:color w:val="000000"/>
                <w:sz w:val="20"/>
                <w:szCs w:val="20"/>
              </w:rPr>
              <w:t>7</w:t>
            </w:r>
          </w:p>
        </w:tc>
        <w:tc>
          <w:tcPr>
            <w:tcW w:w="488" w:type="pct"/>
            <w:tcBorders>
              <w:top w:val="single" w:sz="4" w:space="0" w:color="auto"/>
              <w:left w:val="single" w:sz="4" w:space="0" w:color="auto"/>
              <w:bottom w:val="single" w:sz="4" w:space="0" w:color="auto"/>
              <w:right w:val="single" w:sz="4" w:space="0" w:color="auto"/>
            </w:tcBorders>
            <w:vAlign w:val="center"/>
          </w:tcPr>
          <w:p w14:paraId="29920320" w14:textId="12B7E0B8" w:rsidR="006E0E98" w:rsidRDefault="006E0E98" w:rsidP="006E0E98">
            <w:pPr>
              <w:jc w:val="center"/>
              <w:rPr>
                <w:color w:val="000000"/>
                <w:sz w:val="20"/>
                <w:szCs w:val="20"/>
              </w:rPr>
            </w:pPr>
            <w:r>
              <w:rPr>
                <w:color w:val="000000"/>
                <w:sz w:val="20"/>
                <w:szCs w:val="20"/>
              </w:rPr>
              <w:t>0,0</w:t>
            </w:r>
          </w:p>
        </w:tc>
        <w:tc>
          <w:tcPr>
            <w:tcW w:w="418" w:type="pct"/>
            <w:tcBorders>
              <w:top w:val="single" w:sz="4" w:space="0" w:color="auto"/>
              <w:left w:val="nil"/>
              <w:bottom w:val="single" w:sz="4" w:space="0" w:color="auto"/>
              <w:right w:val="single" w:sz="4" w:space="0" w:color="auto"/>
            </w:tcBorders>
            <w:vAlign w:val="center"/>
          </w:tcPr>
          <w:p w14:paraId="618EB319" w14:textId="3334AC2A" w:rsidR="006E0E98" w:rsidRDefault="006E0E98" w:rsidP="006E0E98">
            <w:pPr>
              <w:jc w:val="center"/>
              <w:rPr>
                <w:color w:val="000000"/>
                <w:sz w:val="20"/>
                <w:szCs w:val="20"/>
              </w:rPr>
            </w:pPr>
            <w:r>
              <w:rPr>
                <w:color w:val="000000"/>
                <w:sz w:val="20"/>
                <w:szCs w:val="20"/>
              </w:rPr>
              <w:t>0,0</w:t>
            </w:r>
          </w:p>
        </w:tc>
        <w:tc>
          <w:tcPr>
            <w:tcW w:w="488" w:type="pct"/>
            <w:tcBorders>
              <w:top w:val="single" w:sz="4" w:space="0" w:color="auto"/>
              <w:left w:val="nil"/>
              <w:bottom w:val="single" w:sz="4" w:space="0" w:color="auto"/>
              <w:right w:val="single" w:sz="4" w:space="0" w:color="auto"/>
            </w:tcBorders>
            <w:vAlign w:val="center"/>
          </w:tcPr>
          <w:p w14:paraId="3A79A312" w14:textId="06BD9F61" w:rsidR="006E0E98" w:rsidRDefault="006E0E98" w:rsidP="006E0E98">
            <w:pPr>
              <w:jc w:val="center"/>
              <w:rPr>
                <w:color w:val="000000"/>
                <w:sz w:val="20"/>
                <w:szCs w:val="20"/>
              </w:rPr>
            </w:pPr>
            <w:r>
              <w:rPr>
                <w:color w:val="000000"/>
                <w:sz w:val="20"/>
                <w:szCs w:val="20"/>
              </w:rPr>
              <w:t>71,4</w:t>
            </w:r>
          </w:p>
        </w:tc>
        <w:tc>
          <w:tcPr>
            <w:tcW w:w="486" w:type="pct"/>
            <w:tcBorders>
              <w:top w:val="single" w:sz="4" w:space="0" w:color="auto"/>
              <w:left w:val="nil"/>
              <w:bottom w:val="single" w:sz="4" w:space="0" w:color="auto"/>
              <w:right w:val="single" w:sz="4" w:space="0" w:color="auto"/>
            </w:tcBorders>
            <w:vAlign w:val="center"/>
          </w:tcPr>
          <w:p w14:paraId="6771ACF9" w14:textId="3397F0BB" w:rsidR="006E0E98" w:rsidRDefault="006E0E98" w:rsidP="006E0E98">
            <w:pPr>
              <w:jc w:val="center"/>
              <w:rPr>
                <w:color w:val="000000"/>
                <w:sz w:val="20"/>
                <w:szCs w:val="20"/>
              </w:rPr>
            </w:pPr>
            <w:r>
              <w:rPr>
                <w:color w:val="000000"/>
                <w:sz w:val="20"/>
                <w:szCs w:val="20"/>
              </w:rPr>
              <w:t>28,6</w:t>
            </w:r>
          </w:p>
        </w:tc>
      </w:tr>
      <w:tr w:rsidR="006E0E98" w:rsidRPr="000F650A" w14:paraId="71C09088" w14:textId="77777777" w:rsidTr="006E0E98">
        <w:trPr>
          <w:cantSplit/>
          <w:trHeight w:val="397"/>
          <w:jc w:val="center"/>
        </w:trPr>
        <w:tc>
          <w:tcPr>
            <w:tcW w:w="2632" w:type="pct"/>
            <w:gridSpan w:val="2"/>
            <w:tcBorders>
              <w:top w:val="nil"/>
              <w:left w:val="single" w:sz="4" w:space="0" w:color="auto"/>
              <w:bottom w:val="single" w:sz="4" w:space="0" w:color="auto"/>
              <w:right w:val="single" w:sz="4" w:space="0" w:color="auto"/>
            </w:tcBorders>
            <w:vAlign w:val="center"/>
          </w:tcPr>
          <w:p w14:paraId="3405610F" w14:textId="514383B2" w:rsidR="006E0E98" w:rsidRPr="00606DF3" w:rsidRDefault="006E0E98" w:rsidP="006E0E98">
            <w:pPr>
              <w:jc w:val="right"/>
              <w:rPr>
                <w:b/>
                <w:bCs/>
                <w:sz w:val="20"/>
                <w:szCs w:val="20"/>
              </w:rPr>
            </w:pPr>
            <w:r>
              <w:rPr>
                <w:b/>
                <w:bCs/>
                <w:sz w:val="20"/>
                <w:szCs w:val="20"/>
              </w:rPr>
              <w:t>Брянский</w:t>
            </w:r>
            <w:r w:rsidRPr="00606DF3">
              <w:rPr>
                <w:b/>
                <w:bCs/>
                <w:sz w:val="20"/>
                <w:szCs w:val="20"/>
              </w:rPr>
              <w:t xml:space="preserve"> район</w:t>
            </w:r>
          </w:p>
        </w:tc>
        <w:tc>
          <w:tcPr>
            <w:tcW w:w="488" w:type="pct"/>
            <w:tcBorders>
              <w:top w:val="nil"/>
              <w:left w:val="nil"/>
              <w:bottom w:val="single" w:sz="4" w:space="0" w:color="auto"/>
              <w:right w:val="nil"/>
            </w:tcBorders>
            <w:vAlign w:val="center"/>
          </w:tcPr>
          <w:p w14:paraId="4D693971" w14:textId="7B4772FD" w:rsidR="006E0E98" w:rsidRPr="000F650A" w:rsidRDefault="006E0E98" w:rsidP="006E0E98">
            <w:pPr>
              <w:jc w:val="center"/>
              <w:rPr>
                <w:b/>
                <w:color w:val="000000"/>
                <w:sz w:val="20"/>
                <w:szCs w:val="20"/>
              </w:rPr>
            </w:pPr>
            <w:r w:rsidRPr="00F24394">
              <w:rPr>
                <w:b/>
                <w:color w:val="000000"/>
                <w:sz w:val="20"/>
                <w:szCs w:val="20"/>
              </w:rPr>
              <w:t>72</w:t>
            </w:r>
          </w:p>
        </w:tc>
        <w:tc>
          <w:tcPr>
            <w:tcW w:w="488" w:type="pct"/>
            <w:tcBorders>
              <w:top w:val="nil"/>
              <w:left w:val="single" w:sz="4" w:space="0" w:color="auto"/>
              <w:bottom w:val="single" w:sz="4" w:space="0" w:color="auto"/>
              <w:right w:val="single" w:sz="4" w:space="0" w:color="auto"/>
            </w:tcBorders>
            <w:vAlign w:val="center"/>
          </w:tcPr>
          <w:p w14:paraId="58CD7858" w14:textId="7F13481F" w:rsidR="006E0E98" w:rsidRPr="000F650A" w:rsidRDefault="006E0E98" w:rsidP="006E0E98">
            <w:pPr>
              <w:jc w:val="center"/>
              <w:rPr>
                <w:b/>
                <w:color w:val="000000"/>
                <w:sz w:val="20"/>
                <w:szCs w:val="20"/>
              </w:rPr>
            </w:pPr>
            <w:r w:rsidRPr="00F24394">
              <w:rPr>
                <w:b/>
                <w:color w:val="000000"/>
                <w:sz w:val="20"/>
                <w:szCs w:val="20"/>
              </w:rPr>
              <w:t>0,0</w:t>
            </w:r>
          </w:p>
        </w:tc>
        <w:tc>
          <w:tcPr>
            <w:tcW w:w="418" w:type="pct"/>
            <w:tcBorders>
              <w:top w:val="nil"/>
              <w:left w:val="nil"/>
              <w:bottom w:val="single" w:sz="4" w:space="0" w:color="auto"/>
              <w:right w:val="single" w:sz="4" w:space="0" w:color="auto"/>
            </w:tcBorders>
            <w:vAlign w:val="center"/>
          </w:tcPr>
          <w:p w14:paraId="5D8EAF12" w14:textId="21C2C2FA" w:rsidR="006E0E98" w:rsidRPr="000F650A" w:rsidRDefault="006E0E98" w:rsidP="006E0E98">
            <w:pPr>
              <w:jc w:val="center"/>
              <w:rPr>
                <w:b/>
                <w:color w:val="000000"/>
                <w:sz w:val="20"/>
                <w:szCs w:val="20"/>
              </w:rPr>
            </w:pPr>
            <w:r w:rsidRPr="00F24394">
              <w:rPr>
                <w:b/>
                <w:color w:val="000000"/>
                <w:sz w:val="20"/>
                <w:szCs w:val="20"/>
              </w:rPr>
              <w:t>9,7</w:t>
            </w:r>
          </w:p>
        </w:tc>
        <w:tc>
          <w:tcPr>
            <w:tcW w:w="488" w:type="pct"/>
            <w:tcBorders>
              <w:top w:val="nil"/>
              <w:left w:val="nil"/>
              <w:bottom w:val="single" w:sz="4" w:space="0" w:color="auto"/>
              <w:right w:val="single" w:sz="4" w:space="0" w:color="auto"/>
            </w:tcBorders>
            <w:vAlign w:val="center"/>
          </w:tcPr>
          <w:p w14:paraId="45DF1CFB" w14:textId="47BEB215" w:rsidR="006E0E98" w:rsidRPr="000F650A" w:rsidRDefault="006E0E98" w:rsidP="006E0E98">
            <w:pPr>
              <w:jc w:val="center"/>
              <w:rPr>
                <w:b/>
                <w:color w:val="000000"/>
                <w:sz w:val="20"/>
                <w:szCs w:val="20"/>
              </w:rPr>
            </w:pPr>
            <w:r w:rsidRPr="00F24394">
              <w:rPr>
                <w:b/>
                <w:color w:val="000000"/>
                <w:sz w:val="20"/>
                <w:szCs w:val="20"/>
              </w:rPr>
              <w:t>63,9</w:t>
            </w:r>
          </w:p>
        </w:tc>
        <w:tc>
          <w:tcPr>
            <w:tcW w:w="486" w:type="pct"/>
            <w:tcBorders>
              <w:top w:val="nil"/>
              <w:left w:val="nil"/>
              <w:bottom w:val="single" w:sz="4" w:space="0" w:color="auto"/>
              <w:right w:val="single" w:sz="4" w:space="0" w:color="auto"/>
            </w:tcBorders>
            <w:vAlign w:val="center"/>
          </w:tcPr>
          <w:p w14:paraId="1B67A20D" w14:textId="79C2B17B" w:rsidR="006E0E98" w:rsidRPr="000F650A" w:rsidRDefault="006E0E98" w:rsidP="006E0E98">
            <w:pPr>
              <w:jc w:val="center"/>
              <w:rPr>
                <w:b/>
                <w:color w:val="000000"/>
                <w:sz w:val="20"/>
                <w:szCs w:val="20"/>
              </w:rPr>
            </w:pPr>
            <w:r w:rsidRPr="00F24394">
              <w:rPr>
                <w:b/>
                <w:color w:val="000000"/>
                <w:sz w:val="20"/>
                <w:szCs w:val="20"/>
              </w:rPr>
              <w:t>26,4</w:t>
            </w:r>
          </w:p>
        </w:tc>
      </w:tr>
    </w:tbl>
    <w:p w14:paraId="5811409B" w14:textId="6B1C4342" w:rsidR="00CF613D" w:rsidRPr="00EE1FBE" w:rsidRDefault="00CF613D" w:rsidP="00CF613D">
      <w:pPr>
        <w:spacing w:before="120" w:after="120"/>
        <w:jc w:val="center"/>
        <w:rPr>
          <w:b/>
          <w:bCs/>
          <w:noProof/>
          <w:sz w:val="26"/>
          <w:szCs w:val="26"/>
        </w:rPr>
      </w:pPr>
      <w:r w:rsidRPr="00EE1FBE">
        <w:rPr>
          <w:b/>
          <w:bCs/>
          <w:noProof/>
          <w:sz w:val="26"/>
          <w:szCs w:val="26"/>
        </w:rPr>
        <w:lastRenderedPageBreak/>
        <w:t>Описание проверочной работы по физике</w:t>
      </w:r>
      <w:bookmarkEnd w:id="148"/>
      <w:bookmarkEnd w:id="149"/>
      <w:bookmarkEnd w:id="150"/>
    </w:p>
    <w:p w14:paraId="28E86C20" w14:textId="77777777" w:rsidR="008B7ECC" w:rsidRPr="00B664B0" w:rsidRDefault="008B7ECC" w:rsidP="008B7ECC">
      <w:pPr>
        <w:autoSpaceDE w:val="0"/>
        <w:autoSpaceDN w:val="0"/>
        <w:adjustRightInd w:val="0"/>
        <w:ind w:firstLine="709"/>
        <w:jc w:val="both"/>
        <w:rPr>
          <w:rFonts w:eastAsia="Calibri"/>
        </w:rPr>
      </w:pPr>
      <w:bookmarkStart w:id="151" w:name="_Toc46927297"/>
      <w:bookmarkStart w:id="152" w:name="_Toc47015202"/>
      <w:bookmarkStart w:id="153" w:name="_Toc47015396"/>
      <w:r>
        <w:rPr>
          <w:rFonts w:ascii="TimesNewRoman" w:eastAsia="Calibri" w:hAnsi="TimesNewRoman" w:cs="TimesNewRoman"/>
        </w:rPr>
        <w:t>Проверочная работа включает в себя 18 заданий.</w:t>
      </w:r>
    </w:p>
    <w:p w14:paraId="7788DE17" w14:textId="3266DE47" w:rsidR="008B7ECC" w:rsidRPr="00744F51" w:rsidRDefault="008B7ECC" w:rsidP="008B7ECC">
      <w:pPr>
        <w:autoSpaceDE w:val="0"/>
        <w:autoSpaceDN w:val="0"/>
        <w:adjustRightInd w:val="0"/>
        <w:jc w:val="both"/>
        <w:rPr>
          <w:rFonts w:eastAsiaTheme="minorHAnsi"/>
          <w:lang w:eastAsia="en-US"/>
        </w:rPr>
      </w:pPr>
      <w:r>
        <w:rPr>
          <w:rFonts w:eastAsiaTheme="minorHAnsi"/>
          <w:lang w:eastAsia="en-US"/>
        </w:rPr>
        <w:tab/>
      </w:r>
      <w:r w:rsidRPr="00744F51">
        <w:rPr>
          <w:rFonts w:eastAsiaTheme="minorHAnsi"/>
          <w:lang w:eastAsia="en-US"/>
        </w:rPr>
        <w:t>В начале работы предлагается девять заданий, которые проверяют</w:t>
      </w:r>
      <w:r w:rsidR="00806319">
        <w:rPr>
          <w:rFonts w:eastAsiaTheme="minorHAnsi"/>
          <w:lang w:eastAsia="en-US"/>
        </w:rPr>
        <w:t xml:space="preserve"> </w:t>
      </w:r>
      <w:r w:rsidRPr="00744F51">
        <w:rPr>
          <w:rFonts w:eastAsiaTheme="minorHAnsi"/>
          <w:lang w:eastAsia="en-US"/>
        </w:rPr>
        <w:t>понимание основных понятий, явлений, величин и законов, изученных</w:t>
      </w:r>
      <w:r w:rsidR="00806319">
        <w:rPr>
          <w:rFonts w:eastAsiaTheme="minorHAnsi"/>
          <w:lang w:eastAsia="en-US"/>
        </w:rPr>
        <w:t xml:space="preserve"> </w:t>
      </w:r>
      <w:r w:rsidRPr="00744F51">
        <w:rPr>
          <w:rFonts w:eastAsiaTheme="minorHAnsi"/>
          <w:lang w:eastAsia="en-US"/>
        </w:rPr>
        <w:t>в курсе физики. Здесь проверяются следующие умения: группировать</w:t>
      </w:r>
      <w:r w:rsidR="00806319">
        <w:rPr>
          <w:rFonts w:eastAsiaTheme="minorHAnsi"/>
          <w:lang w:eastAsia="en-US"/>
        </w:rPr>
        <w:t xml:space="preserve"> </w:t>
      </w:r>
      <w:r w:rsidRPr="00744F51">
        <w:rPr>
          <w:rFonts w:eastAsiaTheme="minorHAnsi"/>
          <w:lang w:eastAsia="en-US"/>
        </w:rPr>
        <w:t>изученные понятия, находить определения физических величин или понятий,</w:t>
      </w:r>
      <w:r w:rsidR="00806319">
        <w:rPr>
          <w:rFonts w:eastAsiaTheme="minorHAnsi"/>
          <w:lang w:eastAsia="en-US"/>
        </w:rPr>
        <w:t xml:space="preserve"> </w:t>
      </w:r>
      <w:r w:rsidRPr="00744F51">
        <w:rPr>
          <w:rFonts w:eastAsiaTheme="minorHAnsi"/>
          <w:lang w:eastAsia="en-US"/>
        </w:rPr>
        <w:t>анализировать изменение физических величин в различных процессах,</w:t>
      </w:r>
      <w:r w:rsidR="00806319">
        <w:rPr>
          <w:rFonts w:eastAsiaTheme="minorHAnsi"/>
          <w:lang w:eastAsia="en-US"/>
        </w:rPr>
        <w:t xml:space="preserve"> </w:t>
      </w:r>
      <w:r w:rsidRPr="00744F51">
        <w:rPr>
          <w:rFonts w:eastAsiaTheme="minorHAnsi"/>
          <w:lang w:eastAsia="en-US"/>
        </w:rPr>
        <w:t>работать с физическими моделями, использовать физические законы для</w:t>
      </w:r>
      <w:r w:rsidR="00806319">
        <w:rPr>
          <w:rFonts w:eastAsiaTheme="minorHAnsi"/>
          <w:lang w:eastAsia="en-US"/>
        </w:rPr>
        <w:t xml:space="preserve"> </w:t>
      </w:r>
      <w:r w:rsidRPr="00744F51">
        <w:rPr>
          <w:rFonts w:eastAsiaTheme="minorHAnsi"/>
          <w:lang w:eastAsia="en-US"/>
        </w:rPr>
        <w:t>объяснения явлений и процессов, интерпретировать графики зависимости</w:t>
      </w:r>
      <w:r w:rsidR="00806319">
        <w:rPr>
          <w:rFonts w:eastAsiaTheme="minorHAnsi"/>
          <w:lang w:eastAsia="en-US"/>
        </w:rPr>
        <w:t xml:space="preserve"> </w:t>
      </w:r>
      <w:r w:rsidRPr="00744F51">
        <w:rPr>
          <w:rFonts w:eastAsiaTheme="minorHAnsi"/>
          <w:lang w:eastAsia="en-US"/>
        </w:rPr>
        <w:t>физических величин, характеризующие процесс, и применять законы</w:t>
      </w:r>
      <w:r w:rsidR="00806319">
        <w:rPr>
          <w:rFonts w:eastAsiaTheme="minorHAnsi"/>
          <w:lang w:eastAsia="en-US"/>
        </w:rPr>
        <w:t xml:space="preserve"> </w:t>
      </w:r>
      <w:r w:rsidRPr="00744F51">
        <w:rPr>
          <w:rFonts w:eastAsiaTheme="minorHAnsi"/>
          <w:lang w:eastAsia="en-US"/>
        </w:rPr>
        <w:t>и формулы для расчёта величин.</w:t>
      </w:r>
    </w:p>
    <w:p w14:paraId="58BD09B9" w14:textId="77777777" w:rsidR="008B7ECC" w:rsidRPr="00744F51" w:rsidRDefault="008B7ECC" w:rsidP="008B7ECC">
      <w:pPr>
        <w:autoSpaceDE w:val="0"/>
        <w:autoSpaceDN w:val="0"/>
        <w:adjustRightInd w:val="0"/>
        <w:jc w:val="both"/>
        <w:rPr>
          <w:rFonts w:eastAsiaTheme="minorHAnsi"/>
          <w:lang w:eastAsia="en-US"/>
        </w:rPr>
      </w:pPr>
      <w:r>
        <w:rPr>
          <w:rFonts w:eastAsiaTheme="minorHAnsi"/>
          <w:lang w:eastAsia="en-US"/>
        </w:rPr>
        <w:tab/>
      </w:r>
      <w:r w:rsidRPr="00744F51">
        <w:rPr>
          <w:rFonts w:eastAsiaTheme="minorHAnsi"/>
          <w:lang w:eastAsia="en-US"/>
        </w:rPr>
        <w:t>Следующая группа из трёх заданий проверяет сформированность</w:t>
      </w:r>
      <w:r w:rsidR="00806319">
        <w:rPr>
          <w:rFonts w:eastAsiaTheme="minorHAnsi"/>
          <w:lang w:eastAsia="en-US"/>
        </w:rPr>
        <w:t xml:space="preserve"> </w:t>
      </w:r>
      <w:r w:rsidRPr="00744F51">
        <w:rPr>
          <w:rFonts w:eastAsiaTheme="minorHAnsi"/>
          <w:lang w:eastAsia="en-US"/>
        </w:rPr>
        <w:t>методологических умений. Первое задание оценивает умение снимать</w:t>
      </w:r>
      <w:r w:rsidR="00806319">
        <w:rPr>
          <w:rFonts w:eastAsiaTheme="minorHAnsi"/>
          <w:lang w:eastAsia="en-US"/>
        </w:rPr>
        <w:t xml:space="preserve"> </w:t>
      </w:r>
      <w:r w:rsidRPr="00744F51">
        <w:rPr>
          <w:rFonts w:eastAsiaTheme="minorHAnsi"/>
          <w:lang w:eastAsia="en-US"/>
        </w:rPr>
        <w:t>показания физического прибора с учётом заданной погрешности измерений</w:t>
      </w:r>
      <w:r w:rsidR="00806319">
        <w:rPr>
          <w:rFonts w:eastAsiaTheme="minorHAnsi"/>
          <w:lang w:eastAsia="en-US"/>
        </w:rPr>
        <w:t xml:space="preserve"> </w:t>
      </w:r>
      <w:r w:rsidRPr="00744F51">
        <w:rPr>
          <w:rFonts w:eastAsiaTheme="minorHAnsi"/>
          <w:lang w:eastAsia="en-US"/>
        </w:rPr>
        <w:t>или определять значения искомой величины по экспериментальному графику</w:t>
      </w:r>
      <w:r w:rsidR="00806319">
        <w:rPr>
          <w:rFonts w:eastAsiaTheme="minorHAnsi"/>
          <w:lang w:eastAsia="en-US"/>
        </w:rPr>
        <w:t xml:space="preserve"> </w:t>
      </w:r>
      <w:r w:rsidRPr="00744F51">
        <w:rPr>
          <w:rFonts w:eastAsiaTheme="minorHAnsi"/>
          <w:lang w:eastAsia="en-US"/>
        </w:rPr>
        <w:t>или таблице данных значения искомой величины. Второе задание проверяет</w:t>
      </w:r>
      <w:r w:rsidR="00806319">
        <w:rPr>
          <w:rFonts w:eastAsiaTheme="minorHAnsi"/>
          <w:lang w:eastAsia="en-US"/>
        </w:rPr>
        <w:t xml:space="preserve"> </w:t>
      </w:r>
      <w:r w:rsidRPr="00744F51">
        <w:rPr>
          <w:rFonts w:eastAsiaTheme="minorHAnsi"/>
          <w:lang w:eastAsia="en-US"/>
        </w:rPr>
        <w:t>умение выделять цель проведения опыта по его описанию или делать вывод</w:t>
      </w:r>
      <w:r w:rsidR="00806319">
        <w:rPr>
          <w:rFonts w:eastAsiaTheme="minorHAnsi"/>
          <w:lang w:eastAsia="en-US"/>
        </w:rPr>
        <w:t xml:space="preserve"> </w:t>
      </w:r>
      <w:r w:rsidRPr="00744F51">
        <w:rPr>
          <w:rFonts w:eastAsiaTheme="minorHAnsi"/>
          <w:lang w:eastAsia="en-US"/>
        </w:rPr>
        <w:t>на основании данных опыта. В третьем задании из данной группы</w:t>
      </w:r>
      <w:r w:rsidR="00806319">
        <w:rPr>
          <w:rFonts w:eastAsiaTheme="minorHAnsi"/>
          <w:lang w:eastAsia="en-US"/>
        </w:rPr>
        <w:t xml:space="preserve"> </w:t>
      </w:r>
      <w:r w:rsidRPr="00744F51">
        <w:rPr>
          <w:rFonts w:eastAsiaTheme="minorHAnsi"/>
          <w:lang w:eastAsia="en-US"/>
        </w:rPr>
        <w:t>предлагается по заданной гипотезе самостоятельно спланировать несложное</w:t>
      </w:r>
      <w:r w:rsidR="00806319">
        <w:rPr>
          <w:rFonts w:eastAsiaTheme="minorHAnsi"/>
          <w:lang w:eastAsia="en-US"/>
        </w:rPr>
        <w:t xml:space="preserve"> </w:t>
      </w:r>
      <w:r w:rsidRPr="00744F51">
        <w:rPr>
          <w:rFonts w:eastAsiaTheme="minorHAnsi"/>
          <w:lang w:eastAsia="en-US"/>
        </w:rPr>
        <w:t>исследование и описать его проведение.</w:t>
      </w:r>
    </w:p>
    <w:p w14:paraId="672AD14D" w14:textId="77777777" w:rsidR="008B7ECC" w:rsidRPr="00744F51" w:rsidRDefault="008B7ECC" w:rsidP="008B7ECC">
      <w:pPr>
        <w:autoSpaceDE w:val="0"/>
        <w:autoSpaceDN w:val="0"/>
        <w:adjustRightInd w:val="0"/>
        <w:jc w:val="both"/>
        <w:rPr>
          <w:rFonts w:eastAsiaTheme="minorHAnsi"/>
          <w:lang w:eastAsia="en-US"/>
        </w:rPr>
      </w:pPr>
      <w:r>
        <w:rPr>
          <w:rFonts w:eastAsiaTheme="minorHAnsi"/>
          <w:lang w:eastAsia="en-US"/>
        </w:rPr>
        <w:tab/>
      </w:r>
      <w:r w:rsidRPr="00744F51">
        <w:rPr>
          <w:rFonts w:eastAsiaTheme="minorHAnsi"/>
          <w:lang w:eastAsia="en-US"/>
        </w:rPr>
        <w:t>Далее предлагается группа из трёх заданий, проверяющих умение</w:t>
      </w:r>
      <w:r w:rsidR="00901DDE">
        <w:rPr>
          <w:rFonts w:eastAsiaTheme="minorHAnsi"/>
          <w:lang w:eastAsia="en-US"/>
        </w:rPr>
        <w:t xml:space="preserve"> </w:t>
      </w:r>
      <w:r w:rsidRPr="00744F51">
        <w:rPr>
          <w:rFonts w:eastAsiaTheme="minorHAnsi"/>
          <w:lang w:eastAsia="en-US"/>
        </w:rPr>
        <w:t>применять полученные знания для описания устройства и объяснения</w:t>
      </w:r>
      <w:r w:rsidR="00806319">
        <w:rPr>
          <w:rFonts w:eastAsiaTheme="minorHAnsi"/>
          <w:lang w:eastAsia="en-US"/>
        </w:rPr>
        <w:t xml:space="preserve"> </w:t>
      </w:r>
      <w:r w:rsidRPr="00744F51">
        <w:rPr>
          <w:rFonts w:eastAsiaTheme="minorHAnsi"/>
          <w:lang w:eastAsia="en-US"/>
        </w:rPr>
        <w:t>принципов действия различных технических объектов или узнавать</w:t>
      </w:r>
      <w:r w:rsidR="00806319">
        <w:rPr>
          <w:rFonts w:eastAsiaTheme="minorHAnsi"/>
          <w:lang w:eastAsia="en-US"/>
        </w:rPr>
        <w:t xml:space="preserve"> </w:t>
      </w:r>
      <w:r w:rsidRPr="00744F51">
        <w:rPr>
          <w:rFonts w:eastAsiaTheme="minorHAnsi"/>
          <w:lang w:eastAsia="en-US"/>
        </w:rPr>
        <w:t xml:space="preserve">проявление явлений в </w:t>
      </w:r>
      <w:r>
        <w:rPr>
          <w:rFonts w:eastAsiaTheme="minorHAnsi"/>
          <w:lang w:eastAsia="en-US"/>
        </w:rPr>
        <w:t>окружающей жизни. Первое задание</w:t>
      </w:r>
      <w:r w:rsidRPr="00744F51">
        <w:rPr>
          <w:rFonts w:eastAsiaTheme="minorHAnsi"/>
          <w:lang w:eastAsia="en-US"/>
        </w:rPr>
        <w:t xml:space="preserve"> предлагает</w:t>
      </w:r>
      <w:r w:rsidR="00806319">
        <w:rPr>
          <w:rFonts w:eastAsiaTheme="minorHAnsi"/>
          <w:lang w:eastAsia="en-US"/>
        </w:rPr>
        <w:t xml:space="preserve"> </w:t>
      </w:r>
      <w:r w:rsidRPr="00744F51">
        <w:rPr>
          <w:rFonts w:eastAsiaTheme="minorHAnsi"/>
          <w:lang w:eastAsia="en-US"/>
        </w:rPr>
        <w:t>выпускникам либо определить физическое явление, лежащее в основе</w:t>
      </w:r>
      <w:r w:rsidR="00806319">
        <w:rPr>
          <w:rFonts w:eastAsiaTheme="minorHAnsi"/>
          <w:lang w:eastAsia="en-US"/>
        </w:rPr>
        <w:t xml:space="preserve"> </w:t>
      </w:r>
      <w:r w:rsidRPr="00744F51">
        <w:rPr>
          <w:rFonts w:eastAsiaTheme="minorHAnsi"/>
          <w:lang w:eastAsia="en-US"/>
        </w:rPr>
        <w:t>принципа действия указанного прибора (или технического объекта), либо</w:t>
      </w:r>
      <w:r w:rsidR="00806319">
        <w:rPr>
          <w:rFonts w:eastAsiaTheme="minorHAnsi"/>
          <w:lang w:eastAsia="en-US"/>
        </w:rPr>
        <w:t xml:space="preserve"> </w:t>
      </w:r>
      <w:r w:rsidRPr="00744F51">
        <w:rPr>
          <w:rFonts w:eastAsiaTheme="minorHAnsi"/>
          <w:lang w:eastAsia="en-US"/>
        </w:rPr>
        <w:t>определить, какое физическое явление лежит в основе процессов,</w:t>
      </w:r>
      <w:r w:rsidR="00806319">
        <w:rPr>
          <w:rFonts w:eastAsiaTheme="minorHAnsi"/>
          <w:lang w:eastAsia="en-US"/>
        </w:rPr>
        <w:t xml:space="preserve"> </w:t>
      </w:r>
      <w:r w:rsidRPr="00744F51">
        <w:rPr>
          <w:rFonts w:eastAsiaTheme="minorHAnsi"/>
          <w:lang w:eastAsia="en-US"/>
        </w:rPr>
        <w:t>встречающихся в окружающей жизни. Далее идут два контекстных задания.</w:t>
      </w:r>
      <w:r w:rsidR="00806319">
        <w:rPr>
          <w:rFonts w:eastAsiaTheme="minorHAnsi"/>
          <w:lang w:eastAsia="en-US"/>
        </w:rPr>
        <w:t xml:space="preserve"> </w:t>
      </w:r>
      <w:r w:rsidRPr="00744F51">
        <w:rPr>
          <w:rFonts w:eastAsiaTheme="minorHAnsi"/>
          <w:lang w:eastAsia="en-US"/>
        </w:rPr>
        <w:t>Здесь предлагается описание какого-либо устройства или выдержка из</w:t>
      </w:r>
      <w:r w:rsidR="00806319">
        <w:rPr>
          <w:rFonts w:eastAsiaTheme="minorHAnsi"/>
          <w:lang w:eastAsia="en-US"/>
        </w:rPr>
        <w:t xml:space="preserve"> </w:t>
      </w:r>
      <w:r w:rsidRPr="00744F51">
        <w:rPr>
          <w:rFonts w:eastAsiaTheme="minorHAnsi"/>
          <w:lang w:eastAsia="en-US"/>
        </w:rPr>
        <w:t>инструкции по использованию устройства. На основании имеющихся</w:t>
      </w:r>
      <w:r w:rsidR="00806319">
        <w:rPr>
          <w:rFonts w:eastAsiaTheme="minorHAnsi"/>
          <w:lang w:eastAsia="en-US"/>
        </w:rPr>
        <w:t xml:space="preserve"> </w:t>
      </w:r>
      <w:r w:rsidRPr="00744F51">
        <w:rPr>
          <w:rFonts w:eastAsiaTheme="minorHAnsi"/>
          <w:lang w:eastAsia="en-US"/>
        </w:rPr>
        <w:t>сведений выпускникам необходимо выделить явление или процесс, лежащий</w:t>
      </w:r>
      <w:r w:rsidR="00806319">
        <w:rPr>
          <w:rFonts w:eastAsiaTheme="minorHAnsi"/>
          <w:lang w:eastAsia="en-US"/>
        </w:rPr>
        <w:t xml:space="preserve"> </w:t>
      </w:r>
      <w:r w:rsidRPr="00744F51">
        <w:rPr>
          <w:rFonts w:eastAsiaTheme="minorHAnsi"/>
          <w:lang w:eastAsia="en-US"/>
        </w:rPr>
        <w:t>в основе работы устройства и продемонстрировать понимание основных</w:t>
      </w:r>
      <w:r w:rsidR="00806319">
        <w:rPr>
          <w:rFonts w:eastAsiaTheme="minorHAnsi"/>
          <w:lang w:eastAsia="en-US"/>
        </w:rPr>
        <w:t xml:space="preserve"> </w:t>
      </w:r>
      <w:r w:rsidRPr="00744F51">
        <w:rPr>
          <w:rFonts w:eastAsiaTheme="minorHAnsi"/>
          <w:lang w:eastAsia="en-US"/>
        </w:rPr>
        <w:t>характеристик устройства или правил его безопасного использования.</w:t>
      </w:r>
    </w:p>
    <w:p w14:paraId="70AC61AB" w14:textId="77777777" w:rsidR="008B7ECC" w:rsidRPr="00744F51" w:rsidRDefault="008B7ECC" w:rsidP="008B7ECC">
      <w:pPr>
        <w:autoSpaceDE w:val="0"/>
        <w:autoSpaceDN w:val="0"/>
        <w:adjustRightInd w:val="0"/>
        <w:jc w:val="both"/>
        <w:rPr>
          <w:rFonts w:eastAsiaTheme="minorHAnsi"/>
          <w:lang w:eastAsia="en-US"/>
        </w:rPr>
      </w:pPr>
      <w:r>
        <w:rPr>
          <w:rFonts w:eastAsiaTheme="minorHAnsi"/>
          <w:lang w:eastAsia="en-US"/>
        </w:rPr>
        <w:tab/>
      </w:r>
      <w:r w:rsidRPr="00744F51">
        <w:rPr>
          <w:rFonts w:eastAsiaTheme="minorHAnsi"/>
          <w:lang w:eastAsia="en-US"/>
        </w:rPr>
        <w:t>Последняя группа из трёх заданий проверяет умения работать с текстовой</w:t>
      </w:r>
      <w:r w:rsidR="00806319">
        <w:rPr>
          <w:rFonts w:eastAsiaTheme="minorHAnsi"/>
          <w:lang w:eastAsia="en-US"/>
        </w:rPr>
        <w:t xml:space="preserve"> </w:t>
      </w:r>
      <w:r w:rsidRPr="00744F51">
        <w:rPr>
          <w:rFonts w:eastAsiaTheme="minorHAnsi"/>
          <w:lang w:eastAsia="en-US"/>
        </w:rPr>
        <w:t>информацией физического содержания. Как правило, предлагаемые тексты</w:t>
      </w:r>
      <w:r w:rsidR="00806319">
        <w:rPr>
          <w:rFonts w:eastAsiaTheme="minorHAnsi"/>
          <w:lang w:eastAsia="en-US"/>
        </w:rPr>
        <w:t xml:space="preserve"> </w:t>
      </w:r>
      <w:r w:rsidRPr="00744F51">
        <w:rPr>
          <w:rFonts w:eastAsiaTheme="minorHAnsi"/>
          <w:lang w:eastAsia="en-US"/>
        </w:rPr>
        <w:t>содержат различные виды графической информации (таблицы, схематичные</w:t>
      </w:r>
      <w:r w:rsidR="00806319">
        <w:rPr>
          <w:rFonts w:eastAsiaTheme="minorHAnsi"/>
          <w:lang w:eastAsia="en-US"/>
        </w:rPr>
        <w:t xml:space="preserve"> </w:t>
      </w:r>
      <w:r w:rsidRPr="00744F51">
        <w:rPr>
          <w:rFonts w:eastAsiaTheme="minorHAnsi"/>
          <w:lang w:eastAsia="en-US"/>
        </w:rPr>
        <w:t>рисунки, графики). Задания в группе выстраиваются исходя из проверки</w:t>
      </w:r>
      <w:r w:rsidR="00806319">
        <w:rPr>
          <w:rFonts w:eastAsiaTheme="minorHAnsi"/>
          <w:lang w:eastAsia="en-US"/>
        </w:rPr>
        <w:t xml:space="preserve"> </w:t>
      </w:r>
      <w:r w:rsidRPr="00744F51">
        <w:rPr>
          <w:rFonts w:eastAsiaTheme="minorHAnsi"/>
          <w:lang w:eastAsia="en-US"/>
        </w:rPr>
        <w:t>различных умений по работе с текстом: от вопросов на выделение</w:t>
      </w:r>
      <w:r w:rsidR="00806319">
        <w:rPr>
          <w:rFonts w:eastAsiaTheme="minorHAnsi"/>
          <w:lang w:eastAsia="en-US"/>
        </w:rPr>
        <w:t xml:space="preserve"> </w:t>
      </w:r>
      <w:r w:rsidRPr="00744F51">
        <w:rPr>
          <w:rFonts w:eastAsiaTheme="minorHAnsi"/>
          <w:lang w:eastAsia="en-US"/>
        </w:rPr>
        <w:t>и понимание информации, представленной в тексте в явном виде, до заданий</w:t>
      </w:r>
      <w:r w:rsidR="00806319">
        <w:rPr>
          <w:rFonts w:eastAsiaTheme="minorHAnsi"/>
          <w:lang w:eastAsia="en-US"/>
        </w:rPr>
        <w:t xml:space="preserve"> </w:t>
      </w:r>
      <w:r w:rsidRPr="00744F51">
        <w:rPr>
          <w:rFonts w:eastAsiaTheme="minorHAnsi"/>
          <w:lang w:eastAsia="en-US"/>
        </w:rPr>
        <w:t>на применение информации из текста и имеющегося запаса знаний.</w:t>
      </w:r>
    </w:p>
    <w:p w14:paraId="202BD023" w14:textId="77777777" w:rsidR="008B7ECC" w:rsidRPr="00824F60" w:rsidRDefault="008B7ECC" w:rsidP="008B7ECC">
      <w:pPr>
        <w:autoSpaceDE w:val="0"/>
        <w:autoSpaceDN w:val="0"/>
        <w:adjustRightInd w:val="0"/>
        <w:ind w:firstLine="709"/>
        <w:rPr>
          <w:rFonts w:eastAsia="Calibri"/>
        </w:rPr>
      </w:pPr>
      <w:r>
        <w:rPr>
          <w:rFonts w:ascii="TimesNewRoman" w:eastAsia="Calibri" w:hAnsi="TimesNewRoman" w:cs="TimesNewRoman"/>
        </w:rPr>
        <w:t>На выполнение работы по физике отводится 1 час 30 минут (90 минут).</w:t>
      </w:r>
    </w:p>
    <w:p w14:paraId="4BDCA1A9" w14:textId="77777777" w:rsidR="008B7ECC" w:rsidRDefault="008B7ECC" w:rsidP="008B7ECC">
      <w:pPr>
        <w:spacing w:before="120"/>
        <w:jc w:val="center"/>
        <w:rPr>
          <w:b/>
        </w:rPr>
      </w:pPr>
      <w:r>
        <w:rPr>
          <w:b/>
          <w:lang w:bidi="ru-RU"/>
        </w:rPr>
        <w:t>Система оценивания выполнения отдельных заданий и проверочной работы в целом</w:t>
      </w:r>
    </w:p>
    <w:p w14:paraId="6A32AD27" w14:textId="77777777" w:rsidR="008B7ECC" w:rsidRDefault="008B7ECC" w:rsidP="008B7ECC">
      <w:pPr>
        <w:rPr>
          <w:noProof/>
        </w:rPr>
      </w:pPr>
    </w:p>
    <w:p w14:paraId="3529AC6D" w14:textId="77777777" w:rsidR="008B7ECC" w:rsidRPr="005D30E1" w:rsidRDefault="008B7ECC" w:rsidP="008B7ECC">
      <w:pPr>
        <w:autoSpaceDE w:val="0"/>
        <w:autoSpaceDN w:val="0"/>
        <w:adjustRightInd w:val="0"/>
        <w:ind w:firstLine="709"/>
        <w:jc w:val="both"/>
        <w:rPr>
          <w:rFonts w:eastAsia="Calibri"/>
          <w:szCs w:val="28"/>
        </w:rPr>
      </w:pPr>
      <w:r w:rsidRPr="005D30E1">
        <w:rPr>
          <w:rFonts w:eastAsia="Calibri"/>
          <w:szCs w:val="28"/>
        </w:rPr>
        <w:t>Задания 2–8, 10, 13, 16 и 17 считаются выполненными, если записанный выпускником ответ совпадает с верным ответом. Задания 3–6, 10, 16 и17 оцениваются 1 баллом. Задания 2, 7, 8 и 13 оцениваются 2 баллами, если</w:t>
      </w:r>
      <w:r w:rsidR="00806319">
        <w:rPr>
          <w:rFonts w:eastAsia="Calibri"/>
          <w:szCs w:val="28"/>
        </w:rPr>
        <w:t xml:space="preserve"> </w:t>
      </w:r>
      <w:r w:rsidRPr="005D30E1">
        <w:rPr>
          <w:rFonts w:eastAsia="Calibri"/>
          <w:szCs w:val="28"/>
        </w:rPr>
        <w:t>верно указаны все элементы ответа; 1 баллом, если допущена ошибка в указании одного из элементов ответа, и 0 баллов, если допущено две ошибки.</w:t>
      </w:r>
    </w:p>
    <w:p w14:paraId="1AC8A3B9" w14:textId="77777777" w:rsidR="008B7ECC" w:rsidRPr="005D30E1" w:rsidRDefault="008B7ECC" w:rsidP="008B7ECC">
      <w:pPr>
        <w:autoSpaceDE w:val="0"/>
        <w:autoSpaceDN w:val="0"/>
        <w:adjustRightInd w:val="0"/>
        <w:ind w:firstLine="709"/>
        <w:jc w:val="both"/>
        <w:rPr>
          <w:rFonts w:eastAsia="Calibri"/>
          <w:szCs w:val="28"/>
        </w:rPr>
      </w:pPr>
      <w:r w:rsidRPr="005D30E1">
        <w:rPr>
          <w:rFonts w:eastAsia="Calibri"/>
          <w:szCs w:val="28"/>
        </w:rPr>
        <w:t>Задания 1, 9, 11, 12, 14, 15 и 18 оцениваются экспертом с учётом правильности и полноты ответа. К каждому заданию с развёрнутым ответом</w:t>
      </w:r>
      <w:r w:rsidR="00806319">
        <w:rPr>
          <w:rFonts w:eastAsia="Calibri"/>
          <w:szCs w:val="28"/>
        </w:rPr>
        <w:t xml:space="preserve"> </w:t>
      </w:r>
      <w:r w:rsidRPr="005D30E1">
        <w:rPr>
          <w:rFonts w:eastAsia="Calibri"/>
          <w:szCs w:val="28"/>
        </w:rPr>
        <w:t>приводится инструкция для экспертов, в которой указывается, за что выставляется каждый балл – от нуля до максимального балла.</w:t>
      </w:r>
    </w:p>
    <w:p w14:paraId="1E3DA6AF" w14:textId="77777777" w:rsidR="008B7ECC" w:rsidRDefault="008B7ECC" w:rsidP="008B7ECC">
      <w:pPr>
        <w:pStyle w:val="29"/>
        <w:shd w:val="clear" w:color="auto" w:fill="auto"/>
        <w:spacing w:after="0" w:line="280" w:lineRule="exact"/>
        <w:jc w:val="center"/>
        <w:rPr>
          <w:color w:val="000000"/>
          <w:sz w:val="24"/>
          <w:szCs w:val="24"/>
          <w:lang w:bidi="ru-RU"/>
        </w:rPr>
      </w:pPr>
    </w:p>
    <w:p w14:paraId="3E303D13" w14:textId="77777777" w:rsidR="008B7ECC" w:rsidRDefault="008B7ECC" w:rsidP="008B7ECC">
      <w:pPr>
        <w:pStyle w:val="29"/>
        <w:shd w:val="clear" w:color="auto" w:fill="auto"/>
        <w:spacing w:after="0" w:line="280" w:lineRule="exact"/>
        <w:jc w:val="center"/>
        <w:rPr>
          <w:color w:val="000000"/>
          <w:sz w:val="24"/>
          <w:szCs w:val="24"/>
          <w:lang w:bidi="ru-RU"/>
        </w:rPr>
      </w:pPr>
      <w:r>
        <w:rPr>
          <w:color w:val="000000"/>
          <w:sz w:val="24"/>
          <w:szCs w:val="24"/>
          <w:lang w:bidi="ru-RU"/>
        </w:rPr>
        <w:t>Рекомендации по переводу первичных баллов в отметки по пятибалльной шкале</w:t>
      </w:r>
    </w:p>
    <w:tbl>
      <w:tblPr>
        <w:tblOverlap w:val="never"/>
        <w:tblW w:w="5309" w:type="pct"/>
        <w:tblInd w:w="-416" w:type="dxa"/>
        <w:tblCellMar>
          <w:left w:w="10" w:type="dxa"/>
          <w:right w:w="10" w:type="dxa"/>
        </w:tblCellMar>
        <w:tblLook w:val="04A0" w:firstRow="1" w:lastRow="0" w:firstColumn="1" w:lastColumn="0" w:noHBand="0" w:noVBand="1"/>
      </w:tblPr>
      <w:tblGrid>
        <w:gridCol w:w="4452"/>
        <w:gridCol w:w="1174"/>
        <w:gridCol w:w="1562"/>
        <w:gridCol w:w="1431"/>
        <w:gridCol w:w="1302"/>
      </w:tblGrid>
      <w:tr w:rsidR="008B7ECC" w14:paraId="7374A0AF" w14:textId="77777777" w:rsidTr="008B7ECC">
        <w:trPr>
          <w:trHeight w:val="22"/>
        </w:trPr>
        <w:tc>
          <w:tcPr>
            <w:tcW w:w="2244" w:type="pct"/>
            <w:tcBorders>
              <w:top w:val="single" w:sz="4" w:space="0" w:color="auto"/>
              <w:left w:val="single" w:sz="4" w:space="0" w:color="auto"/>
              <w:bottom w:val="nil"/>
              <w:right w:val="nil"/>
            </w:tcBorders>
            <w:shd w:val="clear" w:color="auto" w:fill="FFFFFF"/>
            <w:vAlign w:val="center"/>
            <w:hideMark/>
          </w:tcPr>
          <w:p w14:paraId="5BA3CFE7" w14:textId="77777777" w:rsidR="008B7ECC" w:rsidRDefault="008B7ECC" w:rsidP="008B7ECC">
            <w:pPr>
              <w:pStyle w:val="23"/>
              <w:shd w:val="clear" w:color="auto" w:fill="auto"/>
              <w:spacing w:after="0" w:line="322" w:lineRule="exact"/>
              <w:rPr>
                <w:sz w:val="24"/>
                <w:szCs w:val="24"/>
              </w:rPr>
            </w:pPr>
            <w:r>
              <w:rPr>
                <w:rStyle w:val="24"/>
                <w:sz w:val="24"/>
                <w:szCs w:val="24"/>
              </w:rPr>
              <w:t>Отметка по пятибалльной шкале</w:t>
            </w:r>
          </w:p>
        </w:tc>
        <w:tc>
          <w:tcPr>
            <w:tcW w:w="592" w:type="pct"/>
            <w:tcBorders>
              <w:top w:val="single" w:sz="4" w:space="0" w:color="auto"/>
              <w:left w:val="single" w:sz="4" w:space="0" w:color="auto"/>
              <w:bottom w:val="nil"/>
              <w:right w:val="nil"/>
            </w:tcBorders>
            <w:shd w:val="clear" w:color="auto" w:fill="FFFFFF"/>
            <w:vAlign w:val="center"/>
            <w:hideMark/>
          </w:tcPr>
          <w:p w14:paraId="366BAE21" w14:textId="479ACCB5" w:rsidR="008B7ECC" w:rsidRDefault="00802ED6" w:rsidP="008B7ECC">
            <w:pPr>
              <w:pStyle w:val="23"/>
              <w:shd w:val="clear" w:color="auto" w:fill="auto"/>
              <w:spacing w:after="0" w:line="280" w:lineRule="exact"/>
              <w:rPr>
                <w:sz w:val="24"/>
                <w:szCs w:val="24"/>
              </w:rPr>
            </w:pPr>
            <w:r>
              <w:rPr>
                <w:rStyle w:val="24"/>
                <w:sz w:val="24"/>
                <w:szCs w:val="24"/>
              </w:rPr>
              <w:t>«</w:t>
            </w:r>
            <w:r w:rsidR="008B7ECC">
              <w:rPr>
                <w:rStyle w:val="24"/>
                <w:sz w:val="24"/>
                <w:szCs w:val="24"/>
              </w:rPr>
              <w:t>2»</w:t>
            </w:r>
          </w:p>
        </w:tc>
        <w:tc>
          <w:tcPr>
            <w:tcW w:w="787" w:type="pct"/>
            <w:tcBorders>
              <w:top w:val="single" w:sz="4" w:space="0" w:color="auto"/>
              <w:left w:val="single" w:sz="4" w:space="0" w:color="auto"/>
              <w:bottom w:val="nil"/>
              <w:right w:val="nil"/>
            </w:tcBorders>
            <w:shd w:val="clear" w:color="auto" w:fill="FFFFFF"/>
            <w:vAlign w:val="center"/>
            <w:hideMark/>
          </w:tcPr>
          <w:p w14:paraId="5C040054" w14:textId="1D189625" w:rsidR="008B7ECC" w:rsidRDefault="00802ED6" w:rsidP="008B7ECC">
            <w:pPr>
              <w:pStyle w:val="23"/>
              <w:shd w:val="clear" w:color="auto" w:fill="auto"/>
              <w:spacing w:after="0" w:line="280" w:lineRule="exact"/>
              <w:rPr>
                <w:sz w:val="24"/>
                <w:szCs w:val="24"/>
              </w:rPr>
            </w:pPr>
            <w:r>
              <w:rPr>
                <w:rStyle w:val="24"/>
                <w:sz w:val="24"/>
                <w:szCs w:val="24"/>
              </w:rPr>
              <w:t>«</w:t>
            </w:r>
            <w:r w:rsidR="008B7ECC">
              <w:rPr>
                <w:rStyle w:val="24"/>
                <w:sz w:val="24"/>
                <w:szCs w:val="24"/>
              </w:rPr>
              <w:t>3»</w:t>
            </w:r>
          </w:p>
        </w:tc>
        <w:tc>
          <w:tcPr>
            <w:tcW w:w="721" w:type="pct"/>
            <w:tcBorders>
              <w:top w:val="single" w:sz="4" w:space="0" w:color="auto"/>
              <w:left w:val="single" w:sz="4" w:space="0" w:color="auto"/>
              <w:bottom w:val="nil"/>
              <w:right w:val="nil"/>
            </w:tcBorders>
            <w:shd w:val="clear" w:color="auto" w:fill="FFFFFF"/>
            <w:vAlign w:val="center"/>
            <w:hideMark/>
          </w:tcPr>
          <w:p w14:paraId="208D7647" w14:textId="0E557D74" w:rsidR="008B7ECC" w:rsidRDefault="00802ED6" w:rsidP="008B7ECC">
            <w:pPr>
              <w:pStyle w:val="23"/>
              <w:shd w:val="clear" w:color="auto" w:fill="auto"/>
              <w:spacing w:after="0" w:line="280" w:lineRule="exact"/>
              <w:rPr>
                <w:sz w:val="24"/>
                <w:szCs w:val="24"/>
              </w:rPr>
            </w:pPr>
            <w:r>
              <w:rPr>
                <w:rStyle w:val="24"/>
                <w:sz w:val="24"/>
                <w:szCs w:val="24"/>
              </w:rPr>
              <w:t>«</w:t>
            </w:r>
            <w:r w:rsidR="008B7ECC">
              <w:rPr>
                <w:rStyle w:val="24"/>
                <w:sz w:val="24"/>
                <w:szCs w:val="24"/>
              </w:rPr>
              <w:t>4»</w:t>
            </w:r>
          </w:p>
        </w:tc>
        <w:tc>
          <w:tcPr>
            <w:tcW w:w="656" w:type="pct"/>
            <w:tcBorders>
              <w:top w:val="single" w:sz="4" w:space="0" w:color="auto"/>
              <w:left w:val="single" w:sz="4" w:space="0" w:color="auto"/>
              <w:bottom w:val="nil"/>
              <w:right w:val="single" w:sz="4" w:space="0" w:color="auto"/>
            </w:tcBorders>
            <w:shd w:val="clear" w:color="auto" w:fill="FFFFFF"/>
            <w:vAlign w:val="center"/>
            <w:hideMark/>
          </w:tcPr>
          <w:p w14:paraId="6DFF3A83" w14:textId="0D6D2703" w:rsidR="008B7ECC" w:rsidRDefault="00802ED6" w:rsidP="008B7ECC">
            <w:pPr>
              <w:pStyle w:val="23"/>
              <w:shd w:val="clear" w:color="auto" w:fill="auto"/>
              <w:spacing w:after="0" w:line="280" w:lineRule="exact"/>
              <w:rPr>
                <w:sz w:val="24"/>
                <w:szCs w:val="24"/>
              </w:rPr>
            </w:pPr>
            <w:r>
              <w:rPr>
                <w:rStyle w:val="24"/>
                <w:sz w:val="24"/>
                <w:szCs w:val="24"/>
              </w:rPr>
              <w:t>«</w:t>
            </w:r>
            <w:r w:rsidR="008B7ECC">
              <w:rPr>
                <w:rStyle w:val="24"/>
                <w:sz w:val="24"/>
                <w:szCs w:val="24"/>
              </w:rPr>
              <w:t>5»</w:t>
            </w:r>
          </w:p>
        </w:tc>
      </w:tr>
      <w:tr w:rsidR="008B7ECC" w14:paraId="5DB9F70D" w14:textId="77777777" w:rsidTr="008B7ECC">
        <w:trPr>
          <w:trHeight w:val="22"/>
        </w:trPr>
        <w:tc>
          <w:tcPr>
            <w:tcW w:w="2244" w:type="pct"/>
            <w:tcBorders>
              <w:top w:val="single" w:sz="4" w:space="0" w:color="auto"/>
              <w:left w:val="single" w:sz="4" w:space="0" w:color="auto"/>
              <w:bottom w:val="single" w:sz="4" w:space="0" w:color="auto"/>
              <w:right w:val="nil"/>
            </w:tcBorders>
            <w:shd w:val="clear" w:color="auto" w:fill="FFFFFF"/>
            <w:vAlign w:val="center"/>
            <w:hideMark/>
          </w:tcPr>
          <w:p w14:paraId="5C454565" w14:textId="77777777" w:rsidR="008B7ECC" w:rsidRDefault="008B7ECC" w:rsidP="008B7ECC">
            <w:pPr>
              <w:pStyle w:val="23"/>
              <w:shd w:val="clear" w:color="auto" w:fill="auto"/>
              <w:spacing w:after="0" w:line="280" w:lineRule="exact"/>
              <w:rPr>
                <w:sz w:val="24"/>
                <w:szCs w:val="24"/>
              </w:rPr>
            </w:pPr>
            <w:r>
              <w:rPr>
                <w:sz w:val="24"/>
                <w:szCs w:val="24"/>
              </w:rPr>
              <w:t>Первичные баллы</w:t>
            </w:r>
          </w:p>
        </w:tc>
        <w:tc>
          <w:tcPr>
            <w:tcW w:w="592" w:type="pct"/>
            <w:tcBorders>
              <w:top w:val="single" w:sz="4" w:space="0" w:color="auto"/>
              <w:left w:val="single" w:sz="4" w:space="0" w:color="auto"/>
              <w:bottom w:val="single" w:sz="4" w:space="0" w:color="auto"/>
              <w:right w:val="nil"/>
            </w:tcBorders>
            <w:shd w:val="clear" w:color="auto" w:fill="FFFFFF"/>
            <w:vAlign w:val="center"/>
            <w:hideMark/>
          </w:tcPr>
          <w:p w14:paraId="68841C37" w14:textId="77777777" w:rsidR="008B7ECC" w:rsidRDefault="008B7ECC" w:rsidP="008B7ECC">
            <w:pPr>
              <w:pStyle w:val="23"/>
              <w:shd w:val="clear" w:color="auto" w:fill="auto"/>
              <w:spacing w:after="0" w:line="280" w:lineRule="exact"/>
              <w:rPr>
                <w:sz w:val="24"/>
                <w:szCs w:val="24"/>
              </w:rPr>
            </w:pPr>
            <w:r>
              <w:rPr>
                <w:sz w:val="24"/>
                <w:szCs w:val="24"/>
              </w:rPr>
              <w:t>0 - 8</w:t>
            </w:r>
          </w:p>
        </w:tc>
        <w:tc>
          <w:tcPr>
            <w:tcW w:w="787" w:type="pct"/>
            <w:tcBorders>
              <w:top w:val="single" w:sz="4" w:space="0" w:color="auto"/>
              <w:left w:val="single" w:sz="4" w:space="0" w:color="auto"/>
              <w:bottom w:val="single" w:sz="4" w:space="0" w:color="auto"/>
              <w:right w:val="nil"/>
            </w:tcBorders>
            <w:shd w:val="clear" w:color="auto" w:fill="FFFFFF"/>
            <w:vAlign w:val="center"/>
            <w:hideMark/>
          </w:tcPr>
          <w:p w14:paraId="2F3B52BB" w14:textId="77777777" w:rsidR="008B7ECC" w:rsidRDefault="008B7ECC" w:rsidP="008B7ECC">
            <w:pPr>
              <w:pStyle w:val="23"/>
              <w:shd w:val="clear" w:color="auto" w:fill="auto"/>
              <w:spacing w:after="0" w:line="280" w:lineRule="exact"/>
              <w:rPr>
                <w:sz w:val="24"/>
                <w:szCs w:val="24"/>
              </w:rPr>
            </w:pPr>
            <w:r>
              <w:rPr>
                <w:sz w:val="24"/>
                <w:szCs w:val="24"/>
              </w:rPr>
              <w:t>9 - 15</w:t>
            </w:r>
          </w:p>
        </w:tc>
        <w:tc>
          <w:tcPr>
            <w:tcW w:w="721" w:type="pct"/>
            <w:tcBorders>
              <w:top w:val="single" w:sz="4" w:space="0" w:color="auto"/>
              <w:left w:val="single" w:sz="4" w:space="0" w:color="auto"/>
              <w:bottom w:val="single" w:sz="4" w:space="0" w:color="auto"/>
              <w:right w:val="nil"/>
            </w:tcBorders>
            <w:shd w:val="clear" w:color="auto" w:fill="FFFFFF"/>
            <w:vAlign w:val="center"/>
            <w:hideMark/>
          </w:tcPr>
          <w:p w14:paraId="11E1A73A" w14:textId="77777777" w:rsidR="008B7ECC" w:rsidRDefault="008B7ECC" w:rsidP="008B7ECC">
            <w:pPr>
              <w:pStyle w:val="23"/>
              <w:shd w:val="clear" w:color="auto" w:fill="auto"/>
              <w:spacing w:after="0" w:line="280" w:lineRule="exact"/>
              <w:rPr>
                <w:sz w:val="24"/>
                <w:szCs w:val="24"/>
              </w:rPr>
            </w:pPr>
            <w:r>
              <w:rPr>
                <w:sz w:val="24"/>
                <w:szCs w:val="24"/>
              </w:rPr>
              <w:t>16 - 20</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D92700" w14:textId="77777777" w:rsidR="008B7ECC" w:rsidRDefault="008B7ECC" w:rsidP="008B7ECC">
            <w:pPr>
              <w:pStyle w:val="23"/>
              <w:shd w:val="clear" w:color="auto" w:fill="auto"/>
              <w:spacing w:after="0" w:line="280" w:lineRule="exact"/>
              <w:rPr>
                <w:sz w:val="24"/>
                <w:szCs w:val="24"/>
              </w:rPr>
            </w:pPr>
            <w:r>
              <w:rPr>
                <w:sz w:val="24"/>
                <w:szCs w:val="24"/>
              </w:rPr>
              <w:t>21 - 26</w:t>
            </w:r>
          </w:p>
        </w:tc>
      </w:tr>
    </w:tbl>
    <w:p w14:paraId="30F2A67E" w14:textId="36EF0573" w:rsidR="00CF613D" w:rsidRPr="00EE1FBE" w:rsidRDefault="00CF613D" w:rsidP="00CF613D">
      <w:pPr>
        <w:spacing w:before="120" w:after="120"/>
        <w:jc w:val="center"/>
        <w:rPr>
          <w:b/>
          <w:bCs/>
          <w:noProof/>
          <w:sz w:val="26"/>
          <w:szCs w:val="26"/>
        </w:rPr>
      </w:pPr>
      <w:r w:rsidRPr="00EE1FBE">
        <w:rPr>
          <w:b/>
          <w:bCs/>
          <w:noProof/>
          <w:sz w:val="26"/>
          <w:szCs w:val="26"/>
        </w:rPr>
        <w:lastRenderedPageBreak/>
        <w:t xml:space="preserve">Достижение планируемых результатов (в %) по физике в соответствии с </w:t>
      </w:r>
      <w:bookmarkEnd w:id="151"/>
      <w:bookmarkEnd w:id="152"/>
      <w:bookmarkEnd w:id="153"/>
      <w:r w:rsidRPr="00EE1FBE">
        <w:rPr>
          <w:b/>
          <w:bCs/>
          <w:noProof/>
          <w:sz w:val="26"/>
          <w:szCs w:val="26"/>
        </w:rPr>
        <w:t>ФГОС </w:t>
      </w:r>
    </w:p>
    <w:tbl>
      <w:tblPr>
        <w:tblW w:w="5438" w:type="pc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5" w:type="dxa"/>
          <w:right w:w="15" w:type="dxa"/>
        </w:tblCellMar>
        <w:tblLook w:val="0000" w:firstRow="0" w:lastRow="0" w:firstColumn="0" w:lastColumn="0" w:noHBand="0" w:noVBand="0"/>
      </w:tblPr>
      <w:tblGrid>
        <w:gridCol w:w="848"/>
        <w:gridCol w:w="5691"/>
        <w:gridCol w:w="661"/>
        <w:gridCol w:w="705"/>
        <w:gridCol w:w="988"/>
        <w:gridCol w:w="1270"/>
      </w:tblGrid>
      <w:tr w:rsidR="00CF613D" w:rsidRPr="00CA3D36" w14:paraId="09170CD8" w14:textId="77777777" w:rsidTr="007836E2">
        <w:trPr>
          <w:trHeight w:hRule="exact" w:val="567"/>
        </w:trPr>
        <w:tc>
          <w:tcPr>
            <w:tcW w:w="417" w:type="pct"/>
            <w:vMerge w:val="restart"/>
            <w:vAlign w:val="center"/>
          </w:tcPr>
          <w:p w14:paraId="67E9F754" w14:textId="77777777" w:rsidR="00CF613D" w:rsidRPr="00F4291C" w:rsidRDefault="00CF613D" w:rsidP="00CF613D">
            <w:pPr>
              <w:widowControl w:val="0"/>
              <w:autoSpaceDE w:val="0"/>
              <w:autoSpaceDN w:val="0"/>
              <w:adjustRightInd w:val="0"/>
              <w:spacing w:before="29" w:line="199" w:lineRule="exact"/>
              <w:ind w:left="15"/>
              <w:jc w:val="center"/>
              <w:rPr>
                <w:b/>
                <w:bCs/>
                <w:color w:val="000000"/>
                <w:sz w:val="20"/>
                <w:szCs w:val="20"/>
              </w:rPr>
            </w:pPr>
            <w:r w:rsidRPr="00F4291C">
              <w:rPr>
                <w:b/>
                <w:bCs/>
                <w:color w:val="000000"/>
                <w:sz w:val="20"/>
                <w:szCs w:val="20"/>
              </w:rPr>
              <w:t>№</w:t>
            </w:r>
          </w:p>
        </w:tc>
        <w:tc>
          <w:tcPr>
            <w:tcW w:w="2800" w:type="pct"/>
            <w:vMerge w:val="restart"/>
            <w:vAlign w:val="center"/>
          </w:tcPr>
          <w:p w14:paraId="15C23D44" w14:textId="77777777" w:rsidR="00CF613D" w:rsidRPr="00F4291C" w:rsidRDefault="00CF613D" w:rsidP="00CF613D">
            <w:pPr>
              <w:widowControl w:val="0"/>
              <w:autoSpaceDE w:val="0"/>
              <w:autoSpaceDN w:val="0"/>
              <w:adjustRightInd w:val="0"/>
              <w:spacing w:before="29" w:line="218" w:lineRule="exact"/>
              <w:ind w:left="15"/>
              <w:jc w:val="center"/>
              <w:rPr>
                <w:b/>
                <w:bCs/>
                <w:color w:val="000000"/>
                <w:sz w:val="20"/>
                <w:szCs w:val="20"/>
              </w:rPr>
            </w:pPr>
            <w:r w:rsidRPr="00F4291C">
              <w:rPr>
                <w:b/>
                <w:bCs/>
                <w:color w:val="000000"/>
                <w:sz w:val="20"/>
                <w:szCs w:val="20"/>
              </w:rPr>
              <w:t>Проверяемый элемент содержания/ требования к уровню подготовки выпускников</w:t>
            </w:r>
          </w:p>
        </w:tc>
        <w:tc>
          <w:tcPr>
            <w:tcW w:w="325" w:type="pct"/>
            <w:vMerge w:val="restart"/>
            <w:textDirection w:val="btLr"/>
            <w:vAlign w:val="center"/>
          </w:tcPr>
          <w:p w14:paraId="57B514D2" w14:textId="2F6A1745" w:rsidR="00CF613D" w:rsidRPr="00CA3D36" w:rsidRDefault="00CF613D" w:rsidP="007836E2">
            <w:pPr>
              <w:widowControl w:val="0"/>
              <w:autoSpaceDE w:val="0"/>
              <w:autoSpaceDN w:val="0"/>
              <w:adjustRightInd w:val="0"/>
              <w:spacing w:before="29" w:line="180" w:lineRule="exact"/>
              <w:ind w:left="15" w:right="113"/>
              <w:jc w:val="center"/>
              <w:rPr>
                <w:b/>
                <w:color w:val="000000"/>
                <w:sz w:val="16"/>
                <w:szCs w:val="16"/>
              </w:rPr>
            </w:pPr>
            <w:r w:rsidRPr="00CA3D36">
              <w:rPr>
                <w:b/>
                <w:color w:val="000000"/>
                <w:sz w:val="16"/>
                <w:szCs w:val="16"/>
              </w:rPr>
              <w:t>Максимальный</w:t>
            </w:r>
            <w:r w:rsidR="00CA3D36" w:rsidRPr="00CA3D36">
              <w:rPr>
                <w:b/>
                <w:color w:val="000000"/>
                <w:sz w:val="16"/>
                <w:szCs w:val="16"/>
              </w:rPr>
              <w:t xml:space="preserve"> </w:t>
            </w:r>
            <w:r w:rsidRPr="00CA3D36">
              <w:rPr>
                <w:b/>
                <w:color w:val="000000"/>
                <w:sz w:val="16"/>
                <w:szCs w:val="16"/>
              </w:rPr>
              <w:t>балл</w:t>
            </w:r>
          </w:p>
        </w:tc>
        <w:tc>
          <w:tcPr>
            <w:tcW w:w="1458" w:type="pct"/>
            <w:gridSpan w:val="3"/>
            <w:vAlign w:val="center"/>
          </w:tcPr>
          <w:p w14:paraId="58ECA231" w14:textId="77777777" w:rsidR="00CF613D" w:rsidRPr="00CA3D36" w:rsidRDefault="00CF613D" w:rsidP="00CF613D">
            <w:pPr>
              <w:widowControl w:val="0"/>
              <w:autoSpaceDE w:val="0"/>
              <w:autoSpaceDN w:val="0"/>
              <w:adjustRightInd w:val="0"/>
              <w:jc w:val="center"/>
              <w:rPr>
                <w:color w:val="000000"/>
                <w:sz w:val="16"/>
                <w:szCs w:val="16"/>
                <w:vertAlign w:val="superscript"/>
              </w:rPr>
            </w:pPr>
            <w:r w:rsidRPr="00CA3D36">
              <w:rPr>
                <w:b/>
                <w:bCs/>
                <w:color w:val="000000"/>
                <w:sz w:val="16"/>
                <w:szCs w:val="16"/>
              </w:rPr>
              <w:t>Средний % выполнения</w:t>
            </w:r>
          </w:p>
        </w:tc>
      </w:tr>
      <w:tr w:rsidR="00C360BC" w:rsidRPr="00CA3D36" w14:paraId="7E1E58D7" w14:textId="77777777" w:rsidTr="00EA75F7">
        <w:trPr>
          <w:trHeight w:hRule="exact" w:val="562"/>
        </w:trPr>
        <w:tc>
          <w:tcPr>
            <w:tcW w:w="417" w:type="pct"/>
            <w:vMerge/>
            <w:vAlign w:val="center"/>
          </w:tcPr>
          <w:p w14:paraId="5454622E" w14:textId="77777777" w:rsidR="00C360BC" w:rsidRPr="00F4291C" w:rsidRDefault="00C360BC" w:rsidP="00CF613D">
            <w:pPr>
              <w:widowControl w:val="0"/>
              <w:autoSpaceDE w:val="0"/>
              <w:autoSpaceDN w:val="0"/>
              <w:adjustRightInd w:val="0"/>
              <w:jc w:val="center"/>
              <w:rPr>
                <w:sz w:val="20"/>
                <w:szCs w:val="20"/>
              </w:rPr>
            </w:pPr>
          </w:p>
        </w:tc>
        <w:tc>
          <w:tcPr>
            <w:tcW w:w="2800" w:type="pct"/>
            <w:vMerge/>
            <w:vAlign w:val="center"/>
          </w:tcPr>
          <w:p w14:paraId="444762E4" w14:textId="77777777" w:rsidR="00C360BC" w:rsidRPr="00F4291C" w:rsidRDefault="00C360BC" w:rsidP="00CF613D">
            <w:pPr>
              <w:widowControl w:val="0"/>
              <w:autoSpaceDE w:val="0"/>
              <w:autoSpaceDN w:val="0"/>
              <w:adjustRightInd w:val="0"/>
              <w:jc w:val="center"/>
              <w:rPr>
                <w:sz w:val="20"/>
                <w:szCs w:val="20"/>
              </w:rPr>
            </w:pPr>
          </w:p>
        </w:tc>
        <w:tc>
          <w:tcPr>
            <w:tcW w:w="325" w:type="pct"/>
            <w:vMerge/>
            <w:vAlign w:val="center"/>
          </w:tcPr>
          <w:p w14:paraId="01A9990D" w14:textId="77777777" w:rsidR="00C360BC" w:rsidRPr="00CA3D36" w:rsidRDefault="00C360BC" w:rsidP="00CF613D">
            <w:pPr>
              <w:widowControl w:val="0"/>
              <w:autoSpaceDE w:val="0"/>
              <w:autoSpaceDN w:val="0"/>
              <w:adjustRightInd w:val="0"/>
              <w:jc w:val="center"/>
              <w:rPr>
                <w:sz w:val="16"/>
                <w:szCs w:val="16"/>
              </w:rPr>
            </w:pPr>
          </w:p>
        </w:tc>
        <w:tc>
          <w:tcPr>
            <w:tcW w:w="347" w:type="pct"/>
            <w:vAlign w:val="center"/>
          </w:tcPr>
          <w:p w14:paraId="6261417E" w14:textId="77777777" w:rsidR="00C360BC" w:rsidRPr="00CA3D36" w:rsidRDefault="00C360BC" w:rsidP="00CF613D">
            <w:pPr>
              <w:widowControl w:val="0"/>
              <w:autoSpaceDE w:val="0"/>
              <w:autoSpaceDN w:val="0"/>
              <w:adjustRightInd w:val="0"/>
              <w:jc w:val="center"/>
              <w:rPr>
                <w:b/>
                <w:color w:val="000000"/>
                <w:sz w:val="16"/>
                <w:szCs w:val="16"/>
              </w:rPr>
            </w:pPr>
            <w:r w:rsidRPr="00CA3D36">
              <w:rPr>
                <w:b/>
                <w:color w:val="000000"/>
                <w:sz w:val="16"/>
                <w:szCs w:val="16"/>
              </w:rPr>
              <w:t>РФ</w:t>
            </w:r>
          </w:p>
        </w:tc>
        <w:tc>
          <w:tcPr>
            <w:tcW w:w="486" w:type="pct"/>
            <w:vAlign w:val="center"/>
          </w:tcPr>
          <w:p w14:paraId="481A5A56" w14:textId="77777777" w:rsidR="00C360BC" w:rsidRPr="00CA3D36" w:rsidRDefault="00C360BC" w:rsidP="00CF613D">
            <w:pPr>
              <w:widowControl w:val="0"/>
              <w:autoSpaceDE w:val="0"/>
              <w:autoSpaceDN w:val="0"/>
              <w:adjustRightInd w:val="0"/>
              <w:jc w:val="center"/>
              <w:rPr>
                <w:b/>
                <w:color w:val="000000"/>
                <w:sz w:val="16"/>
                <w:szCs w:val="16"/>
              </w:rPr>
            </w:pPr>
            <w:r w:rsidRPr="00CA3D36">
              <w:rPr>
                <w:b/>
                <w:color w:val="000000"/>
                <w:sz w:val="16"/>
                <w:szCs w:val="16"/>
              </w:rPr>
              <w:t>Брянская область</w:t>
            </w:r>
          </w:p>
        </w:tc>
        <w:tc>
          <w:tcPr>
            <w:tcW w:w="625" w:type="pct"/>
            <w:vAlign w:val="center"/>
          </w:tcPr>
          <w:p w14:paraId="4C91EA1B" w14:textId="77777777" w:rsidR="007836E2" w:rsidRDefault="00532B64" w:rsidP="006039A8">
            <w:pPr>
              <w:spacing w:line="254" w:lineRule="auto"/>
              <w:jc w:val="center"/>
              <w:rPr>
                <w:b/>
                <w:color w:val="000000"/>
                <w:sz w:val="16"/>
                <w:szCs w:val="16"/>
              </w:rPr>
            </w:pPr>
            <w:r>
              <w:rPr>
                <w:b/>
                <w:color w:val="000000"/>
                <w:sz w:val="16"/>
                <w:szCs w:val="16"/>
              </w:rPr>
              <w:t>Брянский</w:t>
            </w:r>
            <w:r w:rsidR="00C360BC" w:rsidRPr="00CA3D36">
              <w:rPr>
                <w:b/>
                <w:color w:val="000000"/>
                <w:sz w:val="16"/>
                <w:szCs w:val="16"/>
              </w:rPr>
              <w:t xml:space="preserve"> </w:t>
            </w:r>
          </w:p>
          <w:p w14:paraId="36087933" w14:textId="4B1054CC" w:rsidR="00C360BC" w:rsidRPr="00CA3D36" w:rsidRDefault="00C360BC" w:rsidP="006039A8">
            <w:pPr>
              <w:spacing w:line="254" w:lineRule="auto"/>
              <w:jc w:val="center"/>
              <w:rPr>
                <w:sz w:val="16"/>
                <w:szCs w:val="16"/>
                <w:lang w:eastAsia="en-US"/>
              </w:rPr>
            </w:pPr>
            <w:r w:rsidRPr="00CA3D36">
              <w:rPr>
                <w:b/>
                <w:color w:val="000000"/>
                <w:sz w:val="16"/>
                <w:szCs w:val="16"/>
              </w:rPr>
              <w:t>район</w:t>
            </w:r>
          </w:p>
        </w:tc>
      </w:tr>
      <w:tr w:rsidR="006039A8" w:rsidRPr="00CA3D36" w14:paraId="0FFD5EB6" w14:textId="77777777" w:rsidTr="00EA75F7">
        <w:trPr>
          <w:trHeight w:hRule="exact" w:val="1013"/>
        </w:trPr>
        <w:tc>
          <w:tcPr>
            <w:tcW w:w="417" w:type="pct"/>
            <w:vMerge/>
          </w:tcPr>
          <w:p w14:paraId="6D431C99" w14:textId="77777777" w:rsidR="006039A8" w:rsidRPr="00F4291C" w:rsidRDefault="006039A8" w:rsidP="006039A8">
            <w:pPr>
              <w:widowControl w:val="0"/>
              <w:autoSpaceDE w:val="0"/>
              <w:autoSpaceDN w:val="0"/>
              <w:adjustRightInd w:val="0"/>
              <w:spacing w:before="29" w:line="180" w:lineRule="exact"/>
              <w:ind w:left="15"/>
              <w:rPr>
                <w:color w:val="000000"/>
                <w:sz w:val="20"/>
                <w:szCs w:val="20"/>
              </w:rPr>
            </w:pPr>
          </w:p>
        </w:tc>
        <w:tc>
          <w:tcPr>
            <w:tcW w:w="2800" w:type="pct"/>
            <w:vMerge/>
          </w:tcPr>
          <w:p w14:paraId="42AD1A62" w14:textId="77777777" w:rsidR="006039A8" w:rsidRPr="00F4291C" w:rsidRDefault="006039A8" w:rsidP="006039A8">
            <w:pPr>
              <w:widowControl w:val="0"/>
              <w:autoSpaceDE w:val="0"/>
              <w:autoSpaceDN w:val="0"/>
              <w:adjustRightInd w:val="0"/>
              <w:spacing w:before="29" w:line="180" w:lineRule="exact"/>
              <w:ind w:left="15"/>
              <w:rPr>
                <w:color w:val="000000"/>
                <w:sz w:val="20"/>
                <w:szCs w:val="20"/>
              </w:rPr>
            </w:pPr>
          </w:p>
        </w:tc>
        <w:tc>
          <w:tcPr>
            <w:tcW w:w="325" w:type="pct"/>
            <w:vMerge/>
            <w:vAlign w:val="center"/>
          </w:tcPr>
          <w:p w14:paraId="05DA04BC" w14:textId="77777777" w:rsidR="006039A8" w:rsidRPr="00CA3D36" w:rsidRDefault="006039A8" w:rsidP="006039A8">
            <w:pPr>
              <w:widowControl w:val="0"/>
              <w:autoSpaceDE w:val="0"/>
              <w:autoSpaceDN w:val="0"/>
              <w:adjustRightInd w:val="0"/>
              <w:spacing w:before="29" w:line="180" w:lineRule="exact"/>
              <w:ind w:left="15"/>
              <w:jc w:val="center"/>
              <w:rPr>
                <w:b/>
                <w:bCs/>
                <w:color w:val="000000"/>
                <w:sz w:val="16"/>
                <w:szCs w:val="16"/>
              </w:rPr>
            </w:pPr>
          </w:p>
        </w:tc>
        <w:tc>
          <w:tcPr>
            <w:tcW w:w="347" w:type="pct"/>
            <w:vAlign w:val="center"/>
          </w:tcPr>
          <w:p w14:paraId="17F45FB0" w14:textId="77777777" w:rsidR="006039A8" w:rsidRPr="00CA3D36" w:rsidRDefault="006039A8" w:rsidP="006039A8">
            <w:pPr>
              <w:widowControl w:val="0"/>
              <w:autoSpaceDE w:val="0"/>
              <w:autoSpaceDN w:val="0"/>
              <w:adjustRightInd w:val="0"/>
              <w:jc w:val="center"/>
              <w:rPr>
                <w:bCs/>
                <w:color w:val="000000"/>
                <w:sz w:val="16"/>
                <w:szCs w:val="16"/>
              </w:rPr>
            </w:pPr>
            <w:r w:rsidRPr="00CA3D36">
              <w:rPr>
                <w:b/>
                <w:color w:val="000000"/>
                <w:sz w:val="16"/>
                <w:szCs w:val="16"/>
              </w:rPr>
              <w:t>118500 уч.</w:t>
            </w:r>
          </w:p>
        </w:tc>
        <w:tc>
          <w:tcPr>
            <w:tcW w:w="486" w:type="pct"/>
            <w:vAlign w:val="center"/>
          </w:tcPr>
          <w:p w14:paraId="5E691632" w14:textId="77777777" w:rsidR="007836E2" w:rsidRDefault="006039A8" w:rsidP="006039A8">
            <w:pPr>
              <w:widowControl w:val="0"/>
              <w:autoSpaceDE w:val="0"/>
              <w:autoSpaceDN w:val="0"/>
              <w:adjustRightInd w:val="0"/>
              <w:jc w:val="center"/>
              <w:rPr>
                <w:b/>
                <w:color w:val="000000"/>
                <w:sz w:val="16"/>
                <w:szCs w:val="16"/>
              </w:rPr>
            </w:pPr>
            <w:r w:rsidRPr="00CA3D36">
              <w:rPr>
                <w:b/>
                <w:color w:val="000000"/>
                <w:sz w:val="16"/>
                <w:szCs w:val="16"/>
              </w:rPr>
              <w:t xml:space="preserve">1611 </w:t>
            </w:r>
          </w:p>
          <w:p w14:paraId="1507B00B" w14:textId="14CED90A" w:rsidR="006039A8" w:rsidRPr="00CA3D36" w:rsidRDefault="006039A8" w:rsidP="006039A8">
            <w:pPr>
              <w:widowControl w:val="0"/>
              <w:autoSpaceDE w:val="0"/>
              <w:autoSpaceDN w:val="0"/>
              <w:adjustRightInd w:val="0"/>
              <w:jc w:val="center"/>
              <w:rPr>
                <w:bCs/>
                <w:color w:val="000000"/>
                <w:sz w:val="16"/>
                <w:szCs w:val="16"/>
              </w:rPr>
            </w:pPr>
            <w:r w:rsidRPr="00CA3D36">
              <w:rPr>
                <w:b/>
                <w:color w:val="000000"/>
                <w:sz w:val="16"/>
                <w:szCs w:val="16"/>
              </w:rPr>
              <w:t>уч.</w:t>
            </w:r>
          </w:p>
        </w:tc>
        <w:tc>
          <w:tcPr>
            <w:tcW w:w="625" w:type="pct"/>
            <w:vAlign w:val="center"/>
          </w:tcPr>
          <w:p w14:paraId="16FAA630" w14:textId="77777777" w:rsidR="00116803" w:rsidRDefault="00116803" w:rsidP="006039A8">
            <w:pPr>
              <w:jc w:val="center"/>
              <w:rPr>
                <w:b/>
                <w:bCs/>
                <w:color w:val="000000"/>
                <w:sz w:val="16"/>
                <w:szCs w:val="16"/>
              </w:rPr>
            </w:pPr>
            <w:r>
              <w:rPr>
                <w:b/>
                <w:bCs/>
                <w:color w:val="000000"/>
                <w:sz w:val="16"/>
                <w:szCs w:val="16"/>
              </w:rPr>
              <w:t>72</w:t>
            </w:r>
          </w:p>
          <w:p w14:paraId="62F945F3" w14:textId="5AEED1FC" w:rsidR="006039A8" w:rsidRPr="00CA3D36" w:rsidRDefault="006039A8" w:rsidP="006039A8">
            <w:pPr>
              <w:jc w:val="center"/>
              <w:rPr>
                <w:b/>
                <w:bCs/>
                <w:color w:val="000000"/>
                <w:sz w:val="16"/>
                <w:szCs w:val="16"/>
              </w:rPr>
            </w:pPr>
            <w:r w:rsidRPr="00CA3D36">
              <w:rPr>
                <w:b/>
                <w:bCs/>
                <w:color w:val="000000"/>
                <w:sz w:val="16"/>
                <w:szCs w:val="16"/>
              </w:rPr>
              <w:t>уч.</w:t>
            </w:r>
          </w:p>
        </w:tc>
      </w:tr>
      <w:tr w:rsidR="005C7E99" w:rsidRPr="00AC5F71" w14:paraId="3BD8A0C4" w14:textId="77777777" w:rsidTr="005C7E99">
        <w:trPr>
          <w:trHeight w:val="454"/>
        </w:trPr>
        <w:tc>
          <w:tcPr>
            <w:tcW w:w="417" w:type="pct"/>
            <w:vAlign w:val="center"/>
          </w:tcPr>
          <w:p w14:paraId="06272105"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w:t>
            </w:r>
          </w:p>
        </w:tc>
        <w:tc>
          <w:tcPr>
            <w:tcW w:w="2800" w:type="pct"/>
            <w:vMerge w:val="restart"/>
            <w:vAlign w:val="center"/>
          </w:tcPr>
          <w:p w14:paraId="262A796F" w14:textId="77777777" w:rsidR="005C7E99" w:rsidRPr="006039A8" w:rsidRDefault="005C7E99" w:rsidP="005C7E99">
            <w:pPr>
              <w:rPr>
                <w:color w:val="000000"/>
                <w:sz w:val="20"/>
                <w:szCs w:val="20"/>
              </w:rPr>
            </w:pPr>
            <w:r w:rsidRPr="006039A8">
              <w:rPr>
                <w:color w:val="000000"/>
                <w:sz w:val="20"/>
                <w:szCs w:val="20"/>
              </w:rPr>
              <w:t>Знать/понимать смысл физических понятий</w:t>
            </w:r>
          </w:p>
        </w:tc>
        <w:tc>
          <w:tcPr>
            <w:tcW w:w="325" w:type="pct"/>
            <w:shd w:val="clear" w:color="auto" w:fill="auto"/>
            <w:vAlign w:val="center"/>
          </w:tcPr>
          <w:p w14:paraId="46816F24" w14:textId="77777777" w:rsidR="005C7E99" w:rsidRPr="00107D48" w:rsidRDefault="005C7E99" w:rsidP="005C7E99">
            <w:pPr>
              <w:jc w:val="center"/>
              <w:rPr>
                <w:color w:val="000000"/>
              </w:rPr>
            </w:pPr>
            <w:r w:rsidRPr="00107D48">
              <w:rPr>
                <w:color w:val="000000"/>
              </w:rPr>
              <w:t>2</w:t>
            </w:r>
          </w:p>
        </w:tc>
        <w:tc>
          <w:tcPr>
            <w:tcW w:w="347" w:type="pct"/>
            <w:vAlign w:val="center"/>
          </w:tcPr>
          <w:p w14:paraId="6E918D6B" w14:textId="77777777" w:rsidR="005C7E99" w:rsidRPr="00107D48" w:rsidRDefault="005C7E99" w:rsidP="005C7E99">
            <w:pPr>
              <w:jc w:val="center"/>
              <w:rPr>
                <w:color w:val="000000"/>
              </w:rPr>
            </w:pPr>
            <w:r w:rsidRPr="00107D48">
              <w:rPr>
                <w:color w:val="000000"/>
              </w:rPr>
              <w:t>72,7</w:t>
            </w:r>
          </w:p>
        </w:tc>
        <w:tc>
          <w:tcPr>
            <w:tcW w:w="486" w:type="pct"/>
            <w:vAlign w:val="center"/>
          </w:tcPr>
          <w:p w14:paraId="60EB3DCD" w14:textId="77777777" w:rsidR="005C7E99" w:rsidRPr="00107D48" w:rsidRDefault="005C7E99" w:rsidP="005C7E99">
            <w:pPr>
              <w:jc w:val="center"/>
              <w:rPr>
                <w:color w:val="000000"/>
              </w:rPr>
            </w:pPr>
            <w:r w:rsidRPr="00107D48">
              <w:rPr>
                <w:color w:val="000000"/>
              </w:rPr>
              <w:t>79,6</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BAECC19" w14:textId="7918B697" w:rsidR="005C7E99" w:rsidRPr="005C7E99" w:rsidRDefault="005C7E99" w:rsidP="005C7E99">
            <w:pPr>
              <w:jc w:val="center"/>
              <w:rPr>
                <w:color w:val="000000"/>
              </w:rPr>
            </w:pPr>
            <w:r w:rsidRPr="005C7E99">
              <w:rPr>
                <w:color w:val="000000"/>
              </w:rPr>
              <w:t>83,0</w:t>
            </w:r>
          </w:p>
        </w:tc>
      </w:tr>
      <w:tr w:rsidR="005C7E99" w:rsidRPr="00AC5F71" w14:paraId="3F56AB83" w14:textId="77777777" w:rsidTr="005C7E99">
        <w:trPr>
          <w:trHeight w:val="454"/>
        </w:trPr>
        <w:tc>
          <w:tcPr>
            <w:tcW w:w="417" w:type="pct"/>
            <w:vAlign w:val="center"/>
          </w:tcPr>
          <w:p w14:paraId="009C5633"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2</w:t>
            </w:r>
          </w:p>
        </w:tc>
        <w:tc>
          <w:tcPr>
            <w:tcW w:w="2800" w:type="pct"/>
            <w:vMerge/>
            <w:tcBorders>
              <w:bottom w:val="single" w:sz="4" w:space="0" w:color="auto"/>
            </w:tcBorders>
            <w:vAlign w:val="center"/>
          </w:tcPr>
          <w:p w14:paraId="08A39196" w14:textId="77777777" w:rsidR="005C7E99" w:rsidRPr="006039A8" w:rsidRDefault="005C7E99" w:rsidP="005C7E99">
            <w:pPr>
              <w:widowControl w:val="0"/>
              <w:autoSpaceDE w:val="0"/>
              <w:autoSpaceDN w:val="0"/>
              <w:adjustRightInd w:val="0"/>
              <w:ind w:left="17"/>
              <w:rPr>
                <w:color w:val="000000"/>
                <w:sz w:val="20"/>
                <w:szCs w:val="20"/>
              </w:rPr>
            </w:pPr>
          </w:p>
        </w:tc>
        <w:tc>
          <w:tcPr>
            <w:tcW w:w="325" w:type="pct"/>
            <w:shd w:val="clear" w:color="auto" w:fill="auto"/>
            <w:vAlign w:val="center"/>
          </w:tcPr>
          <w:p w14:paraId="0614DDAC" w14:textId="77777777" w:rsidR="005C7E99" w:rsidRPr="00107D48" w:rsidRDefault="005C7E99" w:rsidP="005C7E99">
            <w:pPr>
              <w:jc w:val="center"/>
              <w:rPr>
                <w:color w:val="000000"/>
              </w:rPr>
            </w:pPr>
            <w:r w:rsidRPr="00107D48">
              <w:rPr>
                <w:color w:val="000000"/>
              </w:rPr>
              <w:t>2</w:t>
            </w:r>
          </w:p>
        </w:tc>
        <w:tc>
          <w:tcPr>
            <w:tcW w:w="347" w:type="pct"/>
            <w:vAlign w:val="center"/>
          </w:tcPr>
          <w:p w14:paraId="6988B49C" w14:textId="77777777" w:rsidR="005C7E99" w:rsidRPr="00107D48" w:rsidRDefault="005C7E99" w:rsidP="005C7E99">
            <w:pPr>
              <w:jc w:val="center"/>
              <w:rPr>
                <w:color w:val="000000"/>
              </w:rPr>
            </w:pPr>
            <w:r w:rsidRPr="00107D48">
              <w:rPr>
                <w:color w:val="000000"/>
              </w:rPr>
              <w:t>78,7</w:t>
            </w:r>
          </w:p>
        </w:tc>
        <w:tc>
          <w:tcPr>
            <w:tcW w:w="486" w:type="pct"/>
            <w:vAlign w:val="center"/>
          </w:tcPr>
          <w:p w14:paraId="3C85B1CE" w14:textId="77777777" w:rsidR="005C7E99" w:rsidRPr="00107D48" w:rsidRDefault="005C7E99" w:rsidP="005C7E99">
            <w:pPr>
              <w:jc w:val="center"/>
              <w:rPr>
                <w:color w:val="000000"/>
              </w:rPr>
            </w:pPr>
            <w:r w:rsidRPr="00107D48">
              <w:rPr>
                <w:color w:val="000000"/>
              </w:rPr>
              <w:t>85,6</w:t>
            </w:r>
          </w:p>
        </w:tc>
        <w:tc>
          <w:tcPr>
            <w:tcW w:w="625" w:type="pct"/>
            <w:tcBorders>
              <w:top w:val="nil"/>
              <w:left w:val="single" w:sz="4" w:space="0" w:color="auto"/>
              <w:bottom w:val="single" w:sz="4" w:space="0" w:color="auto"/>
              <w:right w:val="single" w:sz="4" w:space="0" w:color="auto"/>
            </w:tcBorders>
            <w:shd w:val="clear" w:color="auto" w:fill="auto"/>
            <w:vAlign w:val="center"/>
          </w:tcPr>
          <w:p w14:paraId="700307FF" w14:textId="4421C38E" w:rsidR="005C7E99" w:rsidRPr="005C7E99" w:rsidRDefault="005C7E99" w:rsidP="005C7E99">
            <w:pPr>
              <w:jc w:val="center"/>
              <w:rPr>
                <w:color w:val="000000"/>
              </w:rPr>
            </w:pPr>
            <w:r w:rsidRPr="005C7E99">
              <w:rPr>
                <w:color w:val="000000"/>
              </w:rPr>
              <w:t>83,0</w:t>
            </w:r>
          </w:p>
        </w:tc>
      </w:tr>
      <w:tr w:rsidR="005C7E99" w:rsidRPr="00AC5F71" w14:paraId="52D341CF" w14:textId="77777777" w:rsidTr="005C7E99">
        <w:trPr>
          <w:trHeight w:val="454"/>
        </w:trPr>
        <w:tc>
          <w:tcPr>
            <w:tcW w:w="417" w:type="pct"/>
            <w:vAlign w:val="center"/>
          </w:tcPr>
          <w:p w14:paraId="7AFE8D63"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3</w:t>
            </w:r>
          </w:p>
        </w:tc>
        <w:tc>
          <w:tcPr>
            <w:tcW w:w="2800" w:type="pct"/>
            <w:vMerge w:val="restart"/>
            <w:tcBorders>
              <w:top w:val="single" w:sz="4" w:space="0" w:color="auto"/>
            </w:tcBorders>
            <w:vAlign w:val="center"/>
          </w:tcPr>
          <w:p w14:paraId="12831623" w14:textId="77777777" w:rsidR="005C7E99" w:rsidRPr="006039A8" w:rsidRDefault="005C7E99" w:rsidP="005C7E99">
            <w:pPr>
              <w:rPr>
                <w:color w:val="000000"/>
                <w:sz w:val="20"/>
                <w:szCs w:val="20"/>
              </w:rPr>
            </w:pPr>
            <w:r w:rsidRPr="006039A8">
              <w:rPr>
                <w:color w:val="000000"/>
                <w:sz w:val="20"/>
                <w:szCs w:val="20"/>
              </w:rPr>
              <w:t>Уметь описывать и объяснять физические явления и свойства тел</w:t>
            </w:r>
          </w:p>
          <w:p w14:paraId="49F50A44" w14:textId="77777777" w:rsidR="005C7E99" w:rsidRPr="006039A8" w:rsidRDefault="005C7E99" w:rsidP="005C7E99">
            <w:pPr>
              <w:rPr>
                <w:color w:val="000000"/>
                <w:sz w:val="20"/>
                <w:szCs w:val="20"/>
              </w:rPr>
            </w:pPr>
          </w:p>
        </w:tc>
        <w:tc>
          <w:tcPr>
            <w:tcW w:w="325" w:type="pct"/>
            <w:shd w:val="clear" w:color="auto" w:fill="auto"/>
            <w:vAlign w:val="center"/>
          </w:tcPr>
          <w:p w14:paraId="5897AC77" w14:textId="77777777" w:rsidR="005C7E99" w:rsidRPr="00107D48" w:rsidRDefault="005C7E99" w:rsidP="005C7E99">
            <w:pPr>
              <w:jc w:val="center"/>
              <w:rPr>
                <w:color w:val="000000"/>
              </w:rPr>
            </w:pPr>
            <w:r w:rsidRPr="00107D48">
              <w:rPr>
                <w:color w:val="000000"/>
              </w:rPr>
              <w:t>1</w:t>
            </w:r>
          </w:p>
        </w:tc>
        <w:tc>
          <w:tcPr>
            <w:tcW w:w="347" w:type="pct"/>
            <w:vAlign w:val="center"/>
          </w:tcPr>
          <w:p w14:paraId="4DC0424C" w14:textId="77777777" w:rsidR="005C7E99" w:rsidRPr="00107D48" w:rsidRDefault="005C7E99" w:rsidP="005C7E99">
            <w:pPr>
              <w:jc w:val="center"/>
              <w:rPr>
                <w:color w:val="000000"/>
              </w:rPr>
            </w:pPr>
            <w:r w:rsidRPr="00107D48">
              <w:rPr>
                <w:color w:val="000000"/>
              </w:rPr>
              <w:t>72,8</w:t>
            </w:r>
          </w:p>
        </w:tc>
        <w:tc>
          <w:tcPr>
            <w:tcW w:w="486" w:type="pct"/>
            <w:vAlign w:val="center"/>
          </w:tcPr>
          <w:p w14:paraId="63BC3B1E" w14:textId="77777777" w:rsidR="005C7E99" w:rsidRPr="00107D48" w:rsidRDefault="005C7E99" w:rsidP="005C7E99">
            <w:pPr>
              <w:jc w:val="center"/>
              <w:rPr>
                <w:color w:val="000000"/>
              </w:rPr>
            </w:pPr>
            <w:r w:rsidRPr="00107D48">
              <w:rPr>
                <w:color w:val="000000"/>
              </w:rPr>
              <w:t>79,1</w:t>
            </w:r>
          </w:p>
        </w:tc>
        <w:tc>
          <w:tcPr>
            <w:tcW w:w="625" w:type="pct"/>
            <w:tcBorders>
              <w:top w:val="nil"/>
              <w:left w:val="single" w:sz="4" w:space="0" w:color="auto"/>
              <w:bottom w:val="single" w:sz="4" w:space="0" w:color="auto"/>
              <w:right w:val="single" w:sz="4" w:space="0" w:color="auto"/>
            </w:tcBorders>
            <w:shd w:val="clear" w:color="auto" w:fill="auto"/>
            <w:vAlign w:val="center"/>
          </w:tcPr>
          <w:p w14:paraId="4734E21D" w14:textId="5E57EC6F" w:rsidR="005C7E99" w:rsidRPr="005C7E99" w:rsidRDefault="005C7E99" w:rsidP="005C7E99">
            <w:pPr>
              <w:jc w:val="center"/>
              <w:rPr>
                <w:color w:val="000000"/>
              </w:rPr>
            </w:pPr>
            <w:r w:rsidRPr="005C7E99">
              <w:rPr>
                <w:color w:val="000000"/>
              </w:rPr>
              <w:t>86,0</w:t>
            </w:r>
          </w:p>
        </w:tc>
      </w:tr>
      <w:tr w:rsidR="005C7E99" w:rsidRPr="00AC5F71" w14:paraId="15812354" w14:textId="77777777" w:rsidTr="005C7E99">
        <w:trPr>
          <w:trHeight w:val="454"/>
        </w:trPr>
        <w:tc>
          <w:tcPr>
            <w:tcW w:w="417" w:type="pct"/>
            <w:vAlign w:val="center"/>
          </w:tcPr>
          <w:p w14:paraId="0D9082C9"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4</w:t>
            </w:r>
          </w:p>
        </w:tc>
        <w:tc>
          <w:tcPr>
            <w:tcW w:w="2800" w:type="pct"/>
            <w:vMerge/>
            <w:vAlign w:val="center"/>
          </w:tcPr>
          <w:p w14:paraId="7BF611A9" w14:textId="77777777" w:rsidR="005C7E99" w:rsidRPr="006039A8" w:rsidRDefault="005C7E99" w:rsidP="005C7E99">
            <w:pPr>
              <w:widowControl w:val="0"/>
              <w:autoSpaceDE w:val="0"/>
              <w:autoSpaceDN w:val="0"/>
              <w:adjustRightInd w:val="0"/>
              <w:ind w:left="17"/>
              <w:rPr>
                <w:color w:val="000000"/>
                <w:sz w:val="20"/>
                <w:szCs w:val="20"/>
              </w:rPr>
            </w:pPr>
          </w:p>
        </w:tc>
        <w:tc>
          <w:tcPr>
            <w:tcW w:w="325" w:type="pct"/>
            <w:shd w:val="clear" w:color="auto" w:fill="auto"/>
            <w:vAlign w:val="center"/>
          </w:tcPr>
          <w:p w14:paraId="2A108CE3" w14:textId="77777777" w:rsidR="005C7E99" w:rsidRPr="00107D48" w:rsidRDefault="005C7E99" w:rsidP="005C7E99">
            <w:pPr>
              <w:jc w:val="center"/>
              <w:rPr>
                <w:color w:val="000000"/>
              </w:rPr>
            </w:pPr>
            <w:r w:rsidRPr="00107D48">
              <w:rPr>
                <w:color w:val="000000"/>
              </w:rPr>
              <w:t>1</w:t>
            </w:r>
          </w:p>
        </w:tc>
        <w:tc>
          <w:tcPr>
            <w:tcW w:w="347" w:type="pct"/>
            <w:vAlign w:val="center"/>
          </w:tcPr>
          <w:p w14:paraId="57F9AA1E" w14:textId="77777777" w:rsidR="005C7E99" w:rsidRPr="00107D48" w:rsidRDefault="005C7E99" w:rsidP="005C7E99">
            <w:pPr>
              <w:jc w:val="center"/>
              <w:rPr>
                <w:color w:val="000000"/>
              </w:rPr>
            </w:pPr>
            <w:r w:rsidRPr="00107D48">
              <w:rPr>
                <w:color w:val="000000"/>
              </w:rPr>
              <w:t>69,3</w:t>
            </w:r>
          </w:p>
        </w:tc>
        <w:tc>
          <w:tcPr>
            <w:tcW w:w="486" w:type="pct"/>
            <w:vAlign w:val="center"/>
          </w:tcPr>
          <w:p w14:paraId="20002FF2" w14:textId="77777777" w:rsidR="005C7E99" w:rsidRPr="00107D48" w:rsidRDefault="005C7E99" w:rsidP="005C7E99">
            <w:pPr>
              <w:jc w:val="center"/>
              <w:rPr>
                <w:color w:val="000000"/>
              </w:rPr>
            </w:pPr>
            <w:r w:rsidRPr="00107D48">
              <w:rPr>
                <w:color w:val="000000"/>
              </w:rPr>
              <w:t>75,4</w:t>
            </w:r>
          </w:p>
        </w:tc>
        <w:tc>
          <w:tcPr>
            <w:tcW w:w="625" w:type="pct"/>
            <w:tcBorders>
              <w:top w:val="nil"/>
              <w:left w:val="single" w:sz="4" w:space="0" w:color="auto"/>
              <w:bottom w:val="single" w:sz="4" w:space="0" w:color="auto"/>
              <w:right w:val="single" w:sz="4" w:space="0" w:color="auto"/>
            </w:tcBorders>
            <w:shd w:val="clear" w:color="auto" w:fill="auto"/>
            <w:vAlign w:val="center"/>
          </w:tcPr>
          <w:p w14:paraId="423C11BC" w14:textId="6E1653F6" w:rsidR="005C7E99" w:rsidRPr="005C7E99" w:rsidRDefault="005C7E99" w:rsidP="005C7E99">
            <w:pPr>
              <w:jc w:val="center"/>
              <w:rPr>
                <w:color w:val="000000"/>
              </w:rPr>
            </w:pPr>
            <w:r w:rsidRPr="005C7E99">
              <w:rPr>
                <w:color w:val="000000"/>
              </w:rPr>
              <w:t>58,0</w:t>
            </w:r>
          </w:p>
        </w:tc>
      </w:tr>
      <w:tr w:rsidR="005C7E99" w:rsidRPr="00AC5F71" w14:paraId="4AE8855F" w14:textId="77777777" w:rsidTr="005C7E99">
        <w:trPr>
          <w:trHeight w:val="454"/>
        </w:trPr>
        <w:tc>
          <w:tcPr>
            <w:tcW w:w="417" w:type="pct"/>
            <w:vAlign w:val="center"/>
          </w:tcPr>
          <w:p w14:paraId="163512AD"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5</w:t>
            </w:r>
          </w:p>
        </w:tc>
        <w:tc>
          <w:tcPr>
            <w:tcW w:w="2800" w:type="pct"/>
            <w:vMerge/>
            <w:vAlign w:val="center"/>
          </w:tcPr>
          <w:p w14:paraId="0D1A436E" w14:textId="77777777" w:rsidR="005C7E99" w:rsidRPr="006039A8" w:rsidRDefault="005C7E99" w:rsidP="005C7E99">
            <w:pPr>
              <w:widowControl w:val="0"/>
              <w:autoSpaceDE w:val="0"/>
              <w:autoSpaceDN w:val="0"/>
              <w:adjustRightInd w:val="0"/>
              <w:ind w:left="17"/>
              <w:rPr>
                <w:color w:val="000000"/>
                <w:sz w:val="20"/>
                <w:szCs w:val="20"/>
              </w:rPr>
            </w:pPr>
          </w:p>
        </w:tc>
        <w:tc>
          <w:tcPr>
            <w:tcW w:w="325" w:type="pct"/>
            <w:shd w:val="clear" w:color="auto" w:fill="auto"/>
            <w:vAlign w:val="center"/>
          </w:tcPr>
          <w:p w14:paraId="43997880" w14:textId="77777777" w:rsidR="005C7E99" w:rsidRPr="00107D48" w:rsidRDefault="005C7E99" w:rsidP="005C7E99">
            <w:pPr>
              <w:jc w:val="center"/>
              <w:rPr>
                <w:color w:val="000000"/>
              </w:rPr>
            </w:pPr>
            <w:r w:rsidRPr="00107D48">
              <w:rPr>
                <w:color w:val="000000"/>
              </w:rPr>
              <w:t>1</w:t>
            </w:r>
          </w:p>
        </w:tc>
        <w:tc>
          <w:tcPr>
            <w:tcW w:w="347" w:type="pct"/>
            <w:vAlign w:val="center"/>
          </w:tcPr>
          <w:p w14:paraId="71B0A069" w14:textId="77777777" w:rsidR="005C7E99" w:rsidRPr="00107D48" w:rsidRDefault="005C7E99" w:rsidP="005C7E99">
            <w:pPr>
              <w:jc w:val="center"/>
              <w:rPr>
                <w:color w:val="000000"/>
              </w:rPr>
            </w:pPr>
            <w:r w:rsidRPr="00107D48">
              <w:rPr>
                <w:color w:val="000000"/>
              </w:rPr>
              <w:t>73,9</w:t>
            </w:r>
          </w:p>
        </w:tc>
        <w:tc>
          <w:tcPr>
            <w:tcW w:w="486" w:type="pct"/>
            <w:vAlign w:val="center"/>
          </w:tcPr>
          <w:p w14:paraId="2006DB26" w14:textId="77777777" w:rsidR="005C7E99" w:rsidRPr="00107D48" w:rsidRDefault="005C7E99" w:rsidP="005C7E99">
            <w:pPr>
              <w:jc w:val="center"/>
              <w:rPr>
                <w:color w:val="000000"/>
              </w:rPr>
            </w:pPr>
            <w:r w:rsidRPr="00107D48">
              <w:rPr>
                <w:color w:val="000000"/>
              </w:rPr>
              <w:t>76,4</w:t>
            </w:r>
          </w:p>
        </w:tc>
        <w:tc>
          <w:tcPr>
            <w:tcW w:w="625" w:type="pct"/>
            <w:tcBorders>
              <w:top w:val="nil"/>
              <w:left w:val="single" w:sz="4" w:space="0" w:color="auto"/>
              <w:bottom w:val="single" w:sz="4" w:space="0" w:color="auto"/>
              <w:right w:val="single" w:sz="4" w:space="0" w:color="auto"/>
            </w:tcBorders>
            <w:shd w:val="clear" w:color="auto" w:fill="auto"/>
            <w:vAlign w:val="center"/>
          </w:tcPr>
          <w:p w14:paraId="42121626" w14:textId="699FE4F3" w:rsidR="005C7E99" w:rsidRPr="005C7E99" w:rsidRDefault="005C7E99" w:rsidP="005C7E99">
            <w:pPr>
              <w:jc w:val="center"/>
              <w:rPr>
                <w:color w:val="000000"/>
              </w:rPr>
            </w:pPr>
            <w:r w:rsidRPr="005C7E99">
              <w:rPr>
                <w:color w:val="000000"/>
              </w:rPr>
              <w:t>67,0</w:t>
            </w:r>
          </w:p>
        </w:tc>
      </w:tr>
      <w:tr w:rsidR="005C7E99" w:rsidRPr="00AC5F71" w14:paraId="270CB61B" w14:textId="77777777" w:rsidTr="005C7E99">
        <w:trPr>
          <w:trHeight w:val="454"/>
        </w:trPr>
        <w:tc>
          <w:tcPr>
            <w:tcW w:w="417" w:type="pct"/>
            <w:vAlign w:val="center"/>
          </w:tcPr>
          <w:p w14:paraId="555177FC"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6</w:t>
            </w:r>
          </w:p>
        </w:tc>
        <w:tc>
          <w:tcPr>
            <w:tcW w:w="2800" w:type="pct"/>
            <w:vMerge/>
            <w:vAlign w:val="center"/>
          </w:tcPr>
          <w:p w14:paraId="3174DCA8" w14:textId="77777777" w:rsidR="005C7E99" w:rsidRPr="006039A8" w:rsidRDefault="005C7E99" w:rsidP="005C7E99">
            <w:pPr>
              <w:widowControl w:val="0"/>
              <w:autoSpaceDE w:val="0"/>
              <w:autoSpaceDN w:val="0"/>
              <w:adjustRightInd w:val="0"/>
              <w:ind w:left="17"/>
              <w:rPr>
                <w:color w:val="000000"/>
                <w:sz w:val="20"/>
                <w:szCs w:val="20"/>
              </w:rPr>
            </w:pPr>
          </w:p>
        </w:tc>
        <w:tc>
          <w:tcPr>
            <w:tcW w:w="325" w:type="pct"/>
            <w:shd w:val="clear" w:color="auto" w:fill="auto"/>
            <w:vAlign w:val="center"/>
          </w:tcPr>
          <w:p w14:paraId="6B41F843" w14:textId="77777777" w:rsidR="005C7E99" w:rsidRPr="00107D48" w:rsidRDefault="005C7E99" w:rsidP="005C7E99">
            <w:pPr>
              <w:jc w:val="center"/>
              <w:rPr>
                <w:color w:val="000000"/>
              </w:rPr>
            </w:pPr>
            <w:r w:rsidRPr="00107D48">
              <w:rPr>
                <w:color w:val="000000"/>
              </w:rPr>
              <w:t>1</w:t>
            </w:r>
          </w:p>
        </w:tc>
        <w:tc>
          <w:tcPr>
            <w:tcW w:w="347" w:type="pct"/>
            <w:vAlign w:val="center"/>
          </w:tcPr>
          <w:p w14:paraId="5CDE1D5F" w14:textId="77777777" w:rsidR="005C7E99" w:rsidRPr="00107D48" w:rsidRDefault="005C7E99" w:rsidP="005C7E99">
            <w:pPr>
              <w:jc w:val="center"/>
              <w:rPr>
                <w:color w:val="000000"/>
              </w:rPr>
            </w:pPr>
            <w:r w:rsidRPr="00107D48">
              <w:rPr>
                <w:color w:val="000000"/>
              </w:rPr>
              <w:t>71,2</w:t>
            </w:r>
          </w:p>
        </w:tc>
        <w:tc>
          <w:tcPr>
            <w:tcW w:w="486" w:type="pct"/>
            <w:vAlign w:val="center"/>
          </w:tcPr>
          <w:p w14:paraId="5019A93E" w14:textId="77777777" w:rsidR="005C7E99" w:rsidRPr="00107D48" w:rsidRDefault="005C7E99" w:rsidP="005C7E99">
            <w:pPr>
              <w:jc w:val="center"/>
              <w:rPr>
                <w:color w:val="000000"/>
              </w:rPr>
            </w:pPr>
            <w:r w:rsidRPr="00107D48">
              <w:rPr>
                <w:color w:val="000000"/>
              </w:rPr>
              <w:t>77,0</w:t>
            </w:r>
          </w:p>
        </w:tc>
        <w:tc>
          <w:tcPr>
            <w:tcW w:w="625" w:type="pct"/>
            <w:tcBorders>
              <w:top w:val="nil"/>
              <w:left w:val="single" w:sz="4" w:space="0" w:color="auto"/>
              <w:bottom w:val="single" w:sz="4" w:space="0" w:color="auto"/>
              <w:right w:val="single" w:sz="4" w:space="0" w:color="auto"/>
            </w:tcBorders>
            <w:shd w:val="clear" w:color="auto" w:fill="auto"/>
            <w:vAlign w:val="center"/>
          </w:tcPr>
          <w:p w14:paraId="037E804D" w14:textId="361F1D5D" w:rsidR="005C7E99" w:rsidRPr="005C7E99" w:rsidRDefault="005C7E99" w:rsidP="005C7E99">
            <w:pPr>
              <w:jc w:val="center"/>
              <w:rPr>
                <w:color w:val="000000"/>
              </w:rPr>
            </w:pPr>
            <w:r w:rsidRPr="005C7E99">
              <w:rPr>
                <w:color w:val="000000"/>
              </w:rPr>
              <w:t>83,0</w:t>
            </w:r>
          </w:p>
        </w:tc>
      </w:tr>
      <w:tr w:rsidR="005C7E99" w:rsidRPr="00AC5F71" w14:paraId="64F20260" w14:textId="77777777" w:rsidTr="005C7E99">
        <w:trPr>
          <w:trHeight w:val="454"/>
        </w:trPr>
        <w:tc>
          <w:tcPr>
            <w:tcW w:w="417" w:type="pct"/>
            <w:vAlign w:val="center"/>
          </w:tcPr>
          <w:p w14:paraId="2DB30320"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7</w:t>
            </w:r>
          </w:p>
        </w:tc>
        <w:tc>
          <w:tcPr>
            <w:tcW w:w="2800" w:type="pct"/>
            <w:vMerge w:val="restart"/>
            <w:vAlign w:val="center"/>
          </w:tcPr>
          <w:p w14:paraId="478BA9E2" w14:textId="77777777" w:rsidR="005C7E99" w:rsidRPr="006039A8" w:rsidRDefault="005C7E99" w:rsidP="005C7E99">
            <w:pPr>
              <w:rPr>
                <w:color w:val="000000"/>
                <w:sz w:val="20"/>
                <w:szCs w:val="20"/>
              </w:rPr>
            </w:pPr>
            <w:r w:rsidRPr="006039A8">
              <w:rPr>
                <w:color w:val="000000"/>
                <w:sz w:val="20"/>
                <w:szCs w:val="20"/>
              </w:rPr>
              <w:t>Знать/понимать смысл физических величин и законов</w:t>
            </w:r>
          </w:p>
        </w:tc>
        <w:tc>
          <w:tcPr>
            <w:tcW w:w="325" w:type="pct"/>
            <w:shd w:val="clear" w:color="auto" w:fill="auto"/>
            <w:vAlign w:val="center"/>
          </w:tcPr>
          <w:p w14:paraId="540112F9" w14:textId="77777777" w:rsidR="005C7E99" w:rsidRPr="00107D48" w:rsidRDefault="005C7E99" w:rsidP="005C7E99">
            <w:pPr>
              <w:jc w:val="center"/>
              <w:rPr>
                <w:color w:val="000000"/>
              </w:rPr>
            </w:pPr>
            <w:r w:rsidRPr="00107D48">
              <w:rPr>
                <w:color w:val="000000"/>
              </w:rPr>
              <w:t>2</w:t>
            </w:r>
          </w:p>
        </w:tc>
        <w:tc>
          <w:tcPr>
            <w:tcW w:w="347" w:type="pct"/>
            <w:vAlign w:val="center"/>
          </w:tcPr>
          <w:p w14:paraId="4841CC6C" w14:textId="77777777" w:rsidR="005C7E99" w:rsidRPr="00107D48" w:rsidRDefault="005C7E99" w:rsidP="005C7E99">
            <w:pPr>
              <w:jc w:val="center"/>
              <w:rPr>
                <w:color w:val="000000"/>
              </w:rPr>
            </w:pPr>
            <w:r w:rsidRPr="00107D48">
              <w:rPr>
                <w:color w:val="000000"/>
              </w:rPr>
              <w:t>74,7</w:t>
            </w:r>
          </w:p>
        </w:tc>
        <w:tc>
          <w:tcPr>
            <w:tcW w:w="486" w:type="pct"/>
            <w:vAlign w:val="center"/>
          </w:tcPr>
          <w:p w14:paraId="1F4C2FA4" w14:textId="77777777" w:rsidR="005C7E99" w:rsidRPr="00107D48" w:rsidRDefault="005C7E99" w:rsidP="005C7E99">
            <w:pPr>
              <w:jc w:val="center"/>
              <w:rPr>
                <w:color w:val="000000"/>
              </w:rPr>
            </w:pPr>
            <w:r w:rsidRPr="00107D48">
              <w:rPr>
                <w:color w:val="000000"/>
              </w:rPr>
              <w:t>77,0</w:t>
            </w:r>
          </w:p>
        </w:tc>
        <w:tc>
          <w:tcPr>
            <w:tcW w:w="625" w:type="pct"/>
            <w:tcBorders>
              <w:top w:val="nil"/>
              <w:left w:val="single" w:sz="4" w:space="0" w:color="auto"/>
              <w:bottom w:val="single" w:sz="4" w:space="0" w:color="auto"/>
              <w:right w:val="single" w:sz="4" w:space="0" w:color="auto"/>
            </w:tcBorders>
            <w:shd w:val="clear" w:color="auto" w:fill="auto"/>
            <w:vAlign w:val="center"/>
          </w:tcPr>
          <w:p w14:paraId="48CC6957" w14:textId="62B63F84" w:rsidR="005C7E99" w:rsidRPr="005C7E99" w:rsidRDefault="005C7E99" w:rsidP="005C7E99">
            <w:pPr>
              <w:jc w:val="center"/>
              <w:rPr>
                <w:color w:val="000000"/>
              </w:rPr>
            </w:pPr>
            <w:r w:rsidRPr="005C7E99">
              <w:rPr>
                <w:color w:val="000000"/>
              </w:rPr>
              <w:t>78,0</w:t>
            </w:r>
          </w:p>
        </w:tc>
      </w:tr>
      <w:tr w:rsidR="005C7E99" w:rsidRPr="00AC5F71" w14:paraId="10BCA631" w14:textId="77777777" w:rsidTr="005C7E99">
        <w:trPr>
          <w:trHeight w:val="454"/>
        </w:trPr>
        <w:tc>
          <w:tcPr>
            <w:tcW w:w="417" w:type="pct"/>
            <w:vAlign w:val="center"/>
          </w:tcPr>
          <w:p w14:paraId="3351F990"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8</w:t>
            </w:r>
          </w:p>
        </w:tc>
        <w:tc>
          <w:tcPr>
            <w:tcW w:w="2800" w:type="pct"/>
            <w:vMerge/>
            <w:vAlign w:val="center"/>
          </w:tcPr>
          <w:p w14:paraId="6ADFD73C" w14:textId="77777777" w:rsidR="005C7E99" w:rsidRPr="006039A8" w:rsidRDefault="005C7E99" w:rsidP="005C7E99">
            <w:pPr>
              <w:widowControl w:val="0"/>
              <w:autoSpaceDE w:val="0"/>
              <w:autoSpaceDN w:val="0"/>
              <w:adjustRightInd w:val="0"/>
              <w:ind w:left="17"/>
              <w:rPr>
                <w:color w:val="000000"/>
                <w:sz w:val="20"/>
                <w:szCs w:val="20"/>
              </w:rPr>
            </w:pPr>
          </w:p>
        </w:tc>
        <w:tc>
          <w:tcPr>
            <w:tcW w:w="325" w:type="pct"/>
            <w:shd w:val="clear" w:color="auto" w:fill="auto"/>
            <w:vAlign w:val="center"/>
          </w:tcPr>
          <w:p w14:paraId="28511568" w14:textId="77777777" w:rsidR="005C7E99" w:rsidRPr="00107D48" w:rsidRDefault="005C7E99" w:rsidP="005C7E99">
            <w:pPr>
              <w:jc w:val="center"/>
              <w:rPr>
                <w:color w:val="000000"/>
              </w:rPr>
            </w:pPr>
            <w:r w:rsidRPr="00107D48">
              <w:rPr>
                <w:color w:val="000000"/>
              </w:rPr>
              <w:t>2</w:t>
            </w:r>
          </w:p>
        </w:tc>
        <w:tc>
          <w:tcPr>
            <w:tcW w:w="347" w:type="pct"/>
            <w:vAlign w:val="center"/>
          </w:tcPr>
          <w:p w14:paraId="49AEECF4" w14:textId="77777777" w:rsidR="005C7E99" w:rsidRPr="00107D48" w:rsidRDefault="005C7E99" w:rsidP="005C7E99">
            <w:pPr>
              <w:jc w:val="center"/>
              <w:rPr>
                <w:color w:val="000000"/>
              </w:rPr>
            </w:pPr>
            <w:r w:rsidRPr="00107D48">
              <w:rPr>
                <w:color w:val="000000"/>
              </w:rPr>
              <w:t>68,4</w:t>
            </w:r>
          </w:p>
        </w:tc>
        <w:tc>
          <w:tcPr>
            <w:tcW w:w="486" w:type="pct"/>
            <w:vAlign w:val="center"/>
          </w:tcPr>
          <w:p w14:paraId="56C532FE" w14:textId="77777777" w:rsidR="005C7E99" w:rsidRPr="00107D48" w:rsidRDefault="005C7E99" w:rsidP="005C7E99">
            <w:pPr>
              <w:jc w:val="center"/>
              <w:rPr>
                <w:color w:val="000000"/>
              </w:rPr>
            </w:pPr>
            <w:r w:rsidRPr="00107D48">
              <w:rPr>
                <w:color w:val="000000"/>
              </w:rPr>
              <w:t>71,6</w:t>
            </w:r>
          </w:p>
        </w:tc>
        <w:tc>
          <w:tcPr>
            <w:tcW w:w="625" w:type="pct"/>
            <w:tcBorders>
              <w:top w:val="nil"/>
              <w:left w:val="single" w:sz="4" w:space="0" w:color="auto"/>
              <w:bottom w:val="single" w:sz="4" w:space="0" w:color="auto"/>
              <w:right w:val="single" w:sz="4" w:space="0" w:color="auto"/>
            </w:tcBorders>
            <w:shd w:val="clear" w:color="auto" w:fill="auto"/>
            <w:vAlign w:val="center"/>
          </w:tcPr>
          <w:p w14:paraId="664218C2" w14:textId="04AF96C7" w:rsidR="005C7E99" w:rsidRPr="005C7E99" w:rsidRDefault="005C7E99" w:rsidP="005C7E99">
            <w:pPr>
              <w:jc w:val="center"/>
              <w:rPr>
                <w:color w:val="000000"/>
              </w:rPr>
            </w:pPr>
            <w:r w:rsidRPr="005C7E99">
              <w:rPr>
                <w:color w:val="000000"/>
              </w:rPr>
              <w:t>56,0</w:t>
            </w:r>
          </w:p>
        </w:tc>
      </w:tr>
      <w:tr w:rsidR="005C7E99" w:rsidRPr="00AC5F71" w14:paraId="66268A20" w14:textId="77777777" w:rsidTr="005C7E99">
        <w:trPr>
          <w:trHeight w:val="454"/>
        </w:trPr>
        <w:tc>
          <w:tcPr>
            <w:tcW w:w="417" w:type="pct"/>
            <w:vAlign w:val="center"/>
          </w:tcPr>
          <w:p w14:paraId="304065DE"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9</w:t>
            </w:r>
          </w:p>
        </w:tc>
        <w:tc>
          <w:tcPr>
            <w:tcW w:w="2800" w:type="pct"/>
            <w:vMerge/>
            <w:vAlign w:val="center"/>
          </w:tcPr>
          <w:p w14:paraId="3190B4BD" w14:textId="77777777" w:rsidR="005C7E99" w:rsidRPr="006039A8" w:rsidRDefault="005C7E99" w:rsidP="005C7E99">
            <w:pPr>
              <w:widowControl w:val="0"/>
              <w:autoSpaceDE w:val="0"/>
              <w:autoSpaceDN w:val="0"/>
              <w:adjustRightInd w:val="0"/>
              <w:ind w:left="17"/>
              <w:rPr>
                <w:color w:val="000000"/>
                <w:sz w:val="20"/>
                <w:szCs w:val="20"/>
              </w:rPr>
            </w:pPr>
          </w:p>
        </w:tc>
        <w:tc>
          <w:tcPr>
            <w:tcW w:w="325" w:type="pct"/>
            <w:shd w:val="clear" w:color="auto" w:fill="auto"/>
            <w:vAlign w:val="center"/>
          </w:tcPr>
          <w:p w14:paraId="17728E41" w14:textId="77777777" w:rsidR="005C7E99" w:rsidRPr="00107D48" w:rsidRDefault="005C7E99" w:rsidP="005C7E99">
            <w:pPr>
              <w:jc w:val="center"/>
              <w:rPr>
                <w:color w:val="000000"/>
              </w:rPr>
            </w:pPr>
            <w:r w:rsidRPr="00107D48">
              <w:rPr>
                <w:color w:val="000000"/>
              </w:rPr>
              <w:t>2</w:t>
            </w:r>
          </w:p>
        </w:tc>
        <w:tc>
          <w:tcPr>
            <w:tcW w:w="347" w:type="pct"/>
            <w:vAlign w:val="center"/>
          </w:tcPr>
          <w:p w14:paraId="20C8140E" w14:textId="77777777" w:rsidR="005C7E99" w:rsidRPr="00107D48" w:rsidRDefault="005C7E99" w:rsidP="005C7E99">
            <w:pPr>
              <w:jc w:val="center"/>
              <w:rPr>
                <w:color w:val="000000"/>
              </w:rPr>
            </w:pPr>
            <w:r w:rsidRPr="00107D48">
              <w:rPr>
                <w:color w:val="000000"/>
              </w:rPr>
              <w:t>48,7</w:t>
            </w:r>
          </w:p>
        </w:tc>
        <w:tc>
          <w:tcPr>
            <w:tcW w:w="486" w:type="pct"/>
            <w:vAlign w:val="center"/>
          </w:tcPr>
          <w:p w14:paraId="36B618A8" w14:textId="77777777" w:rsidR="005C7E99" w:rsidRPr="00107D48" w:rsidRDefault="005C7E99" w:rsidP="005C7E99">
            <w:pPr>
              <w:jc w:val="center"/>
              <w:rPr>
                <w:color w:val="000000"/>
              </w:rPr>
            </w:pPr>
            <w:r w:rsidRPr="00107D48">
              <w:rPr>
                <w:color w:val="000000"/>
              </w:rPr>
              <w:t>55,9</w:t>
            </w:r>
          </w:p>
        </w:tc>
        <w:tc>
          <w:tcPr>
            <w:tcW w:w="625" w:type="pct"/>
            <w:tcBorders>
              <w:top w:val="nil"/>
              <w:left w:val="single" w:sz="4" w:space="0" w:color="auto"/>
              <w:bottom w:val="single" w:sz="4" w:space="0" w:color="auto"/>
              <w:right w:val="single" w:sz="4" w:space="0" w:color="auto"/>
            </w:tcBorders>
            <w:shd w:val="clear" w:color="auto" w:fill="auto"/>
            <w:vAlign w:val="center"/>
          </w:tcPr>
          <w:p w14:paraId="02DCA805" w14:textId="5F381261" w:rsidR="005C7E99" w:rsidRPr="005C7E99" w:rsidRDefault="005C7E99" w:rsidP="005C7E99">
            <w:pPr>
              <w:jc w:val="center"/>
              <w:rPr>
                <w:color w:val="000000"/>
              </w:rPr>
            </w:pPr>
            <w:r w:rsidRPr="005C7E99">
              <w:rPr>
                <w:color w:val="000000"/>
              </w:rPr>
              <w:t>68,0</w:t>
            </w:r>
          </w:p>
        </w:tc>
      </w:tr>
      <w:tr w:rsidR="005C7E99" w:rsidRPr="00AC5F71" w14:paraId="31AAF938" w14:textId="77777777" w:rsidTr="005C7E99">
        <w:trPr>
          <w:trHeight w:val="454"/>
        </w:trPr>
        <w:tc>
          <w:tcPr>
            <w:tcW w:w="417" w:type="pct"/>
            <w:vAlign w:val="center"/>
          </w:tcPr>
          <w:p w14:paraId="6F8DE450"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10</w:t>
            </w:r>
          </w:p>
        </w:tc>
        <w:tc>
          <w:tcPr>
            <w:tcW w:w="2800" w:type="pct"/>
            <w:vMerge w:val="restart"/>
            <w:vAlign w:val="center"/>
          </w:tcPr>
          <w:p w14:paraId="317CB71E" w14:textId="77777777" w:rsidR="005C7E99" w:rsidRPr="006039A8" w:rsidRDefault="005C7E99" w:rsidP="005C7E99">
            <w:pPr>
              <w:rPr>
                <w:color w:val="000000"/>
                <w:sz w:val="20"/>
                <w:szCs w:val="20"/>
              </w:rPr>
            </w:pPr>
            <w:r w:rsidRPr="006039A8">
              <w:rPr>
                <w:color w:val="000000"/>
                <w:sz w:val="20"/>
                <w:szCs w:val="20"/>
              </w:rPr>
              <w:t>Уметь отличать гипотезы от научных теорий, делать выводы на основе экспериментальных данных</w:t>
            </w:r>
          </w:p>
        </w:tc>
        <w:tc>
          <w:tcPr>
            <w:tcW w:w="325" w:type="pct"/>
            <w:shd w:val="clear" w:color="auto" w:fill="auto"/>
            <w:vAlign w:val="center"/>
          </w:tcPr>
          <w:p w14:paraId="1889BCAA" w14:textId="77777777" w:rsidR="005C7E99" w:rsidRPr="00107D48" w:rsidRDefault="005C7E99" w:rsidP="005C7E99">
            <w:pPr>
              <w:jc w:val="center"/>
              <w:rPr>
                <w:color w:val="000000"/>
              </w:rPr>
            </w:pPr>
            <w:r w:rsidRPr="00107D48">
              <w:rPr>
                <w:color w:val="000000"/>
              </w:rPr>
              <w:t>1</w:t>
            </w:r>
          </w:p>
        </w:tc>
        <w:tc>
          <w:tcPr>
            <w:tcW w:w="347" w:type="pct"/>
            <w:vAlign w:val="center"/>
          </w:tcPr>
          <w:p w14:paraId="77177329" w14:textId="77777777" w:rsidR="005C7E99" w:rsidRPr="00107D48" w:rsidRDefault="005C7E99" w:rsidP="005C7E99">
            <w:pPr>
              <w:jc w:val="center"/>
              <w:rPr>
                <w:color w:val="000000"/>
              </w:rPr>
            </w:pPr>
            <w:r w:rsidRPr="00107D48">
              <w:rPr>
                <w:color w:val="000000"/>
              </w:rPr>
              <w:t>63,0</w:t>
            </w:r>
          </w:p>
        </w:tc>
        <w:tc>
          <w:tcPr>
            <w:tcW w:w="486" w:type="pct"/>
            <w:vAlign w:val="center"/>
          </w:tcPr>
          <w:p w14:paraId="59A9EEF1" w14:textId="77777777" w:rsidR="005C7E99" w:rsidRPr="00107D48" w:rsidRDefault="005C7E99" w:rsidP="005C7E99">
            <w:pPr>
              <w:jc w:val="center"/>
              <w:rPr>
                <w:color w:val="000000"/>
              </w:rPr>
            </w:pPr>
            <w:r w:rsidRPr="00107D48">
              <w:rPr>
                <w:color w:val="000000"/>
              </w:rPr>
              <w:t>71,6</w:t>
            </w:r>
          </w:p>
        </w:tc>
        <w:tc>
          <w:tcPr>
            <w:tcW w:w="625" w:type="pct"/>
            <w:tcBorders>
              <w:top w:val="nil"/>
              <w:left w:val="single" w:sz="4" w:space="0" w:color="auto"/>
              <w:bottom w:val="single" w:sz="4" w:space="0" w:color="auto"/>
              <w:right w:val="single" w:sz="4" w:space="0" w:color="auto"/>
            </w:tcBorders>
            <w:shd w:val="clear" w:color="auto" w:fill="auto"/>
            <w:vAlign w:val="center"/>
          </w:tcPr>
          <w:p w14:paraId="674087EA" w14:textId="0525F506" w:rsidR="005C7E99" w:rsidRPr="005C7E99" w:rsidRDefault="005C7E99" w:rsidP="005C7E99">
            <w:pPr>
              <w:jc w:val="center"/>
              <w:rPr>
                <w:color w:val="000000"/>
              </w:rPr>
            </w:pPr>
            <w:r w:rsidRPr="005C7E99">
              <w:rPr>
                <w:color w:val="000000"/>
              </w:rPr>
              <w:t>78,0</w:t>
            </w:r>
          </w:p>
        </w:tc>
      </w:tr>
      <w:tr w:rsidR="005C7E99" w:rsidRPr="00AC5F71" w14:paraId="0E15B4C0" w14:textId="77777777" w:rsidTr="005C7E99">
        <w:trPr>
          <w:trHeight w:val="454"/>
        </w:trPr>
        <w:tc>
          <w:tcPr>
            <w:tcW w:w="417" w:type="pct"/>
            <w:vAlign w:val="center"/>
          </w:tcPr>
          <w:p w14:paraId="0727B1B0"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11</w:t>
            </w:r>
          </w:p>
        </w:tc>
        <w:tc>
          <w:tcPr>
            <w:tcW w:w="2800" w:type="pct"/>
            <w:vMerge/>
            <w:tcBorders>
              <w:bottom w:val="single" w:sz="4" w:space="0" w:color="auto"/>
            </w:tcBorders>
            <w:vAlign w:val="center"/>
          </w:tcPr>
          <w:p w14:paraId="18D86656" w14:textId="77777777" w:rsidR="005C7E99" w:rsidRPr="006039A8" w:rsidRDefault="005C7E99" w:rsidP="005C7E99">
            <w:pPr>
              <w:widowControl w:val="0"/>
              <w:autoSpaceDE w:val="0"/>
              <w:autoSpaceDN w:val="0"/>
              <w:adjustRightInd w:val="0"/>
              <w:ind w:left="17"/>
              <w:rPr>
                <w:color w:val="000000"/>
                <w:sz w:val="20"/>
                <w:szCs w:val="20"/>
              </w:rPr>
            </w:pPr>
          </w:p>
        </w:tc>
        <w:tc>
          <w:tcPr>
            <w:tcW w:w="325" w:type="pct"/>
            <w:shd w:val="clear" w:color="auto" w:fill="auto"/>
            <w:vAlign w:val="center"/>
          </w:tcPr>
          <w:p w14:paraId="40DAA9F7" w14:textId="77777777" w:rsidR="005C7E99" w:rsidRPr="00107D48" w:rsidRDefault="005C7E99" w:rsidP="005C7E99">
            <w:pPr>
              <w:jc w:val="center"/>
              <w:rPr>
                <w:color w:val="000000"/>
              </w:rPr>
            </w:pPr>
            <w:r w:rsidRPr="00107D48">
              <w:rPr>
                <w:color w:val="000000"/>
              </w:rPr>
              <w:t>1</w:t>
            </w:r>
          </w:p>
        </w:tc>
        <w:tc>
          <w:tcPr>
            <w:tcW w:w="347" w:type="pct"/>
            <w:vAlign w:val="center"/>
          </w:tcPr>
          <w:p w14:paraId="1FB72F77" w14:textId="77777777" w:rsidR="005C7E99" w:rsidRPr="00107D48" w:rsidRDefault="005C7E99" w:rsidP="005C7E99">
            <w:pPr>
              <w:jc w:val="center"/>
              <w:rPr>
                <w:color w:val="000000"/>
              </w:rPr>
            </w:pPr>
            <w:r w:rsidRPr="00107D48">
              <w:rPr>
                <w:color w:val="000000"/>
              </w:rPr>
              <w:t>61,3</w:t>
            </w:r>
          </w:p>
        </w:tc>
        <w:tc>
          <w:tcPr>
            <w:tcW w:w="486" w:type="pct"/>
            <w:vAlign w:val="center"/>
          </w:tcPr>
          <w:p w14:paraId="51A4ADB0" w14:textId="77777777" w:rsidR="005C7E99" w:rsidRPr="00107D48" w:rsidRDefault="005C7E99" w:rsidP="005C7E99">
            <w:pPr>
              <w:jc w:val="center"/>
              <w:rPr>
                <w:color w:val="000000"/>
              </w:rPr>
            </w:pPr>
            <w:r w:rsidRPr="00107D48">
              <w:rPr>
                <w:color w:val="000000"/>
              </w:rPr>
              <w:t>72,9</w:t>
            </w:r>
          </w:p>
        </w:tc>
        <w:tc>
          <w:tcPr>
            <w:tcW w:w="625" w:type="pct"/>
            <w:tcBorders>
              <w:top w:val="nil"/>
              <w:left w:val="single" w:sz="4" w:space="0" w:color="auto"/>
              <w:bottom w:val="single" w:sz="4" w:space="0" w:color="auto"/>
              <w:right w:val="single" w:sz="4" w:space="0" w:color="auto"/>
            </w:tcBorders>
            <w:shd w:val="clear" w:color="auto" w:fill="auto"/>
            <w:vAlign w:val="center"/>
          </w:tcPr>
          <w:p w14:paraId="35A82163" w14:textId="1C359C3B" w:rsidR="005C7E99" w:rsidRPr="005C7E99" w:rsidRDefault="005C7E99" w:rsidP="005C7E99">
            <w:pPr>
              <w:jc w:val="center"/>
              <w:rPr>
                <w:color w:val="000000"/>
              </w:rPr>
            </w:pPr>
            <w:r w:rsidRPr="005C7E99">
              <w:rPr>
                <w:color w:val="000000"/>
              </w:rPr>
              <w:t>81,0</w:t>
            </w:r>
          </w:p>
        </w:tc>
      </w:tr>
      <w:tr w:rsidR="005C7E99" w:rsidRPr="00AC5F71" w14:paraId="5EE0C3D8" w14:textId="77777777" w:rsidTr="005C7E99">
        <w:trPr>
          <w:trHeight w:val="454"/>
        </w:trPr>
        <w:tc>
          <w:tcPr>
            <w:tcW w:w="417" w:type="pct"/>
            <w:vAlign w:val="center"/>
          </w:tcPr>
          <w:p w14:paraId="71C3DECC"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12</w:t>
            </w:r>
          </w:p>
        </w:tc>
        <w:tc>
          <w:tcPr>
            <w:tcW w:w="2800" w:type="pct"/>
            <w:tcBorders>
              <w:top w:val="single" w:sz="4" w:space="0" w:color="auto"/>
            </w:tcBorders>
            <w:vAlign w:val="center"/>
          </w:tcPr>
          <w:p w14:paraId="02472908" w14:textId="77777777" w:rsidR="005C7E99" w:rsidRPr="006039A8" w:rsidRDefault="005C7E99" w:rsidP="005C7E99">
            <w:pPr>
              <w:rPr>
                <w:color w:val="000000"/>
                <w:sz w:val="20"/>
                <w:szCs w:val="20"/>
              </w:rPr>
            </w:pPr>
            <w:r w:rsidRPr="006039A8">
              <w:rPr>
                <w:color w:val="000000"/>
                <w:sz w:val="20"/>
                <w:szCs w:val="20"/>
              </w:rPr>
              <w:t xml:space="preserve"> Уметь проводить опыты по исследованию изученных явлений и процессов</w:t>
            </w:r>
          </w:p>
        </w:tc>
        <w:tc>
          <w:tcPr>
            <w:tcW w:w="325" w:type="pct"/>
            <w:shd w:val="clear" w:color="auto" w:fill="auto"/>
            <w:vAlign w:val="center"/>
          </w:tcPr>
          <w:p w14:paraId="7EFDC130" w14:textId="77777777" w:rsidR="005C7E99" w:rsidRPr="00107D48" w:rsidRDefault="005C7E99" w:rsidP="005C7E99">
            <w:pPr>
              <w:jc w:val="center"/>
              <w:rPr>
                <w:color w:val="000000"/>
              </w:rPr>
            </w:pPr>
            <w:r w:rsidRPr="00107D48">
              <w:rPr>
                <w:color w:val="000000"/>
              </w:rPr>
              <w:t>2</w:t>
            </w:r>
          </w:p>
        </w:tc>
        <w:tc>
          <w:tcPr>
            <w:tcW w:w="347" w:type="pct"/>
            <w:vAlign w:val="center"/>
          </w:tcPr>
          <w:p w14:paraId="67E951DD" w14:textId="77777777" w:rsidR="005C7E99" w:rsidRPr="00107D48" w:rsidRDefault="005C7E99" w:rsidP="005C7E99">
            <w:pPr>
              <w:jc w:val="center"/>
              <w:rPr>
                <w:color w:val="000000"/>
              </w:rPr>
            </w:pPr>
            <w:r w:rsidRPr="00107D48">
              <w:rPr>
                <w:color w:val="000000"/>
              </w:rPr>
              <w:t>32,2</w:t>
            </w:r>
          </w:p>
        </w:tc>
        <w:tc>
          <w:tcPr>
            <w:tcW w:w="486" w:type="pct"/>
            <w:vAlign w:val="center"/>
          </w:tcPr>
          <w:p w14:paraId="7CF66CC3" w14:textId="77777777" w:rsidR="005C7E99" w:rsidRPr="00107D48" w:rsidRDefault="005C7E99" w:rsidP="005C7E99">
            <w:pPr>
              <w:jc w:val="center"/>
              <w:rPr>
                <w:color w:val="000000"/>
              </w:rPr>
            </w:pPr>
            <w:r w:rsidRPr="00107D48">
              <w:rPr>
                <w:color w:val="000000"/>
              </w:rPr>
              <w:t>38,4</w:t>
            </w:r>
          </w:p>
        </w:tc>
        <w:tc>
          <w:tcPr>
            <w:tcW w:w="625" w:type="pct"/>
            <w:tcBorders>
              <w:top w:val="nil"/>
              <w:left w:val="single" w:sz="4" w:space="0" w:color="auto"/>
              <w:bottom w:val="single" w:sz="4" w:space="0" w:color="auto"/>
              <w:right w:val="single" w:sz="4" w:space="0" w:color="auto"/>
            </w:tcBorders>
            <w:shd w:val="clear" w:color="auto" w:fill="auto"/>
            <w:vAlign w:val="center"/>
          </w:tcPr>
          <w:p w14:paraId="14B7811C" w14:textId="4FB74DFD" w:rsidR="005C7E99" w:rsidRPr="005C7E99" w:rsidRDefault="005C7E99" w:rsidP="005C7E99">
            <w:pPr>
              <w:jc w:val="center"/>
              <w:rPr>
                <w:color w:val="000000"/>
              </w:rPr>
            </w:pPr>
            <w:r w:rsidRPr="005C7E99">
              <w:rPr>
                <w:color w:val="000000"/>
              </w:rPr>
              <w:t>51,0</w:t>
            </w:r>
          </w:p>
        </w:tc>
      </w:tr>
      <w:tr w:rsidR="005C7E99" w:rsidRPr="00AC5F71" w14:paraId="1F0D052A" w14:textId="77777777" w:rsidTr="005C7E99">
        <w:trPr>
          <w:trHeight w:val="454"/>
        </w:trPr>
        <w:tc>
          <w:tcPr>
            <w:tcW w:w="417" w:type="pct"/>
            <w:tcBorders>
              <w:bottom w:val="single" w:sz="4" w:space="0" w:color="auto"/>
            </w:tcBorders>
            <w:vAlign w:val="center"/>
          </w:tcPr>
          <w:p w14:paraId="6FC629E8"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13</w:t>
            </w:r>
          </w:p>
        </w:tc>
        <w:tc>
          <w:tcPr>
            <w:tcW w:w="2800" w:type="pct"/>
            <w:vMerge w:val="restart"/>
            <w:vAlign w:val="center"/>
          </w:tcPr>
          <w:p w14:paraId="20428D76" w14:textId="77777777" w:rsidR="005C7E99" w:rsidRPr="006039A8" w:rsidRDefault="005C7E99" w:rsidP="005C7E99">
            <w:pPr>
              <w:rPr>
                <w:color w:val="000000"/>
                <w:sz w:val="20"/>
                <w:szCs w:val="20"/>
              </w:rPr>
            </w:pPr>
            <w:r w:rsidRPr="006039A8">
              <w:rPr>
                <w:color w:val="000000"/>
                <w:sz w:val="20"/>
                <w:szCs w:val="20"/>
              </w:rPr>
              <w:t>Уметь объяснять устройство и принцип действия технических объектов, приводить примеры практического использования физических знаний</w:t>
            </w:r>
          </w:p>
        </w:tc>
        <w:tc>
          <w:tcPr>
            <w:tcW w:w="325" w:type="pct"/>
            <w:vAlign w:val="center"/>
          </w:tcPr>
          <w:p w14:paraId="3439BC2A" w14:textId="77777777" w:rsidR="005C7E99" w:rsidRPr="00107D48" w:rsidRDefault="005C7E99" w:rsidP="005C7E99">
            <w:pPr>
              <w:jc w:val="center"/>
              <w:rPr>
                <w:color w:val="000000"/>
              </w:rPr>
            </w:pPr>
            <w:r w:rsidRPr="00107D48">
              <w:rPr>
                <w:color w:val="000000"/>
              </w:rPr>
              <w:t>2</w:t>
            </w:r>
          </w:p>
        </w:tc>
        <w:tc>
          <w:tcPr>
            <w:tcW w:w="347" w:type="pct"/>
            <w:vAlign w:val="center"/>
          </w:tcPr>
          <w:p w14:paraId="25F457FF" w14:textId="77777777" w:rsidR="005C7E99" w:rsidRPr="00107D48" w:rsidRDefault="005C7E99" w:rsidP="005C7E99">
            <w:pPr>
              <w:jc w:val="center"/>
              <w:rPr>
                <w:color w:val="000000"/>
              </w:rPr>
            </w:pPr>
            <w:r w:rsidRPr="00107D48">
              <w:rPr>
                <w:color w:val="000000"/>
              </w:rPr>
              <w:t>81,8</w:t>
            </w:r>
          </w:p>
        </w:tc>
        <w:tc>
          <w:tcPr>
            <w:tcW w:w="486" w:type="pct"/>
            <w:vAlign w:val="center"/>
          </w:tcPr>
          <w:p w14:paraId="29E0A914" w14:textId="77777777" w:rsidR="005C7E99" w:rsidRPr="00107D48" w:rsidRDefault="005C7E99" w:rsidP="005C7E99">
            <w:pPr>
              <w:jc w:val="center"/>
              <w:rPr>
                <w:color w:val="000000"/>
              </w:rPr>
            </w:pPr>
            <w:r w:rsidRPr="00107D48">
              <w:rPr>
                <w:color w:val="000000"/>
              </w:rPr>
              <w:t>85,7</w:t>
            </w:r>
          </w:p>
        </w:tc>
        <w:tc>
          <w:tcPr>
            <w:tcW w:w="625" w:type="pct"/>
            <w:tcBorders>
              <w:top w:val="nil"/>
              <w:left w:val="single" w:sz="4" w:space="0" w:color="auto"/>
              <w:bottom w:val="single" w:sz="4" w:space="0" w:color="auto"/>
              <w:right w:val="single" w:sz="4" w:space="0" w:color="auto"/>
            </w:tcBorders>
            <w:shd w:val="clear" w:color="auto" w:fill="auto"/>
            <w:vAlign w:val="center"/>
          </w:tcPr>
          <w:p w14:paraId="2AC33D22" w14:textId="4637B27C" w:rsidR="005C7E99" w:rsidRPr="005C7E99" w:rsidRDefault="005C7E99" w:rsidP="005C7E99">
            <w:pPr>
              <w:jc w:val="center"/>
              <w:rPr>
                <w:color w:val="000000"/>
              </w:rPr>
            </w:pPr>
            <w:r w:rsidRPr="005C7E99">
              <w:rPr>
                <w:color w:val="000000"/>
              </w:rPr>
              <w:t>94,0</w:t>
            </w:r>
          </w:p>
        </w:tc>
      </w:tr>
      <w:tr w:rsidR="005C7E99" w:rsidRPr="00AC5F71" w14:paraId="357F9071" w14:textId="77777777" w:rsidTr="005C7E99">
        <w:trPr>
          <w:trHeight w:val="454"/>
        </w:trPr>
        <w:tc>
          <w:tcPr>
            <w:tcW w:w="417" w:type="pct"/>
            <w:vAlign w:val="center"/>
          </w:tcPr>
          <w:p w14:paraId="518BDE7E"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14</w:t>
            </w:r>
          </w:p>
        </w:tc>
        <w:tc>
          <w:tcPr>
            <w:tcW w:w="2800" w:type="pct"/>
            <w:vMerge/>
            <w:tcBorders>
              <w:bottom w:val="single" w:sz="4" w:space="0" w:color="auto"/>
            </w:tcBorders>
            <w:vAlign w:val="center"/>
          </w:tcPr>
          <w:p w14:paraId="7DE3777D" w14:textId="77777777" w:rsidR="005C7E99" w:rsidRPr="006039A8" w:rsidRDefault="005C7E99" w:rsidP="005C7E99">
            <w:pPr>
              <w:widowControl w:val="0"/>
              <w:autoSpaceDE w:val="0"/>
              <w:autoSpaceDN w:val="0"/>
              <w:adjustRightInd w:val="0"/>
              <w:ind w:left="17"/>
              <w:rPr>
                <w:color w:val="000000"/>
                <w:sz w:val="20"/>
                <w:szCs w:val="20"/>
              </w:rPr>
            </w:pPr>
          </w:p>
        </w:tc>
        <w:tc>
          <w:tcPr>
            <w:tcW w:w="325" w:type="pct"/>
            <w:vAlign w:val="center"/>
          </w:tcPr>
          <w:p w14:paraId="1A6BEFF2" w14:textId="77777777" w:rsidR="005C7E99" w:rsidRPr="00107D48" w:rsidRDefault="005C7E99" w:rsidP="005C7E99">
            <w:pPr>
              <w:jc w:val="center"/>
              <w:rPr>
                <w:color w:val="000000"/>
              </w:rPr>
            </w:pPr>
            <w:r w:rsidRPr="00107D48">
              <w:rPr>
                <w:color w:val="000000"/>
              </w:rPr>
              <w:t>1</w:t>
            </w:r>
          </w:p>
        </w:tc>
        <w:tc>
          <w:tcPr>
            <w:tcW w:w="347" w:type="pct"/>
            <w:vAlign w:val="center"/>
          </w:tcPr>
          <w:p w14:paraId="39E0E25E" w14:textId="77777777" w:rsidR="005C7E99" w:rsidRPr="00107D48" w:rsidRDefault="005C7E99" w:rsidP="005C7E99">
            <w:pPr>
              <w:jc w:val="center"/>
              <w:rPr>
                <w:color w:val="000000"/>
              </w:rPr>
            </w:pPr>
            <w:r w:rsidRPr="00107D48">
              <w:rPr>
                <w:color w:val="000000"/>
              </w:rPr>
              <w:t>57,1</w:t>
            </w:r>
          </w:p>
        </w:tc>
        <w:tc>
          <w:tcPr>
            <w:tcW w:w="486" w:type="pct"/>
            <w:vAlign w:val="center"/>
          </w:tcPr>
          <w:p w14:paraId="0359069F" w14:textId="77777777" w:rsidR="005C7E99" w:rsidRPr="00107D48" w:rsidRDefault="005C7E99" w:rsidP="005C7E99">
            <w:pPr>
              <w:jc w:val="center"/>
              <w:rPr>
                <w:color w:val="000000"/>
              </w:rPr>
            </w:pPr>
            <w:r w:rsidRPr="00107D48">
              <w:rPr>
                <w:color w:val="000000"/>
              </w:rPr>
              <w:t>61,9</w:t>
            </w:r>
          </w:p>
        </w:tc>
        <w:tc>
          <w:tcPr>
            <w:tcW w:w="625" w:type="pct"/>
            <w:tcBorders>
              <w:top w:val="nil"/>
              <w:left w:val="single" w:sz="4" w:space="0" w:color="auto"/>
              <w:bottom w:val="single" w:sz="4" w:space="0" w:color="auto"/>
              <w:right w:val="single" w:sz="4" w:space="0" w:color="auto"/>
            </w:tcBorders>
            <w:shd w:val="clear" w:color="auto" w:fill="auto"/>
            <w:vAlign w:val="center"/>
          </w:tcPr>
          <w:p w14:paraId="095FA668" w14:textId="61C71523" w:rsidR="005C7E99" w:rsidRPr="005C7E99" w:rsidRDefault="005C7E99" w:rsidP="005C7E99">
            <w:pPr>
              <w:jc w:val="center"/>
              <w:rPr>
                <w:color w:val="000000"/>
              </w:rPr>
            </w:pPr>
            <w:r w:rsidRPr="005C7E99">
              <w:rPr>
                <w:color w:val="000000"/>
              </w:rPr>
              <w:t>72,0</w:t>
            </w:r>
          </w:p>
        </w:tc>
      </w:tr>
      <w:tr w:rsidR="005C7E99" w:rsidRPr="00AC5F71" w14:paraId="32108639" w14:textId="77777777" w:rsidTr="005C7E99">
        <w:trPr>
          <w:trHeight w:val="454"/>
        </w:trPr>
        <w:tc>
          <w:tcPr>
            <w:tcW w:w="417" w:type="pct"/>
            <w:vAlign w:val="center"/>
          </w:tcPr>
          <w:p w14:paraId="79D4FC6A"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15</w:t>
            </w:r>
          </w:p>
        </w:tc>
        <w:tc>
          <w:tcPr>
            <w:tcW w:w="2800" w:type="pct"/>
            <w:tcBorders>
              <w:top w:val="single" w:sz="4" w:space="0" w:color="auto"/>
            </w:tcBorders>
            <w:vAlign w:val="center"/>
          </w:tcPr>
          <w:p w14:paraId="7AE465A4" w14:textId="77777777" w:rsidR="005C7E99" w:rsidRPr="006039A8" w:rsidRDefault="005C7E99" w:rsidP="005C7E99">
            <w:pPr>
              <w:rPr>
                <w:color w:val="000000"/>
                <w:sz w:val="20"/>
                <w:szCs w:val="20"/>
              </w:rPr>
            </w:pPr>
            <w:r w:rsidRPr="006039A8">
              <w:rPr>
                <w:color w:val="000000"/>
                <w:sz w:val="20"/>
                <w:szCs w:val="20"/>
              </w:rPr>
              <w:t>Уметь объяснять устройство и принцип действия технических объектов, приводить примеры практического использования физических знаний.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325" w:type="pct"/>
            <w:vAlign w:val="center"/>
          </w:tcPr>
          <w:p w14:paraId="271C3D97" w14:textId="77777777" w:rsidR="005C7E99" w:rsidRPr="00107D48" w:rsidRDefault="005C7E99" w:rsidP="005C7E99">
            <w:pPr>
              <w:jc w:val="center"/>
              <w:rPr>
                <w:color w:val="000000"/>
              </w:rPr>
            </w:pPr>
            <w:r w:rsidRPr="00107D48">
              <w:rPr>
                <w:color w:val="000000"/>
              </w:rPr>
              <w:t>1</w:t>
            </w:r>
          </w:p>
        </w:tc>
        <w:tc>
          <w:tcPr>
            <w:tcW w:w="347" w:type="pct"/>
            <w:vAlign w:val="center"/>
          </w:tcPr>
          <w:p w14:paraId="01738AD3" w14:textId="77777777" w:rsidR="005C7E99" w:rsidRPr="00107D48" w:rsidRDefault="005C7E99" w:rsidP="005C7E99">
            <w:pPr>
              <w:jc w:val="center"/>
              <w:rPr>
                <w:color w:val="000000"/>
              </w:rPr>
            </w:pPr>
            <w:r w:rsidRPr="00107D48">
              <w:rPr>
                <w:color w:val="000000"/>
              </w:rPr>
              <w:t>55,7</w:t>
            </w:r>
          </w:p>
        </w:tc>
        <w:tc>
          <w:tcPr>
            <w:tcW w:w="486" w:type="pct"/>
            <w:vAlign w:val="center"/>
          </w:tcPr>
          <w:p w14:paraId="48A16046" w14:textId="77777777" w:rsidR="005C7E99" w:rsidRPr="00107D48" w:rsidRDefault="005C7E99" w:rsidP="005C7E99">
            <w:pPr>
              <w:jc w:val="center"/>
              <w:rPr>
                <w:color w:val="000000"/>
              </w:rPr>
            </w:pPr>
            <w:r w:rsidRPr="00107D48">
              <w:rPr>
                <w:color w:val="000000"/>
              </w:rPr>
              <w:t>62,9</w:t>
            </w:r>
          </w:p>
        </w:tc>
        <w:tc>
          <w:tcPr>
            <w:tcW w:w="625" w:type="pct"/>
            <w:tcBorders>
              <w:top w:val="nil"/>
              <w:left w:val="single" w:sz="4" w:space="0" w:color="auto"/>
              <w:bottom w:val="single" w:sz="4" w:space="0" w:color="auto"/>
              <w:right w:val="single" w:sz="4" w:space="0" w:color="auto"/>
            </w:tcBorders>
            <w:shd w:val="clear" w:color="auto" w:fill="auto"/>
            <w:vAlign w:val="center"/>
          </w:tcPr>
          <w:p w14:paraId="71F729EE" w14:textId="2D82D49B" w:rsidR="005C7E99" w:rsidRPr="005C7E99" w:rsidRDefault="005C7E99" w:rsidP="005C7E99">
            <w:pPr>
              <w:jc w:val="center"/>
              <w:rPr>
                <w:color w:val="000000"/>
              </w:rPr>
            </w:pPr>
            <w:r w:rsidRPr="005C7E99">
              <w:rPr>
                <w:color w:val="000000"/>
              </w:rPr>
              <w:t>58,0</w:t>
            </w:r>
          </w:p>
        </w:tc>
      </w:tr>
      <w:tr w:rsidR="005C7E99" w:rsidRPr="00AC5F71" w14:paraId="068BE3FB" w14:textId="77777777" w:rsidTr="005C7E99">
        <w:trPr>
          <w:trHeight w:val="454"/>
        </w:trPr>
        <w:tc>
          <w:tcPr>
            <w:tcW w:w="417" w:type="pct"/>
            <w:vAlign w:val="center"/>
          </w:tcPr>
          <w:p w14:paraId="3EFA0ECD"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16</w:t>
            </w:r>
          </w:p>
        </w:tc>
        <w:tc>
          <w:tcPr>
            <w:tcW w:w="2800" w:type="pct"/>
            <w:vMerge w:val="restart"/>
            <w:vAlign w:val="center"/>
          </w:tcPr>
          <w:p w14:paraId="1A169D00" w14:textId="77777777" w:rsidR="005C7E99" w:rsidRPr="006039A8" w:rsidRDefault="005C7E99" w:rsidP="005C7E99">
            <w:pPr>
              <w:rPr>
                <w:color w:val="000000"/>
                <w:sz w:val="20"/>
                <w:szCs w:val="20"/>
              </w:rPr>
            </w:pPr>
            <w:r w:rsidRPr="006039A8">
              <w:rPr>
                <w:color w:val="000000"/>
                <w:sz w:val="20"/>
                <w:szCs w:val="20"/>
              </w:rPr>
              <w:t xml:space="preserve"> 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325" w:type="pct"/>
            <w:vAlign w:val="center"/>
          </w:tcPr>
          <w:p w14:paraId="7091CA43" w14:textId="77777777" w:rsidR="005C7E99" w:rsidRPr="00107D48" w:rsidRDefault="005C7E99" w:rsidP="005C7E99">
            <w:pPr>
              <w:jc w:val="center"/>
              <w:rPr>
                <w:color w:val="000000"/>
              </w:rPr>
            </w:pPr>
            <w:r w:rsidRPr="00107D48">
              <w:rPr>
                <w:color w:val="000000"/>
              </w:rPr>
              <w:t>1</w:t>
            </w:r>
          </w:p>
        </w:tc>
        <w:tc>
          <w:tcPr>
            <w:tcW w:w="347" w:type="pct"/>
            <w:vAlign w:val="center"/>
          </w:tcPr>
          <w:p w14:paraId="24094E33" w14:textId="77777777" w:rsidR="005C7E99" w:rsidRPr="00107D48" w:rsidRDefault="005C7E99" w:rsidP="005C7E99">
            <w:pPr>
              <w:jc w:val="center"/>
              <w:rPr>
                <w:color w:val="000000"/>
              </w:rPr>
            </w:pPr>
            <w:r w:rsidRPr="00107D48">
              <w:rPr>
                <w:color w:val="000000"/>
              </w:rPr>
              <w:t>72,2</w:t>
            </w:r>
          </w:p>
        </w:tc>
        <w:tc>
          <w:tcPr>
            <w:tcW w:w="486" w:type="pct"/>
            <w:vAlign w:val="center"/>
          </w:tcPr>
          <w:p w14:paraId="1409B6B3" w14:textId="77777777" w:rsidR="005C7E99" w:rsidRPr="00107D48" w:rsidRDefault="005C7E99" w:rsidP="005C7E99">
            <w:pPr>
              <w:jc w:val="center"/>
              <w:rPr>
                <w:color w:val="000000"/>
              </w:rPr>
            </w:pPr>
            <w:r w:rsidRPr="00107D48">
              <w:rPr>
                <w:color w:val="000000"/>
              </w:rPr>
              <w:t>73,9</w:t>
            </w:r>
          </w:p>
        </w:tc>
        <w:tc>
          <w:tcPr>
            <w:tcW w:w="625" w:type="pct"/>
            <w:tcBorders>
              <w:top w:val="nil"/>
              <w:left w:val="single" w:sz="4" w:space="0" w:color="auto"/>
              <w:bottom w:val="single" w:sz="4" w:space="0" w:color="auto"/>
              <w:right w:val="single" w:sz="4" w:space="0" w:color="auto"/>
            </w:tcBorders>
            <w:shd w:val="clear" w:color="auto" w:fill="auto"/>
            <w:vAlign w:val="center"/>
          </w:tcPr>
          <w:p w14:paraId="53B29F08" w14:textId="0F22FF93" w:rsidR="005C7E99" w:rsidRPr="005C7E99" w:rsidRDefault="005C7E99" w:rsidP="005C7E99">
            <w:pPr>
              <w:jc w:val="center"/>
              <w:rPr>
                <w:color w:val="000000"/>
              </w:rPr>
            </w:pPr>
            <w:r w:rsidRPr="005C7E99">
              <w:rPr>
                <w:color w:val="000000"/>
              </w:rPr>
              <w:t>82,0</w:t>
            </w:r>
          </w:p>
        </w:tc>
      </w:tr>
      <w:tr w:rsidR="005C7E99" w:rsidRPr="00AC5F71" w14:paraId="298C8A50" w14:textId="77777777" w:rsidTr="005C7E99">
        <w:trPr>
          <w:trHeight w:val="454"/>
        </w:trPr>
        <w:tc>
          <w:tcPr>
            <w:tcW w:w="417" w:type="pct"/>
            <w:vAlign w:val="center"/>
          </w:tcPr>
          <w:p w14:paraId="3FB5C124"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17</w:t>
            </w:r>
          </w:p>
        </w:tc>
        <w:tc>
          <w:tcPr>
            <w:tcW w:w="2800" w:type="pct"/>
            <w:vMerge/>
            <w:vAlign w:val="center"/>
          </w:tcPr>
          <w:p w14:paraId="3ABF5B52" w14:textId="77777777" w:rsidR="005C7E99" w:rsidRPr="006039A8" w:rsidRDefault="005C7E99" w:rsidP="005C7E99">
            <w:pPr>
              <w:widowControl w:val="0"/>
              <w:autoSpaceDE w:val="0"/>
              <w:autoSpaceDN w:val="0"/>
              <w:adjustRightInd w:val="0"/>
              <w:spacing w:before="29" w:line="180" w:lineRule="exact"/>
              <w:ind w:left="15"/>
              <w:rPr>
                <w:color w:val="000000"/>
                <w:sz w:val="20"/>
                <w:szCs w:val="20"/>
              </w:rPr>
            </w:pPr>
          </w:p>
        </w:tc>
        <w:tc>
          <w:tcPr>
            <w:tcW w:w="325" w:type="pct"/>
            <w:vAlign w:val="center"/>
          </w:tcPr>
          <w:p w14:paraId="5A1F1914" w14:textId="77777777" w:rsidR="005C7E99" w:rsidRPr="00107D48" w:rsidRDefault="005C7E99" w:rsidP="005C7E99">
            <w:pPr>
              <w:jc w:val="center"/>
              <w:rPr>
                <w:color w:val="000000"/>
              </w:rPr>
            </w:pPr>
            <w:r w:rsidRPr="00107D48">
              <w:rPr>
                <w:color w:val="000000"/>
              </w:rPr>
              <w:t>1</w:t>
            </w:r>
          </w:p>
        </w:tc>
        <w:tc>
          <w:tcPr>
            <w:tcW w:w="347" w:type="pct"/>
            <w:vAlign w:val="center"/>
          </w:tcPr>
          <w:p w14:paraId="7611E842" w14:textId="77777777" w:rsidR="005C7E99" w:rsidRPr="00107D48" w:rsidRDefault="005C7E99" w:rsidP="005C7E99">
            <w:pPr>
              <w:jc w:val="center"/>
              <w:rPr>
                <w:color w:val="000000"/>
              </w:rPr>
            </w:pPr>
            <w:r w:rsidRPr="00107D48">
              <w:rPr>
                <w:color w:val="000000"/>
              </w:rPr>
              <w:t>65,0</w:t>
            </w:r>
          </w:p>
        </w:tc>
        <w:tc>
          <w:tcPr>
            <w:tcW w:w="486" w:type="pct"/>
            <w:vAlign w:val="center"/>
          </w:tcPr>
          <w:p w14:paraId="28081D92" w14:textId="77777777" w:rsidR="005C7E99" w:rsidRPr="00107D48" w:rsidRDefault="005C7E99" w:rsidP="005C7E99">
            <w:pPr>
              <w:jc w:val="center"/>
              <w:rPr>
                <w:color w:val="000000"/>
              </w:rPr>
            </w:pPr>
            <w:r w:rsidRPr="00107D48">
              <w:rPr>
                <w:color w:val="000000"/>
              </w:rPr>
              <w:t>67,2</w:t>
            </w:r>
          </w:p>
        </w:tc>
        <w:tc>
          <w:tcPr>
            <w:tcW w:w="625" w:type="pct"/>
            <w:tcBorders>
              <w:top w:val="nil"/>
              <w:left w:val="single" w:sz="4" w:space="0" w:color="auto"/>
              <w:bottom w:val="single" w:sz="4" w:space="0" w:color="auto"/>
              <w:right w:val="single" w:sz="4" w:space="0" w:color="auto"/>
            </w:tcBorders>
            <w:shd w:val="clear" w:color="auto" w:fill="auto"/>
            <w:vAlign w:val="center"/>
          </w:tcPr>
          <w:p w14:paraId="5A632B9A" w14:textId="4CB365E5" w:rsidR="005C7E99" w:rsidRPr="005C7E99" w:rsidRDefault="005C7E99" w:rsidP="005C7E99">
            <w:pPr>
              <w:jc w:val="center"/>
              <w:rPr>
                <w:color w:val="000000"/>
              </w:rPr>
            </w:pPr>
            <w:r w:rsidRPr="005C7E99">
              <w:rPr>
                <w:color w:val="000000"/>
              </w:rPr>
              <w:t>86,0</w:t>
            </w:r>
          </w:p>
        </w:tc>
      </w:tr>
      <w:tr w:rsidR="005C7E99" w:rsidRPr="00AC5F71" w14:paraId="7BF730AC" w14:textId="77777777" w:rsidTr="005C7E99">
        <w:trPr>
          <w:trHeight w:val="454"/>
        </w:trPr>
        <w:tc>
          <w:tcPr>
            <w:tcW w:w="417" w:type="pct"/>
            <w:vAlign w:val="center"/>
          </w:tcPr>
          <w:p w14:paraId="0FA2F0F6" w14:textId="77777777" w:rsidR="005C7E99" w:rsidRPr="006039A8" w:rsidRDefault="005C7E99" w:rsidP="005C7E99">
            <w:pPr>
              <w:widowControl w:val="0"/>
              <w:autoSpaceDE w:val="0"/>
              <w:autoSpaceDN w:val="0"/>
              <w:adjustRightInd w:val="0"/>
              <w:jc w:val="center"/>
              <w:rPr>
                <w:bCs/>
                <w:color w:val="000000"/>
                <w:sz w:val="20"/>
                <w:szCs w:val="20"/>
              </w:rPr>
            </w:pPr>
            <w:r w:rsidRPr="006039A8">
              <w:rPr>
                <w:bCs/>
                <w:color w:val="000000"/>
                <w:sz w:val="20"/>
                <w:szCs w:val="20"/>
              </w:rPr>
              <w:t>18</w:t>
            </w:r>
          </w:p>
        </w:tc>
        <w:tc>
          <w:tcPr>
            <w:tcW w:w="2800" w:type="pct"/>
            <w:vAlign w:val="center"/>
          </w:tcPr>
          <w:p w14:paraId="7902D54C" w14:textId="77777777" w:rsidR="005C7E99" w:rsidRPr="006039A8" w:rsidRDefault="005C7E99" w:rsidP="005C7E99">
            <w:pPr>
              <w:rPr>
                <w:color w:val="000000"/>
                <w:sz w:val="20"/>
                <w:szCs w:val="20"/>
              </w:rPr>
            </w:pPr>
            <w:r w:rsidRPr="006039A8">
              <w:rPr>
                <w:color w:val="000000"/>
                <w:sz w:val="20"/>
                <w:szCs w:val="20"/>
              </w:rPr>
              <w:t>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325" w:type="pct"/>
            <w:vAlign w:val="center"/>
          </w:tcPr>
          <w:p w14:paraId="7CBDACD5" w14:textId="77777777" w:rsidR="005C7E99" w:rsidRPr="00107D48" w:rsidRDefault="005C7E99" w:rsidP="005C7E99">
            <w:pPr>
              <w:jc w:val="center"/>
              <w:rPr>
                <w:color w:val="000000"/>
              </w:rPr>
            </w:pPr>
            <w:r w:rsidRPr="00107D48">
              <w:rPr>
                <w:color w:val="000000"/>
              </w:rPr>
              <w:t>2</w:t>
            </w:r>
          </w:p>
        </w:tc>
        <w:tc>
          <w:tcPr>
            <w:tcW w:w="347" w:type="pct"/>
            <w:vAlign w:val="center"/>
          </w:tcPr>
          <w:p w14:paraId="139C5AB2" w14:textId="77777777" w:rsidR="005C7E99" w:rsidRPr="00107D48" w:rsidRDefault="005C7E99" w:rsidP="005C7E99">
            <w:pPr>
              <w:jc w:val="center"/>
              <w:rPr>
                <w:color w:val="000000"/>
              </w:rPr>
            </w:pPr>
            <w:r w:rsidRPr="00107D48">
              <w:rPr>
                <w:color w:val="000000"/>
              </w:rPr>
              <w:t>38,1</w:t>
            </w:r>
          </w:p>
        </w:tc>
        <w:tc>
          <w:tcPr>
            <w:tcW w:w="486" w:type="pct"/>
            <w:vAlign w:val="center"/>
          </w:tcPr>
          <w:p w14:paraId="7050271E" w14:textId="77777777" w:rsidR="005C7E99" w:rsidRPr="00107D48" w:rsidRDefault="005C7E99" w:rsidP="005C7E99">
            <w:pPr>
              <w:jc w:val="center"/>
              <w:rPr>
                <w:color w:val="000000"/>
              </w:rPr>
            </w:pPr>
            <w:r w:rsidRPr="00107D48">
              <w:rPr>
                <w:color w:val="000000"/>
              </w:rPr>
              <w:t>41,8</w:t>
            </w:r>
          </w:p>
        </w:tc>
        <w:tc>
          <w:tcPr>
            <w:tcW w:w="625" w:type="pct"/>
            <w:tcBorders>
              <w:top w:val="nil"/>
              <w:left w:val="single" w:sz="4" w:space="0" w:color="auto"/>
              <w:bottom w:val="single" w:sz="4" w:space="0" w:color="auto"/>
              <w:right w:val="single" w:sz="4" w:space="0" w:color="auto"/>
            </w:tcBorders>
            <w:shd w:val="clear" w:color="auto" w:fill="auto"/>
            <w:vAlign w:val="center"/>
          </w:tcPr>
          <w:p w14:paraId="4DF99C8A" w14:textId="1958E493" w:rsidR="005C7E99" w:rsidRPr="005C7E99" w:rsidRDefault="005C7E99" w:rsidP="005C7E99">
            <w:pPr>
              <w:jc w:val="center"/>
              <w:rPr>
                <w:color w:val="000000"/>
              </w:rPr>
            </w:pPr>
            <w:r w:rsidRPr="005C7E99">
              <w:rPr>
                <w:color w:val="000000"/>
              </w:rPr>
              <w:t>44,0</w:t>
            </w:r>
          </w:p>
        </w:tc>
      </w:tr>
    </w:tbl>
    <w:p w14:paraId="55132ED1" w14:textId="77777777" w:rsidR="00CF613D" w:rsidRDefault="00CF613D" w:rsidP="00CF613D">
      <w:pPr>
        <w:sectPr w:rsidR="00CF613D" w:rsidSect="00EA75F7">
          <w:pgSz w:w="11906" w:h="16838" w:code="9"/>
          <w:pgMar w:top="851" w:right="851" w:bottom="1134" w:left="1701" w:header="709" w:footer="709" w:gutter="0"/>
          <w:cols w:space="708"/>
          <w:docGrid w:linePitch="360"/>
        </w:sectPr>
      </w:pPr>
    </w:p>
    <w:p w14:paraId="5BF7FD56" w14:textId="77777777" w:rsidR="00CF613D" w:rsidRPr="00EE1FBE" w:rsidRDefault="00CF613D" w:rsidP="00CF613D">
      <w:pPr>
        <w:spacing w:before="120" w:after="120"/>
        <w:jc w:val="center"/>
        <w:rPr>
          <w:b/>
          <w:bCs/>
          <w:noProof/>
          <w:sz w:val="26"/>
          <w:szCs w:val="26"/>
        </w:rPr>
      </w:pPr>
      <w:r w:rsidRPr="00EE1FBE">
        <w:rPr>
          <w:b/>
          <w:bCs/>
          <w:noProof/>
          <w:sz w:val="26"/>
          <w:szCs w:val="26"/>
        </w:rPr>
        <w:lastRenderedPageBreak/>
        <w:t>Выполнение заданий по физике группами учащихся (в % от числа участников)</w:t>
      </w:r>
    </w:p>
    <w:p w14:paraId="53BEBE48" w14:textId="77777777" w:rsidR="00CF613D" w:rsidRDefault="00CF613D" w:rsidP="00CF613D"/>
    <w:p w14:paraId="5796BB87" w14:textId="77777777" w:rsidR="00CF613D" w:rsidRPr="00FB5D66" w:rsidRDefault="00CF613D" w:rsidP="00CF613D">
      <w:pPr>
        <w:spacing w:line="276" w:lineRule="auto"/>
        <w:rPr>
          <w:b/>
          <w:color w:val="000000"/>
        </w:rPr>
      </w:pPr>
      <w:r>
        <w:rPr>
          <w:b/>
          <w:color w:val="000000"/>
        </w:rPr>
        <w:t>Максимальный первичный балл: 26</w:t>
      </w:r>
    </w:p>
    <w:p w14:paraId="4CA50F0C" w14:textId="77777777" w:rsidR="00CF613D" w:rsidRDefault="00CF613D" w:rsidP="00CF613D">
      <w:pPr>
        <w:rPr>
          <w:b/>
          <w:color w:val="000000"/>
        </w:rPr>
      </w:pPr>
    </w:p>
    <w:tbl>
      <w:tblPr>
        <w:tblW w:w="5230" w:type="pct"/>
        <w:tblInd w:w="-176" w:type="dxa"/>
        <w:tblLook w:val="00A0" w:firstRow="1" w:lastRow="0" w:firstColumn="1" w:lastColumn="0" w:noHBand="0" w:noVBand="0"/>
      </w:tblPr>
      <w:tblGrid>
        <w:gridCol w:w="425"/>
        <w:gridCol w:w="2865"/>
        <w:gridCol w:w="849"/>
        <w:gridCol w:w="566"/>
        <w:gridCol w:w="517"/>
        <w:gridCol w:w="633"/>
        <w:gridCol w:w="630"/>
        <w:gridCol w:w="631"/>
        <w:gridCol w:w="631"/>
        <w:gridCol w:w="631"/>
        <w:gridCol w:w="631"/>
        <w:gridCol w:w="631"/>
        <w:gridCol w:w="631"/>
        <w:gridCol w:w="631"/>
        <w:gridCol w:w="631"/>
        <w:gridCol w:w="631"/>
        <w:gridCol w:w="631"/>
        <w:gridCol w:w="631"/>
        <w:gridCol w:w="631"/>
        <w:gridCol w:w="631"/>
        <w:gridCol w:w="542"/>
      </w:tblGrid>
      <w:tr w:rsidR="00715663" w:rsidRPr="0002005B" w14:paraId="2ABBE3AF" w14:textId="77777777" w:rsidTr="00116803">
        <w:trPr>
          <w:trHeight w:val="510"/>
          <w:tblHeader/>
        </w:trPr>
        <w:tc>
          <w:tcPr>
            <w:tcW w:w="1359" w:type="pct"/>
            <w:gridSpan w:val="3"/>
            <w:tcBorders>
              <w:top w:val="single" w:sz="4" w:space="0" w:color="auto"/>
              <w:left w:val="single" w:sz="4" w:space="0" w:color="auto"/>
              <w:bottom w:val="single" w:sz="4" w:space="0" w:color="auto"/>
              <w:right w:val="single" w:sz="4" w:space="0" w:color="auto"/>
            </w:tcBorders>
            <w:noWrap/>
            <w:vAlign w:val="center"/>
          </w:tcPr>
          <w:p w14:paraId="35F7E13E" w14:textId="77777777" w:rsidR="00715663" w:rsidRPr="0002005B" w:rsidRDefault="00715663" w:rsidP="00283E6C">
            <w:pPr>
              <w:jc w:val="center"/>
              <w:rPr>
                <w:b/>
                <w:bCs/>
                <w:sz w:val="18"/>
                <w:szCs w:val="18"/>
              </w:rPr>
            </w:pPr>
            <w:r>
              <w:rPr>
                <w:b/>
                <w:bCs/>
                <w:sz w:val="18"/>
                <w:szCs w:val="18"/>
              </w:rPr>
              <w:t>Н</w:t>
            </w:r>
            <w:r w:rsidRPr="0002005B">
              <w:rPr>
                <w:b/>
                <w:bCs/>
                <w:sz w:val="18"/>
                <w:szCs w:val="18"/>
              </w:rPr>
              <w:t>омер задания</w:t>
            </w:r>
          </w:p>
        </w:tc>
        <w:tc>
          <w:tcPr>
            <w:tcW w:w="186" w:type="pct"/>
            <w:tcBorders>
              <w:top w:val="single" w:sz="4" w:space="0" w:color="auto"/>
              <w:left w:val="nil"/>
              <w:bottom w:val="single" w:sz="4" w:space="0" w:color="auto"/>
              <w:right w:val="single" w:sz="4" w:space="0" w:color="auto"/>
            </w:tcBorders>
            <w:vAlign w:val="center"/>
          </w:tcPr>
          <w:p w14:paraId="0188CF16"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w:t>
            </w:r>
          </w:p>
        </w:tc>
        <w:tc>
          <w:tcPr>
            <w:tcW w:w="170" w:type="pct"/>
            <w:tcBorders>
              <w:top w:val="single" w:sz="4" w:space="0" w:color="auto"/>
              <w:left w:val="nil"/>
              <w:bottom w:val="single" w:sz="4" w:space="0" w:color="auto"/>
              <w:right w:val="single" w:sz="4" w:space="0" w:color="auto"/>
            </w:tcBorders>
            <w:vAlign w:val="center"/>
          </w:tcPr>
          <w:p w14:paraId="787D1E02"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2</w:t>
            </w:r>
          </w:p>
        </w:tc>
        <w:tc>
          <w:tcPr>
            <w:tcW w:w="208" w:type="pct"/>
            <w:tcBorders>
              <w:top w:val="single" w:sz="4" w:space="0" w:color="auto"/>
              <w:left w:val="nil"/>
              <w:bottom w:val="single" w:sz="4" w:space="0" w:color="auto"/>
              <w:right w:val="single" w:sz="4" w:space="0" w:color="auto"/>
            </w:tcBorders>
            <w:vAlign w:val="center"/>
          </w:tcPr>
          <w:p w14:paraId="72F53A92"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3</w:t>
            </w:r>
          </w:p>
        </w:tc>
        <w:tc>
          <w:tcPr>
            <w:tcW w:w="207" w:type="pct"/>
            <w:tcBorders>
              <w:top w:val="single" w:sz="4" w:space="0" w:color="auto"/>
              <w:left w:val="nil"/>
              <w:bottom w:val="single" w:sz="4" w:space="0" w:color="auto"/>
              <w:right w:val="single" w:sz="4" w:space="0" w:color="auto"/>
            </w:tcBorders>
            <w:vAlign w:val="center"/>
          </w:tcPr>
          <w:p w14:paraId="44D4E48E"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4</w:t>
            </w:r>
          </w:p>
        </w:tc>
        <w:tc>
          <w:tcPr>
            <w:tcW w:w="207" w:type="pct"/>
            <w:tcBorders>
              <w:top w:val="single" w:sz="4" w:space="0" w:color="auto"/>
              <w:left w:val="nil"/>
              <w:bottom w:val="single" w:sz="4" w:space="0" w:color="auto"/>
              <w:right w:val="single" w:sz="4" w:space="0" w:color="auto"/>
            </w:tcBorders>
            <w:vAlign w:val="center"/>
          </w:tcPr>
          <w:p w14:paraId="3650FC9E"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5</w:t>
            </w:r>
          </w:p>
        </w:tc>
        <w:tc>
          <w:tcPr>
            <w:tcW w:w="207" w:type="pct"/>
            <w:tcBorders>
              <w:top w:val="single" w:sz="4" w:space="0" w:color="auto"/>
              <w:left w:val="nil"/>
              <w:bottom w:val="single" w:sz="4" w:space="0" w:color="auto"/>
              <w:right w:val="single" w:sz="4" w:space="0" w:color="auto"/>
            </w:tcBorders>
            <w:vAlign w:val="center"/>
          </w:tcPr>
          <w:p w14:paraId="5BF81BDA"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6</w:t>
            </w:r>
          </w:p>
        </w:tc>
        <w:tc>
          <w:tcPr>
            <w:tcW w:w="207" w:type="pct"/>
            <w:tcBorders>
              <w:top w:val="single" w:sz="4" w:space="0" w:color="auto"/>
              <w:left w:val="nil"/>
              <w:bottom w:val="single" w:sz="4" w:space="0" w:color="auto"/>
              <w:right w:val="single" w:sz="4" w:space="0" w:color="auto"/>
            </w:tcBorders>
            <w:vAlign w:val="center"/>
          </w:tcPr>
          <w:p w14:paraId="58516DF5"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7</w:t>
            </w:r>
          </w:p>
        </w:tc>
        <w:tc>
          <w:tcPr>
            <w:tcW w:w="207" w:type="pct"/>
            <w:tcBorders>
              <w:top w:val="single" w:sz="4" w:space="0" w:color="auto"/>
              <w:left w:val="nil"/>
              <w:bottom w:val="single" w:sz="4" w:space="0" w:color="auto"/>
              <w:right w:val="single" w:sz="4" w:space="0" w:color="auto"/>
            </w:tcBorders>
            <w:vAlign w:val="center"/>
          </w:tcPr>
          <w:p w14:paraId="46F44232"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8</w:t>
            </w:r>
          </w:p>
        </w:tc>
        <w:tc>
          <w:tcPr>
            <w:tcW w:w="207" w:type="pct"/>
            <w:tcBorders>
              <w:top w:val="single" w:sz="4" w:space="0" w:color="auto"/>
              <w:left w:val="nil"/>
              <w:bottom w:val="single" w:sz="4" w:space="0" w:color="auto"/>
              <w:right w:val="single" w:sz="4" w:space="0" w:color="auto"/>
            </w:tcBorders>
            <w:vAlign w:val="center"/>
          </w:tcPr>
          <w:p w14:paraId="239C4B1D"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9</w:t>
            </w:r>
          </w:p>
        </w:tc>
        <w:tc>
          <w:tcPr>
            <w:tcW w:w="207" w:type="pct"/>
            <w:tcBorders>
              <w:top w:val="single" w:sz="4" w:space="0" w:color="auto"/>
              <w:left w:val="nil"/>
              <w:bottom w:val="single" w:sz="4" w:space="0" w:color="auto"/>
              <w:right w:val="single" w:sz="4" w:space="0" w:color="auto"/>
            </w:tcBorders>
            <w:vAlign w:val="center"/>
          </w:tcPr>
          <w:p w14:paraId="3DFA4DEF"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10</w:t>
            </w:r>
          </w:p>
        </w:tc>
        <w:tc>
          <w:tcPr>
            <w:tcW w:w="207" w:type="pct"/>
            <w:tcBorders>
              <w:top w:val="single" w:sz="4" w:space="0" w:color="auto"/>
              <w:left w:val="nil"/>
              <w:bottom w:val="single" w:sz="4" w:space="0" w:color="auto"/>
              <w:right w:val="single" w:sz="4" w:space="0" w:color="auto"/>
            </w:tcBorders>
            <w:vAlign w:val="center"/>
          </w:tcPr>
          <w:p w14:paraId="468C9EB8"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11</w:t>
            </w:r>
          </w:p>
        </w:tc>
        <w:tc>
          <w:tcPr>
            <w:tcW w:w="207" w:type="pct"/>
            <w:tcBorders>
              <w:top w:val="single" w:sz="4" w:space="0" w:color="auto"/>
              <w:left w:val="nil"/>
              <w:bottom w:val="single" w:sz="4" w:space="0" w:color="auto"/>
              <w:right w:val="single" w:sz="4" w:space="0" w:color="auto"/>
            </w:tcBorders>
            <w:vAlign w:val="center"/>
          </w:tcPr>
          <w:p w14:paraId="1BB1CAF8"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12</w:t>
            </w:r>
          </w:p>
        </w:tc>
        <w:tc>
          <w:tcPr>
            <w:tcW w:w="207" w:type="pct"/>
            <w:tcBorders>
              <w:top w:val="single" w:sz="4" w:space="0" w:color="auto"/>
              <w:left w:val="nil"/>
              <w:bottom w:val="single" w:sz="4" w:space="0" w:color="auto"/>
              <w:right w:val="single" w:sz="4" w:space="0" w:color="auto"/>
            </w:tcBorders>
            <w:vAlign w:val="center"/>
          </w:tcPr>
          <w:p w14:paraId="0EC44292"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13</w:t>
            </w:r>
          </w:p>
        </w:tc>
        <w:tc>
          <w:tcPr>
            <w:tcW w:w="207" w:type="pct"/>
            <w:tcBorders>
              <w:top w:val="single" w:sz="4" w:space="0" w:color="auto"/>
              <w:left w:val="nil"/>
              <w:bottom w:val="single" w:sz="4" w:space="0" w:color="auto"/>
              <w:right w:val="single" w:sz="4" w:space="0" w:color="auto"/>
            </w:tcBorders>
            <w:vAlign w:val="center"/>
          </w:tcPr>
          <w:p w14:paraId="1A3A908A"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14</w:t>
            </w:r>
          </w:p>
        </w:tc>
        <w:tc>
          <w:tcPr>
            <w:tcW w:w="207" w:type="pct"/>
            <w:tcBorders>
              <w:top w:val="single" w:sz="4" w:space="0" w:color="auto"/>
              <w:left w:val="nil"/>
              <w:bottom w:val="single" w:sz="4" w:space="0" w:color="auto"/>
              <w:right w:val="single" w:sz="4" w:space="0" w:color="auto"/>
            </w:tcBorders>
            <w:vAlign w:val="center"/>
          </w:tcPr>
          <w:p w14:paraId="53C7CC22"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15</w:t>
            </w:r>
          </w:p>
        </w:tc>
        <w:tc>
          <w:tcPr>
            <w:tcW w:w="207" w:type="pct"/>
            <w:tcBorders>
              <w:top w:val="single" w:sz="4" w:space="0" w:color="auto"/>
              <w:left w:val="nil"/>
              <w:bottom w:val="single" w:sz="4" w:space="0" w:color="auto"/>
              <w:right w:val="single" w:sz="4" w:space="0" w:color="auto"/>
            </w:tcBorders>
            <w:vAlign w:val="center"/>
          </w:tcPr>
          <w:p w14:paraId="32EF1190"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16</w:t>
            </w:r>
          </w:p>
        </w:tc>
        <w:tc>
          <w:tcPr>
            <w:tcW w:w="207" w:type="pct"/>
            <w:tcBorders>
              <w:top w:val="single" w:sz="4" w:space="0" w:color="auto"/>
              <w:left w:val="nil"/>
              <w:bottom w:val="single" w:sz="4" w:space="0" w:color="auto"/>
              <w:right w:val="single" w:sz="4" w:space="0" w:color="auto"/>
            </w:tcBorders>
            <w:vAlign w:val="center"/>
          </w:tcPr>
          <w:p w14:paraId="188199A8"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17</w:t>
            </w:r>
          </w:p>
        </w:tc>
        <w:tc>
          <w:tcPr>
            <w:tcW w:w="178" w:type="pct"/>
            <w:tcBorders>
              <w:top w:val="single" w:sz="4" w:space="0" w:color="auto"/>
              <w:left w:val="nil"/>
              <w:bottom w:val="single" w:sz="4" w:space="0" w:color="auto"/>
              <w:right w:val="single" w:sz="4" w:space="0" w:color="auto"/>
            </w:tcBorders>
            <w:vAlign w:val="center"/>
          </w:tcPr>
          <w:p w14:paraId="3EF07B6D" w14:textId="77777777" w:rsidR="00715663" w:rsidRPr="0002005B" w:rsidRDefault="00715663" w:rsidP="00283E6C">
            <w:pPr>
              <w:widowControl w:val="0"/>
              <w:autoSpaceDE w:val="0"/>
              <w:autoSpaceDN w:val="0"/>
              <w:adjustRightInd w:val="0"/>
              <w:spacing w:before="13" w:line="65" w:lineRule="atLeast"/>
              <w:jc w:val="center"/>
              <w:rPr>
                <w:b/>
                <w:bCs/>
                <w:sz w:val="18"/>
                <w:szCs w:val="18"/>
              </w:rPr>
            </w:pPr>
            <w:r w:rsidRPr="0002005B">
              <w:rPr>
                <w:b/>
                <w:bCs/>
                <w:sz w:val="18"/>
                <w:szCs w:val="18"/>
              </w:rPr>
              <w:t>18</w:t>
            </w:r>
          </w:p>
        </w:tc>
      </w:tr>
      <w:tr w:rsidR="00715663" w:rsidRPr="0002005B" w14:paraId="4FA0B624" w14:textId="77777777" w:rsidTr="00116803">
        <w:trPr>
          <w:trHeight w:val="510"/>
          <w:tblHeader/>
        </w:trPr>
        <w:tc>
          <w:tcPr>
            <w:tcW w:w="1359" w:type="pct"/>
            <w:gridSpan w:val="3"/>
            <w:tcBorders>
              <w:top w:val="single" w:sz="4" w:space="0" w:color="auto"/>
              <w:left w:val="single" w:sz="4" w:space="0" w:color="auto"/>
              <w:bottom w:val="single" w:sz="4" w:space="0" w:color="auto"/>
              <w:right w:val="single" w:sz="4" w:space="0" w:color="auto"/>
            </w:tcBorders>
            <w:noWrap/>
            <w:vAlign w:val="center"/>
          </w:tcPr>
          <w:p w14:paraId="051A774F" w14:textId="77777777" w:rsidR="00715663" w:rsidRPr="0002005B" w:rsidRDefault="00715663" w:rsidP="00283E6C">
            <w:pPr>
              <w:jc w:val="center"/>
              <w:rPr>
                <w:b/>
                <w:bCs/>
                <w:sz w:val="18"/>
                <w:szCs w:val="18"/>
              </w:rPr>
            </w:pPr>
            <w:r w:rsidRPr="0002005B">
              <w:rPr>
                <w:b/>
                <w:bCs/>
                <w:sz w:val="18"/>
                <w:szCs w:val="18"/>
              </w:rPr>
              <w:t>Максимальный балл</w:t>
            </w:r>
          </w:p>
        </w:tc>
        <w:tc>
          <w:tcPr>
            <w:tcW w:w="186" w:type="pct"/>
            <w:tcBorders>
              <w:top w:val="nil"/>
              <w:left w:val="nil"/>
              <w:bottom w:val="single" w:sz="4" w:space="0" w:color="auto"/>
              <w:right w:val="single" w:sz="4" w:space="0" w:color="auto"/>
            </w:tcBorders>
            <w:vAlign w:val="center"/>
          </w:tcPr>
          <w:p w14:paraId="635FD728" w14:textId="77777777" w:rsidR="00715663" w:rsidRPr="0002005B" w:rsidRDefault="00715663" w:rsidP="00283E6C">
            <w:pPr>
              <w:jc w:val="center"/>
              <w:rPr>
                <w:b/>
                <w:bCs/>
                <w:sz w:val="18"/>
                <w:szCs w:val="18"/>
              </w:rPr>
            </w:pPr>
            <w:r w:rsidRPr="0002005B">
              <w:rPr>
                <w:b/>
                <w:bCs/>
                <w:sz w:val="18"/>
                <w:szCs w:val="18"/>
              </w:rPr>
              <w:t>2</w:t>
            </w:r>
          </w:p>
        </w:tc>
        <w:tc>
          <w:tcPr>
            <w:tcW w:w="170" w:type="pct"/>
            <w:tcBorders>
              <w:top w:val="nil"/>
              <w:left w:val="nil"/>
              <w:bottom w:val="single" w:sz="4" w:space="0" w:color="auto"/>
              <w:right w:val="single" w:sz="4" w:space="0" w:color="auto"/>
            </w:tcBorders>
            <w:vAlign w:val="center"/>
          </w:tcPr>
          <w:p w14:paraId="6ECE01FB" w14:textId="77777777" w:rsidR="00715663" w:rsidRPr="0002005B" w:rsidRDefault="00715663" w:rsidP="00283E6C">
            <w:pPr>
              <w:jc w:val="center"/>
              <w:rPr>
                <w:b/>
                <w:bCs/>
                <w:sz w:val="18"/>
                <w:szCs w:val="18"/>
              </w:rPr>
            </w:pPr>
            <w:r w:rsidRPr="0002005B">
              <w:rPr>
                <w:b/>
                <w:bCs/>
                <w:sz w:val="18"/>
                <w:szCs w:val="18"/>
              </w:rPr>
              <w:t>2</w:t>
            </w:r>
          </w:p>
        </w:tc>
        <w:tc>
          <w:tcPr>
            <w:tcW w:w="208" w:type="pct"/>
            <w:tcBorders>
              <w:top w:val="nil"/>
              <w:left w:val="nil"/>
              <w:bottom w:val="single" w:sz="4" w:space="0" w:color="auto"/>
              <w:right w:val="single" w:sz="4" w:space="0" w:color="auto"/>
            </w:tcBorders>
            <w:vAlign w:val="center"/>
          </w:tcPr>
          <w:p w14:paraId="702EDBF6" w14:textId="77777777" w:rsidR="00715663" w:rsidRPr="0002005B" w:rsidRDefault="00715663" w:rsidP="00283E6C">
            <w:pPr>
              <w:jc w:val="center"/>
              <w:rPr>
                <w:b/>
                <w:bCs/>
                <w:sz w:val="18"/>
                <w:szCs w:val="18"/>
              </w:rPr>
            </w:pPr>
            <w:r w:rsidRPr="0002005B">
              <w:rPr>
                <w:b/>
                <w:bCs/>
                <w:sz w:val="18"/>
                <w:szCs w:val="18"/>
              </w:rPr>
              <w:t>1</w:t>
            </w:r>
          </w:p>
        </w:tc>
        <w:tc>
          <w:tcPr>
            <w:tcW w:w="207" w:type="pct"/>
            <w:tcBorders>
              <w:top w:val="nil"/>
              <w:left w:val="nil"/>
              <w:bottom w:val="single" w:sz="4" w:space="0" w:color="auto"/>
              <w:right w:val="single" w:sz="4" w:space="0" w:color="auto"/>
            </w:tcBorders>
            <w:vAlign w:val="center"/>
          </w:tcPr>
          <w:p w14:paraId="50B96E38" w14:textId="77777777" w:rsidR="00715663" w:rsidRPr="0002005B" w:rsidRDefault="00715663" w:rsidP="00283E6C">
            <w:pPr>
              <w:jc w:val="center"/>
              <w:rPr>
                <w:b/>
                <w:bCs/>
                <w:sz w:val="18"/>
                <w:szCs w:val="18"/>
              </w:rPr>
            </w:pPr>
            <w:r w:rsidRPr="0002005B">
              <w:rPr>
                <w:b/>
                <w:bCs/>
                <w:sz w:val="18"/>
                <w:szCs w:val="18"/>
              </w:rPr>
              <w:t>1</w:t>
            </w:r>
          </w:p>
        </w:tc>
        <w:tc>
          <w:tcPr>
            <w:tcW w:w="207" w:type="pct"/>
            <w:tcBorders>
              <w:top w:val="nil"/>
              <w:left w:val="nil"/>
              <w:bottom w:val="single" w:sz="4" w:space="0" w:color="auto"/>
              <w:right w:val="single" w:sz="4" w:space="0" w:color="auto"/>
            </w:tcBorders>
            <w:vAlign w:val="center"/>
          </w:tcPr>
          <w:p w14:paraId="74C62BF0" w14:textId="77777777" w:rsidR="00715663" w:rsidRPr="0002005B" w:rsidRDefault="00715663" w:rsidP="00283E6C">
            <w:pPr>
              <w:jc w:val="center"/>
              <w:rPr>
                <w:b/>
                <w:bCs/>
                <w:sz w:val="18"/>
                <w:szCs w:val="18"/>
              </w:rPr>
            </w:pPr>
            <w:r w:rsidRPr="0002005B">
              <w:rPr>
                <w:b/>
                <w:bCs/>
                <w:sz w:val="18"/>
                <w:szCs w:val="18"/>
              </w:rPr>
              <w:t>1</w:t>
            </w:r>
          </w:p>
        </w:tc>
        <w:tc>
          <w:tcPr>
            <w:tcW w:w="207" w:type="pct"/>
            <w:tcBorders>
              <w:top w:val="nil"/>
              <w:left w:val="nil"/>
              <w:bottom w:val="single" w:sz="4" w:space="0" w:color="auto"/>
              <w:right w:val="single" w:sz="4" w:space="0" w:color="auto"/>
            </w:tcBorders>
            <w:vAlign w:val="center"/>
          </w:tcPr>
          <w:p w14:paraId="71908EF8" w14:textId="77777777" w:rsidR="00715663" w:rsidRPr="0002005B" w:rsidRDefault="00715663" w:rsidP="00283E6C">
            <w:pPr>
              <w:jc w:val="center"/>
              <w:rPr>
                <w:b/>
                <w:bCs/>
                <w:sz w:val="18"/>
                <w:szCs w:val="18"/>
              </w:rPr>
            </w:pPr>
            <w:r w:rsidRPr="0002005B">
              <w:rPr>
                <w:b/>
                <w:bCs/>
                <w:sz w:val="18"/>
                <w:szCs w:val="18"/>
              </w:rPr>
              <w:t>1</w:t>
            </w:r>
          </w:p>
        </w:tc>
        <w:tc>
          <w:tcPr>
            <w:tcW w:w="207" w:type="pct"/>
            <w:tcBorders>
              <w:top w:val="nil"/>
              <w:left w:val="nil"/>
              <w:bottom w:val="single" w:sz="4" w:space="0" w:color="auto"/>
              <w:right w:val="single" w:sz="4" w:space="0" w:color="auto"/>
            </w:tcBorders>
            <w:vAlign w:val="center"/>
          </w:tcPr>
          <w:p w14:paraId="51C9B8CD" w14:textId="77777777" w:rsidR="00715663" w:rsidRPr="0002005B" w:rsidRDefault="00715663" w:rsidP="00283E6C">
            <w:pPr>
              <w:jc w:val="center"/>
              <w:rPr>
                <w:b/>
                <w:bCs/>
                <w:sz w:val="18"/>
                <w:szCs w:val="18"/>
              </w:rPr>
            </w:pPr>
            <w:r w:rsidRPr="0002005B">
              <w:rPr>
                <w:b/>
                <w:bCs/>
                <w:sz w:val="18"/>
                <w:szCs w:val="18"/>
              </w:rPr>
              <w:t>2</w:t>
            </w:r>
          </w:p>
        </w:tc>
        <w:tc>
          <w:tcPr>
            <w:tcW w:w="207" w:type="pct"/>
            <w:tcBorders>
              <w:top w:val="nil"/>
              <w:left w:val="nil"/>
              <w:bottom w:val="single" w:sz="4" w:space="0" w:color="auto"/>
              <w:right w:val="single" w:sz="4" w:space="0" w:color="auto"/>
            </w:tcBorders>
            <w:vAlign w:val="center"/>
          </w:tcPr>
          <w:p w14:paraId="42C3824A" w14:textId="77777777" w:rsidR="00715663" w:rsidRPr="0002005B" w:rsidRDefault="00715663" w:rsidP="00283E6C">
            <w:pPr>
              <w:jc w:val="center"/>
              <w:rPr>
                <w:b/>
                <w:bCs/>
                <w:sz w:val="18"/>
                <w:szCs w:val="18"/>
              </w:rPr>
            </w:pPr>
            <w:r w:rsidRPr="0002005B">
              <w:rPr>
                <w:b/>
                <w:bCs/>
                <w:sz w:val="18"/>
                <w:szCs w:val="18"/>
              </w:rPr>
              <w:t>2</w:t>
            </w:r>
          </w:p>
        </w:tc>
        <w:tc>
          <w:tcPr>
            <w:tcW w:w="207" w:type="pct"/>
            <w:tcBorders>
              <w:top w:val="nil"/>
              <w:left w:val="nil"/>
              <w:bottom w:val="single" w:sz="4" w:space="0" w:color="auto"/>
              <w:right w:val="single" w:sz="4" w:space="0" w:color="auto"/>
            </w:tcBorders>
            <w:vAlign w:val="center"/>
          </w:tcPr>
          <w:p w14:paraId="616A2759" w14:textId="77777777" w:rsidR="00715663" w:rsidRPr="0002005B" w:rsidRDefault="00715663" w:rsidP="00283E6C">
            <w:pPr>
              <w:jc w:val="center"/>
              <w:rPr>
                <w:b/>
                <w:bCs/>
                <w:sz w:val="18"/>
                <w:szCs w:val="18"/>
              </w:rPr>
            </w:pPr>
            <w:r w:rsidRPr="0002005B">
              <w:rPr>
                <w:b/>
                <w:bCs/>
                <w:sz w:val="18"/>
                <w:szCs w:val="18"/>
              </w:rPr>
              <w:t>2</w:t>
            </w:r>
          </w:p>
        </w:tc>
        <w:tc>
          <w:tcPr>
            <w:tcW w:w="207" w:type="pct"/>
            <w:tcBorders>
              <w:top w:val="nil"/>
              <w:left w:val="nil"/>
              <w:bottom w:val="single" w:sz="4" w:space="0" w:color="auto"/>
              <w:right w:val="single" w:sz="4" w:space="0" w:color="auto"/>
            </w:tcBorders>
            <w:vAlign w:val="center"/>
          </w:tcPr>
          <w:p w14:paraId="407472B3" w14:textId="77777777" w:rsidR="00715663" w:rsidRPr="0002005B" w:rsidRDefault="00715663" w:rsidP="00283E6C">
            <w:pPr>
              <w:jc w:val="center"/>
              <w:rPr>
                <w:b/>
                <w:bCs/>
                <w:sz w:val="18"/>
                <w:szCs w:val="18"/>
              </w:rPr>
            </w:pPr>
            <w:r w:rsidRPr="0002005B">
              <w:rPr>
                <w:b/>
                <w:bCs/>
                <w:sz w:val="18"/>
                <w:szCs w:val="18"/>
              </w:rPr>
              <w:t>1</w:t>
            </w:r>
          </w:p>
        </w:tc>
        <w:tc>
          <w:tcPr>
            <w:tcW w:w="207" w:type="pct"/>
            <w:tcBorders>
              <w:top w:val="nil"/>
              <w:left w:val="nil"/>
              <w:bottom w:val="single" w:sz="4" w:space="0" w:color="auto"/>
              <w:right w:val="single" w:sz="4" w:space="0" w:color="auto"/>
            </w:tcBorders>
            <w:vAlign w:val="center"/>
          </w:tcPr>
          <w:p w14:paraId="4E61100C" w14:textId="77777777" w:rsidR="00715663" w:rsidRPr="0002005B" w:rsidRDefault="00715663" w:rsidP="00283E6C">
            <w:pPr>
              <w:jc w:val="center"/>
              <w:rPr>
                <w:b/>
                <w:bCs/>
                <w:sz w:val="18"/>
                <w:szCs w:val="18"/>
              </w:rPr>
            </w:pPr>
            <w:r w:rsidRPr="0002005B">
              <w:rPr>
                <w:b/>
                <w:bCs/>
                <w:sz w:val="18"/>
                <w:szCs w:val="18"/>
              </w:rPr>
              <w:t>1</w:t>
            </w:r>
          </w:p>
        </w:tc>
        <w:tc>
          <w:tcPr>
            <w:tcW w:w="207" w:type="pct"/>
            <w:tcBorders>
              <w:top w:val="nil"/>
              <w:left w:val="nil"/>
              <w:bottom w:val="single" w:sz="4" w:space="0" w:color="auto"/>
              <w:right w:val="single" w:sz="4" w:space="0" w:color="auto"/>
            </w:tcBorders>
            <w:vAlign w:val="center"/>
          </w:tcPr>
          <w:p w14:paraId="7CB18016" w14:textId="77777777" w:rsidR="00715663" w:rsidRPr="0002005B" w:rsidRDefault="00715663" w:rsidP="00283E6C">
            <w:pPr>
              <w:jc w:val="center"/>
              <w:rPr>
                <w:b/>
                <w:bCs/>
                <w:sz w:val="18"/>
                <w:szCs w:val="18"/>
              </w:rPr>
            </w:pPr>
            <w:r w:rsidRPr="0002005B">
              <w:rPr>
                <w:b/>
                <w:bCs/>
                <w:sz w:val="18"/>
                <w:szCs w:val="18"/>
              </w:rPr>
              <w:t>2</w:t>
            </w:r>
          </w:p>
        </w:tc>
        <w:tc>
          <w:tcPr>
            <w:tcW w:w="207" w:type="pct"/>
            <w:tcBorders>
              <w:top w:val="nil"/>
              <w:left w:val="nil"/>
              <w:bottom w:val="single" w:sz="4" w:space="0" w:color="auto"/>
              <w:right w:val="single" w:sz="4" w:space="0" w:color="auto"/>
            </w:tcBorders>
            <w:vAlign w:val="center"/>
          </w:tcPr>
          <w:p w14:paraId="408BC321" w14:textId="77777777" w:rsidR="00715663" w:rsidRPr="0002005B" w:rsidRDefault="00715663" w:rsidP="00283E6C">
            <w:pPr>
              <w:jc w:val="center"/>
              <w:rPr>
                <w:b/>
                <w:bCs/>
                <w:sz w:val="18"/>
                <w:szCs w:val="18"/>
              </w:rPr>
            </w:pPr>
            <w:r w:rsidRPr="0002005B">
              <w:rPr>
                <w:b/>
                <w:bCs/>
                <w:sz w:val="18"/>
                <w:szCs w:val="18"/>
              </w:rPr>
              <w:t>2</w:t>
            </w:r>
          </w:p>
        </w:tc>
        <w:tc>
          <w:tcPr>
            <w:tcW w:w="207" w:type="pct"/>
            <w:tcBorders>
              <w:top w:val="nil"/>
              <w:left w:val="nil"/>
              <w:bottom w:val="single" w:sz="4" w:space="0" w:color="auto"/>
              <w:right w:val="single" w:sz="4" w:space="0" w:color="auto"/>
            </w:tcBorders>
            <w:vAlign w:val="center"/>
          </w:tcPr>
          <w:p w14:paraId="4CC99BA2" w14:textId="77777777" w:rsidR="00715663" w:rsidRPr="0002005B" w:rsidRDefault="00715663" w:rsidP="00283E6C">
            <w:pPr>
              <w:jc w:val="center"/>
              <w:rPr>
                <w:b/>
                <w:bCs/>
                <w:sz w:val="18"/>
                <w:szCs w:val="18"/>
              </w:rPr>
            </w:pPr>
            <w:r w:rsidRPr="0002005B">
              <w:rPr>
                <w:b/>
                <w:bCs/>
                <w:sz w:val="18"/>
                <w:szCs w:val="18"/>
              </w:rPr>
              <w:t>1</w:t>
            </w:r>
          </w:p>
        </w:tc>
        <w:tc>
          <w:tcPr>
            <w:tcW w:w="207" w:type="pct"/>
            <w:tcBorders>
              <w:top w:val="nil"/>
              <w:left w:val="nil"/>
              <w:bottom w:val="single" w:sz="4" w:space="0" w:color="auto"/>
              <w:right w:val="single" w:sz="4" w:space="0" w:color="auto"/>
            </w:tcBorders>
            <w:vAlign w:val="center"/>
          </w:tcPr>
          <w:p w14:paraId="6D647D1A" w14:textId="77777777" w:rsidR="00715663" w:rsidRPr="0002005B" w:rsidRDefault="00715663" w:rsidP="00283E6C">
            <w:pPr>
              <w:jc w:val="center"/>
              <w:rPr>
                <w:b/>
                <w:bCs/>
                <w:sz w:val="18"/>
                <w:szCs w:val="18"/>
              </w:rPr>
            </w:pPr>
            <w:r w:rsidRPr="0002005B">
              <w:rPr>
                <w:b/>
                <w:bCs/>
                <w:sz w:val="18"/>
                <w:szCs w:val="18"/>
              </w:rPr>
              <w:t>1</w:t>
            </w:r>
          </w:p>
        </w:tc>
        <w:tc>
          <w:tcPr>
            <w:tcW w:w="207" w:type="pct"/>
            <w:tcBorders>
              <w:top w:val="nil"/>
              <w:left w:val="nil"/>
              <w:bottom w:val="single" w:sz="4" w:space="0" w:color="auto"/>
              <w:right w:val="single" w:sz="4" w:space="0" w:color="auto"/>
            </w:tcBorders>
            <w:vAlign w:val="center"/>
          </w:tcPr>
          <w:p w14:paraId="432033D3" w14:textId="77777777" w:rsidR="00715663" w:rsidRPr="0002005B" w:rsidRDefault="00715663" w:rsidP="00283E6C">
            <w:pPr>
              <w:jc w:val="center"/>
              <w:rPr>
                <w:b/>
                <w:bCs/>
                <w:sz w:val="18"/>
                <w:szCs w:val="18"/>
              </w:rPr>
            </w:pPr>
            <w:r w:rsidRPr="0002005B">
              <w:rPr>
                <w:b/>
                <w:bCs/>
                <w:sz w:val="18"/>
                <w:szCs w:val="18"/>
              </w:rPr>
              <w:t>1</w:t>
            </w:r>
          </w:p>
        </w:tc>
        <w:tc>
          <w:tcPr>
            <w:tcW w:w="207" w:type="pct"/>
            <w:tcBorders>
              <w:top w:val="nil"/>
              <w:left w:val="nil"/>
              <w:bottom w:val="single" w:sz="4" w:space="0" w:color="auto"/>
              <w:right w:val="single" w:sz="4" w:space="0" w:color="auto"/>
            </w:tcBorders>
            <w:vAlign w:val="center"/>
          </w:tcPr>
          <w:p w14:paraId="4570F65A" w14:textId="77777777" w:rsidR="00715663" w:rsidRPr="0002005B" w:rsidRDefault="00715663" w:rsidP="00283E6C">
            <w:pPr>
              <w:jc w:val="center"/>
              <w:rPr>
                <w:b/>
                <w:bCs/>
                <w:sz w:val="18"/>
                <w:szCs w:val="18"/>
              </w:rPr>
            </w:pPr>
            <w:r w:rsidRPr="0002005B">
              <w:rPr>
                <w:b/>
                <w:bCs/>
                <w:sz w:val="18"/>
                <w:szCs w:val="18"/>
              </w:rPr>
              <w:t>1</w:t>
            </w:r>
          </w:p>
        </w:tc>
        <w:tc>
          <w:tcPr>
            <w:tcW w:w="178" w:type="pct"/>
            <w:tcBorders>
              <w:top w:val="nil"/>
              <w:left w:val="nil"/>
              <w:bottom w:val="single" w:sz="4" w:space="0" w:color="auto"/>
              <w:right w:val="single" w:sz="4" w:space="0" w:color="auto"/>
            </w:tcBorders>
            <w:vAlign w:val="center"/>
          </w:tcPr>
          <w:p w14:paraId="19A7A63A" w14:textId="77777777" w:rsidR="00715663" w:rsidRPr="0002005B" w:rsidRDefault="00715663" w:rsidP="00283E6C">
            <w:pPr>
              <w:jc w:val="center"/>
              <w:rPr>
                <w:b/>
                <w:bCs/>
                <w:sz w:val="18"/>
                <w:szCs w:val="18"/>
              </w:rPr>
            </w:pPr>
            <w:r w:rsidRPr="0002005B">
              <w:rPr>
                <w:b/>
                <w:bCs/>
                <w:sz w:val="18"/>
                <w:szCs w:val="18"/>
              </w:rPr>
              <w:t>2</w:t>
            </w:r>
          </w:p>
        </w:tc>
      </w:tr>
      <w:tr w:rsidR="00715663" w:rsidRPr="0002005B" w14:paraId="6A363F54" w14:textId="77777777" w:rsidTr="00C2088E">
        <w:trPr>
          <w:trHeight w:val="510"/>
          <w:tblHeader/>
        </w:trPr>
        <w:tc>
          <w:tcPr>
            <w:tcW w:w="140" w:type="pct"/>
            <w:tcBorders>
              <w:top w:val="single" w:sz="6" w:space="0" w:color="auto"/>
              <w:left w:val="single" w:sz="4" w:space="0" w:color="auto"/>
              <w:bottom w:val="single" w:sz="4" w:space="0" w:color="auto"/>
              <w:right w:val="single" w:sz="4" w:space="0" w:color="auto"/>
            </w:tcBorders>
            <w:vAlign w:val="center"/>
          </w:tcPr>
          <w:p w14:paraId="63787052" w14:textId="77777777" w:rsidR="00715663" w:rsidRPr="0002005B" w:rsidRDefault="00715663" w:rsidP="00283E6C">
            <w:pPr>
              <w:jc w:val="center"/>
              <w:rPr>
                <w:b/>
                <w:bCs/>
                <w:sz w:val="18"/>
                <w:szCs w:val="18"/>
              </w:rPr>
            </w:pPr>
            <w:r w:rsidRPr="0002005B">
              <w:rPr>
                <w:b/>
                <w:bCs/>
                <w:sz w:val="18"/>
                <w:szCs w:val="18"/>
              </w:rPr>
              <w:t>№</w:t>
            </w:r>
          </w:p>
        </w:tc>
        <w:tc>
          <w:tcPr>
            <w:tcW w:w="941" w:type="pct"/>
            <w:tcBorders>
              <w:top w:val="single" w:sz="6" w:space="0" w:color="auto"/>
              <w:left w:val="nil"/>
              <w:bottom w:val="single" w:sz="4" w:space="0" w:color="auto"/>
              <w:right w:val="single" w:sz="4" w:space="0" w:color="auto"/>
            </w:tcBorders>
            <w:vAlign w:val="center"/>
          </w:tcPr>
          <w:p w14:paraId="1E79F38D" w14:textId="77777777" w:rsidR="00715663" w:rsidRPr="0002005B" w:rsidRDefault="00715663" w:rsidP="00283E6C">
            <w:pPr>
              <w:jc w:val="center"/>
              <w:rPr>
                <w:b/>
                <w:bCs/>
                <w:sz w:val="18"/>
                <w:szCs w:val="18"/>
              </w:rPr>
            </w:pPr>
            <w:r w:rsidRPr="0002005B">
              <w:rPr>
                <w:b/>
                <w:bCs/>
                <w:sz w:val="18"/>
                <w:szCs w:val="18"/>
              </w:rPr>
              <w:t>ОО</w:t>
            </w:r>
          </w:p>
        </w:tc>
        <w:tc>
          <w:tcPr>
            <w:tcW w:w="279" w:type="pct"/>
            <w:tcBorders>
              <w:top w:val="single" w:sz="6" w:space="0" w:color="auto"/>
              <w:left w:val="nil"/>
              <w:bottom w:val="single" w:sz="4" w:space="0" w:color="auto"/>
              <w:right w:val="single" w:sz="4" w:space="0" w:color="auto"/>
            </w:tcBorders>
            <w:vAlign w:val="center"/>
          </w:tcPr>
          <w:p w14:paraId="47812211" w14:textId="77777777" w:rsidR="00715663" w:rsidRPr="00C2088E" w:rsidRDefault="00715663" w:rsidP="00283E6C">
            <w:pPr>
              <w:jc w:val="center"/>
              <w:rPr>
                <w:b/>
                <w:bCs/>
                <w:sz w:val="16"/>
                <w:szCs w:val="16"/>
              </w:rPr>
            </w:pPr>
            <w:r w:rsidRPr="00C2088E">
              <w:rPr>
                <w:b/>
                <w:bCs/>
                <w:sz w:val="16"/>
                <w:szCs w:val="16"/>
              </w:rPr>
              <w:t>Кол-во</w:t>
            </w:r>
          </w:p>
          <w:p w14:paraId="4004C8B5" w14:textId="77777777" w:rsidR="00715663" w:rsidRPr="0002005B" w:rsidRDefault="00715663" w:rsidP="00283E6C">
            <w:pPr>
              <w:jc w:val="center"/>
              <w:rPr>
                <w:b/>
                <w:bCs/>
                <w:sz w:val="18"/>
                <w:szCs w:val="18"/>
              </w:rPr>
            </w:pPr>
            <w:proofErr w:type="spellStart"/>
            <w:r w:rsidRPr="00C2088E">
              <w:rPr>
                <w:b/>
                <w:bCs/>
                <w:sz w:val="16"/>
                <w:szCs w:val="16"/>
              </w:rPr>
              <w:t>уч</w:t>
            </w:r>
            <w:proofErr w:type="spellEnd"/>
            <w:r w:rsidRPr="00C2088E">
              <w:rPr>
                <w:b/>
                <w:bCs/>
                <w:sz w:val="16"/>
                <w:szCs w:val="16"/>
              </w:rPr>
              <w:t>-ков</w:t>
            </w:r>
          </w:p>
        </w:tc>
        <w:tc>
          <w:tcPr>
            <w:tcW w:w="3641" w:type="pct"/>
            <w:gridSpan w:val="18"/>
            <w:tcBorders>
              <w:top w:val="single" w:sz="6" w:space="0" w:color="auto"/>
              <w:left w:val="nil"/>
              <w:bottom w:val="single" w:sz="4" w:space="0" w:color="auto"/>
              <w:right w:val="single" w:sz="4" w:space="0" w:color="auto"/>
            </w:tcBorders>
            <w:vAlign w:val="center"/>
          </w:tcPr>
          <w:p w14:paraId="12949C20" w14:textId="77777777" w:rsidR="00715663" w:rsidRPr="0002005B" w:rsidRDefault="00715663" w:rsidP="00283E6C">
            <w:pPr>
              <w:widowControl w:val="0"/>
              <w:autoSpaceDE w:val="0"/>
              <w:autoSpaceDN w:val="0"/>
              <w:adjustRightInd w:val="0"/>
              <w:spacing w:before="13" w:line="104" w:lineRule="atLeast"/>
              <w:ind w:left="15"/>
              <w:jc w:val="center"/>
              <w:rPr>
                <w:sz w:val="18"/>
                <w:szCs w:val="18"/>
              </w:rPr>
            </w:pPr>
            <w:r w:rsidRPr="0002005B">
              <w:rPr>
                <w:b/>
                <w:bCs/>
                <w:sz w:val="18"/>
                <w:szCs w:val="18"/>
              </w:rPr>
              <w:t>Выполнение заданий группами учащихся (в % от числа участников)</w:t>
            </w:r>
          </w:p>
        </w:tc>
      </w:tr>
      <w:tr w:rsidR="00116803" w:rsidRPr="00070C77" w14:paraId="4FA64C0B" w14:textId="77777777" w:rsidTr="00116803">
        <w:trPr>
          <w:trHeight w:val="510"/>
        </w:trPr>
        <w:tc>
          <w:tcPr>
            <w:tcW w:w="140" w:type="pct"/>
            <w:tcBorders>
              <w:top w:val="single" w:sz="6" w:space="0" w:color="auto"/>
              <w:left w:val="single" w:sz="4" w:space="0" w:color="auto"/>
              <w:bottom w:val="single" w:sz="4" w:space="0" w:color="auto"/>
              <w:right w:val="single" w:sz="4" w:space="0" w:color="auto"/>
            </w:tcBorders>
            <w:vAlign w:val="center"/>
          </w:tcPr>
          <w:p w14:paraId="3E287333" w14:textId="77777777" w:rsidR="00116803" w:rsidRPr="0002005B" w:rsidRDefault="00116803" w:rsidP="00116803">
            <w:pPr>
              <w:jc w:val="center"/>
              <w:rPr>
                <w:sz w:val="18"/>
                <w:szCs w:val="18"/>
              </w:rPr>
            </w:pPr>
            <w:r w:rsidRPr="0002005B">
              <w:rPr>
                <w:sz w:val="18"/>
                <w:szCs w:val="18"/>
              </w:rPr>
              <w:t>1</w:t>
            </w:r>
          </w:p>
        </w:tc>
        <w:tc>
          <w:tcPr>
            <w:tcW w:w="941" w:type="pct"/>
            <w:tcBorders>
              <w:top w:val="nil"/>
              <w:left w:val="nil"/>
              <w:bottom w:val="single" w:sz="4" w:space="0" w:color="auto"/>
              <w:right w:val="single" w:sz="4" w:space="0" w:color="auto"/>
            </w:tcBorders>
            <w:vAlign w:val="center"/>
          </w:tcPr>
          <w:p w14:paraId="30D844C5" w14:textId="7C3FFA03" w:rsidR="00116803" w:rsidRPr="00070C77" w:rsidRDefault="00116803" w:rsidP="00116803">
            <w:pPr>
              <w:rPr>
                <w:color w:val="000000"/>
                <w:sz w:val="18"/>
                <w:szCs w:val="18"/>
              </w:rPr>
            </w:pPr>
            <w:r>
              <w:rPr>
                <w:color w:val="000000"/>
                <w:sz w:val="20"/>
                <w:szCs w:val="20"/>
              </w:rPr>
              <w:t>МБОУ «Глинищевская СОШ» Брянского района</w:t>
            </w:r>
          </w:p>
        </w:tc>
        <w:tc>
          <w:tcPr>
            <w:tcW w:w="279" w:type="pct"/>
            <w:tcBorders>
              <w:top w:val="single" w:sz="6" w:space="0" w:color="auto"/>
              <w:left w:val="nil"/>
              <w:bottom w:val="single" w:sz="4" w:space="0" w:color="auto"/>
              <w:right w:val="single" w:sz="4" w:space="0" w:color="auto"/>
            </w:tcBorders>
            <w:vAlign w:val="center"/>
          </w:tcPr>
          <w:p w14:paraId="73D2F9DA" w14:textId="5AEF0DB7" w:rsidR="00116803" w:rsidRPr="00070C77" w:rsidRDefault="00116803" w:rsidP="00116803">
            <w:pPr>
              <w:jc w:val="center"/>
              <w:rPr>
                <w:color w:val="000000"/>
                <w:sz w:val="18"/>
                <w:szCs w:val="18"/>
              </w:rPr>
            </w:pPr>
            <w:r w:rsidRPr="00941694">
              <w:rPr>
                <w:color w:val="000000"/>
                <w:sz w:val="18"/>
                <w:szCs w:val="18"/>
              </w:rPr>
              <w:t>11</w:t>
            </w:r>
          </w:p>
        </w:tc>
        <w:tc>
          <w:tcPr>
            <w:tcW w:w="186" w:type="pct"/>
            <w:tcBorders>
              <w:top w:val="single" w:sz="6" w:space="0" w:color="auto"/>
              <w:left w:val="nil"/>
              <w:bottom w:val="single" w:sz="4" w:space="0" w:color="auto"/>
              <w:right w:val="single" w:sz="4" w:space="0" w:color="auto"/>
            </w:tcBorders>
            <w:vAlign w:val="center"/>
          </w:tcPr>
          <w:p w14:paraId="7FC81A8D" w14:textId="1FEE138D" w:rsidR="00116803" w:rsidRPr="00070C77" w:rsidRDefault="00116803" w:rsidP="00116803">
            <w:pPr>
              <w:jc w:val="center"/>
              <w:rPr>
                <w:color w:val="000000"/>
                <w:sz w:val="18"/>
                <w:szCs w:val="18"/>
              </w:rPr>
            </w:pPr>
            <w:r w:rsidRPr="00941694">
              <w:rPr>
                <w:color w:val="000000"/>
                <w:sz w:val="18"/>
                <w:szCs w:val="18"/>
              </w:rPr>
              <w:t>50</w:t>
            </w:r>
          </w:p>
        </w:tc>
        <w:tc>
          <w:tcPr>
            <w:tcW w:w="170" w:type="pct"/>
            <w:tcBorders>
              <w:top w:val="single" w:sz="6" w:space="0" w:color="auto"/>
              <w:left w:val="nil"/>
              <w:bottom w:val="single" w:sz="4" w:space="0" w:color="auto"/>
              <w:right w:val="single" w:sz="4" w:space="0" w:color="auto"/>
            </w:tcBorders>
            <w:vAlign w:val="center"/>
          </w:tcPr>
          <w:p w14:paraId="3AAF84E4" w14:textId="0B70DB8C" w:rsidR="00116803" w:rsidRPr="00070C77" w:rsidRDefault="00116803" w:rsidP="00116803">
            <w:pPr>
              <w:jc w:val="center"/>
              <w:rPr>
                <w:color w:val="000000"/>
                <w:sz w:val="18"/>
                <w:szCs w:val="18"/>
              </w:rPr>
            </w:pPr>
            <w:r w:rsidRPr="00941694">
              <w:rPr>
                <w:color w:val="000000"/>
                <w:sz w:val="18"/>
                <w:szCs w:val="18"/>
              </w:rPr>
              <w:t>91</w:t>
            </w:r>
          </w:p>
        </w:tc>
        <w:tc>
          <w:tcPr>
            <w:tcW w:w="208" w:type="pct"/>
            <w:tcBorders>
              <w:top w:val="single" w:sz="6" w:space="0" w:color="auto"/>
              <w:left w:val="nil"/>
              <w:bottom w:val="single" w:sz="4" w:space="0" w:color="auto"/>
              <w:right w:val="single" w:sz="4" w:space="0" w:color="auto"/>
            </w:tcBorders>
            <w:vAlign w:val="center"/>
          </w:tcPr>
          <w:p w14:paraId="7A89E76E" w14:textId="03A33CBD"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single" w:sz="6" w:space="0" w:color="auto"/>
              <w:left w:val="nil"/>
              <w:bottom w:val="single" w:sz="4" w:space="0" w:color="auto"/>
              <w:right w:val="single" w:sz="4" w:space="0" w:color="auto"/>
            </w:tcBorders>
            <w:vAlign w:val="center"/>
          </w:tcPr>
          <w:p w14:paraId="1780678A" w14:textId="285DDEF3" w:rsidR="00116803" w:rsidRPr="00070C77" w:rsidRDefault="00116803" w:rsidP="00116803">
            <w:pPr>
              <w:jc w:val="center"/>
              <w:rPr>
                <w:color w:val="000000"/>
                <w:sz w:val="18"/>
                <w:szCs w:val="18"/>
              </w:rPr>
            </w:pPr>
            <w:r w:rsidRPr="00941694">
              <w:rPr>
                <w:color w:val="000000"/>
                <w:sz w:val="18"/>
                <w:szCs w:val="18"/>
              </w:rPr>
              <w:t>73</w:t>
            </w:r>
          </w:p>
        </w:tc>
        <w:tc>
          <w:tcPr>
            <w:tcW w:w="207" w:type="pct"/>
            <w:tcBorders>
              <w:top w:val="single" w:sz="6" w:space="0" w:color="auto"/>
              <w:left w:val="nil"/>
              <w:bottom w:val="single" w:sz="4" w:space="0" w:color="auto"/>
              <w:right w:val="single" w:sz="4" w:space="0" w:color="auto"/>
            </w:tcBorders>
            <w:vAlign w:val="center"/>
          </w:tcPr>
          <w:p w14:paraId="3410E749" w14:textId="343EE446" w:rsidR="00116803" w:rsidRPr="00070C77" w:rsidRDefault="00116803" w:rsidP="00116803">
            <w:pPr>
              <w:jc w:val="center"/>
              <w:rPr>
                <w:color w:val="000000"/>
                <w:sz w:val="18"/>
                <w:szCs w:val="18"/>
              </w:rPr>
            </w:pPr>
            <w:r w:rsidRPr="00941694">
              <w:rPr>
                <w:color w:val="000000"/>
                <w:sz w:val="18"/>
                <w:szCs w:val="18"/>
              </w:rPr>
              <w:t>36</w:t>
            </w:r>
          </w:p>
        </w:tc>
        <w:tc>
          <w:tcPr>
            <w:tcW w:w="207" w:type="pct"/>
            <w:tcBorders>
              <w:top w:val="single" w:sz="6" w:space="0" w:color="auto"/>
              <w:left w:val="nil"/>
              <w:bottom w:val="single" w:sz="4" w:space="0" w:color="auto"/>
              <w:right w:val="single" w:sz="4" w:space="0" w:color="auto"/>
            </w:tcBorders>
            <w:vAlign w:val="center"/>
          </w:tcPr>
          <w:p w14:paraId="0785A04F" w14:textId="6BC81CA8" w:rsidR="00116803" w:rsidRPr="00070C77" w:rsidRDefault="00116803" w:rsidP="00116803">
            <w:pPr>
              <w:jc w:val="center"/>
              <w:rPr>
                <w:color w:val="000000"/>
                <w:sz w:val="18"/>
                <w:szCs w:val="18"/>
              </w:rPr>
            </w:pPr>
            <w:r w:rsidRPr="00941694">
              <w:rPr>
                <w:color w:val="000000"/>
                <w:sz w:val="18"/>
                <w:szCs w:val="18"/>
              </w:rPr>
              <w:t>64</w:t>
            </w:r>
          </w:p>
        </w:tc>
        <w:tc>
          <w:tcPr>
            <w:tcW w:w="207" w:type="pct"/>
            <w:tcBorders>
              <w:top w:val="single" w:sz="6" w:space="0" w:color="auto"/>
              <w:left w:val="nil"/>
              <w:bottom w:val="single" w:sz="4" w:space="0" w:color="auto"/>
              <w:right w:val="single" w:sz="4" w:space="0" w:color="auto"/>
            </w:tcBorders>
            <w:vAlign w:val="center"/>
          </w:tcPr>
          <w:p w14:paraId="2C63A070" w14:textId="770040F4" w:rsidR="00116803" w:rsidRPr="00070C77" w:rsidRDefault="00116803" w:rsidP="00116803">
            <w:pPr>
              <w:jc w:val="center"/>
              <w:rPr>
                <w:color w:val="000000"/>
                <w:sz w:val="18"/>
                <w:szCs w:val="18"/>
              </w:rPr>
            </w:pPr>
            <w:r w:rsidRPr="00941694">
              <w:rPr>
                <w:color w:val="000000"/>
                <w:sz w:val="18"/>
                <w:szCs w:val="18"/>
              </w:rPr>
              <w:t>91</w:t>
            </w:r>
          </w:p>
        </w:tc>
        <w:tc>
          <w:tcPr>
            <w:tcW w:w="207" w:type="pct"/>
            <w:tcBorders>
              <w:top w:val="single" w:sz="6" w:space="0" w:color="auto"/>
              <w:left w:val="nil"/>
              <w:bottom w:val="single" w:sz="4" w:space="0" w:color="auto"/>
              <w:right w:val="single" w:sz="4" w:space="0" w:color="auto"/>
            </w:tcBorders>
            <w:vAlign w:val="center"/>
          </w:tcPr>
          <w:p w14:paraId="050EA2D6" w14:textId="5FC8CE72" w:rsidR="00116803" w:rsidRPr="00070C77" w:rsidRDefault="00116803" w:rsidP="00116803">
            <w:pPr>
              <w:jc w:val="center"/>
              <w:rPr>
                <w:color w:val="000000"/>
                <w:sz w:val="18"/>
                <w:szCs w:val="18"/>
              </w:rPr>
            </w:pPr>
            <w:r w:rsidRPr="00941694">
              <w:rPr>
                <w:color w:val="000000"/>
                <w:sz w:val="18"/>
                <w:szCs w:val="18"/>
              </w:rPr>
              <w:t>45</w:t>
            </w:r>
          </w:p>
        </w:tc>
        <w:tc>
          <w:tcPr>
            <w:tcW w:w="207" w:type="pct"/>
            <w:tcBorders>
              <w:top w:val="single" w:sz="6" w:space="0" w:color="auto"/>
              <w:left w:val="nil"/>
              <w:bottom w:val="single" w:sz="4" w:space="0" w:color="auto"/>
              <w:right w:val="single" w:sz="4" w:space="0" w:color="auto"/>
            </w:tcBorders>
            <w:vAlign w:val="center"/>
          </w:tcPr>
          <w:p w14:paraId="1D899D6C" w14:textId="35A4C45B" w:rsidR="00116803" w:rsidRPr="00070C77" w:rsidRDefault="00116803" w:rsidP="00116803">
            <w:pPr>
              <w:jc w:val="center"/>
              <w:rPr>
                <w:color w:val="000000"/>
                <w:sz w:val="18"/>
                <w:szCs w:val="18"/>
              </w:rPr>
            </w:pPr>
            <w:r w:rsidRPr="00941694">
              <w:rPr>
                <w:color w:val="000000"/>
                <w:sz w:val="18"/>
                <w:szCs w:val="18"/>
              </w:rPr>
              <w:t>50</w:t>
            </w:r>
          </w:p>
        </w:tc>
        <w:tc>
          <w:tcPr>
            <w:tcW w:w="207" w:type="pct"/>
            <w:tcBorders>
              <w:top w:val="single" w:sz="6" w:space="0" w:color="auto"/>
              <w:left w:val="nil"/>
              <w:bottom w:val="single" w:sz="4" w:space="0" w:color="auto"/>
              <w:right w:val="single" w:sz="4" w:space="0" w:color="auto"/>
            </w:tcBorders>
            <w:vAlign w:val="center"/>
          </w:tcPr>
          <w:p w14:paraId="4368FC1F" w14:textId="0D0DA1D7" w:rsidR="00116803" w:rsidRPr="00070C77" w:rsidRDefault="00116803" w:rsidP="00116803">
            <w:pPr>
              <w:jc w:val="center"/>
              <w:rPr>
                <w:color w:val="000000"/>
                <w:sz w:val="18"/>
                <w:szCs w:val="18"/>
              </w:rPr>
            </w:pPr>
            <w:r w:rsidRPr="00941694">
              <w:rPr>
                <w:color w:val="000000"/>
                <w:sz w:val="18"/>
                <w:szCs w:val="18"/>
              </w:rPr>
              <w:t>82</w:t>
            </w:r>
          </w:p>
        </w:tc>
        <w:tc>
          <w:tcPr>
            <w:tcW w:w="207" w:type="pct"/>
            <w:tcBorders>
              <w:top w:val="single" w:sz="6" w:space="0" w:color="auto"/>
              <w:left w:val="nil"/>
              <w:bottom w:val="single" w:sz="4" w:space="0" w:color="auto"/>
              <w:right w:val="single" w:sz="4" w:space="0" w:color="auto"/>
            </w:tcBorders>
            <w:vAlign w:val="center"/>
          </w:tcPr>
          <w:p w14:paraId="2D9CFA78" w14:textId="5F067338" w:rsidR="00116803" w:rsidRPr="00070C77" w:rsidRDefault="00116803" w:rsidP="00116803">
            <w:pPr>
              <w:jc w:val="center"/>
              <w:rPr>
                <w:color w:val="000000"/>
                <w:sz w:val="18"/>
                <w:szCs w:val="18"/>
              </w:rPr>
            </w:pPr>
            <w:r w:rsidRPr="00941694">
              <w:rPr>
                <w:color w:val="000000"/>
                <w:sz w:val="18"/>
                <w:szCs w:val="18"/>
              </w:rPr>
              <w:t>73</w:t>
            </w:r>
          </w:p>
        </w:tc>
        <w:tc>
          <w:tcPr>
            <w:tcW w:w="207" w:type="pct"/>
            <w:tcBorders>
              <w:top w:val="single" w:sz="6" w:space="0" w:color="auto"/>
              <w:left w:val="nil"/>
              <w:bottom w:val="single" w:sz="4" w:space="0" w:color="auto"/>
              <w:right w:val="single" w:sz="4" w:space="0" w:color="auto"/>
            </w:tcBorders>
            <w:vAlign w:val="center"/>
          </w:tcPr>
          <w:p w14:paraId="7A4192D3" w14:textId="157F1B70" w:rsidR="00116803" w:rsidRPr="00070C77" w:rsidRDefault="00116803" w:rsidP="00116803">
            <w:pPr>
              <w:jc w:val="center"/>
              <w:rPr>
                <w:color w:val="000000"/>
                <w:sz w:val="18"/>
                <w:szCs w:val="18"/>
              </w:rPr>
            </w:pPr>
            <w:r w:rsidRPr="00941694">
              <w:rPr>
                <w:color w:val="000000"/>
                <w:sz w:val="18"/>
                <w:szCs w:val="18"/>
              </w:rPr>
              <w:t>45</w:t>
            </w:r>
          </w:p>
        </w:tc>
        <w:tc>
          <w:tcPr>
            <w:tcW w:w="207" w:type="pct"/>
            <w:tcBorders>
              <w:top w:val="single" w:sz="6" w:space="0" w:color="auto"/>
              <w:left w:val="nil"/>
              <w:bottom w:val="single" w:sz="4" w:space="0" w:color="auto"/>
              <w:right w:val="single" w:sz="4" w:space="0" w:color="auto"/>
            </w:tcBorders>
            <w:vAlign w:val="center"/>
          </w:tcPr>
          <w:p w14:paraId="40AAA290" w14:textId="484C6756"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single" w:sz="6" w:space="0" w:color="auto"/>
              <w:left w:val="nil"/>
              <w:bottom w:val="single" w:sz="4" w:space="0" w:color="auto"/>
              <w:right w:val="single" w:sz="4" w:space="0" w:color="auto"/>
            </w:tcBorders>
            <w:vAlign w:val="center"/>
          </w:tcPr>
          <w:p w14:paraId="6D2B362B" w14:textId="36252B4E" w:rsidR="00116803" w:rsidRPr="00070C77" w:rsidRDefault="00116803" w:rsidP="00116803">
            <w:pPr>
              <w:jc w:val="center"/>
              <w:rPr>
                <w:color w:val="000000"/>
                <w:sz w:val="18"/>
                <w:szCs w:val="18"/>
              </w:rPr>
            </w:pPr>
            <w:r w:rsidRPr="00941694">
              <w:rPr>
                <w:color w:val="000000"/>
                <w:sz w:val="18"/>
                <w:szCs w:val="18"/>
              </w:rPr>
              <w:t>73</w:t>
            </w:r>
          </w:p>
        </w:tc>
        <w:tc>
          <w:tcPr>
            <w:tcW w:w="207" w:type="pct"/>
            <w:tcBorders>
              <w:top w:val="single" w:sz="6" w:space="0" w:color="auto"/>
              <w:left w:val="nil"/>
              <w:bottom w:val="single" w:sz="4" w:space="0" w:color="auto"/>
              <w:right w:val="single" w:sz="4" w:space="0" w:color="auto"/>
            </w:tcBorders>
            <w:vAlign w:val="center"/>
          </w:tcPr>
          <w:p w14:paraId="2DC9F0E1" w14:textId="4AFB19BD" w:rsidR="00116803" w:rsidRPr="00070C77" w:rsidRDefault="00116803" w:rsidP="00116803">
            <w:pPr>
              <w:jc w:val="center"/>
              <w:rPr>
                <w:color w:val="000000"/>
                <w:sz w:val="18"/>
                <w:szCs w:val="18"/>
              </w:rPr>
            </w:pPr>
            <w:r w:rsidRPr="00941694">
              <w:rPr>
                <w:color w:val="000000"/>
                <w:sz w:val="18"/>
                <w:szCs w:val="18"/>
              </w:rPr>
              <w:t>9</w:t>
            </w:r>
          </w:p>
        </w:tc>
        <w:tc>
          <w:tcPr>
            <w:tcW w:w="207" w:type="pct"/>
            <w:tcBorders>
              <w:top w:val="single" w:sz="6" w:space="0" w:color="auto"/>
              <w:left w:val="nil"/>
              <w:bottom w:val="single" w:sz="4" w:space="0" w:color="auto"/>
              <w:right w:val="single" w:sz="4" w:space="0" w:color="auto"/>
            </w:tcBorders>
            <w:vAlign w:val="center"/>
          </w:tcPr>
          <w:p w14:paraId="372AB8E3" w14:textId="1E174FAA" w:rsidR="00116803" w:rsidRPr="00070C77" w:rsidRDefault="00116803" w:rsidP="00116803">
            <w:pPr>
              <w:jc w:val="center"/>
              <w:rPr>
                <w:color w:val="000000"/>
                <w:sz w:val="18"/>
                <w:szCs w:val="18"/>
              </w:rPr>
            </w:pPr>
            <w:r w:rsidRPr="00941694">
              <w:rPr>
                <w:color w:val="000000"/>
                <w:sz w:val="18"/>
                <w:szCs w:val="18"/>
              </w:rPr>
              <w:t>82</w:t>
            </w:r>
          </w:p>
        </w:tc>
        <w:tc>
          <w:tcPr>
            <w:tcW w:w="207" w:type="pct"/>
            <w:tcBorders>
              <w:top w:val="single" w:sz="6" w:space="0" w:color="auto"/>
              <w:left w:val="nil"/>
              <w:bottom w:val="single" w:sz="4" w:space="0" w:color="auto"/>
              <w:right w:val="single" w:sz="4" w:space="0" w:color="auto"/>
            </w:tcBorders>
            <w:vAlign w:val="center"/>
          </w:tcPr>
          <w:p w14:paraId="7D03AB70" w14:textId="7F57E4BA" w:rsidR="00116803" w:rsidRPr="00070C77" w:rsidRDefault="00116803" w:rsidP="00116803">
            <w:pPr>
              <w:jc w:val="center"/>
              <w:rPr>
                <w:color w:val="000000"/>
                <w:sz w:val="18"/>
                <w:szCs w:val="18"/>
              </w:rPr>
            </w:pPr>
            <w:r w:rsidRPr="00941694">
              <w:rPr>
                <w:color w:val="000000"/>
                <w:sz w:val="18"/>
                <w:szCs w:val="18"/>
              </w:rPr>
              <w:t>100</w:t>
            </w:r>
          </w:p>
        </w:tc>
        <w:tc>
          <w:tcPr>
            <w:tcW w:w="178" w:type="pct"/>
            <w:tcBorders>
              <w:top w:val="single" w:sz="6" w:space="0" w:color="auto"/>
              <w:left w:val="nil"/>
              <w:bottom w:val="single" w:sz="4" w:space="0" w:color="auto"/>
              <w:right w:val="single" w:sz="4" w:space="0" w:color="auto"/>
            </w:tcBorders>
            <w:vAlign w:val="center"/>
          </w:tcPr>
          <w:p w14:paraId="10D4D2C3" w14:textId="69EEA7B5" w:rsidR="00116803" w:rsidRPr="00070C77" w:rsidRDefault="00116803" w:rsidP="00116803">
            <w:pPr>
              <w:jc w:val="center"/>
              <w:rPr>
                <w:color w:val="000000"/>
                <w:sz w:val="18"/>
                <w:szCs w:val="18"/>
              </w:rPr>
            </w:pPr>
            <w:r w:rsidRPr="00941694">
              <w:rPr>
                <w:color w:val="000000"/>
                <w:sz w:val="18"/>
                <w:szCs w:val="18"/>
              </w:rPr>
              <w:t>50</w:t>
            </w:r>
          </w:p>
        </w:tc>
      </w:tr>
      <w:tr w:rsidR="00116803" w:rsidRPr="00070C77" w14:paraId="5F751FEA" w14:textId="77777777" w:rsidTr="00116803">
        <w:trPr>
          <w:trHeight w:val="510"/>
        </w:trPr>
        <w:tc>
          <w:tcPr>
            <w:tcW w:w="140" w:type="pct"/>
            <w:tcBorders>
              <w:top w:val="single" w:sz="6" w:space="0" w:color="auto"/>
              <w:left w:val="single" w:sz="4" w:space="0" w:color="auto"/>
              <w:bottom w:val="single" w:sz="4" w:space="0" w:color="auto"/>
              <w:right w:val="single" w:sz="4" w:space="0" w:color="auto"/>
            </w:tcBorders>
            <w:vAlign w:val="center"/>
          </w:tcPr>
          <w:p w14:paraId="39C02D98" w14:textId="77777777" w:rsidR="00116803" w:rsidRPr="0002005B" w:rsidRDefault="00116803" w:rsidP="00116803">
            <w:pPr>
              <w:jc w:val="center"/>
              <w:rPr>
                <w:sz w:val="18"/>
                <w:szCs w:val="18"/>
              </w:rPr>
            </w:pPr>
            <w:r w:rsidRPr="0002005B">
              <w:rPr>
                <w:sz w:val="18"/>
                <w:szCs w:val="18"/>
              </w:rPr>
              <w:t>2</w:t>
            </w:r>
          </w:p>
        </w:tc>
        <w:tc>
          <w:tcPr>
            <w:tcW w:w="941" w:type="pct"/>
            <w:tcBorders>
              <w:top w:val="nil"/>
              <w:left w:val="nil"/>
              <w:bottom w:val="single" w:sz="4" w:space="0" w:color="auto"/>
              <w:right w:val="single" w:sz="4" w:space="0" w:color="auto"/>
            </w:tcBorders>
            <w:vAlign w:val="center"/>
          </w:tcPr>
          <w:p w14:paraId="1CA1F3C4" w14:textId="3D674871" w:rsidR="00116803" w:rsidRPr="00070C77" w:rsidRDefault="00116803" w:rsidP="00116803">
            <w:pPr>
              <w:rPr>
                <w:color w:val="000000"/>
                <w:sz w:val="18"/>
                <w:szCs w:val="18"/>
              </w:rPr>
            </w:pPr>
            <w:r>
              <w:rPr>
                <w:color w:val="000000"/>
                <w:sz w:val="20"/>
                <w:szCs w:val="20"/>
              </w:rPr>
              <w:t>МБОУ «Новосельская СОШ»</w:t>
            </w:r>
          </w:p>
        </w:tc>
        <w:tc>
          <w:tcPr>
            <w:tcW w:w="279" w:type="pct"/>
            <w:tcBorders>
              <w:top w:val="single" w:sz="6" w:space="0" w:color="auto"/>
              <w:left w:val="nil"/>
              <w:bottom w:val="single" w:sz="4" w:space="0" w:color="auto"/>
              <w:right w:val="single" w:sz="4" w:space="0" w:color="auto"/>
            </w:tcBorders>
            <w:vAlign w:val="center"/>
          </w:tcPr>
          <w:p w14:paraId="0C116DFD" w14:textId="03A4B994" w:rsidR="00116803" w:rsidRPr="00070C77" w:rsidRDefault="00116803" w:rsidP="00116803">
            <w:pPr>
              <w:jc w:val="center"/>
              <w:rPr>
                <w:color w:val="000000"/>
                <w:sz w:val="18"/>
                <w:szCs w:val="18"/>
              </w:rPr>
            </w:pPr>
            <w:r w:rsidRPr="00941694">
              <w:rPr>
                <w:color w:val="000000"/>
                <w:sz w:val="18"/>
                <w:szCs w:val="18"/>
              </w:rPr>
              <w:t>5</w:t>
            </w:r>
          </w:p>
        </w:tc>
        <w:tc>
          <w:tcPr>
            <w:tcW w:w="186" w:type="pct"/>
            <w:tcBorders>
              <w:top w:val="single" w:sz="6" w:space="0" w:color="auto"/>
              <w:left w:val="nil"/>
              <w:bottom w:val="single" w:sz="4" w:space="0" w:color="auto"/>
              <w:right w:val="single" w:sz="4" w:space="0" w:color="auto"/>
            </w:tcBorders>
            <w:vAlign w:val="center"/>
          </w:tcPr>
          <w:p w14:paraId="13B536D7" w14:textId="617008AD" w:rsidR="00116803" w:rsidRPr="00070C77" w:rsidRDefault="00116803" w:rsidP="00116803">
            <w:pPr>
              <w:jc w:val="center"/>
              <w:rPr>
                <w:color w:val="000000"/>
                <w:sz w:val="18"/>
                <w:szCs w:val="18"/>
              </w:rPr>
            </w:pPr>
            <w:r w:rsidRPr="00941694">
              <w:rPr>
                <w:color w:val="000000"/>
                <w:sz w:val="18"/>
                <w:szCs w:val="18"/>
              </w:rPr>
              <w:t>90</w:t>
            </w:r>
          </w:p>
        </w:tc>
        <w:tc>
          <w:tcPr>
            <w:tcW w:w="170" w:type="pct"/>
            <w:tcBorders>
              <w:top w:val="single" w:sz="6" w:space="0" w:color="auto"/>
              <w:left w:val="nil"/>
              <w:bottom w:val="single" w:sz="4" w:space="0" w:color="auto"/>
              <w:right w:val="single" w:sz="4" w:space="0" w:color="auto"/>
            </w:tcBorders>
            <w:vAlign w:val="center"/>
          </w:tcPr>
          <w:p w14:paraId="2A0584DD" w14:textId="2209D19B" w:rsidR="00116803" w:rsidRPr="00070C77" w:rsidRDefault="00116803" w:rsidP="00116803">
            <w:pPr>
              <w:jc w:val="center"/>
              <w:rPr>
                <w:color w:val="000000"/>
                <w:sz w:val="18"/>
                <w:szCs w:val="18"/>
              </w:rPr>
            </w:pPr>
            <w:r w:rsidRPr="00941694">
              <w:rPr>
                <w:color w:val="000000"/>
                <w:sz w:val="18"/>
                <w:szCs w:val="18"/>
              </w:rPr>
              <w:t>90</w:t>
            </w:r>
          </w:p>
        </w:tc>
        <w:tc>
          <w:tcPr>
            <w:tcW w:w="208" w:type="pct"/>
            <w:tcBorders>
              <w:top w:val="single" w:sz="6" w:space="0" w:color="auto"/>
              <w:left w:val="nil"/>
              <w:bottom w:val="single" w:sz="4" w:space="0" w:color="auto"/>
              <w:right w:val="single" w:sz="4" w:space="0" w:color="auto"/>
            </w:tcBorders>
            <w:vAlign w:val="center"/>
          </w:tcPr>
          <w:p w14:paraId="30C6D2F3" w14:textId="6DBAEB57"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single" w:sz="6" w:space="0" w:color="auto"/>
              <w:left w:val="nil"/>
              <w:bottom w:val="single" w:sz="4" w:space="0" w:color="auto"/>
              <w:right w:val="single" w:sz="4" w:space="0" w:color="auto"/>
            </w:tcBorders>
            <w:vAlign w:val="center"/>
          </w:tcPr>
          <w:p w14:paraId="569784C0" w14:textId="36E3661C"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single" w:sz="6" w:space="0" w:color="auto"/>
              <w:left w:val="nil"/>
              <w:bottom w:val="single" w:sz="4" w:space="0" w:color="auto"/>
              <w:right w:val="single" w:sz="4" w:space="0" w:color="auto"/>
            </w:tcBorders>
            <w:vAlign w:val="center"/>
          </w:tcPr>
          <w:p w14:paraId="0DCC96BD" w14:textId="4CD1239A"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single" w:sz="6" w:space="0" w:color="auto"/>
              <w:left w:val="nil"/>
              <w:bottom w:val="single" w:sz="4" w:space="0" w:color="auto"/>
              <w:right w:val="single" w:sz="4" w:space="0" w:color="auto"/>
            </w:tcBorders>
            <w:vAlign w:val="center"/>
          </w:tcPr>
          <w:p w14:paraId="7CBF9418" w14:textId="0E4FA636"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single" w:sz="6" w:space="0" w:color="auto"/>
              <w:left w:val="nil"/>
              <w:bottom w:val="single" w:sz="4" w:space="0" w:color="auto"/>
              <w:right w:val="single" w:sz="4" w:space="0" w:color="auto"/>
            </w:tcBorders>
            <w:vAlign w:val="center"/>
          </w:tcPr>
          <w:p w14:paraId="5CA148D7" w14:textId="20A8223D" w:rsidR="00116803" w:rsidRPr="00070C77" w:rsidRDefault="00116803" w:rsidP="00116803">
            <w:pPr>
              <w:jc w:val="center"/>
              <w:rPr>
                <w:color w:val="000000"/>
                <w:sz w:val="18"/>
                <w:szCs w:val="18"/>
              </w:rPr>
            </w:pPr>
            <w:r w:rsidRPr="00941694">
              <w:rPr>
                <w:color w:val="000000"/>
                <w:sz w:val="18"/>
                <w:szCs w:val="18"/>
              </w:rPr>
              <w:t>90</w:t>
            </w:r>
          </w:p>
        </w:tc>
        <w:tc>
          <w:tcPr>
            <w:tcW w:w="207" w:type="pct"/>
            <w:tcBorders>
              <w:top w:val="single" w:sz="6" w:space="0" w:color="auto"/>
              <w:left w:val="nil"/>
              <w:bottom w:val="single" w:sz="4" w:space="0" w:color="auto"/>
              <w:right w:val="single" w:sz="4" w:space="0" w:color="auto"/>
            </w:tcBorders>
            <w:vAlign w:val="center"/>
          </w:tcPr>
          <w:p w14:paraId="32743E24" w14:textId="6D362F9C" w:rsidR="00116803" w:rsidRPr="00070C77" w:rsidRDefault="00116803" w:rsidP="00116803">
            <w:pPr>
              <w:jc w:val="center"/>
              <w:rPr>
                <w:color w:val="000000"/>
                <w:sz w:val="18"/>
                <w:szCs w:val="18"/>
              </w:rPr>
            </w:pPr>
            <w:r w:rsidRPr="00941694">
              <w:rPr>
                <w:color w:val="000000"/>
                <w:sz w:val="18"/>
                <w:szCs w:val="18"/>
              </w:rPr>
              <w:t>40</w:t>
            </w:r>
          </w:p>
        </w:tc>
        <w:tc>
          <w:tcPr>
            <w:tcW w:w="207" w:type="pct"/>
            <w:tcBorders>
              <w:top w:val="single" w:sz="6" w:space="0" w:color="auto"/>
              <w:left w:val="nil"/>
              <w:bottom w:val="single" w:sz="4" w:space="0" w:color="auto"/>
              <w:right w:val="single" w:sz="4" w:space="0" w:color="auto"/>
            </w:tcBorders>
            <w:vAlign w:val="center"/>
          </w:tcPr>
          <w:p w14:paraId="3080C358" w14:textId="52CD6F61"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single" w:sz="6" w:space="0" w:color="auto"/>
              <w:left w:val="nil"/>
              <w:bottom w:val="single" w:sz="4" w:space="0" w:color="auto"/>
              <w:right w:val="single" w:sz="4" w:space="0" w:color="auto"/>
            </w:tcBorders>
            <w:vAlign w:val="center"/>
          </w:tcPr>
          <w:p w14:paraId="56D2DFC2" w14:textId="2E36B1E2" w:rsidR="00116803" w:rsidRPr="00070C77" w:rsidRDefault="00116803" w:rsidP="00116803">
            <w:pPr>
              <w:jc w:val="center"/>
              <w:rPr>
                <w:color w:val="000000"/>
                <w:sz w:val="18"/>
                <w:szCs w:val="18"/>
              </w:rPr>
            </w:pPr>
            <w:r w:rsidRPr="00941694">
              <w:rPr>
                <w:color w:val="000000"/>
                <w:sz w:val="18"/>
                <w:szCs w:val="18"/>
              </w:rPr>
              <w:t>40</w:t>
            </w:r>
          </w:p>
        </w:tc>
        <w:tc>
          <w:tcPr>
            <w:tcW w:w="207" w:type="pct"/>
            <w:tcBorders>
              <w:top w:val="single" w:sz="6" w:space="0" w:color="auto"/>
              <w:left w:val="nil"/>
              <w:bottom w:val="single" w:sz="4" w:space="0" w:color="auto"/>
              <w:right w:val="single" w:sz="4" w:space="0" w:color="auto"/>
            </w:tcBorders>
            <w:vAlign w:val="center"/>
          </w:tcPr>
          <w:p w14:paraId="72DEF8AE" w14:textId="0352F62F"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single" w:sz="6" w:space="0" w:color="auto"/>
              <w:left w:val="nil"/>
              <w:bottom w:val="single" w:sz="4" w:space="0" w:color="auto"/>
              <w:right w:val="single" w:sz="4" w:space="0" w:color="auto"/>
            </w:tcBorders>
            <w:vAlign w:val="center"/>
          </w:tcPr>
          <w:p w14:paraId="6EF717EE" w14:textId="20BB1CB4" w:rsidR="00116803" w:rsidRPr="00070C77" w:rsidRDefault="00116803" w:rsidP="00116803">
            <w:pPr>
              <w:jc w:val="center"/>
              <w:rPr>
                <w:color w:val="000000"/>
                <w:sz w:val="18"/>
                <w:szCs w:val="18"/>
              </w:rPr>
            </w:pPr>
            <w:r w:rsidRPr="00941694">
              <w:rPr>
                <w:color w:val="000000"/>
                <w:sz w:val="18"/>
                <w:szCs w:val="18"/>
              </w:rPr>
              <w:t>50</w:t>
            </w:r>
          </w:p>
        </w:tc>
        <w:tc>
          <w:tcPr>
            <w:tcW w:w="207" w:type="pct"/>
            <w:tcBorders>
              <w:top w:val="single" w:sz="6" w:space="0" w:color="auto"/>
              <w:left w:val="nil"/>
              <w:bottom w:val="single" w:sz="4" w:space="0" w:color="auto"/>
              <w:right w:val="single" w:sz="4" w:space="0" w:color="auto"/>
            </w:tcBorders>
            <w:vAlign w:val="center"/>
          </w:tcPr>
          <w:p w14:paraId="185DF4E2" w14:textId="4548DEA3"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single" w:sz="6" w:space="0" w:color="auto"/>
              <w:left w:val="nil"/>
              <w:bottom w:val="single" w:sz="4" w:space="0" w:color="auto"/>
              <w:right w:val="single" w:sz="4" w:space="0" w:color="auto"/>
            </w:tcBorders>
            <w:vAlign w:val="center"/>
          </w:tcPr>
          <w:p w14:paraId="67883979" w14:textId="1791FB5E"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single" w:sz="6" w:space="0" w:color="auto"/>
              <w:left w:val="nil"/>
              <w:bottom w:val="single" w:sz="4" w:space="0" w:color="auto"/>
              <w:right w:val="single" w:sz="4" w:space="0" w:color="auto"/>
            </w:tcBorders>
            <w:vAlign w:val="center"/>
          </w:tcPr>
          <w:p w14:paraId="7011B9B6" w14:textId="56650B0E"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single" w:sz="6" w:space="0" w:color="auto"/>
              <w:left w:val="nil"/>
              <w:bottom w:val="single" w:sz="4" w:space="0" w:color="auto"/>
              <w:right w:val="single" w:sz="4" w:space="0" w:color="auto"/>
            </w:tcBorders>
            <w:vAlign w:val="center"/>
          </w:tcPr>
          <w:p w14:paraId="730E6463" w14:textId="7D6603FB"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single" w:sz="6" w:space="0" w:color="auto"/>
              <w:left w:val="nil"/>
              <w:bottom w:val="single" w:sz="4" w:space="0" w:color="auto"/>
              <w:right w:val="single" w:sz="4" w:space="0" w:color="auto"/>
            </w:tcBorders>
            <w:vAlign w:val="center"/>
          </w:tcPr>
          <w:p w14:paraId="0A2E321D" w14:textId="4DB3A39A" w:rsidR="00116803" w:rsidRPr="00070C77" w:rsidRDefault="00116803" w:rsidP="00116803">
            <w:pPr>
              <w:jc w:val="center"/>
              <w:rPr>
                <w:color w:val="000000"/>
                <w:sz w:val="18"/>
                <w:szCs w:val="18"/>
              </w:rPr>
            </w:pPr>
            <w:r w:rsidRPr="00941694">
              <w:rPr>
                <w:color w:val="000000"/>
                <w:sz w:val="18"/>
                <w:szCs w:val="18"/>
              </w:rPr>
              <w:t>40</w:t>
            </w:r>
          </w:p>
        </w:tc>
        <w:tc>
          <w:tcPr>
            <w:tcW w:w="178" w:type="pct"/>
            <w:tcBorders>
              <w:top w:val="single" w:sz="6" w:space="0" w:color="auto"/>
              <w:left w:val="nil"/>
              <w:bottom w:val="single" w:sz="4" w:space="0" w:color="auto"/>
              <w:right w:val="single" w:sz="4" w:space="0" w:color="auto"/>
            </w:tcBorders>
            <w:vAlign w:val="center"/>
          </w:tcPr>
          <w:p w14:paraId="294537A9" w14:textId="7F9828AD" w:rsidR="00116803" w:rsidRPr="00070C77" w:rsidRDefault="00116803" w:rsidP="00116803">
            <w:pPr>
              <w:jc w:val="center"/>
              <w:rPr>
                <w:color w:val="000000"/>
                <w:sz w:val="18"/>
                <w:szCs w:val="18"/>
              </w:rPr>
            </w:pPr>
            <w:r w:rsidRPr="00941694">
              <w:rPr>
                <w:color w:val="000000"/>
                <w:sz w:val="18"/>
                <w:szCs w:val="18"/>
              </w:rPr>
              <w:t>10</w:t>
            </w:r>
          </w:p>
        </w:tc>
      </w:tr>
      <w:tr w:rsidR="00116803" w:rsidRPr="00070C77" w14:paraId="22303C9B" w14:textId="77777777" w:rsidTr="00116803">
        <w:trPr>
          <w:trHeight w:val="510"/>
        </w:trPr>
        <w:tc>
          <w:tcPr>
            <w:tcW w:w="140" w:type="pct"/>
            <w:tcBorders>
              <w:top w:val="nil"/>
              <w:left w:val="single" w:sz="4" w:space="0" w:color="auto"/>
              <w:bottom w:val="single" w:sz="4" w:space="0" w:color="auto"/>
              <w:right w:val="single" w:sz="4" w:space="0" w:color="auto"/>
            </w:tcBorders>
            <w:noWrap/>
            <w:vAlign w:val="center"/>
          </w:tcPr>
          <w:p w14:paraId="2B5645D3" w14:textId="77777777" w:rsidR="00116803" w:rsidRPr="0002005B" w:rsidRDefault="00116803" w:rsidP="00116803">
            <w:pPr>
              <w:jc w:val="center"/>
              <w:rPr>
                <w:sz w:val="18"/>
                <w:szCs w:val="18"/>
              </w:rPr>
            </w:pPr>
            <w:r w:rsidRPr="0002005B">
              <w:rPr>
                <w:sz w:val="18"/>
                <w:szCs w:val="18"/>
              </w:rPr>
              <w:t>3</w:t>
            </w:r>
          </w:p>
        </w:tc>
        <w:tc>
          <w:tcPr>
            <w:tcW w:w="941" w:type="pct"/>
            <w:tcBorders>
              <w:top w:val="nil"/>
              <w:left w:val="nil"/>
              <w:bottom w:val="single" w:sz="4" w:space="0" w:color="auto"/>
              <w:right w:val="single" w:sz="4" w:space="0" w:color="auto"/>
            </w:tcBorders>
            <w:vAlign w:val="center"/>
          </w:tcPr>
          <w:p w14:paraId="27C1861F" w14:textId="3E52DA90" w:rsidR="00116803" w:rsidRPr="00070C77" w:rsidRDefault="00116803" w:rsidP="00116803">
            <w:pPr>
              <w:rPr>
                <w:color w:val="000000"/>
                <w:sz w:val="18"/>
                <w:szCs w:val="18"/>
              </w:rPr>
            </w:pPr>
            <w:r>
              <w:rPr>
                <w:color w:val="000000"/>
                <w:sz w:val="20"/>
                <w:szCs w:val="20"/>
              </w:rPr>
              <w:t>МБОУ «Смольянская СОШ»</w:t>
            </w:r>
          </w:p>
        </w:tc>
        <w:tc>
          <w:tcPr>
            <w:tcW w:w="279" w:type="pct"/>
            <w:tcBorders>
              <w:top w:val="nil"/>
              <w:left w:val="nil"/>
              <w:bottom w:val="single" w:sz="4" w:space="0" w:color="auto"/>
              <w:right w:val="single" w:sz="4" w:space="0" w:color="auto"/>
            </w:tcBorders>
            <w:vAlign w:val="center"/>
          </w:tcPr>
          <w:p w14:paraId="46431E44" w14:textId="0B5D7DF8" w:rsidR="00116803" w:rsidRPr="00070C77" w:rsidRDefault="00116803" w:rsidP="00116803">
            <w:pPr>
              <w:jc w:val="center"/>
              <w:rPr>
                <w:color w:val="000000"/>
                <w:sz w:val="18"/>
                <w:szCs w:val="18"/>
              </w:rPr>
            </w:pPr>
            <w:r w:rsidRPr="00941694">
              <w:rPr>
                <w:color w:val="000000"/>
                <w:sz w:val="18"/>
                <w:szCs w:val="18"/>
              </w:rPr>
              <w:t>1</w:t>
            </w:r>
          </w:p>
        </w:tc>
        <w:tc>
          <w:tcPr>
            <w:tcW w:w="186" w:type="pct"/>
            <w:tcBorders>
              <w:top w:val="nil"/>
              <w:left w:val="nil"/>
              <w:bottom w:val="single" w:sz="4" w:space="0" w:color="auto"/>
              <w:right w:val="single" w:sz="4" w:space="0" w:color="auto"/>
            </w:tcBorders>
            <w:vAlign w:val="center"/>
          </w:tcPr>
          <w:p w14:paraId="17ECE9BA" w14:textId="1CB65628" w:rsidR="00116803" w:rsidRPr="00070C77" w:rsidRDefault="00116803" w:rsidP="00116803">
            <w:pPr>
              <w:jc w:val="center"/>
              <w:rPr>
                <w:color w:val="000000"/>
                <w:sz w:val="18"/>
                <w:szCs w:val="18"/>
              </w:rPr>
            </w:pPr>
            <w:r w:rsidRPr="00941694">
              <w:rPr>
                <w:color w:val="000000"/>
                <w:sz w:val="18"/>
                <w:szCs w:val="18"/>
              </w:rPr>
              <w:t>100</w:t>
            </w:r>
          </w:p>
        </w:tc>
        <w:tc>
          <w:tcPr>
            <w:tcW w:w="170" w:type="pct"/>
            <w:tcBorders>
              <w:top w:val="nil"/>
              <w:left w:val="nil"/>
              <w:bottom w:val="single" w:sz="4" w:space="0" w:color="auto"/>
              <w:right w:val="single" w:sz="4" w:space="0" w:color="auto"/>
            </w:tcBorders>
            <w:vAlign w:val="center"/>
          </w:tcPr>
          <w:p w14:paraId="76CF41EF" w14:textId="1A1405D0" w:rsidR="00116803" w:rsidRPr="00070C77" w:rsidRDefault="00116803" w:rsidP="00116803">
            <w:pPr>
              <w:jc w:val="center"/>
              <w:rPr>
                <w:color w:val="000000"/>
                <w:sz w:val="18"/>
                <w:szCs w:val="18"/>
              </w:rPr>
            </w:pPr>
            <w:r w:rsidRPr="00941694">
              <w:rPr>
                <w:color w:val="000000"/>
                <w:sz w:val="18"/>
                <w:szCs w:val="18"/>
              </w:rPr>
              <w:t>0</w:t>
            </w:r>
          </w:p>
        </w:tc>
        <w:tc>
          <w:tcPr>
            <w:tcW w:w="208" w:type="pct"/>
            <w:tcBorders>
              <w:top w:val="nil"/>
              <w:left w:val="nil"/>
              <w:bottom w:val="single" w:sz="4" w:space="0" w:color="auto"/>
              <w:right w:val="single" w:sz="4" w:space="0" w:color="auto"/>
            </w:tcBorders>
            <w:vAlign w:val="center"/>
          </w:tcPr>
          <w:p w14:paraId="082164F7" w14:textId="0D2FC8C5"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042B0404" w14:textId="7D35D6A0"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0145CE58" w14:textId="1577A6A6"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6E09C4FB" w14:textId="2A40DEC9" w:rsidR="00116803" w:rsidRPr="00070C77" w:rsidRDefault="00116803" w:rsidP="00116803">
            <w:pPr>
              <w:jc w:val="center"/>
              <w:rPr>
                <w:color w:val="000000"/>
                <w:sz w:val="18"/>
                <w:szCs w:val="18"/>
              </w:rPr>
            </w:pPr>
            <w:r w:rsidRPr="00941694">
              <w:rPr>
                <w:color w:val="000000"/>
                <w:sz w:val="18"/>
                <w:szCs w:val="18"/>
              </w:rPr>
              <w:t>0</w:t>
            </w:r>
          </w:p>
        </w:tc>
        <w:tc>
          <w:tcPr>
            <w:tcW w:w="207" w:type="pct"/>
            <w:tcBorders>
              <w:top w:val="nil"/>
              <w:left w:val="nil"/>
              <w:bottom w:val="single" w:sz="4" w:space="0" w:color="auto"/>
              <w:right w:val="single" w:sz="4" w:space="0" w:color="auto"/>
            </w:tcBorders>
            <w:vAlign w:val="center"/>
          </w:tcPr>
          <w:p w14:paraId="07D6C82D" w14:textId="15AF8C81"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55CA1015" w14:textId="0AADEF48"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43D7D623" w14:textId="4DC15C65"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4A3ED4C1" w14:textId="0E027439"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6774DA5C" w14:textId="0F3166E8"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08E9EAFE" w14:textId="75458E98" w:rsidR="00116803" w:rsidRPr="00070C77" w:rsidRDefault="00116803" w:rsidP="00116803">
            <w:pPr>
              <w:jc w:val="center"/>
              <w:rPr>
                <w:color w:val="000000"/>
                <w:sz w:val="18"/>
                <w:szCs w:val="18"/>
              </w:rPr>
            </w:pPr>
            <w:r w:rsidRPr="00941694">
              <w:rPr>
                <w:color w:val="000000"/>
                <w:sz w:val="18"/>
                <w:szCs w:val="18"/>
              </w:rPr>
              <w:t>50</w:t>
            </w:r>
          </w:p>
        </w:tc>
        <w:tc>
          <w:tcPr>
            <w:tcW w:w="207" w:type="pct"/>
            <w:tcBorders>
              <w:top w:val="nil"/>
              <w:left w:val="nil"/>
              <w:bottom w:val="single" w:sz="4" w:space="0" w:color="auto"/>
              <w:right w:val="single" w:sz="4" w:space="0" w:color="auto"/>
            </w:tcBorders>
            <w:vAlign w:val="center"/>
          </w:tcPr>
          <w:p w14:paraId="10E8D783" w14:textId="087C65E4"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4FA069C5" w14:textId="275D9B4B"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580698B6" w14:textId="4D1B6051"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101D5869" w14:textId="2E4AD5A0"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50D562E6" w14:textId="07F21892" w:rsidR="00116803" w:rsidRPr="00070C77" w:rsidRDefault="00116803" w:rsidP="00116803">
            <w:pPr>
              <w:jc w:val="center"/>
              <w:rPr>
                <w:color w:val="000000"/>
                <w:sz w:val="18"/>
                <w:szCs w:val="18"/>
              </w:rPr>
            </w:pPr>
            <w:r w:rsidRPr="00941694">
              <w:rPr>
                <w:color w:val="000000"/>
                <w:sz w:val="18"/>
                <w:szCs w:val="18"/>
              </w:rPr>
              <w:t>100</w:t>
            </w:r>
          </w:p>
        </w:tc>
        <w:tc>
          <w:tcPr>
            <w:tcW w:w="178" w:type="pct"/>
            <w:tcBorders>
              <w:top w:val="nil"/>
              <w:left w:val="nil"/>
              <w:bottom w:val="single" w:sz="4" w:space="0" w:color="auto"/>
              <w:right w:val="single" w:sz="4" w:space="0" w:color="auto"/>
            </w:tcBorders>
            <w:vAlign w:val="center"/>
          </w:tcPr>
          <w:p w14:paraId="253FF895" w14:textId="6DA54A6A" w:rsidR="00116803" w:rsidRPr="00070C77" w:rsidRDefault="00116803" w:rsidP="00116803">
            <w:pPr>
              <w:jc w:val="center"/>
              <w:rPr>
                <w:color w:val="000000"/>
                <w:sz w:val="18"/>
                <w:szCs w:val="18"/>
              </w:rPr>
            </w:pPr>
            <w:r w:rsidRPr="00941694">
              <w:rPr>
                <w:color w:val="000000"/>
                <w:sz w:val="18"/>
                <w:szCs w:val="18"/>
              </w:rPr>
              <w:t>0</w:t>
            </w:r>
          </w:p>
        </w:tc>
      </w:tr>
      <w:tr w:rsidR="00116803" w:rsidRPr="00070C77" w14:paraId="2AD13E69" w14:textId="77777777" w:rsidTr="00116803">
        <w:trPr>
          <w:trHeight w:val="510"/>
        </w:trPr>
        <w:tc>
          <w:tcPr>
            <w:tcW w:w="140" w:type="pct"/>
            <w:tcBorders>
              <w:top w:val="nil"/>
              <w:left w:val="single" w:sz="4" w:space="0" w:color="auto"/>
              <w:bottom w:val="single" w:sz="4" w:space="0" w:color="auto"/>
              <w:right w:val="single" w:sz="4" w:space="0" w:color="auto"/>
            </w:tcBorders>
            <w:vAlign w:val="center"/>
          </w:tcPr>
          <w:p w14:paraId="2F91BCEF" w14:textId="77777777" w:rsidR="00116803" w:rsidRPr="0002005B" w:rsidRDefault="00116803" w:rsidP="00116803">
            <w:pPr>
              <w:jc w:val="center"/>
              <w:rPr>
                <w:sz w:val="18"/>
                <w:szCs w:val="18"/>
              </w:rPr>
            </w:pPr>
            <w:r w:rsidRPr="0002005B">
              <w:rPr>
                <w:sz w:val="18"/>
                <w:szCs w:val="18"/>
              </w:rPr>
              <w:t>4</w:t>
            </w:r>
          </w:p>
        </w:tc>
        <w:tc>
          <w:tcPr>
            <w:tcW w:w="941" w:type="pct"/>
            <w:tcBorders>
              <w:top w:val="nil"/>
              <w:left w:val="nil"/>
              <w:bottom w:val="single" w:sz="4" w:space="0" w:color="auto"/>
              <w:right w:val="single" w:sz="4" w:space="0" w:color="auto"/>
            </w:tcBorders>
            <w:vAlign w:val="center"/>
          </w:tcPr>
          <w:p w14:paraId="0509E043" w14:textId="0B97930B" w:rsidR="00116803" w:rsidRPr="00070C77" w:rsidRDefault="00116803" w:rsidP="00116803">
            <w:pPr>
              <w:rPr>
                <w:color w:val="000000"/>
                <w:sz w:val="18"/>
                <w:szCs w:val="18"/>
              </w:rPr>
            </w:pPr>
            <w:r>
              <w:rPr>
                <w:color w:val="000000"/>
                <w:sz w:val="20"/>
                <w:szCs w:val="20"/>
              </w:rPr>
              <w:t>МБОУ «Новодарковичская СОШ»</w:t>
            </w:r>
          </w:p>
        </w:tc>
        <w:tc>
          <w:tcPr>
            <w:tcW w:w="279" w:type="pct"/>
            <w:tcBorders>
              <w:top w:val="nil"/>
              <w:left w:val="nil"/>
              <w:bottom w:val="single" w:sz="4" w:space="0" w:color="auto"/>
              <w:right w:val="single" w:sz="4" w:space="0" w:color="auto"/>
            </w:tcBorders>
            <w:vAlign w:val="center"/>
          </w:tcPr>
          <w:p w14:paraId="66ED3019" w14:textId="7924B93E" w:rsidR="00116803" w:rsidRPr="00070C77" w:rsidRDefault="00116803" w:rsidP="00116803">
            <w:pPr>
              <w:jc w:val="center"/>
              <w:rPr>
                <w:color w:val="000000"/>
                <w:sz w:val="18"/>
                <w:szCs w:val="18"/>
              </w:rPr>
            </w:pPr>
            <w:r w:rsidRPr="00941694">
              <w:rPr>
                <w:color w:val="000000"/>
                <w:sz w:val="18"/>
                <w:szCs w:val="18"/>
              </w:rPr>
              <w:t>2</w:t>
            </w:r>
          </w:p>
        </w:tc>
        <w:tc>
          <w:tcPr>
            <w:tcW w:w="186" w:type="pct"/>
            <w:tcBorders>
              <w:top w:val="nil"/>
              <w:left w:val="nil"/>
              <w:bottom w:val="single" w:sz="4" w:space="0" w:color="auto"/>
              <w:right w:val="single" w:sz="4" w:space="0" w:color="auto"/>
            </w:tcBorders>
            <w:vAlign w:val="center"/>
          </w:tcPr>
          <w:p w14:paraId="345B0D0B" w14:textId="10E37FBB" w:rsidR="00116803" w:rsidRPr="00070C77" w:rsidRDefault="00116803" w:rsidP="00116803">
            <w:pPr>
              <w:jc w:val="center"/>
              <w:rPr>
                <w:color w:val="000000"/>
                <w:sz w:val="18"/>
                <w:szCs w:val="18"/>
              </w:rPr>
            </w:pPr>
            <w:r w:rsidRPr="00941694">
              <w:rPr>
                <w:color w:val="000000"/>
                <w:sz w:val="18"/>
                <w:szCs w:val="18"/>
              </w:rPr>
              <w:t>50</w:t>
            </w:r>
          </w:p>
        </w:tc>
        <w:tc>
          <w:tcPr>
            <w:tcW w:w="170" w:type="pct"/>
            <w:tcBorders>
              <w:top w:val="nil"/>
              <w:left w:val="nil"/>
              <w:bottom w:val="single" w:sz="4" w:space="0" w:color="auto"/>
              <w:right w:val="single" w:sz="4" w:space="0" w:color="auto"/>
            </w:tcBorders>
            <w:vAlign w:val="center"/>
          </w:tcPr>
          <w:p w14:paraId="2410304C" w14:textId="02A7D452" w:rsidR="00116803" w:rsidRPr="00070C77" w:rsidRDefault="00116803" w:rsidP="00116803">
            <w:pPr>
              <w:jc w:val="center"/>
              <w:rPr>
                <w:color w:val="000000"/>
                <w:sz w:val="18"/>
                <w:szCs w:val="18"/>
              </w:rPr>
            </w:pPr>
            <w:r w:rsidRPr="00941694">
              <w:rPr>
                <w:color w:val="000000"/>
                <w:sz w:val="18"/>
                <w:szCs w:val="18"/>
              </w:rPr>
              <w:t>75</w:t>
            </w:r>
          </w:p>
        </w:tc>
        <w:tc>
          <w:tcPr>
            <w:tcW w:w="208" w:type="pct"/>
            <w:tcBorders>
              <w:top w:val="nil"/>
              <w:left w:val="nil"/>
              <w:bottom w:val="single" w:sz="4" w:space="0" w:color="auto"/>
              <w:right w:val="single" w:sz="4" w:space="0" w:color="auto"/>
            </w:tcBorders>
            <w:vAlign w:val="center"/>
          </w:tcPr>
          <w:p w14:paraId="1C198A29" w14:textId="7B8907C8" w:rsidR="00116803" w:rsidRPr="00070C77" w:rsidRDefault="00116803" w:rsidP="00116803">
            <w:pPr>
              <w:jc w:val="center"/>
              <w:rPr>
                <w:color w:val="000000"/>
                <w:sz w:val="18"/>
                <w:szCs w:val="18"/>
              </w:rPr>
            </w:pPr>
            <w:r w:rsidRPr="00941694">
              <w:rPr>
                <w:color w:val="000000"/>
                <w:sz w:val="18"/>
                <w:szCs w:val="18"/>
              </w:rPr>
              <w:t>50</w:t>
            </w:r>
          </w:p>
        </w:tc>
        <w:tc>
          <w:tcPr>
            <w:tcW w:w="207" w:type="pct"/>
            <w:tcBorders>
              <w:top w:val="nil"/>
              <w:left w:val="nil"/>
              <w:bottom w:val="single" w:sz="4" w:space="0" w:color="auto"/>
              <w:right w:val="single" w:sz="4" w:space="0" w:color="auto"/>
            </w:tcBorders>
            <w:vAlign w:val="center"/>
          </w:tcPr>
          <w:p w14:paraId="1AD6035D" w14:textId="52FC7420"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1F4BD0AB" w14:textId="39FFD2C1"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3A90E758" w14:textId="26451BDE"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6407EFC9" w14:textId="444AE0C0" w:rsidR="00116803" w:rsidRPr="00070C77" w:rsidRDefault="00116803" w:rsidP="00116803">
            <w:pPr>
              <w:jc w:val="center"/>
              <w:rPr>
                <w:color w:val="000000"/>
                <w:sz w:val="18"/>
                <w:szCs w:val="18"/>
              </w:rPr>
            </w:pPr>
            <w:r w:rsidRPr="00941694">
              <w:rPr>
                <w:color w:val="000000"/>
                <w:sz w:val="18"/>
                <w:szCs w:val="18"/>
              </w:rPr>
              <w:t>25</w:t>
            </w:r>
          </w:p>
        </w:tc>
        <w:tc>
          <w:tcPr>
            <w:tcW w:w="207" w:type="pct"/>
            <w:tcBorders>
              <w:top w:val="nil"/>
              <w:left w:val="nil"/>
              <w:bottom w:val="single" w:sz="4" w:space="0" w:color="auto"/>
              <w:right w:val="single" w:sz="4" w:space="0" w:color="auto"/>
            </w:tcBorders>
            <w:vAlign w:val="center"/>
          </w:tcPr>
          <w:p w14:paraId="1F86E38A" w14:textId="079CFC12" w:rsidR="00116803" w:rsidRPr="00070C77" w:rsidRDefault="00116803" w:rsidP="00116803">
            <w:pPr>
              <w:jc w:val="center"/>
              <w:rPr>
                <w:color w:val="000000"/>
                <w:sz w:val="18"/>
                <w:szCs w:val="18"/>
              </w:rPr>
            </w:pPr>
            <w:r w:rsidRPr="00941694">
              <w:rPr>
                <w:color w:val="000000"/>
                <w:sz w:val="18"/>
                <w:szCs w:val="18"/>
              </w:rPr>
              <w:t>25</w:t>
            </w:r>
          </w:p>
        </w:tc>
        <w:tc>
          <w:tcPr>
            <w:tcW w:w="207" w:type="pct"/>
            <w:tcBorders>
              <w:top w:val="nil"/>
              <w:left w:val="nil"/>
              <w:bottom w:val="single" w:sz="4" w:space="0" w:color="auto"/>
              <w:right w:val="single" w:sz="4" w:space="0" w:color="auto"/>
            </w:tcBorders>
            <w:vAlign w:val="center"/>
          </w:tcPr>
          <w:p w14:paraId="14D3DFBB" w14:textId="2C7EFB9B"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1F3ABE0F" w14:textId="1E874493" w:rsidR="00116803" w:rsidRPr="00070C77" w:rsidRDefault="00116803" w:rsidP="00116803">
            <w:pPr>
              <w:jc w:val="center"/>
              <w:rPr>
                <w:color w:val="000000"/>
                <w:sz w:val="18"/>
                <w:szCs w:val="18"/>
              </w:rPr>
            </w:pPr>
            <w:r w:rsidRPr="00941694">
              <w:rPr>
                <w:color w:val="000000"/>
                <w:sz w:val="18"/>
                <w:szCs w:val="18"/>
              </w:rPr>
              <w:t>50</w:t>
            </w:r>
          </w:p>
        </w:tc>
        <w:tc>
          <w:tcPr>
            <w:tcW w:w="207" w:type="pct"/>
            <w:tcBorders>
              <w:top w:val="nil"/>
              <w:left w:val="nil"/>
              <w:bottom w:val="single" w:sz="4" w:space="0" w:color="auto"/>
              <w:right w:val="single" w:sz="4" w:space="0" w:color="auto"/>
            </w:tcBorders>
            <w:vAlign w:val="center"/>
          </w:tcPr>
          <w:p w14:paraId="2B9A16F9" w14:textId="465E7805"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517019E9" w14:textId="312F2FA2" w:rsidR="00116803" w:rsidRPr="00070C77" w:rsidRDefault="00116803" w:rsidP="00116803">
            <w:pPr>
              <w:jc w:val="center"/>
              <w:rPr>
                <w:color w:val="000000"/>
                <w:sz w:val="18"/>
                <w:szCs w:val="18"/>
              </w:rPr>
            </w:pPr>
            <w:r w:rsidRPr="00941694">
              <w:rPr>
                <w:color w:val="000000"/>
                <w:sz w:val="18"/>
                <w:szCs w:val="18"/>
              </w:rPr>
              <w:t>75</w:t>
            </w:r>
          </w:p>
        </w:tc>
        <w:tc>
          <w:tcPr>
            <w:tcW w:w="207" w:type="pct"/>
            <w:tcBorders>
              <w:top w:val="nil"/>
              <w:left w:val="nil"/>
              <w:bottom w:val="single" w:sz="4" w:space="0" w:color="auto"/>
              <w:right w:val="single" w:sz="4" w:space="0" w:color="auto"/>
            </w:tcBorders>
            <w:vAlign w:val="center"/>
          </w:tcPr>
          <w:p w14:paraId="549ED61C" w14:textId="7A432F31"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6C88E189" w14:textId="7E7666BB"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5A413E27" w14:textId="1F4FFE8F" w:rsidR="00116803" w:rsidRPr="00070C77" w:rsidRDefault="00116803" w:rsidP="00116803">
            <w:pPr>
              <w:jc w:val="center"/>
              <w:rPr>
                <w:color w:val="000000"/>
                <w:sz w:val="18"/>
                <w:szCs w:val="18"/>
              </w:rPr>
            </w:pPr>
            <w:r w:rsidRPr="00941694">
              <w:rPr>
                <w:color w:val="000000"/>
                <w:sz w:val="18"/>
                <w:szCs w:val="18"/>
              </w:rPr>
              <w:t>0</w:t>
            </w:r>
          </w:p>
        </w:tc>
        <w:tc>
          <w:tcPr>
            <w:tcW w:w="207" w:type="pct"/>
            <w:tcBorders>
              <w:top w:val="nil"/>
              <w:left w:val="nil"/>
              <w:bottom w:val="single" w:sz="4" w:space="0" w:color="auto"/>
              <w:right w:val="single" w:sz="4" w:space="0" w:color="auto"/>
            </w:tcBorders>
            <w:vAlign w:val="center"/>
          </w:tcPr>
          <w:p w14:paraId="13FA41E7" w14:textId="5AE579B5"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02BEE555" w14:textId="307AF2B7" w:rsidR="00116803" w:rsidRPr="00070C77" w:rsidRDefault="00116803" w:rsidP="00116803">
            <w:pPr>
              <w:jc w:val="center"/>
              <w:rPr>
                <w:color w:val="000000"/>
                <w:sz w:val="18"/>
                <w:szCs w:val="18"/>
              </w:rPr>
            </w:pPr>
            <w:r w:rsidRPr="00941694">
              <w:rPr>
                <w:color w:val="000000"/>
                <w:sz w:val="18"/>
                <w:szCs w:val="18"/>
              </w:rPr>
              <w:t>100</w:t>
            </w:r>
          </w:p>
        </w:tc>
        <w:tc>
          <w:tcPr>
            <w:tcW w:w="178" w:type="pct"/>
            <w:tcBorders>
              <w:top w:val="nil"/>
              <w:left w:val="nil"/>
              <w:bottom w:val="single" w:sz="4" w:space="0" w:color="auto"/>
              <w:right w:val="single" w:sz="4" w:space="0" w:color="auto"/>
            </w:tcBorders>
            <w:vAlign w:val="center"/>
          </w:tcPr>
          <w:p w14:paraId="70709A02" w14:textId="77BE27C6" w:rsidR="00116803" w:rsidRPr="00070C77" w:rsidRDefault="00116803" w:rsidP="00116803">
            <w:pPr>
              <w:jc w:val="center"/>
              <w:rPr>
                <w:color w:val="000000"/>
                <w:sz w:val="18"/>
                <w:szCs w:val="18"/>
              </w:rPr>
            </w:pPr>
            <w:r w:rsidRPr="00941694">
              <w:rPr>
                <w:color w:val="000000"/>
                <w:sz w:val="18"/>
                <w:szCs w:val="18"/>
              </w:rPr>
              <w:t>25</w:t>
            </w:r>
          </w:p>
        </w:tc>
      </w:tr>
      <w:tr w:rsidR="00116803" w:rsidRPr="00070C77" w14:paraId="6DB61938" w14:textId="77777777" w:rsidTr="00116803">
        <w:trPr>
          <w:trHeight w:val="510"/>
        </w:trPr>
        <w:tc>
          <w:tcPr>
            <w:tcW w:w="140" w:type="pct"/>
            <w:tcBorders>
              <w:top w:val="nil"/>
              <w:left w:val="single" w:sz="4" w:space="0" w:color="auto"/>
              <w:bottom w:val="single" w:sz="4" w:space="0" w:color="auto"/>
              <w:right w:val="single" w:sz="4" w:space="0" w:color="auto"/>
            </w:tcBorders>
            <w:vAlign w:val="center"/>
          </w:tcPr>
          <w:p w14:paraId="05092E07" w14:textId="4461541E" w:rsidR="00116803" w:rsidRPr="0002005B" w:rsidRDefault="00116803" w:rsidP="00116803">
            <w:pPr>
              <w:jc w:val="center"/>
              <w:rPr>
                <w:sz w:val="18"/>
                <w:szCs w:val="18"/>
              </w:rPr>
            </w:pPr>
            <w:r>
              <w:rPr>
                <w:sz w:val="18"/>
                <w:szCs w:val="18"/>
              </w:rPr>
              <w:t>5</w:t>
            </w:r>
          </w:p>
        </w:tc>
        <w:tc>
          <w:tcPr>
            <w:tcW w:w="941" w:type="pct"/>
            <w:tcBorders>
              <w:top w:val="nil"/>
              <w:left w:val="nil"/>
              <w:bottom w:val="single" w:sz="4" w:space="0" w:color="auto"/>
              <w:right w:val="single" w:sz="4" w:space="0" w:color="auto"/>
            </w:tcBorders>
            <w:vAlign w:val="center"/>
          </w:tcPr>
          <w:p w14:paraId="4C376C5A" w14:textId="50F0C079" w:rsidR="00116803" w:rsidRPr="00070C77" w:rsidRDefault="00116803" w:rsidP="00116803">
            <w:pPr>
              <w:rPr>
                <w:color w:val="000000"/>
                <w:sz w:val="18"/>
                <w:szCs w:val="18"/>
              </w:rPr>
            </w:pPr>
            <w:r>
              <w:rPr>
                <w:color w:val="000000"/>
                <w:sz w:val="20"/>
                <w:szCs w:val="20"/>
              </w:rPr>
              <w:t>МБОУ «Малополпинская СОШ»</w:t>
            </w:r>
          </w:p>
        </w:tc>
        <w:tc>
          <w:tcPr>
            <w:tcW w:w="279" w:type="pct"/>
            <w:tcBorders>
              <w:top w:val="nil"/>
              <w:left w:val="nil"/>
              <w:bottom w:val="single" w:sz="4" w:space="0" w:color="auto"/>
              <w:right w:val="single" w:sz="4" w:space="0" w:color="auto"/>
            </w:tcBorders>
            <w:vAlign w:val="center"/>
          </w:tcPr>
          <w:p w14:paraId="0544A02D" w14:textId="5508DA34" w:rsidR="00116803" w:rsidRPr="00070C77" w:rsidRDefault="00116803" w:rsidP="00116803">
            <w:pPr>
              <w:jc w:val="center"/>
              <w:rPr>
                <w:color w:val="000000"/>
                <w:sz w:val="18"/>
                <w:szCs w:val="18"/>
              </w:rPr>
            </w:pPr>
            <w:r w:rsidRPr="00941694">
              <w:rPr>
                <w:color w:val="000000"/>
                <w:sz w:val="18"/>
                <w:szCs w:val="18"/>
              </w:rPr>
              <w:t>5</w:t>
            </w:r>
          </w:p>
        </w:tc>
        <w:tc>
          <w:tcPr>
            <w:tcW w:w="186" w:type="pct"/>
            <w:tcBorders>
              <w:top w:val="nil"/>
              <w:left w:val="nil"/>
              <w:bottom w:val="single" w:sz="4" w:space="0" w:color="auto"/>
              <w:right w:val="single" w:sz="4" w:space="0" w:color="auto"/>
            </w:tcBorders>
            <w:vAlign w:val="center"/>
          </w:tcPr>
          <w:p w14:paraId="34C18BE8" w14:textId="4FA7DFB8" w:rsidR="00116803" w:rsidRPr="00070C77" w:rsidRDefault="00116803" w:rsidP="00116803">
            <w:pPr>
              <w:jc w:val="center"/>
              <w:rPr>
                <w:color w:val="000000"/>
                <w:sz w:val="18"/>
                <w:szCs w:val="18"/>
              </w:rPr>
            </w:pPr>
            <w:r w:rsidRPr="00941694">
              <w:rPr>
                <w:color w:val="000000"/>
                <w:sz w:val="18"/>
                <w:szCs w:val="18"/>
              </w:rPr>
              <w:t>100</w:t>
            </w:r>
          </w:p>
        </w:tc>
        <w:tc>
          <w:tcPr>
            <w:tcW w:w="170" w:type="pct"/>
            <w:tcBorders>
              <w:top w:val="nil"/>
              <w:left w:val="nil"/>
              <w:bottom w:val="single" w:sz="4" w:space="0" w:color="auto"/>
              <w:right w:val="single" w:sz="4" w:space="0" w:color="auto"/>
            </w:tcBorders>
            <w:vAlign w:val="center"/>
          </w:tcPr>
          <w:p w14:paraId="0021078C" w14:textId="763E8615" w:rsidR="00116803" w:rsidRPr="00070C77" w:rsidRDefault="00116803" w:rsidP="00116803">
            <w:pPr>
              <w:jc w:val="center"/>
              <w:rPr>
                <w:color w:val="000000"/>
                <w:sz w:val="18"/>
                <w:szCs w:val="18"/>
              </w:rPr>
            </w:pPr>
            <w:r w:rsidRPr="00941694">
              <w:rPr>
                <w:color w:val="000000"/>
                <w:sz w:val="18"/>
                <w:szCs w:val="18"/>
              </w:rPr>
              <w:t>90</w:t>
            </w:r>
          </w:p>
        </w:tc>
        <w:tc>
          <w:tcPr>
            <w:tcW w:w="208" w:type="pct"/>
            <w:tcBorders>
              <w:top w:val="nil"/>
              <w:left w:val="nil"/>
              <w:bottom w:val="single" w:sz="4" w:space="0" w:color="auto"/>
              <w:right w:val="single" w:sz="4" w:space="0" w:color="auto"/>
            </w:tcBorders>
            <w:vAlign w:val="center"/>
          </w:tcPr>
          <w:p w14:paraId="0E2B252F" w14:textId="57AAD794"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283E2CB5" w14:textId="501D1DA9"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nil"/>
              <w:left w:val="nil"/>
              <w:bottom w:val="single" w:sz="4" w:space="0" w:color="auto"/>
              <w:right w:val="single" w:sz="4" w:space="0" w:color="auto"/>
            </w:tcBorders>
            <w:vAlign w:val="center"/>
          </w:tcPr>
          <w:p w14:paraId="7445D92C" w14:textId="0807AE85"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nil"/>
              <w:left w:val="nil"/>
              <w:bottom w:val="single" w:sz="4" w:space="0" w:color="auto"/>
              <w:right w:val="single" w:sz="4" w:space="0" w:color="auto"/>
            </w:tcBorders>
            <w:vAlign w:val="center"/>
          </w:tcPr>
          <w:p w14:paraId="36A972F5" w14:textId="29BEDACA"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nil"/>
              <w:left w:val="nil"/>
              <w:bottom w:val="single" w:sz="4" w:space="0" w:color="auto"/>
              <w:right w:val="single" w:sz="4" w:space="0" w:color="auto"/>
            </w:tcBorders>
            <w:vAlign w:val="center"/>
          </w:tcPr>
          <w:p w14:paraId="1DABF227" w14:textId="19DC533F"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nil"/>
              <w:left w:val="nil"/>
              <w:bottom w:val="single" w:sz="4" w:space="0" w:color="auto"/>
              <w:right w:val="single" w:sz="4" w:space="0" w:color="auto"/>
            </w:tcBorders>
            <w:vAlign w:val="center"/>
          </w:tcPr>
          <w:p w14:paraId="68759124" w14:textId="347265E3"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nil"/>
              <w:left w:val="nil"/>
              <w:bottom w:val="single" w:sz="4" w:space="0" w:color="auto"/>
              <w:right w:val="single" w:sz="4" w:space="0" w:color="auto"/>
            </w:tcBorders>
            <w:vAlign w:val="center"/>
          </w:tcPr>
          <w:p w14:paraId="014DFD28" w14:textId="23BB92AD"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nil"/>
              <w:left w:val="nil"/>
              <w:bottom w:val="single" w:sz="4" w:space="0" w:color="auto"/>
              <w:right w:val="single" w:sz="4" w:space="0" w:color="auto"/>
            </w:tcBorders>
            <w:vAlign w:val="center"/>
          </w:tcPr>
          <w:p w14:paraId="27F58A4D" w14:textId="6DF6CF30"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nil"/>
              <w:left w:val="nil"/>
              <w:bottom w:val="single" w:sz="4" w:space="0" w:color="auto"/>
              <w:right w:val="single" w:sz="4" w:space="0" w:color="auto"/>
            </w:tcBorders>
            <w:vAlign w:val="center"/>
          </w:tcPr>
          <w:p w14:paraId="11C76A3E" w14:textId="30774432"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nil"/>
              <w:left w:val="nil"/>
              <w:bottom w:val="single" w:sz="4" w:space="0" w:color="auto"/>
              <w:right w:val="single" w:sz="4" w:space="0" w:color="auto"/>
            </w:tcBorders>
            <w:vAlign w:val="center"/>
          </w:tcPr>
          <w:p w14:paraId="2A438954" w14:textId="6A801165"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nil"/>
              <w:left w:val="nil"/>
              <w:bottom w:val="single" w:sz="4" w:space="0" w:color="auto"/>
              <w:right w:val="single" w:sz="4" w:space="0" w:color="auto"/>
            </w:tcBorders>
            <w:vAlign w:val="center"/>
          </w:tcPr>
          <w:p w14:paraId="7BF83191" w14:textId="4E284AB9" w:rsidR="00116803" w:rsidRPr="00070C77" w:rsidRDefault="00116803" w:rsidP="00116803">
            <w:pPr>
              <w:jc w:val="center"/>
              <w:rPr>
                <w:color w:val="000000"/>
                <w:sz w:val="18"/>
                <w:szCs w:val="18"/>
              </w:rPr>
            </w:pPr>
            <w:r w:rsidRPr="00941694">
              <w:rPr>
                <w:color w:val="000000"/>
                <w:sz w:val="18"/>
                <w:szCs w:val="18"/>
              </w:rPr>
              <w:t>90</w:t>
            </w:r>
          </w:p>
        </w:tc>
        <w:tc>
          <w:tcPr>
            <w:tcW w:w="207" w:type="pct"/>
            <w:tcBorders>
              <w:top w:val="nil"/>
              <w:left w:val="nil"/>
              <w:bottom w:val="single" w:sz="4" w:space="0" w:color="auto"/>
              <w:right w:val="single" w:sz="4" w:space="0" w:color="auto"/>
            </w:tcBorders>
            <w:vAlign w:val="center"/>
          </w:tcPr>
          <w:p w14:paraId="7B928C42" w14:textId="7AC77EC9"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401BBCE2" w14:textId="5257CE38" w:rsidR="00116803" w:rsidRPr="00070C77" w:rsidRDefault="00116803" w:rsidP="00116803">
            <w:pPr>
              <w:jc w:val="center"/>
              <w:rPr>
                <w:color w:val="000000"/>
                <w:sz w:val="18"/>
                <w:szCs w:val="18"/>
              </w:rPr>
            </w:pPr>
            <w:r w:rsidRPr="00941694">
              <w:rPr>
                <w:color w:val="000000"/>
                <w:sz w:val="18"/>
                <w:szCs w:val="18"/>
              </w:rPr>
              <w:t>40</w:t>
            </w:r>
          </w:p>
        </w:tc>
        <w:tc>
          <w:tcPr>
            <w:tcW w:w="207" w:type="pct"/>
            <w:tcBorders>
              <w:top w:val="nil"/>
              <w:left w:val="nil"/>
              <w:bottom w:val="single" w:sz="4" w:space="0" w:color="auto"/>
              <w:right w:val="single" w:sz="4" w:space="0" w:color="auto"/>
            </w:tcBorders>
            <w:vAlign w:val="center"/>
          </w:tcPr>
          <w:p w14:paraId="0329FC27" w14:textId="0D8F1516"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nil"/>
              <w:left w:val="nil"/>
              <w:bottom w:val="single" w:sz="4" w:space="0" w:color="auto"/>
              <w:right w:val="single" w:sz="4" w:space="0" w:color="auto"/>
            </w:tcBorders>
            <w:vAlign w:val="center"/>
          </w:tcPr>
          <w:p w14:paraId="7CBB13AB" w14:textId="45289F32" w:rsidR="00116803" w:rsidRPr="00070C77" w:rsidRDefault="00116803" w:rsidP="00116803">
            <w:pPr>
              <w:jc w:val="center"/>
              <w:rPr>
                <w:color w:val="000000"/>
                <w:sz w:val="18"/>
                <w:szCs w:val="18"/>
              </w:rPr>
            </w:pPr>
            <w:r w:rsidRPr="00941694">
              <w:rPr>
                <w:color w:val="000000"/>
                <w:sz w:val="18"/>
                <w:szCs w:val="18"/>
              </w:rPr>
              <w:t>60</w:t>
            </w:r>
          </w:p>
        </w:tc>
        <w:tc>
          <w:tcPr>
            <w:tcW w:w="178" w:type="pct"/>
            <w:tcBorders>
              <w:top w:val="nil"/>
              <w:left w:val="nil"/>
              <w:bottom w:val="single" w:sz="4" w:space="0" w:color="auto"/>
              <w:right w:val="single" w:sz="4" w:space="0" w:color="auto"/>
            </w:tcBorders>
            <w:vAlign w:val="center"/>
          </w:tcPr>
          <w:p w14:paraId="2FEE8D79" w14:textId="42700F77" w:rsidR="00116803" w:rsidRPr="00070C77" w:rsidRDefault="00116803" w:rsidP="00116803">
            <w:pPr>
              <w:jc w:val="center"/>
              <w:rPr>
                <w:color w:val="000000"/>
                <w:sz w:val="18"/>
                <w:szCs w:val="18"/>
              </w:rPr>
            </w:pPr>
            <w:r w:rsidRPr="00941694">
              <w:rPr>
                <w:color w:val="000000"/>
                <w:sz w:val="18"/>
                <w:szCs w:val="18"/>
              </w:rPr>
              <w:t>30</w:t>
            </w:r>
          </w:p>
        </w:tc>
      </w:tr>
      <w:tr w:rsidR="00116803" w:rsidRPr="00070C77" w14:paraId="50051601" w14:textId="77777777" w:rsidTr="00116803">
        <w:trPr>
          <w:trHeight w:val="510"/>
        </w:trPr>
        <w:tc>
          <w:tcPr>
            <w:tcW w:w="140" w:type="pct"/>
            <w:tcBorders>
              <w:top w:val="nil"/>
              <w:left w:val="single" w:sz="4" w:space="0" w:color="auto"/>
              <w:bottom w:val="single" w:sz="4" w:space="0" w:color="auto"/>
              <w:right w:val="single" w:sz="4" w:space="0" w:color="auto"/>
            </w:tcBorders>
            <w:vAlign w:val="center"/>
          </w:tcPr>
          <w:p w14:paraId="7DF2775F" w14:textId="64E4E7D3" w:rsidR="00116803" w:rsidRPr="0002005B" w:rsidRDefault="00116803" w:rsidP="00116803">
            <w:pPr>
              <w:jc w:val="center"/>
              <w:rPr>
                <w:sz w:val="18"/>
                <w:szCs w:val="18"/>
              </w:rPr>
            </w:pPr>
            <w:r>
              <w:rPr>
                <w:sz w:val="18"/>
                <w:szCs w:val="18"/>
              </w:rPr>
              <w:t>6</w:t>
            </w:r>
          </w:p>
        </w:tc>
        <w:tc>
          <w:tcPr>
            <w:tcW w:w="941" w:type="pct"/>
            <w:tcBorders>
              <w:top w:val="nil"/>
              <w:left w:val="nil"/>
              <w:bottom w:val="single" w:sz="4" w:space="0" w:color="auto"/>
              <w:right w:val="single" w:sz="4" w:space="0" w:color="auto"/>
            </w:tcBorders>
            <w:vAlign w:val="center"/>
          </w:tcPr>
          <w:p w14:paraId="59DA656E" w14:textId="3F14B3A1" w:rsidR="00116803" w:rsidRPr="00070C77" w:rsidRDefault="00116803" w:rsidP="00116803">
            <w:pPr>
              <w:rPr>
                <w:color w:val="000000"/>
                <w:sz w:val="18"/>
                <w:szCs w:val="18"/>
              </w:rPr>
            </w:pPr>
            <w:r>
              <w:rPr>
                <w:color w:val="000000"/>
                <w:sz w:val="20"/>
                <w:szCs w:val="20"/>
              </w:rPr>
              <w:t>МБОУ «Гимназия №1 Брянского района»</w:t>
            </w:r>
          </w:p>
        </w:tc>
        <w:tc>
          <w:tcPr>
            <w:tcW w:w="279" w:type="pct"/>
            <w:tcBorders>
              <w:top w:val="nil"/>
              <w:left w:val="nil"/>
              <w:bottom w:val="single" w:sz="4" w:space="0" w:color="auto"/>
              <w:right w:val="single" w:sz="4" w:space="0" w:color="auto"/>
            </w:tcBorders>
            <w:vAlign w:val="center"/>
          </w:tcPr>
          <w:p w14:paraId="2A7218C9" w14:textId="600E1AF3" w:rsidR="00116803" w:rsidRPr="00070C77" w:rsidRDefault="00116803" w:rsidP="00116803">
            <w:pPr>
              <w:jc w:val="center"/>
              <w:rPr>
                <w:color w:val="000000"/>
                <w:sz w:val="18"/>
                <w:szCs w:val="18"/>
              </w:rPr>
            </w:pPr>
            <w:r w:rsidRPr="00941694">
              <w:rPr>
                <w:color w:val="000000"/>
                <w:sz w:val="18"/>
                <w:szCs w:val="18"/>
              </w:rPr>
              <w:t>4</w:t>
            </w:r>
          </w:p>
        </w:tc>
        <w:tc>
          <w:tcPr>
            <w:tcW w:w="186" w:type="pct"/>
            <w:tcBorders>
              <w:top w:val="nil"/>
              <w:left w:val="nil"/>
              <w:bottom w:val="single" w:sz="4" w:space="0" w:color="auto"/>
              <w:right w:val="single" w:sz="4" w:space="0" w:color="auto"/>
            </w:tcBorders>
            <w:vAlign w:val="center"/>
          </w:tcPr>
          <w:p w14:paraId="762D991A" w14:textId="182CCA80" w:rsidR="00116803" w:rsidRPr="00070C77" w:rsidRDefault="00116803" w:rsidP="00116803">
            <w:pPr>
              <w:jc w:val="center"/>
              <w:rPr>
                <w:color w:val="000000"/>
                <w:sz w:val="18"/>
                <w:szCs w:val="18"/>
              </w:rPr>
            </w:pPr>
            <w:r w:rsidRPr="00941694">
              <w:rPr>
                <w:color w:val="000000"/>
                <w:sz w:val="18"/>
                <w:szCs w:val="18"/>
              </w:rPr>
              <w:t>38</w:t>
            </w:r>
          </w:p>
        </w:tc>
        <w:tc>
          <w:tcPr>
            <w:tcW w:w="170" w:type="pct"/>
            <w:tcBorders>
              <w:top w:val="nil"/>
              <w:left w:val="nil"/>
              <w:bottom w:val="single" w:sz="4" w:space="0" w:color="auto"/>
              <w:right w:val="single" w:sz="4" w:space="0" w:color="auto"/>
            </w:tcBorders>
            <w:vAlign w:val="center"/>
          </w:tcPr>
          <w:p w14:paraId="4E578297" w14:textId="09614B66" w:rsidR="00116803" w:rsidRPr="00070C77" w:rsidRDefault="00116803" w:rsidP="00116803">
            <w:pPr>
              <w:jc w:val="center"/>
              <w:rPr>
                <w:color w:val="000000"/>
                <w:sz w:val="18"/>
                <w:szCs w:val="18"/>
              </w:rPr>
            </w:pPr>
            <w:r w:rsidRPr="00941694">
              <w:rPr>
                <w:color w:val="000000"/>
                <w:sz w:val="18"/>
                <w:szCs w:val="18"/>
              </w:rPr>
              <w:t>88</w:t>
            </w:r>
          </w:p>
        </w:tc>
        <w:tc>
          <w:tcPr>
            <w:tcW w:w="208" w:type="pct"/>
            <w:tcBorders>
              <w:top w:val="nil"/>
              <w:left w:val="nil"/>
              <w:bottom w:val="single" w:sz="4" w:space="0" w:color="auto"/>
              <w:right w:val="single" w:sz="4" w:space="0" w:color="auto"/>
            </w:tcBorders>
            <w:vAlign w:val="center"/>
          </w:tcPr>
          <w:p w14:paraId="0E39B659" w14:textId="749632B0"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57151F7D" w14:textId="41237157" w:rsidR="00116803" w:rsidRPr="00070C77" w:rsidRDefault="00116803" w:rsidP="00116803">
            <w:pPr>
              <w:jc w:val="center"/>
              <w:rPr>
                <w:color w:val="000000"/>
                <w:sz w:val="18"/>
                <w:szCs w:val="18"/>
              </w:rPr>
            </w:pPr>
            <w:r w:rsidRPr="00941694">
              <w:rPr>
                <w:color w:val="000000"/>
                <w:sz w:val="18"/>
                <w:szCs w:val="18"/>
              </w:rPr>
              <w:t>25</w:t>
            </w:r>
          </w:p>
        </w:tc>
        <w:tc>
          <w:tcPr>
            <w:tcW w:w="207" w:type="pct"/>
            <w:tcBorders>
              <w:top w:val="nil"/>
              <w:left w:val="nil"/>
              <w:bottom w:val="single" w:sz="4" w:space="0" w:color="auto"/>
              <w:right w:val="single" w:sz="4" w:space="0" w:color="auto"/>
            </w:tcBorders>
            <w:vAlign w:val="center"/>
          </w:tcPr>
          <w:p w14:paraId="6065F039" w14:textId="07BFE390"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41BDB78A" w14:textId="6789AD54"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2636F423" w14:textId="27CB5B30" w:rsidR="00116803" w:rsidRPr="00070C77" w:rsidRDefault="00116803" w:rsidP="00116803">
            <w:pPr>
              <w:jc w:val="center"/>
              <w:rPr>
                <w:color w:val="000000"/>
                <w:sz w:val="18"/>
                <w:szCs w:val="18"/>
              </w:rPr>
            </w:pPr>
            <w:r w:rsidRPr="00941694">
              <w:rPr>
                <w:color w:val="000000"/>
                <w:sz w:val="18"/>
                <w:szCs w:val="18"/>
              </w:rPr>
              <w:t>88</w:t>
            </w:r>
          </w:p>
        </w:tc>
        <w:tc>
          <w:tcPr>
            <w:tcW w:w="207" w:type="pct"/>
            <w:tcBorders>
              <w:top w:val="nil"/>
              <w:left w:val="nil"/>
              <w:bottom w:val="single" w:sz="4" w:space="0" w:color="auto"/>
              <w:right w:val="single" w:sz="4" w:space="0" w:color="auto"/>
            </w:tcBorders>
            <w:vAlign w:val="center"/>
          </w:tcPr>
          <w:p w14:paraId="2540B5BD" w14:textId="3F761AF4" w:rsidR="00116803" w:rsidRPr="00070C77" w:rsidRDefault="00116803" w:rsidP="00116803">
            <w:pPr>
              <w:jc w:val="center"/>
              <w:rPr>
                <w:color w:val="000000"/>
                <w:sz w:val="18"/>
                <w:szCs w:val="18"/>
              </w:rPr>
            </w:pPr>
            <w:r w:rsidRPr="00941694">
              <w:rPr>
                <w:color w:val="000000"/>
                <w:sz w:val="18"/>
                <w:szCs w:val="18"/>
              </w:rPr>
              <w:t>88</w:t>
            </w:r>
          </w:p>
        </w:tc>
        <w:tc>
          <w:tcPr>
            <w:tcW w:w="207" w:type="pct"/>
            <w:tcBorders>
              <w:top w:val="nil"/>
              <w:left w:val="nil"/>
              <w:bottom w:val="single" w:sz="4" w:space="0" w:color="auto"/>
              <w:right w:val="single" w:sz="4" w:space="0" w:color="auto"/>
            </w:tcBorders>
            <w:vAlign w:val="center"/>
          </w:tcPr>
          <w:p w14:paraId="3E88D107" w14:textId="30F4C64D" w:rsidR="00116803" w:rsidRPr="00070C77" w:rsidRDefault="00116803" w:rsidP="00116803">
            <w:pPr>
              <w:jc w:val="center"/>
              <w:rPr>
                <w:color w:val="000000"/>
                <w:sz w:val="18"/>
                <w:szCs w:val="18"/>
              </w:rPr>
            </w:pPr>
            <w:r w:rsidRPr="00941694">
              <w:rPr>
                <w:color w:val="000000"/>
                <w:sz w:val="18"/>
                <w:szCs w:val="18"/>
              </w:rPr>
              <w:t>63</w:t>
            </w:r>
          </w:p>
        </w:tc>
        <w:tc>
          <w:tcPr>
            <w:tcW w:w="207" w:type="pct"/>
            <w:tcBorders>
              <w:top w:val="nil"/>
              <w:left w:val="nil"/>
              <w:bottom w:val="single" w:sz="4" w:space="0" w:color="auto"/>
              <w:right w:val="single" w:sz="4" w:space="0" w:color="auto"/>
            </w:tcBorders>
            <w:vAlign w:val="center"/>
          </w:tcPr>
          <w:p w14:paraId="21C7CA51" w14:textId="396852A3"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08A957ED" w14:textId="723708CF" w:rsidR="00116803" w:rsidRPr="00070C77" w:rsidRDefault="00116803" w:rsidP="00116803">
            <w:pPr>
              <w:jc w:val="center"/>
              <w:rPr>
                <w:color w:val="000000"/>
                <w:sz w:val="18"/>
                <w:szCs w:val="18"/>
              </w:rPr>
            </w:pPr>
            <w:r w:rsidRPr="00941694">
              <w:rPr>
                <w:color w:val="000000"/>
                <w:sz w:val="18"/>
                <w:szCs w:val="18"/>
              </w:rPr>
              <w:t>0</w:t>
            </w:r>
          </w:p>
        </w:tc>
        <w:tc>
          <w:tcPr>
            <w:tcW w:w="207" w:type="pct"/>
            <w:tcBorders>
              <w:top w:val="nil"/>
              <w:left w:val="nil"/>
              <w:bottom w:val="single" w:sz="4" w:space="0" w:color="auto"/>
              <w:right w:val="single" w:sz="4" w:space="0" w:color="auto"/>
            </w:tcBorders>
            <w:vAlign w:val="center"/>
          </w:tcPr>
          <w:p w14:paraId="639ED20C" w14:textId="4459E5FC" w:rsidR="00116803" w:rsidRPr="00070C77" w:rsidRDefault="00116803" w:rsidP="00116803">
            <w:pPr>
              <w:jc w:val="center"/>
              <w:rPr>
                <w:color w:val="000000"/>
                <w:sz w:val="18"/>
                <w:szCs w:val="18"/>
              </w:rPr>
            </w:pPr>
            <w:r w:rsidRPr="00941694">
              <w:rPr>
                <w:color w:val="000000"/>
                <w:sz w:val="18"/>
                <w:szCs w:val="18"/>
              </w:rPr>
              <w:t>63</w:t>
            </w:r>
          </w:p>
        </w:tc>
        <w:tc>
          <w:tcPr>
            <w:tcW w:w="207" w:type="pct"/>
            <w:tcBorders>
              <w:top w:val="nil"/>
              <w:left w:val="nil"/>
              <w:bottom w:val="single" w:sz="4" w:space="0" w:color="auto"/>
              <w:right w:val="single" w:sz="4" w:space="0" w:color="auto"/>
            </w:tcBorders>
            <w:vAlign w:val="center"/>
          </w:tcPr>
          <w:p w14:paraId="5EED03FA" w14:textId="47D8C6E5" w:rsidR="00116803" w:rsidRPr="00070C77" w:rsidRDefault="00116803" w:rsidP="00116803">
            <w:pPr>
              <w:jc w:val="center"/>
              <w:rPr>
                <w:color w:val="000000"/>
                <w:sz w:val="18"/>
                <w:szCs w:val="18"/>
              </w:rPr>
            </w:pPr>
            <w:r w:rsidRPr="00941694">
              <w:rPr>
                <w:color w:val="000000"/>
                <w:sz w:val="18"/>
                <w:szCs w:val="18"/>
              </w:rPr>
              <w:t>88</w:t>
            </w:r>
          </w:p>
        </w:tc>
        <w:tc>
          <w:tcPr>
            <w:tcW w:w="207" w:type="pct"/>
            <w:tcBorders>
              <w:top w:val="nil"/>
              <w:left w:val="nil"/>
              <w:bottom w:val="single" w:sz="4" w:space="0" w:color="auto"/>
              <w:right w:val="single" w:sz="4" w:space="0" w:color="auto"/>
            </w:tcBorders>
            <w:vAlign w:val="center"/>
          </w:tcPr>
          <w:p w14:paraId="45BE840F" w14:textId="62530A91" w:rsidR="00116803" w:rsidRPr="00070C77" w:rsidRDefault="00116803" w:rsidP="00116803">
            <w:pPr>
              <w:jc w:val="center"/>
              <w:rPr>
                <w:color w:val="000000"/>
                <w:sz w:val="18"/>
                <w:szCs w:val="18"/>
              </w:rPr>
            </w:pPr>
            <w:r w:rsidRPr="00941694">
              <w:rPr>
                <w:color w:val="000000"/>
                <w:sz w:val="18"/>
                <w:szCs w:val="18"/>
              </w:rPr>
              <w:t>75</w:t>
            </w:r>
          </w:p>
        </w:tc>
        <w:tc>
          <w:tcPr>
            <w:tcW w:w="207" w:type="pct"/>
            <w:tcBorders>
              <w:top w:val="nil"/>
              <w:left w:val="nil"/>
              <w:bottom w:val="single" w:sz="4" w:space="0" w:color="auto"/>
              <w:right w:val="single" w:sz="4" w:space="0" w:color="auto"/>
            </w:tcBorders>
            <w:vAlign w:val="center"/>
          </w:tcPr>
          <w:p w14:paraId="38DCFF0D" w14:textId="26C9528A" w:rsidR="00116803" w:rsidRPr="00070C77" w:rsidRDefault="00116803" w:rsidP="00116803">
            <w:pPr>
              <w:jc w:val="center"/>
              <w:rPr>
                <w:color w:val="000000"/>
                <w:sz w:val="18"/>
                <w:szCs w:val="18"/>
              </w:rPr>
            </w:pPr>
            <w:r w:rsidRPr="00941694">
              <w:rPr>
                <w:color w:val="000000"/>
                <w:sz w:val="18"/>
                <w:szCs w:val="18"/>
              </w:rPr>
              <w:t>75</w:t>
            </w:r>
          </w:p>
        </w:tc>
        <w:tc>
          <w:tcPr>
            <w:tcW w:w="207" w:type="pct"/>
            <w:tcBorders>
              <w:top w:val="nil"/>
              <w:left w:val="nil"/>
              <w:bottom w:val="single" w:sz="4" w:space="0" w:color="auto"/>
              <w:right w:val="single" w:sz="4" w:space="0" w:color="auto"/>
            </w:tcBorders>
            <w:vAlign w:val="center"/>
          </w:tcPr>
          <w:p w14:paraId="11317A21" w14:textId="14704743" w:rsidR="00116803" w:rsidRPr="00070C77" w:rsidRDefault="00116803" w:rsidP="00116803">
            <w:pPr>
              <w:jc w:val="center"/>
              <w:rPr>
                <w:color w:val="000000"/>
                <w:sz w:val="18"/>
                <w:szCs w:val="18"/>
              </w:rPr>
            </w:pPr>
            <w:r w:rsidRPr="00941694">
              <w:rPr>
                <w:color w:val="000000"/>
                <w:sz w:val="18"/>
                <w:szCs w:val="18"/>
              </w:rPr>
              <w:t>50</w:t>
            </w:r>
          </w:p>
        </w:tc>
        <w:tc>
          <w:tcPr>
            <w:tcW w:w="207" w:type="pct"/>
            <w:tcBorders>
              <w:top w:val="nil"/>
              <w:left w:val="nil"/>
              <w:bottom w:val="single" w:sz="4" w:space="0" w:color="auto"/>
              <w:right w:val="single" w:sz="4" w:space="0" w:color="auto"/>
            </w:tcBorders>
            <w:vAlign w:val="center"/>
          </w:tcPr>
          <w:p w14:paraId="322706C0" w14:textId="326A81A0" w:rsidR="00116803" w:rsidRPr="00070C77" w:rsidRDefault="00116803" w:rsidP="00116803">
            <w:pPr>
              <w:jc w:val="center"/>
              <w:rPr>
                <w:color w:val="000000"/>
                <w:sz w:val="18"/>
                <w:szCs w:val="18"/>
              </w:rPr>
            </w:pPr>
            <w:r w:rsidRPr="00941694">
              <w:rPr>
                <w:color w:val="000000"/>
                <w:sz w:val="18"/>
                <w:szCs w:val="18"/>
              </w:rPr>
              <w:t>100</w:t>
            </w:r>
          </w:p>
        </w:tc>
        <w:tc>
          <w:tcPr>
            <w:tcW w:w="178" w:type="pct"/>
            <w:tcBorders>
              <w:top w:val="nil"/>
              <w:left w:val="nil"/>
              <w:bottom w:val="single" w:sz="4" w:space="0" w:color="auto"/>
              <w:right w:val="single" w:sz="4" w:space="0" w:color="auto"/>
            </w:tcBorders>
            <w:vAlign w:val="center"/>
          </w:tcPr>
          <w:p w14:paraId="1E3AC786" w14:textId="3AFB9803" w:rsidR="00116803" w:rsidRPr="00070C77" w:rsidRDefault="00116803" w:rsidP="00116803">
            <w:pPr>
              <w:jc w:val="center"/>
              <w:rPr>
                <w:color w:val="000000"/>
                <w:sz w:val="18"/>
                <w:szCs w:val="18"/>
              </w:rPr>
            </w:pPr>
            <w:r w:rsidRPr="00941694">
              <w:rPr>
                <w:color w:val="000000"/>
                <w:sz w:val="18"/>
                <w:szCs w:val="18"/>
              </w:rPr>
              <w:t>0</w:t>
            </w:r>
          </w:p>
        </w:tc>
      </w:tr>
      <w:tr w:rsidR="00116803" w:rsidRPr="00070C77" w14:paraId="3A159484" w14:textId="77777777" w:rsidTr="00116803">
        <w:trPr>
          <w:trHeight w:val="510"/>
        </w:trPr>
        <w:tc>
          <w:tcPr>
            <w:tcW w:w="140" w:type="pct"/>
            <w:tcBorders>
              <w:top w:val="nil"/>
              <w:left w:val="single" w:sz="4" w:space="0" w:color="auto"/>
              <w:bottom w:val="single" w:sz="4" w:space="0" w:color="auto"/>
              <w:right w:val="single" w:sz="4" w:space="0" w:color="auto"/>
            </w:tcBorders>
            <w:vAlign w:val="center"/>
          </w:tcPr>
          <w:p w14:paraId="751D27D6" w14:textId="3C9E7D31" w:rsidR="00116803" w:rsidRPr="0002005B" w:rsidRDefault="00116803" w:rsidP="00116803">
            <w:pPr>
              <w:jc w:val="center"/>
              <w:rPr>
                <w:sz w:val="18"/>
                <w:szCs w:val="18"/>
              </w:rPr>
            </w:pPr>
            <w:r>
              <w:rPr>
                <w:sz w:val="18"/>
                <w:szCs w:val="18"/>
              </w:rPr>
              <w:t>7</w:t>
            </w:r>
          </w:p>
        </w:tc>
        <w:tc>
          <w:tcPr>
            <w:tcW w:w="941" w:type="pct"/>
            <w:tcBorders>
              <w:top w:val="nil"/>
              <w:left w:val="nil"/>
              <w:bottom w:val="single" w:sz="4" w:space="0" w:color="auto"/>
              <w:right w:val="single" w:sz="4" w:space="0" w:color="auto"/>
            </w:tcBorders>
            <w:vAlign w:val="center"/>
          </w:tcPr>
          <w:p w14:paraId="7A8E2FFB" w14:textId="183C00E1" w:rsidR="00116803" w:rsidRPr="00070C77" w:rsidRDefault="00116803" w:rsidP="00116803">
            <w:pPr>
              <w:rPr>
                <w:color w:val="000000"/>
                <w:sz w:val="18"/>
                <w:szCs w:val="18"/>
              </w:rPr>
            </w:pPr>
            <w:r>
              <w:rPr>
                <w:color w:val="000000"/>
                <w:sz w:val="20"/>
                <w:szCs w:val="20"/>
              </w:rPr>
              <w:t>МБОУ «Снежская СОШ»</w:t>
            </w:r>
          </w:p>
        </w:tc>
        <w:tc>
          <w:tcPr>
            <w:tcW w:w="279" w:type="pct"/>
            <w:tcBorders>
              <w:top w:val="nil"/>
              <w:left w:val="nil"/>
              <w:bottom w:val="single" w:sz="4" w:space="0" w:color="auto"/>
              <w:right w:val="single" w:sz="4" w:space="0" w:color="auto"/>
            </w:tcBorders>
            <w:vAlign w:val="center"/>
          </w:tcPr>
          <w:p w14:paraId="3BD3981C" w14:textId="61039077" w:rsidR="00116803" w:rsidRPr="00070C77" w:rsidRDefault="00116803" w:rsidP="00116803">
            <w:pPr>
              <w:jc w:val="center"/>
              <w:rPr>
                <w:color w:val="000000"/>
                <w:sz w:val="18"/>
                <w:szCs w:val="18"/>
              </w:rPr>
            </w:pPr>
            <w:r w:rsidRPr="00941694">
              <w:rPr>
                <w:color w:val="000000"/>
                <w:sz w:val="18"/>
                <w:szCs w:val="18"/>
              </w:rPr>
              <w:t>15</w:t>
            </w:r>
          </w:p>
        </w:tc>
        <w:tc>
          <w:tcPr>
            <w:tcW w:w="186" w:type="pct"/>
            <w:tcBorders>
              <w:top w:val="nil"/>
              <w:left w:val="nil"/>
              <w:bottom w:val="single" w:sz="4" w:space="0" w:color="auto"/>
              <w:right w:val="single" w:sz="4" w:space="0" w:color="auto"/>
            </w:tcBorders>
            <w:vAlign w:val="center"/>
          </w:tcPr>
          <w:p w14:paraId="3F7F419D" w14:textId="60CA1C37" w:rsidR="00116803" w:rsidRPr="00070C77" w:rsidRDefault="00116803" w:rsidP="00116803">
            <w:pPr>
              <w:jc w:val="center"/>
              <w:rPr>
                <w:color w:val="000000"/>
                <w:sz w:val="18"/>
                <w:szCs w:val="18"/>
              </w:rPr>
            </w:pPr>
            <w:r w:rsidRPr="00941694">
              <w:rPr>
                <w:color w:val="000000"/>
                <w:sz w:val="18"/>
                <w:szCs w:val="18"/>
              </w:rPr>
              <w:t>100</w:t>
            </w:r>
          </w:p>
        </w:tc>
        <w:tc>
          <w:tcPr>
            <w:tcW w:w="170" w:type="pct"/>
            <w:tcBorders>
              <w:top w:val="nil"/>
              <w:left w:val="nil"/>
              <w:bottom w:val="single" w:sz="4" w:space="0" w:color="auto"/>
              <w:right w:val="single" w:sz="4" w:space="0" w:color="auto"/>
            </w:tcBorders>
            <w:vAlign w:val="center"/>
          </w:tcPr>
          <w:p w14:paraId="1004FCE7" w14:textId="44A954E7" w:rsidR="00116803" w:rsidRPr="00070C77" w:rsidRDefault="00116803" w:rsidP="00116803">
            <w:pPr>
              <w:jc w:val="center"/>
              <w:rPr>
                <w:color w:val="000000"/>
                <w:sz w:val="18"/>
                <w:szCs w:val="18"/>
              </w:rPr>
            </w:pPr>
            <w:r w:rsidRPr="00941694">
              <w:rPr>
                <w:color w:val="000000"/>
                <w:sz w:val="18"/>
                <w:szCs w:val="18"/>
              </w:rPr>
              <w:t>73</w:t>
            </w:r>
          </w:p>
        </w:tc>
        <w:tc>
          <w:tcPr>
            <w:tcW w:w="208" w:type="pct"/>
            <w:tcBorders>
              <w:top w:val="nil"/>
              <w:left w:val="nil"/>
              <w:bottom w:val="single" w:sz="4" w:space="0" w:color="auto"/>
              <w:right w:val="single" w:sz="4" w:space="0" w:color="auto"/>
            </w:tcBorders>
            <w:vAlign w:val="center"/>
          </w:tcPr>
          <w:p w14:paraId="2A66EDBB" w14:textId="2F2B037A" w:rsidR="00116803" w:rsidRPr="00070C77" w:rsidRDefault="00116803" w:rsidP="00116803">
            <w:pPr>
              <w:jc w:val="center"/>
              <w:rPr>
                <w:color w:val="000000"/>
                <w:sz w:val="18"/>
                <w:szCs w:val="18"/>
              </w:rPr>
            </w:pPr>
            <w:r w:rsidRPr="00941694">
              <w:rPr>
                <w:color w:val="000000"/>
                <w:sz w:val="18"/>
                <w:szCs w:val="18"/>
              </w:rPr>
              <w:t>87</w:t>
            </w:r>
          </w:p>
        </w:tc>
        <w:tc>
          <w:tcPr>
            <w:tcW w:w="207" w:type="pct"/>
            <w:tcBorders>
              <w:top w:val="nil"/>
              <w:left w:val="nil"/>
              <w:bottom w:val="single" w:sz="4" w:space="0" w:color="auto"/>
              <w:right w:val="single" w:sz="4" w:space="0" w:color="auto"/>
            </w:tcBorders>
            <w:vAlign w:val="center"/>
          </w:tcPr>
          <w:p w14:paraId="49BAE12C" w14:textId="203125D5"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nil"/>
              <w:left w:val="nil"/>
              <w:bottom w:val="single" w:sz="4" w:space="0" w:color="auto"/>
              <w:right w:val="single" w:sz="4" w:space="0" w:color="auto"/>
            </w:tcBorders>
            <w:vAlign w:val="center"/>
          </w:tcPr>
          <w:p w14:paraId="215D1E57" w14:textId="18850CEF" w:rsidR="00116803" w:rsidRPr="00070C77" w:rsidRDefault="00116803" w:rsidP="00116803">
            <w:pPr>
              <w:jc w:val="center"/>
              <w:rPr>
                <w:color w:val="000000"/>
                <w:sz w:val="18"/>
                <w:szCs w:val="18"/>
              </w:rPr>
            </w:pPr>
            <w:r w:rsidRPr="00941694">
              <w:rPr>
                <w:color w:val="000000"/>
                <w:sz w:val="18"/>
                <w:szCs w:val="18"/>
              </w:rPr>
              <w:t>53</w:t>
            </w:r>
          </w:p>
        </w:tc>
        <w:tc>
          <w:tcPr>
            <w:tcW w:w="207" w:type="pct"/>
            <w:tcBorders>
              <w:top w:val="nil"/>
              <w:left w:val="nil"/>
              <w:bottom w:val="single" w:sz="4" w:space="0" w:color="auto"/>
              <w:right w:val="single" w:sz="4" w:space="0" w:color="auto"/>
            </w:tcBorders>
            <w:vAlign w:val="center"/>
          </w:tcPr>
          <w:p w14:paraId="0C61C2C8" w14:textId="434DFB46" w:rsidR="00116803" w:rsidRPr="00070C77" w:rsidRDefault="00116803" w:rsidP="00116803">
            <w:pPr>
              <w:jc w:val="center"/>
              <w:rPr>
                <w:color w:val="000000"/>
                <w:sz w:val="18"/>
                <w:szCs w:val="18"/>
              </w:rPr>
            </w:pPr>
            <w:r w:rsidRPr="00941694">
              <w:rPr>
                <w:color w:val="000000"/>
                <w:sz w:val="18"/>
                <w:szCs w:val="18"/>
              </w:rPr>
              <w:t>93</w:t>
            </w:r>
          </w:p>
        </w:tc>
        <w:tc>
          <w:tcPr>
            <w:tcW w:w="207" w:type="pct"/>
            <w:tcBorders>
              <w:top w:val="nil"/>
              <w:left w:val="nil"/>
              <w:bottom w:val="single" w:sz="4" w:space="0" w:color="auto"/>
              <w:right w:val="single" w:sz="4" w:space="0" w:color="auto"/>
            </w:tcBorders>
            <w:vAlign w:val="center"/>
          </w:tcPr>
          <w:p w14:paraId="1D7A1799" w14:textId="21AD8D17"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nil"/>
              <w:left w:val="nil"/>
              <w:bottom w:val="single" w:sz="4" w:space="0" w:color="auto"/>
              <w:right w:val="single" w:sz="4" w:space="0" w:color="auto"/>
            </w:tcBorders>
            <w:vAlign w:val="center"/>
          </w:tcPr>
          <w:p w14:paraId="6FE8111C" w14:textId="1A0A6AF9" w:rsidR="00116803" w:rsidRPr="00070C77" w:rsidRDefault="00116803" w:rsidP="00116803">
            <w:pPr>
              <w:jc w:val="center"/>
              <w:rPr>
                <w:color w:val="000000"/>
                <w:sz w:val="18"/>
                <w:szCs w:val="18"/>
              </w:rPr>
            </w:pPr>
            <w:r w:rsidRPr="00941694">
              <w:rPr>
                <w:color w:val="000000"/>
                <w:sz w:val="18"/>
                <w:szCs w:val="18"/>
              </w:rPr>
              <w:t>20</w:t>
            </w:r>
          </w:p>
        </w:tc>
        <w:tc>
          <w:tcPr>
            <w:tcW w:w="207" w:type="pct"/>
            <w:tcBorders>
              <w:top w:val="nil"/>
              <w:left w:val="nil"/>
              <w:bottom w:val="single" w:sz="4" w:space="0" w:color="auto"/>
              <w:right w:val="single" w:sz="4" w:space="0" w:color="auto"/>
            </w:tcBorders>
            <w:vAlign w:val="center"/>
          </w:tcPr>
          <w:p w14:paraId="34E558C8" w14:textId="1CB68E1A" w:rsidR="00116803" w:rsidRPr="00070C77" w:rsidRDefault="00116803" w:rsidP="00116803">
            <w:pPr>
              <w:jc w:val="center"/>
              <w:rPr>
                <w:color w:val="000000"/>
                <w:sz w:val="18"/>
                <w:szCs w:val="18"/>
              </w:rPr>
            </w:pPr>
            <w:r w:rsidRPr="00941694">
              <w:rPr>
                <w:color w:val="000000"/>
                <w:sz w:val="18"/>
                <w:szCs w:val="18"/>
              </w:rPr>
              <w:t>73</w:t>
            </w:r>
          </w:p>
        </w:tc>
        <w:tc>
          <w:tcPr>
            <w:tcW w:w="207" w:type="pct"/>
            <w:tcBorders>
              <w:top w:val="nil"/>
              <w:left w:val="nil"/>
              <w:bottom w:val="single" w:sz="4" w:space="0" w:color="auto"/>
              <w:right w:val="single" w:sz="4" w:space="0" w:color="auto"/>
            </w:tcBorders>
            <w:vAlign w:val="center"/>
          </w:tcPr>
          <w:p w14:paraId="5D8BC300" w14:textId="22764567" w:rsidR="00116803" w:rsidRPr="00070C77" w:rsidRDefault="00116803" w:rsidP="00116803">
            <w:pPr>
              <w:jc w:val="center"/>
              <w:rPr>
                <w:color w:val="000000"/>
                <w:sz w:val="18"/>
                <w:szCs w:val="18"/>
              </w:rPr>
            </w:pPr>
            <w:r w:rsidRPr="00941694">
              <w:rPr>
                <w:color w:val="000000"/>
                <w:sz w:val="18"/>
                <w:szCs w:val="18"/>
              </w:rPr>
              <w:t>80</w:t>
            </w:r>
          </w:p>
        </w:tc>
        <w:tc>
          <w:tcPr>
            <w:tcW w:w="207" w:type="pct"/>
            <w:tcBorders>
              <w:top w:val="nil"/>
              <w:left w:val="nil"/>
              <w:bottom w:val="single" w:sz="4" w:space="0" w:color="auto"/>
              <w:right w:val="single" w:sz="4" w:space="0" w:color="auto"/>
            </w:tcBorders>
            <w:vAlign w:val="center"/>
          </w:tcPr>
          <w:p w14:paraId="55C4C8BD" w14:textId="2E513E9C" w:rsidR="00116803" w:rsidRPr="00070C77" w:rsidRDefault="00116803" w:rsidP="00116803">
            <w:pPr>
              <w:jc w:val="center"/>
              <w:rPr>
                <w:color w:val="000000"/>
                <w:sz w:val="18"/>
                <w:szCs w:val="18"/>
              </w:rPr>
            </w:pPr>
            <w:r w:rsidRPr="00941694">
              <w:rPr>
                <w:color w:val="000000"/>
                <w:sz w:val="18"/>
                <w:szCs w:val="18"/>
              </w:rPr>
              <w:t>87</w:t>
            </w:r>
          </w:p>
        </w:tc>
        <w:tc>
          <w:tcPr>
            <w:tcW w:w="207" w:type="pct"/>
            <w:tcBorders>
              <w:top w:val="nil"/>
              <w:left w:val="nil"/>
              <w:bottom w:val="single" w:sz="4" w:space="0" w:color="auto"/>
              <w:right w:val="single" w:sz="4" w:space="0" w:color="auto"/>
            </w:tcBorders>
            <w:vAlign w:val="center"/>
          </w:tcPr>
          <w:p w14:paraId="7955F085" w14:textId="7DDBB75E" w:rsidR="00116803" w:rsidRPr="00070C77" w:rsidRDefault="00116803" w:rsidP="00116803">
            <w:pPr>
              <w:jc w:val="center"/>
              <w:rPr>
                <w:color w:val="000000"/>
                <w:sz w:val="18"/>
                <w:szCs w:val="18"/>
              </w:rPr>
            </w:pPr>
            <w:r w:rsidRPr="00941694">
              <w:rPr>
                <w:color w:val="000000"/>
                <w:sz w:val="18"/>
                <w:szCs w:val="18"/>
              </w:rPr>
              <w:t>23</w:t>
            </w:r>
          </w:p>
        </w:tc>
        <w:tc>
          <w:tcPr>
            <w:tcW w:w="207" w:type="pct"/>
            <w:tcBorders>
              <w:top w:val="nil"/>
              <w:left w:val="nil"/>
              <w:bottom w:val="single" w:sz="4" w:space="0" w:color="auto"/>
              <w:right w:val="single" w:sz="4" w:space="0" w:color="auto"/>
            </w:tcBorders>
            <w:vAlign w:val="center"/>
          </w:tcPr>
          <w:p w14:paraId="70F913CD" w14:textId="71168309" w:rsidR="00116803" w:rsidRPr="00070C77" w:rsidRDefault="00116803" w:rsidP="00116803">
            <w:pPr>
              <w:jc w:val="center"/>
              <w:rPr>
                <w:color w:val="000000"/>
                <w:sz w:val="18"/>
                <w:szCs w:val="18"/>
              </w:rPr>
            </w:pPr>
            <w:r w:rsidRPr="00941694">
              <w:rPr>
                <w:color w:val="000000"/>
                <w:sz w:val="18"/>
                <w:szCs w:val="18"/>
              </w:rPr>
              <w:t>97</w:t>
            </w:r>
          </w:p>
        </w:tc>
        <w:tc>
          <w:tcPr>
            <w:tcW w:w="207" w:type="pct"/>
            <w:tcBorders>
              <w:top w:val="nil"/>
              <w:left w:val="nil"/>
              <w:bottom w:val="single" w:sz="4" w:space="0" w:color="auto"/>
              <w:right w:val="single" w:sz="4" w:space="0" w:color="auto"/>
            </w:tcBorders>
            <w:vAlign w:val="center"/>
          </w:tcPr>
          <w:p w14:paraId="1E79987C" w14:textId="07ADF412" w:rsidR="00116803" w:rsidRPr="00070C77" w:rsidRDefault="00116803" w:rsidP="00116803">
            <w:pPr>
              <w:jc w:val="center"/>
              <w:rPr>
                <w:color w:val="000000"/>
                <w:sz w:val="18"/>
                <w:szCs w:val="18"/>
              </w:rPr>
            </w:pPr>
            <w:r w:rsidRPr="00941694">
              <w:rPr>
                <w:color w:val="000000"/>
                <w:sz w:val="18"/>
                <w:szCs w:val="18"/>
              </w:rPr>
              <w:t>60</w:t>
            </w:r>
          </w:p>
        </w:tc>
        <w:tc>
          <w:tcPr>
            <w:tcW w:w="207" w:type="pct"/>
            <w:tcBorders>
              <w:top w:val="nil"/>
              <w:left w:val="nil"/>
              <w:bottom w:val="single" w:sz="4" w:space="0" w:color="auto"/>
              <w:right w:val="single" w:sz="4" w:space="0" w:color="auto"/>
            </w:tcBorders>
            <w:vAlign w:val="center"/>
          </w:tcPr>
          <w:p w14:paraId="39DB8E03" w14:textId="37791D7F" w:rsidR="00116803" w:rsidRPr="00070C77" w:rsidRDefault="00116803" w:rsidP="00116803">
            <w:pPr>
              <w:jc w:val="center"/>
              <w:rPr>
                <w:color w:val="000000"/>
                <w:sz w:val="18"/>
                <w:szCs w:val="18"/>
              </w:rPr>
            </w:pPr>
            <w:r w:rsidRPr="00941694">
              <w:rPr>
                <w:color w:val="000000"/>
                <w:sz w:val="18"/>
                <w:szCs w:val="18"/>
              </w:rPr>
              <w:t>67</w:t>
            </w:r>
          </w:p>
        </w:tc>
        <w:tc>
          <w:tcPr>
            <w:tcW w:w="207" w:type="pct"/>
            <w:tcBorders>
              <w:top w:val="nil"/>
              <w:left w:val="nil"/>
              <w:bottom w:val="single" w:sz="4" w:space="0" w:color="auto"/>
              <w:right w:val="single" w:sz="4" w:space="0" w:color="auto"/>
            </w:tcBorders>
            <w:vAlign w:val="center"/>
          </w:tcPr>
          <w:p w14:paraId="36E3CF13" w14:textId="3C6D6B80" w:rsidR="00116803" w:rsidRPr="00070C77" w:rsidRDefault="00116803" w:rsidP="00116803">
            <w:pPr>
              <w:jc w:val="center"/>
              <w:rPr>
                <w:color w:val="000000"/>
                <w:sz w:val="18"/>
                <w:szCs w:val="18"/>
              </w:rPr>
            </w:pPr>
            <w:r w:rsidRPr="00941694">
              <w:rPr>
                <w:color w:val="000000"/>
                <w:sz w:val="18"/>
                <w:szCs w:val="18"/>
              </w:rPr>
              <w:t>93</w:t>
            </w:r>
          </w:p>
        </w:tc>
        <w:tc>
          <w:tcPr>
            <w:tcW w:w="207" w:type="pct"/>
            <w:tcBorders>
              <w:top w:val="nil"/>
              <w:left w:val="nil"/>
              <w:bottom w:val="single" w:sz="4" w:space="0" w:color="auto"/>
              <w:right w:val="single" w:sz="4" w:space="0" w:color="auto"/>
            </w:tcBorders>
            <w:vAlign w:val="center"/>
          </w:tcPr>
          <w:p w14:paraId="5C8BD867" w14:textId="4CC1E996" w:rsidR="00116803" w:rsidRPr="00070C77" w:rsidRDefault="00116803" w:rsidP="00116803">
            <w:pPr>
              <w:jc w:val="center"/>
              <w:rPr>
                <w:color w:val="000000"/>
                <w:sz w:val="18"/>
                <w:szCs w:val="18"/>
              </w:rPr>
            </w:pPr>
            <w:r w:rsidRPr="00941694">
              <w:rPr>
                <w:color w:val="000000"/>
                <w:sz w:val="18"/>
                <w:szCs w:val="18"/>
              </w:rPr>
              <w:t>93</w:t>
            </w:r>
          </w:p>
        </w:tc>
        <w:tc>
          <w:tcPr>
            <w:tcW w:w="178" w:type="pct"/>
            <w:tcBorders>
              <w:top w:val="nil"/>
              <w:left w:val="nil"/>
              <w:bottom w:val="single" w:sz="4" w:space="0" w:color="auto"/>
              <w:right w:val="single" w:sz="4" w:space="0" w:color="auto"/>
            </w:tcBorders>
            <w:vAlign w:val="center"/>
          </w:tcPr>
          <w:p w14:paraId="7BF9D2B6" w14:textId="462B0266" w:rsidR="00116803" w:rsidRPr="00070C77" w:rsidRDefault="00116803" w:rsidP="00116803">
            <w:pPr>
              <w:jc w:val="center"/>
              <w:rPr>
                <w:color w:val="000000"/>
                <w:sz w:val="18"/>
                <w:szCs w:val="18"/>
              </w:rPr>
            </w:pPr>
            <w:r w:rsidRPr="00941694">
              <w:rPr>
                <w:color w:val="000000"/>
                <w:sz w:val="18"/>
                <w:szCs w:val="18"/>
              </w:rPr>
              <w:t>3</w:t>
            </w:r>
          </w:p>
        </w:tc>
      </w:tr>
      <w:tr w:rsidR="00116803" w:rsidRPr="00070C77" w14:paraId="45EA30DC" w14:textId="77777777" w:rsidTr="00116803">
        <w:trPr>
          <w:trHeight w:val="510"/>
        </w:trPr>
        <w:tc>
          <w:tcPr>
            <w:tcW w:w="140" w:type="pct"/>
            <w:tcBorders>
              <w:top w:val="nil"/>
              <w:left w:val="single" w:sz="4" w:space="0" w:color="auto"/>
              <w:bottom w:val="single" w:sz="4" w:space="0" w:color="auto"/>
              <w:right w:val="single" w:sz="4" w:space="0" w:color="auto"/>
            </w:tcBorders>
            <w:vAlign w:val="center"/>
          </w:tcPr>
          <w:p w14:paraId="68EF644B" w14:textId="27359E17" w:rsidR="00116803" w:rsidRPr="0002005B" w:rsidRDefault="00116803" w:rsidP="00116803">
            <w:pPr>
              <w:jc w:val="center"/>
              <w:rPr>
                <w:sz w:val="18"/>
                <w:szCs w:val="18"/>
              </w:rPr>
            </w:pPr>
            <w:r>
              <w:rPr>
                <w:sz w:val="18"/>
                <w:szCs w:val="18"/>
              </w:rPr>
              <w:t>8</w:t>
            </w:r>
          </w:p>
        </w:tc>
        <w:tc>
          <w:tcPr>
            <w:tcW w:w="941" w:type="pct"/>
            <w:tcBorders>
              <w:top w:val="nil"/>
              <w:left w:val="nil"/>
              <w:bottom w:val="single" w:sz="4" w:space="0" w:color="auto"/>
              <w:right w:val="single" w:sz="4" w:space="0" w:color="auto"/>
            </w:tcBorders>
            <w:vAlign w:val="center"/>
          </w:tcPr>
          <w:p w14:paraId="42E77101" w14:textId="50FA85F6" w:rsidR="00116803" w:rsidRPr="00070C77" w:rsidRDefault="00116803" w:rsidP="00116803">
            <w:pPr>
              <w:rPr>
                <w:color w:val="000000"/>
                <w:sz w:val="18"/>
                <w:szCs w:val="18"/>
              </w:rPr>
            </w:pPr>
            <w:r>
              <w:rPr>
                <w:color w:val="000000"/>
                <w:sz w:val="20"/>
                <w:szCs w:val="20"/>
              </w:rPr>
              <w:t>МБОУ «Пальцовская СОШ»</w:t>
            </w:r>
          </w:p>
        </w:tc>
        <w:tc>
          <w:tcPr>
            <w:tcW w:w="279" w:type="pct"/>
            <w:tcBorders>
              <w:top w:val="nil"/>
              <w:left w:val="nil"/>
              <w:bottom w:val="single" w:sz="4" w:space="0" w:color="auto"/>
              <w:right w:val="single" w:sz="4" w:space="0" w:color="auto"/>
            </w:tcBorders>
            <w:vAlign w:val="center"/>
          </w:tcPr>
          <w:p w14:paraId="43E71273" w14:textId="7B07D3E6" w:rsidR="00116803" w:rsidRPr="00070C77" w:rsidRDefault="00116803" w:rsidP="00116803">
            <w:pPr>
              <w:jc w:val="center"/>
              <w:rPr>
                <w:color w:val="000000"/>
                <w:sz w:val="18"/>
                <w:szCs w:val="18"/>
              </w:rPr>
            </w:pPr>
            <w:r w:rsidRPr="00941694">
              <w:rPr>
                <w:color w:val="000000"/>
                <w:sz w:val="18"/>
                <w:szCs w:val="18"/>
              </w:rPr>
              <w:t>1</w:t>
            </w:r>
          </w:p>
        </w:tc>
        <w:tc>
          <w:tcPr>
            <w:tcW w:w="186" w:type="pct"/>
            <w:tcBorders>
              <w:top w:val="nil"/>
              <w:left w:val="nil"/>
              <w:bottom w:val="single" w:sz="4" w:space="0" w:color="auto"/>
              <w:right w:val="single" w:sz="4" w:space="0" w:color="auto"/>
            </w:tcBorders>
            <w:vAlign w:val="center"/>
          </w:tcPr>
          <w:p w14:paraId="12BB8C83" w14:textId="76591E61" w:rsidR="00116803" w:rsidRPr="00070C77" w:rsidRDefault="00116803" w:rsidP="00116803">
            <w:pPr>
              <w:jc w:val="center"/>
              <w:rPr>
                <w:color w:val="000000"/>
                <w:sz w:val="18"/>
                <w:szCs w:val="18"/>
              </w:rPr>
            </w:pPr>
            <w:r w:rsidRPr="00941694">
              <w:rPr>
                <w:color w:val="000000"/>
                <w:sz w:val="18"/>
                <w:szCs w:val="18"/>
              </w:rPr>
              <w:t>100</w:t>
            </w:r>
          </w:p>
        </w:tc>
        <w:tc>
          <w:tcPr>
            <w:tcW w:w="170" w:type="pct"/>
            <w:tcBorders>
              <w:top w:val="nil"/>
              <w:left w:val="nil"/>
              <w:bottom w:val="single" w:sz="4" w:space="0" w:color="auto"/>
              <w:right w:val="single" w:sz="4" w:space="0" w:color="auto"/>
            </w:tcBorders>
            <w:vAlign w:val="center"/>
          </w:tcPr>
          <w:p w14:paraId="400A430C" w14:textId="53EF6AF2" w:rsidR="00116803" w:rsidRPr="00070C77" w:rsidRDefault="00116803" w:rsidP="00116803">
            <w:pPr>
              <w:jc w:val="center"/>
              <w:rPr>
                <w:color w:val="000000"/>
                <w:sz w:val="18"/>
                <w:szCs w:val="18"/>
              </w:rPr>
            </w:pPr>
            <w:r w:rsidRPr="00941694">
              <w:rPr>
                <w:color w:val="000000"/>
                <w:sz w:val="18"/>
                <w:szCs w:val="18"/>
              </w:rPr>
              <w:t>100</w:t>
            </w:r>
          </w:p>
        </w:tc>
        <w:tc>
          <w:tcPr>
            <w:tcW w:w="208" w:type="pct"/>
            <w:tcBorders>
              <w:top w:val="nil"/>
              <w:left w:val="nil"/>
              <w:bottom w:val="single" w:sz="4" w:space="0" w:color="auto"/>
              <w:right w:val="single" w:sz="4" w:space="0" w:color="auto"/>
            </w:tcBorders>
            <w:vAlign w:val="center"/>
          </w:tcPr>
          <w:p w14:paraId="64BB0BCF" w14:textId="22E69B8F"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76C0E5FA" w14:textId="03EA8808"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6143A998" w14:textId="57714E88"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7BCE1D22" w14:textId="30DE9704"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2D40974A" w14:textId="66544599"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21F8C821" w14:textId="49FEF3EB"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60225016" w14:textId="54E06971" w:rsidR="00116803" w:rsidRPr="00070C77" w:rsidRDefault="00116803" w:rsidP="00116803">
            <w:pPr>
              <w:jc w:val="center"/>
              <w:rPr>
                <w:color w:val="000000"/>
                <w:sz w:val="18"/>
                <w:szCs w:val="18"/>
              </w:rPr>
            </w:pPr>
            <w:r w:rsidRPr="00941694">
              <w:rPr>
                <w:color w:val="000000"/>
                <w:sz w:val="18"/>
                <w:szCs w:val="18"/>
              </w:rPr>
              <w:t>0</w:t>
            </w:r>
          </w:p>
        </w:tc>
        <w:tc>
          <w:tcPr>
            <w:tcW w:w="207" w:type="pct"/>
            <w:tcBorders>
              <w:top w:val="nil"/>
              <w:left w:val="nil"/>
              <w:bottom w:val="single" w:sz="4" w:space="0" w:color="auto"/>
              <w:right w:val="single" w:sz="4" w:space="0" w:color="auto"/>
            </w:tcBorders>
            <w:vAlign w:val="center"/>
          </w:tcPr>
          <w:p w14:paraId="1F673B61" w14:textId="403A038B"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565DB47B" w14:textId="0CA6D021" w:rsidR="00116803" w:rsidRPr="00070C77" w:rsidRDefault="00116803" w:rsidP="00116803">
            <w:pPr>
              <w:jc w:val="center"/>
              <w:rPr>
                <w:color w:val="000000"/>
                <w:sz w:val="18"/>
                <w:szCs w:val="18"/>
              </w:rPr>
            </w:pPr>
            <w:r w:rsidRPr="00941694">
              <w:rPr>
                <w:color w:val="000000"/>
                <w:sz w:val="18"/>
                <w:szCs w:val="18"/>
              </w:rPr>
              <w:t>0</w:t>
            </w:r>
          </w:p>
        </w:tc>
        <w:tc>
          <w:tcPr>
            <w:tcW w:w="207" w:type="pct"/>
            <w:tcBorders>
              <w:top w:val="nil"/>
              <w:left w:val="nil"/>
              <w:bottom w:val="single" w:sz="4" w:space="0" w:color="auto"/>
              <w:right w:val="single" w:sz="4" w:space="0" w:color="auto"/>
            </w:tcBorders>
            <w:vAlign w:val="center"/>
          </w:tcPr>
          <w:p w14:paraId="63E1AE05" w14:textId="768B334A" w:rsidR="00116803" w:rsidRPr="00070C77" w:rsidRDefault="00116803" w:rsidP="00116803">
            <w:pPr>
              <w:jc w:val="center"/>
              <w:rPr>
                <w:color w:val="000000"/>
                <w:sz w:val="18"/>
                <w:szCs w:val="18"/>
              </w:rPr>
            </w:pPr>
            <w:r w:rsidRPr="00941694">
              <w:rPr>
                <w:color w:val="000000"/>
                <w:sz w:val="18"/>
                <w:szCs w:val="18"/>
              </w:rPr>
              <w:t>0</w:t>
            </w:r>
          </w:p>
        </w:tc>
        <w:tc>
          <w:tcPr>
            <w:tcW w:w="207" w:type="pct"/>
            <w:tcBorders>
              <w:top w:val="nil"/>
              <w:left w:val="nil"/>
              <w:bottom w:val="single" w:sz="4" w:space="0" w:color="auto"/>
              <w:right w:val="single" w:sz="4" w:space="0" w:color="auto"/>
            </w:tcBorders>
            <w:vAlign w:val="center"/>
          </w:tcPr>
          <w:p w14:paraId="63DDDFC3" w14:textId="553B8BA7"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51DE35E6" w14:textId="6869638D" w:rsidR="00116803" w:rsidRPr="00070C77" w:rsidRDefault="00116803" w:rsidP="00116803">
            <w:pPr>
              <w:jc w:val="center"/>
              <w:rPr>
                <w:color w:val="000000"/>
                <w:sz w:val="18"/>
                <w:szCs w:val="18"/>
              </w:rPr>
            </w:pPr>
            <w:r w:rsidRPr="00941694">
              <w:rPr>
                <w:color w:val="000000"/>
                <w:sz w:val="18"/>
                <w:szCs w:val="18"/>
              </w:rPr>
              <w:t>0</w:t>
            </w:r>
          </w:p>
        </w:tc>
        <w:tc>
          <w:tcPr>
            <w:tcW w:w="207" w:type="pct"/>
            <w:tcBorders>
              <w:top w:val="nil"/>
              <w:left w:val="nil"/>
              <w:bottom w:val="single" w:sz="4" w:space="0" w:color="auto"/>
              <w:right w:val="single" w:sz="4" w:space="0" w:color="auto"/>
            </w:tcBorders>
            <w:vAlign w:val="center"/>
          </w:tcPr>
          <w:p w14:paraId="54C68E46" w14:textId="2E1D08EB" w:rsidR="00116803" w:rsidRPr="00070C77" w:rsidRDefault="00116803" w:rsidP="00116803">
            <w:pPr>
              <w:jc w:val="center"/>
              <w:rPr>
                <w:color w:val="000000"/>
                <w:sz w:val="18"/>
                <w:szCs w:val="18"/>
              </w:rPr>
            </w:pPr>
            <w:r w:rsidRPr="00941694">
              <w:rPr>
                <w:color w:val="000000"/>
                <w:sz w:val="18"/>
                <w:szCs w:val="18"/>
              </w:rPr>
              <w:t>0</w:t>
            </w:r>
          </w:p>
        </w:tc>
        <w:tc>
          <w:tcPr>
            <w:tcW w:w="207" w:type="pct"/>
            <w:tcBorders>
              <w:top w:val="nil"/>
              <w:left w:val="nil"/>
              <w:bottom w:val="single" w:sz="4" w:space="0" w:color="auto"/>
              <w:right w:val="single" w:sz="4" w:space="0" w:color="auto"/>
            </w:tcBorders>
            <w:vAlign w:val="center"/>
          </w:tcPr>
          <w:p w14:paraId="604CE579" w14:textId="2AEBDA0B" w:rsidR="00116803" w:rsidRPr="00070C77" w:rsidRDefault="00116803" w:rsidP="00116803">
            <w:pPr>
              <w:jc w:val="center"/>
              <w:rPr>
                <w:color w:val="000000"/>
                <w:sz w:val="18"/>
                <w:szCs w:val="18"/>
              </w:rPr>
            </w:pPr>
            <w:r w:rsidRPr="00941694">
              <w:rPr>
                <w:color w:val="000000"/>
                <w:sz w:val="18"/>
                <w:szCs w:val="18"/>
              </w:rPr>
              <w:t>0</w:t>
            </w:r>
          </w:p>
        </w:tc>
        <w:tc>
          <w:tcPr>
            <w:tcW w:w="207" w:type="pct"/>
            <w:tcBorders>
              <w:top w:val="nil"/>
              <w:left w:val="nil"/>
              <w:bottom w:val="single" w:sz="4" w:space="0" w:color="auto"/>
              <w:right w:val="single" w:sz="4" w:space="0" w:color="auto"/>
            </w:tcBorders>
            <w:vAlign w:val="center"/>
          </w:tcPr>
          <w:p w14:paraId="010C4F31" w14:textId="35189417" w:rsidR="00116803" w:rsidRPr="00070C77" w:rsidRDefault="00116803" w:rsidP="00116803">
            <w:pPr>
              <w:jc w:val="center"/>
              <w:rPr>
                <w:color w:val="000000"/>
                <w:sz w:val="18"/>
                <w:szCs w:val="18"/>
              </w:rPr>
            </w:pPr>
            <w:r w:rsidRPr="00941694">
              <w:rPr>
                <w:color w:val="000000"/>
                <w:sz w:val="18"/>
                <w:szCs w:val="18"/>
              </w:rPr>
              <w:t>100</w:t>
            </w:r>
          </w:p>
        </w:tc>
        <w:tc>
          <w:tcPr>
            <w:tcW w:w="178" w:type="pct"/>
            <w:tcBorders>
              <w:top w:val="nil"/>
              <w:left w:val="nil"/>
              <w:bottom w:val="single" w:sz="4" w:space="0" w:color="auto"/>
              <w:right w:val="single" w:sz="4" w:space="0" w:color="auto"/>
            </w:tcBorders>
            <w:vAlign w:val="center"/>
          </w:tcPr>
          <w:p w14:paraId="5046C46C" w14:textId="0AF603C3" w:rsidR="00116803" w:rsidRPr="00070C77" w:rsidRDefault="00116803" w:rsidP="00116803">
            <w:pPr>
              <w:jc w:val="center"/>
              <w:rPr>
                <w:color w:val="000000"/>
                <w:sz w:val="18"/>
                <w:szCs w:val="18"/>
              </w:rPr>
            </w:pPr>
            <w:r w:rsidRPr="00941694">
              <w:rPr>
                <w:color w:val="000000"/>
                <w:sz w:val="18"/>
                <w:szCs w:val="18"/>
              </w:rPr>
              <w:t>0</w:t>
            </w:r>
          </w:p>
        </w:tc>
      </w:tr>
      <w:tr w:rsidR="00116803" w:rsidRPr="00070C77" w14:paraId="1650259C" w14:textId="77777777" w:rsidTr="00116803">
        <w:trPr>
          <w:trHeight w:val="510"/>
        </w:trPr>
        <w:tc>
          <w:tcPr>
            <w:tcW w:w="140" w:type="pct"/>
            <w:tcBorders>
              <w:top w:val="nil"/>
              <w:left w:val="single" w:sz="4" w:space="0" w:color="auto"/>
              <w:bottom w:val="single" w:sz="4" w:space="0" w:color="auto"/>
              <w:right w:val="single" w:sz="4" w:space="0" w:color="auto"/>
            </w:tcBorders>
            <w:vAlign w:val="center"/>
          </w:tcPr>
          <w:p w14:paraId="6E29F249" w14:textId="4EFE914D" w:rsidR="00116803" w:rsidRPr="0002005B" w:rsidRDefault="00116803" w:rsidP="00116803">
            <w:pPr>
              <w:jc w:val="center"/>
              <w:rPr>
                <w:sz w:val="18"/>
                <w:szCs w:val="18"/>
              </w:rPr>
            </w:pPr>
            <w:r>
              <w:rPr>
                <w:sz w:val="18"/>
                <w:szCs w:val="18"/>
              </w:rPr>
              <w:t>9</w:t>
            </w:r>
          </w:p>
        </w:tc>
        <w:tc>
          <w:tcPr>
            <w:tcW w:w="941" w:type="pct"/>
            <w:tcBorders>
              <w:top w:val="nil"/>
              <w:left w:val="nil"/>
              <w:bottom w:val="single" w:sz="4" w:space="0" w:color="auto"/>
              <w:right w:val="single" w:sz="4" w:space="0" w:color="auto"/>
            </w:tcBorders>
            <w:vAlign w:val="center"/>
          </w:tcPr>
          <w:p w14:paraId="5A40D720" w14:textId="35F2207C" w:rsidR="00116803" w:rsidRPr="00070C77" w:rsidRDefault="00116803" w:rsidP="00116803">
            <w:pPr>
              <w:rPr>
                <w:color w:val="000000"/>
                <w:sz w:val="18"/>
                <w:szCs w:val="18"/>
              </w:rPr>
            </w:pPr>
            <w:r>
              <w:rPr>
                <w:color w:val="000000"/>
                <w:sz w:val="20"/>
                <w:szCs w:val="20"/>
              </w:rPr>
              <w:t>МБОУ «Лицей №1 Брянского района»</w:t>
            </w:r>
          </w:p>
        </w:tc>
        <w:tc>
          <w:tcPr>
            <w:tcW w:w="279" w:type="pct"/>
            <w:tcBorders>
              <w:top w:val="nil"/>
              <w:left w:val="nil"/>
              <w:bottom w:val="single" w:sz="4" w:space="0" w:color="auto"/>
              <w:right w:val="single" w:sz="4" w:space="0" w:color="auto"/>
            </w:tcBorders>
            <w:vAlign w:val="center"/>
          </w:tcPr>
          <w:p w14:paraId="0489C32A" w14:textId="1AFAF54E" w:rsidR="00116803" w:rsidRPr="00070C77" w:rsidRDefault="00116803" w:rsidP="00116803">
            <w:pPr>
              <w:jc w:val="center"/>
              <w:rPr>
                <w:color w:val="000000"/>
                <w:sz w:val="18"/>
                <w:szCs w:val="18"/>
              </w:rPr>
            </w:pPr>
            <w:r w:rsidRPr="00941694">
              <w:rPr>
                <w:color w:val="000000"/>
                <w:sz w:val="18"/>
                <w:szCs w:val="18"/>
              </w:rPr>
              <w:t>21</w:t>
            </w:r>
          </w:p>
        </w:tc>
        <w:tc>
          <w:tcPr>
            <w:tcW w:w="186" w:type="pct"/>
            <w:tcBorders>
              <w:top w:val="nil"/>
              <w:left w:val="nil"/>
              <w:bottom w:val="single" w:sz="4" w:space="0" w:color="auto"/>
              <w:right w:val="single" w:sz="4" w:space="0" w:color="auto"/>
            </w:tcBorders>
            <w:vAlign w:val="center"/>
          </w:tcPr>
          <w:p w14:paraId="3410E23F" w14:textId="28A18449" w:rsidR="00116803" w:rsidRPr="00070C77" w:rsidRDefault="00116803" w:rsidP="00116803">
            <w:pPr>
              <w:jc w:val="center"/>
              <w:rPr>
                <w:color w:val="000000"/>
                <w:sz w:val="18"/>
                <w:szCs w:val="18"/>
              </w:rPr>
            </w:pPr>
            <w:r w:rsidRPr="00941694">
              <w:rPr>
                <w:color w:val="000000"/>
                <w:sz w:val="18"/>
                <w:szCs w:val="18"/>
              </w:rPr>
              <w:t>90</w:t>
            </w:r>
          </w:p>
        </w:tc>
        <w:tc>
          <w:tcPr>
            <w:tcW w:w="170" w:type="pct"/>
            <w:tcBorders>
              <w:top w:val="nil"/>
              <w:left w:val="nil"/>
              <w:bottom w:val="single" w:sz="4" w:space="0" w:color="auto"/>
              <w:right w:val="single" w:sz="4" w:space="0" w:color="auto"/>
            </w:tcBorders>
            <w:vAlign w:val="center"/>
          </w:tcPr>
          <w:p w14:paraId="06C46960" w14:textId="575C9AEB" w:rsidR="00116803" w:rsidRPr="00070C77" w:rsidRDefault="00116803" w:rsidP="00116803">
            <w:pPr>
              <w:jc w:val="center"/>
              <w:rPr>
                <w:color w:val="000000"/>
                <w:sz w:val="18"/>
                <w:szCs w:val="18"/>
              </w:rPr>
            </w:pPr>
            <w:r w:rsidRPr="00941694">
              <w:rPr>
                <w:color w:val="000000"/>
                <w:sz w:val="18"/>
                <w:szCs w:val="18"/>
              </w:rPr>
              <w:t>83</w:t>
            </w:r>
          </w:p>
        </w:tc>
        <w:tc>
          <w:tcPr>
            <w:tcW w:w="208" w:type="pct"/>
            <w:tcBorders>
              <w:top w:val="nil"/>
              <w:left w:val="nil"/>
              <w:bottom w:val="single" w:sz="4" w:space="0" w:color="auto"/>
              <w:right w:val="single" w:sz="4" w:space="0" w:color="auto"/>
            </w:tcBorders>
            <w:vAlign w:val="center"/>
          </w:tcPr>
          <w:p w14:paraId="380B3D3A" w14:textId="16AFFE45" w:rsidR="00116803" w:rsidRPr="00070C77" w:rsidRDefault="00116803" w:rsidP="00116803">
            <w:pPr>
              <w:jc w:val="center"/>
              <w:rPr>
                <w:color w:val="000000"/>
                <w:sz w:val="18"/>
                <w:szCs w:val="18"/>
              </w:rPr>
            </w:pPr>
            <w:r w:rsidRPr="00941694">
              <w:rPr>
                <w:color w:val="000000"/>
                <w:sz w:val="18"/>
                <w:szCs w:val="18"/>
              </w:rPr>
              <w:t>76</w:t>
            </w:r>
          </w:p>
        </w:tc>
        <w:tc>
          <w:tcPr>
            <w:tcW w:w="207" w:type="pct"/>
            <w:tcBorders>
              <w:top w:val="nil"/>
              <w:left w:val="nil"/>
              <w:bottom w:val="single" w:sz="4" w:space="0" w:color="auto"/>
              <w:right w:val="single" w:sz="4" w:space="0" w:color="auto"/>
            </w:tcBorders>
            <w:vAlign w:val="center"/>
          </w:tcPr>
          <w:p w14:paraId="22389A23" w14:textId="78BA48D2" w:rsidR="00116803" w:rsidRPr="00070C77" w:rsidRDefault="00116803" w:rsidP="00116803">
            <w:pPr>
              <w:jc w:val="center"/>
              <w:rPr>
                <w:color w:val="000000"/>
                <w:sz w:val="18"/>
                <w:szCs w:val="18"/>
              </w:rPr>
            </w:pPr>
            <w:r w:rsidRPr="00941694">
              <w:rPr>
                <w:color w:val="000000"/>
                <w:sz w:val="18"/>
                <w:szCs w:val="18"/>
              </w:rPr>
              <w:t>43</w:t>
            </w:r>
          </w:p>
        </w:tc>
        <w:tc>
          <w:tcPr>
            <w:tcW w:w="207" w:type="pct"/>
            <w:tcBorders>
              <w:top w:val="nil"/>
              <w:left w:val="nil"/>
              <w:bottom w:val="single" w:sz="4" w:space="0" w:color="auto"/>
              <w:right w:val="single" w:sz="4" w:space="0" w:color="auto"/>
            </w:tcBorders>
            <w:vAlign w:val="center"/>
          </w:tcPr>
          <w:p w14:paraId="707DEFCD" w14:textId="1D88A37E" w:rsidR="00116803" w:rsidRPr="00070C77" w:rsidRDefault="00116803" w:rsidP="00116803">
            <w:pPr>
              <w:jc w:val="center"/>
              <w:rPr>
                <w:color w:val="000000"/>
                <w:sz w:val="18"/>
                <w:szCs w:val="18"/>
              </w:rPr>
            </w:pPr>
            <w:r w:rsidRPr="00941694">
              <w:rPr>
                <w:color w:val="000000"/>
                <w:sz w:val="18"/>
                <w:szCs w:val="18"/>
              </w:rPr>
              <w:t>67</w:t>
            </w:r>
          </w:p>
        </w:tc>
        <w:tc>
          <w:tcPr>
            <w:tcW w:w="207" w:type="pct"/>
            <w:tcBorders>
              <w:top w:val="nil"/>
              <w:left w:val="nil"/>
              <w:bottom w:val="single" w:sz="4" w:space="0" w:color="auto"/>
              <w:right w:val="single" w:sz="4" w:space="0" w:color="auto"/>
            </w:tcBorders>
            <w:vAlign w:val="center"/>
          </w:tcPr>
          <w:p w14:paraId="2A65896E" w14:textId="1DF4CE59" w:rsidR="00116803" w:rsidRPr="00070C77" w:rsidRDefault="00116803" w:rsidP="00116803">
            <w:pPr>
              <w:jc w:val="center"/>
              <w:rPr>
                <w:color w:val="000000"/>
                <w:sz w:val="18"/>
                <w:szCs w:val="18"/>
              </w:rPr>
            </w:pPr>
            <w:r w:rsidRPr="00941694">
              <w:rPr>
                <w:color w:val="000000"/>
                <w:sz w:val="18"/>
                <w:szCs w:val="18"/>
              </w:rPr>
              <w:t>95</w:t>
            </w:r>
          </w:p>
        </w:tc>
        <w:tc>
          <w:tcPr>
            <w:tcW w:w="207" w:type="pct"/>
            <w:tcBorders>
              <w:top w:val="nil"/>
              <w:left w:val="nil"/>
              <w:bottom w:val="single" w:sz="4" w:space="0" w:color="auto"/>
              <w:right w:val="single" w:sz="4" w:space="0" w:color="auto"/>
            </w:tcBorders>
            <w:vAlign w:val="center"/>
          </w:tcPr>
          <w:p w14:paraId="1456017A" w14:textId="539D014D" w:rsidR="00116803" w:rsidRPr="00070C77" w:rsidRDefault="00116803" w:rsidP="00116803">
            <w:pPr>
              <w:jc w:val="center"/>
              <w:rPr>
                <w:color w:val="000000"/>
                <w:sz w:val="18"/>
                <w:szCs w:val="18"/>
              </w:rPr>
            </w:pPr>
            <w:r w:rsidRPr="00941694">
              <w:rPr>
                <w:color w:val="000000"/>
                <w:sz w:val="18"/>
                <w:szCs w:val="18"/>
              </w:rPr>
              <w:t>76</w:t>
            </w:r>
          </w:p>
        </w:tc>
        <w:tc>
          <w:tcPr>
            <w:tcW w:w="207" w:type="pct"/>
            <w:tcBorders>
              <w:top w:val="nil"/>
              <w:left w:val="nil"/>
              <w:bottom w:val="single" w:sz="4" w:space="0" w:color="auto"/>
              <w:right w:val="single" w:sz="4" w:space="0" w:color="auto"/>
            </w:tcBorders>
            <w:vAlign w:val="center"/>
          </w:tcPr>
          <w:p w14:paraId="428367DB" w14:textId="4947C010" w:rsidR="00116803" w:rsidRPr="00070C77" w:rsidRDefault="00116803" w:rsidP="00116803">
            <w:pPr>
              <w:jc w:val="center"/>
              <w:rPr>
                <w:color w:val="000000"/>
                <w:sz w:val="18"/>
                <w:szCs w:val="18"/>
              </w:rPr>
            </w:pPr>
            <w:r w:rsidRPr="00941694">
              <w:rPr>
                <w:color w:val="000000"/>
                <w:sz w:val="18"/>
                <w:szCs w:val="18"/>
              </w:rPr>
              <w:t>79</w:t>
            </w:r>
          </w:p>
        </w:tc>
        <w:tc>
          <w:tcPr>
            <w:tcW w:w="207" w:type="pct"/>
            <w:tcBorders>
              <w:top w:val="nil"/>
              <w:left w:val="nil"/>
              <w:bottom w:val="single" w:sz="4" w:space="0" w:color="auto"/>
              <w:right w:val="single" w:sz="4" w:space="0" w:color="auto"/>
            </w:tcBorders>
            <w:vAlign w:val="center"/>
          </w:tcPr>
          <w:p w14:paraId="463421C9" w14:textId="609FFE87" w:rsidR="00116803" w:rsidRPr="00070C77" w:rsidRDefault="00116803" w:rsidP="00116803">
            <w:pPr>
              <w:jc w:val="center"/>
              <w:rPr>
                <w:color w:val="000000"/>
                <w:sz w:val="18"/>
                <w:szCs w:val="18"/>
              </w:rPr>
            </w:pPr>
            <w:r w:rsidRPr="00941694">
              <w:rPr>
                <w:color w:val="000000"/>
                <w:sz w:val="18"/>
                <w:szCs w:val="18"/>
              </w:rPr>
              <w:t>76</w:t>
            </w:r>
          </w:p>
        </w:tc>
        <w:tc>
          <w:tcPr>
            <w:tcW w:w="207" w:type="pct"/>
            <w:tcBorders>
              <w:top w:val="nil"/>
              <w:left w:val="nil"/>
              <w:bottom w:val="single" w:sz="4" w:space="0" w:color="auto"/>
              <w:right w:val="single" w:sz="4" w:space="0" w:color="auto"/>
            </w:tcBorders>
            <w:vAlign w:val="center"/>
          </w:tcPr>
          <w:p w14:paraId="59010511" w14:textId="74F45D47" w:rsidR="00116803" w:rsidRPr="00070C77" w:rsidRDefault="00116803" w:rsidP="00116803">
            <w:pPr>
              <w:jc w:val="center"/>
              <w:rPr>
                <w:color w:val="000000"/>
                <w:sz w:val="18"/>
                <w:szCs w:val="18"/>
              </w:rPr>
            </w:pPr>
            <w:r w:rsidRPr="00941694">
              <w:rPr>
                <w:color w:val="000000"/>
                <w:sz w:val="18"/>
                <w:szCs w:val="18"/>
              </w:rPr>
              <w:t>81</w:t>
            </w:r>
          </w:p>
        </w:tc>
        <w:tc>
          <w:tcPr>
            <w:tcW w:w="207" w:type="pct"/>
            <w:tcBorders>
              <w:top w:val="nil"/>
              <w:left w:val="nil"/>
              <w:bottom w:val="single" w:sz="4" w:space="0" w:color="auto"/>
              <w:right w:val="single" w:sz="4" w:space="0" w:color="auto"/>
            </w:tcBorders>
            <w:vAlign w:val="center"/>
          </w:tcPr>
          <w:p w14:paraId="172C5058" w14:textId="5DAB5DA2"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1A12FA6A" w14:textId="1233FEF9" w:rsidR="00116803" w:rsidRPr="00070C77" w:rsidRDefault="00116803" w:rsidP="00116803">
            <w:pPr>
              <w:jc w:val="center"/>
              <w:rPr>
                <w:color w:val="000000"/>
                <w:sz w:val="18"/>
                <w:szCs w:val="18"/>
              </w:rPr>
            </w:pPr>
            <w:r w:rsidRPr="00941694">
              <w:rPr>
                <w:color w:val="000000"/>
                <w:sz w:val="18"/>
                <w:szCs w:val="18"/>
              </w:rPr>
              <w:t>76</w:t>
            </w:r>
          </w:p>
        </w:tc>
        <w:tc>
          <w:tcPr>
            <w:tcW w:w="207" w:type="pct"/>
            <w:tcBorders>
              <w:top w:val="nil"/>
              <w:left w:val="nil"/>
              <w:bottom w:val="single" w:sz="4" w:space="0" w:color="auto"/>
              <w:right w:val="single" w:sz="4" w:space="0" w:color="auto"/>
            </w:tcBorders>
            <w:vAlign w:val="center"/>
          </w:tcPr>
          <w:p w14:paraId="651D820F" w14:textId="6FC9583E" w:rsidR="00116803" w:rsidRPr="00070C77" w:rsidRDefault="00116803" w:rsidP="00116803">
            <w:pPr>
              <w:jc w:val="center"/>
              <w:rPr>
                <w:color w:val="000000"/>
                <w:sz w:val="18"/>
                <w:szCs w:val="18"/>
              </w:rPr>
            </w:pPr>
            <w:r w:rsidRPr="00941694">
              <w:rPr>
                <w:color w:val="000000"/>
                <w:sz w:val="18"/>
                <w:szCs w:val="18"/>
              </w:rPr>
              <w:t>88</w:t>
            </w:r>
          </w:p>
        </w:tc>
        <w:tc>
          <w:tcPr>
            <w:tcW w:w="207" w:type="pct"/>
            <w:tcBorders>
              <w:top w:val="nil"/>
              <w:left w:val="nil"/>
              <w:bottom w:val="single" w:sz="4" w:space="0" w:color="auto"/>
              <w:right w:val="single" w:sz="4" w:space="0" w:color="auto"/>
            </w:tcBorders>
            <w:vAlign w:val="center"/>
          </w:tcPr>
          <w:p w14:paraId="38135337" w14:textId="1A4B2ECC" w:rsidR="00116803" w:rsidRPr="00070C77" w:rsidRDefault="00116803" w:rsidP="00116803">
            <w:pPr>
              <w:jc w:val="center"/>
              <w:rPr>
                <w:color w:val="000000"/>
                <w:sz w:val="18"/>
                <w:szCs w:val="18"/>
              </w:rPr>
            </w:pPr>
            <w:r w:rsidRPr="00941694">
              <w:rPr>
                <w:color w:val="000000"/>
                <w:sz w:val="18"/>
                <w:szCs w:val="18"/>
              </w:rPr>
              <w:t>71</w:t>
            </w:r>
          </w:p>
        </w:tc>
        <w:tc>
          <w:tcPr>
            <w:tcW w:w="207" w:type="pct"/>
            <w:tcBorders>
              <w:top w:val="nil"/>
              <w:left w:val="nil"/>
              <w:bottom w:val="single" w:sz="4" w:space="0" w:color="auto"/>
              <w:right w:val="single" w:sz="4" w:space="0" w:color="auto"/>
            </w:tcBorders>
            <w:vAlign w:val="center"/>
          </w:tcPr>
          <w:p w14:paraId="586C2FAF" w14:textId="514F0DB8" w:rsidR="00116803" w:rsidRPr="00070C77" w:rsidRDefault="00116803" w:rsidP="00116803">
            <w:pPr>
              <w:jc w:val="center"/>
              <w:rPr>
                <w:color w:val="000000"/>
                <w:sz w:val="18"/>
                <w:szCs w:val="18"/>
              </w:rPr>
            </w:pPr>
            <w:r w:rsidRPr="00941694">
              <w:rPr>
                <w:color w:val="000000"/>
                <w:sz w:val="18"/>
                <w:szCs w:val="18"/>
              </w:rPr>
              <w:t>86</w:t>
            </w:r>
          </w:p>
        </w:tc>
        <w:tc>
          <w:tcPr>
            <w:tcW w:w="207" w:type="pct"/>
            <w:tcBorders>
              <w:top w:val="nil"/>
              <w:left w:val="nil"/>
              <w:bottom w:val="single" w:sz="4" w:space="0" w:color="auto"/>
              <w:right w:val="single" w:sz="4" w:space="0" w:color="auto"/>
            </w:tcBorders>
            <w:vAlign w:val="center"/>
          </w:tcPr>
          <w:p w14:paraId="496E2A16" w14:textId="60CE1BDE" w:rsidR="00116803" w:rsidRPr="00070C77" w:rsidRDefault="00116803" w:rsidP="00116803">
            <w:pPr>
              <w:jc w:val="center"/>
              <w:rPr>
                <w:color w:val="000000"/>
                <w:sz w:val="18"/>
                <w:szCs w:val="18"/>
              </w:rPr>
            </w:pPr>
            <w:r w:rsidRPr="00941694">
              <w:rPr>
                <w:color w:val="000000"/>
                <w:sz w:val="18"/>
                <w:szCs w:val="18"/>
              </w:rPr>
              <w:t>81</w:t>
            </w:r>
          </w:p>
        </w:tc>
        <w:tc>
          <w:tcPr>
            <w:tcW w:w="207" w:type="pct"/>
            <w:tcBorders>
              <w:top w:val="nil"/>
              <w:left w:val="nil"/>
              <w:bottom w:val="single" w:sz="4" w:space="0" w:color="auto"/>
              <w:right w:val="single" w:sz="4" w:space="0" w:color="auto"/>
            </w:tcBorders>
            <w:vAlign w:val="center"/>
          </w:tcPr>
          <w:p w14:paraId="22515BD8" w14:textId="5E0FED30" w:rsidR="00116803" w:rsidRPr="00070C77" w:rsidRDefault="00116803" w:rsidP="00116803">
            <w:pPr>
              <w:jc w:val="center"/>
              <w:rPr>
                <w:color w:val="000000"/>
                <w:sz w:val="18"/>
                <w:szCs w:val="18"/>
              </w:rPr>
            </w:pPr>
            <w:r w:rsidRPr="00941694">
              <w:rPr>
                <w:color w:val="000000"/>
                <w:sz w:val="18"/>
                <w:szCs w:val="18"/>
              </w:rPr>
              <w:t>81</w:t>
            </w:r>
          </w:p>
        </w:tc>
        <w:tc>
          <w:tcPr>
            <w:tcW w:w="178" w:type="pct"/>
            <w:tcBorders>
              <w:top w:val="nil"/>
              <w:left w:val="nil"/>
              <w:bottom w:val="single" w:sz="4" w:space="0" w:color="auto"/>
              <w:right w:val="single" w:sz="4" w:space="0" w:color="auto"/>
            </w:tcBorders>
            <w:vAlign w:val="center"/>
          </w:tcPr>
          <w:p w14:paraId="263D3CBF" w14:textId="240B269A" w:rsidR="00116803" w:rsidRPr="00070C77" w:rsidRDefault="00116803" w:rsidP="00116803">
            <w:pPr>
              <w:jc w:val="center"/>
              <w:rPr>
                <w:color w:val="000000"/>
                <w:sz w:val="18"/>
                <w:szCs w:val="18"/>
              </w:rPr>
            </w:pPr>
            <w:r w:rsidRPr="00941694">
              <w:rPr>
                <w:color w:val="000000"/>
                <w:sz w:val="18"/>
                <w:szCs w:val="18"/>
              </w:rPr>
              <w:t>79</w:t>
            </w:r>
          </w:p>
        </w:tc>
      </w:tr>
      <w:tr w:rsidR="00116803" w:rsidRPr="00070C77" w14:paraId="450C7F93" w14:textId="77777777" w:rsidTr="00116803">
        <w:trPr>
          <w:trHeight w:val="510"/>
        </w:trPr>
        <w:tc>
          <w:tcPr>
            <w:tcW w:w="140" w:type="pct"/>
            <w:tcBorders>
              <w:top w:val="nil"/>
              <w:left w:val="single" w:sz="4" w:space="0" w:color="auto"/>
              <w:bottom w:val="single" w:sz="4" w:space="0" w:color="auto"/>
              <w:right w:val="single" w:sz="4" w:space="0" w:color="auto"/>
            </w:tcBorders>
            <w:vAlign w:val="center"/>
          </w:tcPr>
          <w:p w14:paraId="1BBF8A52" w14:textId="37EBCA22" w:rsidR="00116803" w:rsidRPr="0002005B" w:rsidRDefault="00116803" w:rsidP="00116803">
            <w:pPr>
              <w:jc w:val="center"/>
              <w:rPr>
                <w:sz w:val="18"/>
                <w:szCs w:val="18"/>
              </w:rPr>
            </w:pPr>
            <w:r>
              <w:rPr>
                <w:sz w:val="18"/>
                <w:szCs w:val="18"/>
              </w:rPr>
              <w:t>10</w:t>
            </w:r>
          </w:p>
        </w:tc>
        <w:tc>
          <w:tcPr>
            <w:tcW w:w="941" w:type="pct"/>
            <w:tcBorders>
              <w:top w:val="nil"/>
              <w:left w:val="nil"/>
              <w:bottom w:val="single" w:sz="4" w:space="0" w:color="auto"/>
              <w:right w:val="single" w:sz="4" w:space="0" w:color="auto"/>
            </w:tcBorders>
            <w:vAlign w:val="center"/>
          </w:tcPr>
          <w:p w14:paraId="1E2A2B8E" w14:textId="24D50107" w:rsidR="00116803" w:rsidRPr="00070C77" w:rsidRDefault="00116803" w:rsidP="00116803">
            <w:pPr>
              <w:rPr>
                <w:color w:val="000000"/>
                <w:sz w:val="18"/>
                <w:szCs w:val="18"/>
              </w:rPr>
            </w:pPr>
            <w:r>
              <w:rPr>
                <w:color w:val="000000"/>
                <w:sz w:val="20"/>
                <w:szCs w:val="20"/>
              </w:rPr>
              <w:t>МБОУ «Свенская СОШ №1»</w:t>
            </w:r>
          </w:p>
        </w:tc>
        <w:tc>
          <w:tcPr>
            <w:tcW w:w="279" w:type="pct"/>
            <w:tcBorders>
              <w:top w:val="nil"/>
              <w:left w:val="nil"/>
              <w:bottom w:val="single" w:sz="4" w:space="0" w:color="auto"/>
              <w:right w:val="single" w:sz="4" w:space="0" w:color="auto"/>
            </w:tcBorders>
            <w:vAlign w:val="center"/>
          </w:tcPr>
          <w:p w14:paraId="52D5B02A" w14:textId="5AD4A574" w:rsidR="00116803" w:rsidRPr="00070C77" w:rsidRDefault="00116803" w:rsidP="00116803">
            <w:pPr>
              <w:jc w:val="center"/>
              <w:rPr>
                <w:color w:val="000000"/>
                <w:sz w:val="18"/>
                <w:szCs w:val="18"/>
              </w:rPr>
            </w:pPr>
            <w:r w:rsidRPr="00941694">
              <w:rPr>
                <w:color w:val="000000"/>
                <w:sz w:val="18"/>
                <w:szCs w:val="18"/>
              </w:rPr>
              <w:t>7</w:t>
            </w:r>
          </w:p>
        </w:tc>
        <w:tc>
          <w:tcPr>
            <w:tcW w:w="186" w:type="pct"/>
            <w:tcBorders>
              <w:top w:val="nil"/>
              <w:left w:val="nil"/>
              <w:bottom w:val="single" w:sz="4" w:space="0" w:color="auto"/>
              <w:right w:val="single" w:sz="4" w:space="0" w:color="auto"/>
            </w:tcBorders>
            <w:vAlign w:val="center"/>
          </w:tcPr>
          <w:p w14:paraId="6AD42355" w14:textId="2ADC463B" w:rsidR="00116803" w:rsidRPr="00070C77" w:rsidRDefault="00116803" w:rsidP="00116803">
            <w:pPr>
              <w:jc w:val="center"/>
              <w:rPr>
                <w:color w:val="000000"/>
                <w:sz w:val="18"/>
                <w:szCs w:val="18"/>
              </w:rPr>
            </w:pPr>
            <w:r w:rsidRPr="00941694">
              <w:rPr>
                <w:color w:val="000000"/>
                <w:sz w:val="18"/>
                <w:szCs w:val="18"/>
              </w:rPr>
              <w:t>86</w:t>
            </w:r>
          </w:p>
        </w:tc>
        <w:tc>
          <w:tcPr>
            <w:tcW w:w="170" w:type="pct"/>
            <w:tcBorders>
              <w:top w:val="nil"/>
              <w:left w:val="nil"/>
              <w:bottom w:val="single" w:sz="4" w:space="0" w:color="auto"/>
              <w:right w:val="single" w:sz="4" w:space="0" w:color="auto"/>
            </w:tcBorders>
            <w:vAlign w:val="center"/>
          </w:tcPr>
          <w:p w14:paraId="675C592E" w14:textId="5F7F1F45" w:rsidR="00116803" w:rsidRPr="00070C77" w:rsidRDefault="00116803" w:rsidP="00116803">
            <w:pPr>
              <w:jc w:val="center"/>
              <w:rPr>
                <w:color w:val="000000"/>
                <w:sz w:val="18"/>
                <w:szCs w:val="18"/>
              </w:rPr>
            </w:pPr>
            <w:r w:rsidRPr="00941694">
              <w:rPr>
                <w:color w:val="000000"/>
                <w:sz w:val="18"/>
                <w:szCs w:val="18"/>
              </w:rPr>
              <w:t>86</w:t>
            </w:r>
          </w:p>
        </w:tc>
        <w:tc>
          <w:tcPr>
            <w:tcW w:w="208" w:type="pct"/>
            <w:tcBorders>
              <w:top w:val="nil"/>
              <w:left w:val="nil"/>
              <w:bottom w:val="single" w:sz="4" w:space="0" w:color="auto"/>
              <w:right w:val="single" w:sz="4" w:space="0" w:color="auto"/>
            </w:tcBorders>
            <w:vAlign w:val="center"/>
          </w:tcPr>
          <w:p w14:paraId="5CD629BA" w14:textId="2ADF921A" w:rsidR="00116803" w:rsidRPr="00070C77" w:rsidRDefault="00116803" w:rsidP="00116803">
            <w:pPr>
              <w:jc w:val="center"/>
              <w:rPr>
                <w:color w:val="000000"/>
                <w:sz w:val="18"/>
                <w:szCs w:val="18"/>
              </w:rPr>
            </w:pPr>
            <w:r w:rsidRPr="00941694">
              <w:rPr>
                <w:color w:val="000000"/>
                <w:sz w:val="18"/>
                <w:szCs w:val="18"/>
              </w:rPr>
              <w:t>86</w:t>
            </w:r>
          </w:p>
        </w:tc>
        <w:tc>
          <w:tcPr>
            <w:tcW w:w="207" w:type="pct"/>
            <w:tcBorders>
              <w:top w:val="nil"/>
              <w:left w:val="nil"/>
              <w:bottom w:val="single" w:sz="4" w:space="0" w:color="auto"/>
              <w:right w:val="single" w:sz="4" w:space="0" w:color="auto"/>
            </w:tcBorders>
            <w:vAlign w:val="center"/>
          </w:tcPr>
          <w:p w14:paraId="1F0BB39E" w14:textId="5DF4C8D5" w:rsidR="00116803" w:rsidRPr="00070C77" w:rsidRDefault="00116803" w:rsidP="00116803">
            <w:pPr>
              <w:jc w:val="center"/>
              <w:rPr>
                <w:color w:val="000000"/>
                <w:sz w:val="18"/>
                <w:szCs w:val="18"/>
              </w:rPr>
            </w:pPr>
            <w:r w:rsidRPr="00941694">
              <w:rPr>
                <w:color w:val="000000"/>
                <w:sz w:val="18"/>
                <w:szCs w:val="18"/>
              </w:rPr>
              <w:t>29</w:t>
            </w:r>
          </w:p>
        </w:tc>
        <w:tc>
          <w:tcPr>
            <w:tcW w:w="207" w:type="pct"/>
            <w:tcBorders>
              <w:top w:val="nil"/>
              <w:left w:val="nil"/>
              <w:bottom w:val="single" w:sz="4" w:space="0" w:color="auto"/>
              <w:right w:val="single" w:sz="4" w:space="0" w:color="auto"/>
            </w:tcBorders>
            <w:vAlign w:val="center"/>
          </w:tcPr>
          <w:p w14:paraId="1EF66F38" w14:textId="12C987F8" w:rsidR="00116803" w:rsidRPr="00070C77" w:rsidRDefault="00116803" w:rsidP="00116803">
            <w:pPr>
              <w:jc w:val="center"/>
              <w:rPr>
                <w:color w:val="000000"/>
                <w:sz w:val="18"/>
                <w:szCs w:val="18"/>
              </w:rPr>
            </w:pPr>
            <w:r w:rsidRPr="00941694">
              <w:rPr>
                <w:color w:val="000000"/>
                <w:sz w:val="18"/>
                <w:szCs w:val="18"/>
              </w:rPr>
              <w:t>71</w:t>
            </w:r>
          </w:p>
        </w:tc>
        <w:tc>
          <w:tcPr>
            <w:tcW w:w="207" w:type="pct"/>
            <w:tcBorders>
              <w:top w:val="nil"/>
              <w:left w:val="nil"/>
              <w:bottom w:val="single" w:sz="4" w:space="0" w:color="auto"/>
              <w:right w:val="single" w:sz="4" w:space="0" w:color="auto"/>
            </w:tcBorders>
            <w:vAlign w:val="center"/>
          </w:tcPr>
          <w:p w14:paraId="6F15815F" w14:textId="587200D8" w:rsidR="00116803" w:rsidRPr="00070C77" w:rsidRDefault="00116803" w:rsidP="00116803">
            <w:pPr>
              <w:jc w:val="center"/>
              <w:rPr>
                <w:color w:val="000000"/>
                <w:sz w:val="18"/>
                <w:szCs w:val="18"/>
              </w:rPr>
            </w:pPr>
            <w:r w:rsidRPr="00941694">
              <w:rPr>
                <w:color w:val="000000"/>
                <w:sz w:val="18"/>
                <w:szCs w:val="18"/>
              </w:rPr>
              <w:t>71</w:t>
            </w:r>
          </w:p>
        </w:tc>
        <w:tc>
          <w:tcPr>
            <w:tcW w:w="207" w:type="pct"/>
            <w:tcBorders>
              <w:top w:val="nil"/>
              <w:left w:val="nil"/>
              <w:bottom w:val="single" w:sz="4" w:space="0" w:color="auto"/>
              <w:right w:val="single" w:sz="4" w:space="0" w:color="auto"/>
            </w:tcBorders>
            <w:vAlign w:val="center"/>
          </w:tcPr>
          <w:p w14:paraId="27110509" w14:textId="289750D0" w:rsidR="00116803" w:rsidRPr="00070C77" w:rsidRDefault="00116803" w:rsidP="00116803">
            <w:pPr>
              <w:jc w:val="center"/>
              <w:rPr>
                <w:color w:val="000000"/>
                <w:sz w:val="18"/>
                <w:szCs w:val="18"/>
              </w:rPr>
            </w:pPr>
            <w:r w:rsidRPr="00941694">
              <w:rPr>
                <w:color w:val="000000"/>
                <w:sz w:val="18"/>
                <w:szCs w:val="18"/>
              </w:rPr>
              <w:t>50</w:t>
            </w:r>
          </w:p>
        </w:tc>
        <w:tc>
          <w:tcPr>
            <w:tcW w:w="207" w:type="pct"/>
            <w:tcBorders>
              <w:top w:val="nil"/>
              <w:left w:val="nil"/>
              <w:bottom w:val="single" w:sz="4" w:space="0" w:color="auto"/>
              <w:right w:val="single" w:sz="4" w:space="0" w:color="auto"/>
            </w:tcBorders>
            <w:vAlign w:val="center"/>
          </w:tcPr>
          <w:p w14:paraId="52FAF6EC" w14:textId="5003F615" w:rsidR="00116803" w:rsidRPr="00070C77" w:rsidRDefault="00116803" w:rsidP="00116803">
            <w:pPr>
              <w:jc w:val="center"/>
              <w:rPr>
                <w:color w:val="000000"/>
                <w:sz w:val="18"/>
                <w:szCs w:val="18"/>
              </w:rPr>
            </w:pPr>
            <w:r w:rsidRPr="00941694">
              <w:rPr>
                <w:color w:val="000000"/>
                <w:sz w:val="18"/>
                <w:szCs w:val="18"/>
              </w:rPr>
              <w:t>64</w:t>
            </w:r>
          </w:p>
        </w:tc>
        <w:tc>
          <w:tcPr>
            <w:tcW w:w="207" w:type="pct"/>
            <w:tcBorders>
              <w:top w:val="nil"/>
              <w:left w:val="nil"/>
              <w:bottom w:val="single" w:sz="4" w:space="0" w:color="auto"/>
              <w:right w:val="single" w:sz="4" w:space="0" w:color="auto"/>
            </w:tcBorders>
            <w:vAlign w:val="center"/>
          </w:tcPr>
          <w:p w14:paraId="00DF8E9C" w14:textId="43045826" w:rsidR="00116803" w:rsidRPr="00070C77" w:rsidRDefault="00116803" w:rsidP="00116803">
            <w:pPr>
              <w:jc w:val="center"/>
              <w:rPr>
                <w:color w:val="000000"/>
                <w:sz w:val="18"/>
                <w:szCs w:val="18"/>
              </w:rPr>
            </w:pPr>
            <w:r w:rsidRPr="00941694">
              <w:rPr>
                <w:color w:val="000000"/>
                <w:sz w:val="18"/>
                <w:szCs w:val="18"/>
              </w:rPr>
              <w:t>57</w:t>
            </w:r>
          </w:p>
        </w:tc>
        <w:tc>
          <w:tcPr>
            <w:tcW w:w="207" w:type="pct"/>
            <w:tcBorders>
              <w:top w:val="nil"/>
              <w:left w:val="nil"/>
              <w:bottom w:val="single" w:sz="4" w:space="0" w:color="auto"/>
              <w:right w:val="single" w:sz="4" w:space="0" w:color="auto"/>
            </w:tcBorders>
            <w:vAlign w:val="center"/>
          </w:tcPr>
          <w:p w14:paraId="1B6EA61B" w14:textId="18B67F73" w:rsidR="00116803" w:rsidRPr="00070C77" w:rsidRDefault="00116803" w:rsidP="00116803">
            <w:pPr>
              <w:jc w:val="center"/>
              <w:rPr>
                <w:color w:val="000000"/>
                <w:sz w:val="18"/>
                <w:szCs w:val="18"/>
              </w:rPr>
            </w:pPr>
            <w:r w:rsidRPr="00941694">
              <w:rPr>
                <w:color w:val="000000"/>
                <w:sz w:val="18"/>
                <w:szCs w:val="18"/>
              </w:rPr>
              <w:t>71</w:t>
            </w:r>
          </w:p>
        </w:tc>
        <w:tc>
          <w:tcPr>
            <w:tcW w:w="207" w:type="pct"/>
            <w:tcBorders>
              <w:top w:val="nil"/>
              <w:left w:val="nil"/>
              <w:bottom w:val="single" w:sz="4" w:space="0" w:color="auto"/>
              <w:right w:val="single" w:sz="4" w:space="0" w:color="auto"/>
            </w:tcBorders>
            <w:vAlign w:val="center"/>
          </w:tcPr>
          <w:p w14:paraId="7EE70C75" w14:textId="2C4429DB"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00D5E81F" w14:textId="4E06908C" w:rsidR="00116803" w:rsidRPr="00070C77" w:rsidRDefault="00116803" w:rsidP="00116803">
            <w:pPr>
              <w:jc w:val="center"/>
              <w:rPr>
                <w:color w:val="000000"/>
                <w:sz w:val="18"/>
                <w:szCs w:val="18"/>
              </w:rPr>
            </w:pPr>
            <w:r w:rsidRPr="00941694">
              <w:rPr>
                <w:color w:val="000000"/>
                <w:sz w:val="18"/>
                <w:szCs w:val="18"/>
              </w:rPr>
              <w:t>36</w:t>
            </w:r>
          </w:p>
        </w:tc>
        <w:tc>
          <w:tcPr>
            <w:tcW w:w="207" w:type="pct"/>
            <w:tcBorders>
              <w:top w:val="nil"/>
              <w:left w:val="nil"/>
              <w:bottom w:val="single" w:sz="4" w:space="0" w:color="auto"/>
              <w:right w:val="single" w:sz="4" w:space="0" w:color="auto"/>
            </w:tcBorders>
            <w:vAlign w:val="center"/>
          </w:tcPr>
          <w:p w14:paraId="29368FA8" w14:textId="6CE42A77"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2D31E1D2" w14:textId="083E0EBF" w:rsidR="00116803" w:rsidRPr="00070C77" w:rsidRDefault="00116803" w:rsidP="00116803">
            <w:pPr>
              <w:jc w:val="center"/>
              <w:rPr>
                <w:color w:val="000000"/>
                <w:sz w:val="18"/>
                <w:szCs w:val="18"/>
              </w:rPr>
            </w:pPr>
            <w:r w:rsidRPr="00941694">
              <w:rPr>
                <w:color w:val="000000"/>
                <w:sz w:val="18"/>
                <w:szCs w:val="18"/>
              </w:rPr>
              <w:t>86</w:t>
            </w:r>
          </w:p>
        </w:tc>
        <w:tc>
          <w:tcPr>
            <w:tcW w:w="207" w:type="pct"/>
            <w:tcBorders>
              <w:top w:val="nil"/>
              <w:left w:val="nil"/>
              <w:bottom w:val="single" w:sz="4" w:space="0" w:color="auto"/>
              <w:right w:val="single" w:sz="4" w:space="0" w:color="auto"/>
            </w:tcBorders>
            <w:vAlign w:val="center"/>
          </w:tcPr>
          <w:p w14:paraId="6DB106B2" w14:textId="4FC85E12" w:rsidR="00116803" w:rsidRPr="00070C77" w:rsidRDefault="00116803" w:rsidP="00116803">
            <w:pPr>
              <w:jc w:val="center"/>
              <w:rPr>
                <w:color w:val="000000"/>
                <w:sz w:val="18"/>
                <w:szCs w:val="18"/>
              </w:rPr>
            </w:pPr>
            <w:r w:rsidRPr="00941694">
              <w:rPr>
                <w:color w:val="000000"/>
                <w:sz w:val="18"/>
                <w:szCs w:val="18"/>
              </w:rPr>
              <w:t>57</w:t>
            </w:r>
          </w:p>
        </w:tc>
        <w:tc>
          <w:tcPr>
            <w:tcW w:w="207" w:type="pct"/>
            <w:tcBorders>
              <w:top w:val="nil"/>
              <w:left w:val="nil"/>
              <w:bottom w:val="single" w:sz="4" w:space="0" w:color="auto"/>
              <w:right w:val="single" w:sz="4" w:space="0" w:color="auto"/>
            </w:tcBorders>
            <w:vAlign w:val="center"/>
          </w:tcPr>
          <w:p w14:paraId="3B5AD536" w14:textId="54CDCA94" w:rsidR="00116803" w:rsidRPr="00070C77" w:rsidRDefault="00116803" w:rsidP="00116803">
            <w:pPr>
              <w:jc w:val="center"/>
              <w:rPr>
                <w:color w:val="000000"/>
                <w:sz w:val="18"/>
                <w:szCs w:val="18"/>
              </w:rPr>
            </w:pPr>
            <w:r w:rsidRPr="00941694">
              <w:rPr>
                <w:color w:val="000000"/>
                <w:sz w:val="18"/>
                <w:szCs w:val="18"/>
              </w:rPr>
              <w:t>100</w:t>
            </w:r>
          </w:p>
        </w:tc>
        <w:tc>
          <w:tcPr>
            <w:tcW w:w="207" w:type="pct"/>
            <w:tcBorders>
              <w:top w:val="nil"/>
              <w:left w:val="nil"/>
              <w:bottom w:val="single" w:sz="4" w:space="0" w:color="auto"/>
              <w:right w:val="single" w:sz="4" w:space="0" w:color="auto"/>
            </w:tcBorders>
            <w:vAlign w:val="center"/>
          </w:tcPr>
          <w:p w14:paraId="26B24220" w14:textId="75E17B23" w:rsidR="00116803" w:rsidRPr="00070C77" w:rsidRDefault="00116803" w:rsidP="00116803">
            <w:pPr>
              <w:jc w:val="center"/>
              <w:rPr>
                <w:color w:val="000000"/>
                <w:sz w:val="18"/>
                <w:szCs w:val="18"/>
              </w:rPr>
            </w:pPr>
            <w:r w:rsidRPr="00941694">
              <w:rPr>
                <w:color w:val="000000"/>
                <w:sz w:val="18"/>
                <w:szCs w:val="18"/>
              </w:rPr>
              <w:t>100</w:t>
            </w:r>
          </w:p>
        </w:tc>
        <w:tc>
          <w:tcPr>
            <w:tcW w:w="178" w:type="pct"/>
            <w:tcBorders>
              <w:top w:val="nil"/>
              <w:left w:val="nil"/>
              <w:bottom w:val="single" w:sz="4" w:space="0" w:color="auto"/>
              <w:right w:val="single" w:sz="4" w:space="0" w:color="auto"/>
            </w:tcBorders>
            <w:vAlign w:val="center"/>
          </w:tcPr>
          <w:p w14:paraId="1F9F805F" w14:textId="663DD2B7" w:rsidR="00116803" w:rsidRPr="00070C77" w:rsidRDefault="00116803" w:rsidP="00116803">
            <w:pPr>
              <w:jc w:val="center"/>
              <w:rPr>
                <w:color w:val="000000"/>
                <w:sz w:val="18"/>
                <w:szCs w:val="18"/>
              </w:rPr>
            </w:pPr>
            <w:r w:rsidRPr="00941694">
              <w:rPr>
                <w:color w:val="000000"/>
                <w:sz w:val="18"/>
                <w:szCs w:val="18"/>
              </w:rPr>
              <w:t>93</w:t>
            </w:r>
          </w:p>
        </w:tc>
      </w:tr>
      <w:tr w:rsidR="00116803" w:rsidRPr="00070C77" w14:paraId="7EE1D2FA" w14:textId="77777777" w:rsidTr="00116803">
        <w:trPr>
          <w:trHeight w:val="510"/>
        </w:trPr>
        <w:tc>
          <w:tcPr>
            <w:tcW w:w="1080" w:type="pct"/>
            <w:gridSpan w:val="2"/>
            <w:tcBorders>
              <w:top w:val="single" w:sz="4" w:space="0" w:color="auto"/>
              <w:left w:val="single" w:sz="4" w:space="0" w:color="auto"/>
              <w:bottom w:val="single" w:sz="4" w:space="0" w:color="auto"/>
              <w:right w:val="single" w:sz="4" w:space="0" w:color="000000"/>
            </w:tcBorders>
            <w:vAlign w:val="center"/>
          </w:tcPr>
          <w:p w14:paraId="3853FA1E" w14:textId="47375310" w:rsidR="00116803" w:rsidRPr="00F644DF" w:rsidRDefault="00116803" w:rsidP="00116803">
            <w:pPr>
              <w:jc w:val="right"/>
              <w:rPr>
                <w:b/>
                <w:bCs/>
                <w:sz w:val="16"/>
                <w:szCs w:val="16"/>
              </w:rPr>
            </w:pPr>
            <w:r w:rsidRPr="007836E2">
              <w:rPr>
                <w:b/>
                <w:bCs/>
                <w:sz w:val="20"/>
                <w:szCs w:val="20"/>
              </w:rPr>
              <w:t>Брянский район</w:t>
            </w:r>
          </w:p>
        </w:tc>
        <w:tc>
          <w:tcPr>
            <w:tcW w:w="279" w:type="pct"/>
            <w:tcBorders>
              <w:top w:val="nil"/>
              <w:left w:val="nil"/>
              <w:bottom w:val="single" w:sz="4" w:space="0" w:color="auto"/>
              <w:right w:val="single" w:sz="4" w:space="0" w:color="auto"/>
            </w:tcBorders>
            <w:vAlign w:val="center"/>
          </w:tcPr>
          <w:p w14:paraId="08AF1EAD" w14:textId="4BA9ACDA" w:rsidR="00116803" w:rsidRPr="00070C77" w:rsidRDefault="00116803" w:rsidP="00116803">
            <w:pPr>
              <w:jc w:val="center"/>
              <w:rPr>
                <w:b/>
                <w:color w:val="000000"/>
                <w:sz w:val="18"/>
                <w:szCs w:val="18"/>
              </w:rPr>
            </w:pPr>
            <w:r w:rsidRPr="00941694">
              <w:rPr>
                <w:b/>
                <w:color w:val="000000"/>
                <w:sz w:val="18"/>
                <w:szCs w:val="18"/>
              </w:rPr>
              <w:t>72</w:t>
            </w:r>
          </w:p>
        </w:tc>
        <w:tc>
          <w:tcPr>
            <w:tcW w:w="186" w:type="pct"/>
            <w:tcBorders>
              <w:top w:val="nil"/>
              <w:left w:val="nil"/>
              <w:bottom w:val="single" w:sz="4" w:space="0" w:color="auto"/>
              <w:right w:val="single" w:sz="4" w:space="0" w:color="auto"/>
            </w:tcBorders>
            <w:vAlign w:val="center"/>
          </w:tcPr>
          <w:p w14:paraId="41389B27" w14:textId="47590D9F" w:rsidR="00116803" w:rsidRPr="00070C77" w:rsidRDefault="00116803" w:rsidP="00116803">
            <w:pPr>
              <w:jc w:val="center"/>
              <w:rPr>
                <w:b/>
                <w:color w:val="000000"/>
                <w:sz w:val="18"/>
                <w:szCs w:val="18"/>
              </w:rPr>
            </w:pPr>
            <w:r w:rsidRPr="00941694">
              <w:rPr>
                <w:b/>
                <w:color w:val="000000"/>
                <w:sz w:val="18"/>
                <w:szCs w:val="18"/>
              </w:rPr>
              <w:t>83</w:t>
            </w:r>
          </w:p>
        </w:tc>
        <w:tc>
          <w:tcPr>
            <w:tcW w:w="170" w:type="pct"/>
            <w:tcBorders>
              <w:top w:val="nil"/>
              <w:left w:val="nil"/>
              <w:bottom w:val="single" w:sz="4" w:space="0" w:color="auto"/>
              <w:right w:val="single" w:sz="4" w:space="0" w:color="auto"/>
            </w:tcBorders>
            <w:vAlign w:val="center"/>
          </w:tcPr>
          <w:p w14:paraId="33A50BDF" w14:textId="3E6C7237" w:rsidR="00116803" w:rsidRPr="00070C77" w:rsidRDefault="00116803" w:rsidP="00116803">
            <w:pPr>
              <w:jc w:val="center"/>
              <w:rPr>
                <w:b/>
                <w:color w:val="000000"/>
                <w:sz w:val="18"/>
                <w:szCs w:val="18"/>
              </w:rPr>
            </w:pPr>
            <w:r w:rsidRPr="00941694">
              <w:rPr>
                <w:b/>
                <w:color w:val="000000"/>
                <w:sz w:val="18"/>
                <w:szCs w:val="18"/>
              </w:rPr>
              <w:t>83</w:t>
            </w:r>
          </w:p>
        </w:tc>
        <w:tc>
          <w:tcPr>
            <w:tcW w:w="208" w:type="pct"/>
            <w:tcBorders>
              <w:top w:val="nil"/>
              <w:left w:val="nil"/>
              <w:bottom w:val="single" w:sz="4" w:space="0" w:color="auto"/>
              <w:right w:val="single" w:sz="4" w:space="0" w:color="auto"/>
            </w:tcBorders>
            <w:vAlign w:val="center"/>
          </w:tcPr>
          <w:p w14:paraId="5DC548A5" w14:textId="61667F92" w:rsidR="00116803" w:rsidRPr="00070C77" w:rsidRDefault="00116803" w:rsidP="00116803">
            <w:pPr>
              <w:jc w:val="center"/>
              <w:rPr>
                <w:b/>
                <w:color w:val="000000"/>
                <w:sz w:val="18"/>
                <w:szCs w:val="18"/>
              </w:rPr>
            </w:pPr>
            <w:r w:rsidRPr="00941694">
              <w:rPr>
                <w:b/>
                <w:color w:val="000000"/>
                <w:sz w:val="18"/>
                <w:szCs w:val="18"/>
              </w:rPr>
              <w:t>86</w:t>
            </w:r>
          </w:p>
        </w:tc>
        <w:tc>
          <w:tcPr>
            <w:tcW w:w="207" w:type="pct"/>
            <w:tcBorders>
              <w:top w:val="nil"/>
              <w:left w:val="nil"/>
              <w:bottom w:val="single" w:sz="4" w:space="0" w:color="auto"/>
              <w:right w:val="single" w:sz="4" w:space="0" w:color="auto"/>
            </w:tcBorders>
            <w:vAlign w:val="center"/>
          </w:tcPr>
          <w:p w14:paraId="7480CB96" w14:textId="3438EAD7" w:rsidR="00116803" w:rsidRPr="00070C77" w:rsidRDefault="00116803" w:rsidP="00116803">
            <w:pPr>
              <w:jc w:val="center"/>
              <w:rPr>
                <w:b/>
                <w:color w:val="000000"/>
                <w:sz w:val="18"/>
                <w:szCs w:val="18"/>
              </w:rPr>
            </w:pPr>
            <w:r w:rsidRPr="00941694">
              <w:rPr>
                <w:b/>
                <w:color w:val="000000"/>
                <w:sz w:val="18"/>
                <w:szCs w:val="18"/>
              </w:rPr>
              <w:t>58</w:t>
            </w:r>
          </w:p>
        </w:tc>
        <w:tc>
          <w:tcPr>
            <w:tcW w:w="207" w:type="pct"/>
            <w:tcBorders>
              <w:top w:val="nil"/>
              <w:left w:val="nil"/>
              <w:bottom w:val="single" w:sz="4" w:space="0" w:color="auto"/>
              <w:right w:val="single" w:sz="4" w:space="0" w:color="auto"/>
            </w:tcBorders>
            <w:vAlign w:val="center"/>
          </w:tcPr>
          <w:p w14:paraId="0C0F3E0B" w14:textId="06961C0A" w:rsidR="00116803" w:rsidRPr="00070C77" w:rsidRDefault="00116803" w:rsidP="00116803">
            <w:pPr>
              <w:jc w:val="center"/>
              <w:rPr>
                <w:b/>
                <w:color w:val="000000"/>
                <w:sz w:val="18"/>
                <w:szCs w:val="18"/>
              </w:rPr>
            </w:pPr>
            <w:r w:rsidRPr="00941694">
              <w:rPr>
                <w:b/>
                <w:color w:val="000000"/>
                <w:sz w:val="18"/>
                <w:szCs w:val="18"/>
              </w:rPr>
              <w:t>67</w:t>
            </w:r>
          </w:p>
        </w:tc>
        <w:tc>
          <w:tcPr>
            <w:tcW w:w="207" w:type="pct"/>
            <w:tcBorders>
              <w:top w:val="nil"/>
              <w:left w:val="nil"/>
              <w:bottom w:val="single" w:sz="4" w:space="0" w:color="auto"/>
              <w:right w:val="single" w:sz="4" w:space="0" w:color="auto"/>
            </w:tcBorders>
            <w:vAlign w:val="center"/>
          </w:tcPr>
          <w:p w14:paraId="3FCBEBE9" w14:textId="47BE6E9E" w:rsidR="00116803" w:rsidRPr="00070C77" w:rsidRDefault="00116803" w:rsidP="00116803">
            <w:pPr>
              <w:jc w:val="center"/>
              <w:rPr>
                <w:b/>
                <w:color w:val="000000"/>
                <w:sz w:val="18"/>
                <w:szCs w:val="18"/>
              </w:rPr>
            </w:pPr>
            <w:r w:rsidRPr="00941694">
              <w:rPr>
                <w:b/>
                <w:color w:val="000000"/>
                <w:sz w:val="18"/>
                <w:szCs w:val="18"/>
              </w:rPr>
              <w:t>83</w:t>
            </w:r>
          </w:p>
        </w:tc>
        <w:tc>
          <w:tcPr>
            <w:tcW w:w="207" w:type="pct"/>
            <w:tcBorders>
              <w:top w:val="nil"/>
              <w:left w:val="nil"/>
              <w:bottom w:val="single" w:sz="4" w:space="0" w:color="auto"/>
              <w:right w:val="single" w:sz="4" w:space="0" w:color="auto"/>
            </w:tcBorders>
            <w:vAlign w:val="center"/>
          </w:tcPr>
          <w:p w14:paraId="0D26212A" w14:textId="6FA68C12" w:rsidR="00116803" w:rsidRPr="00070C77" w:rsidRDefault="00116803" w:rsidP="00116803">
            <w:pPr>
              <w:jc w:val="center"/>
              <w:rPr>
                <w:b/>
                <w:color w:val="000000"/>
                <w:sz w:val="18"/>
                <w:szCs w:val="18"/>
              </w:rPr>
            </w:pPr>
            <w:r w:rsidRPr="00941694">
              <w:rPr>
                <w:b/>
                <w:color w:val="000000"/>
                <w:sz w:val="18"/>
                <w:szCs w:val="18"/>
              </w:rPr>
              <w:t>78</w:t>
            </w:r>
          </w:p>
        </w:tc>
        <w:tc>
          <w:tcPr>
            <w:tcW w:w="207" w:type="pct"/>
            <w:tcBorders>
              <w:top w:val="nil"/>
              <w:left w:val="nil"/>
              <w:bottom w:val="single" w:sz="4" w:space="0" w:color="auto"/>
              <w:right w:val="single" w:sz="4" w:space="0" w:color="auto"/>
            </w:tcBorders>
            <w:vAlign w:val="center"/>
          </w:tcPr>
          <w:p w14:paraId="0AD301BB" w14:textId="63588539" w:rsidR="00116803" w:rsidRPr="00070C77" w:rsidRDefault="00116803" w:rsidP="00116803">
            <w:pPr>
              <w:jc w:val="center"/>
              <w:rPr>
                <w:b/>
                <w:color w:val="000000"/>
                <w:sz w:val="18"/>
                <w:szCs w:val="18"/>
              </w:rPr>
            </w:pPr>
            <w:r w:rsidRPr="00941694">
              <w:rPr>
                <w:b/>
                <w:color w:val="000000"/>
                <w:sz w:val="18"/>
                <w:szCs w:val="18"/>
              </w:rPr>
              <w:t>56</w:t>
            </w:r>
          </w:p>
        </w:tc>
        <w:tc>
          <w:tcPr>
            <w:tcW w:w="207" w:type="pct"/>
            <w:tcBorders>
              <w:top w:val="nil"/>
              <w:left w:val="nil"/>
              <w:bottom w:val="single" w:sz="4" w:space="0" w:color="auto"/>
              <w:right w:val="single" w:sz="4" w:space="0" w:color="auto"/>
            </w:tcBorders>
            <w:vAlign w:val="center"/>
          </w:tcPr>
          <w:p w14:paraId="5BF6229F" w14:textId="55FBD11E" w:rsidR="00116803" w:rsidRPr="00070C77" w:rsidRDefault="00116803" w:rsidP="00116803">
            <w:pPr>
              <w:jc w:val="center"/>
              <w:rPr>
                <w:b/>
                <w:color w:val="000000"/>
                <w:sz w:val="18"/>
                <w:szCs w:val="18"/>
              </w:rPr>
            </w:pPr>
            <w:r w:rsidRPr="00941694">
              <w:rPr>
                <w:b/>
                <w:color w:val="000000"/>
                <w:sz w:val="18"/>
                <w:szCs w:val="18"/>
              </w:rPr>
              <w:t>68</w:t>
            </w:r>
          </w:p>
        </w:tc>
        <w:tc>
          <w:tcPr>
            <w:tcW w:w="207" w:type="pct"/>
            <w:tcBorders>
              <w:top w:val="nil"/>
              <w:left w:val="nil"/>
              <w:bottom w:val="single" w:sz="4" w:space="0" w:color="auto"/>
              <w:right w:val="single" w:sz="4" w:space="0" w:color="auto"/>
            </w:tcBorders>
            <w:vAlign w:val="center"/>
          </w:tcPr>
          <w:p w14:paraId="0C9B16BD" w14:textId="38925DF1" w:rsidR="00116803" w:rsidRPr="00070C77" w:rsidRDefault="00116803" w:rsidP="00116803">
            <w:pPr>
              <w:jc w:val="center"/>
              <w:rPr>
                <w:b/>
                <w:color w:val="000000"/>
                <w:sz w:val="18"/>
                <w:szCs w:val="18"/>
              </w:rPr>
            </w:pPr>
            <w:r w:rsidRPr="00941694">
              <w:rPr>
                <w:b/>
                <w:color w:val="000000"/>
                <w:sz w:val="18"/>
                <w:szCs w:val="18"/>
              </w:rPr>
              <w:t>78</w:t>
            </w:r>
          </w:p>
        </w:tc>
        <w:tc>
          <w:tcPr>
            <w:tcW w:w="207" w:type="pct"/>
            <w:tcBorders>
              <w:top w:val="nil"/>
              <w:left w:val="nil"/>
              <w:bottom w:val="single" w:sz="4" w:space="0" w:color="auto"/>
              <w:right w:val="single" w:sz="4" w:space="0" w:color="auto"/>
            </w:tcBorders>
            <w:vAlign w:val="center"/>
          </w:tcPr>
          <w:p w14:paraId="34C4167F" w14:textId="622AAB8F" w:rsidR="00116803" w:rsidRPr="00070C77" w:rsidRDefault="00116803" w:rsidP="00116803">
            <w:pPr>
              <w:jc w:val="center"/>
              <w:rPr>
                <w:b/>
                <w:color w:val="000000"/>
                <w:sz w:val="18"/>
                <w:szCs w:val="18"/>
              </w:rPr>
            </w:pPr>
            <w:r w:rsidRPr="00941694">
              <w:rPr>
                <w:b/>
                <w:color w:val="000000"/>
                <w:sz w:val="18"/>
                <w:szCs w:val="18"/>
              </w:rPr>
              <w:t>81</w:t>
            </w:r>
          </w:p>
        </w:tc>
        <w:tc>
          <w:tcPr>
            <w:tcW w:w="207" w:type="pct"/>
            <w:tcBorders>
              <w:top w:val="nil"/>
              <w:left w:val="nil"/>
              <w:bottom w:val="single" w:sz="4" w:space="0" w:color="auto"/>
              <w:right w:val="single" w:sz="4" w:space="0" w:color="auto"/>
            </w:tcBorders>
            <w:vAlign w:val="center"/>
          </w:tcPr>
          <w:p w14:paraId="619FC4B3" w14:textId="1A0471F5" w:rsidR="00116803" w:rsidRPr="00070C77" w:rsidRDefault="00116803" w:rsidP="00116803">
            <w:pPr>
              <w:jc w:val="center"/>
              <w:rPr>
                <w:b/>
                <w:color w:val="000000"/>
                <w:sz w:val="18"/>
                <w:szCs w:val="18"/>
              </w:rPr>
            </w:pPr>
            <w:r w:rsidRPr="00941694">
              <w:rPr>
                <w:b/>
                <w:color w:val="000000"/>
                <w:sz w:val="18"/>
                <w:szCs w:val="18"/>
              </w:rPr>
              <w:t>51</w:t>
            </w:r>
          </w:p>
        </w:tc>
        <w:tc>
          <w:tcPr>
            <w:tcW w:w="207" w:type="pct"/>
            <w:tcBorders>
              <w:top w:val="nil"/>
              <w:left w:val="nil"/>
              <w:bottom w:val="single" w:sz="4" w:space="0" w:color="auto"/>
              <w:right w:val="single" w:sz="4" w:space="0" w:color="auto"/>
            </w:tcBorders>
            <w:vAlign w:val="center"/>
          </w:tcPr>
          <w:p w14:paraId="4949FA91" w14:textId="379471C9" w:rsidR="00116803" w:rsidRPr="00070C77" w:rsidRDefault="00116803" w:rsidP="00116803">
            <w:pPr>
              <w:jc w:val="center"/>
              <w:rPr>
                <w:b/>
                <w:color w:val="000000"/>
                <w:sz w:val="18"/>
                <w:szCs w:val="18"/>
              </w:rPr>
            </w:pPr>
            <w:r w:rsidRPr="00941694">
              <w:rPr>
                <w:b/>
                <w:color w:val="000000"/>
                <w:sz w:val="18"/>
                <w:szCs w:val="18"/>
              </w:rPr>
              <w:t>94</w:t>
            </w:r>
          </w:p>
        </w:tc>
        <w:tc>
          <w:tcPr>
            <w:tcW w:w="207" w:type="pct"/>
            <w:tcBorders>
              <w:top w:val="nil"/>
              <w:left w:val="nil"/>
              <w:bottom w:val="single" w:sz="4" w:space="0" w:color="auto"/>
              <w:right w:val="single" w:sz="4" w:space="0" w:color="auto"/>
            </w:tcBorders>
            <w:vAlign w:val="center"/>
          </w:tcPr>
          <w:p w14:paraId="361E69F6" w14:textId="54DE052F" w:rsidR="00116803" w:rsidRPr="00070C77" w:rsidRDefault="00116803" w:rsidP="00116803">
            <w:pPr>
              <w:jc w:val="center"/>
              <w:rPr>
                <w:b/>
                <w:color w:val="000000"/>
                <w:sz w:val="18"/>
                <w:szCs w:val="18"/>
              </w:rPr>
            </w:pPr>
            <w:r w:rsidRPr="00941694">
              <w:rPr>
                <w:b/>
                <w:color w:val="000000"/>
                <w:sz w:val="18"/>
                <w:szCs w:val="18"/>
              </w:rPr>
              <w:t>72</w:t>
            </w:r>
          </w:p>
        </w:tc>
        <w:tc>
          <w:tcPr>
            <w:tcW w:w="207" w:type="pct"/>
            <w:tcBorders>
              <w:top w:val="nil"/>
              <w:left w:val="nil"/>
              <w:bottom w:val="single" w:sz="4" w:space="0" w:color="auto"/>
              <w:right w:val="single" w:sz="4" w:space="0" w:color="auto"/>
            </w:tcBorders>
            <w:vAlign w:val="center"/>
          </w:tcPr>
          <w:p w14:paraId="47D3E1AD" w14:textId="6479BBC1" w:rsidR="00116803" w:rsidRPr="00070C77" w:rsidRDefault="00116803" w:rsidP="00116803">
            <w:pPr>
              <w:jc w:val="center"/>
              <w:rPr>
                <w:b/>
                <w:color w:val="000000"/>
                <w:sz w:val="18"/>
                <w:szCs w:val="18"/>
              </w:rPr>
            </w:pPr>
            <w:r w:rsidRPr="00941694">
              <w:rPr>
                <w:b/>
                <w:color w:val="000000"/>
                <w:sz w:val="18"/>
                <w:szCs w:val="18"/>
              </w:rPr>
              <w:t>58</w:t>
            </w:r>
          </w:p>
        </w:tc>
        <w:tc>
          <w:tcPr>
            <w:tcW w:w="207" w:type="pct"/>
            <w:tcBorders>
              <w:top w:val="nil"/>
              <w:left w:val="nil"/>
              <w:bottom w:val="single" w:sz="4" w:space="0" w:color="auto"/>
              <w:right w:val="single" w:sz="4" w:space="0" w:color="auto"/>
            </w:tcBorders>
            <w:vAlign w:val="center"/>
          </w:tcPr>
          <w:p w14:paraId="2685857D" w14:textId="2D24D998" w:rsidR="00116803" w:rsidRPr="00070C77" w:rsidRDefault="00116803" w:rsidP="00116803">
            <w:pPr>
              <w:jc w:val="center"/>
              <w:rPr>
                <w:b/>
                <w:color w:val="000000"/>
                <w:sz w:val="18"/>
                <w:szCs w:val="18"/>
              </w:rPr>
            </w:pPr>
            <w:r w:rsidRPr="00941694">
              <w:rPr>
                <w:b/>
                <w:color w:val="000000"/>
                <w:sz w:val="18"/>
                <w:szCs w:val="18"/>
              </w:rPr>
              <w:t>82</w:t>
            </w:r>
          </w:p>
        </w:tc>
        <w:tc>
          <w:tcPr>
            <w:tcW w:w="207" w:type="pct"/>
            <w:tcBorders>
              <w:top w:val="nil"/>
              <w:left w:val="nil"/>
              <w:bottom w:val="single" w:sz="4" w:space="0" w:color="auto"/>
              <w:right w:val="single" w:sz="4" w:space="0" w:color="auto"/>
            </w:tcBorders>
            <w:vAlign w:val="center"/>
          </w:tcPr>
          <w:p w14:paraId="6B5EC581" w14:textId="79BC6712" w:rsidR="00116803" w:rsidRPr="00070C77" w:rsidRDefault="00116803" w:rsidP="00116803">
            <w:pPr>
              <w:jc w:val="center"/>
              <w:rPr>
                <w:b/>
                <w:color w:val="000000"/>
                <w:sz w:val="18"/>
                <w:szCs w:val="18"/>
              </w:rPr>
            </w:pPr>
            <w:r w:rsidRPr="00941694">
              <w:rPr>
                <w:b/>
                <w:color w:val="000000"/>
                <w:sz w:val="18"/>
                <w:szCs w:val="18"/>
              </w:rPr>
              <w:t>86</w:t>
            </w:r>
          </w:p>
        </w:tc>
        <w:tc>
          <w:tcPr>
            <w:tcW w:w="178" w:type="pct"/>
            <w:tcBorders>
              <w:top w:val="nil"/>
              <w:left w:val="nil"/>
              <w:bottom w:val="single" w:sz="4" w:space="0" w:color="auto"/>
              <w:right w:val="single" w:sz="4" w:space="0" w:color="auto"/>
            </w:tcBorders>
            <w:vAlign w:val="center"/>
          </w:tcPr>
          <w:p w14:paraId="2DCBCF70" w14:textId="4BCB08FC" w:rsidR="00116803" w:rsidRPr="00070C77" w:rsidRDefault="00116803" w:rsidP="00116803">
            <w:pPr>
              <w:jc w:val="center"/>
              <w:rPr>
                <w:b/>
                <w:color w:val="000000"/>
                <w:sz w:val="18"/>
                <w:szCs w:val="18"/>
              </w:rPr>
            </w:pPr>
            <w:r w:rsidRPr="00941694">
              <w:rPr>
                <w:b/>
                <w:color w:val="000000"/>
                <w:sz w:val="18"/>
                <w:szCs w:val="18"/>
              </w:rPr>
              <w:t>44</w:t>
            </w:r>
          </w:p>
        </w:tc>
      </w:tr>
    </w:tbl>
    <w:p w14:paraId="791C5971" w14:textId="77777777" w:rsidR="00CF613D" w:rsidRDefault="00CF613D" w:rsidP="00CF613D">
      <w:pPr>
        <w:sectPr w:rsidR="00CF613D" w:rsidSect="00EA75F7">
          <w:pgSz w:w="16838" w:h="11906" w:orient="landscape" w:code="9"/>
          <w:pgMar w:top="851" w:right="1134" w:bottom="851" w:left="1134" w:header="709" w:footer="709" w:gutter="0"/>
          <w:cols w:space="708"/>
          <w:docGrid w:linePitch="360"/>
        </w:sectPr>
      </w:pPr>
    </w:p>
    <w:p w14:paraId="4FA0308C" w14:textId="77777777" w:rsidR="00CF613D" w:rsidRPr="002B393F" w:rsidRDefault="00CF613D" w:rsidP="00CF613D">
      <w:pPr>
        <w:pStyle w:val="1"/>
        <w:numPr>
          <w:ilvl w:val="1"/>
          <w:numId w:val="1"/>
        </w:numPr>
        <w:tabs>
          <w:tab w:val="left" w:pos="300"/>
        </w:tabs>
        <w:spacing w:before="0"/>
        <w:ind w:left="-400" w:firstLine="0"/>
        <w:rPr>
          <w:color w:val="4472C4" w:themeColor="accent1"/>
        </w:rPr>
      </w:pPr>
      <w:bookmarkStart w:id="154" w:name="_Toc147919848"/>
      <w:r w:rsidRPr="002B393F">
        <w:rPr>
          <w:color w:val="4472C4" w:themeColor="accent1"/>
        </w:rPr>
        <w:lastRenderedPageBreak/>
        <w:t>ХИМИЯ</w:t>
      </w:r>
      <w:bookmarkEnd w:id="147"/>
      <w:bookmarkEnd w:id="154"/>
    </w:p>
    <w:p w14:paraId="4F73454C" w14:textId="77777777" w:rsidR="00CF613D" w:rsidRPr="00EE1FBE" w:rsidRDefault="00CF613D" w:rsidP="00221DF2">
      <w:pPr>
        <w:spacing w:before="120" w:after="240"/>
        <w:jc w:val="center"/>
        <w:rPr>
          <w:b/>
          <w:bCs/>
          <w:noProof/>
          <w:sz w:val="26"/>
          <w:szCs w:val="26"/>
        </w:rPr>
      </w:pPr>
      <w:r w:rsidRPr="00EE1FBE">
        <w:rPr>
          <w:b/>
          <w:bCs/>
          <w:noProof/>
          <w:sz w:val="26"/>
          <w:szCs w:val="26"/>
        </w:rPr>
        <w:t>Статистика отметок по химии</w:t>
      </w:r>
    </w:p>
    <w:tbl>
      <w:tblPr>
        <w:tblW w:w="5000" w:type="pct"/>
        <w:jc w:val="center"/>
        <w:tblLook w:val="00A0" w:firstRow="1" w:lastRow="0" w:firstColumn="1" w:lastColumn="0" w:noHBand="0" w:noVBand="0"/>
      </w:tblPr>
      <w:tblGrid>
        <w:gridCol w:w="2622"/>
        <w:gridCol w:w="1286"/>
        <w:gridCol w:w="1620"/>
        <w:gridCol w:w="949"/>
        <w:gridCol w:w="955"/>
        <w:gridCol w:w="957"/>
        <w:gridCol w:w="955"/>
      </w:tblGrid>
      <w:tr w:rsidR="00D46E0E" w14:paraId="796219F8" w14:textId="77777777" w:rsidTr="00116803">
        <w:trPr>
          <w:trHeight w:val="20"/>
          <w:jc w:val="center"/>
        </w:trPr>
        <w:tc>
          <w:tcPr>
            <w:tcW w:w="1403" w:type="pct"/>
            <w:vMerge w:val="restart"/>
            <w:tcBorders>
              <w:top w:val="single" w:sz="4" w:space="0" w:color="auto"/>
              <w:left w:val="single" w:sz="4" w:space="0" w:color="auto"/>
              <w:bottom w:val="single" w:sz="4" w:space="0" w:color="auto"/>
              <w:right w:val="single" w:sz="4" w:space="0" w:color="auto"/>
            </w:tcBorders>
            <w:vAlign w:val="center"/>
          </w:tcPr>
          <w:p w14:paraId="143657AB" w14:textId="77777777" w:rsidR="00D46E0E" w:rsidRDefault="00D46E0E">
            <w:pPr>
              <w:spacing w:line="254" w:lineRule="auto"/>
              <w:jc w:val="center"/>
              <w:rPr>
                <w:b/>
                <w:bCs/>
                <w:color w:val="000000"/>
                <w:sz w:val="20"/>
                <w:szCs w:val="20"/>
                <w:lang w:eastAsia="en-US"/>
              </w:rPr>
            </w:pPr>
            <w:bookmarkStart w:id="155" w:name="_Toc6397769"/>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03CDF38C"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0F04ECB9"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2" w:type="pct"/>
            <w:gridSpan w:val="4"/>
            <w:tcBorders>
              <w:top w:val="single" w:sz="4" w:space="0" w:color="auto"/>
              <w:left w:val="nil"/>
              <w:bottom w:val="single" w:sz="4" w:space="0" w:color="auto"/>
              <w:right w:val="single" w:sz="4" w:space="0" w:color="auto"/>
            </w:tcBorders>
            <w:vAlign w:val="center"/>
            <w:hideMark/>
          </w:tcPr>
          <w:p w14:paraId="4AFA24C9"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41ECA1C3" w14:textId="77777777" w:rsidTr="0011680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B2EF6"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5748C"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50F40" w14:textId="77777777" w:rsidR="00D46E0E" w:rsidRDefault="00D46E0E">
            <w:pPr>
              <w:spacing w:line="256" w:lineRule="auto"/>
              <w:rPr>
                <w:b/>
                <w:bCs/>
                <w:color w:val="000000"/>
                <w:sz w:val="20"/>
                <w:szCs w:val="20"/>
                <w:lang w:eastAsia="en-US"/>
              </w:rPr>
            </w:pPr>
          </w:p>
        </w:tc>
        <w:tc>
          <w:tcPr>
            <w:tcW w:w="508" w:type="pct"/>
            <w:tcBorders>
              <w:top w:val="nil"/>
              <w:left w:val="nil"/>
              <w:bottom w:val="nil"/>
              <w:right w:val="single" w:sz="4" w:space="0" w:color="auto"/>
            </w:tcBorders>
            <w:vAlign w:val="center"/>
            <w:hideMark/>
          </w:tcPr>
          <w:p w14:paraId="4C46F5C6"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1" w:type="pct"/>
            <w:tcBorders>
              <w:top w:val="nil"/>
              <w:left w:val="nil"/>
              <w:bottom w:val="nil"/>
              <w:right w:val="single" w:sz="4" w:space="0" w:color="auto"/>
            </w:tcBorders>
            <w:vAlign w:val="center"/>
            <w:hideMark/>
          </w:tcPr>
          <w:p w14:paraId="594F7995"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2" w:type="pct"/>
            <w:tcBorders>
              <w:top w:val="nil"/>
              <w:left w:val="nil"/>
              <w:bottom w:val="nil"/>
              <w:right w:val="single" w:sz="4" w:space="0" w:color="auto"/>
            </w:tcBorders>
            <w:vAlign w:val="center"/>
            <w:hideMark/>
          </w:tcPr>
          <w:p w14:paraId="58F81C00"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2" w:type="pct"/>
            <w:tcBorders>
              <w:top w:val="nil"/>
              <w:left w:val="nil"/>
              <w:bottom w:val="nil"/>
              <w:right w:val="single" w:sz="4" w:space="0" w:color="auto"/>
            </w:tcBorders>
            <w:vAlign w:val="center"/>
            <w:hideMark/>
          </w:tcPr>
          <w:p w14:paraId="415701CB"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6534D9" w14:paraId="3133B4FC" w14:textId="77777777" w:rsidTr="00116803">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2E068797" w14:textId="77777777" w:rsidR="006534D9" w:rsidRPr="00783B84" w:rsidRDefault="006534D9" w:rsidP="006534D9">
            <w:pPr>
              <w:spacing w:line="254" w:lineRule="auto"/>
              <w:rPr>
                <w:lang w:eastAsia="en-US"/>
              </w:rPr>
            </w:pPr>
            <w:r w:rsidRPr="00783B84">
              <w:rPr>
                <w:color w:val="000000"/>
                <w:lang w:eastAsia="en-US"/>
              </w:rPr>
              <w:t>Российская Федерация</w:t>
            </w:r>
          </w:p>
        </w:tc>
        <w:tc>
          <w:tcPr>
            <w:tcW w:w="688" w:type="pct"/>
            <w:tcBorders>
              <w:top w:val="nil"/>
              <w:left w:val="nil"/>
              <w:bottom w:val="single" w:sz="4" w:space="0" w:color="auto"/>
              <w:right w:val="single" w:sz="4" w:space="0" w:color="auto"/>
            </w:tcBorders>
            <w:vAlign w:val="bottom"/>
          </w:tcPr>
          <w:p w14:paraId="4B8C65D9" w14:textId="77777777" w:rsidR="006534D9" w:rsidRPr="00234601" w:rsidRDefault="006534D9" w:rsidP="006534D9">
            <w:pPr>
              <w:spacing w:line="254" w:lineRule="auto"/>
              <w:jc w:val="center"/>
              <w:rPr>
                <w:color w:val="000000"/>
                <w:lang w:eastAsia="en-US"/>
              </w:rPr>
            </w:pPr>
            <w:r w:rsidRPr="00234601">
              <w:rPr>
                <w:color w:val="000000"/>
              </w:rPr>
              <w:t>7374</w:t>
            </w:r>
          </w:p>
        </w:tc>
        <w:tc>
          <w:tcPr>
            <w:tcW w:w="867" w:type="pct"/>
            <w:tcBorders>
              <w:top w:val="nil"/>
              <w:left w:val="single" w:sz="4" w:space="0" w:color="auto"/>
              <w:bottom w:val="single" w:sz="4" w:space="0" w:color="auto"/>
              <w:right w:val="nil"/>
            </w:tcBorders>
            <w:vAlign w:val="bottom"/>
          </w:tcPr>
          <w:p w14:paraId="642C264C" w14:textId="77777777" w:rsidR="006534D9" w:rsidRPr="00234601" w:rsidRDefault="006534D9" w:rsidP="006534D9">
            <w:pPr>
              <w:spacing w:line="254" w:lineRule="auto"/>
              <w:jc w:val="center"/>
              <w:rPr>
                <w:color w:val="000000"/>
                <w:lang w:eastAsia="en-US"/>
              </w:rPr>
            </w:pPr>
            <w:r w:rsidRPr="00234601">
              <w:rPr>
                <w:color w:val="000000"/>
              </w:rPr>
              <w:t>103323</w:t>
            </w:r>
          </w:p>
        </w:tc>
        <w:tc>
          <w:tcPr>
            <w:tcW w:w="508" w:type="pct"/>
            <w:tcBorders>
              <w:top w:val="single" w:sz="4" w:space="0" w:color="auto"/>
              <w:left w:val="single" w:sz="4" w:space="0" w:color="auto"/>
              <w:bottom w:val="single" w:sz="4" w:space="0" w:color="auto"/>
              <w:right w:val="single" w:sz="4" w:space="0" w:color="auto"/>
            </w:tcBorders>
            <w:vAlign w:val="bottom"/>
          </w:tcPr>
          <w:p w14:paraId="0CC6241A" w14:textId="77777777" w:rsidR="006534D9" w:rsidRPr="00234601" w:rsidRDefault="006534D9" w:rsidP="006534D9">
            <w:pPr>
              <w:spacing w:line="254" w:lineRule="auto"/>
              <w:jc w:val="center"/>
              <w:rPr>
                <w:color w:val="000000"/>
                <w:lang w:eastAsia="en-US"/>
              </w:rPr>
            </w:pPr>
            <w:r w:rsidRPr="00234601">
              <w:rPr>
                <w:color w:val="000000"/>
              </w:rPr>
              <w:t>3,0</w:t>
            </w:r>
          </w:p>
        </w:tc>
        <w:tc>
          <w:tcPr>
            <w:tcW w:w="511" w:type="pct"/>
            <w:tcBorders>
              <w:top w:val="single" w:sz="4" w:space="0" w:color="auto"/>
              <w:left w:val="nil"/>
              <w:bottom w:val="single" w:sz="4" w:space="0" w:color="auto"/>
              <w:right w:val="single" w:sz="4" w:space="0" w:color="auto"/>
            </w:tcBorders>
            <w:vAlign w:val="bottom"/>
          </w:tcPr>
          <w:p w14:paraId="2863C1E7" w14:textId="77777777" w:rsidR="006534D9" w:rsidRPr="00234601" w:rsidRDefault="006534D9" w:rsidP="006534D9">
            <w:pPr>
              <w:spacing w:line="254" w:lineRule="auto"/>
              <w:jc w:val="center"/>
              <w:rPr>
                <w:color w:val="000000"/>
                <w:lang w:eastAsia="en-US"/>
              </w:rPr>
            </w:pPr>
            <w:r w:rsidRPr="00234601">
              <w:rPr>
                <w:color w:val="000000"/>
              </w:rPr>
              <w:t>31,0</w:t>
            </w:r>
          </w:p>
        </w:tc>
        <w:tc>
          <w:tcPr>
            <w:tcW w:w="512" w:type="pct"/>
            <w:tcBorders>
              <w:top w:val="single" w:sz="4" w:space="0" w:color="auto"/>
              <w:left w:val="nil"/>
              <w:bottom w:val="single" w:sz="4" w:space="0" w:color="auto"/>
              <w:right w:val="single" w:sz="4" w:space="0" w:color="auto"/>
            </w:tcBorders>
            <w:vAlign w:val="bottom"/>
          </w:tcPr>
          <w:p w14:paraId="16128733" w14:textId="77777777" w:rsidR="006534D9" w:rsidRPr="00234601" w:rsidRDefault="006534D9" w:rsidP="006534D9">
            <w:pPr>
              <w:spacing w:line="254" w:lineRule="auto"/>
              <w:jc w:val="center"/>
              <w:rPr>
                <w:color w:val="000000"/>
                <w:lang w:eastAsia="en-US"/>
              </w:rPr>
            </w:pPr>
            <w:r w:rsidRPr="00234601">
              <w:rPr>
                <w:color w:val="000000"/>
              </w:rPr>
              <w:t>45,6</w:t>
            </w:r>
          </w:p>
        </w:tc>
        <w:tc>
          <w:tcPr>
            <w:tcW w:w="512" w:type="pct"/>
            <w:tcBorders>
              <w:top w:val="single" w:sz="4" w:space="0" w:color="auto"/>
              <w:left w:val="nil"/>
              <w:bottom w:val="single" w:sz="4" w:space="0" w:color="auto"/>
              <w:right w:val="single" w:sz="4" w:space="0" w:color="auto"/>
            </w:tcBorders>
            <w:vAlign w:val="bottom"/>
          </w:tcPr>
          <w:p w14:paraId="5FD95F8E" w14:textId="77777777" w:rsidR="006534D9" w:rsidRPr="00234601" w:rsidRDefault="006534D9" w:rsidP="006534D9">
            <w:pPr>
              <w:spacing w:line="254" w:lineRule="auto"/>
              <w:jc w:val="center"/>
              <w:rPr>
                <w:color w:val="000000"/>
                <w:lang w:eastAsia="en-US"/>
              </w:rPr>
            </w:pPr>
            <w:r w:rsidRPr="00234601">
              <w:rPr>
                <w:color w:val="000000"/>
              </w:rPr>
              <w:t>20,4</w:t>
            </w:r>
          </w:p>
        </w:tc>
      </w:tr>
      <w:tr w:rsidR="006534D9" w14:paraId="5758865E" w14:textId="77777777" w:rsidTr="00116803">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14:paraId="27B2FEB1" w14:textId="77777777" w:rsidR="006534D9" w:rsidRPr="00783B84" w:rsidRDefault="006534D9" w:rsidP="006534D9">
            <w:pPr>
              <w:spacing w:line="254" w:lineRule="auto"/>
              <w:rPr>
                <w:color w:val="000000"/>
                <w:lang w:eastAsia="en-US"/>
              </w:rPr>
            </w:pPr>
            <w:r w:rsidRPr="00783B84">
              <w:rPr>
                <w:color w:val="000000"/>
                <w:lang w:eastAsia="en-US"/>
              </w:rPr>
              <w:t>Брянская область</w:t>
            </w:r>
          </w:p>
        </w:tc>
        <w:tc>
          <w:tcPr>
            <w:tcW w:w="688" w:type="pct"/>
            <w:tcBorders>
              <w:top w:val="nil"/>
              <w:left w:val="nil"/>
              <w:bottom w:val="single" w:sz="4" w:space="0" w:color="auto"/>
              <w:right w:val="single" w:sz="4" w:space="0" w:color="auto"/>
            </w:tcBorders>
            <w:vAlign w:val="bottom"/>
          </w:tcPr>
          <w:p w14:paraId="18E1894C" w14:textId="77777777" w:rsidR="006534D9" w:rsidRPr="00234601" w:rsidRDefault="006534D9" w:rsidP="006534D9">
            <w:pPr>
              <w:spacing w:line="254" w:lineRule="auto"/>
              <w:jc w:val="center"/>
              <w:rPr>
                <w:color w:val="000000"/>
                <w:lang w:eastAsia="en-US"/>
              </w:rPr>
            </w:pPr>
            <w:r w:rsidRPr="00234601">
              <w:rPr>
                <w:color w:val="000000"/>
              </w:rPr>
              <w:t>131</w:t>
            </w:r>
          </w:p>
        </w:tc>
        <w:tc>
          <w:tcPr>
            <w:tcW w:w="867" w:type="pct"/>
            <w:tcBorders>
              <w:top w:val="nil"/>
              <w:left w:val="single" w:sz="4" w:space="0" w:color="auto"/>
              <w:bottom w:val="single" w:sz="4" w:space="0" w:color="auto"/>
              <w:right w:val="nil"/>
            </w:tcBorders>
            <w:vAlign w:val="bottom"/>
          </w:tcPr>
          <w:p w14:paraId="1F5CD68B" w14:textId="77777777" w:rsidR="006534D9" w:rsidRPr="00234601" w:rsidRDefault="006534D9" w:rsidP="006534D9">
            <w:pPr>
              <w:spacing w:line="254" w:lineRule="auto"/>
              <w:jc w:val="center"/>
              <w:rPr>
                <w:color w:val="000000"/>
                <w:lang w:eastAsia="en-US"/>
              </w:rPr>
            </w:pPr>
            <w:r w:rsidRPr="00234601">
              <w:rPr>
                <w:color w:val="000000"/>
              </w:rPr>
              <w:t>1449</w:t>
            </w:r>
          </w:p>
        </w:tc>
        <w:tc>
          <w:tcPr>
            <w:tcW w:w="508" w:type="pct"/>
            <w:tcBorders>
              <w:top w:val="single" w:sz="4" w:space="0" w:color="auto"/>
              <w:left w:val="single" w:sz="4" w:space="0" w:color="auto"/>
              <w:bottom w:val="single" w:sz="4" w:space="0" w:color="auto"/>
              <w:right w:val="single" w:sz="4" w:space="0" w:color="auto"/>
            </w:tcBorders>
            <w:vAlign w:val="bottom"/>
          </w:tcPr>
          <w:p w14:paraId="479F533C" w14:textId="77777777" w:rsidR="006534D9" w:rsidRPr="00234601" w:rsidRDefault="006534D9" w:rsidP="006534D9">
            <w:pPr>
              <w:spacing w:line="254" w:lineRule="auto"/>
              <w:jc w:val="center"/>
              <w:rPr>
                <w:color w:val="000000"/>
                <w:lang w:eastAsia="en-US"/>
              </w:rPr>
            </w:pPr>
            <w:r w:rsidRPr="00234601">
              <w:rPr>
                <w:color w:val="000000"/>
              </w:rPr>
              <w:t>0,3</w:t>
            </w:r>
          </w:p>
        </w:tc>
        <w:tc>
          <w:tcPr>
            <w:tcW w:w="511" w:type="pct"/>
            <w:tcBorders>
              <w:top w:val="single" w:sz="4" w:space="0" w:color="auto"/>
              <w:left w:val="nil"/>
              <w:bottom w:val="single" w:sz="4" w:space="0" w:color="auto"/>
              <w:right w:val="single" w:sz="4" w:space="0" w:color="auto"/>
            </w:tcBorders>
            <w:vAlign w:val="bottom"/>
          </w:tcPr>
          <w:p w14:paraId="4648FC3D" w14:textId="77777777" w:rsidR="006534D9" w:rsidRPr="00234601" w:rsidRDefault="006534D9" w:rsidP="006534D9">
            <w:pPr>
              <w:spacing w:line="254" w:lineRule="auto"/>
              <w:jc w:val="center"/>
              <w:rPr>
                <w:color w:val="000000"/>
                <w:lang w:eastAsia="en-US"/>
              </w:rPr>
            </w:pPr>
            <w:r w:rsidRPr="00234601">
              <w:rPr>
                <w:color w:val="000000"/>
              </w:rPr>
              <w:t>19,8</w:t>
            </w:r>
          </w:p>
        </w:tc>
        <w:tc>
          <w:tcPr>
            <w:tcW w:w="512" w:type="pct"/>
            <w:tcBorders>
              <w:top w:val="single" w:sz="4" w:space="0" w:color="auto"/>
              <w:left w:val="nil"/>
              <w:bottom w:val="single" w:sz="4" w:space="0" w:color="auto"/>
              <w:right w:val="single" w:sz="4" w:space="0" w:color="auto"/>
            </w:tcBorders>
            <w:vAlign w:val="bottom"/>
          </w:tcPr>
          <w:p w14:paraId="79018906" w14:textId="77777777" w:rsidR="006534D9" w:rsidRPr="00234601" w:rsidRDefault="006534D9" w:rsidP="006534D9">
            <w:pPr>
              <w:spacing w:line="254" w:lineRule="auto"/>
              <w:jc w:val="center"/>
              <w:rPr>
                <w:color w:val="000000"/>
                <w:lang w:eastAsia="en-US"/>
              </w:rPr>
            </w:pPr>
            <w:r w:rsidRPr="00234601">
              <w:rPr>
                <w:color w:val="000000"/>
              </w:rPr>
              <w:t>49,0</w:t>
            </w:r>
          </w:p>
        </w:tc>
        <w:tc>
          <w:tcPr>
            <w:tcW w:w="512" w:type="pct"/>
            <w:tcBorders>
              <w:top w:val="single" w:sz="4" w:space="0" w:color="auto"/>
              <w:left w:val="nil"/>
              <w:bottom w:val="single" w:sz="4" w:space="0" w:color="auto"/>
              <w:right w:val="single" w:sz="4" w:space="0" w:color="auto"/>
            </w:tcBorders>
            <w:vAlign w:val="bottom"/>
          </w:tcPr>
          <w:p w14:paraId="4AF2955A" w14:textId="77777777" w:rsidR="006534D9" w:rsidRPr="00234601" w:rsidRDefault="006534D9" w:rsidP="006534D9">
            <w:pPr>
              <w:spacing w:line="254" w:lineRule="auto"/>
              <w:jc w:val="center"/>
              <w:rPr>
                <w:color w:val="000000"/>
                <w:lang w:eastAsia="en-US"/>
              </w:rPr>
            </w:pPr>
            <w:r w:rsidRPr="00234601">
              <w:rPr>
                <w:color w:val="000000"/>
              </w:rPr>
              <w:t>30,9</w:t>
            </w:r>
          </w:p>
        </w:tc>
      </w:tr>
      <w:tr w:rsidR="00116803" w14:paraId="476A8876" w14:textId="77777777" w:rsidTr="00116803">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tcPr>
          <w:p w14:paraId="7A27BAD5" w14:textId="3863D59A" w:rsidR="00116803" w:rsidRPr="001A75BC" w:rsidRDefault="00116803" w:rsidP="00116803">
            <w:pPr>
              <w:spacing w:line="254" w:lineRule="auto"/>
              <w:rPr>
                <w:lang w:eastAsia="en-US"/>
              </w:rPr>
            </w:pPr>
            <w:r>
              <w:rPr>
                <w:b/>
                <w:bCs/>
                <w:lang w:eastAsia="en-US"/>
              </w:rPr>
              <w:t>Брянский</w:t>
            </w:r>
            <w:r w:rsidRPr="001A75BC">
              <w:rPr>
                <w:b/>
                <w:bCs/>
                <w:lang w:eastAsia="en-US"/>
              </w:rPr>
              <w:t xml:space="preserve"> район</w:t>
            </w:r>
          </w:p>
        </w:tc>
        <w:tc>
          <w:tcPr>
            <w:tcW w:w="688" w:type="pct"/>
            <w:tcBorders>
              <w:top w:val="nil"/>
              <w:left w:val="nil"/>
              <w:bottom w:val="single" w:sz="4" w:space="0" w:color="auto"/>
              <w:right w:val="single" w:sz="4" w:space="0" w:color="auto"/>
            </w:tcBorders>
            <w:vAlign w:val="center"/>
          </w:tcPr>
          <w:p w14:paraId="613772CA" w14:textId="0BE2E248" w:rsidR="00116803" w:rsidRPr="00116803" w:rsidRDefault="00116803" w:rsidP="00116803">
            <w:pPr>
              <w:spacing w:line="254" w:lineRule="auto"/>
              <w:jc w:val="center"/>
              <w:rPr>
                <w:b/>
                <w:bCs/>
                <w:color w:val="000000"/>
                <w:lang w:eastAsia="en-US"/>
              </w:rPr>
            </w:pPr>
            <w:r w:rsidRPr="00116803">
              <w:rPr>
                <w:color w:val="000000"/>
              </w:rPr>
              <w:t>9</w:t>
            </w:r>
          </w:p>
        </w:tc>
        <w:tc>
          <w:tcPr>
            <w:tcW w:w="867" w:type="pct"/>
            <w:tcBorders>
              <w:top w:val="nil"/>
              <w:left w:val="single" w:sz="4" w:space="0" w:color="auto"/>
              <w:bottom w:val="single" w:sz="4" w:space="0" w:color="auto"/>
              <w:right w:val="nil"/>
            </w:tcBorders>
            <w:vAlign w:val="center"/>
          </w:tcPr>
          <w:p w14:paraId="273BA180" w14:textId="1A0FA054" w:rsidR="00116803" w:rsidRPr="00116803" w:rsidRDefault="00116803" w:rsidP="00116803">
            <w:pPr>
              <w:spacing w:line="254" w:lineRule="auto"/>
              <w:jc w:val="center"/>
              <w:rPr>
                <w:b/>
                <w:bCs/>
                <w:color w:val="000000"/>
                <w:lang w:eastAsia="en-US"/>
              </w:rPr>
            </w:pPr>
            <w:r w:rsidRPr="00116803">
              <w:rPr>
                <w:color w:val="000000"/>
              </w:rPr>
              <w:t>70</w:t>
            </w:r>
          </w:p>
        </w:tc>
        <w:tc>
          <w:tcPr>
            <w:tcW w:w="508" w:type="pct"/>
            <w:tcBorders>
              <w:top w:val="single" w:sz="4" w:space="0" w:color="auto"/>
              <w:left w:val="single" w:sz="4" w:space="0" w:color="auto"/>
              <w:bottom w:val="single" w:sz="4" w:space="0" w:color="auto"/>
              <w:right w:val="single" w:sz="4" w:space="0" w:color="auto"/>
            </w:tcBorders>
            <w:vAlign w:val="center"/>
          </w:tcPr>
          <w:p w14:paraId="35AF777A" w14:textId="64866485" w:rsidR="00116803" w:rsidRPr="00116803" w:rsidRDefault="00116803" w:rsidP="00116803">
            <w:pPr>
              <w:spacing w:line="254" w:lineRule="auto"/>
              <w:jc w:val="center"/>
              <w:rPr>
                <w:b/>
                <w:bCs/>
                <w:color w:val="000000"/>
                <w:lang w:eastAsia="en-US"/>
              </w:rPr>
            </w:pPr>
            <w:r w:rsidRPr="00116803">
              <w:rPr>
                <w:color w:val="000000"/>
              </w:rPr>
              <w:t>0,0</w:t>
            </w:r>
          </w:p>
        </w:tc>
        <w:tc>
          <w:tcPr>
            <w:tcW w:w="511" w:type="pct"/>
            <w:tcBorders>
              <w:top w:val="single" w:sz="4" w:space="0" w:color="auto"/>
              <w:left w:val="nil"/>
              <w:bottom w:val="single" w:sz="4" w:space="0" w:color="auto"/>
              <w:right w:val="single" w:sz="4" w:space="0" w:color="auto"/>
            </w:tcBorders>
            <w:vAlign w:val="center"/>
          </w:tcPr>
          <w:p w14:paraId="27876434" w14:textId="12CB3064" w:rsidR="00116803" w:rsidRPr="00116803" w:rsidRDefault="00116803" w:rsidP="00116803">
            <w:pPr>
              <w:spacing w:line="254" w:lineRule="auto"/>
              <w:jc w:val="center"/>
              <w:rPr>
                <w:b/>
                <w:bCs/>
                <w:color w:val="000000"/>
                <w:lang w:eastAsia="en-US"/>
              </w:rPr>
            </w:pPr>
            <w:r w:rsidRPr="00116803">
              <w:rPr>
                <w:color w:val="000000"/>
              </w:rPr>
              <w:t>14,3</w:t>
            </w:r>
          </w:p>
        </w:tc>
        <w:tc>
          <w:tcPr>
            <w:tcW w:w="512" w:type="pct"/>
            <w:tcBorders>
              <w:top w:val="single" w:sz="4" w:space="0" w:color="auto"/>
              <w:left w:val="nil"/>
              <w:bottom w:val="single" w:sz="4" w:space="0" w:color="auto"/>
              <w:right w:val="single" w:sz="4" w:space="0" w:color="auto"/>
            </w:tcBorders>
            <w:vAlign w:val="center"/>
          </w:tcPr>
          <w:p w14:paraId="101BF36A" w14:textId="180C194A" w:rsidR="00116803" w:rsidRPr="00116803" w:rsidRDefault="00116803" w:rsidP="00116803">
            <w:pPr>
              <w:spacing w:line="254" w:lineRule="auto"/>
              <w:jc w:val="center"/>
              <w:rPr>
                <w:b/>
                <w:bCs/>
                <w:color w:val="000000"/>
                <w:lang w:eastAsia="en-US"/>
              </w:rPr>
            </w:pPr>
            <w:r w:rsidRPr="00116803">
              <w:rPr>
                <w:color w:val="000000"/>
              </w:rPr>
              <w:t>55,7</w:t>
            </w:r>
          </w:p>
        </w:tc>
        <w:tc>
          <w:tcPr>
            <w:tcW w:w="512" w:type="pct"/>
            <w:tcBorders>
              <w:top w:val="single" w:sz="4" w:space="0" w:color="auto"/>
              <w:left w:val="nil"/>
              <w:bottom w:val="single" w:sz="4" w:space="0" w:color="auto"/>
              <w:right w:val="single" w:sz="4" w:space="0" w:color="auto"/>
            </w:tcBorders>
            <w:vAlign w:val="center"/>
          </w:tcPr>
          <w:p w14:paraId="1B55D8CA" w14:textId="2332DEC3" w:rsidR="00116803" w:rsidRPr="00116803" w:rsidRDefault="00116803" w:rsidP="00116803">
            <w:pPr>
              <w:spacing w:line="254" w:lineRule="auto"/>
              <w:jc w:val="center"/>
              <w:rPr>
                <w:b/>
                <w:bCs/>
                <w:color w:val="000000"/>
                <w:lang w:eastAsia="en-US"/>
              </w:rPr>
            </w:pPr>
            <w:r w:rsidRPr="00116803">
              <w:rPr>
                <w:color w:val="000000"/>
              </w:rPr>
              <w:t>30,0</w:t>
            </w:r>
          </w:p>
        </w:tc>
      </w:tr>
    </w:tbl>
    <w:p w14:paraId="5D01F0DB" w14:textId="77777777" w:rsidR="00D46E0E" w:rsidRDefault="00D46E0E" w:rsidP="00D46E0E">
      <w:pPr>
        <w:spacing w:after="120"/>
        <w:jc w:val="center"/>
        <w:rPr>
          <w:b/>
          <w:bCs/>
          <w:noProof/>
          <w:sz w:val="26"/>
          <w:szCs w:val="26"/>
        </w:rPr>
      </w:pPr>
    </w:p>
    <w:p w14:paraId="2E81E12B" w14:textId="77777777" w:rsidR="00D46E0E" w:rsidRPr="00041B7F" w:rsidRDefault="00D46E0E" w:rsidP="00D46E0E">
      <w:pPr>
        <w:jc w:val="center"/>
      </w:pPr>
      <w:r w:rsidRPr="00041B7F">
        <w:rPr>
          <w:b/>
          <w:bCs/>
        </w:rPr>
        <w:t xml:space="preserve">Результаты ВПР по </w:t>
      </w:r>
      <w:r w:rsidR="008B7ECC" w:rsidRPr="00041B7F">
        <w:rPr>
          <w:b/>
          <w:bCs/>
        </w:rPr>
        <w:t>химии</w:t>
      </w:r>
      <w:r w:rsidRPr="00041B7F">
        <w:rPr>
          <w:b/>
          <w:bCs/>
        </w:rPr>
        <w:t xml:space="preserve"> уч-ся </w:t>
      </w:r>
      <w:r w:rsidR="008B7ECC" w:rsidRPr="00041B7F">
        <w:rPr>
          <w:b/>
          <w:bCs/>
        </w:rPr>
        <w:t>11</w:t>
      </w:r>
      <w:r w:rsidRPr="00041B7F">
        <w:rPr>
          <w:b/>
          <w:bCs/>
        </w:rPr>
        <w:t xml:space="preserve">-х классов </w:t>
      </w:r>
    </w:p>
    <w:p w14:paraId="47A7FFC5" w14:textId="034DE22F" w:rsidR="00D46E0E" w:rsidRPr="00041B7F" w:rsidRDefault="00EE48D6" w:rsidP="00D46E0E">
      <w:pPr>
        <w:jc w:val="center"/>
      </w:pPr>
      <w:r w:rsidRPr="00041B7F">
        <w:rPr>
          <w:b/>
          <w:bCs/>
        </w:rPr>
        <w:t xml:space="preserve"> </w:t>
      </w:r>
      <w:r w:rsidR="00221DF2">
        <w:rPr>
          <w:b/>
          <w:bCs/>
        </w:rPr>
        <w:t>Брянского</w:t>
      </w:r>
      <w:r w:rsidRPr="00041B7F">
        <w:rPr>
          <w:b/>
          <w:bCs/>
        </w:rPr>
        <w:t xml:space="preserve"> района</w:t>
      </w:r>
      <w:r w:rsidR="00D46E0E" w:rsidRPr="00041B7F">
        <w:rPr>
          <w:b/>
          <w:bCs/>
        </w:rPr>
        <w:t xml:space="preserve"> в 2023 году</w:t>
      </w:r>
    </w:p>
    <w:p w14:paraId="130BF78B" w14:textId="77777777" w:rsidR="00D46E0E" w:rsidRDefault="00D46E0E" w:rsidP="00D46E0E">
      <w:pPr>
        <w:rPr>
          <w:sz w:val="16"/>
          <w:szCs w:val="16"/>
        </w:rPr>
      </w:pPr>
    </w:p>
    <w:p w14:paraId="4D245434" w14:textId="0FC29B85" w:rsidR="004F0433" w:rsidRDefault="004F0433" w:rsidP="00D46E0E">
      <w:pPr>
        <w:rPr>
          <w:sz w:val="16"/>
          <w:szCs w:val="16"/>
        </w:rPr>
      </w:pPr>
    </w:p>
    <w:p w14:paraId="05BF3E63" w14:textId="4AF208E6" w:rsidR="004F0433" w:rsidRDefault="00116803" w:rsidP="00D46E0E">
      <w:pPr>
        <w:rPr>
          <w:sz w:val="16"/>
          <w:szCs w:val="16"/>
          <w:lang w:val="en-US"/>
        </w:rPr>
      </w:pPr>
      <w:r>
        <w:rPr>
          <w:noProof/>
        </w:rPr>
        <w:drawing>
          <wp:inline distT="0" distB="0" distL="0" distR="0" wp14:anchorId="424C380C" wp14:editId="1014FDD9">
            <wp:extent cx="5939790" cy="2876550"/>
            <wp:effectExtent l="0" t="0" r="3810" b="0"/>
            <wp:docPr id="36" name="Диаграмма 36">
              <a:extLst xmlns:a="http://schemas.openxmlformats.org/drawingml/2006/main">
                <a:ext uri="{FF2B5EF4-FFF2-40B4-BE49-F238E27FC236}">
                  <a16:creationId xmlns:a16="http://schemas.microsoft.com/office/drawing/2014/main" id="{3EBE43A6-3975-48AD-A68D-43696273C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42A2C4" w14:textId="77777777" w:rsidR="00933722" w:rsidRDefault="00933722" w:rsidP="00D46E0E">
      <w:pPr>
        <w:rPr>
          <w:sz w:val="16"/>
          <w:szCs w:val="16"/>
          <w:lang w:val="en-US"/>
        </w:rPr>
      </w:pPr>
    </w:p>
    <w:p w14:paraId="2C79192E" w14:textId="77777777" w:rsidR="00933722" w:rsidRDefault="00933722" w:rsidP="00D46E0E">
      <w:pPr>
        <w:rPr>
          <w:sz w:val="16"/>
          <w:szCs w:val="16"/>
          <w:lang w:val="en-US"/>
        </w:rPr>
      </w:pPr>
    </w:p>
    <w:p w14:paraId="5919F93F" w14:textId="77777777" w:rsidR="00933722" w:rsidRDefault="00933722" w:rsidP="00D46E0E">
      <w:pPr>
        <w:rPr>
          <w:sz w:val="16"/>
          <w:szCs w:val="16"/>
          <w:lang w:val="en-US"/>
        </w:rPr>
      </w:pPr>
    </w:p>
    <w:p w14:paraId="2D0F165F" w14:textId="77777777" w:rsidR="00933722" w:rsidRDefault="00933722" w:rsidP="00D46E0E">
      <w:pPr>
        <w:rPr>
          <w:sz w:val="16"/>
          <w:szCs w:val="16"/>
          <w:lang w:val="en-US"/>
        </w:rPr>
      </w:pPr>
    </w:p>
    <w:p w14:paraId="628BA912" w14:textId="756F258A" w:rsidR="00933722" w:rsidRDefault="00933722" w:rsidP="00D46E0E">
      <w:pPr>
        <w:rPr>
          <w:sz w:val="16"/>
          <w:szCs w:val="16"/>
          <w:lang w:val="en-US"/>
        </w:rPr>
      </w:pPr>
    </w:p>
    <w:p w14:paraId="14C91A3C" w14:textId="77777777" w:rsidR="00D46E0E" w:rsidRDefault="00D46E0E" w:rsidP="00D46E0E">
      <w:pPr>
        <w:rPr>
          <w:sz w:val="16"/>
          <w:szCs w:val="16"/>
        </w:rPr>
      </w:pPr>
    </w:p>
    <w:tbl>
      <w:tblPr>
        <w:tblpPr w:leftFromText="181" w:rightFromText="181" w:vertAnchor="text" w:horzAnchor="margin" w:tblpXSpec="center" w:tblpY="1"/>
        <w:tblOverlap w:val="never"/>
        <w:tblW w:w="5000" w:type="pct"/>
        <w:tblLook w:val="00A0" w:firstRow="1" w:lastRow="0" w:firstColumn="1" w:lastColumn="0" w:noHBand="0" w:noVBand="0"/>
      </w:tblPr>
      <w:tblGrid>
        <w:gridCol w:w="421"/>
        <w:gridCol w:w="4538"/>
        <w:gridCol w:w="904"/>
        <w:gridCol w:w="904"/>
        <w:gridCol w:w="774"/>
        <w:gridCol w:w="904"/>
        <w:gridCol w:w="899"/>
      </w:tblGrid>
      <w:tr w:rsidR="00C02C8D" w:rsidRPr="00A953D7" w14:paraId="55B4BBF9" w14:textId="77777777" w:rsidTr="00116803">
        <w:trPr>
          <w:trHeight w:val="20"/>
          <w:tblHeader/>
        </w:trPr>
        <w:tc>
          <w:tcPr>
            <w:tcW w:w="225" w:type="pct"/>
            <w:vMerge w:val="restart"/>
            <w:tcBorders>
              <w:top w:val="single" w:sz="4" w:space="0" w:color="auto"/>
              <w:left w:val="single" w:sz="4" w:space="0" w:color="auto"/>
              <w:bottom w:val="single" w:sz="4" w:space="0" w:color="auto"/>
              <w:right w:val="single" w:sz="4" w:space="0" w:color="auto"/>
            </w:tcBorders>
            <w:vAlign w:val="center"/>
          </w:tcPr>
          <w:p w14:paraId="5A7694BA" w14:textId="77777777" w:rsidR="00C02C8D" w:rsidRPr="00A953D7" w:rsidRDefault="00C02C8D" w:rsidP="00283E6C">
            <w:pPr>
              <w:jc w:val="center"/>
              <w:rPr>
                <w:b/>
                <w:bCs/>
                <w:sz w:val="20"/>
                <w:szCs w:val="20"/>
              </w:rPr>
            </w:pPr>
            <w:r w:rsidRPr="00A953D7">
              <w:rPr>
                <w:b/>
                <w:bCs/>
                <w:sz w:val="20"/>
                <w:szCs w:val="20"/>
              </w:rPr>
              <w:t>№</w:t>
            </w:r>
          </w:p>
        </w:tc>
        <w:tc>
          <w:tcPr>
            <w:tcW w:w="2428" w:type="pct"/>
            <w:vMerge w:val="restart"/>
            <w:tcBorders>
              <w:top w:val="single" w:sz="4" w:space="0" w:color="auto"/>
              <w:left w:val="single" w:sz="4" w:space="0" w:color="auto"/>
              <w:bottom w:val="single" w:sz="4" w:space="0" w:color="auto"/>
              <w:right w:val="single" w:sz="4" w:space="0" w:color="auto"/>
            </w:tcBorders>
            <w:noWrap/>
            <w:vAlign w:val="center"/>
          </w:tcPr>
          <w:p w14:paraId="123481C2" w14:textId="77777777" w:rsidR="00C02C8D" w:rsidRPr="00A953D7" w:rsidRDefault="00C02C8D" w:rsidP="00283E6C">
            <w:pPr>
              <w:jc w:val="center"/>
              <w:rPr>
                <w:b/>
                <w:bCs/>
                <w:sz w:val="20"/>
                <w:szCs w:val="20"/>
              </w:rPr>
            </w:pPr>
            <w:r w:rsidRPr="00A953D7">
              <w:rPr>
                <w:b/>
                <w:bCs/>
                <w:sz w:val="20"/>
                <w:szCs w:val="20"/>
              </w:rPr>
              <w:t>ОО</w:t>
            </w:r>
          </w:p>
        </w:tc>
        <w:tc>
          <w:tcPr>
            <w:tcW w:w="484" w:type="pct"/>
            <w:vMerge w:val="restart"/>
            <w:tcBorders>
              <w:top w:val="single" w:sz="4" w:space="0" w:color="auto"/>
              <w:left w:val="single" w:sz="4" w:space="0" w:color="auto"/>
              <w:bottom w:val="single" w:sz="4" w:space="0" w:color="auto"/>
              <w:right w:val="single" w:sz="4" w:space="0" w:color="auto"/>
            </w:tcBorders>
            <w:vAlign w:val="center"/>
          </w:tcPr>
          <w:p w14:paraId="0362AF52" w14:textId="77777777" w:rsidR="00C02C8D" w:rsidRPr="00A953D7" w:rsidRDefault="00C02C8D" w:rsidP="00283E6C">
            <w:pPr>
              <w:jc w:val="center"/>
              <w:rPr>
                <w:b/>
                <w:bCs/>
                <w:sz w:val="20"/>
                <w:szCs w:val="20"/>
              </w:rPr>
            </w:pPr>
            <w:r>
              <w:rPr>
                <w:b/>
                <w:bCs/>
                <w:sz w:val="20"/>
                <w:szCs w:val="20"/>
              </w:rPr>
              <w:t>Кол-во</w:t>
            </w:r>
          </w:p>
          <w:p w14:paraId="7BEC86F8" w14:textId="77777777" w:rsidR="00C02C8D" w:rsidRPr="00A953D7" w:rsidRDefault="00C02C8D" w:rsidP="00283E6C">
            <w:pPr>
              <w:jc w:val="center"/>
              <w:rPr>
                <w:b/>
                <w:bCs/>
                <w:sz w:val="20"/>
                <w:szCs w:val="20"/>
              </w:rPr>
            </w:pPr>
            <w:proofErr w:type="spellStart"/>
            <w:r w:rsidRPr="00A953D7">
              <w:rPr>
                <w:b/>
                <w:bCs/>
                <w:sz w:val="20"/>
                <w:szCs w:val="20"/>
              </w:rPr>
              <w:t>уч</w:t>
            </w:r>
            <w:proofErr w:type="spellEnd"/>
            <w:r w:rsidRPr="00A953D7">
              <w:rPr>
                <w:b/>
                <w:bCs/>
                <w:sz w:val="20"/>
                <w:szCs w:val="20"/>
              </w:rPr>
              <w:t>-ков</w:t>
            </w:r>
          </w:p>
        </w:tc>
        <w:tc>
          <w:tcPr>
            <w:tcW w:w="1864" w:type="pct"/>
            <w:gridSpan w:val="4"/>
            <w:tcBorders>
              <w:top w:val="single" w:sz="4" w:space="0" w:color="auto"/>
              <w:left w:val="nil"/>
              <w:bottom w:val="single" w:sz="4" w:space="0" w:color="auto"/>
              <w:right w:val="single" w:sz="4" w:space="0" w:color="auto"/>
            </w:tcBorders>
            <w:vAlign w:val="center"/>
          </w:tcPr>
          <w:p w14:paraId="3C02E269" w14:textId="77777777" w:rsidR="00C02C8D" w:rsidRPr="00A953D7" w:rsidRDefault="00C02C8D" w:rsidP="00283E6C">
            <w:pPr>
              <w:jc w:val="center"/>
              <w:rPr>
                <w:b/>
                <w:bCs/>
                <w:sz w:val="20"/>
                <w:szCs w:val="20"/>
              </w:rPr>
            </w:pPr>
            <w:r w:rsidRPr="00A953D7">
              <w:rPr>
                <w:b/>
                <w:bCs/>
                <w:sz w:val="20"/>
                <w:szCs w:val="20"/>
              </w:rPr>
              <w:t>Распределение групп баллов в %</w:t>
            </w:r>
          </w:p>
        </w:tc>
      </w:tr>
      <w:tr w:rsidR="00C02C8D" w:rsidRPr="00A953D7" w14:paraId="35D5B190" w14:textId="77777777" w:rsidTr="00116803">
        <w:trPr>
          <w:trHeight w:val="20"/>
          <w:tblHeader/>
        </w:trPr>
        <w:tc>
          <w:tcPr>
            <w:tcW w:w="225" w:type="pct"/>
            <w:vMerge/>
            <w:tcBorders>
              <w:top w:val="single" w:sz="4" w:space="0" w:color="auto"/>
              <w:left w:val="single" w:sz="4" w:space="0" w:color="auto"/>
              <w:bottom w:val="single" w:sz="4" w:space="0" w:color="auto"/>
              <w:right w:val="single" w:sz="4" w:space="0" w:color="auto"/>
            </w:tcBorders>
            <w:vAlign w:val="center"/>
          </w:tcPr>
          <w:p w14:paraId="119C1388" w14:textId="77777777" w:rsidR="00C02C8D" w:rsidRPr="00A953D7" w:rsidRDefault="00C02C8D" w:rsidP="00283E6C">
            <w:pPr>
              <w:rPr>
                <w:b/>
                <w:bCs/>
                <w:sz w:val="20"/>
                <w:szCs w:val="20"/>
              </w:rPr>
            </w:pPr>
          </w:p>
        </w:tc>
        <w:tc>
          <w:tcPr>
            <w:tcW w:w="2428" w:type="pct"/>
            <w:vMerge/>
            <w:tcBorders>
              <w:top w:val="single" w:sz="4" w:space="0" w:color="auto"/>
              <w:left w:val="single" w:sz="4" w:space="0" w:color="auto"/>
              <w:bottom w:val="single" w:sz="4" w:space="0" w:color="auto"/>
              <w:right w:val="single" w:sz="4" w:space="0" w:color="auto"/>
            </w:tcBorders>
            <w:vAlign w:val="center"/>
          </w:tcPr>
          <w:p w14:paraId="2BA5F43E" w14:textId="77777777" w:rsidR="00C02C8D" w:rsidRPr="00A953D7" w:rsidRDefault="00C02C8D" w:rsidP="00283E6C">
            <w:pPr>
              <w:rPr>
                <w:b/>
                <w:bCs/>
                <w:sz w:val="20"/>
                <w:szCs w:val="20"/>
              </w:rPr>
            </w:pPr>
          </w:p>
        </w:tc>
        <w:tc>
          <w:tcPr>
            <w:tcW w:w="484" w:type="pct"/>
            <w:vMerge/>
            <w:tcBorders>
              <w:top w:val="single" w:sz="4" w:space="0" w:color="auto"/>
              <w:left w:val="single" w:sz="4" w:space="0" w:color="auto"/>
              <w:bottom w:val="single" w:sz="4" w:space="0" w:color="auto"/>
              <w:right w:val="single" w:sz="4" w:space="0" w:color="auto"/>
            </w:tcBorders>
            <w:vAlign w:val="center"/>
          </w:tcPr>
          <w:p w14:paraId="1897ABF8" w14:textId="77777777" w:rsidR="00C02C8D" w:rsidRPr="00A953D7" w:rsidRDefault="00C02C8D" w:rsidP="00283E6C">
            <w:pPr>
              <w:rPr>
                <w:b/>
                <w:bCs/>
                <w:sz w:val="20"/>
                <w:szCs w:val="20"/>
              </w:rPr>
            </w:pPr>
          </w:p>
        </w:tc>
        <w:tc>
          <w:tcPr>
            <w:tcW w:w="484" w:type="pct"/>
            <w:tcBorders>
              <w:top w:val="nil"/>
              <w:left w:val="nil"/>
              <w:bottom w:val="single" w:sz="4" w:space="0" w:color="auto"/>
              <w:right w:val="single" w:sz="4" w:space="0" w:color="auto"/>
            </w:tcBorders>
            <w:vAlign w:val="center"/>
          </w:tcPr>
          <w:p w14:paraId="0DACFA7A" w14:textId="20C225B4" w:rsidR="00C02C8D" w:rsidRPr="00A953D7" w:rsidRDefault="00802ED6" w:rsidP="00283E6C">
            <w:pPr>
              <w:jc w:val="center"/>
              <w:rPr>
                <w:b/>
                <w:bCs/>
                <w:sz w:val="20"/>
                <w:szCs w:val="20"/>
              </w:rPr>
            </w:pPr>
            <w:r>
              <w:rPr>
                <w:b/>
                <w:bCs/>
                <w:sz w:val="20"/>
                <w:szCs w:val="20"/>
              </w:rPr>
              <w:t>«</w:t>
            </w:r>
            <w:r w:rsidR="00C02C8D" w:rsidRPr="00A953D7">
              <w:rPr>
                <w:b/>
                <w:bCs/>
                <w:sz w:val="20"/>
                <w:szCs w:val="20"/>
              </w:rPr>
              <w:t>2</w:t>
            </w:r>
            <w:r w:rsidR="00C02C8D">
              <w:rPr>
                <w:b/>
                <w:bCs/>
                <w:sz w:val="20"/>
                <w:szCs w:val="20"/>
              </w:rPr>
              <w:t>»</w:t>
            </w:r>
          </w:p>
        </w:tc>
        <w:tc>
          <w:tcPr>
            <w:tcW w:w="414" w:type="pct"/>
            <w:tcBorders>
              <w:top w:val="nil"/>
              <w:left w:val="nil"/>
              <w:bottom w:val="single" w:sz="4" w:space="0" w:color="auto"/>
              <w:right w:val="single" w:sz="4" w:space="0" w:color="auto"/>
            </w:tcBorders>
            <w:vAlign w:val="center"/>
          </w:tcPr>
          <w:p w14:paraId="4011C255" w14:textId="04A3420A" w:rsidR="00C02C8D" w:rsidRPr="00A953D7" w:rsidRDefault="00802ED6" w:rsidP="00283E6C">
            <w:pPr>
              <w:jc w:val="center"/>
              <w:rPr>
                <w:b/>
                <w:bCs/>
                <w:sz w:val="20"/>
                <w:szCs w:val="20"/>
              </w:rPr>
            </w:pPr>
            <w:r>
              <w:rPr>
                <w:b/>
                <w:bCs/>
                <w:sz w:val="20"/>
                <w:szCs w:val="20"/>
              </w:rPr>
              <w:t>«</w:t>
            </w:r>
            <w:r w:rsidR="00C02C8D" w:rsidRPr="00A953D7">
              <w:rPr>
                <w:b/>
                <w:bCs/>
                <w:sz w:val="20"/>
                <w:szCs w:val="20"/>
              </w:rPr>
              <w:t>3</w:t>
            </w:r>
            <w:r w:rsidR="00C02C8D">
              <w:rPr>
                <w:b/>
                <w:bCs/>
                <w:sz w:val="20"/>
                <w:szCs w:val="20"/>
              </w:rPr>
              <w:t>»</w:t>
            </w:r>
          </w:p>
        </w:tc>
        <w:tc>
          <w:tcPr>
            <w:tcW w:w="484" w:type="pct"/>
            <w:tcBorders>
              <w:top w:val="nil"/>
              <w:left w:val="nil"/>
              <w:bottom w:val="single" w:sz="4" w:space="0" w:color="auto"/>
              <w:right w:val="single" w:sz="4" w:space="0" w:color="auto"/>
            </w:tcBorders>
            <w:vAlign w:val="center"/>
          </w:tcPr>
          <w:p w14:paraId="04591092" w14:textId="761BACAD" w:rsidR="00C02C8D" w:rsidRPr="00A953D7" w:rsidRDefault="00802ED6" w:rsidP="00283E6C">
            <w:pPr>
              <w:jc w:val="center"/>
              <w:rPr>
                <w:b/>
                <w:bCs/>
                <w:sz w:val="20"/>
                <w:szCs w:val="20"/>
              </w:rPr>
            </w:pPr>
            <w:r>
              <w:rPr>
                <w:b/>
                <w:bCs/>
                <w:sz w:val="20"/>
                <w:szCs w:val="20"/>
              </w:rPr>
              <w:t>«</w:t>
            </w:r>
            <w:r w:rsidR="00C02C8D" w:rsidRPr="00A953D7">
              <w:rPr>
                <w:b/>
                <w:bCs/>
                <w:sz w:val="20"/>
                <w:szCs w:val="20"/>
              </w:rPr>
              <w:t>4</w:t>
            </w:r>
            <w:r w:rsidR="00C02C8D">
              <w:rPr>
                <w:b/>
                <w:bCs/>
                <w:sz w:val="20"/>
                <w:szCs w:val="20"/>
              </w:rPr>
              <w:t>»</w:t>
            </w:r>
          </w:p>
        </w:tc>
        <w:tc>
          <w:tcPr>
            <w:tcW w:w="482" w:type="pct"/>
            <w:tcBorders>
              <w:top w:val="nil"/>
              <w:left w:val="nil"/>
              <w:bottom w:val="single" w:sz="4" w:space="0" w:color="auto"/>
              <w:right w:val="single" w:sz="4" w:space="0" w:color="auto"/>
            </w:tcBorders>
            <w:vAlign w:val="center"/>
          </w:tcPr>
          <w:p w14:paraId="67DD74C6" w14:textId="3A9026A5" w:rsidR="00C02C8D" w:rsidRPr="00A953D7" w:rsidRDefault="00802ED6" w:rsidP="00283E6C">
            <w:pPr>
              <w:jc w:val="center"/>
              <w:rPr>
                <w:b/>
                <w:bCs/>
                <w:sz w:val="20"/>
                <w:szCs w:val="20"/>
              </w:rPr>
            </w:pPr>
            <w:r>
              <w:rPr>
                <w:b/>
                <w:bCs/>
                <w:sz w:val="20"/>
                <w:szCs w:val="20"/>
              </w:rPr>
              <w:t>«</w:t>
            </w:r>
            <w:r w:rsidR="00C02C8D" w:rsidRPr="00A953D7">
              <w:rPr>
                <w:b/>
                <w:bCs/>
                <w:sz w:val="20"/>
                <w:szCs w:val="20"/>
              </w:rPr>
              <w:t>5</w:t>
            </w:r>
            <w:r w:rsidR="00C02C8D">
              <w:rPr>
                <w:b/>
                <w:bCs/>
                <w:sz w:val="20"/>
                <w:szCs w:val="20"/>
              </w:rPr>
              <w:t>»</w:t>
            </w:r>
          </w:p>
        </w:tc>
      </w:tr>
      <w:tr w:rsidR="00116803" w14:paraId="56E5FC2A" w14:textId="77777777" w:rsidTr="00116803">
        <w:trPr>
          <w:trHeight w:val="454"/>
        </w:trPr>
        <w:tc>
          <w:tcPr>
            <w:tcW w:w="225" w:type="pct"/>
            <w:tcBorders>
              <w:top w:val="nil"/>
              <w:left w:val="single" w:sz="4" w:space="0" w:color="auto"/>
              <w:bottom w:val="single" w:sz="4" w:space="0" w:color="auto"/>
              <w:right w:val="single" w:sz="4" w:space="0" w:color="auto"/>
            </w:tcBorders>
            <w:noWrap/>
            <w:vAlign w:val="center"/>
          </w:tcPr>
          <w:p w14:paraId="6209AEC9" w14:textId="77777777" w:rsidR="00116803" w:rsidRPr="00A953D7" w:rsidRDefault="00116803" w:rsidP="00116803">
            <w:pPr>
              <w:jc w:val="center"/>
              <w:rPr>
                <w:sz w:val="20"/>
                <w:szCs w:val="20"/>
              </w:rPr>
            </w:pPr>
            <w:r w:rsidRPr="00A953D7">
              <w:rPr>
                <w:sz w:val="20"/>
                <w:szCs w:val="20"/>
              </w:rPr>
              <w:t>1</w:t>
            </w:r>
          </w:p>
        </w:tc>
        <w:tc>
          <w:tcPr>
            <w:tcW w:w="2428" w:type="pct"/>
            <w:tcBorders>
              <w:top w:val="nil"/>
              <w:left w:val="nil"/>
              <w:bottom w:val="single" w:sz="4" w:space="0" w:color="auto"/>
              <w:right w:val="single" w:sz="4" w:space="0" w:color="auto"/>
            </w:tcBorders>
            <w:vAlign w:val="center"/>
          </w:tcPr>
          <w:p w14:paraId="28834E2E" w14:textId="2554F75B" w:rsidR="00116803" w:rsidRPr="00A953D7" w:rsidRDefault="00116803" w:rsidP="00116803">
            <w:pPr>
              <w:rPr>
                <w:rFonts w:ascii="Calibri" w:hAnsi="Calibri"/>
                <w:sz w:val="20"/>
                <w:szCs w:val="20"/>
              </w:rPr>
            </w:pPr>
            <w:r>
              <w:rPr>
                <w:sz w:val="20"/>
                <w:szCs w:val="20"/>
              </w:rPr>
              <w:t>МБОУ «Глинищевская СОШ» Брянского района</w:t>
            </w:r>
          </w:p>
        </w:tc>
        <w:tc>
          <w:tcPr>
            <w:tcW w:w="484" w:type="pct"/>
            <w:tcBorders>
              <w:top w:val="single" w:sz="4" w:space="0" w:color="auto"/>
              <w:left w:val="nil"/>
              <w:bottom w:val="single" w:sz="4" w:space="0" w:color="auto"/>
              <w:right w:val="nil"/>
            </w:tcBorders>
            <w:vAlign w:val="center"/>
          </w:tcPr>
          <w:p w14:paraId="505B0989" w14:textId="47A23786" w:rsidR="00116803" w:rsidRDefault="00116803" w:rsidP="00116803">
            <w:pPr>
              <w:jc w:val="center"/>
              <w:rPr>
                <w:color w:val="000000"/>
              </w:rPr>
            </w:pPr>
            <w:r>
              <w:rPr>
                <w:color w:val="000000"/>
                <w:sz w:val="22"/>
                <w:szCs w:val="22"/>
              </w:rPr>
              <w:t>10</w:t>
            </w:r>
          </w:p>
        </w:tc>
        <w:tc>
          <w:tcPr>
            <w:tcW w:w="484" w:type="pct"/>
            <w:tcBorders>
              <w:top w:val="single" w:sz="4" w:space="0" w:color="auto"/>
              <w:left w:val="single" w:sz="4" w:space="0" w:color="auto"/>
              <w:bottom w:val="single" w:sz="4" w:space="0" w:color="auto"/>
              <w:right w:val="single" w:sz="4" w:space="0" w:color="auto"/>
            </w:tcBorders>
            <w:vAlign w:val="center"/>
          </w:tcPr>
          <w:p w14:paraId="4F89A9E8" w14:textId="3538E4E0" w:rsidR="00116803" w:rsidRDefault="00116803" w:rsidP="00116803">
            <w:pPr>
              <w:jc w:val="center"/>
              <w:rPr>
                <w:color w:val="000000"/>
              </w:rPr>
            </w:pPr>
            <w:r>
              <w:rPr>
                <w:color w:val="000000"/>
                <w:sz w:val="22"/>
                <w:szCs w:val="22"/>
              </w:rPr>
              <w:t>0,0</w:t>
            </w:r>
          </w:p>
        </w:tc>
        <w:tc>
          <w:tcPr>
            <w:tcW w:w="414" w:type="pct"/>
            <w:tcBorders>
              <w:top w:val="single" w:sz="4" w:space="0" w:color="auto"/>
              <w:left w:val="nil"/>
              <w:bottom w:val="single" w:sz="4" w:space="0" w:color="auto"/>
              <w:right w:val="single" w:sz="4" w:space="0" w:color="auto"/>
            </w:tcBorders>
            <w:vAlign w:val="center"/>
          </w:tcPr>
          <w:p w14:paraId="6F47FAA7" w14:textId="62B12D01" w:rsidR="00116803" w:rsidRDefault="00116803" w:rsidP="00116803">
            <w:pPr>
              <w:jc w:val="center"/>
              <w:rPr>
                <w:color w:val="000000"/>
              </w:rPr>
            </w:pPr>
            <w:r>
              <w:rPr>
                <w:color w:val="000000"/>
                <w:sz w:val="22"/>
                <w:szCs w:val="22"/>
              </w:rPr>
              <w:t>10,0</w:t>
            </w:r>
          </w:p>
        </w:tc>
        <w:tc>
          <w:tcPr>
            <w:tcW w:w="484" w:type="pct"/>
            <w:tcBorders>
              <w:top w:val="single" w:sz="4" w:space="0" w:color="auto"/>
              <w:left w:val="nil"/>
              <w:bottom w:val="single" w:sz="4" w:space="0" w:color="auto"/>
              <w:right w:val="single" w:sz="4" w:space="0" w:color="auto"/>
            </w:tcBorders>
            <w:vAlign w:val="center"/>
          </w:tcPr>
          <w:p w14:paraId="3767BC8C" w14:textId="42187214" w:rsidR="00116803" w:rsidRDefault="00116803" w:rsidP="00116803">
            <w:pPr>
              <w:jc w:val="center"/>
              <w:rPr>
                <w:color w:val="000000"/>
              </w:rPr>
            </w:pPr>
            <w:r>
              <w:rPr>
                <w:color w:val="000000"/>
                <w:sz w:val="22"/>
                <w:szCs w:val="22"/>
              </w:rPr>
              <w:t>60,0</w:t>
            </w:r>
          </w:p>
        </w:tc>
        <w:tc>
          <w:tcPr>
            <w:tcW w:w="482" w:type="pct"/>
            <w:tcBorders>
              <w:top w:val="single" w:sz="4" w:space="0" w:color="auto"/>
              <w:left w:val="nil"/>
              <w:bottom w:val="single" w:sz="4" w:space="0" w:color="auto"/>
              <w:right w:val="single" w:sz="4" w:space="0" w:color="auto"/>
            </w:tcBorders>
            <w:vAlign w:val="center"/>
          </w:tcPr>
          <w:p w14:paraId="21B925A5" w14:textId="3EDD46A0" w:rsidR="00116803" w:rsidRDefault="00116803" w:rsidP="00116803">
            <w:pPr>
              <w:jc w:val="center"/>
              <w:rPr>
                <w:color w:val="000000"/>
              </w:rPr>
            </w:pPr>
            <w:r>
              <w:rPr>
                <w:color w:val="000000"/>
                <w:sz w:val="22"/>
                <w:szCs w:val="22"/>
              </w:rPr>
              <w:t>30,0</w:t>
            </w:r>
          </w:p>
        </w:tc>
      </w:tr>
      <w:tr w:rsidR="00116803" w14:paraId="18894B75" w14:textId="77777777" w:rsidTr="00116803">
        <w:trPr>
          <w:trHeight w:val="454"/>
        </w:trPr>
        <w:tc>
          <w:tcPr>
            <w:tcW w:w="225" w:type="pct"/>
            <w:tcBorders>
              <w:top w:val="nil"/>
              <w:left w:val="single" w:sz="4" w:space="0" w:color="auto"/>
              <w:bottom w:val="single" w:sz="4" w:space="0" w:color="auto"/>
              <w:right w:val="single" w:sz="4" w:space="0" w:color="auto"/>
            </w:tcBorders>
            <w:noWrap/>
            <w:vAlign w:val="center"/>
          </w:tcPr>
          <w:p w14:paraId="5007AD33" w14:textId="77777777" w:rsidR="00116803" w:rsidRPr="00A953D7" w:rsidRDefault="00116803" w:rsidP="00116803">
            <w:pPr>
              <w:jc w:val="center"/>
              <w:rPr>
                <w:sz w:val="20"/>
                <w:szCs w:val="20"/>
              </w:rPr>
            </w:pPr>
            <w:r w:rsidRPr="00A953D7">
              <w:rPr>
                <w:sz w:val="20"/>
                <w:szCs w:val="20"/>
              </w:rPr>
              <w:t>2</w:t>
            </w:r>
          </w:p>
        </w:tc>
        <w:tc>
          <w:tcPr>
            <w:tcW w:w="2428" w:type="pct"/>
            <w:tcBorders>
              <w:top w:val="nil"/>
              <w:left w:val="nil"/>
              <w:bottom w:val="single" w:sz="4" w:space="0" w:color="auto"/>
              <w:right w:val="single" w:sz="4" w:space="0" w:color="auto"/>
            </w:tcBorders>
            <w:vAlign w:val="center"/>
          </w:tcPr>
          <w:p w14:paraId="518C647A" w14:textId="31A4C782" w:rsidR="00116803" w:rsidRPr="00A953D7" w:rsidRDefault="00116803" w:rsidP="00116803">
            <w:pPr>
              <w:rPr>
                <w:sz w:val="20"/>
                <w:szCs w:val="20"/>
              </w:rPr>
            </w:pPr>
            <w:r w:rsidRPr="00774530">
              <w:rPr>
                <w:sz w:val="20"/>
                <w:szCs w:val="20"/>
              </w:rPr>
              <w:t xml:space="preserve">МБОУ </w:t>
            </w:r>
            <w:r>
              <w:rPr>
                <w:sz w:val="20"/>
                <w:szCs w:val="20"/>
              </w:rPr>
              <w:t>«</w:t>
            </w:r>
            <w:r w:rsidRPr="00774530">
              <w:rPr>
                <w:sz w:val="20"/>
                <w:szCs w:val="20"/>
              </w:rPr>
              <w:t>Смольянская</w:t>
            </w:r>
            <w:r>
              <w:rPr>
                <w:sz w:val="20"/>
                <w:szCs w:val="20"/>
              </w:rPr>
              <w:t xml:space="preserve"> СОШ»</w:t>
            </w:r>
          </w:p>
        </w:tc>
        <w:tc>
          <w:tcPr>
            <w:tcW w:w="484" w:type="pct"/>
            <w:tcBorders>
              <w:top w:val="single" w:sz="4" w:space="0" w:color="auto"/>
              <w:left w:val="nil"/>
              <w:bottom w:val="single" w:sz="4" w:space="0" w:color="auto"/>
              <w:right w:val="nil"/>
            </w:tcBorders>
            <w:vAlign w:val="center"/>
          </w:tcPr>
          <w:p w14:paraId="11F78C31" w14:textId="632B9CEF" w:rsidR="00116803" w:rsidRDefault="00116803" w:rsidP="00116803">
            <w:pPr>
              <w:jc w:val="center"/>
              <w:rPr>
                <w:color w:val="000000"/>
              </w:rPr>
            </w:pPr>
            <w:r>
              <w:rPr>
                <w:color w:val="000000"/>
                <w:sz w:val="22"/>
                <w:szCs w:val="22"/>
              </w:rPr>
              <w:t>1</w:t>
            </w:r>
          </w:p>
        </w:tc>
        <w:tc>
          <w:tcPr>
            <w:tcW w:w="484" w:type="pct"/>
            <w:tcBorders>
              <w:top w:val="single" w:sz="4" w:space="0" w:color="auto"/>
              <w:left w:val="single" w:sz="4" w:space="0" w:color="auto"/>
              <w:bottom w:val="single" w:sz="4" w:space="0" w:color="auto"/>
              <w:right w:val="single" w:sz="4" w:space="0" w:color="auto"/>
            </w:tcBorders>
            <w:vAlign w:val="center"/>
          </w:tcPr>
          <w:p w14:paraId="60C9EE8B" w14:textId="1B305CA9" w:rsidR="00116803" w:rsidRDefault="00116803" w:rsidP="00116803">
            <w:pPr>
              <w:jc w:val="center"/>
              <w:rPr>
                <w:color w:val="000000"/>
              </w:rPr>
            </w:pPr>
            <w:r>
              <w:rPr>
                <w:color w:val="000000"/>
                <w:sz w:val="22"/>
                <w:szCs w:val="22"/>
              </w:rPr>
              <w:t>0,0</w:t>
            </w:r>
          </w:p>
        </w:tc>
        <w:tc>
          <w:tcPr>
            <w:tcW w:w="414" w:type="pct"/>
            <w:tcBorders>
              <w:top w:val="single" w:sz="4" w:space="0" w:color="auto"/>
              <w:left w:val="nil"/>
              <w:bottom w:val="single" w:sz="4" w:space="0" w:color="auto"/>
              <w:right w:val="single" w:sz="4" w:space="0" w:color="auto"/>
            </w:tcBorders>
            <w:vAlign w:val="center"/>
          </w:tcPr>
          <w:p w14:paraId="3DD133EC" w14:textId="295F7F16" w:rsidR="00116803" w:rsidRDefault="00116803" w:rsidP="00116803">
            <w:pPr>
              <w:jc w:val="center"/>
              <w:rPr>
                <w:color w:val="000000"/>
              </w:rPr>
            </w:pPr>
            <w:r>
              <w:rPr>
                <w:color w:val="000000"/>
                <w:sz w:val="22"/>
                <w:szCs w:val="22"/>
              </w:rPr>
              <w:t>0,0</w:t>
            </w:r>
          </w:p>
        </w:tc>
        <w:tc>
          <w:tcPr>
            <w:tcW w:w="484" w:type="pct"/>
            <w:tcBorders>
              <w:top w:val="single" w:sz="4" w:space="0" w:color="auto"/>
              <w:left w:val="nil"/>
              <w:bottom w:val="single" w:sz="4" w:space="0" w:color="auto"/>
              <w:right w:val="single" w:sz="4" w:space="0" w:color="auto"/>
            </w:tcBorders>
            <w:vAlign w:val="center"/>
          </w:tcPr>
          <w:p w14:paraId="1DC1AE04" w14:textId="4F9B319A" w:rsidR="00116803" w:rsidRDefault="00116803" w:rsidP="00116803">
            <w:pPr>
              <w:jc w:val="center"/>
              <w:rPr>
                <w:color w:val="000000"/>
              </w:rPr>
            </w:pPr>
            <w:r>
              <w:rPr>
                <w:color w:val="000000"/>
                <w:sz w:val="22"/>
                <w:szCs w:val="22"/>
              </w:rPr>
              <w:t>100,0</w:t>
            </w:r>
          </w:p>
        </w:tc>
        <w:tc>
          <w:tcPr>
            <w:tcW w:w="482" w:type="pct"/>
            <w:tcBorders>
              <w:top w:val="single" w:sz="4" w:space="0" w:color="auto"/>
              <w:left w:val="nil"/>
              <w:bottom w:val="single" w:sz="4" w:space="0" w:color="auto"/>
              <w:right w:val="single" w:sz="4" w:space="0" w:color="auto"/>
            </w:tcBorders>
            <w:vAlign w:val="center"/>
          </w:tcPr>
          <w:p w14:paraId="2A3D9BA8" w14:textId="0FCACD25" w:rsidR="00116803" w:rsidRDefault="00116803" w:rsidP="00116803">
            <w:pPr>
              <w:jc w:val="center"/>
              <w:rPr>
                <w:color w:val="000000"/>
              </w:rPr>
            </w:pPr>
            <w:r>
              <w:rPr>
                <w:color w:val="000000"/>
                <w:sz w:val="22"/>
                <w:szCs w:val="22"/>
              </w:rPr>
              <w:t>0,0</w:t>
            </w:r>
          </w:p>
        </w:tc>
      </w:tr>
      <w:tr w:rsidR="00116803" w14:paraId="2BB0BF3F" w14:textId="77777777" w:rsidTr="00116803">
        <w:trPr>
          <w:trHeight w:val="454"/>
        </w:trPr>
        <w:tc>
          <w:tcPr>
            <w:tcW w:w="225" w:type="pct"/>
            <w:tcBorders>
              <w:top w:val="nil"/>
              <w:left w:val="single" w:sz="4" w:space="0" w:color="auto"/>
              <w:bottom w:val="single" w:sz="4" w:space="0" w:color="auto"/>
              <w:right w:val="single" w:sz="4" w:space="0" w:color="auto"/>
            </w:tcBorders>
            <w:noWrap/>
            <w:vAlign w:val="center"/>
          </w:tcPr>
          <w:p w14:paraId="665D081E" w14:textId="03758820" w:rsidR="00116803" w:rsidRPr="00A953D7" w:rsidRDefault="00116803" w:rsidP="00116803">
            <w:pPr>
              <w:jc w:val="center"/>
              <w:rPr>
                <w:sz w:val="20"/>
                <w:szCs w:val="20"/>
              </w:rPr>
            </w:pPr>
            <w:r>
              <w:rPr>
                <w:sz w:val="20"/>
                <w:szCs w:val="20"/>
              </w:rPr>
              <w:t>3</w:t>
            </w:r>
          </w:p>
        </w:tc>
        <w:tc>
          <w:tcPr>
            <w:tcW w:w="2428" w:type="pct"/>
            <w:tcBorders>
              <w:top w:val="nil"/>
              <w:left w:val="nil"/>
              <w:bottom w:val="single" w:sz="4" w:space="0" w:color="auto"/>
              <w:right w:val="single" w:sz="4" w:space="0" w:color="auto"/>
            </w:tcBorders>
            <w:vAlign w:val="center"/>
          </w:tcPr>
          <w:p w14:paraId="1A0D4AB5" w14:textId="722CC301" w:rsidR="00116803" w:rsidRPr="00A953D7" w:rsidRDefault="00116803" w:rsidP="00116803">
            <w:pPr>
              <w:rPr>
                <w:sz w:val="20"/>
                <w:szCs w:val="20"/>
              </w:rPr>
            </w:pPr>
            <w:r>
              <w:rPr>
                <w:sz w:val="20"/>
                <w:szCs w:val="20"/>
              </w:rPr>
              <w:t>МБОУ «Новодарковичская»</w:t>
            </w:r>
          </w:p>
        </w:tc>
        <w:tc>
          <w:tcPr>
            <w:tcW w:w="484" w:type="pct"/>
            <w:tcBorders>
              <w:top w:val="single" w:sz="4" w:space="0" w:color="auto"/>
              <w:left w:val="nil"/>
              <w:bottom w:val="single" w:sz="4" w:space="0" w:color="auto"/>
              <w:right w:val="nil"/>
            </w:tcBorders>
            <w:vAlign w:val="center"/>
          </w:tcPr>
          <w:p w14:paraId="0AF7B323" w14:textId="3A41F0E7" w:rsidR="00116803" w:rsidRDefault="00116803" w:rsidP="00116803">
            <w:pPr>
              <w:jc w:val="center"/>
              <w:rPr>
                <w:color w:val="000000"/>
              </w:rPr>
            </w:pPr>
            <w:r>
              <w:rPr>
                <w:color w:val="000000"/>
                <w:sz w:val="22"/>
                <w:szCs w:val="22"/>
              </w:rPr>
              <w:t>4</w:t>
            </w:r>
          </w:p>
        </w:tc>
        <w:tc>
          <w:tcPr>
            <w:tcW w:w="484" w:type="pct"/>
            <w:tcBorders>
              <w:top w:val="single" w:sz="4" w:space="0" w:color="auto"/>
              <w:left w:val="single" w:sz="4" w:space="0" w:color="auto"/>
              <w:bottom w:val="single" w:sz="4" w:space="0" w:color="auto"/>
              <w:right w:val="single" w:sz="4" w:space="0" w:color="auto"/>
            </w:tcBorders>
            <w:vAlign w:val="center"/>
          </w:tcPr>
          <w:p w14:paraId="5B9FEDBA" w14:textId="0EC3AB5B" w:rsidR="00116803" w:rsidRDefault="00116803" w:rsidP="00116803">
            <w:pPr>
              <w:jc w:val="center"/>
              <w:rPr>
                <w:color w:val="000000"/>
              </w:rPr>
            </w:pPr>
            <w:r>
              <w:rPr>
                <w:color w:val="000000"/>
                <w:sz w:val="22"/>
                <w:szCs w:val="22"/>
              </w:rPr>
              <w:t>0,0</w:t>
            </w:r>
          </w:p>
        </w:tc>
        <w:tc>
          <w:tcPr>
            <w:tcW w:w="414" w:type="pct"/>
            <w:tcBorders>
              <w:top w:val="single" w:sz="4" w:space="0" w:color="auto"/>
              <w:left w:val="nil"/>
              <w:bottom w:val="single" w:sz="4" w:space="0" w:color="auto"/>
              <w:right w:val="single" w:sz="4" w:space="0" w:color="auto"/>
            </w:tcBorders>
            <w:vAlign w:val="center"/>
          </w:tcPr>
          <w:p w14:paraId="216FD243" w14:textId="039188F2" w:rsidR="00116803" w:rsidRDefault="00116803" w:rsidP="00116803">
            <w:pPr>
              <w:jc w:val="center"/>
              <w:rPr>
                <w:color w:val="000000"/>
              </w:rPr>
            </w:pPr>
            <w:r>
              <w:rPr>
                <w:color w:val="000000"/>
                <w:sz w:val="22"/>
                <w:szCs w:val="22"/>
              </w:rPr>
              <w:t>0,0</w:t>
            </w:r>
          </w:p>
        </w:tc>
        <w:tc>
          <w:tcPr>
            <w:tcW w:w="484" w:type="pct"/>
            <w:tcBorders>
              <w:top w:val="single" w:sz="4" w:space="0" w:color="auto"/>
              <w:left w:val="nil"/>
              <w:bottom w:val="single" w:sz="4" w:space="0" w:color="auto"/>
              <w:right w:val="single" w:sz="4" w:space="0" w:color="auto"/>
            </w:tcBorders>
            <w:vAlign w:val="center"/>
          </w:tcPr>
          <w:p w14:paraId="59E21813" w14:textId="013F58F3" w:rsidR="00116803" w:rsidRDefault="00116803" w:rsidP="00116803">
            <w:pPr>
              <w:jc w:val="center"/>
              <w:rPr>
                <w:color w:val="000000"/>
              </w:rPr>
            </w:pPr>
            <w:r>
              <w:rPr>
                <w:color w:val="000000"/>
                <w:sz w:val="22"/>
                <w:szCs w:val="22"/>
              </w:rPr>
              <w:t>100,0</w:t>
            </w:r>
          </w:p>
        </w:tc>
        <w:tc>
          <w:tcPr>
            <w:tcW w:w="482" w:type="pct"/>
            <w:tcBorders>
              <w:top w:val="single" w:sz="4" w:space="0" w:color="auto"/>
              <w:left w:val="nil"/>
              <w:bottom w:val="single" w:sz="4" w:space="0" w:color="auto"/>
              <w:right w:val="single" w:sz="4" w:space="0" w:color="auto"/>
            </w:tcBorders>
            <w:vAlign w:val="center"/>
          </w:tcPr>
          <w:p w14:paraId="51C27288" w14:textId="76441C1E" w:rsidR="00116803" w:rsidRDefault="00116803" w:rsidP="00116803">
            <w:pPr>
              <w:jc w:val="center"/>
              <w:rPr>
                <w:color w:val="000000"/>
              </w:rPr>
            </w:pPr>
            <w:r>
              <w:rPr>
                <w:color w:val="000000"/>
                <w:sz w:val="22"/>
                <w:szCs w:val="22"/>
              </w:rPr>
              <w:t>0,0</w:t>
            </w:r>
          </w:p>
        </w:tc>
      </w:tr>
      <w:tr w:rsidR="00116803" w14:paraId="4FBC3CCE" w14:textId="77777777" w:rsidTr="00116803">
        <w:trPr>
          <w:trHeight w:val="454"/>
        </w:trPr>
        <w:tc>
          <w:tcPr>
            <w:tcW w:w="225" w:type="pct"/>
            <w:tcBorders>
              <w:top w:val="nil"/>
              <w:left w:val="single" w:sz="4" w:space="0" w:color="auto"/>
              <w:bottom w:val="single" w:sz="4" w:space="0" w:color="auto"/>
              <w:right w:val="single" w:sz="4" w:space="0" w:color="auto"/>
            </w:tcBorders>
            <w:noWrap/>
            <w:vAlign w:val="center"/>
          </w:tcPr>
          <w:p w14:paraId="73C62B82" w14:textId="4EF3EC92" w:rsidR="00116803" w:rsidRPr="00A953D7" w:rsidRDefault="00116803" w:rsidP="00116803">
            <w:pPr>
              <w:jc w:val="center"/>
              <w:rPr>
                <w:sz w:val="20"/>
                <w:szCs w:val="20"/>
              </w:rPr>
            </w:pPr>
            <w:r>
              <w:rPr>
                <w:sz w:val="20"/>
                <w:szCs w:val="20"/>
              </w:rPr>
              <w:t>4</w:t>
            </w:r>
          </w:p>
        </w:tc>
        <w:tc>
          <w:tcPr>
            <w:tcW w:w="2428" w:type="pct"/>
            <w:tcBorders>
              <w:top w:val="nil"/>
              <w:left w:val="nil"/>
              <w:bottom w:val="single" w:sz="4" w:space="0" w:color="auto"/>
              <w:right w:val="single" w:sz="4" w:space="0" w:color="auto"/>
            </w:tcBorders>
            <w:vAlign w:val="center"/>
          </w:tcPr>
          <w:p w14:paraId="148018EF" w14:textId="2DF7B3CC" w:rsidR="00116803" w:rsidRPr="00A953D7" w:rsidRDefault="00116803" w:rsidP="00116803">
            <w:pPr>
              <w:rPr>
                <w:sz w:val="20"/>
                <w:szCs w:val="20"/>
              </w:rPr>
            </w:pPr>
            <w:r w:rsidRPr="00774530">
              <w:rPr>
                <w:sz w:val="20"/>
                <w:szCs w:val="20"/>
              </w:rPr>
              <w:t xml:space="preserve">МБОУ </w:t>
            </w:r>
            <w:r>
              <w:rPr>
                <w:sz w:val="20"/>
                <w:szCs w:val="20"/>
              </w:rPr>
              <w:t>«</w:t>
            </w:r>
            <w:r w:rsidRPr="00774530">
              <w:rPr>
                <w:sz w:val="20"/>
                <w:szCs w:val="20"/>
              </w:rPr>
              <w:t>Гимназия №1 Брянского района</w:t>
            </w:r>
            <w:r>
              <w:rPr>
                <w:sz w:val="20"/>
                <w:szCs w:val="20"/>
              </w:rPr>
              <w:t>»</w:t>
            </w:r>
          </w:p>
        </w:tc>
        <w:tc>
          <w:tcPr>
            <w:tcW w:w="484" w:type="pct"/>
            <w:tcBorders>
              <w:top w:val="single" w:sz="4" w:space="0" w:color="auto"/>
              <w:left w:val="nil"/>
              <w:bottom w:val="single" w:sz="4" w:space="0" w:color="auto"/>
              <w:right w:val="nil"/>
            </w:tcBorders>
            <w:vAlign w:val="center"/>
          </w:tcPr>
          <w:p w14:paraId="1149424C" w14:textId="12B952BB" w:rsidR="00116803" w:rsidRDefault="00116803" w:rsidP="00116803">
            <w:pPr>
              <w:jc w:val="center"/>
              <w:rPr>
                <w:color w:val="000000"/>
              </w:rPr>
            </w:pPr>
            <w:r>
              <w:rPr>
                <w:color w:val="000000"/>
                <w:sz w:val="22"/>
                <w:szCs w:val="22"/>
              </w:rPr>
              <w:t>4</w:t>
            </w:r>
          </w:p>
        </w:tc>
        <w:tc>
          <w:tcPr>
            <w:tcW w:w="484" w:type="pct"/>
            <w:tcBorders>
              <w:top w:val="single" w:sz="4" w:space="0" w:color="auto"/>
              <w:left w:val="single" w:sz="4" w:space="0" w:color="auto"/>
              <w:bottom w:val="single" w:sz="4" w:space="0" w:color="auto"/>
              <w:right w:val="single" w:sz="4" w:space="0" w:color="auto"/>
            </w:tcBorders>
            <w:vAlign w:val="center"/>
          </w:tcPr>
          <w:p w14:paraId="42811D4C" w14:textId="6AA79D8F" w:rsidR="00116803" w:rsidRDefault="00116803" w:rsidP="00116803">
            <w:pPr>
              <w:jc w:val="center"/>
              <w:rPr>
                <w:color w:val="000000"/>
              </w:rPr>
            </w:pPr>
            <w:r>
              <w:rPr>
                <w:color w:val="000000"/>
                <w:sz w:val="22"/>
                <w:szCs w:val="22"/>
              </w:rPr>
              <w:t>0,0</w:t>
            </w:r>
          </w:p>
        </w:tc>
        <w:tc>
          <w:tcPr>
            <w:tcW w:w="414" w:type="pct"/>
            <w:tcBorders>
              <w:top w:val="single" w:sz="4" w:space="0" w:color="auto"/>
              <w:left w:val="nil"/>
              <w:bottom w:val="single" w:sz="4" w:space="0" w:color="auto"/>
              <w:right w:val="single" w:sz="4" w:space="0" w:color="auto"/>
            </w:tcBorders>
            <w:vAlign w:val="center"/>
          </w:tcPr>
          <w:p w14:paraId="6E4DD595" w14:textId="3B5457AF" w:rsidR="00116803" w:rsidRDefault="00116803" w:rsidP="00116803">
            <w:pPr>
              <w:jc w:val="center"/>
              <w:rPr>
                <w:color w:val="000000"/>
              </w:rPr>
            </w:pPr>
            <w:r>
              <w:rPr>
                <w:color w:val="000000"/>
                <w:sz w:val="22"/>
                <w:szCs w:val="22"/>
              </w:rPr>
              <w:t>0,0</w:t>
            </w:r>
          </w:p>
        </w:tc>
        <w:tc>
          <w:tcPr>
            <w:tcW w:w="484" w:type="pct"/>
            <w:tcBorders>
              <w:top w:val="single" w:sz="4" w:space="0" w:color="auto"/>
              <w:left w:val="nil"/>
              <w:bottom w:val="single" w:sz="4" w:space="0" w:color="auto"/>
              <w:right w:val="single" w:sz="4" w:space="0" w:color="auto"/>
            </w:tcBorders>
            <w:vAlign w:val="center"/>
          </w:tcPr>
          <w:p w14:paraId="3B07A153" w14:textId="2DB49B28" w:rsidR="00116803" w:rsidRDefault="00116803" w:rsidP="00116803">
            <w:pPr>
              <w:jc w:val="center"/>
              <w:rPr>
                <w:color w:val="000000"/>
              </w:rPr>
            </w:pPr>
            <w:r>
              <w:rPr>
                <w:color w:val="000000"/>
                <w:sz w:val="22"/>
                <w:szCs w:val="22"/>
              </w:rPr>
              <w:t>50,0</w:t>
            </w:r>
          </w:p>
        </w:tc>
        <w:tc>
          <w:tcPr>
            <w:tcW w:w="482" w:type="pct"/>
            <w:tcBorders>
              <w:top w:val="single" w:sz="4" w:space="0" w:color="auto"/>
              <w:left w:val="nil"/>
              <w:bottom w:val="single" w:sz="4" w:space="0" w:color="auto"/>
              <w:right w:val="single" w:sz="4" w:space="0" w:color="auto"/>
            </w:tcBorders>
            <w:vAlign w:val="center"/>
          </w:tcPr>
          <w:p w14:paraId="2EC4D215" w14:textId="04B12B6C" w:rsidR="00116803" w:rsidRDefault="00116803" w:rsidP="00116803">
            <w:pPr>
              <w:jc w:val="center"/>
              <w:rPr>
                <w:color w:val="000000"/>
              </w:rPr>
            </w:pPr>
            <w:r>
              <w:rPr>
                <w:color w:val="000000"/>
                <w:sz w:val="22"/>
                <w:szCs w:val="22"/>
              </w:rPr>
              <w:t>50,0</w:t>
            </w:r>
          </w:p>
        </w:tc>
      </w:tr>
      <w:tr w:rsidR="00116803" w14:paraId="0D6254E5" w14:textId="77777777" w:rsidTr="00116803">
        <w:trPr>
          <w:trHeight w:val="454"/>
        </w:trPr>
        <w:tc>
          <w:tcPr>
            <w:tcW w:w="225" w:type="pct"/>
            <w:tcBorders>
              <w:top w:val="nil"/>
              <w:left w:val="single" w:sz="4" w:space="0" w:color="auto"/>
              <w:bottom w:val="single" w:sz="4" w:space="0" w:color="auto"/>
              <w:right w:val="single" w:sz="4" w:space="0" w:color="auto"/>
            </w:tcBorders>
            <w:noWrap/>
            <w:vAlign w:val="center"/>
          </w:tcPr>
          <w:p w14:paraId="36A5A6AF" w14:textId="7EC778AC" w:rsidR="00116803" w:rsidRPr="00A953D7" w:rsidRDefault="00116803" w:rsidP="00116803">
            <w:pPr>
              <w:jc w:val="center"/>
              <w:rPr>
                <w:sz w:val="20"/>
                <w:szCs w:val="20"/>
              </w:rPr>
            </w:pPr>
            <w:r>
              <w:rPr>
                <w:sz w:val="20"/>
                <w:szCs w:val="20"/>
              </w:rPr>
              <w:t>5</w:t>
            </w:r>
          </w:p>
        </w:tc>
        <w:tc>
          <w:tcPr>
            <w:tcW w:w="2428" w:type="pct"/>
            <w:tcBorders>
              <w:top w:val="nil"/>
              <w:left w:val="nil"/>
              <w:bottom w:val="single" w:sz="4" w:space="0" w:color="auto"/>
              <w:right w:val="single" w:sz="4" w:space="0" w:color="auto"/>
            </w:tcBorders>
            <w:vAlign w:val="center"/>
          </w:tcPr>
          <w:p w14:paraId="0BF85667" w14:textId="1BDB7234" w:rsidR="00116803" w:rsidRPr="00A953D7" w:rsidRDefault="00116803" w:rsidP="00116803">
            <w:pPr>
              <w:rPr>
                <w:sz w:val="20"/>
                <w:szCs w:val="20"/>
              </w:rPr>
            </w:pPr>
            <w:r>
              <w:rPr>
                <w:sz w:val="20"/>
                <w:szCs w:val="20"/>
              </w:rPr>
              <w:t>МБОУ «Снежская гимназия»</w:t>
            </w:r>
          </w:p>
        </w:tc>
        <w:tc>
          <w:tcPr>
            <w:tcW w:w="484" w:type="pct"/>
            <w:tcBorders>
              <w:top w:val="single" w:sz="4" w:space="0" w:color="auto"/>
              <w:left w:val="nil"/>
              <w:bottom w:val="single" w:sz="4" w:space="0" w:color="auto"/>
              <w:right w:val="nil"/>
            </w:tcBorders>
            <w:vAlign w:val="center"/>
          </w:tcPr>
          <w:p w14:paraId="51176431" w14:textId="4CB8EF8F" w:rsidR="00116803" w:rsidRDefault="00116803" w:rsidP="00116803">
            <w:pPr>
              <w:jc w:val="center"/>
              <w:rPr>
                <w:color w:val="000000"/>
              </w:rPr>
            </w:pPr>
            <w:r>
              <w:rPr>
                <w:color w:val="000000"/>
                <w:sz w:val="22"/>
                <w:szCs w:val="22"/>
              </w:rPr>
              <w:t>17</w:t>
            </w:r>
          </w:p>
        </w:tc>
        <w:tc>
          <w:tcPr>
            <w:tcW w:w="484" w:type="pct"/>
            <w:tcBorders>
              <w:top w:val="single" w:sz="4" w:space="0" w:color="auto"/>
              <w:left w:val="single" w:sz="4" w:space="0" w:color="auto"/>
              <w:bottom w:val="single" w:sz="4" w:space="0" w:color="auto"/>
              <w:right w:val="single" w:sz="4" w:space="0" w:color="auto"/>
            </w:tcBorders>
            <w:vAlign w:val="center"/>
          </w:tcPr>
          <w:p w14:paraId="096B7D2D" w14:textId="6DCB2367" w:rsidR="00116803" w:rsidRDefault="00116803" w:rsidP="00116803">
            <w:pPr>
              <w:jc w:val="center"/>
              <w:rPr>
                <w:color w:val="000000"/>
              </w:rPr>
            </w:pPr>
            <w:r>
              <w:rPr>
                <w:color w:val="000000"/>
                <w:sz w:val="22"/>
                <w:szCs w:val="22"/>
              </w:rPr>
              <w:t>0,0</w:t>
            </w:r>
          </w:p>
        </w:tc>
        <w:tc>
          <w:tcPr>
            <w:tcW w:w="414" w:type="pct"/>
            <w:tcBorders>
              <w:top w:val="single" w:sz="4" w:space="0" w:color="auto"/>
              <w:left w:val="nil"/>
              <w:bottom w:val="single" w:sz="4" w:space="0" w:color="auto"/>
              <w:right w:val="single" w:sz="4" w:space="0" w:color="auto"/>
            </w:tcBorders>
            <w:vAlign w:val="center"/>
          </w:tcPr>
          <w:p w14:paraId="7BADE4DC" w14:textId="251A1A2F" w:rsidR="00116803" w:rsidRDefault="00116803" w:rsidP="00116803">
            <w:pPr>
              <w:jc w:val="center"/>
              <w:rPr>
                <w:color w:val="000000"/>
              </w:rPr>
            </w:pPr>
            <w:r>
              <w:rPr>
                <w:color w:val="000000"/>
                <w:sz w:val="22"/>
                <w:szCs w:val="22"/>
              </w:rPr>
              <w:t>17,7</w:t>
            </w:r>
          </w:p>
        </w:tc>
        <w:tc>
          <w:tcPr>
            <w:tcW w:w="484" w:type="pct"/>
            <w:tcBorders>
              <w:top w:val="single" w:sz="4" w:space="0" w:color="auto"/>
              <w:left w:val="nil"/>
              <w:bottom w:val="single" w:sz="4" w:space="0" w:color="auto"/>
              <w:right w:val="single" w:sz="4" w:space="0" w:color="auto"/>
            </w:tcBorders>
            <w:vAlign w:val="center"/>
          </w:tcPr>
          <w:p w14:paraId="5931D0FE" w14:textId="756B48F9" w:rsidR="00116803" w:rsidRDefault="00116803" w:rsidP="00116803">
            <w:pPr>
              <w:jc w:val="center"/>
              <w:rPr>
                <w:color w:val="000000"/>
              </w:rPr>
            </w:pPr>
            <w:r>
              <w:rPr>
                <w:color w:val="000000"/>
                <w:sz w:val="22"/>
                <w:szCs w:val="22"/>
              </w:rPr>
              <w:t>52,9</w:t>
            </w:r>
          </w:p>
        </w:tc>
        <w:tc>
          <w:tcPr>
            <w:tcW w:w="482" w:type="pct"/>
            <w:tcBorders>
              <w:top w:val="single" w:sz="4" w:space="0" w:color="auto"/>
              <w:left w:val="nil"/>
              <w:bottom w:val="single" w:sz="4" w:space="0" w:color="auto"/>
              <w:right w:val="single" w:sz="4" w:space="0" w:color="auto"/>
            </w:tcBorders>
            <w:vAlign w:val="center"/>
          </w:tcPr>
          <w:p w14:paraId="672B90E3" w14:textId="2FDB78BC" w:rsidR="00116803" w:rsidRDefault="00116803" w:rsidP="00116803">
            <w:pPr>
              <w:jc w:val="center"/>
              <w:rPr>
                <w:color w:val="000000"/>
              </w:rPr>
            </w:pPr>
            <w:r>
              <w:rPr>
                <w:color w:val="000000"/>
                <w:sz w:val="22"/>
                <w:szCs w:val="22"/>
              </w:rPr>
              <w:t>29,4</w:t>
            </w:r>
          </w:p>
        </w:tc>
      </w:tr>
      <w:tr w:rsidR="00116803" w14:paraId="366EC648" w14:textId="77777777" w:rsidTr="00116803">
        <w:trPr>
          <w:trHeight w:val="454"/>
        </w:trPr>
        <w:tc>
          <w:tcPr>
            <w:tcW w:w="225" w:type="pct"/>
            <w:tcBorders>
              <w:top w:val="nil"/>
              <w:left w:val="single" w:sz="4" w:space="0" w:color="auto"/>
              <w:bottom w:val="single" w:sz="4" w:space="0" w:color="auto"/>
              <w:right w:val="single" w:sz="4" w:space="0" w:color="auto"/>
            </w:tcBorders>
            <w:noWrap/>
            <w:vAlign w:val="center"/>
          </w:tcPr>
          <w:p w14:paraId="3DDBFD5C" w14:textId="456D644E" w:rsidR="00116803" w:rsidRPr="00A953D7" w:rsidRDefault="00116803" w:rsidP="00116803">
            <w:pPr>
              <w:jc w:val="center"/>
              <w:rPr>
                <w:sz w:val="20"/>
                <w:szCs w:val="20"/>
              </w:rPr>
            </w:pPr>
            <w:r>
              <w:rPr>
                <w:sz w:val="20"/>
                <w:szCs w:val="20"/>
              </w:rPr>
              <w:t>6</w:t>
            </w:r>
          </w:p>
        </w:tc>
        <w:tc>
          <w:tcPr>
            <w:tcW w:w="2428" w:type="pct"/>
            <w:tcBorders>
              <w:top w:val="nil"/>
              <w:left w:val="nil"/>
              <w:bottom w:val="single" w:sz="4" w:space="0" w:color="auto"/>
              <w:right w:val="single" w:sz="4" w:space="0" w:color="auto"/>
            </w:tcBorders>
            <w:vAlign w:val="center"/>
          </w:tcPr>
          <w:p w14:paraId="3B939999" w14:textId="11B39CF1" w:rsidR="00116803" w:rsidRPr="00A953D7" w:rsidRDefault="00116803" w:rsidP="00116803">
            <w:pPr>
              <w:rPr>
                <w:sz w:val="20"/>
                <w:szCs w:val="20"/>
              </w:rPr>
            </w:pPr>
            <w:r w:rsidRPr="00774530">
              <w:rPr>
                <w:sz w:val="20"/>
                <w:szCs w:val="20"/>
              </w:rPr>
              <w:t xml:space="preserve">МБОУ </w:t>
            </w:r>
            <w:r>
              <w:rPr>
                <w:sz w:val="20"/>
                <w:szCs w:val="20"/>
              </w:rPr>
              <w:t>«Пальцовская СОШ»</w:t>
            </w:r>
          </w:p>
        </w:tc>
        <w:tc>
          <w:tcPr>
            <w:tcW w:w="484" w:type="pct"/>
            <w:tcBorders>
              <w:top w:val="single" w:sz="4" w:space="0" w:color="auto"/>
              <w:left w:val="nil"/>
              <w:bottom w:val="single" w:sz="4" w:space="0" w:color="auto"/>
              <w:right w:val="nil"/>
            </w:tcBorders>
            <w:vAlign w:val="center"/>
          </w:tcPr>
          <w:p w14:paraId="287860FE" w14:textId="32987875" w:rsidR="00116803" w:rsidRDefault="00116803" w:rsidP="00116803">
            <w:pPr>
              <w:jc w:val="center"/>
              <w:rPr>
                <w:color w:val="000000"/>
              </w:rPr>
            </w:pPr>
            <w:r>
              <w:rPr>
                <w:color w:val="000000"/>
                <w:sz w:val="22"/>
                <w:szCs w:val="22"/>
              </w:rPr>
              <w:t>1</w:t>
            </w:r>
          </w:p>
        </w:tc>
        <w:tc>
          <w:tcPr>
            <w:tcW w:w="484" w:type="pct"/>
            <w:tcBorders>
              <w:top w:val="single" w:sz="4" w:space="0" w:color="auto"/>
              <w:left w:val="single" w:sz="4" w:space="0" w:color="auto"/>
              <w:bottom w:val="single" w:sz="4" w:space="0" w:color="auto"/>
              <w:right w:val="single" w:sz="4" w:space="0" w:color="auto"/>
            </w:tcBorders>
            <w:vAlign w:val="center"/>
          </w:tcPr>
          <w:p w14:paraId="2D2DC505" w14:textId="1E51EF1B" w:rsidR="00116803" w:rsidRDefault="00116803" w:rsidP="00116803">
            <w:pPr>
              <w:jc w:val="center"/>
              <w:rPr>
                <w:color w:val="000000"/>
              </w:rPr>
            </w:pPr>
            <w:r>
              <w:rPr>
                <w:color w:val="000000"/>
                <w:sz w:val="22"/>
                <w:szCs w:val="22"/>
              </w:rPr>
              <w:t>0,0</w:t>
            </w:r>
          </w:p>
        </w:tc>
        <w:tc>
          <w:tcPr>
            <w:tcW w:w="414" w:type="pct"/>
            <w:tcBorders>
              <w:top w:val="single" w:sz="4" w:space="0" w:color="auto"/>
              <w:left w:val="nil"/>
              <w:bottom w:val="single" w:sz="4" w:space="0" w:color="auto"/>
              <w:right w:val="single" w:sz="4" w:space="0" w:color="auto"/>
            </w:tcBorders>
            <w:vAlign w:val="center"/>
          </w:tcPr>
          <w:p w14:paraId="4FEC1500" w14:textId="484EA70A" w:rsidR="00116803" w:rsidRDefault="00116803" w:rsidP="00116803">
            <w:pPr>
              <w:jc w:val="center"/>
              <w:rPr>
                <w:color w:val="000000"/>
              </w:rPr>
            </w:pPr>
            <w:r>
              <w:rPr>
                <w:color w:val="000000"/>
                <w:sz w:val="22"/>
                <w:szCs w:val="22"/>
              </w:rPr>
              <w:t>0,0</w:t>
            </w:r>
          </w:p>
        </w:tc>
        <w:tc>
          <w:tcPr>
            <w:tcW w:w="484" w:type="pct"/>
            <w:tcBorders>
              <w:top w:val="single" w:sz="4" w:space="0" w:color="auto"/>
              <w:left w:val="nil"/>
              <w:bottom w:val="single" w:sz="4" w:space="0" w:color="auto"/>
              <w:right w:val="single" w:sz="4" w:space="0" w:color="auto"/>
            </w:tcBorders>
            <w:vAlign w:val="center"/>
          </w:tcPr>
          <w:p w14:paraId="2EEE8614" w14:textId="0C6B085F" w:rsidR="00116803" w:rsidRDefault="00116803" w:rsidP="00116803">
            <w:pPr>
              <w:jc w:val="center"/>
              <w:rPr>
                <w:color w:val="000000"/>
              </w:rPr>
            </w:pPr>
            <w:r>
              <w:rPr>
                <w:color w:val="000000"/>
                <w:sz w:val="22"/>
                <w:szCs w:val="22"/>
              </w:rPr>
              <w:t>100,0</w:t>
            </w:r>
          </w:p>
        </w:tc>
        <w:tc>
          <w:tcPr>
            <w:tcW w:w="482" w:type="pct"/>
            <w:tcBorders>
              <w:top w:val="single" w:sz="4" w:space="0" w:color="auto"/>
              <w:left w:val="nil"/>
              <w:bottom w:val="single" w:sz="4" w:space="0" w:color="auto"/>
              <w:right w:val="single" w:sz="4" w:space="0" w:color="auto"/>
            </w:tcBorders>
            <w:vAlign w:val="center"/>
          </w:tcPr>
          <w:p w14:paraId="0F9A8862" w14:textId="012CE0E8" w:rsidR="00116803" w:rsidRDefault="00116803" w:rsidP="00116803">
            <w:pPr>
              <w:jc w:val="center"/>
              <w:rPr>
                <w:color w:val="000000"/>
              </w:rPr>
            </w:pPr>
            <w:r>
              <w:rPr>
                <w:color w:val="000000"/>
                <w:sz w:val="22"/>
                <w:szCs w:val="22"/>
              </w:rPr>
              <w:t>0,0</w:t>
            </w:r>
          </w:p>
        </w:tc>
      </w:tr>
      <w:tr w:rsidR="00116803" w14:paraId="17183926" w14:textId="77777777" w:rsidTr="00116803">
        <w:trPr>
          <w:trHeight w:val="454"/>
        </w:trPr>
        <w:tc>
          <w:tcPr>
            <w:tcW w:w="225" w:type="pct"/>
            <w:tcBorders>
              <w:top w:val="nil"/>
              <w:left w:val="single" w:sz="4" w:space="0" w:color="auto"/>
              <w:bottom w:val="single" w:sz="4" w:space="0" w:color="auto"/>
              <w:right w:val="single" w:sz="4" w:space="0" w:color="auto"/>
            </w:tcBorders>
            <w:noWrap/>
            <w:vAlign w:val="center"/>
          </w:tcPr>
          <w:p w14:paraId="52B99837" w14:textId="10ADEE10" w:rsidR="00116803" w:rsidRPr="00A953D7" w:rsidRDefault="00116803" w:rsidP="00116803">
            <w:pPr>
              <w:jc w:val="center"/>
              <w:rPr>
                <w:sz w:val="20"/>
                <w:szCs w:val="20"/>
              </w:rPr>
            </w:pPr>
            <w:r>
              <w:rPr>
                <w:sz w:val="20"/>
                <w:szCs w:val="20"/>
              </w:rPr>
              <w:t>7</w:t>
            </w:r>
          </w:p>
        </w:tc>
        <w:tc>
          <w:tcPr>
            <w:tcW w:w="2428" w:type="pct"/>
            <w:tcBorders>
              <w:top w:val="nil"/>
              <w:left w:val="nil"/>
              <w:bottom w:val="single" w:sz="4" w:space="0" w:color="auto"/>
              <w:right w:val="single" w:sz="4" w:space="0" w:color="auto"/>
            </w:tcBorders>
            <w:vAlign w:val="center"/>
          </w:tcPr>
          <w:p w14:paraId="35114A93" w14:textId="31BCE732" w:rsidR="00116803" w:rsidRPr="00A953D7" w:rsidRDefault="00116803" w:rsidP="00116803">
            <w:pPr>
              <w:rPr>
                <w:sz w:val="20"/>
                <w:szCs w:val="20"/>
              </w:rPr>
            </w:pPr>
            <w:r w:rsidRPr="00774530">
              <w:rPr>
                <w:sz w:val="20"/>
                <w:szCs w:val="20"/>
              </w:rPr>
              <w:t xml:space="preserve">МБОУ </w:t>
            </w:r>
            <w:r>
              <w:rPr>
                <w:sz w:val="20"/>
                <w:szCs w:val="20"/>
              </w:rPr>
              <w:t>«</w:t>
            </w:r>
            <w:r w:rsidRPr="00774530">
              <w:rPr>
                <w:sz w:val="20"/>
                <w:szCs w:val="20"/>
              </w:rPr>
              <w:t>Лицей №1 Брянского района</w:t>
            </w:r>
            <w:r>
              <w:rPr>
                <w:sz w:val="20"/>
                <w:szCs w:val="20"/>
              </w:rPr>
              <w:t>»</w:t>
            </w:r>
          </w:p>
        </w:tc>
        <w:tc>
          <w:tcPr>
            <w:tcW w:w="484" w:type="pct"/>
            <w:tcBorders>
              <w:top w:val="single" w:sz="4" w:space="0" w:color="auto"/>
              <w:left w:val="nil"/>
              <w:bottom w:val="single" w:sz="4" w:space="0" w:color="auto"/>
              <w:right w:val="nil"/>
            </w:tcBorders>
            <w:vAlign w:val="center"/>
          </w:tcPr>
          <w:p w14:paraId="7366C603" w14:textId="36FE2482" w:rsidR="00116803" w:rsidRDefault="00116803" w:rsidP="00116803">
            <w:pPr>
              <w:jc w:val="center"/>
              <w:rPr>
                <w:color w:val="000000"/>
              </w:rPr>
            </w:pPr>
            <w:r>
              <w:rPr>
                <w:color w:val="000000"/>
                <w:sz w:val="22"/>
                <w:szCs w:val="22"/>
              </w:rPr>
              <w:t>17</w:t>
            </w:r>
          </w:p>
        </w:tc>
        <w:tc>
          <w:tcPr>
            <w:tcW w:w="484" w:type="pct"/>
            <w:tcBorders>
              <w:top w:val="single" w:sz="4" w:space="0" w:color="auto"/>
              <w:left w:val="single" w:sz="4" w:space="0" w:color="auto"/>
              <w:bottom w:val="single" w:sz="4" w:space="0" w:color="auto"/>
              <w:right w:val="single" w:sz="4" w:space="0" w:color="auto"/>
            </w:tcBorders>
            <w:vAlign w:val="center"/>
          </w:tcPr>
          <w:p w14:paraId="48C74E69" w14:textId="4ECB6F2C" w:rsidR="00116803" w:rsidRDefault="00116803" w:rsidP="00116803">
            <w:pPr>
              <w:jc w:val="center"/>
              <w:rPr>
                <w:color w:val="000000"/>
              </w:rPr>
            </w:pPr>
            <w:r>
              <w:rPr>
                <w:color w:val="000000"/>
                <w:sz w:val="22"/>
                <w:szCs w:val="22"/>
              </w:rPr>
              <w:t>0,0</w:t>
            </w:r>
          </w:p>
        </w:tc>
        <w:tc>
          <w:tcPr>
            <w:tcW w:w="414" w:type="pct"/>
            <w:tcBorders>
              <w:top w:val="single" w:sz="4" w:space="0" w:color="auto"/>
              <w:left w:val="nil"/>
              <w:bottom w:val="single" w:sz="4" w:space="0" w:color="auto"/>
              <w:right w:val="single" w:sz="4" w:space="0" w:color="auto"/>
            </w:tcBorders>
            <w:vAlign w:val="center"/>
          </w:tcPr>
          <w:p w14:paraId="2117EC96" w14:textId="6D74C858" w:rsidR="00116803" w:rsidRDefault="00116803" w:rsidP="00116803">
            <w:pPr>
              <w:jc w:val="center"/>
              <w:rPr>
                <w:color w:val="000000"/>
              </w:rPr>
            </w:pPr>
            <w:r>
              <w:rPr>
                <w:color w:val="000000"/>
                <w:sz w:val="22"/>
                <w:szCs w:val="22"/>
              </w:rPr>
              <w:t>5,9</w:t>
            </w:r>
          </w:p>
        </w:tc>
        <w:tc>
          <w:tcPr>
            <w:tcW w:w="484" w:type="pct"/>
            <w:tcBorders>
              <w:top w:val="single" w:sz="4" w:space="0" w:color="auto"/>
              <w:left w:val="nil"/>
              <w:bottom w:val="single" w:sz="4" w:space="0" w:color="auto"/>
              <w:right w:val="single" w:sz="4" w:space="0" w:color="auto"/>
            </w:tcBorders>
            <w:vAlign w:val="center"/>
          </w:tcPr>
          <w:p w14:paraId="2DDBF32F" w14:textId="3436BE3F" w:rsidR="00116803" w:rsidRDefault="00116803" w:rsidP="00116803">
            <w:pPr>
              <w:jc w:val="center"/>
              <w:rPr>
                <w:color w:val="000000"/>
              </w:rPr>
            </w:pPr>
            <w:r>
              <w:rPr>
                <w:color w:val="000000"/>
                <w:sz w:val="22"/>
                <w:szCs w:val="22"/>
              </w:rPr>
              <w:t>58,8</w:t>
            </w:r>
          </w:p>
        </w:tc>
        <w:tc>
          <w:tcPr>
            <w:tcW w:w="482" w:type="pct"/>
            <w:tcBorders>
              <w:top w:val="single" w:sz="4" w:space="0" w:color="auto"/>
              <w:left w:val="nil"/>
              <w:bottom w:val="single" w:sz="4" w:space="0" w:color="auto"/>
              <w:right w:val="single" w:sz="4" w:space="0" w:color="auto"/>
            </w:tcBorders>
            <w:vAlign w:val="center"/>
          </w:tcPr>
          <w:p w14:paraId="6A0D30DB" w14:textId="332D4E7B" w:rsidR="00116803" w:rsidRDefault="00116803" w:rsidP="00116803">
            <w:pPr>
              <w:jc w:val="center"/>
              <w:rPr>
                <w:color w:val="000000"/>
              </w:rPr>
            </w:pPr>
            <w:r>
              <w:rPr>
                <w:color w:val="000000"/>
                <w:sz w:val="22"/>
                <w:szCs w:val="22"/>
              </w:rPr>
              <w:t>35,3</w:t>
            </w:r>
          </w:p>
        </w:tc>
      </w:tr>
      <w:tr w:rsidR="00116803" w14:paraId="73D86D4F" w14:textId="77777777" w:rsidTr="00116803">
        <w:trPr>
          <w:trHeight w:val="454"/>
        </w:trPr>
        <w:tc>
          <w:tcPr>
            <w:tcW w:w="225" w:type="pct"/>
            <w:tcBorders>
              <w:top w:val="nil"/>
              <w:left w:val="single" w:sz="4" w:space="0" w:color="auto"/>
              <w:bottom w:val="single" w:sz="4" w:space="0" w:color="auto"/>
              <w:right w:val="single" w:sz="4" w:space="0" w:color="auto"/>
            </w:tcBorders>
            <w:noWrap/>
            <w:vAlign w:val="center"/>
          </w:tcPr>
          <w:p w14:paraId="17551663" w14:textId="7B929A99" w:rsidR="00116803" w:rsidRPr="00A953D7" w:rsidRDefault="00116803" w:rsidP="00116803">
            <w:pPr>
              <w:jc w:val="center"/>
              <w:rPr>
                <w:sz w:val="20"/>
                <w:szCs w:val="20"/>
              </w:rPr>
            </w:pPr>
            <w:r>
              <w:rPr>
                <w:sz w:val="20"/>
                <w:szCs w:val="20"/>
              </w:rPr>
              <w:t>8</w:t>
            </w:r>
          </w:p>
        </w:tc>
        <w:tc>
          <w:tcPr>
            <w:tcW w:w="2428" w:type="pct"/>
            <w:tcBorders>
              <w:top w:val="nil"/>
              <w:left w:val="nil"/>
              <w:bottom w:val="single" w:sz="4" w:space="0" w:color="auto"/>
              <w:right w:val="single" w:sz="4" w:space="0" w:color="auto"/>
            </w:tcBorders>
            <w:vAlign w:val="center"/>
          </w:tcPr>
          <w:p w14:paraId="3648948E" w14:textId="2D1D7F3F" w:rsidR="00116803" w:rsidRPr="00A953D7" w:rsidRDefault="00116803" w:rsidP="00116803">
            <w:pPr>
              <w:rPr>
                <w:sz w:val="20"/>
                <w:szCs w:val="20"/>
              </w:rPr>
            </w:pPr>
            <w:r w:rsidRPr="00774530">
              <w:rPr>
                <w:sz w:val="20"/>
                <w:szCs w:val="20"/>
              </w:rPr>
              <w:t xml:space="preserve">МБОУ </w:t>
            </w:r>
            <w:r>
              <w:rPr>
                <w:sz w:val="20"/>
                <w:szCs w:val="20"/>
              </w:rPr>
              <w:t>«</w:t>
            </w:r>
            <w:r w:rsidRPr="00774530">
              <w:rPr>
                <w:sz w:val="20"/>
                <w:szCs w:val="20"/>
              </w:rPr>
              <w:t>Нетьинская СОШ</w:t>
            </w:r>
            <w:r>
              <w:rPr>
                <w:sz w:val="20"/>
                <w:szCs w:val="20"/>
              </w:rPr>
              <w:t xml:space="preserve"> </w:t>
            </w:r>
            <w:r w:rsidRPr="00774530">
              <w:rPr>
                <w:sz w:val="20"/>
                <w:szCs w:val="20"/>
              </w:rPr>
              <w:t>имени Юрия Лёвкина</w:t>
            </w:r>
            <w:r>
              <w:rPr>
                <w:sz w:val="20"/>
                <w:szCs w:val="20"/>
              </w:rPr>
              <w:t>»</w:t>
            </w:r>
          </w:p>
        </w:tc>
        <w:tc>
          <w:tcPr>
            <w:tcW w:w="484" w:type="pct"/>
            <w:tcBorders>
              <w:top w:val="single" w:sz="4" w:space="0" w:color="auto"/>
              <w:left w:val="nil"/>
              <w:bottom w:val="single" w:sz="4" w:space="0" w:color="auto"/>
              <w:right w:val="nil"/>
            </w:tcBorders>
            <w:vAlign w:val="center"/>
          </w:tcPr>
          <w:p w14:paraId="1977D518" w14:textId="6987D831" w:rsidR="00116803" w:rsidRDefault="00116803" w:rsidP="00116803">
            <w:pPr>
              <w:jc w:val="center"/>
              <w:rPr>
                <w:color w:val="000000"/>
              </w:rPr>
            </w:pPr>
            <w:r>
              <w:rPr>
                <w:color w:val="000000"/>
                <w:sz w:val="22"/>
                <w:szCs w:val="22"/>
              </w:rPr>
              <w:t>11</w:t>
            </w:r>
          </w:p>
        </w:tc>
        <w:tc>
          <w:tcPr>
            <w:tcW w:w="484" w:type="pct"/>
            <w:tcBorders>
              <w:top w:val="single" w:sz="4" w:space="0" w:color="auto"/>
              <w:left w:val="single" w:sz="4" w:space="0" w:color="auto"/>
              <w:bottom w:val="single" w:sz="4" w:space="0" w:color="auto"/>
              <w:right w:val="single" w:sz="4" w:space="0" w:color="auto"/>
            </w:tcBorders>
            <w:vAlign w:val="center"/>
          </w:tcPr>
          <w:p w14:paraId="2536B477" w14:textId="1B7DB93A" w:rsidR="00116803" w:rsidRDefault="00116803" w:rsidP="00116803">
            <w:pPr>
              <w:jc w:val="center"/>
              <w:rPr>
                <w:color w:val="000000"/>
              </w:rPr>
            </w:pPr>
            <w:r>
              <w:rPr>
                <w:color w:val="000000"/>
                <w:sz w:val="22"/>
                <w:szCs w:val="22"/>
              </w:rPr>
              <w:t>0,0</w:t>
            </w:r>
          </w:p>
        </w:tc>
        <w:tc>
          <w:tcPr>
            <w:tcW w:w="414" w:type="pct"/>
            <w:tcBorders>
              <w:top w:val="single" w:sz="4" w:space="0" w:color="auto"/>
              <w:left w:val="nil"/>
              <w:bottom w:val="single" w:sz="4" w:space="0" w:color="auto"/>
              <w:right w:val="single" w:sz="4" w:space="0" w:color="auto"/>
            </w:tcBorders>
            <w:vAlign w:val="center"/>
          </w:tcPr>
          <w:p w14:paraId="3EB5FC4B" w14:textId="4137AF5A" w:rsidR="00116803" w:rsidRDefault="00116803" w:rsidP="00116803">
            <w:pPr>
              <w:jc w:val="center"/>
              <w:rPr>
                <w:color w:val="000000"/>
              </w:rPr>
            </w:pPr>
            <w:r>
              <w:rPr>
                <w:color w:val="000000"/>
                <w:sz w:val="22"/>
                <w:szCs w:val="22"/>
              </w:rPr>
              <w:t>45,5</w:t>
            </w:r>
          </w:p>
        </w:tc>
        <w:tc>
          <w:tcPr>
            <w:tcW w:w="484" w:type="pct"/>
            <w:tcBorders>
              <w:top w:val="single" w:sz="4" w:space="0" w:color="auto"/>
              <w:left w:val="nil"/>
              <w:bottom w:val="single" w:sz="4" w:space="0" w:color="auto"/>
              <w:right w:val="single" w:sz="4" w:space="0" w:color="auto"/>
            </w:tcBorders>
            <w:vAlign w:val="center"/>
          </w:tcPr>
          <w:p w14:paraId="669C9286" w14:textId="104EDBE7" w:rsidR="00116803" w:rsidRDefault="00116803" w:rsidP="00116803">
            <w:pPr>
              <w:jc w:val="center"/>
              <w:rPr>
                <w:color w:val="000000"/>
              </w:rPr>
            </w:pPr>
            <w:r>
              <w:rPr>
                <w:color w:val="000000"/>
                <w:sz w:val="22"/>
                <w:szCs w:val="22"/>
              </w:rPr>
              <w:t>36,4</w:t>
            </w:r>
          </w:p>
        </w:tc>
        <w:tc>
          <w:tcPr>
            <w:tcW w:w="482" w:type="pct"/>
            <w:tcBorders>
              <w:top w:val="single" w:sz="4" w:space="0" w:color="auto"/>
              <w:left w:val="nil"/>
              <w:bottom w:val="single" w:sz="4" w:space="0" w:color="auto"/>
              <w:right w:val="single" w:sz="4" w:space="0" w:color="auto"/>
            </w:tcBorders>
            <w:vAlign w:val="center"/>
          </w:tcPr>
          <w:p w14:paraId="1FAE113F" w14:textId="3C56D5FB" w:rsidR="00116803" w:rsidRDefault="00116803" w:rsidP="00116803">
            <w:pPr>
              <w:jc w:val="center"/>
              <w:rPr>
                <w:color w:val="000000"/>
              </w:rPr>
            </w:pPr>
            <w:r>
              <w:rPr>
                <w:color w:val="000000"/>
                <w:sz w:val="22"/>
                <w:szCs w:val="22"/>
              </w:rPr>
              <w:t>18,2</w:t>
            </w:r>
          </w:p>
        </w:tc>
      </w:tr>
      <w:tr w:rsidR="00116803" w14:paraId="5480FACE" w14:textId="77777777" w:rsidTr="00116803">
        <w:trPr>
          <w:trHeight w:val="454"/>
        </w:trPr>
        <w:tc>
          <w:tcPr>
            <w:tcW w:w="225" w:type="pct"/>
            <w:tcBorders>
              <w:top w:val="nil"/>
              <w:left w:val="single" w:sz="4" w:space="0" w:color="auto"/>
              <w:bottom w:val="single" w:sz="4" w:space="0" w:color="auto"/>
              <w:right w:val="single" w:sz="4" w:space="0" w:color="auto"/>
            </w:tcBorders>
            <w:noWrap/>
            <w:vAlign w:val="center"/>
          </w:tcPr>
          <w:p w14:paraId="50E65E38" w14:textId="4241E807" w:rsidR="00116803" w:rsidRPr="00A953D7" w:rsidRDefault="00116803" w:rsidP="00116803">
            <w:pPr>
              <w:jc w:val="center"/>
              <w:rPr>
                <w:sz w:val="20"/>
                <w:szCs w:val="20"/>
              </w:rPr>
            </w:pPr>
            <w:r>
              <w:rPr>
                <w:sz w:val="20"/>
                <w:szCs w:val="20"/>
              </w:rPr>
              <w:t>9</w:t>
            </w:r>
          </w:p>
        </w:tc>
        <w:tc>
          <w:tcPr>
            <w:tcW w:w="2428" w:type="pct"/>
            <w:tcBorders>
              <w:top w:val="nil"/>
              <w:left w:val="nil"/>
              <w:bottom w:val="single" w:sz="4" w:space="0" w:color="auto"/>
              <w:right w:val="single" w:sz="4" w:space="0" w:color="auto"/>
            </w:tcBorders>
            <w:vAlign w:val="center"/>
          </w:tcPr>
          <w:p w14:paraId="30B96130" w14:textId="6A5BC656" w:rsidR="00116803" w:rsidRPr="00A953D7" w:rsidRDefault="00116803" w:rsidP="00116803">
            <w:pPr>
              <w:rPr>
                <w:sz w:val="20"/>
                <w:szCs w:val="20"/>
              </w:rPr>
            </w:pPr>
            <w:r w:rsidRPr="00774530">
              <w:rPr>
                <w:sz w:val="20"/>
                <w:szCs w:val="20"/>
              </w:rPr>
              <w:t xml:space="preserve">МБОУ </w:t>
            </w:r>
            <w:r>
              <w:rPr>
                <w:sz w:val="20"/>
                <w:szCs w:val="20"/>
              </w:rPr>
              <w:t>«</w:t>
            </w:r>
            <w:r w:rsidRPr="00774530">
              <w:rPr>
                <w:sz w:val="20"/>
                <w:szCs w:val="20"/>
              </w:rPr>
              <w:t>С</w:t>
            </w:r>
            <w:r>
              <w:rPr>
                <w:sz w:val="20"/>
                <w:szCs w:val="20"/>
              </w:rPr>
              <w:t>венская СОШ №1»</w:t>
            </w:r>
          </w:p>
        </w:tc>
        <w:tc>
          <w:tcPr>
            <w:tcW w:w="484" w:type="pct"/>
            <w:tcBorders>
              <w:top w:val="single" w:sz="4" w:space="0" w:color="auto"/>
              <w:left w:val="nil"/>
              <w:bottom w:val="single" w:sz="4" w:space="0" w:color="auto"/>
              <w:right w:val="nil"/>
            </w:tcBorders>
            <w:vAlign w:val="center"/>
          </w:tcPr>
          <w:p w14:paraId="52D235EB" w14:textId="5DD4CE5F" w:rsidR="00116803" w:rsidRDefault="00116803" w:rsidP="00116803">
            <w:pPr>
              <w:jc w:val="center"/>
              <w:rPr>
                <w:color w:val="000000"/>
              </w:rPr>
            </w:pPr>
            <w:r>
              <w:rPr>
                <w:color w:val="000000"/>
                <w:sz w:val="22"/>
                <w:szCs w:val="22"/>
              </w:rPr>
              <w:t>5</w:t>
            </w:r>
          </w:p>
        </w:tc>
        <w:tc>
          <w:tcPr>
            <w:tcW w:w="484" w:type="pct"/>
            <w:tcBorders>
              <w:top w:val="single" w:sz="4" w:space="0" w:color="auto"/>
              <w:left w:val="single" w:sz="4" w:space="0" w:color="auto"/>
              <w:bottom w:val="single" w:sz="4" w:space="0" w:color="auto"/>
              <w:right w:val="single" w:sz="4" w:space="0" w:color="auto"/>
            </w:tcBorders>
            <w:vAlign w:val="center"/>
          </w:tcPr>
          <w:p w14:paraId="656B5D26" w14:textId="47FDF963" w:rsidR="00116803" w:rsidRDefault="00116803" w:rsidP="00116803">
            <w:pPr>
              <w:jc w:val="center"/>
              <w:rPr>
                <w:color w:val="000000"/>
              </w:rPr>
            </w:pPr>
            <w:r>
              <w:rPr>
                <w:color w:val="000000"/>
                <w:sz w:val="22"/>
                <w:szCs w:val="22"/>
              </w:rPr>
              <w:t>0,0</w:t>
            </w:r>
          </w:p>
        </w:tc>
        <w:tc>
          <w:tcPr>
            <w:tcW w:w="414" w:type="pct"/>
            <w:tcBorders>
              <w:top w:val="single" w:sz="4" w:space="0" w:color="auto"/>
              <w:left w:val="nil"/>
              <w:bottom w:val="single" w:sz="4" w:space="0" w:color="auto"/>
              <w:right w:val="single" w:sz="4" w:space="0" w:color="auto"/>
            </w:tcBorders>
            <w:vAlign w:val="center"/>
          </w:tcPr>
          <w:p w14:paraId="62E16068" w14:textId="755533DD" w:rsidR="00116803" w:rsidRDefault="00116803" w:rsidP="00116803">
            <w:pPr>
              <w:jc w:val="center"/>
              <w:rPr>
                <w:color w:val="000000"/>
              </w:rPr>
            </w:pPr>
            <w:r>
              <w:rPr>
                <w:color w:val="000000"/>
                <w:sz w:val="22"/>
                <w:szCs w:val="22"/>
              </w:rPr>
              <w:t>0,0</w:t>
            </w:r>
          </w:p>
        </w:tc>
        <w:tc>
          <w:tcPr>
            <w:tcW w:w="484" w:type="pct"/>
            <w:tcBorders>
              <w:top w:val="single" w:sz="4" w:space="0" w:color="auto"/>
              <w:left w:val="nil"/>
              <w:bottom w:val="single" w:sz="4" w:space="0" w:color="auto"/>
              <w:right w:val="single" w:sz="4" w:space="0" w:color="auto"/>
            </w:tcBorders>
            <w:vAlign w:val="center"/>
          </w:tcPr>
          <w:p w14:paraId="7B3C5B4E" w14:textId="60B38A83" w:rsidR="00116803" w:rsidRDefault="00116803" w:rsidP="00116803">
            <w:pPr>
              <w:jc w:val="center"/>
              <w:rPr>
                <w:color w:val="000000"/>
              </w:rPr>
            </w:pPr>
            <w:r>
              <w:rPr>
                <w:color w:val="000000"/>
                <w:sz w:val="22"/>
                <w:szCs w:val="22"/>
              </w:rPr>
              <w:t>40,0</w:t>
            </w:r>
          </w:p>
        </w:tc>
        <w:tc>
          <w:tcPr>
            <w:tcW w:w="482" w:type="pct"/>
            <w:tcBorders>
              <w:top w:val="single" w:sz="4" w:space="0" w:color="auto"/>
              <w:left w:val="nil"/>
              <w:bottom w:val="single" w:sz="4" w:space="0" w:color="auto"/>
              <w:right w:val="single" w:sz="4" w:space="0" w:color="auto"/>
            </w:tcBorders>
            <w:vAlign w:val="center"/>
          </w:tcPr>
          <w:p w14:paraId="5587C442" w14:textId="62D5ACB6" w:rsidR="00116803" w:rsidRDefault="00116803" w:rsidP="00116803">
            <w:pPr>
              <w:jc w:val="center"/>
              <w:rPr>
                <w:color w:val="000000"/>
              </w:rPr>
            </w:pPr>
            <w:r>
              <w:rPr>
                <w:color w:val="000000"/>
                <w:sz w:val="22"/>
                <w:szCs w:val="22"/>
              </w:rPr>
              <w:t>60,0</w:t>
            </w:r>
          </w:p>
        </w:tc>
      </w:tr>
      <w:tr w:rsidR="00116803" w:rsidRPr="007F7EE7" w14:paraId="23B12564" w14:textId="77777777" w:rsidTr="00116803">
        <w:trPr>
          <w:trHeight w:val="454"/>
        </w:trPr>
        <w:tc>
          <w:tcPr>
            <w:tcW w:w="2653" w:type="pct"/>
            <w:gridSpan w:val="2"/>
            <w:tcBorders>
              <w:top w:val="nil"/>
              <w:left w:val="single" w:sz="4" w:space="0" w:color="auto"/>
              <w:bottom w:val="single" w:sz="4" w:space="0" w:color="auto"/>
              <w:right w:val="single" w:sz="4" w:space="0" w:color="auto"/>
            </w:tcBorders>
            <w:vAlign w:val="center"/>
          </w:tcPr>
          <w:p w14:paraId="66208FA8" w14:textId="2FA5023D" w:rsidR="00116803" w:rsidRPr="00A953D7" w:rsidRDefault="00116803" w:rsidP="00116803">
            <w:pPr>
              <w:jc w:val="right"/>
              <w:rPr>
                <w:b/>
                <w:bCs/>
                <w:sz w:val="20"/>
                <w:szCs w:val="20"/>
              </w:rPr>
            </w:pPr>
            <w:r>
              <w:rPr>
                <w:b/>
                <w:bCs/>
                <w:sz w:val="20"/>
                <w:szCs w:val="20"/>
              </w:rPr>
              <w:t>Брянский</w:t>
            </w:r>
            <w:r w:rsidRPr="00A953D7">
              <w:rPr>
                <w:b/>
                <w:bCs/>
                <w:sz w:val="20"/>
                <w:szCs w:val="20"/>
              </w:rPr>
              <w:t xml:space="preserve"> район</w:t>
            </w:r>
          </w:p>
        </w:tc>
        <w:tc>
          <w:tcPr>
            <w:tcW w:w="484" w:type="pct"/>
            <w:tcBorders>
              <w:top w:val="nil"/>
              <w:left w:val="nil"/>
              <w:bottom w:val="single" w:sz="4" w:space="0" w:color="auto"/>
              <w:right w:val="nil"/>
            </w:tcBorders>
            <w:vAlign w:val="center"/>
          </w:tcPr>
          <w:p w14:paraId="0A341D2A" w14:textId="4331E482" w:rsidR="00116803" w:rsidRPr="007F7EE7" w:rsidRDefault="00116803" w:rsidP="00116803">
            <w:pPr>
              <w:jc w:val="center"/>
              <w:rPr>
                <w:b/>
                <w:color w:val="000000"/>
              </w:rPr>
            </w:pPr>
            <w:r w:rsidRPr="00C863EA">
              <w:rPr>
                <w:b/>
                <w:color w:val="000000"/>
                <w:sz w:val="22"/>
                <w:szCs w:val="22"/>
              </w:rPr>
              <w:t>70</w:t>
            </w:r>
          </w:p>
        </w:tc>
        <w:tc>
          <w:tcPr>
            <w:tcW w:w="484" w:type="pct"/>
            <w:tcBorders>
              <w:top w:val="nil"/>
              <w:left w:val="single" w:sz="4" w:space="0" w:color="auto"/>
              <w:bottom w:val="single" w:sz="4" w:space="0" w:color="auto"/>
              <w:right w:val="single" w:sz="4" w:space="0" w:color="auto"/>
            </w:tcBorders>
            <w:vAlign w:val="center"/>
          </w:tcPr>
          <w:p w14:paraId="0C4F94C6" w14:textId="6C1815BB" w:rsidR="00116803" w:rsidRPr="007F7EE7" w:rsidRDefault="00116803" w:rsidP="00116803">
            <w:pPr>
              <w:jc w:val="center"/>
              <w:rPr>
                <w:b/>
                <w:color w:val="000000"/>
              </w:rPr>
            </w:pPr>
            <w:r w:rsidRPr="00C863EA">
              <w:rPr>
                <w:b/>
                <w:color w:val="000000"/>
                <w:sz w:val="22"/>
                <w:szCs w:val="22"/>
              </w:rPr>
              <w:t>0,0</w:t>
            </w:r>
          </w:p>
        </w:tc>
        <w:tc>
          <w:tcPr>
            <w:tcW w:w="414" w:type="pct"/>
            <w:tcBorders>
              <w:top w:val="nil"/>
              <w:left w:val="nil"/>
              <w:bottom w:val="single" w:sz="4" w:space="0" w:color="auto"/>
              <w:right w:val="single" w:sz="4" w:space="0" w:color="auto"/>
            </w:tcBorders>
            <w:vAlign w:val="center"/>
          </w:tcPr>
          <w:p w14:paraId="640B3277" w14:textId="7306A436" w:rsidR="00116803" w:rsidRPr="007F7EE7" w:rsidRDefault="00116803" w:rsidP="00116803">
            <w:pPr>
              <w:jc w:val="center"/>
              <w:rPr>
                <w:b/>
                <w:color w:val="000000"/>
              </w:rPr>
            </w:pPr>
            <w:r w:rsidRPr="00C863EA">
              <w:rPr>
                <w:b/>
                <w:color w:val="000000"/>
                <w:sz w:val="22"/>
                <w:szCs w:val="22"/>
              </w:rPr>
              <w:t>14,3</w:t>
            </w:r>
          </w:p>
        </w:tc>
        <w:tc>
          <w:tcPr>
            <w:tcW w:w="484" w:type="pct"/>
            <w:tcBorders>
              <w:top w:val="nil"/>
              <w:left w:val="nil"/>
              <w:bottom w:val="single" w:sz="4" w:space="0" w:color="auto"/>
              <w:right w:val="single" w:sz="4" w:space="0" w:color="auto"/>
            </w:tcBorders>
            <w:vAlign w:val="center"/>
          </w:tcPr>
          <w:p w14:paraId="1C9BE476" w14:textId="60D6A06E" w:rsidR="00116803" w:rsidRPr="007F7EE7" w:rsidRDefault="00116803" w:rsidP="00116803">
            <w:pPr>
              <w:jc w:val="center"/>
              <w:rPr>
                <w:b/>
                <w:color w:val="000000"/>
              </w:rPr>
            </w:pPr>
            <w:r w:rsidRPr="00C863EA">
              <w:rPr>
                <w:b/>
                <w:color w:val="000000"/>
                <w:sz w:val="22"/>
                <w:szCs w:val="22"/>
              </w:rPr>
              <w:t>55,7</w:t>
            </w:r>
          </w:p>
        </w:tc>
        <w:tc>
          <w:tcPr>
            <w:tcW w:w="482" w:type="pct"/>
            <w:tcBorders>
              <w:top w:val="nil"/>
              <w:left w:val="nil"/>
              <w:bottom w:val="single" w:sz="4" w:space="0" w:color="auto"/>
              <w:right w:val="single" w:sz="4" w:space="0" w:color="auto"/>
            </w:tcBorders>
            <w:vAlign w:val="center"/>
          </w:tcPr>
          <w:p w14:paraId="2398458E" w14:textId="24D57CB2" w:rsidR="00116803" w:rsidRPr="007F7EE7" w:rsidRDefault="00116803" w:rsidP="00116803">
            <w:pPr>
              <w:jc w:val="center"/>
              <w:rPr>
                <w:b/>
                <w:color w:val="000000"/>
              </w:rPr>
            </w:pPr>
            <w:r w:rsidRPr="00C863EA">
              <w:rPr>
                <w:b/>
                <w:color w:val="000000"/>
                <w:sz w:val="22"/>
                <w:szCs w:val="22"/>
              </w:rPr>
              <w:t>30,0</w:t>
            </w:r>
          </w:p>
        </w:tc>
      </w:tr>
    </w:tbl>
    <w:p w14:paraId="2D745436" w14:textId="35B8CB69" w:rsidR="00CF613D" w:rsidRPr="00EE1FBE" w:rsidRDefault="00CF613D" w:rsidP="00F01FC3">
      <w:pPr>
        <w:spacing w:before="120" w:after="120"/>
        <w:jc w:val="center"/>
        <w:rPr>
          <w:b/>
          <w:bCs/>
          <w:noProof/>
          <w:sz w:val="26"/>
          <w:szCs w:val="26"/>
        </w:rPr>
      </w:pPr>
      <w:r w:rsidRPr="00EE1FBE">
        <w:rPr>
          <w:b/>
          <w:bCs/>
          <w:noProof/>
          <w:sz w:val="26"/>
          <w:szCs w:val="26"/>
        </w:rPr>
        <w:lastRenderedPageBreak/>
        <w:t>Описание проверочной работы по химии</w:t>
      </w:r>
      <w:bookmarkEnd w:id="155"/>
    </w:p>
    <w:p w14:paraId="62CF6FFC" w14:textId="7C2CA8F0" w:rsidR="00CF613D" w:rsidRPr="00AE161D" w:rsidRDefault="00CF613D" w:rsidP="00CF613D">
      <w:pPr>
        <w:autoSpaceDE w:val="0"/>
        <w:autoSpaceDN w:val="0"/>
        <w:adjustRightInd w:val="0"/>
        <w:ind w:firstLine="709"/>
        <w:jc w:val="both"/>
        <w:rPr>
          <w:rFonts w:eastAsia="Calibri"/>
        </w:rPr>
      </w:pPr>
      <w:r w:rsidRPr="00AE161D">
        <w:rPr>
          <w:rFonts w:eastAsia="Calibri"/>
        </w:rPr>
        <w:t>Каждый вариант ВПР содержит 15 заданий различных типов и уровней</w:t>
      </w:r>
      <w:r w:rsidR="00EA75F7">
        <w:rPr>
          <w:rFonts w:eastAsia="Calibri"/>
        </w:rPr>
        <w:t xml:space="preserve"> </w:t>
      </w:r>
      <w:r w:rsidRPr="00AE161D">
        <w:rPr>
          <w:rFonts w:eastAsia="Calibri"/>
        </w:rPr>
        <w:t>сложности. Задания также имеют различия по требуемой форме записи</w:t>
      </w:r>
      <w:r w:rsidR="00EA75F7">
        <w:rPr>
          <w:rFonts w:eastAsia="Calibri"/>
        </w:rPr>
        <w:t xml:space="preserve"> </w:t>
      </w:r>
      <w:r w:rsidRPr="00AE161D">
        <w:rPr>
          <w:rFonts w:eastAsia="Calibri"/>
        </w:rPr>
        <w:t>ответа, который может быть представлен в виде: последовательности цифр</w:t>
      </w:r>
      <w:r>
        <w:rPr>
          <w:rFonts w:eastAsia="Calibri"/>
        </w:rPr>
        <w:t xml:space="preserve">, </w:t>
      </w:r>
      <w:r w:rsidRPr="00AE161D">
        <w:rPr>
          <w:rFonts w:eastAsia="Calibri"/>
        </w:rPr>
        <w:t>символов; слова; формулы вещества; уравнения реакции.</w:t>
      </w:r>
    </w:p>
    <w:p w14:paraId="4B08049E" w14:textId="6D9586A6" w:rsidR="00CF613D" w:rsidRPr="00AE161D" w:rsidRDefault="00CF613D" w:rsidP="00CF613D">
      <w:pPr>
        <w:autoSpaceDE w:val="0"/>
        <w:autoSpaceDN w:val="0"/>
        <w:adjustRightInd w:val="0"/>
        <w:ind w:firstLine="709"/>
        <w:jc w:val="both"/>
        <w:rPr>
          <w:rFonts w:eastAsia="Calibri"/>
        </w:rPr>
      </w:pPr>
      <w:r w:rsidRPr="00AE161D">
        <w:rPr>
          <w:rFonts w:eastAsia="Calibri"/>
        </w:rPr>
        <w:t>В работе содержится 11 заданий базового уровня сложности с кратким</w:t>
      </w:r>
      <w:r w:rsidR="00EA75F7">
        <w:rPr>
          <w:rFonts w:eastAsia="Calibri"/>
        </w:rPr>
        <w:t xml:space="preserve"> </w:t>
      </w:r>
      <w:r w:rsidRPr="00AE161D">
        <w:rPr>
          <w:rFonts w:eastAsia="Calibri"/>
        </w:rPr>
        <w:t>ответом и развернутым ответом. Их порядковые номера: 1–8, 11, 12, 15.</w:t>
      </w:r>
    </w:p>
    <w:p w14:paraId="0DA5F4B9" w14:textId="5859F8B8" w:rsidR="00CF613D" w:rsidRPr="00AE161D" w:rsidRDefault="00CF613D" w:rsidP="00CF613D">
      <w:pPr>
        <w:autoSpaceDE w:val="0"/>
        <w:autoSpaceDN w:val="0"/>
        <w:adjustRightInd w:val="0"/>
        <w:ind w:firstLine="709"/>
        <w:jc w:val="both"/>
        <w:rPr>
          <w:rFonts w:eastAsia="Calibri"/>
        </w:rPr>
      </w:pPr>
      <w:r w:rsidRPr="00AE161D">
        <w:rPr>
          <w:rFonts w:eastAsia="Calibri"/>
        </w:rPr>
        <w:t>В работе содержится 4 задания с развёрнутым ответом повышенного</w:t>
      </w:r>
      <w:r w:rsidR="00EA75F7">
        <w:rPr>
          <w:rFonts w:eastAsia="Calibri"/>
        </w:rPr>
        <w:t xml:space="preserve"> </w:t>
      </w:r>
      <w:r w:rsidRPr="00AE161D">
        <w:rPr>
          <w:rFonts w:eastAsia="Calibri"/>
        </w:rPr>
        <w:t>уровня сложности. Их порядковые номера: 9</w:t>
      </w:r>
      <w:r>
        <w:rPr>
          <w:rFonts w:eastAsia="Calibri"/>
        </w:rPr>
        <w:t xml:space="preserve">, 10, 13, 14. Эти задания более </w:t>
      </w:r>
      <w:r w:rsidRPr="00AE161D">
        <w:rPr>
          <w:rFonts w:eastAsia="Calibri"/>
        </w:rPr>
        <w:t>сложные, так как их выполнение предпола</w:t>
      </w:r>
      <w:r>
        <w:rPr>
          <w:rFonts w:eastAsia="Calibri"/>
        </w:rPr>
        <w:t xml:space="preserve">гает комплексное применение </w:t>
      </w:r>
      <w:r w:rsidRPr="00AE161D">
        <w:rPr>
          <w:rFonts w:eastAsia="Calibri"/>
        </w:rPr>
        <w:t>следующих умений:</w:t>
      </w:r>
    </w:p>
    <w:p w14:paraId="32AA1016" w14:textId="77777777" w:rsidR="00CF613D" w:rsidRPr="00AE161D" w:rsidRDefault="00CF613D" w:rsidP="00CF613D">
      <w:pPr>
        <w:autoSpaceDE w:val="0"/>
        <w:autoSpaceDN w:val="0"/>
        <w:adjustRightInd w:val="0"/>
        <w:jc w:val="both"/>
        <w:rPr>
          <w:rFonts w:eastAsia="Calibri"/>
        </w:rPr>
      </w:pPr>
      <w:r w:rsidRPr="00AE161D">
        <w:rPr>
          <w:rFonts w:eastAsia="Calibri"/>
        </w:rPr>
        <w:t xml:space="preserve">– составлять уравнения реакций, </w:t>
      </w:r>
      <w:r>
        <w:rPr>
          <w:rFonts w:eastAsia="Calibri"/>
        </w:rPr>
        <w:t xml:space="preserve">подтверждающих свойства веществ </w:t>
      </w:r>
      <w:r w:rsidRPr="00AE161D">
        <w:rPr>
          <w:rFonts w:eastAsia="Calibri"/>
        </w:rPr>
        <w:t>и/или взаимосвязь веществ различ</w:t>
      </w:r>
      <w:r>
        <w:rPr>
          <w:rFonts w:eastAsia="Calibri"/>
        </w:rPr>
        <w:t xml:space="preserve">ных классов, электронный баланс </w:t>
      </w:r>
      <w:r w:rsidRPr="00AE161D">
        <w:rPr>
          <w:rFonts w:eastAsia="Calibri"/>
        </w:rPr>
        <w:t>окислительно-восстановительной реакции;</w:t>
      </w:r>
    </w:p>
    <w:p w14:paraId="4137DC48" w14:textId="77777777" w:rsidR="00CF613D" w:rsidRPr="00AE161D" w:rsidRDefault="00CF613D" w:rsidP="00CF613D">
      <w:pPr>
        <w:autoSpaceDE w:val="0"/>
        <w:autoSpaceDN w:val="0"/>
        <w:adjustRightInd w:val="0"/>
        <w:jc w:val="both"/>
        <w:rPr>
          <w:rFonts w:eastAsia="Calibri"/>
        </w:rPr>
      </w:pPr>
      <w:r w:rsidRPr="00AE161D">
        <w:rPr>
          <w:rFonts w:eastAsia="Calibri"/>
        </w:rPr>
        <w:t>–- объяснять обусловленность свойств и спо</w:t>
      </w:r>
      <w:r>
        <w:rPr>
          <w:rFonts w:eastAsia="Calibri"/>
        </w:rPr>
        <w:t xml:space="preserve">собов получения веществ </w:t>
      </w:r>
      <w:r w:rsidRPr="00AE161D">
        <w:rPr>
          <w:rFonts w:eastAsia="Calibri"/>
        </w:rPr>
        <w:t>их составом и строением;</w:t>
      </w:r>
    </w:p>
    <w:p w14:paraId="170A8A27" w14:textId="77777777" w:rsidR="00CF613D" w:rsidRPr="00AE161D" w:rsidRDefault="00CF613D" w:rsidP="00CF613D">
      <w:pPr>
        <w:autoSpaceDE w:val="0"/>
        <w:autoSpaceDN w:val="0"/>
        <w:adjustRightInd w:val="0"/>
        <w:jc w:val="both"/>
        <w:rPr>
          <w:rFonts w:eastAsia="Calibri"/>
        </w:rPr>
      </w:pPr>
      <w:r w:rsidRPr="00AE161D">
        <w:rPr>
          <w:rFonts w:eastAsia="Calibri"/>
        </w:rPr>
        <w:t>– моделировать химический эксперимент на основании его описания.</w:t>
      </w:r>
    </w:p>
    <w:p w14:paraId="0A62C566" w14:textId="77777777" w:rsidR="00CF613D" w:rsidRPr="00AE161D" w:rsidRDefault="00CF613D" w:rsidP="00CF613D">
      <w:pPr>
        <w:autoSpaceDE w:val="0"/>
        <w:autoSpaceDN w:val="0"/>
        <w:adjustRightInd w:val="0"/>
        <w:ind w:firstLine="709"/>
        <w:jc w:val="both"/>
        <w:rPr>
          <w:rFonts w:eastAsia="Calibri"/>
        </w:rPr>
      </w:pPr>
      <w:r w:rsidRPr="00AE161D">
        <w:rPr>
          <w:rFonts w:eastAsia="Calibri"/>
        </w:rPr>
        <w:t xml:space="preserve">Включённые в работу задания </w:t>
      </w:r>
      <w:r>
        <w:rPr>
          <w:rFonts w:eastAsia="Calibri"/>
        </w:rPr>
        <w:t xml:space="preserve">условно распределены по четырём </w:t>
      </w:r>
      <w:r w:rsidRPr="00AE161D">
        <w:rPr>
          <w:rFonts w:eastAsia="Calibri"/>
        </w:rPr>
        <w:t xml:space="preserve">содержательным блокам: </w:t>
      </w:r>
      <w:r>
        <w:rPr>
          <w:rFonts w:eastAsia="Calibri"/>
        </w:rPr>
        <w:t>"</w:t>
      </w:r>
      <w:r w:rsidRPr="00AE161D">
        <w:rPr>
          <w:rFonts w:eastAsia="Calibri"/>
        </w:rPr>
        <w:t>Теоретические</w:t>
      </w:r>
      <w:r>
        <w:rPr>
          <w:rFonts w:eastAsia="Calibri"/>
        </w:rPr>
        <w:t xml:space="preserve"> основы химии", "Неорганическая </w:t>
      </w:r>
      <w:r w:rsidRPr="00AE161D">
        <w:rPr>
          <w:rFonts w:eastAsia="Calibri"/>
        </w:rPr>
        <w:t>химия</w:t>
      </w:r>
      <w:r>
        <w:rPr>
          <w:rFonts w:eastAsia="Calibri"/>
        </w:rPr>
        <w:t>"</w:t>
      </w:r>
      <w:r w:rsidRPr="00AE161D">
        <w:rPr>
          <w:rFonts w:eastAsia="Calibri"/>
        </w:rPr>
        <w:t xml:space="preserve">, </w:t>
      </w:r>
      <w:r>
        <w:rPr>
          <w:rFonts w:eastAsia="Calibri"/>
        </w:rPr>
        <w:t>"</w:t>
      </w:r>
      <w:r w:rsidRPr="00AE161D">
        <w:rPr>
          <w:rFonts w:eastAsia="Calibri"/>
        </w:rPr>
        <w:t>Органическая хи</w:t>
      </w:r>
      <w:r>
        <w:rPr>
          <w:rFonts w:eastAsia="Calibri"/>
        </w:rPr>
        <w:t xml:space="preserve">мия", "Методы познания в химии. </w:t>
      </w:r>
      <w:r w:rsidRPr="00AE161D">
        <w:rPr>
          <w:rFonts w:eastAsia="Calibri"/>
        </w:rPr>
        <w:t>Экспериментальные основы химии. Химия и жизнь</w:t>
      </w:r>
      <w:r>
        <w:rPr>
          <w:rFonts w:eastAsia="Calibri"/>
        </w:rPr>
        <w:t>"</w:t>
      </w:r>
    </w:p>
    <w:p w14:paraId="0A3B9B9F" w14:textId="77777777" w:rsidR="00CF613D" w:rsidRDefault="00CF613D" w:rsidP="00CF613D">
      <w:pPr>
        <w:spacing w:before="120" w:after="120"/>
        <w:jc w:val="center"/>
        <w:rPr>
          <w:b/>
        </w:rPr>
      </w:pPr>
      <w:r>
        <w:rPr>
          <w:b/>
          <w:lang w:bidi="ru-RU"/>
        </w:rPr>
        <w:t>Система оценивания выполнения отдельных заданий и проверочной работы в целом</w:t>
      </w:r>
    </w:p>
    <w:p w14:paraId="2BCDD3C4" w14:textId="77777777" w:rsidR="00CF613D" w:rsidRPr="002F2B28" w:rsidRDefault="00CF613D" w:rsidP="00CF613D">
      <w:pPr>
        <w:autoSpaceDE w:val="0"/>
        <w:autoSpaceDN w:val="0"/>
        <w:adjustRightInd w:val="0"/>
        <w:ind w:firstLine="709"/>
        <w:jc w:val="both"/>
        <w:rPr>
          <w:rFonts w:eastAsia="Calibri"/>
        </w:rPr>
      </w:pPr>
      <w:r w:rsidRPr="002F2B28">
        <w:rPr>
          <w:rFonts w:eastAsia="Calibri"/>
        </w:rPr>
        <w:t>Верное выполнение заданий 1, 2, 4–8, 11, 12, 15 базового и</w:t>
      </w:r>
      <w:r w:rsidR="00E8170D">
        <w:rPr>
          <w:rFonts w:eastAsia="Calibri"/>
        </w:rPr>
        <w:t xml:space="preserve"> </w:t>
      </w:r>
      <w:r w:rsidRPr="002F2B28">
        <w:rPr>
          <w:rFonts w:eastAsia="Calibri"/>
        </w:rPr>
        <w:t>повышенного уровней сложности оценивается максимально 2 баллами</w:t>
      </w:r>
      <w:r>
        <w:rPr>
          <w:rFonts w:eastAsia="Calibri"/>
        </w:rPr>
        <w:t xml:space="preserve">, </w:t>
      </w:r>
      <w:r w:rsidRPr="002F2B28">
        <w:rPr>
          <w:rFonts w:eastAsia="Calibri"/>
        </w:rPr>
        <w:t>в случае наличия одной ошибки или неполного ответа выставляется 1 балл.</w:t>
      </w:r>
      <w:r w:rsidR="00E8170D">
        <w:rPr>
          <w:rFonts w:eastAsia="Calibri"/>
        </w:rPr>
        <w:t xml:space="preserve"> </w:t>
      </w:r>
      <w:r w:rsidRPr="002F2B28">
        <w:rPr>
          <w:rFonts w:eastAsia="Calibri"/>
        </w:rPr>
        <w:t>Остальные варианты ответов считаются неверными и оцениваются 0 баллов</w:t>
      </w:r>
      <w:r>
        <w:rPr>
          <w:rFonts w:eastAsia="Calibri"/>
        </w:rPr>
        <w:t xml:space="preserve">. </w:t>
      </w:r>
      <w:r w:rsidRPr="002F2B28">
        <w:rPr>
          <w:rFonts w:eastAsia="Calibri"/>
        </w:rPr>
        <w:t>Верное выполнение задания 3 оценивается 1 баллом.</w:t>
      </w:r>
    </w:p>
    <w:p w14:paraId="1241D81A" w14:textId="0EA79CAA" w:rsidR="00CF613D" w:rsidRDefault="00CF613D" w:rsidP="00CF613D">
      <w:pPr>
        <w:autoSpaceDE w:val="0"/>
        <w:autoSpaceDN w:val="0"/>
        <w:adjustRightInd w:val="0"/>
        <w:ind w:firstLine="709"/>
        <w:jc w:val="both"/>
        <w:rPr>
          <w:rFonts w:eastAsia="Calibri"/>
        </w:rPr>
      </w:pPr>
      <w:r w:rsidRPr="002F2B28">
        <w:rPr>
          <w:rFonts w:eastAsia="Calibri"/>
        </w:rPr>
        <w:t>Оценивание заданий 9, 10, 13, 14 повышенного уровня сложности</w:t>
      </w:r>
      <w:r w:rsidR="00E8170D">
        <w:rPr>
          <w:rFonts w:eastAsia="Calibri"/>
        </w:rPr>
        <w:t xml:space="preserve"> </w:t>
      </w:r>
      <w:r w:rsidRPr="002F2B28">
        <w:rPr>
          <w:rFonts w:eastAsia="Calibri"/>
        </w:rPr>
        <w:t>осуществляется на основе поэлементного анализа ответов выпускников</w:t>
      </w:r>
      <w:r>
        <w:rPr>
          <w:rFonts w:eastAsia="Calibri"/>
        </w:rPr>
        <w:t xml:space="preserve">. </w:t>
      </w:r>
      <w:r w:rsidRPr="002F2B28">
        <w:rPr>
          <w:rFonts w:eastAsia="Calibri"/>
        </w:rPr>
        <w:t>Максимальная оценка за верно выполненное задание составляет 3 балла.</w:t>
      </w:r>
      <w:r w:rsidR="00E8170D">
        <w:rPr>
          <w:rFonts w:eastAsia="Calibri"/>
        </w:rPr>
        <w:t xml:space="preserve"> </w:t>
      </w:r>
      <w:r w:rsidRPr="002F2B28">
        <w:rPr>
          <w:rFonts w:eastAsia="Calibri"/>
        </w:rPr>
        <w:t>Указанные задания с развёрнутым ответом могут быть выполнены</w:t>
      </w:r>
      <w:r w:rsidR="00E8170D">
        <w:rPr>
          <w:rFonts w:eastAsia="Calibri"/>
        </w:rPr>
        <w:t xml:space="preserve"> </w:t>
      </w:r>
      <w:r w:rsidRPr="002F2B28">
        <w:rPr>
          <w:rFonts w:eastAsia="Calibri"/>
        </w:rPr>
        <w:t>выпускниками разными способами. Поэтому приведённые в критериях</w:t>
      </w:r>
      <w:r w:rsidR="00E8170D">
        <w:rPr>
          <w:rFonts w:eastAsia="Calibri"/>
        </w:rPr>
        <w:t xml:space="preserve"> </w:t>
      </w:r>
      <w:r w:rsidRPr="002F2B28">
        <w:rPr>
          <w:rFonts w:eastAsia="Calibri"/>
        </w:rPr>
        <w:t>оценивания образцы решений следует рассматривать лишь как один из</w:t>
      </w:r>
      <w:r w:rsidR="00EA75F7">
        <w:rPr>
          <w:rFonts w:eastAsia="Calibri"/>
        </w:rPr>
        <w:t xml:space="preserve"> </w:t>
      </w:r>
      <w:r w:rsidRPr="002F2B28">
        <w:rPr>
          <w:rFonts w:eastAsia="Calibri"/>
        </w:rPr>
        <w:t>возможных вариантов ответа.</w:t>
      </w:r>
    </w:p>
    <w:p w14:paraId="030C2561" w14:textId="77777777" w:rsidR="00CF613D" w:rsidRDefault="00CF613D" w:rsidP="00CF613D">
      <w:pPr>
        <w:pStyle w:val="29"/>
        <w:shd w:val="clear" w:color="auto" w:fill="auto"/>
        <w:spacing w:before="120" w:after="120" w:line="280" w:lineRule="exact"/>
        <w:jc w:val="center"/>
        <w:rPr>
          <w:color w:val="000000"/>
          <w:sz w:val="24"/>
          <w:szCs w:val="24"/>
          <w:lang w:bidi="ru-RU"/>
        </w:rPr>
      </w:pPr>
      <w:r>
        <w:rPr>
          <w:color w:val="000000"/>
          <w:sz w:val="24"/>
          <w:szCs w:val="24"/>
          <w:lang w:bidi="ru-RU"/>
        </w:rPr>
        <w:t>Рекомендации по переводу первичных баллов в отметки по пятибалльной шкале</w:t>
      </w:r>
    </w:p>
    <w:tbl>
      <w:tblPr>
        <w:tblOverlap w:val="never"/>
        <w:tblW w:w="5000" w:type="pct"/>
        <w:tblCellMar>
          <w:left w:w="10" w:type="dxa"/>
          <w:right w:w="10" w:type="dxa"/>
        </w:tblCellMar>
        <w:tblLook w:val="04A0" w:firstRow="1" w:lastRow="0" w:firstColumn="1" w:lastColumn="0" w:noHBand="0" w:noVBand="1"/>
      </w:tblPr>
      <w:tblGrid>
        <w:gridCol w:w="3787"/>
        <w:gridCol w:w="1571"/>
        <w:gridCol w:w="1450"/>
        <w:gridCol w:w="1329"/>
        <w:gridCol w:w="1207"/>
      </w:tblGrid>
      <w:tr w:rsidR="00CF613D" w14:paraId="38CA69C2" w14:textId="77777777" w:rsidTr="00CF613D">
        <w:trPr>
          <w:trHeight w:val="20"/>
        </w:trPr>
        <w:tc>
          <w:tcPr>
            <w:tcW w:w="2026" w:type="pct"/>
            <w:tcBorders>
              <w:top w:val="single" w:sz="4" w:space="0" w:color="auto"/>
              <w:left w:val="single" w:sz="4" w:space="0" w:color="auto"/>
              <w:bottom w:val="nil"/>
              <w:right w:val="nil"/>
            </w:tcBorders>
            <w:shd w:val="clear" w:color="auto" w:fill="FFFFFF"/>
            <w:vAlign w:val="center"/>
            <w:hideMark/>
          </w:tcPr>
          <w:p w14:paraId="0402BC1B" w14:textId="77777777" w:rsidR="00CF613D" w:rsidRDefault="00CF613D" w:rsidP="00CF613D">
            <w:pPr>
              <w:pStyle w:val="23"/>
              <w:shd w:val="clear" w:color="auto" w:fill="auto"/>
              <w:spacing w:after="0" w:line="322" w:lineRule="exact"/>
              <w:rPr>
                <w:sz w:val="24"/>
                <w:szCs w:val="24"/>
              </w:rPr>
            </w:pPr>
            <w:r>
              <w:rPr>
                <w:rStyle w:val="24"/>
                <w:sz w:val="24"/>
                <w:szCs w:val="24"/>
              </w:rPr>
              <w:t>Отметка по пятибалльной шкале</w:t>
            </w:r>
          </w:p>
        </w:tc>
        <w:tc>
          <w:tcPr>
            <w:tcW w:w="840" w:type="pct"/>
            <w:tcBorders>
              <w:top w:val="single" w:sz="4" w:space="0" w:color="auto"/>
              <w:left w:val="single" w:sz="4" w:space="0" w:color="auto"/>
              <w:bottom w:val="nil"/>
              <w:right w:val="nil"/>
            </w:tcBorders>
            <w:shd w:val="clear" w:color="auto" w:fill="FFFFFF"/>
            <w:vAlign w:val="center"/>
            <w:hideMark/>
          </w:tcPr>
          <w:p w14:paraId="77F6FE52" w14:textId="77777777" w:rsidR="00CF613D" w:rsidRDefault="00CF613D" w:rsidP="00CF613D">
            <w:pPr>
              <w:pStyle w:val="23"/>
              <w:shd w:val="clear" w:color="auto" w:fill="auto"/>
              <w:spacing w:after="0" w:line="280" w:lineRule="exact"/>
              <w:rPr>
                <w:sz w:val="24"/>
                <w:szCs w:val="24"/>
              </w:rPr>
            </w:pPr>
            <w:r>
              <w:rPr>
                <w:rStyle w:val="24"/>
                <w:sz w:val="24"/>
                <w:szCs w:val="24"/>
              </w:rPr>
              <w:t>"2"</w:t>
            </w:r>
          </w:p>
        </w:tc>
        <w:tc>
          <w:tcPr>
            <w:tcW w:w="776" w:type="pct"/>
            <w:tcBorders>
              <w:top w:val="single" w:sz="4" w:space="0" w:color="auto"/>
              <w:left w:val="single" w:sz="4" w:space="0" w:color="auto"/>
              <w:bottom w:val="nil"/>
              <w:right w:val="nil"/>
            </w:tcBorders>
            <w:shd w:val="clear" w:color="auto" w:fill="FFFFFF"/>
            <w:vAlign w:val="center"/>
            <w:hideMark/>
          </w:tcPr>
          <w:p w14:paraId="59878E8F" w14:textId="77777777" w:rsidR="00CF613D" w:rsidRDefault="00CF613D" w:rsidP="00CF613D">
            <w:pPr>
              <w:pStyle w:val="23"/>
              <w:shd w:val="clear" w:color="auto" w:fill="auto"/>
              <w:spacing w:after="0" w:line="280" w:lineRule="exact"/>
              <w:rPr>
                <w:sz w:val="24"/>
                <w:szCs w:val="24"/>
              </w:rPr>
            </w:pPr>
            <w:r>
              <w:rPr>
                <w:rStyle w:val="24"/>
                <w:sz w:val="24"/>
                <w:szCs w:val="24"/>
              </w:rPr>
              <w:t>"3"</w:t>
            </w:r>
          </w:p>
        </w:tc>
        <w:tc>
          <w:tcPr>
            <w:tcW w:w="711" w:type="pct"/>
            <w:tcBorders>
              <w:top w:val="single" w:sz="4" w:space="0" w:color="auto"/>
              <w:left w:val="single" w:sz="4" w:space="0" w:color="auto"/>
              <w:bottom w:val="nil"/>
              <w:right w:val="nil"/>
            </w:tcBorders>
            <w:shd w:val="clear" w:color="auto" w:fill="FFFFFF"/>
            <w:vAlign w:val="center"/>
            <w:hideMark/>
          </w:tcPr>
          <w:p w14:paraId="4074DB8A" w14:textId="77777777" w:rsidR="00CF613D" w:rsidRDefault="00CF613D" w:rsidP="00CF613D">
            <w:pPr>
              <w:pStyle w:val="23"/>
              <w:shd w:val="clear" w:color="auto" w:fill="auto"/>
              <w:spacing w:after="0" w:line="280" w:lineRule="exact"/>
              <w:rPr>
                <w:sz w:val="24"/>
                <w:szCs w:val="24"/>
              </w:rPr>
            </w:pPr>
            <w:r>
              <w:rPr>
                <w:rStyle w:val="24"/>
                <w:sz w:val="24"/>
                <w:szCs w:val="24"/>
              </w:rPr>
              <w:t>"4"</w:t>
            </w:r>
          </w:p>
        </w:tc>
        <w:tc>
          <w:tcPr>
            <w:tcW w:w="646" w:type="pct"/>
            <w:tcBorders>
              <w:top w:val="single" w:sz="4" w:space="0" w:color="auto"/>
              <w:left w:val="single" w:sz="4" w:space="0" w:color="auto"/>
              <w:bottom w:val="nil"/>
              <w:right w:val="single" w:sz="4" w:space="0" w:color="auto"/>
            </w:tcBorders>
            <w:shd w:val="clear" w:color="auto" w:fill="FFFFFF"/>
            <w:vAlign w:val="center"/>
            <w:hideMark/>
          </w:tcPr>
          <w:p w14:paraId="5E1723EF" w14:textId="77777777" w:rsidR="00CF613D" w:rsidRDefault="00CF613D" w:rsidP="00CF613D">
            <w:pPr>
              <w:pStyle w:val="23"/>
              <w:shd w:val="clear" w:color="auto" w:fill="auto"/>
              <w:spacing w:after="0" w:line="280" w:lineRule="exact"/>
              <w:rPr>
                <w:sz w:val="24"/>
                <w:szCs w:val="24"/>
              </w:rPr>
            </w:pPr>
            <w:r>
              <w:rPr>
                <w:rStyle w:val="24"/>
                <w:sz w:val="24"/>
                <w:szCs w:val="24"/>
              </w:rPr>
              <w:t>"5"</w:t>
            </w:r>
          </w:p>
        </w:tc>
      </w:tr>
      <w:tr w:rsidR="00CF613D" w14:paraId="4903C287" w14:textId="77777777" w:rsidTr="00CF613D">
        <w:trPr>
          <w:trHeight w:val="20"/>
        </w:trPr>
        <w:tc>
          <w:tcPr>
            <w:tcW w:w="2026" w:type="pct"/>
            <w:tcBorders>
              <w:top w:val="single" w:sz="4" w:space="0" w:color="auto"/>
              <w:left w:val="single" w:sz="4" w:space="0" w:color="auto"/>
              <w:bottom w:val="single" w:sz="4" w:space="0" w:color="auto"/>
              <w:right w:val="nil"/>
            </w:tcBorders>
            <w:shd w:val="clear" w:color="auto" w:fill="FFFFFF"/>
            <w:vAlign w:val="center"/>
            <w:hideMark/>
          </w:tcPr>
          <w:p w14:paraId="4847FA76" w14:textId="77777777" w:rsidR="00CF613D" w:rsidRDefault="00CF613D" w:rsidP="00CF613D">
            <w:pPr>
              <w:pStyle w:val="23"/>
              <w:shd w:val="clear" w:color="auto" w:fill="auto"/>
              <w:spacing w:after="0" w:line="280" w:lineRule="exact"/>
              <w:rPr>
                <w:sz w:val="24"/>
                <w:szCs w:val="24"/>
              </w:rPr>
            </w:pPr>
            <w:r>
              <w:rPr>
                <w:sz w:val="24"/>
                <w:szCs w:val="24"/>
              </w:rPr>
              <w:t>Первичные баллы</w:t>
            </w:r>
          </w:p>
        </w:tc>
        <w:tc>
          <w:tcPr>
            <w:tcW w:w="840" w:type="pct"/>
            <w:tcBorders>
              <w:top w:val="single" w:sz="4" w:space="0" w:color="auto"/>
              <w:left w:val="single" w:sz="4" w:space="0" w:color="auto"/>
              <w:bottom w:val="single" w:sz="4" w:space="0" w:color="auto"/>
              <w:right w:val="nil"/>
            </w:tcBorders>
            <w:shd w:val="clear" w:color="auto" w:fill="FFFFFF"/>
            <w:vAlign w:val="center"/>
            <w:hideMark/>
          </w:tcPr>
          <w:p w14:paraId="0C60698C" w14:textId="77777777" w:rsidR="00CF613D" w:rsidRDefault="00CF613D" w:rsidP="00CF613D">
            <w:pPr>
              <w:pStyle w:val="23"/>
              <w:shd w:val="clear" w:color="auto" w:fill="auto"/>
              <w:spacing w:after="0" w:line="280" w:lineRule="exact"/>
              <w:rPr>
                <w:sz w:val="24"/>
                <w:szCs w:val="24"/>
              </w:rPr>
            </w:pPr>
            <w:r>
              <w:rPr>
                <w:sz w:val="24"/>
                <w:szCs w:val="24"/>
              </w:rPr>
              <w:t>0 - 10</w:t>
            </w:r>
          </w:p>
        </w:tc>
        <w:tc>
          <w:tcPr>
            <w:tcW w:w="776" w:type="pct"/>
            <w:tcBorders>
              <w:top w:val="single" w:sz="4" w:space="0" w:color="auto"/>
              <w:left w:val="single" w:sz="4" w:space="0" w:color="auto"/>
              <w:bottom w:val="single" w:sz="4" w:space="0" w:color="auto"/>
              <w:right w:val="nil"/>
            </w:tcBorders>
            <w:shd w:val="clear" w:color="auto" w:fill="FFFFFF"/>
            <w:vAlign w:val="center"/>
            <w:hideMark/>
          </w:tcPr>
          <w:p w14:paraId="69BDC9D1" w14:textId="77777777" w:rsidR="00CF613D" w:rsidRDefault="00CF613D" w:rsidP="00CF613D">
            <w:pPr>
              <w:pStyle w:val="23"/>
              <w:shd w:val="clear" w:color="auto" w:fill="auto"/>
              <w:spacing w:after="0" w:line="280" w:lineRule="exact"/>
              <w:rPr>
                <w:sz w:val="24"/>
                <w:szCs w:val="24"/>
              </w:rPr>
            </w:pPr>
            <w:r>
              <w:rPr>
                <w:sz w:val="24"/>
                <w:szCs w:val="24"/>
              </w:rPr>
              <w:t>11 - 19</w:t>
            </w:r>
          </w:p>
        </w:tc>
        <w:tc>
          <w:tcPr>
            <w:tcW w:w="711" w:type="pct"/>
            <w:tcBorders>
              <w:top w:val="single" w:sz="4" w:space="0" w:color="auto"/>
              <w:left w:val="single" w:sz="4" w:space="0" w:color="auto"/>
              <w:bottom w:val="single" w:sz="4" w:space="0" w:color="auto"/>
              <w:right w:val="nil"/>
            </w:tcBorders>
            <w:shd w:val="clear" w:color="auto" w:fill="FFFFFF"/>
            <w:vAlign w:val="center"/>
            <w:hideMark/>
          </w:tcPr>
          <w:p w14:paraId="30F44C57" w14:textId="77777777" w:rsidR="00CF613D" w:rsidRDefault="00CF613D" w:rsidP="00CF613D">
            <w:pPr>
              <w:pStyle w:val="23"/>
              <w:shd w:val="clear" w:color="auto" w:fill="auto"/>
              <w:spacing w:after="0" w:line="280" w:lineRule="exact"/>
              <w:rPr>
                <w:sz w:val="24"/>
                <w:szCs w:val="24"/>
              </w:rPr>
            </w:pPr>
            <w:r>
              <w:rPr>
                <w:sz w:val="24"/>
                <w:szCs w:val="24"/>
              </w:rPr>
              <w:t>20 - 27</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217149" w14:textId="77777777" w:rsidR="00CF613D" w:rsidRDefault="00CF613D" w:rsidP="00CF613D">
            <w:pPr>
              <w:pStyle w:val="23"/>
              <w:shd w:val="clear" w:color="auto" w:fill="auto"/>
              <w:spacing w:after="0" w:line="280" w:lineRule="exact"/>
              <w:rPr>
                <w:sz w:val="24"/>
                <w:szCs w:val="24"/>
              </w:rPr>
            </w:pPr>
            <w:r>
              <w:rPr>
                <w:sz w:val="24"/>
                <w:szCs w:val="24"/>
              </w:rPr>
              <w:t>28 - 33</w:t>
            </w:r>
          </w:p>
        </w:tc>
      </w:tr>
    </w:tbl>
    <w:p w14:paraId="304A9A0C" w14:textId="77777777" w:rsidR="00CF613D" w:rsidRDefault="00CF613D" w:rsidP="00CF613D"/>
    <w:p w14:paraId="39049281" w14:textId="77777777" w:rsidR="008B7ECC" w:rsidRDefault="008B7ECC" w:rsidP="00CF613D"/>
    <w:p w14:paraId="7F753806" w14:textId="77777777" w:rsidR="008B7ECC" w:rsidRDefault="008B7ECC" w:rsidP="00CF613D"/>
    <w:p w14:paraId="4EF3443A" w14:textId="77777777" w:rsidR="008B7ECC" w:rsidRDefault="008B7ECC" w:rsidP="00CF613D"/>
    <w:p w14:paraId="658D3D42" w14:textId="77777777" w:rsidR="008B7ECC" w:rsidRDefault="008B7ECC" w:rsidP="00CF613D"/>
    <w:p w14:paraId="76740529" w14:textId="77777777" w:rsidR="00FA3A43" w:rsidRDefault="00FA3A43" w:rsidP="00CF613D"/>
    <w:p w14:paraId="0234FB3D" w14:textId="77777777" w:rsidR="00EA75F7" w:rsidRDefault="00EA75F7" w:rsidP="00CF613D">
      <w:pPr>
        <w:spacing w:before="120" w:after="120"/>
        <w:jc w:val="center"/>
        <w:rPr>
          <w:b/>
          <w:bCs/>
          <w:noProof/>
          <w:sz w:val="26"/>
          <w:szCs w:val="26"/>
        </w:rPr>
      </w:pPr>
      <w:bookmarkStart w:id="156" w:name="_Toc6397770"/>
    </w:p>
    <w:p w14:paraId="505350F4" w14:textId="77777777" w:rsidR="00EA75F7" w:rsidRDefault="00EA75F7" w:rsidP="00CF613D">
      <w:pPr>
        <w:spacing w:before="120" w:after="120"/>
        <w:jc w:val="center"/>
        <w:rPr>
          <w:b/>
          <w:bCs/>
          <w:noProof/>
          <w:sz w:val="26"/>
          <w:szCs w:val="26"/>
        </w:rPr>
      </w:pPr>
    </w:p>
    <w:p w14:paraId="177ED8E2" w14:textId="77777777" w:rsidR="00EA75F7" w:rsidRDefault="00EA75F7" w:rsidP="00CF613D">
      <w:pPr>
        <w:spacing w:before="120" w:after="120"/>
        <w:jc w:val="center"/>
        <w:rPr>
          <w:b/>
          <w:bCs/>
          <w:noProof/>
          <w:sz w:val="26"/>
          <w:szCs w:val="26"/>
        </w:rPr>
      </w:pPr>
    </w:p>
    <w:p w14:paraId="23A36FF3" w14:textId="77777777" w:rsidR="00EA75F7" w:rsidRDefault="00EA75F7" w:rsidP="00CF613D">
      <w:pPr>
        <w:spacing w:before="120" w:after="120"/>
        <w:jc w:val="center"/>
        <w:rPr>
          <w:b/>
          <w:bCs/>
          <w:noProof/>
          <w:sz w:val="26"/>
          <w:szCs w:val="26"/>
        </w:rPr>
      </w:pPr>
    </w:p>
    <w:p w14:paraId="3EBF0951" w14:textId="77777777" w:rsidR="00EA75F7" w:rsidRDefault="00EA75F7" w:rsidP="00CF613D">
      <w:pPr>
        <w:spacing w:before="120" w:after="120"/>
        <w:jc w:val="center"/>
        <w:rPr>
          <w:b/>
          <w:bCs/>
          <w:noProof/>
          <w:sz w:val="26"/>
          <w:szCs w:val="26"/>
        </w:rPr>
      </w:pPr>
    </w:p>
    <w:p w14:paraId="2B9B908D" w14:textId="77777777" w:rsidR="00EA75F7" w:rsidRDefault="00EA75F7" w:rsidP="00CF613D">
      <w:pPr>
        <w:spacing w:before="120" w:after="120"/>
        <w:jc w:val="center"/>
        <w:rPr>
          <w:b/>
          <w:bCs/>
          <w:noProof/>
          <w:sz w:val="26"/>
          <w:szCs w:val="26"/>
        </w:rPr>
      </w:pPr>
    </w:p>
    <w:p w14:paraId="06A7C74D" w14:textId="77777777" w:rsidR="00EA75F7" w:rsidRDefault="00EA75F7" w:rsidP="00CF613D">
      <w:pPr>
        <w:spacing w:before="120" w:after="120"/>
        <w:jc w:val="center"/>
        <w:rPr>
          <w:b/>
          <w:bCs/>
          <w:noProof/>
          <w:sz w:val="26"/>
          <w:szCs w:val="26"/>
        </w:rPr>
      </w:pPr>
    </w:p>
    <w:p w14:paraId="5BF6DD38" w14:textId="0A054153" w:rsidR="00CF613D" w:rsidRPr="00EE1FBE" w:rsidRDefault="00CF613D" w:rsidP="00CF613D">
      <w:pPr>
        <w:spacing w:before="120" w:after="120"/>
        <w:jc w:val="center"/>
        <w:rPr>
          <w:b/>
          <w:bCs/>
          <w:noProof/>
          <w:sz w:val="26"/>
          <w:szCs w:val="26"/>
        </w:rPr>
      </w:pPr>
      <w:r w:rsidRPr="00EE1FBE">
        <w:rPr>
          <w:b/>
          <w:bCs/>
          <w:noProof/>
          <w:sz w:val="26"/>
          <w:szCs w:val="26"/>
        </w:rPr>
        <w:lastRenderedPageBreak/>
        <w:t xml:space="preserve">Достижение планируемых результатов (в %) по химии в соответствии с </w:t>
      </w:r>
      <w:bookmarkEnd w:id="156"/>
      <w:r w:rsidRPr="00EE1FBE">
        <w:rPr>
          <w:b/>
          <w:bCs/>
          <w:noProof/>
          <w:sz w:val="26"/>
          <w:szCs w:val="26"/>
        </w:rPr>
        <w:t xml:space="preserve">ФГОС </w:t>
      </w:r>
    </w:p>
    <w:tbl>
      <w:tblPr>
        <w:tblW w:w="0" w:type="auto"/>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5" w:type="dxa"/>
          <w:right w:w="15" w:type="dxa"/>
        </w:tblCellMar>
        <w:tblLook w:val="0000" w:firstRow="0" w:lastRow="0" w:firstColumn="0" w:lastColumn="0" w:noHBand="0" w:noVBand="0"/>
      </w:tblPr>
      <w:tblGrid>
        <w:gridCol w:w="484"/>
        <w:gridCol w:w="6609"/>
        <w:gridCol w:w="454"/>
        <w:gridCol w:w="905"/>
        <w:gridCol w:w="822"/>
        <w:gridCol w:w="1123"/>
      </w:tblGrid>
      <w:tr w:rsidR="00CF613D" w:rsidRPr="000514DE" w14:paraId="1DBB1874" w14:textId="77777777" w:rsidTr="0078361E">
        <w:trPr>
          <w:trHeight w:hRule="exact" w:val="510"/>
        </w:trPr>
        <w:tc>
          <w:tcPr>
            <w:tcW w:w="484" w:type="dxa"/>
            <w:vMerge w:val="restart"/>
            <w:vAlign w:val="center"/>
          </w:tcPr>
          <w:p w14:paraId="289199C4" w14:textId="77777777" w:rsidR="00CF613D" w:rsidRPr="000514DE" w:rsidRDefault="00CF613D" w:rsidP="00CF613D">
            <w:pPr>
              <w:widowControl w:val="0"/>
              <w:autoSpaceDE w:val="0"/>
              <w:autoSpaceDN w:val="0"/>
              <w:adjustRightInd w:val="0"/>
              <w:spacing w:before="29" w:line="199" w:lineRule="exact"/>
              <w:ind w:left="15"/>
              <w:jc w:val="center"/>
              <w:rPr>
                <w:b/>
                <w:bCs/>
                <w:color w:val="000000"/>
                <w:sz w:val="20"/>
                <w:szCs w:val="20"/>
              </w:rPr>
            </w:pPr>
            <w:r w:rsidRPr="000514DE">
              <w:rPr>
                <w:b/>
                <w:bCs/>
                <w:color w:val="000000"/>
                <w:sz w:val="20"/>
                <w:szCs w:val="20"/>
              </w:rPr>
              <w:t>№</w:t>
            </w:r>
          </w:p>
        </w:tc>
        <w:tc>
          <w:tcPr>
            <w:tcW w:w="6609" w:type="dxa"/>
            <w:vMerge w:val="restart"/>
            <w:vAlign w:val="center"/>
          </w:tcPr>
          <w:p w14:paraId="74C4C7AC" w14:textId="77777777" w:rsidR="00CF613D" w:rsidRPr="000514DE" w:rsidRDefault="00CF613D" w:rsidP="00CF613D">
            <w:pPr>
              <w:widowControl w:val="0"/>
              <w:autoSpaceDE w:val="0"/>
              <w:autoSpaceDN w:val="0"/>
              <w:adjustRightInd w:val="0"/>
              <w:spacing w:before="29" w:line="218" w:lineRule="exact"/>
              <w:ind w:left="15"/>
              <w:jc w:val="center"/>
              <w:rPr>
                <w:b/>
                <w:bCs/>
                <w:color w:val="000000"/>
                <w:sz w:val="20"/>
                <w:szCs w:val="20"/>
              </w:rPr>
            </w:pPr>
            <w:r w:rsidRPr="000514DE">
              <w:rPr>
                <w:b/>
                <w:bCs/>
                <w:color w:val="000000"/>
                <w:sz w:val="20"/>
                <w:szCs w:val="20"/>
              </w:rPr>
              <w:t>Проверяемый элемент содержания/ требования к уровню подготовки выпускников</w:t>
            </w:r>
          </w:p>
        </w:tc>
        <w:tc>
          <w:tcPr>
            <w:tcW w:w="454" w:type="dxa"/>
            <w:vMerge w:val="restart"/>
            <w:tcBorders>
              <w:right w:val="single" w:sz="4" w:space="0" w:color="auto"/>
            </w:tcBorders>
            <w:textDirection w:val="btLr"/>
            <w:vAlign w:val="center"/>
          </w:tcPr>
          <w:p w14:paraId="3C2CF8A9" w14:textId="77777777" w:rsidR="00CF613D" w:rsidRPr="00044F61" w:rsidRDefault="00CF613D" w:rsidP="00CF613D">
            <w:pPr>
              <w:widowControl w:val="0"/>
              <w:autoSpaceDE w:val="0"/>
              <w:autoSpaceDN w:val="0"/>
              <w:adjustRightInd w:val="0"/>
              <w:spacing w:before="29" w:line="180" w:lineRule="exact"/>
              <w:ind w:left="15" w:right="113"/>
              <w:jc w:val="center"/>
              <w:rPr>
                <w:b/>
                <w:color w:val="000000"/>
                <w:sz w:val="16"/>
                <w:szCs w:val="16"/>
              </w:rPr>
            </w:pPr>
            <w:r w:rsidRPr="00044F61">
              <w:rPr>
                <w:b/>
                <w:color w:val="000000"/>
                <w:sz w:val="16"/>
                <w:szCs w:val="16"/>
              </w:rPr>
              <w:t>Максимальный балл</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44C49E2" w14:textId="77777777" w:rsidR="00CF613D" w:rsidRPr="00044F61" w:rsidRDefault="00CF613D" w:rsidP="00CF613D">
            <w:pPr>
              <w:jc w:val="center"/>
              <w:rPr>
                <w:sz w:val="16"/>
                <w:szCs w:val="16"/>
              </w:rPr>
            </w:pPr>
            <w:r w:rsidRPr="00044F61">
              <w:rPr>
                <w:b/>
                <w:bCs/>
                <w:color w:val="000000"/>
                <w:sz w:val="16"/>
                <w:szCs w:val="16"/>
              </w:rPr>
              <w:t>Средний % выполнения</w:t>
            </w:r>
          </w:p>
        </w:tc>
      </w:tr>
      <w:tr w:rsidR="008E1521" w:rsidRPr="000514DE" w14:paraId="58C8969F" w14:textId="77777777" w:rsidTr="00221DF2">
        <w:trPr>
          <w:trHeight w:hRule="exact" w:val="562"/>
        </w:trPr>
        <w:tc>
          <w:tcPr>
            <w:tcW w:w="484" w:type="dxa"/>
            <w:vMerge/>
            <w:vAlign w:val="center"/>
          </w:tcPr>
          <w:p w14:paraId="2DA5DA35" w14:textId="77777777" w:rsidR="008E1521" w:rsidRPr="000514DE" w:rsidRDefault="008E1521" w:rsidP="00CF613D">
            <w:pPr>
              <w:widowControl w:val="0"/>
              <w:autoSpaceDE w:val="0"/>
              <w:autoSpaceDN w:val="0"/>
              <w:adjustRightInd w:val="0"/>
              <w:jc w:val="center"/>
              <w:rPr>
                <w:sz w:val="20"/>
                <w:szCs w:val="20"/>
              </w:rPr>
            </w:pPr>
          </w:p>
        </w:tc>
        <w:tc>
          <w:tcPr>
            <w:tcW w:w="6609" w:type="dxa"/>
            <w:vMerge/>
            <w:vAlign w:val="center"/>
          </w:tcPr>
          <w:p w14:paraId="4EB0E258" w14:textId="77777777" w:rsidR="008E1521" w:rsidRPr="000514DE" w:rsidRDefault="008E1521" w:rsidP="00CF613D">
            <w:pPr>
              <w:widowControl w:val="0"/>
              <w:autoSpaceDE w:val="0"/>
              <w:autoSpaceDN w:val="0"/>
              <w:adjustRightInd w:val="0"/>
              <w:jc w:val="center"/>
              <w:rPr>
                <w:sz w:val="20"/>
                <w:szCs w:val="20"/>
              </w:rPr>
            </w:pPr>
          </w:p>
        </w:tc>
        <w:tc>
          <w:tcPr>
            <w:tcW w:w="454" w:type="dxa"/>
            <w:vMerge/>
            <w:vAlign w:val="center"/>
          </w:tcPr>
          <w:p w14:paraId="72E8218F" w14:textId="77777777" w:rsidR="008E1521" w:rsidRPr="00044F61" w:rsidRDefault="008E1521" w:rsidP="00CF613D">
            <w:pPr>
              <w:widowControl w:val="0"/>
              <w:autoSpaceDE w:val="0"/>
              <w:autoSpaceDN w:val="0"/>
              <w:adjustRightInd w:val="0"/>
              <w:jc w:val="center"/>
              <w:rPr>
                <w:sz w:val="16"/>
                <w:szCs w:val="16"/>
              </w:rPr>
            </w:pPr>
          </w:p>
        </w:tc>
        <w:tc>
          <w:tcPr>
            <w:tcW w:w="905" w:type="dxa"/>
            <w:tcBorders>
              <w:top w:val="single" w:sz="4" w:space="0" w:color="auto"/>
            </w:tcBorders>
            <w:vAlign w:val="center"/>
          </w:tcPr>
          <w:p w14:paraId="4E5C51C0" w14:textId="77777777" w:rsidR="008E1521" w:rsidRPr="001A75BC" w:rsidRDefault="008E1521" w:rsidP="00221DF2">
            <w:pPr>
              <w:widowControl w:val="0"/>
              <w:autoSpaceDE w:val="0"/>
              <w:autoSpaceDN w:val="0"/>
              <w:adjustRightInd w:val="0"/>
              <w:jc w:val="center"/>
              <w:rPr>
                <w:b/>
                <w:color w:val="000000"/>
                <w:sz w:val="16"/>
                <w:szCs w:val="16"/>
              </w:rPr>
            </w:pPr>
            <w:r w:rsidRPr="001A75BC">
              <w:rPr>
                <w:b/>
                <w:color w:val="000000"/>
                <w:sz w:val="16"/>
                <w:szCs w:val="16"/>
              </w:rPr>
              <w:t>РФ</w:t>
            </w:r>
          </w:p>
        </w:tc>
        <w:tc>
          <w:tcPr>
            <w:tcW w:w="822" w:type="dxa"/>
            <w:tcBorders>
              <w:top w:val="single" w:sz="4" w:space="0" w:color="auto"/>
            </w:tcBorders>
            <w:vAlign w:val="center"/>
          </w:tcPr>
          <w:p w14:paraId="46B914AE" w14:textId="77777777" w:rsidR="008E1521" w:rsidRPr="001A75BC" w:rsidRDefault="008E1521" w:rsidP="00221DF2">
            <w:pPr>
              <w:widowControl w:val="0"/>
              <w:autoSpaceDE w:val="0"/>
              <w:autoSpaceDN w:val="0"/>
              <w:adjustRightInd w:val="0"/>
              <w:jc w:val="center"/>
              <w:rPr>
                <w:b/>
                <w:color w:val="000000"/>
                <w:sz w:val="16"/>
                <w:szCs w:val="16"/>
              </w:rPr>
            </w:pPr>
            <w:r w:rsidRPr="001A75BC">
              <w:rPr>
                <w:b/>
                <w:color w:val="000000"/>
                <w:sz w:val="16"/>
                <w:szCs w:val="16"/>
              </w:rPr>
              <w:t>Брянская область</w:t>
            </w:r>
          </w:p>
        </w:tc>
        <w:tc>
          <w:tcPr>
            <w:tcW w:w="0" w:type="auto"/>
            <w:vAlign w:val="center"/>
          </w:tcPr>
          <w:p w14:paraId="455B408F" w14:textId="178AAD91" w:rsidR="008E1521" w:rsidRPr="007648A1" w:rsidRDefault="00532B64" w:rsidP="00221DF2">
            <w:pPr>
              <w:spacing w:line="254" w:lineRule="auto"/>
              <w:jc w:val="center"/>
              <w:rPr>
                <w:sz w:val="16"/>
                <w:szCs w:val="16"/>
                <w:lang w:eastAsia="en-US"/>
              </w:rPr>
            </w:pPr>
            <w:r>
              <w:rPr>
                <w:b/>
                <w:bCs/>
                <w:sz w:val="16"/>
                <w:szCs w:val="16"/>
                <w:lang w:eastAsia="en-US"/>
              </w:rPr>
              <w:t>Брянский</w:t>
            </w:r>
            <w:r w:rsidR="007648A1" w:rsidRPr="007648A1">
              <w:rPr>
                <w:b/>
                <w:bCs/>
                <w:sz w:val="16"/>
                <w:szCs w:val="16"/>
                <w:lang w:eastAsia="en-US"/>
              </w:rPr>
              <w:t xml:space="preserve"> район</w:t>
            </w:r>
          </w:p>
        </w:tc>
      </w:tr>
      <w:tr w:rsidR="00783B84" w:rsidRPr="000514DE" w14:paraId="516A65C0" w14:textId="77777777" w:rsidTr="00783B84">
        <w:trPr>
          <w:trHeight w:hRule="exact" w:val="535"/>
        </w:trPr>
        <w:tc>
          <w:tcPr>
            <w:tcW w:w="484" w:type="dxa"/>
            <w:vMerge/>
          </w:tcPr>
          <w:p w14:paraId="22474873" w14:textId="77777777" w:rsidR="00783B84" w:rsidRPr="000514DE" w:rsidRDefault="00783B84" w:rsidP="00783B84">
            <w:pPr>
              <w:widowControl w:val="0"/>
              <w:autoSpaceDE w:val="0"/>
              <w:autoSpaceDN w:val="0"/>
              <w:adjustRightInd w:val="0"/>
              <w:spacing w:before="29" w:line="180" w:lineRule="exact"/>
              <w:ind w:left="15"/>
              <w:rPr>
                <w:color w:val="000000"/>
                <w:sz w:val="20"/>
                <w:szCs w:val="20"/>
              </w:rPr>
            </w:pPr>
          </w:p>
        </w:tc>
        <w:tc>
          <w:tcPr>
            <w:tcW w:w="6609" w:type="dxa"/>
            <w:vMerge/>
          </w:tcPr>
          <w:p w14:paraId="23B332D4" w14:textId="77777777" w:rsidR="00783B84" w:rsidRPr="000514DE" w:rsidRDefault="00783B84" w:rsidP="00783B84">
            <w:pPr>
              <w:widowControl w:val="0"/>
              <w:autoSpaceDE w:val="0"/>
              <w:autoSpaceDN w:val="0"/>
              <w:adjustRightInd w:val="0"/>
              <w:spacing w:before="29" w:line="180" w:lineRule="exact"/>
              <w:ind w:left="15"/>
              <w:rPr>
                <w:color w:val="000000"/>
                <w:sz w:val="20"/>
                <w:szCs w:val="20"/>
              </w:rPr>
            </w:pPr>
          </w:p>
        </w:tc>
        <w:tc>
          <w:tcPr>
            <w:tcW w:w="454" w:type="dxa"/>
            <w:vMerge/>
            <w:vAlign w:val="center"/>
          </w:tcPr>
          <w:p w14:paraId="2CB1BAB2" w14:textId="77777777" w:rsidR="00783B84" w:rsidRPr="000514DE" w:rsidRDefault="00783B84" w:rsidP="00783B84">
            <w:pPr>
              <w:widowControl w:val="0"/>
              <w:autoSpaceDE w:val="0"/>
              <w:autoSpaceDN w:val="0"/>
              <w:adjustRightInd w:val="0"/>
              <w:spacing w:before="29" w:line="180" w:lineRule="exact"/>
              <w:ind w:left="15"/>
              <w:jc w:val="center"/>
              <w:rPr>
                <w:b/>
                <w:color w:val="000000"/>
                <w:sz w:val="20"/>
                <w:szCs w:val="20"/>
              </w:rPr>
            </w:pPr>
          </w:p>
        </w:tc>
        <w:tc>
          <w:tcPr>
            <w:tcW w:w="905" w:type="dxa"/>
            <w:vAlign w:val="bottom"/>
          </w:tcPr>
          <w:p w14:paraId="395403AC" w14:textId="77777777" w:rsidR="00783B84" w:rsidRPr="001A75BC" w:rsidRDefault="00783B84" w:rsidP="00783B84">
            <w:pPr>
              <w:widowControl w:val="0"/>
              <w:autoSpaceDE w:val="0"/>
              <w:autoSpaceDN w:val="0"/>
              <w:adjustRightInd w:val="0"/>
              <w:jc w:val="center"/>
              <w:rPr>
                <w:b/>
                <w:color w:val="000000"/>
                <w:sz w:val="20"/>
                <w:szCs w:val="20"/>
              </w:rPr>
            </w:pPr>
            <w:r w:rsidRPr="001A75BC">
              <w:rPr>
                <w:b/>
                <w:color w:val="000000"/>
                <w:sz w:val="20"/>
                <w:szCs w:val="20"/>
              </w:rPr>
              <w:t>103323 уч.</w:t>
            </w:r>
          </w:p>
        </w:tc>
        <w:tc>
          <w:tcPr>
            <w:tcW w:w="822" w:type="dxa"/>
            <w:vAlign w:val="center"/>
          </w:tcPr>
          <w:p w14:paraId="0ECE552F" w14:textId="77777777" w:rsidR="00221DF2" w:rsidRDefault="00783B84" w:rsidP="00783B84">
            <w:pPr>
              <w:widowControl w:val="0"/>
              <w:autoSpaceDE w:val="0"/>
              <w:autoSpaceDN w:val="0"/>
              <w:adjustRightInd w:val="0"/>
              <w:jc w:val="center"/>
              <w:rPr>
                <w:b/>
                <w:color w:val="000000"/>
                <w:sz w:val="20"/>
                <w:szCs w:val="20"/>
              </w:rPr>
            </w:pPr>
            <w:r w:rsidRPr="001A75BC">
              <w:rPr>
                <w:b/>
                <w:color w:val="000000"/>
                <w:sz w:val="20"/>
                <w:szCs w:val="20"/>
              </w:rPr>
              <w:t xml:space="preserve">1449 </w:t>
            </w:r>
          </w:p>
          <w:p w14:paraId="671DC27C" w14:textId="1FE77DB5" w:rsidR="00783B84" w:rsidRPr="001A75BC" w:rsidRDefault="00783B84" w:rsidP="00783B84">
            <w:pPr>
              <w:widowControl w:val="0"/>
              <w:autoSpaceDE w:val="0"/>
              <w:autoSpaceDN w:val="0"/>
              <w:adjustRightInd w:val="0"/>
              <w:jc w:val="center"/>
              <w:rPr>
                <w:b/>
                <w:color w:val="000000"/>
                <w:sz w:val="20"/>
                <w:szCs w:val="20"/>
              </w:rPr>
            </w:pPr>
            <w:r w:rsidRPr="001A75BC">
              <w:rPr>
                <w:b/>
                <w:color w:val="000000"/>
                <w:sz w:val="20"/>
                <w:szCs w:val="20"/>
              </w:rPr>
              <w:t>уч.</w:t>
            </w:r>
          </w:p>
        </w:tc>
        <w:tc>
          <w:tcPr>
            <w:tcW w:w="0" w:type="auto"/>
            <w:vAlign w:val="center"/>
          </w:tcPr>
          <w:p w14:paraId="2E1F30EF" w14:textId="77777777" w:rsidR="00116803" w:rsidRDefault="00116803" w:rsidP="00783B84">
            <w:pPr>
              <w:jc w:val="center"/>
              <w:rPr>
                <w:b/>
                <w:color w:val="000000"/>
                <w:sz w:val="20"/>
                <w:szCs w:val="20"/>
              </w:rPr>
            </w:pPr>
            <w:r>
              <w:rPr>
                <w:b/>
                <w:color w:val="000000"/>
                <w:sz w:val="20"/>
                <w:szCs w:val="20"/>
              </w:rPr>
              <w:t>70</w:t>
            </w:r>
          </w:p>
          <w:p w14:paraId="7BBB098D" w14:textId="4D897A21" w:rsidR="00783B84" w:rsidRPr="001A75BC" w:rsidRDefault="00783B84" w:rsidP="00783B84">
            <w:pPr>
              <w:jc w:val="center"/>
              <w:rPr>
                <w:b/>
                <w:color w:val="000000"/>
                <w:sz w:val="20"/>
                <w:szCs w:val="20"/>
              </w:rPr>
            </w:pPr>
            <w:r w:rsidRPr="001A75BC">
              <w:rPr>
                <w:b/>
                <w:color w:val="000000"/>
                <w:sz w:val="20"/>
                <w:szCs w:val="20"/>
              </w:rPr>
              <w:t xml:space="preserve"> уч.</w:t>
            </w:r>
          </w:p>
        </w:tc>
      </w:tr>
      <w:tr w:rsidR="00116803" w:rsidRPr="000514DE" w14:paraId="6BF66207" w14:textId="77777777" w:rsidTr="001260DA">
        <w:trPr>
          <w:trHeight w:hRule="exact" w:val="680"/>
        </w:trPr>
        <w:tc>
          <w:tcPr>
            <w:tcW w:w="484" w:type="dxa"/>
            <w:tcBorders>
              <w:bottom w:val="single" w:sz="4" w:space="0" w:color="auto"/>
            </w:tcBorders>
            <w:vAlign w:val="center"/>
          </w:tcPr>
          <w:p w14:paraId="79CE5695"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1</w:t>
            </w:r>
          </w:p>
        </w:tc>
        <w:tc>
          <w:tcPr>
            <w:tcW w:w="6609" w:type="dxa"/>
            <w:tcBorders>
              <w:bottom w:val="single" w:sz="4" w:space="0" w:color="auto"/>
            </w:tcBorders>
            <w:vAlign w:val="center"/>
          </w:tcPr>
          <w:p w14:paraId="7BDC782E" w14:textId="77777777" w:rsidR="00116803" w:rsidRPr="000514DE" w:rsidRDefault="00116803" w:rsidP="00116803">
            <w:pPr>
              <w:rPr>
                <w:color w:val="000000"/>
                <w:sz w:val="20"/>
                <w:szCs w:val="20"/>
              </w:rPr>
            </w:pPr>
            <w:r w:rsidRPr="000514DE">
              <w:rPr>
                <w:color w:val="000000"/>
                <w:sz w:val="20"/>
                <w:szCs w:val="20"/>
              </w:rPr>
              <w:t>Использовать приобретённые знания и умения в практической деятельности и повседневной жизни для объяснения химических явлений, происходящих в природе, быту и на производстве</w:t>
            </w:r>
            <w:r>
              <w:rPr>
                <w:color w:val="000000"/>
                <w:sz w:val="20"/>
                <w:szCs w:val="20"/>
              </w:rPr>
              <w:t>.</w:t>
            </w:r>
          </w:p>
        </w:tc>
        <w:tc>
          <w:tcPr>
            <w:tcW w:w="454" w:type="dxa"/>
            <w:shd w:val="clear" w:color="auto" w:fill="auto"/>
            <w:vAlign w:val="center"/>
          </w:tcPr>
          <w:p w14:paraId="53FB65D6" w14:textId="77777777" w:rsidR="00116803" w:rsidRPr="008F739D" w:rsidRDefault="00116803" w:rsidP="00116803">
            <w:pPr>
              <w:jc w:val="center"/>
              <w:rPr>
                <w:color w:val="000000"/>
              </w:rPr>
            </w:pPr>
            <w:r w:rsidRPr="008F739D">
              <w:rPr>
                <w:color w:val="000000"/>
              </w:rPr>
              <w:t>2</w:t>
            </w:r>
          </w:p>
        </w:tc>
        <w:tc>
          <w:tcPr>
            <w:tcW w:w="905" w:type="dxa"/>
            <w:vAlign w:val="center"/>
          </w:tcPr>
          <w:p w14:paraId="6E7E9696" w14:textId="77777777" w:rsidR="00116803" w:rsidRPr="008F739D" w:rsidRDefault="00116803" w:rsidP="00116803">
            <w:pPr>
              <w:jc w:val="center"/>
              <w:rPr>
                <w:color w:val="000000"/>
              </w:rPr>
            </w:pPr>
            <w:r w:rsidRPr="008F739D">
              <w:rPr>
                <w:color w:val="000000"/>
              </w:rPr>
              <w:t>79,6</w:t>
            </w:r>
          </w:p>
        </w:tc>
        <w:tc>
          <w:tcPr>
            <w:tcW w:w="822" w:type="dxa"/>
            <w:vAlign w:val="center"/>
          </w:tcPr>
          <w:p w14:paraId="0963DC27" w14:textId="77777777" w:rsidR="00116803" w:rsidRPr="008F739D" w:rsidRDefault="00116803" w:rsidP="00116803">
            <w:pPr>
              <w:jc w:val="center"/>
              <w:rPr>
                <w:color w:val="000000"/>
              </w:rPr>
            </w:pPr>
            <w:r w:rsidRPr="008F739D">
              <w:rPr>
                <w:color w:val="000000"/>
              </w:rPr>
              <w:t>84,4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167C2" w14:textId="3AA09125" w:rsidR="00116803" w:rsidRPr="00116803" w:rsidRDefault="00116803" w:rsidP="00116803">
            <w:pPr>
              <w:jc w:val="center"/>
              <w:rPr>
                <w:color w:val="000000"/>
              </w:rPr>
            </w:pPr>
            <w:r w:rsidRPr="00116803">
              <w:rPr>
                <w:color w:val="000000"/>
              </w:rPr>
              <w:t>88,0</w:t>
            </w:r>
          </w:p>
        </w:tc>
      </w:tr>
      <w:tr w:rsidR="00116803" w:rsidRPr="000514DE" w14:paraId="13786D1D" w14:textId="77777777" w:rsidTr="001260DA">
        <w:trPr>
          <w:trHeight w:hRule="exact" w:val="428"/>
        </w:trPr>
        <w:tc>
          <w:tcPr>
            <w:tcW w:w="484" w:type="dxa"/>
            <w:tcBorders>
              <w:top w:val="single" w:sz="4" w:space="0" w:color="auto"/>
            </w:tcBorders>
            <w:vAlign w:val="center"/>
          </w:tcPr>
          <w:p w14:paraId="661B9D9A"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2</w:t>
            </w:r>
          </w:p>
        </w:tc>
        <w:tc>
          <w:tcPr>
            <w:tcW w:w="6609" w:type="dxa"/>
            <w:vMerge w:val="restart"/>
            <w:tcBorders>
              <w:top w:val="single" w:sz="4" w:space="0" w:color="auto"/>
            </w:tcBorders>
            <w:vAlign w:val="center"/>
          </w:tcPr>
          <w:p w14:paraId="4C7A0EE9" w14:textId="77777777" w:rsidR="00116803" w:rsidRPr="000514DE" w:rsidRDefault="00116803" w:rsidP="00116803">
            <w:pPr>
              <w:rPr>
                <w:color w:val="000000"/>
                <w:sz w:val="20"/>
                <w:szCs w:val="20"/>
              </w:rPr>
            </w:pPr>
            <w:r w:rsidRPr="000514DE">
              <w:rPr>
                <w:color w:val="000000"/>
                <w:sz w:val="20"/>
                <w:szCs w:val="20"/>
              </w:rPr>
              <w:t>Уметь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tc>
        <w:tc>
          <w:tcPr>
            <w:tcW w:w="454" w:type="dxa"/>
            <w:shd w:val="clear" w:color="auto" w:fill="auto"/>
            <w:vAlign w:val="center"/>
          </w:tcPr>
          <w:p w14:paraId="019AE50D" w14:textId="77777777" w:rsidR="00116803" w:rsidRPr="008F739D" w:rsidRDefault="00116803" w:rsidP="00116803">
            <w:pPr>
              <w:jc w:val="center"/>
              <w:rPr>
                <w:color w:val="000000"/>
              </w:rPr>
            </w:pPr>
            <w:r w:rsidRPr="008F739D">
              <w:rPr>
                <w:color w:val="000000"/>
              </w:rPr>
              <w:t>2</w:t>
            </w:r>
          </w:p>
        </w:tc>
        <w:tc>
          <w:tcPr>
            <w:tcW w:w="905" w:type="dxa"/>
            <w:vAlign w:val="center"/>
          </w:tcPr>
          <w:p w14:paraId="2E51E67C" w14:textId="77777777" w:rsidR="00116803" w:rsidRPr="008F739D" w:rsidRDefault="00116803" w:rsidP="00116803">
            <w:pPr>
              <w:jc w:val="center"/>
              <w:rPr>
                <w:color w:val="000000"/>
              </w:rPr>
            </w:pPr>
            <w:r w:rsidRPr="008F739D">
              <w:rPr>
                <w:color w:val="000000"/>
              </w:rPr>
              <w:t>81,2</w:t>
            </w:r>
          </w:p>
        </w:tc>
        <w:tc>
          <w:tcPr>
            <w:tcW w:w="822" w:type="dxa"/>
            <w:vAlign w:val="center"/>
          </w:tcPr>
          <w:p w14:paraId="1703F6D2" w14:textId="77777777" w:rsidR="00116803" w:rsidRPr="008F739D" w:rsidRDefault="00116803" w:rsidP="00116803">
            <w:pPr>
              <w:jc w:val="center"/>
              <w:rPr>
                <w:color w:val="000000"/>
              </w:rPr>
            </w:pPr>
            <w:r w:rsidRPr="008F739D">
              <w:rPr>
                <w:color w:val="000000"/>
              </w:rPr>
              <w:t>83,6</w:t>
            </w:r>
          </w:p>
        </w:tc>
        <w:tc>
          <w:tcPr>
            <w:tcW w:w="0" w:type="auto"/>
            <w:tcBorders>
              <w:top w:val="nil"/>
              <w:left w:val="single" w:sz="4" w:space="0" w:color="auto"/>
              <w:bottom w:val="single" w:sz="4" w:space="0" w:color="auto"/>
              <w:right w:val="single" w:sz="4" w:space="0" w:color="auto"/>
            </w:tcBorders>
            <w:shd w:val="clear" w:color="auto" w:fill="auto"/>
            <w:vAlign w:val="center"/>
          </w:tcPr>
          <w:p w14:paraId="0E20981E" w14:textId="3CECFDFA" w:rsidR="00116803" w:rsidRPr="00116803" w:rsidRDefault="00116803" w:rsidP="00116803">
            <w:pPr>
              <w:jc w:val="center"/>
              <w:rPr>
                <w:color w:val="000000"/>
              </w:rPr>
            </w:pPr>
            <w:r w:rsidRPr="00116803">
              <w:rPr>
                <w:color w:val="000000"/>
              </w:rPr>
              <w:t>89,0</w:t>
            </w:r>
          </w:p>
        </w:tc>
      </w:tr>
      <w:tr w:rsidR="00116803" w:rsidRPr="000514DE" w14:paraId="64532747" w14:textId="77777777" w:rsidTr="001260DA">
        <w:trPr>
          <w:trHeight w:hRule="exact" w:val="555"/>
        </w:trPr>
        <w:tc>
          <w:tcPr>
            <w:tcW w:w="484" w:type="dxa"/>
            <w:tcBorders>
              <w:top w:val="single" w:sz="4" w:space="0" w:color="auto"/>
            </w:tcBorders>
            <w:vAlign w:val="center"/>
          </w:tcPr>
          <w:p w14:paraId="0DFEA1D4"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3</w:t>
            </w:r>
          </w:p>
        </w:tc>
        <w:tc>
          <w:tcPr>
            <w:tcW w:w="6609" w:type="dxa"/>
            <w:vMerge/>
            <w:tcBorders>
              <w:bottom w:val="single" w:sz="4" w:space="0" w:color="auto"/>
            </w:tcBorders>
            <w:vAlign w:val="bottom"/>
          </w:tcPr>
          <w:p w14:paraId="7C930B41" w14:textId="77777777" w:rsidR="00116803" w:rsidRPr="000514DE" w:rsidRDefault="00116803" w:rsidP="00116803">
            <w:pPr>
              <w:widowControl w:val="0"/>
              <w:autoSpaceDE w:val="0"/>
              <w:autoSpaceDN w:val="0"/>
              <w:adjustRightInd w:val="0"/>
              <w:spacing w:before="29" w:line="218" w:lineRule="exact"/>
              <w:rPr>
                <w:bCs/>
                <w:color w:val="000000"/>
                <w:sz w:val="20"/>
                <w:szCs w:val="20"/>
              </w:rPr>
            </w:pPr>
          </w:p>
        </w:tc>
        <w:tc>
          <w:tcPr>
            <w:tcW w:w="454" w:type="dxa"/>
            <w:shd w:val="clear" w:color="auto" w:fill="auto"/>
            <w:vAlign w:val="center"/>
          </w:tcPr>
          <w:p w14:paraId="3023BEE1" w14:textId="77777777" w:rsidR="00116803" w:rsidRPr="008F739D" w:rsidRDefault="00116803" w:rsidP="00116803">
            <w:pPr>
              <w:jc w:val="center"/>
              <w:rPr>
                <w:color w:val="000000"/>
              </w:rPr>
            </w:pPr>
            <w:r w:rsidRPr="008F739D">
              <w:rPr>
                <w:color w:val="000000"/>
              </w:rPr>
              <w:t>1</w:t>
            </w:r>
          </w:p>
        </w:tc>
        <w:tc>
          <w:tcPr>
            <w:tcW w:w="905" w:type="dxa"/>
            <w:vAlign w:val="center"/>
          </w:tcPr>
          <w:p w14:paraId="665E7C27" w14:textId="77777777" w:rsidR="00116803" w:rsidRPr="008F739D" w:rsidRDefault="00116803" w:rsidP="00116803">
            <w:pPr>
              <w:jc w:val="center"/>
              <w:rPr>
                <w:color w:val="000000"/>
              </w:rPr>
            </w:pPr>
            <w:r w:rsidRPr="008F739D">
              <w:rPr>
                <w:color w:val="000000"/>
              </w:rPr>
              <w:t>68,3</w:t>
            </w:r>
          </w:p>
        </w:tc>
        <w:tc>
          <w:tcPr>
            <w:tcW w:w="822" w:type="dxa"/>
            <w:vAlign w:val="center"/>
          </w:tcPr>
          <w:p w14:paraId="51CDC9C5" w14:textId="77777777" w:rsidR="00116803" w:rsidRPr="008F739D" w:rsidRDefault="00116803" w:rsidP="00116803">
            <w:pPr>
              <w:jc w:val="center"/>
              <w:rPr>
                <w:color w:val="000000"/>
              </w:rPr>
            </w:pPr>
            <w:r w:rsidRPr="008F739D">
              <w:rPr>
                <w:color w:val="000000"/>
              </w:rPr>
              <w:t>76,8</w:t>
            </w:r>
          </w:p>
        </w:tc>
        <w:tc>
          <w:tcPr>
            <w:tcW w:w="0" w:type="auto"/>
            <w:tcBorders>
              <w:top w:val="nil"/>
              <w:left w:val="single" w:sz="4" w:space="0" w:color="auto"/>
              <w:bottom w:val="single" w:sz="4" w:space="0" w:color="auto"/>
              <w:right w:val="single" w:sz="4" w:space="0" w:color="auto"/>
            </w:tcBorders>
            <w:shd w:val="clear" w:color="auto" w:fill="auto"/>
            <w:vAlign w:val="center"/>
          </w:tcPr>
          <w:p w14:paraId="5EC27018" w14:textId="6AD828E0" w:rsidR="00116803" w:rsidRPr="00116803" w:rsidRDefault="00116803" w:rsidP="00116803">
            <w:pPr>
              <w:jc w:val="center"/>
              <w:rPr>
                <w:color w:val="000000"/>
              </w:rPr>
            </w:pPr>
            <w:r w:rsidRPr="00116803">
              <w:rPr>
                <w:color w:val="000000"/>
              </w:rPr>
              <w:t>79,0</w:t>
            </w:r>
          </w:p>
        </w:tc>
      </w:tr>
      <w:tr w:rsidR="00116803" w:rsidRPr="000514DE" w14:paraId="63C7B24A" w14:textId="77777777" w:rsidTr="001260DA">
        <w:trPr>
          <w:trHeight w:hRule="exact" w:val="1417"/>
        </w:trPr>
        <w:tc>
          <w:tcPr>
            <w:tcW w:w="484" w:type="dxa"/>
            <w:tcBorders>
              <w:top w:val="single" w:sz="4" w:space="0" w:color="auto"/>
            </w:tcBorders>
            <w:vAlign w:val="center"/>
          </w:tcPr>
          <w:p w14:paraId="6516B179"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4</w:t>
            </w:r>
          </w:p>
        </w:tc>
        <w:tc>
          <w:tcPr>
            <w:tcW w:w="6609" w:type="dxa"/>
            <w:tcBorders>
              <w:top w:val="single" w:sz="4" w:space="0" w:color="auto"/>
              <w:bottom w:val="single" w:sz="4" w:space="0" w:color="auto"/>
            </w:tcBorders>
            <w:vAlign w:val="center"/>
          </w:tcPr>
          <w:p w14:paraId="32A35144" w14:textId="77777777" w:rsidR="00116803" w:rsidRPr="000514DE" w:rsidRDefault="00116803" w:rsidP="00116803">
            <w:pPr>
              <w:rPr>
                <w:color w:val="000000"/>
                <w:sz w:val="20"/>
                <w:szCs w:val="20"/>
              </w:rPr>
            </w:pPr>
            <w:r w:rsidRPr="000514DE">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454" w:type="dxa"/>
            <w:shd w:val="clear" w:color="auto" w:fill="auto"/>
            <w:vAlign w:val="center"/>
          </w:tcPr>
          <w:p w14:paraId="3E715D2B" w14:textId="77777777" w:rsidR="00116803" w:rsidRPr="008F739D" w:rsidRDefault="00116803" w:rsidP="00116803">
            <w:pPr>
              <w:jc w:val="center"/>
              <w:rPr>
                <w:color w:val="000000"/>
              </w:rPr>
            </w:pPr>
            <w:r w:rsidRPr="008F739D">
              <w:rPr>
                <w:color w:val="000000"/>
              </w:rPr>
              <w:t>2</w:t>
            </w:r>
          </w:p>
        </w:tc>
        <w:tc>
          <w:tcPr>
            <w:tcW w:w="905" w:type="dxa"/>
            <w:vAlign w:val="center"/>
          </w:tcPr>
          <w:p w14:paraId="1E100EB1" w14:textId="77777777" w:rsidR="00116803" w:rsidRPr="008F739D" w:rsidRDefault="00116803" w:rsidP="00116803">
            <w:pPr>
              <w:jc w:val="center"/>
              <w:rPr>
                <w:color w:val="000000"/>
              </w:rPr>
            </w:pPr>
            <w:r w:rsidRPr="008F739D">
              <w:rPr>
                <w:color w:val="000000"/>
              </w:rPr>
              <w:t>89,5</w:t>
            </w:r>
          </w:p>
        </w:tc>
        <w:tc>
          <w:tcPr>
            <w:tcW w:w="822" w:type="dxa"/>
            <w:vAlign w:val="center"/>
          </w:tcPr>
          <w:p w14:paraId="69106E7F" w14:textId="77777777" w:rsidR="00116803" w:rsidRPr="008F739D" w:rsidRDefault="00116803" w:rsidP="00116803">
            <w:pPr>
              <w:jc w:val="center"/>
              <w:rPr>
                <w:color w:val="000000"/>
              </w:rPr>
            </w:pPr>
            <w:r w:rsidRPr="008F739D">
              <w:rPr>
                <w:color w:val="000000"/>
              </w:rPr>
              <w:t>92,2</w:t>
            </w:r>
          </w:p>
        </w:tc>
        <w:tc>
          <w:tcPr>
            <w:tcW w:w="0" w:type="auto"/>
            <w:tcBorders>
              <w:top w:val="nil"/>
              <w:left w:val="single" w:sz="4" w:space="0" w:color="auto"/>
              <w:bottom w:val="single" w:sz="4" w:space="0" w:color="auto"/>
              <w:right w:val="single" w:sz="4" w:space="0" w:color="auto"/>
            </w:tcBorders>
            <w:shd w:val="clear" w:color="auto" w:fill="auto"/>
            <w:vAlign w:val="center"/>
          </w:tcPr>
          <w:p w14:paraId="366BE1F1" w14:textId="01A4F70A" w:rsidR="00116803" w:rsidRPr="00116803" w:rsidRDefault="00116803" w:rsidP="00116803">
            <w:pPr>
              <w:jc w:val="center"/>
              <w:rPr>
                <w:color w:val="000000"/>
              </w:rPr>
            </w:pPr>
            <w:r w:rsidRPr="00116803">
              <w:rPr>
                <w:color w:val="000000"/>
              </w:rPr>
              <w:t>82,0</w:t>
            </w:r>
          </w:p>
        </w:tc>
      </w:tr>
      <w:tr w:rsidR="00116803" w:rsidRPr="000514DE" w14:paraId="30E6C322" w14:textId="77777777" w:rsidTr="001260DA">
        <w:trPr>
          <w:trHeight w:hRule="exact" w:val="983"/>
        </w:trPr>
        <w:tc>
          <w:tcPr>
            <w:tcW w:w="484" w:type="dxa"/>
            <w:tcBorders>
              <w:top w:val="single" w:sz="4" w:space="0" w:color="auto"/>
            </w:tcBorders>
            <w:vAlign w:val="center"/>
          </w:tcPr>
          <w:p w14:paraId="7F0FB59E"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5</w:t>
            </w:r>
          </w:p>
        </w:tc>
        <w:tc>
          <w:tcPr>
            <w:tcW w:w="6609" w:type="dxa"/>
            <w:tcBorders>
              <w:top w:val="single" w:sz="4" w:space="0" w:color="auto"/>
              <w:bottom w:val="single" w:sz="4" w:space="0" w:color="auto"/>
            </w:tcBorders>
            <w:vAlign w:val="center"/>
          </w:tcPr>
          <w:p w14:paraId="18B76E74" w14:textId="77777777" w:rsidR="00116803" w:rsidRPr="000514DE" w:rsidRDefault="00116803" w:rsidP="00116803">
            <w:pPr>
              <w:rPr>
                <w:color w:val="000000"/>
                <w:sz w:val="20"/>
                <w:szCs w:val="20"/>
              </w:rPr>
            </w:pPr>
            <w:r w:rsidRPr="000514DE">
              <w:rPr>
                <w:color w:val="000000"/>
                <w:sz w:val="20"/>
                <w:szCs w:val="20"/>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tc>
        <w:tc>
          <w:tcPr>
            <w:tcW w:w="454" w:type="dxa"/>
            <w:shd w:val="clear" w:color="auto" w:fill="auto"/>
            <w:vAlign w:val="center"/>
          </w:tcPr>
          <w:p w14:paraId="50151BF3" w14:textId="77777777" w:rsidR="00116803" w:rsidRPr="008F739D" w:rsidRDefault="00116803" w:rsidP="00116803">
            <w:pPr>
              <w:jc w:val="center"/>
              <w:rPr>
                <w:color w:val="000000"/>
              </w:rPr>
            </w:pPr>
            <w:r w:rsidRPr="008F739D">
              <w:rPr>
                <w:color w:val="000000"/>
              </w:rPr>
              <w:t>2</w:t>
            </w:r>
          </w:p>
        </w:tc>
        <w:tc>
          <w:tcPr>
            <w:tcW w:w="905" w:type="dxa"/>
            <w:vAlign w:val="center"/>
          </w:tcPr>
          <w:p w14:paraId="54DE21E0" w14:textId="77777777" w:rsidR="00116803" w:rsidRPr="008F739D" w:rsidRDefault="00116803" w:rsidP="00116803">
            <w:pPr>
              <w:jc w:val="center"/>
              <w:rPr>
                <w:color w:val="000000"/>
              </w:rPr>
            </w:pPr>
            <w:r w:rsidRPr="008F739D">
              <w:rPr>
                <w:color w:val="000000"/>
              </w:rPr>
              <w:t>88,3</w:t>
            </w:r>
          </w:p>
        </w:tc>
        <w:tc>
          <w:tcPr>
            <w:tcW w:w="822" w:type="dxa"/>
            <w:vAlign w:val="center"/>
          </w:tcPr>
          <w:p w14:paraId="68C67E17" w14:textId="77777777" w:rsidR="00116803" w:rsidRPr="008F739D" w:rsidRDefault="00116803" w:rsidP="00116803">
            <w:pPr>
              <w:jc w:val="center"/>
              <w:rPr>
                <w:color w:val="000000"/>
              </w:rPr>
            </w:pPr>
            <w:r w:rsidRPr="008F739D">
              <w:rPr>
                <w:color w:val="000000"/>
              </w:rPr>
              <w:t>90,0</w:t>
            </w:r>
          </w:p>
        </w:tc>
        <w:tc>
          <w:tcPr>
            <w:tcW w:w="0" w:type="auto"/>
            <w:tcBorders>
              <w:top w:val="nil"/>
              <w:left w:val="single" w:sz="4" w:space="0" w:color="auto"/>
              <w:bottom w:val="single" w:sz="4" w:space="0" w:color="auto"/>
              <w:right w:val="single" w:sz="4" w:space="0" w:color="auto"/>
            </w:tcBorders>
            <w:shd w:val="clear" w:color="auto" w:fill="auto"/>
            <w:vAlign w:val="center"/>
          </w:tcPr>
          <w:p w14:paraId="21E031E4" w14:textId="30A5F035" w:rsidR="00116803" w:rsidRPr="00116803" w:rsidRDefault="00116803" w:rsidP="00116803">
            <w:pPr>
              <w:jc w:val="center"/>
              <w:rPr>
                <w:color w:val="000000"/>
              </w:rPr>
            </w:pPr>
            <w:r w:rsidRPr="00116803">
              <w:rPr>
                <w:color w:val="000000"/>
              </w:rPr>
              <w:t>84,0</w:t>
            </w:r>
          </w:p>
        </w:tc>
      </w:tr>
      <w:tr w:rsidR="00116803" w:rsidRPr="000514DE" w14:paraId="5C7B641C" w14:textId="77777777" w:rsidTr="001260DA">
        <w:trPr>
          <w:trHeight w:hRule="exact" w:val="567"/>
        </w:trPr>
        <w:tc>
          <w:tcPr>
            <w:tcW w:w="484" w:type="dxa"/>
            <w:tcBorders>
              <w:top w:val="single" w:sz="4" w:space="0" w:color="auto"/>
            </w:tcBorders>
            <w:vAlign w:val="center"/>
          </w:tcPr>
          <w:p w14:paraId="1FD8B7E2"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6</w:t>
            </w:r>
          </w:p>
        </w:tc>
        <w:tc>
          <w:tcPr>
            <w:tcW w:w="6609" w:type="dxa"/>
            <w:vMerge w:val="restart"/>
            <w:tcBorders>
              <w:top w:val="single" w:sz="4" w:space="0" w:color="auto"/>
            </w:tcBorders>
            <w:vAlign w:val="center"/>
          </w:tcPr>
          <w:p w14:paraId="58132C59" w14:textId="77777777" w:rsidR="00116803" w:rsidRPr="000514DE" w:rsidRDefault="00116803" w:rsidP="00116803">
            <w:pPr>
              <w:rPr>
                <w:color w:val="000000"/>
                <w:sz w:val="20"/>
                <w:szCs w:val="20"/>
              </w:rPr>
            </w:pPr>
            <w:r w:rsidRPr="000514DE">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454" w:type="dxa"/>
            <w:shd w:val="clear" w:color="auto" w:fill="auto"/>
            <w:vAlign w:val="center"/>
          </w:tcPr>
          <w:p w14:paraId="7299249A" w14:textId="77777777" w:rsidR="00116803" w:rsidRPr="008F739D" w:rsidRDefault="00116803" w:rsidP="00116803">
            <w:pPr>
              <w:jc w:val="center"/>
              <w:rPr>
                <w:color w:val="000000"/>
              </w:rPr>
            </w:pPr>
            <w:r w:rsidRPr="008F739D">
              <w:rPr>
                <w:color w:val="000000"/>
              </w:rPr>
              <w:t>2</w:t>
            </w:r>
          </w:p>
        </w:tc>
        <w:tc>
          <w:tcPr>
            <w:tcW w:w="905" w:type="dxa"/>
            <w:vAlign w:val="center"/>
          </w:tcPr>
          <w:p w14:paraId="781E12B7" w14:textId="77777777" w:rsidR="00116803" w:rsidRPr="008F739D" w:rsidRDefault="00116803" w:rsidP="00116803">
            <w:pPr>
              <w:jc w:val="center"/>
              <w:rPr>
                <w:color w:val="000000"/>
              </w:rPr>
            </w:pPr>
            <w:r w:rsidRPr="008F739D">
              <w:rPr>
                <w:color w:val="000000"/>
              </w:rPr>
              <w:t>79,1</w:t>
            </w:r>
          </w:p>
        </w:tc>
        <w:tc>
          <w:tcPr>
            <w:tcW w:w="822" w:type="dxa"/>
            <w:vAlign w:val="center"/>
          </w:tcPr>
          <w:p w14:paraId="34C0F08A" w14:textId="77777777" w:rsidR="00116803" w:rsidRPr="008F739D" w:rsidRDefault="00116803" w:rsidP="00116803">
            <w:pPr>
              <w:jc w:val="center"/>
              <w:rPr>
                <w:color w:val="000000"/>
              </w:rPr>
            </w:pPr>
            <w:r w:rsidRPr="008F739D">
              <w:rPr>
                <w:color w:val="000000"/>
              </w:rPr>
              <w:t>84,9</w:t>
            </w:r>
          </w:p>
        </w:tc>
        <w:tc>
          <w:tcPr>
            <w:tcW w:w="0" w:type="auto"/>
            <w:tcBorders>
              <w:top w:val="nil"/>
              <w:left w:val="single" w:sz="4" w:space="0" w:color="auto"/>
              <w:bottom w:val="single" w:sz="4" w:space="0" w:color="auto"/>
              <w:right w:val="single" w:sz="4" w:space="0" w:color="auto"/>
            </w:tcBorders>
            <w:shd w:val="clear" w:color="auto" w:fill="auto"/>
            <w:vAlign w:val="center"/>
          </w:tcPr>
          <w:p w14:paraId="68D8B3EC" w14:textId="68FCF639" w:rsidR="00116803" w:rsidRPr="00116803" w:rsidRDefault="00116803" w:rsidP="00116803">
            <w:pPr>
              <w:jc w:val="center"/>
              <w:rPr>
                <w:color w:val="000000"/>
              </w:rPr>
            </w:pPr>
            <w:r w:rsidRPr="00116803">
              <w:rPr>
                <w:color w:val="000000"/>
              </w:rPr>
              <w:t>83,0</w:t>
            </w:r>
          </w:p>
        </w:tc>
      </w:tr>
      <w:tr w:rsidR="00116803" w:rsidRPr="000514DE" w14:paraId="328916F1" w14:textId="77777777" w:rsidTr="001260DA">
        <w:trPr>
          <w:trHeight w:hRule="exact" w:val="843"/>
        </w:trPr>
        <w:tc>
          <w:tcPr>
            <w:tcW w:w="484" w:type="dxa"/>
            <w:tcBorders>
              <w:top w:val="single" w:sz="4" w:space="0" w:color="auto"/>
            </w:tcBorders>
            <w:vAlign w:val="center"/>
          </w:tcPr>
          <w:p w14:paraId="04BC7E49"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7</w:t>
            </w:r>
          </w:p>
        </w:tc>
        <w:tc>
          <w:tcPr>
            <w:tcW w:w="6609" w:type="dxa"/>
            <w:vMerge/>
            <w:tcBorders>
              <w:bottom w:val="single" w:sz="4" w:space="0" w:color="auto"/>
            </w:tcBorders>
            <w:vAlign w:val="bottom"/>
          </w:tcPr>
          <w:p w14:paraId="4E457083" w14:textId="77777777" w:rsidR="00116803" w:rsidRPr="000514DE" w:rsidRDefault="00116803" w:rsidP="00116803">
            <w:pPr>
              <w:widowControl w:val="0"/>
              <w:autoSpaceDE w:val="0"/>
              <w:autoSpaceDN w:val="0"/>
              <w:adjustRightInd w:val="0"/>
              <w:spacing w:before="29" w:line="218" w:lineRule="exact"/>
              <w:ind w:left="15"/>
              <w:rPr>
                <w:bCs/>
                <w:color w:val="000000"/>
                <w:sz w:val="20"/>
                <w:szCs w:val="20"/>
              </w:rPr>
            </w:pPr>
          </w:p>
        </w:tc>
        <w:tc>
          <w:tcPr>
            <w:tcW w:w="454" w:type="dxa"/>
            <w:shd w:val="clear" w:color="auto" w:fill="auto"/>
            <w:vAlign w:val="center"/>
          </w:tcPr>
          <w:p w14:paraId="58FA420E" w14:textId="77777777" w:rsidR="00116803" w:rsidRPr="008F739D" w:rsidRDefault="00116803" w:rsidP="00116803">
            <w:pPr>
              <w:jc w:val="center"/>
              <w:rPr>
                <w:color w:val="000000"/>
              </w:rPr>
            </w:pPr>
            <w:r w:rsidRPr="008F739D">
              <w:rPr>
                <w:color w:val="000000"/>
              </w:rPr>
              <w:t>2</w:t>
            </w:r>
          </w:p>
        </w:tc>
        <w:tc>
          <w:tcPr>
            <w:tcW w:w="905" w:type="dxa"/>
            <w:vAlign w:val="center"/>
          </w:tcPr>
          <w:p w14:paraId="13C50594" w14:textId="77777777" w:rsidR="00116803" w:rsidRPr="008F739D" w:rsidRDefault="00116803" w:rsidP="00116803">
            <w:pPr>
              <w:jc w:val="center"/>
              <w:rPr>
                <w:color w:val="000000"/>
              </w:rPr>
            </w:pPr>
            <w:r w:rsidRPr="008F739D">
              <w:rPr>
                <w:color w:val="000000"/>
              </w:rPr>
              <w:t>75,9</w:t>
            </w:r>
          </w:p>
        </w:tc>
        <w:tc>
          <w:tcPr>
            <w:tcW w:w="822" w:type="dxa"/>
            <w:vAlign w:val="center"/>
          </w:tcPr>
          <w:p w14:paraId="0873C73A" w14:textId="77777777" w:rsidR="00116803" w:rsidRPr="008F739D" w:rsidRDefault="00116803" w:rsidP="00116803">
            <w:pPr>
              <w:jc w:val="center"/>
              <w:rPr>
                <w:color w:val="000000"/>
              </w:rPr>
            </w:pPr>
            <w:r w:rsidRPr="008F739D">
              <w:rPr>
                <w:color w:val="000000"/>
              </w:rPr>
              <w:t>83,5</w:t>
            </w:r>
          </w:p>
        </w:tc>
        <w:tc>
          <w:tcPr>
            <w:tcW w:w="0" w:type="auto"/>
            <w:tcBorders>
              <w:top w:val="nil"/>
              <w:left w:val="single" w:sz="4" w:space="0" w:color="auto"/>
              <w:bottom w:val="single" w:sz="4" w:space="0" w:color="auto"/>
              <w:right w:val="single" w:sz="4" w:space="0" w:color="auto"/>
            </w:tcBorders>
            <w:shd w:val="clear" w:color="auto" w:fill="auto"/>
            <w:vAlign w:val="center"/>
          </w:tcPr>
          <w:p w14:paraId="5CAEA1FC" w14:textId="4B7ECD4C" w:rsidR="00116803" w:rsidRPr="00116803" w:rsidRDefault="00116803" w:rsidP="00116803">
            <w:pPr>
              <w:jc w:val="center"/>
              <w:rPr>
                <w:color w:val="000000"/>
              </w:rPr>
            </w:pPr>
            <w:r w:rsidRPr="00116803">
              <w:rPr>
                <w:color w:val="000000"/>
              </w:rPr>
              <w:t>77,0</w:t>
            </w:r>
          </w:p>
        </w:tc>
      </w:tr>
      <w:tr w:rsidR="00116803" w:rsidRPr="000514DE" w14:paraId="5E02D210" w14:textId="77777777" w:rsidTr="001260DA">
        <w:trPr>
          <w:trHeight w:hRule="exact" w:val="575"/>
        </w:trPr>
        <w:tc>
          <w:tcPr>
            <w:tcW w:w="484" w:type="dxa"/>
            <w:tcBorders>
              <w:top w:val="single" w:sz="4" w:space="0" w:color="auto"/>
            </w:tcBorders>
            <w:vAlign w:val="center"/>
          </w:tcPr>
          <w:p w14:paraId="5041DF96"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8</w:t>
            </w:r>
          </w:p>
        </w:tc>
        <w:tc>
          <w:tcPr>
            <w:tcW w:w="6609" w:type="dxa"/>
            <w:vMerge w:val="restart"/>
            <w:tcBorders>
              <w:top w:val="single" w:sz="4" w:space="0" w:color="auto"/>
            </w:tcBorders>
            <w:vAlign w:val="center"/>
          </w:tcPr>
          <w:p w14:paraId="0A2B54A3" w14:textId="77777777" w:rsidR="00116803" w:rsidRPr="000514DE" w:rsidRDefault="00116803" w:rsidP="00116803">
            <w:pPr>
              <w:rPr>
                <w:color w:val="000000"/>
                <w:sz w:val="20"/>
                <w:szCs w:val="20"/>
              </w:rPr>
            </w:pPr>
            <w:r w:rsidRPr="000514DE">
              <w:rPr>
                <w:color w:val="000000"/>
                <w:sz w:val="20"/>
                <w:szCs w:val="20"/>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составлять уравнения реакций изученных типов (электролитической диссоциации, ионного обмена, окислительно-восстановительных)</w:t>
            </w:r>
          </w:p>
        </w:tc>
        <w:tc>
          <w:tcPr>
            <w:tcW w:w="454" w:type="dxa"/>
            <w:shd w:val="clear" w:color="auto" w:fill="auto"/>
            <w:vAlign w:val="center"/>
          </w:tcPr>
          <w:p w14:paraId="3B5AAE35" w14:textId="77777777" w:rsidR="00116803" w:rsidRPr="008F739D" w:rsidRDefault="00116803" w:rsidP="00116803">
            <w:pPr>
              <w:jc w:val="center"/>
              <w:rPr>
                <w:color w:val="000000"/>
              </w:rPr>
            </w:pPr>
            <w:r w:rsidRPr="008F739D">
              <w:rPr>
                <w:color w:val="000000"/>
              </w:rPr>
              <w:t>2</w:t>
            </w:r>
          </w:p>
        </w:tc>
        <w:tc>
          <w:tcPr>
            <w:tcW w:w="905" w:type="dxa"/>
            <w:vAlign w:val="center"/>
          </w:tcPr>
          <w:p w14:paraId="20D9FB8D" w14:textId="77777777" w:rsidR="00116803" w:rsidRPr="008F739D" w:rsidRDefault="00116803" w:rsidP="00116803">
            <w:pPr>
              <w:jc w:val="center"/>
              <w:rPr>
                <w:color w:val="000000"/>
              </w:rPr>
            </w:pPr>
            <w:r w:rsidRPr="008F739D">
              <w:rPr>
                <w:color w:val="000000"/>
              </w:rPr>
              <w:t>59,1</w:t>
            </w:r>
          </w:p>
        </w:tc>
        <w:tc>
          <w:tcPr>
            <w:tcW w:w="822" w:type="dxa"/>
            <w:vAlign w:val="center"/>
          </w:tcPr>
          <w:p w14:paraId="659410F5" w14:textId="77777777" w:rsidR="00116803" w:rsidRPr="008F739D" w:rsidRDefault="00116803" w:rsidP="00116803">
            <w:pPr>
              <w:jc w:val="center"/>
              <w:rPr>
                <w:color w:val="000000"/>
              </w:rPr>
            </w:pPr>
            <w:r w:rsidRPr="008F739D">
              <w:rPr>
                <w:color w:val="000000"/>
              </w:rPr>
              <w:t>70,8</w:t>
            </w:r>
          </w:p>
        </w:tc>
        <w:tc>
          <w:tcPr>
            <w:tcW w:w="0" w:type="auto"/>
            <w:tcBorders>
              <w:top w:val="nil"/>
              <w:left w:val="single" w:sz="4" w:space="0" w:color="auto"/>
              <w:bottom w:val="single" w:sz="4" w:space="0" w:color="auto"/>
              <w:right w:val="single" w:sz="4" w:space="0" w:color="auto"/>
            </w:tcBorders>
            <w:shd w:val="clear" w:color="auto" w:fill="auto"/>
            <w:vAlign w:val="center"/>
          </w:tcPr>
          <w:p w14:paraId="7C5B84CE" w14:textId="5A96C402" w:rsidR="00116803" w:rsidRPr="00116803" w:rsidRDefault="00116803" w:rsidP="00116803">
            <w:pPr>
              <w:jc w:val="center"/>
              <w:rPr>
                <w:color w:val="000000"/>
              </w:rPr>
            </w:pPr>
            <w:r w:rsidRPr="00116803">
              <w:rPr>
                <w:color w:val="000000"/>
              </w:rPr>
              <w:t>70,0</w:t>
            </w:r>
          </w:p>
        </w:tc>
      </w:tr>
      <w:tr w:rsidR="00116803" w:rsidRPr="000514DE" w14:paraId="34A94B89" w14:textId="77777777" w:rsidTr="001260DA">
        <w:trPr>
          <w:trHeight w:hRule="exact" w:val="834"/>
        </w:trPr>
        <w:tc>
          <w:tcPr>
            <w:tcW w:w="484" w:type="dxa"/>
            <w:tcBorders>
              <w:top w:val="single" w:sz="4" w:space="0" w:color="auto"/>
            </w:tcBorders>
            <w:vAlign w:val="center"/>
          </w:tcPr>
          <w:p w14:paraId="2D419A23"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9</w:t>
            </w:r>
          </w:p>
        </w:tc>
        <w:tc>
          <w:tcPr>
            <w:tcW w:w="6609" w:type="dxa"/>
            <w:vMerge/>
            <w:tcBorders>
              <w:bottom w:val="single" w:sz="4" w:space="0" w:color="auto"/>
            </w:tcBorders>
            <w:vAlign w:val="bottom"/>
          </w:tcPr>
          <w:p w14:paraId="48C300E3" w14:textId="77777777" w:rsidR="00116803" w:rsidRPr="000514DE" w:rsidRDefault="00116803" w:rsidP="00116803">
            <w:pPr>
              <w:widowControl w:val="0"/>
              <w:autoSpaceDE w:val="0"/>
              <w:autoSpaceDN w:val="0"/>
              <w:adjustRightInd w:val="0"/>
              <w:spacing w:before="29" w:line="218" w:lineRule="exact"/>
              <w:ind w:left="15"/>
              <w:rPr>
                <w:bCs/>
                <w:color w:val="000000"/>
                <w:sz w:val="20"/>
                <w:szCs w:val="20"/>
              </w:rPr>
            </w:pPr>
          </w:p>
        </w:tc>
        <w:tc>
          <w:tcPr>
            <w:tcW w:w="454" w:type="dxa"/>
            <w:shd w:val="clear" w:color="auto" w:fill="auto"/>
            <w:vAlign w:val="center"/>
          </w:tcPr>
          <w:p w14:paraId="7C05EBF0" w14:textId="77777777" w:rsidR="00116803" w:rsidRPr="008F739D" w:rsidRDefault="00116803" w:rsidP="00116803">
            <w:pPr>
              <w:jc w:val="center"/>
              <w:rPr>
                <w:color w:val="000000"/>
              </w:rPr>
            </w:pPr>
            <w:r w:rsidRPr="008F739D">
              <w:rPr>
                <w:color w:val="000000"/>
              </w:rPr>
              <w:t>3</w:t>
            </w:r>
          </w:p>
        </w:tc>
        <w:tc>
          <w:tcPr>
            <w:tcW w:w="905" w:type="dxa"/>
            <w:vAlign w:val="center"/>
          </w:tcPr>
          <w:p w14:paraId="0A395079" w14:textId="77777777" w:rsidR="00116803" w:rsidRPr="008F739D" w:rsidRDefault="00116803" w:rsidP="00116803">
            <w:pPr>
              <w:jc w:val="center"/>
              <w:rPr>
                <w:color w:val="000000"/>
              </w:rPr>
            </w:pPr>
            <w:r w:rsidRPr="008F739D">
              <w:rPr>
                <w:color w:val="000000"/>
              </w:rPr>
              <w:t>55,0</w:t>
            </w:r>
          </w:p>
        </w:tc>
        <w:tc>
          <w:tcPr>
            <w:tcW w:w="822" w:type="dxa"/>
            <w:vAlign w:val="center"/>
          </w:tcPr>
          <w:p w14:paraId="53D0F637" w14:textId="77777777" w:rsidR="00116803" w:rsidRPr="008F739D" w:rsidRDefault="00116803" w:rsidP="00116803">
            <w:pPr>
              <w:jc w:val="center"/>
              <w:rPr>
                <w:color w:val="000000"/>
              </w:rPr>
            </w:pPr>
            <w:r w:rsidRPr="008F739D">
              <w:rPr>
                <w:color w:val="000000"/>
              </w:rPr>
              <w:t>65,8</w:t>
            </w:r>
          </w:p>
        </w:tc>
        <w:tc>
          <w:tcPr>
            <w:tcW w:w="0" w:type="auto"/>
            <w:tcBorders>
              <w:top w:val="nil"/>
              <w:left w:val="single" w:sz="4" w:space="0" w:color="auto"/>
              <w:bottom w:val="single" w:sz="4" w:space="0" w:color="auto"/>
              <w:right w:val="single" w:sz="4" w:space="0" w:color="auto"/>
            </w:tcBorders>
            <w:shd w:val="clear" w:color="auto" w:fill="auto"/>
            <w:vAlign w:val="center"/>
          </w:tcPr>
          <w:p w14:paraId="12828808" w14:textId="64EA740A" w:rsidR="00116803" w:rsidRPr="00116803" w:rsidRDefault="00116803" w:rsidP="00116803">
            <w:pPr>
              <w:jc w:val="center"/>
              <w:rPr>
                <w:color w:val="000000"/>
              </w:rPr>
            </w:pPr>
            <w:r w:rsidRPr="00116803">
              <w:rPr>
                <w:color w:val="000000"/>
              </w:rPr>
              <w:t>61,0</w:t>
            </w:r>
          </w:p>
        </w:tc>
      </w:tr>
      <w:tr w:rsidR="00116803" w:rsidRPr="000514DE" w14:paraId="29B02E5E" w14:textId="77777777" w:rsidTr="001260DA">
        <w:trPr>
          <w:trHeight w:hRule="exact" w:val="1417"/>
        </w:trPr>
        <w:tc>
          <w:tcPr>
            <w:tcW w:w="484" w:type="dxa"/>
            <w:tcBorders>
              <w:top w:val="single" w:sz="4" w:space="0" w:color="auto"/>
            </w:tcBorders>
            <w:vAlign w:val="center"/>
          </w:tcPr>
          <w:p w14:paraId="5DC39C30"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10</w:t>
            </w:r>
          </w:p>
        </w:tc>
        <w:tc>
          <w:tcPr>
            <w:tcW w:w="6609" w:type="dxa"/>
            <w:tcBorders>
              <w:top w:val="single" w:sz="4" w:space="0" w:color="auto"/>
              <w:bottom w:val="single" w:sz="4" w:space="0" w:color="auto"/>
            </w:tcBorders>
            <w:vAlign w:val="center"/>
          </w:tcPr>
          <w:p w14:paraId="344BB9FA" w14:textId="77777777" w:rsidR="00116803" w:rsidRPr="000514DE" w:rsidRDefault="00116803" w:rsidP="00116803">
            <w:pPr>
              <w:rPr>
                <w:color w:val="000000"/>
                <w:sz w:val="20"/>
                <w:szCs w:val="20"/>
              </w:rPr>
            </w:pPr>
            <w:r w:rsidRPr="000514DE">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454" w:type="dxa"/>
            <w:shd w:val="clear" w:color="auto" w:fill="auto"/>
            <w:vAlign w:val="center"/>
          </w:tcPr>
          <w:p w14:paraId="582A6BCF" w14:textId="77777777" w:rsidR="00116803" w:rsidRPr="008F739D" w:rsidRDefault="00116803" w:rsidP="00116803">
            <w:pPr>
              <w:jc w:val="center"/>
              <w:rPr>
                <w:color w:val="000000"/>
              </w:rPr>
            </w:pPr>
            <w:r w:rsidRPr="008F739D">
              <w:rPr>
                <w:color w:val="000000"/>
              </w:rPr>
              <w:t>3</w:t>
            </w:r>
          </w:p>
        </w:tc>
        <w:tc>
          <w:tcPr>
            <w:tcW w:w="905" w:type="dxa"/>
            <w:vAlign w:val="center"/>
          </w:tcPr>
          <w:p w14:paraId="6E76C2AE" w14:textId="77777777" w:rsidR="00116803" w:rsidRPr="008F739D" w:rsidRDefault="00116803" w:rsidP="00116803">
            <w:pPr>
              <w:jc w:val="center"/>
              <w:rPr>
                <w:color w:val="000000"/>
              </w:rPr>
            </w:pPr>
            <w:r w:rsidRPr="008F739D">
              <w:rPr>
                <w:color w:val="000000"/>
              </w:rPr>
              <w:t>50,5</w:t>
            </w:r>
          </w:p>
        </w:tc>
        <w:tc>
          <w:tcPr>
            <w:tcW w:w="822" w:type="dxa"/>
            <w:vAlign w:val="center"/>
          </w:tcPr>
          <w:p w14:paraId="5D178F49" w14:textId="77777777" w:rsidR="00116803" w:rsidRPr="008F739D" w:rsidRDefault="00116803" w:rsidP="00116803">
            <w:pPr>
              <w:jc w:val="center"/>
              <w:rPr>
                <w:color w:val="000000"/>
              </w:rPr>
            </w:pPr>
            <w:r w:rsidRPr="008F739D">
              <w:rPr>
                <w:color w:val="000000"/>
              </w:rPr>
              <w:t>60,3</w:t>
            </w:r>
          </w:p>
        </w:tc>
        <w:tc>
          <w:tcPr>
            <w:tcW w:w="0" w:type="auto"/>
            <w:tcBorders>
              <w:top w:val="nil"/>
              <w:left w:val="single" w:sz="4" w:space="0" w:color="auto"/>
              <w:bottom w:val="single" w:sz="4" w:space="0" w:color="auto"/>
              <w:right w:val="single" w:sz="4" w:space="0" w:color="auto"/>
            </w:tcBorders>
            <w:shd w:val="clear" w:color="auto" w:fill="auto"/>
            <w:vAlign w:val="center"/>
          </w:tcPr>
          <w:p w14:paraId="6BE0C9F2" w14:textId="11729261" w:rsidR="00116803" w:rsidRPr="00116803" w:rsidRDefault="00116803" w:rsidP="00116803">
            <w:pPr>
              <w:jc w:val="center"/>
              <w:rPr>
                <w:color w:val="000000"/>
              </w:rPr>
            </w:pPr>
            <w:r w:rsidRPr="00116803">
              <w:rPr>
                <w:color w:val="000000"/>
              </w:rPr>
              <w:t>67,0</w:t>
            </w:r>
          </w:p>
        </w:tc>
      </w:tr>
      <w:tr w:rsidR="00116803" w:rsidRPr="000514DE" w14:paraId="5243C9A1" w14:textId="77777777" w:rsidTr="001260DA">
        <w:trPr>
          <w:trHeight w:hRule="exact" w:val="982"/>
        </w:trPr>
        <w:tc>
          <w:tcPr>
            <w:tcW w:w="484" w:type="dxa"/>
            <w:tcBorders>
              <w:top w:val="single" w:sz="4" w:space="0" w:color="auto"/>
            </w:tcBorders>
            <w:vAlign w:val="center"/>
          </w:tcPr>
          <w:p w14:paraId="66EFA3E3"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11</w:t>
            </w:r>
          </w:p>
        </w:tc>
        <w:tc>
          <w:tcPr>
            <w:tcW w:w="6609" w:type="dxa"/>
            <w:tcBorders>
              <w:top w:val="single" w:sz="4" w:space="0" w:color="auto"/>
              <w:bottom w:val="single" w:sz="4" w:space="0" w:color="auto"/>
            </w:tcBorders>
            <w:vAlign w:val="center"/>
          </w:tcPr>
          <w:p w14:paraId="126F3035" w14:textId="77777777" w:rsidR="00116803" w:rsidRPr="000514DE" w:rsidRDefault="00116803" w:rsidP="00116803">
            <w:pPr>
              <w:rPr>
                <w:color w:val="000000"/>
                <w:sz w:val="20"/>
                <w:szCs w:val="20"/>
              </w:rPr>
            </w:pPr>
            <w:r w:rsidRPr="000514DE">
              <w:rPr>
                <w:color w:val="000000"/>
                <w:sz w:val="20"/>
                <w:szCs w:val="20"/>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tc>
        <w:tc>
          <w:tcPr>
            <w:tcW w:w="454" w:type="dxa"/>
            <w:shd w:val="clear" w:color="auto" w:fill="auto"/>
            <w:vAlign w:val="center"/>
          </w:tcPr>
          <w:p w14:paraId="4E991494" w14:textId="77777777" w:rsidR="00116803" w:rsidRPr="008F739D" w:rsidRDefault="00116803" w:rsidP="00116803">
            <w:pPr>
              <w:jc w:val="center"/>
              <w:rPr>
                <w:color w:val="000000"/>
              </w:rPr>
            </w:pPr>
            <w:r w:rsidRPr="008F739D">
              <w:rPr>
                <w:color w:val="000000"/>
              </w:rPr>
              <w:t>2</w:t>
            </w:r>
          </w:p>
        </w:tc>
        <w:tc>
          <w:tcPr>
            <w:tcW w:w="905" w:type="dxa"/>
            <w:vAlign w:val="center"/>
          </w:tcPr>
          <w:p w14:paraId="61B75BDD" w14:textId="77777777" w:rsidR="00116803" w:rsidRPr="008F739D" w:rsidRDefault="00116803" w:rsidP="00116803">
            <w:pPr>
              <w:jc w:val="center"/>
              <w:rPr>
                <w:color w:val="000000"/>
              </w:rPr>
            </w:pPr>
            <w:r w:rsidRPr="008F739D">
              <w:rPr>
                <w:color w:val="000000"/>
              </w:rPr>
              <w:t>83,0</w:t>
            </w:r>
          </w:p>
        </w:tc>
        <w:tc>
          <w:tcPr>
            <w:tcW w:w="822" w:type="dxa"/>
            <w:vAlign w:val="center"/>
          </w:tcPr>
          <w:p w14:paraId="524C0EEA" w14:textId="77777777" w:rsidR="00116803" w:rsidRPr="008F739D" w:rsidRDefault="00116803" w:rsidP="00116803">
            <w:pPr>
              <w:jc w:val="center"/>
              <w:rPr>
                <w:color w:val="000000"/>
              </w:rPr>
            </w:pPr>
            <w:r w:rsidRPr="008F739D">
              <w:rPr>
                <w:color w:val="000000"/>
              </w:rPr>
              <w:t>89,2</w:t>
            </w:r>
          </w:p>
        </w:tc>
        <w:tc>
          <w:tcPr>
            <w:tcW w:w="0" w:type="auto"/>
            <w:tcBorders>
              <w:top w:val="nil"/>
              <w:left w:val="single" w:sz="4" w:space="0" w:color="auto"/>
              <w:bottom w:val="single" w:sz="4" w:space="0" w:color="auto"/>
              <w:right w:val="single" w:sz="4" w:space="0" w:color="auto"/>
            </w:tcBorders>
            <w:shd w:val="clear" w:color="auto" w:fill="auto"/>
            <w:vAlign w:val="center"/>
          </w:tcPr>
          <w:p w14:paraId="4AE51AD9" w14:textId="7366588B" w:rsidR="00116803" w:rsidRPr="00116803" w:rsidRDefault="00116803" w:rsidP="00116803">
            <w:pPr>
              <w:jc w:val="center"/>
              <w:rPr>
                <w:color w:val="000000"/>
              </w:rPr>
            </w:pPr>
            <w:r w:rsidRPr="00116803">
              <w:rPr>
                <w:color w:val="000000"/>
              </w:rPr>
              <w:t>91,0</w:t>
            </w:r>
          </w:p>
        </w:tc>
      </w:tr>
      <w:tr w:rsidR="00116803" w:rsidRPr="000514DE" w14:paraId="5923E0BE" w14:textId="77777777" w:rsidTr="001260DA">
        <w:trPr>
          <w:trHeight w:hRule="exact" w:val="680"/>
        </w:trPr>
        <w:tc>
          <w:tcPr>
            <w:tcW w:w="484" w:type="dxa"/>
            <w:tcBorders>
              <w:top w:val="single" w:sz="4" w:space="0" w:color="auto"/>
            </w:tcBorders>
            <w:vAlign w:val="center"/>
          </w:tcPr>
          <w:p w14:paraId="0D9AF451"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12</w:t>
            </w:r>
          </w:p>
        </w:tc>
        <w:tc>
          <w:tcPr>
            <w:tcW w:w="6609" w:type="dxa"/>
            <w:vMerge w:val="restart"/>
            <w:tcBorders>
              <w:top w:val="single" w:sz="4" w:space="0" w:color="auto"/>
            </w:tcBorders>
            <w:vAlign w:val="center"/>
          </w:tcPr>
          <w:p w14:paraId="0C9B7E34" w14:textId="77777777" w:rsidR="00116803" w:rsidRPr="000514DE" w:rsidRDefault="00116803" w:rsidP="00116803">
            <w:pPr>
              <w:rPr>
                <w:color w:val="000000"/>
                <w:sz w:val="20"/>
                <w:szCs w:val="20"/>
              </w:rPr>
            </w:pPr>
            <w:r w:rsidRPr="000514DE">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454" w:type="dxa"/>
            <w:shd w:val="clear" w:color="auto" w:fill="auto"/>
            <w:vAlign w:val="center"/>
          </w:tcPr>
          <w:p w14:paraId="44453BE6" w14:textId="77777777" w:rsidR="00116803" w:rsidRPr="008F739D" w:rsidRDefault="00116803" w:rsidP="00116803">
            <w:pPr>
              <w:jc w:val="center"/>
              <w:rPr>
                <w:color w:val="000000"/>
              </w:rPr>
            </w:pPr>
            <w:r w:rsidRPr="008F739D">
              <w:rPr>
                <w:color w:val="000000"/>
              </w:rPr>
              <w:t>2</w:t>
            </w:r>
          </w:p>
        </w:tc>
        <w:tc>
          <w:tcPr>
            <w:tcW w:w="905" w:type="dxa"/>
            <w:vAlign w:val="center"/>
          </w:tcPr>
          <w:p w14:paraId="2F17CA6F" w14:textId="77777777" w:rsidR="00116803" w:rsidRPr="008F739D" w:rsidRDefault="00116803" w:rsidP="00116803">
            <w:pPr>
              <w:jc w:val="center"/>
              <w:rPr>
                <w:color w:val="000000"/>
              </w:rPr>
            </w:pPr>
            <w:r w:rsidRPr="008F739D">
              <w:rPr>
                <w:color w:val="000000"/>
              </w:rPr>
              <w:t>56,4</w:t>
            </w:r>
          </w:p>
        </w:tc>
        <w:tc>
          <w:tcPr>
            <w:tcW w:w="822" w:type="dxa"/>
            <w:vAlign w:val="center"/>
          </w:tcPr>
          <w:p w14:paraId="3EBDE309" w14:textId="77777777" w:rsidR="00116803" w:rsidRPr="008F739D" w:rsidRDefault="00116803" w:rsidP="00116803">
            <w:pPr>
              <w:jc w:val="center"/>
              <w:rPr>
                <w:color w:val="000000"/>
              </w:rPr>
            </w:pPr>
            <w:r w:rsidRPr="008F739D">
              <w:rPr>
                <w:color w:val="000000"/>
              </w:rPr>
              <w:t>64,2</w:t>
            </w:r>
          </w:p>
        </w:tc>
        <w:tc>
          <w:tcPr>
            <w:tcW w:w="0" w:type="auto"/>
            <w:tcBorders>
              <w:top w:val="nil"/>
              <w:left w:val="single" w:sz="4" w:space="0" w:color="auto"/>
              <w:bottom w:val="single" w:sz="4" w:space="0" w:color="auto"/>
              <w:right w:val="single" w:sz="4" w:space="0" w:color="auto"/>
            </w:tcBorders>
            <w:shd w:val="clear" w:color="auto" w:fill="auto"/>
            <w:vAlign w:val="center"/>
          </w:tcPr>
          <w:p w14:paraId="15BB9A87" w14:textId="385FCD60" w:rsidR="00116803" w:rsidRPr="00116803" w:rsidRDefault="00116803" w:rsidP="00116803">
            <w:pPr>
              <w:jc w:val="center"/>
              <w:rPr>
                <w:color w:val="000000"/>
              </w:rPr>
            </w:pPr>
            <w:r w:rsidRPr="00116803">
              <w:rPr>
                <w:color w:val="000000"/>
              </w:rPr>
              <w:t>76,0</w:t>
            </w:r>
          </w:p>
        </w:tc>
      </w:tr>
      <w:tr w:rsidR="00116803" w:rsidRPr="000514DE" w14:paraId="09667E05" w14:textId="77777777" w:rsidTr="001260DA">
        <w:trPr>
          <w:trHeight w:hRule="exact" w:val="714"/>
        </w:trPr>
        <w:tc>
          <w:tcPr>
            <w:tcW w:w="484" w:type="dxa"/>
            <w:tcBorders>
              <w:top w:val="single" w:sz="4" w:space="0" w:color="auto"/>
            </w:tcBorders>
            <w:vAlign w:val="center"/>
          </w:tcPr>
          <w:p w14:paraId="5071BF99"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13</w:t>
            </w:r>
          </w:p>
        </w:tc>
        <w:tc>
          <w:tcPr>
            <w:tcW w:w="6609" w:type="dxa"/>
            <w:vMerge/>
            <w:tcBorders>
              <w:bottom w:val="single" w:sz="4" w:space="0" w:color="auto"/>
            </w:tcBorders>
            <w:vAlign w:val="bottom"/>
          </w:tcPr>
          <w:p w14:paraId="36D043F9" w14:textId="77777777" w:rsidR="00116803" w:rsidRPr="000514DE" w:rsidRDefault="00116803" w:rsidP="00116803">
            <w:pPr>
              <w:widowControl w:val="0"/>
              <w:autoSpaceDE w:val="0"/>
              <w:autoSpaceDN w:val="0"/>
              <w:adjustRightInd w:val="0"/>
              <w:spacing w:before="29" w:line="218" w:lineRule="exact"/>
              <w:rPr>
                <w:bCs/>
                <w:color w:val="000000"/>
                <w:sz w:val="20"/>
                <w:szCs w:val="20"/>
              </w:rPr>
            </w:pPr>
          </w:p>
        </w:tc>
        <w:tc>
          <w:tcPr>
            <w:tcW w:w="454" w:type="dxa"/>
            <w:shd w:val="clear" w:color="auto" w:fill="auto"/>
            <w:vAlign w:val="center"/>
          </w:tcPr>
          <w:p w14:paraId="6ECC76CE" w14:textId="77777777" w:rsidR="00116803" w:rsidRPr="008F739D" w:rsidRDefault="00116803" w:rsidP="00116803">
            <w:pPr>
              <w:jc w:val="center"/>
              <w:rPr>
                <w:color w:val="000000"/>
              </w:rPr>
            </w:pPr>
            <w:r w:rsidRPr="008F739D">
              <w:rPr>
                <w:color w:val="000000"/>
              </w:rPr>
              <w:t>3</w:t>
            </w:r>
          </w:p>
        </w:tc>
        <w:tc>
          <w:tcPr>
            <w:tcW w:w="905" w:type="dxa"/>
            <w:vAlign w:val="center"/>
          </w:tcPr>
          <w:p w14:paraId="34F6A463" w14:textId="77777777" w:rsidR="00116803" w:rsidRPr="008F739D" w:rsidRDefault="00116803" w:rsidP="00116803">
            <w:pPr>
              <w:jc w:val="center"/>
              <w:rPr>
                <w:color w:val="000000"/>
              </w:rPr>
            </w:pPr>
            <w:r w:rsidRPr="008F739D">
              <w:rPr>
                <w:color w:val="000000"/>
              </w:rPr>
              <w:t>37,9</w:t>
            </w:r>
          </w:p>
        </w:tc>
        <w:tc>
          <w:tcPr>
            <w:tcW w:w="822" w:type="dxa"/>
            <w:vAlign w:val="center"/>
          </w:tcPr>
          <w:p w14:paraId="750D4500" w14:textId="77777777" w:rsidR="00116803" w:rsidRPr="008F739D" w:rsidRDefault="00116803" w:rsidP="00116803">
            <w:pPr>
              <w:jc w:val="center"/>
              <w:rPr>
                <w:color w:val="000000"/>
              </w:rPr>
            </w:pPr>
            <w:r w:rsidRPr="008F739D">
              <w:rPr>
                <w:color w:val="000000"/>
              </w:rPr>
              <w:t>46,4</w:t>
            </w:r>
          </w:p>
        </w:tc>
        <w:tc>
          <w:tcPr>
            <w:tcW w:w="0" w:type="auto"/>
            <w:tcBorders>
              <w:top w:val="nil"/>
              <w:left w:val="single" w:sz="4" w:space="0" w:color="auto"/>
              <w:bottom w:val="single" w:sz="4" w:space="0" w:color="auto"/>
              <w:right w:val="single" w:sz="4" w:space="0" w:color="auto"/>
            </w:tcBorders>
            <w:shd w:val="clear" w:color="auto" w:fill="auto"/>
            <w:vAlign w:val="center"/>
          </w:tcPr>
          <w:p w14:paraId="191D0571" w14:textId="4E569F89" w:rsidR="00116803" w:rsidRPr="00116803" w:rsidRDefault="00116803" w:rsidP="00116803">
            <w:pPr>
              <w:jc w:val="center"/>
              <w:rPr>
                <w:color w:val="000000"/>
              </w:rPr>
            </w:pPr>
            <w:r w:rsidRPr="00116803">
              <w:rPr>
                <w:color w:val="000000"/>
              </w:rPr>
              <w:t>63,0</w:t>
            </w:r>
          </w:p>
        </w:tc>
      </w:tr>
      <w:tr w:rsidR="00116803" w:rsidRPr="000514DE" w14:paraId="2C10F8B8" w14:textId="77777777" w:rsidTr="001260DA">
        <w:trPr>
          <w:trHeight w:hRule="exact" w:val="737"/>
        </w:trPr>
        <w:tc>
          <w:tcPr>
            <w:tcW w:w="484" w:type="dxa"/>
            <w:tcBorders>
              <w:top w:val="single" w:sz="4" w:space="0" w:color="auto"/>
            </w:tcBorders>
            <w:vAlign w:val="center"/>
          </w:tcPr>
          <w:p w14:paraId="3BFD419C"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14</w:t>
            </w:r>
          </w:p>
        </w:tc>
        <w:tc>
          <w:tcPr>
            <w:tcW w:w="6609" w:type="dxa"/>
            <w:tcBorders>
              <w:bottom w:val="single" w:sz="4" w:space="0" w:color="auto"/>
            </w:tcBorders>
            <w:vAlign w:val="center"/>
          </w:tcPr>
          <w:p w14:paraId="7DCAD58F" w14:textId="77777777" w:rsidR="00116803" w:rsidRPr="000514DE" w:rsidRDefault="00116803" w:rsidP="00116803">
            <w:pPr>
              <w:rPr>
                <w:color w:val="000000"/>
                <w:sz w:val="20"/>
                <w:szCs w:val="20"/>
              </w:rPr>
            </w:pPr>
            <w:r w:rsidRPr="000514DE">
              <w:rPr>
                <w:color w:val="000000"/>
                <w:sz w:val="20"/>
                <w:szCs w:val="20"/>
              </w:rPr>
              <w:t>Использовать приобретённые знания и умения в практической деятельности и повседневной жизни для экологически грамотного поведения в окружающей среде</w:t>
            </w:r>
          </w:p>
        </w:tc>
        <w:tc>
          <w:tcPr>
            <w:tcW w:w="454" w:type="dxa"/>
            <w:shd w:val="clear" w:color="auto" w:fill="auto"/>
            <w:vAlign w:val="center"/>
          </w:tcPr>
          <w:p w14:paraId="696FD19F" w14:textId="77777777" w:rsidR="00116803" w:rsidRPr="008F739D" w:rsidRDefault="00116803" w:rsidP="00116803">
            <w:pPr>
              <w:jc w:val="center"/>
              <w:rPr>
                <w:color w:val="000000"/>
              </w:rPr>
            </w:pPr>
            <w:r w:rsidRPr="008F739D">
              <w:rPr>
                <w:color w:val="000000"/>
              </w:rPr>
              <w:t>3</w:t>
            </w:r>
          </w:p>
        </w:tc>
        <w:tc>
          <w:tcPr>
            <w:tcW w:w="905" w:type="dxa"/>
            <w:vAlign w:val="center"/>
          </w:tcPr>
          <w:p w14:paraId="01C9B894" w14:textId="77777777" w:rsidR="00116803" w:rsidRPr="008F739D" w:rsidRDefault="00116803" w:rsidP="00116803">
            <w:pPr>
              <w:jc w:val="center"/>
              <w:rPr>
                <w:color w:val="000000"/>
              </w:rPr>
            </w:pPr>
            <w:r w:rsidRPr="008F739D">
              <w:rPr>
                <w:color w:val="000000"/>
              </w:rPr>
              <w:t>47,7</w:t>
            </w:r>
          </w:p>
        </w:tc>
        <w:tc>
          <w:tcPr>
            <w:tcW w:w="822" w:type="dxa"/>
            <w:vAlign w:val="center"/>
          </w:tcPr>
          <w:p w14:paraId="32BAA3E3" w14:textId="77777777" w:rsidR="00116803" w:rsidRPr="008F739D" w:rsidRDefault="00116803" w:rsidP="00116803">
            <w:pPr>
              <w:jc w:val="center"/>
              <w:rPr>
                <w:color w:val="000000"/>
              </w:rPr>
            </w:pPr>
            <w:r w:rsidRPr="008F739D">
              <w:rPr>
                <w:color w:val="000000"/>
              </w:rPr>
              <w:t>54,1</w:t>
            </w:r>
          </w:p>
        </w:tc>
        <w:tc>
          <w:tcPr>
            <w:tcW w:w="0" w:type="auto"/>
            <w:tcBorders>
              <w:top w:val="nil"/>
              <w:left w:val="single" w:sz="4" w:space="0" w:color="auto"/>
              <w:bottom w:val="single" w:sz="4" w:space="0" w:color="auto"/>
              <w:right w:val="single" w:sz="4" w:space="0" w:color="auto"/>
            </w:tcBorders>
            <w:shd w:val="clear" w:color="auto" w:fill="auto"/>
            <w:vAlign w:val="center"/>
          </w:tcPr>
          <w:p w14:paraId="3D2E160E" w14:textId="6C33256E" w:rsidR="00116803" w:rsidRPr="00116803" w:rsidRDefault="00116803" w:rsidP="00116803">
            <w:pPr>
              <w:jc w:val="center"/>
              <w:rPr>
                <w:color w:val="000000"/>
              </w:rPr>
            </w:pPr>
            <w:r w:rsidRPr="00116803">
              <w:rPr>
                <w:color w:val="000000"/>
              </w:rPr>
              <w:t>51,0</w:t>
            </w:r>
          </w:p>
        </w:tc>
      </w:tr>
      <w:tr w:rsidR="00116803" w:rsidRPr="000514DE" w14:paraId="09D1BDE5" w14:textId="77777777" w:rsidTr="001260DA">
        <w:trPr>
          <w:trHeight w:val="543"/>
        </w:trPr>
        <w:tc>
          <w:tcPr>
            <w:tcW w:w="484" w:type="dxa"/>
            <w:tcBorders>
              <w:top w:val="single" w:sz="4" w:space="0" w:color="auto"/>
            </w:tcBorders>
            <w:vAlign w:val="center"/>
          </w:tcPr>
          <w:p w14:paraId="22227852" w14:textId="77777777" w:rsidR="00116803" w:rsidRPr="006A0440" w:rsidRDefault="00116803" w:rsidP="00116803">
            <w:pPr>
              <w:widowControl w:val="0"/>
              <w:autoSpaceDE w:val="0"/>
              <w:autoSpaceDN w:val="0"/>
              <w:adjustRightInd w:val="0"/>
              <w:jc w:val="center"/>
              <w:rPr>
                <w:bCs/>
                <w:color w:val="000000"/>
                <w:sz w:val="20"/>
                <w:szCs w:val="20"/>
              </w:rPr>
            </w:pPr>
            <w:r w:rsidRPr="006A0440">
              <w:rPr>
                <w:bCs/>
                <w:color w:val="000000"/>
                <w:sz w:val="20"/>
                <w:szCs w:val="20"/>
              </w:rPr>
              <w:t>15</w:t>
            </w:r>
          </w:p>
        </w:tc>
        <w:tc>
          <w:tcPr>
            <w:tcW w:w="6609" w:type="dxa"/>
            <w:tcBorders>
              <w:top w:val="single" w:sz="4" w:space="0" w:color="auto"/>
            </w:tcBorders>
            <w:vAlign w:val="center"/>
          </w:tcPr>
          <w:p w14:paraId="1F6EB496" w14:textId="77777777" w:rsidR="00116803" w:rsidRPr="000514DE" w:rsidRDefault="00116803" w:rsidP="00116803">
            <w:pPr>
              <w:rPr>
                <w:color w:val="000000"/>
                <w:sz w:val="20"/>
                <w:szCs w:val="20"/>
              </w:rPr>
            </w:pPr>
            <w:r w:rsidRPr="000514DE">
              <w:rPr>
                <w:color w:val="000000"/>
                <w:sz w:val="20"/>
                <w:szCs w:val="20"/>
              </w:rPr>
              <w:t>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w:t>
            </w:r>
          </w:p>
        </w:tc>
        <w:tc>
          <w:tcPr>
            <w:tcW w:w="454" w:type="dxa"/>
            <w:shd w:val="clear" w:color="auto" w:fill="auto"/>
            <w:vAlign w:val="center"/>
          </w:tcPr>
          <w:p w14:paraId="7512AD50" w14:textId="77777777" w:rsidR="00116803" w:rsidRPr="008F739D" w:rsidRDefault="00116803" w:rsidP="00116803">
            <w:pPr>
              <w:jc w:val="center"/>
              <w:rPr>
                <w:color w:val="000000"/>
              </w:rPr>
            </w:pPr>
            <w:r w:rsidRPr="008F739D">
              <w:rPr>
                <w:color w:val="000000"/>
              </w:rPr>
              <w:t>2</w:t>
            </w:r>
          </w:p>
        </w:tc>
        <w:tc>
          <w:tcPr>
            <w:tcW w:w="905" w:type="dxa"/>
            <w:vAlign w:val="center"/>
          </w:tcPr>
          <w:p w14:paraId="688FD98F" w14:textId="77777777" w:rsidR="00116803" w:rsidRPr="008F739D" w:rsidRDefault="00116803" w:rsidP="00116803">
            <w:pPr>
              <w:jc w:val="center"/>
              <w:rPr>
                <w:color w:val="000000"/>
              </w:rPr>
            </w:pPr>
            <w:r w:rsidRPr="008F739D">
              <w:rPr>
                <w:color w:val="000000"/>
              </w:rPr>
              <w:t>60,9</w:t>
            </w:r>
          </w:p>
        </w:tc>
        <w:tc>
          <w:tcPr>
            <w:tcW w:w="822" w:type="dxa"/>
            <w:vAlign w:val="center"/>
          </w:tcPr>
          <w:p w14:paraId="719A3AC2" w14:textId="77777777" w:rsidR="00116803" w:rsidRPr="008F739D" w:rsidRDefault="00116803" w:rsidP="00116803">
            <w:pPr>
              <w:jc w:val="center"/>
              <w:rPr>
                <w:color w:val="000000"/>
              </w:rPr>
            </w:pPr>
            <w:r w:rsidRPr="008F739D">
              <w:rPr>
                <w:color w:val="000000"/>
              </w:rPr>
              <w:t>72,2</w:t>
            </w:r>
          </w:p>
        </w:tc>
        <w:tc>
          <w:tcPr>
            <w:tcW w:w="0" w:type="auto"/>
            <w:tcBorders>
              <w:top w:val="nil"/>
              <w:left w:val="single" w:sz="4" w:space="0" w:color="auto"/>
              <w:bottom w:val="single" w:sz="4" w:space="0" w:color="auto"/>
              <w:right w:val="single" w:sz="4" w:space="0" w:color="auto"/>
            </w:tcBorders>
            <w:shd w:val="clear" w:color="auto" w:fill="auto"/>
            <w:vAlign w:val="center"/>
          </w:tcPr>
          <w:p w14:paraId="44CD0F53" w14:textId="012FE4ED" w:rsidR="00116803" w:rsidRPr="00116803" w:rsidRDefault="00116803" w:rsidP="00116803">
            <w:pPr>
              <w:jc w:val="center"/>
              <w:rPr>
                <w:color w:val="000000"/>
              </w:rPr>
            </w:pPr>
            <w:r w:rsidRPr="00116803">
              <w:rPr>
                <w:color w:val="000000"/>
              </w:rPr>
              <w:t>74,0</w:t>
            </w:r>
          </w:p>
        </w:tc>
      </w:tr>
    </w:tbl>
    <w:p w14:paraId="03E394E4" w14:textId="77777777" w:rsidR="00211BBD" w:rsidRDefault="00211BBD" w:rsidP="00CF613D">
      <w:pPr>
        <w:sectPr w:rsidR="00211BBD" w:rsidSect="00CF613D">
          <w:pgSz w:w="11906" w:h="16838" w:code="9"/>
          <w:pgMar w:top="1134" w:right="851" w:bottom="1134" w:left="1701" w:header="709" w:footer="709" w:gutter="0"/>
          <w:cols w:space="708"/>
          <w:docGrid w:linePitch="360"/>
        </w:sectPr>
      </w:pPr>
    </w:p>
    <w:p w14:paraId="06D86CFF" w14:textId="77777777" w:rsidR="00CF613D" w:rsidRPr="00EE1FBE" w:rsidRDefault="00CF613D" w:rsidP="00CF613D">
      <w:pPr>
        <w:spacing w:before="120" w:after="120"/>
        <w:jc w:val="center"/>
        <w:rPr>
          <w:b/>
          <w:bCs/>
          <w:noProof/>
          <w:sz w:val="26"/>
          <w:szCs w:val="26"/>
        </w:rPr>
      </w:pPr>
      <w:bookmarkStart w:id="157" w:name="_Toc6397772"/>
      <w:r w:rsidRPr="00EE1FBE">
        <w:rPr>
          <w:b/>
          <w:bCs/>
          <w:noProof/>
          <w:sz w:val="26"/>
          <w:szCs w:val="26"/>
        </w:rPr>
        <w:lastRenderedPageBreak/>
        <w:t>Выполнение заданий по химии группами учащихся (в % от числа участников)</w:t>
      </w:r>
      <w:bookmarkEnd w:id="157"/>
    </w:p>
    <w:p w14:paraId="37DA1EFF" w14:textId="77777777" w:rsidR="00CF613D" w:rsidRDefault="00CF613D" w:rsidP="00CF613D">
      <w:pPr>
        <w:rPr>
          <w:b/>
          <w:color w:val="000000"/>
        </w:rPr>
      </w:pPr>
    </w:p>
    <w:p w14:paraId="45E3E47E" w14:textId="77777777" w:rsidR="00CF613D" w:rsidRDefault="00CF613D" w:rsidP="00CF613D">
      <w:pPr>
        <w:rPr>
          <w:b/>
          <w:color w:val="000000"/>
        </w:rPr>
      </w:pPr>
      <w:r w:rsidRPr="00096571">
        <w:rPr>
          <w:b/>
          <w:color w:val="000000"/>
        </w:rPr>
        <w:t xml:space="preserve">Максимальный первичный балл: </w:t>
      </w:r>
      <w:r>
        <w:rPr>
          <w:b/>
          <w:color w:val="000000"/>
        </w:rPr>
        <w:t>33</w:t>
      </w:r>
    </w:p>
    <w:p w14:paraId="52C19708" w14:textId="77777777" w:rsidR="00CF613D" w:rsidRPr="009C00E4" w:rsidRDefault="00CF613D" w:rsidP="00CF613D">
      <w:pPr>
        <w:rPr>
          <w:b/>
        </w:rPr>
      </w:pPr>
    </w:p>
    <w:tbl>
      <w:tblPr>
        <w:tblW w:w="5000" w:type="pct"/>
        <w:tblLayout w:type="fixed"/>
        <w:tblLook w:val="00A0" w:firstRow="1" w:lastRow="0" w:firstColumn="1" w:lastColumn="0" w:noHBand="0" w:noVBand="0"/>
      </w:tblPr>
      <w:tblGrid>
        <w:gridCol w:w="509"/>
        <w:gridCol w:w="3730"/>
        <w:gridCol w:w="994"/>
        <w:gridCol w:w="621"/>
        <w:gridCol w:w="621"/>
        <w:gridCol w:w="621"/>
        <w:gridCol w:w="622"/>
        <w:gridCol w:w="622"/>
        <w:gridCol w:w="622"/>
        <w:gridCol w:w="622"/>
        <w:gridCol w:w="622"/>
        <w:gridCol w:w="622"/>
        <w:gridCol w:w="622"/>
        <w:gridCol w:w="622"/>
        <w:gridCol w:w="622"/>
        <w:gridCol w:w="622"/>
        <w:gridCol w:w="622"/>
        <w:gridCol w:w="622"/>
      </w:tblGrid>
      <w:tr w:rsidR="00211BBD" w:rsidRPr="005C22E4" w14:paraId="730AF782" w14:textId="77777777" w:rsidTr="00116803">
        <w:trPr>
          <w:trHeight w:val="454"/>
        </w:trPr>
        <w:tc>
          <w:tcPr>
            <w:tcW w:w="5233" w:type="dxa"/>
            <w:gridSpan w:val="3"/>
            <w:tcBorders>
              <w:top w:val="single" w:sz="4" w:space="0" w:color="auto"/>
              <w:left w:val="single" w:sz="4" w:space="0" w:color="auto"/>
              <w:bottom w:val="single" w:sz="4" w:space="0" w:color="auto"/>
              <w:right w:val="single" w:sz="4" w:space="0" w:color="auto"/>
            </w:tcBorders>
            <w:noWrap/>
            <w:vAlign w:val="center"/>
          </w:tcPr>
          <w:p w14:paraId="265FACD0" w14:textId="77777777" w:rsidR="00211BBD" w:rsidRPr="005C22E4" w:rsidRDefault="00211BBD" w:rsidP="00283E6C">
            <w:pPr>
              <w:jc w:val="center"/>
              <w:rPr>
                <w:b/>
                <w:bCs/>
                <w:sz w:val="20"/>
                <w:szCs w:val="20"/>
              </w:rPr>
            </w:pPr>
            <w:r w:rsidRPr="005C22E4">
              <w:rPr>
                <w:b/>
                <w:bCs/>
                <w:sz w:val="20"/>
                <w:szCs w:val="20"/>
              </w:rPr>
              <w:t>Номер задания</w:t>
            </w:r>
          </w:p>
        </w:tc>
        <w:tc>
          <w:tcPr>
            <w:tcW w:w="621" w:type="dxa"/>
            <w:tcBorders>
              <w:top w:val="single" w:sz="4" w:space="0" w:color="auto"/>
              <w:left w:val="nil"/>
              <w:bottom w:val="single" w:sz="4" w:space="0" w:color="auto"/>
              <w:right w:val="single" w:sz="4" w:space="0" w:color="auto"/>
            </w:tcBorders>
            <w:vAlign w:val="center"/>
          </w:tcPr>
          <w:p w14:paraId="3F757DA8"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1</w:t>
            </w:r>
          </w:p>
        </w:tc>
        <w:tc>
          <w:tcPr>
            <w:tcW w:w="621" w:type="dxa"/>
            <w:tcBorders>
              <w:top w:val="single" w:sz="4" w:space="0" w:color="auto"/>
              <w:left w:val="nil"/>
              <w:bottom w:val="single" w:sz="4" w:space="0" w:color="auto"/>
              <w:right w:val="single" w:sz="4" w:space="0" w:color="auto"/>
            </w:tcBorders>
            <w:vAlign w:val="center"/>
          </w:tcPr>
          <w:p w14:paraId="1962648F"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2</w:t>
            </w:r>
          </w:p>
        </w:tc>
        <w:tc>
          <w:tcPr>
            <w:tcW w:w="621" w:type="dxa"/>
            <w:tcBorders>
              <w:top w:val="single" w:sz="4" w:space="0" w:color="auto"/>
              <w:left w:val="nil"/>
              <w:bottom w:val="single" w:sz="4" w:space="0" w:color="auto"/>
              <w:right w:val="single" w:sz="4" w:space="0" w:color="auto"/>
            </w:tcBorders>
            <w:vAlign w:val="center"/>
          </w:tcPr>
          <w:p w14:paraId="6EB88336"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3</w:t>
            </w:r>
          </w:p>
        </w:tc>
        <w:tc>
          <w:tcPr>
            <w:tcW w:w="622" w:type="dxa"/>
            <w:tcBorders>
              <w:top w:val="single" w:sz="4" w:space="0" w:color="auto"/>
              <w:left w:val="nil"/>
              <w:bottom w:val="single" w:sz="4" w:space="0" w:color="auto"/>
              <w:right w:val="single" w:sz="4" w:space="0" w:color="auto"/>
            </w:tcBorders>
            <w:vAlign w:val="center"/>
          </w:tcPr>
          <w:p w14:paraId="378E9079"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4</w:t>
            </w:r>
          </w:p>
        </w:tc>
        <w:tc>
          <w:tcPr>
            <w:tcW w:w="622" w:type="dxa"/>
            <w:tcBorders>
              <w:top w:val="single" w:sz="4" w:space="0" w:color="auto"/>
              <w:left w:val="nil"/>
              <w:bottom w:val="single" w:sz="4" w:space="0" w:color="auto"/>
              <w:right w:val="single" w:sz="4" w:space="0" w:color="auto"/>
            </w:tcBorders>
            <w:vAlign w:val="center"/>
          </w:tcPr>
          <w:p w14:paraId="7349547C"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5</w:t>
            </w:r>
          </w:p>
        </w:tc>
        <w:tc>
          <w:tcPr>
            <w:tcW w:w="622" w:type="dxa"/>
            <w:tcBorders>
              <w:top w:val="single" w:sz="4" w:space="0" w:color="auto"/>
              <w:left w:val="nil"/>
              <w:bottom w:val="single" w:sz="4" w:space="0" w:color="auto"/>
              <w:right w:val="single" w:sz="4" w:space="0" w:color="auto"/>
            </w:tcBorders>
            <w:vAlign w:val="center"/>
          </w:tcPr>
          <w:p w14:paraId="5F3B13C7"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6</w:t>
            </w:r>
          </w:p>
        </w:tc>
        <w:tc>
          <w:tcPr>
            <w:tcW w:w="622" w:type="dxa"/>
            <w:tcBorders>
              <w:top w:val="single" w:sz="4" w:space="0" w:color="auto"/>
              <w:left w:val="nil"/>
              <w:bottom w:val="single" w:sz="4" w:space="0" w:color="auto"/>
              <w:right w:val="single" w:sz="4" w:space="0" w:color="auto"/>
            </w:tcBorders>
            <w:vAlign w:val="center"/>
          </w:tcPr>
          <w:p w14:paraId="7872A782"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7</w:t>
            </w:r>
          </w:p>
        </w:tc>
        <w:tc>
          <w:tcPr>
            <w:tcW w:w="622" w:type="dxa"/>
            <w:tcBorders>
              <w:top w:val="single" w:sz="4" w:space="0" w:color="auto"/>
              <w:left w:val="nil"/>
              <w:bottom w:val="single" w:sz="4" w:space="0" w:color="auto"/>
              <w:right w:val="single" w:sz="4" w:space="0" w:color="auto"/>
            </w:tcBorders>
            <w:vAlign w:val="center"/>
          </w:tcPr>
          <w:p w14:paraId="61912DD8"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8</w:t>
            </w:r>
          </w:p>
        </w:tc>
        <w:tc>
          <w:tcPr>
            <w:tcW w:w="622" w:type="dxa"/>
            <w:tcBorders>
              <w:top w:val="single" w:sz="4" w:space="0" w:color="auto"/>
              <w:left w:val="nil"/>
              <w:bottom w:val="single" w:sz="4" w:space="0" w:color="auto"/>
              <w:right w:val="single" w:sz="4" w:space="0" w:color="auto"/>
            </w:tcBorders>
            <w:vAlign w:val="center"/>
          </w:tcPr>
          <w:p w14:paraId="1998AEFB"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9</w:t>
            </w:r>
          </w:p>
        </w:tc>
        <w:tc>
          <w:tcPr>
            <w:tcW w:w="622" w:type="dxa"/>
            <w:tcBorders>
              <w:top w:val="single" w:sz="4" w:space="0" w:color="auto"/>
              <w:left w:val="nil"/>
              <w:bottom w:val="single" w:sz="4" w:space="0" w:color="auto"/>
              <w:right w:val="single" w:sz="4" w:space="0" w:color="auto"/>
            </w:tcBorders>
            <w:vAlign w:val="center"/>
          </w:tcPr>
          <w:p w14:paraId="117DA229"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10</w:t>
            </w:r>
          </w:p>
        </w:tc>
        <w:tc>
          <w:tcPr>
            <w:tcW w:w="622" w:type="dxa"/>
            <w:tcBorders>
              <w:top w:val="single" w:sz="4" w:space="0" w:color="auto"/>
              <w:left w:val="nil"/>
              <w:bottom w:val="single" w:sz="4" w:space="0" w:color="auto"/>
              <w:right w:val="single" w:sz="4" w:space="0" w:color="auto"/>
            </w:tcBorders>
            <w:vAlign w:val="center"/>
          </w:tcPr>
          <w:p w14:paraId="1BC2C39B"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11</w:t>
            </w:r>
          </w:p>
        </w:tc>
        <w:tc>
          <w:tcPr>
            <w:tcW w:w="622" w:type="dxa"/>
            <w:tcBorders>
              <w:top w:val="single" w:sz="4" w:space="0" w:color="auto"/>
              <w:left w:val="nil"/>
              <w:bottom w:val="single" w:sz="4" w:space="0" w:color="auto"/>
              <w:right w:val="single" w:sz="4" w:space="0" w:color="auto"/>
            </w:tcBorders>
            <w:vAlign w:val="center"/>
          </w:tcPr>
          <w:p w14:paraId="19D6DA71"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12</w:t>
            </w:r>
          </w:p>
        </w:tc>
        <w:tc>
          <w:tcPr>
            <w:tcW w:w="622" w:type="dxa"/>
            <w:tcBorders>
              <w:top w:val="single" w:sz="4" w:space="0" w:color="auto"/>
              <w:left w:val="nil"/>
              <w:bottom w:val="single" w:sz="4" w:space="0" w:color="auto"/>
              <w:right w:val="single" w:sz="4" w:space="0" w:color="auto"/>
            </w:tcBorders>
            <w:vAlign w:val="center"/>
          </w:tcPr>
          <w:p w14:paraId="6286DF50"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13</w:t>
            </w:r>
          </w:p>
        </w:tc>
        <w:tc>
          <w:tcPr>
            <w:tcW w:w="622" w:type="dxa"/>
            <w:tcBorders>
              <w:top w:val="single" w:sz="4" w:space="0" w:color="auto"/>
              <w:left w:val="nil"/>
              <w:bottom w:val="single" w:sz="4" w:space="0" w:color="auto"/>
              <w:right w:val="single" w:sz="4" w:space="0" w:color="auto"/>
            </w:tcBorders>
            <w:vAlign w:val="center"/>
          </w:tcPr>
          <w:p w14:paraId="6B31FE17"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14</w:t>
            </w:r>
          </w:p>
        </w:tc>
        <w:tc>
          <w:tcPr>
            <w:tcW w:w="622" w:type="dxa"/>
            <w:tcBorders>
              <w:top w:val="single" w:sz="4" w:space="0" w:color="auto"/>
              <w:left w:val="nil"/>
              <w:bottom w:val="single" w:sz="4" w:space="0" w:color="auto"/>
              <w:right w:val="single" w:sz="4" w:space="0" w:color="auto"/>
            </w:tcBorders>
            <w:vAlign w:val="center"/>
          </w:tcPr>
          <w:p w14:paraId="77EDA61F" w14:textId="77777777" w:rsidR="00211BBD" w:rsidRPr="005C22E4" w:rsidRDefault="00211BBD" w:rsidP="00283E6C">
            <w:pPr>
              <w:widowControl w:val="0"/>
              <w:autoSpaceDE w:val="0"/>
              <w:autoSpaceDN w:val="0"/>
              <w:adjustRightInd w:val="0"/>
              <w:spacing w:before="13" w:line="65" w:lineRule="atLeast"/>
              <w:jc w:val="center"/>
              <w:rPr>
                <w:b/>
                <w:bCs/>
                <w:sz w:val="20"/>
                <w:szCs w:val="20"/>
              </w:rPr>
            </w:pPr>
            <w:r w:rsidRPr="005C22E4">
              <w:rPr>
                <w:b/>
                <w:bCs/>
                <w:sz w:val="20"/>
                <w:szCs w:val="20"/>
              </w:rPr>
              <w:t>15</w:t>
            </w:r>
          </w:p>
        </w:tc>
      </w:tr>
      <w:tr w:rsidR="00211BBD" w:rsidRPr="005C22E4" w14:paraId="171B3427" w14:textId="77777777" w:rsidTr="00116803">
        <w:trPr>
          <w:trHeight w:val="454"/>
        </w:trPr>
        <w:tc>
          <w:tcPr>
            <w:tcW w:w="5233" w:type="dxa"/>
            <w:gridSpan w:val="3"/>
            <w:tcBorders>
              <w:top w:val="single" w:sz="4" w:space="0" w:color="auto"/>
              <w:left w:val="single" w:sz="4" w:space="0" w:color="auto"/>
              <w:bottom w:val="single" w:sz="4" w:space="0" w:color="auto"/>
              <w:right w:val="single" w:sz="4" w:space="0" w:color="auto"/>
            </w:tcBorders>
            <w:noWrap/>
            <w:vAlign w:val="center"/>
          </w:tcPr>
          <w:p w14:paraId="06C626FF" w14:textId="77777777" w:rsidR="00211BBD" w:rsidRPr="005C22E4" w:rsidRDefault="00211BBD" w:rsidP="00283E6C">
            <w:pPr>
              <w:jc w:val="center"/>
              <w:rPr>
                <w:b/>
                <w:bCs/>
                <w:sz w:val="20"/>
                <w:szCs w:val="20"/>
              </w:rPr>
            </w:pPr>
            <w:r w:rsidRPr="005C22E4">
              <w:rPr>
                <w:b/>
                <w:bCs/>
                <w:sz w:val="20"/>
                <w:szCs w:val="20"/>
              </w:rPr>
              <w:t>Максимальный балл</w:t>
            </w:r>
          </w:p>
        </w:tc>
        <w:tc>
          <w:tcPr>
            <w:tcW w:w="621" w:type="dxa"/>
            <w:tcBorders>
              <w:top w:val="nil"/>
              <w:left w:val="nil"/>
              <w:bottom w:val="single" w:sz="4" w:space="0" w:color="auto"/>
              <w:right w:val="single" w:sz="4" w:space="0" w:color="auto"/>
            </w:tcBorders>
            <w:vAlign w:val="center"/>
          </w:tcPr>
          <w:p w14:paraId="7AD2C658"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c>
          <w:tcPr>
            <w:tcW w:w="621" w:type="dxa"/>
            <w:tcBorders>
              <w:top w:val="nil"/>
              <w:left w:val="nil"/>
              <w:bottom w:val="single" w:sz="4" w:space="0" w:color="auto"/>
              <w:right w:val="single" w:sz="4" w:space="0" w:color="auto"/>
            </w:tcBorders>
            <w:vAlign w:val="center"/>
          </w:tcPr>
          <w:p w14:paraId="031029A4"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c>
          <w:tcPr>
            <w:tcW w:w="621" w:type="dxa"/>
            <w:tcBorders>
              <w:top w:val="nil"/>
              <w:left w:val="nil"/>
              <w:bottom w:val="single" w:sz="4" w:space="0" w:color="auto"/>
              <w:right w:val="single" w:sz="4" w:space="0" w:color="auto"/>
            </w:tcBorders>
            <w:vAlign w:val="center"/>
          </w:tcPr>
          <w:p w14:paraId="1E1A1BDF"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1</w:t>
            </w:r>
          </w:p>
        </w:tc>
        <w:tc>
          <w:tcPr>
            <w:tcW w:w="622" w:type="dxa"/>
            <w:tcBorders>
              <w:top w:val="nil"/>
              <w:left w:val="nil"/>
              <w:bottom w:val="single" w:sz="4" w:space="0" w:color="auto"/>
              <w:right w:val="single" w:sz="4" w:space="0" w:color="auto"/>
            </w:tcBorders>
            <w:vAlign w:val="center"/>
          </w:tcPr>
          <w:p w14:paraId="6AAC02B1"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c>
          <w:tcPr>
            <w:tcW w:w="622" w:type="dxa"/>
            <w:tcBorders>
              <w:top w:val="nil"/>
              <w:left w:val="nil"/>
              <w:bottom w:val="single" w:sz="4" w:space="0" w:color="auto"/>
              <w:right w:val="single" w:sz="4" w:space="0" w:color="auto"/>
            </w:tcBorders>
            <w:vAlign w:val="center"/>
          </w:tcPr>
          <w:p w14:paraId="63F0387C"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c>
          <w:tcPr>
            <w:tcW w:w="622" w:type="dxa"/>
            <w:tcBorders>
              <w:top w:val="nil"/>
              <w:left w:val="nil"/>
              <w:bottom w:val="single" w:sz="4" w:space="0" w:color="auto"/>
              <w:right w:val="single" w:sz="4" w:space="0" w:color="auto"/>
            </w:tcBorders>
            <w:vAlign w:val="center"/>
          </w:tcPr>
          <w:p w14:paraId="11B3D460"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c>
          <w:tcPr>
            <w:tcW w:w="622" w:type="dxa"/>
            <w:tcBorders>
              <w:top w:val="nil"/>
              <w:left w:val="nil"/>
              <w:bottom w:val="single" w:sz="4" w:space="0" w:color="auto"/>
              <w:right w:val="single" w:sz="4" w:space="0" w:color="auto"/>
            </w:tcBorders>
            <w:vAlign w:val="center"/>
          </w:tcPr>
          <w:p w14:paraId="3AE72CDC"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c>
          <w:tcPr>
            <w:tcW w:w="622" w:type="dxa"/>
            <w:tcBorders>
              <w:top w:val="nil"/>
              <w:left w:val="nil"/>
              <w:bottom w:val="single" w:sz="4" w:space="0" w:color="auto"/>
              <w:right w:val="single" w:sz="4" w:space="0" w:color="auto"/>
            </w:tcBorders>
            <w:vAlign w:val="center"/>
          </w:tcPr>
          <w:p w14:paraId="51B0C06C"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c>
          <w:tcPr>
            <w:tcW w:w="622" w:type="dxa"/>
            <w:tcBorders>
              <w:top w:val="nil"/>
              <w:left w:val="nil"/>
              <w:bottom w:val="single" w:sz="4" w:space="0" w:color="auto"/>
              <w:right w:val="single" w:sz="4" w:space="0" w:color="auto"/>
            </w:tcBorders>
            <w:vAlign w:val="center"/>
          </w:tcPr>
          <w:p w14:paraId="04D2DA89"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3</w:t>
            </w:r>
          </w:p>
        </w:tc>
        <w:tc>
          <w:tcPr>
            <w:tcW w:w="622" w:type="dxa"/>
            <w:tcBorders>
              <w:top w:val="nil"/>
              <w:left w:val="nil"/>
              <w:bottom w:val="single" w:sz="4" w:space="0" w:color="auto"/>
              <w:right w:val="single" w:sz="4" w:space="0" w:color="auto"/>
            </w:tcBorders>
            <w:vAlign w:val="center"/>
          </w:tcPr>
          <w:p w14:paraId="28167171"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3</w:t>
            </w:r>
          </w:p>
        </w:tc>
        <w:tc>
          <w:tcPr>
            <w:tcW w:w="622" w:type="dxa"/>
            <w:tcBorders>
              <w:top w:val="nil"/>
              <w:left w:val="nil"/>
              <w:bottom w:val="single" w:sz="4" w:space="0" w:color="auto"/>
              <w:right w:val="single" w:sz="4" w:space="0" w:color="auto"/>
            </w:tcBorders>
            <w:vAlign w:val="center"/>
          </w:tcPr>
          <w:p w14:paraId="000AD452"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c>
          <w:tcPr>
            <w:tcW w:w="622" w:type="dxa"/>
            <w:tcBorders>
              <w:top w:val="nil"/>
              <w:left w:val="nil"/>
              <w:bottom w:val="single" w:sz="4" w:space="0" w:color="auto"/>
              <w:right w:val="single" w:sz="4" w:space="0" w:color="auto"/>
            </w:tcBorders>
            <w:vAlign w:val="center"/>
          </w:tcPr>
          <w:p w14:paraId="3A800037"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c>
          <w:tcPr>
            <w:tcW w:w="622" w:type="dxa"/>
            <w:tcBorders>
              <w:top w:val="nil"/>
              <w:left w:val="nil"/>
              <w:bottom w:val="single" w:sz="4" w:space="0" w:color="auto"/>
              <w:right w:val="single" w:sz="4" w:space="0" w:color="auto"/>
            </w:tcBorders>
            <w:vAlign w:val="center"/>
          </w:tcPr>
          <w:p w14:paraId="5B952130"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3</w:t>
            </w:r>
          </w:p>
        </w:tc>
        <w:tc>
          <w:tcPr>
            <w:tcW w:w="622" w:type="dxa"/>
            <w:tcBorders>
              <w:top w:val="nil"/>
              <w:left w:val="nil"/>
              <w:bottom w:val="single" w:sz="4" w:space="0" w:color="auto"/>
              <w:right w:val="single" w:sz="4" w:space="0" w:color="auto"/>
            </w:tcBorders>
            <w:vAlign w:val="center"/>
          </w:tcPr>
          <w:p w14:paraId="03270270"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3</w:t>
            </w:r>
          </w:p>
        </w:tc>
        <w:tc>
          <w:tcPr>
            <w:tcW w:w="622" w:type="dxa"/>
            <w:tcBorders>
              <w:top w:val="nil"/>
              <w:left w:val="nil"/>
              <w:bottom w:val="single" w:sz="4" w:space="0" w:color="auto"/>
              <w:right w:val="single" w:sz="4" w:space="0" w:color="auto"/>
            </w:tcBorders>
            <w:vAlign w:val="center"/>
          </w:tcPr>
          <w:p w14:paraId="0A95278E" w14:textId="77777777" w:rsidR="00211BBD" w:rsidRPr="005C22E4" w:rsidRDefault="00211BBD" w:rsidP="00283E6C">
            <w:pPr>
              <w:widowControl w:val="0"/>
              <w:autoSpaceDE w:val="0"/>
              <w:autoSpaceDN w:val="0"/>
              <w:adjustRightInd w:val="0"/>
              <w:spacing w:before="13" w:line="104" w:lineRule="atLeast"/>
              <w:ind w:left="15"/>
              <w:jc w:val="center"/>
              <w:rPr>
                <w:b/>
                <w:bCs/>
                <w:sz w:val="20"/>
                <w:szCs w:val="20"/>
              </w:rPr>
            </w:pPr>
            <w:r w:rsidRPr="005C22E4">
              <w:rPr>
                <w:b/>
                <w:bCs/>
                <w:sz w:val="20"/>
                <w:szCs w:val="20"/>
              </w:rPr>
              <w:t>2</w:t>
            </w:r>
          </w:p>
        </w:tc>
      </w:tr>
      <w:tr w:rsidR="00211BBD" w:rsidRPr="005C22E4" w14:paraId="393A36BD" w14:textId="77777777" w:rsidTr="00116803">
        <w:trPr>
          <w:trHeight w:val="454"/>
        </w:trPr>
        <w:tc>
          <w:tcPr>
            <w:tcW w:w="509" w:type="dxa"/>
            <w:tcBorders>
              <w:top w:val="nil"/>
              <w:left w:val="single" w:sz="4" w:space="0" w:color="auto"/>
              <w:bottom w:val="single" w:sz="4" w:space="0" w:color="auto"/>
              <w:right w:val="single" w:sz="4" w:space="0" w:color="auto"/>
            </w:tcBorders>
            <w:noWrap/>
            <w:vAlign w:val="center"/>
          </w:tcPr>
          <w:p w14:paraId="09AC842B" w14:textId="77777777" w:rsidR="00211BBD" w:rsidRPr="005C22E4" w:rsidRDefault="00211BBD" w:rsidP="00283E6C">
            <w:pPr>
              <w:jc w:val="center"/>
              <w:rPr>
                <w:b/>
                <w:bCs/>
                <w:sz w:val="20"/>
                <w:szCs w:val="20"/>
              </w:rPr>
            </w:pPr>
            <w:r w:rsidRPr="005C22E4">
              <w:rPr>
                <w:b/>
                <w:bCs/>
                <w:sz w:val="20"/>
                <w:szCs w:val="20"/>
              </w:rPr>
              <w:t>№</w:t>
            </w:r>
          </w:p>
        </w:tc>
        <w:tc>
          <w:tcPr>
            <w:tcW w:w="3730" w:type="dxa"/>
            <w:tcBorders>
              <w:top w:val="nil"/>
              <w:left w:val="nil"/>
              <w:bottom w:val="single" w:sz="4" w:space="0" w:color="auto"/>
              <w:right w:val="single" w:sz="4" w:space="0" w:color="auto"/>
            </w:tcBorders>
            <w:vAlign w:val="center"/>
          </w:tcPr>
          <w:p w14:paraId="3A571F34" w14:textId="77777777" w:rsidR="00211BBD" w:rsidRPr="005C22E4" w:rsidRDefault="00211BBD" w:rsidP="00283E6C">
            <w:pPr>
              <w:jc w:val="center"/>
              <w:rPr>
                <w:b/>
                <w:bCs/>
                <w:sz w:val="20"/>
                <w:szCs w:val="20"/>
              </w:rPr>
            </w:pPr>
            <w:r w:rsidRPr="005C22E4">
              <w:rPr>
                <w:b/>
                <w:bCs/>
                <w:sz w:val="20"/>
                <w:szCs w:val="20"/>
              </w:rPr>
              <w:t>ОО</w:t>
            </w:r>
          </w:p>
        </w:tc>
        <w:tc>
          <w:tcPr>
            <w:tcW w:w="994" w:type="dxa"/>
            <w:tcBorders>
              <w:top w:val="nil"/>
              <w:left w:val="nil"/>
              <w:bottom w:val="single" w:sz="4" w:space="0" w:color="auto"/>
              <w:right w:val="single" w:sz="4" w:space="0" w:color="auto"/>
            </w:tcBorders>
            <w:vAlign w:val="center"/>
          </w:tcPr>
          <w:p w14:paraId="3B54EB37" w14:textId="77777777" w:rsidR="00211BBD" w:rsidRPr="005C22E4" w:rsidRDefault="00211BBD" w:rsidP="00283E6C">
            <w:pPr>
              <w:spacing w:line="180" w:lineRule="exact"/>
              <w:jc w:val="center"/>
              <w:rPr>
                <w:b/>
                <w:bCs/>
                <w:sz w:val="20"/>
                <w:szCs w:val="20"/>
              </w:rPr>
            </w:pPr>
            <w:r w:rsidRPr="005C22E4">
              <w:rPr>
                <w:b/>
                <w:bCs/>
                <w:sz w:val="20"/>
                <w:szCs w:val="20"/>
              </w:rPr>
              <w:t>Кол-во</w:t>
            </w:r>
          </w:p>
          <w:p w14:paraId="43D06C8E" w14:textId="77777777" w:rsidR="00211BBD" w:rsidRPr="005C22E4" w:rsidRDefault="00211BBD" w:rsidP="00283E6C">
            <w:pPr>
              <w:jc w:val="center"/>
              <w:rPr>
                <w:b/>
                <w:bCs/>
                <w:sz w:val="20"/>
                <w:szCs w:val="20"/>
              </w:rPr>
            </w:pPr>
            <w:proofErr w:type="spellStart"/>
            <w:r w:rsidRPr="005C22E4">
              <w:rPr>
                <w:b/>
                <w:bCs/>
                <w:sz w:val="20"/>
                <w:szCs w:val="20"/>
              </w:rPr>
              <w:t>уч</w:t>
            </w:r>
            <w:proofErr w:type="spellEnd"/>
            <w:r w:rsidRPr="005C22E4">
              <w:rPr>
                <w:b/>
                <w:bCs/>
                <w:sz w:val="20"/>
                <w:szCs w:val="20"/>
              </w:rPr>
              <w:t>-ков</w:t>
            </w:r>
          </w:p>
        </w:tc>
        <w:tc>
          <w:tcPr>
            <w:tcW w:w="9327" w:type="dxa"/>
            <w:gridSpan w:val="15"/>
            <w:tcBorders>
              <w:top w:val="single" w:sz="4" w:space="0" w:color="auto"/>
              <w:left w:val="nil"/>
              <w:bottom w:val="single" w:sz="4" w:space="0" w:color="auto"/>
              <w:right w:val="single" w:sz="4" w:space="0" w:color="auto"/>
            </w:tcBorders>
            <w:vAlign w:val="center"/>
          </w:tcPr>
          <w:p w14:paraId="2DE159AE" w14:textId="77777777" w:rsidR="00211BBD" w:rsidRPr="005C22E4" w:rsidRDefault="00211BBD" w:rsidP="00283E6C">
            <w:pPr>
              <w:jc w:val="center"/>
              <w:rPr>
                <w:b/>
                <w:bCs/>
                <w:sz w:val="20"/>
                <w:szCs w:val="20"/>
              </w:rPr>
            </w:pPr>
            <w:r w:rsidRPr="005C22E4">
              <w:rPr>
                <w:b/>
                <w:bCs/>
                <w:sz w:val="20"/>
                <w:szCs w:val="20"/>
              </w:rPr>
              <w:t>Выполнение заданий группами учащихся (в % от числа участников)</w:t>
            </w:r>
          </w:p>
        </w:tc>
      </w:tr>
      <w:tr w:rsidR="00116803" w14:paraId="4A1555BE" w14:textId="77777777" w:rsidTr="00116803">
        <w:trPr>
          <w:trHeight w:val="454"/>
        </w:trPr>
        <w:tc>
          <w:tcPr>
            <w:tcW w:w="509" w:type="dxa"/>
            <w:tcBorders>
              <w:top w:val="nil"/>
              <w:left w:val="single" w:sz="4" w:space="0" w:color="auto"/>
              <w:bottom w:val="single" w:sz="4" w:space="0" w:color="auto"/>
              <w:right w:val="single" w:sz="4" w:space="0" w:color="auto"/>
            </w:tcBorders>
            <w:noWrap/>
            <w:vAlign w:val="center"/>
          </w:tcPr>
          <w:p w14:paraId="0952B1ED" w14:textId="77777777" w:rsidR="00116803" w:rsidRPr="005C22E4" w:rsidRDefault="00116803" w:rsidP="00116803">
            <w:pPr>
              <w:jc w:val="center"/>
              <w:rPr>
                <w:sz w:val="20"/>
                <w:szCs w:val="20"/>
              </w:rPr>
            </w:pPr>
            <w:r w:rsidRPr="005C22E4">
              <w:rPr>
                <w:sz w:val="20"/>
                <w:szCs w:val="20"/>
              </w:rPr>
              <w:t>1</w:t>
            </w:r>
          </w:p>
        </w:tc>
        <w:tc>
          <w:tcPr>
            <w:tcW w:w="3730" w:type="dxa"/>
            <w:tcBorders>
              <w:top w:val="nil"/>
              <w:left w:val="nil"/>
              <w:bottom w:val="single" w:sz="4" w:space="0" w:color="auto"/>
              <w:right w:val="single" w:sz="4" w:space="0" w:color="auto"/>
            </w:tcBorders>
            <w:vAlign w:val="center"/>
          </w:tcPr>
          <w:p w14:paraId="44808C97" w14:textId="2206E76A" w:rsidR="00116803" w:rsidRPr="00A953D7" w:rsidRDefault="00116803" w:rsidP="00116803">
            <w:pPr>
              <w:rPr>
                <w:rFonts w:ascii="Calibri" w:hAnsi="Calibri"/>
                <w:sz w:val="20"/>
                <w:szCs w:val="20"/>
              </w:rPr>
            </w:pPr>
            <w:r>
              <w:rPr>
                <w:sz w:val="20"/>
                <w:szCs w:val="20"/>
              </w:rPr>
              <w:t>МБОУ «Глинищевская СОШ» Брянского района</w:t>
            </w:r>
          </w:p>
        </w:tc>
        <w:tc>
          <w:tcPr>
            <w:tcW w:w="994" w:type="dxa"/>
            <w:tcBorders>
              <w:top w:val="nil"/>
              <w:left w:val="nil"/>
              <w:bottom w:val="single" w:sz="4" w:space="0" w:color="auto"/>
              <w:right w:val="single" w:sz="4" w:space="0" w:color="auto"/>
            </w:tcBorders>
            <w:vAlign w:val="center"/>
          </w:tcPr>
          <w:p w14:paraId="129E5F3D" w14:textId="6C74E471" w:rsidR="00116803" w:rsidRPr="00116803" w:rsidRDefault="00116803" w:rsidP="00116803">
            <w:pPr>
              <w:jc w:val="center"/>
              <w:rPr>
                <w:color w:val="000000"/>
                <w:sz w:val="20"/>
                <w:szCs w:val="20"/>
              </w:rPr>
            </w:pPr>
            <w:r w:rsidRPr="00116803">
              <w:rPr>
                <w:color w:val="000000"/>
                <w:sz w:val="20"/>
                <w:szCs w:val="20"/>
              </w:rPr>
              <w:t>10</w:t>
            </w:r>
          </w:p>
        </w:tc>
        <w:tc>
          <w:tcPr>
            <w:tcW w:w="621" w:type="dxa"/>
            <w:tcBorders>
              <w:top w:val="single" w:sz="4" w:space="0" w:color="auto"/>
              <w:left w:val="nil"/>
              <w:bottom w:val="single" w:sz="4" w:space="0" w:color="auto"/>
              <w:right w:val="single" w:sz="4" w:space="0" w:color="auto"/>
            </w:tcBorders>
            <w:vAlign w:val="center"/>
          </w:tcPr>
          <w:p w14:paraId="60B86D97" w14:textId="5B6CBB4F" w:rsidR="00116803" w:rsidRPr="00116803" w:rsidRDefault="00116803" w:rsidP="00116803">
            <w:pPr>
              <w:jc w:val="center"/>
              <w:rPr>
                <w:color w:val="000000"/>
                <w:sz w:val="20"/>
                <w:szCs w:val="20"/>
              </w:rPr>
            </w:pPr>
            <w:r w:rsidRPr="00116803">
              <w:rPr>
                <w:color w:val="000000"/>
                <w:sz w:val="20"/>
                <w:szCs w:val="20"/>
              </w:rPr>
              <w:t>55</w:t>
            </w:r>
          </w:p>
        </w:tc>
        <w:tc>
          <w:tcPr>
            <w:tcW w:w="621" w:type="dxa"/>
            <w:tcBorders>
              <w:top w:val="single" w:sz="4" w:space="0" w:color="auto"/>
              <w:left w:val="nil"/>
              <w:bottom w:val="single" w:sz="4" w:space="0" w:color="auto"/>
              <w:right w:val="single" w:sz="4" w:space="0" w:color="auto"/>
            </w:tcBorders>
            <w:vAlign w:val="center"/>
          </w:tcPr>
          <w:p w14:paraId="1E51302B" w14:textId="755AB411" w:rsidR="00116803" w:rsidRPr="00116803" w:rsidRDefault="00116803" w:rsidP="00116803">
            <w:pPr>
              <w:jc w:val="center"/>
              <w:rPr>
                <w:color w:val="000000"/>
                <w:sz w:val="20"/>
                <w:szCs w:val="20"/>
              </w:rPr>
            </w:pPr>
            <w:r w:rsidRPr="00116803">
              <w:rPr>
                <w:color w:val="000000"/>
                <w:sz w:val="20"/>
                <w:szCs w:val="20"/>
              </w:rPr>
              <w:t>85</w:t>
            </w:r>
          </w:p>
        </w:tc>
        <w:tc>
          <w:tcPr>
            <w:tcW w:w="621" w:type="dxa"/>
            <w:tcBorders>
              <w:top w:val="single" w:sz="4" w:space="0" w:color="auto"/>
              <w:left w:val="nil"/>
              <w:bottom w:val="single" w:sz="4" w:space="0" w:color="auto"/>
              <w:right w:val="single" w:sz="4" w:space="0" w:color="auto"/>
            </w:tcBorders>
            <w:vAlign w:val="center"/>
          </w:tcPr>
          <w:p w14:paraId="2BB1B432" w14:textId="33BADF5F" w:rsidR="00116803" w:rsidRPr="00116803" w:rsidRDefault="00116803" w:rsidP="00116803">
            <w:pPr>
              <w:jc w:val="center"/>
              <w:rPr>
                <w:color w:val="000000"/>
                <w:sz w:val="20"/>
                <w:szCs w:val="20"/>
              </w:rPr>
            </w:pPr>
            <w:r w:rsidRPr="00116803">
              <w:rPr>
                <w:color w:val="000000"/>
                <w:sz w:val="20"/>
                <w:szCs w:val="20"/>
              </w:rPr>
              <w:t>90</w:t>
            </w:r>
          </w:p>
        </w:tc>
        <w:tc>
          <w:tcPr>
            <w:tcW w:w="622" w:type="dxa"/>
            <w:tcBorders>
              <w:top w:val="single" w:sz="4" w:space="0" w:color="auto"/>
              <w:left w:val="nil"/>
              <w:bottom w:val="single" w:sz="4" w:space="0" w:color="auto"/>
              <w:right w:val="single" w:sz="4" w:space="0" w:color="auto"/>
            </w:tcBorders>
            <w:vAlign w:val="center"/>
          </w:tcPr>
          <w:p w14:paraId="5B5A9C15" w14:textId="23180845"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4" w:space="0" w:color="auto"/>
              <w:left w:val="nil"/>
              <w:bottom w:val="single" w:sz="4" w:space="0" w:color="auto"/>
              <w:right w:val="single" w:sz="4" w:space="0" w:color="auto"/>
            </w:tcBorders>
            <w:vAlign w:val="center"/>
          </w:tcPr>
          <w:p w14:paraId="3E22BB21" w14:textId="6C0200DA"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4" w:space="0" w:color="auto"/>
              <w:left w:val="nil"/>
              <w:bottom w:val="single" w:sz="4" w:space="0" w:color="auto"/>
              <w:right w:val="single" w:sz="4" w:space="0" w:color="auto"/>
            </w:tcBorders>
            <w:vAlign w:val="center"/>
          </w:tcPr>
          <w:p w14:paraId="5571B13C" w14:textId="23E79778" w:rsidR="00116803" w:rsidRPr="00116803" w:rsidRDefault="00116803" w:rsidP="00116803">
            <w:pPr>
              <w:jc w:val="center"/>
              <w:rPr>
                <w:color w:val="000000"/>
                <w:sz w:val="20"/>
                <w:szCs w:val="20"/>
              </w:rPr>
            </w:pPr>
            <w:r w:rsidRPr="00116803">
              <w:rPr>
                <w:color w:val="000000"/>
                <w:sz w:val="20"/>
                <w:szCs w:val="20"/>
              </w:rPr>
              <w:t>85</w:t>
            </w:r>
          </w:p>
        </w:tc>
        <w:tc>
          <w:tcPr>
            <w:tcW w:w="622" w:type="dxa"/>
            <w:tcBorders>
              <w:top w:val="single" w:sz="4" w:space="0" w:color="auto"/>
              <w:left w:val="nil"/>
              <w:bottom w:val="single" w:sz="4" w:space="0" w:color="auto"/>
              <w:right w:val="single" w:sz="4" w:space="0" w:color="auto"/>
            </w:tcBorders>
            <w:vAlign w:val="center"/>
          </w:tcPr>
          <w:p w14:paraId="05A9393F" w14:textId="06AA9C35" w:rsidR="00116803" w:rsidRPr="00116803" w:rsidRDefault="00116803" w:rsidP="00116803">
            <w:pPr>
              <w:jc w:val="center"/>
              <w:rPr>
                <w:color w:val="000000"/>
                <w:sz w:val="20"/>
                <w:szCs w:val="20"/>
              </w:rPr>
            </w:pPr>
            <w:r w:rsidRPr="00116803">
              <w:rPr>
                <w:color w:val="000000"/>
                <w:sz w:val="20"/>
                <w:szCs w:val="20"/>
              </w:rPr>
              <w:t>90</w:t>
            </w:r>
          </w:p>
        </w:tc>
        <w:tc>
          <w:tcPr>
            <w:tcW w:w="622" w:type="dxa"/>
            <w:tcBorders>
              <w:top w:val="single" w:sz="4" w:space="0" w:color="auto"/>
              <w:left w:val="nil"/>
              <w:bottom w:val="single" w:sz="4" w:space="0" w:color="auto"/>
              <w:right w:val="single" w:sz="4" w:space="0" w:color="auto"/>
            </w:tcBorders>
            <w:vAlign w:val="center"/>
          </w:tcPr>
          <w:p w14:paraId="4805CF52" w14:textId="5A3746EA" w:rsidR="00116803" w:rsidRPr="00116803" w:rsidRDefault="00116803" w:rsidP="00116803">
            <w:pPr>
              <w:jc w:val="center"/>
              <w:rPr>
                <w:color w:val="000000"/>
                <w:sz w:val="20"/>
                <w:szCs w:val="20"/>
              </w:rPr>
            </w:pPr>
            <w:r w:rsidRPr="00116803">
              <w:rPr>
                <w:color w:val="000000"/>
                <w:sz w:val="20"/>
                <w:szCs w:val="20"/>
              </w:rPr>
              <w:t>90</w:t>
            </w:r>
          </w:p>
        </w:tc>
        <w:tc>
          <w:tcPr>
            <w:tcW w:w="622" w:type="dxa"/>
            <w:tcBorders>
              <w:top w:val="single" w:sz="4" w:space="0" w:color="auto"/>
              <w:left w:val="nil"/>
              <w:bottom w:val="single" w:sz="4" w:space="0" w:color="auto"/>
              <w:right w:val="single" w:sz="4" w:space="0" w:color="auto"/>
            </w:tcBorders>
            <w:vAlign w:val="center"/>
          </w:tcPr>
          <w:p w14:paraId="21EF67CA" w14:textId="15A8588D" w:rsidR="00116803" w:rsidRPr="00116803" w:rsidRDefault="00116803" w:rsidP="00116803">
            <w:pPr>
              <w:jc w:val="center"/>
              <w:rPr>
                <w:color w:val="000000"/>
                <w:sz w:val="20"/>
                <w:szCs w:val="20"/>
              </w:rPr>
            </w:pPr>
            <w:r w:rsidRPr="00116803">
              <w:rPr>
                <w:color w:val="000000"/>
                <w:sz w:val="20"/>
                <w:szCs w:val="20"/>
              </w:rPr>
              <w:t>53</w:t>
            </w:r>
          </w:p>
        </w:tc>
        <w:tc>
          <w:tcPr>
            <w:tcW w:w="622" w:type="dxa"/>
            <w:tcBorders>
              <w:top w:val="single" w:sz="4" w:space="0" w:color="auto"/>
              <w:left w:val="nil"/>
              <w:bottom w:val="single" w:sz="4" w:space="0" w:color="auto"/>
              <w:right w:val="single" w:sz="4" w:space="0" w:color="auto"/>
            </w:tcBorders>
            <w:vAlign w:val="center"/>
          </w:tcPr>
          <w:p w14:paraId="786D728B" w14:textId="7659CF05" w:rsidR="00116803" w:rsidRPr="00116803" w:rsidRDefault="00116803" w:rsidP="00116803">
            <w:pPr>
              <w:jc w:val="center"/>
              <w:rPr>
                <w:color w:val="000000"/>
                <w:sz w:val="20"/>
                <w:szCs w:val="20"/>
              </w:rPr>
            </w:pPr>
            <w:r w:rsidRPr="00116803">
              <w:rPr>
                <w:color w:val="000000"/>
                <w:sz w:val="20"/>
                <w:szCs w:val="20"/>
              </w:rPr>
              <w:t>53</w:t>
            </w:r>
          </w:p>
        </w:tc>
        <w:tc>
          <w:tcPr>
            <w:tcW w:w="622" w:type="dxa"/>
            <w:tcBorders>
              <w:top w:val="single" w:sz="4" w:space="0" w:color="auto"/>
              <w:left w:val="nil"/>
              <w:bottom w:val="single" w:sz="4" w:space="0" w:color="auto"/>
              <w:right w:val="single" w:sz="4" w:space="0" w:color="auto"/>
            </w:tcBorders>
            <w:vAlign w:val="center"/>
          </w:tcPr>
          <w:p w14:paraId="19D02740" w14:textId="6E67DCB0" w:rsidR="00116803" w:rsidRPr="00116803" w:rsidRDefault="00116803" w:rsidP="00116803">
            <w:pPr>
              <w:jc w:val="center"/>
              <w:rPr>
                <w:color w:val="000000"/>
                <w:sz w:val="20"/>
                <w:szCs w:val="20"/>
              </w:rPr>
            </w:pPr>
            <w:r w:rsidRPr="00116803">
              <w:rPr>
                <w:color w:val="000000"/>
                <w:sz w:val="20"/>
                <w:szCs w:val="20"/>
              </w:rPr>
              <w:t>90</w:t>
            </w:r>
          </w:p>
        </w:tc>
        <w:tc>
          <w:tcPr>
            <w:tcW w:w="622" w:type="dxa"/>
            <w:tcBorders>
              <w:top w:val="single" w:sz="4" w:space="0" w:color="auto"/>
              <w:left w:val="nil"/>
              <w:bottom w:val="single" w:sz="4" w:space="0" w:color="auto"/>
              <w:right w:val="single" w:sz="4" w:space="0" w:color="auto"/>
            </w:tcBorders>
            <w:vAlign w:val="center"/>
          </w:tcPr>
          <w:p w14:paraId="617E7354" w14:textId="218A3F1B" w:rsidR="00116803" w:rsidRPr="00116803" w:rsidRDefault="00116803" w:rsidP="00116803">
            <w:pPr>
              <w:jc w:val="center"/>
              <w:rPr>
                <w:color w:val="000000"/>
                <w:sz w:val="20"/>
                <w:szCs w:val="20"/>
              </w:rPr>
            </w:pPr>
            <w:r w:rsidRPr="00116803">
              <w:rPr>
                <w:color w:val="000000"/>
                <w:sz w:val="20"/>
                <w:szCs w:val="20"/>
              </w:rPr>
              <w:t>45</w:t>
            </w:r>
          </w:p>
        </w:tc>
        <w:tc>
          <w:tcPr>
            <w:tcW w:w="622" w:type="dxa"/>
            <w:tcBorders>
              <w:top w:val="single" w:sz="4" w:space="0" w:color="auto"/>
              <w:left w:val="nil"/>
              <w:bottom w:val="single" w:sz="4" w:space="0" w:color="auto"/>
              <w:right w:val="single" w:sz="4" w:space="0" w:color="auto"/>
            </w:tcBorders>
            <w:vAlign w:val="center"/>
          </w:tcPr>
          <w:p w14:paraId="4B1B3661" w14:textId="4FA3A954" w:rsidR="00116803" w:rsidRPr="00116803" w:rsidRDefault="00116803" w:rsidP="00116803">
            <w:pPr>
              <w:jc w:val="center"/>
              <w:rPr>
                <w:color w:val="000000"/>
                <w:sz w:val="20"/>
                <w:szCs w:val="20"/>
              </w:rPr>
            </w:pPr>
            <w:r w:rsidRPr="00116803">
              <w:rPr>
                <w:color w:val="000000"/>
                <w:sz w:val="20"/>
                <w:szCs w:val="20"/>
              </w:rPr>
              <w:t>90</w:t>
            </w:r>
          </w:p>
        </w:tc>
        <w:tc>
          <w:tcPr>
            <w:tcW w:w="622" w:type="dxa"/>
            <w:tcBorders>
              <w:top w:val="single" w:sz="4" w:space="0" w:color="auto"/>
              <w:left w:val="nil"/>
              <w:bottom w:val="single" w:sz="4" w:space="0" w:color="auto"/>
              <w:right w:val="single" w:sz="4" w:space="0" w:color="auto"/>
            </w:tcBorders>
            <w:vAlign w:val="center"/>
          </w:tcPr>
          <w:p w14:paraId="6E021169" w14:textId="54A3D009" w:rsidR="00116803" w:rsidRPr="00116803" w:rsidRDefault="00116803" w:rsidP="00116803">
            <w:pPr>
              <w:jc w:val="center"/>
              <w:rPr>
                <w:color w:val="000000"/>
                <w:sz w:val="20"/>
                <w:szCs w:val="20"/>
              </w:rPr>
            </w:pPr>
            <w:r w:rsidRPr="00116803">
              <w:rPr>
                <w:color w:val="000000"/>
                <w:sz w:val="20"/>
                <w:szCs w:val="20"/>
              </w:rPr>
              <w:t>53</w:t>
            </w:r>
          </w:p>
        </w:tc>
        <w:tc>
          <w:tcPr>
            <w:tcW w:w="622" w:type="dxa"/>
            <w:tcBorders>
              <w:top w:val="single" w:sz="4" w:space="0" w:color="auto"/>
              <w:left w:val="nil"/>
              <w:bottom w:val="single" w:sz="4" w:space="0" w:color="auto"/>
              <w:right w:val="single" w:sz="4" w:space="0" w:color="auto"/>
            </w:tcBorders>
            <w:vAlign w:val="center"/>
          </w:tcPr>
          <w:p w14:paraId="6062D1BE" w14:textId="2B70BEEA" w:rsidR="00116803" w:rsidRPr="00116803" w:rsidRDefault="00116803" w:rsidP="00116803">
            <w:pPr>
              <w:jc w:val="center"/>
              <w:rPr>
                <w:color w:val="000000"/>
                <w:sz w:val="20"/>
                <w:szCs w:val="20"/>
              </w:rPr>
            </w:pPr>
            <w:r w:rsidRPr="00116803">
              <w:rPr>
                <w:color w:val="000000"/>
                <w:sz w:val="20"/>
                <w:szCs w:val="20"/>
              </w:rPr>
              <w:t>90</w:t>
            </w:r>
          </w:p>
        </w:tc>
      </w:tr>
      <w:tr w:rsidR="00116803" w14:paraId="1DCF28E6" w14:textId="77777777" w:rsidTr="00116803">
        <w:trPr>
          <w:trHeight w:val="454"/>
        </w:trPr>
        <w:tc>
          <w:tcPr>
            <w:tcW w:w="509" w:type="dxa"/>
            <w:tcBorders>
              <w:top w:val="single" w:sz="6" w:space="0" w:color="auto"/>
              <w:left w:val="single" w:sz="4" w:space="0" w:color="auto"/>
              <w:bottom w:val="single" w:sz="4" w:space="0" w:color="auto"/>
              <w:right w:val="single" w:sz="4" w:space="0" w:color="auto"/>
            </w:tcBorders>
            <w:vAlign w:val="center"/>
          </w:tcPr>
          <w:p w14:paraId="2F872D32" w14:textId="77777777" w:rsidR="00116803" w:rsidRPr="005C22E4" w:rsidRDefault="00116803" w:rsidP="00116803">
            <w:pPr>
              <w:jc w:val="center"/>
              <w:rPr>
                <w:sz w:val="20"/>
                <w:szCs w:val="20"/>
              </w:rPr>
            </w:pPr>
            <w:r w:rsidRPr="005C22E4">
              <w:rPr>
                <w:sz w:val="20"/>
                <w:szCs w:val="20"/>
              </w:rPr>
              <w:t>2</w:t>
            </w:r>
          </w:p>
        </w:tc>
        <w:tc>
          <w:tcPr>
            <w:tcW w:w="3730" w:type="dxa"/>
            <w:tcBorders>
              <w:top w:val="single" w:sz="6" w:space="0" w:color="auto"/>
              <w:left w:val="nil"/>
              <w:bottom w:val="single" w:sz="4" w:space="0" w:color="auto"/>
              <w:right w:val="single" w:sz="4" w:space="0" w:color="auto"/>
            </w:tcBorders>
            <w:vAlign w:val="center"/>
          </w:tcPr>
          <w:p w14:paraId="6FDDA277" w14:textId="041841E6" w:rsidR="00116803" w:rsidRPr="00A953D7" w:rsidRDefault="00116803" w:rsidP="00116803">
            <w:pPr>
              <w:rPr>
                <w:sz w:val="20"/>
                <w:szCs w:val="20"/>
              </w:rPr>
            </w:pPr>
            <w:r w:rsidRPr="00774530">
              <w:rPr>
                <w:sz w:val="20"/>
                <w:szCs w:val="20"/>
              </w:rPr>
              <w:t xml:space="preserve">МБОУ </w:t>
            </w:r>
            <w:r>
              <w:rPr>
                <w:sz w:val="20"/>
                <w:szCs w:val="20"/>
              </w:rPr>
              <w:t>«</w:t>
            </w:r>
            <w:r w:rsidRPr="00774530">
              <w:rPr>
                <w:sz w:val="20"/>
                <w:szCs w:val="20"/>
              </w:rPr>
              <w:t>Смольянская</w:t>
            </w:r>
            <w:r>
              <w:rPr>
                <w:sz w:val="20"/>
                <w:szCs w:val="20"/>
              </w:rPr>
              <w:t xml:space="preserve"> СОШ»</w:t>
            </w:r>
          </w:p>
        </w:tc>
        <w:tc>
          <w:tcPr>
            <w:tcW w:w="994" w:type="dxa"/>
            <w:tcBorders>
              <w:top w:val="single" w:sz="6" w:space="0" w:color="auto"/>
              <w:left w:val="nil"/>
              <w:bottom w:val="single" w:sz="4" w:space="0" w:color="auto"/>
              <w:right w:val="single" w:sz="4" w:space="0" w:color="auto"/>
            </w:tcBorders>
            <w:vAlign w:val="center"/>
          </w:tcPr>
          <w:p w14:paraId="24AE9E20" w14:textId="1F58E217" w:rsidR="00116803" w:rsidRPr="00116803" w:rsidRDefault="00116803" w:rsidP="00116803">
            <w:pPr>
              <w:jc w:val="center"/>
              <w:rPr>
                <w:color w:val="000000"/>
                <w:sz w:val="20"/>
                <w:szCs w:val="20"/>
              </w:rPr>
            </w:pPr>
            <w:r w:rsidRPr="00116803">
              <w:rPr>
                <w:color w:val="000000"/>
                <w:sz w:val="20"/>
                <w:szCs w:val="20"/>
              </w:rPr>
              <w:t>1</w:t>
            </w:r>
          </w:p>
        </w:tc>
        <w:tc>
          <w:tcPr>
            <w:tcW w:w="621" w:type="dxa"/>
            <w:tcBorders>
              <w:top w:val="single" w:sz="6" w:space="0" w:color="auto"/>
              <w:left w:val="nil"/>
              <w:bottom w:val="single" w:sz="4" w:space="0" w:color="auto"/>
              <w:right w:val="single" w:sz="4" w:space="0" w:color="auto"/>
            </w:tcBorders>
            <w:vAlign w:val="center"/>
          </w:tcPr>
          <w:p w14:paraId="59F504DE" w14:textId="2FE63FFB" w:rsidR="00116803" w:rsidRPr="00116803" w:rsidRDefault="00116803" w:rsidP="00116803">
            <w:pPr>
              <w:jc w:val="center"/>
              <w:rPr>
                <w:color w:val="000000"/>
                <w:sz w:val="20"/>
                <w:szCs w:val="20"/>
              </w:rPr>
            </w:pPr>
            <w:r w:rsidRPr="00116803">
              <w:rPr>
                <w:color w:val="000000"/>
                <w:sz w:val="20"/>
                <w:szCs w:val="20"/>
              </w:rPr>
              <w:t>100</w:t>
            </w:r>
          </w:p>
        </w:tc>
        <w:tc>
          <w:tcPr>
            <w:tcW w:w="621" w:type="dxa"/>
            <w:tcBorders>
              <w:top w:val="single" w:sz="6" w:space="0" w:color="auto"/>
              <w:left w:val="nil"/>
              <w:bottom w:val="single" w:sz="4" w:space="0" w:color="auto"/>
              <w:right w:val="single" w:sz="4" w:space="0" w:color="auto"/>
            </w:tcBorders>
            <w:vAlign w:val="center"/>
          </w:tcPr>
          <w:p w14:paraId="27C8B149" w14:textId="2F315FCB" w:rsidR="00116803" w:rsidRPr="00116803" w:rsidRDefault="00116803" w:rsidP="00116803">
            <w:pPr>
              <w:jc w:val="center"/>
              <w:rPr>
                <w:color w:val="000000"/>
                <w:sz w:val="20"/>
                <w:szCs w:val="20"/>
              </w:rPr>
            </w:pPr>
            <w:r w:rsidRPr="00116803">
              <w:rPr>
                <w:color w:val="000000"/>
                <w:sz w:val="20"/>
                <w:szCs w:val="20"/>
              </w:rPr>
              <w:t>100</w:t>
            </w:r>
          </w:p>
        </w:tc>
        <w:tc>
          <w:tcPr>
            <w:tcW w:w="621" w:type="dxa"/>
            <w:tcBorders>
              <w:top w:val="single" w:sz="6" w:space="0" w:color="auto"/>
              <w:left w:val="nil"/>
              <w:bottom w:val="single" w:sz="4" w:space="0" w:color="auto"/>
              <w:right w:val="single" w:sz="4" w:space="0" w:color="auto"/>
            </w:tcBorders>
            <w:vAlign w:val="center"/>
          </w:tcPr>
          <w:p w14:paraId="594601EE" w14:textId="1434BFE5"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6DC4DB14" w14:textId="46B2832A"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34158361" w14:textId="495ECD55"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385DF67B" w14:textId="54F7FF02"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07C5A926" w14:textId="48FED45B"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44F6CFD3" w14:textId="73257EB9"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4B8FB442" w14:textId="007B6CFB"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63032350" w14:textId="1A1090B5"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0A6E9E04" w14:textId="088C3A16"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50B0ACC9" w14:textId="069D242B"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24E170BD" w14:textId="558129FF" w:rsidR="00116803" w:rsidRPr="00116803" w:rsidRDefault="00116803" w:rsidP="00116803">
            <w:pPr>
              <w:jc w:val="center"/>
              <w:rPr>
                <w:color w:val="000000"/>
                <w:sz w:val="20"/>
                <w:szCs w:val="20"/>
              </w:rPr>
            </w:pPr>
            <w:r w:rsidRPr="00116803">
              <w:rPr>
                <w:color w:val="000000"/>
                <w:sz w:val="20"/>
                <w:szCs w:val="20"/>
              </w:rPr>
              <w:t>0</w:t>
            </w:r>
          </w:p>
        </w:tc>
        <w:tc>
          <w:tcPr>
            <w:tcW w:w="622" w:type="dxa"/>
            <w:tcBorders>
              <w:top w:val="single" w:sz="6" w:space="0" w:color="auto"/>
              <w:left w:val="nil"/>
              <w:bottom w:val="single" w:sz="4" w:space="0" w:color="auto"/>
              <w:right w:val="single" w:sz="4" w:space="0" w:color="auto"/>
            </w:tcBorders>
            <w:vAlign w:val="center"/>
          </w:tcPr>
          <w:p w14:paraId="77AED4B4" w14:textId="57350FD0" w:rsidR="00116803" w:rsidRPr="00116803" w:rsidRDefault="00116803" w:rsidP="00116803">
            <w:pPr>
              <w:jc w:val="center"/>
              <w:rPr>
                <w:color w:val="000000"/>
                <w:sz w:val="20"/>
                <w:szCs w:val="20"/>
              </w:rPr>
            </w:pPr>
            <w:r w:rsidRPr="00116803">
              <w:rPr>
                <w:color w:val="000000"/>
                <w:sz w:val="20"/>
                <w:szCs w:val="20"/>
              </w:rPr>
              <w:t>0</w:t>
            </w:r>
          </w:p>
        </w:tc>
        <w:tc>
          <w:tcPr>
            <w:tcW w:w="622" w:type="dxa"/>
            <w:tcBorders>
              <w:top w:val="single" w:sz="6" w:space="0" w:color="auto"/>
              <w:left w:val="nil"/>
              <w:bottom w:val="single" w:sz="4" w:space="0" w:color="auto"/>
              <w:right w:val="single" w:sz="4" w:space="0" w:color="auto"/>
            </w:tcBorders>
            <w:vAlign w:val="center"/>
          </w:tcPr>
          <w:p w14:paraId="0922F9A0" w14:textId="29AC7D93" w:rsidR="00116803" w:rsidRPr="00116803" w:rsidRDefault="00116803" w:rsidP="00116803">
            <w:pPr>
              <w:jc w:val="center"/>
              <w:rPr>
                <w:color w:val="000000"/>
                <w:sz w:val="20"/>
                <w:szCs w:val="20"/>
              </w:rPr>
            </w:pPr>
            <w:r w:rsidRPr="00116803">
              <w:rPr>
                <w:color w:val="000000"/>
                <w:sz w:val="20"/>
                <w:szCs w:val="20"/>
              </w:rPr>
              <w:t>100</w:t>
            </w:r>
          </w:p>
        </w:tc>
      </w:tr>
      <w:tr w:rsidR="00116803" w14:paraId="25B50D2C" w14:textId="77777777" w:rsidTr="00116803">
        <w:trPr>
          <w:trHeight w:val="454"/>
        </w:trPr>
        <w:tc>
          <w:tcPr>
            <w:tcW w:w="509" w:type="dxa"/>
            <w:tcBorders>
              <w:top w:val="single" w:sz="6" w:space="0" w:color="auto"/>
              <w:left w:val="single" w:sz="4" w:space="0" w:color="auto"/>
              <w:bottom w:val="single" w:sz="4" w:space="0" w:color="auto"/>
              <w:right w:val="single" w:sz="4" w:space="0" w:color="auto"/>
            </w:tcBorders>
            <w:vAlign w:val="center"/>
          </w:tcPr>
          <w:p w14:paraId="1590AD33" w14:textId="3EA806FD" w:rsidR="00116803" w:rsidRPr="005C22E4" w:rsidRDefault="00116803" w:rsidP="00116803">
            <w:pPr>
              <w:jc w:val="center"/>
              <w:rPr>
                <w:sz w:val="20"/>
                <w:szCs w:val="20"/>
              </w:rPr>
            </w:pPr>
            <w:r>
              <w:rPr>
                <w:sz w:val="20"/>
                <w:szCs w:val="20"/>
              </w:rPr>
              <w:t>3</w:t>
            </w:r>
          </w:p>
        </w:tc>
        <w:tc>
          <w:tcPr>
            <w:tcW w:w="3730" w:type="dxa"/>
            <w:tcBorders>
              <w:top w:val="single" w:sz="6" w:space="0" w:color="auto"/>
              <w:left w:val="nil"/>
              <w:bottom w:val="single" w:sz="4" w:space="0" w:color="auto"/>
              <w:right w:val="single" w:sz="4" w:space="0" w:color="auto"/>
            </w:tcBorders>
            <w:vAlign w:val="center"/>
          </w:tcPr>
          <w:p w14:paraId="6A5148E7" w14:textId="5F522B0F" w:rsidR="00116803" w:rsidRPr="00A953D7" w:rsidRDefault="00116803" w:rsidP="00116803">
            <w:pPr>
              <w:rPr>
                <w:sz w:val="20"/>
                <w:szCs w:val="20"/>
              </w:rPr>
            </w:pPr>
            <w:r>
              <w:rPr>
                <w:sz w:val="20"/>
                <w:szCs w:val="20"/>
              </w:rPr>
              <w:t>МБОУ «Новодарковичская»</w:t>
            </w:r>
          </w:p>
        </w:tc>
        <w:tc>
          <w:tcPr>
            <w:tcW w:w="994" w:type="dxa"/>
            <w:tcBorders>
              <w:top w:val="single" w:sz="6" w:space="0" w:color="auto"/>
              <w:left w:val="nil"/>
              <w:bottom w:val="single" w:sz="4" w:space="0" w:color="auto"/>
              <w:right w:val="single" w:sz="4" w:space="0" w:color="auto"/>
            </w:tcBorders>
            <w:vAlign w:val="center"/>
          </w:tcPr>
          <w:p w14:paraId="4B66BBC8" w14:textId="595A302A" w:rsidR="00116803" w:rsidRPr="00116803" w:rsidRDefault="00116803" w:rsidP="00116803">
            <w:pPr>
              <w:jc w:val="center"/>
              <w:rPr>
                <w:color w:val="000000"/>
                <w:sz w:val="20"/>
                <w:szCs w:val="20"/>
              </w:rPr>
            </w:pPr>
            <w:r w:rsidRPr="00116803">
              <w:rPr>
                <w:color w:val="000000"/>
                <w:sz w:val="20"/>
                <w:szCs w:val="20"/>
              </w:rPr>
              <w:t>4</w:t>
            </w:r>
          </w:p>
        </w:tc>
        <w:tc>
          <w:tcPr>
            <w:tcW w:w="621" w:type="dxa"/>
            <w:tcBorders>
              <w:top w:val="single" w:sz="6" w:space="0" w:color="auto"/>
              <w:left w:val="nil"/>
              <w:bottom w:val="single" w:sz="4" w:space="0" w:color="auto"/>
              <w:right w:val="single" w:sz="4" w:space="0" w:color="auto"/>
            </w:tcBorders>
            <w:vAlign w:val="center"/>
          </w:tcPr>
          <w:p w14:paraId="3F3EB6C8" w14:textId="73F6AB33" w:rsidR="00116803" w:rsidRPr="00116803" w:rsidRDefault="00116803" w:rsidP="00116803">
            <w:pPr>
              <w:jc w:val="center"/>
              <w:rPr>
                <w:color w:val="000000"/>
                <w:sz w:val="20"/>
                <w:szCs w:val="20"/>
              </w:rPr>
            </w:pPr>
            <w:r w:rsidRPr="00116803">
              <w:rPr>
                <w:color w:val="000000"/>
                <w:sz w:val="20"/>
                <w:szCs w:val="20"/>
              </w:rPr>
              <w:t>75</w:t>
            </w:r>
          </w:p>
        </w:tc>
        <w:tc>
          <w:tcPr>
            <w:tcW w:w="621" w:type="dxa"/>
            <w:tcBorders>
              <w:top w:val="single" w:sz="6" w:space="0" w:color="auto"/>
              <w:left w:val="nil"/>
              <w:bottom w:val="single" w:sz="4" w:space="0" w:color="auto"/>
              <w:right w:val="single" w:sz="4" w:space="0" w:color="auto"/>
            </w:tcBorders>
            <w:vAlign w:val="center"/>
          </w:tcPr>
          <w:p w14:paraId="63F6E94D" w14:textId="5912AB9A" w:rsidR="00116803" w:rsidRPr="00116803" w:rsidRDefault="00116803" w:rsidP="00116803">
            <w:pPr>
              <w:jc w:val="center"/>
              <w:rPr>
                <w:color w:val="000000"/>
                <w:sz w:val="20"/>
                <w:szCs w:val="20"/>
              </w:rPr>
            </w:pPr>
            <w:r w:rsidRPr="00116803">
              <w:rPr>
                <w:color w:val="000000"/>
                <w:sz w:val="20"/>
                <w:szCs w:val="20"/>
              </w:rPr>
              <w:t>100</w:t>
            </w:r>
          </w:p>
        </w:tc>
        <w:tc>
          <w:tcPr>
            <w:tcW w:w="621" w:type="dxa"/>
            <w:tcBorders>
              <w:top w:val="single" w:sz="6" w:space="0" w:color="auto"/>
              <w:left w:val="nil"/>
              <w:bottom w:val="single" w:sz="4" w:space="0" w:color="auto"/>
              <w:right w:val="single" w:sz="4" w:space="0" w:color="auto"/>
            </w:tcBorders>
            <w:vAlign w:val="center"/>
          </w:tcPr>
          <w:p w14:paraId="1261163A" w14:textId="3C4E1853" w:rsidR="00116803" w:rsidRPr="00116803" w:rsidRDefault="00116803" w:rsidP="00116803">
            <w:pPr>
              <w:jc w:val="center"/>
              <w:rPr>
                <w:color w:val="000000"/>
                <w:sz w:val="20"/>
                <w:szCs w:val="20"/>
              </w:rPr>
            </w:pPr>
            <w:r w:rsidRPr="00116803">
              <w:rPr>
                <w:color w:val="000000"/>
                <w:sz w:val="20"/>
                <w:szCs w:val="20"/>
              </w:rPr>
              <w:t>75</w:t>
            </w:r>
          </w:p>
        </w:tc>
        <w:tc>
          <w:tcPr>
            <w:tcW w:w="622" w:type="dxa"/>
            <w:tcBorders>
              <w:top w:val="single" w:sz="6" w:space="0" w:color="auto"/>
              <w:left w:val="nil"/>
              <w:bottom w:val="single" w:sz="4" w:space="0" w:color="auto"/>
              <w:right w:val="single" w:sz="4" w:space="0" w:color="auto"/>
            </w:tcBorders>
            <w:vAlign w:val="center"/>
          </w:tcPr>
          <w:p w14:paraId="319E6E16" w14:textId="1B07F8C7" w:rsidR="00116803" w:rsidRPr="00116803" w:rsidRDefault="00116803" w:rsidP="00116803">
            <w:pPr>
              <w:jc w:val="center"/>
              <w:rPr>
                <w:color w:val="000000"/>
                <w:sz w:val="20"/>
                <w:szCs w:val="20"/>
              </w:rPr>
            </w:pPr>
            <w:r w:rsidRPr="00116803">
              <w:rPr>
                <w:color w:val="000000"/>
                <w:sz w:val="20"/>
                <w:szCs w:val="20"/>
              </w:rPr>
              <w:t>50</w:t>
            </w:r>
          </w:p>
        </w:tc>
        <w:tc>
          <w:tcPr>
            <w:tcW w:w="622" w:type="dxa"/>
            <w:tcBorders>
              <w:top w:val="single" w:sz="6" w:space="0" w:color="auto"/>
              <w:left w:val="nil"/>
              <w:bottom w:val="single" w:sz="4" w:space="0" w:color="auto"/>
              <w:right w:val="single" w:sz="4" w:space="0" w:color="auto"/>
            </w:tcBorders>
            <w:vAlign w:val="center"/>
          </w:tcPr>
          <w:p w14:paraId="25F2129E" w14:textId="1BDFAEDB" w:rsidR="00116803" w:rsidRPr="00116803" w:rsidRDefault="00116803" w:rsidP="00116803">
            <w:pPr>
              <w:jc w:val="center"/>
              <w:rPr>
                <w:color w:val="000000"/>
                <w:sz w:val="20"/>
                <w:szCs w:val="20"/>
              </w:rPr>
            </w:pPr>
            <w:r w:rsidRPr="00116803">
              <w:rPr>
                <w:color w:val="000000"/>
                <w:sz w:val="20"/>
                <w:szCs w:val="20"/>
              </w:rPr>
              <w:t>88</w:t>
            </w:r>
          </w:p>
        </w:tc>
        <w:tc>
          <w:tcPr>
            <w:tcW w:w="622" w:type="dxa"/>
            <w:tcBorders>
              <w:top w:val="single" w:sz="6" w:space="0" w:color="auto"/>
              <w:left w:val="nil"/>
              <w:bottom w:val="single" w:sz="4" w:space="0" w:color="auto"/>
              <w:right w:val="single" w:sz="4" w:space="0" w:color="auto"/>
            </w:tcBorders>
            <w:vAlign w:val="center"/>
          </w:tcPr>
          <w:p w14:paraId="52C0FBF5" w14:textId="6F43C2C0"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508EC78F" w14:textId="15932CA0" w:rsidR="00116803" w:rsidRPr="00116803" w:rsidRDefault="00116803" w:rsidP="00116803">
            <w:pPr>
              <w:jc w:val="center"/>
              <w:rPr>
                <w:color w:val="000000"/>
                <w:sz w:val="20"/>
                <w:szCs w:val="20"/>
              </w:rPr>
            </w:pPr>
            <w:r w:rsidRPr="00116803">
              <w:rPr>
                <w:color w:val="000000"/>
                <w:sz w:val="20"/>
                <w:szCs w:val="20"/>
              </w:rPr>
              <w:t>38</w:t>
            </w:r>
          </w:p>
        </w:tc>
        <w:tc>
          <w:tcPr>
            <w:tcW w:w="622" w:type="dxa"/>
            <w:tcBorders>
              <w:top w:val="single" w:sz="6" w:space="0" w:color="auto"/>
              <w:left w:val="nil"/>
              <w:bottom w:val="single" w:sz="4" w:space="0" w:color="auto"/>
              <w:right w:val="single" w:sz="4" w:space="0" w:color="auto"/>
            </w:tcBorders>
            <w:vAlign w:val="center"/>
          </w:tcPr>
          <w:p w14:paraId="108AA5D3" w14:textId="4A23A6C1" w:rsidR="00116803" w:rsidRPr="00116803" w:rsidRDefault="00116803" w:rsidP="00116803">
            <w:pPr>
              <w:jc w:val="center"/>
              <w:rPr>
                <w:color w:val="000000"/>
                <w:sz w:val="20"/>
                <w:szCs w:val="20"/>
              </w:rPr>
            </w:pPr>
            <w:r w:rsidRPr="00116803">
              <w:rPr>
                <w:color w:val="000000"/>
                <w:sz w:val="20"/>
                <w:szCs w:val="20"/>
              </w:rPr>
              <w:t>38</w:t>
            </w:r>
          </w:p>
        </w:tc>
        <w:tc>
          <w:tcPr>
            <w:tcW w:w="622" w:type="dxa"/>
            <w:tcBorders>
              <w:top w:val="single" w:sz="6" w:space="0" w:color="auto"/>
              <w:left w:val="nil"/>
              <w:bottom w:val="single" w:sz="4" w:space="0" w:color="auto"/>
              <w:right w:val="single" w:sz="4" w:space="0" w:color="auto"/>
            </w:tcBorders>
            <w:vAlign w:val="center"/>
          </w:tcPr>
          <w:p w14:paraId="32084035" w14:textId="54C10F88" w:rsidR="00116803" w:rsidRPr="00116803" w:rsidRDefault="00116803" w:rsidP="00116803">
            <w:pPr>
              <w:jc w:val="center"/>
              <w:rPr>
                <w:color w:val="000000"/>
                <w:sz w:val="20"/>
                <w:szCs w:val="20"/>
              </w:rPr>
            </w:pPr>
            <w:r w:rsidRPr="00116803">
              <w:rPr>
                <w:color w:val="000000"/>
                <w:sz w:val="20"/>
                <w:szCs w:val="20"/>
              </w:rPr>
              <w:t>75</w:t>
            </w:r>
          </w:p>
        </w:tc>
        <w:tc>
          <w:tcPr>
            <w:tcW w:w="622" w:type="dxa"/>
            <w:tcBorders>
              <w:top w:val="single" w:sz="6" w:space="0" w:color="auto"/>
              <w:left w:val="nil"/>
              <w:bottom w:val="single" w:sz="4" w:space="0" w:color="auto"/>
              <w:right w:val="single" w:sz="4" w:space="0" w:color="auto"/>
            </w:tcBorders>
            <w:vAlign w:val="center"/>
          </w:tcPr>
          <w:p w14:paraId="0193FFB5" w14:textId="0D7DB0F2" w:rsidR="00116803" w:rsidRPr="00116803" w:rsidRDefault="00116803" w:rsidP="00116803">
            <w:pPr>
              <w:jc w:val="center"/>
              <w:rPr>
                <w:color w:val="000000"/>
                <w:sz w:val="20"/>
                <w:szCs w:val="20"/>
              </w:rPr>
            </w:pPr>
            <w:r w:rsidRPr="00116803">
              <w:rPr>
                <w:color w:val="000000"/>
                <w:sz w:val="20"/>
                <w:szCs w:val="20"/>
              </w:rPr>
              <w:t>83</w:t>
            </w:r>
          </w:p>
        </w:tc>
        <w:tc>
          <w:tcPr>
            <w:tcW w:w="622" w:type="dxa"/>
            <w:tcBorders>
              <w:top w:val="single" w:sz="6" w:space="0" w:color="auto"/>
              <w:left w:val="nil"/>
              <w:bottom w:val="single" w:sz="4" w:space="0" w:color="auto"/>
              <w:right w:val="single" w:sz="4" w:space="0" w:color="auto"/>
            </w:tcBorders>
            <w:vAlign w:val="center"/>
          </w:tcPr>
          <w:p w14:paraId="25C57D0D" w14:textId="29F9F3E8"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245B1B57" w14:textId="750EC366" w:rsidR="00116803" w:rsidRPr="00116803" w:rsidRDefault="00116803" w:rsidP="00116803">
            <w:pPr>
              <w:jc w:val="center"/>
              <w:rPr>
                <w:color w:val="000000"/>
                <w:sz w:val="20"/>
                <w:szCs w:val="20"/>
              </w:rPr>
            </w:pPr>
            <w:r w:rsidRPr="00116803">
              <w:rPr>
                <w:color w:val="000000"/>
                <w:sz w:val="20"/>
                <w:szCs w:val="20"/>
              </w:rPr>
              <w:t>88</w:t>
            </w:r>
          </w:p>
        </w:tc>
        <w:tc>
          <w:tcPr>
            <w:tcW w:w="622" w:type="dxa"/>
            <w:tcBorders>
              <w:top w:val="single" w:sz="6" w:space="0" w:color="auto"/>
              <w:left w:val="nil"/>
              <w:bottom w:val="single" w:sz="4" w:space="0" w:color="auto"/>
              <w:right w:val="single" w:sz="4" w:space="0" w:color="auto"/>
            </w:tcBorders>
            <w:vAlign w:val="center"/>
          </w:tcPr>
          <w:p w14:paraId="56349FC0" w14:textId="526B2221" w:rsidR="00116803" w:rsidRPr="00116803" w:rsidRDefault="00116803" w:rsidP="00116803">
            <w:pPr>
              <w:jc w:val="center"/>
              <w:rPr>
                <w:color w:val="000000"/>
                <w:sz w:val="20"/>
                <w:szCs w:val="20"/>
              </w:rPr>
            </w:pPr>
            <w:r w:rsidRPr="00116803">
              <w:rPr>
                <w:color w:val="000000"/>
                <w:sz w:val="20"/>
                <w:szCs w:val="20"/>
              </w:rPr>
              <w:t>0</w:t>
            </w:r>
          </w:p>
        </w:tc>
        <w:tc>
          <w:tcPr>
            <w:tcW w:w="622" w:type="dxa"/>
            <w:tcBorders>
              <w:top w:val="single" w:sz="6" w:space="0" w:color="auto"/>
              <w:left w:val="nil"/>
              <w:bottom w:val="single" w:sz="4" w:space="0" w:color="auto"/>
              <w:right w:val="single" w:sz="4" w:space="0" w:color="auto"/>
            </w:tcBorders>
            <w:vAlign w:val="center"/>
          </w:tcPr>
          <w:p w14:paraId="3BE1615A" w14:textId="7309326A" w:rsidR="00116803" w:rsidRPr="00116803" w:rsidRDefault="00116803" w:rsidP="00116803">
            <w:pPr>
              <w:jc w:val="center"/>
              <w:rPr>
                <w:color w:val="000000"/>
                <w:sz w:val="20"/>
                <w:szCs w:val="20"/>
              </w:rPr>
            </w:pPr>
            <w:r w:rsidRPr="00116803">
              <w:rPr>
                <w:color w:val="000000"/>
                <w:sz w:val="20"/>
                <w:szCs w:val="20"/>
              </w:rPr>
              <w:t>75</w:t>
            </w:r>
          </w:p>
        </w:tc>
        <w:tc>
          <w:tcPr>
            <w:tcW w:w="622" w:type="dxa"/>
            <w:tcBorders>
              <w:top w:val="single" w:sz="6" w:space="0" w:color="auto"/>
              <w:left w:val="nil"/>
              <w:bottom w:val="single" w:sz="4" w:space="0" w:color="auto"/>
              <w:right w:val="single" w:sz="4" w:space="0" w:color="auto"/>
            </w:tcBorders>
            <w:vAlign w:val="center"/>
          </w:tcPr>
          <w:p w14:paraId="50609EB3" w14:textId="42DFF1F6" w:rsidR="00116803" w:rsidRPr="00116803" w:rsidRDefault="00116803" w:rsidP="00116803">
            <w:pPr>
              <w:jc w:val="center"/>
              <w:rPr>
                <w:color w:val="000000"/>
                <w:sz w:val="20"/>
                <w:szCs w:val="20"/>
              </w:rPr>
            </w:pPr>
            <w:r w:rsidRPr="00116803">
              <w:rPr>
                <w:color w:val="000000"/>
                <w:sz w:val="20"/>
                <w:szCs w:val="20"/>
              </w:rPr>
              <w:t>75</w:t>
            </w:r>
          </w:p>
        </w:tc>
      </w:tr>
      <w:tr w:rsidR="00116803" w14:paraId="01760A10" w14:textId="77777777" w:rsidTr="00116803">
        <w:trPr>
          <w:trHeight w:val="454"/>
        </w:trPr>
        <w:tc>
          <w:tcPr>
            <w:tcW w:w="509" w:type="dxa"/>
            <w:tcBorders>
              <w:top w:val="single" w:sz="6" w:space="0" w:color="auto"/>
              <w:left w:val="single" w:sz="4" w:space="0" w:color="auto"/>
              <w:bottom w:val="single" w:sz="4" w:space="0" w:color="auto"/>
              <w:right w:val="single" w:sz="4" w:space="0" w:color="auto"/>
            </w:tcBorders>
            <w:vAlign w:val="center"/>
          </w:tcPr>
          <w:p w14:paraId="2DC72A27" w14:textId="4F20DD25" w:rsidR="00116803" w:rsidRPr="005C22E4" w:rsidRDefault="00116803" w:rsidP="00116803">
            <w:pPr>
              <w:jc w:val="center"/>
              <w:rPr>
                <w:sz w:val="20"/>
                <w:szCs w:val="20"/>
              </w:rPr>
            </w:pPr>
            <w:r>
              <w:rPr>
                <w:sz w:val="20"/>
                <w:szCs w:val="20"/>
              </w:rPr>
              <w:t>4</w:t>
            </w:r>
          </w:p>
        </w:tc>
        <w:tc>
          <w:tcPr>
            <w:tcW w:w="3730" w:type="dxa"/>
            <w:tcBorders>
              <w:top w:val="single" w:sz="6" w:space="0" w:color="auto"/>
              <w:left w:val="nil"/>
              <w:bottom w:val="single" w:sz="4" w:space="0" w:color="auto"/>
              <w:right w:val="single" w:sz="4" w:space="0" w:color="auto"/>
            </w:tcBorders>
            <w:vAlign w:val="center"/>
          </w:tcPr>
          <w:p w14:paraId="4CA8D37D" w14:textId="6E4AB716" w:rsidR="00116803" w:rsidRPr="00A953D7" w:rsidRDefault="00116803" w:rsidP="00116803">
            <w:pPr>
              <w:rPr>
                <w:sz w:val="20"/>
                <w:szCs w:val="20"/>
              </w:rPr>
            </w:pPr>
            <w:r w:rsidRPr="00774530">
              <w:rPr>
                <w:sz w:val="20"/>
                <w:szCs w:val="20"/>
              </w:rPr>
              <w:t xml:space="preserve">МБОУ </w:t>
            </w:r>
            <w:r>
              <w:rPr>
                <w:sz w:val="20"/>
                <w:szCs w:val="20"/>
              </w:rPr>
              <w:t>«</w:t>
            </w:r>
            <w:r w:rsidRPr="00774530">
              <w:rPr>
                <w:sz w:val="20"/>
                <w:szCs w:val="20"/>
              </w:rPr>
              <w:t>Гимназия №1 Брянского района</w:t>
            </w:r>
            <w:r>
              <w:rPr>
                <w:sz w:val="20"/>
                <w:szCs w:val="20"/>
              </w:rPr>
              <w:t>»</w:t>
            </w:r>
          </w:p>
        </w:tc>
        <w:tc>
          <w:tcPr>
            <w:tcW w:w="994" w:type="dxa"/>
            <w:tcBorders>
              <w:top w:val="single" w:sz="6" w:space="0" w:color="auto"/>
              <w:left w:val="nil"/>
              <w:bottom w:val="single" w:sz="4" w:space="0" w:color="auto"/>
              <w:right w:val="single" w:sz="4" w:space="0" w:color="auto"/>
            </w:tcBorders>
            <w:vAlign w:val="center"/>
          </w:tcPr>
          <w:p w14:paraId="03C63A88" w14:textId="2452421C" w:rsidR="00116803" w:rsidRPr="00116803" w:rsidRDefault="00116803" w:rsidP="00116803">
            <w:pPr>
              <w:jc w:val="center"/>
              <w:rPr>
                <w:color w:val="000000"/>
                <w:sz w:val="20"/>
                <w:szCs w:val="20"/>
              </w:rPr>
            </w:pPr>
            <w:r w:rsidRPr="00116803">
              <w:rPr>
                <w:color w:val="000000"/>
                <w:sz w:val="20"/>
                <w:szCs w:val="20"/>
              </w:rPr>
              <w:t>4</w:t>
            </w:r>
          </w:p>
        </w:tc>
        <w:tc>
          <w:tcPr>
            <w:tcW w:w="621" w:type="dxa"/>
            <w:tcBorders>
              <w:top w:val="single" w:sz="6" w:space="0" w:color="auto"/>
              <w:left w:val="nil"/>
              <w:bottom w:val="single" w:sz="4" w:space="0" w:color="auto"/>
              <w:right w:val="single" w:sz="4" w:space="0" w:color="auto"/>
            </w:tcBorders>
            <w:vAlign w:val="center"/>
          </w:tcPr>
          <w:p w14:paraId="66C017E5" w14:textId="02BEFA8D" w:rsidR="00116803" w:rsidRPr="00116803" w:rsidRDefault="00116803" w:rsidP="00116803">
            <w:pPr>
              <w:jc w:val="center"/>
              <w:rPr>
                <w:color w:val="000000"/>
                <w:sz w:val="20"/>
                <w:szCs w:val="20"/>
              </w:rPr>
            </w:pPr>
            <w:r w:rsidRPr="00116803">
              <w:rPr>
                <w:color w:val="000000"/>
                <w:sz w:val="20"/>
                <w:szCs w:val="20"/>
              </w:rPr>
              <w:t>88</w:t>
            </w:r>
          </w:p>
        </w:tc>
        <w:tc>
          <w:tcPr>
            <w:tcW w:w="621" w:type="dxa"/>
            <w:tcBorders>
              <w:top w:val="single" w:sz="6" w:space="0" w:color="auto"/>
              <w:left w:val="nil"/>
              <w:bottom w:val="single" w:sz="4" w:space="0" w:color="auto"/>
              <w:right w:val="single" w:sz="4" w:space="0" w:color="auto"/>
            </w:tcBorders>
            <w:vAlign w:val="center"/>
          </w:tcPr>
          <w:p w14:paraId="726197A3" w14:textId="739EA68C" w:rsidR="00116803" w:rsidRPr="00116803" w:rsidRDefault="00116803" w:rsidP="00116803">
            <w:pPr>
              <w:jc w:val="center"/>
              <w:rPr>
                <w:color w:val="000000"/>
                <w:sz w:val="20"/>
                <w:szCs w:val="20"/>
              </w:rPr>
            </w:pPr>
            <w:r w:rsidRPr="00116803">
              <w:rPr>
                <w:color w:val="000000"/>
                <w:sz w:val="20"/>
                <w:szCs w:val="20"/>
              </w:rPr>
              <w:t>100</w:t>
            </w:r>
          </w:p>
        </w:tc>
        <w:tc>
          <w:tcPr>
            <w:tcW w:w="621" w:type="dxa"/>
            <w:tcBorders>
              <w:top w:val="single" w:sz="6" w:space="0" w:color="auto"/>
              <w:left w:val="nil"/>
              <w:bottom w:val="single" w:sz="4" w:space="0" w:color="auto"/>
              <w:right w:val="single" w:sz="4" w:space="0" w:color="auto"/>
            </w:tcBorders>
            <w:vAlign w:val="center"/>
          </w:tcPr>
          <w:p w14:paraId="25033430" w14:textId="286832F6"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06F5E58A" w14:textId="4077D9B7" w:rsidR="00116803" w:rsidRPr="00116803" w:rsidRDefault="00116803" w:rsidP="00116803">
            <w:pPr>
              <w:jc w:val="center"/>
              <w:rPr>
                <w:color w:val="000000"/>
                <w:sz w:val="20"/>
                <w:szCs w:val="20"/>
              </w:rPr>
            </w:pPr>
            <w:r w:rsidRPr="00116803">
              <w:rPr>
                <w:color w:val="000000"/>
                <w:sz w:val="20"/>
                <w:szCs w:val="20"/>
              </w:rPr>
              <w:t>88</w:t>
            </w:r>
          </w:p>
        </w:tc>
        <w:tc>
          <w:tcPr>
            <w:tcW w:w="622" w:type="dxa"/>
            <w:tcBorders>
              <w:top w:val="single" w:sz="6" w:space="0" w:color="auto"/>
              <w:left w:val="nil"/>
              <w:bottom w:val="single" w:sz="4" w:space="0" w:color="auto"/>
              <w:right w:val="single" w:sz="4" w:space="0" w:color="auto"/>
            </w:tcBorders>
            <w:vAlign w:val="center"/>
          </w:tcPr>
          <w:p w14:paraId="22739948" w14:textId="50E80CDC"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47CC10D5" w14:textId="7142236B" w:rsidR="00116803" w:rsidRPr="00116803" w:rsidRDefault="00116803" w:rsidP="00116803">
            <w:pPr>
              <w:jc w:val="center"/>
              <w:rPr>
                <w:color w:val="000000"/>
                <w:sz w:val="20"/>
                <w:szCs w:val="20"/>
              </w:rPr>
            </w:pPr>
            <w:r w:rsidRPr="00116803">
              <w:rPr>
                <w:color w:val="000000"/>
                <w:sz w:val="20"/>
                <w:szCs w:val="20"/>
              </w:rPr>
              <w:t>63</w:t>
            </w:r>
          </w:p>
        </w:tc>
        <w:tc>
          <w:tcPr>
            <w:tcW w:w="622" w:type="dxa"/>
            <w:tcBorders>
              <w:top w:val="single" w:sz="6" w:space="0" w:color="auto"/>
              <w:left w:val="nil"/>
              <w:bottom w:val="single" w:sz="4" w:space="0" w:color="auto"/>
              <w:right w:val="single" w:sz="4" w:space="0" w:color="auto"/>
            </w:tcBorders>
            <w:vAlign w:val="center"/>
          </w:tcPr>
          <w:p w14:paraId="7AAEA5A0" w14:textId="1155B55D" w:rsidR="00116803" w:rsidRPr="00116803" w:rsidRDefault="00116803" w:rsidP="00116803">
            <w:pPr>
              <w:jc w:val="center"/>
              <w:rPr>
                <w:color w:val="000000"/>
                <w:sz w:val="20"/>
                <w:szCs w:val="20"/>
              </w:rPr>
            </w:pPr>
            <w:r w:rsidRPr="00116803">
              <w:rPr>
                <w:color w:val="000000"/>
                <w:sz w:val="20"/>
                <w:szCs w:val="20"/>
              </w:rPr>
              <w:t>88</w:t>
            </w:r>
          </w:p>
        </w:tc>
        <w:tc>
          <w:tcPr>
            <w:tcW w:w="622" w:type="dxa"/>
            <w:tcBorders>
              <w:top w:val="single" w:sz="6" w:space="0" w:color="auto"/>
              <w:left w:val="nil"/>
              <w:bottom w:val="single" w:sz="4" w:space="0" w:color="auto"/>
              <w:right w:val="single" w:sz="4" w:space="0" w:color="auto"/>
            </w:tcBorders>
            <w:vAlign w:val="center"/>
          </w:tcPr>
          <w:p w14:paraId="1914DAB2" w14:textId="201B5D12" w:rsidR="00116803" w:rsidRPr="00116803" w:rsidRDefault="00116803" w:rsidP="00116803">
            <w:pPr>
              <w:jc w:val="center"/>
              <w:rPr>
                <w:color w:val="000000"/>
                <w:sz w:val="20"/>
                <w:szCs w:val="20"/>
              </w:rPr>
            </w:pPr>
            <w:r w:rsidRPr="00116803">
              <w:rPr>
                <w:color w:val="000000"/>
                <w:sz w:val="20"/>
                <w:szCs w:val="20"/>
              </w:rPr>
              <w:t>38</w:t>
            </w:r>
          </w:p>
        </w:tc>
        <w:tc>
          <w:tcPr>
            <w:tcW w:w="622" w:type="dxa"/>
            <w:tcBorders>
              <w:top w:val="single" w:sz="6" w:space="0" w:color="auto"/>
              <w:left w:val="nil"/>
              <w:bottom w:val="single" w:sz="4" w:space="0" w:color="auto"/>
              <w:right w:val="single" w:sz="4" w:space="0" w:color="auto"/>
            </w:tcBorders>
            <w:vAlign w:val="center"/>
          </w:tcPr>
          <w:p w14:paraId="5016A3F9" w14:textId="54CE3C6D" w:rsidR="00116803" w:rsidRPr="00116803" w:rsidRDefault="00116803" w:rsidP="00116803">
            <w:pPr>
              <w:jc w:val="center"/>
              <w:rPr>
                <w:color w:val="000000"/>
                <w:sz w:val="20"/>
                <w:szCs w:val="20"/>
              </w:rPr>
            </w:pPr>
            <w:r w:rsidRPr="00116803">
              <w:rPr>
                <w:color w:val="000000"/>
                <w:sz w:val="20"/>
                <w:szCs w:val="20"/>
              </w:rPr>
              <w:t>75</w:t>
            </w:r>
          </w:p>
        </w:tc>
        <w:tc>
          <w:tcPr>
            <w:tcW w:w="622" w:type="dxa"/>
            <w:tcBorders>
              <w:top w:val="single" w:sz="6" w:space="0" w:color="auto"/>
              <w:left w:val="nil"/>
              <w:bottom w:val="single" w:sz="4" w:space="0" w:color="auto"/>
              <w:right w:val="single" w:sz="4" w:space="0" w:color="auto"/>
            </w:tcBorders>
            <w:vAlign w:val="center"/>
          </w:tcPr>
          <w:p w14:paraId="0F9D61F9" w14:textId="06F106FB"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23C4511F" w14:textId="67A57571"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3D68C690" w14:textId="51975AF9" w:rsidR="00116803" w:rsidRPr="00116803" w:rsidRDefault="00116803" w:rsidP="00116803">
            <w:pPr>
              <w:jc w:val="center"/>
              <w:rPr>
                <w:color w:val="000000"/>
                <w:sz w:val="20"/>
                <w:szCs w:val="20"/>
              </w:rPr>
            </w:pPr>
            <w:r w:rsidRPr="00116803">
              <w:rPr>
                <w:color w:val="000000"/>
                <w:sz w:val="20"/>
                <w:szCs w:val="20"/>
              </w:rPr>
              <w:t>63</w:t>
            </w:r>
          </w:p>
        </w:tc>
        <w:tc>
          <w:tcPr>
            <w:tcW w:w="622" w:type="dxa"/>
            <w:tcBorders>
              <w:top w:val="single" w:sz="6" w:space="0" w:color="auto"/>
              <w:left w:val="nil"/>
              <w:bottom w:val="single" w:sz="4" w:space="0" w:color="auto"/>
              <w:right w:val="single" w:sz="4" w:space="0" w:color="auto"/>
            </w:tcBorders>
            <w:vAlign w:val="center"/>
          </w:tcPr>
          <w:p w14:paraId="779653E8" w14:textId="3689E404" w:rsidR="00116803" w:rsidRPr="00116803" w:rsidRDefault="00116803" w:rsidP="00116803">
            <w:pPr>
              <w:jc w:val="center"/>
              <w:rPr>
                <w:color w:val="000000"/>
                <w:sz w:val="20"/>
                <w:szCs w:val="20"/>
              </w:rPr>
            </w:pPr>
            <w:r w:rsidRPr="00116803">
              <w:rPr>
                <w:color w:val="000000"/>
                <w:sz w:val="20"/>
                <w:szCs w:val="20"/>
              </w:rPr>
              <w:t>42</w:t>
            </w:r>
          </w:p>
        </w:tc>
        <w:tc>
          <w:tcPr>
            <w:tcW w:w="622" w:type="dxa"/>
            <w:tcBorders>
              <w:top w:val="single" w:sz="6" w:space="0" w:color="auto"/>
              <w:left w:val="nil"/>
              <w:bottom w:val="single" w:sz="4" w:space="0" w:color="auto"/>
              <w:right w:val="single" w:sz="4" w:space="0" w:color="auto"/>
            </w:tcBorders>
            <w:vAlign w:val="center"/>
          </w:tcPr>
          <w:p w14:paraId="5D1DE410" w14:textId="62FD33F5" w:rsidR="00116803" w:rsidRPr="00116803" w:rsidRDefault="00116803" w:rsidP="00116803">
            <w:pPr>
              <w:jc w:val="center"/>
              <w:rPr>
                <w:color w:val="000000"/>
                <w:sz w:val="20"/>
                <w:szCs w:val="20"/>
              </w:rPr>
            </w:pPr>
            <w:r w:rsidRPr="00116803">
              <w:rPr>
                <w:color w:val="000000"/>
                <w:sz w:val="20"/>
                <w:szCs w:val="20"/>
              </w:rPr>
              <w:t>83</w:t>
            </w:r>
          </w:p>
        </w:tc>
        <w:tc>
          <w:tcPr>
            <w:tcW w:w="622" w:type="dxa"/>
            <w:tcBorders>
              <w:top w:val="single" w:sz="6" w:space="0" w:color="auto"/>
              <w:left w:val="nil"/>
              <w:bottom w:val="single" w:sz="4" w:space="0" w:color="auto"/>
              <w:right w:val="single" w:sz="4" w:space="0" w:color="auto"/>
            </w:tcBorders>
            <w:vAlign w:val="center"/>
          </w:tcPr>
          <w:p w14:paraId="5EC33285" w14:textId="26BF3B49" w:rsidR="00116803" w:rsidRPr="00116803" w:rsidRDefault="00116803" w:rsidP="00116803">
            <w:pPr>
              <w:jc w:val="center"/>
              <w:rPr>
                <w:color w:val="000000"/>
                <w:sz w:val="20"/>
                <w:szCs w:val="20"/>
              </w:rPr>
            </w:pPr>
            <w:r w:rsidRPr="00116803">
              <w:rPr>
                <w:color w:val="000000"/>
                <w:sz w:val="20"/>
                <w:szCs w:val="20"/>
              </w:rPr>
              <w:t>100</w:t>
            </w:r>
          </w:p>
        </w:tc>
      </w:tr>
      <w:tr w:rsidR="00116803" w14:paraId="3D9D3C36" w14:textId="77777777" w:rsidTr="00116803">
        <w:trPr>
          <w:trHeight w:val="454"/>
        </w:trPr>
        <w:tc>
          <w:tcPr>
            <w:tcW w:w="509" w:type="dxa"/>
            <w:tcBorders>
              <w:top w:val="single" w:sz="6" w:space="0" w:color="auto"/>
              <w:left w:val="single" w:sz="4" w:space="0" w:color="auto"/>
              <w:bottom w:val="single" w:sz="4" w:space="0" w:color="auto"/>
              <w:right w:val="single" w:sz="4" w:space="0" w:color="auto"/>
            </w:tcBorders>
            <w:vAlign w:val="center"/>
          </w:tcPr>
          <w:p w14:paraId="420CEB63" w14:textId="3AD0A7FD" w:rsidR="00116803" w:rsidRPr="005C22E4" w:rsidRDefault="00116803" w:rsidP="00116803">
            <w:pPr>
              <w:jc w:val="center"/>
              <w:rPr>
                <w:sz w:val="20"/>
                <w:szCs w:val="20"/>
              </w:rPr>
            </w:pPr>
            <w:r>
              <w:rPr>
                <w:sz w:val="20"/>
                <w:szCs w:val="20"/>
              </w:rPr>
              <w:t>5</w:t>
            </w:r>
          </w:p>
        </w:tc>
        <w:tc>
          <w:tcPr>
            <w:tcW w:w="3730" w:type="dxa"/>
            <w:tcBorders>
              <w:top w:val="single" w:sz="6" w:space="0" w:color="auto"/>
              <w:left w:val="nil"/>
              <w:bottom w:val="single" w:sz="4" w:space="0" w:color="auto"/>
              <w:right w:val="single" w:sz="4" w:space="0" w:color="auto"/>
            </w:tcBorders>
            <w:vAlign w:val="center"/>
          </w:tcPr>
          <w:p w14:paraId="04AEFF7C" w14:textId="435EC2A0" w:rsidR="00116803" w:rsidRPr="00A953D7" w:rsidRDefault="00116803" w:rsidP="00116803">
            <w:pPr>
              <w:rPr>
                <w:sz w:val="20"/>
                <w:szCs w:val="20"/>
              </w:rPr>
            </w:pPr>
            <w:r>
              <w:rPr>
                <w:sz w:val="20"/>
                <w:szCs w:val="20"/>
              </w:rPr>
              <w:t>МБОУ «Снежская гимназия»</w:t>
            </w:r>
          </w:p>
        </w:tc>
        <w:tc>
          <w:tcPr>
            <w:tcW w:w="994" w:type="dxa"/>
            <w:tcBorders>
              <w:top w:val="single" w:sz="6" w:space="0" w:color="auto"/>
              <w:left w:val="nil"/>
              <w:bottom w:val="single" w:sz="4" w:space="0" w:color="auto"/>
              <w:right w:val="single" w:sz="4" w:space="0" w:color="auto"/>
            </w:tcBorders>
            <w:vAlign w:val="center"/>
          </w:tcPr>
          <w:p w14:paraId="488BF0FE" w14:textId="11522DF9" w:rsidR="00116803" w:rsidRPr="00116803" w:rsidRDefault="00116803" w:rsidP="00116803">
            <w:pPr>
              <w:jc w:val="center"/>
              <w:rPr>
                <w:color w:val="000000"/>
                <w:sz w:val="20"/>
                <w:szCs w:val="20"/>
              </w:rPr>
            </w:pPr>
            <w:r w:rsidRPr="00116803">
              <w:rPr>
                <w:color w:val="000000"/>
                <w:sz w:val="20"/>
                <w:szCs w:val="20"/>
              </w:rPr>
              <w:t>17</w:t>
            </w:r>
          </w:p>
        </w:tc>
        <w:tc>
          <w:tcPr>
            <w:tcW w:w="621" w:type="dxa"/>
            <w:tcBorders>
              <w:top w:val="single" w:sz="6" w:space="0" w:color="auto"/>
              <w:left w:val="nil"/>
              <w:bottom w:val="single" w:sz="4" w:space="0" w:color="auto"/>
              <w:right w:val="single" w:sz="4" w:space="0" w:color="auto"/>
            </w:tcBorders>
            <w:vAlign w:val="center"/>
          </w:tcPr>
          <w:p w14:paraId="3BA91BE9" w14:textId="18BA63C1" w:rsidR="00116803" w:rsidRPr="00116803" w:rsidRDefault="00116803" w:rsidP="00116803">
            <w:pPr>
              <w:jc w:val="center"/>
              <w:rPr>
                <w:color w:val="000000"/>
                <w:sz w:val="20"/>
                <w:szCs w:val="20"/>
              </w:rPr>
            </w:pPr>
            <w:r w:rsidRPr="00116803">
              <w:rPr>
                <w:color w:val="000000"/>
                <w:sz w:val="20"/>
                <w:szCs w:val="20"/>
              </w:rPr>
              <w:t>100</w:t>
            </w:r>
          </w:p>
        </w:tc>
        <w:tc>
          <w:tcPr>
            <w:tcW w:w="621" w:type="dxa"/>
            <w:tcBorders>
              <w:top w:val="single" w:sz="6" w:space="0" w:color="auto"/>
              <w:left w:val="nil"/>
              <w:bottom w:val="single" w:sz="4" w:space="0" w:color="auto"/>
              <w:right w:val="single" w:sz="4" w:space="0" w:color="auto"/>
            </w:tcBorders>
            <w:vAlign w:val="center"/>
          </w:tcPr>
          <w:p w14:paraId="61A0991A" w14:textId="4191A2BA" w:rsidR="00116803" w:rsidRPr="00116803" w:rsidRDefault="00116803" w:rsidP="00116803">
            <w:pPr>
              <w:jc w:val="center"/>
              <w:rPr>
                <w:color w:val="000000"/>
                <w:sz w:val="20"/>
                <w:szCs w:val="20"/>
              </w:rPr>
            </w:pPr>
            <w:r w:rsidRPr="00116803">
              <w:rPr>
                <w:color w:val="000000"/>
                <w:sz w:val="20"/>
                <w:szCs w:val="20"/>
              </w:rPr>
              <w:t>85</w:t>
            </w:r>
          </w:p>
        </w:tc>
        <w:tc>
          <w:tcPr>
            <w:tcW w:w="621" w:type="dxa"/>
            <w:tcBorders>
              <w:top w:val="single" w:sz="6" w:space="0" w:color="auto"/>
              <w:left w:val="nil"/>
              <w:bottom w:val="single" w:sz="4" w:space="0" w:color="auto"/>
              <w:right w:val="single" w:sz="4" w:space="0" w:color="auto"/>
            </w:tcBorders>
            <w:vAlign w:val="center"/>
          </w:tcPr>
          <w:p w14:paraId="691E6404" w14:textId="0B1C9B94" w:rsidR="00116803" w:rsidRPr="00116803" w:rsidRDefault="00116803" w:rsidP="00116803">
            <w:pPr>
              <w:jc w:val="center"/>
              <w:rPr>
                <w:color w:val="000000"/>
                <w:sz w:val="20"/>
                <w:szCs w:val="20"/>
              </w:rPr>
            </w:pPr>
            <w:r w:rsidRPr="00116803">
              <w:rPr>
                <w:color w:val="000000"/>
                <w:sz w:val="20"/>
                <w:szCs w:val="20"/>
              </w:rPr>
              <w:t>76</w:t>
            </w:r>
          </w:p>
        </w:tc>
        <w:tc>
          <w:tcPr>
            <w:tcW w:w="622" w:type="dxa"/>
            <w:tcBorders>
              <w:top w:val="single" w:sz="6" w:space="0" w:color="auto"/>
              <w:left w:val="nil"/>
              <w:bottom w:val="single" w:sz="4" w:space="0" w:color="auto"/>
              <w:right w:val="single" w:sz="4" w:space="0" w:color="auto"/>
            </w:tcBorders>
            <w:vAlign w:val="center"/>
          </w:tcPr>
          <w:p w14:paraId="4DEFEB08" w14:textId="638946B8" w:rsidR="00116803" w:rsidRPr="00116803" w:rsidRDefault="00116803" w:rsidP="00116803">
            <w:pPr>
              <w:jc w:val="center"/>
              <w:rPr>
                <w:color w:val="000000"/>
                <w:sz w:val="20"/>
                <w:szCs w:val="20"/>
              </w:rPr>
            </w:pPr>
            <w:r w:rsidRPr="00116803">
              <w:rPr>
                <w:color w:val="000000"/>
                <w:sz w:val="20"/>
                <w:szCs w:val="20"/>
              </w:rPr>
              <w:t>79</w:t>
            </w:r>
          </w:p>
        </w:tc>
        <w:tc>
          <w:tcPr>
            <w:tcW w:w="622" w:type="dxa"/>
            <w:tcBorders>
              <w:top w:val="single" w:sz="6" w:space="0" w:color="auto"/>
              <w:left w:val="nil"/>
              <w:bottom w:val="single" w:sz="4" w:space="0" w:color="auto"/>
              <w:right w:val="single" w:sz="4" w:space="0" w:color="auto"/>
            </w:tcBorders>
            <w:vAlign w:val="center"/>
          </w:tcPr>
          <w:p w14:paraId="08187C3C" w14:textId="246AE566" w:rsidR="00116803" w:rsidRPr="00116803" w:rsidRDefault="00116803" w:rsidP="00116803">
            <w:pPr>
              <w:jc w:val="center"/>
              <w:rPr>
                <w:color w:val="000000"/>
                <w:sz w:val="20"/>
                <w:szCs w:val="20"/>
              </w:rPr>
            </w:pPr>
            <w:r w:rsidRPr="00116803">
              <w:rPr>
                <w:color w:val="000000"/>
                <w:sz w:val="20"/>
                <w:szCs w:val="20"/>
              </w:rPr>
              <w:t>41</w:t>
            </w:r>
          </w:p>
        </w:tc>
        <w:tc>
          <w:tcPr>
            <w:tcW w:w="622" w:type="dxa"/>
            <w:tcBorders>
              <w:top w:val="single" w:sz="6" w:space="0" w:color="auto"/>
              <w:left w:val="nil"/>
              <w:bottom w:val="single" w:sz="4" w:space="0" w:color="auto"/>
              <w:right w:val="single" w:sz="4" w:space="0" w:color="auto"/>
            </w:tcBorders>
            <w:vAlign w:val="center"/>
          </w:tcPr>
          <w:p w14:paraId="2E62B39C" w14:textId="33EF4AC1" w:rsidR="00116803" w:rsidRPr="00116803" w:rsidRDefault="00116803" w:rsidP="00116803">
            <w:pPr>
              <w:jc w:val="center"/>
              <w:rPr>
                <w:color w:val="000000"/>
                <w:sz w:val="20"/>
                <w:szCs w:val="20"/>
              </w:rPr>
            </w:pPr>
            <w:r w:rsidRPr="00116803">
              <w:rPr>
                <w:color w:val="000000"/>
                <w:sz w:val="20"/>
                <w:szCs w:val="20"/>
              </w:rPr>
              <w:t>85</w:t>
            </w:r>
          </w:p>
        </w:tc>
        <w:tc>
          <w:tcPr>
            <w:tcW w:w="622" w:type="dxa"/>
            <w:tcBorders>
              <w:top w:val="single" w:sz="6" w:space="0" w:color="auto"/>
              <w:left w:val="nil"/>
              <w:bottom w:val="single" w:sz="4" w:space="0" w:color="auto"/>
              <w:right w:val="single" w:sz="4" w:space="0" w:color="auto"/>
            </w:tcBorders>
            <w:vAlign w:val="center"/>
          </w:tcPr>
          <w:p w14:paraId="1B9128CA" w14:textId="7E1399A3" w:rsidR="00116803" w:rsidRPr="00116803" w:rsidRDefault="00116803" w:rsidP="00116803">
            <w:pPr>
              <w:jc w:val="center"/>
              <w:rPr>
                <w:color w:val="000000"/>
                <w:sz w:val="20"/>
                <w:szCs w:val="20"/>
              </w:rPr>
            </w:pPr>
            <w:r w:rsidRPr="00116803">
              <w:rPr>
                <w:color w:val="000000"/>
                <w:sz w:val="20"/>
                <w:szCs w:val="20"/>
              </w:rPr>
              <w:t>94</w:t>
            </w:r>
          </w:p>
        </w:tc>
        <w:tc>
          <w:tcPr>
            <w:tcW w:w="622" w:type="dxa"/>
            <w:tcBorders>
              <w:top w:val="single" w:sz="6" w:space="0" w:color="auto"/>
              <w:left w:val="nil"/>
              <w:bottom w:val="single" w:sz="4" w:space="0" w:color="auto"/>
              <w:right w:val="single" w:sz="4" w:space="0" w:color="auto"/>
            </w:tcBorders>
            <w:vAlign w:val="center"/>
          </w:tcPr>
          <w:p w14:paraId="2AD67AF1" w14:textId="50FA0603" w:rsidR="00116803" w:rsidRPr="00116803" w:rsidRDefault="00116803" w:rsidP="00116803">
            <w:pPr>
              <w:jc w:val="center"/>
              <w:rPr>
                <w:color w:val="000000"/>
                <w:sz w:val="20"/>
                <w:szCs w:val="20"/>
              </w:rPr>
            </w:pPr>
            <w:r w:rsidRPr="00116803">
              <w:rPr>
                <w:color w:val="000000"/>
                <w:sz w:val="20"/>
                <w:szCs w:val="20"/>
              </w:rPr>
              <w:t>47</w:t>
            </w:r>
          </w:p>
        </w:tc>
        <w:tc>
          <w:tcPr>
            <w:tcW w:w="622" w:type="dxa"/>
            <w:tcBorders>
              <w:top w:val="single" w:sz="6" w:space="0" w:color="auto"/>
              <w:left w:val="nil"/>
              <w:bottom w:val="single" w:sz="4" w:space="0" w:color="auto"/>
              <w:right w:val="single" w:sz="4" w:space="0" w:color="auto"/>
            </w:tcBorders>
            <w:vAlign w:val="center"/>
          </w:tcPr>
          <w:p w14:paraId="013733D1" w14:textId="22C58E6A" w:rsidR="00116803" w:rsidRPr="00116803" w:rsidRDefault="00116803" w:rsidP="00116803">
            <w:pPr>
              <w:jc w:val="center"/>
              <w:rPr>
                <w:color w:val="000000"/>
                <w:sz w:val="20"/>
                <w:szCs w:val="20"/>
              </w:rPr>
            </w:pPr>
            <w:r w:rsidRPr="00116803">
              <w:rPr>
                <w:color w:val="000000"/>
                <w:sz w:val="20"/>
                <w:szCs w:val="20"/>
              </w:rPr>
              <w:t>49</w:t>
            </w:r>
          </w:p>
        </w:tc>
        <w:tc>
          <w:tcPr>
            <w:tcW w:w="622" w:type="dxa"/>
            <w:tcBorders>
              <w:top w:val="single" w:sz="6" w:space="0" w:color="auto"/>
              <w:left w:val="nil"/>
              <w:bottom w:val="single" w:sz="4" w:space="0" w:color="auto"/>
              <w:right w:val="single" w:sz="4" w:space="0" w:color="auto"/>
            </w:tcBorders>
            <w:vAlign w:val="center"/>
          </w:tcPr>
          <w:p w14:paraId="3DCB783F" w14:textId="0FF52C83" w:rsidR="00116803" w:rsidRPr="00116803" w:rsidRDefault="00116803" w:rsidP="00116803">
            <w:pPr>
              <w:jc w:val="center"/>
              <w:rPr>
                <w:color w:val="000000"/>
                <w:sz w:val="20"/>
                <w:szCs w:val="20"/>
              </w:rPr>
            </w:pPr>
            <w:r w:rsidRPr="00116803">
              <w:rPr>
                <w:color w:val="000000"/>
                <w:sz w:val="20"/>
                <w:szCs w:val="20"/>
              </w:rPr>
              <w:t>82</w:t>
            </w:r>
          </w:p>
        </w:tc>
        <w:tc>
          <w:tcPr>
            <w:tcW w:w="622" w:type="dxa"/>
            <w:tcBorders>
              <w:top w:val="single" w:sz="6" w:space="0" w:color="auto"/>
              <w:left w:val="nil"/>
              <w:bottom w:val="single" w:sz="4" w:space="0" w:color="auto"/>
              <w:right w:val="single" w:sz="4" w:space="0" w:color="auto"/>
            </w:tcBorders>
            <w:vAlign w:val="center"/>
          </w:tcPr>
          <w:p w14:paraId="41D0DFE1" w14:textId="4BB95350" w:rsidR="00116803" w:rsidRPr="00116803" w:rsidRDefault="00116803" w:rsidP="00116803">
            <w:pPr>
              <w:jc w:val="center"/>
              <w:rPr>
                <w:color w:val="000000"/>
                <w:sz w:val="20"/>
                <w:szCs w:val="20"/>
              </w:rPr>
            </w:pPr>
            <w:r w:rsidRPr="00116803">
              <w:rPr>
                <w:color w:val="000000"/>
                <w:sz w:val="20"/>
                <w:szCs w:val="20"/>
              </w:rPr>
              <w:t>85</w:t>
            </w:r>
          </w:p>
        </w:tc>
        <w:tc>
          <w:tcPr>
            <w:tcW w:w="622" w:type="dxa"/>
            <w:tcBorders>
              <w:top w:val="single" w:sz="6" w:space="0" w:color="auto"/>
              <w:left w:val="nil"/>
              <w:bottom w:val="single" w:sz="4" w:space="0" w:color="auto"/>
              <w:right w:val="single" w:sz="4" w:space="0" w:color="auto"/>
            </w:tcBorders>
            <w:vAlign w:val="center"/>
          </w:tcPr>
          <w:p w14:paraId="05299BA0" w14:textId="1FBE06F8" w:rsidR="00116803" w:rsidRPr="00116803" w:rsidRDefault="00116803" w:rsidP="00116803">
            <w:pPr>
              <w:jc w:val="center"/>
              <w:rPr>
                <w:color w:val="000000"/>
                <w:sz w:val="20"/>
                <w:szCs w:val="20"/>
              </w:rPr>
            </w:pPr>
            <w:r w:rsidRPr="00116803">
              <w:rPr>
                <w:color w:val="000000"/>
                <w:sz w:val="20"/>
                <w:szCs w:val="20"/>
              </w:rPr>
              <w:t>85</w:t>
            </w:r>
          </w:p>
        </w:tc>
        <w:tc>
          <w:tcPr>
            <w:tcW w:w="622" w:type="dxa"/>
            <w:tcBorders>
              <w:top w:val="single" w:sz="6" w:space="0" w:color="auto"/>
              <w:left w:val="nil"/>
              <w:bottom w:val="single" w:sz="4" w:space="0" w:color="auto"/>
              <w:right w:val="single" w:sz="4" w:space="0" w:color="auto"/>
            </w:tcBorders>
            <w:vAlign w:val="center"/>
          </w:tcPr>
          <w:p w14:paraId="2843F748" w14:textId="581E28F1" w:rsidR="00116803" w:rsidRPr="00116803" w:rsidRDefault="00116803" w:rsidP="00116803">
            <w:pPr>
              <w:jc w:val="center"/>
              <w:rPr>
                <w:color w:val="000000"/>
                <w:sz w:val="20"/>
                <w:szCs w:val="20"/>
              </w:rPr>
            </w:pPr>
            <w:r w:rsidRPr="00116803">
              <w:rPr>
                <w:color w:val="000000"/>
                <w:sz w:val="20"/>
                <w:szCs w:val="20"/>
              </w:rPr>
              <w:t>75</w:t>
            </w:r>
          </w:p>
        </w:tc>
        <w:tc>
          <w:tcPr>
            <w:tcW w:w="622" w:type="dxa"/>
            <w:tcBorders>
              <w:top w:val="single" w:sz="6" w:space="0" w:color="auto"/>
              <w:left w:val="nil"/>
              <w:bottom w:val="single" w:sz="4" w:space="0" w:color="auto"/>
              <w:right w:val="single" w:sz="4" w:space="0" w:color="auto"/>
            </w:tcBorders>
            <w:vAlign w:val="center"/>
          </w:tcPr>
          <w:p w14:paraId="52725ACC" w14:textId="18157F05" w:rsidR="00116803" w:rsidRPr="00116803" w:rsidRDefault="00116803" w:rsidP="00116803">
            <w:pPr>
              <w:jc w:val="center"/>
              <w:rPr>
                <w:color w:val="000000"/>
                <w:sz w:val="20"/>
                <w:szCs w:val="20"/>
              </w:rPr>
            </w:pPr>
            <w:r w:rsidRPr="00116803">
              <w:rPr>
                <w:color w:val="000000"/>
                <w:sz w:val="20"/>
                <w:szCs w:val="20"/>
              </w:rPr>
              <w:t>37</w:t>
            </w:r>
          </w:p>
        </w:tc>
        <w:tc>
          <w:tcPr>
            <w:tcW w:w="622" w:type="dxa"/>
            <w:tcBorders>
              <w:top w:val="single" w:sz="6" w:space="0" w:color="auto"/>
              <w:left w:val="nil"/>
              <w:bottom w:val="single" w:sz="4" w:space="0" w:color="auto"/>
              <w:right w:val="single" w:sz="4" w:space="0" w:color="auto"/>
            </w:tcBorders>
            <w:vAlign w:val="center"/>
          </w:tcPr>
          <w:p w14:paraId="0812358E" w14:textId="0BB691A6" w:rsidR="00116803" w:rsidRPr="00116803" w:rsidRDefault="00116803" w:rsidP="00116803">
            <w:pPr>
              <w:jc w:val="center"/>
              <w:rPr>
                <w:color w:val="000000"/>
                <w:sz w:val="20"/>
                <w:szCs w:val="20"/>
              </w:rPr>
            </w:pPr>
            <w:r w:rsidRPr="00116803">
              <w:rPr>
                <w:color w:val="000000"/>
                <w:sz w:val="20"/>
                <w:szCs w:val="20"/>
              </w:rPr>
              <w:t>74</w:t>
            </w:r>
          </w:p>
        </w:tc>
      </w:tr>
      <w:tr w:rsidR="00116803" w14:paraId="58285661" w14:textId="77777777" w:rsidTr="00116803">
        <w:trPr>
          <w:trHeight w:val="454"/>
        </w:trPr>
        <w:tc>
          <w:tcPr>
            <w:tcW w:w="509" w:type="dxa"/>
            <w:tcBorders>
              <w:top w:val="single" w:sz="6" w:space="0" w:color="auto"/>
              <w:left w:val="single" w:sz="4" w:space="0" w:color="auto"/>
              <w:bottom w:val="single" w:sz="4" w:space="0" w:color="auto"/>
              <w:right w:val="single" w:sz="4" w:space="0" w:color="auto"/>
            </w:tcBorders>
            <w:vAlign w:val="center"/>
          </w:tcPr>
          <w:p w14:paraId="541BC33A" w14:textId="71C95CB0" w:rsidR="00116803" w:rsidRPr="005C22E4" w:rsidRDefault="00116803" w:rsidP="00116803">
            <w:pPr>
              <w:jc w:val="center"/>
              <w:rPr>
                <w:sz w:val="20"/>
                <w:szCs w:val="20"/>
              </w:rPr>
            </w:pPr>
            <w:r>
              <w:rPr>
                <w:sz w:val="20"/>
                <w:szCs w:val="20"/>
              </w:rPr>
              <w:t>6</w:t>
            </w:r>
          </w:p>
        </w:tc>
        <w:tc>
          <w:tcPr>
            <w:tcW w:w="3730" w:type="dxa"/>
            <w:tcBorders>
              <w:top w:val="single" w:sz="6" w:space="0" w:color="auto"/>
              <w:left w:val="nil"/>
              <w:bottom w:val="single" w:sz="4" w:space="0" w:color="auto"/>
              <w:right w:val="single" w:sz="4" w:space="0" w:color="auto"/>
            </w:tcBorders>
            <w:vAlign w:val="center"/>
          </w:tcPr>
          <w:p w14:paraId="481D5938" w14:textId="255D42E0" w:rsidR="00116803" w:rsidRPr="00A953D7" w:rsidRDefault="00116803" w:rsidP="00116803">
            <w:pPr>
              <w:rPr>
                <w:sz w:val="20"/>
                <w:szCs w:val="20"/>
              </w:rPr>
            </w:pPr>
            <w:r w:rsidRPr="00774530">
              <w:rPr>
                <w:sz w:val="20"/>
                <w:szCs w:val="20"/>
              </w:rPr>
              <w:t xml:space="preserve">МБОУ </w:t>
            </w:r>
            <w:r>
              <w:rPr>
                <w:sz w:val="20"/>
                <w:szCs w:val="20"/>
              </w:rPr>
              <w:t>«Пальцовская СОШ»</w:t>
            </w:r>
          </w:p>
        </w:tc>
        <w:tc>
          <w:tcPr>
            <w:tcW w:w="994" w:type="dxa"/>
            <w:tcBorders>
              <w:top w:val="single" w:sz="6" w:space="0" w:color="auto"/>
              <w:left w:val="nil"/>
              <w:bottom w:val="single" w:sz="4" w:space="0" w:color="auto"/>
              <w:right w:val="single" w:sz="4" w:space="0" w:color="auto"/>
            </w:tcBorders>
            <w:vAlign w:val="center"/>
          </w:tcPr>
          <w:p w14:paraId="28F48852" w14:textId="75FE54EF" w:rsidR="00116803" w:rsidRPr="00116803" w:rsidRDefault="00116803" w:rsidP="00116803">
            <w:pPr>
              <w:jc w:val="center"/>
              <w:rPr>
                <w:color w:val="000000"/>
                <w:sz w:val="20"/>
                <w:szCs w:val="20"/>
              </w:rPr>
            </w:pPr>
            <w:r w:rsidRPr="00116803">
              <w:rPr>
                <w:color w:val="000000"/>
                <w:sz w:val="20"/>
                <w:szCs w:val="20"/>
              </w:rPr>
              <w:t>1</w:t>
            </w:r>
          </w:p>
        </w:tc>
        <w:tc>
          <w:tcPr>
            <w:tcW w:w="621" w:type="dxa"/>
            <w:tcBorders>
              <w:top w:val="single" w:sz="6" w:space="0" w:color="auto"/>
              <w:left w:val="nil"/>
              <w:bottom w:val="single" w:sz="4" w:space="0" w:color="auto"/>
              <w:right w:val="single" w:sz="4" w:space="0" w:color="auto"/>
            </w:tcBorders>
            <w:vAlign w:val="center"/>
          </w:tcPr>
          <w:p w14:paraId="481E7680" w14:textId="390D478A" w:rsidR="00116803" w:rsidRPr="00116803" w:rsidRDefault="00116803" w:rsidP="00116803">
            <w:pPr>
              <w:jc w:val="center"/>
              <w:rPr>
                <w:color w:val="000000"/>
                <w:sz w:val="20"/>
                <w:szCs w:val="20"/>
              </w:rPr>
            </w:pPr>
            <w:r w:rsidRPr="00116803">
              <w:rPr>
                <w:color w:val="000000"/>
                <w:sz w:val="20"/>
                <w:szCs w:val="20"/>
              </w:rPr>
              <w:t>100</w:t>
            </w:r>
          </w:p>
        </w:tc>
        <w:tc>
          <w:tcPr>
            <w:tcW w:w="621" w:type="dxa"/>
            <w:tcBorders>
              <w:top w:val="single" w:sz="6" w:space="0" w:color="auto"/>
              <w:left w:val="nil"/>
              <w:bottom w:val="single" w:sz="4" w:space="0" w:color="auto"/>
              <w:right w:val="single" w:sz="4" w:space="0" w:color="auto"/>
            </w:tcBorders>
            <w:vAlign w:val="center"/>
          </w:tcPr>
          <w:p w14:paraId="53B4D5A1" w14:textId="4D7E5691" w:rsidR="00116803" w:rsidRPr="00116803" w:rsidRDefault="00116803" w:rsidP="00116803">
            <w:pPr>
              <w:jc w:val="center"/>
              <w:rPr>
                <w:color w:val="000000"/>
                <w:sz w:val="20"/>
                <w:szCs w:val="20"/>
              </w:rPr>
            </w:pPr>
            <w:r w:rsidRPr="00116803">
              <w:rPr>
                <w:color w:val="000000"/>
                <w:sz w:val="20"/>
                <w:szCs w:val="20"/>
              </w:rPr>
              <w:t>100</w:t>
            </w:r>
          </w:p>
        </w:tc>
        <w:tc>
          <w:tcPr>
            <w:tcW w:w="621" w:type="dxa"/>
            <w:tcBorders>
              <w:top w:val="single" w:sz="6" w:space="0" w:color="auto"/>
              <w:left w:val="nil"/>
              <w:bottom w:val="single" w:sz="4" w:space="0" w:color="auto"/>
              <w:right w:val="single" w:sz="4" w:space="0" w:color="auto"/>
            </w:tcBorders>
            <w:vAlign w:val="center"/>
          </w:tcPr>
          <w:p w14:paraId="5B74661E" w14:textId="02CBE5ED"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1B7E6491" w14:textId="63406221" w:rsidR="00116803" w:rsidRPr="00116803" w:rsidRDefault="00116803" w:rsidP="00116803">
            <w:pPr>
              <w:jc w:val="center"/>
              <w:rPr>
                <w:color w:val="000000"/>
                <w:sz w:val="20"/>
                <w:szCs w:val="20"/>
              </w:rPr>
            </w:pPr>
            <w:r w:rsidRPr="00116803">
              <w:rPr>
                <w:color w:val="000000"/>
                <w:sz w:val="20"/>
                <w:szCs w:val="20"/>
              </w:rPr>
              <w:t>0</w:t>
            </w:r>
          </w:p>
        </w:tc>
        <w:tc>
          <w:tcPr>
            <w:tcW w:w="622" w:type="dxa"/>
            <w:tcBorders>
              <w:top w:val="single" w:sz="6" w:space="0" w:color="auto"/>
              <w:left w:val="nil"/>
              <w:bottom w:val="single" w:sz="4" w:space="0" w:color="auto"/>
              <w:right w:val="single" w:sz="4" w:space="0" w:color="auto"/>
            </w:tcBorders>
            <w:vAlign w:val="center"/>
          </w:tcPr>
          <w:p w14:paraId="5AE4D615" w14:textId="38016C33"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17F5C171" w14:textId="29A0B3B3"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4A0ACF69" w14:textId="151AA555"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1BC3D44D" w14:textId="3A457669" w:rsidR="00116803" w:rsidRPr="00116803" w:rsidRDefault="00116803" w:rsidP="00116803">
            <w:pPr>
              <w:jc w:val="center"/>
              <w:rPr>
                <w:color w:val="000000"/>
                <w:sz w:val="20"/>
                <w:szCs w:val="20"/>
              </w:rPr>
            </w:pPr>
            <w:r w:rsidRPr="00116803">
              <w:rPr>
                <w:color w:val="000000"/>
                <w:sz w:val="20"/>
                <w:szCs w:val="20"/>
              </w:rPr>
              <w:t>0</w:t>
            </w:r>
          </w:p>
        </w:tc>
        <w:tc>
          <w:tcPr>
            <w:tcW w:w="622" w:type="dxa"/>
            <w:tcBorders>
              <w:top w:val="single" w:sz="6" w:space="0" w:color="auto"/>
              <w:left w:val="nil"/>
              <w:bottom w:val="single" w:sz="4" w:space="0" w:color="auto"/>
              <w:right w:val="single" w:sz="4" w:space="0" w:color="auto"/>
            </w:tcBorders>
            <w:vAlign w:val="center"/>
          </w:tcPr>
          <w:p w14:paraId="42B449B1" w14:textId="15DC6D65" w:rsidR="00116803" w:rsidRPr="00116803" w:rsidRDefault="00116803" w:rsidP="00116803">
            <w:pPr>
              <w:jc w:val="center"/>
              <w:rPr>
                <w:color w:val="000000"/>
                <w:sz w:val="20"/>
                <w:szCs w:val="20"/>
              </w:rPr>
            </w:pPr>
            <w:r w:rsidRPr="00116803">
              <w:rPr>
                <w:color w:val="000000"/>
                <w:sz w:val="20"/>
                <w:szCs w:val="20"/>
              </w:rPr>
              <w:t>0</w:t>
            </w:r>
          </w:p>
        </w:tc>
        <w:tc>
          <w:tcPr>
            <w:tcW w:w="622" w:type="dxa"/>
            <w:tcBorders>
              <w:top w:val="single" w:sz="6" w:space="0" w:color="auto"/>
              <w:left w:val="nil"/>
              <w:bottom w:val="single" w:sz="4" w:space="0" w:color="auto"/>
              <w:right w:val="single" w:sz="4" w:space="0" w:color="auto"/>
            </w:tcBorders>
            <w:vAlign w:val="center"/>
          </w:tcPr>
          <w:p w14:paraId="197BDC3A" w14:textId="445D6799" w:rsidR="00116803" w:rsidRPr="00116803" w:rsidRDefault="00116803" w:rsidP="00116803">
            <w:pPr>
              <w:jc w:val="center"/>
              <w:rPr>
                <w:color w:val="000000"/>
                <w:sz w:val="20"/>
                <w:szCs w:val="20"/>
              </w:rPr>
            </w:pPr>
            <w:r w:rsidRPr="00116803">
              <w:rPr>
                <w:color w:val="000000"/>
                <w:sz w:val="20"/>
                <w:szCs w:val="20"/>
              </w:rPr>
              <w:t>67</w:t>
            </w:r>
          </w:p>
        </w:tc>
        <w:tc>
          <w:tcPr>
            <w:tcW w:w="622" w:type="dxa"/>
            <w:tcBorders>
              <w:top w:val="single" w:sz="6" w:space="0" w:color="auto"/>
              <w:left w:val="nil"/>
              <w:bottom w:val="single" w:sz="4" w:space="0" w:color="auto"/>
              <w:right w:val="single" w:sz="4" w:space="0" w:color="auto"/>
            </w:tcBorders>
            <w:vAlign w:val="center"/>
          </w:tcPr>
          <w:p w14:paraId="3FBC5724" w14:textId="4E5C435B" w:rsidR="00116803" w:rsidRPr="00116803" w:rsidRDefault="00116803" w:rsidP="00116803">
            <w:pPr>
              <w:jc w:val="center"/>
              <w:rPr>
                <w:color w:val="000000"/>
                <w:sz w:val="20"/>
                <w:szCs w:val="20"/>
              </w:rPr>
            </w:pPr>
            <w:r w:rsidRPr="00116803">
              <w:rPr>
                <w:color w:val="000000"/>
                <w:sz w:val="20"/>
                <w:szCs w:val="20"/>
              </w:rPr>
              <w:t>50</w:t>
            </w:r>
          </w:p>
        </w:tc>
        <w:tc>
          <w:tcPr>
            <w:tcW w:w="622" w:type="dxa"/>
            <w:tcBorders>
              <w:top w:val="single" w:sz="6" w:space="0" w:color="auto"/>
              <w:left w:val="nil"/>
              <w:bottom w:val="single" w:sz="4" w:space="0" w:color="auto"/>
              <w:right w:val="single" w:sz="4" w:space="0" w:color="auto"/>
            </w:tcBorders>
            <w:vAlign w:val="center"/>
          </w:tcPr>
          <w:p w14:paraId="3767D127" w14:textId="4490CDAE" w:rsidR="00116803" w:rsidRPr="00116803" w:rsidRDefault="00116803" w:rsidP="00116803">
            <w:pPr>
              <w:jc w:val="center"/>
              <w:rPr>
                <w:color w:val="000000"/>
                <w:sz w:val="20"/>
                <w:szCs w:val="20"/>
              </w:rPr>
            </w:pPr>
            <w:r w:rsidRPr="00116803">
              <w:rPr>
                <w:color w:val="000000"/>
                <w:sz w:val="20"/>
                <w:szCs w:val="20"/>
              </w:rPr>
              <w:t>50</w:t>
            </w:r>
          </w:p>
        </w:tc>
        <w:tc>
          <w:tcPr>
            <w:tcW w:w="622" w:type="dxa"/>
            <w:tcBorders>
              <w:top w:val="single" w:sz="6" w:space="0" w:color="auto"/>
              <w:left w:val="nil"/>
              <w:bottom w:val="single" w:sz="4" w:space="0" w:color="auto"/>
              <w:right w:val="single" w:sz="4" w:space="0" w:color="auto"/>
            </w:tcBorders>
            <w:vAlign w:val="center"/>
          </w:tcPr>
          <w:p w14:paraId="24CF8D2D" w14:textId="022F5AF7" w:rsidR="00116803" w:rsidRPr="00116803" w:rsidRDefault="00116803" w:rsidP="00116803">
            <w:pPr>
              <w:jc w:val="center"/>
              <w:rPr>
                <w:color w:val="000000"/>
                <w:sz w:val="20"/>
                <w:szCs w:val="20"/>
              </w:rPr>
            </w:pPr>
            <w:r w:rsidRPr="00116803">
              <w:rPr>
                <w:color w:val="000000"/>
                <w:sz w:val="20"/>
                <w:szCs w:val="20"/>
              </w:rPr>
              <w:t>33</w:t>
            </w:r>
          </w:p>
        </w:tc>
        <w:tc>
          <w:tcPr>
            <w:tcW w:w="622" w:type="dxa"/>
            <w:tcBorders>
              <w:top w:val="single" w:sz="6" w:space="0" w:color="auto"/>
              <w:left w:val="nil"/>
              <w:bottom w:val="single" w:sz="4" w:space="0" w:color="auto"/>
              <w:right w:val="single" w:sz="4" w:space="0" w:color="auto"/>
            </w:tcBorders>
            <w:vAlign w:val="center"/>
          </w:tcPr>
          <w:p w14:paraId="4967C02D" w14:textId="6DC16588" w:rsidR="00116803" w:rsidRPr="00116803" w:rsidRDefault="00116803" w:rsidP="00116803">
            <w:pPr>
              <w:jc w:val="center"/>
              <w:rPr>
                <w:color w:val="000000"/>
                <w:sz w:val="20"/>
                <w:szCs w:val="20"/>
              </w:rPr>
            </w:pPr>
            <w:r w:rsidRPr="00116803">
              <w:rPr>
                <w:color w:val="000000"/>
                <w:sz w:val="20"/>
                <w:szCs w:val="20"/>
              </w:rPr>
              <w:t>67</w:t>
            </w:r>
          </w:p>
        </w:tc>
        <w:tc>
          <w:tcPr>
            <w:tcW w:w="622" w:type="dxa"/>
            <w:tcBorders>
              <w:top w:val="single" w:sz="6" w:space="0" w:color="auto"/>
              <w:left w:val="nil"/>
              <w:bottom w:val="single" w:sz="4" w:space="0" w:color="auto"/>
              <w:right w:val="single" w:sz="4" w:space="0" w:color="auto"/>
            </w:tcBorders>
            <w:vAlign w:val="center"/>
          </w:tcPr>
          <w:p w14:paraId="2C446D78" w14:textId="2F610E44" w:rsidR="00116803" w:rsidRPr="00116803" w:rsidRDefault="00116803" w:rsidP="00116803">
            <w:pPr>
              <w:jc w:val="center"/>
              <w:rPr>
                <w:color w:val="000000"/>
                <w:sz w:val="20"/>
                <w:szCs w:val="20"/>
              </w:rPr>
            </w:pPr>
            <w:r w:rsidRPr="00116803">
              <w:rPr>
                <w:color w:val="000000"/>
                <w:sz w:val="20"/>
                <w:szCs w:val="20"/>
              </w:rPr>
              <w:t>100</w:t>
            </w:r>
          </w:p>
        </w:tc>
      </w:tr>
      <w:tr w:rsidR="00116803" w14:paraId="27440E1A" w14:textId="77777777" w:rsidTr="00116803">
        <w:trPr>
          <w:trHeight w:val="454"/>
        </w:trPr>
        <w:tc>
          <w:tcPr>
            <w:tcW w:w="509" w:type="dxa"/>
            <w:tcBorders>
              <w:top w:val="single" w:sz="6" w:space="0" w:color="auto"/>
              <w:left w:val="single" w:sz="4" w:space="0" w:color="auto"/>
              <w:bottom w:val="single" w:sz="4" w:space="0" w:color="auto"/>
              <w:right w:val="single" w:sz="4" w:space="0" w:color="auto"/>
            </w:tcBorders>
            <w:vAlign w:val="center"/>
          </w:tcPr>
          <w:p w14:paraId="4F08D1B5" w14:textId="54F5CC97" w:rsidR="00116803" w:rsidRPr="005C22E4" w:rsidRDefault="00116803" w:rsidP="00116803">
            <w:pPr>
              <w:jc w:val="center"/>
              <w:rPr>
                <w:sz w:val="20"/>
                <w:szCs w:val="20"/>
              </w:rPr>
            </w:pPr>
            <w:r>
              <w:rPr>
                <w:sz w:val="20"/>
                <w:szCs w:val="20"/>
              </w:rPr>
              <w:t>7</w:t>
            </w:r>
          </w:p>
        </w:tc>
        <w:tc>
          <w:tcPr>
            <w:tcW w:w="3730" w:type="dxa"/>
            <w:tcBorders>
              <w:top w:val="single" w:sz="6" w:space="0" w:color="auto"/>
              <w:left w:val="nil"/>
              <w:bottom w:val="single" w:sz="4" w:space="0" w:color="auto"/>
              <w:right w:val="single" w:sz="4" w:space="0" w:color="auto"/>
            </w:tcBorders>
            <w:vAlign w:val="center"/>
          </w:tcPr>
          <w:p w14:paraId="2061E9F8" w14:textId="05DB618C" w:rsidR="00116803" w:rsidRPr="00A953D7" w:rsidRDefault="00116803" w:rsidP="00116803">
            <w:pPr>
              <w:rPr>
                <w:sz w:val="20"/>
                <w:szCs w:val="20"/>
              </w:rPr>
            </w:pPr>
            <w:r w:rsidRPr="00774530">
              <w:rPr>
                <w:sz w:val="20"/>
                <w:szCs w:val="20"/>
              </w:rPr>
              <w:t xml:space="preserve">МБОУ </w:t>
            </w:r>
            <w:r>
              <w:rPr>
                <w:sz w:val="20"/>
                <w:szCs w:val="20"/>
              </w:rPr>
              <w:t>«</w:t>
            </w:r>
            <w:r w:rsidRPr="00774530">
              <w:rPr>
                <w:sz w:val="20"/>
                <w:szCs w:val="20"/>
              </w:rPr>
              <w:t>Лицей №1 Брянского района</w:t>
            </w:r>
            <w:r>
              <w:rPr>
                <w:sz w:val="20"/>
                <w:szCs w:val="20"/>
              </w:rPr>
              <w:t>»</w:t>
            </w:r>
          </w:p>
        </w:tc>
        <w:tc>
          <w:tcPr>
            <w:tcW w:w="994" w:type="dxa"/>
            <w:tcBorders>
              <w:top w:val="single" w:sz="6" w:space="0" w:color="auto"/>
              <w:left w:val="nil"/>
              <w:bottom w:val="single" w:sz="4" w:space="0" w:color="auto"/>
              <w:right w:val="single" w:sz="4" w:space="0" w:color="auto"/>
            </w:tcBorders>
            <w:vAlign w:val="center"/>
          </w:tcPr>
          <w:p w14:paraId="67598112" w14:textId="396D1AD9" w:rsidR="00116803" w:rsidRPr="00116803" w:rsidRDefault="00116803" w:rsidP="00116803">
            <w:pPr>
              <w:jc w:val="center"/>
              <w:rPr>
                <w:color w:val="000000"/>
                <w:sz w:val="20"/>
                <w:szCs w:val="20"/>
              </w:rPr>
            </w:pPr>
            <w:r w:rsidRPr="00116803">
              <w:rPr>
                <w:color w:val="000000"/>
                <w:sz w:val="20"/>
                <w:szCs w:val="20"/>
              </w:rPr>
              <w:t>17</w:t>
            </w:r>
          </w:p>
        </w:tc>
        <w:tc>
          <w:tcPr>
            <w:tcW w:w="621" w:type="dxa"/>
            <w:tcBorders>
              <w:top w:val="single" w:sz="6" w:space="0" w:color="auto"/>
              <w:left w:val="nil"/>
              <w:bottom w:val="single" w:sz="4" w:space="0" w:color="auto"/>
              <w:right w:val="single" w:sz="4" w:space="0" w:color="auto"/>
            </w:tcBorders>
            <w:vAlign w:val="center"/>
          </w:tcPr>
          <w:p w14:paraId="6FB96F4B" w14:textId="29ABD000" w:rsidR="00116803" w:rsidRPr="00116803" w:rsidRDefault="00116803" w:rsidP="00116803">
            <w:pPr>
              <w:jc w:val="center"/>
              <w:rPr>
                <w:color w:val="000000"/>
                <w:sz w:val="20"/>
                <w:szCs w:val="20"/>
              </w:rPr>
            </w:pPr>
            <w:r w:rsidRPr="00116803">
              <w:rPr>
                <w:color w:val="000000"/>
                <w:sz w:val="20"/>
                <w:szCs w:val="20"/>
              </w:rPr>
              <w:t>100</w:t>
            </w:r>
          </w:p>
        </w:tc>
        <w:tc>
          <w:tcPr>
            <w:tcW w:w="621" w:type="dxa"/>
            <w:tcBorders>
              <w:top w:val="single" w:sz="6" w:space="0" w:color="auto"/>
              <w:left w:val="nil"/>
              <w:bottom w:val="single" w:sz="4" w:space="0" w:color="auto"/>
              <w:right w:val="single" w:sz="4" w:space="0" w:color="auto"/>
            </w:tcBorders>
            <w:vAlign w:val="center"/>
          </w:tcPr>
          <w:p w14:paraId="37EF95B2" w14:textId="3F574952" w:rsidR="00116803" w:rsidRPr="00116803" w:rsidRDefault="00116803" w:rsidP="00116803">
            <w:pPr>
              <w:jc w:val="center"/>
              <w:rPr>
                <w:color w:val="000000"/>
                <w:sz w:val="20"/>
                <w:szCs w:val="20"/>
              </w:rPr>
            </w:pPr>
            <w:r w:rsidRPr="00116803">
              <w:rPr>
                <w:color w:val="000000"/>
                <w:sz w:val="20"/>
                <w:szCs w:val="20"/>
              </w:rPr>
              <w:t>91</w:t>
            </w:r>
          </w:p>
        </w:tc>
        <w:tc>
          <w:tcPr>
            <w:tcW w:w="621" w:type="dxa"/>
            <w:tcBorders>
              <w:top w:val="single" w:sz="6" w:space="0" w:color="auto"/>
              <w:left w:val="nil"/>
              <w:bottom w:val="single" w:sz="4" w:space="0" w:color="auto"/>
              <w:right w:val="single" w:sz="4" w:space="0" w:color="auto"/>
            </w:tcBorders>
            <w:vAlign w:val="center"/>
          </w:tcPr>
          <w:p w14:paraId="7D4E9478" w14:textId="12A4A6E8" w:rsidR="00116803" w:rsidRPr="00116803" w:rsidRDefault="00116803" w:rsidP="00116803">
            <w:pPr>
              <w:jc w:val="center"/>
              <w:rPr>
                <w:color w:val="000000"/>
                <w:sz w:val="20"/>
                <w:szCs w:val="20"/>
              </w:rPr>
            </w:pPr>
            <w:r w:rsidRPr="00116803">
              <w:rPr>
                <w:color w:val="000000"/>
                <w:sz w:val="20"/>
                <w:szCs w:val="20"/>
              </w:rPr>
              <w:t>59</w:t>
            </w:r>
          </w:p>
        </w:tc>
        <w:tc>
          <w:tcPr>
            <w:tcW w:w="622" w:type="dxa"/>
            <w:tcBorders>
              <w:top w:val="single" w:sz="6" w:space="0" w:color="auto"/>
              <w:left w:val="nil"/>
              <w:bottom w:val="single" w:sz="4" w:space="0" w:color="auto"/>
              <w:right w:val="single" w:sz="4" w:space="0" w:color="auto"/>
            </w:tcBorders>
            <w:vAlign w:val="center"/>
          </w:tcPr>
          <w:p w14:paraId="4AA2B262" w14:textId="51A3DD22" w:rsidR="00116803" w:rsidRPr="00116803" w:rsidRDefault="00116803" w:rsidP="00116803">
            <w:pPr>
              <w:jc w:val="center"/>
              <w:rPr>
                <w:color w:val="000000"/>
                <w:sz w:val="20"/>
                <w:szCs w:val="20"/>
              </w:rPr>
            </w:pPr>
            <w:r w:rsidRPr="00116803">
              <w:rPr>
                <w:color w:val="000000"/>
                <w:sz w:val="20"/>
                <w:szCs w:val="20"/>
              </w:rPr>
              <w:t>76</w:t>
            </w:r>
          </w:p>
        </w:tc>
        <w:tc>
          <w:tcPr>
            <w:tcW w:w="622" w:type="dxa"/>
            <w:tcBorders>
              <w:top w:val="single" w:sz="6" w:space="0" w:color="auto"/>
              <w:left w:val="nil"/>
              <w:bottom w:val="single" w:sz="4" w:space="0" w:color="auto"/>
              <w:right w:val="single" w:sz="4" w:space="0" w:color="auto"/>
            </w:tcBorders>
            <w:vAlign w:val="center"/>
          </w:tcPr>
          <w:p w14:paraId="5EA23DEE" w14:textId="16674CCD"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112EB59F" w14:textId="13FA1A16" w:rsidR="00116803" w:rsidRPr="00116803" w:rsidRDefault="00116803" w:rsidP="00116803">
            <w:pPr>
              <w:jc w:val="center"/>
              <w:rPr>
                <w:color w:val="000000"/>
                <w:sz w:val="20"/>
                <w:szCs w:val="20"/>
              </w:rPr>
            </w:pPr>
            <w:r w:rsidRPr="00116803">
              <w:rPr>
                <w:color w:val="000000"/>
                <w:sz w:val="20"/>
                <w:szCs w:val="20"/>
              </w:rPr>
              <w:t>76</w:t>
            </w:r>
          </w:p>
        </w:tc>
        <w:tc>
          <w:tcPr>
            <w:tcW w:w="622" w:type="dxa"/>
            <w:tcBorders>
              <w:top w:val="single" w:sz="6" w:space="0" w:color="auto"/>
              <w:left w:val="nil"/>
              <w:bottom w:val="single" w:sz="4" w:space="0" w:color="auto"/>
              <w:right w:val="single" w:sz="4" w:space="0" w:color="auto"/>
            </w:tcBorders>
            <w:vAlign w:val="center"/>
          </w:tcPr>
          <w:p w14:paraId="47FA464A" w14:textId="7CC767A6" w:rsidR="00116803" w:rsidRPr="00116803" w:rsidRDefault="00116803" w:rsidP="00116803">
            <w:pPr>
              <w:jc w:val="center"/>
              <w:rPr>
                <w:color w:val="000000"/>
                <w:sz w:val="20"/>
                <w:szCs w:val="20"/>
              </w:rPr>
            </w:pPr>
            <w:r w:rsidRPr="00116803">
              <w:rPr>
                <w:color w:val="000000"/>
                <w:sz w:val="20"/>
                <w:szCs w:val="20"/>
              </w:rPr>
              <w:t>68</w:t>
            </w:r>
          </w:p>
        </w:tc>
        <w:tc>
          <w:tcPr>
            <w:tcW w:w="622" w:type="dxa"/>
            <w:tcBorders>
              <w:top w:val="single" w:sz="6" w:space="0" w:color="auto"/>
              <w:left w:val="nil"/>
              <w:bottom w:val="single" w:sz="4" w:space="0" w:color="auto"/>
              <w:right w:val="single" w:sz="4" w:space="0" w:color="auto"/>
            </w:tcBorders>
            <w:vAlign w:val="center"/>
          </w:tcPr>
          <w:p w14:paraId="67676131" w14:textId="08E04B36" w:rsidR="00116803" w:rsidRPr="00116803" w:rsidRDefault="00116803" w:rsidP="00116803">
            <w:pPr>
              <w:jc w:val="center"/>
              <w:rPr>
                <w:color w:val="000000"/>
                <w:sz w:val="20"/>
                <w:szCs w:val="20"/>
              </w:rPr>
            </w:pPr>
            <w:r w:rsidRPr="00116803">
              <w:rPr>
                <w:color w:val="000000"/>
                <w:sz w:val="20"/>
                <w:szCs w:val="20"/>
              </w:rPr>
              <w:t>94</w:t>
            </w:r>
          </w:p>
        </w:tc>
        <w:tc>
          <w:tcPr>
            <w:tcW w:w="622" w:type="dxa"/>
            <w:tcBorders>
              <w:top w:val="single" w:sz="6" w:space="0" w:color="auto"/>
              <w:left w:val="nil"/>
              <w:bottom w:val="single" w:sz="4" w:space="0" w:color="auto"/>
              <w:right w:val="single" w:sz="4" w:space="0" w:color="auto"/>
            </w:tcBorders>
            <w:vAlign w:val="center"/>
          </w:tcPr>
          <w:p w14:paraId="04088C9D" w14:textId="1FB20C7E" w:rsidR="00116803" w:rsidRPr="00116803" w:rsidRDefault="00116803" w:rsidP="00116803">
            <w:pPr>
              <w:jc w:val="center"/>
              <w:rPr>
                <w:color w:val="000000"/>
                <w:sz w:val="20"/>
                <w:szCs w:val="20"/>
              </w:rPr>
            </w:pPr>
            <w:r w:rsidRPr="00116803">
              <w:rPr>
                <w:color w:val="000000"/>
                <w:sz w:val="20"/>
                <w:szCs w:val="20"/>
              </w:rPr>
              <w:t>78</w:t>
            </w:r>
          </w:p>
        </w:tc>
        <w:tc>
          <w:tcPr>
            <w:tcW w:w="622" w:type="dxa"/>
            <w:tcBorders>
              <w:top w:val="single" w:sz="6" w:space="0" w:color="auto"/>
              <w:left w:val="nil"/>
              <w:bottom w:val="single" w:sz="4" w:space="0" w:color="auto"/>
              <w:right w:val="single" w:sz="4" w:space="0" w:color="auto"/>
            </w:tcBorders>
            <w:vAlign w:val="center"/>
          </w:tcPr>
          <w:p w14:paraId="57072785" w14:textId="0C960841" w:rsidR="00116803" w:rsidRPr="00116803" w:rsidRDefault="00116803" w:rsidP="00116803">
            <w:pPr>
              <w:jc w:val="center"/>
              <w:rPr>
                <w:color w:val="000000"/>
                <w:sz w:val="20"/>
                <w:szCs w:val="20"/>
              </w:rPr>
            </w:pPr>
            <w:r w:rsidRPr="00116803">
              <w:rPr>
                <w:color w:val="000000"/>
                <w:sz w:val="20"/>
                <w:szCs w:val="20"/>
              </w:rPr>
              <w:t>75</w:t>
            </w:r>
          </w:p>
        </w:tc>
        <w:tc>
          <w:tcPr>
            <w:tcW w:w="622" w:type="dxa"/>
            <w:tcBorders>
              <w:top w:val="single" w:sz="6" w:space="0" w:color="auto"/>
              <w:left w:val="nil"/>
              <w:bottom w:val="single" w:sz="4" w:space="0" w:color="auto"/>
              <w:right w:val="single" w:sz="4" w:space="0" w:color="auto"/>
            </w:tcBorders>
            <w:vAlign w:val="center"/>
          </w:tcPr>
          <w:p w14:paraId="4883F3E8" w14:textId="72C76E37" w:rsidR="00116803" w:rsidRPr="00116803" w:rsidRDefault="00116803" w:rsidP="00116803">
            <w:pPr>
              <w:jc w:val="center"/>
              <w:rPr>
                <w:color w:val="000000"/>
                <w:sz w:val="20"/>
                <w:szCs w:val="20"/>
              </w:rPr>
            </w:pPr>
            <w:r w:rsidRPr="00116803">
              <w:rPr>
                <w:color w:val="000000"/>
                <w:sz w:val="20"/>
                <w:szCs w:val="20"/>
              </w:rPr>
              <w:t>97</w:t>
            </w:r>
          </w:p>
        </w:tc>
        <w:tc>
          <w:tcPr>
            <w:tcW w:w="622" w:type="dxa"/>
            <w:tcBorders>
              <w:top w:val="single" w:sz="6" w:space="0" w:color="auto"/>
              <w:left w:val="nil"/>
              <w:bottom w:val="single" w:sz="4" w:space="0" w:color="auto"/>
              <w:right w:val="single" w:sz="4" w:space="0" w:color="auto"/>
            </w:tcBorders>
            <w:vAlign w:val="center"/>
          </w:tcPr>
          <w:p w14:paraId="0930D5EA" w14:textId="67DC348E" w:rsidR="00116803" w:rsidRPr="00116803" w:rsidRDefault="00116803" w:rsidP="00116803">
            <w:pPr>
              <w:jc w:val="center"/>
              <w:rPr>
                <w:color w:val="000000"/>
                <w:sz w:val="20"/>
                <w:szCs w:val="20"/>
              </w:rPr>
            </w:pPr>
            <w:r w:rsidRPr="00116803">
              <w:rPr>
                <w:color w:val="000000"/>
                <w:sz w:val="20"/>
                <w:szCs w:val="20"/>
              </w:rPr>
              <w:t>94</w:t>
            </w:r>
          </w:p>
        </w:tc>
        <w:tc>
          <w:tcPr>
            <w:tcW w:w="622" w:type="dxa"/>
            <w:tcBorders>
              <w:top w:val="single" w:sz="6" w:space="0" w:color="auto"/>
              <w:left w:val="nil"/>
              <w:bottom w:val="single" w:sz="4" w:space="0" w:color="auto"/>
              <w:right w:val="single" w:sz="4" w:space="0" w:color="auto"/>
            </w:tcBorders>
            <w:vAlign w:val="center"/>
          </w:tcPr>
          <w:p w14:paraId="318B2230" w14:textId="05D9201A" w:rsidR="00116803" w:rsidRPr="00116803" w:rsidRDefault="00116803" w:rsidP="00116803">
            <w:pPr>
              <w:jc w:val="center"/>
              <w:rPr>
                <w:color w:val="000000"/>
                <w:sz w:val="20"/>
                <w:szCs w:val="20"/>
              </w:rPr>
            </w:pPr>
            <w:r w:rsidRPr="00116803">
              <w:rPr>
                <w:color w:val="000000"/>
                <w:sz w:val="20"/>
                <w:szCs w:val="20"/>
              </w:rPr>
              <w:t>84</w:t>
            </w:r>
          </w:p>
        </w:tc>
        <w:tc>
          <w:tcPr>
            <w:tcW w:w="622" w:type="dxa"/>
            <w:tcBorders>
              <w:top w:val="single" w:sz="6" w:space="0" w:color="auto"/>
              <w:left w:val="nil"/>
              <w:bottom w:val="single" w:sz="4" w:space="0" w:color="auto"/>
              <w:right w:val="single" w:sz="4" w:space="0" w:color="auto"/>
            </w:tcBorders>
            <w:vAlign w:val="center"/>
          </w:tcPr>
          <w:p w14:paraId="41AB5D69" w14:textId="75B14A3A" w:rsidR="00116803" w:rsidRPr="00116803" w:rsidRDefault="00116803" w:rsidP="00116803">
            <w:pPr>
              <w:jc w:val="center"/>
              <w:rPr>
                <w:color w:val="000000"/>
                <w:sz w:val="20"/>
                <w:szCs w:val="20"/>
              </w:rPr>
            </w:pPr>
            <w:r w:rsidRPr="00116803">
              <w:rPr>
                <w:color w:val="000000"/>
                <w:sz w:val="20"/>
                <w:szCs w:val="20"/>
              </w:rPr>
              <w:t>27</w:t>
            </w:r>
          </w:p>
        </w:tc>
        <w:tc>
          <w:tcPr>
            <w:tcW w:w="622" w:type="dxa"/>
            <w:tcBorders>
              <w:top w:val="single" w:sz="6" w:space="0" w:color="auto"/>
              <w:left w:val="nil"/>
              <w:bottom w:val="single" w:sz="4" w:space="0" w:color="auto"/>
              <w:right w:val="single" w:sz="4" w:space="0" w:color="auto"/>
            </w:tcBorders>
            <w:vAlign w:val="center"/>
          </w:tcPr>
          <w:p w14:paraId="662B540B" w14:textId="2D798989" w:rsidR="00116803" w:rsidRPr="00116803" w:rsidRDefault="00116803" w:rsidP="00116803">
            <w:pPr>
              <w:jc w:val="center"/>
              <w:rPr>
                <w:color w:val="000000"/>
                <w:sz w:val="20"/>
                <w:szCs w:val="20"/>
              </w:rPr>
            </w:pPr>
            <w:r w:rsidRPr="00116803">
              <w:rPr>
                <w:color w:val="000000"/>
                <w:sz w:val="20"/>
                <w:szCs w:val="20"/>
              </w:rPr>
              <w:t>59</w:t>
            </w:r>
          </w:p>
        </w:tc>
      </w:tr>
      <w:tr w:rsidR="00116803" w14:paraId="3CAFC868" w14:textId="77777777" w:rsidTr="00116803">
        <w:trPr>
          <w:trHeight w:val="454"/>
        </w:trPr>
        <w:tc>
          <w:tcPr>
            <w:tcW w:w="509" w:type="dxa"/>
            <w:tcBorders>
              <w:top w:val="single" w:sz="6" w:space="0" w:color="auto"/>
              <w:left w:val="single" w:sz="4" w:space="0" w:color="auto"/>
              <w:bottom w:val="single" w:sz="4" w:space="0" w:color="auto"/>
              <w:right w:val="single" w:sz="4" w:space="0" w:color="auto"/>
            </w:tcBorders>
            <w:vAlign w:val="center"/>
          </w:tcPr>
          <w:p w14:paraId="44177A4C" w14:textId="74B6920C" w:rsidR="00116803" w:rsidRPr="005C22E4" w:rsidRDefault="00116803" w:rsidP="00116803">
            <w:pPr>
              <w:jc w:val="center"/>
              <w:rPr>
                <w:sz w:val="20"/>
                <w:szCs w:val="20"/>
              </w:rPr>
            </w:pPr>
            <w:r>
              <w:rPr>
                <w:sz w:val="20"/>
                <w:szCs w:val="20"/>
              </w:rPr>
              <w:t>8</w:t>
            </w:r>
          </w:p>
        </w:tc>
        <w:tc>
          <w:tcPr>
            <w:tcW w:w="3730" w:type="dxa"/>
            <w:tcBorders>
              <w:top w:val="single" w:sz="6" w:space="0" w:color="auto"/>
              <w:left w:val="nil"/>
              <w:bottom w:val="single" w:sz="4" w:space="0" w:color="auto"/>
              <w:right w:val="single" w:sz="4" w:space="0" w:color="auto"/>
            </w:tcBorders>
            <w:vAlign w:val="center"/>
          </w:tcPr>
          <w:p w14:paraId="53C1D885" w14:textId="77777777" w:rsidR="00116803" w:rsidRDefault="00116803" w:rsidP="00116803">
            <w:pPr>
              <w:rPr>
                <w:sz w:val="20"/>
                <w:szCs w:val="20"/>
              </w:rPr>
            </w:pPr>
            <w:r w:rsidRPr="00774530">
              <w:rPr>
                <w:sz w:val="20"/>
                <w:szCs w:val="20"/>
              </w:rPr>
              <w:t xml:space="preserve">МБОУ </w:t>
            </w:r>
            <w:r>
              <w:rPr>
                <w:sz w:val="20"/>
                <w:szCs w:val="20"/>
              </w:rPr>
              <w:t>«</w:t>
            </w:r>
            <w:r w:rsidRPr="00774530">
              <w:rPr>
                <w:sz w:val="20"/>
                <w:szCs w:val="20"/>
              </w:rPr>
              <w:t>Нетьинская СОШ</w:t>
            </w:r>
            <w:r>
              <w:rPr>
                <w:sz w:val="20"/>
                <w:szCs w:val="20"/>
              </w:rPr>
              <w:t xml:space="preserve"> </w:t>
            </w:r>
          </w:p>
          <w:p w14:paraId="53BB80B0" w14:textId="3942D3BD" w:rsidR="00116803" w:rsidRPr="00A953D7" w:rsidRDefault="00116803" w:rsidP="00116803">
            <w:pPr>
              <w:rPr>
                <w:sz w:val="20"/>
                <w:szCs w:val="20"/>
              </w:rPr>
            </w:pPr>
            <w:r w:rsidRPr="00774530">
              <w:rPr>
                <w:sz w:val="20"/>
                <w:szCs w:val="20"/>
              </w:rPr>
              <w:t>имени Юрия Лёвкина</w:t>
            </w:r>
            <w:r>
              <w:rPr>
                <w:sz w:val="20"/>
                <w:szCs w:val="20"/>
              </w:rPr>
              <w:t>»</w:t>
            </w:r>
          </w:p>
        </w:tc>
        <w:tc>
          <w:tcPr>
            <w:tcW w:w="994" w:type="dxa"/>
            <w:tcBorders>
              <w:top w:val="single" w:sz="6" w:space="0" w:color="auto"/>
              <w:left w:val="nil"/>
              <w:bottom w:val="single" w:sz="4" w:space="0" w:color="auto"/>
              <w:right w:val="single" w:sz="4" w:space="0" w:color="auto"/>
            </w:tcBorders>
            <w:vAlign w:val="center"/>
          </w:tcPr>
          <w:p w14:paraId="5B44B9ED" w14:textId="2A9E06FE" w:rsidR="00116803" w:rsidRPr="00116803" w:rsidRDefault="00116803" w:rsidP="00116803">
            <w:pPr>
              <w:jc w:val="center"/>
              <w:rPr>
                <w:color w:val="000000"/>
                <w:sz w:val="20"/>
                <w:szCs w:val="20"/>
              </w:rPr>
            </w:pPr>
            <w:r w:rsidRPr="00116803">
              <w:rPr>
                <w:color w:val="000000"/>
                <w:sz w:val="20"/>
                <w:szCs w:val="20"/>
              </w:rPr>
              <w:t>11</w:t>
            </w:r>
          </w:p>
        </w:tc>
        <w:tc>
          <w:tcPr>
            <w:tcW w:w="621" w:type="dxa"/>
            <w:tcBorders>
              <w:top w:val="single" w:sz="6" w:space="0" w:color="auto"/>
              <w:left w:val="nil"/>
              <w:bottom w:val="single" w:sz="4" w:space="0" w:color="auto"/>
              <w:right w:val="single" w:sz="4" w:space="0" w:color="auto"/>
            </w:tcBorders>
            <w:vAlign w:val="center"/>
          </w:tcPr>
          <w:p w14:paraId="769D98B4" w14:textId="0B7EF6EC" w:rsidR="00116803" w:rsidRPr="00116803" w:rsidRDefault="00116803" w:rsidP="00116803">
            <w:pPr>
              <w:jc w:val="center"/>
              <w:rPr>
                <w:color w:val="000000"/>
                <w:sz w:val="20"/>
                <w:szCs w:val="20"/>
              </w:rPr>
            </w:pPr>
            <w:r w:rsidRPr="00116803">
              <w:rPr>
                <w:color w:val="000000"/>
                <w:sz w:val="20"/>
                <w:szCs w:val="20"/>
              </w:rPr>
              <w:t>91</w:t>
            </w:r>
          </w:p>
        </w:tc>
        <w:tc>
          <w:tcPr>
            <w:tcW w:w="621" w:type="dxa"/>
            <w:tcBorders>
              <w:top w:val="single" w:sz="6" w:space="0" w:color="auto"/>
              <w:left w:val="nil"/>
              <w:bottom w:val="single" w:sz="4" w:space="0" w:color="auto"/>
              <w:right w:val="single" w:sz="4" w:space="0" w:color="auto"/>
            </w:tcBorders>
            <w:vAlign w:val="center"/>
          </w:tcPr>
          <w:p w14:paraId="16F828E7" w14:textId="20D37B80" w:rsidR="00116803" w:rsidRPr="00116803" w:rsidRDefault="00116803" w:rsidP="00116803">
            <w:pPr>
              <w:jc w:val="center"/>
              <w:rPr>
                <w:color w:val="000000"/>
                <w:sz w:val="20"/>
                <w:szCs w:val="20"/>
              </w:rPr>
            </w:pPr>
            <w:r w:rsidRPr="00116803">
              <w:rPr>
                <w:color w:val="000000"/>
                <w:sz w:val="20"/>
                <w:szCs w:val="20"/>
              </w:rPr>
              <w:t>82</w:t>
            </w:r>
          </w:p>
        </w:tc>
        <w:tc>
          <w:tcPr>
            <w:tcW w:w="621" w:type="dxa"/>
            <w:tcBorders>
              <w:top w:val="single" w:sz="6" w:space="0" w:color="auto"/>
              <w:left w:val="nil"/>
              <w:bottom w:val="single" w:sz="4" w:space="0" w:color="auto"/>
              <w:right w:val="single" w:sz="4" w:space="0" w:color="auto"/>
            </w:tcBorders>
            <w:vAlign w:val="center"/>
          </w:tcPr>
          <w:p w14:paraId="4945F4F8" w14:textId="6C35A714" w:rsidR="00116803" w:rsidRPr="00116803" w:rsidRDefault="00116803" w:rsidP="00116803">
            <w:pPr>
              <w:jc w:val="center"/>
              <w:rPr>
                <w:color w:val="000000"/>
                <w:sz w:val="20"/>
                <w:szCs w:val="20"/>
              </w:rPr>
            </w:pPr>
            <w:r w:rsidRPr="00116803">
              <w:rPr>
                <w:color w:val="000000"/>
                <w:sz w:val="20"/>
                <w:szCs w:val="20"/>
              </w:rPr>
              <w:t>91</w:t>
            </w:r>
          </w:p>
        </w:tc>
        <w:tc>
          <w:tcPr>
            <w:tcW w:w="622" w:type="dxa"/>
            <w:tcBorders>
              <w:top w:val="single" w:sz="6" w:space="0" w:color="auto"/>
              <w:left w:val="nil"/>
              <w:bottom w:val="single" w:sz="4" w:space="0" w:color="auto"/>
              <w:right w:val="single" w:sz="4" w:space="0" w:color="auto"/>
            </w:tcBorders>
            <w:vAlign w:val="center"/>
          </w:tcPr>
          <w:p w14:paraId="1BD399C6" w14:textId="61579257" w:rsidR="00116803" w:rsidRPr="00116803" w:rsidRDefault="00116803" w:rsidP="00116803">
            <w:pPr>
              <w:jc w:val="center"/>
              <w:rPr>
                <w:color w:val="000000"/>
                <w:sz w:val="20"/>
                <w:szCs w:val="20"/>
              </w:rPr>
            </w:pPr>
            <w:r w:rsidRPr="00116803">
              <w:rPr>
                <w:color w:val="000000"/>
                <w:sz w:val="20"/>
                <w:szCs w:val="20"/>
              </w:rPr>
              <w:t>95</w:t>
            </w:r>
          </w:p>
        </w:tc>
        <w:tc>
          <w:tcPr>
            <w:tcW w:w="622" w:type="dxa"/>
            <w:tcBorders>
              <w:top w:val="single" w:sz="6" w:space="0" w:color="auto"/>
              <w:left w:val="nil"/>
              <w:bottom w:val="single" w:sz="4" w:space="0" w:color="auto"/>
              <w:right w:val="single" w:sz="4" w:space="0" w:color="auto"/>
            </w:tcBorders>
            <w:vAlign w:val="center"/>
          </w:tcPr>
          <w:p w14:paraId="1FBF05F1" w14:textId="7795F8FB" w:rsidR="00116803" w:rsidRPr="00116803" w:rsidRDefault="00116803" w:rsidP="00116803">
            <w:pPr>
              <w:jc w:val="center"/>
              <w:rPr>
                <w:color w:val="000000"/>
                <w:sz w:val="20"/>
                <w:szCs w:val="20"/>
              </w:rPr>
            </w:pPr>
            <w:r w:rsidRPr="00116803">
              <w:rPr>
                <w:color w:val="000000"/>
                <w:sz w:val="20"/>
                <w:szCs w:val="20"/>
              </w:rPr>
              <w:t>95</w:t>
            </w:r>
          </w:p>
        </w:tc>
        <w:tc>
          <w:tcPr>
            <w:tcW w:w="622" w:type="dxa"/>
            <w:tcBorders>
              <w:top w:val="single" w:sz="6" w:space="0" w:color="auto"/>
              <w:left w:val="nil"/>
              <w:bottom w:val="single" w:sz="4" w:space="0" w:color="auto"/>
              <w:right w:val="single" w:sz="4" w:space="0" w:color="auto"/>
            </w:tcBorders>
            <w:vAlign w:val="center"/>
          </w:tcPr>
          <w:p w14:paraId="7E53AD30" w14:textId="4F7DAC2B" w:rsidR="00116803" w:rsidRPr="00116803" w:rsidRDefault="00116803" w:rsidP="00116803">
            <w:pPr>
              <w:jc w:val="center"/>
              <w:rPr>
                <w:color w:val="000000"/>
                <w:sz w:val="20"/>
                <w:szCs w:val="20"/>
              </w:rPr>
            </w:pPr>
            <w:r w:rsidRPr="00116803">
              <w:rPr>
                <w:color w:val="000000"/>
                <w:sz w:val="20"/>
                <w:szCs w:val="20"/>
              </w:rPr>
              <w:t>86</w:t>
            </w:r>
          </w:p>
        </w:tc>
        <w:tc>
          <w:tcPr>
            <w:tcW w:w="622" w:type="dxa"/>
            <w:tcBorders>
              <w:top w:val="single" w:sz="6" w:space="0" w:color="auto"/>
              <w:left w:val="nil"/>
              <w:bottom w:val="single" w:sz="4" w:space="0" w:color="auto"/>
              <w:right w:val="single" w:sz="4" w:space="0" w:color="auto"/>
            </w:tcBorders>
            <w:vAlign w:val="center"/>
          </w:tcPr>
          <w:p w14:paraId="6B2804F1" w14:textId="2342D88C" w:rsidR="00116803" w:rsidRPr="00116803" w:rsidRDefault="00116803" w:rsidP="00116803">
            <w:pPr>
              <w:jc w:val="center"/>
              <w:rPr>
                <w:color w:val="000000"/>
                <w:sz w:val="20"/>
                <w:szCs w:val="20"/>
              </w:rPr>
            </w:pPr>
            <w:r w:rsidRPr="00116803">
              <w:rPr>
                <w:color w:val="000000"/>
                <w:sz w:val="20"/>
                <w:szCs w:val="20"/>
              </w:rPr>
              <w:t>50</w:t>
            </w:r>
          </w:p>
        </w:tc>
        <w:tc>
          <w:tcPr>
            <w:tcW w:w="622" w:type="dxa"/>
            <w:tcBorders>
              <w:top w:val="single" w:sz="6" w:space="0" w:color="auto"/>
              <w:left w:val="nil"/>
              <w:bottom w:val="single" w:sz="4" w:space="0" w:color="auto"/>
              <w:right w:val="single" w:sz="4" w:space="0" w:color="auto"/>
            </w:tcBorders>
            <w:vAlign w:val="center"/>
          </w:tcPr>
          <w:p w14:paraId="79529127" w14:textId="567A2E0D" w:rsidR="00116803" w:rsidRPr="00116803" w:rsidRDefault="00116803" w:rsidP="00116803">
            <w:pPr>
              <w:jc w:val="center"/>
              <w:rPr>
                <w:color w:val="000000"/>
                <w:sz w:val="20"/>
                <w:szCs w:val="20"/>
              </w:rPr>
            </w:pPr>
            <w:r w:rsidRPr="00116803">
              <w:rPr>
                <w:color w:val="000000"/>
                <w:sz w:val="20"/>
                <w:szCs w:val="20"/>
              </w:rPr>
              <w:t>68</w:t>
            </w:r>
          </w:p>
        </w:tc>
        <w:tc>
          <w:tcPr>
            <w:tcW w:w="622" w:type="dxa"/>
            <w:tcBorders>
              <w:top w:val="single" w:sz="6" w:space="0" w:color="auto"/>
              <w:left w:val="nil"/>
              <w:bottom w:val="single" w:sz="4" w:space="0" w:color="auto"/>
              <w:right w:val="single" w:sz="4" w:space="0" w:color="auto"/>
            </w:tcBorders>
            <w:vAlign w:val="center"/>
          </w:tcPr>
          <w:p w14:paraId="6F976BE4" w14:textId="28459598" w:rsidR="00116803" w:rsidRPr="00116803" w:rsidRDefault="00116803" w:rsidP="00116803">
            <w:pPr>
              <w:jc w:val="center"/>
              <w:rPr>
                <w:color w:val="000000"/>
                <w:sz w:val="20"/>
                <w:szCs w:val="20"/>
              </w:rPr>
            </w:pPr>
            <w:r w:rsidRPr="00116803">
              <w:rPr>
                <w:color w:val="000000"/>
                <w:sz w:val="20"/>
                <w:szCs w:val="20"/>
              </w:rPr>
              <w:t>39</w:t>
            </w:r>
          </w:p>
        </w:tc>
        <w:tc>
          <w:tcPr>
            <w:tcW w:w="622" w:type="dxa"/>
            <w:tcBorders>
              <w:top w:val="single" w:sz="6" w:space="0" w:color="auto"/>
              <w:left w:val="nil"/>
              <w:bottom w:val="single" w:sz="4" w:space="0" w:color="auto"/>
              <w:right w:val="single" w:sz="4" w:space="0" w:color="auto"/>
            </w:tcBorders>
            <w:vAlign w:val="center"/>
          </w:tcPr>
          <w:p w14:paraId="1F130B3B" w14:textId="1088BF24" w:rsidR="00116803" w:rsidRPr="00116803" w:rsidRDefault="00116803" w:rsidP="00116803">
            <w:pPr>
              <w:jc w:val="center"/>
              <w:rPr>
                <w:color w:val="000000"/>
                <w:sz w:val="20"/>
                <w:szCs w:val="20"/>
              </w:rPr>
            </w:pPr>
            <w:r w:rsidRPr="00116803">
              <w:rPr>
                <w:color w:val="000000"/>
                <w:sz w:val="20"/>
                <w:szCs w:val="20"/>
              </w:rPr>
              <w:t>27</w:t>
            </w:r>
          </w:p>
        </w:tc>
        <w:tc>
          <w:tcPr>
            <w:tcW w:w="622" w:type="dxa"/>
            <w:tcBorders>
              <w:top w:val="single" w:sz="6" w:space="0" w:color="auto"/>
              <w:left w:val="nil"/>
              <w:bottom w:val="single" w:sz="4" w:space="0" w:color="auto"/>
              <w:right w:val="single" w:sz="4" w:space="0" w:color="auto"/>
            </w:tcBorders>
            <w:vAlign w:val="center"/>
          </w:tcPr>
          <w:p w14:paraId="38A2A496" w14:textId="6919702A" w:rsidR="00116803" w:rsidRPr="00116803" w:rsidRDefault="00116803" w:rsidP="00116803">
            <w:pPr>
              <w:jc w:val="center"/>
              <w:rPr>
                <w:color w:val="000000"/>
                <w:sz w:val="20"/>
                <w:szCs w:val="20"/>
              </w:rPr>
            </w:pPr>
            <w:r w:rsidRPr="00116803">
              <w:rPr>
                <w:color w:val="000000"/>
                <w:sz w:val="20"/>
                <w:szCs w:val="20"/>
              </w:rPr>
              <w:t>95</w:t>
            </w:r>
          </w:p>
        </w:tc>
        <w:tc>
          <w:tcPr>
            <w:tcW w:w="622" w:type="dxa"/>
            <w:tcBorders>
              <w:top w:val="single" w:sz="6" w:space="0" w:color="auto"/>
              <w:left w:val="nil"/>
              <w:bottom w:val="single" w:sz="4" w:space="0" w:color="auto"/>
              <w:right w:val="single" w:sz="4" w:space="0" w:color="auto"/>
            </w:tcBorders>
            <w:vAlign w:val="center"/>
          </w:tcPr>
          <w:p w14:paraId="5290D347" w14:textId="0FF0DBEB" w:rsidR="00116803" w:rsidRPr="00116803" w:rsidRDefault="00116803" w:rsidP="00116803">
            <w:pPr>
              <w:jc w:val="center"/>
              <w:rPr>
                <w:color w:val="000000"/>
                <w:sz w:val="20"/>
                <w:szCs w:val="20"/>
              </w:rPr>
            </w:pPr>
            <w:r w:rsidRPr="00116803">
              <w:rPr>
                <w:color w:val="000000"/>
                <w:sz w:val="20"/>
                <w:szCs w:val="20"/>
              </w:rPr>
              <w:t>68</w:t>
            </w:r>
          </w:p>
        </w:tc>
        <w:tc>
          <w:tcPr>
            <w:tcW w:w="622" w:type="dxa"/>
            <w:tcBorders>
              <w:top w:val="single" w:sz="6" w:space="0" w:color="auto"/>
              <w:left w:val="nil"/>
              <w:bottom w:val="single" w:sz="4" w:space="0" w:color="auto"/>
              <w:right w:val="single" w:sz="4" w:space="0" w:color="auto"/>
            </w:tcBorders>
            <w:vAlign w:val="center"/>
          </w:tcPr>
          <w:p w14:paraId="19061AE5" w14:textId="263185FD" w:rsidR="00116803" w:rsidRPr="00116803" w:rsidRDefault="00116803" w:rsidP="00116803">
            <w:pPr>
              <w:jc w:val="center"/>
              <w:rPr>
                <w:color w:val="000000"/>
                <w:sz w:val="20"/>
                <w:szCs w:val="20"/>
              </w:rPr>
            </w:pPr>
            <w:r w:rsidRPr="00116803">
              <w:rPr>
                <w:color w:val="000000"/>
                <w:sz w:val="20"/>
                <w:szCs w:val="20"/>
              </w:rPr>
              <w:t>30</w:t>
            </w:r>
          </w:p>
        </w:tc>
        <w:tc>
          <w:tcPr>
            <w:tcW w:w="622" w:type="dxa"/>
            <w:tcBorders>
              <w:top w:val="single" w:sz="6" w:space="0" w:color="auto"/>
              <w:left w:val="nil"/>
              <w:bottom w:val="single" w:sz="4" w:space="0" w:color="auto"/>
              <w:right w:val="single" w:sz="4" w:space="0" w:color="auto"/>
            </w:tcBorders>
            <w:vAlign w:val="center"/>
          </w:tcPr>
          <w:p w14:paraId="1A427D57" w14:textId="54EDF68D" w:rsidR="00116803" w:rsidRPr="00116803" w:rsidRDefault="00116803" w:rsidP="00116803">
            <w:pPr>
              <w:jc w:val="center"/>
              <w:rPr>
                <w:color w:val="000000"/>
                <w:sz w:val="20"/>
                <w:szCs w:val="20"/>
              </w:rPr>
            </w:pPr>
            <w:r w:rsidRPr="00116803">
              <w:rPr>
                <w:color w:val="000000"/>
                <w:sz w:val="20"/>
                <w:szCs w:val="20"/>
              </w:rPr>
              <w:t>70</w:t>
            </w:r>
          </w:p>
        </w:tc>
        <w:tc>
          <w:tcPr>
            <w:tcW w:w="622" w:type="dxa"/>
            <w:tcBorders>
              <w:top w:val="single" w:sz="6" w:space="0" w:color="auto"/>
              <w:left w:val="nil"/>
              <w:bottom w:val="single" w:sz="4" w:space="0" w:color="auto"/>
              <w:right w:val="single" w:sz="4" w:space="0" w:color="auto"/>
            </w:tcBorders>
            <w:vAlign w:val="center"/>
          </w:tcPr>
          <w:p w14:paraId="03CF2449" w14:textId="48186F8A" w:rsidR="00116803" w:rsidRPr="00116803" w:rsidRDefault="00116803" w:rsidP="00116803">
            <w:pPr>
              <w:jc w:val="center"/>
              <w:rPr>
                <w:color w:val="000000"/>
                <w:sz w:val="20"/>
                <w:szCs w:val="20"/>
              </w:rPr>
            </w:pPr>
            <w:r w:rsidRPr="00116803">
              <w:rPr>
                <w:color w:val="000000"/>
                <w:sz w:val="20"/>
                <w:szCs w:val="20"/>
              </w:rPr>
              <w:t>59</w:t>
            </w:r>
          </w:p>
        </w:tc>
      </w:tr>
      <w:tr w:rsidR="00116803" w14:paraId="10A03EF0" w14:textId="77777777" w:rsidTr="00116803">
        <w:trPr>
          <w:trHeight w:val="454"/>
        </w:trPr>
        <w:tc>
          <w:tcPr>
            <w:tcW w:w="509" w:type="dxa"/>
            <w:tcBorders>
              <w:top w:val="single" w:sz="6" w:space="0" w:color="auto"/>
              <w:left w:val="single" w:sz="4" w:space="0" w:color="auto"/>
              <w:bottom w:val="single" w:sz="4" w:space="0" w:color="auto"/>
              <w:right w:val="single" w:sz="4" w:space="0" w:color="auto"/>
            </w:tcBorders>
            <w:vAlign w:val="center"/>
          </w:tcPr>
          <w:p w14:paraId="78DDC8B1" w14:textId="1B0DC45B" w:rsidR="00116803" w:rsidRPr="005C22E4" w:rsidRDefault="00116803" w:rsidP="00116803">
            <w:pPr>
              <w:jc w:val="center"/>
              <w:rPr>
                <w:sz w:val="20"/>
                <w:szCs w:val="20"/>
              </w:rPr>
            </w:pPr>
            <w:r>
              <w:rPr>
                <w:sz w:val="20"/>
                <w:szCs w:val="20"/>
              </w:rPr>
              <w:t>9</w:t>
            </w:r>
          </w:p>
        </w:tc>
        <w:tc>
          <w:tcPr>
            <w:tcW w:w="3730" w:type="dxa"/>
            <w:tcBorders>
              <w:top w:val="single" w:sz="6" w:space="0" w:color="auto"/>
              <w:left w:val="nil"/>
              <w:bottom w:val="single" w:sz="4" w:space="0" w:color="auto"/>
              <w:right w:val="single" w:sz="4" w:space="0" w:color="auto"/>
            </w:tcBorders>
            <w:vAlign w:val="center"/>
          </w:tcPr>
          <w:p w14:paraId="6F6938EA" w14:textId="645F5B6A" w:rsidR="00116803" w:rsidRPr="00A953D7" w:rsidRDefault="00116803" w:rsidP="00116803">
            <w:pPr>
              <w:rPr>
                <w:sz w:val="20"/>
                <w:szCs w:val="20"/>
              </w:rPr>
            </w:pPr>
            <w:r w:rsidRPr="00774530">
              <w:rPr>
                <w:sz w:val="20"/>
                <w:szCs w:val="20"/>
              </w:rPr>
              <w:t xml:space="preserve">МБОУ </w:t>
            </w:r>
            <w:r>
              <w:rPr>
                <w:sz w:val="20"/>
                <w:szCs w:val="20"/>
              </w:rPr>
              <w:t>«</w:t>
            </w:r>
            <w:r w:rsidRPr="00774530">
              <w:rPr>
                <w:sz w:val="20"/>
                <w:szCs w:val="20"/>
              </w:rPr>
              <w:t>С</w:t>
            </w:r>
            <w:r>
              <w:rPr>
                <w:sz w:val="20"/>
                <w:szCs w:val="20"/>
              </w:rPr>
              <w:t>венская СОШ №1»</w:t>
            </w:r>
          </w:p>
        </w:tc>
        <w:tc>
          <w:tcPr>
            <w:tcW w:w="994" w:type="dxa"/>
            <w:tcBorders>
              <w:top w:val="single" w:sz="6" w:space="0" w:color="auto"/>
              <w:left w:val="nil"/>
              <w:bottom w:val="single" w:sz="4" w:space="0" w:color="auto"/>
              <w:right w:val="single" w:sz="4" w:space="0" w:color="auto"/>
            </w:tcBorders>
            <w:vAlign w:val="center"/>
          </w:tcPr>
          <w:p w14:paraId="32B96AB6" w14:textId="6C7BE5AF" w:rsidR="00116803" w:rsidRPr="00116803" w:rsidRDefault="00116803" w:rsidP="00116803">
            <w:pPr>
              <w:jc w:val="center"/>
              <w:rPr>
                <w:color w:val="000000"/>
                <w:sz w:val="20"/>
                <w:szCs w:val="20"/>
              </w:rPr>
            </w:pPr>
            <w:r w:rsidRPr="00116803">
              <w:rPr>
                <w:color w:val="000000"/>
                <w:sz w:val="20"/>
                <w:szCs w:val="20"/>
              </w:rPr>
              <w:t>5</w:t>
            </w:r>
          </w:p>
        </w:tc>
        <w:tc>
          <w:tcPr>
            <w:tcW w:w="621" w:type="dxa"/>
            <w:tcBorders>
              <w:top w:val="single" w:sz="6" w:space="0" w:color="auto"/>
              <w:left w:val="nil"/>
              <w:bottom w:val="single" w:sz="4" w:space="0" w:color="auto"/>
              <w:right w:val="single" w:sz="4" w:space="0" w:color="auto"/>
            </w:tcBorders>
            <w:vAlign w:val="center"/>
          </w:tcPr>
          <w:p w14:paraId="0E3F8BC8" w14:textId="682761A2" w:rsidR="00116803" w:rsidRPr="00116803" w:rsidRDefault="00116803" w:rsidP="00116803">
            <w:pPr>
              <w:jc w:val="center"/>
              <w:rPr>
                <w:color w:val="000000"/>
                <w:sz w:val="20"/>
                <w:szCs w:val="20"/>
              </w:rPr>
            </w:pPr>
            <w:r w:rsidRPr="00116803">
              <w:rPr>
                <w:color w:val="000000"/>
                <w:sz w:val="20"/>
                <w:szCs w:val="20"/>
              </w:rPr>
              <w:t>70</w:t>
            </w:r>
          </w:p>
        </w:tc>
        <w:tc>
          <w:tcPr>
            <w:tcW w:w="621" w:type="dxa"/>
            <w:tcBorders>
              <w:top w:val="single" w:sz="6" w:space="0" w:color="auto"/>
              <w:left w:val="nil"/>
              <w:bottom w:val="single" w:sz="4" w:space="0" w:color="auto"/>
              <w:right w:val="single" w:sz="4" w:space="0" w:color="auto"/>
            </w:tcBorders>
            <w:vAlign w:val="center"/>
          </w:tcPr>
          <w:p w14:paraId="36E22BF5" w14:textId="49D975D1" w:rsidR="00116803" w:rsidRPr="00116803" w:rsidRDefault="00116803" w:rsidP="00116803">
            <w:pPr>
              <w:jc w:val="center"/>
              <w:rPr>
                <w:color w:val="000000"/>
                <w:sz w:val="20"/>
                <w:szCs w:val="20"/>
              </w:rPr>
            </w:pPr>
            <w:r w:rsidRPr="00116803">
              <w:rPr>
                <w:color w:val="000000"/>
                <w:sz w:val="20"/>
                <w:szCs w:val="20"/>
              </w:rPr>
              <w:t>100</w:t>
            </w:r>
          </w:p>
        </w:tc>
        <w:tc>
          <w:tcPr>
            <w:tcW w:w="621" w:type="dxa"/>
            <w:tcBorders>
              <w:top w:val="single" w:sz="6" w:space="0" w:color="auto"/>
              <w:left w:val="nil"/>
              <w:bottom w:val="single" w:sz="4" w:space="0" w:color="auto"/>
              <w:right w:val="single" w:sz="4" w:space="0" w:color="auto"/>
            </w:tcBorders>
            <w:vAlign w:val="center"/>
          </w:tcPr>
          <w:p w14:paraId="1DBD279A" w14:textId="3689B755" w:rsidR="00116803" w:rsidRPr="00116803" w:rsidRDefault="00116803" w:rsidP="00116803">
            <w:pPr>
              <w:jc w:val="center"/>
              <w:rPr>
                <w:color w:val="000000"/>
                <w:sz w:val="20"/>
                <w:szCs w:val="20"/>
              </w:rPr>
            </w:pPr>
            <w:r w:rsidRPr="00116803">
              <w:rPr>
                <w:color w:val="000000"/>
                <w:sz w:val="20"/>
                <w:szCs w:val="20"/>
              </w:rPr>
              <w:t>80</w:t>
            </w:r>
          </w:p>
        </w:tc>
        <w:tc>
          <w:tcPr>
            <w:tcW w:w="622" w:type="dxa"/>
            <w:tcBorders>
              <w:top w:val="single" w:sz="6" w:space="0" w:color="auto"/>
              <w:left w:val="nil"/>
              <w:bottom w:val="single" w:sz="4" w:space="0" w:color="auto"/>
              <w:right w:val="single" w:sz="4" w:space="0" w:color="auto"/>
            </w:tcBorders>
            <w:vAlign w:val="center"/>
          </w:tcPr>
          <w:p w14:paraId="7CA5115D" w14:textId="5C4AFAA3" w:rsidR="00116803" w:rsidRPr="00116803" w:rsidRDefault="00116803" w:rsidP="00116803">
            <w:pPr>
              <w:jc w:val="center"/>
              <w:rPr>
                <w:color w:val="000000"/>
                <w:sz w:val="20"/>
                <w:szCs w:val="20"/>
              </w:rPr>
            </w:pPr>
            <w:r w:rsidRPr="00116803">
              <w:rPr>
                <w:color w:val="000000"/>
                <w:sz w:val="20"/>
                <w:szCs w:val="20"/>
              </w:rPr>
              <w:t>80</w:t>
            </w:r>
          </w:p>
        </w:tc>
        <w:tc>
          <w:tcPr>
            <w:tcW w:w="622" w:type="dxa"/>
            <w:tcBorders>
              <w:top w:val="single" w:sz="6" w:space="0" w:color="auto"/>
              <w:left w:val="nil"/>
              <w:bottom w:val="single" w:sz="4" w:space="0" w:color="auto"/>
              <w:right w:val="single" w:sz="4" w:space="0" w:color="auto"/>
            </w:tcBorders>
            <w:vAlign w:val="center"/>
          </w:tcPr>
          <w:p w14:paraId="6398157E" w14:textId="437E3959"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5C7D7497" w14:textId="5C6AE804" w:rsidR="00116803" w:rsidRPr="00116803" w:rsidRDefault="00116803" w:rsidP="00116803">
            <w:pPr>
              <w:jc w:val="center"/>
              <w:rPr>
                <w:color w:val="000000"/>
                <w:sz w:val="20"/>
                <w:szCs w:val="20"/>
              </w:rPr>
            </w:pPr>
            <w:r w:rsidRPr="00116803">
              <w:rPr>
                <w:color w:val="000000"/>
                <w:sz w:val="20"/>
                <w:szCs w:val="20"/>
              </w:rPr>
              <w:t>80</w:t>
            </w:r>
          </w:p>
        </w:tc>
        <w:tc>
          <w:tcPr>
            <w:tcW w:w="622" w:type="dxa"/>
            <w:tcBorders>
              <w:top w:val="single" w:sz="6" w:space="0" w:color="auto"/>
              <w:left w:val="nil"/>
              <w:bottom w:val="single" w:sz="4" w:space="0" w:color="auto"/>
              <w:right w:val="single" w:sz="4" w:space="0" w:color="auto"/>
            </w:tcBorders>
            <w:vAlign w:val="center"/>
          </w:tcPr>
          <w:p w14:paraId="53EE9B52" w14:textId="0C53D5BF"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03C98A29" w14:textId="073BB045" w:rsidR="00116803" w:rsidRPr="00116803" w:rsidRDefault="00116803" w:rsidP="00116803">
            <w:pPr>
              <w:jc w:val="center"/>
              <w:rPr>
                <w:color w:val="000000"/>
                <w:sz w:val="20"/>
                <w:szCs w:val="20"/>
              </w:rPr>
            </w:pPr>
            <w:r w:rsidRPr="00116803">
              <w:rPr>
                <w:color w:val="000000"/>
                <w:sz w:val="20"/>
                <w:szCs w:val="20"/>
              </w:rPr>
              <w:t>90</w:t>
            </w:r>
          </w:p>
        </w:tc>
        <w:tc>
          <w:tcPr>
            <w:tcW w:w="622" w:type="dxa"/>
            <w:tcBorders>
              <w:top w:val="single" w:sz="6" w:space="0" w:color="auto"/>
              <w:left w:val="nil"/>
              <w:bottom w:val="single" w:sz="4" w:space="0" w:color="auto"/>
              <w:right w:val="single" w:sz="4" w:space="0" w:color="auto"/>
            </w:tcBorders>
            <w:vAlign w:val="center"/>
          </w:tcPr>
          <w:p w14:paraId="65C5F38D" w14:textId="17E5FD2B" w:rsidR="00116803" w:rsidRPr="00116803" w:rsidRDefault="00116803" w:rsidP="00116803">
            <w:pPr>
              <w:jc w:val="center"/>
              <w:rPr>
                <w:color w:val="000000"/>
                <w:sz w:val="20"/>
                <w:szCs w:val="20"/>
              </w:rPr>
            </w:pPr>
            <w:r w:rsidRPr="00116803">
              <w:rPr>
                <w:color w:val="000000"/>
                <w:sz w:val="20"/>
                <w:szCs w:val="20"/>
              </w:rPr>
              <w:t>87</w:t>
            </w:r>
          </w:p>
        </w:tc>
        <w:tc>
          <w:tcPr>
            <w:tcW w:w="622" w:type="dxa"/>
            <w:tcBorders>
              <w:top w:val="single" w:sz="6" w:space="0" w:color="auto"/>
              <w:left w:val="nil"/>
              <w:bottom w:val="single" w:sz="4" w:space="0" w:color="auto"/>
              <w:right w:val="single" w:sz="4" w:space="0" w:color="auto"/>
            </w:tcBorders>
            <w:vAlign w:val="center"/>
          </w:tcPr>
          <w:p w14:paraId="761D4BF3" w14:textId="6D2E13A4" w:rsidR="00116803" w:rsidRPr="00116803" w:rsidRDefault="00116803" w:rsidP="00116803">
            <w:pPr>
              <w:jc w:val="center"/>
              <w:rPr>
                <w:color w:val="000000"/>
                <w:sz w:val="20"/>
                <w:szCs w:val="20"/>
              </w:rPr>
            </w:pPr>
            <w:r w:rsidRPr="00116803">
              <w:rPr>
                <w:color w:val="000000"/>
                <w:sz w:val="20"/>
                <w:szCs w:val="20"/>
              </w:rPr>
              <w:t>60</w:t>
            </w:r>
          </w:p>
        </w:tc>
        <w:tc>
          <w:tcPr>
            <w:tcW w:w="622" w:type="dxa"/>
            <w:tcBorders>
              <w:top w:val="single" w:sz="6" w:space="0" w:color="auto"/>
              <w:left w:val="nil"/>
              <w:bottom w:val="single" w:sz="4" w:space="0" w:color="auto"/>
              <w:right w:val="single" w:sz="4" w:space="0" w:color="auto"/>
            </w:tcBorders>
            <w:vAlign w:val="center"/>
          </w:tcPr>
          <w:p w14:paraId="5CF7A069" w14:textId="1BB45D30" w:rsidR="00116803" w:rsidRPr="00116803" w:rsidRDefault="00116803" w:rsidP="00116803">
            <w:pPr>
              <w:jc w:val="center"/>
              <w:rPr>
                <w:color w:val="000000"/>
                <w:sz w:val="20"/>
                <w:szCs w:val="20"/>
              </w:rPr>
            </w:pPr>
            <w:r w:rsidRPr="00116803">
              <w:rPr>
                <w:color w:val="000000"/>
                <w:sz w:val="20"/>
                <w:szCs w:val="20"/>
              </w:rPr>
              <w:t>80</w:t>
            </w:r>
          </w:p>
        </w:tc>
        <w:tc>
          <w:tcPr>
            <w:tcW w:w="622" w:type="dxa"/>
            <w:tcBorders>
              <w:top w:val="single" w:sz="6" w:space="0" w:color="auto"/>
              <w:left w:val="nil"/>
              <w:bottom w:val="single" w:sz="4" w:space="0" w:color="auto"/>
              <w:right w:val="single" w:sz="4" w:space="0" w:color="auto"/>
            </w:tcBorders>
            <w:vAlign w:val="center"/>
          </w:tcPr>
          <w:p w14:paraId="22D1D528" w14:textId="7167AF69" w:rsidR="00116803" w:rsidRPr="00116803" w:rsidRDefault="00116803" w:rsidP="00116803">
            <w:pPr>
              <w:jc w:val="center"/>
              <w:rPr>
                <w:color w:val="000000"/>
                <w:sz w:val="20"/>
                <w:szCs w:val="20"/>
              </w:rPr>
            </w:pPr>
            <w:r w:rsidRPr="00116803">
              <w:rPr>
                <w:color w:val="000000"/>
                <w:sz w:val="20"/>
                <w:szCs w:val="20"/>
              </w:rPr>
              <w:t>60</w:t>
            </w:r>
          </w:p>
        </w:tc>
        <w:tc>
          <w:tcPr>
            <w:tcW w:w="622" w:type="dxa"/>
            <w:tcBorders>
              <w:top w:val="single" w:sz="6" w:space="0" w:color="auto"/>
              <w:left w:val="nil"/>
              <w:bottom w:val="single" w:sz="4" w:space="0" w:color="auto"/>
              <w:right w:val="single" w:sz="4" w:space="0" w:color="auto"/>
            </w:tcBorders>
            <w:vAlign w:val="center"/>
          </w:tcPr>
          <w:p w14:paraId="66EB206B" w14:textId="31C13918" w:rsidR="00116803" w:rsidRPr="00116803" w:rsidRDefault="00116803" w:rsidP="00116803">
            <w:pPr>
              <w:jc w:val="center"/>
              <w:rPr>
                <w:color w:val="000000"/>
                <w:sz w:val="20"/>
                <w:szCs w:val="20"/>
              </w:rPr>
            </w:pPr>
            <w:r w:rsidRPr="00116803">
              <w:rPr>
                <w:color w:val="000000"/>
                <w:sz w:val="20"/>
                <w:szCs w:val="20"/>
              </w:rPr>
              <w:t>53</w:t>
            </w:r>
          </w:p>
        </w:tc>
        <w:tc>
          <w:tcPr>
            <w:tcW w:w="622" w:type="dxa"/>
            <w:tcBorders>
              <w:top w:val="single" w:sz="6" w:space="0" w:color="auto"/>
              <w:left w:val="nil"/>
              <w:bottom w:val="single" w:sz="4" w:space="0" w:color="auto"/>
              <w:right w:val="single" w:sz="4" w:space="0" w:color="auto"/>
            </w:tcBorders>
            <w:vAlign w:val="center"/>
          </w:tcPr>
          <w:p w14:paraId="65478E3F" w14:textId="5CB82190" w:rsidR="00116803" w:rsidRPr="00116803" w:rsidRDefault="00116803" w:rsidP="00116803">
            <w:pPr>
              <w:jc w:val="center"/>
              <w:rPr>
                <w:color w:val="000000"/>
                <w:sz w:val="20"/>
                <w:szCs w:val="20"/>
              </w:rPr>
            </w:pPr>
            <w:r w:rsidRPr="00116803">
              <w:rPr>
                <w:color w:val="000000"/>
                <w:sz w:val="20"/>
                <w:szCs w:val="20"/>
              </w:rPr>
              <w:t>100</w:t>
            </w:r>
          </w:p>
        </w:tc>
        <w:tc>
          <w:tcPr>
            <w:tcW w:w="622" w:type="dxa"/>
            <w:tcBorders>
              <w:top w:val="single" w:sz="6" w:space="0" w:color="auto"/>
              <w:left w:val="nil"/>
              <w:bottom w:val="single" w:sz="4" w:space="0" w:color="auto"/>
              <w:right w:val="single" w:sz="4" w:space="0" w:color="auto"/>
            </w:tcBorders>
            <w:vAlign w:val="center"/>
          </w:tcPr>
          <w:p w14:paraId="0528FDE0" w14:textId="1EEC74F8" w:rsidR="00116803" w:rsidRPr="00116803" w:rsidRDefault="00116803" w:rsidP="00116803">
            <w:pPr>
              <w:jc w:val="center"/>
              <w:rPr>
                <w:color w:val="000000"/>
                <w:sz w:val="20"/>
                <w:szCs w:val="20"/>
              </w:rPr>
            </w:pPr>
            <w:r w:rsidRPr="00116803">
              <w:rPr>
                <w:color w:val="000000"/>
                <w:sz w:val="20"/>
                <w:szCs w:val="20"/>
              </w:rPr>
              <w:t>90</w:t>
            </w:r>
          </w:p>
        </w:tc>
      </w:tr>
      <w:tr w:rsidR="00116803" w:rsidRPr="003D66FD" w14:paraId="1C3BF4B2" w14:textId="77777777" w:rsidTr="00116803">
        <w:trPr>
          <w:trHeight w:val="454"/>
        </w:trPr>
        <w:tc>
          <w:tcPr>
            <w:tcW w:w="4239" w:type="dxa"/>
            <w:gridSpan w:val="2"/>
            <w:tcBorders>
              <w:top w:val="single" w:sz="4" w:space="0" w:color="auto"/>
              <w:left w:val="single" w:sz="4" w:space="0" w:color="auto"/>
              <w:bottom w:val="single" w:sz="4" w:space="0" w:color="auto"/>
              <w:right w:val="single" w:sz="4" w:space="0" w:color="000000"/>
            </w:tcBorders>
            <w:vAlign w:val="center"/>
          </w:tcPr>
          <w:p w14:paraId="2F60B4C1" w14:textId="05F618A7" w:rsidR="00116803" w:rsidRPr="005C22E4" w:rsidRDefault="00116803" w:rsidP="00116803">
            <w:pPr>
              <w:jc w:val="right"/>
              <w:rPr>
                <w:b/>
                <w:bCs/>
                <w:sz w:val="20"/>
                <w:szCs w:val="20"/>
              </w:rPr>
            </w:pPr>
            <w:r>
              <w:rPr>
                <w:b/>
                <w:bCs/>
                <w:sz w:val="20"/>
                <w:szCs w:val="20"/>
              </w:rPr>
              <w:t>Брянский</w:t>
            </w:r>
            <w:r w:rsidRPr="005C22E4">
              <w:rPr>
                <w:b/>
                <w:bCs/>
                <w:sz w:val="20"/>
                <w:szCs w:val="20"/>
              </w:rPr>
              <w:t xml:space="preserve"> район</w:t>
            </w:r>
          </w:p>
        </w:tc>
        <w:tc>
          <w:tcPr>
            <w:tcW w:w="994" w:type="dxa"/>
            <w:tcBorders>
              <w:top w:val="nil"/>
              <w:left w:val="nil"/>
              <w:bottom w:val="single" w:sz="4" w:space="0" w:color="auto"/>
              <w:right w:val="single" w:sz="4" w:space="0" w:color="auto"/>
            </w:tcBorders>
            <w:vAlign w:val="center"/>
          </w:tcPr>
          <w:p w14:paraId="2C03289B" w14:textId="76498BB3" w:rsidR="00116803" w:rsidRPr="00116803" w:rsidRDefault="00116803" w:rsidP="00116803">
            <w:pPr>
              <w:jc w:val="center"/>
              <w:rPr>
                <w:b/>
                <w:color w:val="000000"/>
                <w:sz w:val="20"/>
                <w:szCs w:val="20"/>
              </w:rPr>
            </w:pPr>
            <w:r w:rsidRPr="00116803">
              <w:rPr>
                <w:b/>
                <w:color w:val="000000"/>
                <w:sz w:val="20"/>
                <w:szCs w:val="20"/>
              </w:rPr>
              <w:t>70</w:t>
            </w:r>
          </w:p>
        </w:tc>
        <w:tc>
          <w:tcPr>
            <w:tcW w:w="621" w:type="dxa"/>
            <w:tcBorders>
              <w:top w:val="nil"/>
              <w:left w:val="nil"/>
              <w:bottom w:val="single" w:sz="4" w:space="0" w:color="auto"/>
              <w:right w:val="single" w:sz="4" w:space="0" w:color="auto"/>
            </w:tcBorders>
            <w:vAlign w:val="center"/>
          </w:tcPr>
          <w:p w14:paraId="103989A5" w14:textId="7E8141D1" w:rsidR="00116803" w:rsidRPr="00116803" w:rsidRDefault="00116803" w:rsidP="00116803">
            <w:pPr>
              <w:jc w:val="center"/>
              <w:rPr>
                <w:b/>
                <w:color w:val="000000"/>
                <w:sz w:val="20"/>
                <w:szCs w:val="20"/>
              </w:rPr>
            </w:pPr>
            <w:r w:rsidRPr="00116803">
              <w:rPr>
                <w:b/>
                <w:color w:val="000000"/>
                <w:sz w:val="20"/>
                <w:szCs w:val="20"/>
              </w:rPr>
              <w:t>88</w:t>
            </w:r>
          </w:p>
        </w:tc>
        <w:tc>
          <w:tcPr>
            <w:tcW w:w="621" w:type="dxa"/>
            <w:tcBorders>
              <w:top w:val="nil"/>
              <w:left w:val="nil"/>
              <w:bottom w:val="single" w:sz="4" w:space="0" w:color="auto"/>
              <w:right w:val="single" w:sz="4" w:space="0" w:color="auto"/>
            </w:tcBorders>
            <w:vAlign w:val="center"/>
          </w:tcPr>
          <w:p w14:paraId="0A622F6C" w14:textId="3FC6EF6E" w:rsidR="00116803" w:rsidRPr="00116803" w:rsidRDefault="00116803" w:rsidP="00116803">
            <w:pPr>
              <w:jc w:val="center"/>
              <w:rPr>
                <w:b/>
                <w:color w:val="000000"/>
                <w:sz w:val="20"/>
                <w:szCs w:val="20"/>
              </w:rPr>
            </w:pPr>
            <w:r w:rsidRPr="00116803">
              <w:rPr>
                <w:b/>
                <w:color w:val="000000"/>
                <w:sz w:val="20"/>
                <w:szCs w:val="20"/>
              </w:rPr>
              <w:t>89</w:t>
            </w:r>
          </w:p>
        </w:tc>
        <w:tc>
          <w:tcPr>
            <w:tcW w:w="621" w:type="dxa"/>
            <w:tcBorders>
              <w:top w:val="nil"/>
              <w:left w:val="nil"/>
              <w:bottom w:val="single" w:sz="4" w:space="0" w:color="auto"/>
              <w:right w:val="single" w:sz="4" w:space="0" w:color="auto"/>
            </w:tcBorders>
            <w:vAlign w:val="center"/>
          </w:tcPr>
          <w:p w14:paraId="73C209B7" w14:textId="4DDC1638" w:rsidR="00116803" w:rsidRPr="00116803" w:rsidRDefault="00116803" w:rsidP="00116803">
            <w:pPr>
              <w:jc w:val="center"/>
              <w:rPr>
                <w:b/>
                <w:color w:val="000000"/>
                <w:sz w:val="20"/>
                <w:szCs w:val="20"/>
              </w:rPr>
            </w:pPr>
            <w:r w:rsidRPr="00116803">
              <w:rPr>
                <w:b/>
                <w:color w:val="000000"/>
                <w:sz w:val="20"/>
                <w:szCs w:val="20"/>
              </w:rPr>
              <w:t>79</w:t>
            </w:r>
          </w:p>
        </w:tc>
        <w:tc>
          <w:tcPr>
            <w:tcW w:w="622" w:type="dxa"/>
            <w:tcBorders>
              <w:top w:val="nil"/>
              <w:left w:val="nil"/>
              <w:bottom w:val="single" w:sz="4" w:space="0" w:color="auto"/>
              <w:right w:val="single" w:sz="4" w:space="0" w:color="auto"/>
            </w:tcBorders>
            <w:vAlign w:val="center"/>
          </w:tcPr>
          <w:p w14:paraId="75FB9642" w14:textId="0F4D3238" w:rsidR="00116803" w:rsidRPr="00116803" w:rsidRDefault="00116803" w:rsidP="00116803">
            <w:pPr>
              <w:jc w:val="center"/>
              <w:rPr>
                <w:b/>
                <w:color w:val="000000"/>
                <w:sz w:val="20"/>
                <w:szCs w:val="20"/>
              </w:rPr>
            </w:pPr>
            <w:r w:rsidRPr="00116803">
              <w:rPr>
                <w:b/>
                <w:color w:val="000000"/>
                <w:sz w:val="20"/>
                <w:szCs w:val="20"/>
              </w:rPr>
              <w:t>82</w:t>
            </w:r>
          </w:p>
        </w:tc>
        <w:tc>
          <w:tcPr>
            <w:tcW w:w="622" w:type="dxa"/>
            <w:tcBorders>
              <w:top w:val="nil"/>
              <w:left w:val="nil"/>
              <w:bottom w:val="single" w:sz="4" w:space="0" w:color="auto"/>
              <w:right w:val="single" w:sz="4" w:space="0" w:color="auto"/>
            </w:tcBorders>
            <w:vAlign w:val="center"/>
          </w:tcPr>
          <w:p w14:paraId="4FC047A7" w14:textId="1F8C59F3" w:rsidR="00116803" w:rsidRPr="00116803" w:rsidRDefault="00116803" w:rsidP="00116803">
            <w:pPr>
              <w:jc w:val="center"/>
              <w:rPr>
                <w:b/>
                <w:color w:val="000000"/>
                <w:sz w:val="20"/>
                <w:szCs w:val="20"/>
              </w:rPr>
            </w:pPr>
            <w:r w:rsidRPr="00116803">
              <w:rPr>
                <w:b/>
                <w:color w:val="000000"/>
                <w:sz w:val="20"/>
                <w:szCs w:val="20"/>
              </w:rPr>
              <w:t>84</w:t>
            </w:r>
          </w:p>
        </w:tc>
        <w:tc>
          <w:tcPr>
            <w:tcW w:w="622" w:type="dxa"/>
            <w:tcBorders>
              <w:top w:val="nil"/>
              <w:left w:val="nil"/>
              <w:bottom w:val="single" w:sz="4" w:space="0" w:color="auto"/>
              <w:right w:val="single" w:sz="4" w:space="0" w:color="auto"/>
            </w:tcBorders>
            <w:vAlign w:val="center"/>
          </w:tcPr>
          <w:p w14:paraId="1E89BE3E" w14:textId="66637D51" w:rsidR="00116803" w:rsidRPr="00116803" w:rsidRDefault="00116803" w:rsidP="00116803">
            <w:pPr>
              <w:jc w:val="center"/>
              <w:rPr>
                <w:b/>
                <w:color w:val="000000"/>
                <w:sz w:val="20"/>
                <w:szCs w:val="20"/>
              </w:rPr>
            </w:pPr>
            <w:r w:rsidRPr="00116803">
              <w:rPr>
                <w:b/>
                <w:color w:val="000000"/>
                <w:sz w:val="20"/>
                <w:szCs w:val="20"/>
              </w:rPr>
              <w:t>83</w:t>
            </w:r>
          </w:p>
        </w:tc>
        <w:tc>
          <w:tcPr>
            <w:tcW w:w="622" w:type="dxa"/>
            <w:tcBorders>
              <w:top w:val="nil"/>
              <w:left w:val="nil"/>
              <w:bottom w:val="single" w:sz="4" w:space="0" w:color="auto"/>
              <w:right w:val="single" w:sz="4" w:space="0" w:color="auto"/>
            </w:tcBorders>
            <w:vAlign w:val="center"/>
          </w:tcPr>
          <w:p w14:paraId="25540B92" w14:textId="11CB758E" w:rsidR="00116803" w:rsidRPr="00116803" w:rsidRDefault="00116803" w:rsidP="00116803">
            <w:pPr>
              <w:jc w:val="center"/>
              <w:rPr>
                <w:b/>
                <w:color w:val="000000"/>
                <w:sz w:val="20"/>
                <w:szCs w:val="20"/>
              </w:rPr>
            </w:pPr>
            <w:r w:rsidRPr="00116803">
              <w:rPr>
                <w:b/>
                <w:color w:val="000000"/>
                <w:sz w:val="20"/>
                <w:szCs w:val="20"/>
              </w:rPr>
              <w:t>77</w:t>
            </w:r>
          </w:p>
        </w:tc>
        <w:tc>
          <w:tcPr>
            <w:tcW w:w="622" w:type="dxa"/>
            <w:tcBorders>
              <w:top w:val="nil"/>
              <w:left w:val="nil"/>
              <w:bottom w:val="single" w:sz="4" w:space="0" w:color="auto"/>
              <w:right w:val="single" w:sz="4" w:space="0" w:color="auto"/>
            </w:tcBorders>
            <w:vAlign w:val="center"/>
          </w:tcPr>
          <w:p w14:paraId="244C989D" w14:textId="456975FE" w:rsidR="00116803" w:rsidRPr="00116803" w:rsidRDefault="00116803" w:rsidP="00116803">
            <w:pPr>
              <w:jc w:val="center"/>
              <w:rPr>
                <w:b/>
                <w:color w:val="000000"/>
                <w:sz w:val="20"/>
                <w:szCs w:val="20"/>
              </w:rPr>
            </w:pPr>
            <w:r w:rsidRPr="00116803">
              <w:rPr>
                <w:b/>
                <w:color w:val="000000"/>
                <w:sz w:val="20"/>
                <w:szCs w:val="20"/>
              </w:rPr>
              <w:t>70</w:t>
            </w:r>
          </w:p>
        </w:tc>
        <w:tc>
          <w:tcPr>
            <w:tcW w:w="622" w:type="dxa"/>
            <w:tcBorders>
              <w:top w:val="nil"/>
              <w:left w:val="nil"/>
              <w:bottom w:val="single" w:sz="4" w:space="0" w:color="auto"/>
              <w:right w:val="single" w:sz="4" w:space="0" w:color="auto"/>
            </w:tcBorders>
            <w:vAlign w:val="center"/>
          </w:tcPr>
          <w:p w14:paraId="298777D5" w14:textId="79E06DF5" w:rsidR="00116803" w:rsidRPr="00116803" w:rsidRDefault="00116803" w:rsidP="00116803">
            <w:pPr>
              <w:jc w:val="center"/>
              <w:rPr>
                <w:b/>
                <w:color w:val="000000"/>
                <w:sz w:val="20"/>
                <w:szCs w:val="20"/>
              </w:rPr>
            </w:pPr>
            <w:r w:rsidRPr="00116803">
              <w:rPr>
                <w:b/>
                <w:color w:val="000000"/>
                <w:sz w:val="20"/>
                <w:szCs w:val="20"/>
              </w:rPr>
              <w:t>61</w:t>
            </w:r>
          </w:p>
        </w:tc>
        <w:tc>
          <w:tcPr>
            <w:tcW w:w="622" w:type="dxa"/>
            <w:tcBorders>
              <w:top w:val="nil"/>
              <w:left w:val="nil"/>
              <w:bottom w:val="single" w:sz="4" w:space="0" w:color="auto"/>
              <w:right w:val="single" w:sz="4" w:space="0" w:color="auto"/>
            </w:tcBorders>
            <w:vAlign w:val="center"/>
          </w:tcPr>
          <w:p w14:paraId="4D0CF414" w14:textId="31E7444B" w:rsidR="00116803" w:rsidRPr="00116803" w:rsidRDefault="00116803" w:rsidP="00116803">
            <w:pPr>
              <w:jc w:val="center"/>
              <w:rPr>
                <w:b/>
                <w:color w:val="000000"/>
                <w:sz w:val="20"/>
                <w:szCs w:val="20"/>
              </w:rPr>
            </w:pPr>
            <w:r w:rsidRPr="00116803">
              <w:rPr>
                <w:b/>
                <w:color w:val="000000"/>
                <w:sz w:val="20"/>
                <w:szCs w:val="20"/>
              </w:rPr>
              <w:t>67</w:t>
            </w:r>
          </w:p>
        </w:tc>
        <w:tc>
          <w:tcPr>
            <w:tcW w:w="622" w:type="dxa"/>
            <w:tcBorders>
              <w:top w:val="nil"/>
              <w:left w:val="nil"/>
              <w:bottom w:val="single" w:sz="4" w:space="0" w:color="auto"/>
              <w:right w:val="single" w:sz="4" w:space="0" w:color="auto"/>
            </w:tcBorders>
            <w:vAlign w:val="center"/>
          </w:tcPr>
          <w:p w14:paraId="04FC8AF8" w14:textId="1033C77E" w:rsidR="00116803" w:rsidRPr="00116803" w:rsidRDefault="00116803" w:rsidP="00116803">
            <w:pPr>
              <w:jc w:val="center"/>
              <w:rPr>
                <w:b/>
                <w:color w:val="000000"/>
                <w:sz w:val="20"/>
                <w:szCs w:val="20"/>
              </w:rPr>
            </w:pPr>
            <w:r w:rsidRPr="00116803">
              <w:rPr>
                <w:b/>
                <w:color w:val="000000"/>
                <w:sz w:val="20"/>
                <w:szCs w:val="20"/>
              </w:rPr>
              <w:t>91</w:t>
            </w:r>
          </w:p>
        </w:tc>
        <w:tc>
          <w:tcPr>
            <w:tcW w:w="622" w:type="dxa"/>
            <w:tcBorders>
              <w:top w:val="nil"/>
              <w:left w:val="nil"/>
              <w:bottom w:val="single" w:sz="4" w:space="0" w:color="auto"/>
              <w:right w:val="single" w:sz="4" w:space="0" w:color="auto"/>
            </w:tcBorders>
            <w:vAlign w:val="center"/>
          </w:tcPr>
          <w:p w14:paraId="676C0E8E" w14:textId="2D78E2E0" w:rsidR="00116803" w:rsidRPr="00116803" w:rsidRDefault="00116803" w:rsidP="00116803">
            <w:pPr>
              <w:jc w:val="center"/>
              <w:rPr>
                <w:b/>
                <w:color w:val="000000"/>
                <w:sz w:val="20"/>
                <w:szCs w:val="20"/>
              </w:rPr>
            </w:pPr>
            <w:r w:rsidRPr="00116803">
              <w:rPr>
                <w:b/>
                <w:color w:val="000000"/>
                <w:sz w:val="20"/>
                <w:szCs w:val="20"/>
              </w:rPr>
              <w:t>76</w:t>
            </w:r>
          </w:p>
        </w:tc>
        <w:tc>
          <w:tcPr>
            <w:tcW w:w="622" w:type="dxa"/>
            <w:tcBorders>
              <w:top w:val="nil"/>
              <w:left w:val="nil"/>
              <w:bottom w:val="single" w:sz="4" w:space="0" w:color="auto"/>
              <w:right w:val="single" w:sz="4" w:space="0" w:color="auto"/>
            </w:tcBorders>
            <w:vAlign w:val="center"/>
          </w:tcPr>
          <w:p w14:paraId="37773BD9" w14:textId="11A46466" w:rsidR="00116803" w:rsidRPr="00116803" w:rsidRDefault="00116803" w:rsidP="00116803">
            <w:pPr>
              <w:jc w:val="center"/>
              <w:rPr>
                <w:b/>
                <w:color w:val="000000"/>
                <w:sz w:val="20"/>
                <w:szCs w:val="20"/>
              </w:rPr>
            </w:pPr>
            <w:r w:rsidRPr="00116803">
              <w:rPr>
                <w:b/>
                <w:color w:val="000000"/>
                <w:sz w:val="20"/>
                <w:szCs w:val="20"/>
              </w:rPr>
              <w:t>63</w:t>
            </w:r>
          </w:p>
        </w:tc>
        <w:tc>
          <w:tcPr>
            <w:tcW w:w="622" w:type="dxa"/>
            <w:tcBorders>
              <w:top w:val="nil"/>
              <w:left w:val="nil"/>
              <w:bottom w:val="single" w:sz="4" w:space="0" w:color="auto"/>
              <w:right w:val="single" w:sz="4" w:space="0" w:color="auto"/>
            </w:tcBorders>
            <w:vAlign w:val="center"/>
          </w:tcPr>
          <w:p w14:paraId="743FBAA3" w14:textId="6AAC594B" w:rsidR="00116803" w:rsidRPr="00116803" w:rsidRDefault="00116803" w:rsidP="00116803">
            <w:pPr>
              <w:jc w:val="center"/>
              <w:rPr>
                <w:b/>
                <w:color w:val="000000"/>
                <w:sz w:val="20"/>
                <w:szCs w:val="20"/>
              </w:rPr>
            </w:pPr>
            <w:r w:rsidRPr="00116803">
              <w:rPr>
                <w:b/>
                <w:color w:val="000000"/>
                <w:sz w:val="20"/>
                <w:szCs w:val="20"/>
              </w:rPr>
              <w:t>51</w:t>
            </w:r>
          </w:p>
        </w:tc>
        <w:tc>
          <w:tcPr>
            <w:tcW w:w="622" w:type="dxa"/>
            <w:tcBorders>
              <w:top w:val="nil"/>
              <w:left w:val="nil"/>
              <w:bottom w:val="single" w:sz="4" w:space="0" w:color="auto"/>
              <w:right w:val="single" w:sz="4" w:space="0" w:color="auto"/>
            </w:tcBorders>
            <w:vAlign w:val="center"/>
          </w:tcPr>
          <w:p w14:paraId="4BE7F201" w14:textId="70EA93F2" w:rsidR="00116803" w:rsidRPr="00116803" w:rsidRDefault="00116803" w:rsidP="00116803">
            <w:pPr>
              <w:jc w:val="center"/>
              <w:rPr>
                <w:b/>
                <w:color w:val="000000"/>
                <w:sz w:val="20"/>
                <w:szCs w:val="20"/>
              </w:rPr>
            </w:pPr>
            <w:r w:rsidRPr="00116803">
              <w:rPr>
                <w:b/>
                <w:color w:val="000000"/>
                <w:sz w:val="20"/>
                <w:szCs w:val="20"/>
              </w:rPr>
              <w:t>74</w:t>
            </w:r>
          </w:p>
        </w:tc>
      </w:tr>
    </w:tbl>
    <w:p w14:paraId="4651B7DB" w14:textId="77777777" w:rsidR="00CF613D" w:rsidRPr="00A21AAF" w:rsidRDefault="00CF613D" w:rsidP="00CF613D"/>
    <w:p w14:paraId="480717DD" w14:textId="77777777" w:rsidR="00CF613D" w:rsidRDefault="00CF613D" w:rsidP="00CF613D">
      <w:pPr>
        <w:pStyle w:val="3"/>
        <w:spacing w:before="0" w:after="120"/>
        <w:jc w:val="center"/>
        <w:sectPr w:rsidR="00CF613D" w:rsidSect="00211BBD">
          <w:pgSz w:w="16838" w:h="11906" w:orient="landscape" w:code="9"/>
          <w:pgMar w:top="1701" w:right="1134" w:bottom="851" w:left="1134" w:header="709" w:footer="709" w:gutter="0"/>
          <w:cols w:space="708"/>
          <w:docGrid w:linePitch="360"/>
        </w:sectPr>
      </w:pPr>
    </w:p>
    <w:p w14:paraId="532B41D1" w14:textId="77777777" w:rsidR="00CF613D" w:rsidRPr="0089709F" w:rsidRDefault="00CF613D" w:rsidP="00CF613D">
      <w:pPr>
        <w:pStyle w:val="1"/>
        <w:numPr>
          <w:ilvl w:val="1"/>
          <w:numId w:val="1"/>
        </w:numPr>
        <w:tabs>
          <w:tab w:val="left" w:pos="300"/>
        </w:tabs>
        <w:spacing w:before="0"/>
        <w:ind w:left="-400" w:firstLine="0"/>
        <w:rPr>
          <w:color w:val="4472C4" w:themeColor="accent1"/>
        </w:rPr>
      </w:pPr>
      <w:bookmarkStart w:id="158" w:name="_Toc6397773"/>
      <w:bookmarkStart w:id="159" w:name="_Toc147919849"/>
      <w:r w:rsidRPr="002543B6">
        <w:rPr>
          <w:color w:val="4472C4" w:themeColor="accent1"/>
        </w:rPr>
        <w:lastRenderedPageBreak/>
        <w:t>БИОЛОГИЯ</w:t>
      </w:r>
      <w:bookmarkStart w:id="160" w:name="_Toc6397775"/>
      <w:bookmarkEnd w:id="158"/>
      <w:bookmarkEnd w:id="159"/>
    </w:p>
    <w:bookmarkEnd w:id="160"/>
    <w:p w14:paraId="3D88C22C" w14:textId="77777777" w:rsidR="00CF613D" w:rsidRPr="00EE1FBE" w:rsidRDefault="00CF613D" w:rsidP="00221DF2">
      <w:pPr>
        <w:spacing w:before="120" w:after="240"/>
        <w:jc w:val="center"/>
        <w:rPr>
          <w:b/>
          <w:bCs/>
          <w:noProof/>
          <w:sz w:val="26"/>
          <w:szCs w:val="26"/>
        </w:rPr>
      </w:pPr>
      <w:r w:rsidRPr="00EE1FBE">
        <w:rPr>
          <w:b/>
          <w:bCs/>
          <w:noProof/>
          <w:sz w:val="26"/>
          <w:szCs w:val="26"/>
        </w:rPr>
        <w:t>Статистика отметок по биологии</w:t>
      </w:r>
    </w:p>
    <w:tbl>
      <w:tblPr>
        <w:tblW w:w="5000" w:type="pct"/>
        <w:jc w:val="center"/>
        <w:tblLook w:val="00A0" w:firstRow="1" w:lastRow="0" w:firstColumn="1" w:lastColumn="0" w:noHBand="0" w:noVBand="0"/>
      </w:tblPr>
      <w:tblGrid>
        <w:gridCol w:w="2622"/>
        <w:gridCol w:w="1286"/>
        <w:gridCol w:w="1620"/>
        <w:gridCol w:w="949"/>
        <w:gridCol w:w="955"/>
        <w:gridCol w:w="957"/>
        <w:gridCol w:w="955"/>
      </w:tblGrid>
      <w:tr w:rsidR="00D46E0E" w14:paraId="1E7EC2C5" w14:textId="77777777" w:rsidTr="00E202B5">
        <w:trPr>
          <w:trHeight w:val="20"/>
          <w:jc w:val="center"/>
        </w:trPr>
        <w:tc>
          <w:tcPr>
            <w:tcW w:w="1403" w:type="pct"/>
            <w:vMerge w:val="restart"/>
            <w:tcBorders>
              <w:top w:val="single" w:sz="4" w:space="0" w:color="auto"/>
              <w:left w:val="single" w:sz="4" w:space="0" w:color="auto"/>
              <w:bottom w:val="single" w:sz="4" w:space="0" w:color="auto"/>
              <w:right w:val="single" w:sz="4" w:space="0" w:color="auto"/>
            </w:tcBorders>
            <w:vAlign w:val="center"/>
          </w:tcPr>
          <w:p w14:paraId="428DE441" w14:textId="77777777" w:rsidR="00D46E0E" w:rsidRDefault="00D46E0E">
            <w:pPr>
              <w:spacing w:line="254" w:lineRule="auto"/>
              <w:jc w:val="center"/>
              <w:rPr>
                <w:b/>
                <w:bCs/>
                <w:color w:val="000000"/>
                <w:sz w:val="20"/>
                <w:szCs w:val="20"/>
                <w:lang w:eastAsia="en-US"/>
              </w:rPr>
            </w:pPr>
            <w:bookmarkStart w:id="161" w:name="_Toc6397778"/>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587A7C63"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6E02B595"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2" w:type="pct"/>
            <w:gridSpan w:val="4"/>
            <w:tcBorders>
              <w:top w:val="single" w:sz="4" w:space="0" w:color="auto"/>
              <w:left w:val="nil"/>
              <w:bottom w:val="single" w:sz="4" w:space="0" w:color="auto"/>
              <w:right w:val="single" w:sz="4" w:space="0" w:color="auto"/>
            </w:tcBorders>
            <w:vAlign w:val="center"/>
            <w:hideMark/>
          </w:tcPr>
          <w:p w14:paraId="78FD0A3D"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51F78A44" w14:textId="77777777" w:rsidTr="00E202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2B5BE"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2FA04"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E2394" w14:textId="77777777" w:rsidR="00D46E0E" w:rsidRDefault="00D46E0E">
            <w:pPr>
              <w:spacing w:line="256" w:lineRule="auto"/>
              <w:rPr>
                <w:b/>
                <w:bCs/>
                <w:color w:val="000000"/>
                <w:sz w:val="20"/>
                <w:szCs w:val="20"/>
                <w:lang w:eastAsia="en-US"/>
              </w:rPr>
            </w:pPr>
          </w:p>
        </w:tc>
        <w:tc>
          <w:tcPr>
            <w:tcW w:w="508" w:type="pct"/>
            <w:tcBorders>
              <w:top w:val="nil"/>
              <w:left w:val="nil"/>
              <w:bottom w:val="nil"/>
              <w:right w:val="single" w:sz="4" w:space="0" w:color="auto"/>
            </w:tcBorders>
            <w:vAlign w:val="center"/>
            <w:hideMark/>
          </w:tcPr>
          <w:p w14:paraId="7EE7A7F2"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1" w:type="pct"/>
            <w:tcBorders>
              <w:top w:val="nil"/>
              <w:left w:val="nil"/>
              <w:bottom w:val="nil"/>
              <w:right w:val="single" w:sz="4" w:space="0" w:color="auto"/>
            </w:tcBorders>
            <w:vAlign w:val="center"/>
            <w:hideMark/>
          </w:tcPr>
          <w:p w14:paraId="1822FC15"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2" w:type="pct"/>
            <w:tcBorders>
              <w:top w:val="nil"/>
              <w:left w:val="nil"/>
              <w:bottom w:val="nil"/>
              <w:right w:val="single" w:sz="4" w:space="0" w:color="auto"/>
            </w:tcBorders>
            <w:vAlign w:val="center"/>
            <w:hideMark/>
          </w:tcPr>
          <w:p w14:paraId="112D6D33"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2" w:type="pct"/>
            <w:tcBorders>
              <w:top w:val="nil"/>
              <w:left w:val="nil"/>
              <w:bottom w:val="nil"/>
              <w:right w:val="single" w:sz="4" w:space="0" w:color="auto"/>
            </w:tcBorders>
            <w:vAlign w:val="center"/>
            <w:hideMark/>
          </w:tcPr>
          <w:p w14:paraId="16C30084"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D45089" w14:paraId="6B2D9F4F" w14:textId="77777777" w:rsidTr="00E202B5">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20802307" w14:textId="77777777" w:rsidR="00D45089" w:rsidRPr="00D45089" w:rsidRDefault="00D45089" w:rsidP="00D45089">
            <w:pPr>
              <w:spacing w:line="254" w:lineRule="auto"/>
              <w:rPr>
                <w:lang w:eastAsia="en-US"/>
              </w:rPr>
            </w:pPr>
            <w:r w:rsidRPr="00D45089">
              <w:rPr>
                <w:color w:val="000000"/>
                <w:lang w:eastAsia="en-US"/>
              </w:rPr>
              <w:t>Российская Федерация</w:t>
            </w:r>
          </w:p>
        </w:tc>
        <w:tc>
          <w:tcPr>
            <w:tcW w:w="688" w:type="pct"/>
            <w:tcBorders>
              <w:top w:val="nil"/>
              <w:left w:val="nil"/>
              <w:bottom w:val="single" w:sz="4" w:space="0" w:color="auto"/>
              <w:right w:val="single" w:sz="4" w:space="0" w:color="auto"/>
            </w:tcBorders>
            <w:vAlign w:val="center"/>
          </w:tcPr>
          <w:p w14:paraId="6ECC9297" w14:textId="77777777" w:rsidR="00D45089" w:rsidRPr="00C47306" w:rsidRDefault="00D45089" w:rsidP="00D45089">
            <w:pPr>
              <w:spacing w:line="254" w:lineRule="auto"/>
              <w:jc w:val="center"/>
              <w:rPr>
                <w:color w:val="000000"/>
                <w:lang w:eastAsia="en-US"/>
              </w:rPr>
            </w:pPr>
            <w:r w:rsidRPr="00C47306">
              <w:rPr>
                <w:color w:val="000000"/>
              </w:rPr>
              <w:t>9158</w:t>
            </w:r>
          </w:p>
        </w:tc>
        <w:tc>
          <w:tcPr>
            <w:tcW w:w="867" w:type="pct"/>
            <w:tcBorders>
              <w:top w:val="nil"/>
              <w:left w:val="single" w:sz="4" w:space="0" w:color="auto"/>
              <w:bottom w:val="single" w:sz="4" w:space="0" w:color="auto"/>
              <w:right w:val="nil"/>
            </w:tcBorders>
            <w:vAlign w:val="center"/>
          </w:tcPr>
          <w:p w14:paraId="39209CE6" w14:textId="77777777" w:rsidR="00D45089" w:rsidRPr="00C47306" w:rsidRDefault="00D45089" w:rsidP="00D45089">
            <w:pPr>
              <w:spacing w:line="254" w:lineRule="auto"/>
              <w:jc w:val="center"/>
              <w:rPr>
                <w:color w:val="000000"/>
                <w:lang w:eastAsia="en-US"/>
              </w:rPr>
            </w:pPr>
            <w:r w:rsidRPr="00C47306">
              <w:rPr>
                <w:color w:val="000000"/>
              </w:rPr>
              <w:t>123953</w:t>
            </w:r>
          </w:p>
        </w:tc>
        <w:tc>
          <w:tcPr>
            <w:tcW w:w="508" w:type="pct"/>
            <w:tcBorders>
              <w:top w:val="single" w:sz="4" w:space="0" w:color="auto"/>
              <w:left w:val="single" w:sz="4" w:space="0" w:color="auto"/>
              <w:bottom w:val="single" w:sz="4" w:space="0" w:color="auto"/>
              <w:right w:val="single" w:sz="4" w:space="0" w:color="auto"/>
            </w:tcBorders>
            <w:vAlign w:val="center"/>
          </w:tcPr>
          <w:p w14:paraId="332FE8B7" w14:textId="77777777" w:rsidR="00D45089" w:rsidRPr="00C47306" w:rsidRDefault="00D45089" w:rsidP="00D45089">
            <w:pPr>
              <w:spacing w:line="254" w:lineRule="auto"/>
              <w:jc w:val="center"/>
              <w:rPr>
                <w:color w:val="000000"/>
                <w:lang w:eastAsia="en-US"/>
              </w:rPr>
            </w:pPr>
            <w:r w:rsidRPr="00C47306">
              <w:rPr>
                <w:color w:val="000000"/>
              </w:rPr>
              <w:t>2,4</w:t>
            </w:r>
          </w:p>
        </w:tc>
        <w:tc>
          <w:tcPr>
            <w:tcW w:w="511" w:type="pct"/>
            <w:tcBorders>
              <w:top w:val="single" w:sz="4" w:space="0" w:color="auto"/>
              <w:left w:val="nil"/>
              <w:bottom w:val="single" w:sz="4" w:space="0" w:color="auto"/>
              <w:right w:val="single" w:sz="4" w:space="0" w:color="auto"/>
            </w:tcBorders>
            <w:vAlign w:val="center"/>
          </w:tcPr>
          <w:p w14:paraId="4FFF810E" w14:textId="77777777" w:rsidR="00D45089" w:rsidRPr="00C47306" w:rsidRDefault="00D45089" w:rsidP="00D45089">
            <w:pPr>
              <w:spacing w:line="254" w:lineRule="auto"/>
              <w:jc w:val="center"/>
              <w:rPr>
                <w:color w:val="000000"/>
                <w:lang w:eastAsia="en-US"/>
              </w:rPr>
            </w:pPr>
            <w:r w:rsidRPr="00C47306">
              <w:rPr>
                <w:color w:val="000000"/>
              </w:rPr>
              <w:t>23,2</w:t>
            </w:r>
          </w:p>
        </w:tc>
        <w:tc>
          <w:tcPr>
            <w:tcW w:w="512" w:type="pct"/>
            <w:tcBorders>
              <w:top w:val="single" w:sz="4" w:space="0" w:color="auto"/>
              <w:left w:val="nil"/>
              <w:bottom w:val="single" w:sz="4" w:space="0" w:color="auto"/>
              <w:right w:val="single" w:sz="4" w:space="0" w:color="auto"/>
            </w:tcBorders>
            <w:vAlign w:val="center"/>
          </w:tcPr>
          <w:p w14:paraId="1806E85B" w14:textId="77777777" w:rsidR="00D45089" w:rsidRPr="00C47306" w:rsidRDefault="00D45089" w:rsidP="00D45089">
            <w:pPr>
              <w:spacing w:line="254" w:lineRule="auto"/>
              <w:jc w:val="center"/>
              <w:rPr>
                <w:color w:val="000000"/>
                <w:lang w:eastAsia="en-US"/>
              </w:rPr>
            </w:pPr>
            <w:r w:rsidRPr="00C47306">
              <w:rPr>
                <w:color w:val="000000"/>
              </w:rPr>
              <w:t>47,6</w:t>
            </w:r>
          </w:p>
        </w:tc>
        <w:tc>
          <w:tcPr>
            <w:tcW w:w="512" w:type="pct"/>
            <w:tcBorders>
              <w:top w:val="single" w:sz="4" w:space="0" w:color="auto"/>
              <w:left w:val="nil"/>
              <w:bottom w:val="single" w:sz="4" w:space="0" w:color="auto"/>
              <w:right w:val="single" w:sz="4" w:space="0" w:color="auto"/>
            </w:tcBorders>
            <w:vAlign w:val="center"/>
          </w:tcPr>
          <w:p w14:paraId="5C0C9E9C" w14:textId="77777777" w:rsidR="00D45089" w:rsidRPr="00C47306" w:rsidRDefault="00D45089" w:rsidP="00D45089">
            <w:pPr>
              <w:spacing w:line="254" w:lineRule="auto"/>
              <w:jc w:val="center"/>
              <w:rPr>
                <w:color w:val="000000"/>
                <w:lang w:eastAsia="en-US"/>
              </w:rPr>
            </w:pPr>
            <w:r w:rsidRPr="00C47306">
              <w:rPr>
                <w:color w:val="000000"/>
              </w:rPr>
              <w:t>26,9</w:t>
            </w:r>
          </w:p>
        </w:tc>
      </w:tr>
      <w:tr w:rsidR="00D45089" w14:paraId="70144239" w14:textId="77777777" w:rsidTr="00E202B5">
        <w:trPr>
          <w:trHeight w:val="20"/>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14:paraId="50459555" w14:textId="77777777" w:rsidR="00D45089" w:rsidRPr="00D45089" w:rsidRDefault="00D45089" w:rsidP="00D45089">
            <w:pPr>
              <w:spacing w:line="254" w:lineRule="auto"/>
              <w:rPr>
                <w:color w:val="000000"/>
                <w:lang w:eastAsia="en-US"/>
              </w:rPr>
            </w:pPr>
            <w:r w:rsidRPr="00D45089">
              <w:rPr>
                <w:color w:val="000000"/>
                <w:lang w:eastAsia="en-US"/>
              </w:rPr>
              <w:t>Брянская область</w:t>
            </w:r>
          </w:p>
        </w:tc>
        <w:tc>
          <w:tcPr>
            <w:tcW w:w="688" w:type="pct"/>
            <w:tcBorders>
              <w:top w:val="nil"/>
              <w:left w:val="nil"/>
              <w:bottom w:val="single" w:sz="4" w:space="0" w:color="auto"/>
              <w:right w:val="single" w:sz="4" w:space="0" w:color="auto"/>
            </w:tcBorders>
            <w:vAlign w:val="center"/>
          </w:tcPr>
          <w:p w14:paraId="187EACA2" w14:textId="77777777" w:rsidR="00D45089" w:rsidRPr="00C47306" w:rsidRDefault="00D45089" w:rsidP="00D45089">
            <w:pPr>
              <w:spacing w:line="254" w:lineRule="auto"/>
              <w:jc w:val="center"/>
              <w:rPr>
                <w:color w:val="000000"/>
                <w:lang w:eastAsia="en-US"/>
              </w:rPr>
            </w:pPr>
            <w:r w:rsidRPr="00C47306">
              <w:rPr>
                <w:color w:val="000000"/>
              </w:rPr>
              <w:t>151</w:t>
            </w:r>
          </w:p>
        </w:tc>
        <w:tc>
          <w:tcPr>
            <w:tcW w:w="867" w:type="pct"/>
            <w:tcBorders>
              <w:top w:val="nil"/>
              <w:left w:val="single" w:sz="4" w:space="0" w:color="auto"/>
              <w:bottom w:val="single" w:sz="4" w:space="0" w:color="auto"/>
              <w:right w:val="nil"/>
            </w:tcBorders>
            <w:vAlign w:val="center"/>
          </w:tcPr>
          <w:p w14:paraId="4EB172A8" w14:textId="77777777" w:rsidR="00D45089" w:rsidRPr="00C47306" w:rsidRDefault="00D45089" w:rsidP="00D45089">
            <w:pPr>
              <w:spacing w:line="254" w:lineRule="auto"/>
              <w:jc w:val="center"/>
              <w:rPr>
                <w:color w:val="000000"/>
                <w:lang w:eastAsia="en-US"/>
              </w:rPr>
            </w:pPr>
            <w:r w:rsidRPr="00C47306">
              <w:rPr>
                <w:color w:val="000000"/>
              </w:rPr>
              <w:t>1764</w:t>
            </w:r>
          </w:p>
        </w:tc>
        <w:tc>
          <w:tcPr>
            <w:tcW w:w="508" w:type="pct"/>
            <w:tcBorders>
              <w:top w:val="single" w:sz="4" w:space="0" w:color="auto"/>
              <w:left w:val="single" w:sz="4" w:space="0" w:color="auto"/>
              <w:bottom w:val="single" w:sz="4" w:space="0" w:color="auto"/>
              <w:right w:val="single" w:sz="4" w:space="0" w:color="auto"/>
            </w:tcBorders>
            <w:vAlign w:val="center"/>
          </w:tcPr>
          <w:p w14:paraId="08886C87" w14:textId="77777777" w:rsidR="00D45089" w:rsidRPr="00C47306" w:rsidRDefault="00D45089" w:rsidP="00D45089">
            <w:pPr>
              <w:spacing w:line="254" w:lineRule="auto"/>
              <w:jc w:val="center"/>
              <w:rPr>
                <w:color w:val="000000"/>
                <w:lang w:eastAsia="en-US"/>
              </w:rPr>
            </w:pPr>
            <w:r w:rsidRPr="00C47306">
              <w:rPr>
                <w:color w:val="000000"/>
              </w:rPr>
              <w:t>0,2</w:t>
            </w:r>
          </w:p>
        </w:tc>
        <w:tc>
          <w:tcPr>
            <w:tcW w:w="511" w:type="pct"/>
            <w:tcBorders>
              <w:top w:val="single" w:sz="4" w:space="0" w:color="auto"/>
              <w:left w:val="nil"/>
              <w:bottom w:val="single" w:sz="4" w:space="0" w:color="auto"/>
              <w:right w:val="single" w:sz="4" w:space="0" w:color="auto"/>
            </w:tcBorders>
            <w:vAlign w:val="center"/>
          </w:tcPr>
          <w:p w14:paraId="74B8342E" w14:textId="77777777" w:rsidR="00D45089" w:rsidRPr="00C47306" w:rsidRDefault="00D45089" w:rsidP="00D45089">
            <w:pPr>
              <w:spacing w:line="254" w:lineRule="auto"/>
              <w:jc w:val="center"/>
              <w:rPr>
                <w:color w:val="000000"/>
                <w:lang w:eastAsia="en-US"/>
              </w:rPr>
            </w:pPr>
            <w:r w:rsidRPr="00C47306">
              <w:rPr>
                <w:color w:val="000000"/>
              </w:rPr>
              <w:t>12,4</w:t>
            </w:r>
          </w:p>
        </w:tc>
        <w:tc>
          <w:tcPr>
            <w:tcW w:w="512" w:type="pct"/>
            <w:tcBorders>
              <w:top w:val="single" w:sz="4" w:space="0" w:color="auto"/>
              <w:left w:val="nil"/>
              <w:bottom w:val="single" w:sz="4" w:space="0" w:color="auto"/>
              <w:right w:val="single" w:sz="4" w:space="0" w:color="auto"/>
            </w:tcBorders>
            <w:vAlign w:val="center"/>
          </w:tcPr>
          <w:p w14:paraId="59B6D14E" w14:textId="77777777" w:rsidR="00D45089" w:rsidRPr="00C47306" w:rsidRDefault="00D45089" w:rsidP="00D45089">
            <w:pPr>
              <w:spacing w:line="254" w:lineRule="auto"/>
              <w:jc w:val="center"/>
              <w:rPr>
                <w:color w:val="000000"/>
                <w:lang w:eastAsia="en-US"/>
              </w:rPr>
            </w:pPr>
            <w:r w:rsidRPr="00C47306">
              <w:rPr>
                <w:color w:val="000000"/>
              </w:rPr>
              <w:t>46,4</w:t>
            </w:r>
          </w:p>
        </w:tc>
        <w:tc>
          <w:tcPr>
            <w:tcW w:w="512" w:type="pct"/>
            <w:tcBorders>
              <w:top w:val="single" w:sz="4" w:space="0" w:color="auto"/>
              <w:left w:val="nil"/>
              <w:bottom w:val="single" w:sz="4" w:space="0" w:color="auto"/>
              <w:right w:val="single" w:sz="4" w:space="0" w:color="auto"/>
            </w:tcBorders>
            <w:vAlign w:val="center"/>
          </w:tcPr>
          <w:p w14:paraId="55887C45" w14:textId="77777777" w:rsidR="00D45089" w:rsidRPr="00C47306" w:rsidRDefault="00D45089" w:rsidP="00D45089">
            <w:pPr>
              <w:spacing w:line="254" w:lineRule="auto"/>
              <w:jc w:val="center"/>
              <w:rPr>
                <w:color w:val="000000"/>
                <w:lang w:eastAsia="en-US"/>
              </w:rPr>
            </w:pPr>
            <w:r w:rsidRPr="00C47306">
              <w:rPr>
                <w:color w:val="000000"/>
              </w:rPr>
              <w:t>40,9</w:t>
            </w:r>
          </w:p>
        </w:tc>
      </w:tr>
      <w:tr w:rsidR="00E202B5" w14:paraId="7FA94E21" w14:textId="77777777" w:rsidTr="00E202B5">
        <w:trPr>
          <w:trHeight w:val="20"/>
          <w:jc w:val="center"/>
        </w:trPr>
        <w:tc>
          <w:tcPr>
            <w:tcW w:w="1403" w:type="pct"/>
            <w:tcBorders>
              <w:top w:val="single" w:sz="4" w:space="0" w:color="auto"/>
              <w:left w:val="single" w:sz="4" w:space="0" w:color="auto"/>
              <w:bottom w:val="single" w:sz="4" w:space="0" w:color="auto"/>
              <w:right w:val="single" w:sz="4" w:space="0" w:color="auto"/>
            </w:tcBorders>
            <w:hideMark/>
          </w:tcPr>
          <w:p w14:paraId="543D78C5" w14:textId="54DB6390" w:rsidR="00E202B5" w:rsidRPr="007648A1" w:rsidRDefault="00E202B5" w:rsidP="00E202B5">
            <w:pPr>
              <w:spacing w:line="254" w:lineRule="auto"/>
              <w:rPr>
                <w:b/>
                <w:bCs/>
                <w:color w:val="000000"/>
                <w:lang w:eastAsia="en-US"/>
              </w:rPr>
            </w:pPr>
            <w:r>
              <w:rPr>
                <w:b/>
                <w:bCs/>
                <w:lang w:eastAsia="en-US"/>
              </w:rPr>
              <w:t>Брянский</w:t>
            </w:r>
            <w:r w:rsidRPr="007648A1">
              <w:rPr>
                <w:b/>
                <w:bCs/>
                <w:lang w:eastAsia="en-US"/>
              </w:rPr>
              <w:t xml:space="preserve"> район</w:t>
            </w:r>
          </w:p>
        </w:tc>
        <w:tc>
          <w:tcPr>
            <w:tcW w:w="688" w:type="pct"/>
            <w:tcBorders>
              <w:top w:val="nil"/>
              <w:left w:val="nil"/>
              <w:bottom w:val="single" w:sz="4" w:space="0" w:color="auto"/>
              <w:right w:val="single" w:sz="4" w:space="0" w:color="auto"/>
            </w:tcBorders>
            <w:vAlign w:val="bottom"/>
          </w:tcPr>
          <w:p w14:paraId="554F0557" w14:textId="2C75B82E" w:rsidR="00E202B5" w:rsidRPr="00E202B5" w:rsidRDefault="00E202B5" w:rsidP="00E202B5">
            <w:pPr>
              <w:spacing w:line="254" w:lineRule="auto"/>
              <w:jc w:val="center"/>
              <w:rPr>
                <w:b/>
                <w:bCs/>
                <w:color w:val="000000"/>
                <w:lang w:eastAsia="en-US"/>
              </w:rPr>
            </w:pPr>
            <w:r w:rsidRPr="00E202B5">
              <w:rPr>
                <w:color w:val="000000"/>
              </w:rPr>
              <w:t>8</w:t>
            </w:r>
          </w:p>
        </w:tc>
        <w:tc>
          <w:tcPr>
            <w:tcW w:w="867" w:type="pct"/>
            <w:tcBorders>
              <w:top w:val="nil"/>
              <w:left w:val="single" w:sz="4" w:space="0" w:color="auto"/>
              <w:bottom w:val="single" w:sz="4" w:space="0" w:color="auto"/>
              <w:right w:val="nil"/>
            </w:tcBorders>
            <w:vAlign w:val="bottom"/>
          </w:tcPr>
          <w:p w14:paraId="538CCA66" w14:textId="3B279474" w:rsidR="00E202B5" w:rsidRPr="00E202B5" w:rsidRDefault="00E202B5" w:rsidP="00E202B5">
            <w:pPr>
              <w:spacing w:line="254" w:lineRule="auto"/>
              <w:jc w:val="center"/>
              <w:rPr>
                <w:b/>
                <w:bCs/>
                <w:color w:val="000000"/>
                <w:lang w:eastAsia="en-US"/>
              </w:rPr>
            </w:pPr>
            <w:r w:rsidRPr="00E202B5">
              <w:rPr>
                <w:color w:val="000000"/>
              </w:rPr>
              <w:t>61</w:t>
            </w:r>
          </w:p>
        </w:tc>
        <w:tc>
          <w:tcPr>
            <w:tcW w:w="508" w:type="pct"/>
            <w:tcBorders>
              <w:top w:val="single" w:sz="4" w:space="0" w:color="auto"/>
              <w:left w:val="single" w:sz="4" w:space="0" w:color="auto"/>
              <w:bottom w:val="single" w:sz="4" w:space="0" w:color="auto"/>
              <w:right w:val="single" w:sz="4" w:space="0" w:color="auto"/>
            </w:tcBorders>
            <w:vAlign w:val="bottom"/>
          </w:tcPr>
          <w:p w14:paraId="5B3D8531" w14:textId="7876F483" w:rsidR="00E202B5" w:rsidRPr="00E202B5" w:rsidRDefault="00E202B5" w:rsidP="00E202B5">
            <w:pPr>
              <w:spacing w:line="254" w:lineRule="auto"/>
              <w:jc w:val="center"/>
              <w:rPr>
                <w:b/>
                <w:bCs/>
                <w:color w:val="000000"/>
                <w:lang w:eastAsia="en-US"/>
              </w:rPr>
            </w:pPr>
            <w:r w:rsidRPr="00E202B5">
              <w:rPr>
                <w:color w:val="000000"/>
              </w:rPr>
              <w:t>0,0</w:t>
            </w:r>
          </w:p>
        </w:tc>
        <w:tc>
          <w:tcPr>
            <w:tcW w:w="511" w:type="pct"/>
            <w:tcBorders>
              <w:top w:val="single" w:sz="4" w:space="0" w:color="auto"/>
              <w:left w:val="nil"/>
              <w:bottom w:val="single" w:sz="4" w:space="0" w:color="auto"/>
              <w:right w:val="single" w:sz="4" w:space="0" w:color="auto"/>
            </w:tcBorders>
            <w:vAlign w:val="bottom"/>
          </w:tcPr>
          <w:p w14:paraId="622B9658" w14:textId="068F45A5" w:rsidR="00E202B5" w:rsidRPr="00E202B5" w:rsidRDefault="00E202B5" w:rsidP="00E202B5">
            <w:pPr>
              <w:spacing w:line="254" w:lineRule="auto"/>
              <w:jc w:val="center"/>
              <w:rPr>
                <w:b/>
                <w:bCs/>
                <w:color w:val="000000"/>
                <w:lang w:eastAsia="en-US"/>
              </w:rPr>
            </w:pPr>
            <w:r w:rsidRPr="00E202B5">
              <w:rPr>
                <w:color w:val="000000"/>
              </w:rPr>
              <w:t>1,6</w:t>
            </w:r>
          </w:p>
        </w:tc>
        <w:tc>
          <w:tcPr>
            <w:tcW w:w="512" w:type="pct"/>
            <w:tcBorders>
              <w:top w:val="single" w:sz="4" w:space="0" w:color="auto"/>
              <w:left w:val="nil"/>
              <w:bottom w:val="single" w:sz="4" w:space="0" w:color="auto"/>
              <w:right w:val="single" w:sz="4" w:space="0" w:color="auto"/>
            </w:tcBorders>
            <w:vAlign w:val="bottom"/>
          </w:tcPr>
          <w:p w14:paraId="3D339D3D" w14:textId="416F8EC0" w:rsidR="00E202B5" w:rsidRPr="00E202B5" w:rsidRDefault="00E202B5" w:rsidP="00E202B5">
            <w:pPr>
              <w:spacing w:line="254" w:lineRule="auto"/>
              <w:jc w:val="center"/>
              <w:rPr>
                <w:b/>
                <w:bCs/>
                <w:color w:val="000000"/>
                <w:lang w:eastAsia="en-US"/>
              </w:rPr>
            </w:pPr>
            <w:r w:rsidRPr="00E202B5">
              <w:rPr>
                <w:color w:val="000000"/>
              </w:rPr>
              <w:t>39,3</w:t>
            </w:r>
          </w:p>
        </w:tc>
        <w:tc>
          <w:tcPr>
            <w:tcW w:w="512" w:type="pct"/>
            <w:tcBorders>
              <w:top w:val="single" w:sz="4" w:space="0" w:color="auto"/>
              <w:left w:val="nil"/>
              <w:bottom w:val="single" w:sz="4" w:space="0" w:color="auto"/>
              <w:right w:val="single" w:sz="4" w:space="0" w:color="auto"/>
            </w:tcBorders>
            <w:vAlign w:val="bottom"/>
          </w:tcPr>
          <w:p w14:paraId="0023FCE3" w14:textId="6FC44459" w:rsidR="00E202B5" w:rsidRPr="00E202B5" w:rsidRDefault="00E202B5" w:rsidP="00E202B5">
            <w:pPr>
              <w:spacing w:line="254" w:lineRule="auto"/>
              <w:jc w:val="center"/>
              <w:rPr>
                <w:b/>
                <w:bCs/>
                <w:color w:val="000000"/>
                <w:lang w:eastAsia="en-US"/>
              </w:rPr>
            </w:pPr>
            <w:r w:rsidRPr="00E202B5">
              <w:rPr>
                <w:color w:val="000000"/>
              </w:rPr>
              <w:t>59,0</w:t>
            </w:r>
          </w:p>
        </w:tc>
      </w:tr>
    </w:tbl>
    <w:p w14:paraId="1D2734A3" w14:textId="77777777" w:rsidR="00D46E0E" w:rsidRDefault="00D46E0E" w:rsidP="00D46E0E">
      <w:pPr>
        <w:spacing w:after="120"/>
        <w:jc w:val="center"/>
        <w:rPr>
          <w:b/>
          <w:bCs/>
          <w:noProof/>
          <w:sz w:val="26"/>
          <w:szCs w:val="26"/>
        </w:rPr>
      </w:pPr>
    </w:p>
    <w:p w14:paraId="041B219E" w14:textId="77777777" w:rsidR="00820294" w:rsidRPr="00F01FC3" w:rsidRDefault="00820294" w:rsidP="00820294">
      <w:pPr>
        <w:jc w:val="center"/>
      </w:pPr>
      <w:r w:rsidRPr="00F01FC3">
        <w:rPr>
          <w:b/>
          <w:bCs/>
        </w:rPr>
        <w:t xml:space="preserve">Результаты ВПР по биологии уч-ся 11-х классов </w:t>
      </w:r>
    </w:p>
    <w:p w14:paraId="1FE55A0E" w14:textId="79E98F10" w:rsidR="00820294" w:rsidRPr="00F01FC3" w:rsidRDefault="00221DF2" w:rsidP="00820294">
      <w:pPr>
        <w:jc w:val="center"/>
      </w:pPr>
      <w:r>
        <w:rPr>
          <w:b/>
          <w:bCs/>
        </w:rPr>
        <w:t>Брянского</w:t>
      </w:r>
      <w:r w:rsidR="00820294" w:rsidRPr="00F01FC3">
        <w:rPr>
          <w:b/>
          <w:bCs/>
        </w:rPr>
        <w:t xml:space="preserve"> района в 2023 году</w:t>
      </w:r>
    </w:p>
    <w:p w14:paraId="3CBC92A5" w14:textId="0A5A207F" w:rsidR="00D46E0E" w:rsidRPr="00F01FC3" w:rsidRDefault="00D46E0E" w:rsidP="00D46E0E">
      <w:pPr>
        <w:rPr>
          <w:sz w:val="16"/>
          <w:szCs w:val="16"/>
        </w:rPr>
      </w:pPr>
    </w:p>
    <w:p w14:paraId="5E6B16A2" w14:textId="77777777" w:rsidR="00D46E0E" w:rsidRDefault="00D46E0E" w:rsidP="00D46E0E">
      <w:pPr>
        <w:tabs>
          <w:tab w:val="left" w:pos="3712"/>
        </w:tabs>
        <w:jc w:val="center"/>
        <w:rPr>
          <w:sz w:val="16"/>
          <w:szCs w:val="16"/>
        </w:rPr>
      </w:pPr>
    </w:p>
    <w:p w14:paraId="5E97F0F8" w14:textId="77777777" w:rsidR="00933722" w:rsidRDefault="00933722" w:rsidP="00D46E0E">
      <w:pPr>
        <w:tabs>
          <w:tab w:val="left" w:pos="3712"/>
        </w:tabs>
        <w:jc w:val="center"/>
        <w:rPr>
          <w:sz w:val="16"/>
          <w:szCs w:val="16"/>
        </w:rPr>
      </w:pPr>
    </w:p>
    <w:p w14:paraId="6A99A5DF" w14:textId="6D521A44" w:rsidR="00933722" w:rsidRDefault="00E202B5" w:rsidP="00D46E0E">
      <w:pPr>
        <w:tabs>
          <w:tab w:val="left" w:pos="3712"/>
        </w:tabs>
        <w:jc w:val="center"/>
        <w:rPr>
          <w:sz w:val="16"/>
          <w:szCs w:val="16"/>
        </w:rPr>
      </w:pPr>
      <w:r>
        <w:rPr>
          <w:noProof/>
        </w:rPr>
        <w:drawing>
          <wp:inline distT="0" distB="0" distL="0" distR="0" wp14:anchorId="01C6A62B" wp14:editId="5A0F40F6">
            <wp:extent cx="5939790" cy="3581400"/>
            <wp:effectExtent l="0" t="0" r="3810" b="0"/>
            <wp:docPr id="37" name="Диаграмма 37">
              <a:extLst xmlns:a="http://schemas.openxmlformats.org/drawingml/2006/main">
                <a:ext uri="{FF2B5EF4-FFF2-40B4-BE49-F238E27FC236}">
                  <a16:creationId xmlns:a16="http://schemas.microsoft.com/office/drawing/2014/main" id="{4CBF83CB-342A-4934-AAC2-09DB105A4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B2ABCF3" w14:textId="77777777" w:rsidR="00933722" w:rsidRDefault="00933722" w:rsidP="00D46E0E">
      <w:pPr>
        <w:tabs>
          <w:tab w:val="left" w:pos="3712"/>
        </w:tabs>
        <w:jc w:val="center"/>
        <w:rPr>
          <w:sz w:val="16"/>
          <w:szCs w:val="16"/>
        </w:rPr>
      </w:pPr>
    </w:p>
    <w:p w14:paraId="6C04DEA5" w14:textId="4B7A7986" w:rsidR="00933722" w:rsidRDefault="00933722" w:rsidP="00D46E0E">
      <w:pPr>
        <w:tabs>
          <w:tab w:val="left" w:pos="3712"/>
        </w:tabs>
        <w:jc w:val="center"/>
        <w:rPr>
          <w:sz w:val="16"/>
          <w:szCs w:val="16"/>
        </w:rPr>
      </w:pPr>
    </w:p>
    <w:p w14:paraId="3494F9A0" w14:textId="523930D6" w:rsidR="00221DF2" w:rsidRDefault="00221DF2" w:rsidP="00D46E0E">
      <w:pPr>
        <w:tabs>
          <w:tab w:val="left" w:pos="3712"/>
        </w:tabs>
        <w:jc w:val="center"/>
        <w:rPr>
          <w:sz w:val="16"/>
          <w:szCs w:val="16"/>
        </w:rPr>
      </w:pPr>
    </w:p>
    <w:p w14:paraId="18861AF0" w14:textId="77777777" w:rsidR="00933722" w:rsidRDefault="00933722" w:rsidP="00D46E0E">
      <w:pPr>
        <w:tabs>
          <w:tab w:val="left" w:pos="3712"/>
        </w:tabs>
        <w:jc w:val="center"/>
        <w:rPr>
          <w:b/>
          <w:bCs/>
          <w:sz w:val="26"/>
          <w:szCs w:val="26"/>
        </w:rPr>
      </w:pPr>
    </w:p>
    <w:tbl>
      <w:tblPr>
        <w:tblpPr w:leftFromText="181" w:rightFromText="181" w:vertAnchor="text" w:horzAnchor="margin" w:tblpXSpec="center" w:tblpY="1"/>
        <w:tblOverlap w:val="never"/>
        <w:tblW w:w="5000" w:type="pct"/>
        <w:tblLook w:val="00A0" w:firstRow="1" w:lastRow="0" w:firstColumn="1" w:lastColumn="0" w:noHBand="0" w:noVBand="0"/>
      </w:tblPr>
      <w:tblGrid>
        <w:gridCol w:w="421"/>
        <w:gridCol w:w="4522"/>
        <w:gridCol w:w="876"/>
        <w:gridCol w:w="878"/>
        <w:gridCol w:w="878"/>
        <w:gridCol w:w="876"/>
        <w:gridCol w:w="893"/>
      </w:tblGrid>
      <w:tr w:rsidR="00925A89" w:rsidRPr="00754539" w14:paraId="291DFB0B" w14:textId="77777777" w:rsidTr="00E202B5">
        <w:trPr>
          <w:trHeight w:val="271"/>
        </w:trPr>
        <w:tc>
          <w:tcPr>
            <w:tcW w:w="225" w:type="pct"/>
            <w:vMerge w:val="restart"/>
            <w:tcBorders>
              <w:top w:val="single" w:sz="4" w:space="0" w:color="auto"/>
              <w:left w:val="single" w:sz="4" w:space="0" w:color="auto"/>
              <w:bottom w:val="single" w:sz="4" w:space="0" w:color="auto"/>
              <w:right w:val="single" w:sz="4" w:space="0" w:color="auto"/>
            </w:tcBorders>
            <w:vAlign w:val="center"/>
            <w:hideMark/>
          </w:tcPr>
          <w:p w14:paraId="5AAB5826" w14:textId="77777777" w:rsidR="00925A89" w:rsidRPr="00754539" w:rsidRDefault="00925A89" w:rsidP="00283E6C">
            <w:pPr>
              <w:jc w:val="center"/>
              <w:rPr>
                <w:b/>
                <w:bCs/>
                <w:sz w:val="20"/>
                <w:szCs w:val="20"/>
              </w:rPr>
            </w:pPr>
            <w:r w:rsidRPr="00754539">
              <w:rPr>
                <w:b/>
                <w:bCs/>
                <w:sz w:val="20"/>
                <w:szCs w:val="20"/>
              </w:rPr>
              <w:t>№</w:t>
            </w:r>
          </w:p>
        </w:tc>
        <w:tc>
          <w:tcPr>
            <w:tcW w:w="2419" w:type="pct"/>
            <w:vMerge w:val="restart"/>
            <w:tcBorders>
              <w:top w:val="single" w:sz="4" w:space="0" w:color="auto"/>
              <w:left w:val="single" w:sz="4" w:space="0" w:color="auto"/>
              <w:bottom w:val="single" w:sz="4" w:space="0" w:color="auto"/>
              <w:right w:val="single" w:sz="4" w:space="0" w:color="auto"/>
            </w:tcBorders>
            <w:noWrap/>
            <w:vAlign w:val="center"/>
            <w:hideMark/>
          </w:tcPr>
          <w:p w14:paraId="7A618B48" w14:textId="77777777" w:rsidR="00925A89" w:rsidRPr="00754539" w:rsidRDefault="00925A89" w:rsidP="00283E6C">
            <w:pPr>
              <w:jc w:val="center"/>
              <w:rPr>
                <w:b/>
                <w:bCs/>
                <w:sz w:val="20"/>
                <w:szCs w:val="20"/>
              </w:rPr>
            </w:pPr>
            <w:r w:rsidRPr="00754539">
              <w:rPr>
                <w:b/>
                <w:bCs/>
                <w:sz w:val="20"/>
                <w:szCs w:val="20"/>
              </w:rPr>
              <w:t>ОО</w:t>
            </w:r>
          </w:p>
        </w:tc>
        <w:tc>
          <w:tcPr>
            <w:tcW w:w="469" w:type="pct"/>
            <w:vMerge w:val="restart"/>
            <w:tcBorders>
              <w:top w:val="single" w:sz="4" w:space="0" w:color="auto"/>
              <w:left w:val="single" w:sz="4" w:space="0" w:color="auto"/>
              <w:bottom w:val="single" w:sz="4" w:space="0" w:color="auto"/>
              <w:right w:val="single" w:sz="4" w:space="0" w:color="auto"/>
            </w:tcBorders>
            <w:vAlign w:val="center"/>
            <w:hideMark/>
          </w:tcPr>
          <w:p w14:paraId="0B29556D" w14:textId="77777777" w:rsidR="00925A89" w:rsidRPr="00754539" w:rsidRDefault="00925A89" w:rsidP="00283E6C">
            <w:pPr>
              <w:jc w:val="center"/>
              <w:rPr>
                <w:b/>
                <w:bCs/>
                <w:sz w:val="20"/>
                <w:szCs w:val="20"/>
              </w:rPr>
            </w:pPr>
            <w:r>
              <w:rPr>
                <w:b/>
                <w:bCs/>
                <w:sz w:val="20"/>
                <w:szCs w:val="20"/>
              </w:rPr>
              <w:t>Кол-во</w:t>
            </w:r>
          </w:p>
          <w:p w14:paraId="4BBEEB46" w14:textId="77777777" w:rsidR="00925A89" w:rsidRPr="00754539" w:rsidRDefault="00925A89" w:rsidP="00283E6C">
            <w:pPr>
              <w:jc w:val="center"/>
              <w:rPr>
                <w:b/>
                <w:bCs/>
                <w:sz w:val="20"/>
                <w:szCs w:val="20"/>
              </w:rPr>
            </w:pPr>
            <w:proofErr w:type="spellStart"/>
            <w:r w:rsidRPr="00754539">
              <w:rPr>
                <w:b/>
                <w:bCs/>
                <w:sz w:val="20"/>
                <w:szCs w:val="20"/>
              </w:rPr>
              <w:t>уч</w:t>
            </w:r>
            <w:proofErr w:type="spellEnd"/>
            <w:r w:rsidRPr="00754539">
              <w:rPr>
                <w:b/>
                <w:bCs/>
                <w:sz w:val="20"/>
                <w:szCs w:val="20"/>
              </w:rPr>
              <w:t>-ков</w:t>
            </w:r>
          </w:p>
        </w:tc>
        <w:tc>
          <w:tcPr>
            <w:tcW w:w="1887" w:type="pct"/>
            <w:gridSpan w:val="4"/>
            <w:tcBorders>
              <w:top w:val="single" w:sz="4" w:space="0" w:color="auto"/>
              <w:left w:val="nil"/>
              <w:bottom w:val="single" w:sz="4" w:space="0" w:color="auto"/>
              <w:right w:val="single" w:sz="4" w:space="0" w:color="auto"/>
            </w:tcBorders>
            <w:vAlign w:val="center"/>
            <w:hideMark/>
          </w:tcPr>
          <w:p w14:paraId="7654AA81" w14:textId="77777777" w:rsidR="00925A89" w:rsidRPr="00754539" w:rsidRDefault="00925A89" w:rsidP="00283E6C">
            <w:pPr>
              <w:jc w:val="center"/>
              <w:rPr>
                <w:b/>
                <w:bCs/>
                <w:sz w:val="20"/>
                <w:szCs w:val="20"/>
              </w:rPr>
            </w:pPr>
            <w:r w:rsidRPr="00754539">
              <w:rPr>
                <w:b/>
                <w:bCs/>
                <w:sz w:val="20"/>
                <w:szCs w:val="20"/>
              </w:rPr>
              <w:t>Распределение групп баллов в %</w:t>
            </w:r>
          </w:p>
        </w:tc>
      </w:tr>
      <w:tr w:rsidR="00925A89" w:rsidRPr="00754539" w14:paraId="74AE92A6" w14:textId="77777777" w:rsidTr="00E202B5">
        <w:trPr>
          <w:trHeight w:val="134"/>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7E34A949" w14:textId="77777777" w:rsidR="00925A89" w:rsidRPr="00754539" w:rsidRDefault="00925A89" w:rsidP="00283E6C">
            <w:pPr>
              <w:rPr>
                <w:b/>
                <w:bCs/>
                <w:sz w:val="20"/>
                <w:szCs w:val="20"/>
              </w:rPr>
            </w:pPr>
          </w:p>
        </w:tc>
        <w:tc>
          <w:tcPr>
            <w:tcW w:w="2419" w:type="pct"/>
            <w:vMerge/>
            <w:tcBorders>
              <w:top w:val="single" w:sz="4" w:space="0" w:color="auto"/>
              <w:left w:val="single" w:sz="4" w:space="0" w:color="auto"/>
              <w:bottom w:val="single" w:sz="4" w:space="0" w:color="auto"/>
              <w:right w:val="single" w:sz="4" w:space="0" w:color="auto"/>
            </w:tcBorders>
            <w:vAlign w:val="center"/>
            <w:hideMark/>
          </w:tcPr>
          <w:p w14:paraId="454F62FC" w14:textId="77777777" w:rsidR="00925A89" w:rsidRPr="00754539" w:rsidRDefault="00925A89" w:rsidP="00283E6C">
            <w:pPr>
              <w:rPr>
                <w:b/>
                <w:bCs/>
                <w:sz w:val="20"/>
                <w:szCs w:val="20"/>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14:paraId="119534FE" w14:textId="77777777" w:rsidR="00925A89" w:rsidRPr="00754539" w:rsidRDefault="00925A89" w:rsidP="00283E6C">
            <w:pPr>
              <w:rPr>
                <w:b/>
                <w:bCs/>
                <w:sz w:val="20"/>
                <w:szCs w:val="20"/>
              </w:rPr>
            </w:pPr>
          </w:p>
        </w:tc>
        <w:tc>
          <w:tcPr>
            <w:tcW w:w="470" w:type="pct"/>
            <w:tcBorders>
              <w:top w:val="nil"/>
              <w:left w:val="nil"/>
              <w:bottom w:val="single" w:sz="4" w:space="0" w:color="auto"/>
              <w:right w:val="single" w:sz="4" w:space="0" w:color="auto"/>
            </w:tcBorders>
            <w:vAlign w:val="center"/>
            <w:hideMark/>
          </w:tcPr>
          <w:p w14:paraId="241EA6C7" w14:textId="0F7BD194" w:rsidR="00925A89" w:rsidRPr="00754539" w:rsidRDefault="00802ED6" w:rsidP="00283E6C">
            <w:pPr>
              <w:jc w:val="center"/>
              <w:rPr>
                <w:b/>
                <w:bCs/>
                <w:sz w:val="20"/>
                <w:szCs w:val="20"/>
              </w:rPr>
            </w:pPr>
            <w:r>
              <w:rPr>
                <w:b/>
                <w:bCs/>
                <w:sz w:val="20"/>
                <w:szCs w:val="20"/>
              </w:rPr>
              <w:t>«</w:t>
            </w:r>
            <w:r w:rsidR="00925A89" w:rsidRPr="00754539">
              <w:rPr>
                <w:b/>
                <w:bCs/>
                <w:sz w:val="20"/>
                <w:szCs w:val="20"/>
              </w:rPr>
              <w:t>2</w:t>
            </w:r>
            <w:r w:rsidR="00925A89">
              <w:rPr>
                <w:b/>
                <w:bCs/>
                <w:sz w:val="20"/>
                <w:szCs w:val="20"/>
              </w:rPr>
              <w:t>»</w:t>
            </w:r>
          </w:p>
        </w:tc>
        <w:tc>
          <w:tcPr>
            <w:tcW w:w="470" w:type="pct"/>
            <w:tcBorders>
              <w:top w:val="nil"/>
              <w:left w:val="nil"/>
              <w:bottom w:val="single" w:sz="4" w:space="0" w:color="auto"/>
              <w:right w:val="single" w:sz="4" w:space="0" w:color="auto"/>
            </w:tcBorders>
            <w:vAlign w:val="center"/>
            <w:hideMark/>
          </w:tcPr>
          <w:p w14:paraId="46F0E41A" w14:textId="23C03CCD" w:rsidR="00925A89" w:rsidRPr="00754539" w:rsidRDefault="00802ED6" w:rsidP="00283E6C">
            <w:pPr>
              <w:jc w:val="center"/>
              <w:rPr>
                <w:b/>
                <w:bCs/>
                <w:sz w:val="20"/>
                <w:szCs w:val="20"/>
              </w:rPr>
            </w:pPr>
            <w:r>
              <w:rPr>
                <w:b/>
                <w:bCs/>
                <w:sz w:val="20"/>
                <w:szCs w:val="20"/>
              </w:rPr>
              <w:t>«</w:t>
            </w:r>
            <w:r w:rsidR="00925A89" w:rsidRPr="00754539">
              <w:rPr>
                <w:b/>
                <w:bCs/>
                <w:sz w:val="20"/>
                <w:szCs w:val="20"/>
              </w:rPr>
              <w:t>3</w:t>
            </w:r>
            <w:r w:rsidR="00925A89">
              <w:rPr>
                <w:b/>
                <w:bCs/>
                <w:sz w:val="20"/>
                <w:szCs w:val="20"/>
              </w:rPr>
              <w:t>»</w:t>
            </w:r>
          </w:p>
        </w:tc>
        <w:tc>
          <w:tcPr>
            <w:tcW w:w="469" w:type="pct"/>
            <w:tcBorders>
              <w:top w:val="nil"/>
              <w:left w:val="nil"/>
              <w:bottom w:val="single" w:sz="4" w:space="0" w:color="auto"/>
              <w:right w:val="single" w:sz="4" w:space="0" w:color="auto"/>
            </w:tcBorders>
            <w:vAlign w:val="center"/>
            <w:hideMark/>
          </w:tcPr>
          <w:p w14:paraId="226BA20C" w14:textId="32A9022F" w:rsidR="00925A89" w:rsidRPr="00754539" w:rsidRDefault="00802ED6" w:rsidP="00283E6C">
            <w:pPr>
              <w:jc w:val="center"/>
              <w:rPr>
                <w:b/>
                <w:bCs/>
                <w:sz w:val="20"/>
                <w:szCs w:val="20"/>
              </w:rPr>
            </w:pPr>
            <w:r>
              <w:rPr>
                <w:b/>
                <w:bCs/>
                <w:sz w:val="20"/>
                <w:szCs w:val="20"/>
              </w:rPr>
              <w:t>«</w:t>
            </w:r>
            <w:r w:rsidR="00925A89" w:rsidRPr="00754539">
              <w:rPr>
                <w:b/>
                <w:bCs/>
                <w:sz w:val="20"/>
                <w:szCs w:val="20"/>
              </w:rPr>
              <w:t>4</w:t>
            </w:r>
            <w:r w:rsidR="00925A89">
              <w:rPr>
                <w:b/>
                <w:bCs/>
                <w:sz w:val="20"/>
                <w:szCs w:val="20"/>
              </w:rPr>
              <w:t>»</w:t>
            </w:r>
          </w:p>
        </w:tc>
        <w:tc>
          <w:tcPr>
            <w:tcW w:w="479" w:type="pct"/>
            <w:tcBorders>
              <w:top w:val="nil"/>
              <w:left w:val="nil"/>
              <w:bottom w:val="single" w:sz="4" w:space="0" w:color="auto"/>
              <w:right w:val="single" w:sz="4" w:space="0" w:color="auto"/>
            </w:tcBorders>
            <w:vAlign w:val="center"/>
            <w:hideMark/>
          </w:tcPr>
          <w:p w14:paraId="16346FB8" w14:textId="7159FE12" w:rsidR="00925A89" w:rsidRPr="00754539" w:rsidRDefault="00802ED6" w:rsidP="00283E6C">
            <w:pPr>
              <w:jc w:val="center"/>
              <w:rPr>
                <w:b/>
                <w:bCs/>
                <w:sz w:val="20"/>
                <w:szCs w:val="20"/>
              </w:rPr>
            </w:pPr>
            <w:r>
              <w:rPr>
                <w:b/>
                <w:bCs/>
                <w:sz w:val="20"/>
                <w:szCs w:val="20"/>
              </w:rPr>
              <w:t>«</w:t>
            </w:r>
            <w:r w:rsidR="00925A89" w:rsidRPr="00754539">
              <w:rPr>
                <w:b/>
                <w:bCs/>
                <w:sz w:val="20"/>
                <w:szCs w:val="20"/>
              </w:rPr>
              <w:t>5</w:t>
            </w:r>
            <w:r w:rsidR="00925A89">
              <w:rPr>
                <w:b/>
                <w:bCs/>
                <w:sz w:val="20"/>
                <w:szCs w:val="20"/>
              </w:rPr>
              <w:t>»</w:t>
            </w:r>
          </w:p>
        </w:tc>
      </w:tr>
      <w:tr w:rsidR="00E202B5" w14:paraId="54056B64" w14:textId="77777777" w:rsidTr="00E202B5">
        <w:trPr>
          <w:trHeight w:val="340"/>
        </w:trPr>
        <w:tc>
          <w:tcPr>
            <w:tcW w:w="225" w:type="pct"/>
            <w:tcBorders>
              <w:top w:val="nil"/>
              <w:left w:val="single" w:sz="4" w:space="0" w:color="auto"/>
              <w:bottom w:val="single" w:sz="4" w:space="0" w:color="auto"/>
              <w:right w:val="single" w:sz="4" w:space="0" w:color="auto"/>
            </w:tcBorders>
            <w:noWrap/>
            <w:vAlign w:val="center"/>
            <w:hideMark/>
          </w:tcPr>
          <w:p w14:paraId="683CDBF8" w14:textId="77777777" w:rsidR="00E202B5" w:rsidRPr="00754539" w:rsidRDefault="00E202B5" w:rsidP="00E202B5">
            <w:pPr>
              <w:jc w:val="center"/>
              <w:rPr>
                <w:sz w:val="20"/>
                <w:szCs w:val="20"/>
              </w:rPr>
            </w:pPr>
            <w:r w:rsidRPr="00754539">
              <w:rPr>
                <w:sz w:val="20"/>
                <w:szCs w:val="20"/>
              </w:rPr>
              <w:t>1</w:t>
            </w:r>
          </w:p>
        </w:tc>
        <w:tc>
          <w:tcPr>
            <w:tcW w:w="2419" w:type="pct"/>
            <w:tcBorders>
              <w:top w:val="nil"/>
              <w:left w:val="nil"/>
              <w:bottom w:val="single" w:sz="4" w:space="0" w:color="auto"/>
              <w:right w:val="single" w:sz="4" w:space="0" w:color="auto"/>
            </w:tcBorders>
            <w:vAlign w:val="center"/>
          </w:tcPr>
          <w:p w14:paraId="01CFA811" w14:textId="5A637A84" w:rsidR="00E202B5" w:rsidRPr="00754539" w:rsidRDefault="00E202B5" w:rsidP="00E202B5">
            <w:pPr>
              <w:rPr>
                <w:sz w:val="20"/>
                <w:szCs w:val="20"/>
              </w:rPr>
            </w:pPr>
            <w:r w:rsidRPr="00557FF3">
              <w:rPr>
                <w:color w:val="000000"/>
                <w:sz w:val="20"/>
                <w:szCs w:val="20"/>
              </w:rPr>
              <w:t xml:space="preserve">МБОУ </w:t>
            </w:r>
            <w:r>
              <w:rPr>
                <w:color w:val="000000"/>
                <w:sz w:val="20"/>
                <w:szCs w:val="20"/>
              </w:rPr>
              <w:t>«</w:t>
            </w:r>
            <w:r w:rsidRPr="00557FF3">
              <w:rPr>
                <w:color w:val="000000"/>
                <w:sz w:val="20"/>
                <w:szCs w:val="20"/>
              </w:rPr>
              <w:t>Глинищевская СОШ</w:t>
            </w:r>
            <w:r>
              <w:rPr>
                <w:color w:val="000000"/>
                <w:sz w:val="20"/>
                <w:szCs w:val="20"/>
              </w:rPr>
              <w:t>» Брянского района</w:t>
            </w:r>
          </w:p>
        </w:tc>
        <w:tc>
          <w:tcPr>
            <w:tcW w:w="469" w:type="pct"/>
            <w:tcBorders>
              <w:top w:val="single" w:sz="4" w:space="0" w:color="auto"/>
              <w:left w:val="nil"/>
              <w:bottom w:val="single" w:sz="4" w:space="0" w:color="auto"/>
              <w:right w:val="nil"/>
            </w:tcBorders>
            <w:vAlign w:val="center"/>
          </w:tcPr>
          <w:p w14:paraId="166F4807" w14:textId="355FF9A3" w:rsidR="00E202B5" w:rsidRDefault="00E202B5" w:rsidP="00E202B5">
            <w:pPr>
              <w:jc w:val="center"/>
              <w:rPr>
                <w:color w:val="000000"/>
                <w:sz w:val="20"/>
                <w:szCs w:val="20"/>
              </w:rPr>
            </w:pPr>
            <w:r>
              <w:rPr>
                <w:color w:val="000000"/>
                <w:sz w:val="20"/>
                <w:szCs w:val="20"/>
              </w:rPr>
              <w:t>9</w:t>
            </w:r>
          </w:p>
        </w:tc>
        <w:tc>
          <w:tcPr>
            <w:tcW w:w="470" w:type="pct"/>
            <w:tcBorders>
              <w:top w:val="single" w:sz="4" w:space="0" w:color="auto"/>
              <w:left w:val="single" w:sz="4" w:space="0" w:color="auto"/>
              <w:bottom w:val="single" w:sz="4" w:space="0" w:color="auto"/>
              <w:right w:val="single" w:sz="4" w:space="0" w:color="auto"/>
            </w:tcBorders>
            <w:vAlign w:val="center"/>
          </w:tcPr>
          <w:p w14:paraId="462B02B2" w14:textId="3DF8BA55" w:rsidR="00E202B5" w:rsidRDefault="00E202B5" w:rsidP="00E202B5">
            <w:pPr>
              <w:jc w:val="center"/>
              <w:rPr>
                <w:color w:val="000000"/>
                <w:sz w:val="20"/>
                <w:szCs w:val="20"/>
              </w:rPr>
            </w:pPr>
            <w:r>
              <w:rPr>
                <w:color w:val="000000"/>
                <w:sz w:val="20"/>
                <w:szCs w:val="20"/>
              </w:rPr>
              <w:t>0,0</w:t>
            </w:r>
          </w:p>
        </w:tc>
        <w:tc>
          <w:tcPr>
            <w:tcW w:w="470" w:type="pct"/>
            <w:tcBorders>
              <w:top w:val="single" w:sz="4" w:space="0" w:color="auto"/>
              <w:left w:val="nil"/>
              <w:bottom w:val="single" w:sz="4" w:space="0" w:color="auto"/>
              <w:right w:val="single" w:sz="4" w:space="0" w:color="auto"/>
            </w:tcBorders>
            <w:vAlign w:val="center"/>
          </w:tcPr>
          <w:p w14:paraId="7B134273" w14:textId="0A1119BC" w:rsidR="00E202B5" w:rsidRDefault="00E202B5" w:rsidP="00E202B5">
            <w:pPr>
              <w:jc w:val="center"/>
              <w:rPr>
                <w:color w:val="000000"/>
                <w:sz w:val="20"/>
                <w:szCs w:val="20"/>
              </w:rPr>
            </w:pPr>
            <w:r>
              <w:rPr>
                <w:color w:val="000000"/>
                <w:sz w:val="20"/>
                <w:szCs w:val="20"/>
              </w:rPr>
              <w:t>0,0</w:t>
            </w:r>
          </w:p>
        </w:tc>
        <w:tc>
          <w:tcPr>
            <w:tcW w:w="469" w:type="pct"/>
            <w:tcBorders>
              <w:top w:val="single" w:sz="4" w:space="0" w:color="auto"/>
              <w:left w:val="nil"/>
              <w:bottom w:val="single" w:sz="4" w:space="0" w:color="auto"/>
              <w:right w:val="single" w:sz="4" w:space="0" w:color="auto"/>
            </w:tcBorders>
            <w:vAlign w:val="center"/>
          </w:tcPr>
          <w:p w14:paraId="2CE9232D" w14:textId="4D150661" w:rsidR="00E202B5" w:rsidRDefault="00E202B5" w:rsidP="00E202B5">
            <w:pPr>
              <w:jc w:val="center"/>
              <w:rPr>
                <w:color w:val="000000"/>
                <w:sz w:val="20"/>
                <w:szCs w:val="20"/>
              </w:rPr>
            </w:pPr>
            <w:r>
              <w:rPr>
                <w:color w:val="000000"/>
                <w:sz w:val="20"/>
                <w:szCs w:val="20"/>
              </w:rPr>
              <w:t>33,3</w:t>
            </w:r>
          </w:p>
        </w:tc>
        <w:tc>
          <w:tcPr>
            <w:tcW w:w="479" w:type="pct"/>
            <w:tcBorders>
              <w:top w:val="single" w:sz="4" w:space="0" w:color="auto"/>
              <w:left w:val="nil"/>
              <w:bottom w:val="single" w:sz="4" w:space="0" w:color="auto"/>
              <w:right w:val="single" w:sz="4" w:space="0" w:color="auto"/>
            </w:tcBorders>
            <w:vAlign w:val="center"/>
          </w:tcPr>
          <w:p w14:paraId="06F73052" w14:textId="3AA2A336" w:rsidR="00E202B5" w:rsidRDefault="00E202B5" w:rsidP="00E202B5">
            <w:pPr>
              <w:jc w:val="center"/>
              <w:rPr>
                <w:color w:val="000000"/>
                <w:sz w:val="20"/>
                <w:szCs w:val="20"/>
              </w:rPr>
            </w:pPr>
            <w:r>
              <w:rPr>
                <w:color w:val="000000"/>
                <w:sz w:val="20"/>
                <w:szCs w:val="20"/>
              </w:rPr>
              <w:t>66,7</w:t>
            </w:r>
          </w:p>
        </w:tc>
      </w:tr>
      <w:tr w:rsidR="00E202B5" w14:paraId="1F7DD523" w14:textId="77777777" w:rsidTr="00E202B5">
        <w:trPr>
          <w:trHeight w:val="340"/>
        </w:trPr>
        <w:tc>
          <w:tcPr>
            <w:tcW w:w="225" w:type="pct"/>
            <w:tcBorders>
              <w:top w:val="nil"/>
              <w:left w:val="single" w:sz="4" w:space="0" w:color="auto"/>
              <w:bottom w:val="single" w:sz="4" w:space="0" w:color="auto"/>
              <w:right w:val="single" w:sz="4" w:space="0" w:color="auto"/>
            </w:tcBorders>
            <w:noWrap/>
            <w:vAlign w:val="center"/>
            <w:hideMark/>
          </w:tcPr>
          <w:p w14:paraId="6EF5BE9B" w14:textId="77777777" w:rsidR="00E202B5" w:rsidRPr="00754539" w:rsidRDefault="00E202B5" w:rsidP="00E202B5">
            <w:pPr>
              <w:jc w:val="center"/>
              <w:rPr>
                <w:sz w:val="20"/>
                <w:szCs w:val="20"/>
              </w:rPr>
            </w:pPr>
            <w:r w:rsidRPr="00754539">
              <w:rPr>
                <w:sz w:val="20"/>
                <w:szCs w:val="20"/>
              </w:rPr>
              <w:t>2</w:t>
            </w:r>
          </w:p>
        </w:tc>
        <w:tc>
          <w:tcPr>
            <w:tcW w:w="2419" w:type="pct"/>
            <w:tcBorders>
              <w:top w:val="nil"/>
              <w:left w:val="nil"/>
              <w:bottom w:val="single" w:sz="4" w:space="0" w:color="auto"/>
              <w:right w:val="single" w:sz="4" w:space="0" w:color="auto"/>
            </w:tcBorders>
            <w:vAlign w:val="center"/>
          </w:tcPr>
          <w:p w14:paraId="649E33FF" w14:textId="0C5C1EA5" w:rsidR="00E202B5" w:rsidRPr="00754539" w:rsidRDefault="00E202B5" w:rsidP="00E202B5">
            <w:pPr>
              <w:rPr>
                <w:sz w:val="20"/>
                <w:szCs w:val="20"/>
              </w:rPr>
            </w:pPr>
            <w:r w:rsidRPr="00557FF3">
              <w:rPr>
                <w:color w:val="000000"/>
                <w:sz w:val="20"/>
                <w:szCs w:val="20"/>
              </w:rPr>
              <w:t xml:space="preserve">МБОУ </w:t>
            </w:r>
            <w:r>
              <w:rPr>
                <w:color w:val="000000"/>
                <w:sz w:val="20"/>
                <w:szCs w:val="20"/>
              </w:rPr>
              <w:t>«</w:t>
            </w:r>
            <w:r w:rsidRPr="00557FF3">
              <w:rPr>
                <w:color w:val="000000"/>
                <w:sz w:val="20"/>
                <w:szCs w:val="20"/>
              </w:rPr>
              <w:t>Смольянская СОШ</w:t>
            </w:r>
            <w:r>
              <w:rPr>
                <w:color w:val="000000"/>
                <w:sz w:val="20"/>
                <w:szCs w:val="20"/>
              </w:rPr>
              <w:t>»</w:t>
            </w:r>
          </w:p>
        </w:tc>
        <w:tc>
          <w:tcPr>
            <w:tcW w:w="469" w:type="pct"/>
            <w:tcBorders>
              <w:top w:val="single" w:sz="4" w:space="0" w:color="auto"/>
              <w:left w:val="nil"/>
              <w:bottom w:val="single" w:sz="4" w:space="0" w:color="auto"/>
              <w:right w:val="nil"/>
            </w:tcBorders>
            <w:vAlign w:val="center"/>
          </w:tcPr>
          <w:p w14:paraId="243DA8DC" w14:textId="4510531E" w:rsidR="00E202B5" w:rsidRDefault="00E202B5" w:rsidP="00E202B5">
            <w:pPr>
              <w:jc w:val="center"/>
              <w:rPr>
                <w:color w:val="000000"/>
                <w:sz w:val="20"/>
                <w:szCs w:val="20"/>
              </w:rPr>
            </w:pPr>
            <w:r>
              <w:rPr>
                <w:color w:val="000000"/>
                <w:sz w:val="20"/>
                <w:szCs w:val="20"/>
              </w:rPr>
              <w:t>1</w:t>
            </w:r>
          </w:p>
        </w:tc>
        <w:tc>
          <w:tcPr>
            <w:tcW w:w="470" w:type="pct"/>
            <w:tcBorders>
              <w:top w:val="single" w:sz="4" w:space="0" w:color="auto"/>
              <w:left w:val="single" w:sz="4" w:space="0" w:color="auto"/>
              <w:bottom w:val="single" w:sz="4" w:space="0" w:color="auto"/>
              <w:right w:val="single" w:sz="4" w:space="0" w:color="auto"/>
            </w:tcBorders>
            <w:vAlign w:val="center"/>
          </w:tcPr>
          <w:p w14:paraId="6C83D6FC" w14:textId="1E518210" w:rsidR="00E202B5" w:rsidRDefault="00E202B5" w:rsidP="00E202B5">
            <w:pPr>
              <w:jc w:val="center"/>
              <w:rPr>
                <w:color w:val="000000"/>
                <w:sz w:val="20"/>
                <w:szCs w:val="20"/>
              </w:rPr>
            </w:pPr>
            <w:r>
              <w:rPr>
                <w:color w:val="000000"/>
                <w:sz w:val="20"/>
                <w:szCs w:val="20"/>
              </w:rPr>
              <w:t>0,0</w:t>
            </w:r>
          </w:p>
        </w:tc>
        <w:tc>
          <w:tcPr>
            <w:tcW w:w="470" w:type="pct"/>
            <w:tcBorders>
              <w:top w:val="single" w:sz="4" w:space="0" w:color="auto"/>
              <w:left w:val="nil"/>
              <w:bottom w:val="single" w:sz="4" w:space="0" w:color="auto"/>
              <w:right w:val="single" w:sz="4" w:space="0" w:color="auto"/>
            </w:tcBorders>
            <w:vAlign w:val="center"/>
          </w:tcPr>
          <w:p w14:paraId="18DB844D" w14:textId="37F76353" w:rsidR="00E202B5" w:rsidRDefault="00E202B5" w:rsidP="00E202B5">
            <w:pPr>
              <w:jc w:val="center"/>
              <w:rPr>
                <w:color w:val="000000"/>
                <w:sz w:val="20"/>
                <w:szCs w:val="20"/>
              </w:rPr>
            </w:pPr>
            <w:r>
              <w:rPr>
                <w:color w:val="000000"/>
                <w:sz w:val="20"/>
                <w:szCs w:val="20"/>
              </w:rPr>
              <w:t>0,0</w:t>
            </w:r>
          </w:p>
        </w:tc>
        <w:tc>
          <w:tcPr>
            <w:tcW w:w="469" w:type="pct"/>
            <w:tcBorders>
              <w:top w:val="single" w:sz="4" w:space="0" w:color="auto"/>
              <w:left w:val="nil"/>
              <w:bottom w:val="single" w:sz="4" w:space="0" w:color="auto"/>
              <w:right w:val="single" w:sz="4" w:space="0" w:color="auto"/>
            </w:tcBorders>
            <w:vAlign w:val="center"/>
          </w:tcPr>
          <w:p w14:paraId="386F301A" w14:textId="28AA33E1" w:rsidR="00E202B5" w:rsidRDefault="00E202B5" w:rsidP="00E202B5">
            <w:pPr>
              <w:jc w:val="center"/>
              <w:rPr>
                <w:color w:val="000000"/>
                <w:sz w:val="20"/>
                <w:szCs w:val="20"/>
              </w:rPr>
            </w:pPr>
            <w:r>
              <w:rPr>
                <w:color w:val="000000"/>
                <w:sz w:val="20"/>
                <w:szCs w:val="20"/>
              </w:rPr>
              <w:t>100,0</w:t>
            </w:r>
          </w:p>
        </w:tc>
        <w:tc>
          <w:tcPr>
            <w:tcW w:w="479" w:type="pct"/>
            <w:tcBorders>
              <w:top w:val="single" w:sz="4" w:space="0" w:color="auto"/>
              <w:left w:val="nil"/>
              <w:bottom w:val="single" w:sz="4" w:space="0" w:color="auto"/>
              <w:right w:val="single" w:sz="4" w:space="0" w:color="auto"/>
            </w:tcBorders>
            <w:vAlign w:val="center"/>
          </w:tcPr>
          <w:p w14:paraId="1C951CC8" w14:textId="24951894" w:rsidR="00E202B5" w:rsidRDefault="00E202B5" w:rsidP="00E202B5">
            <w:pPr>
              <w:jc w:val="center"/>
              <w:rPr>
                <w:color w:val="000000"/>
                <w:sz w:val="20"/>
                <w:szCs w:val="20"/>
              </w:rPr>
            </w:pPr>
            <w:r>
              <w:rPr>
                <w:color w:val="000000"/>
                <w:sz w:val="20"/>
                <w:szCs w:val="20"/>
              </w:rPr>
              <w:t>0,0</w:t>
            </w:r>
          </w:p>
        </w:tc>
      </w:tr>
      <w:tr w:rsidR="00E202B5" w14:paraId="6126CA18" w14:textId="77777777" w:rsidTr="00E202B5">
        <w:trPr>
          <w:trHeight w:val="340"/>
        </w:trPr>
        <w:tc>
          <w:tcPr>
            <w:tcW w:w="225" w:type="pct"/>
            <w:tcBorders>
              <w:top w:val="nil"/>
              <w:left w:val="single" w:sz="4" w:space="0" w:color="auto"/>
              <w:bottom w:val="single" w:sz="4" w:space="0" w:color="auto"/>
              <w:right w:val="single" w:sz="4" w:space="0" w:color="auto"/>
            </w:tcBorders>
            <w:noWrap/>
            <w:vAlign w:val="center"/>
            <w:hideMark/>
          </w:tcPr>
          <w:p w14:paraId="39666732" w14:textId="77777777" w:rsidR="00E202B5" w:rsidRPr="00754539" w:rsidRDefault="00E202B5" w:rsidP="00E202B5">
            <w:pPr>
              <w:jc w:val="center"/>
              <w:rPr>
                <w:sz w:val="20"/>
                <w:szCs w:val="20"/>
              </w:rPr>
            </w:pPr>
            <w:r w:rsidRPr="00754539">
              <w:rPr>
                <w:sz w:val="20"/>
                <w:szCs w:val="20"/>
              </w:rPr>
              <w:t>3</w:t>
            </w:r>
          </w:p>
        </w:tc>
        <w:tc>
          <w:tcPr>
            <w:tcW w:w="2419" w:type="pct"/>
            <w:tcBorders>
              <w:top w:val="nil"/>
              <w:left w:val="nil"/>
              <w:bottom w:val="single" w:sz="4" w:space="0" w:color="auto"/>
              <w:right w:val="single" w:sz="4" w:space="0" w:color="auto"/>
            </w:tcBorders>
            <w:vAlign w:val="center"/>
          </w:tcPr>
          <w:p w14:paraId="2891CDF2" w14:textId="06DCB771" w:rsidR="00E202B5" w:rsidRPr="00754539" w:rsidRDefault="00E202B5" w:rsidP="00E202B5">
            <w:pPr>
              <w:rPr>
                <w:sz w:val="20"/>
                <w:szCs w:val="20"/>
              </w:rPr>
            </w:pPr>
            <w:r w:rsidRPr="00557FF3">
              <w:rPr>
                <w:color w:val="000000"/>
                <w:sz w:val="20"/>
                <w:szCs w:val="20"/>
              </w:rPr>
              <w:t xml:space="preserve">МБОУ </w:t>
            </w:r>
            <w:r>
              <w:rPr>
                <w:color w:val="000000"/>
                <w:sz w:val="20"/>
                <w:szCs w:val="20"/>
              </w:rPr>
              <w:t>«</w:t>
            </w:r>
            <w:r w:rsidRPr="00557FF3">
              <w:rPr>
                <w:color w:val="000000"/>
                <w:sz w:val="20"/>
                <w:szCs w:val="20"/>
              </w:rPr>
              <w:t>Гимназия №1 Брянского района</w:t>
            </w:r>
            <w:r>
              <w:rPr>
                <w:color w:val="000000"/>
                <w:sz w:val="20"/>
                <w:szCs w:val="20"/>
              </w:rPr>
              <w:t>»</w:t>
            </w:r>
          </w:p>
        </w:tc>
        <w:tc>
          <w:tcPr>
            <w:tcW w:w="469" w:type="pct"/>
            <w:tcBorders>
              <w:top w:val="nil"/>
              <w:left w:val="nil"/>
              <w:bottom w:val="single" w:sz="4" w:space="0" w:color="auto"/>
              <w:right w:val="nil"/>
            </w:tcBorders>
            <w:vAlign w:val="center"/>
          </w:tcPr>
          <w:p w14:paraId="7C967C26" w14:textId="5C761D13" w:rsidR="00E202B5" w:rsidRDefault="00E202B5" w:rsidP="00E202B5">
            <w:pPr>
              <w:jc w:val="center"/>
              <w:rPr>
                <w:color w:val="000000"/>
                <w:sz w:val="20"/>
                <w:szCs w:val="20"/>
              </w:rPr>
            </w:pPr>
            <w:r>
              <w:rPr>
                <w:color w:val="000000"/>
                <w:sz w:val="20"/>
                <w:szCs w:val="20"/>
              </w:rPr>
              <w:t>4</w:t>
            </w:r>
          </w:p>
        </w:tc>
        <w:tc>
          <w:tcPr>
            <w:tcW w:w="470" w:type="pct"/>
            <w:tcBorders>
              <w:top w:val="nil"/>
              <w:left w:val="single" w:sz="4" w:space="0" w:color="auto"/>
              <w:bottom w:val="single" w:sz="4" w:space="0" w:color="auto"/>
              <w:right w:val="single" w:sz="4" w:space="0" w:color="auto"/>
            </w:tcBorders>
            <w:vAlign w:val="center"/>
          </w:tcPr>
          <w:p w14:paraId="3425C9B2" w14:textId="3A46567E" w:rsidR="00E202B5" w:rsidRDefault="00E202B5" w:rsidP="00E202B5">
            <w:pPr>
              <w:jc w:val="center"/>
              <w:rPr>
                <w:color w:val="000000"/>
                <w:sz w:val="20"/>
                <w:szCs w:val="20"/>
              </w:rPr>
            </w:pPr>
            <w:r>
              <w:rPr>
                <w:color w:val="000000"/>
                <w:sz w:val="20"/>
                <w:szCs w:val="20"/>
              </w:rPr>
              <w:t>0,0</w:t>
            </w:r>
          </w:p>
        </w:tc>
        <w:tc>
          <w:tcPr>
            <w:tcW w:w="470" w:type="pct"/>
            <w:tcBorders>
              <w:top w:val="nil"/>
              <w:left w:val="nil"/>
              <w:bottom w:val="single" w:sz="4" w:space="0" w:color="auto"/>
              <w:right w:val="single" w:sz="4" w:space="0" w:color="auto"/>
            </w:tcBorders>
            <w:vAlign w:val="center"/>
          </w:tcPr>
          <w:p w14:paraId="28B7904D" w14:textId="3770EB87" w:rsidR="00E202B5" w:rsidRDefault="00E202B5" w:rsidP="00E202B5">
            <w:pPr>
              <w:jc w:val="center"/>
              <w:rPr>
                <w:color w:val="000000"/>
                <w:sz w:val="20"/>
                <w:szCs w:val="20"/>
              </w:rPr>
            </w:pPr>
            <w:r>
              <w:rPr>
                <w:color w:val="000000"/>
                <w:sz w:val="20"/>
                <w:szCs w:val="20"/>
              </w:rPr>
              <w:t>0,0</w:t>
            </w:r>
          </w:p>
        </w:tc>
        <w:tc>
          <w:tcPr>
            <w:tcW w:w="469" w:type="pct"/>
            <w:tcBorders>
              <w:top w:val="nil"/>
              <w:left w:val="nil"/>
              <w:bottom w:val="single" w:sz="4" w:space="0" w:color="auto"/>
              <w:right w:val="single" w:sz="4" w:space="0" w:color="auto"/>
            </w:tcBorders>
            <w:vAlign w:val="center"/>
          </w:tcPr>
          <w:p w14:paraId="25279D43" w14:textId="02086606" w:rsidR="00E202B5" w:rsidRDefault="00E202B5" w:rsidP="00E202B5">
            <w:pPr>
              <w:jc w:val="center"/>
              <w:rPr>
                <w:color w:val="000000"/>
                <w:sz w:val="20"/>
                <w:szCs w:val="20"/>
              </w:rPr>
            </w:pPr>
            <w:r>
              <w:rPr>
                <w:color w:val="000000"/>
                <w:sz w:val="20"/>
                <w:szCs w:val="20"/>
              </w:rPr>
              <w:t>75,0</w:t>
            </w:r>
          </w:p>
        </w:tc>
        <w:tc>
          <w:tcPr>
            <w:tcW w:w="479" w:type="pct"/>
            <w:tcBorders>
              <w:top w:val="nil"/>
              <w:left w:val="nil"/>
              <w:bottom w:val="single" w:sz="4" w:space="0" w:color="auto"/>
              <w:right w:val="single" w:sz="4" w:space="0" w:color="auto"/>
            </w:tcBorders>
            <w:vAlign w:val="center"/>
          </w:tcPr>
          <w:p w14:paraId="7BC8CB28" w14:textId="173EAEB4" w:rsidR="00E202B5" w:rsidRDefault="00E202B5" w:rsidP="00E202B5">
            <w:pPr>
              <w:jc w:val="center"/>
              <w:rPr>
                <w:color w:val="000000"/>
                <w:sz w:val="20"/>
                <w:szCs w:val="20"/>
              </w:rPr>
            </w:pPr>
            <w:r>
              <w:rPr>
                <w:color w:val="000000"/>
                <w:sz w:val="20"/>
                <w:szCs w:val="20"/>
              </w:rPr>
              <w:t>25,0</w:t>
            </w:r>
          </w:p>
        </w:tc>
      </w:tr>
      <w:tr w:rsidR="00E202B5" w14:paraId="292D4C99" w14:textId="77777777" w:rsidTr="00E202B5">
        <w:trPr>
          <w:trHeight w:val="340"/>
        </w:trPr>
        <w:tc>
          <w:tcPr>
            <w:tcW w:w="225" w:type="pct"/>
            <w:tcBorders>
              <w:top w:val="nil"/>
              <w:left w:val="single" w:sz="4" w:space="0" w:color="auto"/>
              <w:bottom w:val="single" w:sz="4" w:space="0" w:color="auto"/>
              <w:right w:val="single" w:sz="4" w:space="0" w:color="auto"/>
            </w:tcBorders>
            <w:vAlign w:val="center"/>
            <w:hideMark/>
          </w:tcPr>
          <w:p w14:paraId="2823F1A2" w14:textId="77777777" w:rsidR="00E202B5" w:rsidRPr="00754539" w:rsidRDefault="00E202B5" w:rsidP="00E202B5">
            <w:pPr>
              <w:jc w:val="center"/>
              <w:rPr>
                <w:sz w:val="20"/>
                <w:szCs w:val="20"/>
              </w:rPr>
            </w:pPr>
            <w:r w:rsidRPr="00754539">
              <w:rPr>
                <w:sz w:val="20"/>
                <w:szCs w:val="20"/>
              </w:rPr>
              <w:t>4</w:t>
            </w:r>
          </w:p>
        </w:tc>
        <w:tc>
          <w:tcPr>
            <w:tcW w:w="2419" w:type="pct"/>
            <w:tcBorders>
              <w:top w:val="nil"/>
              <w:left w:val="nil"/>
              <w:bottom w:val="single" w:sz="4" w:space="0" w:color="auto"/>
              <w:right w:val="single" w:sz="4" w:space="0" w:color="auto"/>
            </w:tcBorders>
            <w:vAlign w:val="center"/>
          </w:tcPr>
          <w:p w14:paraId="05F99172" w14:textId="5AC0DD8C" w:rsidR="00E202B5" w:rsidRPr="00B94939" w:rsidRDefault="00E202B5" w:rsidP="00E202B5">
            <w:pPr>
              <w:rPr>
                <w:sz w:val="20"/>
                <w:szCs w:val="20"/>
              </w:rPr>
            </w:pPr>
            <w:r w:rsidRPr="00264067">
              <w:rPr>
                <w:color w:val="000000"/>
                <w:sz w:val="20"/>
                <w:szCs w:val="20"/>
              </w:rPr>
              <w:t>МБОУ «Супоневская СОШ №1 им. Героя Советского Союза Н.И. Чувина» Брянского района</w:t>
            </w:r>
          </w:p>
        </w:tc>
        <w:tc>
          <w:tcPr>
            <w:tcW w:w="469" w:type="pct"/>
            <w:tcBorders>
              <w:top w:val="nil"/>
              <w:left w:val="nil"/>
              <w:bottom w:val="single" w:sz="4" w:space="0" w:color="auto"/>
              <w:right w:val="nil"/>
            </w:tcBorders>
            <w:vAlign w:val="center"/>
          </w:tcPr>
          <w:p w14:paraId="524D81BA" w14:textId="34003082" w:rsidR="00E202B5" w:rsidRDefault="00E202B5" w:rsidP="00E202B5">
            <w:pPr>
              <w:jc w:val="center"/>
              <w:rPr>
                <w:color w:val="000000"/>
                <w:sz w:val="20"/>
                <w:szCs w:val="20"/>
              </w:rPr>
            </w:pPr>
            <w:r>
              <w:rPr>
                <w:color w:val="000000"/>
                <w:sz w:val="20"/>
                <w:szCs w:val="20"/>
              </w:rPr>
              <w:t>7</w:t>
            </w:r>
          </w:p>
        </w:tc>
        <w:tc>
          <w:tcPr>
            <w:tcW w:w="470" w:type="pct"/>
            <w:tcBorders>
              <w:top w:val="nil"/>
              <w:left w:val="single" w:sz="4" w:space="0" w:color="auto"/>
              <w:bottom w:val="single" w:sz="4" w:space="0" w:color="auto"/>
              <w:right w:val="single" w:sz="4" w:space="0" w:color="auto"/>
            </w:tcBorders>
            <w:vAlign w:val="center"/>
          </w:tcPr>
          <w:p w14:paraId="0276A912" w14:textId="0651AD3E" w:rsidR="00E202B5" w:rsidRDefault="00E202B5" w:rsidP="00E202B5">
            <w:pPr>
              <w:jc w:val="center"/>
              <w:rPr>
                <w:color w:val="000000"/>
                <w:sz w:val="20"/>
                <w:szCs w:val="20"/>
              </w:rPr>
            </w:pPr>
            <w:r>
              <w:rPr>
                <w:color w:val="000000"/>
                <w:sz w:val="20"/>
                <w:szCs w:val="20"/>
              </w:rPr>
              <w:t>0,0</w:t>
            </w:r>
          </w:p>
        </w:tc>
        <w:tc>
          <w:tcPr>
            <w:tcW w:w="470" w:type="pct"/>
            <w:tcBorders>
              <w:top w:val="nil"/>
              <w:left w:val="nil"/>
              <w:bottom w:val="single" w:sz="4" w:space="0" w:color="auto"/>
              <w:right w:val="single" w:sz="4" w:space="0" w:color="auto"/>
            </w:tcBorders>
            <w:vAlign w:val="center"/>
          </w:tcPr>
          <w:p w14:paraId="1D40CB9E" w14:textId="066FD7FA" w:rsidR="00E202B5" w:rsidRDefault="00E202B5" w:rsidP="00E202B5">
            <w:pPr>
              <w:jc w:val="center"/>
              <w:rPr>
                <w:color w:val="000000"/>
                <w:sz w:val="20"/>
                <w:szCs w:val="20"/>
              </w:rPr>
            </w:pPr>
            <w:r>
              <w:rPr>
                <w:color w:val="000000"/>
                <w:sz w:val="20"/>
                <w:szCs w:val="20"/>
              </w:rPr>
              <w:t>0,0</w:t>
            </w:r>
          </w:p>
        </w:tc>
        <w:tc>
          <w:tcPr>
            <w:tcW w:w="469" w:type="pct"/>
            <w:tcBorders>
              <w:top w:val="nil"/>
              <w:left w:val="nil"/>
              <w:bottom w:val="single" w:sz="4" w:space="0" w:color="auto"/>
              <w:right w:val="single" w:sz="4" w:space="0" w:color="auto"/>
            </w:tcBorders>
            <w:vAlign w:val="center"/>
          </w:tcPr>
          <w:p w14:paraId="59D02917" w14:textId="0BBD4AFE" w:rsidR="00E202B5" w:rsidRDefault="00E202B5" w:rsidP="00E202B5">
            <w:pPr>
              <w:jc w:val="center"/>
              <w:rPr>
                <w:color w:val="000000"/>
                <w:sz w:val="20"/>
                <w:szCs w:val="20"/>
              </w:rPr>
            </w:pPr>
            <w:r>
              <w:rPr>
                <w:color w:val="000000"/>
                <w:sz w:val="20"/>
                <w:szCs w:val="20"/>
              </w:rPr>
              <w:t>0,0</w:t>
            </w:r>
          </w:p>
        </w:tc>
        <w:tc>
          <w:tcPr>
            <w:tcW w:w="479" w:type="pct"/>
            <w:tcBorders>
              <w:top w:val="nil"/>
              <w:left w:val="nil"/>
              <w:bottom w:val="single" w:sz="4" w:space="0" w:color="auto"/>
              <w:right w:val="single" w:sz="4" w:space="0" w:color="auto"/>
            </w:tcBorders>
            <w:vAlign w:val="center"/>
          </w:tcPr>
          <w:p w14:paraId="21C54D25" w14:textId="77F2BC73" w:rsidR="00E202B5" w:rsidRDefault="00E202B5" w:rsidP="00E202B5">
            <w:pPr>
              <w:jc w:val="center"/>
              <w:rPr>
                <w:color w:val="000000"/>
                <w:sz w:val="20"/>
                <w:szCs w:val="20"/>
              </w:rPr>
            </w:pPr>
            <w:r>
              <w:rPr>
                <w:color w:val="000000"/>
                <w:sz w:val="20"/>
                <w:szCs w:val="20"/>
              </w:rPr>
              <w:t>100,0</w:t>
            </w:r>
          </w:p>
        </w:tc>
      </w:tr>
      <w:tr w:rsidR="00E202B5" w14:paraId="2486D75E" w14:textId="77777777" w:rsidTr="00E202B5">
        <w:trPr>
          <w:trHeight w:val="340"/>
        </w:trPr>
        <w:tc>
          <w:tcPr>
            <w:tcW w:w="225" w:type="pct"/>
            <w:tcBorders>
              <w:top w:val="nil"/>
              <w:left w:val="single" w:sz="4" w:space="0" w:color="auto"/>
              <w:bottom w:val="single" w:sz="4" w:space="0" w:color="auto"/>
              <w:right w:val="single" w:sz="4" w:space="0" w:color="auto"/>
            </w:tcBorders>
            <w:noWrap/>
            <w:vAlign w:val="center"/>
            <w:hideMark/>
          </w:tcPr>
          <w:p w14:paraId="49E06059" w14:textId="77777777" w:rsidR="00E202B5" w:rsidRPr="00754539" w:rsidRDefault="00E202B5" w:rsidP="00E202B5">
            <w:pPr>
              <w:jc w:val="center"/>
              <w:rPr>
                <w:sz w:val="20"/>
                <w:szCs w:val="20"/>
              </w:rPr>
            </w:pPr>
            <w:r w:rsidRPr="00754539">
              <w:rPr>
                <w:sz w:val="20"/>
                <w:szCs w:val="20"/>
              </w:rPr>
              <w:t>5</w:t>
            </w:r>
          </w:p>
        </w:tc>
        <w:tc>
          <w:tcPr>
            <w:tcW w:w="2419" w:type="pct"/>
            <w:tcBorders>
              <w:top w:val="nil"/>
              <w:left w:val="nil"/>
              <w:bottom w:val="single" w:sz="4" w:space="0" w:color="auto"/>
              <w:right w:val="single" w:sz="4" w:space="0" w:color="auto"/>
            </w:tcBorders>
            <w:vAlign w:val="center"/>
          </w:tcPr>
          <w:p w14:paraId="3FDD1D35" w14:textId="3634813D" w:rsidR="00E202B5" w:rsidRPr="00B94939" w:rsidRDefault="00E202B5" w:rsidP="00E202B5">
            <w:pPr>
              <w:rPr>
                <w:sz w:val="20"/>
                <w:szCs w:val="20"/>
              </w:rPr>
            </w:pPr>
            <w:r w:rsidRPr="00557FF3">
              <w:rPr>
                <w:color w:val="000000"/>
                <w:sz w:val="20"/>
                <w:szCs w:val="20"/>
              </w:rPr>
              <w:t xml:space="preserve">МБОУ </w:t>
            </w:r>
            <w:r>
              <w:rPr>
                <w:color w:val="000000"/>
                <w:sz w:val="20"/>
                <w:szCs w:val="20"/>
              </w:rPr>
              <w:t>«Домашовская</w:t>
            </w:r>
            <w:r w:rsidRPr="00557FF3">
              <w:rPr>
                <w:color w:val="000000"/>
                <w:sz w:val="20"/>
                <w:szCs w:val="20"/>
              </w:rPr>
              <w:t xml:space="preserve"> СОШ</w:t>
            </w:r>
            <w:r>
              <w:rPr>
                <w:color w:val="000000"/>
                <w:sz w:val="20"/>
                <w:szCs w:val="20"/>
              </w:rPr>
              <w:t>»</w:t>
            </w:r>
          </w:p>
        </w:tc>
        <w:tc>
          <w:tcPr>
            <w:tcW w:w="469" w:type="pct"/>
            <w:tcBorders>
              <w:top w:val="nil"/>
              <w:left w:val="nil"/>
              <w:bottom w:val="single" w:sz="4" w:space="0" w:color="auto"/>
              <w:right w:val="nil"/>
            </w:tcBorders>
            <w:vAlign w:val="center"/>
          </w:tcPr>
          <w:p w14:paraId="20B66328" w14:textId="174EC593" w:rsidR="00E202B5" w:rsidRDefault="00E202B5" w:rsidP="00E202B5">
            <w:pPr>
              <w:jc w:val="center"/>
              <w:rPr>
                <w:color w:val="000000"/>
                <w:sz w:val="20"/>
                <w:szCs w:val="20"/>
              </w:rPr>
            </w:pPr>
            <w:r>
              <w:rPr>
                <w:color w:val="000000"/>
                <w:sz w:val="20"/>
                <w:szCs w:val="20"/>
              </w:rPr>
              <w:t>2</w:t>
            </w:r>
          </w:p>
        </w:tc>
        <w:tc>
          <w:tcPr>
            <w:tcW w:w="470" w:type="pct"/>
            <w:tcBorders>
              <w:top w:val="nil"/>
              <w:left w:val="single" w:sz="4" w:space="0" w:color="auto"/>
              <w:bottom w:val="single" w:sz="4" w:space="0" w:color="auto"/>
              <w:right w:val="single" w:sz="4" w:space="0" w:color="auto"/>
            </w:tcBorders>
            <w:vAlign w:val="center"/>
          </w:tcPr>
          <w:p w14:paraId="1006B466" w14:textId="43FE45A9" w:rsidR="00E202B5" w:rsidRDefault="00E202B5" w:rsidP="00E202B5">
            <w:pPr>
              <w:jc w:val="center"/>
              <w:rPr>
                <w:color w:val="000000"/>
                <w:sz w:val="20"/>
                <w:szCs w:val="20"/>
              </w:rPr>
            </w:pPr>
            <w:r>
              <w:rPr>
                <w:color w:val="000000"/>
                <w:sz w:val="20"/>
                <w:szCs w:val="20"/>
              </w:rPr>
              <w:t>0,0</w:t>
            </w:r>
          </w:p>
        </w:tc>
        <w:tc>
          <w:tcPr>
            <w:tcW w:w="470" w:type="pct"/>
            <w:tcBorders>
              <w:top w:val="nil"/>
              <w:left w:val="nil"/>
              <w:bottom w:val="single" w:sz="4" w:space="0" w:color="auto"/>
              <w:right w:val="single" w:sz="4" w:space="0" w:color="auto"/>
            </w:tcBorders>
            <w:vAlign w:val="center"/>
          </w:tcPr>
          <w:p w14:paraId="6C436FBD" w14:textId="0CC33326" w:rsidR="00E202B5" w:rsidRDefault="00E202B5" w:rsidP="00E202B5">
            <w:pPr>
              <w:jc w:val="center"/>
              <w:rPr>
                <w:color w:val="000000"/>
                <w:sz w:val="20"/>
                <w:szCs w:val="20"/>
              </w:rPr>
            </w:pPr>
            <w:r>
              <w:rPr>
                <w:color w:val="000000"/>
                <w:sz w:val="20"/>
                <w:szCs w:val="20"/>
              </w:rPr>
              <w:t>50,0</w:t>
            </w:r>
          </w:p>
        </w:tc>
        <w:tc>
          <w:tcPr>
            <w:tcW w:w="469" w:type="pct"/>
            <w:tcBorders>
              <w:top w:val="nil"/>
              <w:left w:val="nil"/>
              <w:bottom w:val="single" w:sz="4" w:space="0" w:color="auto"/>
              <w:right w:val="single" w:sz="4" w:space="0" w:color="auto"/>
            </w:tcBorders>
            <w:vAlign w:val="center"/>
          </w:tcPr>
          <w:p w14:paraId="722298D2" w14:textId="378DE89C" w:rsidR="00E202B5" w:rsidRDefault="00E202B5" w:rsidP="00E202B5">
            <w:pPr>
              <w:jc w:val="center"/>
              <w:rPr>
                <w:color w:val="000000"/>
                <w:sz w:val="20"/>
                <w:szCs w:val="20"/>
              </w:rPr>
            </w:pPr>
            <w:r>
              <w:rPr>
                <w:color w:val="000000"/>
                <w:sz w:val="20"/>
                <w:szCs w:val="20"/>
              </w:rPr>
              <w:t>50,0</w:t>
            </w:r>
          </w:p>
        </w:tc>
        <w:tc>
          <w:tcPr>
            <w:tcW w:w="479" w:type="pct"/>
            <w:tcBorders>
              <w:top w:val="nil"/>
              <w:left w:val="nil"/>
              <w:bottom w:val="single" w:sz="4" w:space="0" w:color="auto"/>
              <w:right w:val="single" w:sz="4" w:space="0" w:color="auto"/>
            </w:tcBorders>
            <w:vAlign w:val="center"/>
          </w:tcPr>
          <w:p w14:paraId="344DB789" w14:textId="5A217E2A" w:rsidR="00E202B5" w:rsidRDefault="00E202B5" w:rsidP="00E202B5">
            <w:pPr>
              <w:jc w:val="center"/>
              <w:rPr>
                <w:color w:val="000000"/>
                <w:sz w:val="20"/>
                <w:szCs w:val="20"/>
              </w:rPr>
            </w:pPr>
            <w:r>
              <w:rPr>
                <w:color w:val="000000"/>
                <w:sz w:val="20"/>
                <w:szCs w:val="20"/>
              </w:rPr>
              <w:t>0,0</w:t>
            </w:r>
          </w:p>
        </w:tc>
      </w:tr>
      <w:tr w:rsidR="00E202B5" w14:paraId="6AFFD2FA" w14:textId="77777777" w:rsidTr="00E202B5">
        <w:trPr>
          <w:trHeight w:val="340"/>
        </w:trPr>
        <w:tc>
          <w:tcPr>
            <w:tcW w:w="225" w:type="pct"/>
            <w:tcBorders>
              <w:top w:val="nil"/>
              <w:left w:val="single" w:sz="4" w:space="0" w:color="auto"/>
              <w:bottom w:val="single" w:sz="4" w:space="0" w:color="auto"/>
              <w:right w:val="single" w:sz="4" w:space="0" w:color="auto"/>
            </w:tcBorders>
            <w:noWrap/>
            <w:vAlign w:val="center"/>
          </w:tcPr>
          <w:p w14:paraId="1BFB0A33" w14:textId="33775123" w:rsidR="00E202B5" w:rsidRPr="00754539" w:rsidRDefault="00E202B5" w:rsidP="00E202B5">
            <w:pPr>
              <w:jc w:val="center"/>
              <w:rPr>
                <w:sz w:val="20"/>
                <w:szCs w:val="20"/>
              </w:rPr>
            </w:pPr>
            <w:r>
              <w:rPr>
                <w:sz w:val="20"/>
                <w:szCs w:val="20"/>
              </w:rPr>
              <w:t>6</w:t>
            </w:r>
          </w:p>
        </w:tc>
        <w:tc>
          <w:tcPr>
            <w:tcW w:w="2419" w:type="pct"/>
            <w:tcBorders>
              <w:top w:val="nil"/>
              <w:left w:val="nil"/>
              <w:bottom w:val="single" w:sz="4" w:space="0" w:color="auto"/>
              <w:right w:val="single" w:sz="4" w:space="0" w:color="auto"/>
            </w:tcBorders>
            <w:vAlign w:val="center"/>
          </w:tcPr>
          <w:p w14:paraId="08C31787" w14:textId="51F1F4C3" w:rsidR="00E202B5" w:rsidRPr="00B94939" w:rsidRDefault="00E202B5" w:rsidP="00E202B5">
            <w:pPr>
              <w:rPr>
                <w:sz w:val="20"/>
                <w:szCs w:val="20"/>
              </w:rPr>
            </w:pPr>
            <w:r w:rsidRPr="00557FF3">
              <w:rPr>
                <w:color w:val="000000"/>
                <w:sz w:val="20"/>
                <w:szCs w:val="20"/>
              </w:rPr>
              <w:t xml:space="preserve">МБОУ </w:t>
            </w:r>
            <w:r>
              <w:rPr>
                <w:color w:val="000000"/>
                <w:sz w:val="20"/>
                <w:szCs w:val="20"/>
              </w:rPr>
              <w:t>«Снежская гимназия»</w:t>
            </w:r>
          </w:p>
        </w:tc>
        <w:tc>
          <w:tcPr>
            <w:tcW w:w="469" w:type="pct"/>
            <w:tcBorders>
              <w:top w:val="nil"/>
              <w:left w:val="nil"/>
              <w:bottom w:val="single" w:sz="4" w:space="0" w:color="auto"/>
              <w:right w:val="nil"/>
            </w:tcBorders>
            <w:vAlign w:val="center"/>
          </w:tcPr>
          <w:p w14:paraId="3F6A5715" w14:textId="4A47BF12" w:rsidR="00E202B5" w:rsidRDefault="00E202B5" w:rsidP="00E202B5">
            <w:pPr>
              <w:jc w:val="center"/>
              <w:rPr>
                <w:color w:val="000000"/>
                <w:sz w:val="20"/>
                <w:szCs w:val="20"/>
              </w:rPr>
            </w:pPr>
            <w:r>
              <w:rPr>
                <w:color w:val="000000"/>
                <w:sz w:val="20"/>
                <w:szCs w:val="20"/>
              </w:rPr>
              <w:t>16</w:t>
            </w:r>
          </w:p>
        </w:tc>
        <w:tc>
          <w:tcPr>
            <w:tcW w:w="470" w:type="pct"/>
            <w:tcBorders>
              <w:top w:val="nil"/>
              <w:left w:val="single" w:sz="4" w:space="0" w:color="auto"/>
              <w:bottom w:val="single" w:sz="4" w:space="0" w:color="auto"/>
              <w:right w:val="single" w:sz="4" w:space="0" w:color="auto"/>
            </w:tcBorders>
            <w:vAlign w:val="center"/>
          </w:tcPr>
          <w:p w14:paraId="6D9B8D94" w14:textId="3D79F466" w:rsidR="00E202B5" w:rsidRDefault="00E202B5" w:rsidP="00E202B5">
            <w:pPr>
              <w:jc w:val="center"/>
              <w:rPr>
                <w:color w:val="000000"/>
                <w:sz w:val="20"/>
                <w:szCs w:val="20"/>
              </w:rPr>
            </w:pPr>
            <w:r>
              <w:rPr>
                <w:color w:val="000000"/>
                <w:sz w:val="20"/>
                <w:szCs w:val="20"/>
              </w:rPr>
              <w:t>0,0</w:t>
            </w:r>
          </w:p>
        </w:tc>
        <w:tc>
          <w:tcPr>
            <w:tcW w:w="470" w:type="pct"/>
            <w:tcBorders>
              <w:top w:val="nil"/>
              <w:left w:val="nil"/>
              <w:bottom w:val="single" w:sz="4" w:space="0" w:color="auto"/>
              <w:right w:val="single" w:sz="4" w:space="0" w:color="auto"/>
            </w:tcBorders>
            <w:vAlign w:val="center"/>
          </w:tcPr>
          <w:p w14:paraId="03935583" w14:textId="0AA1C540" w:rsidR="00E202B5" w:rsidRDefault="00E202B5" w:rsidP="00E202B5">
            <w:pPr>
              <w:jc w:val="center"/>
              <w:rPr>
                <w:color w:val="000000"/>
                <w:sz w:val="20"/>
                <w:szCs w:val="20"/>
              </w:rPr>
            </w:pPr>
            <w:r>
              <w:rPr>
                <w:color w:val="000000"/>
                <w:sz w:val="20"/>
                <w:szCs w:val="20"/>
              </w:rPr>
              <w:t>0,0</w:t>
            </w:r>
          </w:p>
        </w:tc>
        <w:tc>
          <w:tcPr>
            <w:tcW w:w="469" w:type="pct"/>
            <w:tcBorders>
              <w:top w:val="nil"/>
              <w:left w:val="nil"/>
              <w:bottom w:val="single" w:sz="4" w:space="0" w:color="auto"/>
              <w:right w:val="single" w:sz="4" w:space="0" w:color="auto"/>
            </w:tcBorders>
            <w:vAlign w:val="center"/>
          </w:tcPr>
          <w:p w14:paraId="4644480C" w14:textId="7B18D3B5" w:rsidR="00E202B5" w:rsidRDefault="00E202B5" w:rsidP="00E202B5">
            <w:pPr>
              <w:jc w:val="center"/>
              <w:rPr>
                <w:color w:val="000000"/>
                <w:sz w:val="20"/>
                <w:szCs w:val="20"/>
              </w:rPr>
            </w:pPr>
            <w:r>
              <w:rPr>
                <w:color w:val="000000"/>
                <w:sz w:val="20"/>
                <w:szCs w:val="20"/>
              </w:rPr>
              <w:t>43,8</w:t>
            </w:r>
          </w:p>
        </w:tc>
        <w:tc>
          <w:tcPr>
            <w:tcW w:w="479" w:type="pct"/>
            <w:tcBorders>
              <w:top w:val="nil"/>
              <w:left w:val="nil"/>
              <w:bottom w:val="single" w:sz="4" w:space="0" w:color="auto"/>
              <w:right w:val="single" w:sz="4" w:space="0" w:color="auto"/>
            </w:tcBorders>
            <w:vAlign w:val="center"/>
          </w:tcPr>
          <w:p w14:paraId="448CDCCF" w14:textId="027EAE16" w:rsidR="00E202B5" w:rsidRDefault="00E202B5" w:rsidP="00E202B5">
            <w:pPr>
              <w:jc w:val="center"/>
              <w:rPr>
                <w:color w:val="000000"/>
                <w:sz w:val="20"/>
                <w:szCs w:val="20"/>
              </w:rPr>
            </w:pPr>
            <w:r>
              <w:rPr>
                <w:color w:val="000000"/>
                <w:sz w:val="20"/>
                <w:szCs w:val="20"/>
              </w:rPr>
              <w:t>56,3</w:t>
            </w:r>
          </w:p>
        </w:tc>
      </w:tr>
      <w:tr w:rsidR="00E202B5" w14:paraId="2C70597D" w14:textId="77777777" w:rsidTr="00E202B5">
        <w:trPr>
          <w:trHeight w:val="340"/>
        </w:trPr>
        <w:tc>
          <w:tcPr>
            <w:tcW w:w="225" w:type="pct"/>
            <w:tcBorders>
              <w:top w:val="nil"/>
              <w:left w:val="single" w:sz="4" w:space="0" w:color="auto"/>
              <w:bottom w:val="single" w:sz="4" w:space="0" w:color="auto"/>
              <w:right w:val="single" w:sz="4" w:space="0" w:color="auto"/>
            </w:tcBorders>
            <w:noWrap/>
            <w:vAlign w:val="center"/>
          </w:tcPr>
          <w:p w14:paraId="734DC298" w14:textId="03708C4D" w:rsidR="00E202B5" w:rsidRPr="00754539" w:rsidRDefault="00E202B5" w:rsidP="00E202B5">
            <w:pPr>
              <w:jc w:val="center"/>
              <w:rPr>
                <w:sz w:val="20"/>
                <w:szCs w:val="20"/>
              </w:rPr>
            </w:pPr>
            <w:r>
              <w:rPr>
                <w:sz w:val="20"/>
                <w:szCs w:val="20"/>
              </w:rPr>
              <w:t>7</w:t>
            </w:r>
          </w:p>
        </w:tc>
        <w:tc>
          <w:tcPr>
            <w:tcW w:w="2419" w:type="pct"/>
            <w:tcBorders>
              <w:top w:val="nil"/>
              <w:left w:val="nil"/>
              <w:bottom w:val="single" w:sz="4" w:space="0" w:color="auto"/>
              <w:right w:val="single" w:sz="4" w:space="0" w:color="auto"/>
            </w:tcBorders>
            <w:vAlign w:val="center"/>
          </w:tcPr>
          <w:p w14:paraId="092F3224" w14:textId="50E921B0" w:rsidR="00E202B5" w:rsidRPr="00B94939" w:rsidRDefault="00E202B5" w:rsidP="00E202B5">
            <w:pPr>
              <w:rPr>
                <w:sz w:val="20"/>
                <w:szCs w:val="20"/>
              </w:rPr>
            </w:pPr>
            <w:r w:rsidRPr="00557FF3">
              <w:rPr>
                <w:color w:val="000000"/>
                <w:sz w:val="20"/>
                <w:szCs w:val="20"/>
              </w:rPr>
              <w:t xml:space="preserve">МБОУ </w:t>
            </w:r>
            <w:r>
              <w:rPr>
                <w:color w:val="000000"/>
                <w:sz w:val="20"/>
                <w:szCs w:val="20"/>
              </w:rPr>
              <w:t>«</w:t>
            </w:r>
            <w:r w:rsidRPr="00557FF3">
              <w:rPr>
                <w:color w:val="000000"/>
                <w:sz w:val="20"/>
                <w:szCs w:val="20"/>
              </w:rPr>
              <w:t>Лицей №1 Брянского района</w:t>
            </w:r>
            <w:r>
              <w:rPr>
                <w:color w:val="000000"/>
                <w:sz w:val="20"/>
                <w:szCs w:val="20"/>
              </w:rPr>
              <w:t>»</w:t>
            </w:r>
          </w:p>
        </w:tc>
        <w:tc>
          <w:tcPr>
            <w:tcW w:w="469" w:type="pct"/>
            <w:tcBorders>
              <w:top w:val="nil"/>
              <w:left w:val="nil"/>
              <w:bottom w:val="single" w:sz="4" w:space="0" w:color="auto"/>
              <w:right w:val="nil"/>
            </w:tcBorders>
            <w:vAlign w:val="center"/>
          </w:tcPr>
          <w:p w14:paraId="72A3385C" w14:textId="1ABE306A" w:rsidR="00E202B5" w:rsidRDefault="00E202B5" w:rsidP="00E202B5">
            <w:pPr>
              <w:jc w:val="center"/>
              <w:rPr>
                <w:color w:val="000000"/>
                <w:sz w:val="20"/>
                <w:szCs w:val="20"/>
              </w:rPr>
            </w:pPr>
            <w:r>
              <w:rPr>
                <w:color w:val="000000"/>
                <w:sz w:val="20"/>
                <w:szCs w:val="20"/>
              </w:rPr>
              <w:t>15</w:t>
            </w:r>
          </w:p>
        </w:tc>
        <w:tc>
          <w:tcPr>
            <w:tcW w:w="470" w:type="pct"/>
            <w:tcBorders>
              <w:top w:val="nil"/>
              <w:left w:val="single" w:sz="4" w:space="0" w:color="auto"/>
              <w:bottom w:val="single" w:sz="4" w:space="0" w:color="auto"/>
              <w:right w:val="single" w:sz="4" w:space="0" w:color="auto"/>
            </w:tcBorders>
            <w:vAlign w:val="center"/>
          </w:tcPr>
          <w:p w14:paraId="7AB624D8" w14:textId="0D5403F7" w:rsidR="00E202B5" w:rsidRDefault="00E202B5" w:rsidP="00E202B5">
            <w:pPr>
              <w:jc w:val="center"/>
              <w:rPr>
                <w:color w:val="000000"/>
                <w:sz w:val="20"/>
                <w:szCs w:val="20"/>
              </w:rPr>
            </w:pPr>
            <w:r>
              <w:rPr>
                <w:color w:val="000000"/>
                <w:sz w:val="20"/>
                <w:szCs w:val="20"/>
              </w:rPr>
              <w:t>0,0</w:t>
            </w:r>
          </w:p>
        </w:tc>
        <w:tc>
          <w:tcPr>
            <w:tcW w:w="470" w:type="pct"/>
            <w:tcBorders>
              <w:top w:val="nil"/>
              <w:left w:val="nil"/>
              <w:bottom w:val="single" w:sz="4" w:space="0" w:color="auto"/>
              <w:right w:val="single" w:sz="4" w:space="0" w:color="auto"/>
            </w:tcBorders>
            <w:vAlign w:val="center"/>
          </w:tcPr>
          <w:p w14:paraId="38B06363" w14:textId="6B28C9B5" w:rsidR="00E202B5" w:rsidRDefault="00E202B5" w:rsidP="00E202B5">
            <w:pPr>
              <w:jc w:val="center"/>
              <w:rPr>
                <w:color w:val="000000"/>
                <w:sz w:val="20"/>
                <w:szCs w:val="20"/>
              </w:rPr>
            </w:pPr>
            <w:r>
              <w:rPr>
                <w:color w:val="000000"/>
                <w:sz w:val="20"/>
                <w:szCs w:val="20"/>
              </w:rPr>
              <w:t>0,0</w:t>
            </w:r>
          </w:p>
        </w:tc>
        <w:tc>
          <w:tcPr>
            <w:tcW w:w="469" w:type="pct"/>
            <w:tcBorders>
              <w:top w:val="nil"/>
              <w:left w:val="nil"/>
              <w:bottom w:val="single" w:sz="4" w:space="0" w:color="auto"/>
              <w:right w:val="single" w:sz="4" w:space="0" w:color="auto"/>
            </w:tcBorders>
            <w:vAlign w:val="center"/>
          </w:tcPr>
          <w:p w14:paraId="61E19C9D" w14:textId="16CF20B0" w:rsidR="00E202B5" w:rsidRDefault="00E202B5" w:rsidP="00E202B5">
            <w:pPr>
              <w:jc w:val="center"/>
              <w:rPr>
                <w:color w:val="000000"/>
                <w:sz w:val="20"/>
                <w:szCs w:val="20"/>
              </w:rPr>
            </w:pPr>
            <w:r>
              <w:rPr>
                <w:color w:val="000000"/>
                <w:sz w:val="20"/>
                <w:szCs w:val="20"/>
              </w:rPr>
              <w:t>40,0</w:t>
            </w:r>
          </w:p>
        </w:tc>
        <w:tc>
          <w:tcPr>
            <w:tcW w:w="479" w:type="pct"/>
            <w:tcBorders>
              <w:top w:val="nil"/>
              <w:left w:val="nil"/>
              <w:bottom w:val="single" w:sz="4" w:space="0" w:color="auto"/>
              <w:right w:val="single" w:sz="4" w:space="0" w:color="auto"/>
            </w:tcBorders>
            <w:vAlign w:val="center"/>
          </w:tcPr>
          <w:p w14:paraId="27421019" w14:textId="2325C433" w:rsidR="00E202B5" w:rsidRDefault="00E202B5" w:rsidP="00E202B5">
            <w:pPr>
              <w:jc w:val="center"/>
              <w:rPr>
                <w:color w:val="000000"/>
                <w:sz w:val="20"/>
                <w:szCs w:val="20"/>
              </w:rPr>
            </w:pPr>
            <w:r>
              <w:rPr>
                <w:color w:val="000000"/>
                <w:sz w:val="20"/>
                <w:szCs w:val="20"/>
              </w:rPr>
              <w:t>60,0</w:t>
            </w:r>
          </w:p>
        </w:tc>
      </w:tr>
      <w:tr w:rsidR="00E202B5" w14:paraId="771D2091" w14:textId="77777777" w:rsidTr="00E202B5">
        <w:trPr>
          <w:trHeight w:val="340"/>
        </w:trPr>
        <w:tc>
          <w:tcPr>
            <w:tcW w:w="225" w:type="pct"/>
            <w:tcBorders>
              <w:top w:val="nil"/>
              <w:left w:val="single" w:sz="4" w:space="0" w:color="auto"/>
              <w:bottom w:val="single" w:sz="4" w:space="0" w:color="auto"/>
              <w:right w:val="single" w:sz="4" w:space="0" w:color="auto"/>
            </w:tcBorders>
            <w:noWrap/>
            <w:vAlign w:val="center"/>
          </w:tcPr>
          <w:p w14:paraId="6D25D20B" w14:textId="0FC31E9F" w:rsidR="00E202B5" w:rsidRPr="00754539" w:rsidRDefault="00E202B5" w:rsidP="00E202B5">
            <w:pPr>
              <w:jc w:val="center"/>
              <w:rPr>
                <w:sz w:val="20"/>
                <w:szCs w:val="20"/>
              </w:rPr>
            </w:pPr>
            <w:r>
              <w:rPr>
                <w:sz w:val="20"/>
                <w:szCs w:val="20"/>
              </w:rPr>
              <w:t>8</w:t>
            </w:r>
          </w:p>
        </w:tc>
        <w:tc>
          <w:tcPr>
            <w:tcW w:w="2419" w:type="pct"/>
            <w:tcBorders>
              <w:top w:val="nil"/>
              <w:left w:val="nil"/>
              <w:bottom w:val="single" w:sz="4" w:space="0" w:color="auto"/>
              <w:right w:val="single" w:sz="4" w:space="0" w:color="auto"/>
            </w:tcBorders>
            <w:vAlign w:val="center"/>
          </w:tcPr>
          <w:p w14:paraId="5EF7F4B1" w14:textId="7AE49E35" w:rsidR="00E202B5" w:rsidRPr="00B94939" w:rsidRDefault="00E202B5" w:rsidP="00E202B5">
            <w:pPr>
              <w:rPr>
                <w:sz w:val="20"/>
                <w:szCs w:val="20"/>
              </w:rPr>
            </w:pPr>
            <w:r w:rsidRPr="00557FF3">
              <w:rPr>
                <w:color w:val="000000"/>
                <w:sz w:val="20"/>
                <w:szCs w:val="20"/>
              </w:rPr>
              <w:t xml:space="preserve">МБОУ </w:t>
            </w:r>
            <w:r>
              <w:rPr>
                <w:color w:val="000000"/>
                <w:sz w:val="20"/>
                <w:szCs w:val="20"/>
              </w:rPr>
              <w:t>«</w:t>
            </w:r>
            <w:r w:rsidRPr="00557FF3">
              <w:rPr>
                <w:color w:val="000000"/>
                <w:sz w:val="20"/>
                <w:szCs w:val="20"/>
              </w:rPr>
              <w:t>Свенская СОШ №1</w:t>
            </w:r>
            <w:r>
              <w:rPr>
                <w:color w:val="000000"/>
                <w:sz w:val="20"/>
                <w:szCs w:val="20"/>
              </w:rPr>
              <w:t>»</w:t>
            </w:r>
          </w:p>
        </w:tc>
        <w:tc>
          <w:tcPr>
            <w:tcW w:w="469" w:type="pct"/>
            <w:tcBorders>
              <w:top w:val="nil"/>
              <w:left w:val="nil"/>
              <w:bottom w:val="single" w:sz="4" w:space="0" w:color="auto"/>
              <w:right w:val="nil"/>
            </w:tcBorders>
            <w:vAlign w:val="center"/>
          </w:tcPr>
          <w:p w14:paraId="69731E83" w14:textId="2F96549C" w:rsidR="00E202B5" w:rsidRDefault="00E202B5" w:rsidP="00E202B5">
            <w:pPr>
              <w:jc w:val="center"/>
              <w:rPr>
                <w:color w:val="000000"/>
                <w:sz w:val="20"/>
                <w:szCs w:val="20"/>
              </w:rPr>
            </w:pPr>
            <w:r>
              <w:rPr>
                <w:color w:val="000000"/>
                <w:sz w:val="20"/>
                <w:szCs w:val="20"/>
              </w:rPr>
              <w:t>7</w:t>
            </w:r>
          </w:p>
        </w:tc>
        <w:tc>
          <w:tcPr>
            <w:tcW w:w="470" w:type="pct"/>
            <w:tcBorders>
              <w:top w:val="nil"/>
              <w:left w:val="single" w:sz="4" w:space="0" w:color="auto"/>
              <w:bottom w:val="single" w:sz="4" w:space="0" w:color="auto"/>
              <w:right w:val="single" w:sz="4" w:space="0" w:color="auto"/>
            </w:tcBorders>
            <w:vAlign w:val="center"/>
          </w:tcPr>
          <w:p w14:paraId="00667D3B" w14:textId="3538BA2B" w:rsidR="00E202B5" w:rsidRDefault="00E202B5" w:rsidP="00E202B5">
            <w:pPr>
              <w:jc w:val="center"/>
              <w:rPr>
                <w:color w:val="000000"/>
                <w:sz w:val="20"/>
                <w:szCs w:val="20"/>
              </w:rPr>
            </w:pPr>
            <w:r>
              <w:rPr>
                <w:color w:val="000000"/>
                <w:sz w:val="20"/>
                <w:szCs w:val="20"/>
              </w:rPr>
              <w:t>0,0</w:t>
            </w:r>
          </w:p>
        </w:tc>
        <w:tc>
          <w:tcPr>
            <w:tcW w:w="470" w:type="pct"/>
            <w:tcBorders>
              <w:top w:val="nil"/>
              <w:left w:val="nil"/>
              <w:bottom w:val="single" w:sz="4" w:space="0" w:color="auto"/>
              <w:right w:val="single" w:sz="4" w:space="0" w:color="auto"/>
            </w:tcBorders>
            <w:vAlign w:val="center"/>
          </w:tcPr>
          <w:p w14:paraId="76DEFAA6" w14:textId="5C4AC0C3" w:rsidR="00E202B5" w:rsidRDefault="00E202B5" w:rsidP="00E202B5">
            <w:pPr>
              <w:jc w:val="center"/>
              <w:rPr>
                <w:color w:val="000000"/>
                <w:sz w:val="20"/>
                <w:szCs w:val="20"/>
              </w:rPr>
            </w:pPr>
            <w:r>
              <w:rPr>
                <w:color w:val="000000"/>
                <w:sz w:val="20"/>
                <w:szCs w:val="20"/>
              </w:rPr>
              <w:t>0,0</w:t>
            </w:r>
          </w:p>
        </w:tc>
        <w:tc>
          <w:tcPr>
            <w:tcW w:w="469" w:type="pct"/>
            <w:tcBorders>
              <w:top w:val="nil"/>
              <w:left w:val="nil"/>
              <w:bottom w:val="single" w:sz="4" w:space="0" w:color="auto"/>
              <w:right w:val="single" w:sz="4" w:space="0" w:color="auto"/>
            </w:tcBorders>
            <w:vAlign w:val="center"/>
          </w:tcPr>
          <w:p w14:paraId="6342B7AD" w14:textId="3AD1DB12" w:rsidR="00E202B5" w:rsidRDefault="00E202B5" w:rsidP="00E202B5">
            <w:pPr>
              <w:jc w:val="center"/>
              <w:rPr>
                <w:color w:val="000000"/>
                <w:sz w:val="20"/>
                <w:szCs w:val="20"/>
              </w:rPr>
            </w:pPr>
            <w:r>
              <w:rPr>
                <w:color w:val="000000"/>
                <w:sz w:val="20"/>
                <w:szCs w:val="20"/>
              </w:rPr>
              <w:t>42,9</w:t>
            </w:r>
          </w:p>
        </w:tc>
        <w:tc>
          <w:tcPr>
            <w:tcW w:w="479" w:type="pct"/>
            <w:tcBorders>
              <w:top w:val="nil"/>
              <w:left w:val="nil"/>
              <w:bottom w:val="single" w:sz="4" w:space="0" w:color="auto"/>
              <w:right w:val="single" w:sz="4" w:space="0" w:color="auto"/>
            </w:tcBorders>
            <w:vAlign w:val="center"/>
          </w:tcPr>
          <w:p w14:paraId="118D5C5D" w14:textId="1FCE2067" w:rsidR="00E202B5" w:rsidRDefault="00E202B5" w:rsidP="00E202B5">
            <w:pPr>
              <w:jc w:val="center"/>
              <w:rPr>
                <w:color w:val="000000"/>
                <w:sz w:val="20"/>
                <w:szCs w:val="20"/>
              </w:rPr>
            </w:pPr>
            <w:r>
              <w:rPr>
                <w:color w:val="000000"/>
                <w:sz w:val="20"/>
                <w:szCs w:val="20"/>
              </w:rPr>
              <w:t>57,1</w:t>
            </w:r>
          </w:p>
        </w:tc>
      </w:tr>
      <w:tr w:rsidR="00E202B5" w:rsidRPr="00E4095E" w14:paraId="3ACB21A9" w14:textId="77777777" w:rsidTr="00E202B5">
        <w:trPr>
          <w:trHeight w:val="340"/>
        </w:trPr>
        <w:tc>
          <w:tcPr>
            <w:tcW w:w="2644" w:type="pct"/>
            <w:gridSpan w:val="2"/>
            <w:tcBorders>
              <w:top w:val="nil"/>
              <w:left w:val="single" w:sz="4" w:space="0" w:color="auto"/>
              <w:bottom w:val="single" w:sz="4" w:space="0" w:color="auto"/>
              <w:right w:val="single" w:sz="4" w:space="0" w:color="auto"/>
            </w:tcBorders>
            <w:vAlign w:val="center"/>
            <w:hideMark/>
          </w:tcPr>
          <w:p w14:paraId="6400E765" w14:textId="0BD271B8" w:rsidR="00E202B5" w:rsidRPr="00754539" w:rsidRDefault="00E202B5" w:rsidP="00E202B5">
            <w:pPr>
              <w:jc w:val="right"/>
              <w:rPr>
                <w:b/>
                <w:bCs/>
                <w:sz w:val="20"/>
                <w:szCs w:val="20"/>
              </w:rPr>
            </w:pPr>
            <w:r>
              <w:rPr>
                <w:b/>
                <w:bCs/>
                <w:sz w:val="20"/>
                <w:szCs w:val="20"/>
              </w:rPr>
              <w:t>Брянский</w:t>
            </w:r>
            <w:r w:rsidRPr="00754539">
              <w:rPr>
                <w:b/>
                <w:bCs/>
                <w:sz w:val="20"/>
                <w:szCs w:val="20"/>
              </w:rPr>
              <w:t xml:space="preserve"> район</w:t>
            </w:r>
          </w:p>
        </w:tc>
        <w:tc>
          <w:tcPr>
            <w:tcW w:w="469" w:type="pct"/>
            <w:tcBorders>
              <w:top w:val="nil"/>
              <w:left w:val="nil"/>
              <w:bottom w:val="single" w:sz="4" w:space="0" w:color="auto"/>
              <w:right w:val="nil"/>
            </w:tcBorders>
            <w:vAlign w:val="center"/>
          </w:tcPr>
          <w:p w14:paraId="11B9FB04" w14:textId="7A62CCFC" w:rsidR="00E202B5" w:rsidRPr="00E4095E" w:rsidRDefault="00E202B5" w:rsidP="00E202B5">
            <w:pPr>
              <w:jc w:val="center"/>
              <w:rPr>
                <w:b/>
                <w:color w:val="000000"/>
                <w:sz w:val="20"/>
                <w:szCs w:val="20"/>
              </w:rPr>
            </w:pPr>
            <w:r w:rsidRPr="00E4095E">
              <w:rPr>
                <w:b/>
                <w:color w:val="000000"/>
                <w:sz w:val="20"/>
                <w:szCs w:val="20"/>
              </w:rPr>
              <w:t>61</w:t>
            </w:r>
          </w:p>
        </w:tc>
        <w:tc>
          <w:tcPr>
            <w:tcW w:w="470" w:type="pct"/>
            <w:tcBorders>
              <w:top w:val="nil"/>
              <w:left w:val="single" w:sz="4" w:space="0" w:color="auto"/>
              <w:bottom w:val="single" w:sz="4" w:space="0" w:color="auto"/>
              <w:right w:val="single" w:sz="4" w:space="0" w:color="auto"/>
            </w:tcBorders>
            <w:vAlign w:val="center"/>
          </w:tcPr>
          <w:p w14:paraId="26DF7C75" w14:textId="3B5EE106" w:rsidR="00E202B5" w:rsidRPr="00E4095E" w:rsidRDefault="00E202B5" w:rsidP="00E202B5">
            <w:pPr>
              <w:jc w:val="center"/>
              <w:rPr>
                <w:b/>
                <w:color w:val="000000"/>
                <w:sz w:val="20"/>
                <w:szCs w:val="20"/>
              </w:rPr>
            </w:pPr>
            <w:r w:rsidRPr="00E4095E">
              <w:rPr>
                <w:b/>
                <w:color w:val="000000"/>
                <w:sz w:val="20"/>
                <w:szCs w:val="20"/>
              </w:rPr>
              <w:t>0,0</w:t>
            </w:r>
          </w:p>
        </w:tc>
        <w:tc>
          <w:tcPr>
            <w:tcW w:w="470" w:type="pct"/>
            <w:tcBorders>
              <w:top w:val="nil"/>
              <w:left w:val="nil"/>
              <w:bottom w:val="single" w:sz="4" w:space="0" w:color="auto"/>
              <w:right w:val="single" w:sz="4" w:space="0" w:color="auto"/>
            </w:tcBorders>
            <w:vAlign w:val="center"/>
          </w:tcPr>
          <w:p w14:paraId="66B64A3A" w14:textId="41EB7839" w:rsidR="00E202B5" w:rsidRPr="00E4095E" w:rsidRDefault="00E202B5" w:rsidP="00E202B5">
            <w:pPr>
              <w:jc w:val="center"/>
              <w:rPr>
                <w:b/>
                <w:color w:val="000000"/>
                <w:sz w:val="20"/>
                <w:szCs w:val="20"/>
              </w:rPr>
            </w:pPr>
            <w:r w:rsidRPr="00E4095E">
              <w:rPr>
                <w:b/>
                <w:color w:val="000000"/>
                <w:sz w:val="20"/>
                <w:szCs w:val="20"/>
              </w:rPr>
              <w:t>1,6</w:t>
            </w:r>
          </w:p>
        </w:tc>
        <w:tc>
          <w:tcPr>
            <w:tcW w:w="469" w:type="pct"/>
            <w:tcBorders>
              <w:top w:val="nil"/>
              <w:left w:val="nil"/>
              <w:bottom w:val="single" w:sz="4" w:space="0" w:color="auto"/>
              <w:right w:val="single" w:sz="4" w:space="0" w:color="auto"/>
            </w:tcBorders>
            <w:vAlign w:val="center"/>
          </w:tcPr>
          <w:p w14:paraId="7A4A75F9" w14:textId="017002C5" w:rsidR="00E202B5" w:rsidRPr="00E4095E" w:rsidRDefault="00E202B5" w:rsidP="00E202B5">
            <w:pPr>
              <w:jc w:val="center"/>
              <w:rPr>
                <w:b/>
                <w:color w:val="000000"/>
                <w:sz w:val="20"/>
                <w:szCs w:val="20"/>
              </w:rPr>
            </w:pPr>
            <w:r w:rsidRPr="00E4095E">
              <w:rPr>
                <w:b/>
                <w:color w:val="000000"/>
                <w:sz w:val="20"/>
                <w:szCs w:val="20"/>
              </w:rPr>
              <w:t>39,3</w:t>
            </w:r>
          </w:p>
        </w:tc>
        <w:tc>
          <w:tcPr>
            <w:tcW w:w="479" w:type="pct"/>
            <w:tcBorders>
              <w:top w:val="nil"/>
              <w:left w:val="nil"/>
              <w:bottom w:val="single" w:sz="4" w:space="0" w:color="auto"/>
              <w:right w:val="single" w:sz="4" w:space="0" w:color="auto"/>
            </w:tcBorders>
            <w:vAlign w:val="center"/>
          </w:tcPr>
          <w:p w14:paraId="159CC8AC" w14:textId="4126EDCC" w:rsidR="00E202B5" w:rsidRPr="00E4095E" w:rsidRDefault="00E202B5" w:rsidP="00E202B5">
            <w:pPr>
              <w:jc w:val="center"/>
              <w:rPr>
                <w:b/>
                <w:color w:val="000000"/>
                <w:sz w:val="20"/>
                <w:szCs w:val="20"/>
              </w:rPr>
            </w:pPr>
            <w:r w:rsidRPr="00E4095E">
              <w:rPr>
                <w:b/>
                <w:color w:val="000000"/>
                <w:sz w:val="20"/>
                <w:szCs w:val="20"/>
              </w:rPr>
              <w:t>59,0</w:t>
            </w:r>
          </w:p>
        </w:tc>
      </w:tr>
    </w:tbl>
    <w:p w14:paraId="607EC338" w14:textId="77777777" w:rsidR="00CF613D" w:rsidRPr="00EE1FBE" w:rsidRDefault="00CF613D" w:rsidP="00CF613D">
      <w:pPr>
        <w:spacing w:before="120" w:after="120"/>
        <w:jc w:val="center"/>
        <w:rPr>
          <w:b/>
          <w:bCs/>
          <w:noProof/>
          <w:sz w:val="26"/>
          <w:szCs w:val="26"/>
        </w:rPr>
      </w:pPr>
      <w:r w:rsidRPr="00EE1FBE">
        <w:rPr>
          <w:b/>
          <w:bCs/>
          <w:noProof/>
          <w:sz w:val="26"/>
          <w:szCs w:val="26"/>
        </w:rPr>
        <w:lastRenderedPageBreak/>
        <w:t>Описание проверочной работы по биологии</w:t>
      </w:r>
      <w:bookmarkEnd w:id="161"/>
    </w:p>
    <w:p w14:paraId="7A143746" w14:textId="77777777" w:rsidR="00CF613D" w:rsidRPr="006D0EDD" w:rsidRDefault="00CF613D" w:rsidP="00CF613D">
      <w:pPr>
        <w:autoSpaceDE w:val="0"/>
        <w:autoSpaceDN w:val="0"/>
        <w:adjustRightInd w:val="0"/>
        <w:ind w:firstLine="709"/>
        <w:jc w:val="both"/>
        <w:rPr>
          <w:rFonts w:eastAsia="Calibri"/>
        </w:rPr>
      </w:pPr>
      <w:r w:rsidRPr="006D0EDD">
        <w:rPr>
          <w:rFonts w:eastAsia="Calibri"/>
        </w:rPr>
        <w:t>Каждый вариант Всероссийской проверочной работы включает в себя 14 заданий, различающихся формой и уровнем сложности.</w:t>
      </w:r>
    </w:p>
    <w:p w14:paraId="749962E6" w14:textId="2EBCCBE8" w:rsidR="00CF613D" w:rsidRPr="00BE1A76" w:rsidRDefault="00CF613D" w:rsidP="00CF613D">
      <w:pPr>
        <w:autoSpaceDE w:val="0"/>
        <w:autoSpaceDN w:val="0"/>
        <w:adjustRightInd w:val="0"/>
        <w:jc w:val="both"/>
        <w:rPr>
          <w:rFonts w:eastAsia="Calibri"/>
        </w:rPr>
      </w:pPr>
      <w:r w:rsidRPr="00BE1A76">
        <w:rPr>
          <w:rFonts w:eastAsia="Calibri"/>
        </w:rPr>
        <w:t>Задания 1, 2, 4, 11, 14 содержат изображения, являющиеся основанием для</w:t>
      </w:r>
      <w:r w:rsidR="00EA75F7">
        <w:rPr>
          <w:rFonts w:eastAsia="Calibri"/>
        </w:rPr>
        <w:t xml:space="preserve"> </w:t>
      </w:r>
      <w:r w:rsidRPr="00BE1A76">
        <w:rPr>
          <w:rFonts w:eastAsia="Calibri"/>
        </w:rPr>
        <w:t>поиска верного ответа или объяснения.</w:t>
      </w:r>
    </w:p>
    <w:p w14:paraId="3B74161A" w14:textId="45E64A4A" w:rsidR="00CF613D" w:rsidRPr="00BE1A76" w:rsidRDefault="00CF613D" w:rsidP="00CF613D">
      <w:pPr>
        <w:autoSpaceDE w:val="0"/>
        <w:autoSpaceDN w:val="0"/>
        <w:adjustRightInd w:val="0"/>
        <w:jc w:val="both"/>
        <w:rPr>
          <w:rFonts w:eastAsia="Calibri"/>
        </w:rPr>
      </w:pPr>
      <w:r w:rsidRPr="00BE1A76">
        <w:rPr>
          <w:rFonts w:eastAsia="Calibri"/>
        </w:rPr>
        <w:t>Задания 2, 4, 6, 11, 13 предполагает выбор либо создание верных</w:t>
      </w:r>
      <w:r w:rsidR="00EA75F7">
        <w:rPr>
          <w:rFonts w:eastAsia="Calibri"/>
        </w:rPr>
        <w:t xml:space="preserve"> </w:t>
      </w:r>
      <w:r w:rsidRPr="00BE1A76">
        <w:rPr>
          <w:rFonts w:eastAsia="Calibri"/>
        </w:rPr>
        <w:t>суждений, исходя из контекста задания.</w:t>
      </w:r>
    </w:p>
    <w:p w14:paraId="6F80C9B8" w14:textId="4F31D5DC" w:rsidR="00CF613D" w:rsidRPr="00BE1A76" w:rsidRDefault="00CF613D" w:rsidP="00CF613D">
      <w:pPr>
        <w:autoSpaceDE w:val="0"/>
        <w:autoSpaceDN w:val="0"/>
        <w:adjustRightInd w:val="0"/>
        <w:jc w:val="both"/>
        <w:rPr>
          <w:rFonts w:eastAsia="Calibri"/>
        </w:rPr>
      </w:pPr>
      <w:r w:rsidRPr="00BE1A76">
        <w:rPr>
          <w:rFonts w:eastAsia="Calibri"/>
        </w:rPr>
        <w:t>Задания 3, 4, 6, 8, 10, 12, 13, 14 требуют от учащихся умений работать с</w:t>
      </w:r>
      <w:r w:rsidR="00EA75F7">
        <w:rPr>
          <w:rFonts w:eastAsia="Calibri"/>
        </w:rPr>
        <w:t xml:space="preserve"> </w:t>
      </w:r>
      <w:r w:rsidRPr="00BE1A76">
        <w:rPr>
          <w:rFonts w:eastAsia="Calibri"/>
        </w:rPr>
        <w:t>графиками, схемами и табличным материалом.</w:t>
      </w:r>
    </w:p>
    <w:p w14:paraId="3AC795B9" w14:textId="1BE740A6" w:rsidR="00CF613D" w:rsidRPr="00BE1A76" w:rsidRDefault="00CF613D" w:rsidP="00CF613D">
      <w:pPr>
        <w:autoSpaceDE w:val="0"/>
        <w:autoSpaceDN w:val="0"/>
        <w:adjustRightInd w:val="0"/>
        <w:jc w:val="both"/>
        <w:rPr>
          <w:rFonts w:eastAsia="Calibri"/>
        </w:rPr>
      </w:pPr>
      <w:r w:rsidRPr="00BE1A76">
        <w:rPr>
          <w:rFonts w:eastAsia="Calibri"/>
        </w:rPr>
        <w:t>Задания 6, 8, 9, 10, 12 представляют собой элементарные биологические</w:t>
      </w:r>
      <w:r w:rsidR="00EA75F7">
        <w:rPr>
          <w:rFonts w:eastAsia="Calibri"/>
        </w:rPr>
        <w:t xml:space="preserve"> </w:t>
      </w:r>
      <w:r w:rsidRPr="00BE1A76">
        <w:rPr>
          <w:rFonts w:eastAsia="Calibri"/>
        </w:rPr>
        <w:t>задачи.</w:t>
      </w:r>
    </w:p>
    <w:p w14:paraId="15C7BA0B" w14:textId="71B83827" w:rsidR="00CF613D" w:rsidRPr="00BE1A76" w:rsidRDefault="00CF613D" w:rsidP="00CF613D">
      <w:pPr>
        <w:autoSpaceDE w:val="0"/>
        <w:autoSpaceDN w:val="0"/>
        <w:adjustRightInd w:val="0"/>
        <w:ind w:firstLine="709"/>
        <w:jc w:val="both"/>
        <w:rPr>
          <w:rFonts w:eastAsia="Calibri"/>
        </w:rPr>
      </w:pPr>
      <w:r w:rsidRPr="00BE1A76">
        <w:rPr>
          <w:rFonts w:eastAsia="Calibri"/>
        </w:rPr>
        <w:t>Всероссийская проверочная работа состоит из шести содержательных</w:t>
      </w:r>
      <w:r w:rsidR="00EA75F7">
        <w:rPr>
          <w:rFonts w:eastAsia="Calibri"/>
        </w:rPr>
        <w:t xml:space="preserve"> </w:t>
      </w:r>
      <w:r w:rsidRPr="00BE1A76">
        <w:rPr>
          <w:rFonts w:eastAsia="Calibri"/>
        </w:rPr>
        <w:t>блоков. Содержание блоков направлено на проверку сформированности</w:t>
      </w:r>
      <w:r w:rsidR="00EA75F7">
        <w:rPr>
          <w:rFonts w:eastAsia="Calibri"/>
        </w:rPr>
        <w:t xml:space="preserve"> </w:t>
      </w:r>
      <w:r w:rsidRPr="00BE1A76">
        <w:rPr>
          <w:rFonts w:eastAsia="Calibri"/>
        </w:rPr>
        <w:t>базовых биологических представлений и понятий, правил здорового образа</w:t>
      </w:r>
      <w:r w:rsidR="00EA75F7">
        <w:rPr>
          <w:rFonts w:eastAsia="Calibri"/>
        </w:rPr>
        <w:t xml:space="preserve"> </w:t>
      </w:r>
      <w:r w:rsidRPr="00BE1A76">
        <w:rPr>
          <w:rFonts w:eastAsia="Calibri"/>
        </w:rPr>
        <w:t>жизни.</w:t>
      </w:r>
    </w:p>
    <w:p w14:paraId="2A38F7B0" w14:textId="38538787" w:rsidR="00CF613D" w:rsidRDefault="00CF613D" w:rsidP="00CF613D">
      <w:pPr>
        <w:autoSpaceDE w:val="0"/>
        <w:autoSpaceDN w:val="0"/>
        <w:adjustRightInd w:val="0"/>
        <w:ind w:firstLine="709"/>
        <w:jc w:val="both"/>
        <w:rPr>
          <w:rFonts w:eastAsia="Calibri"/>
        </w:rPr>
      </w:pPr>
      <w:r w:rsidRPr="00BE1A76">
        <w:rPr>
          <w:rFonts w:eastAsia="Calibri"/>
        </w:rPr>
        <w:t>В проверочной работе контролируется также сформированность у</w:t>
      </w:r>
      <w:r w:rsidR="00EA75F7">
        <w:rPr>
          <w:rFonts w:eastAsia="Calibri"/>
        </w:rPr>
        <w:t xml:space="preserve"> </w:t>
      </w:r>
      <w:r w:rsidRPr="00BE1A76">
        <w:rPr>
          <w:rFonts w:eastAsia="Calibri"/>
        </w:rPr>
        <w:t xml:space="preserve">учащихся 11 классов различных </w:t>
      </w:r>
      <w:proofErr w:type="spellStart"/>
      <w:r w:rsidRPr="00BE1A76">
        <w:rPr>
          <w:rFonts w:eastAsia="Calibri"/>
        </w:rPr>
        <w:t>общеучебных</w:t>
      </w:r>
      <w:proofErr w:type="spellEnd"/>
      <w:r w:rsidRPr="00BE1A76">
        <w:rPr>
          <w:rFonts w:eastAsia="Calibri"/>
        </w:rPr>
        <w:t xml:space="preserve"> умений и способов действий</w:t>
      </w:r>
      <w:r>
        <w:rPr>
          <w:rFonts w:eastAsia="Calibri"/>
        </w:rPr>
        <w:t xml:space="preserve">: </w:t>
      </w:r>
      <w:r w:rsidRPr="00BE1A76">
        <w:rPr>
          <w:rFonts w:eastAsia="Calibri"/>
        </w:rPr>
        <w:t>использовать биологическую терминологию; распознавать объекты живой</w:t>
      </w:r>
      <w:r w:rsidR="00EA75F7">
        <w:rPr>
          <w:rFonts w:eastAsia="Calibri"/>
        </w:rPr>
        <w:t xml:space="preserve"> </w:t>
      </w:r>
      <w:r w:rsidRPr="00BE1A76">
        <w:rPr>
          <w:rFonts w:eastAsia="Calibri"/>
        </w:rPr>
        <w:t>природы по описанию и рисункам; объяснять биологические процессы и</w:t>
      </w:r>
      <w:r w:rsidR="00EA75F7">
        <w:rPr>
          <w:rFonts w:eastAsia="Calibri"/>
        </w:rPr>
        <w:t xml:space="preserve"> </w:t>
      </w:r>
      <w:r w:rsidRPr="00BE1A76">
        <w:rPr>
          <w:rFonts w:eastAsia="Calibri"/>
        </w:rPr>
        <w:t>явления, используя различные способы представления информации (таблица</w:t>
      </w:r>
      <w:r>
        <w:rPr>
          <w:rFonts w:eastAsia="Calibri"/>
        </w:rPr>
        <w:t xml:space="preserve">, </w:t>
      </w:r>
      <w:r w:rsidRPr="00BE1A76">
        <w:rPr>
          <w:rFonts w:eastAsia="Calibri"/>
        </w:rPr>
        <w:t>график, схема); устанавливать причинно-следственные связи; проводить</w:t>
      </w:r>
      <w:r w:rsidR="00EA75F7">
        <w:rPr>
          <w:rFonts w:eastAsia="Calibri"/>
        </w:rPr>
        <w:t xml:space="preserve"> </w:t>
      </w:r>
      <w:r w:rsidRPr="00BE1A76">
        <w:rPr>
          <w:rFonts w:eastAsia="Calibri"/>
        </w:rPr>
        <w:t>анализ, синтез; формулировать выводы; решать качественные и</w:t>
      </w:r>
      <w:r w:rsidR="00EA75F7">
        <w:rPr>
          <w:rFonts w:eastAsia="Calibri"/>
        </w:rPr>
        <w:t xml:space="preserve"> </w:t>
      </w:r>
      <w:r w:rsidRPr="00BE1A76">
        <w:rPr>
          <w:rFonts w:eastAsia="Calibri"/>
        </w:rPr>
        <w:t>количественные биологические задачи; использовать теоретические знания в</w:t>
      </w:r>
      <w:r w:rsidR="00EA75F7">
        <w:rPr>
          <w:rFonts w:eastAsia="Calibri"/>
        </w:rPr>
        <w:t xml:space="preserve"> </w:t>
      </w:r>
      <w:r w:rsidRPr="00BE1A76">
        <w:rPr>
          <w:rFonts w:eastAsia="Calibri"/>
        </w:rPr>
        <w:t>практической деятельности и повседневной жизни.</w:t>
      </w:r>
    </w:p>
    <w:p w14:paraId="23CC96A1" w14:textId="77777777" w:rsidR="00E202B5" w:rsidRDefault="00E202B5" w:rsidP="00CF613D">
      <w:pPr>
        <w:spacing w:before="120" w:after="120"/>
        <w:jc w:val="center"/>
        <w:rPr>
          <w:b/>
          <w:lang w:bidi="ru-RU"/>
        </w:rPr>
      </w:pPr>
    </w:p>
    <w:p w14:paraId="6682DD8C" w14:textId="0D7D87BA" w:rsidR="00CF613D" w:rsidRDefault="00CF613D" w:rsidP="00CF613D">
      <w:pPr>
        <w:spacing w:before="120" w:after="120"/>
        <w:jc w:val="center"/>
        <w:rPr>
          <w:b/>
          <w:lang w:bidi="ru-RU"/>
        </w:rPr>
      </w:pPr>
      <w:r>
        <w:rPr>
          <w:b/>
          <w:lang w:bidi="ru-RU"/>
        </w:rPr>
        <w:t>Система оценивания выполнения отдельных заданий и проверочной работы в целом</w:t>
      </w:r>
    </w:p>
    <w:p w14:paraId="457A300E" w14:textId="77777777" w:rsidR="00CF613D" w:rsidRPr="00633A73" w:rsidRDefault="00CF613D" w:rsidP="00CF613D">
      <w:pPr>
        <w:autoSpaceDE w:val="0"/>
        <w:autoSpaceDN w:val="0"/>
        <w:adjustRightInd w:val="0"/>
        <w:ind w:firstLine="709"/>
        <w:jc w:val="both"/>
        <w:rPr>
          <w:rFonts w:eastAsia="Calibri"/>
        </w:rPr>
      </w:pPr>
      <w:r w:rsidRPr="00633A73">
        <w:rPr>
          <w:rFonts w:eastAsia="Calibri"/>
        </w:rPr>
        <w:t>Правильно выполненная работа оценивается 32 баллами.</w:t>
      </w:r>
    </w:p>
    <w:p w14:paraId="7B926E03" w14:textId="77777777" w:rsidR="00CF613D" w:rsidRPr="00633A73" w:rsidRDefault="00CF613D" w:rsidP="00CF613D">
      <w:pPr>
        <w:autoSpaceDE w:val="0"/>
        <w:autoSpaceDN w:val="0"/>
        <w:adjustRightInd w:val="0"/>
        <w:ind w:firstLine="709"/>
        <w:jc w:val="both"/>
        <w:rPr>
          <w:rFonts w:eastAsia="Calibri"/>
        </w:rPr>
      </w:pPr>
      <w:r w:rsidRPr="00633A73">
        <w:rPr>
          <w:rFonts w:eastAsia="Calibri"/>
        </w:rPr>
        <w:t>Правильный ответ на каждое из заданий 1.1</w:t>
      </w:r>
      <w:r>
        <w:rPr>
          <w:rFonts w:eastAsia="Calibri"/>
        </w:rPr>
        <w:t>-</w:t>
      </w:r>
      <w:r w:rsidRPr="00633A73">
        <w:rPr>
          <w:rFonts w:eastAsia="Calibri"/>
        </w:rPr>
        <w:t>1.2, 3, 4, 6.1</w:t>
      </w:r>
      <w:r>
        <w:rPr>
          <w:rFonts w:eastAsia="Calibri"/>
        </w:rPr>
        <w:t>-</w:t>
      </w:r>
      <w:r w:rsidRPr="00633A73">
        <w:rPr>
          <w:rFonts w:eastAsia="Calibri"/>
        </w:rPr>
        <w:t>6.2, 8, 10.1</w:t>
      </w:r>
      <w:r>
        <w:rPr>
          <w:rFonts w:eastAsia="Calibri"/>
        </w:rPr>
        <w:t>-</w:t>
      </w:r>
      <w:r w:rsidRPr="00633A73">
        <w:rPr>
          <w:rFonts w:eastAsia="Calibri"/>
        </w:rPr>
        <w:t>10.2, 11.1, 12.1–12.3 оценивается 1 баллом.</w:t>
      </w:r>
    </w:p>
    <w:p w14:paraId="3B935CA1" w14:textId="77777777" w:rsidR="00CF613D" w:rsidRPr="00633A73" w:rsidRDefault="00CF613D" w:rsidP="00CF613D">
      <w:pPr>
        <w:autoSpaceDE w:val="0"/>
        <w:autoSpaceDN w:val="0"/>
        <w:adjustRightInd w:val="0"/>
        <w:ind w:firstLine="709"/>
        <w:jc w:val="both"/>
        <w:rPr>
          <w:rFonts w:eastAsia="Calibri"/>
        </w:rPr>
      </w:pPr>
      <w:r w:rsidRPr="00633A73">
        <w:rPr>
          <w:rFonts w:eastAsia="Calibri"/>
        </w:rPr>
        <w:t>Полный правильный ответ на каждое из заданий 2.1</w:t>
      </w:r>
      <w:r>
        <w:rPr>
          <w:rFonts w:eastAsia="Calibri"/>
        </w:rPr>
        <w:t>-</w:t>
      </w:r>
      <w:r w:rsidRPr="00633A73">
        <w:rPr>
          <w:rFonts w:eastAsia="Calibri"/>
        </w:rPr>
        <w:t>2.2, 5, 7, 9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w:t>
      </w:r>
    </w:p>
    <w:p w14:paraId="1F5569ED" w14:textId="77777777" w:rsidR="00CF613D" w:rsidRPr="00633A73" w:rsidRDefault="00CF613D" w:rsidP="00CF613D">
      <w:pPr>
        <w:autoSpaceDE w:val="0"/>
        <w:autoSpaceDN w:val="0"/>
        <w:adjustRightInd w:val="0"/>
        <w:ind w:firstLine="709"/>
        <w:jc w:val="both"/>
        <w:rPr>
          <w:rFonts w:eastAsia="Calibri"/>
        </w:rPr>
      </w:pPr>
      <w:r w:rsidRPr="00633A73">
        <w:rPr>
          <w:rFonts w:eastAsia="Calibri"/>
        </w:rPr>
        <w:t>Правильный о</w:t>
      </w:r>
      <w:r>
        <w:rPr>
          <w:rFonts w:eastAsia="Calibri"/>
        </w:rPr>
        <w:t xml:space="preserve">твет на задания 2.3, 11.2, </w:t>
      </w:r>
      <w:r w:rsidRPr="00633A73">
        <w:rPr>
          <w:rFonts w:eastAsia="Calibri"/>
        </w:rPr>
        <w:t>14 оценивается 2 баллами, на задание 13 оценивается 3 баллами в соответствии с критериями оценивания.</w:t>
      </w:r>
    </w:p>
    <w:p w14:paraId="2ACD6FFB" w14:textId="77777777" w:rsidR="00CF613D" w:rsidRPr="00633A73" w:rsidRDefault="00CF613D" w:rsidP="00CF613D">
      <w:pPr>
        <w:autoSpaceDE w:val="0"/>
        <w:autoSpaceDN w:val="0"/>
        <w:adjustRightInd w:val="0"/>
        <w:ind w:firstLine="709"/>
        <w:jc w:val="both"/>
        <w:rPr>
          <w:rFonts w:eastAsia="Calibri"/>
        </w:rPr>
      </w:pPr>
      <w:r w:rsidRPr="00633A73">
        <w:rPr>
          <w:rFonts w:eastAsia="Calibri"/>
        </w:rPr>
        <w:t xml:space="preserve">Для каждого задания в разделе </w:t>
      </w:r>
      <w:r>
        <w:rPr>
          <w:rFonts w:eastAsia="Calibri"/>
        </w:rPr>
        <w:t>"</w:t>
      </w:r>
      <w:r w:rsidRPr="00633A73">
        <w:rPr>
          <w:rFonts w:eastAsia="Calibri"/>
        </w:rPr>
        <w:t>Ответы и критерии оценивания</w:t>
      </w:r>
      <w:r>
        <w:rPr>
          <w:rFonts w:eastAsia="Calibri"/>
        </w:rPr>
        <w:t>"</w:t>
      </w:r>
      <w:r w:rsidRPr="00633A73">
        <w:rPr>
          <w:rFonts w:eastAsia="Calibri"/>
        </w:rPr>
        <w:t xml:space="preserve"> приведены варианты ответов, которые можно считать верными, и критерии оценивания. К каждому заданию с развёрнутым ответом приводится инструкция, в которой указывается, за что выставляется каждый балл – от 0 до максимального балла.</w:t>
      </w:r>
    </w:p>
    <w:p w14:paraId="03E48D20" w14:textId="77777777" w:rsidR="00E202B5" w:rsidRDefault="00E202B5" w:rsidP="00CF613D">
      <w:pPr>
        <w:pStyle w:val="29"/>
        <w:shd w:val="clear" w:color="auto" w:fill="auto"/>
        <w:spacing w:before="120" w:after="120" w:line="280" w:lineRule="exact"/>
        <w:jc w:val="center"/>
        <w:rPr>
          <w:color w:val="000000"/>
          <w:sz w:val="24"/>
          <w:szCs w:val="24"/>
          <w:lang w:bidi="ru-RU"/>
        </w:rPr>
      </w:pPr>
    </w:p>
    <w:p w14:paraId="264DC395" w14:textId="7ABB70D5" w:rsidR="00CF613D" w:rsidRDefault="00CF613D" w:rsidP="00CF613D">
      <w:pPr>
        <w:pStyle w:val="29"/>
        <w:shd w:val="clear" w:color="auto" w:fill="auto"/>
        <w:spacing w:before="120" w:after="120" w:line="280" w:lineRule="exact"/>
        <w:jc w:val="center"/>
        <w:rPr>
          <w:color w:val="000000"/>
          <w:sz w:val="24"/>
          <w:szCs w:val="24"/>
          <w:lang w:bidi="ru-RU"/>
        </w:rPr>
      </w:pPr>
      <w:r>
        <w:rPr>
          <w:color w:val="000000"/>
          <w:sz w:val="24"/>
          <w:szCs w:val="24"/>
          <w:lang w:bidi="ru-RU"/>
        </w:rPr>
        <w:t>Рекомендации по переводу первичных баллов в отметки по пятибалльной шкале</w:t>
      </w:r>
    </w:p>
    <w:tbl>
      <w:tblPr>
        <w:tblOverlap w:val="never"/>
        <w:tblW w:w="5000" w:type="pct"/>
        <w:tblCellMar>
          <w:left w:w="10" w:type="dxa"/>
          <w:right w:w="10" w:type="dxa"/>
        </w:tblCellMar>
        <w:tblLook w:val="04A0" w:firstRow="1" w:lastRow="0" w:firstColumn="1" w:lastColumn="0" w:noHBand="0" w:noVBand="1"/>
      </w:tblPr>
      <w:tblGrid>
        <w:gridCol w:w="3965"/>
        <w:gridCol w:w="1345"/>
        <w:gridCol w:w="1346"/>
        <w:gridCol w:w="1346"/>
        <w:gridCol w:w="1342"/>
      </w:tblGrid>
      <w:tr w:rsidR="00CF613D" w14:paraId="01B6158D" w14:textId="77777777" w:rsidTr="00CF613D">
        <w:trPr>
          <w:trHeight w:val="20"/>
        </w:trPr>
        <w:tc>
          <w:tcPr>
            <w:tcW w:w="2122" w:type="pct"/>
            <w:tcBorders>
              <w:top w:val="single" w:sz="4" w:space="0" w:color="auto"/>
              <w:left w:val="single" w:sz="4" w:space="0" w:color="auto"/>
              <w:bottom w:val="nil"/>
              <w:right w:val="nil"/>
            </w:tcBorders>
            <w:shd w:val="clear" w:color="auto" w:fill="FFFFFF"/>
            <w:vAlign w:val="center"/>
            <w:hideMark/>
          </w:tcPr>
          <w:p w14:paraId="1054E4FA" w14:textId="77777777" w:rsidR="00CF613D" w:rsidRDefault="00CF613D" w:rsidP="00CF613D">
            <w:pPr>
              <w:pStyle w:val="23"/>
              <w:shd w:val="clear" w:color="auto" w:fill="auto"/>
              <w:spacing w:after="0" w:line="322" w:lineRule="exact"/>
              <w:rPr>
                <w:sz w:val="24"/>
                <w:szCs w:val="24"/>
              </w:rPr>
            </w:pPr>
            <w:r>
              <w:rPr>
                <w:rStyle w:val="24"/>
                <w:sz w:val="24"/>
                <w:szCs w:val="24"/>
              </w:rPr>
              <w:t>Отметка по пятибалльной шкале</w:t>
            </w:r>
          </w:p>
        </w:tc>
        <w:tc>
          <w:tcPr>
            <w:tcW w:w="720" w:type="pct"/>
            <w:tcBorders>
              <w:top w:val="single" w:sz="4" w:space="0" w:color="auto"/>
              <w:left w:val="single" w:sz="4" w:space="0" w:color="auto"/>
              <w:bottom w:val="nil"/>
              <w:right w:val="nil"/>
            </w:tcBorders>
            <w:shd w:val="clear" w:color="auto" w:fill="FFFFFF"/>
            <w:vAlign w:val="center"/>
            <w:hideMark/>
          </w:tcPr>
          <w:p w14:paraId="23E106FD" w14:textId="77777777" w:rsidR="00CF613D" w:rsidRDefault="00CF613D" w:rsidP="00CF613D">
            <w:pPr>
              <w:pStyle w:val="23"/>
              <w:shd w:val="clear" w:color="auto" w:fill="auto"/>
              <w:spacing w:after="0" w:line="280" w:lineRule="exact"/>
              <w:rPr>
                <w:sz w:val="24"/>
                <w:szCs w:val="24"/>
              </w:rPr>
            </w:pPr>
            <w:r>
              <w:rPr>
                <w:rStyle w:val="24"/>
                <w:sz w:val="24"/>
                <w:szCs w:val="24"/>
              </w:rPr>
              <w:t>"2"</w:t>
            </w:r>
          </w:p>
        </w:tc>
        <w:tc>
          <w:tcPr>
            <w:tcW w:w="720" w:type="pct"/>
            <w:tcBorders>
              <w:top w:val="single" w:sz="4" w:space="0" w:color="auto"/>
              <w:left w:val="single" w:sz="4" w:space="0" w:color="auto"/>
              <w:bottom w:val="nil"/>
              <w:right w:val="nil"/>
            </w:tcBorders>
            <w:shd w:val="clear" w:color="auto" w:fill="FFFFFF"/>
            <w:vAlign w:val="center"/>
            <w:hideMark/>
          </w:tcPr>
          <w:p w14:paraId="0AD5EC48" w14:textId="77777777" w:rsidR="00CF613D" w:rsidRDefault="00CF613D" w:rsidP="00CF613D">
            <w:pPr>
              <w:pStyle w:val="23"/>
              <w:shd w:val="clear" w:color="auto" w:fill="auto"/>
              <w:spacing w:after="0" w:line="280" w:lineRule="exact"/>
              <w:rPr>
                <w:sz w:val="24"/>
                <w:szCs w:val="24"/>
              </w:rPr>
            </w:pPr>
            <w:r>
              <w:rPr>
                <w:rStyle w:val="24"/>
                <w:sz w:val="24"/>
                <w:szCs w:val="24"/>
              </w:rPr>
              <w:t>"3"</w:t>
            </w:r>
          </w:p>
        </w:tc>
        <w:tc>
          <w:tcPr>
            <w:tcW w:w="720" w:type="pct"/>
            <w:tcBorders>
              <w:top w:val="single" w:sz="4" w:space="0" w:color="auto"/>
              <w:left w:val="single" w:sz="4" w:space="0" w:color="auto"/>
              <w:bottom w:val="nil"/>
              <w:right w:val="nil"/>
            </w:tcBorders>
            <w:shd w:val="clear" w:color="auto" w:fill="FFFFFF"/>
            <w:vAlign w:val="center"/>
            <w:hideMark/>
          </w:tcPr>
          <w:p w14:paraId="4BD64DDD" w14:textId="77777777" w:rsidR="00CF613D" w:rsidRDefault="00CF613D" w:rsidP="00CF613D">
            <w:pPr>
              <w:pStyle w:val="23"/>
              <w:shd w:val="clear" w:color="auto" w:fill="auto"/>
              <w:spacing w:after="0" w:line="280" w:lineRule="exact"/>
              <w:rPr>
                <w:sz w:val="24"/>
                <w:szCs w:val="24"/>
              </w:rPr>
            </w:pPr>
            <w:r>
              <w:rPr>
                <w:rStyle w:val="24"/>
                <w:sz w:val="24"/>
                <w:szCs w:val="24"/>
              </w:rPr>
              <w:t>"4"</w:t>
            </w:r>
          </w:p>
        </w:tc>
        <w:tc>
          <w:tcPr>
            <w:tcW w:w="720" w:type="pct"/>
            <w:tcBorders>
              <w:top w:val="single" w:sz="4" w:space="0" w:color="auto"/>
              <w:left w:val="single" w:sz="4" w:space="0" w:color="auto"/>
              <w:bottom w:val="nil"/>
              <w:right w:val="single" w:sz="4" w:space="0" w:color="auto"/>
            </w:tcBorders>
            <w:shd w:val="clear" w:color="auto" w:fill="FFFFFF"/>
            <w:vAlign w:val="center"/>
            <w:hideMark/>
          </w:tcPr>
          <w:p w14:paraId="7775EA9A" w14:textId="77777777" w:rsidR="00CF613D" w:rsidRDefault="00CF613D" w:rsidP="00CF613D">
            <w:pPr>
              <w:pStyle w:val="23"/>
              <w:shd w:val="clear" w:color="auto" w:fill="auto"/>
              <w:spacing w:after="0" w:line="280" w:lineRule="exact"/>
              <w:rPr>
                <w:sz w:val="24"/>
                <w:szCs w:val="24"/>
              </w:rPr>
            </w:pPr>
            <w:r>
              <w:rPr>
                <w:rStyle w:val="24"/>
                <w:sz w:val="24"/>
                <w:szCs w:val="24"/>
              </w:rPr>
              <w:t>"5"</w:t>
            </w:r>
          </w:p>
        </w:tc>
      </w:tr>
      <w:tr w:rsidR="00CF613D" w14:paraId="769F61BF" w14:textId="77777777" w:rsidTr="00CF613D">
        <w:trPr>
          <w:trHeight w:val="20"/>
        </w:trPr>
        <w:tc>
          <w:tcPr>
            <w:tcW w:w="2122" w:type="pct"/>
            <w:tcBorders>
              <w:top w:val="single" w:sz="4" w:space="0" w:color="auto"/>
              <w:left w:val="single" w:sz="4" w:space="0" w:color="auto"/>
              <w:bottom w:val="single" w:sz="4" w:space="0" w:color="auto"/>
              <w:right w:val="nil"/>
            </w:tcBorders>
            <w:shd w:val="clear" w:color="auto" w:fill="FFFFFF"/>
            <w:vAlign w:val="center"/>
            <w:hideMark/>
          </w:tcPr>
          <w:p w14:paraId="41658296" w14:textId="77777777" w:rsidR="00CF613D" w:rsidRDefault="00CF613D" w:rsidP="00CF613D">
            <w:pPr>
              <w:pStyle w:val="23"/>
              <w:shd w:val="clear" w:color="auto" w:fill="auto"/>
              <w:spacing w:after="0" w:line="280" w:lineRule="exact"/>
              <w:rPr>
                <w:sz w:val="24"/>
                <w:szCs w:val="24"/>
              </w:rPr>
            </w:pPr>
            <w:r>
              <w:rPr>
                <w:sz w:val="24"/>
                <w:szCs w:val="24"/>
              </w:rPr>
              <w:t>Первичные баллы</w:t>
            </w:r>
          </w:p>
        </w:tc>
        <w:tc>
          <w:tcPr>
            <w:tcW w:w="720" w:type="pct"/>
            <w:tcBorders>
              <w:top w:val="single" w:sz="4" w:space="0" w:color="auto"/>
              <w:left w:val="single" w:sz="4" w:space="0" w:color="auto"/>
              <w:bottom w:val="single" w:sz="4" w:space="0" w:color="auto"/>
              <w:right w:val="nil"/>
            </w:tcBorders>
            <w:shd w:val="clear" w:color="auto" w:fill="FFFFFF"/>
            <w:vAlign w:val="center"/>
            <w:hideMark/>
          </w:tcPr>
          <w:p w14:paraId="6E4F8F74" w14:textId="77777777" w:rsidR="00CF613D" w:rsidRDefault="00CF613D" w:rsidP="00CF613D">
            <w:pPr>
              <w:pStyle w:val="23"/>
              <w:shd w:val="clear" w:color="auto" w:fill="auto"/>
              <w:spacing w:after="0" w:line="280" w:lineRule="exact"/>
              <w:rPr>
                <w:sz w:val="24"/>
                <w:szCs w:val="24"/>
              </w:rPr>
            </w:pPr>
            <w:r>
              <w:rPr>
                <w:sz w:val="24"/>
                <w:szCs w:val="24"/>
              </w:rPr>
              <w:t>0 - 10</w:t>
            </w:r>
          </w:p>
        </w:tc>
        <w:tc>
          <w:tcPr>
            <w:tcW w:w="720" w:type="pct"/>
            <w:tcBorders>
              <w:top w:val="single" w:sz="4" w:space="0" w:color="auto"/>
              <w:left w:val="single" w:sz="4" w:space="0" w:color="auto"/>
              <w:bottom w:val="single" w:sz="4" w:space="0" w:color="auto"/>
              <w:right w:val="nil"/>
            </w:tcBorders>
            <w:shd w:val="clear" w:color="auto" w:fill="FFFFFF"/>
            <w:vAlign w:val="center"/>
            <w:hideMark/>
          </w:tcPr>
          <w:p w14:paraId="7D3F599C" w14:textId="77777777" w:rsidR="00CF613D" w:rsidRDefault="00CF613D" w:rsidP="00CF613D">
            <w:pPr>
              <w:pStyle w:val="23"/>
              <w:shd w:val="clear" w:color="auto" w:fill="auto"/>
              <w:spacing w:after="0" w:line="280" w:lineRule="exact"/>
              <w:rPr>
                <w:sz w:val="24"/>
                <w:szCs w:val="24"/>
              </w:rPr>
            </w:pPr>
            <w:r>
              <w:rPr>
                <w:sz w:val="24"/>
                <w:szCs w:val="24"/>
              </w:rPr>
              <w:t>11 - 17</w:t>
            </w:r>
          </w:p>
        </w:tc>
        <w:tc>
          <w:tcPr>
            <w:tcW w:w="720" w:type="pct"/>
            <w:tcBorders>
              <w:top w:val="single" w:sz="4" w:space="0" w:color="auto"/>
              <w:left w:val="single" w:sz="4" w:space="0" w:color="auto"/>
              <w:bottom w:val="single" w:sz="4" w:space="0" w:color="auto"/>
              <w:right w:val="nil"/>
            </w:tcBorders>
            <w:shd w:val="clear" w:color="auto" w:fill="FFFFFF"/>
            <w:vAlign w:val="center"/>
            <w:hideMark/>
          </w:tcPr>
          <w:p w14:paraId="025DBB46" w14:textId="77777777" w:rsidR="00CF613D" w:rsidRDefault="00CF613D" w:rsidP="00CF613D">
            <w:pPr>
              <w:pStyle w:val="23"/>
              <w:shd w:val="clear" w:color="auto" w:fill="auto"/>
              <w:spacing w:after="0" w:line="280" w:lineRule="exact"/>
              <w:rPr>
                <w:sz w:val="24"/>
                <w:szCs w:val="24"/>
              </w:rPr>
            </w:pPr>
            <w:r>
              <w:rPr>
                <w:sz w:val="24"/>
                <w:szCs w:val="24"/>
              </w:rPr>
              <w:t>18 - 24</w:t>
            </w:r>
          </w:p>
        </w:tc>
        <w:tc>
          <w:tcPr>
            <w:tcW w:w="72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E61ACF" w14:textId="77777777" w:rsidR="00CF613D" w:rsidRDefault="00CF613D" w:rsidP="00CF613D">
            <w:pPr>
              <w:pStyle w:val="23"/>
              <w:shd w:val="clear" w:color="auto" w:fill="auto"/>
              <w:spacing w:after="0" w:line="280" w:lineRule="exact"/>
              <w:rPr>
                <w:sz w:val="24"/>
                <w:szCs w:val="24"/>
              </w:rPr>
            </w:pPr>
            <w:r>
              <w:rPr>
                <w:sz w:val="24"/>
                <w:szCs w:val="24"/>
              </w:rPr>
              <w:t>25 - 32</w:t>
            </w:r>
          </w:p>
        </w:tc>
      </w:tr>
    </w:tbl>
    <w:p w14:paraId="5B75D877" w14:textId="77777777" w:rsidR="00CF613D" w:rsidRDefault="00CF613D" w:rsidP="00CF613D">
      <w:pPr>
        <w:rPr>
          <w:noProof/>
        </w:rPr>
      </w:pPr>
    </w:p>
    <w:p w14:paraId="79C1B16C" w14:textId="77777777" w:rsidR="00EA75F7" w:rsidRDefault="00EA75F7" w:rsidP="00CF613D">
      <w:pPr>
        <w:spacing w:before="120" w:after="120"/>
        <w:jc w:val="center"/>
        <w:rPr>
          <w:b/>
          <w:bCs/>
          <w:noProof/>
          <w:sz w:val="26"/>
          <w:szCs w:val="26"/>
        </w:rPr>
      </w:pPr>
      <w:bookmarkStart w:id="162" w:name="_Toc6397779"/>
    </w:p>
    <w:p w14:paraId="6E480AE7" w14:textId="77777777" w:rsidR="00EA75F7" w:rsidRDefault="00EA75F7" w:rsidP="00CF613D">
      <w:pPr>
        <w:spacing w:before="120" w:after="120"/>
        <w:jc w:val="center"/>
        <w:rPr>
          <w:b/>
          <w:bCs/>
          <w:noProof/>
          <w:sz w:val="26"/>
          <w:szCs w:val="26"/>
        </w:rPr>
      </w:pPr>
    </w:p>
    <w:p w14:paraId="45AD3A80" w14:textId="77777777" w:rsidR="00EA75F7" w:rsidRDefault="00EA75F7" w:rsidP="00CF613D">
      <w:pPr>
        <w:spacing w:before="120" w:after="120"/>
        <w:jc w:val="center"/>
        <w:rPr>
          <w:b/>
          <w:bCs/>
          <w:noProof/>
          <w:sz w:val="26"/>
          <w:szCs w:val="26"/>
        </w:rPr>
      </w:pPr>
    </w:p>
    <w:p w14:paraId="130C8C73" w14:textId="77777777" w:rsidR="00EA75F7" w:rsidRDefault="00EA75F7" w:rsidP="00CF613D">
      <w:pPr>
        <w:spacing w:before="120" w:after="120"/>
        <w:jc w:val="center"/>
        <w:rPr>
          <w:b/>
          <w:bCs/>
          <w:noProof/>
          <w:sz w:val="26"/>
          <w:szCs w:val="26"/>
        </w:rPr>
      </w:pPr>
    </w:p>
    <w:p w14:paraId="5CD75F93" w14:textId="77777777" w:rsidR="00933722" w:rsidRDefault="00933722" w:rsidP="00CF613D">
      <w:pPr>
        <w:spacing w:before="120" w:after="120"/>
        <w:jc w:val="center"/>
        <w:rPr>
          <w:b/>
          <w:bCs/>
          <w:noProof/>
          <w:sz w:val="26"/>
          <w:szCs w:val="26"/>
        </w:rPr>
      </w:pPr>
    </w:p>
    <w:p w14:paraId="52FE45A4" w14:textId="6DC210CB" w:rsidR="00CF613D" w:rsidRPr="00EE1FBE" w:rsidRDefault="00CF613D" w:rsidP="00CF613D">
      <w:pPr>
        <w:spacing w:before="120" w:after="120"/>
        <w:jc w:val="center"/>
        <w:rPr>
          <w:b/>
          <w:bCs/>
          <w:noProof/>
          <w:sz w:val="26"/>
          <w:szCs w:val="26"/>
        </w:rPr>
      </w:pPr>
      <w:r w:rsidRPr="00EE1FBE">
        <w:rPr>
          <w:b/>
          <w:bCs/>
          <w:noProof/>
          <w:sz w:val="26"/>
          <w:szCs w:val="26"/>
        </w:rPr>
        <w:lastRenderedPageBreak/>
        <w:t xml:space="preserve">Достижение планируемых результатов (в %) по биологии в соответствии с </w:t>
      </w:r>
      <w:bookmarkEnd w:id="162"/>
      <w:r w:rsidRPr="00EE1FBE">
        <w:rPr>
          <w:b/>
          <w:bCs/>
          <w:noProof/>
          <w:sz w:val="26"/>
          <w:szCs w:val="26"/>
        </w:rPr>
        <w:t>ФГОС</w:t>
      </w: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00" w:firstRow="0" w:lastRow="0" w:firstColumn="0" w:lastColumn="0" w:noHBand="0" w:noVBand="0"/>
      </w:tblPr>
      <w:tblGrid>
        <w:gridCol w:w="560"/>
        <w:gridCol w:w="5686"/>
        <w:gridCol w:w="1349"/>
        <w:gridCol w:w="570"/>
        <w:gridCol w:w="839"/>
        <w:gridCol w:w="1172"/>
      </w:tblGrid>
      <w:tr w:rsidR="00E64DEF" w:rsidRPr="00E31FB4" w14:paraId="29745FE1" w14:textId="77777777" w:rsidTr="00E202B5">
        <w:trPr>
          <w:trHeight w:val="458"/>
          <w:tblHeader/>
          <w:jc w:val="center"/>
        </w:trPr>
        <w:tc>
          <w:tcPr>
            <w:tcW w:w="275" w:type="pct"/>
            <w:vMerge w:val="restart"/>
            <w:vAlign w:val="center"/>
          </w:tcPr>
          <w:p w14:paraId="7FC27A71" w14:textId="77777777" w:rsidR="00E64DEF" w:rsidRPr="00C90925" w:rsidRDefault="00E64DEF" w:rsidP="00CF613D">
            <w:pPr>
              <w:widowControl w:val="0"/>
              <w:autoSpaceDE w:val="0"/>
              <w:autoSpaceDN w:val="0"/>
              <w:adjustRightInd w:val="0"/>
              <w:spacing w:before="13" w:line="117" w:lineRule="atLeast"/>
              <w:ind w:left="15"/>
              <w:jc w:val="center"/>
              <w:rPr>
                <w:b/>
                <w:bCs/>
                <w:color w:val="000000"/>
                <w:sz w:val="18"/>
                <w:szCs w:val="18"/>
              </w:rPr>
            </w:pPr>
            <w:r w:rsidRPr="00C90925">
              <w:rPr>
                <w:b/>
                <w:bCs/>
                <w:color w:val="000000"/>
                <w:sz w:val="18"/>
                <w:szCs w:val="18"/>
              </w:rPr>
              <w:t>№</w:t>
            </w:r>
          </w:p>
        </w:tc>
        <w:tc>
          <w:tcPr>
            <w:tcW w:w="2794" w:type="pct"/>
            <w:vMerge w:val="restart"/>
            <w:vAlign w:val="center"/>
          </w:tcPr>
          <w:p w14:paraId="62E04765" w14:textId="77777777" w:rsidR="00E64DEF" w:rsidRPr="00C90925" w:rsidRDefault="00E64DEF" w:rsidP="00CF613D">
            <w:pPr>
              <w:pStyle w:val="Default"/>
              <w:jc w:val="center"/>
              <w:rPr>
                <w:b/>
                <w:bCs/>
                <w:sz w:val="18"/>
                <w:szCs w:val="18"/>
              </w:rPr>
            </w:pPr>
            <w:r w:rsidRPr="00C90925">
              <w:rPr>
                <w:b/>
                <w:bCs/>
                <w:sz w:val="18"/>
                <w:szCs w:val="18"/>
              </w:rPr>
              <w:t>Проверяемый элемент содержания/</w:t>
            </w:r>
          </w:p>
          <w:p w14:paraId="511FE1C1" w14:textId="77777777" w:rsidR="00E64DEF" w:rsidRPr="00C90925" w:rsidRDefault="00E64DEF" w:rsidP="00CF613D">
            <w:pPr>
              <w:pStyle w:val="Default"/>
              <w:ind w:left="233" w:hanging="233"/>
              <w:jc w:val="center"/>
              <w:rPr>
                <w:b/>
                <w:bCs/>
                <w:sz w:val="18"/>
                <w:szCs w:val="18"/>
              </w:rPr>
            </w:pPr>
            <w:r w:rsidRPr="00C90925">
              <w:rPr>
                <w:b/>
                <w:bCs/>
                <w:sz w:val="18"/>
                <w:szCs w:val="18"/>
              </w:rPr>
              <w:t xml:space="preserve"> требования к уровню подготовки выпускников</w:t>
            </w:r>
          </w:p>
        </w:tc>
        <w:tc>
          <w:tcPr>
            <w:tcW w:w="663" w:type="pct"/>
            <w:vMerge w:val="restart"/>
            <w:vAlign w:val="center"/>
          </w:tcPr>
          <w:p w14:paraId="4F2490D0" w14:textId="77777777" w:rsidR="00E64DEF" w:rsidRPr="00C90925" w:rsidRDefault="00E64DEF" w:rsidP="00CF613D">
            <w:pPr>
              <w:widowControl w:val="0"/>
              <w:autoSpaceDE w:val="0"/>
              <w:autoSpaceDN w:val="0"/>
              <w:adjustRightInd w:val="0"/>
              <w:spacing w:before="13" w:line="104" w:lineRule="atLeast"/>
              <w:ind w:left="15"/>
              <w:jc w:val="center"/>
              <w:rPr>
                <w:b/>
                <w:color w:val="000000"/>
                <w:sz w:val="18"/>
                <w:szCs w:val="18"/>
              </w:rPr>
            </w:pPr>
            <w:r w:rsidRPr="00C90925">
              <w:rPr>
                <w:b/>
                <w:color w:val="000000"/>
                <w:sz w:val="18"/>
                <w:szCs w:val="18"/>
              </w:rPr>
              <w:t>Максимальный</w:t>
            </w:r>
          </w:p>
          <w:p w14:paraId="48D46463" w14:textId="77777777" w:rsidR="00E64DEF" w:rsidRPr="00C90925" w:rsidRDefault="00E64DEF" w:rsidP="00CF613D">
            <w:pPr>
              <w:widowControl w:val="0"/>
              <w:autoSpaceDE w:val="0"/>
              <w:autoSpaceDN w:val="0"/>
              <w:adjustRightInd w:val="0"/>
              <w:spacing w:before="13" w:line="104" w:lineRule="atLeast"/>
              <w:ind w:left="15"/>
              <w:jc w:val="center"/>
              <w:rPr>
                <w:color w:val="000000"/>
                <w:sz w:val="18"/>
                <w:szCs w:val="18"/>
              </w:rPr>
            </w:pPr>
            <w:r w:rsidRPr="00C90925">
              <w:rPr>
                <w:b/>
                <w:color w:val="000000"/>
                <w:sz w:val="18"/>
                <w:szCs w:val="18"/>
              </w:rPr>
              <w:t>балл</w:t>
            </w:r>
          </w:p>
        </w:tc>
        <w:tc>
          <w:tcPr>
            <w:tcW w:w="1268" w:type="pct"/>
            <w:gridSpan w:val="3"/>
            <w:vAlign w:val="center"/>
          </w:tcPr>
          <w:p w14:paraId="171C083A" w14:textId="77777777" w:rsidR="00E64DEF" w:rsidRPr="00E31FB4" w:rsidRDefault="00E64DEF" w:rsidP="00CF613D">
            <w:pPr>
              <w:widowControl w:val="0"/>
              <w:autoSpaceDE w:val="0"/>
              <w:autoSpaceDN w:val="0"/>
              <w:adjustRightInd w:val="0"/>
              <w:spacing w:before="13" w:line="91" w:lineRule="atLeast"/>
              <w:ind w:left="15"/>
              <w:jc w:val="center"/>
              <w:rPr>
                <w:color w:val="000000"/>
                <w:sz w:val="18"/>
                <w:szCs w:val="18"/>
              </w:rPr>
            </w:pPr>
            <w:r w:rsidRPr="00E31FB4">
              <w:rPr>
                <w:b/>
                <w:bCs/>
                <w:color w:val="000000"/>
                <w:sz w:val="18"/>
                <w:szCs w:val="18"/>
              </w:rPr>
              <w:t xml:space="preserve">Средний </w:t>
            </w:r>
            <w:r>
              <w:rPr>
                <w:b/>
                <w:bCs/>
                <w:color w:val="000000"/>
                <w:sz w:val="18"/>
                <w:szCs w:val="18"/>
              </w:rPr>
              <w:t>%</w:t>
            </w:r>
            <w:r w:rsidRPr="00E31FB4">
              <w:rPr>
                <w:b/>
                <w:bCs/>
                <w:color w:val="000000"/>
                <w:sz w:val="18"/>
                <w:szCs w:val="18"/>
              </w:rPr>
              <w:t xml:space="preserve"> выполнения</w:t>
            </w:r>
          </w:p>
        </w:tc>
      </w:tr>
      <w:tr w:rsidR="00E64DEF" w:rsidRPr="00E31FB4" w14:paraId="5F139A33" w14:textId="77777777" w:rsidTr="00E64DEF">
        <w:trPr>
          <w:trHeight w:val="493"/>
          <w:tblHeader/>
          <w:jc w:val="center"/>
        </w:trPr>
        <w:tc>
          <w:tcPr>
            <w:tcW w:w="275" w:type="pct"/>
            <w:vMerge/>
          </w:tcPr>
          <w:p w14:paraId="708F072A" w14:textId="77777777" w:rsidR="00E64DEF" w:rsidRPr="00C90925" w:rsidRDefault="00E64DEF" w:rsidP="00CF613D">
            <w:pPr>
              <w:widowControl w:val="0"/>
              <w:autoSpaceDE w:val="0"/>
              <w:autoSpaceDN w:val="0"/>
              <w:adjustRightInd w:val="0"/>
              <w:rPr>
                <w:sz w:val="18"/>
                <w:szCs w:val="18"/>
              </w:rPr>
            </w:pPr>
          </w:p>
        </w:tc>
        <w:tc>
          <w:tcPr>
            <w:tcW w:w="2794" w:type="pct"/>
            <w:vMerge/>
          </w:tcPr>
          <w:p w14:paraId="3A12BA96" w14:textId="77777777" w:rsidR="00E64DEF" w:rsidRPr="00C90925" w:rsidRDefault="00E64DEF" w:rsidP="00CF613D">
            <w:pPr>
              <w:widowControl w:val="0"/>
              <w:autoSpaceDE w:val="0"/>
              <w:autoSpaceDN w:val="0"/>
              <w:adjustRightInd w:val="0"/>
              <w:spacing w:before="13" w:line="117" w:lineRule="atLeast"/>
              <w:ind w:left="15"/>
              <w:jc w:val="center"/>
              <w:rPr>
                <w:b/>
                <w:bCs/>
                <w:color w:val="000000"/>
                <w:sz w:val="18"/>
                <w:szCs w:val="18"/>
              </w:rPr>
            </w:pPr>
          </w:p>
        </w:tc>
        <w:tc>
          <w:tcPr>
            <w:tcW w:w="663" w:type="pct"/>
            <w:vMerge/>
          </w:tcPr>
          <w:p w14:paraId="7B8CEEB8" w14:textId="77777777" w:rsidR="00E64DEF" w:rsidRPr="00C90925" w:rsidRDefault="00E64DEF" w:rsidP="00CF613D">
            <w:pPr>
              <w:widowControl w:val="0"/>
              <w:autoSpaceDE w:val="0"/>
              <w:autoSpaceDN w:val="0"/>
              <w:adjustRightInd w:val="0"/>
              <w:jc w:val="center"/>
              <w:rPr>
                <w:sz w:val="18"/>
                <w:szCs w:val="18"/>
              </w:rPr>
            </w:pPr>
          </w:p>
        </w:tc>
        <w:tc>
          <w:tcPr>
            <w:tcW w:w="280" w:type="pct"/>
            <w:vAlign w:val="center"/>
          </w:tcPr>
          <w:p w14:paraId="68AF0E10" w14:textId="77777777" w:rsidR="00E64DEF" w:rsidRPr="00E31FB4" w:rsidRDefault="00E64DEF" w:rsidP="00CF613D">
            <w:pPr>
              <w:widowControl w:val="0"/>
              <w:autoSpaceDE w:val="0"/>
              <w:autoSpaceDN w:val="0"/>
              <w:adjustRightInd w:val="0"/>
              <w:spacing w:before="13" w:line="104" w:lineRule="atLeast"/>
              <w:ind w:left="15"/>
              <w:jc w:val="center"/>
              <w:rPr>
                <w:b/>
                <w:bCs/>
                <w:color w:val="000000"/>
                <w:sz w:val="18"/>
                <w:szCs w:val="18"/>
              </w:rPr>
            </w:pPr>
            <w:r w:rsidRPr="00E31FB4">
              <w:rPr>
                <w:b/>
                <w:bCs/>
                <w:color w:val="000000"/>
                <w:sz w:val="18"/>
                <w:szCs w:val="18"/>
              </w:rPr>
              <w:t>Р</w:t>
            </w:r>
            <w:r>
              <w:rPr>
                <w:b/>
                <w:bCs/>
                <w:color w:val="000000"/>
                <w:sz w:val="18"/>
                <w:szCs w:val="18"/>
              </w:rPr>
              <w:t>Ф</w:t>
            </w:r>
          </w:p>
        </w:tc>
        <w:tc>
          <w:tcPr>
            <w:tcW w:w="412" w:type="pct"/>
            <w:vAlign w:val="center"/>
          </w:tcPr>
          <w:p w14:paraId="1EBB7A85" w14:textId="77777777" w:rsidR="00E64DEF" w:rsidRPr="00E31FB4" w:rsidRDefault="00E64DEF" w:rsidP="00CF613D">
            <w:pPr>
              <w:widowControl w:val="0"/>
              <w:autoSpaceDE w:val="0"/>
              <w:autoSpaceDN w:val="0"/>
              <w:adjustRightInd w:val="0"/>
              <w:ind w:left="17"/>
              <w:jc w:val="center"/>
              <w:rPr>
                <w:b/>
                <w:color w:val="000000"/>
                <w:sz w:val="18"/>
                <w:szCs w:val="18"/>
              </w:rPr>
            </w:pPr>
            <w:r w:rsidRPr="00E31FB4">
              <w:rPr>
                <w:b/>
                <w:color w:val="000000"/>
                <w:sz w:val="18"/>
                <w:szCs w:val="18"/>
              </w:rPr>
              <w:t>Брянская область</w:t>
            </w:r>
          </w:p>
        </w:tc>
        <w:tc>
          <w:tcPr>
            <w:tcW w:w="576" w:type="pct"/>
            <w:vAlign w:val="center"/>
          </w:tcPr>
          <w:p w14:paraId="1957F9B7" w14:textId="53CFE57B" w:rsidR="00E64DEF" w:rsidRPr="007648A1" w:rsidRDefault="00E64DEF" w:rsidP="00CF613D">
            <w:pPr>
              <w:widowControl w:val="0"/>
              <w:autoSpaceDE w:val="0"/>
              <w:autoSpaceDN w:val="0"/>
              <w:adjustRightInd w:val="0"/>
              <w:spacing w:before="13" w:line="104" w:lineRule="atLeast"/>
              <w:ind w:left="15"/>
              <w:jc w:val="center"/>
              <w:rPr>
                <w:b/>
                <w:bCs/>
                <w:color w:val="000000"/>
                <w:sz w:val="18"/>
                <w:szCs w:val="18"/>
              </w:rPr>
            </w:pPr>
            <w:r>
              <w:rPr>
                <w:b/>
                <w:bCs/>
                <w:sz w:val="18"/>
                <w:szCs w:val="18"/>
                <w:lang w:eastAsia="en-US"/>
              </w:rPr>
              <w:t>Брянский</w:t>
            </w:r>
            <w:r w:rsidRPr="007648A1">
              <w:rPr>
                <w:b/>
                <w:bCs/>
                <w:sz w:val="18"/>
                <w:szCs w:val="18"/>
                <w:lang w:eastAsia="en-US"/>
              </w:rPr>
              <w:t xml:space="preserve"> район</w:t>
            </w:r>
          </w:p>
        </w:tc>
      </w:tr>
      <w:tr w:rsidR="00E64DEF" w:rsidRPr="00E31FB4" w14:paraId="6F4C549D" w14:textId="77777777" w:rsidTr="00E64DEF">
        <w:trPr>
          <w:trHeight w:val="131"/>
          <w:jc w:val="center"/>
        </w:trPr>
        <w:tc>
          <w:tcPr>
            <w:tcW w:w="275" w:type="pct"/>
            <w:vMerge/>
          </w:tcPr>
          <w:p w14:paraId="0E0F83A0" w14:textId="77777777" w:rsidR="00E64DEF" w:rsidRPr="00C90925" w:rsidRDefault="00E64DEF" w:rsidP="001319C0">
            <w:pPr>
              <w:widowControl w:val="0"/>
              <w:autoSpaceDE w:val="0"/>
              <w:autoSpaceDN w:val="0"/>
              <w:adjustRightInd w:val="0"/>
              <w:rPr>
                <w:color w:val="000000"/>
                <w:sz w:val="18"/>
                <w:szCs w:val="18"/>
              </w:rPr>
            </w:pPr>
          </w:p>
        </w:tc>
        <w:tc>
          <w:tcPr>
            <w:tcW w:w="2794" w:type="pct"/>
            <w:vMerge/>
          </w:tcPr>
          <w:p w14:paraId="04395696" w14:textId="77777777" w:rsidR="00E64DEF" w:rsidRPr="00C90925" w:rsidRDefault="00E64DEF" w:rsidP="001319C0">
            <w:pPr>
              <w:widowControl w:val="0"/>
              <w:autoSpaceDE w:val="0"/>
              <w:autoSpaceDN w:val="0"/>
              <w:adjustRightInd w:val="0"/>
              <w:rPr>
                <w:color w:val="000000"/>
                <w:sz w:val="18"/>
                <w:szCs w:val="18"/>
              </w:rPr>
            </w:pPr>
          </w:p>
        </w:tc>
        <w:tc>
          <w:tcPr>
            <w:tcW w:w="663" w:type="pct"/>
            <w:vMerge/>
            <w:vAlign w:val="center"/>
          </w:tcPr>
          <w:p w14:paraId="26BB7A95" w14:textId="16E9538A" w:rsidR="00E64DEF" w:rsidRPr="00C90925" w:rsidRDefault="00E64DEF" w:rsidP="001319C0">
            <w:pPr>
              <w:widowControl w:val="0"/>
              <w:autoSpaceDE w:val="0"/>
              <w:autoSpaceDN w:val="0"/>
              <w:adjustRightInd w:val="0"/>
              <w:jc w:val="center"/>
              <w:rPr>
                <w:b/>
                <w:bCs/>
                <w:color w:val="000000"/>
                <w:sz w:val="18"/>
                <w:szCs w:val="18"/>
              </w:rPr>
            </w:pPr>
          </w:p>
        </w:tc>
        <w:tc>
          <w:tcPr>
            <w:tcW w:w="280" w:type="pct"/>
            <w:vAlign w:val="center"/>
          </w:tcPr>
          <w:p w14:paraId="015A618D" w14:textId="77777777" w:rsidR="00E64DEF" w:rsidRPr="00C90925" w:rsidRDefault="00E64DEF" w:rsidP="001319C0">
            <w:pPr>
              <w:jc w:val="center"/>
              <w:rPr>
                <w:b/>
                <w:bCs/>
                <w:color w:val="000000"/>
                <w:sz w:val="18"/>
                <w:szCs w:val="18"/>
              </w:rPr>
            </w:pPr>
            <w:r w:rsidRPr="00C90925">
              <w:rPr>
                <w:b/>
                <w:bCs/>
                <w:color w:val="000000"/>
                <w:sz w:val="18"/>
                <w:szCs w:val="18"/>
              </w:rPr>
              <w:t>123953 уч.</w:t>
            </w:r>
          </w:p>
        </w:tc>
        <w:tc>
          <w:tcPr>
            <w:tcW w:w="412" w:type="pct"/>
            <w:vAlign w:val="center"/>
          </w:tcPr>
          <w:p w14:paraId="4AE793E0" w14:textId="77777777" w:rsidR="00E64DEF" w:rsidRDefault="00E64DEF" w:rsidP="001319C0">
            <w:pPr>
              <w:jc w:val="center"/>
              <w:rPr>
                <w:b/>
                <w:bCs/>
                <w:color w:val="000000"/>
                <w:sz w:val="18"/>
                <w:szCs w:val="18"/>
              </w:rPr>
            </w:pPr>
            <w:r w:rsidRPr="00C90925">
              <w:rPr>
                <w:b/>
                <w:bCs/>
                <w:color w:val="000000"/>
                <w:sz w:val="18"/>
                <w:szCs w:val="18"/>
              </w:rPr>
              <w:t xml:space="preserve">1764 </w:t>
            </w:r>
          </w:p>
          <w:p w14:paraId="035D1347" w14:textId="68ACDEAD" w:rsidR="00E64DEF" w:rsidRPr="00C90925" w:rsidRDefault="00E64DEF" w:rsidP="001319C0">
            <w:pPr>
              <w:jc w:val="center"/>
              <w:rPr>
                <w:b/>
                <w:bCs/>
                <w:color w:val="000000"/>
                <w:sz w:val="18"/>
                <w:szCs w:val="18"/>
              </w:rPr>
            </w:pPr>
            <w:r w:rsidRPr="00C90925">
              <w:rPr>
                <w:b/>
                <w:bCs/>
                <w:color w:val="000000"/>
                <w:sz w:val="18"/>
                <w:szCs w:val="18"/>
              </w:rPr>
              <w:t>уч.</w:t>
            </w:r>
          </w:p>
        </w:tc>
        <w:tc>
          <w:tcPr>
            <w:tcW w:w="576" w:type="pct"/>
            <w:vAlign w:val="center"/>
          </w:tcPr>
          <w:p w14:paraId="050C4847" w14:textId="77777777" w:rsidR="00E64DEF" w:rsidRDefault="00E64DEF" w:rsidP="001319C0">
            <w:pPr>
              <w:jc w:val="center"/>
              <w:rPr>
                <w:b/>
                <w:bCs/>
                <w:color w:val="000000"/>
                <w:sz w:val="18"/>
                <w:szCs w:val="18"/>
              </w:rPr>
            </w:pPr>
            <w:r>
              <w:rPr>
                <w:b/>
                <w:bCs/>
                <w:color w:val="000000"/>
                <w:sz w:val="18"/>
                <w:szCs w:val="18"/>
              </w:rPr>
              <w:t>61</w:t>
            </w:r>
          </w:p>
          <w:p w14:paraId="24B92EFD" w14:textId="433D7B86" w:rsidR="00E64DEF" w:rsidRPr="00C90925" w:rsidRDefault="00E64DEF" w:rsidP="001319C0">
            <w:pPr>
              <w:jc w:val="center"/>
              <w:rPr>
                <w:b/>
                <w:bCs/>
                <w:color w:val="000000"/>
                <w:sz w:val="18"/>
                <w:szCs w:val="18"/>
              </w:rPr>
            </w:pPr>
            <w:r w:rsidRPr="00C90925">
              <w:rPr>
                <w:b/>
                <w:bCs/>
                <w:color w:val="000000"/>
                <w:sz w:val="18"/>
                <w:szCs w:val="18"/>
              </w:rPr>
              <w:t>уч.</w:t>
            </w:r>
          </w:p>
        </w:tc>
      </w:tr>
      <w:tr w:rsidR="00E202B5" w:rsidRPr="00A64151" w14:paraId="530C262C" w14:textId="77777777" w:rsidTr="00E64DEF">
        <w:trPr>
          <w:trHeight w:val="278"/>
          <w:jc w:val="center"/>
        </w:trPr>
        <w:tc>
          <w:tcPr>
            <w:tcW w:w="275" w:type="pct"/>
            <w:vAlign w:val="center"/>
          </w:tcPr>
          <w:p w14:paraId="5E570E7F"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1(1)</w:t>
            </w:r>
          </w:p>
        </w:tc>
        <w:tc>
          <w:tcPr>
            <w:tcW w:w="2794" w:type="pct"/>
            <w:vMerge w:val="restart"/>
            <w:vAlign w:val="bottom"/>
          </w:tcPr>
          <w:p w14:paraId="4CD3FF51" w14:textId="77777777" w:rsidR="00E202B5" w:rsidRPr="00EA75F7" w:rsidRDefault="00E202B5" w:rsidP="00E202B5">
            <w:pPr>
              <w:rPr>
                <w:color w:val="000000"/>
              </w:rPr>
            </w:pPr>
            <w:r w:rsidRPr="00EA75F7">
              <w:rPr>
                <w:color w:val="000000"/>
                <w:sz w:val="22"/>
                <w:szCs w:val="22"/>
              </w:rPr>
              <w:t>Уметь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tc>
        <w:tc>
          <w:tcPr>
            <w:tcW w:w="663" w:type="pct"/>
            <w:vAlign w:val="center"/>
          </w:tcPr>
          <w:p w14:paraId="7BF6B6D1"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42D05B73" w14:textId="77777777" w:rsidR="00E202B5" w:rsidRPr="00EF11B6" w:rsidRDefault="00E202B5" w:rsidP="00E202B5">
            <w:pPr>
              <w:jc w:val="center"/>
              <w:rPr>
                <w:color w:val="000000"/>
              </w:rPr>
            </w:pPr>
            <w:r w:rsidRPr="00EF11B6">
              <w:rPr>
                <w:color w:val="000000"/>
                <w:sz w:val="22"/>
                <w:szCs w:val="22"/>
              </w:rPr>
              <w:t>69,9</w:t>
            </w:r>
          </w:p>
        </w:tc>
        <w:tc>
          <w:tcPr>
            <w:tcW w:w="412" w:type="pct"/>
            <w:vAlign w:val="center"/>
          </w:tcPr>
          <w:p w14:paraId="4E51176E" w14:textId="77777777" w:rsidR="00E202B5" w:rsidRPr="00EF11B6" w:rsidRDefault="00E202B5" w:rsidP="00E202B5">
            <w:pPr>
              <w:jc w:val="center"/>
              <w:rPr>
                <w:color w:val="000000"/>
              </w:rPr>
            </w:pPr>
            <w:r w:rsidRPr="00EF11B6">
              <w:rPr>
                <w:color w:val="000000"/>
                <w:sz w:val="22"/>
                <w:szCs w:val="22"/>
              </w:rPr>
              <w:t>91,1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7FCA9D6" w14:textId="66197718" w:rsidR="00E202B5" w:rsidRPr="00EF11B6" w:rsidRDefault="00E202B5" w:rsidP="00E202B5">
            <w:pPr>
              <w:jc w:val="center"/>
              <w:rPr>
                <w:color w:val="000000"/>
              </w:rPr>
            </w:pPr>
            <w:r>
              <w:rPr>
                <w:color w:val="000000"/>
                <w:sz w:val="22"/>
                <w:szCs w:val="22"/>
              </w:rPr>
              <w:t>92,0</w:t>
            </w:r>
          </w:p>
        </w:tc>
      </w:tr>
      <w:tr w:rsidR="00E202B5" w:rsidRPr="00A64151" w14:paraId="29A87227" w14:textId="77777777" w:rsidTr="00E64DEF">
        <w:trPr>
          <w:trHeight w:val="226"/>
          <w:jc w:val="center"/>
        </w:trPr>
        <w:tc>
          <w:tcPr>
            <w:tcW w:w="275" w:type="pct"/>
            <w:vAlign w:val="center"/>
          </w:tcPr>
          <w:p w14:paraId="14213F01"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1(2)</w:t>
            </w:r>
          </w:p>
        </w:tc>
        <w:tc>
          <w:tcPr>
            <w:tcW w:w="2794" w:type="pct"/>
            <w:vMerge/>
            <w:vAlign w:val="bottom"/>
          </w:tcPr>
          <w:p w14:paraId="5A7AB4BF" w14:textId="77777777" w:rsidR="00E202B5" w:rsidRPr="00EA75F7" w:rsidRDefault="00E202B5" w:rsidP="00E202B5">
            <w:pPr>
              <w:widowControl w:val="0"/>
              <w:autoSpaceDE w:val="0"/>
              <w:autoSpaceDN w:val="0"/>
              <w:adjustRightInd w:val="0"/>
              <w:spacing w:before="13" w:line="78" w:lineRule="atLeast"/>
              <w:rPr>
                <w:bCs/>
                <w:color w:val="000000"/>
              </w:rPr>
            </w:pPr>
          </w:p>
        </w:tc>
        <w:tc>
          <w:tcPr>
            <w:tcW w:w="663" w:type="pct"/>
            <w:vAlign w:val="center"/>
          </w:tcPr>
          <w:p w14:paraId="3074E3BF"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0F51E07E" w14:textId="77777777" w:rsidR="00E202B5" w:rsidRPr="00EF11B6" w:rsidRDefault="00E202B5" w:rsidP="00E202B5">
            <w:pPr>
              <w:jc w:val="center"/>
              <w:rPr>
                <w:color w:val="000000"/>
              </w:rPr>
            </w:pPr>
            <w:r w:rsidRPr="00EF11B6">
              <w:rPr>
                <w:color w:val="000000"/>
                <w:sz w:val="22"/>
                <w:szCs w:val="22"/>
              </w:rPr>
              <w:t>75,0</w:t>
            </w:r>
          </w:p>
        </w:tc>
        <w:tc>
          <w:tcPr>
            <w:tcW w:w="412" w:type="pct"/>
            <w:vAlign w:val="center"/>
          </w:tcPr>
          <w:p w14:paraId="531E0DE6" w14:textId="77777777" w:rsidR="00E202B5" w:rsidRPr="00EF11B6" w:rsidRDefault="00E202B5" w:rsidP="00E202B5">
            <w:pPr>
              <w:jc w:val="center"/>
              <w:rPr>
                <w:color w:val="000000"/>
              </w:rPr>
            </w:pPr>
            <w:r w:rsidRPr="00EF11B6">
              <w:rPr>
                <w:color w:val="000000"/>
                <w:sz w:val="22"/>
                <w:szCs w:val="22"/>
              </w:rPr>
              <w:t>68,1</w:t>
            </w:r>
          </w:p>
        </w:tc>
        <w:tc>
          <w:tcPr>
            <w:tcW w:w="576" w:type="pct"/>
            <w:tcBorders>
              <w:top w:val="nil"/>
              <w:left w:val="single" w:sz="4" w:space="0" w:color="auto"/>
              <w:bottom w:val="single" w:sz="4" w:space="0" w:color="auto"/>
              <w:right w:val="single" w:sz="4" w:space="0" w:color="auto"/>
            </w:tcBorders>
            <w:shd w:val="clear" w:color="auto" w:fill="auto"/>
            <w:vAlign w:val="center"/>
          </w:tcPr>
          <w:p w14:paraId="43081F60" w14:textId="79FAB4AC" w:rsidR="00E202B5" w:rsidRPr="00EF11B6" w:rsidRDefault="00E202B5" w:rsidP="00E202B5">
            <w:pPr>
              <w:jc w:val="center"/>
              <w:rPr>
                <w:color w:val="000000"/>
              </w:rPr>
            </w:pPr>
            <w:r>
              <w:rPr>
                <w:color w:val="000000"/>
                <w:sz w:val="22"/>
                <w:szCs w:val="22"/>
              </w:rPr>
              <w:t>67,0</w:t>
            </w:r>
          </w:p>
        </w:tc>
      </w:tr>
      <w:tr w:rsidR="00E202B5" w:rsidRPr="00A64151" w14:paraId="5C96DD56" w14:textId="77777777" w:rsidTr="00E64DEF">
        <w:trPr>
          <w:trHeight w:val="229"/>
          <w:jc w:val="center"/>
        </w:trPr>
        <w:tc>
          <w:tcPr>
            <w:tcW w:w="275" w:type="pct"/>
            <w:vAlign w:val="center"/>
          </w:tcPr>
          <w:p w14:paraId="3E301890"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2(1)</w:t>
            </w:r>
          </w:p>
        </w:tc>
        <w:tc>
          <w:tcPr>
            <w:tcW w:w="2794" w:type="pct"/>
            <w:vMerge w:val="restart"/>
            <w:vAlign w:val="center"/>
          </w:tcPr>
          <w:p w14:paraId="562B1059" w14:textId="77777777" w:rsidR="00E202B5" w:rsidRPr="00EA75F7" w:rsidRDefault="00E202B5" w:rsidP="00E202B5">
            <w:pPr>
              <w:rPr>
                <w:color w:val="000000"/>
              </w:rPr>
            </w:pPr>
            <w:r w:rsidRPr="00EA75F7">
              <w:rPr>
                <w:color w:val="000000"/>
                <w:sz w:val="22"/>
                <w:szCs w:val="22"/>
              </w:rP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663" w:type="pct"/>
            <w:vAlign w:val="center"/>
          </w:tcPr>
          <w:p w14:paraId="4D1EFD79" w14:textId="77777777" w:rsidR="00E202B5" w:rsidRPr="00EF11B6" w:rsidRDefault="00E202B5" w:rsidP="00E202B5">
            <w:pPr>
              <w:jc w:val="center"/>
              <w:rPr>
                <w:color w:val="000000"/>
              </w:rPr>
            </w:pPr>
            <w:r w:rsidRPr="00EF11B6">
              <w:rPr>
                <w:color w:val="000000"/>
                <w:sz w:val="22"/>
                <w:szCs w:val="22"/>
              </w:rPr>
              <w:t>2</w:t>
            </w:r>
          </w:p>
        </w:tc>
        <w:tc>
          <w:tcPr>
            <w:tcW w:w="280" w:type="pct"/>
            <w:vAlign w:val="center"/>
          </w:tcPr>
          <w:p w14:paraId="38EEEE50" w14:textId="77777777" w:rsidR="00E202B5" w:rsidRPr="00EF11B6" w:rsidRDefault="00E202B5" w:rsidP="00E202B5">
            <w:pPr>
              <w:jc w:val="center"/>
              <w:rPr>
                <w:color w:val="000000"/>
              </w:rPr>
            </w:pPr>
            <w:r w:rsidRPr="00EF11B6">
              <w:rPr>
                <w:color w:val="000000"/>
                <w:sz w:val="22"/>
                <w:szCs w:val="22"/>
              </w:rPr>
              <w:t>84,0</w:t>
            </w:r>
          </w:p>
        </w:tc>
        <w:tc>
          <w:tcPr>
            <w:tcW w:w="412" w:type="pct"/>
            <w:vAlign w:val="center"/>
          </w:tcPr>
          <w:p w14:paraId="4139475B" w14:textId="77777777" w:rsidR="00E202B5" w:rsidRPr="00EF11B6" w:rsidRDefault="00E202B5" w:rsidP="00E202B5">
            <w:pPr>
              <w:jc w:val="center"/>
              <w:rPr>
                <w:color w:val="000000"/>
              </w:rPr>
            </w:pPr>
            <w:r w:rsidRPr="00EF11B6">
              <w:rPr>
                <w:color w:val="000000"/>
                <w:sz w:val="22"/>
                <w:szCs w:val="22"/>
              </w:rPr>
              <w:t>85,4</w:t>
            </w:r>
          </w:p>
        </w:tc>
        <w:tc>
          <w:tcPr>
            <w:tcW w:w="576" w:type="pct"/>
            <w:tcBorders>
              <w:top w:val="nil"/>
              <w:left w:val="single" w:sz="4" w:space="0" w:color="auto"/>
              <w:bottom w:val="single" w:sz="4" w:space="0" w:color="auto"/>
              <w:right w:val="single" w:sz="4" w:space="0" w:color="auto"/>
            </w:tcBorders>
            <w:shd w:val="clear" w:color="auto" w:fill="auto"/>
            <w:vAlign w:val="center"/>
          </w:tcPr>
          <w:p w14:paraId="4D735529" w14:textId="21F22C56" w:rsidR="00E202B5" w:rsidRPr="00EF11B6" w:rsidRDefault="00E202B5" w:rsidP="00E202B5">
            <w:pPr>
              <w:jc w:val="center"/>
              <w:rPr>
                <w:color w:val="000000"/>
              </w:rPr>
            </w:pPr>
            <w:r>
              <w:rPr>
                <w:color w:val="000000"/>
                <w:sz w:val="22"/>
                <w:szCs w:val="22"/>
              </w:rPr>
              <w:t>88,0</w:t>
            </w:r>
          </w:p>
        </w:tc>
      </w:tr>
      <w:tr w:rsidR="00E202B5" w:rsidRPr="00A64151" w14:paraId="1965EE4B" w14:textId="77777777" w:rsidTr="00E64DEF">
        <w:trPr>
          <w:trHeight w:val="246"/>
          <w:jc w:val="center"/>
        </w:trPr>
        <w:tc>
          <w:tcPr>
            <w:tcW w:w="275" w:type="pct"/>
            <w:vAlign w:val="center"/>
          </w:tcPr>
          <w:p w14:paraId="22B6051C"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2(2)</w:t>
            </w:r>
          </w:p>
        </w:tc>
        <w:tc>
          <w:tcPr>
            <w:tcW w:w="2794" w:type="pct"/>
            <w:vMerge/>
            <w:vAlign w:val="bottom"/>
          </w:tcPr>
          <w:p w14:paraId="3BEEC6FC" w14:textId="77777777" w:rsidR="00E202B5" w:rsidRPr="00EA75F7" w:rsidRDefault="00E202B5" w:rsidP="00E202B5">
            <w:pPr>
              <w:widowControl w:val="0"/>
              <w:autoSpaceDE w:val="0"/>
              <w:autoSpaceDN w:val="0"/>
              <w:adjustRightInd w:val="0"/>
              <w:spacing w:before="13" w:line="78" w:lineRule="atLeast"/>
              <w:rPr>
                <w:bCs/>
                <w:color w:val="000000"/>
              </w:rPr>
            </w:pPr>
          </w:p>
        </w:tc>
        <w:tc>
          <w:tcPr>
            <w:tcW w:w="663" w:type="pct"/>
            <w:vAlign w:val="center"/>
          </w:tcPr>
          <w:p w14:paraId="525473C8" w14:textId="77777777" w:rsidR="00E202B5" w:rsidRPr="00EF11B6" w:rsidRDefault="00E202B5" w:rsidP="00E202B5">
            <w:pPr>
              <w:jc w:val="center"/>
              <w:rPr>
                <w:color w:val="000000"/>
              </w:rPr>
            </w:pPr>
            <w:r w:rsidRPr="00EF11B6">
              <w:rPr>
                <w:color w:val="000000"/>
                <w:sz w:val="22"/>
                <w:szCs w:val="22"/>
              </w:rPr>
              <w:t>2</w:t>
            </w:r>
          </w:p>
        </w:tc>
        <w:tc>
          <w:tcPr>
            <w:tcW w:w="280" w:type="pct"/>
            <w:vAlign w:val="center"/>
          </w:tcPr>
          <w:p w14:paraId="0CEAAF61" w14:textId="77777777" w:rsidR="00E202B5" w:rsidRPr="00EF11B6" w:rsidRDefault="00E202B5" w:rsidP="00E202B5">
            <w:pPr>
              <w:jc w:val="center"/>
              <w:rPr>
                <w:color w:val="000000"/>
              </w:rPr>
            </w:pPr>
            <w:r w:rsidRPr="00EF11B6">
              <w:rPr>
                <w:color w:val="000000"/>
                <w:sz w:val="22"/>
                <w:szCs w:val="22"/>
              </w:rPr>
              <w:t>89,7</w:t>
            </w:r>
          </w:p>
        </w:tc>
        <w:tc>
          <w:tcPr>
            <w:tcW w:w="412" w:type="pct"/>
            <w:vAlign w:val="center"/>
          </w:tcPr>
          <w:p w14:paraId="2256C90C" w14:textId="77777777" w:rsidR="00E202B5" w:rsidRPr="00EF11B6" w:rsidRDefault="00E202B5" w:rsidP="00E202B5">
            <w:pPr>
              <w:jc w:val="center"/>
              <w:rPr>
                <w:color w:val="000000"/>
              </w:rPr>
            </w:pPr>
            <w:r w:rsidRPr="00EF11B6">
              <w:rPr>
                <w:color w:val="000000"/>
                <w:sz w:val="22"/>
                <w:szCs w:val="22"/>
              </w:rPr>
              <w:t>82,2</w:t>
            </w:r>
          </w:p>
        </w:tc>
        <w:tc>
          <w:tcPr>
            <w:tcW w:w="576" w:type="pct"/>
            <w:tcBorders>
              <w:top w:val="nil"/>
              <w:left w:val="single" w:sz="4" w:space="0" w:color="auto"/>
              <w:bottom w:val="single" w:sz="4" w:space="0" w:color="auto"/>
              <w:right w:val="single" w:sz="4" w:space="0" w:color="auto"/>
            </w:tcBorders>
            <w:shd w:val="clear" w:color="auto" w:fill="auto"/>
            <w:vAlign w:val="center"/>
          </w:tcPr>
          <w:p w14:paraId="766B9CA9" w14:textId="629BB0D6" w:rsidR="00E202B5" w:rsidRPr="00EF11B6" w:rsidRDefault="00E202B5" w:rsidP="00E202B5">
            <w:pPr>
              <w:jc w:val="center"/>
              <w:rPr>
                <w:color w:val="000000"/>
              </w:rPr>
            </w:pPr>
            <w:r>
              <w:rPr>
                <w:color w:val="000000"/>
                <w:sz w:val="22"/>
                <w:szCs w:val="22"/>
              </w:rPr>
              <w:t>80,0</w:t>
            </w:r>
          </w:p>
        </w:tc>
      </w:tr>
      <w:tr w:rsidR="00E202B5" w:rsidRPr="00A64151" w14:paraId="08CB1877" w14:textId="77777777" w:rsidTr="00E64DEF">
        <w:trPr>
          <w:trHeight w:val="224"/>
          <w:jc w:val="center"/>
        </w:trPr>
        <w:tc>
          <w:tcPr>
            <w:tcW w:w="275" w:type="pct"/>
            <w:vAlign w:val="center"/>
          </w:tcPr>
          <w:p w14:paraId="76736020"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2(3)</w:t>
            </w:r>
          </w:p>
        </w:tc>
        <w:tc>
          <w:tcPr>
            <w:tcW w:w="2794" w:type="pct"/>
            <w:vMerge/>
            <w:vAlign w:val="bottom"/>
          </w:tcPr>
          <w:p w14:paraId="433BA442" w14:textId="77777777" w:rsidR="00E202B5" w:rsidRPr="00EA75F7" w:rsidRDefault="00E202B5" w:rsidP="00E202B5">
            <w:pPr>
              <w:widowControl w:val="0"/>
              <w:autoSpaceDE w:val="0"/>
              <w:autoSpaceDN w:val="0"/>
              <w:adjustRightInd w:val="0"/>
              <w:spacing w:before="13" w:line="78" w:lineRule="atLeast"/>
              <w:rPr>
                <w:bCs/>
                <w:color w:val="000000"/>
              </w:rPr>
            </w:pPr>
          </w:p>
        </w:tc>
        <w:tc>
          <w:tcPr>
            <w:tcW w:w="663" w:type="pct"/>
            <w:vAlign w:val="center"/>
          </w:tcPr>
          <w:p w14:paraId="621962E6" w14:textId="77777777" w:rsidR="00E202B5" w:rsidRPr="00EF11B6" w:rsidRDefault="00E202B5" w:rsidP="00E202B5">
            <w:pPr>
              <w:jc w:val="center"/>
              <w:rPr>
                <w:color w:val="000000"/>
              </w:rPr>
            </w:pPr>
            <w:r w:rsidRPr="00EF11B6">
              <w:rPr>
                <w:color w:val="000000"/>
                <w:sz w:val="22"/>
                <w:szCs w:val="22"/>
              </w:rPr>
              <w:t>2</w:t>
            </w:r>
          </w:p>
        </w:tc>
        <w:tc>
          <w:tcPr>
            <w:tcW w:w="280" w:type="pct"/>
            <w:vAlign w:val="center"/>
          </w:tcPr>
          <w:p w14:paraId="02F3F31E" w14:textId="77777777" w:rsidR="00E202B5" w:rsidRPr="00EF11B6" w:rsidRDefault="00E202B5" w:rsidP="00E202B5">
            <w:pPr>
              <w:jc w:val="center"/>
              <w:rPr>
                <w:color w:val="000000"/>
              </w:rPr>
            </w:pPr>
            <w:r w:rsidRPr="00EF11B6">
              <w:rPr>
                <w:color w:val="000000"/>
                <w:sz w:val="22"/>
                <w:szCs w:val="22"/>
              </w:rPr>
              <w:t>69,4</w:t>
            </w:r>
          </w:p>
        </w:tc>
        <w:tc>
          <w:tcPr>
            <w:tcW w:w="412" w:type="pct"/>
            <w:vAlign w:val="center"/>
          </w:tcPr>
          <w:p w14:paraId="63C2660A" w14:textId="77777777" w:rsidR="00E202B5" w:rsidRPr="00EF11B6" w:rsidRDefault="00E202B5" w:rsidP="00E202B5">
            <w:pPr>
              <w:jc w:val="center"/>
              <w:rPr>
                <w:color w:val="000000"/>
              </w:rPr>
            </w:pPr>
            <w:r w:rsidRPr="00EF11B6">
              <w:rPr>
                <w:color w:val="000000"/>
                <w:sz w:val="22"/>
                <w:szCs w:val="22"/>
              </w:rPr>
              <w:t>55,4</w:t>
            </w:r>
          </w:p>
        </w:tc>
        <w:tc>
          <w:tcPr>
            <w:tcW w:w="576" w:type="pct"/>
            <w:tcBorders>
              <w:top w:val="nil"/>
              <w:left w:val="single" w:sz="4" w:space="0" w:color="auto"/>
              <w:bottom w:val="single" w:sz="4" w:space="0" w:color="auto"/>
              <w:right w:val="single" w:sz="4" w:space="0" w:color="auto"/>
            </w:tcBorders>
            <w:shd w:val="clear" w:color="auto" w:fill="auto"/>
            <w:vAlign w:val="center"/>
          </w:tcPr>
          <w:p w14:paraId="33D18AEB" w14:textId="09DBFA88" w:rsidR="00E202B5" w:rsidRPr="00EF11B6" w:rsidRDefault="00E202B5" w:rsidP="00E202B5">
            <w:pPr>
              <w:jc w:val="center"/>
              <w:rPr>
                <w:color w:val="000000"/>
              </w:rPr>
            </w:pPr>
            <w:r>
              <w:rPr>
                <w:color w:val="000000"/>
                <w:sz w:val="22"/>
                <w:szCs w:val="22"/>
              </w:rPr>
              <w:t>61,0</w:t>
            </w:r>
          </w:p>
        </w:tc>
      </w:tr>
      <w:tr w:rsidR="00E202B5" w:rsidRPr="00A64151" w14:paraId="5B8CE549" w14:textId="77777777" w:rsidTr="00E64DEF">
        <w:trPr>
          <w:trHeight w:val="224"/>
          <w:jc w:val="center"/>
        </w:trPr>
        <w:tc>
          <w:tcPr>
            <w:tcW w:w="275" w:type="pct"/>
            <w:vAlign w:val="center"/>
          </w:tcPr>
          <w:p w14:paraId="72763E75"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3</w:t>
            </w:r>
          </w:p>
        </w:tc>
        <w:tc>
          <w:tcPr>
            <w:tcW w:w="2794" w:type="pct"/>
            <w:vAlign w:val="bottom"/>
          </w:tcPr>
          <w:p w14:paraId="3D46F54E" w14:textId="77777777" w:rsidR="00E202B5" w:rsidRPr="00EA75F7" w:rsidRDefault="00E202B5" w:rsidP="00E202B5">
            <w:pPr>
              <w:rPr>
                <w:color w:val="000000"/>
              </w:rPr>
            </w:pPr>
            <w:r w:rsidRPr="00EA75F7">
              <w:rPr>
                <w:color w:val="000000"/>
                <w:sz w:val="22"/>
                <w:szCs w:val="22"/>
              </w:rPr>
              <w:t>Знать и понимать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tc>
        <w:tc>
          <w:tcPr>
            <w:tcW w:w="663" w:type="pct"/>
            <w:vAlign w:val="center"/>
          </w:tcPr>
          <w:p w14:paraId="663D9344"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6347810D" w14:textId="77777777" w:rsidR="00E202B5" w:rsidRPr="00EF11B6" w:rsidRDefault="00E202B5" w:rsidP="00E202B5">
            <w:pPr>
              <w:jc w:val="center"/>
              <w:rPr>
                <w:color w:val="000000"/>
              </w:rPr>
            </w:pPr>
            <w:r w:rsidRPr="00EF11B6">
              <w:rPr>
                <w:color w:val="000000"/>
                <w:sz w:val="22"/>
                <w:szCs w:val="22"/>
              </w:rPr>
              <w:t>46,0</w:t>
            </w:r>
          </w:p>
        </w:tc>
        <w:tc>
          <w:tcPr>
            <w:tcW w:w="412" w:type="pct"/>
            <w:vAlign w:val="center"/>
          </w:tcPr>
          <w:p w14:paraId="492EB866" w14:textId="77777777" w:rsidR="00E202B5" w:rsidRPr="00EF11B6" w:rsidRDefault="00E202B5" w:rsidP="00E202B5">
            <w:pPr>
              <w:jc w:val="center"/>
              <w:rPr>
                <w:color w:val="000000"/>
              </w:rPr>
            </w:pPr>
            <w:r w:rsidRPr="00EF11B6">
              <w:rPr>
                <w:color w:val="000000"/>
                <w:sz w:val="22"/>
                <w:szCs w:val="22"/>
              </w:rPr>
              <w:t>85,2</w:t>
            </w:r>
          </w:p>
        </w:tc>
        <w:tc>
          <w:tcPr>
            <w:tcW w:w="576" w:type="pct"/>
            <w:tcBorders>
              <w:top w:val="nil"/>
              <w:left w:val="single" w:sz="4" w:space="0" w:color="auto"/>
              <w:bottom w:val="single" w:sz="4" w:space="0" w:color="auto"/>
              <w:right w:val="single" w:sz="4" w:space="0" w:color="auto"/>
            </w:tcBorders>
            <w:shd w:val="clear" w:color="auto" w:fill="auto"/>
            <w:vAlign w:val="center"/>
          </w:tcPr>
          <w:p w14:paraId="2064F161" w14:textId="5726DF63" w:rsidR="00E202B5" w:rsidRPr="00EF11B6" w:rsidRDefault="00E202B5" w:rsidP="00E202B5">
            <w:pPr>
              <w:jc w:val="center"/>
              <w:rPr>
                <w:color w:val="000000"/>
              </w:rPr>
            </w:pPr>
            <w:r>
              <w:rPr>
                <w:color w:val="000000"/>
                <w:sz w:val="22"/>
                <w:szCs w:val="22"/>
              </w:rPr>
              <w:t>85,0</w:t>
            </w:r>
          </w:p>
        </w:tc>
      </w:tr>
      <w:tr w:rsidR="00E202B5" w:rsidRPr="00A64151" w14:paraId="5FC4C61E" w14:textId="77777777" w:rsidTr="00E64DEF">
        <w:trPr>
          <w:trHeight w:val="618"/>
          <w:jc w:val="center"/>
        </w:trPr>
        <w:tc>
          <w:tcPr>
            <w:tcW w:w="275" w:type="pct"/>
            <w:vAlign w:val="center"/>
          </w:tcPr>
          <w:p w14:paraId="4745138F"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4</w:t>
            </w:r>
          </w:p>
        </w:tc>
        <w:tc>
          <w:tcPr>
            <w:tcW w:w="2794" w:type="pct"/>
            <w:vMerge w:val="restart"/>
            <w:vAlign w:val="bottom"/>
          </w:tcPr>
          <w:p w14:paraId="400C4052" w14:textId="77777777" w:rsidR="00E202B5" w:rsidRPr="00EA75F7" w:rsidRDefault="00E202B5" w:rsidP="00E202B5">
            <w:pPr>
              <w:rPr>
                <w:color w:val="000000"/>
              </w:rPr>
            </w:pPr>
            <w:r w:rsidRPr="00EA75F7">
              <w:rPr>
                <w:color w:val="000000"/>
                <w:sz w:val="22"/>
                <w:szCs w:val="22"/>
              </w:rP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w:t>
            </w:r>
          </w:p>
        </w:tc>
        <w:tc>
          <w:tcPr>
            <w:tcW w:w="663" w:type="pct"/>
            <w:vAlign w:val="center"/>
          </w:tcPr>
          <w:p w14:paraId="310C6ECB"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450335E4" w14:textId="77777777" w:rsidR="00E202B5" w:rsidRPr="00EF11B6" w:rsidRDefault="00E202B5" w:rsidP="00E202B5">
            <w:pPr>
              <w:jc w:val="center"/>
              <w:rPr>
                <w:color w:val="000000"/>
              </w:rPr>
            </w:pPr>
            <w:r w:rsidRPr="00EF11B6">
              <w:rPr>
                <w:color w:val="000000"/>
                <w:sz w:val="22"/>
                <w:szCs w:val="22"/>
              </w:rPr>
              <w:t>54,8</w:t>
            </w:r>
          </w:p>
        </w:tc>
        <w:tc>
          <w:tcPr>
            <w:tcW w:w="412" w:type="pct"/>
            <w:vAlign w:val="center"/>
          </w:tcPr>
          <w:p w14:paraId="273744FF" w14:textId="77777777" w:rsidR="00E202B5" w:rsidRPr="00EF11B6" w:rsidRDefault="00E202B5" w:rsidP="00E202B5">
            <w:pPr>
              <w:jc w:val="center"/>
              <w:rPr>
                <w:color w:val="000000"/>
              </w:rPr>
            </w:pPr>
            <w:r w:rsidRPr="00EF11B6">
              <w:rPr>
                <w:color w:val="000000"/>
                <w:sz w:val="22"/>
                <w:szCs w:val="22"/>
              </w:rPr>
              <w:t>76,8</w:t>
            </w:r>
          </w:p>
        </w:tc>
        <w:tc>
          <w:tcPr>
            <w:tcW w:w="576" w:type="pct"/>
            <w:tcBorders>
              <w:top w:val="nil"/>
              <w:left w:val="single" w:sz="4" w:space="0" w:color="auto"/>
              <w:bottom w:val="single" w:sz="4" w:space="0" w:color="auto"/>
              <w:right w:val="single" w:sz="4" w:space="0" w:color="auto"/>
            </w:tcBorders>
            <w:shd w:val="clear" w:color="auto" w:fill="auto"/>
            <w:vAlign w:val="center"/>
          </w:tcPr>
          <w:p w14:paraId="0E5EA3F6" w14:textId="0954CAB6" w:rsidR="00E202B5" w:rsidRPr="00EF11B6" w:rsidRDefault="00E202B5" w:rsidP="00E202B5">
            <w:pPr>
              <w:jc w:val="center"/>
              <w:rPr>
                <w:color w:val="000000"/>
              </w:rPr>
            </w:pPr>
            <w:r>
              <w:rPr>
                <w:color w:val="000000"/>
                <w:sz w:val="22"/>
                <w:szCs w:val="22"/>
              </w:rPr>
              <w:t>74,0</w:t>
            </w:r>
          </w:p>
        </w:tc>
      </w:tr>
      <w:tr w:rsidR="00E202B5" w:rsidRPr="00A64151" w14:paraId="3457B0E5" w14:textId="77777777" w:rsidTr="00E64DEF">
        <w:trPr>
          <w:trHeight w:val="224"/>
          <w:jc w:val="center"/>
        </w:trPr>
        <w:tc>
          <w:tcPr>
            <w:tcW w:w="275" w:type="pct"/>
            <w:vAlign w:val="center"/>
          </w:tcPr>
          <w:p w14:paraId="1AF15E1E"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5</w:t>
            </w:r>
          </w:p>
        </w:tc>
        <w:tc>
          <w:tcPr>
            <w:tcW w:w="2794" w:type="pct"/>
            <w:vMerge/>
            <w:vAlign w:val="bottom"/>
          </w:tcPr>
          <w:p w14:paraId="38B469FC" w14:textId="77777777" w:rsidR="00E202B5" w:rsidRPr="00EA75F7" w:rsidRDefault="00E202B5" w:rsidP="00E202B5">
            <w:pPr>
              <w:widowControl w:val="0"/>
              <w:autoSpaceDE w:val="0"/>
              <w:autoSpaceDN w:val="0"/>
              <w:adjustRightInd w:val="0"/>
              <w:spacing w:before="13" w:line="78" w:lineRule="atLeast"/>
              <w:rPr>
                <w:bCs/>
                <w:color w:val="000000"/>
              </w:rPr>
            </w:pPr>
          </w:p>
        </w:tc>
        <w:tc>
          <w:tcPr>
            <w:tcW w:w="663" w:type="pct"/>
            <w:vAlign w:val="center"/>
          </w:tcPr>
          <w:p w14:paraId="7C52AE27" w14:textId="77777777" w:rsidR="00E202B5" w:rsidRPr="00EF11B6" w:rsidRDefault="00E202B5" w:rsidP="00E202B5">
            <w:pPr>
              <w:jc w:val="center"/>
              <w:rPr>
                <w:color w:val="000000"/>
              </w:rPr>
            </w:pPr>
            <w:r w:rsidRPr="00EF11B6">
              <w:rPr>
                <w:color w:val="000000"/>
                <w:sz w:val="22"/>
                <w:szCs w:val="22"/>
              </w:rPr>
              <w:t>2</w:t>
            </w:r>
          </w:p>
        </w:tc>
        <w:tc>
          <w:tcPr>
            <w:tcW w:w="280" w:type="pct"/>
            <w:vAlign w:val="center"/>
          </w:tcPr>
          <w:p w14:paraId="0AF0048F" w14:textId="77777777" w:rsidR="00E202B5" w:rsidRPr="00EF11B6" w:rsidRDefault="00E202B5" w:rsidP="00E202B5">
            <w:pPr>
              <w:jc w:val="center"/>
              <w:rPr>
                <w:color w:val="000000"/>
              </w:rPr>
            </w:pPr>
            <w:r w:rsidRPr="00EF11B6">
              <w:rPr>
                <w:color w:val="000000"/>
                <w:sz w:val="22"/>
                <w:szCs w:val="22"/>
              </w:rPr>
              <w:t>51,2</w:t>
            </w:r>
          </w:p>
        </w:tc>
        <w:tc>
          <w:tcPr>
            <w:tcW w:w="412" w:type="pct"/>
            <w:vAlign w:val="center"/>
          </w:tcPr>
          <w:p w14:paraId="34EB9520" w14:textId="77777777" w:rsidR="00E202B5" w:rsidRPr="00EF11B6" w:rsidRDefault="00E202B5" w:rsidP="00E202B5">
            <w:pPr>
              <w:jc w:val="center"/>
              <w:rPr>
                <w:color w:val="000000"/>
              </w:rPr>
            </w:pPr>
            <w:r w:rsidRPr="00EF11B6">
              <w:rPr>
                <w:color w:val="000000"/>
                <w:sz w:val="22"/>
                <w:szCs w:val="22"/>
              </w:rPr>
              <w:t>80,6</w:t>
            </w:r>
          </w:p>
        </w:tc>
        <w:tc>
          <w:tcPr>
            <w:tcW w:w="576" w:type="pct"/>
            <w:tcBorders>
              <w:top w:val="nil"/>
              <w:left w:val="single" w:sz="4" w:space="0" w:color="auto"/>
              <w:bottom w:val="single" w:sz="4" w:space="0" w:color="auto"/>
              <w:right w:val="single" w:sz="4" w:space="0" w:color="auto"/>
            </w:tcBorders>
            <w:shd w:val="clear" w:color="auto" w:fill="auto"/>
            <w:vAlign w:val="center"/>
          </w:tcPr>
          <w:p w14:paraId="4CC4C8C9" w14:textId="14F15141" w:rsidR="00E202B5" w:rsidRPr="00EF11B6" w:rsidRDefault="00E202B5" w:rsidP="00E202B5">
            <w:pPr>
              <w:jc w:val="center"/>
              <w:rPr>
                <w:color w:val="000000"/>
              </w:rPr>
            </w:pPr>
            <w:r>
              <w:rPr>
                <w:color w:val="000000"/>
                <w:sz w:val="22"/>
                <w:szCs w:val="22"/>
              </w:rPr>
              <w:t>81,0</w:t>
            </w:r>
          </w:p>
        </w:tc>
      </w:tr>
      <w:tr w:rsidR="00E202B5" w:rsidRPr="00A64151" w14:paraId="07253AE4" w14:textId="77777777" w:rsidTr="00E64DEF">
        <w:trPr>
          <w:trHeight w:val="407"/>
          <w:jc w:val="center"/>
        </w:trPr>
        <w:tc>
          <w:tcPr>
            <w:tcW w:w="275" w:type="pct"/>
            <w:vAlign w:val="center"/>
          </w:tcPr>
          <w:p w14:paraId="232A0DEC"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6(1)</w:t>
            </w:r>
          </w:p>
        </w:tc>
        <w:tc>
          <w:tcPr>
            <w:tcW w:w="2794" w:type="pct"/>
            <w:vMerge w:val="restart"/>
            <w:vAlign w:val="center"/>
          </w:tcPr>
          <w:p w14:paraId="1F64CA36" w14:textId="77777777" w:rsidR="00E202B5" w:rsidRPr="00EA75F7" w:rsidRDefault="00E202B5" w:rsidP="00E202B5">
            <w:pPr>
              <w:rPr>
                <w:color w:val="000000"/>
              </w:rPr>
            </w:pPr>
            <w:r w:rsidRPr="00EA75F7">
              <w:rPr>
                <w:color w:val="000000"/>
                <w:sz w:val="22"/>
                <w:szCs w:val="22"/>
              </w:rPr>
              <w:t>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tc>
        <w:tc>
          <w:tcPr>
            <w:tcW w:w="663" w:type="pct"/>
            <w:vAlign w:val="center"/>
          </w:tcPr>
          <w:p w14:paraId="78AE4B49"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518B2F46" w14:textId="77777777" w:rsidR="00E202B5" w:rsidRPr="00EF11B6" w:rsidRDefault="00E202B5" w:rsidP="00E202B5">
            <w:pPr>
              <w:jc w:val="center"/>
              <w:rPr>
                <w:color w:val="000000"/>
              </w:rPr>
            </w:pPr>
            <w:r w:rsidRPr="00EF11B6">
              <w:rPr>
                <w:color w:val="000000"/>
                <w:sz w:val="22"/>
                <w:szCs w:val="22"/>
              </w:rPr>
              <w:t>64,3</w:t>
            </w:r>
          </w:p>
        </w:tc>
        <w:tc>
          <w:tcPr>
            <w:tcW w:w="412" w:type="pct"/>
            <w:vAlign w:val="center"/>
          </w:tcPr>
          <w:p w14:paraId="63A15EBA" w14:textId="77777777" w:rsidR="00E202B5" w:rsidRPr="00EF11B6" w:rsidRDefault="00E202B5" w:rsidP="00E202B5">
            <w:pPr>
              <w:jc w:val="center"/>
              <w:rPr>
                <w:color w:val="000000"/>
              </w:rPr>
            </w:pPr>
            <w:r w:rsidRPr="00EF11B6">
              <w:rPr>
                <w:color w:val="000000"/>
                <w:sz w:val="22"/>
                <w:szCs w:val="22"/>
              </w:rPr>
              <w:t>79,3</w:t>
            </w:r>
          </w:p>
        </w:tc>
        <w:tc>
          <w:tcPr>
            <w:tcW w:w="576" w:type="pct"/>
            <w:tcBorders>
              <w:top w:val="nil"/>
              <w:left w:val="single" w:sz="4" w:space="0" w:color="auto"/>
              <w:bottom w:val="single" w:sz="4" w:space="0" w:color="auto"/>
              <w:right w:val="single" w:sz="4" w:space="0" w:color="auto"/>
            </w:tcBorders>
            <w:shd w:val="clear" w:color="auto" w:fill="auto"/>
            <w:vAlign w:val="center"/>
          </w:tcPr>
          <w:p w14:paraId="40BBFEA8" w14:textId="08C6F9BE" w:rsidR="00E202B5" w:rsidRPr="00EF11B6" w:rsidRDefault="00E202B5" w:rsidP="00E202B5">
            <w:pPr>
              <w:jc w:val="center"/>
              <w:rPr>
                <w:color w:val="000000"/>
              </w:rPr>
            </w:pPr>
            <w:r>
              <w:rPr>
                <w:color w:val="000000"/>
                <w:sz w:val="22"/>
                <w:szCs w:val="22"/>
              </w:rPr>
              <w:t>84,0</w:t>
            </w:r>
          </w:p>
        </w:tc>
      </w:tr>
      <w:tr w:rsidR="00E202B5" w:rsidRPr="00A64151" w14:paraId="3A862F28" w14:textId="77777777" w:rsidTr="00E64DEF">
        <w:trPr>
          <w:trHeight w:val="353"/>
          <w:jc w:val="center"/>
        </w:trPr>
        <w:tc>
          <w:tcPr>
            <w:tcW w:w="275" w:type="pct"/>
            <w:vAlign w:val="center"/>
          </w:tcPr>
          <w:p w14:paraId="3A50F7B9"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6(2)</w:t>
            </w:r>
          </w:p>
        </w:tc>
        <w:tc>
          <w:tcPr>
            <w:tcW w:w="2794" w:type="pct"/>
            <w:vMerge/>
            <w:vAlign w:val="bottom"/>
          </w:tcPr>
          <w:p w14:paraId="4F3C4534" w14:textId="77777777" w:rsidR="00E202B5" w:rsidRPr="00EA75F7" w:rsidRDefault="00E202B5" w:rsidP="00E202B5">
            <w:pPr>
              <w:widowControl w:val="0"/>
              <w:autoSpaceDE w:val="0"/>
              <w:autoSpaceDN w:val="0"/>
              <w:adjustRightInd w:val="0"/>
              <w:spacing w:before="13" w:line="78" w:lineRule="atLeast"/>
              <w:rPr>
                <w:bCs/>
                <w:color w:val="000000"/>
              </w:rPr>
            </w:pPr>
          </w:p>
        </w:tc>
        <w:tc>
          <w:tcPr>
            <w:tcW w:w="663" w:type="pct"/>
            <w:vAlign w:val="center"/>
          </w:tcPr>
          <w:p w14:paraId="5637C34A"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344BE133" w14:textId="77777777" w:rsidR="00E202B5" w:rsidRPr="00EF11B6" w:rsidRDefault="00E202B5" w:rsidP="00E202B5">
            <w:pPr>
              <w:jc w:val="center"/>
              <w:rPr>
                <w:color w:val="000000"/>
              </w:rPr>
            </w:pPr>
            <w:r w:rsidRPr="00EF11B6">
              <w:rPr>
                <w:color w:val="000000"/>
                <w:sz w:val="22"/>
                <w:szCs w:val="22"/>
              </w:rPr>
              <w:t>29,5</w:t>
            </w:r>
          </w:p>
        </w:tc>
        <w:tc>
          <w:tcPr>
            <w:tcW w:w="412" w:type="pct"/>
            <w:vAlign w:val="center"/>
          </w:tcPr>
          <w:p w14:paraId="5E0B29E8" w14:textId="77777777" w:rsidR="00E202B5" w:rsidRPr="00EF11B6" w:rsidRDefault="00E202B5" w:rsidP="00E202B5">
            <w:pPr>
              <w:jc w:val="center"/>
              <w:rPr>
                <w:color w:val="000000"/>
              </w:rPr>
            </w:pPr>
            <w:r w:rsidRPr="00EF11B6">
              <w:rPr>
                <w:color w:val="000000"/>
                <w:sz w:val="22"/>
                <w:szCs w:val="22"/>
              </w:rPr>
              <w:t>83,5</w:t>
            </w:r>
          </w:p>
        </w:tc>
        <w:tc>
          <w:tcPr>
            <w:tcW w:w="576" w:type="pct"/>
            <w:tcBorders>
              <w:top w:val="nil"/>
              <w:left w:val="single" w:sz="4" w:space="0" w:color="auto"/>
              <w:bottom w:val="single" w:sz="4" w:space="0" w:color="auto"/>
              <w:right w:val="single" w:sz="4" w:space="0" w:color="auto"/>
            </w:tcBorders>
            <w:shd w:val="clear" w:color="auto" w:fill="auto"/>
            <w:vAlign w:val="center"/>
          </w:tcPr>
          <w:p w14:paraId="6D5394F3" w14:textId="54679A4E" w:rsidR="00E202B5" w:rsidRPr="00EF11B6" w:rsidRDefault="00E202B5" w:rsidP="00E202B5">
            <w:pPr>
              <w:jc w:val="center"/>
              <w:rPr>
                <w:color w:val="000000"/>
              </w:rPr>
            </w:pPr>
            <w:r>
              <w:rPr>
                <w:color w:val="000000"/>
                <w:sz w:val="22"/>
                <w:szCs w:val="22"/>
              </w:rPr>
              <w:t>85,0</w:t>
            </w:r>
          </w:p>
        </w:tc>
      </w:tr>
      <w:tr w:rsidR="00E202B5" w:rsidRPr="00A64151" w14:paraId="257EEE20" w14:textId="77777777" w:rsidTr="00E64DEF">
        <w:trPr>
          <w:trHeight w:val="401"/>
          <w:jc w:val="center"/>
        </w:trPr>
        <w:tc>
          <w:tcPr>
            <w:tcW w:w="275" w:type="pct"/>
            <w:vAlign w:val="center"/>
          </w:tcPr>
          <w:p w14:paraId="48CBD531"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7</w:t>
            </w:r>
          </w:p>
        </w:tc>
        <w:tc>
          <w:tcPr>
            <w:tcW w:w="2794" w:type="pct"/>
            <w:vMerge/>
            <w:vAlign w:val="bottom"/>
          </w:tcPr>
          <w:p w14:paraId="4EBE9377" w14:textId="77777777" w:rsidR="00E202B5" w:rsidRPr="00EA75F7" w:rsidRDefault="00E202B5" w:rsidP="00E202B5">
            <w:pPr>
              <w:widowControl w:val="0"/>
              <w:autoSpaceDE w:val="0"/>
              <w:autoSpaceDN w:val="0"/>
              <w:adjustRightInd w:val="0"/>
              <w:spacing w:before="13" w:line="78" w:lineRule="atLeast"/>
              <w:rPr>
                <w:bCs/>
                <w:color w:val="000000"/>
              </w:rPr>
            </w:pPr>
          </w:p>
        </w:tc>
        <w:tc>
          <w:tcPr>
            <w:tcW w:w="663" w:type="pct"/>
            <w:vAlign w:val="center"/>
          </w:tcPr>
          <w:p w14:paraId="002C0DD5" w14:textId="77777777" w:rsidR="00E202B5" w:rsidRPr="00EF11B6" w:rsidRDefault="00E202B5" w:rsidP="00E202B5">
            <w:pPr>
              <w:jc w:val="center"/>
              <w:rPr>
                <w:color w:val="000000"/>
              </w:rPr>
            </w:pPr>
            <w:r w:rsidRPr="00EF11B6">
              <w:rPr>
                <w:color w:val="000000"/>
                <w:sz w:val="22"/>
                <w:szCs w:val="22"/>
              </w:rPr>
              <w:t>2</w:t>
            </w:r>
          </w:p>
        </w:tc>
        <w:tc>
          <w:tcPr>
            <w:tcW w:w="280" w:type="pct"/>
            <w:vAlign w:val="center"/>
          </w:tcPr>
          <w:p w14:paraId="351B5070" w14:textId="77777777" w:rsidR="00E202B5" w:rsidRPr="00EF11B6" w:rsidRDefault="00E202B5" w:rsidP="00E202B5">
            <w:pPr>
              <w:jc w:val="center"/>
              <w:rPr>
                <w:color w:val="000000"/>
              </w:rPr>
            </w:pPr>
            <w:r w:rsidRPr="00EF11B6">
              <w:rPr>
                <w:color w:val="000000"/>
                <w:sz w:val="22"/>
                <w:szCs w:val="22"/>
              </w:rPr>
              <w:t>57,7</w:t>
            </w:r>
          </w:p>
        </w:tc>
        <w:tc>
          <w:tcPr>
            <w:tcW w:w="412" w:type="pct"/>
            <w:vAlign w:val="center"/>
          </w:tcPr>
          <w:p w14:paraId="73E9AB08" w14:textId="77777777" w:rsidR="00E202B5" w:rsidRPr="00EF11B6" w:rsidRDefault="00E202B5" w:rsidP="00E202B5">
            <w:pPr>
              <w:jc w:val="center"/>
              <w:rPr>
                <w:color w:val="000000"/>
              </w:rPr>
            </w:pPr>
            <w:r w:rsidRPr="00EF11B6">
              <w:rPr>
                <w:color w:val="000000"/>
                <w:sz w:val="22"/>
                <w:szCs w:val="22"/>
              </w:rPr>
              <w:t>76,5</w:t>
            </w:r>
          </w:p>
        </w:tc>
        <w:tc>
          <w:tcPr>
            <w:tcW w:w="576" w:type="pct"/>
            <w:tcBorders>
              <w:top w:val="nil"/>
              <w:left w:val="single" w:sz="4" w:space="0" w:color="auto"/>
              <w:bottom w:val="single" w:sz="4" w:space="0" w:color="auto"/>
              <w:right w:val="single" w:sz="4" w:space="0" w:color="auto"/>
            </w:tcBorders>
            <w:shd w:val="clear" w:color="auto" w:fill="auto"/>
            <w:vAlign w:val="center"/>
          </w:tcPr>
          <w:p w14:paraId="66535208" w14:textId="25978997" w:rsidR="00E202B5" w:rsidRPr="00EF11B6" w:rsidRDefault="00E202B5" w:rsidP="00E202B5">
            <w:pPr>
              <w:jc w:val="center"/>
              <w:rPr>
                <w:color w:val="000000"/>
              </w:rPr>
            </w:pPr>
            <w:r>
              <w:rPr>
                <w:color w:val="000000"/>
                <w:sz w:val="22"/>
                <w:szCs w:val="22"/>
              </w:rPr>
              <w:t>96,0</w:t>
            </w:r>
          </w:p>
        </w:tc>
      </w:tr>
      <w:tr w:rsidR="00E202B5" w:rsidRPr="00A64151" w14:paraId="033D3BE7" w14:textId="77777777" w:rsidTr="00E64DEF">
        <w:trPr>
          <w:trHeight w:val="182"/>
          <w:jc w:val="center"/>
        </w:trPr>
        <w:tc>
          <w:tcPr>
            <w:tcW w:w="275" w:type="pct"/>
            <w:vAlign w:val="center"/>
          </w:tcPr>
          <w:p w14:paraId="118206B6"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8</w:t>
            </w:r>
          </w:p>
        </w:tc>
        <w:tc>
          <w:tcPr>
            <w:tcW w:w="2794" w:type="pct"/>
            <w:vMerge w:val="restart"/>
            <w:vAlign w:val="center"/>
          </w:tcPr>
          <w:p w14:paraId="444839BA" w14:textId="77777777" w:rsidR="00E202B5" w:rsidRPr="00EA75F7" w:rsidRDefault="00E202B5" w:rsidP="00E202B5">
            <w:pPr>
              <w:rPr>
                <w:color w:val="000000"/>
              </w:rPr>
            </w:pPr>
            <w:r w:rsidRPr="00EA75F7">
              <w:rPr>
                <w:color w:val="000000"/>
                <w:sz w:val="22"/>
                <w:szCs w:val="22"/>
              </w:rP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663" w:type="pct"/>
            <w:vAlign w:val="center"/>
          </w:tcPr>
          <w:p w14:paraId="21DB6499"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78AEF4C1" w14:textId="77777777" w:rsidR="00E202B5" w:rsidRPr="00EF11B6" w:rsidRDefault="00E202B5" w:rsidP="00E202B5">
            <w:pPr>
              <w:jc w:val="center"/>
              <w:rPr>
                <w:color w:val="000000"/>
              </w:rPr>
            </w:pPr>
            <w:r w:rsidRPr="00EF11B6">
              <w:rPr>
                <w:color w:val="000000"/>
                <w:sz w:val="22"/>
                <w:szCs w:val="22"/>
              </w:rPr>
              <w:t>69,9</w:t>
            </w:r>
          </w:p>
        </w:tc>
        <w:tc>
          <w:tcPr>
            <w:tcW w:w="412" w:type="pct"/>
            <w:vAlign w:val="center"/>
          </w:tcPr>
          <w:p w14:paraId="6AF092A3" w14:textId="77777777" w:rsidR="00E202B5" w:rsidRPr="00EF11B6" w:rsidRDefault="00E202B5" w:rsidP="00E202B5">
            <w:pPr>
              <w:jc w:val="center"/>
              <w:rPr>
                <w:color w:val="000000"/>
              </w:rPr>
            </w:pPr>
            <w:r w:rsidRPr="00EF11B6">
              <w:rPr>
                <w:color w:val="000000"/>
                <w:sz w:val="22"/>
                <w:szCs w:val="22"/>
              </w:rPr>
              <w:t>74,4</w:t>
            </w:r>
          </w:p>
        </w:tc>
        <w:tc>
          <w:tcPr>
            <w:tcW w:w="576" w:type="pct"/>
            <w:tcBorders>
              <w:top w:val="nil"/>
              <w:left w:val="single" w:sz="4" w:space="0" w:color="auto"/>
              <w:bottom w:val="single" w:sz="4" w:space="0" w:color="auto"/>
              <w:right w:val="single" w:sz="4" w:space="0" w:color="auto"/>
            </w:tcBorders>
            <w:shd w:val="clear" w:color="auto" w:fill="auto"/>
            <w:vAlign w:val="center"/>
          </w:tcPr>
          <w:p w14:paraId="2A36613D" w14:textId="418624DF" w:rsidR="00E202B5" w:rsidRPr="00EF11B6" w:rsidRDefault="00E202B5" w:rsidP="00E202B5">
            <w:pPr>
              <w:jc w:val="center"/>
              <w:rPr>
                <w:color w:val="000000"/>
              </w:rPr>
            </w:pPr>
            <w:r>
              <w:rPr>
                <w:color w:val="000000"/>
                <w:sz w:val="22"/>
                <w:szCs w:val="22"/>
              </w:rPr>
              <w:t>61,0</w:t>
            </w:r>
          </w:p>
        </w:tc>
      </w:tr>
      <w:tr w:rsidR="00E202B5" w:rsidRPr="00A64151" w14:paraId="7AC965C3" w14:textId="77777777" w:rsidTr="00E64DEF">
        <w:trPr>
          <w:trHeight w:val="224"/>
          <w:jc w:val="center"/>
        </w:trPr>
        <w:tc>
          <w:tcPr>
            <w:tcW w:w="275" w:type="pct"/>
            <w:vAlign w:val="center"/>
          </w:tcPr>
          <w:p w14:paraId="5F2FBF1E"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9</w:t>
            </w:r>
          </w:p>
        </w:tc>
        <w:tc>
          <w:tcPr>
            <w:tcW w:w="2794" w:type="pct"/>
            <w:vMerge/>
            <w:vAlign w:val="bottom"/>
          </w:tcPr>
          <w:p w14:paraId="45C3D690" w14:textId="77777777" w:rsidR="00E202B5" w:rsidRPr="00EA75F7" w:rsidRDefault="00E202B5" w:rsidP="00E202B5">
            <w:pPr>
              <w:widowControl w:val="0"/>
              <w:autoSpaceDE w:val="0"/>
              <w:autoSpaceDN w:val="0"/>
              <w:adjustRightInd w:val="0"/>
              <w:spacing w:before="30" w:line="186" w:lineRule="exact"/>
              <w:ind w:left="15"/>
              <w:rPr>
                <w:color w:val="000000"/>
              </w:rPr>
            </w:pPr>
          </w:p>
        </w:tc>
        <w:tc>
          <w:tcPr>
            <w:tcW w:w="663" w:type="pct"/>
            <w:vAlign w:val="center"/>
          </w:tcPr>
          <w:p w14:paraId="050B3C0A" w14:textId="77777777" w:rsidR="00E202B5" w:rsidRPr="00EF11B6" w:rsidRDefault="00E202B5" w:rsidP="00E202B5">
            <w:pPr>
              <w:jc w:val="center"/>
              <w:rPr>
                <w:color w:val="000000"/>
              </w:rPr>
            </w:pPr>
            <w:r w:rsidRPr="00EF11B6">
              <w:rPr>
                <w:color w:val="000000"/>
                <w:sz w:val="22"/>
                <w:szCs w:val="22"/>
              </w:rPr>
              <w:t>2</w:t>
            </w:r>
          </w:p>
        </w:tc>
        <w:tc>
          <w:tcPr>
            <w:tcW w:w="280" w:type="pct"/>
            <w:vAlign w:val="center"/>
          </w:tcPr>
          <w:p w14:paraId="1B0B0A6D" w14:textId="77777777" w:rsidR="00E202B5" w:rsidRPr="00EF11B6" w:rsidRDefault="00E202B5" w:rsidP="00E202B5">
            <w:pPr>
              <w:jc w:val="center"/>
              <w:rPr>
                <w:color w:val="000000"/>
              </w:rPr>
            </w:pPr>
            <w:r w:rsidRPr="00EF11B6">
              <w:rPr>
                <w:color w:val="000000"/>
                <w:sz w:val="22"/>
                <w:szCs w:val="22"/>
              </w:rPr>
              <w:t>75,0</w:t>
            </w:r>
          </w:p>
        </w:tc>
        <w:tc>
          <w:tcPr>
            <w:tcW w:w="412" w:type="pct"/>
            <w:vAlign w:val="center"/>
          </w:tcPr>
          <w:p w14:paraId="119BB352" w14:textId="77777777" w:rsidR="00E202B5" w:rsidRPr="00EF11B6" w:rsidRDefault="00E202B5" w:rsidP="00E202B5">
            <w:pPr>
              <w:jc w:val="center"/>
              <w:rPr>
                <w:color w:val="000000"/>
              </w:rPr>
            </w:pPr>
            <w:r w:rsidRPr="00EF11B6">
              <w:rPr>
                <w:color w:val="000000"/>
                <w:sz w:val="22"/>
                <w:szCs w:val="22"/>
              </w:rPr>
              <w:t>80,5</w:t>
            </w:r>
          </w:p>
        </w:tc>
        <w:tc>
          <w:tcPr>
            <w:tcW w:w="576" w:type="pct"/>
            <w:tcBorders>
              <w:top w:val="nil"/>
              <w:left w:val="single" w:sz="4" w:space="0" w:color="auto"/>
              <w:bottom w:val="single" w:sz="4" w:space="0" w:color="auto"/>
              <w:right w:val="single" w:sz="4" w:space="0" w:color="auto"/>
            </w:tcBorders>
            <w:shd w:val="clear" w:color="auto" w:fill="auto"/>
            <w:vAlign w:val="center"/>
          </w:tcPr>
          <w:p w14:paraId="1D3AFB5A" w14:textId="52414FA2" w:rsidR="00E202B5" w:rsidRPr="00EF11B6" w:rsidRDefault="00E202B5" w:rsidP="00E202B5">
            <w:pPr>
              <w:jc w:val="center"/>
              <w:rPr>
                <w:color w:val="000000"/>
              </w:rPr>
            </w:pPr>
            <w:r>
              <w:rPr>
                <w:color w:val="000000"/>
                <w:sz w:val="22"/>
                <w:szCs w:val="22"/>
              </w:rPr>
              <w:t>87,0</w:t>
            </w:r>
          </w:p>
        </w:tc>
      </w:tr>
      <w:tr w:rsidR="00E202B5" w:rsidRPr="00A64151" w14:paraId="11038710" w14:textId="77777777" w:rsidTr="00E64DEF">
        <w:trPr>
          <w:trHeight w:val="224"/>
          <w:jc w:val="center"/>
        </w:trPr>
        <w:tc>
          <w:tcPr>
            <w:tcW w:w="275" w:type="pct"/>
            <w:vAlign w:val="center"/>
          </w:tcPr>
          <w:p w14:paraId="1B51E147"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10(1)</w:t>
            </w:r>
          </w:p>
        </w:tc>
        <w:tc>
          <w:tcPr>
            <w:tcW w:w="2794" w:type="pct"/>
            <w:vMerge w:val="restart"/>
            <w:vAlign w:val="bottom"/>
          </w:tcPr>
          <w:p w14:paraId="2F3C28F3" w14:textId="77777777" w:rsidR="00E202B5" w:rsidRPr="00EA75F7" w:rsidRDefault="00E202B5" w:rsidP="00E202B5">
            <w:pPr>
              <w:rPr>
                <w:color w:val="000000"/>
              </w:rPr>
            </w:pPr>
            <w:r w:rsidRPr="00EA75F7">
              <w:rPr>
                <w:color w:val="000000"/>
                <w:sz w:val="22"/>
                <w:szCs w:val="22"/>
              </w:rPr>
              <w:t xml:space="preserve">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r w:rsidRPr="00EA75F7">
              <w:rPr>
                <w:color w:val="000000"/>
                <w:sz w:val="22"/>
                <w:szCs w:val="22"/>
              </w:rPr>
              <w:b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663" w:type="pct"/>
            <w:vAlign w:val="center"/>
          </w:tcPr>
          <w:p w14:paraId="31FBC90C"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235C91E0" w14:textId="77777777" w:rsidR="00E202B5" w:rsidRPr="00EF11B6" w:rsidRDefault="00E202B5" w:rsidP="00E202B5">
            <w:pPr>
              <w:jc w:val="center"/>
              <w:rPr>
                <w:color w:val="000000"/>
              </w:rPr>
            </w:pPr>
            <w:r w:rsidRPr="00EF11B6">
              <w:rPr>
                <w:color w:val="000000"/>
                <w:sz w:val="22"/>
                <w:szCs w:val="22"/>
              </w:rPr>
              <w:t>84,0</w:t>
            </w:r>
          </w:p>
        </w:tc>
        <w:tc>
          <w:tcPr>
            <w:tcW w:w="412" w:type="pct"/>
            <w:vAlign w:val="center"/>
          </w:tcPr>
          <w:p w14:paraId="315500EA" w14:textId="77777777" w:rsidR="00E202B5" w:rsidRPr="00EF11B6" w:rsidRDefault="00E202B5" w:rsidP="00E202B5">
            <w:pPr>
              <w:jc w:val="center"/>
              <w:rPr>
                <w:color w:val="000000"/>
              </w:rPr>
            </w:pPr>
            <w:r w:rsidRPr="00EF11B6">
              <w:rPr>
                <w:color w:val="000000"/>
                <w:sz w:val="22"/>
                <w:szCs w:val="22"/>
              </w:rPr>
              <w:t>87,1</w:t>
            </w:r>
          </w:p>
        </w:tc>
        <w:tc>
          <w:tcPr>
            <w:tcW w:w="576" w:type="pct"/>
            <w:tcBorders>
              <w:top w:val="nil"/>
              <w:left w:val="single" w:sz="4" w:space="0" w:color="auto"/>
              <w:bottom w:val="single" w:sz="4" w:space="0" w:color="auto"/>
              <w:right w:val="single" w:sz="4" w:space="0" w:color="auto"/>
            </w:tcBorders>
            <w:shd w:val="clear" w:color="auto" w:fill="auto"/>
            <w:vAlign w:val="center"/>
          </w:tcPr>
          <w:p w14:paraId="2510CFE0" w14:textId="2E98E4C7" w:rsidR="00E202B5" w:rsidRPr="00EF11B6" w:rsidRDefault="00E202B5" w:rsidP="00E202B5">
            <w:pPr>
              <w:jc w:val="center"/>
              <w:rPr>
                <w:color w:val="000000"/>
              </w:rPr>
            </w:pPr>
            <w:r>
              <w:rPr>
                <w:color w:val="000000"/>
                <w:sz w:val="22"/>
                <w:szCs w:val="22"/>
              </w:rPr>
              <w:t>89,0</w:t>
            </w:r>
          </w:p>
        </w:tc>
      </w:tr>
      <w:tr w:rsidR="00E202B5" w:rsidRPr="00A64151" w14:paraId="0A305277" w14:textId="77777777" w:rsidTr="00E64DEF">
        <w:trPr>
          <w:trHeight w:val="224"/>
          <w:jc w:val="center"/>
        </w:trPr>
        <w:tc>
          <w:tcPr>
            <w:tcW w:w="275" w:type="pct"/>
            <w:vAlign w:val="center"/>
          </w:tcPr>
          <w:p w14:paraId="4F613D9D"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10(2)</w:t>
            </w:r>
          </w:p>
        </w:tc>
        <w:tc>
          <w:tcPr>
            <w:tcW w:w="2794" w:type="pct"/>
            <w:vMerge/>
            <w:vAlign w:val="bottom"/>
          </w:tcPr>
          <w:p w14:paraId="608590D7" w14:textId="77777777" w:rsidR="00E202B5" w:rsidRPr="00EA75F7" w:rsidRDefault="00E202B5" w:rsidP="00E202B5">
            <w:pPr>
              <w:widowControl w:val="0"/>
              <w:autoSpaceDE w:val="0"/>
              <w:autoSpaceDN w:val="0"/>
              <w:adjustRightInd w:val="0"/>
              <w:spacing w:before="13" w:line="78" w:lineRule="atLeast"/>
              <w:rPr>
                <w:bCs/>
                <w:color w:val="000000"/>
              </w:rPr>
            </w:pPr>
          </w:p>
        </w:tc>
        <w:tc>
          <w:tcPr>
            <w:tcW w:w="663" w:type="pct"/>
            <w:vAlign w:val="center"/>
          </w:tcPr>
          <w:p w14:paraId="7F127C04"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032CA596" w14:textId="77777777" w:rsidR="00E202B5" w:rsidRPr="00EF11B6" w:rsidRDefault="00E202B5" w:rsidP="00E202B5">
            <w:pPr>
              <w:jc w:val="center"/>
              <w:rPr>
                <w:color w:val="000000"/>
              </w:rPr>
            </w:pPr>
            <w:r w:rsidRPr="00EF11B6">
              <w:rPr>
                <w:color w:val="000000"/>
                <w:sz w:val="22"/>
                <w:szCs w:val="22"/>
              </w:rPr>
              <w:t>89,7</w:t>
            </w:r>
          </w:p>
        </w:tc>
        <w:tc>
          <w:tcPr>
            <w:tcW w:w="412" w:type="pct"/>
            <w:vAlign w:val="center"/>
          </w:tcPr>
          <w:p w14:paraId="62D90FFB" w14:textId="77777777" w:rsidR="00E202B5" w:rsidRPr="00EF11B6" w:rsidRDefault="00E202B5" w:rsidP="00E202B5">
            <w:pPr>
              <w:jc w:val="center"/>
              <w:rPr>
                <w:color w:val="000000"/>
              </w:rPr>
            </w:pPr>
            <w:r w:rsidRPr="00EF11B6">
              <w:rPr>
                <w:color w:val="000000"/>
                <w:sz w:val="22"/>
                <w:szCs w:val="22"/>
              </w:rPr>
              <w:t>91,4</w:t>
            </w:r>
          </w:p>
        </w:tc>
        <w:tc>
          <w:tcPr>
            <w:tcW w:w="576" w:type="pct"/>
            <w:tcBorders>
              <w:top w:val="nil"/>
              <w:left w:val="single" w:sz="4" w:space="0" w:color="auto"/>
              <w:bottom w:val="single" w:sz="4" w:space="0" w:color="auto"/>
              <w:right w:val="single" w:sz="4" w:space="0" w:color="auto"/>
            </w:tcBorders>
            <w:shd w:val="clear" w:color="auto" w:fill="auto"/>
            <w:vAlign w:val="center"/>
          </w:tcPr>
          <w:p w14:paraId="3C46FBA2" w14:textId="3A8D617D" w:rsidR="00E202B5" w:rsidRPr="00EF11B6" w:rsidRDefault="00E202B5" w:rsidP="00E202B5">
            <w:pPr>
              <w:jc w:val="center"/>
              <w:rPr>
                <w:color w:val="000000"/>
              </w:rPr>
            </w:pPr>
            <w:r>
              <w:rPr>
                <w:color w:val="000000"/>
                <w:sz w:val="22"/>
                <w:szCs w:val="22"/>
              </w:rPr>
              <w:t>90,0</w:t>
            </w:r>
          </w:p>
        </w:tc>
      </w:tr>
      <w:tr w:rsidR="00E202B5" w:rsidRPr="00A64151" w14:paraId="308402D2" w14:textId="77777777" w:rsidTr="00E64DEF">
        <w:trPr>
          <w:trHeight w:val="224"/>
          <w:jc w:val="center"/>
        </w:trPr>
        <w:tc>
          <w:tcPr>
            <w:tcW w:w="275" w:type="pct"/>
            <w:vAlign w:val="center"/>
          </w:tcPr>
          <w:p w14:paraId="7AD8662F"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11(1)</w:t>
            </w:r>
          </w:p>
        </w:tc>
        <w:tc>
          <w:tcPr>
            <w:tcW w:w="2794" w:type="pct"/>
            <w:vMerge w:val="restart"/>
            <w:vAlign w:val="bottom"/>
          </w:tcPr>
          <w:p w14:paraId="5AD519CD" w14:textId="77777777" w:rsidR="00E202B5" w:rsidRPr="00EA75F7" w:rsidRDefault="00E202B5" w:rsidP="00E202B5">
            <w:pPr>
              <w:rPr>
                <w:color w:val="000000"/>
              </w:rPr>
            </w:pPr>
            <w:r w:rsidRPr="00EA75F7">
              <w:rPr>
                <w:color w:val="000000"/>
                <w:sz w:val="22"/>
                <w:szCs w:val="22"/>
              </w:rPr>
              <w:t>Знать и понимать строение биологических объектов: клетки, генов и хромосом, вида и экосистем (структура)</w:t>
            </w:r>
          </w:p>
        </w:tc>
        <w:tc>
          <w:tcPr>
            <w:tcW w:w="663" w:type="pct"/>
            <w:vAlign w:val="center"/>
          </w:tcPr>
          <w:p w14:paraId="3C4BA9B6"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3DBA7599" w14:textId="77777777" w:rsidR="00E202B5" w:rsidRPr="00EF11B6" w:rsidRDefault="00E202B5" w:rsidP="00E202B5">
            <w:pPr>
              <w:jc w:val="center"/>
              <w:rPr>
                <w:color w:val="000000"/>
              </w:rPr>
            </w:pPr>
            <w:r w:rsidRPr="00EF11B6">
              <w:rPr>
                <w:color w:val="000000"/>
                <w:sz w:val="22"/>
                <w:szCs w:val="22"/>
              </w:rPr>
              <w:t>69,4</w:t>
            </w:r>
          </w:p>
        </w:tc>
        <w:tc>
          <w:tcPr>
            <w:tcW w:w="412" w:type="pct"/>
            <w:vAlign w:val="center"/>
          </w:tcPr>
          <w:p w14:paraId="353E3730" w14:textId="77777777" w:rsidR="00E202B5" w:rsidRPr="00EF11B6" w:rsidRDefault="00E202B5" w:rsidP="00E202B5">
            <w:pPr>
              <w:jc w:val="center"/>
              <w:rPr>
                <w:color w:val="000000"/>
              </w:rPr>
            </w:pPr>
            <w:r w:rsidRPr="00EF11B6">
              <w:rPr>
                <w:color w:val="000000"/>
                <w:sz w:val="22"/>
                <w:szCs w:val="22"/>
              </w:rPr>
              <w:t>82,5</w:t>
            </w:r>
          </w:p>
        </w:tc>
        <w:tc>
          <w:tcPr>
            <w:tcW w:w="576" w:type="pct"/>
            <w:tcBorders>
              <w:top w:val="nil"/>
              <w:left w:val="single" w:sz="4" w:space="0" w:color="auto"/>
              <w:bottom w:val="single" w:sz="4" w:space="0" w:color="auto"/>
              <w:right w:val="single" w:sz="4" w:space="0" w:color="auto"/>
            </w:tcBorders>
            <w:shd w:val="clear" w:color="auto" w:fill="auto"/>
            <w:vAlign w:val="center"/>
          </w:tcPr>
          <w:p w14:paraId="2ED806A7" w14:textId="5CE1BEEB" w:rsidR="00E202B5" w:rsidRPr="00EF11B6" w:rsidRDefault="00E202B5" w:rsidP="00E202B5">
            <w:pPr>
              <w:jc w:val="center"/>
              <w:rPr>
                <w:color w:val="000000"/>
              </w:rPr>
            </w:pPr>
            <w:r>
              <w:rPr>
                <w:color w:val="000000"/>
                <w:sz w:val="22"/>
                <w:szCs w:val="22"/>
              </w:rPr>
              <w:t>84,0</w:t>
            </w:r>
          </w:p>
        </w:tc>
      </w:tr>
      <w:tr w:rsidR="00E202B5" w:rsidRPr="00A64151" w14:paraId="58F885F5" w14:textId="77777777" w:rsidTr="00E64DEF">
        <w:trPr>
          <w:trHeight w:val="224"/>
          <w:jc w:val="center"/>
        </w:trPr>
        <w:tc>
          <w:tcPr>
            <w:tcW w:w="275" w:type="pct"/>
            <w:vAlign w:val="center"/>
          </w:tcPr>
          <w:p w14:paraId="536CF713"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11(2)</w:t>
            </w:r>
          </w:p>
        </w:tc>
        <w:tc>
          <w:tcPr>
            <w:tcW w:w="2794" w:type="pct"/>
            <w:vMerge/>
            <w:vAlign w:val="bottom"/>
          </w:tcPr>
          <w:p w14:paraId="164F6401" w14:textId="77777777" w:rsidR="00E202B5" w:rsidRPr="00EA75F7" w:rsidRDefault="00E202B5" w:rsidP="00E202B5">
            <w:pPr>
              <w:widowControl w:val="0"/>
              <w:autoSpaceDE w:val="0"/>
              <w:autoSpaceDN w:val="0"/>
              <w:adjustRightInd w:val="0"/>
              <w:spacing w:before="30" w:line="186" w:lineRule="exact"/>
              <w:ind w:left="15"/>
              <w:rPr>
                <w:color w:val="000000"/>
              </w:rPr>
            </w:pPr>
          </w:p>
        </w:tc>
        <w:tc>
          <w:tcPr>
            <w:tcW w:w="663" w:type="pct"/>
            <w:vAlign w:val="center"/>
          </w:tcPr>
          <w:p w14:paraId="7EBC3481" w14:textId="77777777" w:rsidR="00E202B5" w:rsidRPr="00EF11B6" w:rsidRDefault="00E202B5" w:rsidP="00E202B5">
            <w:pPr>
              <w:jc w:val="center"/>
              <w:rPr>
                <w:color w:val="000000"/>
              </w:rPr>
            </w:pPr>
            <w:r w:rsidRPr="00EF11B6">
              <w:rPr>
                <w:color w:val="000000"/>
                <w:sz w:val="22"/>
                <w:szCs w:val="22"/>
              </w:rPr>
              <w:t>2</w:t>
            </w:r>
          </w:p>
        </w:tc>
        <w:tc>
          <w:tcPr>
            <w:tcW w:w="280" w:type="pct"/>
            <w:vAlign w:val="center"/>
          </w:tcPr>
          <w:p w14:paraId="15373745" w14:textId="77777777" w:rsidR="00E202B5" w:rsidRPr="00EF11B6" w:rsidRDefault="00E202B5" w:rsidP="00E202B5">
            <w:pPr>
              <w:jc w:val="center"/>
              <w:rPr>
                <w:color w:val="000000"/>
              </w:rPr>
            </w:pPr>
            <w:r w:rsidRPr="00EF11B6">
              <w:rPr>
                <w:color w:val="000000"/>
                <w:sz w:val="22"/>
                <w:szCs w:val="22"/>
              </w:rPr>
              <w:t>46,0</w:t>
            </w:r>
          </w:p>
        </w:tc>
        <w:tc>
          <w:tcPr>
            <w:tcW w:w="412" w:type="pct"/>
            <w:vAlign w:val="center"/>
          </w:tcPr>
          <w:p w14:paraId="02501608" w14:textId="77777777" w:rsidR="00E202B5" w:rsidRPr="00EF11B6" w:rsidRDefault="00E202B5" w:rsidP="00E202B5">
            <w:pPr>
              <w:jc w:val="center"/>
              <w:rPr>
                <w:color w:val="000000"/>
              </w:rPr>
            </w:pPr>
            <w:r w:rsidRPr="00EF11B6">
              <w:rPr>
                <w:color w:val="000000"/>
                <w:sz w:val="22"/>
                <w:szCs w:val="22"/>
              </w:rPr>
              <w:t>57,1</w:t>
            </w:r>
          </w:p>
        </w:tc>
        <w:tc>
          <w:tcPr>
            <w:tcW w:w="576" w:type="pct"/>
            <w:tcBorders>
              <w:top w:val="nil"/>
              <w:left w:val="single" w:sz="4" w:space="0" w:color="auto"/>
              <w:bottom w:val="single" w:sz="4" w:space="0" w:color="auto"/>
              <w:right w:val="single" w:sz="4" w:space="0" w:color="auto"/>
            </w:tcBorders>
            <w:shd w:val="clear" w:color="auto" w:fill="auto"/>
            <w:vAlign w:val="center"/>
          </w:tcPr>
          <w:p w14:paraId="5569DAB7" w14:textId="5B661449" w:rsidR="00E202B5" w:rsidRPr="00EF11B6" w:rsidRDefault="00E202B5" w:rsidP="00E202B5">
            <w:pPr>
              <w:jc w:val="center"/>
              <w:rPr>
                <w:color w:val="000000"/>
              </w:rPr>
            </w:pPr>
            <w:r>
              <w:rPr>
                <w:color w:val="000000"/>
                <w:sz w:val="22"/>
                <w:szCs w:val="22"/>
              </w:rPr>
              <w:t>68,0</w:t>
            </w:r>
          </w:p>
        </w:tc>
      </w:tr>
      <w:tr w:rsidR="00E202B5" w:rsidRPr="00A64151" w14:paraId="157AB98F" w14:textId="77777777" w:rsidTr="00E64DEF">
        <w:trPr>
          <w:trHeight w:val="224"/>
          <w:jc w:val="center"/>
        </w:trPr>
        <w:tc>
          <w:tcPr>
            <w:tcW w:w="275" w:type="pct"/>
            <w:vAlign w:val="center"/>
          </w:tcPr>
          <w:p w14:paraId="5137F2ED"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12(1)</w:t>
            </w:r>
          </w:p>
        </w:tc>
        <w:tc>
          <w:tcPr>
            <w:tcW w:w="2794" w:type="pct"/>
            <w:vAlign w:val="bottom"/>
          </w:tcPr>
          <w:p w14:paraId="6A6F4FA7" w14:textId="77777777" w:rsidR="00E202B5" w:rsidRPr="00EA75F7" w:rsidRDefault="00E202B5" w:rsidP="00E202B5">
            <w:pPr>
              <w:rPr>
                <w:color w:val="000000"/>
              </w:rPr>
            </w:pPr>
            <w:r w:rsidRPr="00EA75F7">
              <w:rPr>
                <w:color w:val="000000"/>
                <w:sz w:val="22"/>
                <w:szCs w:val="22"/>
              </w:rPr>
              <w:t xml:space="preserve">Знать и понимать строение биологических объектов: клетки, генов и хромосом, вида и экосистем (структура).Уметь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w:t>
            </w:r>
            <w:r w:rsidRPr="00EA75F7">
              <w:rPr>
                <w:color w:val="000000"/>
                <w:sz w:val="22"/>
                <w:szCs w:val="22"/>
              </w:rPr>
              <w:lastRenderedPageBreak/>
              <w:t>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tc>
        <w:tc>
          <w:tcPr>
            <w:tcW w:w="663" w:type="pct"/>
            <w:vAlign w:val="center"/>
          </w:tcPr>
          <w:p w14:paraId="4B4FA68A" w14:textId="77777777" w:rsidR="00E202B5" w:rsidRPr="00EF11B6" w:rsidRDefault="00E202B5" w:rsidP="00E202B5">
            <w:pPr>
              <w:jc w:val="center"/>
              <w:rPr>
                <w:color w:val="000000"/>
              </w:rPr>
            </w:pPr>
            <w:r w:rsidRPr="00EF11B6">
              <w:rPr>
                <w:color w:val="000000"/>
                <w:sz w:val="22"/>
                <w:szCs w:val="22"/>
              </w:rPr>
              <w:lastRenderedPageBreak/>
              <w:t>1</w:t>
            </w:r>
          </w:p>
        </w:tc>
        <w:tc>
          <w:tcPr>
            <w:tcW w:w="280" w:type="pct"/>
            <w:vAlign w:val="center"/>
          </w:tcPr>
          <w:p w14:paraId="49B4D30D" w14:textId="77777777" w:rsidR="00E202B5" w:rsidRPr="00EF11B6" w:rsidRDefault="00E202B5" w:rsidP="00E202B5">
            <w:pPr>
              <w:jc w:val="center"/>
              <w:rPr>
                <w:color w:val="000000"/>
              </w:rPr>
            </w:pPr>
            <w:r w:rsidRPr="00EF11B6">
              <w:rPr>
                <w:color w:val="000000"/>
                <w:sz w:val="22"/>
                <w:szCs w:val="22"/>
              </w:rPr>
              <w:t>54,8</w:t>
            </w:r>
          </w:p>
        </w:tc>
        <w:tc>
          <w:tcPr>
            <w:tcW w:w="412" w:type="pct"/>
            <w:vAlign w:val="center"/>
          </w:tcPr>
          <w:p w14:paraId="3911682C" w14:textId="77777777" w:rsidR="00E202B5" w:rsidRPr="00EF11B6" w:rsidRDefault="00E202B5" w:rsidP="00E202B5">
            <w:pPr>
              <w:jc w:val="center"/>
              <w:rPr>
                <w:color w:val="000000"/>
              </w:rPr>
            </w:pPr>
            <w:r w:rsidRPr="00EF11B6">
              <w:rPr>
                <w:color w:val="000000"/>
                <w:sz w:val="22"/>
                <w:szCs w:val="22"/>
              </w:rPr>
              <w:t>65,9</w:t>
            </w:r>
          </w:p>
        </w:tc>
        <w:tc>
          <w:tcPr>
            <w:tcW w:w="576" w:type="pct"/>
            <w:tcBorders>
              <w:top w:val="nil"/>
              <w:left w:val="single" w:sz="4" w:space="0" w:color="auto"/>
              <w:bottom w:val="single" w:sz="4" w:space="0" w:color="auto"/>
              <w:right w:val="single" w:sz="4" w:space="0" w:color="auto"/>
            </w:tcBorders>
            <w:shd w:val="clear" w:color="auto" w:fill="auto"/>
            <w:vAlign w:val="center"/>
          </w:tcPr>
          <w:p w14:paraId="6BD640A4" w14:textId="76252954" w:rsidR="00E202B5" w:rsidRPr="00EF11B6" w:rsidRDefault="00E202B5" w:rsidP="00E202B5">
            <w:pPr>
              <w:jc w:val="center"/>
              <w:rPr>
                <w:color w:val="000000"/>
              </w:rPr>
            </w:pPr>
            <w:r>
              <w:rPr>
                <w:color w:val="000000"/>
                <w:sz w:val="22"/>
                <w:szCs w:val="22"/>
              </w:rPr>
              <w:t>69,0</w:t>
            </w:r>
          </w:p>
        </w:tc>
      </w:tr>
      <w:tr w:rsidR="00E202B5" w:rsidRPr="00A64151" w14:paraId="4C0499E1" w14:textId="77777777" w:rsidTr="00E64DEF">
        <w:trPr>
          <w:trHeight w:val="879"/>
          <w:jc w:val="center"/>
        </w:trPr>
        <w:tc>
          <w:tcPr>
            <w:tcW w:w="275" w:type="pct"/>
            <w:vAlign w:val="center"/>
          </w:tcPr>
          <w:p w14:paraId="202D5EAB"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12(2)</w:t>
            </w:r>
          </w:p>
        </w:tc>
        <w:tc>
          <w:tcPr>
            <w:tcW w:w="2794" w:type="pct"/>
            <w:vMerge w:val="restart"/>
            <w:vAlign w:val="bottom"/>
          </w:tcPr>
          <w:p w14:paraId="0795970C" w14:textId="77777777" w:rsidR="00E202B5" w:rsidRPr="00EA75F7" w:rsidRDefault="00E202B5" w:rsidP="00E202B5">
            <w:pPr>
              <w:rPr>
                <w:color w:val="000000"/>
              </w:rPr>
            </w:pPr>
            <w:r w:rsidRPr="00EA75F7">
              <w:rPr>
                <w:color w:val="000000"/>
                <w:sz w:val="22"/>
                <w:szCs w:val="22"/>
              </w:rPr>
              <w:t>Знать и понимать строение биологических объектов: клетки, генов и хромосом, вида и экосистем (структура). 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tc>
        <w:tc>
          <w:tcPr>
            <w:tcW w:w="663" w:type="pct"/>
            <w:vAlign w:val="center"/>
          </w:tcPr>
          <w:p w14:paraId="10D0616F"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25368A09" w14:textId="77777777" w:rsidR="00E202B5" w:rsidRPr="00EF11B6" w:rsidRDefault="00E202B5" w:rsidP="00E202B5">
            <w:pPr>
              <w:jc w:val="center"/>
              <w:rPr>
                <w:color w:val="000000"/>
              </w:rPr>
            </w:pPr>
            <w:r w:rsidRPr="00EF11B6">
              <w:rPr>
                <w:color w:val="000000"/>
                <w:sz w:val="22"/>
                <w:szCs w:val="22"/>
              </w:rPr>
              <w:t>51,2</w:t>
            </w:r>
          </w:p>
        </w:tc>
        <w:tc>
          <w:tcPr>
            <w:tcW w:w="412" w:type="pct"/>
            <w:vAlign w:val="center"/>
          </w:tcPr>
          <w:p w14:paraId="385A4347" w14:textId="77777777" w:rsidR="00E202B5" w:rsidRPr="00EF11B6" w:rsidRDefault="00E202B5" w:rsidP="00E202B5">
            <w:pPr>
              <w:jc w:val="center"/>
              <w:rPr>
                <w:color w:val="000000"/>
              </w:rPr>
            </w:pPr>
            <w:r w:rsidRPr="00EF11B6">
              <w:rPr>
                <w:color w:val="000000"/>
                <w:sz w:val="22"/>
                <w:szCs w:val="22"/>
              </w:rPr>
              <w:t>61,7</w:t>
            </w:r>
          </w:p>
        </w:tc>
        <w:tc>
          <w:tcPr>
            <w:tcW w:w="576" w:type="pct"/>
            <w:tcBorders>
              <w:top w:val="nil"/>
              <w:left w:val="single" w:sz="4" w:space="0" w:color="auto"/>
              <w:bottom w:val="single" w:sz="4" w:space="0" w:color="auto"/>
              <w:right w:val="single" w:sz="4" w:space="0" w:color="auto"/>
            </w:tcBorders>
            <w:shd w:val="clear" w:color="auto" w:fill="auto"/>
            <w:vAlign w:val="center"/>
          </w:tcPr>
          <w:p w14:paraId="79D3C39F" w14:textId="0AAF828A" w:rsidR="00E202B5" w:rsidRPr="00EF11B6" w:rsidRDefault="00E202B5" w:rsidP="00E202B5">
            <w:pPr>
              <w:jc w:val="center"/>
              <w:rPr>
                <w:color w:val="000000"/>
              </w:rPr>
            </w:pPr>
            <w:r>
              <w:rPr>
                <w:color w:val="000000"/>
                <w:sz w:val="22"/>
                <w:szCs w:val="22"/>
              </w:rPr>
              <w:t>66,0</w:t>
            </w:r>
          </w:p>
        </w:tc>
      </w:tr>
      <w:tr w:rsidR="00E202B5" w:rsidRPr="00A64151" w14:paraId="32B32A5B" w14:textId="77777777" w:rsidTr="00E64DEF">
        <w:trPr>
          <w:trHeight w:val="224"/>
          <w:jc w:val="center"/>
        </w:trPr>
        <w:tc>
          <w:tcPr>
            <w:tcW w:w="275" w:type="pct"/>
            <w:vAlign w:val="center"/>
          </w:tcPr>
          <w:p w14:paraId="679034F6"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12(3)</w:t>
            </w:r>
          </w:p>
        </w:tc>
        <w:tc>
          <w:tcPr>
            <w:tcW w:w="2794" w:type="pct"/>
            <w:vMerge/>
            <w:vAlign w:val="bottom"/>
          </w:tcPr>
          <w:p w14:paraId="224CB49C" w14:textId="77777777" w:rsidR="00E202B5" w:rsidRPr="00EA75F7" w:rsidRDefault="00E202B5" w:rsidP="00E202B5">
            <w:pPr>
              <w:widowControl w:val="0"/>
              <w:autoSpaceDE w:val="0"/>
              <w:autoSpaceDN w:val="0"/>
              <w:adjustRightInd w:val="0"/>
              <w:spacing w:before="29"/>
              <w:ind w:left="15"/>
              <w:rPr>
                <w:bCs/>
                <w:color w:val="000000"/>
              </w:rPr>
            </w:pPr>
          </w:p>
        </w:tc>
        <w:tc>
          <w:tcPr>
            <w:tcW w:w="663" w:type="pct"/>
            <w:vAlign w:val="center"/>
          </w:tcPr>
          <w:p w14:paraId="73B98615" w14:textId="77777777" w:rsidR="00E202B5" w:rsidRPr="00EF11B6" w:rsidRDefault="00E202B5" w:rsidP="00E202B5">
            <w:pPr>
              <w:jc w:val="center"/>
              <w:rPr>
                <w:color w:val="000000"/>
              </w:rPr>
            </w:pPr>
            <w:r w:rsidRPr="00EF11B6">
              <w:rPr>
                <w:color w:val="000000"/>
                <w:sz w:val="22"/>
                <w:szCs w:val="22"/>
              </w:rPr>
              <w:t>1</w:t>
            </w:r>
          </w:p>
        </w:tc>
        <w:tc>
          <w:tcPr>
            <w:tcW w:w="280" w:type="pct"/>
            <w:vAlign w:val="center"/>
          </w:tcPr>
          <w:p w14:paraId="2F59C36C" w14:textId="77777777" w:rsidR="00E202B5" w:rsidRPr="00EF11B6" w:rsidRDefault="00E202B5" w:rsidP="00E202B5">
            <w:pPr>
              <w:jc w:val="center"/>
              <w:rPr>
                <w:color w:val="000000"/>
              </w:rPr>
            </w:pPr>
            <w:r w:rsidRPr="00EF11B6">
              <w:rPr>
                <w:color w:val="000000"/>
                <w:sz w:val="22"/>
                <w:szCs w:val="22"/>
              </w:rPr>
              <w:t>64,3</w:t>
            </w:r>
          </w:p>
        </w:tc>
        <w:tc>
          <w:tcPr>
            <w:tcW w:w="412" w:type="pct"/>
            <w:vAlign w:val="center"/>
          </w:tcPr>
          <w:p w14:paraId="21AAE060" w14:textId="77777777" w:rsidR="00E202B5" w:rsidRPr="00EF11B6" w:rsidRDefault="00E202B5" w:rsidP="00E202B5">
            <w:pPr>
              <w:jc w:val="center"/>
              <w:rPr>
                <w:color w:val="000000"/>
              </w:rPr>
            </w:pPr>
            <w:r w:rsidRPr="00EF11B6">
              <w:rPr>
                <w:color w:val="000000"/>
                <w:sz w:val="22"/>
                <w:szCs w:val="22"/>
              </w:rPr>
              <w:t>73,1</w:t>
            </w:r>
          </w:p>
        </w:tc>
        <w:tc>
          <w:tcPr>
            <w:tcW w:w="576" w:type="pct"/>
            <w:tcBorders>
              <w:top w:val="nil"/>
              <w:left w:val="single" w:sz="4" w:space="0" w:color="auto"/>
              <w:bottom w:val="single" w:sz="4" w:space="0" w:color="auto"/>
              <w:right w:val="single" w:sz="4" w:space="0" w:color="auto"/>
            </w:tcBorders>
            <w:shd w:val="clear" w:color="auto" w:fill="auto"/>
            <w:vAlign w:val="center"/>
          </w:tcPr>
          <w:p w14:paraId="336E8A0F" w14:textId="0A2FA7E7" w:rsidR="00E202B5" w:rsidRPr="00EF11B6" w:rsidRDefault="00E202B5" w:rsidP="00E202B5">
            <w:pPr>
              <w:jc w:val="center"/>
              <w:rPr>
                <w:color w:val="000000"/>
              </w:rPr>
            </w:pPr>
            <w:r>
              <w:rPr>
                <w:color w:val="000000"/>
                <w:sz w:val="22"/>
                <w:szCs w:val="22"/>
              </w:rPr>
              <w:t>82,0</w:t>
            </w:r>
          </w:p>
        </w:tc>
      </w:tr>
      <w:tr w:rsidR="00E202B5" w:rsidRPr="00A64151" w14:paraId="0D1937DC" w14:textId="77777777" w:rsidTr="00E64DEF">
        <w:trPr>
          <w:trHeight w:val="224"/>
          <w:jc w:val="center"/>
        </w:trPr>
        <w:tc>
          <w:tcPr>
            <w:tcW w:w="275" w:type="pct"/>
            <w:vAlign w:val="center"/>
          </w:tcPr>
          <w:p w14:paraId="1E6CB4C9"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13</w:t>
            </w:r>
          </w:p>
        </w:tc>
        <w:tc>
          <w:tcPr>
            <w:tcW w:w="2794" w:type="pct"/>
            <w:vAlign w:val="bottom"/>
          </w:tcPr>
          <w:p w14:paraId="4B6040AF" w14:textId="77777777" w:rsidR="00E202B5" w:rsidRPr="00EA75F7" w:rsidRDefault="00E202B5" w:rsidP="00E202B5">
            <w:pPr>
              <w:rPr>
                <w:color w:val="000000"/>
              </w:rPr>
            </w:pPr>
            <w:r w:rsidRPr="00EA75F7">
              <w:rPr>
                <w:color w:val="000000"/>
                <w:sz w:val="22"/>
                <w:szCs w:val="22"/>
              </w:rPr>
              <w:t>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663" w:type="pct"/>
            <w:vAlign w:val="center"/>
          </w:tcPr>
          <w:p w14:paraId="469E6638" w14:textId="77777777" w:rsidR="00E202B5" w:rsidRPr="00EF11B6" w:rsidRDefault="00E202B5" w:rsidP="00E202B5">
            <w:pPr>
              <w:jc w:val="center"/>
              <w:rPr>
                <w:color w:val="000000"/>
              </w:rPr>
            </w:pPr>
            <w:r w:rsidRPr="00EF11B6">
              <w:rPr>
                <w:color w:val="000000"/>
                <w:sz w:val="22"/>
                <w:szCs w:val="22"/>
              </w:rPr>
              <w:t>3</w:t>
            </w:r>
          </w:p>
        </w:tc>
        <w:tc>
          <w:tcPr>
            <w:tcW w:w="280" w:type="pct"/>
            <w:vAlign w:val="center"/>
          </w:tcPr>
          <w:p w14:paraId="45C45AB8" w14:textId="77777777" w:rsidR="00E202B5" w:rsidRPr="00EF11B6" w:rsidRDefault="00E202B5" w:rsidP="00E202B5">
            <w:pPr>
              <w:jc w:val="center"/>
              <w:rPr>
                <w:color w:val="000000"/>
              </w:rPr>
            </w:pPr>
            <w:r w:rsidRPr="00EF11B6">
              <w:rPr>
                <w:color w:val="000000"/>
                <w:sz w:val="22"/>
                <w:szCs w:val="22"/>
              </w:rPr>
              <w:t>29,5</w:t>
            </w:r>
          </w:p>
        </w:tc>
        <w:tc>
          <w:tcPr>
            <w:tcW w:w="412" w:type="pct"/>
            <w:vAlign w:val="center"/>
          </w:tcPr>
          <w:p w14:paraId="18D91FA9" w14:textId="77777777" w:rsidR="00E202B5" w:rsidRPr="00EF11B6" w:rsidRDefault="00E202B5" w:rsidP="00E202B5">
            <w:pPr>
              <w:jc w:val="center"/>
              <w:rPr>
                <w:color w:val="000000"/>
              </w:rPr>
            </w:pPr>
            <w:r w:rsidRPr="00EF11B6">
              <w:rPr>
                <w:color w:val="000000"/>
                <w:sz w:val="22"/>
                <w:szCs w:val="22"/>
              </w:rPr>
              <w:t>40,9</w:t>
            </w:r>
          </w:p>
        </w:tc>
        <w:tc>
          <w:tcPr>
            <w:tcW w:w="576" w:type="pct"/>
            <w:tcBorders>
              <w:top w:val="nil"/>
              <w:left w:val="single" w:sz="4" w:space="0" w:color="auto"/>
              <w:bottom w:val="single" w:sz="4" w:space="0" w:color="auto"/>
              <w:right w:val="single" w:sz="4" w:space="0" w:color="auto"/>
            </w:tcBorders>
            <w:shd w:val="clear" w:color="auto" w:fill="auto"/>
            <w:vAlign w:val="center"/>
          </w:tcPr>
          <w:p w14:paraId="5CA04F90" w14:textId="6148EC22" w:rsidR="00E202B5" w:rsidRPr="00EF11B6" w:rsidRDefault="00E202B5" w:rsidP="00E202B5">
            <w:pPr>
              <w:jc w:val="center"/>
              <w:rPr>
                <w:color w:val="000000"/>
              </w:rPr>
            </w:pPr>
            <w:r>
              <w:rPr>
                <w:color w:val="000000"/>
                <w:sz w:val="22"/>
                <w:szCs w:val="22"/>
              </w:rPr>
              <w:t>55,0</w:t>
            </w:r>
          </w:p>
        </w:tc>
      </w:tr>
      <w:tr w:rsidR="00E202B5" w:rsidRPr="00E31FB4" w14:paraId="58489A4E" w14:textId="77777777" w:rsidTr="00E64DEF">
        <w:trPr>
          <w:trHeight w:val="224"/>
          <w:jc w:val="center"/>
        </w:trPr>
        <w:tc>
          <w:tcPr>
            <w:tcW w:w="275" w:type="pct"/>
            <w:vAlign w:val="center"/>
          </w:tcPr>
          <w:p w14:paraId="1B809FA8" w14:textId="77777777" w:rsidR="00E202B5" w:rsidRPr="00C90925" w:rsidRDefault="00E202B5" w:rsidP="00E202B5">
            <w:pPr>
              <w:widowControl w:val="0"/>
              <w:autoSpaceDE w:val="0"/>
              <w:autoSpaceDN w:val="0"/>
              <w:adjustRightInd w:val="0"/>
              <w:jc w:val="center"/>
              <w:rPr>
                <w:bCs/>
                <w:color w:val="000000"/>
                <w:sz w:val="20"/>
                <w:szCs w:val="20"/>
              </w:rPr>
            </w:pPr>
            <w:r w:rsidRPr="00C90925">
              <w:rPr>
                <w:bCs/>
                <w:color w:val="000000"/>
                <w:sz w:val="20"/>
                <w:szCs w:val="20"/>
              </w:rPr>
              <w:t>14</w:t>
            </w:r>
          </w:p>
        </w:tc>
        <w:tc>
          <w:tcPr>
            <w:tcW w:w="2794" w:type="pct"/>
            <w:vAlign w:val="bottom"/>
          </w:tcPr>
          <w:p w14:paraId="3079B45E" w14:textId="77777777" w:rsidR="00E202B5" w:rsidRPr="00EA75F7" w:rsidRDefault="00E202B5" w:rsidP="00E202B5">
            <w:pPr>
              <w:rPr>
                <w:color w:val="000000"/>
              </w:rPr>
            </w:pPr>
            <w:r w:rsidRPr="00EA75F7">
              <w:rPr>
                <w:color w:val="000000"/>
                <w:sz w:val="22"/>
                <w:szCs w:val="22"/>
              </w:rPr>
              <w:t>Уметь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tc>
        <w:tc>
          <w:tcPr>
            <w:tcW w:w="663" w:type="pct"/>
            <w:vAlign w:val="center"/>
          </w:tcPr>
          <w:p w14:paraId="480946CD" w14:textId="77777777" w:rsidR="00E202B5" w:rsidRPr="00EF11B6" w:rsidRDefault="00E202B5" w:rsidP="00E202B5">
            <w:pPr>
              <w:jc w:val="center"/>
              <w:rPr>
                <w:color w:val="000000"/>
              </w:rPr>
            </w:pPr>
            <w:r w:rsidRPr="00EF11B6">
              <w:rPr>
                <w:color w:val="000000"/>
                <w:sz w:val="22"/>
                <w:szCs w:val="22"/>
              </w:rPr>
              <w:t>2</w:t>
            </w:r>
          </w:p>
        </w:tc>
        <w:tc>
          <w:tcPr>
            <w:tcW w:w="280" w:type="pct"/>
            <w:vAlign w:val="center"/>
          </w:tcPr>
          <w:p w14:paraId="26EDF958" w14:textId="77777777" w:rsidR="00E202B5" w:rsidRPr="00EF11B6" w:rsidRDefault="00E202B5" w:rsidP="00E202B5">
            <w:pPr>
              <w:jc w:val="center"/>
              <w:rPr>
                <w:color w:val="000000"/>
              </w:rPr>
            </w:pPr>
            <w:r w:rsidRPr="00EF11B6">
              <w:rPr>
                <w:color w:val="000000"/>
                <w:sz w:val="22"/>
                <w:szCs w:val="22"/>
              </w:rPr>
              <w:t>57,7</w:t>
            </w:r>
          </w:p>
        </w:tc>
        <w:tc>
          <w:tcPr>
            <w:tcW w:w="412" w:type="pct"/>
            <w:vAlign w:val="center"/>
          </w:tcPr>
          <w:p w14:paraId="12837AC4" w14:textId="77777777" w:rsidR="00E202B5" w:rsidRPr="00EF11B6" w:rsidRDefault="00E202B5" w:rsidP="00E202B5">
            <w:pPr>
              <w:jc w:val="center"/>
              <w:rPr>
                <w:color w:val="000000"/>
              </w:rPr>
            </w:pPr>
            <w:r w:rsidRPr="00EF11B6">
              <w:rPr>
                <w:color w:val="000000"/>
                <w:sz w:val="22"/>
                <w:szCs w:val="22"/>
              </w:rPr>
              <w:t>64,0</w:t>
            </w:r>
          </w:p>
        </w:tc>
        <w:tc>
          <w:tcPr>
            <w:tcW w:w="576" w:type="pct"/>
            <w:tcBorders>
              <w:top w:val="nil"/>
              <w:left w:val="single" w:sz="4" w:space="0" w:color="auto"/>
              <w:bottom w:val="single" w:sz="4" w:space="0" w:color="auto"/>
              <w:right w:val="single" w:sz="4" w:space="0" w:color="auto"/>
            </w:tcBorders>
            <w:shd w:val="clear" w:color="auto" w:fill="auto"/>
            <w:vAlign w:val="center"/>
          </w:tcPr>
          <w:p w14:paraId="590963DA" w14:textId="4597BC6D" w:rsidR="00E202B5" w:rsidRPr="00EF11B6" w:rsidRDefault="00E202B5" w:rsidP="00E202B5">
            <w:pPr>
              <w:jc w:val="center"/>
              <w:rPr>
                <w:color w:val="000000"/>
              </w:rPr>
            </w:pPr>
            <w:r>
              <w:rPr>
                <w:color w:val="000000"/>
                <w:sz w:val="22"/>
                <w:szCs w:val="22"/>
              </w:rPr>
              <w:t>64,0</w:t>
            </w:r>
          </w:p>
        </w:tc>
      </w:tr>
    </w:tbl>
    <w:p w14:paraId="745482B1" w14:textId="77777777" w:rsidR="00CF613D" w:rsidRDefault="00CF613D" w:rsidP="00CF613D">
      <w:pPr>
        <w:spacing w:after="200" w:line="276" w:lineRule="auto"/>
        <w:sectPr w:rsidR="00CF613D" w:rsidSect="00CF613D">
          <w:pgSz w:w="11906" w:h="16838" w:code="9"/>
          <w:pgMar w:top="1134" w:right="851" w:bottom="1134" w:left="1701" w:header="709" w:footer="709" w:gutter="0"/>
          <w:cols w:space="708"/>
          <w:docGrid w:linePitch="360"/>
        </w:sectPr>
      </w:pPr>
    </w:p>
    <w:p w14:paraId="6926B0C4" w14:textId="77777777" w:rsidR="00CF613D" w:rsidRPr="00EE1FBE" w:rsidRDefault="00CF613D" w:rsidP="00CF613D">
      <w:pPr>
        <w:spacing w:before="120" w:after="120"/>
        <w:jc w:val="center"/>
        <w:rPr>
          <w:b/>
          <w:bCs/>
          <w:noProof/>
          <w:sz w:val="26"/>
          <w:szCs w:val="26"/>
        </w:rPr>
      </w:pPr>
      <w:bookmarkStart w:id="163" w:name="_Toc6397781"/>
      <w:r w:rsidRPr="00EE1FBE">
        <w:rPr>
          <w:b/>
          <w:bCs/>
          <w:noProof/>
          <w:sz w:val="26"/>
          <w:szCs w:val="26"/>
        </w:rPr>
        <w:lastRenderedPageBreak/>
        <w:t>Выполнение заданий по биологии группами учащихся (в % от числа участников)</w:t>
      </w:r>
      <w:bookmarkEnd w:id="163"/>
    </w:p>
    <w:p w14:paraId="0C5841C6" w14:textId="77777777" w:rsidR="00CF613D" w:rsidRDefault="00CF613D" w:rsidP="00CF613D">
      <w:pPr>
        <w:rPr>
          <w:b/>
          <w:color w:val="000000"/>
        </w:rPr>
      </w:pPr>
    </w:p>
    <w:p w14:paraId="30DFF1FE" w14:textId="77777777" w:rsidR="00CF613D" w:rsidRDefault="00CF613D" w:rsidP="00CF613D">
      <w:pPr>
        <w:rPr>
          <w:b/>
          <w:color w:val="000000"/>
        </w:rPr>
      </w:pPr>
      <w:r>
        <w:rPr>
          <w:b/>
          <w:color w:val="000000"/>
        </w:rPr>
        <w:t>Максимальный первичный балл: 32</w:t>
      </w:r>
    </w:p>
    <w:p w14:paraId="1A53656F" w14:textId="77777777" w:rsidR="00CF613D" w:rsidRDefault="00CF613D" w:rsidP="00CF613D">
      <w:pPr>
        <w:rPr>
          <w:b/>
        </w:rPr>
      </w:pPr>
    </w:p>
    <w:tbl>
      <w:tblPr>
        <w:tblW w:w="5358" w:type="pct"/>
        <w:tblInd w:w="-459" w:type="dxa"/>
        <w:tblLayout w:type="fixed"/>
        <w:tblLook w:val="00A0" w:firstRow="1" w:lastRow="0" w:firstColumn="1" w:lastColumn="0" w:noHBand="0" w:noVBand="0"/>
      </w:tblPr>
      <w:tblGrid>
        <w:gridCol w:w="489"/>
        <w:gridCol w:w="1874"/>
        <w:gridCol w:w="832"/>
        <w:gridCol w:w="561"/>
        <w:gridCol w:w="561"/>
        <w:gridCol w:w="562"/>
        <w:gridCol w:w="562"/>
        <w:gridCol w:w="562"/>
        <w:gridCol w:w="562"/>
        <w:gridCol w:w="562"/>
        <w:gridCol w:w="562"/>
        <w:gridCol w:w="562"/>
        <w:gridCol w:w="562"/>
        <w:gridCol w:w="565"/>
        <w:gridCol w:w="565"/>
        <w:gridCol w:w="565"/>
        <w:gridCol w:w="565"/>
        <w:gridCol w:w="565"/>
        <w:gridCol w:w="565"/>
        <w:gridCol w:w="565"/>
        <w:gridCol w:w="565"/>
        <w:gridCol w:w="565"/>
        <w:gridCol w:w="565"/>
        <w:gridCol w:w="565"/>
        <w:gridCol w:w="574"/>
      </w:tblGrid>
      <w:tr w:rsidR="007F465D" w:rsidRPr="00C32721" w14:paraId="73F1793F" w14:textId="77777777" w:rsidTr="00E202B5">
        <w:trPr>
          <w:trHeight w:val="20"/>
          <w:tblHeader/>
        </w:trPr>
        <w:tc>
          <w:tcPr>
            <w:tcW w:w="1024" w:type="pct"/>
            <w:gridSpan w:val="3"/>
            <w:tcBorders>
              <w:top w:val="single" w:sz="4" w:space="0" w:color="auto"/>
              <w:left w:val="single" w:sz="4" w:space="0" w:color="auto"/>
              <w:bottom w:val="single" w:sz="4" w:space="0" w:color="auto"/>
              <w:right w:val="single" w:sz="4" w:space="0" w:color="auto"/>
            </w:tcBorders>
            <w:noWrap/>
            <w:vAlign w:val="center"/>
          </w:tcPr>
          <w:p w14:paraId="0DEF2683" w14:textId="77777777" w:rsidR="007F465D" w:rsidRPr="00C32721" w:rsidRDefault="007F465D" w:rsidP="00283E6C">
            <w:pPr>
              <w:jc w:val="center"/>
              <w:rPr>
                <w:b/>
                <w:bCs/>
                <w:sz w:val="16"/>
                <w:szCs w:val="16"/>
              </w:rPr>
            </w:pPr>
            <w:r w:rsidRPr="00C32721">
              <w:rPr>
                <w:b/>
                <w:bCs/>
                <w:sz w:val="16"/>
                <w:szCs w:val="16"/>
              </w:rPr>
              <w:t>Номер задания</w:t>
            </w:r>
          </w:p>
        </w:tc>
        <w:tc>
          <w:tcPr>
            <w:tcW w:w="180" w:type="pct"/>
            <w:tcBorders>
              <w:top w:val="single" w:sz="4" w:space="0" w:color="auto"/>
              <w:left w:val="nil"/>
              <w:bottom w:val="single" w:sz="4" w:space="0" w:color="auto"/>
              <w:right w:val="single" w:sz="4" w:space="0" w:color="auto"/>
            </w:tcBorders>
            <w:vAlign w:val="center"/>
          </w:tcPr>
          <w:p w14:paraId="2AA53580" w14:textId="77777777" w:rsidR="007F465D" w:rsidRPr="00C32721" w:rsidRDefault="007F465D" w:rsidP="00283E6C">
            <w:pPr>
              <w:jc w:val="center"/>
              <w:rPr>
                <w:b/>
                <w:bCs/>
                <w:sz w:val="16"/>
                <w:szCs w:val="16"/>
              </w:rPr>
            </w:pPr>
            <w:r w:rsidRPr="00C32721">
              <w:rPr>
                <w:b/>
                <w:bCs/>
                <w:sz w:val="16"/>
                <w:szCs w:val="16"/>
              </w:rPr>
              <w:t>1(1)</w:t>
            </w:r>
          </w:p>
        </w:tc>
        <w:tc>
          <w:tcPr>
            <w:tcW w:w="180" w:type="pct"/>
            <w:tcBorders>
              <w:top w:val="single" w:sz="4" w:space="0" w:color="auto"/>
              <w:left w:val="nil"/>
              <w:bottom w:val="single" w:sz="4" w:space="0" w:color="auto"/>
              <w:right w:val="single" w:sz="4" w:space="0" w:color="auto"/>
            </w:tcBorders>
            <w:vAlign w:val="center"/>
          </w:tcPr>
          <w:p w14:paraId="1F023509" w14:textId="77777777" w:rsidR="007F465D" w:rsidRPr="00C32721" w:rsidRDefault="007F465D" w:rsidP="00283E6C">
            <w:pPr>
              <w:jc w:val="center"/>
              <w:rPr>
                <w:b/>
                <w:bCs/>
                <w:sz w:val="16"/>
                <w:szCs w:val="16"/>
              </w:rPr>
            </w:pPr>
            <w:r w:rsidRPr="00C32721">
              <w:rPr>
                <w:b/>
                <w:bCs/>
                <w:sz w:val="16"/>
                <w:szCs w:val="16"/>
              </w:rPr>
              <w:t>1(2)</w:t>
            </w:r>
          </w:p>
        </w:tc>
        <w:tc>
          <w:tcPr>
            <w:tcW w:w="180" w:type="pct"/>
            <w:tcBorders>
              <w:top w:val="single" w:sz="4" w:space="0" w:color="auto"/>
              <w:left w:val="nil"/>
              <w:bottom w:val="single" w:sz="4" w:space="0" w:color="auto"/>
              <w:right w:val="single" w:sz="4" w:space="0" w:color="auto"/>
            </w:tcBorders>
            <w:vAlign w:val="center"/>
          </w:tcPr>
          <w:p w14:paraId="32B96353" w14:textId="77777777" w:rsidR="007F465D" w:rsidRPr="00C32721" w:rsidRDefault="007F465D" w:rsidP="00283E6C">
            <w:pPr>
              <w:jc w:val="center"/>
              <w:rPr>
                <w:b/>
                <w:bCs/>
                <w:sz w:val="16"/>
                <w:szCs w:val="16"/>
              </w:rPr>
            </w:pPr>
            <w:r w:rsidRPr="00C32721">
              <w:rPr>
                <w:b/>
                <w:bCs/>
                <w:sz w:val="16"/>
                <w:szCs w:val="16"/>
              </w:rPr>
              <w:t>2(1)</w:t>
            </w:r>
          </w:p>
        </w:tc>
        <w:tc>
          <w:tcPr>
            <w:tcW w:w="180" w:type="pct"/>
            <w:tcBorders>
              <w:top w:val="single" w:sz="4" w:space="0" w:color="auto"/>
              <w:left w:val="nil"/>
              <w:bottom w:val="single" w:sz="4" w:space="0" w:color="auto"/>
              <w:right w:val="single" w:sz="4" w:space="0" w:color="auto"/>
            </w:tcBorders>
            <w:vAlign w:val="center"/>
          </w:tcPr>
          <w:p w14:paraId="0D2444D1" w14:textId="77777777" w:rsidR="007F465D" w:rsidRPr="00C32721" w:rsidRDefault="007F465D" w:rsidP="00283E6C">
            <w:pPr>
              <w:jc w:val="center"/>
              <w:rPr>
                <w:b/>
                <w:bCs/>
                <w:sz w:val="16"/>
                <w:szCs w:val="16"/>
              </w:rPr>
            </w:pPr>
            <w:r w:rsidRPr="00C32721">
              <w:rPr>
                <w:b/>
                <w:bCs/>
                <w:sz w:val="16"/>
                <w:szCs w:val="16"/>
              </w:rPr>
              <w:t>2(2)</w:t>
            </w:r>
          </w:p>
        </w:tc>
        <w:tc>
          <w:tcPr>
            <w:tcW w:w="180" w:type="pct"/>
            <w:tcBorders>
              <w:top w:val="single" w:sz="4" w:space="0" w:color="auto"/>
              <w:left w:val="nil"/>
              <w:bottom w:val="single" w:sz="4" w:space="0" w:color="auto"/>
              <w:right w:val="single" w:sz="4" w:space="0" w:color="auto"/>
            </w:tcBorders>
            <w:vAlign w:val="center"/>
          </w:tcPr>
          <w:p w14:paraId="4370BB5A" w14:textId="77777777" w:rsidR="007F465D" w:rsidRPr="00C32721" w:rsidRDefault="007F465D" w:rsidP="00283E6C">
            <w:pPr>
              <w:jc w:val="center"/>
              <w:rPr>
                <w:b/>
                <w:bCs/>
                <w:sz w:val="16"/>
                <w:szCs w:val="16"/>
              </w:rPr>
            </w:pPr>
            <w:r w:rsidRPr="00C32721">
              <w:rPr>
                <w:b/>
                <w:bCs/>
                <w:sz w:val="16"/>
                <w:szCs w:val="16"/>
              </w:rPr>
              <w:t>2(3)</w:t>
            </w:r>
          </w:p>
        </w:tc>
        <w:tc>
          <w:tcPr>
            <w:tcW w:w="180" w:type="pct"/>
            <w:tcBorders>
              <w:top w:val="single" w:sz="4" w:space="0" w:color="auto"/>
              <w:left w:val="nil"/>
              <w:bottom w:val="single" w:sz="4" w:space="0" w:color="auto"/>
              <w:right w:val="single" w:sz="4" w:space="0" w:color="auto"/>
            </w:tcBorders>
            <w:vAlign w:val="center"/>
          </w:tcPr>
          <w:p w14:paraId="56D032BA" w14:textId="77777777" w:rsidR="007F465D" w:rsidRPr="00C32721" w:rsidRDefault="007F465D" w:rsidP="00283E6C">
            <w:pPr>
              <w:jc w:val="center"/>
              <w:rPr>
                <w:b/>
                <w:bCs/>
                <w:sz w:val="16"/>
                <w:szCs w:val="16"/>
              </w:rPr>
            </w:pPr>
            <w:r w:rsidRPr="00C32721">
              <w:rPr>
                <w:b/>
                <w:bCs/>
                <w:sz w:val="16"/>
                <w:szCs w:val="16"/>
              </w:rPr>
              <w:t>3</w:t>
            </w:r>
          </w:p>
        </w:tc>
        <w:tc>
          <w:tcPr>
            <w:tcW w:w="180" w:type="pct"/>
            <w:tcBorders>
              <w:top w:val="single" w:sz="4" w:space="0" w:color="auto"/>
              <w:left w:val="nil"/>
              <w:bottom w:val="single" w:sz="4" w:space="0" w:color="auto"/>
              <w:right w:val="single" w:sz="4" w:space="0" w:color="auto"/>
            </w:tcBorders>
            <w:vAlign w:val="center"/>
          </w:tcPr>
          <w:p w14:paraId="0C36EAE8" w14:textId="77777777" w:rsidR="007F465D" w:rsidRPr="00C32721" w:rsidRDefault="007F465D" w:rsidP="00283E6C">
            <w:pPr>
              <w:jc w:val="center"/>
              <w:rPr>
                <w:b/>
                <w:bCs/>
                <w:sz w:val="16"/>
                <w:szCs w:val="16"/>
              </w:rPr>
            </w:pPr>
            <w:r w:rsidRPr="00C32721">
              <w:rPr>
                <w:b/>
                <w:bCs/>
                <w:sz w:val="16"/>
                <w:szCs w:val="16"/>
              </w:rPr>
              <w:t>4</w:t>
            </w:r>
          </w:p>
        </w:tc>
        <w:tc>
          <w:tcPr>
            <w:tcW w:w="180" w:type="pct"/>
            <w:tcBorders>
              <w:top w:val="single" w:sz="4" w:space="0" w:color="auto"/>
              <w:left w:val="nil"/>
              <w:bottom w:val="single" w:sz="4" w:space="0" w:color="auto"/>
              <w:right w:val="single" w:sz="4" w:space="0" w:color="auto"/>
            </w:tcBorders>
            <w:vAlign w:val="center"/>
          </w:tcPr>
          <w:p w14:paraId="31DE77E3" w14:textId="77777777" w:rsidR="007F465D" w:rsidRPr="00C32721" w:rsidRDefault="007F465D" w:rsidP="00283E6C">
            <w:pPr>
              <w:jc w:val="center"/>
              <w:rPr>
                <w:b/>
                <w:bCs/>
                <w:sz w:val="16"/>
                <w:szCs w:val="16"/>
              </w:rPr>
            </w:pPr>
            <w:r w:rsidRPr="00C32721">
              <w:rPr>
                <w:b/>
                <w:bCs/>
                <w:sz w:val="16"/>
                <w:szCs w:val="16"/>
              </w:rPr>
              <w:t>5</w:t>
            </w:r>
          </w:p>
        </w:tc>
        <w:tc>
          <w:tcPr>
            <w:tcW w:w="180" w:type="pct"/>
            <w:tcBorders>
              <w:top w:val="single" w:sz="4" w:space="0" w:color="auto"/>
              <w:left w:val="nil"/>
              <w:bottom w:val="single" w:sz="4" w:space="0" w:color="auto"/>
              <w:right w:val="single" w:sz="4" w:space="0" w:color="auto"/>
            </w:tcBorders>
            <w:vAlign w:val="center"/>
          </w:tcPr>
          <w:p w14:paraId="3EA9FC62" w14:textId="77777777" w:rsidR="007F465D" w:rsidRPr="00C32721" w:rsidRDefault="007F465D" w:rsidP="00283E6C">
            <w:pPr>
              <w:jc w:val="center"/>
              <w:rPr>
                <w:b/>
                <w:bCs/>
                <w:sz w:val="16"/>
                <w:szCs w:val="16"/>
              </w:rPr>
            </w:pPr>
            <w:r w:rsidRPr="00C32721">
              <w:rPr>
                <w:b/>
                <w:bCs/>
                <w:sz w:val="16"/>
                <w:szCs w:val="16"/>
              </w:rPr>
              <w:t>6(1)</w:t>
            </w:r>
          </w:p>
        </w:tc>
        <w:tc>
          <w:tcPr>
            <w:tcW w:w="180" w:type="pct"/>
            <w:tcBorders>
              <w:top w:val="single" w:sz="4" w:space="0" w:color="auto"/>
              <w:left w:val="nil"/>
              <w:bottom w:val="single" w:sz="4" w:space="0" w:color="auto"/>
              <w:right w:val="single" w:sz="4" w:space="0" w:color="auto"/>
            </w:tcBorders>
            <w:vAlign w:val="center"/>
          </w:tcPr>
          <w:p w14:paraId="1A4408EE" w14:textId="77777777" w:rsidR="007F465D" w:rsidRPr="00C32721" w:rsidRDefault="007F465D" w:rsidP="00283E6C">
            <w:pPr>
              <w:jc w:val="center"/>
              <w:rPr>
                <w:b/>
                <w:bCs/>
                <w:sz w:val="16"/>
                <w:szCs w:val="16"/>
              </w:rPr>
            </w:pPr>
            <w:r w:rsidRPr="00C32721">
              <w:rPr>
                <w:b/>
                <w:bCs/>
                <w:sz w:val="16"/>
                <w:szCs w:val="16"/>
              </w:rPr>
              <w:t>6(2)</w:t>
            </w:r>
          </w:p>
        </w:tc>
        <w:tc>
          <w:tcPr>
            <w:tcW w:w="181" w:type="pct"/>
            <w:tcBorders>
              <w:top w:val="single" w:sz="4" w:space="0" w:color="auto"/>
              <w:left w:val="nil"/>
              <w:bottom w:val="single" w:sz="4" w:space="0" w:color="auto"/>
              <w:right w:val="single" w:sz="4" w:space="0" w:color="auto"/>
            </w:tcBorders>
            <w:vAlign w:val="center"/>
          </w:tcPr>
          <w:p w14:paraId="3F175752" w14:textId="77777777" w:rsidR="007F465D" w:rsidRPr="00C32721" w:rsidRDefault="007F465D" w:rsidP="00283E6C">
            <w:pPr>
              <w:jc w:val="center"/>
              <w:rPr>
                <w:b/>
                <w:bCs/>
                <w:sz w:val="16"/>
                <w:szCs w:val="16"/>
              </w:rPr>
            </w:pPr>
            <w:r w:rsidRPr="00C32721">
              <w:rPr>
                <w:b/>
                <w:bCs/>
                <w:sz w:val="16"/>
                <w:szCs w:val="16"/>
              </w:rPr>
              <w:t>7</w:t>
            </w:r>
          </w:p>
        </w:tc>
        <w:tc>
          <w:tcPr>
            <w:tcW w:w="181" w:type="pct"/>
            <w:tcBorders>
              <w:top w:val="single" w:sz="4" w:space="0" w:color="auto"/>
              <w:left w:val="nil"/>
              <w:bottom w:val="single" w:sz="4" w:space="0" w:color="auto"/>
              <w:right w:val="single" w:sz="4" w:space="0" w:color="auto"/>
            </w:tcBorders>
            <w:vAlign w:val="center"/>
          </w:tcPr>
          <w:p w14:paraId="7D7DBBDA" w14:textId="77777777" w:rsidR="007F465D" w:rsidRPr="00C32721" w:rsidRDefault="007F465D" w:rsidP="00283E6C">
            <w:pPr>
              <w:jc w:val="center"/>
              <w:rPr>
                <w:b/>
                <w:bCs/>
                <w:sz w:val="16"/>
                <w:szCs w:val="16"/>
              </w:rPr>
            </w:pPr>
            <w:r w:rsidRPr="00C32721">
              <w:rPr>
                <w:b/>
                <w:bCs/>
                <w:sz w:val="16"/>
                <w:szCs w:val="16"/>
              </w:rPr>
              <w:t>8</w:t>
            </w:r>
          </w:p>
        </w:tc>
        <w:tc>
          <w:tcPr>
            <w:tcW w:w="181" w:type="pct"/>
            <w:tcBorders>
              <w:top w:val="single" w:sz="4" w:space="0" w:color="auto"/>
              <w:left w:val="nil"/>
              <w:bottom w:val="single" w:sz="4" w:space="0" w:color="auto"/>
              <w:right w:val="single" w:sz="4" w:space="0" w:color="auto"/>
            </w:tcBorders>
            <w:vAlign w:val="center"/>
          </w:tcPr>
          <w:p w14:paraId="5B9C9CF2" w14:textId="77777777" w:rsidR="007F465D" w:rsidRPr="00C32721" w:rsidRDefault="007F465D" w:rsidP="00283E6C">
            <w:pPr>
              <w:jc w:val="center"/>
              <w:rPr>
                <w:b/>
                <w:bCs/>
                <w:sz w:val="16"/>
                <w:szCs w:val="16"/>
              </w:rPr>
            </w:pPr>
            <w:r w:rsidRPr="00C32721">
              <w:rPr>
                <w:b/>
                <w:bCs/>
                <w:sz w:val="16"/>
                <w:szCs w:val="16"/>
              </w:rPr>
              <w:t>9</w:t>
            </w:r>
          </w:p>
        </w:tc>
        <w:tc>
          <w:tcPr>
            <w:tcW w:w="181" w:type="pct"/>
            <w:tcBorders>
              <w:top w:val="single" w:sz="4" w:space="0" w:color="auto"/>
              <w:left w:val="nil"/>
              <w:bottom w:val="single" w:sz="4" w:space="0" w:color="auto"/>
              <w:right w:val="single" w:sz="4" w:space="0" w:color="auto"/>
            </w:tcBorders>
            <w:vAlign w:val="center"/>
          </w:tcPr>
          <w:p w14:paraId="223DC868" w14:textId="77777777" w:rsidR="007F465D" w:rsidRPr="00C32721" w:rsidRDefault="007F465D" w:rsidP="00283E6C">
            <w:pPr>
              <w:jc w:val="center"/>
              <w:rPr>
                <w:b/>
                <w:bCs/>
                <w:sz w:val="16"/>
                <w:szCs w:val="16"/>
              </w:rPr>
            </w:pPr>
            <w:r w:rsidRPr="00C32721">
              <w:rPr>
                <w:b/>
                <w:bCs/>
                <w:sz w:val="16"/>
                <w:szCs w:val="16"/>
              </w:rPr>
              <w:t>10(1)</w:t>
            </w:r>
          </w:p>
        </w:tc>
        <w:tc>
          <w:tcPr>
            <w:tcW w:w="181" w:type="pct"/>
            <w:tcBorders>
              <w:top w:val="single" w:sz="4" w:space="0" w:color="auto"/>
              <w:left w:val="nil"/>
              <w:bottom w:val="single" w:sz="4" w:space="0" w:color="auto"/>
              <w:right w:val="single" w:sz="4" w:space="0" w:color="auto"/>
            </w:tcBorders>
            <w:vAlign w:val="center"/>
          </w:tcPr>
          <w:p w14:paraId="373E051D" w14:textId="77777777" w:rsidR="007F465D" w:rsidRPr="00C32721" w:rsidRDefault="007F465D" w:rsidP="00283E6C">
            <w:pPr>
              <w:jc w:val="center"/>
              <w:rPr>
                <w:b/>
                <w:bCs/>
                <w:sz w:val="16"/>
                <w:szCs w:val="16"/>
              </w:rPr>
            </w:pPr>
            <w:r w:rsidRPr="00C32721">
              <w:rPr>
                <w:b/>
                <w:bCs/>
                <w:sz w:val="16"/>
                <w:szCs w:val="16"/>
              </w:rPr>
              <w:t>10(2)</w:t>
            </w:r>
          </w:p>
        </w:tc>
        <w:tc>
          <w:tcPr>
            <w:tcW w:w="181" w:type="pct"/>
            <w:tcBorders>
              <w:top w:val="single" w:sz="4" w:space="0" w:color="auto"/>
              <w:left w:val="nil"/>
              <w:bottom w:val="single" w:sz="4" w:space="0" w:color="auto"/>
              <w:right w:val="single" w:sz="4" w:space="0" w:color="auto"/>
            </w:tcBorders>
            <w:vAlign w:val="center"/>
          </w:tcPr>
          <w:p w14:paraId="61570060" w14:textId="77777777" w:rsidR="007F465D" w:rsidRPr="00C32721" w:rsidRDefault="007F465D" w:rsidP="00283E6C">
            <w:pPr>
              <w:jc w:val="center"/>
              <w:rPr>
                <w:b/>
                <w:bCs/>
                <w:sz w:val="16"/>
                <w:szCs w:val="16"/>
              </w:rPr>
            </w:pPr>
            <w:r w:rsidRPr="00C32721">
              <w:rPr>
                <w:b/>
                <w:bCs/>
                <w:sz w:val="16"/>
                <w:szCs w:val="16"/>
              </w:rPr>
              <w:t>11(1)</w:t>
            </w:r>
          </w:p>
        </w:tc>
        <w:tc>
          <w:tcPr>
            <w:tcW w:w="181" w:type="pct"/>
            <w:tcBorders>
              <w:top w:val="single" w:sz="4" w:space="0" w:color="auto"/>
              <w:left w:val="nil"/>
              <w:bottom w:val="single" w:sz="4" w:space="0" w:color="auto"/>
              <w:right w:val="single" w:sz="4" w:space="0" w:color="auto"/>
            </w:tcBorders>
            <w:vAlign w:val="center"/>
          </w:tcPr>
          <w:p w14:paraId="61B650B8" w14:textId="77777777" w:rsidR="007F465D" w:rsidRPr="00C32721" w:rsidRDefault="007F465D" w:rsidP="00283E6C">
            <w:pPr>
              <w:jc w:val="center"/>
              <w:rPr>
                <w:b/>
                <w:bCs/>
                <w:sz w:val="16"/>
                <w:szCs w:val="16"/>
              </w:rPr>
            </w:pPr>
            <w:r w:rsidRPr="00C32721">
              <w:rPr>
                <w:b/>
                <w:bCs/>
                <w:sz w:val="16"/>
                <w:szCs w:val="16"/>
              </w:rPr>
              <w:t>11(2)</w:t>
            </w:r>
          </w:p>
        </w:tc>
        <w:tc>
          <w:tcPr>
            <w:tcW w:w="181" w:type="pct"/>
            <w:tcBorders>
              <w:top w:val="single" w:sz="4" w:space="0" w:color="auto"/>
              <w:left w:val="nil"/>
              <w:bottom w:val="single" w:sz="4" w:space="0" w:color="auto"/>
              <w:right w:val="single" w:sz="4" w:space="0" w:color="auto"/>
            </w:tcBorders>
            <w:vAlign w:val="center"/>
          </w:tcPr>
          <w:p w14:paraId="2A4387A0" w14:textId="77777777" w:rsidR="007F465D" w:rsidRPr="00C32721" w:rsidRDefault="007F465D" w:rsidP="00283E6C">
            <w:pPr>
              <w:jc w:val="center"/>
              <w:rPr>
                <w:b/>
                <w:bCs/>
                <w:sz w:val="16"/>
                <w:szCs w:val="16"/>
              </w:rPr>
            </w:pPr>
            <w:r w:rsidRPr="00C32721">
              <w:rPr>
                <w:b/>
                <w:bCs/>
                <w:sz w:val="16"/>
                <w:szCs w:val="16"/>
              </w:rPr>
              <w:t>12(1)</w:t>
            </w:r>
          </w:p>
        </w:tc>
        <w:tc>
          <w:tcPr>
            <w:tcW w:w="181" w:type="pct"/>
            <w:tcBorders>
              <w:top w:val="single" w:sz="4" w:space="0" w:color="auto"/>
              <w:left w:val="nil"/>
              <w:bottom w:val="single" w:sz="4" w:space="0" w:color="auto"/>
              <w:right w:val="single" w:sz="4" w:space="0" w:color="auto"/>
            </w:tcBorders>
            <w:vAlign w:val="center"/>
          </w:tcPr>
          <w:p w14:paraId="7BB6C45C" w14:textId="77777777" w:rsidR="007F465D" w:rsidRPr="00C32721" w:rsidRDefault="007F465D" w:rsidP="00283E6C">
            <w:pPr>
              <w:jc w:val="center"/>
              <w:rPr>
                <w:b/>
                <w:bCs/>
                <w:sz w:val="16"/>
                <w:szCs w:val="16"/>
              </w:rPr>
            </w:pPr>
            <w:r w:rsidRPr="00C32721">
              <w:rPr>
                <w:b/>
                <w:bCs/>
                <w:sz w:val="16"/>
                <w:szCs w:val="16"/>
              </w:rPr>
              <w:t>12(2)</w:t>
            </w:r>
          </w:p>
        </w:tc>
        <w:tc>
          <w:tcPr>
            <w:tcW w:w="181" w:type="pct"/>
            <w:tcBorders>
              <w:top w:val="single" w:sz="4" w:space="0" w:color="auto"/>
              <w:left w:val="nil"/>
              <w:bottom w:val="single" w:sz="4" w:space="0" w:color="auto"/>
              <w:right w:val="single" w:sz="4" w:space="0" w:color="auto"/>
            </w:tcBorders>
            <w:vAlign w:val="center"/>
          </w:tcPr>
          <w:p w14:paraId="2D980950" w14:textId="77777777" w:rsidR="007F465D" w:rsidRPr="00C32721" w:rsidRDefault="007F465D" w:rsidP="00283E6C">
            <w:pPr>
              <w:jc w:val="center"/>
              <w:rPr>
                <w:b/>
                <w:bCs/>
                <w:sz w:val="16"/>
                <w:szCs w:val="16"/>
              </w:rPr>
            </w:pPr>
            <w:r w:rsidRPr="00C32721">
              <w:rPr>
                <w:b/>
                <w:bCs/>
                <w:sz w:val="16"/>
                <w:szCs w:val="16"/>
              </w:rPr>
              <w:t>12(3)</w:t>
            </w:r>
          </w:p>
        </w:tc>
        <w:tc>
          <w:tcPr>
            <w:tcW w:w="181" w:type="pct"/>
            <w:tcBorders>
              <w:top w:val="single" w:sz="4" w:space="0" w:color="auto"/>
              <w:left w:val="nil"/>
              <w:bottom w:val="single" w:sz="4" w:space="0" w:color="auto"/>
              <w:right w:val="single" w:sz="4" w:space="0" w:color="auto"/>
            </w:tcBorders>
            <w:vAlign w:val="center"/>
          </w:tcPr>
          <w:p w14:paraId="3CAA20B3" w14:textId="77777777" w:rsidR="007F465D" w:rsidRPr="00C32721" w:rsidRDefault="007F465D" w:rsidP="00283E6C">
            <w:pPr>
              <w:jc w:val="center"/>
              <w:rPr>
                <w:b/>
                <w:bCs/>
                <w:sz w:val="16"/>
                <w:szCs w:val="16"/>
              </w:rPr>
            </w:pPr>
            <w:r w:rsidRPr="00C32721">
              <w:rPr>
                <w:b/>
                <w:bCs/>
                <w:sz w:val="16"/>
                <w:szCs w:val="16"/>
              </w:rPr>
              <w:t>13</w:t>
            </w:r>
          </w:p>
        </w:tc>
        <w:tc>
          <w:tcPr>
            <w:tcW w:w="184" w:type="pct"/>
            <w:tcBorders>
              <w:top w:val="single" w:sz="4" w:space="0" w:color="auto"/>
              <w:left w:val="nil"/>
              <w:bottom w:val="single" w:sz="4" w:space="0" w:color="auto"/>
              <w:right w:val="single" w:sz="4" w:space="0" w:color="auto"/>
            </w:tcBorders>
            <w:vAlign w:val="center"/>
          </w:tcPr>
          <w:p w14:paraId="65B53650" w14:textId="77777777" w:rsidR="007F465D" w:rsidRPr="00C32721" w:rsidRDefault="007F465D" w:rsidP="00283E6C">
            <w:pPr>
              <w:jc w:val="center"/>
              <w:rPr>
                <w:b/>
                <w:bCs/>
                <w:sz w:val="16"/>
                <w:szCs w:val="16"/>
              </w:rPr>
            </w:pPr>
            <w:r w:rsidRPr="00C32721">
              <w:rPr>
                <w:b/>
                <w:bCs/>
                <w:sz w:val="16"/>
                <w:szCs w:val="16"/>
              </w:rPr>
              <w:t>14</w:t>
            </w:r>
          </w:p>
        </w:tc>
      </w:tr>
      <w:tr w:rsidR="007F465D" w:rsidRPr="00C32721" w14:paraId="25208063" w14:textId="77777777" w:rsidTr="00E202B5">
        <w:trPr>
          <w:trHeight w:val="20"/>
          <w:tblHeader/>
        </w:trPr>
        <w:tc>
          <w:tcPr>
            <w:tcW w:w="1024" w:type="pct"/>
            <w:gridSpan w:val="3"/>
            <w:tcBorders>
              <w:top w:val="single" w:sz="4" w:space="0" w:color="auto"/>
              <w:left w:val="single" w:sz="4" w:space="0" w:color="auto"/>
              <w:bottom w:val="single" w:sz="4" w:space="0" w:color="auto"/>
              <w:right w:val="single" w:sz="4" w:space="0" w:color="auto"/>
            </w:tcBorders>
            <w:noWrap/>
            <w:vAlign w:val="center"/>
          </w:tcPr>
          <w:p w14:paraId="11C54C18" w14:textId="77777777" w:rsidR="007F465D" w:rsidRPr="00C32721" w:rsidRDefault="007F465D" w:rsidP="00283E6C">
            <w:pPr>
              <w:jc w:val="center"/>
              <w:rPr>
                <w:b/>
                <w:bCs/>
                <w:sz w:val="16"/>
                <w:szCs w:val="16"/>
              </w:rPr>
            </w:pPr>
            <w:r w:rsidRPr="00C32721">
              <w:rPr>
                <w:b/>
                <w:bCs/>
                <w:sz w:val="16"/>
                <w:szCs w:val="16"/>
              </w:rPr>
              <w:t>Максимальный балл</w:t>
            </w:r>
          </w:p>
        </w:tc>
        <w:tc>
          <w:tcPr>
            <w:tcW w:w="180" w:type="pct"/>
            <w:tcBorders>
              <w:top w:val="nil"/>
              <w:left w:val="nil"/>
              <w:bottom w:val="single" w:sz="4" w:space="0" w:color="auto"/>
              <w:right w:val="single" w:sz="4" w:space="0" w:color="auto"/>
            </w:tcBorders>
            <w:vAlign w:val="center"/>
          </w:tcPr>
          <w:p w14:paraId="5904DEE7" w14:textId="77777777" w:rsidR="007F465D" w:rsidRPr="00C32721" w:rsidRDefault="007F465D" w:rsidP="00283E6C">
            <w:pPr>
              <w:jc w:val="center"/>
              <w:rPr>
                <w:b/>
                <w:bCs/>
                <w:sz w:val="16"/>
                <w:szCs w:val="16"/>
              </w:rPr>
            </w:pPr>
            <w:r w:rsidRPr="00C32721">
              <w:rPr>
                <w:b/>
                <w:bCs/>
                <w:sz w:val="16"/>
                <w:szCs w:val="16"/>
              </w:rPr>
              <w:t>1</w:t>
            </w:r>
          </w:p>
        </w:tc>
        <w:tc>
          <w:tcPr>
            <w:tcW w:w="180" w:type="pct"/>
            <w:tcBorders>
              <w:top w:val="nil"/>
              <w:left w:val="nil"/>
              <w:bottom w:val="single" w:sz="4" w:space="0" w:color="auto"/>
              <w:right w:val="single" w:sz="4" w:space="0" w:color="auto"/>
            </w:tcBorders>
            <w:vAlign w:val="center"/>
          </w:tcPr>
          <w:p w14:paraId="2AE827E0" w14:textId="77777777" w:rsidR="007F465D" w:rsidRPr="00C32721" w:rsidRDefault="007F465D" w:rsidP="00283E6C">
            <w:pPr>
              <w:jc w:val="center"/>
              <w:rPr>
                <w:b/>
                <w:bCs/>
                <w:sz w:val="16"/>
                <w:szCs w:val="16"/>
              </w:rPr>
            </w:pPr>
            <w:r w:rsidRPr="00C32721">
              <w:rPr>
                <w:b/>
                <w:bCs/>
                <w:sz w:val="16"/>
                <w:szCs w:val="16"/>
              </w:rPr>
              <w:t>1</w:t>
            </w:r>
          </w:p>
        </w:tc>
        <w:tc>
          <w:tcPr>
            <w:tcW w:w="180" w:type="pct"/>
            <w:tcBorders>
              <w:top w:val="nil"/>
              <w:left w:val="nil"/>
              <w:bottom w:val="single" w:sz="4" w:space="0" w:color="auto"/>
              <w:right w:val="single" w:sz="4" w:space="0" w:color="auto"/>
            </w:tcBorders>
            <w:vAlign w:val="center"/>
          </w:tcPr>
          <w:p w14:paraId="274E7BB1" w14:textId="77777777" w:rsidR="007F465D" w:rsidRPr="00C32721" w:rsidRDefault="007F465D" w:rsidP="00283E6C">
            <w:pPr>
              <w:jc w:val="center"/>
              <w:rPr>
                <w:b/>
                <w:bCs/>
                <w:sz w:val="16"/>
                <w:szCs w:val="16"/>
              </w:rPr>
            </w:pPr>
            <w:r w:rsidRPr="00C32721">
              <w:rPr>
                <w:b/>
                <w:bCs/>
                <w:sz w:val="16"/>
                <w:szCs w:val="16"/>
              </w:rPr>
              <w:t>2</w:t>
            </w:r>
          </w:p>
        </w:tc>
        <w:tc>
          <w:tcPr>
            <w:tcW w:w="180" w:type="pct"/>
            <w:tcBorders>
              <w:top w:val="nil"/>
              <w:left w:val="nil"/>
              <w:bottom w:val="single" w:sz="4" w:space="0" w:color="auto"/>
              <w:right w:val="single" w:sz="4" w:space="0" w:color="auto"/>
            </w:tcBorders>
            <w:vAlign w:val="center"/>
          </w:tcPr>
          <w:p w14:paraId="08EBFB70" w14:textId="77777777" w:rsidR="007F465D" w:rsidRPr="00C32721" w:rsidRDefault="007F465D" w:rsidP="00283E6C">
            <w:pPr>
              <w:jc w:val="center"/>
              <w:rPr>
                <w:b/>
                <w:bCs/>
                <w:sz w:val="16"/>
                <w:szCs w:val="16"/>
              </w:rPr>
            </w:pPr>
            <w:r w:rsidRPr="00C32721">
              <w:rPr>
                <w:b/>
                <w:bCs/>
                <w:sz w:val="16"/>
                <w:szCs w:val="16"/>
              </w:rPr>
              <w:t>2</w:t>
            </w:r>
          </w:p>
        </w:tc>
        <w:tc>
          <w:tcPr>
            <w:tcW w:w="180" w:type="pct"/>
            <w:tcBorders>
              <w:top w:val="nil"/>
              <w:left w:val="nil"/>
              <w:bottom w:val="single" w:sz="4" w:space="0" w:color="auto"/>
              <w:right w:val="single" w:sz="4" w:space="0" w:color="auto"/>
            </w:tcBorders>
            <w:vAlign w:val="center"/>
          </w:tcPr>
          <w:p w14:paraId="6019ABC3" w14:textId="77777777" w:rsidR="007F465D" w:rsidRPr="00C32721" w:rsidRDefault="007F465D" w:rsidP="00283E6C">
            <w:pPr>
              <w:jc w:val="center"/>
              <w:rPr>
                <w:b/>
                <w:bCs/>
                <w:sz w:val="16"/>
                <w:szCs w:val="16"/>
              </w:rPr>
            </w:pPr>
            <w:r w:rsidRPr="00C32721">
              <w:rPr>
                <w:b/>
                <w:bCs/>
                <w:sz w:val="16"/>
                <w:szCs w:val="16"/>
              </w:rPr>
              <w:t>2</w:t>
            </w:r>
          </w:p>
        </w:tc>
        <w:tc>
          <w:tcPr>
            <w:tcW w:w="180" w:type="pct"/>
            <w:tcBorders>
              <w:top w:val="nil"/>
              <w:left w:val="nil"/>
              <w:bottom w:val="single" w:sz="4" w:space="0" w:color="auto"/>
              <w:right w:val="single" w:sz="4" w:space="0" w:color="auto"/>
            </w:tcBorders>
            <w:vAlign w:val="center"/>
          </w:tcPr>
          <w:p w14:paraId="53DF3AE5" w14:textId="77777777" w:rsidR="007F465D" w:rsidRPr="00C32721" w:rsidRDefault="007F465D" w:rsidP="00283E6C">
            <w:pPr>
              <w:jc w:val="center"/>
              <w:rPr>
                <w:b/>
                <w:bCs/>
                <w:sz w:val="16"/>
                <w:szCs w:val="16"/>
              </w:rPr>
            </w:pPr>
            <w:r w:rsidRPr="00C32721">
              <w:rPr>
                <w:b/>
                <w:bCs/>
                <w:sz w:val="16"/>
                <w:szCs w:val="16"/>
              </w:rPr>
              <w:t>1</w:t>
            </w:r>
          </w:p>
        </w:tc>
        <w:tc>
          <w:tcPr>
            <w:tcW w:w="180" w:type="pct"/>
            <w:tcBorders>
              <w:top w:val="nil"/>
              <w:left w:val="nil"/>
              <w:bottom w:val="single" w:sz="4" w:space="0" w:color="auto"/>
              <w:right w:val="single" w:sz="4" w:space="0" w:color="auto"/>
            </w:tcBorders>
            <w:vAlign w:val="center"/>
          </w:tcPr>
          <w:p w14:paraId="35E341FA" w14:textId="77777777" w:rsidR="007F465D" w:rsidRPr="00C32721" w:rsidRDefault="007F465D" w:rsidP="00283E6C">
            <w:pPr>
              <w:jc w:val="center"/>
              <w:rPr>
                <w:b/>
                <w:bCs/>
                <w:sz w:val="16"/>
                <w:szCs w:val="16"/>
              </w:rPr>
            </w:pPr>
            <w:r w:rsidRPr="00C32721">
              <w:rPr>
                <w:b/>
                <w:bCs/>
                <w:sz w:val="16"/>
                <w:szCs w:val="16"/>
              </w:rPr>
              <w:t>1</w:t>
            </w:r>
          </w:p>
        </w:tc>
        <w:tc>
          <w:tcPr>
            <w:tcW w:w="180" w:type="pct"/>
            <w:tcBorders>
              <w:top w:val="nil"/>
              <w:left w:val="nil"/>
              <w:bottom w:val="single" w:sz="4" w:space="0" w:color="auto"/>
              <w:right w:val="single" w:sz="4" w:space="0" w:color="auto"/>
            </w:tcBorders>
            <w:vAlign w:val="center"/>
          </w:tcPr>
          <w:p w14:paraId="6A66E50A" w14:textId="77777777" w:rsidR="007F465D" w:rsidRPr="00C32721" w:rsidRDefault="007F465D" w:rsidP="00283E6C">
            <w:pPr>
              <w:jc w:val="center"/>
              <w:rPr>
                <w:b/>
                <w:bCs/>
                <w:sz w:val="16"/>
                <w:szCs w:val="16"/>
              </w:rPr>
            </w:pPr>
            <w:r w:rsidRPr="00C32721">
              <w:rPr>
                <w:b/>
                <w:bCs/>
                <w:sz w:val="16"/>
                <w:szCs w:val="16"/>
              </w:rPr>
              <w:t>2</w:t>
            </w:r>
          </w:p>
        </w:tc>
        <w:tc>
          <w:tcPr>
            <w:tcW w:w="180" w:type="pct"/>
            <w:tcBorders>
              <w:top w:val="nil"/>
              <w:left w:val="nil"/>
              <w:bottom w:val="single" w:sz="4" w:space="0" w:color="auto"/>
              <w:right w:val="single" w:sz="4" w:space="0" w:color="auto"/>
            </w:tcBorders>
            <w:vAlign w:val="center"/>
          </w:tcPr>
          <w:p w14:paraId="086DACF1" w14:textId="77777777" w:rsidR="007F465D" w:rsidRPr="00C32721" w:rsidRDefault="007F465D" w:rsidP="00283E6C">
            <w:pPr>
              <w:jc w:val="center"/>
              <w:rPr>
                <w:b/>
                <w:bCs/>
                <w:sz w:val="16"/>
                <w:szCs w:val="16"/>
              </w:rPr>
            </w:pPr>
            <w:r w:rsidRPr="00C32721">
              <w:rPr>
                <w:b/>
                <w:bCs/>
                <w:sz w:val="16"/>
                <w:szCs w:val="16"/>
              </w:rPr>
              <w:t>1</w:t>
            </w:r>
          </w:p>
        </w:tc>
        <w:tc>
          <w:tcPr>
            <w:tcW w:w="180" w:type="pct"/>
            <w:tcBorders>
              <w:top w:val="nil"/>
              <w:left w:val="nil"/>
              <w:bottom w:val="single" w:sz="4" w:space="0" w:color="auto"/>
              <w:right w:val="single" w:sz="4" w:space="0" w:color="auto"/>
            </w:tcBorders>
            <w:vAlign w:val="center"/>
          </w:tcPr>
          <w:p w14:paraId="72905A23" w14:textId="77777777" w:rsidR="007F465D" w:rsidRPr="00C32721" w:rsidRDefault="007F465D" w:rsidP="00283E6C">
            <w:pPr>
              <w:jc w:val="center"/>
              <w:rPr>
                <w:b/>
                <w:bCs/>
                <w:sz w:val="16"/>
                <w:szCs w:val="16"/>
              </w:rPr>
            </w:pPr>
            <w:r w:rsidRPr="00C32721">
              <w:rPr>
                <w:b/>
                <w:bCs/>
                <w:sz w:val="16"/>
                <w:szCs w:val="16"/>
              </w:rPr>
              <w:t>1</w:t>
            </w:r>
          </w:p>
        </w:tc>
        <w:tc>
          <w:tcPr>
            <w:tcW w:w="181" w:type="pct"/>
            <w:tcBorders>
              <w:top w:val="nil"/>
              <w:left w:val="nil"/>
              <w:bottom w:val="single" w:sz="4" w:space="0" w:color="auto"/>
              <w:right w:val="single" w:sz="4" w:space="0" w:color="auto"/>
            </w:tcBorders>
            <w:vAlign w:val="center"/>
          </w:tcPr>
          <w:p w14:paraId="26DEE096" w14:textId="77777777" w:rsidR="007F465D" w:rsidRPr="00C32721" w:rsidRDefault="007F465D" w:rsidP="00283E6C">
            <w:pPr>
              <w:jc w:val="center"/>
              <w:rPr>
                <w:b/>
                <w:bCs/>
                <w:sz w:val="16"/>
                <w:szCs w:val="16"/>
              </w:rPr>
            </w:pPr>
            <w:r w:rsidRPr="00C32721">
              <w:rPr>
                <w:b/>
                <w:bCs/>
                <w:sz w:val="16"/>
                <w:szCs w:val="16"/>
              </w:rPr>
              <w:t>2</w:t>
            </w:r>
          </w:p>
        </w:tc>
        <w:tc>
          <w:tcPr>
            <w:tcW w:w="181" w:type="pct"/>
            <w:tcBorders>
              <w:top w:val="nil"/>
              <w:left w:val="nil"/>
              <w:bottom w:val="single" w:sz="4" w:space="0" w:color="auto"/>
              <w:right w:val="single" w:sz="4" w:space="0" w:color="auto"/>
            </w:tcBorders>
            <w:vAlign w:val="center"/>
          </w:tcPr>
          <w:p w14:paraId="4F5A954F" w14:textId="77777777" w:rsidR="007F465D" w:rsidRPr="00C32721" w:rsidRDefault="007F465D" w:rsidP="00283E6C">
            <w:pPr>
              <w:jc w:val="center"/>
              <w:rPr>
                <w:b/>
                <w:bCs/>
                <w:sz w:val="16"/>
                <w:szCs w:val="16"/>
              </w:rPr>
            </w:pPr>
            <w:r w:rsidRPr="00C32721">
              <w:rPr>
                <w:b/>
                <w:bCs/>
                <w:sz w:val="16"/>
                <w:szCs w:val="16"/>
              </w:rPr>
              <w:t>1</w:t>
            </w:r>
          </w:p>
        </w:tc>
        <w:tc>
          <w:tcPr>
            <w:tcW w:w="181" w:type="pct"/>
            <w:tcBorders>
              <w:top w:val="nil"/>
              <w:left w:val="nil"/>
              <w:bottom w:val="single" w:sz="4" w:space="0" w:color="auto"/>
              <w:right w:val="single" w:sz="4" w:space="0" w:color="auto"/>
            </w:tcBorders>
            <w:vAlign w:val="center"/>
          </w:tcPr>
          <w:p w14:paraId="611EE817" w14:textId="77777777" w:rsidR="007F465D" w:rsidRPr="00C32721" w:rsidRDefault="007F465D" w:rsidP="00283E6C">
            <w:pPr>
              <w:jc w:val="center"/>
              <w:rPr>
                <w:b/>
                <w:bCs/>
                <w:sz w:val="16"/>
                <w:szCs w:val="16"/>
              </w:rPr>
            </w:pPr>
            <w:r w:rsidRPr="00C32721">
              <w:rPr>
                <w:b/>
                <w:bCs/>
                <w:sz w:val="16"/>
                <w:szCs w:val="16"/>
              </w:rPr>
              <w:t>2</w:t>
            </w:r>
          </w:p>
        </w:tc>
        <w:tc>
          <w:tcPr>
            <w:tcW w:w="181" w:type="pct"/>
            <w:tcBorders>
              <w:top w:val="nil"/>
              <w:left w:val="nil"/>
              <w:bottom w:val="single" w:sz="4" w:space="0" w:color="auto"/>
              <w:right w:val="single" w:sz="4" w:space="0" w:color="auto"/>
            </w:tcBorders>
            <w:vAlign w:val="center"/>
          </w:tcPr>
          <w:p w14:paraId="79BAA5E0" w14:textId="77777777" w:rsidR="007F465D" w:rsidRPr="00C32721" w:rsidRDefault="007F465D" w:rsidP="00283E6C">
            <w:pPr>
              <w:jc w:val="center"/>
              <w:rPr>
                <w:b/>
                <w:bCs/>
                <w:sz w:val="16"/>
                <w:szCs w:val="16"/>
              </w:rPr>
            </w:pPr>
            <w:r w:rsidRPr="00C32721">
              <w:rPr>
                <w:b/>
                <w:bCs/>
                <w:sz w:val="16"/>
                <w:szCs w:val="16"/>
              </w:rPr>
              <w:t>1</w:t>
            </w:r>
          </w:p>
        </w:tc>
        <w:tc>
          <w:tcPr>
            <w:tcW w:w="181" w:type="pct"/>
            <w:tcBorders>
              <w:top w:val="nil"/>
              <w:left w:val="nil"/>
              <w:bottom w:val="single" w:sz="4" w:space="0" w:color="auto"/>
              <w:right w:val="single" w:sz="4" w:space="0" w:color="auto"/>
            </w:tcBorders>
            <w:vAlign w:val="center"/>
          </w:tcPr>
          <w:p w14:paraId="087A7552" w14:textId="77777777" w:rsidR="007F465D" w:rsidRPr="00C32721" w:rsidRDefault="007F465D" w:rsidP="00283E6C">
            <w:pPr>
              <w:jc w:val="center"/>
              <w:rPr>
                <w:b/>
                <w:bCs/>
                <w:sz w:val="16"/>
                <w:szCs w:val="16"/>
              </w:rPr>
            </w:pPr>
            <w:r w:rsidRPr="00C32721">
              <w:rPr>
                <w:b/>
                <w:bCs/>
                <w:sz w:val="16"/>
                <w:szCs w:val="16"/>
              </w:rPr>
              <w:t>1</w:t>
            </w:r>
          </w:p>
        </w:tc>
        <w:tc>
          <w:tcPr>
            <w:tcW w:w="181" w:type="pct"/>
            <w:tcBorders>
              <w:top w:val="nil"/>
              <w:left w:val="nil"/>
              <w:bottom w:val="single" w:sz="4" w:space="0" w:color="auto"/>
              <w:right w:val="single" w:sz="4" w:space="0" w:color="auto"/>
            </w:tcBorders>
            <w:vAlign w:val="center"/>
          </w:tcPr>
          <w:p w14:paraId="5CF3707A" w14:textId="77777777" w:rsidR="007F465D" w:rsidRPr="00C32721" w:rsidRDefault="007F465D" w:rsidP="00283E6C">
            <w:pPr>
              <w:jc w:val="center"/>
              <w:rPr>
                <w:b/>
                <w:bCs/>
                <w:sz w:val="16"/>
                <w:szCs w:val="16"/>
              </w:rPr>
            </w:pPr>
            <w:r w:rsidRPr="00C32721">
              <w:rPr>
                <w:b/>
                <w:bCs/>
                <w:sz w:val="16"/>
                <w:szCs w:val="16"/>
              </w:rPr>
              <w:t>1</w:t>
            </w:r>
          </w:p>
        </w:tc>
        <w:tc>
          <w:tcPr>
            <w:tcW w:w="181" w:type="pct"/>
            <w:tcBorders>
              <w:top w:val="nil"/>
              <w:left w:val="nil"/>
              <w:bottom w:val="single" w:sz="4" w:space="0" w:color="auto"/>
              <w:right w:val="single" w:sz="4" w:space="0" w:color="auto"/>
            </w:tcBorders>
            <w:vAlign w:val="center"/>
          </w:tcPr>
          <w:p w14:paraId="022EE02D" w14:textId="77777777" w:rsidR="007F465D" w:rsidRPr="00C32721" w:rsidRDefault="007F465D" w:rsidP="00283E6C">
            <w:pPr>
              <w:jc w:val="center"/>
              <w:rPr>
                <w:b/>
                <w:bCs/>
                <w:sz w:val="16"/>
                <w:szCs w:val="16"/>
              </w:rPr>
            </w:pPr>
            <w:r w:rsidRPr="00C32721">
              <w:rPr>
                <w:b/>
                <w:bCs/>
                <w:sz w:val="16"/>
                <w:szCs w:val="16"/>
              </w:rPr>
              <w:t>2</w:t>
            </w:r>
          </w:p>
        </w:tc>
        <w:tc>
          <w:tcPr>
            <w:tcW w:w="181" w:type="pct"/>
            <w:tcBorders>
              <w:top w:val="nil"/>
              <w:left w:val="nil"/>
              <w:bottom w:val="single" w:sz="4" w:space="0" w:color="auto"/>
              <w:right w:val="single" w:sz="4" w:space="0" w:color="auto"/>
            </w:tcBorders>
            <w:vAlign w:val="center"/>
          </w:tcPr>
          <w:p w14:paraId="5B5AC862" w14:textId="77777777" w:rsidR="007F465D" w:rsidRPr="00C32721" w:rsidRDefault="007F465D" w:rsidP="00283E6C">
            <w:pPr>
              <w:jc w:val="center"/>
              <w:rPr>
                <w:b/>
                <w:bCs/>
                <w:sz w:val="16"/>
                <w:szCs w:val="16"/>
              </w:rPr>
            </w:pPr>
            <w:r w:rsidRPr="00C32721">
              <w:rPr>
                <w:b/>
                <w:bCs/>
                <w:sz w:val="16"/>
                <w:szCs w:val="16"/>
              </w:rPr>
              <w:t>1</w:t>
            </w:r>
          </w:p>
        </w:tc>
        <w:tc>
          <w:tcPr>
            <w:tcW w:w="181" w:type="pct"/>
            <w:tcBorders>
              <w:top w:val="nil"/>
              <w:left w:val="nil"/>
              <w:bottom w:val="single" w:sz="4" w:space="0" w:color="auto"/>
              <w:right w:val="single" w:sz="4" w:space="0" w:color="auto"/>
            </w:tcBorders>
            <w:vAlign w:val="center"/>
          </w:tcPr>
          <w:p w14:paraId="44C62D9F" w14:textId="77777777" w:rsidR="007F465D" w:rsidRPr="00C32721" w:rsidRDefault="007F465D" w:rsidP="00283E6C">
            <w:pPr>
              <w:jc w:val="center"/>
              <w:rPr>
                <w:b/>
                <w:bCs/>
                <w:sz w:val="16"/>
                <w:szCs w:val="16"/>
              </w:rPr>
            </w:pPr>
            <w:r w:rsidRPr="00C32721">
              <w:rPr>
                <w:b/>
                <w:bCs/>
                <w:sz w:val="16"/>
                <w:szCs w:val="16"/>
              </w:rPr>
              <w:t>1</w:t>
            </w:r>
          </w:p>
        </w:tc>
        <w:tc>
          <w:tcPr>
            <w:tcW w:w="181" w:type="pct"/>
            <w:tcBorders>
              <w:top w:val="nil"/>
              <w:left w:val="nil"/>
              <w:bottom w:val="single" w:sz="4" w:space="0" w:color="auto"/>
              <w:right w:val="single" w:sz="4" w:space="0" w:color="auto"/>
            </w:tcBorders>
            <w:vAlign w:val="center"/>
          </w:tcPr>
          <w:p w14:paraId="01D10B53" w14:textId="77777777" w:rsidR="007F465D" w:rsidRPr="00C32721" w:rsidRDefault="007F465D" w:rsidP="00283E6C">
            <w:pPr>
              <w:jc w:val="center"/>
              <w:rPr>
                <w:b/>
                <w:bCs/>
                <w:sz w:val="16"/>
                <w:szCs w:val="16"/>
              </w:rPr>
            </w:pPr>
            <w:r w:rsidRPr="00C32721">
              <w:rPr>
                <w:b/>
                <w:bCs/>
                <w:sz w:val="16"/>
                <w:szCs w:val="16"/>
              </w:rPr>
              <w:t>1</w:t>
            </w:r>
          </w:p>
        </w:tc>
        <w:tc>
          <w:tcPr>
            <w:tcW w:w="181" w:type="pct"/>
            <w:tcBorders>
              <w:top w:val="nil"/>
              <w:left w:val="nil"/>
              <w:bottom w:val="single" w:sz="4" w:space="0" w:color="auto"/>
              <w:right w:val="single" w:sz="4" w:space="0" w:color="auto"/>
            </w:tcBorders>
            <w:vAlign w:val="center"/>
          </w:tcPr>
          <w:p w14:paraId="4BAC2B78" w14:textId="77777777" w:rsidR="007F465D" w:rsidRPr="00C32721" w:rsidRDefault="007F465D" w:rsidP="00283E6C">
            <w:pPr>
              <w:jc w:val="center"/>
              <w:rPr>
                <w:b/>
                <w:bCs/>
                <w:sz w:val="16"/>
                <w:szCs w:val="16"/>
              </w:rPr>
            </w:pPr>
            <w:r w:rsidRPr="00C32721">
              <w:rPr>
                <w:b/>
                <w:bCs/>
                <w:sz w:val="16"/>
                <w:szCs w:val="16"/>
              </w:rPr>
              <w:t>3</w:t>
            </w:r>
          </w:p>
        </w:tc>
        <w:tc>
          <w:tcPr>
            <w:tcW w:w="184" w:type="pct"/>
            <w:tcBorders>
              <w:top w:val="nil"/>
              <w:left w:val="nil"/>
              <w:bottom w:val="single" w:sz="4" w:space="0" w:color="auto"/>
              <w:right w:val="single" w:sz="4" w:space="0" w:color="auto"/>
            </w:tcBorders>
            <w:vAlign w:val="center"/>
          </w:tcPr>
          <w:p w14:paraId="270C7CE7" w14:textId="77777777" w:rsidR="007F465D" w:rsidRPr="00C32721" w:rsidRDefault="007F465D" w:rsidP="00283E6C">
            <w:pPr>
              <w:jc w:val="center"/>
              <w:rPr>
                <w:b/>
                <w:bCs/>
                <w:sz w:val="16"/>
                <w:szCs w:val="16"/>
              </w:rPr>
            </w:pPr>
            <w:r w:rsidRPr="00C32721">
              <w:rPr>
                <w:b/>
                <w:bCs/>
                <w:sz w:val="16"/>
                <w:szCs w:val="16"/>
              </w:rPr>
              <w:t>2</w:t>
            </w:r>
          </w:p>
        </w:tc>
      </w:tr>
      <w:tr w:rsidR="007F465D" w:rsidRPr="00C32721" w14:paraId="2031BF3E" w14:textId="77777777" w:rsidTr="00E202B5">
        <w:trPr>
          <w:trHeight w:val="20"/>
        </w:trPr>
        <w:tc>
          <w:tcPr>
            <w:tcW w:w="157" w:type="pct"/>
            <w:tcBorders>
              <w:top w:val="nil"/>
              <w:left w:val="single" w:sz="4" w:space="0" w:color="auto"/>
              <w:bottom w:val="single" w:sz="4" w:space="0" w:color="auto"/>
              <w:right w:val="single" w:sz="4" w:space="0" w:color="auto"/>
            </w:tcBorders>
            <w:noWrap/>
            <w:vAlign w:val="center"/>
          </w:tcPr>
          <w:p w14:paraId="6AEA20F7" w14:textId="77777777" w:rsidR="007F465D" w:rsidRPr="00C32721" w:rsidRDefault="007F465D" w:rsidP="00283E6C">
            <w:pPr>
              <w:jc w:val="center"/>
              <w:rPr>
                <w:b/>
                <w:bCs/>
                <w:sz w:val="16"/>
                <w:szCs w:val="16"/>
              </w:rPr>
            </w:pPr>
            <w:r w:rsidRPr="00C32721">
              <w:rPr>
                <w:b/>
                <w:bCs/>
                <w:sz w:val="16"/>
                <w:szCs w:val="16"/>
              </w:rPr>
              <w:t>№</w:t>
            </w:r>
          </w:p>
        </w:tc>
        <w:tc>
          <w:tcPr>
            <w:tcW w:w="601" w:type="pct"/>
            <w:tcBorders>
              <w:top w:val="nil"/>
              <w:left w:val="nil"/>
              <w:bottom w:val="single" w:sz="4" w:space="0" w:color="auto"/>
              <w:right w:val="single" w:sz="4" w:space="0" w:color="auto"/>
            </w:tcBorders>
            <w:vAlign w:val="center"/>
          </w:tcPr>
          <w:p w14:paraId="32FF9D1E" w14:textId="77777777" w:rsidR="007F465D" w:rsidRPr="00C32721" w:rsidRDefault="007F465D" w:rsidP="00283E6C">
            <w:pPr>
              <w:jc w:val="center"/>
              <w:rPr>
                <w:b/>
                <w:bCs/>
                <w:sz w:val="16"/>
                <w:szCs w:val="16"/>
              </w:rPr>
            </w:pPr>
            <w:r w:rsidRPr="00C32721">
              <w:rPr>
                <w:b/>
                <w:bCs/>
                <w:sz w:val="16"/>
                <w:szCs w:val="16"/>
              </w:rPr>
              <w:t>ОО</w:t>
            </w:r>
          </w:p>
        </w:tc>
        <w:tc>
          <w:tcPr>
            <w:tcW w:w="267" w:type="pct"/>
            <w:tcBorders>
              <w:top w:val="nil"/>
              <w:left w:val="nil"/>
              <w:bottom w:val="single" w:sz="4" w:space="0" w:color="auto"/>
              <w:right w:val="single" w:sz="4" w:space="0" w:color="auto"/>
            </w:tcBorders>
            <w:vAlign w:val="center"/>
          </w:tcPr>
          <w:p w14:paraId="133B4545" w14:textId="77777777" w:rsidR="007F465D" w:rsidRPr="00C32721" w:rsidRDefault="007F465D" w:rsidP="00283E6C">
            <w:pPr>
              <w:jc w:val="center"/>
              <w:rPr>
                <w:b/>
                <w:bCs/>
                <w:sz w:val="16"/>
                <w:szCs w:val="16"/>
              </w:rPr>
            </w:pPr>
            <w:r w:rsidRPr="00C32721">
              <w:rPr>
                <w:b/>
                <w:bCs/>
                <w:sz w:val="16"/>
                <w:szCs w:val="16"/>
              </w:rPr>
              <w:t>Кол-во</w:t>
            </w:r>
          </w:p>
          <w:p w14:paraId="63DD1279" w14:textId="77777777" w:rsidR="007F465D" w:rsidRPr="00C32721" w:rsidRDefault="007F465D" w:rsidP="00283E6C">
            <w:pPr>
              <w:jc w:val="center"/>
              <w:rPr>
                <w:b/>
                <w:bCs/>
                <w:sz w:val="16"/>
                <w:szCs w:val="16"/>
              </w:rPr>
            </w:pPr>
            <w:proofErr w:type="spellStart"/>
            <w:r w:rsidRPr="00C32721">
              <w:rPr>
                <w:b/>
                <w:bCs/>
                <w:sz w:val="16"/>
                <w:szCs w:val="16"/>
              </w:rPr>
              <w:t>уч</w:t>
            </w:r>
            <w:proofErr w:type="spellEnd"/>
            <w:r w:rsidRPr="00C32721">
              <w:rPr>
                <w:b/>
                <w:bCs/>
                <w:sz w:val="16"/>
                <w:szCs w:val="16"/>
              </w:rPr>
              <w:t>-ков</w:t>
            </w:r>
          </w:p>
        </w:tc>
        <w:tc>
          <w:tcPr>
            <w:tcW w:w="3976" w:type="pct"/>
            <w:gridSpan w:val="22"/>
            <w:tcBorders>
              <w:top w:val="single" w:sz="4" w:space="0" w:color="auto"/>
              <w:left w:val="nil"/>
              <w:bottom w:val="single" w:sz="4" w:space="0" w:color="auto"/>
              <w:right w:val="single" w:sz="4" w:space="0" w:color="auto"/>
            </w:tcBorders>
            <w:vAlign w:val="center"/>
          </w:tcPr>
          <w:p w14:paraId="331AA4D1" w14:textId="77777777" w:rsidR="007F465D" w:rsidRPr="00C32721" w:rsidRDefault="007F465D" w:rsidP="00283E6C">
            <w:pPr>
              <w:jc w:val="center"/>
              <w:rPr>
                <w:b/>
                <w:bCs/>
                <w:sz w:val="16"/>
                <w:szCs w:val="16"/>
              </w:rPr>
            </w:pPr>
            <w:r w:rsidRPr="00C32721">
              <w:rPr>
                <w:b/>
                <w:bCs/>
                <w:sz w:val="16"/>
                <w:szCs w:val="16"/>
              </w:rPr>
              <w:t>Выполнение заданий группами учащихся (в % от числа участников)</w:t>
            </w:r>
          </w:p>
        </w:tc>
      </w:tr>
      <w:tr w:rsidR="00E202B5" w:rsidRPr="00C32721" w14:paraId="74AD55FD" w14:textId="77777777" w:rsidTr="00E202B5">
        <w:trPr>
          <w:trHeight w:val="680"/>
        </w:trPr>
        <w:tc>
          <w:tcPr>
            <w:tcW w:w="157" w:type="pct"/>
            <w:tcBorders>
              <w:top w:val="nil"/>
              <w:left w:val="single" w:sz="4" w:space="0" w:color="auto"/>
              <w:bottom w:val="single" w:sz="4" w:space="0" w:color="auto"/>
              <w:right w:val="single" w:sz="4" w:space="0" w:color="auto"/>
            </w:tcBorders>
            <w:vAlign w:val="center"/>
          </w:tcPr>
          <w:p w14:paraId="2F8274C8" w14:textId="77777777" w:rsidR="00E202B5" w:rsidRPr="00E202B5" w:rsidRDefault="00E202B5" w:rsidP="00E202B5">
            <w:pPr>
              <w:jc w:val="center"/>
              <w:rPr>
                <w:sz w:val="18"/>
                <w:szCs w:val="18"/>
              </w:rPr>
            </w:pPr>
            <w:r w:rsidRPr="00E202B5">
              <w:rPr>
                <w:sz w:val="18"/>
                <w:szCs w:val="18"/>
              </w:rPr>
              <w:t>1</w:t>
            </w:r>
          </w:p>
        </w:tc>
        <w:tc>
          <w:tcPr>
            <w:tcW w:w="601" w:type="pct"/>
            <w:tcBorders>
              <w:top w:val="nil"/>
              <w:left w:val="nil"/>
              <w:bottom w:val="single" w:sz="4" w:space="0" w:color="auto"/>
              <w:right w:val="single" w:sz="4" w:space="0" w:color="auto"/>
            </w:tcBorders>
            <w:vAlign w:val="center"/>
          </w:tcPr>
          <w:p w14:paraId="3AC6EC88" w14:textId="4DA22E68" w:rsidR="00E202B5" w:rsidRPr="00E202B5" w:rsidRDefault="00E202B5" w:rsidP="00E202B5">
            <w:pPr>
              <w:rPr>
                <w:sz w:val="18"/>
                <w:szCs w:val="18"/>
              </w:rPr>
            </w:pPr>
            <w:r w:rsidRPr="00E202B5">
              <w:rPr>
                <w:color w:val="000000"/>
                <w:sz w:val="18"/>
                <w:szCs w:val="18"/>
              </w:rPr>
              <w:t>МБОУ «Глинищевская СОШ» Брянского района</w:t>
            </w:r>
          </w:p>
        </w:tc>
        <w:tc>
          <w:tcPr>
            <w:tcW w:w="267" w:type="pct"/>
            <w:tcBorders>
              <w:top w:val="nil"/>
              <w:left w:val="nil"/>
              <w:bottom w:val="single" w:sz="4" w:space="0" w:color="auto"/>
              <w:right w:val="single" w:sz="4" w:space="0" w:color="auto"/>
            </w:tcBorders>
            <w:vAlign w:val="center"/>
          </w:tcPr>
          <w:p w14:paraId="7C6CE901" w14:textId="0F210B56" w:rsidR="00E202B5" w:rsidRPr="00E202B5" w:rsidRDefault="00E202B5" w:rsidP="00E202B5">
            <w:pPr>
              <w:jc w:val="center"/>
              <w:rPr>
                <w:color w:val="000000"/>
                <w:sz w:val="20"/>
                <w:szCs w:val="20"/>
              </w:rPr>
            </w:pPr>
            <w:r w:rsidRPr="00E202B5">
              <w:rPr>
                <w:color w:val="000000"/>
                <w:sz w:val="20"/>
                <w:szCs w:val="20"/>
              </w:rPr>
              <w:t>9</w:t>
            </w:r>
          </w:p>
        </w:tc>
        <w:tc>
          <w:tcPr>
            <w:tcW w:w="180" w:type="pct"/>
            <w:tcBorders>
              <w:top w:val="nil"/>
              <w:left w:val="nil"/>
              <w:bottom w:val="single" w:sz="4" w:space="0" w:color="auto"/>
              <w:right w:val="single" w:sz="4" w:space="0" w:color="auto"/>
            </w:tcBorders>
            <w:vAlign w:val="center"/>
          </w:tcPr>
          <w:p w14:paraId="7933D621" w14:textId="01BC8CCF"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54AA991D" w14:textId="39728346"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2FC0C162" w14:textId="7922E88E"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10C789E5" w14:textId="4B40879F" w:rsidR="00E202B5" w:rsidRPr="00E202B5" w:rsidRDefault="00E202B5" w:rsidP="00E202B5">
            <w:pPr>
              <w:jc w:val="center"/>
              <w:rPr>
                <w:color w:val="000000"/>
                <w:sz w:val="20"/>
                <w:szCs w:val="20"/>
              </w:rPr>
            </w:pPr>
            <w:r w:rsidRPr="00E202B5">
              <w:rPr>
                <w:color w:val="000000"/>
                <w:sz w:val="20"/>
                <w:szCs w:val="20"/>
              </w:rPr>
              <w:t>89</w:t>
            </w:r>
          </w:p>
        </w:tc>
        <w:tc>
          <w:tcPr>
            <w:tcW w:w="180" w:type="pct"/>
            <w:tcBorders>
              <w:top w:val="nil"/>
              <w:left w:val="nil"/>
              <w:bottom w:val="single" w:sz="4" w:space="0" w:color="auto"/>
              <w:right w:val="single" w:sz="4" w:space="0" w:color="auto"/>
            </w:tcBorders>
            <w:vAlign w:val="center"/>
          </w:tcPr>
          <w:p w14:paraId="5201DFFF" w14:textId="059FB84E" w:rsidR="00E202B5" w:rsidRPr="00E202B5" w:rsidRDefault="00E202B5" w:rsidP="00E202B5">
            <w:pPr>
              <w:jc w:val="center"/>
              <w:rPr>
                <w:color w:val="000000"/>
                <w:sz w:val="20"/>
                <w:szCs w:val="20"/>
              </w:rPr>
            </w:pPr>
            <w:r w:rsidRPr="00E202B5">
              <w:rPr>
                <w:color w:val="000000"/>
                <w:sz w:val="20"/>
                <w:szCs w:val="20"/>
              </w:rPr>
              <w:t>67</w:t>
            </w:r>
          </w:p>
        </w:tc>
        <w:tc>
          <w:tcPr>
            <w:tcW w:w="180" w:type="pct"/>
            <w:tcBorders>
              <w:top w:val="nil"/>
              <w:left w:val="nil"/>
              <w:bottom w:val="single" w:sz="4" w:space="0" w:color="auto"/>
              <w:right w:val="single" w:sz="4" w:space="0" w:color="auto"/>
            </w:tcBorders>
            <w:vAlign w:val="center"/>
          </w:tcPr>
          <w:p w14:paraId="2CFB1041" w14:textId="5B6E3E22"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36AB668E" w14:textId="2F52883A"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688A205D" w14:textId="0C40E5CD" w:rsidR="00E202B5" w:rsidRPr="00E202B5" w:rsidRDefault="00E202B5" w:rsidP="00E202B5">
            <w:pPr>
              <w:jc w:val="center"/>
              <w:rPr>
                <w:color w:val="000000"/>
                <w:sz w:val="20"/>
                <w:szCs w:val="20"/>
              </w:rPr>
            </w:pPr>
            <w:r w:rsidRPr="00E202B5">
              <w:rPr>
                <w:color w:val="000000"/>
                <w:sz w:val="20"/>
                <w:szCs w:val="20"/>
              </w:rPr>
              <w:t>44</w:t>
            </w:r>
          </w:p>
        </w:tc>
        <w:tc>
          <w:tcPr>
            <w:tcW w:w="180" w:type="pct"/>
            <w:tcBorders>
              <w:top w:val="nil"/>
              <w:left w:val="nil"/>
              <w:bottom w:val="single" w:sz="4" w:space="0" w:color="auto"/>
              <w:right w:val="single" w:sz="4" w:space="0" w:color="auto"/>
            </w:tcBorders>
            <w:vAlign w:val="center"/>
          </w:tcPr>
          <w:p w14:paraId="16087444" w14:textId="30BC9CF3" w:rsidR="00E202B5" w:rsidRPr="00E202B5" w:rsidRDefault="00E202B5" w:rsidP="00E202B5">
            <w:pPr>
              <w:jc w:val="center"/>
              <w:rPr>
                <w:color w:val="000000"/>
                <w:sz w:val="20"/>
                <w:szCs w:val="20"/>
              </w:rPr>
            </w:pPr>
            <w:r w:rsidRPr="00E202B5">
              <w:rPr>
                <w:color w:val="000000"/>
                <w:sz w:val="20"/>
                <w:szCs w:val="20"/>
              </w:rPr>
              <w:t>78</w:t>
            </w:r>
          </w:p>
        </w:tc>
        <w:tc>
          <w:tcPr>
            <w:tcW w:w="180" w:type="pct"/>
            <w:tcBorders>
              <w:top w:val="nil"/>
              <w:left w:val="nil"/>
              <w:bottom w:val="single" w:sz="4" w:space="0" w:color="auto"/>
              <w:right w:val="single" w:sz="4" w:space="0" w:color="auto"/>
            </w:tcBorders>
            <w:vAlign w:val="center"/>
          </w:tcPr>
          <w:p w14:paraId="5D611E6E" w14:textId="4EDDE7F3" w:rsidR="00E202B5" w:rsidRPr="00E202B5" w:rsidRDefault="00E202B5" w:rsidP="00E202B5">
            <w:pPr>
              <w:jc w:val="center"/>
              <w:rPr>
                <w:color w:val="000000"/>
                <w:sz w:val="20"/>
                <w:szCs w:val="20"/>
              </w:rPr>
            </w:pPr>
            <w:r w:rsidRPr="00E202B5">
              <w:rPr>
                <w:color w:val="000000"/>
                <w:sz w:val="20"/>
                <w:szCs w:val="20"/>
              </w:rPr>
              <w:t>78</w:t>
            </w:r>
          </w:p>
        </w:tc>
        <w:tc>
          <w:tcPr>
            <w:tcW w:w="181" w:type="pct"/>
            <w:tcBorders>
              <w:top w:val="nil"/>
              <w:left w:val="nil"/>
              <w:bottom w:val="single" w:sz="4" w:space="0" w:color="auto"/>
              <w:right w:val="single" w:sz="4" w:space="0" w:color="auto"/>
            </w:tcBorders>
            <w:vAlign w:val="center"/>
          </w:tcPr>
          <w:p w14:paraId="71D957F8" w14:textId="32182EAB"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3A10C885" w14:textId="64C32458" w:rsidR="00E202B5" w:rsidRPr="00E202B5" w:rsidRDefault="00E202B5" w:rsidP="00E202B5">
            <w:pPr>
              <w:jc w:val="center"/>
              <w:rPr>
                <w:color w:val="000000"/>
                <w:sz w:val="20"/>
                <w:szCs w:val="20"/>
              </w:rPr>
            </w:pPr>
            <w:r w:rsidRPr="00E202B5">
              <w:rPr>
                <w:color w:val="000000"/>
                <w:sz w:val="20"/>
                <w:szCs w:val="20"/>
              </w:rPr>
              <w:t>78</w:t>
            </w:r>
          </w:p>
        </w:tc>
        <w:tc>
          <w:tcPr>
            <w:tcW w:w="181" w:type="pct"/>
            <w:tcBorders>
              <w:top w:val="nil"/>
              <w:left w:val="nil"/>
              <w:bottom w:val="single" w:sz="4" w:space="0" w:color="auto"/>
              <w:right w:val="single" w:sz="4" w:space="0" w:color="auto"/>
            </w:tcBorders>
            <w:vAlign w:val="center"/>
          </w:tcPr>
          <w:p w14:paraId="30E960DF" w14:textId="2D563616" w:rsidR="00E202B5" w:rsidRPr="00E202B5" w:rsidRDefault="00E202B5" w:rsidP="00E202B5">
            <w:pPr>
              <w:jc w:val="center"/>
              <w:rPr>
                <w:color w:val="000000"/>
                <w:sz w:val="20"/>
                <w:szCs w:val="20"/>
              </w:rPr>
            </w:pPr>
            <w:r w:rsidRPr="00E202B5">
              <w:rPr>
                <w:color w:val="000000"/>
                <w:sz w:val="20"/>
                <w:szCs w:val="20"/>
              </w:rPr>
              <w:t>67</w:t>
            </w:r>
          </w:p>
        </w:tc>
        <w:tc>
          <w:tcPr>
            <w:tcW w:w="181" w:type="pct"/>
            <w:tcBorders>
              <w:top w:val="nil"/>
              <w:left w:val="nil"/>
              <w:bottom w:val="single" w:sz="4" w:space="0" w:color="auto"/>
              <w:right w:val="single" w:sz="4" w:space="0" w:color="auto"/>
            </w:tcBorders>
            <w:vAlign w:val="center"/>
          </w:tcPr>
          <w:p w14:paraId="04361A97" w14:textId="5F65B5F8" w:rsidR="00E202B5" w:rsidRPr="00E202B5" w:rsidRDefault="00E202B5" w:rsidP="00E202B5">
            <w:pPr>
              <w:jc w:val="center"/>
              <w:rPr>
                <w:color w:val="000000"/>
                <w:sz w:val="20"/>
                <w:szCs w:val="20"/>
              </w:rPr>
            </w:pPr>
            <w:r w:rsidRPr="00E202B5">
              <w:rPr>
                <w:color w:val="000000"/>
                <w:sz w:val="20"/>
                <w:szCs w:val="20"/>
              </w:rPr>
              <w:t>89</w:t>
            </w:r>
          </w:p>
        </w:tc>
        <w:tc>
          <w:tcPr>
            <w:tcW w:w="181" w:type="pct"/>
            <w:tcBorders>
              <w:top w:val="nil"/>
              <w:left w:val="nil"/>
              <w:bottom w:val="single" w:sz="4" w:space="0" w:color="auto"/>
              <w:right w:val="single" w:sz="4" w:space="0" w:color="auto"/>
            </w:tcBorders>
            <w:vAlign w:val="center"/>
          </w:tcPr>
          <w:p w14:paraId="2AA6C296" w14:textId="5C02CBFA"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5A83C304" w14:textId="72580A56"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0BDD5815" w14:textId="36918140" w:rsidR="00E202B5" w:rsidRPr="00E202B5" w:rsidRDefault="00E202B5" w:rsidP="00E202B5">
            <w:pPr>
              <w:jc w:val="center"/>
              <w:rPr>
                <w:color w:val="000000"/>
                <w:sz w:val="20"/>
                <w:szCs w:val="20"/>
              </w:rPr>
            </w:pPr>
            <w:r w:rsidRPr="00E202B5">
              <w:rPr>
                <w:color w:val="000000"/>
                <w:sz w:val="20"/>
                <w:szCs w:val="20"/>
              </w:rPr>
              <w:t>83</w:t>
            </w:r>
          </w:p>
        </w:tc>
        <w:tc>
          <w:tcPr>
            <w:tcW w:w="181" w:type="pct"/>
            <w:tcBorders>
              <w:top w:val="nil"/>
              <w:left w:val="nil"/>
              <w:bottom w:val="single" w:sz="4" w:space="0" w:color="auto"/>
              <w:right w:val="single" w:sz="4" w:space="0" w:color="auto"/>
            </w:tcBorders>
            <w:vAlign w:val="center"/>
          </w:tcPr>
          <w:p w14:paraId="4588D91F" w14:textId="07183F68" w:rsidR="00E202B5" w:rsidRPr="00E202B5" w:rsidRDefault="00E202B5" w:rsidP="00E202B5">
            <w:pPr>
              <w:jc w:val="center"/>
              <w:rPr>
                <w:color w:val="000000"/>
                <w:sz w:val="20"/>
                <w:szCs w:val="20"/>
              </w:rPr>
            </w:pPr>
            <w:r w:rsidRPr="00E202B5">
              <w:rPr>
                <w:color w:val="000000"/>
                <w:sz w:val="20"/>
                <w:szCs w:val="20"/>
              </w:rPr>
              <w:t>89</w:t>
            </w:r>
          </w:p>
        </w:tc>
        <w:tc>
          <w:tcPr>
            <w:tcW w:w="181" w:type="pct"/>
            <w:tcBorders>
              <w:top w:val="nil"/>
              <w:left w:val="nil"/>
              <w:bottom w:val="single" w:sz="4" w:space="0" w:color="auto"/>
              <w:right w:val="single" w:sz="4" w:space="0" w:color="auto"/>
            </w:tcBorders>
            <w:vAlign w:val="center"/>
          </w:tcPr>
          <w:p w14:paraId="2DFE5CA5" w14:textId="48453360" w:rsidR="00E202B5" w:rsidRPr="00E202B5" w:rsidRDefault="00E202B5" w:rsidP="00E202B5">
            <w:pPr>
              <w:jc w:val="center"/>
              <w:rPr>
                <w:color w:val="000000"/>
                <w:sz w:val="20"/>
                <w:szCs w:val="20"/>
              </w:rPr>
            </w:pPr>
            <w:r w:rsidRPr="00E202B5">
              <w:rPr>
                <w:color w:val="000000"/>
                <w:sz w:val="20"/>
                <w:szCs w:val="20"/>
              </w:rPr>
              <w:t>78</w:t>
            </w:r>
          </w:p>
        </w:tc>
        <w:tc>
          <w:tcPr>
            <w:tcW w:w="181" w:type="pct"/>
            <w:tcBorders>
              <w:top w:val="nil"/>
              <w:left w:val="nil"/>
              <w:bottom w:val="single" w:sz="4" w:space="0" w:color="auto"/>
              <w:right w:val="single" w:sz="4" w:space="0" w:color="auto"/>
            </w:tcBorders>
            <w:vAlign w:val="center"/>
          </w:tcPr>
          <w:p w14:paraId="1234EC61" w14:textId="21D0C55D"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135CEED4" w14:textId="6130524E" w:rsidR="00E202B5" w:rsidRPr="00E202B5" w:rsidRDefault="00E202B5" w:rsidP="00E202B5">
            <w:pPr>
              <w:jc w:val="center"/>
              <w:rPr>
                <w:color w:val="000000"/>
                <w:sz w:val="20"/>
                <w:szCs w:val="20"/>
              </w:rPr>
            </w:pPr>
            <w:r w:rsidRPr="00E202B5">
              <w:rPr>
                <w:color w:val="000000"/>
                <w:sz w:val="20"/>
                <w:szCs w:val="20"/>
              </w:rPr>
              <w:t>67</w:t>
            </w:r>
          </w:p>
        </w:tc>
        <w:tc>
          <w:tcPr>
            <w:tcW w:w="184" w:type="pct"/>
            <w:tcBorders>
              <w:top w:val="nil"/>
              <w:left w:val="nil"/>
              <w:bottom w:val="single" w:sz="4" w:space="0" w:color="auto"/>
              <w:right w:val="single" w:sz="4" w:space="0" w:color="auto"/>
            </w:tcBorders>
            <w:vAlign w:val="center"/>
          </w:tcPr>
          <w:p w14:paraId="6F42E739" w14:textId="15D26C28" w:rsidR="00E202B5" w:rsidRPr="00E202B5" w:rsidRDefault="00E202B5" w:rsidP="00E202B5">
            <w:pPr>
              <w:jc w:val="center"/>
              <w:rPr>
                <w:color w:val="000000"/>
                <w:sz w:val="20"/>
                <w:szCs w:val="20"/>
              </w:rPr>
            </w:pPr>
            <w:r w:rsidRPr="00E202B5">
              <w:rPr>
                <w:color w:val="000000"/>
                <w:sz w:val="20"/>
                <w:szCs w:val="20"/>
              </w:rPr>
              <w:t>78</w:t>
            </w:r>
          </w:p>
        </w:tc>
      </w:tr>
      <w:tr w:rsidR="00E202B5" w:rsidRPr="00C32721" w14:paraId="793FDED7" w14:textId="77777777" w:rsidTr="00E202B5">
        <w:trPr>
          <w:trHeight w:val="680"/>
        </w:trPr>
        <w:tc>
          <w:tcPr>
            <w:tcW w:w="157" w:type="pct"/>
            <w:tcBorders>
              <w:top w:val="nil"/>
              <w:left w:val="single" w:sz="4" w:space="0" w:color="auto"/>
              <w:bottom w:val="single" w:sz="4" w:space="0" w:color="auto"/>
              <w:right w:val="single" w:sz="4" w:space="0" w:color="auto"/>
            </w:tcBorders>
            <w:vAlign w:val="center"/>
          </w:tcPr>
          <w:p w14:paraId="38C8B47C" w14:textId="77777777" w:rsidR="00E202B5" w:rsidRPr="00E202B5" w:rsidRDefault="00E202B5" w:rsidP="00E202B5">
            <w:pPr>
              <w:jc w:val="center"/>
              <w:rPr>
                <w:sz w:val="18"/>
                <w:szCs w:val="18"/>
              </w:rPr>
            </w:pPr>
            <w:r w:rsidRPr="00E202B5">
              <w:rPr>
                <w:sz w:val="18"/>
                <w:szCs w:val="18"/>
              </w:rPr>
              <w:t>2</w:t>
            </w:r>
          </w:p>
        </w:tc>
        <w:tc>
          <w:tcPr>
            <w:tcW w:w="601" w:type="pct"/>
            <w:tcBorders>
              <w:top w:val="nil"/>
              <w:left w:val="nil"/>
              <w:bottom w:val="single" w:sz="4" w:space="0" w:color="auto"/>
              <w:right w:val="single" w:sz="4" w:space="0" w:color="auto"/>
            </w:tcBorders>
            <w:vAlign w:val="center"/>
          </w:tcPr>
          <w:p w14:paraId="06C0D058" w14:textId="61DB2BEA" w:rsidR="00E202B5" w:rsidRPr="00E202B5" w:rsidRDefault="00E202B5" w:rsidP="00E202B5">
            <w:pPr>
              <w:rPr>
                <w:sz w:val="18"/>
                <w:szCs w:val="18"/>
              </w:rPr>
            </w:pPr>
            <w:r w:rsidRPr="00E202B5">
              <w:rPr>
                <w:color w:val="000000"/>
                <w:sz w:val="18"/>
                <w:szCs w:val="18"/>
              </w:rPr>
              <w:t>МБОУ «Смольянская СОШ»</w:t>
            </w:r>
          </w:p>
        </w:tc>
        <w:tc>
          <w:tcPr>
            <w:tcW w:w="267" w:type="pct"/>
            <w:tcBorders>
              <w:top w:val="nil"/>
              <w:left w:val="nil"/>
              <w:bottom w:val="single" w:sz="4" w:space="0" w:color="auto"/>
              <w:right w:val="single" w:sz="4" w:space="0" w:color="auto"/>
            </w:tcBorders>
            <w:vAlign w:val="center"/>
          </w:tcPr>
          <w:p w14:paraId="2E056489" w14:textId="448BEAA3" w:rsidR="00E202B5" w:rsidRPr="00E202B5" w:rsidRDefault="00E202B5" w:rsidP="00E202B5">
            <w:pPr>
              <w:jc w:val="center"/>
              <w:rPr>
                <w:color w:val="000000"/>
                <w:sz w:val="20"/>
                <w:szCs w:val="20"/>
              </w:rPr>
            </w:pPr>
            <w:r w:rsidRPr="00E202B5">
              <w:rPr>
                <w:color w:val="000000"/>
                <w:sz w:val="20"/>
                <w:szCs w:val="20"/>
              </w:rPr>
              <w:t>1</w:t>
            </w:r>
          </w:p>
        </w:tc>
        <w:tc>
          <w:tcPr>
            <w:tcW w:w="180" w:type="pct"/>
            <w:tcBorders>
              <w:top w:val="nil"/>
              <w:left w:val="nil"/>
              <w:bottom w:val="single" w:sz="4" w:space="0" w:color="auto"/>
              <w:right w:val="single" w:sz="4" w:space="0" w:color="auto"/>
            </w:tcBorders>
            <w:vAlign w:val="center"/>
          </w:tcPr>
          <w:p w14:paraId="1FEEA7D3" w14:textId="46B53A38"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21A90B24" w14:textId="3187495E"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6D1D3479" w14:textId="2E165884"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14730257" w14:textId="2A4E90BA"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1B2D8B2A" w14:textId="23130212"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3D408FA4" w14:textId="2B431F7E"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70D3680F" w14:textId="491BEC08" w:rsidR="00E202B5" w:rsidRPr="00E202B5" w:rsidRDefault="00E202B5" w:rsidP="00E202B5">
            <w:pPr>
              <w:jc w:val="center"/>
              <w:rPr>
                <w:color w:val="000000"/>
                <w:sz w:val="20"/>
                <w:szCs w:val="20"/>
              </w:rPr>
            </w:pPr>
            <w:r w:rsidRPr="00E202B5">
              <w:rPr>
                <w:color w:val="000000"/>
                <w:sz w:val="20"/>
                <w:szCs w:val="20"/>
              </w:rPr>
              <w:t>0</w:t>
            </w:r>
          </w:p>
        </w:tc>
        <w:tc>
          <w:tcPr>
            <w:tcW w:w="180" w:type="pct"/>
            <w:tcBorders>
              <w:top w:val="nil"/>
              <w:left w:val="nil"/>
              <w:bottom w:val="single" w:sz="4" w:space="0" w:color="auto"/>
              <w:right w:val="single" w:sz="4" w:space="0" w:color="auto"/>
            </w:tcBorders>
            <w:vAlign w:val="center"/>
          </w:tcPr>
          <w:p w14:paraId="794BED59" w14:textId="4F3ABEC7" w:rsidR="00E202B5" w:rsidRPr="00E202B5" w:rsidRDefault="00E202B5" w:rsidP="00E202B5">
            <w:pPr>
              <w:jc w:val="center"/>
              <w:rPr>
                <w:color w:val="000000"/>
                <w:sz w:val="20"/>
                <w:szCs w:val="20"/>
              </w:rPr>
            </w:pPr>
            <w:r w:rsidRPr="00E202B5">
              <w:rPr>
                <w:color w:val="000000"/>
                <w:sz w:val="20"/>
                <w:szCs w:val="20"/>
              </w:rPr>
              <w:t>0</w:t>
            </w:r>
          </w:p>
        </w:tc>
        <w:tc>
          <w:tcPr>
            <w:tcW w:w="180" w:type="pct"/>
            <w:tcBorders>
              <w:top w:val="nil"/>
              <w:left w:val="nil"/>
              <w:bottom w:val="single" w:sz="4" w:space="0" w:color="auto"/>
              <w:right w:val="single" w:sz="4" w:space="0" w:color="auto"/>
            </w:tcBorders>
            <w:vAlign w:val="center"/>
          </w:tcPr>
          <w:p w14:paraId="70DD70BB" w14:textId="1BB5CA43"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7A3AAA72" w14:textId="281D2A62" w:rsidR="00E202B5" w:rsidRPr="00E202B5" w:rsidRDefault="00E202B5" w:rsidP="00E202B5">
            <w:pPr>
              <w:jc w:val="center"/>
              <w:rPr>
                <w:color w:val="000000"/>
                <w:sz w:val="20"/>
                <w:szCs w:val="20"/>
              </w:rPr>
            </w:pPr>
            <w:r w:rsidRPr="00E202B5">
              <w:rPr>
                <w:color w:val="000000"/>
                <w:sz w:val="20"/>
                <w:szCs w:val="20"/>
              </w:rPr>
              <w:t>0</w:t>
            </w:r>
          </w:p>
        </w:tc>
        <w:tc>
          <w:tcPr>
            <w:tcW w:w="181" w:type="pct"/>
            <w:tcBorders>
              <w:top w:val="nil"/>
              <w:left w:val="nil"/>
              <w:bottom w:val="single" w:sz="4" w:space="0" w:color="auto"/>
              <w:right w:val="single" w:sz="4" w:space="0" w:color="auto"/>
            </w:tcBorders>
            <w:vAlign w:val="center"/>
          </w:tcPr>
          <w:p w14:paraId="37A9C2A3" w14:textId="01EFB45E" w:rsidR="00E202B5" w:rsidRPr="00E202B5" w:rsidRDefault="00E202B5" w:rsidP="00E202B5">
            <w:pPr>
              <w:jc w:val="center"/>
              <w:rPr>
                <w:color w:val="000000"/>
                <w:sz w:val="20"/>
                <w:szCs w:val="20"/>
              </w:rPr>
            </w:pPr>
            <w:r w:rsidRPr="00E202B5">
              <w:rPr>
                <w:color w:val="000000"/>
                <w:sz w:val="20"/>
                <w:szCs w:val="20"/>
              </w:rPr>
              <w:t>50</w:t>
            </w:r>
          </w:p>
        </w:tc>
        <w:tc>
          <w:tcPr>
            <w:tcW w:w="181" w:type="pct"/>
            <w:tcBorders>
              <w:top w:val="nil"/>
              <w:left w:val="nil"/>
              <w:bottom w:val="single" w:sz="4" w:space="0" w:color="auto"/>
              <w:right w:val="single" w:sz="4" w:space="0" w:color="auto"/>
            </w:tcBorders>
            <w:vAlign w:val="center"/>
          </w:tcPr>
          <w:p w14:paraId="069CBE5C" w14:textId="63E7278E"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463F8C6A" w14:textId="35E54F47" w:rsidR="00E202B5" w:rsidRPr="00E202B5" w:rsidRDefault="00E202B5" w:rsidP="00E202B5">
            <w:pPr>
              <w:jc w:val="center"/>
              <w:rPr>
                <w:color w:val="000000"/>
                <w:sz w:val="20"/>
                <w:szCs w:val="20"/>
              </w:rPr>
            </w:pPr>
            <w:r w:rsidRPr="00E202B5">
              <w:rPr>
                <w:color w:val="000000"/>
                <w:sz w:val="20"/>
                <w:szCs w:val="20"/>
              </w:rPr>
              <w:t>50</w:t>
            </w:r>
          </w:p>
        </w:tc>
        <w:tc>
          <w:tcPr>
            <w:tcW w:w="181" w:type="pct"/>
            <w:tcBorders>
              <w:top w:val="nil"/>
              <w:left w:val="nil"/>
              <w:bottom w:val="single" w:sz="4" w:space="0" w:color="auto"/>
              <w:right w:val="single" w:sz="4" w:space="0" w:color="auto"/>
            </w:tcBorders>
            <w:vAlign w:val="center"/>
          </w:tcPr>
          <w:p w14:paraId="0EFA92CE" w14:textId="391F155C"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3DDEA993" w14:textId="78833798"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221C43D9" w14:textId="5CF8C5DE" w:rsidR="00E202B5" w:rsidRPr="00E202B5" w:rsidRDefault="00E202B5" w:rsidP="00E202B5">
            <w:pPr>
              <w:jc w:val="center"/>
              <w:rPr>
                <w:color w:val="000000"/>
                <w:sz w:val="20"/>
                <w:szCs w:val="20"/>
              </w:rPr>
            </w:pPr>
            <w:r w:rsidRPr="00E202B5">
              <w:rPr>
                <w:color w:val="000000"/>
                <w:sz w:val="20"/>
                <w:szCs w:val="20"/>
              </w:rPr>
              <w:t>0</w:t>
            </w:r>
          </w:p>
        </w:tc>
        <w:tc>
          <w:tcPr>
            <w:tcW w:w="181" w:type="pct"/>
            <w:tcBorders>
              <w:top w:val="nil"/>
              <w:left w:val="nil"/>
              <w:bottom w:val="single" w:sz="4" w:space="0" w:color="auto"/>
              <w:right w:val="single" w:sz="4" w:space="0" w:color="auto"/>
            </w:tcBorders>
            <w:vAlign w:val="center"/>
          </w:tcPr>
          <w:p w14:paraId="31638E56" w14:textId="4ECBB508" w:rsidR="00E202B5" w:rsidRPr="00E202B5" w:rsidRDefault="00E202B5" w:rsidP="00E202B5">
            <w:pPr>
              <w:jc w:val="center"/>
              <w:rPr>
                <w:color w:val="000000"/>
                <w:sz w:val="20"/>
                <w:szCs w:val="20"/>
              </w:rPr>
            </w:pPr>
            <w:r w:rsidRPr="00E202B5">
              <w:rPr>
                <w:color w:val="000000"/>
                <w:sz w:val="20"/>
                <w:szCs w:val="20"/>
              </w:rPr>
              <w:t>50</w:t>
            </w:r>
          </w:p>
        </w:tc>
        <w:tc>
          <w:tcPr>
            <w:tcW w:w="181" w:type="pct"/>
            <w:tcBorders>
              <w:top w:val="nil"/>
              <w:left w:val="nil"/>
              <w:bottom w:val="single" w:sz="4" w:space="0" w:color="auto"/>
              <w:right w:val="single" w:sz="4" w:space="0" w:color="auto"/>
            </w:tcBorders>
            <w:vAlign w:val="center"/>
          </w:tcPr>
          <w:p w14:paraId="53583D0D" w14:textId="77ECD682"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7B2B0452" w14:textId="53EE3AED"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3C51AD82" w14:textId="7557801E"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247A2779" w14:textId="38DAFFED" w:rsidR="00E202B5" w:rsidRPr="00E202B5" w:rsidRDefault="00E202B5" w:rsidP="00E202B5">
            <w:pPr>
              <w:jc w:val="center"/>
              <w:rPr>
                <w:color w:val="000000"/>
                <w:sz w:val="20"/>
                <w:szCs w:val="20"/>
              </w:rPr>
            </w:pPr>
            <w:r w:rsidRPr="00E202B5">
              <w:rPr>
                <w:color w:val="000000"/>
                <w:sz w:val="20"/>
                <w:szCs w:val="20"/>
              </w:rPr>
              <w:t>67</w:t>
            </w:r>
          </w:p>
        </w:tc>
        <w:tc>
          <w:tcPr>
            <w:tcW w:w="184" w:type="pct"/>
            <w:tcBorders>
              <w:top w:val="nil"/>
              <w:left w:val="nil"/>
              <w:bottom w:val="single" w:sz="4" w:space="0" w:color="auto"/>
              <w:right w:val="single" w:sz="4" w:space="0" w:color="auto"/>
            </w:tcBorders>
            <w:vAlign w:val="center"/>
          </w:tcPr>
          <w:p w14:paraId="7D491F3A" w14:textId="4498F8D8" w:rsidR="00E202B5" w:rsidRPr="00E202B5" w:rsidRDefault="00E202B5" w:rsidP="00E202B5">
            <w:pPr>
              <w:jc w:val="center"/>
              <w:rPr>
                <w:color w:val="000000"/>
                <w:sz w:val="20"/>
                <w:szCs w:val="20"/>
              </w:rPr>
            </w:pPr>
            <w:r w:rsidRPr="00E202B5">
              <w:rPr>
                <w:color w:val="000000"/>
                <w:sz w:val="20"/>
                <w:szCs w:val="20"/>
              </w:rPr>
              <w:t>100</w:t>
            </w:r>
          </w:p>
        </w:tc>
      </w:tr>
      <w:tr w:rsidR="00E202B5" w:rsidRPr="00C32721" w14:paraId="46F1909F" w14:textId="77777777" w:rsidTr="00E202B5">
        <w:trPr>
          <w:trHeight w:val="680"/>
        </w:trPr>
        <w:tc>
          <w:tcPr>
            <w:tcW w:w="157" w:type="pct"/>
            <w:tcBorders>
              <w:top w:val="nil"/>
              <w:left w:val="single" w:sz="4" w:space="0" w:color="auto"/>
              <w:bottom w:val="single" w:sz="4" w:space="0" w:color="auto"/>
              <w:right w:val="single" w:sz="4" w:space="0" w:color="auto"/>
            </w:tcBorders>
            <w:vAlign w:val="center"/>
          </w:tcPr>
          <w:p w14:paraId="2254D82A" w14:textId="77777777" w:rsidR="00E202B5" w:rsidRPr="00E202B5" w:rsidRDefault="00E202B5" w:rsidP="00E202B5">
            <w:pPr>
              <w:jc w:val="center"/>
              <w:rPr>
                <w:sz w:val="18"/>
                <w:szCs w:val="18"/>
              </w:rPr>
            </w:pPr>
            <w:r w:rsidRPr="00E202B5">
              <w:rPr>
                <w:sz w:val="18"/>
                <w:szCs w:val="18"/>
              </w:rPr>
              <w:t>3</w:t>
            </w:r>
          </w:p>
        </w:tc>
        <w:tc>
          <w:tcPr>
            <w:tcW w:w="601" w:type="pct"/>
            <w:tcBorders>
              <w:top w:val="nil"/>
              <w:left w:val="nil"/>
              <w:bottom w:val="single" w:sz="4" w:space="0" w:color="auto"/>
              <w:right w:val="single" w:sz="4" w:space="0" w:color="auto"/>
            </w:tcBorders>
            <w:vAlign w:val="center"/>
          </w:tcPr>
          <w:p w14:paraId="2BF5990D" w14:textId="30308B92" w:rsidR="00E202B5" w:rsidRPr="00E202B5" w:rsidRDefault="00E202B5" w:rsidP="00E202B5">
            <w:pPr>
              <w:rPr>
                <w:sz w:val="18"/>
                <w:szCs w:val="18"/>
              </w:rPr>
            </w:pPr>
            <w:r w:rsidRPr="00E202B5">
              <w:rPr>
                <w:color w:val="000000"/>
                <w:sz w:val="18"/>
                <w:szCs w:val="18"/>
              </w:rPr>
              <w:t>МБОУ «Гимназия №1 Брянского района»</w:t>
            </w:r>
          </w:p>
        </w:tc>
        <w:tc>
          <w:tcPr>
            <w:tcW w:w="267" w:type="pct"/>
            <w:tcBorders>
              <w:top w:val="nil"/>
              <w:left w:val="nil"/>
              <w:bottom w:val="single" w:sz="4" w:space="0" w:color="auto"/>
              <w:right w:val="single" w:sz="4" w:space="0" w:color="auto"/>
            </w:tcBorders>
            <w:vAlign w:val="center"/>
          </w:tcPr>
          <w:p w14:paraId="07FD60BE" w14:textId="3B8F56D4" w:rsidR="00E202B5" w:rsidRPr="00E202B5" w:rsidRDefault="00E202B5" w:rsidP="00E202B5">
            <w:pPr>
              <w:jc w:val="center"/>
              <w:rPr>
                <w:color w:val="000000"/>
                <w:sz w:val="20"/>
                <w:szCs w:val="20"/>
              </w:rPr>
            </w:pPr>
            <w:r w:rsidRPr="00E202B5">
              <w:rPr>
                <w:color w:val="000000"/>
                <w:sz w:val="20"/>
                <w:szCs w:val="20"/>
              </w:rPr>
              <w:t>4</w:t>
            </w:r>
          </w:p>
        </w:tc>
        <w:tc>
          <w:tcPr>
            <w:tcW w:w="180" w:type="pct"/>
            <w:tcBorders>
              <w:top w:val="nil"/>
              <w:left w:val="nil"/>
              <w:bottom w:val="single" w:sz="4" w:space="0" w:color="auto"/>
              <w:right w:val="single" w:sz="4" w:space="0" w:color="auto"/>
            </w:tcBorders>
            <w:vAlign w:val="center"/>
          </w:tcPr>
          <w:p w14:paraId="1E750469" w14:textId="0502CD20" w:rsidR="00E202B5" w:rsidRPr="00E202B5" w:rsidRDefault="00E202B5" w:rsidP="00E202B5">
            <w:pPr>
              <w:jc w:val="center"/>
              <w:rPr>
                <w:color w:val="000000"/>
                <w:sz w:val="20"/>
                <w:szCs w:val="20"/>
              </w:rPr>
            </w:pPr>
            <w:r w:rsidRPr="00E202B5">
              <w:rPr>
                <w:color w:val="000000"/>
                <w:sz w:val="20"/>
                <w:szCs w:val="20"/>
              </w:rPr>
              <w:t>50</w:t>
            </w:r>
          </w:p>
        </w:tc>
        <w:tc>
          <w:tcPr>
            <w:tcW w:w="180" w:type="pct"/>
            <w:tcBorders>
              <w:top w:val="nil"/>
              <w:left w:val="nil"/>
              <w:bottom w:val="single" w:sz="4" w:space="0" w:color="auto"/>
              <w:right w:val="single" w:sz="4" w:space="0" w:color="auto"/>
            </w:tcBorders>
            <w:vAlign w:val="center"/>
          </w:tcPr>
          <w:p w14:paraId="0A36EA25" w14:textId="5783EA63" w:rsidR="00E202B5" w:rsidRPr="00E202B5" w:rsidRDefault="00E202B5" w:rsidP="00E202B5">
            <w:pPr>
              <w:jc w:val="center"/>
              <w:rPr>
                <w:color w:val="000000"/>
                <w:sz w:val="20"/>
                <w:szCs w:val="20"/>
              </w:rPr>
            </w:pPr>
            <w:r w:rsidRPr="00E202B5">
              <w:rPr>
                <w:color w:val="000000"/>
                <w:sz w:val="20"/>
                <w:szCs w:val="20"/>
              </w:rPr>
              <w:t>25</w:t>
            </w:r>
          </w:p>
        </w:tc>
        <w:tc>
          <w:tcPr>
            <w:tcW w:w="180" w:type="pct"/>
            <w:tcBorders>
              <w:top w:val="nil"/>
              <w:left w:val="nil"/>
              <w:bottom w:val="single" w:sz="4" w:space="0" w:color="auto"/>
              <w:right w:val="single" w:sz="4" w:space="0" w:color="auto"/>
            </w:tcBorders>
            <w:vAlign w:val="center"/>
          </w:tcPr>
          <w:p w14:paraId="77C1312E" w14:textId="7AC3C6C8"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4988A433" w14:textId="43ADD94C" w:rsidR="00E202B5" w:rsidRPr="00E202B5" w:rsidRDefault="00E202B5" w:rsidP="00E202B5">
            <w:pPr>
              <w:jc w:val="center"/>
              <w:rPr>
                <w:color w:val="000000"/>
                <w:sz w:val="20"/>
                <w:szCs w:val="20"/>
              </w:rPr>
            </w:pPr>
            <w:r w:rsidRPr="00E202B5">
              <w:rPr>
                <w:color w:val="000000"/>
                <w:sz w:val="20"/>
                <w:szCs w:val="20"/>
              </w:rPr>
              <w:t>75</w:t>
            </w:r>
          </w:p>
        </w:tc>
        <w:tc>
          <w:tcPr>
            <w:tcW w:w="180" w:type="pct"/>
            <w:tcBorders>
              <w:top w:val="nil"/>
              <w:left w:val="nil"/>
              <w:bottom w:val="single" w:sz="4" w:space="0" w:color="auto"/>
              <w:right w:val="single" w:sz="4" w:space="0" w:color="auto"/>
            </w:tcBorders>
            <w:vAlign w:val="center"/>
          </w:tcPr>
          <w:p w14:paraId="1A102759" w14:textId="7F760F26" w:rsidR="00E202B5" w:rsidRPr="00E202B5" w:rsidRDefault="00E202B5" w:rsidP="00E202B5">
            <w:pPr>
              <w:jc w:val="center"/>
              <w:rPr>
                <w:color w:val="000000"/>
                <w:sz w:val="20"/>
                <w:szCs w:val="20"/>
              </w:rPr>
            </w:pPr>
            <w:r w:rsidRPr="00E202B5">
              <w:rPr>
                <w:color w:val="000000"/>
                <w:sz w:val="20"/>
                <w:szCs w:val="20"/>
              </w:rPr>
              <w:t>75</w:t>
            </w:r>
          </w:p>
        </w:tc>
        <w:tc>
          <w:tcPr>
            <w:tcW w:w="180" w:type="pct"/>
            <w:tcBorders>
              <w:top w:val="nil"/>
              <w:left w:val="nil"/>
              <w:bottom w:val="single" w:sz="4" w:space="0" w:color="auto"/>
              <w:right w:val="single" w:sz="4" w:space="0" w:color="auto"/>
            </w:tcBorders>
            <w:vAlign w:val="center"/>
          </w:tcPr>
          <w:p w14:paraId="78C24D9B" w14:textId="6F301D23" w:rsidR="00E202B5" w:rsidRPr="00E202B5" w:rsidRDefault="00E202B5" w:rsidP="00E202B5">
            <w:pPr>
              <w:jc w:val="center"/>
              <w:rPr>
                <w:color w:val="000000"/>
                <w:sz w:val="20"/>
                <w:szCs w:val="20"/>
              </w:rPr>
            </w:pPr>
            <w:r w:rsidRPr="00E202B5">
              <w:rPr>
                <w:color w:val="000000"/>
                <w:sz w:val="20"/>
                <w:szCs w:val="20"/>
              </w:rPr>
              <w:t>50</w:t>
            </w:r>
          </w:p>
        </w:tc>
        <w:tc>
          <w:tcPr>
            <w:tcW w:w="180" w:type="pct"/>
            <w:tcBorders>
              <w:top w:val="nil"/>
              <w:left w:val="nil"/>
              <w:bottom w:val="single" w:sz="4" w:space="0" w:color="auto"/>
              <w:right w:val="single" w:sz="4" w:space="0" w:color="auto"/>
            </w:tcBorders>
            <w:vAlign w:val="center"/>
          </w:tcPr>
          <w:p w14:paraId="51283010" w14:textId="23DABD21" w:rsidR="00E202B5" w:rsidRPr="00E202B5" w:rsidRDefault="00E202B5" w:rsidP="00E202B5">
            <w:pPr>
              <w:jc w:val="center"/>
              <w:rPr>
                <w:color w:val="000000"/>
                <w:sz w:val="20"/>
                <w:szCs w:val="20"/>
              </w:rPr>
            </w:pPr>
            <w:r w:rsidRPr="00E202B5">
              <w:rPr>
                <w:color w:val="000000"/>
                <w:sz w:val="20"/>
                <w:szCs w:val="20"/>
              </w:rPr>
              <w:t>50</w:t>
            </w:r>
          </w:p>
        </w:tc>
        <w:tc>
          <w:tcPr>
            <w:tcW w:w="180" w:type="pct"/>
            <w:tcBorders>
              <w:top w:val="nil"/>
              <w:left w:val="nil"/>
              <w:bottom w:val="single" w:sz="4" w:space="0" w:color="auto"/>
              <w:right w:val="single" w:sz="4" w:space="0" w:color="auto"/>
            </w:tcBorders>
            <w:vAlign w:val="center"/>
          </w:tcPr>
          <w:p w14:paraId="0DC8C04A" w14:textId="199666BE"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69858EA1" w14:textId="39F05300"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43BD95B9" w14:textId="53AD07E2"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5B25AEE0" w14:textId="30143D9F"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4FB2AAF4" w14:textId="138CD268"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14553BD8" w14:textId="1C70AADD"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24E581D8" w14:textId="295793EA" w:rsidR="00E202B5" w:rsidRPr="00E202B5" w:rsidRDefault="00E202B5" w:rsidP="00E202B5">
            <w:pPr>
              <w:jc w:val="center"/>
              <w:rPr>
                <w:color w:val="000000"/>
                <w:sz w:val="20"/>
                <w:szCs w:val="20"/>
              </w:rPr>
            </w:pPr>
            <w:r w:rsidRPr="00E202B5">
              <w:rPr>
                <w:color w:val="000000"/>
                <w:sz w:val="20"/>
                <w:szCs w:val="20"/>
              </w:rPr>
              <w:t>50</w:t>
            </w:r>
          </w:p>
        </w:tc>
        <w:tc>
          <w:tcPr>
            <w:tcW w:w="181" w:type="pct"/>
            <w:tcBorders>
              <w:top w:val="nil"/>
              <w:left w:val="nil"/>
              <w:bottom w:val="single" w:sz="4" w:space="0" w:color="auto"/>
              <w:right w:val="single" w:sz="4" w:space="0" w:color="auto"/>
            </w:tcBorders>
            <w:vAlign w:val="center"/>
          </w:tcPr>
          <w:p w14:paraId="13B31409" w14:textId="1FD23141"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58146B92" w14:textId="5DB85BC2"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226F92C3" w14:textId="04A516D1" w:rsidR="00E202B5" w:rsidRPr="00E202B5" w:rsidRDefault="00E202B5" w:rsidP="00E202B5">
            <w:pPr>
              <w:jc w:val="center"/>
              <w:rPr>
                <w:color w:val="000000"/>
                <w:sz w:val="20"/>
                <w:szCs w:val="20"/>
              </w:rPr>
            </w:pPr>
            <w:r w:rsidRPr="00E202B5">
              <w:rPr>
                <w:color w:val="000000"/>
                <w:sz w:val="20"/>
                <w:szCs w:val="20"/>
              </w:rPr>
              <w:t>63</w:t>
            </w:r>
          </w:p>
        </w:tc>
        <w:tc>
          <w:tcPr>
            <w:tcW w:w="181" w:type="pct"/>
            <w:tcBorders>
              <w:top w:val="nil"/>
              <w:left w:val="nil"/>
              <w:bottom w:val="single" w:sz="4" w:space="0" w:color="auto"/>
              <w:right w:val="single" w:sz="4" w:space="0" w:color="auto"/>
            </w:tcBorders>
            <w:vAlign w:val="center"/>
          </w:tcPr>
          <w:p w14:paraId="2D5E0AB3" w14:textId="4C6914A2" w:rsidR="00E202B5" w:rsidRPr="00E202B5" w:rsidRDefault="00E202B5" w:rsidP="00E202B5">
            <w:pPr>
              <w:jc w:val="center"/>
              <w:rPr>
                <w:color w:val="000000"/>
                <w:sz w:val="20"/>
                <w:szCs w:val="20"/>
              </w:rPr>
            </w:pPr>
            <w:r w:rsidRPr="00E202B5">
              <w:rPr>
                <w:color w:val="000000"/>
                <w:sz w:val="20"/>
                <w:szCs w:val="20"/>
              </w:rPr>
              <w:t>75</w:t>
            </w:r>
          </w:p>
        </w:tc>
        <w:tc>
          <w:tcPr>
            <w:tcW w:w="181" w:type="pct"/>
            <w:tcBorders>
              <w:top w:val="nil"/>
              <w:left w:val="nil"/>
              <w:bottom w:val="single" w:sz="4" w:space="0" w:color="auto"/>
              <w:right w:val="single" w:sz="4" w:space="0" w:color="auto"/>
            </w:tcBorders>
            <w:vAlign w:val="center"/>
          </w:tcPr>
          <w:p w14:paraId="0BCD2FED" w14:textId="76497A58" w:rsidR="00E202B5" w:rsidRPr="00E202B5" w:rsidRDefault="00E202B5" w:rsidP="00E202B5">
            <w:pPr>
              <w:jc w:val="center"/>
              <w:rPr>
                <w:color w:val="000000"/>
                <w:sz w:val="20"/>
                <w:szCs w:val="20"/>
              </w:rPr>
            </w:pPr>
            <w:r w:rsidRPr="00E202B5">
              <w:rPr>
                <w:color w:val="000000"/>
                <w:sz w:val="20"/>
                <w:szCs w:val="20"/>
              </w:rPr>
              <w:t>75</w:t>
            </w:r>
          </w:p>
        </w:tc>
        <w:tc>
          <w:tcPr>
            <w:tcW w:w="181" w:type="pct"/>
            <w:tcBorders>
              <w:top w:val="nil"/>
              <w:left w:val="nil"/>
              <w:bottom w:val="single" w:sz="4" w:space="0" w:color="auto"/>
              <w:right w:val="single" w:sz="4" w:space="0" w:color="auto"/>
            </w:tcBorders>
            <w:vAlign w:val="center"/>
          </w:tcPr>
          <w:p w14:paraId="59B441BB" w14:textId="7BE76698" w:rsidR="00E202B5" w:rsidRPr="00E202B5" w:rsidRDefault="00E202B5" w:rsidP="00E202B5">
            <w:pPr>
              <w:jc w:val="center"/>
              <w:rPr>
                <w:color w:val="000000"/>
                <w:sz w:val="20"/>
                <w:szCs w:val="20"/>
              </w:rPr>
            </w:pPr>
            <w:r w:rsidRPr="00E202B5">
              <w:rPr>
                <w:color w:val="000000"/>
                <w:sz w:val="20"/>
                <w:szCs w:val="20"/>
              </w:rPr>
              <w:t>50</w:t>
            </w:r>
          </w:p>
        </w:tc>
        <w:tc>
          <w:tcPr>
            <w:tcW w:w="181" w:type="pct"/>
            <w:tcBorders>
              <w:top w:val="nil"/>
              <w:left w:val="nil"/>
              <w:bottom w:val="single" w:sz="4" w:space="0" w:color="auto"/>
              <w:right w:val="single" w:sz="4" w:space="0" w:color="auto"/>
            </w:tcBorders>
            <w:vAlign w:val="center"/>
          </w:tcPr>
          <w:p w14:paraId="734A8A55" w14:textId="7757D352" w:rsidR="00E202B5" w:rsidRPr="00E202B5" w:rsidRDefault="00E202B5" w:rsidP="00E202B5">
            <w:pPr>
              <w:jc w:val="center"/>
              <w:rPr>
                <w:color w:val="000000"/>
                <w:sz w:val="20"/>
                <w:szCs w:val="20"/>
              </w:rPr>
            </w:pPr>
            <w:r w:rsidRPr="00E202B5">
              <w:rPr>
                <w:color w:val="000000"/>
                <w:sz w:val="20"/>
                <w:szCs w:val="20"/>
              </w:rPr>
              <w:t>25</w:t>
            </w:r>
          </w:p>
        </w:tc>
        <w:tc>
          <w:tcPr>
            <w:tcW w:w="184" w:type="pct"/>
            <w:tcBorders>
              <w:top w:val="nil"/>
              <w:left w:val="nil"/>
              <w:bottom w:val="single" w:sz="4" w:space="0" w:color="auto"/>
              <w:right w:val="single" w:sz="4" w:space="0" w:color="auto"/>
            </w:tcBorders>
            <w:vAlign w:val="center"/>
          </w:tcPr>
          <w:p w14:paraId="0DA9D232" w14:textId="7F52E599" w:rsidR="00E202B5" w:rsidRPr="00E202B5" w:rsidRDefault="00E202B5" w:rsidP="00E202B5">
            <w:pPr>
              <w:jc w:val="center"/>
              <w:rPr>
                <w:color w:val="000000"/>
                <w:sz w:val="20"/>
                <w:szCs w:val="20"/>
              </w:rPr>
            </w:pPr>
            <w:r w:rsidRPr="00E202B5">
              <w:rPr>
                <w:color w:val="000000"/>
                <w:sz w:val="20"/>
                <w:szCs w:val="20"/>
              </w:rPr>
              <w:t>75</w:t>
            </w:r>
          </w:p>
        </w:tc>
      </w:tr>
      <w:tr w:rsidR="00E202B5" w:rsidRPr="00C32721" w14:paraId="4ABBC81A" w14:textId="77777777" w:rsidTr="00E202B5">
        <w:trPr>
          <w:trHeight w:val="680"/>
        </w:trPr>
        <w:tc>
          <w:tcPr>
            <w:tcW w:w="157" w:type="pct"/>
            <w:tcBorders>
              <w:top w:val="nil"/>
              <w:left w:val="single" w:sz="4" w:space="0" w:color="auto"/>
              <w:bottom w:val="single" w:sz="4" w:space="0" w:color="auto"/>
              <w:right w:val="single" w:sz="4" w:space="0" w:color="auto"/>
            </w:tcBorders>
            <w:vAlign w:val="center"/>
          </w:tcPr>
          <w:p w14:paraId="3C45F00A" w14:textId="77777777" w:rsidR="00E202B5" w:rsidRPr="00E202B5" w:rsidRDefault="00E202B5" w:rsidP="00E202B5">
            <w:pPr>
              <w:jc w:val="center"/>
              <w:rPr>
                <w:sz w:val="18"/>
                <w:szCs w:val="18"/>
              </w:rPr>
            </w:pPr>
            <w:r w:rsidRPr="00E202B5">
              <w:rPr>
                <w:sz w:val="18"/>
                <w:szCs w:val="18"/>
              </w:rPr>
              <w:t>4</w:t>
            </w:r>
          </w:p>
        </w:tc>
        <w:tc>
          <w:tcPr>
            <w:tcW w:w="601" w:type="pct"/>
            <w:tcBorders>
              <w:top w:val="nil"/>
              <w:left w:val="nil"/>
              <w:bottom w:val="single" w:sz="4" w:space="0" w:color="auto"/>
              <w:right w:val="single" w:sz="4" w:space="0" w:color="auto"/>
            </w:tcBorders>
            <w:vAlign w:val="center"/>
          </w:tcPr>
          <w:p w14:paraId="37AA4CB7" w14:textId="77777777" w:rsidR="00E202B5" w:rsidRPr="00E202B5" w:rsidRDefault="00E202B5" w:rsidP="00E202B5">
            <w:pPr>
              <w:rPr>
                <w:color w:val="000000"/>
                <w:sz w:val="18"/>
                <w:szCs w:val="18"/>
              </w:rPr>
            </w:pPr>
            <w:r w:rsidRPr="00E202B5">
              <w:rPr>
                <w:color w:val="000000"/>
                <w:sz w:val="18"/>
                <w:szCs w:val="18"/>
              </w:rPr>
              <w:t xml:space="preserve">МБОУ «Супоневская СОШ №1 им. Героя Советского Союза </w:t>
            </w:r>
          </w:p>
          <w:p w14:paraId="62168606" w14:textId="57717BE1" w:rsidR="00E202B5" w:rsidRPr="00E202B5" w:rsidRDefault="00E202B5" w:rsidP="00E202B5">
            <w:pPr>
              <w:rPr>
                <w:sz w:val="18"/>
                <w:szCs w:val="18"/>
              </w:rPr>
            </w:pPr>
            <w:r w:rsidRPr="00E202B5">
              <w:rPr>
                <w:color w:val="000000"/>
                <w:sz w:val="18"/>
                <w:szCs w:val="18"/>
              </w:rPr>
              <w:t>Н.И. Чувина» Брянского района</w:t>
            </w:r>
          </w:p>
        </w:tc>
        <w:tc>
          <w:tcPr>
            <w:tcW w:w="267" w:type="pct"/>
            <w:tcBorders>
              <w:top w:val="nil"/>
              <w:left w:val="nil"/>
              <w:bottom w:val="single" w:sz="4" w:space="0" w:color="auto"/>
              <w:right w:val="single" w:sz="4" w:space="0" w:color="auto"/>
            </w:tcBorders>
            <w:vAlign w:val="center"/>
          </w:tcPr>
          <w:p w14:paraId="15207E95" w14:textId="2A3F25AE" w:rsidR="00E202B5" w:rsidRPr="00E202B5" w:rsidRDefault="00E202B5" w:rsidP="00E202B5">
            <w:pPr>
              <w:jc w:val="center"/>
              <w:rPr>
                <w:color w:val="000000"/>
                <w:sz w:val="20"/>
                <w:szCs w:val="20"/>
              </w:rPr>
            </w:pPr>
            <w:r w:rsidRPr="00E202B5">
              <w:rPr>
                <w:color w:val="000000"/>
                <w:sz w:val="20"/>
                <w:szCs w:val="20"/>
              </w:rPr>
              <w:t>7</w:t>
            </w:r>
          </w:p>
        </w:tc>
        <w:tc>
          <w:tcPr>
            <w:tcW w:w="180" w:type="pct"/>
            <w:tcBorders>
              <w:top w:val="nil"/>
              <w:left w:val="nil"/>
              <w:bottom w:val="single" w:sz="4" w:space="0" w:color="auto"/>
              <w:right w:val="single" w:sz="4" w:space="0" w:color="auto"/>
            </w:tcBorders>
            <w:vAlign w:val="center"/>
          </w:tcPr>
          <w:p w14:paraId="1AA4CAE9" w14:textId="53954ADE"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3F0909A3" w14:textId="21660B81"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58C38682" w14:textId="62D41A12" w:rsidR="00E202B5" w:rsidRPr="00E202B5" w:rsidRDefault="00E202B5" w:rsidP="00E202B5">
            <w:pPr>
              <w:jc w:val="center"/>
              <w:rPr>
                <w:color w:val="000000"/>
                <w:sz w:val="20"/>
                <w:szCs w:val="20"/>
              </w:rPr>
            </w:pPr>
            <w:r w:rsidRPr="00E202B5">
              <w:rPr>
                <w:color w:val="000000"/>
                <w:sz w:val="20"/>
                <w:szCs w:val="20"/>
              </w:rPr>
              <w:t>93</w:t>
            </w:r>
          </w:p>
        </w:tc>
        <w:tc>
          <w:tcPr>
            <w:tcW w:w="180" w:type="pct"/>
            <w:tcBorders>
              <w:top w:val="nil"/>
              <w:left w:val="nil"/>
              <w:bottom w:val="single" w:sz="4" w:space="0" w:color="auto"/>
              <w:right w:val="single" w:sz="4" w:space="0" w:color="auto"/>
            </w:tcBorders>
            <w:vAlign w:val="center"/>
          </w:tcPr>
          <w:p w14:paraId="600C1054" w14:textId="7DF905F1" w:rsidR="00E202B5" w:rsidRPr="00E202B5" w:rsidRDefault="00E202B5" w:rsidP="00E202B5">
            <w:pPr>
              <w:jc w:val="center"/>
              <w:rPr>
                <w:color w:val="000000"/>
                <w:sz w:val="20"/>
                <w:szCs w:val="20"/>
              </w:rPr>
            </w:pPr>
            <w:r w:rsidRPr="00E202B5">
              <w:rPr>
                <w:color w:val="000000"/>
                <w:sz w:val="20"/>
                <w:szCs w:val="20"/>
              </w:rPr>
              <w:t>29</w:t>
            </w:r>
          </w:p>
        </w:tc>
        <w:tc>
          <w:tcPr>
            <w:tcW w:w="180" w:type="pct"/>
            <w:tcBorders>
              <w:top w:val="nil"/>
              <w:left w:val="nil"/>
              <w:bottom w:val="single" w:sz="4" w:space="0" w:color="auto"/>
              <w:right w:val="single" w:sz="4" w:space="0" w:color="auto"/>
            </w:tcBorders>
            <w:vAlign w:val="center"/>
          </w:tcPr>
          <w:p w14:paraId="49DB3DF5" w14:textId="5565F3D9" w:rsidR="00E202B5" w:rsidRPr="00E202B5" w:rsidRDefault="00E202B5" w:rsidP="00E202B5">
            <w:pPr>
              <w:jc w:val="center"/>
              <w:rPr>
                <w:color w:val="000000"/>
                <w:sz w:val="20"/>
                <w:szCs w:val="20"/>
              </w:rPr>
            </w:pPr>
            <w:r w:rsidRPr="00E202B5">
              <w:rPr>
                <w:color w:val="000000"/>
                <w:sz w:val="20"/>
                <w:szCs w:val="20"/>
              </w:rPr>
              <w:t>86</w:t>
            </w:r>
          </w:p>
        </w:tc>
        <w:tc>
          <w:tcPr>
            <w:tcW w:w="180" w:type="pct"/>
            <w:tcBorders>
              <w:top w:val="nil"/>
              <w:left w:val="nil"/>
              <w:bottom w:val="single" w:sz="4" w:space="0" w:color="auto"/>
              <w:right w:val="single" w:sz="4" w:space="0" w:color="auto"/>
            </w:tcBorders>
            <w:vAlign w:val="center"/>
          </w:tcPr>
          <w:p w14:paraId="7AE4B8DE" w14:textId="4348AB11"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339506D3" w14:textId="55D77FD8" w:rsidR="00E202B5" w:rsidRPr="00E202B5" w:rsidRDefault="00E202B5" w:rsidP="00E202B5">
            <w:pPr>
              <w:jc w:val="center"/>
              <w:rPr>
                <w:color w:val="000000"/>
                <w:sz w:val="20"/>
                <w:szCs w:val="20"/>
              </w:rPr>
            </w:pPr>
            <w:r w:rsidRPr="00E202B5">
              <w:rPr>
                <w:color w:val="000000"/>
                <w:sz w:val="20"/>
                <w:szCs w:val="20"/>
              </w:rPr>
              <w:t>86</w:t>
            </w:r>
          </w:p>
        </w:tc>
        <w:tc>
          <w:tcPr>
            <w:tcW w:w="180" w:type="pct"/>
            <w:tcBorders>
              <w:top w:val="nil"/>
              <w:left w:val="nil"/>
              <w:bottom w:val="single" w:sz="4" w:space="0" w:color="auto"/>
              <w:right w:val="single" w:sz="4" w:space="0" w:color="auto"/>
            </w:tcBorders>
            <w:vAlign w:val="center"/>
          </w:tcPr>
          <w:p w14:paraId="77338EF6" w14:textId="4750650C" w:rsidR="00E202B5" w:rsidRPr="00E202B5" w:rsidRDefault="00E202B5" w:rsidP="00E202B5">
            <w:pPr>
              <w:jc w:val="center"/>
              <w:rPr>
                <w:color w:val="000000"/>
                <w:sz w:val="20"/>
                <w:szCs w:val="20"/>
              </w:rPr>
            </w:pPr>
            <w:r w:rsidRPr="00E202B5">
              <w:rPr>
                <w:color w:val="000000"/>
                <w:sz w:val="20"/>
                <w:szCs w:val="20"/>
              </w:rPr>
              <w:t>71</w:t>
            </w:r>
          </w:p>
        </w:tc>
        <w:tc>
          <w:tcPr>
            <w:tcW w:w="180" w:type="pct"/>
            <w:tcBorders>
              <w:top w:val="nil"/>
              <w:left w:val="nil"/>
              <w:bottom w:val="single" w:sz="4" w:space="0" w:color="auto"/>
              <w:right w:val="single" w:sz="4" w:space="0" w:color="auto"/>
            </w:tcBorders>
            <w:vAlign w:val="center"/>
          </w:tcPr>
          <w:p w14:paraId="10006A0F" w14:textId="7241668E" w:rsidR="00E202B5" w:rsidRPr="00E202B5" w:rsidRDefault="00E202B5" w:rsidP="00E202B5">
            <w:pPr>
              <w:jc w:val="center"/>
              <w:rPr>
                <w:color w:val="000000"/>
                <w:sz w:val="20"/>
                <w:szCs w:val="20"/>
              </w:rPr>
            </w:pPr>
            <w:r w:rsidRPr="00E202B5">
              <w:rPr>
                <w:color w:val="000000"/>
                <w:sz w:val="20"/>
                <w:szCs w:val="20"/>
              </w:rPr>
              <w:t>71</w:t>
            </w:r>
          </w:p>
        </w:tc>
        <w:tc>
          <w:tcPr>
            <w:tcW w:w="180" w:type="pct"/>
            <w:tcBorders>
              <w:top w:val="nil"/>
              <w:left w:val="nil"/>
              <w:bottom w:val="single" w:sz="4" w:space="0" w:color="auto"/>
              <w:right w:val="single" w:sz="4" w:space="0" w:color="auto"/>
            </w:tcBorders>
            <w:vAlign w:val="center"/>
          </w:tcPr>
          <w:p w14:paraId="7AF16A22" w14:textId="520856B0"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1A818C65" w14:textId="24F27694"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76F3C3D9" w14:textId="04BBE10A"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00AD4EC7" w14:textId="36B4E4DF"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13B3CDFC" w14:textId="54BD073E"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73F1FE08" w14:textId="72CBB342"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25AB7B2C" w14:textId="0BA8CDBC"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3EA10566" w14:textId="65E9685B"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4258FFA8" w14:textId="46555AB4"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6B54B58F" w14:textId="53857798"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2BC60D83" w14:textId="4249D1A5"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6801170E" w14:textId="24FC6F19" w:rsidR="00E202B5" w:rsidRPr="00E202B5" w:rsidRDefault="00E202B5" w:rsidP="00E202B5">
            <w:pPr>
              <w:jc w:val="center"/>
              <w:rPr>
                <w:color w:val="000000"/>
                <w:sz w:val="20"/>
                <w:szCs w:val="20"/>
              </w:rPr>
            </w:pPr>
            <w:r w:rsidRPr="00E202B5">
              <w:rPr>
                <w:color w:val="000000"/>
                <w:sz w:val="20"/>
                <w:szCs w:val="20"/>
              </w:rPr>
              <w:t>67</w:t>
            </w:r>
          </w:p>
        </w:tc>
        <w:tc>
          <w:tcPr>
            <w:tcW w:w="184" w:type="pct"/>
            <w:tcBorders>
              <w:top w:val="nil"/>
              <w:left w:val="nil"/>
              <w:bottom w:val="single" w:sz="4" w:space="0" w:color="auto"/>
              <w:right w:val="single" w:sz="4" w:space="0" w:color="auto"/>
            </w:tcBorders>
            <w:vAlign w:val="center"/>
          </w:tcPr>
          <w:p w14:paraId="0CDE6455" w14:textId="033EE8DA" w:rsidR="00E202B5" w:rsidRPr="00E202B5" w:rsidRDefault="00E202B5" w:rsidP="00E202B5">
            <w:pPr>
              <w:jc w:val="center"/>
              <w:rPr>
                <w:color w:val="000000"/>
                <w:sz w:val="20"/>
                <w:szCs w:val="20"/>
              </w:rPr>
            </w:pPr>
            <w:r w:rsidRPr="00E202B5">
              <w:rPr>
                <w:color w:val="000000"/>
                <w:sz w:val="20"/>
                <w:szCs w:val="20"/>
              </w:rPr>
              <w:t>100</w:t>
            </w:r>
          </w:p>
        </w:tc>
      </w:tr>
      <w:tr w:rsidR="00E202B5" w:rsidRPr="00C32721" w14:paraId="40A1F385" w14:textId="77777777" w:rsidTr="00E202B5">
        <w:trPr>
          <w:trHeight w:val="680"/>
        </w:trPr>
        <w:tc>
          <w:tcPr>
            <w:tcW w:w="157" w:type="pct"/>
            <w:tcBorders>
              <w:top w:val="nil"/>
              <w:left w:val="single" w:sz="4" w:space="0" w:color="auto"/>
              <w:bottom w:val="single" w:sz="4" w:space="0" w:color="auto"/>
              <w:right w:val="single" w:sz="4" w:space="0" w:color="auto"/>
            </w:tcBorders>
            <w:vAlign w:val="center"/>
          </w:tcPr>
          <w:p w14:paraId="20F86244" w14:textId="77777777" w:rsidR="00E202B5" w:rsidRPr="00E202B5" w:rsidRDefault="00E202B5" w:rsidP="00E202B5">
            <w:pPr>
              <w:jc w:val="center"/>
              <w:rPr>
                <w:sz w:val="18"/>
                <w:szCs w:val="18"/>
              </w:rPr>
            </w:pPr>
            <w:r w:rsidRPr="00E202B5">
              <w:rPr>
                <w:sz w:val="18"/>
                <w:szCs w:val="18"/>
              </w:rPr>
              <w:t>5</w:t>
            </w:r>
          </w:p>
        </w:tc>
        <w:tc>
          <w:tcPr>
            <w:tcW w:w="601" w:type="pct"/>
            <w:tcBorders>
              <w:top w:val="nil"/>
              <w:left w:val="nil"/>
              <w:bottom w:val="single" w:sz="4" w:space="0" w:color="auto"/>
              <w:right w:val="single" w:sz="4" w:space="0" w:color="auto"/>
            </w:tcBorders>
            <w:vAlign w:val="center"/>
          </w:tcPr>
          <w:p w14:paraId="73DE95DA" w14:textId="7FF080BC" w:rsidR="00E202B5" w:rsidRPr="00E202B5" w:rsidRDefault="00E202B5" w:rsidP="00E202B5">
            <w:pPr>
              <w:rPr>
                <w:sz w:val="18"/>
                <w:szCs w:val="18"/>
              </w:rPr>
            </w:pPr>
            <w:r w:rsidRPr="00E202B5">
              <w:rPr>
                <w:color w:val="000000"/>
                <w:sz w:val="18"/>
                <w:szCs w:val="18"/>
              </w:rPr>
              <w:t>МБОУ «Домашовская СОШ»</w:t>
            </w:r>
          </w:p>
        </w:tc>
        <w:tc>
          <w:tcPr>
            <w:tcW w:w="267" w:type="pct"/>
            <w:tcBorders>
              <w:top w:val="nil"/>
              <w:left w:val="nil"/>
              <w:bottom w:val="single" w:sz="4" w:space="0" w:color="auto"/>
              <w:right w:val="single" w:sz="4" w:space="0" w:color="auto"/>
            </w:tcBorders>
            <w:vAlign w:val="center"/>
          </w:tcPr>
          <w:p w14:paraId="3D27D384" w14:textId="1F77B3B6" w:rsidR="00E202B5" w:rsidRPr="00E202B5" w:rsidRDefault="00E202B5" w:rsidP="00E202B5">
            <w:pPr>
              <w:jc w:val="center"/>
              <w:rPr>
                <w:color w:val="000000"/>
                <w:sz w:val="20"/>
                <w:szCs w:val="20"/>
              </w:rPr>
            </w:pPr>
            <w:r w:rsidRPr="00E202B5">
              <w:rPr>
                <w:color w:val="000000"/>
                <w:sz w:val="20"/>
                <w:szCs w:val="20"/>
              </w:rPr>
              <w:t>2</w:t>
            </w:r>
          </w:p>
        </w:tc>
        <w:tc>
          <w:tcPr>
            <w:tcW w:w="180" w:type="pct"/>
            <w:tcBorders>
              <w:top w:val="nil"/>
              <w:left w:val="nil"/>
              <w:bottom w:val="single" w:sz="4" w:space="0" w:color="auto"/>
              <w:right w:val="single" w:sz="4" w:space="0" w:color="auto"/>
            </w:tcBorders>
            <w:vAlign w:val="center"/>
          </w:tcPr>
          <w:p w14:paraId="3BEA4A97" w14:textId="4E360FA8"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263C6251" w14:textId="0B0375E7" w:rsidR="00E202B5" w:rsidRPr="00E202B5" w:rsidRDefault="00E202B5" w:rsidP="00E202B5">
            <w:pPr>
              <w:jc w:val="center"/>
              <w:rPr>
                <w:color w:val="000000"/>
                <w:sz w:val="20"/>
                <w:szCs w:val="20"/>
              </w:rPr>
            </w:pPr>
            <w:r w:rsidRPr="00E202B5">
              <w:rPr>
                <w:color w:val="000000"/>
                <w:sz w:val="20"/>
                <w:szCs w:val="20"/>
              </w:rPr>
              <w:t>0</w:t>
            </w:r>
          </w:p>
        </w:tc>
        <w:tc>
          <w:tcPr>
            <w:tcW w:w="180" w:type="pct"/>
            <w:tcBorders>
              <w:top w:val="nil"/>
              <w:left w:val="nil"/>
              <w:bottom w:val="single" w:sz="4" w:space="0" w:color="auto"/>
              <w:right w:val="single" w:sz="4" w:space="0" w:color="auto"/>
            </w:tcBorders>
            <w:vAlign w:val="center"/>
          </w:tcPr>
          <w:p w14:paraId="759480A2" w14:textId="1ECED88A"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5D17C46E" w14:textId="0055F3C3"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73D79A48" w14:textId="7C753A35" w:rsidR="00E202B5" w:rsidRPr="00E202B5" w:rsidRDefault="00E202B5" w:rsidP="00E202B5">
            <w:pPr>
              <w:jc w:val="center"/>
              <w:rPr>
                <w:color w:val="000000"/>
                <w:sz w:val="20"/>
                <w:szCs w:val="20"/>
              </w:rPr>
            </w:pPr>
            <w:r w:rsidRPr="00E202B5">
              <w:rPr>
                <w:color w:val="000000"/>
                <w:sz w:val="20"/>
                <w:szCs w:val="20"/>
              </w:rPr>
              <w:t>25</w:t>
            </w:r>
          </w:p>
        </w:tc>
        <w:tc>
          <w:tcPr>
            <w:tcW w:w="180" w:type="pct"/>
            <w:tcBorders>
              <w:top w:val="nil"/>
              <w:left w:val="nil"/>
              <w:bottom w:val="single" w:sz="4" w:space="0" w:color="auto"/>
              <w:right w:val="single" w:sz="4" w:space="0" w:color="auto"/>
            </w:tcBorders>
            <w:vAlign w:val="center"/>
          </w:tcPr>
          <w:p w14:paraId="3146B2B2" w14:textId="3846F034"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004217EE" w14:textId="1479C0CD" w:rsidR="00E202B5" w:rsidRPr="00E202B5" w:rsidRDefault="00E202B5" w:rsidP="00E202B5">
            <w:pPr>
              <w:jc w:val="center"/>
              <w:rPr>
                <w:color w:val="000000"/>
                <w:sz w:val="20"/>
                <w:szCs w:val="20"/>
              </w:rPr>
            </w:pPr>
            <w:r w:rsidRPr="00E202B5">
              <w:rPr>
                <w:color w:val="000000"/>
                <w:sz w:val="20"/>
                <w:szCs w:val="20"/>
              </w:rPr>
              <w:t>50</w:t>
            </w:r>
          </w:p>
        </w:tc>
        <w:tc>
          <w:tcPr>
            <w:tcW w:w="180" w:type="pct"/>
            <w:tcBorders>
              <w:top w:val="nil"/>
              <w:left w:val="nil"/>
              <w:bottom w:val="single" w:sz="4" w:space="0" w:color="auto"/>
              <w:right w:val="single" w:sz="4" w:space="0" w:color="auto"/>
            </w:tcBorders>
            <w:vAlign w:val="center"/>
          </w:tcPr>
          <w:p w14:paraId="029CC0F5" w14:textId="1DE63E02" w:rsidR="00E202B5" w:rsidRPr="00E202B5" w:rsidRDefault="00E202B5" w:rsidP="00E202B5">
            <w:pPr>
              <w:jc w:val="center"/>
              <w:rPr>
                <w:color w:val="000000"/>
                <w:sz w:val="20"/>
                <w:szCs w:val="20"/>
              </w:rPr>
            </w:pPr>
            <w:r w:rsidRPr="00E202B5">
              <w:rPr>
                <w:color w:val="000000"/>
                <w:sz w:val="20"/>
                <w:szCs w:val="20"/>
              </w:rPr>
              <w:t>50</w:t>
            </w:r>
          </w:p>
        </w:tc>
        <w:tc>
          <w:tcPr>
            <w:tcW w:w="180" w:type="pct"/>
            <w:tcBorders>
              <w:top w:val="nil"/>
              <w:left w:val="nil"/>
              <w:bottom w:val="single" w:sz="4" w:space="0" w:color="auto"/>
              <w:right w:val="single" w:sz="4" w:space="0" w:color="auto"/>
            </w:tcBorders>
            <w:vAlign w:val="center"/>
          </w:tcPr>
          <w:p w14:paraId="52A33306" w14:textId="24E59BC9"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59E941FC" w14:textId="17962552"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64955223" w14:textId="76227036"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4F7CF0A4" w14:textId="2237B504"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07289AF3" w14:textId="4E28156C" w:rsidR="00E202B5" w:rsidRPr="00E202B5" w:rsidRDefault="00E202B5" w:rsidP="00E202B5">
            <w:pPr>
              <w:jc w:val="center"/>
              <w:rPr>
                <w:color w:val="000000"/>
                <w:sz w:val="20"/>
                <w:szCs w:val="20"/>
              </w:rPr>
            </w:pPr>
            <w:r w:rsidRPr="00E202B5">
              <w:rPr>
                <w:color w:val="000000"/>
                <w:sz w:val="20"/>
                <w:szCs w:val="20"/>
              </w:rPr>
              <w:t>0</w:t>
            </w:r>
          </w:p>
        </w:tc>
        <w:tc>
          <w:tcPr>
            <w:tcW w:w="181" w:type="pct"/>
            <w:tcBorders>
              <w:top w:val="nil"/>
              <w:left w:val="nil"/>
              <w:bottom w:val="single" w:sz="4" w:space="0" w:color="auto"/>
              <w:right w:val="single" w:sz="4" w:space="0" w:color="auto"/>
            </w:tcBorders>
            <w:vAlign w:val="center"/>
          </w:tcPr>
          <w:p w14:paraId="3BCD07D0" w14:textId="72CAA833"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43B17E7E" w14:textId="63A38FCE"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0B4E9001" w14:textId="14D0C59A" w:rsidR="00E202B5" w:rsidRPr="00E202B5" w:rsidRDefault="00E202B5" w:rsidP="00E202B5">
            <w:pPr>
              <w:jc w:val="center"/>
              <w:rPr>
                <w:color w:val="000000"/>
                <w:sz w:val="20"/>
                <w:szCs w:val="20"/>
              </w:rPr>
            </w:pPr>
            <w:r w:rsidRPr="00E202B5">
              <w:rPr>
                <w:color w:val="000000"/>
                <w:sz w:val="20"/>
                <w:szCs w:val="20"/>
              </w:rPr>
              <w:t>50</w:t>
            </w:r>
          </w:p>
        </w:tc>
        <w:tc>
          <w:tcPr>
            <w:tcW w:w="181" w:type="pct"/>
            <w:tcBorders>
              <w:top w:val="nil"/>
              <w:left w:val="nil"/>
              <w:bottom w:val="single" w:sz="4" w:space="0" w:color="auto"/>
              <w:right w:val="single" w:sz="4" w:space="0" w:color="auto"/>
            </w:tcBorders>
            <w:vAlign w:val="center"/>
          </w:tcPr>
          <w:p w14:paraId="5FF71CE0" w14:textId="283970C6" w:rsidR="00E202B5" w:rsidRPr="00E202B5" w:rsidRDefault="00E202B5" w:rsidP="00E202B5">
            <w:pPr>
              <w:jc w:val="center"/>
              <w:rPr>
                <w:color w:val="000000"/>
                <w:sz w:val="20"/>
                <w:szCs w:val="20"/>
              </w:rPr>
            </w:pPr>
            <w:r w:rsidRPr="00E202B5">
              <w:rPr>
                <w:color w:val="000000"/>
                <w:sz w:val="20"/>
                <w:szCs w:val="20"/>
              </w:rPr>
              <w:t>0</w:t>
            </w:r>
          </w:p>
        </w:tc>
        <w:tc>
          <w:tcPr>
            <w:tcW w:w="181" w:type="pct"/>
            <w:tcBorders>
              <w:top w:val="nil"/>
              <w:left w:val="nil"/>
              <w:bottom w:val="single" w:sz="4" w:space="0" w:color="auto"/>
              <w:right w:val="single" w:sz="4" w:space="0" w:color="auto"/>
            </w:tcBorders>
            <w:vAlign w:val="center"/>
          </w:tcPr>
          <w:p w14:paraId="261BA527" w14:textId="3EA82EE0" w:rsidR="00E202B5" w:rsidRPr="00E202B5" w:rsidRDefault="00E202B5" w:rsidP="00E202B5">
            <w:pPr>
              <w:jc w:val="center"/>
              <w:rPr>
                <w:color w:val="000000"/>
                <w:sz w:val="20"/>
                <w:szCs w:val="20"/>
              </w:rPr>
            </w:pPr>
            <w:r w:rsidRPr="00E202B5">
              <w:rPr>
                <w:color w:val="000000"/>
                <w:sz w:val="20"/>
                <w:szCs w:val="20"/>
              </w:rPr>
              <w:t>0</w:t>
            </w:r>
          </w:p>
        </w:tc>
        <w:tc>
          <w:tcPr>
            <w:tcW w:w="181" w:type="pct"/>
            <w:tcBorders>
              <w:top w:val="nil"/>
              <w:left w:val="nil"/>
              <w:bottom w:val="single" w:sz="4" w:space="0" w:color="auto"/>
              <w:right w:val="single" w:sz="4" w:space="0" w:color="auto"/>
            </w:tcBorders>
            <w:vAlign w:val="center"/>
          </w:tcPr>
          <w:p w14:paraId="0D9B929A" w14:textId="551B2423" w:rsidR="00E202B5" w:rsidRPr="00E202B5" w:rsidRDefault="00E202B5" w:rsidP="00E202B5">
            <w:pPr>
              <w:jc w:val="center"/>
              <w:rPr>
                <w:color w:val="000000"/>
                <w:sz w:val="20"/>
                <w:szCs w:val="20"/>
              </w:rPr>
            </w:pPr>
            <w:r w:rsidRPr="00E202B5">
              <w:rPr>
                <w:color w:val="000000"/>
                <w:sz w:val="20"/>
                <w:szCs w:val="20"/>
              </w:rPr>
              <w:t>0</w:t>
            </w:r>
          </w:p>
        </w:tc>
        <w:tc>
          <w:tcPr>
            <w:tcW w:w="181" w:type="pct"/>
            <w:tcBorders>
              <w:top w:val="nil"/>
              <w:left w:val="nil"/>
              <w:bottom w:val="single" w:sz="4" w:space="0" w:color="auto"/>
              <w:right w:val="single" w:sz="4" w:space="0" w:color="auto"/>
            </w:tcBorders>
            <w:vAlign w:val="center"/>
          </w:tcPr>
          <w:p w14:paraId="2453D1B9" w14:textId="0D46279D" w:rsidR="00E202B5" w:rsidRPr="00E202B5" w:rsidRDefault="00E202B5" w:rsidP="00E202B5">
            <w:pPr>
              <w:jc w:val="center"/>
              <w:rPr>
                <w:color w:val="000000"/>
                <w:sz w:val="20"/>
                <w:szCs w:val="20"/>
              </w:rPr>
            </w:pPr>
            <w:r w:rsidRPr="00E202B5">
              <w:rPr>
                <w:color w:val="000000"/>
                <w:sz w:val="20"/>
                <w:szCs w:val="20"/>
              </w:rPr>
              <w:t>0</w:t>
            </w:r>
          </w:p>
        </w:tc>
        <w:tc>
          <w:tcPr>
            <w:tcW w:w="181" w:type="pct"/>
            <w:tcBorders>
              <w:top w:val="nil"/>
              <w:left w:val="nil"/>
              <w:bottom w:val="single" w:sz="4" w:space="0" w:color="auto"/>
              <w:right w:val="single" w:sz="4" w:space="0" w:color="auto"/>
            </w:tcBorders>
            <w:vAlign w:val="center"/>
          </w:tcPr>
          <w:p w14:paraId="3EA16D64" w14:textId="576A5DCB" w:rsidR="00E202B5" w:rsidRPr="00E202B5" w:rsidRDefault="00E202B5" w:rsidP="00E202B5">
            <w:pPr>
              <w:jc w:val="center"/>
              <w:rPr>
                <w:color w:val="000000"/>
                <w:sz w:val="20"/>
                <w:szCs w:val="20"/>
              </w:rPr>
            </w:pPr>
            <w:r w:rsidRPr="00E202B5">
              <w:rPr>
                <w:color w:val="000000"/>
                <w:sz w:val="20"/>
                <w:szCs w:val="20"/>
              </w:rPr>
              <w:t>0</w:t>
            </w:r>
          </w:p>
        </w:tc>
        <w:tc>
          <w:tcPr>
            <w:tcW w:w="184" w:type="pct"/>
            <w:tcBorders>
              <w:top w:val="nil"/>
              <w:left w:val="nil"/>
              <w:bottom w:val="single" w:sz="4" w:space="0" w:color="auto"/>
              <w:right w:val="single" w:sz="4" w:space="0" w:color="auto"/>
            </w:tcBorders>
            <w:vAlign w:val="center"/>
          </w:tcPr>
          <w:p w14:paraId="51EE5E3C" w14:textId="269D1196" w:rsidR="00E202B5" w:rsidRPr="00E202B5" w:rsidRDefault="00E202B5" w:rsidP="00E202B5">
            <w:pPr>
              <w:jc w:val="center"/>
              <w:rPr>
                <w:color w:val="000000"/>
                <w:sz w:val="20"/>
                <w:szCs w:val="20"/>
              </w:rPr>
            </w:pPr>
            <w:r w:rsidRPr="00E202B5">
              <w:rPr>
                <w:color w:val="000000"/>
                <w:sz w:val="20"/>
                <w:szCs w:val="20"/>
              </w:rPr>
              <w:t>50</w:t>
            </w:r>
          </w:p>
        </w:tc>
      </w:tr>
      <w:tr w:rsidR="00E202B5" w:rsidRPr="00C32721" w14:paraId="00DB4834" w14:textId="77777777" w:rsidTr="00E202B5">
        <w:trPr>
          <w:trHeight w:val="680"/>
        </w:trPr>
        <w:tc>
          <w:tcPr>
            <w:tcW w:w="157" w:type="pct"/>
            <w:tcBorders>
              <w:top w:val="nil"/>
              <w:left w:val="single" w:sz="4" w:space="0" w:color="auto"/>
              <w:bottom w:val="single" w:sz="4" w:space="0" w:color="auto"/>
              <w:right w:val="single" w:sz="4" w:space="0" w:color="auto"/>
            </w:tcBorders>
            <w:vAlign w:val="center"/>
          </w:tcPr>
          <w:p w14:paraId="2C9DA910" w14:textId="4D17C06E" w:rsidR="00E202B5" w:rsidRPr="00E202B5" w:rsidRDefault="00E202B5" w:rsidP="00E202B5">
            <w:pPr>
              <w:jc w:val="center"/>
              <w:rPr>
                <w:sz w:val="18"/>
                <w:szCs w:val="18"/>
              </w:rPr>
            </w:pPr>
            <w:r w:rsidRPr="00E202B5">
              <w:rPr>
                <w:sz w:val="18"/>
                <w:szCs w:val="18"/>
              </w:rPr>
              <w:t>6</w:t>
            </w:r>
          </w:p>
        </w:tc>
        <w:tc>
          <w:tcPr>
            <w:tcW w:w="601" w:type="pct"/>
            <w:tcBorders>
              <w:top w:val="nil"/>
              <w:left w:val="nil"/>
              <w:bottom w:val="single" w:sz="4" w:space="0" w:color="auto"/>
              <w:right w:val="single" w:sz="4" w:space="0" w:color="auto"/>
            </w:tcBorders>
            <w:vAlign w:val="center"/>
          </w:tcPr>
          <w:p w14:paraId="376B9D62" w14:textId="4887A980" w:rsidR="00E202B5" w:rsidRPr="00E202B5" w:rsidRDefault="00E202B5" w:rsidP="00E202B5">
            <w:pPr>
              <w:rPr>
                <w:sz w:val="18"/>
                <w:szCs w:val="18"/>
              </w:rPr>
            </w:pPr>
            <w:r w:rsidRPr="00E202B5">
              <w:rPr>
                <w:color w:val="000000"/>
                <w:sz w:val="18"/>
                <w:szCs w:val="18"/>
              </w:rPr>
              <w:t>МБОУ «Снежская гимназия»</w:t>
            </w:r>
          </w:p>
        </w:tc>
        <w:tc>
          <w:tcPr>
            <w:tcW w:w="267" w:type="pct"/>
            <w:tcBorders>
              <w:top w:val="nil"/>
              <w:left w:val="nil"/>
              <w:bottom w:val="single" w:sz="4" w:space="0" w:color="auto"/>
              <w:right w:val="single" w:sz="4" w:space="0" w:color="auto"/>
            </w:tcBorders>
            <w:vAlign w:val="center"/>
          </w:tcPr>
          <w:p w14:paraId="368198E3" w14:textId="72B85CFD" w:rsidR="00E202B5" w:rsidRPr="00E202B5" w:rsidRDefault="00E202B5" w:rsidP="00E202B5">
            <w:pPr>
              <w:jc w:val="center"/>
              <w:rPr>
                <w:color w:val="000000"/>
                <w:sz w:val="20"/>
                <w:szCs w:val="20"/>
              </w:rPr>
            </w:pPr>
            <w:r w:rsidRPr="00E202B5">
              <w:rPr>
                <w:color w:val="000000"/>
                <w:sz w:val="20"/>
                <w:szCs w:val="20"/>
              </w:rPr>
              <w:t>16</w:t>
            </w:r>
          </w:p>
        </w:tc>
        <w:tc>
          <w:tcPr>
            <w:tcW w:w="180" w:type="pct"/>
            <w:tcBorders>
              <w:top w:val="nil"/>
              <w:left w:val="nil"/>
              <w:bottom w:val="single" w:sz="4" w:space="0" w:color="auto"/>
              <w:right w:val="single" w:sz="4" w:space="0" w:color="auto"/>
            </w:tcBorders>
            <w:vAlign w:val="center"/>
          </w:tcPr>
          <w:p w14:paraId="24D2FF9A" w14:textId="25D44A47"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4DA48731" w14:textId="5C323CB7" w:rsidR="00E202B5" w:rsidRPr="00E202B5" w:rsidRDefault="00E202B5" w:rsidP="00E202B5">
            <w:pPr>
              <w:jc w:val="center"/>
              <w:rPr>
                <w:color w:val="000000"/>
                <w:sz w:val="20"/>
                <w:szCs w:val="20"/>
              </w:rPr>
            </w:pPr>
            <w:r w:rsidRPr="00E202B5">
              <w:rPr>
                <w:color w:val="000000"/>
                <w:sz w:val="20"/>
                <w:szCs w:val="20"/>
              </w:rPr>
              <w:t>44</w:t>
            </w:r>
          </w:p>
        </w:tc>
        <w:tc>
          <w:tcPr>
            <w:tcW w:w="180" w:type="pct"/>
            <w:tcBorders>
              <w:top w:val="nil"/>
              <w:left w:val="nil"/>
              <w:bottom w:val="single" w:sz="4" w:space="0" w:color="auto"/>
              <w:right w:val="single" w:sz="4" w:space="0" w:color="auto"/>
            </w:tcBorders>
            <w:vAlign w:val="center"/>
          </w:tcPr>
          <w:p w14:paraId="3BE3513F" w14:textId="0E5017CB" w:rsidR="00E202B5" w:rsidRPr="00E202B5" w:rsidRDefault="00E202B5" w:rsidP="00E202B5">
            <w:pPr>
              <w:jc w:val="center"/>
              <w:rPr>
                <w:color w:val="000000"/>
                <w:sz w:val="20"/>
                <w:szCs w:val="20"/>
              </w:rPr>
            </w:pPr>
            <w:r w:rsidRPr="00E202B5">
              <w:rPr>
                <w:color w:val="000000"/>
                <w:sz w:val="20"/>
                <w:szCs w:val="20"/>
              </w:rPr>
              <w:t>91</w:t>
            </w:r>
          </w:p>
        </w:tc>
        <w:tc>
          <w:tcPr>
            <w:tcW w:w="180" w:type="pct"/>
            <w:tcBorders>
              <w:top w:val="nil"/>
              <w:left w:val="nil"/>
              <w:bottom w:val="single" w:sz="4" w:space="0" w:color="auto"/>
              <w:right w:val="single" w:sz="4" w:space="0" w:color="auto"/>
            </w:tcBorders>
            <w:vAlign w:val="center"/>
          </w:tcPr>
          <w:p w14:paraId="1AB0ADB0" w14:textId="31AD7C05" w:rsidR="00E202B5" w:rsidRPr="00E202B5" w:rsidRDefault="00E202B5" w:rsidP="00E202B5">
            <w:pPr>
              <w:jc w:val="center"/>
              <w:rPr>
                <w:color w:val="000000"/>
                <w:sz w:val="20"/>
                <w:szCs w:val="20"/>
              </w:rPr>
            </w:pPr>
            <w:r w:rsidRPr="00E202B5">
              <w:rPr>
                <w:color w:val="000000"/>
                <w:sz w:val="20"/>
                <w:szCs w:val="20"/>
              </w:rPr>
              <w:t>69</w:t>
            </w:r>
          </w:p>
        </w:tc>
        <w:tc>
          <w:tcPr>
            <w:tcW w:w="180" w:type="pct"/>
            <w:tcBorders>
              <w:top w:val="nil"/>
              <w:left w:val="nil"/>
              <w:bottom w:val="single" w:sz="4" w:space="0" w:color="auto"/>
              <w:right w:val="single" w:sz="4" w:space="0" w:color="auto"/>
            </w:tcBorders>
            <w:vAlign w:val="center"/>
          </w:tcPr>
          <w:p w14:paraId="0703FD93" w14:textId="677BAB46" w:rsidR="00E202B5" w:rsidRPr="00E202B5" w:rsidRDefault="00E202B5" w:rsidP="00E202B5">
            <w:pPr>
              <w:jc w:val="center"/>
              <w:rPr>
                <w:color w:val="000000"/>
                <w:sz w:val="20"/>
                <w:szCs w:val="20"/>
              </w:rPr>
            </w:pPr>
            <w:r w:rsidRPr="00E202B5">
              <w:rPr>
                <w:color w:val="000000"/>
                <w:sz w:val="20"/>
                <w:szCs w:val="20"/>
              </w:rPr>
              <w:t>53</w:t>
            </w:r>
          </w:p>
        </w:tc>
        <w:tc>
          <w:tcPr>
            <w:tcW w:w="180" w:type="pct"/>
            <w:tcBorders>
              <w:top w:val="nil"/>
              <w:left w:val="nil"/>
              <w:bottom w:val="single" w:sz="4" w:space="0" w:color="auto"/>
              <w:right w:val="single" w:sz="4" w:space="0" w:color="auto"/>
            </w:tcBorders>
            <w:vAlign w:val="center"/>
          </w:tcPr>
          <w:p w14:paraId="3F23B290" w14:textId="0E668602" w:rsidR="00E202B5" w:rsidRPr="00E202B5" w:rsidRDefault="00E202B5" w:rsidP="00E202B5">
            <w:pPr>
              <w:jc w:val="center"/>
              <w:rPr>
                <w:color w:val="000000"/>
                <w:sz w:val="20"/>
                <w:szCs w:val="20"/>
              </w:rPr>
            </w:pPr>
            <w:r w:rsidRPr="00E202B5">
              <w:rPr>
                <w:color w:val="000000"/>
                <w:sz w:val="20"/>
                <w:szCs w:val="20"/>
              </w:rPr>
              <w:t>81</w:t>
            </w:r>
          </w:p>
        </w:tc>
        <w:tc>
          <w:tcPr>
            <w:tcW w:w="180" w:type="pct"/>
            <w:tcBorders>
              <w:top w:val="nil"/>
              <w:left w:val="nil"/>
              <w:bottom w:val="single" w:sz="4" w:space="0" w:color="auto"/>
              <w:right w:val="single" w:sz="4" w:space="0" w:color="auto"/>
            </w:tcBorders>
            <w:vAlign w:val="center"/>
          </w:tcPr>
          <w:p w14:paraId="57862710" w14:textId="0E2FAB95" w:rsidR="00E202B5" w:rsidRPr="00E202B5" w:rsidRDefault="00E202B5" w:rsidP="00E202B5">
            <w:pPr>
              <w:jc w:val="center"/>
              <w:rPr>
                <w:color w:val="000000"/>
                <w:sz w:val="20"/>
                <w:szCs w:val="20"/>
              </w:rPr>
            </w:pPr>
            <w:r w:rsidRPr="00E202B5">
              <w:rPr>
                <w:color w:val="000000"/>
                <w:sz w:val="20"/>
                <w:szCs w:val="20"/>
              </w:rPr>
              <w:t>69</w:t>
            </w:r>
          </w:p>
        </w:tc>
        <w:tc>
          <w:tcPr>
            <w:tcW w:w="180" w:type="pct"/>
            <w:tcBorders>
              <w:top w:val="nil"/>
              <w:left w:val="nil"/>
              <w:bottom w:val="single" w:sz="4" w:space="0" w:color="auto"/>
              <w:right w:val="single" w:sz="4" w:space="0" w:color="auto"/>
            </w:tcBorders>
            <w:vAlign w:val="center"/>
          </w:tcPr>
          <w:p w14:paraId="5095681A" w14:textId="55D63716"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0EC79EBD" w14:textId="160C3D88" w:rsidR="00E202B5" w:rsidRPr="00E202B5" w:rsidRDefault="00E202B5" w:rsidP="00E202B5">
            <w:pPr>
              <w:jc w:val="center"/>
              <w:rPr>
                <w:color w:val="000000"/>
                <w:sz w:val="20"/>
                <w:szCs w:val="20"/>
              </w:rPr>
            </w:pPr>
            <w:r w:rsidRPr="00E202B5">
              <w:rPr>
                <w:color w:val="000000"/>
                <w:sz w:val="20"/>
                <w:szCs w:val="20"/>
              </w:rPr>
              <w:t>81</w:t>
            </w:r>
          </w:p>
        </w:tc>
        <w:tc>
          <w:tcPr>
            <w:tcW w:w="180" w:type="pct"/>
            <w:tcBorders>
              <w:top w:val="nil"/>
              <w:left w:val="nil"/>
              <w:bottom w:val="single" w:sz="4" w:space="0" w:color="auto"/>
              <w:right w:val="single" w:sz="4" w:space="0" w:color="auto"/>
            </w:tcBorders>
            <w:vAlign w:val="center"/>
          </w:tcPr>
          <w:p w14:paraId="1B2184B7" w14:textId="6EA14B84" w:rsidR="00E202B5" w:rsidRPr="00E202B5" w:rsidRDefault="00E202B5" w:rsidP="00E202B5">
            <w:pPr>
              <w:jc w:val="center"/>
              <w:rPr>
                <w:color w:val="000000"/>
                <w:sz w:val="20"/>
                <w:szCs w:val="20"/>
              </w:rPr>
            </w:pPr>
            <w:r w:rsidRPr="00E202B5">
              <w:rPr>
                <w:color w:val="000000"/>
                <w:sz w:val="20"/>
                <w:szCs w:val="20"/>
              </w:rPr>
              <w:t>88</w:t>
            </w:r>
          </w:p>
        </w:tc>
        <w:tc>
          <w:tcPr>
            <w:tcW w:w="181" w:type="pct"/>
            <w:tcBorders>
              <w:top w:val="nil"/>
              <w:left w:val="nil"/>
              <w:bottom w:val="single" w:sz="4" w:space="0" w:color="auto"/>
              <w:right w:val="single" w:sz="4" w:space="0" w:color="auto"/>
            </w:tcBorders>
            <w:vAlign w:val="center"/>
          </w:tcPr>
          <w:p w14:paraId="6FED21F7" w14:textId="3CDB013D"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773CF77D" w14:textId="38CB456C" w:rsidR="00E202B5" w:rsidRPr="00E202B5" w:rsidRDefault="00E202B5" w:rsidP="00E202B5">
            <w:pPr>
              <w:jc w:val="center"/>
              <w:rPr>
                <w:color w:val="000000"/>
                <w:sz w:val="20"/>
                <w:szCs w:val="20"/>
              </w:rPr>
            </w:pPr>
            <w:r w:rsidRPr="00E202B5">
              <w:rPr>
                <w:color w:val="000000"/>
                <w:sz w:val="20"/>
                <w:szCs w:val="20"/>
              </w:rPr>
              <w:t>31</w:t>
            </w:r>
          </w:p>
        </w:tc>
        <w:tc>
          <w:tcPr>
            <w:tcW w:w="181" w:type="pct"/>
            <w:tcBorders>
              <w:top w:val="nil"/>
              <w:left w:val="nil"/>
              <w:bottom w:val="single" w:sz="4" w:space="0" w:color="auto"/>
              <w:right w:val="single" w:sz="4" w:space="0" w:color="auto"/>
            </w:tcBorders>
            <w:vAlign w:val="center"/>
          </w:tcPr>
          <w:p w14:paraId="78EF72DD" w14:textId="693305EA" w:rsidR="00E202B5" w:rsidRPr="00E202B5" w:rsidRDefault="00E202B5" w:rsidP="00E202B5">
            <w:pPr>
              <w:jc w:val="center"/>
              <w:rPr>
                <w:color w:val="000000"/>
                <w:sz w:val="20"/>
                <w:szCs w:val="20"/>
              </w:rPr>
            </w:pPr>
            <w:r w:rsidRPr="00E202B5">
              <w:rPr>
                <w:color w:val="000000"/>
                <w:sz w:val="20"/>
                <w:szCs w:val="20"/>
              </w:rPr>
              <w:t>97</w:t>
            </w:r>
          </w:p>
        </w:tc>
        <w:tc>
          <w:tcPr>
            <w:tcW w:w="181" w:type="pct"/>
            <w:tcBorders>
              <w:top w:val="nil"/>
              <w:left w:val="nil"/>
              <w:bottom w:val="single" w:sz="4" w:space="0" w:color="auto"/>
              <w:right w:val="single" w:sz="4" w:space="0" w:color="auto"/>
            </w:tcBorders>
            <w:vAlign w:val="center"/>
          </w:tcPr>
          <w:p w14:paraId="15167D40" w14:textId="6576DF5C" w:rsidR="00E202B5" w:rsidRPr="00E202B5" w:rsidRDefault="00E202B5" w:rsidP="00E202B5">
            <w:pPr>
              <w:jc w:val="center"/>
              <w:rPr>
                <w:color w:val="000000"/>
                <w:sz w:val="20"/>
                <w:szCs w:val="20"/>
              </w:rPr>
            </w:pPr>
            <w:r w:rsidRPr="00E202B5">
              <w:rPr>
                <w:color w:val="000000"/>
                <w:sz w:val="20"/>
                <w:szCs w:val="20"/>
              </w:rPr>
              <w:t>81</w:t>
            </w:r>
          </w:p>
        </w:tc>
        <w:tc>
          <w:tcPr>
            <w:tcW w:w="181" w:type="pct"/>
            <w:tcBorders>
              <w:top w:val="nil"/>
              <w:left w:val="nil"/>
              <w:bottom w:val="single" w:sz="4" w:space="0" w:color="auto"/>
              <w:right w:val="single" w:sz="4" w:space="0" w:color="auto"/>
            </w:tcBorders>
            <w:vAlign w:val="center"/>
          </w:tcPr>
          <w:p w14:paraId="1ACFC88F" w14:textId="1C63C835" w:rsidR="00E202B5" w:rsidRPr="00E202B5" w:rsidRDefault="00E202B5" w:rsidP="00E202B5">
            <w:pPr>
              <w:jc w:val="center"/>
              <w:rPr>
                <w:color w:val="000000"/>
                <w:sz w:val="20"/>
                <w:szCs w:val="20"/>
              </w:rPr>
            </w:pPr>
            <w:r w:rsidRPr="00E202B5">
              <w:rPr>
                <w:color w:val="000000"/>
                <w:sz w:val="20"/>
                <w:szCs w:val="20"/>
              </w:rPr>
              <w:t>75</w:t>
            </w:r>
          </w:p>
        </w:tc>
        <w:tc>
          <w:tcPr>
            <w:tcW w:w="181" w:type="pct"/>
            <w:tcBorders>
              <w:top w:val="nil"/>
              <w:left w:val="nil"/>
              <w:bottom w:val="single" w:sz="4" w:space="0" w:color="auto"/>
              <w:right w:val="single" w:sz="4" w:space="0" w:color="auto"/>
            </w:tcBorders>
            <w:vAlign w:val="center"/>
          </w:tcPr>
          <w:p w14:paraId="304DD44A" w14:textId="3B044F6D" w:rsidR="00E202B5" w:rsidRPr="00E202B5" w:rsidRDefault="00E202B5" w:rsidP="00E202B5">
            <w:pPr>
              <w:jc w:val="center"/>
              <w:rPr>
                <w:color w:val="000000"/>
                <w:sz w:val="20"/>
                <w:szCs w:val="20"/>
              </w:rPr>
            </w:pPr>
            <w:r w:rsidRPr="00E202B5">
              <w:rPr>
                <w:color w:val="000000"/>
                <w:sz w:val="20"/>
                <w:szCs w:val="20"/>
              </w:rPr>
              <w:t>69</w:t>
            </w:r>
          </w:p>
        </w:tc>
        <w:tc>
          <w:tcPr>
            <w:tcW w:w="181" w:type="pct"/>
            <w:tcBorders>
              <w:top w:val="nil"/>
              <w:left w:val="nil"/>
              <w:bottom w:val="single" w:sz="4" w:space="0" w:color="auto"/>
              <w:right w:val="single" w:sz="4" w:space="0" w:color="auto"/>
            </w:tcBorders>
            <w:vAlign w:val="center"/>
          </w:tcPr>
          <w:p w14:paraId="34D5F985" w14:textId="2F67EEF3" w:rsidR="00E202B5" w:rsidRPr="00E202B5" w:rsidRDefault="00E202B5" w:rsidP="00E202B5">
            <w:pPr>
              <w:jc w:val="center"/>
              <w:rPr>
                <w:color w:val="000000"/>
                <w:sz w:val="20"/>
                <w:szCs w:val="20"/>
              </w:rPr>
            </w:pPr>
            <w:r w:rsidRPr="00E202B5">
              <w:rPr>
                <w:color w:val="000000"/>
                <w:sz w:val="20"/>
                <w:szCs w:val="20"/>
              </w:rPr>
              <w:t>50</w:t>
            </w:r>
          </w:p>
        </w:tc>
        <w:tc>
          <w:tcPr>
            <w:tcW w:w="181" w:type="pct"/>
            <w:tcBorders>
              <w:top w:val="nil"/>
              <w:left w:val="nil"/>
              <w:bottom w:val="single" w:sz="4" w:space="0" w:color="auto"/>
              <w:right w:val="single" w:sz="4" w:space="0" w:color="auto"/>
            </w:tcBorders>
            <w:vAlign w:val="center"/>
          </w:tcPr>
          <w:p w14:paraId="0FD2269B" w14:textId="4146BEC3" w:rsidR="00E202B5" w:rsidRPr="00E202B5" w:rsidRDefault="00E202B5" w:rsidP="00E202B5">
            <w:pPr>
              <w:jc w:val="center"/>
              <w:rPr>
                <w:color w:val="000000"/>
                <w:sz w:val="20"/>
                <w:szCs w:val="20"/>
              </w:rPr>
            </w:pPr>
            <w:r w:rsidRPr="00E202B5">
              <w:rPr>
                <w:color w:val="000000"/>
                <w:sz w:val="20"/>
                <w:szCs w:val="20"/>
              </w:rPr>
              <w:t>38</w:t>
            </w:r>
          </w:p>
        </w:tc>
        <w:tc>
          <w:tcPr>
            <w:tcW w:w="181" w:type="pct"/>
            <w:tcBorders>
              <w:top w:val="nil"/>
              <w:left w:val="nil"/>
              <w:bottom w:val="single" w:sz="4" w:space="0" w:color="auto"/>
              <w:right w:val="single" w:sz="4" w:space="0" w:color="auto"/>
            </w:tcBorders>
            <w:vAlign w:val="center"/>
          </w:tcPr>
          <w:p w14:paraId="0C1FC022" w14:textId="52111A8D" w:rsidR="00E202B5" w:rsidRPr="00E202B5" w:rsidRDefault="00E202B5" w:rsidP="00E202B5">
            <w:pPr>
              <w:jc w:val="center"/>
              <w:rPr>
                <w:color w:val="000000"/>
                <w:sz w:val="20"/>
                <w:szCs w:val="20"/>
              </w:rPr>
            </w:pPr>
            <w:r w:rsidRPr="00E202B5">
              <w:rPr>
                <w:color w:val="000000"/>
                <w:sz w:val="20"/>
                <w:szCs w:val="20"/>
              </w:rPr>
              <w:t>31</w:t>
            </w:r>
          </w:p>
        </w:tc>
        <w:tc>
          <w:tcPr>
            <w:tcW w:w="181" w:type="pct"/>
            <w:tcBorders>
              <w:top w:val="nil"/>
              <w:left w:val="nil"/>
              <w:bottom w:val="single" w:sz="4" w:space="0" w:color="auto"/>
              <w:right w:val="single" w:sz="4" w:space="0" w:color="auto"/>
            </w:tcBorders>
            <w:vAlign w:val="center"/>
          </w:tcPr>
          <w:p w14:paraId="391A9831" w14:textId="753479A6" w:rsidR="00E202B5" w:rsidRPr="00E202B5" w:rsidRDefault="00E202B5" w:rsidP="00E202B5">
            <w:pPr>
              <w:jc w:val="center"/>
              <w:rPr>
                <w:color w:val="000000"/>
                <w:sz w:val="20"/>
                <w:szCs w:val="20"/>
              </w:rPr>
            </w:pPr>
            <w:r w:rsidRPr="00E202B5">
              <w:rPr>
                <w:color w:val="000000"/>
                <w:sz w:val="20"/>
                <w:szCs w:val="20"/>
              </w:rPr>
              <w:t>63</w:t>
            </w:r>
          </w:p>
        </w:tc>
        <w:tc>
          <w:tcPr>
            <w:tcW w:w="181" w:type="pct"/>
            <w:tcBorders>
              <w:top w:val="nil"/>
              <w:left w:val="nil"/>
              <w:bottom w:val="single" w:sz="4" w:space="0" w:color="auto"/>
              <w:right w:val="single" w:sz="4" w:space="0" w:color="auto"/>
            </w:tcBorders>
            <w:vAlign w:val="center"/>
          </w:tcPr>
          <w:p w14:paraId="4C4D6059" w14:textId="792BBAC1" w:rsidR="00E202B5" w:rsidRPr="00E202B5" w:rsidRDefault="00E202B5" w:rsidP="00E202B5">
            <w:pPr>
              <w:jc w:val="center"/>
              <w:rPr>
                <w:color w:val="000000"/>
                <w:sz w:val="20"/>
                <w:szCs w:val="20"/>
              </w:rPr>
            </w:pPr>
            <w:r w:rsidRPr="00E202B5">
              <w:rPr>
                <w:color w:val="000000"/>
                <w:sz w:val="20"/>
                <w:szCs w:val="20"/>
              </w:rPr>
              <w:t>75</w:t>
            </w:r>
          </w:p>
        </w:tc>
        <w:tc>
          <w:tcPr>
            <w:tcW w:w="184" w:type="pct"/>
            <w:tcBorders>
              <w:top w:val="nil"/>
              <w:left w:val="nil"/>
              <w:bottom w:val="single" w:sz="4" w:space="0" w:color="auto"/>
              <w:right w:val="single" w:sz="4" w:space="0" w:color="auto"/>
            </w:tcBorders>
            <w:vAlign w:val="center"/>
          </w:tcPr>
          <w:p w14:paraId="4F761A49" w14:textId="1DA87C38" w:rsidR="00E202B5" w:rsidRPr="00E202B5" w:rsidRDefault="00E202B5" w:rsidP="00E202B5">
            <w:pPr>
              <w:jc w:val="center"/>
              <w:rPr>
                <w:color w:val="000000"/>
                <w:sz w:val="20"/>
                <w:szCs w:val="20"/>
              </w:rPr>
            </w:pPr>
            <w:r w:rsidRPr="00E202B5">
              <w:rPr>
                <w:color w:val="000000"/>
                <w:sz w:val="20"/>
                <w:szCs w:val="20"/>
              </w:rPr>
              <w:t>53</w:t>
            </w:r>
          </w:p>
        </w:tc>
      </w:tr>
      <w:tr w:rsidR="00E202B5" w:rsidRPr="00C32721" w14:paraId="5280E286" w14:textId="77777777" w:rsidTr="00E202B5">
        <w:trPr>
          <w:trHeight w:val="680"/>
        </w:trPr>
        <w:tc>
          <w:tcPr>
            <w:tcW w:w="157" w:type="pct"/>
            <w:tcBorders>
              <w:top w:val="nil"/>
              <w:left w:val="single" w:sz="4" w:space="0" w:color="auto"/>
              <w:bottom w:val="single" w:sz="4" w:space="0" w:color="auto"/>
              <w:right w:val="single" w:sz="4" w:space="0" w:color="auto"/>
            </w:tcBorders>
            <w:vAlign w:val="center"/>
          </w:tcPr>
          <w:p w14:paraId="776D92A8" w14:textId="233E20D1" w:rsidR="00E202B5" w:rsidRPr="00E202B5" w:rsidRDefault="00E202B5" w:rsidP="00E202B5">
            <w:pPr>
              <w:jc w:val="center"/>
              <w:rPr>
                <w:sz w:val="18"/>
                <w:szCs w:val="18"/>
              </w:rPr>
            </w:pPr>
            <w:r w:rsidRPr="00E202B5">
              <w:rPr>
                <w:sz w:val="18"/>
                <w:szCs w:val="18"/>
              </w:rPr>
              <w:t>7</w:t>
            </w:r>
          </w:p>
        </w:tc>
        <w:tc>
          <w:tcPr>
            <w:tcW w:w="601" w:type="pct"/>
            <w:tcBorders>
              <w:top w:val="nil"/>
              <w:left w:val="nil"/>
              <w:bottom w:val="single" w:sz="4" w:space="0" w:color="auto"/>
              <w:right w:val="single" w:sz="4" w:space="0" w:color="auto"/>
            </w:tcBorders>
            <w:vAlign w:val="center"/>
          </w:tcPr>
          <w:p w14:paraId="41A037D6" w14:textId="177E816C" w:rsidR="00E202B5" w:rsidRPr="00E202B5" w:rsidRDefault="00E202B5" w:rsidP="00E202B5">
            <w:pPr>
              <w:rPr>
                <w:sz w:val="18"/>
                <w:szCs w:val="18"/>
              </w:rPr>
            </w:pPr>
            <w:r w:rsidRPr="00E202B5">
              <w:rPr>
                <w:color w:val="000000"/>
                <w:sz w:val="18"/>
                <w:szCs w:val="18"/>
              </w:rPr>
              <w:t>МБОУ «Лицей №1 Брянского района»</w:t>
            </w:r>
          </w:p>
        </w:tc>
        <w:tc>
          <w:tcPr>
            <w:tcW w:w="267" w:type="pct"/>
            <w:tcBorders>
              <w:top w:val="nil"/>
              <w:left w:val="nil"/>
              <w:bottom w:val="single" w:sz="4" w:space="0" w:color="auto"/>
              <w:right w:val="single" w:sz="4" w:space="0" w:color="auto"/>
            </w:tcBorders>
            <w:vAlign w:val="center"/>
          </w:tcPr>
          <w:p w14:paraId="3A8AD50C" w14:textId="63B23ECB" w:rsidR="00E202B5" w:rsidRPr="00E202B5" w:rsidRDefault="00E202B5" w:rsidP="00E202B5">
            <w:pPr>
              <w:jc w:val="center"/>
              <w:rPr>
                <w:color w:val="000000"/>
                <w:sz w:val="20"/>
                <w:szCs w:val="20"/>
              </w:rPr>
            </w:pPr>
            <w:r w:rsidRPr="00E202B5">
              <w:rPr>
                <w:color w:val="000000"/>
                <w:sz w:val="20"/>
                <w:szCs w:val="20"/>
              </w:rPr>
              <w:t>15</w:t>
            </w:r>
          </w:p>
        </w:tc>
        <w:tc>
          <w:tcPr>
            <w:tcW w:w="180" w:type="pct"/>
            <w:tcBorders>
              <w:top w:val="nil"/>
              <w:left w:val="nil"/>
              <w:bottom w:val="single" w:sz="4" w:space="0" w:color="auto"/>
              <w:right w:val="single" w:sz="4" w:space="0" w:color="auto"/>
            </w:tcBorders>
            <w:vAlign w:val="center"/>
          </w:tcPr>
          <w:p w14:paraId="7B1C120F" w14:textId="481FD267" w:rsidR="00E202B5" w:rsidRPr="00E202B5" w:rsidRDefault="00E202B5" w:rsidP="00E202B5">
            <w:pPr>
              <w:jc w:val="center"/>
              <w:rPr>
                <w:color w:val="000000"/>
                <w:sz w:val="20"/>
                <w:szCs w:val="20"/>
              </w:rPr>
            </w:pPr>
            <w:r w:rsidRPr="00E202B5">
              <w:rPr>
                <w:color w:val="000000"/>
                <w:sz w:val="20"/>
                <w:szCs w:val="20"/>
              </w:rPr>
              <w:t>87</w:t>
            </w:r>
          </w:p>
        </w:tc>
        <w:tc>
          <w:tcPr>
            <w:tcW w:w="180" w:type="pct"/>
            <w:tcBorders>
              <w:top w:val="nil"/>
              <w:left w:val="nil"/>
              <w:bottom w:val="single" w:sz="4" w:space="0" w:color="auto"/>
              <w:right w:val="single" w:sz="4" w:space="0" w:color="auto"/>
            </w:tcBorders>
            <w:vAlign w:val="center"/>
          </w:tcPr>
          <w:p w14:paraId="7EEDCE72" w14:textId="07D79F66" w:rsidR="00E202B5" w:rsidRPr="00E202B5" w:rsidRDefault="00E202B5" w:rsidP="00E202B5">
            <w:pPr>
              <w:jc w:val="center"/>
              <w:rPr>
                <w:color w:val="000000"/>
                <w:sz w:val="20"/>
                <w:szCs w:val="20"/>
              </w:rPr>
            </w:pPr>
            <w:r w:rsidRPr="00E202B5">
              <w:rPr>
                <w:color w:val="000000"/>
                <w:sz w:val="20"/>
                <w:szCs w:val="20"/>
              </w:rPr>
              <w:t>80</w:t>
            </w:r>
          </w:p>
        </w:tc>
        <w:tc>
          <w:tcPr>
            <w:tcW w:w="180" w:type="pct"/>
            <w:tcBorders>
              <w:top w:val="nil"/>
              <w:left w:val="nil"/>
              <w:bottom w:val="single" w:sz="4" w:space="0" w:color="auto"/>
              <w:right w:val="single" w:sz="4" w:space="0" w:color="auto"/>
            </w:tcBorders>
            <w:vAlign w:val="center"/>
          </w:tcPr>
          <w:p w14:paraId="0415D524" w14:textId="760AC7B2" w:rsidR="00E202B5" w:rsidRPr="00E202B5" w:rsidRDefault="00E202B5" w:rsidP="00E202B5">
            <w:pPr>
              <w:jc w:val="center"/>
              <w:rPr>
                <w:color w:val="000000"/>
                <w:sz w:val="20"/>
                <w:szCs w:val="20"/>
              </w:rPr>
            </w:pPr>
            <w:r w:rsidRPr="00E202B5">
              <w:rPr>
                <w:color w:val="000000"/>
                <w:sz w:val="20"/>
                <w:szCs w:val="20"/>
              </w:rPr>
              <w:t>77</w:t>
            </w:r>
          </w:p>
        </w:tc>
        <w:tc>
          <w:tcPr>
            <w:tcW w:w="180" w:type="pct"/>
            <w:tcBorders>
              <w:top w:val="nil"/>
              <w:left w:val="nil"/>
              <w:bottom w:val="single" w:sz="4" w:space="0" w:color="auto"/>
              <w:right w:val="single" w:sz="4" w:space="0" w:color="auto"/>
            </w:tcBorders>
            <w:vAlign w:val="center"/>
          </w:tcPr>
          <w:p w14:paraId="549E84F1" w14:textId="169BE7FC"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605EFA99" w14:textId="761F6CCF" w:rsidR="00E202B5" w:rsidRPr="00E202B5" w:rsidRDefault="00E202B5" w:rsidP="00E202B5">
            <w:pPr>
              <w:jc w:val="center"/>
              <w:rPr>
                <w:color w:val="000000"/>
                <w:sz w:val="20"/>
                <w:szCs w:val="20"/>
              </w:rPr>
            </w:pPr>
            <w:r w:rsidRPr="00E202B5">
              <w:rPr>
                <w:color w:val="000000"/>
                <w:sz w:val="20"/>
                <w:szCs w:val="20"/>
              </w:rPr>
              <w:t>47</w:t>
            </w:r>
          </w:p>
        </w:tc>
        <w:tc>
          <w:tcPr>
            <w:tcW w:w="180" w:type="pct"/>
            <w:tcBorders>
              <w:top w:val="nil"/>
              <w:left w:val="nil"/>
              <w:bottom w:val="single" w:sz="4" w:space="0" w:color="auto"/>
              <w:right w:val="single" w:sz="4" w:space="0" w:color="auto"/>
            </w:tcBorders>
            <w:vAlign w:val="center"/>
          </w:tcPr>
          <w:p w14:paraId="36C0B2BF" w14:textId="2E9E3F3B" w:rsidR="00E202B5" w:rsidRPr="00E202B5" w:rsidRDefault="00E202B5" w:rsidP="00E202B5">
            <w:pPr>
              <w:jc w:val="center"/>
              <w:rPr>
                <w:color w:val="000000"/>
                <w:sz w:val="20"/>
                <w:szCs w:val="20"/>
              </w:rPr>
            </w:pPr>
            <w:r w:rsidRPr="00E202B5">
              <w:rPr>
                <w:color w:val="000000"/>
                <w:sz w:val="20"/>
                <w:szCs w:val="20"/>
              </w:rPr>
              <w:t>87</w:t>
            </w:r>
          </w:p>
        </w:tc>
        <w:tc>
          <w:tcPr>
            <w:tcW w:w="180" w:type="pct"/>
            <w:tcBorders>
              <w:top w:val="nil"/>
              <w:left w:val="nil"/>
              <w:bottom w:val="single" w:sz="4" w:space="0" w:color="auto"/>
              <w:right w:val="single" w:sz="4" w:space="0" w:color="auto"/>
            </w:tcBorders>
            <w:vAlign w:val="center"/>
          </w:tcPr>
          <w:p w14:paraId="19962A32" w14:textId="07EC81FE" w:rsidR="00E202B5" w:rsidRPr="00E202B5" w:rsidRDefault="00E202B5" w:rsidP="00E202B5">
            <w:pPr>
              <w:jc w:val="center"/>
              <w:rPr>
                <w:color w:val="000000"/>
                <w:sz w:val="20"/>
                <w:szCs w:val="20"/>
              </w:rPr>
            </w:pPr>
            <w:r w:rsidRPr="00E202B5">
              <w:rPr>
                <w:color w:val="000000"/>
                <w:sz w:val="20"/>
                <w:szCs w:val="20"/>
              </w:rPr>
              <w:t>93</w:t>
            </w:r>
          </w:p>
        </w:tc>
        <w:tc>
          <w:tcPr>
            <w:tcW w:w="180" w:type="pct"/>
            <w:tcBorders>
              <w:top w:val="nil"/>
              <w:left w:val="nil"/>
              <w:bottom w:val="single" w:sz="4" w:space="0" w:color="auto"/>
              <w:right w:val="single" w:sz="4" w:space="0" w:color="auto"/>
            </w:tcBorders>
            <w:vAlign w:val="center"/>
          </w:tcPr>
          <w:p w14:paraId="30DD8DB7" w14:textId="1743B2A9" w:rsidR="00E202B5" w:rsidRPr="00E202B5" w:rsidRDefault="00E202B5" w:rsidP="00E202B5">
            <w:pPr>
              <w:jc w:val="center"/>
              <w:rPr>
                <w:color w:val="000000"/>
                <w:sz w:val="20"/>
                <w:szCs w:val="20"/>
              </w:rPr>
            </w:pPr>
            <w:r w:rsidRPr="00E202B5">
              <w:rPr>
                <w:color w:val="000000"/>
                <w:sz w:val="20"/>
                <w:szCs w:val="20"/>
              </w:rPr>
              <w:t>93</w:t>
            </w:r>
          </w:p>
        </w:tc>
        <w:tc>
          <w:tcPr>
            <w:tcW w:w="180" w:type="pct"/>
            <w:tcBorders>
              <w:top w:val="nil"/>
              <w:left w:val="nil"/>
              <w:bottom w:val="single" w:sz="4" w:space="0" w:color="auto"/>
              <w:right w:val="single" w:sz="4" w:space="0" w:color="auto"/>
            </w:tcBorders>
            <w:vAlign w:val="center"/>
          </w:tcPr>
          <w:p w14:paraId="3E927F3F" w14:textId="1B29B884" w:rsidR="00E202B5" w:rsidRPr="00E202B5" w:rsidRDefault="00E202B5" w:rsidP="00E202B5">
            <w:pPr>
              <w:jc w:val="center"/>
              <w:rPr>
                <w:color w:val="000000"/>
                <w:sz w:val="20"/>
                <w:szCs w:val="20"/>
              </w:rPr>
            </w:pPr>
            <w:r w:rsidRPr="00E202B5">
              <w:rPr>
                <w:color w:val="000000"/>
                <w:sz w:val="20"/>
                <w:szCs w:val="20"/>
              </w:rPr>
              <w:t>87</w:t>
            </w:r>
          </w:p>
        </w:tc>
        <w:tc>
          <w:tcPr>
            <w:tcW w:w="180" w:type="pct"/>
            <w:tcBorders>
              <w:top w:val="nil"/>
              <w:left w:val="nil"/>
              <w:bottom w:val="single" w:sz="4" w:space="0" w:color="auto"/>
              <w:right w:val="single" w:sz="4" w:space="0" w:color="auto"/>
            </w:tcBorders>
            <w:vAlign w:val="center"/>
          </w:tcPr>
          <w:p w14:paraId="15285E98" w14:textId="2A985F7E" w:rsidR="00E202B5" w:rsidRPr="00E202B5" w:rsidRDefault="00E202B5" w:rsidP="00E202B5">
            <w:pPr>
              <w:jc w:val="center"/>
              <w:rPr>
                <w:color w:val="000000"/>
                <w:sz w:val="20"/>
                <w:szCs w:val="20"/>
              </w:rPr>
            </w:pPr>
            <w:r w:rsidRPr="00E202B5">
              <w:rPr>
                <w:color w:val="000000"/>
                <w:sz w:val="20"/>
                <w:szCs w:val="20"/>
              </w:rPr>
              <w:t>93</w:t>
            </w:r>
          </w:p>
        </w:tc>
        <w:tc>
          <w:tcPr>
            <w:tcW w:w="181" w:type="pct"/>
            <w:tcBorders>
              <w:top w:val="nil"/>
              <w:left w:val="nil"/>
              <w:bottom w:val="single" w:sz="4" w:space="0" w:color="auto"/>
              <w:right w:val="single" w:sz="4" w:space="0" w:color="auto"/>
            </w:tcBorders>
            <w:vAlign w:val="center"/>
          </w:tcPr>
          <w:p w14:paraId="48C1A45E" w14:textId="32943FD0"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47CB7800" w14:textId="7C60DCA2" w:rsidR="00E202B5" w:rsidRPr="00E202B5" w:rsidRDefault="00E202B5" w:rsidP="00E202B5">
            <w:pPr>
              <w:jc w:val="center"/>
              <w:rPr>
                <w:color w:val="000000"/>
                <w:sz w:val="20"/>
                <w:szCs w:val="20"/>
              </w:rPr>
            </w:pPr>
            <w:r w:rsidRPr="00E202B5">
              <w:rPr>
                <w:color w:val="000000"/>
                <w:sz w:val="20"/>
                <w:szCs w:val="20"/>
              </w:rPr>
              <w:t>27</w:t>
            </w:r>
          </w:p>
        </w:tc>
        <w:tc>
          <w:tcPr>
            <w:tcW w:w="181" w:type="pct"/>
            <w:tcBorders>
              <w:top w:val="nil"/>
              <w:left w:val="nil"/>
              <w:bottom w:val="single" w:sz="4" w:space="0" w:color="auto"/>
              <w:right w:val="single" w:sz="4" w:space="0" w:color="auto"/>
            </w:tcBorders>
            <w:vAlign w:val="center"/>
          </w:tcPr>
          <w:p w14:paraId="63C76746" w14:textId="2AFD3D65" w:rsidR="00E202B5" w:rsidRPr="00E202B5" w:rsidRDefault="00E202B5" w:rsidP="00E202B5">
            <w:pPr>
              <w:jc w:val="center"/>
              <w:rPr>
                <w:color w:val="000000"/>
                <w:sz w:val="20"/>
                <w:szCs w:val="20"/>
              </w:rPr>
            </w:pPr>
            <w:r w:rsidRPr="00E202B5">
              <w:rPr>
                <w:color w:val="000000"/>
                <w:sz w:val="20"/>
                <w:szCs w:val="20"/>
              </w:rPr>
              <w:t>93</w:t>
            </w:r>
          </w:p>
        </w:tc>
        <w:tc>
          <w:tcPr>
            <w:tcW w:w="181" w:type="pct"/>
            <w:tcBorders>
              <w:top w:val="nil"/>
              <w:left w:val="nil"/>
              <w:bottom w:val="single" w:sz="4" w:space="0" w:color="auto"/>
              <w:right w:val="single" w:sz="4" w:space="0" w:color="auto"/>
            </w:tcBorders>
            <w:vAlign w:val="center"/>
          </w:tcPr>
          <w:p w14:paraId="73D1C902" w14:textId="50291FFC"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52195719" w14:textId="54BCEDA6" w:rsidR="00E202B5" w:rsidRPr="00E202B5" w:rsidRDefault="00E202B5" w:rsidP="00E202B5">
            <w:pPr>
              <w:jc w:val="center"/>
              <w:rPr>
                <w:color w:val="000000"/>
                <w:sz w:val="20"/>
                <w:szCs w:val="20"/>
              </w:rPr>
            </w:pPr>
            <w:r w:rsidRPr="00E202B5">
              <w:rPr>
                <w:color w:val="000000"/>
                <w:sz w:val="20"/>
                <w:szCs w:val="20"/>
              </w:rPr>
              <w:t>87</w:t>
            </w:r>
          </w:p>
        </w:tc>
        <w:tc>
          <w:tcPr>
            <w:tcW w:w="181" w:type="pct"/>
            <w:tcBorders>
              <w:top w:val="nil"/>
              <w:left w:val="nil"/>
              <w:bottom w:val="single" w:sz="4" w:space="0" w:color="auto"/>
              <w:right w:val="single" w:sz="4" w:space="0" w:color="auto"/>
            </w:tcBorders>
            <w:vAlign w:val="center"/>
          </w:tcPr>
          <w:p w14:paraId="312F4036" w14:textId="6EF5D0BE" w:rsidR="00E202B5" w:rsidRPr="00E202B5" w:rsidRDefault="00E202B5" w:rsidP="00E202B5">
            <w:pPr>
              <w:jc w:val="center"/>
              <w:rPr>
                <w:color w:val="000000"/>
                <w:sz w:val="20"/>
                <w:szCs w:val="20"/>
              </w:rPr>
            </w:pPr>
            <w:r w:rsidRPr="00E202B5">
              <w:rPr>
                <w:color w:val="000000"/>
                <w:sz w:val="20"/>
                <w:szCs w:val="20"/>
              </w:rPr>
              <w:t>80</w:t>
            </w:r>
          </w:p>
        </w:tc>
        <w:tc>
          <w:tcPr>
            <w:tcW w:w="181" w:type="pct"/>
            <w:tcBorders>
              <w:top w:val="nil"/>
              <w:left w:val="nil"/>
              <w:bottom w:val="single" w:sz="4" w:space="0" w:color="auto"/>
              <w:right w:val="single" w:sz="4" w:space="0" w:color="auto"/>
            </w:tcBorders>
            <w:vAlign w:val="center"/>
          </w:tcPr>
          <w:p w14:paraId="7CBF2132" w14:textId="67560840" w:rsidR="00E202B5" w:rsidRPr="00E202B5" w:rsidRDefault="00E202B5" w:rsidP="00E202B5">
            <w:pPr>
              <w:jc w:val="center"/>
              <w:rPr>
                <w:color w:val="000000"/>
                <w:sz w:val="20"/>
                <w:szCs w:val="20"/>
              </w:rPr>
            </w:pPr>
            <w:r w:rsidRPr="00E202B5">
              <w:rPr>
                <w:color w:val="000000"/>
                <w:sz w:val="20"/>
                <w:szCs w:val="20"/>
              </w:rPr>
              <w:t>73</w:t>
            </w:r>
          </w:p>
        </w:tc>
        <w:tc>
          <w:tcPr>
            <w:tcW w:w="181" w:type="pct"/>
            <w:tcBorders>
              <w:top w:val="nil"/>
              <w:left w:val="nil"/>
              <w:bottom w:val="single" w:sz="4" w:space="0" w:color="auto"/>
              <w:right w:val="single" w:sz="4" w:space="0" w:color="auto"/>
            </w:tcBorders>
            <w:vAlign w:val="center"/>
          </w:tcPr>
          <w:p w14:paraId="4B69633D" w14:textId="6A876992" w:rsidR="00E202B5" w:rsidRPr="00E202B5" w:rsidRDefault="00E202B5" w:rsidP="00E202B5">
            <w:pPr>
              <w:jc w:val="center"/>
              <w:rPr>
                <w:color w:val="000000"/>
                <w:sz w:val="20"/>
                <w:szCs w:val="20"/>
              </w:rPr>
            </w:pPr>
            <w:r w:rsidRPr="00E202B5">
              <w:rPr>
                <w:color w:val="000000"/>
                <w:sz w:val="20"/>
                <w:szCs w:val="20"/>
              </w:rPr>
              <w:t>67</w:t>
            </w:r>
          </w:p>
        </w:tc>
        <w:tc>
          <w:tcPr>
            <w:tcW w:w="181" w:type="pct"/>
            <w:tcBorders>
              <w:top w:val="nil"/>
              <w:left w:val="nil"/>
              <w:bottom w:val="single" w:sz="4" w:space="0" w:color="auto"/>
              <w:right w:val="single" w:sz="4" w:space="0" w:color="auto"/>
            </w:tcBorders>
            <w:vAlign w:val="center"/>
          </w:tcPr>
          <w:p w14:paraId="2511008A" w14:textId="67E9FC93" w:rsidR="00E202B5" w:rsidRPr="00E202B5" w:rsidRDefault="00E202B5" w:rsidP="00E202B5">
            <w:pPr>
              <w:jc w:val="center"/>
              <w:rPr>
                <w:color w:val="000000"/>
                <w:sz w:val="20"/>
                <w:szCs w:val="20"/>
              </w:rPr>
            </w:pPr>
            <w:r w:rsidRPr="00E202B5">
              <w:rPr>
                <w:color w:val="000000"/>
                <w:sz w:val="20"/>
                <w:szCs w:val="20"/>
              </w:rPr>
              <w:t>67</w:t>
            </w:r>
          </w:p>
        </w:tc>
        <w:tc>
          <w:tcPr>
            <w:tcW w:w="181" w:type="pct"/>
            <w:tcBorders>
              <w:top w:val="nil"/>
              <w:left w:val="nil"/>
              <w:bottom w:val="single" w:sz="4" w:space="0" w:color="auto"/>
              <w:right w:val="single" w:sz="4" w:space="0" w:color="auto"/>
            </w:tcBorders>
            <w:vAlign w:val="center"/>
          </w:tcPr>
          <w:p w14:paraId="184E7EC2" w14:textId="168B7AE2"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16619D0A" w14:textId="7FF5DDA8" w:rsidR="00E202B5" w:rsidRPr="00E202B5" w:rsidRDefault="00E202B5" w:rsidP="00E202B5">
            <w:pPr>
              <w:jc w:val="center"/>
              <w:rPr>
                <w:color w:val="000000"/>
                <w:sz w:val="20"/>
                <w:szCs w:val="20"/>
              </w:rPr>
            </w:pPr>
            <w:r w:rsidRPr="00E202B5">
              <w:rPr>
                <w:color w:val="000000"/>
                <w:sz w:val="20"/>
                <w:szCs w:val="20"/>
              </w:rPr>
              <w:t>47</w:t>
            </w:r>
          </w:p>
        </w:tc>
        <w:tc>
          <w:tcPr>
            <w:tcW w:w="184" w:type="pct"/>
            <w:tcBorders>
              <w:top w:val="nil"/>
              <w:left w:val="nil"/>
              <w:bottom w:val="single" w:sz="4" w:space="0" w:color="auto"/>
              <w:right w:val="single" w:sz="4" w:space="0" w:color="auto"/>
            </w:tcBorders>
            <w:vAlign w:val="center"/>
          </w:tcPr>
          <w:p w14:paraId="39D243D4" w14:textId="164560A8" w:rsidR="00E202B5" w:rsidRPr="00E202B5" w:rsidRDefault="00E202B5" w:rsidP="00E202B5">
            <w:pPr>
              <w:jc w:val="center"/>
              <w:rPr>
                <w:color w:val="000000"/>
                <w:sz w:val="20"/>
                <w:szCs w:val="20"/>
              </w:rPr>
            </w:pPr>
            <w:r w:rsidRPr="00E202B5">
              <w:rPr>
                <w:color w:val="000000"/>
                <w:sz w:val="20"/>
                <w:szCs w:val="20"/>
              </w:rPr>
              <w:t>60</w:t>
            </w:r>
          </w:p>
        </w:tc>
      </w:tr>
      <w:tr w:rsidR="00E202B5" w:rsidRPr="00C32721" w14:paraId="1726F87E" w14:textId="77777777" w:rsidTr="00E202B5">
        <w:trPr>
          <w:trHeight w:val="680"/>
        </w:trPr>
        <w:tc>
          <w:tcPr>
            <w:tcW w:w="157" w:type="pct"/>
            <w:tcBorders>
              <w:top w:val="nil"/>
              <w:left w:val="single" w:sz="4" w:space="0" w:color="auto"/>
              <w:bottom w:val="single" w:sz="4" w:space="0" w:color="auto"/>
              <w:right w:val="single" w:sz="4" w:space="0" w:color="auto"/>
            </w:tcBorders>
            <w:vAlign w:val="center"/>
          </w:tcPr>
          <w:p w14:paraId="357F0599" w14:textId="217DB823" w:rsidR="00E202B5" w:rsidRPr="00E202B5" w:rsidRDefault="00E202B5" w:rsidP="00E202B5">
            <w:pPr>
              <w:jc w:val="center"/>
              <w:rPr>
                <w:sz w:val="18"/>
                <w:szCs w:val="18"/>
              </w:rPr>
            </w:pPr>
            <w:r w:rsidRPr="00E202B5">
              <w:rPr>
                <w:sz w:val="18"/>
                <w:szCs w:val="18"/>
              </w:rPr>
              <w:t>8</w:t>
            </w:r>
          </w:p>
        </w:tc>
        <w:tc>
          <w:tcPr>
            <w:tcW w:w="601" w:type="pct"/>
            <w:tcBorders>
              <w:top w:val="nil"/>
              <w:left w:val="nil"/>
              <w:bottom w:val="single" w:sz="4" w:space="0" w:color="auto"/>
              <w:right w:val="single" w:sz="4" w:space="0" w:color="auto"/>
            </w:tcBorders>
            <w:vAlign w:val="center"/>
          </w:tcPr>
          <w:p w14:paraId="65068D08" w14:textId="6B37D19E" w:rsidR="00E202B5" w:rsidRPr="00E202B5" w:rsidRDefault="00E202B5" w:rsidP="00E202B5">
            <w:pPr>
              <w:rPr>
                <w:sz w:val="18"/>
                <w:szCs w:val="18"/>
              </w:rPr>
            </w:pPr>
            <w:r w:rsidRPr="00E202B5">
              <w:rPr>
                <w:color w:val="000000"/>
                <w:sz w:val="18"/>
                <w:szCs w:val="18"/>
              </w:rPr>
              <w:t>МБОУ «Свенская СОШ №1»</w:t>
            </w:r>
          </w:p>
        </w:tc>
        <w:tc>
          <w:tcPr>
            <w:tcW w:w="267" w:type="pct"/>
            <w:tcBorders>
              <w:top w:val="nil"/>
              <w:left w:val="nil"/>
              <w:bottom w:val="single" w:sz="4" w:space="0" w:color="auto"/>
              <w:right w:val="single" w:sz="4" w:space="0" w:color="auto"/>
            </w:tcBorders>
            <w:vAlign w:val="center"/>
          </w:tcPr>
          <w:p w14:paraId="475D4C90" w14:textId="7E99D2C9" w:rsidR="00E202B5" w:rsidRPr="00E202B5" w:rsidRDefault="00E202B5" w:rsidP="00E202B5">
            <w:pPr>
              <w:jc w:val="center"/>
              <w:rPr>
                <w:color w:val="000000"/>
                <w:sz w:val="20"/>
                <w:szCs w:val="20"/>
              </w:rPr>
            </w:pPr>
            <w:r w:rsidRPr="00E202B5">
              <w:rPr>
                <w:color w:val="000000"/>
                <w:sz w:val="20"/>
                <w:szCs w:val="20"/>
              </w:rPr>
              <w:t>7</w:t>
            </w:r>
          </w:p>
        </w:tc>
        <w:tc>
          <w:tcPr>
            <w:tcW w:w="180" w:type="pct"/>
            <w:tcBorders>
              <w:top w:val="nil"/>
              <w:left w:val="nil"/>
              <w:bottom w:val="single" w:sz="4" w:space="0" w:color="auto"/>
              <w:right w:val="single" w:sz="4" w:space="0" w:color="auto"/>
            </w:tcBorders>
            <w:vAlign w:val="center"/>
          </w:tcPr>
          <w:p w14:paraId="614F164A" w14:textId="6E386D57" w:rsidR="00E202B5" w:rsidRPr="00E202B5" w:rsidRDefault="00E202B5" w:rsidP="00E202B5">
            <w:pPr>
              <w:jc w:val="center"/>
              <w:rPr>
                <w:color w:val="000000"/>
                <w:sz w:val="20"/>
                <w:szCs w:val="20"/>
              </w:rPr>
            </w:pPr>
            <w:r w:rsidRPr="00E202B5">
              <w:rPr>
                <w:color w:val="000000"/>
                <w:sz w:val="20"/>
                <w:szCs w:val="20"/>
              </w:rPr>
              <w:t>86</w:t>
            </w:r>
          </w:p>
        </w:tc>
        <w:tc>
          <w:tcPr>
            <w:tcW w:w="180" w:type="pct"/>
            <w:tcBorders>
              <w:top w:val="nil"/>
              <w:left w:val="nil"/>
              <w:bottom w:val="single" w:sz="4" w:space="0" w:color="auto"/>
              <w:right w:val="single" w:sz="4" w:space="0" w:color="auto"/>
            </w:tcBorders>
            <w:vAlign w:val="center"/>
          </w:tcPr>
          <w:p w14:paraId="3216F6E4" w14:textId="05C79A6B" w:rsidR="00E202B5" w:rsidRPr="00E202B5" w:rsidRDefault="00E202B5" w:rsidP="00E202B5">
            <w:pPr>
              <w:jc w:val="center"/>
              <w:rPr>
                <w:color w:val="000000"/>
                <w:sz w:val="20"/>
                <w:szCs w:val="20"/>
              </w:rPr>
            </w:pPr>
            <w:r w:rsidRPr="00E202B5">
              <w:rPr>
                <w:color w:val="000000"/>
                <w:sz w:val="20"/>
                <w:szCs w:val="20"/>
              </w:rPr>
              <w:t>57</w:t>
            </w:r>
          </w:p>
        </w:tc>
        <w:tc>
          <w:tcPr>
            <w:tcW w:w="180" w:type="pct"/>
            <w:tcBorders>
              <w:top w:val="nil"/>
              <w:left w:val="nil"/>
              <w:bottom w:val="single" w:sz="4" w:space="0" w:color="auto"/>
              <w:right w:val="single" w:sz="4" w:space="0" w:color="auto"/>
            </w:tcBorders>
            <w:vAlign w:val="center"/>
          </w:tcPr>
          <w:p w14:paraId="360A52C9" w14:textId="557BBF6E" w:rsidR="00E202B5" w:rsidRPr="00E202B5" w:rsidRDefault="00E202B5" w:rsidP="00E202B5">
            <w:pPr>
              <w:jc w:val="center"/>
              <w:rPr>
                <w:color w:val="000000"/>
                <w:sz w:val="20"/>
                <w:szCs w:val="20"/>
              </w:rPr>
            </w:pPr>
            <w:r w:rsidRPr="00E202B5">
              <w:rPr>
                <w:color w:val="000000"/>
                <w:sz w:val="20"/>
                <w:szCs w:val="20"/>
              </w:rPr>
              <w:t>71</w:t>
            </w:r>
          </w:p>
        </w:tc>
        <w:tc>
          <w:tcPr>
            <w:tcW w:w="180" w:type="pct"/>
            <w:tcBorders>
              <w:top w:val="nil"/>
              <w:left w:val="nil"/>
              <w:bottom w:val="single" w:sz="4" w:space="0" w:color="auto"/>
              <w:right w:val="single" w:sz="4" w:space="0" w:color="auto"/>
            </w:tcBorders>
            <w:vAlign w:val="center"/>
          </w:tcPr>
          <w:p w14:paraId="4516A736" w14:textId="076BC085" w:rsidR="00E202B5" w:rsidRPr="00E202B5" w:rsidRDefault="00E202B5" w:rsidP="00E202B5">
            <w:pPr>
              <w:jc w:val="center"/>
              <w:rPr>
                <w:color w:val="000000"/>
                <w:sz w:val="20"/>
                <w:szCs w:val="20"/>
              </w:rPr>
            </w:pPr>
            <w:r w:rsidRPr="00E202B5">
              <w:rPr>
                <w:color w:val="000000"/>
                <w:sz w:val="20"/>
                <w:szCs w:val="20"/>
              </w:rPr>
              <w:t>100</w:t>
            </w:r>
          </w:p>
        </w:tc>
        <w:tc>
          <w:tcPr>
            <w:tcW w:w="180" w:type="pct"/>
            <w:tcBorders>
              <w:top w:val="nil"/>
              <w:left w:val="nil"/>
              <w:bottom w:val="single" w:sz="4" w:space="0" w:color="auto"/>
              <w:right w:val="single" w:sz="4" w:space="0" w:color="auto"/>
            </w:tcBorders>
            <w:vAlign w:val="center"/>
          </w:tcPr>
          <w:p w14:paraId="11199351" w14:textId="4BC574D3" w:rsidR="00E202B5" w:rsidRPr="00E202B5" w:rsidRDefault="00E202B5" w:rsidP="00E202B5">
            <w:pPr>
              <w:jc w:val="center"/>
              <w:rPr>
                <w:color w:val="000000"/>
                <w:sz w:val="20"/>
                <w:szCs w:val="20"/>
              </w:rPr>
            </w:pPr>
            <w:r w:rsidRPr="00E202B5">
              <w:rPr>
                <w:color w:val="000000"/>
                <w:sz w:val="20"/>
                <w:szCs w:val="20"/>
              </w:rPr>
              <w:t>79</w:t>
            </w:r>
          </w:p>
        </w:tc>
        <w:tc>
          <w:tcPr>
            <w:tcW w:w="180" w:type="pct"/>
            <w:tcBorders>
              <w:top w:val="nil"/>
              <w:left w:val="nil"/>
              <w:bottom w:val="single" w:sz="4" w:space="0" w:color="auto"/>
              <w:right w:val="single" w:sz="4" w:space="0" w:color="auto"/>
            </w:tcBorders>
            <w:vAlign w:val="center"/>
          </w:tcPr>
          <w:p w14:paraId="1D3555F5" w14:textId="711F9991" w:rsidR="00E202B5" w:rsidRPr="00E202B5" w:rsidRDefault="00E202B5" w:rsidP="00E202B5">
            <w:pPr>
              <w:jc w:val="center"/>
              <w:rPr>
                <w:color w:val="000000"/>
                <w:sz w:val="20"/>
                <w:szCs w:val="20"/>
              </w:rPr>
            </w:pPr>
            <w:r w:rsidRPr="00E202B5">
              <w:rPr>
                <w:color w:val="000000"/>
                <w:sz w:val="20"/>
                <w:szCs w:val="20"/>
              </w:rPr>
              <w:t>71</w:t>
            </w:r>
          </w:p>
        </w:tc>
        <w:tc>
          <w:tcPr>
            <w:tcW w:w="180" w:type="pct"/>
            <w:tcBorders>
              <w:top w:val="nil"/>
              <w:left w:val="nil"/>
              <w:bottom w:val="single" w:sz="4" w:space="0" w:color="auto"/>
              <w:right w:val="single" w:sz="4" w:space="0" w:color="auto"/>
            </w:tcBorders>
            <w:vAlign w:val="center"/>
          </w:tcPr>
          <w:p w14:paraId="222F4F14" w14:textId="6453447D" w:rsidR="00E202B5" w:rsidRPr="00E202B5" w:rsidRDefault="00E202B5" w:rsidP="00E202B5">
            <w:pPr>
              <w:jc w:val="center"/>
              <w:rPr>
                <w:color w:val="000000"/>
                <w:sz w:val="20"/>
                <w:szCs w:val="20"/>
              </w:rPr>
            </w:pPr>
            <w:r w:rsidRPr="00E202B5">
              <w:rPr>
                <w:color w:val="000000"/>
                <w:sz w:val="20"/>
                <w:szCs w:val="20"/>
              </w:rPr>
              <w:t>29</w:t>
            </w:r>
          </w:p>
        </w:tc>
        <w:tc>
          <w:tcPr>
            <w:tcW w:w="180" w:type="pct"/>
            <w:tcBorders>
              <w:top w:val="nil"/>
              <w:left w:val="nil"/>
              <w:bottom w:val="single" w:sz="4" w:space="0" w:color="auto"/>
              <w:right w:val="single" w:sz="4" w:space="0" w:color="auto"/>
            </w:tcBorders>
            <w:vAlign w:val="center"/>
          </w:tcPr>
          <w:p w14:paraId="0BF97927" w14:textId="69775024" w:rsidR="00E202B5" w:rsidRPr="00E202B5" w:rsidRDefault="00E202B5" w:rsidP="00E202B5">
            <w:pPr>
              <w:jc w:val="center"/>
              <w:rPr>
                <w:color w:val="000000"/>
                <w:sz w:val="20"/>
                <w:szCs w:val="20"/>
              </w:rPr>
            </w:pPr>
            <w:r w:rsidRPr="00E202B5">
              <w:rPr>
                <w:color w:val="000000"/>
                <w:sz w:val="20"/>
                <w:szCs w:val="20"/>
              </w:rPr>
              <w:t>79</w:t>
            </w:r>
          </w:p>
        </w:tc>
        <w:tc>
          <w:tcPr>
            <w:tcW w:w="180" w:type="pct"/>
            <w:tcBorders>
              <w:top w:val="nil"/>
              <w:left w:val="nil"/>
              <w:bottom w:val="single" w:sz="4" w:space="0" w:color="auto"/>
              <w:right w:val="single" w:sz="4" w:space="0" w:color="auto"/>
            </w:tcBorders>
            <w:vAlign w:val="center"/>
          </w:tcPr>
          <w:p w14:paraId="7CA97A32" w14:textId="214A6207" w:rsidR="00E202B5" w:rsidRPr="00E202B5" w:rsidRDefault="00E202B5" w:rsidP="00E202B5">
            <w:pPr>
              <w:jc w:val="center"/>
              <w:rPr>
                <w:color w:val="000000"/>
                <w:sz w:val="20"/>
                <w:szCs w:val="20"/>
              </w:rPr>
            </w:pPr>
            <w:r w:rsidRPr="00E202B5">
              <w:rPr>
                <w:color w:val="000000"/>
                <w:sz w:val="20"/>
                <w:szCs w:val="20"/>
              </w:rPr>
              <w:t>86</w:t>
            </w:r>
          </w:p>
        </w:tc>
        <w:tc>
          <w:tcPr>
            <w:tcW w:w="180" w:type="pct"/>
            <w:tcBorders>
              <w:top w:val="nil"/>
              <w:left w:val="nil"/>
              <w:bottom w:val="single" w:sz="4" w:space="0" w:color="auto"/>
              <w:right w:val="single" w:sz="4" w:space="0" w:color="auto"/>
            </w:tcBorders>
            <w:vAlign w:val="center"/>
          </w:tcPr>
          <w:p w14:paraId="0CC1D6BD" w14:textId="3D9F5E11" w:rsidR="00E202B5" w:rsidRPr="00E202B5" w:rsidRDefault="00E202B5" w:rsidP="00E202B5">
            <w:pPr>
              <w:jc w:val="center"/>
              <w:rPr>
                <w:color w:val="000000"/>
                <w:sz w:val="20"/>
                <w:szCs w:val="20"/>
              </w:rPr>
            </w:pPr>
            <w:r w:rsidRPr="00E202B5">
              <w:rPr>
                <w:color w:val="000000"/>
                <w:sz w:val="20"/>
                <w:szCs w:val="20"/>
              </w:rPr>
              <w:t>57</w:t>
            </w:r>
          </w:p>
        </w:tc>
        <w:tc>
          <w:tcPr>
            <w:tcW w:w="181" w:type="pct"/>
            <w:tcBorders>
              <w:top w:val="nil"/>
              <w:left w:val="nil"/>
              <w:bottom w:val="single" w:sz="4" w:space="0" w:color="auto"/>
              <w:right w:val="single" w:sz="4" w:space="0" w:color="auto"/>
            </w:tcBorders>
            <w:vAlign w:val="center"/>
          </w:tcPr>
          <w:p w14:paraId="0357CCD5" w14:textId="25E87C82" w:rsidR="00E202B5" w:rsidRPr="00E202B5" w:rsidRDefault="00E202B5" w:rsidP="00E202B5">
            <w:pPr>
              <w:jc w:val="center"/>
              <w:rPr>
                <w:color w:val="000000"/>
                <w:sz w:val="20"/>
                <w:szCs w:val="20"/>
              </w:rPr>
            </w:pPr>
            <w:r w:rsidRPr="00E202B5">
              <w:rPr>
                <w:color w:val="000000"/>
                <w:sz w:val="20"/>
                <w:szCs w:val="20"/>
              </w:rPr>
              <w:t>71</w:t>
            </w:r>
          </w:p>
        </w:tc>
        <w:tc>
          <w:tcPr>
            <w:tcW w:w="181" w:type="pct"/>
            <w:tcBorders>
              <w:top w:val="nil"/>
              <w:left w:val="nil"/>
              <w:bottom w:val="single" w:sz="4" w:space="0" w:color="auto"/>
              <w:right w:val="single" w:sz="4" w:space="0" w:color="auto"/>
            </w:tcBorders>
            <w:vAlign w:val="center"/>
          </w:tcPr>
          <w:p w14:paraId="5A59B562" w14:textId="62FD41E5"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3E905EAC" w14:textId="28D5D0A6" w:rsidR="00E202B5" w:rsidRPr="00E202B5" w:rsidRDefault="00E202B5" w:rsidP="00E202B5">
            <w:pPr>
              <w:jc w:val="center"/>
              <w:rPr>
                <w:color w:val="000000"/>
                <w:sz w:val="20"/>
                <w:szCs w:val="20"/>
              </w:rPr>
            </w:pPr>
            <w:r w:rsidRPr="00E202B5">
              <w:rPr>
                <w:color w:val="000000"/>
                <w:sz w:val="20"/>
                <w:szCs w:val="20"/>
              </w:rPr>
              <w:t>86</w:t>
            </w:r>
          </w:p>
        </w:tc>
        <w:tc>
          <w:tcPr>
            <w:tcW w:w="181" w:type="pct"/>
            <w:tcBorders>
              <w:top w:val="nil"/>
              <w:left w:val="nil"/>
              <w:bottom w:val="single" w:sz="4" w:space="0" w:color="auto"/>
              <w:right w:val="single" w:sz="4" w:space="0" w:color="auto"/>
            </w:tcBorders>
            <w:vAlign w:val="center"/>
          </w:tcPr>
          <w:p w14:paraId="438CBFCE" w14:textId="2DB23DB5" w:rsidR="00E202B5" w:rsidRPr="00E202B5" w:rsidRDefault="00E202B5" w:rsidP="00E202B5">
            <w:pPr>
              <w:jc w:val="center"/>
              <w:rPr>
                <w:color w:val="000000"/>
                <w:sz w:val="20"/>
                <w:szCs w:val="20"/>
              </w:rPr>
            </w:pPr>
            <w:r w:rsidRPr="00E202B5">
              <w:rPr>
                <w:color w:val="000000"/>
                <w:sz w:val="20"/>
                <w:szCs w:val="20"/>
              </w:rPr>
              <w:t>86</w:t>
            </w:r>
          </w:p>
        </w:tc>
        <w:tc>
          <w:tcPr>
            <w:tcW w:w="181" w:type="pct"/>
            <w:tcBorders>
              <w:top w:val="nil"/>
              <w:left w:val="nil"/>
              <w:bottom w:val="single" w:sz="4" w:space="0" w:color="auto"/>
              <w:right w:val="single" w:sz="4" w:space="0" w:color="auto"/>
            </w:tcBorders>
            <w:vAlign w:val="center"/>
          </w:tcPr>
          <w:p w14:paraId="09A71B14" w14:textId="29F61495"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6AC68E8D" w14:textId="60806B13"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5E57B194" w14:textId="399894AA" w:rsidR="00E202B5" w:rsidRPr="00E202B5" w:rsidRDefault="00E202B5" w:rsidP="00E202B5">
            <w:pPr>
              <w:jc w:val="center"/>
              <w:rPr>
                <w:color w:val="000000"/>
                <w:sz w:val="20"/>
                <w:szCs w:val="20"/>
              </w:rPr>
            </w:pPr>
            <w:r w:rsidRPr="00E202B5">
              <w:rPr>
                <w:color w:val="000000"/>
                <w:sz w:val="20"/>
                <w:szCs w:val="20"/>
              </w:rPr>
              <w:t>71</w:t>
            </w:r>
          </w:p>
        </w:tc>
        <w:tc>
          <w:tcPr>
            <w:tcW w:w="181" w:type="pct"/>
            <w:tcBorders>
              <w:top w:val="nil"/>
              <w:left w:val="nil"/>
              <w:bottom w:val="single" w:sz="4" w:space="0" w:color="auto"/>
              <w:right w:val="single" w:sz="4" w:space="0" w:color="auto"/>
            </w:tcBorders>
            <w:vAlign w:val="center"/>
          </w:tcPr>
          <w:p w14:paraId="65446C6E" w14:textId="2D8C12A7"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0D00A6DC" w14:textId="71B462C9" w:rsidR="00E202B5" w:rsidRPr="00E202B5" w:rsidRDefault="00E202B5" w:rsidP="00E202B5">
            <w:pPr>
              <w:jc w:val="center"/>
              <w:rPr>
                <w:color w:val="000000"/>
                <w:sz w:val="20"/>
                <w:szCs w:val="20"/>
              </w:rPr>
            </w:pPr>
            <w:r w:rsidRPr="00E202B5">
              <w:rPr>
                <w:color w:val="000000"/>
                <w:sz w:val="20"/>
                <w:szCs w:val="20"/>
              </w:rPr>
              <w:t>100</w:t>
            </w:r>
          </w:p>
        </w:tc>
        <w:tc>
          <w:tcPr>
            <w:tcW w:w="181" w:type="pct"/>
            <w:tcBorders>
              <w:top w:val="nil"/>
              <w:left w:val="nil"/>
              <w:bottom w:val="single" w:sz="4" w:space="0" w:color="auto"/>
              <w:right w:val="single" w:sz="4" w:space="0" w:color="auto"/>
            </w:tcBorders>
            <w:vAlign w:val="center"/>
          </w:tcPr>
          <w:p w14:paraId="6D0DF2CD" w14:textId="303EBC38" w:rsidR="00E202B5" w:rsidRPr="00E202B5" w:rsidRDefault="00E202B5" w:rsidP="00E202B5">
            <w:pPr>
              <w:jc w:val="center"/>
              <w:rPr>
                <w:color w:val="000000"/>
                <w:sz w:val="20"/>
                <w:szCs w:val="20"/>
              </w:rPr>
            </w:pPr>
            <w:r w:rsidRPr="00E202B5">
              <w:rPr>
                <w:color w:val="000000"/>
                <w:sz w:val="20"/>
                <w:szCs w:val="20"/>
              </w:rPr>
              <w:t>86</w:t>
            </w:r>
          </w:p>
        </w:tc>
        <w:tc>
          <w:tcPr>
            <w:tcW w:w="181" w:type="pct"/>
            <w:tcBorders>
              <w:top w:val="nil"/>
              <w:left w:val="nil"/>
              <w:bottom w:val="single" w:sz="4" w:space="0" w:color="auto"/>
              <w:right w:val="single" w:sz="4" w:space="0" w:color="auto"/>
            </w:tcBorders>
            <w:vAlign w:val="center"/>
          </w:tcPr>
          <w:p w14:paraId="4B289B1B" w14:textId="71C78C47" w:rsidR="00E202B5" w:rsidRPr="00E202B5" w:rsidRDefault="00E202B5" w:rsidP="00E202B5">
            <w:pPr>
              <w:jc w:val="center"/>
              <w:rPr>
                <w:color w:val="000000"/>
                <w:sz w:val="20"/>
                <w:szCs w:val="20"/>
              </w:rPr>
            </w:pPr>
            <w:r w:rsidRPr="00E202B5">
              <w:rPr>
                <w:color w:val="000000"/>
                <w:sz w:val="20"/>
                <w:szCs w:val="20"/>
              </w:rPr>
              <w:t>33</w:t>
            </w:r>
          </w:p>
        </w:tc>
        <w:tc>
          <w:tcPr>
            <w:tcW w:w="184" w:type="pct"/>
            <w:tcBorders>
              <w:top w:val="nil"/>
              <w:left w:val="nil"/>
              <w:bottom w:val="single" w:sz="4" w:space="0" w:color="auto"/>
              <w:right w:val="single" w:sz="4" w:space="0" w:color="auto"/>
            </w:tcBorders>
            <w:vAlign w:val="center"/>
          </w:tcPr>
          <w:p w14:paraId="6FD345BB" w14:textId="0F5D7B21" w:rsidR="00E202B5" w:rsidRPr="00E202B5" w:rsidRDefault="00E202B5" w:rsidP="00E202B5">
            <w:pPr>
              <w:jc w:val="center"/>
              <w:rPr>
                <w:color w:val="000000"/>
                <w:sz w:val="20"/>
                <w:szCs w:val="20"/>
              </w:rPr>
            </w:pPr>
            <w:r w:rsidRPr="00E202B5">
              <w:rPr>
                <w:color w:val="000000"/>
                <w:sz w:val="20"/>
                <w:szCs w:val="20"/>
              </w:rPr>
              <w:t>36</w:t>
            </w:r>
          </w:p>
        </w:tc>
      </w:tr>
      <w:tr w:rsidR="00E202B5" w:rsidRPr="00C32721" w14:paraId="042C998C" w14:textId="77777777" w:rsidTr="00E202B5">
        <w:trPr>
          <w:trHeight w:val="680"/>
        </w:trPr>
        <w:tc>
          <w:tcPr>
            <w:tcW w:w="757" w:type="pct"/>
            <w:gridSpan w:val="2"/>
            <w:tcBorders>
              <w:top w:val="single" w:sz="4" w:space="0" w:color="auto"/>
              <w:left w:val="single" w:sz="4" w:space="0" w:color="auto"/>
              <w:bottom w:val="single" w:sz="4" w:space="0" w:color="auto"/>
              <w:right w:val="single" w:sz="4" w:space="0" w:color="000000"/>
            </w:tcBorders>
            <w:vAlign w:val="center"/>
          </w:tcPr>
          <w:p w14:paraId="20081959" w14:textId="3EA2450D" w:rsidR="00E202B5" w:rsidRPr="00C32721" w:rsidRDefault="00E202B5" w:rsidP="00E202B5">
            <w:pPr>
              <w:jc w:val="right"/>
              <w:rPr>
                <w:b/>
                <w:bCs/>
                <w:sz w:val="16"/>
                <w:szCs w:val="16"/>
              </w:rPr>
            </w:pPr>
            <w:r w:rsidRPr="00E202B5">
              <w:rPr>
                <w:b/>
                <w:bCs/>
                <w:sz w:val="20"/>
                <w:szCs w:val="20"/>
              </w:rPr>
              <w:t>Брянский район</w:t>
            </w:r>
          </w:p>
        </w:tc>
        <w:tc>
          <w:tcPr>
            <w:tcW w:w="267" w:type="pct"/>
            <w:tcBorders>
              <w:top w:val="nil"/>
              <w:left w:val="nil"/>
              <w:bottom w:val="single" w:sz="4" w:space="0" w:color="auto"/>
              <w:right w:val="single" w:sz="4" w:space="0" w:color="auto"/>
            </w:tcBorders>
            <w:vAlign w:val="center"/>
          </w:tcPr>
          <w:p w14:paraId="71C1319D" w14:textId="03DD8B2B" w:rsidR="00E202B5" w:rsidRPr="00E202B5" w:rsidRDefault="00E202B5" w:rsidP="00E202B5">
            <w:pPr>
              <w:jc w:val="center"/>
              <w:rPr>
                <w:b/>
                <w:color w:val="000000"/>
                <w:sz w:val="20"/>
                <w:szCs w:val="20"/>
              </w:rPr>
            </w:pPr>
            <w:r w:rsidRPr="00E202B5">
              <w:rPr>
                <w:b/>
                <w:color w:val="000000"/>
                <w:sz w:val="20"/>
                <w:szCs w:val="20"/>
              </w:rPr>
              <w:t>61</w:t>
            </w:r>
          </w:p>
        </w:tc>
        <w:tc>
          <w:tcPr>
            <w:tcW w:w="180" w:type="pct"/>
            <w:tcBorders>
              <w:top w:val="nil"/>
              <w:left w:val="nil"/>
              <w:bottom w:val="single" w:sz="4" w:space="0" w:color="auto"/>
              <w:right w:val="single" w:sz="4" w:space="0" w:color="auto"/>
            </w:tcBorders>
            <w:vAlign w:val="center"/>
          </w:tcPr>
          <w:p w14:paraId="1B993C6A" w14:textId="653094CF" w:rsidR="00E202B5" w:rsidRPr="00E202B5" w:rsidRDefault="00E202B5" w:rsidP="00E202B5">
            <w:pPr>
              <w:jc w:val="center"/>
              <w:rPr>
                <w:b/>
                <w:color w:val="000000"/>
                <w:sz w:val="20"/>
                <w:szCs w:val="20"/>
              </w:rPr>
            </w:pPr>
            <w:r w:rsidRPr="00E202B5">
              <w:rPr>
                <w:b/>
                <w:color w:val="000000"/>
                <w:sz w:val="20"/>
                <w:szCs w:val="20"/>
              </w:rPr>
              <w:t>92</w:t>
            </w:r>
          </w:p>
        </w:tc>
        <w:tc>
          <w:tcPr>
            <w:tcW w:w="180" w:type="pct"/>
            <w:tcBorders>
              <w:top w:val="nil"/>
              <w:left w:val="nil"/>
              <w:bottom w:val="single" w:sz="4" w:space="0" w:color="auto"/>
              <w:right w:val="single" w:sz="4" w:space="0" w:color="auto"/>
            </w:tcBorders>
            <w:vAlign w:val="center"/>
          </w:tcPr>
          <w:p w14:paraId="60AF6308" w14:textId="13C9BF24" w:rsidR="00E202B5" w:rsidRPr="00E202B5" w:rsidRDefault="00E202B5" w:rsidP="00E202B5">
            <w:pPr>
              <w:jc w:val="center"/>
              <w:rPr>
                <w:b/>
                <w:color w:val="000000"/>
                <w:sz w:val="20"/>
                <w:szCs w:val="20"/>
              </w:rPr>
            </w:pPr>
            <w:r w:rsidRPr="00E202B5">
              <w:rPr>
                <w:b/>
                <w:color w:val="000000"/>
                <w:sz w:val="20"/>
                <w:szCs w:val="20"/>
              </w:rPr>
              <w:t>67</w:t>
            </w:r>
          </w:p>
        </w:tc>
        <w:tc>
          <w:tcPr>
            <w:tcW w:w="180" w:type="pct"/>
            <w:tcBorders>
              <w:top w:val="nil"/>
              <w:left w:val="nil"/>
              <w:bottom w:val="single" w:sz="4" w:space="0" w:color="auto"/>
              <w:right w:val="single" w:sz="4" w:space="0" w:color="auto"/>
            </w:tcBorders>
            <w:vAlign w:val="center"/>
          </w:tcPr>
          <w:p w14:paraId="43771069" w14:textId="3DB677CF" w:rsidR="00E202B5" w:rsidRPr="00E202B5" w:rsidRDefault="00E202B5" w:rsidP="00E202B5">
            <w:pPr>
              <w:jc w:val="center"/>
              <w:rPr>
                <w:b/>
                <w:color w:val="000000"/>
                <w:sz w:val="20"/>
                <w:szCs w:val="20"/>
              </w:rPr>
            </w:pPr>
            <w:r w:rsidRPr="00E202B5">
              <w:rPr>
                <w:b/>
                <w:color w:val="000000"/>
                <w:sz w:val="20"/>
                <w:szCs w:val="20"/>
              </w:rPr>
              <w:t>88</w:t>
            </w:r>
          </w:p>
        </w:tc>
        <w:tc>
          <w:tcPr>
            <w:tcW w:w="180" w:type="pct"/>
            <w:tcBorders>
              <w:top w:val="nil"/>
              <w:left w:val="nil"/>
              <w:bottom w:val="single" w:sz="4" w:space="0" w:color="auto"/>
              <w:right w:val="single" w:sz="4" w:space="0" w:color="auto"/>
            </w:tcBorders>
            <w:vAlign w:val="center"/>
          </w:tcPr>
          <w:p w14:paraId="49BD5234" w14:textId="1C1F0EBA" w:rsidR="00E202B5" w:rsidRPr="00E202B5" w:rsidRDefault="00E202B5" w:rsidP="00E202B5">
            <w:pPr>
              <w:jc w:val="center"/>
              <w:rPr>
                <w:b/>
                <w:color w:val="000000"/>
                <w:sz w:val="20"/>
                <w:szCs w:val="20"/>
              </w:rPr>
            </w:pPr>
            <w:r w:rsidRPr="00E202B5">
              <w:rPr>
                <w:b/>
                <w:color w:val="000000"/>
                <w:sz w:val="20"/>
                <w:szCs w:val="20"/>
              </w:rPr>
              <w:t>80</w:t>
            </w:r>
          </w:p>
        </w:tc>
        <w:tc>
          <w:tcPr>
            <w:tcW w:w="180" w:type="pct"/>
            <w:tcBorders>
              <w:top w:val="nil"/>
              <w:left w:val="nil"/>
              <w:bottom w:val="single" w:sz="4" w:space="0" w:color="auto"/>
              <w:right w:val="single" w:sz="4" w:space="0" w:color="auto"/>
            </w:tcBorders>
            <w:vAlign w:val="center"/>
          </w:tcPr>
          <w:p w14:paraId="7F07685B" w14:textId="6E84B6D5" w:rsidR="00E202B5" w:rsidRPr="00E202B5" w:rsidRDefault="00E202B5" w:rsidP="00E202B5">
            <w:pPr>
              <w:jc w:val="center"/>
              <w:rPr>
                <w:b/>
                <w:color w:val="000000"/>
                <w:sz w:val="20"/>
                <w:szCs w:val="20"/>
              </w:rPr>
            </w:pPr>
            <w:r w:rsidRPr="00E202B5">
              <w:rPr>
                <w:b/>
                <w:color w:val="000000"/>
                <w:sz w:val="20"/>
                <w:szCs w:val="20"/>
              </w:rPr>
              <w:t>61</w:t>
            </w:r>
          </w:p>
        </w:tc>
        <w:tc>
          <w:tcPr>
            <w:tcW w:w="180" w:type="pct"/>
            <w:tcBorders>
              <w:top w:val="nil"/>
              <w:left w:val="nil"/>
              <w:bottom w:val="single" w:sz="4" w:space="0" w:color="auto"/>
              <w:right w:val="single" w:sz="4" w:space="0" w:color="auto"/>
            </w:tcBorders>
            <w:vAlign w:val="center"/>
          </w:tcPr>
          <w:p w14:paraId="5A3B7899" w14:textId="7466EB3B" w:rsidR="00E202B5" w:rsidRPr="00E202B5" w:rsidRDefault="00E202B5" w:rsidP="00E202B5">
            <w:pPr>
              <w:jc w:val="center"/>
              <w:rPr>
                <w:b/>
                <w:color w:val="000000"/>
                <w:sz w:val="20"/>
                <w:szCs w:val="20"/>
              </w:rPr>
            </w:pPr>
            <w:r w:rsidRPr="00E202B5">
              <w:rPr>
                <w:b/>
                <w:color w:val="000000"/>
                <w:sz w:val="20"/>
                <w:szCs w:val="20"/>
              </w:rPr>
              <w:t>85</w:t>
            </w:r>
          </w:p>
        </w:tc>
        <w:tc>
          <w:tcPr>
            <w:tcW w:w="180" w:type="pct"/>
            <w:tcBorders>
              <w:top w:val="nil"/>
              <w:left w:val="nil"/>
              <w:bottom w:val="single" w:sz="4" w:space="0" w:color="auto"/>
              <w:right w:val="single" w:sz="4" w:space="0" w:color="auto"/>
            </w:tcBorders>
            <w:vAlign w:val="center"/>
          </w:tcPr>
          <w:p w14:paraId="368E6411" w14:textId="2B5B3F54" w:rsidR="00E202B5" w:rsidRPr="00E202B5" w:rsidRDefault="00E202B5" w:rsidP="00E202B5">
            <w:pPr>
              <w:jc w:val="center"/>
              <w:rPr>
                <w:b/>
                <w:color w:val="000000"/>
                <w:sz w:val="20"/>
                <w:szCs w:val="20"/>
              </w:rPr>
            </w:pPr>
            <w:r w:rsidRPr="00E202B5">
              <w:rPr>
                <w:b/>
                <w:color w:val="000000"/>
                <w:sz w:val="20"/>
                <w:szCs w:val="20"/>
              </w:rPr>
              <w:t>74</w:t>
            </w:r>
          </w:p>
        </w:tc>
        <w:tc>
          <w:tcPr>
            <w:tcW w:w="180" w:type="pct"/>
            <w:tcBorders>
              <w:top w:val="nil"/>
              <w:left w:val="nil"/>
              <w:bottom w:val="single" w:sz="4" w:space="0" w:color="auto"/>
              <w:right w:val="single" w:sz="4" w:space="0" w:color="auto"/>
            </w:tcBorders>
            <w:vAlign w:val="center"/>
          </w:tcPr>
          <w:p w14:paraId="0FA1BBE4" w14:textId="66994DF5" w:rsidR="00E202B5" w:rsidRPr="00E202B5" w:rsidRDefault="00E202B5" w:rsidP="00E202B5">
            <w:pPr>
              <w:jc w:val="center"/>
              <w:rPr>
                <w:b/>
                <w:color w:val="000000"/>
                <w:sz w:val="20"/>
                <w:szCs w:val="20"/>
              </w:rPr>
            </w:pPr>
            <w:r w:rsidRPr="00E202B5">
              <w:rPr>
                <w:b/>
                <w:color w:val="000000"/>
                <w:sz w:val="20"/>
                <w:szCs w:val="20"/>
              </w:rPr>
              <w:t>81</w:t>
            </w:r>
          </w:p>
        </w:tc>
        <w:tc>
          <w:tcPr>
            <w:tcW w:w="180" w:type="pct"/>
            <w:tcBorders>
              <w:top w:val="nil"/>
              <w:left w:val="nil"/>
              <w:bottom w:val="single" w:sz="4" w:space="0" w:color="auto"/>
              <w:right w:val="single" w:sz="4" w:space="0" w:color="auto"/>
            </w:tcBorders>
            <w:vAlign w:val="center"/>
          </w:tcPr>
          <w:p w14:paraId="4AB1D9E4" w14:textId="2250A50B" w:rsidR="00E202B5" w:rsidRPr="00E202B5" w:rsidRDefault="00E202B5" w:rsidP="00E202B5">
            <w:pPr>
              <w:jc w:val="center"/>
              <w:rPr>
                <w:b/>
                <w:color w:val="000000"/>
                <w:sz w:val="20"/>
                <w:szCs w:val="20"/>
              </w:rPr>
            </w:pPr>
            <w:r w:rsidRPr="00E202B5">
              <w:rPr>
                <w:b/>
                <w:color w:val="000000"/>
                <w:sz w:val="20"/>
                <w:szCs w:val="20"/>
              </w:rPr>
              <w:t>84</w:t>
            </w:r>
          </w:p>
        </w:tc>
        <w:tc>
          <w:tcPr>
            <w:tcW w:w="180" w:type="pct"/>
            <w:tcBorders>
              <w:top w:val="nil"/>
              <w:left w:val="nil"/>
              <w:bottom w:val="single" w:sz="4" w:space="0" w:color="auto"/>
              <w:right w:val="single" w:sz="4" w:space="0" w:color="auto"/>
            </w:tcBorders>
            <w:vAlign w:val="center"/>
          </w:tcPr>
          <w:p w14:paraId="2400E548" w14:textId="0AD86633" w:rsidR="00E202B5" w:rsidRPr="00E202B5" w:rsidRDefault="00E202B5" w:rsidP="00E202B5">
            <w:pPr>
              <w:jc w:val="center"/>
              <w:rPr>
                <w:b/>
                <w:color w:val="000000"/>
                <w:sz w:val="20"/>
                <w:szCs w:val="20"/>
              </w:rPr>
            </w:pPr>
            <w:r w:rsidRPr="00E202B5">
              <w:rPr>
                <w:b/>
                <w:color w:val="000000"/>
                <w:sz w:val="20"/>
                <w:szCs w:val="20"/>
              </w:rPr>
              <w:t>85</w:t>
            </w:r>
          </w:p>
        </w:tc>
        <w:tc>
          <w:tcPr>
            <w:tcW w:w="181" w:type="pct"/>
            <w:tcBorders>
              <w:top w:val="nil"/>
              <w:left w:val="nil"/>
              <w:bottom w:val="single" w:sz="4" w:space="0" w:color="auto"/>
              <w:right w:val="single" w:sz="4" w:space="0" w:color="auto"/>
            </w:tcBorders>
            <w:vAlign w:val="center"/>
          </w:tcPr>
          <w:p w14:paraId="5168D2BF" w14:textId="2AD565C8" w:rsidR="00E202B5" w:rsidRPr="00E202B5" w:rsidRDefault="00E202B5" w:rsidP="00E202B5">
            <w:pPr>
              <w:jc w:val="center"/>
              <w:rPr>
                <w:b/>
                <w:color w:val="000000"/>
                <w:sz w:val="20"/>
                <w:szCs w:val="20"/>
              </w:rPr>
            </w:pPr>
            <w:r w:rsidRPr="00E202B5">
              <w:rPr>
                <w:b/>
                <w:color w:val="000000"/>
                <w:sz w:val="20"/>
                <w:szCs w:val="20"/>
              </w:rPr>
              <w:t>96</w:t>
            </w:r>
          </w:p>
        </w:tc>
        <w:tc>
          <w:tcPr>
            <w:tcW w:w="181" w:type="pct"/>
            <w:tcBorders>
              <w:top w:val="nil"/>
              <w:left w:val="nil"/>
              <w:bottom w:val="single" w:sz="4" w:space="0" w:color="auto"/>
              <w:right w:val="single" w:sz="4" w:space="0" w:color="auto"/>
            </w:tcBorders>
            <w:vAlign w:val="center"/>
          </w:tcPr>
          <w:p w14:paraId="3D69D030" w14:textId="57AE666C" w:rsidR="00E202B5" w:rsidRPr="00E202B5" w:rsidRDefault="00E202B5" w:rsidP="00E202B5">
            <w:pPr>
              <w:jc w:val="center"/>
              <w:rPr>
                <w:b/>
                <w:color w:val="000000"/>
                <w:sz w:val="20"/>
                <w:szCs w:val="20"/>
              </w:rPr>
            </w:pPr>
            <w:r w:rsidRPr="00E202B5">
              <w:rPr>
                <w:b/>
                <w:color w:val="000000"/>
                <w:sz w:val="20"/>
                <w:szCs w:val="20"/>
              </w:rPr>
              <w:t>61</w:t>
            </w:r>
          </w:p>
        </w:tc>
        <w:tc>
          <w:tcPr>
            <w:tcW w:w="181" w:type="pct"/>
            <w:tcBorders>
              <w:top w:val="nil"/>
              <w:left w:val="nil"/>
              <w:bottom w:val="single" w:sz="4" w:space="0" w:color="auto"/>
              <w:right w:val="single" w:sz="4" w:space="0" w:color="auto"/>
            </w:tcBorders>
            <w:vAlign w:val="center"/>
          </w:tcPr>
          <w:p w14:paraId="1F64A35F" w14:textId="589C22FC" w:rsidR="00E202B5" w:rsidRPr="00E202B5" w:rsidRDefault="00E202B5" w:rsidP="00E202B5">
            <w:pPr>
              <w:jc w:val="center"/>
              <w:rPr>
                <w:b/>
                <w:color w:val="000000"/>
                <w:sz w:val="20"/>
                <w:szCs w:val="20"/>
              </w:rPr>
            </w:pPr>
            <w:r w:rsidRPr="00E202B5">
              <w:rPr>
                <w:b/>
                <w:color w:val="000000"/>
                <w:sz w:val="20"/>
                <w:szCs w:val="20"/>
              </w:rPr>
              <w:t>87</w:t>
            </w:r>
          </w:p>
        </w:tc>
        <w:tc>
          <w:tcPr>
            <w:tcW w:w="181" w:type="pct"/>
            <w:tcBorders>
              <w:top w:val="nil"/>
              <w:left w:val="nil"/>
              <w:bottom w:val="single" w:sz="4" w:space="0" w:color="auto"/>
              <w:right w:val="single" w:sz="4" w:space="0" w:color="auto"/>
            </w:tcBorders>
            <w:vAlign w:val="center"/>
          </w:tcPr>
          <w:p w14:paraId="72DC367F" w14:textId="78F71102" w:rsidR="00E202B5" w:rsidRPr="00E202B5" w:rsidRDefault="00E202B5" w:rsidP="00E202B5">
            <w:pPr>
              <w:jc w:val="center"/>
              <w:rPr>
                <w:b/>
                <w:color w:val="000000"/>
                <w:sz w:val="20"/>
                <w:szCs w:val="20"/>
              </w:rPr>
            </w:pPr>
            <w:r w:rsidRPr="00E202B5">
              <w:rPr>
                <w:b/>
                <w:color w:val="000000"/>
                <w:sz w:val="20"/>
                <w:szCs w:val="20"/>
              </w:rPr>
              <w:t>89</w:t>
            </w:r>
          </w:p>
        </w:tc>
        <w:tc>
          <w:tcPr>
            <w:tcW w:w="181" w:type="pct"/>
            <w:tcBorders>
              <w:top w:val="nil"/>
              <w:left w:val="nil"/>
              <w:bottom w:val="single" w:sz="4" w:space="0" w:color="auto"/>
              <w:right w:val="single" w:sz="4" w:space="0" w:color="auto"/>
            </w:tcBorders>
            <w:vAlign w:val="center"/>
          </w:tcPr>
          <w:p w14:paraId="05238ED1" w14:textId="39547668" w:rsidR="00E202B5" w:rsidRPr="00E202B5" w:rsidRDefault="00E202B5" w:rsidP="00E202B5">
            <w:pPr>
              <w:jc w:val="center"/>
              <w:rPr>
                <w:b/>
                <w:color w:val="000000"/>
                <w:sz w:val="20"/>
                <w:szCs w:val="20"/>
              </w:rPr>
            </w:pPr>
            <w:r w:rsidRPr="00E202B5">
              <w:rPr>
                <w:b/>
                <w:color w:val="000000"/>
                <w:sz w:val="20"/>
                <w:szCs w:val="20"/>
              </w:rPr>
              <w:t>90</w:t>
            </w:r>
          </w:p>
        </w:tc>
        <w:tc>
          <w:tcPr>
            <w:tcW w:w="181" w:type="pct"/>
            <w:tcBorders>
              <w:top w:val="nil"/>
              <w:left w:val="nil"/>
              <w:bottom w:val="single" w:sz="4" w:space="0" w:color="auto"/>
              <w:right w:val="single" w:sz="4" w:space="0" w:color="auto"/>
            </w:tcBorders>
            <w:vAlign w:val="center"/>
          </w:tcPr>
          <w:p w14:paraId="402A91F6" w14:textId="784F5735" w:rsidR="00E202B5" w:rsidRPr="00E202B5" w:rsidRDefault="00E202B5" w:rsidP="00E202B5">
            <w:pPr>
              <w:jc w:val="center"/>
              <w:rPr>
                <w:b/>
                <w:color w:val="000000"/>
                <w:sz w:val="20"/>
                <w:szCs w:val="20"/>
              </w:rPr>
            </w:pPr>
            <w:r w:rsidRPr="00E202B5">
              <w:rPr>
                <w:b/>
                <w:color w:val="000000"/>
                <w:sz w:val="20"/>
                <w:szCs w:val="20"/>
              </w:rPr>
              <w:t>84</w:t>
            </w:r>
          </w:p>
        </w:tc>
        <w:tc>
          <w:tcPr>
            <w:tcW w:w="181" w:type="pct"/>
            <w:tcBorders>
              <w:top w:val="nil"/>
              <w:left w:val="nil"/>
              <w:bottom w:val="single" w:sz="4" w:space="0" w:color="auto"/>
              <w:right w:val="single" w:sz="4" w:space="0" w:color="auto"/>
            </w:tcBorders>
            <w:vAlign w:val="center"/>
          </w:tcPr>
          <w:p w14:paraId="3C2E6063" w14:textId="16D18DE2" w:rsidR="00E202B5" w:rsidRPr="00E202B5" w:rsidRDefault="00E202B5" w:rsidP="00E202B5">
            <w:pPr>
              <w:jc w:val="center"/>
              <w:rPr>
                <w:b/>
                <w:color w:val="000000"/>
                <w:sz w:val="20"/>
                <w:szCs w:val="20"/>
              </w:rPr>
            </w:pPr>
            <w:r w:rsidRPr="00E202B5">
              <w:rPr>
                <w:b/>
                <w:color w:val="000000"/>
                <w:sz w:val="20"/>
                <w:szCs w:val="20"/>
              </w:rPr>
              <w:t>68</w:t>
            </w:r>
          </w:p>
        </w:tc>
        <w:tc>
          <w:tcPr>
            <w:tcW w:w="181" w:type="pct"/>
            <w:tcBorders>
              <w:top w:val="nil"/>
              <w:left w:val="nil"/>
              <w:bottom w:val="single" w:sz="4" w:space="0" w:color="auto"/>
              <w:right w:val="single" w:sz="4" w:space="0" w:color="auto"/>
            </w:tcBorders>
            <w:vAlign w:val="center"/>
          </w:tcPr>
          <w:p w14:paraId="5A347D85" w14:textId="003CD3DF" w:rsidR="00E202B5" w:rsidRPr="00E202B5" w:rsidRDefault="00E202B5" w:rsidP="00E202B5">
            <w:pPr>
              <w:jc w:val="center"/>
              <w:rPr>
                <w:b/>
                <w:color w:val="000000"/>
                <w:sz w:val="20"/>
                <w:szCs w:val="20"/>
              </w:rPr>
            </w:pPr>
            <w:r w:rsidRPr="00E202B5">
              <w:rPr>
                <w:b/>
                <w:color w:val="000000"/>
                <w:sz w:val="20"/>
                <w:szCs w:val="20"/>
              </w:rPr>
              <w:t>69</w:t>
            </w:r>
          </w:p>
        </w:tc>
        <w:tc>
          <w:tcPr>
            <w:tcW w:w="181" w:type="pct"/>
            <w:tcBorders>
              <w:top w:val="nil"/>
              <w:left w:val="nil"/>
              <w:bottom w:val="single" w:sz="4" w:space="0" w:color="auto"/>
              <w:right w:val="single" w:sz="4" w:space="0" w:color="auto"/>
            </w:tcBorders>
            <w:vAlign w:val="center"/>
          </w:tcPr>
          <w:p w14:paraId="2AC04311" w14:textId="3898D167" w:rsidR="00E202B5" w:rsidRPr="00E202B5" w:rsidRDefault="00E202B5" w:rsidP="00E202B5">
            <w:pPr>
              <w:jc w:val="center"/>
              <w:rPr>
                <w:b/>
                <w:color w:val="000000"/>
                <w:sz w:val="20"/>
                <w:szCs w:val="20"/>
              </w:rPr>
            </w:pPr>
            <w:r w:rsidRPr="00E202B5">
              <w:rPr>
                <w:b/>
                <w:color w:val="000000"/>
                <w:sz w:val="20"/>
                <w:szCs w:val="20"/>
              </w:rPr>
              <w:t>66</w:t>
            </w:r>
          </w:p>
        </w:tc>
        <w:tc>
          <w:tcPr>
            <w:tcW w:w="181" w:type="pct"/>
            <w:tcBorders>
              <w:top w:val="nil"/>
              <w:left w:val="nil"/>
              <w:bottom w:val="single" w:sz="4" w:space="0" w:color="auto"/>
              <w:right w:val="single" w:sz="4" w:space="0" w:color="auto"/>
            </w:tcBorders>
            <w:vAlign w:val="center"/>
          </w:tcPr>
          <w:p w14:paraId="2CD99E4C" w14:textId="59A62985" w:rsidR="00E202B5" w:rsidRPr="00E202B5" w:rsidRDefault="00E202B5" w:rsidP="00E202B5">
            <w:pPr>
              <w:jc w:val="center"/>
              <w:rPr>
                <w:b/>
                <w:color w:val="000000"/>
                <w:sz w:val="20"/>
                <w:szCs w:val="20"/>
              </w:rPr>
            </w:pPr>
            <w:r w:rsidRPr="00E202B5">
              <w:rPr>
                <w:b/>
                <w:color w:val="000000"/>
                <w:sz w:val="20"/>
                <w:szCs w:val="20"/>
              </w:rPr>
              <w:t>82</w:t>
            </w:r>
          </w:p>
        </w:tc>
        <w:tc>
          <w:tcPr>
            <w:tcW w:w="181" w:type="pct"/>
            <w:tcBorders>
              <w:top w:val="nil"/>
              <w:left w:val="nil"/>
              <w:bottom w:val="single" w:sz="4" w:space="0" w:color="auto"/>
              <w:right w:val="single" w:sz="4" w:space="0" w:color="auto"/>
            </w:tcBorders>
            <w:vAlign w:val="center"/>
          </w:tcPr>
          <w:p w14:paraId="339A8926" w14:textId="5693B805" w:rsidR="00E202B5" w:rsidRPr="00E202B5" w:rsidRDefault="00E202B5" w:rsidP="00E202B5">
            <w:pPr>
              <w:jc w:val="center"/>
              <w:rPr>
                <w:b/>
                <w:color w:val="000000"/>
                <w:sz w:val="20"/>
                <w:szCs w:val="20"/>
              </w:rPr>
            </w:pPr>
            <w:r w:rsidRPr="00E202B5">
              <w:rPr>
                <w:b/>
                <w:color w:val="000000"/>
                <w:sz w:val="20"/>
                <w:szCs w:val="20"/>
              </w:rPr>
              <w:t>55</w:t>
            </w:r>
          </w:p>
        </w:tc>
        <w:tc>
          <w:tcPr>
            <w:tcW w:w="184" w:type="pct"/>
            <w:tcBorders>
              <w:top w:val="nil"/>
              <w:left w:val="nil"/>
              <w:bottom w:val="single" w:sz="4" w:space="0" w:color="auto"/>
              <w:right w:val="single" w:sz="4" w:space="0" w:color="auto"/>
            </w:tcBorders>
            <w:vAlign w:val="center"/>
          </w:tcPr>
          <w:p w14:paraId="4A8C51D8" w14:textId="7C077673" w:rsidR="00E202B5" w:rsidRPr="00E202B5" w:rsidRDefault="00E202B5" w:rsidP="00E202B5">
            <w:pPr>
              <w:jc w:val="center"/>
              <w:rPr>
                <w:b/>
                <w:color w:val="000000"/>
                <w:sz w:val="20"/>
                <w:szCs w:val="20"/>
              </w:rPr>
            </w:pPr>
            <w:r w:rsidRPr="00E202B5">
              <w:rPr>
                <w:b/>
                <w:color w:val="000000"/>
                <w:sz w:val="20"/>
                <w:szCs w:val="20"/>
              </w:rPr>
              <w:t>64</w:t>
            </w:r>
          </w:p>
        </w:tc>
      </w:tr>
    </w:tbl>
    <w:p w14:paraId="3E0B4DAD" w14:textId="77777777" w:rsidR="007F465D" w:rsidRDefault="007F465D" w:rsidP="007F465D">
      <w:pPr>
        <w:spacing w:before="120" w:after="120"/>
        <w:rPr>
          <w:b/>
        </w:rPr>
      </w:pPr>
    </w:p>
    <w:p w14:paraId="327A391D" w14:textId="77777777" w:rsidR="00CF613D" w:rsidRDefault="00CF613D" w:rsidP="00CF613D">
      <w:pPr>
        <w:ind w:left="-284"/>
        <w:rPr>
          <w:sz w:val="16"/>
          <w:szCs w:val="16"/>
        </w:rPr>
        <w:sectPr w:rsidR="00CF613D" w:rsidSect="00CF613D">
          <w:pgSz w:w="16838" w:h="11906" w:orient="landscape" w:code="9"/>
          <w:pgMar w:top="1701" w:right="1134" w:bottom="850" w:left="1134" w:header="709" w:footer="709" w:gutter="0"/>
          <w:cols w:space="708"/>
          <w:docGrid w:linePitch="360"/>
        </w:sectPr>
      </w:pPr>
    </w:p>
    <w:p w14:paraId="15EDD1B9" w14:textId="77777777" w:rsidR="00CF613D" w:rsidRDefault="00CF613D" w:rsidP="00CF613D">
      <w:pPr>
        <w:pStyle w:val="1"/>
        <w:numPr>
          <w:ilvl w:val="1"/>
          <w:numId w:val="1"/>
        </w:numPr>
        <w:tabs>
          <w:tab w:val="left" w:pos="300"/>
        </w:tabs>
        <w:spacing w:before="0"/>
        <w:ind w:left="-400" w:firstLine="0"/>
        <w:rPr>
          <w:color w:val="4472C4" w:themeColor="accent1"/>
        </w:rPr>
      </w:pPr>
      <w:bookmarkStart w:id="164" w:name="_Toc6397782"/>
      <w:bookmarkStart w:id="165" w:name="_Toc147919850"/>
      <w:r w:rsidRPr="00B159AD">
        <w:rPr>
          <w:color w:val="4472C4" w:themeColor="accent1"/>
        </w:rPr>
        <w:lastRenderedPageBreak/>
        <w:t>ИСТОРИЯ</w:t>
      </w:r>
      <w:bookmarkEnd w:id="164"/>
      <w:bookmarkEnd w:id="165"/>
    </w:p>
    <w:p w14:paraId="5F9364EC" w14:textId="77777777" w:rsidR="00CF613D" w:rsidRPr="00EE1FBE" w:rsidRDefault="00CF613D" w:rsidP="00504C49">
      <w:pPr>
        <w:spacing w:before="120" w:after="240"/>
        <w:jc w:val="center"/>
        <w:rPr>
          <w:b/>
          <w:bCs/>
          <w:noProof/>
          <w:sz w:val="26"/>
          <w:szCs w:val="26"/>
        </w:rPr>
      </w:pPr>
      <w:r w:rsidRPr="00EE1FBE">
        <w:rPr>
          <w:b/>
          <w:bCs/>
          <w:noProof/>
          <w:sz w:val="26"/>
          <w:szCs w:val="26"/>
        </w:rPr>
        <w:t>Статистика отметок по истории</w:t>
      </w:r>
    </w:p>
    <w:tbl>
      <w:tblPr>
        <w:tblW w:w="5000" w:type="pct"/>
        <w:jc w:val="center"/>
        <w:tblLook w:val="00A0" w:firstRow="1" w:lastRow="0" w:firstColumn="1" w:lastColumn="0" w:noHBand="0" w:noVBand="0"/>
      </w:tblPr>
      <w:tblGrid>
        <w:gridCol w:w="2824"/>
        <w:gridCol w:w="1361"/>
        <w:gridCol w:w="1747"/>
        <w:gridCol w:w="1025"/>
        <w:gridCol w:w="1031"/>
        <w:gridCol w:w="1031"/>
        <w:gridCol w:w="1033"/>
      </w:tblGrid>
      <w:tr w:rsidR="00D46E0E" w14:paraId="5E7FB3FB" w14:textId="77777777" w:rsidTr="009D18B5">
        <w:trPr>
          <w:trHeight w:val="20"/>
          <w:jc w:val="center"/>
        </w:trPr>
        <w:tc>
          <w:tcPr>
            <w:tcW w:w="1404" w:type="pct"/>
            <w:vMerge w:val="restart"/>
            <w:tcBorders>
              <w:top w:val="single" w:sz="4" w:space="0" w:color="auto"/>
              <w:left w:val="single" w:sz="4" w:space="0" w:color="auto"/>
              <w:bottom w:val="single" w:sz="4" w:space="0" w:color="auto"/>
              <w:right w:val="single" w:sz="4" w:space="0" w:color="auto"/>
            </w:tcBorders>
            <w:vAlign w:val="center"/>
          </w:tcPr>
          <w:p w14:paraId="34938CD9" w14:textId="77777777" w:rsidR="00D46E0E" w:rsidRDefault="00D46E0E">
            <w:pPr>
              <w:spacing w:line="254" w:lineRule="auto"/>
              <w:jc w:val="center"/>
              <w:rPr>
                <w:b/>
                <w:bCs/>
                <w:color w:val="000000"/>
                <w:sz w:val="20"/>
                <w:szCs w:val="20"/>
                <w:lang w:eastAsia="en-US"/>
              </w:rPr>
            </w:pPr>
            <w:bookmarkStart w:id="166" w:name="_Toc6397787"/>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1B8F35E1"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6012B26E"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9" w:type="pct"/>
            <w:gridSpan w:val="4"/>
            <w:tcBorders>
              <w:top w:val="single" w:sz="4" w:space="0" w:color="auto"/>
              <w:left w:val="nil"/>
              <w:bottom w:val="single" w:sz="4" w:space="0" w:color="auto"/>
              <w:right w:val="single" w:sz="4" w:space="0" w:color="auto"/>
            </w:tcBorders>
            <w:vAlign w:val="center"/>
            <w:hideMark/>
          </w:tcPr>
          <w:p w14:paraId="485420EB"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0382FA58" w14:textId="77777777" w:rsidTr="000639E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89181"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2DC3B"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77929"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6DDFD66F"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3F32578A"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0955133E"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4" w:type="pct"/>
            <w:tcBorders>
              <w:top w:val="nil"/>
              <w:left w:val="nil"/>
              <w:bottom w:val="nil"/>
              <w:right w:val="single" w:sz="4" w:space="0" w:color="auto"/>
            </w:tcBorders>
            <w:vAlign w:val="center"/>
            <w:hideMark/>
          </w:tcPr>
          <w:p w14:paraId="1FCFD74A"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0639E2" w14:paraId="1B79FAAE" w14:textId="77777777" w:rsidTr="009D18B5">
        <w:trPr>
          <w:trHeight w:val="20"/>
          <w:jc w:val="center"/>
        </w:trPr>
        <w:tc>
          <w:tcPr>
            <w:tcW w:w="1404" w:type="pct"/>
            <w:tcBorders>
              <w:top w:val="single" w:sz="4" w:space="0" w:color="auto"/>
              <w:left w:val="single" w:sz="4" w:space="0" w:color="auto"/>
              <w:bottom w:val="single" w:sz="4" w:space="0" w:color="auto"/>
              <w:right w:val="single" w:sz="4" w:space="0" w:color="auto"/>
            </w:tcBorders>
            <w:hideMark/>
          </w:tcPr>
          <w:p w14:paraId="52CAA7E2" w14:textId="77777777" w:rsidR="000639E2" w:rsidRDefault="000639E2" w:rsidP="000639E2">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43975F7E" w14:textId="77777777" w:rsidR="000639E2" w:rsidRPr="00070E1B" w:rsidRDefault="000639E2" w:rsidP="000639E2">
            <w:pPr>
              <w:spacing w:line="254" w:lineRule="auto"/>
              <w:jc w:val="center"/>
              <w:rPr>
                <w:color w:val="000000"/>
                <w:lang w:eastAsia="en-US"/>
              </w:rPr>
            </w:pPr>
            <w:r w:rsidRPr="00070E1B">
              <w:rPr>
                <w:color w:val="000000"/>
              </w:rPr>
              <w:t>10154</w:t>
            </w:r>
          </w:p>
        </w:tc>
        <w:tc>
          <w:tcPr>
            <w:tcW w:w="869" w:type="pct"/>
            <w:tcBorders>
              <w:top w:val="nil"/>
              <w:left w:val="single" w:sz="4" w:space="0" w:color="auto"/>
              <w:bottom w:val="single" w:sz="4" w:space="0" w:color="auto"/>
              <w:right w:val="nil"/>
            </w:tcBorders>
            <w:vAlign w:val="center"/>
          </w:tcPr>
          <w:p w14:paraId="21374F2C" w14:textId="77777777" w:rsidR="000639E2" w:rsidRPr="00070E1B" w:rsidRDefault="000639E2" w:rsidP="000639E2">
            <w:pPr>
              <w:spacing w:line="254" w:lineRule="auto"/>
              <w:jc w:val="center"/>
              <w:rPr>
                <w:color w:val="000000"/>
                <w:lang w:eastAsia="en-US"/>
              </w:rPr>
            </w:pPr>
            <w:r w:rsidRPr="00070E1B">
              <w:rPr>
                <w:color w:val="000000"/>
              </w:rPr>
              <w:t>163886</w:t>
            </w:r>
          </w:p>
        </w:tc>
        <w:tc>
          <w:tcPr>
            <w:tcW w:w="510" w:type="pct"/>
            <w:tcBorders>
              <w:top w:val="single" w:sz="4" w:space="0" w:color="auto"/>
              <w:left w:val="single" w:sz="4" w:space="0" w:color="auto"/>
              <w:bottom w:val="single" w:sz="4" w:space="0" w:color="auto"/>
              <w:right w:val="single" w:sz="4" w:space="0" w:color="auto"/>
            </w:tcBorders>
            <w:vAlign w:val="center"/>
          </w:tcPr>
          <w:p w14:paraId="61E52220" w14:textId="77777777" w:rsidR="000639E2" w:rsidRPr="00070E1B" w:rsidRDefault="000639E2" w:rsidP="000639E2">
            <w:pPr>
              <w:spacing w:line="254" w:lineRule="auto"/>
              <w:jc w:val="center"/>
              <w:rPr>
                <w:color w:val="000000"/>
                <w:lang w:eastAsia="en-US"/>
              </w:rPr>
            </w:pPr>
            <w:r w:rsidRPr="00070E1B">
              <w:rPr>
                <w:color w:val="000000"/>
              </w:rPr>
              <w:t>2,3</w:t>
            </w:r>
          </w:p>
        </w:tc>
        <w:tc>
          <w:tcPr>
            <w:tcW w:w="513" w:type="pct"/>
            <w:tcBorders>
              <w:top w:val="single" w:sz="4" w:space="0" w:color="auto"/>
              <w:left w:val="nil"/>
              <w:bottom w:val="single" w:sz="4" w:space="0" w:color="auto"/>
              <w:right w:val="single" w:sz="4" w:space="0" w:color="auto"/>
            </w:tcBorders>
            <w:vAlign w:val="center"/>
          </w:tcPr>
          <w:p w14:paraId="2E5B08FB" w14:textId="77777777" w:rsidR="000639E2" w:rsidRPr="00070E1B" w:rsidRDefault="000639E2" w:rsidP="000639E2">
            <w:pPr>
              <w:spacing w:line="254" w:lineRule="auto"/>
              <w:jc w:val="center"/>
              <w:rPr>
                <w:color w:val="000000"/>
                <w:lang w:eastAsia="en-US"/>
              </w:rPr>
            </w:pPr>
            <w:r w:rsidRPr="00070E1B">
              <w:rPr>
                <w:color w:val="000000"/>
              </w:rPr>
              <w:t>21,5</w:t>
            </w:r>
          </w:p>
        </w:tc>
        <w:tc>
          <w:tcPr>
            <w:tcW w:w="513" w:type="pct"/>
            <w:tcBorders>
              <w:top w:val="single" w:sz="4" w:space="0" w:color="auto"/>
              <w:left w:val="nil"/>
              <w:bottom w:val="single" w:sz="4" w:space="0" w:color="auto"/>
              <w:right w:val="single" w:sz="4" w:space="0" w:color="auto"/>
            </w:tcBorders>
            <w:vAlign w:val="center"/>
          </w:tcPr>
          <w:p w14:paraId="7574597A" w14:textId="77777777" w:rsidR="000639E2" w:rsidRPr="00070E1B" w:rsidRDefault="000639E2" w:rsidP="000639E2">
            <w:pPr>
              <w:spacing w:line="254" w:lineRule="auto"/>
              <w:jc w:val="center"/>
              <w:rPr>
                <w:color w:val="000000"/>
                <w:lang w:eastAsia="en-US"/>
              </w:rPr>
            </w:pPr>
            <w:r w:rsidRPr="00070E1B">
              <w:rPr>
                <w:color w:val="000000"/>
              </w:rPr>
              <w:t>48,5</w:t>
            </w:r>
          </w:p>
        </w:tc>
        <w:tc>
          <w:tcPr>
            <w:tcW w:w="514" w:type="pct"/>
            <w:tcBorders>
              <w:top w:val="single" w:sz="4" w:space="0" w:color="auto"/>
              <w:left w:val="nil"/>
              <w:bottom w:val="single" w:sz="4" w:space="0" w:color="auto"/>
              <w:right w:val="single" w:sz="4" w:space="0" w:color="auto"/>
            </w:tcBorders>
            <w:vAlign w:val="center"/>
          </w:tcPr>
          <w:p w14:paraId="0B99846D" w14:textId="77777777" w:rsidR="000639E2" w:rsidRPr="00070E1B" w:rsidRDefault="000639E2" w:rsidP="000639E2">
            <w:pPr>
              <w:spacing w:line="254" w:lineRule="auto"/>
              <w:jc w:val="center"/>
              <w:rPr>
                <w:color w:val="000000"/>
                <w:lang w:eastAsia="en-US"/>
              </w:rPr>
            </w:pPr>
            <w:r w:rsidRPr="00070E1B">
              <w:rPr>
                <w:color w:val="000000"/>
              </w:rPr>
              <w:t>27,6</w:t>
            </w:r>
          </w:p>
        </w:tc>
      </w:tr>
      <w:tr w:rsidR="000639E2" w14:paraId="60493BD7" w14:textId="77777777" w:rsidTr="009D18B5">
        <w:trPr>
          <w:trHeight w:val="20"/>
          <w:jc w:val="center"/>
        </w:trPr>
        <w:tc>
          <w:tcPr>
            <w:tcW w:w="1404" w:type="pct"/>
            <w:tcBorders>
              <w:top w:val="single" w:sz="4" w:space="0" w:color="auto"/>
              <w:left w:val="single" w:sz="4" w:space="0" w:color="auto"/>
              <w:bottom w:val="single" w:sz="4" w:space="0" w:color="auto"/>
              <w:right w:val="single" w:sz="4" w:space="0" w:color="auto"/>
            </w:tcBorders>
            <w:vAlign w:val="center"/>
            <w:hideMark/>
          </w:tcPr>
          <w:p w14:paraId="319297B7" w14:textId="77777777" w:rsidR="000639E2" w:rsidRDefault="000639E2" w:rsidP="000639E2">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bottom"/>
          </w:tcPr>
          <w:p w14:paraId="5FD30B4A" w14:textId="77777777" w:rsidR="000639E2" w:rsidRPr="00070E1B" w:rsidRDefault="000639E2" w:rsidP="000639E2">
            <w:pPr>
              <w:spacing w:line="254" w:lineRule="auto"/>
              <w:jc w:val="center"/>
              <w:rPr>
                <w:color w:val="000000"/>
                <w:lang w:eastAsia="en-US"/>
              </w:rPr>
            </w:pPr>
            <w:r w:rsidRPr="00070E1B">
              <w:rPr>
                <w:color w:val="000000"/>
              </w:rPr>
              <w:t>172</w:t>
            </w:r>
          </w:p>
        </w:tc>
        <w:tc>
          <w:tcPr>
            <w:tcW w:w="869" w:type="pct"/>
            <w:tcBorders>
              <w:top w:val="nil"/>
              <w:left w:val="single" w:sz="4" w:space="0" w:color="auto"/>
              <w:bottom w:val="single" w:sz="4" w:space="0" w:color="auto"/>
              <w:right w:val="nil"/>
            </w:tcBorders>
            <w:vAlign w:val="bottom"/>
          </w:tcPr>
          <w:p w14:paraId="3E64FE7C" w14:textId="77777777" w:rsidR="000639E2" w:rsidRPr="00070E1B" w:rsidRDefault="000639E2" w:rsidP="000639E2">
            <w:pPr>
              <w:spacing w:line="254" w:lineRule="auto"/>
              <w:jc w:val="center"/>
              <w:rPr>
                <w:color w:val="000000"/>
                <w:lang w:eastAsia="en-US"/>
              </w:rPr>
            </w:pPr>
            <w:r w:rsidRPr="00070E1B">
              <w:rPr>
                <w:color w:val="000000"/>
              </w:rPr>
              <w:t>2114</w:t>
            </w:r>
          </w:p>
        </w:tc>
        <w:tc>
          <w:tcPr>
            <w:tcW w:w="510" w:type="pct"/>
            <w:tcBorders>
              <w:top w:val="single" w:sz="4" w:space="0" w:color="auto"/>
              <w:left w:val="single" w:sz="4" w:space="0" w:color="auto"/>
              <w:bottom w:val="single" w:sz="4" w:space="0" w:color="auto"/>
              <w:right w:val="single" w:sz="4" w:space="0" w:color="auto"/>
            </w:tcBorders>
            <w:vAlign w:val="bottom"/>
          </w:tcPr>
          <w:p w14:paraId="4383A467" w14:textId="77777777" w:rsidR="000639E2" w:rsidRPr="00070E1B" w:rsidRDefault="000639E2" w:rsidP="000639E2">
            <w:pPr>
              <w:spacing w:line="254" w:lineRule="auto"/>
              <w:jc w:val="center"/>
              <w:rPr>
                <w:color w:val="000000"/>
                <w:lang w:eastAsia="en-US"/>
              </w:rPr>
            </w:pPr>
            <w:r w:rsidRPr="00070E1B">
              <w:rPr>
                <w:color w:val="000000"/>
              </w:rPr>
              <w:t>0,2</w:t>
            </w:r>
          </w:p>
        </w:tc>
        <w:tc>
          <w:tcPr>
            <w:tcW w:w="513" w:type="pct"/>
            <w:tcBorders>
              <w:top w:val="single" w:sz="4" w:space="0" w:color="auto"/>
              <w:left w:val="nil"/>
              <w:bottom w:val="single" w:sz="4" w:space="0" w:color="auto"/>
              <w:right w:val="single" w:sz="4" w:space="0" w:color="auto"/>
            </w:tcBorders>
            <w:vAlign w:val="bottom"/>
          </w:tcPr>
          <w:p w14:paraId="2C46D697" w14:textId="77777777" w:rsidR="000639E2" w:rsidRPr="00070E1B" w:rsidRDefault="000639E2" w:rsidP="000639E2">
            <w:pPr>
              <w:spacing w:line="254" w:lineRule="auto"/>
              <w:jc w:val="center"/>
              <w:rPr>
                <w:color w:val="000000"/>
                <w:lang w:eastAsia="en-US"/>
              </w:rPr>
            </w:pPr>
            <w:r w:rsidRPr="00070E1B">
              <w:rPr>
                <w:color w:val="000000"/>
              </w:rPr>
              <w:t>9,9</w:t>
            </w:r>
          </w:p>
        </w:tc>
        <w:tc>
          <w:tcPr>
            <w:tcW w:w="513" w:type="pct"/>
            <w:tcBorders>
              <w:top w:val="single" w:sz="4" w:space="0" w:color="auto"/>
              <w:left w:val="nil"/>
              <w:bottom w:val="single" w:sz="4" w:space="0" w:color="auto"/>
              <w:right w:val="single" w:sz="4" w:space="0" w:color="auto"/>
            </w:tcBorders>
            <w:vAlign w:val="bottom"/>
          </w:tcPr>
          <w:p w14:paraId="34A32A29" w14:textId="77777777" w:rsidR="000639E2" w:rsidRPr="00070E1B" w:rsidRDefault="000639E2" w:rsidP="000639E2">
            <w:pPr>
              <w:spacing w:line="254" w:lineRule="auto"/>
              <w:jc w:val="center"/>
              <w:rPr>
                <w:color w:val="000000"/>
                <w:lang w:eastAsia="en-US"/>
              </w:rPr>
            </w:pPr>
            <w:r w:rsidRPr="00070E1B">
              <w:rPr>
                <w:color w:val="000000"/>
              </w:rPr>
              <w:t>49,2</w:t>
            </w:r>
          </w:p>
        </w:tc>
        <w:tc>
          <w:tcPr>
            <w:tcW w:w="514" w:type="pct"/>
            <w:tcBorders>
              <w:top w:val="single" w:sz="4" w:space="0" w:color="auto"/>
              <w:left w:val="nil"/>
              <w:bottom w:val="single" w:sz="4" w:space="0" w:color="auto"/>
              <w:right w:val="single" w:sz="4" w:space="0" w:color="auto"/>
            </w:tcBorders>
            <w:vAlign w:val="bottom"/>
          </w:tcPr>
          <w:p w14:paraId="72952F6C" w14:textId="77777777" w:rsidR="000639E2" w:rsidRPr="00070E1B" w:rsidRDefault="000639E2" w:rsidP="000639E2">
            <w:pPr>
              <w:spacing w:line="254" w:lineRule="auto"/>
              <w:jc w:val="center"/>
              <w:rPr>
                <w:color w:val="000000"/>
                <w:lang w:eastAsia="en-US"/>
              </w:rPr>
            </w:pPr>
            <w:r w:rsidRPr="00070E1B">
              <w:rPr>
                <w:color w:val="000000"/>
              </w:rPr>
              <w:t>40,7</w:t>
            </w:r>
          </w:p>
        </w:tc>
      </w:tr>
      <w:tr w:rsidR="009D18B5" w14:paraId="5F4FAB47" w14:textId="77777777" w:rsidTr="009D18B5">
        <w:trPr>
          <w:trHeight w:val="20"/>
          <w:jc w:val="center"/>
        </w:trPr>
        <w:tc>
          <w:tcPr>
            <w:tcW w:w="1404" w:type="pct"/>
            <w:tcBorders>
              <w:top w:val="single" w:sz="4" w:space="0" w:color="auto"/>
              <w:left w:val="single" w:sz="4" w:space="0" w:color="auto"/>
              <w:bottom w:val="single" w:sz="4" w:space="0" w:color="auto"/>
              <w:right w:val="single" w:sz="4" w:space="0" w:color="auto"/>
            </w:tcBorders>
          </w:tcPr>
          <w:p w14:paraId="74899FD0" w14:textId="1765CC03" w:rsidR="009D18B5" w:rsidRPr="000C36F9" w:rsidRDefault="009D18B5" w:rsidP="009D18B5">
            <w:pPr>
              <w:spacing w:line="254" w:lineRule="auto"/>
              <w:rPr>
                <w:color w:val="000000"/>
                <w:lang w:eastAsia="en-US"/>
              </w:rPr>
            </w:pPr>
            <w:r>
              <w:rPr>
                <w:b/>
                <w:bCs/>
                <w:lang w:eastAsia="en-US"/>
              </w:rPr>
              <w:t>Брянский</w:t>
            </w:r>
            <w:r w:rsidRPr="000C36F9">
              <w:rPr>
                <w:b/>
                <w:bCs/>
                <w:lang w:eastAsia="en-US"/>
              </w:rPr>
              <w:t xml:space="preserve"> район</w:t>
            </w:r>
          </w:p>
        </w:tc>
        <w:tc>
          <w:tcPr>
            <w:tcW w:w="677" w:type="pct"/>
            <w:tcBorders>
              <w:top w:val="nil"/>
              <w:left w:val="nil"/>
              <w:bottom w:val="single" w:sz="4" w:space="0" w:color="auto"/>
              <w:right w:val="single" w:sz="4" w:space="0" w:color="auto"/>
            </w:tcBorders>
            <w:vAlign w:val="center"/>
          </w:tcPr>
          <w:p w14:paraId="5EC4E04D" w14:textId="67ADF478" w:rsidR="009D18B5" w:rsidRPr="009D18B5" w:rsidRDefault="009D18B5" w:rsidP="009D18B5">
            <w:pPr>
              <w:spacing w:line="254" w:lineRule="auto"/>
              <w:jc w:val="center"/>
              <w:rPr>
                <w:b/>
                <w:bCs/>
                <w:color w:val="000000"/>
                <w:lang w:eastAsia="en-US"/>
              </w:rPr>
            </w:pPr>
            <w:r w:rsidRPr="009D18B5">
              <w:rPr>
                <w:color w:val="000000"/>
              </w:rPr>
              <w:t>7</w:t>
            </w:r>
          </w:p>
        </w:tc>
        <w:tc>
          <w:tcPr>
            <w:tcW w:w="869" w:type="pct"/>
            <w:tcBorders>
              <w:top w:val="nil"/>
              <w:left w:val="single" w:sz="4" w:space="0" w:color="auto"/>
              <w:bottom w:val="single" w:sz="4" w:space="0" w:color="auto"/>
              <w:right w:val="nil"/>
            </w:tcBorders>
            <w:vAlign w:val="center"/>
          </w:tcPr>
          <w:p w14:paraId="41DDDFFC" w14:textId="17889216" w:rsidR="009D18B5" w:rsidRPr="009D18B5" w:rsidRDefault="009D18B5" w:rsidP="009D18B5">
            <w:pPr>
              <w:spacing w:line="254" w:lineRule="auto"/>
              <w:jc w:val="center"/>
              <w:rPr>
                <w:b/>
                <w:bCs/>
                <w:color w:val="000000"/>
                <w:lang w:eastAsia="en-US"/>
              </w:rPr>
            </w:pPr>
            <w:r w:rsidRPr="009D18B5">
              <w:rPr>
                <w:color w:val="000000"/>
              </w:rPr>
              <w:t>55</w:t>
            </w:r>
          </w:p>
        </w:tc>
        <w:tc>
          <w:tcPr>
            <w:tcW w:w="510" w:type="pct"/>
            <w:tcBorders>
              <w:top w:val="single" w:sz="4" w:space="0" w:color="auto"/>
              <w:left w:val="single" w:sz="4" w:space="0" w:color="auto"/>
              <w:bottom w:val="single" w:sz="4" w:space="0" w:color="auto"/>
              <w:right w:val="single" w:sz="4" w:space="0" w:color="auto"/>
            </w:tcBorders>
            <w:vAlign w:val="center"/>
          </w:tcPr>
          <w:p w14:paraId="77E6A39B" w14:textId="6D591E72" w:rsidR="009D18B5" w:rsidRPr="009D18B5" w:rsidRDefault="009D18B5" w:rsidP="009D18B5">
            <w:pPr>
              <w:spacing w:line="254" w:lineRule="auto"/>
              <w:jc w:val="center"/>
              <w:rPr>
                <w:b/>
                <w:bCs/>
                <w:color w:val="000000"/>
                <w:lang w:eastAsia="en-US"/>
              </w:rPr>
            </w:pPr>
            <w:r w:rsidRPr="009D18B5">
              <w:rPr>
                <w:color w:val="000000"/>
              </w:rPr>
              <w:t>0,0</w:t>
            </w:r>
          </w:p>
        </w:tc>
        <w:tc>
          <w:tcPr>
            <w:tcW w:w="513" w:type="pct"/>
            <w:tcBorders>
              <w:top w:val="single" w:sz="4" w:space="0" w:color="auto"/>
              <w:left w:val="nil"/>
              <w:bottom w:val="single" w:sz="4" w:space="0" w:color="auto"/>
              <w:right w:val="single" w:sz="4" w:space="0" w:color="auto"/>
            </w:tcBorders>
            <w:vAlign w:val="center"/>
          </w:tcPr>
          <w:p w14:paraId="661F6213" w14:textId="0EF1EE0F" w:rsidR="009D18B5" w:rsidRPr="009D18B5" w:rsidRDefault="009D18B5" w:rsidP="009D18B5">
            <w:pPr>
              <w:spacing w:line="254" w:lineRule="auto"/>
              <w:jc w:val="center"/>
              <w:rPr>
                <w:b/>
                <w:bCs/>
                <w:color w:val="000000"/>
                <w:lang w:eastAsia="en-US"/>
              </w:rPr>
            </w:pPr>
            <w:r w:rsidRPr="009D18B5">
              <w:rPr>
                <w:color w:val="000000"/>
              </w:rPr>
              <w:t>5,5</w:t>
            </w:r>
          </w:p>
        </w:tc>
        <w:tc>
          <w:tcPr>
            <w:tcW w:w="513" w:type="pct"/>
            <w:tcBorders>
              <w:top w:val="single" w:sz="4" w:space="0" w:color="auto"/>
              <w:left w:val="nil"/>
              <w:bottom w:val="single" w:sz="4" w:space="0" w:color="auto"/>
              <w:right w:val="single" w:sz="4" w:space="0" w:color="auto"/>
            </w:tcBorders>
            <w:vAlign w:val="center"/>
          </w:tcPr>
          <w:p w14:paraId="5D025AFA" w14:textId="724665A0" w:rsidR="009D18B5" w:rsidRPr="009D18B5" w:rsidRDefault="009D18B5" w:rsidP="009D18B5">
            <w:pPr>
              <w:spacing w:line="254" w:lineRule="auto"/>
              <w:jc w:val="center"/>
              <w:rPr>
                <w:b/>
                <w:bCs/>
                <w:color w:val="000000"/>
                <w:lang w:eastAsia="en-US"/>
              </w:rPr>
            </w:pPr>
            <w:r w:rsidRPr="009D18B5">
              <w:rPr>
                <w:color w:val="000000"/>
              </w:rPr>
              <w:t>58,2</w:t>
            </w:r>
          </w:p>
        </w:tc>
        <w:tc>
          <w:tcPr>
            <w:tcW w:w="514" w:type="pct"/>
            <w:tcBorders>
              <w:top w:val="single" w:sz="4" w:space="0" w:color="auto"/>
              <w:left w:val="nil"/>
              <w:bottom w:val="single" w:sz="4" w:space="0" w:color="auto"/>
              <w:right w:val="single" w:sz="4" w:space="0" w:color="auto"/>
            </w:tcBorders>
            <w:vAlign w:val="center"/>
          </w:tcPr>
          <w:p w14:paraId="3E690E20" w14:textId="11B5A377" w:rsidR="009D18B5" w:rsidRPr="009D18B5" w:rsidRDefault="009D18B5" w:rsidP="009D18B5">
            <w:pPr>
              <w:spacing w:line="254" w:lineRule="auto"/>
              <w:jc w:val="center"/>
              <w:rPr>
                <w:b/>
                <w:bCs/>
                <w:color w:val="000000"/>
                <w:lang w:eastAsia="en-US"/>
              </w:rPr>
            </w:pPr>
            <w:r w:rsidRPr="009D18B5">
              <w:rPr>
                <w:color w:val="000000"/>
              </w:rPr>
              <w:t>36,4</w:t>
            </w:r>
          </w:p>
        </w:tc>
      </w:tr>
    </w:tbl>
    <w:p w14:paraId="0E6AB1D7" w14:textId="77777777" w:rsidR="00D46E0E" w:rsidRDefault="00D46E0E" w:rsidP="00D46E0E">
      <w:pPr>
        <w:spacing w:after="120"/>
        <w:jc w:val="center"/>
        <w:rPr>
          <w:b/>
          <w:bCs/>
          <w:noProof/>
          <w:sz w:val="26"/>
          <w:szCs w:val="26"/>
        </w:rPr>
      </w:pPr>
    </w:p>
    <w:p w14:paraId="2E353FED" w14:textId="77777777" w:rsidR="00D46E0E" w:rsidRDefault="00D46E0E" w:rsidP="00D46E0E">
      <w:pPr>
        <w:rPr>
          <w:sz w:val="16"/>
          <w:szCs w:val="16"/>
        </w:rPr>
      </w:pPr>
    </w:p>
    <w:p w14:paraId="4BE23120" w14:textId="77777777" w:rsidR="00D46E0E" w:rsidRPr="00884181" w:rsidRDefault="00D46E0E" w:rsidP="00D46E0E">
      <w:pPr>
        <w:jc w:val="center"/>
      </w:pPr>
      <w:r w:rsidRPr="00884181">
        <w:rPr>
          <w:b/>
          <w:bCs/>
        </w:rPr>
        <w:t xml:space="preserve">Результаты ВПР по </w:t>
      </w:r>
      <w:r w:rsidR="002525AB" w:rsidRPr="00884181">
        <w:rPr>
          <w:b/>
          <w:bCs/>
        </w:rPr>
        <w:t>истории</w:t>
      </w:r>
      <w:r w:rsidRPr="00884181">
        <w:rPr>
          <w:b/>
          <w:bCs/>
        </w:rPr>
        <w:t xml:space="preserve"> уч-ся </w:t>
      </w:r>
      <w:r w:rsidR="002525AB" w:rsidRPr="00884181">
        <w:rPr>
          <w:b/>
          <w:bCs/>
        </w:rPr>
        <w:t>11</w:t>
      </w:r>
      <w:r w:rsidRPr="00884181">
        <w:rPr>
          <w:b/>
          <w:bCs/>
        </w:rPr>
        <w:t xml:space="preserve">-х классов </w:t>
      </w:r>
    </w:p>
    <w:p w14:paraId="3F838426" w14:textId="467D9072" w:rsidR="00D46E0E" w:rsidRPr="00884181" w:rsidRDefault="00504C49" w:rsidP="00D46E0E">
      <w:pPr>
        <w:jc w:val="center"/>
      </w:pPr>
      <w:r>
        <w:rPr>
          <w:b/>
          <w:bCs/>
        </w:rPr>
        <w:t>Брянского</w:t>
      </w:r>
      <w:r w:rsidR="00D05FAA" w:rsidRPr="00884181">
        <w:rPr>
          <w:b/>
          <w:bCs/>
        </w:rPr>
        <w:t xml:space="preserve"> района</w:t>
      </w:r>
      <w:r w:rsidR="00D46E0E" w:rsidRPr="00884181">
        <w:rPr>
          <w:b/>
          <w:bCs/>
        </w:rPr>
        <w:t xml:space="preserve"> в 2023 году</w:t>
      </w:r>
    </w:p>
    <w:p w14:paraId="33717262" w14:textId="0F553CDF" w:rsidR="00D46E0E" w:rsidRDefault="00D46E0E" w:rsidP="00D46E0E">
      <w:pPr>
        <w:rPr>
          <w:noProof/>
        </w:rPr>
      </w:pPr>
    </w:p>
    <w:p w14:paraId="540CDD39" w14:textId="1065D4AA" w:rsidR="00504C49" w:rsidRDefault="009D18B5" w:rsidP="00D46E0E">
      <w:pPr>
        <w:rPr>
          <w:noProof/>
        </w:rPr>
      </w:pPr>
      <w:r>
        <w:rPr>
          <w:noProof/>
        </w:rPr>
        <w:drawing>
          <wp:inline distT="0" distB="0" distL="0" distR="0" wp14:anchorId="2D9C28D8" wp14:editId="7E1F15B9">
            <wp:extent cx="6389370" cy="3267075"/>
            <wp:effectExtent l="0" t="0" r="0" b="0"/>
            <wp:docPr id="38" name="Диаграмма 38">
              <a:extLst xmlns:a="http://schemas.openxmlformats.org/drawingml/2006/main">
                <a:ext uri="{FF2B5EF4-FFF2-40B4-BE49-F238E27FC236}">
                  <a16:creationId xmlns:a16="http://schemas.microsoft.com/office/drawing/2014/main" id="{165FC52C-FCF7-42D5-8E06-714A5D414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2232171" w14:textId="38C6AB5E" w:rsidR="00504C49" w:rsidRDefault="00504C49" w:rsidP="00D46E0E">
      <w:pPr>
        <w:rPr>
          <w:noProof/>
        </w:rPr>
      </w:pPr>
    </w:p>
    <w:p w14:paraId="1A34AB6A" w14:textId="77777777" w:rsidR="00933722" w:rsidRDefault="00933722" w:rsidP="00D46E0E">
      <w:pPr>
        <w:rPr>
          <w:sz w:val="16"/>
          <w:szCs w:val="16"/>
        </w:rPr>
      </w:pPr>
    </w:p>
    <w:tbl>
      <w:tblPr>
        <w:tblpPr w:leftFromText="181" w:rightFromText="181" w:vertAnchor="text" w:horzAnchor="margin" w:tblpXSpec="center" w:tblpY="1"/>
        <w:tblOverlap w:val="never"/>
        <w:tblW w:w="5000" w:type="pct"/>
        <w:tblLook w:val="00A0" w:firstRow="1" w:lastRow="0" w:firstColumn="1" w:lastColumn="0" w:noHBand="0" w:noVBand="0"/>
      </w:tblPr>
      <w:tblGrid>
        <w:gridCol w:w="457"/>
        <w:gridCol w:w="4716"/>
        <w:gridCol w:w="1287"/>
        <w:gridCol w:w="897"/>
        <w:gridCol w:w="897"/>
        <w:gridCol w:w="897"/>
        <w:gridCol w:w="901"/>
      </w:tblGrid>
      <w:tr w:rsidR="00070E1B" w:rsidRPr="00796B38" w14:paraId="56414D67" w14:textId="77777777" w:rsidTr="009D18B5">
        <w:trPr>
          <w:trHeight w:val="454"/>
        </w:trPr>
        <w:tc>
          <w:tcPr>
            <w:tcW w:w="228" w:type="pct"/>
            <w:vMerge w:val="restart"/>
            <w:tcBorders>
              <w:top w:val="single" w:sz="4" w:space="0" w:color="auto"/>
              <w:left w:val="single" w:sz="4" w:space="0" w:color="auto"/>
              <w:bottom w:val="single" w:sz="4" w:space="0" w:color="auto"/>
              <w:right w:val="single" w:sz="4" w:space="0" w:color="auto"/>
            </w:tcBorders>
            <w:vAlign w:val="center"/>
            <w:hideMark/>
          </w:tcPr>
          <w:p w14:paraId="28447315" w14:textId="77777777" w:rsidR="00070E1B" w:rsidRPr="00796B38" w:rsidRDefault="00070E1B" w:rsidP="00283E6C">
            <w:pPr>
              <w:jc w:val="center"/>
              <w:rPr>
                <w:b/>
                <w:bCs/>
                <w:sz w:val="20"/>
                <w:szCs w:val="20"/>
              </w:rPr>
            </w:pPr>
            <w:r w:rsidRPr="00796B38">
              <w:rPr>
                <w:b/>
                <w:bCs/>
                <w:sz w:val="20"/>
                <w:szCs w:val="20"/>
              </w:rPr>
              <w:t>№</w:t>
            </w:r>
          </w:p>
        </w:tc>
        <w:tc>
          <w:tcPr>
            <w:tcW w:w="2346" w:type="pct"/>
            <w:vMerge w:val="restart"/>
            <w:tcBorders>
              <w:top w:val="single" w:sz="4" w:space="0" w:color="auto"/>
              <w:left w:val="single" w:sz="4" w:space="0" w:color="auto"/>
              <w:bottom w:val="single" w:sz="4" w:space="0" w:color="auto"/>
              <w:right w:val="single" w:sz="4" w:space="0" w:color="auto"/>
            </w:tcBorders>
            <w:noWrap/>
            <w:vAlign w:val="center"/>
            <w:hideMark/>
          </w:tcPr>
          <w:p w14:paraId="64FFC69E" w14:textId="77777777" w:rsidR="00070E1B" w:rsidRPr="00796B38" w:rsidRDefault="00070E1B" w:rsidP="00283E6C">
            <w:pPr>
              <w:jc w:val="center"/>
              <w:rPr>
                <w:b/>
                <w:bCs/>
                <w:sz w:val="20"/>
                <w:szCs w:val="20"/>
              </w:rPr>
            </w:pPr>
            <w:r w:rsidRPr="00796B38">
              <w:rPr>
                <w:b/>
                <w:bCs/>
                <w:sz w:val="20"/>
                <w:szCs w:val="20"/>
              </w:rPr>
              <w:t>ОО</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14:paraId="43737B02" w14:textId="77777777" w:rsidR="00070E1B" w:rsidRPr="00796B38" w:rsidRDefault="00070E1B" w:rsidP="00283E6C">
            <w:pPr>
              <w:jc w:val="center"/>
              <w:rPr>
                <w:b/>
                <w:bCs/>
                <w:sz w:val="20"/>
                <w:szCs w:val="20"/>
              </w:rPr>
            </w:pPr>
            <w:r>
              <w:rPr>
                <w:b/>
                <w:bCs/>
                <w:sz w:val="20"/>
                <w:szCs w:val="20"/>
              </w:rPr>
              <w:t>Кол-во</w:t>
            </w:r>
          </w:p>
          <w:p w14:paraId="4042CCE0" w14:textId="77777777" w:rsidR="00070E1B" w:rsidRPr="00796B38" w:rsidRDefault="00070E1B" w:rsidP="00283E6C">
            <w:pPr>
              <w:jc w:val="center"/>
              <w:rPr>
                <w:b/>
                <w:bCs/>
                <w:sz w:val="20"/>
                <w:szCs w:val="20"/>
              </w:rPr>
            </w:pPr>
            <w:proofErr w:type="spellStart"/>
            <w:r w:rsidRPr="00796B38">
              <w:rPr>
                <w:b/>
                <w:bCs/>
                <w:sz w:val="20"/>
                <w:szCs w:val="20"/>
              </w:rPr>
              <w:t>уч</w:t>
            </w:r>
            <w:proofErr w:type="spellEnd"/>
            <w:r w:rsidRPr="00796B38">
              <w:rPr>
                <w:b/>
                <w:bCs/>
                <w:sz w:val="20"/>
                <w:szCs w:val="20"/>
              </w:rPr>
              <w:t>-ков</w:t>
            </w:r>
          </w:p>
        </w:tc>
        <w:tc>
          <w:tcPr>
            <w:tcW w:w="1786" w:type="pct"/>
            <w:gridSpan w:val="4"/>
            <w:tcBorders>
              <w:top w:val="single" w:sz="4" w:space="0" w:color="auto"/>
              <w:left w:val="nil"/>
              <w:bottom w:val="single" w:sz="4" w:space="0" w:color="auto"/>
              <w:right w:val="single" w:sz="4" w:space="0" w:color="auto"/>
            </w:tcBorders>
            <w:vAlign w:val="center"/>
            <w:hideMark/>
          </w:tcPr>
          <w:p w14:paraId="5DBA7C59" w14:textId="77777777" w:rsidR="00070E1B" w:rsidRPr="00796B38" w:rsidRDefault="00070E1B" w:rsidP="00283E6C">
            <w:pPr>
              <w:jc w:val="center"/>
              <w:rPr>
                <w:b/>
                <w:bCs/>
                <w:sz w:val="20"/>
                <w:szCs w:val="20"/>
              </w:rPr>
            </w:pPr>
            <w:r w:rsidRPr="00796B38">
              <w:rPr>
                <w:b/>
                <w:bCs/>
                <w:sz w:val="20"/>
                <w:szCs w:val="20"/>
              </w:rPr>
              <w:t>Распределение групп баллов в %</w:t>
            </w:r>
          </w:p>
        </w:tc>
      </w:tr>
      <w:tr w:rsidR="00070E1B" w:rsidRPr="00796B38" w14:paraId="5A993199" w14:textId="77777777" w:rsidTr="009D18B5">
        <w:trPr>
          <w:trHeight w:val="454"/>
        </w:trPr>
        <w:tc>
          <w:tcPr>
            <w:tcW w:w="228" w:type="pct"/>
            <w:vMerge/>
            <w:tcBorders>
              <w:top w:val="single" w:sz="4" w:space="0" w:color="auto"/>
              <w:left w:val="single" w:sz="4" w:space="0" w:color="auto"/>
              <w:bottom w:val="single" w:sz="4" w:space="0" w:color="auto"/>
              <w:right w:val="single" w:sz="4" w:space="0" w:color="auto"/>
            </w:tcBorders>
            <w:vAlign w:val="center"/>
            <w:hideMark/>
          </w:tcPr>
          <w:p w14:paraId="224357EA" w14:textId="77777777" w:rsidR="00070E1B" w:rsidRPr="00796B38" w:rsidRDefault="00070E1B" w:rsidP="00283E6C">
            <w:pPr>
              <w:rPr>
                <w:b/>
                <w:bCs/>
                <w:sz w:val="20"/>
                <w:szCs w:val="20"/>
              </w:rPr>
            </w:pPr>
          </w:p>
        </w:tc>
        <w:tc>
          <w:tcPr>
            <w:tcW w:w="2346" w:type="pct"/>
            <w:vMerge/>
            <w:tcBorders>
              <w:top w:val="single" w:sz="4" w:space="0" w:color="auto"/>
              <w:left w:val="single" w:sz="4" w:space="0" w:color="auto"/>
              <w:bottom w:val="single" w:sz="4" w:space="0" w:color="auto"/>
              <w:right w:val="single" w:sz="4" w:space="0" w:color="auto"/>
            </w:tcBorders>
            <w:vAlign w:val="center"/>
            <w:hideMark/>
          </w:tcPr>
          <w:p w14:paraId="0C906A47" w14:textId="77777777" w:rsidR="00070E1B" w:rsidRPr="00796B38" w:rsidRDefault="00070E1B" w:rsidP="00283E6C">
            <w:pPr>
              <w:rPr>
                <w:b/>
                <w:bCs/>
                <w:sz w:val="20"/>
                <w:szCs w:val="20"/>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1B49D719" w14:textId="77777777" w:rsidR="00070E1B" w:rsidRPr="00796B38" w:rsidRDefault="00070E1B" w:rsidP="00283E6C">
            <w:pPr>
              <w:rPr>
                <w:b/>
                <w:bCs/>
                <w:sz w:val="20"/>
                <w:szCs w:val="20"/>
              </w:rPr>
            </w:pPr>
          </w:p>
        </w:tc>
        <w:tc>
          <w:tcPr>
            <w:tcW w:w="446" w:type="pct"/>
            <w:tcBorders>
              <w:top w:val="nil"/>
              <w:left w:val="nil"/>
              <w:bottom w:val="single" w:sz="4" w:space="0" w:color="auto"/>
              <w:right w:val="single" w:sz="4" w:space="0" w:color="auto"/>
            </w:tcBorders>
            <w:vAlign w:val="center"/>
            <w:hideMark/>
          </w:tcPr>
          <w:p w14:paraId="7ACDA17C" w14:textId="0ED5FB79" w:rsidR="00070E1B" w:rsidRPr="00796B38" w:rsidRDefault="00802ED6" w:rsidP="00283E6C">
            <w:pPr>
              <w:jc w:val="center"/>
              <w:rPr>
                <w:b/>
                <w:bCs/>
                <w:sz w:val="20"/>
                <w:szCs w:val="20"/>
              </w:rPr>
            </w:pPr>
            <w:r>
              <w:rPr>
                <w:b/>
                <w:bCs/>
                <w:sz w:val="20"/>
                <w:szCs w:val="20"/>
              </w:rPr>
              <w:t>«</w:t>
            </w:r>
            <w:r w:rsidR="00070E1B" w:rsidRPr="00796B38">
              <w:rPr>
                <w:b/>
                <w:bCs/>
                <w:sz w:val="20"/>
                <w:szCs w:val="20"/>
              </w:rPr>
              <w:t>2</w:t>
            </w:r>
            <w:r w:rsidR="00070E1B">
              <w:rPr>
                <w:b/>
                <w:bCs/>
                <w:sz w:val="20"/>
                <w:szCs w:val="20"/>
              </w:rPr>
              <w:t>»</w:t>
            </w:r>
          </w:p>
        </w:tc>
        <w:tc>
          <w:tcPr>
            <w:tcW w:w="446" w:type="pct"/>
            <w:tcBorders>
              <w:top w:val="nil"/>
              <w:left w:val="nil"/>
              <w:bottom w:val="single" w:sz="4" w:space="0" w:color="auto"/>
              <w:right w:val="single" w:sz="4" w:space="0" w:color="auto"/>
            </w:tcBorders>
            <w:vAlign w:val="center"/>
            <w:hideMark/>
          </w:tcPr>
          <w:p w14:paraId="3DB91639" w14:textId="70B84B8B" w:rsidR="00070E1B" w:rsidRPr="00796B38" w:rsidRDefault="00802ED6" w:rsidP="00283E6C">
            <w:pPr>
              <w:jc w:val="center"/>
              <w:rPr>
                <w:b/>
                <w:bCs/>
                <w:sz w:val="20"/>
                <w:szCs w:val="20"/>
              </w:rPr>
            </w:pPr>
            <w:r>
              <w:rPr>
                <w:b/>
                <w:bCs/>
                <w:sz w:val="20"/>
                <w:szCs w:val="20"/>
              </w:rPr>
              <w:t>«</w:t>
            </w:r>
            <w:r w:rsidR="00070E1B" w:rsidRPr="00796B38">
              <w:rPr>
                <w:b/>
                <w:bCs/>
                <w:sz w:val="20"/>
                <w:szCs w:val="20"/>
              </w:rPr>
              <w:t>3</w:t>
            </w:r>
            <w:r w:rsidR="00070E1B">
              <w:rPr>
                <w:b/>
                <w:bCs/>
                <w:sz w:val="20"/>
                <w:szCs w:val="20"/>
              </w:rPr>
              <w:t>»</w:t>
            </w:r>
          </w:p>
        </w:tc>
        <w:tc>
          <w:tcPr>
            <w:tcW w:w="446" w:type="pct"/>
            <w:tcBorders>
              <w:top w:val="nil"/>
              <w:left w:val="nil"/>
              <w:bottom w:val="single" w:sz="4" w:space="0" w:color="auto"/>
              <w:right w:val="single" w:sz="4" w:space="0" w:color="auto"/>
            </w:tcBorders>
            <w:vAlign w:val="center"/>
            <w:hideMark/>
          </w:tcPr>
          <w:p w14:paraId="00964C12" w14:textId="7D46F673" w:rsidR="00070E1B" w:rsidRPr="00796B38" w:rsidRDefault="00802ED6" w:rsidP="00283E6C">
            <w:pPr>
              <w:jc w:val="center"/>
              <w:rPr>
                <w:b/>
                <w:bCs/>
                <w:sz w:val="20"/>
                <w:szCs w:val="20"/>
              </w:rPr>
            </w:pPr>
            <w:r>
              <w:rPr>
                <w:b/>
                <w:bCs/>
                <w:sz w:val="20"/>
                <w:szCs w:val="20"/>
              </w:rPr>
              <w:t>«</w:t>
            </w:r>
            <w:r w:rsidR="00070E1B" w:rsidRPr="00796B38">
              <w:rPr>
                <w:b/>
                <w:bCs/>
                <w:sz w:val="20"/>
                <w:szCs w:val="20"/>
              </w:rPr>
              <w:t>4</w:t>
            </w:r>
            <w:r w:rsidR="00070E1B">
              <w:rPr>
                <w:b/>
                <w:bCs/>
                <w:sz w:val="20"/>
                <w:szCs w:val="20"/>
              </w:rPr>
              <w:t>»</w:t>
            </w:r>
          </w:p>
        </w:tc>
        <w:tc>
          <w:tcPr>
            <w:tcW w:w="447" w:type="pct"/>
            <w:tcBorders>
              <w:top w:val="nil"/>
              <w:left w:val="nil"/>
              <w:bottom w:val="single" w:sz="4" w:space="0" w:color="auto"/>
              <w:right w:val="single" w:sz="4" w:space="0" w:color="auto"/>
            </w:tcBorders>
            <w:vAlign w:val="center"/>
            <w:hideMark/>
          </w:tcPr>
          <w:p w14:paraId="20F10D55" w14:textId="3A147D13" w:rsidR="00070E1B" w:rsidRPr="00796B38" w:rsidRDefault="00802ED6" w:rsidP="00283E6C">
            <w:pPr>
              <w:jc w:val="center"/>
              <w:rPr>
                <w:b/>
                <w:bCs/>
                <w:sz w:val="20"/>
                <w:szCs w:val="20"/>
              </w:rPr>
            </w:pPr>
            <w:r>
              <w:rPr>
                <w:b/>
                <w:bCs/>
                <w:sz w:val="20"/>
                <w:szCs w:val="20"/>
              </w:rPr>
              <w:t>«</w:t>
            </w:r>
            <w:r w:rsidR="00070E1B" w:rsidRPr="00796B38">
              <w:rPr>
                <w:b/>
                <w:bCs/>
                <w:sz w:val="20"/>
                <w:szCs w:val="20"/>
              </w:rPr>
              <w:t>5</w:t>
            </w:r>
            <w:r w:rsidR="00070E1B">
              <w:rPr>
                <w:b/>
                <w:bCs/>
                <w:sz w:val="20"/>
                <w:szCs w:val="20"/>
              </w:rPr>
              <w:t>»</w:t>
            </w:r>
          </w:p>
        </w:tc>
      </w:tr>
      <w:tr w:rsidR="009D18B5" w14:paraId="737285EC" w14:textId="77777777" w:rsidTr="009D18B5">
        <w:trPr>
          <w:trHeight w:val="454"/>
        </w:trPr>
        <w:tc>
          <w:tcPr>
            <w:tcW w:w="228" w:type="pct"/>
            <w:tcBorders>
              <w:top w:val="nil"/>
              <w:left w:val="single" w:sz="4" w:space="0" w:color="auto"/>
              <w:bottom w:val="single" w:sz="4" w:space="0" w:color="auto"/>
              <w:right w:val="single" w:sz="4" w:space="0" w:color="auto"/>
            </w:tcBorders>
            <w:noWrap/>
            <w:vAlign w:val="center"/>
            <w:hideMark/>
          </w:tcPr>
          <w:p w14:paraId="42109702" w14:textId="77777777" w:rsidR="009D18B5" w:rsidRPr="00796B38" w:rsidRDefault="009D18B5" w:rsidP="009D18B5">
            <w:pPr>
              <w:jc w:val="center"/>
              <w:rPr>
                <w:sz w:val="20"/>
                <w:szCs w:val="20"/>
              </w:rPr>
            </w:pPr>
            <w:r w:rsidRPr="00796B38">
              <w:rPr>
                <w:sz w:val="20"/>
                <w:szCs w:val="20"/>
              </w:rPr>
              <w:t>1</w:t>
            </w:r>
          </w:p>
        </w:tc>
        <w:tc>
          <w:tcPr>
            <w:tcW w:w="2346" w:type="pct"/>
            <w:tcBorders>
              <w:top w:val="nil"/>
              <w:left w:val="nil"/>
              <w:bottom w:val="single" w:sz="4" w:space="0" w:color="auto"/>
              <w:right w:val="single" w:sz="4" w:space="0" w:color="auto"/>
            </w:tcBorders>
            <w:vAlign w:val="center"/>
          </w:tcPr>
          <w:p w14:paraId="117DF069" w14:textId="2A7E546B" w:rsidR="009D18B5" w:rsidRPr="009D18B5" w:rsidRDefault="009D18B5" w:rsidP="009D18B5">
            <w:pPr>
              <w:rPr>
                <w:sz w:val="22"/>
                <w:szCs w:val="22"/>
              </w:rPr>
            </w:pPr>
            <w:r w:rsidRPr="009D18B5">
              <w:rPr>
                <w:color w:val="000000"/>
                <w:sz w:val="22"/>
                <w:szCs w:val="22"/>
              </w:rPr>
              <w:t>МБОУ «Глинищевская СОШ» Брянского района</w:t>
            </w:r>
          </w:p>
        </w:tc>
        <w:tc>
          <w:tcPr>
            <w:tcW w:w="640" w:type="pct"/>
            <w:tcBorders>
              <w:top w:val="single" w:sz="4" w:space="0" w:color="auto"/>
              <w:left w:val="nil"/>
              <w:bottom w:val="single" w:sz="4" w:space="0" w:color="auto"/>
              <w:right w:val="nil"/>
            </w:tcBorders>
            <w:vAlign w:val="center"/>
          </w:tcPr>
          <w:p w14:paraId="277CA6F7" w14:textId="4B794810" w:rsidR="009D18B5" w:rsidRPr="009D18B5" w:rsidRDefault="009D18B5" w:rsidP="009D18B5">
            <w:pPr>
              <w:jc w:val="center"/>
              <w:rPr>
                <w:color w:val="000000"/>
                <w:sz w:val="22"/>
                <w:szCs w:val="22"/>
              </w:rPr>
            </w:pPr>
            <w:r w:rsidRPr="009D18B5">
              <w:rPr>
                <w:color w:val="000000"/>
                <w:sz w:val="22"/>
                <w:szCs w:val="22"/>
              </w:rPr>
              <w:t>8</w:t>
            </w:r>
          </w:p>
        </w:tc>
        <w:tc>
          <w:tcPr>
            <w:tcW w:w="446" w:type="pct"/>
            <w:tcBorders>
              <w:top w:val="single" w:sz="4" w:space="0" w:color="auto"/>
              <w:left w:val="single" w:sz="4" w:space="0" w:color="auto"/>
              <w:bottom w:val="single" w:sz="4" w:space="0" w:color="auto"/>
              <w:right w:val="single" w:sz="4" w:space="0" w:color="auto"/>
            </w:tcBorders>
            <w:vAlign w:val="center"/>
          </w:tcPr>
          <w:p w14:paraId="741E1BC2" w14:textId="06CE7AB0"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single" w:sz="4" w:space="0" w:color="auto"/>
              <w:left w:val="nil"/>
              <w:bottom w:val="single" w:sz="4" w:space="0" w:color="auto"/>
              <w:right w:val="single" w:sz="4" w:space="0" w:color="auto"/>
            </w:tcBorders>
            <w:vAlign w:val="center"/>
          </w:tcPr>
          <w:p w14:paraId="421BCD00" w14:textId="3A45627E"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single" w:sz="4" w:space="0" w:color="auto"/>
              <w:left w:val="nil"/>
              <w:bottom w:val="single" w:sz="4" w:space="0" w:color="auto"/>
              <w:right w:val="single" w:sz="4" w:space="0" w:color="auto"/>
            </w:tcBorders>
            <w:vAlign w:val="center"/>
          </w:tcPr>
          <w:p w14:paraId="3F9445A7" w14:textId="12E04A3A" w:rsidR="009D18B5" w:rsidRPr="009D18B5" w:rsidRDefault="009D18B5" w:rsidP="009D18B5">
            <w:pPr>
              <w:jc w:val="center"/>
              <w:rPr>
                <w:color w:val="000000"/>
                <w:sz w:val="22"/>
                <w:szCs w:val="22"/>
              </w:rPr>
            </w:pPr>
            <w:r w:rsidRPr="009D18B5">
              <w:rPr>
                <w:color w:val="000000"/>
                <w:sz w:val="22"/>
                <w:szCs w:val="22"/>
              </w:rPr>
              <w:t>50,0</w:t>
            </w:r>
          </w:p>
        </w:tc>
        <w:tc>
          <w:tcPr>
            <w:tcW w:w="447" w:type="pct"/>
            <w:tcBorders>
              <w:top w:val="single" w:sz="4" w:space="0" w:color="auto"/>
              <w:left w:val="nil"/>
              <w:bottom w:val="single" w:sz="4" w:space="0" w:color="auto"/>
              <w:right w:val="single" w:sz="4" w:space="0" w:color="auto"/>
            </w:tcBorders>
            <w:vAlign w:val="center"/>
          </w:tcPr>
          <w:p w14:paraId="3640EA8A" w14:textId="418C4D5D" w:rsidR="009D18B5" w:rsidRPr="009D18B5" w:rsidRDefault="009D18B5" w:rsidP="009D18B5">
            <w:pPr>
              <w:jc w:val="center"/>
              <w:rPr>
                <w:color w:val="000000"/>
                <w:sz w:val="22"/>
                <w:szCs w:val="22"/>
              </w:rPr>
            </w:pPr>
            <w:r w:rsidRPr="009D18B5">
              <w:rPr>
                <w:color w:val="000000"/>
                <w:sz w:val="22"/>
                <w:szCs w:val="22"/>
              </w:rPr>
              <w:t>50,0</w:t>
            </w:r>
          </w:p>
        </w:tc>
      </w:tr>
      <w:tr w:rsidR="009D18B5" w14:paraId="287628F1" w14:textId="77777777" w:rsidTr="009D18B5">
        <w:trPr>
          <w:trHeight w:val="454"/>
        </w:trPr>
        <w:tc>
          <w:tcPr>
            <w:tcW w:w="228" w:type="pct"/>
            <w:tcBorders>
              <w:top w:val="nil"/>
              <w:left w:val="single" w:sz="4" w:space="0" w:color="auto"/>
              <w:bottom w:val="single" w:sz="4" w:space="0" w:color="auto"/>
              <w:right w:val="single" w:sz="4" w:space="0" w:color="auto"/>
            </w:tcBorders>
            <w:noWrap/>
            <w:vAlign w:val="center"/>
            <w:hideMark/>
          </w:tcPr>
          <w:p w14:paraId="0B88AE1E" w14:textId="77777777" w:rsidR="009D18B5" w:rsidRPr="00796B38" w:rsidRDefault="009D18B5" w:rsidP="009D18B5">
            <w:pPr>
              <w:jc w:val="center"/>
              <w:rPr>
                <w:sz w:val="20"/>
                <w:szCs w:val="20"/>
              </w:rPr>
            </w:pPr>
            <w:r w:rsidRPr="00796B38">
              <w:rPr>
                <w:sz w:val="20"/>
                <w:szCs w:val="20"/>
              </w:rPr>
              <w:t>2</w:t>
            </w:r>
          </w:p>
        </w:tc>
        <w:tc>
          <w:tcPr>
            <w:tcW w:w="2346" w:type="pct"/>
            <w:tcBorders>
              <w:top w:val="nil"/>
              <w:left w:val="nil"/>
              <w:bottom w:val="single" w:sz="4" w:space="0" w:color="auto"/>
              <w:right w:val="single" w:sz="4" w:space="0" w:color="auto"/>
            </w:tcBorders>
            <w:vAlign w:val="center"/>
          </w:tcPr>
          <w:p w14:paraId="158C6049" w14:textId="3E80CEC3" w:rsidR="009D18B5" w:rsidRPr="009D18B5" w:rsidRDefault="009D18B5" w:rsidP="009D18B5">
            <w:pPr>
              <w:rPr>
                <w:sz w:val="22"/>
                <w:szCs w:val="22"/>
              </w:rPr>
            </w:pPr>
            <w:r w:rsidRPr="009D18B5">
              <w:rPr>
                <w:color w:val="000000"/>
                <w:sz w:val="22"/>
                <w:szCs w:val="22"/>
              </w:rPr>
              <w:t>МБОУ «Смольянская СОШ»</w:t>
            </w:r>
          </w:p>
        </w:tc>
        <w:tc>
          <w:tcPr>
            <w:tcW w:w="640" w:type="pct"/>
            <w:tcBorders>
              <w:top w:val="single" w:sz="4" w:space="0" w:color="auto"/>
              <w:left w:val="nil"/>
              <w:bottom w:val="single" w:sz="4" w:space="0" w:color="auto"/>
              <w:right w:val="nil"/>
            </w:tcBorders>
            <w:vAlign w:val="center"/>
          </w:tcPr>
          <w:p w14:paraId="45568A84" w14:textId="6E88F0D8" w:rsidR="009D18B5" w:rsidRPr="009D18B5" w:rsidRDefault="009D18B5" w:rsidP="009D18B5">
            <w:pPr>
              <w:jc w:val="center"/>
              <w:rPr>
                <w:color w:val="000000"/>
                <w:sz w:val="22"/>
                <w:szCs w:val="22"/>
              </w:rPr>
            </w:pPr>
            <w:r w:rsidRPr="009D18B5">
              <w:rPr>
                <w:color w:val="000000"/>
                <w:sz w:val="22"/>
                <w:szCs w:val="22"/>
              </w:rPr>
              <w:t>1</w:t>
            </w:r>
          </w:p>
        </w:tc>
        <w:tc>
          <w:tcPr>
            <w:tcW w:w="446" w:type="pct"/>
            <w:tcBorders>
              <w:top w:val="single" w:sz="4" w:space="0" w:color="auto"/>
              <w:left w:val="single" w:sz="4" w:space="0" w:color="auto"/>
              <w:bottom w:val="single" w:sz="4" w:space="0" w:color="auto"/>
              <w:right w:val="single" w:sz="4" w:space="0" w:color="auto"/>
            </w:tcBorders>
            <w:vAlign w:val="center"/>
          </w:tcPr>
          <w:p w14:paraId="240CB40F" w14:textId="168C7ECA"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single" w:sz="4" w:space="0" w:color="auto"/>
              <w:left w:val="nil"/>
              <w:bottom w:val="single" w:sz="4" w:space="0" w:color="auto"/>
              <w:right w:val="single" w:sz="4" w:space="0" w:color="auto"/>
            </w:tcBorders>
            <w:vAlign w:val="center"/>
          </w:tcPr>
          <w:p w14:paraId="16646F94" w14:textId="26E8C9A6"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single" w:sz="4" w:space="0" w:color="auto"/>
              <w:left w:val="nil"/>
              <w:bottom w:val="single" w:sz="4" w:space="0" w:color="auto"/>
              <w:right w:val="single" w:sz="4" w:space="0" w:color="auto"/>
            </w:tcBorders>
            <w:vAlign w:val="center"/>
          </w:tcPr>
          <w:p w14:paraId="26194939" w14:textId="4B8CBCF8" w:rsidR="009D18B5" w:rsidRPr="009D18B5" w:rsidRDefault="009D18B5" w:rsidP="009D18B5">
            <w:pPr>
              <w:jc w:val="center"/>
              <w:rPr>
                <w:color w:val="000000"/>
                <w:sz w:val="22"/>
                <w:szCs w:val="22"/>
              </w:rPr>
            </w:pPr>
            <w:r w:rsidRPr="009D18B5">
              <w:rPr>
                <w:color w:val="000000"/>
                <w:sz w:val="22"/>
                <w:szCs w:val="22"/>
              </w:rPr>
              <w:t>100,0</w:t>
            </w:r>
          </w:p>
        </w:tc>
        <w:tc>
          <w:tcPr>
            <w:tcW w:w="447" w:type="pct"/>
            <w:tcBorders>
              <w:top w:val="single" w:sz="4" w:space="0" w:color="auto"/>
              <w:left w:val="nil"/>
              <w:bottom w:val="single" w:sz="4" w:space="0" w:color="auto"/>
              <w:right w:val="single" w:sz="4" w:space="0" w:color="auto"/>
            </w:tcBorders>
            <w:vAlign w:val="center"/>
          </w:tcPr>
          <w:p w14:paraId="331ADBFC" w14:textId="713A63DC" w:rsidR="009D18B5" w:rsidRPr="009D18B5" w:rsidRDefault="009D18B5" w:rsidP="009D18B5">
            <w:pPr>
              <w:jc w:val="center"/>
              <w:rPr>
                <w:color w:val="000000"/>
                <w:sz w:val="22"/>
                <w:szCs w:val="22"/>
              </w:rPr>
            </w:pPr>
            <w:r w:rsidRPr="009D18B5">
              <w:rPr>
                <w:color w:val="000000"/>
                <w:sz w:val="22"/>
                <w:szCs w:val="22"/>
              </w:rPr>
              <w:t>0,0</w:t>
            </w:r>
          </w:p>
        </w:tc>
      </w:tr>
      <w:tr w:rsidR="009D18B5" w14:paraId="2089EC23" w14:textId="77777777" w:rsidTr="009D18B5">
        <w:trPr>
          <w:trHeight w:val="454"/>
        </w:trPr>
        <w:tc>
          <w:tcPr>
            <w:tcW w:w="228" w:type="pct"/>
            <w:tcBorders>
              <w:top w:val="nil"/>
              <w:left w:val="single" w:sz="4" w:space="0" w:color="auto"/>
              <w:bottom w:val="single" w:sz="4" w:space="0" w:color="auto"/>
              <w:right w:val="single" w:sz="4" w:space="0" w:color="auto"/>
            </w:tcBorders>
            <w:noWrap/>
            <w:vAlign w:val="center"/>
            <w:hideMark/>
          </w:tcPr>
          <w:p w14:paraId="580D6996" w14:textId="77777777" w:rsidR="009D18B5" w:rsidRPr="00796B38" w:rsidRDefault="009D18B5" w:rsidP="009D18B5">
            <w:pPr>
              <w:jc w:val="center"/>
              <w:rPr>
                <w:sz w:val="20"/>
                <w:szCs w:val="20"/>
              </w:rPr>
            </w:pPr>
            <w:r>
              <w:rPr>
                <w:sz w:val="20"/>
                <w:szCs w:val="20"/>
              </w:rPr>
              <w:t>3</w:t>
            </w:r>
          </w:p>
        </w:tc>
        <w:tc>
          <w:tcPr>
            <w:tcW w:w="2346" w:type="pct"/>
            <w:tcBorders>
              <w:top w:val="nil"/>
              <w:left w:val="nil"/>
              <w:bottom w:val="single" w:sz="4" w:space="0" w:color="auto"/>
              <w:right w:val="single" w:sz="4" w:space="0" w:color="auto"/>
            </w:tcBorders>
            <w:vAlign w:val="center"/>
          </w:tcPr>
          <w:p w14:paraId="159876A3" w14:textId="6815F318" w:rsidR="009D18B5" w:rsidRPr="009D18B5" w:rsidRDefault="009D18B5" w:rsidP="009D18B5">
            <w:pPr>
              <w:rPr>
                <w:sz w:val="22"/>
                <w:szCs w:val="22"/>
              </w:rPr>
            </w:pPr>
            <w:r w:rsidRPr="009D18B5">
              <w:rPr>
                <w:color w:val="000000"/>
                <w:sz w:val="22"/>
                <w:szCs w:val="22"/>
              </w:rPr>
              <w:t>МБОУ «Гимназия №1 Брянского района»</w:t>
            </w:r>
          </w:p>
        </w:tc>
        <w:tc>
          <w:tcPr>
            <w:tcW w:w="640" w:type="pct"/>
            <w:tcBorders>
              <w:top w:val="nil"/>
              <w:left w:val="nil"/>
              <w:bottom w:val="single" w:sz="4" w:space="0" w:color="auto"/>
              <w:right w:val="nil"/>
            </w:tcBorders>
            <w:vAlign w:val="center"/>
          </w:tcPr>
          <w:p w14:paraId="150C0836" w14:textId="2D1BC972" w:rsidR="009D18B5" w:rsidRPr="009D18B5" w:rsidRDefault="009D18B5" w:rsidP="009D18B5">
            <w:pPr>
              <w:jc w:val="center"/>
              <w:rPr>
                <w:color w:val="000000"/>
                <w:sz w:val="22"/>
                <w:szCs w:val="22"/>
              </w:rPr>
            </w:pPr>
            <w:r w:rsidRPr="009D18B5">
              <w:rPr>
                <w:color w:val="000000"/>
                <w:sz w:val="22"/>
                <w:szCs w:val="22"/>
              </w:rPr>
              <w:t>3</w:t>
            </w:r>
          </w:p>
        </w:tc>
        <w:tc>
          <w:tcPr>
            <w:tcW w:w="446" w:type="pct"/>
            <w:tcBorders>
              <w:top w:val="nil"/>
              <w:left w:val="single" w:sz="4" w:space="0" w:color="auto"/>
              <w:bottom w:val="single" w:sz="4" w:space="0" w:color="auto"/>
              <w:right w:val="single" w:sz="4" w:space="0" w:color="auto"/>
            </w:tcBorders>
            <w:vAlign w:val="center"/>
          </w:tcPr>
          <w:p w14:paraId="09A3AD8D" w14:textId="1E0BD935"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nil"/>
              <w:left w:val="nil"/>
              <w:bottom w:val="single" w:sz="4" w:space="0" w:color="auto"/>
              <w:right w:val="single" w:sz="4" w:space="0" w:color="auto"/>
            </w:tcBorders>
            <w:vAlign w:val="center"/>
          </w:tcPr>
          <w:p w14:paraId="6745BAF5" w14:textId="479881F9"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nil"/>
              <w:left w:val="nil"/>
              <w:bottom w:val="single" w:sz="4" w:space="0" w:color="auto"/>
              <w:right w:val="single" w:sz="4" w:space="0" w:color="auto"/>
            </w:tcBorders>
            <w:vAlign w:val="center"/>
          </w:tcPr>
          <w:p w14:paraId="792246CE" w14:textId="40BEFE61" w:rsidR="009D18B5" w:rsidRPr="009D18B5" w:rsidRDefault="009D18B5" w:rsidP="009D18B5">
            <w:pPr>
              <w:jc w:val="center"/>
              <w:rPr>
                <w:color w:val="000000"/>
                <w:sz w:val="22"/>
                <w:szCs w:val="22"/>
              </w:rPr>
            </w:pPr>
            <w:r w:rsidRPr="009D18B5">
              <w:rPr>
                <w:color w:val="000000"/>
                <w:sz w:val="22"/>
                <w:szCs w:val="22"/>
              </w:rPr>
              <w:t>33,3</w:t>
            </w:r>
          </w:p>
        </w:tc>
        <w:tc>
          <w:tcPr>
            <w:tcW w:w="447" w:type="pct"/>
            <w:tcBorders>
              <w:top w:val="nil"/>
              <w:left w:val="nil"/>
              <w:bottom w:val="single" w:sz="4" w:space="0" w:color="auto"/>
              <w:right w:val="single" w:sz="4" w:space="0" w:color="auto"/>
            </w:tcBorders>
            <w:vAlign w:val="center"/>
          </w:tcPr>
          <w:p w14:paraId="33034C11" w14:textId="7A31AFAB" w:rsidR="009D18B5" w:rsidRPr="009D18B5" w:rsidRDefault="009D18B5" w:rsidP="009D18B5">
            <w:pPr>
              <w:jc w:val="center"/>
              <w:rPr>
                <w:color w:val="000000"/>
                <w:sz w:val="22"/>
                <w:szCs w:val="22"/>
              </w:rPr>
            </w:pPr>
            <w:r w:rsidRPr="009D18B5">
              <w:rPr>
                <w:color w:val="000000"/>
                <w:sz w:val="22"/>
                <w:szCs w:val="22"/>
              </w:rPr>
              <w:t>66,7</w:t>
            </w:r>
          </w:p>
        </w:tc>
      </w:tr>
      <w:tr w:rsidR="009D18B5" w14:paraId="3BF74BF9" w14:textId="77777777" w:rsidTr="009D18B5">
        <w:trPr>
          <w:trHeight w:val="454"/>
        </w:trPr>
        <w:tc>
          <w:tcPr>
            <w:tcW w:w="228" w:type="pct"/>
            <w:tcBorders>
              <w:top w:val="nil"/>
              <w:left w:val="single" w:sz="4" w:space="0" w:color="auto"/>
              <w:bottom w:val="single" w:sz="4" w:space="0" w:color="auto"/>
              <w:right w:val="single" w:sz="4" w:space="0" w:color="auto"/>
            </w:tcBorders>
            <w:noWrap/>
            <w:vAlign w:val="center"/>
            <w:hideMark/>
          </w:tcPr>
          <w:p w14:paraId="6634CAE3" w14:textId="77777777" w:rsidR="009D18B5" w:rsidRPr="00796B38" w:rsidRDefault="009D18B5" w:rsidP="009D18B5">
            <w:pPr>
              <w:jc w:val="center"/>
              <w:rPr>
                <w:sz w:val="20"/>
                <w:szCs w:val="20"/>
              </w:rPr>
            </w:pPr>
            <w:r>
              <w:rPr>
                <w:sz w:val="20"/>
                <w:szCs w:val="20"/>
              </w:rPr>
              <w:t>4</w:t>
            </w:r>
          </w:p>
        </w:tc>
        <w:tc>
          <w:tcPr>
            <w:tcW w:w="2346" w:type="pct"/>
            <w:tcBorders>
              <w:top w:val="nil"/>
              <w:left w:val="nil"/>
              <w:bottom w:val="single" w:sz="4" w:space="0" w:color="auto"/>
              <w:right w:val="single" w:sz="4" w:space="0" w:color="auto"/>
            </w:tcBorders>
            <w:vAlign w:val="center"/>
          </w:tcPr>
          <w:p w14:paraId="12584DF2" w14:textId="5F2D2A8E" w:rsidR="009D18B5" w:rsidRPr="009D18B5" w:rsidRDefault="009D18B5" w:rsidP="009D18B5">
            <w:pPr>
              <w:rPr>
                <w:color w:val="000000"/>
                <w:sz w:val="22"/>
                <w:szCs w:val="22"/>
              </w:rPr>
            </w:pPr>
            <w:r w:rsidRPr="009D18B5">
              <w:rPr>
                <w:color w:val="000000"/>
                <w:sz w:val="22"/>
                <w:szCs w:val="22"/>
              </w:rPr>
              <w:t>МБОУ «Снежская гимназия» Брянского района</w:t>
            </w:r>
          </w:p>
        </w:tc>
        <w:tc>
          <w:tcPr>
            <w:tcW w:w="640" w:type="pct"/>
            <w:tcBorders>
              <w:top w:val="nil"/>
              <w:left w:val="nil"/>
              <w:bottom w:val="single" w:sz="4" w:space="0" w:color="auto"/>
              <w:right w:val="nil"/>
            </w:tcBorders>
            <w:vAlign w:val="center"/>
          </w:tcPr>
          <w:p w14:paraId="60B2EA78" w14:textId="62C6781A" w:rsidR="009D18B5" w:rsidRPr="009D18B5" w:rsidRDefault="009D18B5" w:rsidP="009D18B5">
            <w:pPr>
              <w:jc w:val="center"/>
              <w:rPr>
                <w:color w:val="000000"/>
                <w:sz w:val="22"/>
                <w:szCs w:val="22"/>
              </w:rPr>
            </w:pPr>
            <w:r w:rsidRPr="009D18B5">
              <w:rPr>
                <w:color w:val="000000"/>
                <w:sz w:val="22"/>
                <w:szCs w:val="22"/>
              </w:rPr>
              <w:t>17</w:t>
            </w:r>
          </w:p>
        </w:tc>
        <w:tc>
          <w:tcPr>
            <w:tcW w:w="446" w:type="pct"/>
            <w:tcBorders>
              <w:top w:val="nil"/>
              <w:left w:val="single" w:sz="4" w:space="0" w:color="auto"/>
              <w:bottom w:val="single" w:sz="4" w:space="0" w:color="auto"/>
              <w:right w:val="single" w:sz="4" w:space="0" w:color="auto"/>
            </w:tcBorders>
            <w:vAlign w:val="center"/>
          </w:tcPr>
          <w:p w14:paraId="4AD9E837" w14:textId="72FA7A93"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nil"/>
              <w:left w:val="nil"/>
              <w:bottom w:val="single" w:sz="4" w:space="0" w:color="auto"/>
              <w:right w:val="single" w:sz="4" w:space="0" w:color="auto"/>
            </w:tcBorders>
            <w:vAlign w:val="center"/>
          </w:tcPr>
          <w:p w14:paraId="24AE7207" w14:textId="0E3D4048" w:rsidR="009D18B5" w:rsidRPr="009D18B5" w:rsidRDefault="009D18B5" w:rsidP="009D18B5">
            <w:pPr>
              <w:jc w:val="center"/>
              <w:rPr>
                <w:color w:val="000000"/>
                <w:sz w:val="22"/>
                <w:szCs w:val="22"/>
              </w:rPr>
            </w:pPr>
            <w:r w:rsidRPr="009D18B5">
              <w:rPr>
                <w:color w:val="000000"/>
                <w:sz w:val="22"/>
                <w:szCs w:val="22"/>
              </w:rPr>
              <w:t>5,9</w:t>
            </w:r>
          </w:p>
        </w:tc>
        <w:tc>
          <w:tcPr>
            <w:tcW w:w="446" w:type="pct"/>
            <w:tcBorders>
              <w:top w:val="nil"/>
              <w:left w:val="nil"/>
              <w:bottom w:val="single" w:sz="4" w:space="0" w:color="auto"/>
              <w:right w:val="single" w:sz="4" w:space="0" w:color="auto"/>
            </w:tcBorders>
            <w:vAlign w:val="center"/>
          </w:tcPr>
          <w:p w14:paraId="53594D89" w14:textId="5ED7CCC4" w:rsidR="009D18B5" w:rsidRPr="009D18B5" w:rsidRDefault="009D18B5" w:rsidP="009D18B5">
            <w:pPr>
              <w:jc w:val="center"/>
              <w:rPr>
                <w:color w:val="000000"/>
                <w:sz w:val="22"/>
                <w:szCs w:val="22"/>
              </w:rPr>
            </w:pPr>
            <w:r w:rsidRPr="009D18B5">
              <w:rPr>
                <w:color w:val="000000"/>
                <w:sz w:val="22"/>
                <w:szCs w:val="22"/>
              </w:rPr>
              <w:t>47,1</w:t>
            </w:r>
          </w:p>
        </w:tc>
        <w:tc>
          <w:tcPr>
            <w:tcW w:w="447" w:type="pct"/>
            <w:tcBorders>
              <w:top w:val="nil"/>
              <w:left w:val="nil"/>
              <w:bottom w:val="single" w:sz="4" w:space="0" w:color="auto"/>
              <w:right w:val="single" w:sz="4" w:space="0" w:color="auto"/>
            </w:tcBorders>
            <w:vAlign w:val="center"/>
          </w:tcPr>
          <w:p w14:paraId="24005631" w14:textId="17D76767" w:rsidR="009D18B5" w:rsidRPr="009D18B5" w:rsidRDefault="009D18B5" w:rsidP="009D18B5">
            <w:pPr>
              <w:jc w:val="center"/>
              <w:rPr>
                <w:color w:val="000000"/>
                <w:sz w:val="22"/>
                <w:szCs w:val="22"/>
              </w:rPr>
            </w:pPr>
            <w:r w:rsidRPr="009D18B5">
              <w:rPr>
                <w:color w:val="000000"/>
                <w:sz w:val="22"/>
                <w:szCs w:val="22"/>
              </w:rPr>
              <w:t>47,1</w:t>
            </w:r>
          </w:p>
        </w:tc>
      </w:tr>
      <w:tr w:rsidR="009D18B5" w14:paraId="26B2C674" w14:textId="77777777" w:rsidTr="009D18B5">
        <w:trPr>
          <w:trHeight w:val="454"/>
        </w:trPr>
        <w:tc>
          <w:tcPr>
            <w:tcW w:w="228" w:type="pct"/>
            <w:tcBorders>
              <w:top w:val="nil"/>
              <w:left w:val="single" w:sz="4" w:space="0" w:color="auto"/>
              <w:bottom w:val="single" w:sz="4" w:space="0" w:color="auto"/>
              <w:right w:val="single" w:sz="4" w:space="0" w:color="auto"/>
            </w:tcBorders>
            <w:vAlign w:val="center"/>
            <w:hideMark/>
          </w:tcPr>
          <w:p w14:paraId="192A75D0" w14:textId="77777777" w:rsidR="009D18B5" w:rsidRPr="00796B38" w:rsidRDefault="009D18B5" w:rsidP="009D18B5">
            <w:pPr>
              <w:jc w:val="center"/>
              <w:rPr>
                <w:sz w:val="20"/>
                <w:szCs w:val="20"/>
              </w:rPr>
            </w:pPr>
            <w:r>
              <w:rPr>
                <w:sz w:val="20"/>
                <w:szCs w:val="20"/>
              </w:rPr>
              <w:t>5</w:t>
            </w:r>
          </w:p>
        </w:tc>
        <w:tc>
          <w:tcPr>
            <w:tcW w:w="2346" w:type="pct"/>
            <w:tcBorders>
              <w:top w:val="nil"/>
              <w:left w:val="nil"/>
              <w:bottom w:val="single" w:sz="4" w:space="0" w:color="auto"/>
              <w:right w:val="single" w:sz="4" w:space="0" w:color="auto"/>
            </w:tcBorders>
            <w:vAlign w:val="center"/>
          </w:tcPr>
          <w:p w14:paraId="0CF664B0" w14:textId="3DA698FC" w:rsidR="009D18B5" w:rsidRPr="009D18B5" w:rsidRDefault="009D18B5" w:rsidP="009D18B5">
            <w:pPr>
              <w:rPr>
                <w:color w:val="000000"/>
                <w:sz w:val="22"/>
                <w:szCs w:val="22"/>
              </w:rPr>
            </w:pPr>
            <w:r w:rsidRPr="009D18B5">
              <w:rPr>
                <w:color w:val="000000"/>
                <w:sz w:val="22"/>
                <w:szCs w:val="22"/>
              </w:rPr>
              <w:t>МБОУ «Пальцовская СОШ»</w:t>
            </w:r>
          </w:p>
        </w:tc>
        <w:tc>
          <w:tcPr>
            <w:tcW w:w="640" w:type="pct"/>
            <w:tcBorders>
              <w:top w:val="nil"/>
              <w:left w:val="nil"/>
              <w:bottom w:val="single" w:sz="4" w:space="0" w:color="auto"/>
              <w:right w:val="nil"/>
            </w:tcBorders>
            <w:vAlign w:val="center"/>
          </w:tcPr>
          <w:p w14:paraId="63816949" w14:textId="3B47C8B9" w:rsidR="009D18B5" w:rsidRPr="009D18B5" w:rsidRDefault="009D18B5" w:rsidP="009D18B5">
            <w:pPr>
              <w:jc w:val="center"/>
              <w:rPr>
                <w:color w:val="000000"/>
                <w:sz w:val="22"/>
                <w:szCs w:val="22"/>
              </w:rPr>
            </w:pPr>
            <w:r w:rsidRPr="009D18B5">
              <w:rPr>
                <w:color w:val="000000"/>
                <w:sz w:val="22"/>
                <w:szCs w:val="22"/>
              </w:rPr>
              <w:t>1</w:t>
            </w:r>
          </w:p>
        </w:tc>
        <w:tc>
          <w:tcPr>
            <w:tcW w:w="446" w:type="pct"/>
            <w:tcBorders>
              <w:top w:val="nil"/>
              <w:left w:val="single" w:sz="4" w:space="0" w:color="auto"/>
              <w:bottom w:val="single" w:sz="4" w:space="0" w:color="auto"/>
              <w:right w:val="single" w:sz="4" w:space="0" w:color="auto"/>
            </w:tcBorders>
            <w:vAlign w:val="center"/>
          </w:tcPr>
          <w:p w14:paraId="76B0FBF2" w14:textId="4BEC3E7E"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nil"/>
              <w:left w:val="nil"/>
              <w:bottom w:val="single" w:sz="4" w:space="0" w:color="auto"/>
              <w:right w:val="single" w:sz="4" w:space="0" w:color="auto"/>
            </w:tcBorders>
            <w:vAlign w:val="center"/>
          </w:tcPr>
          <w:p w14:paraId="7EBE585D" w14:textId="41264715"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nil"/>
              <w:left w:val="nil"/>
              <w:bottom w:val="single" w:sz="4" w:space="0" w:color="auto"/>
              <w:right w:val="single" w:sz="4" w:space="0" w:color="auto"/>
            </w:tcBorders>
            <w:vAlign w:val="center"/>
          </w:tcPr>
          <w:p w14:paraId="6750E5E3" w14:textId="7481CC43" w:rsidR="009D18B5" w:rsidRPr="009D18B5" w:rsidRDefault="009D18B5" w:rsidP="009D18B5">
            <w:pPr>
              <w:jc w:val="center"/>
              <w:rPr>
                <w:color w:val="000000"/>
                <w:sz w:val="22"/>
                <w:szCs w:val="22"/>
              </w:rPr>
            </w:pPr>
            <w:r w:rsidRPr="009D18B5">
              <w:rPr>
                <w:color w:val="000000"/>
                <w:sz w:val="22"/>
                <w:szCs w:val="22"/>
              </w:rPr>
              <w:t>100,0</w:t>
            </w:r>
          </w:p>
        </w:tc>
        <w:tc>
          <w:tcPr>
            <w:tcW w:w="447" w:type="pct"/>
            <w:tcBorders>
              <w:top w:val="nil"/>
              <w:left w:val="nil"/>
              <w:bottom w:val="single" w:sz="4" w:space="0" w:color="auto"/>
              <w:right w:val="single" w:sz="4" w:space="0" w:color="auto"/>
            </w:tcBorders>
            <w:vAlign w:val="center"/>
          </w:tcPr>
          <w:p w14:paraId="25902A48" w14:textId="32862C2A" w:rsidR="009D18B5" w:rsidRPr="009D18B5" w:rsidRDefault="009D18B5" w:rsidP="009D18B5">
            <w:pPr>
              <w:jc w:val="center"/>
              <w:rPr>
                <w:color w:val="000000"/>
                <w:sz w:val="22"/>
                <w:szCs w:val="22"/>
              </w:rPr>
            </w:pPr>
            <w:r w:rsidRPr="009D18B5">
              <w:rPr>
                <w:color w:val="000000"/>
                <w:sz w:val="22"/>
                <w:szCs w:val="22"/>
              </w:rPr>
              <w:t>0,0</w:t>
            </w:r>
          </w:p>
        </w:tc>
      </w:tr>
      <w:tr w:rsidR="009D18B5" w14:paraId="715CB334" w14:textId="77777777" w:rsidTr="009D18B5">
        <w:trPr>
          <w:trHeight w:val="454"/>
        </w:trPr>
        <w:tc>
          <w:tcPr>
            <w:tcW w:w="228" w:type="pct"/>
            <w:tcBorders>
              <w:top w:val="nil"/>
              <w:left w:val="single" w:sz="4" w:space="0" w:color="auto"/>
              <w:bottom w:val="single" w:sz="4" w:space="0" w:color="auto"/>
              <w:right w:val="single" w:sz="4" w:space="0" w:color="auto"/>
            </w:tcBorders>
            <w:vAlign w:val="center"/>
            <w:hideMark/>
          </w:tcPr>
          <w:p w14:paraId="33740FC1" w14:textId="77777777" w:rsidR="009D18B5" w:rsidRPr="00796B38" w:rsidRDefault="009D18B5" w:rsidP="009D18B5">
            <w:pPr>
              <w:jc w:val="center"/>
              <w:rPr>
                <w:sz w:val="20"/>
                <w:szCs w:val="20"/>
              </w:rPr>
            </w:pPr>
            <w:r>
              <w:rPr>
                <w:sz w:val="20"/>
                <w:szCs w:val="20"/>
              </w:rPr>
              <w:t>6</w:t>
            </w:r>
          </w:p>
        </w:tc>
        <w:tc>
          <w:tcPr>
            <w:tcW w:w="2346" w:type="pct"/>
            <w:tcBorders>
              <w:top w:val="nil"/>
              <w:left w:val="nil"/>
              <w:bottom w:val="single" w:sz="4" w:space="0" w:color="auto"/>
              <w:right w:val="single" w:sz="4" w:space="0" w:color="auto"/>
            </w:tcBorders>
            <w:vAlign w:val="center"/>
          </w:tcPr>
          <w:p w14:paraId="068D4120" w14:textId="60590A9E" w:rsidR="009D18B5" w:rsidRPr="009D18B5" w:rsidRDefault="009D18B5" w:rsidP="009D18B5">
            <w:pPr>
              <w:rPr>
                <w:color w:val="000000"/>
                <w:sz w:val="22"/>
                <w:szCs w:val="22"/>
              </w:rPr>
            </w:pPr>
            <w:r w:rsidRPr="009D18B5">
              <w:rPr>
                <w:color w:val="000000"/>
                <w:sz w:val="22"/>
                <w:szCs w:val="22"/>
              </w:rPr>
              <w:t>МБОУ «Лицей №1 Брянского района»</w:t>
            </w:r>
          </w:p>
        </w:tc>
        <w:tc>
          <w:tcPr>
            <w:tcW w:w="640" w:type="pct"/>
            <w:tcBorders>
              <w:top w:val="nil"/>
              <w:left w:val="nil"/>
              <w:bottom w:val="single" w:sz="4" w:space="0" w:color="auto"/>
              <w:right w:val="nil"/>
            </w:tcBorders>
            <w:vAlign w:val="center"/>
          </w:tcPr>
          <w:p w14:paraId="74080C37" w14:textId="52F9348D" w:rsidR="009D18B5" w:rsidRPr="009D18B5" w:rsidRDefault="009D18B5" w:rsidP="009D18B5">
            <w:pPr>
              <w:jc w:val="center"/>
              <w:rPr>
                <w:color w:val="000000"/>
                <w:sz w:val="22"/>
                <w:szCs w:val="22"/>
              </w:rPr>
            </w:pPr>
            <w:r w:rsidRPr="009D18B5">
              <w:rPr>
                <w:color w:val="000000"/>
                <w:sz w:val="22"/>
                <w:szCs w:val="22"/>
              </w:rPr>
              <w:t>18</w:t>
            </w:r>
          </w:p>
        </w:tc>
        <w:tc>
          <w:tcPr>
            <w:tcW w:w="446" w:type="pct"/>
            <w:tcBorders>
              <w:top w:val="nil"/>
              <w:left w:val="single" w:sz="4" w:space="0" w:color="auto"/>
              <w:bottom w:val="single" w:sz="4" w:space="0" w:color="auto"/>
              <w:right w:val="single" w:sz="4" w:space="0" w:color="auto"/>
            </w:tcBorders>
            <w:vAlign w:val="center"/>
          </w:tcPr>
          <w:p w14:paraId="73C97E88" w14:textId="3D61E74E"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nil"/>
              <w:left w:val="nil"/>
              <w:bottom w:val="single" w:sz="4" w:space="0" w:color="auto"/>
              <w:right w:val="single" w:sz="4" w:space="0" w:color="auto"/>
            </w:tcBorders>
            <w:vAlign w:val="center"/>
          </w:tcPr>
          <w:p w14:paraId="14081E9F" w14:textId="6FF36C42" w:rsidR="009D18B5" w:rsidRPr="009D18B5" w:rsidRDefault="009D18B5" w:rsidP="009D18B5">
            <w:pPr>
              <w:jc w:val="center"/>
              <w:rPr>
                <w:color w:val="000000"/>
                <w:sz w:val="22"/>
                <w:szCs w:val="22"/>
              </w:rPr>
            </w:pPr>
            <w:r w:rsidRPr="009D18B5">
              <w:rPr>
                <w:color w:val="000000"/>
                <w:sz w:val="22"/>
                <w:szCs w:val="22"/>
              </w:rPr>
              <w:t>5,6</w:t>
            </w:r>
          </w:p>
        </w:tc>
        <w:tc>
          <w:tcPr>
            <w:tcW w:w="446" w:type="pct"/>
            <w:tcBorders>
              <w:top w:val="nil"/>
              <w:left w:val="nil"/>
              <w:bottom w:val="single" w:sz="4" w:space="0" w:color="auto"/>
              <w:right w:val="single" w:sz="4" w:space="0" w:color="auto"/>
            </w:tcBorders>
            <w:vAlign w:val="center"/>
          </w:tcPr>
          <w:p w14:paraId="168B6CF1" w14:textId="688D0068" w:rsidR="009D18B5" w:rsidRPr="009D18B5" w:rsidRDefault="009D18B5" w:rsidP="009D18B5">
            <w:pPr>
              <w:jc w:val="center"/>
              <w:rPr>
                <w:color w:val="000000"/>
                <w:sz w:val="22"/>
                <w:szCs w:val="22"/>
              </w:rPr>
            </w:pPr>
            <w:r w:rsidRPr="009D18B5">
              <w:rPr>
                <w:color w:val="000000"/>
                <w:sz w:val="22"/>
                <w:szCs w:val="22"/>
              </w:rPr>
              <w:t>66,7</w:t>
            </w:r>
          </w:p>
        </w:tc>
        <w:tc>
          <w:tcPr>
            <w:tcW w:w="447" w:type="pct"/>
            <w:tcBorders>
              <w:top w:val="nil"/>
              <w:left w:val="nil"/>
              <w:bottom w:val="single" w:sz="4" w:space="0" w:color="auto"/>
              <w:right w:val="single" w:sz="4" w:space="0" w:color="auto"/>
            </w:tcBorders>
            <w:vAlign w:val="center"/>
          </w:tcPr>
          <w:p w14:paraId="7DDF0F59" w14:textId="04558D4C" w:rsidR="009D18B5" w:rsidRPr="009D18B5" w:rsidRDefault="009D18B5" w:rsidP="009D18B5">
            <w:pPr>
              <w:jc w:val="center"/>
              <w:rPr>
                <w:color w:val="000000"/>
                <w:sz w:val="22"/>
                <w:szCs w:val="22"/>
              </w:rPr>
            </w:pPr>
            <w:r w:rsidRPr="009D18B5">
              <w:rPr>
                <w:color w:val="000000"/>
                <w:sz w:val="22"/>
                <w:szCs w:val="22"/>
              </w:rPr>
              <w:t>27,8</w:t>
            </w:r>
          </w:p>
        </w:tc>
      </w:tr>
      <w:tr w:rsidR="009D18B5" w14:paraId="1515E8C8" w14:textId="77777777" w:rsidTr="009D18B5">
        <w:trPr>
          <w:trHeight w:val="454"/>
        </w:trPr>
        <w:tc>
          <w:tcPr>
            <w:tcW w:w="228" w:type="pct"/>
            <w:tcBorders>
              <w:top w:val="nil"/>
              <w:left w:val="single" w:sz="4" w:space="0" w:color="auto"/>
              <w:bottom w:val="single" w:sz="4" w:space="0" w:color="auto"/>
              <w:right w:val="single" w:sz="4" w:space="0" w:color="auto"/>
            </w:tcBorders>
            <w:vAlign w:val="center"/>
            <w:hideMark/>
          </w:tcPr>
          <w:p w14:paraId="0C53C50F" w14:textId="77777777" w:rsidR="009D18B5" w:rsidRPr="00796B38" w:rsidRDefault="009D18B5" w:rsidP="009D18B5">
            <w:pPr>
              <w:jc w:val="center"/>
              <w:rPr>
                <w:sz w:val="20"/>
                <w:szCs w:val="20"/>
              </w:rPr>
            </w:pPr>
            <w:r>
              <w:rPr>
                <w:sz w:val="20"/>
                <w:szCs w:val="20"/>
              </w:rPr>
              <w:t>7</w:t>
            </w:r>
          </w:p>
        </w:tc>
        <w:tc>
          <w:tcPr>
            <w:tcW w:w="2346" w:type="pct"/>
            <w:tcBorders>
              <w:top w:val="nil"/>
              <w:left w:val="nil"/>
              <w:bottom w:val="single" w:sz="4" w:space="0" w:color="auto"/>
              <w:right w:val="single" w:sz="4" w:space="0" w:color="auto"/>
            </w:tcBorders>
            <w:vAlign w:val="center"/>
          </w:tcPr>
          <w:p w14:paraId="04BB8AF9" w14:textId="611A4538" w:rsidR="009D18B5" w:rsidRPr="009D18B5" w:rsidRDefault="009D18B5" w:rsidP="009D18B5">
            <w:pPr>
              <w:rPr>
                <w:color w:val="000000"/>
                <w:sz w:val="22"/>
                <w:szCs w:val="22"/>
              </w:rPr>
            </w:pPr>
            <w:r w:rsidRPr="009D18B5">
              <w:rPr>
                <w:color w:val="000000"/>
                <w:sz w:val="22"/>
                <w:szCs w:val="22"/>
              </w:rPr>
              <w:t>МБОУ «Свенская СОШ №1»</w:t>
            </w:r>
          </w:p>
        </w:tc>
        <w:tc>
          <w:tcPr>
            <w:tcW w:w="640" w:type="pct"/>
            <w:tcBorders>
              <w:top w:val="nil"/>
              <w:left w:val="nil"/>
              <w:bottom w:val="single" w:sz="4" w:space="0" w:color="auto"/>
              <w:right w:val="nil"/>
            </w:tcBorders>
            <w:vAlign w:val="center"/>
          </w:tcPr>
          <w:p w14:paraId="29CF209D" w14:textId="47DE606B" w:rsidR="009D18B5" w:rsidRPr="009D18B5" w:rsidRDefault="009D18B5" w:rsidP="009D18B5">
            <w:pPr>
              <w:jc w:val="center"/>
              <w:rPr>
                <w:color w:val="000000"/>
                <w:sz w:val="22"/>
                <w:szCs w:val="22"/>
              </w:rPr>
            </w:pPr>
            <w:r w:rsidRPr="009D18B5">
              <w:rPr>
                <w:color w:val="000000"/>
                <w:sz w:val="22"/>
                <w:szCs w:val="22"/>
              </w:rPr>
              <w:t>7</w:t>
            </w:r>
          </w:p>
        </w:tc>
        <w:tc>
          <w:tcPr>
            <w:tcW w:w="446" w:type="pct"/>
            <w:tcBorders>
              <w:top w:val="nil"/>
              <w:left w:val="single" w:sz="4" w:space="0" w:color="auto"/>
              <w:bottom w:val="single" w:sz="4" w:space="0" w:color="auto"/>
              <w:right w:val="single" w:sz="4" w:space="0" w:color="auto"/>
            </w:tcBorders>
            <w:vAlign w:val="center"/>
          </w:tcPr>
          <w:p w14:paraId="0A22FCAF" w14:textId="3925B200" w:rsidR="009D18B5" w:rsidRPr="009D18B5" w:rsidRDefault="009D18B5" w:rsidP="009D18B5">
            <w:pPr>
              <w:jc w:val="center"/>
              <w:rPr>
                <w:color w:val="000000"/>
                <w:sz w:val="22"/>
                <w:szCs w:val="22"/>
              </w:rPr>
            </w:pPr>
            <w:r w:rsidRPr="009D18B5">
              <w:rPr>
                <w:color w:val="000000"/>
                <w:sz w:val="22"/>
                <w:szCs w:val="22"/>
              </w:rPr>
              <w:t>0,0</w:t>
            </w:r>
          </w:p>
        </w:tc>
        <w:tc>
          <w:tcPr>
            <w:tcW w:w="446" w:type="pct"/>
            <w:tcBorders>
              <w:top w:val="nil"/>
              <w:left w:val="nil"/>
              <w:bottom w:val="single" w:sz="4" w:space="0" w:color="auto"/>
              <w:right w:val="single" w:sz="4" w:space="0" w:color="auto"/>
            </w:tcBorders>
            <w:vAlign w:val="center"/>
          </w:tcPr>
          <w:p w14:paraId="7B446A49" w14:textId="762A8EA0" w:rsidR="009D18B5" w:rsidRPr="009D18B5" w:rsidRDefault="009D18B5" w:rsidP="009D18B5">
            <w:pPr>
              <w:jc w:val="center"/>
              <w:rPr>
                <w:color w:val="000000"/>
                <w:sz w:val="22"/>
                <w:szCs w:val="22"/>
              </w:rPr>
            </w:pPr>
            <w:r w:rsidRPr="009D18B5">
              <w:rPr>
                <w:color w:val="000000"/>
                <w:sz w:val="22"/>
                <w:szCs w:val="22"/>
              </w:rPr>
              <w:t>14,3</w:t>
            </w:r>
          </w:p>
        </w:tc>
        <w:tc>
          <w:tcPr>
            <w:tcW w:w="446" w:type="pct"/>
            <w:tcBorders>
              <w:top w:val="nil"/>
              <w:left w:val="nil"/>
              <w:bottom w:val="single" w:sz="4" w:space="0" w:color="auto"/>
              <w:right w:val="single" w:sz="4" w:space="0" w:color="auto"/>
            </w:tcBorders>
            <w:vAlign w:val="center"/>
          </w:tcPr>
          <w:p w14:paraId="0AAE72E0" w14:textId="59AE8E27" w:rsidR="009D18B5" w:rsidRPr="009D18B5" w:rsidRDefault="009D18B5" w:rsidP="009D18B5">
            <w:pPr>
              <w:jc w:val="center"/>
              <w:rPr>
                <w:color w:val="000000"/>
                <w:sz w:val="22"/>
                <w:szCs w:val="22"/>
              </w:rPr>
            </w:pPr>
            <w:r w:rsidRPr="009D18B5">
              <w:rPr>
                <w:color w:val="000000"/>
                <w:sz w:val="22"/>
                <w:szCs w:val="22"/>
              </w:rPr>
              <w:t>71,4</w:t>
            </w:r>
          </w:p>
        </w:tc>
        <w:tc>
          <w:tcPr>
            <w:tcW w:w="447" w:type="pct"/>
            <w:tcBorders>
              <w:top w:val="nil"/>
              <w:left w:val="nil"/>
              <w:bottom w:val="single" w:sz="4" w:space="0" w:color="auto"/>
              <w:right w:val="single" w:sz="4" w:space="0" w:color="auto"/>
            </w:tcBorders>
            <w:vAlign w:val="center"/>
          </w:tcPr>
          <w:p w14:paraId="6179B4B2" w14:textId="18905C17" w:rsidR="009D18B5" w:rsidRPr="009D18B5" w:rsidRDefault="009D18B5" w:rsidP="009D18B5">
            <w:pPr>
              <w:jc w:val="center"/>
              <w:rPr>
                <w:color w:val="000000"/>
                <w:sz w:val="22"/>
                <w:szCs w:val="22"/>
              </w:rPr>
            </w:pPr>
            <w:r w:rsidRPr="009D18B5">
              <w:rPr>
                <w:color w:val="000000"/>
                <w:sz w:val="22"/>
                <w:szCs w:val="22"/>
              </w:rPr>
              <w:t>14,3</w:t>
            </w:r>
          </w:p>
        </w:tc>
      </w:tr>
      <w:tr w:rsidR="009D18B5" w:rsidRPr="00A02955" w14:paraId="74407C4D" w14:textId="77777777" w:rsidTr="009D18B5">
        <w:trPr>
          <w:trHeight w:val="454"/>
        </w:trPr>
        <w:tc>
          <w:tcPr>
            <w:tcW w:w="2574" w:type="pct"/>
            <w:gridSpan w:val="2"/>
            <w:tcBorders>
              <w:top w:val="nil"/>
              <w:left w:val="single" w:sz="4" w:space="0" w:color="auto"/>
              <w:bottom w:val="single" w:sz="4" w:space="0" w:color="auto"/>
              <w:right w:val="single" w:sz="4" w:space="0" w:color="auto"/>
            </w:tcBorders>
            <w:vAlign w:val="center"/>
            <w:hideMark/>
          </w:tcPr>
          <w:p w14:paraId="719A0EBB" w14:textId="201323F3" w:rsidR="009D18B5" w:rsidRPr="00796B38" w:rsidRDefault="009D18B5" w:rsidP="009D18B5">
            <w:pPr>
              <w:jc w:val="right"/>
              <w:rPr>
                <w:b/>
                <w:bCs/>
                <w:sz w:val="20"/>
                <w:szCs w:val="20"/>
              </w:rPr>
            </w:pPr>
            <w:r w:rsidRPr="009D18B5">
              <w:rPr>
                <w:b/>
                <w:bCs/>
                <w:sz w:val="22"/>
                <w:szCs w:val="22"/>
              </w:rPr>
              <w:t>Брянский район</w:t>
            </w:r>
          </w:p>
        </w:tc>
        <w:tc>
          <w:tcPr>
            <w:tcW w:w="640" w:type="pct"/>
            <w:tcBorders>
              <w:top w:val="nil"/>
              <w:left w:val="nil"/>
              <w:bottom w:val="single" w:sz="4" w:space="0" w:color="auto"/>
              <w:right w:val="nil"/>
            </w:tcBorders>
            <w:vAlign w:val="center"/>
          </w:tcPr>
          <w:p w14:paraId="3E34049C" w14:textId="0602DD71" w:rsidR="009D18B5" w:rsidRPr="009D18B5" w:rsidRDefault="009D18B5" w:rsidP="009D18B5">
            <w:pPr>
              <w:jc w:val="center"/>
              <w:rPr>
                <w:b/>
                <w:color w:val="000000"/>
                <w:sz w:val="22"/>
                <w:szCs w:val="22"/>
              </w:rPr>
            </w:pPr>
            <w:r w:rsidRPr="009D18B5">
              <w:rPr>
                <w:b/>
                <w:color w:val="000000"/>
                <w:sz w:val="22"/>
                <w:szCs w:val="22"/>
              </w:rPr>
              <w:t>55</w:t>
            </w:r>
          </w:p>
        </w:tc>
        <w:tc>
          <w:tcPr>
            <w:tcW w:w="446" w:type="pct"/>
            <w:tcBorders>
              <w:top w:val="nil"/>
              <w:left w:val="single" w:sz="4" w:space="0" w:color="auto"/>
              <w:bottom w:val="single" w:sz="4" w:space="0" w:color="auto"/>
              <w:right w:val="single" w:sz="4" w:space="0" w:color="auto"/>
            </w:tcBorders>
            <w:vAlign w:val="center"/>
          </w:tcPr>
          <w:p w14:paraId="6CA1A511" w14:textId="36F5F438" w:rsidR="009D18B5" w:rsidRPr="009D18B5" w:rsidRDefault="009D18B5" w:rsidP="009D18B5">
            <w:pPr>
              <w:jc w:val="center"/>
              <w:rPr>
                <w:b/>
                <w:color w:val="000000"/>
                <w:sz w:val="22"/>
                <w:szCs w:val="22"/>
              </w:rPr>
            </w:pPr>
            <w:r w:rsidRPr="009D18B5">
              <w:rPr>
                <w:b/>
                <w:color w:val="000000"/>
                <w:sz w:val="22"/>
                <w:szCs w:val="22"/>
              </w:rPr>
              <w:t>0,0</w:t>
            </w:r>
          </w:p>
        </w:tc>
        <w:tc>
          <w:tcPr>
            <w:tcW w:w="446" w:type="pct"/>
            <w:tcBorders>
              <w:top w:val="nil"/>
              <w:left w:val="nil"/>
              <w:bottom w:val="single" w:sz="4" w:space="0" w:color="auto"/>
              <w:right w:val="single" w:sz="4" w:space="0" w:color="auto"/>
            </w:tcBorders>
            <w:vAlign w:val="center"/>
          </w:tcPr>
          <w:p w14:paraId="1046798F" w14:textId="14A6DCB7" w:rsidR="009D18B5" w:rsidRPr="009D18B5" w:rsidRDefault="009D18B5" w:rsidP="009D18B5">
            <w:pPr>
              <w:jc w:val="center"/>
              <w:rPr>
                <w:b/>
                <w:color w:val="000000"/>
                <w:sz w:val="22"/>
                <w:szCs w:val="22"/>
              </w:rPr>
            </w:pPr>
            <w:r w:rsidRPr="009D18B5">
              <w:rPr>
                <w:b/>
                <w:color w:val="000000"/>
                <w:sz w:val="22"/>
                <w:szCs w:val="22"/>
              </w:rPr>
              <w:t>5,5</w:t>
            </w:r>
          </w:p>
        </w:tc>
        <w:tc>
          <w:tcPr>
            <w:tcW w:w="446" w:type="pct"/>
            <w:tcBorders>
              <w:top w:val="nil"/>
              <w:left w:val="nil"/>
              <w:bottom w:val="single" w:sz="4" w:space="0" w:color="auto"/>
              <w:right w:val="single" w:sz="4" w:space="0" w:color="auto"/>
            </w:tcBorders>
            <w:vAlign w:val="center"/>
          </w:tcPr>
          <w:p w14:paraId="7AB22A81" w14:textId="606E202F" w:rsidR="009D18B5" w:rsidRPr="009D18B5" w:rsidRDefault="009D18B5" w:rsidP="009D18B5">
            <w:pPr>
              <w:jc w:val="center"/>
              <w:rPr>
                <w:b/>
                <w:color w:val="000000"/>
                <w:sz w:val="22"/>
                <w:szCs w:val="22"/>
              </w:rPr>
            </w:pPr>
            <w:r w:rsidRPr="009D18B5">
              <w:rPr>
                <w:b/>
                <w:color w:val="000000"/>
                <w:sz w:val="22"/>
                <w:szCs w:val="22"/>
              </w:rPr>
              <w:t>58,2</w:t>
            </w:r>
          </w:p>
        </w:tc>
        <w:tc>
          <w:tcPr>
            <w:tcW w:w="447" w:type="pct"/>
            <w:tcBorders>
              <w:top w:val="nil"/>
              <w:left w:val="nil"/>
              <w:bottom w:val="single" w:sz="4" w:space="0" w:color="auto"/>
              <w:right w:val="single" w:sz="4" w:space="0" w:color="auto"/>
            </w:tcBorders>
            <w:vAlign w:val="center"/>
          </w:tcPr>
          <w:p w14:paraId="2015829D" w14:textId="7BD5A4C1" w:rsidR="009D18B5" w:rsidRPr="009D18B5" w:rsidRDefault="009D18B5" w:rsidP="009D18B5">
            <w:pPr>
              <w:jc w:val="center"/>
              <w:rPr>
                <w:b/>
                <w:color w:val="000000"/>
                <w:sz w:val="22"/>
                <w:szCs w:val="22"/>
              </w:rPr>
            </w:pPr>
            <w:r w:rsidRPr="009D18B5">
              <w:rPr>
                <w:b/>
                <w:color w:val="000000"/>
                <w:sz w:val="22"/>
                <w:szCs w:val="22"/>
              </w:rPr>
              <w:t>36,4</w:t>
            </w:r>
          </w:p>
        </w:tc>
      </w:tr>
    </w:tbl>
    <w:p w14:paraId="250992D8" w14:textId="77777777" w:rsidR="00EA75F7" w:rsidRDefault="00EA75F7" w:rsidP="00884181">
      <w:pPr>
        <w:spacing w:before="120" w:after="120"/>
        <w:rPr>
          <w:b/>
          <w:bCs/>
          <w:noProof/>
          <w:sz w:val="26"/>
          <w:szCs w:val="26"/>
        </w:rPr>
      </w:pPr>
    </w:p>
    <w:p w14:paraId="44D1F286" w14:textId="58CF5555" w:rsidR="00CF613D" w:rsidRPr="00EE1FBE" w:rsidRDefault="00CF613D" w:rsidP="00CF613D">
      <w:pPr>
        <w:spacing w:before="120" w:after="120"/>
        <w:jc w:val="center"/>
        <w:rPr>
          <w:b/>
          <w:bCs/>
          <w:noProof/>
          <w:sz w:val="26"/>
          <w:szCs w:val="26"/>
        </w:rPr>
      </w:pPr>
      <w:r w:rsidRPr="00EE1FBE">
        <w:rPr>
          <w:b/>
          <w:bCs/>
          <w:noProof/>
          <w:sz w:val="26"/>
          <w:szCs w:val="26"/>
        </w:rPr>
        <w:lastRenderedPageBreak/>
        <w:t>Описание проверочной работы по истории</w:t>
      </w:r>
      <w:bookmarkEnd w:id="166"/>
    </w:p>
    <w:p w14:paraId="4551E050" w14:textId="77777777" w:rsidR="00CF613D" w:rsidRDefault="00CF613D" w:rsidP="00CF613D">
      <w:pPr>
        <w:autoSpaceDE w:val="0"/>
        <w:autoSpaceDN w:val="0"/>
        <w:adjustRightInd w:val="0"/>
        <w:ind w:firstLine="709"/>
        <w:jc w:val="both"/>
        <w:rPr>
          <w:rFonts w:eastAsia="Calibri"/>
        </w:rPr>
      </w:pPr>
      <w:r w:rsidRPr="00380A44">
        <w:rPr>
          <w:rFonts w:eastAsia="Calibri"/>
        </w:rPr>
        <w:t>Всероссийская проверочная работа нацелена на выявление уровня овладения выпускниками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ВПР также проверяет знание выпускниками истории, культуры родного края.</w:t>
      </w:r>
    </w:p>
    <w:p w14:paraId="71172A89" w14:textId="77777777" w:rsidR="00CF613D" w:rsidRPr="00380A44" w:rsidRDefault="00CF613D" w:rsidP="00CF613D">
      <w:pPr>
        <w:autoSpaceDE w:val="0"/>
        <w:autoSpaceDN w:val="0"/>
        <w:adjustRightInd w:val="0"/>
        <w:ind w:firstLine="709"/>
        <w:jc w:val="both"/>
        <w:rPr>
          <w:rFonts w:eastAsia="Calibri"/>
        </w:rPr>
      </w:pPr>
      <w:r w:rsidRPr="00380A44">
        <w:rPr>
          <w:rFonts w:eastAsia="Calibri"/>
        </w:rPr>
        <w:t>ВПР содержит задания по истории России с древнейших времён до наших дней и истории родного края. Знания по всеобщей истории проверяются в работе только в контексте истории России.</w:t>
      </w:r>
    </w:p>
    <w:p w14:paraId="20C7C2EE" w14:textId="77777777" w:rsidR="00CF613D" w:rsidRDefault="00CF613D" w:rsidP="00CF613D">
      <w:pPr>
        <w:autoSpaceDE w:val="0"/>
        <w:autoSpaceDN w:val="0"/>
        <w:adjustRightInd w:val="0"/>
        <w:ind w:firstLine="709"/>
        <w:jc w:val="both"/>
        <w:rPr>
          <w:rFonts w:eastAsia="Calibri"/>
        </w:rPr>
      </w:pPr>
      <w:r w:rsidRPr="00380A44">
        <w:rPr>
          <w:rFonts w:eastAsia="Calibri"/>
        </w:rPr>
        <w:t>Тексты заданий в ВПР в целом соответствуют формулировкам, принятым в учебниках, включённых в Федеральный перечень учебников, рекомендуемых Ми</w:t>
      </w:r>
      <w:r>
        <w:rPr>
          <w:rFonts w:eastAsia="Calibri"/>
        </w:rPr>
        <w:t xml:space="preserve">нистерством просвещения </w:t>
      </w:r>
      <w:r w:rsidRPr="00380A44">
        <w:rPr>
          <w:rFonts w:eastAsia="Calibri"/>
        </w:rPr>
        <w:t>РФ к использованию при реализации имеющих государственную аккредитацию образовательных программ среднего общего образования</w:t>
      </w:r>
      <w:r>
        <w:rPr>
          <w:rFonts w:eastAsia="Calibri"/>
        </w:rPr>
        <w:t>.</w:t>
      </w:r>
    </w:p>
    <w:p w14:paraId="2A8DF35D" w14:textId="77777777" w:rsidR="00CF613D" w:rsidRPr="00380A44" w:rsidRDefault="00CF613D" w:rsidP="00CF613D">
      <w:pPr>
        <w:autoSpaceDE w:val="0"/>
        <w:autoSpaceDN w:val="0"/>
        <w:adjustRightInd w:val="0"/>
        <w:ind w:firstLine="709"/>
        <w:jc w:val="both"/>
        <w:rPr>
          <w:rFonts w:eastAsia="Calibri"/>
        </w:rPr>
      </w:pPr>
      <w:r w:rsidRPr="00380A44">
        <w:rPr>
          <w:rFonts w:eastAsia="Calibri"/>
        </w:rPr>
        <w:t>Работа состоит из 12 заданий. Ответами к заданиям 1, 5, 6, 7 являются буква, цифра, последовательность цифр или слово (словосочетание). Задания 2–4 и 8–12 предполагают свободный ответ.</w:t>
      </w:r>
    </w:p>
    <w:p w14:paraId="22BDF487" w14:textId="77777777" w:rsidR="00CF613D" w:rsidRPr="00DD1D21" w:rsidRDefault="00CF613D" w:rsidP="00CF613D">
      <w:pPr>
        <w:autoSpaceDE w:val="0"/>
        <w:autoSpaceDN w:val="0"/>
        <w:adjustRightInd w:val="0"/>
        <w:ind w:firstLine="709"/>
        <w:jc w:val="both"/>
        <w:rPr>
          <w:rFonts w:eastAsia="Calibri"/>
        </w:rPr>
      </w:pPr>
      <w:r w:rsidRPr="00DD1D21">
        <w:rPr>
          <w:rFonts w:eastAsia="Calibri"/>
        </w:rPr>
        <w:t>Задания 11 и 12 составляют блок. На этих позициях используются задания двух моделей: модель 1 предполагает работу со списком событий</w:t>
      </w:r>
      <w:r>
        <w:rPr>
          <w:rFonts w:eastAsia="Calibri"/>
        </w:rPr>
        <w:t xml:space="preserve">, </w:t>
      </w:r>
      <w:r w:rsidRPr="00DD1D21">
        <w:rPr>
          <w:rFonts w:eastAsia="Calibri"/>
        </w:rPr>
        <w:t>процессов; модель 2 – с информацией, представленной в задании.</w:t>
      </w:r>
    </w:p>
    <w:p w14:paraId="6C5AAC4B" w14:textId="77777777" w:rsidR="00CF613D" w:rsidRDefault="00CF613D" w:rsidP="00CF613D">
      <w:pPr>
        <w:spacing w:before="120" w:after="120"/>
        <w:jc w:val="center"/>
        <w:rPr>
          <w:b/>
        </w:rPr>
      </w:pPr>
      <w:r>
        <w:rPr>
          <w:b/>
          <w:lang w:bidi="ru-RU"/>
        </w:rPr>
        <w:t>Система оценивания выполнения отдельных заданий и проверочной работы в целом</w:t>
      </w:r>
    </w:p>
    <w:p w14:paraId="6D909D7F" w14:textId="77777777" w:rsidR="00CF613D" w:rsidRPr="00923348" w:rsidRDefault="00CF613D" w:rsidP="00CF613D">
      <w:pPr>
        <w:autoSpaceDE w:val="0"/>
        <w:autoSpaceDN w:val="0"/>
        <w:adjustRightInd w:val="0"/>
        <w:ind w:firstLine="709"/>
        <w:jc w:val="both"/>
        <w:rPr>
          <w:rFonts w:eastAsia="Calibri"/>
        </w:rPr>
      </w:pPr>
      <w:r w:rsidRPr="00923348">
        <w:rPr>
          <w:rFonts w:eastAsia="Calibri"/>
        </w:rPr>
        <w:t>Каждое из заданий 1, 5, 6, 7 считается выполненным верно, если правильно указаны цифры или слово (словосочетание).</w:t>
      </w:r>
    </w:p>
    <w:p w14:paraId="5FF712D6" w14:textId="77777777" w:rsidR="00CF613D" w:rsidRPr="00923348" w:rsidRDefault="00CF613D" w:rsidP="00CF613D">
      <w:pPr>
        <w:autoSpaceDE w:val="0"/>
        <w:autoSpaceDN w:val="0"/>
        <w:adjustRightInd w:val="0"/>
        <w:ind w:firstLine="709"/>
        <w:jc w:val="both"/>
        <w:rPr>
          <w:rFonts w:eastAsia="Calibri"/>
        </w:rPr>
      </w:pPr>
      <w:r w:rsidRPr="00923348">
        <w:rPr>
          <w:rFonts w:eastAsia="Calibri"/>
        </w:rPr>
        <w:t>Полный правильный ответ на каждое из заданий 1, 6 и 7 оценивается1 баллом; неполный, неверный ответ или его отсутствие – 0 баллов. Полный</w:t>
      </w:r>
      <w:r w:rsidR="00407666">
        <w:rPr>
          <w:rFonts w:eastAsia="Calibri"/>
        </w:rPr>
        <w:t xml:space="preserve"> </w:t>
      </w:r>
      <w:r w:rsidRPr="00923348">
        <w:rPr>
          <w:rFonts w:eastAsia="Calibri"/>
        </w:rPr>
        <w:t xml:space="preserve">правильный ответ на задание 5 оценивается 4 баллами; выполнение </w:t>
      </w:r>
      <w:r w:rsidR="00407666">
        <w:rPr>
          <w:rFonts w:eastAsia="Calibri"/>
        </w:rPr>
        <w:t xml:space="preserve">задании </w:t>
      </w:r>
      <w:r w:rsidRPr="00923348">
        <w:rPr>
          <w:rFonts w:eastAsia="Calibri"/>
        </w:rPr>
        <w:t>яс одной ошибкой – 3 баллами; выполнение задания с двумя-тремя ошибками –2 баллами, выполнение задания с четырьмя ошибками – 1 баллом, за пять</w:t>
      </w:r>
      <w:r w:rsidR="00407666">
        <w:rPr>
          <w:rFonts w:eastAsia="Calibri"/>
        </w:rPr>
        <w:t xml:space="preserve"> </w:t>
      </w:r>
      <w:r w:rsidRPr="00923348">
        <w:rPr>
          <w:rFonts w:eastAsia="Calibri"/>
        </w:rPr>
        <w:t>и более ошибок или полное отсутствие ответа выставляется 0 баллов.</w:t>
      </w:r>
    </w:p>
    <w:p w14:paraId="249A85C5" w14:textId="6236A770" w:rsidR="00CF613D" w:rsidRDefault="00CF613D" w:rsidP="00CF613D">
      <w:pPr>
        <w:autoSpaceDE w:val="0"/>
        <w:autoSpaceDN w:val="0"/>
        <w:adjustRightInd w:val="0"/>
        <w:ind w:firstLine="709"/>
        <w:jc w:val="both"/>
        <w:rPr>
          <w:rFonts w:eastAsia="Calibri"/>
        </w:rPr>
      </w:pPr>
      <w:r w:rsidRPr="00923348">
        <w:rPr>
          <w:rFonts w:eastAsia="Calibri"/>
        </w:rPr>
        <w:t>Задания с развёрнутым ответом оцениваются в зависимости от полноты</w:t>
      </w:r>
      <w:r w:rsidR="00305165">
        <w:rPr>
          <w:rFonts w:eastAsia="Calibri"/>
        </w:rPr>
        <w:t xml:space="preserve"> </w:t>
      </w:r>
      <w:r w:rsidRPr="00923348">
        <w:rPr>
          <w:rFonts w:eastAsia="Calibri"/>
        </w:rPr>
        <w:t>и правильности ответа в соответствии с критериями оценивания.</w:t>
      </w:r>
    </w:p>
    <w:p w14:paraId="570A8ADE" w14:textId="77777777" w:rsidR="00CF613D" w:rsidRDefault="00CF613D" w:rsidP="00CF613D">
      <w:pPr>
        <w:pStyle w:val="29"/>
        <w:shd w:val="clear" w:color="auto" w:fill="auto"/>
        <w:spacing w:after="0" w:line="280" w:lineRule="exact"/>
        <w:jc w:val="center"/>
        <w:rPr>
          <w:color w:val="000000"/>
          <w:sz w:val="24"/>
          <w:szCs w:val="24"/>
          <w:lang w:bidi="ru-RU"/>
        </w:rPr>
      </w:pPr>
    </w:p>
    <w:p w14:paraId="4A7E383F" w14:textId="77777777" w:rsidR="00CF613D" w:rsidRDefault="00CF613D" w:rsidP="00CF613D">
      <w:pPr>
        <w:pStyle w:val="29"/>
        <w:shd w:val="clear" w:color="auto" w:fill="auto"/>
        <w:spacing w:after="0" w:line="280" w:lineRule="exact"/>
        <w:jc w:val="center"/>
        <w:rPr>
          <w:color w:val="000000"/>
          <w:sz w:val="24"/>
          <w:szCs w:val="24"/>
          <w:lang w:bidi="ru-RU"/>
        </w:rPr>
      </w:pPr>
      <w:r>
        <w:rPr>
          <w:color w:val="000000"/>
          <w:sz w:val="24"/>
          <w:szCs w:val="24"/>
          <w:lang w:bidi="ru-RU"/>
        </w:rPr>
        <w:t>Рекомендации по переводу первичных баллов в отметки по пятибалльной шкале</w:t>
      </w:r>
    </w:p>
    <w:p w14:paraId="67409B4E" w14:textId="77777777" w:rsidR="00CF613D" w:rsidRDefault="00CF613D" w:rsidP="00CF613D">
      <w:pPr>
        <w:pStyle w:val="29"/>
        <w:shd w:val="clear" w:color="auto" w:fill="auto"/>
        <w:spacing w:after="0" w:line="280" w:lineRule="exact"/>
        <w:rPr>
          <w:sz w:val="24"/>
          <w:szCs w:val="24"/>
        </w:rPr>
      </w:pPr>
    </w:p>
    <w:tbl>
      <w:tblPr>
        <w:tblOverlap w:val="never"/>
        <w:tblW w:w="5000" w:type="pct"/>
        <w:tblCellMar>
          <w:left w:w="10" w:type="dxa"/>
          <w:right w:w="10" w:type="dxa"/>
        </w:tblCellMar>
        <w:tblLook w:val="04A0" w:firstRow="1" w:lastRow="0" w:firstColumn="1" w:lastColumn="0" w:noHBand="0" w:noVBand="1"/>
      </w:tblPr>
      <w:tblGrid>
        <w:gridCol w:w="3719"/>
        <w:gridCol w:w="1789"/>
        <w:gridCol w:w="1653"/>
        <w:gridCol w:w="1514"/>
        <w:gridCol w:w="1377"/>
      </w:tblGrid>
      <w:tr w:rsidR="00CF613D" w14:paraId="6EF5BD1E" w14:textId="77777777" w:rsidTr="00CF613D">
        <w:trPr>
          <w:trHeight w:val="20"/>
        </w:trPr>
        <w:tc>
          <w:tcPr>
            <w:tcW w:w="1850" w:type="pct"/>
            <w:tcBorders>
              <w:top w:val="single" w:sz="4" w:space="0" w:color="auto"/>
              <w:left w:val="single" w:sz="4" w:space="0" w:color="auto"/>
              <w:bottom w:val="nil"/>
              <w:right w:val="nil"/>
            </w:tcBorders>
            <w:shd w:val="clear" w:color="auto" w:fill="FFFFFF"/>
            <w:vAlign w:val="center"/>
            <w:hideMark/>
          </w:tcPr>
          <w:p w14:paraId="3492F80C" w14:textId="77777777" w:rsidR="00CF613D" w:rsidRDefault="00CF613D" w:rsidP="00CF613D">
            <w:pPr>
              <w:pStyle w:val="23"/>
              <w:shd w:val="clear" w:color="auto" w:fill="auto"/>
              <w:spacing w:after="0" w:line="322" w:lineRule="exact"/>
              <w:rPr>
                <w:sz w:val="24"/>
                <w:szCs w:val="24"/>
              </w:rPr>
            </w:pPr>
            <w:r>
              <w:rPr>
                <w:rStyle w:val="24"/>
                <w:sz w:val="24"/>
                <w:szCs w:val="24"/>
              </w:rPr>
              <w:t>Отметка по пятибалльной шкале</w:t>
            </w:r>
          </w:p>
        </w:tc>
        <w:tc>
          <w:tcPr>
            <w:tcW w:w="890" w:type="pct"/>
            <w:tcBorders>
              <w:top w:val="single" w:sz="4" w:space="0" w:color="auto"/>
              <w:left w:val="single" w:sz="4" w:space="0" w:color="auto"/>
              <w:bottom w:val="nil"/>
              <w:right w:val="nil"/>
            </w:tcBorders>
            <w:shd w:val="clear" w:color="auto" w:fill="FFFFFF"/>
            <w:vAlign w:val="center"/>
            <w:hideMark/>
          </w:tcPr>
          <w:p w14:paraId="0542AFBE" w14:textId="77777777" w:rsidR="00CF613D" w:rsidRDefault="00CF613D" w:rsidP="00CF613D">
            <w:pPr>
              <w:pStyle w:val="23"/>
              <w:shd w:val="clear" w:color="auto" w:fill="auto"/>
              <w:spacing w:after="0" w:line="280" w:lineRule="exact"/>
              <w:rPr>
                <w:sz w:val="24"/>
                <w:szCs w:val="24"/>
              </w:rPr>
            </w:pPr>
            <w:r>
              <w:rPr>
                <w:rStyle w:val="24"/>
                <w:sz w:val="24"/>
                <w:szCs w:val="24"/>
              </w:rPr>
              <w:t>"2"</w:t>
            </w:r>
          </w:p>
        </w:tc>
        <w:tc>
          <w:tcPr>
            <w:tcW w:w="822" w:type="pct"/>
            <w:tcBorders>
              <w:top w:val="single" w:sz="4" w:space="0" w:color="auto"/>
              <w:left w:val="single" w:sz="4" w:space="0" w:color="auto"/>
              <w:bottom w:val="nil"/>
              <w:right w:val="nil"/>
            </w:tcBorders>
            <w:shd w:val="clear" w:color="auto" w:fill="FFFFFF"/>
            <w:vAlign w:val="center"/>
            <w:hideMark/>
          </w:tcPr>
          <w:p w14:paraId="6A5CB528" w14:textId="77777777" w:rsidR="00CF613D" w:rsidRDefault="00CF613D" w:rsidP="00CF613D">
            <w:pPr>
              <w:pStyle w:val="23"/>
              <w:shd w:val="clear" w:color="auto" w:fill="auto"/>
              <w:spacing w:after="0" w:line="280" w:lineRule="exact"/>
              <w:rPr>
                <w:sz w:val="24"/>
                <w:szCs w:val="24"/>
              </w:rPr>
            </w:pPr>
            <w:r>
              <w:rPr>
                <w:rStyle w:val="24"/>
                <w:sz w:val="24"/>
                <w:szCs w:val="24"/>
              </w:rPr>
              <w:t>"3"</w:t>
            </w:r>
          </w:p>
        </w:tc>
        <w:tc>
          <w:tcPr>
            <w:tcW w:w="753" w:type="pct"/>
            <w:tcBorders>
              <w:top w:val="single" w:sz="4" w:space="0" w:color="auto"/>
              <w:left w:val="single" w:sz="4" w:space="0" w:color="auto"/>
              <w:bottom w:val="nil"/>
              <w:right w:val="nil"/>
            </w:tcBorders>
            <w:shd w:val="clear" w:color="auto" w:fill="FFFFFF"/>
            <w:vAlign w:val="center"/>
            <w:hideMark/>
          </w:tcPr>
          <w:p w14:paraId="019EB506" w14:textId="77777777" w:rsidR="00CF613D" w:rsidRDefault="00CF613D" w:rsidP="00CF613D">
            <w:pPr>
              <w:pStyle w:val="23"/>
              <w:shd w:val="clear" w:color="auto" w:fill="auto"/>
              <w:spacing w:after="0" w:line="280" w:lineRule="exact"/>
              <w:rPr>
                <w:sz w:val="24"/>
                <w:szCs w:val="24"/>
              </w:rPr>
            </w:pPr>
            <w:r>
              <w:rPr>
                <w:rStyle w:val="24"/>
                <w:sz w:val="24"/>
                <w:szCs w:val="24"/>
              </w:rPr>
              <w:t>"4"</w:t>
            </w:r>
          </w:p>
        </w:tc>
        <w:tc>
          <w:tcPr>
            <w:tcW w:w="685" w:type="pct"/>
            <w:tcBorders>
              <w:top w:val="single" w:sz="4" w:space="0" w:color="auto"/>
              <w:left w:val="single" w:sz="4" w:space="0" w:color="auto"/>
              <w:bottom w:val="nil"/>
              <w:right w:val="single" w:sz="4" w:space="0" w:color="auto"/>
            </w:tcBorders>
            <w:shd w:val="clear" w:color="auto" w:fill="FFFFFF"/>
            <w:vAlign w:val="center"/>
            <w:hideMark/>
          </w:tcPr>
          <w:p w14:paraId="40935376" w14:textId="77777777" w:rsidR="00CF613D" w:rsidRDefault="00CF613D" w:rsidP="00CF613D">
            <w:pPr>
              <w:pStyle w:val="23"/>
              <w:shd w:val="clear" w:color="auto" w:fill="auto"/>
              <w:spacing w:after="0" w:line="280" w:lineRule="exact"/>
              <w:rPr>
                <w:sz w:val="24"/>
                <w:szCs w:val="24"/>
              </w:rPr>
            </w:pPr>
            <w:r>
              <w:rPr>
                <w:rStyle w:val="24"/>
                <w:sz w:val="24"/>
                <w:szCs w:val="24"/>
              </w:rPr>
              <w:t>"5"</w:t>
            </w:r>
          </w:p>
        </w:tc>
      </w:tr>
      <w:tr w:rsidR="00CF613D" w14:paraId="078227DE" w14:textId="77777777" w:rsidTr="00CF613D">
        <w:trPr>
          <w:trHeight w:val="20"/>
        </w:trPr>
        <w:tc>
          <w:tcPr>
            <w:tcW w:w="1850" w:type="pct"/>
            <w:tcBorders>
              <w:top w:val="single" w:sz="4" w:space="0" w:color="auto"/>
              <w:left w:val="single" w:sz="4" w:space="0" w:color="auto"/>
              <w:bottom w:val="single" w:sz="4" w:space="0" w:color="auto"/>
              <w:right w:val="nil"/>
            </w:tcBorders>
            <w:shd w:val="clear" w:color="auto" w:fill="FFFFFF"/>
            <w:vAlign w:val="center"/>
            <w:hideMark/>
          </w:tcPr>
          <w:p w14:paraId="646518BD" w14:textId="77777777" w:rsidR="00CF613D" w:rsidRDefault="00CF613D" w:rsidP="00CF613D">
            <w:pPr>
              <w:pStyle w:val="23"/>
              <w:shd w:val="clear" w:color="auto" w:fill="auto"/>
              <w:spacing w:after="0" w:line="280" w:lineRule="exact"/>
              <w:rPr>
                <w:sz w:val="24"/>
                <w:szCs w:val="24"/>
              </w:rPr>
            </w:pPr>
            <w:r>
              <w:rPr>
                <w:sz w:val="24"/>
                <w:szCs w:val="24"/>
              </w:rPr>
              <w:t>Первичные баллы</w:t>
            </w:r>
          </w:p>
        </w:tc>
        <w:tc>
          <w:tcPr>
            <w:tcW w:w="890" w:type="pct"/>
            <w:tcBorders>
              <w:top w:val="single" w:sz="4" w:space="0" w:color="auto"/>
              <w:left w:val="single" w:sz="4" w:space="0" w:color="auto"/>
              <w:bottom w:val="single" w:sz="4" w:space="0" w:color="auto"/>
              <w:right w:val="nil"/>
            </w:tcBorders>
            <w:shd w:val="clear" w:color="auto" w:fill="FFFFFF"/>
            <w:vAlign w:val="center"/>
            <w:hideMark/>
          </w:tcPr>
          <w:p w14:paraId="1572F9C8" w14:textId="77777777" w:rsidR="00CF613D" w:rsidRDefault="00CF613D" w:rsidP="00CF613D">
            <w:pPr>
              <w:pStyle w:val="23"/>
              <w:shd w:val="clear" w:color="auto" w:fill="auto"/>
              <w:spacing w:after="0" w:line="280" w:lineRule="exact"/>
              <w:rPr>
                <w:sz w:val="24"/>
                <w:szCs w:val="24"/>
              </w:rPr>
            </w:pPr>
            <w:r>
              <w:rPr>
                <w:sz w:val="24"/>
                <w:szCs w:val="24"/>
              </w:rPr>
              <w:t>0 - 6</w:t>
            </w:r>
          </w:p>
        </w:tc>
        <w:tc>
          <w:tcPr>
            <w:tcW w:w="822" w:type="pct"/>
            <w:tcBorders>
              <w:top w:val="single" w:sz="4" w:space="0" w:color="auto"/>
              <w:left w:val="single" w:sz="4" w:space="0" w:color="auto"/>
              <w:bottom w:val="single" w:sz="4" w:space="0" w:color="auto"/>
              <w:right w:val="nil"/>
            </w:tcBorders>
            <w:shd w:val="clear" w:color="auto" w:fill="FFFFFF"/>
            <w:vAlign w:val="center"/>
            <w:hideMark/>
          </w:tcPr>
          <w:p w14:paraId="76E52F71" w14:textId="77777777" w:rsidR="00CF613D" w:rsidRDefault="00CF613D" w:rsidP="00CF613D">
            <w:pPr>
              <w:pStyle w:val="23"/>
              <w:shd w:val="clear" w:color="auto" w:fill="auto"/>
              <w:spacing w:after="0" w:line="280" w:lineRule="exact"/>
              <w:rPr>
                <w:sz w:val="24"/>
                <w:szCs w:val="24"/>
              </w:rPr>
            </w:pPr>
            <w:r>
              <w:rPr>
                <w:sz w:val="24"/>
                <w:szCs w:val="24"/>
              </w:rPr>
              <w:t>7 - 12</w:t>
            </w:r>
          </w:p>
        </w:tc>
        <w:tc>
          <w:tcPr>
            <w:tcW w:w="753" w:type="pct"/>
            <w:tcBorders>
              <w:top w:val="single" w:sz="4" w:space="0" w:color="auto"/>
              <w:left w:val="single" w:sz="4" w:space="0" w:color="auto"/>
              <w:bottom w:val="single" w:sz="4" w:space="0" w:color="auto"/>
              <w:right w:val="nil"/>
            </w:tcBorders>
            <w:shd w:val="clear" w:color="auto" w:fill="FFFFFF"/>
            <w:vAlign w:val="center"/>
            <w:hideMark/>
          </w:tcPr>
          <w:p w14:paraId="5159EE52" w14:textId="77777777" w:rsidR="00CF613D" w:rsidRDefault="00CF613D" w:rsidP="00CF613D">
            <w:pPr>
              <w:pStyle w:val="23"/>
              <w:shd w:val="clear" w:color="auto" w:fill="auto"/>
              <w:spacing w:after="0" w:line="280" w:lineRule="exact"/>
              <w:rPr>
                <w:sz w:val="24"/>
                <w:szCs w:val="24"/>
              </w:rPr>
            </w:pPr>
            <w:r>
              <w:rPr>
                <w:sz w:val="24"/>
                <w:szCs w:val="24"/>
              </w:rPr>
              <w:t>13 - 17</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18ABC4" w14:textId="77777777" w:rsidR="00CF613D" w:rsidRDefault="00CF613D" w:rsidP="00CF613D">
            <w:pPr>
              <w:pStyle w:val="23"/>
              <w:shd w:val="clear" w:color="auto" w:fill="auto"/>
              <w:spacing w:after="0" w:line="280" w:lineRule="exact"/>
              <w:rPr>
                <w:sz w:val="24"/>
                <w:szCs w:val="24"/>
              </w:rPr>
            </w:pPr>
            <w:r>
              <w:rPr>
                <w:sz w:val="24"/>
                <w:szCs w:val="24"/>
              </w:rPr>
              <w:t>18 - 21</w:t>
            </w:r>
          </w:p>
        </w:tc>
      </w:tr>
    </w:tbl>
    <w:p w14:paraId="4B73A1E9" w14:textId="77777777" w:rsidR="00EA75F7" w:rsidRDefault="00EA75F7" w:rsidP="00884181">
      <w:pPr>
        <w:spacing w:before="120" w:after="120"/>
        <w:rPr>
          <w:b/>
          <w:bCs/>
          <w:noProof/>
          <w:sz w:val="26"/>
          <w:szCs w:val="26"/>
        </w:rPr>
      </w:pPr>
      <w:bookmarkStart w:id="167" w:name="_Toc6397788"/>
    </w:p>
    <w:p w14:paraId="3D771748" w14:textId="77777777" w:rsidR="00933722" w:rsidRDefault="00933722" w:rsidP="00CF613D">
      <w:pPr>
        <w:spacing w:before="120" w:after="120"/>
        <w:jc w:val="center"/>
        <w:rPr>
          <w:b/>
          <w:bCs/>
          <w:noProof/>
          <w:sz w:val="26"/>
          <w:szCs w:val="26"/>
        </w:rPr>
      </w:pPr>
    </w:p>
    <w:p w14:paraId="48E5376F" w14:textId="77777777" w:rsidR="00933722" w:rsidRDefault="00933722" w:rsidP="00CF613D">
      <w:pPr>
        <w:spacing w:before="120" w:after="120"/>
        <w:jc w:val="center"/>
        <w:rPr>
          <w:b/>
          <w:bCs/>
          <w:noProof/>
          <w:sz w:val="26"/>
          <w:szCs w:val="26"/>
        </w:rPr>
      </w:pPr>
    </w:p>
    <w:p w14:paraId="549ECE1A" w14:textId="77777777" w:rsidR="00933722" w:rsidRDefault="00933722" w:rsidP="00CF613D">
      <w:pPr>
        <w:spacing w:before="120" w:after="120"/>
        <w:jc w:val="center"/>
        <w:rPr>
          <w:b/>
          <w:bCs/>
          <w:noProof/>
          <w:sz w:val="26"/>
          <w:szCs w:val="26"/>
        </w:rPr>
      </w:pPr>
    </w:p>
    <w:p w14:paraId="4C4A2ED5" w14:textId="77777777" w:rsidR="00933722" w:rsidRDefault="00933722" w:rsidP="00CF613D">
      <w:pPr>
        <w:spacing w:before="120" w:after="120"/>
        <w:jc w:val="center"/>
        <w:rPr>
          <w:b/>
          <w:bCs/>
          <w:noProof/>
          <w:sz w:val="26"/>
          <w:szCs w:val="26"/>
        </w:rPr>
      </w:pPr>
    </w:p>
    <w:p w14:paraId="19D0FBC8" w14:textId="77777777" w:rsidR="00933722" w:rsidRDefault="00933722" w:rsidP="00CF613D">
      <w:pPr>
        <w:spacing w:before="120" w:after="120"/>
        <w:jc w:val="center"/>
        <w:rPr>
          <w:b/>
          <w:bCs/>
          <w:noProof/>
          <w:sz w:val="26"/>
          <w:szCs w:val="26"/>
        </w:rPr>
      </w:pPr>
    </w:p>
    <w:p w14:paraId="21E34002" w14:textId="77777777" w:rsidR="00933722" w:rsidRDefault="00933722" w:rsidP="00CF613D">
      <w:pPr>
        <w:spacing w:before="120" w:after="120"/>
        <w:jc w:val="center"/>
        <w:rPr>
          <w:b/>
          <w:bCs/>
          <w:noProof/>
          <w:sz w:val="26"/>
          <w:szCs w:val="26"/>
        </w:rPr>
      </w:pPr>
    </w:p>
    <w:p w14:paraId="030433D2" w14:textId="77777777" w:rsidR="00933722" w:rsidRDefault="00933722" w:rsidP="00CF613D">
      <w:pPr>
        <w:spacing w:before="120" w:after="120"/>
        <w:jc w:val="center"/>
        <w:rPr>
          <w:b/>
          <w:bCs/>
          <w:noProof/>
          <w:sz w:val="26"/>
          <w:szCs w:val="26"/>
        </w:rPr>
      </w:pPr>
    </w:p>
    <w:p w14:paraId="0D612CC2" w14:textId="77777777" w:rsidR="00933722" w:rsidRDefault="00933722" w:rsidP="00CF613D">
      <w:pPr>
        <w:spacing w:before="120" w:after="120"/>
        <w:jc w:val="center"/>
        <w:rPr>
          <w:b/>
          <w:bCs/>
          <w:noProof/>
          <w:sz w:val="26"/>
          <w:szCs w:val="26"/>
        </w:rPr>
      </w:pPr>
    </w:p>
    <w:p w14:paraId="3D5856DA" w14:textId="77777777" w:rsidR="00933722" w:rsidRDefault="00933722" w:rsidP="00CF613D">
      <w:pPr>
        <w:spacing w:before="120" w:after="120"/>
        <w:jc w:val="center"/>
        <w:rPr>
          <w:b/>
          <w:bCs/>
          <w:noProof/>
          <w:sz w:val="26"/>
          <w:szCs w:val="26"/>
        </w:rPr>
      </w:pPr>
    </w:p>
    <w:p w14:paraId="205735C3" w14:textId="63FEB450" w:rsidR="00CF613D" w:rsidRPr="00EE1FBE" w:rsidRDefault="00CF613D" w:rsidP="00CF613D">
      <w:pPr>
        <w:spacing w:before="120" w:after="120"/>
        <w:jc w:val="center"/>
        <w:rPr>
          <w:b/>
          <w:bCs/>
          <w:noProof/>
          <w:sz w:val="26"/>
          <w:szCs w:val="26"/>
        </w:rPr>
      </w:pPr>
      <w:r w:rsidRPr="00EE1FBE">
        <w:rPr>
          <w:b/>
          <w:bCs/>
          <w:noProof/>
          <w:sz w:val="26"/>
          <w:szCs w:val="26"/>
        </w:rPr>
        <w:lastRenderedPageBreak/>
        <w:t xml:space="preserve">Достижение планируемых результатов по истории в соответствии с </w:t>
      </w:r>
      <w:bookmarkEnd w:id="167"/>
      <w:r w:rsidRPr="00EE1FBE">
        <w:rPr>
          <w:b/>
          <w:bCs/>
          <w:noProof/>
          <w:sz w:val="26"/>
          <w:szCs w:val="26"/>
        </w:rPr>
        <w:t xml:space="preserve">ФГОС </w:t>
      </w:r>
    </w:p>
    <w:p w14:paraId="4CB635A2" w14:textId="77777777" w:rsidR="00CF613D" w:rsidRPr="00EE1FBE" w:rsidRDefault="00CF613D" w:rsidP="00CF613D">
      <w:pPr>
        <w:spacing w:before="120" w:after="120"/>
        <w:jc w:val="center"/>
        <w:rPr>
          <w:b/>
          <w:bCs/>
          <w:noProof/>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00" w:firstRow="0" w:lastRow="0" w:firstColumn="0" w:lastColumn="0" w:noHBand="0" w:noVBand="0"/>
      </w:tblPr>
      <w:tblGrid>
        <w:gridCol w:w="464"/>
        <w:gridCol w:w="5647"/>
        <w:gridCol w:w="1207"/>
        <w:gridCol w:w="669"/>
        <w:gridCol w:w="1066"/>
        <w:gridCol w:w="999"/>
      </w:tblGrid>
      <w:tr w:rsidR="00E64DEF" w:rsidRPr="00F7505A" w14:paraId="6DB0679B" w14:textId="77777777" w:rsidTr="009D18B5">
        <w:trPr>
          <w:trHeight w:hRule="exact" w:val="227"/>
          <w:tblHeader/>
        </w:trPr>
        <w:tc>
          <w:tcPr>
            <w:tcW w:w="231" w:type="pct"/>
            <w:vMerge w:val="restart"/>
            <w:vAlign w:val="center"/>
          </w:tcPr>
          <w:p w14:paraId="05345FBF" w14:textId="77777777" w:rsidR="00E64DEF" w:rsidRPr="00F7505A" w:rsidRDefault="00E64DEF" w:rsidP="00CF613D">
            <w:pPr>
              <w:widowControl w:val="0"/>
              <w:autoSpaceDE w:val="0"/>
              <w:autoSpaceDN w:val="0"/>
              <w:adjustRightInd w:val="0"/>
              <w:spacing w:before="30" w:line="206" w:lineRule="exact"/>
              <w:ind w:left="15"/>
              <w:jc w:val="center"/>
              <w:rPr>
                <w:b/>
                <w:bCs/>
                <w:color w:val="000000"/>
                <w:sz w:val="16"/>
                <w:szCs w:val="16"/>
              </w:rPr>
            </w:pPr>
            <w:r w:rsidRPr="00F7505A">
              <w:rPr>
                <w:b/>
                <w:bCs/>
                <w:color w:val="000000"/>
                <w:sz w:val="16"/>
                <w:szCs w:val="16"/>
              </w:rPr>
              <w:t>№</w:t>
            </w:r>
          </w:p>
        </w:tc>
        <w:tc>
          <w:tcPr>
            <w:tcW w:w="2809" w:type="pct"/>
            <w:vMerge w:val="restart"/>
            <w:vAlign w:val="center"/>
          </w:tcPr>
          <w:p w14:paraId="4549D856" w14:textId="77777777" w:rsidR="00E64DEF" w:rsidRPr="00F7505A" w:rsidRDefault="00E64DEF" w:rsidP="00CF613D">
            <w:pPr>
              <w:widowControl w:val="0"/>
              <w:autoSpaceDE w:val="0"/>
              <w:autoSpaceDN w:val="0"/>
              <w:adjustRightInd w:val="0"/>
              <w:spacing w:before="30" w:line="225" w:lineRule="exact"/>
              <w:ind w:left="15"/>
              <w:jc w:val="center"/>
              <w:rPr>
                <w:b/>
                <w:bCs/>
                <w:color w:val="000000"/>
                <w:sz w:val="16"/>
                <w:szCs w:val="16"/>
              </w:rPr>
            </w:pPr>
            <w:r w:rsidRPr="00F7505A">
              <w:rPr>
                <w:b/>
                <w:bCs/>
                <w:color w:val="000000"/>
                <w:sz w:val="16"/>
                <w:szCs w:val="16"/>
              </w:rPr>
              <w:t>Проверяемый элемент содержания/ требования к уровню подготовки выпускников</w:t>
            </w:r>
          </w:p>
        </w:tc>
        <w:tc>
          <w:tcPr>
            <w:tcW w:w="600" w:type="pct"/>
            <w:vMerge w:val="restart"/>
            <w:vAlign w:val="center"/>
          </w:tcPr>
          <w:p w14:paraId="3CFD2CB1" w14:textId="77777777" w:rsidR="00E64DEF" w:rsidRPr="00F7505A" w:rsidRDefault="00E64DEF" w:rsidP="00CF613D">
            <w:pPr>
              <w:widowControl w:val="0"/>
              <w:autoSpaceDE w:val="0"/>
              <w:autoSpaceDN w:val="0"/>
              <w:adjustRightInd w:val="0"/>
              <w:ind w:left="17"/>
              <w:jc w:val="center"/>
              <w:rPr>
                <w:b/>
                <w:bCs/>
                <w:color w:val="000000"/>
                <w:sz w:val="16"/>
                <w:szCs w:val="16"/>
              </w:rPr>
            </w:pPr>
            <w:r w:rsidRPr="00F7505A">
              <w:rPr>
                <w:b/>
                <w:bCs/>
                <w:color w:val="000000"/>
                <w:sz w:val="16"/>
                <w:szCs w:val="16"/>
              </w:rPr>
              <w:t>Макс</w:t>
            </w:r>
            <w:r>
              <w:rPr>
                <w:b/>
                <w:bCs/>
                <w:color w:val="000000"/>
                <w:sz w:val="16"/>
                <w:szCs w:val="16"/>
              </w:rPr>
              <w:t xml:space="preserve">имальный </w:t>
            </w:r>
            <w:r w:rsidRPr="00F7505A">
              <w:rPr>
                <w:b/>
                <w:bCs/>
                <w:color w:val="000000"/>
                <w:sz w:val="16"/>
                <w:szCs w:val="16"/>
              </w:rPr>
              <w:t>балл</w:t>
            </w:r>
          </w:p>
        </w:tc>
        <w:tc>
          <w:tcPr>
            <w:tcW w:w="1360" w:type="pct"/>
            <w:gridSpan w:val="3"/>
          </w:tcPr>
          <w:p w14:paraId="57A846C9" w14:textId="77777777" w:rsidR="00E64DEF" w:rsidRPr="00F7505A" w:rsidRDefault="00E64DEF" w:rsidP="00CF613D">
            <w:pPr>
              <w:widowControl w:val="0"/>
              <w:autoSpaceDE w:val="0"/>
              <w:autoSpaceDN w:val="0"/>
              <w:adjustRightInd w:val="0"/>
              <w:ind w:left="17"/>
              <w:jc w:val="center"/>
              <w:rPr>
                <w:b/>
                <w:bCs/>
                <w:color w:val="000000"/>
                <w:sz w:val="16"/>
                <w:szCs w:val="16"/>
              </w:rPr>
            </w:pPr>
            <w:r w:rsidRPr="00F7505A">
              <w:rPr>
                <w:b/>
                <w:bCs/>
                <w:color w:val="000000"/>
                <w:sz w:val="16"/>
                <w:szCs w:val="16"/>
              </w:rPr>
              <w:t xml:space="preserve">Средний </w:t>
            </w:r>
            <w:r>
              <w:rPr>
                <w:b/>
                <w:bCs/>
                <w:color w:val="000000"/>
                <w:sz w:val="16"/>
                <w:szCs w:val="16"/>
              </w:rPr>
              <w:t>%</w:t>
            </w:r>
            <w:r w:rsidRPr="00F7505A">
              <w:rPr>
                <w:b/>
                <w:bCs/>
                <w:color w:val="000000"/>
                <w:sz w:val="16"/>
                <w:szCs w:val="16"/>
              </w:rPr>
              <w:t xml:space="preserve"> выполнения</w:t>
            </w:r>
          </w:p>
        </w:tc>
      </w:tr>
      <w:tr w:rsidR="00E64DEF" w:rsidRPr="00986ACB" w14:paraId="6535BAFB" w14:textId="77777777" w:rsidTr="009D18B5">
        <w:trPr>
          <w:trHeight w:hRule="exact" w:val="430"/>
          <w:tblHeader/>
        </w:trPr>
        <w:tc>
          <w:tcPr>
            <w:tcW w:w="231" w:type="pct"/>
            <w:vMerge/>
          </w:tcPr>
          <w:p w14:paraId="2383964D" w14:textId="77777777" w:rsidR="00E64DEF" w:rsidRPr="00F7505A" w:rsidRDefault="00E64DEF" w:rsidP="00CF613D">
            <w:pPr>
              <w:widowControl w:val="0"/>
              <w:autoSpaceDE w:val="0"/>
              <w:autoSpaceDN w:val="0"/>
              <w:adjustRightInd w:val="0"/>
              <w:rPr>
                <w:sz w:val="16"/>
                <w:szCs w:val="16"/>
              </w:rPr>
            </w:pPr>
          </w:p>
        </w:tc>
        <w:tc>
          <w:tcPr>
            <w:tcW w:w="2809" w:type="pct"/>
            <w:vMerge/>
          </w:tcPr>
          <w:p w14:paraId="0A29DE85" w14:textId="77777777" w:rsidR="00E64DEF" w:rsidRPr="00F7505A" w:rsidRDefault="00E64DEF" w:rsidP="00CF613D">
            <w:pPr>
              <w:widowControl w:val="0"/>
              <w:autoSpaceDE w:val="0"/>
              <w:autoSpaceDN w:val="0"/>
              <w:adjustRightInd w:val="0"/>
              <w:rPr>
                <w:sz w:val="16"/>
                <w:szCs w:val="16"/>
              </w:rPr>
            </w:pPr>
          </w:p>
        </w:tc>
        <w:tc>
          <w:tcPr>
            <w:tcW w:w="600" w:type="pct"/>
            <w:vMerge/>
          </w:tcPr>
          <w:p w14:paraId="034A3FEE" w14:textId="77777777" w:rsidR="00E64DEF" w:rsidRPr="00F7505A" w:rsidRDefault="00E64DEF" w:rsidP="00CF613D">
            <w:pPr>
              <w:widowControl w:val="0"/>
              <w:autoSpaceDE w:val="0"/>
              <w:autoSpaceDN w:val="0"/>
              <w:adjustRightInd w:val="0"/>
              <w:rPr>
                <w:bCs/>
                <w:color w:val="000000"/>
                <w:sz w:val="16"/>
                <w:szCs w:val="16"/>
              </w:rPr>
            </w:pPr>
          </w:p>
        </w:tc>
        <w:tc>
          <w:tcPr>
            <w:tcW w:w="333" w:type="pct"/>
            <w:vAlign w:val="center"/>
          </w:tcPr>
          <w:p w14:paraId="528335FF" w14:textId="77777777" w:rsidR="00E64DEF" w:rsidRPr="00F7505A" w:rsidRDefault="00E64DEF" w:rsidP="00CF613D">
            <w:pPr>
              <w:widowControl w:val="0"/>
              <w:autoSpaceDE w:val="0"/>
              <w:autoSpaceDN w:val="0"/>
              <w:adjustRightInd w:val="0"/>
              <w:spacing w:before="30" w:line="186" w:lineRule="exact"/>
              <w:ind w:left="15"/>
              <w:jc w:val="center"/>
              <w:rPr>
                <w:b/>
                <w:bCs/>
                <w:color w:val="000000"/>
                <w:sz w:val="16"/>
                <w:szCs w:val="16"/>
              </w:rPr>
            </w:pPr>
            <w:r w:rsidRPr="00F7505A">
              <w:rPr>
                <w:b/>
                <w:bCs/>
                <w:color w:val="000000"/>
                <w:sz w:val="16"/>
                <w:szCs w:val="16"/>
              </w:rPr>
              <w:t>Р</w:t>
            </w:r>
            <w:r>
              <w:rPr>
                <w:b/>
                <w:bCs/>
                <w:color w:val="000000"/>
                <w:sz w:val="16"/>
                <w:szCs w:val="16"/>
              </w:rPr>
              <w:t>Ф</w:t>
            </w:r>
          </w:p>
        </w:tc>
        <w:tc>
          <w:tcPr>
            <w:tcW w:w="530" w:type="pct"/>
            <w:vAlign w:val="center"/>
          </w:tcPr>
          <w:p w14:paraId="0EBB5BBF" w14:textId="77777777" w:rsidR="00E64DEF" w:rsidRPr="00F7505A" w:rsidRDefault="00E64DEF" w:rsidP="00CF613D">
            <w:pPr>
              <w:widowControl w:val="0"/>
              <w:autoSpaceDE w:val="0"/>
              <w:autoSpaceDN w:val="0"/>
              <w:adjustRightInd w:val="0"/>
              <w:spacing w:before="30" w:line="186" w:lineRule="exact"/>
              <w:ind w:left="15"/>
              <w:jc w:val="center"/>
              <w:rPr>
                <w:b/>
                <w:bCs/>
                <w:color w:val="000000"/>
                <w:sz w:val="16"/>
                <w:szCs w:val="16"/>
              </w:rPr>
            </w:pPr>
            <w:r w:rsidRPr="00F7505A">
              <w:rPr>
                <w:b/>
                <w:bCs/>
                <w:color w:val="000000"/>
                <w:sz w:val="16"/>
                <w:szCs w:val="16"/>
              </w:rPr>
              <w:t>Брянская область</w:t>
            </w:r>
          </w:p>
        </w:tc>
        <w:tc>
          <w:tcPr>
            <w:tcW w:w="497" w:type="pct"/>
            <w:vAlign w:val="center"/>
          </w:tcPr>
          <w:p w14:paraId="44BB6C47" w14:textId="6B157823" w:rsidR="00E64DEF" w:rsidRPr="00EF4C0F" w:rsidRDefault="00E64DEF" w:rsidP="00CF613D">
            <w:pPr>
              <w:widowControl w:val="0"/>
              <w:autoSpaceDE w:val="0"/>
              <w:autoSpaceDN w:val="0"/>
              <w:adjustRightInd w:val="0"/>
              <w:spacing w:before="30" w:line="186" w:lineRule="exact"/>
              <w:ind w:left="15"/>
              <w:jc w:val="center"/>
              <w:rPr>
                <w:b/>
                <w:bCs/>
                <w:color w:val="000000"/>
                <w:sz w:val="16"/>
                <w:szCs w:val="16"/>
              </w:rPr>
            </w:pPr>
            <w:r>
              <w:rPr>
                <w:b/>
                <w:bCs/>
                <w:sz w:val="16"/>
                <w:szCs w:val="16"/>
                <w:lang w:eastAsia="en-US"/>
              </w:rPr>
              <w:t>Брянский</w:t>
            </w:r>
            <w:r w:rsidRPr="00EF4C0F">
              <w:rPr>
                <w:b/>
                <w:bCs/>
                <w:sz w:val="16"/>
                <w:szCs w:val="16"/>
                <w:lang w:eastAsia="en-US"/>
              </w:rPr>
              <w:t xml:space="preserve"> район</w:t>
            </w:r>
          </w:p>
        </w:tc>
      </w:tr>
      <w:tr w:rsidR="00E64DEF" w:rsidRPr="00986ACB" w14:paraId="45BB8E50" w14:textId="77777777" w:rsidTr="009D18B5">
        <w:trPr>
          <w:trHeight w:hRule="exact" w:val="497"/>
          <w:tblHeader/>
        </w:trPr>
        <w:tc>
          <w:tcPr>
            <w:tcW w:w="231" w:type="pct"/>
            <w:vMerge/>
          </w:tcPr>
          <w:p w14:paraId="59530B32" w14:textId="77777777" w:rsidR="00E64DEF" w:rsidRPr="001F3F92" w:rsidRDefault="00E64DEF" w:rsidP="00CF613D">
            <w:pPr>
              <w:widowControl w:val="0"/>
              <w:autoSpaceDE w:val="0"/>
              <w:autoSpaceDN w:val="0"/>
              <w:adjustRightInd w:val="0"/>
              <w:spacing w:before="30" w:line="186" w:lineRule="exact"/>
              <w:ind w:left="15"/>
              <w:rPr>
                <w:color w:val="000000"/>
                <w:sz w:val="20"/>
                <w:szCs w:val="20"/>
              </w:rPr>
            </w:pPr>
          </w:p>
        </w:tc>
        <w:tc>
          <w:tcPr>
            <w:tcW w:w="2809" w:type="pct"/>
            <w:vMerge/>
          </w:tcPr>
          <w:p w14:paraId="61E15919" w14:textId="77777777" w:rsidR="00E64DEF" w:rsidRPr="001F3F92" w:rsidRDefault="00E64DEF" w:rsidP="00CF613D">
            <w:pPr>
              <w:widowControl w:val="0"/>
              <w:autoSpaceDE w:val="0"/>
              <w:autoSpaceDN w:val="0"/>
              <w:adjustRightInd w:val="0"/>
              <w:spacing w:before="30" w:line="186" w:lineRule="exact"/>
              <w:ind w:left="15"/>
              <w:rPr>
                <w:color w:val="000000"/>
                <w:sz w:val="20"/>
                <w:szCs w:val="20"/>
              </w:rPr>
            </w:pPr>
          </w:p>
        </w:tc>
        <w:tc>
          <w:tcPr>
            <w:tcW w:w="600" w:type="pct"/>
            <w:vMerge/>
            <w:vAlign w:val="center"/>
          </w:tcPr>
          <w:p w14:paraId="1D240F6B" w14:textId="1C59E319" w:rsidR="00E64DEF" w:rsidRPr="001F3F92" w:rsidRDefault="00E64DEF" w:rsidP="00CF613D">
            <w:pPr>
              <w:widowControl w:val="0"/>
              <w:autoSpaceDE w:val="0"/>
              <w:autoSpaceDN w:val="0"/>
              <w:adjustRightInd w:val="0"/>
              <w:spacing w:before="30" w:line="186" w:lineRule="exact"/>
              <w:ind w:left="15"/>
              <w:jc w:val="center"/>
              <w:rPr>
                <w:bCs/>
                <w:color w:val="000000"/>
                <w:sz w:val="20"/>
                <w:szCs w:val="20"/>
              </w:rPr>
            </w:pPr>
          </w:p>
        </w:tc>
        <w:tc>
          <w:tcPr>
            <w:tcW w:w="333" w:type="pct"/>
            <w:vAlign w:val="center"/>
          </w:tcPr>
          <w:p w14:paraId="0B702E9A" w14:textId="77777777" w:rsidR="00E64DEF" w:rsidRPr="00EF4C0F" w:rsidRDefault="00E64DEF" w:rsidP="00CF613D">
            <w:pPr>
              <w:widowControl w:val="0"/>
              <w:autoSpaceDE w:val="0"/>
              <w:autoSpaceDN w:val="0"/>
              <w:adjustRightInd w:val="0"/>
              <w:spacing w:before="30" w:line="186" w:lineRule="exact"/>
              <w:ind w:left="15"/>
              <w:jc w:val="center"/>
              <w:rPr>
                <w:color w:val="000000"/>
                <w:sz w:val="18"/>
                <w:szCs w:val="18"/>
              </w:rPr>
            </w:pPr>
            <w:r w:rsidRPr="00EF4C0F">
              <w:rPr>
                <w:b/>
                <w:bCs/>
                <w:color w:val="000000"/>
                <w:sz w:val="18"/>
                <w:szCs w:val="18"/>
              </w:rPr>
              <w:t>163886 уч.</w:t>
            </w:r>
          </w:p>
        </w:tc>
        <w:tc>
          <w:tcPr>
            <w:tcW w:w="530" w:type="pct"/>
            <w:vAlign w:val="center"/>
          </w:tcPr>
          <w:p w14:paraId="5D055F9F" w14:textId="77777777" w:rsidR="00E64DEF" w:rsidRDefault="00E64DEF" w:rsidP="00CF613D">
            <w:pPr>
              <w:widowControl w:val="0"/>
              <w:autoSpaceDE w:val="0"/>
              <w:autoSpaceDN w:val="0"/>
              <w:adjustRightInd w:val="0"/>
              <w:spacing w:before="30" w:line="186" w:lineRule="exact"/>
              <w:ind w:left="15"/>
              <w:jc w:val="center"/>
              <w:rPr>
                <w:b/>
                <w:bCs/>
                <w:color w:val="000000"/>
                <w:sz w:val="18"/>
                <w:szCs w:val="18"/>
              </w:rPr>
            </w:pPr>
            <w:r w:rsidRPr="00EF4C0F">
              <w:rPr>
                <w:b/>
                <w:bCs/>
                <w:color w:val="000000"/>
                <w:sz w:val="18"/>
                <w:szCs w:val="18"/>
              </w:rPr>
              <w:t xml:space="preserve">2114 </w:t>
            </w:r>
          </w:p>
          <w:p w14:paraId="69B87C4B" w14:textId="35822655" w:rsidR="00E64DEF" w:rsidRPr="00EF4C0F" w:rsidRDefault="00E64DEF" w:rsidP="00CF613D">
            <w:pPr>
              <w:widowControl w:val="0"/>
              <w:autoSpaceDE w:val="0"/>
              <w:autoSpaceDN w:val="0"/>
              <w:adjustRightInd w:val="0"/>
              <w:spacing w:before="30" w:line="186" w:lineRule="exact"/>
              <w:ind w:left="15"/>
              <w:jc w:val="center"/>
              <w:rPr>
                <w:color w:val="000000"/>
                <w:sz w:val="18"/>
                <w:szCs w:val="18"/>
              </w:rPr>
            </w:pPr>
            <w:r w:rsidRPr="00EF4C0F">
              <w:rPr>
                <w:b/>
                <w:bCs/>
                <w:color w:val="000000"/>
                <w:sz w:val="18"/>
                <w:szCs w:val="18"/>
              </w:rPr>
              <w:t>уч.</w:t>
            </w:r>
          </w:p>
        </w:tc>
        <w:tc>
          <w:tcPr>
            <w:tcW w:w="497" w:type="pct"/>
            <w:vAlign w:val="center"/>
          </w:tcPr>
          <w:p w14:paraId="13ABED75" w14:textId="77777777" w:rsidR="00E64DEF" w:rsidRDefault="00E64DEF" w:rsidP="00CF613D">
            <w:pPr>
              <w:jc w:val="center"/>
              <w:rPr>
                <w:b/>
                <w:bCs/>
                <w:color w:val="000000"/>
                <w:sz w:val="18"/>
                <w:szCs w:val="18"/>
              </w:rPr>
            </w:pPr>
            <w:r>
              <w:rPr>
                <w:b/>
                <w:bCs/>
                <w:color w:val="000000"/>
                <w:sz w:val="18"/>
                <w:szCs w:val="18"/>
              </w:rPr>
              <w:t>55</w:t>
            </w:r>
          </w:p>
          <w:p w14:paraId="65854BD8" w14:textId="0FC1AA38" w:rsidR="00E64DEF" w:rsidRPr="00EF4C0F" w:rsidRDefault="00E64DEF" w:rsidP="00CF613D">
            <w:pPr>
              <w:jc w:val="center"/>
              <w:rPr>
                <w:b/>
                <w:bCs/>
                <w:color w:val="000000"/>
                <w:sz w:val="18"/>
                <w:szCs w:val="18"/>
              </w:rPr>
            </w:pPr>
            <w:r w:rsidRPr="00EF4C0F">
              <w:rPr>
                <w:b/>
                <w:bCs/>
                <w:color w:val="000000"/>
                <w:sz w:val="18"/>
                <w:szCs w:val="18"/>
              </w:rPr>
              <w:t>уч.</w:t>
            </w:r>
          </w:p>
        </w:tc>
      </w:tr>
      <w:tr w:rsidR="009D18B5" w:rsidRPr="00F7505A" w14:paraId="3E6EB748" w14:textId="77777777" w:rsidTr="009D18B5">
        <w:trPr>
          <w:trHeight w:val="344"/>
        </w:trPr>
        <w:tc>
          <w:tcPr>
            <w:tcW w:w="231" w:type="pct"/>
            <w:vAlign w:val="center"/>
          </w:tcPr>
          <w:p w14:paraId="474F5BAB"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1</w:t>
            </w:r>
          </w:p>
        </w:tc>
        <w:tc>
          <w:tcPr>
            <w:tcW w:w="2809" w:type="pct"/>
            <w:vAlign w:val="center"/>
          </w:tcPr>
          <w:p w14:paraId="4A7C8956" w14:textId="77777777" w:rsidR="009D18B5" w:rsidRPr="001B5BA4" w:rsidRDefault="009D18B5" w:rsidP="009D18B5">
            <w:pPr>
              <w:jc w:val="both"/>
              <w:rPr>
                <w:color w:val="000000"/>
                <w:sz w:val="20"/>
              </w:rPr>
            </w:pPr>
            <w:r w:rsidRPr="001B5BA4">
              <w:rPr>
                <w:color w:val="000000"/>
                <w:sz w:val="20"/>
                <w:szCs w:val="22"/>
              </w:rPr>
              <w:t>Знание основных терминов.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26AD7665" w14:textId="77777777" w:rsidR="009D18B5" w:rsidRPr="00C477E5" w:rsidRDefault="009D18B5" w:rsidP="009D18B5">
            <w:pPr>
              <w:jc w:val="center"/>
              <w:rPr>
                <w:color w:val="000000"/>
              </w:rPr>
            </w:pPr>
            <w:r w:rsidRPr="00C477E5">
              <w:rPr>
                <w:color w:val="000000"/>
                <w:sz w:val="22"/>
                <w:szCs w:val="22"/>
              </w:rPr>
              <w:t>1</w:t>
            </w:r>
          </w:p>
        </w:tc>
        <w:tc>
          <w:tcPr>
            <w:tcW w:w="333" w:type="pct"/>
            <w:vAlign w:val="center"/>
          </w:tcPr>
          <w:p w14:paraId="67A3C579" w14:textId="77777777" w:rsidR="009D18B5" w:rsidRPr="00C477E5" w:rsidRDefault="009D18B5" w:rsidP="009D18B5">
            <w:pPr>
              <w:jc w:val="center"/>
              <w:rPr>
                <w:color w:val="000000"/>
              </w:rPr>
            </w:pPr>
            <w:r w:rsidRPr="00C477E5">
              <w:rPr>
                <w:color w:val="000000"/>
                <w:sz w:val="22"/>
                <w:szCs w:val="22"/>
              </w:rPr>
              <w:t>86,1</w:t>
            </w:r>
          </w:p>
        </w:tc>
        <w:tc>
          <w:tcPr>
            <w:tcW w:w="530" w:type="pct"/>
            <w:vAlign w:val="center"/>
          </w:tcPr>
          <w:p w14:paraId="10DBA96C" w14:textId="77777777" w:rsidR="009D18B5" w:rsidRPr="00C477E5" w:rsidRDefault="009D18B5" w:rsidP="009D18B5">
            <w:pPr>
              <w:jc w:val="center"/>
              <w:rPr>
                <w:color w:val="000000"/>
              </w:rPr>
            </w:pPr>
            <w:r w:rsidRPr="00C477E5">
              <w:rPr>
                <w:color w:val="000000"/>
                <w:sz w:val="22"/>
                <w:szCs w:val="22"/>
              </w:rPr>
              <w:t>93,2</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55FF4E61" w14:textId="6624E295" w:rsidR="009D18B5" w:rsidRPr="00C477E5" w:rsidRDefault="009D18B5" w:rsidP="009D18B5">
            <w:pPr>
              <w:jc w:val="center"/>
              <w:rPr>
                <w:color w:val="000000"/>
              </w:rPr>
            </w:pPr>
            <w:r>
              <w:rPr>
                <w:color w:val="000000"/>
                <w:sz w:val="22"/>
                <w:szCs w:val="22"/>
              </w:rPr>
              <w:t>98,0</w:t>
            </w:r>
          </w:p>
        </w:tc>
      </w:tr>
      <w:tr w:rsidR="009D18B5" w:rsidRPr="00F7505A" w14:paraId="58AA51E4" w14:textId="77777777" w:rsidTr="009D18B5">
        <w:trPr>
          <w:trHeight w:val="1531"/>
        </w:trPr>
        <w:tc>
          <w:tcPr>
            <w:tcW w:w="231" w:type="pct"/>
            <w:vAlign w:val="center"/>
          </w:tcPr>
          <w:p w14:paraId="387A090B"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2</w:t>
            </w:r>
          </w:p>
        </w:tc>
        <w:tc>
          <w:tcPr>
            <w:tcW w:w="2809" w:type="pct"/>
            <w:vAlign w:val="center"/>
          </w:tcPr>
          <w:p w14:paraId="3CB9B434" w14:textId="77777777" w:rsidR="009D18B5" w:rsidRPr="001B5BA4" w:rsidRDefault="009D18B5" w:rsidP="009D18B5">
            <w:pPr>
              <w:jc w:val="both"/>
              <w:rPr>
                <w:color w:val="000000"/>
                <w:sz w:val="20"/>
              </w:rPr>
            </w:pPr>
            <w:r w:rsidRPr="001B5BA4">
              <w:rPr>
                <w:color w:val="000000"/>
                <w:sz w:val="20"/>
                <w:szCs w:val="22"/>
              </w:rPr>
              <w:t>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Умение проводить поиск исторической информации в источниках разного типа;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tc>
        <w:tc>
          <w:tcPr>
            <w:tcW w:w="600" w:type="pct"/>
            <w:vAlign w:val="center"/>
          </w:tcPr>
          <w:p w14:paraId="3B42F420" w14:textId="77777777" w:rsidR="009D18B5" w:rsidRPr="00C477E5" w:rsidRDefault="009D18B5" w:rsidP="009D18B5">
            <w:pPr>
              <w:jc w:val="center"/>
              <w:rPr>
                <w:color w:val="000000"/>
              </w:rPr>
            </w:pPr>
            <w:r w:rsidRPr="00C477E5">
              <w:rPr>
                <w:color w:val="000000"/>
                <w:sz w:val="22"/>
                <w:szCs w:val="22"/>
              </w:rPr>
              <w:t>2</w:t>
            </w:r>
          </w:p>
        </w:tc>
        <w:tc>
          <w:tcPr>
            <w:tcW w:w="333" w:type="pct"/>
            <w:vAlign w:val="center"/>
          </w:tcPr>
          <w:p w14:paraId="129C432C" w14:textId="77777777" w:rsidR="009D18B5" w:rsidRPr="00C477E5" w:rsidRDefault="009D18B5" w:rsidP="009D18B5">
            <w:pPr>
              <w:jc w:val="center"/>
              <w:rPr>
                <w:color w:val="000000"/>
              </w:rPr>
            </w:pPr>
            <w:r w:rsidRPr="00C477E5">
              <w:rPr>
                <w:color w:val="000000"/>
                <w:sz w:val="22"/>
                <w:szCs w:val="22"/>
              </w:rPr>
              <w:t>79,5</w:t>
            </w:r>
          </w:p>
        </w:tc>
        <w:tc>
          <w:tcPr>
            <w:tcW w:w="530" w:type="pct"/>
            <w:vAlign w:val="center"/>
          </w:tcPr>
          <w:p w14:paraId="0FC9B6C5" w14:textId="77777777" w:rsidR="009D18B5" w:rsidRPr="00C477E5" w:rsidRDefault="009D18B5" w:rsidP="009D18B5">
            <w:pPr>
              <w:jc w:val="center"/>
              <w:rPr>
                <w:color w:val="000000"/>
              </w:rPr>
            </w:pPr>
            <w:r w:rsidRPr="00C477E5">
              <w:rPr>
                <w:color w:val="000000"/>
                <w:sz w:val="22"/>
                <w:szCs w:val="22"/>
              </w:rPr>
              <w:t>86,9</w:t>
            </w:r>
          </w:p>
        </w:tc>
        <w:tc>
          <w:tcPr>
            <w:tcW w:w="497" w:type="pct"/>
            <w:tcBorders>
              <w:top w:val="nil"/>
              <w:left w:val="single" w:sz="4" w:space="0" w:color="auto"/>
              <w:bottom w:val="single" w:sz="4" w:space="0" w:color="auto"/>
              <w:right w:val="single" w:sz="4" w:space="0" w:color="auto"/>
            </w:tcBorders>
            <w:shd w:val="clear" w:color="auto" w:fill="auto"/>
            <w:vAlign w:val="center"/>
          </w:tcPr>
          <w:p w14:paraId="4875577E" w14:textId="3015602C" w:rsidR="009D18B5" w:rsidRPr="00C477E5" w:rsidRDefault="009D18B5" w:rsidP="009D18B5">
            <w:pPr>
              <w:jc w:val="center"/>
              <w:rPr>
                <w:color w:val="000000"/>
              </w:rPr>
            </w:pPr>
            <w:r>
              <w:rPr>
                <w:color w:val="000000"/>
                <w:sz w:val="22"/>
                <w:szCs w:val="22"/>
              </w:rPr>
              <w:t>80,0</w:t>
            </w:r>
          </w:p>
        </w:tc>
      </w:tr>
      <w:tr w:rsidR="009D18B5" w:rsidRPr="00F7505A" w14:paraId="2B482D48" w14:textId="77777777" w:rsidTr="009D18B5">
        <w:trPr>
          <w:trHeight w:val="624"/>
        </w:trPr>
        <w:tc>
          <w:tcPr>
            <w:tcW w:w="231" w:type="pct"/>
            <w:vAlign w:val="center"/>
          </w:tcPr>
          <w:p w14:paraId="19147EDB"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3</w:t>
            </w:r>
          </w:p>
        </w:tc>
        <w:tc>
          <w:tcPr>
            <w:tcW w:w="2809" w:type="pct"/>
            <w:vAlign w:val="center"/>
          </w:tcPr>
          <w:p w14:paraId="42536808" w14:textId="77777777" w:rsidR="009D18B5" w:rsidRPr="001B5BA4" w:rsidRDefault="009D18B5" w:rsidP="009D18B5">
            <w:pPr>
              <w:jc w:val="both"/>
              <w:rPr>
                <w:color w:val="000000"/>
                <w:sz w:val="20"/>
              </w:rPr>
            </w:pPr>
            <w:r w:rsidRPr="001B5BA4">
              <w:rPr>
                <w:color w:val="000000"/>
                <w:sz w:val="20"/>
                <w:szCs w:val="22"/>
              </w:rPr>
              <w:t>Умение проводить поиск исторической информации в источниках разного типа; различать в исторической информации факты и мнения, исторические описания и исторические объяснения.</w:t>
            </w:r>
          </w:p>
        </w:tc>
        <w:tc>
          <w:tcPr>
            <w:tcW w:w="600" w:type="pct"/>
            <w:vAlign w:val="center"/>
          </w:tcPr>
          <w:p w14:paraId="14CAD7E5" w14:textId="77777777" w:rsidR="009D18B5" w:rsidRPr="00C477E5" w:rsidRDefault="009D18B5" w:rsidP="009D18B5">
            <w:pPr>
              <w:jc w:val="center"/>
              <w:rPr>
                <w:color w:val="000000"/>
              </w:rPr>
            </w:pPr>
            <w:r w:rsidRPr="00C477E5">
              <w:rPr>
                <w:color w:val="000000"/>
                <w:sz w:val="22"/>
                <w:szCs w:val="22"/>
              </w:rPr>
              <w:t>2</w:t>
            </w:r>
          </w:p>
        </w:tc>
        <w:tc>
          <w:tcPr>
            <w:tcW w:w="333" w:type="pct"/>
            <w:vAlign w:val="center"/>
          </w:tcPr>
          <w:p w14:paraId="44C92FA0" w14:textId="77777777" w:rsidR="009D18B5" w:rsidRPr="00C477E5" w:rsidRDefault="009D18B5" w:rsidP="009D18B5">
            <w:pPr>
              <w:jc w:val="center"/>
              <w:rPr>
                <w:color w:val="000000"/>
              </w:rPr>
            </w:pPr>
            <w:r w:rsidRPr="00C477E5">
              <w:rPr>
                <w:color w:val="000000"/>
                <w:sz w:val="22"/>
                <w:szCs w:val="22"/>
              </w:rPr>
              <w:t>76,1</w:t>
            </w:r>
          </w:p>
        </w:tc>
        <w:tc>
          <w:tcPr>
            <w:tcW w:w="530" w:type="pct"/>
            <w:vAlign w:val="center"/>
          </w:tcPr>
          <w:p w14:paraId="7534F93E" w14:textId="77777777" w:rsidR="009D18B5" w:rsidRPr="00C477E5" w:rsidRDefault="009D18B5" w:rsidP="009D18B5">
            <w:pPr>
              <w:jc w:val="center"/>
              <w:rPr>
                <w:color w:val="000000"/>
              </w:rPr>
            </w:pPr>
            <w:r w:rsidRPr="00C477E5">
              <w:rPr>
                <w:color w:val="000000"/>
                <w:sz w:val="22"/>
                <w:szCs w:val="22"/>
              </w:rPr>
              <w:t>81,1</w:t>
            </w:r>
          </w:p>
        </w:tc>
        <w:tc>
          <w:tcPr>
            <w:tcW w:w="497" w:type="pct"/>
            <w:tcBorders>
              <w:top w:val="nil"/>
              <w:left w:val="single" w:sz="4" w:space="0" w:color="auto"/>
              <w:bottom w:val="single" w:sz="4" w:space="0" w:color="auto"/>
              <w:right w:val="single" w:sz="4" w:space="0" w:color="auto"/>
            </w:tcBorders>
            <w:shd w:val="clear" w:color="auto" w:fill="auto"/>
            <w:vAlign w:val="center"/>
          </w:tcPr>
          <w:p w14:paraId="0C4AC3DA" w14:textId="3F173CFE" w:rsidR="009D18B5" w:rsidRPr="00C477E5" w:rsidRDefault="009D18B5" w:rsidP="009D18B5">
            <w:pPr>
              <w:jc w:val="center"/>
              <w:rPr>
                <w:color w:val="000000"/>
              </w:rPr>
            </w:pPr>
            <w:r>
              <w:rPr>
                <w:color w:val="000000"/>
                <w:sz w:val="22"/>
                <w:szCs w:val="22"/>
              </w:rPr>
              <w:t>85,0</w:t>
            </w:r>
          </w:p>
        </w:tc>
      </w:tr>
      <w:tr w:rsidR="009D18B5" w:rsidRPr="00F7505A" w14:paraId="28D76B2B" w14:textId="77777777" w:rsidTr="009D18B5">
        <w:trPr>
          <w:trHeight w:val="1531"/>
        </w:trPr>
        <w:tc>
          <w:tcPr>
            <w:tcW w:w="231" w:type="pct"/>
            <w:vAlign w:val="center"/>
          </w:tcPr>
          <w:p w14:paraId="0AFDE7A5"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4</w:t>
            </w:r>
          </w:p>
        </w:tc>
        <w:tc>
          <w:tcPr>
            <w:tcW w:w="2809" w:type="pct"/>
            <w:vAlign w:val="center"/>
          </w:tcPr>
          <w:p w14:paraId="49AC592B" w14:textId="77777777" w:rsidR="009D18B5" w:rsidRPr="001B5BA4" w:rsidRDefault="009D18B5" w:rsidP="009D18B5">
            <w:pPr>
              <w:jc w:val="both"/>
              <w:rPr>
                <w:color w:val="000000"/>
                <w:sz w:val="20"/>
              </w:rPr>
            </w:pPr>
            <w:r w:rsidRPr="001B5BA4">
              <w:rPr>
                <w:color w:val="000000"/>
                <w:sz w:val="20"/>
                <w:szCs w:val="22"/>
              </w:rPr>
              <w:t>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73E5913F" w14:textId="77777777" w:rsidR="009D18B5" w:rsidRPr="00C477E5" w:rsidRDefault="009D18B5" w:rsidP="009D18B5">
            <w:pPr>
              <w:jc w:val="center"/>
              <w:rPr>
                <w:color w:val="000000"/>
              </w:rPr>
            </w:pPr>
            <w:r w:rsidRPr="00C477E5">
              <w:rPr>
                <w:color w:val="000000"/>
                <w:sz w:val="22"/>
                <w:szCs w:val="22"/>
              </w:rPr>
              <w:t>1</w:t>
            </w:r>
          </w:p>
        </w:tc>
        <w:tc>
          <w:tcPr>
            <w:tcW w:w="333" w:type="pct"/>
            <w:vAlign w:val="center"/>
          </w:tcPr>
          <w:p w14:paraId="49021ACB" w14:textId="77777777" w:rsidR="009D18B5" w:rsidRPr="00C477E5" w:rsidRDefault="009D18B5" w:rsidP="009D18B5">
            <w:pPr>
              <w:jc w:val="center"/>
              <w:rPr>
                <w:color w:val="000000"/>
              </w:rPr>
            </w:pPr>
            <w:r w:rsidRPr="00C477E5">
              <w:rPr>
                <w:color w:val="000000"/>
                <w:sz w:val="22"/>
                <w:szCs w:val="22"/>
              </w:rPr>
              <w:t>76,6</w:t>
            </w:r>
          </w:p>
        </w:tc>
        <w:tc>
          <w:tcPr>
            <w:tcW w:w="530" w:type="pct"/>
            <w:vAlign w:val="center"/>
          </w:tcPr>
          <w:p w14:paraId="70CAAFCA" w14:textId="77777777" w:rsidR="009D18B5" w:rsidRPr="00C477E5" w:rsidRDefault="009D18B5" w:rsidP="009D18B5">
            <w:pPr>
              <w:jc w:val="center"/>
              <w:rPr>
                <w:color w:val="000000"/>
              </w:rPr>
            </w:pPr>
            <w:r w:rsidRPr="00C477E5">
              <w:rPr>
                <w:color w:val="000000"/>
                <w:sz w:val="22"/>
                <w:szCs w:val="22"/>
              </w:rPr>
              <w:t>84,7</w:t>
            </w:r>
          </w:p>
        </w:tc>
        <w:tc>
          <w:tcPr>
            <w:tcW w:w="497" w:type="pct"/>
            <w:tcBorders>
              <w:top w:val="nil"/>
              <w:left w:val="single" w:sz="4" w:space="0" w:color="auto"/>
              <w:bottom w:val="single" w:sz="4" w:space="0" w:color="auto"/>
              <w:right w:val="single" w:sz="4" w:space="0" w:color="auto"/>
            </w:tcBorders>
            <w:shd w:val="clear" w:color="auto" w:fill="auto"/>
            <w:vAlign w:val="center"/>
          </w:tcPr>
          <w:p w14:paraId="2AC6D49E" w14:textId="798BC146" w:rsidR="009D18B5" w:rsidRPr="00C477E5" w:rsidRDefault="009D18B5" w:rsidP="009D18B5">
            <w:pPr>
              <w:jc w:val="center"/>
              <w:rPr>
                <w:color w:val="000000"/>
              </w:rPr>
            </w:pPr>
            <w:r>
              <w:rPr>
                <w:color w:val="000000"/>
                <w:sz w:val="22"/>
                <w:szCs w:val="22"/>
              </w:rPr>
              <w:t>78,0</w:t>
            </w:r>
          </w:p>
        </w:tc>
      </w:tr>
      <w:tr w:rsidR="009D18B5" w:rsidRPr="00F7505A" w14:paraId="238228D8" w14:textId="77777777" w:rsidTr="009D18B5">
        <w:trPr>
          <w:trHeight w:val="1531"/>
        </w:trPr>
        <w:tc>
          <w:tcPr>
            <w:tcW w:w="231" w:type="pct"/>
            <w:vAlign w:val="center"/>
          </w:tcPr>
          <w:p w14:paraId="6B372C2E"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5</w:t>
            </w:r>
          </w:p>
        </w:tc>
        <w:tc>
          <w:tcPr>
            <w:tcW w:w="2809" w:type="pct"/>
            <w:vAlign w:val="center"/>
          </w:tcPr>
          <w:p w14:paraId="3EA6DF91" w14:textId="77777777" w:rsidR="009D18B5" w:rsidRPr="001B5BA4" w:rsidRDefault="009D18B5" w:rsidP="009D18B5">
            <w:pPr>
              <w:jc w:val="both"/>
              <w:rPr>
                <w:color w:val="000000"/>
                <w:sz w:val="20"/>
              </w:rPr>
            </w:pPr>
            <w:r w:rsidRPr="001B5BA4">
              <w:rPr>
                <w:color w:val="000000"/>
                <w:sz w:val="20"/>
                <w:szCs w:val="22"/>
              </w:rPr>
              <w:t>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22DB8516" w14:textId="77777777" w:rsidR="009D18B5" w:rsidRPr="00C477E5" w:rsidRDefault="009D18B5" w:rsidP="009D18B5">
            <w:pPr>
              <w:jc w:val="center"/>
              <w:rPr>
                <w:color w:val="000000"/>
              </w:rPr>
            </w:pPr>
            <w:r w:rsidRPr="00C477E5">
              <w:rPr>
                <w:color w:val="000000"/>
                <w:sz w:val="22"/>
                <w:szCs w:val="22"/>
              </w:rPr>
              <w:t>4</w:t>
            </w:r>
          </w:p>
        </w:tc>
        <w:tc>
          <w:tcPr>
            <w:tcW w:w="333" w:type="pct"/>
            <w:vAlign w:val="center"/>
          </w:tcPr>
          <w:p w14:paraId="5A8D5470" w14:textId="77777777" w:rsidR="009D18B5" w:rsidRPr="00C477E5" w:rsidRDefault="009D18B5" w:rsidP="009D18B5">
            <w:pPr>
              <w:jc w:val="center"/>
              <w:rPr>
                <w:color w:val="000000"/>
              </w:rPr>
            </w:pPr>
            <w:r w:rsidRPr="00C477E5">
              <w:rPr>
                <w:color w:val="000000"/>
                <w:sz w:val="22"/>
                <w:szCs w:val="22"/>
              </w:rPr>
              <w:t>79,0</w:t>
            </w:r>
          </w:p>
        </w:tc>
        <w:tc>
          <w:tcPr>
            <w:tcW w:w="530" w:type="pct"/>
            <w:vAlign w:val="center"/>
          </w:tcPr>
          <w:p w14:paraId="7AED3668" w14:textId="77777777" w:rsidR="009D18B5" w:rsidRPr="00C477E5" w:rsidRDefault="009D18B5" w:rsidP="009D18B5">
            <w:pPr>
              <w:jc w:val="center"/>
              <w:rPr>
                <w:color w:val="000000"/>
              </w:rPr>
            </w:pPr>
            <w:r w:rsidRPr="00C477E5">
              <w:rPr>
                <w:color w:val="000000"/>
                <w:sz w:val="22"/>
                <w:szCs w:val="22"/>
              </w:rPr>
              <w:t>87,2</w:t>
            </w:r>
          </w:p>
        </w:tc>
        <w:tc>
          <w:tcPr>
            <w:tcW w:w="497" w:type="pct"/>
            <w:tcBorders>
              <w:top w:val="nil"/>
              <w:left w:val="single" w:sz="4" w:space="0" w:color="auto"/>
              <w:bottom w:val="single" w:sz="4" w:space="0" w:color="auto"/>
              <w:right w:val="single" w:sz="4" w:space="0" w:color="auto"/>
            </w:tcBorders>
            <w:shd w:val="clear" w:color="auto" w:fill="auto"/>
            <w:vAlign w:val="center"/>
          </w:tcPr>
          <w:p w14:paraId="794D3F4B" w14:textId="018294F1" w:rsidR="009D18B5" w:rsidRPr="00C477E5" w:rsidRDefault="009D18B5" w:rsidP="009D18B5">
            <w:pPr>
              <w:jc w:val="center"/>
              <w:rPr>
                <w:color w:val="000000"/>
              </w:rPr>
            </w:pPr>
            <w:r>
              <w:rPr>
                <w:color w:val="000000"/>
                <w:sz w:val="22"/>
                <w:szCs w:val="22"/>
              </w:rPr>
              <w:t>91,0</w:t>
            </w:r>
          </w:p>
        </w:tc>
      </w:tr>
      <w:tr w:rsidR="009D18B5" w:rsidRPr="00F7505A" w14:paraId="655D0B95" w14:textId="77777777" w:rsidTr="009D18B5">
        <w:trPr>
          <w:trHeight w:val="1531"/>
        </w:trPr>
        <w:tc>
          <w:tcPr>
            <w:tcW w:w="231" w:type="pct"/>
            <w:vAlign w:val="center"/>
          </w:tcPr>
          <w:p w14:paraId="53659F0A"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6</w:t>
            </w:r>
          </w:p>
        </w:tc>
        <w:tc>
          <w:tcPr>
            <w:tcW w:w="2809" w:type="pct"/>
            <w:vAlign w:val="center"/>
          </w:tcPr>
          <w:p w14:paraId="7C9321CA" w14:textId="77777777" w:rsidR="009D18B5" w:rsidRPr="001B5BA4" w:rsidRDefault="009D18B5" w:rsidP="009D18B5">
            <w:pPr>
              <w:jc w:val="both"/>
              <w:rPr>
                <w:color w:val="000000"/>
                <w:sz w:val="20"/>
              </w:rPr>
            </w:pPr>
            <w:r w:rsidRPr="001B5BA4">
              <w:rPr>
                <w:color w:val="000000"/>
                <w:sz w:val="20"/>
                <w:szCs w:val="22"/>
              </w:rPr>
              <w:t>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33843673" w14:textId="77777777" w:rsidR="009D18B5" w:rsidRPr="00C477E5" w:rsidRDefault="009D18B5" w:rsidP="009D18B5">
            <w:pPr>
              <w:jc w:val="center"/>
              <w:rPr>
                <w:color w:val="000000"/>
              </w:rPr>
            </w:pPr>
            <w:r w:rsidRPr="00C477E5">
              <w:rPr>
                <w:color w:val="000000"/>
                <w:sz w:val="22"/>
                <w:szCs w:val="22"/>
              </w:rPr>
              <w:t>1</w:t>
            </w:r>
          </w:p>
        </w:tc>
        <w:tc>
          <w:tcPr>
            <w:tcW w:w="333" w:type="pct"/>
            <w:vAlign w:val="center"/>
          </w:tcPr>
          <w:p w14:paraId="72299B30" w14:textId="77777777" w:rsidR="009D18B5" w:rsidRPr="00C477E5" w:rsidRDefault="009D18B5" w:rsidP="009D18B5">
            <w:pPr>
              <w:jc w:val="center"/>
              <w:rPr>
                <w:color w:val="000000"/>
              </w:rPr>
            </w:pPr>
            <w:r w:rsidRPr="00C477E5">
              <w:rPr>
                <w:color w:val="000000"/>
                <w:sz w:val="22"/>
                <w:szCs w:val="22"/>
              </w:rPr>
              <w:t>80,1</w:t>
            </w:r>
          </w:p>
        </w:tc>
        <w:tc>
          <w:tcPr>
            <w:tcW w:w="530" w:type="pct"/>
            <w:vAlign w:val="center"/>
          </w:tcPr>
          <w:p w14:paraId="4133703B" w14:textId="77777777" w:rsidR="009D18B5" w:rsidRPr="00C477E5" w:rsidRDefault="009D18B5" w:rsidP="009D18B5">
            <w:pPr>
              <w:jc w:val="center"/>
              <w:rPr>
                <w:color w:val="000000"/>
              </w:rPr>
            </w:pPr>
            <w:r w:rsidRPr="00C477E5">
              <w:rPr>
                <w:color w:val="000000"/>
                <w:sz w:val="22"/>
                <w:szCs w:val="22"/>
              </w:rPr>
              <w:t>89,2</w:t>
            </w:r>
          </w:p>
        </w:tc>
        <w:tc>
          <w:tcPr>
            <w:tcW w:w="497" w:type="pct"/>
            <w:tcBorders>
              <w:top w:val="nil"/>
              <w:left w:val="single" w:sz="4" w:space="0" w:color="auto"/>
              <w:bottom w:val="single" w:sz="4" w:space="0" w:color="auto"/>
              <w:right w:val="single" w:sz="4" w:space="0" w:color="auto"/>
            </w:tcBorders>
            <w:shd w:val="clear" w:color="auto" w:fill="auto"/>
            <w:vAlign w:val="center"/>
          </w:tcPr>
          <w:p w14:paraId="6D656192" w14:textId="0998946E" w:rsidR="009D18B5" w:rsidRPr="00C477E5" w:rsidRDefault="009D18B5" w:rsidP="009D18B5">
            <w:pPr>
              <w:jc w:val="center"/>
              <w:rPr>
                <w:color w:val="000000"/>
              </w:rPr>
            </w:pPr>
            <w:r>
              <w:rPr>
                <w:color w:val="000000"/>
                <w:sz w:val="22"/>
                <w:szCs w:val="22"/>
              </w:rPr>
              <w:t>78,0</w:t>
            </w:r>
          </w:p>
        </w:tc>
      </w:tr>
      <w:tr w:rsidR="009D18B5" w:rsidRPr="00F7505A" w14:paraId="67D318F2" w14:textId="77777777" w:rsidTr="009D18B5">
        <w:trPr>
          <w:trHeight w:val="1531"/>
        </w:trPr>
        <w:tc>
          <w:tcPr>
            <w:tcW w:w="231" w:type="pct"/>
            <w:vAlign w:val="center"/>
          </w:tcPr>
          <w:p w14:paraId="3D92428C"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lastRenderedPageBreak/>
              <w:t>7</w:t>
            </w:r>
          </w:p>
        </w:tc>
        <w:tc>
          <w:tcPr>
            <w:tcW w:w="2809" w:type="pct"/>
            <w:vAlign w:val="center"/>
          </w:tcPr>
          <w:p w14:paraId="2F0FD285" w14:textId="77777777" w:rsidR="009D18B5" w:rsidRPr="001B5BA4" w:rsidRDefault="009D18B5" w:rsidP="009D18B5">
            <w:pPr>
              <w:jc w:val="both"/>
              <w:rPr>
                <w:color w:val="000000"/>
                <w:sz w:val="20"/>
              </w:rPr>
            </w:pPr>
            <w:r w:rsidRPr="001B5BA4">
              <w:rPr>
                <w:color w:val="000000"/>
                <w:sz w:val="20"/>
                <w:szCs w:val="22"/>
              </w:rPr>
              <w:t>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0D0C141B" w14:textId="77777777" w:rsidR="009D18B5" w:rsidRPr="00C477E5" w:rsidRDefault="009D18B5" w:rsidP="009D18B5">
            <w:pPr>
              <w:jc w:val="center"/>
              <w:rPr>
                <w:color w:val="000000"/>
              </w:rPr>
            </w:pPr>
            <w:r w:rsidRPr="00C477E5">
              <w:rPr>
                <w:color w:val="000000"/>
                <w:sz w:val="22"/>
                <w:szCs w:val="22"/>
              </w:rPr>
              <w:t>1</w:t>
            </w:r>
          </w:p>
        </w:tc>
        <w:tc>
          <w:tcPr>
            <w:tcW w:w="333" w:type="pct"/>
            <w:vAlign w:val="center"/>
          </w:tcPr>
          <w:p w14:paraId="236C16D8" w14:textId="77777777" w:rsidR="009D18B5" w:rsidRPr="00C477E5" w:rsidRDefault="009D18B5" w:rsidP="009D18B5">
            <w:pPr>
              <w:jc w:val="center"/>
              <w:rPr>
                <w:color w:val="000000"/>
              </w:rPr>
            </w:pPr>
            <w:r w:rsidRPr="00C477E5">
              <w:rPr>
                <w:color w:val="000000"/>
                <w:sz w:val="22"/>
                <w:szCs w:val="22"/>
              </w:rPr>
              <w:t>78,6</w:t>
            </w:r>
          </w:p>
        </w:tc>
        <w:tc>
          <w:tcPr>
            <w:tcW w:w="530" w:type="pct"/>
            <w:vAlign w:val="center"/>
          </w:tcPr>
          <w:p w14:paraId="04B51771" w14:textId="77777777" w:rsidR="009D18B5" w:rsidRPr="00C477E5" w:rsidRDefault="009D18B5" w:rsidP="009D18B5">
            <w:pPr>
              <w:jc w:val="center"/>
              <w:rPr>
                <w:color w:val="000000"/>
              </w:rPr>
            </w:pPr>
            <w:r w:rsidRPr="00C477E5">
              <w:rPr>
                <w:color w:val="000000"/>
                <w:sz w:val="22"/>
                <w:szCs w:val="22"/>
              </w:rPr>
              <w:t>86,0</w:t>
            </w:r>
          </w:p>
        </w:tc>
        <w:tc>
          <w:tcPr>
            <w:tcW w:w="497" w:type="pct"/>
            <w:tcBorders>
              <w:top w:val="nil"/>
              <w:left w:val="single" w:sz="4" w:space="0" w:color="auto"/>
              <w:bottom w:val="single" w:sz="4" w:space="0" w:color="auto"/>
              <w:right w:val="single" w:sz="4" w:space="0" w:color="auto"/>
            </w:tcBorders>
            <w:shd w:val="clear" w:color="auto" w:fill="auto"/>
            <w:vAlign w:val="center"/>
          </w:tcPr>
          <w:p w14:paraId="3250FBA8" w14:textId="3D830040" w:rsidR="009D18B5" w:rsidRPr="00C477E5" w:rsidRDefault="009D18B5" w:rsidP="009D18B5">
            <w:pPr>
              <w:jc w:val="center"/>
              <w:rPr>
                <w:color w:val="000000"/>
              </w:rPr>
            </w:pPr>
            <w:r>
              <w:rPr>
                <w:color w:val="000000"/>
                <w:sz w:val="22"/>
                <w:szCs w:val="22"/>
              </w:rPr>
              <w:t>91,0</w:t>
            </w:r>
          </w:p>
        </w:tc>
      </w:tr>
      <w:tr w:rsidR="009D18B5" w:rsidRPr="00F7505A" w14:paraId="04C0AD63" w14:textId="77777777" w:rsidTr="009D18B5">
        <w:trPr>
          <w:trHeight w:val="2041"/>
        </w:trPr>
        <w:tc>
          <w:tcPr>
            <w:tcW w:w="231" w:type="pct"/>
            <w:vAlign w:val="center"/>
          </w:tcPr>
          <w:p w14:paraId="2870EF9B"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8</w:t>
            </w:r>
          </w:p>
        </w:tc>
        <w:tc>
          <w:tcPr>
            <w:tcW w:w="2809" w:type="pct"/>
            <w:vAlign w:val="center"/>
          </w:tcPr>
          <w:p w14:paraId="0FA4D22C" w14:textId="77777777" w:rsidR="009D18B5" w:rsidRPr="001B5BA4" w:rsidRDefault="009D18B5" w:rsidP="009D18B5">
            <w:pPr>
              <w:jc w:val="both"/>
              <w:rPr>
                <w:color w:val="000000"/>
                <w:sz w:val="20"/>
              </w:rPr>
            </w:pPr>
            <w:r w:rsidRPr="001B5BA4">
              <w:rPr>
                <w:color w:val="000000"/>
                <w:sz w:val="20"/>
                <w:szCs w:val="22"/>
              </w:rPr>
              <w:t>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411F92B0" w14:textId="77777777" w:rsidR="009D18B5" w:rsidRPr="00C477E5" w:rsidRDefault="009D18B5" w:rsidP="009D18B5">
            <w:pPr>
              <w:jc w:val="center"/>
              <w:rPr>
                <w:color w:val="000000"/>
              </w:rPr>
            </w:pPr>
            <w:r w:rsidRPr="00C477E5">
              <w:rPr>
                <w:color w:val="000000"/>
                <w:sz w:val="22"/>
                <w:szCs w:val="22"/>
              </w:rPr>
              <w:t>2</w:t>
            </w:r>
          </w:p>
        </w:tc>
        <w:tc>
          <w:tcPr>
            <w:tcW w:w="333" w:type="pct"/>
            <w:vAlign w:val="center"/>
          </w:tcPr>
          <w:p w14:paraId="734B4652" w14:textId="77777777" w:rsidR="009D18B5" w:rsidRPr="00C477E5" w:rsidRDefault="009D18B5" w:rsidP="009D18B5">
            <w:pPr>
              <w:jc w:val="center"/>
              <w:rPr>
                <w:color w:val="000000"/>
              </w:rPr>
            </w:pPr>
            <w:r w:rsidRPr="00C477E5">
              <w:rPr>
                <w:color w:val="000000"/>
                <w:sz w:val="22"/>
                <w:szCs w:val="22"/>
              </w:rPr>
              <w:t>79,2</w:t>
            </w:r>
          </w:p>
        </w:tc>
        <w:tc>
          <w:tcPr>
            <w:tcW w:w="530" w:type="pct"/>
            <w:vAlign w:val="center"/>
          </w:tcPr>
          <w:p w14:paraId="29D5B692" w14:textId="77777777" w:rsidR="009D18B5" w:rsidRPr="00C477E5" w:rsidRDefault="009D18B5" w:rsidP="009D18B5">
            <w:pPr>
              <w:jc w:val="center"/>
              <w:rPr>
                <w:color w:val="000000"/>
              </w:rPr>
            </w:pPr>
            <w:r w:rsidRPr="00C477E5">
              <w:rPr>
                <w:color w:val="000000"/>
                <w:sz w:val="22"/>
                <w:szCs w:val="22"/>
              </w:rPr>
              <w:t>83,7</w:t>
            </w:r>
          </w:p>
        </w:tc>
        <w:tc>
          <w:tcPr>
            <w:tcW w:w="497" w:type="pct"/>
            <w:tcBorders>
              <w:top w:val="nil"/>
              <w:left w:val="single" w:sz="4" w:space="0" w:color="auto"/>
              <w:bottom w:val="single" w:sz="4" w:space="0" w:color="auto"/>
              <w:right w:val="single" w:sz="4" w:space="0" w:color="auto"/>
            </w:tcBorders>
            <w:shd w:val="clear" w:color="auto" w:fill="auto"/>
            <w:vAlign w:val="center"/>
          </w:tcPr>
          <w:p w14:paraId="06C9BF68" w14:textId="65AD76BE" w:rsidR="009D18B5" w:rsidRPr="00C477E5" w:rsidRDefault="009D18B5" w:rsidP="009D18B5">
            <w:pPr>
              <w:jc w:val="center"/>
              <w:rPr>
                <w:color w:val="000000"/>
              </w:rPr>
            </w:pPr>
            <w:r>
              <w:rPr>
                <w:color w:val="000000"/>
                <w:sz w:val="22"/>
                <w:szCs w:val="22"/>
              </w:rPr>
              <w:t>91,0</w:t>
            </w:r>
          </w:p>
        </w:tc>
      </w:tr>
      <w:tr w:rsidR="009D18B5" w:rsidRPr="00F7505A" w14:paraId="4BD1CEAB" w14:textId="77777777" w:rsidTr="009D18B5">
        <w:trPr>
          <w:trHeight w:val="2041"/>
        </w:trPr>
        <w:tc>
          <w:tcPr>
            <w:tcW w:w="231" w:type="pct"/>
            <w:vAlign w:val="center"/>
          </w:tcPr>
          <w:p w14:paraId="6EC84FB5"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9</w:t>
            </w:r>
          </w:p>
        </w:tc>
        <w:tc>
          <w:tcPr>
            <w:tcW w:w="2809" w:type="pct"/>
            <w:vAlign w:val="center"/>
          </w:tcPr>
          <w:p w14:paraId="15A6BB0F" w14:textId="77777777" w:rsidR="009D18B5" w:rsidRPr="001B5BA4" w:rsidRDefault="009D18B5" w:rsidP="009D18B5">
            <w:pPr>
              <w:jc w:val="both"/>
              <w:rPr>
                <w:color w:val="000000"/>
                <w:sz w:val="20"/>
              </w:rPr>
            </w:pPr>
            <w:r w:rsidRPr="001B5BA4">
              <w:rPr>
                <w:color w:val="000000"/>
                <w:sz w:val="20"/>
                <w:szCs w:val="22"/>
              </w:rPr>
              <w:t>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3862DBEE" w14:textId="77777777" w:rsidR="009D18B5" w:rsidRPr="00C477E5" w:rsidRDefault="009D18B5" w:rsidP="009D18B5">
            <w:pPr>
              <w:jc w:val="center"/>
              <w:rPr>
                <w:color w:val="000000"/>
              </w:rPr>
            </w:pPr>
            <w:r w:rsidRPr="00C477E5">
              <w:rPr>
                <w:color w:val="000000"/>
                <w:sz w:val="22"/>
                <w:szCs w:val="22"/>
              </w:rPr>
              <w:t>1</w:t>
            </w:r>
          </w:p>
        </w:tc>
        <w:tc>
          <w:tcPr>
            <w:tcW w:w="333" w:type="pct"/>
            <w:vAlign w:val="center"/>
          </w:tcPr>
          <w:p w14:paraId="439C1D1E" w14:textId="77777777" w:rsidR="009D18B5" w:rsidRPr="00C477E5" w:rsidRDefault="009D18B5" w:rsidP="009D18B5">
            <w:pPr>
              <w:jc w:val="center"/>
              <w:rPr>
                <w:color w:val="000000"/>
              </w:rPr>
            </w:pPr>
            <w:r w:rsidRPr="00C477E5">
              <w:rPr>
                <w:color w:val="000000"/>
                <w:sz w:val="22"/>
                <w:szCs w:val="22"/>
              </w:rPr>
              <w:t>78,0</w:t>
            </w:r>
          </w:p>
        </w:tc>
        <w:tc>
          <w:tcPr>
            <w:tcW w:w="530" w:type="pct"/>
            <w:vAlign w:val="center"/>
          </w:tcPr>
          <w:p w14:paraId="5715D1B4" w14:textId="77777777" w:rsidR="009D18B5" w:rsidRPr="00C477E5" w:rsidRDefault="009D18B5" w:rsidP="009D18B5">
            <w:pPr>
              <w:jc w:val="center"/>
              <w:rPr>
                <w:color w:val="000000"/>
              </w:rPr>
            </w:pPr>
            <w:r w:rsidRPr="00C477E5">
              <w:rPr>
                <w:color w:val="000000"/>
                <w:sz w:val="22"/>
                <w:szCs w:val="22"/>
              </w:rPr>
              <w:t>86,3</w:t>
            </w:r>
          </w:p>
        </w:tc>
        <w:tc>
          <w:tcPr>
            <w:tcW w:w="497" w:type="pct"/>
            <w:tcBorders>
              <w:top w:val="nil"/>
              <w:left w:val="single" w:sz="4" w:space="0" w:color="auto"/>
              <w:bottom w:val="single" w:sz="4" w:space="0" w:color="auto"/>
              <w:right w:val="single" w:sz="4" w:space="0" w:color="auto"/>
            </w:tcBorders>
            <w:shd w:val="clear" w:color="auto" w:fill="auto"/>
            <w:vAlign w:val="center"/>
          </w:tcPr>
          <w:p w14:paraId="7B1ABD01" w14:textId="4AB1574D" w:rsidR="009D18B5" w:rsidRPr="00C477E5" w:rsidRDefault="009D18B5" w:rsidP="009D18B5">
            <w:pPr>
              <w:jc w:val="center"/>
              <w:rPr>
                <w:color w:val="000000"/>
              </w:rPr>
            </w:pPr>
            <w:r>
              <w:rPr>
                <w:color w:val="000000"/>
                <w:sz w:val="22"/>
                <w:szCs w:val="22"/>
              </w:rPr>
              <w:t>85,0</w:t>
            </w:r>
          </w:p>
        </w:tc>
      </w:tr>
      <w:tr w:rsidR="009D18B5" w:rsidRPr="00F7505A" w14:paraId="490F783F" w14:textId="77777777" w:rsidTr="009D18B5">
        <w:trPr>
          <w:trHeight w:val="1304"/>
        </w:trPr>
        <w:tc>
          <w:tcPr>
            <w:tcW w:w="231" w:type="pct"/>
            <w:vAlign w:val="center"/>
          </w:tcPr>
          <w:p w14:paraId="4AF240F9"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10К1</w:t>
            </w:r>
          </w:p>
        </w:tc>
        <w:tc>
          <w:tcPr>
            <w:tcW w:w="2809" w:type="pct"/>
            <w:vAlign w:val="center"/>
          </w:tcPr>
          <w:p w14:paraId="4AB37BE7" w14:textId="77777777" w:rsidR="009D18B5" w:rsidRPr="001B5BA4" w:rsidRDefault="009D18B5" w:rsidP="009D18B5">
            <w:pPr>
              <w:jc w:val="both"/>
              <w:rPr>
                <w:color w:val="000000"/>
                <w:sz w:val="20"/>
              </w:rPr>
            </w:pPr>
            <w:r w:rsidRPr="001B5BA4">
              <w:rPr>
                <w:color w:val="000000"/>
                <w:sz w:val="20"/>
                <w:szCs w:val="22"/>
              </w:rPr>
              <w:t>Знание истории родного края.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62A538E3" w14:textId="77777777" w:rsidR="009D18B5" w:rsidRPr="00C477E5" w:rsidRDefault="009D18B5" w:rsidP="009D18B5">
            <w:pPr>
              <w:jc w:val="center"/>
              <w:rPr>
                <w:color w:val="000000"/>
              </w:rPr>
            </w:pPr>
            <w:r w:rsidRPr="00C477E5">
              <w:rPr>
                <w:color w:val="000000"/>
                <w:sz w:val="22"/>
                <w:szCs w:val="22"/>
              </w:rPr>
              <w:t>1</w:t>
            </w:r>
          </w:p>
        </w:tc>
        <w:tc>
          <w:tcPr>
            <w:tcW w:w="333" w:type="pct"/>
            <w:vAlign w:val="center"/>
          </w:tcPr>
          <w:p w14:paraId="778452D9" w14:textId="77777777" w:rsidR="009D18B5" w:rsidRPr="00C477E5" w:rsidRDefault="009D18B5" w:rsidP="009D18B5">
            <w:pPr>
              <w:jc w:val="center"/>
              <w:rPr>
                <w:color w:val="000000"/>
              </w:rPr>
            </w:pPr>
            <w:r w:rsidRPr="00C477E5">
              <w:rPr>
                <w:color w:val="000000"/>
                <w:sz w:val="22"/>
                <w:szCs w:val="22"/>
              </w:rPr>
              <w:t>68,0</w:t>
            </w:r>
          </w:p>
        </w:tc>
        <w:tc>
          <w:tcPr>
            <w:tcW w:w="530" w:type="pct"/>
            <w:vAlign w:val="center"/>
          </w:tcPr>
          <w:p w14:paraId="2A6B4EBC" w14:textId="77777777" w:rsidR="009D18B5" w:rsidRPr="00C477E5" w:rsidRDefault="009D18B5" w:rsidP="009D18B5">
            <w:pPr>
              <w:jc w:val="center"/>
              <w:rPr>
                <w:color w:val="000000"/>
              </w:rPr>
            </w:pPr>
            <w:r w:rsidRPr="00C477E5">
              <w:rPr>
                <w:color w:val="000000"/>
                <w:sz w:val="22"/>
                <w:szCs w:val="22"/>
              </w:rPr>
              <w:t>75,5</w:t>
            </w:r>
          </w:p>
        </w:tc>
        <w:tc>
          <w:tcPr>
            <w:tcW w:w="497" w:type="pct"/>
            <w:tcBorders>
              <w:top w:val="nil"/>
              <w:left w:val="single" w:sz="4" w:space="0" w:color="auto"/>
              <w:bottom w:val="single" w:sz="4" w:space="0" w:color="auto"/>
              <w:right w:val="single" w:sz="4" w:space="0" w:color="auto"/>
            </w:tcBorders>
            <w:shd w:val="clear" w:color="auto" w:fill="auto"/>
            <w:vAlign w:val="center"/>
          </w:tcPr>
          <w:p w14:paraId="71B85E88" w14:textId="106EFD9E" w:rsidR="009D18B5" w:rsidRPr="00C477E5" w:rsidRDefault="009D18B5" w:rsidP="009D18B5">
            <w:pPr>
              <w:jc w:val="center"/>
              <w:rPr>
                <w:color w:val="000000"/>
              </w:rPr>
            </w:pPr>
            <w:r>
              <w:rPr>
                <w:color w:val="000000"/>
                <w:sz w:val="22"/>
                <w:szCs w:val="22"/>
              </w:rPr>
              <w:t>65,0</w:t>
            </w:r>
          </w:p>
        </w:tc>
      </w:tr>
      <w:tr w:rsidR="009D18B5" w:rsidRPr="00F7505A" w14:paraId="54ED2703" w14:textId="77777777" w:rsidTr="009D18B5">
        <w:trPr>
          <w:trHeight w:val="2041"/>
        </w:trPr>
        <w:tc>
          <w:tcPr>
            <w:tcW w:w="231" w:type="pct"/>
            <w:vAlign w:val="center"/>
          </w:tcPr>
          <w:p w14:paraId="7184F801"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10К2</w:t>
            </w:r>
          </w:p>
        </w:tc>
        <w:tc>
          <w:tcPr>
            <w:tcW w:w="2809" w:type="pct"/>
            <w:vAlign w:val="center"/>
          </w:tcPr>
          <w:p w14:paraId="152B2684" w14:textId="77777777" w:rsidR="009D18B5" w:rsidRPr="001B5BA4" w:rsidRDefault="009D18B5" w:rsidP="009D18B5">
            <w:pPr>
              <w:jc w:val="both"/>
              <w:rPr>
                <w:color w:val="000000"/>
                <w:sz w:val="20"/>
              </w:rPr>
            </w:pPr>
            <w:r w:rsidRPr="001B5BA4">
              <w:rPr>
                <w:color w:val="000000"/>
                <w:sz w:val="20"/>
                <w:szCs w:val="22"/>
              </w:rPr>
              <w:t>Знание истории родного края. Умение различать в исторической информации факты и мнения, исторические описания и исторические объяснения;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33715C03" w14:textId="77777777" w:rsidR="009D18B5" w:rsidRPr="00C477E5" w:rsidRDefault="009D18B5" w:rsidP="009D18B5">
            <w:pPr>
              <w:jc w:val="center"/>
              <w:rPr>
                <w:color w:val="000000"/>
              </w:rPr>
            </w:pPr>
            <w:r w:rsidRPr="00C477E5">
              <w:rPr>
                <w:color w:val="000000"/>
                <w:sz w:val="22"/>
                <w:szCs w:val="22"/>
              </w:rPr>
              <w:t>2</w:t>
            </w:r>
          </w:p>
        </w:tc>
        <w:tc>
          <w:tcPr>
            <w:tcW w:w="333" w:type="pct"/>
            <w:vAlign w:val="center"/>
          </w:tcPr>
          <w:p w14:paraId="1EE3B290" w14:textId="77777777" w:rsidR="009D18B5" w:rsidRPr="00C477E5" w:rsidRDefault="009D18B5" w:rsidP="009D18B5">
            <w:pPr>
              <w:jc w:val="center"/>
              <w:rPr>
                <w:color w:val="000000"/>
              </w:rPr>
            </w:pPr>
            <w:r w:rsidRPr="00C477E5">
              <w:rPr>
                <w:color w:val="000000"/>
                <w:sz w:val="22"/>
                <w:szCs w:val="22"/>
              </w:rPr>
              <w:t>42,9</w:t>
            </w:r>
          </w:p>
        </w:tc>
        <w:tc>
          <w:tcPr>
            <w:tcW w:w="530" w:type="pct"/>
            <w:vAlign w:val="center"/>
          </w:tcPr>
          <w:p w14:paraId="2045FF21" w14:textId="77777777" w:rsidR="009D18B5" w:rsidRPr="00C477E5" w:rsidRDefault="009D18B5" w:rsidP="009D18B5">
            <w:pPr>
              <w:jc w:val="center"/>
              <w:rPr>
                <w:color w:val="000000"/>
              </w:rPr>
            </w:pPr>
            <w:r w:rsidRPr="00C477E5">
              <w:rPr>
                <w:color w:val="000000"/>
                <w:sz w:val="22"/>
                <w:szCs w:val="22"/>
              </w:rPr>
              <w:t>51,5</w:t>
            </w:r>
          </w:p>
        </w:tc>
        <w:tc>
          <w:tcPr>
            <w:tcW w:w="497" w:type="pct"/>
            <w:tcBorders>
              <w:top w:val="nil"/>
              <w:left w:val="single" w:sz="4" w:space="0" w:color="auto"/>
              <w:bottom w:val="single" w:sz="4" w:space="0" w:color="auto"/>
              <w:right w:val="single" w:sz="4" w:space="0" w:color="auto"/>
            </w:tcBorders>
            <w:shd w:val="clear" w:color="auto" w:fill="auto"/>
            <w:vAlign w:val="center"/>
          </w:tcPr>
          <w:p w14:paraId="38594D09" w14:textId="0D04454F" w:rsidR="009D18B5" w:rsidRPr="00C477E5" w:rsidRDefault="009D18B5" w:rsidP="009D18B5">
            <w:pPr>
              <w:jc w:val="center"/>
              <w:rPr>
                <w:color w:val="000000"/>
              </w:rPr>
            </w:pPr>
            <w:r>
              <w:rPr>
                <w:color w:val="000000"/>
                <w:sz w:val="22"/>
                <w:szCs w:val="22"/>
              </w:rPr>
              <w:t>51,0</w:t>
            </w:r>
          </w:p>
        </w:tc>
      </w:tr>
      <w:tr w:rsidR="009D18B5" w:rsidRPr="00F7505A" w14:paraId="1BD780EF" w14:textId="77777777" w:rsidTr="009D18B5">
        <w:trPr>
          <w:trHeight w:val="2041"/>
        </w:trPr>
        <w:tc>
          <w:tcPr>
            <w:tcW w:w="231" w:type="pct"/>
            <w:vAlign w:val="center"/>
          </w:tcPr>
          <w:p w14:paraId="28FE88A4"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lastRenderedPageBreak/>
              <w:t>11</w:t>
            </w:r>
          </w:p>
        </w:tc>
        <w:tc>
          <w:tcPr>
            <w:tcW w:w="2809" w:type="pct"/>
            <w:vAlign w:val="center"/>
          </w:tcPr>
          <w:p w14:paraId="47CCBA4B" w14:textId="77777777" w:rsidR="009D18B5" w:rsidRPr="001B5BA4" w:rsidRDefault="009D18B5" w:rsidP="009D18B5">
            <w:pPr>
              <w:jc w:val="both"/>
              <w:rPr>
                <w:color w:val="000000"/>
                <w:sz w:val="20"/>
              </w:rPr>
            </w:pPr>
            <w:r w:rsidRPr="001B5BA4">
              <w:rPr>
                <w:color w:val="000000"/>
                <w:sz w:val="20"/>
                <w:szCs w:val="22"/>
              </w:rPr>
              <w:t>Знание исторических деятелей.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1413AA5D" w14:textId="77777777" w:rsidR="009D18B5" w:rsidRPr="00C477E5" w:rsidRDefault="009D18B5" w:rsidP="009D18B5">
            <w:pPr>
              <w:jc w:val="center"/>
              <w:rPr>
                <w:color w:val="000000"/>
              </w:rPr>
            </w:pPr>
            <w:r w:rsidRPr="00C477E5">
              <w:rPr>
                <w:color w:val="000000"/>
                <w:sz w:val="22"/>
                <w:szCs w:val="22"/>
              </w:rPr>
              <w:t>2</w:t>
            </w:r>
          </w:p>
        </w:tc>
        <w:tc>
          <w:tcPr>
            <w:tcW w:w="333" w:type="pct"/>
            <w:vAlign w:val="center"/>
          </w:tcPr>
          <w:p w14:paraId="517B6077" w14:textId="77777777" w:rsidR="009D18B5" w:rsidRPr="00C477E5" w:rsidRDefault="009D18B5" w:rsidP="009D18B5">
            <w:pPr>
              <w:jc w:val="center"/>
              <w:rPr>
                <w:color w:val="000000"/>
              </w:rPr>
            </w:pPr>
            <w:r w:rsidRPr="00C477E5">
              <w:rPr>
                <w:color w:val="000000"/>
                <w:sz w:val="22"/>
                <w:szCs w:val="22"/>
              </w:rPr>
              <w:t>50,0</w:t>
            </w:r>
          </w:p>
        </w:tc>
        <w:tc>
          <w:tcPr>
            <w:tcW w:w="530" w:type="pct"/>
            <w:vAlign w:val="center"/>
          </w:tcPr>
          <w:p w14:paraId="0530954B" w14:textId="77777777" w:rsidR="009D18B5" w:rsidRPr="00C477E5" w:rsidRDefault="009D18B5" w:rsidP="009D18B5">
            <w:pPr>
              <w:jc w:val="center"/>
              <w:rPr>
                <w:color w:val="000000"/>
              </w:rPr>
            </w:pPr>
            <w:r w:rsidRPr="00C477E5">
              <w:rPr>
                <w:color w:val="000000"/>
                <w:sz w:val="22"/>
                <w:szCs w:val="22"/>
              </w:rPr>
              <w:t>58,8</w:t>
            </w:r>
          </w:p>
        </w:tc>
        <w:tc>
          <w:tcPr>
            <w:tcW w:w="497" w:type="pct"/>
            <w:tcBorders>
              <w:top w:val="nil"/>
              <w:left w:val="single" w:sz="4" w:space="0" w:color="auto"/>
              <w:bottom w:val="single" w:sz="4" w:space="0" w:color="auto"/>
              <w:right w:val="single" w:sz="4" w:space="0" w:color="auto"/>
            </w:tcBorders>
            <w:shd w:val="clear" w:color="auto" w:fill="auto"/>
            <w:vAlign w:val="center"/>
          </w:tcPr>
          <w:p w14:paraId="33DC0C7A" w14:textId="77E38FEF" w:rsidR="009D18B5" w:rsidRPr="00C477E5" w:rsidRDefault="009D18B5" w:rsidP="009D18B5">
            <w:pPr>
              <w:jc w:val="center"/>
              <w:rPr>
                <w:color w:val="000000"/>
              </w:rPr>
            </w:pPr>
            <w:r>
              <w:rPr>
                <w:color w:val="000000"/>
                <w:sz w:val="22"/>
                <w:szCs w:val="22"/>
              </w:rPr>
              <w:t>63,0</w:t>
            </w:r>
          </w:p>
        </w:tc>
      </w:tr>
      <w:tr w:rsidR="009D18B5" w:rsidRPr="00F7505A" w14:paraId="21502BED" w14:textId="77777777" w:rsidTr="009D18B5">
        <w:trPr>
          <w:trHeight w:val="2041"/>
        </w:trPr>
        <w:tc>
          <w:tcPr>
            <w:tcW w:w="231" w:type="pct"/>
            <w:vAlign w:val="center"/>
          </w:tcPr>
          <w:p w14:paraId="357A17C8" w14:textId="77777777" w:rsidR="009D18B5" w:rsidRPr="001B5BA4" w:rsidRDefault="009D18B5" w:rsidP="009D18B5">
            <w:pPr>
              <w:widowControl w:val="0"/>
              <w:autoSpaceDE w:val="0"/>
              <w:autoSpaceDN w:val="0"/>
              <w:adjustRightInd w:val="0"/>
              <w:jc w:val="center"/>
              <w:rPr>
                <w:bCs/>
                <w:color w:val="000000"/>
                <w:sz w:val="20"/>
                <w:szCs w:val="20"/>
              </w:rPr>
            </w:pPr>
            <w:r w:rsidRPr="001B5BA4">
              <w:rPr>
                <w:bCs/>
                <w:color w:val="000000"/>
                <w:sz w:val="20"/>
                <w:szCs w:val="20"/>
              </w:rPr>
              <w:t>12</w:t>
            </w:r>
          </w:p>
        </w:tc>
        <w:tc>
          <w:tcPr>
            <w:tcW w:w="2809" w:type="pct"/>
            <w:vAlign w:val="center"/>
          </w:tcPr>
          <w:p w14:paraId="27EF2E06" w14:textId="77777777" w:rsidR="009D18B5" w:rsidRPr="001B5BA4" w:rsidRDefault="009D18B5" w:rsidP="009D18B5">
            <w:pPr>
              <w:jc w:val="both"/>
              <w:rPr>
                <w:color w:val="000000"/>
                <w:sz w:val="20"/>
              </w:rPr>
            </w:pPr>
            <w:r w:rsidRPr="001B5BA4">
              <w:rPr>
                <w:color w:val="000000"/>
                <w:sz w:val="20"/>
                <w:szCs w:val="22"/>
              </w:rPr>
              <w:t>Умение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600" w:type="pct"/>
            <w:vAlign w:val="center"/>
          </w:tcPr>
          <w:p w14:paraId="1DC551E8" w14:textId="77777777" w:rsidR="009D18B5" w:rsidRPr="00C477E5" w:rsidRDefault="009D18B5" w:rsidP="009D18B5">
            <w:pPr>
              <w:jc w:val="center"/>
              <w:rPr>
                <w:color w:val="000000"/>
              </w:rPr>
            </w:pPr>
            <w:r w:rsidRPr="00C477E5">
              <w:rPr>
                <w:color w:val="000000"/>
                <w:sz w:val="22"/>
                <w:szCs w:val="22"/>
              </w:rPr>
              <w:t xml:space="preserve">1  </w:t>
            </w:r>
          </w:p>
        </w:tc>
        <w:tc>
          <w:tcPr>
            <w:tcW w:w="333" w:type="pct"/>
            <w:vAlign w:val="center"/>
          </w:tcPr>
          <w:p w14:paraId="35E3EDD3" w14:textId="77777777" w:rsidR="009D18B5" w:rsidRPr="00C477E5" w:rsidRDefault="009D18B5" w:rsidP="009D18B5">
            <w:pPr>
              <w:jc w:val="center"/>
              <w:rPr>
                <w:color w:val="000000"/>
              </w:rPr>
            </w:pPr>
            <w:r w:rsidRPr="00C477E5">
              <w:rPr>
                <w:color w:val="000000"/>
                <w:sz w:val="22"/>
                <w:szCs w:val="22"/>
              </w:rPr>
              <w:t>44,8</w:t>
            </w:r>
          </w:p>
        </w:tc>
        <w:tc>
          <w:tcPr>
            <w:tcW w:w="530" w:type="pct"/>
            <w:vAlign w:val="center"/>
          </w:tcPr>
          <w:p w14:paraId="04278881" w14:textId="77777777" w:rsidR="009D18B5" w:rsidRPr="00C477E5" w:rsidRDefault="009D18B5" w:rsidP="009D18B5">
            <w:pPr>
              <w:jc w:val="center"/>
              <w:rPr>
                <w:color w:val="000000"/>
              </w:rPr>
            </w:pPr>
            <w:r w:rsidRPr="00C477E5">
              <w:rPr>
                <w:color w:val="000000"/>
                <w:sz w:val="22"/>
                <w:szCs w:val="22"/>
              </w:rPr>
              <w:t>58,0</w:t>
            </w:r>
          </w:p>
        </w:tc>
        <w:tc>
          <w:tcPr>
            <w:tcW w:w="497" w:type="pct"/>
            <w:tcBorders>
              <w:top w:val="nil"/>
              <w:left w:val="single" w:sz="4" w:space="0" w:color="auto"/>
              <w:bottom w:val="single" w:sz="4" w:space="0" w:color="auto"/>
              <w:right w:val="single" w:sz="4" w:space="0" w:color="auto"/>
            </w:tcBorders>
            <w:shd w:val="clear" w:color="auto" w:fill="auto"/>
            <w:vAlign w:val="center"/>
          </w:tcPr>
          <w:p w14:paraId="7BAC6FF6" w14:textId="7015B26A" w:rsidR="009D18B5" w:rsidRPr="00C477E5" w:rsidRDefault="009D18B5" w:rsidP="009D18B5">
            <w:pPr>
              <w:jc w:val="center"/>
              <w:rPr>
                <w:color w:val="000000"/>
              </w:rPr>
            </w:pPr>
            <w:r>
              <w:rPr>
                <w:color w:val="000000"/>
                <w:sz w:val="22"/>
                <w:szCs w:val="22"/>
              </w:rPr>
              <w:t>40,0</w:t>
            </w:r>
          </w:p>
        </w:tc>
      </w:tr>
    </w:tbl>
    <w:p w14:paraId="1BB1EACE" w14:textId="77777777" w:rsidR="00CF613D" w:rsidRDefault="00CF613D" w:rsidP="00CF613D">
      <w:pPr>
        <w:autoSpaceDE w:val="0"/>
        <w:autoSpaceDN w:val="0"/>
        <w:adjustRightInd w:val="0"/>
        <w:ind w:firstLine="709"/>
        <w:jc w:val="center"/>
        <w:rPr>
          <w:rFonts w:eastAsia="Calibri"/>
          <w:sz w:val="16"/>
          <w:szCs w:val="16"/>
        </w:rPr>
      </w:pPr>
    </w:p>
    <w:p w14:paraId="1389B429" w14:textId="77777777" w:rsidR="00CF613D" w:rsidRDefault="00CF613D" w:rsidP="00CF613D">
      <w:pPr>
        <w:autoSpaceDE w:val="0"/>
        <w:autoSpaceDN w:val="0"/>
        <w:adjustRightInd w:val="0"/>
        <w:ind w:firstLine="709"/>
        <w:jc w:val="center"/>
        <w:rPr>
          <w:rFonts w:eastAsia="Calibri"/>
          <w:sz w:val="16"/>
          <w:szCs w:val="16"/>
        </w:rPr>
      </w:pPr>
    </w:p>
    <w:p w14:paraId="2550FCA7" w14:textId="77777777" w:rsidR="00884181" w:rsidRDefault="00884181" w:rsidP="00CF613D">
      <w:pPr>
        <w:spacing w:before="120" w:after="120"/>
        <w:jc w:val="center"/>
        <w:rPr>
          <w:b/>
          <w:bCs/>
          <w:noProof/>
          <w:sz w:val="26"/>
          <w:szCs w:val="26"/>
        </w:rPr>
      </w:pPr>
      <w:bookmarkStart w:id="168" w:name="_Toc6397790"/>
    </w:p>
    <w:p w14:paraId="24D13BC6" w14:textId="21C88988" w:rsidR="00CF613D" w:rsidRPr="00EE1FBE" w:rsidRDefault="00CF613D" w:rsidP="00CF613D">
      <w:pPr>
        <w:spacing w:before="120" w:after="120"/>
        <w:jc w:val="center"/>
        <w:rPr>
          <w:b/>
          <w:bCs/>
          <w:noProof/>
          <w:sz w:val="26"/>
          <w:szCs w:val="26"/>
        </w:rPr>
      </w:pPr>
      <w:r w:rsidRPr="00EE1FBE">
        <w:rPr>
          <w:b/>
          <w:bCs/>
          <w:noProof/>
          <w:sz w:val="26"/>
          <w:szCs w:val="26"/>
        </w:rPr>
        <w:t>Выполнение заданий по истории группами учащихся (в % от числа участников)</w:t>
      </w:r>
      <w:bookmarkEnd w:id="168"/>
    </w:p>
    <w:p w14:paraId="09EEDB39" w14:textId="77777777" w:rsidR="00CF613D" w:rsidRPr="00EE1FBE" w:rsidRDefault="00CF613D" w:rsidP="00CF613D">
      <w:pPr>
        <w:spacing w:before="120" w:after="120"/>
        <w:jc w:val="center"/>
        <w:rPr>
          <w:b/>
          <w:bCs/>
          <w:noProof/>
          <w:sz w:val="26"/>
          <w:szCs w:val="26"/>
        </w:rPr>
      </w:pPr>
    </w:p>
    <w:p w14:paraId="2B5CC757" w14:textId="537F6C0D" w:rsidR="00CF613D" w:rsidRDefault="00CF613D" w:rsidP="00CF613D">
      <w:pPr>
        <w:rPr>
          <w:b/>
          <w:color w:val="000000"/>
        </w:rPr>
      </w:pPr>
      <w:r>
        <w:rPr>
          <w:b/>
          <w:color w:val="000000"/>
        </w:rPr>
        <w:t>Максимальный первичный балл: 21</w:t>
      </w:r>
    </w:p>
    <w:p w14:paraId="5A610676" w14:textId="77777777" w:rsidR="00504C49" w:rsidRDefault="00504C49" w:rsidP="00CF613D">
      <w:pPr>
        <w:rPr>
          <w:b/>
          <w:color w:val="000000"/>
        </w:rPr>
      </w:pPr>
    </w:p>
    <w:tbl>
      <w:tblPr>
        <w:tblW w:w="5000" w:type="pct"/>
        <w:jc w:val="center"/>
        <w:tblLook w:val="00A0" w:firstRow="1" w:lastRow="0" w:firstColumn="1" w:lastColumn="0" w:noHBand="0" w:noVBand="0"/>
      </w:tblPr>
      <w:tblGrid>
        <w:gridCol w:w="397"/>
        <w:gridCol w:w="2040"/>
        <w:gridCol w:w="797"/>
        <w:gridCol w:w="508"/>
        <w:gridCol w:w="500"/>
        <w:gridCol w:w="510"/>
        <w:gridCol w:w="511"/>
        <w:gridCol w:w="501"/>
        <w:gridCol w:w="501"/>
        <w:gridCol w:w="501"/>
        <w:gridCol w:w="501"/>
        <w:gridCol w:w="511"/>
        <w:gridCol w:w="627"/>
        <w:gridCol w:w="627"/>
        <w:gridCol w:w="511"/>
        <w:gridCol w:w="509"/>
      </w:tblGrid>
      <w:tr w:rsidR="0054520E" w:rsidRPr="00796B38" w14:paraId="059D427D" w14:textId="77777777" w:rsidTr="009D18B5">
        <w:trPr>
          <w:trHeight w:val="19"/>
          <w:jc w:val="center"/>
        </w:trPr>
        <w:tc>
          <w:tcPr>
            <w:tcW w:w="1609" w:type="pct"/>
            <w:gridSpan w:val="3"/>
            <w:tcBorders>
              <w:top w:val="single" w:sz="4" w:space="0" w:color="auto"/>
              <w:left w:val="single" w:sz="4" w:space="0" w:color="auto"/>
              <w:bottom w:val="single" w:sz="4" w:space="0" w:color="auto"/>
              <w:right w:val="single" w:sz="4" w:space="0" w:color="auto"/>
            </w:tcBorders>
            <w:noWrap/>
            <w:vAlign w:val="center"/>
          </w:tcPr>
          <w:p w14:paraId="5E5E2C8C" w14:textId="77777777" w:rsidR="0054520E" w:rsidRPr="00796B38" w:rsidRDefault="0054520E" w:rsidP="00283E6C">
            <w:pPr>
              <w:jc w:val="center"/>
              <w:rPr>
                <w:b/>
                <w:bCs/>
                <w:sz w:val="18"/>
                <w:szCs w:val="18"/>
              </w:rPr>
            </w:pPr>
            <w:r w:rsidRPr="00796B38">
              <w:rPr>
                <w:b/>
                <w:bCs/>
                <w:sz w:val="18"/>
                <w:szCs w:val="18"/>
              </w:rPr>
              <w:t>Номер задания</w:t>
            </w:r>
          </w:p>
        </w:tc>
        <w:tc>
          <w:tcPr>
            <w:tcW w:w="253" w:type="pct"/>
            <w:tcBorders>
              <w:top w:val="single" w:sz="4" w:space="0" w:color="auto"/>
              <w:left w:val="nil"/>
              <w:bottom w:val="single" w:sz="4" w:space="0" w:color="auto"/>
              <w:right w:val="single" w:sz="4" w:space="0" w:color="auto"/>
            </w:tcBorders>
            <w:vAlign w:val="center"/>
          </w:tcPr>
          <w:p w14:paraId="5DDFD052"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1</w:t>
            </w:r>
          </w:p>
        </w:tc>
        <w:tc>
          <w:tcPr>
            <w:tcW w:w="249" w:type="pct"/>
            <w:tcBorders>
              <w:top w:val="single" w:sz="4" w:space="0" w:color="auto"/>
              <w:left w:val="nil"/>
              <w:bottom w:val="single" w:sz="4" w:space="0" w:color="auto"/>
              <w:right w:val="single" w:sz="4" w:space="0" w:color="auto"/>
            </w:tcBorders>
            <w:vAlign w:val="center"/>
          </w:tcPr>
          <w:p w14:paraId="6E47D558"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2</w:t>
            </w:r>
          </w:p>
        </w:tc>
        <w:tc>
          <w:tcPr>
            <w:tcW w:w="254" w:type="pct"/>
            <w:tcBorders>
              <w:top w:val="single" w:sz="4" w:space="0" w:color="auto"/>
              <w:left w:val="nil"/>
              <w:bottom w:val="single" w:sz="4" w:space="0" w:color="auto"/>
              <w:right w:val="single" w:sz="4" w:space="0" w:color="auto"/>
            </w:tcBorders>
            <w:vAlign w:val="center"/>
          </w:tcPr>
          <w:p w14:paraId="54D07EF6"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3</w:t>
            </w:r>
          </w:p>
        </w:tc>
        <w:tc>
          <w:tcPr>
            <w:tcW w:w="254" w:type="pct"/>
            <w:tcBorders>
              <w:top w:val="single" w:sz="4" w:space="0" w:color="auto"/>
              <w:left w:val="nil"/>
              <w:bottom w:val="single" w:sz="4" w:space="0" w:color="auto"/>
              <w:right w:val="single" w:sz="4" w:space="0" w:color="auto"/>
            </w:tcBorders>
            <w:vAlign w:val="center"/>
          </w:tcPr>
          <w:p w14:paraId="5DA39615"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4</w:t>
            </w:r>
          </w:p>
        </w:tc>
        <w:tc>
          <w:tcPr>
            <w:tcW w:w="249" w:type="pct"/>
            <w:tcBorders>
              <w:top w:val="single" w:sz="4" w:space="0" w:color="auto"/>
              <w:left w:val="nil"/>
              <w:bottom w:val="single" w:sz="4" w:space="0" w:color="auto"/>
              <w:right w:val="single" w:sz="4" w:space="0" w:color="auto"/>
            </w:tcBorders>
            <w:vAlign w:val="center"/>
          </w:tcPr>
          <w:p w14:paraId="67C180FD"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5</w:t>
            </w:r>
          </w:p>
        </w:tc>
        <w:tc>
          <w:tcPr>
            <w:tcW w:w="249" w:type="pct"/>
            <w:tcBorders>
              <w:top w:val="single" w:sz="4" w:space="0" w:color="auto"/>
              <w:left w:val="nil"/>
              <w:bottom w:val="single" w:sz="4" w:space="0" w:color="auto"/>
              <w:right w:val="single" w:sz="4" w:space="0" w:color="auto"/>
            </w:tcBorders>
            <w:vAlign w:val="center"/>
          </w:tcPr>
          <w:p w14:paraId="057E5031"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6</w:t>
            </w:r>
          </w:p>
        </w:tc>
        <w:tc>
          <w:tcPr>
            <w:tcW w:w="249" w:type="pct"/>
            <w:tcBorders>
              <w:top w:val="single" w:sz="4" w:space="0" w:color="auto"/>
              <w:left w:val="nil"/>
              <w:bottom w:val="single" w:sz="4" w:space="0" w:color="auto"/>
              <w:right w:val="single" w:sz="4" w:space="0" w:color="auto"/>
            </w:tcBorders>
            <w:vAlign w:val="center"/>
          </w:tcPr>
          <w:p w14:paraId="59D718F4"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7</w:t>
            </w:r>
          </w:p>
        </w:tc>
        <w:tc>
          <w:tcPr>
            <w:tcW w:w="249" w:type="pct"/>
            <w:tcBorders>
              <w:top w:val="single" w:sz="4" w:space="0" w:color="auto"/>
              <w:left w:val="nil"/>
              <w:bottom w:val="single" w:sz="4" w:space="0" w:color="auto"/>
              <w:right w:val="single" w:sz="4" w:space="0" w:color="auto"/>
            </w:tcBorders>
            <w:vAlign w:val="center"/>
          </w:tcPr>
          <w:p w14:paraId="2BE5287A"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8</w:t>
            </w:r>
          </w:p>
        </w:tc>
        <w:tc>
          <w:tcPr>
            <w:tcW w:w="254" w:type="pct"/>
            <w:tcBorders>
              <w:top w:val="single" w:sz="4" w:space="0" w:color="auto"/>
              <w:left w:val="nil"/>
              <w:bottom w:val="single" w:sz="4" w:space="0" w:color="auto"/>
              <w:right w:val="single" w:sz="4" w:space="0" w:color="auto"/>
            </w:tcBorders>
            <w:vAlign w:val="center"/>
          </w:tcPr>
          <w:p w14:paraId="114E9003"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9</w:t>
            </w:r>
          </w:p>
        </w:tc>
        <w:tc>
          <w:tcPr>
            <w:tcW w:w="312" w:type="pct"/>
            <w:tcBorders>
              <w:top w:val="single" w:sz="4" w:space="0" w:color="auto"/>
              <w:left w:val="nil"/>
              <w:bottom w:val="single" w:sz="4" w:space="0" w:color="auto"/>
              <w:right w:val="single" w:sz="4" w:space="0" w:color="auto"/>
            </w:tcBorders>
            <w:vAlign w:val="center"/>
          </w:tcPr>
          <w:p w14:paraId="0DF785B4"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10K1</w:t>
            </w:r>
          </w:p>
        </w:tc>
        <w:tc>
          <w:tcPr>
            <w:tcW w:w="312" w:type="pct"/>
            <w:tcBorders>
              <w:top w:val="single" w:sz="4" w:space="0" w:color="auto"/>
              <w:left w:val="nil"/>
              <w:bottom w:val="single" w:sz="4" w:space="0" w:color="auto"/>
              <w:right w:val="single" w:sz="4" w:space="0" w:color="auto"/>
            </w:tcBorders>
            <w:vAlign w:val="center"/>
          </w:tcPr>
          <w:p w14:paraId="6BD11039"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10K2</w:t>
            </w:r>
          </w:p>
        </w:tc>
        <w:tc>
          <w:tcPr>
            <w:tcW w:w="254" w:type="pct"/>
            <w:tcBorders>
              <w:top w:val="single" w:sz="4" w:space="0" w:color="auto"/>
              <w:left w:val="nil"/>
              <w:bottom w:val="single" w:sz="4" w:space="0" w:color="auto"/>
              <w:right w:val="single" w:sz="4" w:space="0" w:color="auto"/>
            </w:tcBorders>
            <w:vAlign w:val="center"/>
          </w:tcPr>
          <w:p w14:paraId="4E683FA3"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11</w:t>
            </w:r>
          </w:p>
        </w:tc>
        <w:tc>
          <w:tcPr>
            <w:tcW w:w="254" w:type="pct"/>
            <w:tcBorders>
              <w:top w:val="single" w:sz="4" w:space="0" w:color="auto"/>
              <w:left w:val="nil"/>
              <w:bottom w:val="single" w:sz="4" w:space="0" w:color="auto"/>
              <w:right w:val="single" w:sz="4" w:space="0" w:color="auto"/>
            </w:tcBorders>
            <w:vAlign w:val="center"/>
          </w:tcPr>
          <w:p w14:paraId="105E1D78" w14:textId="77777777" w:rsidR="0054520E" w:rsidRPr="00796B38" w:rsidRDefault="0054520E" w:rsidP="00283E6C">
            <w:pPr>
              <w:widowControl w:val="0"/>
              <w:autoSpaceDE w:val="0"/>
              <w:autoSpaceDN w:val="0"/>
              <w:adjustRightInd w:val="0"/>
              <w:spacing w:before="13" w:line="65" w:lineRule="atLeast"/>
              <w:jc w:val="center"/>
              <w:rPr>
                <w:b/>
                <w:bCs/>
                <w:sz w:val="18"/>
                <w:szCs w:val="18"/>
              </w:rPr>
            </w:pPr>
            <w:r w:rsidRPr="00796B38">
              <w:rPr>
                <w:b/>
                <w:bCs/>
                <w:sz w:val="18"/>
                <w:szCs w:val="18"/>
              </w:rPr>
              <w:t>12</w:t>
            </w:r>
          </w:p>
        </w:tc>
      </w:tr>
      <w:tr w:rsidR="0054520E" w:rsidRPr="00796B38" w14:paraId="6C0170FA" w14:textId="77777777" w:rsidTr="009D18B5">
        <w:trPr>
          <w:trHeight w:val="19"/>
          <w:jc w:val="center"/>
        </w:trPr>
        <w:tc>
          <w:tcPr>
            <w:tcW w:w="1609" w:type="pct"/>
            <w:gridSpan w:val="3"/>
            <w:tcBorders>
              <w:top w:val="single" w:sz="4" w:space="0" w:color="auto"/>
              <w:left w:val="single" w:sz="4" w:space="0" w:color="auto"/>
              <w:bottom w:val="single" w:sz="4" w:space="0" w:color="auto"/>
              <w:right w:val="single" w:sz="4" w:space="0" w:color="auto"/>
            </w:tcBorders>
            <w:noWrap/>
            <w:vAlign w:val="center"/>
          </w:tcPr>
          <w:p w14:paraId="7D0C6A3B" w14:textId="77777777" w:rsidR="0054520E" w:rsidRPr="00796B38" w:rsidRDefault="0054520E" w:rsidP="00283E6C">
            <w:pPr>
              <w:jc w:val="center"/>
              <w:rPr>
                <w:b/>
                <w:bCs/>
                <w:sz w:val="18"/>
                <w:szCs w:val="18"/>
              </w:rPr>
            </w:pPr>
            <w:r w:rsidRPr="00796B38">
              <w:rPr>
                <w:b/>
                <w:bCs/>
                <w:sz w:val="18"/>
                <w:szCs w:val="18"/>
              </w:rPr>
              <w:t>Максимальный балл</w:t>
            </w:r>
          </w:p>
        </w:tc>
        <w:tc>
          <w:tcPr>
            <w:tcW w:w="253" w:type="pct"/>
            <w:tcBorders>
              <w:top w:val="nil"/>
              <w:left w:val="nil"/>
              <w:bottom w:val="single" w:sz="4" w:space="0" w:color="auto"/>
              <w:right w:val="single" w:sz="4" w:space="0" w:color="auto"/>
            </w:tcBorders>
            <w:vAlign w:val="center"/>
          </w:tcPr>
          <w:p w14:paraId="60545BCF"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1</w:t>
            </w:r>
          </w:p>
        </w:tc>
        <w:tc>
          <w:tcPr>
            <w:tcW w:w="249" w:type="pct"/>
            <w:tcBorders>
              <w:top w:val="nil"/>
              <w:left w:val="nil"/>
              <w:bottom w:val="single" w:sz="4" w:space="0" w:color="auto"/>
              <w:right w:val="single" w:sz="4" w:space="0" w:color="auto"/>
            </w:tcBorders>
            <w:vAlign w:val="center"/>
          </w:tcPr>
          <w:p w14:paraId="1F52F023"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2</w:t>
            </w:r>
          </w:p>
        </w:tc>
        <w:tc>
          <w:tcPr>
            <w:tcW w:w="254" w:type="pct"/>
            <w:tcBorders>
              <w:top w:val="nil"/>
              <w:left w:val="nil"/>
              <w:bottom w:val="single" w:sz="4" w:space="0" w:color="auto"/>
              <w:right w:val="single" w:sz="4" w:space="0" w:color="auto"/>
            </w:tcBorders>
            <w:vAlign w:val="center"/>
          </w:tcPr>
          <w:p w14:paraId="4BD343AF"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2</w:t>
            </w:r>
          </w:p>
        </w:tc>
        <w:tc>
          <w:tcPr>
            <w:tcW w:w="254" w:type="pct"/>
            <w:tcBorders>
              <w:top w:val="nil"/>
              <w:left w:val="nil"/>
              <w:bottom w:val="single" w:sz="4" w:space="0" w:color="auto"/>
              <w:right w:val="single" w:sz="4" w:space="0" w:color="auto"/>
            </w:tcBorders>
            <w:vAlign w:val="center"/>
          </w:tcPr>
          <w:p w14:paraId="02D869AB"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1</w:t>
            </w:r>
          </w:p>
        </w:tc>
        <w:tc>
          <w:tcPr>
            <w:tcW w:w="249" w:type="pct"/>
            <w:tcBorders>
              <w:top w:val="nil"/>
              <w:left w:val="nil"/>
              <w:bottom w:val="single" w:sz="4" w:space="0" w:color="auto"/>
              <w:right w:val="single" w:sz="4" w:space="0" w:color="auto"/>
            </w:tcBorders>
            <w:vAlign w:val="center"/>
          </w:tcPr>
          <w:p w14:paraId="435A7779"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4</w:t>
            </w:r>
          </w:p>
        </w:tc>
        <w:tc>
          <w:tcPr>
            <w:tcW w:w="249" w:type="pct"/>
            <w:tcBorders>
              <w:top w:val="nil"/>
              <w:left w:val="nil"/>
              <w:bottom w:val="single" w:sz="4" w:space="0" w:color="auto"/>
              <w:right w:val="single" w:sz="4" w:space="0" w:color="auto"/>
            </w:tcBorders>
            <w:vAlign w:val="center"/>
          </w:tcPr>
          <w:p w14:paraId="00A63933"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1</w:t>
            </w:r>
          </w:p>
        </w:tc>
        <w:tc>
          <w:tcPr>
            <w:tcW w:w="249" w:type="pct"/>
            <w:tcBorders>
              <w:top w:val="nil"/>
              <w:left w:val="nil"/>
              <w:bottom w:val="single" w:sz="4" w:space="0" w:color="auto"/>
              <w:right w:val="single" w:sz="4" w:space="0" w:color="auto"/>
            </w:tcBorders>
            <w:vAlign w:val="center"/>
          </w:tcPr>
          <w:p w14:paraId="03ED14A6"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1</w:t>
            </w:r>
          </w:p>
        </w:tc>
        <w:tc>
          <w:tcPr>
            <w:tcW w:w="249" w:type="pct"/>
            <w:tcBorders>
              <w:top w:val="nil"/>
              <w:left w:val="nil"/>
              <w:bottom w:val="single" w:sz="4" w:space="0" w:color="auto"/>
              <w:right w:val="single" w:sz="4" w:space="0" w:color="auto"/>
            </w:tcBorders>
            <w:vAlign w:val="center"/>
          </w:tcPr>
          <w:p w14:paraId="393DE3D9"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2</w:t>
            </w:r>
          </w:p>
        </w:tc>
        <w:tc>
          <w:tcPr>
            <w:tcW w:w="254" w:type="pct"/>
            <w:tcBorders>
              <w:top w:val="nil"/>
              <w:left w:val="nil"/>
              <w:bottom w:val="single" w:sz="4" w:space="0" w:color="auto"/>
              <w:right w:val="single" w:sz="4" w:space="0" w:color="auto"/>
            </w:tcBorders>
            <w:vAlign w:val="center"/>
          </w:tcPr>
          <w:p w14:paraId="165ABC02"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1</w:t>
            </w:r>
          </w:p>
        </w:tc>
        <w:tc>
          <w:tcPr>
            <w:tcW w:w="312" w:type="pct"/>
            <w:tcBorders>
              <w:top w:val="nil"/>
              <w:left w:val="nil"/>
              <w:bottom w:val="single" w:sz="4" w:space="0" w:color="auto"/>
              <w:right w:val="single" w:sz="4" w:space="0" w:color="auto"/>
            </w:tcBorders>
            <w:vAlign w:val="center"/>
          </w:tcPr>
          <w:p w14:paraId="31EB477C"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1</w:t>
            </w:r>
          </w:p>
        </w:tc>
        <w:tc>
          <w:tcPr>
            <w:tcW w:w="312" w:type="pct"/>
            <w:tcBorders>
              <w:top w:val="nil"/>
              <w:left w:val="nil"/>
              <w:bottom w:val="single" w:sz="4" w:space="0" w:color="auto"/>
              <w:right w:val="single" w:sz="4" w:space="0" w:color="auto"/>
            </w:tcBorders>
            <w:vAlign w:val="center"/>
          </w:tcPr>
          <w:p w14:paraId="2A2220B6"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2</w:t>
            </w:r>
          </w:p>
        </w:tc>
        <w:tc>
          <w:tcPr>
            <w:tcW w:w="254" w:type="pct"/>
            <w:tcBorders>
              <w:top w:val="nil"/>
              <w:left w:val="nil"/>
              <w:bottom w:val="single" w:sz="4" w:space="0" w:color="auto"/>
              <w:right w:val="single" w:sz="4" w:space="0" w:color="auto"/>
            </w:tcBorders>
            <w:vAlign w:val="center"/>
          </w:tcPr>
          <w:p w14:paraId="7A4DB696"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2</w:t>
            </w:r>
          </w:p>
        </w:tc>
        <w:tc>
          <w:tcPr>
            <w:tcW w:w="254" w:type="pct"/>
            <w:tcBorders>
              <w:top w:val="nil"/>
              <w:left w:val="nil"/>
              <w:bottom w:val="single" w:sz="4" w:space="0" w:color="auto"/>
              <w:right w:val="single" w:sz="4" w:space="0" w:color="auto"/>
            </w:tcBorders>
            <w:vAlign w:val="center"/>
          </w:tcPr>
          <w:p w14:paraId="12629BD8" w14:textId="77777777" w:rsidR="0054520E" w:rsidRPr="00796B38" w:rsidRDefault="0054520E" w:rsidP="00283E6C">
            <w:pPr>
              <w:widowControl w:val="0"/>
              <w:autoSpaceDE w:val="0"/>
              <w:autoSpaceDN w:val="0"/>
              <w:adjustRightInd w:val="0"/>
              <w:spacing w:line="186" w:lineRule="exact"/>
              <w:ind w:left="15"/>
              <w:jc w:val="center"/>
              <w:rPr>
                <w:b/>
                <w:bCs/>
                <w:sz w:val="18"/>
                <w:szCs w:val="18"/>
              </w:rPr>
            </w:pPr>
            <w:r w:rsidRPr="00796B38">
              <w:rPr>
                <w:b/>
                <w:bCs/>
                <w:sz w:val="18"/>
                <w:szCs w:val="18"/>
              </w:rPr>
              <w:t>1</w:t>
            </w:r>
          </w:p>
        </w:tc>
      </w:tr>
      <w:tr w:rsidR="0054520E" w:rsidRPr="00796B38" w14:paraId="6FCCC0EE" w14:textId="77777777" w:rsidTr="009D18B5">
        <w:trPr>
          <w:trHeight w:val="19"/>
          <w:jc w:val="center"/>
        </w:trPr>
        <w:tc>
          <w:tcPr>
            <w:tcW w:w="197" w:type="pct"/>
            <w:tcBorders>
              <w:top w:val="nil"/>
              <w:left w:val="single" w:sz="4" w:space="0" w:color="auto"/>
              <w:bottom w:val="single" w:sz="4" w:space="0" w:color="auto"/>
              <w:right w:val="single" w:sz="4" w:space="0" w:color="auto"/>
            </w:tcBorders>
            <w:noWrap/>
            <w:vAlign w:val="center"/>
          </w:tcPr>
          <w:p w14:paraId="0E5819EA" w14:textId="77777777" w:rsidR="0054520E" w:rsidRPr="00796B38" w:rsidRDefault="0054520E" w:rsidP="00283E6C">
            <w:pPr>
              <w:jc w:val="center"/>
              <w:rPr>
                <w:b/>
                <w:bCs/>
                <w:sz w:val="18"/>
                <w:szCs w:val="18"/>
              </w:rPr>
            </w:pPr>
            <w:r w:rsidRPr="00796B38">
              <w:rPr>
                <w:b/>
                <w:bCs/>
                <w:sz w:val="18"/>
                <w:szCs w:val="18"/>
              </w:rPr>
              <w:t>№</w:t>
            </w:r>
          </w:p>
        </w:tc>
        <w:tc>
          <w:tcPr>
            <w:tcW w:w="1014" w:type="pct"/>
            <w:tcBorders>
              <w:top w:val="nil"/>
              <w:left w:val="nil"/>
              <w:bottom w:val="single" w:sz="4" w:space="0" w:color="auto"/>
              <w:right w:val="single" w:sz="4" w:space="0" w:color="auto"/>
            </w:tcBorders>
            <w:vAlign w:val="center"/>
          </w:tcPr>
          <w:p w14:paraId="64E6D97B" w14:textId="77777777" w:rsidR="0054520E" w:rsidRPr="00796B38" w:rsidRDefault="0054520E" w:rsidP="00283E6C">
            <w:pPr>
              <w:jc w:val="center"/>
              <w:rPr>
                <w:b/>
                <w:bCs/>
                <w:sz w:val="18"/>
                <w:szCs w:val="18"/>
              </w:rPr>
            </w:pPr>
            <w:r w:rsidRPr="00796B38">
              <w:rPr>
                <w:b/>
                <w:bCs/>
                <w:sz w:val="18"/>
                <w:szCs w:val="18"/>
              </w:rPr>
              <w:t>ОО</w:t>
            </w:r>
          </w:p>
        </w:tc>
        <w:tc>
          <w:tcPr>
            <w:tcW w:w="397" w:type="pct"/>
            <w:tcBorders>
              <w:top w:val="nil"/>
              <w:left w:val="nil"/>
              <w:bottom w:val="single" w:sz="4" w:space="0" w:color="auto"/>
              <w:right w:val="single" w:sz="4" w:space="0" w:color="auto"/>
            </w:tcBorders>
            <w:vAlign w:val="center"/>
          </w:tcPr>
          <w:p w14:paraId="07323BB9" w14:textId="77777777" w:rsidR="0054520E" w:rsidRDefault="0054520E" w:rsidP="00283E6C">
            <w:pPr>
              <w:jc w:val="center"/>
              <w:rPr>
                <w:b/>
                <w:bCs/>
                <w:sz w:val="18"/>
                <w:szCs w:val="18"/>
              </w:rPr>
            </w:pPr>
            <w:r>
              <w:rPr>
                <w:b/>
                <w:bCs/>
                <w:sz w:val="18"/>
                <w:szCs w:val="18"/>
              </w:rPr>
              <w:t>Кол-во</w:t>
            </w:r>
          </w:p>
          <w:p w14:paraId="2D29DB3C" w14:textId="77777777" w:rsidR="0054520E" w:rsidRPr="00796B38" w:rsidRDefault="0054520E" w:rsidP="00283E6C">
            <w:pPr>
              <w:jc w:val="center"/>
              <w:rPr>
                <w:b/>
                <w:bCs/>
                <w:sz w:val="18"/>
                <w:szCs w:val="18"/>
              </w:rPr>
            </w:pPr>
            <w:proofErr w:type="spellStart"/>
            <w:r w:rsidRPr="00796B38">
              <w:rPr>
                <w:b/>
                <w:bCs/>
                <w:sz w:val="18"/>
                <w:szCs w:val="18"/>
              </w:rPr>
              <w:t>уч</w:t>
            </w:r>
            <w:proofErr w:type="spellEnd"/>
            <w:r w:rsidRPr="00796B38">
              <w:rPr>
                <w:b/>
                <w:bCs/>
                <w:sz w:val="18"/>
                <w:szCs w:val="18"/>
              </w:rPr>
              <w:t>-ков</w:t>
            </w:r>
          </w:p>
        </w:tc>
        <w:tc>
          <w:tcPr>
            <w:tcW w:w="3391" w:type="pct"/>
            <w:gridSpan w:val="13"/>
            <w:tcBorders>
              <w:top w:val="single" w:sz="4" w:space="0" w:color="auto"/>
              <w:left w:val="nil"/>
              <w:bottom w:val="single" w:sz="4" w:space="0" w:color="auto"/>
              <w:right w:val="single" w:sz="4" w:space="0" w:color="auto"/>
            </w:tcBorders>
            <w:vAlign w:val="center"/>
          </w:tcPr>
          <w:p w14:paraId="39CC5B06" w14:textId="77777777" w:rsidR="0054520E" w:rsidRPr="00796B38" w:rsidRDefault="0054520E" w:rsidP="00283E6C">
            <w:pPr>
              <w:widowControl w:val="0"/>
              <w:autoSpaceDE w:val="0"/>
              <w:autoSpaceDN w:val="0"/>
              <w:adjustRightInd w:val="0"/>
              <w:spacing w:before="13" w:line="104" w:lineRule="atLeast"/>
              <w:ind w:left="15"/>
              <w:jc w:val="center"/>
              <w:rPr>
                <w:bCs/>
                <w:sz w:val="18"/>
                <w:szCs w:val="18"/>
              </w:rPr>
            </w:pPr>
            <w:r w:rsidRPr="00796B38">
              <w:rPr>
                <w:b/>
                <w:bCs/>
                <w:sz w:val="18"/>
                <w:szCs w:val="18"/>
              </w:rPr>
              <w:t>Выполнение заданий группами учащихся (в % от числа участников)</w:t>
            </w:r>
          </w:p>
        </w:tc>
      </w:tr>
      <w:tr w:rsidR="009D18B5" w14:paraId="02E10333" w14:textId="77777777" w:rsidTr="009D18B5">
        <w:trPr>
          <w:trHeight w:val="19"/>
          <w:jc w:val="center"/>
        </w:trPr>
        <w:tc>
          <w:tcPr>
            <w:tcW w:w="197" w:type="pct"/>
            <w:tcBorders>
              <w:top w:val="nil"/>
              <w:left w:val="single" w:sz="4" w:space="0" w:color="auto"/>
              <w:bottom w:val="single" w:sz="4" w:space="0" w:color="auto"/>
              <w:right w:val="single" w:sz="4" w:space="0" w:color="auto"/>
            </w:tcBorders>
            <w:noWrap/>
            <w:vAlign w:val="center"/>
          </w:tcPr>
          <w:p w14:paraId="1D125CCE" w14:textId="77777777" w:rsidR="009D18B5" w:rsidRPr="00D94327" w:rsidRDefault="009D18B5" w:rsidP="009D18B5">
            <w:pPr>
              <w:jc w:val="center"/>
              <w:rPr>
                <w:sz w:val="18"/>
                <w:szCs w:val="18"/>
              </w:rPr>
            </w:pPr>
            <w:r w:rsidRPr="00D94327">
              <w:rPr>
                <w:sz w:val="18"/>
                <w:szCs w:val="18"/>
              </w:rPr>
              <w:t>1</w:t>
            </w:r>
          </w:p>
        </w:tc>
        <w:tc>
          <w:tcPr>
            <w:tcW w:w="1014" w:type="pct"/>
            <w:tcBorders>
              <w:top w:val="nil"/>
              <w:left w:val="nil"/>
              <w:bottom w:val="single" w:sz="4" w:space="0" w:color="auto"/>
              <w:right w:val="single" w:sz="4" w:space="0" w:color="auto"/>
            </w:tcBorders>
            <w:vAlign w:val="center"/>
          </w:tcPr>
          <w:p w14:paraId="647F0581" w14:textId="1B28D875" w:rsidR="009D18B5" w:rsidRPr="009D18B5" w:rsidRDefault="009D18B5" w:rsidP="009D18B5">
            <w:pPr>
              <w:rPr>
                <w:sz w:val="20"/>
                <w:szCs w:val="20"/>
              </w:rPr>
            </w:pPr>
            <w:r w:rsidRPr="009D18B5">
              <w:rPr>
                <w:color w:val="000000"/>
                <w:sz w:val="20"/>
                <w:szCs w:val="20"/>
              </w:rPr>
              <w:t>МБОУ «Глинищевская СОШ» Брянского района</w:t>
            </w:r>
          </w:p>
        </w:tc>
        <w:tc>
          <w:tcPr>
            <w:tcW w:w="397" w:type="pct"/>
            <w:tcBorders>
              <w:top w:val="nil"/>
              <w:left w:val="nil"/>
              <w:bottom w:val="single" w:sz="4" w:space="0" w:color="auto"/>
              <w:right w:val="single" w:sz="4" w:space="0" w:color="auto"/>
            </w:tcBorders>
            <w:vAlign w:val="center"/>
          </w:tcPr>
          <w:p w14:paraId="78030851" w14:textId="6DAB3E7F" w:rsidR="009D18B5" w:rsidRPr="009D18B5" w:rsidRDefault="009D18B5" w:rsidP="009D18B5">
            <w:pPr>
              <w:jc w:val="center"/>
              <w:rPr>
                <w:color w:val="000000"/>
                <w:sz w:val="18"/>
                <w:szCs w:val="18"/>
              </w:rPr>
            </w:pPr>
            <w:r w:rsidRPr="009D18B5">
              <w:rPr>
                <w:color w:val="000000"/>
                <w:sz w:val="18"/>
                <w:szCs w:val="18"/>
              </w:rPr>
              <w:t>8</w:t>
            </w:r>
          </w:p>
        </w:tc>
        <w:tc>
          <w:tcPr>
            <w:tcW w:w="253" w:type="pct"/>
            <w:tcBorders>
              <w:top w:val="single" w:sz="4" w:space="0" w:color="auto"/>
              <w:left w:val="nil"/>
              <w:bottom w:val="single" w:sz="4" w:space="0" w:color="auto"/>
              <w:right w:val="single" w:sz="4" w:space="0" w:color="auto"/>
            </w:tcBorders>
            <w:vAlign w:val="center"/>
          </w:tcPr>
          <w:p w14:paraId="2762FF31" w14:textId="5D897B61"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1BE4C6B5" w14:textId="7E4F3225" w:rsidR="009D18B5" w:rsidRPr="009D18B5" w:rsidRDefault="009D18B5" w:rsidP="009D18B5">
            <w:pPr>
              <w:jc w:val="center"/>
              <w:rPr>
                <w:color w:val="000000"/>
                <w:sz w:val="18"/>
                <w:szCs w:val="18"/>
              </w:rPr>
            </w:pPr>
            <w:r w:rsidRPr="009D18B5">
              <w:rPr>
                <w:color w:val="000000"/>
                <w:sz w:val="18"/>
                <w:szCs w:val="18"/>
              </w:rPr>
              <w:t>88</w:t>
            </w:r>
          </w:p>
        </w:tc>
        <w:tc>
          <w:tcPr>
            <w:tcW w:w="254" w:type="pct"/>
            <w:tcBorders>
              <w:top w:val="single" w:sz="4" w:space="0" w:color="auto"/>
              <w:left w:val="nil"/>
              <w:bottom w:val="single" w:sz="4" w:space="0" w:color="auto"/>
              <w:right w:val="single" w:sz="4" w:space="0" w:color="auto"/>
            </w:tcBorders>
            <w:vAlign w:val="center"/>
          </w:tcPr>
          <w:p w14:paraId="32A7C14E" w14:textId="3F43A396" w:rsidR="009D18B5" w:rsidRPr="009D18B5" w:rsidRDefault="009D18B5" w:rsidP="009D18B5">
            <w:pPr>
              <w:jc w:val="center"/>
              <w:rPr>
                <w:color w:val="000000"/>
                <w:sz w:val="18"/>
                <w:szCs w:val="18"/>
              </w:rPr>
            </w:pPr>
            <w:r w:rsidRPr="009D18B5">
              <w:rPr>
                <w:color w:val="000000"/>
                <w:sz w:val="18"/>
                <w:szCs w:val="18"/>
              </w:rPr>
              <w:t>100</w:t>
            </w:r>
          </w:p>
        </w:tc>
        <w:tc>
          <w:tcPr>
            <w:tcW w:w="254" w:type="pct"/>
            <w:tcBorders>
              <w:top w:val="single" w:sz="4" w:space="0" w:color="auto"/>
              <w:left w:val="nil"/>
              <w:bottom w:val="single" w:sz="4" w:space="0" w:color="auto"/>
              <w:right w:val="single" w:sz="4" w:space="0" w:color="auto"/>
            </w:tcBorders>
            <w:vAlign w:val="center"/>
          </w:tcPr>
          <w:p w14:paraId="68AFA5F9" w14:textId="20E78BEF" w:rsidR="009D18B5" w:rsidRPr="009D18B5" w:rsidRDefault="009D18B5" w:rsidP="009D18B5">
            <w:pPr>
              <w:jc w:val="center"/>
              <w:rPr>
                <w:color w:val="000000"/>
                <w:sz w:val="18"/>
                <w:szCs w:val="18"/>
              </w:rPr>
            </w:pPr>
            <w:r w:rsidRPr="009D18B5">
              <w:rPr>
                <w:color w:val="000000"/>
                <w:sz w:val="18"/>
                <w:szCs w:val="18"/>
              </w:rPr>
              <w:t>50</w:t>
            </w:r>
          </w:p>
        </w:tc>
        <w:tc>
          <w:tcPr>
            <w:tcW w:w="249" w:type="pct"/>
            <w:tcBorders>
              <w:top w:val="single" w:sz="4" w:space="0" w:color="auto"/>
              <w:left w:val="nil"/>
              <w:bottom w:val="single" w:sz="4" w:space="0" w:color="auto"/>
              <w:right w:val="single" w:sz="4" w:space="0" w:color="auto"/>
            </w:tcBorders>
            <w:vAlign w:val="center"/>
          </w:tcPr>
          <w:p w14:paraId="357F3D17" w14:textId="6DF00C83"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6D5769F4" w14:textId="2D1D02BD" w:rsidR="009D18B5" w:rsidRPr="009D18B5" w:rsidRDefault="009D18B5" w:rsidP="009D18B5">
            <w:pPr>
              <w:jc w:val="center"/>
              <w:rPr>
                <w:color w:val="000000"/>
                <w:sz w:val="18"/>
                <w:szCs w:val="18"/>
              </w:rPr>
            </w:pPr>
            <w:r w:rsidRPr="009D18B5">
              <w:rPr>
                <w:color w:val="000000"/>
                <w:sz w:val="18"/>
                <w:szCs w:val="18"/>
              </w:rPr>
              <w:t>88</w:t>
            </w:r>
          </w:p>
        </w:tc>
        <w:tc>
          <w:tcPr>
            <w:tcW w:w="249" w:type="pct"/>
            <w:tcBorders>
              <w:top w:val="single" w:sz="4" w:space="0" w:color="auto"/>
              <w:left w:val="nil"/>
              <w:bottom w:val="single" w:sz="4" w:space="0" w:color="auto"/>
              <w:right w:val="single" w:sz="4" w:space="0" w:color="auto"/>
            </w:tcBorders>
            <w:vAlign w:val="center"/>
          </w:tcPr>
          <w:p w14:paraId="4D88A43C" w14:textId="4CFEDDF5"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0E116F89" w14:textId="6895DCEA" w:rsidR="009D18B5" w:rsidRPr="009D18B5" w:rsidRDefault="009D18B5" w:rsidP="009D18B5">
            <w:pPr>
              <w:jc w:val="center"/>
              <w:rPr>
                <w:color w:val="000000"/>
                <w:sz w:val="18"/>
                <w:szCs w:val="18"/>
              </w:rPr>
            </w:pPr>
            <w:r w:rsidRPr="009D18B5">
              <w:rPr>
                <w:color w:val="000000"/>
                <w:sz w:val="18"/>
                <w:szCs w:val="18"/>
              </w:rPr>
              <w:t>100</w:t>
            </w:r>
          </w:p>
        </w:tc>
        <w:tc>
          <w:tcPr>
            <w:tcW w:w="254" w:type="pct"/>
            <w:tcBorders>
              <w:top w:val="single" w:sz="4" w:space="0" w:color="auto"/>
              <w:left w:val="nil"/>
              <w:bottom w:val="single" w:sz="4" w:space="0" w:color="auto"/>
              <w:right w:val="single" w:sz="4" w:space="0" w:color="auto"/>
            </w:tcBorders>
            <w:vAlign w:val="center"/>
          </w:tcPr>
          <w:p w14:paraId="4DF09729" w14:textId="5848DFD6" w:rsidR="009D18B5" w:rsidRPr="009D18B5" w:rsidRDefault="009D18B5" w:rsidP="009D18B5">
            <w:pPr>
              <w:jc w:val="center"/>
              <w:rPr>
                <w:color w:val="000000"/>
                <w:sz w:val="18"/>
                <w:szCs w:val="18"/>
              </w:rPr>
            </w:pPr>
            <w:r w:rsidRPr="009D18B5">
              <w:rPr>
                <w:color w:val="000000"/>
                <w:sz w:val="18"/>
                <w:szCs w:val="18"/>
              </w:rPr>
              <w:t>50</w:t>
            </w:r>
          </w:p>
        </w:tc>
        <w:tc>
          <w:tcPr>
            <w:tcW w:w="312" w:type="pct"/>
            <w:tcBorders>
              <w:top w:val="single" w:sz="4" w:space="0" w:color="auto"/>
              <w:left w:val="nil"/>
              <w:bottom w:val="single" w:sz="4" w:space="0" w:color="auto"/>
              <w:right w:val="single" w:sz="4" w:space="0" w:color="auto"/>
            </w:tcBorders>
            <w:vAlign w:val="center"/>
          </w:tcPr>
          <w:p w14:paraId="21E3E92C" w14:textId="7EC004FB" w:rsidR="009D18B5" w:rsidRPr="009D18B5" w:rsidRDefault="009D18B5" w:rsidP="009D18B5">
            <w:pPr>
              <w:jc w:val="center"/>
              <w:rPr>
                <w:color w:val="000000"/>
                <w:sz w:val="18"/>
                <w:szCs w:val="18"/>
              </w:rPr>
            </w:pPr>
            <w:r w:rsidRPr="009D18B5">
              <w:rPr>
                <w:color w:val="000000"/>
                <w:sz w:val="18"/>
                <w:szCs w:val="18"/>
              </w:rPr>
              <w:t>50</w:t>
            </w:r>
          </w:p>
        </w:tc>
        <w:tc>
          <w:tcPr>
            <w:tcW w:w="312" w:type="pct"/>
            <w:tcBorders>
              <w:top w:val="single" w:sz="4" w:space="0" w:color="auto"/>
              <w:left w:val="nil"/>
              <w:bottom w:val="single" w:sz="4" w:space="0" w:color="auto"/>
              <w:right w:val="single" w:sz="4" w:space="0" w:color="auto"/>
            </w:tcBorders>
            <w:vAlign w:val="center"/>
          </w:tcPr>
          <w:p w14:paraId="3F74F854" w14:textId="278C1522" w:rsidR="009D18B5" w:rsidRPr="009D18B5" w:rsidRDefault="009D18B5" w:rsidP="009D18B5">
            <w:pPr>
              <w:jc w:val="center"/>
              <w:rPr>
                <w:color w:val="000000"/>
                <w:sz w:val="18"/>
                <w:szCs w:val="18"/>
              </w:rPr>
            </w:pPr>
            <w:r w:rsidRPr="009D18B5">
              <w:rPr>
                <w:color w:val="000000"/>
                <w:sz w:val="18"/>
                <w:szCs w:val="18"/>
              </w:rPr>
              <w:t>50</w:t>
            </w:r>
          </w:p>
        </w:tc>
        <w:tc>
          <w:tcPr>
            <w:tcW w:w="254" w:type="pct"/>
            <w:tcBorders>
              <w:top w:val="single" w:sz="4" w:space="0" w:color="auto"/>
              <w:left w:val="nil"/>
              <w:bottom w:val="single" w:sz="4" w:space="0" w:color="auto"/>
              <w:right w:val="single" w:sz="4" w:space="0" w:color="auto"/>
            </w:tcBorders>
            <w:vAlign w:val="center"/>
          </w:tcPr>
          <w:p w14:paraId="056782F7" w14:textId="44138E3F" w:rsidR="009D18B5" w:rsidRPr="009D18B5" w:rsidRDefault="009D18B5" w:rsidP="009D18B5">
            <w:pPr>
              <w:jc w:val="center"/>
              <w:rPr>
                <w:color w:val="000000"/>
                <w:sz w:val="18"/>
                <w:szCs w:val="18"/>
              </w:rPr>
            </w:pPr>
            <w:r w:rsidRPr="009D18B5">
              <w:rPr>
                <w:color w:val="000000"/>
                <w:sz w:val="18"/>
                <w:szCs w:val="18"/>
              </w:rPr>
              <w:t>100</w:t>
            </w:r>
          </w:p>
        </w:tc>
        <w:tc>
          <w:tcPr>
            <w:tcW w:w="254" w:type="pct"/>
            <w:tcBorders>
              <w:top w:val="single" w:sz="4" w:space="0" w:color="auto"/>
              <w:left w:val="nil"/>
              <w:bottom w:val="single" w:sz="4" w:space="0" w:color="auto"/>
              <w:right w:val="single" w:sz="4" w:space="0" w:color="auto"/>
            </w:tcBorders>
            <w:vAlign w:val="center"/>
          </w:tcPr>
          <w:p w14:paraId="6F17E60A" w14:textId="3D44D902" w:rsidR="009D18B5" w:rsidRPr="009D18B5" w:rsidRDefault="009D18B5" w:rsidP="009D18B5">
            <w:pPr>
              <w:jc w:val="center"/>
              <w:rPr>
                <w:color w:val="000000"/>
                <w:sz w:val="18"/>
                <w:szCs w:val="18"/>
              </w:rPr>
            </w:pPr>
            <w:r w:rsidRPr="009D18B5">
              <w:rPr>
                <w:color w:val="000000"/>
                <w:sz w:val="18"/>
                <w:szCs w:val="18"/>
              </w:rPr>
              <w:t>100</w:t>
            </w:r>
          </w:p>
        </w:tc>
      </w:tr>
      <w:tr w:rsidR="009D18B5" w14:paraId="43FB941C" w14:textId="77777777" w:rsidTr="009D18B5">
        <w:trPr>
          <w:trHeight w:val="19"/>
          <w:jc w:val="center"/>
        </w:trPr>
        <w:tc>
          <w:tcPr>
            <w:tcW w:w="197" w:type="pct"/>
            <w:tcBorders>
              <w:top w:val="nil"/>
              <w:left w:val="single" w:sz="4" w:space="0" w:color="auto"/>
              <w:bottom w:val="single" w:sz="4" w:space="0" w:color="auto"/>
              <w:right w:val="single" w:sz="4" w:space="0" w:color="auto"/>
            </w:tcBorders>
            <w:noWrap/>
            <w:vAlign w:val="center"/>
          </w:tcPr>
          <w:p w14:paraId="0D446EDB" w14:textId="77777777" w:rsidR="009D18B5" w:rsidRPr="00D94327" w:rsidRDefault="009D18B5" w:rsidP="009D18B5">
            <w:pPr>
              <w:jc w:val="center"/>
              <w:rPr>
                <w:sz w:val="18"/>
                <w:szCs w:val="18"/>
              </w:rPr>
            </w:pPr>
            <w:r w:rsidRPr="00D94327">
              <w:rPr>
                <w:sz w:val="18"/>
                <w:szCs w:val="18"/>
              </w:rPr>
              <w:t>2</w:t>
            </w:r>
          </w:p>
        </w:tc>
        <w:tc>
          <w:tcPr>
            <w:tcW w:w="1014" w:type="pct"/>
            <w:tcBorders>
              <w:top w:val="nil"/>
              <w:left w:val="nil"/>
              <w:bottom w:val="single" w:sz="4" w:space="0" w:color="auto"/>
              <w:right w:val="single" w:sz="4" w:space="0" w:color="auto"/>
            </w:tcBorders>
            <w:vAlign w:val="center"/>
          </w:tcPr>
          <w:p w14:paraId="155D8B4D" w14:textId="0904B568" w:rsidR="009D18B5" w:rsidRPr="009D18B5" w:rsidRDefault="009D18B5" w:rsidP="009D18B5">
            <w:pPr>
              <w:rPr>
                <w:sz w:val="20"/>
                <w:szCs w:val="20"/>
              </w:rPr>
            </w:pPr>
            <w:r w:rsidRPr="009D18B5">
              <w:rPr>
                <w:color w:val="000000"/>
                <w:sz w:val="20"/>
                <w:szCs w:val="20"/>
              </w:rPr>
              <w:t>МБОУ «Смольянская СОШ»</w:t>
            </w:r>
          </w:p>
        </w:tc>
        <w:tc>
          <w:tcPr>
            <w:tcW w:w="397" w:type="pct"/>
            <w:tcBorders>
              <w:top w:val="nil"/>
              <w:left w:val="nil"/>
              <w:bottom w:val="single" w:sz="4" w:space="0" w:color="auto"/>
              <w:right w:val="single" w:sz="4" w:space="0" w:color="auto"/>
            </w:tcBorders>
            <w:vAlign w:val="center"/>
          </w:tcPr>
          <w:p w14:paraId="40B5B4DF" w14:textId="1545FE91" w:rsidR="009D18B5" w:rsidRPr="009D18B5" w:rsidRDefault="009D18B5" w:rsidP="009D18B5">
            <w:pPr>
              <w:jc w:val="center"/>
              <w:rPr>
                <w:color w:val="000000"/>
                <w:sz w:val="18"/>
                <w:szCs w:val="18"/>
              </w:rPr>
            </w:pPr>
            <w:r w:rsidRPr="009D18B5">
              <w:rPr>
                <w:color w:val="000000"/>
                <w:sz w:val="18"/>
                <w:szCs w:val="18"/>
              </w:rPr>
              <w:t>1</w:t>
            </w:r>
          </w:p>
        </w:tc>
        <w:tc>
          <w:tcPr>
            <w:tcW w:w="253" w:type="pct"/>
            <w:tcBorders>
              <w:top w:val="single" w:sz="4" w:space="0" w:color="auto"/>
              <w:left w:val="nil"/>
              <w:bottom w:val="single" w:sz="4" w:space="0" w:color="auto"/>
              <w:right w:val="single" w:sz="4" w:space="0" w:color="auto"/>
            </w:tcBorders>
            <w:vAlign w:val="center"/>
          </w:tcPr>
          <w:p w14:paraId="15E8AA8A" w14:textId="3943B62D"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19E331EC" w14:textId="75B0AA58" w:rsidR="009D18B5" w:rsidRPr="009D18B5" w:rsidRDefault="009D18B5" w:rsidP="009D18B5">
            <w:pPr>
              <w:jc w:val="center"/>
              <w:rPr>
                <w:color w:val="000000"/>
                <w:sz w:val="18"/>
                <w:szCs w:val="18"/>
              </w:rPr>
            </w:pPr>
            <w:r w:rsidRPr="009D18B5">
              <w:rPr>
                <w:color w:val="000000"/>
                <w:sz w:val="18"/>
                <w:szCs w:val="18"/>
              </w:rPr>
              <w:t>100</w:t>
            </w:r>
          </w:p>
        </w:tc>
        <w:tc>
          <w:tcPr>
            <w:tcW w:w="254" w:type="pct"/>
            <w:tcBorders>
              <w:top w:val="single" w:sz="4" w:space="0" w:color="auto"/>
              <w:left w:val="nil"/>
              <w:bottom w:val="single" w:sz="4" w:space="0" w:color="auto"/>
              <w:right w:val="single" w:sz="4" w:space="0" w:color="auto"/>
            </w:tcBorders>
            <w:vAlign w:val="center"/>
          </w:tcPr>
          <w:p w14:paraId="3BFEF0A5" w14:textId="1583F58C" w:rsidR="009D18B5" w:rsidRPr="009D18B5" w:rsidRDefault="009D18B5" w:rsidP="009D18B5">
            <w:pPr>
              <w:jc w:val="center"/>
              <w:rPr>
                <w:color w:val="000000"/>
                <w:sz w:val="18"/>
                <w:szCs w:val="18"/>
              </w:rPr>
            </w:pPr>
            <w:r w:rsidRPr="009D18B5">
              <w:rPr>
                <w:color w:val="000000"/>
                <w:sz w:val="18"/>
                <w:szCs w:val="18"/>
              </w:rPr>
              <w:t>100</w:t>
            </w:r>
          </w:p>
        </w:tc>
        <w:tc>
          <w:tcPr>
            <w:tcW w:w="254" w:type="pct"/>
            <w:tcBorders>
              <w:top w:val="single" w:sz="4" w:space="0" w:color="auto"/>
              <w:left w:val="nil"/>
              <w:bottom w:val="single" w:sz="4" w:space="0" w:color="auto"/>
              <w:right w:val="single" w:sz="4" w:space="0" w:color="auto"/>
            </w:tcBorders>
            <w:vAlign w:val="center"/>
          </w:tcPr>
          <w:p w14:paraId="3E62AF7A" w14:textId="026FADD7" w:rsidR="009D18B5" w:rsidRPr="009D18B5" w:rsidRDefault="009D18B5" w:rsidP="009D18B5">
            <w:pPr>
              <w:jc w:val="center"/>
              <w:rPr>
                <w:color w:val="000000"/>
                <w:sz w:val="18"/>
                <w:szCs w:val="18"/>
              </w:rPr>
            </w:pPr>
            <w:r w:rsidRPr="009D18B5">
              <w:rPr>
                <w:color w:val="000000"/>
                <w:sz w:val="18"/>
                <w:szCs w:val="18"/>
              </w:rPr>
              <w:t>0</w:t>
            </w:r>
          </w:p>
        </w:tc>
        <w:tc>
          <w:tcPr>
            <w:tcW w:w="249" w:type="pct"/>
            <w:tcBorders>
              <w:top w:val="single" w:sz="4" w:space="0" w:color="auto"/>
              <w:left w:val="nil"/>
              <w:bottom w:val="single" w:sz="4" w:space="0" w:color="auto"/>
              <w:right w:val="single" w:sz="4" w:space="0" w:color="auto"/>
            </w:tcBorders>
            <w:vAlign w:val="center"/>
          </w:tcPr>
          <w:p w14:paraId="6AF2A460" w14:textId="116CCA81" w:rsidR="009D18B5" w:rsidRPr="009D18B5" w:rsidRDefault="009D18B5" w:rsidP="009D18B5">
            <w:pPr>
              <w:jc w:val="center"/>
              <w:rPr>
                <w:color w:val="000000"/>
                <w:sz w:val="18"/>
                <w:szCs w:val="18"/>
              </w:rPr>
            </w:pPr>
            <w:r w:rsidRPr="009D18B5">
              <w:rPr>
                <w:color w:val="000000"/>
                <w:sz w:val="18"/>
                <w:szCs w:val="18"/>
              </w:rPr>
              <w:t>75</w:t>
            </w:r>
          </w:p>
        </w:tc>
        <w:tc>
          <w:tcPr>
            <w:tcW w:w="249" w:type="pct"/>
            <w:tcBorders>
              <w:top w:val="single" w:sz="4" w:space="0" w:color="auto"/>
              <w:left w:val="nil"/>
              <w:bottom w:val="single" w:sz="4" w:space="0" w:color="auto"/>
              <w:right w:val="single" w:sz="4" w:space="0" w:color="auto"/>
            </w:tcBorders>
            <w:vAlign w:val="center"/>
          </w:tcPr>
          <w:p w14:paraId="7998D488" w14:textId="15A16F97"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771E67B4" w14:textId="6D42AB3A"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647D5FCC" w14:textId="31AFB2D4" w:rsidR="009D18B5" w:rsidRPr="009D18B5" w:rsidRDefault="009D18B5" w:rsidP="009D18B5">
            <w:pPr>
              <w:jc w:val="center"/>
              <w:rPr>
                <w:color w:val="000000"/>
                <w:sz w:val="18"/>
                <w:szCs w:val="18"/>
              </w:rPr>
            </w:pPr>
            <w:r w:rsidRPr="009D18B5">
              <w:rPr>
                <w:color w:val="000000"/>
                <w:sz w:val="18"/>
                <w:szCs w:val="18"/>
              </w:rPr>
              <w:t>50</w:t>
            </w:r>
          </w:p>
        </w:tc>
        <w:tc>
          <w:tcPr>
            <w:tcW w:w="254" w:type="pct"/>
            <w:tcBorders>
              <w:top w:val="single" w:sz="4" w:space="0" w:color="auto"/>
              <w:left w:val="nil"/>
              <w:bottom w:val="single" w:sz="4" w:space="0" w:color="auto"/>
              <w:right w:val="single" w:sz="4" w:space="0" w:color="auto"/>
            </w:tcBorders>
            <w:vAlign w:val="center"/>
          </w:tcPr>
          <w:p w14:paraId="38D0F53E" w14:textId="3C6C3214" w:rsidR="009D18B5" w:rsidRPr="009D18B5" w:rsidRDefault="009D18B5" w:rsidP="009D18B5">
            <w:pPr>
              <w:jc w:val="center"/>
              <w:rPr>
                <w:color w:val="000000"/>
                <w:sz w:val="18"/>
                <w:szCs w:val="18"/>
              </w:rPr>
            </w:pPr>
            <w:r w:rsidRPr="009D18B5">
              <w:rPr>
                <w:color w:val="000000"/>
                <w:sz w:val="18"/>
                <w:szCs w:val="18"/>
              </w:rPr>
              <w:t>0</w:t>
            </w:r>
          </w:p>
        </w:tc>
        <w:tc>
          <w:tcPr>
            <w:tcW w:w="312" w:type="pct"/>
            <w:tcBorders>
              <w:top w:val="single" w:sz="4" w:space="0" w:color="auto"/>
              <w:left w:val="nil"/>
              <w:bottom w:val="single" w:sz="4" w:space="0" w:color="auto"/>
              <w:right w:val="single" w:sz="4" w:space="0" w:color="auto"/>
            </w:tcBorders>
            <w:vAlign w:val="center"/>
          </w:tcPr>
          <w:p w14:paraId="435D2716" w14:textId="1DC9F28C" w:rsidR="009D18B5" w:rsidRPr="009D18B5" w:rsidRDefault="009D18B5" w:rsidP="009D18B5">
            <w:pPr>
              <w:jc w:val="center"/>
              <w:rPr>
                <w:color w:val="000000"/>
                <w:sz w:val="18"/>
                <w:szCs w:val="18"/>
              </w:rPr>
            </w:pPr>
            <w:r w:rsidRPr="009D18B5">
              <w:rPr>
                <w:color w:val="000000"/>
                <w:sz w:val="18"/>
                <w:szCs w:val="18"/>
              </w:rPr>
              <w:t>100</w:t>
            </w:r>
          </w:p>
        </w:tc>
        <w:tc>
          <w:tcPr>
            <w:tcW w:w="312" w:type="pct"/>
            <w:tcBorders>
              <w:top w:val="single" w:sz="4" w:space="0" w:color="auto"/>
              <w:left w:val="nil"/>
              <w:bottom w:val="single" w:sz="4" w:space="0" w:color="auto"/>
              <w:right w:val="single" w:sz="4" w:space="0" w:color="auto"/>
            </w:tcBorders>
            <w:vAlign w:val="center"/>
          </w:tcPr>
          <w:p w14:paraId="67B14F7B" w14:textId="676AB10F" w:rsidR="009D18B5" w:rsidRPr="009D18B5" w:rsidRDefault="009D18B5" w:rsidP="009D18B5">
            <w:pPr>
              <w:jc w:val="center"/>
              <w:rPr>
                <w:color w:val="000000"/>
                <w:sz w:val="18"/>
                <w:szCs w:val="18"/>
              </w:rPr>
            </w:pPr>
            <w:r w:rsidRPr="009D18B5">
              <w:rPr>
                <w:color w:val="000000"/>
                <w:sz w:val="18"/>
                <w:szCs w:val="18"/>
              </w:rPr>
              <w:t>50</w:t>
            </w:r>
          </w:p>
        </w:tc>
        <w:tc>
          <w:tcPr>
            <w:tcW w:w="254" w:type="pct"/>
            <w:tcBorders>
              <w:top w:val="single" w:sz="4" w:space="0" w:color="auto"/>
              <w:left w:val="nil"/>
              <w:bottom w:val="single" w:sz="4" w:space="0" w:color="auto"/>
              <w:right w:val="single" w:sz="4" w:space="0" w:color="auto"/>
            </w:tcBorders>
            <w:vAlign w:val="center"/>
          </w:tcPr>
          <w:p w14:paraId="18430F62" w14:textId="0317823E" w:rsidR="009D18B5" w:rsidRPr="009D18B5" w:rsidRDefault="009D18B5" w:rsidP="009D18B5">
            <w:pPr>
              <w:jc w:val="center"/>
              <w:rPr>
                <w:color w:val="000000"/>
                <w:sz w:val="18"/>
                <w:szCs w:val="18"/>
              </w:rPr>
            </w:pPr>
            <w:r w:rsidRPr="009D18B5">
              <w:rPr>
                <w:color w:val="000000"/>
                <w:sz w:val="18"/>
                <w:szCs w:val="18"/>
              </w:rPr>
              <w:t>50</w:t>
            </w:r>
          </w:p>
        </w:tc>
        <w:tc>
          <w:tcPr>
            <w:tcW w:w="254" w:type="pct"/>
            <w:tcBorders>
              <w:top w:val="single" w:sz="4" w:space="0" w:color="auto"/>
              <w:left w:val="nil"/>
              <w:bottom w:val="single" w:sz="4" w:space="0" w:color="auto"/>
              <w:right w:val="single" w:sz="4" w:space="0" w:color="auto"/>
            </w:tcBorders>
            <w:vAlign w:val="center"/>
          </w:tcPr>
          <w:p w14:paraId="5FB1D314" w14:textId="37EC2651" w:rsidR="009D18B5" w:rsidRPr="009D18B5" w:rsidRDefault="009D18B5" w:rsidP="009D18B5">
            <w:pPr>
              <w:jc w:val="center"/>
              <w:rPr>
                <w:color w:val="000000"/>
                <w:sz w:val="18"/>
                <w:szCs w:val="18"/>
              </w:rPr>
            </w:pPr>
            <w:r w:rsidRPr="009D18B5">
              <w:rPr>
                <w:color w:val="000000"/>
                <w:sz w:val="18"/>
                <w:szCs w:val="18"/>
              </w:rPr>
              <w:t>0</w:t>
            </w:r>
          </w:p>
        </w:tc>
      </w:tr>
      <w:tr w:rsidR="009D18B5" w14:paraId="23ED824D" w14:textId="77777777" w:rsidTr="009D18B5">
        <w:trPr>
          <w:trHeight w:val="19"/>
          <w:jc w:val="center"/>
        </w:trPr>
        <w:tc>
          <w:tcPr>
            <w:tcW w:w="197" w:type="pct"/>
            <w:tcBorders>
              <w:top w:val="nil"/>
              <w:left w:val="single" w:sz="4" w:space="0" w:color="auto"/>
              <w:bottom w:val="single" w:sz="4" w:space="0" w:color="auto"/>
              <w:right w:val="single" w:sz="4" w:space="0" w:color="auto"/>
            </w:tcBorders>
            <w:noWrap/>
            <w:vAlign w:val="center"/>
          </w:tcPr>
          <w:p w14:paraId="256DDAF4" w14:textId="77777777" w:rsidR="009D18B5" w:rsidRPr="00D94327" w:rsidRDefault="009D18B5" w:rsidP="009D18B5">
            <w:pPr>
              <w:jc w:val="center"/>
              <w:rPr>
                <w:sz w:val="18"/>
                <w:szCs w:val="18"/>
              </w:rPr>
            </w:pPr>
            <w:r w:rsidRPr="00D94327">
              <w:rPr>
                <w:sz w:val="18"/>
                <w:szCs w:val="18"/>
              </w:rPr>
              <w:t>3</w:t>
            </w:r>
          </w:p>
        </w:tc>
        <w:tc>
          <w:tcPr>
            <w:tcW w:w="1014" w:type="pct"/>
            <w:tcBorders>
              <w:top w:val="nil"/>
              <w:left w:val="nil"/>
              <w:bottom w:val="single" w:sz="4" w:space="0" w:color="auto"/>
              <w:right w:val="single" w:sz="4" w:space="0" w:color="auto"/>
            </w:tcBorders>
            <w:vAlign w:val="center"/>
          </w:tcPr>
          <w:p w14:paraId="027581E2" w14:textId="14B01367" w:rsidR="009D18B5" w:rsidRPr="009D18B5" w:rsidRDefault="009D18B5" w:rsidP="009D18B5">
            <w:pPr>
              <w:rPr>
                <w:sz w:val="20"/>
                <w:szCs w:val="20"/>
              </w:rPr>
            </w:pPr>
            <w:r w:rsidRPr="009D18B5">
              <w:rPr>
                <w:color w:val="000000"/>
                <w:sz w:val="20"/>
                <w:szCs w:val="20"/>
              </w:rPr>
              <w:t>МБОУ «Гимназия №1 Брянского района»</w:t>
            </w:r>
          </w:p>
        </w:tc>
        <w:tc>
          <w:tcPr>
            <w:tcW w:w="397" w:type="pct"/>
            <w:tcBorders>
              <w:top w:val="nil"/>
              <w:left w:val="nil"/>
              <w:bottom w:val="single" w:sz="4" w:space="0" w:color="auto"/>
              <w:right w:val="single" w:sz="4" w:space="0" w:color="auto"/>
            </w:tcBorders>
            <w:vAlign w:val="center"/>
          </w:tcPr>
          <w:p w14:paraId="71047A43" w14:textId="7986C831" w:rsidR="009D18B5" w:rsidRPr="009D18B5" w:rsidRDefault="009D18B5" w:rsidP="009D18B5">
            <w:pPr>
              <w:jc w:val="center"/>
              <w:rPr>
                <w:color w:val="000000"/>
                <w:sz w:val="18"/>
                <w:szCs w:val="18"/>
              </w:rPr>
            </w:pPr>
            <w:r w:rsidRPr="009D18B5">
              <w:rPr>
                <w:color w:val="000000"/>
                <w:sz w:val="18"/>
                <w:szCs w:val="18"/>
              </w:rPr>
              <w:t>3</w:t>
            </w:r>
          </w:p>
        </w:tc>
        <w:tc>
          <w:tcPr>
            <w:tcW w:w="253" w:type="pct"/>
            <w:tcBorders>
              <w:top w:val="single" w:sz="4" w:space="0" w:color="auto"/>
              <w:left w:val="nil"/>
              <w:bottom w:val="single" w:sz="4" w:space="0" w:color="auto"/>
              <w:right w:val="single" w:sz="4" w:space="0" w:color="auto"/>
            </w:tcBorders>
            <w:vAlign w:val="center"/>
          </w:tcPr>
          <w:p w14:paraId="53D36144" w14:textId="42BAFDAE"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6F474119" w14:textId="1AA2DC0C" w:rsidR="009D18B5" w:rsidRPr="009D18B5" w:rsidRDefault="009D18B5" w:rsidP="009D18B5">
            <w:pPr>
              <w:jc w:val="center"/>
              <w:rPr>
                <w:color w:val="000000"/>
                <w:sz w:val="18"/>
                <w:szCs w:val="18"/>
              </w:rPr>
            </w:pPr>
            <w:r w:rsidRPr="009D18B5">
              <w:rPr>
                <w:color w:val="000000"/>
                <w:sz w:val="18"/>
                <w:szCs w:val="18"/>
              </w:rPr>
              <w:t>67</w:t>
            </w:r>
          </w:p>
        </w:tc>
        <w:tc>
          <w:tcPr>
            <w:tcW w:w="254" w:type="pct"/>
            <w:tcBorders>
              <w:top w:val="single" w:sz="4" w:space="0" w:color="auto"/>
              <w:left w:val="nil"/>
              <w:bottom w:val="single" w:sz="4" w:space="0" w:color="auto"/>
              <w:right w:val="single" w:sz="4" w:space="0" w:color="auto"/>
            </w:tcBorders>
            <w:vAlign w:val="center"/>
          </w:tcPr>
          <w:p w14:paraId="1B993C4B" w14:textId="74E0780C" w:rsidR="009D18B5" w:rsidRPr="009D18B5" w:rsidRDefault="009D18B5" w:rsidP="009D18B5">
            <w:pPr>
              <w:jc w:val="center"/>
              <w:rPr>
                <w:color w:val="000000"/>
                <w:sz w:val="18"/>
                <w:szCs w:val="18"/>
              </w:rPr>
            </w:pPr>
            <w:r w:rsidRPr="009D18B5">
              <w:rPr>
                <w:color w:val="000000"/>
                <w:sz w:val="18"/>
                <w:szCs w:val="18"/>
              </w:rPr>
              <w:t>67</w:t>
            </w:r>
          </w:p>
        </w:tc>
        <w:tc>
          <w:tcPr>
            <w:tcW w:w="254" w:type="pct"/>
            <w:tcBorders>
              <w:top w:val="single" w:sz="4" w:space="0" w:color="auto"/>
              <w:left w:val="nil"/>
              <w:bottom w:val="single" w:sz="4" w:space="0" w:color="auto"/>
              <w:right w:val="single" w:sz="4" w:space="0" w:color="auto"/>
            </w:tcBorders>
            <w:vAlign w:val="center"/>
          </w:tcPr>
          <w:p w14:paraId="60AAC569" w14:textId="626A4D55"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126447E1" w14:textId="2325A227" w:rsidR="009D18B5" w:rsidRPr="009D18B5" w:rsidRDefault="009D18B5" w:rsidP="009D18B5">
            <w:pPr>
              <w:jc w:val="center"/>
              <w:rPr>
                <w:color w:val="000000"/>
                <w:sz w:val="18"/>
                <w:szCs w:val="18"/>
              </w:rPr>
            </w:pPr>
            <w:r w:rsidRPr="009D18B5">
              <w:rPr>
                <w:color w:val="000000"/>
                <w:sz w:val="18"/>
                <w:szCs w:val="18"/>
              </w:rPr>
              <w:t>75</w:t>
            </w:r>
          </w:p>
        </w:tc>
        <w:tc>
          <w:tcPr>
            <w:tcW w:w="249" w:type="pct"/>
            <w:tcBorders>
              <w:top w:val="single" w:sz="4" w:space="0" w:color="auto"/>
              <w:left w:val="nil"/>
              <w:bottom w:val="single" w:sz="4" w:space="0" w:color="auto"/>
              <w:right w:val="single" w:sz="4" w:space="0" w:color="auto"/>
            </w:tcBorders>
            <w:vAlign w:val="center"/>
          </w:tcPr>
          <w:p w14:paraId="2C264A72" w14:textId="75CA77B3" w:rsidR="009D18B5" w:rsidRPr="009D18B5" w:rsidRDefault="009D18B5" w:rsidP="009D18B5">
            <w:pPr>
              <w:jc w:val="center"/>
              <w:rPr>
                <w:color w:val="000000"/>
                <w:sz w:val="18"/>
                <w:szCs w:val="18"/>
              </w:rPr>
            </w:pPr>
            <w:r w:rsidRPr="009D18B5">
              <w:rPr>
                <w:color w:val="000000"/>
                <w:sz w:val="18"/>
                <w:szCs w:val="18"/>
              </w:rPr>
              <w:t>67</w:t>
            </w:r>
          </w:p>
        </w:tc>
        <w:tc>
          <w:tcPr>
            <w:tcW w:w="249" w:type="pct"/>
            <w:tcBorders>
              <w:top w:val="single" w:sz="4" w:space="0" w:color="auto"/>
              <w:left w:val="nil"/>
              <w:bottom w:val="single" w:sz="4" w:space="0" w:color="auto"/>
              <w:right w:val="single" w:sz="4" w:space="0" w:color="auto"/>
            </w:tcBorders>
            <w:vAlign w:val="center"/>
          </w:tcPr>
          <w:p w14:paraId="5402CABC" w14:textId="735EFD71" w:rsidR="009D18B5" w:rsidRPr="009D18B5" w:rsidRDefault="009D18B5" w:rsidP="009D18B5">
            <w:pPr>
              <w:jc w:val="center"/>
              <w:rPr>
                <w:color w:val="000000"/>
                <w:sz w:val="18"/>
                <w:szCs w:val="18"/>
              </w:rPr>
            </w:pPr>
            <w:r w:rsidRPr="009D18B5">
              <w:rPr>
                <w:color w:val="000000"/>
                <w:sz w:val="18"/>
                <w:szCs w:val="18"/>
              </w:rPr>
              <w:t>67</w:t>
            </w:r>
          </w:p>
        </w:tc>
        <w:tc>
          <w:tcPr>
            <w:tcW w:w="249" w:type="pct"/>
            <w:tcBorders>
              <w:top w:val="single" w:sz="4" w:space="0" w:color="auto"/>
              <w:left w:val="nil"/>
              <w:bottom w:val="single" w:sz="4" w:space="0" w:color="auto"/>
              <w:right w:val="single" w:sz="4" w:space="0" w:color="auto"/>
            </w:tcBorders>
            <w:vAlign w:val="center"/>
          </w:tcPr>
          <w:p w14:paraId="0A28678A" w14:textId="1E2DDC27" w:rsidR="009D18B5" w:rsidRPr="009D18B5" w:rsidRDefault="009D18B5" w:rsidP="009D18B5">
            <w:pPr>
              <w:jc w:val="center"/>
              <w:rPr>
                <w:color w:val="000000"/>
                <w:sz w:val="18"/>
                <w:szCs w:val="18"/>
              </w:rPr>
            </w:pPr>
            <w:r w:rsidRPr="009D18B5">
              <w:rPr>
                <w:color w:val="000000"/>
                <w:sz w:val="18"/>
                <w:szCs w:val="18"/>
              </w:rPr>
              <w:t>83</w:t>
            </w:r>
          </w:p>
        </w:tc>
        <w:tc>
          <w:tcPr>
            <w:tcW w:w="254" w:type="pct"/>
            <w:tcBorders>
              <w:top w:val="single" w:sz="4" w:space="0" w:color="auto"/>
              <w:left w:val="nil"/>
              <w:bottom w:val="single" w:sz="4" w:space="0" w:color="auto"/>
              <w:right w:val="single" w:sz="4" w:space="0" w:color="auto"/>
            </w:tcBorders>
            <w:vAlign w:val="center"/>
          </w:tcPr>
          <w:p w14:paraId="4B18D96C" w14:textId="606380A2" w:rsidR="009D18B5" w:rsidRPr="009D18B5" w:rsidRDefault="009D18B5" w:rsidP="009D18B5">
            <w:pPr>
              <w:jc w:val="center"/>
              <w:rPr>
                <w:color w:val="000000"/>
                <w:sz w:val="18"/>
                <w:szCs w:val="18"/>
              </w:rPr>
            </w:pPr>
            <w:r w:rsidRPr="009D18B5">
              <w:rPr>
                <w:color w:val="000000"/>
                <w:sz w:val="18"/>
                <w:szCs w:val="18"/>
              </w:rPr>
              <w:t>100</w:t>
            </w:r>
          </w:p>
        </w:tc>
        <w:tc>
          <w:tcPr>
            <w:tcW w:w="312" w:type="pct"/>
            <w:tcBorders>
              <w:top w:val="single" w:sz="4" w:space="0" w:color="auto"/>
              <w:left w:val="nil"/>
              <w:bottom w:val="single" w:sz="4" w:space="0" w:color="auto"/>
              <w:right w:val="single" w:sz="4" w:space="0" w:color="auto"/>
            </w:tcBorders>
            <w:vAlign w:val="center"/>
          </w:tcPr>
          <w:p w14:paraId="1359D83B" w14:textId="644AB718" w:rsidR="009D18B5" w:rsidRPr="009D18B5" w:rsidRDefault="009D18B5" w:rsidP="009D18B5">
            <w:pPr>
              <w:jc w:val="center"/>
              <w:rPr>
                <w:color w:val="000000"/>
                <w:sz w:val="18"/>
                <w:szCs w:val="18"/>
              </w:rPr>
            </w:pPr>
            <w:r w:rsidRPr="009D18B5">
              <w:rPr>
                <w:color w:val="000000"/>
                <w:sz w:val="18"/>
                <w:szCs w:val="18"/>
              </w:rPr>
              <w:t>100</w:t>
            </w:r>
          </w:p>
        </w:tc>
        <w:tc>
          <w:tcPr>
            <w:tcW w:w="312" w:type="pct"/>
            <w:tcBorders>
              <w:top w:val="single" w:sz="4" w:space="0" w:color="auto"/>
              <w:left w:val="nil"/>
              <w:bottom w:val="single" w:sz="4" w:space="0" w:color="auto"/>
              <w:right w:val="single" w:sz="4" w:space="0" w:color="auto"/>
            </w:tcBorders>
            <w:vAlign w:val="center"/>
          </w:tcPr>
          <w:p w14:paraId="78C91AA9" w14:textId="215EF14E" w:rsidR="009D18B5" w:rsidRPr="009D18B5" w:rsidRDefault="009D18B5" w:rsidP="009D18B5">
            <w:pPr>
              <w:jc w:val="center"/>
              <w:rPr>
                <w:color w:val="000000"/>
                <w:sz w:val="18"/>
                <w:szCs w:val="18"/>
              </w:rPr>
            </w:pPr>
            <w:r w:rsidRPr="009D18B5">
              <w:rPr>
                <w:color w:val="000000"/>
                <w:sz w:val="18"/>
                <w:szCs w:val="18"/>
              </w:rPr>
              <w:t>67</w:t>
            </w:r>
          </w:p>
        </w:tc>
        <w:tc>
          <w:tcPr>
            <w:tcW w:w="254" w:type="pct"/>
            <w:tcBorders>
              <w:top w:val="single" w:sz="4" w:space="0" w:color="auto"/>
              <w:left w:val="nil"/>
              <w:bottom w:val="single" w:sz="4" w:space="0" w:color="auto"/>
              <w:right w:val="single" w:sz="4" w:space="0" w:color="auto"/>
            </w:tcBorders>
            <w:vAlign w:val="center"/>
          </w:tcPr>
          <w:p w14:paraId="5610AD52" w14:textId="525C1227" w:rsidR="009D18B5" w:rsidRPr="009D18B5" w:rsidRDefault="009D18B5" w:rsidP="009D18B5">
            <w:pPr>
              <w:jc w:val="center"/>
              <w:rPr>
                <w:color w:val="000000"/>
                <w:sz w:val="18"/>
                <w:szCs w:val="18"/>
              </w:rPr>
            </w:pPr>
            <w:r w:rsidRPr="009D18B5">
              <w:rPr>
                <w:color w:val="000000"/>
                <w:sz w:val="18"/>
                <w:szCs w:val="18"/>
              </w:rPr>
              <w:t>83</w:t>
            </w:r>
          </w:p>
        </w:tc>
        <w:tc>
          <w:tcPr>
            <w:tcW w:w="254" w:type="pct"/>
            <w:tcBorders>
              <w:top w:val="single" w:sz="4" w:space="0" w:color="auto"/>
              <w:left w:val="nil"/>
              <w:bottom w:val="single" w:sz="4" w:space="0" w:color="auto"/>
              <w:right w:val="single" w:sz="4" w:space="0" w:color="auto"/>
            </w:tcBorders>
            <w:vAlign w:val="center"/>
          </w:tcPr>
          <w:p w14:paraId="58D5FA3B" w14:textId="313153B0" w:rsidR="009D18B5" w:rsidRPr="009D18B5" w:rsidRDefault="009D18B5" w:rsidP="009D18B5">
            <w:pPr>
              <w:jc w:val="center"/>
              <w:rPr>
                <w:color w:val="000000"/>
                <w:sz w:val="18"/>
                <w:szCs w:val="18"/>
              </w:rPr>
            </w:pPr>
            <w:r w:rsidRPr="009D18B5">
              <w:rPr>
                <w:color w:val="000000"/>
                <w:sz w:val="18"/>
                <w:szCs w:val="18"/>
              </w:rPr>
              <w:t>100</w:t>
            </w:r>
          </w:p>
        </w:tc>
      </w:tr>
      <w:tr w:rsidR="009D18B5" w14:paraId="40C5E2F7" w14:textId="77777777" w:rsidTr="009D18B5">
        <w:trPr>
          <w:trHeight w:val="19"/>
          <w:jc w:val="center"/>
        </w:trPr>
        <w:tc>
          <w:tcPr>
            <w:tcW w:w="197" w:type="pct"/>
            <w:tcBorders>
              <w:top w:val="nil"/>
              <w:left w:val="single" w:sz="4" w:space="0" w:color="auto"/>
              <w:bottom w:val="single" w:sz="4" w:space="0" w:color="auto"/>
              <w:right w:val="single" w:sz="4" w:space="0" w:color="auto"/>
            </w:tcBorders>
            <w:noWrap/>
            <w:vAlign w:val="center"/>
          </w:tcPr>
          <w:p w14:paraId="69AC87C8" w14:textId="77777777" w:rsidR="009D18B5" w:rsidRPr="00D94327" w:rsidRDefault="009D18B5" w:rsidP="009D18B5">
            <w:pPr>
              <w:jc w:val="center"/>
              <w:rPr>
                <w:sz w:val="18"/>
                <w:szCs w:val="18"/>
              </w:rPr>
            </w:pPr>
            <w:r w:rsidRPr="00D94327">
              <w:rPr>
                <w:sz w:val="18"/>
                <w:szCs w:val="18"/>
              </w:rPr>
              <w:t>4</w:t>
            </w:r>
          </w:p>
        </w:tc>
        <w:tc>
          <w:tcPr>
            <w:tcW w:w="1014" w:type="pct"/>
            <w:tcBorders>
              <w:top w:val="nil"/>
              <w:left w:val="nil"/>
              <w:bottom w:val="single" w:sz="4" w:space="0" w:color="auto"/>
              <w:right w:val="single" w:sz="4" w:space="0" w:color="auto"/>
            </w:tcBorders>
            <w:vAlign w:val="center"/>
          </w:tcPr>
          <w:p w14:paraId="1AE1EC42" w14:textId="41E507DF" w:rsidR="009D18B5" w:rsidRPr="009D18B5" w:rsidRDefault="009D18B5" w:rsidP="009D18B5">
            <w:pPr>
              <w:rPr>
                <w:color w:val="000000"/>
                <w:sz w:val="20"/>
                <w:szCs w:val="20"/>
              </w:rPr>
            </w:pPr>
            <w:r w:rsidRPr="009D18B5">
              <w:rPr>
                <w:color w:val="000000"/>
                <w:sz w:val="20"/>
                <w:szCs w:val="20"/>
              </w:rPr>
              <w:t>МБОУ «Снежская гимназия» Брянского района</w:t>
            </w:r>
          </w:p>
        </w:tc>
        <w:tc>
          <w:tcPr>
            <w:tcW w:w="397" w:type="pct"/>
            <w:tcBorders>
              <w:top w:val="nil"/>
              <w:left w:val="nil"/>
              <w:bottom w:val="single" w:sz="4" w:space="0" w:color="auto"/>
              <w:right w:val="single" w:sz="4" w:space="0" w:color="auto"/>
            </w:tcBorders>
            <w:vAlign w:val="center"/>
          </w:tcPr>
          <w:p w14:paraId="68316954" w14:textId="4C644188" w:rsidR="009D18B5" w:rsidRPr="009D18B5" w:rsidRDefault="009D18B5" w:rsidP="009D18B5">
            <w:pPr>
              <w:jc w:val="center"/>
              <w:rPr>
                <w:color w:val="000000"/>
                <w:sz w:val="18"/>
                <w:szCs w:val="18"/>
              </w:rPr>
            </w:pPr>
            <w:r w:rsidRPr="009D18B5">
              <w:rPr>
                <w:color w:val="000000"/>
                <w:sz w:val="18"/>
                <w:szCs w:val="18"/>
              </w:rPr>
              <w:t>17</w:t>
            </w:r>
          </w:p>
        </w:tc>
        <w:tc>
          <w:tcPr>
            <w:tcW w:w="253" w:type="pct"/>
            <w:tcBorders>
              <w:top w:val="single" w:sz="4" w:space="0" w:color="auto"/>
              <w:left w:val="nil"/>
              <w:bottom w:val="single" w:sz="4" w:space="0" w:color="auto"/>
              <w:right w:val="single" w:sz="4" w:space="0" w:color="auto"/>
            </w:tcBorders>
            <w:vAlign w:val="center"/>
          </w:tcPr>
          <w:p w14:paraId="4AA2B50D" w14:textId="3D32D9E5"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5F087F06" w14:textId="62DDF7B6" w:rsidR="009D18B5" w:rsidRPr="009D18B5" w:rsidRDefault="009D18B5" w:rsidP="009D18B5">
            <w:pPr>
              <w:jc w:val="center"/>
              <w:rPr>
                <w:color w:val="000000"/>
                <w:sz w:val="18"/>
                <w:szCs w:val="18"/>
              </w:rPr>
            </w:pPr>
            <w:r w:rsidRPr="009D18B5">
              <w:rPr>
                <w:color w:val="000000"/>
                <w:sz w:val="18"/>
                <w:szCs w:val="18"/>
              </w:rPr>
              <w:t>62</w:t>
            </w:r>
          </w:p>
        </w:tc>
        <w:tc>
          <w:tcPr>
            <w:tcW w:w="254" w:type="pct"/>
            <w:tcBorders>
              <w:top w:val="single" w:sz="4" w:space="0" w:color="auto"/>
              <w:left w:val="nil"/>
              <w:bottom w:val="single" w:sz="4" w:space="0" w:color="auto"/>
              <w:right w:val="single" w:sz="4" w:space="0" w:color="auto"/>
            </w:tcBorders>
            <w:vAlign w:val="center"/>
          </w:tcPr>
          <w:p w14:paraId="63FDF812" w14:textId="7874F2EE" w:rsidR="009D18B5" w:rsidRPr="009D18B5" w:rsidRDefault="009D18B5" w:rsidP="009D18B5">
            <w:pPr>
              <w:jc w:val="center"/>
              <w:rPr>
                <w:color w:val="000000"/>
                <w:sz w:val="18"/>
                <w:szCs w:val="18"/>
              </w:rPr>
            </w:pPr>
            <w:r w:rsidRPr="009D18B5">
              <w:rPr>
                <w:color w:val="000000"/>
                <w:sz w:val="18"/>
                <w:szCs w:val="18"/>
              </w:rPr>
              <w:t>71</w:t>
            </w:r>
          </w:p>
        </w:tc>
        <w:tc>
          <w:tcPr>
            <w:tcW w:w="254" w:type="pct"/>
            <w:tcBorders>
              <w:top w:val="single" w:sz="4" w:space="0" w:color="auto"/>
              <w:left w:val="nil"/>
              <w:bottom w:val="single" w:sz="4" w:space="0" w:color="auto"/>
              <w:right w:val="single" w:sz="4" w:space="0" w:color="auto"/>
            </w:tcBorders>
            <w:vAlign w:val="center"/>
          </w:tcPr>
          <w:p w14:paraId="2122C426" w14:textId="3998914B" w:rsidR="009D18B5" w:rsidRPr="009D18B5" w:rsidRDefault="009D18B5" w:rsidP="009D18B5">
            <w:pPr>
              <w:jc w:val="center"/>
              <w:rPr>
                <w:color w:val="000000"/>
                <w:sz w:val="18"/>
                <w:szCs w:val="18"/>
              </w:rPr>
            </w:pPr>
            <w:r w:rsidRPr="009D18B5">
              <w:rPr>
                <w:color w:val="000000"/>
                <w:sz w:val="18"/>
                <w:szCs w:val="18"/>
              </w:rPr>
              <w:t>82</w:t>
            </w:r>
          </w:p>
        </w:tc>
        <w:tc>
          <w:tcPr>
            <w:tcW w:w="249" w:type="pct"/>
            <w:tcBorders>
              <w:top w:val="single" w:sz="4" w:space="0" w:color="auto"/>
              <w:left w:val="nil"/>
              <w:bottom w:val="single" w:sz="4" w:space="0" w:color="auto"/>
              <w:right w:val="single" w:sz="4" w:space="0" w:color="auto"/>
            </w:tcBorders>
            <w:vAlign w:val="center"/>
          </w:tcPr>
          <w:p w14:paraId="4DCBB813" w14:textId="2D0AB567" w:rsidR="009D18B5" w:rsidRPr="009D18B5" w:rsidRDefault="009D18B5" w:rsidP="009D18B5">
            <w:pPr>
              <w:jc w:val="center"/>
              <w:rPr>
                <w:color w:val="000000"/>
                <w:sz w:val="18"/>
                <w:szCs w:val="18"/>
              </w:rPr>
            </w:pPr>
            <w:r w:rsidRPr="009D18B5">
              <w:rPr>
                <w:color w:val="000000"/>
                <w:sz w:val="18"/>
                <w:szCs w:val="18"/>
              </w:rPr>
              <w:t>91</w:t>
            </w:r>
          </w:p>
        </w:tc>
        <w:tc>
          <w:tcPr>
            <w:tcW w:w="249" w:type="pct"/>
            <w:tcBorders>
              <w:top w:val="single" w:sz="4" w:space="0" w:color="auto"/>
              <w:left w:val="nil"/>
              <w:bottom w:val="single" w:sz="4" w:space="0" w:color="auto"/>
              <w:right w:val="single" w:sz="4" w:space="0" w:color="auto"/>
            </w:tcBorders>
            <w:vAlign w:val="center"/>
          </w:tcPr>
          <w:p w14:paraId="1B619BAD" w14:textId="0EDDEB04"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0A9E0F79" w14:textId="728DAD93"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6CC43D57" w14:textId="4048D84A" w:rsidR="009D18B5" w:rsidRPr="009D18B5" w:rsidRDefault="009D18B5" w:rsidP="009D18B5">
            <w:pPr>
              <w:jc w:val="center"/>
              <w:rPr>
                <w:color w:val="000000"/>
                <w:sz w:val="18"/>
                <w:szCs w:val="18"/>
              </w:rPr>
            </w:pPr>
            <w:r w:rsidRPr="009D18B5">
              <w:rPr>
                <w:color w:val="000000"/>
                <w:sz w:val="18"/>
                <w:szCs w:val="18"/>
              </w:rPr>
              <w:t>94</w:t>
            </w:r>
          </w:p>
        </w:tc>
        <w:tc>
          <w:tcPr>
            <w:tcW w:w="254" w:type="pct"/>
            <w:tcBorders>
              <w:top w:val="single" w:sz="4" w:space="0" w:color="auto"/>
              <w:left w:val="nil"/>
              <w:bottom w:val="single" w:sz="4" w:space="0" w:color="auto"/>
              <w:right w:val="single" w:sz="4" w:space="0" w:color="auto"/>
            </w:tcBorders>
            <w:vAlign w:val="center"/>
          </w:tcPr>
          <w:p w14:paraId="3F722F23" w14:textId="459E5A56" w:rsidR="009D18B5" w:rsidRPr="009D18B5" w:rsidRDefault="009D18B5" w:rsidP="009D18B5">
            <w:pPr>
              <w:jc w:val="center"/>
              <w:rPr>
                <w:color w:val="000000"/>
                <w:sz w:val="18"/>
                <w:szCs w:val="18"/>
              </w:rPr>
            </w:pPr>
            <w:r w:rsidRPr="009D18B5">
              <w:rPr>
                <w:color w:val="000000"/>
                <w:sz w:val="18"/>
                <w:szCs w:val="18"/>
              </w:rPr>
              <w:t>88</w:t>
            </w:r>
          </w:p>
        </w:tc>
        <w:tc>
          <w:tcPr>
            <w:tcW w:w="312" w:type="pct"/>
            <w:tcBorders>
              <w:top w:val="single" w:sz="4" w:space="0" w:color="auto"/>
              <w:left w:val="nil"/>
              <w:bottom w:val="single" w:sz="4" w:space="0" w:color="auto"/>
              <w:right w:val="single" w:sz="4" w:space="0" w:color="auto"/>
            </w:tcBorders>
            <w:vAlign w:val="center"/>
          </w:tcPr>
          <w:p w14:paraId="1A87275C" w14:textId="66FC6BB5" w:rsidR="009D18B5" w:rsidRPr="009D18B5" w:rsidRDefault="009D18B5" w:rsidP="009D18B5">
            <w:pPr>
              <w:jc w:val="center"/>
              <w:rPr>
                <w:color w:val="000000"/>
                <w:sz w:val="18"/>
                <w:szCs w:val="18"/>
              </w:rPr>
            </w:pPr>
            <w:r w:rsidRPr="009D18B5">
              <w:rPr>
                <w:color w:val="000000"/>
                <w:sz w:val="18"/>
                <w:szCs w:val="18"/>
              </w:rPr>
              <w:t>82</w:t>
            </w:r>
          </w:p>
        </w:tc>
        <w:tc>
          <w:tcPr>
            <w:tcW w:w="312" w:type="pct"/>
            <w:tcBorders>
              <w:top w:val="single" w:sz="4" w:space="0" w:color="auto"/>
              <w:left w:val="nil"/>
              <w:bottom w:val="single" w:sz="4" w:space="0" w:color="auto"/>
              <w:right w:val="single" w:sz="4" w:space="0" w:color="auto"/>
            </w:tcBorders>
            <w:vAlign w:val="center"/>
          </w:tcPr>
          <w:p w14:paraId="4DFDBF80" w14:textId="7CBCF01E" w:rsidR="009D18B5" w:rsidRPr="009D18B5" w:rsidRDefault="009D18B5" w:rsidP="009D18B5">
            <w:pPr>
              <w:jc w:val="center"/>
              <w:rPr>
                <w:color w:val="000000"/>
                <w:sz w:val="18"/>
                <w:szCs w:val="18"/>
              </w:rPr>
            </w:pPr>
            <w:r w:rsidRPr="009D18B5">
              <w:rPr>
                <w:color w:val="000000"/>
                <w:sz w:val="18"/>
                <w:szCs w:val="18"/>
              </w:rPr>
              <w:t>65</w:t>
            </w:r>
          </w:p>
        </w:tc>
        <w:tc>
          <w:tcPr>
            <w:tcW w:w="254" w:type="pct"/>
            <w:tcBorders>
              <w:top w:val="single" w:sz="4" w:space="0" w:color="auto"/>
              <w:left w:val="nil"/>
              <w:bottom w:val="single" w:sz="4" w:space="0" w:color="auto"/>
              <w:right w:val="single" w:sz="4" w:space="0" w:color="auto"/>
            </w:tcBorders>
            <w:vAlign w:val="center"/>
          </w:tcPr>
          <w:p w14:paraId="1AA86B7E" w14:textId="7754A847" w:rsidR="009D18B5" w:rsidRPr="009D18B5" w:rsidRDefault="009D18B5" w:rsidP="009D18B5">
            <w:pPr>
              <w:jc w:val="center"/>
              <w:rPr>
                <w:color w:val="000000"/>
                <w:sz w:val="18"/>
                <w:szCs w:val="18"/>
              </w:rPr>
            </w:pPr>
            <w:r w:rsidRPr="009D18B5">
              <w:rPr>
                <w:color w:val="000000"/>
                <w:sz w:val="18"/>
                <w:szCs w:val="18"/>
              </w:rPr>
              <w:t>71</w:t>
            </w:r>
          </w:p>
        </w:tc>
        <w:tc>
          <w:tcPr>
            <w:tcW w:w="254" w:type="pct"/>
            <w:tcBorders>
              <w:top w:val="single" w:sz="4" w:space="0" w:color="auto"/>
              <w:left w:val="nil"/>
              <w:bottom w:val="single" w:sz="4" w:space="0" w:color="auto"/>
              <w:right w:val="single" w:sz="4" w:space="0" w:color="auto"/>
            </w:tcBorders>
            <w:vAlign w:val="center"/>
          </w:tcPr>
          <w:p w14:paraId="4A307A05" w14:textId="05C8B5E4" w:rsidR="009D18B5" w:rsidRPr="009D18B5" w:rsidRDefault="009D18B5" w:rsidP="009D18B5">
            <w:pPr>
              <w:jc w:val="center"/>
              <w:rPr>
                <w:color w:val="000000"/>
                <w:sz w:val="18"/>
                <w:szCs w:val="18"/>
              </w:rPr>
            </w:pPr>
            <w:r w:rsidRPr="009D18B5">
              <w:rPr>
                <w:color w:val="000000"/>
                <w:sz w:val="18"/>
                <w:szCs w:val="18"/>
              </w:rPr>
              <w:t>35</w:t>
            </w:r>
          </w:p>
        </w:tc>
      </w:tr>
      <w:tr w:rsidR="009D18B5" w14:paraId="01715F85" w14:textId="77777777" w:rsidTr="009D18B5">
        <w:trPr>
          <w:trHeight w:val="19"/>
          <w:jc w:val="center"/>
        </w:trPr>
        <w:tc>
          <w:tcPr>
            <w:tcW w:w="197" w:type="pct"/>
            <w:tcBorders>
              <w:top w:val="nil"/>
              <w:left w:val="single" w:sz="4" w:space="0" w:color="auto"/>
              <w:bottom w:val="single" w:sz="4" w:space="0" w:color="auto"/>
              <w:right w:val="single" w:sz="4" w:space="0" w:color="auto"/>
            </w:tcBorders>
            <w:noWrap/>
            <w:vAlign w:val="center"/>
          </w:tcPr>
          <w:p w14:paraId="02A0ECB5" w14:textId="77777777" w:rsidR="009D18B5" w:rsidRPr="00D94327" w:rsidRDefault="009D18B5" w:rsidP="009D18B5">
            <w:pPr>
              <w:jc w:val="center"/>
              <w:rPr>
                <w:sz w:val="18"/>
                <w:szCs w:val="18"/>
              </w:rPr>
            </w:pPr>
            <w:r w:rsidRPr="00D94327">
              <w:rPr>
                <w:sz w:val="18"/>
                <w:szCs w:val="18"/>
              </w:rPr>
              <w:t>5</w:t>
            </w:r>
          </w:p>
        </w:tc>
        <w:tc>
          <w:tcPr>
            <w:tcW w:w="1014" w:type="pct"/>
            <w:tcBorders>
              <w:top w:val="nil"/>
              <w:left w:val="nil"/>
              <w:bottom w:val="single" w:sz="4" w:space="0" w:color="auto"/>
              <w:right w:val="single" w:sz="4" w:space="0" w:color="auto"/>
            </w:tcBorders>
            <w:vAlign w:val="center"/>
          </w:tcPr>
          <w:p w14:paraId="72A5A076" w14:textId="0A6BCB5C" w:rsidR="009D18B5" w:rsidRPr="009D18B5" w:rsidRDefault="009D18B5" w:rsidP="009D18B5">
            <w:pPr>
              <w:rPr>
                <w:color w:val="000000"/>
                <w:sz w:val="20"/>
                <w:szCs w:val="20"/>
              </w:rPr>
            </w:pPr>
            <w:r w:rsidRPr="009D18B5">
              <w:rPr>
                <w:color w:val="000000"/>
                <w:sz w:val="20"/>
                <w:szCs w:val="20"/>
              </w:rPr>
              <w:t>МБОУ «Пальцовская СОШ»</w:t>
            </w:r>
          </w:p>
        </w:tc>
        <w:tc>
          <w:tcPr>
            <w:tcW w:w="397" w:type="pct"/>
            <w:tcBorders>
              <w:top w:val="nil"/>
              <w:left w:val="nil"/>
              <w:bottom w:val="single" w:sz="4" w:space="0" w:color="auto"/>
              <w:right w:val="single" w:sz="4" w:space="0" w:color="auto"/>
            </w:tcBorders>
            <w:vAlign w:val="center"/>
          </w:tcPr>
          <w:p w14:paraId="5709BE5D" w14:textId="7FF6964F" w:rsidR="009D18B5" w:rsidRPr="009D18B5" w:rsidRDefault="009D18B5" w:rsidP="009D18B5">
            <w:pPr>
              <w:jc w:val="center"/>
              <w:rPr>
                <w:color w:val="000000"/>
                <w:sz w:val="18"/>
                <w:szCs w:val="18"/>
              </w:rPr>
            </w:pPr>
            <w:r w:rsidRPr="009D18B5">
              <w:rPr>
                <w:color w:val="000000"/>
                <w:sz w:val="18"/>
                <w:szCs w:val="18"/>
              </w:rPr>
              <w:t>1</w:t>
            </w:r>
          </w:p>
        </w:tc>
        <w:tc>
          <w:tcPr>
            <w:tcW w:w="253" w:type="pct"/>
            <w:tcBorders>
              <w:top w:val="single" w:sz="4" w:space="0" w:color="auto"/>
              <w:left w:val="nil"/>
              <w:bottom w:val="single" w:sz="4" w:space="0" w:color="auto"/>
              <w:right w:val="single" w:sz="4" w:space="0" w:color="auto"/>
            </w:tcBorders>
            <w:vAlign w:val="center"/>
          </w:tcPr>
          <w:p w14:paraId="2BD8CB21" w14:textId="31F15487"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36F5868F" w14:textId="12449464" w:rsidR="009D18B5" w:rsidRPr="009D18B5" w:rsidRDefault="009D18B5" w:rsidP="009D18B5">
            <w:pPr>
              <w:jc w:val="center"/>
              <w:rPr>
                <w:color w:val="000000"/>
                <w:sz w:val="18"/>
                <w:szCs w:val="18"/>
              </w:rPr>
            </w:pPr>
            <w:r w:rsidRPr="009D18B5">
              <w:rPr>
                <w:color w:val="000000"/>
                <w:sz w:val="18"/>
                <w:szCs w:val="18"/>
              </w:rPr>
              <w:t>100</w:t>
            </w:r>
          </w:p>
        </w:tc>
        <w:tc>
          <w:tcPr>
            <w:tcW w:w="254" w:type="pct"/>
            <w:tcBorders>
              <w:top w:val="single" w:sz="4" w:space="0" w:color="auto"/>
              <w:left w:val="nil"/>
              <w:bottom w:val="single" w:sz="4" w:space="0" w:color="auto"/>
              <w:right w:val="single" w:sz="4" w:space="0" w:color="auto"/>
            </w:tcBorders>
            <w:vAlign w:val="center"/>
          </w:tcPr>
          <w:p w14:paraId="0437E010" w14:textId="6BFD6F88" w:rsidR="009D18B5" w:rsidRPr="009D18B5" w:rsidRDefault="009D18B5" w:rsidP="009D18B5">
            <w:pPr>
              <w:jc w:val="center"/>
              <w:rPr>
                <w:color w:val="000000"/>
                <w:sz w:val="18"/>
                <w:szCs w:val="18"/>
              </w:rPr>
            </w:pPr>
            <w:r w:rsidRPr="009D18B5">
              <w:rPr>
                <w:color w:val="000000"/>
                <w:sz w:val="18"/>
                <w:szCs w:val="18"/>
              </w:rPr>
              <w:t>100</w:t>
            </w:r>
          </w:p>
        </w:tc>
        <w:tc>
          <w:tcPr>
            <w:tcW w:w="254" w:type="pct"/>
            <w:tcBorders>
              <w:top w:val="single" w:sz="4" w:space="0" w:color="auto"/>
              <w:left w:val="nil"/>
              <w:bottom w:val="single" w:sz="4" w:space="0" w:color="auto"/>
              <w:right w:val="single" w:sz="4" w:space="0" w:color="auto"/>
            </w:tcBorders>
            <w:vAlign w:val="center"/>
          </w:tcPr>
          <w:p w14:paraId="6E9B7D8E" w14:textId="74AC9EE0"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5E2CB62E" w14:textId="1D57FBED" w:rsidR="009D18B5" w:rsidRPr="009D18B5" w:rsidRDefault="009D18B5" w:rsidP="009D18B5">
            <w:pPr>
              <w:jc w:val="center"/>
              <w:rPr>
                <w:color w:val="000000"/>
                <w:sz w:val="18"/>
                <w:szCs w:val="18"/>
              </w:rPr>
            </w:pPr>
            <w:r w:rsidRPr="009D18B5">
              <w:rPr>
                <w:color w:val="000000"/>
                <w:sz w:val="18"/>
                <w:szCs w:val="18"/>
              </w:rPr>
              <w:t>50</w:t>
            </w:r>
          </w:p>
        </w:tc>
        <w:tc>
          <w:tcPr>
            <w:tcW w:w="249" w:type="pct"/>
            <w:tcBorders>
              <w:top w:val="single" w:sz="4" w:space="0" w:color="auto"/>
              <w:left w:val="nil"/>
              <w:bottom w:val="single" w:sz="4" w:space="0" w:color="auto"/>
              <w:right w:val="single" w:sz="4" w:space="0" w:color="auto"/>
            </w:tcBorders>
            <w:vAlign w:val="center"/>
          </w:tcPr>
          <w:p w14:paraId="7455FDD1" w14:textId="53687303"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21F7257A" w14:textId="6911119B"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21657830" w14:textId="4EDD4724" w:rsidR="009D18B5" w:rsidRPr="009D18B5" w:rsidRDefault="009D18B5" w:rsidP="009D18B5">
            <w:pPr>
              <w:jc w:val="center"/>
              <w:rPr>
                <w:color w:val="000000"/>
                <w:sz w:val="18"/>
                <w:szCs w:val="18"/>
              </w:rPr>
            </w:pPr>
            <w:r w:rsidRPr="009D18B5">
              <w:rPr>
                <w:color w:val="000000"/>
                <w:sz w:val="18"/>
                <w:szCs w:val="18"/>
              </w:rPr>
              <w:t>100</w:t>
            </w:r>
          </w:p>
        </w:tc>
        <w:tc>
          <w:tcPr>
            <w:tcW w:w="254" w:type="pct"/>
            <w:tcBorders>
              <w:top w:val="single" w:sz="4" w:space="0" w:color="auto"/>
              <w:left w:val="nil"/>
              <w:bottom w:val="single" w:sz="4" w:space="0" w:color="auto"/>
              <w:right w:val="single" w:sz="4" w:space="0" w:color="auto"/>
            </w:tcBorders>
            <w:vAlign w:val="center"/>
          </w:tcPr>
          <w:p w14:paraId="4CC08C20" w14:textId="19FF1622" w:rsidR="009D18B5" w:rsidRPr="009D18B5" w:rsidRDefault="009D18B5" w:rsidP="009D18B5">
            <w:pPr>
              <w:jc w:val="center"/>
              <w:rPr>
                <w:color w:val="000000"/>
                <w:sz w:val="18"/>
                <w:szCs w:val="18"/>
              </w:rPr>
            </w:pPr>
            <w:r w:rsidRPr="009D18B5">
              <w:rPr>
                <w:color w:val="000000"/>
                <w:sz w:val="18"/>
                <w:szCs w:val="18"/>
              </w:rPr>
              <w:t>100</w:t>
            </w:r>
          </w:p>
        </w:tc>
        <w:tc>
          <w:tcPr>
            <w:tcW w:w="312" w:type="pct"/>
            <w:tcBorders>
              <w:top w:val="single" w:sz="4" w:space="0" w:color="auto"/>
              <w:left w:val="nil"/>
              <w:bottom w:val="single" w:sz="4" w:space="0" w:color="auto"/>
              <w:right w:val="single" w:sz="4" w:space="0" w:color="auto"/>
            </w:tcBorders>
            <w:vAlign w:val="center"/>
          </w:tcPr>
          <w:p w14:paraId="11CC746E" w14:textId="6A00D8F6" w:rsidR="009D18B5" w:rsidRPr="009D18B5" w:rsidRDefault="009D18B5" w:rsidP="009D18B5">
            <w:pPr>
              <w:jc w:val="center"/>
              <w:rPr>
                <w:color w:val="000000"/>
                <w:sz w:val="18"/>
                <w:szCs w:val="18"/>
              </w:rPr>
            </w:pPr>
            <w:r w:rsidRPr="009D18B5">
              <w:rPr>
                <w:color w:val="000000"/>
                <w:sz w:val="18"/>
                <w:szCs w:val="18"/>
              </w:rPr>
              <w:t>100</w:t>
            </w:r>
          </w:p>
        </w:tc>
        <w:tc>
          <w:tcPr>
            <w:tcW w:w="312" w:type="pct"/>
            <w:tcBorders>
              <w:top w:val="single" w:sz="4" w:space="0" w:color="auto"/>
              <w:left w:val="nil"/>
              <w:bottom w:val="single" w:sz="4" w:space="0" w:color="auto"/>
              <w:right w:val="single" w:sz="4" w:space="0" w:color="auto"/>
            </w:tcBorders>
            <w:vAlign w:val="center"/>
          </w:tcPr>
          <w:p w14:paraId="6B9B5A67" w14:textId="3D904190" w:rsidR="009D18B5" w:rsidRPr="009D18B5" w:rsidRDefault="009D18B5" w:rsidP="009D18B5">
            <w:pPr>
              <w:jc w:val="center"/>
              <w:rPr>
                <w:color w:val="000000"/>
                <w:sz w:val="18"/>
                <w:szCs w:val="18"/>
              </w:rPr>
            </w:pPr>
            <w:r w:rsidRPr="009D18B5">
              <w:rPr>
                <w:color w:val="000000"/>
                <w:sz w:val="18"/>
                <w:szCs w:val="18"/>
              </w:rPr>
              <w:t>100</w:t>
            </w:r>
          </w:p>
        </w:tc>
        <w:tc>
          <w:tcPr>
            <w:tcW w:w="254" w:type="pct"/>
            <w:tcBorders>
              <w:top w:val="single" w:sz="4" w:space="0" w:color="auto"/>
              <w:left w:val="nil"/>
              <w:bottom w:val="single" w:sz="4" w:space="0" w:color="auto"/>
              <w:right w:val="single" w:sz="4" w:space="0" w:color="auto"/>
            </w:tcBorders>
            <w:vAlign w:val="center"/>
          </w:tcPr>
          <w:p w14:paraId="41E81555" w14:textId="6230163D" w:rsidR="009D18B5" w:rsidRPr="009D18B5" w:rsidRDefault="009D18B5" w:rsidP="009D18B5">
            <w:pPr>
              <w:jc w:val="center"/>
              <w:rPr>
                <w:color w:val="000000"/>
                <w:sz w:val="18"/>
                <w:szCs w:val="18"/>
              </w:rPr>
            </w:pPr>
            <w:r w:rsidRPr="009D18B5">
              <w:rPr>
                <w:color w:val="000000"/>
                <w:sz w:val="18"/>
                <w:szCs w:val="18"/>
              </w:rPr>
              <w:t>0</w:t>
            </w:r>
          </w:p>
        </w:tc>
        <w:tc>
          <w:tcPr>
            <w:tcW w:w="254" w:type="pct"/>
            <w:tcBorders>
              <w:top w:val="single" w:sz="4" w:space="0" w:color="auto"/>
              <w:left w:val="nil"/>
              <w:bottom w:val="single" w:sz="4" w:space="0" w:color="auto"/>
              <w:right w:val="single" w:sz="4" w:space="0" w:color="auto"/>
            </w:tcBorders>
            <w:vAlign w:val="center"/>
          </w:tcPr>
          <w:p w14:paraId="7F8737B7" w14:textId="69D215B3" w:rsidR="009D18B5" w:rsidRPr="009D18B5" w:rsidRDefault="009D18B5" w:rsidP="009D18B5">
            <w:pPr>
              <w:jc w:val="center"/>
              <w:rPr>
                <w:color w:val="000000"/>
                <w:sz w:val="18"/>
                <w:szCs w:val="18"/>
              </w:rPr>
            </w:pPr>
            <w:r w:rsidRPr="009D18B5">
              <w:rPr>
                <w:color w:val="000000"/>
                <w:sz w:val="18"/>
                <w:szCs w:val="18"/>
              </w:rPr>
              <w:t>0</w:t>
            </w:r>
          </w:p>
        </w:tc>
      </w:tr>
      <w:tr w:rsidR="009D18B5" w14:paraId="243FC6FA" w14:textId="77777777" w:rsidTr="009D18B5">
        <w:trPr>
          <w:trHeight w:val="19"/>
          <w:jc w:val="center"/>
        </w:trPr>
        <w:tc>
          <w:tcPr>
            <w:tcW w:w="197" w:type="pct"/>
            <w:tcBorders>
              <w:top w:val="nil"/>
              <w:left w:val="single" w:sz="4" w:space="0" w:color="auto"/>
              <w:bottom w:val="single" w:sz="4" w:space="0" w:color="auto"/>
              <w:right w:val="single" w:sz="4" w:space="0" w:color="auto"/>
            </w:tcBorders>
            <w:noWrap/>
            <w:vAlign w:val="center"/>
          </w:tcPr>
          <w:p w14:paraId="756A247D" w14:textId="77777777" w:rsidR="009D18B5" w:rsidRPr="00D94327" w:rsidRDefault="009D18B5" w:rsidP="009D18B5">
            <w:pPr>
              <w:jc w:val="center"/>
              <w:rPr>
                <w:sz w:val="18"/>
                <w:szCs w:val="18"/>
              </w:rPr>
            </w:pPr>
            <w:r w:rsidRPr="00D94327">
              <w:rPr>
                <w:sz w:val="18"/>
                <w:szCs w:val="18"/>
              </w:rPr>
              <w:t>6</w:t>
            </w:r>
          </w:p>
        </w:tc>
        <w:tc>
          <w:tcPr>
            <w:tcW w:w="1014" w:type="pct"/>
            <w:tcBorders>
              <w:top w:val="nil"/>
              <w:left w:val="nil"/>
              <w:bottom w:val="single" w:sz="4" w:space="0" w:color="auto"/>
              <w:right w:val="single" w:sz="4" w:space="0" w:color="auto"/>
            </w:tcBorders>
            <w:vAlign w:val="center"/>
          </w:tcPr>
          <w:p w14:paraId="0406D1F1" w14:textId="646537A0" w:rsidR="009D18B5" w:rsidRPr="009D18B5" w:rsidRDefault="009D18B5" w:rsidP="009D18B5">
            <w:pPr>
              <w:rPr>
                <w:color w:val="000000"/>
                <w:sz w:val="20"/>
                <w:szCs w:val="20"/>
              </w:rPr>
            </w:pPr>
            <w:r w:rsidRPr="009D18B5">
              <w:rPr>
                <w:color w:val="000000"/>
                <w:sz w:val="20"/>
                <w:szCs w:val="20"/>
              </w:rPr>
              <w:t>МБОУ «Лицей №1 Брянского района»</w:t>
            </w:r>
          </w:p>
        </w:tc>
        <w:tc>
          <w:tcPr>
            <w:tcW w:w="397" w:type="pct"/>
            <w:tcBorders>
              <w:top w:val="nil"/>
              <w:left w:val="nil"/>
              <w:bottom w:val="single" w:sz="4" w:space="0" w:color="auto"/>
              <w:right w:val="single" w:sz="4" w:space="0" w:color="auto"/>
            </w:tcBorders>
            <w:vAlign w:val="center"/>
          </w:tcPr>
          <w:p w14:paraId="14B0B33D" w14:textId="3B975150" w:rsidR="009D18B5" w:rsidRPr="009D18B5" w:rsidRDefault="009D18B5" w:rsidP="009D18B5">
            <w:pPr>
              <w:jc w:val="center"/>
              <w:rPr>
                <w:color w:val="000000"/>
                <w:sz w:val="18"/>
                <w:szCs w:val="18"/>
              </w:rPr>
            </w:pPr>
            <w:r w:rsidRPr="009D18B5">
              <w:rPr>
                <w:color w:val="000000"/>
                <w:sz w:val="18"/>
                <w:szCs w:val="18"/>
              </w:rPr>
              <w:t>18</w:t>
            </w:r>
          </w:p>
        </w:tc>
        <w:tc>
          <w:tcPr>
            <w:tcW w:w="253" w:type="pct"/>
            <w:tcBorders>
              <w:top w:val="single" w:sz="4" w:space="0" w:color="auto"/>
              <w:left w:val="nil"/>
              <w:bottom w:val="single" w:sz="4" w:space="0" w:color="auto"/>
              <w:right w:val="single" w:sz="4" w:space="0" w:color="auto"/>
            </w:tcBorders>
            <w:vAlign w:val="center"/>
          </w:tcPr>
          <w:p w14:paraId="59D8F6D6" w14:textId="3717495F" w:rsidR="009D18B5" w:rsidRPr="009D18B5" w:rsidRDefault="009D18B5" w:rsidP="009D18B5">
            <w:pPr>
              <w:jc w:val="center"/>
              <w:rPr>
                <w:color w:val="000000"/>
                <w:sz w:val="18"/>
                <w:szCs w:val="18"/>
              </w:rPr>
            </w:pPr>
            <w:r w:rsidRPr="009D18B5">
              <w:rPr>
                <w:color w:val="000000"/>
                <w:sz w:val="18"/>
                <w:szCs w:val="18"/>
              </w:rPr>
              <w:t>94</w:t>
            </w:r>
          </w:p>
        </w:tc>
        <w:tc>
          <w:tcPr>
            <w:tcW w:w="249" w:type="pct"/>
            <w:tcBorders>
              <w:top w:val="single" w:sz="4" w:space="0" w:color="auto"/>
              <w:left w:val="nil"/>
              <w:bottom w:val="single" w:sz="4" w:space="0" w:color="auto"/>
              <w:right w:val="single" w:sz="4" w:space="0" w:color="auto"/>
            </w:tcBorders>
            <w:vAlign w:val="center"/>
          </w:tcPr>
          <w:p w14:paraId="73825B1D" w14:textId="13669D27" w:rsidR="009D18B5" w:rsidRPr="009D18B5" w:rsidRDefault="009D18B5" w:rsidP="009D18B5">
            <w:pPr>
              <w:jc w:val="center"/>
              <w:rPr>
                <w:color w:val="000000"/>
                <w:sz w:val="18"/>
                <w:szCs w:val="18"/>
              </w:rPr>
            </w:pPr>
            <w:r w:rsidRPr="009D18B5">
              <w:rPr>
                <w:color w:val="000000"/>
                <w:sz w:val="18"/>
                <w:szCs w:val="18"/>
              </w:rPr>
              <w:t>97</w:t>
            </w:r>
          </w:p>
        </w:tc>
        <w:tc>
          <w:tcPr>
            <w:tcW w:w="254" w:type="pct"/>
            <w:tcBorders>
              <w:top w:val="single" w:sz="4" w:space="0" w:color="auto"/>
              <w:left w:val="nil"/>
              <w:bottom w:val="single" w:sz="4" w:space="0" w:color="auto"/>
              <w:right w:val="single" w:sz="4" w:space="0" w:color="auto"/>
            </w:tcBorders>
            <w:vAlign w:val="center"/>
          </w:tcPr>
          <w:p w14:paraId="6AEE4C89" w14:textId="62A79A43" w:rsidR="009D18B5" w:rsidRPr="009D18B5" w:rsidRDefault="009D18B5" w:rsidP="009D18B5">
            <w:pPr>
              <w:jc w:val="center"/>
              <w:rPr>
                <w:color w:val="000000"/>
                <w:sz w:val="18"/>
                <w:szCs w:val="18"/>
              </w:rPr>
            </w:pPr>
            <w:r w:rsidRPr="009D18B5">
              <w:rPr>
                <w:color w:val="000000"/>
                <w:sz w:val="18"/>
                <w:szCs w:val="18"/>
              </w:rPr>
              <w:t>94</w:t>
            </w:r>
          </w:p>
        </w:tc>
        <w:tc>
          <w:tcPr>
            <w:tcW w:w="254" w:type="pct"/>
            <w:tcBorders>
              <w:top w:val="single" w:sz="4" w:space="0" w:color="auto"/>
              <w:left w:val="nil"/>
              <w:bottom w:val="single" w:sz="4" w:space="0" w:color="auto"/>
              <w:right w:val="single" w:sz="4" w:space="0" w:color="auto"/>
            </w:tcBorders>
            <w:vAlign w:val="center"/>
          </w:tcPr>
          <w:p w14:paraId="52FB1E47" w14:textId="52D5E5EA" w:rsidR="009D18B5" w:rsidRPr="009D18B5" w:rsidRDefault="009D18B5" w:rsidP="009D18B5">
            <w:pPr>
              <w:jc w:val="center"/>
              <w:rPr>
                <w:color w:val="000000"/>
                <w:sz w:val="18"/>
                <w:szCs w:val="18"/>
              </w:rPr>
            </w:pPr>
            <w:r w:rsidRPr="009D18B5">
              <w:rPr>
                <w:color w:val="000000"/>
                <w:sz w:val="18"/>
                <w:szCs w:val="18"/>
              </w:rPr>
              <w:t>94</w:t>
            </w:r>
          </w:p>
        </w:tc>
        <w:tc>
          <w:tcPr>
            <w:tcW w:w="249" w:type="pct"/>
            <w:tcBorders>
              <w:top w:val="single" w:sz="4" w:space="0" w:color="auto"/>
              <w:left w:val="nil"/>
              <w:bottom w:val="single" w:sz="4" w:space="0" w:color="auto"/>
              <w:right w:val="single" w:sz="4" w:space="0" w:color="auto"/>
            </w:tcBorders>
            <w:vAlign w:val="center"/>
          </w:tcPr>
          <w:p w14:paraId="06C56309" w14:textId="72E21939" w:rsidR="009D18B5" w:rsidRPr="009D18B5" w:rsidRDefault="009D18B5" w:rsidP="009D18B5">
            <w:pPr>
              <w:jc w:val="center"/>
              <w:rPr>
                <w:color w:val="000000"/>
                <w:sz w:val="18"/>
                <w:szCs w:val="18"/>
              </w:rPr>
            </w:pPr>
            <w:r w:rsidRPr="009D18B5">
              <w:rPr>
                <w:color w:val="000000"/>
                <w:sz w:val="18"/>
                <w:szCs w:val="18"/>
              </w:rPr>
              <w:t>94</w:t>
            </w:r>
          </w:p>
        </w:tc>
        <w:tc>
          <w:tcPr>
            <w:tcW w:w="249" w:type="pct"/>
            <w:tcBorders>
              <w:top w:val="single" w:sz="4" w:space="0" w:color="auto"/>
              <w:left w:val="nil"/>
              <w:bottom w:val="single" w:sz="4" w:space="0" w:color="auto"/>
              <w:right w:val="single" w:sz="4" w:space="0" w:color="auto"/>
            </w:tcBorders>
            <w:vAlign w:val="center"/>
          </w:tcPr>
          <w:p w14:paraId="5D75108E" w14:textId="66EE8A07" w:rsidR="009D18B5" w:rsidRPr="009D18B5" w:rsidRDefault="009D18B5" w:rsidP="009D18B5">
            <w:pPr>
              <w:jc w:val="center"/>
              <w:rPr>
                <w:color w:val="000000"/>
                <w:sz w:val="18"/>
                <w:szCs w:val="18"/>
              </w:rPr>
            </w:pPr>
            <w:r w:rsidRPr="009D18B5">
              <w:rPr>
                <w:color w:val="000000"/>
                <w:sz w:val="18"/>
                <w:szCs w:val="18"/>
              </w:rPr>
              <w:t>50</w:t>
            </w:r>
          </w:p>
        </w:tc>
        <w:tc>
          <w:tcPr>
            <w:tcW w:w="249" w:type="pct"/>
            <w:tcBorders>
              <w:top w:val="single" w:sz="4" w:space="0" w:color="auto"/>
              <w:left w:val="nil"/>
              <w:bottom w:val="single" w:sz="4" w:space="0" w:color="auto"/>
              <w:right w:val="single" w:sz="4" w:space="0" w:color="auto"/>
            </w:tcBorders>
            <w:vAlign w:val="center"/>
          </w:tcPr>
          <w:p w14:paraId="6F0911F1" w14:textId="68322527" w:rsidR="009D18B5" w:rsidRPr="009D18B5" w:rsidRDefault="009D18B5" w:rsidP="009D18B5">
            <w:pPr>
              <w:jc w:val="center"/>
              <w:rPr>
                <w:color w:val="000000"/>
                <w:sz w:val="18"/>
                <w:szCs w:val="18"/>
              </w:rPr>
            </w:pPr>
            <w:r w:rsidRPr="009D18B5">
              <w:rPr>
                <w:color w:val="000000"/>
                <w:sz w:val="18"/>
                <w:szCs w:val="18"/>
              </w:rPr>
              <w:t>83</w:t>
            </w:r>
          </w:p>
        </w:tc>
        <w:tc>
          <w:tcPr>
            <w:tcW w:w="249" w:type="pct"/>
            <w:tcBorders>
              <w:top w:val="single" w:sz="4" w:space="0" w:color="auto"/>
              <w:left w:val="nil"/>
              <w:bottom w:val="single" w:sz="4" w:space="0" w:color="auto"/>
              <w:right w:val="single" w:sz="4" w:space="0" w:color="auto"/>
            </w:tcBorders>
            <w:vAlign w:val="center"/>
          </w:tcPr>
          <w:p w14:paraId="4A023C24" w14:textId="66C8379C" w:rsidR="009D18B5" w:rsidRPr="009D18B5" w:rsidRDefault="009D18B5" w:rsidP="009D18B5">
            <w:pPr>
              <w:jc w:val="center"/>
              <w:rPr>
                <w:color w:val="000000"/>
                <w:sz w:val="18"/>
                <w:szCs w:val="18"/>
              </w:rPr>
            </w:pPr>
            <w:r w:rsidRPr="009D18B5">
              <w:rPr>
                <w:color w:val="000000"/>
                <w:sz w:val="18"/>
                <w:szCs w:val="18"/>
              </w:rPr>
              <w:t>89</w:t>
            </w:r>
          </w:p>
        </w:tc>
        <w:tc>
          <w:tcPr>
            <w:tcW w:w="254" w:type="pct"/>
            <w:tcBorders>
              <w:top w:val="single" w:sz="4" w:space="0" w:color="auto"/>
              <w:left w:val="nil"/>
              <w:bottom w:val="single" w:sz="4" w:space="0" w:color="auto"/>
              <w:right w:val="single" w:sz="4" w:space="0" w:color="auto"/>
            </w:tcBorders>
            <w:vAlign w:val="center"/>
          </w:tcPr>
          <w:p w14:paraId="52CA1901" w14:textId="2A0A51D6" w:rsidR="009D18B5" w:rsidRPr="009D18B5" w:rsidRDefault="009D18B5" w:rsidP="009D18B5">
            <w:pPr>
              <w:jc w:val="center"/>
              <w:rPr>
                <w:color w:val="000000"/>
                <w:sz w:val="18"/>
                <w:szCs w:val="18"/>
              </w:rPr>
            </w:pPr>
            <w:r w:rsidRPr="009D18B5">
              <w:rPr>
                <w:color w:val="000000"/>
                <w:sz w:val="18"/>
                <w:szCs w:val="18"/>
              </w:rPr>
              <w:t>100</w:t>
            </w:r>
          </w:p>
        </w:tc>
        <w:tc>
          <w:tcPr>
            <w:tcW w:w="312" w:type="pct"/>
            <w:tcBorders>
              <w:top w:val="single" w:sz="4" w:space="0" w:color="auto"/>
              <w:left w:val="nil"/>
              <w:bottom w:val="single" w:sz="4" w:space="0" w:color="auto"/>
              <w:right w:val="single" w:sz="4" w:space="0" w:color="auto"/>
            </w:tcBorders>
            <w:vAlign w:val="center"/>
          </w:tcPr>
          <w:p w14:paraId="2E2E12BB" w14:textId="68F24360" w:rsidR="009D18B5" w:rsidRPr="009D18B5" w:rsidRDefault="009D18B5" w:rsidP="009D18B5">
            <w:pPr>
              <w:jc w:val="center"/>
              <w:rPr>
                <w:color w:val="000000"/>
                <w:sz w:val="18"/>
                <w:szCs w:val="18"/>
              </w:rPr>
            </w:pPr>
            <w:r w:rsidRPr="009D18B5">
              <w:rPr>
                <w:color w:val="000000"/>
                <w:sz w:val="18"/>
                <w:szCs w:val="18"/>
              </w:rPr>
              <w:t>56</w:t>
            </w:r>
          </w:p>
        </w:tc>
        <w:tc>
          <w:tcPr>
            <w:tcW w:w="312" w:type="pct"/>
            <w:tcBorders>
              <w:top w:val="single" w:sz="4" w:space="0" w:color="auto"/>
              <w:left w:val="nil"/>
              <w:bottom w:val="single" w:sz="4" w:space="0" w:color="auto"/>
              <w:right w:val="single" w:sz="4" w:space="0" w:color="auto"/>
            </w:tcBorders>
            <w:vAlign w:val="center"/>
          </w:tcPr>
          <w:p w14:paraId="389161D5" w14:textId="310FA267" w:rsidR="009D18B5" w:rsidRPr="009D18B5" w:rsidRDefault="009D18B5" w:rsidP="009D18B5">
            <w:pPr>
              <w:jc w:val="center"/>
              <w:rPr>
                <w:color w:val="000000"/>
                <w:sz w:val="18"/>
                <w:szCs w:val="18"/>
              </w:rPr>
            </w:pPr>
            <w:r w:rsidRPr="009D18B5">
              <w:rPr>
                <w:color w:val="000000"/>
                <w:sz w:val="18"/>
                <w:szCs w:val="18"/>
              </w:rPr>
              <w:t>42</w:t>
            </w:r>
          </w:p>
        </w:tc>
        <w:tc>
          <w:tcPr>
            <w:tcW w:w="254" w:type="pct"/>
            <w:tcBorders>
              <w:top w:val="single" w:sz="4" w:space="0" w:color="auto"/>
              <w:left w:val="nil"/>
              <w:bottom w:val="single" w:sz="4" w:space="0" w:color="auto"/>
              <w:right w:val="single" w:sz="4" w:space="0" w:color="auto"/>
            </w:tcBorders>
            <w:vAlign w:val="center"/>
          </w:tcPr>
          <w:p w14:paraId="3C62F050" w14:textId="3FD60BCE" w:rsidR="009D18B5" w:rsidRPr="009D18B5" w:rsidRDefault="009D18B5" w:rsidP="009D18B5">
            <w:pPr>
              <w:jc w:val="center"/>
              <w:rPr>
                <w:color w:val="000000"/>
                <w:sz w:val="18"/>
                <w:szCs w:val="18"/>
              </w:rPr>
            </w:pPr>
            <w:r w:rsidRPr="009D18B5">
              <w:rPr>
                <w:color w:val="000000"/>
                <w:sz w:val="18"/>
                <w:szCs w:val="18"/>
              </w:rPr>
              <w:t>42</w:t>
            </w:r>
          </w:p>
        </w:tc>
        <w:tc>
          <w:tcPr>
            <w:tcW w:w="254" w:type="pct"/>
            <w:tcBorders>
              <w:top w:val="single" w:sz="4" w:space="0" w:color="auto"/>
              <w:left w:val="nil"/>
              <w:bottom w:val="single" w:sz="4" w:space="0" w:color="auto"/>
              <w:right w:val="single" w:sz="4" w:space="0" w:color="auto"/>
            </w:tcBorders>
            <w:vAlign w:val="center"/>
          </w:tcPr>
          <w:p w14:paraId="3AA9EEED" w14:textId="118FB521" w:rsidR="009D18B5" w:rsidRPr="009D18B5" w:rsidRDefault="009D18B5" w:rsidP="009D18B5">
            <w:pPr>
              <w:jc w:val="center"/>
              <w:rPr>
                <w:color w:val="000000"/>
                <w:sz w:val="18"/>
                <w:szCs w:val="18"/>
              </w:rPr>
            </w:pPr>
            <w:r w:rsidRPr="009D18B5">
              <w:rPr>
                <w:color w:val="000000"/>
                <w:sz w:val="18"/>
                <w:szCs w:val="18"/>
              </w:rPr>
              <w:t>22</w:t>
            </w:r>
          </w:p>
        </w:tc>
      </w:tr>
      <w:tr w:rsidR="009D18B5" w14:paraId="66624268" w14:textId="77777777" w:rsidTr="009D18B5">
        <w:trPr>
          <w:trHeight w:val="19"/>
          <w:jc w:val="center"/>
        </w:trPr>
        <w:tc>
          <w:tcPr>
            <w:tcW w:w="197" w:type="pct"/>
            <w:tcBorders>
              <w:top w:val="nil"/>
              <w:left w:val="single" w:sz="4" w:space="0" w:color="auto"/>
              <w:bottom w:val="single" w:sz="4" w:space="0" w:color="auto"/>
              <w:right w:val="single" w:sz="4" w:space="0" w:color="auto"/>
            </w:tcBorders>
            <w:noWrap/>
            <w:vAlign w:val="center"/>
          </w:tcPr>
          <w:p w14:paraId="3DC1263C" w14:textId="77777777" w:rsidR="009D18B5" w:rsidRPr="00D94327" w:rsidRDefault="009D18B5" w:rsidP="009D18B5">
            <w:pPr>
              <w:jc w:val="center"/>
              <w:rPr>
                <w:sz w:val="18"/>
                <w:szCs w:val="18"/>
              </w:rPr>
            </w:pPr>
            <w:r w:rsidRPr="00D94327">
              <w:rPr>
                <w:sz w:val="18"/>
                <w:szCs w:val="18"/>
              </w:rPr>
              <w:t>7</w:t>
            </w:r>
          </w:p>
        </w:tc>
        <w:tc>
          <w:tcPr>
            <w:tcW w:w="1014" w:type="pct"/>
            <w:tcBorders>
              <w:top w:val="nil"/>
              <w:left w:val="nil"/>
              <w:bottom w:val="single" w:sz="4" w:space="0" w:color="auto"/>
              <w:right w:val="single" w:sz="4" w:space="0" w:color="auto"/>
            </w:tcBorders>
            <w:vAlign w:val="center"/>
          </w:tcPr>
          <w:p w14:paraId="35E4953A" w14:textId="1A13DF9A" w:rsidR="009D18B5" w:rsidRPr="009D18B5" w:rsidRDefault="009D18B5" w:rsidP="009D18B5">
            <w:pPr>
              <w:rPr>
                <w:color w:val="000000"/>
                <w:sz w:val="20"/>
                <w:szCs w:val="20"/>
              </w:rPr>
            </w:pPr>
            <w:r w:rsidRPr="009D18B5">
              <w:rPr>
                <w:color w:val="000000"/>
                <w:sz w:val="20"/>
                <w:szCs w:val="20"/>
              </w:rPr>
              <w:t>МБОУ «Свенская СОШ №1»</w:t>
            </w:r>
          </w:p>
        </w:tc>
        <w:tc>
          <w:tcPr>
            <w:tcW w:w="397" w:type="pct"/>
            <w:tcBorders>
              <w:top w:val="nil"/>
              <w:left w:val="nil"/>
              <w:bottom w:val="single" w:sz="4" w:space="0" w:color="auto"/>
              <w:right w:val="single" w:sz="4" w:space="0" w:color="auto"/>
            </w:tcBorders>
            <w:vAlign w:val="center"/>
          </w:tcPr>
          <w:p w14:paraId="1D3DAC36" w14:textId="51247DEA" w:rsidR="009D18B5" w:rsidRPr="009D18B5" w:rsidRDefault="009D18B5" w:rsidP="009D18B5">
            <w:pPr>
              <w:jc w:val="center"/>
              <w:rPr>
                <w:color w:val="000000"/>
                <w:sz w:val="18"/>
                <w:szCs w:val="18"/>
              </w:rPr>
            </w:pPr>
            <w:r w:rsidRPr="009D18B5">
              <w:rPr>
                <w:color w:val="000000"/>
                <w:sz w:val="18"/>
                <w:szCs w:val="18"/>
              </w:rPr>
              <w:t>7</w:t>
            </w:r>
          </w:p>
        </w:tc>
        <w:tc>
          <w:tcPr>
            <w:tcW w:w="253" w:type="pct"/>
            <w:tcBorders>
              <w:top w:val="single" w:sz="4" w:space="0" w:color="auto"/>
              <w:left w:val="nil"/>
              <w:bottom w:val="single" w:sz="4" w:space="0" w:color="auto"/>
              <w:right w:val="single" w:sz="4" w:space="0" w:color="auto"/>
            </w:tcBorders>
            <w:vAlign w:val="center"/>
          </w:tcPr>
          <w:p w14:paraId="62045ACC" w14:textId="7FFF6C6B" w:rsidR="009D18B5" w:rsidRPr="009D18B5" w:rsidRDefault="009D18B5" w:rsidP="009D18B5">
            <w:pPr>
              <w:jc w:val="center"/>
              <w:rPr>
                <w:color w:val="000000"/>
                <w:sz w:val="18"/>
                <w:szCs w:val="18"/>
              </w:rPr>
            </w:pPr>
            <w:r w:rsidRPr="009D18B5">
              <w:rPr>
                <w:color w:val="000000"/>
                <w:sz w:val="18"/>
                <w:szCs w:val="18"/>
              </w:rPr>
              <w:t>100</w:t>
            </w:r>
          </w:p>
        </w:tc>
        <w:tc>
          <w:tcPr>
            <w:tcW w:w="249" w:type="pct"/>
            <w:tcBorders>
              <w:top w:val="single" w:sz="4" w:space="0" w:color="auto"/>
              <w:left w:val="nil"/>
              <w:bottom w:val="single" w:sz="4" w:space="0" w:color="auto"/>
              <w:right w:val="single" w:sz="4" w:space="0" w:color="auto"/>
            </w:tcBorders>
            <w:vAlign w:val="center"/>
          </w:tcPr>
          <w:p w14:paraId="5C1C3360" w14:textId="04EF5317" w:rsidR="009D18B5" w:rsidRPr="009D18B5" w:rsidRDefault="009D18B5" w:rsidP="009D18B5">
            <w:pPr>
              <w:jc w:val="center"/>
              <w:rPr>
                <w:color w:val="000000"/>
                <w:sz w:val="18"/>
                <w:szCs w:val="18"/>
              </w:rPr>
            </w:pPr>
            <w:r w:rsidRPr="009D18B5">
              <w:rPr>
                <w:color w:val="000000"/>
                <w:sz w:val="18"/>
                <w:szCs w:val="18"/>
              </w:rPr>
              <w:t>71</w:t>
            </w:r>
          </w:p>
        </w:tc>
        <w:tc>
          <w:tcPr>
            <w:tcW w:w="254" w:type="pct"/>
            <w:tcBorders>
              <w:top w:val="single" w:sz="4" w:space="0" w:color="auto"/>
              <w:left w:val="nil"/>
              <w:bottom w:val="single" w:sz="4" w:space="0" w:color="auto"/>
              <w:right w:val="single" w:sz="4" w:space="0" w:color="auto"/>
            </w:tcBorders>
            <w:vAlign w:val="center"/>
          </w:tcPr>
          <w:p w14:paraId="40EBDFF6" w14:textId="6C53438A" w:rsidR="009D18B5" w:rsidRPr="009D18B5" w:rsidRDefault="009D18B5" w:rsidP="009D18B5">
            <w:pPr>
              <w:jc w:val="center"/>
              <w:rPr>
                <w:color w:val="000000"/>
                <w:sz w:val="18"/>
                <w:szCs w:val="18"/>
              </w:rPr>
            </w:pPr>
            <w:r w:rsidRPr="009D18B5">
              <w:rPr>
                <w:color w:val="000000"/>
                <w:sz w:val="18"/>
                <w:szCs w:val="18"/>
              </w:rPr>
              <w:t>79</w:t>
            </w:r>
          </w:p>
        </w:tc>
        <w:tc>
          <w:tcPr>
            <w:tcW w:w="254" w:type="pct"/>
            <w:tcBorders>
              <w:top w:val="single" w:sz="4" w:space="0" w:color="auto"/>
              <w:left w:val="nil"/>
              <w:bottom w:val="single" w:sz="4" w:space="0" w:color="auto"/>
              <w:right w:val="single" w:sz="4" w:space="0" w:color="auto"/>
            </w:tcBorders>
            <w:vAlign w:val="center"/>
          </w:tcPr>
          <w:p w14:paraId="33FBC466" w14:textId="5152E916" w:rsidR="009D18B5" w:rsidRPr="009D18B5" w:rsidRDefault="009D18B5" w:rsidP="009D18B5">
            <w:pPr>
              <w:jc w:val="center"/>
              <w:rPr>
                <w:color w:val="000000"/>
                <w:sz w:val="18"/>
                <w:szCs w:val="18"/>
              </w:rPr>
            </w:pPr>
            <w:r w:rsidRPr="009D18B5">
              <w:rPr>
                <w:color w:val="000000"/>
                <w:sz w:val="18"/>
                <w:szCs w:val="18"/>
              </w:rPr>
              <w:t>57</w:t>
            </w:r>
          </w:p>
        </w:tc>
        <w:tc>
          <w:tcPr>
            <w:tcW w:w="249" w:type="pct"/>
            <w:tcBorders>
              <w:top w:val="single" w:sz="4" w:space="0" w:color="auto"/>
              <w:left w:val="nil"/>
              <w:bottom w:val="single" w:sz="4" w:space="0" w:color="auto"/>
              <w:right w:val="single" w:sz="4" w:space="0" w:color="auto"/>
            </w:tcBorders>
            <w:vAlign w:val="center"/>
          </w:tcPr>
          <w:p w14:paraId="5CAA4356" w14:textId="74C4D6D1" w:rsidR="009D18B5" w:rsidRPr="009D18B5" w:rsidRDefault="009D18B5" w:rsidP="009D18B5">
            <w:pPr>
              <w:jc w:val="center"/>
              <w:rPr>
                <w:color w:val="000000"/>
                <w:sz w:val="18"/>
                <w:szCs w:val="18"/>
              </w:rPr>
            </w:pPr>
            <w:r w:rsidRPr="009D18B5">
              <w:rPr>
                <w:color w:val="000000"/>
                <w:sz w:val="18"/>
                <w:szCs w:val="18"/>
              </w:rPr>
              <w:t>86</w:t>
            </w:r>
          </w:p>
        </w:tc>
        <w:tc>
          <w:tcPr>
            <w:tcW w:w="249" w:type="pct"/>
            <w:tcBorders>
              <w:top w:val="single" w:sz="4" w:space="0" w:color="auto"/>
              <w:left w:val="nil"/>
              <w:bottom w:val="single" w:sz="4" w:space="0" w:color="auto"/>
              <w:right w:val="single" w:sz="4" w:space="0" w:color="auto"/>
            </w:tcBorders>
            <w:vAlign w:val="center"/>
          </w:tcPr>
          <w:p w14:paraId="0AE6229F" w14:textId="3E720A5C" w:rsidR="009D18B5" w:rsidRPr="009D18B5" w:rsidRDefault="009D18B5" w:rsidP="009D18B5">
            <w:pPr>
              <w:jc w:val="center"/>
              <w:rPr>
                <w:color w:val="000000"/>
                <w:sz w:val="18"/>
                <w:szCs w:val="18"/>
              </w:rPr>
            </w:pPr>
            <w:r w:rsidRPr="009D18B5">
              <w:rPr>
                <w:color w:val="000000"/>
                <w:sz w:val="18"/>
                <w:szCs w:val="18"/>
              </w:rPr>
              <w:t>86</w:t>
            </w:r>
          </w:p>
        </w:tc>
        <w:tc>
          <w:tcPr>
            <w:tcW w:w="249" w:type="pct"/>
            <w:tcBorders>
              <w:top w:val="single" w:sz="4" w:space="0" w:color="auto"/>
              <w:left w:val="nil"/>
              <w:bottom w:val="single" w:sz="4" w:space="0" w:color="auto"/>
              <w:right w:val="single" w:sz="4" w:space="0" w:color="auto"/>
            </w:tcBorders>
            <w:vAlign w:val="center"/>
          </w:tcPr>
          <w:p w14:paraId="39CAE236" w14:textId="38043DC5" w:rsidR="009D18B5" w:rsidRPr="009D18B5" w:rsidRDefault="009D18B5" w:rsidP="009D18B5">
            <w:pPr>
              <w:jc w:val="center"/>
              <w:rPr>
                <w:color w:val="000000"/>
                <w:sz w:val="18"/>
                <w:szCs w:val="18"/>
              </w:rPr>
            </w:pPr>
            <w:r w:rsidRPr="009D18B5">
              <w:rPr>
                <w:color w:val="000000"/>
                <w:sz w:val="18"/>
                <w:szCs w:val="18"/>
              </w:rPr>
              <w:t>86</w:t>
            </w:r>
          </w:p>
        </w:tc>
        <w:tc>
          <w:tcPr>
            <w:tcW w:w="249" w:type="pct"/>
            <w:tcBorders>
              <w:top w:val="single" w:sz="4" w:space="0" w:color="auto"/>
              <w:left w:val="nil"/>
              <w:bottom w:val="single" w:sz="4" w:space="0" w:color="auto"/>
              <w:right w:val="single" w:sz="4" w:space="0" w:color="auto"/>
            </w:tcBorders>
            <w:vAlign w:val="center"/>
          </w:tcPr>
          <w:p w14:paraId="37551127" w14:textId="15C279F2" w:rsidR="009D18B5" w:rsidRPr="009D18B5" w:rsidRDefault="009D18B5" w:rsidP="009D18B5">
            <w:pPr>
              <w:jc w:val="center"/>
              <w:rPr>
                <w:color w:val="000000"/>
                <w:sz w:val="18"/>
                <w:szCs w:val="18"/>
              </w:rPr>
            </w:pPr>
            <w:r w:rsidRPr="009D18B5">
              <w:rPr>
                <w:color w:val="000000"/>
                <w:sz w:val="18"/>
                <w:szCs w:val="18"/>
              </w:rPr>
              <w:t>86</w:t>
            </w:r>
          </w:p>
        </w:tc>
        <w:tc>
          <w:tcPr>
            <w:tcW w:w="254" w:type="pct"/>
            <w:tcBorders>
              <w:top w:val="single" w:sz="4" w:space="0" w:color="auto"/>
              <w:left w:val="nil"/>
              <w:bottom w:val="single" w:sz="4" w:space="0" w:color="auto"/>
              <w:right w:val="single" w:sz="4" w:space="0" w:color="auto"/>
            </w:tcBorders>
            <w:vAlign w:val="center"/>
          </w:tcPr>
          <w:p w14:paraId="557FCF59" w14:textId="60CD0869" w:rsidR="009D18B5" w:rsidRPr="009D18B5" w:rsidRDefault="009D18B5" w:rsidP="009D18B5">
            <w:pPr>
              <w:jc w:val="center"/>
              <w:rPr>
                <w:color w:val="000000"/>
                <w:sz w:val="18"/>
                <w:szCs w:val="18"/>
              </w:rPr>
            </w:pPr>
            <w:r w:rsidRPr="009D18B5">
              <w:rPr>
                <w:color w:val="000000"/>
                <w:sz w:val="18"/>
                <w:szCs w:val="18"/>
              </w:rPr>
              <w:t>86</w:t>
            </w:r>
          </w:p>
        </w:tc>
        <w:tc>
          <w:tcPr>
            <w:tcW w:w="312" w:type="pct"/>
            <w:tcBorders>
              <w:top w:val="single" w:sz="4" w:space="0" w:color="auto"/>
              <w:left w:val="nil"/>
              <w:bottom w:val="single" w:sz="4" w:space="0" w:color="auto"/>
              <w:right w:val="single" w:sz="4" w:space="0" w:color="auto"/>
            </w:tcBorders>
            <w:vAlign w:val="center"/>
          </w:tcPr>
          <w:p w14:paraId="23425C6E" w14:textId="34C899A2" w:rsidR="009D18B5" w:rsidRPr="009D18B5" w:rsidRDefault="009D18B5" w:rsidP="009D18B5">
            <w:pPr>
              <w:jc w:val="center"/>
              <w:rPr>
                <w:color w:val="000000"/>
                <w:sz w:val="18"/>
                <w:szCs w:val="18"/>
              </w:rPr>
            </w:pPr>
            <w:r w:rsidRPr="009D18B5">
              <w:rPr>
                <w:color w:val="000000"/>
                <w:sz w:val="18"/>
                <w:szCs w:val="18"/>
              </w:rPr>
              <w:t>43</w:t>
            </w:r>
          </w:p>
        </w:tc>
        <w:tc>
          <w:tcPr>
            <w:tcW w:w="312" w:type="pct"/>
            <w:tcBorders>
              <w:top w:val="single" w:sz="4" w:space="0" w:color="auto"/>
              <w:left w:val="nil"/>
              <w:bottom w:val="single" w:sz="4" w:space="0" w:color="auto"/>
              <w:right w:val="single" w:sz="4" w:space="0" w:color="auto"/>
            </w:tcBorders>
            <w:vAlign w:val="center"/>
          </w:tcPr>
          <w:p w14:paraId="43E0AC4C" w14:textId="0EBAAE80" w:rsidR="009D18B5" w:rsidRPr="009D18B5" w:rsidRDefault="009D18B5" w:rsidP="009D18B5">
            <w:pPr>
              <w:jc w:val="center"/>
              <w:rPr>
                <w:color w:val="000000"/>
                <w:sz w:val="18"/>
                <w:szCs w:val="18"/>
              </w:rPr>
            </w:pPr>
            <w:r w:rsidRPr="009D18B5">
              <w:rPr>
                <w:color w:val="000000"/>
                <w:sz w:val="18"/>
                <w:szCs w:val="18"/>
              </w:rPr>
              <w:t>29</w:t>
            </w:r>
          </w:p>
        </w:tc>
        <w:tc>
          <w:tcPr>
            <w:tcW w:w="254" w:type="pct"/>
            <w:tcBorders>
              <w:top w:val="single" w:sz="4" w:space="0" w:color="auto"/>
              <w:left w:val="nil"/>
              <w:bottom w:val="single" w:sz="4" w:space="0" w:color="auto"/>
              <w:right w:val="single" w:sz="4" w:space="0" w:color="auto"/>
            </w:tcBorders>
            <w:vAlign w:val="center"/>
          </w:tcPr>
          <w:p w14:paraId="1D3EAC43" w14:textId="2AC52564" w:rsidR="009D18B5" w:rsidRPr="009D18B5" w:rsidRDefault="009D18B5" w:rsidP="009D18B5">
            <w:pPr>
              <w:jc w:val="center"/>
              <w:rPr>
                <w:color w:val="000000"/>
                <w:sz w:val="18"/>
                <w:szCs w:val="18"/>
              </w:rPr>
            </w:pPr>
            <w:r w:rsidRPr="009D18B5">
              <w:rPr>
                <w:color w:val="000000"/>
                <w:sz w:val="18"/>
                <w:szCs w:val="18"/>
              </w:rPr>
              <w:t>57</w:t>
            </w:r>
          </w:p>
        </w:tc>
        <w:tc>
          <w:tcPr>
            <w:tcW w:w="254" w:type="pct"/>
            <w:tcBorders>
              <w:top w:val="single" w:sz="4" w:space="0" w:color="auto"/>
              <w:left w:val="nil"/>
              <w:bottom w:val="single" w:sz="4" w:space="0" w:color="auto"/>
              <w:right w:val="single" w:sz="4" w:space="0" w:color="auto"/>
            </w:tcBorders>
            <w:vAlign w:val="center"/>
          </w:tcPr>
          <w:p w14:paraId="08635937" w14:textId="68382C57" w:rsidR="009D18B5" w:rsidRPr="009D18B5" w:rsidRDefault="009D18B5" w:rsidP="009D18B5">
            <w:pPr>
              <w:jc w:val="center"/>
              <w:rPr>
                <w:color w:val="000000"/>
                <w:sz w:val="18"/>
                <w:szCs w:val="18"/>
              </w:rPr>
            </w:pPr>
            <w:r w:rsidRPr="009D18B5">
              <w:rPr>
                <w:color w:val="000000"/>
                <w:sz w:val="18"/>
                <w:szCs w:val="18"/>
              </w:rPr>
              <w:t>14</w:t>
            </w:r>
          </w:p>
        </w:tc>
      </w:tr>
      <w:tr w:rsidR="009D18B5" w:rsidRPr="00EC2108" w14:paraId="1C46B950" w14:textId="77777777" w:rsidTr="009D18B5">
        <w:trPr>
          <w:trHeight w:val="19"/>
          <w:jc w:val="center"/>
        </w:trPr>
        <w:tc>
          <w:tcPr>
            <w:tcW w:w="1212" w:type="pct"/>
            <w:gridSpan w:val="2"/>
            <w:tcBorders>
              <w:top w:val="single" w:sz="4" w:space="0" w:color="auto"/>
              <w:left w:val="single" w:sz="4" w:space="0" w:color="auto"/>
              <w:bottom w:val="single" w:sz="4" w:space="0" w:color="auto"/>
              <w:right w:val="single" w:sz="4" w:space="0" w:color="000000"/>
            </w:tcBorders>
            <w:vAlign w:val="center"/>
          </w:tcPr>
          <w:p w14:paraId="28112351" w14:textId="187569C8" w:rsidR="009D18B5" w:rsidRPr="00796B38" w:rsidRDefault="009D18B5" w:rsidP="009D18B5">
            <w:pPr>
              <w:jc w:val="right"/>
              <w:rPr>
                <w:b/>
                <w:bCs/>
                <w:sz w:val="18"/>
                <w:szCs w:val="18"/>
              </w:rPr>
            </w:pPr>
            <w:r w:rsidRPr="009D18B5">
              <w:rPr>
                <w:b/>
                <w:bCs/>
                <w:sz w:val="20"/>
                <w:szCs w:val="20"/>
              </w:rPr>
              <w:t>Брянский район</w:t>
            </w:r>
          </w:p>
        </w:tc>
        <w:tc>
          <w:tcPr>
            <w:tcW w:w="397" w:type="pct"/>
            <w:tcBorders>
              <w:top w:val="nil"/>
              <w:left w:val="nil"/>
              <w:bottom w:val="single" w:sz="4" w:space="0" w:color="auto"/>
              <w:right w:val="single" w:sz="4" w:space="0" w:color="auto"/>
            </w:tcBorders>
            <w:vAlign w:val="center"/>
          </w:tcPr>
          <w:p w14:paraId="3484AC06" w14:textId="5C235D89" w:rsidR="009D18B5" w:rsidRPr="009D18B5" w:rsidRDefault="009D18B5" w:rsidP="009D18B5">
            <w:pPr>
              <w:jc w:val="center"/>
              <w:rPr>
                <w:b/>
                <w:color w:val="000000"/>
                <w:sz w:val="18"/>
                <w:szCs w:val="18"/>
              </w:rPr>
            </w:pPr>
            <w:r w:rsidRPr="009D18B5">
              <w:rPr>
                <w:b/>
                <w:color w:val="000000"/>
                <w:sz w:val="18"/>
                <w:szCs w:val="18"/>
              </w:rPr>
              <w:t>55</w:t>
            </w:r>
          </w:p>
        </w:tc>
        <w:tc>
          <w:tcPr>
            <w:tcW w:w="253" w:type="pct"/>
            <w:tcBorders>
              <w:top w:val="nil"/>
              <w:left w:val="nil"/>
              <w:bottom w:val="single" w:sz="4" w:space="0" w:color="auto"/>
              <w:right w:val="single" w:sz="4" w:space="0" w:color="auto"/>
            </w:tcBorders>
            <w:vAlign w:val="center"/>
          </w:tcPr>
          <w:p w14:paraId="60C83499" w14:textId="53C8437C" w:rsidR="009D18B5" w:rsidRPr="009D18B5" w:rsidRDefault="009D18B5" w:rsidP="009D18B5">
            <w:pPr>
              <w:jc w:val="center"/>
              <w:rPr>
                <w:b/>
                <w:color w:val="000000"/>
                <w:sz w:val="18"/>
                <w:szCs w:val="18"/>
              </w:rPr>
            </w:pPr>
            <w:r w:rsidRPr="009D18B5">
              <w:rPr>
                <w:b/>
                <w:color w:val="000000"/>
                <w:sz w:val="18"/>
                <w:szCs w:val="18"/>
              </w:rPr>
              <w:t>98</w:t>
            </w:r>
          </w:p>
        </w:tc>
        <w:tc>
          <w:tcPr>
            <w:tcW w:w="249" w:type="pct"/>
            <w:tcBorders>
              <w:top w:val="nil"/>
              <w:left w:val="nil"/>
              <w:bottom w:val="single" w:sz="4" w:space="0" w:color="auto"/>
              <w:right w:val="single" w:sz="4" w:space="0" w:color="auto"/>
            </w:tcBorders>
            <w:vAlign w:val="center"/>
          </w:tcPr>
          <w:p w14:paraId="7B96CA4A" w14:textId="44D1C968" w:rsidR="009D18B5" w:rsidRPr="009D18B5" w:rsidRDefault="009D18B5" w:rsidP="009D18B5">
            <w:pPr>
              <w:jc w:val="center"/>
              <w:rPr>
                <w:b/>
                <w:color w:val="000000"/>
                <w:sz w:val="18"/>
                <w:szCs w:val="18"/>
              </w:rPr>
            </w:pPr>
            <w:r w:rsidRPr="009D18B5">
              <w:rPr>
                <w:b/>
                <w:color w:val="000000"/>
                <w:sz w:val="18"/>
                <w:szCs w:val="18"/>
              </w:rPr>
              <w:t>80</w:t>
            </w:r>
          </w:p>
        </w:tc>
        <w:tc>
          <w:tcPr>
            <w:tcW w:w="254" w:type="pct"/>
            <w:tcBorders>
              <w:top w:val="nil"/>
              <w:left w:val="nil"/>
              <w:bottom w:val="single" w:sz="4" w:space="0" w:color="auto"/>
              <w:right w:val="single" w:sz="4" w:space="0" w:color="auto"/>
            </w:tcBorders>
            <w:vAlign w:val="center"/>
          </w:tcPr>
          <w:p w14:paraId="62DB6A9F" w14:textId="3F28810F" w:rsidR="009D18B5" w:rsidRPr="009D18B5" w:rsidRDefault="009D18B5" w:rsidP="009D18B5">
            <w:pPr>
              <w:jc w:val="center"/>
              <w:rPr>
                <w:b/>
                <w:color w:val="000000"/>
                <w:sz w:val="18"/>
                <w:szCs w:val="18"/>
              </w:rPr>
            </w:pPr>
            <w:r w:rsidRPr="009D18B5">
              <w:rPr>
                <w:b/>
                <w:color w:val="000000"/>
                <w:sz w:val="18"/>
                <w:szCs w:val="18"/>
              </w:rPr>
              <w:t>85</w:t>
            </w:r>
          </w:p>
        </w:tc>
        <w:tc>
          <w:tcPr>
            <w:tcW w:w="254" w:type="pct"/>
            <w:tcBorders>
              <w:top w:val="nil"/>
              <w:left w:val="nil"/>
              <w:bottom w:val="single" w:sz="4" w:space="0" w:color="auto"/>
              <w:right w:val="single" w:sz="4" w:space="0" w:color="auto"/>
            </w:tcBorders>
            <w:vAlign w:val="center"/>
          </w:tcPr>
          <w:p w14:paraId="16964BC7" w14:textId="0FEBF3F8" w:rsidR="009D18B5" w:rsidRPr="009D18B5" w:rsidRDefault="009D18B5" w:rsidP="009D18B5">
            <w:pPr>
              <w:jc w:val="center"/>
              <w:rPr>
                <w:b/>
                <w:color w:val="000000"/>
                <w:sz w:val="18"/>
                <w:szCs w:val="18"/>
              </w:rPr>
            </w:pPr>
            <w:r w:rsidRPr="009D18B5">
              <w:rPr>
                <w:b/>
                <w:color w:val="000000"/>
                <w:sz w:val="18"/>
                <w:szCs w:val="18"/>
              </w:rPr>
              <w:t>78</w:t>
            </w:r>
          </w:p>
        </w:tc>
        <w:tc>
          <w:tcPr>
            <w:tcW w:w="249" w:type="pct"/>
            <w:tcBorders>
              <w:top w:val="nil"/>
              <w:left w:val="nil"/>
              <w:bottom w:val="single" w:sz="4" w:space="0" w:color="auto"/>
              <w:right w:val="single" w:sz="4" w:space="0" w:color="auto"/>
            </w:tcBorders>
            <w:vAlign w:val="center"/>
          </w:tcPr>
          <w:p w14:paraId="1EE5C7FE" w14:textId="69FB2A90" w:rsidR="009D18B5" w:rsidRPr="009D18B5" w:rsidRDefault="009D18B5" w:rsidP="009D18B5">
            <w:pPr>
              <w:jc w:val="center"/>
              <w:rPr>
                <w:b/>
                <w:color w:val="000000"/>
                <w:sz w:val="18"/>
                <w:szCs w:val="18"/>
              </w:rPr>
            </w:pPr>
            <w:r w:rsidRPr="009D18B5">
              <w:rPr>
                <w:b/>
                <w:color w:val="000000"/>
                <w:sz w:val="18"/>
                <w:szCs w:val="18"/>
              </w:rPr>
              <w:t>91</w:t>
            </w:r>
          </w:p>
        </w:tc>
        <w:tc>
          <w:tcPr>
            <w:tcW w:w="249" w:type="pct"/>
            <w:tcBorders>
              <w:top w:val="nil"/>
              <w:left w:val="nil"/>
              <w:bottom w:val="single" w:sz="4" w:space="0" w:color="auto"/>
              <w:right w:val="single" w:sz="4" w:space="0" w:color="auto"/>
            </w:tcBorders>
            <w:vAlign w:val="center"/>
          </w:tcPr>
          <w:p w14:paraId="703625AD" w14:textId="639CBC5D" w:rsidR="009D18B5" w:rsidRPr="009D18B5" w:rsidRDefault="009D18B5" w:rsidP="009D18B5">
            <w:pPr>
              <w:jc w:val="center"/>
              <w:rPr>
                <w:b/>
                <w:color w:val="000000"/>
                <w:sz w:val="18"/>
                <w:szCs w:val="18"/>
              </w:rPr>
            </w:pPr>
            <w:r w:rsidRPr="009D18B5">
              <w:rPr>
                <w:b/>
                <w:color w:val="000000"/>
                <w:sz w:val="18"/>
                <w:szCs w:val="18"/>
              </w:rPr>
              <w:t>78</w:t>
            </w:r>
          </w:p>
        </w:tc>
        <w:tc>
          <w:tcPr>
            <w:tcW w:w="249" w:type="pct"/>
            <w:tcBorders>
              <w:top w:val="nil"/>
              <w:left w:val="nil"/>
              <w:bottom w:val="single" w:sz="4" w:space="0" w:color="auto"/>
              <w:right w:val="single" w:sz="4" w:space="0" w:color="auto"/>
            </w:tcBorders>
            <w:vAlign w:val="center"/>
          </w:tcPr>
          <w:p w14:paraId="685045D9" w14:textId="0EF324C3" w:rsidR="009D18B5" w:rsidRPr="009D18B5" w:rsidRDefault="009D18B5" w:rsidP="009D18B5">
            <w:pPr>
              <w:jc w:val="center"/>
              <w:rPr>
                <w:b/>
                <w:color w:val="000000"/>
                <w:sz w:val="18"/>
                <w:szCs w:val="18"/>
              </w:rPr>
            </w:pPr>
            <w:r w:rsidRPr="009D18B5">
              <w:rPr>
                <w:b/>
                <w:color w:val="000000"/>
                <w:sz w:val="18"/>
                <w:szCs w:val="18"/>
              </w:rPr>
              <w:t>91</w:t>
            </w:r>
          </w:p>
        </w:tc>
        <w:tc>
          <w:tcPr>
            <w:tcW w:w="249" w:type="pct"/>
            <w:tcBorders>
              <w:top w:val="nil"/>
              <w:left w:val="nil"/>
              <w:bottom w:val="single" w:sz="4" w:space="0" w:color="auto"/>
              <w:right w:val="single" w:sz="4" w:space="0" w:color="auto"/>
            </w:tcBorders>
            <w:vAlign w:val="center"/>
          </w:tcPr>
          <w:p w14:paraId="6A94742A" w14:textId="20D612AD" w:rsidR="009D18B5" w:rsidRPr="009D18B5" w:rsidRDefault="009D18B5" w:rsidP="009D18B5">
            <w:pPr>
              <w:jc w:val="center"/>
              <w:rPr>
                <w:b/>
                <w:color w:val="000000"/>
                <w:sz w:val="18"/>
                <w:szCs w:val="18"/>
              </w:rPr>
            </w:pPr>
            <w:r w:rsidRPr="009D18B5">
              <w:rPr>
                <w:b/>
                <w:color w:val="000000"/>
                <w:sz w:val="18"/>
                <w:szCs w:val="18"/>
              </w:rPr>
              <w:t>91</w:t>
            </w:r>
          </w:p>
        </w:tc>
        <w:tc>
          <w:tcPr>
            <w:tcW w:w="254" w:type="pct"/>
            <w:tcBorders>
              <w:top w:val="nil"/>
              <w:left w:val="nil"/>
              <w:bottom w:val="single" w:sz="4" w:space="0" w:color="auto"/>
              <w:right w:val="single" w:sz="4" w:space="0" w:color="auto"/>
            </w:tcBorders>
            <w:vAlign w:val="center"/>
          </w:tcPr>
          <w:p w14:paraId="5C396365" w14:textId="4F97356A" w:rsidR="009D18B5" w:rsidRPr="009D18B5" w:rsidRDefault="009D18B5" w:rsidP="009D18B5">
            <w:pPr>
              <w:jc w:val="center"/>
              <w:rPr>
                <w:b/>
                <w:color w:val="000000"/>
                <w:sz w:val="18"/>
                <w:szCs w:val="18"/>
              </w:rPr>
            </w:pPr>
            <w:r w:rsidRPr="009D18B5">
              <w:rPr>
                <w:b/>
                <w:color w:val="000000"/>
                <w:sz w:val="18"/>
                <w:szCs w:val="18"/>
              </w:rPr>
              <w:t>85</w:t>
            </w:r>
          </w:p>
        </w:tc>
        <w:tc>
          <w:tcPr>
            <w:tcW w:w="312" w:type="pct"/>
            <w:tcBorders>
              <w:top w:val="nil"/>
              <w:left w:val="nil"/>
              <w:bottom w:val="single" w:sz="4" w:space="0" w:color="auto"/>
              <w:right w:val="single" w:sz="4" w:space="0" w:color="auto"/>
            </w:tcBorders>
            <w:vAlign w:val="center"/>
          </w:tcPr>
          <w:p w14:paraId="20A7085D" w14:textId="76E8F0AE" w:rsidR="009D18B5" w:rsidRPr="009D18B5" w:rsidRDefault="009D18B5" w:rsidP="009D18B5">
            <w:pPr>
              <w:jc w:val="center"/>
              <w:rPr>
                <w:b/>
                <w:color w:val="000000"/>
                <w:sz w:val="18"/>
                <w:szCs w:val="18"/>
              </w:rPr>
            </w:pPr>
            <w:r w:rsidRPr="009D18B5">
              <w:rPr>
                <w:b/>
                <w:color w:val="000000"/>
                <w:sz w:val="18"/>
                <w:szCs w:val="18"/>
              </w:rPr>
              <w:t>65</w:t>
            </w:r>
          </w:p>
        </w:tc>
        <w:tc>
          <w:tcPr>
            <w:tcW w:w="312" w:type="pct"/>
            <w:tcBorders>
              <w:top w:val="nil"/>
              <w:left w:val="nil"/>
              <w:bottom w:val="single" w:sz="4" w:space="0" w:color="auto"/>
              <w:right w:val="single" w:sz="4" w:space="0" w:color="auto"/>
            </w:tcBorders>
            <w:vAlign w:val="center"/>
          </w:tcPr>
          <w:p w14:paraId="42F89620" w14:textId="616646DC" w:rsidR="009D18B5" w:rsidRPr="009D18B5" w:rsidRDefault="009D18B5" w:rsidP="009D18B5">
            <w:pPr>
              <w:jc w:val="center"/>
              <w:rPr>
                <w:b/>
                <w:color w:val="000000"/>
                <w:sz w:val="18"/>
                <w:szCs w:val="18"/>
              </w:rPr>
            </w:pPr>
            <w:r w:rsidRPr="009D18B5">
              <w:rPr>
                <w:b/>
                <w:color w:val="000000"/>
                <w:sz w:val="18"/>
                <w:szCs w:val="18"/>
              </w:rPr>
              <w:t>51</w:t>
            </w:r>
          </w:p>
        </w:tc>
        <w:tc>
          <w:tcPr>
            <w:tcW w:w="254" w:type="pct"/>
            <w:tcBorders>
              <w:top w:val="nil"/>
              <w:left w:val="nil"/>
              <w:bottom w:val="single" w:sz="4" w:space="0" w:color="auto"/>
              <w:right w:val="single" w:sz="4" w:space="0" w:color="auto"/>
            </w:tcBorders>
            <w:vAlign w:val="center"/>
          </w:tcPr>
          <w:p w14:paraId="55A42842" w14:textId="2BB9454F" w:rsidR="009D18B5" w:rsidRPr="009D18B5" w:rsidRDefault="009D18B5" w:rsidP="009D18B5">
            <w:pPr>
              <w:jc w:val="center"/>
              <w:rPr>
                <w:b/>
                <w:color w:val="000000"/>
                <w:sz w:val="18"/>
                <w:szCs w:val="18"/>
              </w:rPr>
            </w:pPr>
            <w:r w:rsidRPr="009D18B5">
              <w:rPr>
                <w:b/>
                <w:color w:val="000000"/>
                <w:sz w:val="18"/>
                <w:szCs w:val="18"/>
              </w:rPr>
              <w:t>63</w:t>
            </w:r>
          </w:p>
        </w:tc>
        <w:tc>
          <w:tcPr>
            <w:tcW w:w="254" w:type="pct"/>
            <w:tcBorders>
              <w:top w:val="nil"/>
              <w:left w:val="nil"/>
              <w:bottom w:val="single" w:sz="4" w:space="0" w:color="auto"/>
              <w:right w:val="single" w:sz="4" w:space="0" w:color="auto"/>
            </w:tcBorders>
            <w:vAlign w:val="center"/>
          </w:tcPr>
          <w:p w14:paraId="15A955A1" w14:textId="7DA4A3F0" w:rsidR="009D18B5" w:rsidRPr="009D18B5" w:rsidRDefault="009D18B5" w:rsidP="009D18B5">
            <w:pPr>
              <w:jc w:val="center"/>
              <w:rPr>
                <w:b/>
                <w:color w:val="000000"/>
                <w:sz w:val="18"/>
                <w:szCs w:val="18"/>
              </w:rPr>
            </w:pPr>
            <w:r w:rsidRPr="009D18B5">
              <w:rPr>
                <w:b/>
                <w:color w:val="000000"/>
                <w:sz w:val="18"/>
                <w:szCs w:val="18"/>
              </w:rPr>
              <w:t>40</w:t>
            </w:r>
          </w:p>
        </w:tc>
      </w:tr>
    </w:tbl>
    <w:p w14:paraId="0BD1D92C" w14:textId="77777777" w:rsidR="0054520E" w:rsidRDefault="0054520E" w:rsidP="00CF613D">
      <w:pPr>
        <w:rPr>
          <w:b/>
          <w:color w:val="000000"/>
        </w:rPr>
      </w:pPr>
    </w:p>
    <w:p w14:paraId="21581FD6" w14:textId="77777777" w:rsidR="00CF613D" w:rsidRDefault="00CF613D" w:rsidP="00CF613D">
      <w:pPr>
        <w:autoSpaceDE w:val="0"/>
        <w:autoSpaceDN w:val="0"/>
        <w:adjustRightInd w:val="0"/>
        <w:ind w:firstLine="709"/>
        <w:jc w:val="center"/>
        <w:rPr>
          <w:rFonts w:eastAsia="Calibri"/>
          <w:sz w:val="16"/>
          <w:szCs w:val="16"/>
        </w:rPr>
      </w:pPr>
    </w:p>
    <w:p w14:paraId="208CEBD9" w14:textId="77777777" w:rsidR="00CF613D" w:rsidRDefault="00CF613D" w:rsidP="00CF613D">
      <w:pPr>
        <w:rPr>
          <w:noProof/>
        </w:rPr>
        <w:sectPr w:rsidR="00CF613D" w:rsidSect="00CF613D">
          <w:pgSz w:w="11906" w:h="16838" w:code="9"/>
          <w:pgMar w:top="1134" w:right="851" w:bottom="1134" w:left="993" w:header="709" w:footer="709" w:gutter="0"/>
          <w:cols w:space="708"/>
          <w:docGrid w:linePitch="360"/>
        </w:sectPr>
      </w:pPr>
    </w:p>
    <w:p w14:paraId="5940A2FF" w14:textId="77777777" w:rsidR="00CF613D" w:rsidRPr="0075680D" w:rsidRDefault="00CF613D" w:rsidP="00CF613D">
      <w:pPr>
        <w:pStyle w:val="1"/>
        <w:numPr>
          <w:ilvl w:val="1"/>
          <w:numId w:val="1"/>
        </w:numPr>
        <w:spacing w:before="0"/>
        <w:ind w:left="431" w:hanging="431"/>
        <w:jc w:val="both"/>
      </w:pPr>
      <w:bookmarkStart w:id="169" w:name="_Toc59438508"/>
      <w:bookmarkStart w:id="170" w:name="_Toc147919851"/>
      <w:r w:rsidRPr="0075680D">
        <w:lastRenderedPageBreak/>
        <w:t>ГЕОГРАФИЯ</w:t>
      </w:r>
      <w:bookmarkEnd w:id="169"/>
      <w:bookmarkEnd w:id="170"/>
    </w:p>
    <w:p w14:paraId="1FB9EF33" w14:textId="77777777" w:rsidR="00CF613D" w:rsidRPr="00EE1FBE" w:rsidRDefault="00CF613D" w:rsidP="00DC532C">
      <w:pPr>
        <w:spacing w:before="120" w:after="240"/>
        <w:jc w:val="center"/>
        <w:rPr>
          <w:b/>
          <w:bCs/>
          <w:noProof/>
          <w:sz w:val="26"/>
          <w:szCs w:val="26"/>
        </w:rPr>
      </w:pPr>
      <w:r w:rsidRPr="00EE1FBE">
        <w:rPr>
          <w:b/>
          <w:bCs/>
          <w:noProof/>
          <w:sz w:val="26"/>
          <w:szCs w:val="26"/>
        </w:rPr>
        <w:t>Статистика отметок по географии</w:t>
      </w:r>
    </w:p>
    <w:tbl>
      <w:tblPr>
        <w:tblW w:w="5000" w:type="pct"/>
        <w:jc w:val="center"/>
        <w:tblLook w:val="00A0" w:firstRow="1" w:lastRow="0" w:firstColumn="1" w:lastColumn="0" w:noHBand="0" w:noVBand="0"/>
      </w:tblPr>
      <w:tblGrid>
        <w:gridCol w:w="2824"/>
        <w:gridCol w:w="1361"/>
        <w:gridCol w:w="1747"/>
        <w:gridCol w:w="1025"/>
        <w:gridCol w:w="1031"/>
        <w:gridCol w:w="1031"/>
        <w:gridCol w:w="1033"/>
      </w:tblGrid>
      <w:tr w:rsidR="00D46E0E" w14:paraId="6EC4F700" w14:textId="77777777" w:rsidTr="007F1A12">
        <w:trPr>
          <w:trHeight w:val="20"/>
          <w:jc w:val="center"/>
        </w:trPr>
        <w:tc>
          <w:tcPr>
            <w:tcW w:w="1404" w:type="pct"/>
            <w:vMerge w:val="restart"/>
            <w:tcBorders>
              <w:top w:val="single" w:sz="4" w:space="0" w:color="auto"/>
              <w:left w:val="single" w:sz="4" w:space="0" w:color="auto"/>
              <w:bottom w:val="single" w:sz="4" w:space="0" w:color="auto"/>
              <w:right w:val="single" w:sz="4" w:space="0" w:color="auto"/>
            </w:tcBorders>
            <w:vAlign w:val="center"/>
          </w:tcPr>
          <w:p w14:paraId="3B1A33D8" w14:textId="77777777" w:rsidR="00D46E0E" w:rsidRDefault="00D46E0E">
            <w:pPr>
              <w:spacing w:line="254" w:lineRule="auto"/>
              <w:jc w:val="center"/>
              <w:rPr>
                <w:b/>
                <w:bCs/>
                <w:color w:val="000000"/>
                <w:sz w:val="20"/>
                <w:szCs w:val="20"/>
                <w:lang w:eastAsia="en-US"/>
              </w:rPr>
            </w:pPr>
            <w:bookmarkStart w:id="171" w:name="_Toc6397796"/>
            <w:bookmarkStart w:id="172" w:name="_Toc59438510"/>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7743C7C6"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7E53DCC1"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9" w:type="pct"/>
            <w:gridSpan w:val="4"/>
            <w:tcBorders>
              <w:top w:val="single" w:sz="4" w:space="0" w:color="auto"/>
              <w:left w:val="nil"/>
              <w:bottom w:val="single" w:sz="4" w:space="0" w:color="auto"/>
              <w:right w:val="single" w:sz="4" w:space="0" w:color="auto"/>
            </w:tcBorders>
            <w:vAlign w:val="center"/>
            <w:hideMark/>
          </w:tcPr>
          <w:p w14:paraId="7248D29E"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6EB0F43D" w14:textId="77777777" w:rsidTr="00BF397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4A1BB"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D379D"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B29C0"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3B8D6891"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3AF156E6"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579F7ACA"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4" w:type="pct"/>
            <w:tcBorders>
              <w:top w:val="nil"/>
              <w:left w:val="nil"/>
              <w:bottom w:val="nil"/>
              <w:right w:val="single" w:sz="4" w:space="0" w:color="auto"/>
            </w:tcBorders>
            <w:vAlign w:val="center"/>
            <w:hideMark/>
          </w:tcPr>
          <w:p w14:paraId="1C366AEE"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BF397C" w14:paraId="7B626DED" w14:textId="77777777" w:rsidTr="007F1A12">
        <w:trPr>
          <w:trHeight w:val="20"/>
          <w:jc w:val="center"/>
        </w:trPr>
        <w:tc>
          <w:tcPr>
            <w:tcW w:w="1404" w:type="pct"/>
            <w:tcBorders>
              <w:top w:val="single" w:sz="4" w:space="0" w:color="auto"/>
              <w:left w:val="single" w:sz="4" w:space="0" w:color="auto"/>
              <w:bottom w:val="single" w:sz="4" w:space="0" w:color="auto"/>
              <w:right w:val="single" w:sz="4" w:space="0" w:color="auto"/>
            </w:tcBorders>
            <w:hideMark/>
          </w:tcPr>
          <w:p w14:paraId="1596C8D1" w14:textId="77777777" w:rsidR="00BF397C" w:rsidRDefault="00BF397C" w:rsidP="00BF397C">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54A2A8C1" w14:textId="77777777" w:rsidR="00BF397C" w:rsidRPr="00ED01C3" w:rsidRDefault="00BF397C" w:rsidP="00BF397C">
            <w:pPr>
              <w:spacing w:line="254" w:lineRule="auto"/>
              <w:jc w:val="center"/>
              <w:rPr>
                <w:color w:val="000000"/>
                <w:lang w:eastAsia="en-US"/>
              </w:rPr>
            </w:pPr>
            <w:r w:rsidRPr="00ED01C3">
              <w:rPr>
                <w:color w:val="000000"/>
              </w:rPr>
              <w:t>9397</w:t>
            </w:r>
          </w:p>
        </w:tc>
        <w:tc>
          <w:tcPr>
            <w:tcW w:w="869" w:type="pct"/>
            <w:tcBorders>
              <w:top w:val="nil"/>
              <w:left w:val="single" w:sz="4" w:space="0" w:color="auto"/>
              <w:bottom w:val="single" w:sz="4" w:space="0" w:color="auto"/>
              <w:right w:val="nil"/>
            </w:tcBorders>
            <w:vAlign w:val="center"/>
          </w:tcPr>
          <w:p w14:paraId="7F30E21B" w14:textId="77777777" w:rsidR="00BF397C" w:rsidRPr="00ED01C3" w:rsidRDefault="00BF397C" w:rsidP="00BF397C">
            <w:pPr>
              <w:spacing w:line="254" w:lineRule="auto"/>
              <w:jc w:val="center"/>
              <w:rPr>
                <w:color w:val="000000"/>
                <w:lang w:eastAsia="en-US"/>
              </w:rPr>
            </w:pPr>
            <w:r w:rsidRPr="00ED01C3">
              <w:rPr>
                <w:color w:val="000000"/>
              </w:rPr>
              <w:t>137079</w:t>
            </w:r>
          </w:p>
        </w:tc>
        <w:tc>
          <w:tcPr>
            <w:tcW w:w="510" w:type="pct"/>
            <w:tcBorders>
              <w:top w:val="single" w:sz="4" w:space="0" w:color="auto"/>
              <w:left w:val="single" w:sz="4" w:space="0" w:color="auto"/>
              <w:bottom w:val="single" w:sz="4" w:space="0" w:color="auto"/>
              <w:right w:val="single" w:sz="4" w:space="0" w:color="auto"/>
            </w:tcBorders>
            <w:vAlign w:val="center"/>
          </w:tcPr>
          <w:p w14:paraId="115F1887" w14:textId="77777777" w:rsidR="00BF397C" w:rsidRPr="00ED01C3" w:rsidRDefault="00BF397C" w:rsidP="00BF397C">
            <w:pPr>
              <w:spacing w:line="254" w:lineRule="auto"/>
              <w:jc w:val="center"/>
              <w:rPr>
                <w:color w:val="000000"/>
                <w:lang w:eastAsia="en-US"/>
              </w:rPr>
            </w:pPr>
            <w:r w:rsidRPr="00ED01C3">
              <w:rPr>
                <w:color w:val="000000"/>
              </w:rPr>
              <w:t>1,3</w:t>
            </w:r>
          </w:p>
        </w:tc>
        <w:tc>
          <w:tcPr>
            <w:tcW w:w="513" w:type="pct"/>
            <w:tcBorders>
              <w:top w:val="single" w:sz="4" w:space="0" w:color="auto"/>
              <w:left w:val="nil"/>
              <w:bottom w:val="single" w:sz="4" w:space="0" w:color="auto"/>
              <w:right w:val="single" w:sz="4" w:space="0" w:color="auto"/>
            </w:tcBorders>
            <w:vAlign w:val="center"/>
          </w:tcPr>
          <w:p w14:paraId="083CAA1E" w14:textId="77777777" w:rsidR="00BF397C" w:rsidRPr="00ED01C3" w:rsidRDefault="00BF397C" w:rsidP="00BF397C">
            <w:pPr>
              <w:spacing w:line="254" w:lineRule="auto"/>
              <w:jc w:val="center"/>
              <w:rPr>
                <w:color w:val="000000"/>
                <w:lang w:eastAsia="en-US"/>
              </w:rPr>
            </w:pPr>
            <w:r w:rsidRPr="00ED01C3">
              <w:rPr>
                <w:color w:val="000000"/>
              </w:rPr>
              <w:t>18,5</w:t>
            </w:r>
          </w:p>
        </w:tc>
        <w:tc>
          <w:tcPr>
            <w:tcW w:w="513" w:type="pct"/>
            <w:tcBorders>
              <w:top w:val="single" w:sz="4" w:space="0" w:color="auto"/>
              <w:left w:val="nil"/>
              <w:bottom w:val="single" w:sz="4" w:space="0" w:color="auto"/>
              <w:right w:val="single" w:sz="4" w:space="0" w:color="auto"/>
            </w:tcBorders>
            <w:vAlign w:val="center"/>
          </w:tcPr>
          <w:p w14:paraId="1A5707C9" w14:textId="77777777" w:rsidR="00BF397C" w:rsidRPr="00ED01C3" w:rsidRDefault="00BF397C" w:rsidP="00BF397C">
            <w:pPr>
              <w:spacing w:line="254" w:lineRule="auto"/>
              <w:jc w:val="center"/>
              <w:rPr>
                <w:color w:val="000000"/>
                <w:lang w:eastAsia="en-US"/>
              </w:rPr>
            </w:pPr>
            <w:r w:rsidRPr="00ED01C3">
              <w:rPr>
                <w:color w:val="000000"/>
              </w:rPr>
              <w:t>50,6</w:t>
            </w:r>
          </w:p>
        </w:tc>
        <w:tc>
          <w:tcPr>
            <w:tcW w:w="514" w:type="pct"/>
            <w:tcBorders>
              <w:top w:val="single" w:sz="4" w:space="0" w:color="auto"/>
              <w:left w:val="nil"/>
              <w:bottom w:val="single" w:sz="4" w:space="0" w:color="auto"/>
              <w:right w:val="single" w:sz="4" w:space="0" w:color="auto"/>
            </w:tcBorders>
            <w:vAlign w:val="center"/>
          </w:tcPr>
          <w:p w14:paraId="17D2570E" w14:textId="77777777" w:rsidR="00BF397C" w:rsidRPr="00ED01C3" w:rsidRDefault="00BF397C" w:rsidP="00BF397C">
            <w:pPr>
              <w:spacing w:line="254" w:lineRule="auto"/>
              <w:jc w:val="center"/>
              <w:rPr>
                <w:color w:val="000000"/>
                <w:lang w:eastAsia="en-US"/>
              </w:rPr>
            </w:pPr>
            <w:r w:rsidRPr="00ED01C3">
              <w:rPr>
                <w:color w:val="000000"/>
              </w:rPr>
              <w:t>29,7</w:t>
            </w:r>
          </w:p>
        </w:tc>
      </w:tr>
      <w:tr w:rsidR="00BF397C" w14:paraId="114C72F6" w14:textId="77777777" w:rsidTr="007F1A12">
        <w:trPr>
          <w:trHeight w:val="20"/>
          <w:jc w:val="center"/>
        </w:trPr>
        <w:tc>
          <w:tcPr>
            <w:tcW w:w="1404" w:type="pct"/>
            <w:tcBorders>
              <w:top w:val="single" w:sz="4" w:space="0" w:color="auto"/>
              <w:left w:val="single" w:sz="4" w:space="0" w:color="auto"/>
              <w:bottom w:val="single" w:sz="4" w:space="0" w:color="auto"/>
              <w:right w:val="single" w:sz="4" w:space="0" w:color="auto"/>
            </w:tcBorders>
            <w:vAlign w:val="center"/>
            <w:hideMark/>
          </w:tcPr>
          <w:p w14:paraId="0A2025FF" w14:textId="77777777" w:rsidR="00BF397C" w:rsidRDefault="00BF397C" w:rsidP="00BF397C">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0E5E55B9" w14:textId="77777777" w:rsidR="00BF397C" w:rsidRPr="00ED01C3" w:rsidRDefault="00BF397C" w:rsidP="00BF397C">
            <w:pPr>
              <w:spacing w:line="254" w:lineRule="auto"/>
              <w:jc w:val="center"/>
              <w:rPr>
                <w:color w:val="000000"/>
                <w:lang w:eastAsia="en-US"/>
              </w:rPr>
            </w:pPr>
            <w:r w:rsidRPr="00ED01C3">
              <w:rPr>
                <w:color w:val="000000"/>
              </w:rPr>
              <w:t>156</w:t>
            </w:r>
          </w:p>
        </w:tc>
        <w:tc>
          <w:tcPr>
            <w:tcW w:w="869" w:type="pct"/>
            <w:tcBorders>
              <w:top w:val="nil"/>
              <w:left w:val="single" w:sz="4" w:space="0" w:color="auto"/>
              <w:bottom w:val="single" w:sz="4" w:space="0" w:color="auto"/>
              <w:right w:val="nil"/>
            </w:tcBorders>
            <w:vAlign w:val="center"/>
          </w:tcPr>
          <w:p w14:paraId="540B4284" w14:textId="77777777" w:rsidR="00BF397C" w:rsidRPr="00ED01C3" w:rsidRDefault="00BF397C" w:rsidP="00BF397C">
            <w:pPr>
              <w:spacing w:line="254" w:lineRule="auto"/>
              <w:jc w:val="center"/>
              <w:rPr>
                <w:color w:val="000000"/>
                <w:lang w:eastAsia="en-US"/>
              </w:rPr>
            </w:pPr>
            <w:r w:rsidRPr="00ED01C3">
              <w:rPr>
                <w:color w:val="000000"/>
              </w:rPr>
              <w:t>1888</w:t>
            </w:r>
          </w:p>
        </w:tc>
        <w:tc>
          <w:tcPr>
            <w:tcW w:w="510" w:type="pct"/>
            <w:tcBorders>
              <w:top w:val="single" w:sz="4" w:space="0" w:color="auto"/>
              <w:left w:val="single" w:sz="4" w:space="0" w:color="auto"/>
              <w:bottom w:val="single" w:sz="4" w:space="0" w:color="auto"/>
              <w:right w:val="single" w:sz="4" w:space="0" w:color="auto"/>
            </w:tcBorders>
            <w:vAlign w:val="center"/>
          </w:tcPr>
          <w:p w14:paraId="4F03B784" w14:textId="77777777" w:rsidR="00BF397C" w:rsidRPr="00ED01C3" w:rsidRDefault="00BF397C" w:rsidP="00BF397C">
            <w:pPr>
              <w:spacing w:line="254" w:lineRule="auto"/>
              <w:jc w:val="center"/>
              <w:rPr>
                <w:color w:val="000000"/>
                <w:lang w:eastAsia="en-US"/>
              </w:rPr>
            </w:pPr>
            <w:r w:rsidRPr="00ED01C3">
              <w:rPr>
                <w:color w:val="000000"/>
              </w:rPr>
              <w:t>0,1</w:t>
            </w:r>
          </w:p>
        </w:tc>
        <w:tc>
          <w:tcPr>
            <w:tcW w:w="513" w:type="pct"/>
            <w:tcBorders>
              <w:top w:val="single" w:sz="4" w:space="0" w:color="auto"/>
              <w:left w:val="nil"/>
              <w:bottom w:val="single" w:sz="4" w:space="0" w:color="auto"/>
              <w:right w:val="single" w:sz="4" w:space="0" w:color="auto"/>
            </w:tcBorders>
            <w:vAlign w:val="center"/>
          </w:tcPr>
          <w:p w14:paraId="5CA41C91" w14:textId="77777777" w:rsidR="00BF397C" w:rsidRPr="00ED01C3" w:rsidRDefault="00BF397C" w:rsidP="00BF397C">
            <w:pPr>
              <w:spacing w:line="254" w:lineRule="auto"/>
              <w:jc w:val="center"/>
              <w:rPr>
                <w:color w:val="000000"/>
                <w:lang w:eastAsia="en-US"/>
              </w:rPr>
            </w:pPr>
            <w:r w:rsidRPr="00ED01C3">
              <w:rPr>
                <w:color w:val="000000"/>
              </w:rPr>
              <w:t>7,6</w:t>
            </w:r>
          </w:p>
        </w:tc>
        <w:tc>
          <w:tcPr>
            <w:tcW w:w="513" w:type="pct"/>
            <w:tcBorders>
              <w:top w:val="single" w:sz="4" w:space="0" w:color="auto"/>
              <w:left w:val="nil"/>
              <w:bottom w:val="single" w:sz="4" w:space="0" w:color="auto"/>
              <w:right w:val="single" w:sz="4" w:space="0" w:color="auto"/>
            </w:tcBorders>
            <w:vAlign w:val="center"/>
          </w:tcPr>
          <w:p w14:paraId="1EE8C9CF" w14:textId="77777777" w:rsidR="00BF397C" w:rsidRPr="00ED01C3" w:rsidRDefault="00BF397C" w:rsidP="00BF397C">
            <w:pPr>
              <w:spacing w:line="254" w:lineRule="auto"/>
              <w:jc w:val="center"/>
              <w:rPr>
                <w:color w:val="000000"/>
                <w:lang w:eastAsia="en-US"/>
              </w:rPr>
            </w:pPr>
            <w:r w:rsidRPr="00ED01C3">
              <w:rPr>
                <w:color w:val="000000"/>
              </w:rPr>
              <w:t>47,0</w:t>
            </w:r>
          </w:p>
        </w:tc>
        <w:tc>
          <w:tcPr>
            <w:tcW w:w="514" w:type="pct"/>
            <w:tcBorders>
              <w:top w:val="single" w:sz="4" w:space="0" w:color="auto"/>
              <w:left w:val="nil"/>
              <w:bottom w:val="single" w:sz="4" w:space="0" w:color="auto"/>
              <w:right w:val="single" w:sz="4" w:space="0" w:color="auto"/>
            </w:tcBorders>
            <w:vAlign w:val="center"/>
          </w:tcPr>
          <w:p w14:paraId="6392C996" w14:textId="77777777" w:rsidR="00BF397C" w:rsidRPr="00ED01C3" w:rsidRDefault="00BF397C" w:rsidP="00BF397C">
            <w:pPr>
              <w:spacing w:line="254" w:lineRule="auto"/>
              <w:jc w:val="center"/>
              <w:rPr>
                <w:color w:val="000000"/>
                <w:lang w:eastAsia="en-US"/>
              </w:rPr>
            </w:pPr>
            <w:r w:rsidRPr="00ED01C3">
              <w:rPr>
                <w:color w:val="000000"/>
              </w:rPr>
              <w:t>45,3</w:t>
            </w:r>
          </w:p>
        </w:tc>
      </w:tr>
      <w:tr w:rsidR="007F1A12" w14:paraId="201989B0" w14:textId="77777777" w:rsidTr="007F1A12">
        <w:trPr>
          <w:trHeight w:val="20"/>
          <w:jc w:val="center"/>
        </w:trPr>
        <w:tc>
          <w:tcPr>
            <w:tcW w:w="1404" w:type="pct"/>
            <w:tcBorders>
              <w:top w:val="single" w:sz="4" w:space="0" w:color="auto"/>
              <w:left w:val="single" w:sz="4" w:space="0" w:color="auto"/>
              <w:bottom w:val="single" w:sz="4" w:space="0" w:color="auto"/>
              <w:right w:val="single" w:sz="4" w:space="0" w:color="auto"/>
            </w:tcBorders>
          </w:tcPr>
          <w:p w14:paraId="3CE2F752" w14:textId="089279BE" w:rsidR="007F1A12" w:rsidRPr="007D65E4" w:rsidRDefault="007F1A12" w:rsidP="007F1A12">
            <w:pPr>
              <w:spacing w:line="254" w:lineRule="auto"/>
              <w:rPr>
                <w:b/>
                <w:bCs/>
                <w:color w:val="000000"/>
                <w:lang w:eastAsia="en-US"/>
              </w:rPr>
            </w:pPr>
            <w:r>
              <w:rPr>
                <w:b/>
                <w:bCs/>
                <w:lang w:eastAsia="en-US"/>
              </w:rPr>
              <w:t>Брянский</w:t>
            </w:r>
            <w:r w:rsidRPr="007D65E4">
              <w:rPr>
                <w:b/>
                <w:bCs/>
                <w:lang w:eastAsia="en-US"/>
              </w:rPr>
              <w:t xml:space="preserve"> район</w:t>
            </w:r>
          </w:p>
        </w:tc>
        <w:tc>
          <w:tcPr>
            <w:tcW w:w="677" w:type="pct"/>
            <w:tcBorders>
              <w:top w:val="nil"/>
              <w:left w:val="nil"/>
              <w:bottom w:val="single" w:sz="4" w:space="0" w:color="auto"/>
              <w:right w:val="single" w:sz="4" w:space="0" w:color="auto"/>
            </w:tcBorders>
            <w:vAlign w:val="bottom"/>
          </w:tcPr>
          <w:p w14:paraId="6A36E837" w14:textId="3D7B3E99" w:rsidR="007F1A12" w:rsidRPr="007F1A12" w:rsidRDefault="007F1A12" w:rsidP="007F1A12">
            <w:pPr>
              <w:spacing w:line="254" w:lineRule="auto"/>
              <w:jc w:val="center"/>
              <w:rPr>
                <w:b/>
                <w:bCs/>
                <w:color w:val="000000"/>
                <w:lang w:eastAsia="en-US"/>
              </w:rPr>
            </w:pPr>
            <w:r w:rsidRPr="007F1A12">
              <w:rPr>
                <w:color w:val="000000"/>
              </w:rPr>
              <w:t>11</w:t>
            </w:r>
          </w:p>
        </w:tc>
        <w:tc>
          <w:tcPr>
            <w:tcW w:w="869" w:type="pct"/>
            <w:tcBorders>
              <w:top w:val="nil"/>
              <w:left w:val="single" w:sz="4" w:space="0" w:color="auto"/>
              <w:bottom w:val="single" w:sz="4" w:space="0" w:color="auto"/>
              <w:right w:val="nil"/>
            </w:tcBorders>
            <w:vAlign w:val="bottom"/>
          </w:tcPr>
          <w:p w14:paraId="5777879B" w14:textId="3C1D41BC" w:rsidR="007F1A12" w:rsidRPr="007F1A12" w:rsidRDefault="007F1A12" w:rsidP="007F1A12">
            <w:pPr>
              <w:spacing w:line="254" w:lineRule="auto"/>
              <w:jc w:val="center"/>
              <w:rPr>
                <w:b/>
                <w:bCs/>
                <w:color w:val="000000"/>
                <w:lang w:eastAsia="en-US"/>
              </w:rPr>
            </w:pPr>
            <w:r w:rsidRPr="007F1A12">
              <w:rPr>
                <w:color w:val="000000"/>
              </w:rPr>
              <w:t>82</w:t>
            </w:r>
          </w:p>
        </w:tc>
        <w:tc>
          <w:tcPr>
            <w:tcW w:w="510" w:type="pct"/>
            <w:tcBorders>
              <w:top w:val="single" w:sz="4" w:space="0" w:color="auto"/>
              <w:left w:val="single" w:sz="4" w:space="0" w:color="auto"/>
              <w:bottom w:val="single" w:sz="4" w:space="0" w:color="auto"/>
              <w:right w:val="single" w:sz="4" w:space="0" w:color="auto"/>
            </w:tcBorders>
            <w:vAlign w:val="bottom"/>
          </w:tcPr>
          <w:p w14:paraId="1F9A284B" w14:textId="496F8E15" w:rsidR="007F1A12" w:rsidRPr="007F1A12" w:rsidRDefault="007F1A12" w:rsidP="007F1A12">
            <w:pPr>
              <w:spacing w:line="254" w:lineRule="auto"/>
              <w:jc w:val="center"/>
              <w:rPr>
                <w:b/>
                <w:bCs/>
                <w:color w:val="000000"/>
                <w:lang w:eastAsia="en-US"/>
              </w:rPr>
            </w:pPr>
            <w:r w:rsidRPr="007F1A12">
              <w:rPr>
                <w:color w:val="000000"/>
              </w:rPr>
              <w:t>0,0</w:t>
            </w:r>
          </w:p>
        </w:tc>
        <w:tc>
          <w:tcPr>
            <w:tcW w:w="513" w:type="pct"/>
            <w:tcBorders>
              <w:top w:val="single" w:sz="4" w:space="0" w:color="auto"/>
              <w:left w:val="nil"/>
              <w:bottom w:val="single" w:sz="4" w:space="0" w:color="auto"/>
              <w:right w:val="single" w:sz="4" w:space="0" w:color="auto"/>
            </w:tcBorders>
            <w:vAlign w:val="bottom"/>
          </w:tcPr>
          <w:p w14:paraId="780876B2" w14:textId="57AA8BBA" w:rsidR="007F1A12" w:rsidRPr="007F1A12" w:rsidRDefault="007F1A12" w:rsidP="007F1A12">
            <w:pPr>
              <w:spacing w:line="254" w:lineRule="auto"/>
              <w:jc w:val="center"/>
              <w:rPr>
                <w:b/>
                <w:bCs/>
                <w:color w:val="000000"/>
                <w:lang w:eastAsia="en-US"/>
              </w:rPr>
            </w:pPr>
            <w:r w:rsidRPr="007F1A12">
              <w:rPr>
                <w:color w:val="000000"/>
              </w:rPr>
              <w:t>4,9</w:t>
            </w:r>
          </w:p>
        </w:tc>
        <w:tc>
          <w:tcPr>
            <w:tcW w:w="513" w:type="pct"/>
            <w:tcBorders>
              <w:top w:val="single" w:sz="4" w:space="0" w:color="auto"/>
              <w:left w:val="nil"/>
              <w:bottom w:val="single" w:sz="4" w:space="0" w:color="auto"/>
              <w:right w:val="single" w:sz="4" w:space="0" w:color="auto"/>
            </w:tcBorders>
            <w:vAlign w:val="bottom"/>
          </w:tcPr>
          <w:p w14:paraId="77BE865E" w14:textId="44BF3F14" w:rsidR="007F1A12" w:rsidRPr="007F1A12" w:rsidRDefault="007F1A12" w:rsidP="007F1A12">
            <w:pPr>
              <w:spacing w:line="254" w:lineRule="auto"/>
              <w:jc w:val="center"/>
              <w:rPr>
                <w:b/>
                <w:bCs/>
                <w:color w:val="000000"/>
                <w:lang w:eastAsia="en-US"/>
              </w:rPr>
            </w:pPr>
            <w:r w:rsidRPr="007F1A12">
              <w:rPr>
                <w:color w:val="000000"/>
              </w:rPr>
              <w:t>54,9</w:t>
            </w:r>
          </w:p>
        </w:tc>
        <w:tc>
          <w:tcPr>
            <w:tcW w:w="514" w:type="pct"/>
            <w:tcBorders>
              <w:top w:val="single" w:sz="4" w:space="0" w:color="auto"/>
              <w:left w:val="nil"/>
              <w:bottom w:val="single" w:sz="4" w:space="0" w:color="auto"/>
              <w:right w:val="single" w:sz="4" w:space="0" w:color="auto"/>
            </w:tcBorders>
            <w:vAlign w:val="bottom"/>
          </w:tcPr>
          <w:p w14:paraId="6335C027" w14:textId="77E3BA4E" w:rsidR="007F1A12" w:rsidRPr="007F1A12" w:rsidRDefault="007F1A12" w:rsidP="007F1A12">
            <w:pPr>
              <w:spacing w:line="254" w:lineRule="auto"/>
              <w:jc w:val="center"/>
              <w:rPr>
                <w:b/>
                <w:bCs/>
                <w:color w:val="000000"/>
                <w:lang w:eastAsia="en-US"/>
              </w:rPr>
            </w:pPr>
            <w:r w:rsidRPr="007F1A12">
              <w:rPr>
                <w:color w:val="000000"/>
              </w:rPr>
              <w:t>40,2</w:t>
            </w:r>
          </w:p>
        </w:tc>
      </w:tr>
    </w:tbl>
    <w:p w14:paraId="0EC3DF89" w14:textId="77777777" w:rsidR="00D46E0E" w:rsidRDefault="00D46E0E" w:rsidP="00D46E0E">
      <w:pPr>
        <w:spacing w:after="120"/>
        <w:jc w:val="center"/>
        <w:rPr>
          <w:b/>
          <w:bCs/>
          <w:noProof/>
          <w:sz w:val="26"/>
          <w:szCs w:val="26"/>
        </w:rPr>
      </w:pPr>
    </w:p>
    <w:p w14:paraId="0B633FE6" w14:textId="77777777" w:rsidR="00D46E0E" w:rsidRDefault="00D46E0E" w:rsidP="00D46E0E">
      <w:pPr>
        <w:rPr>
          <w:sz w:val="16"/>
          <w:szCs w:val="16"/>
        </w:rPr>
      </w:pPr>
    </w:p>
    <w:p w14:paraId="799705B6" w14:textId="77777777" w:rsidR="008D1BD5" w:rsidRPr="007D1BCD" w:rsidRDefault="008D1BD5" w:rsidP="008D1BD5">
      <w:pPr>
        <w:jc w:val="center"/>
      </w:pPr>
      <w:r w:rsidRPr="007D1BCD">
        <w:rPr>
          <w:b/>
          <w:bCs/>
        </w:rPr>
        <w:t xml:space="preserve">Результаты ВПР по географии уч-ся 11-х классов </w:t>
      </w:r>
    </w:p>
    <w:p w14:paraId="31C308EF" w14:textId="350AF79D" w:rsidR="008D1BD5" w:rsidRPr="007D1BCD" w:rsidRDefault="00DC532C" w:rsidP="008D1BD5">
      <w:pPr>
        <w:jc w:val="center"/>
        <w:rPr>
          <w:b/>
          <w:bCs/>
        </w:rPr>
      </w:pPr>
      <w:r>
        <w:rPr>
          <w:b/>
          <w:bCs/>
        </w:rPr>
        <w:t>Брянского</w:t>
      </w:r>
      <w:r w:rsidR="008D1BD5" w:rsidRPr="007D1BCD">
        <w:rPr>
          <w:b/>
          <w:bCs/>
        </w:rPr>
        <w:t xml:space="preserve"> района в 2023 году</w:t>
      </w:r>
    </w:p>
    <w:p w14:paraId="223A8F5E" w14:textId="34A6B207" w:rsidR="00DE7FE4" w:rsidRPr="007D1BCD" w:rsidRDefault="00DE7FE4" w:rsidP="008D1BD5">
      <w:pPr>
        <w:jc w:val="center"/>
        <w:rPr>
          <w:b/>
          <w:bCs/>
        </w:rPr>
      </w:pPr>
    </w:p>
    <w:p w14:paraId="3B9ADB1F" w14:textId="6E8652EB" w:rsidR="00DE7FE4" w:rsidRDefault="007F1A12" w:rsidP="008D1BD5">
      <w:pPr>
        <w:jc w:val="center"/>
        <w:rPr>
          <w:b/>
          <w:bCs/>
        </w:rPr>
      </w:pPr>
      <w:r>
        <w:rPr>
          <w:noProof/>
        </w:rPr>
        <w:drawing>
          <wp:inline distT="0" distB="0" distL="0" distR="0" wp14:anchorId="3227F403" wp14:editId="73A3A80A">
            <wp:extent cx="6389370" cy="3171825"/>
            <wp:effectExtent l="0" t="0" r="0" b="0"/>
            <wp:docPr id="39" name="Диаграмма 39">
              <a:extLst xmlns:a="http://schemas.openxmlformats.org/drawingml/2006/main">
                <a:ext uri="{FF2B5EF4-FFF2-40B4-BE49-F238E27FC236}">
                  <a16:creationId xmlns:a16="http://schemas.microsoft.com/office/drawing/2014/main" id="{05E41D7E-628A-40A0-9D11-6430BA46D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D50329" w14:textId="709B106E" w:rsidR="00D46E0E" w:rsidRDefault="00D46E0E" w:rsidP="008A54D4">
      <w:pPr>
        <w:tabs>
          <w:tab w:val="left" w:pos="3712"/>
        </w:tabs>
        <w:rPr>
          <w:b/>
          <w:bCs/>
          <w:sz w:val="26"/>
          <w:szCs w:val="26"/>
        </w:rPr>
      </w:pPr>
    </w:p>
    <w:p w14:paraId="07D24B45" w14:textId="299E3A8F" w:rsidR="00DC532C" w:rsidRDefault="00DC532C" w:rsidP="008A54D4">
      <w:pPr>
        <w:tabs>
          <w:tab w:val="left" w:pos="3712"/>
        </w:tabs>
        <w:rPr>
          <w:b/>
          <w:bCs/>
          <w:sz w:val="26"/>
          <w:szCs w:val="26"/>
        </w:rPr>
      </w:pPr>
    </w:p>
    <w:p w14:paraId="20D5E626" w14:textId="77777777" w:rsidR="00DC532C" w:rsidRDefault="00DC532C" w:rsidP="008A54D4">
      <w:pPr>
        <w:tabs>
          <w:tab w:val="left" w:pos="3712"/>
        </w:tabs>
        <w:rPr>
          <w:b/>
          <w:bCs/>
          <w:sz w:val="26"/>
          <w:szCs w:val="26"/>
        </w:rPr>
      </w:pPr>
    </w:p>
    <w:tbl>
      <w:tblPr>
        <w:tblpPr w:leftFromText="181" w:rightFromText="181" w:vertAnchor="text" w:horzAnchor="margin" w:tblpXSpec="center" w:tblpY="1"/>
        <w:tblOverlap w:val="never"/>
        <w:tblW w:w="5000" w:type="pct"/>
        <w:tblLook w:val="00A0" w:firstRow="1" w:lastRow="0" w:firstColumn="1" w:lastColumn="0" w:noHBand="0" w:noVBand="0"/>
      </w:tblPr>
      <w:tblGrid>
        <w:gridCol w:w="418"/>
        <w:gridCol w:w="4869"/>
        <w:gridCol w:w="949"/>
        <w:gridCol w:w="949"/>
        <w:gridCol w:w="951"/>
        <w:gridCol w:w="951"/>
        <w:gridCol w:w="965"/>
      </w:tblGrid>
      <w:tr w:rsidR="007D1BCD" w:rsidRPr="00481576" w14:paraId="7645EA67" w14:textId="77777777" w:rsidTr="007F1A12">
        <w:trPr>
          <w:trHeight w:val="271"/>
        </w:trPr>
        <w:tc>
          <w:tcPr>
            <w:tcW w:w="208" w:type="pct"/>
            <w:vMerge w:val="restart"/>
            <w:tcBorders>
              <w:top w:val="single" w:sz="4" w:space="0" w:color="auto"/>
              <w:left w:val="single" w:sz="4" w:space="0" w:color="auto"/>
              <w:bottom w:val="single" w:sz="4" w:space="0" w:color="auto"/>
              <w:right w:val="single" w:sz="4" w:space="0" w:color="auto"/>
            </w:tcBorders>
            <w:vAlign w:val="center"/>
            <w:hideMark/>
          </w:tcPr>
          <w:p w14:paraId="215EDF17" w14:textId="77777777" w:rsidR="007D1BCD" w:rsidRPr="00481576" w:rsidRDefault="007D1BCD" w:rsidP="00283E6C">
            <w:pPr>
              <w:jc w:val="center"/>
              <w:rPr>
                <w:b/>
                <w:bCs/>
                <w:sz w:val="20"/>
                <w:szCs w:val="20"/>
              </w:rPr>
            </w:pPr>
            <w:r w:rsidRPr="00481576">
              <w:rPr>
                <w:b/>
                <w:bCs/>
                <w:sz w:val="20"/>
                <w:szCs w:val="20"/>
              </w:rPr>
              <w:t>№</w:t>
            </w:r>
          </w:p>
        </w:tc>
        <w:tc>
          <w:tcPr>
            <w:tcW w:w="2422" w:type="pct"/>
            <w:vMerge w:val="restart"/>
            <w:tcBorders>
              <w:top w:val="single" w:sz="4" w:space="0" w:color="auto"/>
              <w:left w:val="single" w:sz="4" w:space="0" w:color="auto"/>
              <w:bottom w:val="single" w:sz="4" w:space="0" w:color="auto"/>
              <w:right w:val="single" w:sz="4" w:space="0" w:color="auto"/>
            </w:tcBorders>
            <w:noWrap/>
            <w:vAlign w:val="center"/>
            <w:hideMark/>
          </w:tcPr>
          <w:p w14:paraId="4FA132F2" w14:textId="77777777" w:rsidR="007D1BCD" w:rsidRPr="00481576" w:rsidRDefault="007D1BCD" w:rsidP="00283E6C">
            <w:pPr>
              <w:jc w:val="center"/>
              <w:rPr>
                <w:b/>
                <w:bCs/>
                <w:sz w:val="20"/>
                <w:szCs w:val="20"/>
              </w:rPr>
            </w:pPr>
            <w:r w:rsidRPr="00481576">
              <w:rPr>
                <w:b/>
                <w:bCs/>
                <w:sz w:val="20"/>
                <w:szCs w:val="20"/>
              </w:rPr>
              <w:t>ОО</w:t>
            </w:r>
          </w:p>
        </w:tc>
        <w:tc>
          <w:tcPr>
            <w:tcW w:w="472" w:type="pct"/>
            <w:vMerge w:val="restart"/>
            <w:tcBorders>
              <w:top w:val="single" w:sz="4" w:space="0" w:color="auto"/>
              <w:left w:val="single" w:sz="4" w:space="0" w:color="auto"/>
              <w:bottom w:val="single" w:sz="4" w:space="0" w:color="auto"/>
              <w:right w:val="single" w:sz="4" w:space="0" w:color="auto"/>
            </w:tcBorders>
            <w:vAlign w:val="center"/>
            <w:hideMark/>
          </w:tcPr>
          <w:p w14:paraId="762C5397" w14:textId="77777777" w:rsidR="007D1BCD" w:rsidRPr="00481576" w:rsidRDefault="007D1BCD" w:rsidP="00283E6C">
            <w:pPr>
              <w:jc w:val="center"/>
              <w:rPr>
                <w:b/>
                <w:bCs/>
                <w:sz w:val="20"/>
                <w:szCs w:val="20"/>
              </w:rPr>
            </w:pPr>
            <w:r>
              <w:rPr>
                <w:b/>
                <w:bCs/>
                <w:sz w:val="20"/>
                <w:szCs w:val="20"/>
              </w:rPr>
              <w:t>Кол-во</w:t>
            </w:r>
          </w:p>
          <w:p w14:paraId="1D8FB45B" w14:textId="77777777" w:rsidR="007D1BCD" w:rsidRPr="00481576" w:rsidRDefault="007D1BCD" w:rsidP="00283E6C">
            <w:pPr>
              <w:jc w:val="center"/>
              <w:rPr>
                <w:b/>
                <w:bCs/>
                <w:sz w:val="20"/>
                <w:szCs w:val="20"/>
              </w:rPr>
            </w:pPr>
            <w:proofErr w:type="spellStart"/>
            <w:r w:rsidRPr="00481576">
              <w:rPr>
                <w:b/>
                <w:bCs/>
                <w:sz w:val="20"/>
                <w:szCs w:val="20"/>
              </w:rPr>
              <w:t>уч</w:t>
            </w:r>
            <w:proofErr w:type="spellEnd"/>
            <w:r w:rsidRPr="00481576">
              <w:rPr>
                <w:b/>
                <w:bCs/>
                <w:sz w:val="20"/>
                <w:szCs w:val="20"/>
              </w:rPr>
              <w:t>-ков</w:t>
            </w:r>
          </w:p>
        </w:tc>
        <w:tc>
          <w:tcPr>
            <w:tcW w:w="1898" w:type="pct"/>
            <w:gridSpan w:val="4"/>
            <w:tcBorders>
              <w:top w:val="single" w:sz="4" w:space="0" w:color="auto"/>
              <w:left w:val="nil"/>
              <w:bottom w:val="single" w:sz="4" w:space="0" w:color="auto"/>
              <w:right w:val="single" w:sz="4" w:space="0" w:color="auto"/>
            </w:tcBorders>
            <w:vAlign w:val="center"/>
            <w:hideMark/>
          </w:tcPr>
          <w:p w14:paraId="2D06BB23" w14:textId="77777777" w:rsidR="007D1BCD" w:rsidRPr="00481576" w:rsidRDefault="007D1BCD" w:rsidP="00283E6C">
            <w:pPr>
              <w:jc w:val="center"/>
              <w:rPr>
                <w:b/>
                <w:bCs/>
                <w:sz w:val="20"/>
                <w:szCs w:val="20"/>
              </w:rPr>
            </w:pPr>
            <w:r w:rsidRPr="00481576">
              <w:rPr>
                <w:b/>
                <w:bCs/>
                <w:sz w:val="20"/>
                <w:szCs w:val="20"/>
              </w:rPr>
              <w:t>Распределение групп баллов в %</w:t>
            </w:r>
          </w:p>
        </w:tc>
      </w:tr>
      <w:tr w:rsidR="007D1BCD" w:rsidRPr="00481576" w14:paraId="7725286E" w14:textId="77777777" w:rsidTr="007F1A12">
        <w:trPr>
          <w:trHeight w:val="134"/>
        </w:trPr>
        <w:tc>
          <w:tcPr>
            <w:tcW w:w="208" w:type="pct"/>
            <w:vMerge/>
            <w:tcBorders>
              <w:top w:val="single" w:sz="4" w:space="0" w:color="auto"/>
              <w:left w:val="single" w:sz="4" w:space="0" w:color="auto"/>
              <w:bottom w:val="single" w:sz="4" w:space="0" w:color="auto"/>
              <w:right w:val="single" w:sz="4" w:space="0" w:color="auto"/>
            </w:tcBorders>
            <w:vAlign w:val="center"/>
            <w:hideMark/>
          </w:tcPr>
          <w:p w14:paraId="733E7690" w14:textId="77777777" w:rsidR="007D1BCD" w:rsidRPr="00481576" w:rsidRDefault="007D1BCD" w:rsidP="00283E6C">
            <w:pPr>
              <w:rPr>
                <w:b/>
                <w:bCs/>
                <w:sz w:val="20"/>
                <w:szCs w:val="20"/>
              </w:rPr>
            </w:pPr>
          </w:p>
        </w:tc>
        <w:tc>
          <w:tcPr>
            <w:tcW w:w="2422" w:type="pct"/>
            <w:vMerge/>
            <w:tcBorders>
              <w:top w:val="single" w:sz="4" w:space="0" w:color="auto"/>
              <w:left w:val="single" w:sz="4" w:space="0" w:color="auto"/>
              <w:bottom w:val="single" w:sz="4" w:space="0" w:color="auto"/>
              <w:right w:val="single" w:sz="4" w:space="0" w:color="auto"/>
            </w:tcBorders>
            <w:vAlign w:val="center"/>
            <w:hideMark/>
          </w:tcPr>
          <w:p w14:paraId="3E5769F9" w14:textId="77777777" w:rsidR="007D1BCD" w:rsidRPr="00481576" w:rsidRDefault="007D1BCD" w:rsidP="00283E6C">
            <w:pPr>
              <w:rPr>
                <w:b/>
                <w:bCs/>
                <w:sz w:val="20"/>
                <w:szCs w:val="20"/>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3A895272" w14:textId="77777777" w:rsidR="007D1BCD" w:rsidRPr="00481576" w:rsidRDefault="007D1BCD" w:rsidP="00283E6C">
            <w:pPr>
              <w:rPr>
                <w:b/>
                <w:bCs/>
                <w:sz w:val="20"/>
                <w:szCs w:val="20"/>
              </w:rPr>
            </w:pPr>
          </w:p>
        </w:tc>
        <w:tc>
          <w:tcPr>
            <w:tcW w:w="472" w:type="pct"/>
            <w:tcBorders>
              <w:top w:val="nil"/>
              <w:left w:val="nil"/>
              <w:bottom w:val="single" w:sz="4" w:space="0" w:color="auto"/>
              <w:right w:val="single" w:sz="4" w:space="0" w:color="auto"/>
            </w:tcBorders>
            <w:vAlign w:val="center"/>
            <w:hideMark/>
          </w:tcPr>
          <w:p w14:paraId="412CA2DA" w14:textId="200D7193" w:rsidR="007D1BCD" w:rsidRPr="00481576" w:rsidRDefault="00802ED6" w:rsidP="00283E6C">
            <w:pPr>
              <w:jc w:val="center"/>
              <w:rPr>
                <w:b/>
                <w:bCs/>
                <w:sz w:val="20"/>
                <w:szCs w:val="20"/>
              </w:rPr>
            </w:pPr>
            <w:r>
              <w:rPr>
                <w:b/>
                <w:bCs/>
                <w:sz w:val="20"/>
                <w:szCs w:val="20"/>
              </w:rPr>
              <w:t>«</w:t>
            </w:r>
            <w:r w:rsidR="007D1BCD" w:rsidRPr="00481576">
              <w:rPr>
                <w:b/>
                <w:bCs/>
                <w:sz w:val="20"/>
                <w:szCs w:val="20"/>
              </w:rPr>
              <w:t>2</w:t>
            </w:r>
            <w:r w:rsidR="007D1BCD">
              <w:rPr>
                <w:b/>
                <w:bCs/>
                <w:sz w:val="20"/>
                <w:szCs w:val="20"/>
              </w:rPr>
              <w:t>»</w:t>
            </w:r>
          </w:p>
        </w:tc>
        <w:tc>
          <w:tcPr>
            <w:tcW w:w="473" w:type="pct"/>
            <w:tcBorders>
              <w:top w:val="nil"/>
              <w:left w:val="nil"/>
              <w:bottom w:val="single" w:sz="4" w:space="0" w:color="auto"/>
              <w:right w:val="single" w:sz="4" w:space="0" w:color="auto"/>
            </w:tcBorders>
            <w:vAlign w:val="center"/>
            <w:hideMark/>
          </w:tcPr>
          <w:p w14:paraId="68704AF4" w14:textId="08062A83" w:rsidR="007D1BCD" w:rsidRPr="00481576" w:rsidRDefault="00802ED6" w:rsidP="00283E6C">
            <w:pPr>
              <w:jc w:val="center"/>
              <w:rPr>
                <w:b/>
                <w:bCs/>
                <w:sz w:val="20"/>
                <w:szCs w:val="20"/>
              </w:rPr>
            </w:pPr>
            <w:r>
              <w:rPr>
                <w:b/>
                <w:bCs/>
                <w:sz w:val="20"/>
                <w:szCs w:val="20"/>
              </w:rPr>
              <w:t>«</w:t>
            </w:r>
            <w:r w:rsidR="007D1BCD" w:rsidRPr="00481576">
              <w:rPr>
                <w:b/>
                <w:bCs/>
                <w:sz w:val="20"/>
                <w:szCs w:val="20"/>
              </w:rPr>
              <w:t>3</w:t>
            </w:r>
            <w:r w:rsidR="007D1BCD">
              <w:rPr>
                <w:b/>
                <w:bCs/>
                <w:sz w:val="20"/>
                <w:szCs w:val="20"/>
              </w:rPr>
              <w:t>»</w:t>
            </w:r>
          </w:p>
        </w:tc>
        <w:tc>
          <w:tcPr>
            <w:tcW w:w="473" w:type="pct"/>
            <w:tcBorders>
              <w:top w:val="nil"/>
              <w:left w:val="nil"/>
              <w:bottom w:val="single" w:sz="4" w:space="0" w:color="auto"/>
              <w:right w:val="single" w:sz="4" w:space="0" w:color="auto"/>
            </w:tcBorders>
            <w:vAlign w:val="center"/>
            <w:hideMark/>
          </w:tcPr>
          <w:p w14:paraId="36F8509A" w14:textId="73536CB0" w:rsidR="007D1BCD" w:rsidRPr="00481576" w:rsidRDefault="00802ED6" w:rsidP="00283E6C">
            <w:pPr>
              <w:jc w:val="center"/>
              <w:rPr>
                <w:b/>
                <w:bCs/>
                <w:sz w:val="20"/>
                <w:szCs w:val="20"/>
              </w:rPr>
            </w:pPr>
            <w:r>
              <w:rPr>
                <w:b/>
                <w:bCs/>
                <w:sz w:val="20"/>
                <w:szCs w:val="20"/>
              </w:rPr>
              <w:t>«</w:t>
            </w:r>
            <w:r w:rsidR="007D1BCD" w:rsidRPr="00481576">
              <w:rPr>
                <w:b/>
                <w:bCs/>
                <w:sz w:val="20"/>
                <w:szCs w:val="20"/>
              </w:rPr>
              <w:t>4</w:t>
            </w:r>
            <w:r w:rsidR="007D1BCD">
              <w:rPr>
                <w:b/>
                <w:bCs/>
                <w:sz w:val="20"/>
                <w:szCs w:val="20"/>
              </w:rPr>
              <w:t>»</w:t>
            </w:r>
          </w:p>
        </w:tc>
        <w:tc>
          <w:tcPr>
            <w:tcW w:w="480" w:type="pct"/>
            <w:tcBorders>
              <w:top w:val="nil"/>
              <w:left w:val="nil"/>
              <w:bottom w:val="single" w:sz="4" w:space="0" w:color="auto"/>
              <w:right w:val="single" w:sz="4" w:space="0" w:color="auto"/>
            </w:tcBorders>
            <w:vAlign w:val="center"/>
            <w:hideMark/>
          </w:tcPr>
          <w:p w14:paraId="6F38F53D" w14:textId="073AEA12" w:rsidR="007D1BCD" w:rsidRPr="00481576" w:rsidRDefault="00802ED6" w:rsidP="00283E6C">
            <w:pPr>
              <w:jc w:val="center"/>
              <w:rPr>
                <w:b/>
                <w:bCs/>
                <w:sz w:val="20"/>
                <w:szCs w:val="20"/>
              </w:rPr>
            </w:pPr>
            <w:r>
              <w:rPr>
                <w:b/>
                <w:bCs/>
                <w:sz w:val="20"/>
                <w:szCs w:val="20"/>
              </w:rPr>
              <w:t>«</w:t>
            </w:r>
            <w:r w:rsidR="007D1BCD" w:rsidRPr="00481576">
              <w:rPr>
                <w:b/>
                <w:bCs/>
                <w:sz w:val="20"/>
                <w:szCs w:val="20"/>
              </w:rPr>
              <w:t>5</w:t>
            </w:r>
            <w:r w:rsidR="007D1BCD">
              <w:rPr>
                <w:b/>
                <w:bCs/>
                <w:sz w:val="20"/>
                <w:szCs w:val="20"/>
              </w:rPr>
              <w:t>»</w:t>
            </w:r>
          </w:p>
        </w:tc>
      </w:tr>
      <w:tr w:rsidR="007F1A12" w14:paraId="563849C7"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hideMark/>
          </w:tcPr>
          <w:p w14:paraId="678D0D27" w14:textId="77777777" w:rsidR="007F1A12" w:rsidRPr="00481576" w:rsidRDefault="007F1A12" w:rsidP="007F1A12">
            <w:pPr>
              <w:jc w:val="center"/>
              <w:rPr>
                <w:sz w:val="20"/>
                <w:szCs w:val="20"/>
              </w:rPr>
            </w:pPr>
            <w:r>
              <w:rPr>
                <w:sz w:val="20"/>
                <w:szCs w:val="20"/>
              </w:rPr>
              <w:t>1</w:t>
            </w:r>
          </w:p>
        </w:tc>
        <w:tc>
          <w:tcPr>
            <w:tcW w:w="2422" w:type="pct"/>
            <w:tcBorders>
              <w:top w:val="nil"/>
              <w:left w:val="nil"/>
              <w:bottom w:val="single" w:sz="4" w:space="0" w:color="auto"/>
              <w:right w:val="single" w:sz="4" w:space="0" w:color="auto"/>
            </w:tcBorders>
            <w:vAlign w:val="center"/>
          </w:tcPr>
          <w:p w14:paraId="293E817D" w14:textId="44E9CAFC" w:rsidR="007F1A12" w:rsidRDefault="007F1A12" w:rsidP="007F1A12">
            <w:pPr>
              <w:rPr>
                <w:color w:val="000000"/>
                <w:sz w:val="20"/>
                <w:szCs w:val="20"/>
              </w:rPr>
            </w:pPr>
            <w:r>
              <w:rPr>
                <w:color w:val="000000"/>
                <w:sz w:val="20"/>
                <w:szCs w:val="20"/>
              </w:rPr>
              <w:t>МБОУ «Глинищевская СОШ» Брянского района</w:t>
            </w:r>
          </w:p>
        </w:tc>
        <w:tc>
          <w:tcPr>
            <w:tcW w:w="472" w:type="pct"/>
            <w:tcBorders>
              <w:top w:val="single" w:sz="4" w:space="0" w:color="auto"/>
              <w:left w:val="nil"/>
              <w:bottom w:val="single" w:sz="4" w:space="0" w:color="auto"/>
              <w:right w:val="nil"/>
            </w:tcBorders>
            <w:vAlign w:val="center"/>
          </w:tcPr>
          <w:p w14:paraId="5DFA5699" w14:textId="581D0F7F" w:rsidR="007F1A12" w:rsidRDefault="007F1A12" w:rsidP="007F1A12">
            <w:pPr>
              <w:jc w:val="center"/>
              <w:rPr>
                <w:color w:val="000000"/>
              </w:rPr>
            </w:pPr>
            <w:r>
              <w:rPr>
                <w:color w:val="000000"/>
                <w:sz w:val="22"/>
                <w:szCs w:val="22"/>
              </w:rPr>
              <w:t>7</w:t>
            </w:r>
          </w:p>
        </w:tc>
        <w:tc>
          <w:tcPr>
            <w:tcW w:w="472" w:type="pct"/>
            <w:tcBorders>
              <w:top w:val="single" w:sz="4" w:space="0" w:color="auto"/>
              <w:left w:val="single" w:sz="4" w:space="0" w:color="auto"/>
              <w:bottom w:val="single" w:sz="4" w:space="0" w:color="auto"/>
              <w:right w:val="single" w:sz="4" w:space="0" w:color="auto"/>
            </w:tcBorders>
            <w:vAlign w:val="center"/>
          </w:tcPr>
          <w:p w14:paraId="67D922A4" w14:textId="6DE84ED4"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1012DF79" w14:textId="0425171A"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3F13DC08" w14:textId="1DF3EC22" w:rsidR="007F1A12" w:rsidRDefault="007F1A12" w:rsidP="007F1A12">
            <w:pPr>
              <w:jc w:val="center"/>
              <w:rPr>
                <w:color w:val="000000"/>
              </w:rPr>
            </w:pPr>
            <w:r>
              <w:rPr>
                <w:color w:val="000000"/>
                <w:sz w:val="22"/>
                <w:szCs w:val="22"/>
              </w:rPr>
              <w:t>57,1</w:t>
            </w:r>
          </w:p>
        </w:tc>
        <w:tc>
          <w:tcPr>
            <w:tcW w:w="480" w:type="pct"/>
            <w:tcBorders>
              <w:top w:val="single" w:sz="4" w:space="0" w:color="auto"/>
              <w:left w:val="nil"/>
              <w:bottom w:val="single" w:sz="4" w:space="0" w:color="auto"/>
              <w:right w:val="single" w:sz="4" w:space="0" w:color="auto"/>
            </w:tcBorders>
            <w:vAlign w:val="center"/>
          </w:tcPr>
          <w:p w14:paraId="77ECE5C9" w14:textId="31B683DB" w:rsidR="007F1A12" w:rsidRDefault="007F1A12" w:rsidP="007F1A12">
            <w:pPr>
              <w:jc w:val="center"/>
              <w:rPr>
                <w:color w:val="000000"/>
              </w:rPr>
            </w:pPr>
            <w:r>
              <w:rPr>
                <w:color w:val="000000"/>
                <w:sz w:val="22"/>
                <w:szCs w:val="22"/>
              </w:rPr>
              <w:t>42,9</w:t>
            </w:r>
          </w:p>
        </w:tc>
      </w:tr>
      <w:tr w:rsidR="007F1A12" w14:paraId="0017347A"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hideMark/>
          </w:tcPr>
          <w:p w14:paraId="48733793" w14:textId="77777777" w:rsidR="007F1A12" w:rsidRPr="00481576" w:rsidRDefault="007F1A12" w:rsidP="007F1A12">
            <w:pPr>
              <w:jc w:val="center"/>
              <w:rPr>
                <w:sz w:val="20"/>
                <w:szCs w:val="20"/>
              </w:rPr>
            </w:pPr>
            <w:r>
              <w:rPr>
                <w:sz w:val="20"/>
                <w:szCs w:val="20"/>
              </w:rPr>
              <w:t>2</w:t>
            </w:r>
          </w:p>
        </w:tc>
        <w:tc>
          <w:tcPr>
            <w:tcW w:w="2422" w:type="pct"/>
            <w:tcBorders>
              <w:top w:val="nil"/>
              <w:left w:val="nil"/>
              <w:bottom w:val="single" w:sz="4" w:space="0" w:color="auto"/>
              <w:right w:val="single" w:sz="4" w:space="0" w:color="auto"/>
            </w:tcBorders>
            <w:vAlign w:val="center"/>
          </w:tcPr>
          <w:p w14:paraId="0727EBE8" w14:textId="41ED488B" w:rsidR="007F1A12" w:rsidRDefault="007F1A12" w:rsidP="007F1A12">
            <w:pPr>
              <w:rPr>
                <w:color w:val="000000"/>
                <w:sz w:val="20"/>
                <w:szCs w:val="20"/>
              </w:rPr>
            </w:pPr>
            <w:r>
              <w:rPr>
                <w:color w:val="000000"/>
                <w:sz w:val="20"/>
                <w:szCs w:val="20"/>
              </w:rPr>
              <w:t>МБОУ Новосельская СОШ</w:t>
            </w:r>
          </w:p>
        </w:tc>
        <w:tc>
          <w:tcPr>
            <w:tcW w:w="472" w:type="pct"/>
            <w:tcBorders>
              <w:top w:val="single" w:sz="4" w:space="0" w:color="auto"/>
              <w:left w:val="nil"/>
              <w:bottom w:val="single" w:sz="4" w:space="0" w:color="auto"/>
              <w:right w:val="nil"/>
            </w:tcBorders>
            <w:vAlign w:val="center"/>
          </w:tcPr>
          <w:p w14:paraId="2191CD2B" w14:textId="4704CA1F" w:rsidR="007F1A12" w:rsidRDefault="007F1A12" w:rsidP="007F1A12">
            <w:pPr>
              <w:jc w:val="center"/>
              <w:rPr>
                <w:color w:val="000000"/>
              </w:rPr>
            </w:pPr>
            <w:r>
              <w:rPr>
                <w:color w:val="000000"/>
                <w:sz w:val="22"/>
                <w:szCs w:val="22"/>
              </w:rPr>
              <w:t>5</w:t>
            </w:r>
          </w:p>
        </w:tc>
        <w:tc>
          <w:tcPr>
            <w:tcW w:w="472" w:type="pct"/>
            <w:tcBorders>
              <w:top w:val="single" w:sz="4" w:space="0" w:color="auto"/>
              <w:left w:val="single" w:sz="4" w:space="0" w:color="auto"/>
              <w:bottom w:val="single" w:sz="4" w:space="0" w:color="auto"/>
              <w:right w:val="single" w:sz="4" w:space="0" w:color="auto"/>
            </w:tcBorders>
            <w:vAlign w:val="center"/>
          </w:tcPr>
          <w:p w14:paraId="7178B2B3" w14:textId="1DCAE7FF"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3E6C7331" w14:textId="0C32E839" w:rsidR="007F1A12" w:rsidRDefault="007F1A12" w:rsidP="007F1A12">
            <w:pPr>
              <w:jc w:val="center"/>
              <w:rPr>
                <w:color w:val="000000"/>
              </w:rPr>
            </w:pPr>
            <w:r>
              <w:rPr>
                <w:color w:val="000000"/>
                <w:sz w:val="22"/>
                <w:szCs w:val="22"/>
              </w:rPr>
              <w:t>20,0</w:t>
            </w:r>
          </w:p>
        </w:tc>
        <w:tc>
          <w:tcPr>
            <w:tcW w:w="473" w:type="pct"/>
            <w:tcBorders>
              <w:top w:val="single" w:sz="4" w:space="0" w:color="auto"/>
              <w:left w:val="nil"/>
              <w:bottom w:val="single" w:sz="4" w:space="0" w:color="auto"/>
              <w:right w:val="single" w:sz="4" w:space="0" w:color="auto"/>
            </w:tcBorders>
            <w:vAlign w:val="center"/>
          </w:tcPr>
          <w:p w14:paraId="618BE382" w14:textId="18038A3B" w:rsidR="007F1A12" w:rsidRDefault="007F1A12" w:rsidP="007F1A12">
            <w:pPr>
              <w:jc w:val="center"/>
              <w:rPr>
                <w:color w:val="000000"/>
              </w:rPr>
            </w:pPr>
            <w:r>
              <w:rPr>
                <w:color w:val="000000"/>
                <w:sz w:val="22"/>
                <w:szCs w:val="22"/>
              </w:rPr>
              <w:t>60,0</w:t>
            </w:r>
          </w:p>
        </w:tc>
        <w:tc>
          <w:tcPr>
            <w:tcW w:w="480" w:type="pct"/>
            <w:tcBorders>
              <w:top w:val="single" w:sz="4" w:space="0" w:color="auto"/>
              <w:left w:val="nil"/>
              <w:bottom w:val="single" w:sz="4" w:space="0" w:color="auto"/>
              <w:right w:val="single" w:sz="4" w:space="0" w:color="auto"/>
            </w:tcBorders>
            <w:vAlign w:val="center"/>
          </w:tcPr>
          <w:p w14:paraId="4EA3E1B8" w14:textId="5ADAC3C3" w:rsidR="007F1A12" w:rsidRDefault="007F1A12" w:rsidP="007F1A12">
            <w:pPr>
              <w:jc w:val="center"/>
              <w:rPr>
                <w:color w:val="000000"/>
              </w:rPr>
            </w:pPr>
            <w:r>
              <w:rPr>
                <w:color w:val="000000"/>
                <w:sz w:val="22"/>
                <w:szCs w:val="22"/>
              </w:rPr>
              <w:t>20,0</w:t>
            </w:r>
          </w:p>
        </w:tc>
      </w:tr>
      <w:tr w:rsidR="007F1A12" w14:paraId="14DCD3E4"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hideMark/>
          </w:tcPr>
          <w:p w14:paraId="1544DDA0" w14:textId="77777777" w:rsidR="007F1A12" w:rsidRPr="00481576" w:rsidRDefault="007F1A12" w:rsidP="007F1A12">
            <w:pPr>
              <w:jc w:val="center"/>
              <w:rPr>
                <w:sz w:val="20"/>
                <w:szCs w:val="20"/>
              </w:rPr>
            </w:pPr>
            <w:r>
              <w:rPr>
                <w:sz w:val="20"/>
                <w:szCs w:val="20"/>
              </w:rPr>
              <w:t>3</w:t>
            </w:r>
          </w:p>
        </w:tc>
        <w:tc>
          <w:tcPr>
            <w:tcW w:w="2422" w:type="pct"/>
            <w:tcBorders>
              <w:top w:val="nil"/>
              <w:left w:val="nil"/>
              <w:bottom w:val="single" w:sz="4" w:space="0" w:color="auto"/>
              <w:right w:val="single" w:sz="4" w:space="0" w:color="auto"/>
            </w:tcBorders>
            <w:vAlign w:val="center"/>
          </w:tcPr>
          <w:p w14:paraId="0DF70A89" w14:textId="1594F0E0" w:rsidR="007F1A12" w:rsidRDefault="007F1A12" w:rsidP="007F1A12">
            <w:pPr>
              <w:rPr>
                <w:color w:val="000000"/>
                <w:sz w:val="20"/>
                <w:szCs w:val="20"/>
              </w:rPr>
            </w:pPr>
            <w:r>
              <w:rPr>
                <w:color w:val="000000"/>
                <w:sz w:val="20"/>
                <w:szCs w:val="20"/>
              </w:rPr>
              <w:t>МБОУ «Смольянская СОШ»</w:t>
            </w:r>
          </w:p>
        </w:tc>
        <w:tc>
          <w:tcPr>
            <w:tcW w:w="472" w:type="pct"/>
            <w:tcBorders>
              <w:top w:val="single" w:sz="4" w:space="0" w:color="auto"/>
              <w:left w:val="nil"/>
              <w:bottom w:val="single" w:sz="4" w:space="0" w:color="auto"/>
              <w:right w:val="nil"/>
            </w:tcBorders>
            <w:vAlign w:val="center"/>
          </w:tcPr>
          <w:p w14:paraId="595BEEDF" w14:textId="0DE97D79" w:rsidR="007F1A12" w:rsidRDefault="007F1A12" w:rsidP="007F1A12">
            <w:pPr>
              <w:jc w:val="center"/>
              <w:rPr>
                <w:color w:val="000000"/>
              </w:rPr>
            </w:pPr>
            <w:r>
              <w:rPr>
                <w:color w:val="000000"/>
                <w:sz w:val="22"/>
                <w:szCs w:val="22"/>
              </w:rPr>
              <w:t>1</w:t>
            </w:r>
          </w:p>
        </w:tc>
        <w:tc>
          <w:tcPr>
            <w:tcW w:w="472" w:type="pct"/>
            <w:tcBorders>
              <w:top w:val="single" w:sz="4" w:space="0" w:color="auto"/>
              <w:left w:val="single" w:sz="4" w:space="0" w:color="auto"/>
              <w:bottom w:val="single" w:sz="4" w:space="0" w:color="auto"/>
              <w:right w:val="single" w:sz="4" w:space="0" w:color="auto"/>
            </w:tcBorders>
            <w:vAlign w:val="center"/>
          </w:tcPr>
          <w:p w14:paraId="36E7C523" w14:textId="517F31FE"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74829518" w14:textId="17ADCF78"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509EC190" w14:textId="01FCDB2E" w:rsidR="007F1A12" w:rsidRDefault="007F1A12" w:rsidP="007F1A12">
            <w:pPr>
              <w:jc w:val="center"/>
              <w:rPr>
                <w:color w:val="000000"/>
              </w:rPr>
            </w:pPr>
            <w:r>
              <w:rPr>
                <w:color w:val="000000"/>
                <w:sz w:val="22"/>
                <w:szCs w:val="22"/>
              </w:rPr>
              <w:t>0,0</w:t>
            </w:r>
          </w:p>
        </w:tc>
        <w:tc>
          <w:tcPr>
            <w:tcW w:w="480" w:type="pct"/>
            <w:tcBorders>
              <w:top w:val="single" w:sz="4" w:space="0" w:color="auto"/>
              <w:left w:val="nil"/>
              <w:bottom w:val="single" w:sz="4" w:space="0" w:color="auto"/>
              <w:right w:val="single" w:sz="4" w:space="0" w:color="auto"/>
            </w:tcBorders>
            <w:vAlign w:val="center"/>
          </w:tcPr>
          <w:p w14:paraId="75749749" w14:textId="5C712A1C" w:rsidR="007F1A12" w:rsidRDefault="007F1A12" w:rsidP="007F1A12">
            <w:pPr>
              <w:jc w:val="center"/>
              <w:rPr>
                <w:color w:val="000000"/>
              </w:rPr>
            </w:pPr>
            <w:r>
              <w:rPr>
                <w:color w:val="000000"/>
                <w:sz w:val="22"/>
                <w:szCs w:val="22"/>
              </w:rPr>
              <w:t>100,0</w:t>
            </w:r>
          </w:p>
        </w:tc>
      </w:tr>
      <w:tr w:rsidR="007F1A12" w14:paraId="71BFA34F"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hideMark/>
          </w:tcPr>
          <w:p w14:paraId="76B99BC8" w14:textId="77777777" w:rsidR="007F1A12" w:rsidRPr="00481576" w:rsidRDefault="007F1A12" w:rsidP="007F1A12">
            <w:pPr>
              <w:jc w:val="center"/>
              <w:rPr>
                <w:sz w:val="20"/>
                <w:szCs w:val="20"/>
              </w:rPr>
            </w:pPr>
            <w:r>
              <w:rPr>
                <w:sz w:val="20"/>
                <w:szCs w:val="20"/>
              </w:rPr>
              <w:t>4</w:t>
            </w:r>
          </w:p>
        </w:tc>
        <w:tc>
          <w:tcPr>
            <w:tcW w:w="2422" w:type="pct"/>
            <w:tcBorders>
              <w:top w:val="nil"/>
              <w:left w:val="nil"/>
              <w:bottom w:val="single" w:sz="4" w:space="0" w:color="auto"/>
              <w:right w:val="single" w:sz="4" w:space="0" w:color="auto"/>
            </w:tcBorders>
            <w:vAlign w:val="center"/>
          </w:tcPr>
          <w:p w14:paraId="499A2C36" w14:textId="7C694911" w:rsidR="007F1A12" w:rsidRDefault="007F1A12" w:rsidP="007F1A12">
            <w:pPr>
              <w:rPr>
                <w:color w:val="000000"/>
                <w:sz w:val="20"/>
                <w:szCs w:val="20"/>
              </w:rPr>
            </w:pPr>
            <w:r>
              <w:rPr>
                <w:color w:val="000000"/>
                <w:sz w:val="20"/>
                <w:szCs w:val="20"/>
              </w:rPr>
              <w:t>МБОУ «Новодарковичская СОШ»</w:t>
            </w:r>
          </w:p>
        </w:tc>
        <w:tc>
          <w:tcPr>
            <w:tcW w:w="472" w:type="pct"/>
            <w:tcBorders>
              <w:top w:val="single" w:sz="4" w:space="0" w:color="auto"/>
              <w:left w:val="nil"/>
              <w:bottom w:val="single" w:sz="4" w:space="0" w:color="auto"/>
              <w:right w:val="nil"/>
            </w:tcBorders>
            <w:vAlign w:val="center"/>
          </w:tcPr>
          <w:p w14:paraId="3A9EE477" w14:textId="6E24FA4C" w:rsidR="007F1A12" w:rsidRDefault="007F1A12" w:rsidP="007F1A12">
            <w:pPr>
              <w:jc w:val="center"/>
              <w:rPr>
                <w:color w:val="000000"/>
              </w:rPr>
            </w:pPr>
            <w:r>
              <w:rPr>
                <w:color w:val="000000"/>
                <w:sz w:val="22"/>
                <w:szCs w:val="22"/>
              </w:rPr>
              <w:t>3</w:t>
            </w:r>
          </w:p>
        </w:tc>
        <w:tc>
          <w:tcPr>
            <w:tcW w:w="472" w:type="pct"/>
            <w:tcBorders>
              <w:top w:val="single" w:sz="4" w:space="0" w:color="auto"/>
              <w:left w:val="single" w:sz="4" w:space="0" w:color="auto"/>
              <w:bottom w:val="single" w:sz="4" w:space="0" w:color="auto"/>
              <w:right w:val="single" w:sz="4" w:space="0" w:color="auto"/>
            </w:tcBorders>
            <w:vAlign w:val="center"/>
          </w:tcPr>
          <w:p w14:paraId="7CAF82B1" w14:textId="1BA32FD2"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7435BBDB" w14:textId="5E6E48A7" w:rsidR="007F1A12" w:rsidRDefault="007F1A12" w:rsidP="007F1A12">
            <w:pPr>
              <w:jc w:val="center"/>
              <w:rPr>
                <w:color w:val="000000"/>
              </w:rPr>
            </w:pPr>
            <w:r>
              <w:rPr>
                <w:color w:val="000000"/>
                <w:sz w:val="22"/>
                <w:szCs w:val="22"/>
              </w:rPr>
              <w:t>33,3</w:t>
            </w:r>
          </w:p>
        </w:tc>
        <w:tc>
          <w:tcPr>
            <w:tcW w:w="473" w:type="pct"/>
            <w:tcBorders>
              <w:top w:val="single" w:sz="4" w:space="0" w:color="auto"/>
              <w:left w:val="nil"/>
              <w:bottom w:val="single" w:sz="4" w:space="0" w:color="auto"/>
              <w:right w:val="single" w:sz="4" w:space="0" w:color="auto"/>
            </w:tcBorders>
            <w:vAlign w:val="center"/>
          </w:tcPr>
          <w:p w14:paraId="4C74AEA1" w14:textId="47E625CE" w:rsidR="007F1A12" w:rsidRDefault="007F1A12" w:rsidP="007F1A12">
            <w:pPr>
              <w:jc w:val="center"/>
              <w:rPr>
                <w:color w:val="000000"/>
              </w:rPr>
            </w:pPr>
            <w:r>
              <w:rPr>
                <w:color w:val="000000"/>
                <w:sz w:val="22"/>
                <w:szCs w:val="22"/>
              </w:rPr>
              <w:t>66,7</w:t>
            </w:r>
          </w:p>
        </w:tc>
        <w:tc>
          <w:tcPr>
            <w:tcW w:w="480" w:type="pct"/>
            <w:tcBorders>
              <w:top w:val="single" w:sz="4" w:space="0" w:color="auto"/>
              <w:left w:val="nil"/>
              <w:bottom w:val="single" w:sz="4" w:space="0" w:color="auto"/>
              <w:right w:val="single" w:sz="4" w:space="0" w:color="auto"/>
            </w:tcBorders>
            <w:vAlign w:val="center"/>
          </w:tcPr>
          <w:p w14:paraId="335C29E2" w14:textId="63452255" w:rsidR="007F1A12" w:rsidRDefault="007F1A12" w:rsidP="007F1A12">
            <w:pPr>
              <w:jc w:val="center"/>
              <w:rPr>
                <w:color w:val="000000"/>
              </w:rPr>
            </w:pPr>
            <w:r>
              <w:rPr>
                <w:color w:val="000000"/>
                <w:sz w:val="22"/>
                <w:szCs w:val="22"/>
              </w:rPr>
              <w:t>0,0</w:t>
            </w:r>
          </w:p>
        </w:tc>
      </w:tr>
      <w:tr w:rsidR="007F1A12" w14:paraId="5CC3264E"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hideMark/>
          </w:tcPr>
          <w:p w14:paraId="5FE8F03A" w14:textId="77777777" w:rsidR="007F1A12" w:rsidRPr="00481576" w:rsidRDefault="007F1A12" w:rsidP="007F1A12">
            <w:pPr>
              <w:jc w:val="center"/>
              <w:rPr>
                <w:sz w:val="20"/>
                <w:szCs w:val="20"/>
              </w:rPr>
            </w:pPr>
            <w:r>
              <w:rPr>
                <w:sz w:val="20"/>
                <w:szCs w:val="20"/>
              </w:rPr>
              <w:t>5</w:t>
            </w:r>
          </w:p>
        </w:tc>
        <w:tc>
          <w:tcPr>
            <w:tcW w:w="2422" w:type="pct"/>
            <w:tcBorders>
              <w:top w:val="nil"/>
              <w:left w:val="nil"/>
              <w:bottom w:val="single" w:sz="4" w:space="0" w:color="auto"/>
              <w:right w:val="single" w:sz="4" w:space="0" w:color="auto"/>
            </w:tcBorders>
            <w:vAlign w:val="center"/>
          </w:tcPr>
          <w:p w14:paraId="0654DBE2" w14:textId="6E42F031" w:rsidR="007F1A12" w:rsidRDefault="007F1A12" w:rsidP="007F1A12">
            <w:pPr>
              <w:rPr>
                <w:color w:val="000000"/>
                <w:sz w:val="20"/>
                <w:szCs w:val="20"/>
              </w:rPr>
            </w:pPr>
            <w:r>
              <w:rPr>
                <w:color w:val="000000"/>
                <w:sz w:val="20"/>
                <w:szCs w:val="20"/>
              </w:rPr>
              <w:t>МБОУ «Гимназия №1 Брянского района»</w:t>
            </w:r>
          </w:p>
        </w:tc>
        <w:tc>
          <w:tcPr>
            <w:tcW w:w="472" w:type="pct"/>
            <w:tcBorders>
              <w:top w:val="single" w:sz="4" w:space="0" w:color="auto"/>
              <w:left w:val="nil"/>
              <w:bottom w:val="single" w:sz="4" w:space="0" w:color="auto"/>
              <w:right w:val="nil"/>
            </w:tcBorders>
            <w:vAlign w:val="center"/>
          </w:tcPr>
          <w:p w14:paraId="0084156B" w14:textId="1905756C" w:rsidR="007F1A12" w:rsidRDefault="007F1A12" w:rsidP="007F1A12">
            <w:pPr>
              <w:jc w:val="center"/>
              <w:rPr>
                <w:color w:val="000000"/>
              </w:rPr>
            </w:pPr>
            <w:r>
              <w:rPr>
                <w:color w:val="000000"/>
                <w:sz w:val="22"/>
                <w:szCs w:val="22"/>
              </w:rPr>
              <w:t>4</w:t>
            </w:r>
          </w:p>
        </w:tc>
        <w:tc>
          <w:tcPr>
            <w:tcW w:w="472" w:type="pct"/>
            <w:tcBorders>
              <w:top w:val="single" w:sz="4" w:space="0" w:color="auto"/>
              <w:left w:val="single" w:sz="4" w:space="0" w:color="auto"/>
              <w:bottom w:val="single" w:sz="4" w:space="0" w:color="auto"/>
              <w:right w:val="single" w:sz="4" w:space="0" w:color="auto"/>
            </w:tcBorders>
            <w:vAlign w:val="center"/>
          </w:tcPr>
          <w:p w14:paraId="663652B4" w14:textId="01768030"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4D0FC35E" w14:textId="3A205DA5"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70C6DBBD" w14:textId="06B5633B" w:rsidR="007F1A12" w:rsidRDefault="007F1A12" w:rsidP="007F1A12">
            <w:pPr>
              <w:jc w:val="center"/>
              <w:rPr>
                <w:color w:val="000000"/>
              </w:rPr>
            </w:pPr>
            <w:r>
              <w:rPr>
                <w:color w:val="000000"/>
                <w:sz w:val="22"/>
                <w:szCs w:val="22"/>
              </w:rPr>
              <w:t>25,0</w:t>
            </w:r>
          </w:p>
        </w:tc>
        <w:tc>
          <w:tcPr>
            <w:tcW w:w="480" w:type="pct"/>
            <w:tcBorders>
              <w:top w:val="single" w:sz="4" w:space="0" w:color="auto"/>
              <w:left w:val="nil"/>
              <w:bottom w:val="single" w:sz="4" w:space="0" w:color="auto"/>
              <w:right w:val="single" w:sz="4" w:space="0" w:color="auto"/>
            </w:tcBorders>
            <w:vAlign w:val="center"/>
          </w:tcPr>
          <w:p w14:paraId="17E8E5C3" w14:textId="77AC76AB" w:rsidR="007F1A12" w:rsidRDefault="007F1A12" w:rsidP="007F1A12">
            <w:pPr>
              <w:jc w:val="center"/>
              <w:rPr>
                <w:color w:val="000000"/>
              </w:rPr>
            </w:pPr>
            <w:r>
              <w:rPr>
                <w:color w:val="000000"/>
                <w:sz w:val="22"/>
                <w:szCs w:val="22"/>
              </w:rPr>
              <w:t>75,0</w:t>
            </w:r>
          </w:p>
        </w:tc>
      </w:tr>
      <w:tr w:rsidR="007F1A12" w14:paraId="513423FA"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hideMark/>
          </w:tcPr>
          <w:p w14:paraId="45A16E94" w14:textId="77777777" w:rsidR="007F1A12" w:rsidRPr="00481576" w:rsidRDefault="007F1A12" w:rsidP="007F1A12">
            <w:pPr>
              <w:jc w:val="center"/>
              <w:rPr>
                <w:sz w:val="20"/>
                <w:szCs w:val="20"/>
              </w:rPr>
            </w:pPr>
            <w:r>
              <w:rPr>
                <w:sz w:val="20"/>
                <w:szCs w:val="20"/>
              </w:rPr>
              <w:t>6</w:t>
            </w:r>
          </w:p>
        </w:tc>
        <w:tc>
          <w:tcPr>
            <w:tcW w:w="2422" w:type="pct"/>
            <w:tcBorders>
              <w:top w:val="nil"/>
              <w:left w:val="nil"/>
              <w:bottom w:val="single" w:sz="4" w:space="0" w:color="auto"/>
              <w:right w:val="single" w:sz="4" w:space="0" w:color="auto"/>
            </w:tcBorders>
            <w:vAlign w:val="center"/>
          </w:tcPr>
          <w:p w14:paraId="5D1C015A" w14:textId="2E516CB7" w:rsidR="007F1A12" w:rsidRDefault="007F1A12" w:rsidP="007F1A12">
            <w:pPr>
              <w:rPr>
                <w:color w:val="000000"/>
                <w:sz w:val="20"/>
                <w:szCs w:val="20"/>
              </w:rPr>
            </w:pPr>
            <w:r>
              <w:rPr>
                <w:color w:val="000000"/>
                <w:sz w:val="20"/>
                <w:szCs w:val="20"/>
              </w:rPr>
              <w:t>МБОУ «Супоневская СОШ №1 им. Героя Советского Союза Н.И. Чувина»</w:t>
            </w:r>
          </w:p>
        </w:tc>
        <w:tc>
          <w:tcPr>
            <w:tcW w:w="472" w:type="pct"/>
            <w:tcBorders>
              <w:top w:val="single" w:sz="4" w:space="0" w:color="auto"/>
              <w:left w:val="nil"/>
              <w:bottom w:val="single" w:sz="4" w:space="0" w:color="auto"/>
              <w:right w:val="nil"/>
            </w:tcBorders>
            <w:vAlign w:val="center"/>
          </w:tcPr>
          <w:p w14:paraId="166CAE84" w14:textId="04C48638" w:rsidR="007F1A12" w:rsidRDefault="007F1A12" w:rsidP="007F1A12">
            <w:pPr>
              <w:jc w:val="center"/>
              <w:rPr>
                <w:color w:val="000000"/>
              </w:rPr>
            </w:pPr>
            <w:r>
              <w:rPr>
                <w:color w:val="000000"/>
                <w:sz w:val="22"/>
                <w:szCs w:val="22"/>
              </w:rPr>
              <w:t>7</w:t>
            </w:r>
          </w:p>
        </w:tc>
        <w:tc>
          <w:tcPr>
            <w:tcW w:w="472" w:type="pct"/>
            <w:tcBorders>
              <w:top w:val="single" w:sz="4" w:space="0" w:color="auto"/>
              <w:left w:val="single" w:sz="4" w:space="0" w:color="auto"/>
              <w:bottom w:val="single" w:sz="4" w:space="0" w:color="auto"/>
              <w:right w:val="single" w:sz="4" w:space="0" w:color="auto"/>
            </w:tcBorders>
            <w:vAlign w:val="center"/>
          </w:tcPr>
          <w:p w14:paraId="626FC91B" w14:textId="025DCEBD"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7582F1C3" w14:textId="63D0EB92"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3B81C7B1" w14:textId="60EA21BF" w:rsidR="007F1A12" w:rsidRDefault="007F1A12" w:rsidP="007F1A12">
            <w:pPr>
              <w:jc w:val="center"/>
              <w:rPr>
                <w:color w:val="000000"/>
              </w:rPr>
            </w:pPr>
            <w:r>
              <w:rPr>
                <w:color w:val="000000"/>
                <w:sz w:val="22"/>
                <w:szCs w:val="22"/>
              </w:rPr>
              <w:t>57,1</w:t>
            </w:r>
          </w:p>
        </w:tc>
        <w:tc>
          <w:tcPr>
            <w:tcW w:w="480" w:type="pct"/>
            <w:tcBorders>
              <w:top w:val="single" w:sz="4" w:space="0" w:color="auto"/>
              <w:left w:val="nil"/>
              <w:bottom w:val="single" w:sz="4" w:space="0" w:color="auto"/>
              <w:right w:val="single" w:sz="4" w:space="0" w:color="auto"/>
            </w:tcBorders>
            <w:vAlign w:val="center"/>
          </w:tcPr>
          <w:p w14:paraId="7CD6A2E5" w14:textId="111D87D6" w:rsidR="007F1A12" w:rsidRDefault="007F1A12" w:rsidP="007F1A12">
            <w:pPr>
              <w:jc w:val="center"/>
              <w:rPr>
                <w:color w:val="000000"/>
              </w:rPr>
            </w:pPr>
            <w:r>
              <w:rPr>
                <w:color w:val="000000"/>
                <w:sz w:val="22"/>
                <w:szCs w:val="22"/>
              </w:rPr>
              <w:t>42,9</w:t>
            </w:r>
          </w:p>
        </w:tc>
      </w:tr>
      <w:tr w:rsidR="007F1A12" w14:paraId="57F0B2CB"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hideMark/>
          </w:tcPr>
          <w:p w14:paraId="5855002A" w14:textId="77777777" w:rsidR="007F1A12" w:rsidRPr="00481576" w:rsidRDefault="007F1A12" w:rsidP="007F1A12">
            <w:pPr>
              <w:jc w:val="center"/>
              <w:rPr>
                <w:sz w:val="20"/>
                <w:szCs w:val="20"/>
              </w:rPr>
            </w:pPr>
            <w:r>
              <w:rPr>
                <w:sz w:val="20"/>
                <w:szCs w:val="20"/>
              </w:rPr>
              <w:t>7</w:t>
            </w:r>
          </w:p>
        </w:tc>
        <w:tc>
          <w:tcPr>
            <w:tcW w:w="2422" w:type="pct"/>
            <w:tcBorders>
              <w:top w:val="nil"/>
              <w:left w:val="nil"/>
              <w:bottom w:val="single" w:sz="4" w:space="0" w:color="auto"/>
              <w:right w:val="single" w:sz="4" w:space="0" w:color="auto"/>
            </w:tcBorders>
            <w:vAlign w:val="center"/>
          </w:tcPr>
          <w:p w14:paraId="4FF43D00" w14:textId="34F0E25A" w:rsidR="007F1A12" w:rsidRDefault="007F1A12" w:rsidP="007F1A12">
            <w:pPr>
              <w:rPr>
                <w:color w:val="000000"/>
                <w:sz w:val="20"/>
                <w:szCs w:val="20"/>
              </w:rPr>
            </w:pPr>
            <w:r>
              <w:rPr>
                <w:color w:val="000000"/>
                <w:sz w:val="20"/>
                <w:szCs w:val="20"/>
              </w:rPr>
              <w:t>МБОУ «Домашовская СОШ»</w:t>
            </w:r>
          </w:p>
        </w:tc>
        <w:tc>
          <w:tcPr>
            <w:tcW w:w="472" w:type="pct"/>
            <w:tcBorders>
              <w:top w:val="single" w:sz="4" w:space="0" w:color="auto"/>
              <w:left w:val="nil"/>
              <w:bottom w:val="single" w:sz="4" w:space="0" w:color="auto"/>
              <w:right w:val="nil"/>
            </w:tcBorders>
            <w:vAlign w:val="center"/>
          </w:tcPr>
          <w:p w14:paraId="67D4F87F" w14:textId="182866B9" w:rsidR="007F1A12" w:rsidRDefault="007F1A12" w:rsidP="007F1A12">
            <w:pPr>
              <w:jc w:val="center"/>
              <w:rPr>
                <w:color w:val="000000"/>
              </w:rPr>
            </w:pPr>
            <w:r>
              <w:rPr>
                <w:color w:val="000000"/>
                <w:sz w:val="22"/>
                <w:szCs w:val="22"/>
              </w:rPr>
              <w:t>2</w:t>
            </w:r>
          </w:p>
        </w:tc>
        <w:tc>
          <w:tcPr>
            <w:tcW w:w="472" w:type="pct"/>
            <w:tcBorders>
              <w:top w:val="single" w:sz="4" w:space="0" w:color="auto"/>
              <w:left w:val="single" w:sz="4" w:space="0" w:color="auto"/>
              <w:bottom w:val="single" w:sz="4" w:space="0" w:color="auto"/>
              <w:right w:val="single" w:sz="4" w:space="0" w:color="auto"/>
            </w:tcBorders>
            <w:vAlign w:val="center"/>
          </w:tcPr>
          <w:p w14:paraId="704E159F" w14:textId="60F97A62"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7EA06DC4" w14:textId="5DD8DDC3"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6BA005E4" w14:textId="63C06BB6" w:rsidR="007F1A12" w:rsidRDefault="007F1A12" w:rsidP="007F1A12">
            <w:pPr>
              <w:jc w:val="center"/>
              <w:rPr>
                <w:color w:val="000000"/>
              </w:rPr>
            </w:pPr>
            <w:r>
              <w:rPr>
                <w:color w:val="000000"/>
                <w:sz w:val="22"/>
                <w:szCs w:val="22"/>
              </w:rPr>
              <w:t>50,0</w:t>
            </w:r>
          </w:p>
        </w:tc>
        <w:tc>
          <w:tcPr>
            <w:tcW w:w="480" w:type="pct"/>
            <w:tcBorders>
              <w:top w:val="single" w:sz="4" w:space="0" w:color="auto"/>
              <w:left w:val="nil"/>
              <w:bottom w:val="single" w:sz="4" w:space="0" w:color="auto"/>
              <w:right w:val="single" w:sz="4" w:space="0" w:color="auto"/>
            </w:tcBorders>
            <w:vAlign w:val="center"/>
          </w:tcPr>
          <w:p w14:paraId="750EE83F" w14:textId="67F11834" w:rsidR="007F1A12" w:rsidRDefault="007F1A12" w:rsidP="007F1A12">
            <w:pPr>
              <w:jc w:val="center"/>
              <w:rPr>
                <w:color w:val="000000"/>
              </w:rPr>
            </w:pPr>
            <w:r>
              <w:rPr>
                <w:color w:val="000000"/>
                <w:sz w:val="22"/>
                <w:szCs w:val="22"/>
              </w:rPr>
              <w:t>50,0</w:t>
            </w:r>
          </w:p>
        </w:tc>
      </w:tr>
      <w:tr w:rsidR="007F1A12" w14:paraId="1AA8D7DE"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tcPr>
          <w:p w14:paraId="42426725" w14:textId="513EB3D4" w:rsidR="007F1A12" w:rsidRDefault="007F1A12" w:rsidP="007F1A12">
            <w:pPr>
              <w:jc w:val="center"/>
              <w:rPr>
                <w:sz w:val="20"/>
                <w:szCs w:val="20"/>
              </w:rPr>
            </w:pPr>
            <w:r>
              <w:rPr>
                <w:sz w:val="20"/>
                <w:szCs w:val="20"/>
              </w:rPr>
              <w:t>8</w:t>
            </w:r>
          </w:p>
        </w:tc>
        <w:tc>
          <w:tcPr>
            <w:tcW w:w="2422" w:type="pct"/>
            <w:tcBorders>
              <w:top w:val="nil"/>
              <w:left w:val="nil"/>
              <w:bottom w:val="single" w:sz="4" w:space="0" w:color="auto"/>
              <w:right w:val="single" w:sz="4" w:space="0" w:color="auto"/>
            </w:tcBorders>
            <w:vAlign w:val="center"/>
          </w:tcPr>
          <w:p w14:paraId="087BCCB0" w14:textId="273A8318" w:rsidR="007F1A12" w:rsidRDefault="007F1A12" w:rsidP="007F1A12">
            <w:pPr>
              <w:rPr>
                <w:color w:val="000000"/>
                <w:sz w:val="20"/>
                <w:szCs w:val="20"/>
              </w:rPr>
            </w:pPr>
            <w:r>
              <w:rPr>
                <w:color w:val="000000"/>
                <w:sz w:val="20"/>
                <w:szCs w:val="20"/>
              </w:rPr>
              <w:t>МБОУ «Снежская гимназия»</w:t>
            </w:r>
          </w:p>
        </w:tc>
        <w:tc>
          <w:tcPr>
            <w:tcW w:w="472" w:type="pct"/>
            <w:tcBorders>
              <w:top w:val="single" w:sz="4" w:space="0" w:color="auto"/>
              <w:left w:val="nil"/>
              <w:bottom w:val="single" w:sz="4" w:space="0" w:color="auto"/>
              <w:right w:val="nil"/>
            </w:tcBorders>
            <w:vAlign w:val="center"/>
          </w:tcPr>
          <w:p w14:paraId="1068320A" w14:textId="0AC40165" w:rsidR="007F1A12" w:rsidRDefault="007F1A12" w:rsidP="007F1A12">
            <w:pPr>
              <w:jc w:val="center"/>
              <w:rPr>
                <w:color w:val="000000"/>
              </w:rPr>
            </w:pPr>
            <w:r>
              <w:rPr>
                <w:color w:val="000000"/>
                <w:sz w:val="22"/>
                <w:szCs w:val="22"/>
              </w:rPr>
              <w:t>16</w:t>
            </w:r>
          </w:p>
        </w:tc>
        <w:tc>
          <w:tcPr>
            <w:tcW w:w="472" w:type="pct"/>
            <w:tcBorders>
              <w:top w:val="single" w:sz="4" w:space="0" w:color="auto"/>
              <w:left w:val="single" w:sz="4" w:space="0" w:color="auto"/>
              <w:bottom w:val="single" w:sz="4" w:space="0" w:color="auto"/>
              <w:right w:val="single" w:sz="4" w:space="0" w:color="auto"/>
            </w:tcBorders>
            <w:vAlign w:val="center"/>
          </w:tcPr>
          <w:p w14:paraId="085462A8" w14:textId="1C7632B8"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28598346" w14:textId="7D848B11"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0D0DEFC5" w14:textId="60D7FD4A" w:rsidR="007F1A12" w:rsidRDefault="007F1A12" w:rsidP="007F1A12">
            <w:pPr>
              <w:jc w:val="center"/>
              <w:rPr>
                <w:color w:val="000000"/>
              </w:rPr>
            </w:pPr>
            <w:r>
              <w:rPr>
                <w:color w:val="000000"/>
                <w:sz w:val="22"/>
                <w:szCs w:val="22"/>
              </w:rPr>
              <w:t>75,0</w:t>
            </w:r>
          </w:p>
        </w:tc>
        <w:tc>
          <w:tcPr>
            <w:tcW w:w="480" w:type="pct"/>
            <w:tcBorders>
              <w:top w:val="single" w:sz="4" w:space="0" w:color="auto"/>
              <w:left w:val="nil"/>
              <w:bottom w:val="single" w:sz="4" w:space="0" w:color="auto"/>
              <w:right w:val="single" w:sz="4" w:space="0" w:color="auto"/>
            </w:tcBorders>
            <w:vAlign w:val="center"/>
          </w:tcPr>
          <w:p w14:paraId="6AB41C26" w14:textId="591CF24C" w:rsidR="007F1A12" w:rsidRDefault="007F1A12" w:rsidP="007F1A12">
            <w:pPr>
              <w:jc w:val="center"/>
              <w:rPr>
                <w:color w:val="000000"/>
              </w:rPr>
            </w:pPr>
            <w:r>
              <w:rPr>
                <w:color w:val="000000"/>
                <w:sz w:val="22"/>
                <w:szCs w:val="22"/>
              </w:rPr>
              <w:t>25,0</w:t>
            </w:r>
          </w:p>
        </w:tc>
      </w:tr>
      <w:tr w:rsidR="007F1A12" w14:paraId="4C807869"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tcPr>
          <w:p w14:paraId="5A6E0F00" w14:textId="6D85AA46" w:rsidR="007F1A12" w:rsidRDefault="007F1A12" w:rsidP="007F1A12">
            <w:pPr>
              <w:jc w:val="center"/>
              <w:rPr>
                <w:sz w:val="20"/>
                <w:szCs w:val="20"/>
              </w:rPr>
            </w:pPr>
            <w:r>
              <w:rPr>
                <w:sz w:val="20"/>
                <w:szCs w:val="20"/>
              </w:rPr>
              <w:t>9</w:t>
            </w:r>
          </w:p>
        </w:tc>
        <w:tc>
          <w:tcPr>
            <w:tcW w:w="2422" w:type="pct"/>
            <w:tcBorders>
              <w:top w:val="nil"/>
              <w:left w:val="nil"/>
              <w:bottom w:val="single" w:sz="4" w:space="0" w:color="auto"/>
              <w:right w:val="single" w:sz="4" w:space="0" w:color="auto"/>
            </w:tcBorders>
            <w:vAlign w:val="center"/>
          </w:tcPr>
          <w:p w14:paraId="4B426B69" w14:textId="46883576" w:rsidR="007F1A12" w:rsidRDefault="007F1A12" w:rsidP="007F1A12">
            <w:pPr>
              <w:rPr>
                <w:color w:val="000000"/>
                <w:sz w:val="20"/>
                <w:szCs w:val="20"/>
              </w:rPr>
            </w:pPr>
            <w:r>
              <w:rPr>
                <w:color w:val="000000"/>
                <w:sz w:val="20"/>
                <w:szCs w:val="20"/>
              </w:rPr>
              <w:t>МБОУ «Пальцовская СОШ»</w:t>
            </w:r>
          </w:p>
        </w:tc>
        <w:tc>
          <w:tcPr>
            <w:tcW w:w="472" w:type="pct"/>
            <w:tcBorders>
              <w:top w:val="single" w:sz="4" w:space="0" w:color="auto"/>
              <w:left w:val="nil"/>
              <w:bottom w:val="single" w:sz="4" w:space="0" w:color="auto"/>
              <w:right w:val="nil"/>
            </w:tcBorders>
            <w:vAlign w:val="center"/>
          </w:tcPr>
          <w:p w14:paraId="4E1F7103" w14:textId="7277C043" w:rsidR="007F1A12" w:rsidRDefault="007F1A12" w:rsidP="007F1A12">
            <w:pPr>
              <w:jc w:val="center"/>
              <w:rPr>
                <w:color w:val="000000"/>
              </w:rPr>
            </w:pPr>
            <w:r>
              <w:rPr>
                <w:color w:val="000000"/>
                <w:sz w:val="22"/>
                <w:szCs w:val="22"/>
              </w:rPr>
              <w:t>1</w:t>
            </w:r>
          </w:p>
        </w:tc>
        <w:tc>
          <w:tcPr>
            <w:tcW w:w="472" w:type="pct"/>
            <w:tcBorders>
              <w:top w:val="single" w:sz="4" w:space="0" w:color="auto"/>
              <w:left w:val="single" w:sz="4" w:space="0" w:color="auto"/>
              <w:bottom w:val="single" w:sz="4" w:space="0" w:color="auto"/>
              <w:right w:val="single" w:sz="4" w:space="0" w:color="auto"/>
            </w:tcBorders>
            <w:vAlign w:val="center"/>
          </w:tcPr>
          <w:p w14:paraId="273F6013" w14:textId="7717C6B8"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45558687" w14:textId="662F6EC3"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7D16C9C6" w14:textId="44B91AA9" w:rsidR="007F1A12" w:rsidRDefault="007F1A12" w:rsidP="007F1A12">
            <w:pPr>
              <w:jc w:val="center"/>
              <w:rPr>
                <w:color w:val="000000"/>
              </w:rPr>
            </w:pPr>
            <w:r>
              <w:rPr>
                <w:color w:val="000000"/>
                <w:sz w:val="22"/>
                <w:szCs w:val="22"/>
              </w:rPr>
              <w:t>100,0</w:t>
            </w:r>
          </w:p>
        </w:tc>
        <w:tc>
          <w:tcPr>
            <w:tcW w:w="480" w:type="pct"/>
            <w:tcBorders>
              <w:top w:val="single" w:sz="4" w:space="0" w:color="auto"/>
              <w:left w:val="nil"/>
              <w:bottom w:val="single" w:sz="4" w:space="0" w:color="auto"/>
              <w:right w:val="single" w:sz="4" w:space="0" w:color="auto"/>
            </w:tcBorders>
            <w:vAlign w:val="center"/>
          </w:tcPr>
          <w:p w14:paraId="6E479DDF" w14:textId="0C40ADD9" w:rsidR="007F1A12" w:rsidRDefault="007F1A12" w:rsidP="007F1A12">
            <w:pPr>
              <w:jc w:val="center"/>
              <w:rPr>
                <w:color w:val="000000"/>
              </w:rPr>
            </w:pPr>
            <w:r>
              <w:rPr>
                <w:color w:val="000000"/>
                <w:sz w:val="22"/>
                <w:szCs w:val="22"/>
              </w:rPr>
              <w:t>0,0</w:t>
            </w:r>
          </w:p>
        </w:tc>
      </w:tr>
      <w:tr w:rsidR="007F1A12" w14:paraId="2D2FBA81"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tcPr>
          <w:p w14:paraId="77982C7B" w14:textId="6ED5DC72" w:rsidR="007F1A12" w:rsidRDefault="007F1A12" w:rsidP="007F1A12">
            <w:pPr>
              <w:jc w:val="center"/>
              <w:rPr>
                <w:sz w:val="20"/>
                <w:szCs w:val="20"/>
              </w:rPr>
            </w:pPr>
            <w:r>
              <w:rPr>
                <w:sz w:val="20"/>
                <w:szCs w:val="20"/>
              </w:rPr>
              <w:t>10</w:t>
            </w:r>
          </w:p>
        </w:tc>
        <w:tc>
          <w:tcPr>
            <w:tcW w:w="2422" w:type="pct"/>
            <w:tcBorders>
              <w:top w:val="nil"/>
              <w:left w:val="nil"/>
              <w:bottom w:val="single" w:sz="4" w:space="0" w:color="auto"/>
              <w:right w:val="single" w:sz="4" w:space="0" w:color="auto"/>
            </w:tcBorders>
            <w:vAlign w:val="center"/>
          </w:tcPr>
          <w:p w14:paraId="23EF70CF" w14:textId="285A1940" w:rsidR="007F1A12" w:rsidRDefault="007F1A12" w:rsidP="007F1A12">
            <w:pPr>
              <w:rPr>
                <w:color w:val="000000"/>
                <w:sz w:val="20"/>
                <w:szCs w:val="20"/>
              </w:rPr>
            </w:pPr>
            <w:r>
              <w:rPr>
                <w:color w:val="000000"/>
                <w:sz w:val="20"/>
                <w:szCs w:val="20"/>
              </w:rPr>
              <w:t>МБОУ «Лицей №1 Брянского района»</w:t>
            </w:r>
          </w:p>
        </w:tc>
        <w:tc>
          <w:tcPr>
            <w:tcW w:w="472" w:type="pct"/>
            <w:tcBorders>
              <w:top w:val="single" w:sz="4" w:space="0" w:color="auto"/>
              <w:left w:val="nil"/>
              <w:bottom w:val="single" w:sz="4" w:space="0" w:color="auto"/>
              <w:right w:val="nil"/>
            </w:tcBorders>
            <w:vAlign w:val="center"/>
          </w:tcPr>
          <w:p w14:paraId="33C76E12" w14:textId="238787AA" w:rsidR="007F1A12" w:rsidRDefault="007F1A12" w:rsidP="007F1A12">
            <w:pPr>
              <w:jc w:val="center"/>
              <w:rPr>
                <w:color w:val="000000"/>
              </w:rPr>
            </w:pPr>
            <w:r>
              <w:rPr>
                <w:color w:val="000000"/>
                <w:sz w:val="22"/>
                <w:szCs w:val="22"/>
              </w:rPr>
              <w:t>24</w:t>
            </w:r>
          </w:p>
        </w:tc>
        <w:tc>
          <w:tcPr>
            <w:tcW w:w="472" w:type="pct"/>
            <w:tcBorders>
              <w:top w:val="single" w:sz="4" w:space="0" w:color="auto"/>
              <w:left w:val="single" w:sz="4" w:space="0" w:color="auto"/>
              <w:bottom w:val="single" w:sz="4" w:space="0" w:color="auto"/>
              <w:right w:val="single" w:sz="4" w:space="0" w:color="auto"/>
            </w:tcBorders>
            <w:vAlign w:val="center"/>
          </w:tcPr>
          <w:p w14:paraId="04D67D36" w14:textId="216C4F50"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338E3DD6" w14:textId="532B7FA3" w:rsidR="007F1A12" w:rsidRDefault="007F1A12" w:rsidP="007F1A12">
            <w:pPr>
              <w:jc w:val="center"/>
              <w:rPr>
                <w:color w:val="000000"/>
              </w:rPr>
            </w:pPr>
            <w:r>
              <w:rPr>
                <w:color w:val="000000"/>
                <w:sz w:val="22"/>
                <w:szCs w:val="22"/>
              </w:rPr>
              <w:t>4,2</w:t>
            </w:r>
          </w:p>
        </w:tc>
        <w:tc>
          <w:tcPr>
            <w:tcW w:w="473" w:type="pct"/>
            <w:tcBorders>
              <w:top w:val="single" w:sz="4" w:space="0" w:color="auto"/>
              <w:left w:val="nil"/>
              <w:bottom w:val="single" w:sz="4" w:space="0" w:color="auto"/>
              <w:right w:val="single" w:sz="4" w:space="0" w:color="auto"/>
            </w:tcBorders>
            <w:vAlign w:val="center"/>
          </w:tcPr>
          <w:p w14:paraId="72E6FD93" w14:textId="46CC664F" w:rsidR="007F1A12" w:rsidRDefault="007F1A12" w:rsidP="007F1A12">
            <w:pPr>
              <w:jc w:val="center"/>
              <w:rPr>
                <w:color w:val="000000"/>
              </w:rPr>
            </w:pPr>
            <w:r>
              <w:rPr>
                <w:color w:val="000000"/>
                <w:sz w:val="22"/>
                <w:szCs w:val="22"/>
              </w:rPr>
              <w:t>54,2</w:t>
            </w:r>
          </w:p>
        </w:tc>
        <w:tc>
          <w:tcPr>
            <w:tcW w:w="480" w:type="pct"/>
            <w:tcBorders>
              <w:top w:val="single" w:sz="4" w:space="0" w:color="auto"/>
              <w:left w:val="nil"/>
              <w:bottom w:val="single" w:sz="4" w:space="0" w:color="auto"/>
              <w:right w:val="single" w:sz="4" w:space="0" w:color="auto"/>
            </w:tcBorders>
            <w:vAlign w:val="center"/>
          </w:tcPr>
          <w:p w14:paraId="229AF182" w14:textId="2A7DB33A" w:rsidR="007F1A12" w:rsidRDefault="007F1A12" w:rsidP="007F1A12">
            <w:pPr>
              <w:jc w:val="center"/>
              <w:rPr>
                <w:color w:val="000000"/>
              </w:rPr>
            </w:pPr>
            <w:r>
              <w:rPr>
                <w:color w:val="000000"/>
                <w:sz w:val="22"/>
                <w:szCs w:val="22"/>
              </w:rPr>
              <w:t>41,7</w:t>
            </w:r>
          </w:p>
        </w:tc>
      </w:tr>
      <w:tr w:rsidR="007F1A12" w14:paraId="18C824F6" w14:textId="77777777" w:rsidTr="007F1A12">
        <w:trPr>
          <w:trHeight w:val="283"/>
        </w:trPr>
        <w:tc>
          <w:tcPr>
            <w:tcW w:w="208" w:type="pct"/>
            <w:tcBorders>
              <w:top w:val="nil"/>
              <w:left w:val="single" w:sz="4" w:space="0" w:color="auto"/>
              <w:bottom w:val="single" w:sz="4" w:space="0" w:color="auto"/>
              <w:right w:val="single" w:sz="4" w:space="0" w:color="auto"/>
            </w:tcBorders>
            <w:noWrap/>
            <w:vAlign w:val="center"/>
          </w:tcPr>
          <w:p w14:paraId="1B12BC22" w14:textId="7663E026" w:rsidR="007F1A12" w:rsidRDefault="007F1A12" w:rsidP="007F1A12">
            <w:pPr>
              <w:jc w:val="center"/>
              <w:rPr>
                <w:sz w:val="20"/>
                <w:szCs w:val="20"/>
              </w:rPr>
            </w:pPr>
            <w:r>
              <w:rPr>
                <w:sz w:val="20"/>
                <w:szCs w:val="20"/>
              </w:rPr>
              <w:t>11</w:t>
            </w:r>
          </w:p>
        </w:tc>
        <w:tc>
          <w:tcPr>
            <w:tcW w:w="2422" w:type="pct"/>
            <w:tcBorders>
              <w:top w:val="nil"/>
              <w:left w:val="nil"/>
              <w:bottom w:val="single" w:sz="4" w:space="0" w:color="auto"/>
              <w:right w:val="single" w:sz="4" w:space="0" w:color="auto"/>
            </w:tcBorders>
            <w:vAlign w:val="center"/>
          </w:tcPr>
          <w:p w14:paraId="38C832F4" w14:textId="33517955" w:rsidR="007F1A12" w:rsidRDefault="007F1A12" w:rsidP="007F1A12">
            <w:pPr>
              <w:rPr>
                <w:color w:val="000000"/>
                <w:sz w:val="20"/>
                <w:szCs w:val="20"/>
              </w:rPr>
            </w:pPr>
            <w:r>
              <w:rPr>
                <w:color w:val="000000"/>
                <w:sz w:val="20"/>
                <w:szCs w:val="20"/>
              </w:rPr>
              <w:t>МБОУ «Нетьинская СОШ имени Юрия Лёвкина»</w:t>
            </w:r>
          </w:p>
        </w:tc>
        <w:tc>
          <w:tcPr>
            <w:tcW w:w="472" w:type="pct"/>
            <w:tcBorders>
              <w:top w:val="single" w:sz="4" w:space="0" w:color="auto"/>
              <w:left w:val="nil"/>
              <w:bottom w:val="single" w:sz="4" w:space="0" w:color="auto"/>
              <w:right w:val="nil"/>
            </w:tcBorders>
            <w:vAlign w:val="center"/>
          </w:tcPr>
          <w:p w14:paraId="735782DE" w14:textId="57A893BC" w:rsidR="007F1A12" w:rsidRDefault="007F1A12" w:rsidP="007F1A12">
            <w:pPr>
              <w:jc w:val="center"/>
              <w:rPr>
                <w:color w:val="000000"/>
              </w:rPr>
            </w:pPr>
            <w:r>
              <w:rPr>
                <w:color w:val="000000"/>
                <w:sz w:val="22"/>
                <w:szCs w:val="22"/>
              </w:rPr>
              <w:t>12</w:t>
            </w:r>
          </w:p>
        </w:tc>
        <w:tc>
          <w:tcPr>
            <w:tcW w:w="472" w:type="pct"/>
            <w:tcBorders>
              <w:top w:val="single" w:sz="4" w:space="0" w:color="auto"/>
              <w:left w:val="single" w:sz="4" w:space="0" w:color="auto"/>
              <w:bottom w:val="single" w:sz="4" w:space="0" w:color="auto"/>
              <w:right w:val="single" w:sz="4" w:space="0" w:color="auto"/>
            </w:tcBorders>
            <w:vAlign w:val="center"/>
          </w:tcPr>
          <w:p w14:paraId="7F4482BE" w14:textId="793875AD" w:rsidR="007F1A12" w:rsidRDefault="007F1A12" w:rsidP="007F1A12">
            <w:pPr>
              <w:jc w:val="center"/>
              <w:rPr>
                <w:color w:val="000000"/>
              </w:rPr>
            </w:pPr>
            <w:r>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0258BC39" w14:textId="06075AA6" w:rsidR="007F1A12" w:rsidRDefault="007F1A12" w:rsidP="007F1A12">
            <w:pPr>
              <w:jc w:val="center"/>
              <w:rPr>
                <w:color w:val="000000"/>
              </w:rPr>
            </w:pPr>
            <w:r>
              <w:rPr>
                <w:color w:val="000000"/>
                <w:sz w:val="22"/>
                <w:szCs w:val="22"/>
              </w:rPr>
              <w:t>8,3</w:t>
            </w:r>
          </w:p>
        </w:tc>
        <w:tc>
          <w:tcPr>
            <w:tcW w:w="473" w:type="pct"/>
            <w:tcBorders>
              <w:top w:val="single" w:sz="4" w:space="0" w:color="auto"/>
              <w:left w:val="nil"/>
              <w:bottom w:val="single" w:sz="4" w:space="0" w:color="auto"/>
              <w:right w:val="single" w:sz="4" w:space="0" w:color="auto"/>
            </w:tcBorders>
            <w:vAlign w:val="center"/>
          </w:tcPr>
          <w:p w14:paraId="21397A4D" w14:textId="632D3BE3" w:rsidR="007F1A12" w:rsidRDefault="007F1A12" w:rsidP="007F1A12">
            <w:pPr>
              <w:jc w:val="center"/>
              <w:rPr>
                <w:color w:val="000000"/>
              </w:rPr>
            </w:pPr>
            <w:r>
              <w:rPr>
                <w:color w:val="000000"/>
                <w:sz w:val="22"/>
                <w:szCs w:val="22"/>
              </w:rPr>
              <w:t>33,3</w:t>
            </w:r>
          </w:p>
        </w:tc>
        <w:tc>
          <w:tcPr>
            <w:tcW w:w="480" w:type="pct"/>
            <w:tcBorders>
              <w:top w:val="single" w:sz="4" w:space="0" w:color="auto"/>
              <w:left w:val="nil"/>
              <w:bottom w:val="single" w:sz="4" w:space="0" w:color="auto"/>
              <w:right w:val="single" w:sz="4" w:space="0" w:color="auto"/>
            </w:tcBorders>
            <w:vAlign w:val="center"/>
          </w:tcPr>
          <w:p w14:paraId="35159A2B" w14:textId="595F6C66" w:rsidR="007F1A12" w:rsidRDefault="007F1A12" w:rsidP="007F1A12">
            <w:pPr>
              <w:jc w:val="center"/>
              <w:rPr>
                <w:color w:val="000000"/>
              </w:rPr>
            </w:pPr>
            <w:r>
              <w:rPr>
                <w:color w:val="000000"/>
                <w:sz w:val="22"/>
                <w:szCs w:val="22"/>
              </w:rPr>
              <w:t>58,3</w:t>
            </w:r>
          </w:p>
        </w:tc>
      </w:tr>
      <w:tr w:rsidR="007F1A12" w:rsidRPr="003001D2" w14:paraId="7189C82E" w14:textId="77777777" w:rsidTr="007F1A12">
        <w:trPr>
          <w:trHeight w:val="283"/>
        </w:trPr>
        <w:tc>
          <w:tcPr>
            <w:tcW w:w="2630" w:type="pct"/>
            <w:gridSpan w:val="2"/>
            <w:tcBorders>
              <w:top w:val="nil"/>
              <w:left w:val="single" w:sz="4" w:space="0" w:color="auto"/>
              <w:bottom w:val="single" w:sz="4" w:space="0" w:color="auto"/>
              <w:right w:val="single" w:sz="4" w:space="0" w:color="auto"/>
            </w:tcBorders>
            <w:vAlign w:val="center"/>
            <w:hideMark/>
          </w:tcPr>
          <w:p w14:paraId="480803F7" w14:textId="3C5D2CE1" w:rsidR="007F1A12" w:rsidRPr="00481576" w:rsidRDefault="007F1A12" w:rsidP="007F1A12">
            <w:pPr>
              <w:jc w:val="right"/>
              <w:rPr>
                <w:b/>
                <w:bCs/>
                <w:sz w:val="20"/>
                <w:szCs w:val="20"/>
              </w:rPr>
            </w:pPr>
            <w:r>
              <w:rPr>
                <w:b/>
                <w:bCs/>
                <w:sz w:val="20"/>
                <w:szCs w:val="20"/>
              </w:rPr>
              <w:t>Брянский</w:t>
            </w:r>
            <w:r w:rsidRPr="00481576">
              <w:rPr>
                <w:b/>
                <w:bCs/>
                <w:sz w:val="20"/>
                <w:szCs w:val="20"/>
              </w:rPr>
              <w:t xml:space="preserve"> район</w:t>
            </w:r>
          </w:p>
        </w:tc>
        <w:tc>
          <w:tcPr>
            <w:tcW w:w="472" w:type="pct"/>
            <w:tcBorders>
              <w:top w:val="nil"/>
              <w:left w:val="nil"/>
              <w:bottom w:val="single" w:sz="4" w:space="0" w:color="auto"/>
              <w:right w:val="nil"/>
            </w:tcBorders>
            <w:vAlign w:val="center"/>
          </w:tcPr>
          <w:p w14:paraId="768CFBFC" w14:textId="26ACAB24" w:rsidR="007F1A12" w:rsidRPr="003001D2" w:rsidRDefault="007F1A12" w:rsidP="007F1A12">
            <w:pPr>
              <w:jc w:val="center"/>
              <w:rPr>
                <w:b/>
                <w:color w:val="000000"/>
              </w:rPr>
            </w:pPr>
            <w:r w:rsidRPr="00D672D6">
              <w:rPr>
                <w:b/>
                <w:color w:val="000000"/>
                <w:sz w:val="22"/>
                <w:szCs w:val="22"/>
              </w:rPr>
              <w:t>82</w:t>
            </w:r>
          </w:p>
        </w:tc>
        <w:tc>
          <w:tcPr>
            <w:tcW w:w="472" w:type="pct"/>
            <w:tcBorders>
              <w:top w:val="nil"/>
              <w:left w:val="single" w:sz="4" w:space="0" w:color="auto"/>
              <w:bottom w:val="single" w:sz="4" w:space="0" w:color="auto"/>
              <w:right w:val="single" w:sz="4" w:space="0" w:color="auto"/>
            </w:tcBorders>
            <w:vAlign w:val="center"/>
          </w:tcPr>
          <w:p w14:paraId="19ABE9E9" w14:textId="492E4D6F" w:rsidR="007F1A12" w:rsidRPr="003001D2" w:rsidRDefault="007F1A12" w:rsidP="007F1A12">
            <w:pPr>
              <w:jc w:val="center"/>
              <w:rPr>
                <w:b/>
                <w:color w:val="000000"/>
              </w:rPr>
            </w:pPr>
            <w:r w:rsidRPr="00D672D6">
              <w:rPr>
                <w:b/>
                <w:color w:val="000000"/>
                <w:sz w:val="22"/>
                <w:szCs w:val="22"/>
              </w:rPr>
              <w:t>0,0</w:t>
            </w:r>
          </w:p>
        </w:tc>
        <w:tc>
          <w:tcPr>
            <w:tcW w:w="473" w:type="pct"/>
            <w:tcBorders>
              <w:top w:val="nil"/>
              <w:left w:val="nil"/>
              <w:bottom w:val="single" w:sz="4" w:space="0" w:color="auto"/>
              <w:right w:val="single" w:sz="4" w:space="0" w:color="auto"/>
            </w:tcBorders>
            <w:vAlign w:val="center"/>
          </w:tcPr>
          <w:p w14:paraId="733950C1" w14:textId="105D6E7F" w:rsidR="007F1A12" w:rsidRPr="003001D2" w:rsidRDefault="007F1A12" w:rsidP="007F1A12">
            <w:pPr>
              <w:jc w:val="center"/>
              <w:rPr>
                <w:b/>
                <w:color w:val="000000"/>
              </w:rPr>
            </w:pPr>
            <w:r w:rsidRPr="00D672D6">
              <w:rPr>
                <w:b/>
                <w:color w:val="000000"/>
                <w:sz w:val="22"/>
                <w:szCs w:val="22"/>
              </w:rPr>
              <w:t>4,9</w:t>
            </w:r>
          </w:p>
        </w:tc>
        <w:tc>
          <w:tcPr>
            <w:tcW w:w="473" w:type="pct"/>
            <w:tcBorders>
              <w:top w:val="nil"/>
              <w:left w:val="nil"/>
              <w:bottom w:val="single" w:sz="4" w:space="0" w:color="auto"/>
              <w:right w:val="single" w:sz="4" w:space="0" w:color="auto"/>
            </w:tcBorders>
            <w:vAlign w:val="center"/>
          </w:tcPr>
          <w:p w14:paraId="78DBF665" w14:textId="6B64C970" w:rsidR="007F1A12" w:rsidRPr="003001D2" w:rsidRDefault="007F1A12" w:rsidP="007F1A12">
            <w:pPr>
              <w:jc w:val="center"/>
              <w:rPr>
                <w:b/>
                <w:color w:val="000000"/>
              </w:rPr>
            </w:pPr>
            <w:r w:rsidRPr="00D672D6">
              <w:rPr>
                <w:b/>
                <w:color w:val="000000"/>
                <w:sz w:val="22"/>
                <w:szCs w:val="22"/>
              </w:rPr>
              <w:t>54,9</w:t>
            </w:r>
          </w:p>
        </w:tc>
        <w:tc>
          <w:tcPr>
            <w:tcW w:w="480" w:type="pct"/>
            <w:tcBorders>
              <w:top w:val="nil"/>
              <w:left w:val="nil"/>
              <w:bottom w:val="single" w:sz="4" w:space="0" w:color="auto"/>
              <w:right w:val="single" w:sz="4" w:space="0" w:color="auto"/>
            </w:tcBorders>
            <w:vAlign w:val="center"/>
          </w:tcPr>
          <w:p w14:paraId="29886B51" w14:textId="1490BC96" w:rsidR="007F1A12" w:rsidRPr="003001D2" w:rsidRDefault="007F1A12" w:rsidP="007F1A12">
            <w:pPr>
              <w:jc w:val="center"/>
              <w:rPr>
                <w:b/>
                <w:color w:val="000000"/>
              </w:rPr>
            </w:pPr>
            <w:r w:rsidRPr="00D672D6">
              <w:rPr>
                <w:b/>
                <w:color w:val="000000"/>
                <w:sz w:val="22"/>
                <w:szCs w:val="22"/>
              </w:rPr>
              <w:t>40,2</w:t>
            </w:r>
          </w:p>
        </w:tc>
      </w:tr>
    </w:tbl>
    <w:p w14:paraId="7319FC25" w14:textId="77777777" w:rsidR="007F1A12" w:rsidRDefault="007F1A12" w:rsidP="00CF613D">
      <w:pPr>
        <w:spacing w:before="120" w:after="120"/>
        <w:jc w:val="center"/>
        <w:rPr>
          <w:b/>
          <w:bCs/>
          <w:noProof/>
          <w:sz w:val="26"/>
          <w:szCs w:val="26"/>
        </w:rPr>
      </w:pPr>
    </w:p>
    <w:p w14:paraId="60DF22DA" w14:textId="0F9F7361" w:rsidR="00CF613D" w:rsidRPr="00EE1FBE" w:rsidRDefault="00CF613D" w:rsidP="00CF613D">
      <w:pPr>
        <w:spacing w:before="120" w:after="120"/>
        <w:jc w:val="center"/>
        <w:rPr>
          <w:b/>
          <w:bCs/>
          <w:noProof/>
          <w:sz w:val="26"/>
          <w:szCs w:val="26"/>
        </w:rPr>
      </w:pPr>
      <w:r w:rsidRPr="00EE1FBE">
        <w:rPr>
          <w:b/>
          <w:bCs/>
          <w:noProof/>
          <w:sz w:val="26"/>
          <w:szCs w:val="26"/>
        </w:rPr>
        <w:lastRenderedPageBreak/>
        <w:t>Описание проверочной работы по географии</w:t>
      </w:r>
      <w:bookmarkEnd w:id="171"/>
      <w:bookmarkEnd w:id="172"/>
    </w:p>
    <w:p w14:paraId="6B48F2F7" w14:textId="77777777" w:rsidR="00CF613D" w:rsidRPr="003E50C0" w:rsidRDefault="00CF613D" w:rsidP="00CF613D">
      <w:pPr>
        <w:autoSpaceDE w:val="0"/>
        <w:autoSpaceDN w:val="0"/>
        <w:adjustRightInd w:val="0"/>
        <w:ind w:firstLine="709"/>
        <w:rPr>
          <w:rFonts w:eastAsia="Calibri"/>
        </w:rPr>
      </w:pPr>
      <w:r w:rsidRPr="003E50C0">
        <w:rPr>
          <w:rFonts w:eastAsia="Calibri"/>
        </w:rPr>
        <w:t>Каждый вариант проверочной работы включает в себя 17 заданий, различающихся формами и уровнями сложности.</w:t>
      </w:r>
    </w:p>
    <w:p w14:paraId="689DE28B" w14:textId="77777777" w:rsidR="00CF613D" w:rsidRPr="003E50C0" w:rsidRDefault="00CF613D" w:rsidP="00CF613D">
      <w:pPr>
        <w:autoSpaceDE w:val="0"/>
        <w:autoSpaceDN w:val="0"/>
        <w:adjustRightInd w:val="0"/>
        <w:ind w:firstLine="709"/>
        <w:jc w:val="both"/>
        <w:rPr>
          <w:rFonts w:ascii="TimesNewRoman" w:eastAsia="Calibri" w:hAnsi="TimesNewRoman" w:cs="TimesNewRoman"/>
        </w:rPr>
      </w:pPr>
      <w:r w:rsidRPr="003E50C0">
        <w:rPr>
          <w:rFonts w:ascii="TimesNewRoman" w:eastAsia="Calibri" w:hAnsi="TimesNewRoman" w:cs="TimesNewRoman"/>
        </w:rPr>
        <w:t>В проверочной работе представлены задания с разными типами ответов:</w:t>
      </w:r>
    </w:p>
    <w:p w14:paraId="0C08CF3B" w14:textId="77777777" w:rsidR="00CF613D" w:rsidRPr="003E50C0" w:rsidRDefault="00CF613D" w:rsidP="00CF613D">
      <w:pPr>
        <w:autoSpaceDE w:val="0"/>
        <w:autoSpaceDN w:val="0"/>
        <w:adjustRightInd w:val="0"/>
        <w:ind w:firstLine="709"/>
        <w:jc w:val="both"/>
        <w:rPr>
          <w:rFonts w:ascii="TimesNewRoman" w:eastAsia="Calibri" w:hAnsi="TimesNewRoman" w:cs="TimesNewRoman"/>
        </w:rPr>
      </w:pPr>
      <w:r w:rsidRPr="003E50C0">
        <w:rPr>
          <w:rFonts w:ascii="TimesNewRoman" w:eastAsia="Calibri" w:hAnsi="TimesNewRoman" w:cs="TimesNewRoman"/>
        </w:rPr>
        <w:t>1) задания, требующие записать ответ в виде слова;</w:t>
      </w:r>
    </w:p>
    <w:p w14:paraId="4902D104" w14:textId="77777777" w:rsidR="00CF613D" w:rsidRPr="003E50C0" w:rsidRDefault="00CF613D" w:rsidP="00CF613D">
      <w:pPr>
        <w:autoSpaceDE w:val="0"/>
        <w:autoSpaceDN w:val="0"/>
        <w:adjustRightInd w:val="0"/>
        <w:ind w:firstLine="709"/>
        <w:jc w:val="both"/>
        <w:rPr>
          <w:rFonts w:ascii="TimesNewRoman" w:eastAsia="Calibri" w:hAnsi="TimesNewRoman" w:cs="TimesNewRoman"/>
        </w:rPr>
      </w:pPr>
      <w:r w:rsidRPr="003E50C0">
        <w:rPr>
          <w:rFonts w:ascii="TimesNewRoman" w:eastAsia="Calibri" w:hAnsi="TimesNewRoman" w:cs="TimesNewRoman"/>
        </w:rPr>
        <w:t>2) задания на установление соответствия географических объектов и их характеристик;</w:t>
      </w:r>
    </w:p>
    <w:p w14:paraId="0C196457" w14:textId="77777777" w:rsidR="00CF613D" w:rsidRPr="003E50C0" w:rsidRDefault="00CF613D" w:rsidP="00CF613D">
      <w:pPr>
        <w:autoSpaceDE w:val="0"/>
        <w:autoSpaceDN w:val="0"/>
        <w:adjustRightInd w:val="0"/>
        <w:ind w:firstLine="709"/>
        <w:jc w:val="both"/>
        <w:rPr>
          <w:rFonts w:ascii="TimesNewRoman" w:eastAsia="Calibri" w:hAnsi="TimesNewRoman" w:cs="TimesNewRoman"/>
        </w:rPr>
      </w:pPr>
      <w:r w:rsidRPr="003E50C0">
        <w:rPr>
          <w:rFonts w:ascii="TimesNewRoman" w:eastAsia="Calibri" w:hAnsi="TimesNewRoman" w:cs="TimesNewRoman"/>
        </w:rPr>
        <w:t>3) задания, требующие вписать в текст на месте пропусков ответы из предложенного списка;</w:t>
      </w:r>
    </w:p>
    <w:p w14:paraId="452B27EF" w14:textId="77777777" w:rsidR="00CF613D" w:rsidRPr="003E50C0" w:rsidRDefault="00CF613D" w:rsidP="00CF613D">
      <w:pPr>
        <w:autoSpaceDE w:val="0"/>
        <w:autoSpaceDN w:val="0"/>
        <w:adjustRightInd w:val="0"/>
        <w:ind w:firstLine="709"/>
        <w:jc w:val="both"/>
        <w:rPr>
          <w:rFonts w:ascii="TimesNewRoman" w:eastAsia="Calibri" w:hAnsi="TimesNewRoman" w:cs="TimesNewRoman"/>
        </w:rPr>
      </w:pPr>
      <w:r w:rsidRPr="003E50C0">
        <w:rPr>
          <w:rFonts w:ascii="TimesNewRoman" w:eastAsia="Calibri" w:hAnsi="TimesNewRoman" w:cs="TimesNewRoman"/>
        </w:rPr>
        <w:t>4) задания с выбором нескольких правильных ответов из предложенного списка;</w:t>
      </w:r>
    </w:p>
    <w:p w14:paraId="23A7DCDC" w14:textId="77777777" w:rsidR="00CF613D" w:rsidRPr="003E50C0" w:rsidRDefault="00CF613D" w:rsidP="00CF613D">
      <w:pPr>
        <w:autoSpaceDE w:val="0"/>
        <w:autoSpaceDN w:val="0"/>
        <w:adjustRightInd w:val="0"/>
        <w:ind w:firstLine="709"/>
        <w:jc w:val="both"/>
        <w:rPr>
          <w:rFonts w:ascii="TimesNewRoman" w:eastAsia="Calibri" w:hAnsi="TimesNewRoman" w:cs="TimesNewRoman"/>
        </w:rPr>
      </w:pPr>
      <w:r w:rsidRPr="003E50C0">
        <w:rPr>
          <w:rFonts w:ascii="TimesNewRoman" w:eastAsia="Calibri" w:hAnsi="TimesNewRoman" w:cs="TimesNewRoman"/>
        </w:rPr>
        <w:t>5) задания на установление правильной последовательности элементов.</w:t>
      </w:r>
    </w:p>
    <w:p w14:paraId="79D0A003" w14:textId="21EEAF18" w:rsidR="00CF613D" w:rsidRDefault="00CF613D" w:rsidP="00CF613D">
      <w:pPr>
        <w:autoSpaceDE w:val="0"/>
        <w:autoSpaceDN w:val="0"/>
        <w:adjustRightInd w:val="0"/>
        <w:spacing w:after="120"/>
        <w:ind w:firstLine="709"/>
        <w:jc w:val="both"/>
        <w:rPr>
          <w:rFonts w:eastAsia="Calibri"/>
        </w:rPr>
      </w:pPr>
      <w:r w:rsidRPr="00822C91">
        <w:rPr>
          <w:rFonts w:eastAsia="Calibri"/>
        </w:rPr>
        <w:t>В 6 заданиях предполагается развёрнутый свободный ответ.</w:t>
      </w:r>
      <w:r w:rsidR="00EE0D84">
        <w:rPr>
          <w:rFonts w:eastAsia="Calibri"/>
        </w:rPr>
        <w:t xml:space="preserve"> </w:t>
      </w:r>
      <w:r w:rsidRPr="00822C91">
        <w:rPr>
          <w:rFonts w:eastAsia="Calibri"/>
        </w:rPr>
        <w:t>ВПР предусматривает проверку уровня подготовки выпускников в</w:t>
      </w:r>
      <w:r w:rsidR="00EE0D84">
        <w:rPr>
          <w:rFonts w:eastAsia="Calibri"/>
        </w:rPr>
        <w:t xml:space="preserve"> </w:t>
      </w:r>
      <w:r w:rsidRPr="00822C91">
        <w:rPr>
          <w:rFonts w:eastAsia="Calibri"/>
        </w:rPr>
        <w:t>соответствии с предъявленными к нему требованиями. В разных вариантах</w:t>
      </w:r>
      <w:r w:rsidR="00EE0D84">
        <w:rPr>
          <w:rFonts w:eastAsia="Calibri"/>
        </w:rPr>
        <w:t xml:space="preserve"> </w:t>
      </w:r>
      <w:r w:rsidRPr="00822C91">
        <w:rPr>
          <w:rFonts w:eastAsia="Calibri"/>
        </w:rPr>
        <w:t>ВПР задания одной линии могут конструироваться на содержании различных</w:t>
      </w:r>
      <w:r w:rsidR="00EE0D84">
        <w:rPr>
          <w:rFonts w:eastAsia="Calibri"/>
        </w:rPr>
        <w:t xml:space="preserve"> </w:t>
      </w:r>
      <w:r w:rsidRPr="00822C91">
        <w:rPr>
          <w:rFonts w:eastAsia="Calibri"/>
        </w:rPr>
        <w:t>разделов курса школьной географии.</w:t>
      </w:r>
    </w:p>
    <w:p w14:paraId="5CBFFE83" w14:textId="77777777" w:rsidR="00DC532C" w:rsidRDefault="00DC532C" w:rsidP="00CF613D">
      <w:pPr>
        <w:autoSpaceDE w:val="0"/>
        <w:autoSpaceDN w:val="0"/>
        <w:adjustRightInd w:val="0"/>
        <w:spacing w:after="120"/>
        <w:ind w:firstLine="709"/>
        <w:jc w:val="both"/>
        <w:rPr>
          <w:rFonts w:eastAsia="Calibri"/>
        </w:rPr>
      </w:pPr>
    </w:p>
    <w:tbl>
      <w:tblPr>
        <w:tblStyle w:val="a3"/>
        <w:tblW w:w="5000" w:type="pct"/>
        <w:tblLook w:val="04A0" w:firstRow="1" w:lastRow="0" w:firstColumn="1" w:lastColumn="0" w:noHBand="0" w:noVBand="1"/>
      </w:tblPr>
      <w:tblGrid>
        <w:gridCol w:w="6351"/>
        <w:gridCol w:w="3701"/>
      </w:tblGrid>
      <w:tr w:rsidR="00CF613D" w14:paraId="39E4C7C8" w14:textId="77777777" w:rsidTr="00CF613D">
        <w:tc>
          <w:tcPr>
            <w:tcW w:w="3159" w:type="pct"/>
            <w:vAlign w:val="center"/>
          </w:tcPr>
          <w:p w14:paraId="539786DA" w14:textId="77777777" w:rsidR="00CF613D" w:rsidRPr="00A85461" w:rsidRDefault="00CF613D" w:rsidP="00CF613D">
            <w:pPr>
              <w:autoSpaceDE w:val="0"/>
              <w:autoSpaceDN w:val="0"/>
              <w:adjustRightInd w:val="0"/>
              <w:jc w:val="center"/>
              <w:rPr>
                <w:rFonts w:eastAsia="Calibri"/>
                <w:b/>
              </w:rPr>
            </w:pPr>
            <w:r w:rsidRPr="00A85461">
              <w:rPr>
                <w:rFonts w:eastAsia="Calibri"/>
                <w:b/>
              </w:rPr>
              <w:t>Содержательные разделы</w:t>
            </w:r>
          </w:p>
        </w:tc>
        <w:tc>
          <w:tcPr>
            <w:tcW w:w="1841" w:type="pct"/>
            <w:vAlign w:val="center"/>
          </w:tcPr>
          <w:p w14:paraId="771D4B75" w14:textId="77777777" w:rsidR="00CF613D" w:rsidRPr="00A85461" w:rsidRDefault="00CF613D" w:rsidP="00CF613D">
            <w:pPr>
              <w:autoSpaceDE w:val="0"/>
              <w:autoSpaceDN w:val="0"/>
              <w:adjustRightInd w:val="0"/>
              <w:jc w:val="center"/>
              <w:rPr>
                <w:rFonts w:eastAsia="Calibri"/>
                <w:b/>
              </w:rPr>
            </w:pPr>
            <w:r w:rsidRPr="00A85461">
              <w:rPr>
                <w:rFonts w:eastAsia="Calibri"/>
                <w:b/>
              </w:rPr>
              <w:t>Количество заданий</w:t>
            </w:r>
          </w:p>
        </w:tc>
      </w:tr>
      <w:tr w:rsidR="00CF613D" w14:paraId="4D25DA56" w14:textId="77777777" w:rsidTr="00CF613D">
        <w:tc>
          <w:tcPr>
            <w:tcW w:w="3159" w:type="pct"/>
          </w:tcPr>
          <w:p w14:paraId="18D11C4D" w14:textId="77777777" w:rsidR="00CF613D" w:rsidRDefault="00CF613D" w:rsidP="00CF613D">
            <w:pPr>
              <w:autoSpaceDE w:val="0"/>
              <w:autoSpaceDN w:val="0"/>
              <w:adjustRightInd w:val="0"/>
              <w:jc w:val="both"/>
              <w:rPr>
                <w:rFonts w:eastAsia="Calibri"/>
              </w:rPr>
            </w:pPr>
            <w:r w:rsidRPr="00A85461">
              <w:rPr>
                <w:rFonts w:eastAsia="Calibri"/>
              </w:rPr>
              <w:t>Источники географической информации</w:t>
            </w:r>
          </w:p>
        </w:tc>
        <w:tc>
          <w:tcPr>
            <w:tcW w:w="1841" w:type="pct"/>
            <w:vAlign w:val="center"/>
          </w:tcPr>
          <w:p w14:paraId="293764E1" w14:textId="77777777" w:rsidR="00CF613D" w:rsidRDefault="00CF613D" w:rsidP="00CF613D">
            <w:pPr>
              <w:autoSpaceDE w:val="0"/>
              <w:autoSpaceDN w:val="0"/>
              <w:adjustRightInd w:val="0"/>
              <w:jc w:val="center"/>
              <w:rPr>
                <w:rFonts w:eastAsia="Calibri"/>
              </w:rPr>
            </w:pPr>
            <w:r>
              <w:rPr>
                <w:rFonts w:eastAsia="Calibri"/>
              </w:rPr>
              <w:t>2</w:t>
            </w:r>
          </w:p>
        </w:tc>
      </w:tr>
      <w:tr w:rsidR="00CF613D" w14:paraId="2D8B5914" w14:textId="77777777" w:rsidTr="00CF613D">
        <w:tc>
          <w:tcPr>
            <w:tcW w:w="3159" w:type="pct"/>
          </w:tcPr>
          <w:p w14:paraId="403603D6" w14:textId="77777777" w:rsidR="00CF613D" w:rsidRPr="00A85461" w:rsidRDefault="00CF613D" w:rsidP="00CF613D">
            <w:pPr>
              <w:autoSpaceDE w:val="0"/>
              <w:autoSpaceDN w:val="0"/>
              <w:adjustRightInd w:val="0"/>
              <w:jc w:val="both"/>
              <w:rPr>
                <w:rFonts w:eastAsia="Calibri"/>
              </w:rPr>
            </w:pPr>
            <w:r>
              <w:rPr>
                <w:rFonts w:eastAsia="Calibri"/>
              </w:rPr>
              <w:t>Население мира</w:t>
            </w:r>
          </w:p>
        </w:tc>
        <w:tc>
          <w:tcPr>
            <w:tcW w:w="1841" w:type="pct"/>
            <w:vAlign w:val="center"/>
          </w:tcPr>
          <w:p w14:paraId="733E067A" w14:textId="77777777" w:rsidR="00CF613D" w:rsidRDefault="00CF613D" w:rsidP="00CF613D">
            <w:pPr>
              <w:autoSpaceDE w:val="0"/>
              <w:autoSpaceDN w:val="0"/>
              <w:adjustRightInd w:val="0"/>
              <w:jc w:val="center"/>
              <w:rPr>
                <w:rFonts w:eastAsia="Calibri"/>
              </w:rPr>
            </w:pPr>
            <w:r>
              <w:rPr>
                <w:rFonts w:eastAsia="Calibri"/>
              </w:rPr>
              <w:t>2-4</w:t>
            </w:r>
          </w:p>
        </w:tc>
      </w:tr>
      <w:tr w:rsidR="00CF613D" w14:paraId="7356F04F" w14:textId="77777777" w:rsidTr="00CF613D">
        <w:tc>
          <w:tcPr>
            <w:tcW w:w="3159" w:type="pct"/>
          </w:tcPr>
          <w:p w14:paraId="55E51753" w14:textId="77777777" w:rsidR="00CF613D" w:rsidRDefault="00CF613D" w:rsidP="00CF613D">
            <w:pPr>
              <w:autoSpaceDE w:val="0"/>
              <w:autoSpaceDN w:val="0"/>
              <w:adjustRightInd w:val="0"/>
              <w:jc w:val="both"/>
              <w:rPr>
                <w:rFonts w:eastAsia="Calibri"/>
              </w:rPr>
            </w:pPr>
            <w:r w:rsidRPr="00A85461">
              <w:rPr>
                <w:rFonts w:eastAsia="Calibri"/>
              </w:rPr>
              <w:t>Мировое хозяйство</w:t>
            </w:r>
          </w:p>
        </w:tc>
        <w:tc>
          <w:tcPr>
            <w:tcW w:w="1841" w:type="pct"/>
            <w:vAlign w:val="center"/>
          </w:tcPr>
          <w:p w14:paraId="50BCBACB" w14:textId="77777777" w:rsidR="00CF613D" w:rsidRDefault="00CF613D" w:rsidP="00CF613D">
            <w:pPr>
              <w:autoSpaceDE w:val="0"/>
              <w:autoSpaceDN w:val="0"/>
              <w:adjustRightInd w:val="0"/>
              <w:jc w:val="center"/>
              <w:rPr>
                <w:rFonts w:eastAsia="Calibri"/>
              </w:rPr>
            </w:pPr>
            <w:r>
              <w:rPr>
                <w:rFonts w:eastAsia="Calibri"/>
              </w:rPr>
              <w:t>3-5</w:t>
            </w:r>
          </w:p>
        </w:tc>
      </w:tr>
      <w:tr w:rsidR="00CF613D" w14:paraId="684E0471" w14:textId="77777777" w:rsidTr="00CF613D">
        <w:tc>
          <w:tcPr>
            <w:tcW w:w="3159" w:type="pct"/>
          </w:tcPr>
          <w:p w14:paraId="694DFC7C" w14:textId="77777777" w:rsidR="00CF613D" w:rsidRDefault="00CF613D" w:rsidP="00CF613D">
            <w:pPr>
              <w:autoSpaceDE w:val="0"/>
              <w:autoSpaceDN w:val="0"/>
              <w:adjustRightInd w:val="0"/>
              <w:jc w:val="both"/>
              <w:rPr>
                <w:rFonts w:eastAsia="Calibri"/>
              </w:rPr>
            </w:pPr>
            <w:r w:rsidRPr="00A85461">
              <w:rPr>
                <w:rFonts w:eastAsia="Calibri"/>
              </w:rPr>
              <w:t>Природопользование и геоэкология</w:t>
            </w:r>
          </w:p>
        </w:tc>
        <w:tc>
          <w:tcPr>
            <w:tcW w:w="1841" w:type="pct"/>
            <w:vAlign w:val="center"/>
          </w:tcPr>
          <w:p w14:paraId="6FDC0F90" w14:textId="77777777" w:rsidR="00CF613D" w:rsidRDefault="00CF613D" w:rsidP="00CF613D">
            <w:pPr>
              <w:autoSpaceDE w:val="0"/>
              <w:autoSpaceDN w:val="0"/>
              <w:adjustRightInd w:val="0"/>
              <w:jc w:val="center"/>
              <w:rPr>
                <w:rFonts w:eastAsia="Calibri"/>
              </w:rPr>
            </w:pPr>
            <w:r>
              <w:rPr>
                <w:rFonts w:eastAsia="Calibri"/>
              </w:rPr>
              <w:t>2-3</w:t>
            </w:r>
          </w:p>
        </w:tc>
      </w:tr>
      <w:tr w:rsidR="00CF613D" w14:paraId="0CB27CA6" w14:textId="77777777" w:rsidTr="00CF613D">
        <w:tc>
          <w:tcPr>
            <w:tcW w:w="3159" w:type="pct"/>
          </w:tcPr>
          <w:p w14:paraId="140D4A15" w14:textId="77777777" w:rsidR="00CF613D" w:rsidRDefault="00CF613D" w:rsidP="00CF613D">
            <w:pPr>
              <w:autoSpaceDE w:val="0"/>
              <w:autoSpaceDN w:val="0"/>
              <w:adjustRightInd w:val="0"/>
              <w:jc w:val="both"/>
              <w:rPr>
                <w:rFonts w:eastAsia="Calibri"/>
              </w:rPr>
            </w:pPr>
            <w:r w:rsidRPr="00A85461">
              <w:rPr>
                <w:rFonts w:eastAsia="Calibri"/>
              </w:rPr>
              <w:t>Регионы и страны мира</w:t>
            </w:r>
          </w:p>
        </w:tc>
        <w:tc>
          <w:tcPr>
            <w:tcW w:w="1841" w:type="pct"/>
            <w:vAlign w:val="center"/>
          </w:tcPr>
          <w:p w14:paraId="5CDFB1BD" w14:textId="77777777" w:rsidR="00CF613D" w:rsidRDefault="00CF613D" w:rsidP="00CF613D">
            <w:pPr>
              <w:autoSpaceDE w:val="0"/>
              <w:autoSpaceDN w:val="0"/>
              <w:adjustRightInd w:val="0"/>
              <w:jc w:val="center"/>
              <w:rPr>
                <w:rFonts w:eastAsia="Calibri"/>
              </w:rPr>
            </w:pPr>
            <w:r>
              <w:rPr>
                <w:rFonts w:eastAsia="Calibri"/>
              </w:rPr>
              <w:t>2-5</w:t>
            </w:r>
          </w:p>
        </w:tc>
      </w:tr>
      <w:tr w:rsidR="00CF613D" w14:paraId="339AC39E" w14:textId="77777777" w:rsidTr="00CF613D">
        <w:tc>
          <w:tcPr>
            <w:tcW w:w="3159" w:type="pct"/>
          </w:tcPr>
          <w:p w14:paraId="3664AFBE" w14:textId="77777777" w:rsidR="00CF613D" w:rsidRDefault="00CF613D" w:rsidP="00CF613D">
            <w:pPr>
              <w:autoSpaceDE w:val="0"/>
              <w:autoSpaceDN w:val="0"/>
              <w:adjustRightInd w:val="0"/>
              <w:jc w:val="both"/>
              <w:rPr>
                <w:rFonts w:eastAsia="Calibri"/>
              </w:rPr>
            </w:pPr>
            <w:r w:rsidRPr="00A85461">
              <w:rPr>
                <w:rFonts w:eastAsia="Calibri"/>
              </w:rPr>
              <w:t>География России</w:t>
            </w:r>
          </w:p>
        </w:tc>
        <w:tc>
          <w:tcPr>
            <w:tcW w:w="1841" w:type="pct"/>
            <w:vAlign w:val="center"/>
          </w:tcPr>
          <w:p w14:paraId="4FB6D1C8" w14:textId="77777777" w:rsidR="00CF613D" w:rsidRDefault="00CF613D" w:rsidP="00CF613D">
            <w:pPr>
              <w:autoSpaceDE w:val="0"/>
              <w:autoSpaceDN w:val="0"/>
              <w:adjustRightInd w:val="0"/>
              <w:jc w:val="center"/>
              <w:rPr>
                <w:rFonts w:eastAsia="Calibri"/>
              </w:rPr>
            </w:pPr>
            <w:r>
              <w:rPr>
                <w:rFonts w:eastAsia="Calibri"/>
              </w:rPr>
              <w:t>5-8</w:t>
            </w:r>
          </w:p>
        </w:tc>
      </w:tr>
      <w:tr w:rsidR="00CF613D" w14:paraId="3CE06C3C" w14:textId="77777777" w:rsidTr="00CF613D">
        <w:tc>
          <w:tcPr>
            <w:tcW w:w="3159" w:type="pct"/>
          </w:tcPr>
          <w:p w14:paraId="534F55B2" w14:textId="77777777" w:rsidR="00CF613D" w:rsidRDefault="00CF613D" w:rsidP="00CF613D">
            <w:pPr>
              <w:autoSpaceDE w:val="0"/>
              <w:autoSpaceDN w:val="0"/>
              <w:adjustRightInd w:val="0"/>
              <w:jc w:val="right"/>
              <w:rPr>
                <w:rFonts w:eastAsia="Calibri"/>
              </w:rPr>
            </w:pPr>
            <w:r>
              <w:rPr>
                <w:rFonts w:eastAsia="Calibri"/>
              </w:rPr>
              <w:t>ИТОГО</w:t>
            </w:r>
          </w:p>
        </w:tc>
        <w:tc>
          <w:tcPr>
            <w:tcW w:w="1841" w:type="pct"/>
            <w:vAlign w:val="center"/>
          </w:tcPr>
          <w:p w14:paraId="25976A94" w14:textId="77777777" w:rsidR="00CF613D" w:rsidRDefault="00CF613D" w:rsidP="00CF613D">
            <w:pPr>
              <w:autoSpaceDE w:val="0"/>
              <w:autoSpaceDN w:val="0"/>
              <w:adjustRightInd w:val="0"/>
              <w:jc w:val="center"/>
              <w:rPr>
                <w:rFonts w:eastAsia="Calibri"/>
              </w:rPr>
            </w:pPr>
            <w:r>
              <w:rPr>
                <w:rFonts w:eastAsia="Calibri"/>
              </w:rPr>
              <w:t>17</w:t>
            </w:r>
          </w:p>
        </w:tc>
      </w:tr>
    </w:tbl>
    <w:p w14:paraId="78A66146" w14:textId="77777777" w:rsidR="00DC532C" w:rsidRDefault="00DC532C" w:rsidP="00CF613D">
      <w:pPr>
        <w:autoSpaceDE w:val="0"/>
        <w:autoSpaceDN w:val="0"/>
        <w:adjustRightInd w:val="0"/>
        <w:ind w:firstLine="709"/>
        <w:rPr>
          <w:rFonts w:ascii="TimesNewRoman" w:eastAsia="Calibri" w:hAnsi="TimesNewRoman" w:cs="TimesNewRoman"/>
        </w:rPr>
      </w:pPr>
    </w:p>
    <w:p w14:paraId="08A503AE" w14:textId="48EAF42E" w:rsidR="00CF613D" w:rsidRPr="003E50C0" w:rsidRDefault="00CF613D" w:rsidP="00CF613D">
      <w:pPr>
        <w:autoSpaceDE w:val="0"/>
        <w:autoSpaceDN w:val="0"/>
        <w:adjustRightInd w:val="0"/>
        <w:ind w:firstLine="709"/>
        <w:rPr>
          <w:rFonts w:eastAsia="Calibri"/>
        </w:rPr>
      </w:pPr>
      <w:r w:rsidRPr="003E50C0">
        <w:rPr>
          <w:rFonts w:ascii="TimesNewRoman" w:eastAsia="Calibri" w:hAnsi="TimesNewRoman" w:cs="TimesNewRoman"/>
        </w:rPr>
        <w:t>На выпо</w:t>
      </w:r>
      <w:r>
        <w:rPr>
          <w:rFonts w:ascii="TimesNewRoman" w:eastAsia="Calibri" w:hAnsi="TimesNewRoman" w:cs="TimesNewRoman"/>
        </w:rPr>
        <w:t>лнение всей работы отводится 1 час 30 минут</w:t>
      </w:r>
      <w:r w:rsidRPr="003E50C0">
        <w:rPr>
          <w:rFonts w:ascii="TimesNewRoman" w:eastAsia="Calibri" w:hAnsi="TimesNewRoman" w:cs="TimesNewRoman"/>
        </w:rPr>
        <w:t xml:space="preserve"> (90 минут).</w:t>
      </w:r>
    </w:p>
    <w:p w14:paraId="5F899B6D" w14:textId="77777777" w:rsidR="00DC532C" w:rsidRDefault="00DC532C" w:rsidP="00CF613D">
      <w:pPr>
        <w:spacing w:before="120"/>
        <w:jc w:val="center"/>
        <w:rPr>
          <w:b/>
          <w:lang w:bidi="ru-RU"/>
        </w:rPr>
      </w:pPr>
    </w:p>
    <w:p w14:paraId="3D8AE16F" w14:textId="4C93DCC7" w:rsidR="00CF613D" w:rsidRPr="00547F48" w:rsidRDefault="00CF613D" w:rsidP="00CF613D">
      <w:pPr>
        <w:spacing w:before="120"/>
        <w:jc w:val="center"/>
        <w:rPr>
          <w:b/>
        </w:rPr>
      </w:pPr>
      <w:r w:rsidRPr="00547F48">
        <w:rPr>
          <w:b/>
          <w:lang w:bidi="ru-RU"/>
        </w:rPr>
        <w:t>Система оценивания выполнения отдельных заданий и проверочной работы в целом</w:t>
      </w:r>
    </w:p>
    <w:p w14:paraId="13F73425" w14:textId="77777777" w:rsidR="00CF613D" w:rsidRPr="00822C91" w:rsidRDefault="00CF613D" w:rsidP="00CF613D">
      <w:pPr>
        <w:autoSpaceDE w:val="0"/>
        <w:autoSpaceDN w:val="0"/>
        <w:adjustRightInd w:val="0"/>
        <w:ind w:firstLine="709"/>
        <w:jc w:val="both"/>
        <w:rPr>
          <w:rFonts w:ascii="TimesNewRoman" w:eastAsia="Calibri" w:hAnsi="TimesNewRoman" w:cs="TimesNewRoman"/>
        </w:rPr>
      </w:pPr>
      <w:r w:rsidRPr="00822C91">
        <w:rPr>
          <w:rFonts w:ascii="TimesNewRoman" w:eastAsia="Calibri" w:hAnsi="TimesNewRoman" w:cs="TimesNewRoman"/>
        </w:rPr>
        <w:t>Задание с кратким ответом считается выполненным, если записанный</w:t>
      </w:r>
      <w:r w:rsidR="00E8170D">
        <w:rPr>
          <w:rFonts w:ascii="TimesNewRoman" w:eastAsia="Calibri" w:hAnsi="TimesNewRoman" w:cs="TimesNewRoman"/>
        </w:rPr>
        <w:t xml:space="preserve"> </w:t>
      </w:r>
      <w:r w:rsidRPr="00822C91">
        <w:rPr>
          <w:rFonts w:ascii="TimesNewRoman" w:eastAsia="Calibri" w:hAnsi="TimesNewRoman" w:cs="TimesNewRoman"/>
        </w:rPr>
        <w:t>участником ВПР ответ совпадает с верным ответом</w:t>
      </w:r>
      <w:r>
        <w:rPr>
          <w:rFonts w:ascii="TimesNewRoman" w:eastAsia="Calibri" w:hAnsi="TimesNewRoman" w:cs="TimesNewRoman"/>
        </w:rPr>
        <w:t xml:space="preserve">. </w:t>
      </w:r>
      <w:r w:rsidRPr="00822C91">
        <w:rPr>
          <w:rFonts w:ascii="TimesNewRoman" w:eastAsia="Calibri" w:hAnsi="TimesNewRoman" w:cs="TimesNewRoman"/>
        </w:rPr>
        <w:t xml:space="preserve">Для каждого задания в разделе </w:t>
      </w:r>
      <w:r>
        <w:rPr>
          <w:rFonts w:ascii="TimesNewRoman" w:eastAsia="Calibri" w:hAnsi="TimesNewRoman" w:cs="TimesNewRoman"/>
        </w:rPr>
        <w:t>"</w:t>
      </w:r>
      <w:r w:rsidRPr="00822C91">
        <w:rPr>
          <w:rFonts w:ascii="TimesNewRoman" w:eastAsia="Calibri" w:hAnsi="TimesNewRoman" w:cs="TimesNewRoman"/>
        </w:rPr>
        <w:t>Ответы и критерии оценивания</w:t>
      </w:r>
      <w:r>
        <w:rPr>
          <w:rFonts w:ascii="TimesNewRoman" w:eastAsia="Calibri" w:hAnsi="TimesNewRoman" w:cs="TimesNewRoman"/>
        </w:rPr>
        <w:t xml:space="preserve">" </w:t>
      </w:r>
      <w:r w:rsidRPr="00822C91">
        <w:rPr>
          <w:rFonts w:ascii="TimesNewRoman" w:eastAsia="Calibri" w:hAnsi="TimesNewRoman" w:cs="TimesNewRoman"/>
        </w:rPr>
        <w:t>приведены варианты ответов, которые можно считать верными, и критерии</w:t>
      </w:r>
      <w:r w:rsidR="00E8170D">
        <w:rPr>
          <w:rFonts w:ascii="TimesNewRoman" w:eastAsia="Calibri" w:hAnsi="TimesNewRoman" w:cs="TimesNewRoman"/>
        </w:rPr>
        <w:t xml:space="preserve"> </w:t>
      </w:r>
      <w:r w:rsidRPr="00822C91">
        <w:rPr>
          <w:rFonts w:ascii="TimesNewRoman" w:eastAsia="Calibri" w:hAnsi="TimesNewRoman" w:cs="TimesNewRoman"/>
        </w:rPr>
        <w:t>оценивания.</w:t>
      </w:r>
    </w:p>
    <w:p w14:paraId="0D983A99" w14:textId="77777777" w:rsidR="00CF613D" w:rsidRPr="00822C91" w:rsidRDefault="00CF613D" w:rsidP="00CF613D">
      <w:pPr>
        <w:autoSpaceDE w:val="0"/>
        <w:autoSpaceDN w:val="0"/>
        <w:adjustRightInd w:val="0"/>
        <w:ind w:firstLine="709"/>
        <w:jc w:val="both"/>
        <w:rPr>
          <w:rFonts w:ascii="TimesNewRoman" w:eastAsia="Calibri" w:hAnsi="TimesNewRoman" w:cs="TimesNewRoman"/>
        </w:rPr>
      </w:pPr>
      <w:r w:rsidRPr="00822C91">
        <w:rPr>
          <w:rFonts w:ascii="TimesNewRoman" w:eastAsia="Calibri" w:hAnsi="TimesNewRoman" w:cs="TimesNewRoman"/>
        </w:rPr>
        <w:t>К каждому заданию с развёрнутым ответом приводится инструкция, в</w:t>
      </w:r>
      <w:r w:rsidR="00E8170D">
        <w:rPr>
          <w:rFonts w:ascii="TimesNewRoman" w:eastAsia="Calibri" w:hAnsi="TimesNewRoman" w:cs="TimesNewRoman"/>
        </w:rPr>
        <w:t xml:space="preserve"> </w:t>
      </w:r>
      <w:r w:rsidRPr="00822C91">
        <w:rPr>
          <w:rFonts w:ascii="TimesNewRoman" w:eastAsia="Calibri" w:hAnsi="TimesNewRoman" w:cs="TimesNewRoman"/>
        </w:rPr>
        <w:t>которой указывается, за что выставляется каждый балл – от нуля до</w:t>
      </w:r>
      <w:r w:rsidR="00E8170D">
        <w:rPr>
          <w:rFonts w:ascii="TimesNewRoman" w:eastAsia="Calibri" w:hAnsi="TimesNewRoman" w:cs="TimesNewRoman"/>
        </w:rPr>
        <w:t xml:space="preserve"> </w:t>
      </w:r>
      <w:r w:rsidRPr="00822C91">
        <w:rPr>
          <w:rFonts w:ascii="TimesNewRoman" w:eastAsia="Calibri" w:hAnsi="TimesNewRoman" w:cs="TimesNewRoman"/>
        </w:rPr>
        <w:t>максимального балла.</w:t>
      </w:r>
    </w:p>
    <w:p w14:paraId="0DA64CC3" w14:textId="77777777" w:rsidR="00DC532C" w:rsidRDefault="00DC532C" w:rsidP="00CF613D">
      <w:pPr>
        <w:pStyle w:val="29"/>
        <w:shd w:val="clear" w:color="auto" w:fill="auto"/>
        <w:spacing w:before="120" w:after="120" w:line="280" w:lineRule="exact"/>
        <w:jc w:val="center"/>
        <w:rPr>
          <w:color w:val="000000"/>
          <w:sz w:val="24"/>
          <w:szCs w:val="24"/>
          <w:lang w:bidi="ru-RU"/>
        </w:rPr>
      </w:pPr>
    </w:p>
    <w:p w14:paraId="240CBA2E" w14:textId="3D1C9C55" w:rsidR="00CF613D" w:rsidRPr="00B257C7" w:rsidRDefault="00CF613D" w:rsidP="00CF613D">
      <w:pPr>
        <w:pStyle w:val="29"/>
        <w:shd w:val="clear" w:color="auto" w:fill="auto"/>
        <w:spacing w:before="120" w:after="120" w:line="280" w:lineRule="exact"/>
        <w:jc w:val="center"/>
        <w:rPr>
          <w:color w:val="000000"/>
          <w:sz w:val="24"/>
          <w:szCs w:val="24"/>
          <w:lang w:bidi="ru-RU"/>
        </w:rPr>
      </w:pPr>
      <w:r w:rsidRPr="00B257C7">
        <w:rPr>
          <w:color w:val="000000"/>
          <w:sz w:val="24"/>
          <w:szCs w:val="24"/>
          <w:lang w:bidi="ru-RU"/>
        </w:rPr>
        <w:t>Рекомендации по переводу первичных баллов</w:t>
      </w:r>
      <w:r w:rsidR="00EA75F7">
        <w:rPr>
          <w:color w:val="000000"/>
          <w:sz w:val="24"/>
          <w:szCs w:val="24"/>
          <w:lang w:bidi="ru-RU"/>
        </w:rPr>
        <w:t xml:space="preserve"> </w:t>
      </w:r>
      <w:r w:rsidRPr="00B257C7">
        <w:rPr>
          <w:color w:val="000000"/>
          <w:sz w:val="24"/>
          <w:szCs w:val="24"/>
          <w:lang w:bidi="ru-RU"/>
        </w:rPr>
        <w:t>в отметки по пятибалльной шкале</w:t>
      </w:r>
    </w:p>
    <w:tbl>
      <w:tblPr>
        <w:tblOverlap w:val="never"/>
        <w:tblW w:w="5000" w:type="pct"/>
        <w:tblCellMar>
          <w:left w:w="10" w:type="dxa"/>
          <w:right w:w="10" w:type="dxa"/>
        </w:tblCellMar>
        <w:tblLook w:val="04A0" w:firstRow="1" w:lastRow="0" w:firstColumn="1" w:lastColumn="0" w:noHBand="0" w:noVBand="1"/>
      </w:tblPr>
      <w:tblGrid>
        <w:gridCol w:w="3587"/>
        <w:gridCol w:w="1293"/>
        <w:gridCol w:w="1293"/>
        <w:gridCol w:w="1293"/>
        <w:gridCol w:w="1293"/>
        <w:gridCol w:w="1293"/>
      </w:tblGrid>
      <w:tr w:rsidR="002D1236" w:rsidRPr="00B257C7" w14:paraId="601D5E0E" w14:textId="77777777" w:rsidTr="002D1236">
        <w:trPr>
          <w:trHeight w:val="20"/>
        </w:trPr>
        <w:tc>
          <w:tcPr>
            <w:tcW w:w="1784" w:type="pct"/>
            <w:tcBorders>
              <w:top w:val="single" w:sz="4" w:space="0" w:color="auto"/>
              <w:left w:val="single" w:sz="4" w:space="0" w:color="auto"/>
            </w:tcBorders>
            <w:shd w:val="clear" w:color="auto" w:fill="FFFFFF"/>
            <w:vAlign w:val="center"/>
          </w:tcPr>
          <w:p w14:paraId="174F2BD7" w14:textId="77777777" w:rsidR="002D1236" w:rsidRPr="00B257C7" w:rsidRDefault="002D1236" w:rsidP="00CF613D">
            <w:pPr>
              <w:pStyle w:val="23"/>
              <w:shd w:val="clear" w:color="auto" w:fill="auto"/>
              <w:spacing w:after="0" w:line="240" w:lineRule="auto"/>
              <w:rPr>
                <w:sz w:val="24"/>
                <w:szCs w:val="24"/>
              </w:rPr>
            </w:pPr>
            <w:r w:rsidRPr="00B257C7">
              <w:rPr>
                <w:rStyle w:val="24"/>
                <w:sz w:val="24"/>
                <w:szCs w:val="24"/>
              </w:rPr>
              <w:t>Отметка по пятибалльной шкале</w:t>
            </w:r>
          </w:p>
        </w:tc>
        <w:tc>
          <w:tcPr>
            <w:tcW w:w="643" w:type="pct"/>
            <w:tcBorders>
              <w:top w:val="single" w:sz="4" w:space="0" w:color="auto"/>
              <w:left w:val="single" w:sz="4" w:space="0" w:color="auto"/>
            </w:tcBorders>
            <w:shd w:val="clear" w:color="auto" w:fill="FFFFFF"/>
            <w:vAlign w:val="center"/>
          </w:tcPr>
          <w:p w14:paraId="53518243" w14:textId="77777777" w:rsidR="002D1236" w:rsidRPr="00B257C7" w:rsidRDefault="002D1236" w:rsidP="00CF613D">
            <w:pPr>
              <w:pStyle w:val="23"/>
              <w:shd w:val="clear" w:color="auto" w:fill="auto"/>
              <w:spacing w:after="0" w:line="240" w:lineRule="auto"/>
              <w:rPr>
                <w:sz w:val="24"/>
                <w:szCs w:val="24"/>
              </w:rPr>
            </w:pPr>
            <w:r>
              <w:rPr>
                <w:rStyle w:val="24"/>
                <w:sz w:val="24"/>
                <w:szCs w:val="24"/>
              </w:rPr>
              <w:t>"</w:t>
            </w:r>
            <w:r w:rsidRPr="00B257C7">
              <w:rPr>
                <w:rStyle w:val="24"/>
                <w:sz w:val="24"/>
                <w:szCs w:val="24"/>
              </w:rPr>
              <w:t>2</w:t>
            </w:r>
            <w:r>
              <w:rPr>
                <w:rStyle w:val="24"/>
                <w:sz w:val="24"/>
                <w:szCs w:val="24"/>
              </w:rPr>
              <w:t>"</w:t>
            </w:r>
          </w:p>
        </w:tc>
        <w:tc>
          <w:tcPr>
            <w:tcW w:w="643" w:type="pct"/>
            <w:tcBorders>
              <w:top w:val="single" w:sz="4" w:space="0" w:color="auto"/>
              <w:left w:val="single" w:sz="4" w:space="0" w:color="auto"/>
              <w:right w:val="single" w:sz="4" w:space="0" w:color="auto"/>
            </w:tcBorders>
            <w:shd w:val="clear" w:color="auto" w:fill="FFFFFF"/>
          </w:tcPr>
          <w:p w14:paraId="78FF3627" w14:textId="77777777" w:rsidR="002D1236" w:rsidRDefault="002D1236" w:rsidP="00CF613D">
            <w:pPr>
              <w:pStyle w:val="23"/>
              <w:shd w:val="clear" w:color="auto" w:fill="auto"/>
              <w:spacing w:after="0" w:line="240" w:lineRule="auto"/>
              <w:rPr>
                <w:rStyle w:val="24"/>
                <w:sz w:val="24"/>
                <w:szCs w:val="24"/>
              </w:rPr>
            </w:pPr>
          </w:p>
        </w:tc>
        <w:tc>
          <w:tcPr>
            <w:tcW w:w="643" w:type="pct"/>
            <w:tcBorders>
              <w:top w:val="single" w:sz="4" w:space="0" w:color="auto"/>
              <w:left w:val="single" w:sz="4" w:space="0" w:color="auto"/>
            </w:tcBorders>
            <w:shd w:val="clear" w:color="auto" w:fill="FFFFFF"/>
            <w:vAlign w:val="center"/>
          </w:tcPr>
          <w:p w14:paraId="71CD72FF" w14:textId="77777777" w:rsidR="002D1236" w:rsidRPr="00B257C7" w:rsidRDefault="002D1236" w:rsidP="00CF613D">
            <w:pPr>
              <w:pStyle w:val="23"/>
              <w:shd w:val="clear" w:color="auto" w:fill="auto"/>
              <w:spacing w:after="0" w:line="240" w:lineRule="auto"/>
              <w:rPr>
                <w:sz w:val="24"/>
                <w:szCs w:val="24"/>
              </w:rPr>
            </w:pPr>
            <w:r>
              <w:rPr>
                <w:rStyle w:val="24"/>
                <w:sz w:val="24"/>
                <w:szCs w:val="24"/>
              </w:rPr>
              <w:t>"</w:t>
            </w:r>
            <w:r w:rsidRPr="00B257C7">
              <w:rPr>
                <w:rStyle w:val="24"/>
                <w:sz w:val="24"/>
                <w:szCs w:val="24"/>
              </w:rPr>
              <w:t>3</w:t>
            </w:r>
            <w:r>
              <w:rPr>
                <w:rStyle w:val="24"/>
                <w:sz w:val="24"/>
                <w:szCs w:val="24"/>
              </w:rPr>
              <w:t>"</w:t>
            </w:r>
          </w:p>
        </w:tc>
        <w:tc>
          <w:tcPr>
            <w:tcW w:w="643" w:type="pct"/>
            <w:tcBorders>
              <w:top w:val="single" w:sz="4" w:space="0" w:color="auto"/>
              <w:left w:val="single" w:sz="4" w:space="0" w:color="auto"/>
            </w:tcBorders>
            <w:shd w:val="clear" w:color="auto" w:fill="FFFFFF"/>
            <w:vAlign w:val="center"/>
          </w:tcPr>
          <w:p w14:paraId="71C19226" w14:textId="77777777" w:rsidR="002D1236" w:rsidRPr="00B257C7" w:rsidRDefault="002D1236" w:rsidP="00CF613D">
            <w:pPr>
              <w:pStyle w:val="23"/>
              <w:shd w:val="clear" w:color="auto" w:fill="auto"/>
              <w:spacing w:after="0" w:line="240" w:lineRule="auto"/>
              <w:rPr>
                <w:sz w:val="24"/>
                <w:szCs w:val="24"/>
              </w:rPr>
            </w:pPr>
            <w:r>
              <w:rPr>
                <w:rStyle w:val="24"/>
                <w:sz w:val="24"/>
                <w:szCs w:val="24"/>
              </w:rPr>
              <w:t>"</w:t>
            </w:r>
            <w:r w:rsidRPr="00B257C7">
              <w:rPr>
                <w:rStyle w:val="24"/>
                <w:sz w:val="24"/>
                <w:szCs w:val="24"/>
              </w:rPr>
              <w:t>4</w:t>
            </w:r>
            <w:r>
              <w:rPr>
                <w:rStyle w:val="24"/>
                <w:sz w:val="24"/>
                <w:szCs w:val="24"/>
              </w:rPr>
              <w:t>"</w:t>
            </w:r>
          </w:p>
        </w:tc>
        <w:tc>
          <w:tcPr>
            <w:tcW w:w="643" w:type="pct"/>
            <w:tcBorders>
              <w:top w:val="single" w:sz="4" w:space="0" w:color="auto"/>
              <w:left w:val="single" w:sz="4" w:space="0" w:color="auto"/>
              <w:right w:val="single" w:sz="4" w:space="0" w:color="auto"/>
            </w:tcBorders>
            <w:shd w:val="clear" w:color="auto" w:fill="FFFFFF"/>
            <w:vAlign w:val="center"/>
          </w:tcPr>
          <w:p w14:paraId="2A10C334" w14:textId="77777777" w:rsidR="002D1236" w:rsidRPr="00B257C7" w:rsidRDefault="002D1236" w:rsidP="00CF613D">
            <w:pPr>
              <w:pStyle w:val="23"/>
              <w:shd w:val="clear" w:color="auto" w:fill="auto"/>
              <w:spacing w:after="0" w:line="240" w:lineRule="auto"/>
              <w:rPr>
                <w:sz w:val="24"/>
                <w:szCs w:val="24"/>
              </w:rPr>
            </w:pPr>
            <w:r>
              <w:rPr>
                <w:rStyle w:val="24"/>
                <w:sz w:val="24"/>
                <w:szCs w:val="24"/>
              </w:rPr>
              <w:t>"</w:t>
            </w:r>
            <w:r w:rsidRPr="00B257C7">
              <w:rPr>
                <w:rStyle w:val="24"/>
                <w:sz w:val="24"/>
                <w:szCs w:val="24"/>
              </w:rPr>
              <w:t>5</w:t>
            </w:r>
            <w:r>
              <w:rPr>
                <w:rStyle w:val="24"/>
                <w:sz w:val="24"/>
                <w:szCs w:val="24"/>
              </w:rPr>
              <w:t>"</w:t>
            </w:r>
          </w:p>
        </w:tc>
      </w:tr>
      <w:tr w:rsidR="002D1236" w:rsidRPr="00B257C7" w14:paraId="09CA8B33" w14:textId="77777777" w:rsidTr="002D1236">
        <w:trPr>
          <w:trHeight w:val="20"/>
        </w:trPr>
        <w:tc>
          <w:tcPr>
            <w:tcW w:w="1784" w:type="pct"/>
            <w:tcBorders>
              <w:top w:val="single" w:sz="4" w:space="0" w:color="auto"/>
              <w:left w:val="single" w:sz="4" w:space="0" w:color="auto"/>
              <w:bottom w:val="single" w:sz="4" w:space="0" w:color="auto"/>
            </w:tcBorders>
            <w:shd w:val="clear" w:color="auto" w:fill="FFFFFF"/>
            <w:vAlign w:val="center"/>
          </w:tcPr>
          <w:p w14:paraId="61AE39D1" w14:textId="77777777" w:rsidR="002D1236" w:rsidRPr="00B257C7" w:rsidRDefault="002D1236" w:rsidP="00CF613D">
            <w:pPr>
              <w:pStyle w:val="23"/>
              <w:shd w:val="clear" w:color="auto" w:fill="auto"/>
              <w:spacing w:after="0" w:line="240" w:lineRule="auto"/>
              <w:rPr>
                <w:sz w:val="24"/>
                <w:szCs w:val="24"/>
              </w:rPr>
            </w:pPr>
            <w:r w:rsidRPr="00B257C7">
              <w:rPr>
                <w:sz w:val="24"/>
                <w:szCs w:val="24"/>
              </w:rPr>
              <w:t>Первичные баллы</w:t>
            </w:r>
          </w:p>
        </w:tc>
        <w:tc>
          <w:tcPr>
            <w:tcW w:w="643" w:type="pct"/>
            <w:tcBorders>
              <w:top w:val="single" w:sz="4" w:space="0" w:color="auto"/>
              <w:left w:val="single" w:sz="4" w:space="0" w:color="auto"/>
              <w:bottom w:val="single" w:sz="4" w:space="0" w:color="auto"/>
            </w:tcBorders>
            <w:shd w:val="clear" w:color="auto" w:fill="FFFFFF"/>
            <w:vAlign w:val="center"/>
          </w:tcPr>
          <w:p w14:paraId="73ECF4FE" w14:textId="77777777" w:rsidR="002D1236" w:rsidRPr="00B257C7" w:rsidRDefault="002D1236" w:rsidP="00CF613D">
            <w:pPr>
              <w:pStyle w:val="23"/>
              <w:shd w:val="clear" w:color="auto" w:fill="auto"/>
              <w:spacing w:after="0" w:line="240" w:lineRule="auto"/>
              <w:rPr>
                <w:sz w:val="24"/>
                <w:szCs w:val="24"/>
              </w:rPr>
            </w:pPr>
            <w:r>
              <w:rPr>
                <w:sz w:val="24"/>
                <w:szCs w:val="24"/>
              </w:rPr>
              <w:t>0 - 6</w:t>
            </w:r>
          </w:p>
        </w:tc>
        <w:tc>
          <w:tcPr>
            <w:tcW w:w="643" w:type="pct"/>
            <w:tcBorders>
              <w:top w:val="single" w:sz="4" w:space="0" w:color="auto"/>
              <w:left w:val="single" w:sz="4" w:space="0" w:color="auto"/>
              <w:bottom w:val="single" w:sz="4" w:space="0" w:color="auto"/>
              <w:right w:val="single" w:sz="4" w:space="0" w:color="auto"/>
            </w:tcBorders>
            <w:shd w:val="clear" w:color="auto" w:fill="FFFFFF"/>
          </w:tcPr>
          <w:p w14:paraId="647FADF5" w14:textId="77777777" w:rsidR="002D1236" w:rsidRDefault="002D1236" w:rsidP="00CF613D">
            <w:pPr>
              <w:pStyle w:val="23"/>
              <w:shd w:val="clear" w:color="auto" w:fill="auto"/>
              <w:spacing w:after="0" w:line="240" w:lineRule="auto"/>
              <w:rPr>
                <w:sz w:val="24"/>
                <w:szCs w:val="24"/>
              </w:rPr>
            </w:pPr>
          </w:p>
        </w:tc>
        <w:tc>
          <w:tcPr>
            <w:tcW w:w="643" w:type="pct"/>
            <w:tcBorders>
              <w:top w:val="single" w:sz="4" w:space="0" w:color="auto"/>
              <w:left w:val="single" w:sz="4" w:space="0" w:color="auto"/>
              <w:bottom w:val="single" w:sz="4" w:space="0" w:color="auto"/>
            </w:tcBorders>
            <w:shd w:val="clear" w:color="auto" w:fill="FFFFFF"/>
            <w:vAlign w:val="center"/>
          </w:tcPr>
          <w:p w14:paraId="1141693F" w14:textId="77777777" w:rsidR="002D1236" w:rsidRPr="00B257C7" w:rsidRDefault="002D1236" w:rsidP="00CF613D">
            <w:pPr>
              <w:pStyle w:val="23"/>
              <w:shd w:val="clear" w:color="auto" w:fill="auto"/>
              <w:spacing w:after="0" w:line="240" w:lineRule="auto"/>
              <w:rPr>
                <w:sz w:val="24"/>
                <w:szCs w:val="24"/>
              </w:rPr>
            </w:pPr>
            <w:r>
              <w:rPr>
                <w:sz w:val="24"/>
                <w:szCs w:val="24"/>
              </w:rPr>
              <w:t>7 - 12</w:t>
            </w:r>
          </w:p>
        </w:tc>
        <w:tc>
          <w:tcPr>
            <w:tcW w:w="643" w:type="pct"/>
            <w:tcBorders>
              <w:top w:val="single" w:sz="4" w:space="0" w:color="auto"/>
              <w:left w:val="single" w:sz="4" w:space="0" w:color="auto"/>
              <w:bottom w:val="single" w:sz="4" w:space="0" w:color="auto"/>
            </w:tcBorders>
            <w:shd w:val="clear" w:color="auto" w:fill="FFFFFF"/>
            <w:vAlign w:val="center"/>
          </w:tcPr>
          <w:p w14:paraId="156F562E" w14:textId="77777777" w:rsidR="002D1236" w:rsidRPr="00B257C7" w:rsidRDefault="002D1236" w:rsidP="00CF613D">
            <w:pPr>
              <w:pStyle w:val="23"/>
              <w:shd w:val="clear" w:color="auto" w:fill="auto"/>
              <w:spacing w:after="0" w:line="240" w:lineRule="auto"/>
              <w:rPr>
                <w:sz w:val="24"/>
                <w:szCs w:val="24"/>
              </w:rPr>
            </w:pPr>
            <w:r>
              <w:rPr>
                <w:sz w:val="24"/>
                <w:szCs w:val="24"/>
              </w:rPr>
              <w:t>13 - 17</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14:paraId="6B49D057" w14:textId="77777777" w:rsidR="002D1236" w:rsidRPr="00B257C7" w:rsidRDefault="002D1236" w:rsidP="00CF613D">
            <w:pPr>
              <w:pStyle w:val="23"/>
              <w:shd w:val="clear" w:color="auto" w:fill="auto"/>
              <w:spacing w:after="0" w:line="240" w:lineRule="auto"/>
              <w:rPr>
                <w:sz w:val="24"/>
                <w:szCs w:val="24"/>
              </w:rPr>
            </w:pPr>
            <w:r>
              <w:rPr>
                <w:sz w:val="24"/>
                <w:szCs w:val="24"/>
              </w:rPr>
              <w:t>18 - 21</w:t>
            </w:r>
          </w:p>
        </w:tc>
      </w:tr>
    </w:tbl>
    <w:p w14:paraId="0CA95030" w14:textId="77777777" w:rsidR="00933722" w:rsidRDefault="00933722" w:rsidP="00867C16">
      <w:pPr>
        <w:spacing w:before="120" w:after="120"/>
        <w:rPr>
          <w:b/>
          <w:bCs/>
          <w:noProof/>
          <w:sz w:val="26"/>
          <w:szCs w:val="26"/>
        </w:rPr>
      </w:pPr>
      <w:bookmarkStart w:id="173" w:name="_Toc6397797"/>
      <w:bookmarkStart w:id="174" w:name="_Toc59438511"/>
    </w:p>
    <w:p w14:paraId="06BD211F" w14:textId="77777777" w:rsidR="00933722" w:rsidRDefault="00933722" w:rsidP="00867C16">
      <w:pPr>
        <w:spacing w:before="120" w:after="120"/>
        <w:rPr>
          <w:b/>
          <w:bCs/>
          <w:noProof/>
          <w:sz w:val="26"/>
          <w:szCs w:val="26"/>
        </w:rPr>
      </w:pPr>
    </w:p>
    <w:p w14:paraId="10814CE5" w14:textId="77777777" w:rsidR="00933722" w:rsidRDefault="00933722" w:rsidP="00867C16">
      <w:pPr>
        <w:spacing w:before="120" w:after="120"/>
        <w:rPr>
          <w:b/>
          <w:bCs/>
          <w:noProof/>
          <w:sz w:val="26"/>
          <w:szCs w:val="26"/>
        </w:rPr>
      </w:pPr>
    </w:p>
    <w:p w14:paraId="12A4C69E" w14:textId="77777777" w:rsidR="00933722" w:rsidRDefault="00933722" w:rsidP="00867C16">
      <w:pPr>
        <w:spacing w:before="120" w:after="120"/>
        <w:rPr>
          <w:b/>
          <w:bCs/>
          <w:noProof/>
          <w:sz w:val="26"/>
          <w:szCs w:val="26"/>
        </w:rPr>
      </w:pPr>
    </w:p>
    <w:p w14:paraId="62D3864B" w14:textId="77777777" w:rsidR="00933722" w:rsidRDefault="00933722" w:rsidP="00867C16">
      <w:pPr>
        <w:spacing w:before="120" w:after="120"/>
        <w:rPr>
          <w:b/>
          <w:bCs/>
          <w:noProof/>
          <w:sz w:val="26"/>
          <w:szCs w:val="26"/>
        </w:rPr>
      </w:pPr>
    </w:p>
    <w:p w14:paraId="449B3360" w14:textId="77777777" w:rsidR="00933722" w:rsidRDefault="00933722" w:rsidP="00867C16">
      <w:pPr>
        <w:spacing w:before="120" w:after="120"/>
        <w:rPr>
          <w:b/>
          <w:bCs/>
          <w:noProof/>
          <w:sz w:val="26"/>
          <w:szCs w:val="26"/>
        </w:rPr>
      </w:pPr>
    </w:p>
    <w:p w14:paraId="00515FD1" w14:textId="77777777" w:rsidR="00933722" w:rsidRDefault="00933722" w:rsidP="00867C16">
      <w:pPr>
        <w:spacing w:before="120" w:after="120"/>
        <w:rPr>
          <w:b/>
          <w:bCs/>
          <w:noProof/>
          <w:sz w:val="26"/>
          <w:szCs w:val="26"/>
        </w:rPr>
      </w:pPr>
    </w:p>
    <w:p w14:paraId="5950DF57" w14:textId="608B199C" w:rsidR="00CF613D" w:rsidRPr="00EE1FBE" w:rsidRDefault="00CF613D" w:rsidP="00867C16">
      <w:pPr>
        <w:spacing w:before="120" w:after="120"/>
        <w:rPr>
          <w:b/>
          <w:bCs/>
          <w:noProof/>
          <w:sz w:val="26"/>
          <w:szCs w:val="26"/>
        </w:rPr>
      </w:pPr>
      <w:r w:rsidRPr="00EE1FBE">
        <w:rPr>
          <w:b/>
          <w:bCs/>
          <w:noProof/>
          <w:sz w:val="26"/>
          <w:szCs w:val="26"/>
        </w:rPr>
        <w:lastRenderedPageBreak/>
        <w:t xml:space="preserve">Достижение планируемых результатов (в %) по географии в соответствии с </w:t>
      </w:r>
      <w:bookmarkEnd w:id="173"/>
      <w:bookmarkEnd w:id="174"/>
      <w:r w:rsidRPr="00EE1FBE">
        <w:rPr>
          <w:b/>
          <w:bCs/>
          <w:noProof/>
          <w:sz w:val="26"/>
          <w:szCs w:val="26"/>
        </w:rPr>
        <w:t xml:space="preserve">ФГОС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00" w:firstRow="0" w:lastRow="0" w:firstColumn="0" w:lastColumn="0" w:noHBand="0" w:noVBand="0"/>
      </w:tblPr>
      <w:tblGrid>
        <w:gridCol w:w="464"/>
        <w:gridCol w:w="4785"/>
        <w:gridCol w:w="1737"/>
        <w:gridCol w:w="585"/>
        <w:gridCol w:w="1361"/>
        <w:gridCol w:w="1120"/>
      </w:tblGrid>
      <w:tr w:rsidR="00E64DEF" w:rsidRPr="00C74EA8" w14:paraId="643F60E2" w14:textId="77777777" w:rsidTr="00E64DEF">
        <w:trPr>
          <w:trHeight w:val="20"/>
          <w:tblHeader/>
        </w:trPr>
        <w:tc>
          <w:tcPr>
            <w:tcW w:w="231" w:type="pct"/>
            <w:vMerge w:val="restart"/>
            <w:vAlign w:val="center"/>
          </w:tcPr>
          <w:p w14:paraId="0E94F462" w14:textId="77777777" w:rsidR="00E64DEF" w:rsidRPr="007D65E4" w:rsidRDefault="00E64DEF" w:rsidP="00CF613D">
            <w:pPr>
              <w:widowControl w:val="0"/>
              <w:autoSpaceDE w:val="0"/>
              <w:autoSpaceDN w:val="0"/>
              <w:adjustRightInd w:val="0"/>
              <w:spacing w:before="13" w:line="117" w:lineRule="atLeast"/>
              <w:ind w:left="15"/>
              <w:jc w:val="center"/>
              <w:rPr>
                <w:b/>
                <w:bCs/>
                <w:color w:val="000000"/>
                <w:sz w:val="18"/>
                <w:szCs w:val="18"/>
              </w:rPr>
            </w:pPr>
            <w:r w:rsidRPr="007D65E4">
              <w:rPr>
                <w:b/>
                <w:bCs/>
                <w:color w:val="000000"/>
                <w:sz w:val="18"/>
                <w:szCs w:val="18"/>
              </w:rPr>
              <w:t>№</w:t>
            </w:r>
          </w:p>
        </w:tc>
        <w:tc>
          <w:tcPr>
            <w:tcW w:w="2380" w:type="pct"/>
            <w:vMerge w:val="restart"/>
            <w:vAlign w:val="center"/>
          </w:tcPr>
          <w:p w14:paraId="03701D09" w14:textId="77777777" w:rsidR="00E64DEF" w:rsidRPr="007D65E4" w:rsidRDefault="00E64DEF" w:rsidP="00CF613D">
            <w:pPr>
              <w:pStyle w:val="Default"/>
              <w:jc w:val="center"/>
              <w:rPr>
                <w:b/>
                <w:bCs/>
                <w:sz w:val="18"/>
                <w:szCs w:val="18"/>
              </w:rPr>
            </w:pPr>
            <w:r w:rsidRPr="007D65E4">
              <w:rPr>
                <w:b/>
                <w:bCs/>
                <w:sz w:val="18"/>
                <w:szCs w:val="18"/>
              </w:rPr>
              <w:t>Проверяемый элемент содержания/</w:t>
            </w:r>
          </w:p>
          <w:p w14:paraId="7F16960B" w14:textId="77777777" w:rsidR="00E64DEF" w:rsidRPr="007D65E4" w:rsidRDefault="00E64DEF" w:rsidP="00CF613D">
            <w:pPr>
              <w:pStyle w:val="Default"/>
              <w:jc w:val="center"/>
              <w:rPr>
                <w:b/>
                <w:bCs/>
                <w:sz w:val="18"/>
                <w:szCs w:val="18"/>
              </w:rPr>
            </w:pPr>
            <w:r w:rsidRPr="007D65E4">
              <w:rPr>
                <w:b/>
                <w:bCs/>
                <w:sz w:val="18"/>
                <w:szCs w:val="18"/>
              </w:rPr>
              <w:t xml:space="preserve"> требования к уровню подготовки выпускников</w:t>
            </w:r>
          </w:p>
        </w:tc>
        <w:tc>
          <w:tcPr>
            <w:tcW w:w="864" w:type="pct"/>
            <w:vMerge w:val="restart"/>
            <w:vAlign w:val="center"/>
          </w:tcPr>
          <w:p w14:paraId="2087118B" w14:textId="77777777" w:rsidR="00E64DEF" w:rsidRPr="007D65E4" w:rsidRDefault="00E64DEF" w:rsidP="00CF613D">
            <w:pPr>
              <w:widowControl w:val="0"/>
              <w:autoSpaceDE w:val="0"/>
              <w:autoSpaceDN w:val="0"/>
              <w:adjustRightInd w:val="0"/>
              <w:spacing w:before="13" w:line="104" w:lineRule="atLeast"/>
              <w:ind w:left="15"/>
              <w:jc w:val="center"/>
              <w:rPr>
                <w:b/>
                <w:color w:val="000000"/>
                <w:sz w:val="18"/>
                <w:szCs w:val="18"/>
              </w:rPr>
            </w:pPr>
            <w:r w:rsidRPr="007D65E4">
              <w:rPr>
                <w:b/>
                <w:color w:val="000000"/>
                <w:sz w:val="18"/>
                <w:szCs w:val="18"/>
              </w:rPr>
              <w:t>Максимальный балл</w:t>
            </w:r>
          </w:p>
        </w:tc>
        <w:tc>
          <w:tcPr>
            <w:tcW w:w="1525" w:type="pct"/>
            <w:gridSpan w:val="3"/>
          </w:tcPr>
          <w:p w14:paraId="78B8CA8C" w14:textId="77777777" w:rsidR="00E64DEF" w:rsidRPr="007D65E4" w:rsidRDefault="00E64DEF" w:rsidP="00CF613D">
            <w:pPr>
              <w:widowControl w:val="0"/>
              <w:autoSpaceDE w:val="0"/>
              <w:autoSpaceDN w:val="0"/>
              <w:adjustRightInd w:val="0"/>
              <w:spacing w:before="13" w:line="91" w:lineRule="atLeast"/>
              <w:ind w:left="15"/>
              <w:jc w:val="center"/>
              <w:rPr>
                <w:color w:val="000000"/>
                <w:sz w:val="18"/>
                <w:szCs w:val="18"/>
              </w:rPr>
            </w:pPr>
            <w:r w:rsidRPr="007D65E4">
              <w:rPr>
                <w:b/>
                <w:bCs/>
                <w:color w:val="000000"/>
                <w:sz w:val="18"/>
                <w:szCs w:val="18"/>
              </w:rPr>
              <w:t>Средний % выполнения</w:t>
            </w:r>
          </w:p>
        </w:tc>
      </w:tr>
      <w:tr w:rsidR="00E64DEF" w:rsidRPr="00C74EA8" w14:paraId="306841B7" w14:textId="77777777" w:rsidTr="00E64DEF">
        <w:trPr>
          <w:trHeight w:val="20"/>
          <w:tblHeader/>
        </w:trPr>
        <w:tc>
          <w:tcPr>
            <w:tcW w:w="231" w:type="pct"/>
            <w:vMerge/>
          </w:tcPr>
          <w:p w14:paraId="6E749A09" w14:textId="77777777" w:rsidR="00E64DEF" w:rsidRPr="007D65E4" w:rsidRDefault="00E64DEF" w:rsidP="003F2F37">
            <w:pPr>
              <w:widowControl w:val="0"/>
              <w:autoSpaceDE w:val="0"/>
              <w:autoSpaceDN w:val="0"/>
              <w:adjustRightInd w:val="0"/>
              <w:rPr>
                <w:sz w:val="18"/>
                <w:szCs w:val="18"/>
              </w:rPr>
            </w:pPr>
          </w:p>
        </w:tc>
        <w:tc>
          <w:tcPr>
            <w:tcW w:w="2380" w:type="pct"/>
            <w:vMerge/>
          </w:tcPr>
          <w:p w14:paraId="0A46469B" w14:textId="77777777" w:rsidR="00E64DEF" w:rsidRPr="007D65E4" w:rsidRDefault="00E64DEF" w:rsidP="003F2F37">
            <w:pPr>
              <w:widowControl w:val="0"/>
              <w:autoSpaceDE w:val="0"/>
              <w:autoSpaceDN w:val="0"/>
              <w:adjustRightInd w:val="0"/>
              <w:spacing w:before="13" w:line="117" w:lineRule="atLeast"/>
              <w:ind w:left="15"/>
              <w:jc w:val="center"/>
              <w:rPr>
                <w:b/>
                <w:bCs/>
                <w:color w:val="000000"/>
                <w:sz w:val="18"/>
                <w:szCs w:val="18"/>
              </w:rPr>
            </w:pPr>
          </w:p>
        </w:tc>
        <w:tc>
          <w:tcPr>
            <w:tcW w:w="864" w:type="pct"/>
            <w:vMerge/>
          </w:tcPr>
          <w:p w14:paraId="450F5B2F" w14:textId="77777777" w:rsidR="00E64DEF" w:rsidRPr="007D65E4" w:rsidRDefault="00E64DEF" w:rsidP="003F2F37">
            <w:pPr>
              <w:widowControl w:val="0"/>
              <w:autoSpaceDE w:val="0"/>
              <w:autoSpaceDN w:val="0"/>
              <w:adjustRightInd w:val="0"/>
              <w:jc w:val="center"/>
              <w:rPr>
                <w:sz w:val="18"/>
                <w:szCs w:val="18"/>
              </w:rPr>
            </w:pPr>
          </w:p>
        </w:tc>
        <w:tc>
          <w:tcPr>
            <w:tcW w:w="291" w:type="pct"/>
            <w:vAlign w:val="center"/>
          </w:tcPr>
          <w:p w14:paraId="792A00B9" w14:textId="77777777" w:rsidR="00E64DEF" w:rsidRPr="007D65E4" w:rsidRDefault="00E64DEF" w:rsidP="003F2F37">
            <w:pPr>
              <w:widowControl w:val="0"/>
              <w:autoSpaceDE w:val="0"/>
              <w:autoSpaceDN w:val="0"/>
              <w:adjustRightInd w:val="0"/>
              <w:spacing w:before="13" w:line="104" w:lineRule="atLeast"/>
              <w:ind w:left="15"/>
              <w:jc w:val="center"/>
              <w:rPr>
                <w:b/>
                <w:bCs/>
                <w:color w:val="000000"/>
                <w:sz w:val="18"/>
                <w:szCs w:val="18"/>
              </w:rPr>
            </w:pPr>
            <w:r w:rsidRPr="007D65E4">
              <w:rPr>
                <w:b/>
                <w:bCs/>
                <w:color w:val="000000"/>
                <w:sz w:val="18"/>
                <w:szCs w:val="18"/>
              </w:rPr>
              <w:t>РФ</w:t>
            </w:r>
          </w:p>
        </w:tc>
        <w:tc>
          <w:tcPr>
            <w:tcW w:w="677" w:type="pct"/>
            <w:vAlign w:val="center"/>
          </w:tcPr>
          <w:p w14:paraId="5B6AB390" w14:textId="77777777" w:rsidR="00E64DEF" w:rsidRPr="007D65E4" w:rsidRDefault="00E64DEF" w:rsidP="003F2F37">
            <w:pPr>
              <w:widowControl w:val="0"/>
              <w:autoSpaceDE w:val="0"/>
              <w:autoSpaceDN w:val="0"/>
              <w:adjustRightInd w:val="0"/>
              <w:spacing w:before="13" w:line="104" w:lineRule="atLeast"/>
              <w:ind w:left="15"/>
              <w:jc w:val="center"/>
              <w:rPr>
                <w:b/>
                <w:bCs/>
                <w:color w:val="000000"/>
                <w:sz w:val="18"/>
                <w:szCs w:val="18"/>
              </w:rPr>
            </w:pPr>
            <w:r w:rsidRPr="007D65E4">
              <w:rPr>
                <w:b/>
                <w:bCs/>
                <w:color w:val="000000"/>
                <w:sz w:val="18"/>
                <w:szCs w:val="18"/>
              </w:rPr>
              <w:t>Брянская область</w:t>
            </w:r>
          </w:p>
        </w:tc>
        <w:tc>
          <w:tcPr>
            <w:tcW w:w="557" w:type="pct"/>
            <w:vAlign w:val="center"/>
          </w:tcPr>
          <w:p w14:paraId="27778CFB" w14:textId="5B8EAE65" w:rsidR="00E64DEF" w:rsidRPr="007D65E4" w:rsidRDefault="00E64DEF" w:rsidP="003F2F37">
            <w:pPr>
              <w:widowControl w:val="0"/>
              <w:autoSpaceDE w:val="0"/>
              <w:autoSpaceDN w:val="0"/>
              <w:adjustRightInd w:val="0"/>
              <w:spacing w:before="13" w:line="104" w:lineRule="atLeast"/>
              <w:ind w:left="15"/>
              <w:jc w:val="center"/>
              <w:rPr>
                <w:b/>
                <w:bCs/>
                <w:color w:val="000000"/>
                <w:sz w:val="18"/>
                <w:szCs w:val="18"/>
              </w:rPr>
            </w:pPr>
            <w:r>
              <w:rPr>
                <w:b/>
                <w:bCs/>
                <w:color w:val="000000"/>
                <w:sz w:val="18"/>
                <w:szCs w:val="18"/>
              </w:rPr>
              <w:t>Брянский</w:t>
            </w:r>
            <w:r w:rsidRPr="007D65E4">
              <w:rPr>
                <w:b/>
                <w:bCs/>
                <w:color w:val="000000"/>
                <w:sz w:val="18"/>
                <w:szCs w:val="18"/>
              </w:rPr>
              <w:t xml:space="preserve"> район</w:t>
            </w:r>
          </w:p>
        </w:tc>
      </w:tr>
      <w:tr w:rsidR="00E64DEF" w:rsidRPr="00C74EA8" w14:paraId="45451DDD" w14:textId="77777777" w:rsidTr="00E64DEF">
        <w:trPr>
          <w:trHeight w:val="20"/>
          <w:tblHeader/>
        </w:trPr>
        <w:tc>
          <w:tcPr>
            <w:tcW w:w="231" w:type="pct"/>
            <w:vMerge/>
          </w:tcPr>
          <w:p w14:paraId="2AADDCBA" w14:textId="77777777" w:rsidR="00E64DEF" w:rsidRPr="007D65E4" w:rsidRDefault="00E64DEF" w:rsidP="003F2F37">
            <w:pPr>
              <w:widowControl w:val="0"/>
              <w:autoSpaceDE w:val="0"/>
              <w:autoSpaceDN w:val="0"/>
              <w:adjustRightInd w:val="0"/>
              <w:rPr>
                <w:color w:val="000000"/>
                <w:sz w:val="18"/>
                <w:szCs w:val="18"/>
              </w:rPr>
            </w:pPr>
          </w:p>
        </w:tc>
        <w:tc>
          <w:tcPr>
            <w:tcW w:w="2380" w:type="pct"/>
            <w:vMerge/>
          </w:tcPr>
          <w:p w14:paraId="6AF99DD7" w14:textId="77777777" w:rsidR="00E64DEF" w:rsidRPr="007D65E4" w:rsidRDefault="00E64DEF" w:rsidP="003F2F37">
            <w:pPr>
              <w:widowControl w:val="0"/>
              <w:autoSpaceDE w:val="0"/>
              <w:autoSpaceDN w:val="0"/>
              <w:adjustRightInd w:val="0"/>
              <w:rPr>
                <w:color w:val="000000"/>
                <w:sz w:val="18"/>
                <w:szCs w:val="18"/>
              </w:rPr>
            </w:pPr>
          </w:p>
        </w:tc>
        <w:tc>
          <w:tcPr>
            <w:tcW w:w="864" w:type="pct"/>
            <w:vMerge/>
            <w:vAlign w:val="center"/>
          </w:tcPr>
          <w:p w14:paraId="05292BE2" w14:textId="41611803" w:rsidR="00E64DEF" w:rsidRPr="007D65E4" w:rsidRDefault="00E64DEF" w:rsidP="003F2F37">
            <w:pPr>
              <w:widowControl w:val="0"/>
              <w:autoSpaceDE w:val="0"/>
              <w:autoSpaceDN w:val="0"/>
              <w:adjustRightInd w:val="0"/>
              <w:jc w:val="center"/>
              <w:rPr>
                <w:b/>
                <w:bCs/>
                <w:color w:val="000000"/>
                <w:sz w:val="18"/>
                <w:szCs w:val="18"/>
              </w:rPr>
            </w:pPr>
          </w:p>
        </w:tc>
        <w:tc>
          <w:tcPr>
            <w:tcW w:w="291" w:type="pct"/>
            <w:vAlign w:val="center"/>
          </w:tcPr>
          <w:p w14:paraId="17852A70" w14:textId="77777777" w:rsidR="00E64DEF" w:rsidRPr="007D65E4" w:rsidRDefault="00E64DEF" w:rsidP="003F2F37">
            <w:pPr>
              <w:widowControl w:val="0"/>
              <w:autoSpaceDE w:val="0"/>
              <w:autoSpaceDN w:val="0"/>
              <w:adjustRightInd w:val="0"/>
              <w:spacing w:before="13" w:line="104" w:lineRule="atLeast"/>
              <w:ind w:left="15"/>
              <w:jc w:val="center"/>
              <w:rPr>
                <w:bCs/>
                <w:color w:val="000000"/>
                <w:sz w:val="18"/>
                <w:szCs w:val="18"/>
              </w:rPr>
            </w:pPr>
            <w:r w:rsidRPr="007D65E4">
              <w:rPr>
                <w:b/>
                <w:bCs/>
                <w:color w:val="000000"/>
                <w:sz w:val="18"/>
                <w:szCs w:val="18"/>
              </w:rPr>
              <w:t>137079 уч.</w:t>
            </w:r>
          </w:p>
        </w:tc>
        <w:tc>
          <w:tcPr>
            <w:tcW w:w="677" w:type="pct"/>
            <w:vAlign w:val="center"/>
          </w:tcPr>
          <w:p w14:paraId="067E430E" w14:textId="77777777" w:rsidR="00E64DEF" w:rsidRDefault="00E64DEF" w:rsidP="003F2F37">
            <w:pPr>
              <w:widowControl w:val="0"/>
              <w:autoSpaceDE w:val="0"/>
              <w:autoSpaceDN w:val="0"/>
              <w:adjustRightInd w:val="0"/>
              <w:spacing w:before="13" w:line="104" w:lineRule="atLeast"/>
              <w:ind w:left="15"/>
              <w:jc w:val="center"/>
              <w:rPr>
                <w:b/>
                <w:bCs/>
                <w:color w:val="000000"/>
                <w:sz w:val="18"/>
                <w:szCs w:val="18"/>
              </w:rPr>
            </w:pPr>
            <w:r w:rsidRPr="007D65E4">
              <w:rPr>
                <w:b/>
                <w:bCs/>
                <w:color w:val="000000"/>
                <w:sz w:val="18"/>
                <w:szCs w:val="18"/>
              </w:rPr>
              <w:t xml:space="preserve">1888 </w:t>
            </w:r>
          </w:p>
          <w:p w14:paraId="6AB9BA0A" w14:textId="655EF232" w:rsidR="00E64DEF" w:rsidRPr="007D65E4" w:rsidRDefault="00E64DEF" w:rsidP="003F2F37">
            <w:pPr>
              <w:widowControl w:val="0"/>
              <w:autoSpaceDE w:val="0"/>
              <w:autoSpaceDN w:val="0"/>
              <w:adjustRightInd w:val="0"/>
              <w:spacing w:before="13" w:line="104" w:lineRule="atLeast"/>
              <w:ind w:left="15"/>
              <w:jc w:val="center"/>
              <w:rPr>
                <w:bCs/>
                <w:color w:val="000000"/>
                <w:sz w:val="18"/>
                <w:szCs w:val="18"/>
              </w:rPr>
            </w:pPr>
            <w:r w:rsidRPr="007D65E4">
              <w:rPr>
                <w:b/>
                <w:bCs/>
                <w:color w:val="000000"/>
                <w:sz w:val="18"/>
                <w:szCs w:val="18"/>
              </w:rPr>
              <w:t>уч.</w:t>
            </w:r>
          </w:p>
        </w:tc>
        <w:tc>
          <w:tcPr>
            <w:tcW w:w="557" w:type="pct"/>
            <w:vAlign w:val="center"/>
          </w:tcPr>
          <w:p w14:paraId="5B4169B9" w14:textId="77777777" w:rsidR="00E64DEF" w:rsidRDefault="00E64DEF" w:rsidP="003F2F37">
            <w:pPr>
              <w:jc w:val="center"/>
              <w:rPr>
                <w:b/>
                <w:bCs/>
                <w:color w:val="000000"/>
                <w:sz w:val="18"/>
                <w:szCs w:val="18"/>
              </w:rPr>
            </w:pPr>
            <w:r w:rsidRPr="007D65E4">
              <w:rPr>
                <w:b/>
                <w:bCs/>
                <w:color w:val="000000"/>
                <w:sz w:val="18"/>
                <w:szCs w:val="18"/>
              </w:rPr>
              <w:t xml:space="preserve"> </w:t>
            </w:r>
            <w:r>
              <w:rPr>
                <w:b/>
                <w:bCs/>
                <w:color w:val="000000"/>
                <w:sz w:val="18"/>
                <w:szCs w:val="18"/>
              </w:rPr>
              <w:t>82</w:t>
            </w:r>
          </w:p>
          <w:p w14:paraId="72230A0A" w14:textId="3F528191" w:rsidR="00E64DEF" w:rsidRPr="007D65E4" w:rsidRDefault="00E64DEF" w:rsidP="003F2F37">
            <w:pPr>
              <w:jc w:val="center"/>
              <w:rPr>
                <w:b/>
                <w:bCs/>
                <w:color w:val="000000"/>
                <w:sz w:val="18"/>
                <w:szCs w:val="18"/>
              </w:rPr>
            </w:pPr>
            <w:r w:rsidRPr="007D65E4">
              <w:rPr>
                <w:b/>
                <w:bCs/>
                <w:color w:val="000000"/>
                <w:sz w:val="18"/>
                <w:szCs w:val="18"/>
              </w:rPr>
              <w:t>уч.</w:t>
            </w:r>
          </w:p>
        </w:tc>
      </w:tr>
      <w:tr w:rsidR="007F1A12" w:rsidRPr="00C74EA8" w14:paraId="7AF7B157" w14:textId="77777777" w:rsidTr="00E64DEF">
        <w:trPr>
          <w:trHeight w:val="20"/>
        </w:trPr>
        <w:tc>
          <w:tcPr>
            <w:tcW w:w="231" w:type="pct"/>
            <w:shd w:val="clear" w:color="auto" w:fill="auto"/>
            <w:vAlign w:val="center"/>
          </w:tcPr>
          <w:p w14:paraId="0797876C"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w:t>
            </w:r>
          </w:p>
        </w:tc>
        <w:tc>
          <w:tcPr>
            <w:tcW w:w="2380" w:type="pct"/>
            <w:shd w:val="clear" w:color="auto" w:fill="auto"/>
            <w:vAlign w:val="bottom"/>
          </w:tcPr>
          <w:p w14:paraId="5B32EF6F" w14:textId="77777777" w:rsidR="007F1A12" w:rsidRPr="003F2F37" w:rsidRDefault="007F1A12" w:rsidP="007F1A12">
            <w:pPr>
              <w:rPr>
                <w:color w:val="000000"/>
                <w:sz w:val="20"/>
                <w:szCs w:val="20"/>
              </w:rPr>
            </w:pPr>
            <w:r w:rsidRPr="003F2F37">
              <w:rPr>
                <w:color w:val="000000"/>
                <w:sz w:val="20"/>
                <w:szCs w:val="20"/>
              </w:rPr>
              <w:t>Знать/понимать географические особенности природы России.</w:t>
            </w:r>
            <w:r w:rsidRPr="003F2F37">
              <w:rPr>
                <w:color w:val="000000"/>
                <w:sz w:val="20"/>
                <w:szCs w:val="20"/>
              </w:rPr>
              <w:b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64" w:type="pct"/>
            <w:shd w:val="clear" w:color="auto" w:fill="auto"/>
            <w:vAlign w:val="center"/>
          </w:tcPr>
          <w:p w14:paraId="4C184DD0"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5B6E1242" w14:textId="77777777" w:rsidR="007F1A12" w:rsidRPr="00F47DA1" w:rsidRDefault="007F1A12" w:rsidP="007F1A12">
            <w:pPr>
              <w:jc w:val="center"/>
              <w:rPr>
                <w:color w:val="000000"/>
              </w:rPr>
            </w:pPr>
            <w:r w:rsidRPr="00F47DA1">
              <w:rPr>
                <w:color w:val="000000"/>
                <w:sz w:val="22"/>
                <w:szCs w:val="22"/>
              </w:rPr>
              <w:t>82,4</w:t>
            </w:r>
          </w:p>
        </w:tc>
        <w:tc>
          <w:tcPr>
            <w:tcW w:w="677" w:type="pct"/>
            <w:shd w:val="clear" w:color="auto" w:fill="auto"/>
            <w:vAlign w:val="center"/>
          </w:tcPr>
          <w:p w14:paraId="28BF44D2" w14:textId="77777777" w:rsidR="007F1A12" w:rsidRPr="00F47DA1" w:rsidRDefault="007F1A12" w:rsidP="007F1A12">
            <w:pPr>
              <w:jc w:val="center"/>
              <w:rPr>
                <w:color w:val="000000"/>
              </w:rPr>
            </w:pPr>
            <w:r w:rsidRPr="00F47DA1">
              <w:rPr>
                <w:color w:val="000000"/>
                <w:sz w:val="22"/>
                <w:szCs w:val="22"/>
              </w:rPr>
              <w:t>87,2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CBFF3C5" w14:textId="32300595" w:rsidR="007F1A12" w:rsidRPr="007F1A12" w:rsidRDefault="007F1A12" w:rsidP="007F1A12">
            <w:pPr>
              <w:jc w:val="center"/>
              <w:rPr>
                <w:color w:val="000000"/>
              </w:rPr>
            </w:pPr>
            <w:r w:rsidRPr="007F1A12">
              <w:rPr>
                <w:color w:val="000000"/>
              </w:rPr>
              <w:t>89,0</w:t>
            </w:r>
          </w:p>
        </w:tc>
      </w:tr>
      <w:tr w:rsidR="007F1A12" w:rsidRPr="00C74EA8" w14:paraId="078B8AB7" w14:textId="77777777" w:rsidTr="00E64DEF">
        <w:trPr>
          <w:trHeight w:val="20"/>
        </w:trPr>
        <w:tc>
          <w:tcPr>
            <w:tcW w:w="231" w:type="pct"/>
            <w:shd w:val="clear" w:color="auto" w:fill="auto"/>
            <w:vAlign w:val="center"/>
          </w:tcPr>
          <w:p w14:paraId="0B5B6293"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2</w:t>
            </w:r>
          </w:p>
        </w:tc>
        <w:tc>
          <w:tcPr>
            <w:tcW w:w="2380" w:type="pct"/>
            <w:shd w:val="clear" w:color="auto" w:fill="auto"/>
            <w:vAlign w:val="bottom"/>
          </w:tcPr>
          <w:p w14:paraId="4BE16091" w14:textId="77777777" w:rsidR="007F1A12" w:rsidRPr="003F2F37" w:rsidRDefault="007F1A12" w:rsidP="007F1A12">
            <w:pPr>
              <w:rPr>
                <w:color w:val="000000"/>
                <w:sz w:val="20"/>
                <w:szCs w:val="20"/>
              </w:rPr>
            </w:pPr>
            <w:r w:rsidRPr="003F2F37">
              <w:rPr>
                <w:color w:val="000000"/>
                <w:sz w:val="20"/>
                <w:szCs w:val="20"/>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864" w:type="pct"/>
            <w:shd w:val="clear" w:color="auto" w:fill="auto"/>
            <w:vAlign w:val="center"/>
          </w:tcPr>
          <w:p w14:paraId="2042793D"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3131D57B" w14:textId="77777777" w:rsidR="007F1A12" w:rsidRPr="00F47DA1" w:rsidRDefault="007F1A12" w:rsidP="007F1A12">
            <w:pPr>
              <w:jc w:val="center"/>
              <w:rPr>
                <w:color w:val="000000"/>
              </w:rPr>
            </w:pPr>
            <w:r w:rsidRPr="00F47DA1">
              <w:rPr>
                <w:color w:val="000000"/>
                <w:sz w:val="22"/>
                <w:szCs w:val="22"/>
              </w:rPr>
              <w:t>85,8</w:t>
            </w:r>
          </w:p>
        </w:tc>
        <w:tc>
          <w:tcPr>
            <w:tcW w:w="677" w:type="pct"/>
            <w:shd w:val="clear" w:color="auto" w:fill="auto"/>
            <w:vAlign w:val="center"/>
          </w:tcPr>
          <w:p w14:paraId="5FD78BA0" w14:textId="77777777" w:rsidR="007F1A12" w:rsidRPr="00F47DA1" w:rsidRDefault="007F1A12" w:rsidP="007F1A12">
            <w:pPr>
              <w:jc w:val="center"/>
              <w:rPr>
                <w:color w:val="000000"/>
              </w:rPr>
            </w:pPr>
            <w:r w:rsidRPr="00F47DA1">
              <w:rPr>
                <w:color w:val="000000"/>
                <w:sz w:val="22"/>
                <w:szCs w:val="22"/>
              </w:rPr>
              <w:t>93,0</w:t>
            </w:r>
          </w:p>
        </w:tc>
        <w:tc>
          <w:tcPr>
            <w:tcW w:w="557" w:type="pct"/>
            <w:tcBorders>
              <w:top w:val="nil"/>
              <w:left w:val="single" w:sz="4" w:space="0" w:color="auto"/>
              <w:bottom w:val="single" w:sz="4" w:space="0" w:color="auto"/>
              <w:right w:val="single" w:sz="4" w:space="0" w:color="auto"/>
            </w:tcBorders>
            <w:shd w:val="clear" w:color="auto" w:fill="auto"/>
            <w:vAlign w:val="center"/>
          </w:tcPr>
          <w:p w14:paraId="6B145EF3" w14:textId="7752E68A" w:rsidR="007F1A12" w:rsidRPr="007F1A12" w:rsidRDefault="007F1A12" w:rsidP="007F1A12">
            <w:pPr>
              <w:jc w:val="center"/>
              <w:rPr>
                <w:color w:val="000000"/>
              </w:rPr>
            </w:pPr>
            <w:r w:rsidRPr="007F1A12">
              <w:rPr>
                <w:color w:val="000000"/>
              </w:rPr>
              <w:t>91,0</w:t>
            </w:r>
          </w:p>
        </w:tc>
      </w:tr>
      <w:tr w:rsidR="007F1A12" w:rsidRPr="00C74EA8" w14:paraId="5CEB79B9" w14:textId="77777777" w:rsidTr="00E64DEF">
        <w:trPr>
          <w:trHeight w:val="20"/>
        </w:trPr>
        <w:tc>
          <w:tcPr>
            <w:tcW w:w="231" w:type="pct"/>
            <w:shd w:val="clear" w:color="auto" w:fill="auto"/>
            <w:vAlign w:val="center"/>
          </w:tcPr>
          <w:p w14:paraId="0F553A77"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3</w:t>
            </w:r>
          </w:p>
        </w:tc>
        <w:tc>
          <w:tcPr>
            <w:tcW w:w="2380" w:type="pct"/>
            <w:shd w:val="clear" w:color="auto" w:fill="auto"/>
            <w:vAlign w:val="bottom"/>
          </w:tcPr>
          <w:p w14:paraId="53B0B29C" w14:textId="77777777" w:rsidR="007F1A12" w:rsidRPr="003F2F37" w:rsidRDefault="007F1A12" w:rsidP="007F1A12">
            <w:pPr>
              <w:rPr>
                <w:color w:val="000000"/>
                <w:sz w:val="20"/>
                <w:szCs w:val="20"/>
              </w:rPr>
            </w:pPr>
            <w:r w:rsidRPr="003F2F37">
              <w:rPr>
                <w:color w:val="000000"/>
                <w:sz w:val="20"/>
                <w:szCs w:val="20"/>
              </w:rPr>
              <w:t>Знать/понимать географические особенности основных отраслей хозяйства России.</w:t>
            </w:r>
            <w:r w:rsidRPr="003F2F37">
              <w:rPr>
                <w:color w:val="000000"/>
                <w:sz w:val="20"/>
                <w:szCs w:val="20"/>
              </w:rPr>
              <w:b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64" w:type="pct"/>
            <w:shd w:val="clear" w:color="auto" w:fill="auto"/>
            <w:vAlign w:val="center"/>
          </w:tcPr>
          <w:p w14:paraId="3CC0DA2C" w14:textId="77777777" w:rsidR="007F1A12" w:rsidRPr="00F47DA1" w:rsidRDefault="007F1A12" w:rsidP="007F1A12">
            <w:pPr>
              <w:jc w:val="center"/>
              <w:rPr>
                <w:color w:val="000000"/>
              </w:rPr>
            </w:pPr>
            <w:r w:rsidRPr="00F47DA1">
              <w:rPr>
                <w:color w:val="000000"/>
                <w:sz w:val="22"/>
                <w:szCs w:val="22"/>
              </w:rPr>
              <w:t>2</w:t>
            </w:r>
          </w:p>
        </w:tc>
        <w:tc>
          <w:tcPr>
            <w:tcW w:w="291" w:type="pct"/>
            <w:shd w:val="clear" w:color="auto" w:fill="auto"/>
            <w:vAlign w:val="center"/>
          </w:tcPr>
          <w:p w14:paraId="4D7E991C" w14:textId="77777777" w:rsidR="007F1A12" w:rsidRPr="00F47DA1" w:rsidRDefault="007F1A12" w:rsidP="007F1A12">
            <w:pPr>
              <w:jc w:val="center"/>
              <w:rPr>
                <w:color w:val="000000"/>
              </w:rPr>
            </w:pPr>
            <w:r w:rsidRPr="00F47DA1">
              <w:rPr>
                <w:color w:val="000000"/>
                <w:sz w:val="22"/>
                <w:szCs w:val="22"/>
              </w:rPr>
              <w:t>82,9</w:t>
            </w:r>
          </w:p>
        </w:tc>
        <w:tc>
          <w:tcPr>
            <w:tcW w:w="677" w:type="pct"/>
            <w:shd w:val="clear" w:color="auto" w:fill="auto"/>
            <w:vAlign w:val="center"/>
          </w:tcPr>
          <w:p w14:paraId="0CC499D2" w14:textId="77777777" w:rsidR="007F1A12" w:rsidRPr="00F47DA1" w:rsidRDefault="007F1A12" w:rsidP="007F1A12">
            <w:pPr>
              <w:jc w:val="center"/>
              <w:rPr>
                <w:color w:val="000000"/>
              </w:rPr>
            </w:pPr>
            <w:r w:rsidRPr="00F47DA1">
              <w:rPr>
                <w:color w:val="000000"/>
                <w:sz w:val="22"/>
                <w:szCs w:val="22"/>
              </w:rPr>
              <w:t>87,5</w:t>
            </w:r>
          </w:p>
        </w:tc>
        <w:tc>
          <w:tcPr>
            <w:tcW w:w="557" w:type="pct"/>
            <w:tcBorders>
              <w:top w:val="nil"/>
              <w:left w:val="single" w:sz="4" w:space="0" w:color="auto"/>
              <w:bottom w:val="single" w:sz="4" w:space="0" w:color="auto"/>
              <w:right w:val="single" w:sz="4" w:space="0" w:color="auto"/>
            </w:tcBorders>
            <w:shd w:val="clear" w:color="auto" w:fill="auto"/>
            <w:vAlign w:val="center"/>
          </w:tcPr>
          <w:p w14:paraId="6D4DCE2D" w14:textId="42632BED" w:rsidR="007F1A12" w:rsidRPr="007F1A12" w:rsidRDefault="007F1A12" w:rsidP="007F1A12">
            <w:pPr>
              <w:jc w:val="center"/>
              <w:rPr>
                <w:color w:val="000000"/>
              </w:rPr>
            </w:pPr>
            <w:r w:rsidRPr="007F1A12">
              <w:rPr>
                <w:color w:val="000000"/>
              </w:rPr>
              <w:t>96,0</w:t>
            </w:r>
          </w:p>
        </w:tc>
      </w:tr>
      <w:tr w:rsidR="007F1A12" w:rsidRPr="00C74EA8" w14:paraId="0AC3CDA9" w14:textId="77777777" w:rsidTr="00E64DEF">
        <w:trPr>
          <w:trHeight w:val="20"/>
        </w:trPr>
        <w:tc>
          <w:tcPr>
            <w:tcW w:w="231" w:type="pct"/>
            <w:shd w:val="clear" w:color="auto" w:fill="auto"/>
            <w:vAlign w:val="center"/>
          </w:tcPr>
          <w:p w14:paraId="50A9A544"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4</w:t>
            </w:r>
          </w:p>
        </w:tc>
        <w:tc>
          <w:tcPr>
            <w:tcW w:w="2380" w:type="pct"/>
            <w:shd w:val="clear" w:color="auto" w:fill="auto"/>
            <w:vAlign w:val="bottom"/>
          </w:tcPr>
          <w:p w14:paraId="17361399" w14:textId="77777777" w:rsidR="007F1A12" w:rsidRPr="003F2F37" w:rsidRDefault="007F1A12" w:rsidP="007F1A12">
            <w:pPr>
              <w:rPr>
                <w:color w:val="000000"/>
                <w:sz w:val="20"/>
                <w:szCs w:val="20"/>
              </w:rPr>
            </w:pPr>
            <w:r w:rsidRPr="003F2F37">
              <w:rPr>
                <w:color w:val="000000"/>
                <w:sz w:val="20"/>
                <w:szCs w:val="20"/>
              </w:rPr>
              <w:t>Уметь выделять существенные признаки географических объектов и явлений</w:t>
            </w:r>
          </w:p>
        </w:tc>
        <w:tc>
          <w:tcPr>
            <w:tcW w:w="864" w:type="pct"/>
            <w:shd w:val="clear" w:color="auto" w:fill="auto"/>
            <w:vAlign w:val="center"/>
          </w:tcPr>
          <w:p w14:paraId="109A8BA8"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13EC72EB" w14:textId="77777777" w:rsidR="007F1A12" w:rsidRPr="00F47DA1" w:rsidRDefault="007F1A12" w:rsidP="007F1A12">
            <w:pPr>
              <w:jc w:val="center"/>
              <w:rPr>
                <w:color w:val="000000"/>
              </w:rPr>
            </w:pPr>
            <w:r w:rsidRPr="00F47DA1">
              <w:rPr>
                <w:color w:val="000000"/>
                <w:sz w:val="22"/>
                <w:szCs w:val="22"/>
              </w:rPr>
              <w:t>72,9</w:t>
            </w:r>
          </w:p>
        </w:tc>
        <w:tc>
          <w:tcPr>
            <w:tcW w:w="677" w:type="pct"/>
            <w:shd w:val="clear" w:color="auto" w:fill="auto"/>
            <w:vAlign w:val="center"/>
          </w:tcPr>
          <w:p w14:paraId="71014E66" w14:textId="77777777" w:rsidR="007F1A12" w:rsidRPr="00F47DA1" w:rsidRDefault="007F1A12" w:rsidP="007F1A12">
            <w:pPr>
              <w:jc w:val="center"/>
              <w:rPr>
                <w:color w:val="000000"/>
              </w:rPr>
            </w:pPr>
            <w:r w:rsidRPr="00F47DA1">
              <w:rPr>
                <w:color w:val="000000"/>
                <w:sz w:val="22"/>
                <w:szCs w:val="22"/>
              </w:rPr>
              <w:t>80,9</w:t>
            </w:r>
          </w:p>
        </w:tc>
        <w:tc>
          <w:tcPr>
            <w:tcW w:w="557" w:type="pct"/>
            <w:tcBorders>
              <w:top w:val="nil"/>
              <w:left w:val="single" w:sz="4" w:space="0" w:color="auto"/>
              <w:bottom w:val="single" w:sz="4" w:space="0" w:color="auto"/>
              <w:right w:val="single" w:sz="4" w:space="0" w:color="auto"/>
            </w:tcBorders>
            <w:shd w:val="clear" w:color="auto" w:fill="auto"/>
            <w:vAlign w:val="center"/>
          </w:tcPr>
          <w:p w14:paraId="5A29A5A0" w14:textId="7198FD3C" w:rsidR="007F1A12" w:rsidRPr="007F1A12" w:rsidRDefault="007F1A12" w:rsidP="007F1A12">
            <w:pPr>
              <w:jc w:val="center"/>
              <w:rPr>
                <w:color w:val="000000"/>
              </w:rPr>
            </w:pPr>
            <w:r w:rsidRPr="007F1A12">
              <w:rPr>
                <w:color w:val="000000"/>
              </w:rPr>
              <w:t>66,0</w:t>
            </w:r>
          </w:p>
        </w:tc>
      </w:tr>
      <w:tr w:rsidR="007F1A12" w:rsidRPr="00C74EA8" w14:paraId="3367A991" w14:textId="77777777" w:rsidTr="00E64DEF">
        <w:trPr>
          <w:trHeight w:val="20"/>
        </w:trPr>
        <w:tc>
          <w:tcPr>
            <w:tcW w:w="231" w:type="pct"/>
            <w:shd w:val="clear" w:color="auto" w:fill="auto"/>
            <w:vAlign w:val="center"/>
          </w:tcPr>
          <w:p w14:paraId="14B57A67"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5</w:t>
            </w:r>
          </w:p>
        </w:tc>
        <w:tc>
          <w:tcPr>
            <w:tcW w:w="2380" w:type="pct"/>
            <w:vMerge w:val="restart"/>
            <w:shd w:val="clear" w:color="auto" w:fill="auto"/>
            <w:vAlign w:val="bottom"/>
          </w:tcPr>
          <w:p w14:paraId="11258921" w14:textId="77777777" w:rsidR="007F1A12" w:rsidRPr="003F2F37" w:rsidRDefault="007F1A12" w:rsidP="007F1A12">
            <w:pPr>
              <w:rPr>
                <w:color w:val="000000"/>
                <w:sz w:val="20"/>
                <w:szCs w:val="20"/>
              </w:rPr>
            </w:pPr>
            <w:r w:rsidRPr="003F2F37">
              <w:rPr>
                <w:color w:val="000000"/>
                <w:sz w:val="20"/>
                <w:szCs w:val="20"/>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864" w:type="pct"/>
            <w:shd w:val="clear" w:color="auto" w:fill="auto"/>
            <w:vAlign w:val="center"/>
          </w:tcPr>
          <w:p w14:paraId="680A63F1"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71A91427" w14:textId="77777777" w:rsidR="007F1A12" w:rsidRPr="00F47DA1" w:rsidRDefault="007F1A12" w:rsidP="007F1A12">
            <w:pPr>
              <w:jc w:val="center"/>
              <w:rPr>
                <w:color w:val="000000"/>
              </w:rPr>
            </w:pPr>
            <w:r w:rsidRPr="00F47DA1">
              <w:rPr>
                <w:color w:val="000000"/>
                <w:sz w:val="22"/>
                <w:szCs w:val="22"/>
              </w:rPr>
              <w:t>76,4</w:t>
            </w:r>
          </w:p>
        </w:tc>
        <w:tc>
          <w:tcPr>
            <w:tcW w:w="677" w:type="pct"/>
            <w:shd w:val="clear" w:color="auto" w:fill="auto"/>
            <w:vAlign w:val="center"/>
          </w:tcPr>
          <w:p w14:paraId="7E7702D1" w14:textId="77777777" w:rsidR="007F1A12" w:rsidRPr="00F47DA1" w:rsidRDefault="007F1A12" w:rsidP="007F1A12">
            <w:pPr>
              <w:jc w:val="center"/>
              <w:rPr>
                <w:color w:val="000000"/>
              </w:rPr>
            </w:pPr>
            <w:r w:rsidRPr="00F47DA1">
              <w:rPr>
                <w:color w:val="000000"/>
                <w:sz w:val="22"/>
                <w:szCs w:val="22"/>
              </w:rPr>
              <w:t>83,0</w:t>
            </w:r>
          </w:p>
        </w:tc>
        <w:tc>
          <w:tcPr>
            <w:tcW w:w="557" w:type="pct"/>
            <w:tcBorders>
              <w:top w:val="nil"/>
              <w:left w:val="single" w:sz="4" w:space="0" w:color="auto"/>
              <w:bottom w:val="single" w:sz="4" w:space="0" w:color="auto"/>
              <w:right w:val="single" w:sz="4" w:space="0" w:color="auto"/>
            </w:tcBorders>
            <w:shd w:val="clear" w:color="auto" w:fill="auto"/>
            <w:vAlign w:val="center"/>
          </w:tcPr>
          <w:p w14:paraId="36B4066F" w14:textId="1537D458" w:rsidR="007F1A12" w:rsidRPr="007F1A12" w:rsidRDefault="007F1A12" w:rsidP="007F1A12">
            <w:pPr>
              <w:jc w:val="center"/>
              <w:rPr>
                <w:color w:val="000000"/>
              </w:rPr>
            </w:pPr>
            <w:r w:rsidRPr="007F1A12">
              <w:rPr>
                <w:color w:val="000000"/>
              </w:rPr>
              <w:t>85,0</w:t>
            </w:r>
          </w:p>
        </w:tc>
      </w:tr>
      <w:tr w:rsidR="007F1A12" w:rsidRPr="00C74EA8" w14:paraId="73BD1B5B" w14:textId="77777777" w:rsidTr="00E64DEF">
        <w:trPr>
          <w:trHeight w:val="20"/>
        </w:trPr>
        <w:tc>
          <w:tcPr>
            <w:tcW w:w="231" w:type="pct"/>
            <w:shd w:val="clear" w:color="auto" w:fill="auto"/>
            <w:vAlign w:val="center"/>
          </w:tcPr>
          <w:p w14:paraId="2AE0DFF7"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6</w:t>
            </w:r>
          </w:p>
        </w:tc>
        <w:tc>
          <w:tcPr>
            <w:tcW w:w="2380" w:type="pct"/>
            <w:vMerge/>
            <w:shd w:val="clear" w:color="auto" w:fill="auto"/>
            <w:vAlign w:val="bottom"/>
          </w:tcPr>
          <w:p w14:paraId="0FFCDABA" w14:textId="77777777" w:rsidR="007F1A12" w:rsidRPr="003F2F37" w:rsidRDefault="007F1A12" w:rsidP="007F1A12">
            <w:pPr>
              <w:widowControl w:val="0"/>
              <w:autoSpaceDE w:val="0"/>
              <w:autoSpaceDN w:val="0"/>
              <w:adjustRightInd w:val="0"/>
              <w:spacing w:line="104" w:lineRule="atLeast"/>
              <w:ind w:right="127"/>
              <w:rPr>
                <w:color w:val="000000"/>
                <w:sz w:val="20"/>
                <w:szCs w:val="20"/>
              </w:rPr>
            </w:pPr>
          </w:p>
        </w:tc>
        <w:tc>
          <w:tcPr>
            <w:tcW w:w="864" w:type="pct"/>
            <w:shd w:val="clear" w:color="auto" w:fill="auto"/>
            <w:vAlign w:val="center"/>
          </w:tcPr>
          <w:p w14:paraId="725FDCCC"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62A66608" w14:textId="77777777" w:rsidR="007F1A12" w:rsidRPr="00F47DA1" w:rsidRDefault="007F1A12" w:rsidP="007F1A12">
            <w:pPr>
              <w:jc w:val="center"/>
              <w:rPr>
                <w:color w:val="000000"/>
              </w:rPr>
            </w:pPr>
            <w:r w:rsidRPr="00F47DA1">
              <w:rPr>
                <w:color w:val="000000"/>
                <w:sz w:val="22"/>
                <w:szCs w:val="22"/>
              </w:rPr>
              <w:t>78,6</w:t>
            </w:r>
          </w:p>
        </w:tc>
        <w:tc>
          <w:tcPr>
            <w:tcW w:w="677" w:type="pct"/>
            <w:shd w:val="clear" w:color="auto" w:fill="auto"/>
            <w:vAlign w:val="center"/>
          </w:tcPr>
          <w:p w14:paraId="24A53EB6" w14:textId="77777777" w:rsidR="007F1A12" w:rsidRPr="00F47DA1" w:rsidRDefault="007F1A12" w:rsidP="007F1A12">
            <w:pPr>
              <w:jc w:val="center"/>
              <w:rPr>
                <w:color w:val="000000"/>
              </w:rPr>
            </w:pPr>
            <w:r w:rsidRPr="00F47DA1">
              <w:rPr>
                <w:color w:val="000000"/>
                <w:sz w:val="22"/>
                <w:szCs w:val="22"/>
              </w:rPr>
              <w:t>84,7</w:t>
            </w:r>
          </w:p>
        </w:tc>
        <w:tc>
          <w:tcPr>
            <w:tcW w:w="557" w:type="pct"/>
            <w:tcBorders>
              <w:top w:val="nil"/>
              <w:left w:val="single" w:sz="4" w:space="0" w:color="auto"/>
              <w:bottom w:val="single" w:sz="4" w:space="0" w:color="auto"/>
              <w:right w:val="single" w:sz="4" w:space="0" w:color="auto"/>
            </w:tcBorders>
            <w:shd w:val="clear" w:color="auto" w:fill="auto"/>
            <w:vAlign w:val="center"/>
          </w:tcPr>
          <w:p w14:paraId="7263A4FB" w14:textId="19D9FD07" w:rsidR="007F1A12" w:rsidRPr="007F1A12" w:rsidRDefault="007F1A12" w:rsidP="007F1A12">
            <w:pPr>
              <w:jc w:val="center"/>
              <w:rPr>
                <w:color w:val="000000"/>
              </w:rPr>
            </w:pPr>
            <w:r w:rsidRPr="007F1A12">
              <w:rPr>
                <w:color w:val="000000"/>
              </w:rPr>
              <w:t>89,0</w:t>
            </w:r>
          </w:p>
        </w:tc>
      </w:tr>
      <w:tr w:rsidR="007F1A12" w:rsidRPr="00C74EA8" w14:paraId="56AD3332" w14:textId="77777777" w:rsidTr="00E64DEF">
        <w:trPr>
          <w:trHeight w:val="20"/>
        </w:trPr>
        <w:tc>
          <w:tcPr>
            <w:tcW w:w="231" w:type="pct"/>
            <w:shd w:val="clear" w:color="auto" w:fill="auto"/>
            <w:vAlign w:val="center"/>
          </w:tcPr>
          <w:p w14:paraId="38CF5ABC"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7</w:t>
            </w:r>
          </w:p>
        </w:tc>
        <w:tc>
          <w:tcPr>
            <w:tcW w:w="2380" w:type="pct"/>
            <w:shd w:val="clear" w:color="auto" w:fill="auto"/>
            <w:vAlign w:val="bottom"/>
          </w:tcPr>
          <w:p w14:paraId="05D8AEB3" w14:textId="77777777" w:rsidR="007F1A12" w:rsidRPr="003F2F37" w:rsidRDefault="007F1A12" w:rsidP="007F1A12">
            <w:pPr>
              <w:rPr>
                <w:color w:val="000000"/>
                <w:sz w:val="20"/>
                <w:szCs w:val="20"/>
              </w:rPr>
            </w:pPr>
            <w:r w:rsidRPr="003F2F37">
              <w:rPr>
                <w:color w:val="000000"/>
                <w:sz w:val="20"/>
                <w:szCs w:val="20"/>
              </w:rPr>
              <w:t>Знать/понимать географические особенности географических районов России.</w:t>
            </w:r>
            <w:r w:rsidRPr="003F2F37">
              <w:rPr>
                <w:color w:val="000000"/>
                <w:sz w:val="20"/>
                <w:szCs w:val="20"/>
              </w:rPr>
              <w:br/>
              <w:t>Уметь выделять существенные признаки географических объектов и явлений</w:t>
            </w:r>
          </w:p>
        </w:tc>
        <w:tc>
          <w:tcPr>
            <w:tcW w:w="864" w:type="pct"/>
            <w:shd w:val="clear" w:color="auto" w:fill="auto"/>
            <w:vAlign w:val="center"/>
          </w:tcPr>
          <w:p w14:paraId="64B2B8AE"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3763D922" w14:textId="77777777" w:rsidR="007F1A12" w:rsidRPr="00F47DA1" w:rsidRDefault="007F1A12" w:rsidP="007F1A12">
            <w:pPr>
              <w:jc w:val="center"/>
              <w:rPr>
                <w:color w:val="000000"/>
              </w:rPr>
            </w:pPr>
            <w:r w:rsidRPr="00F47DA1">
              <w:rPr>
                <w:color w:val="000000"/>
                <w:sz w:val="22"/>
                <w:szCs w:val="22"/>
              </w:rPr>
              <w:t>82,6</w:t>
            </w:r>
          </w:p>
        </w:tc>
        <w:tc>
          <w:tcPr>
            <w:tcW w:w="677" w:type="pct"/>
            <w:shd w:val="clear" w:color="auto" w:fill="auto"/>
            <w:vAlign w:val="center"/>
          </w:tcPr>
          <w:p w14:paraId="0C8DB2BD" w14:textId="77777777" w:rsidR="007F1A12" w:rsidRPr="00F47DA1" w:rsidRDefault="007F1A12" w:rsidP="007F1A12">
            <w:pPr>
              <w:jc w:val="center"/>
              <w:rPr>
                <w:color w:val="000000"/>
              </w:rPr>
            </w:pPr>
            <w:r w:rsidRPr="00F47DA1">
              <w:rPr>
                <w:color w:val="000000"/>
                <w:sz w:val="22"/>
                <w:szCs w:val="22"/>
              </w:rPr>
              <w:t>90,9</w:t>
            </w:r>
          </w:p>
        </w:tc>
        <w:tc>
          <w:tcPr>
            <w:tcW w:w="557" w:type="pct"/>
            <w:tcBorders>
              <w:top w:val="nil"/>
              <w:left w:val="single" w:sz="4" w:space="0" w:color="auto"/>
              <w:bottom w:val="single" w:sz="4" w:space="0" w:color="auto"/>
              <w:right w:val="single" w:sz="4" w:space="0" w:color="auto"/>
            </w:tcBorders>
            <w:shd w:val="clear" w:color="auto" w:fill="auto"/>
            <w:vAlign w:val="center"/>
          </w:tcPr>
          <w:p w14:paraId="330EB7C8" w14:textId="5ACCACD7" w:rsidR="007F1A12" w:rsidRPr="007F1A12" w:rsidRDefault="007F1A12" w:rsidP="007F1A12">
            <w:pPr>
              <w:jc w:val="center"/>
              <w:rPr>
                <w:color w:val="000000"/>
              </w:rPr>
            </w:pPr>
            <w:r w:rsidRPr="007F1A12">
              <w:rPr>
                <w:color w:val="000000"/>
              </w:rPr>
              <w:t>91,0</w:t>
            </w:r>
          </w:p>
        </w:tc>
      </w:tr>
      <w:tr w:rsidR="007F1A12" w:rsidRPr="00C74EA8" w14:paraId="205FF205" w14:textId="77777777" w:rsidTr="00E64DEF">
        <w:trPr>
          <w:trHeight w:val="20"/>
        </w:trPr>
        <w:tc>
          <w:tcPr>
            <w:tcW w:w="231" w:type="pct"/>
            <w:shd w:val="clear" w:color="auto" w:fill="auto"/>
            <w:vAlign w:val="center"/>
          </w:tcPr>
          <w:p w14:paraId="4D91E034"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8</w:t>
            </w:r>
          </w:p>
        </w:tc>
        <w:tc>
          <w:tcPr>
            <w:tcW w:w="2380" w:type="pct"/>
            <w:shd w:val="clear" w:color="auto" w:fill="auto"/>
            <w:vAlign w:val="center"/>
          </w:tcPr>
          <w:p w14:paraId="7052F8F7" w14:textId="77777777" w:rsidR="007F1A12" w:rsidRPr="003F2F37" w:rsidRDefault="007F1A12" w:rsidP="007F1A12">
            <w:pPr>
              <w:rPr>
                <w:color w:val="000000"/>
                <w:sz w:val="20"/>
                <w:szCs w:val="20"/>
              </w:rPr>
            </w:pPr>
            <w:r w:rsidRPr="003F2F37">
              <w:rPr>
                <w:color w:val="000000"/>
                <w:sz w:val="20"/>
                <w:szCs w:val="2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864" w:type="pct"/>
            <w:shd w:val="clear" w:color="auto" w:fill="auto"/>
            <w:vAlign w:val="center"/>
          </w:tcPr>
          <w:p w14:paraId="3A25FFE9"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5ED761F0" w14:textId="77777777" w:rsidR="007F1A12" w:rsidRPr="00F47DA1" w:rsidRDefault="007F1A12" w:rsidP="007F1A12">
            <w:pPr>
              <w:jc w:val="center"/>
              <w:rPr>
                <w:color w:val="000000"/>
              </w:rPr>
            </w:pPr>
            <w:r w:rsidRPr="00F47DA1">
              <w:rPr>
                <w:color w:val="000000"/>
                <w:sz w:val="22"/>
                <w:szCs w:val="22"/>
              </w:rPr>
              <w:t>81,9</w:t>
            </w:r>
          </w:p>
        </w:tc>
        <w:tc>
          <w:tcPr>
            <w:tcW w:w="677" w:type="pct"/>
            <w:shd w:val="clear" w:color="auto" w:fill="auto"/>
            <w:vAlign w:val="center"/>
          </w:tcPr>
          <w:p w14:paraId="07D51B4B" w14:textId="77777777" w:rsidR="007F1A12" w:rsidRPr="00F47DA1" w:rsidRDefault="007F1A12" w:rsidP="007F1A12">
            <w:pPr>
              <w:jc w:val="center"/>
              <w:rPr>
                <w:color w:val="000000"/>
              </w:rPr>
            </w:pPr>
            <w:r w:rsidRPr="00F47DA1">
              <w:rPr>
                <w:color w:val="000000"/>
                <w:sz w:val="22"/>
                <w:szCs w:val="22"/>
              </w:rPr>
              <w:t>84,2</w:t>
            </w:r>
          </w:p>
        </w:tc>
        <w:tc>
          <w:tcPr>
            <w:tcW w:w="557" w:type="pct"/>
            <w:tcBorders>
              <w:top w:val="nil"/>
              <w:left w:val="single" w:sz="4" w:space="0" w:color="auto"/>
              <w:bottom w:val="single" w:sz="4" w:space="0" w:color="auto"/>
              <w:right w:val="single" w:sz="4" w:space="0" w:color="auto"/>
            </w:tcBorders>
            <w:shd w:val="clear" w:color="auto" w:fill="auto"/>
            <w:vAlign w:val="center"/>
          </w:tcPr>
          <w:p w14:paraId="1584BD54" w14:textId="790F8FE4" w:rsidR="007F1A12" w:rsidRPr="007F1A12" w:rsidRDefault="007F1A12" w:rsidP="007F1A12">
            <w:pPr>
              <w:jc w:val="center"/>
              <w:rPr>
                <w:color w:val="000000"/>
              </w:rPr>
            </w:pPr>
            <w:r w:rsidRPr="007F1A12">
              <w:rPr>
                <w:color w:val="000000"/>
              </w:rPr>
              <w:t>90,0</w:t>
            </w:r>
          </w:p>
        </w:tc>
      </w:tr>
      <w:tr w:rsidR="007F1A12" w:rsidRPr="00C74EA8" w14:paraId="578CA106" w14:textId="77777777" w:rsidTr="00E64DEF">
        <w:trPr>
          <w:trHeight w:val="20"/>
        </w:trPr>
        <w:tc>
          <w:tcPr>
            <w:tcW w:w="231" w:type="pct"/>
            <w:shd w:val="clear" w:color="auto" w:fill="auto"/>
            <w:vAlign w:val="center"/>
          </w:tcPr>
          <w:p w14:paraId="1BD46DA1"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9</w:t>
            </w:r>
          </w:p>
        </w:tc>
        <w:tc>
          <w:tcPr>
            <w:tcW w:w="2380" w:type="pct"/>
            <w:shd w:val="clear" w:color="auto" w:fill="auto"/>
            <w:vAlign w:val="bottom"/>
          </w:tcPr>
          <w:p w14:paraId="3F7E7BBA" w14:textId="77777777" w:rsidR="007F1A12" w:rsidRPr="003F2F37" w:rsidRDefault="007F1A12" w:rsidP="007F1A12">
            <w:pPr>
              <w:rPr>
                <w:color w:val="000000"/>
                <w:sz w:val="20"/>
                <w:szCs w:val="20"/>
              </w:rPr>
            </w:pPr>
            <w:r w:rsidRPr="003F2F37">
              <w:rPr>
                <w:color w:val="000000"/>
                <w:sz w:val="20"/>
                <w:szCs w:val="20"/>
              </w:rPr>
              <w:t>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864" w:type="pct"/>
            <w:shd w:val="clear" w:color="auto" w:fill="auto"/>
            <w:vAlign w:val="center"/>
          </w:tcPr>
          <w:p w14:paraId="725D57EC"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0202F246" w14:textId="77777777" w:rsidR="007F1A12" w:rsidRPr="00F47DA1" w:rsidRDefault="007F1A12" w:rsidP="007F1A12">
            <w:pPr>
              <w:jc w:val="center"/>
              <w:rPr>
                <w:color w:val="000000"/>
              </w:rPr>
            </w:pPr>
            <w:r w:rsidRPr="00F47DA1">
              <w:rPr>
                <w:color w:val="000000"/>
                <w:sz w:val="22"/>
                <w:szCs w:val="22"/>
              </w:rPr>
              <w:t>79,9</w:t>
            </w:r>
          </w:p>
        </w:tc>
        <w:tc>
          <w:tcPr>
            <w:tcW w:w="677" w:type="pct"/>
            <w:shd w:val="clear" w:color="auto" w:fill="auto"/>
            <w:vAlign w:val="center"/>
          </w:tcPr>
          <w:p w14:paraId="46150C85" w14:textId="77777777" w:rsidR="007F1A12" w:rsidRPr="00F47DA1" w:rsidRDefault="007F1A12" w:rsidP="007F1A12">
            <w:pPr>
              <w:jc w:val="center"/>
              <w:rPr>
                <w:color w:val="000000"/>
              </w:rPr>
            </w:pPr>
            <w:r w:rsidRPr="00F47DA1">
              <w:rPr>
                <w:color w:val="000000"/>
                <w:sz w:val="22"/>
                <w:szCs w:val="22"/>
              </w:rPr>
              <w:t>87,2</w:t>
            </w:r>
          </w:p>
        </w:tc>
        <w:tc>
          <w:tcPr>
            <w:tcW w:w="557" w:type="pct"/>
            <w:tcBorders>
              <w:top w:val="nil"/>
              <w:left w:val="single" w:sz="4" w:space="0" w:color="auto"/>
              <w:bottom w:val="single" w:sz="4" w:space="0" w:color="auto"/>
              <w:right w:val="single" w:sz="4" w:space="0" w:color="auto"/>
            </w:tcBorders>
            <w:shd w:val="clear" w:color="auto" w:fill="auto"/>
            <w:vAlign w:val="center"/>
          </w:tcPr>
          <w:p w14:paraId="308E20CA" w14:textId="65100B39" w:rsidR="007F1A12" w:rsidRPr="007F1A12" w:rsidRDefault="007F1A12" w:rsidP="007F1A12">
            <w:pPr>
              <w:jc w:val="center"/>
              <w:rPr>
                <w:color w:val="000000"/>
              </w:rPr>
            </w:pPr>
            <w:r w:rsidRPr="007F1A12">
              <w:rPr>
                <w:color w:val="000000"/>
              </w:rPr>
              <w:t>89,0</w:t>
            </w:r>
          </w:p>
        </w:tc>
      </w:tr>
      <w:tr w:rsidR="007F1A12" w:rsidRPr="00C74EA8" w14:paraId="0B513C13" w14:textId="77777777" w:rsidTr="00E64DEF">
        <w:trPr>
          <w:trHeight w:val="20"/>
        </w:trPr>
        <w:tc>
          <w:tcPr>
            <w:tcW w:w="231" w:type="pct"/>
            <w:shd w:val="clear" w:color="auto" w:fill="auto"/>
            <w:vAlign w:val="center"/>
          </w:tcPr>
          <w:p w14:paraId="490A537F"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10</w:t>
            </w:r>
          </w:p>
        </w:tc>
        <w:tc>
          <w:tcPr>
            <w:tcW w:w="2380" w:type="pct"/>
            <w:shd w:val="clear" w:color="auto" w:fill="auto"/>
            <w:vAlign w:val="bottom"/>
          </w:tcPr>
          <w:p w14:paraId="2C3213B1" w14:textId="77777777" w:rsidR="007F1A12" w:rsidRPr="003F2F37" w:rsidRDefault="007F1A12" w:rsidP="007F1A12">
            <w:pPr>
              <w:rPr>
                <w:color w:val="000000"/>
                <w:sz w:val="20"/>
                <w:szCs w:val="20"/>
              </w:rPr>
            </w:pPr>
            <w:r w:rsidRPr="003F2F37">
              <w:rPr>
                <w:color w:val="000000"/>
                <w:sz w:val="20"/>
                <w:szCs w:val="20"/>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864" w:type="pct"/>
            <w:shd w:val="clear" w:color="auto" w:fill="auto"/>
            <w:vAlign w:val="center"/>
          </w:tcPr>
          <w:p w14:paraId="182A3E00"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27995188" w14:textId="77777777" w:rsidR="007F1A12" w:rsidRPr="00F47DA1" w:rsidRDefault="007F1A12" w:rsidP="007F1A12">
            <w:pPr>
              <w:jc w:val="center"/>
              <w:rPr>
                <w:color w:val="000000"/>
              </w:rPr>
            </w:pPr>
            <w:r w:rsidRPr="00F47DA1">
              <w:rPr>
                <w:color w:val="000000"/>
                <w:sz w:val="22"/>
                <w:szCs w:val="22"/>
              </w:rPr>
              <w:t>60,3</w:t>
            </w:r>
          </w:p>
        </w:tc>
        <w:tc>
          <w:tcPr>
            <w:tcW w:w="677" w:type="pct"/>
            <w:shd w:val="clear" w:color="auto" w:fill="auto"/>
            <w:vAlign w:val="center"/>
          </w:tcPr>
          <w:p w14:paraId="3FD9857B" w14:textId="77777777" w:rsidR="007F1A12" w:rsidRPr="00F47DA1" w:rsidRDefault="007F1A12" w:rsidP="007F1A12">
            <w:pPr>
              <w:jc w:val="center"/>
              <w:rPr>
                <w:color w:val="000000"/>
              </w:rPr>
            </w:pPr>
            <w:r w:rsidRPr="00F47DA1">
              <w:rPr>
                <w:color w:val="000000"/>
                <w:sz w:val="22"/>
                <w:szCs w:val="22"/>
              </w:rPr>
              <w:t>71,8</w:t>
            </w:r>
          </w:p>
        </w:tc>
        <w:tc>
          <w:tcPr>
            <w:tcW w:w="557" w:type="pct"/>
            <w:tcBorders>
              <w:top w:val="nil"/>
              <w:left w:val="single" w:sz="4" w:space="0" w:color="auto"/>
              <w:bottom w:val="single" w:sz="4" w:space="0" w:color="auto"/>
              <w:right w:val="single" w:sz="4" w:space="0" w:color="auto"/>
            </w:tcBorders>
            <w:shd w:val="clear" w:color="auto" w:fill="auto"/>
            <w:vAlign w:val="center"/>
          </w:tcPr>
          <w:p w14:paraId="16E28692" w14:textId="338B6B0A" w:rsidR="007F1A12" w:rsidRPr="007F1A12" w:rsidRDefault="007F1A12" w:rsidP="007F1A12">
            <w:pPr>
              <w:jc w:val="center"/>
              <w:rPr>
                <w:color w:val="000000"/>
              </w:rPr>
            </w:pPr>
            <w:r w:rsidRPr="007F1A12">
              <w:rPr>
                <w:color w:val="000000"/>
              </w:rPr>
              <w:t>71,0</w:t>
            </w:r>
          </w:p>
        </w:tc>
      </w:tr>
      <w:tr w:rsidR="007F1A12" w:rsidRPr="00C74EA8" w14:paraId="7823B0BC" w14:textId="77777777" w:rsidTr="00E64DEF">
        <w:trPr>
          <w:trHeight w:val="20"/>
        </w:trPr>
        <w:tc>
          <w:tcPr>
            <w:tcW w:w="231" w:type="pct"/>
            <w:shd w:val="clear" w:color="auto" w:fill="auto"/>
            <w:vAlign w:val="center"/>
          </w:tcPr>
          <w:p w14:paraId="467A5EBF"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11</w:t>
            </w:r>
          </w:p>
        </w:tc>
        <w:tc>
          <w:tcPr>
            <w:tcW w:w="2380" w:type="pct"/>
            <w:shd w:val="clear" w:color="auto" w:fill="auto"/>
            <w:vAlign w:val="bottom"/>
          </w:tcPr>
          <w:p w14:paraId="5F91A7EA" w14:textId="77777777" w:rsidR="007F1A12" w:rsidRPr="003F2F37" w:rsidRDefault="007F1A12" w:rsidP="007F1A12">
            <w:pPr>
              <w:rPr>
                <w:color w:val="000000"/>
                <w:sz w:val="20"/>
                <w:szCs w:val="20"/>
              </w:rPr>
            </w:pPr>
            <w:r w:rsidRPr="003F2F37">
              <w:rPr>
                <w:color w:val="000000"/>
                <w:sz w:val="20"/>
                <w:szCs w:val="20"/>
              </w:rPr>
              <w:t xml:space="preserve">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w:t>
            </w:r>
            <w:r w:rsidRPr="003F2F37">
              <w:rPr>
                <w:color w:val="000000"/>
                <w:sz w:val="20"/>
                <w:szCs w:val="20"/>
              </w:rPr>
              <w:lastRenderedPageBreak/>
              <w:t>отраслевой и территориальной структуры мирового хозяйства</w:t>
            </w:r>
          </w:p>
        </w:tc>
        <w:tc>
          <w:tcPr>
            <w:tcW w:w="864" w:type="pct"/>
            <w:shd w:val="clear" w:color="auto" w:fill="auto"/>
            <w:vAlign w:val="center"/>
          </w:tcPr>
          <w:p w14:paraId="71E3B6BD" w14:textId="77777777" w:rsidR="007F1A12" w:rsidRPr="00F47DA1" w:rsidRDefault="007F1A12" w:rsidP="007F1A12">
            <w:pPr>
              <w:jc w:val="center"/>
              <w:rPr>
                <w:color w:val="000000"/>
              </w:rPr>
            </w:pPr>
            <w:r w:rsidRPr="00F47DA1">
              <w:rPr>
                <w:color w:val="000000"/>
                <w:sz w:val="22"/>
                <w:szCs w:val="22"/>
              </w:rPr>
              <w:lastRenderedPageBreak/>
              <w:t>1</w:t>
            </w:r>
          </w:p>
        </w:tc>
        <w:tc>
          <w:tcPr>
            <w:tcW w:w="291" w:type="pct"/>
            <w:shd w:val="clear" w:color="auto" w:fill="auto"/>
            <w:vAlign w:val="center"/>
          </w:tcPr>
          <w:p w14:paraId="47E65EBB" w14:textId="77777777" w:rsidR="007F1A12" w:rsidRPr="00F47DA1" w:rsidRDefault="007F1A12" w:rsidP="007F1A12">
            <w:pPr>
              <w:jc w:val="center"/>
              <w:rPr>
                <w:color w:val="000000"/>
              </w:rPr>
            </w:pPr>
            <w:r w:rsidRPr="00F47DA1">
              <w:rPr>
                <w:color w:val="000000"/>
                <w:sz w:val="22"/>
                <w:szCs w:val="22"/>
              </w:rPr>
              <w:t>76,4</w:t>
            </w:r>
          </w:p>
        </w:tc>
        <w:tc>
          <w:tcPr>
            <w:tcW w:w="677" w:type="pct"/>
            <w:shd w:val="clear" w:color="auto" w:fill="auto"/>
            <w:vAlign w:val="center"/>
          </w:tcPr>
          <w:p w14:paraId="6BCCFF54" w14:textId="77777777" w:rsidR="007F1A12" w:rsidRPr="00F47DA1" w:rsidRDefault="007F1A12" w:rsidP="007F1A12">
            <w:pPr>
              <w:jc w:val="center"/>
              <w:rPr>
                <w:color w:val="000000"/>
              </w:rPr>
            </w:pPr>
            <w:r w:rsidRPr="00F47DA1">
              <w:rPr>
                <w:color w:val="000000"/>
                <w:sz w:val="22"/>
                <w:szCs w:val="22"/>
              </w:rPr>
              <w:t>85,4</w:t>
            </w:r>
          </w:p>
        </w:tc>
        <w:tc>
          <w:tcPr>
            <w:tcW w:w="557" w:type="pct"/>
            <w:tcBorders>
              <w:top w:val="nil"/>
              <w:left w:val="single" w:sz="4" w:space="0" w:color="auto"/>
              <w:bottom w:val="single" w:sz="4" w:space="0" w:color="auto"/>
              <w:right w:val="single" w:sz="4" w:space="0" w:color="auto"/>
            </w:tcBorders>
            <w:shd w:val="clear" w:color="auto" w:fill="auto"/>
            <w:vAlign w:val="center"/>
          </w:tcPr>
          <w:p w14:paraId="326C19BA" w14:textId="0696369A" w:rsidR="007F1A12" w:rsidRPr="007F1A12" w:rsidRDefault="007F1A12" w:rsidP="007F1A12">
            <w:pPr>
              <w:jc w:val="center"/>
              <w:rPr>
                <w:color w:val="000000"/>
              </w:rPr>
            </w:pPr>
            <w:r w:rsidRPr="007F1A12">
              <w:rPr>
                <w:color w:val="000000"/>
              </w:rPr>
              <w:t>82,0</w:t>
            </w:r>
          </w:p>
        </w:tc>
      </w:tr>
      <w:tr w:rsidR="007F1A12" w:rsidRPr="00C74EA8" w14:paraId="3B9F8B49" w14:textId="77777777" w:rsidTr="00E64DEF">
        <w:trPr>
          <w:trHeight w:val="20"/>
        </w:trPr>
        <w:tc>
          <w:tcPr>
            <w:tcW w:w="231" w:type="pct"/>
            <w:shd w:val="clear" w:color="auto" w:fill="auto"/>
            <w:vAlign w:val="center"/>
          </w:tcPr>
          <w:p w14:paraId="0C401708"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12</w:t>
            </w:r>
          </w:p>
        </w:tc>
        <w:tc>
          <w:tcPr>
            <w:tcW w:w="2380" w:type="pct"/>
            <w:shd w:val="clear" w:color="auto" w:fill="auto"/>
            <w:vAlign w:val="bottom"/>
          </w:tcPr>
          <w:p w14:paraId="11C055C4" w14:textId="77777777" w:rsidR="007F1A12" w:rsidRPr="003F2F37" w:rsidRDefault="007F1A12" w:rsidP="007F1A12">
            <w:pPr>
              <w:rPr>
                <w:color w:val="000000"/>
                <w:sz w:val="20"/>
                <w:szCs w:val="20"/>
              </w:rPr>
            </w:pPr>
            <w:r w:rsidRPr="003F2F37">
              <w:rPr>
                <w:color w:val="000000"/>
                <w:sz w:val="20"/>
                <w:szCs w:val="20"/>
              </w:rPr>
              <w:t>Знать/понимать численность и динамику населения мира, отдельных регионов и стран; основные направления миграций населения мира.</w:t>
            </w:r>
            <w:r w:rsidRPr="003F2F37">
              <w:rPr>
                <w:color w:val="000000"/>
                <w:sz w:val="20"/>
                <w:szCs w:val="20"/>
              </w:rPr>
              <w:br/>
              <w:t>Знать/понимать различия в уровне и качестве жизни населения мира</w:t>
            </w:r>
          </w:p>
        </w:tc>
        <w:tc>
          <w:tcPr>
            <w:tcW w:w="864" w:type="pct"/>
            <w:shd w:val="clear" w:color="auto" w:fill="auto"/>
            <w:vAlign w:val="center"/>
          </w:tcPr>
          <w:p w14:paraId="1AA6FB19" w14:textId="77777777" w:rsidR="007F1A12" w:rsidRPr="00F47DA1" w:rsidRDefault="007F1A12" w:rsidP="007F1A12">
            <w:pPr>
              <w:jc w:val="center"/>
              <w:rPr>
                <w:color w:val="000000"/>
              </w:rPr>
            </w:pPr>
            <w:r w:rsidRPr="00F47DA1">
              <w:rPr>
                <w:color w:val="000000"/>
                <w:sz w:val="22"/>
                <w:szCs w:val="22"/>
              </w:rPr>
              <w:t>2</w:t>
            </w:r>
          </w:p>
        </w:tc>
        <w:tc>
          <w:tcPr>
            <w:tcW w:w="291" w:type="pct"/>
            <w:shd w:val="clear" w:color="auto" w:fill="auto"/>
            <w:vAlign w:val="center"/>
          </w:tcPr>
          <w:p w14:paraId="12FBBF15" w14:textId="77777777" w:rsidR="007F1A12" w:rsidRPr="00F47DA1" w:rsidRDefault="007F1A12" w:rsidP="007F1A12">
            <w:pPr>
              <w:jc w:val="center"/>
              <w:rPr>
                <w:color w:val="000000"/>
              </w:rPr>
            </w:pPr>
            <w:r w:rsidRPr="00F47DA1">
              <w:rPr>
                <w:color w:val="000000"/>
                <w:sz w:val="22"/>
                <w:szCs w:val="22"/>
              </w:rPr>
              <w:t>86,3</w:t>
            </w:r>
          </w:p>
        </w:tc>
        <w:tc>
          <w:tcPr>
            <w:tcW w:w="677" w:type="pct"/>
            <w:shd w:val="clear" w:color="auto" w:fill="auto"/>
            <w:vAlign w:val="center"/>
          </w:tcPr>
          <w:p w14:paraId="5EDE49AA" w14:textId="77777777" w:rsidR="007F1A12" w:rsidRPr="00F47DA1" w:rsidRDefault="007F1A12" w:rsidP="007F1A12">
            <w:pPr>
              <w:jc w:val="center"/>
              <w:rPr>
                <w:color w:val="000000"/>
              </w:rPr>
            </w:pPr>
            <w:r w:rsidRPr="00F47DA1">
              <w:rPr>
                <w:color w:val="000000"/>
                <w:sz w:val="22"/>
                <w:szCs w:val="22"/>
              </w:rPr>
              <w:t>87,7</w:t>
            </w:r>
          </w:p>
        </w:tc>
        <w:tc>
          <w:tcPr>
            <w:tcW w:w="557" w:type="pct"/>
            <w:tcBorders>
              <w:top w:val="nil"/>
              <w:left w:val="single" w:sz="4" w:space="0" w:color="auto"/>
              <w:bottom w:val="single" w:sz="4" w:space="0" w:color="auto"/>
              <w:right w:val="single" w:sz="4" w:space="0" w:color="auto"/>
            </w:tcBorders>
            <w:shd w:val="clear" w:color="auto" w:fill="auto"/>
            <w:vAlign w:val="center"/>
          </w:tcPr>
          <w:p w14:paraId="10BCF213" w14:textId="4BB96EDD" w:rsidR="007F1A12" w:rsidRPr="007F1A12" w:rsidRDefault="007F1A12" w:rsidP="007F1A12">
            <w:pPr>
              <w:jc w:val="center"/>
              <w:rPr>
                <w:color w:val="000000"/>
              </w:rPr>
            </w:pPr>
            <w:r w:rsidRPr="007F1A12">
              <w:rPr>
                <w:color w:val="000000"/>
              </w:rPr>
              <w:t>90,0</w:t>
            </w:r>
          </w:p>
        </w:tc>
      </w:tr>
      <w:tr w:rsidR="007F1A12" w:rsidRPr="00C74EA8" w14:paraId="7B2247E8" w14:textId="77777777" w:rsidTr="00E64DEF">
        <w:trPr>
          <w:trHeight w:val="20"/>
        </w:trPr>
        <w:tc>
          <w:tcPr>
            <w:tcW w:w="231" w:type="pct"/>
            <w:shd w:val="clear" w:color="auto" w:fill="auto"/>
            <w:vAlign w:val="center"/>
          </w:tcPr>
          <w:p w14:paraId="72AF34D3"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13</w:t>
            </w:r>
          </w:p>
        </w:tc>
        <w:tc>
          <w:tcPr>
            <w:tcW w:w="2380" w:type="pct"/>
            <w:shd w:val="clear" w:color="auto" w:fill="auto"/>
            <w:vAlign w:val="bottom"/>
          </w:tcPr>
          <w:p w14:paraId="468A8387" w14:textId="77777777" w:rsidR="007F1A12" w:rsidRPr="003F2F37" w:rsidRDefault="007F1A12" w:rsidP="007F1A12">
            <w:pPr>
              <w:rPr>
                <w:color w:val="000000"/>
                <w:sz w:val="20"/>
                <w:szCs w:val="20"/>
              </w:rPr>
            </w:pPr>
            <w:r w:rsidRPr="003F2F37">
              <w:rPr>
                <w:color w:val="000000"/>
                <w:sz w:val="20"/>
                <w:szCs w:val="20"/>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64" w:type="pct"/>
            <w:shd w:val="clear" w:color="auto" w:fill="auto"/>
            <w:vAlign w:val="center"/>
          </w:tcPr>
          <w:p w14:paraId="4AE4BC11"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440FB2D7" w14:textId="77777777" w:rsidR="007F1A12" w:rsidRPr="00F47DA1" w:rsidRDefault="007F1A12" w:rsidP="007F1A12">
            <w:pPr>
              <w:jc w:val="center"/>
              <w:rPr>
                <w:color w:val="000000"/>
              </w:rPr>
            </w:pPr>
            <w:r w:rsidRPr="00F47DA1">
              <w:rPr>
                <w:color w:val="000000"/>
                <w:sz w:val="22"/>
                <w:szCs w:val="22"/>
              </w:rPr>
              <w:t>78,0</w:t>
            </w:r>
          </w:p>
        </w:tc>
        <w:tc>
          <w:tcPr>
            <w:tcW w:w="677" w:type="pct"/>
            <w:shd w:val="clear" w:color="auto" w:fill="auto"/>
            <w:vAlign w:val="center"/>
          </w:tcPr>
          <w:p w14:paraId="294CB3B4" w14:textId="77777777" w:rsidR="007F1A12" w:rsidRPr="00F47DA1" w:rsidRDefault="007F1A12" w:rsidP="007F1A12">
            <w:pPr>
              <w:jc w:val="center"/>
              <w:rPr>
                <w:color w:val="000000"/>
              </w:rPr>
            </w:pPr>
            <w:r w:rsidRPr="00F47DA1">
              <w:rPr>
                <w:color w:val="000000"/>
                <w:sz w:val="22"/>
                <w:szCs w:val="22"/>
              </w:rPr>
              <w:t>86,3</w:t>
            </w:r>
          </w:p>
        </w:tc>
        <w:tc>
          <w:tcPr>
            <w:tcW w:w="557" w:type="pct"/>
            <w:tcBorders>
              <w:top w:val="nil"/>
              <w:left w:val="single" w:sz="4" w:space="0" w:color="auto"/>
              <w:bottom w:val="single" w:sz="4" w:space="0" w:color="auto"/>
              <w:right w:val="single" w:sz="4" w:space="0" w:color="auto"/>
            </w:tcBorders>
            <w:shd w:val="clear" w:color="auto" w:fill="auto"/>
            <w:vAlign w:val="center"/>
          </w:tcPr>
          <w:p w14:paraId="7E96D2CF" w14:textId="23DEE19D" w:rsidR="007F1A12" w:rsidRPr="007F1A12" w:rsidRDefault="007F1A12" w:rsidP="007F1A12">
            <w:pPr>
              <w:jc w:val="center"/>
              <w:rPr>
                <w:color w:val="000000"/>
              </w:rPr>
            </w:pPr>
            <w:r w:rsidRPr="007F1A12">
              <w:rPr>
                <w:color w:val="000000"/>
              </w:rPr>
              <w:t>82,0</w:t>
            </w:r>
          </w:p>
        </w:tc>
      </w:tr>
      <w:tr w:rsidR="007F1A12" w:rsidRPr="00C74EA8" w14:paraId="114A9BC2" w14:textId="77777777" w:rsidTr="00E64DEF">
        <w:trPr>
          <w:trHeight w:val="20"/>
        </w:trPr>
        <w:tc>
          <w:tcPr>
            <w:tcW w:w="231" w:type="pct"/>
            <w:shd w:val="clear" w:color="auto" w:fill="auto"/>
            <w:vAlign w:val="center"/>
          </w:tcPr>
          <w:p w14:paraId="6D2D8118"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14</w:t>
            </w:r>
          </w:p>
        </w:tc>
        <w:tc>
          <w:tcPr>
            <w:tcW w:w="2380" w:type="pct"/>
            <w:shd w:val="clear" w:color="auto" w:fill="auto"/>
            <w:vAlign w:val="bottom"/>
          </w:tcPr>
          <w:p w14:paraId="05BE72A1" w14:textId="77777777" w:rsidR="007F1A12" w:rsidRPr="003F2F37" w:rsidRDefault="007F1A12" w:rsidP="007F1A12">
            <w:pPr>
              <w:rPr>
                <w:color w:val="000000"/>
                <w:sz w:val="20"/>
                <w:szCs w:val="20"/>
              </w:rPr>
            </w:pPr>
            <w:r w:rsidRPr="003F2F37">
              <w:rPr>
                <w:color w:val="000000"/>
                <w:sz w:val="20"/>
                <w:szCs w:val="20"/>
              </w:rPr>
              <w:t xml:space="preserve">Уметь определять и сравнивать по разным источникам информации географические тенденции развития природных, социально-экономических и </w:t>
            </w:r>
            <w:proofErr w:type="spellStart"/>
            <w:r w:rsidRPr="003F2F37">
              <w:rPr>
                <w:color w:val="000000"/>
                <w:sz w:val="20"/>
                <w:szCs w:val="20"/>
              </w:rPr>
              <w:t>геоэкологических</w:t>
            </w:r>
            <w:proofErr w:type="spellEnd"/>
            <w:r w:rsidRPr="003F2F37">
              <w:rPr>
                <w:color w:val="000000"/>
                <w:sz w:val="20"/>
                <w:szCs w:val="20"/>
              </w:rPr>
              <w:t xml:space="preserve"> объектов, процессов и явлений</w:t>
            </w:r>
          </w:p>
        </w:tc>
        <w:tc>
          <w:tcPr>
            <w:tcW w:w="864" w:type="pct"/>
            <w:shd w:val="clear" w:color="auto" w:fill="auto"/>
            <w:vAlign w:val="center"/>
          </w:tcPr>
          <w:p w14:paraId="7640362B"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186B0BDB" w14:textId="77777777" w:rsidR="007F1A12" w:rsidRPr="00F47DA1" w:rsidRDefault="007F1A12" w:rsidP="007F1A12">
            <w:pPr>
              <w:jc w:val="center"/>
              <w:rPr>
                <w:color w:val="000000"/>
              </w:rPr>
            </w:pPr>
            <w:r w:rsidRPr="00F47DA1">
              <w:rPr>
                <w:color w:val="000000"/>
                <w:sz w:val="22"/>
                <w:szCs w:val="22"/>
              </w:rPr>
              <w:t>81,8</w:t>
            </w:r>
          </w:p>
        </w:tc>
        <w:tc>
          <w:tcPr>
            <w:tcW w:w="677" w:type="pct"/>
            <w:shd w:val="clear" w:color="auto" w:fill="auto"/>
            <w:vAlign w:val="center"/>
          </w:tcPr>
          <w:p w14:paraId="5DB28A54" w14:textId="77777777" w:rsidR="007F1A12" w:rsidRPr="00F47DA1" w:rsidRDefault="007F1A12" w:rsidP="007F1A12">
            <w:pPr>
              <w:jc w:val="center"/>
              <w:rPr>
                <w:color w:val="000000"/>
              </w:rPr>
            </w:pPr>
            <w:r w:rsidRPr="00F47DA1">
              <w:rPr>
                <w:color w:val="000000"/>
                <w:sz w:val="22"/>
                <w:szCs w:val="22"/>
              </w:rPr>
              <w:t>91,5</w:t>
            </w:r>
          </w:p>
        </w:tc>
        <w:tc>
          <w:tcPr>
            <w:tcW w:w="557" w:type="pct"/>
            <w:tcBorders>
              <w:top w:val="nil"/>
              <w:left w:val="single" w:sz="4" w:space="0" w:color="auto"/>
              <w:bottom w:val="single" w:sz="4" w:space="0" w:color="auto"/>
              <w:right w:val="single" w:sz="4" w:space="0" w:color="auto"/>
            </w:tcBorders>
            <w:shd w:val="clear" w:color="auto" w:fill="auto"/>
            <w:vAlign w:val="center"/>
          </w:tcPr>
          <w:p w14:paraId="25719414" w14:textId="388208E5" w:rsidR="007F1A12" w:rsidRPr="007F1A12" w:rsidRDefault="007F1A12" w:rsidP="007F1A12">
            <w:pPr>
              <w:jc w:val="center"/>
              <w:rPr>
                <w:color w:val="000000"/>
              </w:rPr>
            </w:pPr>
            <w:r w:rsidRPr="007F1A12">
              <w:rPr>
                <w:color w:val="000000"/>
              </w:rPr>
              <w:t>93,0</w:t>
            </w:r>
          </w:p>
        </w:tc>
      </w:tr>
      <w:tr w:rsidR="007F1A12" w:rsidRPr="00C74EA8" w14:paraId="5D23CE77" w14:textId="77777777" w:rsidTr="00E64DEF">
        <w:trPr>
          <w:trHeight w:val="20"/>
        </w:trPr>
        <w:tc>
          <w:tcPr>
            <w:tcW w:w="231" w:type="pct"/>
            <w:shd w:val="clear" w:color="auto" w:fill="auto"/>
            <w:vAlign w:val="center"/>
          </w:tcPr>
          <w:p w14:paraId="764628CE"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15</w:t>
            </w:r>
          </w:p>
        </w:tc>
        <w:tc>
          <w:tcPr>
            <w:tcW w:w="2380" w:type="pct"/>
            <w:vMerge w:val="restart"/>
            <w:shd w:val="clear" w:color="auto" w:fill="auto"/>
            <w:vAlign w:val="bottom"/>
          </w:tcPr>
          <w:p w14:paraId="7C98640A" w14:textId="77777777" w:rsidR="007F1A12" w:rsidRPr="003F2F37" w:rsidRDefault="007F1A12" w:rsidP="007F1A12">
            <w:pPr>
              <w:rPr>
                <w:color w:val="000000"/>
                <w:sz w:val="20"/>
                <w:szCs w:val="20"/>
              </w:rPr>
            </w:pPr>
            <w:r w:rsidRPr="003F2F37">
              <w:rPr>
                <w:color w:val="000000"/>
                <w:sz w:val="20"/>
                <w:szCs w:val="20"/>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864" w:type="pct"/>
            <w:shd w:val="clear" w:color="auto" w:fill="auto"/>
            <w:vAlign w:val="center"/>
          </w:tcPr>
          <w:p w14:paraId="7D42C18D"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05082A0C" w14:textId="77777777" w:rsidR="007F1A12" w:rsidRPr="00F47DA1" w:rsidRDefault="007F1A12" w:rsidP="007F1A12">
            <w:pPr>
              <w:jc w:val="center"/>
              <w:rPr>
                <w:color w:val="000000"/>
              </w:rPr>
            </w:pPr>
            <w:r w:rsidRPr="00F47DA1">
              <w:rPr>
                <w:color w:val="000000"/>
                <w:sz w:val="22"/>
                <w:szCs w:val="22"/>
              </w:rPr>
              <w:t>73,1</w:t>
            </w:r>
          </w:p>
        </w:tc>
        <w:tc>
          <w:tcPr>
            <w:tcW w:w="677" w:type="pct"/>
            <w:shd w:val="clear" w:color="auto" w:fill="auto"/>
            <w:vAlign w:val="center"/>
          </w:tcPr>
          <w:p w14:paraId="2541D086" w14:textId="77777777" w:rsidR="007F1A12" w:rsidRPr="00F47DA1" w:rsidRDefault="007F1A12" w:rsidP="007F1A12">
            <w:pPr>
              <w:jc w:val="center"/>
              <w:rPr>
                <w:color w:val="000000"/>
              </w:rPr>
            </w:pPr>
            <w:r w:rsidRPr="00F47DA1">
              <w:rPr>
                <w:color w:val="000000"/>
                <w:sz w:val="22"/>
                <w:szCs w:val="22"/>
              </w:rPr>
              <w:t>83,9</w:t>
            </w:r>
          </w:p>
        </w:tc>
        <w:tc>
          <w:tcPr>
            <w:tcW w:w="557" w:type="pct"/>
            <w:tcBorders>
              <w:top w:val="nil"/>
              <w:left w:val="single" w:sz="4" w:space="0" w:color="auto"/>
              <w:bottom w:val="single" w:sz="4" w:space="0" w:color="auto"/>
              <w:right w:val="single" w:sz="4" w:space="0" w:color="auto"/>
            </w:tcBorders>
            <w:shd w:val="clear" w:color="auto" w:fill="auto"/>
            <w:vAlign w:val="center"/>
          </w:tcPr>
          <w:p w14:paraId="68E96710" w14:textId="6F9C1041" w:rsidR="007F1A12" w:rsidRPr="007F1A12" w:rsidRDefault="007F1A12" w:rsidP="007F1A12">
            <w:pPr>
              <w:jc w:val="center"/>
              <w:rPr>
                <w:color w:val="000000"/>
              </w:rPr>
            </w:pPr>
            <w:r w:rsidRPr="007F1A12">
              <w:rPr>
                <w:color w:val="000000"/>
              </w:rPr>
              <w:t>84,0</w:t>
            </w:r>
          </w:p>
        </w:tc>
      </w:tr>
      <w:tr w:rsidR="007F1A12" w:rsidRPr="00C74EA8" w14:paraId="394B9759" w14:textId="77777777" w:rsidTr="00E64DEF">
        <w:trPr>
          <w:trHeight w:val="20"/>
        </w:trPr>
        <w:tc>
          <w:tcPr>
            <w:tcW w:w="231" w:type="pct"/>
            <w:shd w:val="clear" w:color="auto" w:fill="auto"/>
            <w:vAlign w:val="center"/>
          </w:tcPr>
          <w:p w14:paraId="41B49C86"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16</w:t>
            </w:r>
          </w:p>
        </w:tc>
        <w:tc>
          <w:tcPr>
            <w:tcW w:w="2380" w:type="pct"/>
            <w:vMerge/>
            <w:shd w:val="clear" w:color="auto" w:fill="auto"/>
            <w:vAlign w:val="bottom"/>
          </w:tcPr>
          <w:p w14:paraId="48E58CBB" w14:textId="77777777" w:rsidR="007F1A12" w:rsidRPr="003F2F37" w:rsidRDefault="007F1A12" w:rsidP="007F1A12">
            <w:pPr>
              <w:widowControl w:val="0"/>
              <w:autoSpaceDE w:val="0"/>
              <w:autoSpaceDN w:val="0"/>
              <w:adjustRightInd w:val="0"/>
              <w:spacing w:line="104" w:lineRule="atLeast"/>
              <w:ind w:right="127"/>
              <w:rPr>
                <w:color w:val="000000"/>
                <w:sz w:val="20"/>
                <w:szCs w:val="20"/>
              </w:rPr>
            </w:pPr>
          </w:p>
        </w:tc>
        <w:tc>
          <w:tcPr>
            <w:tcW w:w="864" w:type="pct"/>
            <w:shd w:val="clear" w:color="auto" w:fill="auto"/>
            <w:vAlign w:val="center"/>
          </w:tcPr>
          <w:p w14:paraId="2954C9C9"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34CDF46B" w14:textId="77777777" w:rsidR="007F1A12" w:rsidRPr="00F47DA1" w:rsidRDefault="007F1A12" w:rsidP="007F1A12">
            <w:pPr>
              <w:jc w:val="center"/>
              <w:rPr>
                <w:color w:val="000000"/>
              </w:rPr>
            </w:pPr>
            <w:r w:rsidRPr="00F47DA1">
              <w:rPr>
                <w:color w:val="000000"/>
                <w:sz w:val="22"/>
                <w:szCs w:val="22"/>
              </w:rPr>
              <w:t>61,2</w:t>
            </w:r>
          </w:p>
        </w:tc>
        <w:tc>
          <w:tcPr>
            <w:tcW w:w="677" w:type="pct"/>
            <w:shd w:val="clear" w:color="auto" w:fill="auto"/>
            <w:vAlign w:val="center"/>
          </w:tcPr>
          <w:p w14:paraId="5C2682E3" w14:textId="77777777" w:rsidR="007F1A12" w:rsidRPr="00F47DA1" w:rsidRDefault="007F1A12" w:rsidP="007F1A12">
            <w:pPr>
              <w:jc w:val="center"/>
              <w:rPr>
                <w:color w:val="000000"/>
              </w:rPr>
            </w:pPr>
            <w:r w:rsidRPr="00F47DA1">
              <w:rPr>
                <w:color w:val="000000"/>
                <w:sz w:val="22"/>
                <w:szCs w:val="22"/>
              </w:rPr>
              <w:t>75,5</w:t>
            </w:r>
          </w:p>
        </w:tc>
        <w:tc>
          <w:tcPr>
            <w:tcW w:w="557" w:type="pct"/>
            <w:tcBorders>
              <w:top w:val="nil"/>
              <w:left w:val="single" w:sz="4" w:space="0" w:color="auto"/>
              <w:bottom w:val="single" w:sz="4" w:space="0" w:color="auto"/>
              <w:right w:val="single" w:sz="4" w:space="0" w:color="auto"/>
            </w:tcBorders>
            <w:shd w:val="clear" w:color="auto" w:fill="auto"/>
            <w:vAlign w:val="center"/>
          </w:tcPr>
          <w:p w14:paraId="4C782C62" w14:textId="5128905D" w:rsidR="007F1A12" w:rsidRPr="007F1A12" w:rsidRDefault="007F1A12" w:rsidP="007F1A12">
            <w:pPr>
              <w:jc w:val="center"/>
              <w:rPr>
                <w:color w:val="000000"/>
              </w:rPr>
            </w:pPr>
            <w:r w:rsidRPr="007F1A12">
              <w:rPr>
                <w:color w:val="000000"/>
              </w:rPr>
              <w:t>77,0</w:t>
            </w:r>
          </w:p>
        </w:tc>
      </w:tr>
      <w:tr w:rsidR="007F1A12" w:rsidRPr="00C74EA8" w14:paraId="40754F2B" w14:textId="77777777" w:rsidTr="00E64DEF">
        <w:trPr>
          <w:trHeight w:val="20"/>
        </w:trPr>
        <w:tc>
          <w:tcPr>
            <w:tcW w:w="231" w:type="pct"/>
            <w:shd w:val="clear" w:color="auto" w:fill="auto"/>
            <w:vAlign w:val="center"/>
          </w:tcPr>
          <w:p w14:paraId="23FA12D1"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17К1</w:t>
            </w:r>
          </w:p>
        </w:tc>
        <w:tc>
          <w:tcPr>
            <w:tcW w:w="2380" w:type="pct"/>
            <w:vMerge w:val="restart"/>
            <w:shd w:val="clear" w:color="auto" w:fill="auto"/>
            <w:vAlign w:val="center"/>
          </w:tcPr>
          <w:p w14:paraId="4BB09B77" w14:textId="77777777" w:rsidR="007F1A12" w:rsidRPr="003F2F37" w:rsidRDefault="007F1A12" w:rsidP="007F1A12">
            <w:pPr>
              <w:rPr>
                <w:color w:val="000000"/>
                <w:sz w:val="20"/>
                <w:szCs w:val="20"/>
              </w:rPr>
            </w:pPr>
            <w:r w:rsidRPr="003F2F37">
              <w:rPr>
                <w:color w:val="000000"/>
                <w:sz w:val="20"/>
                <w:szCs w:val="20"/>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64" w:type="pct"/>
            <w:shd w:val="clear" w:color="auto" w:fill="auto"/>
            <w:vAlign w:val="center"/>
          </w:tcPr>
          <w:p w14:paraId="5148FF45" w14:textId="77777777" w:rsidR="007F1A12" w:rsidRPr="00F47DA1" w:rsidRDefault="007F1A12" w:rsidP="007F1A12">
            <w:pPr>
              <w:jc w:val="center"/>
              <w:rPr>
                <w:color w:val="000000"/>
              </w:rPr>
            </w:pPr>
            <w:r w:rsidRPr="00F47DA1">
              <w:rPr>
                <w:color w:val="000000"/>
                <w:sz w:val="22"/>
                <w:szCs w:val="22"/>
              </w:rPr>
              <w:t>2</w:t>
            </w:r>
          </w:p>
        </w:tc>
        <w:tc>
          <w:tcPr>
            <w:tcW w:w="291" w:type="pct"/>
            <w:shd w:val="clear" w:color="auto" w:fill="auto"/>
            <w:vAlign w:val="center"/>
          </w:tcPr>
          <w:p w14:paraId="7875C823" w14:textId="77777777" w:rsidR="007F1A12" w:rsidRPr="00F47DA1" w:rsidRDefault="007F1A12" w:rsidP="007F1A12">
            <w:pPr>
              <w:jc w:val="center"/>
              <w:rPr>
                <w:color w:val="000000"/>
              </w:rPr>
            </w:pPr>
            <w:r w:rsidRPr="00F47DA1">
              <w:rPr>
                <w:color w:val="000000"/>
                <w:sz w:val="22"/>
                <w:szCs w:val="22"/>
              </w:rPr>
              <w:t>36,1</w:t>
            </w:r>
          </w:p>
        </w:tc>
        <w:tc>
          <w:tcPr>
            <w:tcW w:w="677" w:type="pct"/>
            <w:shd w:val="clear" w:color="auto" w:fill="auto"/>
            <w:vAlign w:val="center"/>
          </w:tcPr>
          <w:p w14:paraId="598BF142" w14:textId="77777777" w:rsidR="007F1A12" w:rsidRPr="00F47DA1" w:rsidRDefault="007F1A12" w:rsidP="007F1A12">
            <w:pPr>
              <w:jc w:val="center"/>
              <w:rPr>
                <w:color w:val="000000"/>
              </w:rPr>
            </w:pPr>
            <w:r w:rsidRPr="00F47DA1">
              <w:rPr>
                <w:color w:val="000000"/>
                <w:sz w:val="22"/>
                <w:szCs w:val="22"/>
              </w:rPr>
              <w:t>45,1</w:t>
            </w:r>
          </w:p>
        </w:tc>
        <w:tc>
          <w:tcPr>
            <w:tcW w:w="557" w:type="pct"/>
            <w:tcBorders>
              <w:top w:val="nil"/>
              <w:left w:val="single" w:sz="4" w:space="0" w:color="auto"/>
              <w:bottom w:val="single" w:sz="4" w:space="0" w:color="auto"/>
              <w:right w:val="single" w:sz="4" w:space="0" w:color="auto"/>
            </w:tcBorders>
            <w:shd w:val="clear" w:color="auto" w:fill="auto"/>
            <w:vAlign w:val="center"/>
          </w:tcPr>
          <w:p w14:paraId="68B34545" w14:textId="1C371847" w:rsidR="007F1A12" w:rsidRPr="007F1A12" w:rsidRDefault="007F1A12" w:rsidP="007F1A12">
            <w:pPr>
              <w:jc w:val="center"/>
              <w:rPr>
                <w:color w:val="000000"/>
              </w:rPr>
            </w:pPr>
            <w:r w:rsidRPr="007F1A12">
              <w:rPr>
                <w:color w:val="000000"/>
              </w:rPr>
              <w:t>46,0</w:t>
            </w:r>
          </w:p>
        </w:tc>
      </w:tr>
      <w:tr w:rsidR="007F1A12" w:rsidRPr="00C74EA8" w14:paraId="654F7B82" w14:textId="77777777" w:rsidTr="00E64DEF">
        <w:trPr>
          <w:trHeight w:val="20"/>
        </w:trPr>
        <w:tc>
          <w:tcPr>
            <w:tcW w:w="231" w:type="pct"/>
            <w:shd w:val="clear" w:color="auto" w:fill="auto"/>
            <w:vAlign w:val="center"/>
          </w:tcPr>
          <w:p w14:paraId="6F6AFC0F" w14:textId="77777777" w:rsidR="007F1A12" w:rsidRPr="003F2F37" w:rsidRDefault="007F1A12" w:rsidP="007F1A12">
            <w:pPr>
              <w:widowControl w:val="0"/>
              <w:autoSpaceDE w:val="0"/>
              <w:autoSpaceDN w:val="0"/>
              <w:adjustRightInd w:val="0"/>
              <w:spacing w:before="13" w:line="78" w:lineRule="atLeast"/>
              <w:jc w:val="center"/>
              <w:rPr>
                <w:bCs/>
                <w:color w:val="000000"/>
                <w:sz w:val="20"/>
                <w:szCs w:val="20"/>
              </w:rPr>
            </w:pPr>
            <w:r w:rsidRPr="003F2F37">
              <w:rPr>
                <w:bCs/>
                <w:color w:val="000000"/>
                <w:sz w:val="20"/>
                <w:szCs w:val="20"/>
              </w:rPr>
              <w:t>17К2</w:t>
            </w:r>
          </w:p>
        </w:tc>
        <w:tc>
          <w:tcPr>
            <w:tcW w:w="2380" w:type="pct"/>
            <w:vMerge/>
            <w:shd w:val="clear" w:color="auto" w:fill="auto"/>
            <w:vAlign w:val="bottom"/>
          </w:tcPr>
          <w:p w14:paraId="7654CAAD" w14:textId="77777777" w:rsidR="007F1A12" w:rsidRPr="003F2F37" w:rsidRDefault="007F1A12" w:rsidP="007F1A12">
            <w:pPr>
              <w:widowControl w:val="0"/>
              <w:autoSpaceDE w:val="0"/>
              <w:autoSpaceDN w:val="0"/>
              <w:adjustRightInd w:val="0"/>
              <w:spacing w:line="104" w:lineRule="atLeast"/>
              <w:ind w:right="127"/>
              <w:jc w:val="both"/>
              <w:rPr>
                <w:color w:val="000000"/>
                <w:sz w:val="20"/>
                <w:szCs w:val="20"/>
              </w:rPr>
            </w:pPr>
          </w:p>
        </w:tc>
        <w:tc>
          <w:tcPr>
            <w:tcW w:w="864" w:type="pct"/>
            <w:shd w:val="clear" w:color="auto" w:fill="auto"/>
            <w:vAlign w:val="center"/>
          </w:tcPr>
          <w:p w14:paraId="2DF0392C" w14:textId="77777777" w:rsidR="007F1A12" w:rsidRPr="00F47DA1" w:rsidRDefault="007F1A12" w:rsidP="007F1A12">
            <w:pPr>
              <w:jc w:val="center"/>
              <w:rPr>
                <w:color w:val="000000"/>
              </w:rPr>
            </w:pPr>
            <w:r w:rsidRPr="00F47DA1">
              <w:rPr>
                <w:color w:val="000000"/>
                <w:sz w:val="22"/>
                <w:szCs w:val="22"/>
              </w:rPr>
              <w:t>1</w:t>
            </w:r>
          </w:p>
        </w:tc>
        <w:tc>
          <w:tcPr>
            <w:tcW w:w="291" w:type="pct"/>
            <w:shd w:val="clear" w:color="auto" w:fill="auto"/>
            <w:vAlign w:val="center"/>
          </w:tcPr>
          <w:p w14:paraId="73CE1D3B" w14:textId="77777777" w:rsidR="007F1A12" w:rsidRPr="00F47DA1" w:rsidRDefault="007F1A12" w:rsidP="007F1A12">
            <w:pPr>
              <w:jc w:val="center"/>
              <w:rPr>
                <w:color w:val="000000"/>
              </w:rPr>
            </w:pPr>
            <w:r w:rsidRPr="00F47DA1">
              <w:rPr>
                <w:color w:val="000000"/>
                <w:sz w:val="22"/>
                <w:szCs w:val="22"/>
              </w:rPr>
              <w:t>35,9</w:t>
            </w:r>
          </w:p>
        </w:tc>
        <w:tc>
          <w:tcPr>
            <w:tcW w:w="677" w:type="pct"/>
            <w:shd w:val="clear" w:color="auto" w:fill="auto"/>
            <w:vAlign w:val="center"/>
          </w:tcPr>
          <w:p w14:paraId="45444EE1" w14:textId="77777777" w:rsidR="007F1A12" w:rsidRPr="00F47DA1" w:rsidRDefault="007F1A12" w:rsidP="007F1A12">
            <w:pPr>
              <w:jc w:val="center"/>
              <w:rPr>
                <w:color w:val="000000"/>
              </w:rPr>
            </w:pPr>
            <w:r w:rsidRPr="00F47DA1">
              <w:rPr>
                <w:color w:val="000000"/>
                <w:sz w:val="22"/>
                <w:szCs w:val="22"/>
              </w:rPr>
              <w:t>44,8</w:t>
            </w:r>
          </w:p>
        </w:tc>
        <w:tc>
          <w:tcPr>
            <w:tcW w:w="557" w:type="pct"/>
            <w:tcBorders>
              <w:top w:val="nil"/>
              <w:left w:val="single" w:sz="4" w:space="0" w:color="auto"/>
              <w:bottom w:val="single" w:sz="4" w:space="0" w:color="auto"/>
              <w:right w:val="single" w:sz="4" w:space="0" w:color="auto"/>
            </w:tcBorders>
            <w:shd w:val="clear" w:color="auto" w:fill="auto"/>
            <w:vAlign w:val="center"/>
          </w:tcPr>
          <w:p w14:paraId="6892DDAF" w14:textId="08AB2321" w:rsidR="007F1A12" w:rsidRPr="007F1A12" w:rsidRDefault="007F1A12" w:rsidP="007F1A12">
            <w:pPr>
              <w:jc w:val="center"/>
              <w:rPr>
                <w:color w:val="000000"/>
              </w:rPr>
            </w:pPr>
            <w:r w:rsidRPr="007F1A12">
              <w:rPr>
                <w:color w:val="000000"/>
              </w:rPr>
              <w:t>41,0</w:t>
            </w:r>
          </w:p>
        </w:tc>
      </w:tr>
    </w:tbl>
    <w:p w14:paraId="7D96E600" w14:textId="77777777" w:rsidR="00933722" w:rsidRDefault="00933722" w:rsidP="00CF613D">
      <w:pPr>
        <w:rPr>
          <w:noProof/>
        </w:rPr>
        <w:sectPr w:rsidR="00933722" w:rsidSect="00CF613D">
          <w:pgSz w:w="11906" w:h="16838" w:code="9"/>
          <w:pgMar w:top="1134" w:right="851" w:bottom="1134" w:left="993" w:header="709" w:footer="709" w:gutter="0"/>
          <w:cols w:space="708"/>
          <w:docGrid w:linePitch="360"/>
        </w:sectPr>
      </w:pPr>
    </w:p>
    <w:p w14:paraId="419A06BA" w14:textId="77777777" w:rsidR="00CF613D" w:rsidRPr="00EE1FBE" w:rsidRDefault="00CF613D" w:rsidP="00CF613D">
      <w:pPr>
        <w:spacing w:before="120" w:after="120"/>
        <w:jc w:val="center"/>
        <w:rPr>
          <w:b/>
          <w:bCs/>
          <w:noProof/>
          <w:sz w:val="26"/>
          <w:szCs w:val="26"/>
        </w:rPr>
      </w:pPr>
      <w:r w:rsidRPr="00EE1FBE">
        <w:rPr>
          <w:b/>
          <w:bCs/>
          <w:noProof/>
          <w:sz w:val="26"/>
          <w:szCs w:val="26"/>
        </w:rPr>
        <w:lastRenderedPageBreak/>
        <w:t>Выполнение заданий по географии группами учащихся (в % от числа участников)</w:t>
      </w:r>
    </w:p>
    <w:p w14:paraId="4D00DDD1" w14:textId="77777777" w:rsidR="00CF613D" w:rsidRDefault="00CF613D" w:rsidP="00CF613D">
      <w:pPr>
        <w:rPr>
          <w:b/>
          <w:color w:val="000000"/>
          <w:sz w:val="20"/>
          <w:szCs w:val="20"/>
        </w:rPr>
      </w:pPr>
    </w:p>
    <w:p w14:paraId="354A895F" w14:textId="77777777" w:rsidR="00CF613D" w:rsidRDefault="00CF613D" w:rsidP="00DC532C">
      <w:pPr>
        <w:spacing w:after="240"/>
        <w:rPr>
          <w:noProof/>
        </w:rPr>
      </w:pPr>
      <w:r>
        <w:rPr>
          <w:b/>
          <w:color w:val="000000"/>
        </w:rPr>
        <w:t>Максимальный первичный балл: 21</w:t>
      </w:r>
    </w:p>
    <w:tbl>
      <w:tblPr>
        <w:tblW w:w="5196" w:type="pct"/>
        <w:tblInd w:w="-176" w:type="dxa"/>
        <w:tblLook w:val="00A0" w:firstRow="1" w:lastRow="0" w:firstColumn="1" w:lastColumn="0" w:noHBand="0" w:noVBand="0"/>
      </w:tblPr>
      <w:tblGrid>
        <w:gridCol w:w="420"/>
        <w:gridCol w:w="2589"/>
        <w:gridCol w:w="816"/>
        <w:gridCol w:w="628"/>
        <w:gridCol w:w="628"/>
        <w:gridCol w:w="628"/>
        <w:gridCol w:w="628"/>
        <w:gridCol w:w="629"/>
        <w:gridCol w:w="629"/>
        <w:gridCol w:w="629"/>
        <w:gridCol w:w="629"/>
        <w:gridCol w:w="629"/>
        <w:gridCol w:w="629"/>
        <w:gridCol w:w="629"/>
        <w:gridCol w:w="629"/>
        <w:gridCol w:w="629"/>
        <w:gridCol w:w="629"/>
        <w:gridCol w:w="629"/>
        <w:gridCol w:w="629"/>
        <w:gridCol w:w="629"/>
        <w:gridCol w:w="617"/>
      </w:tblGrid>
      <w:tr w:rsidR="00E841E7" w:rsidRPr="0039662E" w14:paraId="3E502A1E" w14:textId="77777777" w:rsidTr="007F1A12">
        <w:trPr>
          <w:trHeight w:val="454"/>
        </w:trPr>
        <w:tc>
          <w:tcPr>
            <w:tcW w:w="1264" w:type="pct"/>
            <w:gridSpan w:val="3"/>
            <w:tcBorders>
              <w:top w:val="single" w:sz="4" w:space="0" w:color="auto"/>
              <w:left w:val="single" w:sz="4" w:space="0" w:color="auto"/>
              <w:bottom w:val="single" w:sz="4" w:space="0" w:color="auto"/>
              <w:right w:val="single" w:sz="4" w:space="0" w:color="auto"/>
            </w:tcBorders>
            <w:noWrap/>
            <w:vAlign w:val="center"/>
          </w:tcPr>
          <w:p w14:paraId="11BE41DD" w14:textId="77777777" w:rsidR="00E841E7" w:rsidRPr="0039662E" w:rsidRDefault="00E841E7" w:rsidP="00283E6C">
            <w:pPr>
              <w:jc w:val="center"/>
              <w:rPr>
                <w:b/>
                <w:bCs/>
                <w:sz w:val="18"/>
                <w:szCs w:val="18"/>
              </w:rPr>
            </w:pPr>
            <w:r w:rsidRPr="0039662E">
              <w:rPr>
                <w:b/>
                <w:bCs/>
                <w:sz w:val="18"/>
                <w:szCs w:val="18"/>
              </w:rPr>
              <w:t>Номер задания</w:t>
            </w:r>
          </w:p>
        </w:tc>
        <w:tc>
          <w:tcPr>
            <w:tcW w:w="208" w:type="pct"/>
            <w:tcBorders>
              <w:top w:val="single" w:sz="4" w:space="0" w:color="auto"/>
              <w:left w:val="nil"/>
              <w:bottom w:val="single" w:sz="4" w:space="0" w:color="auto"/>
              <w:right w:val="single" w:sz="4" w:space="0" w:color="auto"/>
            </w:tcBorders>
            <w:vAlign w:val="center"/>
          </w:tcPr>
          <w:p w14:paraId="4AF184B7"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single" w:sz="4" w:space="0" w:color="auto"/>
              <w:left w:val="nil"/>
              <w:bottom w:val="single" w:sz="4" w:space="0" w:color="auto"/>
              <w:right w:val="single" w:sz="4" w:space="0" w:color="auto"/>
            </w:tcBorders>
            <w:vAlign w:val="center"/>
          </w:tcPr>
          <w:p w14:paraId="2E7D3A9F"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2</w:t>
            </w:r>
          </w:p>
        </w:tc>
        <w:tc>
          <w:tcPr>
            <w:tcW w:w="208" w:type="pct"/>
            <w:tcBorders>
              <w:top w:val="single" w:sz="4" w:space="0" w:color="auto"/>
              <w:left w:val="nil"/>
              <w:bottom w:val="single" w:sz="4" w:space="0" w:color="auto"/>
              <w:right w:val="single" w:sz="4" w:space="0" w:color="auto"/>
            </w:tcBorders>
            <w:vAlign w:val="center"/>
          </w:tcPr>
          <w:p w14:paraId="153EACF2"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3</w:t>
            </w:r>
          </w:p>
        </w:tc>
        <w:tc>
          <w:tcPr>
            <w:tcW w:w="208" w:type="pct"/>
            <w:tcBorders>
              <w:top w:val="single" w:sz="4" w:space="0" w:color="auto"/>
              <w:left w:val="nil"/>
              <w:bottom w:val="single" w:sz="4" w:space="0" w:color="auto"/>
              <w:right w:val="single" w:sz="4" w:space="0" w:color="auto"/>
            </w:tcBorders>
            <w:vAlign w:val="center"/>
          </w:tcPr>
          <w:p w14:paraId="207D88D2"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4</w:t>
            </w:r>
          </w:p>
        </w:tc>
        <w:tc>
          <w:tcPr>
            <w:tcW w:w="208" w:type="pct"/>
            <w:tcBorders>
              <w:top w:val="single" w:sz="4" w:space="0" w:color="auto"/>
              <w:left w:val="nil"/>
              <w:bottom w:val="single" w:sz="4" w:space="0" w:color="auto"/>
              <w:right w:val="single" w:sz="4" w:space="0" w:color="auto"/>
            </w:tcBorders>
            <w:vAlign w:val="center"/>
          </w:tcPr>
          <w:p w14:paraId="0AF6B004"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5</w:t>
            </w:r>
          </w:p>
        </w:tc>
        <w:tc>
          <w:tcPr>
            <w:tcW w:w="208" w:type="pct"/>
            <w:tcBorders>
              <w:top w:val="single" w:sz="4" w:space="0" w:color="auto"/>
              <w:left w:val="nil"/>
              <w:bottom w:val="single" w:sz="4" w:space="0" w:color="auto"/>
              <w:right w:val="single" w:sz="4" w:space="0" w:color="auto"/>
            </w:tcBorders>
            <w:vAlign w:val="center"/>
          </w:tcPr>
          <w:p w14:paraId="34CB471F"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6</w:t>
            </w:r>
          </w:p>
        </w:tc>
        <w:tc>
          <w:tcPr>
            <w:tcW w:w="208" w:type="pct"/>
            <w:tcBorders>
              <w:top w:val="single" w:sz="4" w:space="0" w:color="auto"/>
              <w:left w:val="nil"/>
              <w:bottom w:val="single" w:sz="4" w:space="0" w:color="auto"/>
              <w:right w:val="single" w:sz="4" w:space="0" w:color="auto"/>
            </w:tcBorders>
            <w:vAlign w:val="center"/>
          </w:tcPr>
          <w:p w14:paraId="7574368B"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7</w:t>
            </w:r>
          </w:p>
        </w:tc>
        <w:tc>
          <w:tcPr>
            <w:tcW w:w="208" w:type="pct"/>
            <w:tcBorders>
              <w:top w:val="single" w:sz="4" w:space="0" w:color="auto"/>
              <w:left w:val="nil"/>
              <w:bottom w:val="single" w:sz="4" w:space="0" w:color="auto"/>
              <w:right w:val="single" w:sz="4" w:space="0" w:color="auto"/>
            </w:tcBorders>
            <w:vAlign w:val="center"/>
          </w:tcPr>
          <w:p w14:paraId="065D5AE0"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8</w:t>
            </w:r>
          </w:p>
        </w:tc>
        <w:tc>
          <w:tcPr>
            <w:tcW w:w="208" w:type="pct"/>
            <w:tcBorders>
              <w:top w:val="single" w:sz="4" w:space="0" w:color="auto"/>
              <w:left w:val="nil"/>
              <w:bottom w:val="single" w:sz="4" w:space="0" w:color="auto"/>
              <w:right w:val="single" w:sz="4" w:space="0" w:color="auto"/>
            </w:tcBorders>
            <w:vAlign w:val="center"/>
          </w:tcPr>
          <w:p w14:paraId="4673F7E6"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9</w:t>
            </w:r>
          </w:p>
        </w:tc>
        <w:tc>
          <w:tcPr>
            <w:tcW w:w="208" w:type="pct"/>
            <w:tcBorders>
              <w:top w:val="single" w:sz="4" w:space="0" w:color="auto"/>
              <w:left w:val="nil"/>
              <w:bottom w:val="single" w:sz="4" w:space="0" w:color="auto"/>
              <w:right w:val="single" w:sz="4" w:space="0" w:color="auto"/>
            </w:tcBorders>
            <w:vAlign w:val="center"/>
          </w:tcPr>
          <w:p w14:paraId="69FA190E"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10</w:t>
            </w:r>
          </w:p>
        </w:tc>
        <w:tc>
          <w:tcPr>
            <w:tcW w:w="208" w:type="pct"/>
            <w:tcBorders>
              <w:top w:val="single" w:sz="4" w:space="0" w:color="auto"/>
              <w:left w:val="nil"/>
              <w:bottom w:val="single" w:sz="4" w:space="0" w:color="auto"/>
              <w:right w:val="single" w:sz="4" w:space="0" w:color="auto"/>
            </w:tcBorders>
            <w:vAlign w:val="center"/>
          </w:tcPr>
          <w:p w14:paraId="3AA01A82"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11</w:t>
            </w:r>
          </w:p>
        </w:tc>
        <w:tc>
          <w:tcPr>
            <w:tcW w:w="208" w:type="pct"/>
            <w:tcBorders>
              <w:top w:val="single" w:sz="4" w:space="0" w:color="auto"/>
              <w:left w:val="nil"/>
              <w:bottom w:val="single" w:sz="4" w:space="0" w:color="auto"/>
              <w:right w:val="single" w:sz="4" w:space="0" w:color="auto"/>
            </w:tcBorders>
            <w:vAlign w:val="center"/>
          </w:tcPr>
          <w:p w14:paraId="2B25C0B3"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12</w:t>
            </w:r>
          </w:p>
        </w:tc>
        <w:tc>
          <w:tcPr>
            <w:tcW w:w="208" w:type="pct"/>
            <w:tcBorders>
              <w:top w:val="single" w:sz="4" w:space="0" w:color="auto"/>
              <w:left w:val="nil"/>
              <w:bottom w:val="single" w:sz="4" w:space="0" w:color="auto"/>
              <w:right w:val="single" w:sz="4" w:space="0" w:color="auto"/>
            </w:tcBorders>
            <w:vAlign w:val="center"/>
          </w:tcPr>
          <w:p w14:paraId="625E53D7"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13</w:t>
            </w:r>
          </w:p>
        </w:tc>
        <w:tc>
          <w:tcPr>
            <w:tcW w:w="208" w:type="pct"/>
            <w:tcBorders>
              <w:top w:val="single" w:sz="4" w:space="0" w:color="auto"/>
              <w:left w:val="nil"/>
              <w:bottom w:val="single" w:sz="4" w:space="0" w:color="auto"/>
              <w:right w:val="single" w:sz="4" w:space="0" w:color="auto"/>
            </w:tcBorders>
            <w:vAlign w:val="center"/>
          </w:tcPr>
          <w:p w14:paraId="57C33D84"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14</w:t>
            </w:r>
          </w:p>
        </w:tc>
        <w:tc>
          <w:tcPr>
            <w:tcW w:w="208" w:type="pct"/>
            <w:tcBorders>
              <w:top w:val="single" w:sz="4" w:space="0" w:color="auto"/>
              <w:left w:val="nil"/>
              <w:bottom w:val="single" w:sz="4" w:space="0" w:color="auto"/>
              <w:right w:val="single" w:sz="4" w:space="0" w:color="auto"/>
            </w:tcBorders>
            <w:vAlign w:val="center"/>
          </w:tcPr>
          <w:p w14:paraId="781BC5B2"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15</w:t>
            </w:r>
          </w:p>
        </w:tc>
        <w:tc>
          <w:tcPr>
            <w:tcW w:w="208" w:type="pct"/>
            <w:tcBorders>
              <w:top w:val="single" w:sz="4" w:space="0" w:color="auto"/>
              <w:left w:val="nil"/>
              <w:bottom w:val="single" w:sz="4" w:space="0" w:color="auto"/>
              <w:right w:val="single" w:sz="4" w:space="0" w:color="auto"/>
            </w:tcBorders>
            <w:vAlign w:val="center"/>
          </w:tcPr>
          <w:p w14:paraId="5C7C2836"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16</w:t>
            </w:r>
          </w:p>
        </w:tc>
        <w:tc>
          <w:tcPr>
            <w:tcW w:w="208" w:type="pct"/>
            <w:tcBorders>
              <w:top w:val="single" w:sz="4" w:space="0" w:color="auto"/>
              <w:left w:val="nil"/>
              <w:bottom w:val="single" w:sz="4" w:space="0" w:color="auto"/>
              <w:right w:val="single" w:sz="4" w:space="0" w:color="auto"/>
            </w:tcBorders>
            <w:vAlign w:val="center"/>
          </w:tcPr>
          <w:p w14:paraId="221F84D9"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17К1</w:t>
            </w:r>
          </w:p>
        </w:tc>
        <w:tc>
          <w:tcPr>
            <w:tcW w:w="204" w:type="pct"/>
            <w:tcBorders>
              <w:top w:val="single" w:sz="4" w:space="0" w:color="auto"/>
              <w:left w:val="nil"/>
              <w:bottom w:val="single" w:sz="4" w:space="0" w:color="auto"/>
              <w:right w:val="single" w:sz="4" w:space="0" w:color="auto"/>
            </w:tcBorders>
            <w:vAlign w:val="center"/>
          </w:tcPr>
          <w:p w14:paraId="2E383B85"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17К2</w:t>
            </w:r>
          </w:p>
        </w:tc>
      </w:tr>
      <w:tr w:rsidR="00E841E7" w:rsidRPr="0039662E" w14:paraId="19094DC7" w14:textId="77777777" w:rsidTr="007F1A12">
        <w:trPr>
          <w:trHeight w:val="454"/>
        </w:trPr>
        <w:tc>
          <w:tcPr>
            <w:tcW w:w="1264" w:type="pct"/>
            <w:gridSpan w:val="3"/>
            <w:tcBorders>
              <w:top w:val="single" w:sz="4" w:space="0" w:color="auto"/>
              <w:left w:val="single" w:sz="4" w:space="0" w:color="auto"/>
              <w:bottom w:val="single" w:sz="4" w:space="0" w:color="auto"/>
              <w:right w:val="single" w:sz="4" w:space="0" w:color="auto"/>
            </w:tcBorders>
            <w:noWrap/>
            <w:vAlign w:val="center"/>
          </w:tcPr>
          <w:p w14:paraId="246CA1B5" w14:textId="77777777" w:rsidR="00E841E7" w:rsidRPr="0039662E" w:rsidRDefault="00E841E7" w:rsidP="00283E6C">
            <w:pPr>
              <w:jc w:val="center"/>
              <w:rPr>
                <w:b/>
                <w:bCs/>
                <w:sz w:val="18"/>
                <w:szCs w:val="18"/>
              </w:rPr>
            </w:pPr>
            <w:r w:rsidRPr="0039662E">
              <w:rPr>
                <w:b/>
                <w:bCs/>
                <w:sz w:val="18"/>
                <w:szCs w:val="18"/>
              </w:rPr>
              <w:t>Максимальный балл</w:t>
            </w:r>
          </w:p>
        </w:tc>
        <w:tc>
          <w:tcPr>
            <w:tcW w:w="208" w:type="pct"/>
            <w:tcBorders>
              <w:top w:val="nil"/>
              <w:left w:val="nil"/>
              <w:bottom w:val="single" w:sz="4" w:space="0" w:color="auto"/>
              <w:right w:val="single" w:sz="4" w:space="0" w:color="auto"/>
            </w:tcBorders>
            <w:vAlign w:val="center"/>
          </w:tcPr>
          <w:p w14:paraId="76846A4D"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50EF0C19"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7DB00C4C"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2</w:t>
            </w:r>
          </w:p>
        </w:tc>
        <w:tc>
          <w:tcPr>
            <w:tcW w:w="208" w:type="pct"/>
            <w:tcBorders>
              <w:top w:val="nil"/>
              <w:left w:val="nil"/>
              <w:bottom w:val="single" w:sz="4" w:space="0" w:color="auto"/>
              <w:right w:val="single" w:sz="4" w:space="0" w:color="auto"/>
            </w:tcBorders>
            <w:vAlign w:val="center"/>
          </w:tcPr>
          <w:p w14:paraId="65D4AB0E"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2AB32436"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3580E337"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2C998647"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18C12EB5"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46299239"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43DB5E96"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51C87E14"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13999A16"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2</w:t>
            </w:r>
          </w:p>
        </w:tc>
        <w:tc>
          <w:tcPr>
            <w:tcW w:w="208" w:type="pct"/>
            <w:tcBorders>
              <w:top w:val="nil"/>
              <w:left w:val="nil"/>
              <w:bottom w:val="single" w:sz="4" w:space="0" w:color="auto"/>
              <w:right w:val="single" w:sz="4" w:space="0" w:color="auto"/>
            </w:tcBorders>
            <w:vAlign w:val="center"/>
          </w:tcPr>
          <w:p w14:paraId="06B90926"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03A0B167"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46C2718B"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2C8AB305"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c>
          <w:tcPr>
            <w:tcW w:w="208" w:type="pct"/>
            <w:tcBorders>
              <w:top w:val="nil"/>
              <w:left w:val="nil"/>
              <w:bottom w:val="single" w:sz="4" w:space="0" w:color="auto"/>
              <w:right w:val="single" w:sz="4" w:space="0" w:color="auto"/>
            </w:tcBorders>
            <w:vAlign w:val="center"/>
          </w:tcPr>
          <w:p w14:paraId="60029244"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2</w:t>
            </w:r>
          </w:p>
        </w:tc>
        <w:tc>
          <w:tcPr>
            <w:tcW w:w="204" w:type="pct"/>
            <w:tcBorders>
              <w:top w:val="nil"/>
              <w:left w:val="nil"/>
              <w:bottom w:val="single" w:sz="4" w:space="0" w:color="auto"/>
              <w:right w:val="single" w:sz="4" w:space="0" w:color="auto"/>
            </w:tcBorders>
            <w:vAlign w:val="center"/>
          </w:tcPr>
          <w:p w14:paraId="5DB23788" w14:textId="77777777" w:rsidR="00E841E7" w:rsidRPr="0039662E" w:rsidRDefault="00E841E7" w:rsidP="00283E6C">
            <w:pPr>
              <w:widowControl w:val="0"/>
              <w:autoSpaceDE w:val="0"/>
              <w:autoSpaceDN w:val="0"/>
              <w:adjustRightInd w:val="0"/>
              <w:jc w:val="center"/>
              <w:rPr>
                <w:b/>
                <w:bCs/>
                <w:sz w:val="18"/>
                <w:szCs w:val="18"/>
              </w:rPr>
            </w:pPr>
            <w:r w:rsidRPr="0039662E">
              <w:rPr>
                <w:b/>
                <w:bCs/>
                <w:sz w:val="18"/>
                <w:szCs w:val="18"/>
              </w:rPr>
              <w:t>1</w:t>
            </w:r>
          </w:p>
        </w:tc>
      </w:tr>
      <w:tr w:rsidR="00E841E7" w:rsidRPr="0039662E" w14:paraId="73FB34E5" w14:textId="77777777" w:rsidTr="00340DD8">
        <w:trPr>
          <w:cantSplit/>
          <w:trHeight w:val="454"/>
        </w:trPr>
        <w:tc>
          <w:tcPr>
            <w:tcW w:w="139" w:type="pct"/>
            <w:tcBorders>
              <w:top w:val="nil"/>
              <w:left w:val="single" w:sz="4" w:space="0" w:color="auto"/>
              <w:bottom w:val="single" w:sz="4" w:space="0" w:color="auto"/>
              <w:right w:val="single" w:sz="4" w:space="0" w:color="auto"/>
            </w:tcBorders>
            <w:noWrap/>
            <w:vAlign w:val="center"/>
          </w:tcPr>
          <w:p w14:paraId="14F977F4" w14:textId="77777777" w:rsidR="00E841E7" w:rsidRPr="0039662E" w:rsidRDefault="00E841E7" w:rsidP="00283E6C">
            <w:pPr>
              <w:jc w:val="center"/>
              <w:rPr>
                <w:b/>
                <w:bCs/>
                <w:sz w:val="18"/>
                <w:szCs w:val="18"/>
              </w:rPr>
            </w:pPr>
            <w:r w:rsidRPr="0039662E">
              <w:rPr>
                <w:b/>
                <w:bCs/>
                <w:sz w:val="18"/>
                <w:szCs w:val="18"/>
              </w:rPr>
              <w:t>№</w:t>
            </w:r>
          </w:p>
        </w:tc>
        <w:tc>
          <w:tcPr>
            <w:tcW w:w="856" w:type="pct"/>
            <w:tcBorders>
              <w:top w:val="nil"/>
              <w:left w:val="nil"/>
              <w:bottom w:val="single" w:sz="4" w:space="0" w:color="auto"/>
              <w:right w:val="single" w:sz="4" w:space="0" w:color="auto"/>
            </w:tcBorders>
            <w:vAlign w:val="center"/>
          </w:tcPr>
          <w:p w14:paraId="417B8902" w14:textId="77777777" w:rsidR="00E841E7" w:rsidRPr="0039662E" w:rsidRDefault="00E841E7" w:rsidP="00283E6C">
            <w:pPr>
              <w:jc w:val="center"/>
              <w:rPr>
                <w:b/>
                <w:bCs/>
                <w:sz w:val="18"/>
                <w:szCs w:val="18"/>
              </w:rPr>
            </w:pPr>
            <w:r w:rsidRPr="0039662E">
              <w:rPr>
                <w:b/>
                <w:bCs/>
                <w:sz w:val="18"/>
                <w:szCs w:val="18"/>
              </w:rPr>
              <w:t>ОО</w:t>
            </w:r>
          </w:p>
        </w:tc>
        <w:tc>
          <w:tcPr>
            <w:tcW w:w="270" w:type="pct"/>
            <w:tcBorders>
              <w:top w:val="nil"/>
              <w:left w:val="nil"/>
              <w:bottom w:val="single" w:sz="4" w:space="0" w:color="auto"/>
              <w:right w:val="single" w:sz="4" w:space="0" w:color="auto"/>
            </w:tcBorders>
            <w:vAlign w:val="center"/>
          </w:tcPr>
          <w:p w14:paraId="3B43E280" w14:textId="77777777" w:rsidR="00E841E7" w:rsidRPr="0039662E" w:rsidRDefault="00E841E7" w:rsidP="00283E6C">
            <w:pPr>
              <w:jc w:val="center"/>
              <w:rPr>
                <w:b/>
                <w:bCs/>
                <w:sz w:val="18"/>
                <w:szCs w:val="18"/>
              </w:rPr>
            </w:pPr>
            <w:r w:rsidRPr="0039662E">
              <w:rPr>
                <w:b/>
                <w:bCs/>
                <w:sz w:val="18"/>
                <w:szCs w:val="18"/>
              </w:rPr>
              <w:t>Кол-во</w:t>
            </w:r>
          </w:p>
          <w:p w14:paraId="36551AFF" w14:textId="77777777" w:rsidR="00E841E7" w:rsidRPr="0039662E" w:rsidRDefault="00E841E7" w:rsidP="00283E6C">
            <w:pPr>
              <w:jc w:val="center"/>
              <w:rPr>
                <w:b/>
                <w:bCs/>
                <w:sz w:val="18"/>
                <w:szCs w:val="18"/>
              </w:rPr>
            </w:pPr>
            <w:proofErr w:type="spellStart"/>
            <w:r w:rsidRPr="0039662E">
              <w:rPr>
                <w:b/>
                <w:bCs/>
                <w:sz w:val="18"/>
                <w:szCs w:val="18"/>
              </w:rPr>
              <w:t>уч</w:t>
            </w:r>
            <w:proofErr w:type="spellEnd"/>
            <w:r w:rsidRPr="0039662E">
              <w:rPr>
                <w:b/>
                <w:bCs/>
                <w:sz w:val="18"/>
                <w:szCs w:val="18"/>
              </w:rPr>
              <w:t>-ков</w:t>
            </w:r>
          </w:p>
        </w:tc>
        <w:tc>
          <w:tcPr>
            <w:tcW w:w="3736" w:type="pct"/>
            <w:gridSpan w:val="18"/>
            <w:tcBorders>
              <w:top w:val="single" w:sz="4" w:space="0" w:color="auto"/>
              <w:left w:val="nil"/>
              <w:bottom w:val="single" w:sz="4" w:space="0" w:color="auto"/>
              <w:right w:val="single" w:sz="4" w:space="0" w:color="auto"/>
            </w:tcBorders>
            <w:vAlign w:val="center"/>
          </w:tcPr>
          <w:p w14:paraId="79F981F3" w14:textId="77777777" w:rsidR="00E841E7" w:rsidRPr="0039662E" w:rsidRDefault="00E841E7" w:rsidP="00283E6C">
            <w:pPr>
              <w:widowControl w:val="0"/>
              <w:autoSpaceDE w:val="0"/>
              <w:autoSpaceDN w:val="0"/>
              <w:adjustRightInd w:val="0"/>
              <w:spacing w:before="13" w:line="104" w:lineRule="atLeast"/>
              <w:ind w:left="15"/>
              <w:jc w:val="center"/>
              <w:rPr>
                <w:sz w:val="18"/>
                <w:szCs w:val="18"/>
              </w:rPr>
            </w:pPr>
            <w:r w:rsidRPr="0039662E">
              <w:rPr>
                <w:b/>
                <w:bCs/>
                <w:sz w:val="18"/>
                <w:szCs w:val="18"/>
              </w:rPr>
              <w:t>Выполнение заданий в % (от числа участников)</w:t>
            </w:r>
          </w:p>
        </w:tc>
      </w:tr>
      <w:tr w:rsidR="007F1A12" w14:paraId="6B9BB1C6" w14:textId="77777777" w:rsidTr="007F1A12">
        <w:trPr>
          <w:trHeight w:val="454"/>
        </w:trPr>
        <w:tc>
          <w:tcPr>
            <w:tcW w:w="139" w:type="pct"/>
            <w:tcBorders>
              <w:top w:val="nil"/>
              <w:left w:val="single" w:sz="4" w:space="0" w:color="auto"/>
              <w:bottom w:val="single" w:sz="4" w:space="0" w:color="auto"/>
              <w:right w:val="single" w:sz="4" w:space="0" w:color="auto"/>
            </w:tcBorders>
            <w:noWrap/>
            <w:vAlign w:val="center"/>
          </w:tcPr>
          <w:p w14:paraId="07292B82" w14:textId="77777777" w:rsidR="007F1A12" w:rsidRPr="0039662E" w:rsidRDefault="007F1A12" w:rsidP="007F1A12">
            <w:pPr>
              <w:jc w:val="center"/>
              <w:rPr>
                <w:sz w:val="18"/>
                <w:szCs w:val="18"/>
              </w:rPr>
            </w:pPr>
            <w:r w:rsidRPr="0039662E">
              <w:rPr>
                <w:sz w:val="18"/>
                <w:szCs w:val="18"/>
              </w:rPr>
              <w:t>1</w:t>
            </w:r>
          </w:p>
        </w:tc>
        <w:tc>
          <w:tcPr>
            <w:tcW w:w="856" w:type="pct"/>
            <w:tcBorders>
              <w:top w:val="nil"/>
              <w:left w:val="nil"/>
              <w:bottom w:val="single" w:sz="4" w:space="0" w:color="auto"/>
              <w:right w:val="single" w:sz="4" w:space="0" w:color="auto"/>
            </w:tcBorders>
            <w:vAlign w:val="center"/>
          </w:tcPr>
          <w:p w14:paraId="5176C682" w14:textId="0F2FB4D6" w:rsidR="007F1A12" w:rsidRDefault="007F1A12" w:rsidP="007F1A12">
            <w:pPr>
              <w:rPr>
                <w:color w:val="000000"/>
                <w:sz w:val="20"/>
                <w:szCs w:val="20"/>
              </w:rPr>
            </w:pPr>
            <w:r>
              <w:rPr>
                <w:color w:val="000000"/>
                <w:sz w:val="20"/>
                <w:szCs w:val="20"/>
              </w:rPr>
              <w:t>МБОУ «Глинищевская СОШ» Брянского района</w:t>
            </w:r>
          </w:p>
        </w:tc>
        <w:tc>
          <w:tcPr>
            <w:tcW w:w="270" w:type="pct"/>
            <w:tcBorders>
              <w:top w:val="nil"/>
              <w:left w:val="nil"/>
              <w:bottom w:val="single" w:sz="4" w:space="0" w:color="auto"/>
              <w:right w:val="single" w:sz="4" w:space="0" w:color="auto"/>
            </w:tcBorders>
            <w:vAlign w:val="center"/>
          </w:tcPr>
          <w:p w14:paraId="54AA507A" w14:textId="66046600" w:rsidR="007F1A12" w:rsidRDefault="007F1A12" w:rsidP="007F1A12">
            <w:pPr>
              <w:jc w:val="center"/>
              <w:rPr>
                <w:color w:val="000000"/>
                <w:sz w:val="18"/>
                <w:szCs w:val="18"/>
              </w:rPr>
            </w:pPr>
            <w:r>
              <w:rPr>
                <w:color w:val="000000"/>
                <w:sz w:val="18"/>
                <w:szCs w:val="18"/>
              </w:rPr>
              <w:t>7</w:t>
            </w:r>
          </w:p>
        </w:tc>
        <w:tc>
          <w:tcPr>
            <w:tcW w:w="208" w:type="pct"/>
            <w:tcBorders>
              <w:top w:val="single" w:sz="4" w:space="0" w:color="auto"/>
              <w:left w:val="nil"/>
              <w:bottom w:val="single" w:sz="4" w:space="0" w:color="auto"/>
              <w:right w:val="single" w:sz="4" w:space="0" w:color="auto"/>
            </w:tcBorders>
            <w:vAlign w:val="center"/>
          </w:tcPr>
          <w:p w14:paraId="24DE3DB3" w14:textId="51CA0CEE"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7CF1CCA6" w14:textId="4F5ED4C3"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6344E73A" w14:textId="04150F91" w:rsidR="007F1A12" w:rsidRDefault="007F1A12" w:rsidP="007F1A12">
            <w:pPr>
              <w:jc w:val="center"/>
              <w:rPr>
                <w:color w:val="000000"/>
                <w:sz w:val="18"/>
                <w:szCs w:val="18"/>
              </w:rPr>
            </w:pPr>
            <w:r>
              <w:rPr>
                <w:color w:val="000000"/>
                <w:sz w:val="18"/>
                <w:szCs w:val="18"/>
              </w:rPr>
              <w:t>93</w:t>
            </w:r>
          </w:p>
        </w:tc>
        <w:tc>
          <w:tcPr>
            <w:tcW w:w="208" w:type="pct"/>
            <w:tcBorders>
              <w:top w:val="single" w:sz="4" w:space="0" w:color="auto"/>
              <w:left w:val="nil"/>
              <w:bottom w:val="single" w:sz="4" w:space="0" w:color="auto"/>
              <w:right w:val="single" w:sz="4" w:space="0" w:color="auto"/>
            </w:tcBorders>
            <w:vAlign w:val="center"/>
          </w:tcPr>
          <w:p w14:paraId="65677DB3" w14:textId="3702CF2B"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4E4E2FDE" w14:textId="01D285E2"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288F2A72" w14:textId="0466D9BD"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175C263E" w14:textId="78BBE8B2" w:rsidR="007F1A12" w:rsidRDefault="007F1A12" w:rsidP="007F1A12">
            <w:pPr>
              <w:jc w:val="center"/>
              <w:rPr>
                <w:color w:val="000000"/>
                <w:sz w:val="18"/>
                <w:szCs w:val="18"/>
              </w:rPr>
            </w:pPr>
            <w:r>
              <w:rPr>
                <w:color w:val="000000"/>
                <w:sz w:val="18"/>
                <w:szCs w:val="18"/>
              </w:rPr>
              <w:t>86</w:t>
            </w:r>
          </w:p>
        </w:tc>
        <w:tc>
          <w:tcPr>
            <w:tcW w:w="208" w:type="pct"/>
            <w:tcBorders>
              <w:top w:val="single" w:sz="4" w:space="0" w:color="auto"/>
              <w:left w:val="nil"/>
              <w:bottom w:val="single" w:sz="4" w:space="0" w:color="auto"/>
              <w:right w:val="single" w:sz="4" w:space="0" w:color="auto"/>
            </w:tcBorders>
            <w:vAlign w:val="center"/>
          </w:tcPr>
          <w:p w14:paraId="4533CF4C" w14:textId="5BDAFEF9" w:rsidR="007F1A12" w:rsidRDefault="007F1A12" w:rsidP="007F1A12">
            <w:pPr>
              <w:jc w:val="center"/>
              <w:rPr>
                <w:color w:val="000000"/>
                <w:sz w:val="18"/>
                <w:szCs w:val="18"/>
              </w:rPr>
            </w:pPr>
            <w:r>
              <w:rPr>
                <w:color w:val="000000"/>
                <w:sz w:val="18"/>
                <w:szCs w:val="18"/>
              </w:rPr>
              <w:t>86</w:t>
            </w:r>
          </w:p>
        </w:tc>
        <w:tc>
          <w:tcPr>
            <w:tcW w:w="208" w:type="pct"/>
            <w:tcBorders>
              <w:top w:val="single" w:sz="4" w:space="0" w:color="auto"/>
              <w:left w:val="nil"/>
              <w:bottom w:val="single" w:sz="4" w:space="0" w:color="auto"/>
              <w:right w:val="single" w:sz="4" w:space="0" w:color="auto"/>
            </w:tcBorders>
            <w:vAlign w:val="center"/>
          </w:tcPr>
          <w:p w14:paraId="6FA467FB" w14:textId="7B746CFF"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1135EC11" w14:textId="3C866AF9" w:rsidR="007F1A12" w:rsidRDefault="007F1A12" w:rsidP="007F1A12">
            <w:pPr>
              <w:jc w:val="center"/>
              <w:rPr>
                <w:color w:val="000000"/>
                <w:sz w:val="18"/>
                <w:szCs w:val="18"/>
              </w:rPr>
            </w:pPr>
            <w:r>
              <w:rPr>
                <w:color w:val="000000"/>
                <w:sz w:val="18"/>
                <w:szCs w:val="18"/>
              </w:rPr>
              <w:t>14</w:t>
            </w:r>
          </w:p>
        </w:tc>
        <w:tc>
          <w:tcPr>
            <w:tcW w:w="208" w:type="pct"/>
            <w:tcBorders>
              <w:top w:val="single" w:sz="4" w:space="0" w:color="auto"/>
              <w:left w:val="nil"/>
              <w:bottom w:val="single" w:sz="4" w:space="0" w:color="auto"/>
              <w:right w:val="single" w:sz="4" w:space="0" w:color="auto"/>
            </w:tcBorders>
            <w:vAlign w:val="center"/>
          </w:tcPr>
          <w:p w14:paraId="5CAE0098" w14:textId="0BC2A183" w:rsidR="007F1A12" w:rsidRDefault="007F1A12" w:rsidP="007F1A12">
            <w:pPr>
              <w:jc w:val="center"/>
              <w:rPr>
                <w:color w:val="000000"/>
                <w:sz w:val="18"/>
                <w:szCs w:val="18"/>
              </w:rPr>
            </w:pPr>
            <w:r>
              <w:rPr>
                <w:color w:val="000000"/>
                <w:sz w:val="18"/>
                <w:szCs w:val="18"/>
              </w:rPr>
              <w:t>57</w:t>
            </w:r>
          </w:p>
        </w:tc>
        <w:tc>
          <w:tcPr>
            <w:tcW w:w="208" w:type="pct"/>
            <w:tcBorders>
              <w:top w:val="single" w:sz="4" w:space="0" w:color="auto"/>
              <w:left w:val="nil"/>
              <w:bottom w:val="single" w:sz="4" w:space="0" w:color="auto"/>
              <w:right w:val="single" w:sz="4" w:space="0" w:color="auto"/>
            </w:tcBorders>
            <w:vAlign w:val="center"/>
          </w:tcPr>
          <w:p w14:paraId="1A59BECF" w14:textId="44BAC3E7" w:rsidR="007F1A12" w:rsidRDefault="007F1A12" w:rsidP="007F1A12">
            <w:pPr>
              <w:jc w:val="center"/>
              <w:rPr>
                <w:color w:val="000000"/>
                <w:sz w:val="18"/>
                <w:szCs w:val="18"/>
              </w:rPr>
            </w:pPr>
            <w:r>
              <w:rPr>
                <w:color w:val="000000"/>
                <w:sz w:val="18"/>
                <w:szCs w:val="18"/>
              </w:rPr>
              <w:t>93</w:t>
            </w:r>
          </w:p>
        </w:tc>
        <w:tc>
          <w:tcPr>
            <w:tcW w:w="208" w:type="pct"/>
            <w:tcBorders>
              <w:top w:val="single" w:sz="4" w:space="0" w:color="auto"/>
              <w:left w:val="nil"/>
              <w:bottom w:val="single" w:sz="4" w:space="0" w:color="auto"/>
              <w:right w:val="single" w:sz="4" w:space="0" w:color="auto"/>
            </w:tcBorders>
            <w:vAlign w:val="center"/>
          </w:tcPr>
          <w:p w14:paraId="7FF9BAC6" w14:textId="4BFA604A"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2A7F4B3F" w14:textId="5F4CDBE2"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7076798A" w14:textId="229C679D"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0C21922E" w14:textId="653FA4D6" w:rsidR="007F1A12" w:rsidRDefault="007F1A12" w:rsidP="007F1A12">
            <w:pPr>
              <w:jc w:val="center"/>
              <w:rPr>
                <w:color w:val="000000"/>
                <w:sz w:val="18"/>
                <w:szCs w:val="18"/>
              </w:rPr>
            </w:pPr>
            <w:r>
              <w:rPr>
                <w:color w:val="000000"/>
                <w:sz w:val="18"/>
                <w:szCs w:val="18"/>
              </w:rPr>
              <w:t>100</w:t>
            </w:r>
          </w:p>
        </w:tc>
        <w:tc>
          <w:tcPr>
            <w:tcW w:w="208" w:type="pct"/>
            <w:tcBorders>
              <w:top w:val="single" w:sz="4" w:space="0" w:color="auto"/>
              <w:left w:val="nil"/>
              <w:bottom w:val="single" w:sz="4" w:space="0" w:color="auto"/>
              <w:right w:val="single" w:sz="4" w:space="0" w:color="auto"/>
            </w:tcBorders>
            <w:vAlign w:val="center"/>
          </w:tcPr>
          <w:p w14:paraId="7EF1A9AD" w14:textId="55A3856D" w:rsidR="007F1A12" w:rsidRDefault="007F1A12" w:rsidP="007F1A12">
            <w:pPr>
              <w:jc w:val="center"/>
              <w:rPr>
                <w:color w:val="000000"/>
                <w:sz w:val="18"/>
                <w:szCs w:val="18"/>
              </w:rPr>
            </w:pPr>
            <w:r>
              <w:rPr>
                <w:color w:val="000000"/>
                <w:sz w:val="18"/>
                <w:szCs w:val="18"/>
              </w:rPr>
              <w:t>50</w:t>
            </w:r>
          </w:p>
        </w:tc>
        <w:tc>
          <w:tcPr>
            <w:tcW w:w="204" w:type="pct"/>
            <w:tcBorders>
              <w:top w:val="single" w:sz="4" w:space="0" w:color="auto"/>
              <w:left w:val="nil"/>
              <w:bottom w:val="single" w:sz="4" w:space="0" w:color="auto"/>
              <w:right w:val="single" w:sz="4" w:space="0" w:color="auto"/>
            </w:tcBorders>
            <w:vAlign w:val="center"/>
          </w:tcPr>
          <w:p w14:paraId="1807502E" w14:textId="7D427EB6" w:rsidR="007F1A12" w:rsidRDefault="007F1A12" w:rsidP="007F1A12">
            <w:pPr>
              <w:jc w:val="center"/>
              <w:rPr>
                <w:color w:val="000000"/>
                <w:sz w:val="18"/>
                <w:szCs w:val="18"/>
              </w:rPr>
            </w:pPr>
            <w:r>
              <w:rPr>
                <w:color w:val="000000"/>
                <w:sz w:val="18"/>
                <w:szCs w:val="18"/>
              </w:rPr>
              <w:t>14</w:t>
            </w:r>
          </w:p>
        </w:tc>
      </w:tr>
      <w:tr w:rsidR="007F1A12" w14:paraId="6C19B1BF"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4EFFFA8E" w14:textId="77777777" w:rsidR="007F1A12" w:rsidRPr="0039662E" w:rsidRDefault="007F1A12" w:rsidP="007F1A12">
            <w:pPr>
              <w:jc w:val="center"/>
              <w:rPr>
                <w:sz w:val="18"/>
                <w:szCs w:val="18"/>
              </w:rPr>
            </w:pPr>
            <w:r w:rsidRPr="0039662E">
              <w:rPr>
                <w:sz w:val="18"/>
                <w:szCs w:val="18"/>
              </w:rPr>
              <w:t>2</w:t>
            </w:r>
          </w:p>
        </w:tc>
        <w:tc>
          <w:tcPr>
            <w:tcW w:w="856" w:type="pct"/>
            <w:tcBorders>
              <w:top w:val="single" w:sz="6" w:space="0" w:color="auto"/>
              <w:left w:val="nil"/>
              <w:bottom w:val="single" w:sz="4" w:space="0" w:color="auto"/>
              <w:right w:val="single" w:sz="4" w:space="0" w:color="auto"/>
            </w:tcBorders>
            <w:vAlign w:val="center"/>
          </w:tcPr>
          <w:p w14:paraId="4D3BFCB7" w14:textId="34392B3E" w:rsidR="007F1A12" w:rsidRDefault="007F1A12" w:rsidP="007F1A12">
            <w:pPr>
              <w:rPr>
                <w:color w:val="000000"/>
                <w:sz w:val="20"/>
                <w:szCs w:val="20"/>
              </w:rPr>
            </w:pPr>
            <w:r>
              <w:rPr>
                <w:color w:val="000000"/>
                <w:sz w:val="20"/>
                <w:szCs w:val="20"/>
              </w:rPr>
              <w:t>МБОУ Новосельская СОШ</w:t>
            </w:r>
          </w:p>
        </w:tc>
        <w:tc>
          <w:tcPr>
            <w:tcW w:w="270" w:type="pct"/>
            <w:tcBorders>
              <w:top w:val="single" w:sz="6" w:space="0" w:color="auto"/>
              <w:left w:val="nil"/>
              <w:bottom w:val="single" w:sz="4" w:space="0" w:color="auto"/>
              <w:right w:val="single" w:sz="4" w:space="0" w:color="auto"/>
            </w:tcBorders>
            <w:vAlign w:val="center"/>
          </w:tcPr>
          <w:p w14:paraId="115ADE3C" w14:textId="7B03FD55" w:rsidR="007F1A12" w:rsidRDefault="007F1A12" w:rsidP="007F1A12">
            <w:pPr>
              <w:jc w:val="center"/>
              <w:rPr>
                <w:color w:val="000000"/>
                <w:sz w:val="18"/>
                <w:szCs w:val="18"/>
              </w:rPr>
            </w:pPr>
            <w:r>
              <w:rPr>
                <w:color w:val="000000"/>
                <w:sz w:val="18"/>
                <w:szCs w:val="18"/>
              </w:rPr>
              <w:t>5</w:t>
            </w:r>
          </w:p>
        </w:tc>
        <w:tc>
          <w:tcPr>
            <w:tcW w:w="208" w:type="pct"/>
            <w:tcBorders>
              <w:top w:val="single" w:sz="6" w:space="0" w:color="auto"/>
              <w:left w:val="nil"/>
              <w:bottom w:val="single" w:sz="4" w:space="0" w:color="auto"/>
              <w:right w:val="single" w:sz="4" w:space="0" w:color="auto"/>
            </w:tcBorders>
            <w:vAlign w:val="center"/>
          </w:tcPr>
          <w:p w14:paraId="660C70E5" w14:textId="631A9166"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653FDE0" w14:textId="0D48E913"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F3F3771" w14:textId="41222A69" w:rsidR="007F1A12" w:rsidRDefault="007F1A12" w:rsidP="007F1A12">
            <w:pPr>
              <w:jc w:val="center"/>
              <w:rPr>
                <w:color w:val="000000"/>
                <w:sz w:val="18"/>
                <w:szCs w:val="18"/>
              </w:rPr>
            </w:pPr>
            <w:r>
              <w:rPr>
                <w:color w:val="000000"/>
                <w:sz w:val="18"/>
                <w:szCs w:val="18"/>
              </w:rPr>
              <w:t>70</w:t>
            </w:r>
          </w:p>
        </w:tc>
        <w:tc>
          <w:tcPr>
            <w:tcW w:w="208" w:type="pct"/>
            <w:tcBorders>
              <w:top w:val="single" w:sz="6" w:space="0" w:color="auto"/>
              <w:left w:val="nil"/>
              <w:bottom w:val="single" w:sz="4" w:space="0" w:color="auto"/>
              <w:right w:val="single" w:sz="4" w:space="0" w:color="auto"/>
            </w:tcBorders>
            <w:vAlign w:val="center"/>
          </w:tcPr>
          <w:p w14:paraId="173EC551" w14:textId="56C1D3F0" w:rsidR="007F1A12" w:rsidRDefault="007F1A12" w:rsidP="007F1A12">
            <w:pPr>
              <w:jc w:val="center"/>
              <w:rPr>
                <w:color w:val="000000"/>
                <w:sz w:val="18"/>
                <w:szCs w:val="18"/>
              </w:rPr>
            </w:pPr>
            <w:r>
              <w:rPr>
                <w:color w:val="000000"/>
                <w:sz w:val="18"/>
                <w:szCs w:val="18"/>
              </w:rPr>
              <w:t>40</w:t>
            </w:r>
          </w:p>
        </w:tc>
        <w:tc>
          <w:tcPr>
            <w:tcW w:w="208" w:type="pct"/>
            <w:tcBorders>
              <w:top w:val="single" w:sz="6" w:space="0" w:color="auto"/>
              <w:left w:val="nil"/>
              <w:bottom w:val="single" w:sz="4" w:space="0" w:color="auto"/>
              <w:right w:val="single" w:sz="4" w:space="0" w:color="auto"/>
            </w:tcBorders>
            <w:vAlign w:val="center"/>
          </w:tcPr>
          <w:p w14:paraId="5E24710B" w14:textId="64EC7733" w:rsidR="007F1A12" w:rsidRDefault="007F1A12" w:rsidP="007F1A12">
            <w:pPr>
              <w:jc w:val="center"/>
              <w:rPr>
                <w:color w:val="000000"/>
                <w:sz w:val="18"/>
                <w:szCs w:val="18"/>
              </w:rPr>
            </w:pPr>
            <w:r>
              <w:rPr>
                <w:color w:val="000000"/>
                <w:sz w:val="18"/>
                <w:szCs w:val="18"/>
              </w:rPr>
              <w:t>60</w:t>
            </w:r>
          </w:p>
        </w:tc>
        <w:tc>
          <w:tcPr>
            <w:tcW w:w="208" w:type="pct"/>
            <w:tcBorders>
              <w:top w:val="single" w:sz="6" w:space="0" w:color="auto"/>
              <w:left w:val="nil"/>
              <w:bottom w:val="single" w:sz="4" w:space="0" w:color="auto"/>
              <w:right w:val="single" w:sz="4" w:space="0" w:color="auto"/>
            </w:tcBorders>
            <w:vAlign w:val="center"/>
          </w:tcPr>
          <w:p w14:paraId="37118AD0" w14:textId="5EA5D7A3" w:rsidR="007F1A12" w:rsidRDefault="007F1A12" w:rsidP="007F1A12">
            <w:pPr>
              <w:jc w:val="center"/>
              <w:rPr>
                <w:color w:val="000000"/>
                <w:sz w:val="18"/>
                <w:szCs w:val="18"/>
              </w:rPr>
            </w:pPr>
            <w:r>
              <w:rPr>
                <w:color w:val="000000"/>
                <w:sz w:val="18"/>
                <w:szCs w:val="18"/>
              </w:rPr>
              <w:t>60</w:t>
            </w:r>
          </w:p>
        </w:tc>
        <w:tc>
          <w:tcPr>
            <w:tcW w:w="208" w:type="pct"/>
            <w:tcBorders>
              <w:top w:val="single" w:sz="6" w:space="0" w:color="auto"/>
              <w:left w:val="nil"/>
              <w:bottom w:val="single" w:sz="4" w:space="0" w:color="auto"/>
              <w:right w:val="single" w:sz="4" w:space="0" w:color="auto"/>
            </w:tcBorders>
            <w:vAlign w:val="center"/>
          </w:tcPr>
          <w:p w14:paraId="370722E8" w14:textId="1B4E6893"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27D2F3DA" w14:textId="2A0E9982"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62E1B64E" w14:textId="0D23DC5B"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81BAC73" w14:textId="33C95784" w:rsidR="007F1A12" w:rsidRDefault="007F1A12" w:rsidP="007F1A12">
            <w:pPr>
              <w:jc w:val="center"/>
              <w:rPr>
                <w:color w:val="000000"/>
                <w:sz w:val="18"/>
                <w:szCs w:val="18"/>
              </w:rPr>
            </w:pPr>
            <w:r>
              <w:rPr>
                <w:color w:val="000000"/>
                <w:sz w:val="18"/>
                <w:szCs w:val="18"/>
              </w:rPr>
              <w:t>40</w:t>
            </w:r>
          </w:p>
        </w:tc>
        <w:tc>
          <w:tcPr>
            <w:tcW w:w="208" w:type="pct"/>
            <w:tcBorders>
              <w:top w:val="single" w:sz="6" w:space="0" w:color="auto"/>
              <w:left w:val="nil"/>
              <w:bottom w:val="single" w:sz="4" w:space="0" w:color="auto"/>
              <w:right w:val="single" w:sz="4" w:space="0" w:color="auto"/>
            </w:tcBorders>
            <w:vAlign w:val="center"/>
          </w:tcPr>
          <w:p w14:paraId="28B370A6" w14:textId="4E2F2F3B"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6F564FA" w14:textId="0333C0D4" w:rsidR="007F1A12" w:rsidRDefault="007F1A12" w:rsidP="007F1A12">
            <w:pPr>
              <w:jc w:val="center"/>
              <w:rPr>
                <w:color w:val="000000"/>
                <w:sz w:val="18"/>
                <w:szCs w:val="18"/>
              </w:rPr>
            </w:pPr>
            <w:r>
              <w:rPr>
                <w:color w:val="000000"/>
                <w:sz w:val="18"/>
                <w:szCs w:val="18"/>
              </w:rPr>
              <w:t>80</w:t>
            </w:r>
          </w:p>
        </w:tc>
        <w:tc>
          <w:tcPr>
            <w:tcW w:w="208" w:type="pct"/>
            <w:tcBorders>
              <w:top w:val="single" w:sz="6" w:space="0" w:color="auto"/>
              <w:left w:val="nil"/>
              <w:bottom w:val="single" w:sz="4" w:space="0" w:color="auto"/>
              <w:right w:val="single" w:sz="4" w:space="0" w:color="auto"/>
            </w:tcBorders>
            <w:vAlign w:val="center"/>
          </w:tcPr>
          <w:p w14:paraId="0F2F880A" w14:textId="7379490C" w:rsidR="007F1A12" w:rsidRDefault="007F1A12" w:rsidP="007F1A12">
            <w:pPr>
              <w:jc w:val="center"/>
              <w:rPr>
                <w:color w:val="000000"/>
                <w:sz w:val="18"/>
                <w:szCs w:val="18"/>
              </w:rPr>
            </w:pPr>
            <w:r>
              <w:rPr>
                <w:color w:val="000000"/>
                <w:sz w:val="18"/>
                <w:szCs w:val="18"/>
              </w:rPr>
              <w:t>80</w:t>
            </w:r>
          </w:p>
        </w:tc>
        <w:tc>
          <w:tcPr>
            <w:tcW w:w="208" w:type="pct"/>
            <w:tcBorders>
              <w:top w:val="single" w:sz="6" w:space="0" w:color="auto"/>
              <w:left w:val="nil"/>
              <w:bottom w:val="single" w:sz="4" w:space="0" w:color="auto"/>
              <w:right w:val="single" w:sz="4" w:space="0" w:color="auto"/>
            </w:tcBorders>
            <w:vAlign w:val="center"/>
          </w:tcPr>
          <w:p w14:paraId="2D82AA78" w14:textId="0EF44EDF" w:rsidR="007F1A12" w:rsidRDefault="007F1A12" w:rsidP="007F1A12">
            <w:pPr>
              <w:jc w:val="center"/>
              <w:rPr>
                <w:color w:val="000000"/>
                <w:sz w:val="18"/>
                <w:szCs w:val="18"/>
              </w:rPr>
            </w:pPr>
            <w:r>
              <w:rPr>
                <w:color w:val="000000"/>
                <w:sz w:val="18"/>
                <w:szCs w:val="18"/>
              </w:rPr>
              <w:t>80</w:t>
            </w:r>
          </w:p>
        </w:tc>
        <w:tc>
          <w:tcPr>
            <w:tcW w:w="208" w:type="pct"/>
            <w:tcBorders>
              <w:top w:val="single" w:sz="6" w:space="0" w:color="auto"/>
              <w:left w:val="nil"/>
              <w:bottom w:val="single" w:sz="4" w:space="0" w:color="auto"/>
              <w:right w:val="single" w:sz="4" w:space="0" w:color="auto"/>
            </w:tcBorders>
            <w:vAlign w:val="center"/>
          </w:tcPr>
          <w:p w14:paraId="08D29856" w14:textId="4D826EA4" w:rsidR="007F1A12" w:rsidRDefault="007F1A12" w:rsidP="007F1A12">
            <w:pPr>
              <w:jc w:val="center"/>
              <w:rPr>
                <w:color w:val="000000"/>
                <w:sz w:val="18"/>
                <w:szCs w:val="18"/>
              </w:rPr>
            </w:pPr>
            <w:r>
              <w:rPr>
                <w:color w:val="000000"/>
                <w:sz w:val="18"/>
                <w:szCs w:val="18"/>
              </w:rPr>
              <w:t>80</w:t>
            </w:r>
          </w:p>
        </w:tc>
        <w:tc>
          <w:tcPr>
            <w:tcW w:w="208" w:type="pct"/>
            <w:tcBorders>
              <w:top w:val="single" w:sz="6" w:space="0" w:color="auto"/>
              <w:left w:val="nil"/>
              <w:bottom w:val="single" w:sz="4" w:space="0" w:color="auto"/>
              <w:right w:val="single" w:sz="4" w:space="0" w:color="auto"/>
            </w:tcBorders>
            <w:vAlign w:val="center"/>
          </w:tcPr>
          <w:p w14:paraId="122ACD73" w14:textId="1FDB7B2C" w:rsidR="007F1A12" w:rsidRDefault="007F1A12" w:rsidP="007F1A12">
            <w:pPr>
              <w:jc w:val="center"/>
              <w:rPr>
                <w:color w:val="000000"/>
                <w:sz w:val="18"/>
                <w:szCs w:val="18"/>
              </w:rPr>
            </w:pPr>
            <w:r>
              <w:rPr>
                <w:color w:val="000000"/>
                <w:sz w:val="18"/>
                <w:szCs w:val="18"/>
              </w:rPr>
              <w:t>0</w:t>
            </w:r>
          </w:p>
        </w:tc>
        <w:tc>
          <w:tcPr>
            <w:tcW w:w="208" w:type="pct"/>
            <w:tcBorders>
              <w:top w:val="single" w:sz="6" w:space="0" w:color="auto"/>
              <w:left w:val="nil"/>
              <w:bottom w:val="single" w:sz="4" w:space="0" w:color="auto"/>
              <w:right w:val="single" w:sz="4" w:space="0" w:color="auto"/>
            </w:tcBorders>
            <w:vAlign w:val="center"/>
          </w:tcPr>
          <w:p w14:paraId="0F185CB8" w14:textId="4211088C" w:rsidR="007F1A12" w:rsidRDefault="007F1A12" w:rsidP="007F1A12">
            <w:pPr>
              <w:jc w:val="center"/>
              <w:rPr>
                <w:color w:val="000000"/>
                <w:sz w:val="18"/>
                <w:szCs w:val="18"/>
              </w:rPr>
            </w:pPr>
            <w:r>
              <w:rPr>
                <w:color w:val="000000"/>
                <w:sz w:val="18"/>
                <w:szCs w:val="18"/>
              </w:rPr>
              <w:t>50</w:t>
            </w:r>
          </w:p>
        </w:tc>
        <w:tc>
          <w:tcPr>
            <w:tcW w:w="204" w:type="pct"/>
            <w:tcBorders>
              <w:top w:val="single" w:sz="6" w:space="0" w:color="auto"/>
              <w:left w:val="nil"/>
              <w:bottom w:val="single" w:sz="4" w:space="0" w:color="auto"/>
              <w:right w:val="single" w:sz="4" w:space="0" w:color="auto"/>
            </w:tcBorders>
            <w:vAlign w:val="center"/>
          </w:tcPr>
          <w:p w14:paraId="34A9AB34" w14:textId="2281BA3A" w:rsidR="007F1A12" w:rsidRDefault="007F1A12" w:rsidP="007F1A12">
            <w:pPr>
              <w:jc w:val="center"/>
              <w:rPr>
                <w:color w:val="000000"/>
                <w:sz w:val="18"/>
                <w:szCs w:val="18"/>
              </w:rPr>
            </w:pPr>
            <w:r>
              <w:rPr>
                <w:color w:val="000000"/>
                <w:sz w:val="18"/>
                <w:szCs w:val="18"/>
              </w:rPr>
              <w:t>60</w:t>
            </w:r>
          </w:p>
        </w:tc>
      </w:tr>
      <w:tr w:rsidR="007F1A12" w14:paraId="0937EB89"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30C4CDA5" w14:textId="77777777" w:rsidR="007F1A12" w:rsidRPr="0039662E" w:rsidRDefault="007F1A12" w:rsidP="007F1A12">
            <w:pPr>
              <w:jc w:val="center"/>
              <w:rPr>
                <w:sz w:val="18"/>
                <w:szCs w:val="18"/>
              </w:rPr>
            </w:pPr>
            <w:r>
              <w:rPr>
                <w:sz w:val="18"/>
                <w:szCs w:val="18"/>
              </w:rPr>
              <w:t>3</w:t>
            </w:r>
          </w:p>
        </w:tc>
        <w:tc>
          <w:tcPr>
            <w:tcW w:w="856" w:type="pct"/>
            <w:tcBorders>
              <w:top w:val="single" w:sz="6" w:space="0" w:color="auto"/>
              <w:left w:val="nil"/>
              <w:bottom w:val="single" w:sz="4" w:space="0" w:color="auto"/>
              <w:right w:val="single" w:sz="4" w:space="0" w:color="auto"/>
            </w:tcBorders>
            <w:vAlign w:val="center"/>
          </w:tcPr>
          <w:p w14:paraId="09120418" w14:textId="103CB787" w:rsidR="007F1A12" w:rsidRDefault="007F1A12" w:rsidP="007F1A12">
            <w:pPr>
              <w:rPr>
                <w:color w:val="000000"/>
                <w:sz w:val="20"/>
                <w:szCs w:val="20"/>
              </w:rPr>
            </w:pPr>
            <w:r>
              <w:rPr>
                <w:color w:val="000000"/>
                <w:sz w:val="20"/>
                <w:szCs w:val="20"/>
              </w:rPr>
              <w:t>МБОУ «Смольянская СОШ»</w:t>
            </w:r>
          </w:p>
        </w:tc>
        <w:tc>
          <w:tcPr>
            <w:tcW w:w="270" w:type="pct"/>
            <w:tcBorders>
              <w:top w:val="single" w:sz="6" w:space="0" w:color="auto"/>
              <w:left w:val="nil"/>
              <w:bottom w:val="single" w:sz="4" w:space="0" w:color="auto"/>
              <w:right w:val="single" w:sz="4" w:space="0" w:color="auto"/>
            </w:tcBorders>
            <w:vAlign w:val="center"/>
          </w:tcPr>
          <w:p w14:paraId="1333B555" w14:textId="65D214F7" w:rsidR="007F1A12" w:rsidRDefault="007F1A12" w:rsidP="007F1A12">
            <w:pPr>
              <w:jc w:val="center"/>
              <w:rPr>
                <w:color w:val="000000"/>
                <w:sz w:val="18"/>
                <w:szCs w:val="18"/>
              </w:rPr>
            </w:pPr>
            <w:r>
              <w:rPr>
                <w:color w:val="000000"/>
                <w:sz w:val="18"/>
                <w:szCs w:val="18"/>
              </w:rPr>
              <w:t>1</w:t>
            </w:r>
          </w:p>
        </w:tc>
        <w:tc>
          <w:tcPr>
            <w:tcW w:w="208" w:type="pct"/>
            <w:tcBorders>
              <w:top w:val="single" w:sz="6" w:space="0" w:color="auto"/>
              <w:left w:val="nil"/>
              <w:bottom w:val="single" w:sz="4" w:space="0" w:color="auto"/>
              <w:right w:val="single" w:sz="4" w:space="0" w:color="auto"/>
            </w:tcBorders>
            <w:vAlign w:val="center"/>
          </w:tcPr>
          <w:p w14:paraId="41C04297" w14:textId="477B3606"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7C763FD" w14:textId="5CD46C67"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7539F2E" w14:textId="5C4F9EA8"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2E0E5904" w14:textId="75867ACE"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779B5DB" w14:textId="432220A1" w:rsidR="007F1A12" w:rsidRDefault="007F1A12" w:rsidP="007F1A12">
            <w:pPr>
              <w:jc w:val="center"/>
              <w:rPr>
                <w:color w:val="000000"/>
                <w:sz w:val="18"/>
                <w:szCs w:val="18"/>
              </w:rPr>
            </w:pPr>
            <w:r>
              <w:rPr>
                <w:color w:val="000000"/>
                <w:sz w:val="18"/>
                <w:szCs w:val="18"/>
              </w:rPr>
              <w:t>0</w:t>
            </w:r>
          </w:p>
        </w:tc>
        <w:tc>
          <w:tcPr>
            <w:tcW w:w="208" w:type="pct"/>
            <w:tcBorders>
              <w:top w:val="single" w:sz="6" w:space="0" w:color="auto"/>
              <w:left w:val="nil"/>
              <w:bottom w:val="single" w:sz="4" w:space="0" w:color="auto"/>
              <w:right w:val="single" w:sz="4" w:space="0" w:color="auto"/>
            </w:tcBorders>
            <w:vAlign w:val="center"/>
          </w:tcPr>
          <w:p w14:paraId="134296BC" w14:textId="0F4A9AA1"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C9D6DA7" w14:textId="3C1AD9AC"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E84AB2F" w14:textId="6D1D6463"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2A80C4F" w14:textId="1BA1200E"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3ECEB33" w14:textId="0F5776C1"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307B55C" w14:textId="29739066" w:rsidR="007F1A12" w:rsidRDefault="007F1A12" w:rsidP="007F1A12">
            <w:pPr>
              <w:jc w:val="center"/>
              <w:rPr>
                <w:color w:val="000000"/>
                <w:sz w:val="18"/>
                <w:szCs w:val="18"/>
              </w:rPr>
            </w:pPr>
            <w:r>
              <w:rPr>
                <w:color w:val="000000"/>
                <w:sz w:val="18"/>
                <w:szCs w:val="18"/>
              </w:rPr>
              <w:t>0</w:t>
            </w:r>
          </w:p>
        </w:tc>
        <w:tc>
          <w:tcPr>
            <w:tcW w:w="208" w:type="pct"/>
            <w:tcBorders>
              <w:top w:val="single" w:sz="6" w:space="0" w:color="auto"/>
              <w:left w:val="nil"/>
              <w:bottom w:val="single" w:sz="4" w:space="0" w:color="auto"/>
              <w:right w:val="single" w:sz="4" w:space="0" w:color="auto"/>
            </w:tcBorders>
            <w:vAlign w:val="center"/>
          </w:tcPr>
          <w:p w14:paraId="49C54CE0" w14:textId="51775B11" w:rsidR="007F1A12" w:rsidRDefault="007F1A12" w:rsidP="007F1A12">
            <w:pPr>
              <w:jc w:val="center"/>
              <w:rPr>
                <w:color w:val="000000"/>
                <w:sz w:val="18"/>
                <w:szCs w:val="18"/>
              </w:rPr>
            </w:pPr>
            <w:r>
              <w:rPr>
                <w:color w:val="000000"/>
                <w:sz w:val="18"/>
                <w:szCs w:val="18"/>
              </w:rPr>
              <w:t>50</w:t>
            </w:r>
          </w:p>
        </w:tc>
        <w:tc>
          <w:tcPr>
            <w:tcW w:w="208" w:type="pct"/>
            <w:tcBorders>
              <w:top w:val="single" w:sz="6" w:space="0" w:color="auto"/>
              <w:left w:val="nil"/>
              <w:bottom w:val="single" w:sz="4" w:space="0" w:color="auto"/>
              <w:right w:val="single" w:sz="4" w:space="0" w:color="auto"/>
            </w:tcBorders>
            <w:vAlign w:val="center"/>
          </w:tcPr>
          <w:p w14:paraId="3122FC63" w14:textId="6AED75FD"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26393D61" w14:textId="32D44A72"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CF47CCA" w14:textId="1538C1AC"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4A644752" w14:textId="3D6A972F"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410EB09" w14:textId="3D36CCA7" w:rsidR="007F1A12" w:rsidRDefault="007F1A12" w:rsidP="007F1A12">
            <w:pPr>
              <w:jc w:val="center"/>
              <w:rPr>
                <w:color w:val="000000"/>
                <w:sz w:val="18"/>
                <w:szCs w:val="18"/>
              </w:rPr>
            </w:pPr>
            <w:r>
              <w:rPr>
                <w:color w:val="000000"/>
                <w:sz w:val="18"/>
                <w:szCs w:val="18"/>
              </w:rPr>
              <w:t>100</w:t>
            </w:r>
          </w:p>
        </w:tc>
        <w:tc>
          <w:tcPr>
            <w:tcW w:w="204" w:type="pct"/>
            <w:tcBorders>
              <w:top w:val="single" w:sz="6" w:space="0" w:color="auto"/>
              <w:left w:val="nil"/>
              <w:bottom w:val="single" w:sz="4" w:space="0" w:color="auto"/>
              <w:right w:val="single" w:sz="4" w:space="0" w:color="auto"/>
            </w:tcBorders>
            <w:vAlign w:val="center"/>
          </w:tcPr>
          <w:p w14:paraId="18156E5F" w14:textId="7A55EFB1" w:rsidR="007F1A12" w:rsidRDefault="007F1A12" w:rsidP="007F1A12">
            <w:pPr>
              <w:jc w:val="center"/>
              <w:rPr>
                <w:color w:val="000000"/>
                <w:sz w:val="18"/>
                <w:szCs w:val="18"/>
              </w:rPr>
            </w:pPr>
            <w:r>
              <w:rPr>
                <w:color w:val="000000"/>
                <w:sz w:val="18"/>
                <w:szCs w:val="18"/>
              </w:rPr>
              <w:t>100</w:t>
            </w:r>
          </w:p>
        </w:tc>
      </w:tr>
      <w:tr w:rsidR="007F1A12" w14:paraId="304D992D"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4153A303" w14:textId="77777777" w:rsidR="007F1A12" w:rsidRPr="0039662E" w:rsidRDefault="007F1A12" w:rsidP="007F1A12">
            <w:pPr>
              <w:jc w:val="center"/>
              <w:rPr>
                <w:sz w:val="18"/>
                <w:szCs w:val="18"/>
              </w:rPr>
            </w:pPr>
            <w:r>
              <w:rPr>
                <w:sz w:val="18"/>
                <w:szCs w:val="18"/>
              </w:rPr>
              <w:t>4</w:t>
            </w:r>
          </w:p>
        </w:tc>
        <w:tc>
          <w:tcPr>
            <w:tcW w:w="856" w:type="pct"/>
            <w:tcBorders>
              <w:top w:val="single" w:sz="6" w:space="0" w:color="auto"/>
              <w:left w:val="nil"/>
              <w:bottom w:val="single" w:sz="4" w:space="0" w:color="auto"/>
              <w:right w:val="single" w:sz="4" w:space="0" w:color="auto"/>
            </w:tcBorders>
            <w:vAlign w:val="center"/>
          </w:tcPr>
          <w:p w14:paraId="40A1856D" w14:textId="04596CE5" w:rsidR="007F1A12" w:rsidRDefault="007F1A12" w:rsidP="007F1A12">
            <w:pPr>
              <w:rPr>
                <w:color w:val="000000"/>
                <w:sz w:val="20"/>
                <w:szCs w:val="20"/>
              </w:rPr>
            </w:pPr>
            <w:r>
              <w:rPr>
                <w:color w:val="000000"/>
                <w:sz w:val="20"/>
                <w:szCs w:val="20"/>
              </w:rPr>
              <w:t>МБОУ «Новодарковичская СОШ»</w:t>
            </w:r>
          </w:p>
        </w:tc>
        <w:tc>
          <w:tcPr>
            <w:tcW w:w="270" w:type="pct"/>
            <w:tcBorders>
              <w:top w:val="single" w:sz="6" w:space="0" w:color="auto"/>
              <w:left w:val="nil"/>
              <w:bottom w:val="single" w:sz="4" w:space="0" w:color="auto"/>
              <w:right w:val="single" w:sz="4" w:space="0" w:color="auto"/>
            </w:tcBorders>
            <w:vAlign w:val="center"/>
          </w:tcPr>
          <w:p w14:paraId="0F88908D" w14:textId="4DD94F03" w:rsidR="007F1A12" w:rsidRDefault="007F1A12" w:rsidP="007F1A12">
            <w:pPr>
              <w:jc w:val="center"/>
              <w:rPr>
                <w:color w:val="000000"/>
                <w:sz w:val="18"/>
                <w:szCs w:val="18"/>
              </w:rPr>
            </w:pPr>
            <w:r>
              <w:rPr>
                <w:color w:val="000000"/>
                <w:sz w:val="18"/>
                <w:szCs w:val="18"/>
              </w:rPr>
              <w:t>3</w:t>
            </w:r>
          </w:p>
        </w:tc>
        <w:tc>
          <w:tcPr>
            <w:tcW w:w="208" w:type="pct"/>
            <w:tcBorders>
              <w:top w:val="single" w:sz="6" w:space="0" w:color="auto"/>
              <w:left w:val="nil"/>
              <w:bottom w:val="single" w:sz="4" w:space="0" w:color="auto"/>
              <w:right w:val="single" w:sz="4" w:space="0" w:color="auto"/>
            </w:tcBorders>
            <w:vAlign w:val="center"/>
          </w:tcPr>
          <w:p w14:paraId="051E1E8F" w14:textId="24B90DB8"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6F87034D" w14:textId="6A500756" w:rsidR="007F1A12" w:rsidRDefault="007F1A12" w:rsidP="007F1A12">
            <w:pPr>
              <w:jc w:val="center"/>
              <w:rPr>
                <w:color w:val="000000"/>
                <w:sz w:val="18"/>
                <w:szCs w:val="18"/>
              </w:rPr>
            </w:pPr>
            <w:r>
              <w:rPr>
                <w:color w:val="000000"/>
                <w:sz w:val="18"/>
                <w:szCs w:val="18"/>
              </w:rPr>
              <w:t>33</w:t>
            </w:r>
          </w:p>
        </w:tc>
        <w:tc>
          <w:tcPr>
            <w:tcW w:w="208" w:type="pct"/>
            <w:tcBorders>
              <w:top w:val="single" w:sz="6" w:space="0" w:color="auto"/>
              <w:left w:val="nil"/>
              <w:bottom w:val="single" w:sz="4" w:space="0" w:color="auto"/>
              <w:right w:val="single" w:sz="4" w:space="0" w:color="auto"/>
            </w:tcBorders>
            <w:vAlign w:val="center"/>
          </w:tcPr>
          <w:p w14:paraId="29969962" w14:textId="1B3650A0" w:rsidR="007F1A12" w:rsidRDefault="007F1A12" w:rsidP="007F1A12">
            <w:pPr>
              <w:jc w:val="center"/>
              <w:rPr>
                <w:color w:val="000000"/>
                <w:sz w:val="18"/>
                <w:szCs w:val="18"/>
              </w:rPr>
            </w:pPr>
            <w:r>
              <w:rPr>
                <w:color w:val="000000"/>
                <w:sz w:val="18"/>
                <w:szCs w:val="18"/>
              </w:rPr>
              <w:t>83</w:t>
            </w:r>
          </w:p>
        </w:tc>
        <w:tc>
          <w:tcPr>
            <w:tcW w:w="208" w:type="pct"/>
            <w:tcBorders>
              <w:top w:val="single" w:sz="6" w:space="0" w:color="auto"/>
              <w:left w:val="nil"/>
              <w:bottom w:val="single" w:sz="4" w:space="0" w:color="auto"/>
              <w:right w:val="single" w:sz="4" w:space="0" w:color="auto"/>
            </w:tcBorders>
            <w:vAlign w:val="center"/>
          </w:tcPr>
          <w:p w14:paraId="11871A8C" w14:textId="0DBFD090"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7122D74" w14:textId="12B0CDE7"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5F665E48" w14:textId="23D7C321"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53BD143" w14:textId="276582E9"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12D7E0C4" w14:textId="7C5BE7C7"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ED6888E" w14:textId="6CD7B3E7"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0741A920" w14:textId="2A1D9370" w:rsidR="007F1A12" w:rsidRDefault="007F1A12" w:rsidP="007F1A12">
            <w:pPr>
              <w:jc w:val="center"/>
              <w:rPr>
                <w:color w:val="000000"/>
                <w:sz w:val="18"/>
                <w:szCs w:val="18"/>
              </w:rPr>
            </w:pPr>
            <w:r>
              <w:rPr>
                <w:color w:val="000000"/>
                <w:sz w:val="18"/>
                <w:szCs w:val="18"/>
              </w:rPr>
              <w:t>33</w:t>
            </w:r>
          </w:p>
        </w:tc>
        <w:tc>
          <w:tcPr>
            <w:tcW w:w="208" w:type="pct"/>
            <w:tcBorders>
              <w:top w:val="single" w:sz="6" w:space="0" w:color="auto"/>
              <w:left w:val="nil"/>
              <w:bottom w:val="single" w:sz="4" w:space="0" w:color="auto"/>
              <w:right w:val="single" w:sz="4" w:space="0" w:color="auto"/>
            </w:tcBorders>
            <w:vAlign w:val="center"/>
          </w:tcPr>
          <w:p w14:paraId="7D01D5B6" w14:textId="4BAE0687" w:rsidR="007F1A12" w:rsidRDefault="007F1A12" w:rsidP="007F1A12">
            <w:pPr>
              <w:jc w:val="center"/>
              <w:rPr>
                <w:color w:val="000000"/>
                <w:sz w:val="18"/>
                <w:szCs w:val="18"/>
              </w:rPr>
            </w:pPr>
            <w:r>
              <w:rPr>
                <w:color w:val="000000"/>
                <w:sz w:val="18"/>
                <w:szCs w:val="18"/>
              </w:rPr>
              <w:t>0</w:t>
            </w:r>
          </w:p>
        </w:tc>
        <w:tc>
          <w:tcPr>
            <w:tcW w:w="208" w:type="pct"/>
            <w:tcBorders>
              <w:top w:val="single" w:sz="6" w:space="0" w:color="auto"/>
              <w:left w:val="nil"/>
              <w:bottom w:val="single" w:sz="4" w:space="0" w:color="auto"/>
              <w:right w:val="single" w:sz="4" w:space="0" w:color="auto"/>
            </w:tcBorders>
            <w:vAlign w:val="center"/>
          </w:tcPr>
          <w:p w14:paraId="4A70A3F3" w14:textId="6E3D56E3"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5E4E6C6E" w14:textId="423B273E"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1A298EC" w14:textId="725D5B33"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55D14ADC" w14:textId="0280A007"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931AB72" w14:textId="1B87E09F"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618B0B54" w14:textId="46C0F075" w:rsidR="007F1A12" w:rsidRDefault="007F1A12" w:rsidP="007F1A12">
            <w:pPr>
              <w:jc w:val="center"/>
              <w:rPr>
                <w:color w:val="000000"/>
                <w:sz w:val="18"/>
                <w:szCs w:val="18"/>
              </w:rPr>
            </w:pPr>
            <w:r>
              <w:rPr>
                <w:color w:val="000000"/>
                <w:sz w:val="18"/>
                <w:szCs w:val="18"/>
              </w:rPr>
              <w:t>33</w:t>
            </w:r>
          </w:p>
        </w:tc>
        <w:tc>
          <w:tcPr>
            <w:tcW w:w="204" w:type="pct"/>
            <w:tcBorders>
              <w:top w:val="single" w:sz="6" w:space="0" w:color="auto"/>
              <w:left w:val="nil"/>
              <w:bottom w:val="single" w:sz="4" w:space="0" w:color="auto"/>
              <w:right w:val="single" w:sz="4" w:space="0" w:color="auto"/>
            </w:tcBorders>
            <w:vAlign w:val="center"/>
          </w:tcPr>
          <w:p w14:paraId="2E3E8A55" w14:textId="72D587ED" w:rsidR="007F1A12" w:rsidRDefault="007F1A12" w:rsidP="007F1A12">
            <w:pPr>
              <w:jc w:val="center"/>
              <w:rPr>
                <w:color w:val="000000"/>
                <w:sz w:val="18"/>
                <w:szCs w:val="18"/>
              </w:rPr>
            </w:pPr>
            <w:r>
              <w:rPr>
                <w:color w:val="000000"/>
                <w:sz w:val="18"/>
                <w:szCs w:val="18"/>
              </w:rPr>
              <w:t>0</w:t>
            </w:r>
          </w:p>
        </w:tc>
      </w:tr>
      <w:tr w:rsidR="007F1A12" w14:paraId="56CD5F6D"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2BFA12F7" w14:textId="77777777" w:rsidR="007F1A12" w:rsidRPr="0039662E" w:rsidRDefault="007F1A12" w:rsidP="007F1A12">
            <w:pPr>
              <w:jc w:val="center"/>
              <w:rPr>
                <w:sz w:val="18"/>
                <w:szCs w:val="18"/>
              </w:rPr>
            </w:pPr>
            <w:r>
              <w:rPr>
                <w:sz w:val="18"/>
                <w:szCs w:val="18"/>
              </w:rPr>
              <w:t>5</w:t>
            </w:r>
          </w:p>
        </w:tc>
        <w:tc>
          <w:tcPr>
            <w:tcW w:w="856" w:type="pct"/>
            <w:tcBorders>
              <w:top w:val="single" w:sz="6" w:space="0" w:color="auto"/>
              <w:left w:val="nil"/>
              <w:bottom w:val="single" w:sz="4" w:space="0" w:color="auto"/>
              <w:right w:val="single" w:sz="4" w:space="0" w:color="auto"/>
            </w:tcBorders>
            <w:vAlign w:val="center"/>
          </w:tcPr>
          <w:p w14:paraId="33B64960" w14:textId="75B33F2A" w:rsidR="007F1A12" w:rsidRDefault="007F1A12" w:rsidP="007F1A12">
            <w:pPr>
              <w:rPr>
                <w:color w:val="000000"/>
                <w:sz w:val="20"/>
                <w:szCs w:val="20"/>
              </w:rPr>
            </w:pPr>
            <w:r>
              <w:rPr>
                <w:color w:val="000000"/>
                <w:sz w:val="20"/>
                <w:szCs w:val="20"/>
              </w:rPr>
              <w:t>МБОУ «Гимназия №1 Брянского района»</w:t>
            </w:r>
          </w:p>
        </w:tc>
        <w:tc>
          <w:tcPr>
            <w:tcW w:w="270" w:type="pct"/>
            <w:tcBorders>
              <w:top w:val="single" w:sz="6" w:space="0" w:color="auto"/>
              <w:left w:val="nil"/>
              <w:bottom w:val="single" w:sz="4" w:space="0" w:color="auto"/>
              <w:right w:val="single" w:sz="4" w:space="0" w:color="auto"/>
            </w:tcBorders>
            <w:vAlign w:val="center"/>
          </w:tcPr>
          <w:p w14:paraId="7329B1D4" w14:textId="04CC7D9F" w:rsidR="007F1A12" w:rsidRDefault="007F1A12" w:rsidP="007F1A12">
            <w:pPr>
              <w:jc w:val="center"/>
              <w:rPr>
                <w:color w:val="000000"/>
                <w:sz w:val="18"/>
                <w:szCs w:val="18"/>
              </w:rPr>
            </w:pPr>
            <w:r>
              <w:rPr>
                <w:color w:val="000000"/>
                <w:sz w:val="18"/>
                <w:szCs w:val="18"/>
              </w:rPr>
              <w:t>4</w:t>
            </w:r>
          </w:p>
        </w:tc>
        <w:tc>
          <w:tcPr>
            <w:tcW w:w="208" w:type="pct"/>
            <w:tcBorders>
              <w:top w:val="single" w:sz="6" w:space="0" w:color="auto"/>
              <w:left w:val="nil"/>
              <w:bottom w:val="single" w:sz="4" w:space="0" w:color="auto"/>
              <w:right w:val="single" w:sz="4" w:space="0" w:color="auto"/>
            </w:tcBorders>
            <w:vAlign w:val="center"/>
          </w:tcPr>
          <w:p w14:paraId="2197F692" w14:textId="33FBED3E"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5DDB0FE3" w14:textId="62C92B01"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37FD50EE" w14:textId="5A83AA24"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C168FA8" w14:textId="08230CAF"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891E7A9" w14:textId="43AA54BD"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7071311B" w14:textId="7881B537"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4175DC88" w14:textId="23120807"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619A33D5" w14:textId="05CAB090"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3C357D4" w14:textId="4BE44ABF"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280D5DF9" w14:textId="10145157"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23DAD9F9" w14:textId="768122CF"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1DE8E7FF" w14:textId="532165D8"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0B18E081" w14:textId="434CF90B"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5469778C" w14:textId="7AFAF236"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6D1C2906" w14:textId="082AEBF2"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6C5EABFC" w14:textId="71AA4CCC"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06F8D677" w14:textId="2D511C8E" w:rsidR="007F1A12" w:rsidRDefault="007F1A12" w:rsidP="007F1A12">
            <w:pPr>
              <w:jc w:val="center"/>
              <w:rPr>
                <w:color w:val="000000"/>
                <w:sz w:val="18"/>
                <w:szCs w:val="18"/>
              </w:rPr>
            </w:pPr>
            <w:r>
              <w:rPr>
                <w:color w:val="000000"/>
                <w:sz w:val="18"/>
                <w:szCs w:val="18"/>
              </w:rPr>
              <w:t>75</w:t>
            </w:r>
          </w:p>
        </w:tc>
        <w:tc>
          <w:tcPr>
            <w:tcW w:w="204" w:type="pct"/>
            <w:tcBorders>
              <w:top w:val="single" w:sz="6" w:space="0" w:color="auto"/>
              <w:left w:val="nil"/>
              <w:bottom w:val="single" w:sz="4" w:space="0" w:color="auto"/>
              <w:right w:val="single" w:sz="4" w:space="0" w:color="auto"/>
            </w:tcBorders>
            <w:vAlign w:val="center"/>
          </w:tcPr>
          <w:p w14:paraId="134846B6" w14:textId="1BC14389" w:rsidR="007F1A12" w:rsidRDefault="007F1A12" w:rsidP="007F1A12">
            <w:pPr>
              <w:jc w:val="center"/>
              <w:rPr>
                <w:color w:val="000000"/>
                <w:sz w:val="18"/>
                <w:szCs w:val="18"/>
              </w:rPr>
            </w:pPr>
            <w:r>
              <w:rPr>
                <w:color w:val="000000"/>
                <w:sz w:val="18"/>
                <w:szCs w:val="18"/>
              </w:rPr>
              <w:t>75</w:t>
            </w:r>
          </w:p>
        </w:tc>
      </w:tr>
      <w:tr w:rsidR="007F1A12" w14:paraId="71C88884"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1FD2B1FD" w14:textId="77777777" w:rsidR="007F1A12" w:rsidRPr="0039662E" w:rsidRDefault="007F1A12" w:rsidP="007F1A12">
            <w:pPr>
              <w:jc w:val="center"/>
              <w:rPr>
                <w:sz w:val="18"/>
                <w:szCs w:val="18"/>
              </w:rPr>
            </w:pPr>
            <w:r>
              <w:rPr>
                <w:sz w:val="18"/>
                <w:szCs w:val="18"/>
              </w:rPr>
              <w:t>6</w:t>
            </w:r>
          </w:p>
        </w:tc>
        <w:tc>
          <w:tcPr>
            <w:tcW w:w="856" w:type="pct"/>
            <w:tcBorders>
              <w:top w:val="single" w:sz="6" w:space="0" w:color="auto"/>
              <w:left w:val="nil"/>
              <w:bottom w:val="single" w:sz="4" w:space="0" w:color="auto"/>
              <w:right w:val="single" w:sz="4" w:space="0" w:color="auto"/>
            </w:tcBorders>
            <w:vAlign w:val="center"/>
          </w:tcPr>
          <w:p w14:paraId="71030522" w14:textId="788B3460" w:rsidR="007F1A12" w:rsidRDefault="007F1A12" w:rsidP="007F1A12">
            <w:pPr>
              <w:rPr>
                <w:color w:val="000000"/>
                <w:sz w:val="20"/>
                <w:szCs w:val="20"/>
              </w:rPr>
            </w:pPr>
            <w:r>
              <w:rPr>
                <w:color w:val="000000"/>
                <w:sz w:val="20"/>
                <w:szCs w:val="20"/>
              </w:rPr>
              <w:t>МБОУ «Супоневская СОШ №1 им. Героя Советского Союза Н.И. Чувина»</w:t>
            </w:r>
          </w:p>
        </w:tc>
        <w:tc>
          <w:tcPr>
            <w:tcW w:w="270" w:type="pct"/>
            <w:tcBorders>
              <w:top w:val="single" w:sz="6" w:space="0" w:color="auto"/>
              <w:left w:val="nil"/>
              <w:bottom w:val="single" w:sz="4" w:space="0" w:color="auto"/>
              <w:right w:val="single" w:sz="4" w:space="0" w:color="auto"/>
            </w:tcBorders>
            <w:vAlign w:val="center"/>
          </w:tcPr>
          <w:p w14:paraId="1BE8DB78" w14:textId="6048B157" w:rsidR="007F1A12" w:rsidRDefault="007F1A12" w:rsidP="007F1A12">
            <w:pPr>
              <w:jc w:val="center"/>
              <w:rPr>
                <w:color w:val="000000"/>
                <w:sz w:val="18"/>
                <w:szCs w:val="18"/>
              </w:rPr>
            </w:pPr>
            <w:r>
              <w:rPr>
                <w:color w:val="000000"/>
                <w:sz w:val="18"/>
                <w:szCs w:val="18"/>
              </w:rPr>
              <w:t>7</w:t>
            </w:r>
          </w:p>
        </w:tc>
        <w:tc>
          <w:tcPr>
            <w:tcW w:w="208" w:type="pct"/>
            <w:tcBorders>
              <w:top w:val="single" w:sz="6" w:space="0" w:color="auto"/>
              <w:left w:val="nil"/>
              <w:bottom w:val="single" w:sz="4" w:space="0" w:color="auto"/>
              <w:right w:val="single" w:sz="4" w:space="0" w:color="auto"/>
            </w:tcBorders>
            <w:vAlign w:val="center"/>
          </w:tcPr>
          <w:p w14:paraId="4F3856A5" w14:textId="5FC836E3"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F60DFCB" w14:textId="1EEE8BF7" w:rsidR="007F1A12" w:rsidRDefault="007F1A12" w:rsidP="007F1A12">
            <w:pPr>
              <w:jc w:val="center"/>
              <w:rPr>
                <w:color w:val="000000"/>
                <w:sz w:val="18"/>
                <w:szCs w:val="18"/>
              </w:rPr>
            </w:pPr>
            <w:r>
              <w:rPr>
                <w:color w:val="000000"/>
                <w:sz w:val="18"/>
                <w:szCs w:val="18"/>
              </w:rPr>
              <w:t>86</w:t>
            </w:r>
          </w:p>
        </w:tc>
        <w:tc>
          <w:tcPr>
            <w:tcW w:w="208" w:type="pct"/>
            <w:tcBorders>
              <w:top w:val="single" w:sz="6" w:space="0" w:color="auto"/>
              <w:left w:val="nil"/>
              <w:bottom w:val="single" w:sz="4" w:space="0" w:color="auto"/>
              <w:right w:val="single" w:sz="4" w:space="0" w:color="auto"/>
            </w:tcBorders>
            <w:vAlign w:val="center"/>
          </w:tcPr>
          <w:p w14:paraId="02763F26" w14:textId="407C52FB"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D614476" w14:textId="7C882F43" w:rsidR="007F1A12" w:rsidRDefault="007F1A12" w:rsidP="007F1A12">
            <w:pPr>
              <w:jc w:val="center"/>
              <w:rPr>
                <w:color w:val="000000"/>
                <w:sz w:val="18"/>
                <w:szCs w:val="18"/>
              </w:rPr>
            </w:pPr>
            <w:r>
              <w:rPr>
                <w:color w:val="000000"/>
                <w:sz w:val="18"/>
                <w:szCs w:val="18"/>
              </w:rPr>
              <w:t>86</w:t>
            </w:r>
          </w:p>
        </w:tc>
        <w:tc>
          <w:tcPr>
            <w:tcW w:w="208" w:type="pct"/>
            <w:tcBorders>
              <w:top w:val="single" w:sz="6" w:space="0" w:color="auto"/>
              <w:left w:val="nil"/>
              <w:bottom w:val="single" w:sz="4" w:space="0" w:color="auto"/>
              <w:right w:val="single" w:sz="4" w:space="0" w:color="auto"/>
            </w:tcBorders>
            <w:vAlign w:val="center"/>
          </w:tcPr>
          <w:p w14:paraId="678C2A6D" w14:textId="0F8A1381" w:rsidR="007F1A12" w:rsidRDefault="007F1A12" w:rsidP="007F1A12">
            <w:pPr>
              <w:jc w:val="center"/>
              <w:rPr>
                <w:color w:val="000000"/>
                <w:sz w:val="18"/>
                <w:szCs w:val="18"/>
              </w:rPr>
            </w:pPr>
            <w:r>
              <w:rPr>
                <w:color w:val="000000"/>
                <w:sz w:val="18"/>
                <w:szCs w:val="18"/>
              </w:rPr>
              <w:t>86</w:t>
            </w:r>
          </w:p>
        </w:tc>
        <w:tc>
          <w:tcPr>
            <w:tcW w:w="208" w:type="pct"/>
            <w:tcBorders>
              <w:top w:val="single" w:sz="6" w:space="0" w:color="auto"/>
              <w:left w:val="nil"/>
              <w:bottom w:val="single" w:sz="4" w:space="0" w:color="auto"/>
              <w:right w:val="single" w:sz="4" w:space="0" w:color="auto"/>
            </w:tcBorders>
            <w:vAlign w:val="center"/>
          </w:tcPr>
          <w:p w14:paraId="074473FD" w14:textId="3F1B0093" w:rsidR="007F1A12" w:rsidRDefault="007F1A12" w:rsidP="007F1A12">
            <w:pPr>
              <w:jc w:val="center"/>
              <w:rPr>
                <w:color w:val="000000"/>
                <w:sz w:val="18"/>
                <w:szCs w:val="18"/>
              </w:rPr>
            </w:pPr>
            <w:r>
              <w:rPr>
                <w:color w:val="000000"/>
                <w:sz w:val="18"/>
                <w:szCs w:val="18"/>
              </w:rPr>
              <w:t>86</w:t>
            </w:r>
          </w:p>
        </w:tc>
        <w:tc>
          <w:tcPr>
            <w:tcW w:w="208" w:type="pct"/>
            <w:tcBorders>
              <w:top w:val="single" w:sz="6" w:space="0" w:color="auto"/>
              <w:left w:val="nil"/>
              <w:bottom w:val="single" w:sz="4" w:space="0" w:color="auto"/>
              <w:right w:val="single" w:sz="4" w:space="0" w:color="auto"/>
            </w:tcBorders>
            <w:vAlign w:val="center"/>
          </w:tcPr>
          <w:p w14:paraId="682262F6" w14:textId="09F1D089"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A3B5E19" w14:textId="1CD9D60A" w:rsidR="007F1A12" w:rsidRDefault="007F1A12" w:rsidP="007F1A12">
            <w:pPr>
              <w:jc w:val="center"/>
              <w:rPr>
                <w:color w:val="000000"/>
                <w:sz w:val="18"/>
                <w:szCs w:val="18"/>
              </w:rPr>
            </w:pPr>
            <w:r>
              <w:rPr>
                <w:color w:val="000000"/>
                <w:sz w:val="18"/>
                <w:szCs w:val="18"/>
              </w:rPr>
              <w:t>86</w:t>
            </w:r>
          </w:p>
        </w:tc>
        <w:tc>
          <w:tcPr>
            <w:tcW w:w="208" w:type="pct"/>
            <w:tcBorders>
              <w:top w:val="single" w:sz="6" w:space="0" w:color="auto"/>
              <w:left w:val="nil"/>
              <w:bottom w:val="single" w:sz="4" w:space="0" w:color="auto"/>
              <w:right w:val="single" w:sz="4" w:space="0" w:color="auto"/>
            </w:tcBorders>
            <w:vAlign w:val="center"/>
          </w:tcPr>
          <w:p w14:paraId="229599AF" w14:textId="6BF4EEEF" w:rsidR="007F1A12" w:rsidRDefault="007F1A12" w:rsidP="007F1A12">
            <w:pPr>
              <w:jc w:val="center"/>
              <w:rPr>
                <w:color w:val="000000"/>
                <w:sz w:val="18"/>
                <w:szCs w:val="18"/>
              </w:rPr>
            </w:pPr>
            <w:r>
              <w:rPr>
                <w:color w:val="000000"/>
                <w:sz w:val="18"/>
                <w:szCs w:val="18"/>
              </w:rPr>
              <w:t>57</w:t>
            </w:r>
          </w:p>
        </w:tc>
        <w:tc>
          <w:tcPr>
            <w:tcW w:w="208" w:type="pct"/>
            <w:tcBorders>
              <w:top w:val="single" w:sz="6" w:space="0" w:color="auto"/>
              <w:left w:val="nil"/>
              <w:bottom w:val="single" w:sz="4" w:space="0" w:color="auto"/>
              <w:right w:val="single" w:sz="4" w:space="0" w:color="auto"/>
            </w:tcBorders>
            <w:vAlign w:val="center"/>
          </w:tcPr>
          <w:p w14:paraId="603595AE" w14:textId="2E7F3498"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2BC1C84" w14:textId="6111891A"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59EA170" w14:textId="78C59B22" w:rsidR="007F1A12" w:rsidRDefault="007F1A12" w:rsidP="007F1A12">
            <w:pPr>
              <w:jc w:val="center"/>
              <w:rPr>
                <w:color w:val="000000"/>
                <w:sz w:val="18"/>
                <w:szCs w:val="18"/>
              </w:rPr>
            </w:pPr>
            <w:r>
              <w:rPr>
                <w:color w:val="000000"/>
                <w:sz w:val="18"/>
                <w:szCs w:val="18"/>
              </w:rPr>
              <w:t>93</w:t>
            </w:r>
          </w:p>
        </w:tc>
        <w:tc>
          <w:tcPr>
            <w:tcW w:w="208" w:type="pct"/>
            <w:tcBorders>
              <w:top w:val="single" w:sz="6" w:space="0" w:color="auto"/>
              <w:left w:val="nil"/>
              <w:bottom w:val="single" w:sz="4" w:space="0" w:color="auto"/>
              <w:right w:val="single" w:sz="4" w:space="0" w:color="auto"/>
            </w:tcBorders>
            <w:vAlign w:val="center"/>
          </w:tcPr>
          <w:p w14:paraId="31A402FB" w14:textId="4FDD6EBF"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C1337FA" w14:textId="7CEE77EA"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8577CDA" w14:textId="637B46BD" w:rsidR="007F1A12" w:rsidRDefault="007F1A12" w:rsidP="007F1A12">
            <w:pPr>
              <w:jc w:val="center"/>
              <w:rPr>
                <w:color w:val="000000"/>
                <w:sz w:val="18"/>
                <w:szCs w:val="18"/>
              </w:rPr>
            </w:pPr>
            <w:r>
              <w:rPr>
                <w:color w:val="000000"/>
                <w:sz w:val="18"/>
                <w:szCs w:val="18"/>
              </w:rPr>
              <w:t>86</w:t>
            </w:r>
          </w:p>
        </w:tc>
        <w:tc>
          <w:tcPr>
            <w:tcW w:w="208" w:type="pct"/>
            <w:tcBorders>
              <w:top w:val="single" w:sz="6" w:space="0" w:color="auto"/>
              <w:left w:val="nil"/>
              <w:bottom w:val="single" w:sz="4" w:space="0" w:color="auto"/>
              <w:right w:val="single" w:sz="4" w:space="0" w:color="auto"/>
            </w:tcBorders>
            <w:vAlign w:val="center"/>
          </w:tcPr>
          <w:p w14:paraId="1F5D7F34" w14:textId="0B55AEE2"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60E5B6B8" w14:textId="7122CEFE" w:rsidR="007F1A12" w:rsidRDefault="007F1A12" w:rsidP="007F1A12">
            <w:pPr>
              <w:jc w:val="center"/>
              <w:rPr>
                <w:color w:val="000000"/>
                <w:sz w:val="18"/>
                <w:szCs w:val="18"/>
              </w:rPr>
            </w:pPr>
            <w:r>
              <w:rPr>
                <w:color w:val="000000"/>
                <w:sz w:val="18"/>
                <w:szCs w:val="18"/>
              </w:rPr>
              <w:t>43</w:t>
            </w:r>
          </w:p>
        </w:tc>
        <w:tc>
          <w:tcPr>
            <w:tcW w:w="204" w:type="pct"/>
            <w:tcBorders>
              <w:top w:val="single" w:sz="6" w:space="0" w:color="auto"/>
              <w:left w:val="nil"/>
              <w:bottom w:val="single" w:sz="4" w:space="0" w:color="auto"/>
              <w:right w:val="single" w:sz="4" w:space="0" w:color="auto"/>
            </w:tcBorders>
            <w:vAlign w:val="center"/>
          </w:tcPr>
          <w:p w14:paraId="679F9FF6" w14:textId="5F6BDDA2" w:rsidR="007F1A12" w:rsidRDefault="007F1A12" w:rsidP="007F1A12">
            <w:pPr>
              <w:jc w:val="center"/>
              <w:rPr>
                <w:color w:val="000000"/>
                <w:sz w:val="18"/>
                <w:szCs w:val="18"/>
              </w:rPr>
            </w:pPr>
            <w:r>
              <w:rPr>
                <w:color w:val="000000"/>
                <w:sz w:val="18"/>
                <w:szCs w:val="18"/>
              </w:rPr>
              <w:t>43</w:t>
            </w:r>
          </w:p>
        </w:tc>
      </w:tr>
      <w:tr w:rsidR="007F1A12" w14:paraId="2486C500"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352A1C3A" w14:textId="77777777" w:rsidR="007F1A12" w:rsidRPr="0039662E" w:rsidRDefault="007F1A12" w:rsidP="007F1A12">
            <w:pPr>
              <w:jc w:val="center"/>
              <w:rPr>
                <w:sz w:val="18"/>
                <w:szCs w:val="18"/>
              </w:rPr>
            </w:pPr>
            <w:r>
              <w:rPr>
                <w:sz w:val="18"/>
                <w:szCs w:val="18"/>
              </w:rPr>
              <w:t>7</w:t>
            </w:r>
          </w:p>
        </w:tc>
        <w:tc>
          <w:tcPr>
            <w:tcW w:w="856" w:type="pct"/>
            <w:tcBorders>
              <w:top w:val="single" w:sz="6" w:space="0" w:color="auto"/>
              <w:left w:val="nil"/>
              <w:bottom w:val="single" w:sz="4" w:space="0" w:color="auto"/>
              <w:right w:val="single" w:sz="4" w:space="0" w:color="auto"/>
            </w:tcBorders>
            <w:vAlign w:val="center"/>
          </w:tcPr>
          <w:p w14:paraId="2B89A2AE" w14:textId="0F654C7A" w:rsidR="007F1A12" w:rsidRDefault="007F1A12" w:rsidP="007F1A12">
            <w:pPr>
              <w:rPr>
                <w:color w:val="000000"/>
                <w:sz w:val="20"/>
                <w:szCs w:val="20"/>
              </w:rPr>
            </w:pPr>
            <w:r>
              <w:rPr>
                <w:color w:val="000000"/>
                <w:sz w:val="20"/>
                <w:szCs w:val="20"/>
              </w:rPr>
              <w:t>МБОУ «Домашовская СОШ»</w:t>
            </w:r>
          </w:p>
        </w:tc>
        <w:tc>
          <w:tcPr>
            <w:tcW w:w="270" w:type="pct"/>
            <w:tcBorders>
              <w:top w:val="single" w:sz="6" w:space="0" w:color="auto"/>
              <w:left w:val="nil"/>
              <w:bottom w:val="single" w:sz="4" w:space="0" w:color="auto"/>
              <w:right w:val="single" w:sz="4" w:space="0" w:color="auto"/>
            </w:tcBorders>
            <w:vAlign w:val="center"/>
          </w:tcPr>
          <w:p w14:paraId="5A32BD3C" w14:textId="48227754" w:rsidR="007F1A12" w:rsidRDefault="007F1A12" w:rsidP="007F1A12">
            <w:pPr>
              <w:jc w:val="center"/>
              <w:rPr>
                <w:color w:val="000000"/>
                <w:sz w:val="18"/>
                <w:szCs w:val="18"/>
              </w:rPr>
            </w:pPr>
            <w:r>
              <w:rPr>
                <w:color w:val="000000"/>
                <w:sz w:val="18"/>
                <w:szCs w:val="18"/>
              </w:rPr>
              <w:t>2</w:t>
            </w:r>
          </w:p>
        </w:tc>
        <w:tc>
          <w:tcPr>
            <w:tcW w:w="208" w:type="pct"/>
            <w:tcBorders>
              <w:top w:val="single" w:sz="6" w:space="0" w:color="auto"/>
              <w:left w:val="nil"/>
              <w:bottom w:val="single" w:sz="4" w:space="0" w:color="auto"/>
              <w:right w:val="single" w:sz="4" w:space="0" w:color="auto"/>
            </w:tcBorders>
            <w:vAlign w:val="center"/>
          </w:tcPr>
          <w:p w14:paraId="67928056" w14:textId="6D48A56F"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A523F67" w14:textId="16FF7DF3"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40573C4B" w14:textId="628F9909"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6DB0D60C" w14:textId="39EECC3B"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4106B2B" w14:textId="191DC4BC"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4EC1E2B" w14:textId="261116D9" w:rsidR="007F1A12" w:rsidRDefault="007F1A12" w:rsidP="007F1A12">
            <w:pPr>
              <w:jc w:val="center"/>
              <w:rPr>
                <w:color w:val="000000"/>
                <w:sz w:val="18"/>
                <w:szCs w:val="18"/>
              </w:rPr>
            </w:pPr>
            <w:r>
              <w:rPr>
                <w:color w:val="000000"/>
                <w:sz w:val="18"/>
                <w:szCs w:val="18"/>
              </w:rPr>
              <w:t>50</w:t>
            </w:r>
          </w:p>
        </w:tc>
        <w:tc>
          <w:tcPr>
            <w:tcW w:w="208" w:type="pct"/>
            <w:tcBorders>
              <w:top w:val="single" w:sz="6" w:space="0" w:color="auto"/>
              <w:left w:val="nil"/>
              <w:bottom w:val="single" w:sz="4" w:space="0" w:color="auto"/>
              <w:right w:val="single" w:sz="4" w:space="0" w:color="auto"/>
            </w:tcBorders>
            <w:vAlign w:val="center"/>
          </w:tcPr>
          <w:p w14:paraId="214E57C0" w14:textId="78A63F4C"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5892B9A" w14:textId="1CD736DB"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A5A9E65" w14:textId="076026EF"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17B4E4D" w14:textId="0EC25B38" w:rsidR="007F1A12" w:rsidRDefault="007F1A12" w:rsidP="007F1A12">
            <w:pPr>
              <w:jc w:val="center"/>
              <w:rPr>
                <w:color w:val="000000"/>
                <w:sz w:val="18"/>
                <w:szCs w:val="18"/>
              </w:rPr>
            </w:pPr>
            <w:r>
              <w:rPr>
                <w:color w:val="000000"/>
                <w:sz w:val="18"/>
                <w:szCs w:val="18"/>
              </w:rPr>
              <w:t>50</w:t>
            </w:r>
          </w:p>
        </w:tc>
        <w:tc>
          <w:tcPr>
            <w:tcW w:w="208" w:type="pct"/>
            <w:tcBorders>
              <w:top w:val="single" w:sz="6" w:space="0" w:color="auto"/>
              <w:left w:val="nil"/>
              <w:bottom w:val="single" w:sz="4" w:space="0" w:color="auto"/>
              <w:right w:val="single" w:sz="4" w:space="0" w:color="auto"/>
            </w:tcBorders>
            <w:vAlign w:val="center"/>
          </w:tcPr>
          <w:p w14:paraId="0277B000" w14:textId="51323641" w:rsidR="007F1A12" w:rsidRDefault="007F1A12" w:rsidP="007F1A12">
            <w:pPr>
              <w:jc w:val="center"/>
              <w:rPr>
                <w:color w:val="000000"/>
                <w:sz w:val="18"/>
                <w:szCs w:val="18"/>
              </w:rPr>
            </w:pPr>
            <w:r>
              <w:rPr>
                <w:color w:val="000000"/>
                <w:sz w:val="18"/>
                <w:szCs w:val="18"/>
              </w:rPr>
              <w:t>50</w:t>
            </w:r>
          </w:p>
        </w:tc>
        <w:tc>
          <w:tcPr>
            <w:tcW w:w="208" w:type="pct"/>
            <w:tcBorders>
              <w:top w:val="single" w:sz="6" w:space="0" w:color="auto"/>
              <w:left w:val="nil"/>
              <w:bottom w:val="single" w:sz="4" w:space="0" w:color="auto"/>
              <w:right w:val="single" w:sz="4" w:space="0" w:color="auto"/>
            </w:tcBorders>
            <w:vAlign w:val="center"/>
          </w:tcPr>
          <w:p w14:paraId="44A7A32D" w14:textId="0E583D53"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6E2BD182" w14:textId="6A35473B"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2211691B" w14:textId="18FA9779"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10F9F479" w14:textId="6091CC28"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60247A41" w14:textId="5451F425" w:rsidR="007F1A12" w:rsidRDefault="007F1A12" w:rsidP="007F1A12">
            <w:pPr>
              <w:jc w:val="center"/>
              <w:rPr>
                <w:color w:val="000000"/>
                <w:sz w:val="18"/>
                <w:szCs w:val="18"/>
              </w:rPr>
            </w:pPr>
            <w:r>
              <w:rPr>
                <w:color w:val="000000"/>
                <w:sz w:val="18"/>
                <w:szCs w:val="18"/>
              </w:rPr>
              <w:t>50</w:t>
            </w:r>
          </w:p>
        </w:tc>
        <w:tc>
          <w:tcPr>
            <w:tcW w:w="208" w:type="pct"/>
            <w:tcBorders>
              <w:top w:val="single" w:sz="6" w:space="0" w:color="auto"/>
              <w:left w:val="nil"/>
              <w:bottom w:val="single" w:sz="4" w:space="0" w:color="auto"/>
              <w:right w:val="single" w:sz="4" w:space="0" w:color="auto"/>
            </w:tcBorders>
            <w:vAlign w:val="center"/>
          </w:tcPr>
          <w:p w14:paraId="72730792" w14:textId="67101292" w:rsidR="007F1A12" w:rsidRDefault="007F1A12" w:rsidP="007F1A12">
            <w:pPr>
              <w:jc w:val="center"/>
              <w:rPr>
                <w:color w:val="000000"/>
                <w:sz w:val="18"/>
                <w:szCs w:val="18"/>
              </w:rPr>
            </w:pPr>
            <w:r>
              <w:rPr>
                <w:color w:val="000000"/>
                <w:sz w:val="18"/>
                <w:szCs w:val="18"/>
              </w:rPr>
              <w:t>0</w:t>
            </w:r>
          </w:p>
        </w:tc>
        <w:tc>
          <w:tcPr>
            <w:tcW w:w="204" w:type="pct"/>
            <w:tcBorders>
              <w:top w:val="single" w:sz="6" w:space="0" w:color="auto"/>
              <w:left w:val="nil"/>
              <w:bottom w:val="single" w:sz="4" w:space="0" w:color="auto"/>
              <w:right w:val="single" w:sz="4" w:space="0" w:color="auto"/>
            </w:tcBorders>
            <w:vAlign w:val="center"/>
          </w:tcPr>
          <w:p w14:paraId="41F664D3" w14:textId="6EA550CA" w:rsidR="007F1A12" w:rsidRDefault="007F1A12" w:rsidP="007F1A12">
            <w:pPr>
              <w:jc w:val="center"/>
              <w:rPr>
                <w:color w:val="000000"/>
                <w:sz w:val="18"/>
                <w:szCs w:val="18"/>
              </w:rPr>
            </w:pPr>
            <w:r>
              <w:rPr>
                <w:color w:val="000000"/>
                <w:sz w:val="18"/>
                <w:szCs w:val="18"/>
              </w:rPr>
              <w:t>0</w:t>
            </w:r>
          </w:p>
        </w:tc>
      </w:tr>
      <w:tr w:rsidR="007F1A12" w14:paraId="7DD60ACF"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66F1BB52" w14:textId="06642EDC" w:rsidR="007F1A12" w:rsidRDefault="007F1A12" w:rsidP="007F1A12">
            <w:pPr>
              <w:jc w:val="center"/>
              <w:rPr>
                <w:sz w:val="18"/>
                <w:szCs w:val="18"/>
              </w:rPr>
            </w:pPr>
            <w:r>
              <w:rPr>
                <w:sz w:val="18"/>
                <w:szCs w:val="18"/>
              </w:rPr>
              <w:t>8</w:t>
            </w:r>
          </w:p>
        </w:tc>
        <w:tc>
          <w:tcPr>
            <w:tcW w:w="856" w:type="pct"/>
            <w:tcBorders>
              <w:top w:val="single" w:sz="6" w:space="0" w:color="auto"/>
              <w:left w:val="nil"/>
              <w:bottom w:val="single" w:sz="4" w:space="0" w:color="auto"/>
              <w:right w:val="single" w:sz="4" w:space="0" w:color="auto"/>
            </w:tcBorders>
            <w:vAlign w:val="center"/>
          </w:tcPr>
          <w:p w14:paraId="62AC2103" w14:textId="3C3392B4" w:rsidR="007F1A12" w:rsidRDefault="007F1A12" w:rsidP="007F1A12">
            <w:pPr>
              <w:rPr>
                <w:color w:val="000000"/>
                <w:sz w:val="20"/>
                <w:szCs w:val="20"/>
              </w:rPr>
            </w:pPr>
            <w:r>
              <w:rPr>
                <w:color w:val="000000"/>
                <w:sz w:val="20"/>
                <w:szCs w:val="20"/>
              </w:rPr>
              <w:t>МБОУ «Снежская гимназия»</w:t>
            </w:r>
          </w:p>
        </w:tc>
        <w:tc>
          <w:tcPr>
            <w:tcW w:w="270" w:type="pct"/>
            <w:tcBorders>
              <w:top w:val="single" w:sz="6" w:space="0" w:color="auto"/>
              <w:left w:val="nil"/>
              <w:bottom w:val="single" w:sz="4" w:space="0" w:color="auto"/>
              <w:right w:val="single" w:sz="4" w:space="0" w:color="auto"/>
            </w:tcBorders>
            <w:vAlign w:val="center"/>
          </w:tcPr>
          <w:p w14:paraId="007B6355" w14:textId="571948D9" w:rsidR="007F1A12" w:rsidRDefault="007F1A12" w:rsidP="007F1A12">
            <w:pPr>
              <w:jc w:val="center"/>
              <w:rPr>
                <w:color w:val="000000"/>
                <w:sz w:val="18"/>
                <w:szCs w:val="18"/>
              </w:rPr>
            </w:pPr>
            <w:r>
              <w:rPr>
                <w:color w:val="000000"/>
                <w:sz w:val="18"/>
                <w:szCs w:val="18"/>
              </w:rPr>
              <w:t>16</w:t>
            </w:r>
          </w:p>
        </w:tc>
        <w:tc>
          <w:tcPr>
            <w:tcW w:w="208" w:type="pct"/>
            <w:tcBorders>
              <w:top w:val="single" w:sz="6" w:space="0" w:color="auto"/>
              <w:left w:val="nil"/>
              <w:bottom w:val="single" w:sz="4" w:space="0" w:color="auto"/>
              <w:right w:val="single" w:sz="4" w:space="0" w:color="auto"/>
            </w:tcBorders>
            <w:vAlign w:val="center"/>
          </w:tcPr>
          <w:p w14:paraId="189E754B" w14:textId="000C833B" w:rsidR="007F1A12" w:rsidRDefault="007F1A12" w:rsidP="007F1A12">
            <w:pPr>
              <w:jc w:val="center"/>
              <w:rPr>
                <w:color w:val="000000"/>
                <w:sz w:val="18"/>
                <w:szCs w:val="18"/>
              </w:rPr>
            </w:pPr>
            <w:r>
              <w:rPr>
                <w:color w:val="000000"/>
                <w:sz w:val="18"/>
                <w:szCs w:val="18"/>
              </w:rPr>
              <w:t>63</w:t>
            </w:r>
          </w:p>
        </w:tc>
        <w:tc>
          <w:tcPr>
            <w:tcW w:w="208" w:type="pct"/>
            <w:tcBorders>
              <w:top w:val="single" w:sz="6" w:space="0" w:color="auto"/>
              <w:left w:val="nil"/>
              <w:bottom w:val="single" w:sz="4" w:space="0" w:color="auto"/>
              <w:right w:val="single" w:sz="4" w:space="0" w:color="auto"/>
            </w:tcBorders>
            <w:vAlign w:val="center"/>
          </w:tcPr>
          <w:p w14:paraId="120687AE" w14:textId="7B130C1A" w:rsidR="007F1A12" w:rsidRDefault="007F1A12" w:rsidP="007F1A12">
            <w:pPr>
              <w:jc w:val="center"/>
              <w:rPr>
                <w:color w:val="000000"/>
                <w:sz w:val="18"/>
                <w:szCs w:val="18"/>
              </w:rPr>
            </w:pPr>
            <w:r>
              <w:rPr>
                <w:color w:val="000000"/>
                <w:sz w:val="18"/>
                <w:szCs w:val="18"/>
              </w:rPr>
              <w:t>88</w:t>
            </w:r>
          </w:p>
        </w:tc>
        <w:tc>
          <w:tcPr>
            <w:tcW w:w="208" w:type="pct"/>
            <w:tcBorders>
              <w:top w:val="single" w:sz="6" w:space="0" w:color="auto"/>
              <w:left w:val="nil"/>
              <w:bottom w:val="single" w:sz="4" w:space="0" w:color="auto"/>
              <w:right w:val="single" w:sz="4" w:space="0" w:color="auto"/>
            </w:tcBorders>
            <w:vAlign w:val="center"/>
          </w:tcPr>
          <w:p w14:paraId="1F8FDD7D" w14:textId="24C43EF4"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6D30DA3D" w14:textId="17AFE159" w:rsidR="007F1A12" w:rsidRDefault="007F1A12" w:rsidP="007F1A12">
            <w:pPr>
              <w:jc w:val="center"/>
              <w:rPr>
                <w:color w:val="000000"/>
                <w:sz w:val="18"/>
                <w:szCs w:val="18"/>
              </w:rPr>
            </w:pPr>
            <w:r>
              <w:rPr>
                <w:color w:val="000000"/>
                <w:sz w:val="18"/>
                <w:szCs w:val="18"/>
              </w:rPr>
              <w:t>94</w:t>
            </w:r>
          </w:p>
        </w:tc>
        <w:tc>
          <w:tcPr>
            <w:tcW w:w="208" w:type="pct"/>
            <w:tcBorders>
              <w:top w:val="single" w:sz="6" w:space="0" w:color="auto"/>
              <w:left w:val="nil"/>
              <w:bottom w:val="single" w:sz="4" w:space="0" w:color="auto"/>
              <w:right w:val="single" w:sz="4" w:space="0" w:color="auto"/>
            </w:tcBorders>
            <w:vAlign w:val="center"/>
          </w:tcPr>
          <w:p w14:paraId="063145D8" w14:textId="5164CA7B" w:rsidR="007F1A12" w:rsidRDefault="007F1A12" w:rsidP="007F1A12">
            <w:pPr>
              <w:jc w:val="center"/>
              <w:rPr>
                <w:color w:val="000000"/>
                <w:sz w:val="18"/>
                <w:szCs w:val="18"/>
              </w:rPr>
            </w:pPr>
            <w:r>
              <w:rPr>
                <w:color w:val="000000"/>
                <w:sz w:val="18"/>
                <w:szCs w:val="18"/>
              </w:rPr>
              <w:t>94</w:t>
            </w:r>
          </w:p>
        </w:tc>
        <w:tc>
          <w:tcPr>
            <w:tcW w:w="208" w:type="pct"/>
            <w:tcBorders>
              <w:top w:val="single" w:sz="6" w:space="0" w:color="auto"/>
              <w:left w:val="nil"/>
              <w:bottom w:val="single" w:sz="4" w:space="0" w:color="auto"/>
              <w:right w:val="single" w:sz="4" w:space="0" w:color="auto"/>
            </w:tcBorders>
            <w:vAlign w:val="center"/>
          </w:tcPr>
          <w:p w14:paraId="2B512C16" w14:textId="22B89E89"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64151FCE" w14:textId="1FA6BD0C"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19721D8C" w14:textId="5AAF2F94" w:rsidR="007F1A12" w:rsidRDefault="007F1A12" w:rsidP="007F1A12">
            <w:pPr>
              <w:jc w:val="center"/>
              <w:rPr>
                <w:color w:val="000000"/>
                <w:sz w:val="18"/>
                <w:szCs w:val="18"/>
              </w:rPr>
            </w:pPr>
            <w:r>
              <w:rPr>
                <w:color w:val="000000"/>
                <w:sz w:val="18"/>
                <w:szCs w:val="18"/>
              </w:rPr>
              <w:t>81</w:t>
            </w:r>
          </w:p>
        </w:tc>
        <w:tc>
          <w:tcPr>
            <w:tcW w:w="208" w:type="pct"/>
            <w:tcBorders>
              <w:top w:val="single" w:sz="6" w:space="0" w:color="auto"/>
              <w:left w:val="nil"/>
              <w:bottom w:val="single" w:sz="4" w:space="0" w:color="auto"/>
              <w:right w:val="single" w:sz="4" w:space="0" w:color="auto"/>
            </w:tcBorders>
            <w:vAlign w:val="center"/>
          </w:tcPr>
          <w:p w14:paraId="49E43310" w14:textId="0DC11FC7"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287D749" w14:textId="44ECD50F" w:rsidR="007F1A12" w:rsidRDefault="007F1A12" w:rsidP="007F1A12">
            <w:pPr>
              <w:jc w:val="center"/>
              <w:rPr>
                <w:color w:val="000000"/>
                <w:sz w:val="18"/>
                <w:szCs w:val="18"/>
              </w:rPr>
            </w:pPr>
            <w:r>
              <w:rPr>
                <w:color w:val="000000"/>
                <w:sz w:val="18"/>
                <w:szCs w:val="18"/>
              </w:rPr>
              <w:t>81</w:t>
            </w:r>
          </w:p>
        </w:tc>
        <w:tc>
          <w:tcPr>
            <w:tcW w:w="208" w:type="pct"/>
            <w:tcBorders>
              <w:top w:val="single" w:sz="6" w:space="0" w:color="auto"/>
              <w:left w:val="nil"/>
              <w:bottom w:val="single" w:sz="4" w:space="0" w:color="auto"/>
              <w:right w:val="single" w:sz="4" w:space="0" w:color="auto"/>
            </w:tcBorders>
            <w:vAlign w:val="center"/>
          </w:tcPr>
          <w:p w14:paraId="405AE9A1" w14:textId="4CB66A07" w:rsidR="007F1A12" w:rsidRDefault="007F1A12" w:rsidP="007F1A12">
            <w:pPr>
              <w:jc w:val="center"/>
              <w:rPr>
                <w:color w:val="000000"/>
                <w:sz w:val="18"/>
                <w:szCs w:val="18"/>
              </w:rPr>
            </w:pPr>
            <w:r>
              <w:rPr>
                <w:color w:val="000000"/>
                <w:sz w:val="18"/>
                <w:szCs w:val="18"/>
              </w:rPr>
              <w:t>88</w:t>
            </w:r>
          </w:p>
        </w:tc>
        <w:tc>
          <w:tcPr>
            <w:tcW w:w="208" w:type="pct"/>
            <w:tcBorders>
              <w:top w:val="single" w:sz="6" w:space="0" w:color="auto"/>
              <w:left w:val="nil"/>
              <w:bottom w:val="single" w:sz="4" w:space="0" w:color="auto"/>
              <w:right w:val="single" w:sz="4" w:space="0" w:color="auto"/>
            </w:tcBorders>
            <w:vAlign w:val="center"/>
          </w:tcPr>
          <w:p w14:paraId="7AC1A4B8" w14:textId="0D0E769F"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1D921E0" w14:textId="7EE970B3" w:rsidR="007F1A12" w:rsidRDefault="007F1A12" w:rsidP="007F1A12">
            <w:pPr>
              <w:jc w:val="center"/>
              <w:rPr>
                <w:color w:val="000000"/>
                <w:sz w:val="18"/>
                <w:szCs w:val="18"/>
              </w:rPr>
            </w:pPr>
            <w:r>
              <w:rPr>
                <w:color w:val="000000"/>
                <w:sz w:val="18"/>
                <w:szCs w:val="18"/>
              </w:rPr>
              <w:t>81</w:t>
            </w:r>
          </w:p>
        </w:tc>
        <w:tc>
          <w:tcPr>
            <w:tcW w:w="208" w:type="pct"/>
            <w:tcBorders>
              <w:top w:val="single" w:sz="6" w:space="0" w:color="auto"/>
              <w:left w:val="nil"/>
              <w:bottom w:val="single" w:sz="4" w:space="0" w:color="auto"/>
              <w:right w:val="single" w:sz="4" w:space="0" w:color="auto"/>
            </w:tcBorders>
            <w:vAlign w:val="center"/>
          </w:tcPr>
          <w:p w14:paraId="31F5721B" w14:textId="5C95730B"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02746A8" w14:textId="6C6B5C1D" w:rsidR="007F1A12" w:rsidRDefault="007F1A12" w:rsidP="007F1A12">
            <w:pPr>
              <w:jc w:val="center"/>
              <w:rPr>
                <w:color w:val="000000"/>
                <w:sz w:val="18"/>
                <w:szCs w:val="18"/>
              </w:rPr>
            </w:pPr>
            <w:r>
              <w:rPr>
                <w:color w:val="000000"/>
                <w:sz w:val="18"/>
                <w:szCs w:val="18"/>
              </w:rPr>
              <w:t>88</w:t>
            </w:r>
          </w:p>
        </w:tc>
        <w:tc>
          <w:tcPr>
            <w:tcW w:w="208" w:type="pct"/>
            <w:tcBorders>
              <w:top w:val="single" w:sz="6" w:space="0" w:color="auto"/>
              <w:left w:val="nil"/>
              <w:bottom w:val="single" w:sz="4" w:space="0" w:color="auto"/>
              <w:right w:val="single" w:sz="4" w:space="0" w:color="auto"/>
            </w:tcBorders>
            <w:vAlign w:val="center"/>
          </w:tcPr>
          <w:p w14:paraId="6DCE747E" w14:textId="6DB9ACAF"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24580155" w14:textId="0722A200" w:rsidR="007F1A12" w:rsidRDefault="007F1A12" w:rsidP="007F1A12">
            <w:pPr>
              <w:jc w:val="center"/>
              <w:rPr>
                <w:color w:val="000000"/>
                <w:sz w:val="18"/>
                <w:szCs w:val="18"/>
              </w:rPr>
            </w:pPr>
            <w:r>
              <w:rPr>
                <w:color w:val="000000"/>
                <w:sz w:val="18"/>
                <w:szCs w:val="18"/>
              </w:rPr>
              <w:t>19</w:t>
            </w:r>
          </w:p>
        </w:tc>
        <w:tc>
          <w:tcPr>
            <w:tcW w:w="204" w:type="pct"/>
            <w:tcBorders>
              <w:top w:val="single" w:sz="6" w:space="0" w:color="auto"/>
              <w:left w:val="nil"/>
              <w:bottom w:val="single" w:sz="4" w:space="0" w:color="auto"/>
              <w:right w:val="single" w:sz="4" w:space="0" w:color="auto"/>
            </w:tcBorders>
            <w:vAlign w:val="center"/>
          </w:tcPr>
          <w:p w14:paraId="5F37E195" w14:textId="56AD872E" w:rsidR="007F1A12" w:rsidRDefault="007F1A12" w:rsidP="007F1A12">
            <w:pPr>
              <w:jc w:val="center"/>
              <w:rPr>
                <w:color w:val="000000"/>
                <w:sz w:val="18"/>
                <w:szCs w:val="18"/>
              </w:rPr>
            </w:pPr>
            <w:r>
              <w:rPr>
                <w:color w:val="000000"/>
                <w:sz w:val="18"/>
                <w:szCs w:val="18"/>
              </w:rPr>
              <w:t>31</w:t>
            </w:r>
          </w:p>
        </w:tc>
      </w:tr>
      <w:tr w:rsidR="007F1A12" w14:paraId="563CCF88"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1769A6CE" w14:textId="4C666CDC" w:rsidR="007F1A12" w:rsidRDefault="007F1A12" w:rsidP="007F1A12">
            <w:pPr>
              <w:jc w:val="center"/>
              <w:rPr>
                <w:sz w:val="18"/>
                <w:szCs w:val="18"/>
              </w:rPr>
            </w:pPr>
            <w:r>
              <w:rPr>
                <w:sz w:val="18"/>
                <w:szCs w:val="18"/>
              </w:rPr>
              <w:t>9</w:t>
            </w:r>
          </w:p>
        </w:tc>
        <w:tc>
          <w:tcPr>
            <w:tcW w:w="856" w:type="pct"/>
            <w:tcBorders>
              <w:top w:val="single" w:sz="6" w:space="0" w:color="auto"/>
              <w:left w:val="nil"/>
              <w:bottom w:val="single" w:sz="4" w:space="0" w:color="auto"/>
              <w:right w:val="single" w:sz="4" w:space="0" w:color="auto"/>
            </w:tcBorders>
            <w:vAlign w:val="center"/>
          </w:tcPr>
          <w:p w14:paraId="4B30ED33" w14:textId="218FC794" w:rsidR="007F1A12" w:rsidRDefault="007F1A12" w:rsidP="007F1A12">
            <w:pPr>
              <w:rPr>
                <w:color w:val="000000"/>
                <w:sz w:val="20"/>
                <w:szCs w:val="20"/>
              </w:rPr>
            </w:pPr>
            <w:r>
              <w:rPr>
                <w:color w:val="000000"/>
                <w:sz w:val="20"/>
                <w:szCs w:val="20"/>
              </w:rPr>
              <w:t>МБОУ «Пальцовская СОШ»</w:t>
            </w:r>
          </w:p>
        </w:tc>
        <w:tc>
          <w:tcPr>
            <w:tcW w:w="270" w:type="pct"/>
            <w:tcBorders>
              <w:top w:val="single" w:sz="6" w:space="0" w:color="auto"/>
              <w:left w:val="nil"/>
              <w:bottom w:val="single" w:sz="4" w:space="0" w:color="auto"/>
              <w:right w:val="single" w:sz="4" w:space="0" w:color="auto"/>
            </w:tcBorders>
            <w:vAlign w:val="center"/>
          </w:tcPr>
          <w:p w14:paraId="2F08987E" w14:textId="5A27DDDB" w:rsidR="007F1A12" w:rsidRDefault="007F1A12" w:rsidP="007F1A12">
            <w:pPr>
              <w:jc w:val="center"/>
              <w:rPr>
                <w:color w:val="000000"/>
                <w:sz w:val="18"/>
                <w:szCs w:val="18"/>
              </w:rPr>
            </w:pPr>
            <w:r>
              <w:rPr>
                <w:color w:val="000000"/>
                <w:sz w:val="18"/>
                <w:szCs w:val="18"/>
              </w:rPr>
              <w:t>1</w:t>
            </w:r>
          </w:p>
        </w:tc>
        <w:tc>
          <w:tcPr>
            <w:tcW w:w="208" w:type="pct"/>
            <w:tcBorders>
              <w:top w:val="single" w:sz="6" w:space="0" w:color="auto"/>
              <w:left w:val="nil"/>
              <w:bottom w:val="single" w:sz="4" w:space="0" w:color="auto"/>
              <w:right w:val="single" w:sz="4" w:space="0" w:color="auto"/>
            </w:tcBorders>
            <w:vAlign w:val="center"/>
          </w:tcPr>
          <w:p w14:paraId="77CEE0E1" w14:textId="4676F4D9"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696000A" w14:textId="5C9BFDF3"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38C537A" w14:textId="676A3A4D"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496B52FA" w14:textId="714B92CE"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55B0AA0" w14:textId="7B4BEC2F"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00B372BF" w14:textId="2AB0B0F3"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F45BBF6" w14:textId="57812714"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148BD83" w14:textId="10C50B14"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4E9B143E" w14:textId="7246A573" w:rsidR="007F1A12" w:rsidRDefault="007F1A12" w:rsidP="007F1A12">
            <w:pPr>
              <w:jc w:val="center"/>
              <w:rPr>
                <w:color w:val="000000"/>
                <w:sz w:val="18"/>
                <w:szCs w:val="18"/>
              </w:rPr>
            </w:pPr>
            <w:r>
              <w:rPr>
                <w:color w:val="000000"/>
                <w:sz w:val="18"/>
                <w:szCs w:val="18"/>
              </w:rPr>
              <w:t>0</w:t>
            </w:r>
          </w:p>
        </w:tc>
        <w:tc>
          <w:tcPr>
            <w:tcW w:w="208" w:type="pct"/>
            <w:tcBorders>
              <w:top w:val="single" w:sz="6" w:space="0" w:color="auto"/>
              <w:left w:val="nil"/>
              <w:bottom w:val="single" w:sz="4" w:space="0" w:color="auto"/>
              <w:right w:val="single" w:sz="4" w:space="0" w:color="auto"/>
            </w:tcBorders>
            <w:vAlign w:val="center"/>
          </w:tcPr>
          <w:p w14:paraId="2E647D92" w14:textId="1B462CE8" w:rsidR="007F1A12" w:rsidRDefault="007F1A12" w:rsidP="007F1A12">
            <w:pPr>
              <w:jc w:val="center"/>
              <w:rPr>
                <w:color w:val="000000"/>
                <w:sz w:val="18"/>
                <w:szCs w:val="18"/>
              </w:rPr>
            </w:pPr>
            <w:r>
              <w:rPr>
                <w:color w:val="000000"/>
                <w:sz w:val="18"/>
                <w:szCs w:val="18"/>
              </w:rPr>
              <w:t>0</w:t>
            </w:r>
          </w:p>
        </w:tc>
        <w:tc>
          <w:tcPr>
            <w:tcW w:w="208" w:type="pct"/>
            <w:tcBorders>
              <w:top w:val="single" w:sz="6" w:space="0" w:color="auto"/>
              <w:left w:val="nil"/>
              <w:bottom w:val="single" w:sz="4" w:space="0" w:color="auto"/>
              <w:right w:val="single" w:sz="4" w:space="0" w:color="auto"/>
            </w:tcBorders>
            <w:vAlign w:val="center"/>
          </w:tcPr>
          <w:p w14:paraId="603204DB" w14:textId="6E358B22"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9F135F3" w14:textId="172782CD"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5AF96CD" w14:textId="61D1B83B"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2C390320" w14:textId="45958D65"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2239B57F" w14:textId="155E2CFE" w:rsidR="007F1A12" w:rsidRDefault="007F1A12" w:rsidP="007F1A12">
            <w:pPr>
              <w:jc w:val="center"/>
              <w:rPr>
                <w:color w:val="000000"/>
                <w:sz w:val="18"/>
                <w:szCs w:val="18"/>
              </w:rPr>
            </w:pPr>
            <w:r>
              <w:rPr>
                <w:color w:val="000000"/>
                <w:sz w:val="18"/>
                <w:szCs w:val="18"/>
              </w:rPr>
              <w:t>0</w:t>
            </w:r>
          </w:p>
        </w:tc>
        <w:tc>
          <w:tcPr>
            <w:tcW w:w="208" w:type="pct"/>
            <w:tcBorders>
              <w:top w:val="single" w:sz="6" w:space="0" w:color="auto"/>
              <w:left w:val="nil"/>
              <w:bottom w:val="single" w:sz="4" w:space="0" w:color="auto"/>
              <w:right w:val="single" w:sz="4" w:space="0" w:color="auto"/>
            </w:tcBorders>
            <w:vAlign w:val="center"/>
          </w:tcPr>
          <w:p w14:paraId="1AF49EEF" w14:textId="58F0C2D2" w:rsidR="007F1A12" w:rsidRDefault="007F1A12" w:rsidP="007F1A12">
            <w:pPr>
              <w:jc w:val="center"/>
              <w:rPr>
                <w:color w:val="000000"/>
                <w:sz w:val="18"/>
                <w:szCs w:val="18"/>
              </w:rPr>
            </w:pPr>
            <w:r>
              <w:rPr>
                <w:color w:val="000000"/>
                <w:sz w:val="18"/>
                <w:szCs w:val="18"/>
              </w:rPr>
              <w:t>0</w:t>
            </w:r>
          </w:p>
        </w:tc>
        <w:tc>
          <w:tcPr>
            <w:tcW w:w="208" w:type="pct"/>
            <w:tcBorders>
              <w:top w:val="single" w:sz="6" w:space="0" w:color="auto"/>
              <w:left w:val="nil"/>
              <w:bottom w:val="single" w:sz="4" w:space="0" w:color="auto"/>
              <w:right w:val="single" w:sz="4" w:space="0" w:color="auto"/>
            </w:tcBorders>
            <w:vAlign w:val="center"/>
          </w:tcPr>
          <w:p w14:paraId="3581E97A" w14:textId="276ED51F" w:rsidR="007F1A12" w:rsidRDefault="007F1A12" w:rsidP="007F1A12">
            <w:pPr>
              <w:jc w:val="center"/>
              <w:rPr>
                <w:color w:val="000000"/>
                <w:sz w:val="18"/>
                <w:szCs w:val="18"/>
              </w:rPr>
            </w:pPr>
            <w:r>
              <w:rPr>
                <w:color w:val="000000"/>
                <w:sz w:val="18"/>
                <w:szCs w:val="18"/>
              </w:rPr>
              <w:t>50</w:t>
            </w:r>
          </w:p>
        </w:tc>
        <w:tc>
          <w:tcPr>
            <w:tcW w:w="204" w:type="pct"/>
            <w:tcBorders>
              <w:top w:val="single" w:sz="6" w:space="0" w:color="auto"/>
              <w:left w:val="nil"/>
              <w:bottom w:val="single" w:sz="4" w:space="0" w:color="auto"/>
              <w:right w:val="single" w:sz="4" w:space="0" w:color="auto"/>
            </w:tcBorders>
            <w:vAlign w:val="center"/>
          </w:tcPr>
          <w:p w14:paraId="53E6BF11" w14:textId="61F2D024" w:rsidR="007F1A12" w:rsidRDefault="007F1A12" w:rsidP="007F1A12">
            <w:pPr>
              <w:jc w:val="center"/>
              <w:rPr>
                <w:color w:val="000000"/>
                <w:sz w:val="18"/>
                <w:szCs w:val="18"/>
              </w:rPr>
            </w:pPr>
            <w:r>
              <w:rPr>
                <w:color w:val="000000"/>
                <w:sz w:val="18"/>
                <w:szCs w:val="18"/>
              </w:rPr>
              <w:t>100</w:t>
            </w:r>
          </w:p>
        </w:tc>
      </w:tr>
      <w:tr w:rsidR="007F1A12" w14:paraId="638E8C5F"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75F284DF" w14:textId="794E9D3A" w:rsidR="007F1A12" w:rsidRDefault="007F1A12" w:rsidP="007F1A12">
            <w:pPr>
              <w:jc w:val="center"/>
              <w:rPr>
                <w:sz w:val="18"/>
                <w:szCs w:val="18"/>
              </w:rPr>
            </w:pPr>
            <w:r>
              <w:rPr>
                <w:sz w:val="18"/>
                <w:szCs w:val="18"/>
              </w:rPr>
              <w:t>10</w:t>
            </w:r>
          </w:p>
        </w:tc>
        <w:tc>
          <w:tcPr>
            <w:tcW w:w="856" w:type="pct"/>
            <w:tcBorders>
              <w:top w:val="single" w:sz="6" w:space="0" w:color="auto"/>
              <w:left w:val="nil"/>
              <w:bottom w:val="single" w:sz="4" w:space="0" w:color="auto"/>
              <w:right w:val="single" w:sz="4" w:space="0" w:color="auto"/>
            </w:tcBorders>
            <w:vAlign w:val="center"/>
          </w:tcPr>
          <w:p w14:paraId="73E05180" w14:textId="23E8377C" w:rsidR="007F1A12" w:rsidRDefault="007F1A12" w:rsidP="007F1A12">
            <w:pPr>
              <w:rPr>
                <w:color w:val="000000"/>
                <w:sz w:val="20"/>
                <w:szCs w:val="20"/>
              </w:rPr>
            </w:pPr>
            <w:r>
              <w:rPr>
                <w:color w:val="000000"/>
                <w:sz w:val="20"/>
                <w:szCs w:val="20"/>
              </w:rPr>
              <w:t>МБОУ «Лицей №1 Брянского района»</w:t>
            </w:r>
          </w:p>
        </w:tc>
        <w:tc>
          <w:tcPr>
            <w:tcW w:w="270" w:type="pct"/>
            <w:tcBorders>
              <w:top w:val="single" w:sz="6" w:space="0" w:color="auto"/>
              <w:left w:val="nil"/>
              <w:bottom w:val="single" w:sz="4" w:space="0" w:color="auto"/>
              <w:right w:val="single" w:sz="4" w:space="0" w:color="auto"/>
            </w:tcBorders>
            <w:vAlign w:val="center"/>
          </w:tcPr>
          <w:p w14:paraId="7FA38A51" w14:textId="3B27D2AA" w:rsidR="007F1A12" w:rsidRDefault="007F1A12" w:rsidP="007F1A12">
            <w:pPr>
              <w:jc w:val="center"/>
              <w:rPr>
                <w:color w:val="000000"/>
                <w:sz w:val="18"/>
                <w:szCs w:val="18"/>
              </w:rPr>
            </w:pPr>
            <w:r>
              <w:rPr>
                <w:color w:val="000000"/>
                <w:sz w:val="18"/>
                <w:szCs w:val="18"/>
              </w:rPr>
              <w:t>24</w:t>
            </w:r>
          </w:p>
        </w:tc>
        <w:tc>
          <w:tcPr>
            <w:tcW w:w="208" w:type="pct"/>
            <w:tcBorders>
              <w:top w:val="single" w:sz="6" w:space="0" w:color="auto"/>
              <w:left w:val="nil"/>
              <w:bottom w:val="single" w:sz="4" w:space="0" w:color="auto"/>
              <w:right w:val="single" w:sz="4" w:space="0" w:color="auto"/>
            </w:tcBorders>
            <w:vAlign w:val="center"/>
          </w:tcPr>
          <w:p w14:paraId="3FFE3824" w14:textId="01C99895" w:rsidR="007F1A12" w:rsidRDefault="007F1A12" w:rsidP="007F1A12">
            <w:pPr>
              <w:jc w:val="center"/>
              <w:rPr>
                <w:color w:val="000000"/>
                <w:sz w:val="18"/>
                <w:szCs w:val="18"/>
              </w:rPr>
            </w:pPr>
            <w:r>
              <w:rPr>
                <w:color w:val="000000"/>
                <w:sz w:val="18"/>
                <w:szCs w:val="18"/>
              </w:rPr>
              <w:t>96</w:t>
            </w:r>
          </w:p>
        </w:tc>
        <w:tc>
          <w:tcPr>
            <w:tcW w:w="208" w:type="pct"/>
            <w:tcBorders>
              <w:top w:val="single" w:sz="6" w:space="0" w:color="auto"/>
              <w:left w:val="nil"/>
              <w:bottom w:val="single" w:sz="4" w:space="0" w:color="auto"/>
              <w:right w:val="single" w:sz="4" w:space="0" w:color="auto"/>
            </w:tcBorders>
            <w:vAlign w:val="center"/>
          </w:tcPr>
          <w:p w14:paraId="16BC9A84" w14:textId="2DEF30EC"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C8080D5" w14:textId="4C348855" w:rsidR="007F1A12" w:rsidRDefault="007F1A12" w:rsidP="007F1A12">
            <w:pPr>
              <w:jc w:val="center"/>
              <w:rPr>
                <w:color w:val="000000"/>
                <w:sz w:val="18"/>
                <w:szCs w:val="18"/>
              </w:rPr>
            </w:pPr>
            <w:r>
              <w:rPr>
                <w:color w:val="000000"/>
                <w:sz w:val="18"/>
                <w:szCs w:val="18"/>
              </w:rPr>
              <w:t>98</w:t>
            </w:r>
          </w:p>
        </w:tc>
        <w:tc>
          <w:tcPr>
            <w:tcW w:w="208" w:type="pct"/>
            <w:tcBorders>
              <w:top w:val="single" w:sz="6" w:space="0" w:color="auto"/>
              <w:left w:val="nil"/>
              <w:bottom w:val="single" w:sz="4" w:space="0" w:color="auto"/>
              <w:right w:val="single" w:sz="4" w:space="0" w:color="auto"/>
            </w:tcBorders>
            <w:vAlign w:val="center"/>
          </w:tcPr>
          <w:p w14:paraId="48DB6523" w14:textId="165EF102" w:rsidR="007F1A12" w:rsidRDefault="007F1A12" w:rsidP="007F1A12">
            <w:pPr>
              <w:jc w:val="center"/>
              <w:rPr>
                <w:color w:val="000000"/>
                <w:sz w:val="18"/>
                <w:szCs w:val="18"/>
              </w:rPr>
            </w:pPr>
            <w:r>
              <w:rPr>
                <w:color w:val="000000"/>
                <w:sz w:val="18"/>
                <w:szCs w:val="18"/>
              </w:rPr>
              <w:t>21</w:t>
            </w:r>
          </w:p>
        </w:tc>
        <w:tc>
          <w:tcPr>
            <w:tcW w:w="208" w:type="pct"/>
            <w:tcBorders>
              <w:top w:val="single" w:sz="6" w:space="0" w:color="auto"/>
              <w:left w:val="nil"/>
              <w:bottom w:val="single" w:sz="4" w:space="0" w:color="auto"/>
              <w:right w:val="single" w:sz="4" w:space="0" w:color="auto"/>
            </w:tcBorders>
            <w:vAlign w:val="center"/>
          </w:tcPr>
          <w:p w14:paraId="23C3CFED" w14:textId="5350A22E" w:rsidR="007F1A12" w:rsidRDefault="007F1A12" w:rsidP="007F1A12">
            <w:pPr>
              <w:jc w:val="center"/>
              <w:rPr>
                <w:color w:val="000000"/>
                <w:sz w:val="18"/>
                <w:szCs w:val="18"/>
              </w:rPr>
            </w:pPr>
            <w:r>
              <w:rPr>
                <w:color w:val="000000"/>
                <w:sz w:val="18"/>
                <w:szCs w:val="18"/>
              </w:rPr>
              <w:t>83</w:t>
            </w:r>
          </w:p>
        </w:tc>
        <w:tc>
          <w:tcPr>
            <w:tcW w:w="208" w:type="pct"/>
            <w:tcBorders>
              <w:top w:val="single" w:sz="6" w:space="0" w:color="auto"/>
              <w:left w:val="nil"/>
              <w:bottom w:val="single" w:sz="4" w:space="0" w:color="auto"/>
              <w:right w:val="single" w:sz="4" w:space="0" w:color="auto"/>
            </w:tcBorders>
            <w:vAlign w:val="center"/>
          </w:tcPr>
          <w:p w14:paraId="2A0C7344" w14:textId="576AB15A"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AAECC13" w14:textId="3322A017" w:rsidR="007F1A12" w:rsidRDefault="007F1A12" w:rsidP="007F1A12">
            <w:pPr>
              <w:jc w:val="center"/>
              <w:rPr>
                <w:color w:val="000000"/>
                <w:sz w:val="18"/>
                <w:szCs w:val="18"/>
              </w:rPr>
            </w:pPr>
            <w:r>
              <w:rPr>
                <w:color w:val="000000"/>
                <w:sz w:val="18"/>
                <w:szCs w:val="18"/>
              </w:rPr>
              <w:t>88</w:t>
            </w:r>
          </w:p>
        </w:tc>
        <w:tc>
          <w:tcPr>
            <w:tcW w:w="208" w:type="pct"/>
            <w:tcBorders>
              <w:top w:val="single" w:sz="6" w:space="0" w:color="auto"/>
              <w:left w:val="nil"/>
              <w:bottom w:val="single" w:sz="4" w:space="0" w:color="auto"/>
              <w:right w:val="single" w:sz="4" w:space="0" w:color="auto"/>
            </w:tcBorders>
            <w:vAlign w:val="center"/>
          </w:tcPr>
          <w:p w14:paraId="5ED7BC9B" w14:textId="52645664" w:rsidR="007F1A12" w:rsidRDefault="007F1A12" w:rsidP="007F1A12">
            <w:pPr>
              <w:jc w:val="center"/>
              <w:rPr>
                <w:color w:val="000000"/>
                <w:sz w:val="18"/>
                <w:szCs w:val="18"/>
              </w:rPr>
            </w:pPr>
            <w:r>
              <w:rPr>
                <w:color w:val="000000"/>
                <w:sz w:val="18"/>
                <w:szCs w:val="18"/>
              </w:rPr>
              <w:t>92</w:t>
            </w:r>
          </w:p>
        </w:tc>
        <w:tc>
          <w:tcPr>
            <w:tcW w:w="208" w:type="pct"/>
            <w:tcBorders>
              <w:top w:val="single" w:sz="6" w:space="0" w:color="auto"/>
              <w:left w:val="nil"/>
              <w:bottom w:val="single" w:sz="4" w:space="0" w:color="auto"/>
              <w:right w:val="single" w:sz="4" w:space="0" w:color="auto"/>
            </w:tcBorders>
            <w:vAlign w:val="center"/>
          </w:tcPr>
          <w:p w14:paraId="156B7FFF" w14:textId="6E531178" w:rsidR="007F1A12" w:rsidRDefault="007F1A12" w:rsidP="007F1A12">
            <w:pPr>
              <w:jc w:val="center"/>
              <w:rPr>
                <w:color w:val="000000"/>
                <w:sz w:val="18"/>
                <w:szCs w:val="18"/>
              </w:rPr>
            </w:pPr>
            <w:r>
              <w:rPr>
                <w:color w:val="000000"/>
                <w:sz w:val="18"/>
                <w:szCs w:val="18"/>
              </w:rPr>
              <w:t>83</w:t>
            </w:r>
          </w:p>
        </w:tc>
        <w:tc>
          <w:tcPr>
            <w:tcW w:w="208" w:type="pct"/>
            <w:tcBorders>
              <w:top w:val="single" w:sz="6" w:space="0" w:color="auto"/>
              <w:left w:val="nil"/>
              <w:bottom w:val="single" w:sz="4" w:space="0" w:color="auto"/>
              <w:right w:val="single" w:sz="4" w:space="0" w:color="auto"/>
            </w:tcBorders>
            <w:vAlign w:val="center"/>
          </w:tcPr>
          <w:p w14:paraId="581A0C83" w14:textId="03D20BF4" w:rsidR="007F1A12" w:rsidRDefault="007F1A12" w:rsidP="007F1A12">
            <w:pPr>
              <w:jc w:val="center"/>
              <w:rPr>
                <w:color w:val="000000"/>
                <w:sz w:val="18"/>
                <w:szCs w:val="18"/>
              </w:rPr>
            </w:pPr>
            <w:r>
              <w:rPr>
                <w:color w:val="000000"/>
                <w:sz w:val="18"/>
                <w:szCs w:val="18"/>
              </w:rPr>
              <w:t>88</w:t>
            </w:r>
          </w:p>
        </w:tc>
        <w:tc>
          <w:tcPr>
            <w:tcW w:w="208" w:type="pct"/>
            <w:tcBorders>
              <w:top w:val="single" w:sz="6" w:space="0" w:color="auto"/>
              <w:left w:val="nil"/>
              <w:bottom w:val="single" w:sz="4" w:space="0" w:color="auto"/>
              <w:right w:val="single" w:sz="4" w:space="0" w:color="auto"/>
            </w:tcBorders>
            <w:vAlign w:val="center"/>
          </w:tcPr>
          <w:p w14:paraId="7A5EE43D" w14:textId="2C213DB9" w:rsidR="007F1A12" w:rsidRDefault="007F1A12" w:rsidP="007F1A12">
            <w:pPr>
              <w:jc w:val="center"/>
              <w:rPr>
                <w:color w:val="000000"/>
                <w:sz w:val="18"/>
                <w:szCs w:val="18"/>
              </w:rPr>
            </w:pPr>
            <w:r>
              <w:rPr>
                <w:color w:val="000000"/>
                <w:sz w:val="18"/>
                <w:szCs w:val="18"/>
              </w:rPr>
              <w:t>79</w:t>
            </w:r>
          </w:p>
        </w:tc>
        <w:tc>
          <w:tcPr>
            <w:tcW w:w="208" w:type="pct"/>
            <w:tcBorders>
              <w:top w:val="single" w:sz="6" w:space="0" w:color="auto"/>
              <w:left w:val="nil"/>
              <w:bottom w:val="single" w:sz="4" w:space="0" w:color="auto"/>
              <w:right w:val="single" w:sz="4" w:space="0" w:color="auto"/>
            </w:tcBorders>
            <w:vAlign w:val="center"/>
          </w:tcPr>
          <w:p w14:paraId="2566F285" w14:textId="1249B0E3" w:rsidR="007F1A12" w:rsidRDefault="007F1A12" w:rsidP="007F1A12">
            <w:pPr>
              <w:jc w:val="center"/>
              <w:rPr>
                <w:color w:val="000000"/>
                <w:sz w:val="18"/>
                <w:szCs w:val="18"/>
              </w:rPr>
            </w:pPr>
            <w:r>
              <w:rPr>
                <w:color w:val="000000"/>
                <w:sz w:val="18"/>
                <w:szCs w:val="18"/>
              </w:rPr>
              <w:t>88</w:t>
            </w:r>
          </w:p>
        </w:tc>
        <w:tc>
          <w:tcPr>
            <w:tcW w:w="208" w:type="pct"/>
            <w:tcBorders>
              <w:top w:val="single" w:sz="6" w:space="0" w:color="auto"/>
              <w:left w:val="nil"/>
              <w:bottom w:val="single" w:sz="4" w:space="0" w:color="auto"/>
              <w:right w:val="single" w:sz="4" w:space="0" w:color="auto"/>
            </w:tcBorders>
            <w:vAlign w:val="center"/>
          </w:tcPr>
          <w:p w14:paraId="7972A39E" w14:textId="30139D4D" w:rsidR="007F1A12" w:rsidRDefault="007F1A12" w:rsidP="007F1A12">
            <w:pPr>
              <w:jc w:val="center"/>
              <w:rPr>
                <w:color w:val="000000"/>
                <w:sz w:val="18"/>
                <w:szCs w:val="18"/>
              </w:rPr>
            </w:pPr>
            <w:r>
              <w:rPr>
                <w:color w:val="000000"/>
                <w:sz w:val="18"/>
                <w:szCs w:val="18"/>
              </w:rPr>
              <w:t>71</w:t>
            </w:r>
          </w:p>
        </w:tc>
        <w:tc>
          <w:tcPr>
            <w:tcW w:w="208" w:type="pct"/>
            <w:tcBorders>
              <w:top w:val="single" w:sz="6" w:space="0" w:color="auto"/>
              <w:left w:val="nil"/>
              <w:bottom w:val="single" w:sz="4" w:space="0" w:color="auto"/>
              <w:right w:val="single" w:sz="4" w:space="0" w:color="auto"/>
            </w:tcBorders>
            <w:vAlign w:val="center"/>
          </w:tcPr>
          <w:p w14:paraId="3DFBD34B" w14:textId="7B866C95" w:rsidR="007F1A12" w:rsidRDefault="007F1A12" w:rsidP="007F1A12">
            <w:pPr>
              <w:jc w:val="center"/>
              <w:rPr>
                <w:color w:val="000000"/>
                <w:sz w:val="18"/>
                <w:szCs w:val="18"/>
              </w:rPr>
            </w:pPr>
            <w:r>
              <w:rPr>
                <w:color w:val="000000"/>
                <w:sz w:val="18"/>
                <w:szCs w:val="18"/>
              </w:rPr>
              <w:t>96</w:t>
            </w:r>
          </w:p>
        </w:tc>
        <w:tc>
          <w:tcPr>
            <w:tcW w:w="208" w:type="pct"/>
            <w:tcBorders>
              <w:top w:val="single" w:sz="6" w:space="0" w:color="auto"/>
              <w:left w:val="nil"/>
              <w:bottom w:val="single" w:sz="4" w:space="0" w:color="auto"/>
              <w:right w:val="single" w:sz="4" w:space="0" w:color="auto"/>
            </w:tcBorders>
            <w:vAlign w:val="center"/>
          </w:tcPr>
          <w:p w14:paraId="00E5B77F" w14:textId="6F00999F" w:rsidR="007F1A12" w:rsidRDefault="007F1A12" w:rsidP="007F1A12">
            <w:pPr>
              <w:jc w:val="center"/>
              <w:rPr>
                <w:color w:val="000000"/>
                <w:sz w:val="18"/>
                <w:szCs w:val="18"/>
              </w:rPr>
            </w:pPr>
            <w:r>
              <w:rPr>
                <w:color w:val="000000"/>
                <w:sz w:val="18"/>
                <w:szCs w:val="18"/>
              </w:rPr>
              <w:t>83</w:t>
            </w:r>
          </w:p>
        </w:tc>
        <w:tc>
          <w:tcPr>
            <w:tcW w:w="208" w:type="pct"/>
            <w:tcBorders>
              <w:top w:val="single" w:sz="6" w:space="0" w:color="auto"/>
              <w:left w:val="nil"/>
              <w:bottom w:val="single" w:sz="4" w:space="0" w:color="auto"/>
              <w:right w:val="single" w:sz="4" w:space="0" w:color="auto"/>
            </w:tcBorders>
            <w:vAlign w:val="center"/>
          </w:tcPr>
          <w:p w14:paraId="07BD2F0C" w14:textId="05124E98" w:rsidR="007F1A12" w:rsidRDefault="007F1A12" w:rsidP="007F1A12">
            <w:pPr>
              <w:jc w:val="center"/>
              <w:rPr>
                <w:color w:val="000000"/>
                <w:sz w:val="18"/>
                <w:szCs w:val="18"/>
              </w:rPr>
            </w:pPr>
            <w:r>
              <w:rPr>
                <w:color w:val="000000"/>
                <w:sz w:val="18"/>
                <w:szCs w:val="18"/>
              </w:rPr>
              <w:t>92</w:t>
            </w:r>
          </w:p>
        </w:tc>
        <w:tc>
          <w:tcPr>
            <w:tcW w:w="208" w:type="pct"/>
            <w:tcBorders>
              <w:top w:val="single" w:sz="6" w:space="0" w:color="auto"/>
              <w:left w:val="nil"/>
              <w:bottom w:val="single" w:sz="4" w:space="0" w:color="auto"/>
              <w:right w:val="single" w:sz="4" w:space="0" w:color="auto"/>
            </w:tcBorders>
            <w:vAlign w:val="center"/>
          </w:tcPr>
          <w:p w14:paraId="7FC2A3C4" w14:textId="2A5DCB00" w:rsidR="007F1A12" w:rsidRDefault="007F1A12" w:rsidP="007F1A12">
            <w:pPr>
              <w:jc w:val="center"/>
              <w:rPr>
                <w:color w:val="000000"/>
                <w:sz w:val="18"/>
                <w:szCs w:val="18"/>
              </w:rPr>
            </w:pPr>
            <w:r>
              <w:rPr>
                <w:color w:val="000000"/>
                <w:sz w:val="18"/>
                <w:szCs w:val="18"/>
              </w:rPr>
              <w:t>60</w:t>
            </w:r>
          </w:p>
        </w:tc>
        <w:tc>
          <w:tcPr>
            <w:tcW w:w="204" w:type="pct"/>
            <w:tcBorders>
              <w:top w:val="single" w:sz="6" w:space="0" w:color="auto"/>
              <w:left w:val="nil"/>
              <w:bottom w:val="single" w:sz="4" w:space="0" w:color="auto"/>
              <w:right w:val="single" w:sz="4" w:space="0" w:color="auto"/>
            </w:tcBorders>
            <w:vAlign w:val="center"/>
          </w:tcPr>
          <w:p w14:paraId="69119BB0" w14:textId="6B41982A" w:rsidR="007F1A12" w:rsidRDefault="007F1A12" w:rsidP="007F1A12">
            <w:pPr>
              <w:jc w:val="center"/>
              <w:rPr>
                <w:color w:val="000000"/>
                <w:sz w:val="18"/>
                <w:szCs w:val="18"/>
              </w:rPr>
            </w:pPr>
            <w:r>
              <w:rPr>
                <w:color w:val="000000"/>
                <w:sz w:val="18"/>
                <w:szCs w:val="18"/>
              </w:rPr>
              <w:t>54</w:t>
            </w:r>
          </w:p>
        </w:tc>
      </w:tr>
      <w:tr w:rsidR="007F1A12" w14:paraId="20696569" w14:textId="77777777" w:rsidTr="007F1A12">
        <w:trPr>
          <w:trHeight w:val="454"/>
        </w:trPr>
        <w:tc>
          <w:tcPr>
            <w:tcW w:w="139" w:type="pct"/>
            <w:tcBorders>
              <w:top w:val="single" w:sz="6" w:space="0" w:color="auto"/>
              <w:left w:val="single" w:sz="4" w:space="0" w:color="auto"/>
              <w:bottom w:val="single" w:sz="4" w:space="0" w:color="auto"/>
              <w:right w:val="single" w:sz="4" w:space="0" w:color="auto"/>
            </w:tcBorders>
            <w:vAlign w:val="center"/>
          </w:tcPr>
          <w:p w14:paraId="6EAC05C1" w14:textId="16FA9481" w:rsidR="007F1A12" w:rsidRDefault="007F1A12" w:rsidP="007F1A12">
            <w:pPr>
              <w:jc w:val="center"/>
              <w:rPr>
                <w:sz w:val="18"/>
                <w:szCs w:val="18"/>
              </w:rPr>
            </w:pPr>
            <w:r>
              <w:rPr>
                <w:sz w:val="18"/>
                <w:szCs w:val="18"/>
              </w:rPr>
              <w:t>11</w:t>
            </w:r>
          </w:p>
        </w:tc>
        <w:tc>
          <w:tcPr>
            <w:tcW w:w="856" w:type="pct"/>
            <w:tcBorders>
              <w:top w:val="single" w:sz="6" w:space="0" w:color="auto"/>
              <w:left w:val="nil"/>
              <w:bottom w:val="single" w:sz="4" w:space="0" w:color="auto"/>
              <w:right w:val="single" w:sz="4" w:space="0" w:color="auto"/>
            </w:tcBorders>
            <w:vAlign w:val="center"/>
          </w:tcPr>
          <w:p w14:paraId="5865B6DF" w14:textId="1EA544CC" w:rsidR="007F1A12" w:rsidRDefault="007F1A12" w:rsidP="007F1A12">
            <w:pPr>
              <w:rPr>
                <w:color w:val="000000"/>
                <w:sz w:val="20"/>
                <w:szCs w:val="20"/>
              </w:rPr>
            </w:pPr>
            <w:r>
              <w:rPr>
                <w:color w:val="000000"/>
                <w:sz w:val="20"/>
                <w:szCs w:val="20"/>
              </w:rPr>
              <w:t>МБОУ «Нетьинская СОШ имени Юрия Лёвкина»</w:t>
            </w:r>
          </w:p>
        </w:tc>
        <w:tc>
          <w:tcPr>
            <w:tcW w:w="270" w:type="pct"/>
            <w:tcBorders>
              <w:top w:val="single" w:sz="6" w:space="0" w:color="auto"/>
              <w:left w:val="nil"/>
              <w:bottom w:val="single" w:sz="4" w:space="0" w:color="auto"/>
              <w:right w:val="single" w:sz="4" w:space="0" w:color="auto"/>
            </w:tcBorders>
            <w:vAlign w:val="center"/>
          </w:tcPr>
          <w:p w14:paraId="5125694B" w14:textId="4E7762F1" w:rsidR="007F1A12" w:rsidRDefault="007F1A12" w:rsidP="007F1A12">
            <w:pPr>
              <w:jc w:val="center"/>
              <w:rPr>
                <w:color w:val="000000"/>
                <w:sz w:val="18"/>
                <w:szCs w:val="18"/>
              </w:rPr>
            </w:pPr>
            <w:r>
              <w:rPr>
                <w:color w:val="000000"/>
                <w:sz w:val="18"/>
                <w:szCs w:val="18"/>
              </w:rPr>
              <w:t>12</w:t>
            </w:r>
          </w:p>
        </w:tc>
        <w:tc>
          <w:tcPr>
            <w:tcW w:w="208" w:type="pct"/>
            <w:tcBorders>
              <w:top w:val="single" w:sz="6" w:space="0" w:color="auto"/>
              <w:left w:val="nil"/>
              <w:bottom w:val="single" w:sz="4" w:space="0" w:color="auto"/>
              <w:right w:val="single" w:sz="4" w:space="0" w:color="auto"/>
            </w:tcBorders>
            <w:vAlign w:val="center"/>
          </w:tcPr>
          <w:p w14:paraId="23454BBF" w14:textId="551B8FBE"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3477AEA3" w14:textId="1D663DD9" w:rsidR="007F1A12" w:rsidRDefault="007F1A12" w:rsidP="007F1A12">
            <w:pPr>
              <w:jc w:val="center"/>
              <w:rPr>
                <w:color w:val="000000"/>
                <w:sz w:val="18"/>
                <w:szCs w:val="18"/>
              </w:rPr>
            </w:pPr>
            <w:r>
              <w:rPr>
                <w:color w:val="000000"/>
                <w:sz w:val="18"/>
                <w:szCs w:val="18"/>
              </w:rPr>
              <w:t>92</w:t>
            </w:r>
          </w:p>
        </w:tc>
        <w:tc>
          <w:tcPr>
            <w:tcW w:w="208" w:type="pct"/>
            <w:tcBorders>
              <w:top w:val="single" w:sz="6" w:space="0" w:color="auto"/>
              <w:left w:val="nil"/>
              <w:bottom w:val="single" w:sz="4" w:space="0" w:color="auto"/>
              <w:right w:val="single" w:sz="4" w:space="0" w:color="auto"/>
            </w:tcBorders>
            <w:vAlign w:val="center"/>
          </w:tcPr>
          <w:p w14:paraId="6E736B4B" w14:textId="765F6ECB"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5CE81268" w14:textId="462A4E18"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4E170ADA" w14:textId="6002BB5E" w:rsidR="007F1A12" w:rsidRDefault="007F1A12" w:rsidP="007F1A12">
            <w:pPr>
              <w:jc w:val="center"/>
              <w:rPr>
                <w:color w:val="000000"/>
                <w:sz w:val="18"/>
                <w:szCs w:val="18"/>
              </w:rPr>
            </w:pPr>
            <w:r>
              <w:rPr>
                <w:color w:val="000000"/>
                <w:sz w:val="18"/>
                <w:szCs w:val="18"/>
              </w:rPr>
              <w:t>92</w:t>
            </w:r>
          </w:p>
        </w:tc>
        <w:tc>
          <w:tcPr>
            <w:tcW w:w="208" w:type="pct"/>
            <w:tcBorders>
              <w:top w:val="single" w:sz="6" w:space="0" w:color="auto"/>
              <w:left w:val="nil"/>
              <w:bottom w:val="single" w:sz="4" w:space="0" w:color="auto"/>
              <w:right w:val="single" w:sz="4" w:space="0" w:color="auto"/>
            </w:tcBorders>
            <w:vAlign w:val="center"/>
          </w:tcPr>
          <w:p w14:paraId="65083CB0" w14:textId="63DAFE61" w:rsidR="007F1A12" w:rsidRDefault="007F1A12" w:rsidP="007F1A12">
            <w:pPr>
              <w:jc w:val="center"/>
              <w:rPr>
                <w:color w:val="000000"/>
                <w:sz w:val="18"/>
                <w:szCs w:val="18"/>
              </w:rPr>
            </w:pPr>
            <w:r>
              <w:rPr>
                <w:color w:val="000000"/>
                <w:sz w:val="18"/>
                <w:szCs w:val="18"/>
              </w:rPr>
              <w:t>92</w:t>
            </w:r>
          </w:p>
        </w:tc>
        <w:tc>
          <w:tcPr>
            <w:tcW w:w="208" w:type="pct"/>
            <w:tcBorders>
              <w:top w:val="single" w:sz="6" w:space="0" w:color="auto"/>
              <w:left w:val="nil"/>
              <w:bottom w:val="single" w:sz="4" w:space="0" w:color="auto"/>
              <w:right w:val="single" w:sz="4" w:space="0" w:color="auto"/>
            </w:tcBorders>
            <w:vAlign w:val="center"/>
          </w:tcPr>
          <w:p w14:paraId="080D1092" w14:textId="635DCB65" w:rsidR="007F1A12" w:rsidRDefault="007F1A12" w:rsidP="007F1A12">
            <w:pPr>
              <w:jc w:val="center"/>
              <w:rPr>
                <w:color w:val="000000"/>
                <w:sz w:val="18"/>
                <w:szCs w:val="18"/>
              </w:rPr>
            </w:pPr>
            <w:r>
              <w:rPr>
                <w:color w:val="000000"/>
                <w:sz w:val="18"/>
                <w:szCs w:val="18"/>
              </w:rPr>
              <w:t>83</w:t>
            </w:r>
          </w:p>
        </w:tc>
        <w:tc>
          <w:tcPr>
            <w:tcW w:w="208" w:type="pct"/>
            <w:tcBorders>
              <w:top w:val="single" w:sz="6" w:space="0" w:color="auto"/>
              <w:left w:val="nil"/>
              <w:bottom w:val="single" w:sz="4" w:space="0" w:color="auto"/>
              <w:right w:val="single" w:sz="4" w:space="0" w:color="auto"/>
            </w:tcBorders>
            <w:vAlign w:val="center"/>
          </w:tcPr>
          <w:p w14:paraId="78416257" w14:textId="2050BAB5" w:rsidR="007F1A12" w:rsidRDefault="007F1A12" w:rsidP="007F1A12">
            <w:pPr>
              <w:jc w:val="center"/>
              <w:rPr>
                <w:color w:val="000000"/>
                <w:sz w:val="18"/>
                <w:szCs w:val="18"/>
              </w:rPr>
            </w:pPr>
            <w:r>
              <w:rPr>
                <w:color w:val="000000"/>
                <w:sz w:val="18"/>
                <w:szCs w:val="18"/>
              </w:rPr>
              <w:t>92</w:t>
            </w:r>
          </w:p>
        </w:tc>
        <w:tc>
          <w:tcPr>
            <w:tcW w:w="208" w:type="pct"/>
            <w:tcBorders>
              <w:top w:val="single" w:sz="6" w:space="0" w:color="auto"/>
              <w:left w:val="nil"/>
              <w:bottom w:val="single" w:sz="4" w:space="0" w:color="auto"/>
              <w:right w:val="single" w:sz="4" w:space="0" w:color="auto"/>
            </w:tcBorders>
            <w:vAlign w:val="center"/>
          </w:tcPr>
          <w:p w14:paraId="7F66915F" w14:textId="54178380"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1CE3EDC3" w14:textId="251CA5DC"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6F251C3E" w14:textId="5713B306"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7DB95E85" w14:textId="29C7DFAC" w:rsidR="007F1A12" w:rsidRDefault="007F1A12" w:rsidP="007F1A12">
            <w:pPr>
              <w:jc w:val="center"/>
              <w:rPr>
                <w:color w:val="000000"/>
                <w:sz w:val="18"/>
                <w:szCs w:val="18"/>
              </w:rPr>
            </w:pPr>
            <w:r>
              <w:rPr>
                <w:color w:val="000000"/>
                <w:sz w:val="18"/>
                <w:szCs w:val="18"/>
              </w:rPr>
              <w:t>100</w:t>
            </w:r>
          </w:p>
        </w:tc>
        <w:tc>
          <w:tcPr>
            <w:tcW w:w="208" w:type="pct"/>
            <w:tcBorders>
              <w:top w:val="single" w:sz="6" w:space="0" w:color="auto"/>
              <w:left w:val="nil"/>
              <w:bottom w:val="single" w:sz="4" w:space="0" w:color="auto"/>
              <w:right w:val="single" w:sz="4" w:space="0" w:color="auto"/>
            </w:tcBorders>
            <w:vAlign w:val="center"/>
          </w:tcPr>
          <w:p w14:paraId="4B6C1904" w14:textId="73DC91F0" w:rsidR="007F1A12" w:rsidRDefault="007F1A12" w:rsidP="007F1A12">
            <w:pPr>
              <w:jc w:val="center"/>
              <w:rPr>
                <w:color w:val="000000"/>
                <w:sz w:val="18"/>
                <w:szCs w:val="18"/>
              </w:rPr>
            </w:pPr>
            <w:r>
              <w:rPr>
                <w:color w:val="000000"/>
                <w:sz w:val="18"/>
                <w:szCs w:val="18"/>
              </w:rPr>
              <w:t>75</w:t>
            </w:r>
          </w:p>
        </w:tc>
        <w:tc>
          <w:tcPr>
            <w:tcW w:w="208" w:type="pct"/>
            <w:tcBorders>
              <w:top w:val="single" w:sz="6" w:space="0" w:color="auto"/>
              <w:left w:val="nil"/>
              <w:bottom w:val="single" w:sz="4" w:space="0" w:color="auto"/>
              <w:right w:val="single" w:sz="4" w:space="0" w:color="auto"/>
            </w:tcBorders>
            <w:vAlign w:val="center"/>
          </w:tcPr>
          <w:p w14:paraId="0D087C4F" w14:textId="6FD796D3" w:rsidR="007F1A12" w:rsidRDefault="007F1A12" w:rsidP="007F1A12">
            <w:pPr>
              <w:jc w:val="center"/>
              <w:rPr>
                <w:color w:val="000000"/>
                <w:sz w:val="18"/>
                <w:szCs w:val="18"/>
              </w:rPr>
            </w:pPr>
            <w:r>
              <w:rPr>
                <w:color w:val="000000"/>
                <w:sz w:val="18"/>
                <w:szCs w:val="18"/>
              </w:rPr>
              <w:t>83</w:t>
            </w:r>
          </w:p>
        </w:tc>
        <w:tc>
          <w:tcPr>
            <w:tcW w:w="208" w:type="pct"/>
            <w:tcBorders>
              <w:top w:val="single" w:sz="6" w:space="0" w:color="auto"/>
              <w:left w:val="nil"/>
              <w:bottom w:val="single" w:sz="4" w:space="0" w:color="auto"/>
              <w:right w:val="single" w:sz="4" w:space="0" w:color="auto"/>
            </w:tcBorders>
            <w:vAlign w:val="center"/>
          </w:tcPr>
          <w:p w14:paraId="19958B9D" w14:textId="3CC2198F"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1919C042" w14:textId="7D5B54FE" w:rsidR="007F1A12" w:rsidRDefault="007F1A12" w:rsidP="007F1A12">
            <w:pPr>
              <w:jc w:val="center"/>
              <w:rPr>
                <w:color w:val="000000"/>
                <w:sz w:val="18"/>
                <w:szCs w:val="18"/>
              </w:rPr>
            </w:pPr>
            <w:r>
              <w:rPr>
                <w:color w:val="000000"/>
                <w:sz w:val="18"/>
                <w:szCs w:val="18"/>
              </w:rPr>
              <w:t>67</w:t>
            </w:r>
          </w:p>
        </w:tc>
        <w:tc>
          <w:tcPr>
            <w:tcW w:w="208" w:type="pct"/>
            <w:tcBorders>
              <w:top w:val="single" w:sz="6" w:space="0" w:color="auto"/>
              <w:left w:val="nil"/>
              <w:bottom w:val="single" w:sz="4" w:space="0" w:color="auto"/>
              <w:right w:val="single" w:sz="4" w:space="0" w:color="auto"/>
            </w:tcBorders>
            <w:vAlign w:val="center"/>
          </w:tcPr>
          <w:p w14:paraId="0BF15CA0" w14:textId="33D89081" w:rsidR="007F1A12" w:rsidRDefault="007F1A12" w:rsidP="007F1A12">
            <w:pPr>
              <w:jc w:val="center"/>
              <w:rPr>
                <w:color w:val="000000"/>
                <w:sz w:val="18"/>
                <w:szCs w:val="18"/>
              </w:rPr>
            </w:pPr>
            <w:r>
              <w:rPr>
                <w:color w:val="000000"/>
                <w:sz w:val="18"/>
                <w:szCs w:val="18"/>
              </w:rPr>
              <w:t>46</w:t>
            </w:r>
          </w:p>
        </w:tc>
        <w:tc>
          <w:tcPr>
            <w:tcW w:w="204" w:type="pct"/>
            <w:tcBorders>
              <w:top w:val="single" w:sz="6" w:space="0" w:color="auto"/>
              <w:left w:val="nil"/>
              <w:bottom w:val="single" w:sz="4" w:space="0" w:color="auto"/>
              <w:right w:val="single" w:sz="4" w:space="0" w:color="auto"/>
            </w:tcBorders>
            <w:vAlign w:val="center"/>
          </w:tcPr>
          <w:p w14:paraId="457B25E4" w14:textId="162C8500" w:rsidR="007F1A12" w:rsidRDefault="007F1A12" w:rsidP="007F1A12">
            <w:pPr>
              <w:jc w:val="center"/>
              <w:rPr>
                <w:color w:val="000000"/>
                <w:sz w:val="18"/>
                <w:szCs w:val="18"/>
              </w:rPr>
            </w:pPr>
            <w:r>
              <w:rPr>
                <w:color w:val="000000"/>
                <w:sz w:val="18"/>
                <w:szCs w:val="18"/>
              </w:rPr>
              <w:t>33</w:t>
            </w:r>
          </w:p>
        </w:tc>
      </w:tr>
      <w:tr w:rsidR="007F1A12" w:rsidRPr="007A421D" w14:paraId="65A16769" w14:textId="77777777" w:rsidTr="007F1A12">
        <w:trPr>
          <w:trHeight w:val="454"/>
        </w:trPr>
        <w:tc>
          <w:tcPr>
            <w:tcW w:w="994" w:type="pct"/>
            <w:gridSpan w:val="2"/>
            <w:tcBorders>
              <w:top w:val="nil"/>
              <w:left w:val="single" w:sz="4" w:space="0" w:color="auto"/>
              <w:bottom w:val="single" w:sz="4" w:space="0" w:color="auto"/>
              <w:right w:val="single" w:sz="4" w:space="0" w:color="auto"/>
            </w:tcBorders>
            <w:noWrap/>
            <w:vAlign w:val="center"/>
          </w:tcPr>
          <w:p w14:paraId="61405C60" w14:textId="29D99E6E" w:rsidR="007F1A12" w:rsidRPr="0039662E" w:rsidRDefault="007F1A12" w:rsidP="007F1A12">
            <w:pPr>
              <w:jc w:val="right"/>
              <w:rPr>
                <w:b/>
                <w:bCs/>
                <w:sz w:val="18"/>
                <w:szCs w:val="18"/>
              </w:rPr>
            </w:pPr>
            <w:r w:rsidRPr="00DC532C">
              <w:rPr>
                <w:b/>
                <w:bCs/>
                <w:sz w:val="20"/>
                <w:szCs w:val="20"/>
              </w:rPr>
              <w:t>Брянский район</w:t>
            </w:r>
          </w:p>
        </w:tc>
        <w:tc>
          <w:tcPr>
            <w:tcW w:w="270" w:type="pct"/>
            <w:tcBorders>
              <w:top w:val="nil"/>
              <w:left w:val="nil"/>
              <w:bottom w:val="single" w:sz="4" w:space="0" w:color="auto"/>
              <w:right w:val="single" w:sz="4" w:space="0" w:color="auto"/>
            </w:tcBorders>
            <w:vAlign w:val="center"/>
          </w:tcPr>
          <w:p w14:paraId="7D24C4BC" w14:textId="589B6318" w:rsidR="007F1A12" w:rsidRPr="007A421D" w:rsidRDefault="007F1A12" w:rsidP="007F1A12">
            <w:pPr>
              <w:jc w:val="center"/>
              <w:rPr>
                <w:b/>
                <w:color w:val="000000"/>
                <w:sz w:val="18"/>
                <w:szCs w:val="18"/>
              </w:rPr>
            </w:pPr>
            <w:r w:rsidRPr="00CA49E2">
              <w:rPr>
                <w:b/>
                <w:color w:val="000000"/>
                <w:sz w:val="18"/>
                <w:szCs w:val="18"/>
              </w:rPr>
              <w:t>82</w:t>
            </w:r>
          </w:p>
        </w:tc>
        <w:tc>
          <w:tcPr>
            <w:tcW w:w="208" w:type="pct"/>
            <w:tcBorders>
              <w:top w:val="nil"/>
              <w:left w:val="nil"/>
              <w:bottom w:val="single" w:sz="4" w:space="0" w:color="auto"/>
              <w:right w:val="single" w:sz="4" w:space="0" w:color="auto"/>
            </w:tcBorders>
            <w:vAlign w:val="center"/>
          </w:tcPr>
          <w:p w14:paraId="069C55CA" w14:textId="5C3577DE" w:rsidR="007F1A12" w:rsidRPr="007A421D" w:rsidRDefault="007F1A12" w:rsidP="007F1A12">
            <w:pPr>
              <w:jc w:val="center"/>
              <w:rPr>
                <w:b/>
                <w:color w:val="000000"/>
                <w:sz w:val="18"/>
                <w:szCs w:val="18"/>
              </w:rPr>
            </w:pPr>
            <w:r w:rsidRPr="00CA49E2">
              <w:rPr>
                <w:b/>
                <w:color w:val="000000"/>
                <w:sz w:val="18"/>
                <w:szCs w:val="18"/>
              </w:rPr>
              <w:t>89</w:t>
            </w:r>
          </w:p>
        </w:tc>
        <w:tc>
          <w:tcPr>
            <w:tcW w:w="208" w:type="pct"/>
            <w:tcBorders>
              <w:top w:val="nil"/>
              <w:left w:val="nil"/>
              <w:bottom w:val="single" w:sz="4" w:space="0" w:color="auto"/>
              <w:right w:val="single" w:sz="4" w:space="0" w:color="auto"/>
            </w:tcBorders>
            <w:vAlign w:val="center"/>
          </w:tcPr>
          <w:p w14:paraId="3693D2AB" w14:textId="0A446BEC" w:rsidR="007F1A12" w:rsidRPr="007A421D" w:rsidRDefault="007F1A12" w:rsidP="007F1A12">
            <w:pPr>
              <w:jc w:val="center"/>
              <w:rPr>
                <w:b/>
                <w:color w:val="000000"/>
                <w:sz w:val="18"/>
                <w:szCs w:val="18"/>
              </w:rPr>
            </w:pPr>
            <w:r w:rsidRPr="00CA49E2">
              <w:rPr>
                <w:b/>
                <w:color w:val="000000"/>
                <w:sz w:val="18"/>
                <w:szCs w:val="18"/>
              </w:rPr>
              <w:t>91</w:t>
            </w:r>
          </w:p>
        </w:tc>
        <w:tc>
          <w:tcPr>
            <w:tcW w:w="208" w:type="pct"/>
            <w:tcBorders>
              <w:top w:val="nil"/>
              <w:left w:val="nil"/>
              <w:bottom w:val="single" w:sz="4" w:space="0" w:color="auto"/>
              <w:right w:val="single" w:sz="4" w:space="0" w:color="auto"/>
            </w:tcBorders>
            <w:vAlign w:val="center"/>
          </w:tcPr>
          <w:p w14:paraId="6005AB02" w14:textId="7DED0244" w:rsidR="007F1A12" w:rsidRPr="007A421D" w:rsidRDefault="007F1A12" w:rsidP="007F1A12">
            <w:pPr>
              <w:jc w:val="center"/>
              <w:rPr>
                <w:b/>
                <w:color w:val="000000"/>
                <w:sz w:val="18"/>
                <w:szCs w:val="18"/>
              </w:rPr>
            </w:pPr>
            <w:r w:rsidRPr="00CA49E2">
              <w:rPr>
                <w:b/>
                <w:color w:val="000000"/>
                <w:sz w:val="18"/>
                <w:szCs w:val="18"/>
              </w:rPr>
              <w:t>96</w:t>
            </w:r>
          </w:p>
        </w:tc>
        <w:tc>
          <w:tcPr>
            <w:tcW w:w="208" w:type="pct"/>
            <w:tcBorders>
              <w:top w:val="nil"/>
              <w:left w:val="nil"/>
              <w:bottom w:val="single" w:sz="4" w:space="0" w:color="auto"/>
              <w:right w:val="single" w:sz="4" w:space="0" w:color="auto"/>
            </w:tcBorders>
            <w:vAlign w:val="center"/>
          </w:tcPr>
          <w:p w14:paraId="547E511B" w14:textId="087CDA20" w:rsidR="007F1A12" w:rsidRPr="007A421D" w:rsidRDefault="007F1A12" w:rsidP="007F1A12">
            <w:pPr>
              <w:jc w:val="center"/>
              <w:rPr>
                <w:b/>
                <w:color w:val="000000"/>
                <w:sz w:val="18"/>
                <w:szCs w:val="18"/>
              </w:rPr>
            </w:pPr>
            <w:r w:rsidRPr="00CA49E2">
              <w:rPr>
                <w:b/>
                <w:color w:val="000000"/>
                <w:sz w:val="18"/>
                <w:szCs w:val="18"/>
              </w:rPr>
              <w:t>66</w:t>
            </w:r>
          </w:p>
        </w:tc>
        <w:tc>
          <w:tcPr>
            <w:tcW w:w="208" w:type="pct"/>
            <w:tcBorders>
              <w:top w:val="nil"/>
              <w:left w:val="nil"/>
              <w:bottom w:val="single" w:sz="4" w:space="0" w:color="auto"/>
              <w:right w:val="single" w:sz="4" w:space="0" w:color="auto"/>
            </w:tcBorders>
            <w:vAlign w:val="center"/>
          </w:tcPr>
          <w:p w14:paraId="0CFA496F" w14:textId="38C8B4FF" w:rsidR="007F1A12" w:rsidRPr="007A421D" w:rsidRDefault="007F1A12" w:rsidP="007F1A12">
            <w:pPr>
              <w:jc w:val="center"/>
              <w:rPr>
                <w:b/>
                <w:color w:val="000000"/>
                <w:sz w:val="18"/>
                <w:szCs w:val="18"/>
              </w:rPr>
            </w:pPr>
            <w:r w:rsidRPr="00CA49E2">
              <w:rPr>
                <w:b/>
                <w:color w:val="000000"/>
                <w:sz w:val="18"/>
                <w:szCs w:val="18"/>
              </w:rPr>
              <w:t>85</w:t>
            </w:r>
          </w:p>
        </w:tc>
        <w:tc>
          <w:tcPr>
            <w:tcW w:w="208" w:type="pct"/>
            <w:tcBorders>
              <w:top w:val="nil"/>
              <w:left w:val="nil"/>
              <w:bottom w:val="single" w:sz="4" w:space="0" w:color="auto"/>
              <w:right w:val="single" w:sz="4" w:space="0" w:color="auto"/>
            </w:tcBorders>
            <w:vAlign w:val="center"/>
          </w:tcPr>
          <w:p w14:paraId="78DFEBE1" w14:textId="06D47D65" w:rsidR="007F1A12" w:rsidRPr="007A421D" w:rsidRDefault="007F1A12" w:rsidP="007F1A12">
            <w:pPr>
              <w:jc w:val="center"/>
              <w:rPr>
                <w:b/>
                <w:color w:val="000000"/>
                <w:sz w:val="18"/>
                <w:szCs w:val="18"/>
              </w:rPr>
            </w:pPr>
            <w:r w:rsidRPr="00CA49E2">
              <w:rPr>
                <w:b/>
                <w:color w:val="000000"/>
                <w:sz w:val="18"/>
                <w:szCs w:val="18"/>
              </w:rPr>
              <w:t>89</w:t>
            </w:r>
          </w:p>
        </w:tc>
        <w:tc>
          <w:tcPr>
            <w:tcW w:w="208" w:type="pct"/>
            <w:tcBorders>
              <w:top w:val="nil"/>
              <w:left w:val="nil"/>
              <w:bottom w:val="single" w:sz="4" w:space="0" w:color="auto"/>
              <w:right w:val="single" w:sz="4" w:space="0" w:color="auto"/>
            </w:tcBorders>
            <w:vAlign w:val="center"/>
          </w:tcPr>
          <w:p w14:paraId="41691EA9" w14:textId="20DB4E9B" w:rsidR="007F1A12" w:rsidRPr="007A421D" w:rsidRDefault="007F1A12" w:rsidP="007F1A12">
            <w:pPr>
              <w:jc w:val="center"/>
              <w:rPr>
                <w:b/>
                <w:color w:val="000000"/>
                <w:sz w:val="18"/>
                <w:szCs w:val="18"/>
              </w:rPr>
            </w:pPr>
            <w:r w:rsidRPr="00CA49E2">
              <w:rPr>
                <w:b/>
                <w:color w:val="000000"/>
                <w:sz w:val="18"/>
                <w:szCs w:val="18"/>
              </w:rPr>
              <w:t>91</w:t>
            </w:r>
          </w:p>
        </w:tc>
        <w:tc>
          <w:tcPr>
            <w:tcW w:w="208" w:type="pct"/>
            <w:tcBorders>
              <w:top w:val="nil"/>
              <w:left w:val="nil"/>
              <w:bottom w:val="single" w:sz="4" w:space="0" w:color="auto"/>
              <w:right w:val="single" w:sz="4" w:space="0" w:color="auto"/>
            </w:tcBorders>
            <w:vAlign w:val="center"/>
          </w:tcPr>
          <w:p w14:paraId="78CA000C" w14:textId="18634BA8" w:rsidR="007F1A12" w:rsidRPr="007A421D" w:rsidRDefault="007F1A12" w:rsidP="007F1A12">
            <w:pPr>
              <w:jc w:val="center"/>
              <w:rPr>
                <w:b/>
                <w:color w:val="000000"/>
                <w:sz w:val="18"/>
                <w:szCs w:val="18"/>
              </w:rPr>
            </w:pPr>
            <w:r w:rsidRPr="00CA49E2">
              <w:rPr>
                <w:b/>
                <w:color w:val="000000"/>
                <w:sz w:val="18"/>
                <w:szCs w:val="18"/>
              </w:rPr>
              <w:t>90</w:t>
            </w:r>
          </w:p>
        </w:tc>
        <w:tc>
          <w:tcPr>
            <w:tcW w:w="208" w:type="pct"/>
            <w:tcBorders>
              <w:top w:val="nil"/>
              <w:left w:val="nil"/>
              <w:bottom w:val="single" w:sz="4" w:space="0" w:color="auto"/>
              <w:right w:val="single" w:sz="4" w:space="0" w:color="auto"/>
            </w:tcBorders>
            <w:vAlign w:val="center"/>
          </w:tcPr>
          <w:p w14:paraId="7870D793" w14:textId="345A1A1D" w:rsidR="007F1A12" w:rsidRPr="007A421D" w:rsidRDefault="007F1A12" w:rsidP="007F1A12">
            <w:pPr>
              <w:jc w:val="center"/>
              <w:rPr>
                <w:b/>
                <w:color w:val="000000"/>
                <w:sz w:val="18"/>
                <w:szCs w:val="18"/>
              </w:rPr>
            </w:pPr>
            <w:r w:rsidRPr="00CA49E2">
              <w:rPr>
                <w:b/>
                <w:color w:val="000000"/>
                <w:sz w:val="18"/>
                <w:szCs w:val="18"/>
              </w:rPr>
              <w:t>89</w:t>
            </w:r>
          </w:p>
        </w:tc>
        <w:tc>
          <w:tcPr>
            <w:tcW w:w="208" w:type="pct"/>
            <w:tcBorders>
              <w:top w:val="nil"/>
              <w:left w:val="nil"/>
              <w:bottom w:val="single" w:sz="4" w:space="0" w:color="auto"/>
              <w:right w:val="single" w:sz="4" w:space="0" w:color="auto"/>
            </w:tcBorders>
            <w:vAlign w:val="center"/>
          </w:tcPr>
          <w:p w14:paraId="1C0B0F20" w14:textId="7FA89935" w:rsidR="007F1A12" w:rsidRPr="007A421D" w:rsidRDefault="007F1A12" w:rsidP="007F1A12">
            <w:pPr>
              <w:jc w:val="center"/>
              <w:rPr>
                <w:b/>
                <w:color w:val="000000"/>
                <w:sz w:val="18"/>
                <w:szCs w:val="18"/>
              </w:rPr>
            </w:pPr>
            <w:r w:rsidRPr="00CA49E2">
              <w:rPr>
                <w:b/>
                <w:color w:val="000000"/>
                <w:sz w:val="18"/>
                <w:szCs w:val="18"/>
              </w:rPr>
              <w:t>71</w:t>
            </w:r>
          </w:p>
        </w:tc>
        <w:tc>
          <w:tcPr>
            <w:tcW w:w="208" w:type="pct"/>
            <w:tcBorders>
              <w:top w:val="nil"/>
              <w:left w:val="nil"/>
              <w:bottom w:val="single" w:sz="4" w:space="0" w:color="auto"/>
              <w:right w:val="single" w:sz="4" w:space="0" w:color="auto"/>
            </w:tcBorders>
            <w:vAlign w:val="center"/>
          </w:tcPr>
          <w:p w14:paraId="6F5007AD" w14:textId="020A7BD2" w:rsidR="007F1A12" w:rsidRPr="007A421D" w:rsidRDefault="007F1A12" w:rsidP="007F1A12">
            <w:pPr>
              <w:jc w:val="center"/>
              <w:rPr>
                <w:b/>
                <w:color w:val="000000"/>
                <w:sz w:val="18"/>
                <w:szCs w:val="18"/>
              </w:rPr>
            </w:pPr>
            <w:r w:rsidRPr="00CA49E2">
              <w:rPr>
                <w:b/>
                <w:color w:val="000000"/>
                <w:sz w:val="18"/>
                <w:szCs w:val="18"/>
              </w:rPr>
              <w:t>82</w:t>
            </w:r>
          </w:p>
        </w:tc>
        <w:tc>
          <w:tcPr>
            <w:tcW w:w="208" w:type="pct"/>
            <w:tcBorders>
              <w:top w:val="nil"/>
              <w:left w:val="nil"/>
              <w:bottom w:val="single" w:sz="4" w:space="0" w:color="auto"/>
              <w:right w:val="single" w:sz="4" w:space="0" w:color="auto"/>
            </w:tcBorders>
            <w:vAlign w:val="center"/>
          </w:tcPr>
          <w:p w14:paraId="6C437BDE" w14:textId="673CDA9D" w:rsidR="007F1A12" w:rsidRPr="007A421D" w:rsidRDefault="007F1A12" w:rsidP="007F1A12">
            <w:pPr>
              <w:jc w:val="center"/>
              <w:rPr>
                <w:b/>
                <w:color w:val="000000"/>
                <w:sz w:val="18"/>
                <w:szCs w:val="18"/>
              </w:rPr>
            </w:pPr>
            <w:r w:rsidRPr="00CA49E2">
              <w:rPr>
                <w:b/>
                <w:color w:val="000000"/>
                <w:sz w:val="18"/>
                <w:szCs w:val="18"/>
              </w:rPr>
              <w:t>90</w:t>
            </w:r>
          </w:p>
        </w:tc>
        <w:tc>
          <w:tcPr>
            <w:tcW w:w="208" w:type="pct"/>
            <w:tcBorders>
              <w:top w:val="nil"/>
              <w:left w:val="nil"/>
              <w:bottom w:val="single" w:sz="4" w:space="0" w:color="auto"/>
              <w:right w:val="single" w:sz="4" w:space="0" w:color="auto"/>
            </w:tcBorders>
            <w:vAlign w:val="center"/>
          </w:tcPr>
          <w:p w14:paraId="73F3F5F2" w14:textId="249BA323" w:rsidR="007F1A12" w:rsidRPr="007A421D" w:rsidRDefault="007F1A12" w:rsidP="007F1A12">
            <w:pPr>
              <w:jc w:val="center"/>
              <w:rPr>
                <w:b/>
                <w:color w:val="000000"/>
                <w:sz w:val="18"/>
                <w:szCs w:val="18"/>
              </w:rPr>
            </w:pPr>
            <w:r w:rsidRPr="00CA49E2">
              <w:rPr>
                <w:b/>
                <w:color w:val="000000"/>
                <w:sz w:val="18"/>
                <w:szCs w:val="18"/>
              </w:rPr>
              <w:t>82</w:t>
            </w:r>
          </w:p>
        </w:tc>
        <w:tc>
          <w:tcPr>
            <w:tcW w:w="208" w:type="pct"/>
            <w:tcBorders>
              <w:top w:val="nil"/>
              <w:left w:val="nil"/>
              <w:bottom w:val="single" w:sz="4" w:space="0" w:color="auto"/>
              <w:right w:val="single" w:sz="4" w:space="0" w:color="auto"/>
            </w:tcBorders>
            <w:vAlign w:val="center"/>
          </w:tcPr>
          <w:p w14:paraId="712F4051" w14:textId="01CE47FD" w:rsidR="007F1A12" w:rsidRPr="007A421D" w:rsidRDefault="007F1A12" w:rsidP="007F1A12">
            <w:pPr>
              <w:jc w:val="center"/>
              <w:rPr>
                <w:b/>
                <w:color w:val="000000"/>
                <w:sz w:val="18"/>
                <w:szCs w:val="18"/>
              </w:rPr>
            </w:pPr>
            <w:r w:rsidRPr="00CA49E2">
              <w:rPr>
                <w:b/>
                <w:color w:val="000000"/>
                <w:sz w:val="18"/>
                <w:szCs w:val="18"/>
              </w:rPr>
              <w:t>93</w:t>
            </w:r>
          </w:p>
        </w:tc>
        <w:tc>
          <w:tcPr>
            <w:tcW w:w="208" w:type="pct"/>
            <w:tcBorders>
              <w:top w:val="nil"/>
              <w:left w:val="nil"/>
              <w:bottom w:val="single" w:sz="4" w:space="0" w:color="auto"/>
              <w:right w:val="single" w:sz="4" w:space="0" w:color="auto"/>
            </w:tcBorders>
            <w:vAlign w:val="center"/>
          </w:tcPr>
          <w:p w14:paraId="3CC369EC" w14:textId="61AC7951" w:rsidR="007F1A12" w:rsidRPr="007A421D" w:rsidRDefault="007F1A12" w:rsidP="007F1A12">
            <w:pPr>
              <w:jc w:val="center"/>
              <w:rPr>
                <w:b/>
                <w:color w:val="000000"/>
                <w:sz w:val="18"/>
                <w:szCs w:val="18"/>
              </w:rPr>
            </w:pPr>
            <w:r w:rsidRPr="00CA49E2">
              <w:rPr>
                <w:b/>
                <w:color w:val="000000"/>
                <w:sz w:val="18"/>
                <w:szCs w:val="18"/>
              </w:rPr>
              <w:t>84</w:t>
            </w:r>
          </w:p>
        </w:tc>
        <w:tc>
          <w:tcPr>
            <w:tcW w:w="208" w:type="pct"/>
            <w:tcBorders>
              <w:top w:val="nil"/>
              <w:left w:val="nil"/>
              <w:bottom w:val="single" w:sz="4" w:space="0" w:color="auto"/>
              <w:right w:val="single" w:sz="4" w:space="0" w:color="auto"/>
            </w:tcBorders>
            <w:vAlign w:val="center"/>
          </w:tcPr>
          <w:p w14:paraId="2FC35E5F" w14:textId="30B7126A" w:rsidR="007F1A12" w:rsidRPr="007A421D" w:rsidRDefault="007F1A12" w:rsidP="007F1A12">
            <w:pPr>
              <w:jc w:val="center"/>
              <w:rPr>
                <w:b/>
                <w:color w:val="000000"/>
                <w:sz w:val="18"/>
                <w:szCs w:val="18"/>
              </w:rPr>
            </w:pPr>
            <w:r w:rsidRPr="00CA49E2">
              <w:rPr>
                <w:b/>
                <w:color w:val="000000"/>
                <w:sz w:val="18"/>
                <w:szCs w:val="18"/>
              </w:rPr>
              <w:t>77</w:t>
            </w:r>
          </w:p>
        </w:tc>
        <w:tc>
          <w:tcPr>
            <w:tcW w:w="208" w:type="pct"/>
            <w:tcBorders>
              <w:top w:val="nil"/>
              <w:left w:val="nil"/>
              <w:bottom w:val="single" w:sz="4" w:space="0" w:color="auto"/>
              <w:right w:val="single" w:sz="4" w:space="0" w:color="auto"/>
            </w:tcBorders>
            <w:vAlign w:val="center"/>
          </w:tcPr>
          <w:p w14:paraId="750841F8" w14:textId="7A4A2BE5" w:rsidR="007F1A12" w:rsidRPr="007A421D" w:rsidRDefault="007F1A12" w:rsidP="007F1A12">
            <w:pPr>
              <w:jc w:val="center"/>
              <w:rPr>
                <w:b/>
                <w:color w:val="000000"/>
                <w:sz w:val="18"/>
                <w:szCs w:val="18"/>
              </w:rPr>
            </w:pPr>
            <w:r w:rsidRPr="00CA49E2">
              <w:rPr>
                <w:b/>
                <w:color w:val="000000"/>
                <w:sz w:val="18"/>
                <w:szCs w:val="18"/>
              </w:rPr>
              <w:t>46</w:t>
            </w:r>
          </w:p>
        </w:tc>
        <w:tc>
          <w:tcPr>
            <w:tcW w:w="204" w:type="pct"/>
            <w:tcBorders>
              <w:top w:val="nil"/>
              <w:left w:val="nil"/>
              <w:bottom w:val="single" w:sz="4" w:space="0" w:color="auto"/>
              <w:right w:val="single" w:sz="4" w:space="0" w:color="auto"/>
            </w:tcBorders>
            <w:vAlign w:val="center"/>
          </w:tcPr>
          <w:p w14:paraId="58D7B0AB" w14:textId="0A82E3A9" w:rsidR="007F1A12" w:rsidRPr="007A421D" w:rsidRDefault="007F1A12" w:rsidP="007F1A12">
            <w:pPr>
              <w:jc w:val="center"/>
              <w:rPr>
                <w:b/>
                <w:color w:val="000000"/>
                <w:sz w:val="18"/>
                <w:szCs w:val="18"/>
              </w:rPr>
            </w:pPr>
            <w:r w:rsidRPr="00CA49E2">
              <w:rPr>
                <w:b/>
                <w:color w:val="000000"/>
                <w:sz w:val="18"/>
                <w:szCs w:val="18"/>
              </w:rPr>
              <w:t>41</w:t>
            </w:r>
          </w:p>
        </w:tc>
      </w:tr>
    </w:tbl>
    <w:p w14:paraId="0784D150" w14:textId="77777777" w:rsidR="00CF613D" w:rsidRDefault="00CF613D" w:rsidP="00CF613D">
      <w:pPr>
        <w:rPr>
          <w:noProof/>
        </w:rPr>
      </w:pPr>
    </w:p>
    <w:p w14:paraId="6DFE742A" w14:textId="77777777" w:rsidR="00CF613D" w:rsidRPr="0063202C" w:rsidRDefault="00CF613D" w:rsidP="00CF613D">
      <w:pPr>
        <w:rPr>
          <w:noProof/>
          <w:sz w:val="22"/>
          <w:szCs w:val="22"/>
        </w:rPr>
      </w:pPr>
    </w:p>
    <w:p w14:paraId="55BB5935" w14:textId="77777777" w:rsidR="00CF613D" w:rsidRDefault="00CF613D" w:rsidP="00CF613D">
      <w:pPr>
        <w:spacing w:after="200" w:line="276" w:lineRule="auto"/>
        <w:sectPr w:rsidR="00CF613D" w:rsidSect="00933722">
          <w:pgSz w:w="16838" w:h="11906" w:orient="landscape" w:code="9"/>
          <w:pgMar w:top="993" w:right="1134" w:bottom="851" w:left="1134" w:header="709" w:footer="709" w:gutter="0"/>
          <w:cols w:space="708"/>
          <w:docGrid w:linePitch="360"/>
        </w:sectPr>
      </w:pPr>
    </w:p>
    <w:p w14:paraId="0F5A257E" w14:textId="77777777" w:rsidR="00CF613D" w:rsidRPr="0075680D" w:rsidRDefault="00CF613D" w:rsidP="00CF613D">
      <w:pPr>
        <w:pStyle w:val="1"/>
        <w:numPr>
          <w:ilvl w:val="1"/>
          <w:numId w:val="1"/>
        </w:numPr>
        <w:spacing w:before="0"/>
        <w:ind w:left="431" w:hanging="431"/>
        <w:jc w:val="both"/>
      </w:pPr>
      <w:bookmarkStart w:id="175" w:name="_Toc147919852"/>
      <w:r>
        <w:lastRenderedPageBreak/>
        <w:t>ИНОСТРАННЫЕ ЯЗЫКИ</w:t>
      </w:r>
      <w:bookmarkEnd w:id="175"/>
    </w:p>
    <w:p w14:paraId="0AFDF759" w14:textId="77777777" w:rsidR="0059003D" w:rsidRDefault="0059003D" w:rsidP="0059003D">
      <w:pPr>
        <w:pStyle w:val="3"/>
        <w:spacing w:before="0" w:after="0"/>
        <w:jc w:val="center"/>
        <w:rPr>
          <w:color w:val="4472C4" w:themeColor="accent1"/>
        </w:rPr>
      </w:pPr>
      <w:bookmarkStart w:id="176" w:name="_Toc46927337"/>
      <w:bookmarkStart w:id="177" w:name="_Toc47015242"/>
      <w:bookmarkStart w:id="178" w:name="_Toc47015436"/>
    </w:p>
    <w:p w14:paraId="5AFF3FD8" w14:textId="77777777" w:rsidR="00CF613D" w:rsidRPr="00EE1FBE" w:rsidRDefault="00CF613D" w:rsidP="00CF613D">
      <w:pPr>
        <w:spacing w:before="120" w:after="120"/>
        <w:jc w:val="center"/>
        <w:rPr>
          <w:b/>
          <w:bCs/>
          <w:noProof/>
          <w:sz w:val="26"/>
          <w:szCs w:val="26"/>
        </w:rPr>
      </w:pPr>
      <w:r w:rsidRPr="00EE1FBE">
        <w:rPr>
          <w:b/>
          <w:bCs/>
          <w:noProof/>
          <w:sz w:val="26"/>
          <w:szCs w:val="26"/>
        </w:rPr>
        <w:t>Описание проверочной работы по иностраннным языкам</w:t>
      </w:r>
      <w:bookmarkEnd w:id="176"/>
      <w:bookmarkEnd w:id="177"/>
      <w:bookmarkEnd w:id="178"/>
    </w:p>
    <w:p w14:paraId="0D412AAC" w14:textId="77777777" w:rsidR="00CF613D" w:rsidRPr="003F7D08" w:rsidRDefault="00CF613D" w:rsidP="00CF613D">
      <w:pPr>
        <w:autoSpaceDE w:val="0"/>
        <w:autoSpaceDN w:val="0"/>
        <w:adjustRightInd w:val="0"/>
        <w:ind w:firstLine="709"/>
        <w:jc w:val="both"/>
        <w:rPr>
          <w:rFonts w:eastAsia="Calibri"/>
        </w:rPr>
      </w:pPr>
      <w:r w:rsidRPr="003F7D08">
        <w:rPr>
          <w:rFonts w:eastAsia="Calibri"/>
        </w:rPr>
        <w:t>Всероссийская проверочная работа по иностранному языку (английский, немецкий, французский) включает в себя 6 заданий, проверяющих умения в аудировании, чтении и устной речи, а также языковые навыки.</w:t>
      </w:r>
    </w:p>
    <w:p w14:paraId="180EBCDD" w14:textId="77777777" w:rsidR="00CF613D" w:rsidRPr="0050078A" w:rsidRDefault="00CF613D" w:rsidP="00CF613D">
      <w:pPr>
        <w:autoSpaceDE w:val="0"/>
        <w:autoSpaceDN w:val="0"/>
        <w:adjustRightInd w:val="0"/>
        <w:ind w:firstLine="709"/>
        <w:jc w:val="both"/>
        <w:rPr>
          <w:rFonts w:eastAsia="Calibri"/>
        </w:rPr>
      </w:pPr>
      <w:r w:rsidRPr="003F7D08">
        <w:rPr>
          <w:rFonts w:eastAsia="Calibri"/>
        </w:rPr>
        <w:t>Работа содержит 2 задания по устной речи, каждое из которых предполагает свободный ответ. В задании 5 требуется прочесть вслух фрагмент текста; в задании 6 – описать фотографию. Задание 6 является альтернативным:</w:t>
      </w:r>
      <w:r w:rsidR="00A31FF1">
        <w:rPr>
          <w:rFonts w:eastAsia="Calibri"/>
        </w:rPr>
        <w:t xml:space="preserve"> </w:t>
      </w:r>
      <w:r w:rsidRPr="003F7D08">
        <w:rPr>
          <w:rFonts w:eastAsia="Calibri"/>
        </w:rPr>
        <w:t>выпускник должен выбрать одну из трёх предложенных фотографий и выполнить задание только относительно этой фотографии.</w:t>
      </w:r>
    </w:p>
    <w:p w14:paraId="08701C7E" w14:textId="485A1342" w:rsidR="00CF613D" w:rsidRPr="003F7D08" w:rsidRDefault="00CF613D" w:rsidP="00CF613D">
      <w:pPr>
        <w:autoSpaceDE w:val="0"/>
        <w:autoSpaceDN w:val="0"/>
        <w:adjustRightInd w:val="0"/>
        <w:ind w:firstLine="709"/>
        <w:jc w:val="both"/>
        <w:rPr>
          <w:rFonts w:eastAsia="Calibri"/>
        </w:rPr>
      </w:pPr>
      <w:r w:rsidRPr="003F7D08">
        <w:rPr>
          <w:rFonts w:eastAsia="Calibri"/>
        </w:rPr>
        <w:t>На выполнение заданий диагностической работы отводится 1 час 5 минут (65 минут) без технической подготовки оборудования, проверки качества</w:t>
      </w:r>
      <w:r w:rsidR="002E3100">
        <w:rPr>
          <w:rFonts w:eastAsia="Calibri"/>
        </w:rPr>
        <w:t xml:space="preserve"> </w:t>
      </w:r>
      <w:r w:rsidRPr="003F7D08">
        <w:rPr>
          <w:rFonts w:eastAsia="Calibri"/>
        </w:rPr>
        <w:t>звучания аудиозаписей и двух пятиминутных перерывов на гимнастику для</w:t>
      </w:r>
      <w:r w:rsidR="00A31FF1">
        <w:rPr>
          <w:rFonts w:eastAsia="Calibri"/>
        </w:rPr>
        <w:t xml:space="preserve"> </w:t>
      </w:r>
      <w:r w:rsidRPr="003F7D08">
        <w:rPr>
          <w:rFonts w:eastAsia="Calibri"/>
        </w:rPr>
        <w:t>глаз.</w:t>
      </w:r>
      <w:r w:rsidR="006D0C0B">
        <w:rPr>
          <w:rFonts w:eastAsia="Calibri"/>
        </w:rPr>
        <w:t xml:space="preserve"> Время выполнения задания 1 по </w:t>
      </w:r>
      <w:r w:rsidRPr="003F7D08">
        <w:rPr>
          <w:rFonts w:eastAsia="Calibri"/>
        </w:rPr>
        <w:t>аудированию (до 10 минут) и заданий5–6 по устной речи (каждое из них – до 5 минут) заложено в компьютерную</w:t>
      </w:r>
      <w:r w:rsidR="002E3100">
        <w:rPr>
          <w:rFonts w:eastAsia="Calibri"/>
        </w:rPr>
        <w:t xml:space="preserve"> </w:t>
      </w:r>
      <w:r w:rsidRPr="003F7D08">
        <w:rPr>
          <w:rFonts w:eastAsia="Calibri"/>
        </w:rPr>
        <w:t>программу. Рекомендуемое время выполнения каждого из заданий 2, 3, 4 –по 15 минут.</w:t>
      </w:r>
    </w:p>
    <w:p w14:paraId="5001B5B6" w14:textId="77777777" w:rsidR="00CF613D" w:rsidRDefault="00CF613D" w:rsidP="00CF613D">
      <w:pPr>
        <w:autoSpaceDE w:val="0"/>
        <w:autoSpaceDN w:val="0"/>
        <w:adjustRightInd w:val="0"/>
        <w:ind w:firstLine="709"/>
        <w:rPr>
          <w:rFonts w:eastAsia="Calibri"/>
        </w:rPr>
      </w:pPr>
      <w:r w:rsidRPr="003F7D08">
        <w:rPr>
          <w:rFonts w:eastAsia="Calibri"/>
        </w:rPr>
        <w:t>Вся работа выполняется в компьютерной форме.</w:t>
      </w:r>
    </w:p>
    <w:p w14:paraId="6CA4D9D6" w14:textId="77777777" w:rsidR="00CF613D" w:rsidRDefault="00CF613D" w:rsidP="00CF613D">
      <w:pPr>
        <w:spacing w:before="120" w:after="120"/>
        <w:jc w:val="center"/>
        <w:rPr>
          <w:b/>
        </w:rPr>
      </w:pPr>
      <w:r>
        <w:rPr>
          <w:b/>
          <w:lang w:bidi="ru-RU"/>
        </w:rPr>
        <w:t>Система оценивания выполнения отдельных заданий и проверочной работы в целом</w:t>
      </w:r>
    </w:p>
    <w:p w14:paraId="0B45D4F7" w14:textId="77777777" w:rsidR="00CF613D" w:rsidRPr="00DB4BBD" w:rsidRDefault="00CF613D" w:rsidP="00CF613D">
      <w:pPr>
        <w:autoSpaceDE w:val="0"/>
        <w:autoSpaceDN w:val="0"/>
        <w:adjustRightInd w:val="0"/>
        <w:ind w:firstLine="709"/>
        <w:jc w:val="both"/>
        <w:rPr>
          <w:rFonts w:eastAsia="Calibri"/>
        </w:rPr>
      </w:pPr>
      <w:r w:rsidRPr="00DB4BBD">
        <w:rPr>
          <w:rFonts w:eastAsia="Calibri"/>
        </w:rPr>
        <w:t>Всероссийская проверочная работа состоит из 6 заданий. Ответом</w:t>
      </w:r>
      <w:r w:rsidR="002E3100">
        <w:rPr>
          <w:rFonts w:eastAsia="Calibri"/>
        </w:rPr>
        <w:t xml:space="preserve"> </w:t>
      </w:r>
      <w:r w:rsidRPr="00DB4BBD">
        <w:rPr>
          <w:rFonts w:eastAsia="Calibri"/>
        </w:rPr>
        <w:t>к каждому из заданий 1, 2, 4 является цифра или последовательность цифр.</w:t>
      </w:r>
      <w:r w:rsidR="002E3100">
        <w:rPr>
          <w:rFonts w:eastAsia="Calibri"/>
        </w:rPr>
        <w:t xml:space="preserve"> </w:t>
      </w:r>
      <w:r w:rsidRPr="00DB4BBD">
        <w:rPr>
          <w:rFonts w:eastAsia="Calibri"/>
        </w:rPr>
        <w:t>Ответом к каждому из вопросов в задании 3 является грамматическая форма,</w:t>
      </w:r>
      <w:r w:rsidR="002E3100">
        <w:rPr>
          <w:rFonts w:eastAsia="Calibri"/>
        </w:rPr>
        <w:t xml:space="preserve"> </w:t>
      </w:r>
      <w:r w:rsidRPr="00DB4BBD">
        <w:rPr>
          <w:rFonts w:eastAsia="Calibri"/>
        </w:rPr>
        <w:t>состоящая из одного или нескольких слов.</w:t>
      </w:r>
    </w:p>
    <w:p w14:paraId="1107C2B4" w14:textId="4DB9C9A7" w:rsidR="00CF613D" w:rsidRDefault="00CF613D" w:rsidP="00CF613D">
      <w:pPr>
        <w:autoSpaceDE w:val="0"/>
        <w:autoSpaceDN w:val="0"/>
        <w:adjustRightInd w:val="0"/>
        <w:ind w:firstLine="709"/>
        <w:jc w:val="both"/>
        <w:rPr>
          <w:rFonts w:eastAsia="Calibri"/>
        </w:rPr>
      </w:pPr>
      <w:r w:rsidRPr="00DB4BBD">
        <w:rPr>
          <w:rFonts w:eastAsia="Calibri"/>
        </w:rPr>
        <w:t>Каждое из заданий 1, 2, 4 считается выполненным верно, если правильно указана последовательность цифр. Каждое правильно установленное соответствие оценивается 1 баллом</w:t>
      </w:r>
      <w:r w:rsidR="002E3100">
        <w:rPr>
          <w:rFonts w:eastAsia="Calibri"/>
        </w:rPr>
        <w:t xml:space="preserve"> </w:t>
      </w:r>
      <w:r w:rsidRPr="00DB4BBD">
        <w:rPr>
          <w:rFonts w:eastAsia="Calibri"/>
        </w:rPr>
        <w:t>Каждый из пропусков в задании 3 считается заполненным верно, если</w:t>
      </w:r>
      <w:r w:rsidR="002E3100">
        <w:rPr>
          <w:rFonts w:eastAsia="Calibri"/>
        </w:rPr>
        <w:t xml:space="preserve"> </w:t>
      </w:r>
      <w:r w:rsidRPr="00DB4BBD">
        <w:rPr>
          <w:rFonts w:eastAsia="Calibri"/>
        </w:rPr>
        <w:t>правильно указана грамматическая форма, состоящая из одного или нескольких слов. Если грамматическая форма содержит орфографическую ошибку,</w:t>
      </w:r>
      <w:r w:rsidR="002E3100">
        <w:rPr>
          <w:rFonts w:eastAsia="Calibri"/>
        </w:rPr>
        <w:t xml:space="preserve"> </w:t>
      </w:r>
      <w:r w:rsidRPr="00DB4BBD">
        <w:rPr>
          <w:rFonts w:eastAsia="Calibri"/>
        </w:rPr>
        <w:t>ответ на задание 3 считается неверным. При этом в ВПР по английскому</w:t>
      </w:r>
      <w:r w:rsidR="002E3100">
        <w:rPr>
          <w:rFonts w:eastAsia="Calibri"/>
        </w:rPr>
        <w:t xml:space="preserve"> </w:t>
      </w:r>
      <w:r w:rsidRPr="00DB4BBD">
        <w:rPr>
          <w:rFonts w:eastAsia="Calibri"/>
        </w:rPr>
        <w:t>языку допускается использование орфографической нормы американского</w:t>
      </w:r>
      <w:r w:rsidR="002E3100">
        <w:rPr>
          <w:rFonts w:eastAsia="Calibri"/>
        </w:rPr>
        <w:t xml:space="preserve"> </w:t>
      </w:r>
      <w:r w:rsidRPr="00DB4BBD">
        <w:rPr>
          <w:rFonts w:eastAsia="Calibri"/>
        </w:rPr>
        <w:t>варианта английского языка и слитное написание составных (аналитических)грамматических форм. В ВПР по французскому языку допускается отсутствие диакритических знаков (</w:t>
      </w:r>
      <w:proofErr w:type="spellStart"/>
      <w:r w:rsidRPr="00DB4BBD">
        <w:rPr>
          <w:rFonts w:eastAsia="Calibri"/>
        </w:rPr>
        <w:t>accentaigu</w:t>
      </w:r>
      <w:proofErr w:type="spellEnd"/>
      <w:r w:rsidRPr="00DB4BBD">
        <w:rPr>
          <w:rFonts w:eastAsia="Calibri"/>
        </w:rPr>
        <w:t xml:space="preserve">, </w:t>
      </w:r>
      <w:proofErr w:type="spellStart"/>
      <w:r w:rsidRPr="00DB4BBD">
        <w:rPr>
          <w:rFonts w:eastAsia="Calibri"/>
        </w:rPr>
        <w:t>accentgrave</w:t>
      </w:r>
      <w:proofErr w:type="spellEnd"/>
      <w:r w:rsidRPr="00DB4BBD">
        <w:rPr>
          <w:rFonts w:eastAsia="Calibri"/>
        </w:rPr>
        <w:t xml:space="preserve">, </w:t>
      </w:r>
      <w:proofErr w:type="spellStart"/>
      <w:r w:rsidRPr="00DB4BBD">
        <w:rPr>
          <w:rFonts w:eastAsia="Calibri"/>
        </w:rPr>
        <w:t>accentcirconflexe</w:t>
      </w:r>
      <w:proofErr w:type="spellEnd"/>
      <w:r w:rsidRPr="00DB4BBD">
        <w:rPr>
          <w:rFonts w:eastAsia="Calibri"/>
        </w:rPr>
        <w:t>,</w:t>
      </w:r>
      <w:r w:rsidR="0001113E">
        <w:rPr>
          <w:rFonts w:eastAsia="Calibri"/>
        </w:rPr>
        <w:t xml:space="preserve"> </w:t>
      </w:r>
      <w:proofErr w:type="spellStart"/>
      <w:r w:rsidRPr="00DB4BBD">
        <w:rPr>
          <w:rFonts w:eastAsia="Calibri"/>
        </w:rPr>
        <w:t>tréma</w:t>
      </w:r>
      <w:proofErr w:type="spellEnd"/>
      <w:r w:rsidRPr="00DB4BBD">
        <w:rPr>
          <w:rFonts w:eastAsia="Calibri"/>
        </w:rPr>
        <w:t xml:space="preserve">, </w:t>
      </w:r>
      <w:proofErr w:type="spellStart"/>
      <w:r w:rsidRPr="00DB4BBD">
        <w:rPr>
          <w:rFonts w:eastAsia="Calibri"/>
        </w:rPr>
        <w:t>cédille</w:t>
      </w:r>
      <w:proofErr w:type="spellEnd"/>
      <w:r w:rsidRPr="00DB4BBD">
        <w:rPr>
          <w:rFonts w:eastAsia="Calibri"/>
        </w:rPr>
        <w:t>) и слитное написание составных (аналитических) грамматических форм. В ВПР по немецкому языку допускается отсутствие диакритического знака (умлаут).</w:t>
      </w:r>
    </w:p>
    <w:p w14:paraId="71C524FE" w14:textId="77777777" w:rsidR="00CF613D" w:rsidRPr="00DB4BBD" w:rsidRDefault="00CF613D" w:rsidP="00CF613D">
      <w:pPr>
        <w:autoSpaceDE w:val="0"/>
        <w:autoSpaceDN w:val="0"/>
        <w:adjustRightInd w:val="0"/>
        <w:ind w:firstLine="709"/>
        <w:rPr>
          <w:rFonts w:eastAsia="Calibri"/>
        </w:rPr>
      </w:pPr>
      <w:r w:rsidRPr="00DB4BBD">
        <w:rPr>
          <w:rFonts w:eastAsia="Calibri"/>
        </w:rPr>
        <w:t>Задания 5–6 по устной речи оцениваются в зависимости от полноты</w:t>
      </w:r>
      <w:r w:rsidR="002E3100">
        <w:rPr>
          <w:rFonts w:eastAsia="Calibri"/>
        </w:rPr>
        <w:t xml:space="preserve"> </w:t>
      </w:r>
      <w:r w:rsidRPr="00DB4BBD">
        <w:rPr>
          <w:rFonts w:eastAsia="Calibri"/>
        </w:rPr>
        <w:t>и правильности ответа в соответствии с критериями оценивания.</w:t>
      </w:r>
    </w:p>
    <w:p w14:paraId="3329078E" w14:textId="77777777" w:rsidR="007509CA" w:rsidRDefault="007509CA" w:rsidP="00CF613D">
      <w:pPr>
        <w:pStyle w:val="29"/>
        <w:shd w:val="clear" w:color="auto" w:fill="auto"/>
        <w:spacing w:before="120" w:after="120" w:line="240" w:lineRule="auto"/>
        <w:jc w:val="center"/>
        <w:rPr>
          <w:color w:val="000000"/>
          <w:sz w:val="24"/>
          <w:szCs w:val="24"/>
          <w:lang w:bidi="ru-RU"/>
        </w:rPr>
      </w:pPr>
    </w:p>
    <w:p w14:paraId="48139FFD" w14:textId="77777777" w:rsidR="00CF613D" w:rsidRDefault="00CF613D" w:rsidP="00CF613D">
      <w:pPr>
        <w:pStyle w:val="29"/>
        <w:shd w:val="clear" w:color="auto" w:fill="auto"/>
        <w:spacing w:before="120" w:after="120" w:line="240" w:lineRule="auto"/>
        <w:jc w:val="center"/>
        <w:rPr>
          <w:color w:val="000000"/>
          <w:sz w:val="24"/>
          <w:szCs w:val="24"/>
          <w:lang w:bidi="ru-RU"/>
        </w:rPr>
      </w:pPr>
      <w:r>
        <w:rPr>
          <w:color w:val="000000"/>
          <w:sz w:val="24"/>
          <w:szCs w:val="24"/>
          <w:lang w:bidi="ru-RU"/>
        </w:rPr>
        <w:t>Рекомендации по переводу первичных баллов в отметки по пятибалльной шкале в случае выполнения обучающимися письменной и устной частей ВПР</w:t>
      </w:r>
    </w:p>
    <w:tbl>
      <w:tblPr>
        <w:tblOverlap w:val="never"/>
        <w:tblW w:w="5000" w:type="pct"/>
        <w:tblCellMar>
          <w:left w:w="10" w:type="dxa"/>
          <w:right w:w="10" w:type="dxa"/>
        </w:tblCellMar>
        <w:tblLook w:val="04A0" w:firstRow="1" w:lastRow="0" w:firstColumn="1" w:lastColumn="0" w:noHBand="0" w:noVBand="1"/>
      </w:tblPr>
      <w:tblGrid>
        <w:gridCol w:w="4169"/>
        <w:gridCol w:w="1469"/>
        <w:gridCol w:w="1472"/>
        <w:gridCol w:w="1472"/>
        <w:gridCol w:w="1470"/>
      </w:tblGrid>
      <w:tr w:rsidR="00CF613D" w14:paraId="5303D540" w14:textId="77777777" w:rsidTr="00CF613D">
        <w:trPr>
          <w:trHeight w:val="20"/>
        </w:trPr>
        <w:tc>
          <w:tcPr>
            <w:tcW w:w="2074" w:type="pct"/>
            <w:tcBorders>
              <w:top w:val="single" w:sz="4" w:space="0" w:color="auto"/>
              <w:left w:val="single" w:sz="4" w:space="0" w:color="auto"/>
              <w:bottom w:val="nil"/>
              <w:right w:val="nil"/>
            </w:tcBorders>
            <w:shd w:val="clear" w:color="auto" w:fill="FFFFFF"/>
            <w:vAlign w:val="center"/>
            <w:hideMark/>
          </w:tcPr>
          <w:p w14:paraId="33ED78BD" w14:textId="77777777" w:rsidR="00CF613D" w:rsidRDefault="00CF613D" w:rsidP="00CF613D">
            <w:pPr>
              <w:pStyle w:val="23"/>
              <w:shd w:val="clear" w:color="auto" w:fill="auto"/>
              <w:spacing w:after="0" w:line="322" w:lineRule="exact"/>
              <w:rPr>
                <w:sz w:val="24"/>
                <w:szCs w:val="24"/>
              </w:rPr>
            </w:pPr>
            <w:r>
              <w:rPr>
                <w:rStyle w:val="24"/>
                <w:sz w:val="24"/>
                <w:szCs w:val="24"/>
              </w:rPr>
              <w:t>Отметка по пятибалльной шкале</w:t>
            </w:r>
          </w:p>
        </w:tc>
        <w:tc>
          <w:tcPr>
            <w:tcW w:w="731" w:type="pct"/>
            <w:tcBorders>
              <w:top w:val="single" w:sz="4" w:space="0" w:color="auto"/>
              <w:left w:val="single" w:sz="4" w:space="0" w:color="auto"/>
              <w:bottom w:val="nil"/>
              <w:right w:val="nil"/>
            </w:tcBorders>
            <w:shd w:val="clear" w:color="auto" w:fill="FFFFFF"/>
            <w:vAlign w:val="center"/>
            <w:hideMark/>
          </w:tcPr>
          <w:p w14:paraId="383DBD9B" w14:textId="77777777" w:rsidR="00CF613D" w:rsidRDefault="00CF613D" w:rsidP="00CF613D">
            <w:pPr>
              <w:pStyle w:val="23"/>
              <w:shd w:val="clear" w:color="auto" w:fill="auto"/>
              <w:spacing w:after="0" w:line="280" w:lineRule="exact"/>
              <w:rPr>
                <w:sz w:val="24"/>
                <w:szCs w:val="24"/>
              </w:rPr>
            </w:pPr>
            <w:r>
              <w:rPr>
                <w:rStyle w:val="24"/>
                <w:sz w:val="24"/>
                <w:szCs w:val="24"/>
              </w:rPr>
              <w:t>"2"</w:t>
            </w:r>
          </w:p>
        </w:tc>
        <w:tc>
          <w:tcPr>
            <w:tcW w:w="732" w:type="pct"/>
            <w:tcBorders>
              <w:top w:val="single" w:sz="4" w:space="0" w:color="auto"/>
              <w:left w:val="single" w:sz="4" w:space="0" w:color="auto"/>
              <w:bottom w:val="nil"/>
              <w:right w:val="nil"/>
            </w:tcBorders>
            <w:shd w:val="clear" w:color="auto" w:fill="FFFFFF"/>
            <w:vAlign w:val="center"/>
            <w:hideMark/>
          </w:tcPr>
          <w:p w14:paraId="339FC012" w14:textId="77777777" w:rsidR="00CF613D" w:rsidRDefault="00CF613D" w:rsidP="00CF613D">
            <w:pPr>
              <w:pStyle w:val="23"/>
              <w:shd w:val="clear" w:color="auto" w:fill="auto"/>
              <w:spacing w:after="0" w:line="280" w:lineRule="exact"/>
              <w:rPr>
                <w:sz w:val="24"/>
                <w:szCs w:val="24"/>
              </w:rPr>
            </w:pPr>
            <w:r>
              <w:rPr>
                <w:rStyle w:val="24"/>
                <w:sz w:val="24"/>
                <w:szCs w:val="24"/>
              </w:rPr>
              <w:t>"3"</w:t>
            </w:r>
          </w:p>
        </w:tc>
        <w:tc>
          <w:tcPr>
            <w:tcW w:w="732" w:type="pct"/>
            <w:tcBorders>
              <w:top w:val="single" w:sz="4" w:space="0" w:color="auto"/>
              <w:left w:val="single" w:sz="4" w:space="0" w:color="auto"/>
              <w:bottom w:val="nil"/>
              <w:right w:val="nil"/>
            </w:tcBorders>
            <w:shd w:val="clear" w:color="auto" w:fill="FFFFFF"/>
            <w:vAlign w:val="center"/>
            <w:hideMark/>
          </w:tcPr>
          <w:p w14:paraId="12984770" w14:textId="77777777" w:rsidR="00CF613D" w:rsidRDefault="00CF613D" w:rsidP="00CF613D">
            <w:pPr>
              <w:pStyle w:val="23"/>
              <w:shd w:val="clear" w:color="auto" w:fill="auto"/>
              <w:spacing w:after="0" w:line="280" w:lineRule="exact"/>
              <w:rPr>
                <w:sz w:val="24"/>
                <w:szCs w:val="24"/>
              </w:rPr>
            </w:pPr>
            <w:r>
              <w:rPr>
                <w:rStyle w:val="24"/>
                <w:sz w:val="24"/>
                <w:szCs w:val="24"/>
              </w:rPr>
              <w:t>"4"</w:t>
            </w:r>
          </w:p>
        </w:tc>
        <w:tc>
          <w:tcPr>
            <w:tcW w:w="732" w:type="pct"/>
            <w:tcBorders>
              <w:top w:val="single" w:sz="4" w:space="0" w:color="auto"/>
              <w:left w:val="single" w:sz="4" w:space="0" w:color="auto"/>
              <w:bottom w:val="nil"/>
              <w:right w:val="single" w:sz="4" w:space="0" w:color="auto"/>
            </w:tcBorders>
            <w:shd w:val="clear" w:color="auto" w:fill="FFFFFF"/>
            <w:vAlign w:val="center"/>
            <w:hideMark/>
          </w:tcPr>
          <w:p w14:paraId="76F93F71" w14:textId="77777777" w:rsidR="00CF613D" w:rsidRDefault="00CF613D" w:rsidP="00CF613D">
            <w:pPr>
              <w:pStyle w:val="23"/>
              <w:shd w:val="clear" w:color="auto" w:fill="auto"/>
              <w:spacing w:after="0" w:line="280" w:lineRule="exact"/>
              <w:rPr>
                <w:sz w:val="24"/>
                <w:szCs w:val="24"/>
              </w:rPr>
            </w:pPr>
            <w:r>
              <w:rPr>
                <w:rStyle w:val="24"/>
                <w:sz w:val="24"/>
                <w:szCs w:val="24"/>
              </w:rPr>
              <w:t>"5"</w:t>
            </w:r>
          </w:p>
        </w:tc>
      </w:tr>
      <w:tr w:rsidR="00CF613D" w14:paraId="6D70A9C0" w14:textId="77777777" w:rsidTr="00CF613D">
        <w:trPr>
          <w:trHeight w:val="20"/>
        </w:trPr>
        <w:tc>
          <w:tcPr>
            <w:tcW w:w="2074" w:type="pct"/>
            <w:tcBorders>
              <w:top w:val="single" w:sz="4" w:space="0" w:color="auto"/>
              <w:left w:val="single" w:sz="4" w:space="0" w:color="auto"/>
              <w:bottom w:val="single" w:sz="4" w:space="0" w:color="auto"/>
              <w:right w:val="nil"/>
            </w:tcBorders>
            <w:shd w:val="clear" w:color="auto" w:fill="FFFFFF"/>
            <w:vAlign w:val="center"/>
            <w:hideMark/>
          </w:tcPr>
          <w:p w14:paraId="5518D430" w14:textId="77777777" w:rsidR="00CF613D" w:rsidRDefault="00CF613D" w:rsidP="00CF613D">
            <w:pPr>
              <w:pStyle w:val="23"/>
              <w:shd w:val="clear" w:color="auto" w:fill="auto"/>
              <w:spacing w:after="0" w:line="280" w:lineRule="exact"/>
              <w:rPr>
                <w:sz w:val="24"/>
                <w:szCs w:val="24"/>
              </w:rPr>
            </w:pPr>
            <w:r>
              <w:rPr>
                <w:sz w:val="24"/>
                <w:szCs w:val="24"/>
              </w:rPr>
              <w:t>Первичные баллы</w:t>
            </w:r>
          </w:p>
        </w:tc>
        <w:tc>
          <w:tcPr>
            <w:tcW w:w="731" w:type="pct"/>
            <w:tcBorders>
              <w:top w:val="single" w:sz="4" w:space="0" w:color="auto"/>
              <w:left w:val="single" w:sz="4" w:space="0" w:color="auto"/>
              <w:bottom w:val="single" w:sz="4" w:space="0" w:color="auto"/>
              <w:right w:val="nil"/>
            </w:tcBorders>
            <w:shd w:val="clear" w:color="auto" w:fill="FFFFFF"/>
            <w:vAlign w:val="center"/>
            <w:hideMark/>
          </w:tcPr>
          <w:p w14:paraId="34910A68" w14:textId="77777777" w:rsidR="00CF613D" w:rsidRDefault="00CF613D" w:rsidP="00CF613D">
            <w:pPr>
              <w:pStyle w:val="23"/>
              <w:shd w:val="clear" w:color="auto" w:fill="auto"/>
              <w:spacing w:after="0" w:line="280" w:lineRule="exact"/>
              <w:rPr>
                <w:sz w:val="24"/>
                <w:szCs w:val="24"/>
              </w:rPr>
            </w:pPr>
            <w:r>
              <w:rPr>
                <w:sz w:val="24"/>
                <w:szCs w:val="24"/>
              </w:rPr>
              <w:t>0 - 10</w:t>
            </w:r>
          </w:p>
        </w:tc>
        <w:tc>
          <w:tcPr>
            <w:tcW w:w="732" w:type="pct"/>
            <w:tcBorders>
              <w:top w:val="single" w:sz="4" w:space="0" w:color="auto"/>
              <w:left w:val="single" w:sz="4" w:space="0" w:color="auto"/>
              <w:bottom w:val="single" w:sz="4" w:space="0" w:color="auto"/>
              <w:right w:val="nil"/>
            </w:tcBorders>
            <w:shd w:val="clear" w:color="auto" w:fill="FFFFFF"/>
            <w:vAlign w:val="center"/>
            <w:hideMark/>
          </w:tcPr>
          <w:p w14:paraId="3B4910DF" w14:textId="77777777" w:rsidR="00CF613D" w:rsidRDefault="00CF613D" w:rsidP="00CF613D">
            <w:pPr>
              <w:pStyle w:val="23"/>
              <w:shd w:val="clear" w:color="auto" w:fill="auto"/>
              <w:spacing w:after="0" w:line="280" w:lineRule="exact"/>
              <w:rPr>
                <w:sz w:val="24"/>
                <w:szCs w:val="24"/>
              </w:rPr>
            </w:pPr>
            <w:r>
              <w:rPr>
                <w:sz w:val="24"/>
                <w:szCs w:val="24"/>
              </w:rPr>
              <w:t>11 - 17</w:t>
            </w:r>
          </w:p>
        </w:tc>
        <w:tc>
          <w:tcPr>
            <w:tcW w:w="732" w:type="pct"/>
            <w:tcBorders>
              <w:top w:val="single" w:sz="4" w:space="0" w:color="auto"/>
              <w:left w:val="single" w:sz="4" w:space="0" w:color="auto"/>
              <w:bottom w:val="single" w:sz="4" w:space="0" w:color="auto"/>
              <w:right w:val="nil"/>
            </w:tcBorders>
            <w:shd w:val="clear" w:color="auto" w:fill="FFFFFF"/>
            <w:vAlign w:val="center"/>
            <w:hideMark/>
          </w:tcPr>
          <w:p w14:paraId="7D1913B9" w14:textId="77777777" w:rsidR="00CF613D" w:rsidRDefault="00CF613D" w:rsidP="00CF613D">
            <w:pPr>
              <w:pStyle w:val="23"/>
              <w:shd w:val="clear" w:color="auto" w:fill="auto"/>
              <w:spacing w:after="0" w:line="280" w:lineRule="exact"/>
              <w:rPr>
                <w:sz w:val="24"/>
                <w:szCs w:val="24"/>
              </w:rPr>
            </w:pPr>
            <w:r>
              <w:rPr>
                <w:sz w:val="24"/>
                <w:szCs w:val="24"/>
              </w:rPr>
              <w:t>18 - 24</w:t>
            </w: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16A2CF" w14:textId="77777777" w:rsidR="00CF613D" w:rsidRDefault="00CF613D" w:rsidP="00CF613D">
            <w:pPr>
              <w:pStyle w:val="23"/>
              <w:shd w:val="clear" w:color="auto" w:fill="auto"/>
              <w:spacing w:after="0" w:line="280" w:lineRule="exact"/>
              <w:rPr>
                <w:sz w:val="24"/>
                <w:szCs w:val="24"/>
              </w:rPr>
            </w:pPr>
            <w:r>
              <w:rPr>
                <w:sz w:val="24"/>
                <w:szCs w:val="24"/>
              </w:rPr>
              <w:t>25 - 32</w:t>
            </w:r>
          </w:p>
        </w:tc>
      </w:tr>
    </w:tbl>
    <w:p w14:paraId="162D20B1" w14:textId="77777777" w:rsidR="00CF613D" w:rsidRDefault="00CF613D" w:rsidP="00CF613D"/>
    <w:p w14:paraId="5C4BD62E" w14:textId="77777777" w:rsidR="00CF613D" w:rsidRDefault="00CF613D" w:rsidP="00CF613D"/>
    <w:p w14:paraId="64647F2C" w14:textId="77777777" w:rsidR="00CF613D" w:rsidRDefault="00CF613D" w:rsidP="00CF613D"/>
    <w:p w14:paraId="7E6F9A5D" w14:textId="77777777" w:rsidR="00CF613D" w:rsidRDefault="00CF613D" w:rsidP="00CF613D"/>
    <w:p w14:paraId="1A81EAC2" w14:textId="77777777" w:rsidR="00CF613D" w:rsidRDefault="00CF613D" w:rsidP="00CF613D"/>
    <w:p w14:paraId="0517C974" w14:textId="77777777" w:rsidR="00CF613D" w:rsidRDefault="00CF613D" w:rsidP="00CF613D"/>
    <w:p w14:paraId="7C982AB9" w14:textId="77777777" w:rsidR="00CF613D" w:rsidRDefault="00CF613D" w:rsidP="00CF613D"/>
    <w:p w14:paraId="74ABF543" w14:textId="77777777" w:rsidR="00CF613D" w:rsidRDefault="00CF613D" w:rsidP="00CF613D"/>
    <w:p w14:paraId="03ED0780" w14:textId="2A91A1E0" w:rsidR="00CF613D" w:rsidRDefault="00CF613D" w:rsidP="00CF613D"/>
    <w:p w14:paraId="2FFBD555" w14:textId="6B33F83D" w:rsidR="0001113E" w:rsidRDefault="0001113E" w:rsidP="00CF613D"/>
    <w:p w14:paraId="43C73E9C" w14:textId="77777777" w:rsidR="0001113E" w:rsidRDefault="0001113E" w:rsidP="00CF613D"/>
    <w:p w14:paraId="516F911F" w14:textId="77777777" w:rsidR="0059003D" w:rsidRPr="0059003D" w:rsidRDefault="0059003D" w:rsidP="0059003D">
      <w:pPr>
        <w:pStyle w:val="3"/>
        <w:spacing w:before="0" w:after="0"/>
        <w:jc w:val="center"/>
        <w:rPr>
          <w:color w:val="2F5496" w:themeColor="accent1" w:themeShade="BF"/>
        </w:rPr>
      </w:pPr>
      <w:bookmarkStart w:id="179" w:name="_Toc147919853"/>
      <w:r w:rsidRPr="0059003D">
        <w:rPr>
          <w:color w:val="2F5496" w:themeColor="accent1" w:themeShade="BF"/>
        </w:rPr>
        <w:lastRenderedPageBreak/>
        <w:t>АНГЛИЙСКИЙ ЯЗЫК</w:t>
      </w:r>
      <w:bookmarkEnd w:id="179"/>
    </w:p>
    <w:p w14:paraId="37456C3A" w14:textId="6E3216B4" w:rsidR="00CF613D" w:rsidRDefault="00CF613D" w:rsidP="0059003D">
      <w:pPr>
        <w:spacing w:before="240" w:after="120"/>
        <w:jc w:val="center"/>
        <w:rPr>
          <w:b/>
          <w:bCs/>
          <w:noProof/>
          <w:sz w:val="26"/>
          <w:szCs w:val="26"/>
        </w:rPr>
      </w:pPr>
      <w:r w:rsidRPr="00EE1FBE">
        <w:rPr>
          <w:b/>
          <w:bCs/>
          <w:noProof/>
          <w:sz w:val="26"/>
          <w:szCs w:val="26"/>
        </w:rPr>
        <w:t>Статистика отметок по английскому языку (устная и письменная часть)</w:t>
      </w:r>
    </w:p>
    <w:p w14:paraId="225724E6" w14:textId="77777777" w:rsidR="00933722" w:rsidRDefault="00933722" w:rsidP="00502CC9">
      <w:pPr>
        <w:spacing w:before="120" w:after="120"/>
        <w:jc w:val="center"/>
        <w:rPr>
          <w:b/>
          <w:bCs/>
          <w:noProof/>
          <w:sz w:val="26"/>
          <w:szCs w:val="26"/>
        </w:rPr>
      </w:pPr>
    </w:p>
    <w:tbl>
      <w:tblPr>
        <w:tblW w:w="5000" w:type="pct"/>
        <w:jc w:val="center"/>
        <w:tblLook w:val="00A0" w:firstRow="1" w:lastRow="0" w:firstColumn="1" w:lastColumn="0" w:noHBand="0" w:noVBand="0"/>
      </w:tblPr>
      <w:tblGrid>
        <w:gridCol w:w="2830"/>
        <w:gridCol w:w="1361"/>
        <w:gridCol w:w="1747"/>
        <w:gridCol w:w="1025"/>
        <w:gridCol w:w="1031"/>
        <w:gridCol w:w="1031"/>
        <w:gridCol w:w="1027"/>
      </w:tblGrid>
      <w:tr w:rsidR="00D46E0E" w14:paraId="2ADD3D47" w14:textId="77777777" w:rsidTr="00041D92">
        <w:trPr>
          <w:trHeight w:val="20"/>
          <w:jc w:val="center"/>
        </w:trPr>
        <w:tc>
          <w:tcPr>
            <w:tcW w:w="1407" w:type="pct"/>
            <w:vMerge w:val="restart"/>
            <w:tcBorders>
              <w:top w:val="single" w:sz="4" w:space="0" w:color="auto"/>
              <w:left w:val="single" w:sz="4" w:space="0" w:color="auto"/>
              <w:bottom w:val="single" w:sz="4" w:space="0" w:color="auto"/>
              <w:right w:val="single" w:sz="4" w:space="0" w:color="auto"/>
            </w:tcBorders>
            <w:vAlign w:val="center"/>
          </w:tcPr>
          <w:p w14:paraId="7D55C5C8" w14:textId="77777777" w:rsidR="00D46E0E" w:rsidRDefault="00D46E0E">
            <w:pPr>
              <w:spacing w:line="254" w:lineRule="auto"/>
              <w:jc w:val="center"/>
              <w:rPr>
                <w:b/>
                <w:bCs/>
                <w:color w:val="000000"/>
                <w:sz w:val="20"/>
                <w:szCs w:val="20"/>
                <w:lang w:eastAsia="en-US"/>
              </w:rPr>
            </w:pPr>
            <w:bookmarkStart w:id="180" w:name="_Toc46927343"/>
            <w:bookmarkStart w:id="181" w:name="_Toc47015248"/>
            <w:bookmarkStart w:id="182" w:name="_Toc47015442"/>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5E918C41"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10BE8A89" w14:textId="77777777" w:rsidR="00D46E0E" w:rsidRDefault="00D46E0E">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7" w:type="pct"/>
            <w:gridSpan w:val="4"/>
            <w:tcBorders>
              <w:top w:val="single" w:sz="4" w:space="0" w:color="auto"/>
              <w:left w:val="nil"/>
              <w:bottom w:val="single" w:sz="4" w:space="0" w:color="auto"/>
              <w:right w:val="single" w:sz="4" w:space="0" w:color="auto"/>
            </w:tcBorders>
            <w:vAlign w:val="center"/>
            <w:hideMark/>
          </w:tcPr>
          <w:p w14:paraId="78D552FA" w14:textId="77777777" w:rsidR="00D46E0E" w:rsidRDefault="00D46E0E">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D46E0E" w14:paraId="76AF5B98" w14:textId="77777777" w:rsidTr="00041D9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49B66"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A39EB" w14:textId="77777777" w:rsidR="00D46E0E" w:rsidRDefault="00D46E0E">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CF079" w14:textId="77777777" w:rsidR="00D46E0E" w:rsidRDefault="00D46E0E">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0FC20E6D" w14:textId="77777777" w:rsidR="00D46E0E" w:rsidRDefault="00D46E0E">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22B0357B" w14:textId="77777777" w:rsidR="00D46E0E" w:rsidRDefault="00D46E0E">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5D0066E8" w14:textId="77777777" w:rsidR="00D46E0E" w:rsidRDefault="00D46E0E">
            <w:pPr>
              <w:spacing w:line="254" w:lineRule="auto"/>
              <w:jc w:val="center"/>
              <w:rPr>
                <w:b/>
                <w:bCs/>
                <w:color w:val="000000"/>
                <w:sz w:val="20"/>
                <w:szCs w:val="20"/>
                <w:lang w:eastAsia="en-US"/>
              </w:rPr>
            </w:pPr>
            <w:r>
              <w:rPr>
                <w:b/>
                <w:bCs/>
                <w:color w:val="000000"/>
                <w:sz w:val="20"/>
                <w:szCs w:val="20"/>
                <w:lang w:eastAsia="en-US"/>
              </w:rPr>
              <w:t>"4"</w:t>
            </w:r>
          </w:p>
        </w:tc>
        <w:tc>
          <w:tcPr>
            <w:tcW w:w="512" w:type="pct"/>
            <w:tcBorders>
              <w:top w:val="nil"/>
              <w:left w:val="nil"/>
              <w:bottom w:val="nil"/>
              <w:right w:val="single" w:sz="4" w:space="0" w:color="auto"/>
            </w:tcBorders>
            <w:vAlign w:val="center"/>
            <w:hideMark/>
          </w:tcPr>
          <w:p w14:paraId="7378A719" w14:textId="77777777" w:rsidR="00D46E0E" w:rsidRDefault="00D46E0E">
            <w:pPr>
              <w:spacing w:line="254" w:lineRule="auto"/>
              <w:jc w:val="center"/>
              <w:rPr>
                <w:b/>
                <w:bCs/>
                <w:color w:val="000000"/>
                <w:sz w:val="20"/>
                <w:szCs w:val="20"/>
                <w:lang w:eastAsia="en-US"/>
              </w:rPr>
            </w:pPr>
            <w:r>
              <w:rPr>
                <w:b/>
                <w:bCs/>
                <w:color w:val="000000"/>
                <w:sz w:val="20"/>
                <w:szCs w:val="20"/>
                <w:lang w:eastAsia="en-US"/>
              </w:rPr>
              <w:t>"5"</w:t>
            </w:r>
          </w:p>
        </w:tc>
      </w:tr>
      <w:tr w:rsidR="007509CA" w14:paraId="7D7290E8" w14:textId="77777777" w:rsidTr="00041D92">
        <w:trPr>
          <w:trHeight w:val="365"/>
          <w:jc w:val="center"/>
        </w:trPr>
        <w:tc>
          <w:tcPr>
            <w:tcW w:w="1407" w:type="pct"/>
            <w:tcBorders>
              <w:top w:val="single" w:sz="4" w:space="0" w:color="auto"/>
              <w:left w:val="single" w:sz="4" w:space="0" w:color="auto"/>
              <w:bottom w:val="single" w:sz="4" w:space="0" w:color="auto"/>
              <w:right w:val="single" w:sz="4" w:space="0" w:color="auto"/>
            </w:tcBorders>
            <w:hideMark/>
          </w:tcPr>
          <w:p w14:paraId="4059DD9D" w14:textId="77777777" w:rsidR="007509CA" w:rsidRDefault="007509CA" w:rsidP="007509CA">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5297B291" w14:textId="77777777" w:rsidR="007509CA" w:rsidRPr="00180847" w:rsidRDefault="007509CA" w:rsidP="007509CA">
            <w:pPr>
              <w:spacing w:line="254" w:lineRule="auto"/>
              <w:jc w:val="center"/>
              <w:rPr>
                <w:color w:val="000000"/>
                <w:lang w:eastAsia="en-US"/>
              </w:rPr>
            </w:pPr>
            <w:r w:rsidRPr="00180847">
              <w:rPr>
                <w:color w:val="000000"/>
              </w:rPr>
              <w:t>6397</w:t>
            </w:r>
          </w:p>
        </w:tc>
        <w:tc>
          <w:tcPr>
            <w:tcW w:w="869" w:type="pct"/>
            <w:tcBorders>
              <w:top w:val="nil"/>
              <w:left w:val="single" w:sz="4" w:space="0" w:color="auto"/>
              <w:bottom w:val="single" w:sz="4" w:space="0" w:color="auto"/>
              <w:right w:val="nil"/>
            </w:tcBorders>
            <w:vAlign w:val="center"/>
          </w:tcPr>
          <w:p w14:paraId="20AA390C" w14:textId="77777777" w:rsidR="007509CA" w:rsidRPr="00180847" w:rsidRDefault="007509CA" w:rsidP="007509CA">
            <w:pPr>
              <w:spacing w:line="254" w:lineRule="auto"/>
              <w:jc w:val="center"/>
              <w:rPr>
                <w:color w:val="000000"/>
                <w:lang w:eastAsia="en-US"/>
              </w:rPr>
            </w:pPr>
            <w:r w:rsidRPr="00180847">
              <w:rPr>
                <w:color w:val="000000"/>
              </w:rPr>
              <w:t>97268</w:t>
            </w:r>
          </w:p>
        </w:tc>
        <w:tc>
          <w:tcPr>
            <w:tcW w:w="510" w:type="pct"/>
            <w:tcBorders>
              <w:top w:val="single" w:sz="4" w:space="0" w:color="auto"/>
              <w:left w:val="single" w:sz="4" w:space="0" w:color="auto"/>
              <w:bottom w:val="single" w:sz="4" w:space="0" w:color="auto"/>
              <w:right w:val="single" w:sz="4" w:space="0" w:color="auto"/>
            </w:tcBorders>
            <w:vAlign w:val="center"/>
          </w:tcPr>
          <w:p w14:paraId="3D5B4911" w14:textId="77777777" w:rsidR="007509CA" w:rsidRPr="00180847" w:rsidRDefault="007509CA" w:rsidP="007509CA">
            <w:pPr>
              <w:spacing w:line="254" w:lineRule="auto"/>
              <w:jc w:val="center"/>
              <w:rPr>
                <w:color w:val="000000"/>
                <w:lang w:eastAsia="en-US"/>
              </w:rPr>
            </w:pPr>
            <w:r w:rsidRPr="00180847">
              <w:rPr>
                <w:color w:val="000000"/>
              </w:rPr>
              <w:t>4,9</w:t>
            </w:r>
          </w:p>
        </w:tc>
        <w:tc>
          <w:tcPr>
            <w:tcW w:w="513" w:type="pct"/>
            <w:tcBorders>
              <w:top w:val="single" w:sz="4" w:space="0" w:color="auto"/>
              <w:left w:val="nil"/>
              <w:bottom w:val="single" w:sz="4" w:space="0" w:color="auto"/>
              <w:right w:val="single" w:sz="4" w:space="0" w:color="auto"/>
            </w:tcBorders>
            <w:vAlign w:val="center"/>
          </w:tcPr>
          <w:p w14:paraId="720EE47E" w14:textId="77777777" w:rsidR="007509CA" w:rsidRPr="00180847" w:rsidRDefault="007509CA" w:rsidP="007509CA">
            <w:pPr>
              <w:spacing w:line="254" w:lineRule="auto"/>
              <w:jc w:val="center"/>
              <w:rPr>
                <w:color w:val="000000"/>
                <w:lang w:eastAsia="en-US"/>
              </w:rPr>
            </w:pPr>
            <w:r w:rsidRPr="00180847">
              <w:rPr>
                <w:color w:val="000000"/>
              </w:rPr>
              <w:t>22,3</w:t>
            </w:r>
          </w:p>
        </w:tc>
        <w:tc>
          <w:tcPr>
            <w:tcW w:w="513" w:type="pct"/>
            <w:tcBorders>
              <w:top w:val="single" w:sz="4" w:space="0" w:color="auto"/>
              <w:left w:val="nil"/>
              <w:bottom w:val="single" w:sz="4" w:space="0" w:color="auto"/>
              <w:right w:val="single" w:sz="4" w:space="0" w:color="auto"/>
            </w:tcBorders>
            <w:vAlign w:val="center"/>
          </w:tcPr>
          <w:p w14:paraId="4060B560" w14:textId="77777777" w:rsidR="007509CA" w:rsidRPr="00180847" w:rsidRDefault="007509CA" w:rsidP="007509CA">
            <w:pPr>
              <w:spacing w:line="254" w:lineRule="auto"/>
              <w:jc w:val="center"/>
              <w:rPr>
                <w:color w:val="000000"/>
                <w:lang w:eastAsia="en-US"/>
              </w:rPr>
            </w:pPr>
            <w:r w:rsidRPr="00180847">
              <w:rPr>
                <w:color w:val="000000"/>
              </w:rPr>
              <w:t>40,8</w:t>
            </w:r>
          </w:p>
        </w:tc>
        <w:tc>
          <w:tcPr>
            <w:tcW w:w="512" w:type="pct"/>
            <w:tcBorders>
              <w:top w:val="single" w:sz="4" w:space="0" w:color="auto"/>
              <w:left w:val="nil"/>
              <w:bottom w:val="single" w:sz="4" w:space="0" w:color="auto"/>
              <w:right w:val="single" w:sz="4" w:space="0" w:color="auto"/>
            </w:tcBorders>
            <w:vAlign w:val="center"/>
          </w:tcPr>
          <w:p w14:paraId="591B0A9A" w14:textId="77777777" w:rsidR="007509CA" w:rsidRPr="00180847" w:rsidRDefault="007509CA" w:rsidP="007509CA">
            <w:pPr>
              <w:spacing w:line="254" w:lineRule="auto"/>
              <w:jc w:val="center"/>
              <w:rPr>
                <w:color w:val="000000"/>
                <w:lang w:eastAsia="en-US"/>
              </w:rPr>
            </w:pPr>
            <w:r w:rsidRPr="00180847">
              <w:rPr>
                <w:color w:val="000000"/>
              </w:rPr>
              <w:t>32,1</w:t>
            </w:r>
          </w:p>
        </w:tc>
      </w:tr>
      <w:tr w:rsidR="007509CA" w14:paraId="38D000F5" w14:textId="77777777" w:rsidTr="00041D92">
        <w:trPr>
          <w:trHeight w:val="20"/>
          <w:jc w:val="center"/>
        </w:trPr>
        <w:tc>
          <w:tcPr>
            <w:tcW w:w="1407" w:type="pct"/>
            <w:tcBorders>
              <w:top w:val="single" w:sz="4" w:space="0" w:color="auto"/>
              <w:left w:val="single" w:sz="4" w:space="0" w:color="auto"/>
              <w:bottom w:val="single" w:sz="4" w:space="0" w:color="auto"/>
              <w:right w:val="single" w:sz="4" w:space="0" w:color="auto"/>
            </w:tcBorders>
            <w:vAlign w:val="center"/>
            <w:hideMark/>
          </w:tcPr>
          <w:p w14:paraId="2F2E01C1" w14:textId="77777777" w:rsidR="007509CA" w:rsidRDefault="007509CA" w:rsidP="007509CA">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13060B21" w14:textId="77777777" w:rsidR="007509CA" w:rsidRPr="00180847" w:rsidRDefault="007509CA" w:rsidP="007509CA">
            <w:pPr>
              <w:spacing w:line="254" w:lineRule="auto"/>
              <w:jc w:val="center"/>
              <w:rPr>
                <w:color w:val="000000"/>
                <w:lang w:eastAsia="en-US"/>
              </w:rPr>
            </w:pPr>
            <w:r w:rsidRPr="00180847">
              <w:rPr>
                <w:color w:val="000000"/>
              </w:rPr>
              <w:t>97</w:t>
            </w:r>
          </w:p>
        </w:tc>
        <w:tc>
          <w:tcPr>
            <w:tcW w:w="869" w:type="pct"/>
            <w:tcBorders>
              <w:top w:val="nil"/>
              <w:left w:val="single" w:sz="4" w:space="0" w:color="auto"/>
              <w:bottom w:val="single" w:sz="4" w:space="0" w:color="auto"/>
              <w:right w:val="nil"/>
            </w:tcBorders>
            <w:vAlign w:val="center"/>
          </w:tcPr>
          <w:p w14:paraId="69E5A570" w14:textId="77777777" w:rsidR="007509CA" w:rsidRPr="00180847" w:rsidRDefault="007509CA" w:rsidP="007509CA">
            <w:pPr>
              <w:spacing w:line="254" w:lineRule="auto"/>
              <w:jc w:val="center"/>
              <w:rPr>
                <w:color w:val="000000"/>
                <w:lang w:eastAsia="en-US"/>
              </w:rPr>
            </w:pPr>
            <w:r w:rsidRPr="00180847">
              <w:rPr>
                <w:color w:val="000000"/>
              </w:rPr>
              <w:t>1098</w:t>
            </w:r>
          </w:p>
        </w:tc>
        <w:tc>
          <w:tcPr>
            <w:tcW w:w="510" w:type="pct"/>
            <w:tcBorders>
              <w:top w:val="single" w:sz="4" w:space="0" w:color="auto"/>
              <w:left w:val="single" w:sz="4" w:space="0" w:color="auto"/>
              <w:bottom w:val="single" w:sz="4" w:space="0" w:color="auto"/>
              <w:right w:val="single" w:sz="4" w:space="0" w:color="auto"/>
            </w:tcBorders>
            <w:vAlign w:val="center"/>
          </w:tcPr>
          <w:p w14:paraId="2A089939" w14:textId="77777777" w:rsidR="007509CA" w:rsidRPr="00180847" w:rsidRDefault="007509CA" w:rsidP="007509CA">
            <w:pPr>
              <w:spacing w:line="254" w:lineRule="auto"/>
              <w:jc w:val="center"/>
              <w:rPr>
                <w:color w:val="000000"/>
                <w:lang w:eastAsia="en-US"/>
              </w:rPr>
            </w:pPr>
            <w:r w:rsidRPr="00180847">
              <w:rPr>
                <w:color w:val="000000"/>
              </w:rPr>
              <w:t>0,3</w:t>
            </w:r>
          </w:p>
        </w:tc>
        <w:tc>
          <w:tcPr>
            <w:tcW w:w="513" w:type="pct"/>
            <w:tcBorders>
              <w:top w:val="single" w:sz="4" w:space="0" w:color="auto"/>
              <w:left w:val="nil"/>
              <w:bottom w:val="single" w:sz="4" w:space="0" w:color="auto"/>
              <w:right w:val="single" w:sz="4" w:space="0" w:color="auto"/>
            </w:tcBorders>
            <w:vAlign w:val="center"/>
          </w:tcPr>
          <w:p w14:paraId="26EAE9E3" w14:textId="77777777" w:rsidR="007509CA" w:rsidRPr="00180847" w:rsidRDefault="007509CA" w:rsidP="007509CA">
            <w:pPr>
              <w:spacing w:line="254" w:lineRule="auto"/>
              <w:jc w:val="center"/>
              <w:rPr>
                <w:color w:val="000000"/>
                <w:lang w:eastAsia="en-US"/>
              </w:rPr>
            </w:pPr>
            <w:r w:rsidRPr="00180847">
              <w:rPr>
                <w:color w:val="000000"/>
              </w:rPr>
              <w:t>12,0</w:t>
            </w:r>
          </w:p>
        </w:tc>
        <w:tc>
          <w:tcPr>
            <w:tcW w:w="513" w:type="pct"/>
            <w:tcBorders>
              <w:top w:val="single" w:sz="4" w:space="0" w:color="auto"/>
              <w:left w:val="nil"/>
              <w:bottom w:val="single" w:sz="4" w:space="0" w:color="auto"/>
              <w:right w:val="single" w:sz="4" w:space="0" w:color="auto"/>
            </w:tcBorders>
            <w:vAlign w:val="center"/>
          </w:tcPr>
          <w:p w14:paraId="1D1B7C90" w14:textId="77777777" w:rsidR="007509CA" w:rsidRPr="00180847" w:rsidRDefault="007509CA" w:rsidP="007509CA">
            <w:pPr>
              <w:spacing w:line="254" w:lineRule="auto"/>
              <w:jc w:val="center"/>
              <w:rPr>
                <w:color w:val="000000"/>
                <w:lang w:eastAsia="en-US"/>
              </w:rPr>
            </w:pPr>
            <w:r w:rsidRPr="00180847">
              <w:rPr>
                <w:color w:val="000000"/>
              </w:rPr>
              <w:t>46,1</w:t>
            </w:r>
          </w:p>
        </w:tc>
        <w:tc>
          <w:tcPr>
            <w:tcW w:w="512" w:type="pct"/>
            <w:tcBorders>
              <w:top w:val="single" w:sz="4" w:space="0" w:color="auto"/>
              <w:left w:val="nil"/>
              <w:bottom w:val="single" w:sz="4" w:space="0" w:color="auto"/>
              <w:right w:val="single" w:sz="4" w:space="0" w:color="auto"/>
            </w:tcBorders>
            <w:vAlign w:val="center"/>
          </w:tcPr>
          <w:p w14:paraId="428664A6" w14:textId="77777777" w:rsidR="007509CA" w:rsidRPr="00180847" w:rsidRDefault="007509CA" w:rsidP="007509CA">
            <w:pPr>
              <w:spacing w:line="254" w:lineRule="auto"/>
              <w:jc w:val="center"/>
              <w:rPr>
                <w:color w:val="000000"/>
                <w:lang w:eastAsia="en-US"/>
              </w:rPr>
            </w:pPr>
            <w:r w:rsidRPr="00180847">
              <w:rPr>
                <w:color w:val="000000"/>
              </w:rPr>
              <w:t>41,6</w:t>
            </w:r>
          </w:p>
        </w:tc>
      </w:tr>
      <w:tr w:rsidR="00041D92" w14:paraId="3D9F5D5D" w14:textId="77777777" w:rsidTr="00041D92">
        <w:trPr>
          <w:trHeight w:val="20"/>
          <w:jc w:val="center"/>
        </w:trPr>
        <w:tc>
          <w:tcPr>
            <w:tcW w:w="1407" w:type="pct"/>
            <w:tcBorders>
              <w:top w:val="single" w:sz="4" w:space="0" w:color="auto"/>
              <w:left w:val="single" w:sz="4" w:space="0" w:color="auto"/>
              <w:bottom w:val="single" w:sz="4" w:space="0" w:color="auto"/>
              <w:right w:val="single" w:sz="4" w:space="0" w:color="auto"/>
            </w:tcBorders>
            <w:hideMark/>
          </w:tcPr>
          <w:p w14:paraId="1EC189E0" w14:textId="343FB850" w:rsidR="00041D92" w:rsidRPr="007D65E4" w:rsidRDefault="00041D92" w:rsidP="00041D92">
            <w:pPr>
              <w:spacing w:line="254" w:lineRule="auto"/>
              <w:rPr>
                <w:color w:val="000000"/>
                <w:lang w:eastAsia="en-US"/>
              </w:rPr>
            </w:pPr>
            <w:r>
              <w:rPr>
                <w:b/>
                <w:bCs/>
                <w:lang w:eastAsia="en-US"/>
              </w:rPr>
              <w:t>Брянский</w:t>
            </w:r>
            <w:r w:rsidRPr="007D65E4">
              <w:rPr>
                <w:b/>
                <w:bCs/>
                <w:lang w:eastAsia="en-US"/>
              </w:rPr>
              <w:t xml:space="preserve"> район</w:t>
            </w:r>
          </w:p>
        </w:tc>
        <w:tc>
          <w:tcPr>
            <w:tcW w:w="677" w:type="pct"/>
            <w:tcBorders>
              <w:top w:val="nil"/>
              <w:left w:val="nil"/>
              <w:bottom w:val="single" w:sz="4" w:space="0" w:color="auto"/>
              <w:right w:val="single" w:sz="4" w:space="0" w:color="auto"/>
            </w:tcBorders>
            <w:vAlign w:val="center"/>
          </w:tcPr>
          <w:p w14:paraId="01D32C2C" w14:textId="71347ABA" w:rsidR="00041D92" w:rsidRPr="00041D92" w:rsidRDefault="00041D92" w:rsidP="00041D92">
            <w:pPr>
              <w:spacing w:line="254" w:lineRule="auto"/>
              <w:jc w:val="center"/>
              <w:rPr>
                <w:b/>
                <w:bCs/>
                <w:color w:val="000000"/>
                <w:lang w:eastAsia="en-US"/>
              </w:rPr>
            </w:pPr>
            <w:r w:rsidRPr="00041D92">
              <w:rPr>
                <w:color w:val="000000"/>
              </w:rPr>
              <w:t>5</w:t>
            </w:r>
          </w:p>
        </w:tc>
        <w:tc>
          <w:tcPr>
            <w:tcW w:w="869" w:type="pct"/>
            <w:tcBorders>
              <w:top w:val="nil"/>
              <w:left w:val="single" w:sz="4" w:space="0" w:color="auto"/>
              <w:bottom w:val="single" w:sz="4" w:space="0" w:color="auto"/>
              <w:right w:val="nil"/>
            </w:tcBorders>
            <w:vAlign w:val="center"/>
          </w:tcPr>
          <w:p w14:paraId="1D5246A3" w14:textId="055519E0" w:rsidR="00041D92" w:rsidRPr="00041D92" w:rsidRDefault="00041D92" w:rsidP="00041D92">
            <w:pPr>
              <w:spacing w:line="254" w:lineRule="auto"/>
              <w:jc w:val="center"/>
              <w:rPr>
                <w:b/>
                <w:bCs/>
                <w:color w:val="000000"/>
                <w:lang w:eastAsia="en-US"/>
              </w:rPr>
            </w:pPr>
            <w:r w:rsidRPr="00041D92">
              <w:rPr>
                <w:color w:val="000000"/>
              </w:rPr>
              <w:t>52</w:t>
            </w:r>
          </w:p>
        </w:tc>
        <w:tc>
          <w:tcPr>
            <w:tcW w:w="510" w:type="pct"/>
            <w:tcBorders>
              <w:top w:val="single" w:sz="4" w:space="0" w:color="auto"/>
              <w:left w:val="single" w:sz="4" w:space="0" w:color="auto"/>
              <w:bottom w:val="single" w:sz="4" w:space="0" w:color="auto"/>
              <w:right w:val="single" w:sz="4" w:space="0" w:color="auto"/>
            </w:tcBorders>
            <w:vAlign w:val="center"/>
          </w:tcPr>
          <w:p w14:paraId="786CACF6" w14:textId="2CCE53DC" w:rsidR="00041D92" w:rsidRPr="00041D92" w:rsidRDefault="00041D92" w:rsidP="00041D92">
            <w:pPr>
              <w:spacing w:line="254" w:lineRule="auto"/>
              <w:jc w:val="center"/>
              <w:rPr>
                <w:b/>
                <w:bCs/>
                <w:color w:val="000000"/>
                <w:lang w:eastAsia="en-US"/>
              </w:rPr>
            </w:pPr>
            <w:r w:rsidRPr="00041D92">
              <w:rPr>
                <w:color w:val="000000"/>
              </w:rPr>
              <w:t>0,0</w:t>
            </w:r>
          </w:p>
        </w:tc>
        <w:tc>
          <w:tcPr>
            <w:tcW w:w="513" w:type="pct"/>
            <w:tcBorders>
              <w:top w:val="single" w:sz="4" w:space="0" w:color="auto"/>
              <w:left w:val="nil"/>
              <w:bottom w:val="single" w:sz="4" w:space="0" w:color="auto"/>
              <w:right w:val="single" w:sz="4" w:space="0" w:color="auto"/>
            </w:tcBorders>
            <w:vAlign w:val="center"/>
          </w:tcPr>
          <w:p w14:paraId="7C3450BA" w14:textId="0273DC38" w:rsidR="00041D92" w:rsidRPr="00041D92" w:rsidRDefault="00041D92" w:rsidP="00041D92">
            <w:pPr>
              <w:spacing w:line="254" w:lineRule="auto"/>
              <w:jc w:val="center"/>
              <w:rPr>
                <w:b/>
                <w:bCs/>
                <w:color w:val="000000"/>
                <w:lang w:eastAsia="en-US"/>
              </w:rPr>
            </w:pPr>
            <w:r w:rsidRPr="00041D92">
              <w:rPr>
                <w:color w:val="000000"/>
              </w:rPr>
              <w:t>0,0</w:t>
            </w:r>
          </w:p>
        </w:tc>
        <w:tc>
          <w:tcPr>
            <w:tcW w:w="513" w:type="pct"/>
            <w:tcBorders>
              <w:top w:val="single" w:sz="4" w:space="0" w:color="auto"/>
              <w:left w:val="nil"/>
              <w:bottom w:val="single" w:sz="4" w:space="0" w:color="auto"/>
              <w:right w:val="single" w:sz="4" w:space="0" w:color="auto"/>
            </w:tcBorders>
            <w:vAlign w:val="center"/>
          </w:tcPr>
          <w:p w14:paraId="7E09D70B" w14:textId="31D3F3C9" w:rsidR="00041D92" w:rsidRPr="00041D92" w:rsidRDefault="00041D92" w:rsidP="00041D92">
            <w:pPr>
              <w:spacing w:line="254" w:lineRule="auto"/>
              <w:jc w:val="center"/>
              <w:rPr>
                <w:b/>
                <w:bCs/>
                <w:color w:val="000000"/>
                <w:lang w:eastAsia="en-US"/>
              </w:rPr>
            </w:pPr>
            <w:r w:rsidRPr="00041D92">
              <w:rPr>
                <w:color w:val="000000"/>
              </w:rPr>
              <w:t>53,9</w:t>
            </w:r>
          </w:p>
        </w:tc>
        <w:tc>
          <w:tcPr>
            <w:tcW w:w="512" w:type="pct"/>
            <w:tcBorders>
              <w:top w:val="single" w:sz="4" w:space="0" w:color="auto"/>
              <w:left w:val="nil"/>
              <w:bottom w:val="single" w:sz="4" w:space="0" w:color="auto"/>
              <w:right w:val="single" w:sz="4" w:space="0" w:color="auto"/>
            </w:tcBorders>
            <w:vAlign w:val="center"/>
          </w:tcPr>
          <w:p w14:paraId="5A8BBB5A" w14:textId="2B3C3CA4" w:rsidR="00041D92" w:rsidRPr="00041D92" w:rsidRDefault="00041D92" w:rsidP="00041D92">
            <w:pPr>
              <w:spacing w:line="254" w:lineRule="auto"/>
              <w:jc w:val="center"/>
              <w:rPr>
                <w:b/>
                <w:bCs/>
                <w:color w:val="000000"/>
                <w:lang w:eastAsia="en-US"/>
              </w:rPr>
            </w:pPr>
            <w:r w:rsidRPr="00041D92">
              <w:rPr>
                <w:color w:val="000000"/>
              </w:rPr>
              <w:t>46,2</w:t>
            </w:r>
          </w:p>
        </w:tc>
      </w:tr>
    </w:tbl>
    <w:p w14:paraId="57E6D3AC" w14:textId="77777777" w:rsidR="00D46E0E" w:rsidRDefault="00D46E0E" w:rsidP="00D46E0E">
      <w:pPr>
        <w:rPr>
          <w:sz w:val="16"/>
          <w:szCs w:val="16"/>
        </w:rPr>
      </w:pPr>
    </w:p>
    <w:p w14:paraId="1C46FFC7" w14:textId="77777777" w:rsidR="00933722" w:rsidRDefault="00933722" w:rsidP="00D46E0E">
      <w:pPr>
        <w:jc w:val="center"/>
        <w:rPr>
          <w:b/>
          <w:bCs/>
        </w:rPr>
      </w:pPr>
    </w:p>
    <w:p w14:paraId="2A168B53" w14:textId="77777777" w:rsidR="00933722" w:rsidRDefault="00933722" w:rsidP="00D46E0E">
      <w:pPr>
        <w:jc w:val="center"/>
        <w:rPr>
          <w:b/>
          <w:bCs/>
        </w:rPr>
      </w:pPr>
    </w:p>
    <w:p w14:paraId="4D533FC1" w14:textId="3DEBB3B6" w:rsidR="00D46E0E" w:rsidRPr="005827B5" w:rsidRDefault="00D46E0E" w:rsidP="00D46E0E">
      <w:pPr>
        <w:jc w:val="center"/>
      </w:pPr>
      <w:r w:rsidRPr="005827B5">
        <w:rPr>
          <w:b/>
          <w:bCs/>
        </w:rPr>
        <w:t xml:space="preserve">Результаты ВПР по </w:t>
      </w:r>
      <w:r w:rsidR="002525AB" w:rsidRPr="005827B5">
        <w:rPr>
          <w:b/>
          <w:bCs/>
        </w:rPr>
        <w:t>англий</w:t>
      </w:r>
      <w:r w:rsidRPr="005827B5">
        <w:rPr>
          <w:b/>
          <w:bCs/>
        </w:rPr>
        <w:t xml:space="preserve">скому языку уч-ся </w:t>
      </w:r>
      <w:r w:rsidR="002525AB" w:rsidRPr="005827B5">
        <w:rPr>
          <w:b/>
          <w:bCs/>
        </w:rPr>
        <w:t>11</w:t>
      </w:r>
      <w:r w:rsidRPr="005827B5">
        <w:rPr>
          <w:b/>
          <w:bCs/>
        </w:rPr>
        <w:t xml:space="preserve">-х классов </w:t>
      </w:r>
    </w:p>
    <w:p w14:paraId="0DC1B9E4" w14:textId="4911BDD9" w:rsidR="00D46E0E" w:rsidRPr="005827B5" w:rsidRDefault="0001113E" w:rsidP="00D46E0E">
      <w:pPr>
        <w:jc w:val="center"/>
        <w:rPr>
          <w:b/>
          <w:bCs/>
        </w:rPr>
      </w:pPr>
      <w:r>
        <w:rPr>
          <w:b/>
          <w:bCs/>
        </w:rPr>
        <w:t>Брянского</w:t>
      </w:r>
      <w:r w:rsidR="0025055C" w:rsidRPr="005827B5">
        <w:rPr>
          <w:b/>
          <w:bCs/>
        </w:rPr>
        <w:t xml:space="preserve"> района</w:t>
      </w:r>
      <w:r w:rsidR="00D46E0E" w:rsidRPr="005827B5">
        <w:rPr>
          <w:b/>
          <w:bCs/>
        </w:rPr>
        <w:t xml:space="preserve"> в 2023 году</w:t>
      </w:r>
    </w:p>
    <w:p w14:paraId="5C050D15" w14:textId="3562EE42" w:rsidR="005B2009" w:rsidRDefault="005B2009" w:rsidP="00D81B22"/>
    <w:p w14:paraId="18EA3615" w14:textId="6137AB77" w:rsidR="00933722" w:rsidRDefault="00041D92" w:rsidP="00D81B22">
      <w:r>
        <w:rPr>
          <w:noProof/>
        </w:rPr>
        <w:drawing>
          <wp:inline distT="0" distB="0" distL="0" distR="0" wp14:anchorId="2FB9EB5E" wp14:editId="3AA2DC80">
            <wp:extent cx="6389370" cy="2762250"/>
            <wp:effectExtent l="0" t="0" r="0" b="0"/>
            <wp:docPr id="40" name="Диаграмма 40">
              <a:extLst xmlns:a="http://schemas.openxmlformats.org/drawingml/2006/main">
                <a:ext uri="{FF2B5EF4-FFF2-40B4-BE49-F238E27FC236}">
                  <a16:creationId xmlns:a16="http://schemas.microsoft.com/office/drawing/2014/main" id="{F8939A96-DDCA-4E88-BF5E-6F8633756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2971B0" w14:textId="77777777" w:rsidR="00933722" w:rsidRPr="005827B5" w:rsidRDefault="00933722" w:rsidP="00D81B22"/>
    <w:p w14:paraId="18E78B4C" w14:textId="79054ECA" w:rsidR="00D46E0E" w:rsidRDefault="00D46E0E" w:rsidP="00180847">
      <w:pPr>
        <w:rPr>
          <w:sz w:val="16"/>
          <w:szCs w:val="16"/>
        </w:rPr>
      </w:pPr>
    </w:p>
    <w:p w14:paraId="395005B5" w14:textId="77777777" w:rsidR="0001113E" w:rsidRPr="00180847" w:rsidRDefault="0001113E" w:rsidP="00180847">
      <w:pPr>
        <w:rPr>
          <w:sz w:val="16"/>
          <w:szCs w:val="16"/>
        </w:rPr>
      </w:pPr>
    </w:p>
    <w:tbl>
      <w:tblPr>
        <w:tblpPr w:leftFromText="181" w:rightFromText="181" w:vertAnchor="text" w:horzAnchor="margin" w:tblpXSpec="center" w:tblpY="1"/>
        <w:tblOverlap w:val="never"/>
        <w:tblW w:w="5000" w:type="pct"/>
        <w:tblLook w:val="00A0" w:firstRow="1" w:lastRow="0" w:firstColumn="1" w:lastColumn="0" w:noHBand="0" w:noVBand="0"/>
      </w:tblPr>
      <w:tblGrid>
        <w:gridCol w:w="526"/>
        <w:gridCol w:w="4765"/>
        <w:gridCol w:w="953"/>
        <w:gridCol w:w="953"/>
        <w:gridCol w:w="953"/>
        <w:gridCol w:w="953"/>
        <w:gridCol w:w="949"/>
      </w:tblGrid>
      <w:tr w:rsidR="00180847" w:rsidRPr="00AF34F2" w14:paraId="1E66E87F" w14:textId="77777777" w:rsidTr="00041D92">
        <w:trPr>
          <w:trHeight w:val="271"/>
        </w:trPr>
        <w:tc>
          <w:tcPr>
            <w:tcW w:w="262" w:type="pct"/>
            <w:vMerge w:val="restart"/>
            <w:tcBorders>
              <w:top w:val="single" w:sz="4" w:space="0" w:color="auto"/>
              <w:left w:val="single" w:sz="4" w:space="0" w:color="auto"/>
              <w:bottom w:val="single" w:sz="4" w:space="0" w:color="auto"/>
              <w:right w:val="single" w:sz="4" w:space="0" w:color="auto"/>
            </w:tcBorders>
            <w:vAlign w:val="center"/>
            <w:hideMark/>
          </w:tcPr>
          <w:p w14:paraId="744FA158" w14:textId="77777777" w:rsidR="00180847" w:rsidRPr="00AF34F2" w:rsidRDefault="00180847" w:rsidP="00283E6C">
            <w:pPr>
              <w:jc w:val="center"/>
              <w:rPr>
                <w:b/>
                <w:bCs/>
                <w:sz w:val="20"/>
                <w:szCs w:val="20"/>
              </w:rPr>
            </w:pPr>
            <w:r w:rsidRPr="00AF34F2">
              <w:rPr>
                <w:b/>
                <w:bCs/>
                <w:sz w:val="20"/>
                <w:szCs w:val="20"/>
              </w:rPr>
              <w:t>№</w:t>
            </w:r>
          </w:p>
        </w:tc>
        <w:tc>
          <w:tcPr>
            <w:tcW w:w="2370" w:type="pct"/>
            <w:vMerge w:val="restart"/>
            <w:tcBorders>
              <w:top w:val="single" w:sz="4" w:space="0" w:color="auto"/>
              <w:left w:val="single" w:sz="4" w:space="0" w:color="auto"/>
              <w:bottom w:val="single" w:sz="4" w:space="0" w:color="auto"/>
              <w:right w:val="single" w:sz="4" w:space="0" w:color="auto"/>
            </w:tcBorders>
            <w:noWrap/>
            <w:vAlign w:val="center"/>
            <w:hideMark/>
          </w:tcPr>
          <w:p w14:paraId="2DEDA8D4" w14:textId="77777777" w:rsidR="00180847" w:rsidRPr="00AF34F2" w:rsidRDefault="00180847" w:rsidP="00283E6C">
            <w:pPr>
              <w:jc w:val="center"/>
              <w:rPr>
                <w:b/>
                <w:bCs/>
                <w:sz w:val="20"/>
                <w:szCs w:val="20"/>
              </w:rPr>
            </w:pPr>
            <w:r w:rsidRPr="00AF34F2">
              <w:rPr>
                <w:b/>
                <w:bCs/>
                <w:sz w:val="20"/>
                <w:szCs w:val="20"/>
              </w:rPr>
              <w:t>ОО</w:t>
            </w:r>
          </w:p>
        </w:tc>
        <w:tc>
          <w:tcPr>
            <w:tcW w:w="474" w:type="pct"/>
            <w:vMerge w:val="restart"/>
            <w:tcBorders>
              <w:top w:val="single" w:sz="4" w:space="0" w:color="auto"/>
              <w:left w:val="single" w:sz="4" w:space="0" w:color="auto"/>
              <w:bottom w:val="single" w:sz="4" w:space="0" w:color="auto"/>
              <w:right w:val="single" w:sz="4" w:space="0" w:color="auto"/>
            </w:tcBorders>
            <w:vAlign w:val="center"/>
            <w:hideMark/>
          </w:tcPr>
          <w:p w14:paraId="11728A3C" w14:textId="77777777" w:rsidR="00180847" w:rsidRPr="00AF34F2" w:rsidRDefault="00180847" w:rsidP="00283E6C">
            <w:pPr>
              <w:jc w:val="center"/>
              <w:rPr>
                <w:b/>
                <w:bCs/>
                <w:sz w:val="20"/>
                <w:szCs w:val="20"/>
              </w:rPr>
            </w:pPr>
            <w:r>
              <w:rPr>
                <w:b/>
                <w:bCs/>
                <w:sz w:val="20"/>
                <w:szCs w:val="20"/>
              </w:rPr>
              <w:t>Кол-во</w:t>
            </w:r>
          </w:p>
          <w:p w14:paraId="722DE2A1" w14:textId="77777777" w:rsidR="00180847" w:rsidRPr="00AF34F2" w:rsidRDefault="00180847" w:rsidP="00283E6C">
            <w:pPr>
              <w:jc w:val="center"/>
              <w:rPr>
                <w:b/>
                <w:bCs/>
                <w:sz w:val="20"/>
                <w:szCs w:val="20"/>
              </w:rPr>
            </w:pPr>
            <w:proofErr w:type="spellStart"/>
            <w:r w:rsidRPr="00AF34F2">
              <w:rPr>
                <w:b/>
                <w:bCs/>
                <w:sz w:val="20"/>
                <w:szCs w:val="20"/>
              </w:rPr>
              <w:t>уч</w:t>
            </w:r>
            <w:proofErr w:type="spellEnd"/>
            <w:r w:rsidRPr="00AF34F2">
              <w:rPr>
                <w:b/>
                <w:bCs/>
                <w:sz w:val="20"/>
                <w:szCs w:val="20"/>
              </w:rPr>
              <w:t>-ков</w:t>
            </w:r>
          </w:p>
        </w:tc>
        <w:tc>
          <w:tcPr>
            <w:tcW w:w="1894" w:type="pct"/>
            <w:gridSpan w:val="4"/>
            <w:tcBorders>
              <w:top w:val="single" w:sz="4" w:space="0" w:color="auto"/>
              <w:left w:val="nil"/>
              <w:bottom w:val="single" w:sz="4" w:space="0" w:color="auto"/>
              <w:right w:val="single" w:sz="4" w:space="0" w:color="auto"/>
            </w:tcBorders>
            <w:vAlign w:val="center"/>
            <w:hideMark/>
          </w:tcPr>
          <w:p w14:paraId="655C3B96" w14:textId="77777777" w:rsidR="00180847" w:rsidRPr="00AF34F2" w:rsidRDefault="00180847" w:rsidP="00283E6C">
            <w:pPr>
              <w:jc w:val="center"/>
              <w:rPr>
                <w:b/>
                <w:bCs/>
                <w:sz w:val="20"/>
                <w:szCs w:val="20"/>
              </w:rPr>
            </w:pPr>
            <w:r w:rsidRPr="00AF34F2">
              <w:rPr>
                <w:b/>
                <w:bCs/>
                <w:sz w:val="20"/>
                <w:szCs w:val="20"/>
              </w:rPr>
              <w:t>Распределение групп баллов в %</w:t>
            </w:r>
          </w:p>
        </w:tc>
      </w:tr>
      <w:tr w:rsidR="00180847" w:rsidRPr="00AF34F2" w14:paraId="716BD382" w14:textId="77777777" w:rsidTr="00041D92">
        <w:trPr>
          <w:trHeight w:val="134"/>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CF22567" w14:textId="77777777" w:rsidR="00180847" w:rsidRPr="00AF34F2" w:rsidRDefault="00180847" w:rsidP="00283E6C">
            <w:pPr>
              <w:rPr>
                <w:b/>
                <w:bCs/>
                <w:sz w:val="20"/>
                <w:szCs w:val="20"/>
              </w:rPr>
            </w:pPr>
          </w:p>
        </w:tc>
        <w:tc>
          <w:tcPr>
            <w:tcW w:w="2370" w:type="pct"/>
            <w:vMerge/>
            <w:tcBorders>
              <w:top w:val="single" w:sz="4" w:space="0" w:color="auto"/>
              <w:left w:val="single" w:sz="4" w:space="0" w:color="auto"/>
              <w:bottom w:val="single" w:sz="4" w:space="0" w:color="auto"/>
              <w:right w:val="single" w:sz="4" w:space="0" w:color="auto"/>
            </w:tcBorders>
            <w:vAlign w:val="center"/>
            <w:hideMark/>
          </w:tcPr>
          <w:p w14:paraId="2091D562" w14:textId="77777777" w:rsidR="00180847" w:rsidRPr="00AF34F2" w:rsidRDefault="00180847" w:rsidP="00283E6C">
            <w:pPr>
              <w:rPr>
                <w:b/>
                <w:bCs/>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15B3D8E9" w14:textId="77777777" w:rsidR="00180847" w:rsidRPr="00AF34F2" w:rsidRDefault="00180847" w:rsidP="00283E6C">
            <w:pPr>
              <w:rPr>
                <w:b/>
                <w:bCs/>
                <w:sz w:val="20"/>
                <w:szCs w:val="20"/>
              </w:rPr>
            </w:pPr>
          </w:p>
        </w:tc>
        <w:tc>
          <w:tcPr>
            <w:tcW w:w="474" w:type="pct"/>
            <w:tcBorders>
              <w:top w:val="nil"/>
              <w:left w:val="nil"/>
              <w:bottom w:val="single" w:sz="4" w:space="0" w:color="auto"/>
              <w:right w:val="single" w:sz="4" w:space="0" w:color="auto"/>
            </w:tcBorders>
            <w:vAlign w:val="center"/>
            <w:hideMark/>
          </w:tcPr>
          <w:p w14:paraId="2F9520FC" w14:textId="0430BF06" w:rsidR="00180847" w:rsidRPr="00AF34F2" w:rsidRDefault="00802ED6" w:rsidP="00283E6C">
            <w:pPr>
              <w:jc w:val="center"/>
              <w:rPr>
                <w:b/>
                <w:bCs/>
                <w:sz w:val="20"/>
                <w:szCs w:val="20"/>
              </w:rPr>
            </w:pPr>
            <w:r>
              <w:rPr>
                <w:b/>
                <w:bCs/>
                <w:sz w:val="20"/>
                <w:szCs w:val="20"/>
              </w:rPr>
              <w:t>«</w:t>
            </w:r>
            <w:r w:rsidR="00180847" w:rsidRPr="00AF34F2">
              <w:rPr>
                <w:b/>
                <w:bCs/>
                <w:sz w:val="20"/>
                <w:szCs w:val="20"/>
              </w:rPr>
              <w:t>2</w:t>
            </w:r>
            <w:r w:rsidR="00180847">
              <w:rPr>
                <w:b/>
                <w:bCs/>
                <w:sz w:val="20"/>
                <w:szCs w:val="20"/>
              </w:rPr>
              <w:t>»</w:t>
            </w:r>
          </w:p>
        </w:tc>
        <w:tc>
          <w:tcPr>
            <w:tcW w:w="474" w:type="pct"/>
            <w:tcBorders>
              <w:top w:val="nil"/>
              <w:left w:val="nil"/>
              <w:bottom w:val="single" w:sz="4" w:space="0" w:color="auto"/>
              <w:right w:val="single" w:sz="4" w:space="0" w:color="auto"/>
            </w:tcBorders>
            <w:vAlign w:val="center"/>
            <w:hideMark/>
          </w:tcPr>
          <w:p w14:paraId="071F422F" w14:textId="3CEA4122" w:rsidR="00180847" w:rsidRPr="00AF34F2" w:rsidRDefault="00802ED6" w:rsidP="00283E6C">
            <w:pPr>
              <w:jc w:val="center"/>
              <w:rPr>
                <w:b/>
                <w:bCs/>
                <w:sz w:val="20"/>
                <w:szCs w:val="20"/>
              </w:rPr>
            </w:pPr>
            <w:r>
              <w:rPr>
                <w:b/>
                <w:bCs/>
                <w:sz w:val="20"/>
                <w:szCs w:val="20"/>
              </w:rPr>
              <w:t>«</w:t>
            </w:r>
            <w:r w:rsidR="00180847" w:rsidRPr="00AF34F2">
              <w:rPr>
                <w:b/>
                <w:bCs/>
                <w:sz w:val="20"/>
                <w:szCs w:val="20"/>
              </w:rPr>
              <w:t>3</w:t>
            </w:r>
            <w:r w:rsidR="00180847">
              <w:rPr>
                <w:b/>
                <w:bCs/>
                <w:sz w:val="20"/>
                <w:szCs w:val="20"/>
              </w:rPr>
              <w:t>»</w:t>
            </w:r>
          </w:p>
        </w:tc>
        <w:tc>
          <w:tcPr>
            <w:tcW w:w="474" w:type="pct"/>
            <w:tcBorders>
              <w:top w:val="nil"/>
              <w:left w:val="nil"/>
              <w:bottom w:val="single" w:sz="4" w:space="0" w:color="auto"/>
              <w:right w:val="single" w:sz="4" w:space="0" w:color="auto"/>
            </w:tcBorders>
            <w:vAlign w:val="center"/>
            <w:hideMark/>
          </w:tcPr>
          <w:p w14:paraId="553AC85C" w14:textId="5FA899E2" w:rsidR="00180847" w:rsidRPr="00AF34F2" w:rsidRDefault="00802ED6" w:rsidP="00283E6C">
            <w:pPr>
              <w:jc w:val="center"/>
              <w:rPr>
                <w:b/>
                <w:bCs/>
                <w:sz w:val="20"/>
                <w:szCs w:val="20"/>
              </w:rPr>
            </w:pPr>
            <w:r>
              <w:rPr>
                <w:b/>
                <w:bCs/>
                <w:sz w:val="20"/>
                <w:szCs w:val="20"/>
              </w:rPr>
              <w:t>«</w:t>
            </w:r>
            <w:r w:rsidR="00180847" w:rsidRPr="00AF34F2">
              <w:rPr>
                <w:b/>
                <w:bCs/>
                <w:sz w:val="20"/>
                <w:szCs w:val="20"/>
              </w:rPr>
              <w:t>4</w:t>
            </w:r>
            <w:r w:rsidR="00180847">
              <w:rPr>
                <w:b/>
                <w:bCs/>
                <w:sz w:val="20"/>
                <w:szCs w:val="20"/>
              </w:rPr>
              <w:t>»</w:t>
            </w:r>
          </w:p>
        </w:tc>
        <w:tc>
          <w:tcPr>
            <w:tcW w:w="472" w:type="pct"/>
            <w:tcBorders>
              <w:top w:val="nil"/>
              <w:left w:val="nil"/>
              <w:bottom w:val="single" w:sz="4" w:space="0" w:color="auto"/>
              <w:right w:val="single" w:sz="4" w:space="0" w:color="auto"/>
            </w:tcBorders>
            <w:vAlign w:val="center"/>
            <w:hideMark/>
          </w:tcPr>
          <w:p w14:paraId="4B254F9B" w14:textId="2A7CAA9E" w:rsidR="00180847" w:rsidRPr="00AF34F2" w:rsidRDefault="00802ED6" w:rsidP="00283E6C">
            <w:pPr>
              <w:jc w:val="center"/>
              <w:rPr>
                <w:b/>
                <w:bCs/>
                <w:sz w:val="20"/>
                <w:szCs w:val="20"/>
              </w:rPr>
            </w:pPr>
            <w:r>
              <w:rPr>
                <w:b/>
                <w:bCs/>
                <w:sz w:val="20"/>
                <w:szCs w:val="20"/>
              </w:rPr>
              <w:t>«</w:t>
            </w:r>
            <w:r w:rsidR="00180847" w:rsidRPr="00AF34F2">
              <w:rPr>
                <w:b/>
                <w:bCs/>
                <w:sz w:val="20"/>
                <w:szCs w:val="20"/>
              </w:rPr>
              <w:t>5</w:t>
            </w:r>
            <w:r w:rsidR="00180847">
              <w:rPr>
                <w:b/>
                <w:bCs/>
                <w:sz w:val="20"/>
                <w:szCs w:val="20"/>
              </w:rPr>
              <w:t>»</w:t>
            </w:r>
          </w:p>
        </w:tc>
      </w:tr>
      <w:tr w:rsidR="00041D92" w:rsidRPr="00AF34F2" w14:paraId="3805F045" w14:textId="77777777" w:rsidTr="00041D92">
        <w:trPr>
          <w:trHeight w:val="624"/>
        </w:trPr>
        <w:tc>
          <w:tcPr>
            <w:tcW w:w="262" w:type="pct"/>
            <w:tcBorders>
              <w:top w:val="nil"/>
              <w:left w:val="single" w:sz="4" w:space="0" w:color="auto"/>
              <w:bottom w:val="single" w:sz="4" w:space="0" w:color="auto"/>
              <w:right w:val="single" w:sz="4" w:space="0" w:color="auto"/>
            </w:tcBorders>
            <w:noWrap/>
            <w:vAlign w:val="center"/>
            <w:hideMark/>
          </w:tcPr>
          <w:p w14:paraId="509E1923" w14:textId="77777777" w:rsidR="00041D92" w:rsidRPr="00041D92" w:rsidRDefault="00041D92" w:rsidP="00041D92">
            <w:pPr>
              <w:jc w:val="center"/>
              <w:rPr>
                <w:sz w:val="22"/>
                <w:szCs w:val="22"/>
              </w:rPr>
            </w:pPr>
            <w:r w:rsidRPr="00041D92">
              <w:rPr>
                <w:sz w:val="22"/>
                <w:szCs w:val="22"/>
              </w:rPr>
              <w:t>1</w:t>
            </w:r>
          </w:p>
        </w:tc>
        <w:tc>
          <w:tcPr>
            <w:tcW w:w="2370" w:type="pct"/>
            <w:tcBorders>
              <w:top w:val="nil"/>
              <w:left w:val="nil"/>
              <w:bottom w:val="single" w:sz="4" w:space="0" w:color="auto"/>
              <w:right w:val="single" w:sz="4" w:space="0" w:color="auto"/>
            </w:tcBorders>
            <w:vAlign w:val="center"/>
          </w:tcPr>
          <w:p w14:paraId="413029A1" w14:textId="77777777" w:rsidR="00041D92" w:rsidRDefault="00041D92" w:rsidP="00041D92">
            <w:pPr>
              <w:rPr>
                <w:sz w:val="22"/>
                <w:szCs w:val="22"/>
              </w:rPr>
            </w:pPr>
            <w:r w:rsidRPr="00041D92">
              <w:rPr>
                <w:sz w:val="22"/>
                <w:szCs w:val="22"/>
              </w:rPr>
              <w:t xml:space="preserve">МБОУ «Глинищевская СОШ» </w:t>
            </w:r>
          </w:p>
          <w:p w14:paraId="5C3737BE" w14:textId="4CBE7235" w:rsidR="00041D92" w:rsidRPr="00041D92" w:rsidRDefault="00041D92" w:rsidP="00041D92">
            <w:pPr>
              <w:rPr>
                <w:sz w:val="22"/>
                <w:szCs w:val="22"/>
              </w:rPr>
            </w:pPr>
            <w:r w:rsidRPr="00041D92">
              <w:rPr>
                <w:sz w:val="22"/>
                <w:szCs w:val="22"/>
              </w:rPr>
              <w:t>Брянского района</w:t>
            </w:r>
          </w:p>
        </w:tc>
        <w:tc>
          <w:tcPr>
            <w:tcW w:w="474" w:type="pct"/>
            <w:tcBorders>
              <w:top w:val="single" w:sz="4" w:space="0" w:color="auto"/>
              <w:left w:val="nil"/>
              <w:bottom w:val="single" w:sz="4" w:space="0" w:color="auto"/>
              <w:right w:val="nil"/>
            </w:tcBorders>
            <w:vAlign w:val="center"/>
          </w:tcPr>
          <w:p w14:paraId="4D6260AB" w14:textId="7EBD1C21" w:rsidR="00041D92" w:rsidRPr="00041D92" w:rsidRDefault="00041D92" w:rsidP="00041D92">
            <w:pPr>
              <w:jc w:val="center"/>
              <w:rPr>
                <w:color w:val="000000"/>
                <w:sz w:val="22"/>
                <w:szCs w:val="22"/>
              </w:rPr>
            </w:pPr>
            <w:r w:rsidRPr="00041D92">
              <w:rPr>
                <w:color w:val="000000"/>
                <w:sz w:val="22"/>
                <w:szCs w:val="22"/>
              </w:rPr>
              <w:t>8</w:t>
            </w:r>
          </w:p>
        </w:tc>
        <w:tc>
          <w:tcPr>
            <w:tcW w:w="474" w:type="pct"/>
            <w:tcBorders>
              <w:top w:val="single" w:sz="4" w:space="0" w:color="auto"/>
              <w:left w:val="single" w:sz="4" w:space="0" w:color="auto"/>
              <w:bottom w:val="single" w:sz="4" w:space="0" w:color="auto"/>
              <w:right w:val="single" w:sz="4" w:space="0" w:color="auto"/>
            </w:tcBorders>
            <w:vAlign w:val="center"/>
          </w:tcPr>
          <w:p w14:paraId="5223687F" w14:textId="37ED0851"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336CAAF3" w14:textId="1B64CC3E"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6AE70BCF" w14:textId="04FC1E93" w:rsidR="00041D92" w:rsidRPr="00041D92" w:rsidRDefault="00041D92" w:rsidP="00041D92">
            <w:pPr>
              <w:jc w:val="center"/>
              <w:rPr>
                <w:color w:val="000000"/>
                <w:sz w:val="22"/>
                <w:szCs w:val="22"/>
              </w:rPr>
            </w:pPr>
            <w:r w:rsidRPr="00041D92">
              <w:rPr>
                <w:color w:val="000000"/>
                <w:sz w:val="22"/>
                <w:szCs w:val="22"/>
              </w:rPr>
              <w:t>87,5</w:t>
            </w:r>
          </w:p>
        </w:tc>
        <w:tc>
          <w:tcPr>
            <w:tcW w:w="472" w:type="pct"/>
            <w:tcBorders>
              <w:top w:val="single" w:sz="4" w:space="0" w:color="auto"/>
              <w:left w:val="nil"/>
              <w:bottom w:val="single" w:sz="4" w:space="0" w:color="auto"/>
              <w:right w:val="single" w:sz="4" w:space="0" w:color="auto"/>
            </w:tcBorders>
            <w:vAlign w:val="center"/>
          </w:tcPr>
          <w:p w14:paraId="3CBCF4BE" w14:textId="572D9BC8" w:rsidR="00041D92" w:rsidRPr="00041D92" w:rsidRDefault="00041D92" w:rsidP="00041D92">
            <w:pPr>
              <w:jc w:val="center"/>
              <w:rPr>
                <w:color w:val="000000"/>
                <w:sz w:val="22"/>
                <w:szCs w:val="22"/>
              </w:rPr>
            </w:pPr>
            <w:r w:rsidRPr="00041D92">
              <w:rPr>
                <w:color w:val="000000"/>
                <w:sz w:val="22"/>
                <w:szCs w:val="22"/>
              </w:rPr>
              <w:t>12,5</w:t>
            </w:r>
          </w:p>
        </w:tc>
      </w:tr>
      <w:tr w:rsidR="00041D92" w:rsidRPr="00AF34F2" w14:paraId="1A563DA7" w14:textId="77777777" w:rsidTr="00041D92">
        <w:trPr>
          <w:trHeight w:val="624"/>
        </w:trPr>
        <w:tc>
          <w:tcPr>
            <w:tcW w:w="262" w:type="pct"/>
            <w:tcBorders>
              <w:top w:val="nil"/>
              <w:left w:val="single" w:sz="4" w:space="0" w:color="auto"/>
              <w:bottom w:val="single" w:sz="4" w:space="0" w:color="auto"/>
              <w:right w:val="single" w:sz="4" w:space="0" w:color="auto"/>
            </w:tcBorders>
            <w:noWrap/>
            <w:vAlign w:val="center"/>
          </w:tcPr>
          <w:p w14:paraId="1058B096" w14:textId="29032AF1" w:rsidR="00041D92" w:rsidRPr="00041D92" w:rsidRDefault="00041D92" w:rsidP="00041D92">
            <w:pPr>
              <w:jc w:val="center"/>
              <w:rPr>
                <w:sz w:val="22"/>
                <w:szCs w:val="22"/>
              </w:rPr>
            </w:pPr>
            <w:r w:rsidRPr="00041D92">
              <w:rPr>
                <w:sz w:val="22"/>
                <w:szCs w:val="22"/>
              </w:rPr>
              <w:t>2</w:t>
            </w:r>
          </w:p>
        </w:tc>
        <w:tc>
          <w:tcPr>
            <w:tcW w:w="2370" w:type="pct"/>
            <w:tcBorders>
              <w:top w:val="nil"/>
              <w:left w:val="nil"/>
              <w:bottom w:val="single" w:sz="4" w:space="0" w:color="auto"/>
              <w:right w:val="single" w:sz="4" w:space="0" w:color="auto"/>
            </w:tcBorders>
            <w:vAlign w:val="center"/>
          </w:tcPr>
          <w:p w14:paraId="357B21F1" w14:textId="0BBE3235" w:rsidR="00041D92" w:rsidRPr="00041D92" w:rsidRDefault="00041D92" w:rsidP="00041D92">
            <w:pPr>
              <w:rPr>
                <w:sz w:val="22"/>
                <w:szCs w:val="22"/>
              </w:rPr>
            </w:pPr>
            <w:r w:rsidRPr="00041D92">
              <w:rPr>
                <w:sz w:val="22"/>
                <w:szCs w:val="22"/>
              </w:rPr>
              <w:t>МБОУ «Гимназия №1 Брянского района»</w:t>
            </w:r>
          </w:p>
        </w:tc>
        <w:tc>
          <w:tcPr>
            <w:tcW w:w="474" w:type="pct"/>
            <w:tcBorders>
              <w:top w:val="single" w:sz="4" w:space="0" w:color="auto"/>
              <w:left w:val="nil"/>
              <w:bottom w:val="single" w:sz="4" w:space="0" w:color="auto"/>
              <w:right w:val="nil"/>
            </w:tcBorders>
            <w:vAlign w:val="center"/>
          </w:tcPr>
          <w:p w14:paraId="4FD1DDE9" w14:textId="1A98D9F9" w:rsidR="00041D92" w:rsidRPr="00041D92" w:rsidRDefault="00041D92" w:rsidP="00041D92">
            <w:pPr>
              <w:jc w:val="center"/>
              <w:rPr>
                <w:color w:val="000000"/>
                <w:sz w:val="22"/>
                <w:szCs w:val="22"/>
              </w:rPr>
            </w:pPr>
            <w:r w:rsidRPr="00041D92">
              <w:rPr>
                <w:color w:val="000000"/>
                <w:sz w:val="22"/>
                <w:szCs w:val="22"/>
              </w:rPr>
              <w:t>4</w:t>
            </w:r>
          </w:p>
        </w:tc>
        <w:tc>
          <w:tcPr>
            <w:tcW w:w="474" w:type="pct"/>
            <w:tcBorders>
              <w:top w:val="single" w:sz="4" w:space="0" w:color="auto"/>
              <w:left w:val="single" w:sz="4" w:space="0" w:color="auto"/>
              <w:bottom w:val="single" w:sz="4" w:space="0" w:color="auto"/>
              <w:right w:val="single" w:sz="4" w:space="0" w:color="auto"/>
            </w:tcBorders>
            <w:vAlign w:val="center"/>
          </w:tcPr>
          <w:p w14:paraId="413B18CC" w14:textId="74EEDA34"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13332C32" w14:textId="0A35F84D"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2D3324BA" w14:textId="53835BBE" w:rsidR="00041D92" w:rsidRPr="00041D92" w:rsidRDefault="00041D92" w:rsidP="00041D92">
            <w:pPr>
              <w:jc w:val="center"/>
              <w:rPr>
                <w:color w:val="000000"/>
                <w:sz w:val="22"/>
                <w:szCs w:val="22"/>
              </w:rPr>
            </w:pPr>
            <w:r w:rsidRPr="00041D92">
              <w:rPr>
                <w:color w:val="000000"/>
                <w:sz w:val="22"/>
                <w:szCs w:val="22"/>
              </w:rPr>
              <w:t>25,0</w:t>
            </w:r>
          </w:p>
        </w:tc>
        <w:tc>
          <w:tcPr>
            <w:tcW w:w="472" w:type="pct"/>
            <w:tcBorders>
              <w:top w:val="single" w:sz="4" w:space="0" w:color="auto"/>
              <w:left w:val="nil"/>
              <w:bottom w:val="single" w:sz="4" w:space="0" w:color="auto"/>
              <w:right w:val="single" w:sz="4" w:space="0" w:color="auto"/>
            </w:tcBorders>
            <w:vAlign w:val="center"/>
          </w:tcPr>
          <w:p w14:paraId="1E14ADA4" w14:textId="71636395" w:rsidR="00041D92" w:rsidRPr="00041D92" w:rsidRDefault="00041D92" w:rsidP="00041D92">
            <w:pPr>
              <w:jc w:val="center"/>
              <w:rPr>
                <w:color w:val="000000"/>
                <w:sz w:val="22"/>
                <w:szCs w:val="22"/>
              </w:rPr>
            </w:pPr>
            <w:r w:rsidRPr="00041D92">
              <w:rPr>
                <w:color w:val="000000"/>
                <w:sz w:val="22"/>
                <w:szCs w:val="22"/>
              </w:rPr>
              <w:t>75,0</w:t>
            </w:r>
          </w:p>
        </w:tc>
      </w:tr>
      <w:tr w:rsidR="00041D92" w:rsidRPr="00AF34F2" w14:paraId="255CE772" w14:textId="77777777" w:rsidTr="00041D92">
        <w:trPr>
          <w:trHeight w:val="624"/>
        </w:trPr>
        <w:tc>
          <w:tcPr>
            <w:tcW w:w="262" w:type="pct"/>
            <w:tcBorders>
              <w:top w:val="nil"/>
              <w:left w:val="single" w:sz="4" w:space="0" w:color="auto"/>
              <w:bottom w:val="single" w:sz="4" w:space="0" w:color="auto"/>
              <w:right w:val="single" w:sz="4" w:space="0" w:color="auto"/>
            </w:tcBorders>
            <w:noWrap/>
            <w:vAlign w:val="center"/>
          </w:tcPr>
          <w:p w14:paraId="1E1626BE" w14:textId="7993350A" w:rsidR="00041D92" w:rsidRPr="00041D92" w:rsidRDefault="00041D92" w:rsidP="00041D92">
            <w:pPr>
              <w:jc w:val="center"/>
              <w:rPr>
                <w:sz w:val="22"/>
                <w:szCs w:val="22"/>
              </w:rPr>
            </w:pPr>
            <w:r w:rsidRPr="00041D92">
              <w:rPr>
                <w:sz w:val="22"/>
                <w:szCs w:val="22"/>
              </w:rPr>
              <w:t>3</w:t>
            </w:r>
          </w:p>
        </w:tc>
        <w:tc>
          <w:tcPr>
            <w:tcW w:w="2370" w:type="pct"/>
            <w:tcBorders>
              <w:top w:val="nil"/>
              <w:left w:val="nil"/>
              <w:bottom w:val="single" w:sz="4" w:space="0" w:color="auto"/>
              <w:right w:val="single" w:sz="4" w:space="0" w:color="auto"/>
            </w:tcBorders>
            <w:vAlign w:val="center"/>
          </w:tcPr>
          <w:p w14:paraId="52D90E34" w14:textId="0CF049FC" w:rsidR="00041D92" w:rsidRPr="00041D92" w:rsidRDefault="00041D92" w:rsidP="00041D92">
            <w:pPr>
              <w:rPr>
                <w:sz w:val="22"/>
                <w:szCs w:val="22"/>
              </w:rPr>
            </w:pPr>
            <w:r w:rsidRPr="00041D92">
              <w:rPr>
                <w:sz w:val="22"/>
                <w:szCs w:val="22"/>
              </w:rPr>
              <w:t>МБОУ «Снежская гимназия»</w:t>
            </w:r>
          </w:p>
        </w:tc>
        <w:tc>
          <w:tcPr>
            <w:tcW w:w="474" w:type="pct"/>
            <w:tcBorders>
              <w:top w:val="single" w:sz="4" w:space="0" w:color="auto"/>
              <w:left w:val="nil"/>
              <w:bottom w:val="single" w:sz="4" w:space="0" w:color="auto"/>
              <w:right w:val="nil"/>
            </w:tcBorders>
            <w:vAlign w:val="center"/>
          </w:tcPr>
          <w:p w14:paraId="6C02D028" w14:textId="79530FF3" w:rsidR="00041D92" w:rsidRPr="00041D92" w:rsidRDefault="00041D92" w:rsidP="00041D92">
            <w:pPr>
              <w:jc w:val="center"/>
              <w:rPr>
                <w:color w:val="000000"/>
                <w:sz w:val="22"/>
                <w:szCs w:val="22"/>
              </w:rPr>
            </w:pPr>
            <w:r w:rsidRPr="00041D92">
              <w:rPr>
                <w:color w:val="000000"/>
                <w:sz w:val="22"/>
                <w:szCs w:val="22"/>
              </w:rPr>
              <w:t>10</w:t>
            </w:r>
          </w:p>
        </w:tc>
        <w:tc>
          <w:tcPr>
            <w:tcW w:w="474" w:type="pct"/>
            <w:tcBorders>
              <w:top w:val="single" w:sz="4" w:space="0" w:color="auto"/>
              <w:left w:val="single" w:sz="4" w:space="0" w:color="auto"/>
              <w:bottom w:val="single" w:sz="4" w:space="0" w:color="auto"/>
              <w:right w:val="single" w:sz="4" w:space="0" w:color="auto"/>
            </w:tcBorders>
            <w:vAlign w:val="center"/>
          </w:tcPr>
          <w:p w14:paraId="42F8849E" w14:textId="0297E174"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5304856D" w14:textId="17B0E281"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6F7F933E" w14:textId="77EE2DA7" w:rsidR="00041D92" w:rsidRPr="00041D92" w:rsidRDefault="00041D92" w:rsidP="00041D92">
            <w:pPr>
              <w:jc w:val="center"/>
              <w:rPr>
                <w:color w:val="000000"/>
                <w:sz w:val="22"/>
                <w:szCs w:val="22"/>
              </w:rPr>
            </w:pPr>
            <w:r w:rsidRPr="00041D92">
              <w:rPr>
                <w:color w:val="000000"/>
                <w:sz w:val="22"/>
                <w:szCs w:val="22"/>
              </w:rPr>
              <w:t>30,0</w:t>
            </w:r>
          </w:p>
        </w:tc>
        <w:tc>
          <w:tcPr>
            <w:tcW w:w="472" w:type="pct"/>
            <w:tcBorders>
              <w:top w:val="single" w:sz="4" w:space="0" w:color="auto"/>
              <w:left w:val="nil"/>
              <w:bottom w:val="single" w:sz="4" w:space="0" w:color="auto"/>
              <w:right w:val="single" w:sz="4" w:space="0" w:color="auto"/>
            </w:tcBorders>
            <w:vAlign w:val="center"/>
          </w:tcPr>
          <w:p w14:paraId="0C4099E7" w14:textId="075A58C2" w:rsidR="00041D92" w:rsidRPr="00041D92" w:rsidRDefault="00041D92" w:rsidP="00041D92">
            <w:pPr>
              <w:jc w:val="center"/>
              <w:rPr>
                <w:color w:val="000000"/>
                <w:sz w:val="22"/>
                <w:szCs w:val="22"/>
              </w:rPr>
            </w:pPr>
            <w:r w:rsidRPr="00041D92">
              <w:rPr>
                <w:color w:val="000000"/>
                <w:sz w:val="22"/>
                <w:szCs w:val="22"/>
              </w:rPr>
              <w:t>70,0</w:t>
            </w:r>
          </w:p>
        </w:tc>
      </w:tr>
      <w:tr w:rsidR="00041D92" w:rsidRPr="00AF34F2" w14:paraId="480D566D" w14:textId="77777777" w:rsidTr="00041D92">
        <w:trPr>
          <w:trHeight w:val="624"/>
        </w:trPr>
        <w:tc>
          <w:tcPr>
            <w:tcW w:w="262" w:type="pct"/>
            <w:tcBorders>
              <w:top w:val="nil"/>
              <w:left w:val="single" w:sz="4" w:space="0" w:color="auto"/>
              <w:bottom w:val="single" w:sz="4" w:space="0" w:color="auto"/>
              <w:right w:val="single" w:sz="4" w:space="0" w:color="auto"/>
            </w:tcBorders>
            <w:noWrap/>
            <w:vAlign w:val="center"/>
          </w:tcPr>
          <w:p w14:paraId="7827C08D" w14:textId="1F66CA81" w:rsidR="00041D92" w:rsidRPr="00041D92" w:rsidRDefault="00041D92" w:rsidP="00041D92">
            <w:pPr>
              <w:jc w:val="center"/>
              <w:rPr>
                <w:sz w:val="22"/>
                <w:szCs w:val="22"/>
              </w:rPr>
            </w:pPr>
            <w:r w:rsidRPr="00041D92">
              <w:rPr>
                <w:sz w:val="22"/>
                <w:szCs w:val="22"/>
              </w:rPr>
              <w:t>4</w:t>
            </w:r>
          </w:p>
        </w:tc>
        <w:tc>
          <w:tcPr>
            <w:tcW w:w="2370" w:type="pct"/>
            <w:tcBorders>
              <w:top w:val="nil"/>
              <w:left w:val="nil"/>
              <w:bottom w:val="single" w:sz="4" w:space="0" w:color="auto"/>
              <w:right w:val="single" w:sz="4" w:space="0" w:color="auto"/>
            </w:tcBorders>
            <w:vAlign w:val="center"/>
          </w:tcPr>
          <w:p w14:paraId="2812CDA5" w14:textId="300BABF9" w:rsidR="00041D92" w:rsidRPr="00041D92" w:rsidRDefault="00041D92" w:rsidP="00041D92">
            <w:pPr>
              <w:rPr>
                <w:sz w:val="22"/>
                <w:szCs w:val="22"/>
              </w:rPr>
            </w:pPr>
            <w:r w:rsidRPr="00041D92">
              <w:rPr>
                <w:sz w:val="22"/>
                <w:szCs w:val="22"/>
              </w:rPr>
              <w:t>МБОУ «Лицей №1 Брянского района»</w:t>
            </w:r>
          </w:p>
        </w:tc>
        <w:tc>
          <w:tcPr>
            <w:tcW w:w="474" w:type="pct"/>
            <w:tcBorders>
              <w:top w:val="single" w:sz="4" w:space="0" w:color="auto"/>
              <w:left w:val="nil"/>
              <w:bottom w:val="single" w:sz="4" w:space="0" w:color="auto"/>
              <w:right w:val="nil"/>
            </w:tcBorders>
            <w:vAlign w:val="center"/>
          </w:tcPr>
          <w:p w14:paraId="7468067C" w14:textId="4AD12A5A" w:rsidR="00041D92" w:rsidRPr="00041D92" w:rsidRDefault="00041D92" w:rsidP="00041D92">
            <w:pPr>
              <w:jc w:val="center"/>
              <w:rPr>
                <w:color w:val="000000"/>
                <w:sz w:val="22"/>
                <w:szCs w:val="22"/>
              </w:rPr>
            </w:pPr>
            <w:r w:rsidRPr="00041D92">
              <w:rPr>
                <w:color w:val="000000"/>
                <w:sz w:val="22"/>
                <w:szCs w:val="22"/>
              </w:rPr>
              <w:t>25</w:t>
            </w:r>
          </w:p>
        </w:tc>
        <w:tc>
          <w:tcPr>
            <w:tcW w:w="474" w:type="pct"/>
            <w:tcBorders>
              <w:top w:val="single" w:sz="4" w:space="0" w:color="auto"/>
              <w:left w:val="single" w:sz="4" w:space="0" w:color="auto"/>
              <w:bottom w:val="single" w:sz="4" w:space="0" w:color="auto"/>
              <w:right w:val="single" w:sz="4" w:space="0" w:color="auto"/>
            </w:tcBorders>
            <w:vAlign w:val="center"/>
          </w:tcPr>
          <w:p w14:paraId="55CDB131" w14:textId="55528FB1"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4F137F3D" w14:textId="5B5F60B3"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3A052A37" w14:textId="750DA657" w:rsidR="00041D92" w:rsidRPr="00041D92" w:rsidRDefault="00041D92" w:rsidP="00041D92">
            <w:pPr>
              <w:jc w:val="center"/>
              <w:rPr>
                <w:color w:val="000000"/>
                <w:sz w:val="22"/>
                <w:szCs w:val="22"/>
              </w:rPr>
            </w:pPr>
            <w:r w:rsidRPr="00041D92">
              <w:rPr>
                <w:color w:val="000000"/>
                <w:sz w:val="22"/>
                <w:szCs w:val="22"/>
              </w:rPr>
              <w:t>60,0</w:t>
            </w:r>
          </w:p>
        </w:tc>
        <w:tc>
          <w:tcPr>
            <w:tcW w:w="472" w:type="pct"/>
            <w:tcBorders>
              <w:top w:val="single" w:sz="4" w:space="0" w:color="auto"/>
              <w:left w:val="nil"/>
              <w:bottom w:val="single" w:sz="4" w:space="0" w:color="auto"/>
              <w:right w:val="single" w:sz="4" w:space="0" w:color="auto"/>
            </w:tcBorders>
            <w:vAlign w:val="center"/>
          </w:tcPr>
          <w:p w14:paraId="73315EC3" w14:textId="27B3465A" w:rsidR="00041D92" w:rsidRPr="00041D92" w:rsidRDefault="00041D92" w:rsidP="00041D92">
            <w:pPr>
              <w:jc w:val="center"/>
              <w:rPr>
                <w:color w:val="000000"/>
                <w:sz w:val="22"/>
                <w:szCs w:val="22"/>
              </w:rPr>
            </w:pPr>
            <w:r w:rsidRPr="00041D92">
              <w:rPr>
                <w:color w:val="000000"/>
                <w:sz w:val="22"/>
                <w:szCs w:val="22"/>
              </w:rPr>
              <w:t>40,0</w:t>
            </w:r>
          </w:p>
        </w:tc>
      </w:tr>
      <w:tr w:rsidR="00041D92" w:rsidRPr="00AF34F2" w14:paraId="37F40F7E" w14:textId="77777777" w:rsidTr="00041D92">
        <w:trPr>
          <w:trHeight w:val="624"/>
        </w:trPr>
        <w:tc>
          <w:tcPr>
            <w:tcW w:w="262" w:type="pct"/>
            <w:tcBorders>
              <w:top w:val="nil"/>
              <w:left w:val="single" w:sz="4" w:space="0" w:color="auto"/>
              <w:bottom w:val="single" w:sz="4" w:space="0" w:color="auto"/>
              <w:right w:val="single" w:sz="4" w:space="0" w:color="auto"/>
            </w:tcBorders>
            <w:noWrap/>
            <w:vAlign w:val="center"/>
          </w:tcPr>
          <w:p w14:paraId="74BC97AA" w14:textId="457372BB" w:rsidR="00041D92" w:rsidRPr="00041D92" w:rsidRDefault="00041D92" w:rsidP="00041D92">
            <w:pPr>
              <w:jc w:val="center"/>
              <w:rPr>
                <w:sz w:val="22"/>
                <w:szCs w:val="22"/>
              </w:rPr>
            </w:pPr>
            <w:r w:rsidRPr="00041D92">
              <w:rPr>
                <w:sz w:val="22"/>
                <w:szCs w:val="22"/>
              </w:rPr>
              <w:t>5</w:t>
            </w:r>
          </w:p>
        </w:tc>
        <w:tc>
          <w:tcPr>
            <w:tcW w:w="2370" w:type="pct"/>
            <w:tcBorders>
              <w:top w:val="nil"/>
              <w:left w:val="nil"/>
              <w:bottom w:val="single" w:sz="4" w:space="0" w:color="auto"/>
              <w:right w:val="single" w:sz="4" w:space="0" w:color="auto"/>
            </w:tcBorders>
            <w:vAlign w:val="center"/>
          </w:tcPr>
          <w:p w14:paraId="02134A53" w14:textId="239EB028" w:rsidR="00041D92" w:rsidRPr="00041D92" w:rsidRDefault="00041D92" w:rsidP="00041D92">
            <w:pPr>
              <w:rPr>
                <w:sz w:val="22"/>
                <w:szCs w:val="22"/>
              </w:rPr>
            </w:pPr>
            <w:r w:rsidRPr="00041D92">
              <w:rPr>
                <w:sz w:val="22"/>
                <w:szCs w:val="22"/>
              </w:rPr>
              <w:t>МБОУ «Свенская СОШ №1»</w:t>
            </w:r>
          </w:p>
        </w:tc>
        <w:tc>
          <w:tcPr>
            <w:tcW w:w="474" w:type="pct"/>
            <w:tcBorders>
              <w:top w:val="single" w:sz="4" w:space="0" w:color="auto"/>
              <w:left w:val="nil"/>
              <w:bottom w:val="single" w:sz="4" w:space="0" w:color="auto"/>
              <w:right w:val="nil"/>
            </w:tcBorders>
            <w:vAlign w:val="center"/>
          </w:tcPr>
          <w:p w14:paraId="3917057B" w14:textId="19D8B09F" w:rsidR="00041D92" w:rsidRPr="00041D92" w:rsidRDefault="00041D92" w:rsidP="00041D92">
            <w:pPr>
              <w:jc w:val="center"/>
              <w:rPr>
                <w:color w:val="000000"/>
                <w:sz w:val="22"/>
                <w:szCs w:val="22"/>
              </w:rPr>
            </w:pPr>
            <w:r w:rsidRPr="00041D92">
              <w:rPr>
                <w:color w:val="000000"/>
                <w:sz w:val="22"/>
                <w:szCs w:val="22"/>
              </w:rPr>
              <w:t>5</w:t>
            </w:r>
          </w:p>
        </w:tc>
        <w:tc>
          <w:tcPr>
            <w:tcW w:w="474" w:type="pct"/>
            <w:tcBorders>
              <w:top w:val="single" w:sz="4" w:space="0" w:color="auto"/>
              <w:left w:val="single" w:sz="4" w:space="0" w:color="auto"/>
              <w:bottom w:val="single" w:sz="4" w:space="0" w:color="auto"/>
              <w:right w:val="single" w:sz="4" w:space="0" w:color="auto"/>
            </w:tcBorders>
            <w:vAlign w:val="center"/>
          </w:tcPr>
          <w:p w14:paraId="433A036C" w14:textId="28FC7F2E"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23A21882" w14:textId="79A7E31F" w:rsidR="00041D92" w:rsidRPr="00041D92" w:rsidRDefault="00041D92" w:rsidP="00041D92">
            <w:pPr>
              <w:jc w:val="center"/>
              <w:rPr>
                <w:color w:val="000000"/>
                <w:sz w:val="22"/>
                <w:szCs w:val="22"/>
              </w:rPr>
            </w:pPr>
            <w:r w:rsidRPr="00041D92">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1C92F7A3" w14:textId="38C10D2E" w:rsidR="00041D92" w:rsidRPr="00041D92" w:rsidRDefault="00041D92" w:rsidP="00041D92">
            <w:pPr>
              <w:jc w:val="center"/>
              <w:rPr>
                <w:color w:val="000000"/>
                <w:sz w:val="22"/>
                <w:szCs w:val="22"/>
              </w:rPr>
            </w:pPr>
            <w:r w:rsidRPr="00041D92">
              <w:rPr>
                <w:color w:val="000000"/>
                <w:sz w:val="22"/>
                <w:szCs w:val="22"/>
              </w:rPr>
              <w:t>40,0</w:t>
            </w:r>
          </w:p>
        </w:tc>
        <w:tc>
          <w:tcPr>
            <w:tcW w:w="472" w:type="pct"/>
            <w:tcBorders>
              <w:top w:val="single" w:sz="4" w:space="0" w:color="auto"/>
              <w:left w:val="nil"/>
              <w:bottom w:val="single" w:sz="4" w:space="0" w:color="auto"/>
              <w:right w:val="single" w:sz="4" w:space="0" w:color="auto"/>
            </w:tcBorders>
            <w:vAlign w:val="center"/>
          </w:tcPr>
          <w:p w14:paraId="4D32FBD6" w14:textId="61236D5C" w:rsidR="00041D92" w:rsidRPr="00041D92" w:rsidRDefault="00041D92" w:rsidP="00041D92">
            <w:pPr>
              <w:jc w:val="center"/>
              <w:rPr>
                <w:color w:val="000000"/>
                <w:sz w:val="22"/>
                <w:szCs w:val="22"/>
              </w:rPr>
            </w:pPr>
            <w:r w:rsidRPr="00041D92">
              <w:rPr>
                <w:color w:val="000000"/>
                <w:sz w:val="22"/>
                <w:szCs w:val="22"/>
              </w:rPr>
              <w:t>60,0</w:t>
            </w:r>
          </w:p>
        </w:tc>
      </w:tr>
      <w:tr w:rsidR="00041D92" w:rsidRPr="00AF34F2" w14:paraId="4FBDEF0B" w14:textId="77777777" w:rsidTr="00041D92">
        <w:trPr>
          <w:trHeight w:val="624"/>
        </w:trPr>
        <w:tc>
          <w:tcPr>
            <w:tcW w:w="2632" w:type="pct"/>
            <w:gridSpan w:val="2"/>
            <w:tcBorders>
              <w:top w:val="nil"/>
              <w:left w:val="single" w:sz="4" w:space="0" w:color="auto"/>
              <w:bottom w:val="single" w:sz="4" w:space="0" w:color="auto"/>
              <w:right w:val="single" w:sz="4" w:space="0" w:color="auto"/>
            </w:tcBorders>
            <w:vAlign w:val="center"/>
            <w:hideMark/>
          </w:tcPr>
          <w:p w14:paraId="56DF5956" w14:textId="7B238DBC" w:rsidR="00041D92" w:rsidRPr="00041D92" w:rsidRDefault="00041D92" w:rsidP="00041D92">
            <w:pPr>
              <w:jc w:val="right"/>
              <w:rPr>
                <w:b/>
                <w:bCs/>
                <w:sz w:val="22"/>
                <w:szCs w:val="22"/>
              </w:rPr>
            </w:pPr>
            <w:r w:rsidRPr="00041D92">
              <w:rPr>
                <w:b/>
                <w:bCs/>
                <w:sz w:val="22"/>
                <w:szCs w:val="22"/>
              </w:rPr>
              <w:t>Брянский район</w:t>
            </w:r>
          </w:p>
        </w:tc>
        <w:tc>
          <w:tcPr>
            <w:tcW w:w="474" w:type="pct"/>
            <w:tcBorders>
              <w:top w:val="nil"/>
              <w:left w:val="nil"/>
              <w:bottom w:val="single" w:sz="4" w:space="0" w:color="auto"/>
              <w:right w:val="nil"/>
            </w:tcBorders>
            <w:vAlign w:val="center"/>
          </w:tcPr>
          <w:p w14:paraId="51732304" w14:textId="180EFD96" w:rsidR="00041D92" w:rsidRPr="00041D92" w:rsidRDefault="00041D92" w:rsidP="00041D92">
            <w:pPr>
              <w:jc w:val="center"/>
              <w:rPr>
                <w:b/>
                <w:color w:val="000000"/>
                <w:sz w:val="22"/>
                <w:szCs w:val="22"/>
              </w:rPr>
            </w:pPr>
            <w:r w:rsidRPr="00041D92">
              <w:rPr>
                <w:b/>
                <w:color w:val="000000"/>
                <w:sz w:val="22"/>
                <w:szCs w:val="22"/>
              </w:rPr>
              <w:t>52</w:t>
            </w:r>
          </w:p>
        </w:tc>
        <w:tc>
          <w:tcPr>
            <w:tcW w:w="474" w:type="pct"/>
            <w:tcBorders>
              <w:top w:val="nil"/>
              <w:left w:val="single" w:sz="4" w:space="0" w:color="auto"/>
              <w:bottom w:val="single" w:sz="4" w:space="0" w:color="auto"/>
              <w:right w:val="single" w:sz="4" w:space="0" w:color="auto"/>
            </w:tcBorders>
            <w:vAlign w:val="center"/>
          </w:tcPr>
          <w:p w14:paraId="49132413" w14:textId="122322F6" w:rsidR="00041D92" w:rsidRPr="00041D92" w:rsidRDefault="00041D92" w:rsidP="00041D92">
            <w:pPr>
              <w:jc w:val="center"/>
              <w:rPr>
                <w:b/>
                <w:color w:val="000000"/>
                <w:sz w:val="22"/>
                <w:szCs w:val="22"/>
              </w:rPr>
            </w:pPr>
            <w:r w:rsidRPr="00041D92">
              <w:rPr>
                <w:b/>
                <w:color w:val="000000"/>
                <w:sz w:val="22"/>
                <w:szCs w:val="22"/>
              </w:rPr>
              <w:t>0,0</w:t>
            </w:r>
          </w:p>
        </w:tc>
        <w:tc>
          <w:tcPr>
            <w:tcW w:w="474" w:type="pct"/>
            <w:tcBorders>
              <w:top w:val="nil"/>
              <w:left w:val="nil"/>
              <w:bottom w:val="single" w:sz="4" w:space="0" w:color="auto"/>
              <w:right w:val="single" w:sz="4" w:space="0" w:color="auto"/>
            </w:tcBorders>
            <w:vAlign w:val="center"/>
          </w:tcPr>
          <w:p w14:paraId="7E5BBBA6" w14:textId="6900E512" w:rsidR="00041D92" w:rsidRPr="00041D92" w:rsidRDefault="00041D92" w:rsidP="00041D92">
            <w:pPr>
              <w:jc w:val="center"/>
              <w:rPr>
                <w:b/>
                <w:color w:val="000000"/>
                <w:sz w:val="22"/>
                <w:szCs w:val="22"/>
              </w:rPr>
            </w:pPr>
            <w:r w:rsidRPr="00041D92">
              <w:rPr>
                <w:b/>
                <w:color w:val="000000"/>
                <w:sz w:val="22"/>
                <w:szCs w:val="22"/>
              </w:rPr>
              <w:t>0,0</w:t>
            </w:r>
          </w:p>
        </w:tc>
        <w:tc>
          <w:tcPr>
            <w:tcW w:w="474" w:type="pct"/>
            <w:tcBorders>
              <w:top w:val="nil"/>
              <w:left w:val="nil"/>
              <w:bottom w:val="single" w:sz="4" w:space="0" w:color="auto"/>
              <w:right w:val="single" w:sz="4" w:space="0" w:color="auto"/>
            </w:tcBorders>
            <w:vAlign w:val="center"/>
          </w:tcPr>
          <w:p w14:paraId="203ACBD6" w14:textId="6260DC19" w:rsidR="00041D92" w:rsidRPr="00041D92" w:rsidRDefault="00041D92" w:rsidP="00041D92">
            <w:pPr>
              <w:jc w:val="center"/>
              <w:rPr>
                <w:b/>
                <w:color w:val="000000"/>
                <w:sz w:val="22"/>
                <w:szCs w:val="22"/>
              </w:rPr>
            </w:pPr>
            <w:r w:rsidRPr="00041D92">
              <w:rPr>
                <w:b/>
                <w:color w:val="000000"/>
                <w:sz w:val="22"/>
                <w:szCs w:val="22"/>
              </w:rPr>
              <w:t>53,9</w:t>
            </w:r>
          </w:p>
        </w:tc>
        <w:tc>
          <w:tcPr>
            <w:tcW w:w="472" w:type="pct"/>
            <w:tcBorders>
              <w:top w:val="nil"/>
              <w:left w:val="nil"/>
              <w:bottom w:val="single" w:sz="4" w:space="0" w:color="auto"/>
              <w:right w:val="single" w:sz="4" w:space="0" w:color="auto"/>
            </w:tcBorders>
            <w:vAlign w:val="center"/>
          </w:tcPr>
          <w:p w14:paraId="0AAAA664" w14:textId="38E88EE3" w:rsidR="00041D92" w:rsidRPr="00041D92" w:rsidRDefault="00041D92" w:rsidP="00041D92">
            <w:pPr>
              <w:jc w:val="center"/>
              <w:rPr>
                <w:b/>
                <w:color w:val="000000"/>
                <w:sz w:val="22"/>
                <w:szCs w:val="22"/>
              </w:rPr>
            </w:pPr>
            <w:r w:rsidRPr="00041D92">
              <w:rPr>
                <w:b/>
                <w:color w:val="000000"/>
                <w:sz w:val="22"/>
                <w:szCs w:val="22"/>
              </w:rPr>
              <w:t>46,2</w:t>
            </w:r>
          </w:p>
        </w:tc>
      </w:tr>
    </w:tbl>
    <w:p w14:paraId="448852FC" w14:textId="77777777" w:rsidR="00180847" w:rsidRDefault="00180847" w:rsidP="00180847">
      <w:pPr>
        <w:spacing w:before="120" w:after="120"/>
        <w:rPr>
          <w:b/>
        </w:rPr>
      </w:pPr>
    </w:p>
    <w:p w14:paraId="2529DC73" w14:textId="77777777" w:rsidR="00CF613D" w:rsidRPr="00EE1FBE" w:rsidRDefault="00CF613D" w:rsidP="007509CA">
      <w:pPr>
        <w:spacing w:before="120" w:after="120"/>
        <w:jc w:val="center"/>
        <w:rPr>
          <w:b/>
          <w:bCs/>
          <w:noProof/>
          <w:sz w:val="26"/>
          <w:szCs w:val="26"/>
        </w:rPr>
      </w:pPr>
      <w:r w:rsidRPr="00EE1FBE">
        <w:rPr>
          <w:b/>
          <w:bCs/>
          <w:noProof/>
          <w:sz w:val="26"/>
          <w:szCs w:val="26"/>
        </w:rPr>
        <w:lastRenderedPageBreak/>
        <w:t xml:space="preserve">Достижение планируемых результатов по английскому языку (устная и письменная часть) в соответствии с </w:t>
      </w:r>
      <w:bookmarkEnd w:id="180"/>
      <w:bookmarkEnd w:id="181"/>
      <w:bookmarkEnd w:id="182"/>
      <w:r w:rsidRPr="00EE1FBE">
        <w:rPr>
          <w:b/>
          <w:bCs/>
          <w:noProof/>
          <w:sz w:val="26"/>
          <w:szCs w:val="26"/>
        </w:rPr>
        <w:t>ФГОС</w:t>
      </w:r>
    </w:p>
    <w:p w14:paraId="51FAEBE3" w14:textId="77777777" w:rsidR="00CF613D" w:rsidRDefault="00CF613D" w:rsidP="00CF613D"/>
    <w:tbl>
      <w:tblPr>
        <w:tblW w:w="5134" w:type="pct"/>
        <w:tblLayout w:type="fixed"/>
        <w:tblCellMar>
          <w:left w:w="15" w:type="dxa"/>
          <w:right w:w="15" w:type="dxa"/>
        </w:tblCellMar>
        <w:tblLook w:val="0000" w:firstRow="0" w:lastRow="0" w:firstColumn="0" w:lastColumn="0" w:noHBand="0" w:noVBand="0"/>
      </w:tblPr>
      <w:tblGrid>
        <w:gridCol w:w="765"/>
        <w:gridCol w:w="4890"/>
        <w:gridCol w:w="1598"/>
        <w:gridCol w:w="927"/>
        <w:gridCol w:w="927"/>
        <w:gridCol w:w="1214"/>
      </w:tblGrid>
      <w:tr w:rsidR="00E64DEF" w:rsidRPr="007C6DE9" w14:paraId="4B78B169" w14:textId="77777777" w:rsidTr="00041D92">
        <w:trPr>
          <w:trHeight w:hRule="exact" w:val="227"/>
        </w:trPr>
        <w:tc>
          <w:tcPr>
            <w:tcW w:w="371" w:type="pct"/>
            <w:vMerge w:val="restart"/>
            <w:tcBorders>
              <w:top w:val="single" w:sz="4" w:space="0" w:color="auto"/>
              <w:left w:val="single" w:sz="4" w:space="0" w:color="auto"/>
              <w:right w:val="single" w:sz="4" w:space="0" w:color="auto"/>
            </w:tcBorders>
            <w:vAlign w:val="center"/>
          </w:tcPr>
          <w:p w14:paraId="22384194" w14:textId="77777777" w:rsidR="00E64DEF" w:rsidRPr="007D65E4" w:rsidRDefault="00E64DEF" w:rsidP="00CF613D">
            <w:pPr>
              <w:widowControl w:val="0"/>
              <w:autoSpaceDE w:val="0"/>
              <w:autoSpaceDN w:val="0"/>
              <w:adjustRightInd w:val="0"/>
              <w:ind w:left="15"/>
              <w:jc w:val="center"/>
              <w:rPr>
                <w:b/>
                <w:bCs/>
                <w:color w:val="000000"/>
                <w:sz w:val="18"/>
                <w:szCs w:val="18"/>
              </w:rPr>
            </w:pPr>
            <w:r w:rsidRPr="007D65E4">
              <w:rPr>
                <w:b/>
                <w:bCs/>
                <w:color w:val="000000"/>
                <w:sz w:val="18"/>
                <w:szCs w:val="18"/>
              </w:rPr>
              <w:t>№</w:t>
            </w:r>
          </w:p>
        </w:tc>
        <w:tc>
          <w:tcPr>
            <w:tcW w:w="2369" w:type="pct"/>
            <w:vMerge w:val="restart"/>
            <w:tcBorders>
              <w:top w:val="single" w:sz="4" w:space="0" w:color="auto"/>
              <w:left w:val="single" w:sz="4" w:space="0" w:color="auto"/>
              <w:right w:val="single" w:sz="4" w:space="0" w:color="auto"/>
            </w:tcBorders>
            <w:vAlign w:val="center"/>
          </w:tcPr>
          <w:p w14:paraId="633883A2" w14:textId="77777777" w:rsidR="00E64DEF" w:rsidRPr="007D65E4" w:rsidRDefault="00E64DEF" w:rsidP="00CF613D">
            <w:pPr>
              <w:widowControl w:val="0"/>
              <w:autoSpaceDE w:val="0"/>
              <w:autoSpaceDN w:val="0"/>
              <w:adjustRightInd w:val="0"/>
              <w:ind w:left="15"/>
              <w:jc w:val="center"/>
              <w:rPr>
                <w:b/>
                <w:bCs/>
                <w:color w:val="000000"/>
                <w:sz w:val="18"/>
                <w:szCs w:val="18"/>
              </w:rPr>
            </w:pPr>
            <w:r w:rsidRPr="007D65E4">
              <w:rPr>
                <w:b/>
                <w:bCs/>
                <w:color w:val="000000"/>
                <w:sz w:val="18"/>
                <w:szCs w:val="18"/>
              </w:rPr>
              <w:t>Проверяемый элемент содержания/ требования к уровню подготовки выпускников</w:t>
            </w:r>
          </w:p>
        </w:tc>
        <w:tc>
          <w:tcPr>
            <w:tcW w:w="774" w:type="pct"/>
            <w:vMerge w:val="restart"/>
            <w:tcBorders>
              <w:top w:val="single" w:sz="4" w:space="0" w:color="auto"/>
              <w:left w:val="single" w:sz="4" w:space="0" w:color="auto"/>
              <w:right w:val="single" w:sz="4" w:space="0" w:color="auto"/>
            </w:tcBorders>
            <w:vAlign w:val="center"/>
          </w:tcPr>
          <w:p w14:paraId="0A1ED8E3" w14:textId="77777777" w:rsidR="00E64DEF" w:rsidRPr="007D65E4" w:rsidRDefault="00E64DEF" w:rsidP="00CF613D">
            <w:pPr>
              <w:widowControl w:val="0"/>
              <w:autoSpaceDE w:val="0"/>
              <w:autoSpaceDN w:val="0"/>
              <w:adjustRightInd w:val="0"/>
              <w:ind w:left="15"/>
              <w:jc w:val="center"/>
              <w:rPr>
                <w:b/>
                <w:color w:val="000000"/>
                <w:sz w:val="18"/>
                <w:szCs w:val="18"/>
              </w:rPr>
            </w:pPr>
            <w:r w:rsidRPr="007D65E4">
              <w:rPr>
                <w:b/>
                <w:color w:val="000000"/>
                <w:sz w:val="18"/>
                <w:szCs w:val="18"/>
              </w:rPr>
              <w:t>Максимальный балл</w:t>
            </w:r>
          </w:p>
        </w:tc>
        <w:tc>
          <w:tcPr>
            <w:tcW w:w="1486" w:type="pct"/>
            <w:gridSpan w:val="3"/>
            <w:tcBorders>
              <w:top w:val="single" w:sz="4" w:space="0" w:color="auto"/>
              <w:left w:val="single" w:sz="4" w:space="0" w:color="auto"/>
              <w:bottom w:val="single" w:sz="4" w:space="0" w:color="auto"/>
              <w:right w:val="single" w:sz="4" w:space="0" w:color="auto"/>
            </w:tcBorders>
            <w:vAlign w:val="center"/>
          </w:tcPr>
          <w:p w14:paraId="5C7339AE" w14:textId="77777777" w:rsidR="00E64DEF" w:rsidRPr="007D65E4" w:rsidRDefault="00E64DEF" w:rsidP="00CF613D">
            <w:pPr>
              <w:widowControl w:val="0"/>
              <w:autoSpaceDE w:val="0"/>
              <w:autoSpaceDN w:val="0"/>
              <w:adjustRightInd w:val="0"/>
              <w:jc w:val="center"/>
              <w:rPr>
                <w:color w:val="000000"/>
                <w:sz w:val="18"/>
                <w:szCs w:val="18"/>
              </w:rPr>
            </w:pPr>
            <w:r w:rsidRPr="007D65E4">
              <w:rPr>
                <w:b/>
                <w:bCs/>
                <w:color w:val="000000"/>
                <w:sz w:val="18"/>
                <w:szCs w:val="18"/>
              </w:rPr>
              <w:t>Средний % выполнения</w:t>
            </w:r>
          </w:p>
        </w:tc>
      </w:tr>
      <w:tr w:rsidR="00E64DEF" w:rsidRPr="007C6DE9" w14:paraId="0926A373" w14:textId="77777777" w:rsidTr="00836D43">
        <w:trPr>
          <w:trHeight w:hRule="exact" w:val="777"/>
        </w:trPr>
        <w:tc>
          <w:tcPr>
            <w:tcW w:w="371" w:type="pct"/>
            <w:vMerge/>
            <w:tcBorders>
              <w:left w:val="single" w:sz="4" w:space="0" w:color="auto"/>
              <w:right w:val="single" w:sz="4" w:space="0" w:color="auto"/>
            </w:tcBorders>
            <w:vAlign w:val="center"/>
          </w:tcPr>
          <w:p w14:paraId="703AE3E1" w14:textId="77777777" w:rsidR="00E64DEF" w:rsidRPr="007D65E4" w:rsidRDefault="00E64DEF" w:rsidP="00CF613D">
            <w:pPr>
              <w:widowControl w:val="0"/>
              <w:autoSpaceDE w:val="0"/>
              <w:autoSpaceDN w:val="0"/>
              <w:adjustRightInd w:val="0"/>
              <w:jc w:val="center"/>
              <w:rPr>
                <w:sz w:val="18"/>
                <w:szCs w:val="18"/>
              </w:rPr>
            </w:pPr>
          </w:p>
        </w:tc>
        <w:tc>
          <w:tcPr>
            <w:tcW w:w="2369" w:type="pct"/>
            <w:vMerge/>
            <w:tcBorders>
              <w:left w:val="single" w:sz="4" w:space="0" w:color="auto"/>
              <w:right w:val="single" w:sz="4" w:space="0" w:color="auto"/>
            </w:tcBorders>
            <w:vAlign w:val="center"/>
          </w:tcPr>
          <w:p w14:paraId="1E452DAB" w14:textId="77777777" w:rsidR="00E64DEF" w:rsidRPr="007D65E4" w:rsidRDefault="00E64DEF" w:rsidP="00CF613D">
            <w:pPr>
              <w:widowControl w:val="0"/>
              <w:autoSpaceDE w:val="0"/>
              <w:autoSpaceDN w:val="0"/>
              <w:adjustRightInd w:val="0"/>
              <w:jc w:val="center"/>
              <w:rPr>
                <w:sz w:val="18"/>
                <w:szCs w:val="18"/>
              </w:rPr>
            </w:pPr>
          </w:p>
        </w:tc>
        <w:tc>
          <w:tcPr>
            <w:tcW w:w="774" w:type="pct"/>
            <w:vMerge/>
            <w:tcBorders>
              <w:left w:val="single" w:sz="4" w:space="0" w:color="auto"/>
              <w:right w:val="single" w:sz="4" w:space="0" w:color="auto"/>
            </w:tcBorders>
            <w:vAlign w:val="center"/>
          </w:tcPr>
          <w:p w14:paraId="5EF5C792" w14:textId="77777777" w:rsidR="00E64DEF" w:rsidRPr="007D65E4" w:rsidRDefault="00E64DEF" w:rsidP="00CF613D">
            <w:pPr>
              <w:widowControl w:val="0"/>
              <w:autoSpaceDE w:val="0"/>
              <w:autoSpaceDN w:val="0"/>
              <w:adjustRightInd w:val="0"/>
              <w:jc w:val="center"/>
              <w:rPr>
                <w:sz w:val="18"/>
                <w:szCs w:val="18"/>
              </w:rPr>
            </w:pPr>
          </w:p>
        </w:tc>
        <w:tc>
          <w:tcPr>
            <w:tcW w:w="449" w:type="pct"/>
            <w:tcBorders>
              <w:top w:val="single" w:sz="4" w:space="0" w:color="auto"/>
              <w:left w:val="single" w:sz="4" w:space="0" w:color="auto"/>
              <w:bottom w:val="single" w:sz="4" w:space="0" w:color="auto"/>
              <w:right w:val="single" w:sz="4" w:space="0" w:color="auto"/>
            </w:tcBorders>
            <w:vAlign w:val="center"/>
          </w:tcPr>
          <w:p w14:paraId="15F60CB3" w14:textId="77777777" w:rsidR="00E64DEF" w:rsidRPr="007D65E4" w:rsidRDefault="00E64DEF" w:rsidP="00CF613D">
            <w:pPr>
              <w:widowControl w:val="0"/>
              <w:autoSpaceDE w:val="0"/>
              <w:autoSpaceDN w:val="0"/>
              <w:adjustRightInd w:val="0"/>
              <w:jc w:val="center"/>
              <w:rPr>
                <w:b/>
                <w:bCs/>
                <w:color w:val="000000"/>
                <w:sz w:val="18"/>
                <w:szCs w:val="18"/>
              </w:rPr>
            </w:pPr>
            <w:r w:rsidRPr="007D65E4">
              <w:rPr>
                <w:b/>
                <w:bCs/>
                <w:color w:val="000000"/>
                <w:sz w:val="18"/>
                <w:szCs w:val="18"/>
              </w:rPr>
              <w:t>РФ</w:t>
            </w:r>
          </w:p>
        </w:tc>
        <w:tc>
          <w:tcPr>
            <w:tcW w:w="449" w:type="pct"/>
            <w:tcBorders>
              <w:top w:val="single" w:sz="4" w:space="0" w:color="auto"/>
              <w:left w:val="single" w:sz="4" w:space="0" w:color="auto"/>
              <w:bottom w:val="single" w:sz="4" w:space="0" w:color="auto"/>
              <w:right w:val="single" w:sz="4" w:space="0" w:color="auto"/>
            </w:tcBorders>
            <w:vAlign w:val="center"/>
          </w:tcPr>
          <w:p w14:paraId="1B51EEA5" w14:textId="77777777" w:rsidR="00E64DEF" w:rsidRPr="007D65E4" w:rsidRDefault="00E64DEF" w:rsidP="00CF613D">
            <w:pPr>
              <w:widowControl w:val="0"/>
              <w:autoSpaceDE w:val="0"/>
              <w:autoSpaceDN w:val="0"/>
              <w:adjustRightInd w:val="0"/>
              <w:jc w:val="center"/>
              <w:rPr>
                <w:b/>
                <w:color w:val="000000"/>
                <w:sz w:val="18"/>
                <w:szCs w:val="18"/>
              </w:rPr>
            </w:pPr>
            <w:r w:rsidRPr="007D65E4">
              <w:rPr>
                <w:b/>
                <w:color w:val="000000"/>
                <w:sz w:val="18"/>
                <w:szCs w:val="18"/>
              </w:rPr>
              <w:t>Брянская область</w:t>
            </w:r>
          </w:p>
        </w:tc>
        <w:tc>
          <w:tcPr>
            <w:tcW w:w="588" w:type="pct"/>
            <w:tcBorders>
              <w:top w:val="single" w:sz="4" w:space="0" w:color="auto"/>
              <w:left w:val="single" w:sz="4" w:space="0" w:color="auto"/>
              <w:bottom w:val="single" w:sz="4" w:space="0" w:color="auto"/>
              <w:right w:val="single" w:sz="4" w:space="0" w:color="auto"/>
            </w:tcBorders>
            <w:vAlign w:val="center"/>
          </w:tcPr>
          <w:p w14:paraId="313CEB96" w14:textId="4B166E94" w:rsidR="00E64DEF" w:rsidRPr="007D65E4" w:rsidRDefault="00E64DEF" w:rsidP="00CF613D">
            <w:pPr>
              <w:widowControl w:val="0"/>
              <w:autoSpaceDE w:val="0"/>
              <w:autoSpaceDN w:val="0"/>
              <w:adjustRightInd w:val="0"/>
              <w:jc w:val="center"/>
              <w:rPr>
                <w:b/>
                <w:bCs/>
                <w:color w:val="000000"/>
                <w:sz w:val="18"/>
                <w:szCs w:val="18"/>
              </w:rPr>
            </w:pPr>
            <w:r>
              <w:rPr>
                <w:b/>
                <w:bCs/>
                <w:color w:val="000000"/>
                <w:sz w:val="18"/>
                <w:szCs w:val="18"/>
              </w:rPr>
              <w:t>Брянский</w:t>
            </w:r>
            <w:r w:rsidRPr="007D65E4">
              <w:rPr>
                <w:b/>
                <w:bCs/>
                <w:color w:val="000000"/>
                <w:sz w:val="18"/>
                <w:szCs w:val="18"/>
              </w:rPr>
              <w:t xml:space="preserve"> район</w:t>
            </w:r>
          </w:p>
        </w:tc>
      </w:tr>
      <w:tr w:rsidR="00E64DEF" w:rsidRPr="00D61BE9" w14:paraId="29F8EAAF" w14:textId="77777777" w:rsidTr="00836D43">
        <w:trPr>
          <w:trHeight w:hRule="exact" w:val="827"/>
        </w:trPr>
        <w:tc>
          <w:tcPr>
            <w:tcW w:w="371" w:type="pct"/>
            <w:vMerge/>
            <w:tcBorders>
              <w:left w:val="single" w:sz="4" w:space="0" w:color="auto"/>
              <w:bottom w:val="single" w:sz="4" w:space="0" w:color="auto"/>
              <w:right w:val="single" w:sz="4" w:space="0" w:color="auto"/>
            </w:tcBorders>
          </w:tcPr>
          <w:p w14:paraId="2A5930F8" w14:textId="77777777" w:rsidR="00E64DEF" w:rsidRPr="007D65E4" w:rsidRDefault="00E64DEF" w:rsidP="00CF613D">
            <w:pPr>
              <w:widowControl w:val="0"/>
              <w:autoSpaceDE w:val="0"/>
              <w:autoSpaceDN w:val="0"/>
              <w:adjustRightInd w:val="0"/>
              <w:spacing w:before="29" w:line="180" w:lineRule="exact"/>
              <w:ind w:left="15"/>
              <w:jc w:val="center"/>
              <w:rPr>
                <w:color w:val="000000"/>
                <w:sz w:val="18"/>
                <w:szCs w:val="18"/>
              </w:rPr>
            </w:pPr>
          </w:p>
        </w:tc>
        <w:tc>
          <w:tcPr>
            <w:tcW w:w="2369" w:type="pct"/>
            <w:vMerge/>
            <w:tcBorders>
              <w:left w:val="single" w:sz="4" w:space="0" w:color="auto"/>
              <w:bottom w:val="single" w:sz="4" w:space="0" w:color="auto"/>
              <w:right w:val="single" w:sz="4" w:space="0" w:color="auto"/>
            </w:tcBorders>
          </w:tcPr>
          <w:p w14:paraId="3AB86ACB" w14:textId="77777777" w:rsidR="00E64DEF" w:rsidRPr="007D65E4" w:rsidRDefault="00E64DEF" w:rsidP="00CF613D">
            <w:pPr>
              <w:widowControl w:val="0"/>
              <w:autoSpaceDE w:val="0"/>
              <w:autoSpaceDN w:val="0"/>
              <w:adjustRightInd w:val="0"/>
              <w:spacing w:before="29" w:line="180" w:lineRule="exact"/>
              <w:ind w:left="15"/>
              <w:jc w:val="center"/>
              <w:rPr>
                <w:color w:val="000000"/>
                <w:sz w:val="18"/>
                <w:szCs w:val="18"/>
              </w:rPr>
            </w:pPr>
          </w:p>
        </w:tc>
        <w:tc>
          <w:tcPr>
            <w:tcW w:w="774" w:type="pct"/>
            <w:vMerge/>
            <w:tcBorders>
              <w:left w:val="single" w:sz="4" w:space="0" w:color="auto"/>
              <w:bottom w:val="single" w:sz="4" w:space="0" w:color="auto"/>
              <w:right w:val="single" w:sz="4" w:space="0" w:color="auto"/>
            </w:tcBorders>
            <w:vAlign w:val="center"/>
          </w:tcPr>
          <w:p w14:paraId="4FE5B946" w14:textId="3B497FD1" w:rsidR="00E64DEF" w:rsidRPr="007D65E4" w:rsidRDefault="00E64DEF" w:rsidP="00CF613D">
            <w:pPr>
              <w:widowControl w:val="0"/>
              <w:autoSpaceDE w:val="0"/>
              <w:autoSpaceDN w:val="0"/>
              <w:adjustRightInd w:val="0"/>
              <w:spacing w:before="29" w:line="180" w:lineRule="exact"/>
              <w:ind w:left="15"/>
              <w:jc w:val="center"/>
              <w:rPr>
                <w:b/>
                <w:color w:val="000000"/>
                <w:sz w:val="18"/>
                <w:szCs w:val="18"/>
              </w:rPr>
            </w:pPr>
          </w:p>
        </w:tc>
        <w:tc>
          <w:tcPr>
            <w:tcW w:w="449" w:type="pct"/>
            <w:tcBorders>
              <w:top w:val="single" w:sz="4" w:space="0" w:color="auto"/>
              <w:left w:val="single" w:sz="4" w:space="0" w:color="auto"/>
              <w:bottom w:val="single" w:sz="4" w:space="0" w:color="auto"/>
              <w:right w:val="single" w:sz="4" w:space="0" w:color="auto"/>
            </w:tcBorders>
            <w:vAlign w:val="center"/>
          </w:tcPr>
          <w:p w14:paraId="3B018FDE" w14:textId="77777777" w:rsidR="00E64DEF" w:rsidRPr="007D65E4" w:rsidRDefault="00E64DEF" w:rsidP="00CF613D">
            <w:pPr>
              <w:jc w:val="center"/>
              <w:rPr>
                <w:b/>
                <w:bCs/>
                <w:color w:val="000000"/>
                <w:sz w:val="18"/>
                <w:szCs w:val="18"/>
              </w:rPr>
            </w:pPr>
            <w:r w:rsidRPr="007D65E4">
              <w:rPr>
                <w:b/>
                <w:bCs/>
                <w:color w:val="000000"/>
                <w:sz w:val="18"/>
                <w:szCs w:val="18"/>
              </w:rPr>
              <w:t>97268 уч.</w:t>
            </w:r>
          </w:p>
        </w:tc>
        <w:tc>
          <w:tcPr>
            <w:tcW w:w="449" w:type="pct"/>
            <w:tcBorders>
              <w:top w:val="single" w:sz="4" w:space="0" w:color="auto"/>
              <w:left w:val="single" w:sz="4" w:space="0" w:color="auto"/>
              <w:bottom w:val="single" w:sz="4" w:space="0" w:color="auto"/>
              <w:right w:val="single" w:sz="4" w:space="0" w:color="auto"/>
            </w:tcBorders>
            <w:vAlign w:val="center"/>
          </w:tcPr>
          <w:p w14:paraId="45F8FE88" w14:textId="77777777" w:rsidR="00E64DEF" w:rsidRPr="007D65E4" w:rsidRDefault="00E64DEF" w:rsidP="00CF613D">
            <w:pPr>
              <w:jc w:val="center"/>
              <w:rPr>
                <w:b/>
                <w:bCs/>
                <w:color w:val="000000"/>
                <w:sz w:val="18"/>
                <w:szCs w:val="18"/>
              </w:rPr>
            </w:pPr>
            <w:r w:rsidRPr="007D65E4">
              <w:rPr>
                <w:b/>
                <w:bCs/>
                <w:color w:val="000000"/>
                <w:sz w:val="18"/>
                <w:szCs w:val="18"/>
              </w:rPr>
              <w:t>1098 уч.</w:t>
            </w:r>
          </w:p>
        </w:tc>
        <w:tc>
          <w:tcPr>
            <w:tcW w:w="588" w:type="pct"/>
            <w:tcBorders>
              <w:top w:val="single" w:sz="4" w:space="0" w:color="auto"/>
              <w:left w:val="single" w:sz="4" w:space="0" w:color="auto"/>
              <w:bottom w:val="single" w:sz="4" w:space="0" w:color="auto"/>
              <w:right w:val="single" w:sz="4" w:space="0" w:color="auto"/>
            </w:tcBorders>
            <w:vAlign w:val="center"/>
          </w:tcPr>
          <w:p w14:paraId="7C497ACC" w14:textId="2FC5160C" w:rsidR="00E64DEF" w:rsidRPr="007D65E4" w:rsidRDefault="00E64DEF" w:rsidP="00CF613D">
            <w:pPr>
              <w:jc w:val="center"/>
              <w:rPr>
                <w:b/>
                <w:bCs/>
                <w:color w:val="000000"/>
                <w:sz w:val="18"/>
                <w:szCs w:val="18"/>
              </w:rPr>
            </w:pPr>
            <w:r w:rsidRPr="007D65E4">
              <w:rPr>
                <w:b/>
                <w:bCs/>
                <w:color w:val="000000"/>
                <w:sz w:val="18"/>
                <w:szCs w:val="18"/>
              </w:rPr>
              <w:t xml:space="preserve"> </w:t>
            </w:r>
            <w:r>
              <w:rPr>
                <w:b/>
                <w:bCs/>
                <w:color w:val="000000"/>
                <w:sz w:val="18"/>
                <w:szCs w:val="18"/>
              </w:rPr>
              <w:t xml:space="preserve">52 </w:t>
            </w:r>
            <w:r w:rsidRPr="007D65E4">
              <w:rPr>
                <w:b/>
                <w:bCs/>
                <w:color w:val="000000"/>
                <w:sz w:val="18"/>
                <w:szCs w:val="18"/>
              </w:rPr>
              <w:t>уч.</w:t>
            </w:r>
          </w:p>
        </w:tc>
      </w:tr>
      <w:tr w:rsidR="00041D92" w:rsidRPr="00D61BE9" w14:paraId="7E06E24D" w14:textId="77777777" w:rsidTr="00041D92">
        <w:trPr>
          <w:trHeight w:val="454"/>
        </w:trPr>
        <w:tc>
          <w:tcPr>
            <w:tcW w:w="371" w:type="pct"/>
            <w:tcBorders>
              <w:top w:val="single" w:sz="4" w:space="0" w:color="auto"/>
              <w:left w:val="single" w:sz="4" w:space="0" w:color="auto"/>
              <w:bottom w:val="single" w:sz="4" w:space="0" w:color="auto"/>
              <w:right w:val="single" w:sz="4" w:space="0" w:color="auto"/>
            </w:tcBorders>
            <w:vAlign w:val="center"/>
          </w:tcPr>
          <w:p w14:paraId="4D4FF7BE" w14:textId="77777777" w:rsidR="00041D92" w:rsidRPr="00956E22" w:rsidRDefault="00041D92" w:rsidP="00041D92">
            <w:pPr>
              <w:widowControl w:val="0"/>
              <w:autoSpaceDE w:val="0"/>
              <w:autoSpaceDN w:val="0"/>
              <w:adjustRightInd w:val="0"/>
              <w:spacing w:line="240" w:lineRule="exact"/>
              <w:jc w:val="center"/>
              <w:rPr>
                <w:bCs/>
                <w:color w:val="000000"/>
              </w:rPr>
            </w:pPr>
            <w:r w:rsidRPr="00956E22">
              <w:rPr>
                <w:bCs/>
                <w:color w:val="000000"/>
                <w:sz w:val="22"/>
                <w:szCs w:val="22"/>
              </w:rPr>
              <w:t>1</w:t>
            </w:r>
          </w:p>
        </w:tc>
        <w:tc>
          <w:tcPr>
            <w:tcW w:w="2369" w:type="pct"/>
            <w:tcBorders>
              <w:top w:val="single" w:sz="4" w:space="0" w:color="auto"/>
              <w:left w:val="single" w:sz="4" w:space="0" w:color="auto"/>
              <w:bottom w:val="single" w:sz="4" w:space="0" w:color="auto"/>
              <w:right w:val="single" w:sz="4" w:space="0" w:color="auto"/>
            </w:tcBorders>
            <w:vAlign w:val="center"/>
          </w:tcPr>
          <w:p w14:paraId="0FE00865" w14:textId="77777777" w:rsidR="00041D92" w:rsidRPr="00D61BE9" w:rsidRDefault="00041D92" w:rsidP="00041D92">
            <w:pPr>
              <w:widowControl w:val="0"/>
              <w:autoSpaceDE w:val="0"/>
              <w:autoSpaceDN w:val="0"/>
              <w:adjustRightInd w:val="0"/>
              <w:ind w:left="15"/>
              <w:rPr>
                <w:bCs/>
                <w:color w:val="000000"/>
              </w:rPr>
            </w:pPr>
            <w:r w:rsidRPr="00D61BE9">
              <w:rPr>
                <w:bCs/>
                <w:color w:val="000000"/>
                <w:sz w:val="22"/>
                <w:szCs w:val="22"/>
              </w:rPr>
              <w:t>Аудирование: понимание в прослушанном тексте запрашиваемой информации</w:t>
            </w:r>
          </w:p>
        </w:tc>
        <w:tc>
          <w:tcPr>
            <w:tcW w:w="774" w:type="pct"/>
            <w:tcBorders>
              <w:top w:val="single" w:sz="4" w:space="0" w:color="auto"/>
              <w:left w:val="single" w:sz="4" w:space="0" w:color="auto"/>
              <w:bottom w:val="single" w:sz="4" w:space="0" w:color="auto"/>
              <w:right w:val="single" w:sz="4" w:space="0" w:color="auto"/>
            </w:tcBorders>
            <w:vAlign w:val="center"/>
          </w:tcPr>
          <w:p w14:paraId="20AED266" w14:textId="77777777" w:rsidR="00041D92" w:rsidRPr="00956E22" w:rsidRDefault="00041D92" w:rsidP="00041D92">
            <w:pPr>
              <w:widowControl w:val="0"/>
              <w:autoSpaceDE w:val="0"/>
              <w:autoSpaceDN w:val="0"/>
              <w:adjustRightInd w:val="0"/>
              <w:ind w:left="15"/>
              <w:jc w:val="center"/>
              <w:rPr>
                <w:bCs/>
                <w:color w:val="000000"/>
              </w:rPr>
            </w:pPr>
            <w:r w:rsidRPr="00956E22">
              <w:rPr>
                <w:bCs/>
                <w:color w:val="000000"/>
                <w:sz w:val="22"/>
                <w:szCs w:val="22"/>
              </w:rPr>
              <w:t>5</w:t>
            </w:r>
          </w:p>
        </w:tc>
        <w:tc>
          <w:tcPr>
            <w:tcW w:w="449" w:type="pct"/>
            <w:tcBorders>
              <w:top w:val="single" w:sz="4" w:space="0" w:color="auto"/>
              <w:left w:val="single" w:sz="4" w:space="0" w:color="auto"/>
              <w:bottom w:val="single" w:sz="4" w:space="0" w:color="auto"/>
              <w:right w:val="single" w:sz="4" w:space="0" w:color="auto"/>
            </w:tcBorders>
            <w:vAlign w:val="center"/>
          </w:tcPr>
          <w:p w14:paraId="6DCA665F" w14:textId="77777777" w:rsidR="00041D92" w:rsidRPr="00BD1C67" w:rsidRDefault="00041D92" w:rsidP="00041D92">
            <w:pPr>
              <w:jc w:val="center"/>
              <w:rPr>
                <w:color w:val="000000"/>
              </w:rPr>
            </w:pPr>
            <w:r>
              <w:rPr>
                <w:color w:val="000000"/>
                <w:sz w:val="22"/>
                <w:szCs w:val="22"/>
              </w:rPr>
              <w:t>66,6</w:t>
            </w:r>
          </w:p>
        </w:tc>
        <w:tc>
          <w:tcPr>
            <w:tcW w:w="449" w:type="pct"/>
            <w:tcBorders>
              <w:top w:val="single" w:sz="4" w:space="0" w:color="auto"/>
              <w:left w:val="single" w:sz="4" w:space="0" w:color="auto"/>
              <w:bottom w:val="single" w:sz="4" w:space="0" w:color="auto"/>
              <w:right w:val="single" w:sz="4" w:space="0" w:color="auto"/>
            </w:tcBorders>
            <w:vAlign w:val="center"/>
          </w:tcPr>
          <w:p w14:paraId="08C64A1E" w14:textId="77777777" w:rsidR="00041D92" w:rsidRPr="00BD1C67" w:rsidRDefault="00041D92" w:rsidP="00041D92">
            <w:pPr>
              <w:jc w:val="center"/>
              <w:rPr>
                <w:color w:val="000000"/>
              </w:rPr>
            </w:pPr>
            <w:r>
              <w:rPr>
                <w:color w:val="000000"/>
                <w:sz w:val="22"/>
                <w:szCs w:val="22"/>
              </w:rPr>
              <w:t>70,1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A162143" w14:textId="3B19E02A" w:rsidR="00041D92" w:rsidRPr="00ED286B" w:rsidRDefault="00041D92" w:rsidP="00041D92">
            <w:pPr>
              <w:jc w:val="center"/>
              <w:rPr>
                <w:color w:val="000000"/>
              </w:rPr>
            </w:pPr>
            <w:r>
              <w:rPr>
                <w:color w:val="000000"/>
                <w:sz w:val="22"/>
                <w:szCs w:val="22"/>
              </w:rPr>
              <w:t>70,0</w:t>
            </w:r>
          </w:p>
        </w:tc>
      </w:tr>
      <w:tr w:rsidR="00041D92" w:rsidRPr="00D61BE9" w14:paraId="734F3CEE" w14:textId="77777777" w:rsidTr="00041D92">
        <w:trPr>
          <w:trHeight w:val="454"/>
        </w:trPr>
        <w:tc>
          <w:tcPr>
            <w:tcW w:w="371" w:type="pct"/>
            <w:tcBorders>
              <w:top w:val="single" w:sz="4" w:space="0" w:color="auto"/>
              <w:left w:val="single" w:sz="4" w:space="0" w:color="auto"/>
              <w:bottom w:val="single" w:sz="4" w:space="0" w:color="auto"/>
              <w:right w:val="single" w:sz="4" w:space="0" w:color="auto"/>
            </w:tcBorders>
            <w:vAlign w:val="center"/>
          </w:tcPr>
          <w:p w14:paraId="69249171" w14:textId="77777777" w:rsidR="00041D92" w:rsidRPr="00956E22" w:rsidRDefault="00041D92" w:rsidP="00041D92">
            <w:pPr>
              <w:widowControl w:val="0"/>
              <w:autoSpaceDE w:val="0"/>
              <w:autoSpaceDN w:val="0"/>
              <w:adjustRightInd w:val="0"/>
              <w:spacing w:line="240" w:lineRule="exact"/>
              <w:jc w:val="center"/>
              <w:rPr>
                <w:bCs/>
                <w:color w:val="000000"/>
              </w:rPr>
            </w:pPr>
            <w:r w:rsidRPr="00956E22">
              <w:rPr>
                <w:bCs/>
                <w:color w:val="000000"/>
                <w:sz w:val="22"/>
                <w:szCs w:val="22"/>
              </w:rPr>
              <w:t>2</w:t>
            </w:r>
          </w:p>
        </w:tc>
        <w:tc>
          <w:tcPr>
            <w:tcW w:w="2369" w:type="pct"/>
            <w:tcBorders>
              <w:top w:val="single" w:sz="4" w:space="0" w:color="auto"/>
              <w:left w:val="single" w:sz="4" w:space="0" w:color="auto"/>
              <w:bottom w:val="single" w:sz="4" w:space="0" w:color="auto"/>
              <w:right w:val="single" w:sz="4" w:space="0" w:color="auto"/>
            </w:tcBorders>
            <w:vAlign w:val="center"/>
          </w:tcPr>
          <w:p w14:paraId="3AEC846D" w14:textId="77777777" w:rsidR="00041D92" w:rsidRPr="00D61BE9" w:rsidRDefault="00041D92" w:rsidP="00041D92">
            <w:pPr>
              <w:widowControl w:val="0"/>
              <w:autoSpaceDE w:val="0"/>
              <w:autoSpaceDN w:val="0"/>
              <w:adjustRightInd w:val="0"/>
              <w:ind w:left="15"/>
              <w:rPr>
                <w:bCs/>
                <w:color w:val="000000"/>
              </w:rPr>
            </w:pPr>
            <w:r w:rsidRPr="00D61BE9">
              <w:rPr>
                <w:bCs/>
                <w:color w:val="000000"/>
                <w:sz w:val="22"/>
                <w:szCs w:val="22"/>
              </w:rPr>
              <w:t>Чтение: понимание основного содержания текста</w:t>
            </w:r>
          </w:p>
        </w:tc>
        <w:tc>
          <w:tcPr>
            <w:tcW w:w="774" w:type="pct"/>
            <w:tcBorders>
              <w:top w:val="single" w:sz="4" w:space="0" w:color="auto"/>
              <w:left w:val="single" w:sz="4" w:space="0" w:color="auto"/>
              <w:bottom w:val="single" w:sz="4" w:space="0" w:color="auto"/>
              <w:right w:val="single" w:sz="4" w:space="0" w:color="auto"/>
            </w:tcBorders>
            <w:vAlign w:val="center"/>
          </w:tcPr>
          <w:p w14:paraId="1EA1246A" w14:textId="77777777" w:rsidR="00041D92" w:rsidRPr="00956E22" w:rsidRDefault="00041D92" w:rsidP="00041D92">
            <w:pPr>
              <w:widowControl w:val="0"/>
              <w:autoSpaceDE w:val="0"/>
              <w:autoSpaceDN w:val="0"/>
              <w:adjustRightInd w:val="0"/>
              <w:ind w:left="15"/>
              <w:jc w:val="center"/>
              <w:rPr>
                <w:bCs/>
                <w:color w:val="000000"/>
              </w:rPr>
            </w:pPr>
            <w:r w:rsidRPr="00956E22">
              <w:rPr>
                <w:bCs/>
                <w:color w:val="000000"/>
                <w:sz w:val="22"/>
                <w:szCs w:val="22"/>
              </w:rPr>
              <w:t>5</w:t>
            </w:r>
          </w:p>
        </w:tc>
        <w:tc>
          <w:tcPr>
            <w:tcW w:w="449" w:type="pct"/>
            <w:tcBorders>
              <w:top w:val="single" w:sz="4" w:space="0" w:color="auto"/>
              <w:left w:val="single" w:sz="4" w:space="0" w:color="auto"/>
              <w:bottom w:val="single" w:sz="4" w:space="0" w:color="auto"/>
              <w:right w:val="single" w:sz="4" w:space="0" w:color="auto"/>
            </w:tcBorders>
            <w:vAlign w:val="center"/>
          </w:tcPr>
          <w:p w14:paraId="26FEAFAE" w14:textId="77777777" w:rsidR="00041D92" w:rsidRPr="00BD1C67" w:rsidRDefault="00041D92" w:rsidP="00041D92">
            <w:pPr>
              <w:jc w:val="center"/>
              <w:rPr>
                <w:color w:val="000000"/>
              </w:rPr>
            </w:pPr>
            <w:r>
              <w:rPr>
                <w:color w:val="000000"/>
                <w:sz w:val="22"/>
                <w:szCs w:val="22"/>
              </w:rPr>
              <w:t>82,2</w:t>
            </w:r>
          </w:p>
        </w:tc>
        <w:tc>
          <w:tcPr>
            <w:tcW w:w="449" w:type="pct"/>
            <w:tcBorders>
              <w:top w:val="single" w:sz="4" w:space="0" w:color="auto"/>
              <w:left w:val="single" w:sz="4" w:space="0" w:color="auto"/>
              <w:bottom w:val="single" w:sz="4" w:space="0" w:color="auto"/>
              <w:right w:val="single" w:sz="4" w:space="0" w:color="auto"/>
            </w:tcBorders>
            <w:vAlign w:val="center"/>
          </w:tcPr>
          <w:p w14:paraId="13A67065" w14:textId="77777777" w:rsidR="00041D92" w:rsidRPr="00BD1C67" w:rsidRDefault="00041D92" w:rsidP="00041D92">
            <w:pPr>
              <w:jc w:val="center"/>
              <w:rPr>
                <w:color w:val="000000"/>
              </w:rPr>
            </w:pPr>
            <w:r>
              <w:rPr>
                <w:color w:val="000000"/>
                <w:sz w:val="22"/>
                <w:szCs w:val="22"/>
              </w:rPr>
              <w:t>86,4</w:t>
            </w:r>
          </w:p>
        </w:tc>
        <w:tc>
          <w:tcPr>
            <w:tcW w:w="588" w:type="pct"/>
            <w:tcBorders>
              <w:top w:val="nil"/>
              <w:left w:val="single" w:sz="4" w:space="0" w:color="auto"/>
              <w:bottom w:val="single" w:sz="4" w:space="0" w:color="auto"/>
              <w:right w:val="single" w:sz="4" w:space="0" w:color="auto"/>
            </w:tcBorders>
            <w:shd w:val="clear" w:color="auto" w:fill="auto"/>
            <w:vAlign w:val="center"/>
          </w:tcPr>
          <w:p w14:paraId="73327F6C" w14:textId="6AB97536" w:rsidR="00041D92" w:rsidRPr="00ED286B" w:rsidRDefault="00041D92" w:rsidP="00041D92">
            <w:pPr>
              <w:jc w:val="center"/>
              <w:rPr>
                <w:color w:val="000000"/>
              </w:rPr>
            </w:pPr>
            <w:r>
              <w:rPr>
                <w:color w:val="000000"/>
                <w:sz w:val="22"/>
                <w:szCs w:val="22"/>
              </w:rPr>
              <w:t>89,0</w:t>
            </w:r>
          </w:p>
        </w:tc>
      </w:tr>
      <w:tr w:rsidR="00041D92" w:rsidRPr="00D61BE9" w14:paraId="1A4E86FA" w14:textId="77777777" w:rsidTr="00041D92">
        <w:trPr>
          <w:trHeight w:val="454"/>
        </w:trPr>
        <w:tc>
          <w:tcPr>
            <w:tcW w:w="371" w:type="pct"/>
            <w:tcBorders>
              <w:top w:val="single" w:sz="4" w:space="0" w:color="auto"/>
              <w:left w:val="single" w:sz="4" w:space="0" w:color="auto"/>
              <w:right w:val="single" w:sz="4" w:space="0" w:color="auto"/>
            </w:tcBorders>
            <w:vAlign w:val="center"/>
          </w:tcPr>
          <w:p w14:paraId="41E1697A" w14:textId="77777777" w:rsidR="00041D92" w:rsidRPr="00956E22" w:rsidRDefault="00041D92" w:rsidP="00041D92">
            <w:pPr>
              <w:widowControl w:val="0"/>
              <w:autoSpaceDE w:val="0"/>
              <w:autoSpaceDN w:val="0"/>
              <w:adjustRightInd w:val="0"/>
              <w:spacing w:line="240" w:lineRule="exact"/>
              <w:jc w:val="center"/>
              <w:rPr>
                <w:bCs/>
                <w:color w:val="000000"/>
              </w:rPr>
            </w:pPr>
            <w:r w:rsidRPr="00956E22">
              <w:rPr>
                <w:bCs/>
                <w:color w:val="000000"/>
                <w:sz w:val="22"/>
                <w:szCs w:val="22"/>
              </w:rPr>
              <w:t>3</w:t>
            </w:r>
          </w:p>
        </w:tc>
        <w:tc>
          <w:tcPr>
            <w:tcW w:w="2369" w:type="pct"/>
            <w:tcBorders>
              <w:top w:val="single" w:sz="4" w:space="0" w:color="auto"/>
              <w:left w:val="single" w:sz="4" w:space="0" w:color="auto"/>
              <w:right w:val="single" w:sz="4" w:space="0" w:color="auto"/>
            </w:tcBorders>
            <w:vAlign w:val="center"/>
          </w:tcPr>
          <w:p w14:paraId="7F984043" w14:textId="77777777" w:rsidR="00041D92" w:rsidRPr="00D61BE9" w:rsidRDefault="00041D92" w:rsidP="00041D92">
            <w:pPr>
              <w:widowControl w:val="0"/>
              <w:autoSpaceDE w:val="0"/>
              <w:autoSpaceDN w:val="0"/>
              <w:adjustRightInd w:val="0"/>
              <w:ind w:left="15"/>
              <w:rPr>
                <w:bCs/>
                <w:color w:val="000000"/>
              </w:rPr>
            </w:pPr>
            <w:r w:rsidRPr="00D61BE9">
              <w:rPr>
                <w:bCs/>
                <w:color w:val="000000"/>
                <w:sz w:val="22"/>
                <w:szCs w:val="22"/>
              </w:rPr>
              <w:t>Грамматические навыки</w:t>
            </w:r>
          </w:p>
        </w:tc>
        <w:tc>
          <w:tcPr>
            <w:tcW w:w="774" w:type="pct"/>
            <w:tcBorders>
              <w:top w:val="single" w:sz="4" w:space="0" w:color="auto"/>
              <w:left w:val="single" w:sz="4" w:space="0" w:color="auto"/>
              <w:right w:val="single" w:sz="4" w:space="0" w:color="auto"/>
            </w:tcBorders>
            <w:vAlign w:val="center"/>
          </w:tcPr>
          <w:p w14:paraId="0EE64D78" w14:textId="77777777" w:rsidR="00041D92" w:rsidRPr="00956E22" w:rsidRDefault="00041D92" w:rsidP="00041D92">
            <w:pPr>
              <w:widowControl w:val="0"/>
              <w:autoSpaceDE w:val="0"/>
              <w:autoSpaceDN w:val="0"/>
              <w:adjustRightInd w:val="0"/>
              <w:ind w:left="15"/>
              <w:jc w:val="center"/>
              <w:rPr>
                <w:bCs/>
                <w:color w:val="000000"/>
              </w:rPr>
            </w:pPr>
            <w:r w:rsidRPr="00956E22">
              <w:rPr>
                <w:bCs/>
                <w:color w:val="000000"/>
                <w:sz w:val="22"/>
                <w:szCs w:val="22"/>
              </w:rPr>
              <w:t>6</w:t>
            </w:r>
          </w:p>
        </w:tc>
        <w:tc>
          <w:tcPr>
            <w:tcW w:w="449" w:type="pct"/>
            <w:tcBorders>
              <w:top w:val="single" w:sz="4" w:space="0" w:color="auto"/>
              <w:left w:val="single" w:sz="4" w:space="0" w:color="auto"/>
              <w:right w:val="single" w:sz="4" w:space="0" w:color="auto"/>
            </w:tcBorders>
            <w:vAlign w:val="center"/>
          </w:tcPr>
          <w:p w14:paraId="3436A346" w14:textId="77777777" w:rsidR="00041D92" w:rsidRPr="00BD1C67" w:rsidRDefault="00041D92" w:rsidP="00041D92">
            <w:pPr>
              <w:jc w:val="center"/>
              <w:rPr>
                <w:color w:val="000000"/>
              </w:rPr>
            </w:pPr>
            <w:r>
              <w:rPr>
                <w:color w:val="000000"/>
                <w:sz w:val="22"/>
                <w:szCs w:val="22"/>
              </w:rPr>
              <w:t>65,8</w:t>
            </w:r>
          </w:p>
        </w:tc>
        <w:tc>
          <w:tcPr>
            <w:tcW w:w="449" w:type="pct"/>
            <w:tcBorders>
              <w:top w:val="single" w:sz="4" w:space="0" w:color="auto"/>
              <w:left w:val="single" w:sz="4" w:space="0" w:color="auto"/>
              <w:right w:val="single" w:sz="4" w:space="0" w:color="auto"/>
            </w:tcBorders>
            <w:vAlign w:val="center"/>
          </w:tcPr>
          <w:p w14:paraId="2F22947D" w14:textId="77777777" w:rsidR="00041D92" w:rsidRPr="00BD1C67" w:rsidRDefault="00041D92" w:rsidP="00041D92">
            <w:pPr>
              <w:jc w:val="center"/>
              <w:rPr>
                <w:color w:val="000000"/>
              </w:rPr>
            </w:pPr>
            <w:r>
              <w:rPr>
                <w:color w:val="000000"/>
                <w:sz w:val="22"/>
                <w:szCs w:val="22"/>
              </w:rPr>
              <w:t>73,1</w:t>
            </w:r>
          </w:p>
        </w:tc>
        <w:tc>
          <w:tcPr>
            <w:tcW w:w="588" w:type="pct"/>
            <w:tcBorders>
              <w:top w:val="nil"/>
              <w:left w:val="single" w:sz="4" w:space="0" w:color="auto"/>
              <w:bottom w:val="single" w:sz="4" w:space="0" w:color="auto"/>
              <w:right w:val="single" w:sz="4" w:space="0" w:color="auto"/>
            </w:tcBorders>
            <w:shd w:val="clear" w:color="auto" w:fill="auto"/>
            <w:vAlign w:val="center"/>
          </w:tcPr>
          <w:p w14:paraId="5CA75401" w14:textId="67D27D2B" w:rsidR="00041D92" w:rsidRPr="00ED286B" w:rsidRDefault="00041D92" w:rsidP="00041D92">
            <w:pPr>
              <w:jc w:val="center"/>
              <w:rPr>
                <w:color w:val="000000"/>
              </w:rPr>
            </w:pPr>
            <w:r>
              <w:rPr>
                <w:color w:val="000000"/>
                <w:sz w:val="22"/>
                <w:szCs w:val="22"/>
              </w:rPr>
              <w:t>86,0</w:t>
            </w:r>
          </w:p>
        </w:tc>
      </w:tr>
      <w:tr w:rsidR="00041D92" w:rsidRPr="00D61BE9" w14:paraId="04710FD5" w14:textId="77777777" w:rsidTr="00041D92">
        <w:trPr>
          <w:trHeight w:val="454"/>
        </w:trPr>
        <w:tc>
          <w:tcPr>
            <w:tcW w:w="371" w:type="pct"/>
            <w:tcBorders>
              <w:top w:val="single" w:sz="4" w:space="0" w:color="auto"/>
              <w:left w:val="single" w:sz="4" w:space="0" w:color="auto"/>
              <w:bottom w:val="single" w:sz="4" w:space="0" w:color="auto"/>
              <w:right w:val="single" w:sz="4" w:space="0" w:color="auto"/>
            </w:tcBorders>
            <w:vAlign w:val="center"/>
          </w:tcPr>
          <w:p w14:paraId="519CEBC7" w14:textId="77777777" w:rsidR="00041D92" w:rsidRPr="00956E22" w:rsidRDefault="00041D92" w:rsidP="00041D92">
            <w:pPr>
              <w:widowControl w:val="0"/>
              <w:autoSpaceDE w:val="0"/>
              <w:autoSpaceDN w:val="0"/>
              <w:adjustRightInd w:val="0"/>
              <w:spacing w:line="240" w:lineRule="exact"/>
              <w:jc w:val="center"/>
              <w:rPr>
                <w:bCs/>
                <w:color w:val="000000"/>
              </w:rPr>
            </w:pPr>
            <w:r w:rsidRPr="00956E22">
              <w:rPr>
                <w:bCs/>
                <w:color w:val="000000"/>
                <w:sz w:val="22"/>
                <w:szCs w:val="22"/>
              </w:rPr>
              <w:t>4</w:t>
            </w:r>
          </w:p>
        </w:tc>
        <w:tc>
          <w:tcPr>
            <w:tcW w:w="2369" w:type="pct"/>
            <w:tcBorders>
              <w:top w:val="single" w:sz="4" w:space="0" w:color="auto"/>
              <w:left w:val="single" w:sz="4" w:space="0" w:color="auto"/>
              <w:bottom w:val="single" w:sz="4" w:space="0" w:color="auto"/>
              <w:right w:val="single" w:sz="4" w:space="0" w:color="auto"/>
            </w:tcBorders>
            <w:vAlign w:val="center"/>
          </w:tcPr>
          <w:p w14:paraId="0C0E0BA9" w14:textId="77777777" w:rsidR="00041D92" w:rsidRPr="00D61BE9" w:rsidRDefault="00041D92" w:rsidP="00041D92">
            <w:pPr>
              <w:widowControl w:val="0"/>
              <w:autoSpaceDE w:val="0"/>
              <w:autoSpaceDN w:val="0"/>
              <w:adjustRightInd w:val="0"/>
              <w:ind w:left="15"/>
              <w:rPr>
                <w:bCs/>
                <w:color w:val="000000"/>
              </w:rPr>
            </w:pPr>
            <w:r w:rsidRPr="00D61BE9">
              <w:rPr>
                <w:bCs/>
                <w:color w:val="000000"/>
                <w:sz w:val="22"/>
                <w:szCs w:val="22"/>
              </w:rPr>
              <w:t>Лексико-грамматические навыки</w:t>
            </w:r>
          </w:p>
        </w:tc>
        <w:tc>
          <w:tcPr>
            <w:tcW w:w="774" w:type="pct"/>
            <w:tcBorders>
              <w:top w:val="single" w:sz="4" w:space="0" w:color="auto"/>
              <w:left w:val="single" w:sz="4" w:space="0" w:color="auto"/>
              <w:bottom w:val="single" w:sz="4" w:space="0" w:color="auto"/>
              <w:right w:val="single" w:sz="4" w:space="0" w:color="auto"/>
            </w:tcBorders>
            <w:vAlign w:val="center"/>
          </w:tcPr>
          <w:p w14:paraId="11E2081F" w14:textId="77777777" w:rsidR="00041D92" w:rsidRPr="00956E22" w:rsidRDefault="00041D92" w:rsidP="00041D92">
            <w:pPr>
              <w:widowControl w:val="0"/>
              <w:autoSpaceDE w:val="0"/>
              <w:autoSpaceDN w:val="0"/>
              <w:adjustRightInd w:val="0"/>
              <w:ind w:left="15"/>
              <w:jc w:val="center"/>
              <w:rPr>
                <w:bCs/>
                <w:color w:val="000000"/>
              </w:rPr>
            </w:pPr>
            <w:r w:rsidRPr="00956E22">
              <w:rPr>
                <w:bCs/>
                <w:color w:val="000000"/>
                <w:sz w:val="22"/>
                <w:szCs w:val="22"/>
              </w:rPr>
              <w:t>6</w:t>
            </w:r>
          </w:p>
        </w:tc>
        <w:tc>
          <w:tcPr>
            <w:tcW w:w="449" w:type="pct"/>
            <w:tcBorders>
              <w:top w:val="single" w:sz="4" w:space="0" w:color="auto"/>
              <w:left w:val="single" w:sz="4" w:space="0" w:color="auto"/>
              <w:bottom w:val="single" w:sz="4" w:space="0" w:color="auto"/>
              <w:right w:val="single" w:sz="4" w:space="0" w:color="auto"/>
            </w:tcBorders>
            <w:vAlign w:val="center"/>
          </w:tcPr>
          <w:p w14:paraId="275E49CE" w14:textId="77777777" w:rsidR="00041D92" w:rsidRPr="00BD1C67" w:rsidRDefault="00041D92" w:rsidP="00041D92">
            <w:pPr>
              <w:jc w:val="center"/>
              <w:rPr>
                <w:color w:val="000000"/>
              </w:rPr>
            </w:pPr>
            <w:r>
              <w:rPr>
                <w:color w:val="000000"/>
                <w:sz w:val="22"/>
                <w:szCs w:val="22"/>
              </w:rPr>
              <w:t>68,8</w:t>
            </w:r>
          </w:p>
        </w:tc>
        <w:tc>
          <w:tcPr>
            <w:tcW w:w="449" w:type="pct"/>
            <w:tcBorders>
              <w:top w:val="single" w:sz="4" w:space="0" w:color="auto"/>
              <w:left w:val="single" w:sz="4" w:space="0" w:color="auto"/>
              <w:bottom w:val="single" w:sz="4" w:space="0" w:color="auto"/>
              <w:right w:val="single" w:sz="4" w:space="0" w:color="auto"/>
            </w:tcBorders>
            <w:vAlign w:val="center"/>
          </w:tcPr>
          <w:p w14:paraId="674234AE" w14:textId="77777777" w:rsidR="00041D92" w:rsidRPr="00BD1C67" w:rsidRDefault="00041D92" w:rsidP="00041D92">
            <w:pPr>
              <w:jc w:val="center"/>
              <w:rPr>
                <w:color w:val="000000"/>
              </w:rPr>
            </w:pPr>
            <w:r>
              <w:rPr>
                <w:color w:val="000000"/>
                <w:sz w:val="22"/>
                <w:szCs w:val="22"/>
              </w:rPr>
              <w:t>77,8</w:t>
            </w:r>
          </w:p>
        </w:tc>
        <w:tc>
          <w:tcPr>
            <w:tcW w:w="588" w:type="pct"/>
            <w:tcBorders>
              <w:top w:val="nil"/>
              <w:left w:val="single" w:sz="4" w:space="0" w:color="auto"/>
              <w:bottom w:val="single" w:sz="4" w:space="0" w:color="auto"/>
              <w:right w:val="single" w:sz="4" w:space="0" w:color="auto"/>
            </w:tcBorders>
            <w:shd w:val="clear" w:color="auto" w:fill="auto"/>
            <w:vAlign w:val="center"/>
          </w:tcPr>
          <w:p w14:paraId="71EBF709" w14:textId="1118D1AF" w:rsidR="00041D92" w:rsidRPr="00ED286B" w:rsidRDefault="00041D92" w:rsidP="00041D92">
            <w:pPr>
              <w:jc w:val="center"/>
              <w:rPr>
                <w:color w:val="000000"/>
              </w:rPr>
            </w:pPr>
            <w:r>
              <w:rPr>
                <w:color w:val="000000"/>
                <w:sz w:val="22"/>
                <w:szCs w:val="22"/>
              </w:rPr>
              <w:t>89,0</w:t>
            </w:r>
          </w:p>
        </w:tc>
      </w:tr>
      <w:tr w:rsidR="00041D92" w:rsidRPr="00D61BE9" w14:paraId="6E336A2A" w14:textId="77777777" w:rsidTr="00041D92">
        <w:trPr>
          <w:trHeight w:val="454"/>
        </w:trPr>
        <w:tc>
          <w:tcPr>
            <w:tcW w:w="371" w:type="pct"/>
            <w:tcBorders>
              <w:top w:val="single" w:sz="4" w:space="0" w:color="auto"/>
              <w:left w:val="single" w:sz="4" w:space="0" w:color="auto"/>
              <w:bottom w:val="single" w:sz="4" w:space="0" w:color="auto"/>
              <w:right w:val="single" w:sz="4" w:space="0" w:color="auto"/>
            </w:tcBorders>
            <w:vAlign w:val="center"/>
          </w:tcPr>
          <w:p w14:paraId="0078FFBA" w14:textId="77777777" w:rsidR="00041D92" w:rsidRPr="00956E22" w:rsidRDefault="00041D92" w:rsidP="00041D92">
            <w:pPr>
              <w:widowControl w:val="0"/>
              <w:autoSpaceDE w:val="0"/>
              <w:autoSpaceDN w:val="0"/>
              <w:adjustRightInd w:val="0"/>
              <w:spacing w:line="240" w:lineRule="exact"/>
              <w:jc w:val="center"/>
              <w:rPr>
                <w:bCs/>
                <w:color w:val="000000"/>
              </w:rPr>
            </w:pPr>
            <w:r w:rsidRPr="00956E22">
              <w:rPr>
                <w:color w:val="000000"/>
                <w:sz w:val="22"/>
                <w:szCs w:val="22"/>
              </w:rPr>
              <w:t>5K1</w:t>
            </w:r>
          </w:p>
        </w:tc>
        <w:tc>
          <w:tcPr>
            <w:tcW w:w="2369" w:type="pct"/>
            <w:vMerge w:val="restart"/>
            <w:tcBorders>
              <w:top w:val="single" w:sz="4" w:space="0" w:color="auto"/>
              <w:left w:val="single" w:sz="4" w:space="0" w:color="auto"/>
              <w:right w:val="single" w:sz="4" w:space="0" w:color="auto"/>
            </w:tcBorders>
            <w:vAlign w:val="center"/>
          </w:tcPr>
          <w:p w14:paraId="3CF72F87" w14:textId="77777777" w:rsidR="00041D92" w:rsidRPr="00D61BE9" w:rsidRDefault="00041D92" w:rsidP="00041D92">
            <w:pPr>
              <w:widowControl w:val="0"/>
              <w:autoSpaceDE w:val="0"/>
              <w:autoSpaceDN w:val="0"/>
              <w:adjustRightInd w:val="0"/>
              <w:ind w:left="15"/>
              <w:rPr>
                <w:bCs/>
                <w:color w:val="000000"/>
              </w:rPr>
            </w:pPr>
            <w:r w:rsidRPr="00D61BE9">
              <w:rPr>
                <w:bCs/>
                <w:color w:val="000000"/>
                <w:sz w:val="22"/>
                <w:szCs w:val="22"/>
              </w:rPr>
              <w:t>Осмысленное чтение текста вслух</w:t>
            </w:r>
          </w:p>
        </w:tc>
        <w:tc>
          <w:tcPr>
            <w:tcW w:w="774" w:type="pct"/>
            <w:tcBorders>
              <w:top w:val="single" w:sz="4" w:space="0" w:color="auto"/>
              <w:left w:val="single" w:sz="4" w:space="0" w:color="auto"/>
              <w:bottom w:val="single" w:sz="4" w:space="0" w:color="auto"/>
              <w:right w:val="single" w:sz="4" w:space="0" w:color="auto"/>
            </w:tcBorders>
            <w:vAlign w:val="center"/>
          </w:tcPr>
          <w:p w14:paraId="71E72748" w14:textId="77777777" w:rsidR="00041D92" w:rsidRPr="00956E22" w:rsidRDefault="00041D92" w:rsidP="00041D92">
            <w:pPr>
              <w:widowControl w:val="0"/>
              <w:autoSpaceDE w:val="0"/>
              <w:autoSpaceDN w:val="0"/>
              <w:adjustRightInd w:val="0"/>
              <w:ind w:left="15"/>
              <w:jc w:val="center"/>
              <w:rPr>
                <w:bCs/>
                <w:color w:val="000000"/>
              </w:rPr>
            </w:pPr>
            <w:r w:rsidRPr="00956E22">
              <w:rPr>
                <w:bCs/>
                <w:color w:val="000000"/>
                <w:sz w:val="22"/>
                <w:szCs w:val="22"/>
              </w:rPr>
              <w:t>1</w:t>
            </w:r>
          </w:p>
        </w:tc>
        <w:tc>
          <w:tcPr>
            <w:tcW w:w="449" w:type="pct"/>
            <w:tcBorders>
              <w:top w:val="single" w:sz="4" w:space="0" w:color="auto"/>
              <w:left w:val="single" w:sz="4" w:space="0" w:color="auto"/>
              <w:bottom w:val="single" w:sz="4" w:space="0" w:color="auto"/>
              <w:right w:val="single" w:sz="4" w:space="0" w:color="auto"/>
            </w:tcBorders>
            <w:vAlign w:val="center"/>
          </w:tcPr>
          <w:p w14:paraId="4BDAE746" w14:textId="77777777" w:rsidR="00041D92" w:rsidRPr="00BD1C67" w:rsidRDefault="00041D92" w:rsidP="00041D92">
            <w:pPr>
              <w:jc w:val="center"/>
              <w:rPr>
                <w:color w:val="000000"/>
              </w:rPr>
            </w:pPr>
            <w:r>
              <w:rPr>
                <w:color w:val="000000"/>
                <w:sz w:val="22"/>
                <w:szCs w:val="22"/>
              </w:rPr>
              <w:t>83,4</w:t>
            </w:r>
          </w:p>
        </w:tc>
        <w:tc>
          <w:tcPr>
            <w:tcW w:w="449" w:type="pct"/>
            <w:tcBorders>
              <w:top w:val="single" w:sz="4" w:space="0" w:color="auto"/>
              <w:left w:val="single" w:sz="4" w:space="0" w:color="auto"/>
              <w:bottom w:val="single" w:sz="4" w:space="0" w:color="auto"/>
              <w:right w:val="single" w:sz="4" w:space="0" w:color="auto"/>
            </w:tcBorders>
            <w:vAlign w:val="center"/>
          </w:tcPr>
          <w:p w14:paraId="27E7347C" w14:textId="77777777" w:rsidR="00041D92" w:rsidRPr="00BD1C67" w:rsidRDefault="00041D92" w:rsidP="00041D92">
            <w:pPr>
              <w:jc w:val="center"/>
              <w:rPr>
                <w:color w:val="000000"/>
              </w:rPr>
            </w:pPr>
            <w:r>
              <w:rPr>
                <w:color w:val="000000"/>
                <w:sz w:val="22"/>
                <w:szCs w:val="22"/>
              </w:rPr>
              <w:t>84,7</w:t>
            </w:r>
          </w:p>
        </w:tc>
        <w:tc>
          <w:tcPr>
            <w:tcW w:w="588" w:type="pct"/>
            <w:tcBorders>
              <w:top w:val="nil"/>
              <w:left w:val="single" w:sz="4" w:space="0" w:color="auto"/>
              <w:bottom w:val="single" w:sz="4" w:space="0" w:color="auto"/>
              <w:right w:val="single" w:sz="4" w:space="0" w:color="auto"/>
            </w:tcBorders>
            <w:shd w:val="clear" w:color="auto" w:fill="auto"/>
            <w:vAlign w:val="center"/>
          </w:tcPr>
          <w:p w14:paraId="6BD53A88" w14:textId="0030F21B" w:rsidR="00041D92" w:rsidRPr="00ED286B" w:rsidRDefault="00041D92" w:rsidP="00041D92">
            <w:pPr>
              <w:jc w:val="center"/>
              <w:rPr>
                <w:color w:val="000000"/>
              </w:rPr>
            </w:pPr>
            <w:r>
              <w:rPr>
                <w:color w:val="000000"/>
                <w:sz w:val="22"/>
                <w:szCs w:val="22"/>
              </w:rPr>
              <w:t>83,0</w:t>
            </w:r>
          </w:p>
        </w:tc>
      </w:tr>
      <w:tr w:rsidR="00041D92" w:rsidRPr="00D61BE9" w14:paraId="6099B3F3" w14:textId="77777777" w:rsidTr="00041D92">
        <w:trPr>
          <w:trHeight w:val="454"/>
        </w:trPr>
        <w:tc>
          <w:tcPr>
            <w:tcW w:w="371" w:type="pct"/>
            <w:tcBorders>
              <w:top w:val="single" w:sz="4" w:space="0" w:color="auto"/>
              <w:left w:val="single" w:sz="4" w:space="0" w:color="auto"/>
              <w:bottom w:val="single" w:sz="4" w:space="0" w:color="auto"/>
              <w:right w:val="single" w:sz="4" w:space="0" w:color="auto"/>
            </w:tcBorders>
            <w:vAlign w:val="center"/>
          </w:tcPr>
          <w:p w14:paraId="457CC9B7" w14:textId="77777777" w:rsidR="00041D92" w:rsidRPr="00956E22" w:rsidRDefault="00041D92" w:rsidP="00041D92">
            <w:pPr>
              <w:widowControl w:val="0"/>
              <w:autoSpaceDE w:val="0"/>
              <w:autoSpaceDN w:val="0"/>
              <w:adjustRightInd w:val="0"/>
              <w:spacing w:line="240" w:lineRule="exact"/>
              <w:jc w:val="center"/>
              <w:rPr>
                <w:bCs/>
                <w:color w:val="000000"/>
              </w:rPr>
            </w:pPr>
            <w:r w:rsidRPr="00956E22">
              <w:rPr>
                <w:color w:val="000000"/>
                <w:sz w:val="22"/>
                <w:szCs w:val="22"/>
              </w:rPr>
              <w:t>5K2</w:t>
            </w:r>
          </w:p>
        </w:tc>
        <w:tc>
          <w:tcPr>
            <w:tcW w:w="2369" w:type="pct"/>
            <w:vMerge/>
            <w:tcBorders>
              <w:left w:val="single" w:sz="4" w:space="0" w:color="auto"/>
              <w:bottom w:val="single" w:sz="4" w:space="0" w:color="auto"/>
              <w:right w:val="single" w:sz="4" w:space="0" w:color="auto"/>
            </w:tcBorders>
            <w:vAlign w:val="center"/>
          </w:tcPr>
          <w:p w14:paraId="5F534014" w14:textId="77777777" w:rsidR="00041D92" w:rsidRPr="00D61BE9" w:rsidRDefault="00041D92" w:rsidP="00041D92">
            <w:pPr>
              <w:widowControl w:val="0"/>
              <w:autoSpaceDE w:val="0"/>
              <w:autoSpaceDN w:val="0"/>
              <w:adjustRightInd w:val="0"/>
              <w:ind w:left="15"/>
              <w:rPr>
                <w:bCs/>
                <w:color w:val="000000"/>
              </w:rPr>
            </w:pPr>
          </w:p>
        </w:tc>
        <w:tc>
          <w:tcPr>
            <w:tcW w:w="774" w:type="pct"/>
            <w:tcBorders>
              <w:top w:val="single" w:sz="4" w:space="0" w:color="auto"/>
              <w:left w:val="single" w:sz="4" w:space="0" w:color="auto"/>
              <w:bottom w:val="single" w:sz="4" w:space="0" w:color="auto"/>
              <w:right w:val="single" w:sz="4" w:space="0" w:color="auto"/>
            </w:tcBorders>
            <w:vAlign w:val="center"/>
          </w:tcPr>
          <w:p w14:paraId="17CE2DDD" w14:textId="77777777" w:rsidR="00041D92" w:rsidRPr="00956E22" w:rsidRDefault="00041D92" w:rsidP="00041D92">
            <w:pPr>
              <w:widowControl w:val="0"/>
              <w:autoSpaceDE w:val="0"/>
              <w:autoSpaceDN w:val="0"/>
              <w:adjustRightInd w:val="0"/>
              <w:spacing w:line="240" w:lineRule="exact"/>
              <w:ind w:left="15"/>
              <w:jc w:val="center"/>
              <w:rPr>
                <w:bCs/>
                <w:color w:val="000000"/>
              </w:rPr>
            </w:pPr>
            <w:r w:rsidRPr="00956E22">
              <w:rPr>
                <w:bCs/>
                <w:color w:val="000000"/>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tcPr>
          <w:p w14:paraId="5BC22EA8" w14:textId="77777777" w:rsidR="00041D92" w:rsidRPr="00BD1C67" w:rsidRDefault="00041D92" w:rsidP="00041D92">
            <w:pPr>
              <w:jc w:val="center"/>
              <w:rPr>
                <w:color w:val="000000"/>
              </w:rPr>
            </w:pPr>
            <w:r>
              <w:rPr>
                <w:color w:val="000000"/>
                <w:sz w:val="22"/>
                <w:szCs w:val="22"/>
              </w:rPr>
              <w:t>59,6</w:t>
            </w:r>
          </w:p>
        </w:tc>
        <w:tc>
          <w:tcPr>
            <w:tcW w:w="449" w:type="pct"/>
            <w:tcBorders>
              <w:top w:val="single" w:sz="4" w:space="0" w:color="auto"/>
              <w:left w:val="single" w:sz="4" w:space="0" w:color="auto"/>
              <w:bottom w:val="single" w:sz="4" w:space="0" w:color="auto"/>
              <w:right w:val="single" w:sz="4" w:space="0" w:color="auto"/>
            </w:tcBorders>
            <w:vAlign w:val="center"/>
          </w:tcPr>
          <w:p w14:paraId="4384C5C9" w14:textId="77777777" w:rsidR="00041D92" w:rsidRPr="00BD1C67" w:rsidRDefault="00041D92" w:rsidP="00041D92">
            <w:pPr>
              <w:jc w:val="center"/>
              <w:rPr>
                <w:color w:val="000000"/>
              </w:rPr>
            </w:pPr>
            <w:r>
              <w:rPr>
                <w:color w:val="000000"/>
                <w:sz w:val="22"/>
                <w:szCs w:val="22"/>
              </w:rPr>
              <w:t>59,8</w:t>
            </w:r>
          </w:p>
        </w:tc>
        <w:tc>
          <w:tcPr>
            <w:tcW w:w="588" w:type="pct"/>
            <w:tcBorders>
              <w:top w:val="nil"/>
              <w:left w:val="single" w:sz="4" w:space="0" w:color="auto"/>
              <w:bottom w:val="single" w:sz="4" w:space="0" w:color="auto"/>
              <w:right w:val="single" w:sz="4" w:space="0" w:color="auto"/>
            </w:tcBorders>
            <w:shd w:val="clear" w:color="auto" w:fill="auto"/>
            <w:vAlign w:val="center"/>
          </w:tcPr>
          <w:p w14:paraId="57A4994B" w14:textId="70C4ACE1" w:rsidR="00041D92" w:rsidRPr="00ED286B" w:rsidRDefault="00041D92" w:rsidP="00041D92">
            <w:pPr>
              <w:jc w:val="center"/>
              <w:rPr>
                <w:color w:val="000000"/>
              </w:rPr>
            </w:pPr>
            <w:r>
              <w:rPr>
                <w:color w:val="000000"/>
                <w:sz w:val="22"/>
                <w:szCs w:val="22"/>
              </w:rPr>
              <w:t>49,0</w:t>
            </w:r>
          </w:p>
        </w:tc>
      </w:tr>
      <w:tr w:rsidR="00041D92" w:rsidRPr="00D61BE9" w14:paraId="0F1F2A9A" w14:textId="77777777" w:rsidTr="00041D92">
        <w:trPr>
          <w:trHeight w:val="454"/>
        </w:trPr>
        <w:tc>
          <w:tcPr>
            <w:tcW w:w="371" w:type="pct"/>
            <w:tcBorders>
              <w:top w:val="single" w:sz="4" w:space="0" w:color="auto"/>
              <w:left w:val="single" w:sz="4" w:space="0" w:color="auto"/>
              <w:bottom w:val="single" w:sz="4" w:space="0" w:color="auto"/>
              <w:right w:val="single" w:sz="4" w:space="0" w:color="auto"/>
            </w:tcBorders>
            <w:vAlign w:val="center"/>
          </w:tcPr>
          <w:p w14:paraId="03996C17" w14:textId="77777777" w:rsidR="00041D92" w:rsidRPr="00956E22" w:rsidRDefault="00041D92" w:rsidP="00041D92">
            <w:pPr>
              <w:widowControl w:val="0"/>
              <w:autoSpaceDE w:val="0"/>
              <w:autoSpaceDN w:val="0"/>
              <w:adjustRightInd w:val="0"/>
              <w:spacing w:line="240" w:lineRule="exact"/>
              <w:jc w:val="center"/>
              <w:rPr>
                <w:bCs/>
                <w:color w:val="000000"/>
              </w:rPr>
            </w:pPr>
            <w:r w:rsidRPr="00956E22">
              <w:rPr>
                <w:color w:val="000000"/>
                <w:sz w:val="22"/>
                <w:szCs w:val="22"/>
              </w:rPr>
              <w:t>6K1</w:t>
            </w:r>
          </w:p>
        </w:tc>
        <w:tc>
          <w:tcPr>
            <w:tcW w:w="2369" w:type="pct"/>
            <w:vMerge w:val="restart"/>
            <w:tcBorders>
              <w:top w:val="single" w:sz="4" w:space="0" w:color="auto"/>
              <w:left w:val="single" w:sz="4" w:space="0" w:color="auto"/>
              <w:right w:val="single" w:sz="4" w:space="0" w:color="auto"/>
            </w:tcBorders>
            <w:vAlign w:val="center"/>
          </w:tcPr>
          <w:p w14:paraId="2FD456AB" w14:textId="77777777" w:rsidR="00041D92" w:rsidRPr="00D61BE9" w:rsidRDefault="00041D92" w:rsidP="00041D92">
            <w:pPr>
              <w:widowControl w:val="0"/>
              <w:autoSpaceDE w:val="0"/>
              <w:autoSpaceDN w:val="0"/>
              <w:adjustRightInd w:val="0"/>
              <w:ind w:left="15"/>
              <w:rPr>
                <w:bCs/>
                <w:color w:val="000000"/>
              </w:rPr>
            </w:pPr>
            <w:r w:rsidRPr="00D61BE9">
              <w:rPr>
                <w:bCs/>
                <w:color w:val="000000"/>
                <w:sz w:val="22"/>
                <w:szCs w:val="22"/>
              </w:rPr>
              <w:t>Тематическое монологическое высказывание (описание выбранной фотографии)</w:t>
            </w:r>
          </w:p>
        </w:tc>
        <w:tc>
          <w:tcPr>
            <w:tcW w:w="774" w:type="pct"/>
            <w:tcBorders>
              <w:top w:val="single" w:sz="4" w:space="0" w:color="auto"/>
              <w:left w:val="single" w:sz="4" w:space="0" w:color="auto"/>
              <w:bottom w:val="single" w:sz="4" w:space="0" w:color="auto"/>
              <w:right w:val="single" w:sz="4" w:space="0" w:color="auto"/>
            </w:tcBorders>
            <w:vAlign w:val="center"/>
          </w:tcPr>
          <w:p w14:paraId="000DAD53" w14:textId="77777777" w:rsidR="00041D92" w:rsidRPr="00956E22" w:rsidRDefault="00041D92" w:rsidP="00041D92">
            <w:pPr>
              <w:widowControl w:val="0"/>
              <w:autoSpaceDE w:val="0"/>
              <w:autoSpaceDN w:val="0"/>
              <w:adjustRightInd w:val="0"/>
              <w:ind w:left="15"/>
              <w:jc w:val="center"/>
              <w:rPr>
                <w:bCs/>
                <w:color w:val="000000"/>
              </w:rPr>
            </w:pPr>
            <w:r w:rsidRPr="00956E22">
              <w:rPr>
                <w:bCs/>
                <w:color w:val="000000"/>
                <w:sz w:val="22"/>
                <w:szCs w:val="22"/>
              </w:rPr>
              <w:t>3</w:t>
            </w:r>
          </w:p>
        </w:tc>
        <w:tc>
          <w:tcPr>
            <w:tcW w:w="449" w:type="pct"/>
            <w:tcBorders>
              <w:top w:val="single" w:sz="4" w:space="0" w:color="auto"/>
              <w:left w:val="single" w:sz="4" w:space="0" w:color="auto"/>
              <w:bottom w:val="single" w:sz="4" w:space="0" w:color="auto"/>
              <w:right w:val="single" w:sz="4" w:space="0" w:color="auto"/>
            </w:tcBorders>
            <w:vAlign w:val="center"/>
          </w:tcPr>
          <w:p w14:paraId="27BEFC68" w14:textId="77777777" w:rsidR="00041D92" w:rsidRPr="00BD1C67" w:rsidRDefault="00041D92" w:rsidP="00041D92">
            <w:pPr>
              <w:jc w:val="center"/>
              <w:rPr>
                <w:color w:val="000000"/>
              </w:rPr>
            </w:pPr>
            <w:r>
              <w:rPr>
                <w:color w:val="000000"/>
                <w:sz w:val="22"/>
                <w:szCs w:val="22"/>
              </w:rPr>
              <w:t>49,8</w:t>
            </w:r>
          </w:p>
        </w:tc>
        <w:tc>
          <w:tcPr>
            <w:tcW w:w="449" w:type="pct"/>
            <w:tcBorders>
              <w:top w:val="single" w:sz="4" w:space="0" w:color="auto"/>
              <w:left w:val="single" w:sz="4" w:space="0" w:color="auto"/>
              <w:bottom w:val="single" w:sz="4" w:space="0" w:color="auto"/>
              <w:right w:val="single" w:sz="4" w:space="0" w:color="auto"/>
            </w:tcBorders>
            <w:vAlign w:val="center"/>
          </w:tcPr>
          <w:p w14:paraId="64E5DE8C" w14:textId="77777777" w:rsidR="00041D92" w:rsidRPr="00BD1C67" w:rsidRDefault="00041D92" w:rsidP="00041D92">
            <w:pPr>
              <w:jc w:val="center"/>
              <w:rPr>
                <w:color w:val="000000"/>
              </w:rPr>
            </w:pPr>
            <w:r>
              <w:rPr>
                <w:color w:val="000000"/>
                <w:sz w:val="22"/>
                <w:szCs w:val="22"/>
              </w:rPr>
              <w:t>57,8</w:t>
            </w:r>
          </w:p>
        </w:tc>
        <w:tc>
          <w:tcPr>
            <w:tcW w:w="588" w:type="pct"/>
            <w:tcBorders>
              <w:top w:val="nil"/>
              <w:left w:val="single" w:sz="4" w:space="0" w:color="auto"/>
              <w:bottom w:val="single" w:sz="4" w:space="0" w:color="auto"/>
              <w:right w:val="single" w:sz="4" w:space="0" w:color="auto"/>
            </w:tcBorders>
            <w:shd w:val="clear" w:color="auto" w:fill="auto"/>
            <w:vAlign w:val="center"/>
          </w:tcPr>
          <w:p w14:paraId="6197943F" w14:textId="442920FC" w:rsidR="00041D92" w:rsidRPr="00ED286B" w:rsidRDefault="00041D92" w:rsidP="00041D92">
            <w:pPr>
              <w:jc w:val="center"/>
              <w:rPr>
                <w:color w:val="000000"/>
              </w:rPr>
            </w:pPr>
            <w:r>
              <w:rPr>
                <w:color w:val="000000"/>
                <w:sz w:val="22"/>
                <w:szCs w:val="22"/>
              </w:rPr>
              <w:t>55,0</w:t>
            </w:r>
          </w:p>
        </w:tc>
      </w:tr>
      <w:tr w:rsidR="00041D92" w:rsidRPr="00D61BE9" w14:paraId="0DD499E2" w14:textId="77777777" w:rsidTr="00041D92">
        <w:trPr>
          <w:trHeight w:val="454"/>
        </w:trPr>
        <w:tc>
          <w:tcPr>
            <w:tcW w:w="371" w:type="pct"/>
            <w:tcBorders>
              <w:top w:val="single" w:sz="4" w:space="0" w:color="auto"/>
              <w:left w:val="single" w:sz="4" w:space="0" w:color="auto"/>
              <w:bottom w:val="single" w:sz="4" w:space="0" w:color="auto"/>
              <w:right w:val="single" w:sz="4" w:space="0" w:color="auto"/>
            </w:tcBorders>
            <w:vAlign w:val="center"/>
          </w:tcPr>
          <w:p w14:paraId="39B21722" w14:textId="77777777" w:rsidR="00041D92" w:rsidRPr="00956E22" w:rsidRDefault="00041D92" w:rsidP="00041D92">
            <w:pPr>
              <w:widowControl w:val="0"/>
              <w:autoSpaceDE w:val="0"/>
              <w:autoSpaceDN w:val="0"/>
              <w:adjustRightInd w:val="0"/>
              <w:spacing w:line="240" w:lineRule="exact"/>
              <w:jc w:val="center"/>
              <w:rPr>
                <w:bCs/>
                <w:color w:val="000000"/>
              </w:rPr>
            </w:pPr>
            <w:r w:rsidRPr="00956E22">
              <w:rPr>
                <w:color w:val="000000"/>
                <w:sz w:val="22"/>
                <w:szCs w:val="22"/>
              </w:rPr>
              <w:t>6K2</w:t>
            </w:r>
          </w:p>
        </w:tc>
        <w:tc>
          <w:tcPr>
            <w:tcW w:w="2369" w:type="pct"/>
            <w:vMerge/>
            <w:tcBorders>
              <w:left w:val="single" w:sz="4" w:space="0" w:color="auto"/>
              <w:right w:val="single" w:sz="4" w:space="0" w:color="auto"/>
            </w:tcBorders>
            <w:vAlign w:val="center"/>
          </w:tcPr>
          <w:p w14:paraId="002E4E3E" w14:textId="77777777" w:rsidR="00041D92" w:rsidRPr="00D61BE9" w:rsidRDefault="00041D92" w:rsidP="00041D92">
            <w:pPr>
              <w:widowControl w:val="0"/>
              <w:autoSpaceDE w:val="0"/>
              <w:autoSpaceDN w:val="0"/>
              <w:adjustRightInd w:val="0"/>
              <w:ind w:left="15"/>
              <w:jc w:val="center"/>
              <w:rPr>
                <w:b/>
                <w:bCs/>
                <w:color w:val="000000"/>
              </w:rPr>
            </w:pPr>
          </w:p>
        </w:tc>
        <w:tc>
          <w:tcPr>
            <w:tcW w:w="774" w:type="pct"/>
            <w:tcBorders>
              <w:top w:val="single" w:sz="4" w:space="0" w:color="auto"/>
              <w:left w:val="single" w:sz="4" w:space="0" w:color="auto"/>
              <w:bottom w:val="single" w:sz="4" w:space="0" w:color="auto"/>
              <w:right w:val="single" w:sz="4" w:space="0" w:color="auto"/>
            </w:tcBorders>
            <w:vAlign w:val="center"/>
          </w:tcPr>
          <w:p w14:paraId="0B7C60AA" w14:textId="77777777" w:rsidR="00041D92" w:rsidRPr="00956E22" w:rsidRDefault="00041D92" w:rsidP="00041D92">
            <w:pPr>
              <w:widowControl w:val="0"/>
              <w:autoSpaceDE w:val="0"/>
              <w:autoSpaceDN w:val="0"/>
              <w:adjustRightInd w:val="0"/>
              <w:spacing w:line="240" w:lineRule="exact"/>
              <w:ind w:left="15"/>
              <w:jc w:val="center"/>
              <w:rPr>
                <w:bCs/>
                <w:color w:val="000000"/>
              </w:rPr>
            </w:pPr>
            <w:r w:rsidRPr="00956E22">
              <w:rPr>
                <w:bCs/>
                <w:color w:val="000000"/>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tcPr>
          <w:p w14:paraId="3D951FD1" w14:textId="77777777" w:rsidR="00041D92" w:rsidRPr="00BD1C67" w:rsidRDefault="00041D92" w:rsidP="00041D92">
            <w:pPr>
              <w:jc w:val="center"/>
              <w:rPr>
                <w:color w:val="000000"/>
              </w:rPr>
            </w:pPr>
            <w:r>
              <w:rPr>
                <w:color w:val="000000"/>
                <w:sz w:val="22"/>
                <w:szCs w:val="22"/>
              </w:rPr>
              <w:t>52,0</w:t>
            </w:r>
          </w:p>
        </w:tc>
        <w:tc>
          <w:tcPr>
            <w:tcW w:w="449" w:type="pct"/>
            <w:tcBorders>
              <w:top w:val="single" w:sz="4" w:space="0" w:color="auto"/>
              <w:left w:val="single" w:sz="4" w:space="0" w:color="auto"/>
              <w:bottom w:val="single" w:sz="4" w:space="0" w:color="auto"/>
              <w:right w:val="single" w:sz="4" w:space="0" w:color="auto"/>
            </w:tcBorders>
            <w:vAlign w:val="center"/>
          </w:tcPr>
          <w:p w14:paraId="1CF276C6" w14:textId="77777777" w:rsidR="00041D92" w:rsidRPr="00BD1C67" w:rsidRDefault="00041D92" w:rsidP="00041D92">
            <w:pPr>
              <w:jc w:val="center"/>
              <w:rPr>
                <w:color w:val="000000"/>
              </w:rPr>
            </w:pPr>
            <w:r>
              <w:rPr>
                <w:color w:val="000000"/>
                <w:sz w:val="22"/>
                <w:szCs w:val="22"/>
              </w:rPr>
              <w:t>61,6</w:t>
            </w:r>
          </w:p>
        </w:tc>
        <w:tc>
          <w:tcPr>
            <w:tcW w:w="588" w:type="pct"/>
            <w:tcBorders>
              <w:top w:val="nil"/>
              <w:left w:val="single" w:sz="4" w:space="0" w:color="auto"/>
              <w:bottom w:val="single" w:sz="4" w:space="0" w:color="auto"/>
              <w:right w:val="single" w:sz="4" w:space="0" w:color="auto"/>
            </w:tcBorders>
            <w:shd w:val="clear" w:color="auto" w:fill="auto"/>
            <w:vAlign w:val="center"/>
          </w:tcPr>
          <w:p w14:paraId="1CC35D07" w14:textId="78E34553" w:rsidR="00041D92" w:rsidRPr="00ED286B" w:rsidRDefault="00041D92" w:rsidP="00041D92">
            <w:pPr>
              <w:jc w:val="center"/>
              <w:rPr>
                <w:color w:val="000000"/>
              </w:rPr>
            </w:pPr>
            <w:r>
              <w:rPr>
                <w:color w:val="000000"/>
                <w:sz w:val="22"/>
                <w:szCs w:val="22"/>
              </w:rPr>
              <w:t>61,0</w:t>
            </w:r>
          </w:p>
        </w:tc>
      </w:tr>
      <w:tr w:rsidR="00041D92" w:rsidRPr="00D61BE9" w14:paraId="5AEEF183" w14:textId="77777777" w:rsidTr="00041D92">
        <w:trPr>
          <w:trHeight w:val="454"/>
        </w:trPr>
        <w:tc>
          <w:tcPr>
            <w:tcW w:w="371" w:type="pct"/>
            <w:tcBorders>
              <w:top w:val="single" w:sz="4" w:space="0" w:color="auto"/>
              <w:left w:val="single" w:sz="4" w:space="0" w:color="auto"/>
              <w:bottom w:val="single" w:sz="4" w:space="0" w:color="auto"/>
              <w:right w:val="single" w:sz="4" w:space="0" w:color="auto"/>
            </w:tcBorders>
            <w:vAlign w:val="center"/>
          </w:tcPr>
          <w:p w14:paraId="30201964" w14:textId="77777777" w:rsidR="00041D92" w:rsidRPr="00956E22" w:rsidRDefault="00041D92" w:rsidP="00041D92">
            <w:pPr>
              <w:widowControl w:val="0"/>
              <w:autoSpaceDE w:val="0"/>
              <w:autoSpaceDN w:val="0"/>
              <w:adjustRightInd w:val="0"/>
              <w:spacing w:line="240" w:lineRule="exact"/>
              <w:jc w:val="center"/>
              <w:rPr>
                <w:bCs/>
                <w:color w:val="000000"/>
              </w:rPr>
            </w:pPr>
            <w:r w:rsidRPr="00956E22">
              <w:rPr>
                <w:color w:val="000000"/>
                <w:sz w:val="22"/>
                <w:szCs w:val="22"/>
              </w:rPr>
              <w:t>6K3</w:t>
            </w:r>
          </w:p>
        </w:tc>
        <w:tc>
          <w:tcPr>
            <w:tcW w:w="2369" w:type="pct"/>
            <w:vMerge/>
            <w:tcBorders>
              <w:left w:val="single" w:sz="4" w:space="0" w:color="auto"/>
              <w:bottom w:val="single" w:sz="4" w:space="0" w:color="auto"/>
              <w:right w:val="single" w:sz="4" w:space="0" w:color="auto"/>
            </w:tcBorders>
            <w:vAlign w:val="center"/>
          </w:tcPr>
          <w:p w14:paraId="5A7AE433" w14:textId="77777777" w:rsidR="00041D92" w:rsidRPr="00D61BE9" w:rsidRDefault="00041D92" w:rsidP="00041D92">
            <w:pPr>
              <w:widowControl w:val="0"/>
              <w:autoSpaceDE w:val="0"/>
              <w:autoSpaceDN w:val="0"/>
              <w:adjustRightInd w:val="0"/>
              <w:ind w:left="15"/>
              <w:jc w:val="center"/>
              <w:rPr>
                <w:b/>
                <w:bCs/>
                <w:color w:val="000000"/>
              </w:rPr>
            </w:pPr>
          </w:p>
        </w:tc>
        <w:tc>
          <w:tcPr>
            <w:tcW w:w="774" w:type="pct"/>
            <w:tcBorders>
              <w:top w:val="single" w:sz="4" w:space="0" w:color="auto"/>
              <w:left w:val="single" w:sz="4" w:space="0" w:color="auto"/>
              <w:bottom w:val="single" w:sz="4" w:space="0" w:color="auto"/>
              <w:right w:val="single" w:sz="4" w:space="0" w:color="auto"/>
            </w:tcBorders>
            <w:vAlign w:val="center"/>
          </w:tcPr>
          <w:p w14:paraId="37914E52" w14:textId="77777777" w:rsidR="00041D92" w:rsidRPr="00956E22" w:rsidRDefault="00041D92" w:rsidP="00041D92">
            <w:pPr>
              <w:widowControl w:val="0"/>
              <w:autoSpaceDE w:val="0"/>
              <w:autoSpaceDN w:val="0"/>
              <w:adjustRightInd w:val="0"/>
              <w:spacing w:line="240" w:lineRule="exact"/>
              <w:ind w:left="15"/>
              <w:jc w:val="center"/>
              <w:rPr>
                <w:bCs/>
                <w:color w:val="000000"/>
              </w:rPr>
            </w:pPr>
            <w:r w:rsidRPr="00956E22">
              <w:rPr>
                <w:bCs/>
                <w:color w:val="000000"/>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tcPr>
          <w:p w14:paraId="5C7678CD" w14:textId="77777777" w:rsidR="00041D92" w:rsidRPr="00BD1C67" w:rsidRDefault="00041D92" w:rsidP="00041D92">
            <w:pPr>
              <w:jc w:val="center"/>
              <w:rPr>
                <w:color w:val="000000"/>
              </w:rPr>
            </w:pPr>
            <w:r>
              <w:rPr>
                <w:color w:val="000000"/>
                <w:sz w:val="22"/>
                <w:szCs w:val="22"/>
              </w:rPr>
              <w:t>40,5</w:t>
            </w:r>
          </w:p>
        </w:tc>
        <w:tc>
          <w:tcPr>
            <w:tcW w:w="449" w:type="pct"/>
            <w:tcBorders>
              <w:top w:val="single" w:sz="4" w:space="0" w:color="auto"/>
              <w:left w:val="single" w:sz="4" w:space="0" w:color="auto"/>
              <w:bottom w:val="single" w:sz="4" w:space="0" w:color="auto"/>
              <w:right w:val="single" w:sz="4" w:space="0" w:color="auto"/>
            </w:tcBorders>
            <w:vAlign w:val="center"/>
          </w:tcPr>
          <w:p w14:paraId="48054895" w14:textId="77777777" w:rsidR="00041D92" w:rsidRPr="00BD1C67" w:rsidRDefault="00041D92" w:rsidP="00041D92">
            <w:pPr>
              <w:jc w:val="center"/>
              <w:rPr>
                <w:color w:val="000000"/>
              </w:rPr>
            </w:pPr>
            <w:r>
              <w:rPr>
                <w:color w:val="000000"/>
                <w:sz w:val="22"/>
                <w:szCs w:val="22"/>
              </w:rPr>
              <w:t>47,4</w:t>
            </w:r>
          </w:p>
        </w:tc>
        <w:tc>
          <w:tcPr>
            <w:tcW w:w="588" w:type="pct"/>
            <w:tcBorders>
              <w:top w:val="nil"/>
              <w:left w:val="single" w:sz="4" w:space="0" w:color="auto"/>
              <w:bottom w:val="single" w:sz="4" w:space="0" w:color="auto"/>
              <w:right w:val="single" w:sz="4" w:space="0" w:color="auto"/>
            </w:tcBorders>
            <w:shd w:val="clear" w:color="auto" w:fill="auto"/>
            <w:vAlign w:val="center"/>
          </w:tcPr>
          <w:p w14:paraId="0DBE5C7D" w14:textId="41E782EE" w:rsidR="00041D92" w:rsidRPr="00ED286B" w:rsidRDefault="00041D92" w:rsidP="00041D92">
            <w:pPr>
              <w:jc w:val="center"/>
              <w:rPr>
                <w:color w:val="000000"/>
              </w:rPr>
            </w:pPr>
            <w:r>
              <w:rPr>
                <w:color w:val="000000"/>
                <w:sz w:val="22"/>
                <w:szCs w:val="22"/>
              </w:rPr>
              <w:t>36,0</w:t>
            </w:r>
          </w:p>
        </w:tc>
      </w:tr>
    </w:tbl>
    <w:p w14:paraId="1BB42115" w14:textId="77777777" w:rsidR="00CF613D" w:rsidRDefault="00CF613D" w:rsidP="00CF613D"/>
    <w:p w14:paraId="75A4E0A5" w14:textId="77777777" w:rsidR="0001113E" w:rsidRDefault="0001113E" w:rsidP="0001113E">
      <w:pPr>
        <w:jc w:val="center"/>
        <w:rPr>
          <w:b/>
          <w:bCs/>
          <w:noProof/>
          <w:sz w:val="26"/>
          <w:szCs w:val="26"/>
        </w:rPr>
      </w:pPr>
    </w:p>
    <w:p w14:paraId="4654D2BC" w14:textId="25277449" w:rsidR="0001113E" w:rsidRDefault="00CF613D" w:rsidP="0001113E">
      <w:pPr>
        <w:jc w:val="center"/>
        <w:rPr>
          <w:b/>
          <w:bCs/>
          <w:noProof/>
          <w:sz w:val="26"/>
          <w:szCs w:val="26"/>
        </w:rPr>
      </w:pPr>
      <w:r w:rsidRPr="00EE1FBE">
        <w:rPr>
          <w:b/>
          <w:bCs/>
          <w:noProof/>
          <w:sz w:val="26"/>
          <w:szCs w:val="26"/>
        </w:rPr>
        <w:t xml:space="preserve">Выполнение заданий по английскому языку группами учащихся </w:t>
      </w:r>
    </w:p>
    <w:p w14:paraId="6865EB15" w14:textId="6ED39700" w:rsidR="00CF613D" w:rsidRPr="00EE1FBE" w:rsidRDefault="00CF613D" w:rsidP="0001113E">
      <w:pPr>
        <w:spacing w:after="120"/>
        <w:jc w:val="center"/>
        <w:rPr>
          <w:b/>
          <w:bCs/>
          <w:noProof/>
          <w:sz w:val="26"/>
          <w:szCs w:val="26"/>
        </w:rPr>
      </w:pPr>
      <w:r w:rsidRPr="00EE1FBE">
        <w:rPr>
          <w:b/>
          <w:bCs/>
          <w:noProof/>
          <w:sz w:val="26"/>
          <w:szCs w:val="26"/>
        </w:rPr>
        <w:t>(в % от числа участников)</w:t>
      </w:r>
    </w:p>
    <w:p w14:paraId="28F87745" w14:textId="604AB3B2" w:rsidR="00CF613D" w:rsidRDefault="00CF613D" w:rsidP="0001113E">
      <w:pPr>
        <w:spacing w:after="240"/>
        <w:rPr>
          <w:b/>
          <w:color w:val="000000"/>
        </w:rPr>
      </w:pPr>
      <w:r>
        <w:rPr>
          <w:b/>
          <w:color w:val="000000"/>
        </w:rPr>
        <w:t>Максимальный первичный балл: 32</w:t>
      </w:r>
    </w:p>
    <w:tbl>
      <w:tblPr>
        <w:tblW w:w="5000" w:type="pct"/>
        <w:tblLook w:val="00A0" w:firstRow="1" w:lastRow="0" w:firstColumn="1" w:lastColumn="0" w:noHBand="0" w:noVBand="0"/>
      </w:tblPr>
      <w:tblGrid>
        <w:gridCol w:w="438"/>
        <w:gridCol w:w="2267"/>
        <w:gridCol w:w="921"/>
        <w:gridCol w:w="686"/>
        <w:gridCol w:w="688"/>
        <w:gridCol w:w="667"/>
        <w:gridCol w:w="645"/>
        <w:gridCol w:w="752"/>
        <w:gridCol w:w="752"/>
        <w:gridCol w:w="750"/>
        <w:gridCol w:w="750"/>
        <w:gridCol w:w="736"/>
      </w:tblGrid>
      <w:tr w:rsidR="00924939" w:rsidRPr="0038663E" w14:paraId="1BB40D80" w14:textId="77777777" w:rsidTr="00041D92">
        <w:trPr>
          <w:trHeight w:val="303"/>
        </w:trPr>
        <w:tc>
          <w:tcPr>
            <w:tcW w:w="218" w:type="pct"/>
            <w:vMerge w:val="restart"/>
            <w:tcBorders>
              <w:top w:val="single" w:sz="4" w:space="0" w:color="auto"/>
              <w:left w:val="single" w:sz="4" w:space="0" w:color="auto"/>
              <w:right w:val="single" w:sz="4" w:space="0" w:color="auto"/>
            </w:tcBorders>
            <w:vAlign w:val="center"/>
          </w:tcPr>
          <w:p w14:paraId="54AE80DF" w14:textId="77777777" w:rsidR="00924939" w:rsidRPr="00041D92" w:rsidRDefault="00924939" w:rsidP="00283E6C">
            <w:pPr>
              <w:jc w:val="center"/>
              <w:rPr>
                <w:b/>
                <w:bCs/>
                <w:sz w:val="22"/>
                <w:szCs w:val="22"/>
              </w:rPr>
            </w:pPr>
            <w:r w:rsidRPr="00041D92">
              <w:rPr>
                <w:b/>
                <w:bCs/>
                <w:sz w:val="22"/>
                <w:szCs w:val="22"/>
              </w:rPr>
              <w:t>№</w:t>
            </w:r>
          </w:p>
        </w:tc>
        <w:tc>
          <w:tcPr>
            <w:tcW w:w="1128" w:type="pct"/>
            <w:vMerge w:val="restart"/>
            <w:tcBorders>
              <w:top w:val="single" w:sz="4" w:space="0" w:color="auto"/>
              <w:left w:val="single" w:sz="4" w:space="0" w:color="auto"/>
              <w:right w:val="single" w:sz="4" w:space="0" w:color="auto"/>
            </w:tcBorders>
            <w:vAlign w:val="center"/>
          </w:tcPr>
          <w:p w14:paraId="4592D09D" w14:textId="77777777" w:rsidR="00924939" w:rsidRPr="00041D92" w:rsidRDefault="00924939" w:rsidP="00283E6C">
            <w:pPr>
              <w:jc w:val="center"/>
              <w:rPr>
                <w:b/>
                <w:bCs/>
                <w:sz w:val="22"/>
                <w:szCs w:val="22"/>
              </w:rPr>
            </w:pPr>
            <w:r w:rsidRPr="00041D92">
              <w:rPr>
                <w:b/>
                <w:bCs/>
                <w:sz w:val="22"/>
                <w:szCs w:val="22"/>
              </w:rPr>
              <w:t>ОО</w:t>
            </w:r>
          </w:p>
        </w:tc>
        <w:tc>
          <w:tcPr>
            <w:tcW w:w="458" w:type="pct"/>
            <w:vMerge w:val="restart"/>
            <w:tcBorders>
              <w:top w:val="single" w:sz="4" w:space="0" w:color="auto"/>
              <w:left w:val="single" w:sz="4" w:space="0" w:color="auto"/>
              <w:right w:val="single" w:sz="4" w:space="0" w:color="auto"/>
            </w:tcBorders>
            <w:vAlign w:val="center"/>
          </w:tcPr>
          <w:p w14:paraId="2C59FC91" w14:textId="77777777" w:rsidR="00924939" w:rsidRPr="00041D92" w:rsidRDefault="00924939" w:rsidP="00283E6C">
            <w:pPr>
              <w:jc w:val="center"/>
              <w:rPr>
                <w:b/>
                <w:bCs/>
                <w:sz w:val="22"/>
                <w:szCs w:val="22"/>
              </w:rPr>
            </w:pPr>
            <w:r w:rsidRPr="00041D92">
              <w:rPr>
                <w:b/>
                <w:bCs/>
                <w:sz w:val="22"/>
                <w:szCs w:val="22"/>
              </w:rPr>
              <w:t>Кол-во</w:t>
            </w:r>
          </w:p>
          <w:p w14:paraId="133AFEE0" w14:textId="77777777" w:rsidR="00924939" w:rsidRPr="00041D92" w:rsidRDefault="00924939" w:rsidP="00283E6C">
            <w:pPr>
              <w:jc w:val="center"/>
              <w:rPr>
                <w:b/>
                <w:bCs/>
                <w:sz w:val="22"/>
                <w:szCs w:val="22"/>
              </w:rPr>
            </w:pPr>
            <w:proofErr w:type="spellStart"/>
            <w:r w:rsidRPr="00041D92">
              <w:rPr>
                <w:b/>
                <w:bCs/>
                <w:sz w:val="22"/>
                <w:szCs w:val="22"/>
              </w:rPr>
              <w:t>уч</w:t>
            </w:r>
            <w:proofErr w:type="spellEnd"/>
            <w:r w:rsidRPr="00041D92">
              <w:rPr>
                <w:b/>
                <w:bCs/>
                <w:sz w:val="22"/>
                <w:szCs w:val="22"/>
              </w:rPr>
              <w:t>-ков</w:t>
            </w:r>
          </w:p>
        </w:tc>
        <w:tc>
          <w:tcPr>
            <w:tcW w:w="341" w:type="pct"/>
            <w:tcBorders>
              <w:top w:val="single" w:sz="4" w:space="0" w:color="auto"/>
              <w:left w:val="nil"/>
              <w:bottom w:val="single" w:sz="4" w:space="0" w:color="auto"/>
              <w:right w:val="single" w:sz="4" w:space="0" w:color="auto"/>
            </w:tcBorders>
            <w:vAlign w:val="center"/>
          </w:tcPr>
          <w:p w14:paraId="595093B1" w14:textId="77777777" w:rsidR="00924939" w:rsidRPr="00041D92" w:rsidRDefault="00924939" w:rsidP="00283E6C">
            <w:pPr>
              <w:jc w:val="center"/>
              <w:rPr>
                <w:b/>
                <w:bCs/>
                <w:sz w:val="22"/>
                <w:szCs w:val="22"/>
              </w:rPr>
            </w:pPr>
            <w:r w:rsidRPr="00041D92">
              <w:rPr>
                <w:b/>
                <w:bCs/>
                <w:sz w:val="22"/>
                <w:szCs w:val="22"/>
              </w:rPr>
              <w:t>1</w:t>
            </w:r>
          </w:p>
        </w:tc>
        <w:tc>
          <w:tcPr>
            <w:tcW w:w="342" w:type="pct"/>
            <w:tcBorders>
              <w:top w:val="single" w:sz="4" w:space="0" w:color="auto"/>
              <w:left w:val="single" w:sz="4" w:space="0" w:color="auto"/>
              <w:bottom w:val="single" w:sz="4" w:space="0" w:color="auto"/>
              <w:right w:val="single" w:sz="4" w:space="0" w:color="auto"/>
            </w:tcBorders>
            <w:vAlign w:val="center"/>
          </w:tcPr>
          <w:p w14:paraId="033ECF9C" w14:textId="77777777" w:rsidR="00924939" w:rsidRPr="00041D92" w:rsidRDefault="00924939" w:rsidP="00283E6C">
            <w:pPr>
              <w:jc w:val="center"/>
              <w:rPr>
                <w:b/>
                <w:bCs/>
                <w:sz w:val="22"/>
                <w:szCs w:val="22"/>
              </w:rPr>
            </w:pPr>
            <w:r w:rsidRPr="00041D92">
              <w:rPr>
                <w:b/>
                <w:bCs/>
                <w:sz w:val="22"/>
                <w:szCs w:val="22"/>
              </w:rPr>
              <w:t>2</w:t>
            </w:r>
          </w:p>
        </w:tc>
        <w:tc>
          <w:tcPr>
            <w:tcW w:w="332" w:type="pct"/>
            <w:tcBorders>
              <w:top w:val="single" w:sz="4" w:space="0" w:color="auto"/>
              <w:left w:val="single" w:sz="4" w:space="0" w:color="auto"/>
              <w:bottom w:val="single" w:sz="4" w:space="0" w:color="auto"/>
              <w:right w:val="single" w:sz="4" w:space="0" w:color="auto"/>
            </w:tcBorders>
            <w:vAlign w:val="center"/>
          </w:tcPr>
          <w:p w14:paraId="1BAF5324" w14:textId="77777777" w:rsidR="00924939" w:rsidRPr="00041D92" w:rsidRDefault="00924939" w:rsidP="00283E6C">
            <w:pPr>
              <w:jc w:val="center"/>
              <w:rPr>
                <w:b/>
                <w:bCs/>
                <w:sz w:val="22"/>
                <w:szCs w:val="22"/>
              </w:rPr>
            </w:pPr>
            <w:r w:rsidRPr="00041D92">
              <w:rPr>
                <w:b/>
                <w:bCs/>
                <w:sz w:val="22"/>
                <w:szCs w:val="22"/>
              </w:rPr>
              <w:t>3</w:t>
            </w:r>
          </w:p>
        </w:tc>
        <w:tc>
          <w:tcPr>
            <w:tcW w:w="321" w:type="pct"/>
            <w:tcBorders>
              <w:top w:val="single" w:sz="4" w:space="0" w:color="auto"/>
              <w:left w:val="single" w:sz="4" w:space="0" w:color="auto"/>
              <w:bottom w:val="single" w:sz="4" w:space="0" w:color="auto"/>
              <w:right w:val="single" w:sz="4" w:space="0" w:color="auto"/>
            </w:tcBorders>
            <w:vAlign w:val="center"/>
          </w:tcPr>
          <w:p w14:paraId="301539CA" w14:textId="77777777" w:rsidR="00924939" w:rsidRPr="00041D92" w:rsidRDefault="00924939" w:rsidP="00283E6C">
            <w:pPr>
              <w:jc w:val="center"/>
              <w:rPr>
                <w:b/>
                <w:bCs/>
                <w:sz w:val="22"/>
                <w:szCs w:val="22"/>
              </w:rPr>
            </w:pPr>
            <w:r w:rsidRPr="00041D92">
              <w:rPr>
                <w:b/>
                <w:bCs/>
                <w:sz w:val="22"/>
                <w:szCs w:val="22"/>
              </w:rPr>
              <w:t>4</w:t>
            </w:r>
          </w:p>
        </w:tc>
        <w:tc>
          <w:tcPr>
            <w:tcW w:w="374" w:type="pct"/>
            <w:tcBorders>
              <w:top w:val="single" w:sz="4" w:space="0" w:color="auto"/>
              <w:left w:val="single" w:sz="4" w:space="0" w:color="auto"/>
              <w:bottom w:val="single" w:sz="4" w:space="0" w:color="auto"/>
              <w:right w:val="single" w:sz="4" w:space="0" w:color="auto"/>
            </w:tcBorders>
            <w:vAlign w:val="center"/>
          </w:tcPr>
          <w:p w14:paraId="3956BD38" w14:textId="77777777" w:rsidR="00924939" w:rsidRPr="00041D92" w:rsidRDefault="00924939" w:rsidP="00283E6C">
            <w:pPr>
              <w:jc w:val="center"/>
              <w:rPr>
                <w:b/>
                <w:bCs/>
                <w:sz w:val="22"/>
                <w:szCs w:val="22"/>
              </w:rPr>
            </w:pPr>
            <w:r w:rsidRPr="00041D92">
              <w:rPr>
                <w:b/>
                <w:bCs/>
                <w:sz w:val="22"/>
                <w:szCs w:val="22"/>
              </w:rPr>
              <w:t>5K1</w:t>
            </w:r>
          </w:p>
        </w:tc>
        <w:tc>
          <w:tcPr>
            <w:tcW w:w="374" w:type="pct"/>
            <w:tcBorders>
              <w:top w:val="single" w:sz="4" w:space="0" w:color="auto"/>
              <w:left w:val="single" w:sz="4" w:space="0" w:color="auto"/>
              <w:bottom w:val="single" w:sz="4" w:space="0" w:color="auto"/>
              <w:right w:val="single" w:sz="4" w:space="0" w:color="auto"/>
            </w:tcBorders>
            <w:vAlign w:val="center"/>
          </w:tcPr>
          <w:p w14:paraId="4FA5E815" w14:textId="77777777" w:rsidR="00924939" w:rsidRPr="00041D92" w:rsidRDefault="00924939" w:rsidP="00283E6C">
            <w:pPr>
              <w:jc w:val="center"/>
              <w:rPr>
                <w:b/>
                <w:bCs/>
                <w:sz w:val="22"/>
                <w:szCs w:val="22"/>
              </w:rPr>
            </w:pPr>
            <w:r w:rsidRPr="00041D92">
              <w:rPr>
                <w:b/>
                <w:bCs/>
                <w:sz w:val="22"/>
                <w:szCs w:val="22"/>
              </w:rPr>
              <w:t>5K2</w:t>
            </w:r>
          </w:p>
        </w:tc>
        <w:tc>
          <w:tcPr>
            <w:tcW w:w="373" w:type="pct"/>
            <w:tcBorders>
              <w:top w:val="single" w:sz="4" w:space="0" w:color="auto"/>
              <w:left w:val="nil"/>
              <w:bottom w:val="single" w:sz="4" w:space="0" w:color="auto"/>
              <w:right w:val="single" w:sz="4" w:space="0" w:color="auto"/>
            </w:tcBorders>
            <w:vAlign w:val="center"/>
          </w:tcPr>
          <w:p w14:paraId="2AC54632" w14:textId="77777777" w:rsidR="00924939" w:rsidRPr="00041D92" w:rsidRDefault="00924939" w:rsidP="00283E6C">
            <w:pPr>
              <w:jc w:val="center"/>
              <w:rPr>
                <w:b/>
                <w:bCs/>
                <w:sz w:val="22"/>
                <w:szCs w:val="22"/>
              </w:rPr>
            </w:pPr>
            <w:r w:rsidRPr="00041D92">
              <w:rPr>
                <w:b/>
                <w:bCs/>
                <w:sz w:val="22"/>
                <w:szCs w:val="22"/>
              </w:rPr>
              <w:t>6K1</w:t>
            </w:r>
          </w:p>
        </w:tc>
        <w:tc>
          <w:tcPr>
            <w:tcW w:w="373" w:type="pct"/>
            <w:tcBorders>
              <w:top w:val="single" w:sz="4" w:space="0" w:color="auto"/>
              <w:left w:val="nil"/>
              <w:bottom w:val="single" w:sz="4" w:space="0" w:color="auto"/>
              <w:right w:val="single" w:sz="4" w:space="0" w:color="auto"/>
            </w:tcBorders>
            <w:vAlign w:val="center"/>
          </w:tcPr>
          <w:p w14:paraId="6D22BA76" w14:textId="77777777" w:rsidR="00924939" w:rsidRPr="00041D92" w:rsidRDefault="00924939" w:rsidP="00283E6C">
            <w:pPr>
              <w:jc w:val="center"/>
              <w:rPr>
                <w:b/>
                <w:bCs/>
                <w:sz w:val="22"/>
                <w:szCs w:val="22"/>
              </w:rPr>
            </w:pPr>
            <w:r w:rsidRPr="00041D92">
              <w:rPr>
                <w:b/>
                <w:bCs/>
                <w:sz w:val="22"/>
                <w:szCs w:val="22"/>
              </w:rPr>
              <w:t>6K2</w:t>
            </w:r>
          </w:p>
        </w:tc>
        <w:tc>
          <w:tcPr>
            <w:tcW w:w="366" w:type="pct"/>
            <w:tcBorders>
              <w:top w:val="single" w:sz="4" w:space="0" w:color="auto"/>
              <w:left w:val="nil"/>
              <w:bottom w:val="single" w:sz="4" w:space="0" w:color="auto"/>
              <w:right w:val="single" w:sz="4" w:space="0" w:color="auto"/>
            </w:tcBorders>
            <w:vAlign w:val="center"/>
          </w:tcPr>
          <w:p w14:paraId="685839F3" w14:textId="77777777" w:rsidR="00924939" w:rsidRPr="00041D92" w:rsidRDefault="00924939" w:rsidP="00283E6C">
            <w:pPr>
              <w:jc w:val="center"/>
              <w:rPr>
                <w:b/>
                <w:bCs/>
                <w:sz w:val="22"/>
                <w:szCs w:val="22"/>
              </w:rPr>
            </w:pPr>
            <w:r w:rsidRPr="00041D92">
              <w:rPr>
                <w:b/>
                <w:bCs/>
                <w:sz w:val="22"/>
                <w:szCs w:val="22"/>
              </w:rPr>
              <w:t>6K3</w:t>
            </w:r>
          </w:p>
        </w:tc>
      </w:tr>
      <w:tr w:rsidR="00924939" w:rsidRPr="0038663E" w14:paraId="16CC71A6" w14:textId="77777777" w:rsidTr="00041D92">
        <w:trPr>
          <w:trHeight w:val="132"/>
        </w:trPr>
        <w:tc>
          <w:tcPr>
            <w:tcW w:w="218" w:type="pct"/>
            <w:vMerge/>
            <w:tcBorders>
              <w:left w:val="single" w:sz="4" w:space="0" w:color="auto"/>
              <w:bottom w:val="single" w:sz="4" w:space="0" w:color="auto"/>
              <w:right w:val="single" w:sz="4" w:space="0" w:color="auto"/>
            </w:tcBorders>
          </w:tcPr>
          <w:p w14:paraId="6576A264" w14:textId="77777777" w:rsidR="00924939" w:rsidRPr="00041D92" w:rsidRDefault="00924939" w:rsidP="00283E6C">
            <w:pPr>
              <w:jc w:val="center"/>
              <w:rPr>
                <w:b/>
                <w:bCs/>
                <w:sz w:val="22"/>
                <w:szCs w:val="22"/>
              </w:rPr>
            </w:pPr>
          </w:p>
        </w:tc>
        <w:tc>
          <w:tcPr>
            <w:tcW w:w="1128" w:type="pct"/>
            <w:vMerge/>
            <w:tcBorders>
              <w:left w:val="single" w:sz="4" w:space="0" w:color="auto"/>
              <w:bottom w:val="single" w:sz="4" w:space="0" w:color="auto"/>
              <w:right w:val="single" w:sz="4" w:space="0" w:color="auto"/>
            </w:tcBorders>
            <w:vAlign w:val="center"/>
          </w:tcPr>
          <w:p w14:paraId="1340CDB1" w14:textId="77777777" w:rsidR="00924939" w:rsidRPr="00041D92" w:rsidRDefault="00924939" w:rsidP="00283E6C">
            <w:pPr>
              <w:jc w:val="center"/>
              <w:rPr>
                <w:b/>
                <w:bCs/>
                <w:sz w:val="22"/>
                <w:szCs w:val="22"/>
              </w:rPr>
            </w:pPr>
          </w:p>
        </w:tc>
        <w:tc>
          <w:tcPr>
            <w:tcW w:w="458" w:type="pct"/>
            <w:vMerge/>
            <w:tcBorders>
              <w:left w:val="single" w:sz="4" w:space="0" w:color="auto"/>
              <w:bottom w:val="single" w:sz="4" w:space="0" w:color="auto"/>
              <w:right w:val="single" w:sz="4" w:space="0" w:color="auto"/>
            </w:tcBorders>
            <w:vAlign w:val="center"/>
          </w:tcPr>
          <w:p w14:paraId="381FC057" w14:textId="77777777" w:rsidR="00924939" w:rsidRPr="00041D92" w:rsidRDefault="00924939" w:rsidP="00283E6C">
            <w:pPr>
              <w:jc w:val="center"/>
              <w:rPr>
                <w:b/>
                <w:bCs/>
                <w:sz w:val="22"/>
                <w:szCs w:val="22"/>
              </w:rPr>
            </w:pPr>
          </w:p>
        </w:tc>
        <w:tc>
          <w:tcPr>
            <w:tcW w:w="341" w:type="pct"/>
            <w:tcBorders>
              <w:top w:val="single" w:sz="4" w:space="0" w:color="auto"/>
              <w:left w:val="nil"/>
              <w:bottom w:val="single" w:sz="4" w:space="0" w:color="auto"/>
              <w:right w:val="single" w:sz="4" w:space="0" w:color="auto"/>
            </w:tcBorders>
            <w:vAlign w:val="center"/>
          </w:tcPr>
          <w:p w14:paraId="3522968F" w14:textId="77777777" w:rsidR="00924939" w:rsidRPr="00041D92" w:rsidRDefault="00924939" w:rsidP="00283E6C">
            <w:pPr>
              <w:jc w:val="center"/>
              <w:rPr>
                <w:b/>
                <w:bCs/>
                <w:sz w:val="22"/>
                <w:szCs w:val="22"/>
              </w:rPr>
            </w:pPr>
            <w:r w:rsidRPr="00041D92">
              <w:rPr>
                <w:b/>
                <w:bCs/>
                <w:sz w:val="22"/>
                <w:szCs w:val="22"/>
              </w:rPr>
              <w:t>5</w:t>
            </w:r>
          </w:p>
        </w:tc>
        <w:tc>
          <w:tcPr>
            <w:tcW w:w="342" w:type="pct"/>
            <w:tcBorders>
              <w:top w:val="single" w:sz="4" w:space="0" w:color="auto"/>
              <w:left w:val="single" w:sz="4" w:space="0" w:color="auto"/>
              <w:bottom w:val="single" w:sz="4" w:space="0" w:color="auto"/>
              <w:right w:val="single" w:sz="4" w:space="0" w:color="auto"/>
            </w:tcBorders>
            <w:vAlign w:val="center"/>
          </w:tcPr>
          <w:p w14:paraId="0AF6B455" w14:textId="77777777" w:rsidR="00924939" w:rsidRPr="00041D92" w:rsidRDefault="00924939" w:rsidP="00283E6C">
            <w:pPr>
              <w:jc w:val="center"/>
              <w:rPr>
                <w:b/>
                <w:bCs/>
                <w:sz w:val="22"/>
                <w:szCs w:val="22"/>
              </w:rPr>
            </w:pPr>
            <w:r w:rsidRPr="00041D92">
              <w:rPr>
                <w:b/>
                <w:bCs/>
                <w:sz w:val="22"/>
                <w:szCs w:val="22"/>
              </w:rPr>
              <w:t>5</w:t>
            </w:r>
          </w:p>
        </w:tc>
        <w:tc>
          <w:tcPr>
            <w:tcW w:w="332" w:type="pct"/>
            <w:tcBorders>
              <w:top w:val="single" w:sz="4" w:space="0" w:color="auto"/>
              <w:left w:val="single" w:sz="4" w:space="0" w:color="auto"/>
              <w:bottom w:val="single" w:sz="4" w:space="0" w:color="auto"/>
              <w:right w:val="single" w:sz="4" w:space="0" w:color="auto"/>
            </w:tcBorders>
            <w:vAlign w:val="center"/>
          </w:tcPr>
          <w:p w14:paraId="3570E630" w14:textId="77777777" w:rsidR="00924939" w:rsidRPr="00041D92" w:rsidRDefault="00924939" w:rsidP="00283E6C">
            <w:pPr>
              <w:jc w:val="center"/>
              <w:rPr>
                <w:b/>
                <w:bCs/>
                <w:sz w:val="22"/>
                <w:szCs w:val="22"/>
              </w:rPr>
            </w:pPr>
            <w:r w:rsidRPr="00041D92">
              <w:rPr>
                <w:b/>
                <w:bCs/>
                <w:sz w:val="22"/>
                <w:szCs w:val="22"/>
              </w:rPr>
              <w:t>6</w:t>
            </w:r>
          </w:p>
        </w:tc>
        <w:tc>
          <w:tcPr>
            <w:tcW w:w="321" w:type="pct"/>
            <w:tcBorders>
              <w:top w:val="single" w:sz="4" w:space="0" w:color="auto"/>
              <w:left w:val="single" w:sz="4" w:space="0" w:color="auto"/>
              <w:bottom w:val="single" w:sz="4" w:space="0" w:color="auto"/>
              <w:right w:val="single" w:sz="4" w:space="0" w:color="auto"/>
            </w:tcBorders>
            <w:vAlign w:val="center"/>
          </w:tcPr>
          <w:p w14:paraId="473B99F3" w14:textId="77777777" w:rsidR="00924939" w:rsidRPr="00041D92" w:rsidRDefault="00924939" w:rsidP="00283E6C">
            <w:pPr>
              <w:jc w:val="center"/>
              <w:rPr>
                <w:b/>
                <w:bCs/>
                <w:sz w:val="22"/>
                <w:szCs w:val="22"/>
              </w:rPr>
            </w:pPr>
            <w:r w:rsidRPr="00041D92">
              <w:rPr>
                <w:b/>
                <w:bCs/>
                <w:sz w:val="22"/>
                <w:szCs w:val="22"/>
              </w:rPr>
              <w:t>6</w:t>
            </w:r>
          </w:p>
        </w:tc>
        <w:tc>
          <w:tcPr>
            <w:tcW w:w="374" w:type="pct"/>
            <w:tcBorders>
              <w:top w:val="single" w:sz="4" w:space="0" w:color="auto"/>
              <w:left w:val="single" w:sz="4" w:space="0" w:color="auto"/>
              <w:bottom w:val="single" w:sz="4" w:space="0" w:color="auto"/>
              <w:right w:val="single" w:sz="4" w:space="0" w:color="auto"/>
            </w:tcBorders>
            <w:vAlign w:val="center"/>
          </w:tcPr>
          <w:p w14:paraId="548DE94D" w14:textId="77777777" w:rsidR="00924939" w:rsidRPr="00041D92" w:rsidRDefault="00924939" w:rsidP="00283E6C">
            <w:pPr>
              <w:jc w:val="center"/>
              <w:rPr>
                <w:b/>
                <w:bCs/>
                <w:sz w:val="22"/>
                <w:szCs w:val="22"/>
              </w:rPr>
            </w:pPr>
            <w:r w:rsidRPr="00041D92">
              <w:rPr>
                <w:b/>
                <w:bCs/>
                <w:sz w:val="22"/>
                <w:szCs w:val="22"/>
              </w:rPr>
              <w:t>1</w:t>
            </w:r>
          </w:p>
        </w:tc>
        <w:tc>
          <w:tcPr>
            <w:tcW w:w="374" w:type="pct"/>
            <w:tcBorders>
              <w:top w:val="single" w:sz="4" w:space="0" w:color="auto"/>
              <w:left w:val="single" w:sz="4" w:space="0" w:color="auto"/>
              <w:bottom w:val="single" w:sz="4" w:space="0" w:color="auto"/>
              <w:right w:val="single" w:sz="4" w:space="0" w:color="auto"/>
            </w:tcBorders>
            <w:vAlign w:val="center"/>
          </w:tcPr>
          <w:p w14:paraId="633C09A2" w14:textId="77777777" w:rsidR="00924939" w:rsidRPr="00041D92" w:rsidRDefault="00924939" w:rsidP="00283E6C">
            <w:pPr>
              <w:jc w:val="center"/>
              <w:rPr>
                <w:b/>
                <w:bCs/>
                <w:sz w:val="22"/>
                <w:szCs w:val="22"/>
              </w:rPr>
            </w:pPr>
            <w:r w:rsidRPr="00041D92">
              <w:rPr>
                <w:b/>
                <w:bCs/>
                <w:sz w:val="22"/>
                <w:szCs w:val="22"/>
              </w:rPr>
              <w:t>2</w:t>
            </w:r>
          </w:p>
        </w:tc>
        <w:tc>
          <w:tcPr>
            <w:tcW w:w="373" w:type="pct"/>
            <w:tcBorders>
              <w:top w:val="single" w:sz="4" w:space="0" w:color="auto"/>
              <w:left w:val="nil"/>
              <w:bottom w:val="single" w:sz="4" w:space="0" w:color="auto"/>
              <w:right w:val="single" w:sz="4" w:space="0" w:color="auto"/>
            </w:tcBorders>
            <w:vAlign w:val="center"/>
          </w:tcPr>
          <w:p w14:paraId="114A83D1" w14:textId="77777777" w:rsidR="00924939" w:rsidRPr="00041D92" w:rsidRDefault="00924939" w:rsidP="00283E6C">
            <w:pPr>
              <w:jc w:val="center"/>
              <w:rPr>
                <w:b/>
                <w:bCs/>
                <w:sz w:val="22"/>
                <w:szCs w:val="22"/>
              </w:rPr>
            </w:pPr>
            <w:r w:rsidRPr="00041D92">
              <w:rPr>
                <w:b/>
                <w:bCs/>
                <w:sz w:val="22"/>
                <w:szCs w:val="22"/>
              </w:rPr>
              <w:t>3</w:t>
            </w:r>
          </w:p>
        </w:tc>
        <w:tc>
          <w:tcPr>
            <w:tcW w:w="373" w:type="pct"/>
            <w:tcBorders>
              <w:top w:val="single" w:sz="4" w:space="0" w:color="auto"/>
              <w:left w:val="nil"/>
              <w:bottom w:val="single" w:sz="4" w:space="0" w:color="auto"/>
              <w:right w:val="single" w:sz="4" w:space="0" w:color="auto"/>
            </w:tcBorders>
            <w:vAlign w:val="center"/>
          </w:tcPr>
          <w:p w14:paraId="72AF94FB" w14:textId="77777777" w:rsidR="00924939" w:rsidRPr="00041D92" w:rsidRDefault="00924939" w:rsidP="00283E6C">
            <w:pPr>
              <w:jc w:val="center"/>
              <w:rPr>
                <w:b/>
                <w:bCs/>
                <w:sz w:val="22"/>
                <w:szCs w:val="22"/>
              </w:rPr>
            </w:pPr>
            <w:r w:rsidRPr="00041D92">
              <w:rPr>
                <w:b/>
                <w:bCs/>
                <w:sz w:val="22"/>
                <w:szCs w:val="22"/>
              </w:rPr>
              <w:t>2</w:t>
            </w:r>
          </w:p>
        </w:tc>
        <w:tc>
          <w:tcPr>
            <w:tcW w:w="366" w:type="pct"/>
            <w:tcBorders>
              <w:top w:val="single" w:sz="4" w:space="0" w:color="auto"/>
              <w:left w:val="nil"/>
              <w:bottom w:val="single" w:sz="4" w:space="0" w:color="auto"/>
              <w:right w:val="single" w:sz="4" w:space="0" w:color="auto"/>
            </w:tcBorders>
            <w:vAlign w:val="center"/>
          </w:tcPr>
          <w:p w14:paraId="54F359E4" w14:textId="77777777" w:rsidR="00924939" w:rsidRPr="00041D92" w:rsidRDefault="00924939" w:rsidP="00283E6C">
            <w:pPr>
              <w:jc w:val="center"/>
              <w:rPr>
                <w:b/>
                <w:bCs/>
                <w:sz w:val="22"/>
                <w:szCs w:val="22"/>
              </w:rPr>
            </w:pPr>
            <w:r w:rsidRPr="00041D92">
              <w:rPr>
                <w:b/>
                <w:bCs/>
                <w:sz w:val="22"/>
                <w:szCs w:val="22"/>
              </w:rPr>
              <w:t>2</w:t>
            </w:r>
          </w:p>
        </w:tc>
      </w:tr>
      <w:tr w:rsidR="00041D92" w:rsidRPr="0038663E" w14:paraId="6567229F" w14:textId="77777777" w:rsidTr="00041D92">
        <w:trPr>
          <w:trHeight w:val="794"/>
        </w:trPr>
        <w:tc>
          <w:tcPr>
            <w:tcW w:w="218" w:type="pct"/>
            <w:tcBorders>
              <w:top w:val="single" w:sz="4" w:space="0" w:color="auto"/>
              <w:left w:val="single" w:sz="4" w:space="0" w:color="auto"/>
              <w:bottom w:val="single" w:sz="4" w:space="0" w:color="auto"/>
              <w:right w:val="nil"/>
            </w:tcBorders>
            <w:vAlign w:val="center"/>
          </w:tcPr>
          <w:p w14:paraId="3C309D69" w14:textId="77777777" w:rsidR="00041D92" w:rsidRPr="00041D92" w:rsidRDefault="00041D92" w:rsidP="00041D92">
            <w:pPr>
              <w:jc w:val="center"/>
              <w:rPr>
                <w:sz w:val="22"/>
                <w:szCs w:val="22"/>
              </w:rPr>
            </w:pPr>
            <w:r w:rsidRPr="00041D92">
              <w:rPr>
                <w:sz w:val="22"/>
                <w:szCs w:val="22"/>
              </w:rPr>
              <w:t>1</w:t>
            </w:r>
          </w:p>
        </w:tc>
        <w:tc>
          <w:tcPr>
            <w:tcW w:w="1128" w:type="pct"/>
            <w:tcBorders>
              <w:top w:val="single" w:sz="4" w:space="0" w:color="auto"/>
              <w:left w:val="single" w:sz="4" w:space="0" w:color="auto"/>
              <w:bottom w:val="single" w:sz="4" w:space="0" w:color="auto"/>
              <w:right w:val="nil"/>
            </w:tcBorders>
            <w:vAlign w:val="center"/>
          </w:tcPr>
          <w:p w14:paraId="102F03EC" w14:textId="77777777" w:rsidR="00041D92" w:rsidRPr="00041D92" w:rsidRDefault="00041D92" w:rsidP="00041D92">
            <w:pPr>
              <w:rPr>
                <w:sz w:val="22"/>
                <w:szCs w:val="22"/>
              </w:rPr>
            </w:pPr>
            <w:r w:rsidRPr="00041D92">
              <w:rPr>
                <w:sz w:val="22"/>
                <w:szCs w:val="22"/>
              </w:rPr>
              <w:t xml:space="preserve">МБОУ «Глинищевская СОШ» </w:t>
            </w:r>
          </w:p>
          <w:p w14:paraId="30139026" w14:textId="76B61F4A" w:rsidR="00041D92" w:rsidRPr="00041D92" w:rsidRDefault="00041D92" w:rsidP="00041D92">
            <w:pPr>
              <w:rPr>
                <w:sz w:val="22"/>
                <w:szCs w:val="22"/>
              </w:rPr>
            </w:pPr>
            <w:r w:rsidRPr="00041D92">
              <w:rPr>
                <w:sz w:val="22"/>
                <w:szCs w:val="22"/>
              </w:rPr>
              <w:t>Брянского района</w:t>
            </w:r>
          </w:p>
        </w:tc>
        <w:tc>
          <w:tcPr>
            <w:tcW w:w="458" w:type="pct"/>
            <w:tcBorders>
              <w:top w:val="single" w:sz="4" w:space="0" w:color="auto"/>
              <w:left w:val="single" w:sz="4" w:space="0" w:color="auto"/>
              <w:bottom w:val="single" w:sz="4" w:space="0" w:color="auto"/>
              <w:right w:val="single" w:sz="4" w:space="0" w:color="auto"/>
            </w:tcBorders>
            <w:vAlign w:val="center"/>
          </w:tcPr>
          <w:p w14:paraId="798DD4D2" w14:textId="242007D4" w:rsidR="00041D92" w:rsidRPr="00041D92" w:rsidRDefault="00041D92" w:rsidP="00041D92">
            <w:pPr>
              <w:jc w:val="center"/>
              <w:rPr>
                <w:color w:val="000000"/>
                <w:sz w:val="22"/>
                <w:szCs w:val="22"/>
              </w:rPr>
            </w:pPr>
            <w:r w:rsidRPr="00041D92">
              <w:rPr>
                <w:color w:val="000000"/>
                <w:sz w:val="22"/>
                <w:szCs w:val="22"/>
              </w:rPr>
              <w:t>8</w:t>
            </w:r>
          </w:p>
        </w:tc>
        <w:tc>
          <w:tcPr>
            <w:tcW w:w="341" w:type="pct"/>
            <w:tcBorders>
              <w:top w:val="single" w:sz="4" w:space="0" w:color="auto"/>
              <w:left w:val="nil"/>
              <w:bottom w:val="single" w:sz="4" w:space="0" w:color="auto"/>
              <w:right w:val="single" w:sz="4" w:space="0" w:color="auto"/>
            </w:tcBorders>
            <w:vAlign w:val="center"/>
          </w:tcPr>
          <w:p w14:paraId="512A8662" w14:textId="7BD916BF" w:rsidR="00041D92" w:rsidRPr="00041D92" w:rsidRDefault="00041D92" w:rsidP="00041D92">
            <w:pPr>
              <w:jc w:val="center"/>
              <w:rPr>
                <w:color w:val="000000"/>
                <w:sz w:val="22"/>
                <w:szCs w:val="22"/>
              </w:rPr>
            </w:pPr>
            <w:r w:rsidRPr="00041D92">
              <w:rPr>
                <w:color w:val="000000"/>
                <w:sz w:val="22"/>
                <w:szCs w:val="22"/>
              </w:rPr>
              <w:t>78</w:t>
            </w:r>
          </w:p>
        </w:tc>
        <w:tc>
          <w:tcPr>
            <w:tcW w:w="342" w:type="pct"/>
            <w:tcBorders>
              <w:top w:val="single" w:sz="4" w:space="0" w:color="auto"/>
              <w:left w:val="single" w:sz="4" w:space="0" w:color="auto"/>
              <w:bottom w:val="single" w:sz="4" w:space="0" w:color="auto"/>
              <w:right w:val="single" w:sz="4" w:space="0" w:color="auto"/>
            </w:tcBorders>
            <w:vAlign w:val="center"/>
          </w:tcPr>
          <w:p w14:paraId="67722E72" w14:textId="524A8935" w:rsidR="00041D92" w:rsidRPr="00041D92" w:rsidRDefault="00041D92" w:rsidP="00041D92">
            <w:pPr>
              <w:jc w:val="center"/>
              <w:rPr>
                <w:color w:val="000000"/>
                <w:sz w:val="22"/>
                <w:szCs w:val="22"/>
              </w:rPr>
            </w:pPr>
            <w:r w:rsidRPr="00041D92">
              <w:rPr>
                <w:color w:val="000000"/>
                <w:sz w:val="22"/>
                <w:szCs w:val="22"/>
              </w:rPr>
              <w:t>88</w:t>
            </w:r>
          </w:p>
        </w:tc>
        <w:tc>
          <w:tcPr>
            <w:tcW w:w="332" w:type="pct"/>
            <w:tcBorders>
              <w:top w:val="single" w:sz="4" w:space="0" w:color="auto"/>
              <w:left w:val="single" w:sz="4" w:space="0" w:color="auto"/>
              <w:bottom w:val="single" w:sz="4" w:space="0" w:color="auto"/>
              <w:right w:val="single" w:sz="4" w:space="0" w:color="auto"/>
            </w:tcBorders>
            <w:vAlign w:val="center"/>
          </w:tcPr>
          <w:p w14:paraId="226CCB3E" w14:textId="107E9EC8" w:rsidR="00041D92" w:rsidRPr="00041D92" w:rsidRDefault="00041D92" w:rsidP="00041D92">
            <w:pPr>
              <w:jc w:val="center"/>
              <w:rPr>
                <w:color w:val="000000"/>
                <w:sz w:val="22"/>
                <w:szCs w:val="22"/>
              </w:rPr>
            </w:pPr>
            <w:r w:rsidRPr="00041D92">
              <w:rPr>
                <w:color w:val="000000"/>
                <w:sz w:val="22"/>
                <w:szCs w:val="22"/>
              </w:rPr>
              <w:t>83</w:t>
            </w:r>
          </w:p>
        </w:tc>
        <w:tc>
          <w:tcPr>
            <w:tcW w:w="321" w:type="pct"/>
            <w:tcBorders>
              <w:top w:val="single" w:sz="4" w:space="0" w:color="auto"/>
              <w:left w:val="single" w:sz="4" w:space="0" w:color="auto"/>
              <w:bottom w:val="single" w:sz="4" w:space="0" w:color="auto"/>
              <w:right w:val="single" w:sz="4" w:space="0" w:color="auto"/>
            </w:tcBorders>
            <w:vAlign w:val="center"/>
          </w:tcPr>
          <w:p w14:paraId="42BDDEB8" w14:textId="649E210A" w:rsidR="00041D92" w:rsidRPr="00041D92" w:rsidRDefault="00041D92" w:rsidP="00041D92">
            <w:pPr>
              <w:jc w:val="center"/>
              <w:rPr>
                <w:color w:val="000000"/>
                <w:sz w:val="22"/>
                <w:szCs w:val="22"/>
              </w:rPr>
            </w:pPr>
            <w:r w:rsidRPr="00041D92">
              <w:rPr>
                <w:color w:val="000000"/>
                <w:sz w:val="22"/>
                <w:szCs w:val="22"/>
              </w:rPr>
              <w:t>88</w:t>
            </w:r>
          </w:p>
        </w:tc>
        <w:tc>
          <w:tcPr>
            <w:tcW w:w="374" w:type="pct"/>
            <w:tcBorders>
              <w:top w:val="single" w:sz="4" w:space="0" w:color="auto"/>
              <w:left w:val="single" w:sz="4" w:space="0" w:color="auto"/>
              <w:bottom w:val="single" w:sz="4" w:space="0" w:color="auto"/>
              <w:right w:val="single" w:sz="4" w:space="0" w:color="auto"/>
            </w:tcBorders>
            <w:vAlign w:val="center"/>
          </w:tcPr>
          <w:p w14:paraId="0916007B" w14:textId="21667A4A" w:rsidR="00041D92" w:rsidRPr="00041D92" w:rsidRDefault="00041D92" w:rsidP="00041D92">
            <w:pPr>
              <w:jc w:val="center"/>
              <w:rPr>
                <w:color w:val="000000"/>
                <w:sz w:val="22"/>
                <w:szCs w:val="22"/>
              </w:rPr>
            </w:pPr>
            <w:r w:rsidRPr="00041D92">
              <w:rPr>
                <w:color w:val="000000"/>
                <w:sz w:val="22"/>
                <w:szCs w:val="22"/>
              </w:rPr>
              <w:t>63</w:t>
            </w:r>
          </w:p>
        </w:tc>
        <w:tc>
          <w:tcPr>
            <w:tcW w:w="374" w:type="pct"/>
            <w:tcBorders>
              <w:top w:val="single" w:sz="4" w:space="0" w:color="auto"/>
              <w:left w:val="single" w:sz="4" w:space="0" w:color="auto"/>
              <w:bottom w:val="single" w:sz="4" w:space="0" w:color="auto"/>
              <w:right w:val="single" w:sz="4" w:space="0" w:color="auto"/>
            </w:tcBorders>
            <w:vAlign w:val="center"/>
          </w:tcPr>
          <w:p w14:paraId="2C1D14AC" w14:textId="736E33CF" w:rsidR="00041D92" w:rsidRPr="00041D92" w:rsidRDefault="00041D92" w:rsidP="00041D92">
            <w:pPr>
              <w:jc w:val="center"/>
              <w:rPr>
                <w:color w:val="000000"/>
                <w:sz w:val="22"/>
                <w:szCs w:val="22"/>
              </w:rPr>
            </w:pPr>
            <w:r w:rsidRPr="00041D92">
              <w:rPr>
                <w:color w:val="000000"/>
                <w:sz w:val="22"/>
                <w:szCs w:val="22"/>
              </w:rPr>
              <w:t>56</w:t>
            </w:r>
          </w:p>
        </w:tc>
        <w:tc>
          <w:tcPr>
            <w:tcW w:w="373" w:type="pct"/>
            <w:tcBorders>
              <w:top w:val="single" w:sz="4" w:space="0" w:color="auto"/>
              <w:left w:val="nil"/>
              <w:bottom w:val="single" w:sz="4" w:space="0" w:color="auto"/>
              <w:right w:val="single" w:sz="4" w:space="0" w:color="auto"/>
            </w:tcBorders>
            <w:vAlign w:val="center"/>
          </w:tcPr>
          <w:p w14:paraId="72AEE7D8" w14:textId="65C67E9D" w:rsidR="00041D92" w:rsidRPr="00041D92" w:rsidRDefault="00041D92" w:rsidP="00041D92">
            <w:pPr>
              <w:jc w:val="center"/>
              <w:rPr>
                <w:color w:val="000000"/>
                <w:sz w:val="22"/>
                <w:szCs w:val="22"/>
              </w:rPr>
            </w:pPr>
            <w:r w:rsidRPr="00041D92">
              <w:rPr>
                <w:color w:val="000000"/>
                <w:sz w:val="22"/>
                <w:szCs w:val="22"/>
              </w:rPr>
              <w:t>54</w:t>
            </w:r>
          </w:p>
        </w:tc>
        <w:tc>
          <w:tcPr>
            <w:tcW w:w="373" w:type="pct"/>
            <w:tcBorders>
              <w:top w:val="single" w:sz="4" w:space="0" w:color="auto"/>
              <w:left w:val="nil"/>
              <w:bottom w:val="single" w:sz="4" w:space="0" w:color="auto"/>
              <w:right w:val="single" w:sz="4" w:space="0" w:color="auto"/>
            </w:tcBorders>
            <w:vAlign w:val="center"/>
          </w:tcPr>
          <w:p w14:paraId="3B012FBF" w14:textId="0AF434F7" w:rsidR="00041D92" w:rsidRPr="00041D92" w:rsidRDefault="00041D92" w:rsidP="00041D92">
            <w:pPr>
              <w:jc w:val="center"/>
              <w:rPr>
                <w:color w:val="000000"/>
                <w:sz w:val="22"/>
                <w:szCs w:val="22"/>
              </w:rPr>
            </w:pPr>
            <w:r w:rsidRPr="00041D92">
              <w:rPr>
                <w:color w:val="000000"/>
                <w:sz w:val="22"/>
                <w:szCs w:val="22"/>
              </w:rPr>
              <w:t>44</w:t>
            </w:r>
          </w:p>
        </w:tc>
        <w:tc>
          <w:tcPr>
            <w:tcW w:w="366" w:type="pct"/>
            <w:tcBorders>
              <w:top w:val="single" w:sz="4" w:space="0" w:color="auto"/>
              <w:left w:val="nil"/>
              <w:bottom w:val="single" w:sz="4" w:space="0" w:color="auto"/>
              <w:right w:val="single" w:sz="4" w:space="0" w:color="auto"/>
            </w:tcBorders>
            <w:vAlign w:val="center"/>
          </w:tcPr>
          <w:p w14:paraId="379189FB" w14:textId="55A098BC" w:rsidR="00041D92" w:rsidRPr="00041D92" w:rsidRDefault="00041D92" w:rsidP="00041D92">
            <w:pPr>
              <w:jc w:val="center"/>
              <w:rPr>
                <w:color w:val="000000"/>
                <w:sz w:val="22"/>
                <w:szCs w:val="22"/>
              </w:rPr>
            </w:pPr>
            <w:r w:rsidRPr="00041D92">
              <w:rPr>
                <w:color w:val="000000"/>
                <w:sz w:val="22"/>
                <w:szCs w:val="22"/>
              </w:rPr>
              <w:t>13</w:t>
            </w:r>
          </w:p>
        </w:tc>
      </w:tr>
      <w:tr w:rsidR="00041D92" w:rsidRPr="0038663E" w14:paraId="4948C25F" w14:textId="77777777" w:rsidTr="00041D92">
        <w:trPr>
          <w:trHeight w:val="794"/>
        </w:trPr>
        <w:tc>
          <w:tcPr>
            <w:tcW w:w="218" w:type="pct"/>
            <w:tcBorders>
              <w:top w:val="single" w:sz="4" w:space="0" w:color="auto"/>
              <w:left w:val="single" w:sz="4" w:space="0" w:color="auto"/>
              <w:bottom w:val="single" w:sz="4" w:space="0" w:color="auto"/>
              <w:right w:val="nil"/>
            </w:tcBorders>
            <w:vAlign w:val="center"/>
          </w:tcPr>
          <w:p w14:paraId="22BAE5DE" w14:textId="2443EE0F" w:rsidR="00041D92" w:rsidRPr="00041D92" w:rsidRDefault="00041D92" w:rsidP="00041D92">
            <w:pPr>
              <w:jc w:val="center"/>
              <w:rPr>
                <w:sz w:val="22"/>
                <w:szCs w:val="22"/>
              </w:rPr>
            </w:pPr>
            <w:r w:rsidRPr="00041D92">
              <w:rPr>
                <w:sz w:val="22"/>
                <w:szCs w:val="22"/>
              </w:rPr>
              <w:t>2</w:t>
            </w:r>
          </w:p>
        </w:tc>
        <w:tc>
          <w:tcPr>
            <w:tcW w:w="1128" w:type="pct"/>
            <w:tcBorders>
              <w:top w:val="single" w:sz="4" w:space="0" w:color="auto"/>
              <w:left w:val="single" w:sz="4" w:space="0" w:color="auto"/>
              <w:bottom w:val="single" w:sz="4" w:space="0" w:color="auto"/>
              <w:right w:val="nil"/>
            </w:tcBorders>
            <w:vAlign w:val="center"/>
          </w:tcPr>
          <w:p w14:paraId="7711357C" w14:textId="43DB60AE" w:rsidR="00041D92" w:rsidRPr="00041D92" w:rsidRDefault="00041D92" w:rsidP="00041D92">
            <w:pPr>
              <w:rPr>
                <w:sz w:val="22"/>
                <w:szCs w:val="22"/>
              </w:rPr>
            </w:pPr>
            <w:r w:rsidRPr="00041D92">
              <w:rPr>
                <w:sz w:val="22"/>
                <w:szCs w:val="22"/>
              </w:rPr>
              <w:t>МБОУ «Гимназия №1 Брянского района»</w:t>
            </w:r>
          </w:p>
        </w:tc>
        <w:tc>
          <w:tcPr>
            <w:tcW w:w="458" w:type="pct"/>
            <w:tcBorders>
              <w:top w:val="single" w:sz="4" w:space="0" w:color="auto"/>
              <w:left w:val="single" w:sz="4" w:space="0" w:color="auto"/>
              <w:bottom w:val="single" w:sz="4" w:space="0" w:color="auto"/>
              <w:right w:val="single" w:sz="4" w:space="0" w:color="auto"/>
            </w:tcBorders>
            <w:vAlign w:val="center"/>
          </w:tcPr>
          <w:p w14:paraId="6A3DCCF5" w14:textId="0D103632" w:rsidR="00041D92" w:rsidRPr="00041D92" w:rsidRDefault="00041D92" w:rsidP="00041D92">
            <w:pPr>
              <w:jc w:val="center"/>
              <w:rPr>
                <w:color w:val="000000"/>
                <w:sz w:val="22"/>
                <w:szCs w:val="22"/>
              </w:rPr>
            </w:pPr>
            <w:r w:rsidRPr="00041D92">
              <w:rPr>
                <w:color w:val="000000"/>
                <w:sz w:val="22"/>
                <w:szCs w:val="22"/>
              </w:rPr>
              <w:t>4</w:t>
            </w:r>
          </w:p>
        </w:tc>
        <w:tc>
          <w:tcPr>
            <w:tcW w:w="341" w:type="pct"/>
            <w:tcBorders>
              <w:top w:val="single" w:sz="4" w:space="0" w:color="auto"/>
              <w:left w:val="nil"/>
              <w:bottom w:val="single" w:sz="4" w:space="0" w:color="auto"/>
              <w:right w:val="single" w:sz="4" w:space="0" w:color="auto"/>
            </w:tcBorders>
            <w:vAlign w:val="center"/>
          </w:tcPr>
          <w:p w14:paraId="5FECB708" w14:textId="41FBE418" w:rsidR="00041D92" w:rsidRPr="00041D92" w:rsidRDefault="00041D92" w:rsidP="00041D92">
            <w:pPr>
              <w:jc w:val="center"/>
              <w:rPr>
                <w:color w:val="000000"/>
                <w:sz w:val="22"/>
                <w:szCs w:val="22"/>
              </w:rPr>
            </w:pPr>
            <w:r w:rsidRPr="00041D92">
              <w:rPr>
                <w:color w:val="000000"/>
                <w:sz w:val="22"/>
                <w:szCs w:val="22"/>
              </w:rPr>
              <w:t>70</w:t>
            </w:r>
          </w:p>
        </w:tc>
        <w:tc>
          <w:tcPr>
            <w:tcW w:w="342" w:type="pct"/>
            <w:tcBorders>
              <w:top w:val="single" w:sz="4" w:space="0" w:color="auto"/>
              <w:left w:val="single" w:sz="4" w:space="0" w:color="auto"/>
              <w:bottom w:val="single" w:sz="4" w:space="0" w:color="auto"/>
              <w:right w:val="single" w:sz="4" w:space="0" w:color="auto"/>
            </w:tcBorders>
            <w:vAlign w:val="center"/>
          </w:tcPr>
          <w:p w14:paraId="17369A8E" w14:textId="776A54F1" w:rsidR="00041D92" w:rsidRPr="00041D92" w:rsidRDefault="00041D92" w:rsidP="00041D92">
            <w:pPr>
              <w:jc w:val="center"/>
              <w:rPr>
                <w:color w:val="000000"/>
                <w:sz w:val="22"/>
                <w:szCs w:val="22"/>
              </w:rPr>
            </w:pPr>
            <w:r w:rsidRPr="00041D92">
              <w:rPr>
                <w:color w:val="000000"/>
                <w:sz w:val="22"/>
                <w:szCs w:val="22"/>
              </w:rPr>
              <w:t>80</w:t>
            </w:r>
          </w:p>
        </w:tc>
        <w:tc>
          <w:tcPr>
            <w:tcW w:w="332" w:type="pct"/>
            <w:tcBorders>
              <w:top w:val="single" w:sz="4" w:space="0" w:color="auto"/>
              <w:left w:val="single" w:sz="4" w:space="0" w:color="auto"/>
              <w:bottom w:val="single" w:sz="4" w:space="0" w:color="auto"/>
              <w:right w:val="single" w:sz="4" w:space="0" w:color="auto"/>
            </w:tcBorders>
            <w:vAlign w:val="center"/>
          </w:tcPr>
          <w:p w14:paraId="24D3FB9A" w14:textId="454994CA" w:rsidR="00041D92" w:rsidRPr="00041D92" w:rsidRDefault="00041D92" w:rsidP="00041D92">
            <w:pPr>
              <w:jc w:val="center"/>
              <w:rPr>
                <w:color w:val="000000"/>
                <w:sz w:val="22"/>
                <w:szCs w:val="22"/>
              </w:rPr>
            </w:pPr>
            <w:r w:rsidRPr="00041D92">
              <w:rPr>
                <w:color w:val="000000"/>
                <w:sz w:val="22"/>
                <w:szCs w:val="22"/>
              </w:rPr>
              <w:t>92</w:t>
            </w:r>
          </w:p>
        </w:tc>
        <w:tc>
          <w:tcPr>
            <w:tcW w:w="321" w:type="pct"/>
            <w:tcBorders>
              <w:top w:val="single" w:sz="4" w:space="0" w:color="auto"/>
              <w:left w:val="single" w:sz="4" w:space="0" w:color="auto"/>
              <w:bottom w:val="single" w:sz="4" w:space="0" w:color="auto"/>
              <w:right w:val="single" w:sz="4" w:space="0" w:color="auto"/>
            </w:tcBorders>
            <w:vAlign w:val="center"/>
          </w:tcPr>
          <w:p w14:paraId="7367F764" w14:textId="32DDF14F" w:rsidR="00041D92" w:rsidRPr="00041D92" w:rsidRDefault="00041D92" w:rsidP="00041D92">
            <w:pPr>
              <w:jc w:val="center"/>
              <w:rPr>
                <w:color w:val="000000"/>
                <w:sz w:val="22"/>
                <w:szCs w:val="22"/>
              </w:rPr>
            </w:pPr>
            <w:r w:rsidRPr="00041D92">
              <w:rPr>
                <w:color w:val="000000"/>
                <w:sz w:val="22"/>
                <w:szCs w:val="22"/>
              </w:rPr>
              <w:t>96</w:t>
            </w:r>
          </w:p>
        </w:tc>
        <w:tc>
          <w:tcPr>
            <w:tcW w:w="374" w:type="pct"/>
            <w:tcBorders>
              <w:top w:val="single" w:sz="4" w:space="0" w:color="auto"/>
              <w:left w:val="single" w:sz="4" w:space="0" w:color="auto"/>
              <w:bottom w:val="single" w:sz="4" w:space="0" w:color="auto"/>
              <w:right w:val="single" w:sz="4" w:space="0" w:color="auto"/>
            </w:tcBorders>
            <w:vAlign w:val="center"/>
          </w:tcPr>
          <w:p w14:paraId="768ABD39" w14:textId="077F3B12" w:rsidR="00041D92" w:rsidRPr="00041D92" w:rsidRDefault="00041D92" w:rsidP="00041D92">
            <w:pPr>
              <w:jc w:val="center"/>
              <w:rPr>
                <w:color w:val="000000"/>
                <w:sz w:val="22"/>
                <w:szCs w:val="22"/>
              </w:rPr>
            </w:pPr>
            <w:r w:rsidRPr="00041D92">
              <w:rPr>
                <w:color w:val="000000"/>
                <w:sz w:val="22"/>
                <w:szCs w:val="22"/>
              </w:rPr>
              <w:t>100</w:t>
            </w:r>
          </w:p>
        </w:tc>
        <w:tc>
          <w:tcPr>
            <w:tcW w:w="374" w:type="pct"/>
            <w:tcBorders>
              <w:top w:val="single" w:sz="4" w:space="0" w:color="auto"/>
              <w:left w:val="single" w:sz="4" w:space="0" w:color="auto"/>
              <w:bottom w:val="single" w:sz="4" w:space="0" w:color="auto"/>
              <w:right w:val="single" w:sz="4" w:space="0" w:color="auto"/>
            </w:tcBorders>
            <w:vAlign w:val="center"/>
          </w:tcPr>
          <w:p w14:paraId="438A2453" w14:textId="3709CD13" w:rsidR="00041D92" w:rsidRPr="00041D92" w:rsidRDefault="00041D92" w:rsidP="00041D92">
            <w:pPr>
              <w:jc w:val="center"/>
              <w:rPr>
                <w:color w:val="000000"/>
                <w:sz w:val="22"/>
                <w:szCs w:val="22"/>
              </w:rPr>
            </w:pPr>
            <w:r w:rsidRPr="00041D92">
              <w:rPr>
                <w:color w:val="000000"/>
                <w:sz w:val="22"/>
                <w:szCs w:val="22"/>
              </w:rPr>
              <w:t>75</w:t>
            </w:r>
          </w:p>
        </w:tc>
        <w:tc>
          <w:tcPr>
            <w:tcW w:w="373" w:type="pct"/>
            <w:tcBorders>
              <w:top w:val="single" w:sz="4" w:space="0" w:color="auto"/>
              <w:left w:val="nil"/>
              <w:bottom w:val="single" w:sz="4" w:space="0" w:color="auto"/>
              <w:right w:val="single" w:sz="4" w:space="0" w:color="auto"/>
            </w:tcBorders>
            <w:vAlign w:val="center"/>
          </w:tcPr>
          <w:p w14:paraId="25A05E4B" w14:textId="0E0D19D6" w:rsidR="00041D92" w:rsidRPr="00041D92" w:rsidRDefault="00041D92" w:rsidP="00041D92">
            <w:pPr>
              <w:jc w:val="center"/>
              <w:rPr>
                <w:color w:val="000000"/>
                <w:sz w:val="22"/>
                <w:szCs w:val="22"/>
              </w:rPr>
            </w:pPr>
            <w:r w:rsidRPr="00041D92">
              <w:rPr>
                <w:color w:val="000000"/>
                <w:sz w:val="22"/>
                <w:szCs w:val="22"/>
              </w:rPr>
              <w:t>92</w:t>
            </w:r>
          </w:p>
        </w:tc>
        <w:tc>
          <w:tcPr>
            <w:tcW w:w="373" w:type="pct"/>
            <w:tcBorders>
              <w:top w:val="single" w:sz="4" w:space="0" w:color="auto"/>
              <w:left w:val="nil"/>
              <w:bottom w:val="single" w:sz="4" w:space="0" w:color="auto"/>
              <w:right w:val="single" w:sz="4" w:space="0" w:color="auto"/>
            </w:tcBorders>
            <w:vAlign w:val="center"/>
          </w:tcPr>
          <w:p w14:paraId="144E2A6E" w14:textId="27A4E89B" w:rsidR="00041D92" w:rsidRPr="00041D92" w:rsidRDefault="00041D92" w:rsidP="00041D92">
            <w:pPr>
              <w:jc w:val="center"/>
              <w:rPr>
                <w:color w:val="000000"/>
                <w:sz w:val="22"/>
                <w:szCs w:val="22"/>
              </w:rPr>
            </w:pPr>
            <w:r w:rsidRPr="00041D92">
              <w:rPr>
                <w:color w:val="000000"/>
                <w:sz w:val="22"/>
                <w:szCs w:val="22"/>
              </w:rPr>
              <w:t>88</w:t>
            </w:r>
          </w:p>
        </w:tc>
        <w:tc>
          <w:tcPr>
            <w:tcW w:w="366" w:type="pct"/>
            <w:tcBorders>
              <w:top w:val="single" w:sz="4" w:space="0" w:color="auto"/>
              <w:left w:val="nil"/>
              <w:bottom w:val="single" w:sz="4" w:space="0" w:color="auto"/>
              <w:right w:val="single" w:sz="4" w:space="0" w:color="auto"/>
            </w:tcBorders>
            <w:vAlign w:val="center"/>
          </w:tcPr>
          <w:p w14:paraId="15BE86DE" w14:textId="7C7C4F2F" w:rsidR="00041D92" w:rsidRPr="00041D92" w:rsidRDefault="00041D92" w:rsidP="00041D92">
            <w:pPr>
              <w:jc w:val="center"/>
              <w:rPr>
                <w:color w:val="000000"/>
                <w:sz w:val="22"/>
                <w:szCs w:val="22"/>
              </w:rPr>
            </w:pPr>
            <w:r w:rsidRPr="00041D92">
              <w:rPr>
                <w:color w:val="000000"/>
                <w:sz w:val="22"/>
                <w:szCs w:val="22"/>
              </w:rPr>
              <w:t>50</w:t>
            </w:r>
          </w:p>
        </w:tc>
      </w:tr>
      <w:tr w:rsidR="00041D92" w:rsidRPr="0038663E" w14:paraId="75B10CC6" w14:textId="77777777" w:rsidTr="00041D92">
        <w:trPr>
          <w:trHeight w:val="794"/>
        </w:trPr>
        <w:tc>
          <w:tcPr>
            <w:tcW w:w="218" w:type="pct"/>
            <w:tcBorders>
              <w:top w:val="single" w:sz="4" w:space="0" w:color="auto"/>
              <w:left w:val="single" w:sz="4" w:space="0" w:color="auto"/>
              <w:bottom w:val="single" w:sz="4" w:space="0" w:color="auto"/>
              <w:right w:val="nil"/>
            </w:tcBorders>
            <w:vAlign w:val="center"/>
          </w:tcPr>
          <w:p w14:paraId="4367E724" w14:textId="5D107F1A" w:rsidR="00041D92" w:rsidRPr="00041D92" w:rsidRDefault="00041D92" w:rsidP="00041D92">
            <w:pPr>
              <w:jc w:val="center"/>
              <w:rPr>
                <w:sz w:val="22"/>
                <w:szCs w:val="22"/>
              </w:rPr>
            </w:pPr>
            <w:r w:rsidRPr="00041D92">
              <w:rPr>
                <w:sz w:val="22"/>
                <w:szCs w:val="22"/>
              </w:rPr>
              <w:t>3</w:t>
            </w:r>
          </w:p>
        </w:tc>
        <w:tc>
          <w:tcPr>
            <w:tcW w:w="1128" w:type="pct"/>
            <w:tcBorders>
              <w:top w:val="single" w:sz="4" w:space="0" w:color="auto"/>
              <w:left w:val="single" w:sz="4" w:space="0" w:color="auto"/>
              <w:bottom w:val="single" w:sz="4" w:space="0" w:color="auto"/>
              <w:right w:val="nil"/>
            </w:tcBorders>
            <w:vAlign w:val="center"/>
          </w:tcPr>
          <w:p w14:paraId="041B1E15" w14:textId="5218C45C" w:rsidR="00041D92" w:rsidRPr="00041D92" w:rsidRDefault="00041D92" w:rsidP="00041D92">
            <w:pPr>
              <w:rPr>
                <w:sz w:val="22"/>
                <w:szCs w:val="22"/>
              </w:rPr>
            </w:pPr>
            <w:r w:rsidRPr="00041D92">
              <w:rPr>
                <w:sz w:val="22"/>
                <w:szCs w:val="22"/>
              </w:rPr>
              <w:t>МБОУ «Снежская гимназия»</w:t>
            </w:r>
          </w:p>
        </w:tc>
        <w:tc>
          <w:tcPr>
            <w:tcW w:w="458" w:type="pct"/>
            <w:tcBorders>
              <w:top w:val="single" w:sz="4" w:space="0" w:color="auto"/>
              <w:left w:val="single" w:sz="4" w:space="0" w:color="auto"/>
              <w:bottom w:val="single" w:sz="4" w:space="0" w:color="auto"/>
              <w:right w:val="single" w:sz="4" w:space="0" w:color="auto"/>
            </w:tcBorders>
            <w:vAlign w:val="center"/>
          </w:tcPr>
          <w:p w14:paraId="1F5DC27B" w14:textId="47F6A5DA" w:rsidR="00041D92" w:rsidRPr="00041D92" w:rsidRDefault="00041D92" w:rsidP="00041D92">
            <w:pPr>
              <w:jc w:val="center"/>
              <w:rPr>
                <w:color w:val="000000"/>
                <w:sz w:val="22"/>
                <w:szCs w:val="22"/>
              </w:rPr>
            </w:pPr>
            <w:r w:rsidRPr="00041D92">
              <w:rPr>
                <w:color w:val="000000"/>
                <w:sz w:val="22"/>
                <w:szCs w:val="22"/>
              </w:rPr>
              <w:t>10</w:t>
            </w:r>
          </w:p>
        </w:tc>
        <w:tc>
          <w:tcPr>
            <w:tcW w:w="341" w:type="pct"/>
            <w:tcBorders>
              <w:top w:val="single" w:sz="4" w:space="0" w:color="auto"/>
              <w:left w:val="nil"/>
              <w:bottom w:val="single" w:sz="4" w:space="0" w:color="auto"/>
              <w:right w:val="single" w:sz="4" w:space="0" w:color="auto"/>
            </w:tcBorders>
            <w:vAlign w:val="center"/>
          </w:tcPr>
          <w:p w14:paraId="6AFA9AA9" w14:textId="5C4565B3" w:rsidR="00041D92" w:rsidRPr="00041D92" w:rsidRDefault="00041D92" w:rsidP="00041D92">
            <w:pPr>
              <w:jc w:val="center"/>
              <w:rPr>
                <w:color w:val="000000"/>
                <w:sz w:val="22"/>
                <w:szCs w:val="22"/>
              </w:rPr>
            </w:pPr>
            <w:r w:rsidRPr="00041D92">
              <w:rPr>
                <w:color w:val="000000"/>
                <w:sz w:val="22"/>
                <w:szCs w:val="22"/>
              </w:rPr>
              <w:t>54</w:t>
            </w:r>
          </w:p>
        </w:tc>
        <w:tc>
          <w:tcPr>
            <w:tcW w:w="342" w:type="pct"/>
            <w:tcBorders>
              <w:top w:val="single" w:sz="4" w:space="0" w:color="auto"/>
              <w:left w:val="single" w:sz="4" w:space="0" w:color="auto"/>
              <w:bottom w:val="single" w:sz="4" w:space="0" w:color="auto"/>
              <w:right w:val="single" w:sz="4" w:space="0" w:color="auto"/>
            </w:tcBorders>
            <w:vAlign w:val="center"/>
          </w:tcPr>
          <w:p w14:paraId="2B0C2528" w14:textId="6D5B6522" w:rsidR="00041D92" w:rsidRPr="00041D92" w:rsidRDefault="00041D92" w:rsidP="00041D92">
            <w:pPr>
              <w:jc w:val="center"/>
              <w:rPr>
                <w:color w:val="000000"/>
                <w:sz w:val="22"/>
                <w:szCs w:val="22"/>
              </w:rPr>
            </w:pPr>
            <w:r w:rsidRPr="00041D92">
              <w:rPr>
                <w:color w:val="000000"/>
                <w:sz w:val="22"/>
                <w:szCs w:val="22"/>
              </w:rPr>
              <w:t>98</w:t>
            </w:r>
          </w:p>
        </w:tc>
        <w:tc>
          <w:tcPr>
            <w:tcW w:w="332" w:type="pct"/>
            <w:tcBorders>
              <w:top w:val="single" w:sz="4" w:space="0" w:color="auto"/>
              <w:left w:val="single" w:sz="4" w:space="0" w:color="auto"/>
              <w:bottom w:val="single" w:sz="4" w:space="0" w:color="auto"/>
              <w:right w:val="single" w:sz="4" w:space="0" w:color="auto"/>
            </w:tcBorders>
            <w:vAlign w:val="center"/>
          </w:tcPr>
          <w:p w14:paraId="0BFA2868" w14:textId="6643B2C6" w:rsidR="00041D92" w:rsidRPr="00041D92" w:rsidRDefault="00041D92" w:rsidP="00041D92">
            <w:pPr>
              <w:jc w:val="center"/>
              <w:rPr>
                <w:color w:val="000000"/>
                <w:sz w:val="22"/>
                <w:szCs w:val="22"/>
              </w:rPr>
            </w:pPr>
            <w:r w:rsidRPr="00041D92">
              <w:rPr>
                <w:color w:val="000000"/>
                <w:sz w:val="22"/>
                <w:szCs w:val="22"/>
              </w:rPr>
              <w:t>95</w:t>
            </w:r>
          </w:p>
        </w:tc>
        <w:tc>
          <w:tcPr>
            <w:tcW w:w="321" w:type="pct"/>
            <w:tcBorders>
              <w:top w:val="single" w:sz="4" w:space="0" w:color="auto"/>
              <w:left w:val="single" w:sz="4" w:space="0" w:color="auto"/>
              <w:bottom w:val="single" w:sz="4" w:space="0" w:color="auto"/>
              <w:right w:val="single" w:sz="4" w:space="0" w:color="auto"/>
            </w:tcBorders>
            <w:vAlign w:val="center"/>
          </w:tcPr>
          <w:p w14:paraId="16ECCC17" w14:textId="4E2E45A6" w:rsidR="00041D92" w:rsidRPr="00041D92" w:rsidRDefault="00041D92" w:rsidP="00041D92">
            <w:pPr>
              <w:jc w:val="center"/>
              <w:rPr>
                <w:color w:val="000000"/>
                <w:sz w:val="22"/>
                <w:szCs w:val="22"/>
              </w:rPr>
            </w:pPr>
            <w:r w:rsidRPr="00041D92">
              <w:rPr>
                <w:color w:val="000000"/>
                <w:sz w:val="22"/>
                <w:szCs w:val="22"/>
              </w:rPr>
              <w:t>88</w:t>
            </w:r>
          </w:p>
        </w:tc>
        <w:tc>
          <w:tcPr>
            <w:tcW w:w="374" w:type="pct"/>
            <w:tcBorders>
              <w:top w:val="single" w:sz="4" w:space="0" w:color="auto"/>
              <w:left w:val="single" w:sz="4" w:space="0" w:color="auto"/>
              <w:bottom w:val="single" w:sz="4" w:space="0" w:color="auto"/>
              <w:right w:val="single" w:sz="4" w:space="0" w:color="auto"/>
            </w:tcBorders>
            <w:vAlign w:val="center"/>
          </w:tcPr>
          <w:p w14:paraId="155E4B93" w14:textId="6032C479" w:rsidR="00041D92" w:rsidRPr="00041D92" w:rsidRDefault="00041D92" w:rsidP="00041D92">
            <w:pPr>
              <w:jc w:val="center"/>
              <w:rPr>
                <w:color w:val="000000"/>
                <w:sz w:val="22"/>
                <w:szCs w:val="22"/>
              </w:rPr>
            </w:pPr>
            <w:r w:rsidRPr="00041D92">
              <w:rPr>
                <w:color w:val="000000"/>
                <w:sz w:val="22"/>
                <w:szCs w:val="22"/>
              </w:rPr>
              <w:t>90</w:t>
            </w:r>
          </w:p>
        </w:tc>
        <w:tc>
          <w:tcPr>
            <w:tcW w:w="374" w:type="pct"/>
            <w:tcBorders>
              <w:top w:val="single" w:sz="4" w:space="0" w:color="auto"/>
              <w:left w:val="single" w:sz="4" w:space="0" w:color="auto"/>
              <w:bottom w:val="single" w:sz="4" w:space="0" w:color="auto"/>
              <w:right w:val="single" w:sz="4" w:space="0" w:color="auto"/>
            </w:tcBorders>
            <w:vAlign w:val="center"/>
          </w:tcPr>
          <w:p w14:paraId="5D86093D" w14:textId="16A847A0" w:rsidR="00041D92" w:rsidRPr="00041D92" w:rsidRDefault="00041D92" w:rsidP="00041D92">
            <w:pPr>
              <w:jc w:val="center"/>
              <w:rPr>
                <w:color w:val="000000"/>
                <w:sz w:val="22"/>
                <w:szCs w:val="22"/>
              </w:rPr>
            </w:pPr>
            <w:r w:rsidRPr="00041D92">
              <w:rPr>
                <w:color w:val="000000"/>
                <w:sz w:val="22"/>
                <w:szCs w:val="22"/>
              </w:rPr>
              <w:t>65</w:t>
            </w:r>
          </w:p>
        </w:tc>
        <w:tc>
          <w:tcPr>
            <w:tcW w:w="373" w:type="pct"/>
            <w:tcBorders>
              <w:top w:val="single" w:sz="4" w:space="0" w:color="auto"/>
              <w:left w:val="nil"/>
              <w:bottom w:val="single" w:sz="4" w:space="0" w:color="auto"/>
              <w:right w:val="single" w:sz="4" w:space="0" w:color="auto"/>
            </w:tcBorders>
            <w:vAlign w:val="center"/>
          </w:tcPr>
          <w:p w14:paraId="7A1D43E5" w14:textId="50D08DA8" w:rsidR="00041D92" w:rsidRPr="00041D92" w:rsidRDefault="00041D92" w:rsidP="00041D92">
            <w:pPr>
              <w:jc w:val="center"/>
              <w:rPr>
                <w:color w:val="000000"/>
                <w:sz w:val="22"/>
                <w:szCs w:val="22"/>
              </w:rPr>
            </w:pPr>
            <w:r w:rsidRPr="00041D92">
              <w:rPr>
                <w:color w:val="000000"/>
                <w:sz w:val="22"/>
                <w:szCs w:val="22"/>
              </w:rPr>
              <w:t>60</w:t>
            </w:r>
          </w:p>
        </w:tc>
        <w:tc>
          <w:tcPr>
            <w:tcW w:w="373" w:type="pct"/>
            <w:tcBorders>
              <w:top w:val="single" w:sz="4" w:space="0" w:color="auto"/>
              <w:left w:val="nil"/>
              <w:bottom w:val="single" w:sz="4" w:space="0" w:color="auto"/>
              <w:right w:val="single" w:sz="4" w:space="0" w:color="auto"/>
            </w:tcBorders>
            <w:vAlign w:val="center"/>
          </w:tcPr>
          <w:p w14:paraId="4FC2A71F" w14:textId="6BD73946" w:rsidR="00041D92" w:rsidRPr="00041D92" w:rsidRDefault="00041D92" w:rsidP="00041D92">
            <w:pPr>
              <w:jc w:val="center"/>
              <w:rPr>
                <w:color w:val="000000"/>
                <w:sz w:val="22"/>
                <w:szCs w:val="22"/>
              </w:rPr>
            </w:pPr>
            <w:r w:rsidRPr="00041D92">
              <w:rPr>
                <w:color w:val="000000"/>
                <w:sz w:val="22"/>
                <w:szCs w:val="22"/>
              </w:rPr>
              <w:t>70</w:t>
            </w:r>
          </w:p>
        </w:tc>
        <w:tc>
          <w:tcPr>
            <w:tcW w:w="366" w:type="pct"/>
            <w:tcBorders>
              <w:top w:val="single" w:sz="4" w:space="0" w:color="auto"/>
              <w:left w:val="nil"/>
              <w:bottom w:val="single" w:sz="4" w:space="0" w:color="auto"/>
              <w:right w:val="single" w:sz="4" w:space="0" w:color="auto"/>
            </w:tcBorders>
            <w:vAlign w:val="center"/>
          </w:tcPr>
          <w:p w14:paraId="79921EB5" w14:textId="3ABD2B11" w:rsidR="00041D92" w:rsidRPr="00041D92" w:rsidRDefault="00041D92" w:rsidP="00041D92">
            <w:pPr>
              <w:jc w:val="center"/>
              <w:rPr>
                <w:color w:val="000000"/>
                <w:sz w:val="22"/>
                <w:szCs w:val="22"/>
              </w:rPr>
            </w:pPr>
            <w:r w:rsidRPr="00041D92">
              <w:rPr>
                <w:color w:val="000000"/>
                <w:sz w:val="22"/>
                <w:szCs w:val="22"/>
              </w:rPr>
              <w:t>55</w:t>
            </w:r>
          </w:p>
        </w:tc>
      </w:tr>
      <w:tr w:rsidR="00041D92" w:rsidRPr="0038663E" w14:paraId="54AD6830" w14:textId="77777777" w:rsidTr="00041D92">
        <w:trPr>
          <w:trHeight w:val="794"/>
        </w:trPr>
        <w:tc>
          <w:tcPr>
            <w:tcW w:w="218" w:type="pct"/>
            <w:tcBorders>
              <w:top w:val="single" w:sz="4" w:space="0" w:color="auto"/>
              <w:left w:val="single" w:sz="4" w:space="0" w:color="auto"/>
              <w:bottom w:val="single" w:sz="4" w:space="0" w:color="auto"/>
              <w:right w:val="nil"/>
            </w:tcBorders>
            <w:vAlign w:val="center"/>
          </w:tcPr>
          <w:p w14:paraId="1E63A673" w14:textId="5CE8F77D" w:rsidR="00041D92" w:rsidRPr="00041D92" w:rsidRDefault="00041D92" w:rsidP="00041D92">
            <w:pPr>
              <w:jc w:val="center"/>
              <w:rPr>
                <w:sz w:val="22"/>
                <w:szCs w:val="22"/>
              </w:rPr>
            </w:pPr>
            <w:r w:rsidRPr="00041D92">
              <w:rPr>
                <w:sz w:val="22"/>
                <w:szCs w:val="22"/>
              </w:rPr>
              <w:t>4</w:t>
            </w:r>
          </w:p>
        </w:tc>
        <w:tc>
          <w:tcPr>
            <w:tcW w:w="1128" w:type="pct"/>
            <w:tcBorders>
              <w:top w:val="single" w:sz="4" w:space="0" w:color="auto"/>
              <w:left w:val="single" w:sz="4" w:space="0" w:color="auto"/>
              <w:bottom w:val="single" w:sz="4" w:space="0" w:color="auto"/>
              <w:right w:val="nil"/>
            </w:tcBorders>
            <w:vAlign w:val="center"/>
          </w:tcPr>
          <w:p w14:paraId="6FF55ED1" w14:textId="1B31CC66" w:rsidR="00041D92" w:rsidRPr="00041D92" w:rsidRDefault="00041D92" w:rsidP="00041D92">
            <w:pPr>
              <w:rPr>
                <w:sz w:val="22"/>
                <w:szCs w:val="22"/>
              </w:rPr>
            </w:pPr>
            <w:r w:rsidRPr="00041D92">
              <w:rPr>
                <w:sz w:val="22"/>
                <w:szCs w:val="22"/>
              </w:rPr>
              <w:t>МБОУ «Лицей №1 Брянского района»</w:t>
            </w:r>
          </w:p>
        </w:tc>
        <w:tc>
          <w:tcPr>
            <w:tcW w:w="458" w:type="pct"/>
            <w:tcBorders>
              <w:top w:val="single" w:sz="4" w:space="0" w:color="auto"/>
              <w:left w:val="single" w:sz="4" w:space="0" w:color="auto"/>
              <w:bottom w:val="single" w:sz="4" w:space="0" w:color="auto"/>
              <w:right w:val="single" w:sz="4" w:space="0" w:color="auto"/>
            </w:tcBorders>
            <w:vAlign w:val="center"/>
          </w:tcPr>
          <w:p w14:paraId="33437E59" w14:textId="0629EFBD" w:rsidR="00041D92" w:rsidRPr="00041D92" w:rsidRDefault="00041D92" w:rsidP="00041D92">
            <w:pPr>
              <w:jc w:val="center"/>
              <w:rPr>
                <w:color w:val="000000"/>
                <w:sz w:val="22"/>
                <w:szCs w:val="22"/>
              </w:rPr>
            </w:pPr>
            <w:r w:rsidRPr="00041D92">
              <w:rPr>
                <w:color w:val="000000"/>
                <w:sz w:val="22"/>
                <w:szCs w:val="22"/>
              </w:rPr>
              <w:t>25</w:t>
            </w:r>
          </w:p>
        </w:tc>
        <w:tc>
          <w:tcPr>
            <w:tcW w:w="341" w:type="pct"/>
            <w:tcBorders>
              <w:top w:val="single" w:sz="4" w:space="0" w:color="auto"/>
              <w:left w:val="nil"/>
              <w:bottom w:val="single" w:sz="4" w:space="0" w:color="auto"/>
              <w:right w:val="single" w:sz="4" w:space="0" w:color="auto"/>
            </w:tcBorders>
            <w:vAlign w:val="center"/>
          </w:tcPr>
          <w:p w14:paraId="3F52F114" w14:textId="11DEE0DB" w:rsidR="00041D92" w:rsidRPr="00041D92" w:rsidRDefault="00041D92" w:rsidP="00041D92">
            <w:pPr>
              <w:jc w:val="center"/>
              <w:rPr>
                <w:color w:val="000000"/>
                <w:sz w:val="22"/>
                <w:szCs w:val="22"/>
              </w:rPr>
            </w:pPr>
            <w:r w:rsidRPr="00041D92">
              <w:rPr>
                <w:color w:val="000000"/>
                <w:sz w:val="22"/>
                <w:szCs w:val="22"/>
              </w:rPr>
              <w:t>78</w:t>
            </w:r>
          </w:p>
        </w:tc>
        <w:tc>
          <w:tcPr>
            <w:tcW w:w="342" w:type="pct"/>
            <w:tcBorders>
              <w:top w:val="single" w:sz="4" w:space="0" w:color="auto"/>
              <w:left w:val="single" w:sz="4" w:space="0" w:color="auto"/>
              <w:bottom w:val="single" w:sz="4" w:space="0" w:color="auto"/>
              <w:right w:val="single" w:sz="4" w:space="0" w:color="auto"/>
            </w:tcBorders>
            <w:vAlign w:val="center"/>
          </w:tcPr>
          <w:p w14:paraId="6BF75073" w14:textId="2E64F811" w:rsidR="00041D92" w:rsidRPr="00041D92" w:rsidRDefault="00041D92" w:rsidP="00041D92">
            <w:pPr>
              <w:jc w:val="center"/>
              <w:rPr>
                <w:color w:val="000000"/>
                <w:sz w:val="22"/>
                <w:szCs w:val="22"/>
              </w:rPr>
            </w:pPr>
            <w:r w:rsidRPr="00041D92">
              <w:rPr>
                <w:color w:val="000000"/>
                <w:sz w:val="22"/>
                <w:szCs w:val="22"/>
              </w:rPr>
              <w:t>88</w:t>
            </w:r>
          </w:p>
        </w:tc>
        <w:tc>
          <w:tcPr>
            <w:tcW w:w="332" w:type="pct"/>
            <w:tcBorders>
              <w:top w:val="single" w:sz="4" w:space="0" w:color="auto"/>
              <w:left w:val="single" w:sz="4" w:space="0" w:color="auto"/>
              <w:bottom w:val="single" w:sz="4" w:space="0" w:color="auto"/>
              <w:right w:val="single" w:sz="4" w:space="0" w:color="auto"/>
            </w:tcBorders>
            <w:vAlign w:val="center"/>
          </w:tcPr>
          <w:p w14:paraId="09D630DC" w14:textId="728D7B17" w:rsidR="00041D92" w:rsidRPr="00041D92" w:rsidRDefault="00041D92" w:rsidP="00041D92">
            <w:pPr>
              <w:jc w:val="center"/>
              <w:rPr>
                <w:color w:val="000000"/>
                <w:sz w:val="22"/>
                <w:szCs w:val="22"/>
              </w:rPr>
            </w:pPr>
            <w:r w:rsidRPr="00041D92">
              <w:rPr>
                <w:color w:val="000000"/>
                <w:sz w:val="22"/>
                <w:szCs w:val="22"/>
              </w:rPr>
              <w:t>89</w:t>
            </w:r>
          </w:p>
        </w:tc>
        <w:tc>
          <w:tcPr>
            <w:tcW w:w="321" w:type="pct"/>
            <w:tcBorders>
              <w:top w:val="single" w:sz="4" w:space="0" w:color="auto"/>
              <w:left w:val="single" w:sz="4" w:space="0" w:color="auto"/>
              <w:bottom w:val="single" w:sz="4" w:space="0" w:color="auto"/>
              <w:right w:val="single" w:sz="4" w:space="0" w:color="auto"/>
            </w:tcBorders>
            <w:vAlign w:val="center"/>
          </w:tcPr>
          <w:p w14:paraId="791D1CBE" w14:textId="38B8162B" w:rsidR="00041D92" w:rsidRPr="00041D92" w:rsidRDefault="00041D92" w:rsidP="00041D92">
            <w:pPr>
              <w:jc w:val="center"/>
              <w:rPr>
                <w:color w:val="000000"/>
                <w:sz w:val="22"/>
                <w:szCs w:val="22"/>
              </w:rPr>
            </w:pPr>
            <w:r w:rsidRPr="00041D92">
              <w:rPr>
                <w:color w:val="000000"/>
                <w:sz w:val="22"/>
                <w:szCs w:val="22"/>
              </w:rPr>
              <w:t>87</w:t>
            </w:r>
          </w:p>
        </w:tc>
        <w:tc>
          <w:tcPr>
            <w:tcW w:w="374" w:type="pct"/>
            <w:tcBorders>
              <w:top w:val="single" w:sz="4" w:space="0" w:color="auto"/>
              <w:left w:val="single" w:sz="4" w:space="0" w:color="auto"/>
              <w:bottom w:val="single" w:sz="4" w:space="0" w:color="auto"/>
              <w:right w:val="single" w:sz="4" w:space="0" w:color="auto"/>
            </w:tcBorders>
            <w:vAlign w:val="center"/>
          </w:tcPr>
          <w:p w14:paraId="6CE4A765" w14:textId="0937505B" w:rsidR="00041D92" w:rsidRPr="00041D92" w:rsidRDefault="00041D92" w:rsidP="00041D92">
            <w:pPr>
              <w:jc w:val="center"/>
              <w:rPr>
                <w:color w:val="000000"/>
                <w:sz w:val="22"/>
                <w:szCs w:val="22"/>
              </w:rPr>
            </w:pPr>
            <w:r w:rsidRPr="00041D92">
              <w:rPr>
                <w:color w:val="000000"/>
                <w:sz w:val="22"/>
                <w:szCs w:val="22"/>
              </w:rPr>
              <w:t>80</w:t>
            </w:r>
          </w:p>
        </w:tc>
        <w:tc>
          <w:tcPr>
            <w:tcW w:w="374" w:type="pct"/>
            <w:tcBorders>
              <w:top w:val="single" w:sz="4" w:space="0" w:color="auto"/>
              <w:left w:val="single" w:sz="4" w:space="0" w:color="auto"/>
              <w:bottom w:val="single" w:sz="4" w:space="0" w:color="auto"/>
              <w:right w:val="single" w:sz="4" w:space="0" w:color="auto"/>
            </w:tcBorders>
            <w:vAlign w:val="center"/>
          </w:tcPr>
          <w:p w14:paraId="1AF6CFFF" w14:textId="2A1279A5" w:rsidR="00041D92" w:rsidRPr="00041D92" w:rsidRDefault="00041D92" w:rsidP="00041D92">
            <w:pPr>
              <w:jc w:val="center"/>
              <w:rPr>
                <w:color w:val="000000"/>
                <w:sz w:val="22"/>
                <w:szCs w:val="22"/>
              </w:rPr>
            </w:pPr>
            <w:r w:rsidRPr="00041D92">
              <w:rPr>
                <w:color w:val="000000"/>
                <w:sz w:val="22"/>
                <w:szCs w:val="22"/>
              </w:rPr>
              <w:t>30</w:t>
            </w:r>
          </w:p>
        </w:tc>
        <w:tc>
          <w:tcPr>
            <w:tcW w:w="373" w:type="pct"/>
            <w:tcBorders>
              <w:top w:val="single" w:sz="4" w:space="0" w:color="auto"/>
              <w:left w:val="nil"/>
              <w:bottom w:val="single" w:sz="4" w:space="0" w:color="auto"/>
              <w:right w:val="single" w:sz="4" w:space="0" w:color="auto"/>
            </w:tcBorders>
            <w:vAlign w:val="center"/>
          </w:tcPr>
          <w:p w14:paraId="09961852" w14:textId="21D16677" w:rsidR="00041D92" w:rsidRPr="00041D92" w:rsidRDefault="00041D92" w:rsidP="00041D92">
            <w:pPr>
              <w:jc w:val="center"/>
              <w:rPr>
                <w:color w:val="000000"/>
                <w:sz w:val="22"/>
                <w:szCs w:val="22"/>
              </w:rPr>
            </w:pPr>
            <w:r w:rsidRPr="00041D92">
              <w:rPr>
                <w:color w:val="000000"/>
                <w:sz w:val="22"/>
                <w:szCs w:val="22"/>
              </w:rPr>
              <w:t>45</w:t>
            </w:r>
          </w:p>
        </w:tc>
        <w:tc>
          <w:tcPr>
            <w:tcW w:w="373" w:type="pct"/>
            <w:tcBorders>
              <w:top w:val="single" w:sz="4" w:space="0" w:color="auto"/>
              <w:left w:val="nil"/>
              <w:bottom w:val="single" w:sz="4" w:space="0" w:color="auto"/>
              <w:right w:val="single" w:sz="4" w:space="0" w:color="auto"/>
            </w:tcBorders>
            <w:vAlign w:val="center"/>
          </w:tcPr>
          <w:p w14:paraId="5E2FBB7B" w14:textId="7954AD8E" w:rsidR="00041D92" w:rsidRPr="00041D92" w:rsidRDefault="00041D92" w:rsidP="00041D92">
            <w:pPr>
              <w:jc w:val="center"/>
              <w:rPr>
                <w:color w:val="000000"/>
                <w:sz w:val="22"/>
                <w:szCs w:val="22"/>
              </w:rPr>
            </w:pPr>
            <w:r w:rsidRPr="00041D92">
              <w:rPr>
                <w:color w:val="000000"/>
                <w:sz w:val="22"/>
                <w:szCs w:val="22"/>
              </w:rPr>
              <w:t>54</w:t>
            </w:r>
          </w:p>
        </w:tc>
        <w:tc>
          <w:tcPr>
            <w:tcW w:w="366" w:type="pct"/>
            <w:tcBorders>
              <w:top w:val="single" w:sz="4" w:space="0" w:color="auto"/>
              <w:left w:val="nil"/>
              <w:bottom w:val="single" w:sz="4" w:space="0" w:color="auto"/>
              <w:right w:val="single" w:sz="4" w:space="0" w:color="auto"/>
            </w:tcBorders>
            <w:vAlign w:val="center"/>
          </w:tcPr>
          <w:p w14:paraId="683858A4" w14:textId="409327FB" w:rsidR="00041D92" w:rsidRPr="00041D92" w:rsidRDefault="00041D92" w:rsidP="00041D92">
            <w:pPr>
              <w:jc w:val="center"/>
              <w:rPr>
                <w:color w:val="000000"/>
                <w:sz w:val="22"/>
                <w:szCs w:val="22"/>
              </w:rPr>
            </w:pPr>
            <w:r w:rsidRPr="00041D92">
              <w:rPr>
                <w:color w:val="000000"/>
                <w:sz w:val="22"/>
                <w:szCs w:val="22"/>
              </w:rPr>
              <w:t>26</w:t>
            </w:r>
          </w:p>
        </w:tc>
      </w:tr>
      <w:tr w:rsidR="00041D92" w:rsidRPr="0038663E" w14:paraId="0A3F9437" w14:textId="77777777" w:rsidTr="00041D92">
        <w:trPr>
          <w:trHeight w:val="794"/>
        </w:trPr>
        <w:tc>
          <w:tcPr>
            <w:tcW w:w="218" w:type="pct"/>
            <w:tcBorders>
              <w:top w:val="single" w:sz="4" w:space="0" w:color="auto"/>
              <w:left w:val="single" w:sz="4" w:space="0" w:color="auto"/>
              <w:bottom w:val="single" w:sz="4" w:space="0" w:color="auto"/>
              <w:right w:val="nil"/>
            </w:tcBorders>
            <w:vAlign w:val="center"/>
          </w:tcPr>
          <w:p w14:paraId="1B82E6C3" w14:textId="706B5797" w:rsidR="00041D92" w:rsidRPr="00041D92" w:rsidRDefault="00041D92" w:rsidP="00041D92">
            <w:pPr>
              <w:jc w:val="center"/>
              <w:rPr>
                <w:sz w:val="22"/>
                <w:szCs w:val="22"/>
              </w:rPr>
            </w:pPr>
            <w:r w:rsidRPr="00041D92">
              <w:rPr>
                <w:sz w:val="22"/>
                <w:szCs w:val="22"/>
              </w:rPr>
              <w:t>5</w:t>
            </w:r>
          </w:p>
        </w:tc>
        <w:tc>
          <w:tcPr>
            <w:tcW w:w="1128" w:type="pct"/>
            <w:tcBorders>
              <w:top w:val="single" w:sz="4" w:space="0" w:color="auto"/>
              <w:left w:val="single" w:sz="4" w:space="0" w:color="auto"/>
              <w:bottom w:val="single" w:sz="4" w:space="0" w:color="auto"/>
              <w:right w:val="nil"/>
            </w:tcBorders>
            <w:vAlign w:val="center"/>
          </w:tcPr>
          <w:p w14:paraId="07DB7AD8" w14:textId="607B29C3" w:rsidR="00041D92" w:rsidRPr="00041D92" w:rsidRDefault="00041D92" w:rsidP="00041D92">
            <w:pPr>
              <w:rPr>
                <w:sz w:val="22"/>
                <w:szCs w:val="22"/>
              </w:rPr>
            </w:pPr>
            <w:r w:rsidRPr="00041D92">
              <w:rPr>
                <w:sz w:val="22"/>
                <w:szCs w:val="22"/>
              </w:rPr>
              <w:t>МБОУ «Свенская СОШ №1»</w:t>
            </w:r>
          </w:p>
        </w:tc>
        <w:tc>
          <w:tcPr>
            <w:tcW w:w="458" w:type="pct"/>
            <w:tcBorders>
              <w:top w:val="single" w:sz="4" w:space="0" w:color="auto"/>
              <w:left w:val="single" w:sz="4" w:space="0" w:color="auto"/>
              <w:bottom w:val="single" w:sz="4" w:space="0" w:color="auto"/>
              <w:right w:val="single" w:sz="4" w:space="0" w:color="auto"/>
            </w:tcBorders>
            <w:vAlign w:val="center"/>
          </w:tcPr>
          <w:p w14:paraId="0A046632" w14:textId="6871AAB6" w:rsidR="00041D92" w:rsidRPr="00041D92" w:rsidRDefault="00041D92" w:rsidP="00041D92">
            <w:pPr>
              <w:jc w:val="center"/>
              <w:rPr>
                <w:color w:val="000000"/>
                <w:sz w:val="22"/>
                <w:szCs w:val="22"/>
              </w:rPr>
            </w:pPr>
            <w:r w:rsidRPr="00041D92">
              <w:rPr>
                <w:color w:val="000000"/>
                <w:sz w:val="22"/>
                <w:szCs w:val="22"/>
              </w:rPr>
              <w:t>5</w:t>
            </w:r>
          </w:p>
        </w:tc>
        <w:tc>
          <w:tcPr>
            <w:tcW w:w="341" w:type="pct"/>
            <w:tcBorders>
              <w:top w:val="single" w:sz="4" w:space="0" w:color="auto"/>
              <w:left w:val="nil"/>
              <w:bottom w:val="single" w:sz="4" w:space="0" w:color="auto"/>
              <w:right w:val="single" w:sz="4" w:space="0" w:color="auto"/>
            </w:tcBorders>
            <w:vAlign w:val="center"/>
          </w:tcPr>
          <w:p w14:paraId="65D148B4" w14:textId="6BAF02D9" w:rsidR="00041D92" w:rsidRPr="00041D92" w:rsidRDefault="00041D92" w:rsidP="00041D92">
            <w:pPr>
              <w:jc w:val="center"/>
              <w:rPr>
                <w:color w:val="000000"/>
                <w:sz w:val="22"/>
                <w:szCs w:val="22"/>
              </w:rPr>
            </w:pPr>
            <w:r w:rsidRPr="00041D92">
              <w:rPr>
                <w:color w:val="000000"/>
                <w:sz w:val="22"/>
                <w:szCs w:val="22"/>
              </w:rPr>
              <w:t>48</w:t>
            </w:r>
          </w:p>
        </w:tc>
        <w:tc>
          <w:tcPr>
            <w:tcW w:w="342" w:type="pct"/>
            <w:tcBorders>
              <w:top w:val="single" w:sz="4" w:space="0" w:color="auto"/>
              <w:left w:val="single" w:sz="4" w:space="0" w:color="auto"/>
              <w:bottom w:val="single" w:sz="4" w:space="0" w:color="auto"/>
              <w:right w:val="single" w:sz="4" w:space="0" w:color="auto"/>
            </w:tcBorders>
            <w:vAlign w:val="center"/>
          </w:tcPr>
          <w:p w14:paraId="28DF189A" w14:textId="340D2CE7" w:rsidR="00041D92" w:rsidRPr="00041D92" w:rsidRDefault="00041D92" w:rsidP="00041D92">
            <w:pPr>
              <w:jc w:val="center"/>
              <w:rPr>
                <w:color w:val="000000"/>
                <w:sz w:val="22"/>
                <w:szCs w:val="22"/>
              </w:rPr>
            </w:pPr>
            <w:r w:rsidRPr="00041D92">
              <w:rPr>
                <w:color w:val="000000"/>
                <w:sz w:val="22"/>
                <w:szCs w:val="22"/>
              </w:rPr>
              <w:t>88</w:t>
            </w:r>
          </w:p>
        </w:tc>
        <w:tc>
          <w:tcPr>
            <w:tcW w:w="332" w:type="pct"/>
            <w:tcBorders>
              <w:top w:val="single" w:sz="4" w:space="0" w:color="auto"/>
              <w:left w:val="single" w:sz="4" w:space="0" w:color="auto"/>
              <w:bottom w:val="single" w:sz="4" w:space="0" w:color="auto"/>
              <w:right w:val="single" w:sz="4" w:space="0" w:color="auto"/>
            </w:tcBorders>
            <w:vAlign w:val="center"/>
          </w:tcPr>
          <w:p w14:paraId="11BFA56A" w14:textId="78806D4F" w:rsidR="00041D92" w:rsidRPr="00041D92" w:rsidRDefault="00041D92" w:rsidP="00041D92">
            <w:pPr>
              <w:jc w:val="center"/>
              <w:rPr>
                <w:color w:val="000000"/>
                <w:sz w:val="22"/>
                <w:szCs w:val="22"/>
              </w:rPr>
            </w:pPr>
            <w:r w:rsidRPr="00041D92">
              <w:rPr>
                <w:color w:val="000000"/>
                <w:sz w:val="22"/>
                <w:szCs w:val="22"/>
              </w:rPr>
              <w:t>57</w:t>
            </w:r>
          </w:p>
        </w:tc>
        <w:tc>
          <w:tcPr>
            <w:tcW w:w="321" w:type="pct"/>
            <w:tcBorders>
              <w:top w:val="single" w:sz="4" w:space="0" w:color="auto"/>
              <w:left w:val="single" w:sz="4" w:space="0" w:color="auto"/>
              <w:bottom w:val="single" w:sz="4" w:space="0" w:color="auto"/>
              <w:right w:val="single" w:sz="4" w:space="0" w:color="auto"/>
            </w:tcBorders>
            <w:vAlign w:val="center"/>
          </w:tcPr>
          <w:p w14:paraId="00398258" w14:textId="71EE7645" w:rsidR="00041D92" w:rsidRPr="00041D92" w:rsidRDefault="00041D92" w:rsidP="00041D92">
            <w:pPr>
              <w:jc w:val="center"/>
              <w:rPr>
                <w:color w:val="000000"/>
                <w:sz w:val="22"/>
                <w:szCs w:val="22"/>
              </w:rPr>
            </w:pPr>
            <w:r w:rsidRPr="00041D92">
              <w:rPr>
                <w:color w:val="000000"/>
                <w:sz w:val="22"/>
                <w:szCs w:val="22"/>
              </w:rPr>
              <w:t>100</w:t>
            </w:r>
          </w:p>
        </w:tc>
        <w:tc>
          <w:tcPr>
            <w:tcW w:w="374" w:type="pct"/>
            <w:tcBorders>
              <w:top w:val="single" w:sz="4" w:space="0" w:color="auto"/>
              <w:left w:val="single" w:sz="4" w:space="0" w:color="auto"/>
              <w:bottom w:val="single" w:sz="4" w:space="0" w:color="auto"/>
              <w:right w:val="single" w:sz="4" w:space="0" w:color="auto"/>
            </w:tcBorders>
            <w:vAlign w:val="center"/>
          </w:tcPr>
          <w:p w14:paraId="394A0B3D" w14:textId="643C1798" w:rsidR="00041D92" w:rsidRPr="00041D92" w:rsidRDefault="00041D92" w:rsidP="00041D92">
            <w:pPr>
              <w:jc w:val="center"/>
              <w:rPr>
                <w:color w:val="000000"/>
                <w:sz w:val="22"/>
                <w:szCs w:val="22"/>
              </w:rPr>
            </w:pPr>
            <w:r w:rsidRPr="00041D92">
              <w:rPr>
                <w:color w:val="000000"/>
                <w:sz w:val="22"/>
                <w:szCs w:val="22"/>
              </w:rPr>
              <w:t>100</w:t>
            </w:r>
          </w:p>
        </w:tc>
        <w:tc>
          <w:tcPr>
            <w:tcW w:w="374" w:type="pct"/>
            <w:tcBorders>
              <w:top w:val="single" w:sz="4" w:space="0" w:color="auto"/>
              <w:left w:val="single" w:sz="4" w:space="0" w:color="auto"/>
              <w:bottom w:val="single" w:sz="4" w:space="0" w:color="auto"/>
              <w:right w:val="single" w:sz="4" w:space="0" w:color="auto"/>
            </w:tcBorders>
            <w:vAlign w:val="center"/>
          </w:tcPr>
          <w:p w14:paraId="689DEF83" w14:textId="70621D06" w:rsidR="00041D92" w:rsidRPr="00041D92" w:rsidRDefault="00041D92" w:rsidP="00041D92">
            <w:pPr>
              <w:jc w:val="center"/>
              <w:rPr>
                <w:color w:val="000000"/>
                <w:sz w:val="22"/>
                <w:szCs w:val="22"/>
              </w:rPr>
            </w:pPr>
            <w:r w:rsidRPr="00041D92">
              <w:rPr>
                <w:color w:val="000000"/>
                <w:sz w:val="22"/>
                <w:szCs w:val="22"/>
              </w:rPr>
              <w:t>80</w:t>
            </w:r>
          </w:p>
        </w:tc>
        <w:tc>
          <w:tcPr>
            <w:tcW w:w="373" w:type="pct"/>
            <w:tcBorders>
              <w:top w:val="single" w:sz="4" w:space="0" w:color="auto"/>
              <w:left w:val="nil"/>
              <w:bottom w:val="single" w:sz="4" w:space="0" w:color="auto"/>
              <w:right w:val="single" w:sz="4" w:space="0" w:color="auto"/>
            </w:tcBorders>
            <w:vAlign w:val="center"/>
          </w:tcPr>
          <w:p w14:paraId="0DFA6057" w14:textId="7F006437" w:rsidR="00041D92" w:rsidRPr="00041D92" w:rsidRDefault="00041D92" w:rsidP="00041D92">
            <w:pPr>
              <w:jc w:val="center"/>
              <w:rPr>
                <w:color w:val="000000"/>
                <w:sz w:val="22"/>
                <w:szCs w:val="22"/>
              </w:rPr>
            </w:pPr>
            <w:r w:rsidRPr="00041D92">
              <w:rPr>
                <w:color w:val="000000"/>
                <w:sz w:val="22"/>
                <w:szCs w:val="22"/>
              </w:rPr>
              <w:t>67</w:t>
            </w:r>
          </w:p>
        </w:tc>
        <w:tc>
          <w:tcPr>
            <w:tcW w:w="373" w:type="pct"/>
            <w:tcBorders>
              <w:top w:val="single" w:sz="4" w:space="0" w:color="auto"/>
              <w:left w:val="nil"/>
              <w:bottom w:val="single" w:sz="4" w:space="0" w:color="auto"/>
              <w:right w:val="single" w:sz="4" w:space="0" w:color="auto"/>
            </w:tcBorders>
            <w:vAlign w:val="center"/>
          </w:tcPr>
          <w:p w14:paraId="594EA4B9" w14:textId="4D1187B1" w:rsidR="00041D92" w:rsidRPr="00041D92" w:rsidRDefault="00041D92" w:rsidP="00041D92">
            <w:pPr>
              <w:jc w:val="center"/>
              <w:rPr>
                <w:color w:val="000000"/>
                <w:sz w:val="22"/>
                <w:szCs w:val="22"/>
              </w:rPr>
            </w:pPr>
            <w:r w:rsidRPr="00041D92">
              <w:rPr>
                <w:color w:val="000000"/>
                <w:sz w:val="22"/>
                <w:szCs w:val="22"/>
              </w:rPr>
              <w:t>80</w:t>
            </w:r>
          </w:p>
        </w:tc>
        <w:tc>
          <w:tcPr>
            <w:tcW w:w="366" w:type="pct"/>
            <w:tcBorders>
              <w:top w:val="single" w:sz="4" w:space="0" w:color="auto"/>
              <w:left w:val="nil"/>
              <w:bottom w:val="single" w:sz="4" w:space="0" w:color="auto"/>
              <w:right w:val="single" w:sz="4" w:space="0" w:color="auto"/>
            </w:tcBorders>
            <w:vAlign w:val="center"/>
          </w:tcPr>
          <w:p w14:paraId="3912331C" w14:textId="348F78ED" w:rsidR="00041D92" w:rsidRPr="00041D92" w:rsidRDefault="00041D92" w:rsidP="00041D92">
            <w:pPr>
              <w:jc w:val="center"/>
              <w:rPr>
                <w:color w:val="000000"/>
                <w:sz w:val="22"/>
                <w:szCs w:val="22"/>
              </w:rPr>
            </w:pPr>
            <w:r w:rsidRPr="00041D92">
              <w:rPr>
                <w:color w:val="000000"/>
                <w:sz w:val="22"/>
                <w:szCs w:val="22"/>
              </w:rPr>
              <w:t>70</w:t>
            </w:r>
          </w:p>
        </w:tc>
      </w:tr>
      <w:tr w:rsidR="00041D92" w:rsidRPr="0038663E" w14:paraId="25CD4EF1" w14:textId="77777777" w:rsidTr="00041D92">
        <w:trPr>
          <w:trHeight w:val="794"/>
        </w:trPr>
        <w:tc>
          <w:tcPr>
            <w:tcW w:w="1346" w:type="pct"/>
            <w:gridSpan w:val="2"/>
            <w:tcBorders>
              <w:top w:val="nil"/>
              <w:left w:val="single" w:sz="4" w:space="0" w:color="auto"/>
              <w:bottom w:val="single" w:sz="4" w:space="0" w:color="auto"/>
              <w:right w:val="single" w:sz="4" w:space="0" w:color="auto"/>
            </w:tcBorders>
            <w:vAlign w:val="center"/>
          </w:tcPr>
          <w:p w14:paraId="40A80FB1" w14:textId="0DB9A080" w:rsidR="00041D92" w:rsidRPr="00041D92" w:rsidRDefault="00041D92" w:rsidP="00041D92">
            <w:pPr>
              <w:jc w:val="right"/>
              <w:rPr>
                <w:b/>
                <w:bCs/>
                <w:sz w:val="22"/>
                <w:szCs w:val="22"/>
              </w:rPr>
            </w:pPr>
            <w:r w:rsidRPr="00041D92">
              <w:rPr>
                <w:b/>
                <w:bCs/>
                <w:sz w:val="22"/>
                <w:szCs w:val="22"/>
              </w:rPr>
              <w:t>Брянский район</w:t>
            </w:r>
          </w:p>
        </w:tc>
        <w:tc>
          <w:tcPr>
            <w:tcW w:w="458" w:type="pct"/>
            <w:tcBorders>
              <w:top w:val="nil"/>
              <w:left w:val="nil"/>
              <w:bottom w:val="single" w:sz="4" w:space="0" w:color="auto"/>
              <w:right w:val="single" w:sz="4" w:space="0" w:color="auto"/>
            </w:tcBorders>
            <w:vAlign w:val="center"/>
          </w:tcPr>
          <w:p w14:paraId="0A6EE2A7" w14:textId="7EFE772D" w:rsidR="00041D92" w:rsidRPr="00041D92" w:rsidRDefault="00041D92" w:rsidP="00041D92">
            <w:pPr>
              <w:jc w:val="center"/>
              <w:rPr>
                <w:b/>
                <w:color w:val="000000"/>
                <w:sz w:val="22"/>
                <w:szCs w:val="22"/>
              </w:rPr>
            </w:pPr>
            <w:r w:rsidRPr="00041D92">
              <w:rPr>
                <w:b/>
                <w:color w:val="000000"/>
                <w:sz w:val="22"/>
                <w:szCs w:val="22"/>
              </w:rPr>
              <w:t>52</w:t>
            </w:r>
          </w:p>
        </w:tc>
        <w:tc>
          <w:tcPr>
            <w:tcW w:w="341" w:type="pct"/>
            <w:tcBorders>
              <w:top w:val="single" w:sz="4" w:space="0" w:color="auto"/>
              <w:left w:val="nil"/>
              <w:bottom w:val="single" w:sz="4" w:space="0" w:color="auto"/>
              <w:right w:val="single" w:sz="4" w:space="0" w:color="auto"/>
            </w:tcBorders>
            <w:vAlign w:val="center"/>
          </w:tcPr>
          <w:p w14:paraId="5AF9E2FA" w14:textId="032EF416" w:rsidR="00041D92" w:rsidRPr="00041D92" w:rsidRDefault="00041D92" w:rsidP="00041D92">
            <w:pPr>
              <w:jc w:val="center"/>
              <w:rPr>
                <w:b/>
                <w:color w:val="000000"/>
                <w:sz w:val="22"/>
                <w:szCs w:val="22"/>
              </w:rPr>
            </w:pPr>
            <w:r w:rsidRPr="00041D92">
              <w:rPr>
                <w:b/>
                <w:color w:val="000000"/>
                <w:sz w:val="22"/>
                <w:szCs w:val="22"/>
              </w:rPr>
              <w:t>70</w:t>
            </w:r>
          </w:p>
        </w:tc>
        <w:tc>
          <w:tcPr>
            <w:tcW w:w="342" w:type="pct"/>
            <w:tcBorders>
              <w:top w:val="single" w:sz="4" w:space="0" w:color="auto"/>
              <w:left w:val="single" w:sz="4" w:space="0" w:color="auto"/>
              <w:bottom w:val="single" w:sz="4" w:space="0" w:color="auto"/>
              <w:right w:val="single" w:sz="4" w:space="0" w:color="auto"/>
            </w:tcBorders>
            <w:vAlign w:val="center"/>
          </w:tcPr>
          <w:p w14:paraId="3F858782" w14:textId="3B56917C" w:rsidR="00041D92" w:rsidRPr="00041D92" w:rsidRDefault="00041D92" w:rsidP="00041D92">
            <w:pPr>
              <w:jc w:val="center"/>
              <w:rPr>
                <w:b/>
                <w:color w:val="000000"/>
                <w:sz w:val="22"/>
                <w:szCs w:val="22"/>
              </w:rPr>
            </w:pPr>
            <w:r w:rsidRPr="00041D92">
              <w:rPr>
                <w:b/>
                <w:color w:val="000000"/>
                <w:sz w:val="22"/>
                <w:szCs w:val="22"/>
              </w:rPr>
              <w:t>89</w:t>
            </w:r>
          </w:p>
        </w:tc>
        <w:tc>
          <w:tcPr>
            <w:tcW w:w="332" w:type="pct"/>
            <w:tcBorders>
              <w:top w:val="single" w:sz="4" w:space="0" w:color="auto"/>
              <w:left w:val="single" w:sz="4" w:space="0" w:color="auto"/>
              <w:bottom w:val="single" w:sz="4" w:space="0" w:color="auto"/>
              <w:right w:val="single" w:sz="4" w:space="0" w:color="auto"/>
            </w:tcBorders>
            <w:vAlign w:val="center"/>
          </w:tcPr>
          <w:p w14:paraId="00AC5548" w14:textId="0318234F" w:rsidR="00041D92" w:rsidRPr="00041D92" w:rsidRDefault="00041D92" w:rsidP="00041D92">
            <w:pPr>
              <w:jc w:val="center"/>
              <w:rPr>
                <w:b/>
                <w:color w:val="000000"/>
                <w:sz w:val="22"/>
                <w:szCs w:val="22"/>
              </w:rPr>
            </w:pPr>
            <w:r w:rsidRPr="00041D92">
              <w:rPr>
                <w:b/>
                <w:color w:val="000000"/>
                <w:sz w:val="22"/>
                <w:szCs w:val="22"/>
              </w:rPr>
              <w:t>86</w:t>
            </w:r>
          </w:p>
        </w:tc>
        <w:tc>
          <w:tcPr>
            <w:tcW w:w="321" w:type="pct"/>
            <w:tcBorders>
              <w:top w:val="single" w:sz="4" w:space="0" w:color="auto"/>
              <w:left w:val="single" w:sz="4" w:space="0" w:color="auto"/>
              <w:bottom w:val="single" w:sz="4" w:space="0" w:color="auto"/>
              <w:right w:val="single" w:sz="4" w:space="0" w:color="auto"/>
            </w:tcBorders>
            <w:vAlign w:val="center"/>
          </w:tcPr>
          <w:p w14:paraId="6E505078" w14:textId="500F4F56" w:rsidR="00041D92" w:rsidRPr="00041D92" w:rsidRDefault="00041D92" w:rsidP="00041D92">
            <w:pPr>
              <w:jc w:val="center"/>
              <w:rPr>
                <w:b/>
                <w:color w:val="000000"/>
                <w:sz w:val="22"/>
                <w:szCs w:val="22"/>
              </w:rPr>
            </w:pPr>
            <w:r w:rsidRPr="00041D92">
              <w:rPr>
                <w:b/>
                <w:color w:val="000000"/>
                <w:sz w:val="22"/>
                <w:szCs w:val="22"/>
              </w:rPr>
              <w:t>89</w:t>
            </w:r>
          </w:p>
        </w:tc>
        <w:tc>
          <w:tcPr>
            <w:tcW w:w="374" w:type="pct"/>
            <w:tcBorders>
              <w:top w:val="single" w:sz="4" w:space="0" w:color="auto"/>
              <w:left w:val="single" w:sz="4" w:space="0" w:color="auto"/>
              <w:bottom w:val="single" w:sz="4" w:space="0" w:color="auto"/>
              <w:right w:val="single" w:sz="4" w:space="0" w:color="auto"/>
            </w:tcBorders>
            <w:vAlign w:val="center"/>
          </w:tcPr>
          <w:p w14:paraId="1A2BF6F8" w14:textId="76637494" w:rsidR="00041D92" w:rsidRPr="00041D92" w:rsidRDefault="00041D92" w:rsidP="00041D92">
            <w:pPr>
              <w:jc w:val="center"/>
              <w:rPr>
                <w:b/>
                <w:color w:val="000000"/>
                <w:sz w:val="22"/>
                <w:szCs w:val="22"/>
              </w:rPr>
            </w:pPr>
            <w:r w:rsidRPr="00041D92">
              <w:rPr>
                <w:b/>
                <w:color w:val="000000"/>
                <w:sz w:val="22"/>
                <w:szCs w:val="22"/>
              </w:rPr>
              <w:t>83</w:t>
            </w:r>
          </w:p>
        </w:tc>
        <w:tc>
          <w:tcPr>
            <w:tcW w:w="374" w:type="pct"/>
            <w:tcBorders>
              <w:top w:val="single" w:sz="4" w:space="0" w:color="auto"/>
              <w:left w:val="single" w:sz="4" w:space="0" w:color="auto"/>
              <w:bottom w:val="single" w:sz="4" w:space="0" w:color="auto"/>
              <w:right w:val="single" w:sz="4" w:space="0" w:color="auto"/>
            </w:tcBorders>
            <w:vAlign w:val="center"/>
          </w:tcPr>
          <w:p w14:paraId="23AE525A" w14:textId="607C368B" w:rsidR="00041D92" w:rsidRPr="00041D92" w:rsidRDefault="00041D92" w:rsidP="00041D92">
            <w:pPr>
              <w:jc w:val="center"/>
              <w:rPr>
                <w:b/>
                <w:color w:val="000000"/>
                <w:sz w:val="22"/>
                <w:szCs w:val="22"/>
              </w:rPr>
            </w:pPr>
            <w:r w:rsidRPr="00041D92">
              <w:rPr>
                <w:b/>
                <w:color w:val="000000"/>
                <w:sz w:val="22"/>
                <w:szCs w:val="22"/>
              </w:rPr>
              <w:t>49</w:t>
            </w:r>
          </w:p>
        </w:tc>
        <w:tc>
          <w:tcPr>
            <w:tcW w:w="373" w:type="pct"/>
            <w:tcBorders>
              <w:top w:val="nil"/>
              <w:left w:val="nil"/>
              <w:bottom w:val="single" w:sz="4" w:space="0" w:color="auto"/>
              <w:right w:val="single" w:sz="4" w:space="0" w:color="auto"/>
            </w:tcBorders>
            <w:vAlign w:val="center"/>
          </w:tcPr>
          <w:p w14:paraId="7199FA65" w14:textId="1845582D" w:rsidR="00041D92" w:rsidRPr="00041D92" w:rsidRDefault="00041D92" w:rsidP="00041D92">
            <w:pPr>
              <w:jc w:val="center"/>
              <w:rPr>
                <w:b/>
                <w:color w:val="000000"/>
                <w:sz w:val="22"/>
                <w:szCs w:val="22"/>
              </w:rPr>
            </w:pPr>
            <w:r w:rsidRPr="00041D92">
              <w:rPr>
                <w:b/>
                <w:color w:val="000000"/>
                <w:sz w:val="22"/>
                <w:szCs w:val="22"/>
              </w:rPr>
              <w:t>55</w:t>
            </w:r>
          </w:p>
        </w:tc>
        <w:tc>
          <w:tcPr>
            <w:tcW w:w="373" w:type="pct"/>
            <w:tcBorders>
              <w:top w:val="nil"/>
              <w:left w:val="nil"/>
              <w:bottom w:val="single" w:sz="4" w:space="0" w:color="auto"/>
              <w:right w:val="single" w:sz="4" w:space="0" w:color="auto"/>
            </w:tcBorders>
            <w:vAlign w:val="center"/>
          </w:tcPr>
          <w:p w14:paraId="3B27DB45" w14:textId="37547C7B" w:rsidR="00041D92" w:rsidRPr="00041D92" w:rsidRDefault="00041D92" w:rsidP="00041D92">
            <w:pPr>
              <w:jc w:val="center"/>
              <w:rPr>
                <w:b/>
                <w:color w:val="000000"/>
                <w:sz w:val="22"/>
                <w:szCs w:val="22"/>
              </w:rPr>
            </w:pPr>
            <w:r w:rsidRPr="00041D92">
              <w:rPr>
                <w:b/>
                <w:color w:val="000000"/>
                <w:sz w:val="22"/>
                <w:szCs w:val="22"/>
              </w:rPr>
              <w:t>61</w:t>
            </w:r>
          </w:p>
        </w:tc>
        <w:tc>
          <w:tcPr>
            <w:tcW w:w="366" w:type="pct"/>
            <w:tcBorders>
              <w:top w:val="nil"/>
              <w:left w:val="nil"/>
              <w:bottom w:val="single" w:sz="4" w:space="0" w:color="auto"/>
              <w:right w:val="single" w:sz="4" w:space="0" w:color="auto"/>
            </w:tcBorders>
            <w:vAlign w:val="center"/>
          </w:tcPr>
          <w:p w14:paraId="0313B32C" w14:textId="3F38551F" w:rsidR="00041D92" w:rsidRPr="00041D92" w:rsidRDefault="00041D92" w:rsidP="00041D92">
            <w:pPr>
              <w:jc w:val="center"/>
              <w:rPr>
                <w:b/>
                <w:color w:val="000000"/>
                <w:sz w:val="22"/>
                <w:szCs w:val="22"/>
              </w:rPr>
            </w:pPr>
            <w:r w:rsidRPr="00041D92">
              <w:rPr>
                <w:b/>
                <w:color w:val="000000"/>
                <w:sz w:val="22"/>
                <w:szCs w:val="22"/>
              </w:rPr>
              <w:t>36</w:t>
            </w:r>
          </w:p>
        </w:tc>
      </w:tr>
    </w:tbl>
    <w:p w14:paraId="388B45DA" w14:textId="29AAC1B6" w:rsidR="0059003D" w:rsidRPr="0059003D" w:rsidRDefault="0059003D" w:rsidP="0059003D">
      <w:pPr>
        <w:pStyle w:val="3"/>
        <w:spacing w:before="0" w:after="0"/>
        <w:jc w:val="center"/>
        <w:rPr>
          <w:color w:val="2F5496" w:themeColor="accent1" w:themeShade="BF"/>
        </w:rPr>
      </w:pPr>
      <w:bookmarkStart w:id="183" w:name="_Toc147919854"/>
      <w:r>
        <w:rPr>
          <w:color w:val="2F5496" w:themeColor="accent1" w:themeShade="BF"/>
        </w:rPr>
        <w:lastRenderedPageBreak/>
        <w:t>НЕМЕЦКИЙ</w:t>
      </w:r>
      <w:r w:rsidRPr="0059003D">
        <w:rPr>
          <w:color w:val="2F5496" w:themeColor="accent1" w:themeShade="BF"/>
        </w:rPr>
        <w:t xml:space="preserve"> ЯЗЫК</w:t>
      </w:r>
      <w:bookmarkEnd w:id="183"/>
    </w:p>
    <w:p w14:paraId="3500E5B7" w14:textId="099DD318" w:rsidR="0059003D" w:rsidRDefault="0059003D" w:rsidP="0059003D">
      <w:pPr>
        <w:spacing w:before="240" w:after="120"/>
        <w:jc w:val="center"/>
        <w:rPr>
          <w:b/>
          <w:bCs/>
          <w:noProof/>
          <w:sz w:val="26"/>
          <w:szCs w:val="26"/>
        </w:rPr>
      </w:pPr>
      <w:r w:rsidRPr="00EE1FBE">
        <w:rPr>
          <w:b/>
          <w:bCs/>
          <w:noProof/>
          <w:sz w:val="26"/>
          <w:szCs w:val="26"/>
        </w:rPr>
        <w:t xml:space="preserve">Статистика отметок по </w:t>
      </w:r>
      <w:r>
        <w:rPr>
          <w:b/>
          <w:bCs/>
          <w:noProof/>
          <w:sz w:val="26"/>
          <w:szCs w:val="26"/>
        </w:rPr>
        <w:t>немецкому</w:t>
      </w:r>
      <w:r w:rsidRPr="00EE1FBE">
        <w:rPr>
          <w:b/>
          <w:bCs/>
          <w:noProof/>
          <w:sz w:val="26"/>
          <w:szCs w:val="26"/>
        </w:rPr>
        <w:t xml:space="preserve"> языку (устная и письменная часть)</w:t>
      </w:r>
    </w:p>
    <w:p w14:paraId="7E79797D" w14:textId="77777777" w:rsidR="0059003D" w:rsidRDefault="0059003D" w:rsidP="0059003D">
      <w:pPr>
        <w:spacing w:before="120" w:after="120"/>
        <w:jc w:val="center"/>
        <w:rPr>
          <w:b/>
          <w:bCs/>
          <w:noProof/>
          <w:sz w:val="26"/>
          <w:szCs w:val="26"/>
        </w:rPr>
      </w:pPr>
    </w:p>
    <w:tbl>
      <w:tblPr>
        <w:tblW w:w="5000" w:type="pct"/>
        <w:jc w:val="center"/>
        <w:tblLook w:val="00A0" w:firstRow="1" w:lastRow="0" w:firstColumn="1" w:lastColumn="0" w:noHBand="0" w:noVBand="0"/>
      </w:tblPr>
      <w:tblGrid>
        <w:gridCol w:w="2834"/>
        <w:gridCol w:w="1361"/>
        <w:gridCol w:w="1747"/>
        <w:gridCol w:w="1025"/>
        <w:gridCol w:w="1031"/>
        <w:gridCol w:w="1031"/>
        <w:gridCol w:w="1023"/>
      </w:tblGrid>
      <w:tr w:rsidR="0059003D" w14:paraId="4A134826" w14:textId="77777777" w:rsidTr="001260DA">
        <w:trPr>
          <w:trHeight w:val="20"/>
          <w:jc w:val="center"/>
        </w:trPr>
        <w:tc>
          <w:tcPr>
            <w:tcW w:w="1409" w:type="pct"/>
            <w:vMerge w:val="restart"/>
            <w:tcBorders>
              <w:top w:val="single" w:sz="4" w:space="0" w:color="auto"/>
              <w:left w:val="single" w:sz="4" w:space="0" w:color="auto"/>
              <w:bottom w:val="single" w:sz="4" w:space="0" w:color="auto"/>
              <w:right w:val="single" w:sz="4" w:space="0" w:color="auto"/>
            </w:tcBorders>
            <w:vAlign w:val="center"/>
          </w:tcPr>
          <w:p w14:paraId="1536B2B7" w14:textId="77777777" w:rsidR="0059003D" w:rsidRDefault="0059003D" w:rsidP="001260DA">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6E72C529"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440295F4"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5" w:type="pct"/>
            <w:gridSpan w:val="4"/>
            <w:tcBorders>
              <w:top w:val="single" w:sz="4" w:space="0" w:color="auto"/>
              <w:left w:val="nil"/>
              <w:bottom w:val="single" w:sz="4" w:space="0" w:color="auto"/>
              <w:right w:val="single" w:sz="4" w:space="0" w:color="auto"/>
            </w:tcBorders>
            <w:vAlign w:val="center"/>
            <w:hideMark/>
          </w:tcPr>
          <w:p w14:paraId="323F8663"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59003D" w14:paraId="691D2768" w14:textId="77777777" w:rsidTr="001260D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3BEE2" w14:textId="77777777" w:rsidR="0059003D" w:rsidRDefault="0059003D" w:rsidP="001260DA">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EBF37" w14:textId="77777777" w:rsidR="0059003D" w:rsidRDefault="0059003D" w:rsidP="001260DA">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A7607" w14:textId="77777777" w:rsidR="0059003D" w:rsidRDefault="0059003D" w:rsidP="001260DA">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5A0EA43D"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7EBF8CC0"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1587A4BA"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"4"</w:t>
            </w:r>
          </w:p>
        </w:tc>
        <w:tc>
          <w:tcPr>
            <w:tcW w:w="510" w:type="pct"/>
            <w:tcBorders>
              <w:top w:val="nil"/>
              <w:left w:val="nil"/>
              <w:bottom w:val="nil"/>
              <w:right w:val="single" w:sz="4" w:space="0" w:color="auto"/>
            </w:tcBorders>
            <w:vAlign w:val="center"/>
            <w:hideMark/>
          </w:tcPr>
          <w:p w14:paraId="0FC73A88"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"5"</w:t>
            </w:r>
          </w:p>
        </w:tc>
      </w:tr>
      <w:tr w:rsidR="001260DA" w14:paraId="2F4B3125" w14:textId="77777777" w:rsidTr="001260DA">
        <w:trPr>
          <w:trHeight w:val="365"/>
          <w:jc w:val="center"/>
        </w:trPr>
        <w:tc>
          <w:tcPr>
            <w:tcW w:w="1409" w:type="pct"/>
            <w:tcBorders>
              <w:top w:val="single" w:sz="4" w:space="0" w:color="auto"/>
              <w:left w:val="single" w:sz="4" w:space="0" w:color="auto"/>
              <w:bottom w:val="single" w:sz="4" w:space="0" w:color="auto"/>
              <w:right w:val="single" w:sz="4" w:space="0" w:color="auto"/>
            </w:tcBorders>
            <w:hideMark/>
          </w:tcPr>
          <w:p w14:paraId="1E7D9CDF" w14:textId="77777777" w:rsidR="001260DA" w:rsidRDefault="001260DA" w:rsidP="001260DA">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53F7D38E" w14:textId="22A17F53" w:rsidR="001260DA" w:rsidRPr="00180847" w:rsidRDefault="001260DA" w:rsidP="001260DA">
            <w:pPr>
              <w:spacing w:line="254" w:lineRule="auto"/>
              <w:jc w:val="center"/>
              <w:rPr>
                <w:color w:val="000000"/>
                <w:lang w:eastAsia="en-US"/>
              </w:rPr>
            </w:pPr>
            <w:r>
              <w:rPr>
                <w:color w:val="000000"/>
              </w:rPr>
              <w:t>951</w:t>
            </w:r>
          </w:p>
        </w:tc>
        <w:tc>
          <w:tcPr>
            <w:tcW w:w="869" w:type="pct"/>
            <w:tcBorders>
              <w:top w:val="nil"/>
              <w:left w:val="single" w:sz="4" w:space="0" w:color="auto"/>
              <w:bottom w:val="single" w:sz="4" w:space="0" w:color="auto"/>
              <w:right w:val="nil"/>
            </w:tcBorders>
            <w:vAlign w:val="center"/>
          </w:tcPr>
          <w:p w14:paraId="657BBF6E" w14:textId="289E5AEF" w:rsidR="001260DA" w:rsidRPr="00180847" w:rsidRDefault="001260DA" w:rsidP="001260DA">
            <w:pPr>
              <w:spacing w:line="254" w:lineRule="auto"/>
              <w:jc w:val="center"/>
              <w:rPr>
                <w:color w:val="000000"/>
                <w:lang w:eastAsia="en-US"/>
              </w:rPr>
            </w:pPr>
            <w:r>
              <w:rPr>
                <w:color w:val="000000"/>
              </w:rPr>
              <w:t>3786</w:t>
            </w:r>
          </w:p>
        </w:tc>
        <w:tc>
          <w:tcPr>
            <w:tcW w:w="510" w:type="pct"/>
            <w:tcBorders>
              <w:top w:val="single" w:sz="4" w:space="0" w:color="auto"/>
              <w:left w:val="single" w:sz="4" w:space="0" w:color="auto"/>
              <w:bottom w:val="single" w:sz="4" w:space="0" w:color="auto"/>
              <w:right w:val="single" w:sz="4" w:space="0" w:color="auto"/>
            </w:tcBorders>
            <w:vAlign w:val="center"/>
          </w:tcPr>
          <w:p w14:paraId="576BDECA" w14:textId="5E135D1C" w:rsidR="001260DA" w:rsidRPr="00180847" w:rsidRDefault="001260DA" w:rsidP="001260DA">
            <w:pPr>
              <w:spacing w:line="254" w:lineRule="auto"/>
              <w:jc w:val="center"/>
              <w:rPr>
                <w:color w:val="000000"/>
                <w:lang w:eastAsia="en-US"/>
              </w:rPr>
            </w:pPr>
            <w:r>
              <w:rPr>
                <w:color w:val="000000"/>
              </w:rPr>
              <w:t>3,5</w:t>
            </w:r>
          </w:p>
        </w:tc>
        <w:tc>
          <w:tcPr>
            <w:tcW w:w="513" w:type="pct"/>
            <w:tcBorders>
              <w:top w:val="single" w:sz="4" w:space="0" w:color="auto"/>
              <w:left w:val="nil"/>
              <w:bottom w:val="single" w:sz="4" w:space="0" w:color="auto"/>
              <w:right w:val="single" w:sz="4" w:space="0" w:color="auto"/>
            </w:tcBorders>
            <w:vAlign w:val="center"/>
          </w:tcPr>
          <w:p w14:paraId="604EC093" w14:textId="27E7F6A8" w:rsidR="001260DA" w:rsidRPr="00180847" w:rsidRDefault="001260DA" w:rsidP="001260DA">
            <w:pPr>
              <w:spacing w:line="254" w:lineRule="auto"/>
              <w:jc w:val="center"/>
              <w:rPr>
                <w:color w:val="000000"/>
                <w:lang w:eastAsia="en-US"/>
              </w:rPr>
            </w:pPr>
            <w:r>
              <w:rPr>
                <w:color w:val="000000"/>
              </w:rPr>
              <w:t>22,6</w:t>
            </w:r>
          </w:p>
        </w:tc>
        <w:tc>
          <w:tcPr>
            <w:tcW w:w="513" w:type="pct"/>
            <w:tcBorders>
              <w:top w:val="single" w:sz="4" w:space="0" w:color="auto"/>
              <w:left w:val="nil"/>
              <w:bottom w:val="single" w:sz="4" w:space="0" w:color="auto"/>
              <w:right w:val="single" w:sz="4" w:space="0" w:color="auto"/>
            </w:tcBorders>
            <w:vAlign w:val="center"/>
          </w:tcPr>
          <w:p w14:paraId="483EB566" w14:textId="08EE4BB3" w:rsidR="001260DA" w:rsidRPr="00180847" w:rsidRDefault="001260DA" w:rsidP="001260DA">
            <w:pPr>
              <w:spacing w:line="254" w:lineRule="auto"/>
              <w:jc w:val="center"/>
              <w:rPr>
                <w:color w:val="000000"/>
                <w:lang w:eastAsia="en-US"/>
              </w:rPr>
            </w:pPr>
            <w:r>
              <w:rPr>
                <w:color w:val="000000"/>
              </w:rPr>
              <w:t>47,3</w:t>
            </w:r>
          </w:p>
        </w:tc>
        <w:tc>
          <w:tcPr>
            <w:tcW w:w="510" w:type="pct"/>
            <w:tcBorders>
              <w:top w:val="single" w:sz="4" w:space="0" w:color="auto"/>
              <w:left w:val="nil"/>
              <w:bottom w:val="single" w:sz="4" w:space="0" w:color="auto"/>
              <w:right w:val="single" w:sz="4" w:space="0" w:color="auto"/>
            </w:tcBorders>
            <w:vAlign w:val="center"/>
          </w:tcPr>
          <w:p w14:paraId="28C1D669" w14:textId="38DABC23" w:rsidR="001260DA" w:rsidRPr="00180847" w:rsidRDefault="001260DA" w:rsidP="001260DA">
            <w:pPr>
              <w:spacing w:line="254" w:lineRule="auto"/>
              <w:jc w:val="center"/>
              <w:rPr>
                <w:color w:val="000000"/>
                <w:lang w:eastAsia="en-US"/>
              </w:rPr>
            </w:pPr>
            <w:r>
              <w:rPr>
                <w:color w:val="000000"/>
              </w:rPr>
              <w:t>26,5</w:t>
            </w:r>
          </w:p>
        </w:tc>
      </w:tr>
      <w:tr w:rsidR="001260DA" w14:paraId="3125CDEB" w14:textId="77777777" w:rsidTr="001260DA">
        <w:trPr>
          <w:trHeight w:val="20"/>
          <w:jc w:val="center"/>
        </w:trPr>
        <w:tc>
          <w:tcPr>
            <w:tcW w:w="1409" w:type="pct"/>
            <w:tcBorders>
              <w:top w:val="single" w:sz="4" w:space="0" w:color="auto"/>
              <w:left w:val="single" w:sz="4" w:space="0" w:color="auto"/>
              <w:bottom w:val="single" w:sz="4" w:space="0" w:color="auto"/>
              <w:right w:val="single" w:sz="4" w:space="0" w:color="auto"/>
            </w:tcBorders>
            <w:vAlign w:val="center"/>
            <w:hideMark/>
          </w:tcPr>
          <w:p w14:paraId="72A9185A" w14:textId="77777777" w:rsidR="001260DA" w:rsidRDefault="001260DA" w:rsidP="001260DA">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5C183293" w14:textId="68BEC903" w:rsidR="001260DA" w:rsidRPr="00180847" w:rsidRDefault="001260DA" w:rsidP="001260DA">
            <w:pPr>
              <w:spacing w:line="254" w:lineRule="auto"/>
              <w:jc w:val="center"/>
              <w:rPr>
                <w:color w:val="000000"/>
                <w:lang w:eastAsia="en-US"/>
              </w:rPr>
            </w:pPr>
            <w:r>
              <w:rPr>
                <w:color w:val="000000"/>
              </w:rPr>
              <w:t>28</w:t>
            </w:r>
          </w:p>
        </w:tc>
        <w:tc>
          <w:tcPr>
            <w:tcW w:w="869" w:type="pct"/>
            <w:tcBorders>
              <w:top w:val="nil"/>
              <w:left w:val="single" w:sz="4" w:space="0" w:color="auto"/>
              <w:bottom w:val="single" w:sz="4" w:space="0" w:color="auto"/>
              <w:right w:val="nil"/>
            </w:tcBorders>
            <w:vAlign w:val="center"/>
          </w:tcPr>
          <w:p w14:paraId="2759113D" w14:textId="7A32700C" w:rsidR="001260DA" w:rsidRPr="00180847" w:rsidRDefault="001260DA" w:rsidP="001260DA">
            <w:pPr>
              <w:spacing w:line="254" w:lineRule="auto"/>
              <w:jc w:val="center"/>
              <w:rPr>
                <w:color w:val="000000"/>
                <w:lang w:eastAsia="en-US"/>
              </w:rPr>
            </w:pPr>
            <w:r>
              <w:rPr>
                <w:color w:val="000000"/>
              </w:rPr>
              <w:t>94</w:t>
            </w:r>
          </w:p>
        </w:tc>
        <w:tc>
          <w:tcPr>
            <w:tcW w:w="510" w:type="pct"/>
            <w:tcBorders>
              <w:top w:val="single" w:sz="4" w:space="0" w:color="auto"/>
              <w:left w:val="single" w:sz="4" w:space="0" w:color="auto"/>
              <w:bottom w:val="single" w:sz="4" w:space="0" w:color="auto"/>
              <w:right w:val="single" w:sz="4" w:space="0" w:color="auto"/>
            </w:tcBorders>
            <w:vAlign w:val="center"/>
          </w:tcPr>
          <w:p w14:paraId="1EF710DA" w14:textId="7C017524" w:rsidR="001260DA" w:rsidRPr="00180847" w:rsidRDefault="001260DA" w:rsidP="001260DA">
            <w:pPr>
              <w:spacing w:line="254" w:lineRule="auto"/>
              <w:jc w:val="center"/>
              <w:rPr>
                <w:color w:val="000000"/>
                <w:lang w:eastAsia="en-US"/>
              </w:rPr>
            </w:pPr>
            <w:r>
              <w:rPr>
                <w:color w:val="000000"/>
              </w:rPr>
              <w:t>0,0</w:t>
            </w:r>
          </w:p>
        </w:tc>
        <w:tc>
          <w:tcPr>
            <w:tcW w:w="513" w:type="pct"/>
            <w:tcBorders>
              <w:top w:val="single" w:sz="4" w:space="0" w:color="auto"/>
              <w:left w:val="nil"/>
              <w:bottom w:val="single" w:sz="4" w:space="0" w:color="auto"/>
              <w:right w:val="single" w:sz="4" w:space="0" w:color="auto"/>
            </w:tcBorders>
            <w:vAlign w:val="center"/>
          </w:tcPr>
          <w:p w14:paraId="074E3DCF" w14:textId="5EF7DEC9" w:rsidR="001260DA" w:rsidRPr="00180847" w:rsidRDefault="001260DA" w:rsidP="001260DA">
            <w:pPr>
              <w:spacing w:line="254" w:lineRule="auto"/>
              <w:jc w:val="center"/>
              <w:rPr>
                <w:color w:val="000000"/>
                <w:lang w:eastAsia="en-US"/>
              </w:rPr>
            </w:pPr>
            <w:r>
              <w:rPr>
                <w:color w:val="000000"/>
              </w:rPr>
              <w:t>13,8</w:t>
            </w:r>
          </w:p>
        </w:tc>
        <w:tc>
          <w:tcPr>
            <w:tcW w:w="513" w:type="pct"/>
            <w:tcBorders>
              <w:top w:val="single" w:sz="4" w:space="0" w:color="auto"/>
              <w:left w:val="nil"/>
              <w:bottom w:val="single" w:sz="4" w:space="0" w:color="auto"/>
              <w:right w:val="single" w:sz="4" w:space="0" w:color="auto"/>
            </w:tcBorders>
            <w:vAlign w:val="center"/>
          </w:tcPr>
          <w:p w14:paraId="5FA5F408" w14:textId="662AB6D5" w:rsidR="001260DA" w:rsidRPr="00180847" w:rsidRDefault="001260DA" w:rsidP="001260DA">
            <w:pPr>
              <w:spacing w:line="254" w:lineRule="auto"/>
              <w:jc w:val="center"/>
              <w:rPr>
                <w:color w:val="000000"/>
                <w:lang w:eastAsia="en-US"/>
              </w:rPr>
            </w:pPr>
            <w:r>
              <w:rPr>
                <w:color w:val="000000"/>
              </w:rPr>
              <w:t>47,9</w:t>
            </w:r>
          </w:p>
        </w:tc>
        <w:tc>
          <w:tcPr>
            <w:tcW w:w="510" w:type="pct"/>
            <w:tcBorders>
              <w:top w:val="single" w:sz="4" w:space="0" w:color="auto"/>
              <w:left w:val="nil"/>
              <w:bottom w:val="single" w:sz="4" w:space="0" w:color="auto"/>
              <w:right w:val="single" w:sz="4" w:space="0" w:color="auto"/>
            </w:tcBorders>
            <w:vAlign w:val="center"/>
          </w:tcPr>
          <w:p w14:paraId="7C8FBBD5" w14:textId="0FB50636" w:rsidR="001260DA" w:rsidRPr="00180847" w:rsidRDefault="001260DA" w:rsidP="001260DA">
            <w:pPr>
              <w:spacing w:line="254" w:lineRule="auto"/>
              <w:jc w:val="center"/>
              <w:rPr>
                <w:color w:val="000000"/>
                <w:lang w:eastAsia="en-US"/>
              </w:rPr>
            </w:pPr>
            <w:r>
              <w:rPr>
                <w:color w:val="000000"/>
              </w:rPr>
              <w:t>38,3</w:t>
            </w:r>
          </w:p>
        </w:tc>
      </w:tr>
      <w:tr w:rsidR="001260DA" w14:paraId="50DF9A25" w14:textId="77777777" w:rsidTr="001260DA">
        <w:trPr>
          <w:trHeight w:val="20"/>
          <w:jc w:val="center"/>
        </w:trPr>
        <w:tc>
          <w:tcPr>
            <w:tcW w:w="1409" w:type="pct"/>
            <w:tcBorders>
              <w:top w:val="single" w:sz="4" w:space="0" w:color="auto"/>
              <w:left w:val="single" w:sz="4" w:space="0" w:color="auto"/>
              <w:bottom w:val="single" w:sz="4" w:space="0" w:color="auto"/>
              <w:right w:val="single" w:sz="4" w:space="0" w:color="auto"/>
            </w:tcBorders>
            <w:hideMark/>
          </w:tcPr>
          <w:p w14:paraId="12598DCF" w14:textId="77777777" w:rsidR="001260DA" w:rsidRPr="007D65E4" w:rsidRDefault="001260DA" w:rsidP="001260DA">
            <w:pPr>
              <w:spacing w:line="254" w:lineRule="auto"/>
              <w:rPr>
                <w:color w:val="000000"/>
                <w:lang w:eastAsia="en-US"/>
              </w:rPr>
            </w:pPr>
            <w:r>
              <w:rPr>
                <w:b/>
                <w:bCs/>
                <w:lang w:eastAsia="en-US"/>
              </w:rPr>
              <w:t>Брянский</w:t>
            </w:r>
            <w:r w:rsidRPr="007D65E4">
              <w:rPr>
                <w:b/>
                <w:bCs/>
                <w:lang w:eastAsia="en-US"/>
              </w:rPr>
              <w:t xml:space="preserve"> район</w:t>
            </w:r>
          </w:p>
        </w:tc>
        <w:tc>
          <w:tcPr>
            <w:tcW w:w="677" w:type="pct"/>
            <w:tcBorders>
              <w:top w:val="nil"/>
              <w:left w:val="nil"/>
              <w:bottom w:val="single" w:sz="4" w:space="0" w:color="auto"/>
              <w:right w:val="single" w:sz="4" w:space="0" w:color="auto"/>
            </w:tcBorders>
            <w:vAlign w:val="center"/>
          </w:tcPr>
          <w:p w14:paraId="10A20516" w14:textId="4A388D3D" w:rsidR="001260DA" w:rsidRPr="001260DA" w:rsidRDefault="001260DA" w:rsidP="001260DA">
            <w:pPr>
              <w:spacing w:line="254" w:lineRule="auto"/>
              <w:jc w:val="center"/>
              <w:rPr>
                <w:b/>
                <w:bCs/>
                <w:color w:val="000000"/>
                <w:lang w:eastAsia="en-US"/>
              </w:rPr>
            </w:pPr>
            <w:r w:rsidRPr="001260DA">
              <w:rPr>
                <w:color w:val="000000"/>
              </w:rPr>
              <w:t>2</w:t>
            </w:r>
          </w:p>
        </w:tc>
        <w:tc>
          <w:tcPr>
            <w:tcW w:w="869" w:type="pct"/>
            <w:tcBorders>
              <w:top w:val="nil"/>
              <w:left w:val="single" w:sz="4" w:space="0" w:color="auto"/>
              <w:bottom w:val="single" w:sz="4" w:space="0" w:color="auto"/>
              <w:right w:val="nil"/>
            </w:tcBorders>
            <w:vAlign w:val="center"/>
          </w:tcPr>
          <w:p w14:paraId="32A9CA06" w14:textId="768F3067" w:rsidR="001260DA" w:rsidRPr="001260DA" w:rsidRDefault="001260DA" w:rsidP="001260DA">
            <w:pPr>
              <w:spacing w:line="254" w:lineRule="auto"/>
              <w:jc w:val="center"/>
              <w:rPr>
                <w:b/>
                <w:bCs/>
                <w:color w:val="000000"/>
                <w:lang w:eastAsia="en-US"/>
              </w:rPr>
            </w:pPr>
            <w:r w:rsidRPr="001260DA">
              <w:rPr>
                <w:color w:val="000000"/>
              </w:rPr>
              <w:t>4</w:t>
            </w:r>
          </w:p>
        </w:tc>
        <w:tc>
          <w:tcPr>
            <w:tcW w:w="510" w:type="pct"/>
            <w:tcBorders>
              <w:top w:val="single" w:sz="4" w:space="0" w:color="auto"/>
              <w:left w:val="single" w:sz="4" w:space="0" w:color="auto"/>
              <w:bottom w:val="single" w:sz="4" w:space="0" w:color="auto"/>
              <w:right w:val="single" w:sz="4" w:space="0" w:color="auto"/>
            </w:tcBorders>
            <w:vAlign w:val="center"/>
          </w:tcPr>
          <w:p w14:paraId="36B82863" w14:textId="6E40D80D" w:rsidR="001260DA" w:rsidRPr="001260DA" w:rsidRDefault="001260DA" w:rsidP="001260DA">
            <w:pPr>
              <w:spacing w:line="254" w:lineRule="auto"/>
              <w:jc w:val="center"/>
              <w:rPr>
                <w:b/>
                <w:bCs/>
                <w:color w:val="000000"/>
                <w:lang w:eastAsia="en-US"/>
              </w:rPr>
            </w:pPr>
            <w:r w:rsidRPr="001260DA">
              <w:rPr>
                <w:color w:val="000000"/>
              </w:rPr>
              <w:t>0,0</w:t>
            </w:r>
          </w:p>
        </w:tc>
        <w:tc>
          <w:tcPr>
            <w:tcW w:w="513" w:type="pct"/>
            <w:tcBorders>
              <w:top w:val="single" w:sz="4" w:space="0" w:color="auto"/>
              <w:left w:val="nil"/>
              <w:bottom w:val="single" w:sz="4" w:space="0" w:color="auto"/>
              <w:right w:val="single" w:sz="4" w:space="0" w:color="auto"/>
            </w:tcBorders>
            <w:vAlign w:val="center"/>
          </w:tcPr>
          <w:p w14:paraId="51F2407F" w14:textId="48AD55A5" w:rsidR="001260DA" w:rsidRPr="001260DA" w:rsidRDefault="001260DA" w:rsidP="001260DA">
            <w:pPr>
              <w:spacing w:line="254" w:lineRule="auto"/>
              <w:jc w:val="center"/>
              <w:rPr>
                <w:b/>
                <w:bCs/>
                <w:color w:val="000000"/>
                <w:lang w:eastAsia="en-US"/>
              </w:rPr>
            </w:pPr>
            <w:r w:rsidRPr="001260DA">
              <w:rPr>
                <w:color w:val="000000"/>
              </w:rPr>
              <w:t>0,0</w:t>
            </w:r>
          </w:p>
        </w:tc>
        <w:tc>
          <w:tcPr>
            <w:tcW w:w="513" w:type="pct"/>
            <w:tcBorders>
              <w:top w:val="single" w:sz="4" w:space="0" w:color="auto"/>
              <w:left w:val="nil"/>
              <w:bottom w:val="single" w:sz="4" w:space="0" w:color="auto"/>
              <w:right w:val="single" w:sz="4" w:space="0" w:color="auto"/>
            </w:tcBorders>
            <w:vAlign w:val="center"/>
          </w:tcPr>
          <w:p w14:paraId="55A11C81" w14:textId="3CBB7C93" w:rsidR="001260DA" w:rsidRPr="001260DA" w:rsidRDefault="001260DA" w:rsidP="001260DA">
            <w:pPr>
              <w:spacing w:line="254" w:lineRule="auto"/>
              <w:jc w:val="center"/>
              <w:rPr>
                <w:b/>
                <w:bCs/>
                <w:color w:val="000000"/>
                <w:lang w:eastAsia="en-US"/>
              </w:rPr>
            </w:pPr>
            <w:r w:rsidRPr="001260DA">
              <w:rPr>
                <w:color w:val="000000"/>
              </w:rPr>
              <w:t>25,0</w:t>
            </w:r>
          </w:p>
        </w:tc>
        <w:tc>
          <w:tcPr>
            <w:tcW w:w="510" w:type="pct"/>
            <w:tcBorders>
              <w:top w:val="single" w:sz="4" w:space="0" w:color="auto"/>
              <w:left w:val="nil"/>
              <w:bottom w:val="single" w:sz="4" w:space="0" w:color="auto"/>
              <w:right w:val="single" w:sz="4" w:space="0" w:color="auto"/>
            </w:tcBorders>
            <w:vAlign w:val="center"/>
          </w:tcPr>
          <w:p w14:paraId="20CF6EEF" w14:textId="7FA6E0E0" w:rsidR="001260DA" w:rsidRPr="001260DA" w:rsidRDefault="001260DA" w:rsidP="001260DA">
            <w:pPr>
              <w:spacing w:line="254" w:lineRule="auto"/>
              <w:jc w:val="center"/>
              <w:rPr>
                <w:b/>
                <w:bCs/>
                <w:color w:val="000000"/>
                <w:lang w:eastAsia="en-US"/>
              </w:rPr>
            </w:pPr>
            <w:r w:rsidRPr="001260DA">
              <w:rPr>
                <w:color w:val="000000"/>
              </w:rPr>
              <w:t>75,0</w:t>
            </w:r>
          </w:p>
        </w:tc>
      </w:tr>
    </w:tbl>
    <w:p w14:paraId="2D2956AF" w14:textId="77777777" w:rsidR="0059003D" w:rsidRDefault="0059003D" w:rsidP="0059003D">
      <w:pPr>
        <w:rPr>
          <w:sz w:val="16"/>
          <w:szCs w:val="16"/>
        </w:rPr>
      </w:pPr>
    </w:p>
    <w:p w14:paraId="25EF37DD" w14:textId="77777777" w:rsidR="0059003D" w:rsidRDefault="0059003D" w:rsidP="0059003D">
      <w:pPr>
        <w:jc w:val="center"/>
        <w:rPr>
          <w:b/>
          <w:bCs/>
        </w:rPr>
      </w:pPr>
    </w:p>
    <w:p w14:paraId="392BCD87" w14:textId="4B237356" w:rsidR="0059003D" w:rsidRPr="005827B5" w:rsidRDefault="0059003D" w:rsidP="0059003D">
      <w:pPr>
        <w:jc w:val="center"/>
      </w:pPr>
      <w:r w:rsidRPr="005827B5">
        <w:rPr>
          <w:b/>
          <w:bCs/>
        </w:rPr>
        <w:t xml:space="preserve">Результаты ВПР по </w:t>
      </w:r>
      <w:r>
        <w:rPr>
          <w:b/>
          <w:bCs/>
        </w:rPr>
        <w:t>немецкому</w:t>
      </w:r>
      <w:r w:rsidRPr="005827B5">
        <w:rPr>
          <w:b/>
          <w:bCs/>
        </w:rPr>
        <w:t xml:space="preserve"> языку уч-ся 11-х классов </w:t>
      </w:r>
    </w:p>
    <w:p w14:paraId="60788B68" w14:textId="458976C3" w:rsidR="0059003D" w:rsidRDefault="0059003D" w:rsidP="0059003D">
      <w:pPr>
        <w:jc w:val="center"/>
        <w:rPr>
          <w:b/>
          <w:bCs/>
        </w:rPr>
      </w:pPr>
      <w:r>
        <w:rPr>
          <w:b/>
          <w:bCs/>
        </w:rPr>
        <w:t>Брянского</w:t>
      </w:r>
      <w:r w:rsidRPr="005827B5">
        <w:rPr>
          <w:b/>
          <w:bCs/>
        </w:rPr>
        <w:t xml:space="preserve"> района в 2023 году</w:t>
      </w:r>
    </w:p>
    <w:p w14:paraId="459DDDCC" w14:textId="77777777" w:rsidR="001260DA" w:rsidRDefault="001260DA" w:rsidP="0059003D">
      <w:pPr>
        <w:jc w:val="center"/>
        <w:rPr>
          <w:b/>
          <w:bCs/>
        </w:rPr>
      </w:pPr>
    </w:p>
    <w:p w14:paraId="2BB478F1" w14:textId="55CE8B0B" w:rsidR="0059003D" w:rsidRDefault="001260DA" w:rsidP="0059003D">
      <w:pPr>
        <w:jc w:val="center"/>
        <w:rPr>
          <w:b/>
          <w:bCs/>
        </w:rPr>
      </w:pPr>
      <w:r>
        <w:rPr>
          <w:noProof/>
        </w:rPr>
        <w:drawing>
          <wp:inline distT="0" distB="0" distL="0" distR="0" wp14:anchorId="6FB918C2" wp14:editId="2EF702B6">
            <wp:extent cx="6389370" cy="3829050"/>
            <wp:effectExtent l="0" t="0" r="0" b="0"/>
            <wp:docPr id="41" name="Диаграмма 41">
              <a:extLst xmlns:a="http://schemas.openxmlformats.org/drawingml/2006/main">
                <a:ext uri="{FF2B5EF4-FFF2-40B4-BE49-F238E27FC236}">
                  <a16:creationId xmlns:a16="http://schemas.microsoft.com/office/drawing/2014/main" id="{C8E805A2-9751-4E3B-8240-6E1F665FE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3785C6B" w14:textId="4B7E4592" w:rsidR="0059003D" w:rsidRDefault="0059003D" w:rsidP="0059003D">
      <w:pPr>
        <w:jc w:val="center"/>
        <w:rPr>
          <w:b/>
          <w:bCs/>
        </w:rPr>
      </w:pPr>
    </w:p>
    <w:p w14:paraId="463FBD91" w14:textId="1658411D" w:rsidR="0059003D" w:rsidRDefault="0059003D" w:rsidP="0059003D">
      <w:pPr>
        <w:jc w:val="center"/>
        <w:rPr>
          <w:b/>
          <w:bCs/>
        </w:rPr>
      </w:pPr>
    </w:p>
    <w:p w14:paraId="52C6BC6B" w14:textId="2D372845" w:rsidR="0059003D" w:rsidRDefault="0059003D" w:rsidP="0059003D">
      <w:pPr>
        <w:jc w:val="center"/>
        <w:rPr>
          <w:b/>
          <w:bCs/>
        </w:rPr>
      </w:pPr>
    </w:p>
    <w:p w14:paraId="381098E9" w14:textId="6FC7052C" w:rsidR="0059003D" w:rsidRDefault="0059003D" w:rsidP="0059003D">
      <w:pPr>
        <w:jc w:val="center"/>
        <w:rPr>
          <w:b/>
          <w:bCs/>
        </w:rPr>
      </w:pPr>
    </w:p>
    <w:p w14:paraId="411E63B8" w14:textId="77777777" w:rsidR="0059003D" w:rsidRPr="005827B5" w:rsidRDefault="0059003D" w:rsidP="0059003D">
      <w:pPr>
        <w:jc w:val="center"/>
        <w:rPr>
          <w:b/>
          <w:bCs/>
        </w:rPr>
      </w:pPr>
    </w:p>
    <w:tbl>
      <w:tblPr>
        <w:tblpPr w:leftFromText="181" w:rightFromText="181" w:vertAnchor="text" w:horzAnchor="margin" w:tblpXSpec="center" w:tblpY="1"/>
        <w:tblOverlap w:val="never"/>
        <w:tblW w:w="5000" w:type="pct"/>
        <w:tblLook w:val="00A0" w:firstRow="1" w:lastRow="0" w:firstColumn="1" w:lastColumn="0" w:noHBand="0" w:noVBand="0"/>
      </w:tblPr>
      <w:tblGrid>
        <w:gridCol w:w="526"/>
        <w:gridCol w:w="4765"/>
        <w:gridCol w:w="953"/>
        <w:gridCol w:w="953"/>
        <w:gridCol w:w="953"/>
        <w:gridCol w:w="953"/>
        <w:gridCol w:w="949"/>
      </w:tblGrid>
      <w:tr w:rsidR="0059003D" w:rsidRPr="00AF34F2" w14:paraId="2707E176" w14:textId="77777777" w:rsidTr="00D35926">
        <w:trPr>
          <w:trHeight w:val="271"/>
        </w:trPr>
        <w:tc>
          <w:tcPr>
            <w:tcW w:w="262" w:type="pct"/>
            <w:vMerge w:val="restart"/>
            <w:tcBorders>
              <w:top w:val="single" w:sz="4" w:space="0" w:color="auto"/>
              <w:left w:val="single" w:sz="4" w:space="0" w:color="auto"/>
              <w:bottom w:val="single" w:sz="4" w:space="0" w:color="auto"/>
              <w:right w:val="single" w:sz="4" w:space="0" w:color="auto"/>
            </w:tcBorders>
            <w:vAlign w:val="center"/>
            <w:hideMark/>
          </w:tcPr>
          <w:p w14:paraId="3B0E4774" w14:textId="77777777" w:rsidR="0059003D" w:rsidRPr="00AF34F2" w:rsidRDefault="0059003D" w:rsidP="001260DA">
            <w:pPr>
              <w:jc w:val="center"/>
              <w:rPr>
                <w:b/>
                <w:bCs/>
                <w:sz w:val="20"/>
                <w:szCs w:val="20"/>
              </w:rPr>
            </w:pPr>
            <w:r w:rsidRPr="00AF34F2">
              <w:rPr>
                <w:b/>
                <w:bCs/>
                <w:sz w:val="20"/>
                <w:szCs w:val="20"/>
              </w:rPr>
              <w:t>№</w:t>
            </w:r>
          </w:p>
        </w:tc>
        <w:tc>
          <w:tcPr>
            <w:tcW w:w="2370" w:type="pct"/>
            <w:vMerge w:val="restart"/>
            <w:tcBorders>
              <w:top w:val="single" w:sz="4" w:space="0" w:color="auto"/>
              <w:left w:val="single" w:sz="4" w:space="0" w:color="auto"/>
              <w:bottom w:val="single" w:sz="4" w:space="0" w:color="auto"/>
              <w:right w:val="single" w:sz="4" w:space="0" w:color="auto"/>
            </w:tcBorders>
            <w:noWrap/>
            <w:vAlign w:val="center"/>
            <w:hideMark/>
          </w:tcPr>
          <w:p w14:paraId="2DD7F958" w14:textId="77777777" w:rsidR="0059003D" w:rsidRPr="00AF34F2" w:rsidRDefault="0059003D" w:rsidP="001260DA">
            <w:pPr>
              <w:jc w:val="center"/>
              <w:rPr>
                <w:b/>
                <w:bCs/>
                <w:sz w:val="20"/>
                <w:szCs w:val="20"/>
              </w:rPr>
            </w:pPr>
            <w:r w:rsidRPr="00AF34F2">
              <w:rPr>
                <w:b/>
                <w:bCs/>
                <w:sz w:val="20"/>
                <w:szCs w:val="20"/>
              </w:rPr>
              <w:t>ОО</w:t>
            </w:r>
          </w:p>
        </w:tc>
        <w:tc>
          <w:tcPr>
            <w:tcW w:w="474" w:type="pct"/>
            <w:vMerge w:val="restart"/>
            <w:tcBorders>
              <w:top w:val="single" w:sz="4" w:space="0" w:color="auto"/>
              <w:left w:val="single" w:sz="4" w:space="0" w:color="auto"/>
              <w:bottom w:val="single" w:sz="4" w:space="0" w:color="auto"/>
              <w:right w:val="single" w:sz="4" w:space="0" w:color="auto"/>
            </w:tcBorders>
            <w:vAlign w:val="center"/>
            <w:hideMark/>
          </w:tcPr>
          <w:p w14:paraId="51857464" w14:textId="77777777" w:rsidR="0059003D" w:rsidRPr="00AF34F2" w:rsidRDefault="0059003D" w:rsidP="001260DA">
            <w:pPr>
              <w:jc w:val="center"/>
              <w:rPr>
                <w:b/>
                <w:bCs/>
                <w:sz w:val="20"/>
                <w:szCs w:val="20"/>
              </w:rPr>
            </w:pPr>
            <w:r>
              <w:rPr>
                <w:b/>
                <w:bCs/>
                <w:sz w:val="20"/>
                <w:szCs w:val="20"/>
              </w:rPr>
              <w:t>Кол-во</w:t>
            </w:r>
          </w:p>
          <w:p w14:paraId="07CF0EDA" w14:textId="77777777" w:rsidR="0059003D" w:rsidRPr="00AF34F2" w:rsidRDefault="0059003D" w:rsidP="001260DA">
            <w:pPr>
              <w:jc w:val="center"/>
              <w:rPr>
                <w:b/>
                <w:bCs/>
                <w:sz w:val="20"/>
                <w:szCs w:val="20"/>
              </w:rPr>
            </w:pPr>
            <w:proofErr w:type="spellStart"/>
            <w:r w:rsidRPr="00AF34F2">
              <w:rPr>
                <w:b/>
                <w:bCs/>
                <w:sz w:val="20"/>
                <w:szCs w:val="20"/>
              </w:rPr>
              <w:t>уч</w:t>
            </w:r>
            <w:proofErr w:type="spellEnd"/>
            <w:r w:rsidRPr="00AF34F2">
              <w:rPr>
                <w:b/>
                <w:bCs/>
                <w:sz w:val="20"/>
                <w:szCs w:val="20"/>
              </w:rPr>
              <w:t>-ков</w:t>
            </w:r>
          </w:p>
        </w:tc>
        <w:tc>
          <w:tcPr>
            <w:tcW w:w="1894" w:type="pct"/>
            <w:gridSpan w:val="4"/>
            <w:tcBorders>
              <w:top w:val="single" w:sz="4" w:space="0" w:color="auto"/>
              <w:left w:val="nil"/>
              <w:bottom w:val="single" w:sz="4" w:space="0" w:color="auto"/>
              <w:right w:val="single" w:sz="4" w:space="0" w:color="auto"/>
            </w:tcBorders>
            <w:vAlign w:val="center"/>
            <w:hideMark/>
          </w:tcPr>
          <w:p w14:paraId="2D79719A" w14:textId="77777777" w:rsidR="0059003D" w:rsidRPr="00AF34F2" w:rsidRDefault="0059003D" w:rsidP="001260DA">
            <w:pPr>
              <w:jc w:val="center"/>
              <w:rPr>
                <w:b/>
                <w:bCs/>
                <w:sz w:val="20"/>
                <w:szCs w:val="20"/>
              </w:rPr>
            </w:pPr>
            <w:r w:rsidRPr="00AF34F2">
              <w:rPr>
                <w:b/>
                <w:bCs/>
                <w:sz w:val="20"/>
                <w:szCs w:val="20"/>
              </w:rPr>
              <w:t>Распределение групп баллов в %</w:t>
            </w:r>
          </w:p>
        </w:tc>
      </w:tr>
      <w:tr w:rsidR="0059003D" w:rsidRPr="00AF34F2" w14:paraId="5A48F026" w14:textId="77777777" w:rsidTr="00D35926">
        <w:trPr>
          <w:trHeight w:val="134"/>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74612E67" w14:textId="77777777" w:rsidR="0059003D" w:rsidRPr="00AF34F2" w:rsidRDefault="0059003D" w:rsidP="001260DA">
            <w:pPr>
              <w:rPr>
                <w:b/>
                <w:bCs/>
                <w:sz w:val="20"/>
                <w:szCs w:val="20"/>
              </w:rPr>
            </w:pPr>
          </w:p>
        </w:tc>
        <w:tc>
          <w:tcPr>
            <w:tcW w:w="2370" w:type="pct"/>
            <w:vMerge/>
            <w:tcBorders>
              <w:top w:val="single" w:sz="4" w:space="0" w:color="auto"/>
              <w:left w:val="single" w:sz="4" w:space="0" w:color="auto"/>
              <w:bottom w:val="single" w:sz="4" w:space="0" w:color="auto"/>
              <w:right w:val="single" w:sz="4" w:space="0" w:color="auto"/>
            </w:tcBorders>
            <w:vAlign w:val="center"/>
            <w:hideMark/>
          </w:tcPr>
          <w:p w14:paraId="4F3E0AA5" w14:textId="77777777" w:rsidR="0059003D" w:rsidRPr="00AF34F2" w:rsidRDefault="0059003D" w:rsidP="001260DA">
            <w:pPr>
              <w:rPr>
                <w:b/>
                <w:bCs/>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1A2B4512" w14:textId="77777777" w:rsidR="0059003D" w:rsidRPr="00AF34F2" w:rsidRDefault="0059003D" w:rsidP="001260DA">
            <w:pPr>
              <w:rPr>
                <w:b/>
                <w:bCs/>
                <w:sz w:val="20"/>
                <w:szCs w:val="20"/>
              </w:rPr>
            </w:pPr>
          </w:p>
        </w:tc>
        <w:tc>
          <w:tcPr>
            <w:tcW w:w="474" w:type="pct"/>
            <w:tcBorders>
              <w:top w:val="nil"/>
              <w:left w:val="nil"/>
              <w:bottom w:val="single" w:sz="4" w:space="0" w:color="auto"/>
              <w:right w:val="single" w:sz="4" w:space="0" w:color="auto"/>
            </w:tcBorders>
            <w:vAlign w:val="center"/>
            <w:hideMark/>
          </w:tcPr>
          <w:p w14:paraId="090570F3" w14:textId="77777777" w:rsidR="0059003D" w:rsidRPr="00AF34F2" w:rsidRDefault="0059003D" w:rsidP="001260DA">
            <w:pPr>
              <w:jc w:val="center"/>
              <w:rPr>
                <w:b/>
                <w:bCs/>
                <w:sz w:val="20"/>
                <w:szCs w:val="20"/>
              </w:rPr>
            </w:pPr>
            <w:r>
              <w:rPr>
                <w:b/>
                <w:bCs/>
                <w:sz w:val="20"/>
                <w:szCs w:val="20"/>
              </w:rPr>
              <w:t>«</w:t>
            </w:r>
            <w:r w:rsidRPr="00AF34F2">
              <w:rPr>
                <w:b/>
                <w:bCs/>
                <w:sz w:val="20"/>
                <w:szCs w:val="20"/>
              </w:rPr>
              <w:t>2</w:t>
            </w:r>
            <w:r>
              <w:rPr>
                <w:b/>
                <w:bCs/>
                <w:sz w:val="20"/>
                <w:szCs w:val="20"/>
              </w:rPr>
              <w:t>»</w:t>
            </w:r>
          </w:p>
        </w:tc>
        <w:tc>
          <w:tcPr>
            <w:tcW w:w="474" w:type="pct"/>
            <w:tcBorders>
              <w:top w:val="nil"/>
              <w:left w:val="nil"/>
              <w:bottom w:val="single" w:sz="4" w:space="0" w:color="auto"/>
              <w:right w:val="single" w:sz="4" w:space="0" w:color="auto"/>
            </w:tcBorders>
            <w:vAlign w:val="center"/>
            <w:hideMark/>
          </w:tcPr>
          <w:p w14:paraId="30CAD09A" w14:textId="77777777" w:rsidR="0059003D" w:rsidRPr="00AF34F2" w:rsidRDefault="0059003D" w:rsidP="001260DA">
            <w:pPr>
              <w:jc w:val="center"/>
              <w:rPr>
                <w:b/>
                <w:bCs/>
                <w:sz w:val="20"/>
                <w:szCs w:val="20"/>
              </w:rPr>
            </w:pPr>
            <w:r>
              <w:rPr>
                <w:b/>
                <w:bCs/>
                <w:sz w:val="20"/>
                <w:szCs w:val="20"/>
              </w:rPr>
              <w:t>«</w:t>
            </w:r>
            <w:r w:rsidRPr="00AF34F2">
              <w:rPr>
                <w:b/>
                <w:bCs/>
                <w:sz w:val="20"/>
                <w:szCs w:val="20"/>
              </w:rPr>
              <w:t>3</w:t>
            </w:r>
            <w:r>
              <w:rPr>
                <w:b/>
                <w:bCs/>
                <w:sz w:val="20"/>
                <w:szCs w:val="20"/>
              </w:rPr>
              <w:t>»</w:t>
            </w:r>
          </w:p>
        </w:tc>
        <w:tc>
          <w:tcPr>
            <w:tcW w:w="474" w:type="pct"/>
            <w:tcBorders>
              <w:top w:val="nil"/>
              <w:left w:val="nil"/>
              <w:bottom w:val="single" w:sz="4" w:space="0" w:color="auto"/>
              <w:right w:val="single" w:sz="4" w:space="0" w:color="auto"/>
            </w:tcBorders>
            <w:vAlign w:val="center"/>
            <w:hideMark/>
          </w:tcPr>
          <w:p w14:paraId="6FB171DE" w14:textId="77777777" w:rsidR="0059003D" w:rsidRPr="00AF34F2" w:rsidRDefault="0059003D" w:rsidP="001260DA">
            <w:pPr>
              <w:jc w:val="center"/>
              <w:rPr>
                <w:b/>
                <w:bCs/>
                <w:sz w:val="20"/>
                <w:szCs w:val="20"/>
              </w:rPr>
            </w:pPr>
            <w:r>
              <w:rPr>
                <w:b/>
                <w:bCs/>
                <w:sz w:val="20"/>
                <w:szCs w:val="20"/>
              </w:rPr>
              <w:t>«</w:t>
            </w:r>
            <w:r w:rsidRPr="00AF34F2">
              <w:rPr>
                <w:b/>
                <w:bCs/>
                <w:sz w:val="20"/>
                <w:szCs w:val="20"/>
              </w:rPr>
              <w:t>4</w:t>
            </w:r>
            <w:r>
              <w:rPr>
                <w:b/>
                <w:bCs/>
                <w:sz w:val="20"/>
                <w:szCs w:val="20"/>
              </w:rPr>
              <w:t>»</w:t>
            </w:r>
          </w:p>
        </w:tc>
        <w:tc>
          <w:tcPr>
            <w:tcW w:w="472" w:type="pct"/>
            <w:tcBorders>
              <w:top w:val="nil"/>
              <w:left w:val="nil"/>
              <w:bottom w:val="single" w:sz="4" w:space="0" w:color="auto"/>
              <w:right w:val="single" w:sz="4" w:space="0" w:color="auto"/>
            </w:tcBorders>
            <w:vAlign w:val="center"/>
            <w:hideMark/>
          </w:tcPr>
          <w:p w14:paraId="056A4E42" w14:textId="77777777" w:rsidR="0059003D" w:rsidRPr="00AF34F2" w:rsidRDefault="0059003D" w:rsidP="001260DA">
            <w:pPr>
              <w:jc w:val="center"/>
              <w:rPr>
                <w:b/>
                <w:bCs/>
                <w:sz w:val="20"/>
                <w:szCs w:val="20"/>
              </w:rPr>
            </w:pPr>
            <w:r>
              <w:rPr>
                <w:b/>
                <w:bCs/>
                <w:sz w:val="20"/>
                <w:szCs w:val="20"/>
              </w:rPr>
              <w:t>«</w:t>
            </w:r>
            <w:r w:rsidRPr="00AF34F2">
              <w:rPr>
                <w:b/>
                <w:bCs/>
                <w:sz w:val="20"/>
                <w:szCs w:val="20"/>
              </w:rPr>
              <w:t>5</w:t>
            </w:r>
            <w:r>
              <w:rPr>
                <w:b/>
                <w:bCs/>
                <w:sz w:val="20"/>
                <w:szCs w:val="20"/>
              </w:rPr>
              <w:t>»</w:t>
            </w:r>
          </w:p>
        </w:tc>
      </w:tr>
      <w:tr w:rsidR="00D35926" w14:paraId="44A64B19" w14:textId="77777777" w:rsidTr="005475CC">
        <w:trPr>
          <w:trHeight w:val="510"/>
        </w:trPr>
        <w:tc>
          <w:tcPr>
            <w:tcW w:w="262" w:type="pct"/>
            <w:tcBorders>
              <w:top w:val="nil"/>
              <w:left w:val="single" w:sz="4" w:space="0" w:color="auto"/>
              <w:bottom w:val="single" w:sz="4" w:space="0" w:color="auto"/>
              <w:right w:val="single" w:sz="4" w:space="0" w:color="auto"/>
            </w:tcBorders>
            <w:noWrap/>
            <w:vAlign w:val="center"/>
            <w:hideMark/>
          </w:tcPr>
          <w:p w14:paraId="3B31C828" w14:textId="77777777" w:rsidR="00D35926" w:rsidRPr="00D35926" w:rsidRDefault="00D35926" w:rsidP="00D35926">
            <w:pPr>
              <w:jc w:val="center"/>
              <w:rPr>
                <w:sz w:val="22"/>
                <w:szCs w:val="22"/>
              </w:rPr>
            </w:pPr>
            <w:r w:rsidRPr="00D35926">
              <w:rPr>
                <w:sz w:val="22"/>
                <w:szCs w:val="22"/>
              </w:rPr>
              <w:t>1</w:t>
            </w:r>
          </w:p>
        </w:tc>
        <w:tc>
          <w:tcPr>
            <w:tcW w:w="2370" w:type="pct"/>
            <w:tcBorders>
              <w:top w:val="nil"/>
              <w:left w:val="nil"/>
              <w:bottom w:val="single" w:sz="4" w:space="0" w:color="auto"/>
              <w:right w:val="single" w:sz="4" w:space="0" w:color="auto"/>
            </w:tcBorders>
            <w:vAlign w:val="center"/>
          </w:tcPr>
          <w:p w14:paraId="7FD88503" w14:textId="38723F0D" w:rsidR="00D35926" w:rsidRPr="00D35926" w:rsidRDefault="00D35926" w:rsidP="005475CC">
            <w:pPr>
              <w:rPr>
                <w:sz w:val="22"/>
                <w:szCs w:val="22"/>
              </w:rPr>
            </w:pPr>
            <w:r w:rsidRPr="00D35926">
              <w:rPr>
                <w:color w:val="000000"/>
                <w:sz w:val="22"/>
                <w:szCs w:val="22"/>
              </w:rPr>
              <w:t>МБОУ «Смольянская СОШ»</w:t>
            </w:r>
          </w:p>
        </w:tc>
        <w:tc>
          <w:tcPr>
            <w:tcW w:w="474" w:type="pct"/>
            <w:tcBorders>
              <w:top w:val="single" w:sz="4" w:space="0" w:color="auto"/>
              <w:left w:val="nil"/>
              <w:bottom w:val="single" w:sz="4" w:space="0" w:color="auto"/>
              <w:right w:val="nil"/>
            </w:tcBorders>
            <w:vAlign w:val="center"/>
          </w:tcPr>
          <w:p w14:paraId="3073C62B" w14:textId="11E9B748" w:rsidR="00D35926" w:rsidRPr="00D35926" w:rsidRDefault="00D35926" w:rsidP="00D35926">
            <w:pPr>
              <w:jc w:val="center"/>
              <w:rPr>
                <w:color w:val="000000"/>
                <w:sz w:val="22"/>
                <w:szCs w:val="22"/>
              </w:rPr>
            </w:pPr>
            <w:r w:rsidRPr="00D35926">
              <w:rPr>
                <w:color w:val="000000"/>
                <w:sz w:val="22"/>
                <w:szCs w:val="22"/>
              </w:rPr>
              <w:t>1</w:t>
            </w:r>
          </w:p>
        </w:tc>
        <w:tc>
          <w:tcPr>
            <w:tcW w:w="474" w:type="pct"/>
            <w:tcBorders>
              <w:top w:val="single" w:sz="4" w:space="0" w:color="auto"/>
              <w:left w:val="single" w:sz="4" w:space="0" w:color="auto"/>
              <w:bottom w:val="single" w:sz="4" w:space="0" w:color="auto"/>
              <w:right w:val="single" w:sz="4" w:space="0" w:color="auto"/>
            </w:tcBorders>
            <w:vAlign w:val="center"/>
          </w:tcPr>
          <w:p w14:paraId="64861FAF" w14:textId="4E290BAA" w:rsidR="00D35926" w:rsidRPr="00D35926" w:rsidRDefault="00D35926" w:rsidP="00D35926">
            <w:pPr>
              <w:jc w:val="center"/>
              <w:rPr>
                <w:color w:val="000000"/>
                <w:sz w:val="22"/>
                <w:szCs w:val="22"/>
              </w:rPr>
            </w:pPr>
            <w:r w:rsidRPr="00D35926">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087A6208" w14:textId="17B14FAD" w:rsidR="00D35926" w:rsidRPr="00D35926" w:rsidRDefault="00D35926" w:rsidP="00D35926">
            <w:pPr>
              <w:jc w:val="center"/>
              <w:rPr>
                <w:color w:val="000000"/>
                <w:sz w:val="22"/>
                <w:szCs w:val="22"/>
              </w:rPr>
            </w:pPr>
            <w:r w:rsidRPr="00D35926">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5A0F7E22" w14:textId="2503C4CA" w:rsidR="00D35926" w:rsidRPr="00D35926" w:rsidRDefault="00D35926" w:rsidP="00D35926">
            <w:pPr>
              <w:jc w:val="center"/>
              <w:rPr>
                <w:color w:val="000000"/>
                <w:sz w:val="22"/>
                <w:szCs w:val="22"/>
              </w:rPr>
            </w:pPr>
            <w:r w:rsidRPr="00D35926">
              <w:rPr>
                <w:color w:val="000000"/>
                <w:sz w:val="22"/>
                <w:szCs w:val="22"/>
              </w:rPr>
              <w:t>100</w:t>
            </w:r>
          </w:p>
        </w:tc>
        <w:tc>
          <w:tcPr>
            <w:tcW w:w="472" w:type="pct"/>
            <w:tcBorders>
              <w:top w:val="single" w:sz="4" w:space="0" w:color="auto"/>
              <w:left w:val="nil"/>
              <w:bottom w:val="single" w:sz="4" w:space="0" w:color="auto"/>
              <w:right w:val="single" w:sz="4" w:space="0" w:color="auto"/>
            </w:tcBorders>
            <w:vAlign w:val="center"/>
          </w:tcPr>
          <w:p w14:paraId="1F66C528" w14:textId="2A763A45" w:rsidR="00D35926" w:rsidRPr="00D35926" w:rsidRDefault="00D35926" w:rsidP="00D35926">
            <w:pPr>
              <w:jc w:val="center"/>
              <w:rPr>
                <w:color w:val="000000"/>
                <w:sz w:val="22"/>
                <w:szCs w:val="22"/>
              </w:rPr>
            </w:pPr>
            <w:r w:rsidRPr="00D35926">
              <w:rPr>
                <w:color w:val="000000"/>
                <w:sz w:val="22"/>
                <w:szCs w:val="22"/>
              </w:rPr>
              <w:t>0,0</w:t>
            </w:r>
          </w:p>
        </w:tc>
      </w:tr>
      <w:tr w:rsidR="00D35926" w14:paraId="10945EA2" w14:textId="77777777" w:rsidTr="005475CC">
        <w:trPr>
          <w:trHeight w:val="510"/>
        </w:trPr>
        <w:tc>
          <w:tcPr>
            <w:tcW w:w="262" w:type="pct"/>
            <w:tcBorders>
              <w:top w:val="nil"/>
              <w:left w:val="single" w:sz="4" w:space="0" w:color="auto"/>
              <w:bottom w:val="single" w:sz="4" w:space="0" w:color="auto"/>
              <w:right w:val="single" w:sz="4" w:space="0" w:color="auto"/>
            </w:tcBorders>
            <w:noWrap/>
            <w:vAlign w:val="center"/>
          </w:tcPr>
          <w:p w14:paraId="3A9BE76F" w14:textId="77777777" w:rsidR="00D35926" w:rsidRPr="00D35926" w:rsidRDefault="00D35926" w:rsidP="00D35926">
            <w:pPr>
              <w:jc w:val="center"/>
              <w:rPr>
                <w:sz w:val="22"/>
                <w:szCs w:val="22"/>
              </w:rPr>
            </w:pPr>
            <w:r w:rsidRPr="00D35926">
              <w:rPr>
                <w:sz w:val="22"/>
                <w:szCs w:val="22"/>
              </w:rPr>
              <w:t>2</w:t>
            </w:r>
          </w:p>
        </w:tc>
        <w:tc>
          <w:tcPr>
            <w:tcW w:w="2370" w:type="pct"/>
            <w:tcBorders>
              <w:top w:val="nil"/>
              <w:left w:val="nil"/>
              <w:bottom w:val="single" w:sz="4" w:space="0" w:color="auto"/>
              <w:right w:val="single" w:sz="4" w:space="0" w:color="auto"/>
            </w:tcBorders>
            <w:vAlign w:val="center"/>
          </w:tcPr>
          <w:p w14:paraId="0A0A4FA4" w14:textId="14A628AF" w:rsidR="00D35926" w:rsidRPr="00D35926" w:rsidRDefault="00D35926" w:rsidP="005475CC">
            <w:pPr>
              <w:rPr>
                <w:sz w:val="22"/>
                <w:szCs w:val="22"/>
              </w:rPr>
            </w:pPr>
            <w:r w:rsidRPr="00D35926">
              <w:rPr>
                <w:color w:val="000000"/>
                <w:sz w:val="22"/>
                <w:szCs w:val="22"/>
              </w:rPr>
              <w:t>МБОУ «Снежская гимназия»</w:t>
            </w:r>
          </w:p>
        </w:tc>
        <w:tc>
          <w:tcPr>
            <w:tcW w:w="474" w:type="pct"/>
            <w:tcBorders>
              <w:top w:val="single" w:sz="4" w:space="0" w:color="auto"/>
              <w:left w:val="nil"/>
              <w:bottom w:val="single" w:sz="4" w:space="0" w:color="auto"/>
              <w:right w:val="nil"/>
            </w:tcBorders>
            <w:vAlign w:val="center"/>
          </w:tcPr>
          <w:p w14:paraId="489DF08A" w14:textId="45737D38" w:rsidR="00D35926" w:rsidRPr="00D35926" w:rsidRDefault="00D35926" w:rsidP="00D35926">
            <w:pPr>
              <w:jc w:val="center"/>
              <w:rPr>
                <w:color w:val="000000"/>
                <w:sz w:val="22"/>
                <w:szCs w:val="22"/>
              </w:rPr>
            </w:pPr>
            <w:r w:rsidRPr="00D35926">
              <w:rPr>
                <w:color w:val="000000"/>
                <w:sz w:val="22"/>
                <w:szCs w:val="22"/>
              </w:rPr>
              <w:t>3</w:t>
            </w:r>
          </w:p>
        </w:tc>
        <w:tc>
          <w:tcPr>
            <w:tcW w:w="474" w:type="pct"/>
            <w:tcBorders>
              <w:top w:val="single" w:sz="4" w:space="0" w:color="auto"/>
              <w:left w:val="single" w:sz="4" w:space="0" w:color="auto"/>
              <w:bottom w:val="single" w:sz="4" w:space="0" w:color="auto"/>
              <w:right w:val="single" w:sz="4" w:space="0" w:color="auto"/>
            </w:tcBorders>
            <w:vAlign w:val="center"/>
          </w:tcPr>
          <w:p w14:paraId="6E21AD2E" w14:textId="7A97974B" w:rsidR="00D35926" w:rsidRPr="00D35926" w:rsidRDefault="00D35926" w:rsidP="00D35926">
            <w:pPr>
              <w:jc w:val="center"/>
              <w:rPr>
                <w:color w:val="000000"/>
                <w:sz w:val="22"/>
                <w:szCs w:val="22"/>
              </w:rPr>
            </w:pPr>
            <w:r w:rsidRPr="00D35926">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1CFDAFC1" w14:textId="2494232A" w:rsidR="00D35926" w:rsidRPr="00D35926" w:rsidRDefault="00D35926" w:rsidP="00D35926">
            <w:pPr>
              <w:jc w:val="center"/>
              <w:rPr>
                <w:color w:val="000000"/>
                <w:sz w:val="22"/>
                <w:szCs w:val="22"/>
              </w:rPr>
            </w:pPr>
            <w:r w:rsidRPr="00D35926">
              <w:rPr>
                <w:color w:val="000000"/>
                <w:sz w:val="22"/>
                <w:szCs w:val="22"/>
              </w:rPr>
              <w:t>0,0</w:t>
            </w:r>
          </w:p>
        </w:tc>
        <w:tc>
          <w:tcPr>
            <w:tcW w:w="474" w:type="pct"/>
            <w:tcBorders>
              <w:top w:val="single" w:sz="4" w:space="0" w:color="auto"/>
              <w:left w:val="nil"/>
              <w:bottom w:val="single" w:sz="4" w:space="0" w:color="auto"/>
              <w:right w:val="single" w:sz="4" w:space="0" w:color="auto"/>
            </w:tcBorders>
            <w:vAlign w:val="center"/>
          </w:tcPr>
          <w:p w14:paraId="4B4C4446" w14:textId="6215D31B" w:rsidR="00D35926" w:rsidRPr="00D35926" w:rsidRDefault="00D35926" w:rsidP="00D35926">
            <w:pPr>
              <w:jc w:val="center"/>
              <w:rPr>
                <w:color w:val="000000"/>
                <w:sz w:val="22"/>
                <w:szCs w:val="22"/>
              </w:rPr>
            </w:pPr>
            <w:r w:rsidRPr="00D35926">
              <w:rPr>
                <w:color w:val="000000"/>
                <w:sz w:val="22"/>
                <w:szCs w:val="22"/>
              </w:rPr>
              <w:t>0,0</w:t>
            </w:r>
          </w:p>
        </w:tc>
        <w:tc>
          <w:tcPr>
            <w:tcW w:w="472" w:type="pct"/>
            <w:tcBorders>
              <w:top w:val="single" w:sz="4" w:space="0" w:color="auto"/>
              <w:left w:val="nil"/>
              <w:bottom w:val="single" w:sz="4" w:space="0" w:color="auto"/>
              <w:right w:val="single" w:sz="4" w:space="0" w:color="auto"/>
            </w:tcBorders>
            <w:vAlign w:val="center"/>
          </w:tcPr>
          <w:p w14:paraId="47E3FE02" w14:textId="6F81D73C" w:rsidR="00D35926" w:rsidRPr="00D35926" w:rsidRDefault="00D35926" w:rsidP="00D35926">
            <w:pPr>
              <w:jc w:val="center"/>
              <w:rPr>
                <w:color w:val="000000"/>
                <w:sz w:val="22"/>
                <w:szCs w:val="22"/>
              </w:rPr>
            </w:pPr>
            <w:r w:rsidRPr="00D35926">
              <w:rPr>
                <w:color w:val="000000"/>
                <w:sz w:val="22"/>
                <w:szCs w:val="22"/>
              </w:rPr>
              <w:t>100</w:t>
            </w:r>
          </w:p>
        </w:tc>
      </w:tr>
      <w:tr w:rsidR="00D35926" w:rsidRPr="00747A0D" w14:paraId="163EA5CA" w14:textId="77777777" w:rsidTr="00D35926">
        <w:trPr>
          <w:trHeight w:val="510"/>
        </w:trPr>
        <w:tc>
          <w:tcPr>
            <w:tcW w:w="2632" w:type="pct"/>
            <w:gridSpan w:val="2"/>
            <w:tcBorders>
              <w:top w:val="nil"/>
              <w:left w:val="single" w:sz="4" w:space="0" w:color="auto"/>
              <w:bottom w:val="single" w:sz="4" w:space="0" w:color="auto"/>
              <w:right w:val="single" w:sz="4" w:space="0" w:color="auto"/>
            </w:tcBorders>
            <w:vAlign w:val="center"/>
            <w:hideMark/>
          </w:tcPr>
          <w:p w14:paraId="03DE6EA4" w14:textId="77777777" w:rsidR="00D35926" w:rsidRPr="00D35926" w:rsidRDefault="00D35926" w:rsidP="00D35926">
            <w:pPr>
              <w:jc w:val="right"/>
              <w:rPr>
                <w:b/>
                <w:bCs/>
                <w:sz w:val="22"/>
                <w:szCs w:val="22"/>
              </w:rPr>
            </w:pPr>
            <w:r w:rsidRPr="00D35926">
              <w:rPr>
                <w:b/>
                <w:bCs/>
                <w:sz w:val="22"/>
                <w:szCs w:val="22"/>
              </w:rPr>
              <w:t>Брянский район</w:t>
            </w:r>
          </w:p>
        </w:tc>
        <w:tc>
          <w:tcPr>
            <w:tcW w:w="474" w:type="pct"/>
            <w:tcBorders>
              <w:top w:val="nil"/>
              <w:left w:val="nil"/>
              <w:bottom w:val="single" w:sz="4" w:space="0" w:color="auto"/>
              <w:right w:val="nil"/>
            </w:tcBorders>
            <w:vAlign w:val="center"/>
          </w:tcPr>
          <w:p w14:paraId="07473F9B" w14:textId="3765FF23" w:rsidR="00D35926" w:rsidRPr="00D35926" w:rsidRDefault="00D35926" w:rsidP="00D35926">
            <w:pPr>
              <w:jc w:val="center"/>
              <w:rPr>
                <w:b/>
                <w:color w:val="000000"/>
                <w:sz w:val="22"/>
                <w:szCs w:val="22"/>
              </w:rPr>
            </w:pPr>
            <w:r w:rsidRPr="00D35926">
              <w:rPr>
                <w:b/>
                <w:color w:val="000000"/>
                <w:sz w:val="22"/>
                <w:szCs w:val="22"/>
              </w:rPr>
              <w:t>4</w:t>
            </w:r>
          </w:p>
        </w:tc>
        <w:tc>
          <w:tcPr>
            <w:tcW w:w="474" w:type="pct"/>
            <w:tcBorders>
              <w:top w:val="nil"/>
              <w:left w:val="single" w:sz="4" w:space="0" w:color="auto"/>
              <w:bottom w:val="single" w:sz="4" w:space="0" w:color="auto"/>
              <w:right w:val="single" w:sz="4" w:space="0" w:color="auto"/>
            </w:tcBorders>
            <w:vAlign w:val="center"/>
          </w:tcPr>
          <w:p w14:paraId="535FCF5C" w14:textId="5EF9A347" w:rsidR="00D35926" w:rsidRPr="00D35926" w:rsidRDefault="00D35926" w:rsidP="00D35926">
            <w:pPr>
              <w:jc w:val="center"/>
              <w:rPr>
                <w:b/>
                <w:color w:val="000000"/>
                <w:sz w:val="22"/>
                <w:szCs w:val="22"/>
              </w:rPr>
            </w:pPr>
            <w:r w:rsidRPr="00D35926">
              <w:rPr>
                <w:b/>
                <w:color w:val="000000"/>
                <w:sz w:val="22"/>
                <w:szCs w:val="22"/>
              </w:rPr>
              <w:t>0,0</w:t>
            </w:r>
          </w:p>
        </w:tc>
        <w:tc>
          <w:tcPr>
            <w:tcW w:w="474" w:type="pct"/>
            <w:tcBorders>
              <w:top w:val="nil"/>
              <w:left w:val="nil"/>
              <w:bottom w:val="single" w:sz="4" w:space="0" w:color="auto"/>
              <w:right w:val="single" w:sz="4" w:space="0" w:color="auto"/>
            </w:tcBorders>
            <w:vAlign w:val="center"/>
          </w:tcPr>
          <w:p w14:paraId="1DA2E327" w14:textId="29F9B229" w:rsidR="00D35926" w:rsidRPr="00D35926" w:rsidRDefault="00D35926" w:rsidP="00D35926">
            <w:pPr>
              <w:jc w:val="center"/>
              <w:rPr>
                <w:b/>
                <w:color w:val="000000"/>
                <w:sz w:val="22"/>
                <w:szCs w:val="22"/>
              </w:rPr>
            </w:pPr>
            <w:r w:rsidRPr="00D35926">
              <w:rPr>
                <w:b/>
                <w:color w:val="000000"/>
                <w:sz w:val="22"/>
                <w:szCs w:val="22"/>
              </w:rPr>
              <w:t>0,0</w:t>
            </w:r>
          </w:p>
        </w:tc>
        <w:tc>
          <w:tcPr>
            <w:tcW w:w="474" w:type="pct"/>
            <w:tcBorders>
              <w:top w:val="nil"/>
              <w:left w:val="nil"/>
              <w:bottom w:val="single" w:sz="4" w:space="0" w:color="auto"/>
              <w:right w:val="single" w:sz="4" w:space="0" w:color="auto"/>
            </w:tcBorders>
            <w:vAlign w:val="center"/>
          </w:tcPr>
          <w:p w14:paraId="0CF103C5" w14:textId="6B34A0CA" w:rsidR="00D35926" w:rsidRPr="00D35926" w:rsidRDefault="00D35926" w:rsidP="00D35926">
            <w:pPr>
              <w:jc w:val="center"/>
              <w:rPr>
                <w:b/>
                <w:color w:val="000000"/>
                <w:sz w:val="22"/>
                <w:szCs w:val="22"/>
              </w:rPr>
            </w:pPr>
            <w:r w:rsidRPr="00D35926">
              <w:rPr>
                <w:b/>
                <w:color w:val="000000"/>
                <w:sz w:val="22"/>
                <w:szCs w:val="22"/>
              </w:rPr>
              <w:t>25,0</w:t>
            </w:r>
          </w:p>
        </w:tc>
        <w:tc>
          <w:tcPr>
            <w:tcW w:w="472" w:type="pct"/>
            <w:tcBorders>
              <w:top w:val="nil"/>
              <w:left w:val="nil"/>
              <w:bottom w:val="single" w:sz="4" w:space="0" w:color="auto"/>
              <w:right w:val="single" w:sz="4" w:space="0" w:color="auto"/>
            </w:tcBorders>
            <w:vAlign w:val="center"/>
          </w:tcPr>
          <w:p w14:paraId="152A63AD" w14:textId="5D0953AD" w:rsidR="00D35926" w:rsidRPr="00D35926" w:rsidRDefault="00D35926" w:rsidP="00D35926">
            <w:pPr>
              <w:jc w:val="center"/>
              <w:rPr>
                <w:b/>
                <w:color w:val="000000"/>
                <w:sz w:val="22"/>
                <w:szCs w:val="22"/>
              </w:rPr>
            </w:pPr>
            <w:r w:rsidRPr="00D35926">
              <w:rPr>
                <w:b/>
                <w:color w:val="000000"/>
                <w:sz w:val="22"/>
                <w:szCs w:val="22"/>
              </w:rPr>
              <w:t>75,0</w:t>
            </w:r>
          </w:p>
        </w:tc>
      </w:tr>
    </w:tbl>
    <w:p w14:paraId="18E71EC9" w14:textId="07D96090" w:rsidR="00F0133F" w:rsidRDefault="00F0133F" w:rsidP="00591F94"/>
    <w:p w14:paraId="395A1DAC" w14:textId="51313383" w:rsidR="0059003D" w:rsidRDefault="0059003D" w:rsidP="00591F94"/>
    <w:p w14:paraId="6792153C" w14:textId="6A45872B" w:rsidR="0059003D" w:rsidRDefault="0059003D" w:rsidP="00591F94"/>
    <w:p w14:paraId="67B797D7" w14:textId="6AF1068D" w:rsidR="0059003D" w:rsidRPr="00EE1FBE" w:rsidRDefault="0059003D" w:rsidP="0059003D">
      <w:pPr>
        <w:spacing w:before="120" w:after="120"/>
        <w:jc w:val="center"/>
        <w:rPr>
          <w:b/>
          <w:bCs/>
          <w:noProof/>
          <w:sz w:val="26"/>
          <w:szCs w:val="26"/>
        </w:rPr>
      </w:pPr>
      <w:r w:rsidRPr="00EE1FBE">
        <w:rPr>
          <w:b/>
          <w:bCs/>
          <w:noProof/>
          <w:sz w:val="26"/>
          <w:szCs w:val="26"/>
        </w:rPr>
        <w:lastRenderedPageBreak/>
        <w:t xml:space="preserve">Достижение планируемых результатов по </w:t>
      </w:r>
      <w:r>
        <w:rPr>
          <w:b/>
          <w:bCs/>
          <w:noProof/>
          <w:sz w:val="26"/>
          <w:szCs w:val="26"/>
        </w:rPr>
        <w:t>немецкому</w:t>
      </w:r>
      <w:r w:rsidRPr="00EE1FBE">
        <w:rPr>
          <w:b/>
          <w:bCs/>
          <w:noProof/>
          <w:sz w:val="26"/>
          <w:szCs w:val="26"/>
        </w:rPr>
        <w:t xml:space="preserve"> языку (устная и письменная часть) в соответствии с ФГОС</w:t>
      </w:r>
    </w:p>
    <w:p w14:paraId="0949017A" w14:textId="77777777" w:rsidR="0059003D" w:rsidRDefault="0059003D" w:rsidP="0059003D"/>
    <w:tbl>
      <w:tblPr>
        <w:tblW w:w="5134" w:type="pct"/>
        <w:tblLayout w:type="fixed"/>
        <w:tblCellMar>
          <w:left w:w="15" w:type="dxa"/>
          <w:right w:w="15" w:type="dxa"/>
        </w:tblCellMar>
        <w:tblLook w:val="0000" w:firstRow="0" w:lastRow="0" w:firstColumn="0" w:lastColumn="0" w:noHBand="0" w:noVBand="0"/>
      </w:tblPr>
      <w:tblGrid>
        <w:gridCol w:w="765"/>
        <w:gridCol w:w="4890"/>
        <w:gridCol w:w="1598"/>
        <w:gridCol w:w="927"/>
        <w:gridCol w:w="927"/>
        <w:gridCol w:w="1214"/>
      </w:tblGrid>
      <w:tr w:rsidR="00E64DEF" w:rsidRPr="007C6DE9" w14:paraId="7FD0B0E8" w14:textId="77777777" w:rsidTr="00A63032">
        <w:trPr>
          <w:trHeight w:hRule="exact" w:val="227"/>
        </w:trPr>
        <w:tc>
          <w:tcPr>
            <w:tcW w:w="371" w:type="pct"/>
            <w:vMerge w:val="restart"/>
            <w:tcBorders>
              <w:top w:val="single" w:sz="4" w:space="0" w:color="auto"/>
              <w:left w:val="single" w:sz="4" w:space="0" w:color="auto"/>
              <w:right w:val="single" w:sz="4" w:space="0" w:color="auto"/>
            </w:tcBorders>
            <w:vAlign w:val="center"/>
          </w:tcPr>
          <w:p w14:paraId="50CA6E26" w14:textId="77777777" w:rsidR="00E64DEF" w:rsidRPr="007D65E4" w:rsidRDefault="00E64DEF" w:rsidP="001260DA">
            <w:pPr>
              <w:widowControl w:val="0"/>
              <w:autoSpaceDE w:val="0"/>
              <w:autoSpaceDN w:val="0"/>
              <w:adjustRightInd w:val="0"/>
              <w:ind w:left="15"/>
              <w:jc w:val="center"/>
              <w:rPr>
                <w:b/>
                <w:bCs/>
                <w:color w:val="000000"/>
                <w:sz w:val="18"/>
                <w:szCs w:val="18"/>
              </w:rPr>
            </w:pPr>
            <w:r w:rsidRPr="007D65E4">
              <w:rPr>
                <w:b/>
                <w:bCs/>
                <w:color w:val="000000"/>
                <w:sz w:val="18"/>
                <w:szCs w:val="18"/>
              </w:rPr>
              <w:t>№</w:t>
            </w:r>
          </w:p>
        </w:tc>
        <w:tc>
          <w:tcPr>
            <w:tcW w:w="2369" w:type="pct"/>
            <w:vMerge w:val="restart"/>
            <w:tcBorders>
              <w:top w:val="single" w:sz="4" w:space="0" w:color="auto"/>
              <w:left w:val="single" w:sz="4" w:space="0" w:color="auto"/>
              <w:right w:val="single" w:sz="4" w:space="0" w:color="auto"/>
            </w:tcBorders>
            <w:vAlign w:val="center"/>
          </w:tcPr>
          <w:p w14:paraId="00F096ED" w14:textId="77777777" w:rsidR="00E64DEF" w:rsidRPr="007D65E4" w:rsidRDefault="00E64DEF" w:rsidP="001260DA">
            <w:pPr>
              <w:widowControl w:val="0"/>
              <w:autoSpaceDE w:val="0"/>
              <w:autoSpaceDN w:val="0"/>
              <w:adjustRightInd w:val="0"/>
              <w:ind w:left="15"/>
              <w:jc w:val="center"/>
              <w:rPr>
                <w:b/>
                <w:bCs/>
                <w:color w:val="000000"/>
                <w:sz w:val="18"/>
                <w:szCs w:val="18"/>
              </w:rPr>
            </w:pPr>
            <w:r w:rsidRPr="007D65E4">
              <w:rPr>
                <w:b/>
                <w:bCs/>
                <w:color w:val="000000"/>
                <w:sz w:val="18"/>
                <w:szCs w:val="18"/>
              </w:rPr>
              <w:t>Проверяемый элемент содержания/ требования к уровню подготовки выпускников</w:t>
            </w:r>
          </w:p>
        </w:tc>
        <w:tc>
          <w:tcPr>
            <w:tcW w:w="774" w:type="pct"/>
            <w:vMerge w:val="restart"/>
            <w:tcBorders>
              <w:top w:val="single" w:sz="4" w:space="0" w:color="auto"/>
              <w:left w:val="single" w:sz="4" w:space="0" w:color="auto"/>
              <w:right w:val="single" w:sz="4" w:space="0" w:color="auto"/>
            </w:tcBorders>
            <w:vAlign w:val="center"/>
          </w:tcPr>
          <w:p w14:paraId="28DAC3E3" w14:textId="77777777" w:rsidR="00E64DEF" w:rsidRPr="007D65E4" w:rsidRDefault="00E64DEF" w:rsidP="001260DA">
            <w:pPr>
              <w:widowControl w:val="0"/>
              <w:autoSpaceDE w:val="0"/>
              <w:autoSpaceDN w:val="0"/>
              <w:adjustRightInd w:val="0"/>
              <w:ind w:left="15"/>
              <w:jc w:val="center"/>
              <w:rPr>
                <w:b/>
                <w:color w:val="000000"/>
                <w:sz w:val="18"/>
                <w:szCs w:val="18"/>
              </w:rPr>
            </w:pPr>
            <w:r w:rsidRPr="007D65E4">
              <w:rPr>
                <w:b/>
                <w:color w:val="000000"/>
                <w:sz w:val="18"/>
                <w:szCs w:val="18"/>
              </w:rPr>
              <w:t>Максимальный балл</w:t>
            </w:r>
          </w:p>
        </w:tc>
        <w:tc>
          <w:tcPr>
            <w:tcW w:w="1486" w:type="pct"/>
            <w:gridSpan w:val="3"/>
            <w:tcBorders>
              <w:top w:val="single" w:sz="4" w:space="0" w:color="auto"/>
              <w:left w:val="single" w:sz="4" w:space="0" w:color="auto"/>
              <w:bottom w:val="single" w:sz="4" w:space="0" w:color="auto"/>
              <w:right w:val="single" w:sz="4" w:space="0" w:color="auto"/>
            </w:tcBorders>
            <w:vAlign w:val="center"/>
          </w:tcPr>
          <w:p w14:paraId="6B99A15F" w14:textId="77777777" w:rsidR="00E64DEF" w:rsidRPr="007D65E4" w:rsidRDefault="00E64DEF" w:rsidP="001260DA">
            <w:pPr>
              <w:widowControl w:val="0"/>
              <w:autoSpaceDE w:val="0"/>
              <w:autoSpaceDN w:val="0"/>
              <w:adjustRightInd w:val="0"/>
              <w:jc w:val="center"/>
              <w:rPr>
                <w:color w:val="000000"/>
                <w:sz w:val="18"/>
                <w:szCs w:val="18"/>
              </w:rPr>
            </w:pPr>
            <w:r w:rsidRPr="007D65E4">
              <w:rPr>
                <w:b/>
                <w:bCs/>
                <w:color w:val="000000"/>
                <w:sz w:val="18"/>
                <w:szCs w:val="18"/>
              </w:rPr>
              <w:t>Средний % выполнения</w:t>
            </w:r>
          </w:p>
        </w:tc>
      </w:tr>
      <w:tr w:rsidR="00E64DEF" w:rsidRPr="007C6DE9" w14:paraId="2A6410D4" w14:textId="77777777" w:rsidTr="0093341F">
        <w:trPr>
          <w:trHeight w:hRule="exact" w:val="777"/>
        </w:trPr>
        <w:tc>
          <w:tcPr>
            <w:tcW w:w="371" w:type="pct"/>
            <w:vMerge/>
            <w:tcBorders>
              <w:left w:val="single" w:sz="4" w:space="0" w:color="auto"/>
              <w:right w:val="single" w:sz="4" w:space="0" w:color="auto"/>
            </w:tcBorders>
            <w:vAlign w:val="center"/>
          </w:tcPr>
          <w:p w14:paraId="041FB264" w14:textId="77777777" w:rsidR="00E64DEF" w:rsidRPr="007D65E4" w:rsidRDefault="00E64DEF" w:rsidP="001260DA">
            <w:pPr>
              <w:widowControl w:val="0"/>
              <w:autoSpaceDE w:val="0"/>
              <w:autoSpaceDN w:val="0"/>
              <w:adjustRightInd w:val="0"/>
              <w:jc w:val="center"/>
              <w:rPr>
                <w:sz w:val="18"/>
                <w:szCs w:val="18"/>
              </w:rPr>
            </w:pPr>
          </w:p>
        </w:tc>
        <w:tc>
          <w:tcPr>
            <w:tcW w:w="2369" w:type="pct"/>
            <w:vMerge/>
            <w:tcBorders>
              <w:left w:val="single" w:sz="4" w:space="0" w:color="auto"/>
              <w:right w:val="single" w:sz="4" w:space="0" w:color="auto"/>
            </w:tcBorders>
            <w:vAlign w:val="center"/>
          </w:tcPr>
          <w:p w14:paraId="4F0B4E6A" w14:textId="77777777" w:rsidR="00E64DEF" w:rsidRPr="007D65E4" w:rsidRDefault="00E64DEF" w:rsidP="001260DA">
            <w:pPr>
              <w:widowControl w:val="0"/>
              <w:autoSpaceDE w:val="0"/>
              <w:autoSpaceDN w:val="0"/>
              <w:adjustRightInd w:val="0"/>
              <w:jc w:val="center"/>
              <w:rPr>
                <w:sz w:val="18"/>
                <w:szCs w:val="18"/>
              </w:rPr>
            </w:pPr>
          </w:p>
        </w:tc>
        <w:tc>
          <w:tcPr>
            <w:tcW w:w="774" w:type="pct"/>
            <w:vMerge/>
            <w:tcBorders>
              <w:left w:val="single" w:sz="4" w:space="0" w:color="auto"/>
              <w:right w:val="single" w:sz="4" w:space="0" w:color="auto"/>
            </w:tcBorders>
            <w:vAlign w:val="center"/>
          </w:tcPr>
          <w:p w14:paraId="7FCC1929" w14:textId="77777777" w:rsidR="00E64DEF" w:rsidRPr="007D65E4" w:rsidRDefault="00E64DEF" w:rsidP="001260DA">
            <w:pPr>
              <w:widowControl w:val="0"/>
              <w:autoSpaceDE w:val="0"/>
              <w:autoSpaceDN w:val="0"/>
              <w:adjustRightInd w:val="0"/>
              <w:jc w:val="center"/>
              <w:rPr>
                <w:sz w:val="18"/>
                <w:szCs w:val="18"/>
              </w:rPr>
            </w:pPr>
          </w:p>
        </w:tc>
        <w:tc>
          <w:tcPr>
            <w:tcW w:w="449" w:type="pct"/>
            <w:tcBorders>
              <w:top w:val="single" w:sz="4" w:space="0" w:color="auto"/>
              <w:left w:val="single" w:sz="4" w:space="0" w:color="auto"/>
              <w:bottom w:val="single" w:sz="4" w:space="0" w:color="auto"/>
              <w:right w:val="single" w:sz="4" w:space="0" w:color="auto"/>
            </w:tcBorders>
            <w:vAlign w:val="center"/>
          </w:tcPr>
          <w:p w14:paraId="53EE463C" w14:textId="77777777" w:rsidR="00E64DEF" w:rsidRPr="007D65E4" w:rsidRDefault="00E64DEF" w:rsidP="001260DA">
            <w:pPr>
              <w:widowControl w:val="0"/>
              <w:autoSpaceDE w:val="0"/>
              <w:autoSpaceDN w:val="0"/>
              <w:adjustRightInd w:val="0"/>
              <w:jc w:val="center"/>
              <w:rPr>
                <w:b/>
                <w:bCs/>
                <w:color w:val="000000"/>
                <w:sz w:val="18"/>
                <w:szCs w:val="18"/>
              </w:rPr>
            </w:pPr>
            <w:r w:rsidRPr="007D65E4">
              <w:rPr>
                <w:b/>
                <w:bCs/>
                <w:color w:val="000000"/>
                <w:sz w:val="18"/>
                <w:szCs w:val="18"/>
              </w:rPr>
              <w:t>РФ</w:t>
            </w:r>
          </w:p>
        </w:tc>
        <w:tc>
          <w:tcPr>
            <w:tcW w:w="449" w:type="pct"/>
            <w:tcBorders>
              <w:top w:val="single" w:sz="4" w:space="0" w:color="auto"/>
              <w:left w:val="single" w:sz="4" w:space="0" w:color="auto"/>
              <w:bottom w:val="single" w:sz="4" w:space="0" w:color="auto"/>
              <w:right w:val="single" w:sz="4" w:space="0" w:color="auto"/>
            </w:tcBorders>
            <w:vAlign w:val="center"/>
          </w:tcPr>
          <w:p w14:paraId="77094DE0" w14:textId="77777777" w:rsidR="00E64DEF" w:rsidRPr="007D65E4" w:rsidRDefault="00E64DEF" w:rsidP="001260DA">
            <w:pPr>
              <w:widowControl w:val="0"/>
              <w:autoSpaceDE w:val="0"/>
              <w:autoSpaceDN w:val="0"/>
              <w:adjustRightInd w:val="0"/>
              <w:jc w:val="center"/>
              <w:rPr>
                <w:b/>
                <w:color w:val="000000"/>
                <w:sz w:val="18"/>
                <w:szCs w:val="18"/>
              </w:rPr>
            </w:pPr>
            <w:r w:rsidRPr="007D65E4">
              <w:rPr>
                <w:b/>
                <w:color w:val="000000"/>
                <w:sz w:val="18"/>
                <w:szCs w:val="18"/>
              </w:rPr>
              <w:t>Брянская область</w:t>
            </w:r>
          </w:p>
        </w:tc>
        <w:tc>
          <w:tcPr>
            <w:tcW w:w="588" w:type="pct"/>
            <w:tcBorders>
              <w:top w:val="single" w:sz="4" w:space="0" w:color="auto"/>
              <w:left w:val="single" w:sz="4" w:space="0" w:color="auto"/>
              <w:bottom w:val="single" w:sz="4" w:space="0" w:color="auto"/>
              <w:right w:val="single" w:sz="4" w:space="0" w:color="auto"/>
            </w:tcBorders>
            <w:vAlign w:val="center"/>
          </w:tcPr>
          <w:p w14:paraId="3AFD81A9" w14:textId="55489443" w:rsidR="00E64DEF" w:rsidRPr="007D65E4" w:rsidRDefault="00E64DEF" w:rsidP="001260DA">
            <w:pPr>
              <w:widowControl w:val="0"/>
              <w:autoSpaceDE w:val="0"/>
              <w:autoSpaceDN w:val="0"/>
              <w:adjustRightInd w:val="0"/>
              <w:jc w:val="center"/>
              <w:rPr>
                <w:b/>
                <w:bCs/>
                <w:color w:val="000000"/>
                <w:sz w:val="18"/>
                <w:szCs w:val="18"/>
              </w:rPr>
            </w:pPr>
            <w:r>
              <w:rPr>
                <w:b/>
                <w:bCs/>
                <w:color w:val="000000"/>
                <w:sz w:val="18"/>
                <w:szCs w:val="18"/>
              </w:rPr>
              <w:t>Брянский</w:t>
            </w:r>
            <w:r w:rsidRPr="007D65E4">
              <w:rPr>
                <w:b/>
                <w:bCs/>
                <w:color w:val="000000"/>
                <w:sz w:val="18"/>
                <w:szCs w:val="18"/>
              </w:rPr>
              <w:t xml:space="preserve"> район</w:t>
            </w:r>
          </w:p>
        </w:tc>
      </w:tr>
      <w:tr w:rsidR="00E64DEF" w:rsidRPr="00D61BE9" w14:paraId="3AB0F990" w14:textId="77777777" w:rsidTr="0093341F">
        <w:trPr>
          <w:trHeight w:hRule="exact" w:val="827"/>
        </w:trPr>
        <w:tc>
          <w:tcPr>
            <w:tcW w:w="371" w:type="pct"/>
            <w:vMerge/>
            <w:tcBorders>
              <w:left w:val="single" w:sz="4" w:space="0" w:color="auto"/>
              <w:bottom w:val="single" w:sz="4" w:space="0" w:color="auto"/>
              <w:right w:val="single" w:sz="4" w:space="0" w:color="auto"/>
            </w:tcBorders>
          </w:tcPr>
          <w:p w14:paraId="5BE66616" w14:textId="77777777" w:rsidR="00E64DEF" w:rsidRPr="007D65E4" w:rsidRDefault="00E64DEF" w:rsidP="00A63032">
            <w:pPr>
              <w:widowControl w:val="0"/>
              <w:autoSpaceDE w:val="0"/>
              <w:autoSpaceDN w:val="0"/>
              <w:adjustRightInd w:val="0"/>
              <w:spacing w:before="29" w:line="180" w:lineRule="exact"/>
              <w:ind w:left="15"/>
              <w:jc w:val="center"/>
              <w:rPr>
                <w:color w:val="000000"/>
                <w:sz w:val="18"/>
                <w:szCs w:val="18"/>
              </w:rPr>
            </w:pPr>
          </w:p>
        </w:tc>
        <w:tc>
          <w:tcPr>
            <w:tcW w:w="2369" w:type="pct"/>
            <w:vMerge/>
            <w:tcBorders>
              <w:left w:val="single" w:sz="4" w:space="0" w:color="auto"/>
              <w:bottom w:val="single" w:sz="4" w:space="0" w:color="auto"/>
              <w:right w:val="single" w:sz="4" w:space="0" w:color="auto"/>
            </w:tcBorders>
          </w:tcPr>
          <w:p w14:paraId="30E7485D" w14:textId="77777777" w:rsidR="00E64DEF" w:rsidRPr="007D65E4" w:rsidRDefault="00E64DEF" w:rsidP="00A63032">
            <w:pPr>
              <w:widowControl w:val="0"/>
              <w:autoSpaceDE w:val="0"/>
              <w:autoSpaceDN w:val="0"/>
              <w:adjustRightInd w:val="0"/>
              <w:spacing w:before="29" w:line="180" w:lineRule="exact"/>
              <w:ind w:left="15"/>
              <w:jc w:val="center"/>
              <w:rPr>
                <w:color w:val="000000"/>
                <w:sz w:val="18"/>
                <w:szCs w:val="18"/>
              </w:rPr>
            </w:pPr>
          </w:p>
        </w:tc>
        <w:tc>
          <w:tcPr>
            <w:tcW w:w="774" w:type="pct"/>
            <w:vMerge/>
            <w:tcBorders>
              <w:left w:val="single" w:sz="4" w:space="0" w:color="auto"/>
              <w:bottom w:val="single" w:sz="4" w:space="0" w:color="auto"/>
              <w:right w:val="single" w:sz="4" w:space="0" w:color="auto"/>
            </w:tcBorders>
            <w:vAlign w:val="center"/>
          </w:tcPr>
          <w:p w14:paraId="33CFE09E" w14:textId="642CB20A" w:rsidR="00E64DEF" w:rsidRPr="007D65E4" w:rsidRDefault="00E64DEF" w:rsidP="00A63032">
            <w:pPr>
              <w:widowControl w:val="0"/>
              <w:autoSpaceDE w:val="0"/>
              <w:autoSpaceDN w:val="0"/>
              <w:adjustRightInd w:val="0"/>
              <w:spacing w:before="29" w:line="180" w:lineRule="exact"/>
              <w:ind w:left="15"/>
              <w:jc w:val="center"/>
              <w:rPr>
                <w:b/>
                <w:color w:val="000000"/>
                <w:sz w:val="18"/>
                <w:szCs w:val="18"/>
              </w:rPr>
            </w:pPr>
          </w:p>
        </w:tc>
        <w:tc>
          <w:tcPr>
            <w:tcW w:w="449" w:type="pct"/>
            <w:tcBorders>
              <w:top w:val="single" w:sz="4" w:space="0" w:color="auto"/>
              <w:left w:val="single" w:sz="4" w:space="0" w:color="auto"/>
              <w:bottom w:val="single" w:sz="4" w:space="0" w:color="auto"/>
              <w:right w:val="single" w:sz="4" w:space="0" w:color="auto"/>
            </w:tcBorders>
            <w:vAlign w:val="center"/>
          </w:tcPr>
          <w:p w14:paraId="48E8D627" w14:textId="31A81ABE" w:rsidR="00E64DEF" w:rsidRPr="007D65E4" w:rsidRDefault="00E64DEF" w:rsidP="00A63032">
            <w:pPr>
              <w:jc w:val="center"/>
              <w:rPr>
                <w:b/>
                <w:bCs/>
                <w:color w:val="000000"/>
                <w:sz w:val="18"/>
                <w:szCs w:val="18"/>
              </w:rPr>
            </w:pPr>
            <w:r>
              <w:rPr>
                <w:b/>
                <w:bCs/>
                <w:color w:val="000000"/>
                <w:sz w:val="22"/>
                <w:szCs w:val="22"/>
              </w:rPr>
              <w:t>3786 уч.</w:t>
            </w:r>
          </w:p>
        </w:tc>
        <w:tc>
          <w:tcPr>
            <w:tcW w:w="449" w:type="pct"/>
            <w:tcBorders>
              <w:top w:val="single" w:sz="4" w:space="0" w:color="auto"/>
              <w:left w:val="single" w:sz="4" w:space="0" w:color="auto"/>
              <w:bottom w:val="single" w:sz="4" w:space="0" w:color="auto"/>
              <w:right w:val="single" w:sz="4" w:space="0" w:color="auto"/>
            </w:tcBorders>
            <w:vAlign w:val="center"/>
          </w:tcPr>
          <w:p w14:paraId="276C7E52" w14:textId="2A7FC33A" w:rsidR="00E64DEF" w:rsidRPr="007D65E4" w:rsidRDefault="00E64DEF" w:rsidP="00A63032">
            <w:pPr>
              <w:jc w:val="center"/>
              <w:rPr>
                <w:b/>
                <w:bCs/>
                <w:color w:val="000000"/>
                <w:sz w:val="18"/>
                <w:szCs w:val="18"/>
              </w:rPr>
            </w:pPr>
            <w:r>
              <w:rPr>
                <w:b/>
                <w:bCs/>
                <w:color w:val="000000"/>
                <w:sz w:val="22"/>
                <w:szCs w:val="22"/>
              </w:rPr>
              <w:t>94 уч.</w:t>
            </w:r>
          </w:p>
        </w:tc>
        <w:tc>
          <w:tcPr>
            <w:tcW w:w="588" w:type="pct"/>
            <w:tcBorders>
              <w:top w:val="single" w:sz="4" w:space="0" w:color="auto"/>
              <w:left w:val="single" w:sz="4" w:space="0" w:color="auto"/>
              <w:bottom w:val="single" w:sz="4" w:space="0" w:color="auto"/>
              <w:right w:val="single" w:sz="4" w:space="0" w:color="auto"/>
            </w:tcBorders>
            <w:vAlign w:val="center"/>
          </w:tcPr>
          <w:p w14:paraId="0836D5B3" w14:textId="2E427394" w:rsidR="00E64DEF" w:rsidRPr="007D65E4" w:rsidRDefault="00E64DEF" w:rsidP="00A63032">
            <w:pPr>
              <w:jc w:val="center"/>
              <w:rPr>
                <w:b/>
                <w:bCs/>
                <w:color w:val="000000"/>
                <w:sz w:val="18"/>
                <w:szCs w:val="18"/>
              </w:rPr>
            </w:pPr>
            <w:r>
              <w:rPr>
                <w:b/>
                <w:bCs/>
                <w:color w:val="000000"/>
                <w:sz w:val="18"/>
                <w:szCs w:val="18"/>
              </w:rPr>
              <w:t>4 уч.</w:t>
            </w:r>
          </w:p>
        </w:tc>
      </w:tr>
      <w:tr w:rsidR="00A63032" w:rsidRPr="00D61BE9" w14:paraId="5525C474" w14:textId="77777777" w:rsidTr="00A63032">
        <w:trPr>
          <w:trHeight w:val="510"/>
        </w:trPr>
        <w:tc>
          <w:tcPr>
            <w:tcW w:w="371" w:type="pct"/>
            <w:tcBorders>
              <w:top w:val="single" w:sz="4" w:space="0" w:color="auto"/>
              <w:left w:val="single" w:sz="4" w:space="0" w:color="auto"/>
              <w:bottom w:val="single" w:sz="4" w:space="0" w:color="auto"/>
              <w:right w:val="single" w:sz="4" w:space="0" w:color="auto"/>
            </w:tcBorders>
            <w:vAlign w:val="center"/>
          </w:tcPr>
          <w:p w14:paraId="3262D25E" w14:textId="77777777" w:rsidR="00A63032" w:rsidRPr="00956E22" w:rsidRDefault="00A63032" w:rsidP="00A63032">
            <w:pPr>
              <w:widowControl w:val="0"/>
              <w:autoSpaceDE w:val="0"/>
              <w:autoSpaceDN w:val="0"/>
              <w:adjustRightInd w:val="0"/>
              <w:spacing w:line="240" w:lineRule="exact"/>
              <w:jc w:val="center"/>
              <w:rPr>
                <w:bCs/>
                <w:color w:val="000000"/>
              </w:rPr>
            </w:pPr>
            <w:r w:rsidRPr="00956E22">
              <w:rPr>
                <w:bCs/>
                <w:color w:val="000000"/>
                <w:sz w:val="22"/>
                <w:szCs w:val="22"/>
              </w:rPr>
              <w:t>1</w:t>
            </w:r>
          </w:p>
        </w:tc>
        <w:tc>
          <w:tcPr>
            <w:tcW w:w="2369" w:type="pct"/>
            <w:tcBorders>
              <w:top w:val="single" w:sz="4" w:space="0" w:color="auto"/>
              <w:left w:val="single" w:sz="4" w:space="0" w:color="auto"/>
              <w:bottom w:val="single" w:sz="4" w:space="0" w:color="auto"/>
              <w:right w:val="single" w:sz="4" w:space="0" w:color="auto"/>
            </w:tcBorders>
            <w:vAlign w:val="center"/>
          </w:tcPr>
          <w:p w14:paraId="142D3DD0" w14:textId="3D2004E5" w:rsidR="00A63032" w:rsidRPr="00D61BE9" w:rsidRDefault="00A63032" w:rsidP="00A63032">
            <w:pPr>
              <w:widowControl w:val="0"/>
              <w:autoSpaceDE w:val="0"/>
              <w:autoSpaceDN w:val="0"/>
              <w:adjustRightInd w:val="0"/>
              <w:ind w:left="15"/>
              <w:rPr>
                <w:bCs/>
                <w:color w:val="000000"/>
              </w:rPr>
            </w:pPr>
            <w:r>
              <w:rPr>
                <w:color w:val="000000"/>
                <w:sz w:val="22"/>
                <w:szCs w:val="22"/>
              </w:rPr>
              <w:t xml:space="preserve"> Аудирование: понимание в прослушанном тексте запрашиваемой информации</w:t>
            </w:r>
          </w:p>
        </w:tc>
        <w:tc>
          <w:tcPr>
            <w:tcW w:w="774" w:type="pct"/>
            <w:tcBorders>
              <w:top w:val="single" w:sz="4" w:space="0" w:color="auto"/>
              <w:left w:val="single" w:sz="4" w:space="0" w:color="auto"/>
              <w:bottom w:val="single" w:sz="4" w:space="0" w:color="auto"/>
              <w:right w:val="single" w:sz="4" w:space="0" w:color="auto"/>
            </w:tcBorders>
            <w:vAlign w:val="center"/>
          </w:tcPr>
          <w:p w14:paraId="26A909FD" w14:textId="77777777" w:rsidR="00A63032" w:rsidRPr="00956E22" w:rsidRDefault="00A63032" w:rsidP="00A63032">
            <w:pPr>
              <w:widowControl w:val="0"/>
              <w:autoSpaceDE w:val="0"/>
              <w:autoSpaceDN w:val="0"/>
              <w:adjustRightInd w:val="0"/>
              <w:ind w:left="15"/>
              <w:jc w:val="center"/>
              <w:rPr>
                <w:bCs/>
                <w:color w:val="000000"/>
              </w:rPr>
            </w:pPr>
            <w:r w:rsidRPr="00956E22">
              <w:rPr>
                <w:bCs/>
                <w:color w:val="000000"/>
                <w:sz w:val="22"/>
                <w:szCs w:val="22"/>
              </w:rPr>
              <w:t>5</w:t>
            </w:r>
          </w:p>
        </w:tc>
        <w:tc>
          <w:tcPr>
            <w:tcW w:w="449" w:type="pct"/>
            <w:tcBorders>
              <w:top w:val="single" w:sz="4" w:space="0" w:color="auto"/>
              <w:left w:val="single" w:sz="4" w:space="0" w:color="auto"/>
              <w:bottom w:val="single" w:sz="4" w:space="0" w:color="auto"/>
              <w:right w:val="single" w:sz="4" w:space="0" w:color="auto"/>
            </w:tcBorders>
            <w:vAlign w:val="center"/>
          </w:tcPr>
          <w:p w14:paraId="3DF0F5F1" w14:textId="1916C923" w:rsidR="00A63032" w:rsidRPr="00BD1C67" w:rsidRDefault="00A63032" w:rsidP="00A63032">
            <w:pPr>
              <w:jc w:val="center"/>
              <w:rPr>
                <w:color w:val="000000"/>
              </w:rPr>
            </w:pPr>
            <w:r>
              <w:rPr>
                <w:color w:val="000000"/>
                <w:sz w:val="22"/>
                <w:szCs w:val="22"/>
              </w:rPr>
              <w:t>66,9</w:t>
            </w:r>
          </w:p>
        </w:tc>
        <w:tc>
          <w:tcPr>
            <w:tcW w:w="449" w:type="pct"/>
            <w:tcBorders>
              <w:top w:val="single" w:sz="4" w:space="0" w:color="auto"/>
              <w:left w:val="single" w:sz="4" w:space="0" w:color="auto"/>
              <w:bottom w:val="single" w:sz="4" w:space="0" w:color="auto"/>
              <w:right w:val="single" w:sz="4" w:space="0" w:color="auto"/>
            </w:tcBorders>
            <w:vAlign w:val="center"/>
          </w:tcPr>
          <w:p w14:paraId="6017FFE2" w14:textId="02714F08" w:rsidR="00A63032" w:rsidRPr="00BD1C67" w:rsidRDefault="00A63032" w:rsidP="00A63032">
            <w:pPr>
              <w:jc w:val="center"/>
              <w:rPr>
                <w:color w:val="000000"/>
              </w:rPr>
            </w:pPr>
            <w:r>
              <w:rPr>
                <w:color w:val="000000"/>
                <w:sz w:val="22"/>
                <w:szCs w:val="22"/>
              </w:rPr>
              <w:t>76,2</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3C05912" w14:textId="28FF626D" w:rsidR="00A63032" w:rsidRPr="00ED286B" w:rsidRDefault="00A63032" w:rsidP="00A63032">
            <w:pPr>
              <w:jc w:val="center"/>
              <w:rPr>
                <w:color w:val="000000"/>
              </w:rPr>
            </w:pPr>
            <w:r>
              <w:rPr>
                <w:color w:val="000000"/>
                <w:sz w:val="22"/>
                <w:szCs w:val="22"/>
              </w:rPr>
              <w:t>55,0</w:t>
            </w:r>
          </w:p>
        </w:tc>
      </w:tr>
      <w:tr w:rsidR="00A63032" w:rsidRPr="00D61BE9" w14:paraId="0754E758" w14:textId="77777777" w:rsidTr="00A63032">
        <w:trPr>
          <w:trHeight w:val="510"/>
        </w:trPr>
        <w:tc>
          <w:tcPr>
            <w:tcW w:w="371" w:type="pct"/>
            <w:tcBorders>
              <w:top w:val="single" w:sz="4" w:space="0" w:color="auto"/>
              <w:left w:val="single" w:sz="4" w:space="0" w:color="auto"/>
              <w:bottom w:val="single" w:sz="4" w:space="0" w:color="auto"/>
              <w:right w:val="single" w:sz="4" w:space="0" w:color="auto"/>
            </w:tcBorders>
            <w:vAlign w:val="center"/>
          </w:tcPr>
          <w:p w14:paraId="24EE89D5" w14:textId="77777777" w:rsidR="00A63032" w:rsidRPr="00956E22" w:rsidRDefault="00A63032" w:rsidP="00A63032">
            <w:pPr>
              <w:widowControl w:val="0"/>
              <w:autoSpaceDE w:val="0"/>
              <w:autoSpaceDN w:val="0"/>
              <w:adjustRightInd w:val="0"/>
              <w:spacing w:line="240" w:lineRule="exact"/>
              <w:jc w:val="center"/>
              <w:rPr>
                <w:bCs/>
                <w:color w:val="000000"/>
              </w:rPr>
            </w:pPr>
            <w:r w:rsidRPr="00956E22">
              <w:rPr>
                <w:bCs/>
                <w:color w:val="000000"/>
                <w:sz w:val="22"/>
                <w:szCs w:val="22"/>
              </w:rPr>
              <w:t>2</w:t>
            </w:r>
          </w:p>
        </w:tc>
        <w:tc>
          <w:tcPr>
            <w:tcW w:w="2369" w:type="pct"/>
            <w:tcBorders>
              <w:top w:val="single" w:sz="4" w:space="0" w:color="auto"/>
              <w:left w:val="single" w:sz="4" w:space="0" w:color="auto"/>
              <w:bottom w:val="single" w:sz="4" w:space="0" w:color="auto"/>
              <w:right w:val="single" w:sz="4" w:space="0" w:color="auto"/>
            </w:tcBorders>
            <w:vAlign w:val="center"/>
          </w:tcPr>
          <w:p w14:paraId="6E2A753C" w14:textId="1748377D" w:rsidR="00A63032" w:rsidRPr="00D61BE9" w:rsidRDefault="00A63032" w:rsidP="00A63032">
            <w:pPr>
              <w:widowControl w:val="0"/>
              <w:autoSpaceDE w:val="0"/>
              <w:autoSpaceDN w:val="0"/>
              <w:adjustRightInd w:val="0"/>
              <w:ind w:left="15"/>
              <w:rPr>
                <w:bCs/>
                <w:color w:val="000000"/>
              </w:rPr>
            </w:pPr>
            <w:r>
              <w:rPr>
                <w:color w:val="000000"/>
                <w:sz w:val="22"/>
                <w:szCs w:val="22"/>
              </w:rPr>
              <w:t xml:space="preserve"> Чтение: понимание основного содержания текста</w:t>
            </w:r>
          </w:p>
        </w:tc>
        <w:tc>
          <w:tcPr>
            <w:tcW w:w="774" w:type="pct"/>
            <w:tcBorders>
              <w:top w:val="single" w:sz="4" w:space="0" w:color="auto"/>
              <w:left w:val="single" w:sz="4" w:space="0" w:color="auto"/>
              <w:bottom w:val="single" w:sz="4" w:space="0" w:color="auto"/>
              <w:right w:val="single" w:sz="4" w:space="0" w:color="auto"/>
            </w:tcBorders>
            <w:vAlign w:val="center"/>
          </w:tcPr>
          <w:p w14:paraId="6DE07C39" w14:textId="77777777" w:rsidR="00A63032" w:rsidRPr="00956E22" w:rsidRDefault="00A63032" w:rsidP="00A63032">
            <w:pPr>
              <w:widowControl w:val="0"/>
              <w:autoSpaceDE w:val="0"/>
              <w:autoSpaceDN w:val="0"/>
              <w:adjustRightInd w:val="0"/>
              <w:ind w:left="15"/>
              <w:jc w:val="center"/>
              <w:rPr>
                <w:bCs/>
                <w:color w:val="000000"/>
              </w:rPr>
            </w:pPr>
            <w:r w:rsidRPr="00956E22">
              <w:rPr>
                <w:bCs/>
                <w:color w:val="000000"/>
                <w:sz w:val="22"/>
                <w:szCs w:val="22"/>
              </w:rPr>
              <w:t>5</w:t>
            </w:r>
          </w:p>
        </w:tc>
        <w:tc>
          <w:tcPr>
            <w:tcW w:w="449" w:type="pct"/>
            <w:tcBorders>
              <w:top w:val="single" w:sz="4" w:space="0" w:color="auto"/>
              <w:left w:val="single" w:sz="4" w:space="0" w:color="auto"/>
              <w:bottom w:val="single" w:sz="4" w:space="0" w:color="auto"/>
              <w:right w:val="single" w:sz="4" w:space="0" w:color="auto"/>
            </w:tcBorders>
            <w:vAlign w:val="center"/>
          </w:tcPr>
          <w:p w14:paraId="580A999B" w14:textId="1A2EFC97" w:rsidR="00A63032" w:rsidRPr="00BD1C67" w:rsidRDefault="00A63032" w:rsidP="00A63032">
            <w:pPr>
              <w:jc w:val="center"/>
              <w:rPr>
                <w:color w:val="000000"/>
              </w:rPr>
            </w:pPr>
            <w:r>
              <w:rPr>
                <w:color w:val="000000"/>
                <w:sz w:val="22"/>
                <w:szCs w:val="22"/>
              </w:rPr>
              <w:t>77,6</w:t>
            </w:r>
          </w:p>
        </w:tc>
        <w:tc>
          <w:tcPr>
            <w:tcW w:w="449" w:type="pct"/>
            <w:tcBorders>
              <w:top w:val="single" w:sz="4" w:space="0" w:color="auto"/>
              <w:left w:val="single" w:sz="4" w:space="0" w:color="auto"/>
              <w:bottom w:val="single" w:sz="4" w:space="0" w:color="auto"/>
              <w:right w:val="single" w:sz="4" w:space="0" w:color="auto"/>
            </w:tcBorders>
            <w:vAlign w:val="center"/>
          </w:tcPr>
          <w:p w14:paraId="29B3B5BD" w14:textId="4FF199E8" w:rsidR="00A63032" w:rsidRPr="00BD1C67" w:rsidRDefault="00A63032" w:rsidP="00A63032">
            <w:pPr>
              <w:jc w:val="center"/>
              <w:rPr>
                <w:color w:val="000000"/>
              </w:rPr>
            </w:pPr>
            <w:r>
              <w:rPr>
                <w:color w:val="000000"/>
                <w:sz w:val="22"/>
                <w:szCs w:val="22"/>
              </w:rPr>
              <w:t>85,5</w:t>
            </w:r>
          </w:p>
        </w:tc>
        <w:tc>
          <w:tcPr>
            <w:tcW w:w="588" w:type="pct"/>
            <w:tcBorders>
              <w:top w:val="nil"/>
              <w:left w:val="single" w:sz="4" w:space="0" w:color="auto"/>
              <w:bottom w:val="single" w:sz="4" w:space="0" w:color="auto"/>
              <w:right w:val="single" w:sz="4" w:space="0" w:color="auto"/>
            </w:tcBorders>
            <w:shd w:val="clear" w:color="auto" w:fill="auto"/>
            <w:vAlign w:val="center"/>
          </w:tcPr>
          <w:p w14:paraId="6E4FD2BF" w14:textId="686FC217" w:rsidR="00A63032" w:rsidRPr="00ED286B" w:rsidRDefault="00A63032" w:rsidP="00A63032">
            <w:pPr>
              <w:jc w:val="center"/>
              <w:rPr>
                <w:color w:val="000000"/>
              </w:rPr>
            </w:pPr>
            <w:r>
              <w:rPr>
                <w:color w:val="000000"/>
                <w:sz w:val="22"/>
                <w:szCs w:val="22"/>
              </w:rPr>
              <w:t>95,0</w:t>
            </w:r>
          </w:p>
        </w:tc>
      </w:tr>
      <w:tr w:rsidR="00A63032" w:rsidRPr="00D61BE9" w14:paraId="2E484009" w14:textId="77777777" w:rsidTr="00A63032">
        <w:trPr>
          <w:trHeight w:val="510"/>
        </w:trPr>
        <w:tc>
          <w:tcPr>
            <w:tcW w:w="371" w:type="pct"/>
            <w:tcBorders>
              <w:top w:val="single" w:sz="4" w:space="0" w:color="auto"/>
              <w:left w:val="single" w:sz="4" w:space="0" w:color="auto"/>
              <w:right w:val="single" w:sz="4" w:space="0" w:color="auto"/>
            </w:tcBorders>
            <w:vAlign w:val="center"/>
          </w:tcPr>
          <w:p w14:paraId="5F3BDB7B" w14:textId="77777777" w:rsidR="00A63032" w:rsidRPr="00956E22" w:rsidRDefault="00A63032" w:rsidP="00A63032">
            <w:pPr>
              <w:widowControl w:val="0"/>
              <w:autoSpaceDE w:val="0"/>
              <w:autoSpaceDN w:val="0"/>
              <w:adjustRightInd w:val="0"/>
              <w:spacing w:line="240" w:lineRule="exact"/>
              <w:jc w:val="center"/>
              <w:rPr>
                <w:bCs/>
                <w:color w:val="000000"/>
              </w:rPr>
            </w:pPr>
            <w:r w:rsidRPr="00956E22">
              <w:rPr>
                <w:bCs/>
                <w:color w:val="000000"/>
                <w:sz w:val="22"/>
                <w:szCs w:val="22"/>
              </w:rPr>
              <w:t>3</w:t>
            </w:r>
          </w:p>
        </w:tc>
        <w:tc>
          <w:tcPr>
            <w:tcW w:w="2369" w:type="pct"/>
            <w:tcBorders>
              <w:top w:val="single" w:sz="4" w:space="0" w:color="auto"/>
              <w:left w:val="single" w:sz="4" w:space="0" w:color="auto"/>
              <w:right w:val="single" w:sz="4" w:space="0" w:color="auto"/>
            </w:tcBorders>
            <w:vAlign w:val="center"/>
          </w:tcPr>
          <w:p w14:paraId="165FE696" w14:textId="42640DD1" w:rsidR="00A63032" w:rsidRPr="00D61BE9" w:rsidRDefault="00A63032" w:rsidP="00A63032">
            <w:pPr>
              <w:widowControl w:val="0"/>
              <w:autoSpaceDE w:val="0"/>
              <w:autoSpaceDN w:val="0"/>
              <w:adjustRightInd w:val="0"/>
              <w:ind w:left="15"/>
              <w:rPr>
                <w:bCs/>
                <w:color w:val="000000"/>
              </w:rPr>
            </w:pPr>
            <w:r>
              <w:rPr>
                <w:color w:val="000000"/>
                <w:sz w:val="22"/>
                <w:szCs w:val="22"/>
              </w:rPr>
              <w:t>Грамматические навыки</w:t>
            </w:r>
          </w:p>
        </w:tc>
        <w:tc>
          <w:tcPr>
            <w:tcW w:w="774" w:type="pct"/>
            <w:tcBorders>
              <w:top w:val="single" w:sz="4" w:space="0" w:color="auto"/>
              <w:left w:val="single" w:sz="4" w:space="0" w:color="auto"/>
              <w:right w:val="single" w:sz="4" w:space="0" w:color="auto"/>
            </w:tcBorders>
            <w:vAlign w:val="center"/>
          </w:tcPr>
          <w:p w14:paraId="781DC75B" w14:textId="77777777" w:rsidR="00A63032" w:rsidRPr="00956E22" w:rsidRDefault="00A63032" w:rsidP="00A63032">
            <w:pPr>
              <w:widowControl w:val="0"/>
              <w:autoSpaceDE w:val="0"/>
              <w:autoSpaceDN w:val="0"/>
              <w:adjustRightInd w:val="0"/>
              <w:ind w:left="15"/>
              <w:jc w:val="center"/>
              <w:rPr>
                <w:bCs/>
                <w:color w:val="000000"/>
              </w:rPr>
            </w:pPr>
            <w:r w:rsidRPr="00956E22">
              <w:rPr>
                <w:bCs/>
                <w:color w:val="000000"/>
                <w:sz w:val="22"/>
                <w:szCs w:val="22"/>
              </w:rPr>
              <w:t>6</w:t>
            </w:r>
          </w:p>
        </w:tc>
        <w:tc>
          <w:tcPr>
            <w:tcW w:w="449" w:type="pct"/>
            <w:tcBorders>
              <w:top w:val="single" w:sz="4" w:space="0" w:color="auto"/>
              <w:left w:val="single" w:sz="4" w:space="0" w:color="auto"/>
              <w:right w:val="single" w:sz="4" w:space="0" w:color="auto"/>
            </w:tcBorders>
            <w:vAlign w:val="center"/>
          </w:tcPr>
          <w:p w14:paraId="2975D71C" w14:textId="179CDB2A" w:rsidR="00A63032" w:rsidRPr="00BD1C67" w:rsidRDefault="00A63032" w:rsidP="00A63032">
            <w:pPr>
              <w:jc w:val="center"/>
              <w:rPr>
                <w:color w:val="000000"/>
              </w:rPr>
            </w:pPr>
            <w:r>
              <w:rPr>
                <w:color w:val="000000"/>
                <w:sz w:val="22"/>
                <w:szCs w:val="22"/>
              </w:rPr>
              <w:t>67,3</w:t>
            </w:r>
          </w:p>
        </w:tc>
        <w:tc>
          <w:tcPr>
            <w:tcW w:w="449" w:type="pct"/>
            <w:tcBorders>
              <w:top w:val="single" w:sz="4" w:space="0" w:color="auto"/>
              <w:left w:val="single" w:sz="4" w:space="0" w:color="auto"/>
              <w:right w:val="single" w:sz="4" w:space="0" w:color="auto"/>
            </w:tcBorders>
            <w:vAlign w:val="center"/>
          </w:tcPr>
          <w:p w14:paraId="28CA1A20" w14:textId="02AA3560" w:rsidR="00A63032" w:rsidRPr="00BD1C67" w:rsidRDefault="00A63032" w:rsidP="00A63032">
            <w:pPr>
              <w:jc w:val="center"/>
              <w:rPr>
                <w:color w:val="000000"/>
              </w:rPr>
            </w:pPr>
            <w:r>
              <w:rPr>
                <w:color w:val="000000"/>
                <w:sz w:val="22"/>
                <w:szCs w:val="22"/>
              </w:rPr>
              <w:t>76,8</w:t>
            </w:r>
          </w:p>
        </w:tc>
        <w:tc>
          <w:tcPr>
            <w:tcW w:w="588" w:type="pct"/>
            <w:tcBorders>
              <w:top w:val="nil"/>
              <w:left w:val="single" w:sz="4" w:space="0" w:color="auto"/>
              <w:bottom w:val="single" w:sz="4" w:space="0" w:color="auto"/>
              <w:right w:val="single" w:sz="4" w:space="0" w:color="auto"/>
            </w:tcBorders>
            <w:shd w:val="clear" w:color="auto" w:fill="auto"/>
            <w:vAlign w:val="center"/>
          </w:tcPr>
          <w:p w14:paraId="6C590601" w14:textId="2275EC09" w:rsidR="00A63032" w:rsidRPr="00ED286B" w:rsidRDefault="00A63032" w:rsidP="00A63032">
            <w:pPr>
              <w:jc w:val="center"/>
              <w:rPr>
                <w:color w:val="000000"/>
              </w:rPr>
            </w:pPr>
            <w:r>
              <w:rPr>
                <w:color w:val="000000"/>
                <w:sz w:val="22"/>
                <w:szCs w:val="22"/>
              </w:rPr>
              <w:t>96,0</w:t>
            </w:r>
          </w:p>
        </w:tc>
      </w:tr>
      <w:tr w:rsidR="00A63032" w:rsidRPr="00D61BE9" w14:paraId="2111D7BB" w14:textId="77777777" w:rsidTr="00A63032">
        <w:trPr>
          <w:trHeight w:val="510"/>
        </w:trPr>
        <w:tc>
          <w:tcPr>
            <w:tcW w:w="371" w:type="pct"/>
            <w:tcBorders>
              <w:top w:val="single" w:sz="4" w:space="0" w:color="auto"/>
              <w:left w:val="single" w:sz="4" w:space="0" w:color="auto"/>
              <w:bottom w:val="single" w:sz="4" w:space="0" w:color="auto"/>
              <w:right w:val="single" w:sz="4" w:space="0" w:color="auto"/>
            </w:tcBorders>
            <w:vAlign w:val="center"/>
          </w:tcPr>
          <w:p w14:paraId="24CD73DC" w14:textId="77777777" w:rsidR="00A63032" w:rsidRPr="00956E22" w:rsidRDefault="00A63032" w:rsidP="00A63032">
            <w:pPr>
              <w:widowControl w:val="0"/>
              <w:autoSpaceDE w:val="0"/>
              <w:autoSpaceDN w:val="0"/>
              <w:adjustRightInd w:val="0"/>
              <w:spacing w:line="240" w:lineRule="exact"/>
              <w:jc w:val="center"/>
              <w:rPr>
                <w:bCs/>
                <w:color w:val="000000"/>
              </w:rPr>
            </w:pPr>
            <w:r w:rsidRPr="00956E22">
              <w:rPr>
                <w:bCs/>
                <w:color w:val="000000"/>
                <w:sz w:val="22"/>
                <w:szCs w:val="22"/>
              </w:rPr>
              <w:t>4</w:t>
            </w:r>
          </w:p>
        </w:tc>
        <w:tc>
          <w:tcPr>
            <w:tcW w:w="2369" w:type="pct"/>
            <w:tcBorders>
              <w:top w:val="single" w:sz="4" w:space="0" w:color="auto"/>
              <w:left w:val="single" w:sz="4" w:space="0" w:color="auto"/>
              <w:bottom w:val="single" w:sz="4" w:space="0" w:color="auto"/>
              <w:right w:val="single" w:sz="4" w:space="0" w:color="auto"/>
            </w:tcBorders>
            <w:vAlign w:val="center"/>
          </w:tcPr>
          <w:p w14:paraId="78E2898C" w14:textId="394EE9EB" w:rsidR="00A63032" w:rsidRPr="00D61BE9" w:rsidRDefault="00A63032" w:rsidP="00A63032">
            <w:pPr>
              <w:widowControl w:val="0"/>
              <w:autoSpaceDE w:val="0"/>
              <w:autoSpaceDN w:val="0"/>
              <w:adjustRightInd w:val="0"/>
              <w:ind w:left="15"/>
              <w:rPr>
                <w:bCs/>
                <w:color w:val="000000"/>
              </w:rPr>
            </w:pPr>
            <w:r>
              <w:rPr>
                <w:color w:val="000000"/>
                <w:sz w:val="22"/>
                <w:szCs w:val="22"/>
              </w:rPr>
              <w:t xml:space="preserve"> Лексико-грамматические навыки</w:t>
            </w:r>
          </w:p>
        </w:tc>
        <w:tc>
          <w:tcPr>
            <w:tcW w:w="774" w:type="pct"/>
            <w:tcBorders>
              <w:top w:val="single" w:sz="4" w:space="0" w:color="auto"/>
              <w:left w:val="single" w:sz="4" w:space="0" w:color="auto"/>
              <w:bottom w:val="single" w:sz="4" w:space="0" w:color="auto"/>
              <w:right w:val="single" w:sz="4" w:space="0" w:color="auto"/>
            </w:tcBorders>
            <w:vAlign w:val="center"/>
          </w:tcPr>
          <w:p w14:paraId="25C3BCC4" w14:textId="77777777" w:rsidR="00A63032" w:rsidRPr="00956E22" w:rsidRDefault="00A63032" w:rsidP="00A63032">
            <w:pPr>
              <w:widowControl w:val="0"/>
              <w:autoSpaceDE w:val="0"/>
              <w:autoSpaceDN w:val="0"/>
              <w:adjustRightInd w:val="0"/>
              <w:ind w:left="15"/>
              <w:jc w:val="center"/>
              <w:rPr>
                <w:bCs/>
                <w:color w:val="000000"/>
              </w:rPr>
            </w:pPr>
            <w:r w:rsidRPr="00956E22">
              <w:rPr>
                <w:bCs/>
                <w:color w:val="000000"/>
                <w:sz w:val="22"/>
                <w:szCs w:val="22"/>
              </w:rPr>
              <w:t>6</w:t>
            </w:r>
          </w:p>
        </w:tc>
        <w:tc>
          <w:tcPr>
            <w:tcW w:w="449" w:type="pct"/>
            <w:tcBorders>
              <w:top w:val="single" w:sz="4" w:space="0" w:color="auto"/>
              <w:left w:val="single" w:sz="4" w:space="0" w:color="auto"/>
              <w:bottom w:val="single" w:sz="4" w:space="0" w:color="auto"/>
              <w:right w:val="single" w:sz="4" w:space="0" w:color="auto"/>
            </w:tcBorders>
            <w:vAlign w:val="center"/>
          </w:tcPr>
          <w:p w14:paraId="612D7D3F" w14:textId="77909779" w:rsidR="00A63032" w:rsidRPr="00BD1C67" w:rsidRDefault="00A63032" w:rsidP="00A63032">
            <w:pPr>
              <w:jc w:val="center"/>
              <w:rPr>
                <w:color w:val="000000"/>
              </w:rPr>
            </w:pPr>
            <w:r>
              <w:rPr>
                <w:color w:val="000000"/>
                <w:sz w:val="22"/>
                <w:szCs w:val="22"/>
              </w:rPr>
              <w:t>66,2</w:t>
            </w:r>
          </w:p>
        </w:tc>
        <w:tc>
          <w:tcPr>
            <w:tcW w:w="449" w:type="pct"/>
            <w:tcBorders>
              <w:top w:val="single" w:sz="4" w:space="0" w:color="auto"/>
              <w:left w:val="single" w:sz="4" w:space="0" w:color="auto"/>
              <w:bottom w:val="single" w:sz="4" w:space="0" w:color="auto"/>
              <w:right w:val="single" w:sz="4" w:space="0" w:color="auto"/>
            </w:tcBorders>
            <w:vAlign w:val="center"/>
          </w:tcPr>
          <w:p w14:paraId="292AD61F" w14:textId="56CE510E" w:rsidR="00A63032" w:rsidRPr="00BD1C67" w:rsidRDefault="00A63032" w:rsidP="00A63032">
            <w:pPr>
              <w:jc w:val="center"/>
              <w:rPr>
                <w:color w:val="000000"/>
              </w:rPr>
            </w:pPr>
            <w:r>
              <w:rPr>
                <w:color w:val="000000"/>
                <w:sz w:val="22"/>
                <w:szCs w:val="22"/>
              </w:rPr>
              <w:t>75,2</w:t>
            </w:r>
          </w:p>
        </w:tc>
        <w:tc>
          <w:tcPr>
            <w:tcW w:w="588" w:type="pct"/>
            <w:tcBorders>
              <w:top w:val="nil"/>
              <w:left w:val="single" w:sz="4" w:space="0" w:color="auto"/>
              <w:bottom w:val="single" w:sz="4" w:space="0" w:color="auto"/>
              <w:right w:val="single" w:sz="4" w:space="0" w:color="auto"/>
            </w:tcBorders>
            <w:shd w:val="clear" w:color="auto" w:fill="auto"/>
            <w:vAlign w:val="center"/>
          </w:tcPr>
          <w:p w14:paraId="6B651CE1" w14:textId="20ECDC87" w:rsidR="00A63032" w:rsidRPr="00ED286B" w:rsidRDefault="00A63032" w:rsidP="00A63032">
            <w:pPr>
              <w:jc w:val="center"/>
              <w:rPr>
                <w:color w:val="000000"/>
              </w:rPr>
            </w:pPr>
            <w:r>
              <w:rPr>
                <w:color w:val="000000"/>
                <w:sz w:val="22"/>
                <w:szCs w:val="22"/>
              </w:rPr>
              <w:t>92,0</w:t>
            </w:r>
          </w:p>
        </w:tc>
      </w:tr>
      <w:tr w:rsidR="00A63032" w:rsidRPr="00D61BE9" w14:paraId="5C4424B5" w14:textId="77777777" w:rsidTr="00A63032">
        <w:trPr>
          <w:trHeight w:val="510"/>
        </w:trPr>
        <w:tc>
          <w:tcPr>
            <w:tcW w:w="371" w:type="pct"/>
            <w:tcBorders>
              <w:top w:val="single" w:sz="4" w:space="0" w:color="auto"/>
              <w:left w:val="single" w:sz="4" w:space="0" w:color="auto"/>
              <w:bottom w:val="single" w:sz="4" w:space="0" w:color="auto"/>
              <w:right w:val="single" w:sz="4" w:space="0" w:color="auto"/>
            </w:tcBorders>
            <w:vAlign w:val="center"/>
          </w:tcPr>
          <w:p w14:paraId="448DDB4E" w14:textId="77777777" w:rsidR="00A63032" w:rsidRPr="00956E22" w:rsidRDefault="00A63032" w:rsidP="00A63032">
            <w:pPr>
              <w:widowControl w:val="0"/>
              <w:autoSpaceDE w:val="0"/>
              <w:autoSpaceDN w:val="0"/>
              <w:adjustRightInd w:val="0"/>
              <w:spacing w:line="240" w:lineRule="exact"/>
              <w:jc w:val="center"/>
              <w:rPr>
                <w:bCs/>
                <w:color w:val="000000"/>
              </w:rPr>
            </w:pPr>
            <w:r w:rsidRPr="00956E22">
              <w:rPr>
                <w:color w:val="000000"/>
                <w:sz w:val="22"/>
                <w:szCs w:val="22"/>
              </w:rPr>
              <w:t>5K1</w:t>
            </w:r>
          </w:p>
        </w:tc>
        <w:tc>
          <w:tcPr>
            <w:tcW w:w="2369" w:type="pct"/>
            <w:vMerge w:val="restart"/>
            <w:tcBorders>
              <w:top w:val="single" w:sz="4" w:space="0" w:color="auto"/>
              <w:left w:val="single" w:sz="4" w:space="0" w:color="auto"/>
              <w:bottom w:val="single" w:sz="4" w:space="0" w:color="auto"/>
              <w:right w:val="single" w:sz="4" w:space="0" w:color="auto"/>
            </w:tcBorders>
            <w:vAlign w:val="center"/>
          </w:tcPr>
          <w:p w14:paraId="785D7D1A" w14:textId="77777777" w:rsidR="00A63032" w:rsidRPr="00D61BE9" w:rsidRDefault="00A63032" w:rsidP="00A63032">
            <w:pPr>
              <w:widowControl w:val="0"/>
              <w:autoSpaceDE w:val="0"/>
              <w:autoSpaceDN w:val="0"/>
              <w:adjustRightInd w:val="0"/>
              <w:ind w:left="15"/>
              <w:rPr>
                <w:bCs/>
                <w:color w:val="000000"/>
              </w:rPr>
            </w:pPr>
            <w:r>
              <w:rPr>
                <w:color w:val="000000"/>
                <w:sz w:val="22"/>
                <w:szCs w:val="22"/>
              </w:rPr>
              <w:t>Осмысленное чтение текста вслух</w:t>
            </w:r>
          </w:p>
          <w:p w14:paraId="112305EC" w14:textId="3595595D" w:rsidR="00A63032" w:rsidRPr="00D61BE9" w:rsidRDefault="00A63032" w:rsidP="00A63032">
            <w:pPr>
              <w:widowControl w:val="0"/>
              <w:autoSpaceDE w:val="0"/>
              <w:autoSpaceDN w:val="0"/>
              <w:adjustRightInd w:val="0"/>
              <w:ind w:left="15"/>
              <w:rPr>
                <w:bCs/>
                <w:color w:val="000000"/>
              </w:rPr>
            </w:pPr>
            <w:r>
              <w:rPr>
                <w:color w:val="000000"/>
                <w:sz w:val="22"/>
                <w:szCs w:val="22"/>
              </w:rPr>
              <w:t>Осмысленное чтение текста вслух</w:t>
            </w:r>
          </w:p>
        </w:tc>
        <w:tc>
          <w:tcPr>
            <w:tcW w:w="774" w:type="pct"/>
            <w:tcBorders>
              <w:top w:val="single" w:sz="4" w:space="0" w:color="auto"/>
              <w:left w:val="single" w:sz="4" w:space="0" w:color="auto"/>
              <w:bottom w:val="single" w:sz="4" w:space="0" w:color="auto"/>
              <w:right w:val="single" w:sz="4" w:space="0" w:color="auto"/>
            </w:tcBorders>
            <w:vAlign w:val="center"/>
          </w:tcPr>
          <w:p w14:paraId="07A6E643" w14:textId="77777777" w:rsidR="00A63032" w:rsidRPr="00956E22" w:rsidRDefault="00A63032" w:rsidP="00A63032">
            <w:pPr>
              <w:widowControl w:val="0"/>
              <w:autoSpaceDE w:val="0"/>
              <w:autoSpaceDN w:val="0"/>
              <w:adjustRightInd w:val="0"/>
              <w:ind w:left="15"/>
              <w:jc w:val="center"/>
              <w:rPr>
                <w:bCs/>
                <w:color w:val="000000"/>
              </w:rPr>
            </w:pPr>
            <w:r w:rsidRPr="00956E22">
              <w:rPr>
                <w:bCs/>
                <w:color w:val="000000"/>
                <w:sz w:val="22"/>
                <w:szCs w:val="22"/>
              </w:rPr>
              <w:t>1</w:t>
            </w:r>
          </w:p>
        </w:tc>
        <w:tc>
          <w:tcPr>
            <w:tcW w:w="449" w:type="pct"/>
            <w:tcBorders>
              <w:top w:val="single" w:sz="4" w:space="0" w:color="auto"/>
              <w:left w:val="single" w:sz="4" w:space="0" w:color="auto"/>
              <w:bottom w:val="single" w:sz="4" w:space="0" w:color="auto"/>
              <w:right w:val="single" w:sz="4" w:space="0" w:color="auto"/>
            </w:tcBorders>
            <w:vAlign w:val="center"/>
          </w:tcPr>
          <w:p w14:paraId="28DC3C4F" w14:textId="010FE629" w:rsidR="00A63032" w:rsidRPr="00BD1C67" w:rsidRDefault="00A63032" w:rsidP="00A63032">
            <w:pPr>
              <w:jc w:val="center"/>
              <w:rPr>
                <w:color w:val="000000"/>
              </w:rPr>
            </w:pPr>
            <w:r>
              <w:rPr>
                <w:color w:val="000000"/>
                <w:sz w:val="22"/>
                <w:szCs w:val="22"/>
              </w:rPr>
              <w:t>83,1</w:t>
            </w:r>
          </w:p>
        </w:tc>
        <w:tc>
          <w:tcPr>
            <w:tcW w:w="449" w:type="pct"/>
            <w:tcBorders>
              <w:top w:val="single" w:sz="4" w:space="0" w:color="auto"/>
              <w:left w:val="single" w:sz="4" w:space="0" w:color="auto"/>
              <w:bottom w:val="single" w:sz="4" w:space="0" w:color="auto"/>
              <w:right w:val="single" w:sz="4" w:space="0" w:color="auto"/>
            </w:tcBorders>
            <w:vAlign w:val="center"/>
          </w:tcPr>
          <w:p w14:paraId="24025D5F" w14:textId="4408743C" w:rsidR="00A63032" w:rsidRPr="00BD1C67" w:rsidRDefault="00A63032" w:rsidP="00A63032">
            <w:pPr>
              <w:jc w:val="center"/>
              <w:rPr>
                <w:color w:val="000000"/>
              </w:rPr>
            </w:pPr>
            <w:r>
              <w:rPr>
                <w:color w:val="000000"/>
                <w:sz w:val="22"/>
                <w:szCs w:val="22"/>
              </w:rPr>
              <w:t>72,3</w:t>
            </w:r>
          </w:p>
        </w:tc>
        <w:tc>
          <w:tcPr>
            <w:tcW w:w="588" w:type="pct"/>
            <w:tcBorders>
              <w:top w:val="nil"/>
              <w:left w:val="single" w:sz="4" w:space="0" w:color="auto"/>
              <w:bottom w:val="single" w:sz="4" w:space="0" w:color="auto"/>
              <w:right w:val="single" w:sz="4" w:space="0" w:color="auto"/>
            </w:tcBorders>
            <w:shd w:val="clear" w:color="auto" w:fill="auto"/>
            <w:vAlign w:val="center"/>
          </w:tcPr>
          <w:p w14:paraId="09C4C19C" w14:textId="39D4F6EB" w:rsidR="00A63032" w:rsidRPr="00ED286B" w:rsidRDefault="00A63032" w:rsidP="00A63032">
            <w:pPr>
              <w:jc w:val="center"/>
              <w:rPr>
                <w:color w:val="000000"/>
              </w:rPr>
            </w:pPr>
            <w:r>
              <w:rPr>
                <w:color w:val="000000"/>
                <w:sz w:val="22"/>
                <w:szCs w:val="22"/>
              </w:rPr>
              <w:t>100</w:t>
            </w:r>
          </w:p>
        </w:tc>
      </w:tr>
      <w:tr w:rsidR="00A63032" w:rsidRPr="00D61BE9" w14:paraId="7388CE5C" w14:textId="77777777" w:rsidTr="00A63032">
        <w:trPr>
          <w:trHeight w:val="510"/>
        </w:trPr>
        <w:tc>
          <w:tcPr>
            <w:tcW w:w="371" w:type="pct"/>
            <w:tcBorders>
              <w:top w:val="single" w:sz="4" w:space="0" w:color="auto"/>
              <w:left w:val="single" w:sz="4" w:space="0" w:color="auto"/>
              <w:bottom w:val="single" w:sz="4" w:space="0" w:color="auto"/>
              <w:right w:val="single" w:sz="4" w:space="0" w:color="auto"/>
            </w:tcBorders>
            <w:vAlign w:val="center"/>
          </w:tcPr>
          <w:p w14:paraId="3D4125F2" w14:textId="77777777" w:rsidR="00A63032" w:rsidRPr="00956E22" w:rsidRDefault="00A63032" w:rsidP="00A63032">
            <w:pPr>
              <w:widowControl w:val="0"/>
              <w:autoSpaceDE w:val="0"/>
              <w:autoSpaceDN w:val="0"/>
              <w:adjustRightInd w:val="0"/>
              <w:spacing w:line="240" w:lineRule="exact"/>
              <w:jc w:val="center"/>
              <w:rPr>
                <w:bCs/>
                <w:color w:val="000000"/>
              </w:rPr>
            </w:pPr>
            <w:r w:rsidRPr="00956E22">
              <w:rPr>
                <w:color w:val="000000"/>
                <w:sz w:val="22"/>
                <w:szCs w:val="22"/>
              </w:rPr>
              <w:t>5K2</w:t>
            </w:r>
          </w:p>
        </w:tc>
        <w:tc>
          <w:tcPr>
            <w:tcW w:w="2369" w:type="pct"/>
            <w:vMerge/>
            <w:tcBorders>
              <w:top w:val="single" w:sz="4" w:space="0" w:color="auto"/>
              <w:left w:val="single" w:sz="4" w:space="0" w:color="auto"/>
              <w:bottom w:val="single" w:sz="4" w:space="0" w:color="auto"/>
              <w:right w:val="single" w:sz="4" w:space="0" w:color="auto"/>
            </w:tcBorders>
            <w:vAlign w:val="center"/>
          </w:tcPr>
          <w:p w14:paraId="075987DD" w14:textId="77777777" w:rsidR="00A63032" w:rsidRPr="00D61BE9" w:rsidRDefault="00A63032" w:rsidP="00A63032">
            <w:pPr>
              <w:widowControl w:val="0"/>
              <w:autoSpaceDE w:val="0"/>
              <w:autoSpaceDN w:val="0"/>
              <w:adjustRightInd w:val="0"/>
              <w:ind w:left="15"/>
              <w:rPr>
                <w:bCs/>
                <w:color w:val="000000"/>
              </w:rPr>
            </w:pPr>
          </w:p>
        </w:tc>
        <w:tc>
          <w:tcPr>
            <w:tcW w:w="774" w:type="pct"/>
            <w:tcBorders>
              <w:top w:val="single" w:sz="4" w:space="0" w:color="auto"/>
              <w:left w:val="single" w:sz="4" w:space="0" w:color="auto"/>
              <w:bottom w:val="single" w:sz="4" w:space="0" w:color="auto"/>
              <w:right w:val="single" w:sz="4" w:space="0" w:color="auto"/>
            </w:tcBorders>
            <w:vAlign w:val="center"/>
          </w:tcPr>
          <w:p w14:paraId="10BDDFB0" w14:textId="77777777" w:rsidR="00A63032" w:rsidRPr="00956E22" w:rsidRDefault="00A63032" w:rsidP="00A63032">
            <w:pPr>
              <w:widowControl w:val="0"/>
              <w:autoSpaceDE w:val="0"/>
              <w:autoSpaceDN w:val="0"/>
              <w:adjustRightInd w:val="0"/>
              <w:spacing w:line="240" w:lineRule="exact"/>
              <w:ind w:left="15"/>
              <w:jc w:val="center"/>
              <w:rPr>
                <w:bCs/>
                <w:color w:val="000000"/>
              </w:rPr>
            </w:pPr>
            <w:r w:rsidRPr="00956E22">
              <w:rPr>
                <w:bCs/>
                <w:color w:val="000000"/>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tcPr>
          <w:p w14:paraId="5F3B1177" w14:textId="59FD6745" w:rsidR="00A63032" w:rsidRPr="00BD1C67" w:rsidRDefault="00A63032" w:rsidP="00A63032">
            <w:pPr>
              <w:jc w:val="center"/>
              <w:rPr>
                <w:color w:val="000000"/>
              </w:rPr>
            </w:pPr>
            <w:r>
              <w:rPr>
                <w:color w:val="000000"/>
                <w:sz w:val="22"/>
                <w:szCs w:val="22"/>
              </w:rPr>
              <w:t>61,3</w:t>
            </w:r>
          </w:p>
        </w:tc>
        <w:tc>
          <w:tcPr>
            <w:tcW w:w="449" w:type="pct"/>
            <w:tcBorders>
              <w:top w:val="single" w:sz="4" w:space="0" w:color="auto"/>
              <w:left w:val="single" w:sz="4" w:space="0" w:color="auto"/>
              <w:bottom w:val="single" w:sz="4" w:space="0" w:color="auto"/>
              <w:right w:val="single" w:sz="4" w:space="0" w:color="auto"/>
            </w:tcBorders>
            <w:vAlign w:val="center"/>
          </w:tcPr>
          <w:p w14:paraId="7819FAB6" w14:textId="135FECBA" w:rsidR="00A63032" w:rsidRPr="00BD1C67" w:rsidRDefault="00A63032" w:rsidP="00A63032">
            <w:pPr>
              <w:jc w:val="center"/>
              <w:rPr>
                <w:color w:val="000000"/>
              </w:rPr>
            </w:pPr>
            <w:r>
              <w:rPr>
                <w:color w:val="000000"/>
                <w:sz w:val="22"/>
                <w:szCs w:val="22"/>
              </w:rPr>
              <w:t>55,9</w:t>
            </w:r>
          </w:p>
        </w:tc>
        <w:tc>
          <w:tcPr>
            <w:tcW w:w="588" w:type="pct"/>
            <w:tcBorders>
              <w:top w:val="nil"/>
              <w:left w:val="single" w:sz="4" w:space="0" w:color="auto"/>
              <w:bottom w:val="single" w:sz="4" w:space="0" w:color="auto"/>
              <w:right w:val="single" w:sz="4" w:space="0" w:color="auto"/>
            </w:tcBorders>
            <w:shd w:val="clear" w:color="auto" w:fill="auto"/>
            <w:vAlign w:val="center"/>
          </w:tcPr>
          <w:p w14:paraId="17B41B52" w14:textId="3A1160F9" w:rsidR="00A63032" w:rsidRPr="00ED286B" w:rsidRDefault="00A63032" w:rsidP="00A63032">
            <w:pPr>
              <w:jc w:val="center"/>
              <w:rPr>
                <w:color w:val="000000"/>
              </w:rPr>
            </w:pPr>
            <w:r>
              <w:rPr>
                <w:color w:val="000000"/>
                <w:sz w:val="22"/>
                <w:szCs w:val="22"/>
              </w:rPr>
              <w:t>75,0</w:t>
            </w:r>
          </w:p>
        </w:tc>
      </w:tr>
      <w:tr w:rsidR="00A63032" w:rsidRPr="00D61BE9" w14:paraId="57B55AA5" w14:textId="77777777" w:rsidTr="00A63032">
        <w:trPr>
          <w:trHeight w:val="510"/>
        </w:trPr>
        <w:tc>
          <w:tcPr>
            <w:tcW w:w="371" w:type="pct"/>
            <w:tcBorders>
              <w:top w:val="single" w:sz="4" w:space="0" w:color="auto"/>
              <w:left w:val="single" w:sz="4" w:space="0" w:color="auto"/>
              <w:bottom w:val="single" w:sz="4" w:space="0" w:color="auto"/>
              <w:right w:val="single" w:sz="4" w:space="0" w:color="auto"/>
            </w:tcBorders>
            <w:vAlign w:val="center"/>
          </w:tcPr>
          <w:p w14:paraId="62619AC1" w14:textId="77777777" w:rsidR="00A63032" w:rsidRPr="00956E22" w:rsidRDefault="00A63032" w:rsidP="00A63032">
            <w:pPr>
              <w:widowControl w:val="0"/>
              <w:autoSpaceDE w:val="0"/>
              <w:autoSpaceDN w:val="0"/>
              <w:adjustRightInd w:val="0"/>
              <w:spacing w:line="240" w:lineRule="exact"/>
              <w:jc w:val="center"/>
              <w:rPr>
                <w:bCs/>
                <w:color w:val="000000"/>
              </w:rPr>
            </w:pPr>
            <w:r w:rsidRPr="00956E22">
              <w:rPr>
                <w:color w:val="000000"/>
                <w:sz w:val="22"/>
                <w:szCs w:val="22"/>
              </w:rPr>
              <w:t>6K1</w:t>
            </w:r>
          </w:p>
        </w:tc>
        <w:tc>
          <w:tcPr>
            <w:tcW w:w="2369" w:type="pct"/>
            <w:vMerge w:val="restart"/>
            <w:tcBorders>
              <w:top w:val="single" w:sz="4" w:space="0" w:color="auto"/>
              <w:left w:val="single" w:sz="4" w:space="0" w:color="auto"/>
              <w:bottom w:val="single" w:sz="4" w:space="0" w:color="auto"/>
              <w:right w:val="single" w:sz="4" w:space="0" w:color="auto"/>
            </w:tcBorders>
            <w:vAlign w:val="center"/>
          </w:tcPr>
          <w:p w14:paraId="557AB75A" w14:textId="2854C151" w:rsidR="00A63032" w:rsidRPr="00D61BE9" w:rsidRDefault="00A63032" w:rsidP="00A63032">
            <w:pPr>
              <w:widowControl w:val="0"/>
              <w:autoSpaceDE w:val="0"/>
              <w:autoSpaceDN w:val="0"/>
              <w:adjustRightInd w:val="0"/>
              <w:ind w:left="15"/>
              <w:rPr>
                <w:bCs/>
                <w:color w:val="000000"/>
              </w:rPr>
            </w:pPr>
            <w:r>
              <w:rPr>
                <w:color w:val="000000"/>
                <w:sz w:val="22"/>
                <w:szCs w:val="22"/>
              </w:rPr>
              <w:t>Тематическое монологическое высказывание (описание выбранной фотографии)</w:t>
            </w:r>
          </w:p>
        </w:tc>
        <w:tc>
          <w:tcPr>
            <w:tcW w:w="774" w:type="pct"/>
            <w:tcBorders>
              <w:top w:val="single" w:sz="4" w:space="0" w:color="auto"/>
              <w:left w:val="single" w:sz="4" w:space="0" w:color="auto"/>
              <w:bottom w:val="single" w:sz="4" w:space="0" w:color="auto"/>
              <w:right w:val="single" w:sz="4" w:space="0" w:color="auto"/>
            </w:tcBorders>
            <w:vAlign w:val="center"/>
          </w:tcPr>
          <w:p w14:paraId="5FD8DE58" w14:textId="77777777" w:rsidR="00A63032" w:rsidRPr="00956E22" w:rsidRDefault="00A63032" w:rsidP="00A63032">
            <w:pPr>
              <w:widowControl w:val="0"/>
              <w:autoSpaceDE w:val="0"/>
              <w:autoSpaceDN w:val="0"/>
              <w:adjustRightInd w:val="0"/>
              <w:ind w:left="15"/>
              <w:jc w:val="center"/>
              <w:rPr>
                <w:bCs/>
                <w:color w:val="000000"/>
              </w:rPr>
            </w:pPr>
            <w:r w:rsidRPr="00956E22">
              <w:rPr>
                <w:bCs/>
                <w:color w:val="000000"/>
                <w:sz w:val="22"/>
                <w:szCs w:val="22"/>
              </w:rPr>
              <w:t>3</w:t>
            </w:r>
          </w:p>
        </w:tc>
        <w:tc>
          <w:tcPr>
            <w:tcW w:w="449" w:type="pct"/>
            <w:tcBorders>
              <w:top w:val="single" w:sz="4" w:space="0" w:color="auto"/>
              <w:left w:val="single" w:sz="4" w:space="0" w:color="auto"/>
              <w:bottom w:val="single" w:sz="4" w:space="0" w:color="auto"/>
              <w:right w:val="single" w:sz="4" w:space="0" w:color="auto"/>
            </w:tcBorders>
            <w:vAlign w:val="center"/>
          </w:tcPr>
          <w:p w14:paraId="1DD6D054" w14:textId="696F9AA1" w:rsidR="00A63032" w:rsidRPr="00BD1C67" w:rsidRDefault="00A63032" w:rsidP="00A63032">
            <w:pPr>
              <w:jc w:val="center"/>
              <w:rPr>
                <w:color w:val="000000"/>
              </w:rPr>
            </w:pPr>
            <w:r>
              <w:rPr>
                <w:color w:val="000000"/>
                <w:sz w:val="22"/>
                <w:szCs w:val="22"/>
              </w:rPr>
              <w:t>48,3</w:t>
            </w:r>
          </w:p>
        </w:tc>
        <w:tc>
          <w:tcPr>
            <w:tcW w:w="449" w:type="pct"/>
            <w:tcBorders>
              <w:top w:val="single" w:sz="4" w:space="0" w:color="auto"/>
              <w:left w:val="single" w:sz="4" w:space="0" w:color="auto"/>
              <w:bottom w:val="single" w:sz="4" w:space="0" w:color="auto"/>
              <w:right w:val="single" w:sz="4" w:space="0" w:color="auto"/>
            </w:tcBorders>
            <w:vAlign w:val="center"/>
          </w:tcPr>
          <w:p w14:paraId="5502F1BE" w14:textId="6209679F" w:rsidR="00A63032" w:rsidRPr="00BD1C67" w:rsidRDefault="00A63032" w:rsidP="00A63032">
            <w:pPr>
              <w:jc w:val="center"/>
              <w:rPr>
                <w:color w:val="000000"/>
              </w:rPr>
            </w:pPr>
            <w:r>
              <w:rPr>
                <w:color w:val="000000"/>
                <w:sz w:val="22"/>
                <w:szCs w:val="22"/>
              </w:rPr>
              <w:t>56,7</w:t>
            </w:r>
          </w:p>
        </w:tc>
        <w:tc>
          <w:tcPr>
            <w:tcW w:w="588" w:type="pct"/>
            <w:tcBorders>
              <w:top w:val="nil"/>
              <w:left w:val="single" w:sz="4" w:space="0" w:color="auto"/>
              <w:bottom w:val="single" w:sz="4" w:space="0" w:color="auto"/>
              <w:right w:val="single" w:sz="4" w:space="0" w:color="auto"/>
            </w:tcBorders>
            <w:shd w:val="clear" w:color="auto" w:fill="auto"/>
            <w:vAlign w:val="center"/>
          </w:tcPr>
          <w:p w14:paraId="6D00EDF2" w14:textId="47C214DC" w:rsidR="00A63032" w:rsidRPr="00ED286B" w:rsidRDefault="00A63032" w:rsidP="00A63032">
            <w:pPr>
              <w:jc w:val="center"/>
              <w:rPr>
                <w:color w:val="000000"/>
              </w:rPr>
            </w:pPr>
            <w:r>
              <w:rPr>
                <w:color w:val="000000"/>
                <w:sz w:val="22"/>
                <w:szCs w:val="22"/>
              </w:rPr>
              <w:t>92,0</w:t>
            </w:r>
          </w:p>
        </w:tc>
      </w:tr>
      <w:tr w:rsidR="00A63032" w:rsidRPr="00D61BE9" w14:paraId="2CFD98EB" w14:textId="77777777" w:rsidTr="00A63032">
        <w:trPr>
          <w:trHeight w:val="510"/>
        </w:trPr>
        <w:tc>
          <w:tcPr>
            <w:tcW w:w="371" w:type="pct"/>
            <w:tcBorders>
              <w:top w:val="single" w:sz="4" w:space="0" w:color="auto"/>
              <w:left w:val="single" w:sz="4" w:space="0" w:color="auto"/>
              <w:bottom w:val="single" w:sz="4" w:space="0" w:color="auto"/>
              <w:right w:val="single" w:sz="4" w:space="0" w:color="auto"/>
            </w:tcBorders>
            <w:vAlign w:val="center"/>
          </w:tcPr>
          <w:p w14:paraId="63633DFC" w14:textId="77777777" w:rsidR="00A63032" w:rsidRPr="00956E22" w:rsidRDefault="00A63032" w:rsidP="00A63032">
            <w:pPr>
              <w:widowControl w:val="0"/>
              <w:autoSpaceDE w:val="0"/>
              <w:autoSpaceDN w:val="0"/>
              <w:adjustRightInd w:val="0"/>
              <w:spacing w:line="240" w:lineRule="exact"/>
              <w:jc w:val="center"/>
              <w:rPr>
                <w:bCs/>
                <w:color w:val="000000"/>
              </w:rPr>
            </w:pPr>
            <w:r w:rsidRPr="00956E22">
              <w:rPr>
                <w:color w:val="000000"/>
                <w:sz w:val="22"/>
                <w:szCs w:val="22"/>
              </w:rPr>
              <w:t>6K2</w:t>
            </w:r>
          </w:p>
        </w:tc>
        <w:tc>
          <w:tcPr>
            <w:tcW w:w="2369" w:type="pct"/>
            <w:vMerge/>
            <w:tcBorders>
              <w:left w:val="single" w:sz="4" w:space="0" w:color="auto"/>
              <w:right w:val="single" w:sz="4" w:space="0" w:color="auto"/>
            </w:tcBorders>
            <w:vAlign w:val="center"/>
          </w:tcPr>
          <w:p w14:paraId="714DE8C6" w14:textId="77777777" w:rsidR="00A63032" w:rsidRPr="00D61BE9" w:rsidRDefault="00A63032" w:rsidP="00A63032">
            <w:pPr>
              <w:widowControl w:val="0"/>
              <w:autoSpaceDE w:val="0"/>
              <w:autoSpaceDN w:val="0"/>
              <w:adjustRightInd w:val="0"/>
              <w:ind w:left="15"/>
              <w:jc w:val="center"/>
              <w:rPr>
                <w:b/>
                <w:bCs/>
                <w:color w:val="000000"/>
              </w:rPr>
            </w:pPr>
          </w:p>
        </w:tc>
        <w:tc>
          <w:tcPr>
            <w:tcW w:w="774" w:type="pct"/>
            <w:tcBorders>
              <w:top w:val="single" w:sz="4" w:space="0" w:color="auto"/>
              <w:left w:val="single" w:sz="4" w:space="0" w:color="auto"/>
              <w:bottom w:val="single" w:sz="4" w:space="0" w:color="auto"/>
              <w:right w:val="single" w:sz="4" w:space="0" w:color="auto"/>
            </w:tcBorders>
            <w:vAlign w:val="center"/>
          </w:tcPr>
          <w:p w14:paraId="54E7FA46" w14:textId="77777777" w:rsidR="00A63032" w:rsidRPr="00956E22" w:rsidRDefault="00A63032" w:rsidP="00A63032">
            <w:pPr>
              <w:widowControl w:val="0"/>
              <w:autoSpaceDE w:val="0"/>
              <w:autoSpaceDN w:val="0"/>
              <w:adjustRightInd w:val="0"/>
              <w:spacing w:line="240" w:lineRule="exact"/>
              <w:ind w:left="15"/>
              <w:jc w:val="center"/>
              <w:rPr>
                <w:bCs/>
                <w:color w:val="000000"/>
              </w:rPr>
            </w:pPr>
            <w:r w:rsidRPr="00956E22">
              <w:rPr>
                <w:bCs/>
                <w:color w:val="000000"/>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tcPr>
          <w:p w14:paraId="6279437E" w14:textId="798C129D" w:rsidR="00A63032" w:rsidRPr="00BD1C67" w:rsidRDefault="00A63032" w:rsidP="00A63032">
            <w:pPr>
              <w:jc w:val="center"/>
              <w:rPr>
                <w:color w:val="000000"/>
              </w:rPr>
            </w:pPr>
            <w:r>
              <w:rPr>
                <w:color w:val="000000"/>
                <w:sz w:val="22"/>
                <w:szCs w:val="22"/>
              </w:rPr>
              <w:t>50,9</w:t>
            </w:r>
          </w:p>
        </w:tc>
        <w:tc>
          <w:tcPr>
            <w:tcW w:w="449" w:type="pct"/>
            <w:tcBorders>
              <w:top w:val="single" w:sz="4" w:space="0" w:color="auto"/>
              <w:left w:val="single" w:sz="4" w:space="0" w:color="auto"/>
              <w:bottom w:val="single" w:sz="4" w:space="0" w:color="auto"/>
              <w:right w:val="single" w:sz="4" w:space="0" w:color="auto"/>
            </w:tcBorders>
            <w:vAlign w:val="center"/>
          </w:tcPr>
          <w:p w14:paraId="611F2079" w14:textId="1DD9269D" w:rsidR="00A63032" w:rsidRPr="00BD1C67" w:rsidRDefault="00A63032" w:rsidP="00A63032">
            <w:pPr>
              <w:jc w:val="center"/>
              <w:rPr>
                <w:color w:val="000000"/>
              </w:rPr>
            </w:pPr>
            <w:r>
              <w:rPr>
                <w:color w:val="000000"/>
                <w:sz w:val="22"/>
                <w:szCs w:val="22"/>
              </w:rPr>
              <w:t>51,6</w:t>
            </w:r>
          </w:p>
        </w:tc>
        <w:tc>
          <w:tcPr>
            <w:tcW w:w="588" w:type="pct"/>
            <w:tcBorders>
              <w:top w:val="nil"/>
              <w:left w:val="single" w:sz="4" w:space="0" w:color="auto"/>
              <w:bottom w:val="single" w:sz="4" w:space="0" w:color="auto"/>
              <w:right w:val="single" w:sz="4" w:space="0" w:color="auto"/>
            </w:tcBorders>
            <w:shd w:val="clear" w:color="auto" w:fill="auto"/>
            <w:vAlign w:val="center"/>
          </w:tcPr>
          <w:p w14:paraId="022DAAC9" w14:textId="7BA7250B" w:rsidR="00A63032" w:rsidRPr="00ED286B" w:rsidRDefault="00A63032" w:rsidP="00A63032">
            <w:pPr>
              <w:jc w:val="center"/>
              <w:rPr>
                <w:color w:val="000000"/>
              </w:rPr>
            </w:pPr>
            <w:r>
              <w:rPr>
                <w:color w:val="000000"/>
                <w:sz w:val="22"/>
                <w:szCs w:val="22"/>
              </w:rPr>
              <w:t>50,0</w:t>
            </w:r>
          </w:p>
        </w:tc>
      </w:tr>
      <w:tr w:rsidR="00A63032" w:rsidRPr="00D61BE9" w14:paraId="6F960D74" w14:textId="77777777" w:rsidTr="00A63032">
        <w:trPr>
          <w:trHeight w:val="510"/>
        </w:trPr>
        <w:tc>
          <w:tcPr>
            <w:tcW w:w="371" w:type="pct"/>
            <w:tcBorders>
              <w:top w:val="single" w:sz="4" w:space="0" w:color="auto"/>
              <w:left w:val="single" w:sz="4" w:space="0" w:color="auto"/>
              <w:bottom w:val="single" w:sz="4" w:space="0" w:color="auto"/>
              <w:right w:val="single" w:sz="4" w:space="0" w:color="auto"/>
            </w:tcBorders>
            <w:vAlign w:val="center"/>
          </w:tcPr>
          <w:p w14:paraId="17E0362F" w14:textId="77777777" w:rsidR="00A63032" w:rsidRPr="00956E22" w:rsidRDefault="00A63032" w:rsidP="00A63032">
            <w:pPr>
              <w:widowControl w:val="0"/>
              <w:autoSpaceDE w:val="0"/>
              <w:autoSpaceDN w:val="0"/>
              <w:adjustRightInd w:val="0"/>
              <w:spacing w:line="240" w:lineRule="exact"/>
              <w:jc w:val="center"/>
              <w:rPr>
                <w:bCs/>
                <w:color w:val="000000"/>
              </w:rPr>
            </w:pPr>
            <w:r w:rsidRPr="00956E22">
              <w:rPr>
                <w:color w:val="000000"/>
                <w:sz w:val="22"/>
                <w:szCs w:val="22"/>
              </w:rPr>
              <w:t>6K3</w:t>
            </w:r>
          </w:p>
        </w:tc>
        <w:tc>
          <w:tcPr>
            <w:tcW w:w="2369" w:type="pct"/>
            <w:vMerge/>
            <w:tcBorders>
              <w:left w:val="single" w:sz="4" w:space="0" w:color="auto"/>
              <w:bottom w:val="single" w:sz="4" w:space="0" w:color="auto"/>
              <w:right w:val="single" w:sz="4" w:space="0" w:color="auto"/>
            </w:tcBorders>
            <w:vAlign w:val="center"/>
          </w:tcPr>
          <w:p w14:paraId="0F8B6625" w14:textId="77777777" w:rsidR="00A63032" w:rsidRPr="00D61BE9" w:rsidRDefault="00A63032" w:rsidP="00A63032">
            <w:pPr>
              <w:widowControl w:val="0"/>
              <w:autoSpaceDE w:val="0"/>
              <w:autoSpaceDN w:val="0"/>
              <w:adjustRightInd w:val="0"/>
              <w:ind w:left="15"/>
              <w:jc w:val="center"/>
              <w:rPr>
                <w:b/>
                <w:bCs/>
                <w:color w:val="000000"/>
              </w:rPr>
            </w:pPr>
          </w:p>
        </w:tc>
        <w:tc>
          <w:tcPr>
            <w:tcW w:w="774" w:type="pct"/>
            <w:tcBorders>
              <w:top w:val="single" w:sz="4" w:space="0" w:color="auto"/>
              <w:left w:val="single" w:sz="4" w:space="0" w:color="auto"/>
              <w:bottom w:val="single" w:sz="4" w:space="0" w:color="auto"/>
              <w:right w:val="single" w:sz="4" w:space="0" w:color="auto"/>
            </w:tcBorders>
            <w:vAlign w:val="center"/>
          </w:tcPr>
          <w:p w14:paraId="71DA4E57" w14:textId="77777777" w:rsidR="00A63032" w:rsidRPr="00956E22" w:rsidRDefault="00A63032" w:rsidP="00A63032">
            <w:pPr>
              <w:widowControl w:val="0"/>
              <w:autoSpaceDE w:val="0"/>
              <w:autoSpaceDN w:val="0"/>
              <w:adjustRightInd w:val="0"/>
              <w:spacing w:line="240" w:lineRule="exact"/>
              <w:ind w:left="15"/>
              <w:jc w:val="center"/>
              <w:rPr>
                <w:bCs/>
                <w:color w:val="000000"/>
              </w:rPr>
            </w:pPr>
            <w:r w:rsidRPr="00956E22">
              <w:rPr>
                <w:bCs/>
                <w:color w:val="000000"/>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tcPr>
          <w:p w14:paraId="5EFC4296" w14:textId="0DB3021B" w:rsidR="00A63032" w:rsidRPr="00BD1C67" w:rsidRDefault="00A63032" w:rsidP="00A63032">
            <w:pPr>
              <w:jc w:val="center"/>
              <w:rPr>
                <w:color w:val="000000"/>
              </w:rPr>
            </w:pPr>
            <w:r>
              <w:rPr>
                <w:color w:val="000000"/>
                <w:sz w:val="22"/>
                <w:szCs w:val="22"/>
              </w:rPr>
              <w:t>40,0</w:t>
            </w:r>
          </w:p>
        </w:tc>
        <w:tc>
          <w:tcPr>
            <w:tcW w:w="449" w:type="pct"/>
            <w:tcBorders>
              <w:top w:val="single" w:sz="4" w:space="0" w:color="auto"/>
              <w:left w:val="single" w:sz="4" w:space="0" w:color="auto"/>
              <w:bottom w:val="single" w:sz="4" w:space="0" w:color="auto"/>
              <w:right w:val="single" w:sz="4" w:space="0" w:color="auto"/>
            </w:tcBorders>
            <w:vAlign w:val="center"/>
          </w:tcPr>
          <w:p w14:paraId="0E934C63" w14:textId="2EAB256F" w:rsidR="00A63032" w:rsidRPr="00BD1C67" w:rsidRDefault="00A63032" w:rsidP="00A63032">
            <w:pPr>
              <w:jc w:val="center"/>
              <w:rPr>
                <w:color w:val="000000"/>
              </w:rPr>
            </w:pPr>
            <w:r>
              <w:rPr>
                <w:color w:val="000000"/>
                <w:sz w:val="22"/>
                <w:szCs w:val="22"/>
              </w:rPr>
              <w:t>44,7</w:t>
            </w:r>
          </w:p>
        </w:tc>
        <w:tc>
          <w:tcPr>
            <w:tcW w:w="588" w:type="pct"/>
            <w:tcBorders>
              <w:top w:val="nil"/>
              <w:left w:val="single" w:sz="4" w:space="0" w:color="auto"/>
              <w:bottom w:val="single" w:sz="4" w:space="0" w:color="auto"/>
              <w:right w:val="single" w:sz="4" w:space="0" w:color="auto"/>
            </w:tcBorders>
            <w:shd w:val="clear" w:color="auto" w:fill="auto"/>
            <w:vAlign w:val="center"/>
          </w:tcPr>
          <w:p w14:paraId="43E627EA" w14:textId="56451121" w:rsidR="00A63032" w:rsidRPr="00ED286B" w:rsidRDefault="00A63032" w:rsidP="00A63032">
            <w:pPr>
              <w:jc w:val="center"/>
              <w:rPr>
                <w:color w:val="000000"/>
              </w:rPr>
            </w:pPr>
            <w:r>
              <w:rPr>
                <w:color w:val="000000"/>
                <w:sz w:val="22"/>
                <w:szCs w:val="22"/>
              </w:rPr>
              <w:t>50,0</w:t>
            </w:r>
          </w:p>
        </w:tc>
      </w:tr>
    </w:tbl>
    <w:p w14:paraId="6A8F05FC" w14:textId="77777777" w:rsidR="0059003D" w:rsidRDefault="0059003D" w:rsidP="0059003D"/>
    <w:p w14:paraId="0BE595A7" w14:textId="77777777" w:rsidR="0059003D" w:rsidRDefault="0059003D" w:rsidP="0059003D">
      <w:pPr>
        <w:jc w:val="center"/>
        <w:rPr>
          <w:b/>
          <w:bCs/>
          <w:noProof/>
          <w:sz w:val="26"/>
          <w:szCs w:val="26"/>
        </w:rPr>
      </w:pPr>
    </w:p>
    <w:p w14:paraId="01AAD9E0" w14:textId="521C0E1F" w:rsidR="0059003D" w:rsidRDefault="0059003D" w:rsidP="0059003D">
      <w:pPr>
        <w:jc w:val="center"/>
        <w:rPr>
          <w:b/>
          <w:bCs/>
          <w:noProof/>
          <w:sz w:val="26"/>
          <w:szCs w:val="26"/>
        </w:rPr>
      </w:pPr>
      <w:r w:rsidRPr="00EE1FBE">
        <w:rPr>
          <w:b/>
          <w:bCs/>
          <w:noProof/>
          <w:sz w:val="26"/>
          <w:szCs w:val="26"/>
        </w:rPr>
        <w:t xml:space="preserve">Выполнение заданий по </w:t>
      </w:r>
      <w:r>
        <w:rPr>
          <w:b/>
          <w:bCs/>
          <w:noProof/>
          <w:sz w:val="26"/>
          <w:szCs w:val="26"/>
        </w:rPr>
        <w:t>немецкому</w:t>
      </w:r>
      <w:r w:rsidRPr="00EE1FBE">
        <w:rPr>
          <w:b/>
          <w:bCs/>
          <w:noProof/>
          <w:sz w:val="26"/>
          <w:szCs w:val="26"/>
        </w:rPr>
        <w:t xml:space="preserve"> языку группами учащихся </w:t>
      </w:r>
    </w:p>
    <w:p w14:paraId="12750E51" w14:textId="77777777" w:rsidR="0059003D" w:rsidRPr="00EE1FBE" w:rsidRDefault="0059003D" w:rsidP="0059003D">
      <w:pPr>
        <w:spacing w:after="120"/>
        <w:jc w:val="center"/>
        <w:rPr>
          <w:b/>
          <w:bCs/>
          <w:noProof/>
          <w:sz w:val="26"/>
          <w:szCs w:val="26"/>
        </w:rPr>
      </w:pPr>
      <w:r w:rsidRPr="00EE1FBE">
        <w:rPr>
          <w:b/>
          <w:bCs/>
          <w:noProof/>
          <w:sz w:val="26"/>
          <w:szCs w:val="26"/>
        </w:rPr>
        <w:t>(в % от числа участников)</w:t>
      </w:r>
    </w:p>
    <w:p w14:paraId="2FB2E5C9" w14:textId="77777777" w:rsidR="0059003D" w:rsidRDefault="0059003D" w:rsidP="0059003D">
      <w:pPr>
        <w:spacing w:after="240"/>
        <w:rPr>
          <w:b/>
          <w:color w:val="000000"/>
        </w:rPr>
      </w:pPr>
    </w:p>
    <w:p w14:paraId="7D262EE0" w14:textId="77777777" w:rsidR="0059003D" w:rsidRDefault="0059003D" w:rsidP="0059003D">
      <w:pPr>
        <w:spacing w:after="240"/>
        <w:rPr>
          <w:b/>
          <w:color w:val="000000"/>
        </w:rPr>
      </w:pPr>
      <w:r>
        <w:rPr>
          <w:b/>
          <w:color w:val="000000"/>
        </w:rPr>
        <w:t>Максимальный первичный балл: 32</w:t>
      </w:r>
    </w:p>
    <w:tbl>
      <w:tblPr>
        <w:tblW w:w="5000" w:type="pct"/>
        <w:tblLook w:val="00A0" w:firstRow="1" w:lastRow="0" w:firstColumn="1" w:lastColumn="0" w:noHBand="0" w:noVBand="0"/>
      </w:tblPr>
      <w:tblGrid>
        <w:gridCol w:w="438"/>
        <w:gridCol w:w="2880"/>
        <w:gridCol w:w="1035"/>
        <w:gridCol w:w="567"/>
        <w:gridCol w:w="557"/>
        <w:gridCol w:w="547"/>
        <w:gridCol w:w="583"/>
        <w:gridCol w:w="694"/>
        <w:gridCol w:w="696"/>
        <w:gridCol w:w="694"/>
        <w:gridCol w:w="694"/>
        <w:gridCol w:w="667"/>
      </w:tblGrid>
      <w:tr w:rsidR="00A63032" w:rsidRPr="0038663E" w14:paraId="58DC0A1D" w14:textId="77777777" w:rsidTr="00A63032">
        <w:trPr>
          <w:trHeight w:val="303"/>
        </w:trPr>
        <w:tc>
          <w:tcPr>
            <w:tcW w:w="218" w:type="pct"/>
            <w:vMerge w:val="restart"/>
            <w:tcBorders>
              <w:top w:val="single" w:sz="4" w:space="0" w:color="auto"/>
              <w:left w:val="single" w:sz="4" w:space="0" w:color="auto"/>
              <w:right w:val="single" w:sz="4" w:space="0" w:color="auto"/>
            </w:tcBorders>
            <w:vAlign w:val="center"/>
          </w:tcPr>
          <w:p w14:paraId="3CE145EE" w14:textId="77777777" w:rsidR="0059003D" w:rsidRPr="00A63032" w:rsidRDefault="0059003D" w:rsidP="001260DA">
            <w:pPr>
              <w:jc w:val="center"/>
              <w:rPr>
                <w:b/>
                <w:bCs/>
                <w:sz w:val="22"/>
                <w:szCs w:val="22"/>
              </w:rPr>
            </w:pPr>
            <w:r w:rsidRPr="00A63032">
              <w:rPr>
                <w:b/>
                <w:bCs/>
                <w:sz w:val="22"/>
                <w:szCs w:val="22"/>
              </w:rPr>
              <w:t>№</w:t>
            </w:r>
          </w:p>
        </w:tc>
        <w:tc>
          <w:tcPr>
            <w:tcW w:w="1433" w:type="pct"/>
            <w:vMerge w:val="restart"/>
            <w:tcBorders>
              <w:top w:val="single" w:sz="4" w:space="0" w:color="auto"/>
              <w:left w:val="single" w:sz="4" w:space="0" w:color="auto"/>
              <w:right w:val="single" w:sz="4" w:space="0" w:color="auto"/>
            </w:tcBorders>
            <w:vAlign w:val="center"/>
          </w:tcPr>
          <w:p w14:paraId="29448D5C" w14:textId="77777777" w:rsidR="0059003D" w:rsidRPr="00A63032" w:rsidRDefault="0059003D" w:rsidP="001260DA">
            <w:pPr>
              <w:jc w:val="center"/>
              <w:rPr>
                <w:b/>
                <w:bCs/>
                <w:sz w:val="22"/>
                <w:szCs w:val="22"/>
              </w:rPr>
            </w:pPr>
            <w:r w:rsidRPr="00A63032">
              <w:rPr>
                <w:b/>
                <w:bCs/>
                <w:sz w:val="22"/>
                <w:szCs w:val="22"/>
              </w:rPr>
              <w:t>ОО</w:t>
            </w:r>
          </w:p>
        </w:tc>
        <w:tc>
          <w:tcPr>
            <w:tcW w:w="515" w:type="pct"/>
            <w:vMerge w:val="restart"/>
            <w:tcBorders>
              <w:top w:val="single" w:sz="4" w:space="0" w:color="auto"/>
              <w:left w:val="single" w:sz="4" w:space="0" w:color="auto"/>
              <w:right w:val="single" w:sz="4" w:space="0" w:color="auto"/>
            </w:tcBorders>
            <w:vAlign w:val="center"/>
          </w:tcPr>
          <w:p w14:paraId="45EFCA5A" w14:textId="77777777" w:rsidR="0059003D" w:rsidRPr="00A63032" w:rsidRDefault="0059003D" w:rsidP="001260DA">
            <w:pPr>
              <w:jc w:val="center"/>
              <w:rPr>
                <w:b/>
                <w:bCs/>
                <w:sz w:val="22"/>
                <w:szCs w:val="22"/>
              </w:rPr>
            </w:pPr>
            <w:r w:rsidRPr="00A63032">
              <w:rPr>
                <w:b/>
                <w:bCs/>
                <w:sz w:val="22"/>
                <w:szCs w:val="22"/>
              </w:rPr>
              <w:t>Кол-во</w:t>
            </w:r>
          </w:p>
          <w:p w14:paraId="1B32C6EC" w14:textId="77777777" w:rsidR="0059003D" w:rsidRPr="00A63032" w:rsidRDefault="0059003D" w:rsidP="001260DA">
            <w:pPr>
              <w:jc w:val="center"/>
              <w:rPr>
                <w:b/>
                <w:bCs/>
                <w:sz w:val="22"/>
                <w:szCs w:val="22"/>
              </w:rPr>
            </w:pPr>
            <w:proofErr w:type="spellStart"/>
            <w:r w:rsidRPr="00A63032">
              <w:rPr>
                <w:b/>
                <w:bCs/>
                <w:sz w:val="22"/>
                <w:szCs w:val="22"/>
              </w:rPr>
              <w:t>уч</w:t>
            </w:r>
            <w:proofErr w:type="spellEnd"/>
            <w:r w:rsidRPr="00A63032">
              <w:rPr>
                <w:b/>
                <w:bCs/>
                <w:sz w:val="22"/>
                <w:szCs w:val="22"/>
              </w:rPr>
              <w:t>-ков</w:t>
            </w:r>
          </w:p>
        </w:tc>
        <w:tc>
          <w:tcPr>
            <w:tcW w:w="282" w:type="pct"/>
            <w:tcBorders>
              <w:top w:val="single" w:sz="4" w:space="0" w:color="auto"/>
              <w:left w:val="nil"/>
              <w:bottom w:val="single" w:sz="4" w:space="0" w:color="auto"/>
              <w:right w:val="single" w:sz="4" w:space="0" w:color="auto"/>
            </w:tcBorders>
            <w:vAlign w:val="center"/>
          </w:tcPr>
          <w:p w14:paraId="0606189D" w14:textId="77777777" w:rsidR="0059003D" w:rsidRPr="00A63032" w:rsidRDefault="0059003D" w:rsidP="001260DA">
            <w:pPr>
              <w:jc w:val="center"/>
              <w:rPr>
                <w:b/>
                <w:bCs/>
                <w:sz w:val="22"/>
                <w:szCs w:val="22"/>
              </w:rPr>
            </w:pPr>
            <w:r w:rsidRPr="00A63032">
              <w:rPr>
                <w:b/>
                <w:bCs/>
                <w:sz w:val="22"/>
                <w:szCs w:val="22"/>
              </w:rPr>
              <w:t>1</w:t>
            </w:r>
          </w:p>
        </w:tc>
        <w:tc>
          <w:tcPr>
            <w:tcW w:w="277" w:type="pct"/>
            <w:tcBorders>
              <w:top w:val="single" w:sz="4" w:space="0" w:color="auto"/>
              <w:left w:val="single" w:sz="4" w:space="0" w:color="auto"/>
              <w:bottom w:val="single" w:sz="4" w:space="0" w:color="auto"/>
              <w:right w:val="single" w:sz="4" w:space="0" w:color="auto"/>
            </w:tcBorders>
            <w:vAlign w:val="center"/>
          </w:tcPr>
          <w:p w14:paraId="32EB0073" w14:textId="77777777" w:rsidR="0059003D" w:rsidRPr="00A63032" w:rsidRDefault="0059003D" w:rsidP="001260DA">
            <w:pPr>
              <w:jc w:val="center"/>
              <w:rPr>
                <w:b/>
                <w:bCs/>
                <w:sz w:val="22"/>
                <w:szCs w:val="22"/>
              </w:rPr>
            </w:pPr>
            <w:r w:rsidRPr="00A63032">
              <w:rPr>
                <w:b/>
                <w:bCs/>
                <w:sz w:val="22"/>
                <w:szCs w:val="22"/>
              </w:rPr>
              <w:t>2</w:t>
            </w:r>
          </w:p>
        </w:tc>
        <w:tc>
          <w:tcPr>
            <w:tcW w:w="272" w:type="pct"/>
            <w:tcBorders>
              <w:top w:val="single" w:sz="4" w:space="0" w:color="auto"/>
              <w:left w:val="single" w:sz="4" w:space="0" w:color="auto"/>
              <w:bottom w:val="single" w:sz="4" w:space="0" w:color="auto"/>
              <w:right w:val="single" w:sz="4" w:space="0" w:color="auto"/>
            </w:tcBorders>
            <w:vAlign w:val="center"/>
          </w:tcPr>
          <w:p w14:paraId="7C7D0534" w14:textId="77777777" w:rsidR="0059003D" w:rsidRPr="00A63032" w:rsidRDefault="0059003D" w:rsidP="001260DA">
            <w:pPr>
              <w:jc w:val="center"/>
              <w:rPr>
                <w:b/>
                <w:bCs/>
                <w:sz w:val="22"/>
                <w:szCs w:val="22"/>
              </w:rPr>
            </w:pPr>
            <w:r w:rsidRPr="00A63032">
              <w:rPr>
                <w:b/>
                <w:bCs/>
                <w:sz w:val="22"/>
                <w:szCs w:val="22"/>
              </w:rPr>
              <w:t>3</w:t>
            </w:r>
          </w:p>
        </w:tc>
        <w:tc>
          <w:tcPr>
            <w:tcW w:w="290" w:type="pct"/>
            <w:tcBorders>
              <w:top w:val="single" w:sz="4" w:space="0" w:color="auto"/>
              <w:left w:val="single" w:sz="4" w:space="0" w:color="auto"/>
              <w:bottom w:val="single" w:sz="4" w:space="0" w:color="auto"/>
              <w:right w:val="single" w:sz="4" w:space="0" w:color="auto"/>
            </w:tcBorders>
            <w:vAlign w:val="center"/>
          </w:tcPr>
          <w:p w14:paraId="633D9C64" w14:textId="77777777" w:rsidR="0059003D" w:rsidRPr="00A63032" w:rsidRDefault="0059003D" w:rsidP="001260DA">
            <w:pPr>
              <w:jc w:val="center"/>
              <w:rPr>
                <w:b/>
                <w:bCs/>
                <w:sz w:val="22"/>
                <w:szCs w:val="22"/>
              </w:rPr>
            </w:pPr>
            <w:r w:rsidRPr="00A63032">
              <w:rPr>
                <w:b/>
                <w:bCs/>
                <w:sz w:val="22"/>
                <w:szCs w:val="22"/>
              </w:rPr>
              <w:t>4</w:t>
            </w:r>
          </w:p>
        </w:tc>
        <w:tc>
          <w:tcPr>
            <w:tcW w:w="345" w:type="pct"/>
            <w:tcBorders>
              <w:top w:val="single" w:sz="4" w:space="0" w:color="auto"/>
              <w:left w:val="single" w:sz="4" w:space="0" w:color="auto"/>
              <w:bottom w:val="single" w:sz="4" w:space="0" w:color="auto"/>
              <w:right w:val="single" w:sz="4" w:space="0" w:color="auto"/>
            </w:tcBorders>
            <w:vAlign w:val="center"/>
          </w:tcPr>
          <w:p w14:paraId="4DA595F3" w14:textId="77777777" w:rsidR="0059003D" w:rsidRPr="00A63032" w:rsidRDefault="0059003D" w:rsidP="001260DA">
            <w:pPr>
              <w:jc w:val="center"/>
              <w:rPr>
                <w:b/>
                <w:bCs/>
                <w:sz w:val="22"/>
                <w:szCs w:val="22"/>
              </w:rPr>
            </w:pPr>
            <w:r w:rsidRPr="00A63032">
              <w:rPr>
                <w:b/>
                <w:bCs/>
                <w:sz w:val="22"/>
                <w:szCs w:val="22"/>
              </w:rPr>
              <w:t>5K1</w:t>
            </w:r>
          </w:p>
        </w:tc>
        <w:tc>
          <w:tcPr>
            <w:tcW w:w="346" w:type="pct"/>
            <w:tcBorders>
              <w:top w:val="single" w:sz="4" w:space="0" w:color="auto"/>
              <w:left w:val="single" w:sz="4" w:space="0" w:color="auto"/>
              <w:bottom w:val="single" w:sz="4" w:space="0" w:color="auto"/>
              <w:right w:val="single" w:sz="4" w:space="0" w:color="auto"/>
            </w:tcBorders>
            <w:vAlign w:val="center"/>
          </w:tcPr>
          <w:p w14:paraId="64765B26" w14:textId="77777777" w:rsidR="0059003D" w:rsidRPr="00A63032" w:rsidRDefault="0059003D" w:rsidP="001260DA">
            <w:pPr>
              <w:jc w:val="center"/>
              <w:rPr>
                <w:b/>
                <w:bCs/>
                <w:sz w:val="22"/>
                <w:szCs w:val="22"/>
              </w:rPr>
            </w:pPr>
            <w:r w:rsidRPr="00A63032">
              <w:rPr>
                <w:b/>
                <w:bCs/>
                <w:sz w:val="22"/>
                <w:szCs w:val="22"/>
              </w:rPr>
              <w:t>5K2</w:t>
            </w:r>
          </w:p>
        </w:tc>
        <w:tc>
          <w:tcPr>
            <w:tcW w:w="345" w:type="pct"/>
            <w:tcBorders>
              <w:top w:val="single" w:sz="4" w:space="0" w:color="auto"/>
              <w:left w:val="nil"/>
              <w:bottom w:val="single" w:sz="4" w:space="0" w:color="auto"/>
              <w:right w:val="single" w:sz="4" w:space="0" w:color="auto"/>
            </w:tcBorders>
            <w:vAlign w:val="center"/>
          </w:tcPr>
          <w:p w14:paraId="2B93B2C6" w14:textId="77777777" w:rsidR="0059003D" w:rsidRPr="00A63032" w:rsidRDefault="0059003D" w:rsidP="001260DA">
            <w:pPr>
              <w:jc w:val="center"/>
              <w:rPr>
                <w:b/>
                <w:bCs/>
                <w:sz w:val="22"/>
                <w:szCs w:val="22"/>
              </w:rPr>
            </w:pPr>
            <w:r w:rsidRPr="00A63032">
              <w:rPr>
                <w:b/>
                <w:bCs/>
                <w:sz w:val="22"/>
                <w:szCs w:val="22"/>
              </w:rPr>
              <w:t>6K1</w:t>
            </w:r>
          </w:p>
        </w:tc>
        <w:tc>
          <w:tcPr>
            <w:tcW w:w="345" w:type="pct"/>
            <w:tcBorders>
              <w:top w:val="single" w:sz="4" w:space="0" w:color="auto"/>
              <w:left w:val="nil"/>
              <w:bottom w:val="single" w:sz="4" w:space="0" w:color="auto"/>
              <w:right w:val="single" w:sz="4" w:space="0" w:color="auto"/>
            </w:tcBorders>
            <w:vAlign w:val="center"/>
          </w:tcPr>
          <w:p w14:paraId="5C3E13F8" w14:textId="77777777" w:rsidR="0059003D" w:rsidRPr="00A63032" w:rsidRDefault="0059003D" w:rsidP="001260DA">
            <w:pPr>
              <w:jc w:val="center"/>
              <w:rPr>
                <w:b/>
                <w:bCs/>
                <w:sz w:val="22"/>
                <w:szCs w:val="22"/>
              </w:rPr>
            </w:pPr>
            <w:r w:rsidRPr="00A63032">
              <w:rPr>
                <w:b/>
                <w:bCs/>
                <w:sz w:val="22"/>
                <w:szCs w:val="22"/>
              </w:rPr>
              <w:t>6K2</w:t>
            </w:r>
          </w:p>
        </w:tc>
        <w:tc>
          <w:tcPr>
            <w:tcW w:w="334" w:type="pct"/>
            <w:tcBorders>
              <w:top w:val="single" w:sz="4" w:space="0" w:color="auto"/>
              <w:left w:val="nil"/>
              <w:bottom w:val="single" w:sz="4" w:space="0" w:color="auto"/>
              <w:right w:val="single" w:sz="4" w:space="0" w:color="auto"/>
            </w:tcBorders>
            <w:vAlign w:val="center"/>
          </w:tcPr>
          <w:p w14:paraId="5490FA38" w14:textId="77777777" w:rsidR="0059003D" w:rsidRPr="00A63032" w:rsidRDefault="0059003D" w:rsidP="001260DA">
            <w:pPr>
              <w:jc w:val="center"/>
              <w:rPr>
                <w:b/>
                <w:bCs/>
                <w:sz w:val="22"/>
                <w:szCs w:val="22"/>
              </w:rPr>
            </w:pPr>
            <w:r w:rsidRPr="00A63032">
              <w:rPr>
                <w:b/>
                <w:bCs/>
                <w:sz w:val="22"/>
                <w:szCs w:val="22"/>
              </w:rPr>
              <w:t>6K3</w:t>
            </w:r>
          </w:p>
        </w:tc>
      </w:tr>
      <w:tr w:rsidR="00A63032" w:rsidRPr="0038663E" w14:paraId="6F5D70BC" w14:textId="77777777" w:rsidTr="00A63032">
        <w:trPr>
          <w:trHeight w:val="132"/>
        </w:trPr>
        <w:tc>
          <w:tcPr>
            <w:tcW w:w="218" w:type="pct"/>
            <w:vMerge/>
            <w:tcBorders>
              <w:left w:val="single" w:sz="4" w:space="0" w:color="auto"/>
              <w:bottom w:val="single" w:sz="4" w:space="0" w:color="auto"/>
              <w:right w:val="single" w:sz="4" w:space="0" w:color="auto"/>
            </w:tcBorders>
          </w:tcPr>
          <w:p w14:paraId="0C7CD73A" w14:textId="77777777" w:rsidR="0059003D" w:rsidRPr="00A63032" w:rsidRDefault="0059003D" w:rsidP="001260DA">
            <w:pPr>
              <w:jc w:val="center"/>
              <w:rPr>
                <w:b/>
                <w:bCs/>
                <w:sz w:val="22"/>
                <w:szCs w:val="22"/>
              </w:rPr>
            </w:pPr>
          </w:p>
        </w:tc>
        <w:tc>
          <w:tcPr>
            <w:tcW w:w="1433" w:type="pct"/>
            <w:vMerge/>
            <w:tcBorders>
              <w:left w:val="single" w:sz="4" w:space="0" w:color="auto"/>
              <w:bottom w:val="single" w:sz="4" w:space="0" w:color="auto"/>
              <w:right w:val="single" w:sz="4" w:space="0" w:color="auto"/>
            </w:tcBorders>
            <w:vAlign w:val="center"/>
          </w:tcPr>
          <w:p w14:paraId="2C5973A2" w14:textId="77777777" w:rsidR="0059003D" w:rsidRPr="00A63032" w:rsidRDefault="0059003D" w:rsidP="001260DA">
            <w:pPr>
              <w:jc w:val="center"/>
              <w:rPr>
                <w:b/>
                <w:bCs/>
                <w:sz w:val="22"/>
                <w:szCs w:val="22"/>
              </w:rPr>
            </w:pPr>
          </w:p>
        </w:tc>
        <w:tc>
          <w:tcPr>
            <w:tcW w:w="515" w:type="pct"/>
            <w:vMerge/>
            <w:tcBorders>
              <w:left w:val="single" w:sz="4" w:space="0" w:color="auto"/>
              <w:bottom w:val="single" w:sz="4" w:space="0" w:color="auto"/>
              <w:right w:val="single" w:sz="4" w:space="0" w:color="auto"/>
            </w:tcBorders>
            <w:vAlign w:val="center"/>
          </w:tcPr>
          <w:p w14:paraId="7EB5E417" w14:textId="77777777" w:rsidR="0059003D" w:rsidRPr="00A63032" w:rsidRDefault="0059003D" w:rsidP="001260DA">
            <w:pPr>
              <w:jc w:val="center"/>
              <w:rPr>
                <w:b/>
                <w:bCs/>
                <w:sz w:val="22"/>
                <w:szCs w:val="22"/>
              </w:rPr>
            </w:pPr>
          </w:p>
        </w:tc>
        <w:tc>
          <w:tcPr>
            <w:tcW w:w="282" w:type="pct"/>
            <w:tcBorders>
              <w:top w:val="single" w:sz="4" w:space="0" w:color="auto"/>
              <w:left w:val="nil"/>
              <w:bottom w:val="single" w:sz="4" w:space="0" w:color="auto"/>
              <w:right w:val="single" w:sz="4" w:space="0" w:color="auto"/>
            </w:tcBorders>
            <w:vAlign w:val="center"/>
          </w:tcPr>
          <w:p w14:paraId="22FC492F" w14:textId="77777777" w:rsidR="0059003D" w:rsidRPr="00A63032" w:rsidRDefault="0059003D" w:rsidP="001260DA">
            <w:pPr>
              <w:jc w:val="center"/>
              <w:rPr>
                <w:b/>
                <w:bCs/>
                <w:sz w:val="22"/>
                <w:szCs w:val="22"/>
              </w:rPr>
            </w:pPr>
            <w:r w:rsidRPr="00A63032">
              <w:rPr>
                <w:b/>
                <w:bCs/>
                <w:sz w:val="22"/>
                <w:szCs w:val="22"/>
              </w:rPr>
              <w:t>5</w:t>
            </w:r>
          </w:p>
        </w:tc>
        <w:tc>
          <w:tcPr>
            <w:tcW w:w="277" w:type="pct"/>
            <w:tcBorders>
              <w:top w:val="single" w:sz="4" w:space="0" w:color="auto"/>
              <w:left w:val="single" w:sz="4" w:space="0" w:color="auto"/>
              <w:bottom w:val="single" w:sz="4" w:space="0" w:color="auto"/>
              <w:right w:val="single" w:sz="4" w:space="0" w:color="auto"/>
            </w:tcBorders>
            <w:vAlign w:val="center"/>
          </w:tcPr>
          <w:p w14:paraId="4390493F" w14:textId="77777777" w:rsidR="0059003D" w:rsidRPr="00A63032" w:rsidRDefault="0059003D" w:rsidP="001260DA">
            <w:pPr>
              <w:jc w:val="center"/>
              <w:rPr>
                <w:b/>
                <w:bCs/>
                <w:sz w:val="22"/>
                <w:szCs w:val="22"/>
              </w:rPr>
            </w:pPr>
            <w:r w:rsidRPr="00A63032">
              <w:rPr>
                <w:b/>
                <w:bCs/>
                <w:sz w:val="22"/>
                <w:szCs w:val="22"/>
              </w:rPr>
              <w:t>5</w:t>
            </w:r>
          </w:p>
        </w:tc>
        <w:tc>
          <w:tcPr>
            <w:tcW w:w="272" w:type="pct"/>
            <w:tcBorders>
              <w:top w:val="single" w:sz="4" w:space="0" w:color="auto"/>
              <w:left w:val="single" w:sz="4" w:space="0" w:color="auto"/>
              <w:bottom w:val="single" w:sz="4" w:space="0" w:color="auto"/>
              <w:right w:val="single" w:sz="4" w:space="0" w:color="auto"/>
            </w:tcBorders>
            <w:vAlign w:val="center"/>
          </w:tcPr>
          <w:p w14:paraId="1156C012" w14:textId="77777777" w:rsidR="0059003D" w:rsidRPr="00A63032" w:rsidRDefault="0059003D" w:rsidP="001260DA">
            <w:pPr>
              <w:jc w:val="center"/>
              <w:rPr>
                <w:b/>
                <w:bCs/>
                <w:sz w:val="22"/>
                <w:szCs w:val="22"/>
              </w:rPr>
            </w:pPr>
            <w:r w:rsidRPr="00A63032">
              <w:rPr>
                <w:b/>
                <w:bCs/>
                <w:sz w:val="22"/>
                <w:szCs w:val="22"/>
              </w:rPr>
              <w:t>6</w:t>
            </w:r>
          </w:p>
        </w:tc>
        <w:tc>
          <w:tcPr>
            <w:tcW w:w="290" w:type="pct"/>
            <w:tcBorders>
              <w:top w:val="single" w:sz="4" w:space="0" w:color="auto"/>
              <w:left w:val="single" w:sz="4" w:space="0" w:color="auto"/>
              <w:bottom w:val="single" w:sz="4" w:space="0" w:color="auto"/>
              <w:right w:val="single" w:sz="4" w:space="0" w:color="auto"/>
            </w:tcBorders>
            <w:vAlign w:val="center"/>
          </w:tcPr>
          <w:p w14:paraId="48131F45" w14:textId="77777777" w:rsidR="0059003D" w:rsidRPr="00A63032" w:rsidRDefault="0059003D" w:rsidP="001260DA">
            <w:pPr>
              <w:jc w:val="center"/>
              <w:rPr>
                <w:b/>
                <w:bCs/>
                <w:sz w:val="22"/>
                <w:szCs w:val="22"/>
              </w:rPr>
            </w:pPr>
            <w:r w:rsidRPr="00A63032">
              <w:rPr>
                <w:b/>
                <w:bCs/>
                <w:sz w:val="22"/>
                <w:szCs w:val="22"/>
              </w:rPr>
              <w:t>6</w:t>
            </w:r>
          </w:p>
        </w:tc>
        <w:tc>
          <w:tcPr>
            <w:tcW w:w="345" w:type="pct"/>
            <w:tcBorders>
              <w:top w:val="single" w:sz="4" w:space="0" w:color="auto"/>
              <w:left w:val="single" w:sz="4" w:space="0" w:color="auto"/>
              <w:bottom w:val="single" w:sz="4" w:space="0" w:color="auto"/>
              <w:right w:val="single" w:sz="4" w:space="0" w:color="auto"/>
            </w:tcBorders>
            <w:vAlign w:val="center"/>
          </w:tcPr>
          <w:p w14:paraId="20A384C4" w14:textId="77777777" w:rsidR="0059003D" w:rsidRPr="00A63032" w:rsidRDefault="0059003D" w:rsidP="001260DA">
            <w:pPr>
              <w:jc w:val="center"/>
              <w:rPr>
                <w:b/>
                <w:bCs/>
                <w:sz w:val="22"/>
                <w:szCs w:val="22"/>
              </w:rPr>
            </w:pPr>
            <w:r w:rsidRPr="00A63032">
              <w:rPr>
                <w:b/>
                <w:bCs/>
                <w:sz w:val="22"/>
                <w:szCs w:val="22"/>
              </w:rPr>
              <w:t>1</w:t>
            </w:r>
          </w:p>
        </w:tc>
        <w:tc>
          <w:tcPr>
            <w:tcW w:w="346" w:type="pct"/>
            <w:tcBorders>
              <w:top w:val="single" w:sz="4" w:space="0" w:color="auto"/>
              <w:left w:val="single" w:sz="4" w:space="0" w:color="auto"/>
              <w:bottom w:val="single" w:sz="4" w:space="0" w:color="auto"/>
              <w:right w:val="single" w:sz="4" w:space="0" w:color="auto"/>
            </w:tcBorders>
            <w:vAlign w:val="center"/>
          </w:tcPr>
          <w:p w14:paraId="3C291FDB" w14:textId="77777777" w:rsidR="0059003D" w:rsidRPr="00A63032" w:rsidRDefault="0059003D" w:rsidP="001260DA">
            <w:pPr>
              <w:jc w:val="center"/>
              <w:rPr>
                <w:b/>
                <w:bCs/>
                <w:sz w:val="22"/>
                <w:szCs w:val="22"/>
              </w:rPr>
            </w:pPr>
            <w:r w:rsidRPr="00A63032">
              <w:rPr>
                <w:b/>
                <w:bCs/>
                <w:sz w:val="22"/>
                <w:szCs w:val="22"/>
              </w:rPr>
              <w:t>2</w:t>
            </w:r>
          </w:p>
        </w:tc>
        <w:tc>
          <w:tcPr>
            <w:tcW w:w="345" w:type="pct"/>
            <w:tcBorders>
              <w:top w:val="single" w:sz="4" w:space="0" w:color="auto"/>
              <w:left w:val="nil"/>
              <w:bottom w:val="single" w:sz="4" w:space="0" w:color="auto"/>
              <w:right w:val="single" w:sz="4" w:space="0" w:color="auto"/>
            </w:tcBorders>
            <w:vAlign w:val="center"/>
          </w:tcPr>
          <w:p w14:paraId="10B7E76F" w14:textId="77777777" w:rsidR="0059003D" w:rsidRPr="00A63032" w:rsidRDefault="0059003D" w:rsidP="001260DA">
            <w:pPr>
              <w:jc w:val="center"/>
              <w:rPr>
                <w:b/>
                <w:bCs/>
                <w:sz w:val="22"/>
                <w:szCs w:val="22"/>
              </w:rPr>
            </w:pPr>
            <w:r w:rsidRPr="00A63032">
              <w:rPr>
                <w:b/>
                <w:bCs/>
                <w:sz w:val="22"/>
                <w:szCs w:val="22"/>
              </w:rPr>
              <w:t>3</w:t>
            </w:r>
          </w:p>
        </w:tc>
        <w:tc>
          <w:tcPr>
            <w:tcW w:w="345" w:type="pct"/>
            <w:tcBorders>
              <w:top w:val="single" w:sz="4" w:space="0" w:color="auto"/>
              <w:left w:val="nil"/>
              <w:bottom w:val="single" w:sz="4" w:space="0" w:color="auto"/>
              <w:right w:val="single" w:sz="4" w:space="0" w:color="auto"/>
            </w:tcBorders>
            <w:vAlign w:val="center"/>
          </w:tcPr>
          <w:p w14:paraId="7A363CC0" w14:textId="77777777" w:rsidR="0059003D" w:rsidRPr="00A63032" w:rsidRDefault="0059003D" w:rsidP="001260DA">
            <w:pPr>
              <w:jc w:val="center"/>
              <w:rPr>
                <w:b/>
                <w:bCs/>
                <w:sz w:val="22"/>
                <w:szCs w:val="22"/>
              </w:rPr>
            </w:pPr>
            <w:r w:rsidRPr="00A63032">
              <w:rPr>
                <w:b/>
                <w:bCs/>
                <w:sz w:val="22"/>
                <w:szCs w:val="22"/>
              </w:rPr>
              <w:t>2</w:t>
            </w:r>
          </w:p>
        </w:tc>
        <w:tc>
          <w:tcPr>
            <w:tcW w:w="334" w:type="pct"/>
            <w:tcBorders>
              <w:top w:val="single" w:sz="4" w:space="0" w:color="auto"/>
              <w:left w:val="nil"/>
              <w:bottom w:val="single" w:sz="4" w:space="0" w:color="auto"/>
              <w:right w:val="single" w:sz="4" w:space="0" w:color="auto"/>
            </w:tcBorders>
            <w:vAlign w:val="center"/>
          </w:tcPr>
          <w:p w14:paraId="0DC59122" w14:textId="77777777" w:rsidR="0059003D" w:rsidRPr="00A63032" w:rsidRDefault="0059003D" w:rsidP="001260DA">
            <w:pPr>
              <w:jc w:val="center"/>
              <w:rPr>
                <w:b/>
                <w:bCs/>
                <w:sz w:val="22"/>
                <w:szCs w:val="22"/>
              </w:rPr>
            </w:pPr>
            <w:r w:rsidRPr="00A63032">
              <w:rPr>
                <w:b/>
                <w:bCs/>
                <w:sz w:val="22"/>
                <w:szCs w:val="22"/>
              </w:rPr>
              <w:t>2</w:t>
            </w:r>
          </w:p>
        </w:tc>
      </w:tr>
      <w:tr w:rsidR="00A63032" w:rsidRPr="0038663E" w14:paraId="3C7059F7" w14:textId="77777777" w:rsidTr="00A63032">
        <w:trPr>
          <w:trHeight w:val="234"/>
        </w:trPr>
        <w:tc>
          <w:tcPr>
            <w:tcW w:w="218" w:type="pct"/>
            <w:tcBorders>
              <w:top w:val="single" w:sz="4" w:space="0" w:color="auto"/>
              <w:left w:val="single" w:sz="4" w:space="0" w:color="auto"/>
              <w:bottom w:val="single" w:sz="4" w:space="0" w:color="auto"/>
              <w:right w:val="single" w:sz="4" w:space="0" w:color="auto"/>
            </w:tcBorders>
            <w:vAlign w:val="center"/>
          </w:tcPr>
          <w:p w14:paraId="6EBABCA7" w14:textId="77777777" w:rsidR="00A63032" w:rsidRPr="00A63032" w:rsidRDefault="00A63032" w:rsidP="00A63032">
            <w:pPr>
              <w:jc w:val="center"/>
              <w:rPr>
                <w:sz w:val="22"/>
                <w:szCs w:val="22"/>
              </w:rPr>
            </w:pPr>
            <w:r w:rsidRPr="00A63032">
              <w:rPr>
                <w:sz w:val="22"/>
                <w:szCs w:val="22"/>
              </w:rPr>
              <w:t>1</w:t>
            </w:r>
          </w:p>
        </w:tc>
        <w:tc>
          <w:tcPr>
            <w:tcW w:w="1433" w:type="pct"/>
            <w:tcBorders>
              <w:top w:val="nil"/>
              <w:left w:val="single" w:sz="4" w:space="0" w:color="auto"/>
              <w:bottom w:val="single" w:sz="4" w:space="0" w:color="auto"/>
              <w:right w:val="single" w:sz="4" w:space="0" w:color="auto"/>
            </w:tcBorders>
            <w:vAlign w:val="center"/>
          </w:tcPr>
          <w:p w14:paraId="0CE4434A" w14:textId="52CA144C" w:rsidR="00A63032" w:rsidRPr="00A63032" w:rsidRDefault="00A63032" w:rsidP="00A63032">
            <w:pPr>
              <w:rPr>
                <w:sz w:val="22"/>
                <w:szCs w:val="22"/>
              </w:rPr>
            </w:pPr>
            <w:r w:rsidRPr="00A63032">
              <w:rPr>
                <w:color w:val="000000"/>
                <w:sz w:val="22"/>
                <w:szCs w:val="22"/>
              </w:rPr>
              <w:t>МБОУ «Смольянская СОШ»</w:t>
            </w:r>
          </w:p>
        </w:tc>
        <w:tc>
          <w:tcPr>
            <w:tcW w:w="515" w:type="pct"/>
            <w:tcBorders>
              <w:top w:val="single" w:sz="4" w:space="0" w:color="auto"/>
              <w:left w:val="single" w:sz="4" w:space="0" w:color="auto"/>
              <w:bottom w:val="single" w:sz="4" w:space="0" w:color="auto"/>
              <w:right w:val="single" w:sz="4" w:space="0" w:color="auto"/>
            </w:tcBorders>
            <w:vAlign w:val="center"/>
          </w:tcPr>
          <w:p w14:paraId="2BF621A9" w14:textId="37182231" w:rsidR="00A63032" w:rsidRPr="00A63032" w:rsidRDefault="00A63032" w:rsidP="00A63032">
            <w:pPr>
              <w:jc w:val="center"/>
              <w:rPr>
                <w:color w:val="000000"/>
                <w:sz w:val="22"/>
                <w:szCs w:val="22"/>
              </w:rPr>
            </w:pPr>
            <w:r>
              <w:rPr>
                <w:color w:val="000000"/>
                <w:sz w:val="22"/>
                <w:szCs w:val="22"/>
              </w:rPr>
              <w:t>1</w:t>
            </w:r>
          </w:p>
        </w:tc>
        <w:tc>
          <w:tcPr>
            <w:tcW w:w="282" w:type="pct"/>
            <w:tcBorders>
              <w:top w:val="single" w:sz="4" w:space="0" w:color="auto"/>
              <w:left w:val="nil"/>
              <w:bottom w:val="single" w:sz="4" w:space="0" w:color="auto"/>
              <w:right w:val="single" w:sz="4" w:space="0" w:color="auto"/>
            </w:tcBorders>
            <w:vAlign w:val="center"/>
          </w:tcPr>
          <w:p w14:paraId="1C761794" w14:textId="33E48DAA" w:rsidR="00A63032" w:rsidRPr="00A63032" w:rsidRDefault="00A63032" w:rsidP="00A63032">
            <w:pPr>
              <w:jc w:val="center"/>
              <w:rPr>
                <w:color w:val="000000"/>
                <w:sz w:val="22"/>
                <w:szCs w:val="22"/>
              </w:rPr>
            </w:pPr>
            <w:r>
              <w:rPr>
                <w:color w:val="000000"/>
                <w:sz w:val="22"/>
                <w:szCs w:val="22"/>
              </w:rPr>
              <w:t>80</w:t>
            </w:r>
          </w:p>
        </w:tc>
        <w:tc>
          <w:tcPr>
            <w:tcW w:w="277" w:type="pct"/>
            <w:tcBorders>
              <w:top w:val="single" w:sz="4" w:space="0" w:color="auto"/>
              <w:left w:val="single" w:sz="4" w:space="0" w:color="auto"/>
              <w:bottom w:val="single" w:sz="4" w:space="0" w:color="auto"/>
              <w:right w:val="single" w:sz="4" w:space="0" w:color="auto"/>
            </w:tcBorders>
            <w:vAlign w:val="center"/>
          </w:tcPr>
          <w:p w14:paraId="797351AB" w14:textId="621B80C2" w:rsidR="00A63032" w:rsidRPr="00A63032" w:rsidRDefault="00A63032" w:rsidP="00A63032">
            <w:pPr>
              <w:jc w:val="center"/>
              <w:rPr>
                <w:color w:val="000000"/>
                <w:sz w:val="22"/>
                <w:szCs w:val="22"/>
              </w:rPr>
            </w:pPr>
            <w:r>
              <w:rPr>
                <w:color w:val="000000"/>
                <w:sz w:val="22"/>
                <w:szCs w:val="22"/>
              </w:rPr>
              <w:t>80</w:t>
            </w:r>
          </w:p>
        </w:tc>
        <w:tc>
          <w:tcPr>
            <w:tcW w:w="272" w:type="pct"/>
            <w:tcBorders>
              <w:top w:val="single" w:sz="4" w:space="0" w:color="auto"/>
              <w:left w:val="single" w:sz="4" w:space="0" w:color="auto"/>
              <w:bottom w:val="single" w:sz="4" w:space="0" w:color="auto"/>
              <w:right w:val="single" w:sz="4" w:space="0" w:color="auto"/>
            </w:tcBorders>
            <w:vAlign w:val="center"/>
          </w:tcPr>
          <w:p w14:paraId="58110335" w14:textId="54276FB0" w:rsidR="00A63032" w:rsidRPr="00A63032" w:rsidRDefault="00A63032" w:rsidP="00A63032">
            <w:pPr>
              <w:jc w:val="center"/>
              <w:rPr>
                <w:color w:val="000000"/>
                <w:sz w:val="22"/>
                <w:szCs w:val="22"/>
              </w:rPr>
            </w:pPr>
            <w:r>
              <w:rPr>
                <w:color w:val="000000"/>
                <w:sz w:val="22"/>
                <w:szCs w:val="22"/>
              </w:rPr>
              <w:t>83</w:t>
            </w:r>
          </w:p>
        </w:tc>
        <w:tc>
          <w:tcPr>
            <w:tcW w:w="290" w:type="pct"/>
            <w:tcBorders>
              <w:top w:val="single" w:sz="4" w:space="0" w:color="auto"/>
              <w:left w:val="single" w:sz="4" w:space="0" w:color="auto"/>
              <w:bottom w:val="single" w:sz="4" w:space="0" w:color="auto"/>
              <w:right w:val="single" w:sz="4" w:space="0" w:color="auto"/>
            </w:tcBorders>
            <w:vAlign w:val="center"/>
          </w:tcPr>
          <w:p w14:paraId="1FB4EC49" w14:textId="07F48B48" w:rsidR="00A63032" w:rsidRPr="00A63032" w:rsidRDefault="00A63032" w:rsidP="00A63032">
            <w:pPr>
              <w:jc w:val="center"/>
              <w:rPr>
                <w:color w:val="000000"/>
                <w:sz w:val="22"/>
                <w:szCs w:val="22"/>
              </w:rPr>
            </w:pPr>
            <w:r>
              <w:rPr>
                <w:color w:val="000000"/>
                <w:sz w:val="22"/>
                <w:szCs w:val="22"/>
              </w:rPr>
              <w:t>67</w:t>
            </w:r>
          </w:p>
        </w:tc>
        <w:tc>
          <w:tcPr>
            <w:tcW w:w="345" w:type="pct"/>
            <w:tcBorders>
              <w:top w:val="single" w:sz="4" w:space="0" w:color="auto"/>
              <w:left w:val="single" w:sz="4" w:space="0" w:color="auto"/>
              <w:bottom w:val="single" w:sz="4" w:space="0" w:color="auto"/>
              <w:right w:val="single" w:sz="4" w:space="0" w:color="auto"/>
            </w:tcBorders>
            <w:vAlign w:val="center"/>
          </w:tcPr>
          <w:p w14:paraId="7AD972CD" w14:textId="4B90028D" w:rsidR="00A63032" w:rsidRPr="00A63032" w:rsidRDefault="00A63032" w:rsidP="00A63032">
            <w:pPr>
              <w:jc w:val="center"/>
              <w:rPr>
                <w:color w:val="000000"/>
                <w:sz w:val="22"/>
                <w:szCs w:val="22"/>
              </w:rPr>
            </w:pPr>
            <w:r>
              <w:rPr>
                <w:color w:val="000000"/>
                <w:sz w:val="22"/>
                <w:szCs w:val="22"/>
              </w:rPr>
              <w:t>100</w:t>
            </w:r>
          </w:p>
        </w:tc>
        <w:tc>
          <w:tcPr>
            <w:tcW w:w="346" w:type="pct"/>
            <w:tcBorders>
              <w:top w:val="single" w:sz="4" w:space="0" w:color="auto"/>
              <w:left w:val="single" w:sz="4" w:space="0" w:color="auto"/>
              <w:bottom w:val="single" w:sz="4" w:space="0" w:color="auto"/>
              <w:right w:val="single" w:sz="4" w:space="0" w:color="auto"/>
            </w:tcBorders>
            <w:vAlign w:val="center"/>
          </w:tcPr>
          <w:p w14:paraId="03160ADA" w14:textId="6EBEBA4E" w:rsidR="00A63032" w:rsidRPr="00A63032" w:rsidRDefault="00A63032" w:rsidP="00A63032">
            <w:pPr>
              <w:jc w:val="center"/>
              <w:rPr>
                <w:color w:val="000000"/>
                <w:sz w:val="22"/>
                <w:szCs w:val="22"/>
              </w:rPr>
            </w:pPr>
            <w:r>
              <w:rPr>
                <w:color w:val="000000"/>
                <w:sz w:val="22"/>
                <w:szCs w:val="22"/>
              </w:rPr>
              <w:t>50</w:t>
            </w:r>
          </w:p>
        </w:tc>
        <w:tc>
          <w:tcPr>
            <w:tcW w:w="345" w:type="pct"/>
            <w:tcBorders>
              <w:top w:val="single" w:sz="4" w:space="0" w:color="auto"/>
              <w:left w:val="nil"/>
              <w:bottom w:val="single" w:sz="4" w:space="0" w:color="auto"/>
              <w:right w:val="single" w:sz="4" w:space="0" w:color="auto"/>
            </w:tcBorders>
            <w:vAlign w:val="center"/>
          </w:tcPr>
          <w:p w14:paraId="7FAB01B7" w14:textId="25FE2F6F" w:rsidR="00A63032" w:rsidRPr="00A63032" w:rsidRDefault="00A63032" w:rsidP="00A63032">
            <w:pPr>
              <w:jc w:val="center"/>
              <w:rPr>
                <w:color w:val="000000"/>
                <w:sz w:val="22"/>
                <w:szCs w:val="22"/>
              </w:rPr>
            </w:pPr>
            <w:r>
              <w:rPr>
                <w:color w:val="000000"/>
                <w:sz w:val="22"/>
                <w:szCs w:val="22"/>
              </w:rPr>
              <w:t>67</w:t>
            </w:r>
          </w:p>
        </w:tc>
        <w:tc>
          <w:tcPr>
            <w:tcW w:w="345" w:type="pct"/>
            <w:tcBorders>
              <w:top w:val="single" w:sz="4" w:space="0" w:color="auto"/>
              <w:left w:val="nil"/>
              <w:bottom w:val="single" w:sz="4" w:space="0" w:color="auto"/>
              <w:right w:val="single" w:sz="4" w:space="0" w:color="auto"/>
            </w:tcBorders>
            <w:vAlign w:val="center"/>
          </w:tcPr>
          <w:p w14:paraId="5E6DD659" w14:textId="236E7AC9" w:rsidR="00A63032" w:rsidRPr="00A63032" w:rsidRDefault="00A63032" w:rsidP="00A63032">
            <w:pPr>
              <w:jc w:val="center"/>
              <w:rPr>
                <w:color w:val="000000"/>
                <w:sz w:val="22"/>
                <w:szCs w:val="22"/>
              </w:rPr>
            </w:pPr>
            <w:r>
              <w:rPr>
                <w:color w:val="000000"/>
                <w:sz w:val="22"/>
                <w:szCs w:val="22"/>
              </w:rPr>
              <w:t>50</w:t>
            </w:r>
          </w:p>
        </w:tc>
        <w:tc>
          <w:tcPr>
            <w:tcW w:w="334" w:type="pct"/>
            <w:tcBorders>
              <w:top w:val="single" w:sz="4" w:space="0" w:color="auto"/>
              <w:left w:val="nil"/>
              <w:bottom w:val="single" w:sz="4" w:space="0" w:color="auto"/>
              <w:right w:val="single" w:sz="4" w:space="0" w:color="auto"/>
            </w:tcBorders>
            <w:vAlign w:val="center"/>
          </w:tcPr>
          <w:p w14:paraId="36C4F178" w14:textId="6069331B" w:rsidR="00A63032" w:rsidRPr="00A63032" w:rsidRDefault="00A63032" w:rsidP="00A63032">
            <w:pPr>
              <w:jc w:val="center"/>
              <w:rPr>
                <w:color w:val="000000"/>
                <w:sz w:val="22"/>
                <w:szCs w:val="22"/>
              </w:rPr>
            </w:pPr>
            <w:r>
              <w:rPr>
                <w:color w:val="000000"/>
                <w:sz w:val="22"/>
                <w:szCs w:val="22"/>
              </w:rPr>
              <w:t>50</w:t>
            </w:r>
          </w:p>
        </w:tc>
      </w:tr>
      <w:tr w:rsidR="00A63032" w:rsidRPr="0038663E" w14:paraId="618932E8" w14:textId="77777777" w:rsidTr="00A63032">
        <w:trPr>
          <w:trHeight w:val="234"/>
        </w:trPr>
        <w:tc>
          <w:tcPr>
            <w:tcW w:w="218" w:type="pct"/>
            <w:tcBorders>
              <w:top w:val="single" w:sz="4" w:space="0" w:color="auto"/>
              <w:left w:val="single" w:sz="4" w:space="0" w:color="auto"/>
              <w:bottom w:val="single" w:sz="4" w:space="0" w:color="auto"/>
              <w:right w:val="single" w:sz="4" w:space="0" w:color="auto"/>
            </w:tcBorders>
            <w:vAlign w:val="center"/>
          </w:tcPr>
          <w:p w14:paraId="3D383C9C" w14:textId="77777777" w:rsidR="00A63032" w:rsidRPr="00A63032" w:rsidRDefault="00A63032" w:rsidP="00A63032">
            <w:pPr>
              <w:jc w:val="center"/>
              <w:rPr>
                <w:sz w:val="22"/>
                <w:szCs w:val="22"/>
              </w:rPr>
            </w:pPr>
            <w:r w:rsidRPr="00A63032">
              <w:rPr>
                <w:sz w:val="22"/>
                <w:szCs w:val="22"/>
              </w:rPr>
              <w:t>2</w:t>
            </w:r>
          </w:p>
        </w:tc>
        <w:tc>
          <w:tcPr>
            <w:tcW w:w="1433" w:type="pct"/>
            <w:tcBorders>
              <w:top w:val="nil"/>
              <w:left w:val="single" w:sz="4" w:space="0" w:color="auto"/>
              <w:bottom w:val="single" w:sz="4" w:space="0" w:color="auto"/>
              <w:right w:val="single" w:sz="4" w:space="0" w:color="auto"/>
            </w:tcBorders>
            <w:vAlign w:val="center"/>
          </w:tcPr>
          <w:p w14:paraId="317A0B62" w14:textId="2D7991EF" w:rsidR="00A63032" w:rsidRPr="00A63032" w:rsidRDefault="00A63032" w:rsidP="00A63032">
            <w:pPr>
              <w:rPr>
                <w:sz w:val="22"/>
                <w:szCs w:val="22"/>
              </w:rPr>
            </w:pPr>
            <w:r w:rsidRPr="00A63032">
              <w:rPr>
                <w:color w:val="000000"/>
                <w:sz w:val="22"/>
                <w:szCs w:val="22"/>
              </w:rPr>
              <w:t>МБОУ «Снежская гимназия»</w:t>
            </w:r>
          </w:p>
        </w:tc>
        <w:tc>
          <w:tcPr>
            <w:tcW w:w="515" w:type="pct"/>
            <w:tcBorders>
              <w:top w:val="single" w:sz="4" w:space="0" w:color="auto"/>
              <w:left w:val="single" w:sz="4" w:space="0" w:color="auto"/>
              <w:bottom w:val="single" w:sz="4" w:space="0" w:color="auto"/>
              <w:right w:val="single" w:sz="4" w:space="0" w:color="auto"/>
            </w:tcBorders>
            <w:vAlign w:val="center"/>
          </w:tcPr>
          <w:p w14:paraId="321378DB" w14:textId="3EDA7497" w:rsidR="00A63032" w:rsidRPr="00A63032" w:rsidRDefault="00A63032" w:rsidP="00A63032">
            <w:pPr>
              <w:jc w:val="center"/>
              <w:rPr>
                <w:color w:val="000000"/>
                <w:sz w:val="22"/>
                <w:szCs w:val="22"/>
              </w:rPr>
            </w:pPr>
            <w:r>
              <w:rPr>
                <w:color w:val="000000"/>
                <w:sz w:val="22"/>
                <w:szCs w:val="22"/>
              </w:rPr>
              <w:t>3</w:t>
            </w:r>
          </w:p>
        </w:tc>
        <w:tc>
          <w:tcPr>
            <w:tcW w:w="282" w:type="pct"/>
            <w:tcBorders>
              <w:top w:val="single" w:sz="4" w:space="0" w:color="auto"/>
              <w:left w:val="nil"/>
              <w:bottom w:val="single" w:sz="4" w:space="0" w:color="auto"/>
              <w:right w:val="single" w:sz="4" w:space="0" w:color="auto"/>
            </w:tcBorders>
            <w:vAlign w:val="center"/>
          </w:tcPr>
          <w:p w14:paraId="301043A0" w14:textId="5DB7A044" w:rsidR="00A63032" w:rsidRPr="00A63032" w:rsidRDefault="00A63032" w:rsidP="00A63032">
            <w:pPr>
              <w:jc w:val="center"/>
              <w:rPr>
                <w:color w:val="000000"/>
                <w:sz w:val="22"/>
                <w:szCs w:val="22"/>
              </w:rPr>
            </w:pPr>
            <w:r>
              <w:rPr>
                <w:color w:val="000000"/>
                <w:sz w:val="22"/>
                <w:szCs w:val="22"/>
              </w:rPr>
              <w:t>47</w:t>
            </w:r>
          </w:p>
        </w:tc>
        <w:tc>
          <w:tcPr>
            <w:tcW w:w="277" w:type="pct"/>
            <w:tcBorders>
              <w:top w:val="single" w:sz="4" w:space="0" w:color="auto"/>
              <w:left w:val="single" w:sz="4" w:space="0" w:color="auto"/>
              <w:bottom w:val="single" w:sz="4" w:space="0" w:color="auto"/>
              <w:right w:val="single" w:sz="4" w:space="0" w:color="auto"/>
            </w:tcBorders>
            <w:vAlign w:val="center"/>
          </w:tcPr>
          <w:p w14:paraId="7AFF1156" w14:textId="688C419E" w:rsidR="00A63032" w:rsidRPr="00A63032" w:rsidRDefault="00A63032" w:rsidP="00A63032">
            <w:pPr>
              <w:jc w:val="center"/>
              <w:rPr>
                <w:color w:val="000000"/>
                <w:sz w:val="22"/>
                <w:szCs w:val="22"/>
              </w:rPr>
            </w:pPr>
            <w:r>
              <w:rPr>
                <w:color w:val="000000"/>
                <w:sz w:val="22"/>
                <w:szCs w:val="22"/>
              </w:rPr>
              <w:t>100</w:t>
            </w:r>
          </w:p>
        </w:tc>
        <w:tc>
          <w:tcPr>
            <w:tcW w:w="272" w:type="pct"/>
            <w:tcBorders>
              <w:top w:val="single" w:sz="4" w:space="0" w:color="auto"/>
              <w:left w:val="single" w:sz="4" w:space="0" w:color="auto"/>
              <w:bottom w:val="single" w:sz="4" w:space="0" w:color="auto"/>
              <w:right w:val="single" w:sz="4" w:space="0" w:color="auto"/>
            </w:tcBorders>
            <w:vAlign w:val="center"/>
          </w:tcPr>
          <w:p w14:paraId="264903A2" w14:textId="67BE4055" w:rsidR="00A63032" w:rsidRPr="00A63032" w:rsidRDefault="00A63032" w:rsidP="00A63032">
            <w:pPr>
              <w:jc w:val="center"/>
              <w:rPr>
                <w:color w:val="000000"/>
                <w:sz w:val="22"/>
                <w:szCs w:val="22"/>
              </w:rPr>
            </w:pPr>
            <w:r>
              <w:rPr>
                <w:color w:val="000000"/>
                <w:sz w:val="22"/>
                <w:szCs w:val="22"/>
              </w:rPr>
              <w:t>100</w:t>
            </w:r>
          </w:p>
        </w:tc>
        <w:tc>
          <w:tcPr>
            <w:tcW w:w="290" w:type="pct"/>
            <w:tcBorders>
              <w:top w:val="single" w:sz="4" w:space="0" w:color="auto"/>
              <w:left w:val="single" w:sz="4" w:space="0" w:color="auto"/>
              <w:bottom w:val="single" w:sz="4" w:space="0" w:color="auto"/>
              <w:right w:val="single" w:sz="4" w:space="0" w:color="auto"/>
            </w:tcBorders>
            <w:vAlign w:val="center"/>
          </w:tcPr>
          <w:p w14:paraId="5A1D2D33" w14:textId="08B6F957" w:rsidR="00A63032" w:rsidRPr="00A63032" w:rsidRDefault="00A63032" w:rsidP="00A63032">
            <w:pPr>
              <w:jc w:val="center"/>
              <w:rPr>
                <w:color w:val="000000"/>
                <w:sz w:val="22"/>
                <w:szCs w:val="22"/>
              </w:rPr>
            </w:pPr>
            <w:r>
              <w:rPr>
                <w:color w:val="000000"/>
                <w:sz w:val="22"/>
                <w:szCs w:val="22"/>
              </w:rPr>
              <w:t>100</w:t>
            </w:r>
          </w:p>
        </w:tc>
        <w:tc>
          <w:tcPr>
            <w:tcW w:w="345" w:type="pct"/>
            <w:tcBorders>
              <w:top w:val="single" w:sz="4" w:space="0" w:color="auto"/>
              <w:left w:val="single" w:sz="4" w:space="0" w:color="auto"/>
              <w:bottom w:val="single" w:sz="4" w:space="0" w:color="auto"/>
              <w:right w:val="single" w:sz="4" w:space="0" w:color="auto"/>
            </w:tcBorders>
            <w:vAlign w:val="center"/>
          </w:tcPr>
          <w:p w14:paraId="2C5BE514" w14:textId="6E8826C4" w:rsidR="00A63032" w:rsidRPr="00A63032" w:rsidRDefault="00A63032" w:rsidP="00A63032">
            <w:pPr>
              <w:jc w:val="center"/>
              <w:rPr>
                <w:color w:val="000000"/>
                <w:sz w:val="22"/>
                <w:szCs w:val="22"/>
              </w:rPr>
            </w:pPr>
            <w:r>
              <w:rPr>
                <w:color w:val="000000"/>
                <w:sz w:val="22"/>
                <w:szCs w:val="22"/>
              </w:rPr>
              <w:t>100</w:t>
            </w:r>
          </w:p>
        </w:tc>
        <w:tc>
          <w:tcPr>
            <w:tcW w:w="346" w:type="pct"/>
            <w:tcBorders>
              <w:top w:val="single" w:sz="4" w:space="0" w:color="auto"/>
              <w:left w:val="single" w:sz="4" w:space="0" w:color="auto"/>
              <w:bottom w:val="single" w:sz="4" w:space="0" w:color="auto"/>
              <w:right w:val="single" w:sz="4" w:space="0" w:color="auto"/>
            </w:tcBorders>
            <w:vAlign w:val="center"/>
          </w:tcPr>
          <w:p w14:paraId="5C700B27" w14:textId="784414D3" w:rsidR="00A63032" w:rsidRPr="00A63032" w:rsidRDefault="00A63032" w:rsidP="00A63032">
            <w:pPr>
              <w:jc w:val="center"/>
              <w:rPr>
                <w:color w:val="000000"/>
                <w:sz w:val="22"/>
                <w:szCs w:val="22"/>
              </w:rPr>
            </w:pPr>
            <w:r>
              <w:rPr>
                <w:color w:val="000000"/>
                <w:sz w:val="22"/>
                <w:szCs w:val="22"/>
              </w:rPr>
              <w:t>83</w:t>
            </w:r>
          </w:p>
        </w:tc>
        <w:tc>
          <w:tcPr>
            <w:tcW w:w="345" w:type="pct"/>
            <w:tcBorders>
              <w:top w:val="single" w:sz="4" w:space="0" w:color="auto"/>
              <w:left w:val="nil"/>
              <w:bottom w:val="single" w:sz="4" w:space="0" w:color="auto"/>
              <w:right w:val="single" w:sz="4" w:space="0" w:color="auto"/>
            </w:tcBorders>
            <w:vAlign w:val="center"/>
          </w:tcPr>
          <w:p w14:paraId="5168BDAB" w14:textId="66DFEAF2" w:rsidR="00A63032" w:rsidRPr="00A63032" w:rsidRDefault="00A63032" w:rsidP="00A63032">
            <w:pPr>
              <w:jc w:val="center"/>
              <w:rPr>
                <w:color w:val="000000"/>
                <w:sz w:val="22"/>
                <w:szCs w:val="22"/>
              </w:rPr>
            </w:pPr>
            <w:r>
              <w:rPr>
                <w:color w:val="000000"/>
                <w:sz w:val="22"/>
                <w:szCs w:val="22"/>
              </w:rPr>
              <w:t>100</w:t>
            </w:r>
          </w:p>
        </w:tc>
        <w:tc>
          <w:tcPr>
            <w:tcW w:w="345" w:type="pct"/>
            <w:tcBorders>
              <w:top w:val="single" w:sz="4" w:space="0" w:color="auto"/>
              <w:left w:val="nil"/>
              <w:bottom w:val="single" w:sz="4" w:space="0" w:color="auto"/>
              <w:right w:val="single" w:sz="4" w:space="0" w:color="auto"/>
            </w:tcBorders>
            <w:vAlign w:val="center"/>
          </w:tcPr>
          <w:p w14:paraId="3A41358B" w14:textId="37452F57" w:rsidR="00A63032" w:rsidRPr="00A63032" w:rsidRDefault="00A63032" w:rsidP="00A63032">
            <w:pPr>
              <w:jc w:val="center"/>
              <w:rPr>
                <w:color w:val="000000"/>
                <w:sz w:val="22"/>
                <w:szCs w:val="22"/>
              </w:rPr>
            </w:pPr>
            <w:r>
              <w:rPr>
                <w:color w:val="000000"/>
                <w:sz w:val="22"/>
                <w:szCs w:val="22"/>
              </w:rPr>
              <w:t>50</w:t>
            </w:r>
          </w:p>
        </w:tc>
        <w:tc>
          <w:tcPr>
            <w:tcW w:w="334" w:type="pct"/>
            <w:tcBorders>
              <w:top w:val="single" w:sz="4" w:space="0" w:color="auto"/>
              <w:left w:val="nil"/>
              <w:bottom w:val="single" w:sz="4" w:space="0" w:color="auto"/>
              <w:right w:val="single" w:sz="4" w:space="0" w:color="auto"/>
            </w:tcBorders>
            <w:vAlign w:val="center"/>
          </w:tcPr>
          <w:p w14:paraId="72AFE8F7" w14:textId="7435E5E2" w:rsidR="00A63032" w:rsidRPr="00A63032" w:rsidRDefault="00A63032" w:rsidP="00A63032">
            <w:pPr>
              <w:jc w:val="center"/>
              <w:rPr>
                <w:color w:val="000000"/>
                <w:sz w:val="22"/>
                <w:szCs w:val="22"/>
              </w:rPr>
            </w:pPr>
            <w:r>
              <w:rPr>
                <w:color w:val="000000"/>
                <w:sz w:val="22"/>
                <w:szCs w:val="22"/>
              </w:rPr>
              <w:t>50</w:t>
            </w:r>
          </w:p>
        </w:tc>
      </w:tr>
      <w:tr w:rsidR="00A63032" w:rsidRPr="0038663E" w14:paraId="52812C11" w14:textId="77777777" w:rsidTr="00A63032">
        <w:trPr>
          <w:trHeight w:val="680"/>
        </w:trPr>
        <w:tc>
          <w:tcPr>
            <w:tcW w:w="1651" w:type="pct"/>
            <w:gridSpan w:val="2"/>
            <w:tcBorders>
              <w:top w:val="nil"/>
              <w:left w:val="single" w:sz="4" w:space="0" w:color="auto"/>
              <w:bottom w:val="single" w:sz="4" w:space="0" w:color="auto"/>
              <w:right w:val="single" w:sz="4" w:space="0" w:color="auto"/>
            </w:tcBorders>
            <w:vAlign w:val="center"/>
          </w:tcPr>
          <w:p w14:paraId="69749A51" w14:textId="77777777" w:rsidR="00A63032" w:rsidRPr="00A63032" w:rsidRDefault="00A63032" w:rsidP="00A63032">
            <w:pPr>
              <w:jc w:val="right"/>
              <w:rPr>
                <w:b/>
                <w:bCs/>
                <w:sz w:val="22"/>
                <w:szCs w:val="22"/>
              </w:rPr>
            </w:pPr>
            <w:r w:rsidRPr="00A63032">
              <w:rPr>
                <w:b/>
                <w:bCs/>
                <w:sz w:val="22"/>
                <w:szCs w:val="22"/>
              </w:rPr>
              <w:t>Брянский район</w:t>
            </w:r>
          </w:p>
        </w:tc>
        <w:tc>
          <w:tcPr>
            <w:tcW w:w="515" w:type="pct"/>
            <w:tcBorders>
              <w:top w:val="nil"/>
              <w:left w:val="nil"/>
              <w:bottom w:val="single" w:sz="4" w:space="0" w:color="auto"/>
              <w:right w:val="single" w:sz="4" w:space="0" w:color="auto"/>
            </w:tcBorders>
            <w:vAlign w:val="center"/>
          </w:tcPr>
          <w:p w14:paraId="39511627" w14:textId="0CB5BA32" w:rsidR="00A63032" w:rsidRPr="00A63032" w:rsidRDefault="00A63032" w:rsidP="00A63032">
            <w:pPr>
              <w:jc w:val="center"/>
              <w:rPr>
                <w:b/>
                <w:color w:val="000000"/>
                <w:sz w:val="22"/>
                <w:szCs w:val="22"/>
              </w:rPr>
            </w:pPr>
            <w:r w:rsidRPr="006F0F65">
              <w:rPr>
                <w:b/>
                <w:color w:val="000000"/>
                <w:sz w:val="22"/>
                <w:szCs w:val="22"/>
              </w:rPr>
              <w:t>4</w:t>
            </w:r>
          </w:p>
        </w:tc>
        <w:tc>
          <w:tcPr>
            <w:tcW w:w="282" w:type="pct"/>
            <w:tcBorders>
              <w:top w:val="single" w:sz="4" w:space="0" w:color="auto"/>
              <w:left w:val="nil"/>
              <w:bottom w:val="single" w:sz="4" w:space="0" w:color="auto"/>
              <w:right w:val="single" w:sz="4" w:space="0" w:color="auto"/>
            </w:tcBorders>
            <w:vAlign w:val="center"/>
          </w:tcPr>
          <w:p w14:paraId="76CBB240" w14:textId="32B4C8E3" w:rsidR="00A63032" w:rsidRPr="00A63032" w:rsidRDefault="00A63032" w:rsidP="00A63032">
            <w:pPr>
              <w:jc w:val="center"/>
              <w:rPr>
                <w:b/>
                <w:color w:val="000000"/>
                <w:sz w:val="22"/>
                <w:szCs w:val="22"/>
              </w:rPr>
            </w:pPr>
            <w:r w:rsidRPr="006F0F65">
              <w:rPr>
                <w:b/>
                <w:color w:val="000000"/>
                <w:sz w:val="22"/>
                <w:szCs w:val="22"/>
              </w:rPr>
              <w:t>55</w:t>
            </w:r>
          </w:p>
        </w:tc>
        <w:tc>
          <w:tcPr>
            <w:tcW w:w="277" w:type="pct"/>
            <w:tcBorders>
              <w:top w:val="single" w:sz="4" w:space="0" w:color="auto"/>
              <w:left w:val="single" w:sz="4" w:space="0" w:color="auto"/>
              <w:bottom w:val="single" w:sz="4" w:space="0" w:color="auto"/>
              <w:right w:val="single" w:sz="4" w:space="0" w:color="auto"/>
            </w:tcBorders>
            <w:vAlign w:val="center"/>
          </w:tcPr>
          <w:p w14:paraId="7F824A84" w14:textId="5C8B7332" w:rsidR="00A63032" w:rsidRPr="00A63032" w:rsidRDefault="00A63032" w:rsidP="00A63032">
            <w:pPr>
              <w:jc w:val="center"/>
              <w:rPr>
                <w:b/>
                <w:color w:val="000000"/>
                <w:sz w:val="22"/>
                <w:szCs w:val="22"/>
              </w:rPr>
            </w:pPr>
            <w:r w:rsidRPr="006F0F65">
              <w:rPr>
                <w:b/>
                <w:color w:val="000000"/>
                <w:sz w:val="22"/>
                <w:szCs w:val="22"/>
              </w:rPr>
              <w:t>95</w:t>
            </w:r>
          </w:p>
        </w:tc>
        <w:tc>
          <w:tcPr>
            <w:tcW w:w="272" w:type="pct"/>
            <w:tcBorders>
              <w:top w:val="single" w:sz="4" w:space="0" w:color="auto"/>
              <w:left w:val="single" w:sz="4" w:space="0" w:color="auto"/>
              <w:bottom w:val="single" w:sz="4" w:space="0" w:color="auto"/>
              <w:right w:val="single" w:sz="4" w:space="0" w:color="auto"/>
            </w:tcBorders>
            <w:vAlign w:val="center"/>
          </w:tcPr>
          <w:p w14:paraId="4471A12A" w14:textId="6CCF30FC" w:rsidR="00A63032" w:rsidRPr="00A63032" w:rsidRDefault="00A63032" w:rsidP="00A63032">
            <w:pPr>
              <w:jc w:val="center"/>
              <w:rPr>
                <w:b/>
                <w:color w:val="000000"/>
                <w:sz w:val="22"/>
                <w:szCs w:val="22"/>
              </w:rPr>
            </w:pPr>
            <w:r w:rsidRPr="006F0F65">
              <w:rPr>
                <w:b/>
                <w:color w:val="000000"/>
                <w:sz w:val="22"/>
                <w:szCs w:val="22"/>
              </w:rPr>
              <w:t>96</w:t>
            </w:r>
          </w:p>
        </w:tc>
        <w:tc>
          <w:tcPr>
            <w:tcW w:w="290" w:type="pct"/>
            <w:tcBorders>
              <w:top w:val="single" w:sz="4" w:space="0" w:color="auto"/>
              <w:left w:val="single" w:sz="4" w:space="0" w:color="auto"/>
              <w:bottom w:val="single" w:sz="4" w:space="0" w:color="auto"/>
              <w:right w:val="single" w:sz="4" w:space="0" w:color="auto"/>
            </w:tcBorders>
            <w:vAlign w:val="center"/>
          </w:tcPr>
          <w:p w14:paraId="5640A1CC" w14:textId="63971BFF" w:rsidR="00A63032" w:rsidRPr="00A63032" w:rsidRDefault="00A63032" w:rsidP="00A63032">
            <w:pPr>
              <w:jc w:val="center"/>
              <w:rPr>
                <w:b/>
                <w:color w:val="000000"/>
                <w:sz w:val="22"/>
                <w:szCs w:val="22"/>
              </w:rPr>
            </w:pPr>
            <w:r w:rsidRPr="006F0F65">
              <w:rPr>
                <w:b/>
                <w:color w:val="000000"/>
                <w:sz w:val="22"/>
                <w:szCs w:val="22"/>
              </w:rPr>
              <w:t>92</w:t>
            </w:r>
          </w:p>
        </w:tc>
        <w:tc>
          <w:tcPr>
            <w:tcW w:w="345" w:type="pct"/>
            <w:tcBorders>
              <w:top w:val="single" w:sz="4" w:space="0" w:color="auto"/>
              <w:left w:val="single" w:sz="4" w:space="0" w:color="auto"/>
              <w:bottom w:val="single" w:sz="4" w:space="0" w:color="auto"/>
              <w:right w:val="single" w:sz="4" w:space="0" w:color="auto"/>
            </w:tcBorders>
            <w:vAlign w:val="center"/>
          </w:tcPr>
          <w:p w14:paraId="088BEB46" w14:textId="3719E792" w:rsidR="00A63032" w:rsidRPr="00A63032" w:rsidRDefault="00A63032" w:rsidP="00A63032">
            <w:pPr>
              <w:jc w:val="center"/>
              <w:rPr>
                <w:b/>
                <w:color w:val="000000"/>
                <w:sz w:val="22"/>
                <w:szCs w:val="22"/>
              </w:rPr>
            </w:pPr>
            <w:r w:rsidRPr="006F0F65">
              <w:rPr>
                <w:b/>
                <w:color w:val="000000"/>
                <w:sz w:val="22"/>
                <w:szCs w:val="22"/>
              </w:rPr>
              <w:t>100</w:t>
            </w:r>
          </w:p>
        </w:tc>
        <w:tc>
          <w:tcPr>
            <w:tcW w:w="346" w:type="pct"/>
            <w:tcBorders>
              <w:top w:val="single" w:sz="4" w:space="0" w:color="auto"/>
              <w:left w:val="single" w:sz="4" w:space="0" w:color="auto"/>
              <w:bottom w:val="single" w:sz="4" w:space="0" w:color="auto"/>
              <w:right w:val="single" w:sz="4" w:space="0" w:color="auto"/>
            </w:tcBorders>
            <w:vAlign w:val="center"/>
          </w:tcPr>
          <w:p w14:paraId="7ACD9FF0" w14:textId="77D58F06" w:rsidR="00A63032" w:rsidRPr="00A63032" w:rsidRDefault="00A63032" w:rsidP="00A63032">
            <w:pPr>
              <w:jc w:val="center"/>
              <w:rPr>
                <w:b/>
                <w:color w:val="000000"/>
                <w:sz w:val="22"/>
                <w:szCs w:val="22"/>
              </w:rPr>
            </w:pPr>
            <w:r w:rsidRPr="006F0F65">
              <w:rPr>
                <w:b/>
                <w:color w:val="000000"/>
                <w:sz w:val="22"/>
                <w:szCs w:val="22"/>
              </w:rPr>
              <w:t>75</w:t>
            </w:r>
          </w:p>
        </w:tc>
        <w:tc>
          <w:tcPr>
            <w:tcW w:w="345" w:type="pct"/>
            <w:tcBorders>
              <w:top w:val="nil"/>
              <w:left w:val="nil"/>
              <w:bottom w:val="single" w:sz="4" w:space="0" w:color="auto"/>
              <w:right w:val="single" w:sz="4" w:space="0" w:color="auto"/>
            </w:tcBorders>
            <w:vAlign w:val="center"/>
          </w:tcPr>
          <w:p w14:paraId="3D7DAD47" w14:textId="56DCC1DA" w:rsidR="00A63032" w:rsidRPr="00A63032" w:rsidRDefault="00A63032" w:rsidP="00A63032">
            <w:pPr>
              <w:jc w:val="center"/>
              <w:rPr>
                <w:b/>
                <w:color w:val="000000"/>
                <w:sz w:val="22"/>
                <w:szCs w:val="22"/>
              </w:rPr>
            </w:pPr>
            <w:r w:rsidRPr="006F0F65">
              <w:rPr>
                <w:b/>
                <w:color w:val="000000"/>
                <w:sz w:val="22"/>
                <w:szCs w:val="22"/>
              </w:rPr>
              <w:t>92</w:t>
            </w:r>
          </w:p>
        </w:tc>
        <w:tc>
          <w:tcPr>
            <w:tcW w:w="345" w:type="pct"/>
            <w:tcBorders>
              <w:top w:val="nil"/>
              <w:left w:val="nil"/>
              <w:bottom w:val="single" w:sz="4" w:space="0" w:color="auto"/>
              <w:right w:val="single" w:sz="4" w:space="0" w:color="auto"/>
            </w:tcBorders>
            <w:vAlign w:val="center"/>
          </w:tcPr>
          <w:p w14:paraId="196D56A2" w14:textId="6E05BEF4" w:rsidR="00A63032" w:rsidRPr="00A63032" w:rsidRDefault="00A63032" w:rsidP="00A63032">
            <w:pPr>
              <w:jc w:val="center"/>
              <w:rPr>
                <w:b/>
                <w:color w:val="000000"/>
                <w:sz w:val="22"/>
                <w:szCs w:val="22"/>
              </w:rPr>
            </w:pPr>
            <w:r w:rsidRPr="006F0F65">
              <w:rPr>
                <w:b/>
                <w:color w:val="000000"/>
                <w:sz w:val="22"/>
                <w:szCs w:val="22"/>
              </w:rPr>
              <w:t>50</w:t>
            </w:r>
          </w:p>
        </w:tc>
        <w:tc>
          <w:tcPr>
            <w:tcW w:w="334" w:type="pct"/>
            <w:tcBorders>
              <w:top w:val="nil"/>
              <w:left w:val="nil"/>
              <w:bottom w:val="single" w:sz="4" w:space="0" w:color="auto"/>
              <w:right w:val="single" w:sz="4" w:space="0" w:color="auto"/>
            </w:tcBorders>
            <w:vAlign w:val="center"/>
          </w:tcPr>
          <w:p w14:paraId="12A15687" w14:textId="6D7B9305" w:rsidR="00A63032" w:rsidRPr="00A63032" w:rsidRDefault="00A63032" w:rsidP="00A63032">
            <w:pPr>
              <w:jc w:val="center"/>
              <w:rPr>
                <w:b/>
                <w:color w:val="000000"/>
                <w:sz w:val="22"/>
                <w:szCs w:val="22"/>
              </w:rPr>
            </w:pPr>
            <w:r w:rsidRPr="006F0F65">
              <w:rPr>
                <w:b/>
                <w:color w:val="000000"/>
                <w:sz w:val="22"/>
                <w:szCs w:val="22"/>
              </w:rPr>
              <w:t>50</w:t>
            </w:r>
          </w:p>
        </w:tc>
      </w:tr>
    </w:tbl>
    <w:p w14:paraId="5F2D4B88" w14:textId="1956AE48" w:rsidR="0059003D" w:rsidRDefault="0059003D" w:rsidP="00591F94"/>
    <w:p w14:paraId="2D68ACAA" w14:textId="23B4CB8E" w:rsidR="0059003D" w:rsidRDefault="0059003D" w:rsidP="00591F94"/>
    <w:p w14:paraId="69F1B93C" w14:textId="795C2AE7" w:rsidR="0059003D" w:rsidRDefault="0059003D" w:rsidP="00591F94"/>
    <w:p w14:paraId="5FE6E6A3" w14:textId="382AEBD5" w:rsidR="0059003D" w:rsidRDefault="0059003D" w:rsidP="00591F94"/>
    <w:p w14:paraId="61A62471" w14:textId="3DD0E9A1" w:rsidR="0059003D" w:rsidRDefault="0059003D" w:rsidP="00591F94"/>
    <w:p w14:paraId="129F9285" w14:textId="0EC4A14E" w:rsidR="0059003D" w:rsidRDefault="0059003D" w:rsidP="00591F94"/>
    <w:p w14:paraId="286CEE86" w14:textId="76076591" w:rsidR="0059003D" w:rsidRDefault="0059003D" w:rsidP="00591F94"/>
    <w:p w14:paraId="14D0522E" w14:textId="16ED74C6" w:rsidR="0059003D" w:rsidRDefault="0059003D" w:rsidP="00591F94"/>
    <w:p w14:paraId="10EE2E69" w14:textId="1736A8ED" w:rsidR="0059003D" w:rsidRPr="0075680D" w:rsidRDefault="0059003D" w:rsidP="0059003D">
      <w:pPr>
        <w:pStyle w:val="1"/>
        <w:numPr>
          <w:ilvl w:val="1"/>
          <w:numId w:val="1"/>
        </w:numPr>
        <w:spacing w:before="0"/>
        <w:ind w:left="431" w:hanging="431"/>
        <w:jc w:val="both"/>
      </w:pPr>
      <w:bookmarkStart w:id="184" w:name="_Toc147919855"/>
      <w:r w:rsidRPr="0075680D">
        <w:lastRenderedPageBreak/>
        <w:t>ГЕОГРАФИЯ</w:t>
      </w:r>
      <w:r w:rsidR="00BB714D">
        <w:t xml:space="preserve"> </w:t>
      </w:r>
      <w:r w:rsidR="00BB714D" w:rsidRPr="00BB714D">
        <w:rPr>
          <w:color w:val="2F5496" w:themeColor="accent1" w:themeShade="BF"/>
        </w:rPr>
        <w:t>(10 класс)</w:t>
      </w:r>
      <w:bookmarkEnd w:id="184"/>
    </w:p>
    <w:p w14:paraId="1C773EF3" w14:textId="04EFC073" w:rsidR="0059003D" w:rsidRPr="00EE1FBE" w:rsidRDefault="0059003D" w:rsidP="0059003D">
      <w:pPr>
        <w:spacing w:before="120" w:after="240"/>
        <w:jc w:val="center"/>
        <w:rPr>
          <w:b/>
          <w:bCs/>
          <w:noProof/>
          <w:sz w:val="26"/>
          <w:szCs w:val="26"/>
        </w:rPr>
      </w:pPr>
      <w:r w:rsidRPr="00EE1FBE">
        <w:rPr>
          <w:b/>
          <w:bCs/>
          <w:noProof/>
          <w:sz w:val="26"/>
          <w:szCs w:val="26"/>
        </w:rPr>
        <w:t>Статистика отметок по географии</w:t>
      </w:r>
      <w:r w:rsidR="00BB714D">
        <w:rPr>
          <w:b/>
          <w:bCs/>
          <w:noProof/>
          <w:sz w:val="26"/>
          <w:szCs w:val="26"/>
        </w:rPr>
        <w:t xml:space="preserve"> (10 класс)</w:t>
      </w:r>
    </w:p>
    <w:tbl>
      <w:tblPr>
        <w:tblW w:w="5000" w:type="pct"/>
        <w:jc w:val="center"/>
        <w:tblLook w:val="00A0" w:firstRow="1" w:lastRow="0" w:firstColumn="1" w:lastColumn="0" w:noHBand="0" w:noVBand="0"/>
      </w:tblPr>
      <w:tblGrid>
        <w:gridCol w:w="2828"/>
        <w:gridCol w:w="1361"/>
        <w:gridCol w:w="1747"/>
        <w:gridCol w:w="1025"/>
        <w:gridCol w:w="1031"/>
        <w:gridCol w:w="1031"/>
        <w:gridCol w:w="1029"/>
      </w:tblGrid>
      <w:tr w:rsidR="0059003D" w14:paraId="3F66A353" w14:textId="77777777" w:rsidTr="00BB714D">
        <w:trPr>
          <w:trHeight w:val="20"/>
          <w:jc w:val="center"/>
        </w:trPr>
        <w:tc>
          <w:tcPr>
            <w:tcW w:w="1406" w:type="pct"/>
            <w:vMerge w:val="restart"/>
            <w:tcBorders>
              <w:top w:val="single" w:sz="4" w:space="0" w:color="auto"/>
              <w:left w:val="single" w:sz="4" w:space="0" w:color="auto"/>
              <w:bottom w:val="single" w:sz="4" w:space="0" w:color="auto"/>
              <w:right w:val="single" w:sz="4" w:space="0" w:color="auto"/>
            </w:tcBorders>
            <w:vAlign w:val="center"/>
          </w:tcPr>
          <w:p w14:paraId="25B6AAB9" w14:textId="77777777" w:rsidR="0059003D" w:rsidRDefault="0059003D" w:rsidP="001260DA">
            <w:pPr>
              <w:spacing w:line="254" w:lineRule="auto"/>
              <w:jc w:val="center"/>
              <w:rPr>
                <w:b/>
                <w:bCs/>
                <w:color w:val="000000"/>
                <w:sz w:val="20"/>
                <w:szCs w:val="20"/>
                <w:lang w:eastAsia="en-US"/>
              </w:rPr>
            </w:pP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6BC048C1"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Количество ОО</w:t>
            </w:r>
          </w:p>
        </w:tc>
        <w:tc>
          <w:tcPr>
            <w:tcW w:w="869" w:type="pct"/>
            <w:vMerge w:val="restart"/>
            <w:tcBorders>
              <w:top w:val="single" w:sz="4" w:space="0" w:color="auto"/>
              <w:left w:val="single" w:sz="4" w:space="0" w:color="auto"/>
              <w:bottom w:val="single" w:sz="4" w:space="0" w:color="auto"/>
              <w:right w:val="single" w:sz="4" w:space="0" w:color="auto"/>
            </w:tcBorders>
            <w:vAlign w:val="center"/>
            <w:hideMark/>
          </w:tcPr>
          <w:p w14:paraId="4AB4143E"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Количество участников</w:t>
            </w:r>
          </w:p>
        </w:tc>
        <w:tc>
          <w:tcPr>
            <w:tcW w:w="2048" w:type="pct"/>
            <w:gridSpan w:val="4"/>
            <w:tcBorders>
              <w:top w:val="single" w:sz="4" w:space="0" w:color="auto"/>
              <w:left w:val="nil"/>
              <w:bottom w:val="single" w:sz="4" w:space="0" w:color="auto"/>
              <w:right w:val="single" w:sz="4" w:space="0" w:color="auto"/>
            </w:tcBorders>
            <w:vAlign w:val="center"/>
            <w:hideMark/>
          </w:tcPr>
          <w:p w14:paraId="79795960"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Распределение групп баллов в %</w:t>
            </w:r>
          </w:p>
        </w:tc>
      </w:tr>
      <w:tr w:rsidR="0059003D" w14:paraId="0BCA86BF" w14:textId="77777777" w:rsidTr="00BB71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46CE9" w14:textId="77777777" w:rsidR="0059003D" w:rsidRDefault="0059003D" w:rsidP="001260DA">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3049A" w14:textId="77777777" w:rsidR="0059003D" w:rsidRDefault="0059003D" w:rsidP="001260DA">
            <w:pPr>
              <w:spacing w:line="256" w:lineRule="auto"/>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747F9B" w14:textId="77777777" w:rsidR="0059003D" w:rsidRDefault="0059003D" w:rsidP="001260DA">
            <w:pPr>
              <w:spacing w:line="256" w:lineRule="auto"/>
              <w:rPr>
                <w:b/>
                <w:bCs/>
                <w:color w:val="000000"/>
                <w:sz w:val="20"/>
                <w:szCs w:val="20"/>
                <w:lang w:eastAsia="en-US"/>
              </w:rPr>
            </w:pPr>
          </w:p>
        </w:tc>
        <w:tc>
          <w:tcPr>
            <w:tcW w:w="510" w:type="pct"/>
            <w:tcBorders>
              <w:top w:val="nil"/>
              <w:left w:val="nil"/>
              <w:bottom w:val="nil"/>
              <w:right w:val="single" w:sz="4" w:space="0" w:color="auto"/>
            </w:tcBorders>
            <w:vAlign w:val="center"/>
            <w:hideMark/>
          </w:tcPr>
          <w:p w14:paraId="7E503A37"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"2"</w:t>
            </w:r>
          </w:p>
        </w:tc>
        <w:tc>
          <w:tcPr>
            <w:tcW w:w="513" w:type="pct"/>
            <w:tcBorders>
              <w:top w:val="nil"/>
              <w:left w:val="nil"/>
              <w:bottom w:val="nil"/>
              <w:right w:val="single" w:sz="4" w:space="0" w:color="auto"/>
            </w:tcBorders>
            <w:vAlign w:val="center"/>
            <w:hideMark/>
          </w:tcPr>
          <w:p w14:paraId="66D6592C"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"3"</w:t>
            </w:r>
          </w:p>
        </w:tc>
        <w:tc>
          <w:tcPr>
            <w:tcW w:w="513" w:type="pct"/>
            <w:tcBorders>
              <w:top w:val="nil"/>
              <w:left w:val="nil"/>
              <w:bottom w:val="nil"/>
              <w:right w:val="single" w:sz="4" w:space="0" w:color="auto"/>
            </w:tcBorders>
            <w:vAlign w:val="center"/>
            <w:hideMark/>
          </w:tcPr>
          <w:p w14:paraId="4827DD4D"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"4"</w:t>
            </w:r>
          </w:p>
        </w:tc>
        <w:tc>
          <w:tcPr>
            <w:tcW w:w="513" w:type="pct"/>
            <w:tcBorders>
              <w:top w:val="nil"/>
              <w:left w:val="nil"/>
              <w:bottom w:val="nil"/>
              <w:right w:val="single" w:sz="4" w:space="0" w:color="auto"/>
            </w:tcBorders>
            <w:vAlign w:val="center"/>
            <w:hideMark/>
          </w:tcPr>
          <w:p w14:paraId="3C61B787" w14:textId="77777777" w:rsidR="0059003D" w:rsidRDefault="0059003D" w:rsidP="001260DA">
            <w:pPr>
              <w:spacing w:line="254" w:lineRule="auto"/>
              <w:jc w:val="center"/>
              <w:rPr>
                <w:b/>
                <w:bCs/>
                <w:color w:val="000000"/>
                <w:sz w:val="20"/>
                <w:szCs w:val="20"/>
                <w:lang w:eastAsia="en-US"/>
              </w:rPr>
            </w:pPr>
            <w:r>
              <w:rPr>
                <w:b/>
                <w:bCs/>
                <w:color w:val="000000"/>
                <w:sz w:val="20"/>
                <w:szCs w:val="20"/>
                <w:lang w:eastAsia="en-US"/>
              </w:rPr>
              <w:t>"5"</w:t>
            </w:r>
          </w:p>
        </w:tc>
      </w:tr>
      <w:tr w:rsidR="00BB714D" w14:paraId="58215188" w14:textId="77777777" w:rsidTr="00BB714D">
        <w:trPr>
          <w:trHeight w:val="20"/>
          <w:jc w:val="center"/>
        </w:trPr>
        <w:tc>
          <w:tcPr>
            <w:tcW w:w="1406" w:type="pct"/>
            <w:tcBorders>
              <w:top w:val="single" w:sz="4" w:space="0" w:color="auto"/>
              <w:left w:val="single" w:sz="4" w:space="0" w:color="auto"/>
              <w:bottom w:val="single" w:sz="4" w:space="0" w:color="auto"/>
              <w:right w:val="single" w:sz="4" w:space="0" w:color="auto"/>
            </w:tcBorders>
            <w:hideMark/>
          </w:tcPr>
          <w:p w14:paraId="739FF28C" w14:textId="77777777" w:rsidR="00BB714D" w:rsidRDefault="00BB714D" w:rsidP="00BB714D">
            <w:pPr>
              <w:spacing w:line="254" w:lineRule="auto"/>
              <w:rPr>
                <w:lang w:eastAsia="en-US"/>
              </w:rPr>
            </w:pPr>
            <w:r>
              <w:rPr>
                <w:color w:val="000000"/>
                <w:lang w:eastAsia="en-US"/>
              </w:rPr>
              <w:t>Российская Федерация</w:t>
            </w:r>
          </w:p>
        </w:tc>
        <w:tc>
          <w:tcPr>
            <w:tcW w:w="677" w:type="pct"/>
            <w:tcBorders>
              <w:top w:val="nil"/>
              <w:left w:val="nil"/>
              <w:bottom w:val="single" w:sz="4" w:space="0" w:color="auto"/>
              <w:right w:val="single" w:sz="4" w:space="0" w:color="auto"/>
            </w:tcBorders>
            <w:vAlign w:val="center"/>
          </w:tcPr>
          <w:p w14:paraId="5A28E8A8" w14:textId="1EFCCE19" w:rsidR="00BB714D" w:rsidRPr="00BB714D" w:rsidRDefault="00BB714D" w:rsidP="00BB714D">
            <w:pPr>
              <w:spacing w:line="254" w:lineRule="auto"/>
              <w:jc w:val="center"/>
              <w:rPr>
                <w:color w:val="000000"/>
                <w:lang w:eastAsia="en-US"/>
              </w:rPr>
            </w:pPr>
            <w:r w:rsidRPr="00BB714D">
              <w:rPr>
                <w:color w:val="000000"/>
              </w:rPr>
              <w:t>3806</w:t>
            </w:r>
          </w:p>
        </w:tc>
        <w:tc>
          <w:tcPr>
            <w:tcW w:w="869" w:type="pct"/>
            <w:tcBorders>
              <w:top w:val="nil"/>
              <w:left w:val="single" w:sz="4" w:space="0" w:color="auto"/>
              <w:bottom w:val="single" w:sz="4" w:space="0" w:color="auto"/>
              <w:right w:val="nil"/>
            </w:tcBorders>
            <w:vAlign w:val="center"/>
          </w:tcPr>
          <w:p w14:paraId="6E726259" w14:textId="637B4FC0" w:rsidR="00BB714D" w:rsidRPr="00BB714D" w:rsidRDefault="00BB714D" w:rsidP="00BB714D">
            <w:pPr>
              <w:spacing w:line="254" w:lineRule="auto"/>
              <w:jc w:val="center"/>
              <w:rPr>
                <w:color w:val="000000"/>
                <w:lang w:eastAsia="en-US"/>
              </w:rPr>
            </w:pPr>
            <w:r w:rsidRPr="00BB714D">
              <w:rPr>
                <w:color w:val="000000"/>
              </w:rPr>
              <w:t>54794</w:t>
            </w:r>
          </w:p>
        </w:tc>
        <w:tc>
          <w:tcPr>
            <w:tcW w:w="510" w:type="pct"/>
            <w:tcBorders>
              <w:top w:val="single" w:sz="4" w:space="0" w:color="auto"/>
              <w:left w:val="single" w:sz="4" w:space="0" w:color="auto"/>
              <w:bottom w:val="single" w:sz="4" w:space="0" w:color="auto"/>
              <w:right w:val="single" w:sz="4" w:space="0" w:color="auto"/>
            </w:tcBorders>
            <w:vAlign w:val="center"/>
          </w:tcPr>
          <w:p w14:paraId="3533F10F" w14:textId="0CAF5B36" w:rsidR="00BB714D" w:rsidRPr="00BB714D" w:rsidRDefault="00BB714D" w:rsidP="00BB714D">
            <w:pPr>
              <w:spacing w:line="254" w:lineRule="auto"/>
              <w:jc w:val="center"/>
              <w:rPr>
                <w:color w:val="000000"/>
                <w:lang w:eastAsia="en-US"/>
              </w:rPr>
            </w:pPr>
            <w:r w:rsidRPr="00BB714D">
              <w:rPr>
                <w:color w:val="000000"/>
              </w:rPr>
              <w:t>2,4</w:t>
            </w:r>
          </w:p>
        </w:tc>
        <w:tc>
          <w:tcPr>
            <w:tcW w:w="513" w:type="pct"/>
            <w:tcBorders>
              <w:top w:val="single" w:sz="4" w:space="0" w:color="auto"/>
              <w:left w:val="nil"/>
              <w:bottom w:val="single" w:sz="4" w:space="0" w:color="auto"/>
              <w:right w:val="single" w:sz="4" w:space="0" w:color="auto"/>
            </w:tcBorders>
            <w:vAlign w:val="center"/>
          </w:tcPr>
          <w:p w14:paraId="24B3A8B0" w14:textId="3E4ACDA8" w:rsidR="00BB714D" w:rsidRPr="00BB714D" w:rsidRDefault="00BB714D" w:rsidP="00BB714D">
            <w:pPr>
              <w:spacing w:line="254" w:lineRule="auto"/>
              <w:jc w:val="center"/>
              <w:rPr>
                <w:color w:val="000000"/>
                <w:lang w:eastAsia="en-US"/>
              </w:rPr>
            </w:pPr>
            <w:r w:rsidRPr="00BB714D">
              <w:rPr>
                <w:color w:val="000000"/>
              </w:rPr>
              <w:t>24,8</w:t>
            </w:r>
          </w:p>
        </w:tc>
        <w:tc>
          <w:tcPr>
            <w:tcW w:w="513" w:type="pct"/>
            <w:tcBorders>
              <w:top w:val="single" w:sz="4" w:space="0" w:color="auto"/>
              <w:left w:val="nil"/>
              <w:bottom w:val="single" w:sz="4" w:space="0" w:color="auto"/>
              <w:right w:val="single" w:sz="4" w:space="0" w:color="auto"/>
            </w:tcBorders>
            <w:vAlign w:val="center"/>
          </w:tcPr>
          <w:p w14:paraId="1B5B326B" w14:textId="56C071DC" w:rsidR="00BB714D" w:rsidRPr="00BB714D" w:rsidRDefault="00BB714D" w:rsidP="00BB714D">
            <w:pPr>
              <w:spacing w:line="254" w:lineRule="auto"/>
              <w:jc w:val="center"/>
              <w:rPr>
                <w:color w:val="000000"/>
                <w:lang w:eastAsia="en-US"/>
              </w:rPr>
            </w:pPr>
            <w:r w:rsidRPr="00BB714D">
              <w:rPr>
                <w:color w:val="000000"/>
              </w:rPr>
              <w:t>48,9</w:t>
            </w:r>
          </w:p>
        </w:tc>
        <w:tc>
          <w:tcPr>
            <w:tcW w:w="513" w:type="pct"/>
            <w:tcBorders>
              <w:top w:val="single" w:sz="4" w:space="0" w:color="auto"/>
              <w:left w:val="nil"/>
              <w:bottom w:val="single" w:sz="4" w:space="0" w:color="auto"/>
              <w:right w:val="single" w:sz="4" w:space="0" w:color="auto"/>
            </w:tcBorders>
            <w:vAlign w:val="center"/>
          </w:tcPr>
          <w:p w14:paraId="14A9FB7B" w14:textId="2FDCD7DE" w:rsidR="00BB714D" w:rsidRPr="00BB714D" w:rsidRDefault="00BB714D" w:rsidP="00BB714D">
            <w:pPr>
              <w:spacing w:line="254" w:lineRule="auto"/>
              <w:jc w:val="center"/>
              <w:rPr>
                <w:color w:val="000000"/>
                <w:lang w:eastAsia="en-US"/>
              </w:rPr>
            </w:pPr>
            <w:r w:rsidRPr="00BB714D">
              <w:rPr>
                <w:color w:val="000000"/>
              </w:rPr>
              <w:t>23,9</w:t>
            </w:r>
          </w:p>
        </w:tc>
      </w:tr>
      <w:tr w:rsidR="00BB714D" w14:paraId="1F8AE433" w14:textId="77777777" w:rsidTr="00BB714D">
        <w:trPr>
          <w:trHeight w:val="20"/>
          <w:jc w:val="center"/>
        </w:trPr>
        <w:tc>
          <w:tcPr>
            <w:tcW w:w="1406" w:type="pct"/>
            <w:tcBorders>
              <w:top w:val="single" w:sz="4" w:space="0" w:color="auto"/>
              <w:left w:val="single" w:sz="4" w:space="0" w:color="auto"/>
              <w:bottom w:val="single" w:sz="4" w:space="0" w:color="auto"/>
              <w:right w:val="single" w:sz="4" w:space="0" w:color="auto"/>
            </w:tcBorders>
            <w:vAlign w:val="center"/>
            <w:hideMark/>
          </w:tcPr>
          <w:p w14:paraId="1141C2EC" w14:textId="77777777" w:rsidR="00BB714D" w:rsidRDefault="00BB714D" w:rsidP="00BB714D">
            <w:pPr>
              <w:spacing w:line="254" w:lineRule="auto"/>
              <w:rPr>
                <w:color w:val="000000"/>
                <w:lang w:eastAsia="en-US"/>
              </w:rPr>
            </w:pPr>
            <w:r>
              <w:rPr>
                <w:color w:val="000000"/>
                <w:lang w:eastAsia="en-US"/>
              </w:rPr>
              <w:t>Брянская область</w:t>
            </w:r>
          </w:p>
        </w:tc>
        <w:tc>
          <w:tcPr>
            <w:tcW w:w="677" w:type="pct"/>
            <w:tcBorders>
              <w:top w:val="nil"/>
              <w:left w:val="nil"/>
              <w:bottom w:val="single" w:sz="4" w:space="0" w:color="auto"/>
              <w:right w:val="single" w:sz="4" w:space="0" w:color="auto"/>
            </w:tcBorders>
            <w:vAlign w:val="center"/>
          </w:tcPr>
          <w:p w14:paraId="22DF9C85" w14:textId="0CBB79D6" w:rsidR="00BB714D" w:rsidRPr="00BB714D" w:rsidRDefault="00BB714D" w:rsidP="00BB714D">
            <w:pPr>
              <w:spacing w:line="254" w:lineRule="auto"/>
              <w:jc w:val="center"/>
              <w:rPr>
                <w:color w:val="000000"/>
                <w:lang w:eastAsia="en-US"/>
              </w:rPr>
            </w:pPr>
            <w:r w:rsidRPr="00BB714D">
              <w:rPr>
                <w:color w:val="000000"/>
              </w:rPr>
              <w:t>39</w:t>
            </w:r>
          </w:p>
        </w:tc>
        <w:tc>
          <w:tcPr>
            <w:tcW w:w="869" w:type="pct"/>
            <w:tcBorders>
              <w:top w:val="nil"/>
              <w:left w:val="single" w:sz="4" w:space="0" w:color="auto"/>
              <w:bottom w:val="single" w:sz="4" w:space="0" w:color="auto"/>
              <w:right w:val="nil"/>
            </w:tcBorders>
            <w:vAlign w:val="center"/>
          </w:tcPr>
          <w:p w14:paraId="77846A69" w14:textId="0F3DC22A" w:rsidR="00BB714D" w:rsidRPr="00BB714D" w:rsidRDefault="00BB714D" w:rsidP="00BB714D">
            <w:pPr>
              <w:spacing w:line="254" w:lineRule="auto"/>
              <w:jc w:val="center"/>
              <w:rPr>
                <w:color w:val="000000"/>
                <w:lang w:eastAsia="en-US"/>
              </w:rPr>
            </w:pPr>
            <w:r w:rsidRPr="00BB714D">
              <w:rPr>
                <w:color w:val="000000"/>
              </w:rPr>
              <w:t>452</w:t>
            </w:r>
          </w:p>
        </w:tc>
        <w:tc>
          <w:tcPr>
            <w:tcW w:w="510" w:type="pct"/>
            <w:tcBorders>
              <w:top w:val="single" w:sz="4" w:space="0" w:color="auto"/>
              <w:left w:val="single" w:sz="4" w:space="0" w:color="auto"/>
              <w:bottom w:val="single" w:sz="4" w:space="0" w:color="auto"/>
              <w:right w:val="single" w:sz="4" w:space="0" w:color="auto"/>
            </w:tcBorders>
            <w:vAlign w:val="center"/>
          </w:tcPr>
          <w:p w14:paraId="2DF34504" w14:textId="4F4E7A4E" w:rsidR="00BB714D" w:rsidRPr="00BB714D" w:rsidRDefault="00BB714D" w:rsidP="00BB714D">
            <w:pPr>
              <w:spacing w:line="254" w:lineRule="auto"/>
              <w:jc w:val="center"/>
              <w:rPr>
                <w:color w:val="000000"/>
                <w:lang w:eastAsia="en-US"/>
              </w:rPr>
            </w:pPr>
            <w:r w:rsidRPr="00BB714D">
              <w:rPr>
                <w:color w:val="000000"/>
              </w:rPr>
              <w:t>0,0</w:t>
            </w:r>
          </w:p>
        </w:tc>
        <w:tc>
          <w:tcPr>
            <w:tcW w:w="513" w:type="pct"/>
            <w:tcBorders>
              <w:top w:val="single" w:sz="4" w:space="0" w:color="auto"/>
              <w:left w:val="nil"/>
              <w:bottom w:val="single" w:sz="4" w:space="0" w:color="auto"/>
              <w:right w:val="single" w:sz="4" w:space="0" w:color="auto"/>
            </w:tcBorders>
            <w:vAlign w:val="center"/>
          </w:tcPr>
          <w:p w14:paraId="68AB827E" w14:textId="10B6F342" w:rsidR="00BB714D" w:rsidRPr="00BB714D" w:rsidRDefault="00BB714D" w:rsidP="00BB714D">
            <w:pPr>
              <w:spacing w:line="254" w:lineRule="auto"/>
              <w:jc w:val="center"/>
              <w:rPr>
                <w:color w:val="000000"/>
                <w:lang w:eastAsia="en-US"/>
              </w:rPr>
            </w:pPr>
            <w:r w:rsidRPr="00BB714D">
              <w:rPr>
                <w:color w:val="000000"/>
              </w:rPr>
              <w:t>9,1</w:t>
            </w:r>
          </w:p>
        </w:tc>
        <w:tc>
          <w:tcPr>
            <w:tcW w:w="513" w:type="pct"/>
            <w:tcBorders>
              <w:top w:val="single" w:sz="4" w:space="0" w:color="auto"/>
              <w:left w:val="nil"/>
              <w:bottom w:val="single" w:sz="4" w:space="0" w:color="auto"/>
              <w:right w:val="single" w:sz="4" w:space="0" w:color="auto"/>
            </w:tcBorders>
            <w:vAlign w:val="center"/>
          </w:tcPr>
          <w:p w14:paraId="16BA0606" w14:textId="559ED430" w:rsidR="00BB714D" w:rsidRPr="00BB714D" w:rsidRDefault="00BB714D" w:rsidP="00BB714D">
            <w:pPr>
              <w:spacing w:line="254" w:lineRule="auto"/>
              <w:jc w:val="center"/>
              <w:rPr>
                <w:color w:val="000000"/>
                <w:lang w:eastAsia="en-US"/>
              </w:rPr>
            </w:pPr>
            <w:r w:rsidRPr="00BB714D">
              <w:rPr>
                <w:color w:val="000000"/>
              </w:rPr>
              <w:t>50,9</w:t>
            </w:r>
          </w:p>
        </w:tc>
        <w:tc>
          <w:tcPr>
            <w:tcW w:w="513" w:type="pct"/>
            <w:tcBorders>
              <w:top w:val="single" w:sz="4" w:space="0" w:color="auto"/>
              <w:left w:val="nil"/>
              <w:bottom w:val="single" w:sz="4" w:space="0" w:color="auto"/>
              <w:right w:val="single" w:sz="4" w:space="0" w:color="auto"/>
            </w:tcBorders>
            <w:vAlign w:val="center"/>
          </w:tcPr>
          <w:p w14:paraId="7985DD62" w14:textId="493F0B88" w:rsidR="00BB714D" w:rsidRPr="00BB714D" w:rsidRDefault="00BB714D" w:rsidP="00BB714D">
            <w:pPr>
              <w:spacing w:line="254" w:lineRule="auto"/>
              <w:jc w:val="center"/>
              <w:rPr>
                <w:color w:val="000000"/>
                <w:lang w:eastAsia="en-US"/>
              </w:rPr>
            </w:pPr>
            <w:r w:rsidRPr="00BB714D">
              <w:rPr>
                <w:color w:val="000000"/>
              </w:rPr>
              <w:t>40,0</w:t>
            </w:r>
          </w:p>
        </w:tc>
      </w:tr>
      <w:tr w:rsidR="00BB714D" w14:paraId="3A789D78" w14:textId="77777777" w:rsidTr="00BB714D">
        <w:trPr>
          <w:trHeight w:val="20"/>
          <w:jc w:val="center"/>
        </w:trPr>
        <w:tc>
          <w:tcPr>
            <w:tcW w:w="1406" w:type="pct"/>
            <w:tcBorders>
              <w:top w:val="single" w:sz="4" w:space="0" w:color="auto"/>
              <w:left w:val="single" w:sz="4" w:space="0" w:color="auto"/>
              <w:bottom w:val="single" w:sz="4" w:space="0" w:color="auto"/>
              <w:right w:val="single" w:sz="4" w:space="0" w:color="auto"/>
            </w:tcBorders>
          </w:tcPr>
          <w:p w14:paraId="2E614C13" w14:textId="77777777" w:rsidR="00BB714D" w:rsidRPr="007D65E4" w:rsidRDefault="00BB714D" w:rsidP="00BB714D">
            <w:pPr>
              <w:spacing w:line="254" w:lineRule="auto"/>
              <w:rPr>
                <w:b/>
                <w:bCs/>
                <w:color w:val="000000"/>
                <w:lang w:eastAsia="en-US"/>
              </w:rPr>
            </w:pPr>
            <w:r>
              <w:rPr>
                <w:b/>
                <w:bCs/>
                <w:lang w:eastAsia="en-US"/>
              </w:rPr>
              <w:t>Брянский</w:t>
            </w:r>
            <w:r w:rsidRPr="007D65E4">
              <w:rPr>
                <w:b/>
                <w:bCs/>
                <w:lang w:eastAsia="en-US"/>
              </w:rPr>
              <w:t xml:space="preserve"> район</w:t>
            </w:r>
          </w:p>
        </w:tc>
        <w:tc>
          <w:tcPr>
            <w:tcW w:w="677" w:type="pct"/>
            <w:tcBorders>
              <w:top w:val="nil"/>
              <w:left w:val="nil"/>
              <w:bottom w:val="single" w:sz="4" w:space="0" w:color="auto"/>
              <w:right w:val="single" w:sz="4" w:space="0" w:color="auto"/>
            </w:tcBorders>
            <w:vAlign w:val="bottom"/>
          </w:tcPr>
          <w:p w14:paraId="65B03CAF" w14:textId="74155998" w:rsidR="00BB714D" w:rsidRPr="00BB714D" w:rsidRDefault="00BB714D" w:rsidP="00BB714D">
            <w:pPr>
              <w:spacing w:line="254" w:lineRule="auto"/>
              <w:jc w:val="center"/>
              <w:rPr>
                <w:b/>
                <w:bCs/>
                <w:color w:val="000000"/>
                <w:lang w:eastAsia="en-US"/>
              </w:rPr>
            </w:pPr>
            <w:r w:rsidRPr="00BB714D">
              <w:rPr>
                <w:color w:val="000000"/>
              </w:rPr>
              <w:t>3</w:t>
            </w:r>
          </w:p>
        </w:tc>
        <w:tc>
          <w:tcPr>
            <w:tcW w:w="869" w:type="pct"/>
            <w:tcBorders>
              <w:top w:val="nil"/>
              <w:left w:val="single" w:sz="4" w:space="0" w:color="auto"/>
              <w:bottom w:val="single" w:sz="4" w:space="0" w:color="auto"/>
              <w:right w:val="nil"/>
            </w:tcBorders>
            <w:vAlign w:val="bottom"/>
          </w:tcPr>
          <w:p w14:paraId="3514DFDD" w14:textId="721B22DD" w:rsidR="00BB714D" w:rsidRPr="00BB714D" w:rsidRDefault="00BB714D" w:rsidP="00BB714D">
            <w:pPr>
              <w:spacing w:line="254" w:lineRule="auto"/>
              <w:jc w:val="center"/>
              <w:rPr>
                <w:b/>
                <w:bCs/>
                <w:color w:val="000000"/>
                <w:lang w:eastAsia="en-US"/>
              </w:rPr>
            </w:pPr>
            <w:r w:rsidRPr="00BB714D">
              <w:rPr>
                <w:color w:val="000000"/>
              </w:rPr>
              <w:t>14</w:t>
            </w:r>
          </w:p>
        </w:tc>
        <w:tc>
          <w:tcPr>
            <w:tcW w:w="510" w:type="pct"/>
            <w:tcBorders>
              <w:top w:val="single" w:sz="4" w:space="0" w:color="auto"/>
              <w:left w:val="single" w:sz="4" w:space="0" w:color="auto"/>
              <w:bottom w:val="single" w:sz="4" w:space="0" w:color="auto"/>
              <w:right w:val="single" w:sz="4" w:space="0" w:color="auto"/>
            </w:tcBorders>
            <w:vAlign w:val="bottom"/>
          </w:tcPr>
          <w:p w14:paraId="7CDCF666" w14:textId="161561DD" w:rsidR="00BB714D" w:rsidRPr="00BB714D" w:rsidRDefault="00BB714D" w:rsidP="00BB714D">
            <w:pPr>
              <w:spacing w:line="254" w:lineRule="auto"/>
              <w:jc w:val="center"/>
              <w:rPr>
                <w:b/>
                <w:bCs/>
                <w:color w:val="000000"/>
                <w:lang w:eastAsia="en-US"/>
              </w:rPr>
            </w:pPr>
            <w:r w:rsidRPr="00BB714D">
              <w:rPr>
                <w:color w:val="000000"/>
              </w:rPr>
              <w:t>0,0</w:t>
            </w:r>
          </w:p>
        </w:tc>
        <w:tc>
          <w:tcPr>
            <w:tcW w:w="513" w:type="pct"/>
            <w:tcBorders>
              <w:top w:val="single" w:sz="4" w:space="0" w:color="auto"/>
              <w:left w:val="nil"/>
              <w:bottom w:val="single" w:sz="4" w:space="0" w:color="auto"/>
              <w:right w:val="single" w:sz="4" w:space="0" w:color="auto"/>
            </w:tcBorders>
            <w:vAlign w:val="bottom"/>
          </w:tcPr>
          <w:p w14:paraId="43E5B472" w14:textId="4D580C36" w:rsidR="00BB714D" w:rsidRPr="00BB714D" w:rsidRDefault="00BB714D" w:rsidP="00BB714D">
            <w:pPr>
              <w:spacing w:line="254" w:lineRule="auto"/>
              <w:jc w:val="center"/>
              <w:rPr>
                <w:b/>
                <w:bCs/>
                <w:color w:val="000000"/>
                <w:lang w:eastAsia="en-US"/>
              </w:rPr>
            </w:pPr>
            <w:r w:rsidRPr="00BB714D">
              <w:rPr>
                <w:color w:val="000000"/>
              </w:rPr>
              <w:t>7,1</w:t>
            </w:r>
          </w:p>
        </w:tc>
        <w:tc>
          <w:tcPr>
            <w:tcW w:w="513" w:type="pct"/>
            <w:tcBorders>
              <w:top w:val="single" w:sz="4" w:space="0" w:color="auto"/>
              <w:left w:val="nil"/>
              <w:bottom w:val="single" w:sz="4" w:space="0" w:color="auto"/>
              <w:right w:val="single" w:sz="4" w:space="0" w:color="auto"/>
            </w:tcBorders>
            <w:vAlign w:val="bottom"/>
          </w:tcPr>
          <w:p w14:paraId="5E4849F6" w14:textId="45D964E9" w:rsidR="00BB714D" w:rsidRPr="00BB714D" w:rsidRDefault="00BB714D" w:rsidP="00BB714D">
            <w:pPr>
              <w:spacing w:line="254" w:lineRule="auto"/>
              <w:jc w:val="center"/>
              <w:rPr>
                <w:b/>
                <w:bCs/>
                <w:color w:val="000000"/>
                <w:lang w:eastAsia="en-US"/>
              </w:rPr>
            </w:pPr>
            <w:r w:rsidRPr="00BB714D">
              <w:rPr>
                <w:color w:val="000000"/>
              </w:rPr>
              <w:t>57,1</w:t>
            </w:r>
          </w:p>
        </w:tc>
        <w:tc>
          <w:tcPr>
            <w:tcW w:w="513" w:type="pct"/>
            <w:tcBorders>
              <w:top w:val="single" w:sz="4" w:space="0" w:color="auto"/>
              <w:left w:val="nil"/>
              <w:bottom w:val="single" w:sz="4" w:space="0" w:color="auto"/>
              <w:right w:val="single" w:sz="4" w:space="0" w:color="auto"/>
            </w:tcBorders>
            <w:vAlign w:val="bottom"/>
          </w:tcPr>
          <w:p w14:paraId="164A4653" w14:textId="40010AB2" w:rsidR="00BB714D" w:rsidRPr="00BB714D" w:rsidRDefault="00BB714D" w:rsidP="00BB714D">
            <w:pPr>
              <w:spacing w:line="254" w:lineRule="auto"/>
              <w:jc w:val="center"/>
              <w:rPr>
                <w:b/>
                <w:bCs/>
                <w:color w:val="000000"/>
                <w:lang w:eastAsia="en-US"/>
              </w:rPr>
            </w:pPr>
            <w:r w:rsidRPr="00BB714D">
              <w:rPr>
                <w:color w:val="000000"/>
              </w:rPr>
              <w:t>35,7</w:t>
            </w:r>
          </w:p>
        </w:tc>
      </w:tr>
    </w:tbl>
    <w:p w14:paraId="403DCABA" w14:textId="77777777" w:rsidR="0059003D" w:rsidRDefault="0059003D" w:rsidP="0059003D">
      <w:pPr>
        <w:spacing w:after="120"/>
        <w:jc w:val="center"/>
        <w:rPr>
          <w:b/>
          <w:bCs/>
          <w:noProof/>
          <w:sz w:val="26"/>
          <w:szCs w:val="26"/>
        </w:rPr>
      </w:pPr>
    </w:p>
    <w:p w14:paraId="1D971C03" w14:textId="77777777" w:rsidR="0059003D" w:rsidRDefault="0059003D" w:rsidP="0059003D">
      <w:pPr>
        <w:rPr>
          <w:sz w:val="16"/>
          <w:szCs w:val="16"/>
        </w:rPr>
      </w:pPr>
    </w:p>
    <w:p w14:paraId="491A5BC8" w14:textId="154EE787" w:rsidR="0059003D" w:rsidRPr="00BB714D" w:rsidRDefault="0059003D" w:rsidP="0059003D">
      <w:pPr>
        <w:jc w:val="center"/>
      </w:pPr>
      <w:r w:rsidRPr="00BB714D">
        <w:rPr>
          <w:b/>
          <w:bCs/>
        </w:rPr>
        <w:t>Результаты ВПР по географии</w:t>
      </w:r>
      <w:r w:rsidR="00BB714D" w:rsidRPr="00BB714D">
        <w:rPr>
          <w:b/>
          <w:bCs/>
        </w:rPr>
        <w:t xml:space="preserve"> (10 класс)</w:t>
      </w:r>
      <w:r w:rsidRPr="00BB714D">
        <w:rPr>
          <w:b/>
          <w:bCs/>
        </w:rPr>
        <w:t xml:space="preserve"> уч-ся </w:t>
      </w:r>
    </w:p>
    <w:p w14:paraId="133FE672" w14:textId="77777777" w:rsidR="0059003D" w:rsidRPr="007D1BCD" w:rsidRDefault="0059003D" w:rsidP="0059003D">
      <w:pPr>
        <w:jc w:val="center"/>
        <w:rPr>
          <w:b/>
          <w:bCs/>
        </w:rPr>
      </w:pPr>
      <w:r w:rsidRPr="00BB714D">
        <w:rPr>
          <w:b/>
          <w:bCs/>
        </w:rPr>
        <w:t>Брянского района в 2023 году</w:t>
      </w:r>
    </w:p>
    <w:p w14:paraId="15784E47" w14:textId="77777777" w:rsidR="0059003D" w:rsidRPr="007D1BCD" w:rsidRDefault="0059003D" w:rsidP="0059003D">
      <w:pPr>
        <w:jc w:val="center"/>
        <w:rPr>
          <w:b/>
          <w:bCs/>
        </w:rPr>
      </w:pPr>
    </w:p>
    <w:p w14:paraId="47F18877" w14:textId="296149D3" w:rsidR="0059003D" w:rsidRDefault="00273294" w:rsidP="0059003D">
      <w:pPr>
        <w:tabs>
          <w:tab w:val="left" w:pos="3712"/>
        </w:tabs>
        <w:rPr>
          <w:b/>
          <w:bCs/>
          <w:sz w:val="26"/>
          <w:szCs w:val="26"/>
        </w:rPr>
      </w:pPr>
      <w:r>
        <w:rPr>
          <w:noProof/>
        </w:rPr>
        <w:drawing>
          <wp:inline distT="0" distB="0" distL="0" distR="0" wp14:anchorId="1459FEEB" wp14:editId="312D024C">
            <wp:extent cx="6389370" cy="3086100"/>
            <wp:effectExtent l="0" t="0" r="0" b="0"/>
            <wp:docPr id="43" name="Диаграмма 43">
              <a:extLst xmlns:a="http://schemas.openxmlformats.org/drawingml/2006/main">
                <a:ext uri="{FF2B5EF4-FFF2-40B4-BE49-F238E27FC236}">
                  <a16:creationId xmlns:a16="http://schemas.microsoft.com/office/drawing/2014/main" id="{3CE2835C-92AF-4E67-9335-687F866D4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80D06BD" w14:textId="77777777" w:rsidR="0059003D" w:rsidRDefault="0059003D" w:rsidP="0059003D">
      <w:pPr>
        <w:tabs>
          <w:tab w:val="left" w:pos="3712"/>
        </w:tabs>
        <w:rPr>
          <w:b/>
          <w:bCs/>
          <w:sz w:val="26"/>
          <w:szCs w:val="26"/>
        </w:rPr>
      </w:pPr>
    </w:p>
    <w:p w14:paraId="46C83B67" w14:textId="77777777" w:rsidR="0059003D" w:rsidRDefault="0059003D" w:rsidP="0059003D">
      <w:pPr>
        <w:tabs>
          <w:tab w:val="left" w:pos="3712"/>
        </w:tabs>
        <w:rPr>
          <w:b/>
          <w:bCs/>
          <w:sz w:val="26"/>
          <w:szCs w:val="26"/>
        </w:rPr>
      </w:pPr>
    </w:p>
    <w:p w14:paraId="7553B50D" w14:textId="77777777" w:rsidR="0059003D" w:rsidRDefault="0059003D" w:rsidP="0059003D">
      <w:pPr>
        <w:tabs>
          <w:tab w:val="left" w:pos="3712"/>
        </w:tabs>
        <w:rPr>
          <w:b/>
          <w:bCs/>
          <w:sz w:val="26"/>
          <w:szCs w:val="26"/>
        </w:rPr>
      </w:pPr>
    </w:p>
    <w:p w14:paraId="2755B6C6" w14:textId="77777777" w:rsidR="0059003D" w:rsidRDefault="0059003D" w:rsidP="0059003D">
      <w:pPr>
        <w:tabs>
          <w:tab w:val="left" w:pos="3712"/>
        </w:tabs>
        <w:rPr>
          <w:b/>
          <w:bCs/>
          <w:sz w:val="26"/>
          <w:szCs w:val="26"/>
        </w:rPr>
      </w:pPr>
    </w:p>
    <w:p w14:paraId="08FDF32B" w14:textId="77777777" w:rsidR="0059003D" w:rsidRDefault="0059003D" w:rsidP="0059003D">
      <w:pPr>
        <w:tabs>
          <w:tab w:val="left" w:pos="3712"/>
        </w:tabs>
        <w:rPr>
          <w:b/>
          <w:bCs/>
          <w:sz w:val="26"/>
          <w:szCs w:val="26"/>
        </w:rPr>
      </w:pPr>
    </w:p>
    <w:tbl>
      <w:tblPr>
        <w:tblpPr w:leftFromText="181" w:rightFromText="181" w:vertAnchor="text" w:horzAnchor="margin" w:tblpXSpec="center" w:tblpY="1"/>
        <w:tblOverlap w:val="never"/>
        <w:tblW w:w="5000" w:type="pct"/>
        <w:tblLook w:val="00A0" w:firstRow="1" w:lastRow="0" w:firstColumn="1" w:lastColumn="0" w:noHBand="0" w:noVBand="0"/>
      </w:tblPr>
      <w:tblGrid>
        <w:gridCol w:w="438"/>
        <w:gridCol w:w="4865"/>
        <w:gridCol w:w="945"/>
        <w:gridCol w:w="946"/>
        <w:gridCol w:w="948"/>
        <w:gridCol w:w="948"/>
        <w:gridCol w:w="962"/>
      </w:tblGrid>
      <w:tr w:rsidR="0059003D" w:rsidRPr="00481576" w14:paraId="626D1DB1" w14:textId="77777777" w:rsidTr="007F6D57">
        <w:trPr>
          <w:trHeight w:val="271"/>
        </w:trPr>
        <w:tc>
          <w:tcPr>
            <w:tcW w:w="208" w:type="pct"/>
            <w:vMerge w:val="restart"/>
            <w:tcBorders>
              <w:top w:val="single" w:sz="4" w:space="0" w:color="auto"/>
              <w:left w:val="single" w:sz="4" w:space="0" w:color="auto"/>
              <w:bottom w:val="single" w:sz="4" w:space="0" w:color="auto"/>
              <w:right w:val="single" w:sz="4" w:space="0" w:color="auto"/>
            </w:tcBorders>
            <w:vAlign w:val="center"/>
            <w:hideMark/>
          </w:tcPr>
          <w:p w14:paraId="11667E15" w14:textId="77777777" w:rsidR="0059003D" w:rsidRPr="007F6D57" w:rsidRDefault="0059003D" w:rsidP="001260DA">
            <w:pPr>
              <w:jc w:val="center"/>
              <w:rPr>
                <w:b/>
                <w:bCs/>
                <w:sz w:val="22"/>
                <w:szCs w:val="22"/>
              </w:rPr>
            </w:pPr>
            <w:r w:rsidRPr="007F6D57">
              <w:rPr>
                <w:b/>
                <w:bCs/>
                <w:sz w:val="22"/>
                <w:szCs w:val="22"/>
              </w:rPr>
              <w:t>№</w:t>
            </w:r>
          </w:p>
        </w:tc>
        <w:tc>
          <w:tcPr>
            <w:tcW w:w="2422" w:type="pct"/>
            <w:vMerge w:val="restart"/>
            <w:tcBorders>
              <w:top w:val="single" w:sz="4" w:space="0" w:color="auto"/>
              <w:left w:val="single" w:sz="4" w:space="0" w:color="auto"/>
              <w:bottom w:val="single" w:sz="4" w:space="0" w:color="auto"/>
              <w:right w:val="single" w:sz="4" w:space="0" w:color="auto"/>
            </w:tcBorders>
            <w:noWrap/>
            <w:vAlign w:val="center"/>
            <w:hideMark/>
          </w:tcPr>
          <w:p w14:paraId="23FFADB8" w14:textId="77777777" w:rsidR="0059003D" w:rsidRPr="007F6D57" w:rsidRDefault="0059003D" w:rsidP="001260DA">
            <w:pPr>
              <w:jc w:val="center"/>
              <w:rPr>
                <w:b/>
                <w:bCs/>
                <w:sz w:val="22"/>
                <w:szCs w:val="22"/>
              </w:rPr>
            </w:pPr>
            <w:r w:rsidRPr="007F6D57">
              <w:rPr>
                <w:b/>
                <w:bCs/>
                <w:sz w:val="22"/>
                <w:szCs w:val="22"/>
              </w:rPr>
              <w:t>ОО</w:t>
            </w:r>
          </w:p>
        </w:tc>
        <w:tc>
          <w:tcPr>
            <w:tcW w:w="472" w:type="pct"/>
            <w:vMerge w:val="restart"/>
            <w:tcBorders>
              <w:top w:val="single" w:sz="4" w:space="0" w:color="auto"/>
              <w:left w:val="single" w:sz="4" w:space="0" w:color="auto"/>
              <w:bottom w:val="single" w:sz="4" w:space="0" w:color="auto"/>
              <w:right w:val="single" w:sz="4" w:space="0" w:color="auto"/>
            </w:tcBorders>
            <w:vAlign w:val="center"/>
            <w:hideMark/>
          </w:tcPr>
          <w:p w14:paraId="22B82744" w14:textId="77777777" w:rsidR="0059003D" w:rsidRPr="007F6D57" w:rsidRDefault="0059003D" w:rsidP="001260DA">
            <w:pPr>
              <w:jc w:val="center"/>
              <w:rPr>
                <w:b/>
                <w:bCs/>
                <w:sz w:val="22"/>
                <w:szCs w:val="22"/>
              </w:rPr>
            </w:pPr>
            <w:r w:rsidRPr="007F6D57">
              <w:rPr>
                <w:b/>
                <w:bCs/>
                <w:sz w:val="22"/>
                <w:szCs w:val="22"/>
              </w:rPr>
              <w:t>Кол-во</w:t>
            </w:r>
          </w:p>
          <w:p w14:paraId="0DC710C1" w14:textId="77777777" w:rsidR="0059003D" w:rsidRPr="007F6D57" w:rsidRDefault="0059003D" w:rsidP="001260DA">
            <w:pPr>
              <w:jc w:val="center"/>
              <w:rPr>
                <w:b/>
                <w:bCs/>
                <w:sz w:val="22"/>
                <w:szCs w:val="22"/>
              </w:rPr>
            </w:pPr>
            <w:proofErr w:type="spellStart"/>
            <w:r w:rsidRPr="007F6D57">
              <w:rPr>
                <w:b/>
                <w:bCs/>
                <w:sz w:val="22"/>
                <w:szCs w:val="22"/>
              </w:rPr>
              <w:t>уч</w:t>
            </w:r>
            <w:proofErr w:type="spellEnd"/>
            <w:r w:rsidRPr="007F6D57">
              <w:rPr>
                <w:b/>
                <w:bCs/>
                <w:sz w:val="22"/>
                <w:szCs w:val="22"/>
              </w:rPr>
              <w:t>-ков</w:t>
            </w:r>
          </w:p>
        </w:tc>
        <w:tc>
          <w:tcPr>
            <w:tcW w:w="1898" w:type="pct"/>
            <w:gridSpan w:val="4"/>
            <w:tcBorders>
              <w:top w:val="single" w:sz="4" w:space="0" w:color="auto"/>
              <w:left w:val="nil"/>
              <w:bottom w:val="single" w:sz="4" w:space="0" w:color="auto"/>
              <w:right w:val="single" w:sz="4" w:space="0" w:color="auto"/>
            </w:tcBorders>
            <w:vAlign w:val="center"/>
            <w:hideMark/>
          </w:tcPr>
          <w:p w14:paraId="28DA86AB" w14:textId="77777777" w:rsidR="0059003D" w:rsidRPr="007F6D57" w:rsidRDefault="0059003D" w:rsidP="001260DA">
            <w:pPr>
              <w:jc w:val="center"/>
              <w:rPr>
                <w:b/>
                <w:bCs/>
                <w:sz w:val="22"/>
                <w:szCs w:val="22"/>
              </w:rPr>
            </w:pPr>
            <w:r w:rsidRPr="007F6D57">
              <w:rPr>
                <w:b/>
                <w:bCs/>
                <w:sz w:val="22"/>
                <w:szCs w:val="22"/>
              </w:rPr>
              <w:t>Распределение групп баллов в %</w:t>
            </w:r>
          </w:p>
        </w:tc>
      </w:tr>
      <w:tr w:rsidR="0059003D" w:rsidRPr="00481576" w14:paraId="13377BD6" w14:textId="77777777" w:rsidTr="007F6D57">
        <w:trPr>
          <w:trHeight w:val="134"/>
        </w:trPr>
        <w:tc>
          <w:tcPr>
            <w:tcW w:w="208" w:type="pct"/>
            <w:vMerge/>
            <w:tcBorders>
              <w:top w:val="single" w:sz="4" w:space="0" w:color="auto"/>
              <w:left w:val="single" w:sz="4" w:space="0" w:color="auto"/>
              <w:bottom w:val="single" w:sz="4" w:space="0" w:color="auto"/>
              <w:right w:val="single" w:sz="4" w:space="0" w:color="auto"/>
            </w:tcBorders>
            <w:vAlign w:val="center"/>
            <w:hideMark/>
          </w:tcPr>
          <w:p w14:paraId="0F190BC3" w14:textId="77777777" w:rsidR="0059003D" w:rsidRPr="007F6D57" w:rsidRDefault="0059003D" w:rsidP="001260DA">
            <w:pPr>
              <w:rPr>
                <w:b/>
                <w:bCs/>
                <w:sz w:val="22"/>
                <w:szCs w:val="22"/>
              </w:rPr>
            </w:pPr>
          </w:p>
        </w:tc>
        <w:tc>
          <w:tcPr>
            <w:tcW w:w="2422" w:type="pct"/>
            <w:vMerge/>
            <w:tcBorders>
              <w:top w:val="single" w:sz="4" w:space="0" w:color="auto"/>
              <w:left w:val="single" w:sz="4" w:space="0" w:color="auto"/>
              <w:bottom w:val="single" w:sz="4" w:space="0" w:color="auto"/>
              <w:right w:val="single" w:sz="4" w:space="0" w:color="auto"/>
            </w:tcBorders>
            <w:vAlign w:val="center"/>
            <w:hideMark/>
          </w:tcPr>
          <w:p w14:paraId="4EE4E000" w14:textId="77777777" w:rsidR="0059003D" w:rsidRPr="007F6D57" w:rsidRDefault="0059003D" w:rsidP="001260DA">
            <w:pPr>
              <w:rPr>
                <w:b/>
                <w:bCs/>
                <w:sz w:val="22"/>
                <w:szCs w:val="22"/>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14:paraId="3D7247A0" w14:textId="77777777" w:rsidR="0059003D" w:rsidRPr="007F6D57" w:rsidRDefault="0059003D" w:rsidP="001260DA">
            <w:pPr>
              <w:rPr>
                <w:b/>
                <w:bCs/>
                <w:sz w:val="22"/>
                <w:szCs w:val="22"/>
              </w:rPr>
            </w:pPr>
          </w:p>
        </w:tc>
        <w:tc>
          <w:tcPr>
            <w:tcW w:w="472" w:type="pct"/>
            <w:tcBorders>
              <w:top w:val="nil"/>
              <w:left w:val="nil"/>
              <w:bottom w:val="single" w:sz="4" w:space="0" w:color="auto"/>
              <w:right w:val="single" w:sz="4" w:space="0" w:color="auto"/>
            </w:tcBorders>
            <w:vAlign w:val="center"/>
            <w:hideMark/>
          </w:tcPr>
          <w:p w14:paraId="6432A6FB" w14:textId="77777777" w:rsidR="0059003D" w:rsidRPr="007F6D57" w:rsidRDefault="0059003D" w:rsidP="001260DA">
            <w:pPr>
              <w:jc w:val="center"/>
              <w:rPr>
                <w:b/>
                <w:bCs/>
                <w:sz w:val="22"/>
                <w:szCs w:val="22"/>
              </w:rPr>
            </w:pPr>
            <w:r w:rsidRPr="007F6D57">
              <w:rPr>
                <w:b/>
                <w:bCs/>
                <w:sz w:val="22"/>
                <w:szCs w:val="22"/>
              </w:rPr>
              <w:t>«2»</w:t>
            </w:r>
          </w:p>
        </w:tc>
        <w:tc>
          <w:tcPr>
            <w:tcW w:w="473" w:type="pct"/>
            <w:tcBorders>
              <w:top w:val="nil"/>
              <w:left w:val="nil"/>
              <w:bottom w:val="single" w:sz="4" w:space="0" w:color="auto"/>
              <w:right w:val="single" w:sz="4" w:space="0" w:color="auto"/>
            </w:tcBorders>
            <w:vAlign w:val="center"/>
            <w:hideMark/>
          </w:tcPr>
          <w:p w14:paraId="063CCD91" w14:textId="77777777" w:rsidR="0059003D" w:rsidRPr="007F6D57" w:rsidRDefault="0059003D" w:rsidP="001260DA">
            <w:pPr>
              <w:jc w:val="center"/>
              <w:rPr>
                <w:b/>
                <w:bCs/>
                <w:sz w:val="22"/>
                <w:szCs w:val="22"/>
              </w:rPr>
            </w:pPr>
            <w:r w:rsidRPr="007F6D57">
              <w:rPr>
                <w:b/>
                <w:bCs/>
                <w:sz w:val="22"/>
                <w:szCs w:val="22"/>
              </w:rPr>
              <w:t>«3»</w:t>
            </w:r>
          </w:p>
        </w:tc>
        <w:tc>
          <w:tcPr>
            <w:tcW w:w="473" w:type="pct"/>
            <w:tcBorders>
              <w:top w:val="nil"/>
              <w:left w:val="nil"/>
              <w:bottom w:val="single" w:sz="4" w:space="0" w:color="auto"/>
              <w:right w:val="single" w:sz="4" w:space="0" w:color="auto"/>
            </w:tcBorders>
            <w:vAlign w:val="center"/>
            <w:hideMark/>
          </w:tcPr>
          <w:p w14:paraId="65A6FA1B" w14:textId="77777777" w:rsidR="0059003D" w:rsidRPr="007F6D57" w:rsidRDefault="0059003D" w:rsidP="001260DA">
            <w:pPr>
              <w:jc w:val="center"/>
              <w:rPr>
                <w:b/>
                <w:bCs/>
                <w:sz w:val="22"/>
                <w:szCs w:val="22"/>
              </w:rPr>
            </w:pPr>
            <w:r w:rsidRPr="007F6D57">
              <w:rPr>
                <w:b/>
                <w:bCs/>
                <w:sz w:val="22"/>
                <w:szCs w:val="22"/>
              </w:rPr>
              <w:t>«4»</w:t>
            </w:r>
          </w:p>
        </w:tc>
        <w:tc>
          <w:tcPr>
            <w:tcW w:w="480" w:type="pct"/>
            <w:tcBorders>
              <w:top w:val="nil"/>
              <w:left w:val="nil"/>
              <w:bottom w:val="single" w:sz="4" w:space="0" w:color="auto"/>
              <w:right w:val="single" w:sz="4" w:space="0" w:color="auto"/>
            </w:tcBorders>
            <w:vAlign w:val="center"/>
            <w:hideMark/>
          </w:tcPr>
          <w:p w14:paraId="51D5D41F" w14:textId="77777777" w:rsidR="0059003D" w:rsidRPr="007F6D57" w:rsidRDefault="0059003D" w:rsidP="001260DA">
            <w:pPr>
              <w:jc w:val="center"/>
              <w:rPr>
                <w:b/>
                <w:bCs/>
                <w:sz w:val="22"/>
                <w:szCs w:val="22"/>
              </w:rPr>
            </w:pPr>
            <w:r w:rsidRPr="007F6D57">
              <w:rPr>
                <w:b/>
                <w:bCs/>
                <w:sz w:val="22"/>
                <w:szCs w:val="22"/>
              </w:rPr>
              <w:t>«5»</w:t>
            </w:r>
          </w:p>
        </w:tc>
      </w:tr>
      <w:tr w:rsidR="00EC5F89" w14:paraId="6009ECC1" w14:textId="77777777" w:rsidTr="007F6D57">
        <w:trPr>
          <w:trHeight w:val="510"/>
        </w:trPr>
        <w:tc>
          <w:tcPr>
            <w:tcW w:w="208" w:type="pct"/>
            <w:tcBorders>
              <w:top w:val="nil"/>
              <w:left w:val="single" w:sz="4" w:space="0" w:color="auto"/>
              <w:bottom w:val="single" w:sz="4" w:space="0" w:color="auto"/>
              <w:right w:val="single" w:sz="4" w:space="0" w:color="auto"/>
            </w:tcBorders>
            <w:noWrap/>
            <w:vAlign w:val="center"/>
            <w:hideMark/>
          </w:tcPr>
          <w:p w14:paraId="52967AA9" w14:textId="77777777" w:rsidR="00EC5F89" w:rsidRPr="007F6D57" w:rsidRDefault="00EC5F89" w:rsidP="00EC5F89">
            <w:pPr>
              <w:jc w:val="center"/>
              <w:rPr>
                <w:sz w:val="22"/>
                <w:szCs w:val="22"/>
              </w:rPr>
            </w:pPr>
            <w:r w:rsidRPr="007F6D57">
              <w:rPr>
                <w:sz w:val="22"/>
                <w:szCs w:val="22"/>
              </w:rPr>
              <w:t>1</w:t>
            </w:r>
          </w:p>
        </w:tc>
        <w:tc>
          <w:tcPr>
            <w:tcW w:w="2422" w:type="pct"/>
            <w:tcBorders>
              <w:top w:val="nil"/>
              <w:left w:val="nil"/>
              <w:bottom w:val="single" w:sz="4" w:space="0" w:color="auto"/>
              <w:right w:val="single" w:sz="4" w:space="0" w:color="auto"/>
            </w:tcBorders>
            <w:vAlign w:val="center"/>
          </w:tcPr>
          <w:p w14:paraId="71EC8EE4" w14:textId="72EAF640" w:rsidR="00EC5F89" w:rsidRPr="007F6D57" w:rsidRDefault="00EC5F89" w:rsidP="00EC5F89">
            <w:pPr>
              <w:rPr>
                <w:color w:val="000000"/>
                <w:sz w:val="22"/>
                <w:szCs w:val="22"/>
              </w:rPr>
            </w:pPr>
            <w:r w:rsidRPr="007F6D57">
              <w:rPr>
                <w:color w:val="000000"/>
                <w:sz w:val="22"/>
                <w:szCs w:val="22"/>
              </w:rPr>
              <w:t>МБОУ Стекляннорадицкая СОШ</w:t>
            </w:r>
          </w:p>
        </w:tc>
        <w:tc>
          <w:tcPr>
            <w:tcW w:w="472" w:type="pct"/>
            <w:tcBorders>
              <w:top w:val="single" w:sz="4" w:space="0" w:color="auto"/>
              <w:left w:val="nil"/>
              <w:bottom w:val="single" w:sz="4" w:space="0" w:color="auto"/>
              <w:right w:val="nil"/>
            </w:tcBorders>
            <w:vAlign w:val="center"/>
          </w:tcPr>
          <w:p w14:paraId="1B32B771" w14:textId="3AF5E3C5" w:rsidR="00EC5F89" w:rsidRPr="007F6D57" w:rsidRDefault="00EC5F89" w:rsidP="00EC5F89">
            <w:pPr>
              <w:jc w:val="center"/>
              <w:rPr>
                <w:color w:val="000000"/>
                <w:sz w:val="22"/>
                <w:szCs w:val="22"/>
              </w:rPr>
            </w:pPr>
            <w:r w:rsidRPr="007F6D57">
              <w:rPr>
                <w:color w:val="000000"/>
                <w:sz w:val="22"/>
                <w:szCs w:val="22"/>
              </w:rPr>
              <w:t>3</w:t>
            </w:r>
          </w:p>
        </w:tc>
        <w:tc>
          <w:tcPr>
            <w:tcW w:w="472" w:type="pct"/>
            <w:tcBorders>
              <w:top w:val="single" w:sz="4" w:space="0" w:color="auto"/>
              <w:left w:val="single" w:sz="4" w:space="0" w:color="auto"/>
              <w:bottom w:val="single" w:sz="4" w:space="0" w:color="auto"/>
              <w:right w:val="single" w:sz="4" w:space="0" w:color="auto"/>
            </w:tcBorders>
            <w:vAlign w:val="center"/>
          </w:tcPr>
          <w:p w14:paraId="03B43236" w14:textId="062FD36A" w:rsidR="00EC5F89" w:rsidRPr="007F6D57" w:rsidRDefault="00EC5F89" w:rsidP="00EC5F89">
            <w:pPr>
              <w:jc w:val="center"/>
              <w:rPr>
                <w:color w:val="000000"/>
                <w:sz w:val="22"/>
                <w:szCs w:val="22"/>
              </w:rPr>
            </w:pPr>
            <w:r w:rsidRPr="007F6D57">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32F6F206" w14:textId="73CE2AA0" w:rsidR="00EC5F89" w:rsidRPr="007F6D57" w:rsidRDefault="00EC5F89" w:rsidP="00EC5F89">
            <w:pPr>
              <w:jc w:val="center"/>
              <w:rPr>
                <w:color w:val="000000"/>
                <w:sz w:val="22"/>
                <w:szCs w:val="22"/>
              </w:rPr>
            </w:pPr>
            <w:r w:rsidRPr="007F6D57">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46AF90B1" w14:textId="7065B8F2" w:rsidR="00EC5F89" w:rsidRPr="007F6D57" w:rsidRDefault="00EC5F89" w:rsidP="00EC5F89">
            <w:pPr>
              <w:jc w:val="center"/>
              <w:rPr>
                <w:color w:val="000000"/>
                <w:sz w:val="22"/>
                <w:szCs w:val="22"/>
              </w:rPr>
            </w:pPr>
            <w:r w:rsidRPr="007F6D57">
              <w:rPr>
                <w:color w:val="000000"/>
                <w:sz w:val="22"/>
                <w:szCs w:val="22"/>
              </w:rPr>
              <w:t>100</w:t>
            </w:r>
          </w:p>
        </w:tc>
        <w:tc>
          <w:tcPr>
            <w:tcW w:w="480" w:type="pct"/>
            <w:tcBorders>
              <w:top w:val="single" w:sz="4" w:space="0" w:color="auto"/>
              <w:left w:val="nil"/>
              <w:bottom w:val="single" w:sz="4" w:space="0" w:color="auto"/>
              <w:right w:val="single" w:sz="4" w:space="0" w:color="auto"/>
            </w:tcBorders>
            <w:vAlign w:val="center"/>
          </w:tcPr>
          <w:p w14:paraId="584EBF33" w14:textId="68692398" w:rsidR="00EC5F89" w:rsidRPr="007F6D57" w:rsidRDefault="00EC5F89" w:rsidP="00EC5F89">
            <w:pPr>
              <w:jc w:val="center"/>
              <w:rPr>
                <w:color w:val="000000"/>
                <w:sz w:val="22"/>
                <w:szCs w:val="22"/>
              </w:rPr>
            </w:pPr>
            <w:r w:rsidRPr="007F6D57">
              <w:rPr>
                <w:color w:val="000000"/>
                <w:sz w:val="22"/>
                <w:szCs w:val="22"/>
              </w:rPr>
              <w:t>0,0</w:t>
            </w:r>
          </w:p>
        </w:tc>
      </w:tr>
      <w:tr w:rsidR="00EC5F89" w14:paraId="2C493BF6" w14:textId="77777777" w:rsidTr="007F6D57">
        <w:trPr>
          <w:trHeight w:val="510"/>
        </w:trPr>
        <w:tc>
          <w:tcPr>
            <w:tcW w:w="208" w:type="pct"/>
            <w:tcBorders>
              <w:top w:val="nil"/>
              <w:left w:val="single" w:sz="4" w:space="0" w:color="auto"/>
              <w:bottom w:val="single" w:sz="4" w:space="0" w:color="auto"/>
              <w:right w:val="single" w:sz="4" w:space="0" w:color="auto"/>
            </w:tcBorders>
            <w:noWrap/>
            <w:vAlign w:val="center"/>
            <w:hideMark/>
          </w:tcPr>
          <w:p w14:paraId="77CC9129" w14:textId="77777777" w:rsidR="00EC5F89" w:rsidRPr="007F6D57" w:rsidRDefault="00EC5F89" w:rsidP="00EC5F89">
            <w:pPr>
              <w:jc w:val="center"/>
              <w:rPr>
                <w:sz w:val="22"/>
                <w:szCs w:val="22"/>
              </w:rPr>
            </w:pPr>
            <w:r w:rsidRPr="007F6D57">
              <w:rPr>
                <w:sz w:val="22"/>
                <w:szCs w:val="22"/>
              </w:rPr>
              <w:t>2</w:t>
            </w:r>
          </w:p>
        </w:tc>
        <w:tc>
          <w:tcPr>
            <w:tcW w:w="2422" w:type="pct"/>
            <w:tcBorders>
              <w:top w:val="nil"/>
              <w:left w:val="nil"/>
              <w:bottom w:val="single" w:sz="4" w:space="0" w:color="auto"/>
              <w:right w:val="single" w:sz="4" w:space="0" w:color="auto"/>
            </w:tcBorders>
            <w:vAlign w:val="center"/>
          </w:tcPr>
          <w:p w14:paraId="7DE9C50E" w14:textId="24876AB8" w:rsidR="00EC5F89" w:rsidRPr="007F6D57" w:rsidRDefault="00EC5F89" w:rsidP="00EC5F89">
            <w:pPr>
              <w:rPr>
                <w:color w:val="000000"/>
                <w:sz w:val="22"/>
                <w:szCs w:val="22"/>
              </w:rPr>
            </w:pPr>
            <w:r w:rsidRPr="007F6D57">
              <w:rPr>
                <w:color w:val="000000"/>
                <w:sz w:val="22"/>
                <w:szCs w:val="22"/>
              </w:rPr>
              <w:t>МБОУ «Пальцовская СОШ»</w:t>
            </w:r>
          </w:p>
        </w:tc>
        <w:tc>
          <w:tcPr>
            <w:tcW w:w="472" w:type="pct"/>
            <w:tcBorders>
              <w:top w:val="single" w:sz="4" w:space="0" w:color="auto"/>
              <w:left w:val="nil"/>
              <w:bottom w:val="single" w:sz="4" w:space="0" w:color="auto"/>
              <w:right w:val="nil"/>
            </w:tcBorders>
            <w:vAlign w:val="center"/>
          </w:tcPr>
          <w:p w14:paraId="0C39B156" w14:textId="7A15C8EA" w:rsidR="00EC5F89" w:rsidRPr="007F6D57" w:rsidRDefault="00EC5F89" w:rsidP="00EC5F89">
            <w:pPr>
              <w:jc w:val="center"/>
              <w:rPr>
                <w:color w:val="000000"/>
                <w:sz w:val="22"/>
                <w:szCs w:val="22"/>
              </w:rPr>
            </w:pPr>
            <w:r w:rsidRPr="007F6D57">
              <w:rPr>
                <w:color w:val="000000"/>
                <w:sz w:val="22"/>
                <w:szCs w:val="22"/>
              </w:rPr>
              <w:t>5</w:t>
            </w:r>
          </w:p>
        </w:tc>
        <w:tc>
          <w:tcPr>
            <w:tcW w:w="472" w:type="pct"/>
            <w:tcBorders>
              <w:top w:val="single" w:sz="4" w:space="0" w:color="auto"/>
              <w:left w:val="single" w:sz="4" w:space="0" w:color="auto"/>
              <w:bottom w:val="single" w:sz="4" w:space="0" w:color="auto"/>
              <w:right w:val="single" w:sz="4" w:space="0" w:color="auto"/>
            </w:tcBorders>
            <w:vAlign w:val="center"/>
          </w:tcPr>
          <w:p w14:paraId="1C54DE7A" w14:textId="30C9C26D" w:rsidR="00EC5F89" w:rsidRPr="007F6D57" w:rsidRDefault="00EC5F89" w:rsidP="00EC5F89">
            <w:pPr>
              <w:jc w:val="center"/>
              <w:rPr>
                <w:color w:val="000000"/>
                <w:sz w:val="22"/>
                <w:szCs w:val="22"/>
              </w:rPr>
            </w:pPr>
            <w:r w:rsidRPr="007F6D57">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7EE7A491" w14:textId="4734AE88" w:rsidR="00EC5F89" w:rsidRPr="007F6D57" w:rsidRDefault="00EC5F89" w:rsidP="00EC5F89">
            <w:pPr>
              <w:jc w:val="center"/>
              <w:rPr>
                <w:color w:val="000000"/>
                <w:sz w:val="22"/>
                <w:szCs w:val="22"/>
              </w:rPr>
            </w:pPr>
            <w:r w:rsidRPr="007F6D57">
              <w:rPr>
                <w:color w:val="000000"/>
                <w:sz w:val="22"/>
                <w:szCs w:val="22"/>
              </w:rPr>
              <w:t>20,0</w:t>
            </w:r>
          </w:p>
        </w:tc>
        <w:tc>
          <w:tcPr>
            <w:tcW w:w="473" w:type="pct"/>
            <w:tcBorders>
              <w:top w:val="single" w:sz="4" w:space="0" w:color="auto"/>
              <w:left w:val="nil"/>
              <w:bottom w:val="single" w:sz="4" w:space="0" w:color="auto"/>
              <w:right w:val="single" w:sz="4" w:space="0" w:color="auto"/>
            </w:tcBorders>
            <w:vAlign w:val="center"/>
          </w:tcPr>
          <w:p w14:paraId="17A13C00" w14:textId="4B187691" w:rsidR="00EC5F89" w:rsidRPr="007F6D57" w:rsidRDefault="00EC5F89" w:rsidP="00EC5F89">
            <w:pPr>
              <w:jc w:val="center"/>
              <w:rPr>
                <w:color w:val="000000"/>
                <w:sz w:val="22"/>
                <w:szCs w:val="22"/>
              </w:rPr>
            </w:pPr>
            <w:r w:rsidRPr="007F6D57">
              <w:rPr>
                <w:color w:val="000000"/>
                <w:sz w:val="22"/>
                <w:szCs w:val="22"/>
              </w:rPr>
              <w:t>80,0</w:t>
            </w:r>
          </w:p>
        </w:tc>
        <w:tc>
          <w:tcPr>
            <w:tcW w:w="480" w:type="pct"/>
            <w:tcBorders>
              <w:top w:val="single" w:sz="4" w:space="0" w:color="auto"/>
              <w:left w:val="nil"/>
              <w:bottom w:val="single" w:sz="4" w:space="0" w:color="auto"/>
              <w:right w:val="single" w:sz="4" w:space="0" w:color="auto"/>
            </w:tcBorders>
            <w:vAlign w:val="center"/>
          </w:tcPr>
          <w:p w14:paraId="1F878014" w14:textId="04896661" w:rsidR="00EC5F89" w:rsidRPr="007F6D57" w:rsidRDefault="00EC5F89" w:rsidP="00EC5F89">
            <w:pPr>
              <w:jc w:val="center"/>
              <w:rPr>
                <w:color w:val="000000"/>
                <w:sz w:val="22"/>
                <w:szCs w:val="22"/>
              </w:rPr>
            </w:pPr>
            <w:r w:rsidRPr="007F6D57">
              <w:rPr>
                <w:color w:val="000000"/>
                <w:sz w:val="22"/>
                <w:szCs w:val="22"/>
              </w:rPr>
              <w:t>0,0</w:t>
            </w:r>
          </w:p>
        </w:tc>
      </w:tr>
      <w:tr w:rsidR="00EC5F89" w14:paraId="53DAD0F0" w14:textId="77777777" w:rsidTr="007F6D57">
        <w:trPr>
          <w:trHeight w:val="510"/>
        </w:trPr>
        <w:tc>
          <w:tcPr>
            <w:tcW w:w="208" w:type="pct"/>
            <w:tcBorders>
              <w:top w:val="nil"/>
              <w:left w:val="single" w:sz="4" w:space="0" w:color="auto"/>
              <w:bottom w:val="single" w:sz="4" w:space="0" w:color="auto"/>
              <w:right w:val="single" w:sz="4" w:space="0" w:color="auto"/>
            </w:tcBorders>
            <w:noWrap/>
            <w:vAlign w:val="center"/>
            <w:hideMark/>
          </w:tcPr>
          <w:p w14:paraId="108E04CB" w14:textId="77777777" w:rsidR="00EC5F89" w:rsidRPr="007F6D57" w:rsidRDefault="00EC5F89" w:rsidP="00EC5F89">
            <w:pPr>
              <w:jc w:val="center"/>
              <w:rPr>
                <w:sz w:val="22"/>
                <w:szCs w:val="22"/>
              </w:rPr>
            </w:pPr>
            <w:r w:rsidRPr="007F6D57">
              <w:rPr>
                <w:sz w:val="22"/>
                <w:szCs w:val="22"/>
              </w:rPr>
              <w:t>3</w:t>
            </w:r>
          </w:p>
        </w:tc>
        <w:tc>
          <w:tcPr>
            <w:tcW w:w="2422" w:type="pct"/>
            <w:tcBorders>
              <w:top w:val="nil"/>
              <w:left w:val="nil"/>
              <w:bottom w:val="single" w:sz="4" w:space="0" w:color="auto"/>
              <w:right w:val="single" w:sz="4" w:space="0" w:color="auto"/>
            </w:tcBorders>
            <w:vAlign w:val="center"/>
          </w:tcPr>
          <w:p w14:paraId="335A8A9B" w14:textId="26295894" w:rsidR="00EC5F89" w:rsidRPr="007F6D57" w:rsidRDefault="00EC5F89" w:rsidP="00EC5F89">
            <w:pPr>
              <w:rPr>
                <w:color w:val="000000"/>
                <w:sz w:val="22"/>
                <w:szCs w:val="22"/>
              </w:rPr>
            </w:pPr>
            <w:r w:rsidRPr="007F6D57">
              <w:rPr>
                <w:color w:val="000000"/>
                <w:sz w:val="22"/>
                <w:szCs w:val="22"/>
              </w:rPr>
              <w:t>МБОУ «Свенская СОШ №1»</w:t>
            </w:r>
          </w:p>
        </w:tc>
        <w:tc>
          <w:tcPr>
            <w:tcW w:w="472" w:type="pct"/>
            <w:tcBorders>
              <w:top w:val="single" w:sz="4" w:space="0" w:color="auto"/>
              <w:left w:val="nil"/>
              <w:bottom w:val="single" w:sz="4" w:space="0" w:color="auto"/>
              <w:right w:val="nil"/>
            </w:tcBorders>
            <w:vAlign w:val="center"/>
          </w:tcPr>
          <w:p w14:paraId="33843241" w14:textId="1B37E83B" w:rsidR="00EC5F89" w:rsidRPr="007F6D57" w:rsidRDefault="00EC5F89" w:rsidP="00EC5F89">
            <w:pPr>
              <w:jc w:val="center"/>
              <w:rPr>
                <w:color w:val="000000"/>
                <w:sz w:val="22"/>
                <w:szCs w:val="22"/>
              </w:rPr>
            </w:pPr>
            <w:r w:rsidRPr="007F6D57">
              <w:rPr>
                <w:color w:val="000000"/>
                <w:sz w:val="22"/>
                <w:szCs w:val="22"/>
              </w:rPr>
              <w:t>6</w:t>
            </w:r>
          </w:p>
        </w:tc>
        <w:tc>
          <w:tcPr>
            <w:tcW w:w="472" w:type="pct"/>
            <w:tcBorders>
              <w:top w:val="single" w:sz="4" w:space="0" w:color="auto"/>
              <w:left w:val="single" w:sz="4" w:space="0" w:color="auto"/>
              <w:bottom w:val="single" w:sz="4" w:space="0" w:color="auto"/>
              <w:right w:val="single" w:sz="4" w:space="0" w:color="auto"/>
            </w:tcBorders>
            <w:vAlign w:val="center"/>
          </w:tcPr>
          <w:p w14:paraId="7188A833" w14:textId="4AD4D754" w:rsidR="00EC5F89" w:rsidRPr="007F6D57" w:rsidRDefault="00EC5F89" w:rsidP="00EC5F89">
            <w:pPr>
              <w:jc w:val="center"/>
              <w:rPr>
                <w:color w:val="000000"/>
                <w:sz w:val="22"/>
                <w:szCs w:val="22"/>
              </w:rPr>
            </w:pPr>
            <w:r w:rsidRPr="007F6D57">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22A99C66" w14:textId="62559EAF" w:rsidR="00EC5F89" w:rsidRPr="007F6D57" w:rsidRDefault="00EC5F89" w:rsidP="00EC5F89">
            <w:pPr>
              <w:jc w:val="center"/>
              <w:rPr>
                <w:color w:val="000000"/>
                <w:sz w:val="22"/>
                <w:szCs w:val="22"/>
              </w:rPr>
            </w:pPr>
            <w:r w:rsidRPr="007F6D57">
              <w:rPr>
                <w:color w:val="000000"/>
                <w:sz w:val="22"/>
                <w:szCs w:val="22"/>
              </w:rPr>
              <w:t>0,0</w:t>
            </w:r>
          </w:p>
        </w:tc>
        <w:tc>
          <w:tcPr>
            <w:tcW w:w="473" w:type="pct"/>
            <w:tcBorders>
              <w:top w:val="single" w:sz="4" w:space="0" w:color="auto"/>
              <w:left w:val="nil"/>
              <w:bottom w:val="single" w:sz="4" w:space="0" w:color="auto"/>
              <w:right w:val="single" w:sz="4" w:space="0" w:color="auto"/>
            </w:tcBorders>
            <w:vAlign w:val="center"/>
          </w:tcPr>
          <w:p w14:paraId="5FE1AFDF" w14:textId="09B5925E" w:rsidR="00EC5F89" w:rsidRPr="007F6D57" w:rsidRDefault="00EC5F89" w:rsidP="00EC5F89">
            <w:pPr>
              <w:jc w:val="center"/>
              <w:rPr>
                <w:color w:val="000000"/>
                <w:sz w:val="22"/>
                <w:szCs w:val="22"/>
              </w:rPr>
            </w:pPr>
            <w:r w:rsidRPr="007F6D57">
              <w:rPr>
                <w:color w:val="000000"/>
                <w:sz w:val="22"/>
                <w:szCs w:val="22"/>
              </w:rPr>
              <w:t>16,7</w:t>
            </w:r>
          </w:p>
        </w:tc>
        <w:tc>
          <w:tcPr>
            <w:tcW w:w="480" w:type="pct"/>
            <w:tcBorders>
              <w:top w:val="single" w:sz="4" w:space="0" w:color="auto"/>
              <w:left w:val="nil"/>
              <w:bottom w:val="single" w:sz="4" w:space="0" w:color="auto"/>
              <w:right w:val="single" w:sz="4" w:space="0" w:color="auto"/>
            </w:tcBorders>
            <w:vAlign w:val="center"/>
          </w:tcPr>
          <w:p w14:paraId="7024EE67" w14:textId="15BCDE1E" w:rsidR="00EC5F89" w:rsidRPr="007F6D57" w:rsidRDefault="00EC5F89" w:rsidP="00EC5F89">
            <w:pPr>
              <w:jc w:val="center"/>
              <w:rPr>
                <w:color w:val="000000"/>
                <w:sz w:val="22"/>
                <w:szCs w:val="22"/>
              </w:rPr>
            </w:pPr>
            <w:r w:rsidRPr="007F6D57">
              <w:rPr>
                <w:color w:val="000000"/>
                <w:sz w:val="22"/>
                <w:szCs w:val="22"/>
              </w:rPr>
              <w:t>83,3</w:t>
            </w:r>
          </w:p>
        </w:tc>
      </w:tr>
      <w:tr w:rsidR="00EC5F89" w:rsidRPr="003001D2" w14:paraId="331F2B56" w14:textId="77777777" w:rsidTr="007F6D57">
        <w:trPr>
          <w:trHeight w:val="510"/>
        </w:trPr>
        <w:tc>
          <w:tcPr>
            <w:tcW w:w="2630" w:type="pct"/>
            <w:gridSpan w:val="2"/>
            <w:tcBorders>
              <w:top w:val="nil"/>
              <w:left w:val="single" w:sz="4" w:space="0" w:color="auto"/>
              <w:bottom w:val="single" w:sz="4" w:space="0" w:color="auto"/>
              <w:right w:val="single" w:sz="4" w:space="0" w:color="auto"/>
            </w:tcBorders>
            <w:vAlign w:val="center"/>
            <w:hideMark/>
          </w:tcPr>
          <w:p w14:paraId="45B6A3B0" w14:textId="77777777" w:rsidR="00EC5F89" w:rsidRPr="007F6D57" w:rsidRDefault="00EC5F89" w:rsidP="00EC5F89">
            <w:pPr>
              <w:jc w:val="right"/>
              <w:rPr>
                <w:b/>
                <w:bCs/>
                <w:sz w:val="22"/>
                <w:szCs w:val="22"/>
              </w:rPr>
            </w:pPr>
            <w:r w:rsidRPr="007F6D57">
              <w:rPr>
                <w:b/>
                <w:bCs/>
                <w:sz w:val="22"/>
                <w:szCs w:val="22"/>
              </w:rPr>
              <w:t>Брянский район</w:t>
            </w:r>
          </w:p>
        </w:tc>
        <w:tc>
          <w:tcPr>
            <w:tcW w:w="472" w:type="pct"/>
            <w:tcBorders>
              <w:top w:val="nil"/>
              <w:left w:val="nil"/>
              <w:bottom w:val="single" w:sz="4" w:space="0" w:color="auto"/>
              <w:right w:val="nil"/>
            </w:tcBorders>
            <w:vAlign w:val="center"/>
          </w:tcPr>
          <w:p w14:paraId="0AB26F22" w14:textId="3D4A5603" w:rsidR="00EC5F89" w:rsidRPr="007F6D57" w:rsidRDefault="00EC5F89" w:rsidP="00EC5F89">
            <w:pPr>
              <w:jc w:val="center"/>
              <w:rPr>
                <w:b/>
                <w:color w:val="000000"/>
                <w:sz w:val="22"/>
                <w:szCs w:val="22"/>
              </w:rPr>
            </w:pPr>
            <w:r w:rsidRPr="007F6D57">
              <w:rPr>
                <w:b/>
                <w:color w:val="000000"/>
                <w:sz w:val="22"/>
                <w:szCs w:val="22"/>
              </w:rPr>
              <w:t>14</w:t>
            </w:r>
          </w:p>
        </w:tc>
        <w:tc>
          <w:tcPr>
            <w:tcW w:w="472" w:type="pct"/>
            <w:tcBorders>
              <w:top w:val="nil"/>
              <w:left w:val="single" w:sz="4" w:space="0" w:color="auto"/>
              <w:bottom w:val="single" w:sz="4" w:space="0" w:color="auto"/>
              <w:right w:val="single" w:sz="4" w:space="0" w:color="auto"/>
            </w:tcBorders>
            <w:vAlign w:val="center"/>
          </w:tcPr>
          <w:p w14:paraId="7A5E16CF" w14:textId="67D28502" w:rsidR="00EC5F89" w:rsidRPr="007F6D57" w:rsidRDefault="00EC5F89" w:rsidP="00EC5F89">
            <w:pPr>
              <w:jc w:val="center"/>
              <w:rPr>
                <w:b/>
                <w:color w:val="000000"/>
                <w:sz w:val="22"/>
                <w:szCs w:val="22"/>
              </w:rPr>
            </w:pPr>
            <w:r w:rsidRPr="007F6D57">
              <w:rPr>
                <w:b/>
                <w:color w:val="000000"/>
                <w:sz w:val="22"/>
                <w:szCs w:val="22"/>
              </w:rPr>
              <w:t>0,0</w:t>
            </w:r>
          </w:p>
        </w:tc>
        <w:tc>
          <w:tcPr>
            <w:tcW w:w="473" w:type="pct"/>
            <w:tcBorders>
              <w:top w:val="nil"/>
              <w:left w:val="nil"/>
              <w:bottom w:val="single" w:sz="4" w:space="0" w:color="auto"/>
              <w:right w:val="single" w:sz="4" w:space="0" w:color="auto"/>
            </w:tcBorders>
            <w:vAlign w:val="center"/>
          </w:tcPr>
          <w:p w14:paraId="069DEA87" w14:textId="1245885A" w:rsidR="00EC5F89" w:rsidRPr="007F6D57" w:rsidRDefault="00EC5F89" w:rsidP="00EC5F89">
            <w:pPr>
              <w:jc w:val="center"/>
              <w:rPr>
                <w:b/>
                <w:color w:val="000000"/>
                <w:sz w:val="22"/>
                <w:szCs w:val="22"/>
              </w:rPr>
            </w:pPr>
            <w:r w:rsidRPr="007F6D57">
              <w:rPr>
                <w:b/>
                <w:color w:val="000000"/>
                <w:sz w:val="22"/>
                <w:szCs w:val="22"/>
              </w:rPr>
              <w:t>7,1</w:t>
            </w:r>
          </w:p>
        </w:tc>
        <w:tc>
          <w:tcPr>
            <w:tcW w:w="473" w:type="pct"/>
            <w:tcBorders>
              <w:top w:val="nil"/>
              <w:left w:val="nil"/>
              <w:bottom w:val="single" w:sz="4" w:space="0" w:color="auto"/>
              <w:right w:val="single" w:sz="4" w:space="0" w:color="auto"/>
            </w:tcBorders>
            <w:vAlign w:val="center"/>
          </w:tcPr>
          <w:p w14:paraId="733B0319" w14:textId="108CAA62" w:rsidR="00EC5F89" w:rsidRPr="007F6D57" w:rsidRDefault="00EC5F89" w:rsidP="00EC5F89">
            <w:pPr>
              <w:jc w:val="center"/>
              <w:rPr>
                <w:b/>
                <w:color w:val="000000"/>
                <w:sz w:val="22"/>
                <w:szCs w:val="22"/>
              </w:rPr>
            </w:pPr>
            <w:r w:rsidRPr="007F6D57">
              <w:rPr>
                <w:b/>
                <w:color w:val="000000"/>
                <w:sz w:val="22"/>
                <w:szCs w:val="22"/>
              </w:rPr>
              <w:t>57,1</w:t>
            </w:r>
          </w:p>
        </w:tc>
        <w:tc>
          <w:tcPr>
            <w:tcW w:w="480" w:type="pct"/>
            <w:tcBorders>
              <w:top w:val="nil"/>
              <w:left w:val="nil"/>
              <w:bottom w:val="single" w:sz="4" w:space="0" w:color="auto"/>
              <w:right w:val="single" w:sz="4" w:space="0" w:color="auto"/>
            </w:tcBorders>
            <w:vAlign w:val="center"/>
          </w:tcPr>
          <w:p w14:paraId="39F2CFEB" w14:textId="7F71223A" w:rsidR="00EC5F89" w:rsidRPr="007F6D57" w:rsidRDefault="00EC5F89" w:rsidP="00EC5F89">
            <w:pPr>
              <w:jc w:val="center"/>
              <w:rPr>
                <w:b/>
                <w:color w:val="000000"/>
                <w:sz w:val="22"/>
                <w:szCs w:val="22"/>
              </w:rPr>
            </w:pPr>
            <w:r w:rsidRPr="007F6D57">
              <w:rPr>
                <w:b/>
                <w:color w:val="000000"/>
                <w:sz w:val="22"/>
                <w:szCs w:val="22"/>
              </w:rPr>
              <w:t>35,7</w:t>
            </w:r>
          </w:p>
        </w:tc>
      </w:tr>
    </w:tbl>
    <w:p w14:paraId="748F1FCE" w14:textId="77777777" w:rsidR="0059003D" w:rsidRDefault="0059003D" w:rsidP="0059003D">
      <w:pPr>
        <w:spacing w:before="120" w:after="120"/>
        <w:jc w:val="center"/>
        <w:rPr>
          <w:b/>
          <w:bCs/>
          <w:noProof/>
          <w:sz w:val="26"/>
          <w:szCs w:val="26"/>
        </w:rPr>
      </w:pPr>
    </w:p>
    <w:p w14:paraId="4CF5E465" w14:textId="77777777" w:rsidR="0059003D" w:rsidRDefault="0059003D" w:rsidP="0059003D">
      <w:pPr>
        <w:spacing w:before="120" w:after="120"/>
        <w:jc w:val="center"/>
        <w:rPr>
          <w:b/>
          <w:bCs/>
          <w:noProof/>
          <w:sz w:val="26"/>
          <w:szCs w:val="26"/>
        </w:rPr>
      </w:pPr>
    </w:p>
    <w:p w14:paraId="30370AA3" w14:textId="77777777" w:rsidR="0059003D" w:rsidRDefault="0059003D" w:rsidP="0059003D">
      <w:pPr>
        <w:spacing w:before="120" w:after="120"/>
        <w:jc w:val="center"/>
        <w:rPr>
          <w:b/>
          <w:bCs/>
          <w:noProof/>
          <w:sz w:val="26"/>
          <w:szCs w:val="26"/>
        </w:rPr>
      </w:pPr>
    </w:p>
    <w:p w14:paraId="71EDC494" w14:textId="77777777" w:rsidR="0059003D" w:rsidRDefault="0059003D" w:rsidP="0059003D">
      <w:pPr>
        <w:spacing w:before="120" w:after="120"/>
        <w:jc w:val="center"/>
        <w:rPr>
          <w:b/>
          <w:bCs/>
          <w:noProof/>
          <w:sz w:val="26"/>
          <w:szCs w:val="26"/>
        </w:rPr>
      </w:pPr>
    </w:p>
    <w:p w14:paraId="50233A2A" w14:textId="2272DBF0" w:rsidR="0059003D" w:rsidRPr="00EE1FBE" w:rsidRDefault="0059003D" w:rsidP="0069055F">
      <w:pPr>
        <w:spacing w:before="120" w:after="120"/>
        <w:jc w:val="center"/>
        <w:rPr>
          <w:b/>
          <w:bCs/>
          <w:noProof/>
          <w:sz w:val="26"/>
          <w:szCs w:val="26"/>
        </w:rPr>
      </w:pPr>
      <w:r w:rsidRPr="00EE1FBE">
        <w:rPr>
          <w:b/>
          <w:bCs/>
          <w:noProof/>
          <w:sz w:val="26"/>
          <w:szCs w:val="26"/>
        </w:rPr>
        <w:lastRenderedPageBreak/>
        <w:t xml:space="preserve">Достижение планируемых результатов (в %) по географии </w:t>
      </w:r>
      <w:r w:rsidR="0069055F">
        <w:rPr>
          <w:b/>
          <w:bCs/>
          <w:noProof/>
          <w:sz w:val="26"/>
          <w:szCs w:val="26"/>
        </w:rPr>
        <w:t xml:space="preserve">(10 класс) </w:t>
      </w:r>
      <w:r w:rsidRPr="00EE1FBE">
        <w:rPr>
          <w:b/>
          <w:bCs/>
          <w:noProof/>
          <w:sz w:val="26"/>
          <w:szCs w:val="26"/>
        </w:rPr>
        <w:t>в соответствии с ФГОС</w:t>
      </w:r>
    </w:p>
    <w:p w14:paraId="11624A99" w14:textId="77777777" w:rsidR="0059003D" w:rsidRDefault="0059003D" w:rsidP="0059003D">
      <w:pPr>
        <w:rPr>
          <w:noProof/>
        </w:rPr>
      </w:pPr>
    </w:p>
    <w:tbl>
      <w:tblPr>
        <w:tblW w:w="1075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568"/>
        <w:gridCol w:w="6358"/>
        <w:gridCol w:w="709"/>
        <w:gridCol w:w="709"/>
        <w:gridCol w:w="1134"/>
        <w:gridCol w:w="1276"/>
      </w:tblGrid>
      <w:tr w:rsidR="0069055F" w:rsidRPr="009319FB" w14:paraId="05112414" w14:textId="41AFEAF5" w:rsidTr="0069055F">
        <w:trPr>
          <w:trHeight w:hRule="exact" w:val="503"/>
          <w:tblHeader/>
        </w:trPr>
        <w:tc>
          <w:tcPr>
            <w:tcW w:w="568" w:type="dxa"/>
            <w:vMerge w:val="restart"/>
            <w:vAlign w:val="center"/>
          </w:tcPr>
          <w:p w14:paraId="3143DF20" w14:textId="77777777" w:rsidR="0069055F" w:rsidRPr="009319FB" w:rsidRDefault="0069055F" w:rsidP="00C57167">
            <w:pPr>
              <w:widowControl w:val="0"/>
              <w:autoSpaceDE w:val="0"/>
              <w:autoSpaceDN w:val="0"/>
              <w:adjustRightInd w:val="0"/>
              <w:spacing w:before="29"/>
              <w:ind w:left="15"/>
              <w:jc w:val="center"/>
              <w:rPr>
                <w:b/>
                <w:bCs/>
                <w:color w:val="000000"/>
                <w:sz w:val="20"/>
                <w:szCs w:val="20"/>
              </w:rPr>
            </w:pPr>
            <w:r w:rsidRPr="009319FB">
              <w:rPr>
                <w:b/>
                <w:bCs/>
                <w:color w:val="000000"/>
                <w:sz w:val="20"/>
                <w:szCs w:val="20"/>
              </w:rPr>
              <w:t>№</w:t>
            </w:r>
          </w:p>
        </w:tc>
        <w:tc>
          <w:tcPr>
            <w:tcW w:w="6358" w:type="dxa"/>
            <w:vMerge w:val="restart"/>
            <w:vAlign w:val="center"/>
          </w:tcPr>
          <w:p w14:paraId="13D3A5FF" w14:textId="77777777" w:rsidR="0069055F" w:rsidRDefault="0069055F" w:rsidP="00C57167">
            <w:pPr>
              <w:widowControl w:val="0"/>
              <w:autoSpaceDE w:val="0"/>
              <w:autoSpaceDN w:val="0"/>
              <w:adjustRightInd w:val="0"/>
              <w:spacing w:before="29"/>
              <w:ind w:left="15"/>
              <w:jc w:val="center"/>
              <w:rPr>
                <w:b/>
                <w:bCs/>
                <w:color w:val="000000"/>
                <w:sz w:val="20"/>
                <w:szCs w:val="20"/>
              </w:rPr>
            </w:pPr>
            <w:r w:rsidRPr="009319FB">
              <w:rPr>
                <w:b/>
                <w:bCs/>
                <w:color w:val="000000"/>
                <w:sz w:val="20"/>
                <w:szCs w:val="20"/>
              </w:rPr>
              <w:t>Проверяемый элемент содержания/</w:t>
            </w:r>
            <w:r>
              <w:rPr>
                <w:b/>
                <w:bCs/>
                <w:color w:val="000000"/>
                <w:sz w:val="20"/>
                <w:szCs w:val="20"/>
              </w:rPr>
              <w:t xml:space="preserve"> требования к уровню подготовки</w:t>
            </w:r>
          </w:p>
          <w:p w14:paraId="3993EA2C" w14:textId="77777777" w:rsidR="0069055F" w:rsidRPr="009319FB" w:rsidRDefault="0069055F" w:rsidP="00C57167">
            <w:pPr>
              <w:widowControl w:val="0"/>
              <w:autoSpaceDE w:val="0"/>
              <w:autoSpaceDN w:val="0"/>
              <w:adjustRightInd w:val="0"/>
              <w:spacing w:before="29"/>
              <w:ind w:left="15"/>
              <w:jc w:val="center"/>
              <w:rPr>
                <w:b/>
                <w:bCs/>
                <w:color w:val="000000"/>
                <w:sz w:val="20"/>
                <w:szCs w:val="20"/>
              </w:rPr>
            </w:pPr>
            <w:r w:rsidRPr="009319FB">
              <w:rPr>
                <w:b/>
                <w:bCs/>
                <w:color w:val="000000"/>
                <w:sz w:val="20"/>
                <w:szCs w:val="20"/>
              </w:rPr>
              <w:t>выпускников</w:t>
            </w:r>
          </w:p>
        </w:tc>
        <w:tc>
          <w:tcPr>
            <w:tcW w:w="709" w:type="dxa"/>
            <w:vMerge w:val="restart"/>
            <w:vAlign w:val="center"/>
          </w:tcPr>
          <w:p w14:paraId="7A8B7F36" w14:textId="77777777" w:rsidR="0069055F" w:rsidRPr="009319FB" w:rsidRDefault="0069055F" w:rsidP="00C57167">
            <w:pPr>
              <w:widowControl w:val="0"/>
              <w:autoSpaceDE w:val="0"/>
              <w:autoSpaceDN w:val="0"/>
              <w:adjustRightInd w:val="0"/>
              <w:ind w:left="15"/>
              <w:jc w:val="center"/>
              <w:rPr>
                <w:b/>
                <w:color w:val="000000"/>
                <w:sz w:val="20"/>
                <w:szCs w:val="20"/>
              </w:rPr>
            </w:pPr>
            <w:r w:rsidRPr="009319FB">
              <w:rPr>
                <w:b/>
                <w:color w:val="000000"/>
                <w:sz w:val="20"/>
                <w:szCs w:val="20"/>
              </w:rPr>
              <w:t>Макс</w:t>
            </w:r>
            <w:r w:rsidRPr="009319FB">
              <w:rPr>
                <w:b/>
                <w:color w:val="000000"/>
                <w:sz w:val="20"/>
                <w:szCs w:val="20"/>
              </w:rPr>
              <w:br/>
              <w:t>балл</w:t>
            </w:r>
          </w:p>
        </w:tc>
        <w:tc>
          <w:tcPr>
            <w:tcW w:w="3119" w:type="dxa"/>
            <w:gridSpan w:val="3"/>
            <w:vAlign w:val="center"/>
          </w:tcPr>
          <w:p w14:paraId="14D59984" w14:textId="4DB8F258" w:rsidR="0069055F" w:rsidRPr="009319FB" w:rsidRDefault="0069055F" w:rsidP="00C57167">
            <w:pPr>
              <w:widowControl w:val="0"/>
              <w:autoSpaceDE w:val="0"/>
              <w:autoSpaceDN w:val="0"/>
              <w:adjustRightInd w:val="0"/>
              <w:ind w:left="15"/>
              <w:jc w:val="center"/>
              <w:rPr>
                <w:b/>
                <w:bCs/>
                <w:color w:val="000000"/>
                <w:sz w:val="20"/>
                <w:szCs w:val="20"/>
              </w:rPr>
            </w:pPr>
            <w:r w:rsidRPr="009319FB">
              <w:rPr>
                <w:b/>
                <w:bCs/>
                <w:color w:val="000000"/>
                <w:sz w:val="20"/>
                <w:szCs w:val="20"/>
              </w:rPr>
              <w:t>Средний % выполнения</w:t>
            </w:r>
          </w:p>
        </w:tc>
      </w:tr>
      <w:tr w:rsidR="0069055F" w:rsidRPr="009319FB" w14:paraId="0B8DC42F" w14:textId="616F0EA1" w:rsidTr="0069055F">
        <w:trPr>
          <w:trHeight w:hRule="exact" w:val="454"/>
          <w:tblHeader/>
        </w:trPr>
        <w:tc>
          <w:tcPr>
            <w:tcW w:w="568" w:type="dxa"/>
            <w:vMerge/>
            <w:vAlign w:val="center"/>
          </w:tcPr>
          <w:p w14:paraId="7DA1B548" w14:textId="77777777" w:rsidR="0069055F" w:rsidRPr="009319FB" w:rsidRDefault="0069055F" w:rsidP="0069055F">
            <w:pPr>
              <w:widowControl w:val="0"/>
              <w:autoSpaceDE w:val="0"/>
              <w:autoSpaceDN w:val="0"/>
              <w:adjustRightInd w:val="0"/>
              <w:jc w:val="center"/>
              <w:rPr>
                <w:sz w:val="20"/>
                <w:szCs w:val="20"/>
              </w:rPr>
            </w:pPr>
          </w:p>
        </w:tc>
        <w:tc>
          <w:tcPr>
            <w:tcW w:w="6358" w:type="dxa"/>
            <w:vMerge/>
            <w:vAlign w:val="center"/>
          </w:tcPr>
          <w:p w14:paraId="3FB476D4" w14:textId="77777777" w:rsidR="0069055F" w:rsidRPr="009319FB" w:rsidRDefault="0069055F" w:rsidP="0069055F">
            <w:pPr>
              <w:widowControl w:val="0"/>
              <w:autoSpaceDE w:val="0"/>
              <w:autoSpaceDN w:val="0"/>
              <w:adjustRightInd w:val="0"/>
              <w:jc w:val="center"/>
              <w:rPr>
                <w:sz w:val="20"/>
                <w:szCs w:val="20"/>
              </w:rPr>
            </w:pPr>
          </w:p>
        </w:tc>
        <w:tc>
          <w:tcPr>
            <w:tcW w:w="709" w:type="dxa"/>
            <w:vMerge/>
            <w:vAlign w:val="center"/>
          </w:tcPr>
          <w:p w14:paraId="093F7D9C" w14:textId="77777777" w:rsidR="0069055F" w:rsidRPr="009319FB" w:rsidRDefault="0069055F" w:rsidP="0069055F">
            <w:pPr>
              <w:widowControl w:val="0"/>
              <w:autoSpaceDE w:val="0"/>
              <w:autoSpaceDN w:val="0"/>
              <w:adjustRightInd w:val="0"/>
              <w:jc w:val="center"/>
              <w:rPr>
                <w:sz w:val="20"/>
                <w:szCs w:val="20"/>
              </w:rPr>
            </w:pPr>
          </w:p>
        </w:tc>
        <w:tc>
          <w:tcPr>
            <w:tcW w:w="709" w:type="dxa"/>
            <w:vAlign w:val="center"/>
          </w:tcPr>
          <w:p w14:paraId="350066BB" w14:textId="43A3A495" w:rsidR="0069055F" w:rsidRPr="009319FB" w:rsidRDefault="0069055F" w:rsidP="0069055F">
            <w:pPr>
              <w:widowControl w:val="0"/>
              <w:autoSpaceDE w:val="0"/>
              <w:autoSpaceDN w:val="0"/>
              <w:adjustRightInd w:val="0"/>
              <w:ind w:left="15"/>
              <w:jc w:val="center"/>
              <w:rPr>
                <w:b/>
                <w:color w:val="000000"/>
                <w:sz w:val="20"/>
                <w:szCs w:val="20"/>
              </w:rPr>
            </w:pPr>
            <w:r w:rsidRPr="009319FB">
              <w:rPr>
                <w:b/>
                <w:bCs/>
                <w:color w:val="000000"/>
                <w:sz w:val="20"/>
                <w:szCs w:val="20"/>
              </w:rPr>
              <w:t>РФ</w:t>
            </w:r>
          </w:p>
        </w:tc>
        <w:tc>
          <w:tcPr>
            <w:tcW w:w="1134" w:type="dxa"/>
            <w:vAlign w:val="center"/>
          </w:tcPr>
          <w:p w14:paraId="2A57CD37" w14:textId="77777777" w:rsidR="0069055F" w:rsidRDefault="0069055F" w:rsidP="0069055F">
            <w:pPr>
              <w:widowControl w:val="0"/>
              <w:autoSpaceDE w:val="0"/>
              <w:autoSpaceDN w:val="0"/>
              <w:adjustRightInd w:val="0"/>
              <w:ind w:left="15"/>
              <w:jc w:val="center"/>
              <w:rPr>
                <w:b/>
                <w:color w:val="000000"/>
                <w:sz w:val="20"/>
                <w:szCs w:val="20"/>
              </w:rPr>
            </w:pPr>
            <w:r>
              <w:rPr>
                <w:b/>
                <w:color w:val="000000"/>
                <w:sz w:val="20"/>
                <w:szCs w:val="20"/>
              </w:rPr>
              <w:t>Брянская</w:t>
            </w:r>
          </w:p>
          <w:p w14:paraId="6B71E5E7" w14:textId="05687D7E" w:rsidR="0069055F" w:rsidRPr="009319FB" w:rsidRDefault="0069055F" w:rsidP="0069055F">
            <w:pPr>
              <w:widowControl w:val="0"/>
              <w:autoSpaceDE w:val="0"/>
              <w:autoSpaceDN w:val="0"/>
              <w:adjustRightInd w:val="0"/>
              <w:ind w:left="15"/>
              <w:jc w:val="center"/>
              <w:rPr>
                <w:b/>
                <w:bCs/>
                <w:color w:val="000000"/>
                <w:sz w:val="20"/>
                <w:szCs w:val="20"/>
              </w:rPr>
            </w:pPr>
            <w:r w:rsidRPr="009319FB">
              <w:rPr>
                <w:b/>
                <w:color w:val="000000"/>
                <w:sz w:val="20"/>
                <w:szCs w:val="20"/>
              </w:rPr>
              <w:t>область</w:t>
            </w:r>
          </w:p>
        </w:tc>
        <w:tc>
          <w:tcPr>
            <w:tcW w:w="1276" w:type="dxa"/>
            <w:vAlign w:val="center"/>
          </w:tcPr>
          <w:p w14:paraId="7C9120BC" w14:textId="7C6C3F29" w:rsidR="0069055F" w:rsidRPr="009319FB" w:rsidRDefault="0069055F" w:rsidP="0069055F">
            <w:pPr>
              <w:widowControl w:val="0"/>
              <w:autoSpaceDE w:val="0"/>
              <w:autoSpaceDN w:val="0"/>
              <w:adjustRightInd w:val="0"/>
              <w:ind w:left="15" w:right="-11"/>
              <w:jc w:val="center"/>
              <w:rPr>
                <w:b/>
                <w:bCs/>
                <w:color w:val="000000"/>
                <w:sz w:val="20"/>
                <w:szCs w:val="20"/>
              </w:rPr>
            </w:pPr>
            <w:r>
              <w:rPr>
                <w:b/>
                <w:bCs/>
                <w:color w:val="000000"/>
                <w:sz w:val="20"/>
                <w:szCs w:val="20"/>
              </w:rPr>
              <w:t>Брянский район</w:t>
            </w:r>
          </w:p>
        </w:tc>
      </w:tr>
      <w:tr w:rsidR="0069055F" w:rsidRPr="009319FB" w14:paraId="6AA11EA0" w14:textId="66A1BBDD" w:rsidTr="00CE6A92">
        <w:trPr>
          <w:trHeight w:hRule="exact" w:val="603"/>
          <w:tblHeader/>
        </w:trPr>
        <w:tc>
          <w:tcPr>
            <w:tcW w:w="568" w:type="dxa"/>
            <w:vMerge/>
          </w:tcPr>
          <w:p w14:paraId="58ABFCE4" w14:textId="77777777" w:rsidR="0069055F" w:rsidRPr="009319FB" w:rsidRDefault="0069055F" w:rsidP="0069055F">
            <w:pPr>
              <w:widowControl w:val="0"/>
              <w:autoSpaceDE w:val="0"/>
              <w:autoSpaceDN w:val="0"/>
              <w:adjustRightInd w:val="0"/>
              <w:spacing w:before="29"/>
              <w:ind w:left="15"/>
              <w:rPr>
                <w:color w:val="000000"/>
                <w:sz w:val="20"/>
                <w:szCs w:val="20"/>
              </w:rPr>
            </w:pPr>
          </w:p>
        </w:tc>
        <w:tc>
          <w:tcPr>
            <w:tcW w:w="6358" w:type="dxa"/>
            <w:vMerge/>
          </w:tcPr>
          <w:p w14:paraId="59118B0C" w14:textId="77777777" w:rsidR="0069055F" w:rsidRPr="009319FB" w:rsidRDefault="0069055F" w:rsidP="0069055F">
            <w:pPr>
              <w:widowControl w:val="0"/>
              <w:autoSpaceDE w:val="0"/>
              <w:autoSpaceDN w:val="0"/>
              <w:adjustRightInd w:val="0"/>
              <w:spacing w:before="29"/>
              <w:ind w:left="15"/>
              <w:rPr>
                <w:color w:val="000000"/>
                <w:sz w:val="20"/>
                <w:szCs w:val="20"/>
              </w:rPr>
            </w:pPr>
          </w:p>
        </w:tc>
        <w:tc>
          <w:tcPr>
            <w:tcW w:w="709" w:type="dxa"/>
            <w:vMerge/>
            <w:vAlign w:val="center"/>
          </w:tcPr>
          <w:p w14:paraId="11102B7F" w14:textId="77777777" w:rsidR="0069055F" w:rsidRPr="009319FB" w:rsidRDefault="0069055F" w:rsidP="0069055F">
            <w:pPr>
              <w:widowControl w:val="0"/>
              <w:autoSpaceDE w:val="0"/>
              <w:autoSpaceDN w:val="0"/>
              <w:adjustRightInd w:val="0"/>
              <w:spacing w:before="29"/>
              <w:ind w:left="15"/>
              <w:jc w:val="center"/>
              <w:rPr>
                <w:b/>
                <w:bCs/>
                <w:color w:val="000000"/>
                <w:sz w:val="20"/>
                <w:szCs w:val="20"/>
              </w:rPr>
            </w:pPr>
          </w:p>
        </w:tc>
        <w:tc>
          <w:tcPr>
            <w:tcW w:w="709" w:type="dxa"/>
            <w:vAlign w:val="center"/>
          </w:tcPr>
          <w:p w14:paraId="5C75DA70" w14:textId="77777777" w:rsidR="0069055F" w:rsidRDefault="00CE6A92" w:rsidP="0069055F">
            <w:pPr>
              <w:widowControl w:val="0"/>
              <w:autoSpaceDE w:val="0"/>
              <w:autoSpaceDN w:val="0"/>
              <w:adjustRightInd w:val="0"/>
              <w:ind w:left="15"/>
              <w:jc w:val="center"/>
              <w:rPr>
                <w:b/>
                <w:color w:val="000000"/>
                <w:sz w:val="20"/>
                <w:szCs w:val="20"/>
              </w:rPr>
            </w:pPr>
            <w:r w:rsidRPr="00CE6A92">
              <w:rPr>
                <w:b/>
                <w:color w:val="000000"/>
                <w:sz w:val="20"/>
                <w:szCs w:val="20"/>
              </w:rPr>
              <w:t>54794</w:t>
            </w:r>
          </w:p>
          <w:p w14:paraId="34615C56" w14:textId="5B0E95A0" w:rsidR="00CE6A92" w:rsidRPr="009319FB" w:rsidRDefault="00CE6A92" w:rsidP="0069055F">
            <w:pPr>
              <w:widowControl w:val="0"/>
              <w:autoSpaceDE w:val="0"/>
              <w:autoSpaceDN w:val="0"/>
              <w:adjustRightInd w:val="0"/>
              <w:ind w:left="15"/>
              <w:jc w:val="center"/>
              <w:rPr>
                <w:b/>
                <w:color w:val="000000"/>
                <w:sz w:val="20"/>
                <w:szCs w:val="20"/>
              </w:rPr>
            </w:pPr>
            <w:r>
              <w:rPr>
                <w:b/>
                <w:color w:val="000000"/>
                <w:sz w:val="20"/>
                <w:szCs w:val="20"/>
              </w:rPr>
              <w:t xml:space="preserve">уч. </w:t>
            </w:r>
          </w:p>
        </w:tc>
        <w:tc>
          <w:tcPr>
            <w:tcW w:w="1134" w:type="dxa"/>
            <w:vAlign w:val="center"/>
          </w:tcPr>
          <w:p w14:paraId="5C91F6D0" w14:textId="77777777" w:rsidR="0069055F" w:rsidRDefault="00CE6A92" w:rsidP="0069055F">
            <w:pPr>
              <w:widowControl w:val="0"/>
              <w:autoSpaceDE w:val="0"/>
              <w:autoSpaceDN w:val="0"/>
              <w:adjustRightInd w:val="0"/>
              <w:ind w:left="15"/>
              <w:jc w:val="center"/>
              <w:rPr>
                <w:b/>
                <w:color w:val="000000"/>
                <w:sz w:val="20"/>
                <w:szCs w:val="20"/>
              </w:rPr>
            </w:pPr>
            <w:r w:rsidRPr="00CE6A92">
              <w:rPr>
                <w:b/>
                <w:color w:val="000000"/>
                <w:sz w:val="20"/>
                <w:szCs w:val="20"/>
              </w:rPr>
              <w:t>452</w:t>
            </w:r>
          </w:p>
          <w:p w14:paraId="162027BC" w14:textId="0A6CBADE" w:rsidR="00CE6A92" w:rsidRPr="009319FB" w:rsidRDefault="00CE6A92" w:rsidP="0069055F">
            <w:pPr>
              <w:widowControl w:val="0"/>
              <w:autoSpaceDE w:val="0"/>
              <w:autoSpaceDN w:val="0"/>
              <w:adjustRightInd w:val="0"/>
              <w:ind w:left="15"/>
              <w:jc w:val="center"/>
              <w:rPr>
                <w:b/>
                <w:color w:val="000000"/>
                <w:sz w:val="20"/>
                <w:szCs w:val="20"/>
              </w:rPr>
            </w:pPr>
            <w:r>
              <w:rPr>
                <w:b/>
                <w:color w:val="000000"/>
                <w:sz w:val="20"/>
                <w:szCs w:val="20"/>
              </w:rPr>
              <w:t>уч.</w:t>
            </w:r>
          </w:p>
        </w:tc>
        <w:tc>
          <w:tcPr>
            <w:tcW w:w="1276" w:type="dxa"/>
            <w:vAlign w:val="center"/>
          </w:tcPr>
          <w:p w14:paraId="0C7089CE" w14:textId="77777777" w:rsidR="0069055F" w:rsidRDefault="00CE6A92" w:rsidP="0069055F">
            <w:pPr>
              <w:widowControl w:val="0"/>
              <w:autoSpaceDE w:val="0"/>
              <w:autoSpaceDN w:val="0"/>
              <w:adjustRightInd w:val="0"/>
              <w:ind w:left="15"/>
              <w:jc w:val="center"/>
              <w:rPr>
                <w:b/>
                <w:color w:val="000000"/>
                <w:sz w:val="20"/>
                <w:szCs w:val="20"/>
              </w:rPr>
            </w:pPr>
            <w:r>
              <w:rPr>
                <w:b/>
                <w:color w:val="000000"/>
                <w:sz w:val="20"/>
                <w:szCs w:val="20"/>
              </w:rPr>
              <w:t>14</w:t>
            </w:r>
          </w:p>
          <w:p w14:paraId="65B0F8F5" w14:textId="05A1973C" w:rsidR="00CE6A92" w:rsidRPr="009319FB" w:rsidRDefault="00CE6A92" w:rsidP="0069055F">
            <w:pPr>
              <w:widowControl w:val="0"/>
              <w:autoSpaceDE w:val="0"/>
              <w:autoSpaceDN w:val="0"/>
              <w:adjustRightInd w:val="0"/>
              <w:ind w:left="15"/>
              <w:jc w:val="center"/>
              <w:rPr>
                <w:b/>
                <w:color w:val="000000"/>
                <w:sz w:val="20"/>
                <w:szCs w:val="20"/>
              </w:rPr>
            </w:pPr>
            <w:r>
              <w:rPr>
                <w:b/>
                <w:color w:val="000000"/>
                <w:sz w:val="20"/>
                <w:szCs w:val="20"/>
              </w:rPr>
              <w:t>уч.</w:t>
            </w:r>
          </w:p>
        </w:tc>
      </w:tr>
      <w:tr w:rsidR="009F7B31" w:rsidRPr="00E71EF3" w14:paraId="3B1956CF" w14:textId="514BA984" w:rsidTr="00C57167">
        <w:trPr>
          <w:trHeight w:val="20"/>
        </w:trPr>
        <w:tc>
          <w:tcPr>
            <w:tcW w:w="568" w:type="dxa"/>
            <w:vAlign w:val="center"/>
          </w:tcPr>
          <w:p w14:paraId="4220DD55"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w:t>
            </w:r>
          </w:p>
        </w:tc>
        <w:tc>
          <w:tcPr>
            <w:tcW w:w="6358" w:type="dxa"/>
            <w:vAlign w:val="center"/>
          </w:tcPr>
          <w:p w14:paraId="01D7CD5D" w14:textId="77777777" w:rsidR="009F7B31" w:rsidRPr="0069055F" w:rsidRDefault="009F7B31" w:rsidP="009F7B31">
            <w:pPr>
              <w:rPr>
                <w:color w:val="000000"/>
                <w:sz w:val="22"/>
                <w:szCs w:val="22"/>
              </w:rPr>
            </w:pPr>
            <w:r w:rsidRPr="0069055F">
              <w:rPr>
                <w:color w:val="000000"/>
                <w:sz w:val="22"/>
                <w:szCs w:val="22"/>
              </w:rPr>
              <w:t>Знать/понимать географические особенности природы России.</w:t>
            </w:r>
            <w:r w:rsidRPr="0069055F">
              <w:rPr>
                <w:color w:val="000000"/>
                <w:sz w:val="22"/>
                <w:szCs w:val="22"/>
              </w:rPr>
              <w:b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709" w:type="dxa"/>
            <w:vAlign w:val="center"/>
          </w:tcPr>
          <w:p w14:paraId="4EEE2733"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2162B522" w14:textId="77EDCEDA" w:rsidR="009F7B31" w:rsidRPr="0069055F" w:rsidRDefault="009F7B31" w:rsidP="009F7B31">
            <w:pPr>
              <w:jc w:val="center"/>
              <w:rPr>
                <w:color w:val="000000"/>
                <w:sz w:val="22"/>
                <w:szCs w:val="22"/>
              </w:rPr>
            </w:pPr>
            <w:r w:rsidRPr="0069055F">
              <w:rPr>
                <w:color w:val="000000"/>
                <w:sz w:val="22"/>
                <w:szCs w:val="22"/>
              </w:rPr>
              <w:t>79,9</w:t>
            </w:r>
          </w:p>
        </w:tc>
        <w:tc>
          <w:tcPr>
            <w:tcW w:w="1134" w:type="dxa"/>
            <w:vAlign w:val="center"/>
          </w:tcPr>
          <w:p w14:paraId="62CBAF84" w14:textId="14A2FB54" w:rsidR="009F7B31" w:rsidRPr="0069055F" w:rsidRDefault="009F7B31" w:rsidP="009F7B31">
            <w:pPr>
              <w:jc w:val="center"/>
              <w:rPr>
                <w:color w:val="000000"/>
                <w:sz w:val="22"/>
                <w:szCs w:val="22"/>
              </w:rPr>
            </w:pPr>
            <w:r w:rsidRPr="0069055F">
              <w:rPr>
                <w:color w:val="000000"/>
                <w:sz w:val="22"/>
                <w:szCs w:val="22"/>
              </w:rPr>
              <w:t>88,7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B316FA" w14:textId="133D10A1" w:rsidR="009F7B31" w:rsidRPr="0069055F" w:rsidRDefault="009F7B31" w:rsidP="009F7B31">
            <w:pPr>
              <w:jc w:val="center"/>
              <w:rPr>
                <w:color w:val="000000"/>
                <w:sz w:val="22"/>
                <w:szCs w:val="22"/>
              </w:rPr>
            </w:pPr>
            <w:r>
              <w:rPr>
                <w:color w:val="000000"/>
                <w:sz w:val="22"/>
                <w:szCs w:val="22"/>
              </w:rPr>
              <w:t>100</w:t>
            </w:r>
          </w:p>
        </w:tc>
      </w:tr>
      <w:tr w:rsidR="009F7B31" w:rsidRPr="00E71EF3" w14:paraId="6471E631" w14:textId="17854F7D" w:rsidTr="00C57167">
        <w:trPr>
          <w:trHeight w:val="20"/>
        </w:trPr>
        <w:tc>
          <w:tcPr>
            <w:tcW w:w="568" w:type="dxa"/>
            <w:vAlign w:val="center"/>
          </w:tcPr>
          <w:p w14:paraId="562426B4"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2</w:t>
            </w:r>
          </w:p>
        </w:tc>
        <w:tc>
          <w:tcPr>
            <w:tcW w:w="6358" w:type="dxa"/>
            <w:vAlign w:val="center"/>
          </w:tcPr>
          <w:p w14:paraId="43EDA99F" w14:textId="77777777" w:rsidR="009F7B31" w:rsidRPr="0069055F" w:rsidRDefault="009F7B31" w:rsidP="009F7B31">
            <w:pPr>
              <w:rPr>
                <w:color w:val="000000"/>
                <w:sz w:val="22"/>
                <w:szCs w:val="22"/>
              </w:rPr>
            </w:pPr>
            <w:r w:rsidRPr="0069055F">
              <w:rPr>
                <w:color w:val="000000"/>
                <w:sz w:val="22"/>
                <w:szCs w:val="22"/>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709" w:type="dxa"/>
            <w:vAlign w:val="center"/>
          </w:tcPr>
          <w:p w14:paraId="0F9117A0"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4C4406F4" w14:textId="79258285" w:rsidR="009F7B31" w:rsidRPr="0069055F" w:rsidRDefault="009F7B31" w:rsidP="009F7B31">
            <w:pPr>
              <w:jc w:val="center"/>
              <w:rPr>
                <w:color w:val="000000"/>
                <w:sz w:val="22"/>
                <w:szCs w:val="22"/>
              </w:rPr>
            </w:pPr>
            <w:r w:rsidRPr="0069055F">
              <w:rPr>
                <w:color w:val="000000"/>
                <w:sz w:val="22"/>
                <w:szCs w:val="22"/>
              </w:rPr>
              <w:t>83,4</w:t>
            </w:r>
          </w:p>
        </w:tc>
        <w:tc>
          <w:tcPr>
            <w:tcW w:w="1134" w:type="dxa"/>
            <w:vAlign w:val="center"/>
          </w:tcPr>
          <w:p w14:paraId="68CB9076" w14:textId="4B9093F7" w:rsidR="009F7B31" w:rsidRPr="0069055F" w:rsidRDefault="009F7B31" w:rsidP="009F7B31">
            <w:pPr>
              <w:jc w:val="center"/>
              <w:rPr>
                <w:color w:val="000000"/>
                <w:sz w:val="22"/>
                <w:szCs w:val="22"/>
              </w:rPr>
            </w:pPr>
            <w:r w:rsidRPr="0069055F">
              <w:rPr>
                <w:color w:val="000000"/>
                <w:sz w:val="22"/>
                <w:szCs w:val="22"/>
              </w:rPr>
              <w:t>90,0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4719A4" w14:textId="28B3A9CF" w:rsidR="009F7B31" w:rsidRPr="0069055F" w:rsidRDefault="009F7B31" w:rsidP="009F7B31">
            <w:pPr>
              <w:jc w:val="center"/>
              <w:rPr>
                <w:color w:val="000000"/>
                <w:sz w:val="22"/>
                <w:szCs w:val="22"/>
              </w:rPr>
            </w:pPr>
            <w:r>
              <w:rPr>
                <w:color w:val="000000"/>
                <w:sz w:val="22"/>
                <w:szCs w:val="22"/>
              </w:rPr>
              <w:t>93,0</w:t>
            </w:r>
          </w:p>
        </w:tc>
      </w:tr>
      <w:tr w:rsidR="009F7B31" w:rsidRPr="00E71EF3" w14:paraId="736A63A5" w14:textId="72AFA15C" w:rsidTr="00C57167">
        <w:trPr>
          <w:trHeight w:val="20"/>
        </w:trPr>
        <w:tc>
          <w:tcPr>
            <w:tcW w:w="568" w:type="dxa"/>
            <w:vAlign w:val="center"/>
          </w:tcPr>
          <w:p w14:paraId="0098D227"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3</w:t>
            </w:r>
          </w:p>
        </w:tc>
        <w:tc>
          <w:tcPr>
            <w:tcW w:w="6358" w:type="dxa"/>
            <w:vAlign w:val="center"/>
          </w:tcPr>
          <w:p w14:paraId="01C2C850" w14:textId="77777777" w:rsidR="009F7B31" w:rsidRPr="0069055F" w:rsidRDefault="009F7B31" w:rsidP="009F7B31">
            <w:pPr>
              <w:rPr>
                <w:color w:val="000000"/>
                <w:sz w:val="22"/>
                <w:szCs w:val="22"/>
              </w:rPr>
            </w:pPr>
            <w:r w:rsidRPr="0069055F">
              <w:rPr>
                <w:color w:val="000000"/>
                <w:sz w:val="22"/>
                <w:szCs w:val="22"/>
              </w:rPr>
              <w:t>Знать/понимать географические особенности основных отраслей хозяйства России.</w:t>
            </w:r>
            <w:r w:rsidRPr="0069055F">
              <w:rPr>
                <w:color w:val="000000"/>
                <w:sz w:val="22"/>
                <w:szCs w:val="22"/>
              </w:rPr>
              <w:b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709" w:type="dxa"/>
            <w:vAlign w:val="center"/>
          </w:tcPr>
          <w:p w14:paraId="288B43A3" w14:textId="77777777" w:rsidR="009F7B31" w:rsidRPr="0069055F" w:rsidRDefault="009F7B31" w:rsidP="009F7B31">
            <w:pPr>
              <w:jc w:val="center"/>
              <w:rPr>
                <w:color w:val="000000"/>
                <w:sz w:val="22"/>
                <w:szCs w:val="22"/>
              </w:rPr>
            </w:pPr>
            <w:r w:rsidRPr="0069055F">
              <w:rPr>
                <w:color w:val="000000"/>
                <w:sz w:val="22"/>
                <w:szCs w:val="22"/>
              </w:rPr>
              <w:t>2</w:t>
            </w:r>
          </w:p>
        </w:tc>
        <w:tc>
          <w:tcPr>
            <w:tcW w:w="709" w:type="dxa"/>
            <w:vAlign w:val="center"/>
          </w:tcPr>
          <w:p w14:paraId="01AE8764" w14:textId="2F0D15F0" w:rsidR="009F7B31" w:rsidRPr="0069055F" w:rsidRDefault="009F7B31" w:rsidP="009F7B31">
            <w:pPr>
              <w:jc w:val="center"/>
              <w:rPr>
                <w:color w:val="000000"/>
                <w:sz w:val="22"/>
                <w:szCs w:val="22"/>
              </w:rPr>
            </w:pPr>
            <w:r w:rsidRPr="0069055F">
              <w:rPr>
                <w:color w:val="000000"/>
                <w:sz w:val="22"/>
                <w:szCs w:val="22"/>
              </w:rPr>
              <w:t>79,0</w:t>
            </w:r>
          </w:p>
        </w:tc>
        <w:tc>
          <w:tcPr>
            <w:tcW w:w="1134" w:type="dxa"/>
            <w:vAlign w:val="center"/>
          </w:tcPr>
          <w:p w14:paraId="1F8CB0E1" w14:textId="04894B64" w:rsidR="009F7B31" w:rsidRPr="0069055F" w:rsidRDefault="009F7B31" w:rsidP="009F7B31">
            <w:pPr>
              <w:jc w:val="center"/>
              <w:rPr>
                <w:color w:val="000000"/>
                <w:sz w:val="22"/>
                <w:szCs w:val="22"/>
              </w:rPr>
            </w:pPr>
            <w:r w:rsidRPr="0069055F">
              <w:rPr>
                <w:color w:val="000000"/>
                <w:sz w:val="22"/>
                <w:szCs w:val="22"/>
              </w:rPr>
              <w:t>84,3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CE3F21" w14:textId="0F864251" w:rsidR="009F7B31" w:rsidRPr="0069055F" w:rsidRDefault="009F7B31" w:rsidP="009F7B31">
            <w:pPr>
              <w:jc w:val="center"/>
              <w:rPr>
                <w:color w:val="000000"/>
                <w:sz w:val="22"/>
                <w:szCs w:val="22"/>
              </w:rPr>
            </w:pPr>
            <w:r>
              <w:rPr>
                <w:color w:val="000000"/>
                <w:sz w:val="22"/>
                <w:szCs w:val="22"/>
              </w:rPr>
              <w:t>96,0</w:t>
            </w:r>
          </w:p>
        </w:tc>
      </w:tr>
      <w:tr w:rsidR="009F7B31" w:rsidRPr="00E71EF3" w14:paraId="7F76B9F4" w14:textId="4158C6CE" w:rsidTr="00C57167">
        <w:trPr>
          <w:trHeight w:val="20"/>
        </w:trPr>
        <w:tc>
          <w:tcPr>
            <w:tcW w:w="568" w:type="dxa"/>
            <w:vAlign w:val="center"/>
          </w:tcPr>
          <w:p w14:paraId="537D971B"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4</w:t>
            </w:r>
          </w:p>
        </w:tc>
        <w:tc>
          <w:tcPr>
            <w:tcW w:w="6358" w:type="dxa"/>
            <w:vAlign w:val="center"/>
          </w:tcPr>
          <w:p w14:paraId="141AC718" w14:textId="77777777" w:rsidR="009F7B31" w:rsidRPr="0069055F" w:rsidRDefault="009F7B31" w:rsidP="009F7B31">
            <w:pPr>
              <w:rPr>
                <w:color w:val="000000"/>
                <w:sz w:val="22"/>
                <w:szCs w:val="22"/>
              </w:rPr>
            </w:pPr>
            <w:r w:rsidRPr="0069055F">
              <w:rPr>
                <w:color w:val="000000"/>
                <w:sz w:val="22"/>
                <w:szCs w:val="22"/>
              </w:rPr>
              <w:t>Уметь выделять существенные признаки географических объектов и явлений</w:t>
            </w:r>
          </w:p>
        </w:tc>
        <w:tc>
          <w:tcPr>
            <w:tcW w:w="709" w:type="dxa"/>
            <w:vAlign w:val="center"/>
          </w:tcPr>
          <w:p w14:paraId="6254A6DA"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6491EFCE" w14:textId="240F6823" w:rsidR="009F7B31" w:rsidRPr="0069055F" w:rsidRDefault="009F7B31" w:rsidP="009F7B31">
            <w:pPr>
              <w:jc w:val="center"/>
              <w:rPr>
                <w:color w:val="000000"/>
                <w:sz w:val="22"/>
                <w:szCs w:val="22"/>
              </w:rPr>
            </w:pPr>
            <w:r w:rsidRPr="0069055F">
              <w:rPr>
                <w:color w:val="000000"/>
                <w:sz w:val="22"/>
                <w:szCs w:val="22"/>
              </w:rPr>
              <w:t>71,4</w:t>
            </w:r>
          </w:p>
        </w:tc>
        <w:tc>
          <w:tcPr>
            <w:tcW w:w="1134" w:type="dxa"/>
            <w:vAlign w:val="center"/>
          </w:tcPr>
          <w:p w14:paraId="4DA9A048" w14:textId="221DFAF2" w:rsidR="009F7B31" w:rsidRPr="0069055F" w:rsidRDefault="009F7B31" w:rsidP="009F7B31">
            <w:pPr>
              <w:jc w:val="center"/>
              <w:rPr>
                <w:color w:val="000000"/>
                <w:sz w:val="22"/>
                <w:szCs w:val="22"/>
              </w:rPr>
            </w:pPr>
            <w:r w:rsidRPr="0069055F">
              <w:rPr>
                <w:color w:val="000000"/>
                <w:sz w:val="22"/>
                <w:szCs w:val="22"/>
              </w:rPr>
              <w:t>79,7</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CFA34F" w14:textId="2CAAE848" w:rsidR="009F7B31" w:rsidRPr="0069055F" w:rsidRDefault="009F7B31" w:rsidP="009F7B31">
            <w:pPr>
              <w:jc w:val="center"/>
              <w:rPr>
                <w:color w:val="000000"/>
                <w:sz w:val="22"/>
                <w:szCs w:val="22"/>
              </w:rPr>
            </w:pPr>
            <w:r>
              <w:rPr>
                <w:color w:val="000000"/>
                <w:sz w:val="22"/>
                <w:szCs w:val="22"/>
              </w:rPr>
              <w:t>71,0</w:t>
            </w:r>
          </w:p>
        </w:tc>
      </w:tr>
      <w:tr w:rsidR="009F7B31" w:rsidRPr="00E71EF3" w14:paraId="3849C774" w14:textId="09B8B258" w:rsidTr="00C57167">
        <w:trPr>
          <w:trHeight w:val="20"/>
        </w:trPr>
        <w:tc>
          <w:tcPr>
            <w:tcW w:w="568" w:type="dxa"/>
            <w:vAlign w:val="center"/>
          </w:tcPr>
          <w:p w14:paraId="08C8B0A4"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5</w:t>
            </w:r>
          </w:p>
        </w:tc>
        <w:tc>
          <w:tcPr>
            <w:tcW w:w="6358" w:type="dxa"/>
            <w:vAlign w:val="center"/>
          </w:tcPr>
          <w:p w14:paraId="162D45BE" w14:textId="77777777" w:rsidR="009F7B31" w:rsidRPr="0069055F" w:rsidRDefault="009F7B31" w:rsidP="009F7B31">
            <w:pPr>
              <w:rPr>
                <w:color w:val="000000"/>
                <w:sz w:val="22"/>
                <w:szCs w:val="22"/>
              </w:rPr>
            </w:pPr>
            <w:r w:rsidRPr="0069055F">
              <w:rPr>
                <w:color w:val="000000"/>
                <w:sz w:val="22"/>
                <w:szCs w:val="22"/>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709" w:type="dxa"/>
            <w:vAlign w:val="center"/>
          </w:tcPr>
          <w:p w14:paraId="61D94C68"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68552F6F" w14:textId="7E1AD948" w:rsidR="009F7B31" w:rsidRPr="0069055F" w:rsidRDefault="009F7B31" w:rsidP="009F7B31">
            <w:pPr>
              <w:jc w:val="center"/>
              <w:rPr>
                <w:color w:val="000000"/>
                <w:sz w:val="22"/>
                <w:szCs w:val="22"/>
              </w:rPr>
            </w:pPr>
            <w:r w:rsidRPr="0069055F">
              <w:rPr>
                <w:color w:val="000000"/>
                <w:sz w:val="22"/>
                <w:szCs w:val="22"/>
              </w:rPr>
              <w:t>73,1</w:t>
            </w:r>
          </w:p>
        </w:tc>
        <w:tc>
          <w:tcPr>
            <w:tcW w:w="1134" w:type="dxa"/>
            <w:vAlign w:val="center"/>
          </w:tcPr>
          <w:p w14:paraId="2709A69E" w14:textId="7330D18E" w:rsidR="009F7B31" w:rsidRPr="0069055F" w:rsidRDefault="009F7B31" w:rsidP="009F7B31">
            <w:pPr>
              <w:jc w:val="center"/>
              <w:rPr>
                <w:color w:val="000000"/>
                <w:sz w:val="22"/>
                <w:szCs w:val="22"/>
              </w:rPr>
            </w:pPr>
            <w:r w:rsidRPr="0069055F">
              <w:rPr>
                <w:color w:val="000000"/>
                <w:sz w:val="22"/>
                <w:szCs w:val="22"/>
              </w:rPr>
              <w:t>84,1</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9E86A1" w14:textId="339DD73E" w:rsidR="009F7B31" w:rsidRPr="0069055F" w:rsidRDefault="009F7B31" w:rsidP="009F7B31">
            <w:pPr>
              <w:jc w:val="center"/>
              <w:rPr>
                <w:color w:val="000000"/>
                <w:sz w:val="22"/>
                <w:szCs w:val="22"/>
              </w:rPr>
            </w:pPr>
            <w:r>
              <w:rPr>
                <w:color w:val="000000"/>
                <w:sz w:val="22"/>
                <w:szCs w:val="22"/>
              </w:rPr>
              <w:t>93,0</w:t>
            </w:r>
          </w:p>
        </w:tc>
      </w:tr>
      <w:tr w:rsidR="009F7B31" w:rsidRPr="00E71EF3" w14:paraId="354B3CF0" w14:textId="159F8BDC" w:rsidTr="00C57167">
        <w:trPr>
          <w:trHeight w:val="20"/>
        </w:trPr>
        <w:tc>
          <w:tcPr>
            <w:tcW w:w="568" w:type="dxa"/>
            <w:vAlign w:val="center"/>
          </w:tcPr>
          <w:p w14:paraId="01756EA2"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6</w:t>
            </w:r>
          </w:p>
        </w:tc>
        <w:tc>
          <w:tcPr>
            <w:tcW w:w="6358" w:type="dxa"/>
            <w:vAlign w:val="center"/>
          </w:tcPr>
          <w:p w14:paraId="1121E6E4" w14:textId="77777777" w:rsidR="009F7B31" w:rsidRPr="0069055F" w:rsidRDefault="009F7B31" w:rsidP="009F7B31">
            <w:pPr>
              <w:rPr>
                <w:color w:val="000000"/>
                <w:sz w:val="22"/>
                <w:szCs w:val="22"/>
              </w:rPr>
            </w:pPr>
            <w:r w:rsidRPr="0069055F">
              <w:rPr>
                <w:color w:val="000000"/>
                <w:sz w:val="22"/>
                <w:szCs w:val="22"/>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709" w:type="dxa"/>
            <w:vAlign w:val="center"/>
          </w:tcPr>
          <w:p w14:paraId="5CA3687B"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03EC301C" w14:textId="670EA5CD" w:rsidR="009F7B31" w:rsidRPr="0069055F" w:rsidRDefault="009F7B31" w:rsidP="009F7B31">
            <w:pPr>
              <w:jc w:val="center"/>
              <w:rPr>
                <w:color w:val="000000"/>
                <w:sz w:val="22"/>
                <w:szCs w:val="22"/>
              </w:rPr>
            </w:pPr>
            <w:r w:rsidRPr="0069055F">
              <w:rPr>
                <w:color w:val="000000"/>
                <w:sz w:val="22"/>
                <w:szCs w:val="22"/>
              </w:rPr>
              <w:t>74,8</w:t>
            </w:r>
          </w:p>
        </w:tc>
        <w:tc>
          <w:tcPr>
            <w:tcW w:w="1134" w:type="dxa"/>
            <w:vAlign w:val="center"/>
          </w:tcPr>
          <w:p w14:paraId="16FE4FE2" w14:textId="32E424E8" w:rsidR="009F7B31" w:rsidRPr="0069055F" w:rsidRDefault="009F7B31" w:rsidP="009F7B31">
            <w:pPr>
              <w:jc w:val="center"/>
              <w:rPr>
                <w:color w:val="000000"/>
                <w:sz w:val="22"/>
                <w:szCs w:val="22"/>
              </w:rPr>
            </w:pPr>
            <w:r w:rsidRPr="0069055F">
              <w:rPr>
                <w:color w:val="000000"/>
                <w:sz w:val="22"/>
                <w:szCs w:val="22"/>
              </w:rPr>
              <w:t>84,3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C52155" w14:textId="49572B22" w:rsidR="009F7B31" w:rsidRPr="0069055F" w:rsidRDefault="009F7B31" w:rsidP="009F7B31">
            <w:pPr>
              <w:jc w:val="center"/>
              <w:rPr>
                <w:color w:val="000000"/>
                <w:sz w:val="22"/>
                <w:szCs w:val="22"/>
              </w:rPr>
            </w:pPr>
            <w:r>
              <w:rPr>
                <w:color w:val="000000"/>
                <w:sz w:val="22"/>
                <w:szCs w:val="22"/>
              </w:rPr>
              <w:t>100</w:t>
            </w:r>
          </w:p>
        </w:tc>
      </w:tr>
      <w:tr w:rsidR="009F7B31" w:rsidRPr="00E71EF3" w14:paraId="0E846AF3" w14:textId="399C8C60" w:rsidTr="00C57167">
        <w:trPr>
          <w:trHeight w:val="20"/>
        </w:trPr>
        <w:tc>
          <w:tcPr>
            <w:tcW w:w="568" w:type="dxa"/>
            <w:vAlign w:val="center"/>
          </w:tcPr>
          <w:p w14:paraId="226D80A1"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7</w:t>
            </w:r>
          </w:p>
        </w:tc>
        <w:tc>
          <w:tcPr>
            <w:tcW w:w="6358" w:type="dxa"/>
            <w:vAlign w:val="center"/>
          </w:tcPr>
          <w:p w14:paraId="5DEC783A" w14:textId="77777777" w:rsidR="009F7B31" w:rsidRPr="0069055F" w:rsidRDefault="009F7B31" w:rsidP="009F7B31">
            <w:pPr>
              <w:rPr>
                <w:color w:val="000000"/>
                <w:sz w:val="22"/>
                <w:szCs w:val="22"/>
              </w:rPr>
            </w:pPr>
            <w:r w:rsidRPr="0069055F">
              <w:rPr>
                <w:color w:val="000000"/>
                <w:sz w:val="22"/>
                <w:szCs w:val="22"/>
              </w:rPr>
              <w:t>Знать/понимать географические особенности географических районов России.</w:t>
            </w:r>
            <w:r w:rsidRPr="0069055F">
              <w:rPr>
                <w:color w:val="000000"/>
                <w:sz w:val="22"/>
                <w:szCs w:val="22"/>
              </w:rPr>
              <w:br/>
              <w:t>Уметь выделять существенные признаки географических объектов и явлений</w:t>
            </w:r>
          </w:p>
        </w:tc>
        <w:tc>
          <w:tcPr>
            <w:tcW w:w="709" w:type="dxa"/>
            <w:vAlign w:val="center"/>
          </w:tcPr>
          <w:p w14:paraId="53CD3DCF"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03C907E4" w14:textId="37FB930C" w:rsidR="009F7B31" w:rsidRPr="0069055F" w:rsidRDefault="009F7B31" w:rsidP="009F7B31">
            <w:pPr>
              <w:jc w:val="center"/>
              <w:rPr>
                <w:color w:val="000000"/>
                <w:sz w:val="22"/>
                <w:szCs w:val="22"/>
              </w:rPr>
            </w:pPr>
            <w:r w:rsidRPr="0069055F">
              <w:rPr>
                <w:color w:val="000000"/>
                <w:sz w:val="22"/>
                <w:szCs w:val="22"/>
              </w:rPr>
              <w:t>78,3</w:t>
            </w:r>
          </w:p>
        </w:tc>
        <w:tc>
          <w:tcPr>
            <w:tcW w:w="1134" w:type="dxa"/>
            <w:vAlign w:val="center"/>
          </w:tcPr>
          <w:p w14:paraId="52407990" w14:textId="7568968B" w:rsidR="009F7B31" w:rsidRPr="0069055F" w:rsidRDefault="009F7B31" w:rsidP="009F7B31">
            <w:pPr>
              <w:jc w:val="center"/>
              <w:rPr>
                <w:color w:val="000000"/>
                <w:sz w:val="22"/>
                <w:szCs w:val="22"/>
              </w:rPr>
            </w:pPr>
            <w:r w:rsidRPr="0069055F">
              <w:rPr>
                <w:color w:val="000000"/>
                <w:sz w:val="22"/>
                <w:szCs w:val="22"/>
              </w:rPr>
              <w:t>84,3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C21831" w14:textId="301E8760" w:rsidR="009F7B31" w:rsidRPr="0069055F" w:rsidRDefault="009F7B31" w:rsidP="009F7B31">
            <w:pPr>
              <w:jc w:val="center"/>
              <w:rPr>
                <w:color w:val="000000"/>
                <w:sz w:val="22"/>
                <w:szCs w:val="22"/>
              </w:rPr>
            </w:pPr>
            <w:r>
              <w:rPr>
                <w:color w:val="000000"/>
                <w:sz w:val="22"/>
                <w:szCs w:val="22"/>
              </w:rPr>
              <w:t>100</w:t>
            </w:r>
          </w:p>
        </w:tc>
      </w:tr>
      <w:tr w:rsidR="009F7B31" w:rsidRPr="00E71EF3" w14:paraId="4273EF6A" w14:textId="4226D70F" w:rsidTr="00C57167">
        <w:trPr>
          <w:trHeight w:val="20"/>
        </w:trPr>
        <w:tc>
          <w:tcPr>
            <w:tcW w:w="568" w:type="dxa"/>
            <w:vAlign w:val="center"/>
          </w:tcPr>
          <w:p w14:paraId="09079365"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8</w:t>
            </w:r>
          </w:p>
        </w:tc>
        <w:tc>
          <w:tcPr>
            <w:tcW w:w="6358" w:type="dxa"/>
            <w:vAlign w:val="center"/>
          </w:tcPr>
          <w:p w14:paraId="02AE3621" w14:textId="77777777" w:rsidR="009F7B31" w:rsidRPr="0069055F" w:rsidRDefault="009F7B31" w:rsidP="009F7B31">
            <w:pPr>
              <w:rPr>
                <w:color w:val="000000"/>
                <w:sz w:val="22"/>
                <w:szCs w:val="22"/>
              </w:rPr>
            </w:pPr>
            <w:r w:rsidRPr="0069055F">
              <w:rPr>
                <w:color w:val="000000"/>
                <w:sz w:val="22"/>
                <w:szCs w:val="22"/>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709" w:type="dxa"/>
            <w:vAlign w:val="center"/>
          </w:tcPr>
          <w:p w14:paraId="705F3872"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100570EB" w14:textId="49450A93" w:rsidR="009F7B31" w:rsidRPr="0069055F" w:rsidRDefault="009F7B31" w:rsidP="009F7B31">
            <w:pPr>
              <w:jc w:val="center"/>
              <w:rPr>
                <w:color w:val="000000"/>
                <w:sz w:val="22"/>
                <w:szCs w:val="22"/>
              </w:rPr>
            </w:pPr>
            <w:r w:rsidRPr="0069055F">
              <w:rPr>
                <w:color w:val="000000"/>
                <w:sz w:val="22"/>
                <w:szCs w:val="22"/>
              </w:rPr>
              <w:t>79,1</w:t>
            </w:r>
          </w:p>
        </w:tc>
        <w:tc>
          <w:tcPr>
            <w:tcW w:w="1134" w:type="dxa"/>
            <w:vAlign w:val="center"/>
          </w:tcPr>
          <w:p w14:paraId="3BC9A962" w14:textId="48645086" w:rsidR="009F7B31" w:rsidRPr="0069055F" w:rsidRDefault="009F7B31" w:rsidP="009F7B31">
            <w:pPr>
              <w:jc w:val="center"/>
              <w:rPr>
                <w:color w:val="000000"/>
                <w:sz w:val="22"/>
                <w:szCs w:val="22"/>
              </w:rPr>
            </w:pPr>
            <w:r w:rsidRPr="0069055F">
              <w:rPr>
                <w:color w:val="000000"/>
                <w:sz w:val="22"/>
                <w:szCs w:val="22"/>
              </w:rPr>
              <w:t>84,5</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152A52" w14:textId="1E3C476B" w:rsidR="009F7B31" w:rsidRPr="0069055F" w:rsidRDefault="009F7B31" w:rsidP="009F7B31">
            <w:pPr>
              <w:jc w:val="center"/>
              <w:rPr>
                <w:color w:val="000000"/>
                <w:sz w:val="22"/>
                <w:szCs w:val="22"/>
              </w:rPr>
            </w:pPr>
            <w:r>
              <w:rPr>
                <w:color w:val="000000"/>
                <w:sz w:val="22"/>
                <w:szCs w:val="22"/>
              </w:rPr>
              <w:t>71,0</w:t>
            </w:r>
          </w:p>
        </w:tc>
      </w:tr>
      <w:tr w:rsidR="009F7B31" w:rsidRPr="00E71EF3" w14:paraId="0E3C83C6" w14:textId="32057DC2" w:rsidTr="00C57167">
        <w:trPr>
          <w:trHeight w:val="20"/>
        </w:trPr>
        <w:tc>
          <w:tcPr>
            <w:tcW w:w="568" w:type="dxa"/>
            <w:vAlign w:val="center"/>
          </w:tcPr>
          <w:p w14:paraId="74B4950A"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9</w:t>
            </w:r>
          </w:p>
        </w:tc>
        <w:tc>
          <w:tcPr>
            <w:tcW w:w="6358" w:type="dxa"/>
            <w:vAlign w:val="center"/>
          </w:tcPr>
          <w:p w14:paraId="4EC6912D" w14:textId="77777777" w:rsidR="009F7B31" w:rsidRPr="0069055F" w:rsidRDefault="009F7B31" w:rsidP="009F7B31">
            <w:pPr>
              <w:rPr>
                <w:color w:val="000000"/>
                <w:sz w:val="22"/>
                <w:szCs w:val="22"/>
              </w:rPr>
            </w:pPr>
            <w:r w:rsidRPr="0069055F">
              <w:rPr>
                <w:color w:val="000000"/>
                <w:sz w:val="22"/>
                <w:szCs w:val="22"/>
              </w:rPr>
              <w:t>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709" w:type="dxa"/>
            <w:vAlign w:val="center"/>
          </w:tcPr>
          <w:p w14:paraId="32BC3E98"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7ABA1F7D" w14:textId="78B393B9" w:rsidR="009F7B31" w:rsidRPr="0069055F" w:rsidRDefault="009F7B31" w:rsidP="009F7B31">
            <w:pPr>
              <w:jc w:val="center"/>
              <w:rPr>
                <w:color w:val="000000"/>
                <w:sz w:val="22"/>
                <w:szCs w:val="22"/>
              </w:rPr>
            </w:pPr>
            <w:r w:rsidRPr="0069055F">
              <w:rPr>
                <w:color w:val="000000"/>
                <w:sz w:val="22"/>
                <w:szCs w:val="22"/>
              </w:rPr>
              <w:t>75,8</w:t>
            </w:r>
          </w:p>
        </w:tc>
        <w:tc>
          <w:tcPr>
            <w:tcW w:w="1134" w:type="dxa"/>
            <w:vAlign w:val="center"/>
          </w:tcPr>
          <w:p w14:paraId="5156E92F" w14:textId="4B721299" w:rsidR="009F7B31" w:rsidRPr="0069055F" w:rsidRDefault="009F7B31" w:rsidP="009F7B31">
            <w:pPr>
              <w:jc w:val="center"/>
              <w:rPr>
                <w:color w:val="000000"/>
                <w:sz w:val="22"/>
                <w:szCs w:val="22"/>
              </w:rPr>
            </w:pPr>
            <w:r w:rsidRPr="0069055F">
              <w:rPr>
                <w:color w:val="000000"/>
                <w:sz w:val="22"/>
                <w:szCs w:val="22"/>
              </w:rPr>
              <w:t>92,3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B63985" w14:textId="098C89AC" w:rsidR="009F7B31" w:rsidRPr="0069055F" w:rsidRDefault="009F7B31" w:rsidP="009F7B31">
            <w:pPr>
              <w:jc w:val="center"/>
              <w:rPr>
                <w:color w:val="000000"/>
                <w:sz w:val="22"/>
                <w:szCs w:val="22"/>
              </w:rPr>
            </w:pPr>
            <w:r>
              <w:rPr>
                <w:color w:val="000000"/>
                <w:sz w:val="22"/>
                <w:szCs w:val="22"/>
              </w:rPr>
              <w:t>100</w:t>
            </w:r>
          </w:p>
        </w:tc>
      </w:tr>
      <w:tr w:rsidR="009F7B31" w:rsidRPr="00E71EF3" w14:paraId="71B9F34D" w14:textId="44C96614" w:rsidTr="00C57167">
        <w:trPr>
          <w:trHeight w:val="20"/>
        </w:trPr>
        <w:tc>
          <w:tcPr>
            <w:tcW w:w="568" w:type="dxa"/>
            <w:vAlign w:val="center"/>
          </w:tcPr>
          <w:p w14:paraId="4297F249"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10</w:t>
            </w:r>
          </w:p>
        </w:tc>
        <w:tc>
          <w:tcPr>
            <w:tcW w:w="6358" w:type="dxa"/>
            <w:vAlign w:val="center"/>
          </w:tcPr>
          <w:p w14:paraId="5A36AC91" w14:textId="77777777" w:rsidR="009F7B31" w:rsidRPr="0069055F" w:rsidRDefault="009F7B31" w:rsidP="009F7B31">
            <w:pPr>
              <w:rPr>
                <w:color w:val="000000"/>
                <w:sz w:val="22"/>
                <w:szCs w:val="22"/>
              </w:rPr>
            </w:pPr>
            <w:r w:rsidRPr="0069055F">
              <w:rPr>
                <w:color w:val="000000"/>
                <w:sz w:val="22"/>
                <w:szCs w:val="22"/>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709" w:type="dxa"/>
            <w:vAlign w:val="center"/>
          </w:tcPr>
          <w:p w14:paraId="7E870C8A"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1DF9107B" w14:textId="1C3716BF" w:rsidR="009F7B31" w:rsidRPr="0069055F" w:rsidRDefault="009F7B31" w:rsidP="009F7B31">
            <w:pPr>
              <w:jc w:val="center"/>
              <w:rPr>
                <w:color w:val="000000"/>
                <w:sz w:val="22"/>
                <w:szCs w:val="22"/>
              </w:rPr>
            </w:pPr>
            <w:r w:rsidRPr="0069055F">
              <w:rPr>
                <w:color w:val="000000"/>
                <w:sz w:val="22"/>
                <w:szCs w:val="22"/>
              </w:rPr>
              <w:t>55,1</w:t>
            </w:r>
          </w:p>
        </w:tc>
        <w:tc>
          <w:tcPr>
            <w:tcW w:w="1134" w:type="dxa"/>
            <w:vAlign w:val="center"/>
          </w:tcPr>
          <w:p w14:paraId="76FA0C62" w14:textId="693E2C29" w:rsidR="009F7B31" w:rsidRPr="0069055F" w:rsidRDefault="009F7B31" w:rsidP="009F7B31">
            <w:pPr>
              <w:jc w:val="center"/>
              <w:rPr>
                <w:color w:val="000000"/>
                <w:sz w:val="22"/>
                <w:szCs w:val="22"/>
              </w:rPr>
            </w:pPr>
            <w:r w:rsidRPr="0069055F">
              <w:rPr>
                <w:color w:val="000000"/>
                <w:sz w:val="22"/>
                <w:szCs w:val="22"/>
              </w:rPr>
              <w:t>62,8</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5DE108" w14:textId="6F8A4EFE" w:rsidR="009F7B31" w:rsidRPr="0069055F" w:rsidRDefault="009F7B31" w:rsidP="009F7B31">
            <w:pPr>
              <w:jc w:val="center"/>
              <w:rPr>
                <w:color w:val="000000"/>
                <w:sz w:val="22"/>
                <w:szCs w:val="22"/>
              </w:rPr>
            </w:pPr>
            <w:r>
              <w:rPr>
                <w:color w:val="000000"/>
                <w:sz w:val="22"/>
                <w:szCs w:val="22"/>
              </w:rPr>
              <w:t>57,0</w:t>
            </w:r>
          </w:p>
        </w:tc>
      </w:tr>
      <w:tr w:rsidR="009F7B31" w:rsidRPr="00E71EF3" w14:paraId="6647C827" w14:textId="158EF2F5" w:rsidTr="00C57167">
        <w:trPr>
          <w:trHeight w:val="20"/>
        </w:trPr>
        <w:tc>
          <w:tcPr>
            <w:tcW w:w="568" w:type="dxa"/>
            <w:vAlign w:val="center"/>
          </w:tcPr>
          <w:p w14:paraId="05B7B9CD"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11</w:t>
            </w:r>
          </w:p>
        </w:tc>
        <w:tc>
          <w:tcPr>
            <w:tcW w:w="6358" w:type="dxa"/>
            <w:vAlign w:val="center"/>
          </w:tcPr>
          <w:p w14:paraId="745FA571" w14:textId="77777777" w:rsidR="009F7B31" w:rsidRPr="0069055F" w:rsidRDefault="009F7B31" w:rsidP="009F7B31">
            <w:pPr>
              <w:rPr>
                <w:color w:val="000000"/>
                <w:sz w:val="22"/>
                <w:szCs w:val="22"/>
              </w:rPr>
            </w:pPr>
            <w:r w:rsidRPr="0069055F">
              <w:rPr>
                <w:color w:val="000000"/>
                <w:sz w:val="22"/>
                <w:szCs w:val="22"/>
              </w:rPr>
              <w:t xml:space="preserve">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w:t>
            </w:r>
            <w:r w:rsidRPr="0069055F">
              <w:rPr>
                <w:color w:val="000000"/>
                <w:sz w:val="22"/>
                <w:szCs w:val="22"/>
              </w:rPr>
              <w:lastRenderedPageBreak/>
              <w:t>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709" w:type="dxa"/>
            <w:vAlign w:val="center"/>
          </w:tcPr>
          <w:p w14:paraId="145AD431" w14:textId="77777777" w:rsidR="009F7B31" w:rsidRPr="0069055F" w:rsidRDefault="009F7B31" w:rsidP="009F7B31">
            <w:pPr>
              <w:jc w:val="center"/>
              <w:rPr>
                <w:color w:val="000000"/>
                <w:sz w:val="22"/>
                <w:szCs w:val="22"/>
              </w:rPr>
            </w:pPr>
            <w:r w:rsidRPr="0069055F">
              <w:rPr>
                <w:color w:val="000000"/>
                <w:sz w:val="22"/>
                <w:szCs w:val="22"/>
              </w:rPr>
              <w:lastRenderedPageBreak/>
              <w:t>1</w:t>
            </w:r>
          </w:p>
        </w:tc>
        <w:tc>
          <w:tcPr>
            <w:tcW w:w="709" w:type="dxa"/>
            <w:vAlign w:val="center"/>
          </w:tcPr>
          <w:p w14:paraId="7B8B2441" w14:textId="08705EA7" w:rsidR="009F7B31" w:rsidRPr="0069055F" w:rsidRDefault="009F7B31" w:rsidP="009F7B31">
            <w:pPr>
              <w:jc w:val="center"/>
              <w:rPr>
                <w:color w:val="000000"/>
                <w:sz w:val="22"/>
                <w:szCs w:val="22"/>
              </w:rPr>
            </w:pPr>
            <w:r w:rsidRPr="0069055F">
              <w:rPr>
                <w:color w:val="000000"/>
                <w:sz w:val="22"/>
                <w:szCs w:val="22"/>
              </w:rPr>
              <w:t>71,9</w:t>
            </w:r>
          </w:p>
        </w:tc>
        <w:tc>
          <w:tcPr>
            <w:tcW w:w="1134" w:type="dxa"/>
            <w:vAlign w:val="center"/>
          </w:tcPr>
          <w:p w14:paraId="23FAC441" w14:textId="113107D9" w:rsidR="009F7B31" w:rsidRPr="0069055F" w:rsidRDefault="009F7B31" w:rsidP="009F7B31">
            <w:pPr>
              <w:jc w:val="center"/>
              <w:rPr>
                <w:color w:val="000000"/>
                <w:sz w:val="22"/>
                <w:szCs w:val="22"/>
              </w:rPr>
            </w:pPr>
            <w:r w:rsidRPr="0069055F">
              <w:rPr>
                <w:color w:val="000000"/>
                <w:sz w:val="22"/>
                <w:szCs w:val="22"/>
              </w:rPr>
              <w:t>84,3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0B6F02" w14:textId="2805595D" w:rsidR="009F7B31" w:rsidRPr="0069055F" w:rsidRDefault="009F7B31" w:rsidP="009F7B31">
            <w:pPr>
              <w:jc w:val="center"/>
              <w:rPr>
                <w:color w:val="000000"/>
                <w:sz w:val="22"/>
                <w:szCs w:val="22"/>
              </w:rPr>
            </w:pPr>
            <w:r>
              <w:rPr>
                <w:color w:val="000000"/>
                <w:sz w:val="22"/>
                <w:szCs w:val="22"/>
              </w:rPr>
              <w:t>100</w:t>
            </w:r>
          </w:p>
        </w:tc>
      </w:tr>
      <w:tr w:rsidR="009F7B31" w:rsidRPr="00E71EF3" w14:paraId="7D236FFA" w14:textId="59AE5693" w:rsidTr="00C57167">
        <w:trPr>
          <w:trHeight w:val="20"/>
        </w:trPr>
        <w:tc>
          <w:tcPr>
            <w:tcW w:w="568" w:type="dxa"/>
            <w:vAlign w:val="center"/>
          </w:tcPr>
          <w:p w14:paraId="6AD67880"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12</w:t>
            </w:r>
          </w:p>
        </w:tc>
        <w:tc>
          <w:tcPr>
            <w:tcW w:w="6358" w:type="dxa"/>
            <w:vAlign w:val="center"/>
          </w:tcPr>
          <w:p w14:paraId="40D9BBC3" w14:textId="77777777" w:rsidR="009F7B31" w:rsidRPr="0069055F" w:rsidRDefault="009F7B31" w:rsidP="009F7B31">
            <w:pPr>
              <w:rPr>
                <w:color w:val="000000"/>
                <w:sz w:val="22"/>
                <w:szCs w:val="22"/>
              </w:rPr>
            </w:pPr>
            <w:r w:rsidRPr="0069055F">
              <w:rPr>
                <w:color w:val="000000"/>
                <w:sz w:val="22"/>
                <w:szCs w:val="22"/>
              </w:rPr>
              <w:t xml:space="preserve">Знать/понимать численность и динамику населения мира, отдельных регионов и стран; основные направления миграций населения мира. </w:t>
            </w:r>
            <w:r w:rsidRPr="0069055F">
              <w:rPr>
                <w:color w:val="000000"/>
                <w:sz w:val="22"/>
                <w:szCs w:val="22"/>
              </w:rPr>
              <w:br/>
              <w:t>Знать/понимать различия в уровне и качестве жизни населения мира</w:t>
            </w:r>
          </w:p>
        </w:tc>
        <w:tc>
          <w:tcPr>
            <w:tcW w:w="709" w:type="dxa"/>
            <w:vAlign w:val="center"/>
          </w:tcPr>
          <w:p w14:paraId="7C050C04" w14:textId="77777777" w:rsidR="009F7B31" w:rsidRPr="0069055F" w:rsidRDefault="009F7B31" w:rsidP="009F7B31">
            <w:pPr>
              <w:jc w:val="center"/>
              <w:rPr>
                <w:color w:val="000000"/>
                <w:sz w:val="22"/>
                <w:szCs w:val="22"/>
              </w:rPr>
            </w:pPr>
            <w:r w:rsidRPr="0069055F">
              <w:rPr>
                <w:color w:val="000000"/>
                <w:sz w:val="22"/>
                <w:szCs w:val="22"/>
              </w:rPr>
              <w:t>2</w:t>
            </w:r>
          </w:p>
        </w:tc>
        <w:tc>
          <w:tcPr>
            <w:tcW w:w="709" w:type="dxa"/>
            <w:vAlign w:val="center"/>
          </w:tcPr>
          <w:p w14:paraId="68AAF009" w14:textId="59231582" w:rsidR="009F7B31" w:rsidRPr="0069055F" w:rsidRDefault="009F7B31" w:rsidP="009F7B31">
            <w:pPr>
              <w:jc w:val="center"/>
              <w:rPr>
                <w:color w:val="000000"/>
                <w:sz w:val="22"/>
                <w:szCs w:val="22"/>
              </w:rPr>
            </w:pPr>
            <w:r w:rsidRPr="0069055F">
              <w:rPr>
                <w:color w:val="000000"/>
                <w:sz w:val="22"/>
                <w:szCs w:val="22"/>
              </w:rPr>
              <w:t>81,4</w:t>
            </w:r>
          </w:p>
        </w:tc>
        <w:tc>
          <w:tcPr>
            <w:tcW w:w="1134" w:type="dxa"/>
            <w:vAlign w:val="center"/>
          </w:tcPr>
          <w:p w14:paraId="00C76968" w14:textId="2106D957" w:rsidR="009F7B31" w:rsidRPr="0069055F" w:rsidRDefault="009F7B31" w:rsidP="009F7B31">
            <w:pPr>
              <w:jc w:val="center"/>
              <w:rPr>
                <w:color w:val="000000"/>
                <w:sz w:val="22"/>
                <w:szCs w:val="22"/>
              </w:rPr>
            </w:pPr>
            <w:r w:rsidRPr="0069055F">
              <w:rPr>
                <w:color w:val="000000"/>
                <w:sz w:val="22"/>
                <w:szCs w:val="22"/>
              </w:rPr>
              <w:t>85,7</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3C1DBF" w14:textId="70421E9F" w:rsidR="009F7B31" w:rsidRPr="0069055F" w:rsidRDefault="009F7B31" w:rsidP="009F7B31">
            <w:pPr>
              <w:jc w:val="center"/>
              <w:rPr>
                <w:color w:val="000000"/>
                <w:sz w:val="22"/>
                <w:szCs w:val="22"/>
              </w:rPr>
            </w:pPr>
            <w:r>
              <w:rPr>
                <w:color w:val="000000"/>
                <w:sz w:val="22"/>
                <w:szCs w:val="22"/>
              </w:rPr>
              <w:t>82,0</w:t>
            </w:r>
          </w:p>
        </w:tc>
      </w:tr>
      <w:tr w:rsidR="009F7B31" w:rsidRPr="00E71EF3" w14:paraId="20681671" w14:textId="6D4DE1C8" w:rsidTr="00C57167">
        <w:trPr>
          <w:trHeight w:val="20"/>
        </w:trPr>
        <w:tc>
          <w:tcPr>
            <w:tcW w:w="568" w:type="dxa"/>
            <w:vAlign w:val="center"/>
          </w:tcPr>
          <w:p w14:paraId="538BC8AD"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13</w:t>
            </w:r>
          </w:p>
        </w:tc>
        <w:tc>
          <w:tcPr>
            <w:tcW w:w="6358" w:type="dxa"/>
            <w:vAlign w:val="center"/>
          </w:tcPr>
          <w:p w14:paraId="349E67CB" w14:textId="77777777" w:rsidR="009F7B31" w:rsidRPr="0069055F" w:rsidRDefault="009F7B31" w:rsidP="009F7B31">
            <w:pPr>
              <w:rPr>
                <w:color w:val="000000"/>
                <w:sz w:val="22"/>
                <w:szCs w:val="22"/>
              </w:rPr>
            </w:pPr>
            <w:r w:rsidRPr="0069055F">
              <w:rPr>
                <w:color w:val="000000"/>
                <w:sz w:val="22"/>
                <w:szCs w:val="22"/>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709" w:type="dxa"/>
            <w:vAlign w:val="center"/>
          </w:tcPr>
          <w:p w14:paraId="3C00B382"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01F35720" w14:textId="31FD0F18" w:rsidR="009F7B31" w:rsidRPr="0069055F" w:rsidRDefault="009F7B31" w:rsidP="009F7B31">
            <w:pPr>
              <w:jc w:val="center"/>
              <w:rPr>
                <w:color w:val="000000"/>
                <w:sz w:val="22"/>
                <w:szCs w:val="22"/>
              </w:rPr>
            </w:pPr>
            <w:r w:rsidRPr="0069055F">
              <w:rPr>
                <w:color w:val="000000"/>
                <w:sz w:val="22"/>
                <w:szCs w:val="22"/>
              </w:rPr>
              <w:t>72,7</w:t>
            </w:r>
          </w:p>
        </w:tc>
        <w:tc>
          <w:tcPr>
            <w:tcW w:w="1134" w:type="dxa"/>
            <w:vAlign w:val="center"/>
          </w:tcPr>
          <w:p w14:paraId="6F621261" w14:textId="1ECC995A" w:rsidR="009F7B31" w:rsidRPr="0069055F" w:rsidRDefault="009F7B31" w:rsidP="009F7B31">
            <w:pPr>
              <w:jc w:val="center"/>
              <w:rPr>
                <w:color w:val="000000"/>
                <w:sz w:val="22"/>
                <w:szCs w:val="22"/>
              </w:rPr>
            </w:pPr>
            <w:r w:rsidRPr="0069055F">
              <w:rPr>
                <w:color w:val="000000"/>
                <w:sz w:val="22"/>
                <w:szCs w:val="22"/>
              </w:rPr>
              <w:t>85,4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DB94BD" w14:textId="339DB1CC" w:rsidR="009F7B31" w:rsidRPr="0069055F" w:rsidRDefault="009F7B31" w:rsidP="009F7B31">
            <w:pPr>
              <w:jc w:val="center"/>
              <w:rPr>
                <w:color w:val="000000"/>
                <w:sz w:val="22"/>
                <w:szCs w:val="22"/>
              </w:rPr>
            </w:pPr>
            <w:r>
              <w:rPr>
                <w:color w:val="000000"/>
                <w:sz w:val="22"/>
                <w:szCs w:val="22"/>
              </w:rPr>
              <w:t>93,0</w:t>
            </w:r>
          </w:p>
        </w:tc>
      </w:tr>
      <w:tr w:rsidR="009F7B31" w:rsidRPr="00E71EF3" w14:paraId="195E00BD" w14:textId="05E603D6" w:rsidTr="00C57167">
        <w:trPr>
          <w:trHeight w:val="20"/>
        </w:trPr>
        <w:tc>
          <w:tcPr>
            <w:tcW w:w="568" w:type="dxa"/>
            <w:vAlign w:val="center"/>
          </w:tcPr>
          <w:p w14:paraId="5431B98D"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14</w:t>
            </w:r>
          </w:p>
        </w:tc>
        <w:tc>
          <w:tcPr>
            <w:tcW w:w="6358" w:type="dxa"/>
            <w:vAlign w:val="center"/>
          </w:tcPr>
          <w:p w14:paraId="12A84186" w14:textId="77777777" w:rsidR="009F7B31" w:rsidRPr="0069055F" w:rsidRDefault="009F7B31" w:rsidP="009F7B31">
            <w:pPr>
              <w:rPr>
                <w:color w:val="000000"/>
                <w:sz w:val="22"/>
                <w:szCs w:val="22"/>
              </w:rPr>
            </w:pPr>
            <w:r w:rsidRPr="0069055F">
              <w:rPr>
                <w:color w:val="000000"/>
                <w:sz w:val="22"/>
                <w:szCs w:val="22"/>
              </w:rPr>
              <w:t xml:space="preserve">Уметь определять и сравнивать по разным источникам информации географические тенденции развития природных, социально-экономических и </w:t>
            </w:r>
            <w:proofErr w:type="spellStart"/>
            <w:r w:rsidRPr="0069055F">
              <w:rPr>
                <w:color w:val="000000"/>
                <w:sz w:val="22"/>
                <w:szCs w:val="22"/>
              </w:rPr>
              <w:t>геоэкологических</w:t>
            </w:r>
            <w:proofErr w:type="spellEnd"/>
            <w:r w:rsidRPr="0069055F">
              <w:rPr>
                <w:color w:val="000000"/>
                <w:sz w:val="22"/>
                <w:szCs w:val="22"/>
              </w:rPr>
              <w:t xml:space="preserve"> объектов, процессов и явлений</w:t>
            </w:r>
          </w:p>
        </w:tc>
        <w:tc>
          <w:tcPr>
            <w:tcW w:w="709" w:type="dxa"/>
            <w:vAlign w:val="center"/>
          </w:tcPr>
          <w:p w14:paraId="5BE6695A"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316479F6" w14:textId="5438D0A7" w:rsidR="009F7B31" w:rsidRPr="0069055F" w:rsidRDefault="009F7B31" w:rsidP="009F7B31">
            <w:pPr>
              <w:jc w:val="center"/>
              <w:rPr>
                <w:color w:val="000000"/>
                <w:sz w:val="22"/>
                <w:szCs w:val="22"/>
              </w:rPr>
            </w:pPr>
            <w:r w:rsidRPr="0069055F">
              <w:rPr>
                <w:color w:val="000000"/>
                <w:sz w:val="22"/>
                <w:szCs w:val="22"/>
              </w:rPr>
              <w:t>77,8</w:t>
            </w:r>
          </w:p>
        </w:tc>
        <w:tc>
          <w:tcPr>
            <w:tcW w:w="1134" w:type="dxa"/>
            <w:vAlign w:val="center"/>
          </w:tcPr>
          <w:p w14:paraId="76A7AB27" w14:textId="2A23D4C2" w:rsidR="009F7B31" w:rsidRPr="0069055F" w:rsidRDefault="009F7B31" w:rsidP="009F7B31">
            <w:pPr>
              <w:jc w:val="center"/>
              <w:rPr>
                <w:color w:val="000000"/>
                <w:sz w:val="22"/>
                <w:szCs w:val="22"/>
              </w:rPr>
            </w:pPr>
            <w:r w:rsidRPr="0069055F">
              <w:rPr>
                <w:color w:val="000000"/>
                <w:sz w:val="22"/>
                <w:szCs w:val="22"/>
              </w:rPr>
              <w:t>90,3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2DCECE" w14:textId="43BAB8A6" w:rsidR="009F7B31" w:rsidRPr="0069055F" w:rsidRDefault="009F7B31" w:rsidP="009F7B31">
            <w:pPr>
              <w:jc w:val="center"/>
              <w:rPr>
                <w:color w:val="000000"/>
                <w:sz w:val="22"/>
                <w:szCs w:val="22"/>
              </w:rPr>
            </w:pPr>
            <w:r>
              <w:rPr>
                <w:color w:val="000000"/>
                <w:sz w:val="22"/>
                <w:szCs w:val="22"/>
              </w:rPr>
              <w:t>93,0</w:t>
            </w:r>
          </w:p>
        </w:tc>
      </w:tr>
      <w:tr w:rsidR="009F7B31" w:rsidRPr="00E71EF3" w14:paraId="507A33D4" w14:textId="4C63992A" w:rsidTr="00C57167">
        <w:trPr>
          <w:trHeight w:val="20"/>
        </w:trPr>
        <w:tc>
          <w:tcPr>
            <w:tcW w:w="568" w:type="dxa"/>
            <w:vAlign w:val="center"/>
          </w:tcPr>
          <w:p w14:paraId="464F1905"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15</w:t>
            </w:r>
          </w:p>
        </w:tc>
        <w:tc>
          <w:tcPr>
            <w:tcW w:w="6358" w:type="dxa"/>
            <w:vAlign w:val="center"/>
          </w:tcPr>
          <w:p w14:paraId="637F9DCB" w14:textId="77777777" w:rsidR="009F7B31" w:rsidRPr="0069055F" w:rsidRDefault="009F7B31" w:rsidP="009F7B31">
            <w:pPr>
              <w:rPr>
                <w:color w:val="000000"/>
                <w:sz w:val="22"/>
                <w:szCs w:val="22"/>
              </w:rPr>
            </w:pPr>
            <w:r w:rsidRPr="0069055F">
              <w:rPr>
                <w:color w:val="000000"/>
                <w:sz w:val="22"/>
                <w:szCs w:val="22"/>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709" w:type="dxa"/>
            <w:vAlign w:val="center"/>
          </w:tcPr>
          <w:p w14:paraId="31D571CD"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647BA561" w14:textId="22A974B5" w:rsidR="009F7B31" w:rsidRPr="0069055F" w:rsidRDefault="009F7B31" w:rsidP="009F7B31">
            <w:pPr>
              <w:jc w:val="center"/>
              <w:rPr>
                <w:color w:val="000000"/>
                <w:sz w:val="22"/>
                <w:szCs w:val="22"/>
              </w:rPr>
            </w:pPr>
            <w:r w:rsidRPr="0069055F">
              <w:rPr>
                <w:color w:val="000000"/>
                <w:sz w:val="22"/>
                <w:szCs w:val="22"/>
              </w:rPr>
              <w:t>69,0</w:t>
            </w:r>
          </w:p>
        </w:tc>
        <w:tc>
          <w:tcPr>
            <w:tcW w:w="1134" w:type="dxa"/>
            <w:vAlign w:val="center"/>
          </w:tcPr>
          <w:p w14:paraId="76846742" w14:textId="3BA5DFC2" w:rsidR="009F7B31" w:rsidRPr="0069055F" w:rsidRDefault="009F7B31" w:rsidP="009F7B31">
            <w:pPr>
              <w:jc w:val="center"/>
              <w:rPr>
                <w:color w:val="000000"/>
                <w:sz w:val="22"/>
                <w:szCs w:val="22"/>
              </w:rPr>
            </w:pPr>
            <w:r w:rsidRPr="0069055F">
              <w:rPr>
                <w:color w:val="000000"/>
                <w:sz w:val="22"/>
                <w:szCs w:val="22"/>
              </w:rPr>
              <w:t>80,8</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F7C26A" w14:textId="6D4A9477" w:rsidR="009F7B31" w:rsidRPr="0069055F" w:rsidRDefault="009F7B31" w:rsidP="009F7B31">
            <w:pPr>
              <w:jc w:val="center"/>
              <w:rPr>
                <w:color w:val="000000"/>
                <w:sz w:val="22"/>
                <w:szCs w:val="22"/>
              </w:rPr>
            </w:pPr>
            <w:r>
              <w:rPr>
                <w:color w:val="000000"/>
                <w:sz w:val="22"/>
                <w:szCs w:val="22"/>
              </w:rPr>
              <w:t>93,0</w:t>
            </w:r>
          </w:p>
        </w:tc>
      </w:tr>
      <w:tr w:rsidR="009F7B31" w:rsidRPr="00E71EF3" w14:paraId="4DCF5194" w14:textId="72EA3465" w:rsidTr="00C57167">
        <w:trPr>
          <w:trHeight w:val="20"/>
        </w:trPr>
        <w:tc>
          <w:tcPr>
            <w:tcW w:w="568" w:type="dxa"/>
            <w:vAlign w:val="center"/>
          </w:tcPr>
          <w:p w14:paraId="7B2338BC"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16</w:t>
            </w:r>
          </w:p>
        </w:tc>
        <w:tc>
          <w:tcPr>
            <w:tcW w:w="6358" w:type="dxa"/>
            <w:vAlign w:val="center"/>
          </w:tcPr>
          <w:p w14:paraId="114473A5" w14:textId="77777777" w:rsidR="009F7B31" w:rsidRPr="0069055F" w:rsidRDefault="009F7B31" w:rsidP="009F7B31">
            <w:pPr>
              <w:rPr>
                <w:color w:val="000000"/>
                <w:sz w:val="22"/>
                <w:szCs w:val="22"/>
              </w:rPr>
            </w:pPr>
            <w:r w:rsidRPr="0069055F">
              <w:rPr>
                <w:color w:val="000000"/>
                <w:sz w:val="22"/>
                <w:szCs w:val="22"/>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709" w:type="dxa"/>
            <w:vAlign w:val="center"/>
          </w:tcPr>
          <w:p w14:paraId="0A15316C"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6A15C3B7" w14:textId="59EEF5A8" w:rsidR="009F7B31" w:rsidRPr="0069055F" w:rsidRDefault="009F7B31" w:rsidP="009F7B31">
            <w:pPr>
              <w:jc w:val="center"/>
              <w:rPr>
                <w:color w:val="000000"/>
                <w:sz w:val="22"/>
                <w:szCs w:val="22"/>
              </w:rPr>
            </w:pPr>
            <w:r w:rsidRPr="0069055F">
              <w:rPr>
                <w:color w:val="000000"/>
                <w:sz w:val="22"/>
                <w:szCs w:val="22"/>
              </w:rPr>
              <w:t>56,3</w:t>
            </w:r>
          </w:p>
        </w:tc>
        <w:tc>
          <w:tcPr>
            <w:tcW w:w="1134" w:type="dxa"/>
            <w:vAlign w:val="center"/>
          </w:tcPr>
          <w:p w14:paraId="60022842" w14:textId="6585E1AD" w:rsidR="009F7B31" w:rsidRPr="0069055F" w:rsidRDefault="009F7B31" w:rsidP="009F7B31">
            <w:pPr>
              <w:jc w:val="center"/>
              <w:rPr>
                <w:color w:val="000000"/>
                <w:sz w:val="22"/>
                <w:szCs w:val="22"/>
              </w:rPr>
            </w:pPr>
            <w:r w:rsidRPr="0069055F">
              <w:rPr>
                <w:color w:val="000000"/>
                <w:sz w:val="22"/>
                <w:szCs w:val="22"/>
              </w:rPr>
              <w:t>72,8</w:t>
            </w:r>
          </w:p>
        </w:tc>
        <w:tc>
          <w:tcPr>
            <w:tcW w:w="1276" w:type="dxa"/>
            <w:tcBorders>
              <w:top w:val="nil"/>
              <w:left w:val="single" w:sz="4" w:space="0" w:color="auto"/>
              <w:bottom w:val="single" w:sz="4" w:space="0" w:color="auto"/>
              <w:right w:val="single" w:sz="4" w:space="0" w:color="auto"/>
            </w:tcBorders>
            <w:shd w:val="clear" w:color="auto" w:fill="auto"/>
            <w:vAlign w:val="center"/>
          </w:tcPr>
          <w:p w14:paraId="1DE9095E" w14:textId="612E831A" w:rsidR="009F7B31" w:rsidRPr="0069055F" w:rsidRDefault="009F7B31" w:rsidP="009F7B31">
            <w:pPr>
              <w:jc w:val="center"/>
              <w:rPr>
                <w:color w:val="000000"/>
                <w:sz w:val="22"/>
                <w:szCs w:val="22"/>
              </w:rPr>
            </w:pPr>
            <w:r>
              <w:rPr>
                <w:color w:val="000000"/>
                <w:sz w:val="22"/>
                <w:szCs w:val="22"/>
              </w:rPr>
              <w:t>93,0</w:t>
            </w:r>
          </w:p>
        </w:tc>
      </w:tr>
      <w:tr w:rsidR="009F7B31" w:rsidRPr="00E71EF3" w14:paraId="7B1981E7" w14:textId="10192C99" w:rsidTr="00C57167">
        <w:trPr>
          <w:trHeight w:val="465"/>
        </w:trPr>
        <w:tc>
          <w:tcPr>
            <w:tcW w:w="568" w:type="dxa"/>
            <w:vAlign w:val="center"/>
          </w:tcPr>
          <w:p w14:paraId="2579804C"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17К1</w:t>
            </w:r>
          </w:p>
        </w:tc>
        <w:tc>
          <w:tcPr>
            <w:tcW w:w="6358" w:type="dxa"/>
            <w:vAlign w:val="center"/>
          </w:tcPr>
          <w:p w14:paraId="413B9BCE" w14:textId="77777777" w:rsidR="009F7B31" w:rsidRPr="0069055F" w:rsidRDefault="009F7B31" w:rsidP="009F7B31">
            <w:pPr>
              <w:rPr>
                <w:color w:val="000000"/>
                <w:sz w:val="22"/>
                <w:szCs w:val="22"/>
              </w:rPr>
            </w:pPr>
            <w:r w:rsidRPr="0069055F">
              <w:rPr>
                <w:color w:val="000000"/>
                <w:sz w:val="22"/>
                <w:szCs w:val="22"/>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709" w:type="dxa"/>
            <w:vAlign w:val="center"/>
          </w:tcPr>
          <w:p w14:paraId="26D51085" w14:textId="77777777" w:rsidR="009F7B31" w:rsidRPr="0069055F" w:rsidRDefault="009F7B31" w:rsidP="009F7B31">
            <w:pPr>
              <w:jc w:val="center"/>
              <w:rPr>
                <w:color w:val="000000"/>
                <w:sz w:val="22"/>
                <w:szCs w:val="22"/>
              </w:rPr>
            </w:pPr>
            <w:r w:rsidRPr="0069055F">
              <w:rPr>
                <w:color w:val="000000"/>
                <w:sz w:val="22"/>
                <w:szCs w:val="22"/>
              </w:rPr>
              <w:t>2</w:t>
            </w:r>
          </w:p>
        </w:tc>
        <w:tc>
          <w:tcPr>
            <w:tcW w:w="709" w:type="dxa"/>
            <w:vAlign w:val="center"/>
          </w:tcPr>
          <w:p w14:paraId="56E77A42" w14:textId="3F5306D2" w:rsidR="009F7B31" w:rsidRPr="0069055F" w:rsidRDefault="009F7B31" w:rsidP="009F7B31">
            <w:pPr>
              <w:jc w:val="center"/>
              <w:rPr>
                <w:color w:val="000000"/>
                <w:sz w:val="22"/>
                <w:szCs w:val="22"/>
              </w:rPr>
            </w:pPr>
            <w:r w:rsidRPr="0069055F">
              <w:rPr>
                <w:color w:val="000000"/>
                <w:sz w:val="22"/>
                <w:szCs w:val="22"/>
              </w:rPr>
              <w:t>33,6</w:t>
            </w:r>
          </w:p>
        </w:tc>
        <w:tc>
          <w:tcPr>
            <w:tcW w:w="1134" w:type="dxa"/>
            <w:vAlign w:val="center"/>
          </w:tcPr>
          <w:p w14:paraId="094A1BCF" w14:textId="5C2F9FA2" w:rsidR="009F7B31" w:rsidRPr="0069055F" w:rsidRDefault="009F7B31" w:rsidP="009F7B31">
            <w:pPr>
              <w:jc w:val="center"/>
              <w:rPr>
                <w:color w:val="000000"/>
                <w:sz w:val="22"/>
                <w:szCs w:val="22"/>
              </w:rPr>
            </w:pPr>
            <w:r w:rsidRPr="0069055F">
              <w:rPr>
                <w:color w:val="000000"/>
                <w:sz w:val="22"/>
                <w:szCs w:val="22"/>
              </w:rPr>
              <w:t>48,1</w:t>
            </w:r>
          </w:p>
        </w:tc>
        <w:tc>
          <w:tcPr>
            <w:tcW w:w="1276" w:type="dxa"/>
            <w:tcBorders>
              <w:top w:val="nil"/>
              <w:left w:val="single" w:sz="4" w:space="0" w:color="auto"/>
              <w:bottom w:val="single" w:sz="4" w:space="0" w:color="auto"/>
              <w:right w:val="single" w:sz="4" w:space="0" w:color="auto"/>
            </w:tcBorders>
            <w:shd w:val="clear" w:color="auto" w:fill="auto"/>
            <w:vAlign w:val="center"/>
          </w:tcPr>
          <w:p w14:paraId="30D0AE11" w14:textId="50686F9C" w:rsidR="009F7B31" w:rsidRPr="0069055F" w:rsidRDefault="009F7B31" w:rsidP="009F7B31">
            <w:pPr>
              <w:jc w:val="center"/>
              <w:rPr>
                <w:color w:val="000000"/>
                <w:sz w:val="22"/>
                <w:szCs w:val="22"/>
              </w:rPr>
            </w:pPr>
            <w:r>
              <w:rPr>
                <w:color w:val="000000"/>
                <w:sz w:val="22"/>
                <w:szCs w:val="22"/>
              </w:rPr>
              <w:t>4,0</w:t>
            </w:r>
          </w:p>
        </w:tc>
      </w:tr>
      <w:tr w:rsidR="009F7B31" w:rsidRPr="00E71EF3" w14:paraId="49D1E39E" w14:textId="50B29CC3" w:rsidTr="00C57167">
        <w:trPr>
          <w:trHeight w:val="795"/>
        </w:trPr>
        <w:tc>
          <w:tcPr>
            <w:tcW w:w="568" w:type="dxa"/>
            <w:vAlign w:val="center"/>
          </w:tcPr>
          <w:p w14:paraId="1C99737B" w14:textId="77777777" w:rsidR="009F7B31" w:rsidRPr="0069055F" w:rsidRDefault="009F7B31" w:rsidP="009F7B31">
            <w:pPr>
              <w:widowControl w:val="0"/>
              <w:autoSpaceDE w:val="0"/>
              <w:autoSpaceDN w:val="0"/>
              <w:adjustRightInd w:val="0"/>
              <w:jc w:val="center"/>
              <w:rPr>
                <w:b/>
                <w:bCs/>
                <w:color w:val="000000"/>
                <w:sz w:val="22"/>
                <w:szCs w:val="22"/>
              </w:rPr>
            </w:pPr>
            <w:r w:rsidRPr="0069055F">
              <w:rPr>
                <w:b/>
                <w:bCs/>
                <w:color w:val="000000"/>
                <w:sz w:val="22"/>
                <w:szCs w:val="22"/>
              </w:rPr>
              <w:t>17К2</w:t>
            </w:r>
          </w:p>
        </w:tc>
        <w:tc>
          <w:tcPr>
            <w:tcW w:w="6358" w:type="dxa"/>
            <w:vAlign w:val="center"/>
          </w:tcPr>
          <w:p w14:paraId="45EFF333" w14:textId="77777777" w:rsidR="009F7B31" w:rsidRPr="0069055F" w:rsidRDefault="009F7B31" w:rsidP="009F7B31">
            <w:pPr>
              <w:rPr>
                <w:color w:val="000000"/>
                <w:sz w:val="22"/>
                <w:szCs w:val="22"/>
              </w:rPr>
            </w:pPr>
            <w:r w:rsidRPr="0069055F">
              <w:rPr>
                <w:color w:val="000000"/>
                <w:sz w:val="22"/>
                <w:szCs w:val="22"/>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709" w:type="dxa"/>
            <w:vAlign w:val="center"/>
          </w:tcPr>
          <w:p w14:paraId="2151CA3D" w14:textId="77777777" w:rsidR="009F7B31" w:rsidRPr="0069055F" w:rsidRDefault="009F7B31" w:rsidP="009F7B31">
            <w:pPr>
              <w:jc w:val="center"/>
              <w:rPr>
                <w:color w:val="000000"/>
                <w:sz w:val="22"/>
                <w:szCs w:val="22"/>
              </w:rPr>
            </w:pPr>
            <w:r w:rsidRPr="0069055F">
              <w:rPr>
                <w:color w:val="000000"/>
                <w:sz w:val="22"/>
                <w:szCs w:val="22"/>
              </w:rPr>
              <w:t>1</w:t>
            </w:r>
          </w:p>
        </w:tc>
        <w:tc>
          <w:tcPr>
            <w:tcW w:w="709" w:type="dxa"/>
            <w:vAlign w:val="center"/>
          </w:tcPr>
          <w:p w14:paraId="59C8506A" w14:textId="6F39897E" w:rsidR="009F7B31" w:rsidRPr="0069055F" w:rsidRDefault="009F7B31" w:rsidP="009F7B31">
            <w:pPr>
              <w:jc w:val="center"/>
              <w:rPr>
                <w:color w:val="000000"/>
                <w:sz w:val="22"/>
                <w:szCs w:val="22"/>
              </w:rPr>
            </w:pPr>
            <w:r w:rsidRPr="0069055F">
              <w:rPr>
                <w:color w:val="000000"/>
                <w:sz w:val="22"/>
                <w:szCs w:val="22"/>
              </w:rPr>
              <w:t>32,4</w:t>
            </w:r>
          </w:p>
        </w:tc>
        <w:tc>
          <w:tcPr>
            <w:tcW w:w="1134" w:type="dxa"/>
            <w:vAlign w:val="center"/>
          </w:tcPr>
          <w:p w14:paraId="74C1CC92" w14:textId="2B318AEF" w:rsidR="009F7B31" w:rsidRPr="0069055F" w:rsidRDefault="009F7B31" w:rsidP="009F7B31">
            <w:pPr>
              <w:jc w:val="center"/>
              <w:rPr>
                <w:color w:val="000000"/>
                <w:sz w:val="22"/>
                <w:szCs w:val="22"/>
              </w:rPr>
            </w:pPr>
            <w:r w:rsidRPr="0069055F">
              <w:rPr>
                <w:color w:val="000000"/>
                <w:sz w:val="22"/>
                <w:szCs w:val="22"/>
              </w:rPr>
              <w:t>51,3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34D5D4" w14:textId="518E947A" w:rsidR="009F7B31" w:rsidRPr="0069055F" w:rsidRDefault="009F7B31" w:rsidP="009F7B31">
            <w:pPr>
              <w:jc w:val="center"/>
              <w:rPr>
                <w:color w:val="000000"/>
                <w:sz w:val="22"/>
                <w:szCs w:val="22"/>
              </w:rPr>
            </w:pPr>
            <w:r>
              <w:rPr>
                <w:color w:val="000000"/>
                <w:sz w:val="22"/>
                <w:szCs w:val="22"/>
              </w:rPr>
              <w:t>0,0</w:t>
            </w:r>
          </w:p>
        </w:tc>
      </w:tr>
    </w:tbl>
    <w:p w14:paraId="0B0867D0" w14:textId="77777777" w:rsidR="0069055F" w:rsidRDefault="0069055F" w:rsidP="0059003D">
      <w:pPr>
        <w:rPr>
          <w:noProof/>
        </w:rPr>
      </w:pPr>
    </w:p>
    <w:p w14:paraId="32C4FE6E" w14:textId="77777777" w:rsidR="009F7B31" w:rsidRDefault="009F7B31" w:rsidP="009F7B31">
      <w:pPr>
        <w:rPr>
          <w:noProof/>
        </w:rPr>
      </w:pPr>
    </w:p>
    <w:p w14:paraId="5C4A3EEA" w14:textId="77777777" w:rsidR="009F7B31" w:rsidRDefault="009F7B31" w:rsidP="009F7B31">
      <w:pPr>
        <w:tabs>
          <w:tab w:val="left" w:pos="2265"/>
        </w:tabs>
        <w:rPr>
          <w:noProof/>
        </w:rPr>
        <w:sectPr w:rsidR="009F7B31" w:rsidSect="00CF613D">
          <w:pgSz w:w="11906" w:h="16838" w:code="9"/>
          <w:pgMar w:top="1134" w:right="851" w:bottom="1134" w:left="993" w:header="709" w:footer="709" w:gutter="0"/>
          <w:cols w:space="708"/>
          <w:docGrid w:linePitch="360"/>
        </w:sectPr>
      </w:pPr>
      <w:r>
        <w:rPr>
          <w:noProof/>
        </w:rPr>
        <w:tab/>
      </w:r>
    </w:p>
    <w:p w14:paraId="43790FF0" w14:textId="77777777" w:rsidR="009F7B31" w:rsidRDefault="009F7B31" w:rsidP="009F7B31">
      <w:pPr>
        <w:spacing w:before="120"/>
        <w:jc w:val="center"/>
        <w:rPr>
          <w:b/>
          <w:bCs/>
          <w:noProof/>
          <w:sz w:val="26"/>
          <w:szCs w:val="26"/>
        </w:rPr>
      </w:pPr>
      <w:r w:rsidRPr="00EE1FBE">
        <w:rPr>
          <w:b/>
          <w:bCs/>
          <w:noProof/>
          <w:sz w:val="26"/>
          <w:szCs w:val="26"/>
        </w:rPr>
        <w:lastRenderedPageBreak/>
        <w:t>Выполнение заданий по географии</w:t>
      </w:r>
      <w:r>
        <w:rPr>
          <w:b/>
          <w:bCs/>
          <w:noProof/>
          <w:sz w:val="26"/>
          <w:szCs w:val="26"/>
        </w:rPr>
        <w:t xml:space="preserve"> (10 класс)</w:t>
      </w:r>
      <w:r w:rsidRPr="00EE1FBE">
        <w:rPr>
          <w:b/>
          <w:bCs/>
          <w:noProof/>
          <w:sz w:val="26"/>
          <w:szCs w:val="26"/>
        </w:rPr>
        <w:t xml:space="preserve"> группами учащихся </w:t>
      </w:r>
    </w:p>
    <w:p w14:paraId="16653C0D" w14:textId="77777777" w:rsidR="009F7B31" w:rsidRPr="00EE1FBE" w:rsidRDefault="009F7B31" w:rsidP="009F7B31">
      <w:pPr>
        <w:spacing w:after="120"/>
        <w:jc w:val="center"/>
        <w:rPr>
          <w:b/>
          <w:bCs/>
          <w:noProof/>
          <w:sz w:val="26"/>
          <w:szCs w:val="26"/>
        </w:rPr>
      </w:pPr>
      <w:r w:rsidRPr="00EE1FBE">
        <w:rPr>
          <w:b/>
          <w:bCs/>
          <w:noProof/>
          <w:sz w:val="26"/>
          <w:szCs w:val="26"/>
        </w:rPr>
        <w:t>(в % от числа участников)</w:t>
      </w:r>
    </w:p>
    <w:p w14:paraId="44BD7007" w14:textId="77777777" w:rsidR="009F7B31" w:rsidRDefault="009F7B31" w:rsidP="009F7B31">
      <w:pPr>
        <w:rPr>
          <w:b/>
          <w:color w:val="000000"/>
          <w:sz w:val="20"/>
          <w:szCs w:val="20"/>
        </w:rPr>
      </w:pPr>
    </w:p>
    <w:p w14:paraId="327F83F3" w14:textId="77777777" w:rsidR="009F7B31" w:rsidRDefault="009F7B31" w:rsidP="009F7B31">
      <w:pPr>
        <w:spacing w:after="240"/>
        <w:rPr>
          <w:noProof/>
        </w:rPr>
      </w:pPr>
      <w:r>
        <w:rPr>
          <w:b/>
          <w:color w:val="000000"/>
        </w:rPr>
        <w:t>Максимальный первичный балл: 21</w:t>
      </w:r>
    </w:p>
    <w:p w14:paraId="1A10FF77" w14:textId="77777777" w:rsidR="009F7B31" w:rsidRDefault="009F7B31" w:rsidP="009F7B31">
      <w:pPr>
        <w:jc w:val="center"/>
      </w:pPr>
    </w:p>
    <w:tbl>
      <w:tblPr>
        <w:tblW w:w="5273" w:type="pct"/>
        <w:tblInd w:w="-176" w:type="dxa"/>
        <w:tblLook w:val="00A0" w:firstRow="1" w:lastRow="0" w:firstColumn="1" w:lastColumn="0" w:noHBand="0" w:noVBand="0"/>
      </w:tblPr>
      <w:tblGrid>
        <w:gridCol w:w="438"/>
        <w:gridCol w:w="2425"/>
        <w:gridCol w:w="997"/>
        <w:gridCol w:w="629"/>
        <w:gridCol w:w="629"/>
        <w:gridCol w:w="629"/>
        <w:gridCol w:w="630"/>
        <w:gridCol w:w="630"/>
        <w:gridCol w:w="630"/>
        <w:gridCol w:w="630"/>
        <w:gridCol w:w="630"/>
        <w:gridCol w:w="630"/>
        <w:gridCol w:w="630"/>
        <w:gridCol w:w="630"/>
        <w:gridCol w:w="630"/>
        <w:gridCol w:w="630"/>
        <w:gridCol w:w="630"/>
        <w:gridCol w:w="630"/>
        <w:gridCol w:w="630"/>
        <w:gridCol w:w="706"/>
        <w:gridCol w:w="712"/>
      </w:tblGrid>
      <w:tr w:rsidR="009F7B31" w:rsidRPr="004D570C" w14:paraId="27866FDF" w14:textId="77777777" w:rsidTr="009F7B31">
        <w:trPr>
          <w:trHeight w:val="200"/>
        </w:trPr>
        <w:tc>
          <w:tcPr>
            <w:tcW w:w="1258" w:type="pct"/>
            <w:gridSpan w:val="3"/>
            <w:tcBorders>
              <w:top w:val="single" w:sz="4" w:space="0" w:color="auto"/>
              <w:left w:val="single" w:sz="4" w:space="0" w:color="auto"/>
              <w:bottom w:val="single" w:sz="4" w:space="0" w:color="auto"/>
              <w:right w:val="single" w:sz="4" w:space="0" w:color="auto"/>
            </w:tcBorders>
            <w:noWrap/>
            <w:vAlign w:val="center"/>
          </w:tcPr>
          <w:p w14:paraId="46D87872" w14:textId="77777777" w:rsidR="009F7B31" w:rsidRPr="009F7B31" w:rsidRDefault="009F7B31" w:rsidP="00C57167">
            <w:pPr>
              <w:jc w:val="center"/>
              <w:rPr>
                <w:b/>
                <w:bCs/>
                <w:sz w:val="22"/>
                <w:szCs w:val="22"/>
              </w:rPr>
            </w:pPr>
            <w:r w:rsidRPr="009F7B31">
              <w:rPr>
                <w:b/>
                <w:bCs/>
                <w:sz w:val="22"/>
                <w:szCs w:val="22"/>
              </w:rPr>
              <w:t>Номер задания</w:t>
            </w:r>
          </w:p>
        </w:tc>
        <w:tc>
          <w:tcPr>
            <w:tcW w:w="205" w:type="pct"/>
            <w:tcBorders>
              <w:top w:val="single" w:sz="4" w:space="0" w:color="auto"/>
              <w:left w:val="nil"/>
              <w:bottom w:val="single" w:sz="4" w:space="0" w:color="auto"/>
              <w:right w:val="single" w:sz="4" w:space="0" w:color="auto"/>
            </w:tcBorders>
            <w:vAlign w:val="center"/>
          </w:tcPr>
          <w:p w14:paraId="79917AA9"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single" w:sz="4" w:space="0" w:color="auto"/>
              <w:left w:val="nil"/>
              <w:bottom w:val="single" w:sz="4" w:space="0" w:color="auto"/>
              <w:right w:val="single" w:sz="4" w:space="0" w:color="auto"/>
            </w:tcBorders>
            <w:vAlign w:val="center"/>
          </w:tcPr>
          <w:p w14:paraId="5D1BB003"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2</w:t>
            </w:r>
          </w:p>
        </w:tc>
        <w:tc>
          <w:tcPr>
            <w:tcW w:w="205" w:type="pct"/>
            <w:tcBorders>
              <w:top w:val="single" w:sz="4" w:space="0" w:color="auto"/>
              <w:left w:val="nil"/>
              <w:bottom w:val="single" w:sz="4" w:space="0" w:color="auto"/>
              <w:right w:val="single" w:sz="4" w:space="0" w:color="auto"/>
            </w:tcBorders>
            <w:vAlign w:val="center"/>
          </w:tcPr>
          <w:p w14:paraId="0A3C3E6E"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3</w:t>
            </w:r>
          </w:p>
        </w:tc>
        <w:tc>
          <w:tcPr>
            <w:tcW w:w="205" w:type="pct"/>
            <w:tcBorders>
              <w:top w:val="single" w:sz="4" w:space="0" w:color="auto"/>
              <w:left w:val="nil"/>
              <w:bottom w:val="single" w:sz="4" w:space="0" w:color="auto"/>
              <w:right w:val="single" w:sz="4" w:space="0" w:color="auto"/>
            </w:tcBorders>
            <w:vAlign w:val="center"/>
          </w:tcPr>
          <w:p w14:paraId="4433C58C"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4</w:t>
            </w:r>
          </w:p>
        </w:tc>
        <w:tc>
          <w:tcPr>
            <w:tcW w:w="205" w:type="pct"/>
            <w:tcBorders>
              <w:top w:val="single" w:sz="4" w:space="0" w:color="auto"/>
              <w:left w:val="nil"/>
              <w:bottom w:val="single" w:sz="4" w:space="0" w:color="auto"/>
              <w:right w:val="single" w:sz="4" w:space="0" w:color="auto"/>
            </w:tcBorders>
            <w:vAlign w:val="center"/>
          </w:tcPr>
          <w:p w14:paraId="112E5F8F"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5</w:t>
            </w:r>
          </w:p>
        </w:tc>
        <w:tc>
          <w:tcPr>
            <w:tcW w:w="205" w:type="pct"/>
            <w:tcBorders>
              <w:top w:val="single" w:sz="4" w:space="0" w:color="auto"/>
              <w:left w:val="nil"/>
              <w:bottom w:val="single" w:sz="4" w:space="0" w:color="auto"/>
              <w:right w:val="single" w:sz="4" w:space="0" w:color="auto"/>
            </w:tcBorders>
            <w:vAlign w:val="center"/>
          </w:tcPr>
          <w:p w14:paraId="3B14A04E"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6</w:t>
            </w:r>
          </w:p>
        </w:tc>
        <w:tc>
          <w:tcPr>
            <w:tcW w:w="205" w:type="pct"/>
            <w:tcBorders>
              <w:top w:val="single" w:sz="4" w:space="0" w:color="auto"/>
              <w:left w:val="nil"/>
              <w:bottom w:val="single" w:sz="4" w:space="0" w:color="auto"/>
              <w:right w:val="single" w:sz="4" w:space="0" w:color="auto"/>
            </w:tcBorders>
            <w:vAlign w:val="center"/>
          </w:tcPr>
          <w:p w14:paraId="2156A262"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7</w:t>
            </w:r>
          </w:p>
        </w:tc>
        <w:tc>
          <w:tcPr>
            <w:tcW w:w="205" w:type="pct"/>
            <w:tcBorders>
              <w:top w:val="single" w:sz="4" w:space="0" w:color="auto"/>
              <w:left w:val="nil"/>
              <w:bottom w:val="single" w:sz="4" w:space="0" w:color="auto"/>
              <w:right w:val="single" w:sz="4" w:space="0" w:color="auto"/>
            </w:tcBorders>
            <w:vAlign w:val="center"/>
          </w:tcPr>
          <w:p w14:paraId="13A05F79"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8</w:t>
            </w:r>
          </w:p>
        </w:tc>
        <w:tc>
          <w:tcPr>
            <w:tcW w:w="205" w:type="pct"/>
            <w:tcBorders>
              <w:top w:val="single" w:sz="4" w:space="0" w:color="auto"/>
              <w:left w:val="nil"/>
              <w:bottom w:val="single" w:sz="4" w:space="0" w:color="auto"/>
              <w:right w:val="single" w:sz="4" w:space="0" w:color="auto"/>
            </w:tcBorders>
            <w:vAlign w:val="center"/>
          </w:tcPr>
          <w:p w14:paraId="0A7B5E95"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9</w:t>
            </w:r>
          </w:p>
        </w:tc>
        <w:tc>
          <w:tcPr>
            <w:tcW w:w="205" w:type="pct"/>
            <w:tcBorders>
              <w:top w:val="single" w:sz="4" w:space="0" w:color="auto"/>
              <w:left w:val="nil"/>
              <w:bottom w:val="single" w:sz="4" w:space="0" w:color="auto"/>
              <w:right w:val="single" w:sz="4" w:space="0" w:color="auto"/>
            </w:tcBorders>
            <w:vAlign w:val="center"/>
          </w:tcPr>
          <w:p w14:paraId="39E82164"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10</w:t>
            </w:r>
          </w:p>
        </w:tc>
        <w:tc>
          <w:tcPr>
            <w:tcW w:w="205" w:type="pct"/>
            <w:tcBorders>
              <w:top w:val="single" w:sz="4" w:space="0" w:color="auto"/>
              <w:left w:val="nil"/>
              <w:bottom w:val="single" w:sz="4" w:space="0" w:color="auto"/>
              <w:right w:val="single" w:sz="4" w:space="0" w:color="auto"/>
            </w:tcBorders>
            <w:vAlign w:val="center"/>
          </w:tcPr>
          <w:p w14:paraId="1955DA10"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11</w:t>
            </w:r>
          </w:p>
        </w:tc>
        <w:tc>
          <w:tcPr>
            <w:tcW w:w="205" w:type="pct"/>
            <w:tcBorders>
              <w:top w:val="single" w:sz="4" w:space="0" w:color="auto"/>
              <w:left w:val="nil"/>
              <w:bottom w:val="single" w:sz="4" w:space="0" w:color="auto"/>
              <w:right w:val="single" w:sz="4" w:space="0" w:color="auto"/>
            </w:tcBorders>
            <w:vAlign w:val="center"/>
          </w:tcPr>
          <w:p w14:paraId="0D9B5E66"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12</w:t>
            </w:r>
          </w:p>
        </w:tc>
        <w:tc>
          <w:tcPr>
            <w:tcW w:w="205" w:type="pct"/>
            <w:tcBorders>
              <w:top w:val="single" w:sz="4" w:space="0" w:color="auto"/>
              <w:left w:val="nil"/>
              <w:bottom w:val="single" w:sz="4" w:space="0" w:color="auto"/>
              <w:right w:val="single" w:sz="4" w:space="0" w:color="auto"/>
            </w:tcBorders>
            <w:vAlign w:val="center"/>
          </w:tcPr>
          <w:p w14:paraId="1C812694"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13</w:t>
            </w:r>
          </w:p>
        </w:tc>
        <w:tc>
          <w:tcPr>
            <w:tcW w:w="205" w:type="pct"/>
            <w:tcBorders>
              <w:top w:val="single" w:sz="4" w:space="0" w:color="auto"/>
              <w:left w:val="nil"/>
              <w:bottom w:val="single" w:sz="4" w:space="0" w:color="auto"/>
              <w:right w:val="single" w:sz="4" w:space="0" w:color="auto"/>
            </w:tcBorders>
            <w:vAlign w:val="center"/>
          </w:tcPr>
          <w:p w14:paraId="21B1C619"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14</w:t>
            </w:r>
          </w:p>
        </w:tc>
        <w:tc>
          <w:tcPr>
            <w:tcW w:w="205" w:type="pct"/>
            <w:tcBorders>
              <w:top w:val="single" w:sz="4" w:space="0" w:color="auto"/>
              <w:left w:val="nil"/>
              <w:bottom w:val="single" w:sz="4" w:space="0" w:color="auto"/>
              <w:right w:val="single" w:sz="4" w:space="0" w:color="auto"/>
            </w:tcBorders>
            <w:vAlign w:val="center"/>
          </w:tcPr>
          <w:p w14:paraId="3C0967C0"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15</w:t>
            </w:r>
          </w:p>
        </w:tc>
        <w:tc>
          <w:tcPr>
            <w:tcW w:w="205" w:type="pct"/>
            <w:tcBorders>
              <w:top w:val="single" w:sz="4" w:space="0" w:color="auto"/>
              <w:left w:val="nil"/>
              <w:bottom w:val="single" w:sz="4" w:space="0" w:color="auto"/>
              <w:right w:val="single" w:sz="4" w:space="0" w:color="auto"/>
            </w:tcBorders>
            <w:vAlign w:val="center"/>
          </w:tcPr>
          <w:p w14:paraId="4FDE1335"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16</w:t>
            </w:r>
          </w:p>
        </w:tc>
        <w:tc>
          <w:tcPr>
            <w:tcW w:w="230" w:type="pct"/>
            <w:tcBorders>
              <w:top w:val="single" w:sz="4" w:space="0" w:color="auto"/>
              <w:left w:val="nil"/>
              <w:bottom w:val="single" w:sz="4" w:space="0" w:color="auto"/>
              <w:right w:val="single" w:sz="4" w:space="0" w:color="auto"/>
            </w:tcBorders>
            <w:vAlign w:val="center"/>
          </w:tcPr>
          <w:p w14:paraId="1593A5A8"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17К1</w:t>
            </w:r>
          </w:p>
        </w:tc>
        <w:tc>
          <w:tcPr>
            <w:tcW w:w="230" w:type="pct"/>
            <w:tcBorders>
              <w:top w:val="single" w:sz="4" w:space="0" w:color="auto"/>
              <w:left w:val="nil"/>
              <w:bottom w:val="single" w:sz="4" w:space="0" w:color="auto"/>
              <w:right w:val="single" w:sz="4" w:space="0" w:color="auto"/>
            </w:tcBorders>
            <w:vAlign w:val="center"/>
          </w:tcPr>
          <w:p w14:paraId="5C46E9DB"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17К2</w:t>
            </w:r>
          </w:p>
        </w:tc>
      </w:tr>
      <w:tr w:rsidR="009F7B31" w:rsidRPr="004D570C" w14:paraId="6E2E9F26" w14:textId="77777777" w:rsidTr="009F7B31">
        <w:trPr>
          <w:trHeight w:val="199"/>
        </w:trPr>
        <w:tc>
          <w:tcPr>
            <w:tcW w:w="1258" w:type="pct"/>
            <w:gridSpan w:val="3"/>
            <w:tcBorders>
              <w:top w:val="single" w:sz="4" w:space="0" w:color="auto"/>
              <w:left w:val="single" w:sz="4" w:space="0" w:color="auto"/>
              <w:bottom w:val="single" w:sz="4" w:space="0" w:color="auto"/>
              <w:right w:val="single" w:sz="4" w:space="0" w:color="auto"/>
            </w:tcBorders>
            <w:noWrap/>
            <w:vAlign w:val="center"/>
          </w:tcPr>
          <w:p w14:paraId="6B7E7468" w14:textId="77777777" w:rsidR="009F7B31" w:rsidRPr="009F7B31" w:rsidRDefault="009F7B31" w:rsidP="00C57167">
            <w:pPr>
              <w:jc w:val="center"/>
              <w:rPr>
                <w:b/>
                <w:bCs/>
                <w:sz w:val="22"/>
                <w:szCs w:val="22"/>
              </w:rPr>
            </w:pPr>
            <w:r w:rsidRPr="009F7B31">
              <w:rPr>
                <w:b/>
                <w:bCs/>
                <w:sz w:val="22"/>
                <w:szCs w:val="22"/>
              </w:rPr>
              <w:t>Максимальный балл</w:t>
            </w:r>
          </w:p>
        </w:tc>
        <w:tc>
          <w:tcPr>
            <w:tcW w:w="205" w:type="pct"/>
            <w:tcBorders>
              <w:top w:val="nil"/>
              <w:left w:val="nil"/>
              <w:bottom w:val="single" w:sz="4" w:space="0" w:color="auto"/>
              <w:right w:val="single" w:sz="4" w:space="0" w:color="auto"/>
            </w:tcBorders>
            <w:vAlign w:val="center"/>
          </w:tcPr>
          <w:p w14:paraId="6D44B509"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7FE212D3"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1EF932E6"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2</w:t>
            </w:r>
          </w:p>
        </w:tc>
        <w:tc>
          <w:tcPr>
            <w:tcW w:w="205" w:type="pct"/>
            <w:tcBorders>
              <w:top w:val="nil"/>
              <w:left w:val="nil"/>
              <w:bottom w:val="single" w:sz="4" w:space="0" w:color="auto"/>
              <w:right w:val="single" w:sz="4" w:space="0" w:color="auto"/>
            </w:tcBorders>
            <w:vAlign w:val="center"/>
          </w:tcPr>
          <w:p w14:paraId="592259F9"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15E29D0C"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31AF84F1"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358BD224"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50097895"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1663CD3D"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0DC56039"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680933FC"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441C3D1D"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2</w:t>
            </w:r>
          </w:p>
        </w:tc>
        <w:tc>
          <w:tcPr>
            <w:tcW w:w="205" w:type="pct"/>
            <w:tcBorders>
              <w:top w:val="nil"/>
              <w:left w:val="nil"/>
              <w:bottom w:val="single" w:sz="4" w:space="0" w:color="auto"/>
              <w:right w:val="single" w:sz="4" w:space="0" w:color="auto"/>
            </w:tcBorders>
            <w:vAlign w:val="center"/>
          </w:tcPr>
          <w:p w14:paraId="0A6150F6"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526BB586"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091FAC73"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05" w:type="pct"/>
            <w:tcBorders>
              <w:top w:val="nil"/>
              <w:left w:val="nil"/>
              <w:bottom w:val="single" w:sz="4" w:space="0" w:color="auto"/>
              <w:right w:val="single" w:sz="4" w:space="0" w:color="auto"/>
            </w:tcBorders>
            <w:vAlign w:val="center"/>
          </w:tcPr>
          <w:p w14:paraId="1F27784B"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c>
          <w:tcPr>
            <w:tcW w:w="230" w:type="pct"/>
            <w:tcBorders>
              <w:top w:val="nil"/>
              <w:left w:val="nil"/>
              <w:bottom w:val="single" w:sz="4" w:space="0" w:color="auto"/>
              <w:right w:val="single" w:sz="4" w:space="0" w:color="auto"/>
            </w:tcBorders>
            <w:vAlign w:val="center"/>
          </w:tcPr>
          <w:p w14:paraId="483E97C8"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2</w:t>
            </w:r>
          </w:p>
        </w:tc>
        <w:tc>
          <w:tcPr>
            <w:tcW w:w="230" w:type="pct"/>
            <w:tcBorders>
              <w:top w:val="nil"/>
              <w:left w:val="nil"/>
              <w:bottom w:val="single" w:sz="4" w:space="0" w:color="auto"/>
              <w:right w:val="single" w:sz="4" w:space="0" w:color="auto"/>
            </w:tcBorders>
            <w:vAlign w:val="center"/>
          </w:tcPr>
          <w:p w14:paraId="2451B8E3" w14:textId="77777777" w:rsidR="009F7B31" w:rsidRPr="009F7B31" w:rsidRDefault="009F7B31" w:rsidP="00C57167">
            <w:pPr>
              <w:widowControl w:val="0"/>
              <w:autoSpaceDE w:val="0"/>
              <w:autoSpaceDN w:val="0"/>
              <w:adjustRightInd w:val="0"/>
              <w:jc w:val="center"/>
              <w:rPr>
                <w:b/>
                <w:bCs/>
                <w:sz w:val="22"/>
                <w:szCs w:val="22"/>
              </w:rPr>
            </w:pPr>
            <w:r w:rsidRPr="009F7B31">
              <w:rPr>
                <w:b/>
                <w:bCs/>
                <w:sz w:val="22"/>
                <w:szCs w:val="22"/>
              </w:rPr>
              <w:t>1</w:t>
            </w:r>
          </w:p>
        </w:tc>
      </w:tr>
      <w:tr w:rsidR="009F7B31" w:rsidRPr="004D570C" w14:paraId="379D1D81" w14:textId="77777777" w:rsidTr="009F7B31">
        <w:trPr>
          <w:cantSplit/>
          <w:trHeight w:val="20"/>
        </w:trPr>
        <w:tc>
          <w:tcPr>
            <w:tcW w:w="143" w:type="pct"/>
            <w:tcBorders>
              <w:top w:val="nil"/>
              <w:left w:val="single" w:sz="4" w:space="0" w:color="auto"/>
              <w:bottom w:val="single" w:sz="4" w:space="0" w:color="auto"/>
              <w:right w:val="single" w:sz="4" w:space="0" w:color="auto"/>
            </w:tcBorders>
            <w:noWrap/>
            <w:vAlign w:val="center"/>
          </w:tcPr>
          <w:p w14:paraId="0D9C67F9" w14:textId="77777777" w:rsidR="009F7B31" w:rsidRPr="009F7B31" w:rsidRDefault="009F7B31" w:rsidP="00C57167">
            <w:pPr>
              <w:jc w:val="center"/>
              <w:rPr>
                <w:b/>
                <w:bCs/>
                <w:sz w:val="22"/>
                <w:szCs w:val="22"/>
              </w:rPr>
            </w:pPr>
            <w:r w:rsidRPr="009F7B31">
              <w:rPr>
                <w:b/>
                <w:bCs/>
                <w:sz w:val="22"/>
                <w:szCs w:val="22"/>
              </w:rPr>
              <w:t>№</w:t>
            </w:r>
          </w:p>
        </w:tc>
        <w:tc>
          <w:tcPr>
            <w:tcW w:w="790" w:type="pct"/>
            <w:tcBorders>
              <w:top w:val="nil"/>
              <w:left w:val="nil"/>
              <w:bottom w:val="single" w:sz="4" w:space="0" w:color="auto"/>
              <w:right w:val="single" w:sz="4" w:space="0" w:color="auto"/>
            </w:tcBorders>
            <w:vAlign w:val="center"/>
          </w:tcPr>
          <w:p w14:paraId="444D75FA" w14:textId="77777777" w:rsidR="009F7B31" w:rsidRPr="009F7B31" w:rsidRDefault="009F7B31" w:rsidP="00C57167">
            <w:pPr>
              <w:jc w:val="center"/>
              <w:rPr>
                <w:b/>
                <w:bCs/>
                <w:sz w:val="22"/>
                <w:szCs w:val="22"/>
              </w:rPr>
            </w:pPr>
            <w:r w:rsidRPr="009F7B31">
              <w:rPr>
                <w:b/>
                <w:bCs/>
                <w:sz w:val="22"/>
                <w:szCs w:val="22"/>
              </w:rPr>
              <w:t>ОО</w:t>
            </w:r>
          </w:p>
        </w:tc>
        <w:tc>
          <w:tcPr>
            <w:tcW w:w="325" w:type="pct"/>
            <w:tcBorders>
              <w:top w:val="nil"/>
              <w:left w:val="nil"/>
              <w:bottom w:val="single" w:sz="4" w:space="0" w:color="auto"/>
              <w:right w:val="single" w:sz="4" w:space="0" w:color="auto"/>
            </w:tcBorders>
            <w:vAlign w:val="center"/>
          </w:tcPr>
          <w:p w14:paraId="6AB3CC56" w14:textId="77777777" w:rsidR="009F7B31" w:rsidRPr="009F7B31" w:rsidRDefault="009F7B31" w:rsidP="00C57167">
            <w:pPr>
              <w:jc w:val="center"/>
              <w:rPr>
                <w:b/>
                <w:bCs/>
                <w:sz w:val="22"/>
                <w:szCs w:val="22"/>
              </w:rPr>
            </w:pPr>
            <w:r w:rsidRPr="009F7B31">
              <w:rPr>
                <w:b/>
                <w:bCs/>
                <w:sz w:val="22"/>
                <w:szCs w:val="22"/>
              </w:rPr>
              <w:t>Кол-во</w:t>
            </w:r>
          </w:p>
          <w:p w14:paraId="0EB2FB40" w14:textId="77777777" w:rsidR="009F7B31" w:rsidRPr="009F7B31" w:rsidRDefault="009F7B31" w:rsidP="00C57167">
            <w:pPr>
              <w:jc w:val="center"/>
              <w:rPr>
                <w:b/>
                <w:bCs/>
                <w:sz w:val="22"/>
                <w:szCs w:val="22"/>
              </w:rPr>
            </w:pPr>
            <w:proofErr w:type="spellStart"/>
            <w:r w:rsidRPr="009F7B31">
              <w:rPr>
                <w:b/>
                <w:bCs/>
                <w:sz w:val="22"/>
                <w:szCs w:val="22"/>
              </w:rPr>
              <w:t>уч</w:t>
            </w:r>
            <w:proofErr w:type="spellEnd"/>
            <w:r w:rsidRPr="009F7B31">
              <w:rPr>
                <w:b/>
                <w:bCs/>
                <w:sz w:val="22"/>
                <w:szCs w:val="22"/>
              </w:rPr>
              <w:t>-ков</w:t>
            </w:r>
          </w:p>
        </w:tc>
        <w:tc>
          <w:tcPr>
            <w:tcW w:w="3742" w:type="pct"/>
            <w:gridSpan w:val="18"/>
            <w:tcBorders>
              <w:top w:val="single" w:sz="4" w:space="0" w:color="auto"/>
              <w:left w:val="nil"/>
              <w:bottom w:val="single" w:sz="4" w:space="0" w:color="auto"/>
              <w:right w:val="single" w:sz="4" w:space="0" w:color="auto"/>
            </w:tcBorders>
            <w:vAlign w:val="center"/>
          </w:tcPr>
          <w:p w14:paraId="035D9155" w14:textId="77777777" w:rsidR="009F7B31" w:rsidRPr="009F7B31" w:rsidRDefault="009F7B31" w:rsidP="00C57167">
            <w:pPr>
              <w:widowControl w:val="0"/>
              <w:autoSpaceDE w:val="0"/>
              <w:autoSpaceDN w:val="0"/>
              <w:adjustRightInd w:val="0"/>
              <w:spacing w:before="13" w:line="104" w:lineRule="atLeast"/>
              <w:ind w:left="15"/>
              <w:jc w:val="center"/>
              <w:rPr>
                <w:sz w:val="22"/>
                <w:szCs w:val="22"/>
              </w:rPr>
            </w:pPr>
            <w:r w:rsidRPr="009F7B31">
              <w:rPr>
                <w:b/>
                <w:bCs/>
                <w:sz w:val="22"/>
                <w:szCs w:val="22"/>
              </w:rPr>
              <w:t>Выполнение заданий в % (от числа участников)</w:t>
            </w:r>
          </w:p>
        </w:tc>
      </w:tr>
      <w:tr w:rsidR="009F7B31" w14:paraId="6767D550" w14:textId="77777777" w:rsidTr="009F7B31">
        <w:trPr>
          <w:trHeight w:val="20"/>
        </w:trPr>
        <w:tc>
          <w:tcPr>
            <w:tcW w:w="143" w:type="pct"/>
            <w:tcBorders>
              <w:top w:val="nil"/>
              <w:left w:val="single" w:sz="4" w:space="0" w:color="auto"/>
              <w:bottom w:val="single" w:sz="4" w:space="0" w:color="auto"/>
              <w:right w:val="single" w:sz="4" w:space="0" w:color="auto"/>
            </w:tcBorders>
            <w:noWrap/>
            <w:vAlign w:val="center"/>
          </w:tcPr>
          <w:p w14:paraId="2181BD79" w14:textId="77777777" w:rsidR="009F7B31" w:rsidRPr="009F7B31" w:rsidRDefault="009F7B31" w:rsidP="00C57167">
            <w:pPr>
              <w:jc w:val="center"/>
              <w:rPr>
                <w:sz w:val="22"/>
                <w:szCs w:val="22"/>
              </w:rPr>
            </w:pPr>
            <w:r w:rsidRPr="009F7B31">
              <w:rPr>
                <w:sz w:val="22"/>
                <w:szCs w:val="22"/>
              </w:rPr>
              <w:t>1</w:t>
            </w:r>
          </w:p>
        </w:tc>
        <w:tc>
          <w:tcPr>
            <w:tcW w:w="790" w:type="pct"/>
            <w:tcBorders>
              <w:top w:val="nil"/>
              <w:left w:val="nil"/>
              <w:bottom w:val="single" w:sz="4" w:space="0" w:color="auto"/>
              <w:right w:val="single" w:sz="4" w:space="0" w:color="auto"/>
            </w:tcBorders>
            <w:vAlign w:val="center"/>
          </w:tcPr>
          <w:p w14:paraId="094E9C1C" w14:textId="77777777" w:rsidR="009F7B31" w:rsidRPr="009F7B31" w:rsidRDefault="009F7B31" w:rsidP="00C57167">
            <w:pPr>
              <w:rPr>
                <w:color w:val="000000"/>
                <w:sz w:val="22"/>
                <w:szCs w:val="22"/>
              </w:rPr>
            </w:pPr>
            <w:r w:rsidRPr="009F7B31">
              <w:rPr>
                <w:color w:val="000000"/>
                <w:sz w:val="22"/>
                <w:szCs w:val="22"/>
              </w:rPr>
              <w:t>МБОУ Стекляннорадицкая СОШ</w:t>
            </w:r>
          </w:p>
        </w:tc>
        <w:tc>
          <w:tcPr>
            <w:tcW w:w="325" w:type="pct"/>
            <w:tcBorders>
              <w:top w:val="nil"/>
              <w:left w:val="nil"/>
              <w:bottom w:val="single" w:sz="4" w:space="0" w:color="auto"/>
              <w:right w:val="single" w:sz="4" w:space="0" w:color="auto"/>
            </w:tcBorders>
            <w:vAlign w:val="center"/>
          </w:tcPr>
          <w:p w14:paraId="27C786C9" w14:textId="77777777" w:rsidR="009F7B31" w:rsidRPr="009F7B31" w:rsidRDefault="009F7B31" w:rsidP="00C57167">
            <w:pPr>
              <w:jc w:val="center"/>
              <w:rPr>
                <w:color w:val="000000"/>
                <w:sz w:val="22"/>
                <w:szCs w:val="22"/>
              </w:rPr>
            </w:pPr>
            <w:r w:rsidRPr="009F7B31">
              <w:rPr>
                <w:color w:val="000000"/>
                <w:sz w:val="22"/>
                <w:szCs w:val="22"/>
              </w:rPr>
              <w:t>3</w:t>
            </w:r>
          </w:p>
        </w:tc>
        <w:tc>
          <w:tcPr>
            <w:tcW w:w="205" w:type="pct"/>
            <w:tcBorders>
              <w:top w:val="single" w:sz="4" w:space="0" w:color="auto"/>
              <w:left w:val="nil"/>
              <w:bottom w:val="single" w:sz="4" w:space="0" w:color="auto"/>
              <w:right w:val="single" w:sz="4" w:space="0" w:color="auto"/>
            </w:tcBorders>
            <w:vAlign w:val="center"/>
          </w:tcPr>
          <w:p w14:paraId="2C8A91BB"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5B057C10"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7C755670"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3C8204B8" w14:textId="77777777" w:rsidR="009F7B31" w:rsidRPr="009F7B31" w:rsidRDefault="009F7B31" w:rsidP="00C57167">
            <w:pPr>
              <w:jc w:val="center"/>
              <w:rPr>
                <w:color w:val="000000"/>
                <w:sz w:val="22"/>
                <w:szCs w:val="22"/>
              </w:rPr>
            </w:pPr>
            <w:r w:rsidRPr="009F7B31">
              <w:rPr>
                <w:color w:val="000000"/>
                <w:sz w:val="22"/>
                <w:szCs w:val="22"/>
              </w:rPr>
              <w:t>33</w:t>
            </w:r>
          </w:p>
        </w:tc>
        <w:tc>
          <w:tcPr>
            <w:tcW w:w="205" w:type="pct"/>
            <w:tcBorders>
              <w:top w:val="single" w:sz="4" w:space="0" w:color="auto"/>
              <w:left w:val="nil"/>
              <w:bottom w:val="single" w:sz="4" w:space="0" w:color="auto"/>
              <w:right w:val="single" w:sz="4" w:space="0" w:color="auto"/>
            </w:tcBorders>
            <w:vAlign w:val="center"/>
          </w:tcPr>
          <w:p w14:paraId="62FBCE66"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712A0ACD"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74ED3BF4"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4C21E59E"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4B72C07B"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0C4EFF9C" w14:textId="77777777" w:rsidR="009F7B31" w:rsidRPr="009F7B31" w:rsidRDefault="009F7B31" w:rsidP="00C57167">
            <w:pPr>
              <w:jc w:val="center"/>
              <w:rPr>
                <w:color w:val="000000"/>
                <w:sz w:val="22"/>
                <w:szCs w:val="22"/>
              </w:rPr>
            </w:pPr>
            <w:r w:rsidRPr="009F7B31">
              <w:rPr>
                <w:color w:val="000000"/>
                <w:sz w:val="22"/>
                <w:szCs w:val="22"/>
              </w:rPr>
              <w:t>67</w:t>
            </w:r>
          </w:p>
        </w:tc>
        <w:tc>
          <w:tcPr>
            <w:tcW w:w="205" w:type="pct"/>
            <w:tcBorders>
              <w:top w:val="single" w:sz="4" w:space="0" w:color="auto"/>
              <w:left w:val="nil"/>
              <w:bottom w:val="single" w:sz="4" w:space="0" w:color="auto"/>
              <w:right w:val="single" w:sz="4" w:space="0" w:color="auto"/>
            </w:tcBorders>
            <w:vAlign w:val="center"/>
          </w:tcPr>
          <w:p w14:paraId="4DB0BDBE"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106BF319"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1859CE17"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48441130"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76542731"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4" w:space="0" w:color="auto"/>
              <w:left w:val="nil"/>
              <w:bottom w:val="single" w:sz="4" w:space="0" w:color="auto"/>
              <w:right w:val="single" w:sz="4" w:space="0" w:color="auto"/>
            </w:tcBorders>
            <w:vAlign w:val="center"/>
          </w:tcPr>
          <w:p w14:paraId="15706AF4" w14:textId="77777777" w:rsidR="009F7B31" w:rsidRPr="009F7B31" w:rsidRDefault="009F7B31" w:rsidP="00C57167">
            <w:pPr>
              <w:jc w:val="center"/>
              <w:rPr>
                <w:color w:val="000000"/>
                <w:sz w:val="22"/>
                <w:szCs w:val="22"/>
              </w:rPr>
            </w:pPr>
            <w:r w:rsidRPr="009F7B31">
              <w:rPr>
                <w:color w:val="000000"/>
                <w:sz w:val="22"/>
                <w:szCs w:val="22"/>
              </w:rPr>
              <w:t>100</w:t>
            </w:r>
          </w:p>
        </w:tc>
        <w:tc>
          <w:tcPr>
            <w:tcW w:w="230" w:type="pct"/>
            <w:tcBorders>
              <w:top w:val="single" w:sz="4" w:space="0" w:color="auto"/>
              <w:left w:val="nil"/>
              <w:bottom w:val="single" w:sz="4" w:space="0" w:color="auto"/>
              <w:right w:val="single" w:sz="4" w:space="0" w:color="auto"/>
            </w:tcBorders>
            <w:vAlign w:val="center"/>
          </w:tcPr>
          <w:p w14:paraId="14C3D8B4" w14:textId="77777777" w:rsidR="009F7B31" w:rsidRPr="009F7B31" w:rsidRDefault="009F7B31" w:rsidP="00C57167">
            <w:pPr>
              <w:jc w:val="center"/>
              <w:rPr>
                <w:color w:val="000000"/>
                <w:sz w:val="22"/>
                <w:szCs w:val="22"/>
              </w:rPr>
            </w:pPr>
            <w:r w:rsidRPr="009F7B31">
              <w:rPr>
                <w:color w:val="000000"/>
                <w:sz w:val="22"/>
                <w:szCs w:val="22"/>
              </w:rPr>
              <w:t>0</w:t>
            </w:r>
          </w:p>
        </w:tc>
        <w:tc>
          <w:tcPr>
            <w:tcW w:w="230" w:type="pct"/>
            <w:tcBorders>
              <w:top w:val="single" w:sz="4" w:space="0" w:color="auto"/>
              <w:left w:val="nil"/>
              <w:bottom w:val="single" w:sz="4" w:space="0" w:color="auto"/>
              <w:right w:val="single" w:sz="4" w:space="0" w:color="auto"/>
            </w:tcBorders>
            <w:vAlign w:val="center"/>
          </w:tcPr>
          <w:p w14:paraId="385D1E80" w14:textId="77777777" w:rsidR="009F7B31" w:rsidRPr="009F7B31" w:rsidRDefault="009F7B31" w:rsidP="00C57167">
            <w:pPr>
              <w:jc w:val="center"/>
              <w:rPr>
                <w:color w:val="000000"/>
                <w:sz w:val="22"/>
                <w:szCs w:val="22"/>
              </w:rPr>
            </w:pPr>
            <w:r w:rsidRPr="009F7B31">
              <w:rPr>
                <w:color w:val="000000"/>
                <w:sz w:val="22"/>
                <w:szCs w:val="22"/>
              </w:rPr>
              <w:t>0</w:t>
            </w:r>
          </w:p>
        </w:tc>
      </w:tr>
      <w:tr w:rsidR="009F7B31" w14:paraId="3742DC71" w14:textId="77777777" w:rsidTr="009F7B31">
        <w:trPr>
          <w:trHeight w:val="20"/>
        </w:trPr>
        <w:tc>
          <w:tcPr>
            <w:tcW w:w="143" w:type="pct"/>
            <w:tcBorders>
              <w:top w:val="single" w:sz="6" w:space="0" w:color="auto"/>
              <w:left w:val="single" w:sz="4" w:space="0" w:color="auto"/>
              <w:bottom w:val="single" w:sz="4" w:space="0" w:color="auto"/>
              <w:right w:val="single" w:sz="4" w:space="0" w:color="auto"/>
            </w:tcBorders>
            <w:vAlign w:val="center"/>
          </w:tcPr>
          <w:p w14:paraId="156F3C7A" w14:textId="77777777" w:rsidR="009F7B31" w:rsidRPr="009F7B31" w:rsidRDefault="009F7B31" w:rsidP="00C57167">
            <w:pPr>
              <w:jc w:val="center"/>
              <w:rPr>
                <w:sz w:val="22"/>
                <w:szCs w:val="22"/>
              </w:rPr>
            </w:pPr>
            <w:r w:rsidRPr="009F7B31">
              <w:rPr>
                <w:sz w:val="22"/>
                <w:szCs w:val="22"/>
              </w:rPr>
              <w:t>2</w:t>
            </w:r>
          </w:p>
        </w:tc>
        <w:tc>
          <w:tcPr>
            <w:tcW w:w="790" w:type="pct"/>
            <w:tcBorders>
              <w:top w:val="single" w:sz="6" w:space="0" w:color="auto"/>
              <w:left w:val="nil"/>
              <w:bottom w:val="single" w:sz="4" w:space="0" w:color="auto"/>
              <w:right w:val="single" w:sz="4" w:space="0" w:color="auto"/>
            </w:tcBorders>
            <w:vAlign w:val="center"/>
          </w:tcPr>
          <w:p w14:paraId="676FC2B3" w14:textId="77777777" w:rsidR="009F7B31" w:rsidRPr="009F7B31" w:rsidRDefault="009F7B31" w:rsidP="00C57167">
            <w:pPr>
              <w:rPr>
                <w:color w:val="000000"/>
                <w:sz w:val="22"/>
                <w:szCs w:val="22"/>
              </w:rPr>
            </w:pPr>
            <w:r w:rsidRPr="009F7B31">
              <w:rPr>
                <w:color w:val="000000"/>
                <w:sz w:val="22"/>
                <w:szCs w:val="22"/>
              </w:rPr>
              <w:t>МБОУ «Пальцовская СОШ»</w:t>
            </w:r>
          </w:p>
        </w:tc>
        <w:tc>
          <w:tcPr>
            <w:tcW w:w="325" w:type="pct"/>
            <w:tcBorders>
              <w:top w:val="single" w:sz="6" w:space="0" w:color="auto"/>
              <w:left w:val="nil"/>
              <w:bottom w:val="single" w:sz="4" w:space="0" w:color="auto"/>
              <w:right w:val="single" w:sz="4" w:space="0" w:color="auto"/>
            </w:tcBorders>
            <w:vAlign w:val="center"/>
          </w:tcPr>
          <w:p w14:paraId="458D3793" w14:textId="77777777" w:rsidR="009F7B31" w:rsidRPr="009F7B31" w:rsidRDefault="009F7B31" w:rsidP="00C57167">
            <w:pPr>
              <w:jc w:val="center"/>
              <w:rPr>
                <w:color w:val="000000"/>
                <w:sz w:val="22"/>
                <w:szCs w:val="22"/>
              </w:rPr>
            </w:pPr>
            <w:r w:rsidRPr="009F7B31">
              <w:rPr>
                <w:color w:val="000000"/>
                <w:sz w:val="22"/>
                <w:szCs w:val="22"/>
              </w:rPr>
              <w:t>5</w:t>
            </w:r>
          </w:p>
        </w:tc>
        <w:tc>
          <w:tcPr>
            <w:tcW w:w="205" w:type="pct"/>
            <w:tcBorders>
              <w:top w:val="single" w:sz="6" w:space="0" w:color="auto"/>
              <w:left w:val="nil"/>
              <w:bottom w:val="single" w:sz="4" w:space="0" w:color="auto"/>
              <w:right w:val="single" w:sz="4" w:space="0" w:color="auto"/>
            </w:tcBorders>
            <w:vAlign w:val="center"/>
          </w:tcPr>
          <w:p w14:paraId="5599E77B"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6" w:space="0" w:color="auto"/>
              <w:left w:val="nil"/>
              <w:bottom w:val="single" w:sz="4" w:space="0" w:color="auto"/>
              <w:right w:val="single" w:sz="4" w:space="0" w:color="auto"/>
            </w:tcBorders>
            <w:vAlign w:val="center"/>
          </w:tcPr>
          <w:p w14:paraId="0C5234CD"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6" w:space="0" w:color="auto"/>
              <w:left w:val="nil"/>
              <w:bottom w:val="single" w:sz="4" w:space="0" w:color="auto"/>
              <w:right w:val="single" w:sz="4" w:space="0" w:color="auto"/>
            </w:tcBorders>
            <w:vAlign w:val="center"/>
          </w:tcPr>
          <w:p w14:paraId="48C04B27" w14:textId="77777777" w:rsidR="009F7B31" w:rsidRPr="009F7B31" w:rsidRDefault="009F7B31" w:rsidP="00C57167">
            <w:pPr>
              <w:jc w:val="center"/>
              <w:rPr>
                <w:color w:val="000000"/>
                <w:sz w:val="22"/>
                <w:szCs w:val="22"/>
              </w:rPr>
            </w:pPr>
            <w:r w:rsidRPr="009F7B31">
              <w:rPr>
                <w:color w:val="000000"/>
                <w:sz w:val="22"/>
                <w:szCs w:val="22"/>
              </w:rPr>
              <w:t>90</w:t>
            </w:r>
          </w:p>
        </w:tc>
        <w:tc>
          <w:tcPr>
            <w:tcW w:w="205" w:type="pct"/>
            <w:tcBorders>
              <w:top w:val="single" w:sz="6" w:space="0" w:color="auto"/>
              <w:left w:val="nil"/>
              <w:bottom w:val="single" w:sz="4" w:space="0" w:color="auto"/>
              <w:right w:val="single" w:sz="4" w:space="0" w:color="auto"/>
            </w:tcBorders>
            <w:vAlign w:val="center"/>
          </w:tcPr>
          <w:p w14:paraId="140FF73B" w14:textId="77777777" w:rsidR="009F7B31" w:rsidRPr="009F7B31" w:rsidRDefault="009F7B31" w:rsidP="00C57167">
            <w:pPr>
              <w:jc w:val="center"/>
              <w:rPr>
                <w:color w:val="000000"/>
                <w:sz w:val="22"/>
                <w:szCs w:val="22"/>
              </w:rPr>
            </w:pPr>
            <w:r w:rsidRPr="009F7B31">
              <w:rPr>
                <w:color w:val="000000"/>
                <w:sz w:val="22"/>
                <w:szCs w:val="22"/>
              </w:rPr>
              <w:t>60</w:t>
            </w:r>
          </w:p>
        </w:tc>
        <w:tc>
          <w:tcPr>
            <w:tcW w:w="205" w:type="pct"/>
            <w:tcBorders>
              <w:top w:val="single" w:sz="6" w:space="0" w:color="auto"/>
              <w:left w:val="nil"/>
              <w:bottom w:val="single" w:sz="4" w:space="0" w:color="auto"/>
              <w:right w:val="single" w:sz="4" w:space="0" w:color="auto"/>
            </w:tcBorders>
            <w:vAlign w:val="center"/>
          </w:tcPr>
          <w:p w14:paraId="438C40AA"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6" w:space="0" w:color="auto"/>
              <w:left w:val="nil"/>
              <w:bottom w:val="single" w:sz="4" w:space="0" w:color="auto"/>
              <w:right w:val="single" w:sz="4" w:space="0" w:color="auto"/>
            </w:tcBorders>
            <w:vAlign w:val="center"/>
          </w:tcPr>
          <w:p w14:paraId="7699965E"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6" w:space="0" w:color="auto"/>
              <w:left w:val="nil"/>
              <w:bottom w:val="single" w:sz="4" w:space="0" w:color="auto"/>
              <w:right w:val="single" w:sz="4" w:space="0" w:color="auto"/>
            </w:tcBorders>
            <w:vAlign w:val="center"/>
          </w:tcPr>
          <w:p w14:paraId="7D2A8177"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6" w:space="0" w:color="auto"/>
              <w:left w:val="nil"/>
              <w:bottom w:val="single" w:sz="4" w:space="0" w:color="auto"/>
              <w:right w:val="single" w:sz="4" w:space="0" w:color="auto"/>
            </w:tcBorders>
            <w:vAlign w:val="center"/>
          </w:tcPr>
          <w:p w14:paraId="62B5B308" w14:textId="77777777" w:rsidR="009F7B31" w:rsidRPr="009F7B31" w:rsidRDefault="009F7B31" w:rsidP="00C57167">
            <w:pPr>
              <w:jc w:val="center"/>
              <w:rPr>
                <w:color w:val="000000"/>
                <w:sz w:val="22"/>
                <w:szCs w:val="22"/>
              </w:rPr>
            </w:pPr>
            <w:r w:rsidRPr="009F7B31">
              <w:rPr>
                <w:color w:val="000000"/>
                <w:sz w:val="22"/>
                <w:szCs w:val="22"/>
              </w:rPr>
              <w:t>20</w:t>
            </w:r>
          </w:p>
        </w:tc>
        <w:tc>
          <w:tcPr>
            <w:tcW w:w="205" w:type="pct"/>
            <w:tcBorders>
              <w:top w:val="single" w:sz="6" w:space="0" w:color="auto"/>
              <w:left w:val="nil"/>
              <w:bottom w:val="single" w:sz="4" w:space="0" w:color="auto"/>
              <w:right w:val="single" w:sz="4" w:space="0" w:color="auto"/>
            </w:tcBorders>
            <w:vAlign w:val="center"/>
          </w:tcPr>
          <w:p w14:paraId="6FA21D09"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6" w:space="0" w:color="auto"/>
              <w:left w:val="nil"/>
              <w:bottom w:val="single" w:sz="4" w:space="0" w:color="auto"/>
              <w:right w:val="single" w:sz="4" w:space="0" w:color="auto"/>
            </w:tcBorders>
            <w:vAlign w:val="center"/>
          </w:tcPr>
          <w:p w14:paraId="3940C806" w14:textId="77777777" w:rsidR="009F7B31" w:rsidRPr="009F7B31" w:rsidRDefault="009F7B31" w:rsidP="00C57167">
            <w:pPr>
              <w:jc w:val="center"/>
              <w:rPr>
                <w:color w:val="000000"/>
                <w:sz w:val="22"/>
                <w:szCs w:val="22"/>
              </w:rPr>
            </w:pPr>
            <w:r w:rsidRPr="009F7B31">
              <w:rPr>
                <w:color w:val="000000"/>
                <w:sz w:val="22"/>
                <w:szCs w:val="22"/>
              </w:rPr>
              <w:t>0</w:t>
            </w:r>
          </w:p>
        </w:tc>
        <w:tc>
          <w:tcPr>
            <w:tcW w:w="205" w:type="pct"/>
            <w:tcBorders>
              <w:top w:val="single" w:sz="6" w:space="0" w:color="auto"/>
              <w:left w:val="nil"/>
              <w:bottom w:val="single" w:sz="4" w:space="0" w:color="auto"/>
              <w:right w:val="single" w:sz="4" w:space="0" w:color="auto"/>
            </w:tcBorders>
            <w:vAlign w:val="center"/>
          </w:tcPr>
          <w:p w14:paraId="05465B6F"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single" w:sz="6" w:space="0" w:color="auto"/>
              <w:left w:val="nil"/>
              <w:bottom w:val="single" w:sz="4" w:space="0" w:color="auto"/>
              <w:right w:val="single" w:sz="4" w:space="0" w:color="auto"/>
            </w:tcBorders>
            <w:vAlign w:val="center"/>
          </w:tcPr>
          <w:p w14:paraId="772E6F36" w14:textId="77777777" w:rsidR="009F7B31" w:rsidRPr="009F7B31" w:rsidRDefault="009F7B31" w:rsidP="00C57167">
            <w:pPr>
              <w:jc w:val="center"/>
              <w:rPr>
                <w:color w:val="000000"/>
                <w:sz w:val="22"/>
                <w:szCs w:val="22"/>
              </w:rPr>
            </w:pPr>
            <w:r w:rsidRPr="009F7B31">
              <w:rPr>
                <w:color w:val="000000"/>
                <w:sz w:val="22"/>
                <w:szCs w:val="22"/>
              </w:rPr>
              <w:t>70</w:t>
            </w:r>
          </w:p>
        </w:tc>
        <w:tc>
          <w:tcPr>
            <w:tcW w:w="205" w:type="pct"/>
            <w:tcBorders>
              <w:top w:val="single" w:sz="6" w:space="0" w:color="auto"/>
              <w:left w:val="nil"/>
              <w:bottom w:val="single" w:sz="4" w:space="0" w:color="auto"/>
              <w:right w:val="single" w:sz="4" w:space="0" w:color="auto"/>
            </w:tcBorders>
            <w:vAlign w:val="center"/>
          </w:tcPr>
          <w:p w14:paraId="4B6D6C2B" w14:textId="77777777" w:rsidR="009F7B31" w:rsidRPr="009F7B31" w:rsidRDefault="009F7B31" w:rsidP="00C57167">
            <w:pPr>
              <w:jc w:val="center"/>
              <w:rPr>
                <w:color w:val="000000"/>
                <w:sz w:val="22"/>
                <w:szCs w:val="22"/>
              </w:rPr>
            </w:pPr>
            <w:r w:rsidRPr="009F7B31">
              <w:rPr>
                <w:color w:val="000000"/>
                <w:sz w:val="22"/>
                <w:szCs w:val="22"/>
              </w:rPr>
              <w:t>80</w:t>
            </w:r>
          </w:p>
        </w:tc>
        <w:tc>
          <w:tcPr>
            <w:tcW w:w="205" w:type="pct"/>
            <w:tcBorders>
              <w:top w:val="single" w:sz="6" w:space="0" w:color="auto"/>
              <w:left w:val="nil"/>
              <w:bottom w:val="single" w:sz="4" w:space="0" w:color="auto"/>
              <w:right w:val="single" w:sz="4" w:space="0" w:color="auto"/>
            </w:tcBorders>
            <w:vAlign w:val="center"/>
          </w:tcPr>
          <w:p w14:paraId="3FDB89B5" w14:textId="77777777" w:rsidR="009F7B31" w:rsidRPr="009F7B31" w:rsidRDefault="009F7B31" w:rsidP="00C57167">
            <w:pPr>
              <w:jc w:val="center"/>
              <w:rPr>
                <w:color w:val="000000"/>
                <w:sz w:val="22"/>
                <w:szCs w:val="22"/>
              </w:rPr>
            </w:pPr>
            <w:r w:rsidRPr="009F7B31">
              <w:rPr>
                <w:color w:val="000000"/>
                <w:sz w:val="22"/>
                <w:szCs w:val="22"/>
              </w:rPr>
              <w:t>80</w:t>
            </w:r>
          </w:p>
        </w:tc>
        <w:tc>
          <w:tcPr>
            <w:tcW w:w="205" w:type="pct"/>
            <w:tcBorders>
              <w:top w:val="single" w:sz="6" w:space="0" w:color="auto"/>
              <w:left w:val="nil"/>
              <w:bottom w:val="single" w:sz="4" w:space="0" w:color="auto"/>
              <w:right w:val="single" w:sz="4" w:space="0" w:color="auto"/>
            </w:tcBorders>
            <w:vAlign w:val="center"/>
          </w:tcPr>
          <w:p w14:paraId="643EC7A8" w14:textId="77777777" w:rsidR="009F7B31" w:rsidRPr="009F7B31" w:rsidRDefault="009F7B31" w:rsidP="00C57167">
            <w:pPr>
              <w:jc w:val="center"/>
              <w:rPr>
                <w:color w:val="000000"/>
                <w:sz w:val="22"/>
                <w:szCs w:val="22"/>
              </w:rPr>
            </w:pPr>
            <w:r w:rsidRPr="009F7B31">
              <w:rPr>
                <w:color w:val="000000"/>
                <w:sz w:val="22"/>
                <w:szCs w:val="22"/>
              </w:rPr>
              <w:t>80</w:t>
            </w:r>
          </w:p>
        </w:tc>
        <w:tc>
          <w:tcPr>
            <w:tcW w:w="205" w:type="pct"/>
            <w:tcBorders>
              <w:top w:val="single" w:sz="6" w:space="0" w:color="auto"/>
              <w:left w:val="nil"/>
              <w:bottom w:val="single" w:sz="4" w:space="0" w:color="auto"/>
              <w:right w:val="single" w:sz="4" w:space="0" w:color="auto"/>
            </w:tcBorders>
            <w:vAlign w:val="center"/>
          </w:tcPr>
          <w:p w14:paraId="577E6F3E" w14:textId="77777777" w:rsidR="009F7B31" w:rsidRPr="009F7B31" w:rsidRDefault="009F7B31" w:rsidP="00C57167">
            <w:pPr>
              <w:jc w:val="center"/>
              <w:rPr>
                <w:color w:val="000000"/>
                <w:sz w:val="22"/>
                <w:szCs w:val="22"/>
              </w:rPr>
            </w:pPr>
            <w:r w:rsidRPr="009F7B31">
              <w:rPr>
                <w:color w:val="000000"/>
                <w:sz w:val="22"/>
                <w:szCs w:val="22"/>
              </w:rPr>
              <w:t>80</w:t>
            </w:r>
          </w:p>
        </w:tc>
        <w:tc>
          <w:tcPr>
            <w:tcW w:w="230" w:type="pct"/>
            <w:tcBorders>
              <w:top w:val="single" w:sz="6" w:space="0" w:color="auto"/>
              <w:left w:val="nil"/>
              <w:bottom w:val="single" w:sz="4" w:space="0" w:color="auto"/>
              <w:right w:val="single" w:sz="4" w:space="0" w:color="auto"/>
            </w:tcBorders>
            <w:vAlign w:val="center"/>
          </w:tcPr>
          <w:p w14:paraId="287E76FD" w14:textId="77777777" w:rsidR="009F7B31" w:rsidRPr="009F7B31" w:rsidRDefault="009F7B31" w:rsidP="00C57167">
            <w:pPr>
              <w:jc w:val="center"/>
              <w:rPr>
                <w:color w:val="000000"/>
                <w:sz w:val="22"/>
                <w:szCs w:val="22"/>
              </w:rPr>
            </w:pPr>
            <w:r w:rsidRPr="009F7B31">
              <w:rPr>
                <w:color w:val="000000"/>
                <w:sz w:val="22"/>
                <w:szCs w:val="22"/>
              </w:rPr>
              <w:t>10</w:t>
            </w:r>
          </w:p>
        </w:tc>
        <w:tc>
          <w:tcPr>
            <w:tcW w:w="230" w:type="pct"/>
            <w:tcBorders>
              <w:top w:val="single" w:sz="6" w:space="0" w:color="auto"/>
              <w:left w:val="nil"/>
              <w:bottom w:val="single" w:sz="4" w:space="0" w:color="auto"/>
              <w:right w:val="single" w:sz="4" w:space="0" w:color="auto"/>
            </w:tcBorders>
            <w:vAlign w:val="center"/>
          </w:tcPr>
          <w:p w14:paraId="16A79D1B" w14:textId="77777777" w:rsidR="009F7B31" w:rsidRPr="009F7B31" w:rsidRDefault="009F7B31" w:rsidP="00C57167">
            <w:pPr>
              <w:jc w:val="center"/>
              <w:rPr>
                <w:color w:val="000000"/>
                <w:sz w:val="22"/>
                <w:szCs w:val="22"/>
              </w:rPr>
            </w:pPr>
            <w:r w:rsidRPr="009F7B31">
              <w:rPr>
                <w:color w:val="000000"/>
                <w:sz w:val="22"/>
                <w:szCs w:val="22"/>
              </w:rPr>
              <w:t>0</w:t>
            </w:r>
          </w:p>
        </w:tc>
      </w:tr>
      <w:tr w:rsidR="009F7B31" w14:paraId="3BED7F9A" w14:textId="77777777" w:rsidTr="009F7B31">
        <w:trPr>
          <w:trHeight w:val="20"/>
        </w:trPr>
        <w:tc>
          <w:tcPr>
            <w:tcW w:w="143" w:type="pct"/>
            <w:tcBorders>
              <w:top w:val="nil"/>
              <w:left w:val="single" w:sz="4" w:space="0" w:color="auto"/>
              <w:bottom w:val="single" w:sz="4" w:space="0" w:color="auto"/>
              <w:right w:val="single" w:sz="4" w:space="0" w:color="auto"/>
            </w:tcBorders>
            <w:noWrap/>
            <w:vAlign w:val="center"/>
          </w:tcPr>
          <w:p w14:paraId="1B0FA768" w14:textId="77777777" w:rsidR="009F7B31" w:rsidRPr="009F7B31" w:rsidRDefault="009F7B31" w:rsidP="00C57167">
            <w:pPr>
              <w:jc w:val="center"/>
              <w:rPr>
                <w:sz w:val="22"/>
                <w:szCs w:val="22"/>
              </w:rPr>
            </w:pPr>
            <w:r w:rsidRPr="009F7B31">
              <w:rPr>
                <w:sz w:val="22"/>
                <w:szCs w:val="22"/>
              </w:rPr>
              <w:t>3</w:t>
            </w:r>
          </w:p>
        </w:tc>
        <w:tc>
          <w:tcPr>
            <w:tcW w:w="790" w:type="pct"/>
            <w:tcBorders>
              <w:top w:val="nil"/>
              <w:left w:val="nil"/>
              <w:bottom w:val="single" w:sz="4" w:space="0" w:color="auto"/>
              <w:right w:val="single" w:sz="4" w:space="0" w:color="auto"/>
            </w:tcBorders>
            <w:vAlign w:val="center"/>
          </w:tcPr>
          <w:p w14:paraId="4295F7C7" w14:textId="77777777" w:rsidR="009F7B31" w:rsidRPr="009F7B31" w:rsidRDefault="009F7B31" w:rsidP="00C57167">
            <w:pPr>
              <w:rPr>
                <w:color w:val="000000"/>
                <w:sz w:val="22"/>
                <w:szCs w:val="22"/>
              </w:rPr>
            </w:pPr>
            <w:r w:rsidRPr="009F7B31">
              <w:rPr>
                <w:color w:val="000000"/>
                <w:sz w:val="22"/>
                <w:szCs w:val="22"/>
              </w:rPr>
              <w:t>МБОУ «Свенская СОШ №1»</w:t>
            </w:r>
          </w:p>
        </w:tc>
        <w:tc>
          <w:tcPr>
            <w:tcW w:w="325" w:type="pct"/>
            <w:tcBorders>
              <w:top w:val="nil"/>
              <w:left w:val="nil"/>
              <w:bottom w:val="single" w:sz="4" w:space="0" w:color="auto"/>
              <w:right w:val="single" w:sz="4" w:space="0" w:color="auto"/>
            </w:tcBorders>
            <w:vAlign w:val="center"/>
          </w:tcPr>
          <w:p w14:paraId="0E4F7393" w14:textId="77777777" w:rsidR="009F7B31" w:rsidRPr="009F7B31" w:rsidRDefault="009F7B31" w:rsidP="00C57167">
            <w:pPr>
              <w:jc w:val="center"/>
              <w:rPr>
                <w:color w:val="000000"/>
                <w:sz w:val="22"/>
                <w:szCs w:val="22"/>
              </w:rPr>
            </w:pPr>
            <w:r w:rsidRPr="009F7B31">
              <w:rPr>
                <w:color w:val="000000"/>
                <w:sz w:val="22"/>
                <w:szCs w:val="22"/>
              </w:rPr>
              <w:t>6</w:t>
            </w:r>
          </w:p>
        </w:tc>
        <w:tc>
          <w:tcPr>
            <w:tcW w:w="205" w:type="pct"/>
            <w:tcBorders>
              <w:top w:val="nil"/>
              <w:left w:val="nil"/>
              <w:bottom w:val="single" w:sz="4" w:space="0" w:color="auto"/>
              <w:right w:val="single" w:sz="4" w:space="0" w:color="auto"/>
            </w:tcBorders>
            <w:vAlign w:val="center"/>
          </w:tcPr>
          <w:p w14:paraId="19117F8F"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4F574A6B" w14:textId="77777777" w:rsidR="009F7B31" w:rsidRPr="009F7B31" w:rsidRDefault="009F7B31" w:rsidP="00C57167">
            <w:pPr>
              <w:jc w:val="center"/>
              <w:rPr>
                <w:color w:val="000000"/>
                <w:sz w:val="22"/>
                <w:szCs w:val="22"/>
              </w:rPr>
            </w:pPr>
            <w:r w:rsidRPr="009F7B31">
              <w:rPr>
                <w:color w:val="000000"/>
                <w:sz w:val="22"/>
                <w:szCs w:val="22"/>
              </w:rPr>
              <w:t>83</w:t>
            </w:r>
          </w:p>
        </w:tc>
        <w:tc>
          <w:tcPr>
            <w:tcW w:w="205" w:type="pct"/>
            <w:tcBorders>
              <w:top w:val="nil"/>
              <w:left w:val="nil"/>
              <w:bottom w:val="single" w:sz="4" w:space="0" w:color="auto"/>
              <w:right w:val="single" w:sz="4" w:space="0" w:color="auto"/>
            </w:tcBorders>
            <w:vAlign w:val="center"/>
          </w:tcPr>
          <w:p w14:paraId="62CED0EC"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3331D6B6"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1A06C9F4" w14:textId="77777777" w:rsidR="009F7B31" w:rsidRPr="009F7B31" w:rsidRDefault="009F7B31" w:rsidP="00C57167">
            <w:pPr>
              <w:jc w:val="center"/>
              <w:rPr>
                <w:color w:val="000000"/>
                <w:sz w:val="22"/>
                <w:szCs w:val="22"/>
              </w:rPr>
            </w:pPr>
            <w:r w:rsidRPr="009F7B31">
              <w:rPr>
                <w:color w:val="000000"/>
                <w:sz w:val="22"/>
                <w:szCs w:val="22"/>
              </w:rPr>
              <w:t>83</w:t>
            </w:r>
          </w:p>
        </w:tc>
        <w:tc>
          <w:tcPr>
            <w:tcW w:w="205" w:type="pct"/>
            <w:tcBorders>
              <w:top w:val="nil"/>
              <w:left w:val="nil"/>
              <w:bottom w:val="single" w:sz="4" w:space="0" w:color="auto"/>
              <w:right w:val="single" w:sz="4" w:space="0" w:color="auto"/>
            </w:tcBorders>
            <w:vAlign w:val="center"/>
          </w:tcPr>
          <w:p w14:paraId="117E5435"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3671426E"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320E533F"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6A9C7731"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0F9594CE"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787A5BEE"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0925A30A" w14:textId="77777777" w:rsidR="009F7B31" w:rsidRPr="009F7B31" w:rsidRDefault="009F7B31" w:rsidP="00C57167">
            <w:pPr>
              <w:jc w:val="center"/>
              <w:rPr>
                <w:color w:val="000000"/>
                <w:sz w:val="22"/>
                <w:szCs w:val="22"/>
              </w:rPr>
            </w:pPr>
            <w:r w:rsidRPr="009F7B31">
              <w:rPr>
                <w:color w:val="000000"/>
                <w:sz w:val="22"/>
                <w:szCs w:val="22"/>
              </w:rPr>
              <w:t>83</w:t>
            </w:r>
          </w:p>
        </w:tc>
        <w:tc>
          <w:tcPr>
            <w:tcW w:w="205" w:type="pct"/>
            <w:tcBorders>
              <w:top w:val="nil"/>
              <w:left w:val="nil"/>
              <w:bottom w:val="single" w:sz="4" w:space="0" w:color="auto"/>
              <w:right w:val="single" w:sz="4" w:space="0" w:color="auto"/>
            </w:tcBorders>
            <w:vAlign w:val="center"/>
          </w:tcPr>
          <w:p w14:paraId="03EC6791"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1F4DCA3E"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06547894" w14:textId="77777777" w:rsidR="009F7B31" w:rsidRPr="009F7B31" w:rsidRDefault="009F7B31" w:rsidP="00C57167">
            <w:pPr>
              <w:jc w:val="center"/>
              <w:rPr>
                <w:color w:val="000000"/>
                <w:sz w:val="22"/>
                <w:szCs w:val="22"/>
              </w:rPr>
            </w:pPr>
            <w:r w:rsidRPr="009F7B31">
              <w:rPr>
                <w:color w:val="000000"/>
                <w:sz w:val="22"/>
                <w:szCs w:val="22"/>
              </w:rPr>
              <w:t>100</w:t>
            </w:r>
          </w:p>
        </w:tc>
        <w:tc>
          <w:tcPr>
            <w:tcW w:w="205" w:type="pct"/>
            <w:tcBorders>
              <w:top w:val="nil"/>
              <w:left w:val="nil"/>
              <w:bottom w:val="single" w:sz="4" w:space="0" w:color="auto"/>
              <w:right w:val="single" w:sz="4" w:space="0" w:color="auto"/>
            </w:tcBorders>
            <w:vAlign w:val="center"/>
          </w:tcPr>
          <w:p w14:paraId="71A28740" w14:textId="77777777" w:rsidR="009F7B31" w:rsidRPr="009F7B31" w:rsidRDefault="009F7B31" w:rsidP="00C57167">
            <w:pPr>
              <w:jc w:val="center"/>
              <w:rPr>
                <w:color w:val="000000"/>
                <w:sz w:val="22"/>
                <w:szCs w:val="22"/>
              </w:rPr>
            </w:pPr>
            <w:r w:rsidRPr="009F7B31">
              <w:rPr>
                <w:color w:val="000000"/>
                <w:sz w:val="22"/>
                <w:szCs w:val="22"/>
              </w:rPr>
              <w:t>100</w:t>
            </w:r>
          </w:p>
        </w:tc>
        <w:tc>
          <w:tcPr>
            <w:tcW w:w="230" w:type="pct"/>
            <w:tcBorders>
              <w:top w:val="nil"/>
              <w:left w:val="nil"/>
              <w:bottom w:val="single" w:sz="4" w:space="0" w:color="auto"/>
              <w:right w:val="single" w:sz="4" w:space="0" w:color="auto"/>
            </w:tcBorders>
            <w:vAlign w:val="center"/>
          </w:tcPr>
          <w:p w14:paraId="032B9904" w14:textId="77777777" w:rsidR="009F7B31" w:rsidRPr="009F7B31" w:rsidRDefault="009F7B31" w:rsidP="00C57167">
            <w:pPr>
              <w:jc w:val="center"/>
              <w:rPr>
                <w:color w:val="000000"/>
                <w:sz w:val="22"/>
                <w:szCs w:val="22"/>
              </w:rPr>
            </w:pPr>
            <w:r w:rsidRPr="009F7B31">
              <w:rPr>
                <w:color w:val="000000"/>
                <w:sz w:val="22"/>
                <w:szCs w:val="22"/>
              </w:rPr>
              <w:t>0</w:t>
            </w:r>
          </w:p>
        </w:tc>
        <w:tc>
          <w:tcPr>
            <w:tcW w:w="230" w:type="pct"/>
            <w:tcBorders>
              <w:top w:val="nil"/>
              <w:left w:val="nil"/>
              <w:bottom w:val="single" w:sz="4" w:space="0" w:color="auto"/>
              <w:right w:val="single" w:sz="4" w:space="0" w:color="auto"/>
            </w:tcBorders>
            <w:vAlign w:val="center"/>
          </w:tcPr>
          <w:p w14:paraId="3A99DE2F" w14:textId="77777777" w:rsidR="009F7B31" w:rsidRPr="009F7B31" w:rsidRDefault="009F7B31" w:rsidP="00C57167">
            <w:pPr>
              <w:jc w:val="center"/>
              <w:rPr>
                <w:color w:val="000000"/>
                <w:sz w:val="22"/>
                <w:szCs w:val="22"/>
              </w:rPr>
            </w:pPr>
            <w:r w:rsidRPr="009F7B31">
              <w:rPr>
                <w:color w:val="000000"/>
                <w:sz w:val="22"/>
                <w:szCs w:val="22"/>
              </w:rPr>
              <w:t>0</w:t>
            </w:r>
          </w:p>
        </w:tc>
      </w:tr>
      <w:tr w:rsidR="009F7B31" w:rsidRPr="005F463A" w14:paraId="661B31BA" w14:textId="77777777" w:rsidTr="009F7B31">
        <w:trPr>
          <w:trHeight w:val="680"/>
        </w:trPr>
        <w:tc>
          <w:tcPr>
            <w:tcW w:w="933" w:type="pct"/>
            <w:gridSpan w:val="2"/>
            <w:tcBorders>
              <w:top w:val="nil"/>
              <w:left w:val="single" w:sz="4" w:space="0" w:color="auto"/>
              <w:bottom w:val="single" w:sz="4" w:space="0" w:color="auto"/>
              <w:right w:val="single" w:sz="4" w:space="0" w:color="auto"/>
            </w:tcBorders>
            <w:noWrap/>
            <w:vAlign w:val="center"/>
          </w:tcPr>
          <w:p w14:paraId="21450F37" w14:textId="77777777" w:rsidR="009F7B31" w:rsidRPr="009F7B31" w:rsidRDefault="009F7B31" w:rsidP="00C57167">
            <w:pPr>
              <w:ind w:left="-57"/>
              <w:jc w:val="right"/>
              <w:rPr>
                <w:b/>
                <w:bCs/>
                <w:sz w:val="22"/>
                <w:szCs w:val="22"/>
              </w:rPr>
            </w:pPr>
            <w:r w:rsidRPr="009F7B31">
              <w:rPr>
                <w:b/>
                <w:bCs/>
                <w:sz w:val="22"/>
                <w:szCs w:val="22"/>
              </w:rPr>
              <w:t>Брянский район</w:t>
            </w:r>
          </w:p>
        </w:tc>
        <w:tc>
          <w:tcPr>
            <w:tcW w:w="325" w:type="pct"/>
            <w:tcBorders>
              <w:top w:val="nil"/>
              <w:left w:val="nil"/>
              <w:bottom w:val="single" w:sz="4" w:space="0" w:color="auto"/>
              <w:right w:val="single" w:sz="4" w:space="0" w:color="auto"/>
            </w:tcBorders>
            <w:vAlign w:val="center"/>
          </w:tcPr>
          <w:p w14:paraId="71656368" w14:textId="77777777" w:rsidR="009F7B31" w:rsidRPr="009F7B31" w:rsidRDefault="009F7B31" w:rsidP="00C57167">
            <w:pPr>
              <w:jc w:val="center"/>
              <w:rPr>
                <w:b/>
                <w:color w:val="000000"/>
                <w:sz w:val="22"/>
                <w:szCs w:val="22"/>
              </w:rPr>
            </w:pPr>
            <w:r w:rsidRPr="009F7B31">
              <w:rPr>
                <w:b/>
                <w:color w:val="000000"/>
                <w:sz w:val="22"/>
                <w:szCs w:val="22"/>
              </w:rPr>
              <w:t>14</w:t>
            </w:r>
          </w:p>
        </w:tc>
        <w:tc>
          <w:tcPr>
            <w:tcW w:w="205" w:type="pct"/>
            <w:tcBorders>
              <w:top w:val="nil"/>
              <w:left w:val="nil"/>
              <w:bottom w:val="single" w:sz="4" w:space="0" w:color="auto"/>
              <w:right w:val="single" w:sz="4" w:space="0" w:color="auto"/>
            </w:tcBorders>
            <w:vAlign w:val="center"/>
          </w:tcPr>
          <w:p w14:paraId="59A36FFC" w14:textId="77777777" w:rsidR="009F7B31" w:rsidRPr="009F7B31" w:rsidRDefault="009F7B31" w:rsidP="00C57167">
            <w:pPr>
              <w:jc w:val="center"/>
              <w:rPr>
                <w:b/>
                <w:color w:val="000000"/>
                <w:sz w:val="22"/>
                <w:szCs w:val="22"/>
              </w:rPr>
            </w:pPr>
            <w:r w:rsidRPr="009F7B31">
              <w:rPr>
                <w:b/>
                <w:color w:val="000000"/>
                <w:sz w:val="22"/>
                <w:szCs w:val="22"/>
              </w:rPr>
              <w:t>100</w:t>
            </w:r>
          </w:p>
        </w:tc>
        <w:tc>
          <w:tcPr>
            <w:tcW w:w="205" w:type="pct"/>
            <w:tcBorders>
              <w:top w:val="nil"/>
              <w:left w:val="nil"/>
              <w:bottom w:val="single" w:sz="4" w:space="0" w:color="auto"/>
              <w:right w:val="single" w:sz="4" w:space="0" w:color="auto"/>
            </w:tcBorders>
            <w:vAlign w:val="center"/>
          </w:tcPr>
          <w:p w14:paraId="6E0C0344" w14:textId="77777777" w:rsidR="009F7B31" w:rsidRPr="009F7B31" w:rsidRDefault="009F7B31" w:rsidP="00C57167">
            <w:pPr>
              <w:jc w:val="center"/>
              <w:rPr>
                <w:b/>
                <w:color w:val="000000"/>
                <w:sz w:val="22"/>
                <w:szCs w:val="22"/>
              </w:rPr>
            </w:pPr>
            <w:r w:rsidRPr="009F7B31">
              <w:rPr>
                <w:b/>
                <w:color w:val="000000"/>
                <w:sz w:val="22"/>
                <w:szCs w:val="22"/>
              </w:rPr>
              <w:t>93</w:t>
            </w:r>
          </w:p>
        </w:tc>
        <w:tc>
          <w:tcPr>
            <w:tcW w:w="205" w:type="pct"/>
            <w:tcBorders>
              <w:top w:val="nil"/>
              <w:left w:val="nil"/>
              <w:bottom w:val="single" w:sz="4" w:space="0" w:color="auto"/>
              <w:right w:val="single" w:sz="4" w:space="0" w:color="auto"/>
            </w:tcBorders>
            <w:vAlign w:val="center"/>
          </w:tcPr>
          <w:p w14:paraId="5DE6370C" w14:textId="77777777" w:rsidR="009F7B31" w:rsidRPr="009F7B31" w:rsidRDefault="009F7B31" w:rsidP="00C57167">
            <w:pPr>
              <w:jc w:val="center"/>
              <w:rPr>
                <w:b/>
                <w:color w:val="000000"/>
                <w:sz w:val="22"/>
                <w:szCs w:val="22"/>
              </w:rPr>
            </w:pPr>
            <w:r w:rsidRPr="009F7B31">
              <w:rPr>
                <w:b/>
                <w:color w:val="000000"/>
                <w:sz w:val="22"/>
                <w:szCs w:val="22"/>
              </w:rPr>
              <w:t>96</w:t>
            </w:r>
          </w:p>
        </w:tc>
        <w:tc>
          <w:tcPr>
            <w:tcW w:w="205" w:type="pct"/>
            <w:tcBorders>
              <w:top w:val="nil"/>
              <w:left w:val="nil"/>
              <w:bottom w:val="single" w:sz="4" w:space="0" w:color="auto"/>
              <w:right w:val="single" w:sz="4" w:space="0" w:color="auto"/>
            </w:tcBorders>
            <w:vAlign w:val="center"/>
          </w:tcPr>
          <w:p w14:paraId="63DA9E33" w14:textId="77777777" w:rsidR="009F7B31" w:rsidRPr="009F7B31" w:rsidRDefault="009F7B31" w:rsidP="00C57167">
            <w:pPr>
              <w:jc w:val="center"/>
              <w:rPr>
                <w:b/>
                <w:color w:val="000000"/>
                <w:sz w:val="22"/>
                <w:szCs w:val="22"/>
              </w:rPr>
            </w:pPr>
            <w:r w:rsidRPr="009F7B31">
              <w:rPr>
                <w:b/>
                <w:color w:val="000000"/>
                <w:sz w:val="22"/>
                <w:szCs w:val="22"/>
              </w:rPr>
              <w:t>71</w:t>
            </w:r>
          </w:p>
        </w:tc>
        <w:tc>
          <w:tcPr>
            <w:tcW w:w="205" w:type="pct"/>
            <w:tcBorders>
              <w:top w:val="nil"/>
              <w:left w:val="nil"/>
              <w:bottom w:val="single" w:sz="4" w:space="0" w:color="auto"/>
              <w:right w:val="single" w:sz="4" w:space="0" w:color="auto"/>
            </w:tcBorders>
            <w:vAlign w:val="center"/>
          </w:tcPr>
          <w:p w14:paraId="54F3F85F" w14:textId="77777777" w:rsidR="009F7B31" w:rsidRPr="009F7B31" w:rsidRDefault="009F7B31" w:rsidP="00C57167">
            <w:pPr>
              <w:jc w:val="center"/>
              <w:rPr>
                <w:b/>
                <w:color w:val="000000"/>
                <w:sz w:val="22"/>
                <w:szCs w:val="22"/>
              </w:rPr>
            </w:pPr>
            <w:r w:rsidRPr="009F7B31">
              <w:rPr>
                <w:b/>
                <w:color w:val="000000"/>
                <w:sz w:val="22"/>
                <w:szCs w:val="22"/>
              </w:rPr>
              <w:t>93</w:t>
            </w:r>
          </w:p>
        </w:tc>
        <w:tc>
          <w:tcPr>
            <w:tcW w:w="205" w:type="pct"/>
            <w:tcBorders>
              <w:top w:val="nil"/>
              <w:left w:val="nil"/>
              <w:bottom w:val="single" w:sz="4" w:space="0" w:color="auto"/>
              <w:right w:val="single" w:sz="4" w:space="0" w:color="auto"/>
            </w:tcBorders>
            <w:vAlign w:val="center"/>
          </w:tcPr>
          <w:p w14:paraId="2E8C394B" w14:textId="77777777" w:rsidR="009F7B31" w:rsidRPr="009F7B31" w:rsidRDefault="009F7B31" w:rsidP="00C57167">
            <w:pPr>
              <w:jc w:val="center"/>
              <w:rPr>
                <w:b/>
                <w:color w:val="000000"/>
                <w:sz w:val="22"/>
                <w:szCs w:val="22"/>
              </w:rPr>
            </w:pPr>
            <w:r w:rsidRPr="009F7B31">
              <w:rPr>
                <w:b/>
                <w:color w:val="000000"/>
                <w:sz w:val="22"/>
                <w:szCs w:val="22"/>
              </w:rPr>
              <w:t>100</w:t>
            </w:r>
          </w:p>
        </w:tc>
        <w:tc>
          <w:tcPr>
            <w:tcW w:w="205" w:type="pct"/>
            <w:tcBorders>
              <w:top w:val="nil"/>
              <w:left w:val="nil"/>
              <w:bottom w:val="single" w:sz="4" w:space="0" w:color="auto"/>
              <w:right w:val="single" w:sz="4" w:space="0" w:color="auto"/>
            </w:tcBorders>
            <w:vAlign w:val="center"/>
          </w:tcPr>
          <w:p w14:paraId="547EB17C" w14:textId="77777777" w:rsidR="009F7B31" w:rsidRPr="009F7B31" w:rsidRDefault="009F7B31" w:rsidP="00C57167">
            <w:pPr>
              <w:jc w:val="center"/>
              <w:rPr>
                <w:b/>
                <w:color w:val="000000"/>
                <w:sz w:val="22"/>
                <w:szCs w:val="22"/>
              </w:rPr>
            </w:pPr>
            <w:r w:rsidRPr="009F7B31">
              <w:rPr>
                <w:b/>
                <w:color w:val="000000"/>
                <w:sz w:val="22"/>
                <w:szCs w:val="22"/>
              </w:rPr>
              <w:t>100</w:t>
            </w:r>
          </w:p>
        </w:tc>
        <w:tc>
          <w:tcPr>
            <w:tcW w:w="205" w:type="pct"/>
            <w:tcBorders>
              <w:top w:val="nil"/>
              <w:left w:val="nil"/>
              <w:bottom w:val="single" w:sz="4" w:space="0" w:color="auto"/>
              <w:right w:val="single" w:sz="4" w:space="0" w:color="auto"/>
            </w:tcBorders>
            <w:vAlign w:val="center"/>
          </w:tcPr>
          <w:p w14:paraId="1B6BC794" w14:textId="77777777" w:rsidR="009F7B31" w:rsidRPr="009F7B31" w:rsidRDefault="009F7B31" w:rsidP="00C57167">
            <w:pPr>
              <w:jc w:val="center"/>
              <w:rPr>
                <w:b/>
                <w:color w:val="000000"/>
                <w:sz w:val="22"/>
                <w:szCs w:val="22"/>
              </w:rPr>
            </w:pPr>
            <w:r w:rsidRPr="009F7B31">
              <w:rPr>
                <w:b/>
                <w:color w:val="000000"/>
                <w:sz w:val="22"/>
                <w:szCs w:val="22"/>
              </w:rPr>
              <w:t>71</w:t>
            </w:r>
          </w:p>
        </w:tc>
        <w:tc>
          <w:tcPr>
            <w:tcW w:w="205" w:type="pct"/>
            <w:tcBorders>
              <w:top w:val="nil"/>
              <w:left w:val="nil"/>
              <w:bottom w:val="single" w:sz="4" w:space="0" w:color="auto"/>
              <w:right w:val="single" w:sz="4" w:space="0" w:color="auto"/>
            </w:tcBorders>
            <w:vAlign w:val="center"/>
          </w:tcPr>
          <w:p w14:paraId="10D430F7" w14:textId="77777777" w:rsidR="009F7B31" w:rsidRPr="009F7B31" w:rsidRDefault="009F7B31" w:rsidP="00C57167">
            <w:pPr>
              <w:jc w:val="center"/>
              <w:rPr>
                <w:b/>
                <w:color w:val="000000"/>
                <w:sz w:val="22"/>
                <w:szCs w:val="22"/>
              </w:rPr>
            </w:pPr>
            <w:r w:rsidRPr="009F7B31">
              <w:rPr>
                <w:b/>
                <w:color w:val="000000"/>
                <w:sz w:val="22"/>
                <w:szCs w:val="22"/>
              </w:rPr>
              <w:t>100</w:t>
            </w:r>
          </w:p>
        </w:tc>
        <w:tc>
          <w:tcPr>
            <w:tcW w:w="205" w:type="pct"/>
            <w:tcBorders>
              <w:top w:val="nil"/>
              <w:left w:val="nil"/>
              <w:bottom w:val="single" w:sz="4" w:space="0" w:color="auto"/>
              <w:right w:val="single" w:sz="4" w:space="0" w:color="auto"/>
            </w:tcBorders>
            <w:vAlign w:val="center"/>
          </w:tcPr>
          <w:p w14:paraId="3767300C" w14:textId="77777777" w:rsidR="009F7B31" w:rsidRPr="009F7B31" w:rsidRDefault="009F7B31" w:rsidP="00C57167">
            <w:pPr>
              <w:jc w:val="center"/>
              <w:rPr>
                <w:b/>
                <w:color w:val="000000"/>
                <w:sz w:val="22"/>
                <w:szCs w:val="22"/>
              </w:rPr>
            </w:pPr>
            <w:r w:rsidRPr="009F7B31">
              <w:rPr>
                <w:b/>
                <w:color w:val="000000"/>
                <w:sz w:val="22"/>
                <w:szCs w:val="22"/>
              </w:rPr>
              <w:t>57</w:t>
            </w:r>
          </w:p>
        </w:tc>
        <w:tc>
          <w:tcPr>
            <w:tcW w:w="205" w:type="pct"/>
            <w:tcBorders>
              <w:top w:val="nil"/>
              <w:left w:val="nil"/>
              <w:bottom w:val="single" w:sz="4" w:space="0" w:color="auto"/>
              <w:right w:val="single" w:sz="4" w:space="0" w:color="auto"/>
            </w:tcBorders>
            <w:vAlign w:val="center"/>
          </w:tcPr>
          <w:p w14:paraId="0CAB1EAB" w14:textId="77777777" w:rsidR="009F7B31" w:rsidRPr="009F7B31" w:rsidRDefault="009F7B31" w:rsidP="00C57167">
            <w:pPr>
              <w:jc w:val="center"/>
              <w:rPr>
                <w:b/>
                <w:color w:val="000000"/>
                <w:sz w:val="22"/>
                <w:szCs w:val="22"/>
              </w:rPr>
            </w:pPr>
            <w:r w:rsidRPr="009F7B31">
              <w:rPr>
                <w:b/>
                <w:color w:val="000000"/>
                <w:sz w:val="22"/>
                <w:szCs w:val="22"/>
              </w:rPr>
              <w:t>100</w:t>
            </w:r>
          </w:p>
        </w:tc>
        <w:tc>
          <w:tcPr>
            <w:tcW w:w="205" w:type="pct"/>
            <w:tcBorders>
              <w:top w:val="nil"/>
              <w:left w:val="nil"/>
              <w:bottom w:val="single" w:sz="4" w:space="0" w:color="auto"/>
              <w:right w:val="single" w:sz="4" w:space="0" w:color="auto"/>
            </w:tcBorders>
            <w:vAlign w:val="center"/>
          </w:tcPr>
          <w:p w14:paraId="1BC44597" w14:textId="77777777" w:rsidR="009F7B31" w:rsidRPr="009F7B31" w:rsidRDefault="009F7B31" w:rsidP="00C57167">
            <w:pPr>
              <w:jc w:val="center"/>
              <w:rPr>
                <w:b/>
                <w:color w:val="000000"/>
                <w:sz w:val="22"/>
                <w:szCs w:val="22"/>
              </w:rPr>
            </w:pPr>
            <w:r w:rsidRPr="009F7B31">
              <w:rPr>
                <w:b/>
                <w:color w:val="000000"/>
                <w:sz w:val="22"/>
                <w:szCs w:val="22"/>
              </w:rPr>
              <w:t>82</w:t>
            </w:r>
          </w:p>
        </w:tc>
        <w:tc>
          <w:tcPr>
            <w:tcW w:w="205" w:type="pct"/>
            <w:tcBorders>
              <w:top w:val="nil"/>
              <w:left w:val="nil"/>
              <w:bottom w:val="single" w:sz="4" w:space="0" w:color="auto"/>
              <w:right w:val="single" w:sz="4" w:space="0" w:color="auto"/>
            </w:tcBorders>
            <w:vAlign w:val="center"/>
          </w:tcPr>
          <w:p w14:paraId="53AE5F90" w14:textId="77777777" w:rsidR="009F7B31" w:rsidRPr="009F7B31" w:rsidRDefault="009F7B31" w:rsidP="00C57167">
            <w:pPr>
              <w:jc w:val="center"/>
              <w:rPr>
                <w:b/>
                <w:color w:val="000000"/>
                <w:sz w:val="22"/>
                <w:szCs w:val="22"/>
              </w:rPr>
            </w:pPr>
            <w:r w:rsidRPr="009F7B31">
              <w:rPr>
                <w:b/>
                <w:color w:val="000000"/>
                <w:sz w:val="22"/>
                <w:szCs w:val="22"/>
              </w:rPr>
              <w:t>93</w:t>
            </w:r>
          </w:p>
        </w:tc>
        <w:tc>
          <w:tcPr>
            <w:tcW w:w="205" w:type="pct"/>
            <w:tcBorders>
              <w:top w:val="nil"/>
              <w:left w:val="nil"/>
              <w:bottom w:val="single" w:sz="4" w:space="0" w:color="auto"/>
              <w:right w:val="single" w:sz="4" w:space="0" w:color="auto"/>
            </w:tcBorders>
            <w:vAlign w:val="center"/>
          </w:tcPr>
          <w:p w14:paraId="6394E982" w14:textId="77777777" w:rsidR="009F7B31" w:rsidRPr="009F7B31" w:rsidRDefault="009F7B31" w:rsidP="00C57167">
            <w:pPr>
              <w:jc w:val="center"/>
              <w:rPr>
                <w:b/>
                <w:color w:val="000000"/>
                <w:sz w:val="22"/>
                <w:szCs w:val="22"/>
              </w:rPr>
            </w:pPr>
            <w:r w:rsidRPr="009F7B31">
              <w:rPr>
                <w:b/>
                <w:color w:val="000000"/>
                <w:sz w:val="22"/>
                <w:szCs w:val="22"/>
              </w:rPr>
              <w:t>93</w:t>
            </w:r>
          </w:p>
        </w:tc>
        <w:tc>
          <w:tcPr>
            <w:tcW w:w="205" w:type="pct"/>
            <w:tcBorders>
              <w:top w:val="nil"/>
              <w:left w:val="nil"/>
              <w:bottom w:val="single" w:sz="4" w:space="0" w:color="auto"/>
              <w:right w:val="single" w:sz="4" w:space="0" w:color="auto"/>
            </w:tcBorders>
            <w:vAlign w:val="center"/>
          </w:tcPr>
          <w:p w14:paraId="62CF0407" w14:textId="77777777" w:rsidR="009F7B31" w:rsidRPr="009F7B31" w:rsidRDefault="009F7B31" w:rsidP="00C57167">
            <w:pPr>
              <w:jc w:val="center"/>
              <w:rPr>
                <w:b/>
                <w:color w:val="000000"/>
                <w:sz w:val="22"/>
                <w:szCs w:val="22"/>
              </w:rPr>
            </w:pPr>
            <w:r w:rsidRPr="009F7B31">
              <w:rPr>
                <w:b/>
                <w:color w:val="000000"/>
                <w:sz w:val="22"/>
                <w:szCs w:val="22"/>
              </w:rPr>
              <w:t>93</w:t>
            </w:r>
          </w:p>
        </w:tc>
        <w:tc>
          <w:tcPr>
            <w:tcW w:w="205" w:type="pct"/>
            <w:tcBorders>
              <w:top w:val="nil"/>
              <w:left w:val="nil"/>
              <w:bottom w:val="single" w:sz="4" w:space="0" w:color="auto"/>
              <w:right w:val="single" w:sz="4" w:space="0" w:color="auto"/>
            </w:tcBorders>
            <w:vAlign w:val="center"/>
          </w:tcPr>
          <w:p w14:paraId="3ADA7EA6" w14:textId="77777777" w:rsidR="009F7B31" w:rsidRPr="009F7B31" w:rsidRDefault="009F7B31" w:rsidP="00C57167">
            <w:pPr>
              <w:jc w:val="center"/>
              <w:rPr>
                <w:b/>
                <w:color w:val="000000"/>
                <w:sz w:val="22"/>
                <w:szCs w:val="22"/>
              </w:rPr>
            </w:pPr>
            <w:r w:rsidRPr="009F7B31">
              <w:rPr>
                <w:b/>
                <w:color w:val="000000"/>
                <w:sz w:val="22"/>
                <w:szCs w:val="22"/>
              </w:rPr>
              <w:t>93</w:t>
            </w:r>
          </w:p>
        </w:tc>
        <w:tc>
          <w:tcPr>
            <w:tcW w:w="230" w:type="pct"/>
            <w:tcBorders>
              <w:top w:val="nil"/>
              <w:left w:val="nil"/>
              <w:bottom w:val="single" w:sz="4" w:space="0" w:color="auto"/>
              <w:right w:val="single" w:sz="4" w:space="0" w:color="auto"/>
            </w:tcBorders>
            <w:vAlign w:val="center"/>
          </w:tcPr>
          <w:p w14:paraId="6B3974AD" w14:textId="77777777" w:rsidR="009F7B31" w:rsidRPr="009F7B31" w:rsidRDefault="009F7B31" w:rsidP="00C57167">
            <w:pPr>
              <w:jc w:val="center"/>
              <w:rPr>
                <w:b/>
                <w:color w:val="000000"/>
                <w:sz w:val="22"/>
                <w:szCs w:val="22"/>
              </w:rPr>
            </w:pPr>
            <w:r w:rsidRPr="009F7B31">
              <w:rPr>
                <w:b/>
                <w:color w:val="000000"/>
                <w:sz w:val="22"/>
                <w:szCs w:val="22"/>
              </w:rPr>
              <w:t>4</w:t>
            </w:r>
          </w:p>
        </w:tc>
        <w:tc>
          <w:tcPr>
            <w:tcW w:w="230" w:type="pct"/>
            <w:tcBorders>
              <w:top w:val="nil"/>
              <w:left w:val="nil"/>
              <w:bottom w:val="single" w:sz="4" w:space="0" w:color="auto"/>
              <w:right w:val="single" w:sz="4" w:space="0" w:color="auto"/>
            </w:tcBorders>
            <w:vAlign w:val="center"/>
          </w:tcPr>
          <w:p w14:paraId="163E10E7" w14:textId="77777777" w:rsidR="009F7B31" w:rsidRPr="009F7B31" w:rsidRDefault="009F7B31" w:rsidP="00C57167">
            <w:pPr>
              <w:jc w:val="center"/>
              <w:rPr>
                <w:b/>
                <w:color w:val="000000"/>
                <w:sz w:val="22"/>
                <w:szCs w:val="22"/>
              </w:rPr>
            </w:pPr>
            <w:r w:rsidRPr="009F7B31">
              <w:rPr>
                <w:b/>
                <w:color w:val="000000"/>
                <w:sz w:val="22"/>
                <w:szCs w:val="22"/>
              </w:rPr>
              <w:t>0</w:t>
            </w:r>
          </w:p>
        </w:tc>
      </w:tr>
    </w:tbl>
    <w:p w14:paraId="6DDF86DB" w14:textId="19253543" w:rsidR="009F7B31" w:rsidRPr="009F7B31" w:rsidRDefault="009F7B31" w:rsidP="009F7B31">
      <w:pPr>
        <w:tabs>
          <w:tab w:val="center" w:pos="7285"/>
        </w:tabs>
        <w:sectPr w:rsidR="009F7B31" w:rsidRPr="009F7B31" w:rsidSect="009F7B31">
          <w:pgSz w:w="16838" w:h="11906" w:orient="landscape" w:code="9"/>
          <w:pgMar w:top="993" w:right="1134" w:bottom="851" w:left="1134" w:header="709" w:footer="709" w:gutter="0"/>
          <w:cols w:space="708"/>
          <w:docGrid w:linePitch="360"/>
        </w:sectPr>
      </w:pPr>
      <w:r>
        <w:tab/>
      </w:r>
    </w:p>
    <w:p w14:paraId="6D02044B" w14:textId="77777777" w:rsidR="0059003D" w:rsidRDefault="0059003D" w:rsidP="009F7B31"/>
    <w:sectPr w:rsidR="0059003D" w:rsidSect="00CF613D">
      <w:pgSz w:w="11906" w:h="16838" w:code="9"/>
      <w:pgMar w:top="1134" w:right="851"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1FC34" w14:textId="77777777" w:rsidR="00947421" w:rsidRDefault="00947421" w:rsidP="00CF613D">
      <w:r>
        <w:separator/>
      </w:r>
    </w:p>
  </w:endnote>
  <w:endnote w:type="continuationSeparator" w:id="0">
    <w:p w14:paraId="7D28EE83" w14:textId="77777777" w:rsidR="00947421" w:rsidRDefault="00947421" w:rsidP="00CF6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67FEF" w14:textId="77777777" w:rsidR="00C57167" w:rsidRDefault="00C57167">
    <w:pPr>
      <w:pStyle w:val="a5"/>
      <w:jc w:val="center"/>
    </w:pPr>
    <w:r>
      <w:fldChar w:fldCharType="begin"/>
    </w:r>
    <w:r>
      <w:instrText xml:space="preserve"> PAGE   \* MERGEFORMAT </w:instrText>
    </w:r>
    <w:r>
      <w:fldChar w:fldCharType="separate"/>
    </w:r>
    <w:r>
      <w:rPr>
        <w:noProof/>
      </w:rPr>
      <w:t>190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6FB4A" w14:textId="77777777" w:rsidR="00947421" w:rsidRDefault="00947421" w:rsidP="00CF613D">
      <w:r>
        <w:separator/>
      </w:r>
    </w:p>
  </w:footnote>
  <w:footnote w:type="continuationSeparator" w:id="0">
    <w:p w14:paraId="5ABAE8E4" w14:textId="77777777" w:rsidR="00947421" w:rsidRDefault="00947421" w:rsidP="00CF613D">
      <w:r>
        <w:continuationSeparator/>
      </w:r>
    </w:p>
  </w:footnote>
  <w:footnote w:id="1">
    <w:p w14:paraId="72339610" w14:textId="56B737D6" w:rsidR="00C57167" w:rsidRDefault="00C57167" w:rsidP="00CF613D">
      <w:pPr>
        <w:autoSpaceDE w:val="0"/>
        <w:autoSpaceDN w:val="0"/>
        <w:adjustRightInd w:val="0"/>
        <w:jc w:val="both"/>
      </w:pPr>
      <w:r>
        <w:rPr>
          <w:rStyle w:val="ac"/>
        </w:rPr>
        <w:footnoteRef/>
      </w:r>
      <w:r w:rsidRPr="00092B65">
        <w:rPr>
          <w:rFonts w:eastAsia="TimesNewRoman"/>
          <w:sz w:val="16"/>
          <w:szCs w:val="16"/>
        </w:rPr>
        <w:t>Поскольку весь возможный спектр уровней владения иностранным языком представлен в документе</w:t>
      </w:r>
      <w:r w:rsidRPr="0059797C">
        <w:rPr>
          <w:rFonts w:eastAsia="TimesNewRoman"/>
          <w:sz w:val="16"/>
          <w:szCs w:val="16"/>
        </w:rPr>
        <w:t xml:space="preserve"> </w:t>
      </w:r>
      <w:r w:rsidRPr="00092B65">
        <w:rPr>
          <w:rFonts w:eastAsia="TimesNewRoman"/>
          <w:sz w:val="16"/>
          <w:szCs w:val="16"/>
        </w:rPr>
        <w:t>Совета Европы лишь шестью уровнями, очевидно, что внутри каждого из них можно выделять</w:t>
      </w:r>
      <w:r w:rsidRPr="0059797C">
        <w:rPr>
          <w:rFonts w:eastAsia="TimesNewRoman"/>
          <w:sz w:val="16"/>
          <w:szCs w:val="16"/>
        </w:rPr>
        <w:t xml:space="preserve"> </w:t>
      </w:r>
      <w:r w:rsidRPr="00092B65">
        <w:rPr>
          <w:rFonts w:eastAsia="TimesNewRoman"/>
          <w:sz w:val="16"/>
          <w:szCs w:val="16"/>
        </w:rPr>
        <w:t>определенные подуровни. Обозначение уровня данной проверочной работы как А1+ означает, что из</w:t>
      </w:r>
      <w:r w:rsidRPr="0059797C">
        <w:rPr>
          <w:rFonts w:eastAsia="TimesNewRoman"/>
          <w:sz w:val="16"/>
          <w:szCs w:val="16"/>
        </w:rPr>
        <w:t xml:space="preserve"> </w:t>
      </w:r>
      <w:r w:rsidRPr="00092B65">
        <w:rPr>
          <w:rFonts w:eastAsia="TimesNewRoman"/>
          <w:sz w:val="16"/>
          <w:szCs w:val="16"/>
        </w:rPr>
        <w:t>описания уровня А1 для подготовки заданий базового уровня разработчики ориентируются на дескрипторы,</w:t>
      </w:r>
      <w:r w:rsidRPr="0059797C">
        <w:rPr>
          <w:rFonts w:eastAsia="TimesNewRoman"/>
          <w:sz w:val="16"/>
          <w:szCs w:val="16"/>
        </w:rPr>
        <w:t xml:space="preserve"> </w:t>
      </w:r>
      <w:r w:rsidRPr="00092B65">
        <w:rPr>
          <w:rFonts w:eastAsia="TimesNewRoman"/>
          <w:sz w:val="16"/>
          <w:szCs w:val="16"/>
        </w:rPr>
        <w:t>лежащие ближе к уровню А2, а не к уровню А1</w:t>
      </w:r>
      <w:r>
        <w:rPr>
          <w:rFonts w:ascii="TimesNewRoman" w:eastAsia="TimesNewRoman" w:hAnsi="Calibri" w:cs="TimesNewRoman"/>
          <w:sz w:val="20"/>
          <w:szCs w:val="20"/>
        </w:rPr>
        <w:t>.</w:t>
      </w:r>
    </w:p>
  </w:footnote>
  <w:footnote w:id="2">
    <w:p w14:paraId="4010E537" w14:textId="77777777" w:rsidR="00C57167" w:rsidRDefault="00C57167" w:rsidP="00CF613D">
      <w:pPr>
        <w:pStyle w:val="aa"/>
      </w:pPr>
      <w:r>
        <w:rPr>
          <w:rStyle w:val="ac"/>
        </w:rPr>
        <w:footnoteRef/>
      </w:r>
      <w:r w:rsidRPr="00092B65">
        <w:rPr>
          <w:rFonts w:eastAsia="TimesNewRoman"/>
          <w:sz w:val="16"/>
          <w:szCs w:val="16"/>
        </w:rPr>
        <w:t>Общеевропейские компетенции владения языком: Изучение, преподавание, оценка. МГЛУ, 2003</w:t>
      </w:r>
      <w:r>
        <w:rPr>
          <w:rFonts w:eastAsia="TimesNewRoman"/>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027B"/>
    <w:multiLevelType w:val="multilevel"/>
    <w:tmpl w:val="0419001F"/>
    <w:lvl w:ilvl="0">
      <w:start w:val="1"/>
      <w:numFmt w:val="decimal"/>
      <w:lvlText w:val="%1."/>
      <w:lvlJc w:val="left"/>
      <w:pPr>
        <w:ind w:left="644" w:hanging="360"/>
      </w:pPr>
      <w:rPr>
        <w:rFonts w:hint="default"/>
      </w:r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C2763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920ECA"/>
    <w:multiLevelType w:val="hybridMultilevel"/>
    <w:tmpl w:val="2C529D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4357A40"/>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3A77852"/>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44516D0"/>
    <w:multiLevelType w:val="hybridMultilevel"/>
    <w:tmpl w:val="788AE08E"/>
    <w:lvl w:ilvl="0" w:tplc="847AD094">
      <w:numFmt w:val="bullet"/>
      <w:lvlText w:val=""/>
      <w:lvlJc w:val="left"/>
      <w:pPr>
        <w:ind w:left="644" w:hanging="360"/>
      </w:pPr>
      <w:rPr>
        <w:rFonts w:ascii="Times New Roman" w:eastAsia="Arial Unicode MS"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253766F1"/>
    <w:multiLevelType w:val="multilevel"/>
    <w:tmpl w:val="5DDE60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sz w:val="28"/>
        <w:szCs w:val="28"/>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BC1549A"/>
    <w:multiLevelType w:val="hybridMultilevel"/>
    <w:tmpl w:val="9C1425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0CA785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D3C7187"/>
    <w:multiLevelType w:val="multilevel"/>
    <w:tmpl w:val="102CE6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06B7AB1"/>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82737C3"/>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8AD4D14"/>
    <w:multiLevelType w:val="hybridMultilevel"/>
    <w:tmpl w:val="90E413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97317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C71542"/>
    <w:multiLevelType w:val="hybridMultilevel"/>
    <w:tmpl w:val="84FAF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B86537"/>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3D434BF"/>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59445B5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A1931AC"/>
    <w:multiLevelType w:val="hybridMultilevel"/>
    <w:tmpl w:val="865296FA"/>
    <w:lvl w:ilvl="0" w:tplc="74BE21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D33494D"/>
    <w:multiLevelType w:val="multilevel"/>
    <w:tmpl w:val="D72442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D717FDE"/>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181F33"/>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5455412"/>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952421E"/>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BAC71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780E96"/>
    <w:multiLevelType w:val="hybridMultilevel"/>
    <w:tmpl w:val="AA948C6A"/>
    <w:lvl w:ilvl="0" w:tplc="95E6257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7CC853E5"/>
    <w:multiLevelType w:val="multilevel"/>
    <w:tmpl w:val="3278B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16"/>
  </w:num>
  <w:num w:numId="3">
    <w:abstractNumId w:val="8"/>
  </w:num>
  <w:num w:numId="4">
    <w:abstractNumId w:val="12"/>
  </w:num>
  <w:num w:numId="5">
    <w:abstractNumId w:val="7"/>
  </w:num>
  <w:num w:numId="6">
    <w:abstractNumId w:val="0"/>
  </w:num>
  <w:num w:numId="7">
    <w:abstractNumId w:val="24"/>
  </w:num>
  <w:num w:numId="8">
    <w:abstractNumId w:val="1"/>
  </w:num>
  <w:num w:numId="9">
    <w:abstractNumId w:val="19"/>
  </w:num>
  <w:num w:numId="10">
    <w:abstractNumId w:val="18"/>
  </w:num>
  <w:num w:numId="11">
    <w:abstractNumId w:val="13"/>
  </w:num>
  <w:num w:numId="12">
    <w:abstractNumId w:val="3"/>
  </w:num>
  <w:num w:numId="13">
    <w:abstractNumId w:val="22"/>
  </w:num>
  <w:num w:numId="14">
    <w:abstractNumId w:val="21"/>
  </w:num>
  <w:num w:numId="15">
    <w:abstractNumId w:val="14"/>
  </w:num>
  <w:num w:numId="16">
    <w:abstractNumId w:val="10"/>
  </w:num>
  <w:num w:numId="17">
    <w:abstractNumId w:val="11"/>
  </w:num>
  <w:num w:numId="18">
    <w:abstractNumId w:val="20"/>
  </w:num>
  <w:num w:numId="19">
    <w:abstractNumId w:val="23"/>
  </w:num>
  <w:num w:numId="20">
    <w:abstractNumId w:val="15"/>
  </w:num>
  <w:num w:numId="21">
    <w:abstractNumId w:val="4"/>
  </w:num>
  <w:num w:numId="22">
    <w:abstractNumId w:val="26"/>
  </w:num>
  <w:num w:numId="23">
    <w:abstractNumId w:val="17"/>
  </w:num>
  <w:num w:numId="24">
    <w:abstractNumId w:val="25"/>
  </w:num>
  <w:num w:numId="25">
    <w:abstractNumId w:val="5"/>
  </w:num>
  <w:num w:numId="26">
    <w:abstractNumId w:val="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DF1"/>
    <w:rsid w:val="00000A26"/>
    <w:rsid w:val="00004740"/>
    <w:rsid w:val="00007B7F"/>
    <w:rsid w:val="00010E5D"/>
    <w:rsid w:val="0001113E"/>
    <w:rsid w:val="000136CC"/>
    <w:rsid w:val="000160FE"/>
    <w:rsid w:val="0002205D"/>
    <w:rsid w:val="0002329D"/>
    <w:rsid w:val="00025627"/>
    <w:rsid w:val="000271E8"/>
    <w:rsid w:val="00032354"/>
    <w:rsid w:val="00033055"/>
    <w:rsid w:val="00033E24"/>
    <w:rsid w:val="000408D6"/>
    <w:rsid w:val="00041B7F"/>
    <w:rsid w:val="00041D92"/>
    <w:rsid w:val="000439DC"/>
    <w:rsid w:val="000445C4"/>
    <w:rsid w:val="00046621"/>
    <w:rsid w:val="00046738"/>
    <w:rsid w:val="00052FDD"/>
    <w:rsid w:val="00053CEA"/>
    <w:rsid w:val="00054FA6"/>
    <w:rsid w:val="00061CEF"/>
    <w:rsid w:val="00062481"/>
    <w:rsid w:val="00063788"/>
    <w:rsid w:val="000639E2"/>
    <w:rsid w:val="000652B7"/>
    <w:rsid w:val="00067672"/>
    <w:rsid w:val="000676A4"/>
    <w:rsid w:val="00070240"/>
    <w:rsid w:val="00070B83"/>
    <w:rsid w:val="00070E1B"/>
    <w:rsid w:val="0007128D"/>
    <w:rsid w:val="000733FC"/>
    <w:rsid w:val="000769EC"/>
    <w:rsid w:val="00084FF4"/>
    <w:rsid w:val="00087562"/>
    <w:rsid w:val="000946FC"/>
    <w:rsid w:val="0009480B"/>
    <w:rsid w:val="000A187F"/>
    <w:rsid w:val="000A2A7E"/>
    <w:rsid w:val="000A632D"/>
    <w:rsid w:val="000A7B7E"/>
    <w:rsid w:val="000B001F"/>
    <w:rsid w:val="000B0A29"/>
    <w:rsid w:val="000B0C0D"/>
    <w:rsid w:val="000B292A"/>
    <w:rsid w:val="000B2FAE"/>
    <w:rsid w:val="000B2FAF"/>
    <w:rsid w:val="000B3D2A"/>
    <w:rsid w:val="000B7768"/>
    <w:rsid w:val="000C0C78"/>
    <w:rsid w:val="000C19C6"/>
    <w:rsid w:val="000C2536"/>
    <w:rsid w:val="000C3107"/>
    <w:rsid w:val="000C36F9"/>
    <w:rsid w:val="000C4A07"/>
    <w:rsid w:val="000C5EFE"/>
    <w:rsid w:val="000C600B"/>
    <w:rsid w:val="000D0B5F"/>
    <w:rsid w:val="000D17FB"/>
    <w:rsid w:val="000D4215"/>
    <w:rsid w:val="000D7501"/>
    <w:rsid w:val="000E20DD"/>
    <w:rsid w:val="000E242A"/>
    <w:rsid w:val="000E3CD6"/>
    <w:rsid w:val="000E4153"/>
    <w:rsid w:val="000E5C05"/>
    <w:rsid w:val="000F0C5F"/>
    <w:rsid w:val="000F1412"/>
    <w:rsid w:val="000F1452"/>
    <w:rsid w:val="000F3062"/>
    <w:rsid w:val="000F3CF1"/>
    <w:rsid w:val="000F57EB"/>
    <w:rsid w:val="0010154E"/>
    <w:rsid w:val="00101889"/>
    <w:rsid w:val="00102995"/>
    <w:rsid w:val="00102B30"/>
    <w:rsid w:val="00102FC7"/>
    <w:rsid w:val="001031A6"/>
    <w:rsid w:val="00105342"/>
    <w:rsid w:val="00106264"/>
    <w:rsid w:val="00106CF7"/>
    <w:rsid w:val="00107D48"/>
    <w:rsid w:val="00111D7D"/>
    <w:rsid w:val="00111E77"/>
    <w:rsid w:val="0011235F"/>
    <w:rsid w:val="00112395"/>
    <w:rsid w:val="00115387"/>
    <w:rsid w:val="00115488"/>
    <w:rsid w:val="00115F5A"/>
    <w:rsid w:val="00116803"/>
    <w:rsid w:val="0012178E"/>
    <w:rsid w:val="001230FA"/>
    <w:rsid w:val="0012592D"/>
    <w:rsid w:val="001260DA"/>
    <w:rsid w:val="0012625E"/>
    <w:rsid w:val="001319C0"/>
    <w:rsid w:val="00131C26"/>
    <w:rsid w:val="00140335"/>
    <w:rsid w:val="001421F9"/>
    <w:rsid w:val="00142300"/>
    <w:rsid w:val="00142EAA"/>
    <w:rsid w:val="001446E3"/>
    <w:rsid w:val="00144C38"/>
    <w:rsid w:val="00145E2D"/>
    <w:rsid w:val="001469E5"/>
    <w:rsid w:val="00150930"/>
    <w:rsid w:val="00150DA9"/>
    <w:rsid w:val="00151EB6"/>
    <w:rsid w:val="00152418"/>
    <w:rsid w:val="00152928"/>
    <w:rsid w:val="00156A01"/>
    <w:rsid w:val="001571CD"/>
    <w:rsid w:val="0016085E"/>
    <w:rsid w:val="00160C80"/>
    <w:rsid w:val="001620A9"/>
    <w:rsid w:val="00164E37"/>
    <w:rsid w:val="001650BC"/>
    <w:rsid w:val="0016546C"/>
    <w:rsid w:val="0016716C"/>
    <w:rsid w:val="00171D3F"/>
    <w:rsid w:val="00173269"/>
    <w:rsid w:val="00180847"/>
    <w:rsid w:val="00182EA9"/>
    <w:rsid w:val="00183C4B"/>
    <w:rsid w:val="00184B23"/>
    <w:rsid w:val="00186748"/>
    <w:rsid w:val="0018684C"/>
    <w:rsid w:val="00186998"/>
    <w:rsid w:val="00190014"/>
    <w:rsid w:val="00191870"/>
    <w:rsid w:val="0019197F"/>
    <w:rsid w:val="00194191"/>
    <w:rsid w:val="00196BA1"/>
    <w:rsid w:val="001A4692"/>
    <w:rsid w:val="001A5B61"/>
    <w:rsid w:val="001A75BC"/>
    <w:rsid w:val="001A7CC7"/>
    <w:rsid w:val="001B0F55"/>
    <w:rsid w:val="001B0FF5"/>
    <w:rsid w:val="001B2C6F"/>
    <w:rsid w:val="001B3A4E"/>
    <w:rsid w:val="001B5BA4"/>
    <w:rsid w:val="001B60A3"/>
    <w:rsid w:val="001B61F6"/>
    <w:rsid w:val="001B7FE2"/>
    <w:rsid w:val="001C3D0B"/>
    <w:rsid w:val="001C5019"/>
    <w:rsid w:val="001D0CF5"/>
    <w:rsid w:val="001D13C0"/>
    <w:rsid w:val="001D3E01"/>
    <w:rsid w:val="001D4E6A"/>
    <w:rsid w:val="001E06DA"/>
    <w:rsid w:val="001E11C8"/>
    <w:rsid w:val="001E1E23"/>
    <w:rsid w:val="001E2021"/>
    <w:rsid w:val="001E31E2"/>
    <w:rsid w:val="001E409A"/>
    <w:rsid w:val="001F32CA"/>
    <w:rsid w:val="001F38DF"/>
    <w:rsid w:val="001F44E8"/>
    <w:rsid w:val="001F47F0"/>
    <w:rsid w:val="001F6C38"/>
    <w:rsid w:val="00200446"/>
    <w:rsid w:val="00201E2D"/>
    <w:rsid w:val="00201EEB"/>
    <w:rsid w:val="00204496"/>
    <w:rsid w:val="00204912"/>
    <w:rsid w:val="00211173"/>
    <w:rsid w:val="00211BBD"/>
    <w:rsid w:val="00211D70"/>
    <w:rsid w:val="002120F0"/>
    <w:rsid w:val="00213D6B"/>
    <w:rsid w:val="002142C2"/>
    <w:rsid w:val="00215E82"/>
    <w:rsid w:val="00217EF6"/>
    <w:rsid w:val="00220141"/>
    <w:rsid w:val="00220387"/>
    <w:rsid w:val="00221003"/>
    <w:rsid w:val="002212F3"/>
    <w:rsid w:val="00221CDC"/>
    <w:rsid w:val="00221DF2"/>
    <w:rsid w:val="002225BE"/>
    <w:rsid w:val="002229C0"/>
    <w:rsid w:val="00224114"/>
    <w:rsid w:val="00224996"/>
    <w:rsid w:val="00226580"/>
    <w:rsid w:val="0023050A"/>
    <w:rsid w:val="00230F2B"/>
    <w:rsid w:val="0023304E"/>
    <w:rsid w:val="00234601"/>
    <w:rsid w:val="00235855"/>
    <w:rsid w:val="00235E4B"/>
    <w:rsid w:val="00237245"/>
    <w:rsid w:val="002403C6"/>
    <w:rsid w:val="00241370"/>
    <w:rsid w:val="002423AC"/>
    <w:rsid w:val="00243FE9"/>
    <w:rsid w:val="00245F8A"/>
    <w:rsid w:val="00247697"/>
    <w:rsid w:val="0025055C"/>
    <w:rsid w:val="00251D4E"/>
    <w:rsid w:val="002525AB"/>
    <w:rsid w:val="00255A01"/>
    <w:rsid w:val="002625E8"/>
    <w:rsid w:val="00264049"/>
    <w:rsid w:val="002661BA"/>
    <w:rsid w:val="00266FEA"/>
    <w:rsid w:val="00270459"/>
    <w:rsid w:val="0027056C"/>
    <w:rsid w:val="00271106"/>
    <w:rsid w:val="00273294"/>
    <w:rsid w:val="0027782D"/>
    <w:rsid w:val="00280F6E"/>
    <w:rsid w:val="00282029"/>
    <w:rsid w:val="00283E6C"/>
    <w:rsid w:val="002873D5"/>
    <w:rsid w:val="00292623"/>
    <w:rsid w:val="00293CCE"/>
    <w:rsid w:val="00294EEF"/>
    <w:rsid w:val="002A56C4"/>
    <w:rsid w:val="002A61E6"/>
    <w:rsid w:val="002B1848"/>
    <w:rsid w:val="002B2518"/>
    <w:rsid w:val="002B404F"/>
    <w:rsid w:val="002B666A"/>
    <w:rsid w:val="002B7355"/>
    <w:rsid w:val="002B757A"/>
    <w:rsid w:val="002C065F"/>
    <w:rsid w:val="002C0A38"/>
    <w:rsid w:val="002C4238"/>
    <w:rsid w:val="002C5287"/>
    <w:rsid w:val="002C57AD"/>
    <w:rsid w:val="002D1236"/>
    <w:rsid w:val="002D3FF4"/>
    <w:rsid w:val="002D4260"/>
    <w:rsid w:val="002D5DEE"/>
    <w:rsid w:val="002E1749"/>
    <w:rsid w:val="002E3100"/>
    <w:rsid w:val="002E41C4"/>
    <w:rsid w:val="002E48CD"/>
    <w:rsid w:val="002F0818"/>
    <w:rsid w:val="002F0AA1"/>
    <w:rsid w:val="002F104C"/>
    <w:rsid w:val="002F19FE"/>
    <w:rsid w:val="002F1A5C"/>
    <w:rsid w:val="002F5BD2"/>
    <w:rsid w:val="002F6241"/>
    <w:rsid w:val="002F7BF3"/>
    <w:rsid w:val="00305165"/>
    <w:rsid w:val="00305638"/>
    <w:rsid w:val="003056D1"/>
    <w:rsid w:val="003057C9"/>
    <w:rsid w:val="0031487C"/>
    <w:rsid w:val="00316C8F"/>
    <w:rsid w:val="00323913"/>
    <w:rsid w:val="0032423A"/>
    <w:rsid w:val="003251A2"/>
    <w:rsid w:val="003254CE"/>
    <w:rsid w:val="00330DE8"/>
    <w:rsid w:val="003310E4"/>
    <w:rsid w:val="00332979"/>
    <w:rsid w:val="0033530F"/>
    <w:rsid w:val="00337858"/>
    <w:rsid w:val="00340C2F"/>
    <w:rsid w:val="00340DD8"/>
    <w:rsid w:val="00342825"/>
    <w:rsid w:val="00342A20"/>
    <w:rsid w:val="00344C7B"/>
    <w:rsid w:val="0034543F"/>
    <w:rsid w:val="00347E2F"/>
    <w:rsid w:val="0035443C"/>
    <w:rsid w:val="00354C8C"/>
    <w:rsid w:val="00356946"/>
    <w:rsid w:val="003625CB"/>
    <w:rsid w:val="00362E15"/>
    <w:rsid w:val="00364DCA"/>
    <w:rsid w:val="00366560"/>
    <w:rsid w:val="0037056C"/>
    <w:rsid w:val="00374E6D"/>
    <w:rsid w:val="00376217"/>
    <w:rsid w:val="0037755C"/>
    <w:rsid w:val="003801E0"/>
    <w:rsid w:val="0038073E"/>
    <w:rsid w:val="003835FD"/>
    <w:rsid w:val="00386C8F"/>
    <w:rsid w:val="0039397A"/>
    <w:rsid w:val="0039541C"/>
    <w:rsid w:val="003968C5"/>
    <w:rsid w:val="00397BD7"/>
    <w:rsid w:val="003A0551"/>
    <w:rsid w:val="003A2729"/>
    <w:rsid w:val="003A68E1"/>
    <w:rsid w:val="003B02FC"/>
    <w:rsid w:val="003B0AB9"/>
    <w:rsid w:val="003B1DF5"/>
    <w:rsid w:val="003B5E5E"/>
    <w:rsid w:val="003B653A"/>
    <w:rsid w:val="003B7D45"/>
    <w:rsid w:val="003C5071"/>
    <w:rsid w:val="003C7A8B"/>
    <w:rsid w:val="003D03F7"/>
    <w:rsid w:val="003D1F19"/>
    <w:rsid w:val="003D4399"/>
    <w:rsid w:val="003D4F0A"/>
    <w:rsid w:val="003D5DEB"/>
    <w:rsid w:val="003D6662"/>
    <w:rsid w:val="003D678F"/>
    <w:rsid w:val="003D7B3C"/>
    <w:rsid w:val="003E30EB"/>
    <w:rsid w:val="003E66E8"/>
    <w:rsid w:val="003F2F37"/>
    <w:rsid w:val="003F3C8B"/>
    <w:rsid w:val="003F76D2"/>
    <w:rsid w:val="004019E5"/>
    <w:rsid w:val="00401A11"/>
    <w:rsid w:val="00402A03"/>
    <w:rsid w:val="00403FFA"/>
    <w:rsid w:val="00404060"/>
    <w:rsid w:val="00407666"/>
    <w:rsid w:val="004129EA"/>
    <w:rsid w:val="00412E54"/>
    <w:rsid w:val="0041319F"/>
    <w:rsid w:val="00414FC1"/>
    <w:rsid w:val="00417511"/>
    <w:rsid w:val="00417B9F"/>
    <w:rsid w:val="00421624"/>
    <w:rsid w:val="00422506"/>
    <w:rsid w:val="0042259E"/>
    <w:rsid w:val="0042437F"/>
    <w:rsid w:val="00435523"/>
    <w:rsid w:val="004356EA"/>
    <w:rsid w:val="004360F8"/>
    <w:rsid w:val="0043628C"/>
    <w:rsid w:val="004365DE"/>
    <w:rsid w:val="00436A13"/>
    <w:rsid w:val="00440BA3"/>
    <w:rsid w:val="00446AF1"/>
    <w:rsid w:val="00451756"/>
    <w:rsid w:val="00455A40"/>
    <w:rsid w:val="00457D8F"/>
    <w:rsid w:val="00460A3B"/>
    <w:rsid w:val="0046190C"/>
    <w:rsid w:val="0046756B"/>
    <w:rsid w:val="00473810"/>
    <w:rsid w:val="00475AAD"/>
    <w:rsid w:val="00477678"/>
    <w:rsid w:val="004813C2"/>
    <w:rsid w:val="004826A7"/>
    <w:rsid w:val="00482C7A"/>
    <w:rsid w:val="004851D0"/>
    <w:rsid w:val="00487140"/>
    <w:rsid w:val="004920AD"/>
    <w:rsid w:val="00493222"/>
    <w:rsid w:val="004949B9"/>
    <w:rsid w:val="004A0240"/>
    <w:rsid w:val="004A1B24"/>
    <w:rsid w:val="004A2346"/>
    <w:rsid w:val="004A4CE5"/>
    <w:rsid w:val="004B0267"/>
    <w:rsid w:val="004B09E2"/>
    <w:rsid w:val="004B0B76"/>
    <w:rsid w:val="004B1166"/>
    <w:rsid w:val="004B6134"/>
    <w:rsid w:val="004C4186"/>
    <w:rsid w:val="004C5493"/>
    <w:rsid w:val="004C62B0"/>
    <w:rsid w:val="004D35DC"/>
    <w:rsid w:val="004D3D03"/>
    <w:rsid w:val="004D3F8C"/>
    <w:rsid w:val="004D432F"/>
    <w:rsid w:val="004D4634"/>
    <w:rsid w:val="004D5E3D"/>
    <w:rsid w:val="004D6829"/>
    <w:rsid w:val="004E0810"/>
    <w:rsid w:val="004E1F9C"/>
    <w:rsid w:val="004E3AB1"/>
    <w:rsid w:val="004E623D"/>
    <w:rsid w:val="004E7466"/>
    <w:rsid w:val="004F0433"/>
    <w:rsid w:val="004F0EF3"/>
    <w:rsid w:val="004F13AA"/>
    <w:rsid w:val="004F1A6A"/>
    <w:rsid w:val="004F3522"/>
    <w:rsid w:val="004F6985"/>
    <w:rsid w:val="004F7EA2"/>
    <w:rsid w:val="00502CC9"/>
    <w:rsid w:val="00503AB4"/>
    <w:rsid w:val="00504C49"/>
    <w:rsid w:val="00505A06"/>
    <w:rsid w:val="00506AD1"/>
    <w:rsid w:val="0051003A"/>
    <w:rsid w:val="00510D38"/>
    <w:rsid w:val="00511952"/>
    <w:rsid w:val="00512213"/>
    <w:rsid w:val="00512DD6"/>
    <w:rsid w:val="00514A7B"/>
    <w:rsid w:val="00520202"/>
    <w:rsid w:val="00521D40"/>
    <w:rsid w:val="00523FA4"/>
    <w:rsid w:val="00524E36"/>
    <w:rsid w:val="00526A3F"/>
    <w:rsid w:val="00532637"/>
    <w:rsid w:val="00532B64"/>
    <w:rsid w:val="00532CA1"/>
    <w:rsid w:val="00534825"/>
    <w:rsid w:val="00537BF0"/>
    <w:rsid w:val="005430B0"/>
    <w:rsid w:val="00544AEE"/>
    <w:rsid w:val="0054520E"/>
    <w:rsid w:val="005459D6"/>
    <w:rsid w:val="005475CC"/>
    <w:rsid w:val="00550921"/>
    <w:rsid w:val="00555878"/>
    <w:rsid w:val="005570BD"/>
    <w:rsid w:val="005636DC"/>
    <w:rsid w:val="005650F0"/>
    <w:rsid w:val="00567737"/>
    <w:rsid w:val="00567F97"/>
    <w:rsid w:val="00571622"/>
    <w:rsid w:val="00574D0E"/>
    <w:rsid w:val="00577ADD"/>
    <w:rsid w:val="005807FA"/>
    <w:rsid w:val="00580843"/>
    <w:rsid w:val="005821BB"/>
    <w:rsid w:val="005827B5"/>
    <w:rsid w:val="00583426"/>
    <w:rsid w:val="00584D7B"/>
    <w:rsid w:val="0059003D"/>
    <w:rsid w:val="00590921"/>
    <w:rsid w:val="00591BDA"/>
    <w:rsid w:val="00591F94"/>
    <w:rsid w:val="005924DA"/>
    <w:rsid w:val="005928F6"/>
    <w:rsid w:val="00592E3E"/>
    <w:rsid w:val="00595151"/>
    <w:rsid w:val="00596008"/>
    <w:rsid w:val="00596E54"/>
    <w:rsid w:val="0059797C"/>
    <w:rsid w:val="005A429F"/>
    <w:rsid w:val="005A4CE3"/>
    <w:rsid w:val="005A642E"/>
    <w:rsid w:val="005B00F6"/>
    <w:rsid w:val="005B1B94"/>
    <w:rsid w:val="005B1FFA"/>
    <w:rsid w:val="005B2009"/>
    <w:rsid w:val="005B3E26"/>
    <w:rsid w:val="005B4060"/>
    <w:rsid w:val="005B494B"/>
    <w:rsid w:val="005B729F"/>
    <w:rsid w:val="005C216E"/>
    <w:rsid w:val="005C2498"/>
    <w:rsid w:val="005C638B"/>
    <w:rsid w:val="005C7C3D"/>
    <w:rsid w:val="005C7E99"/>
    <w:rsid w:val="005D3F3C"/>
    <w:rsid w:val="005D3FDF"/>
    <w:rsid w:val="005D5EC7"/>
    <w:rsid w:val="005E0749"/>
    <w:rsid w:val="005E1665"/>
    <w:rsid w:val="005F007B"/>
    <w:rsid w:val="005F6EF6"/>
    <w:rsid w:val="006015C4"/>
    <w:rsid w:val="00601EF4"/>
    <w:rsid w:val="006038FB"/>
    <w:rsid w:val="006039A8"/>
    <w:rsid w:val="00603B82"/>
    <w:rsid w:val="00604C3B"/>
    <w:rsid w:val="00606C6D"/>
    <w:rsid w:val="00607151"/>
    <w:rsid w:val="00611FD4"/>
    <w:rsid w:val="006168AA"/>
    <w:rsid w:val="00616CAD"/>
    <w:rsid w:val="00617508"/>
    <w:rsid w:val="00621166"/>
    <w:rsid w:val="006215BF"/>
    <w:rsid w:val="00624DC5"/>
    <w:rsid w:val="00626041"/>
    <w:rsid w:val="006267E3"/>
    <w:rsid w:val="006353A8"/>
    <w:rsid w:val="00640649"/>
    <w:rsid w:val="00641C81"/>
    <w:rsid w:val="00644615"/>
    <w:rsid w:val="00644951"/>
    <w:rsid w:val="00645460"/>
    <w:rsid w:val="00646D14"/>
    <w:rsid w:val="00650AF4"/>
    <w:rsid w:val="00650CD0"/>
    <w:rsid w:val="00652165"/>
    <w:rsid w:val="006522EF"/>
    <w:rsid w:val="006534D9"/>
    <w:rsid w:val="00653A7C"/>
    <w:rsid w:val="00656DE5"/>
    <w:rsid w:val="00657C10"/>
    <w:rsid w:val="00660A29"/>
    <w:rsid w:val="00661D7A"/>
    <w:rsid w:val="00663CB3"/>
    <w:rsid w:val="006651EA"/>
    <w:rsid w:val="00677082"/>
    <w:rsid w:val="00677D3D"/>
    <w:rsid w:val="00680EF5"/>
    <w:rsid w:val="00681267"/>
    <w:rsid w:val="00682FC3"/>
    <w:rsid w:val="006836B4"/>
    <w:rsid w:val="006852C3"/>
    <w:rsid w:val="00685B8F"/>
    <w:rsid w:val="00690120"/>
    <w:rsid w:val="0069055F"/>
    <w:rsid w:val="00690DCF"/>
    <w:rsid w:val="00694F99"/>
    <w:rsid w:val="00695447"/>
    <w:rsid w:val="006963B2"/>
    <w:rsid w:val="006A137D"/>
    <w:rsid w:val="006A3CFC"/>
    <w:rsid w:val="006A5FF8"/>
    <w:rsid w:val="006A6CBC"/>
    <w:rsid w:val="006B51EE"/>
    <w:rsid w:val="006B599C"/>
    <w:rsid w:val="006C0232"/>
    <w:rsid w:val="006C33C8"/>
    <w:rsid w:val="006C5E67"/>
    <w:rsid w:val="006C6BE2"/>
    <w:rsid w:val="006C7CD1"/>
    <w:rsid w:val="006C7FB2"/>
    <w:rsid w:val="006D0C0B"/>
    <w:rsid w:val="006D1976"/>
    <w:rsid w:val="006D2453"/>
    <w:rsid w:val="006D579F"/>
    <w:rsid w:val="006E029D"/>
    <w:rsid w:val="006E041F"/>
    <w:rsid w:val="006E09E2"/>
    <w:rsid w:val="006E0E98"/>
    <w:rsid w:val="006E1800"/>
    <w:rsid w:val="006E2714"/>
    <w:rsid w:val="006E2893"/>
    <w:rsid w:val="006E3D8F"/>
    <w:rsid w:val="006F2A3E"/>
    <w:rsid w:val="006F2EF3"/>
    <w:rsid w:val="006F64FF"/>
    <w:rsid w:val="006F6C8A"/>
    <w:rsid w:val="006F7285"/>
    <w:rsid w:val="007005CB"/>
    <w:rsid w:val="00702D0A"/>
    <w:rsid w:val="0070323E"/>
    <w:rsid w:val="00703A93"/>
    <w:rsid w:val="007051B1"/>
    <w:rsid w:val="00706A00"/>
    <w:rsid w:val="007108DD"/>
    <w:rsid w:val="00711A87"/>
    <w:rsid w:val="007126B3"/>
    <w:rsid w:val="0071557A"/>
    <w:rsid w:val="00715663"/>
    <w:rsid w:val="00715799"/>
    <w:rsid w:val="00715A26"/>
    <w:rsid w:val="00716322"/>
    <w:rsid w:val="00720942"/>
    <w:rsid w:val="00721337"/>
    <w:rsid w:val="0072199A"/>
    <w:rsid w:val="0072329B"/>
    <w:rsid w:val="00724D5D"/>
    <w:rsid w:val="007307A3"/>
    <w:rsid w:val="00732083"/>
    <w:rsid w:val="00733579"/>
    <w:rsid w:val="007337E4"/>
    <w:rsid w:val="00734904"/>
    <w:rsid w:val="00742256"/>
    <w:rsid w:val="007509CA"/>
    <w:rsid w:val="00753165"/>
    <w:rsid w:val="00754F60"/>
    <w:rsid w:val="00756E4D"/>
    <w:rsid w:val="007602AB"/>
    <w:rsid w:val="007623B9"/>
    <w:rsid w:val="00762683"/>
    <w:rsid w:val="00763227"/>
    <w:rsid w:val="007648A1"/>
    <w:rsid w:val="00772FBA"/>
    <w:rsid w:val="00773CF0"/>
    <w:rsid w:val="0077593F"/>
    <w:rsid w:val="00777F12"/>
    <w:rsid w:val="00780929"/>
    <w:rsid w:val="0078361E"/>
    <w:rsid w:val="007836E2"/>
    <w:rsid w:val="00783B3B"/>
    <w:rsid w:val="00783B84"/>
    <w:rsid w:val="007847B4"/>
    <w:rsid w:val="00786B11"/>
    <w:rsid w:val="00787089"/>
    <w:rsid w:val="00787470"/>
    <w:rsid w:val="00794D8D"/>
    <w:rsid w:val="007969BA"/>
    <w:rsid w:val="00797065"/>
    <w:rsid w:val="007970F2"/>
    <w:rsid w:val="007A15ED"/>
    <w:rsid w:val="007A1976"/>
    <w:rsid w:val="007A2ECF"/>
    <w:rsid w:val="007A393F"/>
    <w:rsid w:val="007A545C"/>
    <w:rsid w:val="007A7C6A"/>
    <w:rsid w:val="007B01D8"/>
    <w:rsid w:val="007B088B"/>
    <w:rsid w:val="007B1F3A"/>
    <w:rsid w:val="007B22C3"/>
    <w:rsid w:val="007B3297"/>
    <w:rsid w:val="007B4C4D"/>
    <w:rsid w:val="007B5505"/>
    <w:rsid w:val="007C094F"/>
    <w:rsid w:val="007C0BEE"/>
    <w:rsid w:val="007C1F93"/>
    <w:rsid w:val="007C27F2"/>
    <w:rsid w:val="007C2AB5"/>
    <w:rsid w:val="007C3B6E"/>
    <w:rsid w:val="007C6F9F"/>
    <w:rsid w:val="007D1BCD"/>
    <w:rsid w:val="007D274B"/>
    <w:rsid w:val="007D5494"/>
    <w:rsid w:val="007D5FBF"/>
    <w:rsid w:val="007D65E4"/>
    <w:rsid w:val="007D6798"/>
    <w:rsid w:val="007D6D67"/>
    <w:rsid w:val="007D79D6"/>
    <w:rsid w:val="007D7E75"/>
    <w:rsid w:val="007E073F"/>
    <w:rsid w:val="007E1F93"/>
    <w:rsid w:val="007E79C0"/>
    <w:rsid w:val="007F1A12"/>
    <w:rsid w:val="007F465D"/>
    <w:rsid w:val="007F4C94"/>
    <w:rsid w:val="007F6637"/>
    <w:rsid w:val="007F6D57"/>
    <w:rsid w:val="0080163C"/>
    <w:rsid w:val="00801F73"/>
    <w:rsid w:val="00802ED6"/>
    <w:rsid w:val="00806319"/>
    <w:rsid w:val="008065C8"/>
    <w:rsid w:val="00807217"/>
    <w:rsid w:val="008109B8"/>
    <w:rsid w:val="0081221D"/>
    <w:rsid w:val="00820294"/>
    <w:rsid w:val="008232EC"/>
    <w:rsid w:val="00823E99"/>
    <w:rsid w:val="00827264"/>
    <w:rsid w:val="00827E21"/>
    <w:rsid w:val="00830902"/>
    <w:rsid w:val="008331F1"/>
    <w:rsid w:val="00833B92"/>
    <w:rsid w:val="00833DC2"/>
    <w:rsid w:val="0083410B"/>
    <w:rsid w:val="00835387"/>
    <w:rsid w:val="00836F3D"/>
    <w:rsid w:val="00837104"/>
    <w:rsid w:val="008403A6"/>
    <w:rsid w:val="00841215"/>
    <w:rsid w:val="0084499F"/>
    <w:rsid w:val="00845D89"/>
    <w:rsid w:val="00846943"/>
    <w:rsid w:val="00846972"/>
    <w:rsid w:val="00847F9E"/>
    <w:rsid w:val="00852C86"/>
    <w:rsid w:val="00854053"/>
    <w:rsid w:val="0085433C"/>
    <w:rsid w:val="008549AA"/>
    <w:rsid w:val="00855B7B"/>
    <w:rsid w:val="008571DF"/>
    <w:rsid w:val="00857749"/>
    <w:rsid w:val="008665C9"/>
    <w:rsid w:val="00866766"/>
    <w:rsid w:val="00867C16"/>
    <w:rsid w:val="00872A37"/>
    <w:rsid w:val="008732A8"/>
    <w:rsid w:val="008733AD"/>
    <w:rsid w:val="00876AB5"/>
    <w:rsid w:val="00880165"/>
    <w:rsid w:val="0088047A"/>
    <w:rsid w:val="00880F76"/>
    <w:rsid w:val="00882AC3"/>
    <w:rsid w:val="00884181"/>
    <w:rsid w:val="0088498D"/>
    <w:rsid w:val="00887DE5"/>
    <w:rsid w:val="0089038C"/>
    <w:rsid w:val="00891775"/>
    <w:rsid w:val="0089273B"/>
    <w:rsid w:val="00892B66"/>
    <w:rsid w:val="00893EC9"/>
    <w:rsid w:val="00894550"/>
    <w:rsid w:val="00895B91"/>
    <w:rsid w:val="008A018B"/>
    <w:rsid w:val="008A51AC"/>
    <w:rsid w:val="008A54D4"/>
    <w:rsid w:val="008A6225"/>
    <w:rsid w:val="008A6683"/>
    <w:rsid w:val="008A6D54"/>
    <w:rsid w:val="008A73F9"/>
    <w:rsid w:val="008B184C"/>
    <w:rsid w:val="008B4B63"/>
    <w:rsid w:val="008B5442"/>
    <w:rsid w:val="008B6DEE"/>
    <w:rsid w:val="008B799E"/>
    <w:rsid w:val="008B7B38"/>
    <w:rsid w:val="008B7ECC"/>
    <w:rsid w:val="008C0DEC"/>
    <w:rsid w:val="008C0F28"/>
    <w:rsid w:val="008C697D"/>
    <w:rsid w:val="008D1BD5"/>
    <w:rsid w:val="008E1521"/>
    <w:rsid w:val="008E1ADE"/>
    <w:rsid w:val="008E204C"/>
    <w:rsid w:val="008E2CB5"/>
    <w:rsid w:val="008E579B"/>
    <w:rsid w:val="008F1873"/>
    <w:rsid w:val="008F1CC7"/>
    <w:rsid w:val="008F3271"/>
    <w:rsid w:val="008F38FB"/>
    <w:rsid w:val="008F47A9"/>
    <w:rsid w:val="008F5705"/>
    <w:rsid w:val="008F5B30"/>
    <w:rsid w:val="008F739D"/>
    <w:rsid w:val="008F77A4"/>
    <w:rsid w:val="009004AD"/>
    <w:rsid w:val="00900CD8"/>
    <w:rsid w:val="00901DDE"/>
    <w:rsid w:val="00902740"/>
    <w:rsid w:val="009027A4"/>
    <w:rsid w:val="00902BC7"/>
    <w:rsid w:val="0090354D"/>
    <w:rsid w:val="00906386"/>
    <w:rsid w:val="00911583"/>
    <w:rsid w:val="00916BA0"/>
    <w:rsid w:val="00916DF1"/>
    <w:rsid w:val="00917A30"/>
    <w:rsid w:val="00921976"/>
    <w:rsid w:val="0092199E"/>
    <w:rsid w:val="00923AA0"/>
    <w:rsid w:val="00924939"/>
    <w:rsid w:val="00925A89"/>
    <w:rsid w:val="00925BE7"/>
    <w:rsid w:val="00925F86"/>
    <w:rsid w:val="009313FF"/>
    <w:rsid w:val="00931E1E"/>
    <w:rsid w:val="00932363"/>
    <w:rsid w:val="00932691"/>
    <w:rsid w:val="00933722"/>
    <w:rsid w:val="00936062"/>
    <w:rsid w:val="009363A6"/>
    <w:rsid w:val="00936CEA"/>
    <w:rsid w:val="009403E0"/>
    <w:rsid w:val="0094116A"/>
    <w:rsid w:val="0094336C"/>
    <w:rsid w:val="00943BA3"/>
    <w:rsid w:val="00943EA7"/>
    <w:rsid w:val="009462FA"/>
    <w:rsid w:val="00947421"/>
    <w:rsid w:val="00947CF6"/>
    <w:rsid w:val="00952D12"/>
    <w:rsid w:val="00953A71"/>
    <w:rsid w:val="00955909"/>
    <w:rsid w:val="00955B3D"/>
    <w:rsid w:val="00957A20"/>
    <w:rsid w:val="00960889"/>
    <w:rsid w:val="0096134C"/>
    <w:rsid w:val="00962D35"/>
    <w:rsid w:val="00964272"/>
    <w:rsid w:val="00965FA2"/>
    <w:rsid w:val="0096668A"/>
    <w:rsid w:val="00981A3B"/>
    <w:rsid w:val="00982D5C"/>
    <w:rsid w:val="00986ACB"/>
    <w:rsid w:val="00991409"/>
    <w:rsid w:val="00991E07"/>
    <w:rsid w:val="009949BF"/>
    <w:rsid w:val="00994B81"/>
    <w:rsid w:val="00995666"/>
    <w:rsid w:val="00995C10"/>
    <w:rsid w:val="00995E30"/>
    <w:rsid w:val="009A3D3F"/>
    <w:rsid w:val="009A790C"/>
    <w:rsid w:val="009B3329"/>
    <w:rsid w:val="009B4994"/>
    <w:rsid w:val="009B62F0"/>
    <w:rsid w:val="009C348E"/>
    <w:rsid w:val="009C3D7A"/>
    <w:rsid w:val="009C4D4A"/>
    <w:rsid w:val="009C517F"/>
    <w:rsid w:val="009C611E"/>
    <w:rsid w:val="009D14E8"/>
    <w:rsid w:val="009D18B5"/>
    <w:rsid w:val="009D2EBB"/>
    <w:rsid w:val="009D467B"/>
    <w:rsid w:val="009D555F"/>
    <w:rsid w:val="009D7EE2"/>
    <w:rsid w:val="009E0BF9"/>
    <w:rsid w:val="009E1FFD"/>
    <w:rsid w:val="009E34AE"/>
    <w:rsid w:val="009E5395"/>
    <w:rsid w:val="009E58FE"/>
    <w:rsid w:val="009F324E"/>
    <w:rsid w:val="009F44C5"/>
    <w:rsid w:val="009F6573"/>
    <w:rsid w:val="009F7B31"/>
    <w:rsid w:val="009F7E3B"/>
    <w:rsid w:val="00A00C04"/>
    <w:rsid w:val="00A01C25"/>
    <w:rsid w:val="00A01FCB"/>
    <w:rsid w:val="00A03D75"/>
    <w:rsid w:val="00A0522D"/>
    <w:rsid w:val="00A06A37"/>
    <w:rsid w:val="00A07CD5"/>
    <w:rsid w:val="00A12BEC"/>
    <w:rsid w:val="00A13150"/>
    <w:rsid w:val="00A13BBB"/>
    <w:rsid w:val="00A17F42"/>
    <w:rsid w:val="00A2127B"/>
    <w:rsid w:val="00A220FE"/>
    <w:rsid w:val="00A222D2"/>
    <w:rsid w:val="00A2354A"/>
    <w:rsid w:val="00A24C6D"/>
    <w:rsid w:val="00A2565E"/>
    <w:rsid w:val="00A2585C"/>
    <w:rsid w:val="00A27255"/>
    <w:rsid w:val="00A273DF"/>
    <w:rsid w:val="00A27E9D"/>
    <w:rsid w:val="00A306D1"/>
    <w:rsid w:val="00A30C8C"/>
    <w:rsid w:val="00A30D0A"/>
    <w:rsid w:val="00A31FF1"/>
    <w:rsid w:val="00A367BE"/>
    <w:rsid w:val="00A375A7"/>
    <w:rsid w:val="00A41B92"/>
    <w:rsid w:val="00A44C24"/>
    <w:rsid w:val="00A450C6"/>
    <w:rsid w:val="00A52637"/>
    <w:rsid w:val="00A54B55"/>
    <w:rsid w:val="00A5735A"/>
    <w:rsid w:val="00A6003B"/>
    <w:rsid w:val="00A606AD"/>
    <w:rsid w:val="00A63032"/>
    <w:rsid w:val="00A6357D"/>
    <w:rsid w:val="00A71771"/>
    <w:rsid w:val="00A75660"/>
    <w:rsid w:val="00A80024"/>
    <w:rsid w:val="00A8028D"/>
    <w:rsid w:val="00A810CD"/>
    <w:rsid w:val="00A83206"/>
    <w:rsid w:val="00A839E5"/>
    <w:rsid w:val="00A842D5"/>
    <w:rsid w:val="00A84D56"/>
    <w:rsid w:val="00A862C2"/>
    <w:rsid w:val="00A8744E"/>
    <w:rsid w:val="00A93019"/>
    <w:rsid w:val="00A946F9"/>
    <w:rsid w:val="00A95591"/>
    <w:rsid w:val="00A968A7"/>
    <w:rsid w:val="00A97225"/>
    <w:rsid w:val="00A97DF1"/>
    <w:rsid w:val="00AA0198"/>
    <w:rsid w:val="00AA0B73"/>
    <w:rsid w:val="00AA182A"/>
    <w:rsid w:val="00AA54A1"/>
    <w:rsid w:val="00AA5D76"/>
    <w:rsid w:val="00AA78CC"/>
    <w:rsid w:val="00AB0D72"/>
    <w:rsid w:val="00AB3390"/>
    <w:rsid w:val="00AB38C2"/>
    <w:rsid w:val="00AB57D8"/>
    <w:rsid w:val="00AB6D25"/>
    <w:rsid w:val="00AB6E71"/>
    <w:rsid w:val="00AB7FFA"/>
    <w:rsid w:val="00AC312F"/>
    <w:rsid w:val="00AC3600"/>
    <w:rsid w:val="00AC38D1"/>
    <w:rsid w:val="00AC4291"/>
    <w:rsid w:val="00AC4423"/>
    <w:rsid w:val="00AC4C12"/>
    <w:rsid w:val="00AC6B1D"/>
    <w:rsid w:val="00AC6D77"/>
    <w:rsid w:val="00AD0F5F"/>
    <w:rsid w:val="00AD115A"/>
    <w:rsid w:val="00AD31D5"/>
    <w:rsid w:val="00AD3921"/>
    <w:rsid w:val="00AD4662"/>
    <w:rsid w:val="00AD4FA8"/>
    <w:rsid w:val="00AD5F81"/>
    <w:rsid w:val="00AD7FCB"/>
    <w:rsid w:val="00AE0E3F"/>
    <w:rsid w:val="00AE4D09"/>
    <w:rsid w:val="00AE7CB9"/>
    <w:rsid w:val="00AF0285"/>
    <w:rsid w:val="00AF14A3"/>
    <w:rsid w:val="00AF1B72"/>
    <w:rsid w:val="00AF5D2C"/>
    <w:rsid w:val="00AF7137"/>
    <w:rsid w:val="00AF72B3"/>
    <w:rsid w:val="00B00117"/>
    <w:rsid w:val="00B05E8F"/>
    <w:rsid w:val="00B07526"/>
    <w:rsid w:val="00B111F3"/>
    <w:rsid w:val="00B15CE3"/>
    <w:rsid w:val="00B1713F"/>
    <w:rsid w:val="00B318B4"/>
    <w:rsid w:val="00B33339"/>
    <w:rsid w:val="00B336CC"/>
    <w:rsid w:val="00B339B4"/>
    <w:rsid w:val="00B35AFA"/>
    <w:rsid w:val="00B40D4C"/>
    <w:rsid w:val="00B448AB"/>
    <w:rsid w:val="00B454DD"/>
    <w:rsid w:val="00B45874"/>
    <w:rsid w:val="00B47B80"/>
    <w:rsid w:val="00B507F4"/>
    <w:rsid w:val="00B50ECA"/>
    <w:rsid w:val="00B51B46"/>
    <w:rsid w:val="00B529DD"/>
    <w:rsid w:val="00B551FC"/>
    <w:rsid w:val="00B55744"/>
    <w:rsid w:val="00B55747"/>
    <w:rsid w:val="00B57337"/>
    <w:rsid w:val="00B60CC1"/>
    <w:rsid w:val="00B62E72"/>
    <w:rsid w:val="00B63BBD"/>
    <w:rsid w:val="00B645DC"/>
    <w:rsid w:val="00B66CB7"/>
    <w:rsid w:val="00B725C1"/>
    <w:rsid w:val="00B73247"/>
    <w:rsid w:val="00B75750"/>
    <w:rsid w:val="00B75D92"/>
    <w:rsid w:val="00B856A0"/>
    <w:rsid w:val="00B863DF"/>
    <w:rsid w:val="00B87DE6"/>
    <w:rsid w:val="00B91B24"/>
    <w:rsid w:val="00B94028"/>
    <w:rsid w:val="00B95508"/>
    <w:rsid w:val="00B95CBC"/>
    <w:rsid w:val="00BA0A3D"/>
    <w:rsid w:val="00BA196C"/>
    <w:rsid w:val="00BA42E3"/>
    <w:rsid w:val="00BA4FF6"/>
    <w:rsid w:val="00BA6F26"/>
    <w:rsid w:val="00BB000B"/>
    <w:rsid w:val="00BB077F"/>
    <w:rsid w:val="00BB0B5E"/>
    <w:rsid w:val="00BB0CA7"/>
    <w:rsid w:val="00BB0E72"/>
    <w:rsid w:val="00BB1920"/>
    <w:rsid w:val="00BB47A1"/>
    <w:rsid w:val="00BB714D"/>
    <w:rsid w:val="00BC136D"/>
    <w:rsid w:val="00BC4257"/>
    <w:rsid w:val="00BC6E1B"/>
    <w:rsid w:val="00BC71BD"/>
    <w:rsid w:val="00BC757F"/>
    <w:rsid w:val="00BC76D9"/>
    <w:rsid w:val="00BD0C61"/>
    <w:rsid w:val="00BD71B7"/>
    <w:rsid w:val="00BE224E"/>
    <w:rsid w:val="00BE4CAE"/>
    <w:rsid w:val="00BE5BA9"/>
    <w:rsid w:val="00BE6567"/>
    <w:rsid w:val="00BF1575"/>
    <w:rsid w:val="00BF197F"/>
    <w:rsid w:val="00BF2625"/>
    <w:rsid w:val="00BF397C"/>
    <w:rsid w:val="00C02C8D"/>
    <w:rsid w:val="00C032FA"/>
    <w:rsid w:val="00C051BE"/>
    <w:rsid w:val="00C06D00"/>
    <w:rsid w:val="00C0787E"/>
    <w:rsid w:val="00C1583B"/>
    <w:rsid w:val="00C15AC4"/>
    <w:rsid w:val="00C15FCC"/>
    <w:rsid w:val="00C169FE"/>
    <w:rsid w:val="00C2088E"/>
    <w:rsid w:val="00C20F3D"/>
    <w:rsid w:val="00C234DD"/>
    <w:rsid w:val="00C23B6C"/>
    <w:rsid w:val="00C26515"/>
    <w:rsid w:val="00C27E01"/>
    <w:rsid w:val="00C344C7"/>
    <w:rsid w:val="00C347E6"/>
    <w:rsid w:val="00C360BC"/>
    <w:rsid w:val="00C3633C"/>
    <w:rsid w:val="00C4042A"/>
    <w:rsid w:val="00C42615"/>
    <w:rsid w:val="00C444ED"/>
    <w:rsid w:val="00C47306"/>
    <w:rsid w:val="00C477E5"/>
    <w:rsid w:val="00C50558"/>
    <w:rsid w:val="00C51F84"/>
    <w:rsid w:val="00C53064"/>
    <w:rsid w:val="00C53D73"/>
    <w:rsid w:val="00C5494F"/>
    <w:rsid w:val="00C57167"/>
    <w:rsid w:val="00C57607"/>
    <w:rsid w:val="00C63B77"/>
    <w:rsid w:val="00C646B2"/>
    <w:rsid w:val="00C70306"/>
    <w:rsid w:val="00C71850"/>
    <w:rsid w:val="00C734D0"/>
    <w:rsid w:val="00C73D55"/>
    <w:rsid w:val="00C758F5"/>
    <w:rsid w:val="00C764E4"/>
    <w:rsid w:val="00C810FF"/>
    <w:rsid w:val="00C81BFD"/>
    <w:rsid w:val="00C90925"/>
    <w:rsid w:val="00C91019"/>
    <w:rsid w:val="00C949C7"/>
    <w:rsid w:val="00C96393"/>
    <w:rsid w:val="00C97059"/>
    <w:rsid w:val="00CA22AD"/>
    <w:rsid w:val="00CA3988"/>
    <w:rsid w:val="00CA3A90"/>
    <w:rsid w:val="00CA3D35"/>
    <w:rsid w:val="00CA3D36"/>
    <w:rsid w:val="00CA71B3"/>
    <w:rsid w:val="00CB4C4D"/>
    <w:rsid w:val="00CB772C"/>
    <w:rsid w:val="00CC0E22"/>
    <w:rsid w:val="00CC0F23"/>
    <w:rsid w:val="00CC2115"/>
    <w:rsid w:val="00CC2E6D"/>
    <w:rsid w:val="00CC3D9F"/>
    <w:rsid w:val="00CC412D"/>
    <w:rsid w:val="00CC68F9"/>
    <w:rsid w:val="00CC7EF4"/>
    <w:rsid w:val="00CD09A8"/>
    <w:rsid w:val="00CD1179"/>
    <w:rsid w:val="00CD47BF"/>
    <w:rsid w:val="00CD79D6"/>
    <w:rsid w:val="00CE0FD8"/>
    <w:rsid w:val="00CE4101"/>
    <w:rsid w:val="00CE4165"/>
    <w:rsid w:val="00CE4D80"/>
    <w:rsid w:val="00CE5668"/>
    <w:rsid w:val="00CE6A92"/>
    <w:rsid w:val="00CE728D"/>
    <w:rsid w:val="00CF0C59"/>
    <w:rsid w:val="00CF43A5"/>
    <w:rsid w:val="00CF613D"/>
    <w:rsid w:val="00D05FAA"/>
    <w:rsid w:val="00D06A49"/>
    <w:rsid w:val="00D11479"/>
    <w:rsid w:val="00D1223E"/>
    <w:rsid w:val="00D1420D"/>
    <w:rsid w:val="00D15048"/>
    <w:rsid w:val="00D15217"/>
    <w:rsid w:val="00D215DA"/>
    <w:rsid w:val="00D24CE6"/>
    <w:rsid w:val="00D2573E"/>
    <w:rsid w:val="00D27342"/>
    <w:rsid w:val="00D30CBD"/>
    <w:rsid w:val="00D30F54"/>
    <w:rsid w:val="00D35926"/>
    <w:rsid w:val="00D375D1"/>
    <w:rsid w:val="00D40996"/>
    <w:rsid w:val="00D40BF7"/>
    <w:rsid w:val="00D4472E"/>
    <w:rsid w:val="00D45089"/>
    <w:rsid w:val="00D46E0E"/>
    <w:rsid w:val="00D471DE"/>
    <w:rsid w:val="00D528BC"/>
    <w:rsid w:val="00D60A97"/>
    <w:rsid w:val="00D62DFC"/>
    <w:rsid w:val="00D64B31"/>
    <w:rsid w:val="00D66CF2"/>
    <w:rsid w:val="00D671DC"/>
    <w:rsid w:val="00D70CC4"/>
    <w:rsid w:val="00D70D93"/>
    <w:rsid w:val="00D7717B"/>
    <w:rsid w:val="00D808E5"/>
    <w:rsid w:val="00D81B22"/>
    <w:rsid w:val="00D82428"/>
    <w:rsid w:val="00D82496"/>
    <w:rsid w:val="00D845AE"/>
    <w:rsid w:val="00D86BFD"/>
    <w:rsid w:val="00D9001F"/>
    <w:rsid w:val="00D94078"/>
    <w:rsid w:val="00D954CC"/>
    <w:rsid w:val="00D96BA9"/>
    <w:rsid w:val="00DA0803"/>
    <w:rsid w:val="00DA1610"/>
    <w:rsid w:val="00DA6771"/>
    <w:rsid w:val="00DA6997"/>
    <w:rsid w:val="00DB0083"/>
    <w:rsid w:val="00DB0266"/>
    <w:rsid w:val="00DB18CD"/>
    <w:rsid w:val="00DB1BE6"/>
    <w:rsid w:val="00DB216C"/>
    <w:rsid w:val="00DB3AF6"/>
    <w:rsid w:val="00DB6A73"/>
    <w:rsid w:val="00DB7B64"/>
    <w:rsid w:val="00DC1066"/>
    <w:rsid w:val="00DC1B67"/>
    <w:rsid w:val="00DC2236"/>
    <w:rsid w:val="00DC2C4C"/>
    <w:rsid w:val="00DC5296"/>
    <w:rsid w:val="00DC532C"/>
    <w:rsid w:val="00DC6808"/>
    <w:rsid w:val="00DC6922"/>
    <w:rsid w:val="00DC7C77"/>
    <w:rsid w:val="00DD1A9B"/>
    <w:rsid w:val="00DD5A87"/>
    <w:rsid w:val="00DD5C1B"/>
    <w:rsid w:val="00DD7EBE"/>
    <w:rsid w:val="00DE1F69"/>
    <w:rsid w:val="00DE34AB"/>
    <w:rsid w:val="00DE4CC6"/>
    <w:rsid w:val="00DE5B2E"/>
    <w:rsid w:val="00DE6B89"/>
    <w:rsid w:val="00DE7A0A"/>
    <w:rsid w:val="00DE7FE4"/>
    <w:rsid w:val="00DF17EB"/>
    <w:rsid w:val="00DF20DB"/>
    <w:rsid w:val="00DF30BF"/>
    <w:rsid w:val="00DF41C6"/>
    <w:rsid w:val="00DF56F7"/>
    <w:rsid w:val="00DF6C91"/>
    <w:rsid w:val="00E06866"/>
    <w:rsid w:val="00E10996"/>
    <w:rsid w:val="00E10AEB"/>
    <w:rsid w:val="00E10D4C"/>
    <w:rsid w:val="00E1184D"/>
    <w:rsid w:val="00E136AC"/>
    <w:rsid w:val="00E14745"/>
    <w:rsid w:val="00E16DF0"/>
    <w:rsid w:val="00E1793E"/>
    <w:rsid w:val="00E202B5"/>
    <w:rsid w:val="00E218CF"/>
    <w:rsid w:val="00E21A87"/>
    <w:rsid w:val="00E22647"/>
    <w:rsid w:val="00E259EA"/>
    <w:rsid w:val="00E25C55"/>
    <w:rsid w:val="00E27446"/>
    <w:rsid w:val="00E31792"/>
    <w:rsid w:val="00E32BF2"/>
    <w:rsid w:val="00E350F4"/>
    <w:rsid w:val="00E36949"/>
    <w:rsid w:val="00E37978"/>
    <w:rsid w:val="00E37BD9"/>
    <w:rsid w:val="00E40158"/>
    <w:rsid w:val="00E42AEF"/>
    <w:rsid w:val="00E42B8D"/>
    <w:rsid w:val="00E45941"/>
    <w:rsid w:val="00E500B3"/>
    <w:rsid w:val="00E507F8"/>
    <w:rsid w:val="00E51F66"/>
    <w:rsid w:val="00E525FC"/>
    <w:rsid w:val="00E539F8"/>
    <w:rsid w:val="00E6017E"/>
    <w:rsid w:val="00E60C66"/>
    <w:rsid w:val="00E61195"/>
    <w:rsid w:val="00E6244A"/>
    <w:rsid w:val="00E64DEF"/>
    <w:rsid w:val="00E6605F"/>
    <w:rsid w:val="00E7221B"/>
    <w:rsid w:val="00E72497"/>
    <w:rsid w:val="00E75717"/>
    <w:rsid w:val="00E77293"/>
    <w:rsid w:val="00E77C73"/>
    <w:rsid w:val="00E8170D"/>
    <w:rsid w:val="00E832C8"/>
    <w:rsid w:val="00E841E7"/>
    <w:rsid w:val="00E849AE"/>
    <w:rsid w:val="00E86C23"/>
    <w:rsid w:val="00E94633"/>
    <w:rsid w:val="00E9470F"/>
    <w:rsid w:val="00E94D33"/>
    <w:rsid w:val="00EA31EC"/>
    <w:rsid w:val="00EA75F7"/>
    <w:rsid w:val="00EB0DAF"/>
    <w:rsid w:val="00EB231A"/>
    <w:rsid w:val="00EB3256"/>
    <w:rsid w:val="00EB6412"/>
    <w:rsid w:val="00EB6763"/>
    <w:rsid w:val="00EC28B6"/>
    <w:rsid w:val="00EC502C"/>
    <w:rsid w:val="00EC592B"/>
    <w:rsid w:val="00EC5C35"/>
    <w:rsid w:val="00EC5F89"/>
    <w:rsid w:val="00EC7EF7"/>
    <w:rsid w:val="00ED01C3"/>
    <w:rsid w:val="00ED5F4B"/>
    <w:rsid w:val="00ED5FC4"/>
    <w:rsid w:val="00ED72B5"/>
    <w:rsid w:val="00ED78EC"/>
    <w:rsid w:val="00EE0D84"/>
    <w:rsid w:val="00EE115A"/>
    <w:rsid w:val="00EE48D6"/>
    <w:rsid w:val="00EE49F5"/>
    <w:rsid w:val="00EE64B8"/>
    <w:rsid w:val="00EE6BE9"/>
    <w:rsid w:val="00EE6EDA"/>
    <w:rsid w:val="00EF11B6"/>
    <w:rsid w:val="00EF27A0"/>
    <w:rsid w:val="00EF4C0F"/>
    <w:rsid w:val="00EF659D"/>
    <w:rsid w:val="00EF6D40"/>
    <w:rsid w:val="00F0133F"/>
    <w:rsid w:val="00F019AE"/>
    <w:rsid w:val="00F01FC3"/>
    <w:rsid w:val="00F05B4A"/>
    <w:rsid w:val="00F05FC4"/>
    <w:rsid w:val="00F10DF9"/>
    <w:rsid w:val="00F12D2F"/>
    <w:rsid w:val="00F14E3D"/>
    <w:rsid w:val="00F15CD2"/>
    <w:rsid w:val="00F169C0"/>
    <w:rsid w:val="00F20F83"/>
    <w:rsid w:val="00F21FEA"/>
    <w:rsid w:val="00F23785"/>
    <w:rsid w:val="00F337B6"/>
    <w:rsid w:val="00F34D07"/>
    <w:rsid w:val="00F352F9"/>
    <w:rsid w:val="00F353F5"/>
    <w:rsid w:val="00F35B95"/>
    <w:rsid w:val="00F364BB"/>
    <w:rsid w:val="00F41734"/>
    <w:rsid w:val="00F41C33"/>
    <w:rsid w:val="00F41CF1"/>
    <w:rsid w:val="00F43BFE"/>
    <w:rsid w:val="00F446BC"/>
    <w:rsid w:val="00F44C87"/>
    <w:rsid w:val="00F454C8"/>
    <w:rsid w:val="00F45F97"/>
    <w:rsid w:val="00F47601"/>
    <w:rsid w:val="00F47DA1"/>
    <w:rsid w:val="00F5437E"/>
    <w:rsid w:val="00F57348"/>
    <w:rsid w:val="00F6301E"/>
    <w:rsid w:val="00F64B27"/>
    <w:rsid w:val="00F71A98"/>
    <w:rsid w:val="00F71F0D"/>
    <w:rsid w:val="00F73324"/>
    <w:rsid w:val="00F73993"/>
    <w:rsid w:val="00F73B45"/>
    <w:rsid w:val="00F74744"/>
    <w:rsid w:val="00F81C84"/>
    <w:rsid w:val="00F8581D"/>
    <w:rsid w:val="00F876B5"/>
    <w:rsid w:val="00F909DE"/>
    <w:rsid w:val="00F91C2A"/>
    <w:rsid w:val="00F95518"/>
    <w:rsid w:val="00F95EAC"/>
    <w:rsid w:val="00F97419"/>
    <w:rsid w:val="00FA0928"/>
    <w:rsid w:val="00FA3A43"/>
    <w:rsid w:val="00FA4B93"/>
    <w:rsid w:val="00FA5825"/>
    <w:rsid w:val="00FA76F1"/>
    <w:rsid w:val="00FB068B"/>
    <w:rsid w:val="00FB2BD0"/>
    <w:rsid w:val="00FB2DCD"/>
    <w:rsid w:val="00FB6497"/>
    <w:rsid w:val="00FB6DB0"/>
    <w:rsid w:val="00FB7280"/>
    <w:rsid w:val="00FB7BAC"/>
    <w:rsid w:val="00FC420C"/>
    <w:rsid w:val="00FC5DC0"/>
    <w:rsid w:val="00FD0AE5"/>
    <w:rsid w:val="00FD153D"/>
    <w:rsid w:val="00FD4459"/>
    <w:rsid w:val="00FD5563"/>
    <w:rsid w:val="00FE1E0B"/>
    <w:rsid w:val="00FE1EE0"/>
    <w:rsid w:val="00FE2944"/>
    <w:rsid w:val="00FE4ED2"/>
    <w:rsid w:val="00FE7788"/>
    <w:rsid w:val="00FE7BC9"/>
    <w:rsid w:val="00FF0738"/>
    <w:rsid w:val="00FF1014"/>
    <w:rsid w:val="00FF538A"/>
    <w:rsid w:val="00FF5E01"/>
    <w:rsid w:val="00FF6282"/>
    <w:rsid w:val="00FF63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3B6E6"/>
  <w15:docId w15:val="{D1812440-9394-4224-99B3-35498B0D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13F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F613D"/>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CF613D"/>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CF613D"/>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CF613D"/>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F613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CF613D"/>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CF613D"/>
    <w:rPr>
      <w:rFonts w:ascii="Cambria" w:eastAsia="Times New Roman" w:hAnsi="Cambria" w:cs="Times New Roman"/>
      <w:b/>
      <w:bCs/>
      <w:sz w:val="26"/>
      <w:szCs w:val="26"/>
      <w:lang w:eastAsia="ru-RU"/>
    </w:rPr>
  </w:style>
  <w:style w:type="character" w:customStyle="1" w:styleId="40">
    <w:name w:val="Заголовок 4 Знак"/>
    <w:basedOn w:val="a0"/>
    <w:link w:val="4"/>
    <w:rsid w:val="00CF613D"/>
    <w:rPr>
      <w:rFonts w:asciiTheme="majorHAnsi" w:eastAsiaTheme="majorEastAsia" w:hAnsiTheme="majorHAnsi" w:cstheme="majorBidi"/>
      <w:b/>
      <w:bCs/>
      <w:i/>
      <w:iCs/>
      <w:color w:val="4472C4" w:themeColor="accent1"/>
      <w:sz w:val="24"/>
      <w:szCs w:val="24"/>
      <w:lang w:eastAsia="ru-RU"/>
    </w:rPr>
  </w:style>
  <w:style w:type="table" w:styleId="a3">
    <w:name w:val="Table Grid"/>
    <w:basedOn w:val="a1"/>
    <w:uiPriority w:val="99"/>
    <w:rsid w:val="00CF61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TOC Heading"/>
    <w:basedOn w:val="1"/>
    <w:next w:val="a"/>
    <w:uiPriority w:val="99"/>
    <w:qFormat/>
    <w:rsid w:val="00CF613D"/>
    <w:pPr>
      <w:spacing w:line="276" w:lineRule="auto"/>
      <w:outlineLvl w:val="9"/>
    </w:pPr>
    <w:rPr>
      <w:lang w:eastAsia="en-US"/>
    </w:rPr>
  </w:style>
  <w:style w:type="paragraph" w:styleId="a5">
    <w:name w:val="footer"/>
    <w:basedOn w:val="a"/>
    <w:link w:val="a6"/>
    <w:uiPriority w:val="99"/>
    <w:rsid w:val="00CF613D"/>
    <w:pPr>
      <w:tabs>
        <w:tab w:val="center" w:pos="4677"/>
        <w:tab w:val="right" w:pos="9355"/>
      </w:tabs>
    </w:pPr>
  </w:style>
  <w:style w:type="character" w:customStyle="1" w:styleId="a6">
    <w:name w:val="Нижний колонтитул Знак"/>
    <w:basedOn w:val="a0"/>
    <w:link w:val="a5"/>
    <w:uiPriority w:val="99"/>
    <w:rsid w:val="00CF613D"/>
    <w:rPr>
      <w:rFonts w:ascii="Times New Roman" w:eastAsia="Times New Roman" w:hAnsi="Times New Roman" w:cs="Times New Roman"/>
      <w:sz w:val="24"/>
      <w:szCs w:val="24"/>
      <w:lang w:eastAsia="ru-RU"/>
    </w:rPr>
  </w:style>
  <w:style w:type="paragraph" w:styleId="a7">
    <w:name w:val="List Paragraph"/>
    <w:basedOn w:val="a"/>
    <w:uiPriority w:val="99"/>
    <w:qFormat/>
    <w:rsid w:val="00CF613D"/>
    <w:pPr>
      <w:ind w:left="720"/>
      <w:contextualSpacing/>
    </w:pPr>
  </w:style>
  <w:style w:type="character" w:customStyle="1" w:styleId="a8">
    <w:name w:val="Текст выноски Знак"/>
    <w:basedOn w:val="a0"/>
    <w:link w:val="a9"/>
    <w:uiPriority w:val="99"/>
    <w:semiHidden/>
    <w:rsid w:val="00CF613D"/>
    <w:rPr>
      <w:rFonts w:ascii="Tahoma" w:eastAsia="Times New Roman" w:hAnsi="Tahoma" w:cs="Tahoma"/>
      <w:sz w:val="16"/>
      <w:szCs w:val="16"/>
      <w:lang w:eastAsia="ru-RU"/>
    </w:rPr>
  </w:style>
  <w:style w:type="paragraph" w:styleId="a9">
    <w:name w:val="Balloon Text"/>
    <w:basedOn w:val="a"/>
    <w:link w:val="a8"/>
    <w:uiPriority w:val="99"/>
    <w:semiHidden/>
    <w:rsid w:val="00CF613D"/>
    <w:rPr>
      <w:rFonts w:ascii="Tahoma" w:hAnsi="Tahoma" w:cs="Tahoma"/>
      <w:sz w:val="16"/>
      <w:szCs w:val="16"/>
    </w:rPr>
  </w:style>
  <w:style w:type="paragraph" w:styleId="aa">
    <w:name w:val="footnote text"/>
    <w:basedOn w:val="a"/>
    <w:link w:val="ab"/>
    <w:uiPriority w:val="99"/>
    <w:semiHidden/>
    <w:rsid w:val="00CF613D"/>
    <w:rPr>
      <w:sz w:val="20"/>
      <w:szCs w:val="20"/>
    </w:rPr>
  </w:style>
  <w:style w:type="character" w:customStyle="1" w:styleId="ab">
    <w:name w:val="Текст сноски Знак"/>
    <w:basedOn w:val="a0"/>
    <w:link w:val="aa"/>
    <w:uiPriority w:val="99"/>
    <w:semiHidden/>
    <w:rsid w:val="00CF613D"/>
    <w:rPr>
      <w:rFonts w:ascii="Times New Roman" w:eastAsia="Times New Roman" w:hAnsi="Times New Roman" w:cs="Times New Roman"/>
      <w:sz w:val="20"/>
      <w:szCs w:val="20"/>
      <w:lang w:eastAsia="ru-RU"/>
    </w:rPr>
  </w:style>
  <w:style w:type="character" w:styleId="ac">
    <w:name w:val="footnote reference"/>
    <w:basedOn w:val="a0"/>
    <w:uiPriority w:val="99"/>
    <w:semiHidden/>
    <w:rsid w:val="00CF613D"/>
    <w:rPr>
      <w:rFonts w:cs="Times New Roman"/>
      <w:vertAlign w:val="superscript"/>
    </w:rPr>
  </w:style>
  <w:style w:type="paragraph" w:styleId="11">
    <w:name w:val="toc 1"/>
    <w:basedOn w:val="a"/>
    <w:next w:val="a"/>
    <w:autoRedefine/>
    <w:uiPriority w:val="39"/>
    <w:rsid w:val="00CF613D"/>
    <w:pPr>
      <w:tabs>
        <w:tab w:val="left" w:pos="0"/>
        <w:tab w:val="left" w:pos="480"/>
        <w:tab w:val="right" w:leader="dot" w:pos="10194"/>
      </w:tabs>
    </w:pPr>
  </w:style>
  <w:style w:type="paragraph" w:styleId="21">
    <w:name w:val="toc 2"/>
    <w:basedOn w:val="a"/>
    <w:next w:val="a"/>
    <w:autoRedefine/>
    <w:uiPriority w:val="39"/>
    <w:rsid w:val="00CF613D"/>
    <w:pPr>
      <w:tabs>
        <w:tab w:val="right" w:leader="dot" w:pos="10194"/>
      </w:tabs>
    </w:pPr>
  </w:style>
  <w:style w:type="character" w:styleId="ad">
    <w:name w:val="Hyperlink"/>
    <w:basedOn w:val="a0"/>
    <w:uiPriority w:val="99"/>
    <w:rsid w:val="00CF613D"/>
    <w:rPr>
      <w:rFonts w:cs="Times New Roman"/>
      <w:color w:val="0000FF"/>
      <w:u w:val="single"/>
    </w:rPr>
  </w:style>
  <w:style w:type="paragraph" w:customStyle="1" w:styleId="xl63">
    <w:name w:val="xl63"/>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5">
    <w:name w:val="xl65"/>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7">
    <w:name w:val="xl67"/>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69">
    <w:name w:val="xl69"/>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16"/>
      <w:szCs w:val="16"/>
    </w:rPr>
  </w:style>
  <w:style w:type="paragraph" w:customStyle="1" w:styleId="xl70">
    <w:name w:val="xl70"/>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72">
    <w:name w:val="xl72"/>
    <w:basedOn w:val="a"/>
    <w:uiPriority w:val="99"/>
    <w:rsid w:val="00CF613D"/>
    <w:pPr>
      <w:pBdr>
        <w:top w:val="single" w:sz="4"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73">
    <w:name w:val="xl73"/>
    <w:basedOn w:val="a"/>
    <w:uiPriority w:val="99"/>
    <w:rsid w:val="00CF61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4">
    <w:name w:val="xl74"/>
    <w:basedOn w:val="a"/>
    <w:uiPriority w:val="99"/>
    <w:rsid w:val="00CF613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C00000"/>
      <w:sz w:val="20"/>
      <w:szCs w:val="20"/>
    </w:rPr>
  </w:style>
  <w:style w:type="paragraph" w:customStyle="1" w:styleId="xl75">
    <w:name w:val="xl75"/>
    <w:basedOn w:val="a"/>
    <w:uiPriority w:val="99"/>
    <w:rsid w:val="00CF613D"/>
    <w:pPr>
      <w:pBdr>
        <w:top w:val="single" w:sz="4" w:space="0" w:color="auto"/>
        <w:bottom w:val="single" w:sz="4" w:space="0" w:color="auto"/>
      </w:pBdr>
      <w:spacing w:before="100" w:beforeAutospacing="1" w:after="100" w:afterAutospacing="1"/>
      <w:jc w:val="center"/>
      <w:textAlignment w:val="center"/>
    </w:pPr>
    <w:rPr>
      <w:b/>
      <w:bCs/>
      <w:color w:val="C00000"/>
      <w:sz w:val="20"/>
      <w:szCs w:val="20"/>
    </w:rPr>
  </w:style>
  <w:style w:type="paragraph" w:customStyle="1" w:styleId="xl76">
    <w:name w:val="xl76"/>
    <w:basedOn w:val="a"/>
    <w:uiPriority w:val="99"/>
    <w:rsid w:val="00CF613D"/>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
    <w:uiPriority w:val="99"/>
    <w:rsid w:val="00CF613D"/>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styleId="ae">
    <w:name w:val="header"/>
    <w:basedOn w:val="a"/>
    <w:link w:val="af"/>
    <w:uiPriority w:val="99"/>
    <w:rsid w:val="00CF613D"/>
    <w:pPr>
      <w:tabs>
        <w:tab w:val="center" w:pos="4677"/>
        <w:tab w:val="right" w:pos="9355"/>
      </w:tabs>
    </w:pPr>
  </w:style>
  <w:style w:type="character" w:customStyle="1" w:styleId="af">
    <w:name w:val="Верхний колонтитул Знак"/>
    <w:basedOn w:val="a0"/>
    <w:link w:val="ae"/>
    <w:uiPriority w:val="99"/>
    <w:rsid w:val="00CF613D"/>
    <w:rPr>
      <w:rFonts w:ascii="Times New Roman" w:eastAsia="Times New Roman" w:hAnsi="Times New Roman" w:cs="Times New Roman"/>
      <w:sz w:val="24"/>
      <w:szCs w:val="24"/>
      <w:lang w:eastAsia="ru-RU"/>
    </w:rPr>
  </w:style>
  <w:style w:type="paragraph" w:customStyle="1" w:styleId="Default">
    <w:name w:val="Default"/>
    <w:rsid w:val="00CF613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2">
    <w:name w:val="Основной текст (2)_"/>
    <w:basedOn w:val="a0"/>
    <w:link w:val="23"/>
    <w:rsid w:val="00CF613D"/>
    <w:rPr>
      <w:rFonts w:ascii="Times New Roman" w:eastAsia="Times New Roman" w:hAnsi="Times New Roman"/>
      <w:sz w:val="28"/>
      <w:szCs w:val="28"/>
      <w:shd w:val="clear" w:color="auto" w:fill="FFFFFF"/>
    </w:rPr>
  </w:style>
  <w:style w:type="paragraph" w:customStyle="1" w:styleId="23">
    <w:name w:val="Основной текст (2)"/>
    <w:basedOn w:val="a"/>
    <w:link w:val="22"/>
    <w:rsid w:val="00CF613D"/>
    <w:pPr>
      <w:widowControl w:val="0"/>
      <w:shd w:val="clear" w:color="auto" w:fill="FFFFFF"/>
      <w:spacing w:after="1680" w:line="0" w:lineRule="atLeast"/>
      <w:jc w:val="center"/>
    </w:pPr>
    <w:rPr>
      <w:rFonts w:cstheme="minorBidi"/>
      <w:sz w:val="28"/>
      <w:szCs w:val="28"/>
      <w:lang w:eastAsia="en-US"/>
    </w:rPr>
  </w:style>
  <w:style w:type="character" w:customStyle="1" w:styleId="31">
    <w:name w:val="Заголовок №3_"/>
    <w:basedOn w:val="a0"/>
    <w:link w:val="32"/>
    <w:rsid w:val="00CF613D"/>
    <w:rPr>
      <w:rFonts w:ascii="Times New Roman" w:eastAsia="Times New Roman" w:hAnsi="Times New Roman"/>
      <w:b/>
      <w:bCs/>
      <w:sz w:val="28"/>
      <w:szCs w:val="28"/>
      <w:shd w:val="clear" w:color="auto" w:fill="FFFFFF"/>
    </w:rPr>
  </w:style>
  <w:style w:type="paragraph" w:customStyle="1" w:styleId="32">
    <w:name w:val="Заголовок №3"/>
    <w:basedOn w:val="a"/>
    <w:link w:val="31"/>
    <w:rsid w:val="00CF613D"/>
    <w:pPr>
      <w:widowControl w:val="0"/>
      <w:shd w:val="clear" w:color="auto" w:fill="FFFFFF"/>
      <w:spacing w:before="420" w:after="240" w:line="0" w:lineRule="atLeast"/>
      <w:jc w:val="both"/>
      <w:outlineLvl w:val="2"/>
    </w:pPr>
    <w:rPr>
      <w:rFonts w:cstheme="minorBidi"/>
      <w:b/>
      <w:bCs/>
      <w:sz w:val="28"/>
      <w:szCs w:val="28"/>
      <w:lang w:eastAsia="en-US"/>
    </w:rPr>
  </w:style>
  <w:style w:type="character" w:customStyle="1" w:styleId="22pt">
    <w:name w:val="Основной текст (2) + Интервал 2 pt"/>
    <w:basedOn w:val="22"/>
    <w:rsid w:val="00CF613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paragraph" w:styleId="33">
    <w:name w:val="toc 3"/>
    <w:basedOn w:val="a"/>
    <w:next w:val="a"/>
    <w:autoRedefine/>
    <w:uiPriority w:val="39"/>
    <w:rsid w:val="00CF613D"/>
    <w:pPr>
      <w:tabs>
        <w:tab w:val="right" w:leader="dot" w:pos="10194"/>
      </w:tabs>
    </w:pPr>
  </w:style>
  <w:style w:type="character" w:customStyle="1" w:styleId="af0">
    <w:name w:val="Подпись к таблице_"/>
    <w:basedOn w:val="a0"/>
    <w:link w:val="af1"/>
    <w:rsid w:val="00CF613D"/>
    <w:rPr>
      <w:rFonts w:ascii="Times New Roman" w:eastAsia="Times New Roman" w:hAnsi="Times New Roman"/>
      <w:i/>
      <w:iCs/>
      <w:sz w:val="28"/>
      <w:szCs w:val="28"/>
      <w:shd w:val="clear" w:color="auto" w:fill="FFFFFF"/>
    </w:rPr>
  </w:style>
  <w:style w:type="paragraph" w:customStyle="1" w:styleId="af1">
    <w:name w:val="Подпись к таблице"/>
    <w:basedOn w:val="a"/>
    <w:link w:val="af0"/>
    <w:rsid w:val="00CF613D"/>
    <w:pPr>
      <w:widowControl w:val="0"/>
      <w:shd w:val="clear" w:color="auto" w:fill="FFFFFF"/>
      <w:spacing w:line="0" w:lineRule="atLeast"/>
    </w:pPr>
    <w:rPr>
      <w:rFonts w:cstheme="minorBidi"/>
      <w:i/>
      <w:iCs/>
      <w:sz w:val="28"/>
      <w:szCs w:val="28"/>
      <w:lang w:eastAsia="en-US"/>
    </w:rPr>
  </w:style>
  <w:style w:type="character" w:customStyle="1" w:styleId="24">
    <w:name w:val="Основной текст (2) + Полужирный"/>
    <w:aliases w:val="Курсив"/>
    <w:basedOn w:val="22"/>
    <w:rsid w:val="00CF613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2">
    <w:name w:val="caption"/>
    <w:basedOn w:val="a"/>
    <w:next w:val="a"/>
    <w:unhideWhenUsed/>
    <w:qFormat/>
    <w:rsid w:val="00CF613D"/>
    <w:pPr>
      <w:spacing w:after="200"/>
    </w:pPr>
    <w:rPr>
      <w:b/>
      <w:bCs/>
      <w:color w:val="4472C4" w:themeColor="accent1"/>
      <w:sz w:val="18"/>
      <w:szCs w:val="18"/>
    </w:rPr>
  </w:style>
  <w:style w:type="character" w:customStyle="1" w:styleId="25">
    <w:name w:val="Колонтитул (2)_"/>
    <w:basedOn w:val="a0"/>
    <w:link w:val="26"/>
    <w:rsid w:val="00CF613D"/>
    <w:rPr>
      <w:rFonts w:ascii="Times New Roman" w:eastAsia="Times New Roman" w:hAnsi="Times New Roman"/>
      <w:shd w:val="clear" w:color="auto" w:fill="FFFFFF"/>
    </w:rPr>
  </w:style>
  <w:style w:type="paragraph" w:customStyle="1" w:styleId="26">
    <w:name w:val="Колонтитул (2)"/>
    <w:basedOn w:val="a"/>
    <w:link w:val="25"/>
    <w:rsid w:val="00CF613D"/>
    <w:pPr>
      <w:widowControl w:val="0"/>
      <w:shd w:val="clear" w:color="auto" w:fill="FFFFFF"/>
      <w:spacing w:line="0" w:lineRule="atLeast"/>
    </w:pPr>
    <w:rPr>
      <w:rFonts w:cstheme="minorBidi"/>
      <w:sz w:val="22"/>
      <w:szCs w:val="22"/>
      <w:lang w:eastAsia="en-US"/>
    </w:rPr>
  </w:style>
  <w:style w:type="character" w:customStyle="1" w:styleId="af3">
    <w:name w:val="Колонтитул_"/>
    <w:basedOn w:val="a0"/>
    <w:link w:val="af4"/>
    <w:rsid w:val="00CF613D"/>
    <w:rPr>
      <w:rFonts w:ascii="Times New Roman" w:eastAsia="Times New Roman" w:hAnsi="Times New Roman"/>
      <w:b/>
      <w:bCs/>
      <w:sz w:val="18"/>
      <w:szCs w:val="18"/>
      <w:shd w:val="clear" w:color="auto" w:fill="FFFFFF"/>
    </w:rPr>
  </w:style>
  <w:style w:type="paragraph" w:customStyle="1" w:styleId="af4">
    <w:name w:val="Колонтитул"/>
    <w:basedOn w:val="a"/>
    <w:link w:val="af3"/>
    <w:rsid w:val="00CF613D"/>
    <w:pPr>
      <w:widowControl w:val="0"/>
      <w:shd w:val="clear" w:color="auto" w:fill="FFFFFF"/>
      <w:spacing w:line="0" w:lineRule="atLeast"/>
    </w:pPr>
    <w:rPr>
      <w:rFonts w:cstheme="minorBidi"/>
      <w:b/>
      <w:bCs/>
      <w:sz w:val="18"/>
      <w:szCs w:val="18"/>
      <w:lang w:eastAsia="en-US"/>
    </w:rPr>
  </w:style>
  <w:style w:type="character" w:customStyle="1" w:styleId="27">
    <w:name w:val="Основной текст (2) + Полужирный;Курсив"/>
    <w:basedOn w:val="22"/>
    <w:rsid w:val="00CF613D"/>
    <w:rPr>
      <w:rFonts w:ascii="Times New Roman" w:eastAsia="Times New Roman" w:hAnsi="Times New Roman"/>
      <w:b/>
      <w:bCs/>
      <w:i/>
      <w:iCs/>
      <w:color w:val="000000"/>
      <w:spacing w:val="0"/>
      <w:w w:val="100"/>
      <w:position w:val="0"/>
      <w:sz w:val="28"/>
      <w:szCs w:val="28"/>
      <w:shd w:val="clear" w:color="auto" w:fill="FFFFFF"/>
      <w:lang w:val="en-US" w:eastAsia="en-US" w:bidi="en-US"/>
    </w:rPr>
  </w:style>
  <w:style w:type="character" w:customStyle="1" w:styleId="28">
    <w:name w:val="Подпись к таблице (2)_"/>
    <w:basedOn w:val="a0"/>
    <w:link w:val="29"/>
    <w:rsid w:val="00CF613D"/>
    <w:rPr>
      <w:rFonts w:ascii="Times New Roman" w:eastAsia="Times New Roman" w:hAnsi="Times New Roman"/>
      <w:i/>
      <w:iCs/>
      <w:sz w:val="28"/>
      <w:szCs w:val="28"/>
      <w:shd w:val="clear" w:color="auto" w:fill="FFFFFF"/>
    </w:rPr>
  </w:style>
  <w:style w:type="paragraph" w:customStyle="1" w:styleId="29">
    <w:name w:val="Подпись к таблице (2)"/>
    <w:basedOn w:val="a"/>
    <w:link w:val="28"/>
    <w:rsid w:val="00CF613D"/>
    <w:pPr>
      <w:widowControl w:val="0"/>
      <w:shd w:val="clear" w:color="auto" w:fill="FFFFFF"/>
      <w:spacing w:after="60" w:line="0" w:lineRule="atLeast"/>
      <w:jc w:val="right"/>
    </w:pPr>
    <w:rPr>
      <w:rFonts w:cstheme="minorBidi"/>
      <w:i/>
      <w:iCs/>
      <w:sz w:val="28"/>
      <w:szCs w:val="28"/>
      <w:lang w:eastAsia="en-US"/>
    </w:rPr>
  </w:style>
  <w:style w:type="character" w:customStyle="1" w:styleId="12">
    <w:name w:val="Заголовок №1_"/>
    <w:basedOn w:val="a0"/>
    <w:link w:val="13"/>
    <w:rsid w:val="00CF613D"/>
    <w:rPr>
      <w:rFonts w:ascii="Times New Roman" w:eastAsia="Times New Roman" w:hAnsi="Times New Roman"/>
      <w:b/>
      <w:bCs/>
      <w:sz w:val="28"/>
      <w:szCs w:val="28"/>
      <w:shd w:val="clear" w:color="auto" w:fill="FFFFFF"/>
    </w:rPr>
  </w:style>
  <w:style w:type="paragraph" w:customStyle="1" w:styleId="13">
    <w:name w:val="Заголовок №1"/>
    <w:basedOn w:val="a"/>
    <w:link w:val="12"/>
    <w:rsid w:val="00CF613D"/>
    <w:pPr>
      <w:widowControl w:val="0"/>
      <w:shd w:val="clear" w:color="auto" w:fill="FFFFFF"/>
      <w:spacing w:before="2580" w:line="370" w:lineRule="exact"/>
      <w:jc w:val="center"/>
      <w:outlineLvl w:val="0"/>
    </w:pPr>
    <w:rPr>
      <w:rFonts w:cstheme="minorBidi"/>
      <w:b/>
      <w:bCs/>
      <w:sz w:val="28"/>
      <w:szCs w:val="28"/>
      <w:lang w:eastAsia="en-US"/>
    </w:rPr>
  </w:style>
  <w:style w:type="character" w:customStyle="1" w:styleId="211pt">
    <w:name w:val="Основной текст (2) + 11 pt;Полужирный"/>
    <w:basedOn w:val="22"/>
    <w:rsid w:val="00CF613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2"/>
    <w:rsid w:val="00CF613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4">
    <w:name w:val="Подпись к таблице (3)_"/>
    <w:basedOn w:val="a0"/>
    <w:link w:val="35"/>
    <w:rsid w:val="00CF613D"/>
    <w:rPr>
      <w:rFonts w:ascii="Times New Roman" w:eastAsia="Times New Roman" w:hAnsi="Times New Roman"/>
      <w:sz w:val="26"/>
      <w:szCs w:val="26"/>
      <w:shd w:val="clear" w:color="auto" w:fill="FFFFFF"/>
    </w:rPr>
  </w:style>
  <w:style w:type="paragraph" w:customStyle="1" w:styleId="35">
    <w:name w:val="Подпись к таблице (3)"/>
    <w:basedOn w:val="a"/>
    <w:link w:val="34"/>
    <w:rsid w:val="00CF613D"/>
    <w:pPr>
      <w:widowControl w:val="0"/>
      <w:shd w:val="clear" w:color="auto" w:fill="FFFFFF"/>
      <w:spacing w:line="317" w:lineRule="exact"/>
    </w:pPr>
    <w:rPr>
      <w:rFonts w:cstheme="minorBidi"/>
      <w:sz w:val="26"/>
      <w:szCs w:val="26"/>
      <w:lang w:eastAsia="en-US"/>
    </w:rPr>
  </w:style>
  <w:style w:type="character" w:customStyle="1" w:styleId="2a">
    <w:name w:val="Подпись к таблице (2) + Не курсив"/>
    <w:basedOn w:val="28"/>
    <w:rsid w:val="00CF613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rPr>
  </w:style>
  <w:style w:type="character" w:customStyle="1" w:styleId="214pt">
    <w:name w:val="Основной текст (2) + 14 pt;Полужирный"/>
    <w:basedOn w:val="22"/>
    <w:rsid w:val="00CF613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05pt">
    <w:name w:val="Основной текст (2) + 10;5 pt;Полужирный"/>
    <w:basedOn w:val="22"/>
    <w:rsid w:val="00CF613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Narrow10pt">
    <w:name w:val="Основной текст (2) + Arial Narrow;10 pt;Полужирный;Курсив"/>
    <w:basedOn w:val="22"/>
    <w:rsid w:val="00CF613D"/>
    <w:rPr>
      <w:rFonts w:ascii="Arial Narrow" w:eastAsia="Arial Narrow" w:hAnsi="Arial Narrow" w:cs="Arial Narrow"/>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pt1">
    <w:name w:val="Основной текст (2) + 11 pt;Курсив"/>
    <w:basedOn w:val="22"/>
    <w:rsid w:val="00CF613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5">
    <w:name w:val="Текст концевой сноски Знак"/>
    <w:basedOn w:val="a0"/>
    <w:link w:val="af6"/>
    <w:uiPriority w:val="99"/>
    <w:semiHidden/>
    <w:rsid w:val="00CF613D"/>
    <w:rPr>
      <w:rFonts w:ascii="Times New Roman" w:eastAsia="Times New Roman" w:hAnsi="Times New Roman"/>
    </w:rPr>
  </w:style>
  <w:style w:type="paragraph" w:styleId="af6">
    <w:name w:val="endnote text"/>
    <w:basedOn w:val="a"/>
    <w:link w:val="af5"/>
    <w:uiPriority w:val="99"/>
    <w:semiHidden/>
    <w:unhideWhenUsed/>
    <w:rsid w:val="00CF613D"/>
    <w:rPr>
      <w:rFonts w:cstheme="minorBidi"/>
      <w:sz w:val="22"/>
      <w:szCs w:val="22"/>
      <w:lang w:eastAsia="en-US"/>
    </w:rPr>
  </w:style>
  <w:style w:type="character" w:customStyle="1" w:styleId="14">
    <w:name w:val="Текст концевой сноски Знак1"/>
    <w:basedOn w:val="a0"/>
    <w:uiPriority w:val="99"/>
    <w:semiHidden/>
    <w:rsid w:val="00CF613D"/>
    <w:rPr>
      <w:rFonts w:ascii="Times New Roman" w:eastAsia="Times New Roman" w:hAnsi="Times New Roman" w:cs="Times New Roman"/>
      <w:sz w:val="20"/>
      <w:szCs w:val="20"/>
      <w:lang w:eastAsia="ru-RU"/>
    </w:rPr>
  </w:style>
  <w:style w:type="paragraph" w:styleId="41">
    <w:name w:val="toc 4"/>
    <w:basedOn w:val="a"/>
    <w:next w:val="a"/>
    <w:autoRedefine/>
    <w:uiPriority w:val="39"/>
    <w:unhideWhenUsed/>
    <w:rsid w:val="00CF613D"/>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CF613D"/>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CF613D"/>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CF613D"/>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CF613D"/>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CF613D"/>
    <w:pPr>
      <w:spacing w:after="100" w:line="276" w:lineRule="auto"/>
      <w:ind w:left="1760"/>
    </w:pPr>
    <w:rPr>
      <w:rFonts w:asciiTheme="minorHAnsi" w:eastAsiaTheme="minorEastAsia" w:hAnsiTheme="minorHAnsi" w:cstheme="minorBidi"/>
      <w:sz w:val="22"/>
      <w:szCs w:val="22"/>
    </w:rPr>
  </w:style>
  <w:style w:type="character" w:styleId="af7">
    <w:name w:val="annotation reference"/>
    <w:basedOn w:val="a0"/>
    <w:uiPriority w:val="99"/>
    <w:semiHidden/>
    <w:unhideWhenUsed/>
    <w:rsid w:val="007970F2"/>
    <w:rPr>
      <w:sz w:val="16"/>
      <w:szCs w:val="16"/>
    </w:rPr>
  </w:style>
  <w:style w:type="paragraph" w:styleId="af8">
    <w:name w:val="annotation text"/>
    <w:basedOn w:val="a"/>
    <w:link w:val="af9"/>
    <w:uiPriority w:val="99"/>
    <w:unhideWhenUsed/>
    <w:rsid w:val="007970F2"/>
    <w:rPr>
      <w:sz w:val="20"/>
      <w:szCs w:val="20"/>
    </w:rPr>
  </w:style>
  <w:style w:type="character" w:customStyle="1" w:styleId="af9">
    <w:name w:val="Текст примечания Знак"/>
    <w:basedOn w:val="a0"/>
    <w:link w:val="af8"/>
    <w:uiPriority w:val="99"/>
    <w:rsid w:val="007970F2"/>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7970F2"/>
    <w:rPr>
      <w:b/>
      <w:bCs/>
    </w:rPr>
  </w:style>
  <w:style w:type="character" w:customStyle="1" w:styleId="afb">
    <w:name w:val="Тема примечания Знак"/>
    <w:basedOn w:val="af9"/>
    <w:link w:val="afa"/>
    <w:uiPriority w:val="99"/>
    <w:semiHidden/>
    <w:rsid w:val="007970F2"/>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9300">
      <w:bodyDiv w:val="1"/>
      <w:marLeft w:val="0"/>
      <w:marRight w:val="0"/>
      <w:marTop w:val="0"/>
      <w:marBottom w:val="0"/>
      <w:divBdr>
        <w:top w:val="none" w:sz="0" w:space="0" w:color="auto"/>
        <w:left w:val="none" w:sz="0" w:space="0" w:color="auto"/>
        <w:bottom w:val="none" w:sz="0" w:space="0" w:color="auto"/>
        <w:right w:val="none" w:sz="0" w:space="0" w:color="auto"/>
      </w:divBdr>
    </w:div>
    <w:div w:id="14043416">
      <w:bodyDiv w:val="1"/>
      <w:marLeft w:val="0"/>
      <w:marRight w:val="0"/>
      <w:marTop w:val="0"/>
      <w:marBottom w:val="0"/>
      <w:divBdr>
        <w:top w:val="none" w:sz="0" w:space="0" w:color="auto"/>
        <w:left w:val="none" w:sz="0" w:space="0" w:color="auto"/>
        <w:bottom w:val="none" w:sz="0" w:space="0" w:color="auto"/>
        <w:right w:val="none" w:sz="0" w:space="0" w:color="auto"/>
      </w:divBdr>
    </w:div>
    <w:div w:id="19746080">
      <w:bodyDiv w:val="1"/>
      <w:marLeft w:val="0"/>
      <w:marRight w:val="0"/>
      <w:marTop w:val="0"/>
      <w:marBottom w:val="0"/>
      <w:divBdr>
        <w:top w:val="none" w:sz="0" w:space="0" w:color="auto"/>
        <w:left w:val="none" w:sz="0" w:space="0" w:color="auto"/>
        <w:bottom w:val="none" w:sz="0" w:space="0" w:color="auto"/>
        <w:right w:val="none" w:sz="0" w:space="0" w:color="auto"/>
      </w:divBdr>
    </w:div>
    <w:div w:id="22872106">
      <w:bodyDiv w:val="1"/>
      <w:marLeft w:val="0"/>
      <w:marRight w:val="0"/>
      <w:marTop w:val="0"/>
      <w:marBottom w:val="0"/>
      <w:divBdr>
        <w:top w:val="none" w:sz="0" w:space="0" w:color="auto"/>
        <w:left w:val="none" w:sz="0" w:space="0" w:color="auto"/>
        <w:bottom w:val="none" w:sz="0" w:space="0" w:color="auto"/>
        <w:right w:val="none" w:sz="0" w:space="0" w:color="auto"/>
      </w:divBdr>
    </w:div>
    <w:div w:id="25957626">
      <w:bodyDiv w:val="1"/>
      <w:marLeft w:val="0"/>
      <w:marRight w:val="0"/>
      <w:marTop w:val="0"/>
      <w:marBottom w:val="0"/>
      <w:divBdr>
        <w:top w:val="none" w:sz="0" w:space="0" w:color="auto"/>
        <w:left w:val="none" w:sz="0" w:space="0" w:color="auto"/>
        <w:bottom w:val="none" w:sz="0" w:space="0" w:color="auto"/>
        <w:right w:val="none" w:sz="0" w:space="0" w:color="auto"/>
      </w:divBdr>
    </w:div>
    <w:div w:id="51007782">
      <w:bodyDiv w:val="1"/>
      <w:marLeft w:val="0"/>
      <w:marRight w:val="0"/>
      <w:marTop w:val="0"/>
      <w:marBottom w:val="0"/>
      <w:divBdr>
        <w:top w:val="none" w:sz="0" w:space="0" w:color="auto"/>
        <w:left w:val="none" w:sz="0" w:space="0" w:color="auto"/>
        <w:bottom w:val="none" w:sz="0" w:space="0" w:color="auto"/>
        <w:right w:val="none" w:sz="0" w:space="0" w:color="auto"/>
      </w:divBdr>
    </w:div>
    <w:div w:id="58285086">
      <w:bodyDiv w:val="1"/>
      <w:marLeft w:val="0"/>
      <w:marRight w:val="0"/>
      <w:marTop w:val="0"/>
      <w:marBottom w:val="0"/>
      <w:divBdr>
        <w:top w:val="none" w:sz="0" w:space="0" w:color="auto"/>
        <w:left w:val="none" w:sz="0" w:space="0" w:color="auto"/>
        <w:bottom w:val="none" w:sz="0" w:space="0" w:color="auto"/>
        <w:right w:val="none" w:sz="0" w:space="0" w:color="auto"/>
      </w:divBdr>
    </w:div>
    <w:div w:id="92433473">
      <w:bodyDiv w:val="1"/>
      <w:marLeft w:val="0"/>
      <w:marRight w:val="0"/>
      <w:marTop w:val="0"/>
      <w:marBottom w:val="0"/>
      <w:divBdr>
        <w:top w:val="none" w:sz="0" w:space="0" w:color="auto"/>
        <w:left w:val="none" w:sz="0" w:space="0" w:color="auto"/>
        <w:bottom w:val="none" w:sz="0" w:space="0" w:color="auto"/>
        <w:right w:val="none" w:sz="0" w:space="0" w:color="auto"/>
      </w:divBdr>
    </w:div>
    <w:div w:id="106511604">
      <w:bodyDiv w:val="1"/>
      <w:marLeft w:val="0"/>
      <w:marRight w:val="0"/>
      <w:marTop w:val="0"/>
      <w:marBottom w:val="0"/>
      <w:divBdr>
        <w:top w:val="none" w:sz="0" w:space="0" w:color="auto"/>
        <w:left w:val="none" w:sz="0" w:space="0" w:color="auto"/>
        <w:bottom w:val="none" w:sz="0" w:space="0" w:color="auto"/>
        <w:right w:val="none" w:sz="0" w:space="0" w:color="auto"/>
      </w:divBdr>
    </w:div>
    <w:div w:id="119539181">
      <w:bodyDiv w:val="1"/>
      <w:marLeft w:val="0"/>
      <w:marRight w:val="0"/>
      <w:marTop w:val="0"/>
      <w:marBottom w:val="0"/>
      <w:divBdr>
        <w:top w:val="none" w:sz="0" w:space="0" w:color="auto"/>
        <w:left w:val="none" w:sz="0" w:space="0" w:color="auto"/>
        <w:bottom w:val="none" w:sz="0" w:space="0" w:color="auto"/>
        <w:right w:val="none" w:sz="0" w:space="0" w:color="auto"/>
      </w:divBdr>
    </w:div>
    <w:div w:id="120001268">
      <w:bodyDiv w:val="1"/>
      <w:marLeft w:val="0"/>
      <w:marRight w:val="0"/>
      <w:marTop w:val="0"/>
      <w:marBottom w:val="0"/>
      <w:divBdr>
        <w:top w:val="none" w:sz="0" w:space="0" w:color="auto"/>
        <w:left w:val="none" w:sz="0" w:space="0" w:color="auto"/>
        <w:bottom w:val="none" w:sz="0" w:space="0" w:color="auto"/>
        <w:right w:val="none" w:sz="0" w:space="0" w:color="auto"/>
      </w:divBdr>
    </w:div>
    <w:div w:id="188178185">
      <w:bodyDiv w:val="1"/>
      <w:marLeft w:val="0"/>
      <w:marRight w:val="0"/>
      <w:marTop w:val="0"/>
      <w:marBottom w:val="0"/>
      <w:divBdr>
        <w:top w:val="none" w:sz="0" w:space="0" w:color="auto"/>
        <w:left w:val="none" w:sz="0" w:space="0" w:color="auto"/>
        <w:bottom w:val="none" w:sz="0" w:space="0" w:color="auto"/>
        <w:right w:val="none" w:sz="0" w:space="0" w:color="auto"/>
      </w:divBdr>
    </w:div>
    <w:div w:id="190917007">
      <w:bodyDiv w:val="1"/>
      <w:marLeft w:val="0"/>
      <w:marRight w:val="0"/>
      <w:marTop w:val="0"/>
      <w:marBottom w:val="0"/>
      <w:divBdr>
        <w:top w:val="none" w:sz="0" w:space="0" w:color="auto"/>
        <w:left w:val="none" w:sz="0" w:space="0" w:color="auto"/>
        <w:bottom w:val="none" w:sz="0" w:space="0" w:color="auto"/>
        <w:right w:val="none" w:sz="0" w:space="0" w:color="auto"/>
      </w:divBdr>
    </w:div>
    <w:div w:id="191303182">
      <w:bodyDiv w:val="1"/>
      <w:marLeft w:val="0"/>
      <w:marRight w:val="0"/>
      <w:marTop w:val="0"/>
      <w:marBottom w:val="0"/>
      <w:divBdr>
        <w:top w:val="none" w:sz="0" w:space="0" w:color="auto"/>
        <w:left w:val="none" w:sz="0" w:space="0" w:color="auto"/>
        <w:bottom w:val="none" w:sz="0" w:space="0" w:color="auto"/>
        <w:right w:val="none" w:sz="0" w:space="0" w:color="auto"/>
      </w:divBdr>
    </w:div>
    <w:div w:id="222760269">
      <w:bodyDiv w:val="1"/>
      <w:marLeft w:val="0"/>
      <w:marRight w:val="0"/>
      <w:marTop w:val="0"/>
      <w:marBottom w:val="0"/>
      <w:divBdr>
        <w:top w:val="none" w:sz="0" w:space="0" w:color="auto"/>
        <w:left w:val="none" w:sz="0" w:space="0" w:color="auto"/>
        <w:bottom w:val="none" w:sz="0" w:space="0" w:color="auto"/>
        <w:right w:val="none" w:sz="0" w:space="0" w:color="auto"/>
      </w:divBdr>
    </w:div>
    <w:div w:id="264269173">
      <w:bodyDiv w:val="1"/>
      <w:marLeft w:val="0"/>
      <w:marRight w:val="0"/>
      <w:marTop w:val="0"/>
      <w:marBottom w:val="0"/>
      <w:divBdr>
        <w:top w:val="none" w:sz="0" w:space="0" w:color="auto"/>
        <w:left w:val="none" w:sz="0" w:space="0" w:color="auto"/>
        <w:bottom w:val="none" w:sz="0" w:space="0" w:color="auto"/>
        <w:right w:val="none" w:sz="0" w:space="0" w:color="auto"/>
      </w:divBdr>
    </w:div>
    <w:div w:id="265044910">
      <w:bodyDiv w:val="1"/>
      <w:marLeft w:val="0"/>
      <w:marRight w:val="0"/>
      <w:marTop w:val="0"/>
      <w:marBottom w:val="0"/>
      <w:divBdr>
        <w:top w:val="none" w:sz="0" w:space="0" w:color="auto"/>
        <w:left w:val="none" w:sz="0" w:space="0" w:color="auto"/>
        <w:bottom w:val="none" w:sz="0" w:space="0" w:color="auto"/>
        <w:right w:val="none" w:sz="0" w:space="0" w:color="auto"/>
      </w:divBdr>
    </w:div>
    <w:div w:id="268853782">
      <w:bodyDiv w:val="1"/>
      <w:marLeft w:val="0"/>
      <w:marRight w:val="0"/>
      <w:marTop w:val="0"/>
      <w:marBottom w:val="0"/>
      <w:divBdr>
        <w:top w:val="none" w:sz="0" w:space="0" w:color="auto"/>
        <w:left w:val="none" w:sz="0" w:space="0" w:color="auto"/>
        <w:bottom w:val="none" w:sz="0" w:space="0" w:color="auto"/>
        <w:right w:val="none" w:sz="0" w:space="0" w:color="auto"/>
      </w:divBdr>
    </w:div>
    <w:div w:id="287663368">
      <w:bodyDiv w:val="1"/>
      <w:marLeft w:val="0"/>
      <w:marRight w:val="0"/>
      <w:marTop w:val="0"/>
      <w:marBottom w:val="0"/>
      <w:divBdr>
        <w:top w:val="none" w:sz="0" w:space="0" w:color="auto"/>
        <w:left w:val="none" w:sz="0" w:space="0" w:color="auto"/>
        <w:bottom w:val="none" w:sz="0" w:space="0" w:color="auto"/>
        <w:right w:val="none" w:sz="0" w:space="0" w:color="auto"/>
      </w:divBdr>
    </w:div>
    <w:div w:id="297031162">
      <w:bodyDiv w:val="1"/>
      <w:marLeft w:val="0"/>
      <w:marRight w:val="0"/>
      <w:marTop w:val="0"/>
      <w:marBottom w:val="0"/>
      <w:divBdr>
        <w:top w:val="none" w:sz="0" w:space="0" w:color="auto"/>
        <w:left w:val="none" w:sz="0" w:space="0" w:color="auto"/>
        <w:bottom w:val="none" w:sz="0" w:space="0" w:color="auto"/>
        <w:right w:val="none" w:sz="0" w:space="0" w:color="auto"/>
      </w:divBdr>
    </w:div>
    <w:div w:id="312611262">
      <w:bodyDiv w:val="1"/>
      <w:marLeft w:val="0"/>
      <w:marRight w:val="0"/>
      <w:marTop w:val="0"/>
      <w:marBottom w:val="0"/>
      <w:divBdr>
        <w:top w:val="none" w:sz="0" w:space="0" w:color="auto"/>
        <w:left w:val="none" w:sz="0" w:space="0" w:color="auto"/>
        <w:bottom w:val="none" w:sz="0" w:space="0" w:color="auto"/>
        <w:right w:val="none" w:sz="0" w:space="0" w:color="auto"/>
      </w:divBdr>
    </w:div>
    <w:div w:id="332612957">
      <w:bodyDiv w:val="1"/>
      <w:marLeft w:val="0"/>
      <w:marRight w:val="0"/>
      <w:marTop w:val="0"/>
      <w:marBottom w:val="0"/>
      <w:divBdr>
        <w:top w:val="none" w:sz="0" w:space="0" w:color="auto"/>
        <w:left w:val="none" w:sz="0" w:space="0" w:color="auto"/>
        <w:bottom w:val="none" w:sz="0" w:space="0" w:color="auto"/>
        <w:right w:val="none" w:sz="0" w:space="0" w:color="auto"/>
      </w:divBdr>
    </w:div>
    <w:div w:id="347755889">
      <w:bodyDiv w:val="1"/>
      <w:marLeft w:val="0"/>
      <w:marRight w:val="0"/>
      <w:marTop w:val="0"/>
      <w:marBottom w:val="0"/>
      <w:divBdr>
        <w:top w:val="none" w:sz="0" w:space="0" w:color="auto"/>
        <w:left w:val="none" w:sz="0" w:space="0" w:color="auto"/>
        <w:bottom w:val="none" w:sz="0" w:space="0" w:color="auto"/>
        <w:right w:val="none" w:sz="0" w:space="0" w:color="auto"/>
      </w:divBdr>
    </w:div>
    <w:div w:id="375812882">
      <w:bodyDiv w:val="1"/>
      <w:marLeft w:val="0"/>
      <w:marRight w:val="0"/>
      <w:marTop w:val="0"/>
      <w:marBottom w:val="0"/>
      <w:divBdr>
        <w:top w:val="none" w:sz="0" w:space="0" w:color="auto"/>
        <w:left w:val="none" w:sz="0" w:space="0" w:color="auto"/>
        <w:bottom w:val="none" w:sz="0" w:space="0" w:color="auto"/>
        <w:right w:val="none" w:sz="0" w:space="0" w:color="auto"/>
      </w:divBdr>
    </w:div>
    <w:div w:id="386756660">
      <w:bodyDiv w:val="1"/>
      <w:marLeft w:val="0"/>
      <w:marRight w:val="0"/>
      <w:marTop w:val="0"/>
      <w:marBottom w:val="0"/>
      <w:divBdr>
        <w:top w:val="none" w:sz="0" w:space="0" w:color="auto"/>
        <w:left w:val="none" w:sz="0" w:space="0" w:color="auto"/>
        <w:bottom w:val="none" w:sz="0" w:space="0" w:color="auto"/>
        <w:right w:val="none" w:sz="0" w:space="0" w:color="auto"/>
      </w:divBdr>
    </w:div>
    <w:div w:id="390227778">
      <w:bodyDiv w:val="1"/>
      <w:marLeft w:val="0"/>
      <w:marRight w:val="0"/>
      <w:marTop w:val="0"/>
      <w:marBottom w:val="0"/>
      <w:divBdr>
        <w:top w:val="none" w:sz="0" w:space="0" w:color="auto"/>
        <w:left w:val="none" w:sz="0" w:space="0" w:color="auto"/>
        <w:bottom w:val="none" w:sz="0" w:space="0" w:color="auto"/>
        <w:right w:val="none" w:sz="0" w:space="0" w:color="auto"/>
      </w:divBdr>
    </w:div>
    <w:div w:id="401755199">
      <w:bodyDiv w:val="1"/>
      <w:marLeft w:val="0"/>
      <w:marRight w:val="0"/>
      <w:marTop w:val="0"/>
      <w:marBottom w:val="0"/>
      <w:divBdr>
        <w:top w:val="none" w:sz="0" w:space="0" w:color="auto"/>
        <w:left w:val="none" w:sz="0" w:space="0" w:color="auto"/>
        <w:bottom w:val="none" w:sz="0" w:space="0" w:color="auto"/>
        <w:right w:val="none" w:sz="0" w:space="0" w:color="auto"/>
      </w:divBdr>
    </w:div>
    <w:div w:id="425659375">
      <w:bodyDiv w:val="1"/>
      <w:marLeft w:val="0"/>
      <w:marRight w:val="0"/>
      <w:marTop w:val="0"/>
      <w:marBottom w:val="0"/>
      <w:divBdr>
        <w:top w:val="none" w:sz="0" w:space="0" w:color="auto"/>
        <w:left w:val="none" w:sz="0" w:space="0" w:color="auto"/>
        <w:bottom w:val="none" w:sz="0" w:space="0" w:color="auto"/>
        <w:right w:val="none" w:sz="0" w:space="0" w:color="auto"/>
      </w:divBdr>
    </w:div>
    <w:div w:id="434059694">
      <w:bodyDiv w:val="1"/>
      <w:marLeft w:val="0"/>
      <w:marRight w:val="0"/>
      <w:marTop w:val="0"/>
      <w:marBottom w:val="0"/>
      <w:divBdr>
        <w:top w:val="none" w:sz="0" w:space="0" w:color="auto"/>
        <w:left w:val="none" w:sz="0" w:space="0" w:color="auto"/>
        <w:bottom w:val="none" w:sz="0" w:space="0" w:color="auto"/>
        <w:right w:val="none" w:sz="0" w:space="0" w:color="auto"/>
      </w:divBdr>
    </w:div>
    <w:div w:id="458375855">
      <w:bodyDiv w:val="1"/>
      <w:marLeft w:val="0"/>
      <w:marRight w:val="0"/>
      <w:marTop w:val="0"/>
      <w:marBottom w:val="0"/>
      <w:divBdr>
        <w:top w:val="none" w:sz="0" w:space="0" w:color="auto"/>
        <w:left w:val="none" w:sz="0" w:space="0" w:color="auto"/>
        <w:bottom w:val="none" w:sz="0" w:space="0" w:color="auto"/>
        <w:right w:val="none" w:sz="0" w:space="0" w:color="auto"/>
      </w:divBdr>
    </w:div>
    <w:div w:id="492599578">
      <w:bodyDiv w:val="1"/>
      <w:marLeft w:val="0"/>
      <w:marRight w:val="0"/>
      <w:marTop w:val="0"/>
      <w:marBottom w:val="0"/>
      <w:divBdr>
        <w:top w:val="none" w:sz="0" w:space="0" w:color="auto"/>
        <w:left w:val="none" w:sz="0" w:space="0" w:color="auto"/>
        <w:bottom w:val="none" w:sz="0" w:space="0" w:color="auto"/>
        <w:right w:val="none" w:sz="0" w:space="0" w:color="auto"/>
      </w:divBdr>
    </w:div>
    <w:div w:id="499547264">
      <w:bodyDiv w:val="1"/>
      <w:marLeft w:val="0"/>
      <w:marRight w:val="0"/>
      <w:marTop w:val="0"/>
      <w:marBottom w:val="0"/>
      <w:divBdr>
        <w:top w:val="none" w:sz="0" w:space="0" w:color="auto"/>
        <w:left w:val="none" w:sz="0" w:space="0" w:color="auto"/>
        <w:bottom w:val="none" w:sz="0" w:space="0" w:color="auto"/>
        <w:right w:val="none" w:sz="0" w:space="0" w:color="auto"/>
      </w:divBdr>
    </w:div>
    <w:div w:id="521478658">
      <w:bodyDiv w:val="1"/>
      <w:marLeft w:val="0"/>
      <w:marRight w:val="0"/>
      <w:marTop w:val="0"/>
      <w:marBottom w:val="0"/>
      <w:divBdr>
        <w:top w:val="none" w:sz="0" w:space="0" w:color="auto"/>
        <w:left w:val="none" w:sz="0" w:space="0" w:color="auto"/>
        <w:bottom w:val="none" w:sz="0" w:space="0" w:color="auto"/>
        <w:right w:val="none" w:sz="0" w:space="0" w:color="auto"/>
      </w:divBdr>
    </w:div>
    <w:div w:id="532231517">
      <w:bodyDiv w:val="1"/>
      <w:marLeft w:val="0"/>
      <w:marRight w:val="0"/>
      <w:marTop w:val="0"/>
      <w:marBottom w:val="0"/>
      <w:divBdr>
        <w:top w:val="none" w:sz="0" w:space="0" w:color="auto"/>
        <w:left w:val="none" w:sz="0" w:space="0" w:color="auto"/>
        <w:bottom w:val="none" w:sz="0" w:space="0" w:color="auto"/>
        <w:right w:val="none" w:sz="0" w:space="0" w:color="auto"/>
      </w:divBdr>
    </w:div>
    <w:div w:id="540828288">
      <w:bodyDiv w:val="1"/>
      <w:marLeft w:val="0"/>
      <w:marRight w:val="0"/>
      <w:marTop w:val="0"/>
      <w:marBottom w:val="0"/>
      <w:divBdr>
        <w:top w:val="none" w:sz="0" w:space="0" w:color="auto"/>
        <w:left w:val="none" w:sz="0" w:space="0" w:color="auto"/>
        <w:bottom w:val="none" w:sz="0" w:space="0" w:color="auto"/>
        <w:right w:val="none" w:sz="0" w:space="0" w:color="auto"/>
      </w:divBdr>
    </w:div>
    <w:div w:id="585917454">
      <w:bodyDiv w:val="1"/>
      <w:marLeft w:val="0"/>
      <w:marRight w:val="0"/>
      <w:marTop w:val="0"/>
      <w:marBottom w:val="0"/>
      <w:divBdr>
        <w:top w:val="none" w:sz="0" w:space="0" w:color="auto"/>
        <w:left w:val="none" w:sz="0" w:space="0" w:color="auto"/>
        <w:bottom w:val="none" w:sz="0" w:space="0" w:color="auto"/>
        <w:right w:val="none" w:sz="0" w:space="0" w:color="auto"/>
      </w:divBdr>
    </w:div>
    <w:div w:id="628165775">
      <w:bodyDiv w:val="1"/>
      <w:marLeft w:val="0"/>
      <w:marRight w:val="0"/>
      <w:marTop w:val="0"/>
      <w:marBottom w:val="0"/>
      <w:divBdr>
        <w:top w:val="none" w:sz="0" w:space="0" w:color="auto"/>
        <w:left w:val="none" w:sz="0" w:space="0" w:color="auto"/>
        <w:bottom w:val="none" w:sz="0" w:space="0" w:color="auto"/>
        <w:right w:val="none" w:sz="0" w:space="0" w:color="auto"/>
      </w:divBdr>
    </w:div>
    <w:div w:id="635721197">
      <w:bodyDiv w:val="1"/>
      <w:marLeft w:val="0"/>
      <w:marRight w:val="0"/>
      <w:marTop w:val="0"/>
      <w:marBottom w:val="0"/>
      <w:divBdr>
        <w:top w:val="none" w:sz="0" w:space="0" w:color="auto"/>
        <w:left w:val="none" w:sz="0" w:space="0" w:color="auto"/>
        <w:bottom w:val="none" w:sz="0" w:space="0" w:color="auto"/>
        <w:right w:val="none" w:sz="0" w:space="0" w:color="auto"/>
      </w:divBdr>
    </w:div>
    <w:div w:id="645283916">
      <w:bodyDiv w:val="1"/>
      <w:marLeft w:val="0"/>
      <w:marRight w:val="0"/>
      <w:marTop w:val="0"/>
      <w:marBottom w:val="0"/>
      <w:divBdr>
        <w:top w:val="none" w:sz="0" w:space="0" w:color="auto"/>
        <w:left w:val="none" w:sz="0" w:space="0" w:color="auto"/>
        <w:bottom w:val="none" w:sz="0" w:space="0" w:color="auto"/>
        <w:right w:val="none" w:sz="0" w:space="0" w:color="auto"/>
      </w:divBdr>
    </w:div>
    <w:div w:id="646054311">
      <w:bodyDiv w:val="1"/>
      <w:marLeft w:val="0"/>
      <w:marRight w:val="0"/>
      <w:marTop w:val="0"/>
      <w:marBottom w:val="0"/>
      <w:divBdr>
        <w:top w:val="none" w:sz="0" w:space="0" w:color="auto"/>
        <w:left w:val="none" w:sz="0" w:space="0" w:color="auto"/>
        <w:bottom w:val="none" w:sz="0" w:space="0" w:color="auto"/>
        <w:right w:val="none" w:sz="0" w:space="0" w:color="auto"/>
      </w:divBdr>
    </w:div>
    <w:div w:id="653068809">
      <w:bodyDiv w:val="1"/>
      <w:marLeft w:val="0"/>
      <w:marRight w:val="0"/>
      <w:marTop w:val="0"/>
      <w:marBottom w:val="0"/>
      <w:divBdr>
        <w:top w:val="none" w:sz="0" w:space="0" w:color="auto"/>
        <w:left w:val="none" w:sz="0" w:space="0" w:color="auto"/>
        <w:bottom w:val="none" w:sz="0" w:space="0" w:color="auto"/>
        <w:right w:val="none" w:sz="0" w:space="0" w:color="auto"/>
      </w:divBdr>
    </w:div>
    <w:div w:id="667754495">
      <w:bodyDiv w:val="1"/>
      <w:marLeft w:val="0"/>
      <w:marRight w:val="0"/>
      <w:marTop w:val="0"/>
      <w:marBottom w:val="0"/>
      <w:divBdr>
        <w:top w:val="none" w:sz="0" w:space="0" w:color="auto"/>
        <w:left w:val="none" w:sz="0" w:space="0" w:color="auto"/>
        <w:bottom w:val="none" w:sz="0" w:space="0" w:color="auto"/>
        <w:right w:val="none" w:sz="0" w:space="0" w:color="auto"/>
      </w:divBdr>
    </w:div>
    <w:div w:id="674502536">
      <w:bodyDiv w:val="1"/>
      <w:marLeft w:val="0"/>
      <w:marRight w:val="0"/>
      <w:marTop w:val="0"/>
      <w:marBottom w:val="0"/>
      <w:divBdr>
        <w:top w:val="none" w:sz="0" w:space="0" w:color="auto"/>
        <w:left w:val="none" w:sz="0" w:space="0" w:color="auto"/>
        <w:bottom w:val="none" w:sz="0" w:space="0" w:color="auto"/>
        <w:right w:val="none" w:sz="0" w:space="0" w:color="auto"/>
      </w:divBdr>
    </w:div>
    <w:div w:id="700015319">
      <w:bodyDiv w:val="1"/>
      <w:marLeft w:val="0"/>
      <w:marRight w:val="0"/>
      <w:marTop w:val="0"/>
      <w:marBottom w:val="0"/>
      <w:divBdr>
        <w:top w:val="none" w:sz="0" w:space="0" w:color="auto"/>
        <w:left w:val="none" w:sz="0" w:space="0" w:color="auto"/>
        <w:bottom w:val="none" w:sz="0" w:space="0" w:color="auto"/>
        <w:right w:val="none" w:sz="0" w:space="0" w:color="auto"/>
      </w:divBdr>
    </w:div>
    <w:div w:id="704789949">
      <w:bodyDiv w:val="1"/>
      <w:marLeft w:val="0"/>
      <w:marRight w:val="0"/>
      <w:marTop w:val="0"/>
      <w:marBottom w:val="0"/>
      <w:divBdr>
        <w:top w:val="none" w:sz="0" w:space="0" w:color="auto"/>
        <w:left w:val="none" w:sz="0" w:space="0" w:color="auto"/>
        <w:bottom w:val="none" w:sz="0" w:space="0" w:color="auto"/>
        <w:right w:val="none" w:sz="0" w:space="0" w:color="auto"/>
      </w:divBdr>
    </w:div>
    <w:div w:id="766198194">
      <w:bodyDiv w:val="1"/>
      <w:marLeft w:val="0"/>
      <w:marRight w:val="0"/>
      <w:marTop w:val="0"/>
      <w:marBottom w:val="0"/>
      <w:divBdr>
        <w:top w:val="none" w:sz="0" w:space="0" w:color="auto"/>
        <w:left w:val="none" w:sz="0" w:space="0" w:color="auto"/>
        <w:bottom w:val="none" w:sz="0" w:space="0" w:color="auto"/>
        <w:right w:val="none" w:sz="0" w:space="0" w:color="auto"/>
      </w:divBdr>
    </w:div>
    <w:div w:id="769355330">
      <w:bodyDiv w:val="1"/>
      <w:marLeft w:val="0"/>
      <w:marRight w:val="0"/>
      <w:marTop w:val="0"/>
      <w:marBottom w:val="0"/>
      <w:divBdr>
        <w:top w:val="none" w:sz="0" w:space="0" w:color="auto"/>
        <w:left w:val="none" w:sz="0" w:space="0" w:color="auto"/>
        <w:bottom w:val="none" w:sz="0" w:space="0" w:color="auto"/>
        <w:right w:val="none" w:sz="0" w:space="0" w:color="auto"/>
      </w:divBdr>
    </w:div>
    <w:div w:id="777605461">
      <w:bodyDiv w:val="1"/>
      <w:marLeft w:val="0"/>
      <w:marRight w:val="0"/>
      <w:marTop w:val="0"/>
      <w:marBottom w:val="0"/>
      <w:divBdr>
        <w:top w:val="none" w:sz="0" w:space="0" w:color="auto"/>
        <w:left w:val="none" w:sz="0" w:space="0" w:color="auto"/>
        <w:bottom w:val="none" w:sz="0" w:space="0" w:color="auto"/>
        <w:right w:val="none" w:sz="0" w:space="0" w:color="auto"/>
      </w:divBdr>
    </w:div>
    <w:div w:id="779760710">
      <w:bodyDiv w:val="1"/>
      <w:marLeft w:val="0"/>
      <w:marRight w:val="0"/>
      <w:marTop w:val="0"/>
      <w:marBottom w:val="0"/>
      <w:divBdr>
        <w:top w:val="none" w:sz="0" w:space="0" w:color="auto"/>
        <w:left w:val="none" w:sz="0" w:space="0" w:color="auto"/>
        <w:bottom w:val="none" w:sz="0" w:space="0" w:color="auto"/>
        <w:right w:val="none" w:sz="0" w:space="0" w:color="auto"/>
      </w:divBdr>
    </w:div>
    <w:div w:id="785929439">
      <w:bodyDiv w:val="1"/>
      <w:marLeft w:val="0"/>
      <w:marRight w:val="0"/>
      <w:marTop w:val="0"/>
      <w:marBottom w:val="0"/>
      <w:divBdr>
        <w:top w:val="none" w:sz="0" w:space="0" w:color="auto"/>
        <w:left w:val="none" w:sz="0" w:space="0" w:color="auto"/>
        <w:bottom w:val="none" w:sz="0" w:space="0" w:color="auto"/>
        <w:right w:val="none" w:sz="0" w:space="0" w:color="auto"/>
      </w:divBdr>
    </w:div>
    <w:div w:id="786004960">
      <w:bodyDiv w:val="1"/>
      <w:marLeft w:val="0"/>
      <w:marRight w:val="0"/>
      <w:marTop w:val="0"/>
      <w:marBottom w:val="0"/>
      <w:divBdr>
        <w:top w:val="none" w:sz="0" w:space="0" w:color="auto"/>
        <w:left w:val="none" w:sz="0" w:space="0" w:color="auto"/>
        <w:bottom w:val="none" w:sz="0" w:space="0" w:color="auto"/>
        <w:right w:val="none" w:sz="0" w:space="0" w:color="auto"/>
      </w:divBdr>
    </w:div>
    <w:div w:id="810514196">
      <w:bodyDiv w:val="1"/>
      <w:marLeft w:val="0"/>
      <w:marRight w:val="0"/>
      <w:marTop w:val="0"/>
      <w:marBottom w:val="0"/>
      <w:divBdr>
        <w:top w:val="none" w:sz="0" w:space="0" w:color="auto"/>
        <w:left w:val="none" w:sz="0" w:space="0" w:color="auto"/>
        <w:bottom w:val="none" w:sz="0" w:space="0" w:color="auto"/>
        <w:right w:val="none" w:sz="0" w:space="0" w:color="auto"/>
      </w:divBdr>
    </w:div>
    <w:div w:id="830172321">
      <w:bodyDiv w:val="1"/>
      <w:marLeft w:val="0"/>
      <w:marRight w:val="0"/>
      <w:marTop w:val="0"/>
      <w:marBottom w:val="0"/>
      <w:divBdr>
        <w:top w:val="none" w:sz="0" w:space="0" w:color="auto"/>
        <w:left w:val="none" w:sz="0" w:space="0" w:color="auto"/>
        <w:bottom w:val="none" w:sz="0" w:space="0" w:color="auto"/>
        <w:right w:val="none" w:sz="0" w:space="0" w:color="auto"/>
      </w:divBdr>
    </w:div>
    <w:div w:id="841622993">
      <w:bodyDiv w:val="1"/>
      <w:marLeft w:val="0"/>
      <w:marRight w:val="0"/>
      <w:marTop w:val="0"/>
      <w:marBottom w:val="0"/>
      <w:divBdr>
        <w:top w:val="none" w:sz="0" w:space="0" w:color="auto"/>
        <w:left w:val="none" w:sz="0" w:space="0" w:color="auto"/>
        <w:bottom w:val="none" w:sz="0" w:space="0" w:color="auto"/>
        <w:right w:val="none" w:sz="0" w:space="0" w:color="auto"/>
      </w:divBdr>
    </w:div>
    <w:div w:id="881596190">
      <w:bodyDiv w:val="1"/>
      <w:marLeft w:val="0"/>
      <w:marRight w:val="0"/>
      <w:marTop w:val="0"/>
      <w:marBottom w:val="0"/>
      <w:divBdr>
        <w:top w:val="none" w:sz="0" w:space="0" w:color="auto"/>
        <w:left w:val="none" w:sz="0" w:space="0" w:color="auto"/>
        <w:bottom w:val="none" w:sz="0" w:space="0" w:color="auto"/>
        <w:right w:val="none" w:sz="0" w:space="0" w:color="auto"/>
      </w:divBdr>
    </w:div>
    <w:div w:id="891818065">
      <w:bodyDiv w:val="1"/>
      <w:marLeft w:val="0"/>
      <w:marRight w:val="0"/>
      <w:marTop w:val="0"/>
      <w:marBottom w:val="0"/>
      <w:divBdr>
        <w:top w:val="none" w:sz="0" w:space="0" w:color="auto"/>
        <w:left w:val="none" w:sz="0" w:space="0" w:color="auto"/>
        <w:bottom w:val="none" w:sz="0" w:space="0" w:color="auto"/>
        <w:right w:val="none" w:sz="0" w:space="0" w:color="auto"/>
      </w:divBdr>
    </w:div>
    <w:div w:id="891959510">
      <w:bodyDiv w:val="1"/>
      <w:marLeft w:val="0"/>
      <w:marRight w:val="0"/>
      <w:marTop w:val="0"/>
      <w:marBottom w:val="0"/>
      <w:divBdr>
        <w:top w:val="none" w:sz="0" w:space="0" w:color="auto"/>
        <w:left w:val="none" w:sz="0" w:space="0" w:color="auto"/>
        <w:bottom w:val="none" w:sz="0" w:space="0" w:color="auto"/>
        <w:right w:val="none" w:sz="0" w:space="0" w:color="auto"/>
      </w:divBdr>
    </w:div>
    <w:div w:id="893396270">
      <w:bodyDiv w:val="1"/>
      <w:marLeft w:val="0"/>
      <w:marRight w:val="0"/>
      <w:marTop w:val="0"/>
      <w:marBottom w:val="0"/>
      <w:divBdr>
        <w:top w:val="none" w:sz="0" w:space="0" w:color="auto"/>
        <w:left w:val="none" w:sz="0" w:space="0" w:color="auto"/>
        <w:bottom w:val="none" w:sz="0" w:space="0" w:color="auto"/>
        <w:right w:val="none" w:sz="0" w:space="0" w:color="auto"/>
      </w:divBdr>
    </w:div>
    <w:div w:id="925767432">
      <w:bodyDiv w:val="1"/>
      <w:marLeft w:val="0"/>
      <w:marRight w:val="0"/>
      <w:marTop w:val="0"/>
      <w:marBottom w:val="0"/>
      <w:divBdr>
        <w:top w:val="none" w:sz="0" w:space="0" w:color="auto"/>
        <w:left w:val="none" w:sz="0" w:space="0" w:color="auto"/>
        <w:bottom w:val="none" w:sz="0" w:space="0" w:color="auto"/>
        <w:right w:val="none" w:sz="0" w:space="0" w:color="auto"/>
      </w:divBdr>
    </w:div>
    <w:div w:id="985863310">
      <w:bodyDiv w:val="1"/>
      <w:marLeft w:val="0"/>
      <w:marRight w:val="0"/>
      <w:marTop w:val="0"/>
      <w:marBottom w:val="0"/>
      <w:divBdr>
        <w:top w:val="none" w:sz="0" w:space="0" w:color="auto"/>
        <w:left w:val="none" w:sz="0" w:space="0" w:color="auto"/>
        <w:bottom w:val="none" w:sz="0" w:space="0" w:color="auto"/>
        <w:right w:val="none" w:sz="0" w:space="0" w:color="auto"/>
      </w:divBdr>
    </w:div>
    <w:div w:id="1038629675">
      <w:bodyDiv w:val="1"/>
      <w:marLeft w:val="0"/>
      <w:marRight w:val="0"/>
      <w:marTop w:val="0"/>
      <w:marBottom w:val="0"/>
      <w:divBdr>
        <w:top w:val="none" w:sz="0" w:space="0" w:color="auto"/>
        <w:left w:val="none" w:sz="0" w:space="0" w:color="auto"/>
        <w:bottom w:val="none" w:sz="0" w:space="0" w:color="auto"/>
        <w:right w:val="none" w:sz="0" w:space="0" w:color="auto"/>
      </w:divBdr>
    </w:div>
    <w:div w:id="1064834924">
      <w:bodyDiv w:val="1"/>
      <w:marLeft w:val="0"/>
      <w:marRight w:val="0"/>
      <w:marTop w:val="0"/>
      <w:marBottom w:val="0"/>
      <w:divBdr>
        <w:top w:val="none" w:sz="0" w:space="0" w:color="auto"/>
        <w:left w:val="none" w:sz="0" w:space="0" w:color="auto"/>
        <w:bottom w:val="none" w:sz="0" w:space="0" w:color="auto"/>
        <w:right w:val="none" w:sz="0" w:space="0" w:color="auto"/>
      </w:divBdr>
    </w:div>
    <w:div w:id="1077631557">
      <w:bodyDiv w:val="1"/>
      <w:marLeft w:val="0"/>
      <w:marRight w:val="0"/>
      <w:marTop w:val="0"/>
      <w:marBottom w:val="0"/>
      <w:divBdr>
        <w:top w:val="none" w:sz="0" w:space="0" w:color="auto"/>
        <w:left w:val="none" w:sz="0" w:space="0" w:color="auto"/>
        <w:bottom w:val="none" w:sz="0" w:space="0" w:color="auto"/>
        <w:right w:val="none" w:sz="0" w:space="0" w:color="auto"/>
      </w:divBdr>
    </w:div>
    <w:div w:id="1104494701">
      <w:bodyDiv w:val="1"/>
      <w:marLeft w:val="0"/>
      <w:marRight w:val="0"/>
      <w:marTop w:val="0"/>
      <w:marBottom w:val="0"/>
      <w:divBdr>
        <w:top w:val="none" w:sz="0" w:space="0" w:color="auto"/>
        <w:left w:val="none" w:sz="0" w:space="0" w:color="auto"/>
        <w:bottom w:val="none" w:sz="0" w:space="0" w:color="auto"/>
        <w:right w:val="none" w:sz="0" w:space="0" w:color="auto"/>
      </w:divBdr>
    </w:div>
    <w:div w:id="1119880129">
      <w:bodyDiv w:val="1"/>
      <w:marLeft w:val="0"/>
      <w:marRight w:val="0"/>
      <w:marTop w:val="0"/>
      <w:marBottom w:val="0"/>
      <w:divBdr>
        <w:top w:val="none" w:sz="0" w:space="0" w:color="auto"/>
        <w:left w:val="none" w:sz="0" w:space="0" w:color="auto"/>
        <w:bottom w:val="none" w:sz="0" w:space="0" w:color="auto"/>
        <w:right w:val="none" w:sz="0" w:space="0" w:color="auto"/>
      </w:divBdr>
    </w:div>
    <w:div w:id="1120344707">
      <w:bodyDiv w:val="1"/>
      <w:marLeft w:val="0"/>
      <w:marRight w:val="0"/>
      <w:marTop w:val="0"/>
      <w:marBottom w:val="0"/>
      <w:divBdr>
        <w:top w:val="none" w:sz="0" w:space="0" w:color="auto"/>
        <w:left w:val="none" w:sz="0" w:space="0" w:color="auto"/>
        <w:bottom w:val="none" w:sz="0" w:space="0" w:color="auto"/>
        <w:right w:val="none" w:sz="0" w:space="0" w:color="auto"/>
      </w:divBdr>
    </w:div>
    <w:div w:id="1143472916">
      <w:bodyDiv w:val="1"/>
      <w:marLeft w:val="0"/>
      <w:marRight w:val="0"/>
      <w:marTop w:val="0"/>
      <w:marBottom w:val="0"/>
      <w:divBdr>
        <w:top w:val="none" w:sz="0" w:space="0" w:color="auto"/>
        <w:left w:val="none" w:sz="0" w:space="0" w:color="auto"/>
        <w:bottom w:val="none" w:sz="0" w:space="0" w:color="auto"/>
        <w:right w:val="none" w:sz="0" w:space="0" w:color="auto"/>
      </w:divBdr>
    </w:div>
    <w:div w:id="1146168033">
      <w:bodyDiv w:val="1"/>
      <w:marLeft w:val="0"/>
      <w:marRight w:val="0"/>
      <w:marTop w:val="0"/>
      <w:marBottom w:val="0"/>
      <w:divBdr>
        <w:top w:val="none" w:sz="0" w:space="0" w:color="auto"/>
        <w:left w:val="none" w:sz="0" w:space="0" w:color="auto"/>
        <w:bottom w:val="none" w:sz="0" w:space="0" w:color="auto"/>
        <w:right w:val="none" w:sz="0" w:space="0" w:color="auto"/>
      </w:divBdr>
    </w:div>
    <w:div w:id="1146362607">
      <w:bodyDiv w:val="1"/>
      <w:marLeft w:val="0"/>
      <w:marRight w:val="0"/>
      <w:marTop w:val="0"/>
      <w:marBottom w:val="0"/>
      <w:divBdr>
        <w:top w:val="none" w:sz="0" w:space="0" w:color="auto"/>
        <w:left w:val="none" w:sz="0" w:space="0" w:color="auto"/>
        <w:bottom w:val="none" w:sz="0" w:space="0" w:color="auto"/>
        <w:right w:val="none" w:sz="0" w:space="0" w:color="auto"/>
      </w:divBdr>
    </w:div>
    <w:div w:id="1185171414">
      <w:bodyDiv w:val="1"/>
      <w:marLeft w:val="0"/>
      <w:marRight w:val="0"/>
      <w:marTop w:val="0"/>
      <w:marBottom w:val="0"/>
      <w:divBdr>
        <w:top w:val="none" w:sz="0" w:space="0" w:color="auto"/>
        <w:left w:val="none" w:sz="0" w:space="0" w:color="auto"/>
        <w:bottom w:val="none" w:sz="0" w:space="0" w:color="auto"/>
        <w:right w:val="none" w:sz="0" w:space="0" w:color="auto"/>
      </w:divBdr>
    </w:div>
    <w:div w:id="1195269722">
      <w:bodyDiv w:val="1"/>
      <w:marLeft w:val="0"/>
      <w:marRight w:val="0"/>
      <w:marTop w:val="0"/>
      <w:marBottom w:val="0"/>
      <w:divBdr>
        <w:top w:val="none" w:sz="0" w:space="0" w:color="auto"/>
        <w:left w:val="none" w:sz="0" w:space="0" w:color="auto"/>
        <w:bottom w:val="none" w:sz="0" w:space="0" w:color="auto"/>
        <w:right w:val="none" w:sz="0" w:space="0" w:color="auto"/>
      </w:divBdr>
    </w:div>
    <w:div w:id="1196505250">
      <w:bodyDiv w:val="1"/>
      <w:marLeft w:val="0"/>
      <w:marRight w:val="0"/>
      <w:marTop w:val="0"/>
      <w:marBottom w:val="0"/>
      <w:divBdr>
        <w:top w:val="none" w:sz="0" w:space="0" w:color="auto"/>
        <w:left w:val="none" w:sz="0" w:space="0" w:color="auto"/>
        <w:bottom w:val="none" w:sz="0" w:space="0" w:color="auto"/>
        <w:right w:val="none" w:sz="0" w:space="0" w:color="auto"/>
      </w:divBdr>
    </w:div>
    <w:div w:id="1215656128">
      <w:bodyDiv w:val="1"/>
      <w:marLeft w:val="0"/>
      <w:marRight w:val="0"/>
      <w:marTop w:val="0"/>
      <w:marBottom w:val="0"/>
      <w:divBdr>
        <w:top w:val="none" w:sz="0" w:space="0" w:color="auto"/>
        <w:left w:val="none" w:sz="0" w:space="0" w:color="auto"/>
        <w:bottom w:val="none" w:sz="0" w:space="0" w:color="auto"/>
        <w:right w:val="none" w:sz="0" w:space="0" w:color="auto"/>
      </w:divBdr>
    </w:div>
    <w:div w:id="1271817930">
      <w:bodyDiv w:val="1"/>
      <w:marLeft w:val="0"/>
      <w:marRight w:val="0"/>
      <w:marTop w:val="0"/>
      <w:marBottom w:val="0"/>
      <w:divBdr>
        <w:top w:val="none" w:sz="0" w:space="0" w:color="auto"/>
        <w:left w:val="none" w:sz="0" w:space="0" w:color="auto"/>
        <w:bottom w:val="none" w:sz="0" w:space="0" w:color="auto"/>
        <w:right w:val="none" w:sz="0" w:space="0" w:color="auto"/>
      </w:divBdr>
    </w:div>
    <w:div w:id="1273396743">
      <w:bodyDiv w:val="1"/>
      <w:marLeft w:val="0"/>
      <w:marRight w:val="0"/>
      <w:marTop w:val="0"/>
      <w:marBottom w:val="0"/>
      <w:divBdr>
        <w:top w:val="none" w:sz="0" w:space="0" w:color="auto"/>
        <w:left w:val="none" w:sz="0" w:space="0" w:color="auto"/>
        <w:bottom w:val="none" w:sz="0" w:space="0" w:color="auto"/>
        <w:right w:val="none" w:sz="0" w:space="0" w:color="auto"/>
      </w:divBdr>
    </w:div>
    <w:div w:id="1279412561">
      <w:bodyDiv w:val="1"/>
      <w:marLeft w:val="0"/>
      <w:marRight w:val="0"/>
      <w:marTop w:val="0"/>
      <w:marBottom w:val="0"/>
      <w:divBdr>
        <w:top w:val="none" w:sz="0" w:space="0" w:color="auto"/>
        <w:left w:val="none" w:sz="0" w:space="0" w:color="auto"/>
        <w:bottom w:val="none" w:sz="0" w:space="0" w:color="auto"/>
        <w:right w:val="none" w:sz="0" w:space="0" w:color="auto"/>
      </w:divBdr>
    </w:div>
    <w:div w:id="1282689858">
      <w:bodyDiv w:val="1"/>
      <w:marLeft w:val="0"/>
      <w:marRight w:val="0"/>
      <w:marTop w:val="0"/>
      <w:marBottom w:val="0"/>
      <w:divBdr>
        <w:top w:val="none" w:sz="0" w:space="0" w:color="auto"/>
        <w:left w:val="none" w:sz="0" w:space="0" w:color="auto"/>
        <w:bottom w:val="none" w:sz="0" w:space="0" w:color="auto"/>
        <w:right w:val="none" w:sz="0" w:space="0" w:color="auto"/>
      </w:divBdr>
    </w:div>
    <w:div w:id="1388911992">
      <w:bodyDiv w:val="1"/>
      <w:marLeft w:val="0"/>
      <w:marRight w:val="0"/>
      <w:marTop w:val="0"/>
      <w:marBottom w:val="0"/>
      <w:divBdr>
        <w:top w:val="none" w:sz="0" w:space="0" w:color="auto"/>
        <w:left w:val="none" w:sz="0" w:space="0" w:color="auto"/>
        <w:bottom w:val="none" w:sz="0" w:space="0" w:color="auto"/>
        <w:right w:val="none" w:sz="0" w:space="0" w:color="auto"/>
      </w:divBdr>
    </w:div>
    <w:div w:id="1393625863">
      <w:bodyDiv w:val="1"/>
      <w:marLeft w:val="0"/>
      <w:marRight w:val="0"/>
      <w:marTop w:val="0"/>
      <w:marBottom w:val="0"/>
      <w:divBdr>
        <w:top w:val="none" w:sz="0" w:space="0" w:color="auto"/>
        <w:left w:val="none" w:sz="0" w:space="0" w:color="auto"/>
        <w:bottom w:val="none" w:sz="0" w:space="0" w:color="auto"/>
        <w:right w:val="none" w:sz="0" w:space="0" w:color="auto"/>
      </w:divBdr>
    </w:div>
    <w:div w:id="1403138297">
      <w:bodyDiv w:val="1"/>
      <w:marLeft w:val="0"/>
      <w:marRight w:val="0"/>
      <w:marTop w:val="0"/>
      <w:marBottom w:val="0"/>
      <w:divBdr>
        <w:top w:val="none" w:sz="0" w:space="0" w:color="auto"/>
        <w:left w:val="none" w:sz="0" w:space="0" w:color="auto"/>
        <w:bottom w:val="none" w:sz="0" w:space="0" w:color="auto"/>
        <w:right w:val="none" w:sz="0" w:space="0" w:color="auto"/>
      </w:divBdr>
    </w:div>
    <w:div w:id="1421681102">
      <w:bodyDiv w:val="1"/>
      <w:marLeft w:val="0"/>
      <w:marRight w:val="0"/>
      <w:marTop w:val="0"/>
      <w:marBottom w:val="0"/>
      <w:divBdr>
        <w:top w:val="none" w:sz="0" w:space="0" w:color="auto"/>
        <w:left w:val="none" w:sz="0" w:space="0" w:color="auto"/>
        <w:bottom w:val="none" w:sz="0" w:space="0" w:color="auto"/>
        <w:right w:val="none" w:sz="0" w:space="0" w:color="auto"/>
      </w:divBdr>
    </w:div>
    <w:div w:id="1431968412">
      <w:bodyDiv w:val="1"/>
      <w:marLeft w:val="0"/>
      <w:marRight w:val="0"/>
      <w:marTop w:val="0"/>
      <w:marBottom w:val="0"/>
      <w:divBdr>
        <w:top w:val="none" w:sz="0" w:space="0" w:color="auto"/>
        <w:left w:val="none" w:sz="0" w:space="0" w:color="auto"/>
        <w:bottom w:val="none" w:sz="0" w:space="0" w:color="auto"/>
        <w:right w:val="none" w:sz="0" w:space="0" w:color="auto"/>
      </w:divBdr>
    </w:div>
    <w:div w:id="1471484962">
      <w:bodyDiv w:val="1"/>
      <w:marLeft w:val="0"/>
      <w:marRight w:val="0"/>
      <w:marTop w:val="0"/>
      <w:marBottom w:val="0"/>
      <w:divBdr>
        <w:top w:val="none" w:sz="0" w:space="0" w:color="auto"/>
        <w:left w:val="none" w:sz="0" w:space="0" w:color="auto"/>
        <w:bottom w:val="none" w:sz="0" w:space="0" w:color="auto"/>
        <w:right w:val="none" w:sz="0" w:space="0" w:color="auto"/>
      </w:divBdr>
    </w:div>
    <w:div w:id="1506246360">
      <w:bodyDiv w:val="1"/>
      <w:marLeft w:val="0"/>
      <w:marRight w:val="0"/>
      <w:marTop w:val="0"/>
      <w:marBottom w:val="0"/>
      <w:divBdr>
        <w:top w:val="none" w:sz="0" w:space="0" w:color="auto"/>
        <w:left w:val="none" w:sz="0" w:space="0" w:color="auto"/>
        <w:bottom w:val="none" w:sz="0" w:space="0" w:color="auto"/>
        <w:right w:val="none" w:sz="0" w:space="0" w:color="auto"/>
      </w:divBdr>
    </w:div>
    <w:div w:id="1526285704">
      <w:bodyDiv w:val="1"/>
      <w:marLeft w:val="0"/>
      <w:marRight w:val="0"/>
      <w:marTop w:val="0"/>
      <w:marBottom w:val="0"/>
      <w:divBdr>
        <w:top w:val="none" w:sz="0" w:space="0" w:color="auto"/>
        <w:left w:val="none" w:sz="0" w:space="0" w:color="auto"/>
        <w:bottom w:val="none" w:sz="0" w:space="0" w:color="auto"/>
        <w:right w:val="none" w:sz="0" w:space="0" w:color="auto"/>
      </w:divBdr>
    </w:div>
    <w:div w:id="1535312901">
      <w:bodyDiv w:val="1"/>
      <w:marLeft w:val="0"/>
      <w:marRight w:val="0"/>
      <w:marTop w:val="0"/>
      <w:marBottom w:val="0"/>
      <w:divBdr>
        <w:top w:val="none" w:sz="0" w:space="0" w:color="auto"/>
        <w:left w:val="none" w:sz="0" w:space="0" w:color="auto"/>
        <w:bottom w:val="none" w:sz="0" w:space="0" w:color="auto"/>
        <w:right w:val="none" w:sz="0" w:space="0" w:color="auto"/>
      </w:divBdr>
    </w:div>
    <w:div w:id="1563901451">
      <w:bodyDiv w:val="1"/>
      <w:marLeft w:val="0"/>
      <w:marRight w:val="0"/>
      <w:marTop w:val="0"/>
      <w:marBottom w:val="0"/>
      <w:divBdr>
        <w:top w:val="none" w:sz="0" w:space="0" w:color="auto"/>
        <w:left w:val="none" w:sz="0" w:space="0" w:color="auto"/>
        <w:bottom w:val="none" w:sz="0" w:space="0" w:color="auto"/>
        <w:right w:val="none" w:sz="0" w:space="0" w:color="auto"/>
      </w:divBdr>
    </w:div>
    <w:div w:id="1606116644">
      <w:bodyDiv w:val="1"/>
      <w:marLeft w:val="0"/>
      <w:marRight w:val="0"/>
      <w:marTop w:val="0"/>
      <w:marBottom w:val="0"/>
      <w:divBdr>
        <w:top w:val="none" w:sz="0" w:space="0" w:color="auto"/>
        <w:left w:val="none" w:sz="0" w:space="0" w:color="auto"/>
        <w:bottom w:val="none" w:sz="0" w:space="0" w:color="auto"/>
        <w:right w:val="none" w:sz="0" w:space="0" w:color="auto"/>
      </w:divBdr>
    </w:div>
    <w:div w:id="1607812742">
      <w:bodyDiv w:val="1"/>
      <w:marLeft w:val="0"/>
      <w:marRight w:val="0"/>
      <w:marTop w:val="0"/>
      <w:marBottom w:val="0"/>
      <w:divBdr>
        <w:top w:val="none" w:sz="0" w:space="0" w:color="auto"/>
        <w:left w:val="none" w:sz="0" w:space="0" w:color="auto"/>
        <w:bottom w:val="none" w:sz="0" w:space="0" w:color="auto"/>
        <w:right w:val="none" w:sz="0" w:space="0" w:color="auto"/>
      </w:divBdr>
    </w:div>
    <w:div w:id="1633167031">
      <w:bodyDiv w:val="1"/>
      <w:marLeft w:val="0"/>
      <w:marRight w:val="0"/>
      <w:marTop w:val="0"/>
      <w:marBottom w:val="0"/>
      <w:divBdr>
        <w:top w:val="none" w:sz="0" w:space="0" w:color="auto"/>
        <w:left w:val="none" w:sz="0" w:space="0" w:color="auto"/>
        <w:bottom w:val="none" w:sz="0" w:space="0" w:color="auto"/>
        <w:right w:val="none" w:sz="0" w:space="0" w:color="auto"/>
      </w:divBdr>
    </w:div>
    <w:div w:id="1638997664">
      <w:bodyDiv w:val="1"/>
      <w:marLeft w:val="0"/>
      <w:marRight w:val="0"/>
      <w:marTop w:val="0"/>
      <w:marBottom w:val="0"/>
      <w:divBdr>
        <w:top w:val="none" w:sz="0" w:space="0" w:color="auto"/>
        <w:left w:val="none" w:sz="0" w:space="0" w:color="auto"/>
        <w:bottom w:val="none" w:sz="0" w:space="0" w:color="auto"/>
        <w:right w:val="none" w:sz="0" w:space="0" w:color="auto"/>
      </w:divBdr>
    </w:div>
    <w:div w:id="1665282720">
      <w:bodyDiv w:val="1"/>
      <w:marLeft w:val="0"/>
      <w:marRight w:val="0"/>
      <w:marTop w:val="0"/>
      <w:marBottom w:val="0"/>
      <w:divBdr>
        <w:top w:val="none" w:sz="0" w:space="0" w:color="auto"/>
        <w:left w:val="none" w:sz="0" w:space="0" w:color="auto"/>
        <w:bottom w:val="none" w:sz="0" w:space="0" w:color="auto"/>
        <w:right w:val="none" w:sz="0" w:space="0" w:color="auto"/>
      </w:divBdr>
    </w:div>
    <w:div w:id="1678726412">
      <w:bodyDiv w:val="1"/>
      <w:marLeft w:val="0"/>
      <w:marRight w:val="0"/>
      <w:marTop w:val="0"/>
      <w:marBottom w:val="0"/>
      <w:divBdr>
        <w:top w:val="none" w:sz="0" w:space="0" w:color="auto"/>
        <w:left w:val="none" w:sz="0" w:space="0" w:color="auto"/>
        <w:bottom w:val="none" w:sz="0" w:space="0" w:color="auto"/>
        <w:right w:val="none" w:sz="0" w:space="0" w:color="auto"/>
      </w:divBdr>
    </w:div>
    <w:div w:id="1699352856">
      <w:bodyDiv w:val="1"/>
      <w:marLeft w:val="0"/>
      <w:marRight w:val="0"/>
      <w:marTop w:val="0"/>
      <w:marBottom w:val="0"/>
      <w:divBdr>
        <w:top w:val="none" w:sz="0" w:space="0" w:color="auto"/>
        <w:left w:val="none" w:sz="0" w:space="0" w:color="auto"/>
        <w:bottom w:val="none" w:sz="0" w:space="0" w:color="auto"/>
        <w:right w:val="none" w:sz="0" w:space="0" w:color="auto"/>
      </w:divBdr>
    </w:div>
    <w:div w:id="1721317469">
      <w:bodyDiv w:val="1"/>
      <w:marLeft w:val="0"/>
      <w:marRight w:val="0"/>
      <w:marTop w:val="0"/>
      <w:marBottom w:val="0"/>
      <w:divBdr>
        <w:top w:val="none" w:sz="0" w:space="0" w:color="auto"/>
        <w:left w:val="none" w:sz="0" w:space="0" w:color="auto"/>
        <w:bottom w:val="none" w:sz="0" w:space="0" w:color="auto"/>
        <w:right w:val="none" w:sz="0" w:space="0" w:color="auto"/>
      </w:divBdr>
    </w:div>
    <w:div w:id="1726953054">
      <w:bodyDiv w:val="1"/>
      <w:marLeft w:val="0"/>
      <w:marRight w:val="0"/>
      <w:marTop w:val="0"/>
      <w:marBottom w:val="0"/>
      <w:divBdr>
        <w:top w:val="none" w:sz="0" w:space="0" w:color="auto"/>
        <w:left w:val="none" w:sz="0" w:space="0" w:color="auto"/>
        <w:bottom w:val="none" w:sz="0" w:space="0" w:color="auto"/>
        <w:right w:val="none" w:sz="0" w:space="0" w:color="auto"/>
      </w:divBdr>
    </w:div>
    <w:div w:id="1748454762">
      <w:bodyDiv w:val="1"/>
      <w:marLeft w:val="0"/>
      <w:marRight w:val="0"/>
      <w:marTop w:val="0"/>
      <w:marBottom w:val="0"/>
      <w:divBdr>
        <w:top w:val="none" w:sz="0" w:space="0" w:color="auto"/>
        <w:left w:val="none" w:sz="0" w:space="0" w:color="auto"/>
        <w:bottom w:val="none" w:sz="0" w:space="0" w:color="auto"/>
        <w:right w:val="none" w:sz="0" w:space="0" w:color="auto"/>
      </w:divBdr>
    </w:div>
    <w:div w:id="1748648681">
      <w:bodyDiv w:val="1"/>
      <w:marLeft w:val="0"/>
      <w:marRight w:val="0"/>
      <w:marTop w:val="0"/>
      <w:marBottom w:val="0"/>
      <w:divBdr>
        <w:top w:val="none" w:sz="0" w:space="0" w:color="auto"/>
        <w:left w:val="none" w:sz="0" w:space="0" w:color="auto"/>
        <w:bottom w:val="none" w:sz="0" w:space="0" w:color="auto"/>
        <w:right w:val="none" w:sz="0" w:space="0" w:color="auto"/>
      </w:divBdr>
    </w:div>
    <w:div w:id="1794204218">
      <w:bodyDiv w:val="1"/>
      <w:marLeft w:val="0"/>
      <w:marRight w:val="0"/>
      <w:marTop w:val="0"/>
      <w:marBottom w:val="0"/>
      <w:divBdr>
        <w:top w:val="none" w:sz="0" w:space="0" w:color="auto"/>
        <w:left w:val="none" w:sz="0" w:space="0" w:color="auto"/>
        <w:bottom w:val="none" w:sz="0" w:space="0" w:color="auto"/>
        <w:right w:val="none" w:sz="0" w:space="0" w:color="auto"/>
      </w:divBdr>
    </w:div>
    <w:div w:id="1795444530">
      <w:bodyDiv w:val="1"/>
      <w:marLeft w:val="0"/>
      <w:marRight w:val="0"/>
      <w:marTop w:val="0"/>
      <w:marBottom w:val="0"/>
      <w:divBdr>
        <w:top w:val="none" w:sz="0" w:space="0" w:color="auto"/>
        <w:left w:val="none" w:sz="0" w:space="0" w:color="auto"/>
        <w:bottom w:val="none" w:sz="0" w:space="0" w:color="auto"/>
        <w:right w:val="none" w:sz="0" w:space="0" w:color="auto"/>
      </w:divBdr>
    </w:div>
    <w:div w:id="1846437259">
      <w:bodyDiv w:val="1"/>
      <w:marLeft w:val="0"/>
      <w:marRight w:val="0"/>
      <w:marTop w:val="0"/>
      <w:marBottom w:val="0"/>
      <w:divBdr>
        <w:top w:val="none" w:sz="0" w:space="0" w:color="auto"/>
        <w:left w:val="none" w:sz="0" w:space="0" w:color="auto"/>
        <w:bottom w:val="none" w:sz="0" w:space="0" w:color="auto"/>
        <w:right w:val="none" w:sz="0" w:space="0" w:color="auto"/>
      </w:divBdr>
    </w:div>
    <w:div w:id="1862939105">
      <w:bodyDiv w:val="1"/>
      <w:marLeft w:val="0"/>
      <w:marRight w:val="0"/>
      <w:marTop w:val="0"/>
      <w:marBottom w:val="0"/>
      <w:divBdr>
        <w:top w:val="none" w:sz="0" w:space="0" w:color="auto"/>
        <w:left w:val="none" w:sz="0" w:space="0" w:color="auto"/>
        <w:bottom w:val="none" w:sz="0" w:space="0" w:color="auto"/>
        <w:right w:val="none" w:sz="0" w:space="0" w:color="auto"/>
      </w:divBdr>
    </w:div>
    <w:div w:id="1864396462">
      <w:bodyDiv w:val="1"/>
      <w:marLeft w:val="0"/>
      <w:marRight w:val="0"/>
      <w:marTop w:val="0"/>
      <w:marBottom w:val="0"/>
      <w:divBdr>
        <w:top w:val="none" w:sz="0" w:space="0" w:color="auto"/>
        <w:left w:val="none" w:sz="0" w:space="0" w:color="auto"/>
        <w:bottom w:val="none" w:sz="0" w:space="0" w:color="auto"/>
        <w:right w:val="none" w:sz="0" w:space="0" w:color="auto"/>
      </w:divBdr>
    </w:div>
    <w:div w:id="1868172752">
      <w:bodyDiv w:val="1"/>
      <w:marLeft w:val="0"/>
      <w:marRight w:val="0"/>
      <w:marTop w:val="0"/>
      <w:marBottom w:val="0"/>
      <w:divBdr>
        <w:top w:val="none" w:sz="0" w:space="0" w:color="auto"/>
        <w:left w:val="none" w:sz="0" w:space="0" w:color="auto"/>
        <w:bottom w:val="none" w:sz="0" w:space="0" w:color="auto"/>
        <w:right w:val="none" w:sz="0" w:space="0" w:color="auto"/>
      </w:divBdr>
    </w:div>
    <w:div w:id="1974024006">
      <w:bodyDiv w:val="1"/>
      <w:marLeft w:val="0"/>
      <w:marRight w:val="0"/>
      <w:marTop w:val="0"/>
      <w:marBottom w:val="0"/>
      <w:divBdr>
        <w:top w:val="none" w:sz="0" w:space="0" w:color="auto"/>
        <w:left w:val="none" w:sz="0" w:space="0" w:color="auto"/>
        <w:bottom w:val="none" w:sz="0" w:space="0" w:color="auto"/>
        <w:right w:val="none" w:sz="0" w:space="0" w:color="auto"/>
      </w:divBdr>
    </w:div>
    <w:div w:id="1975400610">
      <w:bodyDiv w:val="1"/>
      <w:marLeft w:val="0"/>
      <w:marRight w:val="0"/>
      <w:marTop w:val="0"/>
      <w:marBottom w:val="0"/>
      <w:divBdr>
        <w:top w:val="none" w:sz="0" w:space="0" w:color="auto"/>
        <w:left w:val="none" w:sz="0" w:space="0" w:color="auto"/>
        <w:bottom w:val="none" w:sz="0" w:space="0" w:color="auto"/>
        <w:right w:val="none" w:sz="0" w:space="0" w:color="auto"/>
      </w:divBdr>
    </w:div>
    <w:div w:id="1987128093">
      <w:bodyDiv w:val="1"/>
      <w:marLeft w:val="0"/>
      <w:marRight w:val="0"/>
      <w:marTop w:val="0"/>
      <w:marBottom w:val="0"/>
      <w:divBdr>
        <w:top w:val="none" w:sz="0" w:space="0" w:color="auto"/>
        <w:left w:val="none" w:sz="0" w:space="0" w:color="auto"/>
        <w:bottom w:val="none" w:sz="0" w:space="0" w:color="auto"/>
        <w:right w:val="none" w:sz="0" w:space="0" w:color="auto"/>
      </w:divBdr>
    </w:div>
    <w:div w:id="1991474750">
      <w:bodyDiv w:val="1"/>
      <w:marLeft w:val="0"/>
      <w:marRight w:val="0"/>
      <w:marTop w:val="0"/>
      <w:marBottom w:val="0"/>
      <w:divBdr>
        <w:top w:val="none" w:sz="0" w:space="0" w:color="auto"/>
        <w:left w:val="none" w:sz="0" w:space="0" w:color="auto"/>
        <w:bottom w:val="none" w:sz="0" w:space="0" w:color="auto"/>
        <w:right w:val="none" w:sz="0" w:space="0" w:color="auto"/>
      </w:divBdr>
    </w:div>
    <w:div w:id="2057269617">
      <w:bodyDiv w:val="1"/>
      <w:marLeft w:val="0"/>
      <w:marRight w:val="0"/>
      <w:marTop w:val="0"/>
      <w:marBottom w:val="0"/>
      <w:divBdr>
        <w:top w:val="none" w:sz="0" w:space="0" w:color="auto"/>
        <w:left w:val="none" w:sz="0" w:space="0" w:color="auto"/>
        <w:bottom w:val="none" w:sz="0" w:space="0" w:color="auto"/>
        <w:right w:val="none" w:sz="0" w:space="0" w:color="auto"/>
      </w:divBdr>
    </w:div>
    <w:div w:id="2062122758">
      <w:bodyDiv w:val="1"/>
      <w:marLeft w:val="0"/>
      <w:marRight w:val="0"/>
      <w:marTop w:val="0"/>
      <w:marBottom w:val="0"/>
      <w:divBdr>
        <w:top w:val="none" w:sz="0" w:space="0" w:color="auto"/>
        <w:left w:val="none" w:sz="0" w:space="0" w:color="auto"/>
        <w:bottom w:val="none" w:sz="0" w:space="0" w:color="auto"/>
        <w:right w:val="none" w:sz="0" w:space="0" w:color="auto"/>
      </w:divBdr>
    </w:div>
    <w:div w:id="2068990634">
      <w:bodyDiv w:val="1"/>
      <w:marLeft w:val="0"/>
      <w:marRight w:val="0"/>
      <w:marTop w:val="0"/>
      <w:marBottom w:val="0"/>
      <w:divBdr>
        <w:top w:val="none" w:sz="0" w:space="0" w:color="auto"/>
        <w:left w:val="none" w:sz="0" w:space="0" w:color="auto"/>
        <w:bottom w:val="none" w:sz="0" w:space="0" w:color="auto"/>
        <w:right w:val="none" w:sz="0" w:space="0" w:color="auto"/>
      </w:divBdr>
    </w:div>
    <w:div w:id="2082752324">
      <w:bodyDiv w:val="1"/>
      <w:marLeft w:val="0"/>
      <w:marRight w:val="0"/>
      <w:marTop w:val="0"/>
      <w:marBottom w:val="0"/>
      <w:divBdr>
        <w:top w:val="none" w:sz="0" w:space="0" w:color="auto"/>
        <w:left w:val="none" w:sz="0" w:space="0" w:color="auto"/>
        <w:bottom w:val="none" w:sz="0" w:space="0" w:color="auto"/>
        <w:right w:val="none" w:sz="0" w:space="0" w:color="auto"/>
      </w:divBdr>
    </w:div>
    <w:div w:id="2088458984">
      <w:bodyDiv w:val="1"/>
      <w:marLeft w:val="0"/>
      <w:marRight w:val="0"/>
      <w:marTop w:val="0"/>
      <w:marBottom w:val="0"/>
      <w:divBdr>
        <w:top w:val="none" w:sz="0" w:space="0" w:color="auto"/>
        <w:left w:val="none" w:sz="0" w:space="0" w:color="auto"/>
        <w:bottom w:val="none" w:sz="0" w:space="0" w:color="auto"/>
        <w:right w:val="none" w:sz="0" w:space="0" w:color="auto"/>
      </w:divBdr>
    </w:div>
    <w:div w:id="2094889999">
      <w:bodyDiv w:val="1"/>
      <w:marLeft w:val="0"/>
      <w:marRight w:val="0"/>
      <w:marTop w:val="0"/>
      <w:marBottom w:val="0"/>
      <w:divBdr>
        <w:top w:val="none" w:sz="0" w:space="0" w:color="auto"/>
        <w:left w:val="none" w:sz="0" w:space="0" w:color="auto"/>
        <w:bottom w:val="none" w:sz="0" w:space="0" w:color="auto"/>
        <w:right w:val="none" w:sz="0" w:space="0" w:color="auto"/>
      </w:divBdr>
    </w:div>
    <w:div w:id="213197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2.xml"/><Relationship Id="rId41"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volobNV\Desktop\&#1054;&#1090;&#1095;&#1077;&#1090;&#1099;\&#1055;&#1083;&#1072;&#1090;&#1085;&#1099;&#1077;%20&#1086;&#1090;&#1095;&#1077;&#1090;&#1099;%202023\&#1042;&#1055;&#1056;\&#1041;&#1088;&#1103;&#1085;&#1089;&#1082;&#1080;&#1081;%20&#1088;&#1072;&#1081;&#1086;&#1085;%20&#1042;&#1055;&#1056;%20-2023%20&#1084;&#1086;&#1081;\&#1044;&#1080;&#1072;&#1075;&#1088;&#1072;&#1084;&#1084;&#1099;%20&#1041;&#1088;&#1103;&#1085;&#1089;&#1082;&#1080;&#1081;%20&#1088;-&#1085;.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ivolobNV\Desktop\&#1054;&#1090;&#1095;&#1077;&#1090;&#1099;\&#1055;&#1083;&#1072;&#1090;&#1085;&#1099;&#1077;%20&#1086;&#1090;&#1095;&#1077;&#1090;&#1099;%202023\&#1042;&#1055;&#1056;\&#1041;&#1088;&#1103;&#1085;&#1089;&#1082;&#1080;&#1081;%20&#1088;&#1072;&#1081;&#1086;&#1085;%20&#1042;&#1055;&#1056;%20-2023%20&#1084;&#1086;&#1081;\&#1044;&#1080;&#1072;&#1075;&#1088;&#1072;&#1084;&#1084;&#1099;%20&#1041;&#1088;&#1103;&#1085;&#1089;&#1082;&#1080;&#1081;%20&#1088;-&#108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ivolobNV\Desktop\&#1054;&#1090;&#1095;&#1077;&#1090;&#1099;\&#1055;&#1083;&#1072;&#1090;&#1085;&#1099;&#1077;%20&#1086;&#1090;&#1095;&#1077;&#1090;&#1099;%202023\&#1042;&#1055;&#1056;\&#1041;&#1088;&#1103;&#1085;&#1089;&#1082;&#1080;&#1081;%20&#1088;&#1072;&#1081;&#1086;&#1085;%20&#1042;&#1055;&#1056;%20-2023%20&#1084;&#1086;&#1081;\&#1044;&#1080;&#1072;&#1075;&#1088;&#1072;&#1084;&#1084;&#1099;%20&#1041;&#1088;&#1103;&#1085;&#1089;&#1082;&#1080;&#1081;%20&#1088;-&#1085;.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ivolobNV\Desktop\&#1041;&#1088;&#1103;&#1085;&#1089;&#1082;&#1080;&#1081;%20&#1088;&#1072;&#1081;&#1086;&#1085;%20&#1042;&#1055;&#1056;%20-2023\&#1044;&#1080;&#1072;&#1075;&#1088;&#1072;&#1084;&#1084;&#1099;%20&#1041;&#1088;&#1103;&#1085;&#1089;&#1082;&#1080;&#1081;%20&#1088;-&#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839469019252184E-2"/>
          <c:y val="5.4262540099154273E-2"/>
          <c:w val="0.93721999035834802"/>
          <c:h val="0.70666630212890047"/>
        </c:manualLayout>
      </c:layout>
      <c:barChart>
        <c:barDir val="col"/>
        <c:grouping val="clustered"/>
        <c:varyColors val="0"/>
        <c:ser>
          <c:idx val="0"/>
          <c:order val="0"/>
          <c:tx>
            <c:strRef>
              <c:f>'диаграмы отметки 4кл'!$D$5</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'диаграмы отметки 4кл'!$C$6:$C$8</c:f>
              <c:strCache>
                <c:ptCount val="3"/>
                <c:pt idx="0">
                  <c:v>Российская Федерация</c:v>
                </c:pt>
                <c:pt idx="1">
                  <c:v>Брянская область</c:v>
                </c:pt>
                <c:pt idx="2">
                  <c:v>Брянский район</c:v>
                </c:pt>
              </c:strCache>
            </c:strRef>
          </c:cat>
          <c:val>
            <c:numRef>
              <c:f>'диаграмы отметки 4кл'!$D$6:$D$8</c:f>
              <c:numCache>
                <c:formatCode>0.0%</c:formatCode>
                <c:ptCount val="3"/>
                <c:pt idx="0">
                  <c:v>5.4000000000000006E-2</c:v>
                </c:pt>
                <c:pt idx="1">
                  <c:v>0.02</c:v>
                </c:pt>
                <c:pt idx="2">
                  <c:v>4.4999999999999998E-2</c:v>
                </c:pt>
              </c:numCache>
            </c:numRef>
          </c:val>
          <c:extLst>
            <c:ext xmlns:c16="http://schemas.microsoft.com/office/drawing/2014/chart" uri="{C3380CC4-5D6E-409C-BE32-E72D297353CC}">
              <c16:uniqueId val="{00000000-525F-45A0-81F4-F44F060BDD5B}"/>
            </c:ext>
          </c:extLst>
        </c:ser>
        <c:ser>
          <c:idx val="1"/>
          <c:order val="1"/>
          <c:tx>
            <c:strRef>
              <c:f>'диаграмы отметки 4кл'!$E$5</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'диаграмы отметки 4кл'!$C$6:$C$8</c:f>
              <c:strCache>
                <c:ptCount val="3"/>
                <c:pt idx="0">
                  <c:v>Российская Федерация</c:v>
                </c:pt>
                <c:pt idx="1">
                  <c:v>Брянская область</c:v>
                </c:pt>
                <c:pt idx="2">
                  <c:v>Брянский район</c:v>
                </c:pt>
              </c:strCache>
            </c:strRef>
          </c:cat>
          <c:val>
            <c:numRef>
              <c:f>'диаграмы отметки 4кл'!$E$6:$E$8</c:f>
              <c:numCache>
                <c:formatCode>0.0%</c:formatCode>
                <c:ptCount val="3"/>
                <c:pt idx="0">
                  <c:v>0.30199999999999999</c:v>
                </c:pt>
                <c:pt idx="1">
                  <c:v>0.29600000000000004</c:v>
                </c:pt>
                <c:pt idx="2">
                  <c:v>0.31900000000000001</c:v>
                </c:pt>
              </c:numCache>
            </c:numRef>
          </c:val>
          <c:extLst>
            <c:ext xmlns:c16="http://schemas.microsoft.com/office/drawing/2014/chart" uri="{C3380CC4-5D6E-409C-BE32-E72D297353CC}">
              <c16:uniqueId val="{00000001-525F-45A0-81F4-F44F060BDD5B}"/>
            </c:ext>
          </c:extLst>
        </c:ser>
        <c:ser>
          <c:idx val="2"/>
          <c:order val="2"/>
          <c:tx>
            <c:strRef>
              <c:f>'диаграмы отметки 4кл'!$F$5</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'диаграмы отметки 4кл'!$C$6:$C$8</c:f>
              <c:strCache>
                <c:ptCount val="3"/>
                <c:pt idx="0">
                  <c:v>Российская Федерация</c:v>
                </c:pt>
                <c:pt idx="1">
                  <c:v>Брянская область</c:v>
                </c:pt>
                <c:pt idx="2">
                  <c:v>Брянский район</c:v>
                </c:pt>
              </c:strCache>
            </c:strRef>
          </c:cat>
          <c:val>
            <c:numRef>
              <c:f>'диаграмы отметки 4кл'!$F$6:$F$8</c:f>
              <c:numCache>
                <c:formatCode>0.0%</c:formatCode>
                <c:ptCount val="3"/>
                <c:pt idx="0">
                  <c:v>0.46399999999999997</c:v>
                </c:pt>
                <c:pt idx="1">
                  <c:v>0.47399999999999998</c:v>
                </c:pt>
                <c:pt idx="2">
                  <c:v>0.46500000000000002</c:v>
                </c:pt>
              </c:numCache>
            </c:numRef>
          </c:val>
          <c:extLst>
            <c:ext xmlns:c16="http://schemas.microsoft.com/office/drawing/2014/chart" uri="{C3380CC4-5D6E-409C-BE32-E72D297353CC}">
              <c16:uniqueId val="{00000002-525F-45A0-81F4-F44F060BDD5B}"/>
            </c:ext>
          </c:extLst>
        </c:ser>
        <c:ser>
          <c:idx val="3"/>
          <c:order val="3"/>
          <c:tx>
            <c:strRef>
              <c:f>'диаграмы отметки 4кл'!$G$5</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'диаграмы отметки 4кл'!$C$6:$C$8</c:f>
              <c:strCache>
                <c:ptCount val="3"/>
                <c:pt idx="0">
                  <c:v>Российская Федерация</c:v>
                </c:pt>
                <c:pt idx="1">
                  <c:v>Брянская область</c:v>
                </c:pt>
                <c:pt idx="2">
                  <c:v>Брянский район</c:v>
                </c:pt>
              </c:strCache>
            </c:strRef>
          </c:cat>
          <c:val>
            <c:numRef>
              <c:f>'диаграмы отметки 4кл'!$G$6:$G$8</c:f>
              <c:numCache>
                <c:formatCode>0.0%</c:formatCode>
                <c:ptCount val="3"/>
                <c:pt idx="0">
                  <c:v>0.18100000000000002</c:v>
                </c:pt>
                <c:pt idx="1">
                  <c:v>0.21100000000000002</c:v>
                </c:pt>
                <c:pt idx="2">
                  <c:v>0.17100000000000001</c:v>
                </c:pt>
              </c:numCache>
            </c:numRef>
          </c:val>
          <c:extLst>
            <c:ext xmlns:c16="http://schemas.microsoft.com/office/drawing/2014/chart" uri="{C3380CC4-5D6E-409C-BE32-E72D297353CC}">
              <c16:uniqueId val="{00000003-525F-45A0-81F4-F44F060BDD5B}"/>
            </c:ext>
          </c:extLst>
        </c:ser>
        <c:dLbls>
          <c:showLegendKey val="0"/>
          <c:showVal val="1"/>
          <c:showCatName val="0"/>
          <c:showSerName val="0"/>
          <c:showPercent val="0"/>
          <c:showBubbleSize val="0"/>
        </c:dLbls>
        <c:gapWidth val="150"/>
        <c:axId val="63270912"/>
        <c:axId val="63272448"/>
      </c:barChart>
      <c:catAx>
        <c:axId val="63270912"/>
        <c:scaling>
          <c:orientation val="minMax"/>
        </c:scaling>
        <c:delete val="0"/>
        <c:axPos val="b"/>
        <c:numFmt formatCode="General" sourceLinked="0"/>
        <c:majorTickMark val="out"/>
        <c:minorTickMark val="none"/>
        <c:tickLblPos val="nextTo"/>
        <c:crossAx val="63272448"/>
        <c:crosses val="autoZero"/>
        <c:auto val="1"/>
        <c:lblAlgn val="ctr"/>
        <c:lblOffset val="100"/>
        <c:noMultiLvlLbl val="0"/>
      </c:catAx>
      <c:valAx>
        <c:axId val="63272448"/>
        <c:scaling>
          <c:orientation val="minMax"/>
        </c:scaling>
        <c:delete val="1"/>
        <c:axPos val="l"/>
        <c:numFmt formatCode="0.0%" sourceLinked="1"/>
        <c:majorTickMark val="out"/>
        <c:minorTickMark val="none"/>
        <c:tickLblPos val="nextTo"/>
        <c:crossAx val="63270912"/>
        <c:crosses val="autoZero"/>
        <c:crossBetween val="between"/>
      </c:valAx>
    </c:plotArea>
    <c:legend>
      <c:legendPos val="r"/>
      <c:layout>
        <c:manualLayout>
          <c:xMode val="edge"/>
          <c:yMode val="edge"/>
          <c:x val="4.833110146945916E-2"/>
          <c:y val="0.9099835958005249"/>
          <c:w val="0.92856453807148465"/>
          <c:h val="9.001640419947507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149445924326522E-2"/>
          <c:y val="1.2792762606801809E-2"/>
          <c:w val="0.9789488012955162"/>
          <c:h val="0.75915074309978769"/>
        </c:manualLayout>
      </c:layout>
      <c:barChart>
        <c:barDir val="col"/>
        <c:grouping val="clustered"/>
        <c:varyColors val="0"/>
        <c:ser>
          <c:idx val="0"/>
          <c:order val="0"/>
          <c:tx>
            <c:strRef>
              <c:f>'диагр.6 кл'!$E$34</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кл'!$D$35:$D$37</c:f>
              <c:strCache>
                <c:ptCount val="3"/>
                <c:pt idx="0">
                  <c:v>Российская Федерация</c:v>
                </c:pt>
                <c:pt idx="1">
                  <c:v>Брянская область</c:v>
                </c:pt>
                <c:pt idx="2">
                  <c:v>Брянский район</c:v>
                </c:pt>
              </c:strCache>
            </c:strRef>
          </c:cat>
          <c:val>
            <c:numRef>
              <c:f>'диагр.6 кл'!$E$35:$E$37</c:f>
              <c:numCache>
                <c:formatCode>0.0%</c:formatCode>
                <c:ptCount val="3"/>
                <c:pt idx="0">
                  <c:v>9.0999999999999998E-2</c:v>
                </c:pt>
                <c:pt idx="1">
                  <c:v>2.5000000000000001E-2</c:v>
                </c:pt>
                <c:pt idx="2">
                  <c:v>4.8000000000000001E-2</c:v>
                </c:pt>
              </c:numCache>
            </c:numRef>
          </c:val>
          <c:extLst>
            <c:ext xmlns:c16="http://schemas.microsoft.com/office/drawing/2014/chart" uri="{C3380CC4-5D6E-409C-BE32-E72D297353CC}">
              <c16:uniqueId val="{00000000-5F20-498D-B007-486B55F447FF}"/>
            </c:ext>
          </c:extLst>
        </c:ser>
        <c:ser>
          <c:idx val="1"/>
          <c:order val="1"/>
          <c:tx>
            <c:strRef>
              <c:f>'диагр.6 кл'!$F$34</c:f>
              <c:strCache>
                <c:ptCount val="1"/>
                <c:pt idx="0">
                  <c:v>"3"</c:v>
                </c:pt>
              </c:strCache>
            </c:strRef>
          </c:tx>
          <c:invertIfNegative val="0"/>
          <c:dLbls>
            <c:dLbl>
              <c:idx val="2"/>
              <c:layout>
                <c:manualLayout>
                  <c:x val="0"/>
                  <c:y val="1.4414414414414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7E-4BAB-95A7-1CC1AC4177A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кл'!$D$35:$D$37</c:f>
              <c:strCache>
                <c:ptCount val="3"/>
                <c:pt idx="0">
                  <c:v>Российская Федерация</c:v>
                </c:pt>
                <c:pt idx="1">
                  <c:v>Брянская область</c:v>
                </c:pt>
                <c:pt idx="2">
                  <c:v>Брянский район</c:v>
                </c:pt>
              </c:strCache>
            </c:strRef>
          </c:cat>
          <c:val>
            <c:numRef>
              <c:f>'диагр.6 кл'!$F$35:$F$37</c:f>
              <c:numCache>
                <c:formatCode>0.0%</c:formatCode>
                <c:ptCount val="3"/>
                <c:pt idx="0">
                  <c:v>0.42200000000000004</c:v>
                </c:pt>
                <c:pt idx="1">
                  <c:v>0.38100000000000001</c:v>
                </c:pt>
                <c:pt idx="2">
                  <c:v>0.4</c:v>
                </c:pt>
              </c:numCache>
            </c:numRef>
          </c:val>
          <c:extLst>
            <c:ext xmlns:c16="http://schemas.microsoft.com/office/drawing/2014/chart" uri="{C3380CC4-5D6E-409C-BE32-E72D297353CC}">
              <c16:uniqueId val="{00000001-5F20-498D-B007-486B55F447FF}"/>
            </c:ext>
          </c:extLst>
        </c:ser>
        <c:ser>
          <c:idx val="2"/>
          <c:order val="2"/>
          <c:tx>
            <c:strRef>
              <c:f>'диагр.6 кл'!$G$34</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кл'!$D$35:$D$37</c:f>
              <c:strCache>
                <c:ptCount val="3"/>
                <c:pt idx="0">
                  <c:v>Российская Федерация</c:v>
                </c:pt>
                <c:pt idx="1">
                  <c:v>Брянская область</c:v>
                </c:pt>
                <c:pt idx="2">
                  <c:v>Брянский район</c:v>
                </c:pt>
              </c:strCache>
            </c:strRef>
          </c:cat>
          <c:val>
            <c:numRef>
              <c:f>'диагр.6 кл'!$G$35:$G$37</c:f>
              <c:numCache>
                <c:formatCode>0.0%</c:formatCode>
                <c:ptCount val="3"/>
                <c:pt idx="0">
                  <c:v>0.38100000000000001</c:v>
                </c:pt>
                <c:pt idx="1">
                  <c:v>0.43799999999999994</c:v>
                </c:pt>
                <c:pt idx="2">
                  <c:v>0.40700000000000003</c:v>
                </c:pt>
              </c:numCache>
            </c:numRef>
          </c:val>
          <c:extLst>
            <c:ext xmlns:c16="http://schemas.microsoft.com/office/drawing/2014/chart" uri="{C3380CC4-5D6E-409C-BE32-E72D297353CC}">
              <c16:uniqueId val="{00000002-5F20-498D-B007-486B55F447FF}"/>
            </c:ext>
          </c:extLst>
        </c:ser>
        <c:ser>
          <c:idx val="3"/>
          <c:order val="3"/>
          <c:tx>
            <c:strRef>
              <c:f>'диагр.6 кл'!$H$34</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кл'!$D$35:$D$37</c:f>
              <c:strCache>
                <c:ptCount val="3"/>
                <c:pt idx="0">
                  <c:v>Российская Федерация</c:v>
                </c:pt>
                <c:pt idx="1">
                  <c:v>Брянская область</c:v>
                </c:pt>
                <c:pt idx="2">
                  <c:v>Брянский район</c:v>
                </c:pt>
              </c:strCache>
            </c:strRef>
          </c:cat>
          <c:val>
            <c:numRef>
              <c:f>'диагр.6 кл'!$H$35:$H$37</c:f>
              <c:numCache>
                <c:formatCode>0.0%</c:formatCode>
                <c:ptCount val="3"/>
                <c:pt idx="0">
                  <c:v>0.107</c:v>
                </c:pt>
                <c:pt idx="1">
                  <c:v>0.157</c:v>
                </c:pt>
                <c:pt idx="2">
                  <c:v>0.14499999999999999</c:v>
                </c:pt>
              </c:numCache>
            </c:numRef>
          </c:val>
          <c:extLst>
            <c:ext xmlns:c16="http://schemas.microsoft.com/office/drawing/2014/chart" uri="{C3380CC4-5D6E-409C-BE32-E72D297353CC}">
              <c16:uniqueId val="{00000003-5F20-498D-B007-486B55F447FF}"/>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b"/>
      <c:layout>
        <c:manualLayout>
          <c:xMode val="edge"/>
          <c:yMode val="edge"/>
          <c:x val="0.10345369272954147"/>
          <c:y val="0.91216978450942043"/>
          <c:w val="0.86264055294131448"/>
          <c:h val="8.7830215490579608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071949650108932E-2"/>
          <c:y val="3.33658705884905E-3"/>
          <c:w val="0.97392805034989105"/>
          <c:h val="0.79596580130453987"/>
        </c:manualLayout>
      </c:layout>
      <c:barChart>
        <c:barDir val="col"/>
        <c:grouping val="clustered"/>
        <c:varyColors val="0"/>
        <c:ser>
          <c:idx val="0"/>
          <c:order val="0"/>
          <c:tx>
            <c:strRef>
              <c:f>'диагр.6 кл'!$E$50</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кл'!$D$51:$D$53</c:f>
              <c:strCache>
                <c:ptCount val="3"/>
                <c:pt idx="0">
                  <c:v>Российская Федерация</c:v>
                </c:pt>
                <c:pt idx="1">
                  <c:v>Брянская область</c:v>
                </c:pt>
                <c:pt idx="2">
                  <c:v>Брянский район</c:v>
                </c:pt>
              </c:strCache>
            </c:strRef>
          </c:cat>
          <c:val>
            <c:numRef>
              <c:f>'диагр.6 кл'!$E$51:$E$53</c:f>
              <c:numCache>
                <c:formatCode>0.0%</c:formatCode>
                <c:ptCount val="3"/>
                <c:pt idx="0">
                  <c:v>0.107</c:v>
                </c:pt>
                <c:pt idx="1">
                  <c:v>3.7000000000000005E-2</c:v>
                </c:pt>
                <c:pt idx="2">
                  <c:v>0.191</c:v>
                </c:pt>
              </c:numCache>
            </c:numRef>
          </c:val>
          <c:extLst>
            <c:ext xmlns:c16="http://schemas.microsoft.com/office/drawing/2014/chart" uri="{C3380CC4-5D6E-409C-BE32-E72D297353CC}">
              <c16:uniqueId val="{00000000-126C-457F-B790-95292B49B262}"/>
            </c:ext>
          </c:extLst>
        </c:ser>
        <c:ser>
          <c:idx val="1"/>
          <c:order val="1"/>
          <c:tx>
            <c:strRef>
              <c:f>'диагр.6 кл'!$F$50</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кл'!$D$51:$D$53</c:f>
              <c:strCache>
                <c:ptCount val="3"/>
                <c:pt idx="0">
                  <c:v>Российская Федерация</c:v>
                </c:pt>
                <c:pt idx="1">
                  <c:v>Брянская область</c:v>
                </c:pt>
                <c:pt idx="2">
                  <c:v>Брянский район</c:v>
                </c:pt>
              </c:strCache>
            </c:strRef>
          </c:cat>
          <c:val>
            <c:numRef>
              <c:f>'диагр.6 кл'!$F$51:$F$53</c:f>
              <c:numCache>
                <c:formatCode>0.0%</c:formatCode>
                <c:ptCount val="3"/>
                <c:pt idx="0">
                  <c:v>0.42899999999999999</c:v>
                </c:pt>
                <c:pt idx="1">
                  <c:v>0.40899999999999997</c:v>
                </c:pt>
                <c:pt idx="2">
                  <c:v>0.42700000000000005</c:v>
                </c:pt>
              </c:numCache>
            </c:numRef>
          </c:val>
          <c:extLst>
            <c:ext xmlns:c16="http://schemas.microsoft.com/office/drawing/2014/chart" uri="{C3380CC4-5D6E-409C-BE32-E72D297353CC}">
              <c16:uniqueId val="{00000001-126C-457F-B790-95292B49B262}"/>
            </c:ext>
          </c:extLst>
        </c:ser>
        <c:ser>
          <c:idx val="2"/>
          <c:order val="2"/>
          <c:tx>
            <c:strRef>
              <c:f>'диагр.6 кл'!$G$50</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кл'!$D$51:$D$53</c:f>
              <c:strCache>
                <c:ptCount val="3"/>
                <c:pt idx="0">
                  <c:v>Российская Федерация</c:v>
                </c:pt>
                <c:pt idx="1">
                  <c:v>Брянская область</c:v>
                </c:pt>
                <c:pt idx="2">
                  <c:v>Брянский район</c:v>
                </c:pt>
              </c:strCache>
            </c:strRef>
          </c:cat>
          <c:val>
            <c:numRef>
              <c:f>'диагр.6 кл'!$G$51:$G$53</c:f>
              <c:numCache>
                <c:formatCode>0.0%</c:formatCode>
                <c:ptCount val="3"/>
                <c:pt idx="0">
                  <c:v>0.36099999999999999</c:v>
                </c:pt>
                <c:pt idx="1">
                  <c:v>0.38700000000000001</c:v>
                </c:pt>
                <c:pt idx="2">
                  <c:v>0.248</c:v>
                </c:pt>
              </c:numCache>
            </c:numRef>
          </c:val>
          <c:extLst>
            <c:ext xmlns:c16="http://schemas.microsoft.com/office/drawing/2014/chart" uri="{C3380CC4-5D6E-409C-BE32-E72D297353CC}">
              <c16:uniqueId val="{00000002-126C-457F-B790-95292B49B262}"/>
            </c:ext>
          </c:extLst>
        </c:ser>
        <c:ser>
          <c:idx val="3"/>
          <c:order val="3"/>
          <c:tx>
            <c:strRef>
              <c:f>'диагр.6 кл'!$H$50</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кл'!$D$51:$D$53</c:f>
              <c:strCache>
                <c:ptCount val="3"/>
                <c:pt idx="0">
                  <c:v>Российская Федерация</c:v>
                </c:pt>
                <c:pt idx="1">
                  <c:v>Брянская область</c:v>
                </c:pt>
                <c:pt idx="2">
                  <c:v>Брянский район</c:v>
                </c:pt>
              </c:strCache>
            </c:strRef>
          </c:cat>
          <c:val>
            <c:numRef>
              <c:f>'диагр.6 кл'!$H$51:$H$53</c:f>
              <c:numCache>
                <c:formatCode>0.0%</c:formatCode>
                <c:ptCount val="3"/>
                <c:pt idx="0">
                  <c:v>0.10300000000000001</c:v>
                </c:pt>
                <c:pt idx="1">
                  <c:v>0.16800000000000001</c:v>
                </c:pt>
                <c:pt idx="2">
                  <c:v>0.13400000000000001</c:v>
                </c:pt>
              </c:numCache>
            </c:numRef>
          </c:val>
          <c:extLst>
            <c:ext xmlns:c16="http://schemas.microsoft.com/office/drawing/2014/chart" uri="{C3380CC4-5D6E-409C-BE32-E72D297353CC}">
              <c16:uniqueId val="{00000003-126C-457F-B790-95292B49B262}"/>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2.5121748008026575E-2"/>
          <c:y val="0.9028767443673501"/>
          <c:w val="0.97487825199197342"/>
          <c:h val="9.7123255632649896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110697787217729E-2"/>
          <c:y val="3.336495803919677E-3"/>
          <c:w val="0.97790221825848522"/>
          <c:h val="0.76847271642065151"/>
        </c:manualLayout>
      </c:layout>
      <c:barChart>
        <c:barDir val="col"/>
        <c:grouping val="clustered"/>
        <c:varyColors val="0"/>
        <c:ser>
          <c:idx val="0"/>
          <c:order val="0"/>
          <c:tx>
            <c:strRef>
              <c:f>'диагр.6 кл'!$D$70</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кл'!$C$71:$C$73</c:f>
              <c:strCache>
                <c:ptCount val="3"/>
                <c:pt idx="0">
                  <c:v>Российская Федерация</c:v>
                </c:pt>
                <c:pt idx="1">
                  <c:v>Брянская область</c:v>
                </c:pt>
                <c:pt idx="2">
                  <c:v>Брянский район</c:v>
                </c:pt>
              </c:strCache>
            </c:strRef>
          </c:cat>
          <c:val>
            <c:numRef>
              <c:f>'диагр.6 кл'!$D$71:$D$73</c:f>
              <c:numCache>
                <c:formatCode>0.0%</c:formatCode>
                <c:ptCount val="3"/>
                <c:pt idx="0">
                  <c:v>0.05</c:v>
                </c:pt>
                <c:pt idx="1">
                  <c:v>8.0000000000000002E-3</c:v>
                </c:pt>
                <c:pt idx="2">
                  <c:v>2.2000000000000002E-2</c:v>
                </c:pt>
              </c:numCache>
            </c:numRef>
          </c:val>
          <c:extLst>
            <c:ext xmlns:c16="http://schemas.microsoft.com/office/drawing/2014/chart" uri="{C3380CC4-5D6E-409C-BE32-E72D297353CC}">
              <c16:uniqueId val="{00000000-7363-46F0-8AE3-556D6AA5555B}"/>
            </c:ext>
          </c:extLst>
        </c:ser>
        <c:ser>
          <c:idx val="1"/>
          <c:order val="1"/>
          <c:tx>
            <c:strRef>
              <c:f>'диагр.6 кл'!$E$70</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кл'!$C$71:$C$73</c:f>
              <c:strCache>
                <c:ptCount val="3"/>
                <c:pt idx="0">
                  <c:v>Российская Федерация</c:v>
                </c:pt>
                <c:pt idx="1">
                  <c:v>Брянская область</c:v>
                </c:pt>
                <c:pt idx="2">
                  <c:v>Брянский район</c:v>
                </c:pt>
              </c:strCache>
            </c:strRef>
          </c:cat>
          <c:val>
            <c:numRef>
              <c:f>'диагр.6 кл'!$E$71:$E$73</c:f>
              <c:numCache>
                <c:formatCode>0.0%</c:formatCode>
                <c:ptCount val="3"/>
                <c:pt idx="0">
                  <c:v>0.44</c:v>
                </c:pt>
                <c:pt idx="1">
                  <c:v>0.36700000000000005</c:v>
                </c:pt>
                <c:pt idx="2">
                  <c:v>0.46500000000000002</c:v>
                </c:pt>
              </c:numCache>
            </c:numRef>
          </c:val>
          <c:extLst>
            <c:ext xmlns:c16="http://schemas.microsoft.com/office/drawing/2014/chart" uri="{C3380CC4-5D6E-409C-BE32-E72D297353CC}">
              <c16:uniqueId val="{00000001-7363-46F0-8AE3-556D6AA5555B}"/>
            </c:ext>
          </c:extLst>
        </c:ser>
        <c:ser>
          <c:idx val="2"/>
          <c:order val="2"/>
          <c:tx>
            <c:strRef>
              <c:f>'диагр.6 кл'!$F$70</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кл'!$C$71:$C$73</c:f>
              <c:strCache>
                <c:ptCount val="3"/>
                <c:pt idx="0">
                  <c:v>Российская Федерация</c:v>
                </c:pt>
                <c:pt idx="1">
                  <c:v>Брянская область</c:v>
                </c:pt>
                <c:pt idx="2">
                  <c:v>Брянский район</c:v>
                </c:pt>
              </c:strCache>
            </c:strRef>
          </c:cat>
          <c:val>
            <c:numRef>
              <c:f>'диагр.6 кл'!$F$71:$F$73</c:f>
              <c:numCache>
                <c:formatCode>0.0%</c:formatCode>
                <c:ptCount val="3"/>
                <c:pt idx="0">
                  <c:v>0.38200000000000001</c:v>
                </c:pt>
                <c:pt idx="1">
                  <c:v>0.44</c:v>
                </c:pt>
                <c:pt idx="2">
                  <c:v>0.375</c:v>
                </c:pt>
              </c:numCache>
            </c:numRef>
          </c:val>
          <c:extLst>
            <c:ext xmlns:c16="http://schemas.microsoft.com/office/drawing/2014/chart" uri="{C3380CC4-5D6E-409C-BE32-E72D297353CC}">
              <c16:uniqueId val="{00000002-7363-46F0-8AE3-556D6AA5555B}"/>
            </c:ext>
          </c:extLst>
        </c:ser>
        <c:ser>
          <c:idx val="3"/>
          <c:order val="3"/>
          <c:tx>
            <c:strRef>
              <c:f>'диагр.6 кл'!$G$70</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кл'!$C$71:$C$73</c:f>
              <c:strCache>
                <c:ptCount val="3"/>
                <c:pt idx="0">
                  <c:v>Российская Федерация</c:v>
                </c:pt>
                <c:pt idx="1">
                  <c:v>Брянская область</c:v>
                </c:pt>
                <c:pt idx="2">
                  <c:v>Брянский район</c:v>
                </c:pt>
              </c:strCache>
            </c:strRef>
          </c:cat>
          <c:val>
            <c:numRef>
              <c:f>'диагр.6 кл'!$G$71:$G$73</c:f>
              <c:numCache>
                <c:formatCode>0.0%</c:formatCode>
                <c:ptCount val="3"/>
                <c:pt idx="0">
                  <c:v>0.128</c:v>
                </c:pt>
                <c:pt idx="1">
                  <c:v>0.18600000000000003</c:v>
                </c:pt>
                <c:pt idx="2">
                  <c:v>0.13900000000000001</c:v>
                </c:pt>
              </c:numCache>
            </c:numRef>
          </c:val>
          <c:extLst>
            <c:ext xmlns:c16="http://schemas.microsoft.com/office/drawing/2014/chart" uri="{C3380CC4-5D6E-409C-BE32-E72D297353CC}">
              <c16:uniqueId val="{00000003-7363-46F0-8AE3-556D6AA5555B}"/>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2.5121748008026575E-2"/>
          <c:y val="0.92128677792826918"/>
          <c:w val="0.97487825199197342"/>
          <c:h val="7.8713222071730829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985824424703706E-4"/>
          <c:y val="9.1191682435044441E-2"/>
          <c:w val="0.93816053917254383"/>
          <c:h val="0.59354560759586361"/>
        </c:manualLayout>
      </c:layout>
      <c:barChart>
        <c:barDir val="col"/>
        <c:grouping val="clustered"/>
        <c:varyColors val="0"/>
        <c:ser>
          <c:idx val="0"/>
          <c:order val="0"/>
          <c:tx>
            <c:strRef>
              <c:f>'диагр.6 кл'!$D$89</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кл'!$C$90:$C$92</c:f>
              <c:strCache>
                <c:ptCount val="3"/>
                <c:pt idx="0">
                  <c:v>Российская Федерация</c:v>
                </c:pt>
                <c:pt idx="1">
                  <c:v>Брянская область</c:v>
                </c:pt>
                <c:pt idx="2">
                  <c:v>Брянский район</c:v>
                </c:pt>
              </c:strCache>
            </c:strRef>
          </c:cat>
          <c:val>
            <c:numRef>
              <c:f>'диагр.6 кл'!$D$90:$D$92</c:f>
              <c:numCache>
                <c:formatCode>0.0%</c:formatCode>
                <c:ptCount val="3"/>
                <c:pt idx="0">
                  <c:v>3.7999999999999999E-2</c:v>
                </c:pt>
                <c:pt idx="1">
                  <c:v>1.2E-2</c:v>
                </c:pt>
                <c:pt idx="2">
                  <c:v>2.1000000000000001E-2</c:v>
                </c:pt>
              </c:numCache>
            </c:numRef>
          </c:val>
          <c:extLst>
            <c:ext xmlns:c16="http://schemas.microsoft.com/office/drawing/2014/chart" uri="{C3380CC4-5D6E-409C-BE32-E72D297353CC}">
              <c16:uniqueId val="{00000000-6F3F-49F2-B874-733C06E70419}"/>
            </c:ext>
          </c:extLst>
        </c:ser>
        <c:ser>
          <c:idx val="1"/>
          <c:order val="1"/>
          <c:tx>
            <c:strRef>
              <c:f>'диагр.6 кл'!$E$89</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кл'!$C$90:$C$92</c:f>
              <c:strCache>
                <c:ptCount val="3"/>
                <c:pt idx="0">
                  <c:v>Российская Федерация</c:v>
                </c:pt>
                <c:pt idx="1">
                  <c:v>Брянская область</c:v>
                </c:pt>
                <c:pt idx="2">
                  <c:v>Брянский район</c:v>
                </c:pt>
              </c:strCache>
            </c:strRef>
          </c:cat>
          <c:val>
            <c:numRef>
              <c:f>'диагр.6 кл'!$E$90:$E$92</c:f>
              <c:numCache>
                <c:formatCode>0.0%</c:formatCode>
                <c:ptCount val="3"/>
                <c:pt idx="0">
                  <c:v>0.38799999999999996</c:v>
                </c:pt>
                <c:pt idx="1">
                  <c:v>0.36499999999999999</c:v>
                </c:pt>
                <c:pt idx="2">
                  <c:v>0.35700000000000004</c:v>
                </c:pt>
              </c:numCache>
            </c:numRef>
          </c:val>
          <c:extLst>
            <c:ext xmlns:c16="http://schemas.microsoft.com/office/drawing/2014/chart" uri="{C3380CC4-5D6E-409C-BE32-E72D297353CC}">
              <c16:uniqueId val="{00000001-6F3F-49F2-B874-733C06E70419}"/>
            </c:ext>
          </c:extLst>
        </c:ser>
        <c:ser>
          <c:idx val="2"/>
          <c:order val="2"/>
          <c:tx>
            <c:strRef>
              <c:f>'диагр.6 кл'!$F$89</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кл'!$C$90:$C$92</c:f>
              <c:strCache>
                <c:ptCount val="3"/>
                <c:pt idx="0">
                  <c:v>Российская Федерация</c:v>
                </c:pt>
                <c:pt idx="1">
                  <c:v>Брянская область</c:v>
                </c:pt>
                <c:pt idx="2">
                  <c:v>Брянский район</c:v>
                </c:pt>
              </c:strCache>
            </c:strRef>
          </c:cat>
          <c:val>
            <c:numRef>
              <c:f>'диагр.6 кл'!$F$90:$F$92</c:f>
              <c:numCache>
                <c:formatCode>0.0%</c:formatCode>
                <c:ptCount val="3"/>
                <c:pt idx="0">
                  <c:v>0.44799999999999995</c:v>
                </c:pt>
                <c:pt idx="1">
                  <c:v>0.47799999999999998</c:v>
                </c:pt>
                <c:pt idx="2">
                  <c:v>0.49399999999999999</c:v>
                </c:pt>
              </c:numCache>
            </c:numRef>
          </c:val>
          <c:extLst>
            <c:ext xmlns:c16="http://schemas.microsoft.com/office/drawing/2014/chart" uri="{C3380CC4-5D6E-409C-BE32-E72D297353CC}">
              <c16:uniqueId val="{00000002-6F3F-49F2-B874-733C06E70419}"/>
            </c:ext>
          </c:extLst>
        </c:ser>
        <c:ser>
          <c:idx val="3"/>
          <c:order val="3"/>
          <c:tx>
            <c:strRef>
              <c:f>'диагр.6 кл'!$G$89</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кл'!$C$90:$C$92</c:f>
              <c:strCache>
                <c:ptCount val="3"/>
                <c:pt idx="0">
                  <c:v>Российская Федерация</c:v>
                </c:pt>
                <c:pt idx="1">
                  <c:v>Брянская область</c:v>
                </c:pt>
                <c:pt idx="2">
                  <c:v>Брянский район</c:v>
                </c:pt>
              </c:strCache>
            </c:strRef>
          </c:cat>
          <c:val>
            <c:numRef>
              <c:f>'диагр.6 кл'!$G$90:$G$92</c:f>
              <c:numCache>
                <c:formatCode>0.0%</c:formatCode>
                <c:ptCount val="3"/>
                <c:pt idx="0">
                  <c:v>0.126</c:v>
                </c:pt>
                <c:pt idx="1">
                  <c:v>0.14499999999999999</c:v>
                </c:pt>
                <c:pt idx="2">
                  <c:v>0.128</c:v>
                </c:pt>
              </c:numCache>
            </c:numRef>
          </c:val>
          <c:extLst>
            <c:ext xmlns:c16="http://schemas.microsoft.com/office/drawing/2014/chart" uri="{C3380CC4-5D6E-409C-BE32-E72D297353CC}">
              <c16:uniqueId val="{00000003-6F3F-49F2-B874-733C06E70419}"/>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0"/>
          <c:y val="0.86501251297076243"/>
          <c:w val="0.97487825199197342"/>
          <c:h val="0.10914769374758387"/>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81940614353145E-3"/>
          <c:y val="3.336495803919677E-3"/>
          <c:w val="0.98982472198426763"/>
          <c:h val="0.73351457039876233"/>
        </c:manualLayout>
      </c:layout>
      <c:barChart>
        <c:barDir val="col"/>
        <c:grouping val="clustered"/>
        <c:varyColors val="0"/>
        <c:ser>
          <c:idx val="0"/>
          <c:order val="0"/>
          <c:tx>
            <c:strRef>
              <c:f>'диагр.6 кл'!$D$113</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кл'!$C$114:$C$116</c:f>
              <c:strCache>
                <c:ptCount val="3"/>
                <c:pt idx="0">
                  <c:v>Российская Федерация</c:v>
                </c:pt>
                <c:pt idx="1">
                  <c:v>Брянская область</c:v>
                </c:pt>
                <c:pt idx="2">
                  <c:v>Брянский район</c:v>
                </c:pt>
              </c:strCache>
            </c:strRef>
          </c:cat>
          <c:val>
            <c:numRef>
              <c:f>'диагр.6 кл'!$D$114:$D$116</c:f>
              <c:numCache>
                <c:formatCode>0.0%</c:formatCode>
                <c:ptCount val="3"/>
                <c:pt idx="0">
                  <c:v>6.4000000000000001E-2</c:v>
                </c:pt>
                <c:pt idx="1">
                  <c:v>1.8000000000000002E-2</c:v>
                </c:pt>
                <c:pt idx="2">
                  <c:v>4.2000000000000003E-2</c:v>
                </c:pt>
              </c:numCache>
            </c:numRef>
          </c:val>
          <c:extLst>
            <c:ext xmlns:c16="http://schemas.microsoft.com/office/drawing/2014/chart" uri="{C3380CC4-5D6E-409C-BE32-E72D297353CC}">
              <c16:uniqueId val="{00000000-709A-49B0-8983-824A07291ED2}"/>
            </c:ext>
          </c:extLst>
        </c:ser>
        <c:ser>
          <c:idx val="1"/>
          <c:order val="1"/>
          <c:tx>
            <c:strRef>
              <c:f>'диагр.6 кл'!$E$113</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кл'!$C$114:$C$116</c:f>
              <c:strCache>
                <c:ptCount val="3"/>
                <c:pt idx="0">
                  <c:v>Российская Федерация</c:v>
                </c:pt>
                <c:pt idx="1">
                  <c:v>Брянская область</c:v>
                </c:pt>
                <c:pt idx="2">
                  <c:v>Брянский район</c:v>
                </c:pt>
              </c:strCache>
            </c:strRef>
          </c:cat>
          <c:val>
            <c:numRef>
              <c:f>'диагр.6 кл'!$E$114:$E$116</c:f>
              <c:numCache>
                <c:formatCode>0.0%</c:formatCode>
                <c:ptCount val="3"/>
                <c:pt idx="0">
                  <c:v>0.39500000000000002</c:v>
                </c:pt>
                <c:pt idx="1">
                  <c:v>0.33700000000000002</c:v>
                </c:pt>
                <c:pt idx="2">
                  <c:v>0.33200000000000002</c:v>
                </c:pt>
              </c:numCache>
            </c:numRef>
          </c:val>
          <c:extLst>
            <c:ext xmlns:c16="http://schemas.microsoft.com/office/drawing/2014/chart" uri="{C3380CC4-5D6E-409C-BE32-E72D297353CC}">
              <c16:uniqueId val="{00000001-709A-49B0-8983-824A07291ED2}"/>
            </c:ext>
          </c:extLst>
        </c:ser>
        <c:ser>
          <c:idx val="2"/>
          <c:order val="2"/>
          <c:tx>
            <c:strRef>
              <c:f>'диагр.6 кл'!$F$113</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кл'!$C$114:$C$116</c:f>
              <c:strCache>
                <c:ptCount val="3"/>
                <c:pt idx="0">
                  <c:v>Российская Федерация</c:v>
                </c:pt>
                <c:pt idx="1">
                  <c:v>Брянская область</c:v>
                </c:pt>
                <c:pt idx="2">
                  <c:v>Брянский район</c:v>
                </c:pt>
              </c:strCache>
            </c:strRef>
          </c:cat>
          <c:val>
            <c:numRef>
              <c:f>'диагр.6 кл'!$F$114:$F$116</c:f>
              <c:numCache>
                <c:formatCode>0.0%</c:formatCode>
                <c:ptCount val="3"/>
                <c:pt idx="0">
                  <c:v>0.39700000000000002</c:v>
                </c:pt>
                <c:pt idx="1">
                  <c:v>0.43</c:v>
                </c:pt>
                <c:pt idx="2">
                  <c:v>0.37799999999999995</c:v>
                </c:pt>
              </c:numCache>
            </c:numRef>
          </c:val>
          <c:extLst>
            <c:ext xmlns:c16="http://schemas.microsoft.com/office/drawing/2014/chart" uri="{C3380CC4-5D6E-409C-BE32-E72D297353CC}">
              <c16:uniqueId val="{00000002-709A-49B0-8983-824A07291ED2}"/>
            </c:ext>
          </c:extLst>
        </c:ser>
        <c:ser>
          <c:idx val="3"/>
          <c:order val="3"/>
          <c:tx>
            <c:strRef>
              <c:f>'диагр.6 кл'!$G$113</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кл'!$C$114:$C$116</c:f>
              <c:strCache>
                <c:ptCount val="3"/>
                <c:pt idx="0">
                  <c:v>Российская Федерация</c:v>
                </c:pt>
                <c:pt idx="1">
                  <c:v>Брянская область</c:v>
                </c:pt>
                <c:pt idx="2">
                  <c:v>Брянский район</c:v>
                </c:pt>
              </c:strCache>
            </c:strRef>
          </c:cat>
          <c:val>
            <c:numRef>
              <c:f>'диагр.6 кл'!$G$114:$G$116</c:f>
              <c:numCache>
                <c:formatCode>0.0%</c:formatCode>
                <c:ptCount val="3"/>
                <c:pt idx="0">
                  <c:v>0.14400000000000002</c:v>
                </c:pt>
                <c:pt idx="1">
                  <c:v>0.215</c:v>
                </c:pt>
                <c:pt idx="2">
                  <c:v>0.248</c:v>
                </c:pt>
              </c:numCache>
            </c:numRef>
          </c:val>
          <c:extLst>
            <c:ext xmlns:c16="http://schemas.microsoft.com/office/drawing/2014/chart" uri="{C3380CC4-5D6E-409C-BE32-E72D297353CC}">
              <c16:uniqueId val="{00000003-709A-49B0-8983-824A07291ED2}"/>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2.5121748008026575E-2"/>
          <c:y val="0.8962454537661797"/>
          <c:w val="0.97487825199197342"/>
          <c:h val="0.1037545462338203"/>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9078484622226E-2"/>
          <c:y val="4.0488205228216438E-2"/>
          <c:w val="0.97815165902235113"/>
          <c:h val="0.70500085322152073"/>
        </c:manualLayout>
      </c:layout>
      <c:barChart>
        <c:barDir val="col"/>
        <c:grouping val="clustered"/>
        <c:varyColors val="0"/>
        <c:ser>
          <c:idx val="0"/>
          <c:order val="0"/>
          <c:tx>
            <c:strRef>
              <c:f>'диагр 7 кл'!$D$3</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кл'!$C$4:$C$6</c:f>
              <c:strCache>
                <c:ptCount val="3"/>
                <c:pt idx="0">
                  <c:v>Российская Федерация</c:v>
                </c:pt>
                <c:pt idx="1">
                  <c:v>Брянская область</c:v>
                </c:pt>
                <c:pt idx="2">
                  <c:v>Брянский район</c:v>
                </c:pt>
              </c:strCache>
            </c:strRef>
          </c:cat>
          <c:val>
            <c:numRef>
              <c:f>'диагр 7 кл'!$D$4:$D$6</c:f>
              <c:numCache>
                <c:formatCode>0.0%</c:formatCode>
                <c:ptCount val="3"/>
                <c:pt idx="0">
                  <c:v>0.13699999999999998</c:v>
                </c:pt>
                <c:pt idx="1">
                  <c:v>4.8000000000000001E-2</c:v>
                </c:pt>
                <c:pt idx="2">
                  <c:v>0.08</c:v>
                </c:pt>
              </c:numCache>
            </c:numRef>
          </c:val>
          <c:extLst>
            <c:ext xmlns:c16="http://schemas.microsoft.com/office/drawing/2014/chart" uri="{C3380CC4-5D6E-409C-BE32-E72D297353CC}">
              <c16:uniqueId val="{00000000-C8D5-4745-B0EF-F4DFA42EE9FF}"/>
            </c:ext>
          </c:extLst>
        </c:ser>
        <c:ser>
          <c:idx val="1"/>
          <c:order val="1"/>
          <c:tx>
            <c:strRef>
              <c:f>'диагр 7 кл'!$E$3</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кл'!$C$4:$C$6</c:f>
              <c:strCache>
                <c:ptCount val="3"/>
                <c:pt idx="0">
                  <c:v>Российская Федерация</c:v>
                </c:pt>
                <c:pt idx="1">
                  <c:v>Брянская область</c:v>
                </c:pt>
                <c:pt idx="2">
                  <c:v>Брянский район</c:v>
                </c:pt>
              </c:strCache>
            </c:strRef>
          </c:cat>
          <c:val>
            <c:numRef>
              <c:f>'диагр 7 кл'!$E$4:$E$6</c:f>
              <c:numCache>
                <c:formatCode>0.0%</c:formatCode>
                <c:ptCount val="3"/>
                <c:pt idx="0">
                  <c:v>0.44900000000000001</c:v>
                </c:pt>
                <c:pt idx="1">
                  <c:v>0.46299999999999997</c:v>
                </c:pt>
                <c:pt idx="2">
                  <c:v>0.44799999999999995</c:v>
                </c:pt>
              </c:numCache>
            </c:numRef>
          </c:val>
          <c:extLst>
            <c:ext xmlns:c16="http://schemas.microsoft.com/office/drawing/2014/chart" uri="{C3380CC4-5D6E-409C-BE32-E72D297353CC}">
              <c16:uniqueId val="{00000001-C8D5-4745-B0EF-F4DFA42EE9FF}"/>
            </c:ext>
          </c:extLst>
        </c:ser>
        <c:ser>
          <c:idx val="2"/>
          <c:order val="2"/>
          <c:tx>
            <c:strRef>
              <c:f>'диагр 7 кл'!$F$3</c:f>
              <c:strCache>
                <c:ptCount val="1"/>
                <c:pt idx="0">
                  <c:v>"4"</c:v>
                </c:pt>
              </c:strCache>
            </c:strRef>
          </c:tx>
          <c:invertIfNegative val="0"/>
          <c:dLbls>
            <c:dLbl>
              <c:idx val="2"/>
              <c:layout>
                <c:manualLayout>
                  <c:x val="1.9491277653250171E-3"/>
                  <c:y val="8.255933952528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89-43FB-AD28-E5045F7E93C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кл'!$C$4:$C$6</c:f>
              <c:strCache>
                <c:ptCount val="3"/>
                <c:pt idx="0">
                  <c:v>Российская Федерация</c:v>
                </c:pt>
                <c:pt idx="1">
                  <c:v>Брянская область</c:v>
                </c:pt>
                <c:pt idx="2">
                  <c:v>Брянский район</c:v>
                </c:pt>
              </c:strCache>
            </c:strRef>
          </c:cat>
          <c:val>
            <c:numRef>
              <c:f>'диагр 7 кл'!$F$4:$F$6</c:f>
              <c:numCache>
                <c:formatCode>0.0%</c:formatCode>
                <c:ptCount val="3"/>
                <c:pt idx="0">
                  <c:v>0.33799999999999997</c:v>
                </c:pt>
                <c:pt idx="1">
                  <c:v>0.38500000000000001</c:v>
                </c:pt>
                <c:pt idx="2">
                  <c:v>0.37799999999999995</c:v>
                </c:pt>
              </c:numCache>
            </c:numRef>
          </c:val>
          <c:extLst>
            <c:ext xmlns:c16="http://schemas.microsoft.com/office/drawing/2014/chart" uri="{C3380CC4-5D6E-409C-BE32-E72D297353CC}">
              <c16:uniqueId val="{00000002-C8D5-4745-B0EF-F4DFA42EE9FF}"/>
            </c:ext>
          </c:extLst>
        </c:ser>
        <c:ser>
          <c:idx val="3"/>
          <c:order val="3"/>
          <c:tx>
            <c:strRef>
              <c:f>'диагр 7 кл'!$G$3</c:f>
              <c:strCache>
                <c:ptCount val="1"/>
                <c:pt idx="0">
                  <c:v>"5"</c:v>
                </c:pt>
              </c:strCache>
            </c:strRef>
          </c:tx>
          <c:invertIfNegative val="0"/>
          <c:dLbls>
            <c:dLbl>
              <c:idx val="2"/>
              <c:layout>
                <c:manualLayout>
                  <c:x val="3.8982555306500341E-3"/>
                  <c:y val="8.25593395252845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89-43FB-AD28-E5045F7E93C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кл'!$C$4:$C$6</c:f>
              <c:strCache>
                <c:ptCount val="3"/>
                <c:pt idx="0">
                  <c:v>Российская Федерация</c:v>
                </c:pt>
                <c:pt idx="1">
                  <c:v>Брянская область</c:v>
                </c:pt>
                <c:pt idx="2">
                  <c:v>Брянский район</c:v>
                </c:pt>
              </c:strCache>
            </c:strRef>
          </c:cat>
          <c:val>
            <c:numRef>
              <c:f>'диагр 7 кл'!$G$4:$G$6</c:f>
              <c:numCache>
                <c:formatCode>0.0%</c:formatCode>
                <c:ptCount val="3"/>
                <c:pt idx="0">
                  <c:v>7.4999999999999997E-2</c:v>
                </c:pt>
                <c:pt idx="1">
                  <c:v>0.10400000000000001</c:v>
                </c:pt>
                <c:pt idx="2">
                  <c:v>9.4E-2</c:v>
                </c:pt>
              </c:numCache>
            </c:numRef>
          </c:val>
          <c:extLst>
            <c:ext xmlns:c16="http://schemas.microsoft.com/office/drawing/2014/chart" uri="{C3380CC4-5D6E-409C-BE32-E72D297353CC}">
              <c16:uniqueId val="{00000003-C8D5-4745-B0EF-F4DFA42EE9FF}"/>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4.258629302757095E-2"/>
          <c:y val="0.88203635536270042"/>
          <c:w val="0.957413706972429"/>
          <c:h val="0.11796364463729959"/>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839469019252177E-2"/>
          <c:y val="8.6299679206765817E-2"/>
          <c:w val="0.93816053917254383"/>
          <c:h val="0.5935701370662001"/>
        </c:manualLayout>
      </c:layout>
      <c:barChart>
        <c:barDir val="col"/>
        <c:grouping val="clustered"/>
        <c:varyColors val="0"/>
        <c:ser>
          <c:idx val="0"/>
          <c:order val="0"/>
          <c:tx>
            <c:strRef>
              <c:f>'диагр 7 кл'!$D$19</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кл'!$C$20:$C$22</c:f>
              <c:strCache>
                <c:ptCount val="3"/>
                <c:pt idx="0">
                  <c:v>Российская Федерация</c:v>
                </c:pt>
                <c:pt idx="1">
                  <c:v>Брянская область</c:v>
                </c:pt>
                <c:pt idx="2">
                  <c:v>Брянский район</c:v>
                </c:pt>
              </c:strCache>
            </c:strRef>
          </c:cat>
          <c:val>
            <c:numRef>
              <c:f>'диагр 7 кл'!$D$20:$D$22</c:f>
              <c:numCache>
                <c:formatCode>0.0%</c:formatCode>
                <c:ptCount val="3"/>
                <c:pt idx="0">
                  <c:v>0.10300000000000001</c:v>
                </c:pt>
                <c:pt idx="1">
                  <c:v>2.7999999999999997E-2</c:v>
                </c:pt>
                <c:pt idx="2">
                  <c:v>5.2999999999999999E-2</c:v>
                </c:pt>
              </c:numCache>
            </c:numRef>
          </c:val>
          <c:extLst>
            <c:ext xmlns:c16="http://schemas.microsoft.com/office/drawing/2014/chart" uri="{C3380CC4-5D6E-409C-BE32-E72D297353CC}">
              <c16:uniqueId val="{00000000-9DBE-4C6D-9953-B19BF2662625}"/>
            </c:ext>
          </c:extLst>
        </c:ser>
        <c:ser>
          <c:idx val="1"/>
          <c:order val="1"/>
          <c:tx>
            <c:strRef>
              <c:f>'диагр 7 кл'!$E$19</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кл'!$C$20:$C$22</c:f>
              <c:strCache>
                <c:ptCount val="3"/>
                <c:pt idx="0">
                  <c:v>Российская Федерация</c:v>
                </c:pt>
                <c:pt idx="1">
                  <c:v>Брянская область</c:v>
                </c:pt>
                <c:pt idx="2">
                  <c:v>Брянский район</c:v>
                </c:pt>
              </c:strCache>
            </c:strRef>
          </c:cat>
          <c:val>
            <c:numRef>
              <c:f>'диагр 7 кл'!$E$20:$E$22</c:f>
              <c:numCache>
                <c:formatCode>0.0%</c:formatCode>
                <c:ptCount val="3"/>
                <c:pt idx="0">
                  <c:v>0.504</c:v>
                </c:pt>
                <c:pt idx="1">
                  <c:v>0.501</c:v>
                </c:pt>
                <c:pt idx="2">
                  <c:v>0.50600000000000001</c:v>
                </c:pt>
              </c:numCache>
            </c:numRef>
          </c:val>
          <c:extLst>
            <c:ext xmlns:c16="http://schemas.microsoft.com/office/drawing/2014/chart" uri="{C3380CC4-5D6E-409C-BE32-E72D297353CC}">
              <c16:uniqueId val="{00000001-9DBE-4C6D-9953-B19BF2662625}"/>
            </c:ext>
          </c:extLst>
        </c:ser>
        <c:ser>
          <c:idx val="2"/>
          <c:order val="2"/>
          <c:tx>
            <c:strRef>
              <c:f>'диагр 7 кл'!$F$19</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кл'!$C$20:$C$22</c:f>
              <c:strCache>
                <c:ptCount val="3"/>
                <c:pt idx="0">
                  <c:v>Российская Федерация</c:v>
                </c:pt>
                <c:pt idx="1">
                  <c:v>Брянская область</c:v>
                </c:pt>
                <c:pt idx="2">
                  <c:v>Брянский район</c:v>
                </c:pt>
              </c:strCache>
            </c:strRef>
          </c:cat>
          <c:val>
            <c:numRef>
              <c:f>'диагр 7 кл'!$F$20:$F$22</c:f>
              <c:numCache>
                <c:formatCode>0.0%</c:formatCode>
                <c:ptCount val="3"/>
                <c:pt idx="0">
                  <c:v>0.307</c:v>
                </c:pt>
                <c:pt idx="1">
                  <c:v>0.36</c:v>
                </c:pt>
                <c:pt idx="2">
                  <c:v>0.33500000000000002</c:v>
                </c:pt>
              </c:numCache>
            </c:numRef>
          </c:val>
          <c:extLst>
            <c:ext xmlns:c16="http://schemas.microsoft.com/office/drawing/2014/chart" uri="{C3380CC4-5D6E-409C-BE32-E72D297353CC}">
              <c16:uniqueId val="{00000002-9DBE-4C6D-9953-B19BF2662625}"/>
            </c:ext>
          </c:extLst>
        </c:ser>
        <c:ser>
          <c:idx val="3"/>
          <c:order val="3"/>
          <c:tx>
            <c:strRef>
              <c:f>'диагр 7 кл'!$G$19</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кл'!$C$20:$C$22</c:f>
              <c:strCache>
                <c:ptCount val="3"/>
                <c:pt idx="0">
                  <c:v>Российская Федерация</c:v>
                </c:pt>
                <c:pt idx="1">
                  <c:v>Брянская область</c:v>
                </c:pt>
                <c:pt idx="2">
                  <c:v>Брянский район</c:v>
                </c:pt>
              </c:strCache>
            </c:strRef>
          </c:cat>
          <c:val>
            <c:numRef>
              <c:f>'диагр 7 кл'!$G$20:$G$22</c:f>
              <c:numCache>
                <c:formatCode>0.0%</c:formatCode>
                <c:ptCount val="3"/>
                <c:pt idx="0">
                  <c:v>8.5000000000000006E-2</c:v>
                </c:pt>
                <c:pt idx="1">
                  <c:v>0.111</c:v>
                </c:pt>
                <c:pt idx="2">
                  <c:v>0.107</c:v>
                </c:pt>
              </c:numCache>
            </c:numRef>
          </c:val>
          <c:extLst>
            <c:ext xmlns:c16="http://schemas.microsoft.com/office/drawing/2014/chart" uri="{C3380CC4-5D6E-409C-BE32-E72D297353CC}">
              <c16:uniqueId val="{00000003-9DBE-4C6D-9953-B19BF2662625}"/>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0.12845011363147413"/>
          <c:y val="0.88141451653708613"/>
          <c:w val="0.87154983049748935"/>
          <c:h val="0.1185854834629138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46090809402163E-2"/>
          <c:y val="4.2284040513744563E-2"/>
          <c:w val="0.960609509134426"/>
          <c:h val="0.71323772616197267"/>
        </c:manualLayout>
      </c:layout>
      <c:barChart>
        <c:barDir val="col"/>
        <c:grouping val="clustered"/>
        <c:varyColors val="0"/>
        <c:ser>
          <c:idx val="0"/>
          <c:order val="0"/>
          <c:tx>
            <c:strRef>
              <c:f>'диагр 7 кл'!$D$34</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кл'!$C$35:$C$37</c:f>
              <c:strCache>
                <c:ptCount val="3"/>
                <c:pt idx="0">
                  <c:v>Российская Федерация</c:v>
                </c:pt>
                <c:pt idx="1">
                  <c:v>Брянская область</c:v>
                </c:pt>
                <c:pt idx="2">
                  <c:v>Брянский район</c:v>
                </c:pt>
              </c:strCache>
            </c:strRef>
          </c:cat>
          <c:val>
            <c:numRef>
              <c:f>'диагр 7 кл'!$D$35:$D$37</c:f>
              <c:numCache>
                <c:formatCode>0.0%</c:formatCode>
                <c:ptCount val="3"/>
                <c:pt idx="0">
                  <c:v>9.5000000000000001E-2</c:v>
                </c:pt>
                <c:pt idx="1">
                  <c:v>2.7999999999999997E-2</c:v>
                </c:pt>
                <c:pt idx="2">
                  <c:v>6.6000000000000003E-2</c:v>
                </c:pt>
              </c:numCache>
            </c:numRef>
          </c:val>
          <c:extLst>
            <c:ext xmlns:c16="http://schemas.microsoft.com/office/drawing/2014/chart" uri="{C3380CC4-5D6E-409C-BE32-E72D297353CC}">
              <c16:uniqueId val="{00000000-6263-4D00-B985-94AF14CDE509}"/>
            </c:ext>
          </c:extLst>
        </c:ser>
        <c:ser>
          <c:idx val="1"/>
          <c:order val="1"/>
          <c:tx>
            <c:strRef>
              <c:f>'диагр 7 кл'!$E$34</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кл'!$C$35:$C$37</c:f>
              <c:strCache>
                <c:ptCount val="3"/>
                <c:pt idx="0">
                  <c:v>Российская Федерация</c:v>
                </c:pt>
                <c:pt idx="1">
                  <c:v>Брянская область</c:v>
                </c:pt>
                <c:pt idx="2">
                  <c:v>Брянский район</c:v>
                </c:pt>
              </c:strCache>
            </c:strRef>
          </c:cat>
          <c:val>
            <c:numRef>
              <c:f>'диагр 7 кл'!$E$35:$E$37</c:f>
              <c:numCache>
                <c:formatCode>0.0%</c:formatCode>
                <c:ptCount val="3"/>
                <c:pt idx="0">
                  <c:v>0.45899999999999996</c:v>
                </c:pt>
                <c:pt idx="1">
                  <c:v>0.45200000000000001</c:v>
                </c:pt>
                <c:pt idx="2">
                  <c:v>0.379</c:v>
                </c:pt>
              </c:numCache>
            </c:numRef>
          </c:val>
          <c:extLst>
            <c:ext xmlns:c16="http://schemas.microsoft.com/office/drawing/2014/chart" uri="{C3380CC4-5D6E-409C-BE32-E72D297353CC}">
              <c16:uniqueId val="{00000001-6263-4D00-B985-94AF14CDE509}"/>
            </c:ext>
          </c:extLst>
        </c:ser>
        <c:ser>
          <c:idx val="2"/>
          <c:order val="2"/>
          <c:tx>
            <c:strRef>
              <c:f>'диагр 7 кл'!$F$34</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кл'!$C$35:$C$37</c:f>
              <c:strCache>
                <c:ptCount val="3"/>
                <c:pt idx="0">
                  <c:v>Российская Федерация</c:v>
                </c:pt>
                <c:pt idx="1">
                  <c:v>Брянская область</c:v>
                </c:pt>
                <c:pt idx="2">
                  <c:v>Брянский район</c:v>
                </c:pt>
              </c:strCache>
            </c:strRef>
          </c:cat>
          <c:val>
            <c:numRef>
              <c:f>'диагр 7 кл'!$F$35:$F$37</c:f>
              <c:numCache>
                <c:formatCode>0.0%</c:formatCode>
                <c:ptCount val="3"/>
                <c:pt idx="0">
                  <c:v>0.33700000000000002</c:v>
                </c:pt>
                <c:pt idx="1">
                  <c:v>0.36899999999999999</c:v>
                </c:pt>
                <c:pt idx="2">
                  <c:v>0.36</c:v>
                </c:pt>
              </c:numCache>
            </c:numRef>
          </c:val>
          <c:extLst>
            <c:ext xmlns:c16="http://schemas.microsoft.com/office/drawing/2014/chart" uri="{C3380CC4-5D6E-409C-BE32-E72D297353CC}">
              <c16:uniqueId val="{00000002-6263-4D00-B985-94AF14CDE509}"/>
            </c:ext>
          </c:extLst>
        </c:ser>
        <c:ser>
          <c:idx val="3"/>
          <c:order val="3"/>
          <c:tx>
            <c:strRef>
              <c:f>'диагр 7 кл'!$G$34</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кл'!$C$35:$C$37</c:f>
              <c:strCache>
                <c:ptCount val="3"/>
                <c:pt idx="0">
                  <c:v>Российская Федерация</c:v>
                </c:pt>
                <c:pt idx="1">
                  <c:v>Брянская область</c:v>
                </c:pt>
                <c:pt idx="2">
                  <c:v>Брянский район</c:v>
                </c:pt>
              </c:strCache>
            </c:strRef>
          </c:cat>
          <c:val>
            <c:numRef>
              <c:f>'диагр 7 кл'!$G$35:$G$37</c:f>
              <c:numCache>
                <c:formatCode>0.0%</c:formatCode>
                <c:ptCount val="3"/>
                <c:pt idx="0">
                  <c:v>0.109</c:v>
                </c:pt>
                <c:pt idx="1">
                  <c:v>0.151</c:v>
                </c:pt>
                <c:pt idx="2">
                  <c:v>0.19500000000000001</c:v>
                </c:pt>
              </c:numCache>
            </c:numRef>
          </c:val>
          <c:extLst>
            <c:ext xmlns:c16="http://schemas.microsoft.com/office/drawing/2014/chart" uri="{C3380CC4-5D6E-409C-BE32-E72D297353CC}">
              <c16:uniqueId val="{00000003-6263-4D00-B985-94AF14CDE509}"/>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6918275528393957E-2"/>
          <c:y val="0.91994898756777654"/>
          <c:w val="0.98308172447160602"/>
          <c:h val="8.0051012432223387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839460827456172E-2"/>
          <c:y val="5.6475986859258476E-2"/>
          <c:w val="0.93721999035834802"/>
          <c:h val="0.69046218560428296"/>
        </c:manualLayout>
      </c:layout>
      <c:barChart>
        <c:barDir val="col"/>
        <c:grouping val="clustered"/>
        <c:varyColors val="0"/>
        <c:ser>
          <c:idx val="0"/>
          <c:order val="0"/>
          <c:tx>
            <c:strRef>
              <c:f>'диагр 7 кл'!$D$50</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кл'!$C$51:$C$53</c:f>
              <c:strCache>
                <c:ptCount val="3"/>
                <c:pt idx="0">
                  <c:v>Российская Федерация</c:v>
                </c:pt>
                <c:pt idx="1">
                  <c:v>Брянский район</c:v>
                </c:pt>
                <c:pt idx="2">
                  <c:v>Брянский район</c:v>
                </c:pt>
              </c:strCache>
            </c:strRef>
          </c:cat>
          <c:val>
            <c:numRef>
              <c:f>'диагр 7 кл'!$D$51:$D$53</c:f>
              <c:numCache>
                <c:formatCode>0.0%</c:formatCode>
                <c:ptCount val="3"/>
                <c:pt idx="0">
                  <c:v>8.1000000000000003E-2</c:v>
                </c:pt>
                <c:pt idx="1">
                  <c:v>2.3E-2</c:v>
                </c:pt>
                <c:pt idx="2">
                  <c:v>5.5999999999999994E-2</c:v>
                </c:pt>
              </c:numCache>
            </c:numRef>
          </c:val>
          <c:extLst>
            <c:ext xmlns:c16="http://schemas.microsoft.com/office/drawing/2014/chart" uri="{C3380CC4-5D6E-409C-BE32-E72D297353CC}">
              <c16:uniqueId val="{00000000-ADB7-47C5-956E-70C356EE9DF5}"/>
            </c:ext>
          </c:extLst>
        </c:ser>
        <c:ser>
          <c:idx val="1"/>
          <c:order val="1"/>
          <c:tx>
            <c:strRef>
              <c:f>'диагр 7 кл'!$E$50</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кл'!$C$51:$C$53</c:f>
              <c:strCache>
                <c:ptCount val="3"/>
                <c:pt idx="0">
                  <c:v>Российская Федерация</c:v>
                </c:pt>
                <c:pt idx="1">
                  <c:v>Брянский район</c:v>
                </c:pt>
                <c:pt idx="2">
                  <c:v>Брянский район</c:v>
                </c:pt>
              </c:strCache>
            </c:strRef>
          </c:cat>
          <c:val>
            <c:numRef>
              <c:f>'диагр 7 кл'!$E$51:$E$53</c:f>
              <c:numCache>
                <c:formatCode>0.0%</c:formatCode>
                <c:ptCount val="3"/>
                <c:pt idx="0">
                  <c:v>0.43</c:v>
                </c:pt>
                <c:pt idx="1">
                  <c:v>0.37200000000000005</c:v>
                </c:pt>
                <c:pt idx="2">
                  <c:v>0.35200000000000004</c:v>
                </c:pt>
              </c:numCache>
            </c:numRef>
          </c:val>
          <c:extLst>
            <c:ext xmlns:c16="http://schemas.microsoft.com/office/drawing/2014/chart" uri="{C3380CC4-5D6E-409C-BE32-E72D297353CC}">
              <c16:uniqueId val="{00000001-ADB7-47C5-956E-70C356EE9DF5}"/>
            </c:ext>
          </c:extLst>
        </c:ser>
        <c:ser>
          <c:idx val="2"/>
          <c:order val="2"/>
          <c:tx>
            <c:strRef>
              <c:f>'диагр 7 кл'!$F$50</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кл'!$C$51:$C$53</c:f>
              <c:strCache>
                <c:ptCount val="3"/>
                <c:pt idx="0">
                  <c:v>Российская Федерация</c:v>
                </c:pt>
                <c:pt idx="1">
                  <c:v>Брянский район</c:v>
                </c:pt>
                <c:pt idx="2">
                  <c:v>Брянский район</c:v>
                </c:pt>
              </c:strCache>
            </c:strRef>
          </c:cat>
          <c:val>
            <c:numRef>
              <c:f>'диагр 7 кл'!$F$51:$F$53</c:f>
              <c:numCache>
                <c:formatCode>0.0%</c:formatCode>
                <c:ptCount val="3"/>
                <c:pt idx="0">
                  <c:v>0.35700000000000004</c:v>
                </c:pt>
                <c:pt idx="1">
                  <c:v>0.4</c:v>
                </c:pt>
                <c:pt idx="2">
                  <c:v>0.41499999999999998</c:v>
                </c:pt>
              </c:numCache>
            </c:numRef>
          </c:val>
          <c:extLst>
            <c:ext xmlns:c16="http://schemas.microsoft.com/office/drawing/2014/chart" uri="{C3380CC4-5D6E-409C-BE32-E72D297353CC}">
              <c16:uniqueId val="{00000002-ADB7-47C5-956E-70C356EE9DF5}"/>
            </c:ext>
          </c:extLst>
        </c:ser>
        <c:ser>
          <c:idx val="3"/>
          <c:order val="3"/>
          <c:tx>
            <c:strRef>
              <c:f>'диагр 7 кл'!$G$50</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кл'!$C$51:$C$53</c:f>
              <c:strCache>
                <c:ptCount val="3"/>
                <c:pt idx="0">
                  <c:v>Российская Федерация</c:v>
                </c:pt>
                <c:pt idx="1">
                  <c:v>Брянский район</c:v>
                </c:pt>
                <c:pt idx="2">
                  <c:v>Брянский район</c:v>
                </c:pt>
              </c:strCache>
            </c:strRef>
          </c:cat>
          <c:val>
            <c:numRef>
              <c:f>'диагр 7 кл'!$G$51:$G$53</c:f>
              <c:numCache>
                <c:formatCode>0.0%</c:formatCode>
                <c:ptCount val="3"/>
                <c:pt idx="0">
                  <c:v>0.13100000000000001</c:v>
                </c:pt>
                <c:pt idx="1">
                  <c:v>0.20499999999999999</c:v>
                </c:pt>
                <c:pt idx="2">
                  <c:v>0.17800000000000002</c:v>
                </c:pt>
              </c:numCache>
            </c:numRef>
          </c:val>
          <c:extLst>
            <c:ext xmlns:c16="http://schemas.microsoft.com/office/drawing/2014/chart" uri="{C3380CC4-5D6E-409C-BE32-E72D297353CC}">
              <c16:uniqueId val="{00000003-ADB7-47C5-956E-70C356EE9DF5}"/>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07947913781024E-2"/>
          <c:y val="0.90201873772400964"/>
          <c:w val="0.98920520862189742"/>
          <c:h val="9.7981262275990341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985824424703706E-4"/>
          <c:y val="1.6522079476907491E-2"/>
          <c:w val="0.98910334921427345"/>
          <c:h val="0.77364437997881852"/>
        </c:manualLayout>
      </c:layout>
      <c:barChart>
        <c:barDir val="col"/>
        <c:grouping val="clustered"/>
        <c:varyColors val="0"/>
        <c:ser>
          <c:idx val="0"/>
          <c:order val="0"/>
          <c:tx>
            <c:strRef>
              <c:f>'диагр 7 кл'!$D$62</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кл'!$C$63:$C$65</c:f>
              <c:strCache>
                <c:ptCount val="3"/>
                <c:pt idx="0">
                  <c:v>Российская Федерация</c:v>
                </c:pt>
                <c:pt idx="1">
                  <c:v>Брянская область</c:v>
                </c:pt>
                <c:pt idx="2">
                  <c:v>Брянский район</c:v>
                </c:pt>
              </c:strCache>
            </c:strRef>
          </c:cat>
          <c:val>
            <c:numRef>
              <c:f>'диагр 7 кл'!$D$63:$D$65</c:f>
              <c:numCache>
                <c:formatCode>0.0%</c:formatCode>
                <c:ptCount val="3"/>
                <c:pt idx="0">
                  <c:v>7.0999999999999994E-2</c:v>
                </c:pt>
                <c:pt idx="1">
                  <c:v>8.0000000000000002E-3</c:v>
                </c:pt>
                <c:pt idx="2">
                  <c:v>0.03</c:v>
                </c:pt>
              </c:numCache>
            </c:numRef>
          </c:val>
          <c:extLst>
            <c:ext xmlns:c16="http://schemas.microsoft.com/office/drawing/2014/chart" uri="{C3380CC4-5D6E-409C-BE32-E72D297353CC}">
              <c16:uniqueId val="{00000000-153F-411C-B8A2-0CC169468F02}"/>
            </c:ext>
          </c:extLst>
        </c:ser>
        <c:ser>
          <c:idx val="1"/>
          <c:order val="1"/>
          <c:tx>
            <c:strRef>
              <c:f>'диагр 7 кл'!$E$62</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кл'!$C$63:$C$65</c:f>
              <c:strCache>
                <c:ptCount val="3"/>
                <c:pt idx="0">
                  <c:v>Российская Федерация</c:v>
                </c:pt>
                <c:pt idx="1">
                  <c:v>Брянская область</c:v>
                </c:pt>
                <c:pt idx="2">
                  <c:v>Брянский район</c:v>
                </c:pt>
              </c:strCache>
            </c:strRef>
          </c:cat>
          <c:val>
            <c:numRef>
              <c:f>'диагр 7 кл'!$E$63:$E$65</c:f>
              <c:numCache>
                <c:formatCode>0.0%</c:formatCode>
                <c:ptCount val="3"/>
                <c:pt idx="0">
                  <c:v>0.48</c:v>
                </c:pt>
                <c:pt idx="1">
                  <c:v>0.41600000000000004</c:v>
                </c:pt>
                <c:pt idx="2">
                  <c:v>0.54600000000000004</c:v>
                </c:pt>
              </c:numCache>
            </c:numRef>
          </c:val>
          <c:extLst>
            <c:ext xmlns:c16="http://schemas.microsoft.com/office/drawing/2014/chart" uri="{C3380CC4-5D6E-409C-BE32-E72D297353CC}">
              <c16:uniqueId val="{00000001-153F-411C-B8A2-0CC169468F02}"/>
            </c:ext>
          </c:extLst>
        </c:ser>
        <c:ser>
          <c:idx val="2"/>
          <c:order val="2"/>
          <c:tx>
            <c:strRef>
              <c:f>'диагр 7 кл'!$F$62</c:f>
              <c:strCache>
                <c:ptCount val="1"/>
                <c:pt idx="0">
                  <c:v>"4"</c:v>
                </c:pt>
              </c:strCache>
            </c:strRef>
          </c:tx>
          <c:invertIfNegative val="0"/>
          <c:dLbls>
            <c:dLbl>
              <c:idx val="2"/>
              <c:layout>
                <c:manualLayout>
                  <c:x val="4.1506692954238868E-3"/>
                  <c:y val="-5.360561856008418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0D-4697-BCF4-6B08CD88741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кл'!$C$63:$C$65</c:f>
              <c:strCache>
                <c:ptCount val="3"/>
                <c:pt idx="0">
                  <c:v>Российская Федерация</c:v>
                </c:pt>
                <c:pt idx="1">
                  <c:v>Брянская область</c:v>
                </c:pt>
                <c:pt idx="2">
                  <c:v>Брянский район</c:v>
                </c:pt>
              </c:strCache>
            </c:strRef>
          </c:cat>
          <c:val>
            <c:numRef>
              <c:f>'диагр 7 кл'!$F$63:$F$65</c:f>
              <c:numCache>
                <c:formatCode>0.0%</c:formatCode>
                <c:ptCount val="3"/>
                <c:pt idx="0">
                  <c:v>0.36200000000000004</c:v>
                </c:pt>
                <c:pt idx="1">
                  <c:v>0.441</c:v>
                </c:pt>
                <c:pt idx="2">
                  <c:v>0.24199999999999999</c:v>
                </c:pt>
              </c:numCache>
            </c:numRef>
          </c:val>
          <c:extLst>
            <c:ext xmlns:c16="http://schemas.microsoft.com/office/drawing/2014/chart" uri="{C3380CC4-5D6E-409C-BE32-E72D297353CC}">
              <c16:uniqueId val="{00000002-153F-411C-B8A2-0CC169468F02}"/>
            </c:ext>
          </c:extLst>
        </c:ser>
        <c:ser>
          <c:idx val="3"/>
          <c:order val="3"/>
          <c:tx>
            <c:strRef>
              <c:f>'диагр 7 кл'!$G$62</c:f>
              <c:strCache>
                <c:ptCount val="1"/>
                <c:pt idx="0">
                  <c:v>"5"</c:v>
                </c:pt>
              </c:strCache>
            </c:strRef>
          </c:tx>
          <c:invertIfNegative val="0"/>
          <c:dLbls>
            <c:dLbl>
              <c:idx val="2"/>
              <c:layout>
                <c:manualLayout>
                  <c:x val="1.2452007886271509E-2"/>
                  <c:y val="1.1695906432748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0D-4697-BCF4-6B08CD88741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кл'!$C$63:$C$65</c:f>
              <c:strCache>
                <c:ptCount val="3"/>
                <c:pt idx="0">
                  <c:v>Российская Федерация</c:v>
                </c:pt>
                <c:pt idx="1">
                  <c:v>Брянская область</c:v>
                </c:pt>
                <c:pt idx="2">
                  <c:v>Брянский район</c:v>
                </c:pt>
              </c:strCache>
            </c:strRef>
          </c:cat>
          <c:val>
            <c:numRef>
              <c:f>'диагр 7 кл'!$G$63:$G$65</c:f>
              <c:numCache>
                <c:formatCode>0.0%</c:formatCode>
                <c:ptCount val="3"/>
                <c:pt idx="0">
                  <c:v>8.8000000000000009E-2</c:v>
                </c:pt>
                <c:pt idx="1">
                  <c:v>0.13400000000000001</c:v>
                </c:pt>
                <c:pt idx="2">
                  <c:v>0.182</c:v>
                </c:pt>
              </c:numCache>
            </c:numRef>
          </c:val>
          <c:extLst>
            <c:ext xmlns:c16="http://schemas.microsoft.com/office/drawing/2014/chart" uri="{C3380CC4-5D6E-409C-BE32-E72D297353CC}">
              <c16:uniqueId val="{00000003-153F-411C-B8A2-0CC169468F02}"/>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0030729659882064E-2"/>
          <c:y val="0.91797370723396432"/>
          <c:w val="0.98996927034011795"/>
          <c:h val="8.2026292766035819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 отм 4 кл'!$D$23</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 отм 4 кл'!$C$24:$C$26</c:f>
              <c:strCache>
                <c:ptCount val="3"/>
                <c:pt idx="0">
                  <c:v>Российская Федерация</c:v>
                </c:pt>
                <c:pt idx="1">
                  <c:v>Брянская область</c:v>
                </c:pt>
                <c:pt idx="2">
                  <c:v>Брянский район</c:v>
                </c:pt>
              </c:strCache>
            </c:strRef>
          </c:cat>
          <c:val>
            <c:numRef>
              <c:f>'диа отм 4 кл'!$D$24:$D$26</c:f>
              <c:numCache>
                <c:formatCode>0.0%</c:formatCode>
                <c:ptCount val="3"/>
                <c:pt idx="0">
                  <c:v>2.8999999999999998E-2</c:v>
                </c:pt>
                <c:pt idx="1">
                  <c:v>9.0000000000000011E-3</c:v>
                </c:pt>
                <c:pt idx="2">
                  <c:v>2.1000000000000001E-2</c:v>
                </c:pt>
              </c:numCache>
            </c:numRef>
          </c:val>
          <c:extLst>
            <c:ext xmlns:c16="http://schemas.microsoft.com/office/drawing/2014/chart" uri="{C3380CC4-5D6E-409C-BE32-E72D297353CC}">
              <c16:uniqueId val="{00000000-CE6D-41A0-810A-BDFDAAA0679B}"/>
            </c:ext>
          </c:extLst>
        </c:ser>
        <c:ser>
          <c:idx val="1"/>
          <c:order val="1"/>
          <c:tx>
            <c:strRef>
              <c:f>'диа отм 4 кл'!$E$23</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 отм 4 кл'!$C$24:$C$26</c:f>
              <c:strCache>
                <c:ptCount val="3"/>
                <c:pt idx="0">
                  <c:v>Российская Федерация</c:v>
                </c:pt>
                <c:pt idx="1">
                  <c:v>Брянская область</c:v>
                </c:pt>
                <c:pt idx="2">
                  <c:v>Брянский район</c:v>
                </c:pt>
              </c:strCache>
            </c:strRef>
          </c:cat>
          <c:val>
            <c:numRef>
              <c:f>'диа отм 4 кл'!$E$24:$E$26</c:f>
              <c:numCache>
                <c:formatCode>0.0%</c:formatCode>
                <c:ptCount val="3"/>
                <c:pt idx="0">
                  <c:v>0.21899999999999997</c:v>
                </c:pt>
                <c:pt idx="1">
                  <c:v>0.22399999999999998</c:v>
                </c:pt>
                <c:pt idx="2">
                  <c:v>0.23399999999999999</c:v>
                </c:pt>
              </c:numCache>
            </c:numRef>
          </c:val>
          <c:extLst>
            <c:ext xmlns:c16="http://schemas.microsoft.com/office/drawing/2014/chart" uri="{C3380CC4-5D6E-409C-BE32-E72D297353CC}">
              <c16:uniqueId val="{00000001-CE6D-41A0-810A-BDFDAAA0679B}"/>
            </c:ext>
          </c:extLst>
        </c:ser>
        <c:ser>
          <c:idx val="2"/>
          <c:order val="2"/>
          <c:tx>
            <c:strRef>
              <c:f>'диа отм 4 кл'!$F$23</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 отм 4 кл'!$C$24:$C$26</c:f>
              <c:strCache>
                <c:ptCount val="3"/>
                <c:pt idx="0">
                  <c:v>Российская Федерация</c:v>
                </c:pt>
                <c:pt idx="1">
                  <c:v>Брянская область</c:v>
                </c:pt>
                <c:pt idx="2">
                  <c:v>Брянский район</c:v>
                </c:pt>
              </c:strCache>
            </c:strRef>
          </c:cat>
          <c:val>
            <c:numRef>
              <c:f>'диа отм 4 кл'!$F$24:$F$26</c:f>
              <c:numCache>
                <c:formatCode>0.0%</c:formatCode>
                <c:ptCount val="3"/>
                <c:pt idx="0">
                  <c:v>0.44600000000000001</c:v>
                </c:pt>
                <c:pt idx="1">
                  <c:v>0.45500000000000002</c:v>
                </c:pt>
                <c:pt idx="2">
                  <c:v>0.46399999999999997</c:v>
                </c:pt>
              </c:numCache>
            </c:numRef>
          </c:val>
          <c:extLst>
            <c:ext xmlns:c16="http://schemas.microsoft.com/office/drawing/2014/chart" uri="{C3380CC4-5D6E-409C-BE32-E72D297353CC}">
              <c16:uniqueId val="{00000002-CE6D-41A0-810A-BDFDAAA0679B}"/>
            </c:ext>
          </c:extLst>
        </c:ser>
        <c:ser>
          <c:idx val="3"/>
          <c:order val="3"/>
          <c:tx>
            <c:strRef>
              <c:f>'диа отм 4 кл'!$G$23</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 отм 4 кл'!$C$24:$C$26</c:f>
              <c:strCache>
                <c:ptCount val="3"/>
                <c:pt idx="0">
                  <c:v>Российская Федерация</c:v>
                </c:pt>
                <c:pt idx="1">
                  <c:v>Брянская область</c:v>
                </c:pt>
                <c:pt idx="2">
                  <c:v>Брянский район</c:v>
                </c:pt>
              </c:strCache>
            </c:strRef>
          </c:cat>
          <c:val>
            <c:numRef>
              <c:f>'диа отм 4 кл'!$G$24:$G$26</c:f>
              <c:numCache>
                <c:formatCode>0.0%</c:formatCode>
                <c:ptCount val="3"/>
                <c:pt idx="0">
                  <c:v>0.307</c:v>
                </c:pt>
                <c:pt idx="1">
                  <c:v>0.312</c:v>
                </c:pt>
                <c:pt idx="2">
                  <c:v>0.28100000000000003</c:v>
                </c:pt>
              </c:numCache>
            </c:numRef>
          </c:val>
          <c:extLst>
            <c:ext xmlns:c16="http://schemas.microsoft.com/office/drawing/2014/chart" uri="{C3380CC4-5D6E-409C-BE32-E72D297353CC}">
              <c16:uniqueId val="{00000003-CE6D-41A0-810A-BDFDAAA0679B}"/>
            </c:ext>
          </c:extLst>
        </c:ser>
        <c:dLbls>
          <c:showLegendKey val="0"/>
          <c:showVal val="0"/>
          <c:showCatName val="0"/>
          <c:showSerName val="0"/>
          <c:showPercent val="0"/>
          <c:showBubbleSize val="0"/>
        </c:dLbls>
        <c:gapWidth val="219"/>
        <c:axId val="234381384"/>
        <c:axId val="234405864"/>
      </c:barChart>
      <c:catAx>
        <c:axId val="23438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4405864"/>
        <c:crosses val="autoZero"/>
        <c:auto val="1"/>
        <c:lblAlgn val="ctr"/>
        <c:lblOffset val="100"/>
        <c:noMultiLvlLbl val="0"/>
      </c:catAx>
      <c:valAx>
        <c:axId val="234405864"/>
        <c:scaling>
          <c:orientation val="minMax"/>
        </c:scaling>
        <c:delete val="1"/>
        <c:axPos val="l"/>
        <c:numFmt formatCode="0.0%" sourceLinked="1"/>
        <c:majorTickMark val="none"/>
        <c:minorTickMark val="none"/>
        <c:tickLblPos val="nextTo"/>
        <c:crossAx val="234381384"/>
        <c:crosses val="autoZero"/>
        <c:crossBetween val="between"/>
      </c:valAx>
      <c:spPr>
        <a:noFill/>
        <a:ln>
          <a:noFill/>
        </a:ln>
        <a:effectLst/>
      </c:spPr>
    </c:plotArea>
    <c:legend>
      <c:legendPos val="b"/>
      <c:layout>
        <c:manualLayout>
          <c:xMode val="edge"/>
          <c:yMode val="edge"/>
          <c:x val="1.0660194130055936E-2"/>
          <c:y val="0.90939548891049971"/>
          <c:w val="0.97529810527898997"/>
          <c:h val="7.876274429839696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98582442470399E-4"/>
          <c:y val="0"/>
          <c:w val="0.99976011092418571"/>
          <c:h val="0.7951370209158638"/>
        </c:manualLayout>
      </c:layout>
      <c:barChart>
        <c:barDir val="col"/>
        <c:grouping val="clustered"/>
        <c:varyColors val="0"/>
        <c:ser>
          <c:idx val="0"/>
          <c:order val="0"/>
          <c:tx>
            <c:strRef>
              <c:f>'диагр 7 кл'!$D$76</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кл'!$C$77:$C$79</c:f>
              <c:strCache>
                <c:ptCount val="3"/>
                <c:pt idx="0">
                  <c:v>Российская Федерация</c:v>
                </c:pt>
                <c:pt idx="1">
                  <c:v>Брянская область</c:v>
                </c:pt>
                <c:pt idx="2">
                  <c:v>Брянский район</c:v>
                </c:pt>
              </c:strCache>
            </c:strRef>
          </c:cat>
          <c:val>
            <c:numRef>
              <c:f>'диагр 7 кл'!$D$77:$D$79</c:f>
              <c:numCache>
                <c:formatCode>0.0%</c:formatCode>
                <c:ptCount val="3"/>
                <c:pt idx="0">
                  <c:v>0.06</c:v>
                </c:pt>
                <c:pt idx="1">
                  <c:v>1.3999999999999999E-2</c:v>
                </c:pt>
                <c:pt idx="2">
                  <c:v>0.02</c:v>
                </c:pt>
              </c:numCache>
            </c:numRef>
          </c:val>
          <c:extLst>
            <c:ext xmlns:c16="http://schemas.microsoft.com/office/drawing/2014/chart" uri="{C3380CC4-5D6E-409C-BE32-E72D297353CC}">
              <c16:uniqueId val="{00000000-FE8B-4C8F-8234-316E249BED82}"/>
            </c:ext>
          </c:extLst>
        </c:ser>
        <c:ser>
          <c:idx val="1"/>
          <c:order val="1"/>
          <c:tx>
            <c:strRef>
              <c:f>'диагр 7 кл'!$E$76</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кл'!$C$77:$C$79</c:f>
              <c:strCache>
                <c:ptCount val="3"/>
                <c:pt idx="0">
                  <c:v>Российская Федерация</c:v>
                </c:pt>
                <c:pt idx="1">
                  <c:v>Брянская область</c:v>
                </c:pt>
                <c:pt idx="2">
                  <c:v>Брянский район</c:v>
                </c:pt>
              </c:strCache>
            </c:strRef>
          </c:cat>
          <c:val>
            <c:numRef>
              <c:f>'диагр 7 кл'!$E$77:$E$79</c:f>
              <c:numCache>
                <c:formatCode>0.0%</c:formatCode>
                <c:ptCount val="3"/>
                <c:pt idx="0">
                  <c:v>0.41600000000000004</c:v>
                </c:pt>
                <c:pt idx="1">
                  <c:v>0.36499999999999999</c:v>
                </c:pt>
                <c:pt idx="2">
                  <c:v>0.311</c:v>
                </c:pt>
              </c:numCache>
            </c:numRef>
          </c:val>
          <c:extLst>
            <c:ext xmlns:c16="http://schemas.microsoft.com/office/drawing/2014/chart" uri="{C3380CC4-5D6E-409C-BE32-E72D297353CC}">
              <c16:uniqueId val="{00000001-FE8B-4C8F-8234-316E249BED82}"/>
            </c:ext>
          </c:extLst>
        </c:ser>
        <c:ser>
          <c:idx val="2"/>
          <c:order val="2"/>
          <c:tx>
            <c:strRef>
              <c:f>'диагр 7 кл'!$F$76</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кл'!$C$77:$C$79</c:f>
              <c:strCache>
                <c:ptCount val="3"/>
                <c:pt idx="0">
                  <c:v>Российская Федерация</c:v>
                </c:pt>
                <c:pt idx="1">
                  <c:v>Брянская область</c:v>
                </c:pt>
                <c:pt idx="2">
                  <c:v>Брянский район</c:v>
                </c:pt>
              </c:strCache>
            </c:strRef>
          </c:cat>
          <c:val>
            <c:numRef>
              <c:f>'диагр 7 кл'!$F$77:$F$79</c:f>
              <c:numCache>
                <c:formatCode>0.0%</c:formatCode>
                <c:ptCount val="3"/>
                <c:pt idx="0">
                  <c:v>0.375</c:v>
                </c:pt>
                <c:pt idx="1">
                  <c:v>0.40100000000000002</c:v>
                </c:pt>
                <c:pt idx="2">
                  <c:v>0.40799999999999997</c:v>
                </c:pt>
              </c:numCache>
            </c:numRef>
          </c:val>
          <c:extLst>
            <c:ext xmlns:c16="http://schemas.microsoft.com/office/drawing/2014/chart" uri="{C3380CC4-5D6E-409C-BE32-E72D297353CC}">
              <c16:uniqueId val="{00000002-FE8B-4C8F-8234-316E249BED82}"/>
            </c:ext>
          </c:extLst>
        </c:ser>
        <c:ser>
          <c:idx val="3"/>
          <c:order val="3"/>
          <c:tx>
            <c:strRef>
              <c:f>'диагр 7 кл'!$G$76</c:f>
              <c:strCache>
                <c:ptCount val="1"/>
                <c:pt idx="0">
                  <c:v>"5"</c:v>
                </c:pt>
              </c:strCache>
            </c:strRef>
          </c:tx>
          <c:invertIfNegative val="0"/>
          <c:dLbls>
            <c:dLbl>
              <c:idx val="2"/>
              <c:layout>
                <c:manualLayout>
                  <c:x val="1.7883755588673621E-2"/>
                  <c:y val="-2.76625172890733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8B-4C8F-8234-316E249BED8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кл'!$C$77:$C$79</c:f>
              <c:strCache>
                <c:ptCount val="3"/>
                <c:pt idx="0">
                  <c:v>Российская Федерация</c:v>
                </c:pt>
                <c:pt idx="1">
                  <c:v>Брянская область</c:v>
                </c:pt>
                <c:pt idx="2">
                  <c:v>Брянский район</c:v>
                </c:pt>
              </c:strCache>
            </c:strRef>
          </c:cat>
          <c:val>
            <c:numRef>
              <c:f>'диагр 7 кл'!$G$77:$G$79</c:f>
              <c:numCache>
                <c:formatCode>0.0%</c:formatCode>
                <c:ptCount val="3"/>
                <c:pt idx="0">
                  <c:v>0.15</c:v>
                </c:pt>
                <c:pt idx="1">
                  <c:v>0.221</c:v>
                </c:pt>
                <c:pt idx="2">
                  <c:v>0.26</c:v>
                </c:pt>
              </c:numCache>
            </c:numRef>
          </c:val>
          <c:extLst>
            <c:ext xmlns:c16="http://schemas.microsoft.com/office/drawing/2014/chart" uri="{C3380CC4-5D6E-409C-BE32-E72D297353CC}">
              <c16:uniqueId val="{00000004-FE8B-4C8F-8234-316E249BED82}"/>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2.9095915916620689E-2"/>
          <c:y val="0.86284794400699927"/>
          <c:w val="0.97090405545604275"/>
          <c:h val="0.13715205599300087"/>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106719590423719E-2"/>
          <c:y val="3.33658705884905E-3"/>
          <c:w val="0.98495267991884949"/>
          <c:h val="0.81198525716200354"/>
        </c:manualLayout>
      </c:layout>
      <c:barChart>
        <c:barDir val="col"/>
        <c:grouping val="clustered"/>
        <c:varyColors val="0"/>
        <c:ser>
          <c:idx val="0"/>
          <c:order val="0"/>
          <c:tx>
            <c:strRef>
              <c:f>'диагр 7 кл'!$D$93</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кл'!$C$94:$C$96</c:f>
              <c:strCache>
                <c:ptCount val="3"/>
                <c:pt idx="0">
                  <c:v>Российская Федерация</c:v>
                </c:pt>
                <c:pt idx="1">
                  <c:v>Брянская область</c:v>
                </c:pt>
                <c:pt idx="2">
                  <c:v>Брянский район</c:v>
                </c:pt>
              </c:strCache>
            </c:strRef>
          </c:cat>
          <c:val>
            <c:numRef>
              <c:f>'диагр 7 кл'!$D$94:$D$96</c:f>
              <c:numCache>
                <c:formatCode>0.0%</c:formatCode>
                <c:ptCount val="3"/>
                <c:pt idx="0">
                  <c:v>0.10199999999999999</c:v>
                </c:pt>
                <c:pt idx="1">
                  <c:v>3.2000000000000001E-2</c:v>
                </c:pt>
                <c:pt idx="2">
                  <c:v>0.14599999999999999</c:v>
                </c:pt>
              </c:numCache>
            </c:numRef>
          </c:val>
          <c:extLst>
            <c:ext xmlns:c16="http://schemas.microsoft.com/office/drawing/2014/chart" uri="{C3380CC4-5D6E-409C-BE32-E72D297353CC}">
              <c16:uniqueId val="{00000000-E3FF-4B17-88A0-3D119B979046}"/>
            </c:ext>
          </c:extLst>
        </c:ser>
        <c:ser>
          <c:idx val="1"/>
          <c:order val="1"/>
          <c:tx>
            <c:strRef>
              <c:f>'диагр 7 кл'!$E$93</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кл'!$C$94:$C$96</c:f>
              <c:strCache>
                <c:ptCount val="3"/>
                <c:pt idx="0">
                  <c:v>Российская Федерация</c:v>
                </c:pt>
                <c:pt idx="1">
                  <c:v>Брянская область</c:v>
                </c:pt>
                <c:pt idx="2">
                  <c:v>Брянский район</c:v>
                </c:pt>
              </c:strCache>
            </c:strRef>
          </c:cat>
          <c:val>
            <c:numRef>
              <c:f>'диагр 7 кл'!$E$94:$E$96</c:f>
              <c:numCache>
                <c:formatCode>0.0%</c:formatCode>
                <c:ptCount val="3"/>
                <c:pt idx="0">
                  <c:v>0.51700000000000002</c:v>
                </c:pt>
                <c:pt idx="1">
                  <c:v>0.47200000000000003</c:v>
                </c:pt>
                <c:pt idx="2">
                  <c:v>0.5</c:v>
                </c:pt>
              </c:numCache>
            </c:numRef>
          </c:val>
          <c:extLst>
            <c:ext xmlns:c16="http://schemas.microsoft.com/office/drawing/2014/chart" uri="{C3380CC4-5D6E-409C-BE32-E72D297353CC}">
              <c16:uniqueId val="{00000001-E3FF-4B17-88A0-3D119B979046}"/>
            </c:ext>
          </c:extLst>
        </c:ser>
        <c:ser>
          <c:idx val="2"/>
          <c:order val="2"/>
          <c:tx>
            <c:strRef>
              <c:f>'диагр 7 кл'!$F$93</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кл'!$C$94:$C$96</c:f>
              <c:strCache>
                <c:ptCount val="3"/>
                <c:pt idx="0">
                  <c:v>Российская Федерация</c:v>
                </c:pt>
                <c:pt idx="1">
                  <c:v>Брянская область</c:v>
                </c:pt>
                <c:pt idx="2">
                  <c:v>Брянский район</c:v>
                </c:pt>
              </c:strCache>
            </c:strRef>
          </c:cat>
          <c:val>
            <c:numRef>
              <c:f>'диагр 7 кл'!$F$94:$F$96</c:f>
              <c:numCache>
                <c:formatCode>0.0%</c:formatCode>
                <c:ptCount val="3"/>
                <c:pt idx="0">
                  <c:v>0.307</c:v>
                </c:pt>
                <c:pt idx="1">
                  <c:v>0.38299999999999995</c:v>
                </c:pt>
                <c:pt idx="2">
                  <c:v>0.26800000000000002</c:v>
                </c:pt>
              </c:numCache>
            </c:numRef>
          </c:val>
          <c:extLst>
            <c:ext xmlns:c16="http://schemas.microsoft.com/office/drawing/2014/chart" uri="{C3380CC4-5D6E-409C-BE32-E72D297353CC}">
              <c16:uniqueId val="{00000002-E3FF-4B17-88A0-3D119B979046}"/>
            </c:ext>
          </c:extLst>
        </c:ser>
        <c:ser>
          <c:idx val="3"/>
          <c:order val="3"/>
          <c:tx>
            <c:strRef>
              <c:f>'диагр 7 кл'!$G$93</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кл'!$C$94:$C$96</c:f>
              <c:strCache>
                <c:ptCount val="3"/>
                <c:pt idx="0">
                  <c:v>Российская Федерация</c:v>
                </c:pt>
                <c:pt idx="1">
                  <c:v>Брянская область</c:v>
                </c:pt>
                <c:pt idx="2">
                  <c:v>Брянский район</c:v>
                </c:pt>
              </c:strCache>
            </c:strRef>
          </c:cat>
          <c:val>
            <c:numRef>
              <c:f>'диагр 7 кл'!$G$94:$G$96</c:f>
              <c:numCache>
                <c:formatCode>0.0%</c:formatCode>
                <c:ptCount val="3"/>
                <c:pt idx="0">
                  <c:v>7.2999999999999995E-2</c:v>
                </c:pt>
                <c:pt idx="1">
                  <c:v>0.114</c:v>
                </c:pt>
                <c:pt idx="2">
                  <c:v>8.5000000000000006E-2</c:v>
                </c:pt>
              </c:numCache>
            </c:numRef>
          </c:val>
          <c:extLst>
            <c:ext xmlns:c16="http://schemas.microsoft.com/office/drawing/2014/chart" uri="{C3380CC4-5D6E-409C-BE32-E72D297353CC}">
              <c16:uniqueId val="{00000003-E3FF-4B17-88A0-3D119B979046}"/>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7.6785930819750353E-2"/>
          <c:y val="0.86680355349199067"/>
          <c:w val="0.92321402697519195"/>
          <c:h val="0.13319644650800938"/>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48460381461212E-2"/>
          <c:y val="4.0146530763409183E-2"/>
          <c:w val="0.97957491654076911"/>
          <c:h val="0.67878202341271754"/>
        </c:manualLayout>
      </c:layout>
      <c:barChart>
        <c:barDir val="col"/>
        <c:grouping val="clustered"/>
        <c:varyColors val="0"/>
        <c:ser>
          <c:idx val="0"/>
          <c:order val="0"/>
          <c:tx>
            <c:strRef>
              <c:f>'диагр 7 кл'!$D$108</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кл'!$C$109:$C$111</c:f>
              <c:strCache>
                <c:ptCount val="3"/>
                <c:pt idx="0">
                  <c:v>Российская Федерация</c:v>
                </c:pt>
                <c:pt idx="1">
                  <c:v>Брянская область</c:v>
                </c:pt>
                <c:pt idx="2">
                  <c:v>Брянский район</c:v>
                </c:pt>
              </c:strCache>
            </c:strRef>
          </c:cat>
          <c:val>
            <c:numRef>
              <c:f>'диагр 7 кл'!$D$109:$D$111</c:f>
              <c:numCache>
                <c:formatCode>0.0%</c:formatCode>
                <c:ptCount val="3"/>
                <c:pt idx="0">
                  <c:v>0.159</c:v>
                </c:pt>
                <c:pt idx="1">
                  <c:v>4.5999999999999999E-2</c:v>
                </c:pt>
                <c:pt idx="2">
                  <c:v>9.1999999999999998E-2</c:v>
                </c:pt>
              </c:numCache>
            </c:numRef>
          </c:val>
          <c:extLst>
            <c:ext xmlns:c16="http://schemas.microsoft.com/office/drawing/2014/chart" uri="{C3380CC4-5D6E-409C-BE32-E72D297353CC}">
              <c16:uniqueId val="{00000000-AEDB-4602-8B21-67D76B65BDCF}"/>
            </c:ext>
          </c:extLst>
        </c:ser>
        <c:ser>
          <c:idx val="1"/>
          <c:order val="1"/>
          <c:tx>
            <c:strRef>
              <c:f>'диагр 7 кл'!$E$108</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кл'!$C$109:$C$111</c:f>
              <c:strCache>
                <c:ptCount val="3"/>
                <c:pt idx="0">
                  <c:v>Российская Федерация</c:v>
                </c:pt>
                <c:pt idx="1">
                  <c:v>Брянская область</c:v>
                </c:pt>
                <c:pt idx="2">
                  <c:v>Брянский район</c:v>
                </c:pt>
              </c:strCache>
            </c:strRef>
          </c:cat>
          <c:val>
            <c:numRef>
              <c:f>'диагр 7 кл'!$E$109:$E$111</c:f>
              <c:numCache>
                <c:formatCode>0.0%</c:formatCode>
                <c:ptCount val="3"/>
                <c:pt idx="0">
                  <c:v>0.441</c:v>
                </c:pt>
                <c:pt idx="1">
                  <c:v>0.436</c:v>
                </c:pt>
                <c:pt idx="2">
                  <c:v>0.47499999999999998</c:v>
                </c:pt>
              </c:numCache>
            </c:numRef>
          </c:val>
          <c:extLst>
            <c:ext xmlns:c16="http://schemas.microsoft.com/office/drawing/2014/chart" uri="{C3380CC4-5D6E-409C-BE32-E72D297353CC}">
              <c16:uniqueId val="{00000001-AEDB-4602-8B21-67D76B65BDCF}"/>
            </c:ext>
          </c:extLst>
        </c:ser>
        <c:ser>
          <c:idx val="2"/>
          <c:order val="2"/>
          <c:tx>
            <c:strRef>
              <c:f>'диагр 7 кл'!$F$108</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кл'!$C$109:$C$111</c:f>
              <c:strCache>
                <c:ptCount val="3"/>
                <c:pt idx="0">
                  <c:v>Российская Федерация</c:v>
                </c:pt>
                <c:pt idx="1">
                  <c:v>Брянская область</c:v>
                </c:pt>
                <c:pt idx="2">
                  <c:v>Брянский район</c:v>
                </c:pt>
              </c:strCache>
            </c:strRef>
          </c:cat>
          <c:val>
            <c:numRef>
              <c:f>'диагр 7 кл'!$F$109:$F$111</c:f>
              <c:numCache>
                <c:formatCode>0.0%</c:formatCode>
                <c:ptCount val="3"/>
                <c:pt idx="0">
                  <c:v>0.29899999999999999</c:v>
                </c:pt>
                <c:pt idx="1">
                  <c:v>0.36200000000000004</c:v>
                </c:pt>
                <c:pt idx="2">
                  <c:v>0.33500000000000002</c:v>
                </c:pt>
              </c:numCache>
            </c:numRef>
          </c:val>
          <c:extLst>
            <c:ext xmlns:c16="http://schemas.microsoft.com/office/drawing/2014/chart" uri="{C3380CC4-5D6E-409C-BE32-E72D297353CC}">
              <c16:uniqueId val="{00000002-AEDB-4602-8B21-67D76B65BDCF}"/>
            </c:ext>
          </c:extLst>
        </c:ser>
        <c:ser>
          <c:idx val="3"/>
          <c:order val="3"/>
          <c:tx>
            <c:strRef>
              <c:f>'диагр 7 кл'!$G$108</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кл'!$C$109:$C$111</c:f>
              <c:strCache>
                <c:ptCount val="3"/>
                <c:pt idx="0">
                  <c:v>Российская Федерация</c:v>
                </c:pt>
                <c:pt idx="1">
                  <c:v>Брянская область</c:v>
                </c:pt>
                <c:pt idx="2">
                  <c:v>Брянский район</c:v>
                </c:pt>
              </c:strCache>
            </c:strRef>
          </c:cat>
          <c:val>
            <c:numRef>
              <c:f>'диагр 7 кл'!$G$109:$G$111</c:f>
              <c:numCache>
                <c:formatCode>0.0%</c:formatCode>
                <c:ptCount val="3"/>
                <c:pt idx="0">
                  <c:v>0.10099999999999999</c:v>
                </c:pt>
                <c:pt idx="1">
                  <c:v>0.156</c:v>
                </c:pt>
                <c:pt idx="2">
                  <c:v>9.8000000000000004E-2</c:v>
                </c:pt>
              </c:numCache>
            </c:numRef>
          </c:val>
          <c:extLst>
            <c:ext xmlns:c16="http://schemas.microsoft.com/office/drawing/2014/chart" uri="{C3380CC4-5D6E-409C-BE32-E72D297353CC}">
              <c16:uniqueId val="{00000003-AEDB-4602-8B21-67D76B65BDCF}"/>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609987760424483E-2"/>
          <c:y val="0.91882195707131697"/>
          <c:w val="0.98390012239575519"/>
          <c:h val="8.1178042928682984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353182519920742E-2"/>
          <c:y val="3.6258492379810547E-2"/>
          <c:w val="0.97570621183577211"/>
          <c:h val="0.66666623462190688"/>
        </c:manualLayout>
      </c:layout>
      <c:barChart>
        <c:barDir val="col"/>
        <c:grouping val="clustered"/>
        <c:varyColors val="0"/>
        <c:ser>
          <c:idx val="0"/>
          <c:order val="0"/>
          <c:tx>
            <c:strRef>
              <c:f>'диагр 7 кл'!$D$122</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кл'!$C$123:$C$125</c:f>
              <c:strCache>
                <c:ptCount val="3"/>
                <c:pt idx="0">
                  <c:v>Российская Федерация</c:v>
                </c:pt>
                <c:pt idx="1">
                  <c:v>Брянская область</c:v>
                </c:pt>
                <c:pt idx="2">
                  <c:v>Брянский район</c:v>
                </c:pt>
              </c:strCache>
            </c:strRef>
          </c:cat>
          <c:val>
            <c:numRef>
              <c:f>'диагр 7 кл'!$D$123:$D$125</c:f>
              <c:numCache>
                <c:formatCode>0.0%</c:formatCode>
                <c:ptCount val="3"/>
                <c:pt idx="0">
                  <c:v>0.13699999999999998</c:v>
                </c:pt>
                <c:pt idx="1">
                  <c:v>2.8999999999999998E-2</c:v>
                </c:pt>
                <c:pt idx="2">
                  <c:v>2.8999999999999998E-2</c:v>
                </c:pt>
              </c:numCache>
            </c:numRef>
          </c:val>
          <c:extLst>
            <c:ext xmlns:c16="http://schemas.microsoft.com/office/drawing/2014/chart" uri="{C3380CC4-5D6E-409C-BE32-E72D297353CC}">
              <c16:uniqueId val="{00000000-0067-40FA-8C12-E3FCEC6E0508}"/>
            </c:ext>
          </c:extLst>
        </c:ser>
        <c:ser>
          <c:idx val="1"/>
          <c:order val="1"/>
          <c:tx>
            <c:strRef>
              <c:f>'диагр 7 кл'!$E$122</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кл'!$C$123:$C$125</c:f>
              <c:strCache>
                <c:ptCount val="3"/>
                <c:pt idx="0">
                  <c:v>Российская Федерация</c:v>
                </c:pt>
                <c:pt idx="1">
                  <c:v>Брянская область</c:v>
                </c:pt>
                <c:pt idx="2">
                  <c:v>Брянский район</c:v>
                </c:pt>
              </c:strCache>
            </c:strRef>
          </c:cat>
          <c:val>
            <c:numRef>
              <c:f>'диагр 7 кл'!$E$123:$E$125</c:f>
              <c:numCache>
                <c:formatCode>0.0%</c:formatCode>
                <c:ptCount val="3"/>
                <c:pt idx="0">
                  <c:v>0.501</c:v>
                </c:pt>
                <c:pt idx="1">
                  <c:v>0.51700000000000002</c:v>
                </c:pt>
                <c:pt idx="2">
                  <c:v>0.52900000000000003</c:v>
                </c:pt>
              </c:numCache>
            </c:numRef>
          </c:val>
          <c:extLst>
            <c:ext xmlns:c16="http://schemas.microsoft.com/office/drawing/2014/chart" uri="{C3380CC4-5D6E-409C-BE32-E72D297353CC}">
              <c16:uniqueId val="{00000001-0067-40FA-8C12-E3FCEC6E0508}"/>
            </c:ext>
          </c:extLst>
        </c:ser>
        <c:ser>
          <c:idx val="2"/>
          <c:order val="2"/>
          <c:tx>
            <c:strRef>
              <c:f>'диагр 7 кл'!$F$122</c:f>
              <c:strCache>
                <c:ptCount val="1"/>
                <c:pt idx="0">
                  <c:v>"4"</c:v>
                </c:pt>
              </c:strCache>
            </c:strRef>
          </c:tx>
          <c:invertIfNegative val="0"/>
          <c:dLbls>
            <c:dLbl>
              <c:idx val="2"/>
              <c:layout>
                <c:manualLayout>
                  <c:x val="4.2762454564892029E-3"/>
                  <c:y val="1.42857142857142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5C-42DD-A264-F81485BBFCE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кл'!$C$123:$C$125</c:f>
              <c:strCache>
                <c:ptCount val="3"/>
                <c:pt idx="0">
                  <c:v>Российская Федерация</c:v>
                </c:pt>
                <c:pt idx="1">
                  <c:v>Брянская область</c:v>
                </c:pt>
                <c:pt idx="2">
                  <c:v>Брянский район</c:v>
                </c:pt>
              </c:strCache>
            </c:strRef>
          </c:cat>
          <c:val>
            <c:numRef>
              <c:f>'диагр 7 кл'!$F$123:$F$125</c:f>
              <c:numCache>
                <c:formatCode>0.0%</c:formatCode>
                <c:ptCount val="3"/>
                <c:pt idx="0">
                  <c:v>0.29600000000000004</c:v>
                </c:pt>
                <c:pt idx="1">
                  <c:v>0.36599999999999999</c:v>
                </c:pt>
                <c:pt idx="2">
                  <c:v>0.39700000000000002</c:v>
                </c:pt>
              </c:numCache>
            </c:numRef>
          </c:val>
          <c:extLst>
            <c:ext xmlns:c16="http://schemas.microsoft.com/office/drawing/2014/chart" uri="{C3380CC4-5D6E-409C-BE32-E72D297353CC}">
              <c16:uniqueId val="{00000002-0067-40FA-8C12-E3FCEC6E0508}"/>
            </c:ext>
          </c:extLst>
        </c:ser>
        <c:ser>
          <c:idx val="3"/>
          <c:order val="3"/>
          <c:tx>
            <c:strRef>
              <c:f>'диагр 7 кл'!$G$122</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кл'!$C$123:$C$125</c:f>
              <c:strCache>
                <c:ptCount val="3"/>
                <c:pt idx="0">
                  <c:v>Российская Федерация</c:v>
                </c:pt>
                <c:pt idx="1">
                  <c:v>Брянская область</c:v>
                </c:pt>
                <c:pt idx="2">
                  <c:v>Брянский район</c:v>
                </c:pt>
              </c:strCache>
            </c:strRef>
          </c:cat>
          <c:val>
            <c:numRef>
              <c:f>'диагр 7 кл'!$G$123:$G$125</c:f>
              <c:numCache>
                <c:formatCode>0.0%</c:formatCode>
                <c:ptCount val="3"/>
                <c:pt idx="0">
                  <c:v>6.5000000000000002E-2</c:v>
                </c:pt>
                <c:pt idx="1">
                  <c:v>8.6999999999999994E-2</c:v>
                </c:pt>
                <c:pt idx="2">
                  <c:v>4.4000000000000004E-2</c:v>
                </c:pt>
              </c:numCache>
            </c:numRef>
          </c:val>
          <c:extLst>
            <c:ext xmlns:c16="http://schemas.microsoft.com/office/drawing/2014/chart" uri="{C3380CC4-5D6E-409C-BE32-E72D297353CC}">
              <c16:uniqueId val="{00000003-0067-40FA-8C12-E3FCEC6E0508}"/>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7871210996997979E-2"/>
          <c:y val="0.87706749146692442"/>
          <c:w val="0.98212878900300193"/>
          <c:h val="0.12293250853307559"/>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076937063431536E-2"/>
          <c:y val="4.748674627592081E-2"/>
          <c:w val="0.97998245729226119"/>
          <c:h val="0.70392101649545458"/>
        </c:manualLayout>
      </c:layout>
      <c:barChart>
        <c:barDir val="col"/>
        <c:grouping val="clustered"/>
        <c:varyColors val="0"/>
        <c:ser>
          <c:idx val="0"/>
          <c:order val="0"/>
          <c:tx>
            <c:strRef>
              <c:f>'диагр 7 кл'!$D$137</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7 кл'!$C$138:$C$140</c:f>
              <c:strCache>
                <c:ptCount val="3"/>
                <c:pt idx="0">
                  <c:v>Российская Федерация</c:v>
                </c:pt>
                <c:pt idx="1">
                  <c:v>Брянская область</c:v>
                </c:pt>
                <c:pt idx="2">
                  <c:v>Брянский район</c:v>
                </c:pt>
              </c:strCache>
            </c:strRef>
          </c:cat>
          <c:val>
            <c:numRef>
              <c:f>'диагр 7 кл'!$D$138:$D$140</c:f>
              <c:numCache>
                <c:formatCode>0.0%</c:formatCode>
                <c:ptCount val="3"/>
                <c:pt idx="0">
                  <c:v>9.9000000000000005E-2</c:v>
                </c:pt>
                <c:pt idx="1">
                  <c:v>3.3000000000000002E-2</c:v>
                </c:pt>
                <c:pt idx="2">
                  <c:v>6.4000000000000001E-2</c:v>
                </c:pt>
              </c:numCache>
            </c:numRef>
          </c:val>
          <c:extLst>
            <c:ext xmlns:c16="http://schemas.microsoft.com/office/drawing/2014/chart" uri="{C3380CC4-5D6E-409C-BE32-E72D297353CC}">
              <c16:uniqueId val="{00000000-861A-4938-903C-D05C5F31D8E4}"/>
            </c:ext>
          </c:extLst>
        </c:ser>
        <c:ser>
          <c:idx val="1"/>
          <c:order val="1"/>
          <c:tx>
            <c:strRef>
              <c:f>'диагр 7 кл'!$E$137</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кл'!$C$138:$C$140</c:f>
              <c:strCache>
                <c:ptCount val="3"/>
                <c:pt idx="0">
                  <c:v>Российская Федерация</c:v>
                </c:pt>
                <c:pt idx="1">
                  <c:v>Брянская область</c:v>
                </c:pt>
                <c:pt idx="2">
                  <c:v>Брянский район</c:v>
                </c:pt>
              </c:strCache>
            </c:strRef>
          </c:cat>
          <c:val>
            <c:numRef>
              <c:f>'диагр 7 кл'!$E$138:$E$140</c:f>
              <c:numCache>
                <c:formatCode>0.0%</c:formatCode>
                <c:ptCount val="3"/>
                <c:pt idx="0">
                  <c:v>0.42</c:v>
                </c:pt>
                <c:pt idx="1">
                  <c:v>0.36499999999999999</c:v>
                </c:pt>
                <c:pt idx="2">
                  <c:v>0.42200000000000004</c:v>
                </c:pt>
              </c:numCache>
            </c:numRef>
          </c:val>
          <c:extLst>
            <c:ext xmlns:c16="http://schemas.microsoft.com/office/drawing/2014/chart" uri="{C3380CC4-5D6E-409C-BE32-E72D297353CC}">
              <c16:uniqueId val="{00000001-861A-4938-903C-D05C5F31D8E4}"/>
            </c:ext>
          </c:extLst>
        </c:ser>
        <c:ser>
          <c:idx val="2"/>
          <c:order val="2"/>
          <c:tx>
            <c:strRef>
              <c:f>'диагр 7 кл'!$F$137</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кл'!$C$138:$C$140</c:f>
              <c:strCache>
                <c:ptCount val="3"/>
                <c:pt idx="0">
                  <c:v>Российская Федерация</c:v>
                </c:pt>
                <c:pt idx="1">
                  <c:v>Брянская область</c:v>
                </c:pt>
                <c:pt idx="2">
                  <c:v>Брянский район</c:v>
                </c:pt>
              </c:strCache>
            </c:strRef>
          </c:cat>
          <c:val>
            <c:numRef>
              <c:f>'диагр 7 кл'!$F$138:$F$140</c:f>
              <c:numCache>
                <c:formatCode>0.0%</c:formatCode>
                <c:ptCount val="3"/>
                <c:pt idx="0">
                  <c:v>0.379</c:v>
                </c:pt>
                <c:pt idx="1">
                  <c:v>0.42599999999999999</c:v>
                </c:pt>
                <c:pt idx="2">
                  <c:v>0.40399999999999997</c:v>
                </c:pt>
              </c:numCache>
            </c:numRef>
          </c:val>
          <c:extLst>
            <c:ext xmlns:c16="http://schemas.microsoft.com/office/drawing/2014/chart" uri="{C3380CC4-5D6E-409C-BE32-E72D297353CC}">
              <c16:uniqueId val="{00000002-861A-4938-903C-D05C5F31D8E4}"/>
            </c:ext>
          </c:extLst>
        </c:ser>
        <c:ser>
          <c:idx val="3"/>
          <c:order val="3"/>
          <c:tx>
            <c:strRef>
              <c:f>'диагр 7 кл'!$G$137</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 7 кл'!$C$138:$C$140</c:f>
              <c:strCache>
                <c:ptCount val="3"/>
                <c:pt idx="0">
                  <c:v>Российская Федерация</c:v>
                </c:pt>
                <c:pt idx="1">
                  <c:v>Брянская область</c:v>
                </c:pt>
                <c:pt idx="2">
                  <c:v>Брянский район</c:v>
                </c:pt>
              </c:strCache>
            </c:strRef>
          </c:cat>
          <c:val>
            <c:numRef>
              <c:f>'диагр 7 кл'!$G$138:$G$140</c:f>
              <c:numCache>
                <c:formatCode>0.0%</c:formatCode>
                <c:ptCount val="3"/>
                <c:pt idx="0">
                  <c:v>0.10300000000000001</c:v>
                </c:pt>
                <c:pt idx="1">
                  <c:v>0.17600000000000002</c:v>
                </c:pt>
                <c:pt idx="2">
                  <c:v>0.11</c:v>
                </c:pt>
              </c:numCache>
            </c:numRef>
          </c:val>
          <c:extLst>
            <c:ext xmlns:c16="http://schemas.microsoft.com/office/drawing/2014/chart" uri="{C3380CC4-5D6E-409C-BE32-E72D297353CC}">
              <c16:uniqueId val="{00000003-861A-4938-903C-D05C5F31D8E4}"/>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7350342526045847E-2"/>
          <c:y val="0.90719264396586186"/>
          <c:w val="0.98264965747395416"/>
          <c:h val="9.2807356034138117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110697787217729E-2"/>
          <c:y val="3.33658705884905E-3"/>
          <c:w val="0.9789488012955162"/>
          <c:h val="0.79584432980360209"/>
        </c:manualLayout>
      </c:layout>
      <c:barChart>
        <c:barDir val="col"/>
        <c:grouping val="clustered"/>
        <c:varyColors val="0"/>
        <c:ser>
          <c:idx val="0"/>
          <c:order val="0"/>
          <c:tx>
            <c:strRef>
              <c:f>'диаг отм 8 кл'!$D$3</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 отм 8 кл'!$C$4:$C$6</c:f>
              <c:strCache>
                <c:ptCount val="3"/>
                <c:pt idx="0">
                  <c:v>Российская Федерация</c:v>
                </c:pt>
                <c:pt idx="1">
                  <c:v>Брянская область</c:v>
                </c:pt>
                <c:pt idx="2">
                  <c:v>Брянский район</c:v>
                </c:pt>
              </c:strCache>
            </c:strRef>
          </c:cat>
          <c:val>
            <c:numRef>
              <c:f>'диаг отм 8 кл'!$D$4:$D$6</c:f>
              <c:numCache>
                <c:formatCode>0.0%</c:formatCode>
                <c:ptCount val="3"/>
                <c:pt idx="0">
                  <c:v>0.156</c:v>
                </c:pt>
                <c:pt idx="1">
                  <c:v>5.2000000000000005E-2</c:v>
                </c:pt>
                <c:pt idx="2">
                  <c:v>6.7000000000000004E-2</c:v>
                </c:pt>
              </c:numCache>
            </c:numRef>
          </c:val>
          <c:extLst>
            <c:ext xmlns:c16="http://schemas.microsoft.com/office/drawing/2014/chart" uri="{C3380CC4-5D6E-409C-BE32-E72D297353CC}">
              <c16:uniqueId val="{00000000-BAD9-4A6B-BEC0-3879A8A83FFA}"/>
            </c:ext>
          </c:extLst>
        </c:ser>
        <c:ser>
          <c:idx val="1"/>
          <c:order val="1"/>
          <c:tx>
            <c:strRef>
              <c:f>'диаг отм 8 кл'!$E$3</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кл'!$C$4:$C$6</c:f>
              <c:strCache>
                <c:ptCount val="3"/>
                <c:pt idx="0">
                  <c:v>Российская Федерация</c:v>
                </c:pt>
                <c:pt idx="1">
                  <c:v>Брянская область</c:v>
                </c:pt>
                <c:pt idx="2">
                  <c:v>Брянский район</c:v>
                </c:pt>
              </c:strCache>
            </c:strRef>
          </c:cat>
          <c:val>
            <c:numRef>
              <c:f>'диаг отм 8 кл'!$E$4:$E$6</c:f>
              <c:numCache>
                <c:formatCode>0.0%</c:formatCode>
                <c:ptCount val="3"/>
                <c:pt idx="0">
                  <c:v>0.37799999999999995</c:v>
                </c:pt>
                <c:pt idx="1">
                  <c:v>0.41700000000000004</c:v>
                </c:pt>
                <c:pt idx="2">
                  <c:v>0.36700000000000005</c:v>
                </c:pt>
              </c:numCache>
            </c:numRef>
          </c:val>
          <c:extLst>
            <c:ext xmlns:c16="http://schemas.microsoft.com/office/drawing/2014/chart" uri="{C3380CC4-5D6E-409C-BE32-E72D297353CC}">
              <c16:uniqueId val="{00000001-BAD9-4A6B-BEC0-3879A8A83FFA}"/>
            </c:ext>
          </c:extLst>
        </c:ser>
        <c:ser>
          <c:idx val="2"/>
          <c:order val="2"/>
          <c:tx>
            <c:strRef>
              <c:f>'диаг отм 8 кл'!$F$3</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кл'!$C$4:$C$6</c:f>
              <c:strCache>
                <c:ptCount val="3"/>
                <c:pt idx="0">
                  <c:v>Российская Федерация</c:v>
                </c:pt>
                <c:pt idx="1">
                  <c:v>Брянская область</c:v>
                </c:pt>
                <c:pt idx="2">
                  <c:v>Брянский район</c:v>
                </c:pt>
              </c:strCache>
            </c:strRef>
          </c:cat>
          <c:val>
            <c:numRef>
              <c:f>'диаг отм 8 кл'!$F$4:$F$6</c:f>
              <c:numCache>
                <c:formatCode>0.0%</c:formatCode>
                <c:ptCount val="3"/>
                <c:pt idx="0">
                  <c:v>0.38</c:v>
                </c:pt>
                <c:pt idx="1">
                  <c:v>0.42</c:v>
                </c:pt>
                <c:pt idx="2">
                  <c:v>0.48399999999999999</c:v>
                </c:pt>
              </c:numCache>
            </c:numRef>
          </c:val>
          <c:extLst>
            <c:ext xmlns:c16="http://schemas.microsoft.com/office/drawing/2014/chart" uri="{C3380CC4-5D6E-409C-BE32-E72D297353CC}">
              <c16:uniqueId val="{00000002-BAD9-4A6B-BEC0-3879A8A83FFA}"/>
            </c:ext>
          </c:extLst>
        </c:ser>
        <c:ser>
          <c:idx val="3"/>
          <c:order val="3"/>
          <c:tx>
            <c:strRef>
              <c:f>'диаг отм 8 кл'!$G$3</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кл'!$C$4:$C$6</c:f>
              <c:strCache>
                <c:ptCount val="3"/>
                <c:pt idx="0">
                  <c:v>Российская Федерация</c:v>
                </c:pt>
                <c:pt idx="1">
                  <c:v>Брянская область</c:v>
                </c:pt>
                <c:pt idx="2">
                  <c:v>Брянский район</c:v>
                </c:pt>
              </c:strCache>
            </c:strRef>
          </c:cat>
          <c:val>
            <c:numRef>
              <c:f>'диаг отм 8 кл'!$G$4:$G$6</c:f>
              <c:numCache>
                <c:formatCode>0.0%</c:formatCode>
                <c:ptCount val="3"/>
                <c:pt idx="0">
                  <c:v>8.6999999999999994E-2</c:v>
                </c:pt>
                <c:pt idx="1">
                  <c:v>0.11199999999999999</c:v>
                </c:pt>
                <c:pt idx="2">
                  <c:v>8.3000000000000004E-2</c:v>
                </c:pt>
              </c:numCache>
            </c:numRef>
          </c:val>
          <c:extLst>
            <c:ext xmlns:c16="http://schemas.microsoft.com/office/drawing/2014/chart" uri="{C3380CC4-5D6E-409C-BE32-E72D297353CC}">
              <c16:uniqueId val="{00000003-BAD9-4A6B-BEC0-3879A8A83FFA}"/>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7173412190838292E-2"/>
          <c:y val="0.90824762421938632"/>
          <c:w val="0.98282658780916166"/>
          <c:h val="9.1752375780613626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6136529878623591E-2"/>
          <c:y val="3.33658705884905E-3"/>
          <c:w val="0.98292296920411026"/>
          <c:h val="0.75799020122484695"/>
        </c:manualLayout>
      </c:layout>
      <c:barChart>
        <c:barDir val="col"/>
        <c:grouping val="clustered"/>
        <c:varyColors val="0"/>
        <c:ser>
          <c:idx val="0"/>
          <c:order val="0"/>
          <c:tx>
            <c:strRef>
              <c:f>'диаг отм 8 кл'!$D$25</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 отм 8 кл'!$C$26:$C$28</c:f>
              <c:strCache>
                <c:ptCount val="3"/>
                <c:pt idx="0">
                  <c:v>Российская Федерация</c:v>
                </c:pt>
                <c:pt idx="1">
                  <c:v>Брянская область</c:v>
                </c:pt>
                <c:pt idx="2">
                  <c:v>Брянский район</c:v>
                </c:pt>
              </c:strCache>
            </c:strRef>
          </c:cat>
          <c:val>
            <c:numRef>
              <c:f>'диаг отм 8 кл'!$D$26:$D$28</c:f>
              <c:numCache>
                <c:formatCode>0.0%</c:formatCode>
                <c:ptCount val="3"/>
                <c:pt idx="0">
                  <c:v>0.1</c:v>
                </c:pt>
                <c:pt idx="1">
                  <c:v>2.7000000000000003E-2</c:v>
                </c:pt>
                <c:pt idx="2">
                  <c:v>3.4000000000000002E-2</c:v>
                </c:pt>
              </c:numCache>
            </c:numRef>
          </c:val>
          <c:extLst>
            <c:ext xmlns:c16="http://schemas.microsoft.com/office/drawing/2014/chart" uri="{C3380CC4-5D6E-409C-BE32-E72D297353CC}">
              <c16:uniqueId val="{00000000-1048-4076-BC80-38D6FC2FA5AA}"/>
            </c:ext>
          </c:extLst>
        </c:ser>
        <c:ser>
          <c:idx val="1"/>
          <c:order val="1"/>
          <c:tx>
            <c:strRef>
              <c:f>'диаг отм 8 кл'!$E$25</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кл'!$C$26:$C$28</c:f>
              <c:strCache>
                <c:ptCount val="3"/>
                <c:pt idx="0">
                  <c:v>Российская Федерация</c:v>
                </c:pt>
                <c:pt idx="1">
                  <c:v>Брянская область</c:v>
                </c:pt>
                <c:pt idx="2">
                  <c:v>Брянский район</c:v>
                </c:pt>
              </c:strCache>
            </c:strRef>
          </c:cat>
          <c:val>
            <c:numRef>
              <c:f>'диаг отм 8 кл'!$E$26:$E$28</c:f>
              <c:numCache>
                <c:formatCode>0.0%</c:formatCode>
                <c:ptCount val="3"/>
                <c:pt idx="0">
                  <c:v>0.57299999999999995</c:v>
                </c:pt>
                <c:pt idx="1">
                  <c:v>0.55500000000000005</c:v>
                </c:pt>
                <c:pt idx="2">
                  <c:v>0.51500000000000001</c:v>
                </c:pt>
              </c:numCache>
            </c:numRef>
          </c:val>
          <c:extLst>
            <c:ext xmlns:c16="http://schemas.microsoft.com/office/drawing/2014/chart" uri="{C3380CC4-5D6E-409C-BE32-E72D297353CC}">
              <c16:uniqueId val="{00000001-1048-4076-BC80-38D6FC2FA5AA}"/>
            </c:ext>
          </c:extLst>
        </c:ser>
        <c:ser>
          <c:idx val="2"/>
          <c:order val="2"/>
          <c:tx>
            <c:strRef>
              <c:f>'диаг отм 8 кл'!$F$25</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кл'!$C$26:$C$28</c:f>
              <c:strCache>
                <c:ptCount val="3"/>
                <c:pt idx="0">
                  <c:v>Российская Федерация</c:v>
                </c:pt>
                <c:pt idx="1">
                  <c:v>Брянская область</c:v>
                </c:pt>
                <c:pt idx="2">
                  <c:v>Брянский район</c:v>
                </c:pt>
              </c:strCache>
            </c:strRef>
          </c:cat>
          <c:val>
            <c:numRef>
              <c:f>'диаг отм 8 кл'!$F$26:$F$28</c:f>
              <c:numCache>
                <c:formatCode>0.0%</c:formatCode>
                <c:ptCount val="3"/>
                <c:pt idx="0">
                  <c:v>0.28999999999999998</c:v>
                </c:pt>
                <c:pt idx="1">
                  <c:v>0.36200000000000004</c:v>
                </c:pt>
                <c:pt idx="2">
                  <c:v>0.371</c:v>
                </c:pt>
              </c:numCache>
            </c:numRef>
          </c:val>
          <c:extLst>
            <c:ext xmlns:c16="http://schemas.microsoft.com/office/drawing/2014/chart" uri="{C3380CC4-5D6E-409C-BE32-E72D297353CC}">
              <c16:uniqueId val="{00000002-1048-4076-BC80-38D6FC2FA5AA}"/>
            </c:ext>
          </c:extLst>
        </c:ser>
        <c:ser>
          <c:idx val="3"/>
          <c:order val="3"/>
          <c:tx>
            <c:strRef>
              <c:f>'диаг отм 8 кл'!$G$25</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кл'!$C$26:$C$28</c:f>
              <c:strCache>
                <c:ptCount val="3"/>
                <c:pt idx="0">
                  <c:v>Российская Федерация</c:v>
                </c:pt>
                <c:pt idx="1">
                  <c:v>Брянская область</c:v>
                </c:pt>
                <c:pt idx="2">
                  <c:v>Брянский район</c:v>
                </c:pt>
              </c:strCache>
            </c:strRef>
          </c:cat>
          <c:val>
            <c:numRef>
              <c:f>'диаг отм 8 кл'!$G$26:$G$28</c:f>
              <c:numCache>
                <c:formatCode>0.0%</c:formatCode>
                <c:ptCount val="3"/>
                <c:pt idx="0">
                  <c:v>3.7000000000000005E-2</c:v>
                </c:pt>
                <c:pt idx="1">
                  <c:v>5.5999999999999994E-2</c:v>
                </c:pt>
                <c:pt idx="2">
                  <c:v>0.08</c:v>
                </c:pt>
              </c:numCache>
            </c:numRef>
          </c:val>
          <c:extLst>
            <c:ext xmlns:c16="http://schemas.microsoft.com/office/drawing/2014/chart" uri="{C3380CC4-5D6E-409C-BE32-E72D297353CC}">
              <c16:uniqueId val="{00000003-1048-4076-BC80-38D6FC2FA5AA}"/>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5186328236541225E-2"/>
          <c:y val="0.91777707786526685"/>
          <c:w val="0.9848136717634588"/>
          <c:h val="8.2222922134733173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149445924326522E-2"/>
          <c:y val="3.33658705884905E-3"/>
          <c:w val="0.98491005315840741"/>
          <c:h val="0.75965110421803339"/>
        </c:manualLayout>
      </c:layout>
      <c:barChart>
        <c:barDir val="col"/>
        <c:grouping val="clustered"/>
        <c:varyColors val="0"/>
        <c:ser>
          <c:idx val="0"/>
          <c:order val="0"/>
          <c:tx>
            <c:strRef>
              <c:f>'диаг отм 8 кл'!$D$41</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 отм 8 кл'!$C$42:$C$44</c:f>
              <c:strCache>
                <c:ptCount val="3"/>
                <c:pt idx="0">
                  <c:v>Российская Федерация</c:v>
                </c:pt>
                <c:pt idx="1">
                  <c:v>Брянская область</c:v>
                </c:pt>
                <c:pt idx="2">
                  <c:v>Брянский район</c:v>
                </c:pt>
              </c:strCache>
            </c:strRef>
          </c:cat>
          <c:val>
            <c:numRef>
              <c:f>'диаг отм 8 кл'!$D$42:$D$44</c:f>
              <c:numCache>
                <c:formatCode>0.0%</c:formatCode>
                <c:ptCount val="3"/>
                <c:pt idx="0">
                  <c:v>9.5000000000000001E-2</c:v>
                </c:pt>
                <c:pt idx="1">
                  <c:v>2.7000000000000003E-2</c:v>
                </c:pt>
                <c:pt idx="2">
                  <c:v>2.8999999999999998E-2</c:v>
                </c:pt>
              </c:numCache>
            </c:numRef>
          </c:val>
          <c:extLst>
            <c:ext xmlns:c16="http://schemas.microsoft.com/office/drawing/2014/chart" uri="{C3380CC4-5D6E-409C-BE32-E72D297353CC}">
              <c16:uniqueId val="{00000000-853A-4F37-92DC-F8B222440D69}"/>
            </c:ext>
          </c:extLst>
        </c:ser>
        <c:ser>
          <c:idx val="1"/>
          <c:order val="1"/>
          <c:tx>
            <c:strRef>
              <c:f>'диаг отм 8 кл'!$E$41</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кл'!$C$42:$C$44</c:f>
              <c:strCache>
                <c:ptCount val="3"/>
                <c:pt idx="0">
                  <c:v>Российская Федерация</c:v>
                </c:pt>
                <c:pt idx="1">
                  <c:v>Брянская область</c:v>
                </c:pt>
                <c:pt idx="2">
                  <c:v>Брянский район</c:v>
                </c:pt>
              </c:strCache>
            </c:strRef>
          </c:cat>
          <c:val>
            <c:numRef>
              <c:f>'диаг отм 8 кл'!$E$42:$E$44</c:f>
              <c:numCache>
                <c:formatCode>0.0%</c:formatCode>
                <c:ptCount val="3"/>
                <c:pt idx="0">
                  <c:v>0.46700000000000003</c:v>
                </c:pt>
                <c:pt idx="1">
                  <c:v>0.45299999999999996</c:v>
                </c:pt>
                <c:pt idx="2">
                  <c:v>0.41899999999999998</c:v>
                </c:pt>
              </c:numCache>
            </c:numRef>
          </c:val>
          <c:extLst>
            <c:ext xmlns:c16="http://schemas.microsoft.com/office/drawing/2014/chart" uri="{C3380CC4-5D6E-409C-BE32-E72D297353CC}">
              <c16:uniqueId val="{00000001-853A-4F37-92DC-F8B222440D69}"/>
            </c:ext>
          </c:extLst>
        </c:ser>
        <c:ser>
          <c:idx val="2"/>
          <c:order val="2"/>
          <c:tx>
            <c:strRef>
              <c:f>'диаг отм 8 кл'!$F$41</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кл'!$C$42:$C$44</c:f>
              <c:strCache>
                <c:ptCount val="3"/>
                <c:pt idx="0">
                  <c:v>Российская Федерация</c:v>
                </c:pt>
                <c:pt idx="1">
                  <c:v>Брянская область</c:v>
                </c:pt>
                <c:pt idx="2">
                  <c:v>Брянский район</c:v>
                </c:pt>
              </c:strCache>
            </c:strRef>
          </c:cat>
          <c:val>
            <c:numRef>
              <c:f>'диаг отм 8 кл'!$F$42:$F$44</c:f>
              <c:numCache>
                <c:formatCode>0.0%</c:formatCode>
                <c:ptCount val="3"/>
                <c:pt idx="0">
                  <c:v>0.33899999999999997</c:v>
                </c:pt>
                <c:pt idx="1">
                  <c:v>0.39899999999999997</c:v>
                </c:pt>
                <c:pt idx="2">
                  <c:v>0.42399999999999999</c:v>
                </c:pt>
              </c:numCache>
            </c:numRef>
          </c:val>
          <c:extLst>
            <c:ext xmlns:c16="http://schemas.microsoft.com/office/drawing/2014/chart" uri="{C3380CC4-5D6E-409C-BE32-E72D297353CC}">
              <c16:uniqueId val="{00000002-853A-4F37-92DC-F8B222440D69}"/>
            </c:ext>
          </c:extLst>
        </c:ser>
        <c:ser>
          <c:idx val="3"/>
          <c:order val="3"/>
          <c:tx>
            <c:strRef>
              <c:f>'диаг отм 8 кл'!$G$41</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кл'!$C$42:$C$44</c:f>
              <c:strCache>
                <c:ptCount val="3"/>
                <c:pt idx="0">
                  <c:v>Российская Федерация</c:v>
                </c:pt>
                <c:pt idx="1">
                  <c:v>Брянская область</c:v>
                </c:pt>
                <c:pt idx="2">
                  <c:v>Брянский район</c:v>
                </c:pt>
              </c:strCache>
            </c:strRef>
          </c:cat>
          <c:val>
            <c:numRef>
              <c:f>'диаг отм 8 кл'!$G$42:$G$44</c:f>
              <c:numCache>
                <c:formatCode>0.0%</c:formatCode>
                <c:ptCount val="3"/>
                <c:pt idx="0">
                  <c:v>0.1</c:v>
                </c:pt>
                <c:pt idx="1">
                  <c:v>0.121</c:v>
                </c:pt>
                <c:pt idx="2">
                  <c:v>0.128</c:v>
                </c:pt>
              </c:numCache>
            </c:numRef>
          </c:val>
          <c:extLst>
            <c:ext xmlns:c16="http://schemas.microsoft.com/office/drawing/2014/chart" uri="{C3380CC4-5D6E-409C-BE32-E72D297353CC}">
              <c16:uniqueId val="{00000003-853A-4F37-92DC-F8B222440D69}"/>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3199244282244156E-2"/>
          <c:y val="0.90425282905210624"/>
          <c:w val="0.98680075571775583"/>
          <c:h val="9.5747170947893798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110697787217729E-2"/>
          <c:y val="3.33658705884905E-3"/>
          <c:w val="0.9789488012955162"/>
          <c:h val="0.77078637073689049"/>
        </c:manualLayout>
      </c:layout>
      <c:barChart>
        <c:barDir val="col"/>
        <c:grouping val="clustered"/>
        <c:varyColors val="0"/>
        <c:ser>
          <c:idx val="0"/>
          <c:order val="0"/>
          <c:tx>
            <c:strRef>
              <c:f>'диаг отм 8 кл'!$D$54</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 отм 8 кл'!$C$55:$C$57</c:f>
              <c:strCache>
                <c:ptCount val="3"/>
                <c:pt idx="0">
                  <c:v>Российская Федерация</c:v>
                </c:pt>
                <c:pt idx="1">
                  <c:v>Брянская область</c:v>
                </c:pt>
                <c:pt idx="2">
                  <c:v>Брянский район</c:v>
                </c:pt>
              </c:strCache>
            </c:strRef>
          </c:cat>
          <c:val>
            <c:numRef>
              <c:f>'диаг отм 8 кл'!$D$55:$D$57</c:f>
              <c:numCache>
                <c:formatCode>0.0%</c:formatCode>
                <c:ptCount val="3"/>
                <c:pt idx="0">
                  <c:v>5.4000000000000006E-2</c:v>
                </c:pt>
                <c:pt idx="1">
                  <c:v>0.01</c:v>
                </c:pt>
                <c:pt idx="2">
                  <c:v>0.02</c:v>
                </c:pt>
              </c:numCache>
            </c:numRef>
          </c:val>
          <c:extLst>
            <c:ext xmlns:c16="http://schemas.microsoft.com/office/drawing/2014/chart" uri="{C3380CC4-5D6E-409C-BE32-E72D297353CC}">
              <c16:uniqueId val="{00000000-6C24-4BC3-8D33-7D39B01100E3}"/>
            </c:ext>
          </c:extLst>
        </c:ser>
        <c:ser>
          <c:idx val="1"/>
          <c:order val="1"/>
          <c:tx>
            <c:strRef>
              <c:f>'диаг отм 8 кл'!$E$54</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кл'!$C$55:$C$57</c:f>
              <c:strCache>
                <c:ptCount val="3"/>
                <c:pt idx="0">
                  <c:v>Российская Федерация</c:v>
                </c:pt>
                <c:pt idx="1">
                  <c:v>Брянская область</c:v>
                </c:pt>
                <c:pt idx="2">
                  <c:v>Брянский район</c:v>
                </c:pt>
              </c:strCache>
            </c:strRef>
          </c:cat>
          <c:val>
            <c:numRef>
              <c:f>'диаг отм 8 кл'!$E$55:$E$57</c:f>
              <c:numCache>
                <c:formatCode>0.0%</c:formatCode>
                <c:ptCount val="3"/>
                <c:pt idx="0">
                  <c:v>0.36700000000000005</c:v>
                </c:pt>
                <c:pt idx="1">
                  <c:v>0.38500000000000001</c:v>
                </c:pt>
                <c:pt idx="2">
                  <c:v>0.39100000000000001</c:v>
                </c:pt>
              </c:numCache>
            </c:numRef>
          </c:val>
          <c:extLst>
            <c:ext xmlns:c16="http://schemas.microsoft.com/office/drawing/2014/chart" uri="{C3380CC4-5D6E-409C-BE32-E72D297353CC}">
              <c16:uniqueId val="{00000001-6C24-4BC3-8D33-7D39B01100E3}"/>
            </c:ext>
          </c:extLst>
        </c:ser>
        <c:ser>
          <c:idx val="2"/>
          <c:order val="2"/>
          <c:tx>
            <c:strRef>
              <c:f>'диаг отм 8 кл'!$F$54</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кл'!$C$55:$C$57</c:f>
              <c:strCache>
                <c:ptCount val="3"/>
                <c:pt idx="0">
                  <c:v>Российская Федерация</c:v>
                </c:pt>
                <c:pt idx="1">
                  <c:v>Брянская область</c:v>
                </c:pt>
                <c:pt idx="2">
                  <c:v>Брянский район</c:v>
                </c:pt>
              </c:strCache>
            </c:strRef>
          </c:cat>
          <c:val>
            <c:numRef>
              <c:f>'диаг отм 8 кл'!$F$55:$F$57</c:f>
              <c:numCache>
                <c:formatCode>0.0%</c:formatCode>
                <c:ptCount val="3"/>
                <c:pt idx="0">
                  <c:v>0.39299999999999996</c:v>
                </c:pt>
                <c:pt idx="1">
                  <c:v>0.38600000000000001</c:v>
                </c:pt>
                <c:pt idx="2">
                  <c:v>0.41100000000000003</c:v>
                </c:pt>
              </c:numCache>
            </c:numRef>
          </c:val>
          <c:extLst>
            <c:ext xmlns:c16="http://schemas.microsoft.com/office/drawing/2014/chart" uri="{C3380CC4-5D6E-409C-BE32-E72D297353CC}">
              <c16:uniqueId val="{00000002-6C24-4BC3-8D33-7D39B01100E3}"/>
            </c:ext>
          </c:extLst>
        </c:ser>
        <c:ser>
          <c:idx val="3"/>
          <c:order val="3"/>
          <c:tx>
            <c:strRef>
              <c:f>'диаг отм 8 кл'!$G$54</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кл'!$C$55:$C$57</c:f>
              <c:strCache>
                <c:ptCount val="3"/>
                <c:pt idx="0">
                  <c:v>Российская Федерация</c:v>
                </c:pt>
                <c:pt idx="1">
                  <c:v>Брянская область</c:v>
                </c:pt>
                <c:pt idx="2">
                  <c:v>Брянский район</c:v>
                </c:pt>
              </c:strCache>
            </c:strRef>
          </c:cat>
          <c:val>
            <c:numRef>
              <c:f>'диаг отм 8 кл'!$G$55:$G$57</c:f>
              <c:numCache>
                <c:formatCode>0.0%</c:formatCode>
                <c:ptCount val="3"/>
                <c:pt idx="0">
                  <c:v>0.187</c:v>
                </c:pt>
                <c:pt idx="1">
                  <c:v>0.218</c:v>
                </c:pt>
                <c:pt idx="2">
                  <c:v>0.17800000000000002</c:v>
                </c:pt>
              </c:numCache>
            </c:numRef>
          </c:val>
          <c:extLst>
            <c:ext xmlns:c16="http://schemas.microsoft.com/office/drawing/2014/chart" uri="{C3380CC4-5D6E-409C-BE32-E72D297353CC}">
              <c16:uniqueId val="{00000003-6C24-4BC3-8D33-7D39B01100E3}"/>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2.909591591662071E-2"/>
          <c:y val="0.8987883481777893"/>
          <c:w val="0.97090408408337925"/>
          <c:h val="0.10121165182221074"/>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81940614353145E-3"/>
          <c:y val="3.33658705884905E-3"/>
          <c:w val="0.99087130502129861"/>
          <c:h val="0.73857494129023349"/>
        </c:manualLayout>
      </c:layout>
      <c:barChart>
        <c:barDir val="col"/>
        <c:grouping val="clustered"/>
        <c:varyColors val="0"/>
        <c:ser>
          <c:idx val="0"/>
          <c:order val="0"/>
          <c:tx>
            <c:strRef>
              <c:f>'диаг отм 8 кл'!$D$70</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 отм 8 кл'!$C$71:$C$73</c:f>
              <c:strCache>
                <c:ptCount val="3"/>
                <c:pt idx="0">
                  <c:v>Российская Федерация</c:v>
                </c:pt>
                <c:pt idx="1">
                  <c:v>Брянская область</c:v>
                </c:pt>
                <c:pt idx="2">
                  <c:v>Брянский район</c:v>
                </c:pt>
              </c:strCache>
            </c:strRef>
          </c:cat>
          <c:val>
            <c:numRef>
              <c:f>'диаг отм 8 кл'!$D$71:$D$73</c:f>
              <c:numCache>
                <c:formatCode>0.0%</c:formatCode>
                <c:ptCount val="3"/>
                <c:pt idx="0">
                  <c:v>6.2E-2</c:v>
                </c:pt>
                <c:pt idx="1">
                  <c:v>2.2000000000000002E-2</c:v>
                </c:pt>
                <c:pt idx="2">
                  <c:v>2.1000000000000001E-2</c:v>
                </c:pt>
              </c:numCache>
            </c:numRef>
          </c:val>
          <c:extLst>
            <c:ext xmlns:c16="http://schemas.microsoft.com/office/drawing/2014/chart" uri="{C3380CC4-5D6E-409C-BE32-E72D297353CC}">
              <c16:uniqueId val="{00000000-1470-40A1-939C-FE678BFE7392}"/>
            </c:ext>
          </c:extLst>
        </c:ser>
        <c:ser>
          <c:idx val="1"/>
          <c:order val="1"/>
          <c:tx>
            <c:strRef>
              <c:f>'диаг отм 8 кл'!$E$70</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кл'!$C$71:$C$73</c:f>
              <c:strCache>
                <c:ptCount val="3"/>
                <c:pt idx="0">
                  <c:v>Российская Федерация</c:v>
                </c:pt>
                <c:pt idx="1">
                  <c:v>Брянская область</c:v>
                </c:pt>
                <c:pt idx="2">
                  <c:v>Брянский район</c:v>
                </c:pt>
              </c:strCache>
            </c:strRef>
          </c:cat>
          <c:val>
            <c:numRef>
              <c:f>'диаг отм 8 кл'!$E$71:$E$73</c:f>
              <c:numCache>
                <c:formatCode>0.0%</c:formatCode>
                <c:ptCount val="3"/>
                <c:pt idx="0">
                  <c:v>0.45500000000000002</c:v>
                </c:pt>
                <c:pt idx="1">
                  <c:v>0.40399999999999997</c:v>
                </c:pt>
                <c:pt idx="2">
                  <c:v>0.436</c:v>
                </c:pt>
              </c:numCache>
            </c:numRef>
          </c:val>
          <c:extLst>
            <c:ext xmlns:c16="http://schemas.microsoft.com/office/drawing/2014/chart" uri="{C3380CC4-5D6E-409C-BE32-E72D297353CC}">
              <c16:uniqueId val="{00000001-1470-40A1-939C-FE678BFE7392}"/>
            </c:ext>
          </c:extLst>
        </c:ser>
        <c:ser>
          <c:idx val="2"/>
          <c:order val="2"/>
          <c:tx>
            <c:strRef>
              <c:f>'диаг отм 8 кл'!$F$70</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кл'!$C$71:$C$73</c:f>
              <c:strCache>
                <c:ptCount val="3"/>
                <c:pt idx="0">
                  <c:v>Российская Федерация</c:v>
                </c:pt>
                <c:pt idx="1">
                  <c:v>Брянская область</c:v>
                </c:pt>
                <c:pt idx="2">
                  <c:v>Брянский район</c:v>
                </c:pt>
              </c:strCache>
            </c:strRef>
          </c:cat>
          <c:val>
            <c:numRef>
              <c:f>'диаг отм 8 кл'!$F$71:$F$73</c:f>
              <c:numCache>
                <c:formatCode>0.0%</c:formatCode>
                <c:ptCount val="3"/>
                <c:pt idx="0">
                  <c:v>0.37799999999999995</c:v>
                </c:pt>
                <c:pt idx="1">
                  <c:v>0.42200000000000004</c:v>
                </c:pt>
                <c:pt idx="2">
                  <c:v>0.40399999999999997</c:v>
                </c:pt>
              </c:numCache>
            </c:numRef>
          </c:val>
          <c:extLst>
            <c:ext xmlns:c16="http://schemas.microsoft.com/office/drawing/2014/chart" uri="{C3380CC4-5D6E-409C-BE32-E72D297353CC}">
              <c16:uniqueId val="{00000002-1470-40A1-939C-FE678BFE7392}"/>
            </c:ext>
          </c:extLst>
        </c:ser>
        <c:ser>
          <c:idx val="3"/>
          <c:order val="3"/>
          <c:tx>
            <c:strRef>
              <c:f>'диаг отм 8 кл'!$G$70</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кл'!$C$71:$C$73</c:f>
              <c:strCache>
                <c:ptCount val="3"/>
                <c:pt idx="0">
                  <c:v>Российская Федерация</c:v>
                </c:pt>
                <c:pt idx="1">
                  <c:v>Брянская область</c:v>
                </c:pt>
                <c:pt idx="2">
                  <c:v>Брянский район</c:v>
                </c:pt>
              </c:strCache>
            </c:strRef>
          </c:cat>
          <c:val>
            <c:numRef>
              <c:f>'диаг отм 8 кл'!$G$71:$G$73</c:f>
              <c:numCache>
                <c:formatCode>0.0%</c:formatCode>
                <c:ptCount val="3"/>
                <c:pt idx="0">
                  <c:v>0.105</c:v>
                </c:pt>
                <c:pt idx="1">
                  <c:v>0.153</c:v>
                </c:pt>
                <c:pt idx="2">
                  <c:v>0.13800000000000001</c:v>
                </c:pt>
              </c:numCache>
            </c:numRef>
          </c:val>
          <c:extLst>
            <c:ext xmlns:c16="http://schemas.microsoft.com/office/drawing/2014/chart" uri="{C3380CC4-5D6E-409C-BE32-E72D297353CC}">
              <c16:uniqueId val="{00000003-1470-40A1-939C-FE678BFE7392}"/>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9160496145135361E-2"/>
          <c:y val="0.9229661555463462"/>
          <c:w val="0.98083950385486462"/>
          <c:h val="7.7033844453653813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'диаграмы отметки 4кл'!$D$39</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'диаграмы отметки 4кл'!$C$40:$C$42</c:f>
              <c:strCache>
                <c:ptCount val="3"/>
                <c:pt idx="0">
                  <c:v>Российская Федерация</c:v>
                </c:pt>
                <c:pt idx="1">
                  <c:v>Брянская область</c:v>
                </c:pt>
                <c:pt idx="2">
                  <c:v>Брянский район</c:v>
                </c:pt>
              </c:strCache>
            </c:strRef>
          </c:cat>
          <c:val>
            <c:numRef>
              <c:f>'диаграмы отметки 4кл'!$D$40:$D$42</c:f>
              <c:numCache>
                <c:formatCode>0.0%</c:formatCode>
                <c:ptCount val="3"/>
                <c:pt idx="0">
                  <c:v>1.2E-2</c:v>
                </c:pt>
                <c:pt idx="1">
                  <c:v>3.0000000000000001E-3</c:v>
                </c:pt>
                <c:pt idx="2">
                  <c:v>3.0000000000000001E-3</c:v>
                </c:pt>
              </c:numCache>
            </c:numRef>
          </c:val>
          <c:extLst>
            <c:ext xmlns:c16="http://schemas.microsoft.com/office/drawing/2014/chart" uri="{C3380CC4-5D6E-409C-BE32-E72D297353CC}">
              <c16:uniqueId val="{00000000-19B2-4F3E-8271-286F73520F85}"/>
            </c:ext>
          </c:extLst>
        </c:ser>
        <c:ser>
          <c:idx val="1"/>
          <c:order val="1"/>
          <c:tx>
            <c:strRef>
              <c:f>'диаграмы отметки 4кл'!$E$39</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'диаграмы отметки 4кл'!$C$40:$C$42</c:f>
              <c:strCache>
                <c:ptCount val="3"/>
                <c:pt idx="0">
                  <c:v>Российская Федерация</c:v>
                </c:pt>
                <c:pt idx="1">
                  <c:v>Брянская область</c:v>
                </c:pt>
                <c:pt idx="2">
                  <c:v>Брянский район</c:v>
                </c:pt>
              </c:strCache>
            </c:strRef>
          </c:cat>
          <c:val>
            <c:numRef>
              <c:f>'диаграмы отметки 4кл'!$E$40:$E$42</c:f>
              <c:numCache>
                <c:formatCode>0.0%</c:formatCode>
                <c:ptCount val="3"/>
                <c:pt idx="0">
                  <c:v>0.191</c:v>
                </c:pt>
                <c:pt idx="1">
                  <c:v>0.185</c:v>
                </c:pt>
                <c:pt idx="2">
                  <c:v>0.2</c:v>
                </c:pt>
              </c:numCache>
            </c:numRef>
          </c:val>
          <c:extLst>
            <c:ext xmlns:c16="http://schemas.microsoft.com/office/drawing/2014/chart" uri="{C3380CC4-5D6E-409C-BE32-E72D297353CC}">
              <c16:uniqueId val="{00000001-19B2-4F3E-8271-286F73520F85}"/>
            </c:ext>
          </c:extLst>
        </c:ser>
        <c:ser>
          <c:idx val="2"/>
          <c:order val="2"/>
          <c:tx>
            <c:strRef>
              <c:f>'диаграмы отметки 4кл'!$F$39</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'диаграмы отметки 4кл'!$C$40:$C$42</c:f>
              <c:strCache>
                <c:ptCount val="3"/>
                <c:pt idx="0">
                  <c:v>Российская Федерация</c:v>
                </c:pt>
                <c:pt idx="1">
                  <c:v>Брянская область</c:v>
                </c:pt>
                <c:pt idx="2">
                  <c:v>Брянский район</c:v>
                </c:pt>
              </c:strCache>
            </c:strRef>
          </c:cat>
          <c:val>
            <c:numRef>
              <c:f>'диаграмы отметки 4кл'!$F$40:$F$42</c:f>
              <c:numCache>
                <c:formatCode>0.0%</c:formatCode>
                <c:ptCount val="3"/>
                <c:pt idx="0">
                  <c:v>0.55299999999999994</c:v>
                </c:pt>
                <c:pt idx="1">
                  <c:v>0.54200000000000004</c:v>
                </c:pt>
                <c:pt idx="2">
                  <c:v>0.60799999999999998</c:v>
                </c:pt>
              </c:numCache>
            </c:numRef>
          </c:val>
          <c:extLst>
            <c:ext xmlns:c16="http://schemas.microsoft.com/office/drawing/2014/chart" uri="{C3380CC4-5D6E-409C-BE32-E72D297353CC}">
              <c16:uniqueId val="{00000002-19B2-4F3E-8271-286F73520F85}"/>
            </c:ext>
          </c:extLst>
        </c:ser>
        <c:ser>
          <c:idx val="3"/>
          <c:order val="3"/>
          <c:tx>
            <c:strRef>
              <c:f>'диаграмы отметки 4кл'!$G$39</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'диаграмы отметки 4кл'!$C$40:$C$42</c:f>
              <c:strCache>
                <c:ptCount val="3"/>
                <c:pt idx="0">
                  <c:v>Российская Федерация</c:v>
                </c:pt>
                <c:pt idx="1">
                  <c:v>Брянская область</c:v>
                </c:pt>
                <c:pt idx="2">
                  <c:v>Брянский район</c:v>
                </c:pt>
              </c:strCache>
            </c:strRef>
          </c:cat>
          <c:val>
            <c:numRef>
              <c:f>'диаграмы отметки 4кл'!$G$40:$G$42</c:f>
              <c:numCache>
                <c:formatCode>0.0%</c:formatCode>
                <c:ptCount val="3"/>
                <c:pt idx="0">
                  <c:v>0.24399999999999999</c:v>
                </c:pt>
                <c:pt idx="1">
                  <c:v>0.26899999999999996</c:v>
                </c:pt>
                <c:pt idx="2">
                  <c:v>0.18899999999999997</c:v>
                </c:pt>
              </c:numCache>
            </c:numRef>
          </c:val>
          <c:extLst>
            <c:ext xmlns:c16="http://schemas.microsoft.com/office/drawing/2014/chart" uri="{C3380CC4-5D6E-409C-BE32-E72D297353CC}">
              <c16:uniqueId val="{00000003-19B2-4F3E-8271-286F73520F85}"/>
            </c:ext>
          </c:extLst>
        </c:ser>
        <c:dLbls>
          <c:showLegendKey val="0"/>
          <c:showVal val="0"/>
          <c:showCatName val="0"/>
          <c:showSerName val="0"/>
          <c:showPercent val="0"/>
          <c:showBubbleSize val="0"/>
        </c:dLbls>
        <c:gapWidth val="219"/>
        <c:axId val="234381384"/>
        <c:axId val="234405864"/>
      </c:barChart>
      <c:catAx>
        <c:axId val="23438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4405864"/>
        <c:crosses val="autoZero"/>
        <c:auto val="1"/>
        <c:lblAlgn val="ctr"/>
        <c:lblOffset val="100"/>
        <c:noMultiLvlLbl val="0"/>
      </c:catAx>
      <c:valAx>
        <c:axId val="234405864"/>
        <c:scaling>
          <c:orientation val="minMax"/>
        </c:scaling>
        <c:delete val="1"/>
        <c:axPos val="l"/>
        <c:numFmt formatCode="0.0%" sourceLinked="1"/>
        <c:majorTickMark val="none"/>
        <c:minorTickMark val="none"/>
        <c:tickLblPos val="nextTo"/>
        <c:crossAx val="234381384"/>
        <c:crosses val="autoZero"/>
        <c:crossBetween val="between"/>
      </c:valAx>
      <c:spPr>
        <a:noFill/>
        <a:ln>
          <a:noFill/>
        </a:ln>
        <a:effectLst/>
      </c:spPr>
    </c:plotArea>
    <c:legend>
      <c:legendPos val="b"/>
      <c:layout>
        <c:manualLayout>
          <c:xMode val="edge"/>
          <c:yMode val="edge"/>
          <c:x val="6.1337441515462741E-2"/>
          <c:y val="0.89877150772820069"/>
          <c:w val="0.90902783721328317"/>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175278015732382E-2"/>
          <c:y val="3.33658705884905E-3"/>
          <c:w val="0.98888422106700147"/>
          <c:h val="0.79814916997267937"/>
        </c:manualLayout>
      </c:layout>
      <c:barChart>
        <c:barDir val="col"/>
        <c:grouping val="clustered"/>
        <c:varyColors val="0"/>
        <c:ser>
          <c:idx val="0"/>
          <c:order val="0"/>
          <c:tx>
            <c:strRef>
              <c:f>'диаг отм 8 кл'!$D$86</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 отм 8 кл'!$C$87:$C$89</c:f>
              <c:strCache>
                <c:ptCount val="3"/>
                <c:pt idx="0">
                  <c:v>Российская Федерация</c:v>
                </c:pt>
                <c:pt idx="1">
                  <c:v>Брянская область</c:v>
                </c:pt>
                <c:pt idx="2">
                  <c:v>Брянский район</c:v>
                </c:pt>
              </c:strCache>
            </c:strRef>
          </c:cat>
          <c:val>
            <c:numRef>
              <c:f>'диаг отм 8 кл'!$D$87:$D$89</c:f>
              <c:numCache>
                <c:formatCode>0.0%</c:formatCode>
                <c:ptCount val="3"/>
                <c:pt idx="0">
                  <c:v>5.5E-2</c:v>
                </c:pt>
                <c:pt idx="1">
                  <c:v>1.3000000000000001E-2</c:v>
                </c:pt>
                <c:pt idx="2">
                  <c:v>0</c:v>
                </c:pt>
              </c:numCache>
            </c:numRef>
          </c:val>
          <c:extLst>
            <c:ext xmlns:c16="http://schemas.microsoft.com/office/drawing/2014/chart" uri="{C3380CC4-5D6E-409C-BE32-E72D297353CC}">
              <c16:uniqueId val="{00000000-0D08-48B7-8B46-21DD7592CC49}"/>
            </c:ext>
          </c:extLst>
        </c:ser>
        <c:ser>
          <c:idx val="1"/>
          <c:order val="1"/>
          <c:tx>
            <c:strRef>
              <c:f>'диаг отм 8 кл'!$E$86</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кл'!$C$87:$C$89</c:f>
              <c:strCache>
                <c:ptCount val="3"/>
                <c:pt idx="0">
                  <c:v>Российская Федерация</c:v>
                </c:pt>
                <c:pt idx="1">
                  <c:v>Брянская область</c:v>
                </c:pt>
                <c:pt idx="2">
                  <c:v>Брянский район</c:v>
                </c:pt>
              </c:strCache>
            </c:strRef>
          </c:cat>
          <c:val>
            <c:numRef>
              <c:f>'диаг отм 8 кл'!$E$87:$E$89</c:f>
              <c:numCache>
                <c:formatCode>0.0%</c:formatCode>
                <c:ptCount val="3"/>
                <c:pt idx="0">
                  <c:v>0.48499999999999999</c:v>
                </c:pt>
                <c:pt idx="1">
                  <c:v>0.44600000000000001</c:v>
                </c:pt>
                <c:pt idx="2">
                  <c:v>0.44299999999999995</c:v>
                </c:pt>
              </c:numCache>
            </c:numRef>
          </c:val>
          <c:extLst>
            <c:ext xmlns:c16="http://schemas.microsoft.com/office/drawing/2014/chart" uri="{C3380CC4-5D6E-409C-BE32-E72D297353CC}">
              <c16:uniqueId val="{00000001-0D08-48B7-8B46-21DD7592CC49}"/>
            </c:ext>
          </c:extLst>
        </c:ser>
        <c:ser>
          <c:idx val="2"/>
          <c:order val="2"/>
          <c:tx>
            <c:strRef>
              <c:f>'диаг отм 8 кл'!$F$86</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кл'!$C$87:$C$89</c:f>
              <c:strCache>
                <c:ptCount val="3"/>
                <c:pt idx="0">
                  <c:v>Российская Федерация</c:v>
                </c:pt>
                <c:pt idx="1">
                  <c:v>Брянская область</c:v>
                </c:pt>
                <c:pt idx="2">
                  <c:v>Брянский район</c:v>
                </c:pt>
              </c:strCache>
            </c:strRef>
          </c:cat>
          <c:val>
            <c:numRef>
              <c:f>'диаг отм 8 кл'!$F$87:$F$89</c:f>
              <c:numCache>
                <c:formatCode>0.0%</c:formatCode>
                <c:ptCount val="3"/>
                <c:pt idx="0">
                  <c:v>0.373</c:v>
                </c:pt>
                <c:pt idx="1">
                  <c:v>0.39399999999999996</c:v>
                </c:pt>
                <c:pt idx="2">
                  <c:v>0.44299999999999995</c:v>
                </c:pt>
              </c:numCache>
            </c:numRef>
          </c:val>
          <c:extLst>
            <c:ext xmlns:c16="http://schemas.microsoft.com/office/drawing/2014/chart" uri="{C3380CC4-5D6E-409C-BE32-E72D297353CC}">
              <c16:uniqueId val="{00000002-0D08-48B7-8B46-21DD7592CC49}"/>
            </c:ext>
          </c:extLst>
        </c:ser>
        <c:ser>
          <c:idx val="3"/>
          <c:order val="3"/>
          <c:tx>
            <c:strRef>
              <c:f>'диаг отм 8 кл'!$G$86</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кл'!$C$87:$C$89</c:f>
              <c:strCache>
                <c:ptCount val="3"/>
                <c:pt idx="0">
                  <c:v>Российская Федерация</c:v>
                </c:pt>
                <c:pt idx="1">
                  <c:v>Брянская область</c:v>
                </c:pt>
                <c:pt idx="2">
                  <c:v>Брянский район</c:v>
                </c:pt>
              </c:strCache>
            </c:strRef>
          </c:cat>
          <c:val>
            <c:numRef>
              <c:f>'диаг отм 8 кл'!$G$87:$G$89</c:f>
              <c:numCache>
                <c:formatCode>0.0%</c:formatCode>
                <c:ptCount val="3"/>
                <c:pt idx="0">
                  <c:v>8.6999999999999994E-2</c:v>
                </c:pt>
                <c:pt idx="1">
                  <c:v>0.14699999999999999</c:v>
                </c:pt>
                <c:pt idx="2">
                  <c:v>0.115</c:v>
                </c:pt>
              </c:numCache>
            </c:numRef>
          </c:val>
          <c:extLst>
            <c:ext xmlns:c16="http://schemas.microsoft.com/office/drawing/2014/chart" uri="{C3380CC4-5D6E-409C-BE32-E72D297353CC}">
              <c16:uniqueId val="{00000003-0D08-48B7-8B46-21DD7592CC49}"/>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3199244282244156E-2"/>
          <c:y val="0.90425282905210624"/>
          <c:w val="0.98680075571775583"/>
          <c:h val="9.5747170947893798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3.33658705884905E-3"/>
          <c:w val="0.99922556184646261"/>
          <c:h val="0.76400023860653787"/>
        </c:manualLayout>
      </c:layout>
      <c:barChart>
        <c:barDir val="col"/>
        <c:grouping val="clustered"/>
        <c:varyColors val="0"/>
        <c:ser>
          <c:idx val="0"/>
          <c:order val="0"/>
          <c:tx>
            <c:strRef>
              <c:f>'диаг отм 8 кл'!$D$100</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 отм 8 кл'!$C$101:$C$103</c:f>
              <c:strCache>
                <c:ptCount val="3"/>
                <c:pt idx="0">
                  <c:v>Российская Федерация</c:v>
                </c:pt>
                <c:pt idx="1">
                  <c:v>Брянская область</c:v>
                </c:pt>
                <c:pt idx="2">
                  <c:v>Брянский район</c:v>
                </c:pt>
              </c:strCache>
            </c:strRef>
          </c:cat>
          <c:val>
            <c:numRef>
              <c:f>'диаг отм 8 кл'!$D$101:$D$103</c:f>
              <c:numCache>
                <c:formatCode>0.0%</c:formatCode>
                <c:ptCount val="3"/>
                <c:pt idx="0">
                  <c:v>5.7000000000000002E-2</c:v>
                </c:pt>
                <c:pt idx="1">
                  <c:v>8.0000000000000002E-3</c:v>
                </c:pt>
                <c:pt idx="2">
                  <c:v>0.01</c:v>
                </c:pt>
              </c:numCache>
            </c:numRef>
          </c:val>
          <c:extLst>
            <c:ext xmlns:c16="http://schemas.microsoft.com/office/drawing/2014/chart" uri="{C3380CC4-5D6E-409C-BE32-E72D297353CC}">
              <c16:uniqueId val="{00000000-C726-428F-A846-2D978EA47CEE}"/>
            </c:ext>
          </c:extLst>
        </c:ser>
        <c:ser>
          <c:idx val="1"/>
          <c:order val="1"/>
          <c:tx>
            <c:strRef>
              <c:f>'диаг отм 8 кл'!$E$100</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кл'!$C$101:$C$103</c:f>
              <c:strCache>
                <c:ptCount val="3"/>
                <c:pt idx="0">
                  <c:v>Российская Федерация</c:v>
                </c:pt>
                <c:pt idx="1">
                  <c:v>Брянская область</c:v>
                </c:pt>
                <c:pt idx="2">
                  <c:v>Брянский район</c:v>
                </c:pt>
              </c:strCache>
            </c:strRef>
          </c:cat>
          <c:val>
            <c:numRef>
              <c:f>'диаг отм 8 кл'!$E$101:$E$103</c:f>
              <c:numCache>
                <c:formatCode>0.0%</c:formatCode>
                <c:ptCount val="3"/>
                <c:pt idx="0">
                  <c:v>0.41600000000000004</c:v>
                </c:pt>
                <c:pt idx="1">
                  <c:v>0.374</c:v>
                </c:pt>
                <c:pt idx="2">
                  <c:v>0.375</c:v>
                </c:pt>
              </c:numCache>
            </c:numRef>
          </c:val>
          <c:extLst>
            <c:ext xmlns:c16="http://schemas.microsoft.com/office/drawing/2014/chart" uri="{C3380CC4-5D6E-409C-BE32-E72D297353CC}">
              <c16:uniqueId val="{00000001-C726-428F-A846-2D978EA47CEE}"/>
            </c:ext>
          </c:extLst>
        </c:ser>
        <c:ser>
          <c:idx val="2"/>
          <c:order val="2"/>
          <c:tx>
            <c:strRef>
              <c:f>'диаг отм 8 кл'!$F$100</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кл'!$C$101:$C$103</c:f>
              <c:strCache>
                <c:ptCount val="3"/>
                <c:pt idx="0">
                  <c:v>Российская Федерация</c:v>
                </c:pt>
                <c:pt idx="1">
                  <c:v>Брянская область</c:v>
                </c:pt>
                <c:pt idx="2">
                  <c:v>Брянский район</c:v>
                </c:pt>
              </c:strCache>
            </c:strRef>
          </c:cat>
          <c:val>
            <c:numRef>
              <c:f>'диаг отм 8 кл'!$F$101:$F$103</c:f>
              <c:numCache>
                <c:formatCode>0.0%</c:formatCode>
                <c:ptCount val="3"/>
                <c:pt idx="0">
                  <c:v>0.38700000000000001</c:v>
                </c:pt>
                <c:pt idx="1">
                  <c:v>0.42</c:v>
                </c:pt>
                <c:pt idx="2">
                  <c:v>0.34499999999999997</c:v>
                </c:pt>
              </c:numCache>
            </c:numRef>
          </c:val>
          <c:extLst>
            <c:ext xmlns:c16="http://schemas.microsoft.com/office/drawing/2014/chart" uri="{C3380CC4-5D6E-409C-BE32-E72D297353CC}">
              <c16:uniqueId val="{00000002-C726-428F-A846-2D978EA47CEE}"/>
            </c:ext>
          </c:extLst>
        </c:ser>
        <c:ser>
          <c:idx val="3"/>
          <c:order val="3"/>
          <c:tx>
            <c:strRef>
              <c:f>'диаг отм 8 кл'!$G$100</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кл'!$C$101:$C$103</c:f>
              <c:strCache>
                <c:ptCount val="3"/>
                <c:pt idx="0">
                  <c:v>Российская Федерация</c:v>
                </c:pt>
                <c:pt idx="1">
                  <c:v>Брянская область</c:v>
                </c:pt>
                <c:pt idx="2">
                  <c:v>Брянский район</c:v>
                </c:pt>
              </c:strCache>
            </c:strRef>
          </c:cat>
          <c:val>
            <c:numRef>
              <c:f>'диаг отм 8 кл'!$G$101:$G$103</c:f>
              <c:numCache>
                <c:formatCode>0.0%</c:formatCode>
                <c:ptCount val="3"/>
                <c:pt idx="0">
                  <c:v>0.14099999999999999</c:v>
                </c:pt>
                <c:pt idx="1">
                  <c:v>0.19800000000000001</c:v>
                </c:pt>
                <c:pt idx="2">
                  <c:v>0.27</c:v>
                </c:pt>
              </c:numCache>
            </c:numRef>
          </c:val>
          <c:extLst>
            <c:ext xmlns:c16="http://schemas.microsoft.com/office/drawing/2014/chart" uri="{C3380CC4-5D6E-409C-BE32-E72D297353CC}">
              <c16:uniqueId val="{00000003-C726-428F-A846-2D978EA47CEE}"/>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2.5121748008026568E-2"/>
          <c:y val="0.89332386730347235"/>
          <c:w val="0.97487825199197342"/>
          <c:h val="0.10667613269652769"/>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300463518640018E-3"/>
          <c:y val="3.33658705884905E-3"/>
          <c:w val="0.99532935315740922"/>
          <c:h val="0.7612876132418932"/>
        </c:manualLayout>
      </c:layout>
      <c:barChart>
        <c:barDir val="col"/>
        <c:grouping val="clustered"/>
        <c:varyColors val="0"/>
        <c:ser>
          <c:idx val="0"/>
          <c:order val="0"/>
          <c:tx>
            <c:strRef>
              <c:f>'диаг отм 8 кл'!$D$113</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 отм 8 кл'!$C$114:$C$116</c:f>
              <c:strCache>
                <c:ptCount val="3"/>
                <c:pt idx="0">
                  <c:v>Российская Федерация</c:v>
                </c:pt>
                <c:pt idx="1">
                  <c:v>Брянская область</c:v>
                </c:pt>
                <c:pt idx="2">
                  <c:v>Брянский район</c:v>
                </c:pt>
              </c:strCache>
            </c:strRef>
          </c:cat>
          <c:val>
            <c:numRef>
              <c:f>'диаг отм 8 кл'!$D$114:$D$116</c:f>
              <c:numCache>
                <c:formatCode>0.0%</c:formatCode>
                <c:ptCount val="3"/>
                <c:pt idx="0">
                  <c:v>8.900000000000001E-2</c:v>
                </c:pt>
                <c:pt idx="1">
                  <c:v>2.2000000000000002E-2</c:v>
                </c:pt>
                <c:pt idx="2">
                  <c:v>5.4000000000000006E-2</c:v>
                </c:pt>
              </c:numCache>
            </c:numRef>
          </c:val>
          <c:extLst>
            <c:ext xmlns:c16="http://schemas.microsoft.com/office/drawing/2014/chart" uri="{C3380CC4-5D6E-409C-BE32-E72D297353CC}">
              <c16:uniqueId val="{00000000-04E0-44C5-9E29-3A91FB81444D}"/>
            </c:ext>
          </c:extLst>
        </c:ser>
        <c:ser>
          <c:idx val="1"/>
          <c:order val="1"/>
          <c:tx>
            <c:strRef>
              <c:f>'диаг отм 8 кл'!$E$113</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кл'!$C$114:$C$116</c:f>
              <c:strCache>
                <c:ptCount val="3"/>
                <c:pt idx="0">
                  <c:v>Российская Федерация</c:v>
                </c:pt>
                <c:pt idx="1">
                  <c:v>Брянская область</c:v>
                </c:pt>
                <c:pt idx="2">
                  <c:v>Брянский район</c:v>
                </c:pt>
              </c:strCache>
            </c:strRef>
          </c:cat>
          <c:val>
            <c:numRef>
              <c:f>'диаг отм 8 кл'!$E$114:$E$116</c:f>
              <c:numCache>
                <c:formatCode>0.0%</c:formatCode>
                <c:ptCount val="3"/>
                <c:pt idx="0">
                  <c:v>0.48599999999999999</c:v>
                </c:pt>
                <c:pt idx="1">
                  <c:v>0.43700000000000006</c:v>
                </c:pt>
                <c:pt idx="2">
                  <c:v>0.44600000000000001</c:v>
                </c:pt>
              </c:numCache>
            </c:numRef>
          </c:val>
          <c:extLst>
            <c:ext xmlns:c16="http://schemas.microsoft.com/office/drawing/2014/chart" uri="{C3380CC4-5D6E-409C-BE32-E72D297353CC}">
              <c16:uniqueId val="{00000001-04E0-44C5-9E29-3A91FB81444D}"/>
            </c:ext>
          </c:extLst>
        </c:ser>
        <c:ser>
          <c:idx val="2"/>
          <c:order val="2"/>
          <c:tx>
            <c:strRef>
              <c:f>'диаг отм 8 кл'!$F$113</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кл'!$C$114:$C$116</c:f>
              <c:strCache>
                <c:ptCount val="3"/>
                <c:pt idx="0">
                  <c:v>Российская Федерация</c:v>
                </c:pt>
                <c:pt idx="1">
                  <c:v>Брянская область</c:v>
                </c:pt>
                <c:pt idx="2">
                  <c:v>Брянский район</c:v>
                </c:pt>
              </c:strCache>
            </c:strRef>
          </c:cat>
          <c:val>
            <c:numRef>
              <c:f>'диаг отм 8 кл'!$F$114:$F$116</c:f>
              <c:numCache>
                <c:formatCode>0.0%</c:formatCode>
                <c:ptCount val="3"/>
                <c:pt idx="0">
                  <c:v>0.34299999999999997</c:v>
                </c:pt>
                <c:pt idx="1">
                  <c:v>0.42100000000000004</c:v>
                </c:pt>
                <c:pt idx="2">
                  <c:v>0.41899999999999998</c:v>
                </c:pt>
              </c:numCache>
            </c:numRef>
          </c:val>
          <c:extLst>
            <c:ext xmlns:c16="http://schemas.microsoft.com/office/drawing/2014/chart" uri="{C3380CC4-5D6E-409C-BE32-E72D297353CC}">
              <c16:uniqueId val="{00000002-04E0-44C5-9E29-3A91FB81444D}"/>
            </c:ext>
          </c:extLst>
        </c:ser>
        <c:ser>
          <c:idx val="3"/>
          <c:order val="3"/>
          <c:tx>
            <c:strRef>
              <c:f>'диаг отм 8 кл'!$G$113</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кл'!$C$114:$C$116</c:f>
              <c:strCache>
                <c:ptCount val="3"/>
                <c:pt idx="0">
                  <c:v>Российская Федерация</c:v>
                </c:pt>
                <c:pt idx="1">
                  <c:v>Брянская область</c:v>
                </c:pt>
                <c:pt idx="2">
                  <c:v>Брянский район</c:v>
                </c:pt>
              </c:strCache>
            </c:strRef>
          </c:cat>
          <c:val>
            <c:numRef>
              <c:f>'диаг отм 8 кл'!$G$114:$G$116</c:f>
              <c:numCache>
                <c:formatCode>0.0%</c:formatCode>
                <c:ptCount val="3"/>
                <c:pt idx="0">
                  <c:v>8.1000000000000003E-2</c:v>
                </c:pt>
                <c:pt idx="1">
                  <c:v>0.12</c:v>
                </c:pt>
                <c:pt idx="2">
                  <c:v>8.199999999999999E-2</c:v>
                </c:pt>
              </c:numCache>
            </c:numRef>
          </c:val>
          <c:extLst>
            <c:ext xmlns:c16="http://schemas.microsoft.com/office/drawing/2014/chart" uri="{C3380CC4-5D6E-409C-BE32-E72D297353CC}">
              <c16:uniqueId val="{00000003-04E0-44C5-9E29-3A91FB81444D}"/>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1212160327947087E-2"/>
          <c:y val="0.91366590466514264"/>
          <c:w val="0.98878783967205297"/>
          <c:h val="8.6334095334857336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81940614353162E-3"/>
          <c:y val="4.6167406644262922E-2"/>
          <c:w val="0.99087130502129861"/>
          <c:h val="0.71007007301657366"/>
        </c:manualLayout>
      </c:layout>
      <c:barChart>
        <c:barDir val="col"/>
        <c:grouping val="clustered"/>
        <c:varyColors val="0"/>
        <c:ser>
          <c:idx val="0"/>
          <c:order val="0"/>
          <c:tx>
            <c:strRef>
              <c:f>'диаг отм 8 кл'!$D$132</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 отм 8 кл'!$C$133:$C$135</c:f>
              <c:strCache>
                <c:ptCount val="3"/>
                <c:pt idx="0">
                  <c:v>Российская Федерация</c:v>
                </c:pt>
                <c:pt idx="1">
                  <c:v>Брянская область</c:v>
                </c:pt>
                <c:pt idx="2">
                  <c:v>Брянский район</c:v>
                </c:pt>
              </c:strCache>
            </c:strRef>
          </c:cat>
          <c:val>
            <c:numRef>
              <c:f>'диаг отм 8 кл'!$D$133:$D$135</c:f>
              <c:numCache>
                <c:formatCode>0.0%</c:formatCode>
                <c:ptCount val="3"/>
                <c:pt idx="0">
                  <c:v>0.09</c:v>
                </c:pt>
                <c:pt idx="1">
                  <c:v>0.03</c:v>
                </c:pt>
                <c:pt idx="2">
                  <c:v>5.0999999999999997E-2</c:v>
                </c:pt>
              </c:numCache>
            </c:numRef>
          </c:val>
          <c:extLst>
            <c:ext xmlns:c16="http://schemas.microsoft.com/office/drawing/2014/chart" uri="{C3380CC4-5D6E-409C-BE32-E72D297353CC}">
              <c16:uniqueId val="{00000000-4C21-4FEB-A921-1AFE618FE634}"/>
            </c:ext>
          </c:extLst>
        </c:ser>
        <c:ser>
          <c:idx val="1"/>
          <c:order val="1"/>
          <c:tx>
            <c:strRef>
              <c:f>'диаг отм 8 кл'!$E$132</c:f>
              <c:strCache>
                <c:ptCount val="1"/>
                <c:pt idx="0">
                  <c:v>"3"</c:v>
                </c:pt>
              </c:strCache>
            </c:strRef>
          </c:tx>
          <c:invertIfNegative val="0"/>
          <c:dLbls>
            <c:dLbl>
              <c:idx val="1"/>
              <c:spPr>
                <a:noFill/>
                <a:ln>
                  <a:noFill/>
                </a:ln>
                <a:effectLst/>
              </c:spPr>
              <c:txPr>
                <a:bodyPr wrap="square" lIns="38100" tIns="19050" rIns="38100" bIns="19050" anchor="ctr">
                  <a:no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8.3672318381626282E-2"/>
                      <c:h val="5.983107251780443E-2"/>
                    </c:manualLayout>
                  </c15:layout>
                </c:ext>
                <c:ext xmlns:c16="http://schemas.microsoft.com/office/drawing/2014/chart" uri="{C3380CC4-5D6E-409C-BE32-E72D297353CC}">
                  <c16:uniqueId val="{00000001-4C21-4FEB-A921-1AFE618FE63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кл'!$C$133:$C$135</c:f>
              <c:strCache>
                <c:ptCount val="3"/>
                <c:pt idx="0">
                  <c:v>Российская Федерация</c:v>
                </c:pt>
                <c:pt idx="1">
                  <c:v>Брянская область</c:v>
                </c:pt>
                <c:pt idx="2">
                  <c:v>Брянский район</c:v>
                </c:pt>
              </c:strCache>
            </c:strRef>
          </c:cat>
          <c:val>
            <c:numRef>
              <c:f>'диаг отм 8 кл'!$E$133:$E$135</c:f>
              <c:numCache>
                <c:formatCode>0.0%</c:formatCode>
                <c:ptCount val="3"/>
                <c:pt idx="0">
                  <c:v>0.46799999999999997</c:v>
                </c:pt>
                <c:pt idx="1">
                  <c:v>0.41299999999999998</c:v>
                </c:pt>
                <c:pt idx="2">
                  <c:v>0.23899999999999999</c:v>
                </c:pt>
              </c:numCache>
            </c:numRef>
          </c:val>
          <c:extLst>
            <c:ext xmlns:c16="http://schemas.microsoft.com/office/drawing/2014/chart" uri="{C3380CC4-5D6E-409C-BE32-E72D297353CC}">
              <c16:uniqueId val="{00000002-4C21-4FEB-A921-1AFE618FE634}"/>
            </c:ext>
          </c:extLst>
        </c:ser>
        <c:ser>
          <c:idx val="2"/>
          <c:order val="2"/>
          <c:tx>
            <c:strRef>
              <c:f>'диаг отм 8 кл'!$F$132</c:f>
              <c:strCache>
                <c:ptCount val="1"/>
                <c:pt idx="0">
                  <c:v>"4"</c:v>
                </c:pt>
              </c:strCache>
            </c:strRef>
          </c:tx>
          <c:invertIfNegative val="0"/>
          <c:dLbls>
            <c:dLbl>
              <c:idx val="1"/>
              <c:layout>
                <c:manualLayout>
                  <c:x val="6.4143681847338039E-3"/>
                  <c:y val="4.1536863966770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21-4FEB-A921-1AFE618FE63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кл'!$C$133:$C$135</c:f>
              <c:strCache>
                <c:ptCount val="3"/>
                <c:pt idx="0">
                  <c:v>Российская Федерация</c:v>
                </c:pt>
                <c:pt idx="1">
                  <c:v>Брянская область</c:v>
                </c:pt>
                <c:pt idx="2">
                  <c:v>Брянский район</c:v>
                </c:pt>
              </c:strCache>
            </c:strRef>
          </c:cat>
          <c:val>
            <c:numRef>
              <c:f>'диаг отм 8 кл'!$F$133:$F$135</c:f>
              <c:numCache>
                <c:formatCode>0.0%</c:formatCode>
                <c:ptCount val="3"/>
                <c:pt idx="0">
                  <c:v>0.34</c:v>
                </c:pt>
                <c:pt idx="1">
                  <c:v>0.39799999999999996</c:v>
                </c:pt>
                <c:pt idx="2">
                  <c:v>0.42</c:v>
                </c:pt>
              </c:numCache>
            </c:numRef>
          </c:val>
          <c:extLst>
            <c:ext xmlns:c16="http://schemas.microsoft.com/office/drawing/2014/chart" uri="{C3380CC4-5D6E-409C-BE32-E72D297353CC}">
              <c16:uniqueId val="{00000003-4C21-4FEB-A921-1AFE618FE634}"/>
            </c:ext>
          </c:extLst>
        </c:ser>
        <c:ser>
          <c:idx val="3"/>
          <c:order val="3"/>
          <c:tx>
            <c:strRef>
              <c:f>'диаг отм 8 кл'!$G$132</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 отм 8 кл'!$C$133:$C$135</c:f>
              <c:strCache>
                <c:ptCount val="3"/>
                <c:pt idx="0">
                  <c:v>Российская Федерация</c:v>
                </c:pt>
                <c:pt idx="1">
                  <c:v>Брянская область</c:v>
                </c:pt>
                <c:pt idx="2">
                  <c:v>Брянский район</c:v>
                </c:pt>
              </c:strCache>
            </c:strRef>
          </c:cat>
          <c:val>
            <c:numRef>
              <c:f>'диаг отм 8 кл'!$G$133:$G$135</c:f>
              <c:numCache>
                <c:formatCode>0.0%</c:formatCode>
                <c:ptCount val="3"/>
                <c:pt idx="0">
                  <c:v>0.10199999999999999</c:v>
                </c:pt>
                <c:pt idx="1">
                  <c:v>0.159</c:v>
                </c:pt>
                <c:pt idx="2">
                  <c:v>0.28999999999999998</c:v>
                </c:pt>
              </c:numCache>
            </c:numRef>
          </c:val>
          <c:extLst>
            <c:ext xmlns:c16="http://schemas.microsoft.com/office/drawing/2014/chart" uri="{C3380CC4-5D6E-409C-BE32-E72D297353CC}">
              <c16:uniqueId val="{00000004-4C21-4FEB-A921-1AFE618FE634}"/>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5186328236541225E-2"/>
          <c:y val="0.8987883481777893"/>
          <c:w val="0.9848136717634588"/>
          <c:h val="0.10121165182221074"/>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760562760786064E-2"/>
          <c:y val="3.3366141732283465E-3"/>
          <c:w val="0.98233764124634271"/>
          <c:h val="0.77517629181801195"/>
        </c:manualLayout>
      </c:layout>
      <c:barChart>
        <c:barDir val="col"/>
        <c:grouping val="clustered"/>
        <c:varyColors val="0"/>
        <c:ser>
          <c:idx val="0"/>
          <c:order val="0"/>
          <c:tx>
            <c:strRef>
              <c:f>'диа отм 11 кл'!$E$62</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 отм 11 кл'!$D$63:$D$65</c:f>
              <c:strCache>
                <c:ptCount val="3"/>
                <c:pt idx="0">
                  <c:v>Российская Федерация</c:v>
                </c:pt>
                <c:pt idx="1">
                  <c:v>Брянская область</c:v>
                </c:pt>
                <c:pt idx="2">
                  <c:v>Брянский район</c:v>
                </c:pt>
              </c:strCache>
            </c:strRef>
          </c:cat>
          <c:val>
            <c:numRef>
              <c:f>'диа отм 11 кл'!$E$63:$E$65</c:f>
              <c:numCache>
                <c:formatCode>0.0%</c:formatCode>
                <c:ptCount val="3"/>
                <c:pt idx="0">
                  <c:v>2.5000000000000001E-2</c:v>
                </c:pt>
                <c:pt idx="1">
                  <c:v>4.0000000000000001E-3</c:v>
                </c:pt>
                <c:pt idx="2">
                  <c:v>0</c:v>
                </c:pt>
              </c:numCache>
            </c:numRef>
          </c:val>
          <c:extLst>
            <c:ext xmlns:c16="http://schemas.microsoft.com/office/drawing/2014/chart" uri="{C3380CC4-5D6E-409C-BE32-E72D297353CC}">
              <c16:uniqueId val="{00000000-8AA5-4153-BA75-87A7A284DF7A}"/>
            </c:ext>
          </c:extLst>
        </c:ser>
        <c:ser>
          <c:idx val="1"/>
          <c:order val="1"/>
          <c:tx>
            <c:strRef>
              <c:f>'диа отм 11 кл'!$F$62</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кл'!$D$63:$D$65</c:f>
              <c:strCache>
                <c:ptCount val="3"/>
                <c:pt idx="0">
                  <c:v>Российская Федерация</c:v>
                </c:pt>
                <c:pt idx="1">
                  <c:v>Брянская область</c:v>
                </c:pt>
                <c:pt idx="2">
                  <c:v>Брянский район</c:v>
                </c:pt>
              </c:strCache>
            </c:strRef>
          </c:cat>
          <c:val>
            <c:numRef>
              <c:f>'диа отм 11 кл'!$F$63:$F$65</c:f>
              <c:numCache>
                <c:formatCode>0.0%</c:formatCode>
                <c:ptCount val="3"/>
                <c:pt idx="0">
                  <c:v>0.33799999999999997</c:v>
                </c:pt>
                <c:pt idx="1">
                  <c:v>0.248</c:v>
                </c:pt>
                <c:pt idx="2">
                  <c:v>9.6999999999999989E-2</c:v>
                </c:pt>
              </c:numCache>
            </c:numRef>
          </c:val>
          <c:extLst>
            <c:ext xmlns:c16="http://schemas.microsoft.com/office/drawing/2014/chart" uri="{C3380CC4-5D6E-409C-BE32-E72D297353CC}">
              <c16:uniqueId val="{00000001-8AA5-4153-BA75-87A7A284DF7A}"/>
            </c:ext>
          </c:extLst>
        </c:ser>
        <c:ser>
          <c:idx val="2"/>
          <c:order val="2"/>
          <c:tx>
            <c:strRef>
              <c:f>'диа отм 11 кл'!$G$62</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кл'!$D$63:$D$65</c:f>
              <c:strCache>
                <c:ptCount val="3"/>
                <c:pt idx="0">
                  <c:v>Российская Федерация</c:v>
                </c:pt>
                <c:pt idx="1">
                  <c:v>Брянская область</c:v>
                </c:pt>
                <c:pt idx="2">
                  <c:v>Брянский район</c:v>
                </c:pt>
              </c:strCache>
            </c:strRef>
          </c:cat>
          <c:val>
            <c:numRef>
              <c:f>'диа отм 11 кл'!$G$63:$G$65</c:f>
              <c:numCache>
                <c:formatCode>0.0%</c:formatCode>
                <c:ptCount val="3"/>
                <c:pt idx="0">
                  <c:v>0.44900000000000001</c:v>
                </c:pt>
                <c:pt idx="1">
                  <c:v>0.47100000000000003</c:v>
                </c:pt>
                <c:pt idx="2">
                  <c:v>0.63900000000000001</c:v>
                </c:pt>
              </c:numCache>
            </c:numRef>
          </c:val>
          <c:extLst>
            <c:ext xmlns:c16="http://schemas.microsoft.com/office/drawing/2014/chart" uri="{C3380CC4-5D6E-409C-BE32-E72D297353CC}">
              <c16:uniqueId val="{00000002-8AA5-4153-BA75-87A7A284DF7A}"/>
            </c:ext>
          </c:extLst>
        </c:ser>
        <c:ser>
          <c:idx val="3"/>
          <c:order val="3"/>
          <c:tx>
            <c:strRef>
              <c:f>'диа отм 11 кл'!$H$62</c:f>
              <c:strCache>
                <c:ptCount val="1"/>
                <c:pt idx="0">
                  <c:v>"5"</c:v>
                </c:pt>
              </c:strCache>
            </c:strRef>
          </c:tx>
          <c:invertIfNegative val="0"/>
          <c:dLbls>
            <c:dLbl>
              <c:idx val="2"/>
              <c:layout>
                <c:manualLayout>
                  <c:x val="8.593833924159416E-3"/>
                  <c:y val="-7.567852032011884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A5-4153-BA75-87A7A284DF7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кл'!$D$63:$D$65</c:f>
              <c:strCache>
                <c:ptCount val="3"/>
                <c:pt idx="0">
                  <c:v>Российская Федерация</c:v>
                </c:pt>
                <c:pt idx="1">
                  <c:v>Брянская область</c:v>
                </c:pt>
                <c:pt idx="2">
                  <c:v>Брянский район</c:v>
                </c:pt>
              </c:strCache>
            </c:strRef>
          </c:cat>
          <c:val>
            <c:numRef>
              <c:f>'диа отм 11 кл'!$H$63:$H$65</c:f>
              <c:numCache>
                <c:formatCode>0.0%</c:formatCode>
                <c:ptCount val="3"/>
                <c:pt idx="0">
                  <c:v>0.18899999999999997</c:v>
                </c:pt>
                <c:pt idx="1">
                  <c:v>0.27800000000000002</c:v>
                </c:pt>
                <c:pt idx="2">
                  <c:v>0.26400000000000001</c:v>
                </c:pt>
              </c:numCache>
            </c:numRef>
          </c:val>
          <c:extLst>
            <c:ext xmlns:c16="http://schemas.microsoft.com/office/drawing/2014/chart" uri="{C3380CC4-5D6E-409C-BE32-E72D297353CC}">
              <c16:uniqueId val="{00000003-8AA5-4153-BA75-87A7A284DF7A}"/>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9.4875588182801642E-3"/>
          <c:y val="0.91954657370615056"/>
          <c:w val="0.99051244118171988"/>
          <c:h val="8.0453426293849495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668274467615857E-2"/>
          <c:y val="3.3366141732283465E-3"/>
          <c:w val="0.97142996637928281"/>
          <c:h val="0.75690114894578575"/>
        </c:manualLayout>
      </c:layout>
      <c:barChart>
        <c:barDir val="col"/>
        <c:grouping val="clustered"/>
        <c:varyColors val="0"/>
        <c:ser>
          <c:idx val="0"/>
          <c:order val="0"/>
          <c:tx>
            <c:strRef>
              <c:f>'диа отм 11 кл'!$D$79</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 отм 11 кл'!$C$80:$C$82</c:f>
              <c:strCache>
                <c:ptCount val="3"/>
                <c:pt idx="0">
                  <c:v>Российская Федерация</c:v>
                </c:pt>
                <c:pt idx="1">
                  <c:v>Брянская область</c:v>
                </c:pt>
                <c:pt idx="2">
                  <c:v>Брянский район</c:v>
                </c:pt>
              </c:strCache>
            </c:strRef>
          </c:cat>
          <c:val>
            <c:numRef>
              <c:f>'диа отм 11 кл'!$D$80:$D$82</c:f>
              <c:numCache>
                <c:formatCode>0.0%</c:formatCode>
                <c:ptCount val="3"/>
                <c:pt idx="0">
                  <c:v>0.03</c:v>
                </c:pt>
                <c:pt idx="1">
                  <c:v>3.0000000000000001E-3</c:v>
                </c:pt>
                <c:pt idx="2">
                  <c:v>0</c:v>
                </c:pt>
              </c:numCache>
            </c:numRef>
          </c:val>
          <c:extLst>
            <c:ext xmlns:c16="http://schemas.microsoft.com/office/drawing/2014/chart" uri="{C3380CC4-5D6E-409C-BE32-E72D297353CC}">
              <c16:uniqueId val="{00000000-D57A-4103-8229-B041FB4667C9}"/>
            </c:ext>
          </c:extLst>
        </c:ser>
        <c:ser>
          <c:idx val="1"/>
          <c:order val="1"/>
          <c:tx>
            <c:strRef>
              <c:f>'диа отм 11 кл'!$E$79</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кл'!$C$80:$C$82</c:f>
              <c:strCache>
                <c:ptCount val="3"/>
                <c:pt idx="0">
                  <c:v>Российская Федерация</c:v>
                </c:pt>
                <c:pt idx="1">
                  <c:v>Брянская область</c:v>
                </c:pt>
                <c:pt idx="2">
                  <c:v>Брянский район</c:v>
                </c:pt>
              </c:strCache>
            </c:strRef>
          </c:cat>
          <c:val>
            <c:numRef>
              <c:f>'диа отм 11 кл'!$E$80:$E$82</c:f>
              <c:numCache>
                <c:formatCode>0.0%</c:formatCode>
                <c:ptCount val="3"/>
                <c:pt idx="0">
                  <c:v>0.31</c:v>
                </c:pt>
                <c:pt idx="1">
                  <c:v>0.19800000000000001</c:v>
                </c:pt>
                <c:pt idx="2">
                  <c:v>0.14300000000000002</c:v>
                </c:pt>
              </c:numCache>
            </c:numRef>
          </c:val>
          <c:extLst>
            <c:ext xmlns:c16="http://schemas.microsoft.com/office/drawing/2014/chart" uri="{C3380CC4-5D6E-409C-BE32-E72D297353CC}">
              <c16:uniqueId val="{00000001-D57A-4103-8229-B041FB4667C9}"/>
            </c:ext>
          </c:extLst>
        </c:ser>
        <c:ser>
          <c:idx val="2"/>
          <c:order val="2"/>
          <c:tx>
            <c:strRef>
              <c:f>'диа отм 11 кл'!$F$79</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кл'!$C$80:$C$82</c:f>
              <c:strCache>
                <c:ptCount val="3"/>
                <c:pt idx="0">
                  <c:v>Российская Федерация</c:v>
                </c:pt>
                <c:pt idx="1">
                  <c:v>Брянская область</c:v>
                </c:pt>
                <c:pt idx="2">
                  <c:v>Брянский район</c:v>
                </c:pt>
              </c:strCache>
            </c:strRef>
          </c:cat>
          <c:val>
            <c:numRef>
              <c:f>'диа отм 11 кл'!$F$80:$F$82</c:f>
              <c:numCache>
                <c:formatCode>0.0%</c:formatCode>
                <c:ptCount val="3"/>
                <c:pt idx="0">
                  <c:v>0.45600000000000002</c:v>
                </c:pt>
                <c:pt idx="1">
                  <c:v>0.49</c:v>
                </c:pt>
                <c:pt idx="2">
                  <c:v>0.55700000000000005</c:v>
                </c:pt>
              </c:numCache>
            </c:numRef>
          </c:val>
          <c:extLst>
            <c:ext xmlns:c16="http://schemas.microsoft.com/office/drawing/2014/chart" uri="{C3380CC4-5D6E-409C-BE32-E72D297353CC}">
              <c16:uniqueId val="{00000002-D57A-4103-8229-B041FB4667C9}"/>
            </c:ext>
          </c:extLst>
        </c:ser>
        <c:ser>
          <c:idx val="3"/>
          <c:order val="3"/>
          <c:tx>
            <c:strRef>
              <c:f>'диа отм 11 кл'!$G$79</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кл'!$C$80:$C$82</c:f>
              <c:strCache>
                <c:ptCount val="3"/>
                <c:pt idx="0">
                  <c:v>Российская Федерация</c:v>
                </c:pt>
                <c:pt idx="1">
                  <c:v>Брянская область</c:v>
                </c:pt>
                <c:pt idx="2">
                  <c:v>Брянский район</c:v>
                </c:pt>
              </c:strCache>
            </c:strRef>
          </c:cat>
          <c:val>
            <c:numRef>
              <c:f>'диа отм 11 кл'!$G$80:$G$82</c:f>
              <c:numCache>
                <c:formatCode>0.0%</c:formatCode>
                <c:ptCount val="3"/>
                <c:pt idx="0">
                  <c:v>0.20399999999999999</c:v>
                </c:pt>
                <c:pt idx="1">
                  <c:v>0.309</c:v>
                </c:pt>
                <c:pt idx="2">
                  <c:v>0.3</c:v>
                </c:pt>
              </c:numCache>
            </c:numRef>
          </c:val>
          <c:extLst>
            <c:ext xmlns:c16="http://schemas.microsoft.com/office/drawing/2014/chart" uri="{C3380CC4-5D6E-409C-BE32-E72D297353CC}">
              <c16:uniqueId val="{00000003-D57A-4103-8229-B041FB4667C9}"/>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2.7108831962323637E-2"/>
          <c:y val="0.91876449218682099"/>
          <c:w val="0.97289116803767639"/>
          <c:h val="8.1235507813178967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25390628288205E-2"/>
          <c:y val="3.3366141732283465E-3"/>
          <c:w val="0.97784433456401654"/>
          <c:h val="0.74602781035349308"/>
        </c:manualLayout>
      </c:layout>
      <c:barChart>
        <c:barDir val="col"/>
        <c:grouping val="clustered"/>
        <c:varyColors val="0"/>
        <c:ser>
          <c:idx val="0"/>
          <c:order val="0"/>
          <c:tx>
            <c:strRef>
              <c:f>'диа отм 11 кл'!$C$96</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 отм 11 кл'!$B$97:$B$99</c:f>
              <c:strCache>
                <c:ptCount val="3"/>
                <c:pt idx="0">
                  <c:v>Российская Федерация</c:v>
                </c:pt>
                <c:pt idx="1">
                  <c:v>Брянская область</c:v>
                </c:pt>
                <c:pt idx="2">
                  <c:v>Брянский район</c:v>
                </c:pt>
              </c:strCache>
            </c:strRef>
          </c:cat>
          <c:val>
            <c:numRef>
              <c:f>'диа отм 11 кл'!$C$97:$C$99</c:f>
              <c:numCache>
                <c:formatCode>0.0%</c:formatCode>
                <c:ptCount val="3"/>
                <c:pt idx="0">
                  <c:v>2.4E-2</c:v>
                </c:pt>
                <c:pt idx="1">
                  <c:v>2E-3</c:v>
                </c:pt>
                <c:pt idx="2">
                  <c:v>0</c:v>
                </c:pt>
              </c:numCache>
            </c:numRef>
          </c:val>
          <c:extLst>
            <c:ext xmlns:c16="http://schemas.microsoft.com/office/drawing/2014/chart" uri="{C3380CC4-5D6E-409C-BE32-E72D297353CC}">
              <c16:uniqueId val="{00000000-826A-48D5-8DDD-7C151DE9656F}"/>
            </c:ext>
          </c:extLst>
        </c:ser>
        <c:ser>
          <c:idx val="1"/>
          <c:order val="1"/>
          <c:tx>
            <c:strRef>
              <c:f>'диа отм 11 кл'!$D$96</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кл'!$B$97:$B$99</c:f>
              <c:strCache>
                <c:ptCount val="3"/>
                <c:pt idx="0">
                  <c:v>Российская Федерация</c:v>
                </c:pt>
                <c:pt idx="1">
                  <c:v>Брянская область</c:v>
                </c:pt>
                <c:pt idx="2">
                  <c:v>Брянский район</c:v>
                </c:pt>
              </c:strCache>
            </c:strRef>
          </c:cat>
          <c:val>
            <c:numRef>
              <c:f>'диа отм 11 кл'!$D$97:$D$99</c:f>
              <c:numCache>
                <c:formatCode>0.0%</c:formatCode>
                <c:ptCount val="3"/>
                <c:pt idx="0">
                  <c:v>0.23199999999999998</c:v>
                </c:pt>
                <c:pt idx="1">
                  <c:v>0.124</c:v>
                </c:pt>
                <c:pt idx="2">
                  <c:v>1.6E-2</c:v>
                </c:pt>
              </c:numCache>
            </c:numRef>
          </c:val>
          <c:extLst>
            <c:ext xmlns:c16="http://schemas.microsoft.com/office/drawing/2014/chart" uri="{C3380CC4-5D6E-409C-BE32-E72D297353CC}">
              <c16:uniqueId val="{00000001-826A-48D5-8DDD-7C151DE9656F}"/>
            </c:ext>
          </c:extLst>
        </c:ser>
        <c:ser>
          <c:idx val="2"/>
          <c:order val="2"/>
          <c:tx>
            <c:strRef>
              <c:f>'диа отм 11 кл'!$E$96</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кл'!$B$97:$B$99</c:f>
              <c:strCache>
                <c:ptCount val="3"/>
                <c:pt idx="0">
                  <c:v>Российская Федерация</c:v>
                </c:pt>
                <c:pt idx="1">
                  <c:v>Брянская область</c:v>
                </c:pt>
                <c:pt idx="2">
                  <c:v>Брянский район</c:v>
                </c:pt>
              </c:strCache>
            </c:strRef>
          </c:cat>
          <c:val>
            <c:numRef>
              <c:f>'диа отм 11 кл'!$E$97:$E$99</c:f>
              <c:numCache>
                <c:formatCode>0.0%</c:formatCode>
                <c:ptCount val="3"/>
                <c:pt idx="0">
                  <c:v>0.47600000000000003</c:v>
                </c:pt>
                <c:pt idx="1">
                  <c:v>0.46399999999999997</c:v>
                </c:pt>
                <c:pt idx="2">
                  <c:v>0.39299999999999996</c:v>
                </c:pt>
              </c:numCache>
            </c:numRef>
          </c:val>
          <c:extLst>
            <c:ext xmlns:c16="http://schemas.microsoft.com/office/drawing/2014/chart" uri="{C3380CC4-5D6E-409C-BE32-E72D297353CC}">
              <c16:uniqueId val="{00000002-826A-48D5-8DDD-7C151DE9656F}"/>
            </c:ext>
          </c:extLst>
        </c:ser>
        <c:ser>
          <c:idx val="3"/>
          <c:order val="3"/>
          <c:tx>
            <c:strRef>
              <c:f>'диа отм 11 кл'!$F$96</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кл'!$B$97:$B$99</c:f>
              <c:strCache>
                <c:ptCount val="3"/>
                <c:pt idx="0">
                  <c:v>Российская Федерация</c:v>
                </c:pt>
                <c:pt idx="1">
                  <c:v>Брянская область</c:v>
                </c:pt>
                <c:pt idx="2">
                  <c:v>Брянский район</c:v>
                </c:pt>
              </c:strCache>
            </c:strRef>
          </c:cat>
          <c:val>
            <c:numRef>
              <c:f>'диа отм 11 кл'!$F$97:$F$99</c:f>
              <c:numCache>
                <c:formatCode>0.0%</c:formatCode>
                <c:ptCount val="3"/>
                <c:pt idx="0">
                  <c:v>0.26899999999999996</c:v>
                </c:pt>
                <c:pt idx="1">
                  <c:v>0.40899999999999997</c:v>
                </c:pt>
                <c:pt idx="2">
                  <c:v>0.59</c:v>
                </c:pt>
              </c:numCache>
            </c:numRef>
          </c:val>
          <c:extLst>
            <c:ext xmlns:c16="http://schemas.microsoft.com/office/drawing/2014/chart" uri="{C3380CC4-5D6E-409C-BE32-E72D297353CC}">
              <c16:uniqueId val="{00000003-826A-48D5-8DDD-7C151DE9656F}"/>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2.1147580099432434E-2"/>
          <c:y val="0.92494806500251303"/>
          <c:w val="0.97885241990056759"/>
          <c:h val="7.505193499748701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721672089736588E-3"/>
          <c:y val="3.33658705884905E-3"/>
          <c:w val="0.99088720797199092"/>
          <c:h val="0.75292363964708475"/>
        </c:manualLayout>
      </c:layout>
      <c:barChart>
        <c:barDir val="col"/>
        <c:grouping val="clustered"/>
        <c:varyColors val="0"/>
        <c:ser>
          <c:idx val="0"/>
          <c:order val="0"/>
          <c:tx>
            <c:strRef>
              <c:f>'диа отм 11 кл'!$D$3</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 отм 11 кл'!$C$4:$C$6</c:f>
              <c:strCache>
                <c:ptCount val="3"/>
                <c:pt idx="0">
                  <c:v>Российская Федерация</c:v>
                </c:pt>
                <c:pt idx="1">
                  <c:v>Брянская область</c:v>
                </c:pt>
                <c:pt idx="2">
                  <c:v>Брянский район</c:v>
                </c:pt>
              </c:strCache>
            </c:strRef>
          </c:cat>
          <c:val>
            <c:numRef>
              <c:f>'диа отм 11 кл'!$D$4:$D$6</c:f>
              <c:numCache>
                <c:formatCode>0.0%</c:formatCode>
                <c:ptCount val="3"/>
                <c:pt idx="0">
                  <c:v>2.3E-2</c:v>
                </c:pt>
                <c:pt idx="1">
                  <c:v>2E-3</c:v>
                </c:pt>
                <c:pt idx="2">
                  <c:v>0</c:v>
                </c:pt>
              </c:numCache>
            </c:numRef>
          </c:val>
          <c:extLst>
            <c:ext xmlns:c16="http://schemas.microsoft.com/office/drawing/2014/chart" uri="{C3380CC4-5D6E-409C-BE32-E72D297353CC}">
              <c16:uniqueId val="{00000000-AEA1-49CC-94F8-4BDD2110BBFD}"/>
            </c:ext>
          </c:extLst>
        </c:ser>
        <c:ser>
          <c:idx val="1"/>
          <c:order val="1"/>
          <c:tx>
            <c:strRef>
              <c:f>'диа отм 11 кл'!$E$3</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кл'!$C$4:$C$6</c:f>
              <c:strCache>
                <c:ptCount val="3"/>
                <c:pt idx="0">
                  <c:v>Российская Федерация</c:v>
                </c:pt>
                <c:pt idx="1">
                  <c:v>Брянская область</c:v>
                </c:pt>
                <c:pt idx="2">
                  <c:v>Брянский район</c:v>
                </c:pt>
              </c:strCache>
            </c:strRef>
          </c:cat>
          <c:val>
            <c:numRef>
              <c:f>'диа отм 11 кл'!$E$4:$E$6</c:f>
              <c:numCache>
                <c:formatCode>0.0%</c:formatCode>
                <c:ptCount val="3"/>
                <c:pt idx="0">
                  <c:v>0.215</c:v>
                </c:pt>
                <c:pt idx="1">
                  <c:v>9.9000000000000005E-2</c:v>
                </c:pt>
                <c:pt idx="2">
                  <c:v>5.5E-2</c:v>
                </c:pt>
              </c:numCache>
            </c:numRef>
          </c:val>
          <c:extLst>
            <c:ext xmlns:c16="http://schemas.microsoft.com/office/drawing/2014/chart" uri="{C3380CC4-5D6E-409C-BE32-E72D297353CC}">
              <c16:uniqueId val="{00000001-AEA1-49CC-94F8-4BDD2110BBFD}"/>
            </c:ext>
          </c:extLst>
        </c:ser>
        <c:ser>
          <c:idx val="2"/>
          <c:order val="2"/>
          <c:tx>
            <c:strRef>
              <c:f>'диа отм 11 кл'!$F$3</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кл'!$C$4:$C$6</c:f>
              <c:strCache>
                <c:ptCount val="3"/>
                <c:pt idx="0">
                  <c:v>Российская Федерация</c:v>
                </c:pt>
                <c:pt idx="1">
                  <c:v>Брянская область</c:v>
                </c:pt>
                <c:pt idx="2">
                  <c:v>Брянский район</c:v>
                </c:pt>
              </c:strCache>
            </c:strRef>
          </c:cat>
          <c:val>
            <c:numRef>
              <c:f>'диа отм 11 кл'!$F$4:$F$6</c:f>
              <c:numCache>
                <c:formatCode>0.0%</c:formatCode>
                <c:ptCount val="3"/>
                <c:pt idx="0">
                  <c:v>0.48499999999999999</c:v>
                </c:pt>
                <c:pt idx="1">
                  <c:v>0.49200000000000005</c:v>
                </c:pt>
                <c:pt idx="2">
                  <c:v>0.58200000000000007</c:v>
                </c:pt>
              </c:numCache>
            </c:numRef>
          </c:val>
          <c:extLst>
            <c:ext xmlns:c16="http://schemas.microsoft.com/office/drawing/2014/chart" uri="{C3380CC4-5D6E-409C-BE32-E72D297353CC}">
              <c16:uniqueId val="{00000002-AEA1-49CC-94F8-4BDD2110BBFD}"/>
            </c:ext>
          </c:extLst>
        </c:ser>
        <c:ser>
          <c:idx val="3"/>
          <c:order val="3"/>
          <c:tx>
            <c:strRef>
              <c:f>'диа отм 11 кл'!$G$3</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кл'!$C$4:$C$6</c:f>
              <c:strCache>
                <c:ptCount val="3"/>
                <c:pt idx="0">
                  <c:v>Российская Федерация</c:v>
                </c:pt>
                <c:pt idx="1">
                  <c:v>Брянская область</c:v>
                </c:pt>
                <c:pt idx="2">
                  <c:v>Брянский район</c:v>
                </c:pt>
              </c:strCache>
            </c:strRef>
          </c:cat>
          <c:val>
            <c:numRef>
              <c:f>'диа отм 11 кл'!$G$4:$G$6</c:f>
              <c:numCache>
                <c:formatCode>0.0%</c:formatCode>
                <c:ptCount val="3"/>
                <c:pt idx="0">
                  <c:v>0.27600000000000002</c:v>
                </c:pt>
                <c:pt idx="1">
                  <c:v>0.40700000000000003</c:v>
                </c:pt>
                <c:pt idx="2">
                  <c:v>0.36399999999999999</c:v>
                </c:pt>
              </c:numCache>
            </c:numRef>
          </c:val>
          <c:extLst>
            <c:ext xmlns:c16="http://schemas.microsoft.com/office/drawing/2014/chart" uri="{C3380CC4-5D6E-409C-BE32-E72D297353CC}">
              <c16:uniqueId val="{00000003-AEA1-49CC-94F8-4BDD2110BBFD}"/>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9160496145135354E-2"/>
          <c:y val="0.87443783812737697"/>
          <c:w val="0.98083950385486462"/>
          <c:h val="0.12556216187262309"/>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844908026926007E-3"/>
          <c:y val="3.33658705884905E-3"/>
          <c:w val="0.99287488437827198"/>
          <c:h val="0.7897418678521041"/>
        </c:manualLayout>
      </c:layout>
      <c:barChart>
        <c:barDir val="col"/>
        <c:grouping val="clustered"/>
        <c:varyColors val="0"/>
        <c:ser>
          <c:idx val="0"/>
          <c:order val="0"/>
          <c:tx>
            <c:strRef>
              <c:f>'диа отм 11 кл'!$D$19</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 отм 11 кл'!$C$20:$C$22</c:f>
              <c:strCache>
                <c:ptCount val="3"/>
                <c:pt idx="0">
                  <c:v>Российская Федерация</c:v>
                </c:pt>
                <c:pt idx="1">
                  <c:v>Брянская область</c:v>
                </c:pt>
                <c:pt idx="2">
                  <c:v>Брянский район</c:v>
                </c:pt>
              </c:strCache>
            </c:strRef>
          </c:cat>
          <c:val>
            <c:numRef>
              <c:f>'диа отм 11 кл'!$D$20:$D$22</c:f>
              <c:numCache>
                <c:formatCode>0.0%</c:formatCode>
                <c:ptCount val="3"/>
                <c:pt idx="0">
                  <c:v>1.3000000000000001E-2</c:v>
                </c:pt>
                <c:pt idx="1">
                  <c:v>1E-3</c:v>
                </c:pt>
                <c:pt idx="2">
                  <c:v>0</c:v>
                </c:pt>
              </c:numCache>
            </c:numRef>
          </c:val>
          <c:extLst>
            <c:ext xmlns:c16="http://schemas.microsoft.com/office/drawing/2014/chart" uri="{C3380CC4-5D6E-409C-BE32-E72D297353CC}">
              <c16:uniqueId val="{00000000-6BA7-4F1C-8352-B281762A19F1}"/>
            </c:ext>
          </c:extLst>
        </c:ser>
        <c:ser>
          <c:idx val="1"/>
          <c:order val="1"/>
          <c:tx>
            <c:strRef>
              <c:f>'диа отм 11 кл'!$E$19</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кл'!$C$20:$C$22</c:f>
              <c:strCache>
                <c:ptCount val="3"/>
                <c:pt idx="0">
                  <c:v>Российская Федерация</c:v>
                </c:pt>
                <c:pt idx="1">
                  <c:v>Брянская область</c:v>
                </c:pt>
                <c:pt idx="2">
                  <c:v>Брянский район</c:v>
                </c:pt>
              </c:strCache>
            </c:strRef>
          </c:cat>
          <c:val>
            <c:numRef>
              <c:f>'диа отм 11 кл'!$E$20:$E$22</c:f>
              <c:numCache>
                <c:formatCode>0.0%</c:formatCode>
                <c:ptCount val="3"/>
                <c:pt idx="0">
                  <c:v>0.185</c:v>
                </c:pt>
                <c:pt idx="1">
                  <c:v>7.5999999999999998E-2</c:v>
                </c:pt>
                <c:pt idx="2">
                  <c:v>4.9000000000000002E-2</c:v>
                </c:pt>
              </c:numCache>
            </c:numRef>
          </c:val>
          <c:extLst>
            <c:ext xmlns:c16="http://schemas.microsoft.com/office/drawing/2014/chart" uri="{C3380CC4-5D6E-409C-BE32-E72D297353CC}">
              <c16:uniqueId val="{00000001-6BA7-4F1C-8352-B281762A19F1}"/>
            </c:ext>
          </c:extLst>
        </c:ser>
        <c:ser>
          <c:idx val="2"/>
          <c:order val="2"/>
          <c:tx>
            <c:strRef>
              <c:f>'диа отм 11 кл'!$F$19</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кл'!$C$20:$C$22</c:f>
              <c:strCache>
                <c:ptCount val="3"/>
                <c:pt idx="0">
                  <c:v>Российская Федерация</c:v>
                </c:pt>
                <c:pt idx="1">
                  <c:v>Брянская область</c:v>
                </c:pt>
                <c:pt idx="2">
                  <c:v>Брянский район</c:v>
                </c:pt>
              </c:strCache>
            </c:strRef>
          </c:cat>
          <c:val>
            <c:numRef>
              <c:f>'диа отм 11 кл'!$F$20:$F$22</c:f>
              <c:numCache>
                <c:formatCode>0.0%</c:formatCode>
                <c:ptCount val="3"/>
                <c:pt idx="0">
                  <c:v>0.50600000000000001</c:v>
                </c:pt>
                <c:pt idx="1">
                  <c:v>0.47</c:v>
                </c:pt>
                <c:pt idx="2">
                  <c:v>0.54899999999999993</c:v>
                </c:pt>
              </c:numCache>
            </c:numRef>
          </c:val>
          <c:extLst>
            <c:ext xmlns:c16="http://schemas.microsoft.com/office/drawing/2014/chart" uri="{C3380CC4-5D6E-409C-BE32-E72D297353CC}">
              <c16:uniqueId val="{00000002-6BA7-4F1C-8352-B281762A19F1}"/>
            </c:ext>
          </c:extLst>
        </c:ser>
        <c:ser>
          <c:idx val="3"/>
          <c:order val="3"/>
          <c:tx>
            <c:strRef>
              <c:f>'диа отм 11 кл'!$G$19</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кл'!$C$20:$C$22</c:f>
              <c:strCache>
                <c:ptCount val="3"/>
                <c:pt idx="0">
                  <c:v>Российская Федерация</c:v>
                </c:pt>
                <c:pt idx="1">
                  <c:v>Брянская область</c:v>
                </c:pt>
                <c:pt idx="2">
                  <c:v>Брянский район</c:v>
                </c:pt>
              </c:strCache>
            </c:strRef>
          </c:cat>
          <c:val>
            <c:numRef>
              <c:f>'диа отм 11 кл'!$G$20:$G$22</c:f>
              <c:numCache>
                <c:formatCode>0.0%</c:formatCode>
                <c:ptCount val="3"/>
                <c:pt idx="0">
                  <c:v>0.29699999999999999</c:v>
                </c:pt>
                <c:pt idx="1">
                  <c:v>0.45299999999999996</c:v>
                </c:pt>
                <c:pt idx="2">
                  <c:v>0.40200000000000002</c:v>
                </c:pt>
              </c:numCache>
            </c:numRef>
          </c:val>
          <c:extLst>
            <c:ext xmlns:c16="http://schemas.microsoft.com/office/drawing/2014/chart" uri="{C3380CC4-5D6E-409C-BE32-E72D297353CC}">
              <c16:uniqueId val="{00000003-6BA7-4F1C-8352-B281762A19F1}"/>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1.3199244282244156E-2"/>
          <c:y val="0.92427293435167446"/>
          <c:w val="0.98680075571775583"/>
          <c:h val="7.5727065648325501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721672089736588E-3"/>
          <c:y val="3.33658705884905E-3"/>
          <c:w val="0.99088720797199092"/>
          <c:h val="0.77285582405647557"/>
        </c:manualLayout>
      </c:layout>
      <c:barChart>
        <c:barDir val="col"/>
        <c:grouping val="clustered"/>
        <c:varyColors val="0"/>
        <c:ser>
          <c:idx val="0"/>
          <c:order val="0"/>
          <c:tx>
            <c:strRef>
              <c:f>'диа отм 11 кл'!$D$34</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 отм 11 кл'!$C$35:$C$37</c:f>
              <c:strCache>
                <c:ptCount val="3"/>
                <c:pt idx="0">
                  <c:v>Российская Федерация</c:v>
                </c:pt>
                <c:pt idx="1">
                  <c:v>Брянская область</c:v>
                </c:pt>
                <c:pt idx="2">
                  <c:v>Брянский район</c:v>
                </c:pt>
              </c:strCache>
            </c:strRef>
          </c:cat>
          <c:val>
            <c:numRef>
              <c:f>'диа отм 11 кл'!$D$35:$D$37</c:f>
              <c:numCache>
                <c:formatCode>0.0%</c:formatCode>
                <c:ptCount val="3"/>
                <c:pt idx="0">
                  <c:v>4.9000000000000002E-2</c:v>
                </c:pt>
                <c:pt idx="1">
                  <c:v>3.0000000000000001E-3</c:v>
                </c:pt>
                <c:pt idx="2">
                  <c:v>0</c:v>
                </c:pt>
              </c:numCache>
            </c:numRef>
          </c:val>
          <c:extLst>
            <c:ext xmlns:c16="http://schemas.microsoft.com/office/drawing/2014/chart" uri="{C3380CC4-5D6E-409C-BE32-E72D297353CC}">
              <c16:uniqueId val="{00000000-8715-458D-BDCC-94B8446B070E}"/>
            </c:ext>
          </c:extLst>
        </c:ser>
        <c:ser>
          <c:idx val="1"/>
          <c:order val="1"/>
          <c:tx>
            <c:strRef>
              <c:f>'диа отм 11 кл'!$E$34</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кл'!$C$35:$C$37</c:f>
              <c:strCache>
                <c:ptCount val="3"/>
                <c:pt idx="0">
                  <c:v>Российская Федерация</c:v>
                </c:pt>
                <c:pt idx="1">
                  <c:v>Брянская область</c:v>
                </c:pt>
                <c:pt idx="2">
                  <c:v>Брянский район</c:v>
                </c:pt>
              </c:strCache>
            </c:strRef>
          </c:cat>
          <c:val>
            <c:numRef>
              <c:f>'диа отм 11 кл'!$E$35:$E$37</c:f>
              <c:numCache>
                <c:formatCode>0.0%</c:formatCode>
                <c:ptCount val="3"/>
                <c:pt idx="0">
                  <c:v>0.223</c:v>
                </c:pt>
                <c:pt idx="1">
                  <c:v>0.12</c:v>
                </c:pt>
                <c:pt idx="2">
                  <c:v>0</c:v>
                </c:pt>
              </c:numCache>
            </c:numRef>
          </c:val>
          <c:extLst>
            <c:ext xmlns:c16="http://schemas.microsoft.com/office/drawing/2014/chart" uri="{C3380CC4-5D6E-409C-BE32-E72D297353CC}">
              <c16:uniqueId val="{00000001-8715-458D-BDCC-94B8446B070E}"/>
            </c:ext>
          </c:extLst>
        </c:ser>
        <c:ser>
          <c:idx val="2"/>
          <c:order val="2"/>
          <c:tx>
            <c:strRef>
              <c:f>'диа отм 11 кл'!$F$34</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кл'!$C$35:$C$37</c:f>
              <c:strCache>
                <c:ptCount val="3"/>
                <c:pt idx="0">
                  <c:v>Российская Федерация</c:v>
                </c:pt>
                <c:pt idx="1">
                  <c:v>Брянская область</c:v>
                </c:pt>
                <c:pt idx="2">
                  <c:v>Брянский район</c:v>
                </c:pt>
              </c:strCache>
            </c:strRef>
          </c:cat>
          <c:val>
            <c:numRef>
              <c:f>'диа отм 11 кл'!$F$35:$F$37</c:f>
              <c:numCache>
                <c:formatCode>0.0%</c:formatCode>
                <c:ptCount val="3"/>
                <c:pt idx="0">
                  <c:v>0.40799999999999997</c:v>
                </c:pt>
                <c:pt idx="1">
                  <c:v>0.46100000000000002</c:v>
                </c:pt>
                <c:pt idx="2">
                  <c:v>0.53900000000000003</c:v>
                </c:pt>
              </c:numCache>
            </c:numRef>
          </c:val>
          <c:extLst>
            <c:ext xmlns:c16="http://schemas.microsoft.com/office/drawing/2014/chart" uri="{C3380CC4-5D6E-409C-BE32-E72D297353CC}">
              <c16:uniqueId val="{00000002-8715-458D-BDCC-94B8446B070E}"/>
            </c:ext>
          </c:extLst>
        </c:ser>
        <c:ser>
          <c:idx val="3"/>
          <c:order val="3"/>
          <c:tx>
            <c:strRef>
              <c:f>'диа отм 11 кл'!$G$34</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кл'!$C$35:$C$37</c:f>
              <c:strCache>
                <c:ptCount val="3"/>
                <c:pt idx="0">
                  <c:v>Российская Федерация</c:v>
                </c:pt>
                <c:pt idx="1">
                  <c:v>Брянская область</c:v>
                </c:pt>
                <c:pt idx="2">
                  <c:v>Брянский район</c:v>
                </c:pt>
              </c:strCache>
            </c:strRef>
          </c:cat>
          <c:val>
            <c:numRef>
              <c:f>'диа отм 11 кл'!$G$35:$G$37</c:f>
              <c:numCache>
                <c:formatCode>0.0%</c:formatCode>
                <c:ptCount val="3"/>
                <c:pt idx="0">
                  <c:v>0.32100000000000001</c:v>
                </c:pt>
                <c:pt idx="1">
                  <c:v>0.41600000000000004</c:v>
                </c:pt>
                <c:pt idx="2">
                  <c:v>0.46200000000000002</c:v>
                </c:pt>
              </c:numCache>
            </c:numRef>
          </c:val>
          <c:extLst>
            <c:ext xmlns:c16="http://schemas.microsoft.com/office/drawing/2014/chart" uri="{C3380CC4-5D6E-409C-BE32-E72D297353CC}">
              <c16:uniqueId val="{00000003-8715-458D-BDCC-94B8446B070E}"/>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2.3134664053729503E-2"/>
          <c:y val="0.92377409720336678"/>
          <c:w val="0.97686533594627045"/>
          <c:h val="7.6225902796633174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147520021535773E-2"/>
          <c:y val="3.3365870588490465E-3"/>
          <c:w val="0.98691185515942892"/>
          <c:h val="0.71070053481808493"/>
        </c:manualLayout>
      </c:layout>
      <c:barChart>
        <c:barDir val="col"/>
        <c:grouping val="clustered"/>
        <c:varyColors val="0"/>
        <c:ser>
          <c:idx val="0"/>
          <c:order val="0"/>
          <c:tx>
            <c:strRef>
              <c:f>'диа отм 5 кл'!$D$5</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 отм 5 кл'!$C$6:$C$8</c:f>
              <c:strCache>
                <c:ptCount val="3"/>
                <c:pt idx="0">
                  <c:v>Российская Федерация</c:v>
                </c:pt>
                <c:pt idx="1">
                  <c:v>Брянская область</c:v>
                </c:pt>
                <c:pt idx="2">
                  <c:v>Брянский район</c:v>
                </c:pt>
              </c:strCache>
            </c:strRef>
          </c:cat>
          <c:val>
            <c:numRef>
              <c:f>'диа отм 5 кл'!$D$6:$D$8</c:f>
              <c:numCache>
                <c:formatCode>0.0%</c:formatCode>
                <c:ptCount val="3"/>
                <c:pt idx="0">
                  <c:v>0.11699999999999999</c:v>
                </c:pt>
                <c:pt idx="1">
                  <c:v>4.0999999999999995E-2</c:v>
                </c:pt>
                <c:pt idx="2">
                  <c:v>7.2000000000000008E-2</c:v>
                </c:pt>
              </c:numCache>
            </c:numRef>
          </c:val>
          <c:extLst>
            <c:ext xmlns:c16="http://schemas.microsoft.com/office/drawing/2014/chart" uri="{C3380CC4-5D6E-409C-BE32-E72D297353CC}">
              <c16:uniqueId val="{00000000-282F-48EC-B2B9-200F3279920F}"/>
            </c:ext>
          </c:extLst>
        </c:ser>
        <c:ser>
          <c:idx val="1"/>
          <c:order val="1"/>
          <c:tx>
            <c:strRef>
              <c:f>'диа отм 5 кл'!$E$5</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 отм 5 кл'!$C$6:$C$8</c:f>
              <c:strCache>
                <c:ptCount val="3"/>
                <c:pt idx="0">
                  <c:v>Российская Федерация</c:v>
                </c:pt>
                <c:pt idx="1">
                  <c:v>Брянская область</c:v>
                </c:pt>
                <c:pt idx="2">
                  <c:v>Брянский район</c:v>
                </c:pt>
              </c:strCache>
            </c:strRef>
          </c:cat>
          <c:val>
            <c:numRef>
              <c:f>'диа отм 5 кл'!$E$6:$E$8</c:f>
              <c:numCache>
                <c:formatCode>0.0%</c:formatCode>
                <c:ptCount val="3"/>
                <c:pt idx="0">
                  <c:v>0.39500000000000002</c:v>
                </c:pt>
                <c:pt idx="1">
                  <c:v>0.39</c:v>
                </c:pt>
                <c:pt idx="2">
                  <c:v>0.34200000000000003</c:v>
                </c:pt>
              </c:numCache>
            </c:numRef>
          </c:val>
          <c:extLst>
            <c:ext xmlns:c16="http://schemas.microsoft.com/office/drawing/2014/chart" uri="{C3380CC4-5D6E-409C-BE32-E72D297353CC}">
              <c16:uniqueId val="{00000001-282F-48EC-B2B9-200F3279920F}"/>
            </c:ext>
          </c:extLst>
        </c:ser>
        <c:ser>
          <c:idx val="2"/>
          <c:order val="2"/>
          <c:tx>
            <c:strRef>
              <c:f>'диа отм 5 кл'!$F$5</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5 кл'!$C$6:$C$8</c:f>
              <c:strCache>
                <c:ptCount val="3"/>
                <c:pt idx="0">
                  <c:v>Российская Федерация</c:v>
                </c:pt>
                <c:pt idx="1">
                  <c:v>Брянская область</c:v>
                </c:pt>
                <c:pt idx="2">
                  <c:v>Брянский район</c:v>
                </c:pt>
              </c:strCache>
            </c:strRef>
          </c:cat>
          <c:val>
            <c:numRef>
              <c:f>'диа отм 5 кл'!$F$6:$F$8</c:f>
              <c:numCache>
                <c:formatCode>0.0%</c:formatCode>
                <c:ptCount val="3"/>
                <c:pt idx="0">
                  <c:v>0.35799999999999998</c:v>
                </c:pt>
                <c:pt idx="1">
                  <c:v>0.39799999999999996</c:v>
                </c:pt>
                <c:pt idx="2">
                  <c:v>0.39700000000000002</c:v>
                </c:pt>
              </c:numCache>
            </c:numRef>
          </c:val>
          <c:extLst>
            <c:ext xmlns:c16="http://schemas.microsoft.com/office/drawing/2014/chart" uri="{C3380CC4-5D6E-409C-BE32-E72D297353CC}">
              <c16:uniqueId val="{00000002-282F-48EC-B2B9-200F3279920F}"/>
            </c:ext>
          </c:extLst>
        </c:ser>
        <c:ser>
          <c:idx val="3"/>
          <c:order val="3"/>
          <c:tx>
            <c:strRef>
              <c:f>'диа отм 5 кл'!$G$5</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5 кл'!$C$6:$C$8</c:f>
              <c:strCache>
                <c:ptCount val="3"/>
                <c:pt idx="0">
                  <c:v>Российская Федерация</c:v>
                </c:pt>
                <c:pt idx="1">
                  <c:v>Брянская область</c:v>
                </c:pt>
                <c:pt idx="2">
                  <c:v>Брянский район</c:v>
                </c:pt>
              </c:strCache>
            </c:strRef>
          </c:cat>
          <c:val>
            <c:numRef>
              <c:f>'диа отм 5 кл'!$G$6:$G$8</c:f>
              <c:numCache>
                <c:formatCode>0.0%</c:formatCode>
                <c:ptCount val="3"/>
                <c:pt idx="0">
                  <c:v>0.13</c:v>
                </c:pt>
                <c:pt idx="1">
                  <c:v>0.17199999999999999</c:v>
                </c:pt>
                <c:pt idx="2">
                  <c:v>0.18899999999999997</c:v>
                </c:pt>
              </c:numCache>
            </c:numRef>
          </c:val>
          <c:extLst>
            <c:ext xmlns:c16="http://schemas.microsoft.com/office/drawing/2014/chart" uri="{C3380CC4-5D6E-409C-BE32-E72D297353CC}">
              <c16:uniqueId val="{00000003-282F-48EC-B2B9-200F3279920F}"/>
            </c:ext>
          </c:extLst>
        </c:ser>
        <c:dLbls>
          <c:showLegendKey val="0"/>
          <c:showVal val="1"/>
          <c:showCatName val="0"/>
          <c:showSerName val="0"/>
          <c:showPercent val="0"/>
          <c:showBubbleSize val="0"/>
        </c:dLbls>
        <c:gapWidth val="150"/>
        <c:axId val="63270912"/>
        <c:axId val="63272448"/>
      </c:barChart>
      <c:catAx>
        <c:axId val="63270912"/>
        <c:scaling>
          <c:orientation val="minMax"/>
        </c:scaling>
        <c:delete val="0"/>
        <c:axPos val="b"/>
        <c:numFmt formatCode="General" sourceLinked="0"/>
        <c:majorTickMark val="out"/>
        <c:minorTickMark val="none"/>
        <c:tickLblPos val="nextTo"/>
        <c:crossAx val="63272448"/>
        <c:crosses val="autoZero"/>
        <c:auto val="1"/>
        <c:lblAlgn val="ctr"/>
        <c:lblOffset val="100"/>
        <c:noMultiLvlLbl val="0"/>
      </c:catAx>
      <c:valAx>
        <c:axId val="63272448"/>
        <c:scaling>
          <c:orientation val="minMax"/>
        </c:scaling>
        <c:delete val="1"/>
        <c:axPos val="l"/>
        <c:numFmt formatCode="0.0%" sourceLinked="1"/>
        <c:majorTickMark val="out"/>
        <c:minorTickMark val="none"/>
        <c:tickLblPos val="nextTo"/>
        <c:crossAx val="63270912"/>
        <c:crosses val="autoZero"/>
        <c:crossBetween val="between"/>
      </c:valAx>
    </c:plotArea>
    <c:legend>
      <c:legendPos val="r"/>
      <c:layout>
        <c:manualLayout>
          <c:xMode val="edge"/>
          <c:yMode val="edge"/>
          <c:x val="6.5898515816113327E-3"/>
          <c:y val="0.89170625638322398"/>
          <c:w val="0.9884373576737614"/>
          <c:h val="0.10829330434114144"/>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721672089736588E-3"/>
          <c:y val="3.33658705884905E-3"/>
          <c:w val="0.99088720797199092"/>
          <c:h val="0.7892338830780482"/>
        </c:manualLayout>
      </c:layout>
      <c:barChart>
        <c:barDir val="col"/>
        <c:grouping val="clustered"/>
        <c:varyColors val="0"/>
        <c:ser>
          <c:idx val="0"/>
          <c:order val="0"/>
          <c:tx>
            <c:strRef>
              <c:f>'диа отм 11 кл'!$D$50</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 отм 11 кл'!$C$51:$C$53</c:f>
              <c:strCache>
                <c:ptCount val="3"/>
                <c:pt idx="0">
                  <c:v>Российская Федерация</c:v>
                </c:pt>
                <c:pt idx="1">
                  <c:v>Брянская область</c:v>
                </c:pt>
                <c:pt idx="2">
                  <c:v>Брянский район</c:v>
                </c:pt>
              </c:strCache>
            </c:strRef>
          </c:cat>
          <c:val>
            <c:numRef>
              <c:f>'диа отм 11 кл'!$D$51:$D$53</c:f>
              <c:numCache>
                <c:formatCode>0.0%</c:formatCode>
                <c:ptCount val="3"/>
                <c:pt idx="0">
                  <c:v>0</c:v>
                </c:pt>
                <c:pt idx="1">
                  <c:v>3.5000000000000003E-2</c:v>
                </c:pt>
                <c:pt idx="2">
                  <c:v>0</c:v>
                </c:pt>
              </c:numCache>
            </c:numRef>
          </c:val>
          <c:extLst>
            <c:ext xmlns:c16="http://schemas.microsoft.com/office/drawing/2014/chart" uri="{C3380CC4-5D6E-409C-BE32-E72D297353CC}">
              <c16:uniqueId val="{00000000-328F-4656-979E-339A0295ED83}"/>
            </c:ext>
          </c:extLst>
        </c:ser>
        <c:ser>
          <c:idx val="1"/>
          <c:order val="1"/>
          <c:tx>
            <c:strRef>
              <c:f>'диа отм 11 кл'!$E$50</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кл'!$C$51:$C$53</c:f>
              <c:strCache>
                <c:ptCount val="3"/>
                <c:pt idx="0">
                  <c:v>Российская Федерация</c:v>
                </c:pt>
                <c:pt idx="1">
                  <c:v>Брянская область</c:v>
                </c:pt>
                <c:pt idx="2">
                  <c:v>Брянский район</c:v>
                </c:pt>
              </c:strCache>
            </c:strRef>
          </c:cat>
          <c:val>
            <c:numRef>
              <c:f>'диа отм 11 кл'!$E$51:$E$53</c:f>
              <c:numCache>
                <c:formatCode>0.0%</c:formatCode>
                <c:ptCount val="3"/>
                <c:pt idx="0">
                  <c:v>0.13800000000000001</c:v>
                </c:pt>
                <c:pt idx="1">
                  <c:v>0.22600000000000001</c:v>
                </c:pt>
                <c:pt idx="2">
                  <c:v>0</c:v>
                </c:pt>
              </c:numCache>
            </c:numRef>
          </c:val>
          <c:extLst>
            <c:ext xmlns:c16="http://schemas.microsoft.com/office/drawing/2014/chart" uri="{C3380CC4-5D6E-409C-BE32-E72D297353CC}">
              <c16:uniqueId val="{00000001-328F-4656-979E-339A0295ED83}"/>
            </c:ext>
          </c:extLst>
        </c:ser>
        <c:ser>
          <c:idx val="2"/>
          <c:order val="2"/>
          <c:tx>
            <c:strRef>
              <c:f>'диа отм 11 кл'!$F$50</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кл'!$C$51:$C$53</c:f>
              <c:strCache>
                <c:ptCount val="3"/>
                <c:pt idx="0">
                  <c:v>Российская Федерация</c:v>
                </c:pt>
                <c:pt idx="1">
                  <c:v>Брянская область</c:v>
                </c:pt>
                <c:pt idx="2">
                  <c:v>Брянский район</c:v>
                </c:pt>
              </c:strCache>
            </c:strRef>
          </c:cat>
          <c:val>
            <c:numRef>
              <c:f>'диа отм 11 кл'!$F$51:$F$53</c:f>
              <c:numCache>
                <c:formatCode>0.0%</c:formatCode>
                <c:ptCount val="3"/>
                <c:pt idx="0">
                  <c:v>0.47899999999999998</c:v>
                </c:pt>
                <c:pt idx="1">
                  <c:v>0.47299999999999998</c:v>
                </c:pt>
                <c:pt idx="2">
                  <c:v>0.25</c:v>
                </c:pt>
              </c:numCache>
            </c:numRef>
          </c:val>
          <c:extLst>
            <c:ext xmlns:c16="http://schemas.microsoft.com/office/drawing/2014/chart" uri="{C3380CC4-5D6E-409C-BE32-E72D297353CC}">
              <c16:uniqueId val="{00000002-328F-4656-979E-339A0295ED83}"/>
            </c:ext>
          </c:extLst>
        </c:ser>
        <c:ser>
          <c:idx val="3"/>
          <c:order val="3"/>
          <c:tx>
            <c:strRef>
              <c:f>'диа отм 11 кл'!$G$50</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 отм 11 кл'!$C$51:$C$53</c:f>
              <c:strCache>
                <c:ptCount val="3"/>
                <c:pt idx="0">
                  <c:v>Российская Федерация</c:v>
                </c:pt>
                <c:pt idx="1">
                  <c:v>Брянская область</c:v>
                </c:pt>
                <c:pt idx="2">
                  <c:v>Брянский район</c:v>
                </c:pt>
              </c:strCache>
            </c:strRef>
          </c:cat>
          <c:val>
            <c:numRef>
              <c:f>'диа отм 11 кл'!$G$51:$G$53</c:f>
              <c:numCache>
                <c:formatCode>0.0%</c:formatCode>
                <c:ptCount val="3"/>
                <c:pt idx="0">
                  <c:v>0.38299999999999995</c:v>
                </c:pt>
                <c:pt idx="1">
                  <c:v>0.26500000000000001</c:v>
                </c:pt>
                <c:pt idx="2">
                  <c:v>0.75</c:v>
                </c:pt>
              </c:numCache>
            </c:numRef>
          </c:val>
          <c:extLst>
            <c:ext xmlns:c16="http://schemas.microsoft.com/office/drawing/2014/chart" uri="{C3380CC4-5D6E-409C-BE32-E72D297353CC}">
              <c16:uniqueId val="{00000003-328F-4656-979E-339A0295ED83}"/>
            </c:ext>
          </c:extLst>
        </c:ser>
        <c:dLbls>
          <c:dLblPos val="outEnd"/>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0"/>
          <c:y val="0.93381987699298785"/>
          <c:w val="1"/>
          <c:h val="6.618012300701219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876764062810573E-3"/>
          <c:y val="2.3293733985557886E-2"/>
          <c:w val="0.99801232359371894"/>
          <c:h val="0.75819159921571644"/>
        </c:manualLayout>
      </c:layout>
      <c:barChart>
        <c:barDir val="col"/>
        <c:grouping val="clustered"/>
        <c:varyColors val="0"/>
        <c:ser>
          <c:idx val="0"/>
          <c:order val="0"/>
          <c:tx>
            <c:strRef>
              <c:f>'диа отм 11 кл'!$C$112</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 отм 11 кл'!$B$113:$B$115</c:f>
              <c:strCache>
                <c:ptCount val="3"/>
                <c:pt idx="0">
                  <c:v>Российская Федерация</c:v>
                </c:pt>
                <c:pt idx="1">
                  <c:v>Брянская область</c:v>
                </c:pt>
                <c:pt idx="2">
                  <c:v>Брянский район</c:v>
                </c:pt>
              </c:strCache>
            </c:strRef>
          </c:cat>
          <c:val>
            <c:numRef>
              <c:f>'диа отм 11 кл'!$C$113:$C$115</c:f>
              <c:numCache>
                <c:formatCode>0.0%</c:formatCode>
                <c:ptCount val="3"/>
                <c:pt idx="0">
                  <c:v>2.4E-2</c:v>
                </c:pt>
                <c:pt idx="1">
                  <c:v>0</c:v>
                </c:pt>
                <c:pt idx="2">
                  <c:v>0</c:v>
                </c:pt>
              </c:numCache>
            </c:numRef>
          </c:val>
          <c:extLst>
            <c:ext xmlns:c16="http://schemas.microsoft.com/office/drawing/2014/chart" uri="{C3380CC4-5D6E-409C-BE32-E72D297353CC}">
              <c16:uniqueId val="{00000000-4994-4122-823F-FE46AD7B6B64}"/>
            </c:ext>
          </c:extLst>
        </c:ser>
        <c:ser>
          <c:idx val="1"/>
          <c:order val="1"/>
          <c:tx>
            <c:strRef>
              <c:f>'диа отм 11 кл'!$D$112</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 отм 11 кл'!$B$113:$B$115</c:f>
              <c:strCache>
                <c:ptCount val="3"/>
                <c:pt idx="0">
                  <c:v>Российская Федерация</c:v>
                </c:pt>
                <c:pt idx="1">
                  <c:v>Брянская область</c:v>
                </c:pt>
                <c:pt idx="2">
                  <c:v>Брянский район</c:v>
                </c:pt>
              </c:strCache>
            </c:strRef>
          </c:cat>
          <c:val>
            <c:numRef>
              <c:f>'диа отм 11 кл'!$D$113:$D$115</c:f>
              <c:numCache>
                <c:formatCode>0.0%</c:formatCode>
                <c:ptCount val="3"/>
                <c:pt idx="0">
                  <c:v>0.248</c:v>
                </c:pt>
                <c:pt idx="1">
                  <c:v>9.0999999999999998E-2</c:v>
                </c:pt>
                <c:pt idx="2">
                  <c:v>7.0999999999999994E-2</c:v>
                </c:pt>
              </c:numCache>
            </c:numRef>
          </c:val>
          <c:extLst>
            <c:ext xmlns:c16="http://schemas.microsoft.com/office/drawing/2014/chart" uri="{C3380CC4-5D6E-409C-BE32-E72D297353CC}">
              <c16:uniqueId val="{00000001-4994-4122-823F-FE46AD7B6B64}"/>
            </c:ext>
          </c:extLst>
        </c:ser>
        <c:ser>
          <c:idx val="2"/>
          <c:order val="2"/>
          <c:tx>
            <c:strRef>
              <c:f>'диа отм 11 кл'!$E$112</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 отм 11 кл'!$B$113:$B$115</c:f>
              <c:strCache>
                <c:ptCount val="3"/>
                <c:pt idx="0">
                  <c:v>Российская Федерация</c:v>
                </c:pt>
                <c:pt idx="1">
                  <c:v>Брянская область</c:v>
                </c:pt>
                <c:pt idx="2">
                  <c:v>Брянский район</c:v>
                </c:pt>
              </c:strCache>
            </c:strRef>
          </c:cat>
          <c:val>
            <c:numRef>
              <c:f>'диа отм 11 кл'!$E$113:$E$115</c:f>
              <c:numCache>
                <c:formatCode>0.0%</c:formatCode>
                <c:ptCount val="3"/>
                <c:pt idx="0">
                  <c:v>0.48899999999999999</c:v>
                </c:pt>
                <c:pt idx="1">
                  <c:v>0.50900000000000001</c:v>
                </c:pt>
                <c:pt idx="2">
                  <c:v>0.57100000000000006</c:v>
                </c:pt>
              </c:numCache>
            </c:numRef>
          </c:val>
          <c:extLst>
            <c:ext xmlns:c16="http://schemas.microsoft.com/office/drawing/2014/chart" uri="{C3380CC4-5D6E-409C-BE32-E72D297353CC}">
              <c16:uniqueId val="{00000002-4994-4122-823F-FE46AD7B6B64}"/>
            </c:ext>
          </c:extLst>
        </c:ser>
        <c:ser>
          <c:idx val="3"/>
          <c:order val="3"/>
          <c:tx>
            <c:strRef>
              <c:f>'диа отм 11 кл'!$F$112</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 отм 11 кл'!$B$113:$B$115</c:f>
              <c:strCache>
                <c:ptCount val="3"/>
                <c:pt idx="0">
                  <c:v>Российская Федерация</c:v>
                </c:pt>
                <c:pt idx="1">
                  <c:v>Брянская область</c:v>
                </c:pt>
                <c:pt idx="2">
                  <c:v>Брянский район</c:v>
                </c:pt>
              </c:strCache>
            </c:strRef>
          </c:cat>
          <c:val>
            <c:numRef>
              <c:f>'диа отм 11 кл'!$F$113:$F$115</c:f>
              <c:numCache>
                <c:formatCode>0.0%</c:formatCode>
                <c:ptCount val="3"/>
                <c:pt idx="0">
                  <c:v>0.23899999999999999</c:v>
                </c:pt>
                <c:pt idx="1">
                  <c:v>0.4</c:v>
                </c:pt>
                <c:pt idx="2">
                  <c:v>0.35700000000000004</c:v>
                </c:pt>
              </c:numCache>
            </c:numRef>
          </c:val>
          <c:extLst>
            <c:ext xmlns:c16="http://schemas.microsoft.com/office/drawing/2014/chart" uri="{C3380CC4-5D6E-409C-BE32-E72D297353CC}">
              <c16:uniqueId val="{00000003-4994-4122-823F-FE46AD7B6B64}"/>
            </c:ext>
          </c:extLst>
        </c:ser>
        <c:dLbls>
          <c:dLblPos val="outEnd"/>
          <c:showLegendKey val="0"/>
          <c:showVal val="1"/>
          <c:showCatName val="0"/>
          <c:showSerName val="0"/>
          <c:showPercent val="0"/>
          <c:showBubbleSize val="0"/>
        </c:dLbls>
        <c:gapWidth val="219"/>
        <c:overlap val="-27"/>
        <c:axId val="1010736000"/>
        <c:axId val="1243725536"/>
      </c:barChart>
      <c:catAx>
        <c:axId val="101073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43725536"/>
        <c:crosses val="autoZero"/>
        <c:auto val="1"/>
        <c:lblAlgn val="ctr"/>
        <c:lblOffset val="100"/>
        <c:noMultiLvlLbl val="0"/>
      </c:catAx>
      <c:valAx>
        <c:axId val="1243725536"/>
        <c:scaling>
          <c:orientation val="minMax"/>
        </c:scaling>
        <c:delete val="1"/>
        <c:axPos val="l"/>
        <c:numFmt formatCode="0.0%" sourceLinked="1"/>
        <c:majorTickMark val="none"/>
        <c:minorTickMark val="none"/>
        <c:tickLblPos val="nextTo"/>
        <c:crossAx val="1010736000"/>
        <c:crosses val="autoZero"/>
        <c:crossBetween val="between"/>
      </c:valAx>
      <c:spPr>
        <a:noFill/>
        <a:ln>
          <a:noFill/>
        </a:ln>
        <a:effectLst/>
      </c:spPr>
    </c:plotArea>
    <c:legend>
      <c:legendPos val="b"/>
      <c:layout>
        <c:manualLayout>
          <c:xMode val="edge"/>
          <c:yMode val="edge"/>
          <c:x val="2.1840650956197579E-2"/>
          <c:y val="0.90549722951297751"/>
          <c:w val="0.95631854157765162"/>
          <c:h val="9.0387544149573895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3111337400922534E-2"/>
          <c:y val="3.3365870588490465E-3"/>
          <c:w val="0.98594817008365132"/>
          <c:h val="0.6814463923653804"/>
        </c:manualLayout>
      </c:layout>
      <c:barChart>
        <c:barDir val="col"/>
        <c:grouping val="clustered"/>
        <c:varyColors val="0"/>
        <c:ser>
          <c:idx val="0"/>
          <c:order val="0"/>
          <c:tx>
            <c:strRef>
              <c:f>'диаграм.отм 5кл'!$D$21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'диаграм.отм 5кл'!$C$22:$C$24</c:f>
              <c:strCache>
                <c:ptCount val="3"/>
                <c:pt idx="0">
                  <c:v>Российская Федерация</c:v>
                </c:pt>
                <c:pt idx="1">
                  <c:v>Брянская область</c:v>
                </c:pt>
                <c:pt idx="2">
                  <c:v>Брянский район</c:v>
                </c:pt>
              </c:strCache>
            </c:strRef>
          </c:cat>
          <c:val>
            <c:numRef>
              <c:f>'диаграм.отм 5кл'!$D$22:$D$24</c:f>
              <c:numCache>
                <c:formatCode>0.0%</c:formatCode>
                <c:ptCount val="3"/>
                <c:pt idx="0">
                  <c:v>8.5000000000000006E-2</c:v>
                </c:pt>
                <c:pt idx="1">
                  <c:v>3.1E-2</c:v>
                </c:pt>
                <c:pt idx="2">
                  <c:v>4.0999999999999995E-2</c:v>
                </c:pt>
              </c:numCache>
            </c:numRef>
          </c:val>
          <c:extLst>
            <c:ext xmlns:c16="http://schemas.microsoft.com/office/drawing/2014/chart" uri="{C3380CC4-5D6E-409C-BE32-E72D297353CC}">
              <c16:uniqueId val="{00000000-8D25-45E8-97A1-2835CFA1DC85}"/>
            </c:ext>
          </c:extLst>
        </c:ser>
        <c:ser>
          <c:idx val="1"/>
          <c:order val="1"/>
          <c:tx>
            <c:strRef>
              <c:f>'диаграм.отм 5кл'!$E$21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'диаграм.отм 5кл'!$C$22:$C$24</c:f>
              <c:strCache>
                <c:ptCount val="3"/>
                <c:pt idx="0">
                  <c:v>Российская Федерация</c:v>
                </c:pt>
                <c:pt idx="1">
                  <c:v>Брянская область</c:v>
                </c:pt>
                <c:pt idx="2">
                  <c:v>Брянский район</c:v>
                </c:pt>
              </c:strCache>
            </c:strRef>
          </c:cat>
          <c:val>
            <c:numRef>
              <c:f>'диаграм.отм 5кл'!$E$22:$E$24</c:f>
              <c:numCache>
                <c:formatCode>0.0%</c:formatCode>
                <c:ptCount val="3"/>
                <c:pt idx="0">
                  <c:v>0.36799999999999999</c:v>
                </c:pt>
                <c:pt idx="1">
                  <c:v>0.35499999999999998</c:v>
                </c:pt>
                <c:pt idx="2">
                  <c:v>0.28600000000000003</c:v>
                </c:pt>
              </c:numCache>
            </c:numRef>
          </c:val>
          <c:extLst>
            <c:ext xmlns:c16="http://schemas.microsoft.com/office/drawing/2014/chart" uri="{C3380CC4-5D6E-409C-BE32-E72D297353CC}">
              <c16:uniqueId val="{00000001-8D25-45E8-97A1-2835CFA1DC85}"/>
            </c:ext>
          </c:extLst>
        </c:ser>
        <c:ser>
          <c:idx val="2"/>
          <c:order val="2"/>
          <c:tx>
            <c:strRef>
              <c:f>'диаграм.отм 5кл'!$F$21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'диаграм.отм 5кл'!$C$22:$C$24</c:f>
              <c:strCache>
                <c:ptCount val="3"/>
                <c:pt idx="0">
                  <c:v>Российская Федерация</c:v>
                </c:pt>
                <c:pt idx="1">
                  <c:v>Брянская область</c:v>
                </c:pt>
                <c:pt idx="2">
                  <c:v>Брянский район</c:v>
                </c:pt>
              </c:strCache>
            </c:strRef>
          </c:cat>
          <c:val>
            <c:numRef>
              <c:f>'диаграм.отм 5кл'!$F$22:$F$24</c:f>
              <c:numCache>
                <c:formatCode>0.0%</c:formatCode>
                <c:ptCount val="3"/>
                <c:pt idx="0">
                  <c:v>0.39100000000000001</c:v>
                </c:pt>
                <c:pt idx="1">
                  <c:v>0.43099999999999999</c:v>
                </c:pt>
                <c:pt idx="2">
                  <c:v>0.435</c:v>
                </c:pt>
              </c:numCache>
            </c:numRef>
          </c:val>
          <c:extLst>
            <c:ext xmlns:c16="http://schemas.microsoft.com/office/drawing/2014/chart" uri="{C3380CC4-5D6E-409C-BE32-E72D297353CC}">
              <c16:uniqueId val="{00000002-8D25-45E8-97A1-2835CFA1DC85}"/>
            </c:ext>
          </c:extLst>
        </c:ser>
        <c:ser>
          <c:idx val="3"/>
          <c:order val="3"/>
          <c:tx>
            <c:strRef>
              <c:f>'диаграм.отм 5кл'!$G$21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'диаграм.отм 5кл'!$C$22:$C$24</c:f>
              <c:strCache>
                <c:ptCount val="3"/>
                <c:pt idx="0">
                  <c:v>Российская Федерация</c:v>
                </c:pt>
                <c:pt idx="1">
                  <c:v>Брянская область</c:v>
                </c:pt>
                <c:pt idx="2">
                  <c:v>Брянский район</c:v>
                </c:pt>
              </c:strCache>
            </c:strRef>
          </c:cat>
          <c:val>
            <c:numRef>
              <c:f>'диаграм.отм 5кл'!$G$22:$G$24</c:f>
              <c:numCache>
                <c:formatCode>0.0%</c:formatCode>
                <c:ptCount val="3"/>
                <c:pt idx="0">
                  <c:v>0.156</c:v>
                </c:pt>
                <c:pt idx="1">
                  <c:v>0.183</c:v>
                </c:pt>
                <c:pt idx="2">
                  <c:v>0.23800000000000002</c:v>
                </c:pt>
              </c:numCache>
            </c:numRef>
          </c:val>
          <c:extLst>
            <c:ext xmlns:c16="http://schemas.microsoft.com/office/drawing/2014/chart" uri="{C3380CC4-5D6E-409C-BE32-E72D297353CC}">
              <c16:uniqueId val="{00000003-8D25-45E8-97A1-2835CFA1DC85}"/>
            </c:ext>
          </c:extLst>
        </c:ser>
        <c:dLbls>
          <c:showLegendKey val="0"/>
          <c:showVal val="1"/>
          <c:showCatName val="0"/>
          <c:showSerName val="0"/>
          <c:showPercent val="0"/>
          <c:showBubbleSize val="0"/>
        </c:dLbls>
        <c:gapWidth val="150"/>
        <c:axId val="63270912"/>
        <c:axId val="63272448"/>
      </c:barChart>
      <c:catAx>
        <c:axId val="63270912"/>
        <c:scaling>
          <c:orientation val="minMax"/>
        </c:scaling>
        <c:delete val="0"/>
        <c:axPos val="b"/>
        <c:numFmt formatCode="General" sourceLinked="0"/>
        <c:majorTickMark val="out"/>
        <c:minorTickMark val="none"/>
        <c:tickLblPos val="nextTo"/>
        <c:crossAx val="63272448"/>
        <c:crosses val="autoZero"/>
        <c:auto val="1"/>
        <c:lblAlgn val="ctr"/>
        <c:lblOffset val="100"/>
        <c:noMultiLvlLbl val="0"/>
      </c:catAx>
      <c:valAx>
        <c:axId val="63272448"/>
        <c:scaling>
          <c:orientation val="minMax"/>
        </c:scaling>
        <c:delete val="1"/>
        <c:axPos val="l"/>
        <c:numFmt formatCode="0.0%" sourceLinked="1"/>
        <c:majorTickMark val="out"/>
        <c:minorTickMark val="none"/>
        <c:tickLblPos val="nextTo"/>
        <c:crossAx val="63270912"/>
        <c:crosses val="autoZero"/>
        <c:crossBetween val="between"/>
      </c:valAx>
    </c:plotArea>
    <c:legend>
      <c:legendPos val="r"/>
      <c:layout>
        <c:manualLayout>
          <c:xMode val="edge"/>
          <c:yMode val="edge"/>
          <c:x val="4.833110146945916E-2"/>
          <c:y val="0.89633333061909148"/>
          <c:w val="0.92681933737340438"/>
          <c:h val="0.10366666938090857"/>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060465166247551E-2"/>
          <c:y val="3.3365870588490465E-3"/>
          <c:w val="0.98399904231832636"/>
          <c:h val="0.77915175375805301"/>
        </c:manualLayout>
      </c:layout>
      <c:barChart>
        <c:barDir val="col"/>
        <c:grouping val="clustered"/>
        <c:varyColors val="0"/>
        <c:ser>
          <c:idx val="0"/>
          <c:order val="0"/>
          <c:tx>
            <c:strRef>
              <c:f>'диаграм.отм 5кл'!$D$36</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'диаграм.отм 5кл'!$C$37:$C$39</c:f>
              <c:strCache>
                <c:ptCount val="3"/>
                <c:pt idx="0">
                  <c:v>Российская Федерация</c:v>
                </c:pt>
                <c:pt idx="1">
                  <c:v>Брянская область</c:v>
                </c:pt>
                <c:pt idx="2">
                  <c:v>Брянский район</c:v>
                </c:pt>
              </c:strCache>
            </c:strRef>
          </c:cat>
          <c:val>
            <c:numRef>
              <c:f>'диаграм.отм 5кл'!$D$37:$D$39</c:f>
              <c:numCache>
                <c:formatCode>0.0%</c:formatCode>
                <c:ptCount val="3"/>
                <c:pt idx="0">
                  <c:v>7.4999999999999997E-2</c:v>
                </c:pt>
                <c:pt idx="1">
                  <c:v>1.8000000000000002E-2</c:v>
                </c:pt>
                <c:pt idx="2">
                  <c:v>2.8999999999999998E-2</c:v>
                </c:pt>
              </c:numCache>
            </c:numRef>
          </c:val>
          <c:extLst>
            <c:ext xmlns:c16="http://schemas.microsoft.com/office/drawing/2014/chart" uri="{C3380CC4-5D6E-409C-BE32-E72D297353CC}">
              <c16:uniqueId val="{00000000-2596-4B94-B66B-444A4B4231B8}"/>
            </c:ext>
          </c:extLst>
        </c:ser>
        <c:ser>
          <c:idx val="1"/>
          <c:order val="1"/>
          <c:tx>
            <c:strRef>
              <c:f>'диаграм.отм 5кл'!$E$36</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'диаграм.отм 5кл'!$C$37:$C$39</c:f>
              <c:strCache>
                <c:ptCount val="3"/>
                <c:pt idx="0">
                  <c:v>Российская Федерация</c:v>
                </c:pt>
                <c:pt idx="1">
                  <c:v>Брянская область</c:v>
                </c:pt>
                <c:pt idx="2">
                  <c:v>Брянский район</c:v>
                </c:pt>
              </c:strCache>
            </c:strRef>
          </c:cat>
          <c:val>
            <c:numRef>
              <c:f>'диаграм.отм 5кл'!$E$37:$E$39</c:f>
              <c:numCache>
                <c:formatCode>0.0%</c:formatCode>
                <c:ptCount val="3"/>
                <c:pt idx="0">
                  <c:v>0.38100000000000001</c:v>
                </c:pt>
                <c:pt idx="1">
                  <c:v>0.33200000000000002</c:v>
                </c:pt>
                <c:pt idx="2">
                  <c:v>0.27399999999999997</c:v>
                </c:pt>
              </c:numCache>
            </c:numRef>
          </c:val>
          <c:extLst>
            <c:ext xmlns:c16="http://schemas.microsoft.com/office/drawing/2014/chart" uri="{C3380CC4-5D6E-409C-BE32-E72D297353CC}">
              <c16:uniqueId val="{00000001-2596-4B94-B66B-444A4B4231B8}"/>
            </c:ext>
          </c:extLst>
        </c:ser>
        <c:ser>
          <c:idx val="2"/>
          <c:order val="2"/>
          <c:tx>
            <c:strRef>
              <c:f>'диаграм.отм 5кл'!$F$36</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'диаграм.отм 5кл'!$C$37:$C$39</c:f>
              <c:strCache>
                <c:ptCount val="3"/>
                <c:pt idx="0">
                  <c:v>Российская Федерация</c:v>
                </c:pt>
                <c:pt idx="1">
                  <c:v>Брянская область</c:v>
                </c:pt>
                <c:pt idx="2">
                  <c:v>Брянский район</c:v>
                </c:pt>
              </c:strCache>
            </c:strRef>
          </c:cat>
          <c:val>
            <c:numRef>
              <c:f>'диаграм.отм 5кл'!$F$37:$F$39</c:f>
              <c:numCache>
                <c:formatCode>0.0%</c:formatCode>
                <c:ptCount val="3"/>
                <c:pt idx="0">
                  <c:v>0.41499999999999998</c:v>
                </c:pt>
                <c:pt idx="1">
                  <c:v>0.46700000000000003</c:v>
                </c:pt>
                <c:pt idx="2">
                  <c:v>0.50700000000000001</c:v>
                </c:pt>
              </c:numCache>
            </c:numRef>
          </c:val>
          <c:extLst>
            <c:ext xmlns:c16="http://schemas.microsoft.com/office/drawing/2014/chart" uri="{C3380CC4-5D6E-409C-BE32-E72D297353CC}">
              <c16:uniqueId val="{00000002-2596-4B94-B66B-444A4B4231B8}"/>
            </c:ext>
          </c:extLst>
        </c:ser>
        <c:ser>
          <c:idx val="3"/>
          <c:order val="3"/>
          <c:tx>
            <c:strRef>
              <c:f>'диаграм.отм 5кл'!$G$36</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'диаграм.отм 5кл'!$C$37:$C$39</c:f>
              <c:strCache>
                <c:ptCount val="3"/>
                <c:pt idx="0">
                  <c:v>Российская Федерация</c:v>
                </c:pt>
                <c:pt idx="1">
                  <c:v>Брянская область</c:v>
                </c:pt>
                <c:pt idx="2">
                  <c:v>Брянский район</c:v>
                </c:pt>
              </c:strCache>
            </c:strRef>
          </c:cat>
          <c:val>
            <c:numRef>
              <c:f>'диаграм.отм 5кл'!$G$37:$G$39</c:f>
              <c:numCache>
                <c:formatCode>0.0%</c:formatCode>
                <c:ptCount val="3"/>
                <c:pt idx="0">
                  <c:v>0.13</c:v>
                </c:pt>
                <c:pt idx="1">
                  <c:v>0.183</c:v>
                </c:pt>
                <c:pt idx="2">
                  <c:v>0.19</c:v>
                </c:pt>
              </c:numCache>
            </c:numRef>
          </c:val>
          <c:extLst>
            <c:ext xmlns:c16="http://schemas.microsoft.com/office/drawing/2014/chart" uri="{C3380CC4-5D6E-409C-BE32-E72D297353CC}">
              <c16:uniqueId val="{00000003-2596-4B94-B66B-444A4B4231B8}"/>
            </c:ext>
          </c:extLst>
        </c:ser>
        <c:dLbls>
          <c:showLegendKey val="0"/>
          <c:showVal val="1"/>
          <c:showCatName val="0"/>
          <c:showSerName val="0"/>
          <c:showPercent val="0"/>
          <c:showBubbleSize val="0"/>
        </c:dLbls>
        <c:gapWidth val="150"/>
        <c:axId val="63270912"/>
        <c:axId val="63272448"/>
      </c:barChart>
      <c:catAx>
        <c:axId val="63270912"/>
        <c:scaling>
          <c:orientation val="minMax"/>
        </c:scaling>
        <c:delete val="0"/>
        <c:axPos val="b"/>
        <c:numFmt formatCode="General" sourceLinked="0"/>
        <c:majorTickMark val="out"/>
        <c:minorTickMark val="none"/>
        <c:tickLblPos val="nextTo"/>
        <c:crossAx val="63272448"/>
        <c:crosses val="autoZero"/>
        <c:auto val="1"/>
        <c:lblAlgn val="ctr"/>
        <c:lblOffset val="100"/>
        <c:noMultiLvlLbl val="0"/>
      </c:catAx>
      <c:valAx>
        <c:axId val="63272448"/>
        <c:scaling>
          <c:orientation val="minMax"/>
        </c:scaling>
        <c:delete val="1"/>
        <c:axPos val="l"/>
        <c:numFmt formatCode="0.0%" sourceLinked="1"/>
        <c:majorTickMark val="out"/>
        <c:minorTickMark val="none"/>
        <c:tickLblPos val="nextTo"/>
        <c:crossAx val="63270912"/>
        <c:crosses val="autoZero"/>
        <c:crossBetween val="between"/>
      </c:valAx>
    </c:plotArea>
    <c:legend>
      <c:legendPos val="r"/>
      <c:layout>
        <c:manualLayout>
          <c:xMode val="edge"/>
          <c:yMode val="edge"/>
          <c:x val="4.833110146945916E-2"/>
          <c:y val="0.92793157957528039"/>
          <c:w val="0.92681933737340438"/>
          <c:h val="6.2146564065855406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1162209635597517E-2"/>
          <c:y val="3.3365870588490465E-3"/>
          <c:w val="0.9878972978489764"/>
          <c:h val="0.80533531967169825"/>
        </c:manualLayout>
      </c:layout>
      <c:barChart>
        <c:barDir val="col"/>
        <c:grouping val="clustered"/>
        <c:varyColors val="0"/>
        <c:ser>
          <c:idx val="0"/>
          <c:order val="0"/>
          <c:tx>
            <c:strRef>
              <c:f>'диаграм.отм 5кл'!$D$52</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'диаграм.отм 5кл'!$C$53:$C$55</c:f>
              <c:strCache>
                <c:ptCount val="3"/>
                <c:pt idx="0">
                  <c:v>Российская Федерация</c:v>
                </c:pt>
                <c:pt idx="1">
                  <c:v>Брянская область</c:v>
                </c:pt>
                <c:pt idx="2">
                  <c:v>Брянский район</c:v>
                </c:pt>
              </c:strCache>
            </c:strRef>
          </c:cat>
          <c:val>
            <c:numRef>
              <c:f>'диаграм.отм 5кл'!$D$53:$D$55</c:f>
              <c:numCache>
                <c:formatCode>0.0%</c:formatCode>
                <c:ptCount val="3"/>
                <c:pt idx="0">
                  <c:v>6.2E-2</c:v>
                </c:pt>
                <c:pt idx="1">
                  <c:v>1.3999999999999999E-2</c:v>
                </c:pt>
                <c:pt idx="2">
                  <c:v>3.2000000000000001E-2</c:v>
                </c:pt>
              </c:numCache>
            </c:numRef>
          </c:val>
          <c:extLst>
            <c:ext xmlns:c16="http://schemas.microsoft.com/office/drawing/2014/chart" uri="{C3380CC4-5D6E-409C-BE32-E72D297353CC}">
              <c16:uniqueId val="{00000000-D6FC-49D7-A502-76790AF6953E}"/>
            </c:ext>
          </c:extLst>
        </c:ser>
        <c:ser>
          <c:idx val="1"/>
          <c:order val="1"/>
          <c:tx>
            <c:strRef>
              <c:f>'диаграм.отм 5кл'!$E$52</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'диаграм.отм 5кл'!$C$53:$C$55</c:f>
              <c:strCache>
                <c:ptCount val="3"/>
                <c:pt idx="0">
                  <c:v>Российская Федерация</c:v>
                </c:pt>
                <c:pt idx="1">
                  <c:v>Брянская область</c:v>
                </c:pt>
                <c:pt idx="2">
                  <c:v>Брянский район</c:v>
                </c:pt>
              </c:strCache>
            </c:strRef>
          </c:cat>
          <c:val>
            <c:numRef>
              <c:f>'диаграм.отм 5кл'!$E$53:$E$55</c:f>
              <c:numCache>
                <c:formatCode>0.0%</c:formatCode>
                <c:ptCount val="3"/>
                <c:pt idx="0">
                  <c:v>0.37200000000000005</c:v>
                </c:pt>
                <c:pt idx="1">
                  <c:v>0.316</c:v>
                </c:pt>
                <c:pt idx="2">
                  <c:v>0.27899999999999997</c:v>
                </c:pt>
              </c:numCache>
            </c:numRef>
          </c:val>
          <c:extLst>
            <c:ext xmlns:c16="http://schemas.microsoft.com/office/drawing/2014/chart" uri="{C3380CC4-5D6E-409C-BE32-E72D297353CC}">
              <c16:uniqueId val="{00000001-D6FC-49D7-A502-76790AF6953E}"/>
            </c:ext>
          </c:extLst>
        </c:ser>
        <c:ser>
          <c:idx val="2"/>
          <c:order val="2"/>
          <c:tx>
            <c:strRef>
              <c:f>'диаграм.отм 5кл'!$F$52</c:f>
              <c:strCache>
                <c:ptCount val="1"/>
                <c:pt idx="0">
                  <c:v>"4"</c:v>
                </c:pt>
              </c:strCache>
            </c:strRef>
          </c:tx>
          <c:invertIfNegative val="0"/>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FC-49D7-A502-76790AF695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'диаграм.отм 5кл'!$C$53:$C$55</c:f>
              <c:strCache>
                <c:ptCount val="3"/>
                <c:pt idx="0">
                  <c:v>Российская Федерация</c:v>
                </c:pt>
                <c:pt idx="1">
                  <c:v>Брянская область</c:v>
                </c:pt>
                <c:pt idx="2">
                  <c:v>Брянский район</c:v>
                </c:pt>
              </c:strCache>
            </c:strRef>
          </c:cat>
          <c:val>
            <c:numRef>
              <c:f>'диаграм.отм 5кл'!$F$53:$F$55</c:f>
              <c:numCache>
                <c:formatCode>0.0%</c:formatCode>
                <c:ptCount val="3"/>
                <c:pt idx="0">
                  <c:v>0.4</c:v>
                </c:pt>
                <c:pt idx="1">
                  <c:v>0.44600000000000001</c:v>
                </c:pt>
                <c:pt idx="2">
                  <c:v>0.47299999999999998</c:v>
                </c:pt>
              </c:numCache>
            </c:numRef>
          </c:val>
          <c:extLst>
            <c:ext xmlns:c16="http://schemas.microsoft.com/office/drawing/2014/chart" uri="{C3380CC4-5D6E-409C-BE32-E72D297353CC}">
              <c16:uniqueId val="{00000003-D6FC-49D7-A502-76790AF6953E}"/>
            </c:ext>
          </c:extLst>
        </c:ser>
        <c:ser>
          <c:idx val="3"/>
          <c:order val="3"/>
          <c:tx>
            <c:strRef>
              <c:f>'диаграм.отм 5кл'!$G$52</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'диаграм.отм 5кл'!$C$53:$C$55</c:f>
              <c:strCache>
                <c:ptCount val="3"/>
                <c:pt idx="0">
                  <c:v>Российская Федерация</c:v>
                </c:pt>
                <c:pt idx="1">
                  <c:v>Брянская область</c:v>
                </c:pt>
                <c:pt idx="2">
                  <c:v>Брянский район</c:v>
                </c:pt>
              </c:strCache>
            </c:strRef>
          </c:cat>
          <c:val>
            <c:numRef>
              <c:f>'диаграм.отм 5кл'!$G$53:$G$55</c:f>
              <c:numCache>
                <c:formatCode>0.0%</c:formatCode>
                <c:ptCount val="3"/>
                <c:pt idx="0">
                  <c:v>0.16600000000000001</c:v>
                </c:pt>
                <c:pt idx="1">
                  <c:v>0.22399999999999998</c:v>
                </c:pt>
                <c:pt idx="2">
                  <c:v>0.21600000000000003</c:v>
                </c:pt>
              </c:numCache>
            </c:numRef>
          </c:val>
          <c:extLst>
            <c:ext xmlns:c16="http://schemas.microsoft.com/office/drawing/2014/chart" uri="{C3380CC4-5D6E-409C-BE32-E72D297353CC}">
              <c16:uniqueId val="{00000004-D6FC-49D7-A502-76790AF6953E}"/>
            </c:ext>
          </c:extLst>
        </c:ser>
        <c:dLbls>
          <c:showLegendKey val="0"/>
          <c:showVal val="1"/>
          <c:showCatName val="0"/>
          <c:showSerName val="0"/>
          <c:showPercent val="0"/>
          <c:showBubbleSize val="0"/>
        </c:dLbls>
        <c:gapWidth val="150"/>
        <c:axId val="63270912"/>
        <c:axId val="63272448"/>
      </c:barChart>
      <c:catAx>
        <c:axId val="63270912"/>
        <c:scaling>
          <c:orientation val="minMax"/>
        </c:scaling>
        <c:delete val="0"/>
        <c:axPos val="b"/>
        <c:numFmt formatCode="General" sourceLinked="0"/>
        <c:majorTickMark val="out"/>
        <c:minorTickMark val="none"/>
        <c:tickLblPos val="nextTo"/>
        <c:crossAx val="63272448"/>
        <c:crosses val="autoZero"/>
        <c:auto val="1"/>
        <c:lblAlgn val="ctr"/>
        <c:lblOffset val="100"/>
        <c:noMultiLvlLbl val="0"/>
      </c:catAx>
      <c:valAx>
        <c:axId val="63272448"/>
        <c:scaling>
          <c:orientation val="minMax"/>
        </c:scaling>
        <c:delete val="1"/>
        <c:axPos val="l"/>
        <c:numFmt formatCode="0.0%" sourceLinked="1"/>
        <c:majorTickMark val="out"/>
        <c:minorTickMark val="none"/>
        <c:tickLblPos val="nextTo"/>
        <c:crossAx val="63270912"/>
        <c:crosses val="autoZero"/>
        <c:crossBetween val="between"/>
      </c:valAx>
    </c:plotArea>
    <c:legend>
      <c:legendPos val="r"/>
      <c:layout>
        <c:manualLayout>
          <c:xMode val="edge"/>
          <c:yMode val="edge"/>
          <c:x val="4.833110146945916E-2"/>
          <c:y val="0.9322448310269017"/>
          <c:w val="0.92681933737340438"/>
          <c:h val="6.722458316077945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00959293157257E-2"/>
          <c:y val="3.3365147538375883E-3"/>
          <c:w val="0.98204991455300117"/>
          <c:h val="0.7278047535724701"/>
        </c:manualLayout>
      </c:layout>
      <c:barChart>
        <c:barDir val="col"/>
        <c:grouping val="clustered"/>
        <c:varyColors val="0"/>
        <c:ser>
          <c:idx val="0"/>
          <c:order val="0"/>
          <c:tx>
            <c:strRef>
              <c:f>'диагр.6 кл'!$E$3</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кл'!$D$4:$D$6</c:f>
              <c:strCache>
                <c:ptCount val="3"/>
                <c:pt idx="0">
                  <c:v>Российская Федерация</c:v>
                </c:pt>
                <c:pt idx="1">
                  <c:v>Брянская область</c:v>
                </c:pt>
                <c:pt idx="2">
                  <c:v>Брянский район</c:v>
                </c:pt>
              </c:strCache>
            </c:strRef>
          </c:cat>
          <c:val>
            <c:numRef>
              <c:f>'диагр.6 кл'!$E$4:$E$6</c:f>
              <c:numCache>
                <c:formatCode>0.0%</c:formatCode>
                <c:ptCount val="3"/>
                <c:pt idx="0">
                  <c:v>0.13500000000000001</c:v>
                </c:pt>
                <c:pt idx="1">
                  <c:v>5.2000000000000005E-2</c:v>
                </c:pt>
                <c:pt idx="2">
                  <c:v>9.0999999999999998E-2</c:v>
                </c:pt>
              </c:numCache>
            </c:numRef>
          </c:val>
          <c:extLst>
            <c:ext xmlns:c16="http://schemas.microsoft.com/office/drawing/2014/chart" uri="{C3380CC4-5D6E-409C-BE32-E72D297353CC}">
              <c16:uniqueId val="{00000000-7D55-4396-B664-6C0248BEDAC5}"/>
            </c:ext>
          </c:extLst>
        </c:ser>
        <c:ser>
          <c:idx val="1"/>
          <c:order val="1"/>
          <c:tx>
            <c:strRef>
              <c:f>'диагр.6 кл'!$F$3</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кл'!$D$4:$D$6</c:f>
              <c:strCache>
                <c:ptCount val="3"/>
                <c:pt idx="0">
                  <c:v>Российская Федерация</c:v>
                </c:pt>
                <c:pt idx="1">
                  <c:v>Брянская область</c:v>
                </c:pt>
                <c:pt idx="2">
                  <c:v>Брянский район</c:v>
                </c:pt>
              </c:strCache>
            </c:strRef>
          </c:cat>
          <c:val>
            <c:numRef>
              <c:f>'диагр.6 кл'!$F$4:$F$6</c:f>
              <c:numCache>
                <c:formatCode>0.0%</c:formatCode>
                <c:ptCount val="3"/>
                <c:pt idx="0">
                  <c:v>0.40500000000000003</c:v>
                </c:pt>
                <c:pt idx="1">
                  <c:v>0.41700000000000004</c:v>
                </c:pt>
                <c:pt idx="2">
                  <c:v>0.373</c:v>
                </c:pt>
              </c:numCache>
            </c:numRef>
          </c:val>
          <c:extLst>
            <c:ext xmlns:c16="http://schemas.microsoft.com/office/drawing/2014/chart" uri="{C3380CC4-5D6E-409C-BE32-E72D297353CC}">
              <c16:uniqueId val="{00000001-7D55-4396-B664-6C0248BEDAC5}"/>
            </c:ext>
          </c:extLst>
        </c:ser>
        <c:ser>
          <c:idx val="2"/>
          <c:order val="2"/>
          <c:tx>
            <c:strRef>
              <c:f>'диагр.6 кл'!$G$3</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кл'!$D$4:$D$6</c:f>
              <c:strCache>
                <c:ptCount val="3"/>
                <c:pt idx="0">
                  <c:v>Российская Федерация</c:v>
                </c:pt>
                <c:pt idx="1">
                  <c:v>Брянская область</c:v>
                </c:pt>
                <c:pt idx="2">
                  <c:v>Брянский район</c:v>
                </c:pt>
              </c:strCache>
            </c:strRef>
          </c:cat>
          <c:val>
            <c:numRef>
              <c:f>'диагр.6 кл'!$G$4:$G$6</c:f>
              <c:numCache>
                <c:formatCode>0.0%</c:formatCode>
                <c:ptCount val="3"/>
                <c:pt idx="0">
                  <c:v>0.35799999999999998</c:v>
                </c:pt>
                <c:pt idx="1">
                  <c:v>0.39600000000000002</c:v>
                </c:pt>
                <c:pt idx="2">
                  <c:v>0.377</c:v>
                </c:pt>
              </c:numCache>
            </c:numRef>
          </c:val>
          <c:extLst>
            <c:ext xmlns:c16="http://schemas.microsoft.com/office/drawing/2014/chart" uri="{C3380CC4-5D6E-409C-BE32-E72D297353CC}">
              <c16:uniqueId val="{00000002-7D55-4396-B664-6C0248BEDAC5}"/>
            </c:ext>
          </c:extLst>
        </c:ser>
        <c:ser>
          <c:idx val="3"/>
          <c:order val="3"/>
          <c:tx>
            <c:strRef>
              <c:f>'диагр.6 кл'!$H$3</c:f>
              <c:strCache>
                <c:ptCount val="1"/>
                <c:pt idx="0">
                  <c:v>"5"</c:v>
                </c:pt>
              </c:strCache>
            </c:strRef>
          </c:tx>
          <c:invertIfNegative val="0"/>
          <c:dLbls>
            <c:dLbl>
              <c:idx val="2"/>
              <c:layout>
                <c:manualLayout>
                  <c:x val="2.0443925233644859E-2"/>
                  <c:y val="-7.5757575757575794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7172897196261683E-2"/>
                      <c:h val="6.8181818181818177E-2"/>
                    </c:manualLayout>
                  </c15:layout>
                </c:ext>
                <c:ext xmlns:c16="http://schemas.microsoft.com/office/drawing/2014/chart" uri="{C3380CC4-5D6E-409C-BE32-E72D297353CC}">
                  <c16:uniqueId val="{00000003-7D55-4396-B664-6C0248BEDAC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кл'!$D$4:$D$6</c:f>
              <c:strCache>
                <c:ptCount val="3"/>
                <c:pt idx="0">
                  <c:v>Российская Федерация</c:v>
                </c:pt>
                <c:pt idx="1">
                  <c:v>Брянская область</c:v>
                </c:pt>
                <c:pt idx="2">
                  <c:v>Брянский район</c:v>
                </c:pt>
              </c:strCache>
            </c:strRef>
          </c:cat>
          <c:val>
            <c:numRef>
              <c:f>'диагр.6 кл'!$H$4:$H$6</c:f>
              <c:numCache>
                <c:formatCode>0.0%</c:formatCode>
                <c:ptCount val="3"/>
                <c:pt idx="0">
                  <c:v>0.10199999999999999</c:v>
                </c:pt>
                <c:pt idx="1">
                  <c:v>0.13500000000000001</c:v>
                </c:pt>
                <c:pt idx="2">
                  <c:v>0.159</c:v>
                </c:pt>
              </c:numCache>
            </c:numRef>
          </c:val>
          <c:extLst>
            <c:ext xmlns:c16="http://schemas.microsoft.com/office/drawing/2014/chart" uri="{C3380CC4-5D6E-409C-BE32-E72D297353CC}">
              <c16:uniqueId val="{00000004-7D55-4396-B664-6C0248BEDAC5}"/>
            </c:ext>
          </c:extLst>
        </c:ser>
        <c:dLbls>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4.8331056113513536E-2"/>
          <c:y val="0.85129210170314618"/>
          <c:w val="0.95166893565874355"/>
          <c:h val="0.14870789829685385"/>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084865695811867E-2"/>
          <c:y val="3.33658705884905E-3"/>
          <c:w val="0.97497463338692203"/>
          <c:h val="0.7612876132418932"/>
        </c:manualLayout>
      </c:layout>
      <c:barChart>
        <c:barDir val="col"/>
        <c:grouping val="clustered"/>
        <c:varyColors val="0"/>
        <c:ser>
          <c:idx val="0"/>
          <c:order val="0"/>
          <c:tx>
            <c:strRef>
              <c:f>'диагр.6 кл'!$E$19</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кл'!$D$20:$D$22</c:f>
              <c:strCache>
                <c:ptCount val="3"/>
                <c:pt idx="0">
                  <c:v>Российская Федерация</c:v>
                </c:pt>
                <c:pt idx="1">
                  <c:v>Брянская область</c:v>
                </c:pt>
                <c:pt idx="2">
                  <c:v>Брянский район</c:v>
                </c:pt>
              </c:strCache>
            </c:strRef>
          </c:cat>
          <c:val>
            <c:numRef>
              <c:f>'диагр.6 кл'!$E$20:$E$22</c:f>
              <c:numCache>
                <c:formatCode>0.0%</c:formatCode>
                <c:ptCount val="3"/>
                <c:pt idx="0">
                  <c:v>0.115</c:v>
                </c:pt>
                <c:pt idx="1">
                  <c:v>3.7000000000000005E-2</c:v>
                </c:pt>
                <c:pt idx="2">
                  <c:v>4.7E-2</c:v>
                </c:pt>
              </c:numCache>
            </c:numRef>
          </c:val>
          <c:extLst>
            <c:ext xmlns:c16="http://schemas.microsoft.com/office/drawing/2014/chart" uri="{C3380CC4-5D6E-409C-BE32-E72D297353CC}">
              <c16:uniqueId val="{00000000-9D14-4F86-86E9-E71D7FE36A2F}"/>
            </c:ext>
          </c:extLst>
        </c:ser>
        <c:ser>
          <c:idx val="1"/>
          <c:order val="1"/>
          <c:tx>
            <c:strRef>
              <c:f>'диагр.6 кл'!$F$19</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'диагр.6 кл'!$D$20:$D$22</c:f>
              <c:strCache>
                <c:ptCount val="3"/>
                <c:pt idx="0">
                  <c:v>Российская Федерация</c:v>
                </c:pt>
                <c:pt idx="1">
                  <c:v>Брянская область</c:v>
                </c:pt>
                <c:pt idx="2">
                  <c:v>Брянский район</c:v>
                </c:pt>
              </c:strCache>
            </c:strRef>
          </c:cat>
          <c:val>
            <c:numRef>
              <c:f>'диагр.6 кл'!$F$20:$F$22</c:f>
              <c:numCache>
                <c:formatCode>0.0%</c:formatCode>
                <c:ptCount val="3"/>
                <c:pt idx="0">
                  <c:v>0.47700000000000004</c:v>
                </c:pt>
                <c:pt idx="1">
                  <c:v>0.45399999999999996</c:v>
                </c:pt>
                <c:pt idx="2">
                  <c:v>0.46200000000000002</c:v>
                </c:pt>
              </c:numCache>
            </c:numRef>
          </c:val>
          <c:extLst>
            <c:ext xmlns:c16="http://schemas.microsoft.com/office/drawing/2014/chart" uri="{C3380CC4-5D6E-409C-BE32-E72D297353CC}">
              <c16:uniqueId val="{00000001-9D14-4F86-86E9-E71D7FE36A2F}"/>
            </c:ext>
          </c:extLst>
        </c:ser>
        <c:ser>
          <c:idx val="2"/>
          <c:order val="2"/>
          <c:tx>
            <c:strRef>
              <c:f>'диагр.6 кл'!$G$19</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кл'!$D$20:$D$22</c:f>
              <c:strCache>
                <c:ptCount val="3"/>
                <c:pt idx="0">
                  <c:v>Российская Федерация</c:v>
                </c:pt>
                <c:pt idx="1">
                  <c:v>Брянская область</c:v>
                </c:pt>
                <c:pt idx="2">
                  <c:v>Брянский район</c:v>
                </c:pt>
              </c:strCache>
            </c:strRef>
          </c:cat>
          <c:val>
            <c:numRef>
              <c:f>'диагр.6 кл'!$G$20:$G$22</c:f>
              <c:numCache>
                <c:formatCode>0.0%</c:formatCode>
                <c:ptCount val="3"/>
                <c:pt idx="0">
                  <c:v>0.33700000000000002</c:v>
                </c:pt>
                <c:pt idx="1">
                  <c:v>0.39799999999999996</c:v>
                </c:pt>
                <c:pt idx="2">
                  <c:v>0.37</c:v>
                </c:pt>
              </c:numCache>
            </c:numRef>
          </c:val>
          <c:extLst>
            <c:ext xmlns:c16="http://schemas.microsoft.com/office/drawing/2014/chart" uri="{C3380CC4-5D6E-409C-BE32-E72D297353CC}">
              <c16:uniqueId val="{00000002-9D14-4F86-86E9-E71D7FE36A2F}"/>
            </c:ext>
          </c:extLst>
        </c:ser>
        <c:ser>
          <c:idx val="3"/>
          <c:order val="3"/>
          <c:tx>
            <c:strRef>
              <c:f>'диагр.6 кл'!$H$19</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'диагр.6 кл'!$D$20:$D$22</c:f>
              <c:strCache>
                <c:ptCount val="3"/>
                <c:pt idx="0">
                  <c:v>Российская Федерация</c:v>
                </c:pt>
                <c:pt idx="1">
                  <c:v>Брянская область</c:v>
                </c:pt>
                <c:pt idx="2">
                  <c:v>Брянский район</c:v>
                </c:pt>
              </c:strCache>
            </c:strRef>
          </c:cat>
          <c:val>
            <c:numRef>
              <c:f>'диагр.6 кл'!$H$20:$H$22</c:f>
              <c:numCache>
                <c:formatCode>0.0%</c:formatCode>
                <c:ptCount val="3"/>
                <c:pt idx="0">
                  <c:v>7.0999999999999994E-2</c:v>
                </c:pt>
                <c:pt idx="1">
                  <c:v>0.111</c:v>
                </c:pt>
                <c:pt idx="2">
                  <c:v>0.121</c:v>
                </c:pt>
              </c:numCache>
            </c:numRef>
          </c:val>
          <c:extLst>
            <c:ext xmlns:c16="http://schemas.microsoft.com/office/drawing/2014/chart" uri="{C3380CC4-5D6E-409C-BE32-E72D297353CC}">
              <c16:uniqueId val="{00000003-9D14-4F86-86E9-E71D7FE36A2F}"/>
            </c:ext>
          </c:extLst>
        </c:ser>
        <c:dLbls>
          <c:showLegendKey val="0"/>
          <c:showVal val="1"/>
          <c:showCatName val="0"/>
          <c:showSerName val="0"/>
          <c:showPercent val="0"/>
          <c:showBubbleSize val="0"/>
        </c:dLbls>
        <c:gapWidth val="150"/>
        <c:axId val="84320640"/>
        <c:axId val="84322176"/>
      </c:barChart>
      <c:catAx>
        <c:axId val="84320640"/>
        <c:scaling>
          <c:orientation val="minMax"/>
        </c:scaling>
        <c:delete val="0"/>
        <c:axPos val="b"/>
        <c:numFmt formatCode="General" sourceLinked="0"/>
        <c:majorTickMark val="out"/>
        <c:minorTickMark val="none"/>
        <c:tickLblPos val="nextTo"/>
        <c:crossAx val="84322176"/>
        <c:crosses val="autoZero"/>
        <c:auto val="1"/>
        <c:lblAlgn val="ctr"/>
        <c:lblOffset val="100"/>
        <c:noMultiLvlLbl val="0"/>
      </c:catAx>
      <c:valAx>
        <c:axId val="84322176"/>
        <c:scaling>
          <c:orientation val="minMax"/>
        </c:scaling>
        <c:delete val="1"/>
        <c:axPos val="l"/>
        <c:numFmt formatCode="0.0%" sourceLinked="1"/>
        <c:majorTickMark val="out"/>
        <c:minorTickMark val="none"/>
        <c:tickLblPos val="nextTo"/>
        <c:crossAx val="84320640"/>
        <c:crosses val="autoZero"/>
        <c:crossBetween val="between"/>
      </c:valAx>
      <c:spPr>
        <a:noFill/>
        <a:ln w="25400">
          <a:noFill/>
        </a:ln>
      </c:spPr>
    </c:plotArea>
    <c:legend>
      <c:legendPos val="r"/>
      <c:layout>
        <c:manualLayout>
          <c:xMode val="edge"/>
          <c:yMode val="edge"/>
          <c:x val="4.8331056113513536E-2"/>
          <c:y val="0.9025322157310981"/>
          <c:w val="0.91617979198203803"/>
          <c:h val="9.7467784268901875E-2"/>
        </c:manualLayout>
      </c:layout>
      <c:overlay val="0"/>
    </c:legend>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E0C13-F282-47C6-BA37-C644F923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204</Pages>
  <Words>69995</Words>
  <Characters>398976</Characters>
  <Application>Microsoft Office Word</Application>
  <DocSecurity>0</DocSecurity>
  <Lines>3324</Lines>
  <Paragraphs>936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Елисеева Татьяна Владимировна</dc:creator>
  <cp:keywords/>
  <dc:description/>
  <cp:lastModifiedBy>Сиволоб Наталия Владимировна</cp:lastModifiedBy>
  <cp:revision>154</cp:revision>
  <dcterms:created xsi:type="dcterms:W3CDTF">2023-10-10T06:50:00Z</dcterms:created>
  <dcterms:modified xsi:type="dcterms:W3CDTF">2023-11-07T07:01:00Z</dcterms:modified>
</cp:coreProperties>
</file>